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2532" w14:textId="2C5B94EE" w:rsidR="009025C3" w:rsidRPr="00493781" w:rsidRDefault="009025C3" w:rsidP="00493781">
      <w:pPr>
        <w:spacing w:after="0"/>
        <w:rPr>
          <w:rFonts w:ascii="Times New Roman" w:hAnsi="Times New Roman" w:cs="Times New Roman"/>
          <w:sz w:val="24"/>
          <w:szCs w:val="24"/>
        </w:rPr>
      </w:pPr>
    </w:p>
    <w:p w14:paraId="506D36EA" w14:textId="08E0A1A7" w:rsidR="009025C3" w:rsidRPr="00493781" w:rsidRDefault="009025C3" w:rsidP="00493781">
      <w:pPr>
        <w:spacing w:after="0"/>
        <w:rPr>
          <w:rFonts w:ascii="Times New Roman" w:hAnsi="Times New Roman" w:cs="Times New Roman"/>
          <w:sz w:val="24"/>
          <w:szCs w:val="24"/>
        </w:rPr>
      </w:pPr>
    </w:p>
    <w:p w14:paraId="3DEFAA47" w14:textId="77777777" w:rsidR="00493781" w:rsidRPr="00493781" w:rsidRDefault="00493781" w:rsidP="00493781">
      <w:pPr>
        <w:pStyle w:val="Title"/>
        <w:jc w:val="left"/>
        <w:rPr>
          <w:sz w:val="24"/>
          <w:lang w:val="sr-Cyrl-BA"/>
        </w:rPr>
      </w:pPr>
      <w:r w:rsidRPr="00493781">
        <w:rPr>
          <w:sz w:val="24"/>
        </w:rPr>
        <w:t>РЕПУБЛИКА СРПСКА</w:t>
      </w:r>
    </w:p>
    <w:p w14:paraId="2E643C09" w14:textId="77777777" w:rsidR="00493781" w:rsidRPr="00493781" w:rsidRDefault="00493781" w:rsidP="00493781">
      <w:pPr>
        <w:pStyle w:val="Title"/>
        <w:jc w:val="left"/>
        <w:rPr>
          <w:sz w:val="24"/>
          <w:lang w:val="sr-Cyrl-BA"/>
        </w:rPr>
      </w:pPr>
      <w:r w:rsidRPr="00493781">
        <w:rPr>
          <w:sz w:val="24"/>
        </w:rPr>
        <w:t>ОПШТИНА БРАТУНАЦ</w:t>
      </w:r>
    </w:p>
    <w:p w14:paraId="566001BB" w14:textId="77777777" w:rsidR="00493781" w:rsidRPr="00493781" w:rsidRDefault="00493781" w:rsidP="00493781">
      <w:pPr>
        <w:pStyle w:val="Heading1"/>
        <w:jc w:val="left"/>
        <w:rPr>
          <w:sz w:val="24"/>
        </w:rPr>
      </w:pPr>
      <w:r w:rsidRPr="00493781">
        <w:rPr>
          <w:sz w:val="24"/>
        </w:rPr>
        <w:t>СКУПШТИНА ОПШТИНЕ БРАТУНАЦ</w:t>
      </w:r>
    </w:p>
    <w:p w14:paraId="3C2F4251" w14:textId="77777777" w:rsidR="00493781" w:rsidRPr="00493781" w:rsidRDefault="00493781" w:rsidP="00493781">
      <w:pPr>
        <w:spacing w:after="0"/>
        <w:rPr>
          <w:rFonts w:ascii="Times New Roman" w:hAnsi="Times New Roman" w:cs="Times New Roman"/>
          <w:sz w:val="24"/>
          <w:szCs w:val="24"/>
          <w:lang w:val="sr-Cyrl-CS"/>
        </w:rPr>
      </w:pPr>
    </w:p>
    <w:p w14:paraId="7C100007" w14:textId="77777777" w:rsidR="00493781" w:rsidRPr="00493781" w:rsidRDefault="00493781" w:rsidP="00493781">
      <w:pPr>
        <w:spacing w:after="0"/>
        <w:rPr>
          <w:rFonts w:ascii="Times New Roman" w:hAnsi="Times New Roman" w:cs="Times New Roman"/>
          <w:sz w:val="24"/>
          <w:szCs w:val="24"/>
          <w:lang w:val="sr-Cyrl-CS"/>
        </w:rPr>
      </w:pPr>
    </w:p>
    <w:p w14:paraId="0CDE0E3F" w14:textId="77777777" w:rsidR="00493781" w:rsidRPr="00493781" w:rsidRDefault="00493781" w:rsidP="00493781">
      <w:pPr>
        <w:spacing w:after="0"/>
        <w:rPr>
          <w:rFonts w:ascii="Times New Roman" w:hAnsi="Times New Roman" w:cs="Times New Roman"/>
          <w:sz w:val="24"/>
          <w:szCs w:val="24"/>
          <w:lang w:val="sr-Cyrl-CS"/>
        </w:rPr>
      </w:pPr>
    </w:p>
    <w:p w14:paraId="3DD54A8C" w14:textId="77777777" w:rsidR="00493781" w:rsidRPr="00493781" w:rsidRDefault="00493781" w:rsidP="00493781">
      <w:pPr>
        <w:spacing w:after="0"/>
        <w:rPr>
          <w:rFonts w:ascii="Times New Roman" w:hAnsi="Times New Roman" w:cs="Times New Roman"/>
          <w:sz w:val="24"/>
          <w:szCs w:val="24"/>
          <w:lang w:val="sr-Cyrl-CS"/>
        </w:rPr>
      </w:pPr>
    </w:p>
    <w:p w14:paraId="3A99B786" w14:textId="77777777" w:rsidR="00493781" w:rsidRPr="00493781" w:rsidRDefault="00493781" w:rsidP="00493781">
      <w:pPr>
        <w:spacing w:after="0"/>
        <w:rPr>
          <w:rFonts w:ascii="Times New Roman" w:hAnsi="Times New Roman" w:cs="Times New Roman"/>
          <w:sz w:val="24"/>
          <w:szCs w:val="24"/>
          <w:lang w:val="sr-Cyrl-CS"/>
        </w:rPr>
      </w:pPr>
    </w:p>
    <w:p w14:paraId="36226147" w14:textId="77777777" w:rsidR="00493781" w:rsidRPr="00493781" w:rsidRDefault="00493781" w:rsidP="00493781">
      <w:pPr>
        <w:spacing w:after="0"/>
        <w:rPr>
          <w:rFonts w:ascii="Times New Roman" w:hAnsi="Times New Roman" w:cs="Times New Roman"/>
          <w:sz w:val="24"/>
          <w:szCs w:val="24"/>
          <w:lang w:val="sr-Cyrl-CS"/>
        </w:rPr>
      </w:pPr>
    </w:p>
    <w:p w14:paraId="5FFAB336" w14:textId="77777777" w:rsidR="00493781" w:rsidRPr="00493781" w:rsidRDefault="00493781" w:rsidP="00493781">
      <w:pPr>
        <w:spacing w:after="0"/>
        <w:rPr>
          <w:rFonts w:ascii="Times New Roman" w:hAnsi="Times New Roman" w:cs="Times New Roman"/>
          <w:sz w:val="24"/>
          <w:szCs w:val="24"/>
          <w:lang w:val="sr-Cyrl-CS"/>
        </w:rPr>
      </w:pPr>
    </w:p>
    <w:p w14:paraId="2FBA1754" w14:textId="77777777" w:rsidR="00493781" w:rsidRPr="00493781" w:rsidRDefault="00493781" w:rsidP="00493781">
      <w:pPr>
        <w:spacing w:after="0"/>
        <w:rPr>
          <w:rFonts w:ascii="Times New Roman" w:hAnsi="Times New Roman" w:cs="Times New Roman"/>
          <w:sz w:val="24"/>
          <w:szCs w:val="24"/>
          <w:lang w:val="sr-Cyrl-CS"/>
        </w:rPr>
      </w:pPr>
    </w:p>
    <w:p w14:paraId="111DBCE6" w14:textId="1277E054" w:rsidR="00493781" w:rsidRPr="00493781" w:rsidRDefault="00493781" w:rsidP="00493781">
      <w:pPr>
        <w:pStyle w:val="Heading1"/>
        <w:rPr>
          <w:sz w:val="24"/>
        </w:rPr>
      </w:pPr>
      <w:r w:rsidRPr="00493781">
        <w:rPr>
          <w:noProof/>
          <w:sz w:val="24"/>
        </w:rPr>
        <w:drawing>
          <wp:inline distT="0" distB="0" distL="0" distR="0" wp14:anchorId="5A9A6CA4" wp14:editId="058D22AC">
            <wp:extent cx="723265" cy="89979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899795"/>
                    </a:xfrm>
                    <a:prstGeom prst="rect">
                      <a:avLst/>
                    </a:prstGeom>
                    <a:noFill/>
                  </pic:spPr>
                </pic:pic>
              </a:graphicData>
            </a:graphic>
          </wp:inline>
        </w:drawing>
      </w:r>
    </w:p>
    <w:p w14:paraId="3CE46CB1" w14:textId="77777777" w:rsidR="00493781" w:rsidRPr="00493781" w:rsidRDefault="00493781" w:rsidP="00493781">
      <w:pPr>
        <w:spacing w:after="0"/>
        <w:jc w:val="center"/>
        <w:rPr>
          <w:rFonts w:ascii="Times New Roman" w:hAnsi="Times New Roman" w:cs="Times New Roman"/>
          <w:b/>
          <w:bCs/>
          <w:sz w:val="24"/>
          <w:szCs w:val="24"/>
          <w:lang w:val="sr-Cyrl-CS"/>
        </w:rPr>
      </w:pPr>
    </w:p>
    <w:p w14:paraId="222A916D" w14:textId="77777777" w:rsidR="00493781" w:rsidRPr="00493781" w:rsidRDefault="00493781" w:rsidP="00493781">
      <w:pPr>
        <w:spacing w:after="0"/>
        <w:jc w:val="center"/>
        <w:rPr>
          <w:rFonts w:ascii="Times New Roman" w:hAnsi="Times New Roman" w:cs="Times New Roman"/>
          <w:b/>
          <w:bCs/>
          <w:sz w:val="24"/>
          <w:szCs w:val="24"/>
          <w:lang w:val="sr-Cyrl-CS"/>
        </w:rPr>
      </w:pPr>
    </w:p>
    <w:p w14:paraId="5619D53E" w14:textId="77777777" w:rsidR="00493781" w:rsidRPr="00493781" w:rsidRDefault="00493781" w:rsidP="00493781">
      <w:pPr>
        <w:spacing w:after="0"/>
        <w:jc w:val="center"/>
        <w:rPr>
          <w:rFonts w:ascii="Times New Roman" w:hAnsi="Times New Roman" w:cs="Times New Roman"/>
          <w:b/>
          <w:bCs/>
          <w:sz w:val="24"/>
          <w:szCs w:val="24"/>
          <w:lang w:val="sr-Cyrl-CS"/>
        </w:rPr>
      </w:pPr>
    </w:p>
    <w:p w14:paraId="381692C7" w14:textId="77777777" w:rsidR="00493781" w:rsidRPr="00493781" w:rsidRDefault="00493781" w:rsidP="00493781">
      <w:pPr>
        <w:spacing w:after="0"/>
        <w:jc w:val="center"/>
        <w:rPr>
          <w:rFonts w:ascii="Times New Roman" w:hAnsi="Times New Roman" w:cs="Times New Roman"/>
          <w:b/>
          <w:bCs/>
          <w:sz w:val="40"/>
          <w:szCs w:val="40"/>
          <w:lang w:val="sr-Cyrl-CS"/>
        </w:rPr>
      </w:pPr>
    </w:p>
    <w:p w14:paraId="55099B4F" w14:textId="77777777" w:rsidR="00493781" w:rsidRPr="00493781" w:rsidRDefault="00493781" w:rsidP="00493781">
      <w:pPr>
        <w:spacing w:after="0"/>
        <w:jc w:val="center"/>
        <w:rPr>
          <w:rFonts w:ascii="Times New Roman" w:hAnsi="Times New Roman" w:cs="Times New Roman"/>
          <w:b/>
          <w:bCs/>
          <w:sz w:val="40"/>
          <w:szCs w:val="40"/>
          <w:lang w:val="sr-Cyrl-CS"/>
        </w:rPr>
      </w:pPr>
      <w:r w:rsidRPr="00493781">
        <w:rPr>
          <w:rFonts w:ascii="Times New Roman" w:hAnsi="Times New Roman" w:cs="Times New Roman"/>
          <w:b/>
          <w:bCs/>
          <w:sz w:val="40"/>
          <w:szCs w:val="40"/>
          <w:lang w:val="sr-Cyrl-CS"/>
        </w:rPr>
        <w:t>СЛУЖБЕНИ  ГЛАСНИК</w:t>
      </w:r>
    </w:p>
    <w:p w14:paraId="6C97F652" w14:textId="77777777" w:rsidR="00493781" w:rsidRPr="00493781" w:rsidRDefault="00493781" w:rsidP="00493781">
      <w:pPr>
        <w:pStyle w:val="Heading2"/>
        <w:rPr>
          <w:sz w:val="40"/>
          <w:szCs w:val="40"/>
        </w:rPr>
      </w:pPr>
      <w:r w:rsidRPr="00493781">
        <w:rPr>
          <w:sz w:val="40"/>
          <w:szCs w:val="40"/>
        </w:rPr>
        <w:t>ОПШТИНЕ БРАТУНАЦ</w:t>
      </w:r>
    </w:p>
    <w:p w14:paraId="1CD192B7" w14:textId="77777777" w:rsidR="00493781" w:rsidRPr="00493781" w:rsidRDefault="00493781" w:rsidP="00493781">
      <w:pPr>
        <w:spacing w:after="0"/>
        <w:rPr>
          <w:rFonts w:ascii="Times New Roman" w:hAnsi="Times New Roman" w:cs="Times New Roman"/>
          <w:sz w:val="24"/>
          <w:szCs w:val="24"/>
          <w:lang w:val="sr-Cyrl-CS"/>
        </w:rPr>
      </w:pPr>
    </w:p>
    <w:p w14:paraId="2EF631C0" w14:textId="77777777" w:rsidR="00493781" w:rsidRPr="00493781" w:rsidRDefault="00493781" w:rsidP="00493781">
      <w:pPr>
        <w:spacing w:after="0"/>
        <w:rPr>
          <w:rFonts w:ascii="Times New Roman" w:hAnsi="Times New Roman" w:cs="Times New Roman"/>
          <w:sz w:val="24"/>
          <w:szCs w:val="24"/>
          <w:lang w:val="sr-Cyrl-CS"/>
        </w:rPr>
      </w:pPr>
    </w:p>
    <w:p w14:paraId="35DF603A" w14:textId="77777777" w:rsidR="00493781" w:rsidRPr="00493781" w:rsidRDefault="00493781" w:rsidP="00493781">
      <w:pPr>
        <w:spacing w:after="0"/>
        <w:rPr>
          <w:rFonts w:ascii="Times New Roman" w:hAnsi="Times New Roman" w:cs="Times New Roman"/>
          <w:sz w:val="24"/>
          <w:szCs w:val="24"/>
          <w:lang w:val="sr-Cyrl-CS"/>
        </w:rPr>
      </w:pPr>
    </w:p>
    <w:p w14:paraId="557B63DD" w14:textId="77777777" w:rsidR="00493781" w:rsidRPr="00493781" w:rsidRDefault="00493781" w:rsidP="00493781">
      <w:pPr>
        <w:spacing w:after="0"/>
        <w:rPr>
          <w:rFonts w:ascii="Times New Roman" w:hAnsi="Times New Roman" w:cs="Times New Roman"/>
          <w:sz w:val="24"/>
          <w:szCs w:val="24"/>
          <w:lang w:val="sr-Cyrl-CS"/>
        </w:rPr>
      </w:pPr>
    </w:p>
    <w:p w14:paraId="79B30A78" w14:textId="77777777" w:rsidR="00493781" w:rsidRPr="00493781" w:rsidRDefault="00493781" w:rsidP="00493781">
      <w:pPr>
        <w:spacing w:after="0"/>
        <w:rPr>
          <w:rFonts w:ascii="Times New Roman" w:hAnsi="Times New Roman" w:cs="Times New Roman"/>
          <w:sz w:val="24"/>
          <w:szCs w:val="24"/>
          <w:lang w:val="sr-Cyrl-CS"/>
        </w:rPr>
      </w:pPr>
    </w:p>
    <w:p w14:paraId="64A5A117" w14:textId="77777777" w:rsidR="00493781" w:rsidRPr="00493781" w:rsidRDefault="00493781" w:rsidP="00493781">
      <w:pPr>
        <w:spacing w:after="0"/>
        <w:rPr>
          <w:rFonts w:ascii="Times New Roman" w:hAnsi="Times New Roman" w:cs="Times New Roman"/>
          <w:sz w:val="24"/>
          <w:szCs w:val="24"/>
          <w:lang w:val="sr-Cyrl-CS"/>
        </w:rPr>
      </w:pPr>
    </w:p>
    <w:p w14:paraId="4121E72B" w14:textId="77777777" w:rsidR="00493781" w:rsidRPr="00493781" w:rsidRDefault="00493781" w:rsidP="00493781">
      <w:pPr>
        <w:spacing w:after="0"/>
        <w:rPr>
          <w:rFonts w:ascii="Times New Roman" w:hAnsi="Times New Roman" w:cs="Times New Roman"/>
          <w:sz w:val="24"/>
          <w:szCs w:val="24"/>
          <w:lang w:val="sr-Cyrl-CS"/>
        </w:rPr>
      </w:pPr>
    </w:p>
    <w:p w14:paraId="4CAE211B" w14:textId="77777777" w:rsidR="00493781" w:rsidRPr="00493781" w:rsidRDefault="00493781" w:rsidP="00493781">
      <w:pPr>
        <w:spacing w:after="0"/>
        <w:rPr>
          <w:rFonts w:ascii="Times New Roman" w:hAnsi="Times New Roman" w:cs="Times New Roman"/>
          <w:sz w:val="24"/>
          <w:szCs w:val="24"/>
          <w:lang w:val="sr-Cyrl-CS"/>
        </w:rPr>
      </w:pPr>
    </w:p>
    <w:p w14:paraId="4F38E365" w14:textId="77777777" w:rsidR="00493781" w:rsidRPr="00493781" w:rsidRDefault="00493781" w:rsidP="00493781">
      <w:pPr>
        <w:spacing w:after="0"/>
        <w:rPr>
          <w:rFonts w:ascii="Times New Roman" w:hAnsi="Times New Roman" w:cs="Times New Roman"/>
          <w:sz w:val="24"/>
          <w:szCs w:val="24"/>
          <w:lang w:val="sr-Cyrl-CS"/>
        </w:rPr>
      </w:pPr>
    </w:p>
    <w:p w14:paraId="54788AAF" w14:textId="77777777" w:rsidR="00493781" w:rsidRPr="00493781" w:rsidRDefault="00493781" w:rsidP="00493781">
      <w:pPr>
        <w:spacing w:after="0"/>
        <w:rPr>
          <w:rFonts w:ascii="Times New Roman" w:hAnsi="Times New Roman" w:cs="Times New Roman"/>
          <w:sz w:val="24"/>
          <w:szCs w:val="24"/>
          <w:lang w:val="sr-Cyrl-CS"/>
        </w:rPr>
      </w:pPr>
    </w:p>
    <w:p w14:paraId="77958BFF" w14:textId="77777777" w:rsidR="00493781" w:rsidRPr="00493781" w:rsidRDefault="00493781" w:rsidP="00493781">
      <w:pPr>
        <w:spacing w:after="0"/>
        <w:rPr>
          <w:rFonts w:ascii="Times New Roman" w:hAnsi="Times New Roman" w:cs="Times New Roman"/>
          <w:b/>
          <w:bCs/>
          <w:sz w:val="24"/>
          <w:szCs w:val="24"/>
          <w:lang w:val="sr-Cyrl-CS"/>
        </w:rPr>
      </w:pPr>
    </w:p>
    <w:p w14:paraId="3F28C042" w14:textId="77777777" w:rsidR="00493781" w:rsidRPr="00493781" w:rsidRDefault="00493781" w:rsidP="00493781">
      <w:pPr>
        <w:spacing w:after="0"/>
        <w:rPr>
          <w:rFonts w:ascii="Times New Roman" w:hAnsi="Times New Roman" w:cs="Times New Roman"/>
          <w:b/>
          <w:bCs/>
          <w:sz w:val="24"/>
          <w:szCs w:val="24"/>
          <w:lang w:val="sr-Cyrl-CS"/>
        </w:rPr>
      </w:pPr>
    </w:p>
    <w:p w14:paraId="19646FE2" w14:textId="77777777" w:rsidR="00493781" w:rsidRPr="00493781" w:rsidRDefault="00493781" w:rsidP="00493781">
      <w:pPr>
        <w:spacing w:after="0"/>
        <w:rPr>
          <w:rFonts w:ascii="Times New Roman" w:hAnsi="Times New Roman" w:cs="Times New Roman"/>
          <w:b/>
          <w:bCs/>
          <w:sz w:val="24"/>
          <w:szCs w:val="24"/>
          <w:lang w:val="sr-Cyrl-CS"/>
        </w:rPr>
      </w:pPr>
    </w:p>
    <w:p w14:paraId="3D24E4A7" w14:textId="77777777" w:rsidR="00493781" w:rsidRPr="00493781" w:rsidRDefault="00493781" w:rsidP="00493781">
      <w:pPr>
        <w:spacing w:after="0"/>
        <w:rPr>
          <w:rFonts w:ascii="Times New Roman" w:hAnsi="Times New Roman" w:cs="Times New Roman"/>
          <w:b/>
          <w:bCs/>
          <w:sz w:val="24"/>
          <w:szCs w:val="24"/>
          <w:lang w:val="sr-Cyrl-CS"/>
        </w:rPr>
      </w:pPr>
    </w:p>
    <w:p w14:paraId="4B64B34F" w14:textId="77777777" w:rsidR="00493781" w:rsidRPr="00493781" w:rsidRDefault="00493781" w:rsidP="00493781">
      <w:pPr>
        <w:spacing w:after="0"/>
        <w:rPr>
          <w:rFonts w:ascii="Times New Roman" w:hAnsi="Times New Roman" w:cs="Times New Roman"/>
          <w:b/>
          <w:bCs/>
          <w:sz w:val="24"/>
          <w:szCs w:val="24"/>
          <w:lang w:val="sr-Cyrl-CS"/>
        </w:rPr>
      </w:pPr>
      <w:r w:rsidRPr="00493781">
        <w:rPr>
          <w:rFonts w:ascii="Times New Roman" w:hAnsi="Times New Roman" w:cs="Times New Roman"/>
          <w:b/>
          <w:bCs/>
          <w:sz w:val="24"/>
          <w:szCs w:val="24"/>
          <w:lang w:val="sr-Cyrl-CS"/>
        </w:rPr>
        <w:t xml:space="preserve">ГОДИНА: </w:t>
      </w:r>
      <w:r w:rsidRPr="00493781">
        <w:rPr>
          <w:rFonts w:ascii="Times New Roman" w:hAnsi="Times New Roman" w:cs="Times New Roman"/>
          <w:b/>
          <w:bCs/>
          <w:sz w:val="24"/>
          <w:szCs w:val="24"/>
          <w:lang w:val="hr-HR"/>
        </w:rPr>
        <w:t>X</w:t>
      </w:r>
      <w:r w:rsidRPr="00493781">
        <w:rPr>
          <w:rFonts w:ascii="Times New Roman" w:hAnsi="Times New Roman" w:cs="Times New Roman"/>
          <w:b/>
          <w:bCs/>
          <w:sz w:val="24"/>
          <w:szCs w:val="24"/>
          <w:lang w:val="sr-Cyrl-CS"/>
        </w:rPr>
        <w:t>Х</w:t>
      </w:r>
      <w:r w:rsidRPr="00493781">
        <w:rPr>
          <w:rFonts w:ascii="Times New Roman" w:hAnsi="Times New Roman" w:cs="Times New Roman"/>
          <w:b/>
          <w:bCs/>
          <w:sz w:val="24"/>
          <w:szCs w:val="24"/>
          <w:lang w:val="sr-Latn-CS"/>
        </w:rPr>
        <w:t>VI</w:t>
      </w:r>
    </w:p>
    <w:p w14:paraId="713FB2F7" w14:textId="77777777" w:rsidR="00493781" w:rsidRPr="00493781" w:rsidRDefault="00493781" w:rsidP="00493781">
      <w:pPr>
        <w:spacing w:after="0"/>
        <w:rPr>
          <w:rFonts w:ascii="Times New Roman" w:hAnsi="Times New Roman" w:cs="Times New Roman"/>
          <w:b/>
          <w:bCs/>
          <w:sz w:val="24"/>
          <w:szCs w:val="24"/>
          <w:lang w:val="sr-Cyrl-CS"/>
        </w:rPr>
      </w:pPr>
      <w:r w:rsidRPr="00493781">
        <w:rPr>
          <w:rFonts w:ascii="Times New Roman" w:hAnsi="Times New Roman" w:cs="Times New Roman"/>
          <w:b/>
          <w:bCs/>
          <w:sz w:val="24"/>
          <w:szCs w:val="24"/>
          <w:lang w:val="sr-Cyrl-CS"/>
        </w:rPr>
        <w:t xml:space="preserve">БРОЈ: </w:t>
      </w:r>
      <w:r w:rsidRPr="00493781">
        <w:rPr>
          <w:rFonts w:ascii="Times New Roman" w:hAnsi="Times New Roman" w:cs="Times New Roman"/>
          <w:b/>
          <w:bCs/>
          <w:sz w:val="24"/>
          <w:szCs w:val="24"/>
          <w:lang w:val="sr-Cyrl-RS"/>
        </w:rPr>
        <w:t>6</w:t>
      </w:r>
      <w:r w:rsidRPr="00493781">
        <w:rPr>
          <w:rFonts w:ascii="Times New Roman" w:hAnsi="Times New Roman" w:cs="Times New Roman"/>
          <w:b/>
          <w:bCs/>
          <w:sz w:val="24"/>
          <w:szCs w:val="24"/>
          <w:lang w:val="sr-Cyrl-CS"/>
        </w:rPr>
        <w:t>/20</w:t>
      </w:r>
      <w:r w:rsidRPr="00493781">
        <w:rPr>
          <w:rFonts w:ascii="Times New Roman" w:hAnsi="Times New Roman" w:cs="Times New Roman"/>
          <w:b/>
          <w:bCs/>
          <w:sz w:val="24"/>
          <w:szCs w:val="24"/>
          <w:lang w:val="sr-Latn-CS"/>
        </w:rPr>
        <w:t>1</w:t>
      </w:r>
      <w:r w:rsidRPr="00493781">
        <w:rPr>
          <w:rFonts w:ascii="Times New Roman" w:hAnsi="Times New Roman" w:cs="Times New Roman"/>
          <w:b/>
          <w:bCs/>
          <w:sz w:val="24"/>
          <w:szCs w:val="24"/>
          <w:lang w:val="sr-Cyrl-CS"/>
        </w:rPr>
        <w:t>9</w:t>
      </w:r>
    </w:p>
    <w:p w14:paraId="33C1A2B2" w14:textId="77777777" w:rsidR="00493781" w:rsidRPr="00493781" w:rsidRDefault="00493781" w:rsidP="00493781">
      <w:pPr>
        <w:spacing w:after="0"/>
        <w:rPr>
          <w:rFonts w:ascii="Times New Roman" w:hAnsi="Times New Roman" w:cs="Times New Roman"/>
          <w:b/>
          <w:bCs/>
          <w:sz w:val="24"/>
          <w:szCs w:val="24"/>
          <w:lang w:val="sr-Cyrl-CS"/>
        </w:rPr>
      </w:pPr>
      <w:r w:rsidRPr="00493781">
        <w:rPr>
          <w:rFonts w:ascii="Times New Roman" w:hAnsi="Times New Roman" w:cs="Times New Roman"/>
          <w:b/>
          <w:bCs/>
          <w:sz w:val="24"/>
          <w:szCs w:val="24"/>
          <w:lang w:val="sr-Cyrl-CS"/>
        </w:rPr>
        <w:t>БРАТУНАЦ,</w:t>
      </w:r>
      <w:r w:rsidRPr="00493781">
        <w:rPr>
          <w:rFonts w:ascii="Times New Roman" w:hAnsi="Times New Roman" w:cs="Times New Roman"/>
          <w:b/>
          <w:bCs/>
          <w:sz w:val="24"/>
          <w:szCs w:val="24"/>
          <w:lang w:val="bs-Latn-BA"/>
        </w:rPr>
        <w:t xml:space="preserve"> </w:t>
      </w:r>
      <w:r w:rsidRPr="00493781">
        <w:rPr>
          <w:rFonts w:ascii="Times New Roman" w:hAnsi="Times New Roman" w:cs="Times New Roman"/>
          <w:b/>
          <w:bCs/>
          <w:sz w:val="24"/>
          <w:szCs w:val="24"/>
          <w:lang w:val="sr-Latn-BA"/>
        </w:rPr>
        <w:t>2</w:t>
      </w:r>
      <w:r w:rsidRPr="00493781">
        <w:rPr>
          <w:rFonts w:ascii="Times New Roman" w:hAnsi="Times New Roman" w:cs="Times New Roman"/>
          <w:b/>
          <w:bCs/>
          <w:sz w:val="24"/>
          <w:szCs w:val="24"/>
          <w:lang w:val="sr-Cyrl-RS"/>
        </w:rPr>
        <w:t>9</w:t>
      </w:r>
      <w:r w:rsidRPr="00493781">
        <w:rPr>
          <w:rFonts w:ascii="Times New Roman" w:hAnsi="Times New Roman" w:cs="Times New Roman"/>
          <w:b/>
          <w:bCs/>
          <w:sz w:val="24"/>
          <w:szCs w:val="24"/>
          <w:lang w:val="sr-Cyrl-CS"/>
        </w:rPr>
        <w:t>.11.20</w:t>
      </w:r>
      <w:r w:rsidRPr="00493781">
        <w:rPr>
          <w:rFonts w:ascii="Times New Roman" w:hAnsi="Times New Roman" w:cs="Times New Roman"/>
          <w:b/>
          <w:bCs/>
          <w:sz w:val="24"/>
          <w:szCs w:val="24"/>
          <w:lang w:val="sr-Latn-CS"/>
        </w:rPr>
        <w:t>1</w:t>
      </w:r>
      <w:r w:rsidRPr="00493781">
        <w:rPr>
          <w:rFonts w:ascii="Times New Roman" w:hAnsi="Times New Roman" w:cs="Times New Roman"/>
          <w:b/>
          <w:bCs/>
          <w:sz w:val="24"/>
          <w:szCs w:val="24"/>
          <w:lang w:val="sr-Cyrl-CS"/>
        </w:rPr>
        <w:t>9. године</w:t>
      </w:r>
    </w:p>
    <w:p w14:paraId="0657CDE8" w14:textId="77777777" w:rsidR="00493781" w:rsidRDefault="00493781" w:rsidP="00493781">
      <w:pPr>
        <w:spacing w:after="0"/>
        <w:rPr>
          <w:rFonts w:ascii="Times New Roman" w:hAnsi="Times New Roman" w:cs="Times New Roman"/>
          <w:b/>
          <w:bCs/>
          <w:sz w:val="24"/>
          <w:szCs w:val="24"/>
          <w:lang w:val="sr-Cyrl-CS"/>
        </w:rPr>
      </w:pPr>
      <w:r w:rsidRPr="00493781">
        <w:rPr>
          <w:rFonts w:ascii="Times New Roman" w:hAnsi="Times New Roman" w:cs="Times New Roman"/>
          <w:b/>
          <w:bCs/>
          <w:sz w:val="24"/>
          <w:szCs w:val="24"/>
          <w:lang w:val="sr-Cyrl-CS"/>
        </w:rPr>
        <w:t xml:space="preserve">ИЗДАЈЕ: ОДСЈЕК ЗА СКУПШТИНСКЕ ПОСЛОВЕ </w:t>
      </w:r>
    </w:p>
    <w:p w14:paraId="268B4EF9" w14:textId="5602EB7B" w:rsidR="00493781" w:rsidRPr="00493781" w:rsidRDefault="00493781" w:rsidP="00493781">
      <w:pPr>
        <w:spacing w:after="0"/>
        <w:rPr>
          <w:rFonts w:ascii="Times New Roman" w:hAnsi="Times New Roman" w:cs="Times New Roman"/>
          <w:b/>
          <w:bCs/>
          <w:sz w:val="24"/>
          <w:szCs w:val="24"/>
          <w:lang w:val="sr-Cyrl-CS"/>
        </w:rPr>
      </w:pPr>
      <w:r w:rsidRPr="00493781">
        <w:rPr>
          <w:rFonts w:ascii="Times New Roman" w:hAnsi="Times New Roman" w:cs="Times New Roman"/>
          <w:b/>
          <w:bCs/>
          <w:sz w:val="24"/>
          <w:szCs w:val="24"/>
          <w:lang w:val="sr-Cyrl-CS"/>
        </w:rPr>
        <w:t>ОПШТИНСКЕ УПРАВЕ БРАТУНАЦ</w:t>
      </w:r>
    </w:p>
    <w:p w14:paraId="2CA633B3" w14:textId="7F1A1E0F" w:rsidR="009025C3" w:rsidRDefault="009025C3">
      <w:pPr>
        <w:rPr>
          <w:sz w:val="24"/>
          <w:szCs w:val="24"/>
        </w:rPr>
      </w:pPr>
    </w:p>
    <w:p w14:paraId="280022F5" w14:textId="2849CE12" w:rsidR="009025C3" w:rsidRDefault="009025C3">
      <w:pPr>
        <w:rPr>
          <w:sz w:val="24"/>
          <w:szCs w:val="24"/>
        </w:rPr>
      </w:pPr>
    </w:p>
    <w:p w14:paraId="5338E4D8" w14:textId="77777777" w:rsidR="00493781" w:rsidRPr="00A52F42" w:rsidRDefault="00493781" w:rsidP="00493781">
      <w:pPr>
        <w:jc w:val="center"/>
        <w:rPr>
          <w:rFonts w:ascii="Times New Roman" w:hAnsi="Times New Roman" w:cs="Times New Roman"/>
          <w:b/>
          <w:sz w:val="28"/>
          <w:szCs w:val="28"/>
          <w:lang w:val="sr-Cyrl-CS"/>
        </w:rPr>
      </w:pPr>
      <w:r w:rsidRPr="00A52F42">
        <w:rPr>
          <w:rFonts w:ascii="Times New Roman" w:hAnsi="Times New Roman" w:cs="Times New Roman"/>
          <w:b/>
          <w:sz w:val="28"/>
          <w:szCs w:val="28"/>
          <w:lang w:val="sr-Cyrl-CS"/>
        </w:rPr>
        <w:lastRenderedPageBreak/>
        <w:t>С А Д Р Ж А Ј</w:t>
      </w:r>
    </w:p>
    <w:p w14:paraId="48B001F8" w14:textId="77777777" w:rsidR="00493781" w:rsidRDefault="00493781" w:rsidP="00493781">
      <w:pPr>
        <w:jc w:val="center"/>
        <w:rPr>
          <w:rFonts w:ascii="Times New Roman" w:hAnsi="Times New Roman" w:cs="Times New Roman"/>
          <w:b/>
          <w:sz w:val="24"/>
          <w:szCs w:val="24"/>
          <w:lang w:val="sr-Cyrl-CS"/>
        </w:rPr>
      </w:pPr>
      <w:r w:rsidRPr="006E6281">
        <w:rPr>
          <w:rFonts w:ascii="Times New Roman" w:hAnsi="Times New Roman" w:cs="Times New Roman"/>
          <w:b/>
          <w:sz w:val="24"/>
          <w:szCs w:val="24"/>
          <w:lang w:val="sr-Cyrl-CS"/>
        </w:rPr>
        <w:t>АКТИ СКУПШТИНЕ ОПШТИНЕ</w:t>
      </w:r>
    </w:p>
    <w:p w14:paraId="23485638" w14:textId="77777777" w:rsidR="00493781" w:rsidRDefault="00493781" w:rsidP="00493781">
      <w:pPr>
        <w:rPr>
          <w:rFonts w:ascii="Times New Roman" w:hAnsi="Times New Roman" w:cs="Times New Roman"/>
          <w:sz w:val="24"/>
          <w:szCs w:val="24"/>
        </w:rPr>
      </w:pPr>
      <w:r w:rsidRPr="00CA239A">
        <w:rPr>
          <w:rFonts w:ascii="Times New Roman" w:hAnsi="Times New Roman" w:cs="Times New Roman"/>
          <w:sz w:val="24"/>
          <w:szCs w:val="24"/>
        </w:rPr>
        <w:t>1.ОДЛУКА О ПОКРЕТАЊУ ИНИЦИЈАТИВЕ ЗА ПРОГЛАШЕЊЕ НАСЕЉЕНОГ МЈЕСТА ОСАМСКО</w:t>
      </w:r>
    </w:p>
    <w:p w14:paraId="292074FE"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 xml:space="preserve">2.ОДЛУКА О НАЧИНУ И УСЛОВИМА ЈАВНЕ ПРОДАЈЕ ГРАДСКОГ ГРАЂЕВИНСКОГ ЗЕМЉИШТА </w:t>
      </w:r>
    </w:p>
    <w:p w14:paraId="5D34F529"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3.ОДЛУКА О ЗАМЈЕНИ НЕПОКРЕТНОСТИ</w:t>
      </w:r>
    </w:p>
    <w:p w14:paraId="53AE0B46"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4.ОДЛУКА О РАЗРЈЕШЕЊУ ПРЕДСЈЕДНИКА ОПШТИНСКЕ ИЗБОРНЕ КОМИСИЈЕ ОПШТИНЕ БРАТУНАЦ</w:t>
      </w:r>
    </w:p>
    <w:p w14:paraId="56F34D0D"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5.ОДЛУКА О ИМЕНОВАЊУ ЧЛАНА ОПШТИНСКЕ ИЗБОРНЕ КОМИСИЈЕ ОИПШТИНЕ БРАТУНАЦ</w:t>
      </w:r>
    </w:p>
    <w:p w14:paraId="4EDFD6A5"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6.ОДЛУКА О РАЗРЈЕШЕЊУ ВД ЧЛАНА ОДБОРА ЗА ЖАЛБЕ ОПШТИНЕ БРАТУНАЦ</w:t>
      </w:r>
    </w:p>
    <w:p w14:paraId="7C3A597F"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7.ОДЛУКА О ИМЕНОВАЊУ ЧЛАНА ОДБОРА ЗА ЖАЛБЕ ОПШТИНЕ БРАТУНАЦ</w:t>
      </w:r>
    </w:p>
    <w:p w14:paraId="65884A01"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8.РЈЕШЕЊЕ О РАЗРЈЕШЕЊУ ВД НАЧЕЛНИКА ОДЈЕЉЕЊА ЗА ОПШТУ УПРАВУ ОПШТИНСКЕ УПРАВЕ БРАТУНАЦ</w:t>
      </w:r>
    </w:p>
    <w:p w14:paraId="388C05B8"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9.РЈЕШЕЊЕ О ИМЕНОВАЊУ НАЧЕЛНИКА ОДЈЕЉЕЊА ЗА ОПШТУ УПРАВУ ОПШТИНСКЕ УПРАВЕ БРАТУНАЦ</w:t>
      </w:r>
    </w:p>
    <w:p w14:paraId="6EC43942"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10.ЗАКЉУЧАК О УСВАЈАЊУ АКЦИОНОГ ПЛАНА ПРЕВЕНЦИЈЕ ИНЦИДЕНАТА И КРИВИЧНИХ ДИЈЕЛА ПОЧИЊЕНИХ ИЗ МРЖЊЕ И ПРЕДРАСУДА НА ПОДРУЧЈУ ОПШТИНЕ БРАТУНАЦ ОД 2019.Г.ДО 2023.Г.</w:t>
      </w:r>
    </w:p>
    <w:p w14:paraId="78D59BE0" w14:textId="77777777" w:rsidR="00493781" w:rsidRDefault="00493781" w:rsidP="00493781">
      <w:pPr>
        <w:rPr>
          <w:rFonts w:ascii="Times New Roman" w:hAnsi="Times New Roman" w:cs="Times New Roman"/>
          <w:sz w:val="24"/>
          <w:szCs w:val="24"/>
        </w:rPr>
      </w:pPr>
      <w:r>
        <w:rPr>
          <w:rFonts w:ascii="Times New Roman" w:hAnsi="Times New Roman" w:cs="Times New Roman"/>
          <w:sz w:val="24"/>
          <w:szCs w:val="24"/>
        </w:rPr>
        <w:t>11.ЗАКЉУЧАК О ПРИХВАТАЊУ НАЦРТА РЕБАЛАНСА БУЏЕТА ОПШТИНЕ БРАТУНАЦ ЗА 2019.Г.</w:t>
      </w:r>
    </w:p>
    <w:p w14:paraId="35C9C6CE" w14:textId="77777777" w:rsidR="00493781" w:rsidRPr="00CA239A" w:rsidRDefault="00493781" w:rsidP="00493781">
      <w:pPr>
        <w:rPr>
          <w:rFonts w:ascii="Times New Roman" w:hAnsi="Times New Roman" w:cs="Times New Roman"/>
          <w:b/>
          <w:sz w:val="24"/>
          <w:szCs w:val="24"/>
        </w:rPr>
      </w:pPr>
      <w:r>
        <w:rPr>
          <w:rFonts w:ascii="Times New Roman" w:hAnsi="Times New Roman" w:cs="Times New Roman"/>
          <w:sz w:val="24"/>
          <w:szCs w:val="24"/>
        </w:rPr>
        <w:t>12.ЗАКЉУЧАК О ПРИХВАТАЊУ НАЦРТА БУЏЕТА ОПШТИНЕ БРАТУНАЦ ЗА 2020.Г.</w:t>
      </w:r>
    </w:p>
    <w:p w14:paraId="18DC8C01" w14:textId="77777777" w:rsidR="00493781" w:rsidRPr="00505659" w:rsidRDefault="00493781" w:rsidP="00493781">
      <w:pPr>
        <w:rPr>
          <w:rFonts w:ascii="Times New Roman" w:hAnsi="Times New Roman" w:cs="Times New Roman"/>
          <w:b/>
          <w:sz w:val="24"/>
          <w:szCs w:val="24"/>
          <w:lang w:val="sr-Cyrl-CS"/>
        </w:rPr>
      </w:pPr>
      <w:r>
        <w:rPr>
          <w:rFonts w:ascii="Times New Roman" w:hAnsi="Times New Roman" w:cs="Times New Roman"/>
          <w:b/>
          <w:sz w:val="24"/>
          <w:szCs w:val="24"/>
        </w:rPr>
        <w:t xml:space="preserve">                             </w:t>
      </w:r>
      <w:r w:rsidRPr="00505659">
        <w:rPr>
          <w:rFonts w:ascii="Times New Roman" w:hAnsi="Times New Roman" w:cs="Times New Roman"/>
          <w:b/>
          <w:sz w:val="24"/>
          <w:szCs w:val="24"/>
          <w:lang w:val="sr-Cyrl-CS"/>
        </w:rPr>
        <w:t xml:space="preserve"> АКТИ НАЧЕЛНИКА</w:t>
      </w:r>
      <w:r>
        <w:rPr>
          <w:rFonts w:ascii="Times New Roman" w:hAnsi="Times New Roman" w:cs="Times New Roman"/>
          <w:b/>
          <w:sz w:val="24"/>
          <w:szCs w:val="24"/>
          <w:lang w:val="sr-Cyrl-CS"/>
        </w:rPr>
        <w:t xml:space="preserve"> ОПШТИНЕ </w:t>
      </w:r>
    </w:p>
    <w:p w14:paraId="5FF3BA8F" w14:textId="77777777" w:rsidR="00493781" w:rsidRDefault="00493781" w:rsidP="00493781">
      <w:pPr>
        <w:rPr>
          <w:rFonts w:ascii="Times New Roman" w:hAnsi="Times New Roman" w:cs="Times New Roman"/>
          <w:sz w:val="24"/>
          <w:szCs w:val="24"/>
          <w:lang w:val="sr-Cyrl-CS"/>
        </w:rPr>
      </w:pPr>
      <w:r>
        <w:rPr>
          <w:rFonts w:ascii="Times New Roman" w:hAnsi="Times New Roman" w:cs="Times New Roman"/>
          <w:sz w:val="24"/>
          <w:szCs w:val="24"/>
          <w:lang w:val="sr-Cyrl-CS"/>
        </w:rPr>
        <w:t>1.ПРАВИЛНИК О НАЧИНУ И ПОСТУПЦИМА ЗА СПРОВОЂЕЊЕ СИСТЕМА ФИНАНСИЈСКОГ УПРАВЉАЊА И КОНТРОЛЕ</w:t>
      </w:r>
    </w:p>
    <w:p w14:paraId="2448E2A2" w14:textId="77777777" w:rsidR="00493781" w:rsidRDefault="00493781" w:rsidP="00493781">
      <w:pPr>
        <w:rPr>
          <w:rFonts w:ascii="Times New Roman" w:hAnsi="Times New Roman" w:cs="Times New Roman"/>
          <w:sz w:val="24"/>
          <w:szCs w:val="24"/>
          <w:lang w:val="sr-Cyrl-CS"/>
        </w:rPr>
      </w:pPr>
      <w:r>
        <w:rPr>
          <w:rFonts w:ascii="Times New Roman" w:hAnsi="Times New Roman" w:cs="Times New Roman"/>
          <w:sz w:val="24"/>
          <w:szCs w:val="24"/>
          <w:lang w:val="sr-Cyrl-CS"/>
        </w:rPr>
        <w:t>2.КОЛЕКТИВНИ УГОВОР О ИЗМЈЕНАМА КОЛЕКТИВНОГ УГОВОРА ЗА ЗАПОСЛЕНЕ У ОПШТИНСКОЈ УПРАВИ БРАТУНАЦ</w:t>
      </w:r>
    </w:p>
    <w:p w14:paraId="1B2B1CCC" w14:textId="77777777" w:rsidR="00493781" w:rsidRDefault="00493781" w:rsidP="00493781">
      <w:pPr>
        <w:rPr>
          <w:rFonts w:ascii="Times New Roman" w:hAnsi="Times New Roman" w:cs="Times New Roman"/>
          <w:sz w:val="24"/>
          <w:szCs w:val="24"/>
          <w:lang w:val="sr-Cyrl-CS"/>
        </w:rPr>
      </w:pPr>
      <w:r>
        <w:rPr>
          <w:rFonts w:ascii="Times New Roman" w:hAnsi="Times New Roman" w:cs="Times New Roman"/>
          <w:sz w:val="24"/>
          <w:szCs w:val="24"/>
          <w:lang w:val="sr-Cyrl-CS"/>
        </w:rPr>
        <w:t>3.ЗАКЉУЧАК О РАДНОМ ВРЕМЕНУ ЗА ДАН УСПОСТАВЉАЊА ОПШТЕГ ОКВИРНОГ СПОРАЗУМА ЗА МИР У БИХ</w:t>
      </w:r>
    </w:p>
    <w:p w14:paraId="327363CE" w14:textId="0FC89275" w:rsidR="009025C3" w:rsidRDefault="009025C3">
      <w:pPr>
        <w:rPr>
          <w:sz w:val="24"/>
          <w:szCs w:val="24"/>
        </w:rPr>
      </w:pPr>
    </w:p>
    <w:p w14:paraId="649E4563" w14:textId="74E1993D" w:rsidR="00493781" w:rsidRPr="00493781" w:rsidRDefault="00493781" w:rsidP="00493781">
      <w:pPr>
        <w:rPr>
          <w:rFonts w:ascii="Times New Roman" w:hAnsi="Times New Roman" w:cs="Times New Roman"/>
          <w:sz w:val="24"/>
          <w:szCs w:val="20"/>
          <w:lang w:val="sr-Cyrl-CS"/>
        </w:rPr>
      </w:pPr>
      <w:r w:rsidRPr="00493781">
        <w:rPr>
          <w:rFonts w:ascii="Times New Roman" w:hAnsi="Times New Roman" w:cs="Times New Roman"/>
          <w:sz w:val="24"/>
        </w:rPr>
        <w:t xml:space="preserve">                                                                                     </w:t>
      </w:r>
    </w:p>
    <w:p w14:paraId="26D8CFF1" w14:textId="77777777" w:rsidR="00493781" w:rsidRPr="00493781" w:rsidRDefault="00493781" w:rsidP="00493781">
      <w:pPr>
        <w:spacing w:after="0"/>
        <w:rPr>
          <w:rFonts w:ascii="Times New Roman" w:hAnsi="Times New Roman" w:cs="Times New Roman"/>
          <w:sz w:val="24"/>
          <w:lang w:val="sr-Cyrl-CS"/>
        </w:rPr>
      </w:pPr>
    </w:p>
    <w:p w14:paraId="66AE1662"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lastRenderedPageBreak/>
        <w:tab/>
        <w:t>На основу члана</w:t>
      </w:r>
      <w:r w:rsidRPr="00493781">
        <w:rPr>
          <w:rFonts w:ascii="Times New Roman" w:hAnsi="Times New Roman" w:cs="Times New Roman"/>
          <w:sz w:val="24"/>
        </w:rPr>
        <w:t xml:space="preserve"> 31 </w:t>
      </w:r>
      <w:r w:rsidRPr="00493781">
        <w:rPr>
          <w:rFonts w:ascii="Times New Roman" w:hAnsi="Times New Roman" w:cs="Times New Roman"/>
          <w:sz w:val="24"/>
          <w:lang w:val="sr-Cyrl-CS"/>
        </w:rPr>
        <w:t xml:space="preserve">и </w:t>
      </w:r>
      <w:r w:rsidRPr="00493781">
        <w:rPr>
          <w:rFonts w:ascii="Times New Roman" w:hAnsi="Times New Roman" w:cs="Times New Roman"/>
          <w:sz w:val="24"/>
          <w:lang w:val="sr-Latn-RS"/>
        </w:rPr>
        <w:t>35</w:t>
      </w:r>
      <w:r w:rsidRPr="00493781">
        <w:rPr>
          <w:rFonts w:ascii="Times New Roman" w:hAnsi="Times New Roman" w:cs="Times New Roman"/>
          <w:sz w:val="24"/>
          <w:lang w:val="sr-Cyrl-CS"/>
        </w:rPr>
        <w:t>.  Закона о буџетском систему Републике Српске</w:t>
      </w:r>
      <w:r w:rsidRPr="00493781">
        <w:rPr>
          <w:rFonts w:ascii="Times New Roman" w:hAnsi="Times New Roman" w:cs="Times New Roman"/>
          <w:sz w:val="24"/>
        </w:rPr>
        <w:t xml:space="preserve"> </w:t>
      </w:r>
      <w:r w:rsidRPr="00493781">
        <w:rPr>
          <w:rFonts w:ascii="Times New Roman" w:hAnsi="Times New Roman" w:cs="Times New Roman"/>
          <w:sz w:val="24"/>
          <w:lang w:val="sr-Cyrl-CS"/>
        </w:rPr>
        <w:t xml:space="preserve"> ("Службени гласник Републике Српске „бр. </w:t>
      </w:r>
      <w:r w:rsidRPr="00493781">
        <w:rPr>
          <w:rFonts w:ascii="Times New Roman" w:hAnsi="Times New Roman" w:cs="Times New Roman"/>
          <w:sz w:val="24"/>
        </w:rPr>
        <w:t>121/12, 52/14</w:t>
      </w:r>
      <w:r w:rsidRPr="00493781">
        <w:rPr>
          <w:rFonts w:ascii="Times New Roman" w:hAnsi="Times New Roman" w:cs="Times New Roman"/>
          <w:sz w:val="24"/>
          <w:lang w:val="sr-Cyrl-CS"/>
        </w:rPr>
        <w:t>),103/15 и 15/16</w:t>
      </w:r>
      <w:proofErr w:type="gramStart"/>
      <w:r w:rsidRPr="00493781">
        <w:rPr>
          <w:rFonts w:ascii="Times New Roman" w:hAnsi="Times New Roman" w:cs="Times New Roman"/>
          <w:sz w:val="24"/>
          <w:lang w:val="sr-Cyrl-CS"/>
        </w:rPr>
        <w:t>),члана</w:t>
      </w:r>
      <w:proofErr w:type="gramEnd"/>
      <w:r w:rsidRPr="00493781">
        <w:rPr>
          <w:rFonts w:ascii="Times New Roman" w:hAnsi="Times New Roman" w:cs="Times New Roman"/>
          <w:sz w:val="24"/>
          <w:lang w:val="sr-Cyrl-CS"/>
        </w:rPr>
        <w:t xml:space="preserve"> 39.став 2. тачка 3 Закона о локалној самоуправи („Службени гласник РС“,број 97/16</w:t>
      </w:r>
      <w:r w:rsidRPr="00493781">
        <w:rPr>
          <w:rFonts w:ascii="Times New Roman" w:hAnsi="Times New Roman" w:cs="Times New Roman"/>
          <w:sz w:val="24"/>
          <w:lang w:val="sr-Latn-RS"/>
        </w:rPr>
        <w:t xml:space="preserve"> и 36/19</w:t>
      </w:r>
      <w:r w:rsidRPr="00493781">
        <w:rPr>
          <w:rFonts w:ascii="Times New Roman" w:hAnsi="Times New Roman" w:cs="Times New Roman"/>
          <w:sz w:val="24"/>
          <w:lang w:val="sr-Cyrl-CS"/>
        </w:rPr>
        <w:t xml:space="preserve">) и члана </w:t>
      </w:r>
      <w:r w:rsidRPr="00493781">
        <w:rPr>
          <w:rFonts w:ascii="Times New Roman" w:hAnsi="Times New Roman" w:cs="Times New Roman"/>
          <w:sz w:val="24"/>
        </w:rPr>
        <w:t>67</w:t>
      </w:r>
      <w:r w:rsidRPr="00493781">
        <w:rPr>
          <w:rFonts w:ascii="Times New Roman" w:hAnsi="Times New Roman" w:cs="Times New Roman"/>
          <w:sz w:val="24"/>
          <w:lang w:val="sr-Cyrl-CS"/>
        </w:rPr>
        <w:t>. Статута општине Братунац"Службени гласник општине Братунац",бр.</w:t>
      </w:r>
      <w:r w:rsidRPr="00493781">
        <w:rPr>
          <w:rFonts w:ascii="Times New Roman" w:hAnsi="Times New Roman" w:cs="Times New Roman"/>
          <w:sz w:val="24"/>
        </w:rPr>
        <w:t>10/17</w:t>
      </w:r>
      <w:r w:rsidRPr="00493781">
        <w:rPr>
          <w:rFonts w:ascii="Times New Roman" w:hAnsi="Times New Roman" w:cs="Times New Roman"/>
          <w:sz w:val="24"/>
          <w:lang w:val="sr-Cyrl-CS"/>
        </w:rPr>
        <w:t xml:space="preserve">), ,Скупштина општине Братунац је, на сједници ,одржаној </w:t>
      </w:r>
      <w:r w:rsidRPr="00493781">
        <w:rPr>
          <w:rFonts w:ascii="Times New Roman" w:hAnsi="Times New Roman" w:cs="Times New Roman"/>
          <w:sz w:val="24"/>
          <w:lang w:val="sr-Latn-RS"/>
        </w:rPr>
        <w:t xml:space="preserve"> 19.11.</w:t>
      </w:r>
      <w:r w:rsidRPr="00493781">
        <w:rPr>
          <w:rFonts w:ascii="Times New Roman" w:hAnsi="Times New Roman" w:cs="Times New Roman"/>
          <w:sz w:val="24"/>
          <w:lang w:val="sr-Cyrl-CS"/>
        </w:rPr>
        <w:t xml:space="preserve">2019.године,донијела  </w:t>
      </w:r>
    </w:p>
    <w:p w14:paraId="1B0B3896" w14:textId="77777777" w:rsidR="00493781" w:rsidRPr="00493781" w:rsidRDefault="00493781" w:rsidP="00493781">
      <w:pPr>
        <w:spacing w:after="0"/>
        <w:rPr>
          <w:rFonts w:ascii="Times New Roman" w:hAnsi="Times New Roman" w:cs="Times New Roman"/>
          <w:sz w:val="24"/>
          <w:lang w:val="sr-Cyrl-CS"/>
        </w:rPr>
      </w:pPr>
    </w:p>
    <w:p w14:paraId="1886896B" w14:textId="77777777" w:rsidR="00493781" w:rsidRPr="00493781" w:rsidRDefault="00493781" w:rsidP="00493781">
      <w:pPr>
        <w:spacing w:after="0"/>
        <w:rPr>
          <w:rFonts w:ascii="Times New Roman" w:hAnsi="Times New Roman" w:cs="Times New Roman"/>
          <w:sz w:val="24"/>
          <w:lang w:val="sr-Cyrl-CS"/>
        </w:rPr>
      </w:pPr>
    </w:p>
    <w:p w14:paraId="7C5286D0" w14:textId="77777777" w:rsidR="00493781" w:rsidRPr="00493781" w:rsidRDefault="00493781" w:rsidP="00493781">
      <w:pPr>
        <w:spacing w:after="0"/>
        <w:rPr>
          <w:rFonts w:ascii="Times New Roman" w:hAnsi="Times New Roman" w:cs="Times New Roman"/>
          <w:sz w:val="24"/>
          <w:lang w:val="sr-Cyrl-CS"/>
        </w:rPr>
      </w:pPr>
    </w:p>
    <w:p w14:paraId="050ADB91" w14:textId="77777777" w:rsidR="00493781" w:rsidRPr="00493781" w:rsidRDefault="00493781" w:rsidP="00493781">
      <w:pPr>
        <w:spacing w:after="0"/>
        <w:rPr>
          <w:rFonts w:ascii="Times New Roman" w:hAnsi="Times New Roman" w:cs="Times New Roman"/>
          <w:b/>
          <w:sz w:val="24"/>
          <w:szCs w:val="24"/>
          <w:lang w:val="sr-Cyrl-CS"/>
        </w:rPr>
      </w:pPr>
      <w:r w:rsidRPr="00493781">
        <w:rPr>
          <w:rFonts w:ascii="Times New Roman" w:hAnsi="Times New Roman" w:cs="Times New Roman"/>
          <w:b/>
          <w:sz w:val="24"/>
          <w:szCs w:val="24"/>
          <w:lang w:val="sr-Cyrl-CS"/>
        </w:rPr>
        <w:t xml:space="preserve">                                                  </w:t>
      </w:r>
      <w:r w:rsidRPr="00493781">
        <w:rPr>
          <w:rFonts w:ascii="Times New Roman" w:hAnsi="Times New Roman" w:cs="Times New Roman"/>
          <w:sz w:val="24"/>
          <w:szCs w:val="24"/>
          <w:lang w:val="sr-Cyrl-CS"/>
        </w:rPr>
        <w:t xml:space="preserve">          </w:t>
      </w:r>
      <w:r w:rsidRPr="00493781">
        <w:rPr>
          <w:rFonts w:ascii="Times New Roman" w:hAnsi="Times New Roman" w:cs="Times New Roman"/>
          <w:b/>
          <w:sz w:val="24"/>
          <w:szCs w:val="24"/>
          <w:lang w:val="sr-Cyrl-CS"/>
        </w:rPr>
        <w:t xml:space="preserve">  З А К Љ У Ч А К</w:t>
      </w:r>
      <w:r w:rsidRPr="00493781">
        <w:rPr>
          <w:rFonts w:ascii="Times New Roman" w:hAnsi="Times New Roman" w:cs="Times New Roman"/>
          <w:b/>
          <w:sz w:val="24"/>
          <w:szCs w:val="24"/>
        </w:rPr>
        <w:t xml:space="preserve">                                                                     </w:t>
      </w:r>
      <w:r w:rsidRPr="00493781">
        <w:rPr>
          <w:rFonts w:ascii="Times New Roman" w:hAnsi="Times New Roman" w:cs="Times New Roman"/>
          <w:b/>
          <w:sz w:val="24"/>
          <w:szCs w:val="24"/>
          <w:lang w:val="sr-Cyrl-CS"/>
        </w:rPr>
        <w:t xml:space="preserve">                       </w:t>
      </w:r>
    </w:p>
    <w:p w14:paraId="0C9602D9" w14:textId="77777777" w:rsidR="00493781" w:rsidRPr="00493781" w:rsidRDefault="00493781" w:rsidP="00493781">
      <w:pPr>
        <w:spacing w:after="0"/>
        <w:rPr>
          <w:rFonts w:ascii="Times New Roman" w:hAnsi="Times New Roman" w:cs="Times New Roman"/>
          <w:b/>
          <w:sz w:val="24"/>
          <w:szCs w:val="24"/>
          <w:lang w:val="sr-Cyrl-CS"/>
        </w:rPr>
      </w:pPr>
      <w:r w:rsidRPr="00493781">
        <w:rPr>
          <w:rFonts w:ascii="Times New Roman" w:hAnsi="Times New Roman" w:cs="Times New Roman"/>
          <w:b/>
          <w:sz w:val="24"/>
          <w:szCs w:val="24"/>
          <w:lang w:val="sr-Cyrl-CS"/>
        </w:rPr>
        <w:t xml:space="preserve">           О прихватању  Нацрта Ребаланса  буџета општине Братунац за  20</w:t>
      </w:r>
      <w:r w:rsidRPr="00493781">
        <w:rPr>
          <w:rFonts w:ascii="Times New Roman" w:hAnsi="Times New Roman" w:cs="Times New Roman"/>
          <w:b/>
          <w:sz w:val="24"/>
          <w:szCs w:val="24"/>
          <w:lang w:val="sr-Cyrl-RS"/>
        </w:rPr>
        <w:t>19</w:t>
      </w:r>
      <w:r w:rsidRPr="00493781">
        <w:rPr>
          <w:rFonts w:ascii="Times New Roman" w:hAnsi="Times New Roman" w:cs="Times New Roman"/>
          <w:b/>
          <w:sz w:val="24"/>
          <w:szCs w:val="24"/>
          <w:lang w:val="sr-Cyrl-CS"/>
        </w:rPr>
        <w:t xml:space="preserve"> годину</w:t>
      </w:r>
    </w:p>
    <w:p w14:paraId="71F80902" w14:textId="77777777" w:rsidR="00493781" w:rsidRPr="00493781" w:rsidRDefault="00493781" w:rsidP="00493781">
      <w:pPr>
        <w:spacing w:after="0"/>
        <w:rPr>
          <w:rFonts w:ascii="Times New Roman" w:hAnsi="Times New Roman" w:cs="Times New Roman"/>
          <w:b/>
          <w:sz w:val="24"/>
          <w:szCs w:val="24"/>
          <w:lang w:val="sr-Cyrl-CS"/>
        </w:rPr>
      </w:pPr>
    </w:p>
    <w:p w14:paraId="537E8B2F" w14:textId="77777777" w:rsidR="00493781" w:rsidRPr="00493781" w:rsidRDefault="00493781" w:rsidP="00493781">
      <w:pPr>
        <w:spacing w:after="0"/>
        <w:rPr>
          <w:rFonts w:ascii="Times New Roman" w:hAnsi="Times New Roman" w:cs="Times New Roman"/>
          <w:b/>
          <w:sz w:val="28"/>
          <w:szCs w:val="20"/>
          <w:lang w:val="sr-Cyrl-CS"/>
        </w:rPr>
      </w:pPr>
    </w:p>
    <w:p w14:paraId="38AE74D9" w14:textId="77777777" w:rsidR="00493781" w:rsidRPr="00493781" w:rsidRDefault="00493781" w:rsidP="00493781">
      <w:pPr>
        <w:spacing w:after="0"/>
        <w:rPr>
          <w:rFonts w:ascii="Times New Roman" w:hAnsi="Times New Roman" w:cs="Times New Roman"/>
          <w:b/>
          <w:bCs/>
          <w:sz w:val="24"/>
          <w:lang w:val="sr-Cyrl-CS"/>
        </w:rPr>
      </w:pPr>
    </w:p>
    <w:p w14:paraId="17C57C74" w14:textId="77777777" w:rsidR="00493781" w:rsidRPr="00493781" w:rsidRDefault="00493781" w:rsidP="00493781">
      <w:pPr>
        <w:spacing w:after="0"/>
        <w:rPr>
          <w:rFonts w:ascii="Times New Roman" w:hAnsi="Times New Roman" w:cs="Times New Roman"/>
          <w:bCs/>
          <w:sz w:val="24"/>
          <w:lang w:val="sr-Cyrl-CS"/>
        </w:rPr>
      </w:pPr>
      <w:r w:rsidRPr="00493781">
        <w:rPr>
          <w:rFonts w:ascii="Times New Roman" w:hAnsi="Times New Roman" w:cs="Times New Roman"/>
          <w:bCs/>
          <w:sz w:val="24"/>
          <w:lang w:val="sr-Cyrl-CS"/>
        </w:rPr>
        <w:t xml:space="preserve">       1.Прихвата се Нацрт  Ребаланса буџета општине Братунац за 2019годину у износу од </w:t>
      </w:r>
    </w:p>
    <w:p w14:paraId="0E443CE5"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 xml:space="preserve"> 8.404.500КМ и упуђује на јавну расправу ,ради прибављања примједби,мишљења и приједлога. </w:t>
      </w:r>
    </w:p>
    <w:p w14:paraId="6AE0CCFE" w14:textId="77777777" w:rsidR="00493781" w:rsidRPr="00493781" w:rsidRDefault="00493781" w:rsidP="00493781">
      <w:pPr>
        <w:spacing w:after="0"/>
        <w:rPr>
          <w:rFonts w:ascii="Times New Roman" w:hAnsi="Times New Roman" w:cs="Times New Roman"/>
          <w:sz w:val="24"/>
          <w:lang w:val="sr-Cyrl-CS"/>
        </w:rPr>
      </w:pPr>
    </w:p>
    <w:p w14:paraId="4D252821" w14:textId="77777777" w:rsidR="00493781" w:rsidRPr="00493781" w:rsidRDefault="00493781" w:rsidP="00493781">
      <w:pPr>
        <w:spacing w:after="0"/>
        <w:rPr>
          <w:rFonts w:ascii="Times New Roman" w:hAnsi="Times New Roman" w:cs="Times New Roman"/>
          <w:sz w:val="24"/>
        </w:rPr>
      </w:pPr>
      <w:r w:rsidRPr="00493781">
        <w:rPr>
          <w:rFonts w:ascii="Times New Roman" w:hAnsi="Times New Roman" w:cs="Times New Roman"/>
          <w:sz w:val="24"/>
          <w:lang w:val="sr-Cyrl-CS"/>
        </w:rPr>
        <w:t xml:space="preserve">                                                                        </w:t>
      </w:r>
    </w:p>
    <w:p w14:paraId="25815D92"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 xml:space="preserve">       2. Јавна расправа ће се одржати у периоду од 20.11-2</w:t>
      </w:r>
      <w:r w:rsidRPr="00493781">
        <w:rPr>
          <w:rFonts w:ascii="Times New Roman" w:hAnsi="Times New Roman" w:cs="Times New Roman"/>
          <w:sz w:val="24"/>
          <w:lang w:val="sr-Latn-RS"/>
        </w:rPr>
        <w:t>5</w:t>
      </w:r>
      <w:r w:rsidRPr="00493781">
        <w:rPr>
          <w:rFonts w:ascii="Times New Roman" w:hAnsi="Times New Roman" w:cs="Times New Roman"/>
          <w:sz w:val="24"/>
          <w:lang w:val="sr-Cyrl-CS"/>
        </w:rPr>
        <w:t xml:space="preserve">.11.2019године        </w:t>
      </w:r>
    </w:p>
    <w:p w14:paraId="6EEF6CDF" w14:textId="77777777" w:rsidR="00493781" w:rsidRPr="00493781" w:rsidRDefault="00493781" w:rsidP="00493781">
      <w:pPr>
        <w:spacing w:after="0"/>
        <w:rPr>
          <w:rFonts w:ascii="Times New Roman" w:hAnsi="Times New Roman" w:cs="Times New Roman"/>
          <w:bCs/>
          <w:sz w:val="24"/>
          <w:lang w:val="sr-Cyrl-RS"/>
        </w:rPr>
      </w:pPr>
    </w:p>
    <w:p w14:paraId="7230A81C" w14:textId="77777777" w:rsidR="00493781" w:rsidRPr="00493781" w:rsidRDefault="00493781" w:rsidP="00493781">
      <w:pPr>
        <w:spacing w:after="0"/>
        <w:rPr>
          <w:rFonts w:ascii="Times New Roman" w:hAnsi="Times New Roman" w:cs="Times New Roman"/>
          <w:sz w:val="24"/>
          <w:lang w:val="sr-Cyrl-CS"/>
        </w:rPr>
      </w:pPr>
    </w:p>
    <w:p w14:paraId="4FAE392D"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 xml:space="preserve">       3.Задужује се Одјељење за финансије Општинске управе Братунац да спроведе Јавну расправу на Нацрт Ребаланса буџета општине Братунац за 2019годину.  </w:t>
      </w:r>
    </w:p>
    <w:p w14:paraId="69D448B0" w14:textId="77777777" w:rsidR="00493781" w:rsidRPr="00493781" w:rsidRDefault="00493781" w:rsidP="00493781">
      <w:pPr>
        <w:spacing w:after="0"/>
        <w:rPr>
          <w:rFonts w:ascii="Times New Roman" w:hAnsi="Times New Roman" w:cs="Times New Roman"/>
          <w:sz w:val="24"/>
          <w:lang w:val="sr-Cyrl-CS"/>
        </w:rPr>
      </w:pPr>
    </w:p>
    <w:p w14:paraId="0FF583DF"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 xml:space="preserve">      4.Саставни дио овог Закључка је табеларни преглед Нацрта Ребаланса буџета општине Братунац за 2019годину.</w:t>
      </w:r>
    </w:p>
    <w:p w14:paraId="58D0C61F" w14:textId="77777777" w:rsidR="00493781" w:rsidRPr="00493781" w:rsidRDefault="00493781" w:rsidP="00493781">
      <w:pPr>
        <w:spacing w:after="0"/>
        <w:rPr>
          <w:rFonts w:ascii="Times New Roman" w:hAnsi="Times New Roman" w:cs="Times New Roman"/>
          <w:sz w:val="24"/>
          <w:lang w:val="sr-Cyrl-CS"/>
        </w:rPr>
      </w:pPr>
    </w:p>
    <w:p w14:paraId="5C4D715F"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bCs/>
          <w:sz w:val="24"/>
          <w:lang w:val="sr-Cyrl-CS"/>
        </w:rPr>
        <w:t xml:space="preserve">       5.</w:t>
      </w:r>
      <w:r w:rsidRPr="00493781">
        <w:rPr>
          <w:rFonts w:ascii="Times New Roman" w:hAnsi="Times New Roman" w:cs="Times New Roman"/>
          <w:b/>
          <w:bCs/>
          <w:sz w:val="24"/>
          <w:lang w:val="sr-Cyrl-CS"/>
        </w:rPr>
        <w:t xml:space="preserve"> </w:t>
      </w:r>
      <w:r w:rsidRPr="00493781">
        <w:rPr>
          <w:rFonts w:ascii="Times New Roman" w:hAnsi="Times New Roman" w:cs="Times New Roman"/>
          <w:sz w:val="24"/>
          <w:lang w:val="sr-Cyrl-CS"/>
        </w:rPr>
        <w:t>Овај Закључак ступа на снагу даном доношења а објавиће се у  „ Службеном гласнику општине Братунац“.</w:t>
      </w:r>
    </w:p>
    <w:p w14:paraId="220328BF" w14:textId="77777777" w:rsidR="00493781" w:rsidRPr="00493781" w:rsidRDefault="00493781" w:rsidP="00493781">
      <w:pPr>
        <w:spacing w:after="0"/>
        <w:rPr>
          <w:rFonts w:ascii="Times New Roman" w:hAnsi="Times New Roman" w:cs="Times New Roman"/>
          <w:sz w:val="24"/>
          <w:lang w:val="sr-Cyrl-CS"/>
        </w:rPr>
      </w:pPr>
    </w:p>
    <w:p w14:paraId="3C7FCB08" w14:textId="77777777" w:rsidR="00493781" w:rsidRPr="00493781" w:rsidRDefault="00493781" w:rsidP="00493781">
      <w:pPr>
        <w:spacing w:after="0"/>
        <w:rPr>
          <w:rFonts w:ascii="Times New Roman" w:hAnsi="Times New Roman" w:cs="Times New Roman"/>
          <w:b/>
          <w:bCs/>
          <w:sz w:val="24"/>
          <w:lang w:val="sr-Cyrl-CS"/>
        </w:rPr>
      </w:pPr>
    </w:p>
    <w:p w14:paraId="0D9CD39E" w14:textId="77777777" w:rsidR="00493781" w:rsidRPr="00493781" w:rsidRDefault="00493781" w:rsidP="00493781">
      <w:pPr>
        <w:spacing w:after="0"/>
        <w:jc w:val="right"/>
        <w:rPr>
          <w:rFonts w:ascii="Times New Roman" w:hAnsi="Times New Roman" w:cs="Times New Roman"/>
          <w:sz w:val="24"/>
          <w:lang w:val="sr-Cyrl-CS"/>
        </w:rPr>
      </w:pPr>
    </w:p>
    <w:p w14:paraId="546F0DF1" w14:textId="77777777" w:rsidR="00493781" w:rsidRPr="00493781" w:rsidRDefault="00493781" w:rsidP="00493781">
      <w:pPr>
        <w:spacing w:after="0"/>
        <w:rPr>
          <w:rFonts w:ascii="Times New Roman" w:hAnsi="Times New Roman" w:cs="Times New Roman"/>
          <w:sz w:val="24"/>
          <w:lang w:val="sr-Cyrl-CS"/>
        </w:rPr>
      </w:pPr>
    </w:p>
    <w:p w14:paraId="4376C392"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РЕПУБЛИКА СРПСКА</w:t>
      </w:r>
    </w:p>
    <w:p w14:paraId="3E399CE5"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ОПШТИНА БРАТУНАЦ</w:t>
      </w:r>
    </w:p>
    <w:p w14:paraId="4344C366" w14:textId="77777777" w:rsidR="00493781" w:rsidRPr="00493781" w:rsidRDefault="00493781" w:rsidP="00493781">
      <w:pPr>
        <w:spacing w:after="0"/>
        <w:rPr>
          <w:rFonts w:ascii="Times New Roman" w:hAnsi="Times New Roman" w:cs="Times New Roman"/>
          <w:sz w:val="24"/>
          <w:lang w:val="sr-Cyrl-RS"/>
        </w:rPr>
      </w:pPr>
      <w:r w:rsidRPr="00493781">
        <w:rPr>
          <w:rFonts w:ascii="Times New Roman" w:hAnsi="Times New Roman" w:cs="Times New Roman"/>
          <w:sz w:val="24"/>
          <w:lang w:val="sr-Cyrl-RS"/>
        </w:rPr>
        <w:t>-СКУПШТИНА ОПШТИНЕ-</w:t>
      </w:r>
      <w:r w:rsidRPr="00493781">
        <w:rPr>
          <w:rFonts w:ascii="Times New Roman" w:hAnsi="Times New Roman" w:cs="Times New Roman"/>
          <w:sz w:val="24"/>
          <w:lang w:val="sr-Cyrl-CS"/>
        </w:rPr>
        <w:t xml:space="preserve">                                                                </w:t>
      </w:r>
      <w:r w:rsidRPr="00493781">
        <w:rPr>
          <w:rFonts w:ascii="Times New Roman" w:hAnsi="Times New Roman" w:cs="Times New Roman"/>
          <w:sz w:val="24"/>
          <w:lang w:val="sr-Cyrl-RS"/>
        </w:rPr>
        <w:t>ПРЕДСЈЕДНИК СО-е</w:t>
      </w:r>
    </w:p>
    <w:p w14:paraId="40090176" w14:textId="77777777"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Број:01-022-</w:t>
      </w:r>
      <w:r w:rsidRPr="00493781">
        <w:rPr>
          <w:rFonts w:ascii="Times New Roman" w:hAnsi="Times New Roman" w:cs="Times New Roman"/>
          <w:sz w:val="24"/>
          <w:lang w:val="sr-Latn-RS"/>
        </w:rPr>
        <w:t>140</w:t>
      </w:r>
      <w:r w:rsidRPr="00493781">
        <w:rPr>
          <w:rFonts w:ascii="Times New Roman" w:hAnsi="Times New Roman" w:cs="Times New Roman"/>
          <w:sz w:val="24"/>
          <w:lang w:val="sr-Cyrl-CS"/>
        </w:rPr>
        <w:t xml:space="preserve"> /</w:t>
      </w:r>
      <w:r w:rsidRPr="00493781">
        <w:rPr>
          <w:rFonts w:ascii="Times New Roman" w:hAnsi="Times New Roman" w:cs="Times New Roman"/>
          <w:sz w:val="24"/>
        </w:rPr>
        <w:t>1</w:t>
      </w:r>
      <w:r w:rsidRPr="00493781">
        <w:rPr>
          <w:rFonts w:ascii="Times New Roman" w:hAnsi="Times New Roman" w:cs="Times New Roman"/>
          <w:sz w:val="24"/>
          <w:lang w:val="sr-Cyrl-RS"/>
        </w:rPr>
        <w:t>9</w:t>
      </w:r>
      <w:r w:rsidRPr="00493781">
        <w:rPr>
          <w:rFonts w:ascii="Times New Roman" w:hAnsi="Times New Roman" w:cs="Times New Roman"/>
          <w:sz w:val="24"/>
          <w:lang w:val="sr-Cyrl-CS"/>
        </w:rPr>
        <w:t xml:space="preserve">                                                             </w:t>
      </w:r>
      <w:r w:rsidRPr="00493781">
        <w:rPr>
          <w:rFonts w:ascii="Times New Roman" w:hAnsi="Times New Roman" w:cs="Times New Roman"/>
          <w:sz w:val="24"/>
        </w:rPr>
        <w:t xml:space="preserve">     </w:t>
      </w:r>
      <w:r w:rsidRPr="00493781">
        <w:rPr>
          <w:rFonts w:ascii="Times New Roman" w:hAnsi="Times New Roman" w:cs="Times New Roman"/>
          <w:sz w:val="24"/>
          <w:lang w:val="sr-Cyrl-CS"/>
        </w:rPr>
        <w:t xml:space="preserve">                             </w:t>
      </w:r>
    </w:p>
    <w:p w14:paraId="3489EACD" w14:textId="241528FA" w:rsidR="00493781" w:rsidRPr="00493781" w:rsidRDefault="00493781" w:rsidP="00493781">
      <w:pPr>
        <w:spacing w:after="0"/>
        <w:rPr>
          <w:rFonts w:ascii="Times New Roman" w:hAnsi="Times New Roman" w:cs="Times New Roman"/>
          <w:sz w:val="24"/>
          <w:lang w:val="sr-Cyrl-CS"/>
        </w:rPr>
      </w:pPr>
      <w:r w:rsidRPr="00493781">
        <w:rPr>
          <w:rFonts w:ascii="Times New Roman" w:hAnsi="Times New Roman" w:cs="Times New Roman"/>
          <w:sz w:val="24"/>
          <w:lang w:val="sr-Cyrl-CS"/>
        </w:rPr>
        <w:t xml:space="preserve">Братунац, </w:t>
      </w:r>
      <w:r w:rsidRPr="00493781">
        <w:rPr>
          <w:rFonts w:ascii="Times New Roman" w:hAnsi="Times New Roman" w:cs="Times New Roman"/>
          <w:sz w:val="24"/>
          <w:lang w:val="sr-Latn-RS"/>
        </w:rPr>
        <w:t>19.11</w:t>
      </w:r>
      <w:r w:rsidRPr="00493781">
        <w:rPr>
          <w:rFonts w:ascii="Times New Roman" w:hAnsi="Times New Roman" w:cs="Times New Roman"/>
          <w:sz w:val="24"/>
          <w:lang w:val="sr-Cyrl-CS"/>
        </w:rPr>
        <w:t xml:space="preserve"> .20</w:t>
      </w:r>
      <w:r w:rsidRPr="00493781">
        <w:rPr>
          <w:rFonts w:ascii="Times New Roman" w:hAnsi="Times New Roman" w:cs="Times New Roman"/>
          <w:sz w:val="24"/>
        </w:rPr>
        <w:t>1</w:t>
      </w:r>
      <w:r w:rsidRPr="00493781">
        <w:rPr>
          <w:rFonts w:ascii="Times New Roman" w:hAnsi="Times New Roman" w:cs="Times New Roman"/>
          <w:sz w:val="24"/>
          <w:lang w:val="sr-Cyrl-RS"/>
        </w:rPr>
        <w:t>9</w:t>
      </w:r>
      <w:r w:rsidRPr="00493781">
        <w:rPr>
          <w:rFonts w:ascii="Times New Roman" w:hAnsi="Times New Roman" w:cs="Times New Roman"/>
          <w:sz w:val="24"/>
          <w:lang w:val="sr-Cyrl-CS"/>
        </w:rPr>
        <w:t xml:space="preserve">године                                                           </w:t>
      </w:r>
      <w:r w:rsidRPr="00493781">
        <w:rPr>
          <w:rFonts w:ascii="Times New Roman" w:hAnsi="Times New Roman" w:cs="Times New Roman"/>
          <w:sz w:val="24"/>
          <w:lang w:val="sr-Latn-RS"/>
        </w:rPr>
        <w:t xml:space="preserve">    </w:t>
      </w:r>
      <w:r w:rsidRPr="00493781">
        <w:rPr>
          <w:rFonts w:ascii="Times New Roman" w:hAnsi="Times New Roman" w:cs="Times New Roman"/>
          <w:sz w:val="24"/>
          <w:lang w:val="sr-Cyrl-CS"/>
        </w:rPr>
        <w:t xml:space="preserve"> Ћазим Јусуповић, с.р.             </w:t>
      </w:r>
    </w:p>
    <w:p w14:paraId="2A0199A2" w14:textId="77777777" w:rsidR="00493781" w:rsidRDefault="00493781" w:rsidP="00493781">
      <w:pPr>
        <w:rPr>
          <w:rFonts w:ascii="Arial Narrow" w:hAnsi="Arial Narrow"/>
          <w:sz w:val="24"/>
          <w:lang w:val="sr-Cyrl-CS"/>
        </w:rPr>
      </w:pPr>
      <w:r>
        <w:rPr>
          <w:rFonts w:ascii="Arial Narrow" w:hAnsi="Arial Narrow"/>
          <w:sz w:val="24"/>
          <w:lang w:val="sr-Cyrl-CS"/>
        </w:rPr>
        <w:t xml:space="preserve">                                                                                                                 </w:t>
      </w:r>
    </w:p>
    <w:p w14:paraId="1A6FA98E" w14:textId="77777777" w:rsidR="00493781" w:rsidRDefault="00493781" w:rsidP="00493781">
      <w:pPr>
        <w:rPr>
          <w:rFonts w:ascii="Arial Narrow" w:hAnsi="Arial Narrow"/>
          <w:sz w:val="24"/>
          <w:lang w:val="sr-Cyrl-CS"/>
        </w:rPr>
      </w:pPr>
    </w:p>
    <w:p w14:paraId="7D7C1610" w14:textId="77777777" w:rsidR="00093DBF" w:rsidRDefault="00093DBF" w:rsidP="00617BDF">
      <w:pPr>
        <w:rPr>
          <w:rFonts w:ascii="Times New Roman" w:hAnsi="Times New Roman" w:cs="Times New Roman"/>
          <w:b/>
          <w:bCs/>
          <w:color w:val="231F20"/>
          <w:sz w:val="24"/>
          <w:szCs w:val="24"/>
          <w:lang w:val="sr-Cyrl-RS"/>
        </w:rPr>
      </w:pPr>
    </w:p>
    <w:p w14:paraId="7F3E52E9" w14:textId="77777777" w:rsidR="00617BDF" w:rsidRDefault="00617BDF" w:rsidP="00617BDF">
      <w:pPr>
        <w:rPr>
          <w:rFonts w:ascii="Times New Roman" w:hAnsi="Times New Roman" w:cs="Times New Roman"/>
          <w:b/>
          <w:sz w:val="10"/>
          <w:szCs w:val="10"/>
          <w:lang w:val="sr-Cyrl-BA" w:eastAsia="sr-Latn-CS"/>
        </w:rPr>
      </w:pPr>
    </w:p>
    <w:p w14:paraId="12291268" w14:textId="77777777" w:rsidR="00493781" w:rsidRPr="00397F32" w:rsidRDefault="00617BDF" w:rsidP="00493781">
      <w:pPr>
        <w:spacing w:after="0"/>
        <w:rPr>
          <w:rFonts w:ascii="Arial Narrow" w:hAnsi="Arial Narrow"/>
          <w:sz w:val="24"/>
          <w:lang w:val="sr-Cyrl-CS"/>
        </w:rPr>
      </w:pPr>
      <w:r w:rsidRPr="00617BDF">
        <w:rPr>
          <w:rFonts w:ascii="Times New Roman" w:hAnsi="Times New Roman" w:cs="Times New Roman"/>
          <w:color w:val="231F20"/>
          <w:sz w:val="24"/>
          <w:szCs w:val="24"/>
          <w:lang w:val="sr-Cyrl-BA" w:eastAsia="sr-Latn-CS"/>
        </w:rPr>
        <w:t xml:space="preserve">            </w:t>
      </w:r>
      <w:bookmarkStart w:id="0" w:name="_Hlk26260736"/>
      <w:r w:rsidR="00493781">
        <w:rPr>
          <w:rFonts w:ascii="Arial Narrow" w:hAnsi="Arial Narrow"/>
          <w:sz w:val="24"/>
        </w:rPr>
        <w:t xml:space="preserve">                                                                                                                 </w:t>
      </w:r>
    </w:p>
    <w:p w14:paraId="4CB3C984" w14:textId="77777777" w:rsidR="00493781" w:rsidRPr="009C2F8F" w:rsidRDefault="00493781" w:rsidP="00493781">
      <w:pPr>
        <w:spacing w:after="0"/>
        <w:rPr>
          <w:rFonts w:ascii="Times New Roman" w:hAnsi="Times New Roman" w:cs="Times New Roman"/>
          <w:sz w:val="24"/>
          <w:lang w:val="sr-Cyrl-CS"/>
        </w:rPr>
      </w:pPr>
    </w:p>
    <w:p w14:paraId="2846AD76"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lastRenderedPageBreak/>
        <w:tab/>
        <w:t>На основу члана</w:t>
      </w:r>
      <w:r w:rsidRPr="009C2F8F">
        <w:rPr>
          <w:rFonts w:ascii="Times New Roman" w:hAnsi="Times New Roman" w:cs="Times New Roman"/>
          <w:sz w:val="24"/>
        </w:rPr>
        <w:t xml:space="preserve"> 31 </w:t>
      </w:r>
      <w:r w:rsidRPr="009C2F8F">
        <w:rPr>
          <w:rFonts w:ascii="Times New Roman" w:hAnsi="Times New Roman" w:cs="Times New Roman"/>
          <w:sz w:val="24"/>
          <w:lang w:val="sr-Cyrl-CS"/>
        </w:rPr>
        <w:t xml:space="preserve">и </w:t>
      </w:r>
      <w:r w:rsidRPr="009C2F8F">
        <w:rPr>
          <w:rFonts w:ascii="Times New Roman" w:hAnsi="Times New Roman" w:cs="Times New Roman"/>
          <w:sz w:val="24"/>
          <w:lang w:val="sr-Latn-RS"/>
        </w:rPr>
        <w:t>35</w:t>
      </w:r>
      <w:r w:rsidRPr="009C2F8F">
        <w:rPr>
          <w:rFonts w:ascii="Times New Roman" w:hAnsi="Times New Roman" w:cs="Times New Roman"/>
          <w:sz w:val="24"/>
          <w:lang w:val="sr-Cyrl-CS"/>
        </w:rPr>
        <w:t>.  Закона о буџетском систему Републике Српске</w:t>
      </w:r>
      <w:r w:rsidRPr="009C2F8F">
        <w:rPr>
          <w:rFonts w:ascii="Times New Roman" w:hAnsi="Times New Roman" w:cs="Times New Roman"/>
          <w:sz w:val="24"/>
        </w:rPr>
        <w:t xml:space="preserve"> </w:t>
      </w:r>
      <w:r w:rsidRPr="009C2F8F">
        <w:rPr>
          <w:rFonts w:ascii="Times New Roman" w:hAnsi="Times New Roman" w:cs="Times New Roman"/>
          <w:sz w:val="24"/>
          <w:lang w:val="sr-Cyrl-CS"/>
        </w:rPr>
        <w:t xml:space="preserve"> ("Службени гласник Републике Српске „бр. </w:t>
      </w:r>
      <w:r w:rsidRPr="009C2F8F">
        <w:rPr>
          <w:rFonts w:ascii="Times New Roman" w:hAnsi="Times New Roman" w:cs="Times New Roman"/>
          <w:sz w:val="24"/>
        </w:rPr>
        <w:t>121/12, 52/14</w:t>
      </w:r>
      <w:r w:rsidRPr="009C2F8F">
        <w:rPr>
          <w:rFonts w:ascii="Times New Roman" w:hAnsi="Times New Roman" w:cs="Times New Roman"/>
          <w:sz w:val="24"/>
          <w:lang w:val="sr-Cyrl-CS"/>
        </w:rPr>
        <w:t>),103/15 и 15/16</w:t>
      </w:r>
      <w:proofErr w:type="gramStart"/>
      <w:r w:rsidRPr="009C2F8F">
        <w:rPr>
          <w:rFonts w:ascii="Times New Roman" w:hAnsi="Times New Roman" w:cs="Times New Roman"/>
          <w:sz w:val="24"/>
          <w:lang w:val="sr-Cyrl-CS"/>
        </w:rPr>
        <w:t>),члана</w:t>
      </w:r>
      <w:proofErr w:type="gramEnd"/>
      <w:r w:rsidRPr="009C2F8F">
        <w:rPr>
          <w:rFonts w:ascii="Times New Roman" w:hAnsi="Times New Roman" w:cs="Times New Roman"/>
          <w:sz w:val="24"/>
          <w:lang w:val="sr-Cyrl-CS"/>
        </w:rPr>
        <w:t xml:space="preserve"> 39.став 2. тачка 3 Закона о локалној самоуправи („Службени гласник РС“,број 97/16</w:t>
      </w:r>
      <w:r w:rsidRPr="009C2F8F">
        <w:rPr>
          <w:rFonts w:ascii="Times New Roman" w:hAnsi="Times New Roman" w:cs="Times New Roman"/>
          <w:sz w:val="24"/>
          <w:lang w:val="sr-Latn-RS"/>
        </w:rPr>
        <w:t xml:space="preserve"> и 36/19</w:t>
      </w:r>
      <w:r w:rsidRPr="009C2F8F">
        <w:rPr>
          <w:rFonts w:ascii="Times New Roman" w:hAnsi="Times New Roman" w:cs="Times New Roman"/>
          <w:sz w:val="24"/>
          <w:lang w:val="sr-Cyrl-CS"/>
        </w:rPr>
        <w:t xml:space="preserve">) и члана </w:t>
      </w:r>
      <w:r w:rsidRPr="009C2F8F">
        <w:rPr>
          <w:rFonts w:ascii="Times New Roman" w:hAnsi="Times New Roman" w:cs="Times New Roman"/>
          <w:sz w:val="24"/>
        </w:rPr>
        <w:t>67</w:t>
      </w:r>
      <w:r w:rsidRPr="009C2F8F">
        <w:rPr>
          <w:rFonts w:ascii="Times New Roman" w:hAnsi="Times New Roman" w:cs="Times New Roman"/>
          <w:sz w:val="24"/>
          <w:lang w:val="sr-Cyrl-CS"/>
        </w:rPr>
        <w:t>. Статута општине Братунац"Службени гласник општине Братунац",бр.</w:t>
      </w:r>
      <w:r w:rsidRPr="009C2F8F">
        <w:rPr>
          <w:rFonts w:ascii="Times New Roman" w:hAnsi="Times New Roman" w:cs="Times New Roman"/>
          <w:sz w:val="24"/>
        </w:rPr>
        <w:t>10/17</w:t>
      </w:r>
      <w:r w:rsidRPr="009C2F8F">
        <w:rPr>
          <w:rFonts w:ascii="Times New Roman" w:hAnsi="Times New Roman" w:cs="Times New Roman"/>
          <w:sz w:val="24"/>
          <w:lang w:val="sr-Cyrl-CS"/>
        </w:rPr>
        <w:t xml:space="preserve">), ,Скупштина општине Братунац је, на сједници ,одржаној </w:t>
      </w:r>
      <w:r w:rsidRPr="009C2F8F">
        <w:rPr>
          <w:rFonts w:ascii="Times New Roman" w:hAnsi="Times New Roman" w:cs="Times New Roman"/>
          <w:sz w:val="24"/>
          <w:lang w:val="sr-Latn-RS"/>
        </w:rPr>
        <w:t xml:space="preserve"> 19.11</w:t>
      </w:r>
      <w:r w:rsidRPr="009C2F8F">
        <w:rPr>
          <w:rFonts w:ascii="Times New Roman" w:hAnsi="Times New Roman" w:cs="Times New Roman"/>
          <w:sz w:val="24"/>
          <w:lang w:val="sr-Cyrl-CS"/>
        </w:rPr>
        <w:t xml:space="preserve">.2019.године,донијела  </w:t>
      </w:r>
    </w:p>
    <w:p w14:paraId="74B5F79C" w14:textId="77777777" w:rsidR="00493781" w:rsidRPr="009C2F8F" w:rsidRDefault="00493781" w:rsidP="00493781">
      <w:pPr>
        <w:spacing w:after="0"/>
        <w:rPr>
          <w:rFonts w:ascii="Times New Roman" w:hAnsi="Times New Roman" w:cs="Times New Roman"/>
          <w:sz w:val="24"/>
          <w:lang w:val="sr-Cyrl-CS"/>
        </w:rPr>
      </w:pPr>
    </w:p>
    <w:p w14:paraId="03E90746" w14:textId="77777777" w:rsidR="00493781" w:rsidRPr="009C2F8F" w:rsidRDefault="00493781" w:rsidP="00493781">
      <w:pPr>
        <w:spacing w:after="0"/>
        <w:rPr>
          <w:rFonts w:ascii="Times New Roman" w:hAnsi="Times New Roman" w:cs="Times New Roman"/>
          <w:sz w:val="24"/>
          <w:lang w:val="sr-Cyrl-CS"/>
        </w:rPr>
      </w:pPr>
    </w:p>
    <w:p w14:paraId="1DC8B59D" w14:textId="77777777" w:rsidR="00493781" w:rsidRPr="009C2F8F" w:rsidRDefault="00493781" w:rsidP="00493781">
      <w:pPr>
        <w:spacing w:after="0"/>
        <w:rPr>
          <w:rFonts w:ascii="Times New Roman" w:hAnsi="Times New Roman" w:cs="Times New Roman"/>
          <w:b/>
          <w:sz w:val="24"/>
          <w:szCs w:val="24"/>
          <w:lang w:val="sr-Cyrl-CS"/>
        </w:rPr>
      </w:pPr>
      <w:r w:rsidRPr="009C2F8F">
        <w:rPr>
          <w:rFonts w:ascii="Times New Roman" w:hAnsi="Times New Roman" w:cs="Times New Roman"/>
          <w:b/>
          <w:sz w:val="24"/>
          <w:szCs w:val="24"/>
          <w:lang w:val="sr-Cyrl-CS"/>
        </w:rPr>
        <w:t xml:space="preserve">                                                  </w:t>
      </w:r>
      <w:r w:rsidRPr="009C2F8F">
        <w:rPr>
          <w:rFonts w:ascii="Times New Roman" w:hAnsi="Times New Roman" w:cs="Times New Roman"/>
          <w:sz w:val="24"/>
          <w:szCs w:val="24"/>
          <w:lang w:val="sr-Cyrl-CS"/>
        </w:rPr>
        <w:t xml:space="preserve">          </w:t>
      </w:r>
      <w:r w:rsidRPr="009C2F8F">
        <w:rPr>
          <w:rFonts w:ascii="Times New Roman" w:hAnsi="Times New Roman" w:cs="Times New Roman"/>
          <w:b/>
          <w:sz w:val="24"/>
          <w:szCs w:val="24"/>
          <w:lang w:val="sr-Cyrl-CS"/>
        </w:rPr>
        <w:t xml:space="preserve">  З А К Љ У Ч А К</w:t>
      </w:r>
      <w:r w:rsidRPr="009C2F8F">
        <w:rPr>
          <w:rFonts w:ascii="Times New Roman" w:hAnsi="Times New Roman" w:cs="Times New Roman"/>
          <w:b/>
          <w:sz w:val="24"/>
          <w:szCs w:val="24"/>
        </w:rPr>
        <w:t xml:space="preserve">                                                                     </w:t>
      </w:r>
      <w:r w:rsidRPr="009C2F8F">
        <w:rPr>
          <w:rFonts w:ascii="Times New Roman" w:hAnsi="Times New Roman" w:cs="Times New Roman"/>
          <w:b/>
          <w:sz w:val="24"/>
          <w:szCs w:val="24"/>
          <w:lang w:val="sr-Cyrl-CS"/>
        </w:rPr>
        <w:t xml:space="preserve">                       </w:t>
      </w:r>
    </w:p>
    <w:p w14:paraId="37EC0FD1" w14:textId="77777777" w:rsidR="00493781" w:rsidRPr="009C2F8F" w:rsidRDefault="00493781" w:rsidP="00493781">
      <w:pPr>
        <w:spacing w:after="0"/>
        <w:rPr>
          <w:rFonts w:ascii="Times New Roman" w:hAnsi="Times New Roman" w:cs="Times New Roman"/>
          <w:b/>
          <w:sz w:val="24"/>
          <w:szCs w:val="24"/>
          <w:lang w:val="sr-Cyrl-CS"/>
        </w:rPr>
      </w:pPr>
      <w:r w:rsidRPr="009C2F8F">
        <w:rPr>
          <w:rFonts w:ascii="Times New Roman" w:hAnsi="Times New Roman" w:cs="Times New Roman"/>
          <w:b/>
          <w:sz w:val="24"/>
          <w:szCs w:val="24"/>
          <w:lang w:val="sr-Cyrl-CS"/>
        </w:rPr>
        <w:t xml:space="preserve">           О прихватању  Нацрта   Буџета општине Братунац за  20</w:t>
      </w:r>
      <w:r w:rsidRPr="009C2F8F">
        <w:rPr>
          <w:rFonts w:ascii="Times New Roman" w:hAnsi="Times New Roman" w:cs="Times New Roman"/>
          <w:b/>
          <w:sz w:val="24"/>
          <w:szCs w:val="24"/>
          <w:lang w:val="sr-Cyrl-RS"/>
        </w:rPr>
        <w:t>20</w:t>
      </w:r>
      <w:r w:rsidRPr="009C2F8F">
        <w:rPr>
          <w:rFonts w:ascii="Times New Roman" w:hAnsi="Times New Roman" w:cs="Times New Roman"/>
          <w:b/>
          <w:sz w:val="24"/>
          <w:szCs w:val="24"/>
          <w:lang w:val="sr-Cyrl-CS"/>
        </w:rPr>
        <w:t xml:space="preserve"> годину</w:t>
      </w:r>
    </w:p>
    <w:p w14:paraId="76279F36" w14:textId="77777777" w:rsidR="00493781" w:rsidRPr="009C2F8F" w:rsidRDefault="00493781" w:rsidP="00493781">
      <w:pPr>
        <w:spacing w:after="0"/>
        <w:rPr>
          <w:rFonts w:ascii="Times New Roman" w:hAnsi="Times New Roman" w:cs="Times New Roman"/>
          <w:b/>
          <w:sz w:val="24"/>
          <w:szCs w:val="24"/>
          <w:lang w:val="sr-Cyrl-CS"/>
        </w:rPr>
      </w:pPr>
    </w:p>
    <w:p w14:paraId="6913D619" w14:textId="77777777" w:rsidR="00493781" w:rsidRPr="009C2F8F" w:rsidRDefault="00493781" w:rsidP="00493781">
      <w:pPr>
        <w:spacing w:after="0"/>
        <w:rPr>
          <w:rFonts w:ascii="Times New Roman" w:hAnsi="Times New Roman" w:cs="Times New Roman"/>
          <w:b/>
          <w:sz w:val="28"/>
          <w:lang w:val="sr-Cyrl-CS"/>
        </w:rPr>
      </w:pPr>
    </w:p>
    <w:p w14:paraId="3909641C" w14:textId="77777777" w:rsidR="00493781" w:rsidRPr="009C2F8F" w:rsidRDefault="00493781" w:rsidP="00493781">
      <w:pPr>
        <w:spacing w:after="0"/>
        <w:rPr>
          <w:rFonts w:ascii="Times New Roman" w:hAnsi="Times New Roman" w:cs="Times New Roman"/>
          <w:b/>
          <w:bCs/>
          <w:sz w:val="24"/>
          <w:lang w:val="sr-Cyrl-CS"/>
        </w:rPr>
      </w:pPr>
    </w:p>
    <w:p w14:paraId="385256A5" w14:textId="77777777" w:rsidR="00493781" w:rsidRPr="009C2F8F" w:rsidRDefault="00493781" w:rsidP="00493781">
      <w:pPr>
        <w:spacing w:after="0"/>
        <w:rPr>
          <w:rFonts w:ascii="Times New Roman" w:hAnsi="Times New Roman" w:cs="Times New Roman"/>
          <w:bCs/>
          <w:sz w:val="24"/>
          <w:lang w:val="sr-Cyrl-CS"/>
        </w:rPr>
      </w:pPr>
      <w:r w:rsidRPr="009C2F8F">
        <w:rPr>
          <w:rFonts w:ascii="Times New Roman" w:hAnsi="Times New Roman" w:cs="Times New Roman"/>
          <w:bCs/>
          <w:sz w:val="24"/>
          <w:lang w:val="sr-Cyrl-CS"/>
        </w:rPr>
        <w:t xml:space="preserve">       1.Прихвата се Нацрт   Буџета општине Братунац за 2020годину у износу од </w:t>
      </w:r>
    </w:p>
    <w:p w14:paraId="49D2D4ED"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 xml:space="preserve"> 8.484.400КМ и упуђује на јавну расправу ,ради прибављања примједби,мишљења и приједлога. </w:t>
      </w:r>
    </w:p>
    <w:p w14:paraId="383F71E6" w14:textId="77777777" w:rsidR="00493781" w:rsidRPr="009C2F8F" w:rsidRDefault="00493781" w:rsidP="00493781">
      <w:pPr>
        <w:spacing w:after="0"/>
        <w:rPr>
          <w:rFonts w:ascii="Times New Roman" w:hAnsi="Times New Roman" w:cs="Times New Roman"/>
          <w:sz w:val="24"/>
          <w:lang w:val="sr-Cyrl-CS"/>
        </w:rPr>
      </w:pPr>
    </w:p>
    <w:p w14:paraId="75014A4F" w14:textId="77777777" w:rsidR="00493781" w:rsidRPr="009C2F8F" w:rsidRDefault="00493781" w:rsidP="00493781">
      <w:pPr>
        <w:spacing w:after="0"/>
        <w:rPr>
          <w:rFonts w:ascii="Times New Roman" w:hAnsi="Times New Roman" w:cs="Times New Roman"/>
          <w:sz w:val="24"/>
        </w:rPr>
      </w:pPr>
      <w:r w:rsidRPr="009C2F8F">
        <w:rPr>
          <w:rFonts w:ascii="Times New Roman" w:hAnsi="Times New Roman" w:cs="Times New Roman"/>
          <w:sz w:val="24"/>
          <w:lang w:val="sr-Cyrl-CS"/>
        </w:rPr>
        <w:t xml:space="preserve">                                                                        </w:t>
      </w:r>
    </w:p>
    <w:p w14:paraId="4D8CBD06"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 xml:space="preserve">       2. Јавна расправа ће се одржати у периоду од 20.11-2</w:t>
      </w:r>
      <w:r w:rsidRPr="009C2F8F">
        <w:rPr>
          <w:rFonts w:ascii="Times New Roman" w:hAnsi="Times New Roman" w:cs="Times New Roman"/>
          <w:sz w:val="24"/>
          <w:lang w:val="sr-Latn-RS"/>
        </w:rPr>
        <w:t>5</w:t>
      </w:r>
      <w:r w:rsidRPr="009C2F8F">
        <w:rPr>
          <w:rFonts w:ascii="Times New Roman" w:hAnsi="Times New Roman" w:cs="Times New Roman"/>
          <w:sz w:val="24"/>
          <w:lang w:val="sr-Cyrl-CS"/>
        </w:rPr>
        <w:t xml:space="preserve">.11.2019године        </w:t>
      </w:r>
    </w:p>
    <w:p w14:paraId="2B3C60A1" w14:textId="77777777" w:rsidR="00493781" w:rsidRPr="009C2F8F" w:rsidRDefault="00493781" w:rsidP="00493781">
      <w:pPr>
        <w:spacing w:after="0"/>
        <w:rPr>
          <w:rFonts w:ascii="Times New Roman" w:hAnsi="Times New Roman" w:cs="Times New Roman"/>
          <w:bCs/>
          <w:sz w:val="24"/>
          <w:lang w:val="sr-Cyrl-RS"/>
        </w:rPr>
      </w:pPr>
    </w:p>
    <w:p w14:paraId="4653C4F9" w14:textId="77777777" w:rsidR="00493781" w:rsidRPr="009C2F8F" w:rsidRDefault="00493781" w:rsidP="00493781">
      <w:pPr>
        <w:spacing w:after="0"/>
        <w:rPr>
          <w:rFonts w:ascii="Times New Roman" w:hAnsi="Times New Roman" w:cs="Times New Roman"/>
          <w:sz w:val="24"/>
          <w:lang w:val="sr-Cyrl-CS"/>
        </w:rPr>
      </w:pPr>
    </w:p>
    <w:p w14:paraId="16B85F0C"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 xml:space="preserve">       3.Задужује се Одјељење за финансије Општинске управе Братунац да спроведе Јавну расправу на Нацрт  Буџета општине Братунац за 2020годину.  </w:t>
      </w:r>
    </w:p>
    <w:p w14:paraId="3A2319FD" w14:textId="77777777" w:rsidR="00493781" w:rsidRPr="009C2F8F" w:rsidRDefault="00493781" w:rsidP="00493781">
      <w:pPr>
        <w:spacing w:after="0"/>
        <w:rPr>
          <w:rFonts w:ascii="Times New Roman" w:hAnsi="Times New Roman" w:cs="Times New Roman"/>
          <w:sz w:val="24"/>
          <w:lang w:val="sr-Cyrl-CS"/>
        </w:rPr>
      </w:pPr>
    </w:p>
    <w:p w14:paraId="6FA8D573"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 xml:space="preserve">      4.Саставни дио овог Закључка је табеларни преглед Нацрта Буџета општине Братунац за 2020годину.</w:t>
      </w:r>
    </w:p>
    <w:p w14:paraId="3B11951D" w14:textId="77777777" w:rsidR="00493781" w:rsidRPr="009C2F8F" w:rsidRDefault="00493781" w:rsidP="00493781">
      <w:pPr>
        <w:spacing w:after="0"/>
        <w:rPr>
          <w:rFonts w:ascii="Times New Roman" w:hAnsi="Times New Roman" w:cs="Times New Roman"/>
          <w:sz w:val="24"/>
          <w:lang w:val="sr-Cyrl-CS"/>
        </w:rPr>
      </w:pPr>
    </w:p>
    <w:p w14:paraId="2C924896"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bCs/>
          <w:sz w:val="24"/>
          <w:lang w:val="sr-Cyrl-CS"/>
        </w:rPr>
        <w:t xml:space="preserve">       5.</w:t>
      </w:r>
      <w:r w:rsidRPr="009C2F8F">
        <w:rPr>
          <w:rFonts w:ascii="Times New Roman" w:hAnsi="Times New Roman" w:cs="Times New Roman"/>
          <w:b/>
          <w:bCs/>
          <w:sz w:val="24"/>
          <w:lang w:val="sr-Cyrl-CS"/>
        </w:rPr>
        <w:t xml:space="preserve"> </w:t>
      </w:r>
      <w:r w:rsidRPr="009C2F8F">
        <w:rPr>
          <w:rFonts w:ascii="Times New Roman" w:hAnsi="Times New Roman" w:cs="Times New Roman"/>
          <w:sz w:val="24"/>
          <w:lang w:val="sr-Cyrl-CS"/>
        </w:rPr>
        <w:t>Овај Закључак ступа на снагу даном доношења а објавиће се у  „ Службеном гласнику општине Братунац“.</w:t>
      </w:r>
    </w:p>
    <w:p w14:paraId="02F76E2C" w14:textId="77777777" w:rsidR="00493781" w:rsidRPr="009C2F8F" w:rsidRDefault="00493781" w:rsidP="00493781">
      <w:pPr>
        <w:spacing w:after="0"/>
        <w:rPr>
          <w:rFonts w:ascii="Times New Roman" w:hAnsi="Times New Roman" w:cs="Times New Roman"/>
          <w:sz w:val="24"/>
          <w:lang w:val="sr-Cyrl-CS"/>
        </w:rPr>
      </w:pPr>
    </w:p>
    <w:p w14:paraId="44DCF1F1" w14:textId="77777777" w:rsidR="00493781" w:rsidRPr="009C2F8F" w:rsidRDefault="00493781" w:rsidP="00493781">
      <w:pPr>
        <w:spacing w:after="0"/>
        <w:rPr>
          <w:rFonts w:ascii="Times New Roman" w:hAnsi="Times New Roman" w:cs="Times New Roman"/>
          <w:b/>
          <w:bCs/>
          <w:sz w:val="24"/>
          <w:lang w:val="sr-Cyrl-CS"/>
        </w:rPr>
      </w:pPr>
    </w:p>
    <w:p w14:paraId="6B3A7AA6" w14:textId="77777777" w:rsidR="00493781" w:rsidRPr="009C2F8F" w:rsidRDefault="00493781" w:rsidP="00493781">
      <w:pPr>
        <w:spacing w:after="0"/>
        <w:jc w:val="right"/>
        <w:rPr>
          <w:rFonts w:ascii="Times New Roman" w:hAnsi="Times New Roman" w:cs="Times New Roman"/>
          <w:sz w:val="24"/>
          <w:lang w:val="sr-Cyrl-CS"/>
        </w:rPr>
      </w:pPr>
    </w:p>
    <w:p w14:paraId="3D8012D0" w14:textId="77777777" w:rsidR="00493781" w:rsidRPr="009C2F8F" w:rsidRDefault="00493781" w:rsidP="00493781">
      <w:pPr>
        <w:spacing w:after="0"/>
        <w:rPr>
          <w:rFonts w:ascii="Times New Roman" w:hAnsi="Times New Roman" w:cs="Times New Roman"/>
          <w:sz w:val="24"/>
          <w:lang w:val="sr-Cyrl-CS"/>
        </w:rPr>
      </w:pPr>
    </w:p>
    <w:p w14:paraId="755E8D9A"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РЕПУБЛИКА СРПСКА</w:t>
      </w:r>
    </w:p>
    <w:p w14:paraId="476B3732"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ОПШТИНА БРАТУНАЦ</w:t>
      </w:r>
    </w:p>
    <w:p w14:paraId="77314284" w14:textId="77777777" w:rsidR="00493781" w:rsidRDefault="00493781" w:rsidP="00493781">
      <w:pPr>
        <w:spacing w:after="0"/>
        <w:rPr>
          <w:sz w:val="24"/>
          <w:lang w:val="sr-Cyrl-RS"/>
        </w:rPr>
      </w:pPr>
      <w:r w:rsidRPr="009C2F8F">
        <w:rPr>
          <w:rFonts w:ascii="Times New Roman" w:hAnsi="Times New Roman" w:cs="Times New Roman"/>
          <w:sz w:val="24"/>
          <w:lang w:val="sr-Cyrl-CS"/>
        </w:rPr>
        <w:t>-СКУПШТИНА ОПШТИНЕ БРАТУНА</w:t>
      </w:r>
      <w:r>
        <w:rPr>
          <w:sz w:val="24"/>
          <w:lang w:val="sr-Cyrl-CS"/>
        </w:rPr>
        <w:t>Ц</w:t>
      </w:r>
      <w:r w:rsidRPr="009C2F8F">
        <w:rPr>
          <w:rFonts w:ascii="Times New Roman" w:hAnsi="Times New Roman" w:cs="Times New Roman"/>
          <w:sz w:val="24"/>
          <w:lang w:val="sr-Cyrl-CS"/>
        </w:rPr>
        <w:t xml:space="preserve"> </w:t>
      </w:r>
      <w:r>
        <w:rPr>
          <w:sz w:val="24"/>
          <w:lang w:val="sr-Cyrl-CS"/>
        </w:rPr>
        <w:t xml:space="preserve">                      </w:t>
      </w:r>
      <w:r w:rsidRPr="009C2F8F">
        <w:rPr>
          <w:rFonts w:ascii="Times New Roman" w:hAnsi="Times New Roman" w:cs="Times New Roman"/>
          <w:sz w:val="24"/>
          <w:lang w:val="sr-Cyrl-RS"/>
        </w:rPr>
        <w:t>ПРЕДСЈЕДНИК  СКУПШТИНЕ</w:t>
      </w:r>
    </w:p>
    <w:p w14:paraId="37D1BB7D" w14:textId="77777777" w:rsidR="00493781" w:rsidRPr="009C2F8F" w:rsidRDefault="00493781" w:rsidP="00493781">
      <w:pPr>
        <w:spacing w:after="0"/>
        <w:rPr>
          <w:rFonts w:ascii="Times New Roman" w:hAnsi="Times New Roman" w:cs="Times New Roman"/>
          <w:sz w:val="24"/>
          <w:lang w:val="sr-Cyrl-RS"/>
        </w:rPr>
      </w:pPr>
      <w:r>
        <w:rPr>
          <w:sz w:val="24"/>
          <w:lang w:val="sr-Cyrl-RS"/>
        </w:rPr>
        <w:t xml:space="preserve">                                                                                                                </w:t>
      </w:r>
      <w:r w:rsidRPr="009C2F8F">
        <w:rPr>
          <w:rFonts w:ascii="Times New Roman" w:hAnsi="Times New Roman" w:cs="Times New Roman"/>
          <w:sz w:val="24"/>
          <w:lang w:val="sr-Cyrl-RS"/>
        </w:rPr>
        <w:t>ОПШТИНЕ</w:t>
      </w:r>
    </w:p>
    <w:p w14:paraId="041275DE"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Број:01-022-</w:t>
      </w:r>
      <w:r w:rsidRPr="009C2F8F">
        <w:rPr>
          <w:rFonts w:ascii="Times New Roman" w:hAnsi="Times New Roman" w:cs="Times New Roman"/>
          <w:sz w:val="24"/>
        </w:rPr>
        <w:t xml:space="preserve"> 141</w:t>
      </w:r>
      <w:r w:rsidRPr="009C2F8F">
        <w:rPr>
          <w:rFonts w:ascii="Times New Roman" w:hAnsi="Times New Roman" w:cs="Times New Roman"/>
          <w:sz w:val="24"/>
          <w:lang w:val="sr-Cyrl-CS"/>
        </w:rPr>
        <w:t xml:space="preserve"> /</w:t>
      </w:r>
      <w:r w:rsidRPr="009C2F8F">
        <w:rPr>
          <w:rFonts w:ascii="Times New Roman" w:hAnsi="Times New Roman" w:cs="Times New Roman"/>
          <w:sz w:val="24"/>
        </w:rPr>
        <w:t>1</w:t>
      </w:r>
      <w:r w:rsidRPr="009C2F8F">
        <w:rPr>
          <w:rFonts w:ascii="Times New Roman" w:hAnsi="Times New Roman" w:cs="Times New Roman"/>
          <w:sz w:val="24"/>
          <w:lang w:val="sr-Cyrl-RS"/>
        </w:rPr>
        <w:t>9</w:t>
      </w:r>
      <w:r w:rsidRPr="009C2F8F">
        <w:rPr>
          <w:rFonts w:ascii="Times New Roman" w:hAnsi="Times New Roman" w:cs="Times New Roman"/>
          <w:sz w:val="24"/>
          <w:lang w:val="sr-Cyrl-CS"/>
        </w:rPr>
        <w:t xml:space="preserve">                                                    </w:t>
      </w:r>
    </w:p>
    <w:p w14:paraId="534075C0" w14:textId="77777777" w:rsidR="00493781" w:rsidRPr="009C2F8F" w:rsidRDefault="00493781" w:rsidP="00493781">
      <w:pPr>
        <w:spacing w:after="0"/>
        <w:rPr>
          <w:rFonts w:ascii="Times New Roman" w:hAnsi="Times New Roman" w:cs="Times New Roman"/>
          <w:sz w:val="24"/>
          <w:lang w:val="sr-Cyrl-CS"/>
        </w:rPr>
      </w:pPr>
      <w:r w:rsidRPr="009C2F8F">
        <w:rPr>
          <w:rFonts w:ascii="Times New Roman" w:hAnsi="Times New Roman" w:cs="Times New Roman"/>
          <w:sz w:val="24"/>
          <w:lang w:val="sr-Cyrl-CS"/>
        </w:rPr>
        <w:t xml:space="preserve">Братунац, </w:t>
      </w:r>
      <w:r w:rsidRPr="009C2F8F">
        <w:rPr>
          <w:rFonts w:ascii="Times New Roman" w:hAnsi="Times New Roman" w:cs="Times New Roman"/>
          <w:sz w:val="24"/>
          <w:lang w:val="sr-Latn-RS"/>
        </w:rPr>
        <w:t>19.11</w:t>
      </w:r>
      <w:r w:rsidRPr="009C2F8F">
        <w:rPr>
          <w:rFonts w:ascii="Times New Roman" w:hAnsi="Times New Roman" w:cs="Times New Roman"/>
          <w:sz w:val="24"/>
          <w:lang w:val="sr-Cyrl-CS"/>
        </w:rPr>
        <w:t xml:space="preserve"> .20</w:t>
      </w:r>
      <w:r w:rsidRPr="009C2F8F">
        <w:rPr>
          <w:rFonts w:ascii="Times New Roman" w:hAnsi="Times New Roman" w:cs="Times New Roman"/>
          <w:sz w:val="24"/>
        </w:rPr>
        <w:t>1</w:t>
      </w:r>
      <w:r w:rsidRPr="009C2F8F">
        <w:rPr>
          <w:rFonts w:ascii="Times New Roman" w:hAnsi="Times New Roman" w:cs="Times New Roman"/>
          <w:sz w:val="24"/>
          <w:lang w:val="sr-Cyrl-RS"/>
        </w:rPr>
        <w:t>9</w:t>
      </w:r>
      <w:r w:rsidRPr="009C2F8F">
        <w:rPr>
          <w:rFonts w:ascii="Times New Roman" w:hAnsi="Times New Roman" w:cs="Times New Roman"/>
          <w:sz w:val="24"/>
          <w:lang w:val="sr-Cyrl-CS"/>
        </w:rPr>
        <w:t>године                                                                Ћазим Јусуповић</w:t>
      </w:r>
      <w:r>
        <w:rPr>
          <w:sz w:val="24"/>
          <w:lang w:val="sr-Cyrl-CS"/>
        </w:rPr>
        <w:t>,с.р.</w:t>
      </w:r>
      <w:r w:rsidRPr="009C2F8F">
        <w:rPr>
          <w:rFonts w:ascii="Times New Roman" w:hAnsi="Times New Roman" w:cs="Times New Roman"/>
          <w:sz w:val="24"/>
          <w:lang w:val="sr-Cyrl-CS"/>
        </w:rPr>
        <w:t xml:space="preserve">        </w:t>
      </w:r>
    </w:p>
    <w:p w14:paraId="6AF2381D" w14:textId="77777777" w:rsidR="00493781" w:rsidRPr="009C2F8F" w:rsidRDefault="00493781" w:rsidP="00493781">
      <w:pPr>
        <w:rPr>
          <w:rFonts w:ascii="Times New Roman" w:hAnsi="Times New Roman" w:cs="Times New Roman"/>
          <w:sz w:val="24"/>
          <w:lang w:val="sr-Cyrl-CS"/>
        </w:rPr>
      </w:pPr>
      <w:r w:rsidRPr="009C2F8F">
        <w:rPr>
          <w:rFonts w:ascii="Times New Roman" w:hAnsi="Times New Roman" w:cs="Times New Roman"/>
          <w:sz w:val="24"/>
          <w:lang w:val="sr-Cyrl-CS"/>
        </w:rPr>
        <w:t xml:space="preserve">                                                                                                                 </w:t>
      </w:r>
    </w:p>
    <w:bookmarkEnd w:id="0"/>
    <w:p w14:paraId="586A8135" w14:textId="695FA9EB" w:rsidR="00093DBF" w:rsidRDefault="00093DBF" w:rsidP="00493781">
      <w:pPr>
        <w:spacing w:after="0"/>
        <w:jc w:val="both"/>
        <w:rPr>
          <w:rFonts w:ascii="Times New Roman" w:hAnsi="Times New Roman" w:cs="Times New Roman"/>
          <w:color w:val="231F20"/>
          <w:sz w:val="24"/>
          <w:szCs w:val="24"/>
          <w:lang w:val="sr-Cyrl-BA" w:eastAsia="sr-Latn-CS"/>
        </w:rPr>
        <w:sectPr w:rsidR="00093DBF" w:rsidSect="00093DBF">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851" w:footer="567" w:gutter="0"/>
          <w:pgNumType w:start="1" w:chapStyle="2"/>
          <w:cols w:space="708"/>
          <w:titlePg/>
          <w:docGrid w:linePitch="360"/>
        </w:sectPr>
      </w:pPr>
    </w:p>
    <w:p w14:paraId="761D9521" w14:textId="184987B0" w:rsidR="00093DBF" w:rsidRDefault="00093DBF" w:rsidP="00617BDF">
      <w:pPr>
        <w:spacing w:after="0"/>
        <w:jc w:val="both"/>
        <w:rPr>
          <w:rFonts w:ascii="Times New Roman" w:hAnsi="Times New Roman" w:cs="Times New Roman"/>
          <w:color w:val="231F20"/>
          <w:sz w:val="24"/>
          <w:szCs w:val="24"/>
          <w:lang w:val="sr-Cyrl-BA" w:eastAsia="sr-Latn-CS"/>
        </w:rPr>
      </w:pPr>
    </w:p>
    <w:p w14:paraId="57E729F3" w14:textId="5A414643" w:rsidR="00093DBF" w:rsidRDefault="00093DBF" w:rsidP="00617BDF">
      <w:pPr>
        <w:spacing w:after="0"/>
        <w:jc w:val="both"/>
        <w:rPr>
          <w:rFonts w:ascii="Times New Roman" w:hAnsi="Times New Roman" w:cs="Times New Roman"/>
          <w:color w:val="231F20"/>
          <w:sz w:val="24"/>
          <w:szCs w:val="24"/>
          <w:lang w:val="sr-Cyrl-BA" w:eastAsia="sr-Latn-CS"/>
        </w:rPr>
      </w:pPr>
    </w:p>
    <w:tbl>
      <w:tblPr>
        <w:tblW w:w="23211" w:type="dxa"/>
        <w:tblLook w:val="04A0" w:firstRow="1" w:lastRow="0" w:firstColumn="1" w:lastColumn="0" w:noHBand="0" w:noVBand="1"/>
      </w:tblPr>
      <w:tblGrid>
        <w:gridCol w:w="1238"/>
        <w:gridCol w:w="886"/>
        <w:gridCol w:w="10654"/>
        <w:gridCol w:w="1308"/>
        <w:gridCol w:w="1468"/>
        <w:gridCol w:w="1368"/>
        <w:gridCol w:w="910"/>
        <w:gridCol w:w="222"/>
        <w:gridCol w:w="222"/>
        <w:gridCol w:w="222"/>
        <w:gridCol w:w="222"/>
        <w:gridCol w:w="222"/>
        <w:gridCol w:w="222"/>
        <w:gridCol w:w="222"/>
        <w:gridCol w:w="997"/>
        <w:gridCol w:w="886"/>
        <w:gridCol w:w="997"/>
        <w:gridCol w:w="774"/>
        <w:gridCol w:w="830"/>
        <w:gridCol w:w="328"/>
        <w:gridCol w:w="266"/>
        <w:gridCol w:w="222"/>
        <w:gridCol w:w="222"/>
        <w:gridCol w:w="886"/>
        <w:gridCol w:w="328"/>
        <w:gridCol w:w="886"/>
        <w:gridCol w:w="606"/>
        <w:gridCol w:w="222"/>
        <w:gridCol w:w="266"/>
        <w:gridCol w:w="266"/>
      </w:tblGrid>
      <w:tr w:rsidR="00581C24" w:rsidRPr="002621EB" w14:paraId="089128B0" w14:textId="77777777" w:rsidTr="00581C24">
        <w:trPr>
          <w:gridAfter w:val="23"/>
          <w:wAfter w:w="5885" w:type="dxa"/>
          <w:trHeight w:val="390"/>
        </w:trPr>
        <w:tc>
          <w:tcPr>
            <w:tcW w:w="1032" w:type="dxa"/>
            <w:tcBorders>
              <w:top w:val="nil"/>
              <w:left w:val="nil"/>
              <w:bottom w:val="nil"/>
              <w:right w:val="nil"/>
            </w:tcBorders>
            <w:shd w:val="clear" w:color="auto" w:fill="auto"/>
            <w:noWrap/>
            <w:vAlign w:val="bottom"/>
            <w:hideMark/>
          </w:tcPr>
          <w:p w14:paraId="0889BAF6" w14:textId="77777777" w:rsidR="00581C24" w:rsidRPr="002621EB" w:rsidRDefault="00581C24" w:rsidP="00493781">
            <w:r w:rsidRPr="002621EB">
              <w:t>0</w:t>
            </w:r>
          </w:p>
        </w:tc>
        <w:tc>
          <w:tcPr>
            <w:tcW w:w="728" w:type="dxa"/>
            <w:tcBorders>
              <w:top w:val="nil"/>
              <w:left w:val="nil"/>
              <w:bottom w:val="nil"/>
              <w:right w:val="nil"/>
            </w:tcBorders>
            <w:shd w:val="clear" w:color="auto" w:fill="auto"/>
            <w:noWrap/>
            <w:vAlign w:val="bottom"/>
            <w:hideMark/>
          </w:tcPr>
          <w:p w14:paraId="26D617C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E5A1D47" w14:textId="77777777" w:rsidR="00581C24" w:rsidRPr="002621EB" w:rsidRDefault="00581C24" w:rsidP="00493781"/>
        </w:tc>
        <w:tc>
          <w:tcPr>
            <w:tcW w:w="1308" w:type="dxa"/>
            <w:tcBorders>
              <w:top w:val="nil"/>
              <w:left w:val="nil"/>
              <w:bottom w:val="nil"/>
              <w:right w:val="nil"/>
            </w:tcBorders>
            <w:shd w:val="clear" w:color="auto" w:fill="auto"/>
            <w:noWrap/>
            <w:vAlign w:val="bottom"/>
            <w:hideMark/>
          </w:tcPr>
          <w:p w14:paraId="622228A6" w14:textId="77777777" w:rsidR="00581C24" w:rsidRPr="002621EB" w:rsidRDefault="00581C24" w:rsidP="00493781"/>
        </w:tc>
        <w:tc>
          <w:tcPr>
            <w:tcW w:w="1468" w:type="dxa"/>
            <w:tcBorders>
              <w:top w:val="nil"/>
              <w:left w:val="nil"/>
              <w:bottom w:val="nil"/>
              <w:right w:val="nil"/>
            </w:tcBorders>
            <w:shd w:val="clear" w:color="auto" w:fill="auto"/>
            <w:noWrap/>
            <w:vAlign w:val="bottom"/>
            <w:hideMark/>
          </w:tcPr>
          <w:p w14:paraId="537E4BE2" w14:textId="77777777" w:rsidR="00581C24" w:rsidRPr="002621EB" w:rsidRDefault="00581C24" w:rsidP="00493781"/>
        </w:tc>
        <w:tc>
          <w:tcPr>
            <w:tcW w:w="1368" w:type="dxa"/>
            <w:tcBorders>
              <w:top w:val="nil"/>
              <w:left w:val="nil"/>
              <w:bottom w:val="nil"/>
              <w:right w:val="nil"/>
            </w:tcBorders>
            <w:shd w:val="clear" w:color="auto" w:fill="auto"/>
            <w:noWrap/>
            <w:vAlign w:val="bottom"/>
            <w:hideMark/>
          </w:tcPr>
          <w:p w14:paraId="2F32064D" w14:textId="77777777" w:rsidR="00581C24" w:rsidRPr="002621EB" w:rsidRDefault="00581C24" w:rsidP="00493781">
            <w:r w:rsidRPr="002621EB">
              <w:t>НАЦРТ</w:t>
            </w:r>
          </w:p>
        </w:tc>
        <w:tc>
          <w:tcPr>
            <w:tcW w:w="768" w:type="dxa"/>
            <w:tcBorders>
              <w:top w:val="nil"/>
              <w:left w:val="nil"/>
              <w:bottom w:val="nil"/>
              <w:right w:val="nil"/>
            </w:tcBorders>
            <w:shd w:val="clear" w:color="auto" w:fill="auto"/>
            <w:noWrap/>
            <w:vAlign w:val="bottom"/>
            <w:hideMark/>
          </w:tcPr>
          <w:p w14:paraId="2D2892B6" w14:textId="77777777" w:rsidR="00581C24" w:rsidRPr="002621EB" w:rsidRDefault="00581C24" w:rsidP="00493781"/>
        </w:tc>
      </w:tr>
      <w:tr w:rsidR="00581C24" w:rsidRPr="002621EB" w14:paraId="3E45D870" w14:textId="77777777" w:rsidTr="00581C24">
        <w:trPr>
          <w:trHeight w:val="405"/>
        </w:trPr>
        <w:tc>
          <w:tcPr>
            <w:tcW w:w="1032" w:type="dxa"/>
            <w:tcBorders>
              <w:top w:val="nil"/>
              <w:left w:val="nil"/>
              <w:bottom w:val="nil"/>
              <w:right w:val="nil"/>
            </w:tcBorders>
            <w:shd w:val="clear" w:color="auto" w:fill="auto"/>
            <w:noWrap/>
            <w:vAlign w:val="bottom"/>
            <w:hideMark/>
          </w:tcPr>
          <w:p w14:paraId="43D28FE0"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7FE65718" w14:textId="77777777" w:rsidR="00581C24" w:rsidRPr="002621EB" w:rsidRDefault="00581C24" w:rsidP="00493781"/>
        </w:tc>
        <w:tc>
          <w:tcPr>
            <w:tcW w:w="21351" w:type="dxa"/>
            <w:gridSpan w:val="26"/>
            <w:tcBorders>
              <w:top w:val="nil"/>
              <w:left w:val="nil"/>
              <w:bottom w:val="nil"/>
              <w:right w:val="nil"/>
            </w:tcBorders>
            <w:shd w:val="clear" w:color="auto" w:fill="auto"/>
            <w:noWrap/>
            <w:vAlign w:val="bottom"/>
            <w:hideMark/>
          </w:tcPr>
          <w:p w14:paraId="42A821F0" w14:textId="77777777" w:rsidR="00581C24" w:rsidRPr="002621EB" w:rsidRDefault="00581C24" w:rsidP="00493781">
            <w:r w:rsidRPr="002621EB">
              <w:t xml:space="preserve">          </w:t>
            </w:r>
            <w:proofErr w:type="gramStart"/>
            <w:r w:rsidRPr="002621EB">
              <w:t>РЕБАЛАНС  БУЏЕТА</w:t>
            </w:r>
            <w:proofErr w:type="gramEnd"/>
            <w:r w:rsidRPr="002621EB">
              <w:t xml:space="preserve">  ОПШТИНЕ БРАТУНАЦ ЗА 2019 ГОДИНУ </w:t>
            </w:r>
          </w:p>
        </w:tc>
        <w:tc>
          <w:tcPr>
            <w:tcW w:w="50" w:type="dxa"/>
            <w:tcBorders>
              <w:top w:val="nil"/>
              <w:left w:val="nil"/>
              <w:bottom w:val="nil"/>
              <w:right w:val="nil"/>
            </w:tcBorders>
            <w:shd w:val="clear" w:color="auto" w:fill="auto"/>
            <w:noWrap/>
            <w:vAlign w:val="bottom"/>
            <w:hideMark/>
          </w:tcPr>
          <w:p w14:paraId="472AD585" w14:textId="77777777" w:rsidR="00581C24" w:rsidRPr="002621EB" w:rsidRDefault="00581C24" w:rsidP="00493781"/>
        </w:tc>
        <w:tc>
          <w:tcPr>
            <w:tcW w:w="50" w:type="dxa"/>
            <w:tcBorders>
              <w:top w:val="nil"/>
              <w:left w:val="nil"/>
              <w:bottom w:val="nil"/>
              <w:right w:val="nil"/>
            </w:tcBorders>
            <w:shd w:val="clear" w:color="auto" w:fill="auto"/>
            <w:noWrap/>
            <w:vAlign w:val="bottom"/>
            <w:hideMark/>
          </w:tcPr>
          <w:p w14:paraId="514E2748" w14:textId="77777777" w:rsidR="00581C24" w:rsidRPr="002621EB" w:rsidRDefault="00581C24" w:rsidP="00493781"/>
        </w:tc>
      </w:tr>
      <w:tr w:rsidR="00581C24" w:rsidRPr="002621EB" w14:paraId="5BC72009" w14:textId="77777777" w:rsidTr="00581C24">
        <w:trPr>
          <w:trHeight w:val="270"/>
        </w:trPr>
        <w:tc>
          <w:tcPr>
            <w:tcW w:w="1032" w:type="dxa"/>
            <w:tcBorders>
              <w:top w:val="nil"/>
              <w:left w:val="nil"/>
              <w:bottom w:val="nil"/>
              <w:right w:val="nil"/>
            </w:tcBorders>
            <w:shd w:val="clear" w:color="auto" w:fill="auto"/>
            <w:noWrap/>
            <w:vAlign w:val="bottom"/>
            <w:hideMark/>
          </w:tcPr>
          <w:p w14:paraId="188D0E04"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765F744F"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6FDF821" w14:textId="77777777" w:rsidR="00581C24" w:rsidRPr="002621EB" w:rsidRDefault="00581C24" w:rsidP="00493781">
            <w:r w:rsidRPr="002621EB">
              <w:t xml:space="preserve">            БУЏЕТ ОПШТИНЕ БРАТУНАЦ ЗА 2019ГОДИНУ -ОПШТИ ДИО</w:t>
            </w:r>
          </w:p>
        </w:tc>
        <w:tc>
          <w:tcPr>
            <w:tcW w:w="1308" w:type="dxa"/>
            <w:tcBorders>
              <w:top w:val="nil"/>
              <w:left w:val="nil"/>
              <w:bottom w:val="nil"/>
              <w:right w:val="nil"/>
            </w:tcBorders>
            <w:shd w:val="clear" w:color="auto" w:fill="auto"/>
            <w:noWrap/>
            <w:vAlign w:val="bottom"/>
            <w:hideMark/>
          </w:tcPr>
          <w:p w14:paraId="1824E687" w14:textId="77777777" w:rsidR="00581C24" w:rsidRPr="002621EB" w:rsidRDefault="00581C24" w:rsidP="00493781"/>
        </w:tc>
        <w:tc>
          <w:tcPr>
            <w:tcW w:w="1468" w:type="dxa"/>
            <w:tcBorders>
              <w:top w:val="nil"/>
              <w:left w:val="nil"/>
              <w:bottom w:val="nil"/>
              <w:right w:val="nil"/>
            </w:tcBorders>
            <w:shd w:val="clear" w:color="auto" w:fill="auto"/>
            <w:noWrap/>
            <w:vAlign w:val="bottom"/>
            <w:hideMark/>
          </w:tcPr>
          <w:p w14:paraId="5AAC8908" w14:textId="77777777" w:rsidR="00581C24" w:rsidRPr="002621EB" w:rsidRDefault="00581C24" w:rsidP="00493781"/>
        </w:tc>
        <w:tc>
          <w:tcPr>
            <w:tcW w:w="1368" w:type="dxa"/>
            <w:tcBorders>
              <w:top w:val="nil"/>
              <w:left w:val="nil"/>
              <w:bottom w:val="nil"/>
              <w:right w:val="nil"/>
            </w:tcBorders>
            <w:shd w:val="clear" w:color="auto" w:fill="auto"/>
            <w:noWrap/>
            <w:vAlign w:val="bottom"/>
            <w:hideMark/>
          </w:tcPr>
          <w:p w14:paraId="2811D665" w14:textId="77777777" w:rsidR="00581C24" w:rsidRPr="002621EB" w:rsidRDefault="00581C24" w:rsidP="00493781"/>
        </w:tc>
        <w:tc>
          <w:tcPr>
            <w:tcW w:w="768" w:type="dxa"/>
            <w:tcBorders>
              <w:top w:val="nil"/>
              <w:left w:val="nil"/>
              <w:bottom w:val="nil"/>
              <w:right w:val="nil"/>
            </w:tcBorders>
            <w:shd w:val="clear" w:color="auto" w:fill="auto"/>
            <w:noWrap/>
            <w:vAlign w:val="bottom"/>
            <w:hideMark/>
          </w:tcPr>
          <w:p w14:paraId="4F5A960A" w14:textId="77777777" w:rsidR="00581C24" w:rsidRPr="002621EB" w:rsidRDefault="00581C24" w:rsidP="00493781"/>
        </w:tc>
        <w:tc>
          <w:tcPr>
            <w:tcW w:w="16" w:type="dxa"/>
            <w:vAlign w:val="center"/>
            <w:hideMark/>
          </w:tcPr>
          <w:p w14:paraId="613AE40F" w14:textId="77777777" w:rsidR="00581C24" w:rsidRPr="002621EB" w:rsidRDefault="00581C24" w:rsidP="00493781"/>
        </w:tc>
        <w:tc>
          <w:tcPr>
            <w:tcW w:w="6" w:type="dxa"/>
            <w:vAlign w:val="center"/>
            <w:hideMark/>
          </w:tcPr>
          <w:p w14:paraId="2B4BF8E7" w14:textId="77777777" w:rsidR="00581C24" w:rsidRPr="002621EB" w:rsidRDefault="00581C24" w:rsidP="00493781"/>
        </w:tc>
        <w:tc>
          <w:tcPr>
            <w:tcW w:w="6" w:type="dxa"/>
            <w:vAlign w:val="center"/>
            <w:hideMark/>
          </w:tcPr>
          <w:p w14:paraId="1C988D83" w14:textId="77777777" w:rsidR="00581C24" w:rsidRPr="002621EB" w:rsidRDefault="00581C24" w:rsidP="00493781"/>
        </w:tc>
        <w:tc>
          <w:tcPr>
            <w:tcW w:w="6" w:type="dxa"/>
            <w:vAlign w:val="center"/>
            <w:hideMark/>
          </w:tcPr>
          <w:p w14:paraId="23799B08" w14:textId="77777777" w:rsidR="00581C24" w:rsidRPr="002621EB" w:rsidRDefault="00581C24" w:rsidP="00493781"/>
        </w:tc>
        <w:tc>
          <w:tcPr>
            <w:tcW w:w="6" w:type="dxa"/>
            <w:vAlign w:val="center"/>
            <w:hideMark/>
          </w:tcPr>
          <w:p w14:paraId="0B3D3D7A" w14:textId="77777777" w:rsidR="00581C24" w:rsidRPr="002621EB" w:rsidRDefault="00581C24" w:rsidP="00493781"/>
        </w:tc>
        <w:tc>
          <w:tcPr>
            <w:tcW w:w="6" w:type="dxa"/>
            <w:vAlign w:val="center"/>
            <w:hideMark/>
          </w:tcPr>
          <w:p w14:paraId="476C344E" w14:textId="77777777" w:rsidR="00581C24" w:rsidRPr="002621EB" w:rsidRDefault="00581C24" w:rsidP="00493781"/>
        </w:tc>
        <w:tc>
          <w:tcPr>
            <w:tcW w:w="6" w:type="dxa"/>
            <w:vAlign w:val="center"/>
            <w:hideMark/>
          </w:tcPr>
          <w:p w14:paraId="1D1F7D03" w14:textId="77777777" w:rsidR="00581C24" w:rsidRPr="002621EB" w:rsidRDefault="00581C24" w:rsidP="00493781"/>
        </w:tc>
        <w:tc>
          <w:tcPr>
            <w:tcW w:w="801" w:type="dxa"/>
            <w:vAlign w:val="center"/>
            <w:hideMark/>
          </w:tcPr>
          <w:p w14:paraId="5C0BAC69" w14:textId="77777777" w:rsidR="00581C24" w:rsidRPr="002621EB" w:rsidRDefault="00581C24" w:rsidP="00493781"/>
        </w:tc>
        <w:tc>
          <w:tcPr>
            <w:tcW w:w="690" w:type="dxa"/>
            <w:vAlign w:val="center"/>
            <w:hideMark/>
          </w:tcPr>
          <w:p w14:paraId="46E22D8F" w14:textId="77777777" w:rsidR="00581C24" w:rsidRPr="002621EB" w:rsidRDefault="00581C24" w:rsidP="00493781"/>
        </w:tc>
        <w:tc>
          <w:tcPr>
            <w:tcW w:w="801" w:type="dxa"/>
            <w:vAlign w:val="center"/>
            <w:hideMark/>
          </w:tcPr>
          <w:p w14:paraId="6DFA92A0" w14:textId="77777777" w:rsidR="00581C24" w:rsidRPr="002621EB" w:rsidRDefault="00581C24" w:rsidP="00493781"/>
        </w:tc>
        <w:tc>
          <w:tcPr>
            <w:tcW w:w="578" w:type="dxa"/>
            <w:vAlign w:val="center"/>
            <w:hideMark/>
          </w:tcPr>
          <w:p w14:paraId="40D7EF7F" w14:textId="77777777" w:rsidR="00581C24" w:rsidRPr="002621EB" w:rsidRDefault="00581C24" w:rsidP="00493781"/>
        </w:tc>
        <w:tc>
          <w:tcPr>
            <w:tcW w:w="701" w:type="dxa"/>
            <w:vAlign w:val="center"/>
            <w:hideMark/>
          </w:tcPr>
          <w:p w14:paraId="370BC037" w14:textId="77777777" w:rsidR="00581C24" w:rsidRPr="002621EB" w:rsidRDefault="00581C24" w:rsidP="00493781"/>
        </w:tc>
        <w:tc>
          <w:tcPr>
            <w:tcW w:w="132" w:type="dxa"/>
            <w:vAlign w:val="center"/>
            <w:hideMark/>
          </w:tcPr>
          <w:p w14:paraId="58D9D918" w14:textId="77777777" w:rsidR="00581C24" w:rsidRPr="002621EB" w:rsidRDefault="00581C24" w:rsidP="00493781"/>
        </w:tc>
        <w:tc>
          <w:tcPr>
            <w:tcW w:w="70" w:type="dxa"/>
            <w:vAlign w:val="center"/>
            <w:hideMark/>
          </w:tcPr>
          <w:p w14:paraId="386A42C3" w14:textId="77777777" w:rsidR="00581C24" w:rsidRPr="002621EB" w:rsidRDefault="00581C24" w:rsidP="00493781"/>
        </w:tc>
        <w:tc>
          <w:tcPr>
            <w:tcW w:w="16" w:type="dxa"/>
            <w:vAlign w:val="center"/>
            <w:hideMark/>
          </w:tcPr>
          <w:p w14:paraId="5F9012E5" w14:textId="77777777" w:rsidR="00581C24" w:rsidRPr="002621EB" w:rsidRDefault="00581C24" w:rsidP="00493781"/>
        </w:tc>
        <w:tc>
          <w:tcPr>
            <w:tcW w:w="6" w:type="dxa"/>
            <w:vAlign w:val="center"/>
            <w:hideMark/>
          </w:tcPr>
          <w:p w14:paraId="3531D626" w14:textId="77777777" w:rsidR="00581C24" w:rsidRPr="002621EB" w:rsidRDefault="00581C24" w:rsidP="00493781"/>
        </w:tc>
        <w:tc>
          <w:tcPr>
            <w:tcW w:w="690" w:type="dxa"/>
            <w:vAlign w:val="center"/>
            <w:hideMark/>
          </w:tcPr>
          <w:p w14:paraId="53F14C6A" w14:textId="77777777" w:rsidR="00581C24" w:rsidRPr="002621EB" w:rsidRDefault="00581C24" w:rsidP="00493781"/>
        </w:tc>
        <w:tc>
          <w:tcPr>
            <w:tcW w:w="132" w:type="dxa"/>
            <w:vAlign w:val="center"/>
            <w:hideMark/>
          </w:tcPr>
          <w:p w14:paraId="6B0D6BD3" w14:textId="77777777" w:rsidR="00581C24" w:rsidRPr="002621EB" w:rsidRDefault="00581C24" w:rsidP="00493781"/>
        </w:tc>
        <w:tc>
          <w:tcPr>
            <w:tcW w:w="690" w:type="dxa"/>
            <w:vAlign w:val="center"/>
            <w:hideMark/>
          </w:tcPr>
          <w:p w14:paraId="7CEE7E60" w14:textId="77777777" w:rsidR="00581C24" w:rsidRPr="002621EB" w:rsidRDefault="00581C24" w:rsidP="00493781"/>
        </w:tc>
        <w:tc>
          <w:tcPr>
            <w:tcW w:w="410" w:type="dxa"/>
            <w:vAlign w:val="center"/>
            <w:hideMark/>
          </w:tcPr>
          <w:p w14:paraId="64732B79" w14:textId="77777777" w:rsidR="00581C24" w:rsidRPr="002621EB" w:rsidRDefault="00581C24" w:rsidP="00493781"/>
        </w:tc>
        <w:tc>
          <w:tcPr>
            <w:tcW w:w="16" w:type="dxa"/>
            <w:vAlign w:val="center"/>
            <w:hideMark/>
          </w:tcPr>
          <w:p w14:paraId="3157B1E0" w14:textId="77777777" w:rsidR="00581C24" w:rsidRPr="002621EB" w:rsidRDefault="00581C24" w:rsidP="00493781"/>
        </w:tc>
        <w:tc>
          <w:tcPr>
            <w:tcW w:w="50" w:type="dxa"/>
            <w:vAlign w:val="center"/>
            <w:hideMark/>
          </w:tcPr>
          <w:p w14:paraId="0C4FADF4" w14:textId="77777777" w:rsidR="00581C24" w:rsidRPr="002621EB" w:rsidRDefault="00581C24" w:rsidP="00493781"/>
        </w:tc>
        <w:tc>
          <w:tcPr>
            <w:tcW w:w="50" w:type="dxa"/>
            <w:vAlign w:val="center"/>
            <w:hideMark/>
          </w:tcPr>
          <w:p w14:paraId="67D1195E" w14:textId="77777777" w:rsidR="00581C24" w:rsidRPr="002621EB" w:rsidRDefault="00581C24" w:rsidP="00493781"/>
        </w:tc>
      </w:tr>
      <w:tr w:rsidR="00581C24" w:rsidRPr="002621EB" w14:paraId="664FB0AA" w14:textId="77777777" w:rsidTr="00581C24">
        <w:trPr>
          <w:trHeight w:val="645"/>
        </w:trPr>
        <w:tc>
          <w:tcPr>
            <w:tcW w:w="1760" w:type="dxa"/>
            <w:gridSpan w:val="2"/>
            <w:tcBorders>
              <w:top w:val="single" w:sz="8" w:space="0" w:color="auto"/>
              <w:left w:val="single" w:sz="8" w:space="0" w:color="auto"/>
              <w:bottom w:val="nil"/>
              <w:right w:val="single" w:sz="8" w:space="0" w:color="auto"/>
            </w:tcBorders>
            <w:shd w:val="clear" w:color="auto" w:fill="auto"/>
            <w:noWrap/>
            <w:vAlign w:val="bottom"/>
            <w:hideMark/>
          </w:tcPr>
          <w:p w14:paraId="0124E0E6" w14:textId="77777777" w:rsidR="00581C24" w:rsidRPr="002621EB" w:rsidRDefault="00581C24" w:rsidP="00493781">
            <w:proofErr w:type="spellStart"/>
            <w:r w:rsidRPr="002621EB">
              <w:t>Економски</w:t>
            </w:r>
            <w:proofErr w:type="spellEnd"/>
            <w:r w:rsidRPr="002621EB">
              <w:t xml:space="preserve"> </w:t>
            </w:r>
          </w:p>
        </w:tc>
        <w:tc>
          <w:tcPr>
            <w:tcW w:w="10654" w:type="dxa"/>
            <w:tcBorders>
              <w:top w:val="single" w:sz="8" w:space="0" w:color="auto"/>
              <w:left w:val="nil"/>
              <w:bottom w:val="nil"/>
              <w:right w:val="single" w:sz="8" w:space="0" w:color="auto"/>
            </w:tcBorders>
            <w:shd w:val="clear" w:color="auto" w:fill="auto"/>
            <w:noWrap/>
            <w:vAlign w:val="center"/>
            <w:hideMark/>
          </w:tcPr>
          <w:p w14:paraId="7ED4930B" w14:textId="77777777" w:rsidR="00581C24" w:rsidRPr="002621EB" w:rsidRDefault="00581C24" w:rsidP="00493781">
            <w:r w:rsidRPr="002621EB">
              <w:t> </w:t>
            </w:r>
          </w:p>
        </w:tc>
        <w:tc>
          <w:tcPr>
            <w:tcW w:w="1308" w:type="dxa"/>
            <w:tcBorders>
              <w:top w:val="single" w:sz="8" w:space="0" w:color="auto"/>
              <w:left w:val="nil"/>
              <w:bottom w:val="nil"/>
              <w:right w:val="single" w:sz="8" w:space="0" w:color="auto"/>
            </w:tcBorders>
            <w:shd w:val="clear" w:color="auto" w:fill="auto"/>
            <w:vAlign w:val="bottom"/>
            <w:hideMark/>
          </w:tcPr>
          <w:p w14:paraId="3C1A15BE" w14:textId="77777777" w:rsidR="00581C24" w:rsidRPr="002621EB" w:rsidRDefault="00581C24" w:rsidP="00493781">
            <w:proofErr w:type="spellStart"/>
            <w:r w:rsidRPr="002621EB">
              <w:t>Буџет</w:t>
            </w:r>
            <w:proofErr w:type="spellEnd"/>
            <w:r w:rsidRPr="002621EB">
              <w:t xml:space="preserve"> </w:t>
            </w:r>
          </w:p>
        </w:tc>
        <w:tc>
          <w:tcPr>
            <w:tcW w:w="1468" w:type="dxa"/>
            <w:tcBorders>
              <w:top w:val="single" w:sz="8" w:space="0" w:color="auto"/>
              <w:left w:val="nil"/>
              <w:bottom w:val="nil"/>
              <w:right w:val="single" w:sz="8" w:space="0" w:color="auto"/>
            </w:tcBorders>
            <w:shd w:val="clear" w:color="000000" w:fill="FFFFFF"/>
            <w:noWrap/>
            <w:vAlign w:val="bottom"/>
            <w:hideMark/>
          </w:tcPr>
          <w:p w14:paraId="4FC0EC12" w14:textId="77777777" w:rsidR="00581C24" w:rsidRPr="002621EB" w:rsidRDefault="00581C24" w:rsidP="00493781">
            <w:r w:rsidRPr="002621EB">
              <w:t> </w:t>
            </w:r>
          </w:p>
        </w:tc>
        <w:tc>
          <w:tcPr>
            <w:tcW w:w="1368" w:type="dxa"/>
            <w:tcBorders>
              <w:top w:val="single" w:sz="8" w:space="0" w:color="auto"/>
              <w:left w:val="nil"/>
              <w:bottom w:val="nil"/>
              <w:right w:val="single" w:sz="8" w:space="0" w:color="auto"/>
            </w:tcBorders>
            <w:shd w:val="clear" w:color="000000" w:fill="FFFFFF"/>
            <w:vAlign w:val="bottom"/>
            <w:hideMark/>
          </w:tcPr>
          <w:p w14:paraId="372D4468" w14:textId="77777777" w:rsidR="00581C24" w:rsidRPr="002621EB" w:rsidRDefault="00581C24" w:rsidP="00493781">
            <w:r w:rsidRPr="002621EB">
              <w:t> </w:t>
            </w:r>
          </w:p>
        </w:tc>
        <w:tc>
          <w:tcPr>
            <w:tcW w:w="768" w:type="dxa"/>
            <w:tcBorders>
              <w:top w:val="single" w:sz="8" w:space="0" w:color="auto"/>
              <w:left w:val="nil"/>
              <w:bottom w:val="nil"/>
              <w:right w:val="single" w:sz="8" w:space="0" w:color="auto"/>
            </w:tcBorders>
            <w:shd w:val="clear" w:color="auto" w:fill="auto"/>
            <w:noWrap/>
            <w:vAlign w:val="bottom"/>
            <w:hideMark/>
          </w:tcPr>
          <w:p w14:paraId="5EA629C3" w14:textId="77777777" w:rsidR="00581C24" w:rsidRPr="002621EB" w:rsidRDefault="00581C24" w:rsidP="00493781">
            <w:proofErr w:type="spellStart"/>
            <w:r w:rsidRPr="002621EB">
              <w:t>Индекс</w:t>
            </w:r>
            <w:proofErr w:type="spellEnd"/>
          </w:p>
        </w:tc>
        <w:tc>
          <w:tcPr>
            <w:tcW w:w="16" w:type="dxa"/>
            <w:vAlign w:val="center"/>
            <w:hideMark/>
          </w:tcPr>
          <w:p w14:paraId="279D11D5" w14:textId="77777777" w:rsidR="00581C24" w:rsidRPr="002621EB" w:rsidRDefault="00581C24" w:rsidP="00493781"/>
        </w:tc>
        <w:tc>
          <w:tcPr>
            <w:tcW w:w="6" w:type="dxa"/>
            <w:vAlign w:val="center"/>
            <w:hideMark/>
          </w:tcPr>
          <w:p w14:paraId="4FC1D2BF" w14:textId="77777777" w:rsidR="00581C24" w:rsidRPr="002621EB" w:rsidRDefault="00581C24" w:rsidP="00493781"/>
        </w:tc>
        <w:tc>
          <w:tcPr>
            <w:tcW w:w="6" w:type="dxa"/>
            <w:vAlign w:val="center"/>
            <w:hideMark/>
          </w:tcPr>
          <w:p w14:paraId="59BED655" w14:textId="77777777" w:rsidR="00581C24" w:rsidRPr="002621EB" w:rsidRDefault="00581C24" w:rsidP="00493781"/>
        </w:tc>
        <w:tc>
          <w:tcPr>
            <w:tcW w:w="6" w:type="dxa"/>
            <w:vAlign w:val="center"/>
            <w:hideMark/>
          </w:tcPr>
          <w:p w14:paraId="093158C5" w14:textId="77777777" w:rsidR="00581C24" w:rsidRPr="002621EB" w:rsidRDefault="00581C24" w:rsidP="00493781"/>
        </w:tc>
        <w:tc>
          <w:tcPr>
            <w:tcW w:w="6" w:type="dxa"/>
            <w:vAlign w:val="center"/>
            <w:hideMark/>
          </w:tcPr>
          <w:p w14:paraId="45272188" w14:textId="77777777" w:rsidR="00581C24" w:rsidRPr="002621EB" w:rsidRDefault="00581C24" w:rsidP="00493781"/>
        </w:tc>
        <w:tc>
          <w:tcPr>
            <w:tcW w:w="6" w:type="dxa"/>
            <w:vAlign w:val="center"/>
            <w:hideMark/>
          </w:tcPr>
          <w:p w14:paraId="093E3F71" w14:textId="77777777" w:rsidR="00581C24" w:rsidRPr="002621EB" w:rsidRDefault="00581C24" w:rsidP="00493781"/>
        </w:tc>
        <w:tc>
          <w:tcPr>
            <w:tcW w:w="6" w:type="dxa"/>
            <w:vAlign w:val="center"/>
            <w:hideMark/>
          </w:tcPr>
          <w:p w14:paraId="34148E25" w14:textId="77777777" w:rsidR="00581C24" w:rsidRPr="002621EB" w:rsidRDefault="00581C24" w:rsidP="00493781"/>
        </w:tc>
        <w:tc>
          <w:tcPr>
            <w:tcW w:w="801" w:type="dxa"/>
            <w:vAlign w:val="center"/>
            <w:hideMark/>
          </w:tcPr>
          <w:p w14:paraId="139DEED8" w14:textId="77777777" w:rsidR="00581C24" w:rsidRPr="002621EB" w:rsidRDefault="00581C24" w:rsidP="00493781"/>
        </w:tc>
        <w:tc>
          <w:tcPr>
            <w:tcW w:w="690" w:type="dxa"/>
            <w:vAlign w:val="center"/>
            <w:hideMark/>
          </w:tcPr>
          <w:p w14:paraId="2CE0A04C" w14:textId="77777777" w:rsidR="00581C24" w:rsidRPr="002621EB" w:rsidRDefault="00581C24" w:rsidP="00493781"/>
        </w:tc>
        <w:tc>
          <w:tcPr>
            <w:tcW w:w="801" w:type="dxa"/>
            <w:vAlign w:val="center"/>
            <w:hideMark/>
          </w:tcPr>
          <w:p w14:paraId="4072568E" w14:textId="77777777" w:rsidR="00581C24" w:rsidRPr="002621EB" w:rsidRDefault="00581C24" w:rsidP="00493781"/>
        </w:tc>
        <w:tc>
          <w:tcPr>
            <w:tcW w:w="578" w:type="dxa"/>
            <w:vAlign w:val="center"/>
            <w:hideMark/>
          </w:tcPr>
          <w:p w14:paraId="7D6F6258" w14:textId="77777777" w:rsidR="00581C24" w:rsidRPr="002621EB" w:rsidRDefault="00581C24" w:rsidP="00493781"/>
        </w:tc>
        <w:tc>
          <w:tcPr>
            <w:tcW w:w="701" w:type="dxa"/>
            <w:vAlign w:val="center"/>
            <w:hideMark/>
          </w:tcPr>
          <w:p w14:paraId="351CC53A" w14:textId="77777777" w:rsidR="00581C24" w:rsidRPr="002621EB" w:rsidRDefault="00581C24" w:rsidP="00493781"/>
        </w:tc>
        <w:tc>
          <w:tcPr>
            <w:tcW w:w="132" w:type="dxa"/>
            <w:vAlign w:val="center"/>
            <w:hideMark/>
          </w:tcPr>
          <w:p w14:paraId="2BC71445" w14:textId="77777777" w:rsidR="00581C24" w:rsidRPr="002621EB" w:rsidRDefault="00581C24" w:rsidP="00493781"/>
        </w:tc>
        <w:tc>
          <w:tcPr>
            <w:tcW w:w="70" w:type="dxa"/>
            <w:vAlign w:val="center"/>
            <w:hideMark/>
          </w:tcPr>
          <w:p w14:paraId="0F615883" w14:textId="77777777" w:rsidR="00581C24" w:rsidRPr="002621EB" w:rsidRDefault="00581C24" w:rsidP="00493781"/>
        </w:tc>
        <w:tc>
          <w:tcPr>
            <w:tcW w:w="16" w:type="dxa"/>
            <w:vAlign w:val="center"/>
            <w:hideMark/>
          </w:tcPr>
          <w:p w14:paraId="248D4AF8" w14:textId="77777777" w:rsidR="00581C24" w:rsidRPr="002621EB" w:rsidRDefault="00581C24" w:rsidP="00493781"/>
        </w:tc>
        <w:tc>
          <w:tcPr>
            <w:tcW w:w="6" w:type="dxa"/>
            <w:vAlign w:val="center"/>
            <w:hideMark/>
          </w:tcPr>
          <w:p w14:paraId="5B81DA78" w14:textId="77777777" w:rsidR="00581C24" w:rsidRPr="002621EB" w:rsidRDefault="00581C24" w:rsidP="00493781"/>
        </w:tc>
        <w:tc>
          <w:tcPr>
            <w:tcW w:w="690" w:type="dxa"/>
            <w:vAlign w:val="center"/>
            <w:hideMark/>
          </w:tcPr>
          <w:p w14:paraId="1FA70749" w14:textId="77777777" w:rsidR="00581C24" w:rsidRPr="002621EB" w:rsidRDefault="00581C24" w:rsidP="00493781"/>
        </w:tc>
        <w:tc>
          <w:tcPr>
            <w:tcW w:w="132" w:type="dxa"/>
            <w:vAlign w:val="center"/>
            <w:hideMark/>
          </w:tcPr>
          <w:p w14:paraId="65CF3F41" w14:textId="77777777" w:rsidR="00581C24" w:rsidRPr="002621EB" w:rsidRDefault="00581C24" w:rsidP="00493781"/>
        </w:tc>
        <w:tc>
          <w:tcPr>
            <w:tcW w:w="690" w:type="dxa"/>
            <w:vAlign w:val="center"/>
            <w:hideMark/>
          </w:tcPr>
          <w:p w14:paraId="5ABA823E" w14:textId="77777777" w:rsidR="00581C24" w:rsidRPr="002621EB" w:rsidRDefault="00581C24" w:rsidP="00493781"/>
        </w:tc>
        <w:tc>
          <w:tcPr>
            <w:tcW w:w="410" w:type="dxa"/>
            <w:vAlign w:val="center"/>
            <w:hideMark/>
          </w:tcPr>
          <w:p w14:paraId="4023785D" w14:textId="77777777" w:rsidR="00581C24" w:rsidRPr="002621EB" w:rsidRDefault="00581C24" w:rsidP="00493781"/>
        </w:tc>
        <w:tc>
          <w:tcPr>
            <w:tcW w:w="16" w:type="dxa"/>
            <w:vAlign w:val="center"/>
            <w:hideMark/>
          </w:tcPr>
          <w:p w14:paraId="2BCD5A95" w14:textId="77777777" w:rsidR="00581C24" w:rsidRPr="002621EB" w:rsidRDefault="00581C24" w:rsidP="00493781"/>
        </w:tc>
        <w:tc>
          <w:tcPr>
            <w:tcW w:w="50" w:type="dxa"/>
            <w:vAlign w:val="center"/>
            <w:hideMark/>
          </w:tcPr>
          <w:p w14:paraId="0018D4F5" w14:textId="77777777" w:rsidR="00581C24" w:rsidRPr="002621EB" w:rsidRDefault="00581C24" w:rsidP="00493781"/>
        </w:tc>
        <w:tc>
          <w:tcPr>
            <w:tcW w:w="50" w:type="dxa"/>
            <w:vAlign w:val="center"/>
            <w:hideMark/>
          </w:tcPr>
          <w:p w14:paraId="53AE71C7" w14:textId="77777777" w:rsidR="00581C24" w:rsidRPr="002621EB" w:rsidRDefault="00581C24" w:rsidP="00493781"/>
        </w:tc>
      </w:tr>
      <w:tr w:rsidR="00581C24" w:rsidRPr="002621EB" w14:paraId="5DEF48ED" w14:textId="77777777" w:rsidTr="00581C24">
        <w:trPr>
          <w:trHeight w:val="735"/>
        </w:trPr>
        <w:tc>
          <w:tcPr>
            <w:tcW w:w="17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1A395B47" w14:textId="77777777" w:rsidR="00581C24" w:rsidRPr="002621EB" w:rsidRDefault="00581C24" w:rsidP="00493781">
            <w:proofErr w:type="spellStart"/>
            <w:r w:rsidRPr="002621EB">
              <w:t>код</w:t>
            </w:r>
            <w:proofErr w:type="spellEnd"/>
          </w:p>
        </w:tc>
        <w:tc>
          <w:tcPr>
            <w:tcW w:w="10654" w:type="dxa"/>
            <w:tcBorders>
              <w:top w:val="nil"/>
              <w:left w:val="nil"/>
              <w:bottom w:val="nil"/>
              <w:right w:val="single" w:sz="8" w:space="0" w:color="auto"/>
            </w:tcBorders>
            <w:shd w:val="clear" w:color="auto" w:fill="auto"/>
            <w:noWrap/>
            <w:vAlign w:val="center"/>
            <w:hideMark/>
          </w:tcPr>
          <w:p w14:paraId="256F6D64" w14:textId="77777777" w:rsidR="00581C24" w:rsidRPr="002621EB" w:rsidRDefault="00581C24" w:rsidP="00493781">
            <w:r w:rsidRPr="002621EB">
              <w:t xml:space="preserve"> О П И С</w:t>
            </w:r>
          </w:p>
        </w:tc>
        <w:tc>
          <w:tcPr>
            <w:tcW w:w="1308" w:type="dxa"/>
            <w:tcBorders>
              <w:top w:val="nil"/>
              <w:left w:val="nil"/>
              <w:bottom w:val="single" w:sz="8" w:space="0" w:color="auto"/>
              <w:right w:val="single" w:sz="8" w:space="0" w:color="auto"/>
            </w:tcBorders>
            <w:shd w:val="clear" w:color="auto" w:fill="auto"/>
            <w:vAlign w:val="bottom"/>
            <w:hideMark/>
          </w:tcPr>
          <w:p w14:paraId="3EC44A74" w14:textId="77777777" w:rsidR="00581C24" w:rsidRPr="002621EB" w:rsidRDefault="00581C24" w:rsidP="00493781">
            <w:proofErr w:type="spellStart"/>
            <w:r w:rsidRPr="002621EB">
              <w:t>за</w:t>
            </w:r>
            <w:proofErr w:type="spellEnd"/>
            <w:r w:rsidRPr="002621EB">
              <w:t xml:space="preserve"> 2019</w:t>
            </w:r>
          </w:p>
        </w:tc>
        <w:tc>
          <w:tcPr>
            <w:tcW w:w="1468" w:type="dxa"/>
            <w:tcBorders>
              <w:top w:val="nil"/>
              <w:left w:val="nil"/>
              <w:bottom w:val="nil"/>
              <w:right w:val="single" w:sz="8" w:space="0" w:color="auto"/>
            </w:tcBorders>
            <w:shd w:val="clear" w:color="000000" w:fill="FFFFFF"/>
            <w:vAlign w:val="bottom"/>
            <w:hideMark/>
          </w:tcPr>
          <w:p w14:paraId="0B6915AB" w14:textId="77777777" w:rsidR="00581C24" w:rsidRPr="002621EB" w:rsidRDefault="00581C24" w:rsidP="00493781">
            <w:proofErr w:type="spellStart"/>
            <w:r w:rsidRPr="002621EB">
              <w:t>Разлика</w:t>
            </w:r>
            <w:proofErr w:type="spellEnd"/>
          </w:p>
        </w:tc>
        <w:tc>
          <w:tcPr>
            <w:tcW w:w="1368" w:type="dxa"/>
            <w:tcBorders>
              <w:top w:val="nil"/>
              <w:left w:val="nil"/>
              <w:bottom w:val="nil"/>
              <w:right w:val="single" w:sz="8" w:space="0" w:color="auto"/>
            </w:tcBorders>
            <w:shd w:val="clear" w:color="000000" w:fill="FFFFFF"/>
            <w:vAlign w:val="bottom"/>
            <w:hideMark/>
          </w:tcPr>
          <w:p w14:paraId="5970E636"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за</w:t>
            </w:r>
            <w:proofErr w:type="spellEnd"/>
            <w:r w:rsidRPr="002621EB">
              <w:t xml:space="preserve">  2019</w:t>
            </w:r>
            <w:proofErr w:type="gramEnd"/>
            <w:r w:rsidRPr="002621EB">
              <w:t xml:space="preserve"> </w:t>
            </w:r>
            <w:proofErr w:type="spellStart"/>
            <w:r w:rsidRPr="002621EB">
              <w:t>годину</w:t>
            </w:r>
            <w:proofErr w:type="spellEnd"/>
          </w:p>
        </w:tc>
        <w:tc>
          <w:tcPr>
            <w:tcW w:w="768" w:type="dxa"/>
            <w:tcBorders>
              <w:top w:val="nil"/>
              <w:left w:val="nil"/>
              <w:bottom w:val="nil"/>
              <w:right w:val="single" w:sz="8" w:space="0" w:color="auto"/>
            </w:tcBorders>
            <w:shd w:val="clear" w:color="auto" w:fill="auto"/>
            <w:vAlign w:val="bottom"/>
            <w:hideMark/>
          </w:tcPr>
          <w:p w14:paraId="5B3C7C15" w14:textId="77777777" w:rsidR="00581C24" w:rsidRPr="002621EB" w:rsidRDefault="00581C24" w:rsidP="00493781">
            <w:r w:rsidRPr="002621EB">
              <w:t>5/3.</w:t>
            </w:r>
          </w:p>
        </w:tc>
        <w:tc>
          <w:tcPr>
            <w:tcW w:w="16" w:type="dxa"/>
            <w:vAlign w:val="center"/>
            <w:hideMark/>
          </w:tcPr>
          <w:p w14:paraId="3A7122FF" w14:textId="77777777" w:rsidR="00581C24" w:rsidRPr="002621EB" w:rsidRDefault="00581C24" w:rsidP="00493781"/>
        </w:tc>
        <w:tc>
          <w:tcPr>
            <w:tcW w:w="6" w:type="dxa"/>
            <w:vAlign w:val="center"/>
            <w:hideMark/>
          </w:tcPr>
          <w:p w14:paraId="215863A9" w14:textId="77777777" w:rsidR="00581C24" w:rsidRPr="002621EB" w:rsidRDefault="00581C24" w:rsidP="00493781"/>
        </w:tc>
        <w:tc>
          <w:tcPr>
            <w:tcW w:w="6" w:type="dxa"/>
            <w:vAlign w:val="center"/>
            <w:hideMark/>
          </w:tcPr>
          <w:p w14:paraId="56F407C2" w14:textId="77777777" w:rsidR="00581C24" w:rsidRPr="002621EB" w:rsidRDefault="00581C24" w:rsidP="00493781"/>
        </w:tc>
        <w:tc>
          <w:tcPr>
            <w:tcW w:w="6" w:type="dxa"/>
            <w:vAlign w:val="center"/>
            <w:hideMark/>
          </w:tcPr>
          <w:p w14:paraId="6ADA949C" w14:textId="77777777" w:rsidR="00581C24" w:rsidRPr="002621EB" w:rsidRDefault="00581C24" w:rsidP="00493781"/>
        </w:tc>
        <w:tc>
          <w:tcPr>
            <w:tcW w:w="6" w:type="dxa"/>
            <w:vAlign w:val="center"/>
            <w:hideMark/>
          </w:tcPr>
          <w:p w14:paraId="5E841D88" w14:textId="77777777" w:rsidR="00581C24" w:rsidRPr="002621EB" w:rsidRDefault="00581C24" w:rsidP="00493781"/>
        </w:tc>
        <w:tc>
          <w:tcPr>
            <w:tcW w:w="6" w:type="dxa"/>
            <w:vAlign w:val="center"/>
            <w:hideMark/>
          </w:tcPr>
          <w:p w14:paraId="0D6DC3CD" w14:textId="77777777" w:rsidR="00581C24" w:rsidRPr="002621EB" w:rsidRDefault="00581C24" w:rsidP="00493781"/>
        </w:tc>
        <w:tc>
          <w:tcPr>
            <w:tcW w:w="6" w:type="dxa"/>
            <w:vAlign w:val="center"/>
            <w:hideMark/>
          </w:tcPr>
          <w:p w14:paraId="46FD3756" w14:textId="77777777" w:rsidR="00581C24" w:rsidRPr="002621EB" w:rsidRDefault="00581C24" w:rsidP="00493781"/>
        </w:tc>
        <w:tc>
          <w:tcPr>
            <w:tcW w:w="801" w:type="dxa"/>
            <w:vAlign w:val="center"/>
            <w:hideMark/>
          </w:tcPr>
          <w:p w14:paraId="7B40A9FE" w14:textId="77777777" w:rsidR="00581C24" w:rsidRPr="002621EB" w:rsidRDefault="00581C24" w:rsidP="00493781"/>
        </w:tc>
        <w:tc>
          <w:tcPr>
            <w:tcW w:w="690" w:type="dxa"/>
            <w:vAlign w:val="center"/>
            <w:hideMark/>
          </w:tcPr>
          <w:p w14:paraId="7AC6679C" w14:textId="77777777" w:rsidR="00581C24" w:rsidRPr="002621EB" w:rsidRDefault="00581C24" w:rsidP="00493781"/>
        </w:tc>
        <w:tc>
          <w:tcPr>
            <w:tcW w:w="801" w:type="dxa"/>
            <w:vAlign w:val="center"/>
            <w:hideMark/>
          </w:tcPr>
          <w:p w14:paraId="2881D312" w14:textId="77777777" w:rsidR="00581C24" w:rsidRPr="002621EB" w:rsidRDefault="00581C24" w:rsidP="00493781"/>
        </w:tc>
        <w:tc>
          <w:tcPr>
            <w:tcW w:w="578" w:type="dxa"/>
            <w:vAlign w:val="center"/>
            <w:hideMark/>
          </w:tcPr>
          <w:p w14:paraId="178B15B6" w14:textId="77777777" w:rsidR="00581C24" w:rsidRPr="002621EB" w:rsidRDefault="00581C24" w:rsidP="00493781"/>
        </w:tc>
        <w:tc>
          <w:tcPr>
            <w:tcW w:w="701" w:type="dxa"/>
            <w:vAlign w:val="center"/>
            <w:hideMark/>
          </w:tcPr>
          <w:p w14:paraId="4DCC951F" w14:textId="77777777" w:rsidR="00581C24" w:rsidRPr="002621EB" w:rsidRDefault="00581C24" w:rsidP="00493781"/>
        </w:tc>
        <w:tc>
          <w:tcPr>
            <w:tcW w:w="132" w:type="dxa"/>
            <w:vAlign w:val="center"/>
            <w:hideMark/>
          </w:tcPr>
          <w:p w14:paraId="3C81B455" w14:textId="77777777" w:rsidR="00581C24" w:rsidRPr="002621EB" w:rsidRDefault="00581C24" w:rsidP="00493781"/>
        </w:tc>
        <w:tc>
          <w:tcPr>
            <w:tcW w:w="70" w:type="dxa"/>
            <w:vAlign w:val="center"/>
            <w:hideMark/>
          </w:tcPr>
          <w:p w14:paraId="56EFF433" w14:textId="77777777" w:rsidR="00581C24" w:rsidRPr="002621EB" w:rsidRDefault="00581C24" w:rsidP="00493781"/>
        </w:tc>
        <w:tc>
          <w:tcPr>
            <w:tcW w:w="16" w:type="dxa"/>
            <w:vAlign w:val="center"/>
            <w:hideMark/>
          </w:tcPr>
          <w:p w14:paraId="4E7821C4" w14:textId="77777777" w:rsidR="00581C24" w:rsidRPr="002621EB" w:rsidRDefault="00581C24" w:rsidP="00493781"/>
        </w:tc>
        <w:tc>
          <w:tcPr>
            <w:tcW w:w="6" w:type="dxa"/>
            <w:vAlign w:val="center"/>
            <w:hideMark/>
          </w:tcPr>
          <w:p w14:paraId="71B442DA" w14:textId="77777777" w:rsidR="00581C24" w:rsidRPr="002621EB" w:rsidRDefault="00581C24" w:rsidP="00493781"/>
        </w:tc>
        <w:tc>
          <w:tcPr>
            <w:tcW w:w="690" w:type="dxa"/>
            <w:vAlign w:val="center"/>
            <w:hideMark/>
          </w:tcPr>
          <w:p w14:paraId="2B759F8E" w14:textId="77777777" w:rsidR="00581C24" w:rsidRPr="002621EB" w:rsidRDefault="00581C24" w:rsidP="00493781"/>
        </w:tc>
        <w:tc>
          <w:tcPr>
            <w:tcW w:w="132" w:type="dxa"/>
            <w:vAlign w:val="center"/>
            <w:hideMark/>
          </w:tcPr>
          <w:p w14:paraId="5A76D5E3" w14:textId="77777777" w:rsidR="00581C24" w:rsidRPr="002621EB" w:rsidRDefault="00581C24" w:rsidP="00493781"/>
        </w:tc>
        <w:tc>
          <w:tcPr>
            <w:tcW w:w="690" w:type="dxa"/>
            <w:vAlign w:val="center"/>
            <w:hideMark/>
          </w:tcPr>
          <w:p w14:paraId="1BF8545C" w14:textId="77777777" w:rsidR="00581C24" w:rsidRPr="002621EB" w:rsidRDefault="00581C24" w:rsidP="00493781"/>
        </w:tc>
        <w:tc>
          <w:tcPr>
            <w:tcW w:w="410" w:type="dxa"/>
            <w:vAlign w:val="center"/>
            <w:hideMark/>
          </w:tcPr>
          <w:p w14:paraId="20C920AB" w14:textId="77777777" w:rsidR="00581C24" w:rsidRPr="002621EB" w:rsidRDefault="00581C24" w:rsidP="00493781"/>
        </w:tc>
        <w:tc>
          <w:tcPr>
            <w:tcW w:w="16" w:type="dxa"/>
            <w:vAlign w:val="center"/>
            <w:hideMark/>
          </w:tcPr>
          <w:p w14:paraId="5EF71264" w14:textId="77777777" w:rsidR="00581C24" w:rsidRPr="002621EB" w:rsidRDefault="00581C24" w:rsidP="00493781"/>
        </w:tc>
        <w:tc>
          <w:tcPr>
            <w:tcW w:w="50" w:type="dxa"/>
            <w:vAlign w:val="center"/>
            <w:hideMark/>
          </w:tcPr>
          <w:p w14:paraId="4789711A" w14:textId="77777777" w:rsidR="00581C24" w:rsidRPr="002621EB" w:rsidRDefault="00581C24" w:rsidP="00493781"/>
        </w:tc>
        <w:tc>
          <w:tcPr>
            <w:tcW w:w="50" w:type="dxa"/>
            <w:vAlign w:val="center"/>
            <w:hideMark/>
          </w:tcPr>
          <w:p w14:paraId="7EC4C610" w14:textId="77777777" w:rsidR="00581C24" w:rsidRPr="002621EB" w:rsidRDefault="00581C24" w:rsidP="00493781"/>
        </w:tc>
      </w:tr>
      <w:tr w:rsidR="00581C24" w:rsidRPr="002621EB" w14:paraId="7F38D46C" w14:textId="77777777" w:rsidTr="00581C24">
        <w:trPr>
          <w:trHeight w:val="270"/>
        </w:trPr>
        <w:tc>
          <w:tcPr>
            <w:tcW w:w="1032" w:type="dxa"/>
            <w:tcBorders>
              <w:top w:val="nil"/>
              <w:left w:val="single" w:sz="8" w:space="0" w:color="auto"/>
              <w:bottom w:val="single" w:sz="8" w:space="0" w:color="auto"/>
              <w:right w:val="nil"/>
            </w:tcBorders>
            <w:shd w:val="clear" w:color="auto" w:fill="auto"/>
            <w:noWrap/>
            <w:vAlign w:val="center"/>
            <w:hideMark/>
          </w:tcPr>
          <w:p w14:paraId="3FCD8257" w14:textId="77777777" w:rsidR="00581C24" w:rsidRPr="002621EB" w:rsidRDefault="00581C24" w:rsidP="00493781">
            <w:r w:rsidRPr="002621EB">
              <w:t>1</w:t>
            </w:r>
          </w:p>
        </w:tc>
        <w:tc>
          <w:tcPr>
            <w:tcW w:w="728" w:type="dxa"/>
            <w:tcBorders>
              <w:top w:val="nil"/>
              <w:left w:val="nil"/>
              <w:bottom w:val="single" w:sz="8" w:space="0" w:color="auto"/>
              <w:right w:val="single" w:sz="8" w:space="0" w:color="auto"/>
            </w:tcBorders>
            <w:shd w:val="clear" w:color="auto" w:fill="auto"/>
            <w:noWrap/>
            <w:vAlign w:val="center"/>
            <w:hideMark/>
          </w:tcPr>
          <w:p w14:paraId="4A0E2011" w14:textId="77777777" w:rsidR="00581C24" w:rsidRPr="002621EB" w:rsidRDefault="00581C24" w:rsidP="00493781">
            <w:r w:rsidRPr="002621EB">
              <w:t> </w:t>
            </w:r>
          </w:p>
        </w:tc>
        <w:tc>
          <w:tcPr>
            <w:tcW w:w="10654" w:type="dxa"/>
            <w:tcBorders>
              <w:top w:val="single" w:sz="8" w:space="0" w:color="auto"/>
              <w:left w:val="nil"/>
              <w:bottom w:val="single" w:sz="8" w:space="0" w:color="auto"/>
              <w:right w:val="single" w:sz="8" w:space="0" w:color="auto"/>
            </w:tcBorders>
            <w:shd w:val="clear" w:color="auto" w:fill="auto"/>
            <w:noWrap/>
            <w:vAlign w:val="center"/>
            <w:hideMark/>
          </w:tcPr>
          <w:p w14:paraId="1AF10B90" w14:textId="77777777" w:rsidR="00581C24" w:rsidRPr="002621EB" w:rsidRDefault="00581C24" w:rsidP="00493781">
            <w:r w:rsidRPr="002621EB">
              <w:t>2</w:t>
            </w:r>
          </w:p>
        </w:tc>
        <w:tc>
          <w:tcPr>
            <w:tcW w:w="1308" w:type="dxa"/>
            <w:tcBorders>
              <w:top w:val="nil"/>
              <w:left w:val="nil"/>
              <w:bottom w:val="single" w:sz="8" w:space="0" w:color="auto"/>
              <w:right w:val="single" w:sz="8" w:space="0" w:color="auto"/>
            </w:tcBorders>
            <w:shd w:val="clear" w:color="000000" w:fill="FFFFFF"/>
            <w:noWrap/>
            <w:vAlign w:val="bottom"/>
            <w:hideMark/>
          </w:tcPr>
          <w:p w14:paraId="2C554F8E" w14:textId="77777777" w:rsidR="00581C24" w:rsidRPr="002621EB" w:rsidRDefault="00581C24" w:rsidP="00493781">
            <w:r w:rsidRPr="002621EB">
              <w:t>3</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5FD9D5EC" w14:textId="77777777" w:rsidR="00581C24" w:rsidRPr="002621EB" w:rsidRDefault="00581C24" w:rsidP="00493781">
            <w:r w:rsidRPr="002621EB">
              <w:t>4</w:t>
            </w:r>
          </w:p>
        </w:tc>
        <w:tc>
          <w:tcPr>
            <w:tcW w:w="1368" w:type="dxa"/>
            <w:tcBorders>
              <w:top w:val="single" w:sz="8" w:space="0" w:color="auto"/>
              <w:left w:val="nil"/>
              <w:bottom w:val="single" w:sz="8" w:space="0" w:color="auto"/>
              <w:right w:val="single" w:sz="8" w:space="0" w:color="auto"/>
            </w:tcBorders>
            <w:shd w:val="clear" w:color="000000" w:fill="FFFFFF"/>
            <w:noWrap/>
            <w:vAlign w:val="bottom"/>
            <w:hideMark/>
          </w:tcPr>
          <w:p w14:paraId="42F0A8AF" w14:textId="77777777" w:rsidR="00581C24" w:rsidRPr="002621EB" w:rsidRDefault="00581C24" w:rsidP="00493781">
            <w:r w:rsidRPr="002621EB">
              <w:t>5</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25841545" w14:textId="77777777" w:rsidR="00581C24" w:rsidRPr="002621EB" w:rsidRDefault="00581C24" w:rsidP="00493781">
            <w:r w:rsidRPr="002621EB">
              <w:t>6</w:t>
            </w:r>
          </w:p>
        </w:tc>
        <w:tc>
          <w:tcPr>
            <w:tcW w:w="16" w:type="dxa"/>
            <w:vAlign w:val="center"/>
            <w:hideMark/>
          </w:tcPr>
          <w:p w14:paraId="5730CDC9" w14:textId="77777777" w:rsidR="00581C24" w:rsidRPr="002621EB" w:rsidRDefault="00581C24" w:rsidP="00493781"/>
        </w:tc>
        <w:tc>
          <w:tcPr>
            <w:tcW w:w="6" w:type="dxa"/>
            <w:vAlign w:val="center"/>
            <w:hideMark/>
          </w:tcPr>
          <w:p w14:paraId="06536A12" w14:textId="77777777" w:rsidR="00581C24" w:rsidRPr="002621EB" w:rsidRDefault="00581C24" w:rsidP="00493781"/>
        </w:tc>
        <w:tc>
          <w:tcPr>
            <w:tcW w:w="6" w:type="dxa"/>
            <w:vAlign w:val="center"/>
            <w:hideMark/>
          </w:tcPr>
          <w:p w14:paraId="4918E40B" w14:textId="77777777" w:rsidR="00581C24" w:rsidRPr="002621EB" w:rsidRDefault="00581C24" w:rsidP="00493781"/>
        </w:tc>
        <w:tc>
          <w:tcPr>
            <w:tcW w:w="6" w:type="dxa"/>
            <w:vAlign w:val="center"/>
            <w:hideMark/>
          </w:tcPr>
          <w:p w14:paraId="5AF159FA" w14:textId="77777777" w:rsidR="00581C24" w:rsidRPr="002621EB" w:rsidRDefault="00581C24" w:rsidP="00493781"/>
        </w:tc>
        <w:tc>
          <w:tcPr>
            <w:tcW w:w="6" w:type="dxa"/>
            <w:vAlign w:val="center"/>
            <w:hideMark/>
          </w:tcPr>
          <w:p w14:paraId="7815BFCE" w14:textId="77777777" w:rsidR="00581C24" w:rsidRPr="002621EB" w:rsidRDefault="00581C24" w:rsidP="00493781"/>
        </w:tc>
        <w:tc>
          <w:tcPr>
            <w:tcW w:w="6" w:type="dxa"/>
            <w:vAlign w:val="center"/>
            <w:hideMark/>
          </w:tcPr>
          <w:p w14:paraId="756C48EE" w14:textId="77777777" w:rsidR="00581C24" w:rsidRPr="002621EB" w:rsidRDefault="00581C24" w:rsidP="00493781"/>
        </w:tc>
        <w:tc>
          <w:tcPr>
            <w:tcW w:w="6" w:type="dxa"/>
            <w:vAlign w:val="center"/>
            <w:hideMark/>
          </w:tcPr>
          <w:p w14:paraId="5636BF7B" w14:textId="77777777" w:rsidR="00581C24" w:rsidRPr="002621EB" w:rsidRDefault="00581C24" w:rsidP="00493781"/>
        </w:tc>
        <w:tc>
          <w:tcPr>
            <w:tcW w:w="801" w:type="dxa"/>
            <w:vAlign w:val="center"/>
            <w:hideMark/>
          </w:tcPr>
          <w:p w14:paraId="0D5CB69E" w14:textId="77777777" w:rsidR="00581C24" w:rsidRPr="002621EB" w:rsidRDefault="00581C24" w:rsidP="00493781"/>
        </w:tc>
        <w:tc>
          <w:tcPr>
            <w:tcW w:w="690" w:type="dxa"/>
            <w:vAlign w:val="center"/>
            <w:hideMark/>
          </w:tcPr>
          <w:p w14:paraId="38D67236" w14:textId="77777777" w:rsidR="00581C24" w:rsidRPr="002621EB" w:rsidRDefault="00581C24" w:rsidP="00493781"/>
        </w:tc>
        <w:tc>
          <w:tcPr>
            <w:tcW w:w="801" w:type="dxa"/>
            <w:vAlign w:val="center"/>
            <w:hideMark/>
          </w:tcPr>
          <w:p w14:paraId="15E85EE8" w14:textId="77777777" w:rsidR="00581C24" w:rsidRPr="002621EB" w:rsidRDefault="00581C24" w:rsidP="00493781"/>
        </w:tc>
        <w:tc>
          <w:tcPr>
            <w:tcW w:w="578" w:type="dxa"/>
            <w:vAlign w:val="center"/>
            <w:hideMark/>
          </w:tcPr>
          <w:p w14:paraId="0E8DA33B" w14:textId="77777777" w:rsidR="00581C24" w:rsidRPr="002621EB" w:rsidRDefault="00581C24" w:rsidP="00493781"/>
        </w:tc>
        <w:tc>
          <w:tcPr>
            <w:tcW w:w="701" w:type="dxa"/>
            <w:vAlign w:val="center"/>
            <w:hideMark/>
          </w:tcPr>
          <w:p w14:paraId="6ABBC3B5" w14:textId="77777777" w:rsidR="00581C24" w:rsidRPr="002621EB" w:rsidRDefault="00581C24" w:rsidP="00493781"/>
        </w:tc>
        <w:tc>
          <w:tcPr>
            <w:tcW w:w="132" w:type="dxa"/>
            <w:vAlign w:val="center"/>
            <w:hideMark/>
          </w:tcPr>
          <w:p w14:paraId="404FD636" w14:textId="77777777" w:rsidR="00581C24" w:rsidRPr="002621EB" w:rsidRDefault="00581C24" w:rsidP="00493781"/>
        </w:tc>
        <w:tc>
          <w:tcPr>
            <w:tcW w:w="70" w:type="dxa"/>
            <w:vAlign w:val="center"/>
            <w:hideMark/>
          </w:tcPr>
          <w:p w14:paraId="51D9BF31" w14:textId="77777777" w:rsidR="00581C24" w:rsidRPr="002621EB" w:rsidRDefault="00581C24" w:rsidP="00493781"/>
        </w:tc>
        <w:tc>
          <w:tcPr>
            <w:tcW w:w="16" w:type="dxa"/>
            <w:vAlign w:val="center"/>
            <w:hideMark/>
          </w:tcPr>
          <w:p w14:paraId="29889205" w14:textId="77777777" w:rsidR="00581C24" w:rsidRPr="002621EB" w:rsidRDefault="00581C24" w:rsidP="00493781"/>
        </w:tc>
        <w:tc>
          <w:tcPr>
            <w:tcW w:w="6" w:type="dxa"/>
            <w:vAlign w:val="center"/>
            <w:hideMark/>
          </w:tcPr>
          <w:p w14:paraId="77568DC6" w14:textId="77777777" w:rsidR="00581C24" w:rsidRPr="002621EB" w:rsidRDefault="00581C24" w:rsidP="00493781"/>
        </w:tc>
        <w:tc>
          <w:tcPr>
            <w:tcW w:w="690" w:type="dxa"/>
            <w:vAlign w:val="center"/>
            <w:hideMark/>
          </w:tcPr>
          <w:p w14:paraId="4E89DB77" w14:textId="77777777" w:rsidR="00581C24" w:rsidRPr="002621EB" w:rsidRDefault="00581C24" w:rsidP="00493781"/>
        </w:tc>
        <w:tc>
          <w:tcPr>
            <w:tcW w:w="132" w:type="dxa"/>
            <w:vAlign w:val="center"/>
            <w:hideMark/>
          </w:tcPr>
          <w:p w14:paraId="19B54BDC" w14:textId="77777777" w:rsidR="00581C24" w:rsidRPr="002621EB" w:rsidRDefault="00581C24" w:rsidP="00493781"/>
        </w:tc>
        <w:tc>
          <w:tcPr>
            <w:tcW w:w="690" w:type="dxa"/>
            <w:vAlign w:val="center"/>
            <w:hideMark/>
          </w:tcPr>
          <w:p w14:paraId="5B2BF26A" w14:textId="77777777" w:rsidR="00581C24" w:rsidRPr="002621EB" w:rsidRDefault="00581C24" w:rsidP="00493781"/>
        </w:tc>
        <w:tc>
          <w:tcPr>
            <w:tcW w:w="410" w:type="dxa"/>
            <w:vAlign w:val="center"/>
            <w:hideMark/>
          </w:tcPr>
          <w:p w14:paraId="3FFFAEE4" w14:textId="77777777" w:rsidR="00581C24" w:rsidRPr="002621EB" w:rsidRDefault="00581C24" w:rsidP="00493781"/>
        </w:tc>
        <w:tc>
          <w:tcPr>
            <w:tcW w:w="16" w:type="dxa"/>
            <w:vAlign w:val="center"/>
            <w:hideMark/>
          </w:tcPr>
          <w:p w14:paraId="4EE52743" w14:textId="77777777" w:rsidR="00581C24" w:rsidRPr="002621EB" w:rsidRDefault="00581C24" w:rsidP="00493781"/>
        </w:tc>
        <w:tc>
          <w:tcPr>
            <w:tcW w:w="50" w:type="dxa"/>
            <w:vAlign w:val="center"/>
            <w:hideMark/>
          </w:tcPr>
          <w:p w14:paraId="4820054A" w14:textId="77777777" w:rsidR="00581C24" w:rsidRPr="002621EB" w:rsidRDefault="00581C24" w:rsidP="00493781"/>
        </w:tc>
        <w:tc>
          <w:tcPr>
            <w:tcW w:w="50" w:type="dxa"/>
            <w:vAlign w:val="center"/>
            <w:hideMark/>
          </w:tcPr>
          <w:p w14:paraId="0F77BA75" w14:textId="77777777" w:rsidR="00581C24" w:rsidRPr="002621EB" w:rsidRDefault="00581C24" w:rsidP="00493781"/>
        </w:tc>
      </w:tr>
      <w:tr w:rsidR="00581C24" w:rsidRPr="002621EB" w14:paraId="4D8C0CD6" w14:textId="77777777" w:rsidTr="00581C24">
        <w:trPr>
          <w:trHeight w:val="255"/>
        </w:trPr>
        <w:tc>
          <w:tcPr>
            <w:tcW w:w="1032" w:type="dxa"/>
            <w:tcBorders>
              <w:top w:val="nil"/>
              <w:left w:val="single" w:sz="8" w:space="0" w:color="auto"/>
              <w:bottom w:val="nil"/>
              <w:right w:val="nil"/>
            </w:tcBorders>
            <w:shd w:val="clear" w:color="auto" w:fill="auto"/>
            <w:noWrap/>
            <w:vAlign w:val="center"/>
            <w:hideMark/>
          </w:tcPr>
          <w:p w14:paraId="423A1CB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4A6D288B"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58B94AF0" w14:textId="77777777" w:rsidR="00581C24" w:rsidRPr="002621EB" w:rsidRDefault="00581C24" w:rsidP="00493781">
            <w:r w:rsidRPr="002621EB">
              <w:t>А.БУЏЕТСКИ ПРИХОДИ</w:t>
            </w:r>
          </w:p>
        </w:tc>
        <w:tc>
          <w:tcPr>
            <w:tcW w:w="1308" w:type="dxa"/>
            <w:tcBorders>
              <w:top w:val="single" w:sz="4" w:space="0" w:color="auto"/>
              <w:left w:val="single" w:sz="8" w:space="0" w:color="auto"/>
              <w:bottom w:val="nil"/>
              <w:right w:val="single" w:sz="8" w:space="0" w:color="auto"/>
            </w:tcBorders>
            <w:shd w:val="clear" w:color="auto" w:fill="auto"/>
            <w:noWrap/>
            <w:vAlign w:val="bottom"/>
            <w:hideMark/>
          </w:tcPr>
          <w:p w14:paraId="577CCF59" w14:textId="77777777" w:rsidR="00581C24" w:rsidRPr="002621EB" w:rsidRDefault="00581C24" w:rsidP="00493781">
            <w:r w:rsidRPr="002621EB">
              <w:t>7441100</w:t>
            </w:r>
          </w:p>
        </w:tc>
        <w:tc>
          <w:tcPr>
            <w:tcW w:w="1468" w:type="dxa"/>
            <w:tcBorders>
              <w:top w:val="single" w:sz="4" w:space="0" w:color="auto"/>
              <w:left w:val="nil"/>
              <w:bottom w:val="nil"/>
              <w:right w:val="single" w:sz="8" w:space="0" w:color="auto"/>
            </w:tcBorders>
            <w:shd w:val="clear" w:color="auto" w:fill="auto"/>
            <w:noWrap/>
            <w:vAlign w:val="bottom"/>
            <w:hideMark/>
          </w:tcPr>
          <w:p w14:paraId="6A2B7454" w14:textId="77777777" w:rsidR="00581C24" w:rsidRPr="002621EB" w:rsidRDefault="00581C24" w:rsidP="00493781">
            <w:r w:rsidRPr="002621EB">
              <w:t>-28100</w:t>
            </w:r>
          </w:p>
        </w:tc>
        <w:tc>
          <w:tcPr>
            <w:tcW w:w="1368" w:type="dxa"/>
            <w:tcBorders>
              <w:top w:val="single" w:sz="4" w:space="0" w:color="auto"/>
              <w:left w:val="nil"/>
              <w:bottom w:val="nil"/>
              <w:right w:val="single" w:sz="8" w:space="0" w:color="auto"/>
            </w:tcBorders>
            <w:shd w:val="clear" w:color="auto" w:fill="auto"/>
            <w:noWrap/>
            <w:vAlign w:val="bottom"/>
            <w:hideMark/>
          </w:tcPr>
          <w:p w14:paraId="201AA30B" w14:textId="77777777" w:rsidR="00581C24" w:rsidRPr="002621EB" w:rsidRDefault="00581C24" w:rsidP="00493781">
            <w:r w:rsidRPr="002621EB">
              <w:t>7413000</w:t>
            </w:r>
          </w:p>
        </w:tc>
        <w:tc>
          <w:tcPr>
            <w:tcW w:w="768" w:type="dxa"/>
            <w:tcBorders>
              <w:top w:val="nil"/>
              <w:left w:val="nil"/>
              <w:bottom w:val="nil"/>
              <w:right w:val="single" w:sz="8" w:space="0" w:color="auto"/>
            </w:tcBorders>
            <w:shd w:val="clear" w:color="auto" w:fill="auto"/>
            <w:noWrap/>
            <w:vAlign w:val="bottom"/>
            <w:hideMark/>
          </w:tcPr>
          <w:p w14:paraId="38ED9F62" w14:textId="77777777" w:rsidR="00581C24" w:rsidRPr="002621EB" w:rsidRDefault="00581C24" w:rsidP="00493781">
            <w:r w:rsidRPr="002621EB">
              <w:t>1,00</w:t>
            </w:r>
          </w:p>
        </w:tc>
        <w:tc>
          <w:tcPr>
            <w:tcW w:w="16" w:type="dxa"/>
            <w:vAlign w:val="center"/>
            <w:hideMark/>
          </w:tcPr>
          <w:p w14:paraId="0F0849E5" w14:textId="77777777" w:rsidR="00581C24" w:rsidRPr="002621EB" w:rsidRDefault="00581C24" w:rsidP="00493781"/>
        </w:tc>
        <w:tc>
          <w:tcPr>
            <w:tcW w:w="6" w:type="dxa"/>
            <w:vAlign w:val="center"/>
            <w:hideMark/>
          </w:tcPr>
          <w:p w14:paraId="4C07A11F" w14:textId="77777777" w:rsidR="00581C24" w:rsidRPr="002621EB" w:rsidRDefault="00581C24" w:rsidP="00493781"/>
        </w:tc>
        <w:tc>
          <w:tcPr>
            <w:tcW w:w="6" w:type="dxa"/>
            <w:vAlign w:val="center"/>
            <w:hideMark/>
          </w:tcPr>
          <w:p w14:paraId="5BBCEE50" w14:textId="77777777" w:rsidR="00581C24" w:rsidRPr="002621EB" w:rsidRDefault="00581C24" w:rsidP="00493781"/>
        </w:tc>
        <w:tc>
          <w:tcPr>
            <w:tcW w:w="6" w:type="dxa"/>
            <w:vAlign w:val="center"/>
            <w:hideMark/>
          </w:tcPr>
          <w:p w14:paraId="7A0F5AE9" w14:textId="77777777" w:rsidR="00581C24" w:rsidRPr="002621EB" w:rsidRDefault="00581C24" w:rsidP="00493781"/>
        </w:tc>
        <w:tc>
          <w:tcPr>
            <w:tcW w:w="6" w:type="dxa"/>
            <w:vAlign w:val="center"/>
            <w:hideMark/>
          </w:tcPr>
          <w:p w14:paraId="3A1F9368" w14:textId="77777777" w:rsidR="00581C24" w:rsidRPr="002621EB" w:rsidRDefault="00581C24" w:rsidP="00493781"/>
        </w:tc>
        <w:tc>
          <w:tcPr>
            <w:tcW w:w="6" w:type="dxa"/>
            <w:vAlign w:val="center"/>
            <w:hideMark/>
          </w:tcPr>
          <w:p w14:paraId="6866D2DF" w14:textId="77777777" w:rsidR="00581C24" w:rsidRPr="002621EB" w:rsidRDefault="00581C24" w:rsidP="00493781"/>
        </w:tc>
        <w:tc>
          <w:tcPr>
            <w:tcW w:w="6" w:type="dxa"/>
            <w:vAlign w:val="center"/>
            <w:hideMark/>
          </w:tcPr>
          <w:p w14:paraId="4BB4A9E6" w14:textId="77777777" w:rsidR="00581C24" w:rsidRPr="002621EB" w:rsidRDefault="00581C24" w:rsidP="00493781"/>
        </w:tc>
        <w:tc>
          <w:tcPr>
            <w:tcW w:w="801" w:type="dxa"/>
            <w:vAlign w:val="center"/>
            <w:hideMark/>
          </w:tcPr>
          <w:p w14:paraId="6CE6C42E" w14:textId="77777777" w:rsidR="00581C24" w:rsidRPr="002621EB" w:rsidRDefault="00581C24" w:rsidP="00493781"/>
        </w:tc>
        <w:tc>
          <w:tcPr>
            <w:tcW w:w="690" w:type="dxa"/>
            <w:vAlign w:val="center"/>
            <w:hideMark/>
          </w:tcPr>
          <w:p w14:paraId="6C00FA91" w14:textId="77777777" w:rsidR="00581C24" w:rsidRPr="002621EB" w:rsidRDefault="00581C24" w:rsidP="00493781"/>
        </w:tc>
        <w:tc>
          <w:tcPr>
            <w:tcW w:w="801" w:type="dxa"/>
            <w:vAlign w:val="center"/>
            <w:hideMark/>
          </w:tcPr>
          <w:p w14:paraId="7C996F34" w14:textId="77777777" w:rsidR="00581C24" w:rsidRPr="002621EB" w:rsidRDefault="00581C24" w:rsidP="00493781"/>
        </w:tc>
        <w:tc>
          <w:tcPr>
            <w:tcW w:w="578" w:type="dxa"/>
            <w:vAlign w:val="center"/>
            <w:hideMark/>
          </w:tcPr>
          <w:p w14:paraId="254C18B3" w14:textId="77777777" w:rsidR="00581C24" w:rsidRPr="002621EB" w:rsidRDefault="00581C24" w:rsidP="00493781"/>
        </w:tc>
        <w:tc>
          <w:tcPr>
            <w:tcW w:w="701" w:type="dxa"/>
            <w:vAlign w:val="center"/>
            <w:hideMark/>
          </w:tcPr>
          <w:p w14:paraId="735C59C6" w14:textId="77777777" w:rsidR="00581C24" w:rsidRPr="002621EB" w:rsidRDefault="00581C24" w:rsidP="00493781"/>
        </w:tc>
        <w:tc>
          <w:tcPr>
            <w:tcW w:w="132" w:type="dxa"/>
            <w:vAlign w:val="center"/>
            <w:hideMark/>
          </w:tcPr>
          <w:p w14:paraId="38ECFD76" w14:textId="77777777" w:rsidR="00581C24" w:rsidRPr="002621EB" w:rsidRDefault="00581C24" w:rsidP="00493781"/>
        </w:tc>
        <w:tc>
          <w:tcPr>
            <w:tcW w:w="70" w:type="dxa"/>
            <w:vAlign w:val="center"/>
            <w:hideMark/>
          </w:tcPr>
          <w:p w14:paraId="76C46D82" w14:textId="77777777" w:rsidR="00581C24" w:rsidRPr="002621EB" w:rsidRDefault="00581C24" w:rsidP="00493781"/>
        </w:tc>
        <w:tc>
          <w:tcPr>
            <w:tcW w:w="16" w:type="dxa"/>
            <w:vAlign w:val="center"/>
            <w:hideMark/>
          </w:tcPr>
          <w:p w14:paraId="68AA05AA" w14:textId="77777777" w:rsidR="00581C24" w:rsidRPr="002621EB" w:rsidRDefault="00581C24" w:rsidP="00493781"/>
        </w:tc>
        <w:tc>
          <w:tcPr>
            <w:tcW w:w="6" w:type="dxa"/>
            <w:vAlign w:val="center"/>
            <w:hideMark/>
          </w:tcPr>
          <w:p w14:paraId="5DA84B42" w14:textId="77777777" w:rsidR="00581C24" w:rsidRPr="002621EB" w:rsidRDefault="00581C24" w:rsidP="00493781"/>
        </w:tc>
        <w:tc>
          <w:tcPr>
            <w:tcW w:w="690" w:type="dxa"/>
            <w:vAlign w:val="center"/>
            <w:hideMark/>
          </w:tcPr>
          <w:p w14:paraId="1C5C1086" w14:textId="77777777" w:rsidR="00581C24" w:rsidRPr="002621EB" w:rsidRDefault="00581C24" w:rsidP="00493781"/>
        </w:tc>
        <w:tc>
          <w:tcPr>
            <w:tcW w:w="132" w:type="dxa"/>
            <w:vAlign w:val="center"/>
            <w:hideMark/>
          </w:tcPr>
          <w:p w14:paraId="12F2AD97" w14:textId="77777777" w:rsidR="00581C24" w:rsidRPr="002621EB" w:rsidRDefault="00581C24" w:rsidP="00493781"/>
        </w:tc>
        <w:tc>
          <w:tcPr>
            <w:tcW w:w="690" w:type="dxa"/>
            <w:vAlign w:val="center"/>
            <w:hideMark/>
          </w:tcPr>
          <w:p w14:paraId="02FA2338" w14:textId="77777777" w:rsidR="00581C24" w:rsidRPr="002621EB" w:rsidRDefault="00581C24" w:rsidP="00493781"/>
        </w:tc>
        <w:tc>
          <w:tcPr>
            <w:tcW w:w="410" w:type="dxa"/>
            <w:vAlign w:val="center"/>
            <w:hideMark/>
          </w:tcPr>
          <w:p w14:paraId="5125D902" w14:textId="77777777" w:rsidR="00581C24" w:rsidRPr="002621EB" w:rsidRDefault="00581C24" w:rsidP="00493781"/>
        </w:tc>
        <w:tc>
          <w:tcPr>
            <w:tcW w:w="16" w:type="dxa"/>
            <w:vAlign w:val="center"/>
            <w:hideMark/>
          </w:tcPr>
          <w:p w14:paraId="34030E60" w14:textId="77777777" w:rsidR="00581C24" w:rsidRPr="002621EB" w:rsidRDefault="00581C24" w:rsidP="00493781"/>
        </w:tc>
        <w:tc>
          <w:tcPr>
            <w:tcW w:w="50" w:type="dxa"/>
            <w:vAlign w:val="center"/>
            <w:hideMark/>
          </w:tcPr>
          <w:p w14:paraId="744B51E3" w14:textId="77777777" w:rsidR="00581C24" w:rsidRPr="002621EB" w:rsidRDefault="00581C24" w:rsidP="00493781"/>
        </w:tc>
        <w:tc>
          <w:tcPr>
            <w:tcW w:w="50" w:type="dxa"/>
            <w:vAlign w:val="center"/>
            <w:hideMark/>
          </w:tcPr>
          <w:p w14:paraId="08916994" w14:textId="77777777" w:rsidR="00581C24" w:rsidRPr="002621EB" w:rsidRDefault="00581C24" w:rsidP="00493781"/>
        </w:tc>
      </w:tr>
      <w:tr w:rsidR="00581C24" w:rsidRPr="002621EB" w14:paraId="30C056E1"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10D53ED1" w14:textId="77777777" w:rsidR="00581C24" w:rsidRPr="002621EB" w:rsidRDefault="00581C24" w:rsidP="00493781">
            <w:r w:rsidRPr="002621EB">
              <w:t>710000</w:t>
            </w:r>
          </w:p>
        </w:tc>
        <w:tc>
          <w:tcPr>
            <w:tcW w:w="728" w:type="dxa"/>
            <w:tcBorders>
              <w:top w:val="nil"/>
              <w:left w:val="nil"/>
              <w:bottom w:val="nil"/>
              <w:right w:val="nil"/>
            </w:tcBorders>
            <w:shd w:val="clear" w:color="auto" w:fill="auto"/>
            <w:noWrap/>
            <w:vAlign w:val="bottom"/>
            <w:hideMark/>
          </w:tcPr>
          <w:p w14:paraId="5FD79FE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E1F5CA7" w14:textId="77777777" w:rsidR="00581C24" w:rsidRPr="002621EB" w:rsidRDefault="00581C24" w:rsidP="00493781">
            <w:r w:rsidRPr="002621EB">
              <w:t>ПОРЕСКИ ПРИХОДИ</w:t>
            </w:r>
          </w:p>
        </w:tc>
        <w:tc>
          <w:tcPr>
            <w:tcW w:w="1308" w:type="dxa"/>
            <w:tcBorders>
              <w:top w:val="nil"/>
              <w:left w:val="single" w:sz="8" w:space="0" w:color="auto"/>
              <w:bottom w:val="nil"/>
              <w:right w:val="single" w:sz="8" w:space="0" w:color="auto"/>
            </w:tcBorders>
            <w:shd w:val="clear" w:color="auto" w:fill="auto"/>
            <w:noWrap/>
            <w:vAlign w:val="bottom"/>
            <w:hideMark/>
          </w:tcPr>
          <w:p w14:paraId="443261C9" w14:textId="77777777" w:rsidR="00581C24" w:rsidRPr="002621EB" w:rsidRDefault="00581C24" w:rsidP="00493781">
            <w:r w:rsidRPr="002621EB">
              <w:t>5909200</w:t>
            </w:r>
          </w:p>
        </w:tc>
        <w:tc>
          <w:tcPr>
            <w:tcW w:w="1468" w:type="dxa"/>
            <w:tcBorders>
              <w:top w:val="nil"/>
              <w:left w:val="nil"/>
              <w:bottom w:val="nil"/>
              <w:right w:val="single" w:sz="8" w:space="0" w:color="auto"/>
            </w:tcBorders>
            <w:shd w:val="clear" w:color="auto" w:fill="auto"/>
            <w:noWrap/>
            <w:vAlign w:val="bottom"/>
            <w:hideMark/>
          </w:tcPr>
          <w:p w14:paraId="5BDE443E"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auto" w:fill="auto"/>
            <w:noWrap/>
            <w:vAlign w:val="bottom"/>
            <w:hideMark/>
          </w:tcPr>
          <w:p w14:paraId="78ECF1C3" w14:textId="77777777" w:rsidR="00581C24" w:rsidRPr="002621EB" w:rsidRDefault="00581C24" w:rsidP="00493781">
            <w:r w:rsidRPr="002621EB">
              <w:t>5927200</w:t>
            </w:r>
          </w:p>
        </w:tc>
        <w:tc>
          <w:tcPr>
            <w:tcW w:w="768" w:type="dxa"/>
            <w:tcBorders>
              <w:top w:val="nil"/>
              <w:left w:val="nil"/>
              <w:bottom w:val="nil"/>
              <w:right w:val="single" w:sz="8" w:space="0" w:color="auto"/>
            </w:tcBorders>
            <w:shd w:val="clear" w:color="auto" w:fill="auto"/>
            <w:noWrap/>
            <w:vAlign w:val="bottom"/>
            <w:hideMark/>
          </w:tcPr>
          <w:p w14:paraId="3503AD9E" w14:textId="77777777" w:rsidR="00581C24" w:rsidRPr="002621EB" w:rsidRDefault="00581C24" w:rsidP="00493781">
            <w:r w:rsidRPr="002621EB">
              <w:t>1,00</w:t>
            </w:r>
          </w:p>
        </w:tc>
        <w:tc>
          <w:tcPr>
            <w:tcW w:w="16" w:type="dxa"/>
            <w:vAlign w:val="center"/>
            <w:hideMark/>
          </w:tcPr>
          <w:p w14:paraId="69284FE7" w14:textId="77777777" w:rsidR="00581C24" w:rsidRPr="002621EB" w:rsidRDefault="00581C24" w:rsidP="00493781"/>
        </w:tc>
        <w:tc>
          <w:tcPr>
            <w:tcW w:w="6" w:type="dxa"/>
            <w:vAlign w:val="center"/>
            <w:hideMark/>
          </w:tcPr>
          <w:p w14:paraId="4A8E3206" w14:textId="77777777" w:rsidR="00581C24" w:rsidRPr="002621EB" w:rsidRDefault="00581C24" w:rsidP="00493781"/>
        </w:tc>
        <w:tc>
          <w:tcPr>
            <w:tcW w:w="6" w:type="dxa"/>
            <w:vAlign w:val="center"/>
            <w:hideMark/>
          </w:tcPr>
          <w:p w14:paraId="4C21F99A" w14:textId="77777777" w:rsidR="00581C24" w:rsidRPr="002621EB" w:rsidRDefault="00581C24" w:rsidP="00493781"/>
        </w:tc>
        <w:tc>
          <w:tcPr>
            <w:tcW w:w="6" w:type="dxa"/>
            <w:vAlign w:val="center"/>
            <w:hideMark/>
          </w:tcPr>
          <w:p w14:paraId="4E717897" w14:textId="77777777" w:rsidR="00581C24" w:rsidRPr="002621EB" w:rsidRDefault="00581C24" w:rsidP="00493781"/>
        </w:tc>
        <w:tc>
          <w:tcPr>
            <w:tcW w:w="6" w:type="dxa"/>
            <w:vAlign w:val="center"/>
            <w:hideMark/>
          </w:tcPr>
          <w:p w14:paraId="722C050E" w14:textId="77777777" w:rsidR="00581C24" w:rsidRPr="002621EB" w:rsidRDefault="00581C24" w:rsidP="00493781"/>
        </w:tc>
        <w:tc>
          <w:tcPr>
            <w:tcW w:w="6" w:type="dxa"/>
            <w:vAlign w:val="center"/>
            <w:hideMark/>
          </w:tcPr>
          <w:p w14:paraId="1DCADFE0" w14:textId="77777777" w:rsidR="00581C24" w:rsidRPr="002621EB" w:rsidRDefault="00581C24" w:rsidP="00493781"/>
        </w:tc>
        <w:tc>
          <w:tcPr>
            <w:tcW w:w="6" w:type="dxa"/>
            <w:vAlign w:val="center"/>
            <w:hideMark/>
          </w:tcPr>
          <w:p w14:paraId="0AFB5C89" w14:textId="77777777" w:rsidR="00581C24" w:rsidRPr="002621EB" w:rsidRDefault="00581C24" w:rsidP="00493781"/>
        </w:tc>
        <w:tc>
          <w:tcPr>
            <w:tcW w:w="801" w:type="dxa"/>
            <w:vAlign w:val="center"/>
            <w:hideMark/>
          </w:tcPr>
          <w:p w14:paraId="6819A42C" w14:textId="77777777" w:rsidR="00581C24" w:rsidRPr="002621EB" w:rsidRDefault="00581C24" w:rsidP="00493781"/>
        </w:tc>
        <w:tc>
          <w:tcPr>
            <w:tcW w:w="690" w:type="dxa"/>
            <w:vAlign w:val="center"/>
            <w:hideMark/>
          </w:tcPr>
          <w:p w14:paraId="3ABC12DD" w14:textId="77777777" w:rsidR="00581C24" w:rsidRPr="002621EB" w:rsidRDefault="00581C24" w:rsidP="00493781"/>
        </w:tc>
        <w:tc>
          <w:tcPr>
            <w:tcW w:w="801" w:type="dxa"/>
            <w:vAlign w:val="center"/>
            <w:hideMark/>
          </w:tcPr>
          <w:p w14:paraId="5C2C6AD2" w14:textId="77777777" w:rsidR="00581C24" w:rsidRPr="002621EB" w:rsidRDefault="00581C24" w:rsidP="00493781"/>
        </w:tc>
        <w:tc>
          <w:tcPr>
            <w:tcW w:w="578" w:type="dxa"/>
            <w:vAlign w:val="center"/>
            <w:hideMark/>
          </w:tcPr>
          <w:p w14:paraId="2F0ADF85" w14:textId="77777777" w:rsidR="00581C24" w:rsidRPr="002621EB" w:rsidRDefault="00581C24" w:rsidP="00493781"/>
        </w:tc>
        <w:tc>
          <w:tcPr>
            <w:tcW w:w="701" w:type="dxa"/>
            <w:vAlign w:val="center"/>
            <w:hideMark/>
          </w:tcPr>
          <w:p w14:paraId="4F2DB401" w14:textId="77777777" w:rsidR="00581C24" w:rsidRPr="002621EB" w:rsidRDefault="00581C24" w:rsidP="00493781"/>
        </w:tc>
        <w:tc>
          <w:tcPr>
            <w:tcW w:w="132" w:type="dxa"/>
            <w:vAlign w:val="center"/>
            <w:hideMark/>
          </w:tcPr>
          <w:p w14:paraId="275F572B" w14:textId="77777777" w:rsidR="00581C24" w:rsidRPr="002621EB" w:rsidRDefault="00581C24" w:rsidP="00493781"/>
        </w:tc>
        <w:tc>
          <w:tcPr>
            <w:tcW w:w="70" w:type="dxa"/>
            <w:vAlign w:val="center"/>
            <w:hideMark/>
          </w:tcPr>
          <w:p w14:paraId="0F9FC712" w14:textId="77777777" w:rsidR="00581C24" w:rsidRPr="002621EB" w:rsidRDefault="00581C24" w:rsidP="00493781"/>
        </w:tc>
        <w:tc>
          <w:tcPr>
            <w:tcW w:w="16" w:type="dxa"/>
            <w:vAlign w:val="center"/>
            <w:hideMark/>
          </w:tcPr>
          <w:p w14:paraId="7FA4A4B9" w14:textId="77777777" w:rsidR="00581C24" w:rsidRPr="002621EB" w:rsidRDefault="00581C24" w:rsidP="00493781"/>
        </w:tc>
        <w:tc>
          <w:tcPr>
            <w:tcW w:w="6" w:type="dxa"/>
            <w:vAlign w:val="center"/>
            <w:hideMark/>
          </w:tcPr>
          <w:p w14:paraId="6A504D55" w14:textId="77777777" w:rsidR="00581C24" w:rsidRPr="002621EB" w:rsidRDefault="00581C24" w:rsidP="00493781"/>
        </w:tc>
        <w:tc>
          <w:tcPr>
            <w:tcW w:w="690" w:type="dxa"/>
            <w:vAlign w:val="center"/>
            <w:hideMark/>
          </w:tcPr>
          <w:p w14:paraId="25B3A719" w14:textId="77777777" w:rsidR="00581C24" w:rsidRPr="002621EB" w:rsidRDefault="00581C24" w:rsidP="00493781"/>
        </w:tc>
        <w:tc>
          <w:tcPr>
            <w:tcW w:w="132" w:type="dxa"/>
            <w:vAlign w:val="center"/>
            <w:hideMark/>
          </w:tcPr>
          <w:p w14:paraId="781E2F2A" w14:textId="77777777" w:rsidR="00581C24" w:rsidRPr="002621EB" w:rsidRDefault="00581C24" w:rsidP="00493781"/>
        </w:tc>
        <w:tc>
          <w:tcPr>
            <w:tcW w:w="690" w:type="dxa"/>
            <w:vAlign w:val="center"/>
            <w:hideMark/>
          </w:tcPr>
          <w:p w14:paraId="39044A3B" w14:textId="77777777" w:rsidR="00581C24" w:rsidRPr="002621EB" w:rsidRDefault="00581C24" w:rsidP="00493781"/>
        </w:tc>
        <w:tc>
          <w:tcPr>
            <w:tcW w:w="410" w:type="dxa"/>
            <w:vAlign w:val="center"/>
            <w:hideMark/>
          </w:tcPr>
          <w:p w14:paraId="74A08987" w14:textId="77777777" w:rsidR="00581C24" w:rsidRPr="002621EB" w:rsidRDefault="00581C24" w:rsidP="00493781"/>
        </w:tc>
        <w:tc>
          <w:tcPr>
            <w:tcW w:w="16" w:type="dxa"/>
            <w:vAlign w:val="center"/>
            <w:hideMark/>
          </w:tcPr>
          <w:p w14:paraId="4DC906EA" w14:textId="77777777" w:rsidR="00581C24" w:rsidRPr="002621EB" w:rsidRDefault="00581C24" w:rsidP="00493781"/>
        </w:tc>
        <w:tc>
          <w:tcPr>
            <w:tcW w:w="50" w:type="dxa"/>
            <w:vAlign w:val="center"/>
            <w:hideMark/>
          </w:tcPr>
          <w:p w14:paraId="341B170D" w14:textId="77777777" w:rsidR="00581C24" w:rsidRPr="002621EB" w:rsidRDefault="00581C24" w:rsidP="00493781"/>
        </w:tc>
        <w:tc>
          <w:tcPr>
            <w:tcW w:w="50" w:type="dxa"/>
            <w:vAlign w:val="center"/>
            <w:hideMark/>
          </w:tcPr>
          <w:p w14:paraId="0E50119C" w14:textId="77777777" w:rsidR="00581C24" w:rsidRPr="002621EB" w:rsidRDefault="00581C24" w:rsidP="00493781"/>
        </w:tc>
      </w:tr>
      <w:tr w:rsidR="00581C24" w:rsidRPr="002621EB" w14:paraId="11724C9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DD1BAF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1FEB600" w14:textId="77777777" w:rsidR="00581C24" w:rsidRPr="002621EB" w:rsidRDefault="00581C24" w:rsidP="00493781">
            <w:r w:rsidRPr="002621EB">
              <w:t>711000</w:t>
            </w:r>
          </w:p>
        </w:tc>
        <w:tc>
          <w:tcPr>
            <w:tcW w:w="10654" w:type="dxa"/>
            <w:tcBorders>
              <w:top w:val="nil"/>
              <w:left w:val="nil"/>
              <w:bottom w:val="nil"/>
              <w:right w:val="nil"/>
            </w:tcBorders>
            <w:shd w:val="clear" w:color="auto" w:fill="auto"/>
            <w:noWrap/>
            <w:vAlign w:val="bottom"/>
            <w:hideMark/>
          </w:tcPr>
          <w:p w14:paraId="33990C25"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доходак</w:t>
            </w:r>
            <w:proofErr w:type="spellEnd"/>
            <w:r w:rsidRPr="002621EB">
              <w:t xml:space="preserve"> и </w:t>
            </w:r>
            <w:proofErr w:type="spellStart"/>
            <w:r w:rsidRPr="002621EB">
              <w:t>добит</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173C1BC" w14:textId="77777777" w:rsidR="00581C24" w:rsidRPr="002621EB" w:rsidRDefault="00581C24" w:rsidP="00493781">
            <w:r w:rsidRPr="002621EB">
              <w:t>200</w:t>
            </w:r>
          </w:p>
        </w:tc>
        <w:tc>
          <w:tcPr>
            <w:tcW w:w="1468" w:type="dxa"/>
            <w:tcBorders>
              <w:top w:val="nil"/>
              <w:left w:val="nil"/>
              <w:bottom w:val="nil"/>
              <w:right w:val="single" w:sz="8" w:space="0" w:color="auto"/>
            </w:tcBorders>
            <w:shd w:val="clear" w:color="auto" w:fill="auto"/>
            <w:noWrap/>
            <w:vAlign w:val="bottom"/>
            <w:hideMark/>
          </w:tcPr>
          <w:p w14:paraId="20DBF80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1C7F1C0" w14:textId="77777777" w:rsidR="00581C24" w:rsidRPr="002621EB" w:rsidRDefault="00581C24" w:rsidP="00493781">
            <w:r w:rsidRPr="002621EB">
              <w:t>200</w:t>
            </w:r>
          </w:p>
        </w:tc>
        <w:tc>
          <w:tcPr>
            <w:tcW w:w="768" w:type="dxa"/>
            <w:tcBorders>
              <w:top w:val="nil"/>
              <w:left w:val="nil"/>
              <w:bottom w:val="nil"/>
              <w:right w:val="single" w:sz="8" w:space="0" w:color="auto"/>
            </w:tcBorders>
            <w:shd w:val="clear" w:color="auto" w:fill="auto"/>
            <w:noWrap/>
            <w:vAlign w:val="bottom"/>
            <w:hideMark/>
          </w:tcPr>
          <w:p w14:paraId="5E922339" w14:textId="77777777" w:rsidR="00581C24" w:rsidRPr="002621EB" w:rsidRDefault="00581C24" w:rsidP="00493781">
            <w:r w:rsidRPr="002621EB">
              <w:t>1,00</w:t>
            </w:r>
          </w:p>
        </w:tc>
        <w:tc>
          <w:tcPr>
            <w:tcW w:w="16" w:type="dxa"/>
            <w:vAlign w:val="center"/>
            <w:hideMark/>
          </w:tcPr>
          <w:p w14:paraId="275E1EB2" w14:textId="77777777" w:rsidR="00581C24" w:rsidRPr="002621EB" w:rsidRDefault="00581C24" w:rsidP="00493781"/>
        </w:tc>
        <w:tc>
          <w:tcPr>
            <w:tcW w:w="6" w:type="dxa"/>
            <w:vAlign w:val="center"/>
            <w:hideMark/>
          </w:tcPr>
          <w:p w14:paraId="60CC5619" w14:textId="77777777" w:rsidR="00581C24" w:rsidRPr="002621EB" w:rsidRDefault="00581C24" w:rsidP="00493781"/>
        </w:tc>
        <w:tc>
          <w:tcPr>
            <w:tcW w:w="6" w:type="dxa"/>
            <w:vAlign w:val="center"/>
            <w:hideMark/>
          </w:tcPr>
          <w:p w14:paraId="1A0FE935" w14:textId="77777777" w:rsidR="00581C24" w:rsidRPr="002621EB" w:rsidRDefault="00581C24" w:rsidP="00493781"/>
        </w:tc>
        <w:tc>
          <w:tcPr>
            <w:tcW w:w="6" w:type="dxa"/>
            <w:vAlign w:val="center"/>
            <w:hideMark/>
          </w:tcPr>
          <w:p w14:paraId="6F724DD9" w14:textId="77777777" w:rsidR="00581C24" w:rsidRPr="002621EB" w:rsidRDefault="00581C24" w:rsidP="00493781"/>
        </w:tc>
        <w:tc>
          <w:tcPr>
            <w:tcW w:w="6" w:type="dxa"/>
            <w:vAlign w:val="center"/>
            <w:hideMark/>
          </w:tcPr>
          <w:p w14:paraId="0F21757F" w14:textId="77777777" w:rsidR="00581C24" w:rsidRPr="002621EB" w:rsidRDefault="00581C24" w:rsidP="00493781"/>
        </w:tc>
        <w:tc>
          <w:tcPr>
            <w:tcW w:w="6" w:type="dxa"/>
            <w:vAlign w:val="center"/>
            <w:hideMark/>
          </w:tcPr>
          <w:p w14:paraId="11A53FC3" w14:textId="77777777" w:rsidR="00581C24" w:rsidRPr="002621EB" w:rsidRDefault="00581C24" w:rsidP="00493781"/>
        </w:tc>
        <w:tc>
          <w:tcPr>
            <w:tcW w:w="6" w:type="dxa"/>
            <w:vAlign w:val="center"/>
            <w:hideMark/>
          </w:tcPr>
          <w:p w14:paraId="0B8BDF47" w14:textId="77777777" w:rsidR="00581C24" w:rsidRPr="002621EB" w:rsidRDefault="00581C24" w:rsidP="00493781"/>
        </w:tc>
        <w:tc>
          <w:tcPr>
            <w:tcW w:w="801" w:type="dxa"/>
            <w:vAlign w:val="center"/>
            <w:hideMark/>
          </w:tcPr>
          <w:p w14:paraId="10016C8E" w14:textId="77777777" w:rsidR="00581C24" w:rsidRPr="002621EB" w:rsidRDefault="00581C24" w:rsidP="00493781"/>
        </w:tc>
        <w:tc>
          <w:tcPr>
            <w:tcW w:w="690" w:type="dxa"/>
            <w:vAlign w:val="center"/>
            <w:hideMark/>
          </w:tcPr>
          <w:p w14:paraId="21AE3B2F" w14:textId="77777777" w:rsidR="00581C24" w:rsidRPr="002621EB" w:rsidRDefault="00581C24" w:rsidP="00493781"/>
        </w:tc>
        <w:tc>
          <w:tcPr>
            <w:tcW w:w="801" w:type="dxa"/>
            <w:vAlign w:val="center"/>
            <w:hideMark/>
          </w:tcPr>
          <w:p w14:paraId="34214B5F" w14:textId="77777777" w:rsidR="00581C24" w:rsidRPr="002621EB" w:rsidRDefault="00581C24" w:rsidP="00493781"/>
        </w:tc>
        <w:tc>
          <w:tcPr>
            <w:tcW w:w="578" w:type="dxa"/>
            <w:vAlign w:val="center"/>
            <w:hideMark/>
          </w:tcPr>
          <w:p w14:paraId="7C55586B" w14:textId="77777777" w:rsidR="00581C24" w:rsidRPr="002621EB" w:rsidRDefault="00581C24" w:rsidP="00493781"/>
        </w:tc>
        <w:tc>
          <w:tcPr>
            <w:tcW w:w="701" w:type="dxa"/>
            <w:vAlign w:val="center"/>
            <w:hideMark/>
          </w:tcPr>
          <w:p w14:paraId="712E0A10" w14:textId="77777777" w:rsidR="00581C24" w:rsidRPr="002621EB" w:rsidRDefault="00581C24" w:rsidP="00493781"/>
        </w:tc>
        <w:tc>
          <w:tcPr>
            <w:tcW w:w="132" w:type="dxa"/>
            <w:vAlign w:val="center"/>
            <w:hideMark/>
          </w:tcPr>
          <w:p w14:paraId="0E44F822" w14:textId="77777777" w:rsidR="00581C24" w:rsidRPr="002621EB" w:rsidRDefault="00581C24" w:rsidP="00493781"/>
        </w:tc>
        <w:tc>
          <w:tcPr>
            <w:tcW w:w="70" w:type="dxa"/>
            <w:vAlign w:val="center"/>
            <w:hideMark/>
          </w:tcPr>
          <w:p w14:paraId="06EFEE9F" w14:textId="77777777" w:rsidR="00581C24" w:rsidRPr="002621EB" w:rsidRDefault="00581C24" w:rsidP="00493781"/>
        </w:tc>
        <w:tc>
          <w:tcPr>
            <w:tcW w:w="16" w:type="dxa"/>
            <w:vAlign w:val="center"/>
            <w:hideMark/>
          </w:tcPr>
          <w:p w14:paraId="3DA1FB11" w14:textId="77777777" w:rsidR="00581C24" w:rsidRPr="002621EB" w:rsidRDefault="00581C24" w:rsidP="00493781"/>
        </w:tc>
        <w:tc>
          <w:tcPr>
            <w:tcW w:w="6" w:type="dxa"/>
            <w:vAlign w:val="center"/>
            <w:hideMark/>
          </w:tcPr>
          <w:p w14:paraId="0A298296" w14:textId="77777777" w:rsidR="00581C24" w:rsidRPr="002621EB" w:rsidRDefault="00581C24" w:rsidP="00493781"/>
        </w:tc>
        <w:tc>
          <w:tcPr>
            <w:tcW w:w="690" w:type="dxa"/>
            <w:vAlign w:val="center"/>
            <w:hideMark/>
          </w:tcPr>
          <w:p w14:paraId="75836BF0" w14:textId="77777777" w:rsidR="00581C24" w:rsidRPr="002621EB" w:rsidRDefault="00581C24" w:rsidP="00493781"/>
        </w:tc>
        <w:tc>
          <w:tcPr>
            <w:tcW w:w="132" w:type="dxa"/>
            <w:vAlign w:val="center"/>
            <w:hideMark/>
          </w:tcPr>
          <w:p w14:paraId="4DD0BFE9" w14:textId="77777777" w:rsidR="00581C24" w:rsidRPr="002621EB" w:rsidRDefault="00581C24" w:rsidP="00493781"/>
        </w:tc>
        <w:tc>
          <w:tcPr>
            <w:tcW w:w="690" w:type="dxa"/>
            <w:vAlign w:val="center"/>
            <w:hideMark/>
          </w:tcPr>
          <w:p w14:paraId="5C5F32DF" w14:textId="77777777" w:rsidR="00581C24" w:rsidRPr="002621EB" w:rsidRDefault="00581C24" w:rsidP="00493781"/>
        </w:tc>
        <w:tc>
          <w:tcPr>
            <w:tcW w:w="410" w:type="dxa"/>
            <w:vAlign w:val="center"/>
            <w:hideMark/>
          </w:tcPr>
          <w:p w14:paraId="4B2F7E10" w14:textId="77777777" w:rsidR="00581C24" w:rsidRPr="002621EB" w:rsidRDefault="00581C24" w:rsidP="00493781"/>
        </w:tc>
        <w:tc>
          <w:tcPr>
            <w:tcW w:w="16" w:type="dxa"/>
            <w:vAlign w:val="center"/>
            <w:hideMark/>
          </w:tcPr>
          <w:p w14:paraId="7803F89C" w14:textId="77777777" w:rsidR="00581C24" w:rsidRPr="002621EB" w:rsidRDefault="00581C24" w:rsidP="00493781"/>
        </w:tc>
        <w:tc>
          <w:tcPr>
            <w:tcW w:w="50" w:type="dxa"/>
            <w:vAlign w:val="center"/>
            <w:hideMark/>
          </w:tcPr>
          <w:p w14:paraId="4B657FD8" w14:textId="77777777" w:rsidR="00581C24" w:rsidRPr="002621EB" w:rsidRDefault="00581C24" w:rsidP="00493781"/>
        </w:tc>
        <w:tc>
          <w:tcPr>
            <w:tcW w:w="50" w:type="dxa"/>
            <w:vAlign w:val="center"/>
            <w:hideMark/>
          </w:tcPr>
          <w:p w14:paraId="0FE64F06" w14:textId="77777777" w:rsidR="00581C24" w:rsidRPr="002621EB" w:rsidRDefault="00581C24" w:rsidP="00493781"/>
        </w:tc>
      </w:tr>
      <w:tr w:rsidR="00581C24" w:rsidRPr="002621EB" w14:paraId="2EA7B1D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8F0BAD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63C5AE3" w14:textId="77777777" w:rsidR="00581C24" w:rsidRPr="002621EB" w:rsidRDefault="00581C24" w:rsidP="00493781">
            <w:r w:rsidRPr="002621EB">
              <w:t>712000</w:t>
            </w:r>
          </w:p>
        </w:tc>
        <w:tc>
          <w:tcPr>
            <w:tcW w:w="10654" w:type="dxa"/>
            <w:tcBorders>
              <w:top w:val="nil"/>
              <w:left w:val="nil"/>
              <w:bottom w:val="nil"/>
              <w:right w:val="nil"/>
            </w:tcBorders>
            <w:shd w:val="clear" w:color="auto" w:fill="auto"/>
            <w:noWrap/>
            <w:vAlign w:val="bottom"/>
            <w:hideMark/>
          </w:tcPr>
          <w:p w14:paraId="0477AAAF" w14:textId="77777777" w:rsidR="00581C24" w:rsidRPr="002621EB" w:rsidRDefault="00581C24" w:rsidP="00493781">
            <w:proofErr w:type="spellStart"/>
            <w:r w:rsidRPr="002621EB">
              <w:t>Доприноси</w:t>
            </w:r>
            <w:proofErr w:type="spellEnd"/>
            <w:r w:rsidRPr="002621EB">
              <w:t xml:space="preserve"> </w:t>
            </w:r>
            <w:proofErr w:type="spellStart"/>
            <w:r w:rsidRPr="002621EB">
              <w:t>за</w:t>
            </w:r>
            <w:proofErr w:type="spellEnd"/>
            <w:r w:rsidRPr="002621EB">
              <w:t xml:space="preserve"> </w:t>
            </w:r>
            <w:proofErr w:type="spellStart"/>
            <w:r w:rsidRPr="002621EB">
              <w:t>социјално</w:t>
            </w:r>
            <w:proofErr w:type="spellEnd"/>
            <w:r w:rsidRPr="002621EB">
              <w:t xml:space="preserve"> </w:t>
            </w:r>
            <w:proofErr w:type="spellStart"/>
            <w:r w:rsidRPr="002621EB">
              <w:t>осигурање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DDBA48E"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6E44E97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64BEAE8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23AB24A" w14:textId="77777777" w:rsidR="00581C24" w:rsidRPr="002621EB" w:rsidRDefault="00581C24" w:rsidP="00493781">
            <w:r w:rsidRPr="002621EB">
              <w:t> </w:t>
            </w:r>
          </w:p>
        </w:tc>
        <w:tc>
          <w:tcPr>
            <w:tcW w:w="16" w:type="dxa"/>
            <w:vAlign w:val="center"/>
            <w:hideMark/>
          </w:tcPr>
          <w:p w14:paraId="20D65F4E" w14:textId="77777777" w:rsidR="00581C24" w:rsidRPr="002621EB" w:rsidRDefault="00581C24" w:rsidP="00493781"/>
        </w:tc>
        <w:tc>
          <w:tcPr>
            <w:tcW w:w="6" w:type="dxa"/>
            <w:vAlign w:val="center"/>
            <w:hideMark/>
          </w:tcPr>
          <w:p w14:paraId="5B13036F" w14:textId="77777777" w:rsidR="00581C24" w:rsidRPr="002621EB" w:rsidRDefault="00581C24" w:rsidP="00493781"/>
        </w:tc>
        <w:tc>
          <w:tcPr>
            <w:tcW w:w="6" w:type="dxa"/>
            <w:vAlign w:val="center"/>
            <w:hideMark/>
          </w:tcPr>
          <w:p w14:paraId="0377B0D7" w14:textId="77777777" w:rsidR="00581C24" w:rsidRPr="002621EB" w:rsidRDefault="00581C24" w:rsidP="00493781"/>
        </w:tc>
        <w:tc>
          <w:tcPr>
            <w:tcW w:w="6" w:type="dxa"/>
            <w:vAlign w:val="center"/>
            <w:hideMark/>
          </w:tcPr>
          <w:p w14:paraId="21C7D0B8" w14:textId="77777777" w:rsidR="00581C24" w:rsidRPr="002621EB" w:rsidRDefault="00581C24" w:rsidP="00493781"/>
        </w:tc>
        <w:tc>
          <w:tcPr>
            <w:tcW w:w="6" w:type="dxa"/>
            <w:vAlign w:val="center"/>
            <w:hideMark/>
          </w:tcPr>
          <w:p w14:paraId="099EE78F" w14:textId="77777777" w:rsidR="00581C24" w:rsidRPr="002621EB" w:rsidRDefault="00581C24" w:rsidP="00493781"/>
        </w:tc>
        <w:tc>
          <w:tcPr>
            <w:tcW w:w="6" w:type="dxa"/>
            <w:vAlign w:val="center"/>
            <w:hideMark/>
          </w:tcPr>
          <w:p w14:paraId="3025FBB8" w14:textId="77777777" w:rsidR="00581C24" w:rsidRPr="002621EB" w:rsidRDefault="00581C24" w:rsidP="00493781"/>
        </w:tc>
        <w:tc>
          <w:tcPr>
            <w:tcW w:w="6" w:type="dxa"/>
            <w:vAlign w:val="center"/>
            <w:hideMark/>
          </w:tcPr>
          <w:p w14:paraId="3C36801C" w14:textId="77777777" w:rsidR="00581C24" w:rsidRPr="002621EB" w:rsidRDefault="00581C24" w:rsidP="00493781"/>
        </w:tc>
        <w:tc>
          <w:tcPr>
            <w:tcW w:w="801" w:type="dxa"/>
            <w:vAlign w:val="center"/>
            <w:hideMark/>
          </w:tcPr>
          <w:p w14:paraId="11DD89D7" w14:textId="77777777" w:rsidR="00581C24" w:rsidRPr="002621EB" w:rsidRDefault="00581C24" w:rsidP="00493781"/>
        </w:tc>
        <w:tc>
          <w:tcPr>
            <w:tcW w:w="690" w:type="dxa"/>
            <w:vAlign w:val="center"/>
            <w:hideMark/>
          </w:tcPr>
          <w:p w14:paraId="7AFDC482" w14:textId="77777777" w:rsidR="00581C24" w:rsidRPr="002621EB" w:rsidRDefault="00581C24" w:rsidP="00493781"/>
        </w:tc>
        <w:tc>
          <w:tcPr>
            <w:tcW w:w="801" w:type="dxa"/>
            <w:vAlign w:val="center"/>
            <w:hideMark/>
          </w:tcPr>
          <w:p w14:paraId="7468B366" w14:textId="77777777" w:rsidR="00581C24" w:rsidRPr="002621EB" w:rsidRDefault="00581C24" w:rsidP="00493781"/>
        </w:tc>
        <w:tc>
          <w:tcPr>
            <w:tcW w:w="578" w:type="dxa"/>
            <w:vAlign w:val="center"/>
            <w:hideMark/>
          </w:tcPr>
          <w:p w14:paraId="6FB739C7" w14:textId="77777777" w:rsidR="00581C24" w:rsidRPr="002621EB" w:rsidRDefault="00581C24" w:rsidP="00493781"/>
        </w:tc>
        <w:tc>
          <w:tcPr>
            <w:tcW w:w="701" w:type="dxa"/>
            <w:vAlign w:val="center"/>
            <w:hideMark/>
          </w:tcPr>
          <w:p w14:paraId="63306C85" w14:textId="77777777" w:rsidR="00581C24" w:rsidRPr="002621EB" w:rsidRDefault="00581C24" w:rsidP="00493781"/>
        </w:tc>
        <w:tc>
          <w:tcPr>
            <w:tcW w:w="132" w:type="dxa"/>
            <w:vAlign w:val="center"/>
            <w:hideMark/>
          </w:tcPr>
          <w:p w14:paraId="53C01371" w14:textId="77777777" w:rsidR="00581C24" w:rsidRPr="002621EB" w:rsidRDefault="00581C24" w:rsidP="00493781"/>
        </w:tc>
        <w:tc>
          <w:tcPr>
            <w:tcW w:w="70" w:type="dxa"/>
            <w:vAlign w:val="center"/>
            <w:hideMark/>
          </w:tcPr>
          <w:p w14:paraId="0AB6A9D3" w14:textId="77777777" w:rsidR="00581C24" w:rsidRPr="002621EB" w:rsidRDefault="00581C24" w:rsidP="00493781"/>
        </w:tc>
        <w:tc>
          <w:tcPr>
            <w:tcW w:w="16" w:type="dxa"/>
            <w:vAlign w:val="center"/>
            <w:hideMark/>
          </w:tcPr>
          <w:p w14:paraId="1C9DB9FA" w14:textId="77777777" w:rsidR="00581C24" w:rsidRPr="002621EB" w:rsidRDefault="00581C24" w:rsidP="00493781"/>
        </w:tc>
        <w:tc>
          <w:tcPr>
            <w:tcW w:w="6" w:type="dxa"/>
            <w:vAlign w:val="center"/>
            <w:hideMark/>
          </w:tcPr>
          <w:p w14:paraId="69F479BE" w14:textId="77777777" w:rsidR="00581C24" w:rsidRPr="002621EB" w:rsidRDefault="00581C24" w:rsidP="00493781"/>
        </w:tc>
        <w:tc>
          <w:tcPr>
            <w:tcW w:w="690" w:type="dxa"/>
            <w:vAlign w:val="center"/>
            <w:hideMark/>
          </w:tcPr>
          <w:p w14:paraId="62EF6AA1" w14:textId="77777777" w:rsidR="00581C24" w:rsidRPr="002621EB" w:rsidRDefault="00581C24" w:rsidP="00493781"/>
        </w:tc>
        <w:tc>
          <w:tcPr>
            <w:tcW w:w="132" w:type="dxa"/>
            <w:vAlign w:val="center"/>
            <w:hideMark/>
          </w:tcPr>
          <w:p w14:paraId="15DA7EF4" w14:textId="77777777" w:rsidR="00581C24" w:rsidRPr="002621EB" w:rsidRDefault="00581C24" w:rsidP="00493781"/>
        </w:tc>
        <w:tc>
          <w:tcPr>
            <w:tcW w:w="690" w:type="dxa"/>
            <w:vAlign w:val="center"/>
            <w:hideMark/>
          </w:tcPr>
          <w:p w14:paraId="7A450FA8" w14:textId="77777777" w:rsidR="00581C24" w:rsidRPr="002621EB" w:rsidRDefault="00581C24" w:rsidP="00493781"/>
        </w:tc>
        <w:tc>
          <w:tcPr>
            <w:tcW w:w="410" w:type="dxa"/>
            <w:vAlign w:val="center"/>
            <w:hideMark/>
          </w:tcPr>
          <w:p w14:paraId="4676A900" w14:textId="77777777" w:rsidR="00581C24" w:rsidRPr="002621EB" w:rsidRDefault="00581C24" w:rsidP="00493781"/>
        </w:tc>
        <w:tc>
          <w:tcPr>
            <w:tcW w:w="16" w:type="dxa"/>
            <w:vAlign w:val="center"/>
            <w:hideMark/>
          </w:tcPr>
          <w:p w14:paraId="513E4056" w14:textId="77777777" w:rsidR="00581C24" w:rsidRPr="002621EB" w:rsidRDefault="00581C24" w:rsidP="00493781"/>
        </w:tc>
        <w:tc>
          <w:tcPr>
            <w:tcW w:w="50" w:type="dxa"/>
            <w:vAlign w:val="center"/>
            <w:hideMark/>
          </w:tcPr>
          <w:p w14:paraId="5C370D30" w14:textId="77777777" w:rsidR="00581C24" w:rsidRPr="002621EB" w:rsidRDefault="00581C24" w:rsidP="00493781"/>
        </w:tc>
        <w:tc>
          <w:tcPr>
            <w:tcW w:w="50" w:type="dxa"/>
            <w:vAlign w:val="center"/>
            <w:hideMark/>
          </w:tcPr>
          <w:p w14:paraId="4701E47F" w14:textId="77777777" w:rsidR="00581C24" w:rsidRPr="002621EB" w:rsidRDefault="00581C24" w:rsidP="00493781"/>
        </w:tc>
      </w:tr>
      <w:tr w:rsidR="00581C24" w:rsidRPr="002621EB" w14:paraId="5A5B65D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25EF09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F41402D" w14:textId="77777777" w:rsidR="00581C24" w:rsidRPr="002621EB" w:rsidRDefault="00581C24" w:rsidP="00493781">
            <w:r w:rsidRPr="002621EB">
              <w:t>713000</w:t>
            </w:r>
          </w:p>
        </w:tc>
        <w:tc>
          <w:tcPr>
            <w:tcW w:w="10654" w:type="dxa"/>
            <w:tcBorders>
              <w:top w:val="nil"/>
              <w:left w:val="nil"/>
              <w:bottom w:val="nil"/>
              <w:right w:val="nil"/>
            </w:tcBorders>
            <w:shd w:val="clear" w:color="auto" w:fill="auto"/>
            <w:noWrap/>
            <w:vAlign w:val="bottom"/>
            <w:hideMark/>
          </w:tcPr>
          <w:p w14:paraId="4547DE7B"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и </w:t>
            </w:r>
            <w:proofErr w:type="spellStart"/>
            <w:r w:rsidRPr="002621EB">
              <w:t>приходе</w:t>
            </w:r>
            <w:proofErr w:type="spellEnd"/>
            <w:r w:rsidRPr="002621EB">
              <w:t xml:space="preserve"> </w:t>
            </w:r>
            <w:proofErr w:type="spellStart"/>
            <w:r w:rsidRPr="002621EB">
              <w:t>од</w:t>
            </w:r>
            <w:proofErr w:type="spellEnd"/>
            <w:r w:rsidRPr="002621EB">
              <w:t xml:space="preserve"> </w:t>
            </w:r>
            <w:proofErr w:type="spellStart"/>
            <w:r w:rsidRPr="002621EB">
              <w:t>самосталних</w:t>
            </w:r>
            <w:proofErr w:type="spellEnd"/>
            <w:r w:rsidRPr="002621EB">
              <w:t xml:space="preserve"> </w:t>
            </w:r>
            <w:proofErr w:type="spellStart"/>
            <w:r w:rsidRPr="002621EB">
              <w:t>дјел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712EF03E" w14:textId="77777777" w:rsidR="00581C24" w:rsidRPr="002621EB" w:rsidRDefault="00581C24" w:rsidP="00493781">
            <w:r w:rsidRPr="002621EB">
              <w:t>400000</w:t>
            </w:r>
          </w:p>
        </w:tc>
        <w:tc>
          <w:tcPr>
            <w:tcW w:w="1468" w:type="dxa"/>
            <w:tcBorders>
              <w:top w:val="nil"/>
              <w:left w:val="nil"/>
              <w:bottom w:val="nil"/>
              <w:right w:val="single" w:sz="8" w:space="0" w:color="auto"/>
            </w:tcBorders>
            <w:shd w:val="clear" w:color="auto" w:fill="auto"/>
            <w:noWrap/>
            <w:vAlign w:val="bottom"/>
            <w:hideMark/>
          </w:tcPr>
          <w:p w14:paraId="30C3796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61445A5" w14:textId="77777777" w:rsidR="00581C24" w:rsidRPr="002621EB" w:rsidRDefault="00581C24" w:rsidP="00493781">
            <w:r w:rsidRPr="002621EB">
              <w:t>400000</w:t>
            </w:r>
          </w:p>
        </w:tc>
        <w:tc>
          <w:tcPr>
            <w:tcW w:w="768" w:type="dxa"/>
            <w:tcBorders>
              <w:top w:val="nil"/>
              <w:left w:val="nil"/>
              <w:bottom w:val="nil"/>
              <w:right w:val="single" w:sz="8" w:space="0" w:color="auto"/>
            </w:tcBorders>
            <w:shd w:val="clear" w:color="auto" w:fill="auto"/>
            <w:noWrap/>
            <w:vAlign w:val="bottom"/>
            <w:hideMark/>
          </w:tcPr>
          <w:p w14:paraId="62C0A8C0" w14:textId="77777777" w:rsidR="00581C24" w:rsidRPr="002621EB" w:rsidRDefault="00581C24" w:rsidP="00493781">
            <w:r w:rsidRPr="002621EB">
              <w:t>1,00</w:t>
            </w:r>
          </w:p>
        </w:tc>
        <w:tc>
          <w:tcPr>
            <w:tcW w:w="16" w:type="dxa"/>
            <w:vAlign w:val="center"/>
            <w:hideMark/>
          </w:tcPr>
          <w:p w14:paraId="1416B77A" w14:textId="77777777" w:rsidR="00581C24" w:rsidRPr="002621EB" w:rsidRDefault="00581C24" w:rsidP="00493781"/>
        </w:tc>
        <w:tc>
          <w:tcPr>
            <w:tcW w:w="6" w:type="dxa"/>
            <w:vAlign w:val="center"/>
            <w:hideMark/>
          </w:tcPr>
          <w:p w14:paraId="4689821C" w14:textId="77777777" w:rsidR="00581C24" w:rsidRPr="002621EB" w:rsidRDefault="00581C24" w:rsidP="00493781"/>
        </w:tc>
        <w:tc>
          <w:tcPr>
            <w:tcW w:w="6" w:type="dxa"/>
            <w:vAlign w:val="center"/>
            <w:hideMark/>
          </w:tcPr>
          <w:p w14:paraId="24514E41" w14:textId="77777777" w:rsidR="00581C24" w:rsidRPr="002621EB" w:rsidRDefault="00581C24" w:rsidP="00493781"/>
        </w:tc>
        <w:tc>
          <w:tcPr>
            <w:tcW w:w="6" w:type="dxa"/>
            <w:vAlign w:val="center"/>
            <w:hideMark/>
          </w:tcPr>
          <w:p w14:paraId="5E33E489" w14:textId="77777777" w:rsidR="00581C24" w:rsidRPr="002621EB" w:rsidRDefault="00581C24" w:rsidP="00493781"/>
        </w:tc>
        <w:tc>
          <w:tcPr>
            <w:tcW w:w="6" w:type="dxa"/>
            <w:vAlign w:val="center"/>
            <w:hideMark/>
          </w:tcPr>
          <w:p w14:paraId="07D33C35" w14:textId="77777777" w:rsidR="00581C24" w:rsidRPr="002621EB" w:rsidRDefault="00581C24" w:rsidP="00493781"/>
        </w:tc>
        <w:tc>
          <w:tcPr>
            <w:tcW w:w="6" w:type="dxa"/>
            <w:vAlign w:val="center"/>
            <w:hideMark/>
          </w:tcPr>
          <w:p w14:paraId="4DB967F6" w14:textId="77777777" w:rsidR="00581C24" w:rsidRPr="002621EB" w:rsidRDefault="00581C24" w:rsidP="00493781"/>
        </w:tc>
        <w:tc>
          <w:tcPr>
            <w:tcW w:w="6" w:type="dxa"/>
            <w:vAlign w:val="center"/>
            <w:hideMark/>
          </w:tcPr>
          <w:p w14:paraId="5CD636BC" w14:textId="77777777" w:rsidR="00581C24" w:rsidRPr="002621EB" w:rsidRDefault="00581C24" w:rsidP="00493781"/>
        </w:tc>
        <w:tc>
          <w:tcPr>
            <w:tcW w:w="801" w:type="dxa"/>
            <w:vAlign w:val="center"/>
            <w:hideMark/>
          </w:tcPr>
          <w:p w14:paraId="20FEB97E" w14:textId="77777777" w:rsidR="00581C24" w:rsidRPr="002621EB" w:rsidRDefault="00581C24" w:rsidP="00493781"/>
        </w:tc>
        <w:tc>
          <w:tcPr>
            <w:tcW w:w="690" w:type="dxa"/>
            <w:vAlign w:val="center"/>
            <w:hideMark/>
          </w:tcPr>
          <w:p w14:paraId="671EDF87" w14:textId="77777777" w:rsidR="00581C24" w:rsidRPr="002621EB" w:rsidRDefault="00581C24" w:rsidP="00493781"/>
        </w:tc>
        <w:tc>
          <w:tcPr>
            <w:tcW w:w="801" w:type="dxa"/>
            <w:vAlign w:val="center"/>
            <w:hideMark/>
          </w:tcPr>
          <w:p w14:paraId="26722632" w14:textId="77777777" w:rsidR="00581C24" w:rsidRPr="002621EB" w:rsidRDefault="00581C24" w:rsidP="00493781"/>
        </w:tc>
        <w:tc>
          <w:tcPr>
            <w:tcW w:w="578" w:type="dxa"/>
            <w:vAlign w:val="center"/>
            <w:hideMark/>
          </w:tcPr>
          <w:p w14:paraId="04301213" w14:textId="77777777" w:rsidR="00581C24" w:rsidRPr="002621EB" w:rsidRDefault="00581C24" w:rsidP="00493781"/>
        </w:tc>
        <w:tc>
          <w:tcPr>
            <w:tcW w:w="701" w:type="dxa"/>
            <w:vAlign w:val="center"/>
            <w:hideMark/>
          </w:tcPr>
          <w:p w14:paraId="43322870" w14:textId="77777777" w:rsidR="00581C24" w:rsidRPr="002621EB" w:rsidRDefault="00581C24" w:rsidP="00493781"/>
        </w:tc>
        <w:tc>
          <w:tcPr>
            <w:tcW w:w="132" w:type="dxa"/>
            <w:vAlign w:val="center"/>
            <w:hideMark/>
          </w:tcPr>
          <w:p w14:paraId="764619BD" w14:textId="77777777" w:rsidR="00581C24" w:rsidRPr="002621EB" w:rsidRDefault="00581C24" w:rsidP="00493781"/>
        </w:tc>
        <w:tc>
          <w:tcPr>
            <w:tcW w:w="70" w:type="dxa"/>
            <w:vAlign w:val="center"/>
            <w:hideMark/>
          </w:tcPr>
          <w:p w14:paraId="7A566BAE" w14:textId="77777777" w:rsidR="00581C24" w:rsidRPr="002621EB" w:rsidRDefault="00581C24" w:rsidP="00493781"/>
        </w:tc>
        <w:tc>
          <w:tcPr>
            <w:tcW w:w="16" w:type="dxa"/>
            <w:vAlign w:val="center"/>
            <w:hideMark/>
          </w:tcPr>
          <w:p w14:paraId="606DF482" w14:textId="77777777" w:rsidR="00581C24" w:rsidRPr="002621EB" w:rsidRDefault="00581C24" w:rsidP="00493781"/>
        </w:tc>
        <w:tc>
          <w:tcPr>
            <w:tcW w:w="6" w:type="dxa"/>
            <w:vAlign w:val="center"/>
            <w:hideMark/>
          </w:tcPr>
          <w:p w14:paraId="754A1AA1" w14:textId="77777777" w:rsidR="00581C24" w:rsidRPr="002621EB" w:rsidRDefault="00581C24" w:rsidP="00493781"/>
        </w:tc>
        <w:tc>
          <w:tcPr>
            <w:tcW w:w="690" w:type="dxa"/>
            <w:vAlign w:val="center"/>
            <w:hideMark/>
          </w:tcPr>
          <w:p w14:paraId="36EC98E9" w14:textId="77777777" w:rsidR="00581C24" w:rsidRPr="002621EB" w:rsidRDefault="00581C24" w:rsidP="00493781"/>
        </w:tc>
        <w:tc>
          <w:tcPr>
            <w:tcW w:w="132" w:type="dxa"/>
            <w:vAlign w:val="center"/>
            <w:hideMark/>
          </w:tcPr>
          <w:p w14:paraId="2DB2F764" w14:textId="77777777" w:rsidR="00581C24" w:rsidRPr="002621EB" w:rsidRDefault="00581C24" w:rsidP="00493781"/>
        </w:tc>
        <w:tc>
          <w:tcPr>
            <w:tcW w:w="690" w:type="dxa"/>
            <w:vAlign w:val="center"/>
            <w:hideMark/>
          </w:tcPr>
          <w:p w14:paraId="45C97B83" w14:textId="77777777" w:rsidR="00581C24" w:rsidRPr="002621EB" w:rsidRDefault="00581C24" w:rsidP="00493781"/>
        </w:tc>
        <w:tc>
          <w:tcPr>
            <w:tcW w:w="410" w:type="dxa"/>
            <w:vAlign w:val="center"/>
            <w:hideMark/>
          </w:tcPr>
          <w:p w14:paraId="5D9435AB" w14:textId="77777777" w:rsidR="00581C24" w:rsidRPr="002621EB" w:rsidRDefault="00581C24" w:rsidP="00493781"/>
        </w:tc>
        <w:tc>
          <w:tcPr>
            <w:tcW w:w="16" w:type="dxa"/>
            <w:vAlign w:val="center"/>
            <w:hideMark/>
          </w:tcPr>
          <w:p w14:paraId="19DBBC3D" w14:textId="77777777" w:rsidR="00581C24" w:rsidRPr="002621EB" w:rsidRDefault="00581C24" w:rsidP="00493781"/>
        </w:tc>
        <w:tc>
          <w:tcPr>
            <w:tcW w:w="50" w:type="dxa"/>
            <w:vAlign w:val="center"/>
            <w:hideMark/>
          </w:tcPr>
          <w:p w14:paraId="1DD11ED8" w14:textId="77777777" w:rsidR="00581C24" w:rsidRPr="002621EB" w:rsidRDefault="00581C24" w:rsidP="00493781"/>
        </w:tc>
        <w:tc>
          <w:tcPr>
            <w:tcW w:w="50" w:type="dxa"/>
            <w:vAlign w:val="center"/>
            <w:hideMark/>
          </w:tcPr>
          <w:p w14:paraId="7A98FE29" w14:textId="77777777" w:rsidR="00581C24" w:rsidRPr="002621EB" w:rsidRDefault="00581C24" w:rsidP="00493781"/>
        </w:tc>
      </w:tr>
      <w:tr w:rsidR="00581C24" w:rsidRPr="002621EB" w14:paraId="438935D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F5F38E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160408" w14:textId="77777777" w:rsidR="00581C24" w:rsidRPr="002621EB" w:rsidRDefault="00581C24" w:rsidP="00493781">
            <w:r w:rsidRPr="002621EB">
              <w:t>714000</w:t>
            </w:r>
          </w:p>
        </w:tc>
        <w:tc>
          <w:tcPr>
            <w:tcW w:w="10654" w:type="dxa"/>
            <w:tcBorders>
              <w:top w:val="nil"/>
              <w:left w:val="nil"/>
              <w:bottom w:val="nil"/>
              <w:right w:val="nil"/>
            </w:tcBorders>
            <w:shd w:val="clear" w:color="auto" w:fill="auto"/>
            <w:noWrap/>
            <w:vAlign w:val="bottom"/>
            <w:hideMark/>
          </w:tcPr>
          <w:p w14:paraId="7EA556C8"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7FF397C" w14:textId="77777777" w:rsidR="00581C24" w:rsidRPr="002621EB" w:rsidRDefault="00581C24" w:rsidP="00493781">
            <w:r w:rsidRPr="002621EB">
              <w:t>290000</w:t>
            </w:r>
          </w:p>
        </w:tc>
        <w:tc>
          <w:tcPr>
            <w:tcW w:w="1468" w:type="dxa"/>
            <w:tcBorders>
              <w:top w:val="nil"/>
              <w:left w:val="nil"/>
              <w:bottom w:val="nil"/>
              <w:right w:val="single" w:sz="8" w:space="0" w:color="auto"/>
            </w:tcBorders>
            <w:shd w:val="clear" w:color="auto" w:fill="auto"/>
            <w:noWrap/>
            <w:vAlign w:val="bottom"/>
            <w:hideMark/>
          </w:tcPr>
          <w:p w14:paraId="054D1A2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9F0DDF2" w14:textId="77777777" w:rsidR="00581C24" w:rsidRPr="002621EB" w:rsidRDefault="00581C24" w:rsidP="00493781">
            <w:r w:rsidRPr="002621EB">
              <w:t>290000</w:t>
            </w:r>
          </w:p>
        </w:tc>
        <w:tc>
          <w:tcPr>
            <w:tcW w:w="768" w:type="dxa"/>
            <w:tcBorders>
              <w:top w:val="nil"/>
              <w:left w:val="nil"/>
              <w:bottom w:val="nil"/>
              <w:right w:val="single" w:sz="8" w:space="0" w:color="auto"/>
            </w:tcBorders>
            <w:shd w:val="clear" w:color="auto" w:fill="auto"/>
            <w:noWrap/>
            <w:vAlign w:val="bottom"/>
            <w:hideMark/>
          </w:tcPr>
          <w:p w14:paraId="287F8B52" w14:textId="77777777" w:rsidR="00581C24" w:rsidRPr="002621EB" w:rsidRDefault="00581C24" w:rsidP="00493781">
            <w:r w:rsidRPr="002621EB">
              <w:t>1,00</w:t>
            </w:r>
          </w:p>
        </w:tc>
        <w:tc>
          <w:tcPr>
            <w:tcW w:w="16" w:type="dxa"/>
            <w:vAlign w:val="center"/>
            <w:hideMark/>
          </w:tcPr>
          <w:p w14:paraId="40108CC0" w14:textId="77777777" w:rsidR="00581C24" w:rsidRPr="002621EB" w:rsidRDefault="00581C24" w:rsidP="00493781"/>
        </w:tc>
        <w:tc>
          <w:tcPr>
            <w:tcW w:w="6" w:type="dxa"/>
            <w:vAlign w:val="center"/>
            <w:hideMark/>
          </w:tcPr>
          <w:p w14:paraId="55F471EC" w14:textId="77777777" w:rsidR="00581C24" w:rsidRPr="002621EB" w:rsidRDefault="00581C24" w:rsidP="00493781"/>
        </w:tc>
        <w:tc>
          <w:tcPr>
            <w:tcW w:w="6" w:type="dxa"/>
            <w:vAlign w:val="center"/>
            <w:hideMark/>
          </w:tcPr>
          <w:p w14:paraId="1DC35236" w14:textId="77777777" w:rsidR="00581C24" w:rsidRPr="002621EB" w:rsidRDefault="00581C24" w:rsidP="00493781"/>
        </w:tc>
        <w:tc>
          <w:tcPr>
            <w:tcW w:w="6" w:type="dxa"/>
            <w:vAlign w:val="center"/>
            <w:hideMark/>
          </w:tcPr>
          <w:p w14:paraId="6935B589" w14:textId="77777777" w:rsidR="00581C24" w:rsidRPr="002621EB" w:rsidRDefault="00581C24" w:rsidP="00493781"/>
        </w:tc>
        <w:tc>
          <w:tcPr>
            <w:tcW w:w="6" w:type="dxa"/>
            <w:vAlign w:val="center"/>
            <w:hideMark/>
          </w:tcPr>
          <w:p w14:paraId="4C823364" w14:textId="77777777" w:rsidR="00581C24" w:rsidRPr="002621EB" w:rsidRDefault="00581C24" w:rsidP="00493781"/>
        </w:tc>
        <w:tc>
          <w:tcPr>
            <w:tcW w:w="6" w:type="dxa"/>
            <w:vAlign w:val="center"/>
            <w:hideMark/>
          </w:tcPr>
          <w:p w14:paraId="39FA6F60" w14:textId="77777777" w:rsidR="00581C24" w:rsidRPr="002621EB" w:rsidRDefault="00581C24" w:rsidP="00493781"/>
        </w:tc>
        <w:tc>
          <w:tcPr>
            <w:tcW w:w="6" w:type="dxa"/>
            <w:vAlign w:val="center"/>
            <w:hideMark/>
          </w:tcPr>
          <w:p w14:paraId="578F8CDE" w14:textId="77777777" w:rsidR="00581C24" w:rsidRPr="002621EB" w:rsidRDefault="00581C24" w:rsidP="00493781"/>
        </w:tc>
        <w:tc>
          <w:tcPr>
            <w:tcW w:w="801" w:type="dxa"/>
            <w:vAlign w:val="center"/>
            <w:hideMark/>
          </w:tcPr>
          <w:p w14:paraId="391BF611" w14:textId="77777777" w:rsidR="00581C24" w:rsidRPr="002621EB" w:rsidRDefault="00581C24" w:rsidP="00493781"/>
        </w:tc>
        <w:tc>
          <w:tcPr>
            <w:tcW w:w="690" w:type="dxa"/>
            <w:vAlign w:val="center"/>
            <w:hideMark/>
          </w:tcPr>
          <w:p w14:paraId="00BBC6B7" w14:textId="77777777" w:rsidR="00581C24" w:rsidRPr="002621EB" w:rsidRDefault="00581C24" w:rsidP="00493781"/>
        </w:tc>
        <w:tc>
          <w:tcPr>
            <w:tcW w:w="801" w:type="dxa"/>
            <w:vAlign w:val="center"/>
            <w:hideMark/>
          </w:tcPr>
          <w:p w14:paraId="3EC31A78" w14:textId="77777777" w:rsidR="00581C24" w:rsidRPr="002621EB" w:rsidRDefault="00581C24" w:rsidP="00493781"/>
        </w:tc>
        <w:tc>
          <w:tcPr>
            <w:tcW w:w="578" w:type="dxa"/>
            <w:vAlign w:val="center"/>
            <w:hideMark/>
          </w:tcPr>
          <w:p w14:paraId="5DDB4C14" w14:textId="77777777" w:rsidR="00581C24" w:rsidRPr="002621EB" w:rsidRDefault="00581C24" w:rsidP="00493781"/>
        </w:tc>
        <w:tc>
          <w:tcPr>
            <w:tcW w:w="701" w:type="dxa"/>
            <w:vAlign w:val="center"/>
            <w:hideMark/>
          </w:tcPr>
          <w:p w14:paraId="41028271" w14:textId="77777777" w:rsidR="00581C24" w:rsidRPr="002621EB" w:rsidRDefault="00581C24" w:rsidP="00493781"/>
        </w:tc>
        <w:tc>
          <w:tcPr>
            <w:tcW w:w="132" w:type="dxa"/>
            <w:vAlign w:val="center"/>
            <w:hideMark/>
          </w:tcPr>
          <w:p w14:paraId="18530777" w14:textId="77777777" w:rsidR="00581C24" w:rsidRPr="002621EB" w:rsidRDefault="00581C24" w:rsidP="00493781"/>
        </w:tc>
        <w:tc>
          <w:tcPr>
            <w:tcW w:w="70" w:type="dxa"/>
            <w:vAlign w:val="center"/>
            <w:hideMark/>
          </w:tcPr>
          <w:p w14:paraId="44520E9C" w14:textId="77777777" w:rsidR="00581C24" w:rsidRPr="002621EB" w:rsidRDefault="00581C24" w:rsidP="00493781"/>
        </w:tc>
        <w:tc>
          <w:tcPr>
            <w:tcW w:w="16" w:type="dxa"/>
            <w:vAlign w:val="center"/>
            <w:hideMark/>
          </w:tcPr>
          <w:p w14:paraId="1B076139" w14:textId="77777777" w:rsidR="00581C24" w:rsidRPr="002621EB" w:rsidRDefault="00581C24" w:rsidP="00493781"/>
        </w:tc>
        <w:tc>
          <w:tcPr>
            <w:tcW w:w="6" w:type="dxa"/>
            <w:vAlign w:val="center"/>
            <w:hideMark/>
          </w:tcPr>
          <w:p w14:paraId="0529866D" w14:textId="77777777" w:rsidR="00581C24" w:rsidRPr="002621EB" w:rsidRDefault="00581C24" w:rsidP="00493781"/>
        </w:tc>
        <w:tc>
          <w:tcPr>
            <w:tcW w:w="690" w:type="dxa"/>
            <w:vAlign w:val="center"/>
            <w:hideMark/>
          </w:tcPr>
          <w:p w14:paraId="2516B859" w14:textId="77777777" w:rsidR="00581C24" w:rsidRPr="002621EB" w:rsidRDefault="00581C24" w:rsidP="00493781"/>
        </w:tc>
        <w:tc>
          <w:tcPr>
            <w:tcW w:w="132" w:type="dxa"/>
            <w:vAlign w:val="center"/>
            <w:hideMark/>
          </w:tcPr>
          <w:p w14:paraId="73AB035F" w14:textId="77777777" w:rsidR="00581C24" w:rsidRPr="002621EB" w:rsidRDefault="00581C24" w:rsidP="00493781"/>
        </w:tc>
        <w:tc>
          <w:tcPr>
            <w:tcW w:w="690" w:type="dxa"/>
            <w:vAlign w:val="center"/>
            <w:hideMark/>
          </w:tcPr>
          <w:p w14:paraId="02AD59F0" w14:textId="77777777" w:rsidR="00581C24" w:rsidRPr="002621EB" w:rsidRDefault="00581C24" w:rsidP="00493781"/>
        </w:tc>
        <w:tc>
          <w:tcPr>
            <w:tcW w:w="410" w:type="dxa"/>
            <w:vAlign w:val="center"/>
            <w:hideMark/>
          </w:tcPr>
          <w:p w14:paraId="4F5FFA91" w14:textId="77777777" w:rsidR="00581C24" w:rsidRPr="002621EB" w:rsidRDefault="00581C24" w:rsidP="00493781"/>
        </w:tc>
        <w:tc>
          <w:tcPr>
            <w:tcW w:w="16" w:type="dxa"/>
            <w:vAlign w:val="center"/>
            <w:hideMark/>
          </w:tcPr>
          <w:p w14:paraId="301C773A" w14:textId="77777777" w:rsidR="00581C24" w:rsidRPr="002621EB" w:rsidRDefault="00581C24" w:rsidP="00493781"/>
        </w:tc>
        <w:tc>
          <w:tcPr>
            <w:tcW w:w="50" w:type="dxa"/>
            <w:vAlign w:val="center"/>
            <w:hideMark/>
          </w:tcPr>
          <w:p w14:paraId="4F16C1CA" w14:textId="77777777" w:rsidR="00581C24" w:rsidRPr="002621EB" w:rsidRDefault="00581C24" w:rsidP="00493781"/>
        </w:tc>
        <w:tc>
          <w:tcPr>
            <w:tcW w:w="50" w:type="dxa"/>
            <w:vAlign w:val="center"/>
            <w:hideMark/>
          </w:tcPr>
          <w:p w14:paraId="3715346E" w14:textId="77777777" w:rsidR="00581C24" w:rsidRPr="002621EB" w:rsidRDefault="00581C24" w:rsidP="00493781"/>
        </w:tc>
      </w:tr>
      <w:tr w:rsidR="00581C24" w:rsidRPr="002621EB" w14:paraId="77DAC6B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1E2E60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89E5B9F" w14:textId="77777777" w:rsidR="00581C24" w:rsidRPr="002621EB" w:rsidRDefault="00581C24" w:rsidP="00493781">
            <w:r w:rsidRPr="002621EB">
              <w:t>715000</w:t>
            </w:r>
          </w:p>
        </w:tc>
        <w:tc>
          <w:tcPr>
            <w:tcW w:w="10654" w:type="dxa"/>
            <w:tcBorders>
              <w:top w:val="nil"/>
              <w:left w:val="nil"/>
              <w:bottom w:val="nil"/>
              <w:right w:val="nil"/>
            </w:tcBorders>
            <w:shd w:val="clear" w:color="auto" w:fill="auto"/>
            <w:noWrap/>
            <w:vAlign w:val="bottom"/>
            <w:hideMark/>
          </w:tcPr>
          <w:p w14:paraId="6E2DE9DB"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промет</w:t>
            </w:r>
            <w:proofErr w:type="spellEnd"/>
            <w:r w:rsidRPr="002621EB">
              <w:t xml:space="preserve"> </w:t>
            </w:r>
            <w:proofErr w:type="spellStart"/>
            <w:r w:rsidRPr="002621EB">
              <w:t>производа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2717A81" w14:textId="77777777" w:rsidR="00581C24" w:rsidRPr="002621EB" w:rsidRDefault="00581C24" w:rsidP="00493781">
            <w:r w:rsidRPr="002621EB">
              <w:t>14000</w:t>
            </w:r>
          </w:p>
        </w:tc>
        <w:tc>
          <w:tcPr>
            <w:tcW w:w="1468" w:type="dxa"/>
            <w:tcBorders>
              <w:top w:val="nil"/>
              <w:left w:val="nil"/>
              <w:bottom w:val="nil"/>
              <w:right w:val="single" w:sz="8" w:space="0" w:color="auto"/>
            </w:tcBorders>
            <w:shd w:val="clear" w:color="auto" w:fill="auto"/>
            <w:noWrap/>
            <w:vAlign w:val="bottom"/>
            <w:hideMark/>
          </w:tcPr>
          <w:p w14:paraId="0675A220"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auto" w:fill="auto"/>
            <w:noWrap/>
            <w:vAlign w:val="bottom"/>
            <w:hideMark/>
          </w:tcPr>
          <w:p w14:paraId="69D95175" w14:textId="77777777" w:rsidR="00581C24" w:rsidRPr="002621EB" w:rsidRDefault="00581C24" w:rsidP="00493781">
            <w:r w:rsidRPr="002621EB">
              <w:t>32000</w:t>
            </w:r>
          </w:p>
        </w:tc>
        <w:tc>
          <w:tcPr>
            <w:tcW w:w="768" w:type="dxa"/>
            <w:tcBorders>
              <w:top w:val="nil"/>
              <w:left w:val="nil"/>
              <w:bottom w:val="nil"/>
              <w:right w:val="single" w:sz="8" w:space="0" w:color="auto"/>
            </w:tcBorders>
            <w:shd w:val="clear" w:color="auto" w:fill="auto"/>
            <w:noWrap/>
            <w:vAlign w:val="bottom"/>
            <w:hideMark/>
          </w:tcPr>
          <w:p w14:paraId="5116D94F" w14:textId="77777777" w:rsidR="00581C24" w:rsidRPr="002621EB" w:rsidRDefault="00581C24" w:rsidP="00493781">
            <w:r w:rsidRPr="002621EB">
              <w:t>2,29</w:t>
            </w:r>
          </w:p>
        </w:tc>
        <w:tc>
          <w:tcPr>
            <w:tcW w:w="16" w:type="dxa"/>
            <w:vAlign w:val="center"/>
            <w:hideMark/>
          </w:tcPr>
          <w:p w14:paraId="749B8370" w14:textId="77777777" w:rsidR="00581C24" w:rsidRPr="002621EB" w:rsidRDefault="00581C24" w:rsidP="00493781"/>
        </w:tc>
        <w:tc>
          <w:tcPr>
            <w:tcW w:w="6" w:type="dxa"/>
            <w:vAlign w:val="center"/>
            <w:hideMark/>
          </w:tcPr>
          <w:p w14:paraId="0D0E546E" w14:textId="77777777" w:rsidR="00581C24" w:rsidRPr="002621EB" w:rsidRDefault="00581C24" w:rsidP="00493781"/>
        </w:tc>
        <w:tc>
          <w:tcPr>
            <w:tcW w:w="6" w:type="dxa"/>
            <w:vAlign w:val="center"/>
            <w:hideMark/>
          </w:tcPr>
          <w:p w14:paraId="79C9B36F" w14:textId="77777777" w:rsidR="00581C24" w:rsidRPr="002621EB" w:rsidRDefault="00581C24" w:rsidP="00493781"/>
        </w:tc>
        <w:tc>
          <w:tcPr>
            <w:tcW w:w="6" w:type="dxa"/>
            <w:vAlign w:val="center"/>
            <w:hideMark/>
          </w:tcPr>
          <w:p w14:paraId="49F5A15C" w14:textId="77777777" w:rsidR="00581C24" w:rsidRPr="002621EB" w:rsidRDefault="00581C24" w:rsidP="00493781"/>
        </w:tc>
        <w:tc>
          <w:tcPr>
            <w:tcW w:w="6" w:type="dxa"/>
            <w:vAlign w:val="center"/>
            <w:hideMark/>
          </w:tcPr>
          <w:p w14:paraId="6F3C1FF5" w14:textId="77777777" w:rsidR="00581C24" w:rsidRPr="002621EB" w:rsidRDefault="00581C24" w:rsidP="00493781"/>
        </w:tc>
        <w:tc>
          <w:tcPr>
            <w:tcW w:w="6" w:type="dxa"/>
            <w:vAlign w:val="center"/>
            <w:hideMark/>
          </w:tcPr>
          <w:p w14:paraId="70A2FC87" w14:textId="77777777" w:rsidR="00581C24" w:rsidRPr="002621EB" w:rsidRDefault="00581C24" w:rsidP="00493781"/>
        </w:tc>
        <w:tc>
          <w:tcPr>
            <w:tcW w:w="6" w:type="dxa"/>
            <w:vAlign w:val="center"/>
            <w:hideMark/>
          </w:tcPr>
          <w:p w14:paraId="37BEB111" w14:textId="77777777" w:rsidR="00581C24" w:rsidRPr="002621EB" w:rsidRDefault="00581C24" w:rsidP="00493781"/>
        </w:tc>
        <w:tc>
          <w:tcPr>
            <w:tcW w:w="801" w:type="dxa"/>
            <w:vAlign w:val="center"/>
            <w:hideMark/>
          </w:tcPr>
          <w:p w14:paraId="299BB3EA" w14:textId="77777777" w:rsidR="00581C24" w:rsidRPr="002621EB" w:rsidRDefault="00581C24" w:rsidP="00493781"/>
        </w:tc>
        <w:tc>
          <w:tcPr>
            <w:tcW w:w="690" w:type="dxa"/>
            <w:vAlign w:val="center"/>
            <w:hideMark/>
          </w:tcPr>
          <w:p w14:paraId="5551F092" w14:textId="77777777" w:rsidR="00581C24" w:rsidRPr="002621EB" w:rsidRDefault="00581C24" w:rsidP="00493781"/>
        </w:tc>
        <w:tc>
          <w:tcPr>
            <w:tcW w:w="801" w:type="dxa"/>
            <w:vAlign w:val="center"/>
            <w:hideMark/>
          </w:tcPr>
          <w:p w14:paraId="438705B4" w14:textId="77777777" w:rsidR="00581C24" w:rsidRPr="002621EB" w:rsidRDefault="00581C24" w:rsidP="00493781"/>
        </w:tc>
        <w:tc>
          <w:tcPr>
            <w:tcW w:w="578" w:type="dxa"/>
            <w:vAlign w:val="center"/>
            <w:hideMark/>
          </w:tcPr>
          <w:p w14:paraId="2DF29D1D" w14:textId="77777777" w:rsidR="00581C24" w:rsidRPr="002621EB" w:rsidRDefault="00581C24" w:rsidP="00493781"/>
        </w:tc>
        <w:tc>
          <w:tcPr>
            <w:tcW w:w="701" w:type="dxa"/>
            <w:vAlign w:val="center"/>
            <w:hideMark/>
          </w:tcPr>
          <w:p w14:paraId="4F822964" w14:textId="77777777" w:rsidR="00581C24" w:rsidRPr="002621EB" w:rsidRDefault="00581C24" w:rsidP="00493781"/>
        </w:tc>
        <w:tc>
          <w:tcPr>
            <w:tcW w:w="132" w:type="dxa"/>
            <w:vAlign w:val="center"/>
            <w:hideMark/>
          </w:tcPr>
          <w:p w14:paraId="4F7AC296" w14:textId="77777777" w:rsidR="00581C24" w:rsidRPr="002621EB" w:rsidRDefault="00581C24" w:rsidP="00493781"/>
        </w:tc>
        <w:tc>
          <w:tcPr>
            <w:tcW w:w="70" w:type="dxa"/>
            <w:vAlign w:val="center"/>
            <w:hideMark/>
          </w:tcPr>
          <w:p w14:paraId="3387C57E" w14:textId="77777777" w:rsidR="00581C24" w:rsidRPr="002621EB" w:rsidRDefault="00581C24" w:rsidP="00493781"/>
        </w:tc>
        <w:tc>
          <w:tcPr>
            <w:tcW w:w="16" w:type="dxa"/>
            <w:vAlign w:val="center"/>
            <w:hideMark/>
          </w:tcPr>
          <w:p w14:paraId="7AB033CF" w14:textId="77777777" w:rsidR="00581C24" w:rsidRPr="002621EB" w:rsidRDefault="00581C24" w:rsidP="00493781"/>
        </w:tc>
        <w:tc>
          <w:tcPr>
            <w:tcW w:w="6" w:type="dxa"/>
            <w:vAlign w:val="center"/>
            <w:hideMark/>
          </w:tcPr>
          <w:p w14:paraId="54C07F83" w14:textId="77777777" w:rsidR="00581C24" w:rsidRPr="002621EB" w:rsidRDefault="00581C24" w:rsidP="00493781"/>
        </w:tc>
        <w:tc>
          <w:tcPr>
            <w:tcW w:w="690" w:type="dxa"/>
            <w:vAlign w:val="center"/>
            <w:hideMark/>
          </w:tcPr>
          <w:p w14:paraId="77E8B368" w14:textId="77777777" w:rsidR="00581C24" w:rsidRPr="002621EB" w:rsidRDefault="00581C24" w:rsidP="00493781"/>
        </w:tc>
        <w:tc>
          <w:tcPr>
            <w:tcW w:w="132" w:type="dxa"/>
            <w:vAlign w:val="center"/>
            <w:hideMark/>
          </w:tcPr>
          <w:p w14:paraId="35378F6C" w14:textId="77777777" w:rsidR="00581C24" w:rsidRPr="002621EB" w:rsidRDefault="00581C24" w:rsidP="00493781"/>
        </w:tc>
        <w:tc>
          <w:tcPr>
            <w:tcW w:w="690" w:type="dxa"/>
            <w:vAlign w:val="center"/>
            <w:hideMark/>
          </w:tcPr>
          <w:p w14:paraId="2F85F8C7" w14:textId="77777777" w:rsidR="00581C24" w:rsidRPr="002621EB" w:rsidRDefault="00581C24" w:rsidP="00493781"/>
        </w:tc>
        <w:tc>
          <w:tcPr>
            <w:tcW w:w="410" w:type="dxa"/>
            <w:vAlign w:val="center"/>
            <w:hideMark/>
          </w:tcPr>
          <w:p w14:paraId="41A5BC44" w14:textId="77777777" w:rsidR="00581C24" w:rsidRPr="002621EB" w:rsidRDefault="00581C24" w:rsidP="00493781"/>
        </w:tc>
        <w:tc>
          <w:tcPr>
            <w:tcW w:w="16" w:type="dxa"/>
            <w:vAlign w:val="center"/>
            <w:hideMark/>
          </w:tcPr>
          <w:p w14:paraId="0E344B9B" w14:textId="77777777" w:rsidR="00581C24" w:rsidRPr="002621EB" w:rsidRDefault="00581C24" w:rsidP="00493781"/>
        </w:tc>
        <w:tc>
          <w:tcPr>
            <w:tcW w:w="50" w:type="dxa"/>
            <w:vAlign w:val="center"/>
            <w:hideMark/>
          </w:tcPr>
          <w:p w14:paraId="0745370E" w14:textId="77777777" w:rsidR="00581C24" w:rsidRPr="002621EB" w:rsidRDefault="00581C24" w:rsidP="00493781"/>
        </w:tc>
        <w:tc>
          <w:tcPr>
            <w:tcW w:w="50" w:type="dxa"/>
            <w:vAlign w:val="center"/>
            <w:hideMark/>
          </w:tcPr>
          <w:p w14:paraId="055DBAFA" w14:textId="77777777" w:rsidR="00581C24" w:rsidRPr="002621EB" w:rsidRDefault="00581C24" w:rsidP="00493781"/>
        </w:tc>
      </w:tr>
      <w:tr w:rsidR="00581C24" w:rsidRPr="002621EB" w14:paraId="4408D82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F060F4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85FF6C" w14:textId="77777777" w:rsidR="00581C24" w:rsidRPr="002621EB" w:rsidRDefault="00581C24" w:rsidP="00493781">
            <w:r w:rsidRPr="002621EB">
              <w:t>716000</w:t>
            </w:r>
          </w:p>
        </w:tc>
        <w:tc>
          <w:tcPr>
            <w:tcW w:w="10654" w:type="dxa"/>
            <w:tcBorders>
              <w:top w:val="nil"/>
              <w:left w:val="nil"/>
              <w:bottom w:val="nil"/>
              <w:right w:val="nil"/>
            </w:tcBorders>
            <w:shd w:val="clear" w:color="auto" w:fill="auto"/>
            <w:noWrap/>
            <w:vAlign w:val="bottom"/>
            <w:hideMark/>
          </w:tcPr>
          <w:p w14:paraId="1DA4B524" w14:textId="77777777" w:rsidR="00581C24" w:rsidRPr="002621EB" w:rsidRDefault="00581C24" w:rsidP="00493781">
            <w:proofErr w:type="spellStart"/>
            <w:r w:rsidRPr="002621EB">
              <w:t>Царине</w:t>
            </w:r>
            <w:proofErr w:type="spellEnd"/>
            <w:r w:rsidRPr="002621EB">
              <w:t xml:space="preserve"> и </w:t>
            </w:r>
            <w:proofErr w:type="spellStart"/>
            <w:r w:rsidRPr="002621EB">
              <w:t>увозне</w:t>
            </w:r>
            <w:proofErr w:type="spellEnd"/>
            <w:r w:rsidRPr="002621EB">
              <w:t xml:space="preserve"> </w:t>
            </w:r>
            <w:proofErr w:type="spellStart"/>
            <w:r w:rsidRPr="002621EB">
              <w:t>дажбине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2C5F6ED"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0F9EBB9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78E588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AE63ADD" w14:textId="77777777" w:rsidR="00581C24" w:rsidRPr="002621EB" w:rsidRDefault="00581C24" w:rsidP="00493781">
            <w:r w:rsidRPr="002621EB">
              <w:t> </w:t>
            </w:r>
          </w:p>
        </w:tc>
        <w:tc>
          <w:tcPr>
            <w:tcW w:w="16" w:type="dxa"/>
            <w:vAlign w:val="center"/>
            <w:hideMark/>
          </w:tcPr>
          <w:p w14:paraId="3D6CD646" w14:textId="77777777" w:rsidR="00581C24" w:rsidRPr="002621EB" w:rsidRDefault="00581C24" w:rsidP="00493781"/>
        </w:tc>
        <w:tc>
          <w:tcPr>
            <w:tcW w:w="6" w:type="dxa"/>
            <w:vAlign w:val="center"/>
            <w:hideMark/>
          </w:tcPr>
          <w:p w14:paraId="136518CB" w14:textId="77777777" w:rsidR="00581C24" w:rsidRPr="002621EB" w:rsidRDefault="00581C24" w:rsidP="00493781"/>
        </w:tc>
        <w:tc>
          <w:tcPr>
            <w:tcW w:w="6" w:type="dxa"/>
            <w:vAlign w:val="center"/>
            <w:hideMark/>
          </w:tcPr>
          <w:p w14:paraId="2874E3A9" w14:textId="77777777" w:rsidR="00581C24" w:rsidRPr="002621EB" w:rsidRDefault="00581C24" w:rsidP="00493781"/>
        </w:tc>
        <w:tc>
          <w:tcPr>
            <w:tcW w:w="6" w:type="dxa"/>
            <w:vAlign w:val="center"/>
            <w:hideMark/>
          </w:tcPr>
          <w:p w14:paraId="274EA1EA" w14:textId="77777777" w:rsidR="00581C24" w:rsidRPr="002621EB" w:rsidRDefault="00581C24" w:rsidP="00493781"/>
        </w:tc>
        <w:tc>
          <w:tcPr>
            <w:tcW w:w="6" w:type="dxa"/>
            <w:vAlign w:val="center"/>
            <w:hideMark/>
          </w:tcPr>
          <w:p w14:paraId="0EA6477B" w14:textId="77777777" w:rsidR="00581C24" w:rsidRPr="002621EB" w:rsidRDefault="00581C24" w:rsidP="00493781"/>
        </w:tc>
        <w:tc>
          <w:tcPr>
            <w:tcW w:w="6" w:type="dxa"/>
            <w:vAlign w:val="center"/>
            <w:hideMark/>
          </w:tcPr>
          <w:p w14:paraId="1C10F960" w14:textId="77777777" w:rsidR="00581C24" w:rsidRPr="002621EB" w:rsidRDefault="00581C24" w:rsidP="00493781"/>
        </w:tc>
        <w:tc>
          <w:tcPr>
            <w:tcW w:w="6" w:type="dxa"/>
            <w:vAlign w:val="center"/>
            <w:hideMark/>
          </w:tcPr>
          <w:p w14:paraId="523B9A7C" w14:textId="77777777" w:rsidR="00581C24" w:rsidRPr="002621EB" w:rsidRDefault="00581C24" w:rsidP="00493781"/>
        </w:tc>
        <w:tc>
          <w:tcPr>
            <w:tcW w:w="801" w:type="dxa"/>
            <w:vAlign w:val="center"/>
            <w:hideMark/>
          </w:tcPr>
          <w:p w14:paraId="53A2733E" w14:textId="77777777" w:rsidR="00581C24" w:rsidRPr="002621EB" w:rsidRDefault="00581C24" w:rsidP="00493781"/>
        </w:tc>
        <w:tc>
          <w:tcPr>
            <w:tcW w:w="690" w:type="dxa"/>
            <w:vAlign w:val="center"/>
            <w:hideMark/>
          </w:tcPr>
          <w:p w14:paraId="1A2BF674" w14:textId="77777777" w:rsidR="00581C24" w:rsidRPr="002621EB" w:rsidRDefault="00581C24" w:rsidP="00493781"/>
        </w:tc>
        <w:tc>
          <w:tcPr>
            <w:tcW w:w="801" w:type="dxa"/>
            <w:vAlign w:val="center"/>
            <w:hideMark/>
          </w:tcPr>
          <w:p w14:paraId="239A8D52" w14:textId="77777777" w:rsidR="00581C24" w:rsidRPr="002621EB" w:rsidRDefault="00581C24" w:rsidP="00493781"/>
        </w:tc>
        <w:tc>
          <w:tcPr>
            <w:tcW w:w="578" w:type="dxa"/>
            <w:vAlign w:val="center"/>
            <w:hideMark/>
          </w:tcPr>
          <w:p w14:paraId="7B2C39B5" w14:textId="77777777" w:rsidR="00581C24" w:rsidRPr="002621EB" w:rsidRDefault="00581C24" w:rsidP="00493781"/>
        </w:tc>
        <w:tc>
          <w:tcPr>
            <w:tcW w:w="701" w:type="dxa"/>
            <w:vAlign w:val="center"/>
            <w:hideMark/>
          </w:tcPr>
          <w:p w14:paraId="6AAEDA6C" w14:textId="77777777" w:rsidR="00581C24" w:rsidRPr="002621EB" w:rsidRDefault="00581C24" w:rsidP="00493781"/>
        </w:tc>
        <w:tc>
          <w:tcPr>
            <w:tcW w:w="132" w:type="dxa"/>
            <w:vAlign w:val="center"/>
            <w:hideMark/>
          </w:tcPr>
          <w:p w14:paraId="50FE633C" w14:textId="77777777" w:rsidR="00581C24" w:rsidRPr="002621EB" w:rsidRDefault="00581C24" w:rsidP="00493781"/>
        </w:tc>
        <w:tc>
          <w:tcPr>
            <w:tcW w:w="70" w:type="dxa"/>
            <w:vAlign w:val="center"/>
            <w:hideMark/>
          </w:tcPr>
          <w:p w14:paraId="4A31D441" w14:textId="77777777" w:rsidR="00581C24" w:rsidRPr="002621EB" w:rsidRDefault="00581C24" w:rsidP="00493781"/>
        </w:tc>
        <w:tc>
          <w:tcPr>
            <w:tcW w:w="16" w:type="dxa"/>
            <w:vAlign w:val="center"/>
            <w:hideMark/>
          </w:tcPr>
          <w:p w14:paraId="74A8AB2F" w14:textId="77777777" w:rsidR="00581C24" w:rsidRPr="002621EB" w:rsidRDefault="00581C24" w:rsidP="00493781"/>
        </w:tc>
        <w:tc>
          <w:tcPr>
            <w:tcW w:w="6" w:type="dxa"/>
            <w:vAlign w:val="center"/>
            <w:hideMark/>
          </w:tcPr>
          <w:p w14:paraId="05BC27A8" w14:textId="77777777" w:rsidR="00581C24" w:rsidRPr="002621EB" w:rsidRDefault="00581C24" w:rsidP="00493781"/>
        </w:tc>
        <w:tc>
          <w:tcPr>
            <w:tcW w:w="690" w:type="dxa"/>
            <w:vAlign w:val="center"/>
            <w:hideMark/>
          </w:tcPr>
          <w:p w14:paraId="1E4A1BFE" w14:textId="77777777" w:rsidR="00581C24" w:rsidRPr="002621EB" w:rsidRDefault="00581C24" w:rsidP="00493781"/>
        </w:tc>
        <w:tc>
          <w:tcPr>
            <w:tcW w:w="132" w:type="dxa"/>
            <w:vAlign w:val="center"/>
            <w:hideMark/>
          </w:tcPr>
          <w:p w14:paraId="1C20AF73" w14:textId="77777777" w:rsidR="00581C24" w:rsidRPr="002621EB" w:rsidRDefault="00581C24" w:rsidP="00493781"/>
        </w:tc>
        <w:tc>
          <w:tcPr>
            <w:tcW w:w="690" w:type="dxa"/>
            <w:vAlign w:val="center"/>
            <w:hideMark/>
          </w:tcPr>
          <w:p w14:paraId="2CF78FE4" w14:textId="77777777" w:rsidR="00581C24" w:rsidRPr="002621EB" w:rsidRDefault="00581C24" w:rsidP="00493781"/>
        </w:tc>
        <w:tc>
          <w:tcPr>
            <w:tcW w:w="410" w:type="dxa"/>
            <w:vAlign w:val="center"/>
            <w:hideMark/>
          </w:tcPr>
          <w:p w14:paraId="3057F1C0" w14:textId="77777777" w:rsidR="00581C24" w:rsidRPr="002621EB" w:rsidRDefault="00581C24" w:rsidP="00493781"/>
        </w:tc>
        <w:tc>
          <w:tcPr>
            <w:tcW w:w="16" w:type="dxa"/>
            <w:vAlign w:val="center"/>
            <w:hideMark/>
          </w:tcPr>
          <w:p w14:paraId="38E21703" w14:textId="77777777" w:rsidR="00581C24" w:rsidRPr="002621EB" w:rsidRDefault="00581C24" w:rsidP="00493781"/>
        </w:tc>
        <w:tc>
          <w:tcPr>
            <w:tcW w:w="50" w:type="dxa"/>
            <w:vAlign w:val="center"/>
            <w:hideMark/>
          </w:tcPr>
          <w:p w14:paraId="549993C6" w14:textId="77777777" w:rsidR="00581C24" w:rsidRPr="002621EB" w:rsidRDefault="00581C24" w:rsidP="00493781"/>
        </w:tc>
        <w:tc>
          <w:tcPr>
            <w:tcW w:w="50" w:type="dxa"/>
            <w:vAlign w:val="center"/>
            <w:hideMark/>
          </w:tcPr>
          <w:p w14:paraId="22C6E9EC" w14:textId="77777777" w:rsidR="00581C24" w:rsidRPr="002621EB" w:rsidRDefault="00581C24" w:rsidP="00493781"/>
        </w:tc>
      </w:tr>
      <w:tr w:rsidR="00581C24" w:rsidRPr="002621EB" w14:paraId="30D4476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2592CB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214DBBE" w14:textId="77777777" w:rsidR="00581C24" w:rsidRPr="002621EB" w:rsidRDefault="00581C24" w:rsidP="00493781">
            <w:r w:rsidRPr="002621EB">
              <w:t>717000</w:t>
            </w:r>
          </w:p>
        </w:tc>
        <w:tc>
          <w:tcPr>
            <w:tcW w:w="10654" w:type="dxa"/>
            <w:tcBorders>
              <w:top w:val="nil"/>
              <w:left w:val="nil"/>
              <w:bottom w:val="nil"/>
              <w:right w:val="nil"/>
            </w:tcBorders>
            <w:shd w:val="clear" w:color="auto" w:fill="auto"/>
            <w:noWrap/>
            <w:vAlign w:val="bottom"/>
            <w:hideMark/>
          </w:tcPr>
          <w:p w14:paraId="053EE683" w14:textId="77777777" w:rsidR="00581C24" w:rsidRPr="002621EB" w:rsidRDefault="00581C24" w:rsidP="00493781">
            <w:proofErr w:type="spellStart"/>
            <w:r w:rsidRPr="002621EB">
              <w:t>Индиректни</w:t>
            </w:r>
            <w:proofErr w:type="spellEnd"/>
            <w:r w:rsidRPr="002621EB">
              <w:t xml:space="preserve"> </w:t>
            </w:r>
            <w:proofErr w:type="spellStart"/>
            <w:r w:rsidRPr="002621EB">
              <w:t>порези</w:t>
            </w:r>
            <w:proofErr w:type="spellEnd"/>
            <w:r w:rsidRPr="002621EB">
              <w:t xml:space="preserve"> </w:t>
            </w:r>
            <w:proofErr w:type="spellStart"/>
            <w:r w:rsidRPr="002621EB">
              <w:t>дозначени</w:t>
            </w:r>
            <w:proofErr w:type="spellEnd"/>
            <w:r w:rsidRPr="002621EB">
              <w:t xml:space="preserve"> </w:t>
            </w:r>
            <w:proofErr w:type="spellStart"/>
            <w:r w:rsidRPr="002621EB">
              <w:t>од</w:t>
            </w:r>
            <w:proofErr w:type="spellEnd"/>
            <w:r w:rsidRPr="002621EB">
              <w:t xml:space="preserve"> УИО</w:t>
            </w:r>
          </w:p>
        </w:tc>
        <w:tc>
          <w:tcPr>
            <w:tcW w:w="1308" w:type="dxa"/>
            <w:tcBorders>
              <w:top w:val="nil"/>
              <w:left w:val="single" w:sz="8" w:space="0" w:color="auto"/>
              <w:bottom w:val="nil"/>
              <w:right w:val="single" w:sz="8" w:space="0" w:color="auto"/>
            </w:tcBorders>
            <w:shd w:val="clear" w:color="auto" w:fill="auto"/>
            <w:noWrap/>
            <w:vAlign w:val="bottom"/>
            <w:hideMark/>
          </w:tcPr>
          <w:p w14:paraId="591DE4F0" w14:textId="77777777" w:rsidR="00581C24" w:rsidRPr="002621EB" w:rsidRDefault="00581C24" w:rsidP="00493781">
            <w:r w:rsidRPr="002621EB">
              <w:t>5200000</w:t>
            </w:r>
          </w:p>
        </w:tc>
        <w:tc>
          <w:tcPr>
            <w:tcW w:w="1468" w:type="dxa"/>
            <w:tcBorders>
              <w:top w:val="nil"/>
              <w:left w:val="nil"/>
              <w:bottom w:val="nil"/>
              <w:right w:val="single" w:sz="8" w:space="0" w:color="auto"/>
            </w:tcBorders>
            <w:shd w:val="clear" w:color="auto" w:fill="auto"/>
            <w:noWrap/>
            <w:vAlign w:val="bottom"/>
            <w:hideMark/>
          </w:tcPr>
          <w:p w14:paraId="6AE4B19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27EB97C" w14:textId="77777777" w:rsidR="00581C24" w:rsidRPr="002621EB" w:rsidRDefault="00581C24" w:rsidP="00493781">
            <w:r w:rsidRPr="002621EB">
              <w:t>5200000</w:t>
            </w:r>
          </w:p>
        </w:tc>
        <w:tc>
          <w:tcPr>
            <w:tcW w:w="768" w:type="dxa"/>
            <w:tcBorders>
              <w:top w:val="nil"/>
              <w:left w:val="nil"/>
              <w:bottom w:val="nil"/>
              <w:right w:val="single" w:sz="8" w:space="0" w:color="auto"/>
            </w:tcBorders>
            <w:shd w:val="clear" w:color="auto" w:fill="auto"/>
            <w:noWrap/>
            <w:vAlign w:val="bottom"/>
            <w:hideMark/>
          </w:tcPr>
          <w:p w14:paraId="329EC827" w14:textId="77777777" w:rsidR="00581C24" w:rsidRPr="002621EB" w:rsidRDefault="00581C24" w:rsidP="00493781">
            <w:r w:rsidRPr="002621EB">
              <w:t>1,00</w:t>
            </w:r>
          </w:p>
        </w:tc>
        <w:tc>
          <w:tcPr>
            <w:tcW w:w="16" w:type="dxa"/>
            <w:vAlign w:val="center"/>
            <w:hideMark/>
          </w:tcPr>
          <w:p w14:paraId="10714E8C" w14:textId="77777777" w:rsidR="00581C24" w:rsidRPr="002621EB" w:rsidRDefault="00581C24" w:rsidP="00493781"/>
        </w:tc>
        <w:tc>
          <w:tcPr>
            <w:tcW w:w="6" w:type="dxa"/>
            <w:vAlign w:val="center"/>
            <w:hideMark/>
          </w:tcPr>
          <w:p w14:paraId="65DF042F" w14:textId="77777777" w:rsidR="00581C24" w:rsidRPr="002621EB" w:rsidRDefault="00581C24" w:rsidP="00493781"/>
        </w:tc>
        <w:tc>
          <w:tcPr>
            <w:tcW w:w="6" w:type="dxa"/>
            <w:vAlign w:val="center"/>
            <w:hideMark/>
          </w:tcPr>
          <w:p w14:paraId="37B0692C" w14:textId="77777777" w:rsidR="00581C24" w:rsidRPr="002621EB" w:rsidRDefault="00581C24" w:rsidP="00493781"/>
        </w:tc>
        <w:tc>
          <w:tcPr>
            <w:tcW w:w="6" w:type="dxa"/>
            <w:vAlign w:val="center"/>
            <w:hideMark/>
          </w:tcPr>
          <w:p w14:paraId="05BF9E9F" w14:textId="77777777" w:rsidR="00581C24" w:rsidRPr="002621EB" w:rsidRDefault="00581C24" w:rsidP="00493781"/>
        </w:tc>
        <w:tc>
          <w:tcPr>
            <w:tcW w:w="6" w:type="dxa"/>
            <w:vAlign w:val="center"/>
            <w:hideMark/>
          </w:tcPr>
          <w:p w14:paraId="2334E0E0" w14:textId="77777777" w:rsidR="00581C24" w:rsidRPr="002621EB" w:rsidRDefault="00581C24" w:rsidP="00493781"/>
        </w:tc>
        <w:tc>
          <w:tcPr>
            <w:tcW w:w="6" w:type="dxa"/>
            <w:vAlign w:val="center"/>
            <w:hideMark/>
          </w:tcPr>
          <w:p w14:paraId="3EA3C42C" w14:textId="77777777" w:rsidR="00581C24" w:rsidRPr="002621EB" w:rsidRDefault="00581C24" w:rsidP="00493781"/>
        </w:tc>
        <w:tc>
          <w:tcPr>
            <w:tcW w:w="6" w:type="dxa"/>
            <w:vAlign w:val="center"/>
            <w:hideMark/>
          </w:tcPr>
          <w:p w14:paraId="2BA99ACF" w14:textId="77777777" w:rsidR="00581C24" w:rsidRPr="002621EB" w:rsidRDefault="00581C24" w:rsidP="00493781"/>
        </w:tc>
        <w:tc>
          <w:tcPr>
            <w:tcW w:w="801" w:type="dxa"/>
            <w:vAlign w:val="center"/>
            <w:hideMark/>
          </w:tcPr>
          <w:p w14:paraId="24A4D456" w14:textId="77777777" w:rsidR="00581C24" w:rsidRPr="002621EB" w:rsidRDefault="00581C24" w:rsidP="00493781"/>
        </w:tc>
        <w:tc>
          <w:tcPr>
            <w:tcW w:w="690" w:type="dxa"/>
            <w:vAlign w:val="center"/>
            <w:hideMark/>
          </w:tcPr>
          <w:p w14:paraId="6272B89D" w14:textId="77777777" w:rsidR="00581C24" w:rsidRPr="002621EB" w:rsidRDefault="00581C24" w:rsidP="00493781"/>
        </w:tc>
        <w:tc>
          <w:tcPr>
            <w:tcW w:w="801" w:type="dxa"/>
            <w:vAlign w:val="center"/>
            <w:hideMark/>
          </w:tcPr>
          <w:p w14:paraId="662142EA" w14:textId="77777777" w:rsidR="00581C24" w:rsidRPr="002621EB" w:rsidRDefault="00581C24" w:rsidP="00493781"/>
        </w:tc>
        <w:tc>
          <w:tcPr>
            <w:tcW w:w="578" w:type="dxa"/>
            <w:vAlign w:val="center"/>
            <w:hideMark/>
          </w:tcPr>
          <w:p w14:paraId="2510E9B8" w14:textId="77777777" w:rsidR="00581C24" w:rsidRPr="002621EB" w:rsidRDefault="00581C24" w:rsidP="00493781"/>
        </w:tc>
        <w:tc>
          <w:tcPr>
            <w:tcW w:w="701" w:type="dxa"/>
            <w:vAlign w:val="center"/>
            <w:hideMark/>
          </w:tcPr>
          <w:p w14:paraId="14E3021A" w14:textId="77777777" w:rsidR="00581C24" w:rsidRPr="002621EB" w:rsidRDefault="00581C24" w:rsidP="00493781"/>
        </w:tc>
        <w:tc>
          <w:tcPr>
            <w:tcW w:w="132" w:type="dxa"/>
            <w:vAlign w:val="center"/>
            <w:hideMark/>
          </w:tcPr>
          <w:p w14:paraId="63D45325" w14:textId="77777777" w:rsidR="00581C24" w:rsidRPr="002621EB" w:rsidRDefault="00581C24" w:rsidP="00493781"/>
        </w:tc>
        <w:tc>
          <w:tcPr>
            <w:tcW w:w="70" w:type="dxa"/>
            <w:vAlign w:val="center"/>
            <w:hideMark/>
          </w:tcPr>
          <w:p w14:paraId="63869904" w14:textId="77777777" w:rsidR="00581C24" w:rsidRPr="002621EB" w:rsidRDefault="00581C24" w:rsidP="00493781"/>
        </w:tc>
        <w:tc>
          <w:tcPr>
            <w:tcW w:w="16" w:type="dxa"/>
            <w:vAlign w:val="center"/>
            <w:hideMark/>
          </w:tcPr>
          <w:p w14:paraId="3DA921D8" w14:textId="77777777" w:rsidR="00581C24" w:rsidRPr="002621EB" w:rsidRDefault="00581C24" w:rsidP="00493781"/>
        </w:tc>
        <w:tc>
          <w:tcPr>
            <w:tcW w:w="6" w:type="dxa"/>
            <w:vAlign w:val="center"/>
            <w:hideMark/>
          </w:tcPr>
          <w:p w14:paraId="1C842AD2" w14:textId="77777777" w:rsidR="00581C24" w:rsidRPr="002621EB" w:rsidRDefault="00581C24" w:rsidP="00493781"/>
        </w:tc>
        <w:tc>
          <w:tcPr>
            <w:tcW w:w="690" w:type="dxa"/>
            <w:vAlign w:val="center"/>
            <w:hideMark/>
          </w:tcPr>
          <w:p w14:paraId="156B7B7B" w14:textId="77777777" w:rsidR="00581C24" w:rsidRPr="002621EB" w:rsidRDefault="00581C24" w:rsidP="00493781"/>
        </w:tc>
        <w:tc>
          <w:tcPr>
            <w:tcW w:w="132" w:type="dxa"/>
            <w:vAlign w:val="center"/>
            <w:hideMark/>
          </w:tcPr>
          <w:p w14:paraId="576CD235" w14:textId="77777777" w:rsidR="00581C24" w:rsidRPr="002621EB" w:rsidRDefault="00581C24" w:rsidP="00493781"/>
        </w:tc>
        <w:tc>
          <w:tcPr>
            <w:tcW w:w="690" w:type="dxa"/>
            <w:vAlign w:val="center"/>
            <w:hideMark/>
          </w:tcPr>
          <w:p w14:paraId="04C921C2" w14:textId="77777777" w:rsidR="00581C24" w:rsidRPr="002621EB" w:rsidRDefault="00581C24" w:rsidP="00493781"/>
        </w:tc>
        <w:tc>
          <w:tcPr>
            <w:tcW w:w="410" w:type="dxa"/>
            <w:vAlign w:val="center"/>
            <w:hideMark/>
          </w:tcPr>
          <w:p w14:paraId="3320D589" w14:textId="77777777" w:rsidR="00581C24" w:rsidRPr="002621EB" w:rsidRDefault="00581C24" w:rsidP="00493781"/>
        </w:tc>
        <w:tc>
          <w:tcPr>
            <w:tcW w:w="16" w:type="dxa"/>
            <w:vAlign w:val="center"/>
            <w:hideMark/>
          </w:tcPr>
          <w:p w14:paraId="0DACBC3E" w14:textId="77777777" w:rsidR="00581C24" w:rsidRPr="002621EB" w:rsidRDefault="00581C24" w:rsidP="00493781"/>
        </w:tc>
        <w:tc>
          <w:tcPr>
            <w:tcW w:w="50" w:type="dxa"/>
            <w:vAlign w:val="center"/>
            <w:hideMark/>
          </w:tcPr>
          <w:p w14:paraId="36BE5756" w14:textId="77777777" w:rsidR="00581C24" w:rsidRPr="002621EB" w:rsidRDefault="00581C24" w:rsidP="00493781"/>
        </w:tc>
        <w:tc>
          <w:tcPr>
            <w:tcW w:w="50" w:type="dxa"/>
            <w:vAlign w:val="center"/>
            <w:hideMark/>
          </w:tcPr>
          <w:p w14:paraId="3F295CA7" w14:textId="77777777" w:rsidR="00581C24" w:rsidRPr="002621EB" w:rsidRDefault="00581C24" w:rsidP="00493781"/>
        </w:tc>
      </w:tr>
      <w:tr w:rsidR="00581C24" w:rsidRPr="002621EB" w14:paraId="4DE35740"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AC471B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D4A7861" w14:textId="77777777" w:rsidR="00581C24" w:rsidRPr="002621EB" w:rsidRDefault="00581C24" w:rsidP="00493781">
            <w:r w:rsidRPr="002621EB">
              <w:t>719000</w:t>
            </w:r>
          </w:p>
        </w:tc>
        <w:tc>
          <w:tcPr>
            <w:tcW w:w="10654" w:type="dxa"/>
            <w:tcBorders>
              <w:top w:val="nil"/>
              <w:left w:val="nil"/>
              <w:bottom w:val="nil"/>
              <w:right w:val="nil"/>
            </w:tcBorders>
            <w:shd w:val="clear" w:color="auto" w:fill="auto"/>
            <w:noWrap/>
            <w:vAlign w:val="bottom"/>
            <w:hideMark/>
          </w:tcPr>
          <w:p w14:paraId="6CF8FC59" w14:textId="77777777" w:rsidR="00581C24" w:rsidRPr="002621EB" w:rsidRDefault="00581C24" w:rsidP="00493781">
            <w:proofErr w:type="spellStart"/>
            <w:r w:rsidRPr="002621EB">
              <w:t>Остали</w:t>
            </w:r>
            <w:proofErr w:type="spellEnd"/>
            <w:r w:rsidRPr="002621EB">
              <w:t xml:space="preserve"> </w:t>
            </w:r>
            <w:proofErr w:type="spellStart"/>
            <w:r w:rsidRPr="002621EB">
              <w:t>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6F5DDBE"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auto" w:fill="auto"/>
            <w:noWrap/>
            <w:vAlign w:val="bottom"/>
            <w:hideMark/>
          </w:tcPr>
          <w:p w14:paraId="41487BC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4C1F650"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70130D30" w14:textId="77777777" w:rsidR="00581C24" w:rsidRPr="002621EB" w:rsidRDefault="00581C24" w:rsidP="00493781">
            <w:r w:rsidRPr="002621EB">
              <w:t>1,00</w:t>
            </w:r>
          </w:p>
        </w:tc>
        <w:tc>
          <w:tcPr>
            <w:tcW w:w="16" w:type="dxa"/>
            <w:vAlign w:val="center"/>
            <w:hideMark/>
          </w:tcPr>
          <w:p w14:paraId="25EDD822" w14:textId="77777777" w:rsidR="00581C24" w:rsidRPr="002621EB" w:rsidRDefault="00581C24" w:rsidP="00493781"/>
        </w:tc>
        <w:tc>
          <w:tcPr>
            <w:tcW w:w="6" w:type="dxa"/>
            <w:vAlign w:val="center"/>
            <w:hideMark/>
          </w:tcPr>
          <w:p w14:paraId="30896732" w14:textId="77777777" w:rsidR="00581C24" w:rsidRPr="002621EB" w:rsidRDefault="00581C24" w:rsidP="00493781"/>
        </w:tc>
        <w:tc>
          <w:tcPr>
            <w:tcW w:w="6" w:type="dxa"/>
            <w:vAlign w:val="center"/>
            <w:hideMark/>
          </w:tcPr>
          <w:p w14:paraId="2248B0A6" w14:textId="77777777" w:rsidR="00581C24" w:rsidRPr="002621EB" w:rsidRDefault="00581C24" w:rsidP="00493781"/>
        </w:tc>
        <w:tc>
          <w:tcPr>
            <w:tcW w:w="6" w:type="dxa"/>
            <w:vAlign w:val="center"/>
            <w:hideMark/>
          </w:tcPr>
          <w:p w14:paraId="59AD8EB8" w14:textId="77777777" w:rsidR="00581C24" w:rsidRPr="002621EB" w:rsidRDefault="00581C24" w:rsidP="00493781"/>
        </w:tc>
        <w:tc>
          <w:tcPr>
            <w:tcW w:w="6" w:type="dxa"/>
            <w:vAlign w:val="center"/>
            <w:hideMark/>
          </w:tcPr>
          <w:p w14:paraId="72490E72" w14:textId="77777777" w:rsidR="00581C24" w:rsidRPr="002621EB" w:rsidRDefault="00581C24" w:rsidP="00493781"/>
        </w:tc>
        <w:tc>
          <w:tcPr>
            <w:tcW w:w="6" w:type="dxa"/>
            <w:vAlign w:val="center"/>
            <w:hideMark/>
          </w:tcPr>
          <w:p w14:paraId="77BC10F0" w14:textId="77777777" w:rsidR="00581C24" w:rsidRPr="002621EB" w:rsidRDefault="00581C24" w:rsidP="00493781"/>
        </w:tc>
        <w:tc>
          <w:tcPr>
            <w:tcW w:w="6" w:type="dxa"/>
            <w:vAlign w:val="center"/>
            <w:hideMark/>
          </w:tcPr>
          <w:p w14:paraId="04E2CC30" w14:textId="77777777" w:rsidR="00581C24" w:rsidRPr="002621EB" w:rsidRDefault="00581C24" w:rsidP="00493781"/>
        </w:tc>
        <w:tc>
          <w:tcPr>
            <w:tcW w:w="801" w:type="dxa"/>
            <w:vAlign w:val="center"/>
            <w:hideMark/>
          </w:tcPr>
          <w:p w14:paraId="0BC010CD" w14:textId="77777777" w:rsidR="00581C24" w:rsidRPr="002621EB" w:rsidRDefault="00581C24" w:rsidP="00493781"/>
        </w:tc>
        <w:tc>
          <w:tcPr>
            <w:tcW w:w="690" w:type="dxa"/>
            <w:vAlign w:val="center"/>
            <w:hideMark/>
          </w:tcPr>
          <w:p w14:paraId="62514743" w14:textId="77777777" w:rsidR="00581C24" w:rsidRPr="002621EB" w:rsidRDefault="00581C24" w:rsidP="00493781"/>
        </w:tc>
        <w:tc>
          <w:tcPr>
            <w:tcW w:w="801" w:type="dxa"/>
            <w:vAlign w:val="center"/>
            <w:hideMark/>
          </w:tcPr>
          <w:p w14:paraId="6327B76B" w14:textId="77777777" w:rsidR="00581C24" w:rsidRPr="002621EB" w:rsidRDefault="00581C24" w:rsidP="00493781"/>
        </w:tc>
        <w:tc>
          <w:tcPr>
            <w:tcW w:w="578" w:type="dxa"/>
            <w:vAlign w:val="center"/>
            <w:hideMark/>
          </w:tcPr>
          <w:p w14:paraId="05B47B29" w14:textId="77777777" w:rsidR="00581C24" w:rsidRPr="002621EB" w:rsidRDefault="00581C24" w:rsidP="00493781"/>
        </w:tc>
        <w:tc>
          <w:tcPr>
            <w:tcW w:w="701" w:type="dxa"/>
            <w:vAlign w:val="center"/>
            <w:hideMark/>
          </w:tcPr>
          <w:p w14:paraId="77E58DF6" w14:textId="77777777" w:rsidR="00581C24" w:rsidRPr="002621EB" w:rsidRDefault="00581C24" w:rsidP="00493781"/>
        </w:tc>
        <w:tc>
          <w:tcPr>
            <w:tcW w:w="132" w:type="dxa"/>
            <w:vAlign w:val="center"/>
            <w:hideMark/>
          </w:tcPr>
          <w:p w14:paraId="3C840DCE" w14:textId="77777777" w:rsidR="00581C24" w:rsidRPr="002621EB" w:rsidRDefault="00581C24" w:rsidP="00493781"/>
        </w:tc>
        <w:tc>
          <w:tcPr>
            <w:tcW w:w="70" w:type="dxa"/>
            <w:vAlign w:val="center"/>
            <w:hideMark/>
          </w:tcPr>
          <w:p w14:paraId="31125FFE" w14:textId="77777777" w:rsidR="00581C24" w:rsidRPr="002621EB" w:rsidRDefault="00581C24" w:rsidP="00493781"/>
        </w:tc>
        <w:tc>
          <w:tcPr>
            <w:tcW w:w="16" w:type="dxa"/>
            <w:vAlign w:val="center"/>
            <w:hideMark/>
          </w:tcPr>
          <w:p w14:paraId="28F96A0B" w14:textId="77777777" w:rsidR="00581C24" w:rsidRPr="002621EB" w:rsidRDefault="00581C24" w:rsidP="00493781"/>
        </w:tc>
        <w:tc>
          <w:tcPr>
            <w:tcW w:w="6" w:type="dxa"/>
            <w:vAlign w:val="center"/>
            <w:hideMark/>
          </w:tcPr>
          <w:p w14:paraId="0365E883" w14:textId="77777777" w:rsidR="00581C24" w:rsidRPr="002621EB" w:rsidRDefault="00581C24" w:rsidP="00493781"/>
        </w:tc>
        <w:tc>
          <w:tcPr>
            <w:tcW w:w="690" w:type="dxa"/>
            <w:vAlign w:val="center"/>
            <w:hideMark/>
          </w:tcPr>
          <w:p w14:paraId="7795AC20" w14:textId="77777777" w:rsidR="00581C24" w:rsidRPr="002621EB" w:rsidRDefault="00581C24" w:rsidP="00493781"/>
        </w:tc>
        <w:tc>
          <w:tcPr>
            <w:tcW w:w="132" w:type="dxa"/>
            <w:vAlign w:val="center"/>
            <w:hideMark/>
          </w:tcPr>
          <w:p w14:paraId="43F92CDA" w14:textId="77777777" w:rsidR="00581C24" w:rsidRPr="002621EB" w:rsidRDefault="00581C24" w:rsidP="00493781"/>
        </w:tc>
        <w:tc>
          <w:tcPr>
            <w:tcW w:w="690" w:type="dxa"/>
            <w:vAlign w:val="center"/>
            <w:hideMark/>
          </w:tcPr>
          <w:p w14:paraId="493A9052" w14:textId="77777777" w:rsidR="00581C24" w:rsidRPr="002621EB" w:rsidRDefault="00581C24" w:rsidP="00493781"/>
        </w:tc>
        <w:tc>
          <w:tcPr>
            <w:tcW w:w="410" w:type="dxa"/>
            <w:vAlign w:val="center"/>
            <w:hideMark/>
          </w:tcPr>
          <w:p w14:paraId="66BF6D8F" w14:textId="77777777" w:rsidR="00581C24" w:rsidRPr="002621EB" w:rsidRDefault="00581C24" w:rsidP="00493781"/>
        </w:tc>
        <w:tc>
          <w:tcPr>
            <w:tcW w:w="16" w:type="dxa"/>
            <w:vAlign w:val="center"/>
            <w:hideMark/>
          </w:tcPr>
          <w:p w14:paraId="58DAE3A2" w14:textId="77777777" w:rsidR="00581C24" w:rsidRPr="002621EB" w:rsidRDefault="00581C24" w:rsidP="00493781"/>
        </w:tc>
        <w:tc>
          <w:tcPr>
            <w:tcW w:w="50" w:type="dxa"/>
            <w:vAlign w:val="center"/>
            <w:hideMark/>
          </w:tcPr>
          <w:p w14:paraId="605BB223" w14:textId="77777777" w:rsidR="00581C24" w:rsidRPr="002621EB" w:rsidRDefault="00581C24" w:rsidP="00493781"/>
        </w:tc>
        <w:tc>
          <w:tcPr>
            <w:tcW w:w="50" w:type="dxa"/>
            <w:vAlign w:val="center"/>
            <w:hideMark/>
          </w:tcPr>
          <w:p w14:paraId="38CDE552" w14:textId="77777777" w:rsidR="00581C24" w:rsidRPr="002621EB" w:rsidRDefault="00581C24" w:rsidP="00493781"/>
        </w:tc>
      </w:tr>
      <w:tr w:rsidR="00581C24" w:rsidRPr="002621EB" w14:paraId="2B7B2BF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59711A3" w14:textId="77777777" w:rsidR="00581C24" w:rsidRPr="002621EB" w:rsidRDefault="00581C24" w:rsidP="00493781">
            <w:r w:rsidRPr="002621EB">
              <w:lastRenderedPageBreak/>
              <w:t>720000</w:t>
            </w:r>
          </w:p>
        </w:tc>
        <w:tc>
          <w:tcPr>
            <w:tcW w:w="728" w:type="dxa"/>
            <w:tcBorders>
              <w:top w:val="nil"/>
              <w:left w:val="nil"/>
              <w:bottom w:val="nil"/>
              <w:right w:val="nil"/>
            </w:tcBorders>
            <w:shd w:val="clear" w:color="auto" w:fill="auto"/>
            <w:noWrap/>
            <w:vAlign w:val="bottom"/>
            <w:hideMark/>
          </w:tcPr>
          <w:p w14:paraId="2F8C567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5DDA1D8" w14:textId="77777777" w:rsidR="00581C24" w:rsidRPr="002621EB" w:rsidRDefault="00581C24" w:rsidP="00493781">
            <w:proofErr w:type="spellStart"/>
            <w:r w:rsidRPr="002621EB">
              <w:t>Непорески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2969F0F" w14:textId="77777777" w:rsidR="00581C24" w:rsidRPr="002621EB" w:rsidRDefault="00581C24" w:rsidP="00493781">
            <w:r w:rsidRPr="002621EB">
              <w:t>1015900</w:t>
            </w:r>
          </w:p>
        </w:tc>
        <w:tc>
          <w:tcPr>
            <w:tcW w:w="1468" w:type="dxa"/>
            <w:tcBorders>
              <w:top w:val="nil"/>
              <w:left w:val="nil"/>
              <w:bottom w:val="nil"/>
              <w:right w:val="single" w:sz="8" w:space="0" w:color="auto"/>
            </w:tcBorders>
            <w:shd w:val="clear" w:color="auto" w:fill="auto"/>
            <w:noWrap/>
            <w:vAlign w:val="bottom"/>
            <w:hideMark/>
          </w:tcPr>
          <w:p w14:paraId="3760AFC8" w14:textId="77777777" w:rsidR="00581C24" w:rsidRPr="002621EB" w:rsidRDefault="00581C24" w:rsidP="00493781">
            <w:r w:rsidRPr="002621EB">
              <w:t>-64100</w:t>
            </w:r>
          </w:p>
        </w:tc>
        <w:tc>
          <w:tcPr>
            <w:tcW w:w="1368" w:type="dxa"/>
            <w:tcBorders>
              <w:top w:val="nil"/>
              <w:left w:val="nil"/>
              <w:bottom w:val="nil"/>
              <w:right w:val="single" w:sz="8" w:space="0" w:color="auto"/>
            </w:tcBorders>
            <w:shd w:val="clear" w:color="auto" w:fill="auto"/>
            <w:noWrap/>
            <w:vAlign w:val="bottom"/>
            <w:hideMark/>
          </w:tcPr>
          <w:p w14:paraId="13446161" w14:textId="77777777" w:rsidR="00581C24" w:rsidRPr="002621EB" w:rsidRDefault="00581C24" w:rsidP="00493781">
            <w:r w:rsidRPr="002621EB">
              <w:t>951800</w:t>
            </w:r>
          </w:p>
        </w:tc>
        <w:tc>
          <w:tcPr>
            <w:tcW w:w="768" w:type="dxa"/>
            <w:tcBorders>
              <w:top w:val="nil"/>
              <w:left w:val="nil"/>
              <w:bottom w:val="nil"/>
              <w:right w:val="single" w:sz="8" w:space="0" w:color="auto"/>
            </w:tcBorders>
            <w:shd w:val="clear" w:color="auto" w:fill="auto"/>
            <w:noWrap/>
            <w:vAlign w:val="bottom"/>
            <w:hideMark/>
          </w:tcPr>
          <w:p w14:paraId="415871EC" w14:textId="77777777" w:rsidR="00581C24" w:rsidRPr="002621EB" w:rsidRDefault="00581C24" w:rsidP="00493781">
            <w:r w:rsidRPr="002621EB">
              <w:t>0,94</w:t>
            </w:r>
          </w:p>
        </w:tc>
        <w:tc>
          <w:tcPr>
            <w:tcW w:w="16" w:type="dxa"/>
            <w:vAlign w:val="center"/>
            <w:hideMark/>
          </w:tcPr>
          <w:p w14:paraId="79174099" w14:textId="77777777" w:rsidR="00581C24" w:rsidRPr="002621EB" w:rsidRDefault="00581C24" w:rsidP="00493781"/>
        </w:tc>
        <w:tc>
          <w:tcPr>
            <w:tcW w:w="6" w:type="dxa"/>
            <w:vAlign w:val="center"/>
            <w:hideMark/>
          </w:tcPr>
          <w:p w14:paraId="0C1633EF" w14:textId="77777777" w:rsidR="00581C24" w:rsidRPr="002621EB" w:rsidRDefault="00581C24" w:rsidP="00493781"/>
        </w:tc>
        <w:tc>
          <w:tcPr>
            <w:tcW w:w="6" w:type="dxa"/>
            <w:vAlign w:val="center"/>
            <w:hideMark/>
          </w:tcPr>
          <w:p w14:paraId="4AD2FF29" w14:textId="77777777" w:rsidR="00581C24" w:rsidRPr="002621EB" w:rsidRDefault="00581C24" w:rsidP="00493781"/>
        </w:tc>
        <w:tc>
          <w:tcPr>
            <w:tcW w:w="6" w:type="dxa"/>
            <w:vAlign w:val="center"/>
            <w:hideMark/>
          </w:tcPr>
          <w:p w14:paraId="1B93AF99" w14:textId="77777777" w:rsidR="00581C24" w:rsidRPr="002621EB" w:rsidRDefault="00581C24" w:rsidP="00493781"/>
        </w:tc>
        <w:tc>
          <w:tcPr>
            <w:tcW w:w="6" w:type="dxa"/>
            <w:vAlign w:val="center"/>
            <w:hideMark/>
          </w:tcPr>
          <w:p w14:paraId="0BC4430C" w14:textId="77777777" w:rsidR="00581C24" w:rsidRPr="002621EB" w:rsidRDefault="00581C24" w:rsidP="00493781"/>
        </w:tc>
        <w:tc>
          <w:tcPr>
            <w:tcW w:w="6" w:type="dxa"/>
            <w:vAlign w:val="center"/>
            <w:hideMark/>
          </w:tcPr>
          <w:p w14:paraId="034CDB43" w14:textId="77777777" w:rsidR="00581C24" w:rsidRPr="002621EB" w:rsidRDefault="00581C24" w:rsidP="00493781"/>
        </w:tc>
        <w:tc>
          <w:tcPr>
            <w:tcW w:w="6" w:type="dxa"/>
            <w:vAlign w:val="center"/>
            <w:hideMark/>
          </w:tcPr>
          <w:p w14:paraId="368439C9" w14:textId="77777777" w:rsidR="00581C24" w:rsidRPr="002621EB" w:rsidRDefault="00581C24" w:rsidP="00493781"/>
        </w:tc>
        <w:tc>
          <w:tcPr>
            <w:tcW w:w="801" w:type="dxa"/>
            <w:vAlign w:val="center"/>
            <w:hideMark/>
          </w:tcPr>
          <w:p w14:paraId="09A9A074" w14:textId="77777777" w:rsidR="00581C24" w:rsidRPr="002621EB" w:rsidRDefault="00581C24" w:rsidP="00493781"/>
        </w:tc>
        <w:tc>
          <w:tcPr>
            <w:tcW w:w="690" w:type="dxa"/>
            <w:vAlign w:val="center"/>
            <w:hideMark/>
          </w:tcPr>
          <w:p w14:paraId="4B7D30BF" w14:textId="77777777" w:rsidR="00581C24" w:rsidRPr="002621EB" w:rsidRDefault="00581C24" w:rsidP="00493781"/>
        </w:tc>
        <w:tc>
          <w:tcPr>
            <w:tcW w:w="801" w:type="dxa"/>
            <w:vAlign w:val="center"/>
            <w:hideMark/>
          </w:tcPr>
          <w:p w14:paraId="1CC3E87B" w14:textId="77777777" w:rsidR="00581C24" w:rsidRPr="002621EB" w:rsidRDefault="00581C24" w:rsidP="00493781"/>
        </w:tc>
        <w:tc>
          <w:tcPr>
            <w:tcW w:w="578" w:type="dxa"/>
            <w:vAlign w:val="center"/>
            <w:hideMark/>
          </w:tcPr>
          <w:p w14:paraId="22BA690A" w14:textId="77777777" w:rsidR="00581C24" w:rsidRPr="002621EB" w:rsidRDefault="00581C24" w:rsidP="00493781"/>
        </w:tc>
        <w:tc>
          <w:tcPr>
            <w:tcW w:w="701" w:type="dxa"/>
            <w:vAlign w:val="center"/>
            <w:hideMark/>
          </w:tcPr>
          <w:p w14:paraId="645C5A81" w14:textId="77777777" w:rsidR="00581C24" w:rsidRPr="002621EB" w:rsidRDefault="00581C24" w:rsidP="00493781"/>
        </w:tc>
        <w:tc>
          <w:tcPr>
            <w:tcW w:w="132" w:type="dxa"/>
            <w:vAlign w:val="center"/>
            <w:hideMark/>
          </w:tcPr>
          <w:p w14:paraId="4608F7B5" w14:textId="77777777" w:rsidR="00581C24" w:rsidRPr="002621EB" w:rsidRDefault="00581C24" w:rsidP="00493781"/>
        </w:tc>
        <w:tc>
          <w:tcPr>
            <w:tcW w:w="70" w:type="dxa"/>
            <w:vAlign w:val="center"/>
            <w:hideMark/>
          </w:tcPr>
          <w:p w14:paraId="6113A35C" w14:textId="77777777" w:rsidR="00581C24" w:rsidRPr="002621EB" w:rsidRDefault="00581C24" w:rsidP="00493781"/>
        </w:tc>
        <w:tc>
          <w:tcPr>
            <w:tcW w:w="16" w:type="dxa"/>
            <w:vAlign w:val="center"/>
            <w:hideMark/>
          </w:tcPr>
          <w:p w14:paraId="496EDAA3" w14:textId="77777777" w:rsidR="00581C24" w:rsidRPr="002621EB" w:rsidRDefault="00581C24" w:rsidP="00493781"/>
        </w:tc>
        <w:tc>
          <w:tcPr>
            <w:tcW w:w="6" w:type="dxa"/>
            <w:vAlign w:val="center"/>
            <w:hideMark/>
          </w:tcPr>
          <w:p w14:paraId="3CC66D5E" w14:textId="77777777" w:rsidR="00581C24" w:rsidRPr="002621EB" w:rsidRDefault="00581C24" w:rsidP="00493781"/>
        </w:tc>
        <w:tc>
          <w:tcPr>
            <w:tcW w:w="690" w:type="dxa"/>
            <w:vAlign w:val="center"/>
            <w:hideMark/>
          </w:tcPr>
          <w:p w14:paraId="235E73EF" w14:textId="77777777" w:rsidR="00581C24" w:rsidRPr="002621EB" w:rsidRDefault="00581C24" w:rsidP="00493781"/>
        </w:tc>
        <w:tc>
          <w:tcPr>
            <w:tcW w:w="132" w:type="dxa"/>
            <w:vAlign w:val="center"/>
            <w:hideMark/>
          </w:tcPr>
          <w:p w14:paraId="799267EB" w14:textId="77777777" w:rsidR="00581C24" w:rsidRPr="002621EB" w:rsidRDefault="00581C24" w:rsidP="00493781"/>
        </w:tc>
        <w:tc>
          <w:tcPr>
            <w:tcW w:w="690" w:type="dxa"/>
            <w:vAlign w:val="center"/>
            <w:hideMark/>
          </w:tcPr>
          <w:p w14:paraId="00A9A93F" w14:textId="77777777" w:rsidR="00581C24" w:rsidRPr="002621EB" w:rsidRDefault="00581C24" w:rsidP="00493781"/>
        </w:tc>
        <w:tc>
          <w:tcPr>
            <w:tcW w:w="410" w:type="dxa"/>
            <w:vAlign w:val="center"/>
            <w:hideMark/>
          </w:tcPr>
          <w:p w14:paraId="07CE8791" w14:textId="77777777" w:rsidR="00581C24" w:rsidRPr="002621EB" w:rsidRDefault="00581C24" w:rsidP="00493781"/>
        </w:tc>
        <w:tc>
          <w:tcPr>
            <w:tcW w:w="16" w:type="dxa"/>
            <w:vAlign w:val="center"/>
            <w:hideMark/>
          </w:tcPr>
          <w:p w14:paraId="19338991" w14:textId="77777777" w:rsidR="00581C24" w:rsidRPr="002621EB" w:rsidRDefault="00581C24" w:rsidP="00493781"/>
        </w:tc>
        <w:tc>
          <w:tcPr>
            <w:tcW w:w="50" w:type="dxa"/>
            <w:vAlign w:val="center"/>
            <w:hideMark/>
          </w:tcPr>
          <w:p w14:paraId="69312E04" w14:textId="77777777" w:rsidR="00581C24" w:rsidRPr="002621EB" w:rsidRDefault="00581C24" w:rsidP="00493781"/>
        </w:tc>
        <w:tc>
          <w:tcPr>
            <w:tcW w:w="50" w:type="dxa"/>
            <w:vAlign w:val="center"/>
            <w:hideMark/>
          </w:tcPr>
          <w:p w14:paraId="1EBF49B3" w14:textId="77777777" w:rsidR="00581C24" w:rsidRPr="002621EB" w:rsidRDefault="00581C24" w:rsidP="00493781"/>
        </w:tc>
      </w:tr>
      <w:tr w:rsidR="00581C24" w:rsidRPr="002621EB" w14:paraId="6D2A9306"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2F51CD8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046ECD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BF7E4EA"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2015E0DE"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026061DE"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4697447C"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342B23CA" w14:textId="77777777" w:rsidR="00581C24" w:rsidRPr="002621EB" w:rsidRDefault="00581C24" w:rsidP="00493781">
            <w:r w:rsidRPr="002621EB">
              <w:t>#DIV/0!</w:t>
            </w:r>
          </w:p>
        </w:tc>
        <w:tc>
          <w:tcPr>
            <w:tcW w:w="16" w:type="dxa"/>
            <w:vAlign w:val="center"/>
            <w:hideMark/>
          </w:tcPr>
          <w:p w14:paraId="7608C596" w14:textId="77777777" w:rsidR="00581C24" w:rsidRPr="002621EB" w:rsidRDefault="00581C24" w:rsidP="00493781"/>
        </w:tc>
        <w:tc>
          <w:tcPr>
            <w:tcW w:w="6" w:type="dxa"/>
            <w:vAlign w:val="center"/>
            <w:hideMark/>
          </w:tcPr>
          <w:p w14:paraId="4990F717" w14:textId="77777777" w:rsidR="00581C24" w:rsidRPr="002621EB" w:rsidRDefault="00581C24" w:rsidP="00493781"/>
        </w:tc>
        <w:tc>
          <w:tcPr>
            <w:tcW w:w="6" w:type="dxa"/>
            <w:vAlign w:val="center"/>
            <w:hideMark/>
          </w:tcPr>
          <w:p w14:paraId="596400E6" w14:textId="77777777" w:rsidR="00581C24" w:rsidRPr="002621EB" w:rsidRDefault="00581C24" w:rsidP="00493781"/>
        </w:tc>
        <w:tc>
          <w:tcPr>
            <w:tcW w:w="6" w:type="dxa"/>
            <w:vAlign w:val="center"/>
            <w:hideMark/>
          </w:tcPr>
          <w:p w14:paraId="6C8365B2" w14:textId="77777777" w:rsidR="00581C24" w:rsidRPr="002621EB" w:rsidRDefault="00581C24" w:rsidP="00493781"/>
        </w:tc>
        <w:tc>
          <w:tcPr>
            <w:tcW w:w="6" w:type="dxa"/>
            <w:vAlign w:val="center"/>
            <w:hideMark/>
          </w:tcPr>
          <w:p w14:paraId="07E15E52" w14:textId="77777777" w:rsidR="00581C24" w:rsidRPr="002621EB" w:rsidRDefault="00581C24" w:rsidP="00493781"/>
        </w:tc>
        <w:tc>
          <w:tcPr>
            <w:tcW w:w="6" w:type="dxa"/>
            <w:vAlign w:val="center"/>
            <w:hideMark/>
          </w:tcPr>
          <w:p w14:paraId="6BEC1E9E" w14:textId="77777777" w:rsidR="00581C24" w:rsidRPr="002621EB" w:rsidRDefault="00581C24" w:rsidP="00493781"/>
        </w:tc>
        <w:tc>
          <w:tcPr>
            <w:tcW w:w="6" w:type="dxa"/>
            <w:vAlign w:val="center"/>
            <w:hideMark/>
          </w:tcPr>
          <w:p w14:paraId="5C5F8164" w14:textId="77777777" w:rsidR="00581C24" w:rsidRPr="002621EB" w:rsidRDefault="00581C24" w:rsidP="00493781"/>
        </w:tc>
        <w:tc>
          <w:tcPr>
            <w:tcW w:w="801" w:type="dxa"/>
            <w:vAlign w:val="center"/>
            <w:hideMark/>
          </w:tcPr>
          <w:p w14:paraId="56F3CC0B" w14:textId="77777777" w:rsidR="00581C24" w:rsidRPr="002621EB" w:rsidRDefault="00581C24" w:rsidP="00493781"/>
        </w:tc>
        <w:tc>
          <w:tcPr>
            <w:tcW w:w="690" w:type="dxa"/>
            <w:vAlign w:val="center"/>
            <w:hideMark/>
          </w:tcPr>
          <w:p w14:paraId="61E79F5B" w14:textId="77777777" w:rsidR="00581C24" w:rsidRPr="002621EB" w:rsidRDefault="00581C24" w:rsidP="00493781"/>
        </w:tc>
        <w:tc>
          <w:tcPr>
            <w:tcW w:w="801" w:type="dxa"/>
            <w:vAlign w:val="center"/>
            <w:hideMark/>
          </w:tcPr>
          <w:p w14:paraId="0DD94C57" w14:textId="77777777" w:rsidR="00581C24" w:rsidRPr="002621EB" w:rsidRDefault="00581C24" w:rsidP="00493781"/>
        </w:tc>
        <w:tc>
          <w:tcPr>
            <w:tcW w:w="578" w:type="dxa"/>
            <w:vAlign w:val="center"/>
            <w:hideMark/>
          </w:tcPr>
          <w:p w14:paraId="645256C2" w14:textId="77777777" w:rsidR="00581C24" w:rsidRPr="002621EB" w:rsidRDefault="00581C24" w:rsidP="00493781"/>
        </w:tc>
        <w:tc>
          <w:tcPr>
            <w:tcW w:w="701" w:type="dxa"/>
            <w:vAlign w:val="center"/>
            <w:hideMark/>
          </w:tcPr>
          <w:p w14:paraId="45D7304F" w14:textId="77777777" w:rsidR="00581C24" w:rsidRPr="002621EB" w:rsidRDefault="00581C24" w:rsidP="00493781"/>
        </w:tc>
        <w:tc>
          <w:tcPr>
            <w:tcW w:w="132" w:type="dxa"/>
            <w:vAlign w:val="center"/>
            <w:hideMark/>
          </w:tcPr>
          <w:p w14:paraId="6B652CC0" w14:textId="77777777" w:rsidR="00581C24" w:rsidRPr="002621EB" w:rsidRDefault="00581C24" w:rsidP="00493781"/>
        </w:tc>
        <w:tc>
          <w:tcPr>
            <w:tcW w:w="70" w:type="dxa"/>
            <w:vAlign w:val="center"/>
            <w:hideMark/>
          </w:tcPr>
          <w:p w14:paraId="2372AABA" w14:textId="77777777" w:rsidR="00581C24" w:rsidRPr="002621EB" w:rsidRDefault="00581C24" w:rsidP="00493781"/>
        </w:tc>
        <w:tc>
          <w:tcPr>
            <w:tcW w:w="16" w:type="dxa"/>
            <w:vAlign w:val="center"/>
            <w:hideMark/>
          </w:tcPr>
          <w:p w14:paraId="010C677C" w14:textId="77777777" w:rsidR="00581C24" w:rsidRPr="002621EB" w:rsidRDefault="00581C24" w:rsidP="00493781"/>
        </w:tc>
        <w:tc>
          <w:tcPr>
            <w:tcW w:w="6" w:type="dxa"/>
            <w:vAlign w:val="center"/>
            <w:hideMark/>
          </w:tcPr>
          <w:p w14:paraId="53EA9F37" w14:textId="77777777" w:rsidR="00581C24" w:rsidRPr="002621EB" w:rsidRDefault="00581C24" w:rsidP="00493781"/>
        </w:tc>
        <w:tc>
          <w:tcPr>
            <w:tcW w:w="690" w:type="dxa"/>
            <w:vAlign w:val="center"/>
            <w:hideMark/>
          </w:tcPr>
          <w:p w14:paraId="6AEAF066" w14:textId="77777777" w:rsidR="00581C24" w:rsidRPr="002621EB" w:rsidRDefault="00581C24" w:rsidP="00493781"/>
        </w:tc>
        <w:tc>
          <w:tcPr>
            <w:tcW w:w="132" w:type="dxa"/>
            <w:vAlign w:val="center"/>
            <w:hideMark/>
          </w:tcPr>
          <w:p w14:paraId="5215622E" w14:textId="77777777" w:rsidR="00581C24" w:rsidRPr="002621EB" w:rsidRDefault="00581C24" w:rsidP="00493781"/>
        </w:tc>
        <w:tc>
          <w:tcPr>
            <w:tcW w:w="690" w:type="dxa"/>
            <w:vAlign w:val="center"/>
            <w:hideMark/>
          </w:tcPr>
          <w:p w14:paraId="1964528F" w14:textId="77777777" w:rsidR="00581C24" w:rsidRPr="002621EB" w:rsidRDefault="00581C24" w:rsidP="00493781"/>
        </w:tc>
        <w:tc>
          <w:tcPr>
            <w:tcW w:w="410" w:type="dxa"/>
            <w:vAlign w:val="center"/>
            <w:hideMark/>
          </w:tcPr>
          <w:p w14:paraId="38BFF53E" w14:textId="77777777" w:rsidR="00581C24" w:rsidRPr="002621EB" w:rsidRDefault="00581C24" w:rsidP="00493781"/>
        </w:tc>
        <w:tc>
          <w:tcPr>
            <w:tcW w:w="16" w:type="dxa"/>
            <w:vAlign w:val="center"/>
            <w:hideMark/>
          </w:tcPr>
          <w:p w14:paraId="37301554" w14:textId="77777777" w:rsidR="00581C24" w:rsidRPr="002621EB" w:rsidRDefault="00581C24" w:rsidP="00493781"/>
        </w:tc>
        <w:tc>
          <w:tcPr>
            <w:tcW w:w="50" w:type="dxa"/>
            <w:vAlign w:val="center"/>
            <w:hideMark/>
          </w:tcPr>
          <w:p w14:paraId="4AAF0E22" w14:textId="77777777" w:rsidR="00581C24" w:rsidRPr="002621EB" w:rsidRDefault="00581C24" w:rsidP="00493781"/>
        </w:tc>
        <w:tc>
          <w:tcPr>
            <w:tcW w:w="50" w:type="dxa"/>
            <w:vAlign w:val="center"/>
            <w:hideMark/>
          </w:tcPr>
          <w:p w14:paraId="38BE074B" w14:textId="77777777" w:rsidR="00581C24" w:rsidRPr="002621EB" w:rsidRDefault="00581C24" w:rsidP="00493781"/>
        </w:tc>
      </w:tr>
      <w:tr w:rsidR="00581C24" w:rsidRPr="002621EB" w14:paraId="61B7786B"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155731A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D18EA33" w14:textId="77777777" w:rsidR="00581C24" w:rsidRPr="002621EB" w:rsidRDefault="00581C24" w:rsidP="00493781">
            <w:r w:rsidRPr="002621EB">
              <w:t>721000</w:t>
            </w:r>
          </w:p>
        </w:tc>
        <w:tc>
          <w:tcPr>
            <w:tcW w:w="10654" w:type="dxa"/>
            <w:tcBorders>
              <w:top w:val="nil"/>
              <w:left w:val="nil"/>
              <w:bottom w:val="nil"/>
              <w:right w:val="nil"/>
            </w:tcBorders>
            <w:shd w:val="clear" w:color="auto" w:fill="auto"/>
            <w:noWrap/>
            <w:vAlign w:val="bottom"/>
            <w:hideMark/>
          </w:tcPr>
          <w:p w14:paraId="4FDD7D25" w14:textId="77777777" w:rsidR="00581C24" w:rsidRPr="002621EB" w:rsidRDefault="00581C24" w:rsidP="00493781">
            <w:r w:rsidRPr="002621EB">
              <w:t xml:space="preserve"> </w:t>
            </w:r>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proofErr w:type="gramStart"/>
            <w:r w:rsidRPr="002621EB">
              <w:t>финан.и</w:t>
            </w:r>
            <w:proofErr w:type="spellEnd"/>
            <w:proofErr w:type="gramEnd"/>
            <w:r w:rsidRPr="002621EB">
              <w:t xml:space="preserve"> </w:t>
            </w:r>
            <w:proofErr w:type="spellStart"/>
            <w:r w:rsidRPr="002621EB">
              <w:t>нефин.имовине</w:t>
            </w:r>
            <w:proofErr w:type="spellEnd"/>
            <w:r w:rsidRPr="002621EB">
              <w:t xml:space="preserve"> и </w:t>
            </w:r>
            <w:proofErr w:type="spellStart"/>
            <w:r w:rsidRPr="002621EB">
              <w:t>поз.курс.раз</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7F16CD61" w14:textId="77777777" w:rsidR="00581C24" w:rsidRPr="002621EB" w:rsidRDefault="00581C24" w:rsidP="00493781">
            <w:r w:rsidRPr="002621EB">
              <w:t>110000</w:t>
            </w:r>
          </w:p>
        </w:tc>
        <w:tc>
          <w:tcPr>
            <w:tcW w:w="1468" w:type="dxa"/>
            <w:tcBorders>
              <w:top w:val="nil"/>
              <w:left w:val="nil"/>
              <w:bottom w:val="nil"/>
              <w:right w:val="single" w:sz="8" w:space="0" w:color="auto"/>
            </w:tcBorders>
            <w:shd w:val="clear" w:color="auto" w:fill="auto"/>
            <w:noWrap/>
            <w:vAlign w:val="bottom"/>
            <w:hideMark/>
          </w:tcPr>
          <w:p w14:paraId="28D1F36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972B4DF" w14:textId="77777777" w:rsidR="00581C24" w:rsidRPr="002621EB" w:rsidRDefault="00581C24" w:rsidP="00493781">
            <w:r w:rsidRPr="002621EB">
              <w:t>110000</w:t>
            </w:r>
          </w:p>
        </w:tc>
        <w:tc>
          <w:tcPr>
            <w:tcW w:w="768" w:type="dxa"/>
            <w:tcBorders>
              <w:top w:val="nil"/>
              <w:left w:val="nil"/>
              <w:bottom w:val="nil"/>
              <w:right w:val="single" w:sz="8" w:space="0" w:color="auto"/>
            </w:tcBorders>
            <w:shd w:val="clear" w:color="auto" w:fill="auto"/>
            <w:noWrap/>
            <w:vAlign w:val="bottom"/>
            <w:hideMark/>
          </w:tcPr>
          <w:p w14:paraId="60918050" w14:textId="77777777" w:rsidR="00581C24" w:rsidRPr="002621EB" w:rsidRDefault="00581C24" w:rsidP="00493781">
            <w:r w:rsidRPr="002621EB">
              <w:t>1,00</w:t>
            </w:r>
          </w:p>
        </w:tc>
        <w:tc>
          <w:tcPr>
            <w:tcW w:w="16" w:type="dxa"/>
            <w:vAlign w:val="center"/>
            <w:hideMark/>
          </w:tcPr>
          <w:p w14:paraId="48F46AD5" w14:textId="77777777" w:rsidR="00581C24" w:rsidRPr="002621EB" w:rsidRDefault="00581C24" w:rsidP="00493781"/>
        </w:tc>
        <w:tc>
          <w:tcPr>
            <w:tcW w:w="6" w:type="dxa"/>
            <w:vAlign w:val="center"/>
            <w:hideMark/>
          </w:tcPr>
          <w:p w14:paraId="63B34B30" w14:textId="77777777" w:rsidR="00581C24" w:rsidRPr="002621EB" w:rsidRDefault="00581C24" w:rsidP="00493781"/>
        </w:tc>
        <w:tc>
          <w:tcPr>
            <w:tcW w:w="6" w:type="dxa"/>
            <w:vAlign w:val="center"/>
            <w:hideMark/>
          </w:tcPr>
          <w:p w14:paraId="70585A29" w14:textId="77777777" w:rsidR="00581C24" w:rsidRPr="002621EB" w:rsidRDefault="00581C24" w:rsidP="00493781"/>
        </w:tc>
        <w:tc>
          <w:tcPr>
            <w:tcW w:w="6" w:type="dxa"/>
            <w:vAlign w:val="center"/>
            <w:hideMark/>
          </w:tcPr>
          <w:p w14:paraId="0887BC0D" w14:textId="77777777" w:rsidR="00581C24" w:rsidRPr="002621EB" w:rsidRDefault="00581C24" w:rsidP="00493781"/>
        </w:tc>
        <w:tc>
          <w:tcPr>
            <w:tcW w:w="6" w:type="dxa"/>
            <w:vAlign w:val="center"/>
            <w:hideMark/>
          </w:tcPr>
          <w:p w14:paraId="5A45FA97" w14:textId="77777777" w:rsidR="00581C24" w:rsidRPr="002621EB" w:rsidRDefault="00581C24" w:rsidP="00493781"/>
        </w:tc>
        <w:tc>
          <w:tcPr>
            <w:tcW w:w="6" w:type="dxa"/>
            <w:vAlign w:val="center"/>
            <w:hideMark/>
          </w:tcPr>
          <w:p w14:paraId="49AB51B7" w14:textId="77777777" w:rsidR="00581C24" w:rsidRPr="002621EB" w:rsidRDefault="00581C24" w:rsidP="00493781"/>
        </w:tc>
        <w:tc>
          <w:tcPr>
            <w:tcW w:w="6" w:type="dxa"/>
            <w:vAlign w:val="center"/>
            <w:hideMark/>
          </w:tcPr>
          <w:p w14:paraId="4C6AB1AC" w14:textId="77777777" w:rsidR="00581C24" w:rsidRPr="002621EB" w:rsidRDefault="00581C24" w:rsidP="00493781"/>
        </w:tc>
        <w:tc>
          <w:tcPr>
            <w:tcW w:w="801" w:type="dxa"/>
            <w:vAlign w:val="center"/>
            <w:hideMark/>
          </w:tcPr>
          <w:p w14:paraId="342EE54F" w14:textId="77777777" w:rsidR="00581C24" w:rsidRPr="002621EB" w:rsidRDefault="00581C24" w:rsidP="00493781"/>
        </w:tc>
        <w:tc>
          <w:tcPr>
            <w:tcW w:w="690" w:type="dxa"/>
            <w:vAlign w:val="center"/>
            <w:hideMark/>
          </w:tcPr>
          <w:p w14:paraId="061FC8AA" w14:textId="77777777" w:rsidR="00581C24" w:rsidRPr="002621EB" w:rsidRDefault="00581C24" w:rsidP="00493781"/>
        </w:tc>
        <w:tc>
          <w:tcPr>
            <w:tcW w:w="801" w:type="dxa"/>
            <w:vAlign w:val="center"/>
            <w:hideMark/>
          </w:tcPr>
          <w:p w14:paraId="0C61E7BF" w14:textId="77777777" w:rsidR="00581C24" w:rsidRPr="002621EB" w:rsidRDefault="00581C24" w:rsidP="00493781"/>
        </w:tc>
        <w:tc>
          <w:tcPr>
            <w:tcW w:w="578" w:type="dxa"/>
            <w:vAlign w:val="center"/>
            <w:hideMark/>
          </w:tcPr>
          <w:p w14:paraId="23043087" w14:textId="77777777" w:rsidR="00581C24" w:rsidRPr="002621EB" w:rsidRDefault="00581C24" w:rsidP="00493781"/>
        </w:tc>
        <w:tc>
          <w:tcPr>
            <w:tcW w:w="701" w:type="dxa"/>
            <w:vAlign w:val="center"/>
            <w:hideMark/>
          </w:tcPr>
          <w:p w14:paraId="72C66FF9" w14:textId="77777777" w:rsidR="00581C24" w:rsidRPr="002621EB" w:rsidRDefault="00581C24" w:rsidP="00493781"/>
        </w:tc>
        <w:tc>
          <w:tcPr>
            <w:tcW w:w="132" w:type="dxa"/>
            <w:vAlign w:val="center"/>
            <w:hideMark/>
          </w:tcPr>
          <w:p w14:paraId="41C2A7DB" w14:textId="77777777" w:rsidR="00581C24" w:rsidRPr="002621EB" w:rsidRDefault="00581C24" w:rsidP="00493781"/>
        </w:tc>
        <w:tc>
          <w:tcPr>
            <w:tcW w:w="70" w:type="dxa"/>
            <w:vAlign w:val="center"/>
            <w:hideMark/>
          </w:tcPr>
          <w:p w14:paraId="63AE54E6" w14:textId="77777777" w:rsidR="00581C24" w:rsidRPr="002621EB" w:rsidRDefault="00581C24" w:rsidP="00493781"/>
        </w:tc>
        <w:tc>
          <w:tcPr>
            <w:tcW w:w="16" w:type="dxa"/>
            <w:vAlign w:val="center"/>
            <w:hideMark/>
          </w:tcPr>
          <w:p w14:paraId="31FBDB50" w14:textId="77777777" w:rsidR="00581C24" w:rsidRPr="002621EB" w:rsidRDefault="00581C24" w:rsidP="00493781"/>
        </w:tc>
        <w:tc>
          <w:tcPr>
            <w:tcW w:w="6" w:type="dxa"/>
            <w:vAlign w:val="center"/>
            <w:hideMark/>
          </w:tcPr>
          <w:p w14:paraId="26196B26" w14:textId="77777777" w:rsidR="00581C24" w:rsidRPr="002621EB" w:rsidRDefault="00581C24" w:rsidP="00493781"/>
        </w:tc>
        <w:tc>
          <w:tcPr>
            <w:tcW w:w="690" w:type="dxa"/>
            <w:vAlign w:val="center"/>
            <w:hideMark/>
          </w:tcPr>
          <w:p w14:paraId="3830578A" w14:textId="77777777" w:rsidR="00581C24" w:rsidRPr="002621EB" w:rsidRDefault="00581C24" w:rsidP="00493781"/>
        </w:tc>
        <w:tc>
          <w:tcPr>
            <w:tcW w:w="132" w:type="dxa"/>
            <w:vAlign w:val="center"/>
            <w:hideMark/>
          </w:tcPr>
          <w:p w14:paraId="319B0E98" w14:textId="77777777" w:rsidR="00581C24" w:rsidRPr="002621EB" w:rsidRDefault="00581C24" w:rsidP="00493781"/>
        </w:tc>
        <w:tc>
          <w:tcPr>
            <w:tcW w:w="690" w:type="dxa"/>
            <w:vAlign w:val="center"/>
            <w:hideMark/>
          </w:tcPr>
          <w:p w14:paraId="248B9F4F" w14:textId="77777777" w:rsidR="00581C24" w:rsidRPr="002621EB" w:rsidRDefault="00581C24" w:rsidP="00493781"/>
        </w:tc>
        <w:tc>
          <w:tcPr>
            <w:tcW w:w="410" w:type="dxa"/>
            <w:vAlign w:val="center"/>
            <w:hideMark/>
          </w:tcPr>
          <w:p w14:paraId="1B6B551F" w14:textId="77777777" w:rsidR="00581C24" w:rsidRPr="002621EB" w:rsidRDefault="00581C24" w:rsidP="00493781"/>
        </w:tc>
        <w:tc>
          <w:tcPr>
            <w:tcW w:w="16" w:type="dxa"/>
            <w:vAlign w:val="center"/>
            <w:hideMark/>
          </w:tcPr>
          <w:p w14:paraId="7FAD3B4F" w14:textId="77777777" w:rsidR="00581C24" w:rsidRPr="002621EB" w:rsidRDefault="00581C24" w:rsidP="00493781"/>
        </w:tc>
        <w:tc>
          <w:tcPr>
            <w:tcW w:w="50" w:type="dxa"/>
            <w:vAlign w:val="center"/>
            <w:hideMark/>
          </w:tcPr>
          <w:p w14:paraId="33C9369E" w14:textId="77777777" w:rsidR="00581C24" w:rsidRPr="002621EB" w:rsidRDefault="00581C24" w:rsidP="00493781"/>
        </w:tc>
        <w:tc>
          <w:tcPr>
            <w:tcW w:w="50" w:type="dxa"/>
            <w:vAlign w:val="center"/>
            <w:hideMark/>
          </w:tcPr>
          <w:p w14:paraId="49411B0C" w14:textId="77777777" w:rsidR="00581C24" w:rsidRPr="002621EB" w:rsidRDefault="00581C24" w:rsidP="00493781"/>
        </w:tc>
      </w:tr>
      <w:tr w:rsidR="00581C24" w:rsidRPr="002621EB" w14:paraId="2ACF5FD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69391A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6470236" w14:textId="77777777" w:rsidR="00581C24" w:rsidRPr="002621EB" w:rsidRDefault="00581C24" w:rsidP="00493781">
            <w:r w:rsidRPr="002621EB">
              <w:t>722000</w:t>
            </w:r>
          </w:p>
        </w:tc>
        <w:tc>
          <w:tcPr>
            <w:tcW w:w="10654" w:type="dxa"/>
            <w:tcBorders>
              <w:top w:val="nil"/>
              <w:left w:val="nil"/>
              <w:bottom w:val="nil"/>
              <w:right w:val="nil"/>
            </w:tcBorders>
            <w:shd w:val="clear" w:color="auto" w:fill="auto"/>
            <w:noWrap/>
            <w:vAlign w:val="bottom"/>
            <w:hideMark/>
          </w:tcPr>
          <w:p w14:paraId="1D2CD651" w14:textId="77777777" w:rsidR="00581C24" w:rsidRPr="002621EB" w:rsidRDefault="00581C24" w:rsidP="00493781">
            <w:proofErr w:type="spellStart"/>
            <w:r w:rsidRPr="002621EB">
              <w:t>Накнаде</w:t>
            </w:r>
            <w:proofErr w:type="spellEnd"/>
            <w:r w:rsidRPr="002621EB">
              <w:t xml:space="preserve">, </w:t>
            </w:r>
            <w:proofErr w:type="spellStart"/>
            <w:r w:rsidRPr="002621EB">
              <w:t>таксе</w:t>
            </w:r>
            <w:proofErr w:type="spellEnd"/>
            <w:r w:rsidRPr="002621EB">
              <w:t xml:space="preserve"> и </w:t>
            </w:r>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пружања</w:t>
            </w:r>
            <w:proofErr w:type="spellEnd"/>
            <w:r w:rsidRPr="002621EB">
              <w:t xml:space="preserve"> </w:t>
            </w:r>
            <w:proofErr w:type="spellStart"/>
            <w:r w:rsidRPr="002621EB">
              <w:t>јавних</w:t>
            </w:r>
            <w:proofErr w:type="spellEnd"/>
            <w:r w:rsidRPr="002621EB">
              <w:t xml:space="preserve">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C26AF46" w14:textId="77777777" w:rsidR="00581C24" w:rsidRPr="002621EB" w:rsidRDefault="00581C24" w:rsidP="00493781">
            <w:r w:rsidRPr="002621EB">
              <w:t>772000</w:t>
            </w:r>
          </w:p>
        </w:tc>
        <w:tc>
          <w:tcPr>
            <w:tcW w:w="1468" w:type="dxa"/>
            <w:tcBorders>
              <w:top w:val="nil"/>
              <w:left w:val="nil"/>
              <w:bottom w:val="nil"/>
              <w:right w:val="single" w:sz="8" w:space="0" w:color="auto"/>
            </w:tcBorders>
            <w:shd w:val="clear" w:color="auto" w:fill="auto"/>
            <w:noWrap/>
            <w:vAlign w:val="bottom"/>
            <w:hideMark/>
          </w:tcPr>
          <w:p w14:paraId="531F0611" w14:textId="77777777" w:rsidR="00581C24" w:rsidRPr="002621EB" w:rsidRDefault="00581C24" w:rsidP="00493781">
            <w:r w:rsidRPr="002621EB">
              <w:t>-64100</w:t>
            </w:r>
          </w:p>
        </w:tc>
        <w:tc>
          <w:tcPr>
            <w:tcW w:w="1368" w:type="dxa"/>
            <w:tcBorders>
              <w:top w:val="nil"/>
              <w:left w:val="nil"/>
              <w:bottom w:val="nil"/>
              <w:right w:val="single" w:sz="8" w:space="0" w:color="auto"/>
            </w:tcBorders>
            <w:shd w:val="clear" w:color="auto" w:fill="auto"/>
            <w:noWrap/>
            <w:vAlign w:val="bottom"/>
            <w:hideMark/>
          </w:tcPr>
          <w:p w14:paraId="68389AC2" w14:textId="77777777" w:rsidR="00581C24" w:rsidRPr="002621EB" w:rsidRDefault="00581C24" w:rsidP="00493781">
            <w:r w:rsidRPr="002621EB">
              <w:t>707900</w:t>
            </w:r>
          </w:p>
        </w:tc>
        <w:tc>
          <w:tcPr>
            <w:tcW w:w="768" w:type="dxa"/>
            <w:tcBorders>
              <w:top w:val="nil"/>
              <w:left w:val="nil"/>
              <w:bottom w:val="nil"/>
              <w:right w:val="single" w:sz="8" w:space="0" w:color="auto"/>
            </w:tcBorders>
            <w:shd w:val="clear" w:color="auto" w:fill="auto"/>
            <w:noWrap/>
            <w:vAlign w:val="bottom"/>
            <w:hideMark/>
          </w:tcPr>
          <w:p w14:paraId="5E95E37C" w14:textId="77777777" w:rsidR="00581C24" w:rsidRPr="002621EB" w:rsidRDefault="00581C24" w:rsidP="00493781">
            <w:r w:rsidRPr="002621EB">
              <w:t>0,92</w:t>
            </w:r>
          </w:p>
        </w:tc>
        <w:tc>
          <w:tcPr>
            <w:tcW w:w="16" w:type="dxa"/>
            <w:vAlign w:val="center"/>
            <w:hideMark/>
          </w:tcPr>
          <w:p w14:paraId="3744F22D" w14:textId="77777777" w:rsidR="00581C24" w:rsidRPr="002621EB" w:rsidRDefault="00581C24" w:rsidP="00493781"/>
        </w:tc>
        <w:tc>
          <w:tcPr>
            <w:tcW w:w="6" w:type="dxa"/>
            <w:vAlign w:val="center"/>
            <w:hideMark/>
          </w:tcPr>
          <w:p w14:paraId="6B0B71ED" w14:textId="77777777" w:rsidR="00581C24" w:rsidRPr="002621EB" w:rsidRDefault="00581C24" w:rsidP="00493781"/>
        </w:tc>
        <w:tc>
          <w:tcPr>
            <w:tcW w:w="6" w:type="dxa"/>
            <w:vAlign w:val="center"/>
            <w:hideMark/>
          </w:tcPr>
          <w:p w14:paraId="311E792D" w14:textId="77777777" w:rsidR="00581C24" w:rsidRPr="002621EB" w:rsidRDefault="00581C24" w:rsidP="00493781"/>
        </w:tc>
        <w:tc>
          <w:tcPr>
            <w:tcW w:w="6" w:type="dxa"/>
            <w:vAlign w:val="center"/>
            <w:hideMark/>
          </w:tcPr>
          <w:p w14:paraId="791B725C" w14:textId="77777777" w:rsidR="00581C24" w:rsidRPr="002621EB" w:rsidRDefault="00581C24" w:rsidP="00493781"/>
        </w:tc>
        <w:tc>
          <w:tcPr>
            <w:tcW w:w="6" w:type="dxa"/>
            <w:vAlign w:val="center"/>
            <w:hideMark/>
          </w:tcPr>
          <w:p w14:paraId="2CFF2A69" w14:textId="77777777" w:rsidR="00581C24" w:rsidRPr="002621EB" w:rsidRDefault="00581C24" w:rsidP="00493781"/>
        </w:tc>
        <w:tc>
          <w:tcPr>
            <w:tcW w:w="6" w:type="dxa"/>
            <w:vAlign w:val="center"/>
            <w:hideMark/>
          </w:tcPr>
          <w:p w14:paraId="540AC2B4" w14:textId="77777777" w:rsidR="00581C24" w:rsidRPr="002621EB" w:rsidRDefault="00581C24" w:rsidP="00493781"/>
        </w:tc>
        <w:tc>
          <w:tcPr>
            <w:tcW w:w="6" w:type="dxa"/>
            <w:vAlign w:val="center"/>
            <w:hideMark/>
          </w:tcPr>
          <w:p w14:paraId="3BDC54F3" w14:textId="77777777" w:rsidR="00581C24" w:rsidRPr="002621EB" w:rsidRDefault="00581C24" w:rsidP="00493781"/>
        </w:tc>
        <w:tc>
          <w:tcPr>
            <w:tcW w:w="801" w:type="dxa"/>
            <w:vAlign w:val="center"/>
            <w:hideMark/>
          </w:tcPr>
          <w:p w14:paraId="0EB3B4CA" w14:textId="77777777" w:rsidR="00581C24" w:rsidRPr="002621EB" w:rsidRDefault="00581C24" w:rsidP="00493781"/>
        </w:tc>
        <w:tc>
          <w:tcPr>
            <w:tcW w:w="690" w:type="dxa"/>
            <w:vAlign w:val="center"/>
            <w:hideMark/>
          </w:tcPr>
          <w:p w14:paraId="1F2B59F0" w14:textId="77777777" w:rsidR="00581C24" w:rsidRPr="002621EB" w:rsidRDefault="00581C24" w:rsidP="00493781"/>
        </w:tc>
        <w:tc>
          <w:tcPr>
            <w:tcW w:w="801" w:type="dxa"/>
            <w:vAlign w:val="center"/>
            <w:hideMark/>
          </w:tcPr>
          <w:p w14:paraId="5D261AA3" w14:textId="77777777" w:rsidR="00581C24" w:rsidRPr="002621EB" w:rsidRDefault="00581C24" w:rsidP="00493781"/>
        </w:tc>
        <w:tc>
          <w:tcPr>
            <w:tcW w:w="578" w:type="dxa"/>
            <w:vAlign w:val="center"/>
            <w:hideMark/>
          </w:tcPr>
          <w:p w14:paraId="19D8BFE0" w14:textId="77777777" w:rsidR="00581C24" w:rsidRPr="002621EB" w:rsidRDefault="00581C24" w:rsidP="00493781"/>
        </w:tc>
        <w:tc>
          <w:tcPr>
            <w:tcW w:w="701" w:type="dxa"/>
            <w:vAlign w:val="center"/>
            <w:hideMark/>
          </w:tcPr>
          <w:p w14:paraId="2B45B3FE" w14:textId="77777777" w:rsidR="00581C24" w:rsidRPr="002621EB" w:rsidRDefault="00581C24" w:rsidP="00493781"/>
        </w:tc>
        <w:tc>
          <w:tcPr>
            <w:tcW w:w="132" w:type="dxa"/>
            <w:vAlign w:val="center"/>
            <w:hideMark/>
          </w:tcPr>
          <w:p w14:paraId="2C16D2EB" w14:textId="77777777" w:rsidR="00581C24" w:rsidRPr="002621EB" w:rsidRDefault="00581C24" w:rsidP="00493781"/>
        </w:tc>
        <w:tc>
          <w:tcPr>
            <w:tcW w:w="70" w:type="dxa"/>
            <w:vAlign w:val="center"/>
            <w:hideMark/>
          </w:tcPr>
          <w:p w14:paraId="02A64B54" w14:textId="77777777" w:rsidR="00581C24" w:rsidRPr="002621EB" w:rsidRDefault="00581C24" w:rsidP="00493781"/>
        </w:tc>
        <w:tc>
          <w:tcPr>
            <w:tcW w:w="16" w:type="dxa"/>
            <w:vAlign w:val="center"/>
            <w:hideMark/>
          </w:tcPr>
          <w:p w14:paraId="40A493B5" w14:textId="77777777" w:rsidR="00581C24" w:rsidRPr="002621EB" w:rsidRDefault="00581C24" w:rsidP="00493781"/>
        </w:tc>
        <w:tc>
          <w:tcPr>
            <w:tcW w:w="6" w:type="dxa"/>
            <w:vAlign w:val="center"/>
            <w:hideMark/>
          </w:tcPr>
          <w:p w14:paraId="04C35775" w14:textId="77777777" w:rsidR="00581C24" w:rsidRPr="002621EB" w:rsidRDefault="00581C24" w:rsidP="00493781"/>
        </w:tc>
        <w:tc>
          <w:tcPr>
            <w:tcW w:w="690" w:type="dxa"/>
            <w:vAlign w:val="center"/>
            <w:hideMark/>
          </w:tcPr>
          <w:p w14:paraId="54FEDFAC" w14:textId="77777777" w:rsidR="00581C24" w:rsidRPr="002621EB" w:rsidRDefault="00581C24" w:rsidP="00493781"/>
        </w:tc>
        <w:tc>
          <w:tcPr>
            <w:tcW w:w="132" w:type="dxa"/>
            <w:vAlign w:val="center"/>
            <w:hideMark/>
          </w:tcPr>
          <w:p w14:paraId="50D79DDA" w14:textId="77777777" w:rsidR="00581C24" w:rsidRPr="002621EB" w:rsidRDefault="00581C24" w:rsidP="00493781"/>
        </w:tc>
        <w:tc>
          <w:tcPr>
            <w:tcW w:w="690" w:type="dxa"/>
            <w:vAlign w:val="center"/>
            <w:hideMark/>
          </w:tcPr>
          <w:p w14:paraId="7ACFA243" w14:textId="77777777" w:rsidR="00581C24" w:rsidRPr="002621EB" w:rsidRDefault="00581C24" w:rsidP="00493781"/>
        </w:tc>
        <w:tc>
          <w:tcPr>
            <w:tcW w:w="410" w:type="dxa"/>
            <w:vAlign w:val="center"/>
            <w:hideMark/>
          </w:tcPr>
          <w:p w14:paraId="0A90DE07" w14:textId="77777777" w:rsidR="00581C24" w:rsidRPr="002621EB" w:rsidRDefault="00581C24" w:rsidP="00493781"/>
        </w:tc>
        <w:tc>
          <w:tcPr>
            <w:tcW w:w="16" w:type="dxa"/>
            <w:vAlign w:val="center"/>
            <w:hideMark/>
          </w:tcPr>
          <w:p w14:paraId="72A2656B" w14:textId="77777777" w:rsidR="00581C24" w:rsidRPr="002621EB" w:rsidRDefault="00581C24" w:rsidP="00493781"/>
        </w:tc>
        <w:tc>
          <w:tcPr>
            <w:tcW w:w="50" w:type="dxa"/>
            <w:vAlign w:val="center"/>
            <w:hideMark/>
          </w:tcPr>
          <w:p w14:paraId="5B19A086" w14:textId="77777777" w:rsidR="00581C24" w:rsidRPr="002621EB" w:rsidRDefault="00581C24" w:rsidP="00493781"/>
        </w:tc>
        <w:tc>
          <w:tcPr>
            <w:tcW w:w="50" w:type="dxa"/>
            <w:vAlign w:val="center"/>
            <w:hideMark/>
          </w:tcPr>
          <w:p w14:paraId="013008D4" w14:textId="77777777" w:rsidR="00581C24" w:rsidRPr="002621EB" w:rsidRDefault="00581C24" w:rsidP="00493781"/>
        </w:tc>
      </w:tr>
      <w:tr w:rsidR="00581C24" w:rsidRPr="002621EB" w14:paraId="6D1B33F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09BB49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06CA84B" w14:textId="77777777" w:rsidR="00581C24" w:rsidRPr="002621EB" w:rsidRDefault="00581C24" w:rsidP="00493781">
            <w:r w:rsidRPr="002621EB">
              <w:t>723000</w:t>
            </w:r>
          </w:p>
        </w:tc>
        <w:tc>
          <w:tcPr>
            <w:tcW w:w="10654" w:type="dxa"/>
            <w:tcBorders>
              <w:top w:val="nil"/>
              <w:left w:val="nil"/>
              <w:bottom w:val="nil"/>
              <w:right w:val="nil"/>
            </w:tcBorders>
            <w:shd w:val="clear" w:color="auto" w:fill="auto"/>
            <w:noWrap/>
            <w:vAlign w:val="bottom"/>
            <w:hideMark/>
          </w:tcPr>
          <w:p w14:paraId="0380F86D" w14:textId="77777777" w:rsidR="00581C24" w:rsidRPr="002621EB" w:rsidRDefault="00581C24" w:rsidP="00493781">
            <w:proofErr w:type="spellStart"/>
            <w:r w:rsidRPr="002621EB">
              <w:t>Новчане</w:t>
            </w:r>
            <w:proofErr w:type="spellEnd"/>
            <w:r w:rsidRPr="002621EB">
              <w:t xml:space="preserve"> </w:t>
            </w:r>
            <w:proofErr w:type="spellStart"/>
            <w:r w:rsidRPr="002621EB">
              <w:t>казне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5C72366"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auto" w:fill="auto"/>
            <w:noWrap/>
            <w:vAlign w:val="bottom"/>
            <w:hideMark/>
          </w:tcPr>
          <w:p w14:paraId="43A5C39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94C5E67"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11CE6F43" w14:textId="77777777" w:rsidR="00581C24" w:rsidRPr="002621EB" w:rsidRDefault="00581C24" w:rsidP="00493781">
            <w:r w:rsidRPr="002621EB">
              <w:t>1,00</w:t>
            </w:r>
          </w:p>
        </w:tc>
        <w:tc>
          <w:tcPr>
            <w:tcW w:w="16" w:type="dxa"/>
            <w:vAlign w:val="center"/>
            <w:hideMark/>
          </w:tcPr>
          <w:p w14:paraId="378F08A6" w14:textId="77777777" w:rsidR="00581C24" w:rsidRPr="002621EB" w:rsidRDefault="00581C24" w:rsidP="00493781"/>
        </w:tc>
        <w:tc>
          <w:tcPr>
            <w:tcW w:w="6" w:type="dxa"/>
            <w:vAlign w:val="center"/>
            <w:hideMark/>
          </w:tcPr>
          <w:p w14:paraId="054BA1B3" w14:textId="77777777" w:rsidR="00581C24" w:rsidRPr="002621EB" w:rsidRDefault="00581C24" w:rsidP="00493781"/>
        </w:tc>
        <w:tc>
          <w:tcPr>
            <w:tcW w:w="6" w:type="dxa"/>
            <w:vAlign w:val="center"/>
            <w:hideMark/>
          </w:tcPr>
          <w:p w14:paraId="4186F7E4" w14:textId="77777777" w:rsidR="00581C24" w:rsidRPr="002621EB" w:rsidRDefault="00581C24" w:rsidP="00493781"/>
        </w:tc>
        <w:tc>
          <w:tcPr>
            <w:tcW w:w="6" w:type="dxa"/>
            <w:vAlign w:val="center"/>
            <w:hideMark/>
          </w:tcPr>
          <w:p w14:paraId="71E0B194" w14:textId="77777777" w:rsidR="00581C24" w:rsidRPr="002621EB" w:rsidRDefault="00581C24" w:rsidP="00493781"/>
        </w:tc>
        <w:tc>
          <w:tcPr>
            <w:tcW w:w="6" w:type="dxa"/>
            <w:vAlign w:val="center"/>
            <w:hideMark/>
          </w:tcPr>
          <w:p w14:paraId="54096D1B" w14:textId="77777777" w:rsidR="00581C24" w:rsidRPr="002621EB" w:rsidRDefault="00581C24" w:rsidP="00493781"/>
        </w:tc>
        <w:tc>
          <w:tcPr>
            <w:tcW w:w="6" w:type="dxa"/>
            <w:vAlign w:val="center"/>
            <w:hideMark/>
          </w:tcPr>
          <w:p w14:paraId="08AB85D8" w14:textId="77777777" w:rsidR="00581C24" w:rsidRPr="002621EB" w:rsidRDefault="00581C24" w:rsidP="00493781"/>
        </w:tc>
        <w:tc>
          <w:tcPr>
            <w:tcW w:w="6" w:type="dxa"/>
            <w:vAlign w:val="center"/>
            <w:hideMark/>
          </w:tcPr>
          <w:p w14:paraId="373A6B90" w14:textId="77777777" w:rsidR="00581C24" w:rsidRPr="002621EB" w:rsidRDefault="00581C24" w:rsidP="00493781"/>
        </w:tc>
        <w:tc>
          <w:tcPr>
            <w:tcW w:w="801" w:type="dxa"/>
            <w:vAlign w:val="center"/>
            <w:hideMark/>
          </w:tcPr>
          <w:p w14:paraId="573D40B6" w14:textId="77777777" w:rsidR="00581C24" w:rsidRPr="002621EB" w:rsidRDefault="00581C24" w:rsidP="00493781"/>
        </w:tc>
        <w:tc>
          <w:tcPr>
            <w:tcW w:w="690" w:type="dxa"/>
            <w:vAlign w:val="center"/>
            <w:hideMark/>
          </w:tcPr>
          <w:p w14:paraId="63E8784E" w14:textId="77777777" w:rsidR="00581C24" w:rsidRPr="002621EB" w:rsidRDefault="00581C24" w:rsidP="00493781"/>
        </w:tc>
        <w:tc>
          <w:tcPr>
            <w:tcW w:w="801" w:type="dxa"/>
            <w:vAlign w:val="center"/>
            <w:hideMark/>
          </w:tcPr>
          <w:p w14:paraId="685C41A5" w14:textId="77777777" w:rsidR="00581C24" w:rsidRPr="002621EB" w:rsidRDefault="00581C24" w:rsidP="00493781"/>
        </w:tc>
        <w:tc>
          <w:tcPr>
            <w:tcW w:w="578" w:type="dxa"/>
            <w:vAlign w:val="center"/>
            <w:hideMark/>
          </w:tcPr>
          <w:p w14:paraId="364F33B4" w14:textId="77777777" w:rsidR="00581C24" w:rsidRPr="002621EB" w:rsidRDefault="00581C24" w:rsidP="00493781"/>
        </w:tc>
        <w:tc>
          <w:tcPr>
            <w:tcW w:w="701" w:type="dxa"/>
            <w:vAlign w:val="center"/>
            <w:hideMark/>
          </w:tcPr>
          <w:p w14:paraId="177F554A" w14:textId="77777777" w:rsidR="00581C24" w:rsidRPr="002621EB" w:rsidRDefault="00581C24" w:rsidP="00493781"/>
        </w:tc>
        <w:tc>
          <w:tcPr>
            <w:tcW w:w="132" w:type="dxa"/>
            <w:vAlign w:val="center"/>
            <w:hideMark/>
          </w:tcPr>
          <w:p w14:paraId="0AF7A3A5" w14:textId="77777777" w:rsidR="00581C24" w:rsidRPr="002621EB" w:rsidRDefault="00581C24" w:rsidP="00493781"/>
        </w:tc>
        <w:tc>
          <w:tcPr>
            <w:tcW w:w="70" w:type="dxa"/>
            <w:vAlign w:val="center"/>
            <w:hideMark/>
          </w:tcPr>
          <w:p w14:paraId="594DA76A" w14:textId="77777777" w:rsidR="00581C24" w:rsidRPr="002621EB" w:rsidRDefault="00581C24" w:rsidP="00493781"/>
        </w:tc>
        <w:tc>
          <w:tcPr>
            <w:tcW w:w="16" w:type="dxa"/>
            <w:vAlign w:val="center"/>
            <w:hideMark/>
          </w:tcPr>
          <w:p w14:paraId="131C695F" w14:textId="77777777" w:rsidR="00581C24" w:rsidRPr="002621EB" w:rsidRDefault="00581C24" w:rsidP="00493781"/>
        </w:tc>
        <w:tc>
          <w:tcPr>
            <w:tcW w:w="6" w:type="dxa"/>
            <w:vAlign w:val="center"/>
            <w:hideMark/>
          </w:tcPr>
          <w:p w14:paraId="44032F83" w14:textId="77777777" w:rsidR="00581C24" w:rsidRPr="002621EB" w:rsidRDefault="00581C24" w:rsidP="00493781"/>
        </w:tc>
        <w:tc>
          <w:tcPr>
            <w:tcW w:w="690" w:type="dxa"/>
            <w:vAlign w:val="center"/>
            <w:hideMark/>
          </w:tcPr>
          <w:p w14:paraId="494291CD" w14:textId="77777777" w:rsidR="00581C24" w:rsidRPr="002621EB" w:rsidRDefault="00581C24" w:rsidP="00493781"/>
        </w:tc>
        <w:tc>
          <w:tcPr>
            <w:tcW w:w="132" w:type="dxa"/>
            <w:vAlign w:val="center"/>
            <w:hideMark/>
          </w:tcPr>
          <w:p w14:paraId="19E03DD1" w14:textId="77777777" w:rsidR="00581C24" w:rsidRPr="002621EB" w:rsidRDefault="00581C24" w:rsidP="00493781"/>
        </w:tc>
        <w:tc>
          <w:tcPr>
            <w:tcW w:w="690" w:type="dxa"/>
            <w:vAlign w:val="center"/>
            <w:hideMark/>
          </w:tcPr>
          <w:p w14:paraId="4AB03452" w14:textId="77777777" w:rsidR="00581C24" w:rsidRPr="002621EB" w:rsidRDefault="00581C24" w:rsidP="00493781"/>
        </w:tc>
        <w:tc>
          <w:tcPr>
            <w:tcW w:w="410" w:type="dxa"/>
            <w:vAlign w:val="center"/>
            <w:hideMark/>
          </w:tcPr>
          <w:p w14:paraId="64D40CDF" w14:textId="77777777" w:rsidR="00581C24" w:rsidRPr="002621EB" w:rsidRDefault="00581C24" w:rsidP="00493781"/>
        </w:tc>
        <w:tc>
          <w:tcPr>
            <w:tcW w:w="16" w:type="dxa"/>
            <w:vAlign w:val="center"/>
            <w:hideMark/>
          </w:tcPr>
          <w:p w14:paraId="35FEB41C" w14:textId="77777777" w:rsidR="00581C24" w:rsidRPr="002621EB" w:rsidRDefault="00581C24" w:rsidP="00493781"/>
        </w:tc>
        <w:tc>
          <w:tcPr>
            <w:tcW w:w="50" w:type="dxa"/>
            <w:vAlign w:val="center"/>
            <w:hideMark/>
          </w:tcPr>
          <w:p w14:paraId="07505BA2" w14:textId="77777777" w:rsidR="00581C24" w:rsidRPr="002621EB" w:rsidRDefault="00581C24" w:rsidP="00493781"/>
        </w:tc>
        <w:tc>
          <w:tcPr>
            <w:tcW w:w="50" w:type="dxa"/>
            <w:vAlign w:val="center"/>
            <w:hideMark/>
          </w:tcPr>
          <w:p w14:paraId="30D817F1" w14:textId="77777777" w:rsidR="00581C24" w:rsidRPr="002621EB" w:rsidRDefault="00581C24" w:rsidP="00493781"/>
        </w:tc>
      </w:tr>
      <w:tr w:rsidR="00581C24" w:rsidRPr="002621EB" w14:paraId="47B059E2" w14:textId="77777777" w:rsidTr="00581C24">
        <w:trPr>
          <w:trHeight w:val="540"/>
        </w:trPr>
        <w:tc>
          <w:tcPr>
            <w:tcW w:w="1032" w:type="dxa"/>
            <w:tcBorders>
              <w:top w:val="nil"/>
              <w:left w:val="single" w:sz="8" w:space="0" w:color="auto"/>
              <w:bottom w:val="nil"/>
              <w:right w:val="nil"/>
            </w:tcBorders>
            <w:shd w:val="clear" w:color="auto" w:fill="auto"/>
            <w:noWrap/>
            <w:vAlign w:val="bottom"/>
            <w:hideMark/>
          </w:tcPr>
          <w:p w14:paraId="47A58C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50C21C8" w14:textId="77777777" w:rsidR="00581C24" w:rsidRPr="002621EB" w:rsidRDefault="00581C24" w:rsidP="00493781">
            <w:r w:rsidRPr="002621EB">
              <w:t>728000</w:t>
            </w:r>
          </w:p>
        </w:tc>
        <w:tc>
          <w:tcPr>
            <w:tcW w:w="10654" w:type="dxa"/>
            <w:tcBorders>
              <w:top w:val="nil"/>
              <w:left w:val="nil"/>
              <w:bottom w:val="nil"/>
              <w:right w:val="nil"/>
            </w:tcBorders>
            <w:shd w:val="clear" w:color="auto" w:fill="auto"/>
            <w:vAlign w:val="bottom"/>
            <w:hideMark/>
          </w:tcPr>
          <w:p w14:paraId="2D78C53B"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и </w:t>
            </w:r>
            <w:proofErr w:type="spellStart"/>
            <w:r w:rsidRPr="002621EB">
              <w:t>нефинансијске</w:t>
            </w:r>
            <w:proofErr w:type="spellEnd"/>
            <w:r w:rsidRPr="002621EB">
              <w:t xml:space="preserve"> </w:t>
            </w:r>
            <w:proofErr w:type="spellStart"/>
            <w:r w:rsidRPr="002621EB">
              <w:t>имовине</w:t>
            </w:r>
            <w:proofErr w:type="spellEnd"/>
            <w:r w:rsidRPr="002621EB">
              <w:t xml:space="preserve"> и </w:t>
            </w:r>
            <w:proofErr w:type="spellStart"/>
            <w:r w:rsidRPr="002621EB">
              <w:t>трансакција</w:t>
            </w:r>
            <w:proofErr w:type="spellEnd"/>
            <w:r w:rsidRPr="002621EB">
              <w:t xml:space="preserve"> </w:t>
            </w:r>
            <w:proofErr w:type="spellStart"/>
            <w:r w:rsidRPr="002621EB">
              <w:t>размене</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D333E88"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01F28F9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17A954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6BE8CD4" w14:textId="77777777" w:rsidR="00581C24" w:rsidRPr="002621EB" w:rsidRDefault="00581C24" w:rsidP="00493781">
            <w:r w:rsidRPr="002621EB">
              <w:t> </w:t>
            </w:r>
          </w:p>
        </w:tc>
        <w:tc>
          <w:tcPr>
            <w:tcW w:w="16" w:type="dxa"/>
            <w:vAlign w:val="center"/>
            <w:hideMark/>
          </w:tcPr>
          <w:p w14:paraId="372D9A66" w14:textId="77777777" w:rsidR="00581C24" w:rsidRPr="002621EB" w:rsidRDefault="00581C24" w:rsidP="00493781"/>
        </w:tc>
        <w:tc>
          <w:tcPr>
            <w:tcW w:w="6" w:type="dxa"/>
            <w:vAlign w:val="center"/>
            <w:hideMark/>
          </w:tcPr>
          <w:p w14:paraId="6B891EC8" w14:textId="77777777" w:rsidR="00581C24" w:rsidRPr="002621EB" w:rsidRDefault="00581C24" w:rsidP="00493781"/>
        </w:tc>
        <w:tc>
          <w:tcPr>
            <w:tcW w:w="6" w:type="dxa"/>
            <w:vAlign w:val="center"/>
            <w:hideMark/>
          </w:tcPr>
          <w:p w14:paraId="066ED5CC" w14:textId="77777777" w:rsidR="00581C24" w:rsidRPr="002621EB" w:rsidRDefault="00581C24" w:rsidP="00493781"/>
        </w:tc>
        <w:tc>
          <w:tcPr>
            <w:tcW w:w="6" w:type="dxa"/>
            <w:vAlign w:val="center"/>
            <w:hideMark/>
          </w:tcPr>
          <w:p w14:paraId="650C9F64" w14:textId="77777777" w:rsidR="00581C24" w:rsidRPr="002621EB" w:rsidRDefault="00581C24" w:rsidP="00493781"/>
        </w:tc>
        <w:tc>
          <w:tcPr>
            <w:tcW w:w="6" w:type="dxa"/>
            <w:vAlign w:val="center"/>
            <w:hideMark/>
          </w:tcPr>
          <w:p w14:paraId="304BA695" w14:textId="77777777" w:rsidR="00581C24" w:rsidRPr="002621EB" w:rsidRDefault="00581C24" w:rsidP="00493781"/>
        </w:tc>
        <w:tc>
          <w:tcPr>
            <w:tcW w:w="6" w:type="dxa"/>
            <w:vAlign w:val="center"/>
            <w:hideMark/>
          </w:tcPr>
          <w:p w14:paraId="61426124" w14:textId="77777777" w:rsidR="00581C24" w:rsidRPr="002621EB" w:rsidRDefault="00581C24" w:rsidP="00493781"/>
        </w:tc>
        <w:tc>
          <w:tcPr>
            <w:tcW w:w="6" w:type="dxa"/>
            <w:vAlign w:val="center"/>
            <w:hideMark/>
          </w:tcPr>
          <w:p w14:paraId="4A959910" w14:textId="77777777" w:rsidR="00581C24" w:rsidRPr="002621EB" w:rsidRDefault="00581C24" w:rsidP="00493781"/>
        </w:tc>
        <w:tc>
          <w:tcPr>
            <w:tcW w:w="801" w:type="dxa"/>
            <w:vAlign w:val="center"/>
            <w:hideMark/>
          </w:tcPr>
          <w:p w14:paraId="681DE5BC" w14:textId="77777777" w:rsidR="00581C24" w:rsidRPr="002621EB" w:rsidRDefault="00581C24" w:rsidP="00493781"/>
        </w:tc>
        <w:tc>
          <w:tcPr>
            <w:tcW w:w="690" w:type="dxa"/>
            <w:vAlign w:val="center"/>
            <w:hideMark/>
          </w:tcPr>
          <w:p w14:paraId="5E033EDA" w14:textId="77777777" w:rsidR="00581C24" w:rsidRPr="002621EB" w:rsidRDefault="00581C24" w:rsidP="00493781"/>
        </w:tc>
        <w:tc>
          <w:tcPr>
            <w:tcW w:w="801" w:type="dxa"/>
            <w:vAlign w:val="center"/>
            <w:hideMark/>
          </w:tcPr>
          <w:p w14:paraId="3D8F1E11" w14:textId="77777777" w:rsidR="00581C24" w:rsidRPr="002621EB" w:rsidRDefault="00581C24" w:rsidP="00493781"/>
        </w:tc>
        <w:tc>
          <w:tcPr>
            <w:tcW w:w="578" w:type="dxa"/>
            <w:vAlign w:val="center"/>
            <w:hideMark/>
          </w:tcPr>
          <w:p w14:paraId="36814918" w14:textId="77777777" w:rsidR="00581C24" w:rsidRPr="002621EB" w:rsidRDefault="00581C24" w:rsidP="00493781"/>
        </w:tc>
        <w:tc>
          <w:tcPr>
            <w:tcW w:w="701" w:type="dxa"/>
            <w:vAlign w:val="center"/>
            <w:hideMark/>
          </w:tcPr>
          <w:p w14:paraId="18DDEC2C" w14:textId="77777777" w:rsidR="00581C24" w:rsidRPr="002621EB" w:rsidRDefault="00581C24" w:rsidP="00493781"/>
        </w:tc>
        <w:tc>
          <w:tcPr>
            <w:tcW w:w="132" w:type="dxa"/>
            <w:vAlign w:val="center"/>
            <w:hideMark/>
          </w:tcPr>
          <w:p w14:paraId="14BA0E48" w14:textId="77777777" w:rsidR="00581C24" w:rsidRPr="002621EB" w:rsidRDefault="00581C24" w:rsidP="00493781"/>
        </w:tc>
        <w:tc>
          <w:tcPr>
            <w:tcW w:w="70" w:type="dxa"/>
            <w:vAlign w:val="center"/>
            <w:hideMark/>
          </w:tcPr>
          <w:p w14:paraId="40C29FC5" w14:textId="77777777" w:rsidR="00581C24" w:rsidRPr="002621EB" w:rsidRDefault="00581C24" w:rsidP="00493781"/>
        </w:tc>
        <w:tc>
          <w:tcPr>
            <w:tcW w:w="16" w:type="dxa"/>
            <w:vAlign w:val="center"/>
            <w:hideMark/>
          </w:tcPr>
          <w:p w14:paraId="05782A94" w14:textId="77777777" w:rsidR="00581C24" w:rsidRPr="002621EB" w:rsidRDefault="00581C24" w:rsidP="00493781"/>
        </w:tc>
        <w:tc>
          <w:tcPr>
            <w:tcW w:w="6" w:type="dxa"/>
            <w:vAlign w:val="center"/>
            <w:hideMark/>
          </w:tcPr>
          <w:p w14:paraId="6E06135B" w14:textId="77777777" w:rsidR="00581C24" w:rsidRPr="002621EB" w:rsidRDefault="00581C24" w:rsidP="00493781"/>
        </w:tc>
        <w:tc>
          <w:tcPr>
            <w:tcW w:w="690" w:type="dxa"/>
            <w:vAlign w:val="center"/>
            <w:hideMark/>
          </w:tcPr>
          <w:p w14:paraId="7A216E9C" w14:textId="77777777" w:rsidR="00581C24" w:rsidRPr="002621EB" w:rsidRDefault="00581C24" w:rsidP="00493781"/>
        </w:tc>
        <w:tc>
          <w:tcPr>
            <w:tcW w:w="132" w:type="dxa"/>
            <w:vAlign w:val="center"/>
            <w:hideMark/>
          </w:tcPr>
          <w:p w14:paraId="6F9D4DE1" w14:textId="77777777" w:rsidR="00581C24" w:rsidRPr="002621EB" w:rsidRDefault="00581C24" w:rsidP="00493781"/>
        </w:tc>
        <w:tc>
          <w:tcPr>
            <w:tcW w:w="690" w:type="dxa"/>
            <w:vAlign w:val="center"/>
            <w:hideMark/>
          </w:tcPr>
          <w:p w14:paraId="00C1B0A5" w14:textId="77777777" w:rsidR="00581C24" w:rsidRPr="002621EB" w:rsidRDefault="00581C24" w:rsidP="00493781"/>
        </w:tc>
        <w:tc>
          <w:tcPr>
            <w:tcW w:w="410" w:type="dxa"/>
            <w:vAlign w:val="center"/>
            <w:hideMark/>
          </w:tcPr>
          <w:p w14:paraId="21A25FD1" w14:textId="77777777" w:rsidR="00581C24" w:rsidRPr="002621EB" w:rsidRDefault="00581C24" w:rsidP="00493781"/>
        </w:tc>
        <w:tc>
          <w:tcPr>
            <w:tcW w:w="16" w:type="dxa"/>
            <w:vAlign w:val="center"/>
            <w:hideMark/>
          </w:tcPr>
          <w:p w14:paraId="6D429F67" w14:textId="77777777" w:rsidR="00581C24" w:rsidRPr="002621EB" w:rsidRDefault="00581C24" w:rsidP="00493781"/>
        </w:tc>
        <w:tc>
          <w:tcPr>
            <w:tcW w:w="50" w:type="dxa"/>
            <w:vAlign w:val="center"/>
            <w:hideMark/>
          </w:tcPr>
          <w:p w14:paraId="2FEA2CE4" w14:textId="77777777" w:rsidR="00581C24" w:rsidRPr="002621EB" w:rsidRDefault="00581C24" w:rsidP="00493781"/>
        </w:tc>
        <w:tc>
          <w:tcPr>
            <w:tcW w:w="50" w:type="dxa"/>
            <w:vAlign w:val="center"/>
            <w:hideMark/>
          </w:tcPr>
          <w:p w14:paraId="45C8E970" w14:textId="77777777" w:rsidR="00581C24" w:rsidRPr="002621EB" w:rsidRDefault="00581C24" w:rsidP="00493781"/>
        </w:tc>
      </w:tr>
      <w:tr w:rsidR="00581C24" w:rsidRPr="002621EB" w14:paraId="0E538E3C" w14:textId="77777777" w:rsidTr="00581C24">
        <w:trPr>
          <w:trHeight w:val="240"/>
        </w:trPr>
        <w:tc>
          <w:tcPr>
            <w:tcW w:w="1032" w:type="dxa"/>
            <w:tcBorders>
              <w:top w:val="nil"/>
              <w:left w:val="single" w:sz="8" w:space="0" w:color="auto"/>
              <w:bottom w:val="nil"/>
              <w:right w:val="nil"/>
            </w:tcBorders>
            <w:shd w:val="clear" w:color="000000" w:fill="FFFFFF"/>
            <w:noWrap/>
            <w:vAlign w:val="bottom"/>
            <w:hideMark/>
          </w:tcPr>
          <w:p w14:paraId="5375180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E27B815" w14:textId="77777777" w:rsidR="00581C24" w:rsidRPr="002621EB" w:rsidRDefault="00581C24" w:rsidP="00493781">
            <w:r w:rsidRPr="002621EB">
              <w:t>729000</w:t>
            </w:r>
          </w:p>
        </w:tc>
        <w:tc>
          <w:tcPr>
            <w:tcW w:w="10654" w:type="dxa"/>
            <w:tcBorders>
              <w:top w:val="nil"/>
              <w:left w:val="nil"/>
              <w:bottom w:val="nil"/>
              <w:right w:val="nil"/>
            </w:tcBorders>
            <w:shd w:val="clear" w:color="000000" w:fill="FFFFFF"/>
            <w:noWrap/>
            <w:vAlign w:val="bottom"/>
            <w:hideMark/>
          </w:tcPr>
          <w:p w14:paraId="64CDDAEA" w14:textId="77777777" w:rsidR="00581C24" w:rsidRPr="002621EB" w:rsidRDefault="00581C24" w:rsidP="00493781">
            <w:proofErr w:type="spellStart"/>
            <w:r w:rsidRPr="002621EB">
              <w:t>Остали</w:t>
            </w:r>
            <w:proofErr w:type="spellEnd"/>
            <w:r w:rsidRPr="002621EB">
              <w:t xml:space="preserve"> </w:t>
            </w:r>
            <w:proofErr w:type="spellStart"/>
            <w:r w:rsidRPr="002621EB">
              <w:t>непорески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8542251" w14:textId="77777777" w:rsidR="00581C24" w:rsidRPr="002621EB" w:rsidRDefault="00581C24" w:rsidP="00493781">
            <w:r w:rsidRPr="002621EB">
              <w:t>132900</w:t>
            </w:r>
          </w:p>
        </w:tc>
        <w:tc>
          <w:tcPr>
            <w:tcW w:w="1468" w:type="dxa"/>
            <w:tcBorders>
              <w:top w:val="nil"/>
              <w:left w:val="nil"/>
              <w:bottom w:val="nil"/>
              <w:right w:val="single" w:sz="8" w:space="0" w:color="auto"/>
            </w:tcBorders>
            <w:shd w:val="clear" w:color="000000" w:fill="FFFFFF"/>
            <w:noWrap/>
            <w:vAlign w:val="bottom"/>
            <w:hideMark/>
          </w:tcPr>
          <w:p w14:paraId="5EB5591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6E269A45" w14:textId="77777777" w:rsidR="00581C24" w:rsidRPr="002621EB" w:rsidRDefault="00581C24" w:rsidP="00493781">
            <w:r w:rsidRPr="002621EB">
              <w:t>132900</w:t>
            </w:r>
          </w:p>
        </w:tc>
        <w:tc>
          <w:tcPr>
            <w:tcW w:w="768" w:type="dxa"/>
            <w:tcBorders>
              <w:top w:val="nil"/>
              <w:left w:val="nil"/>
              <w:bottom w:val="nil"/>
              <w:right w:val="single" w:sz="8" w:space="0" w:color="auto"/>
            </w:tcBorders>
            <w:shd w:val="clear" w:color="auto" w:fill="auto"/>
            <w:noWrap/>
            <w:vAlign w:val="bottom"/>
            <w:hideMark/>
          </w:tcPr>
          <w:p w14:paraId="59F932A4" w14:textId="77777777" w:rsidR="00581C24" w:rsidRPr="002621EB" w:rsidRDefault="00581C24" w:rsidP="00493781">
            <w:r w:rsidRPr="002621EB">
              <w:t>1,00</w:t>
            </w:r>
          </w:p>
        </w:tc>
        <w:tc>
          <w:tcPr>
            <w:tcW w:w="16" w:type="dxa"/>
            <w:vAlign w:val="center"/>
            <w:hideMark/>
          </w:tcPr>
          <w:p w14:paraId="481894DF" w14:textId="77777777" w:rsidR="00581C24" w:rsidRPr="002621EB" w:rsidRDefault="00581C24" w:rsidP="00493781"/>
        </w:tc>
        <w:tc>
          <w:tcPr>
            <w:tcW w:w="6" w:type="dxa"/>
            <w:vAlign w:val="center"/>
            <w:hideMark/>
          </w:tcPr>
          <w:p w14:paraId="7213F9F0" w14:textId="77777777" w:rsidR="00581C24" w:rsidRPr="002621EB" w:rsidRDefault="00581C24" w:rsidP="00493781"/>
        </w:tc>
        <w:tc>
          <w:tcPr>
            <w:tcW w:w="6" w:type="dxa"/>
            <w:vAlign w:val="center"/>
            <w:hideMark/>
          </w:tcPr>
          <w:p w14:paraId="03685E9B" w14:textId="77777777" w:rsidR="00581C24" w:rsidRPr="002621EB" w:rsidRDefault="00581C24" w:rsidP="00493781"/>
        </w:tc>
        <w:tc>
          <w:tcPr>
            <w:tcW w:w="6" w:type="dxa"/>
            <w:vAlign w:val="center"/>
            <w:hideMark/>
          </w:tcPr>
          <w:p w14:paraId="560221DF" w14:textId="77777777" w:rsidR="00581C24" w:rsidRPr="002621EB" w:rsidRDefault="00581C24" w:rsidP="00493781"/>
        </w:tc>
        <w:tc>
          <w:tcPr>
            <w:tcW w:w="6" w:type="dxa"/>
            <w:vAlign w:val="center"/>
            <w:hideMark/>
          </w:tcPr>
          <w:p w14:paraId="2ADA3F61" w14:textId="77777777" w:rsidR="00581C24" w:rsidRPr="002621EB" w:rsidRDefault="00581C24" w:rsidP="00493781"/>
        </w:tc>
        <w:tc>
          <w:tcPr>
            <w:tcW w:w="6" w:type="dxa"/>
            <w:vAlign w:val="center"/>
            <w:hideMark/>
          </w:tcPr>
          <w:p w14:paraId="11BE3E23" w14:textId="77777777" w:rsidR="00581C24" w:rsidRPr="002621EB" w:rsidRDefault="00581C24" w:rsidP="00493781"/>
        </w:tc>
        <w:tc>
          <w:tcPr>
            <w:tcW w:w="6" w:type="dxa"/>
            <w:vAlign w:val="center"/>
            <w:hideMark/>
          </w:tcPr>
          <w:p w14:paraId="4A628CA5" w14:textId="77777777" w:rsidR="00581C24" w:rsidRPr="002621EB" w:rsidRDefault="00581C24" w:rsidP="00493781"/>
        </w:tc>
        <w:tc>
          <w:tcPr>
            <w:tcW w:w="801" w:type="dxa"/>
            <w:vAlign w:val="center"/>
            <w:hideMark/>
          </w:tcPr>
          <w:p w14:paraId="41BA7E2B" w14:textId="77777777" w:rsidR="00581C24" w:rsidRPr="002621EB" w:rsidRDefault="00581C24" w:rsidP="00493781"/>
        </w:tc>
        <w:tc>
          <w:tcPr>
            <w:tcW w:w="690" w:type="dxa"/>
            <w:vAlign w:val="center"/>
            <w:hideMark/>
          </w:tcPr>
          <w:p w14:paraId="2A870480" w14:textId="77777777" w:rsidR="00581C24" w:rsidRPr="002621EB" w:rsidRDefault="00581C24" w:rsidP="00493781"/>
        </w:tc>
        <w:tc>
          <w:tcPr>
            <w:tcW w:w="801" w:type="dxa"/>
            <w:vAlign w:val="center"/>
            <w:hideMark/>
          </w:tcPr>
          <w:p w14:paraId="18C463EA" w14:textId="77777777" w:rsidR="00581C24" w:rsidRPr="002621EB" w:rsidRDefault="00581C24" w:rsidP="00493781"/>
        </w:tc>
        <w:tc>
          <w:tcPr>
            <w:tcW w:w="578" w:type="dxa"/>
            <w:vAlign w:val="center"/>
            <w:hideMark/>
          </w:tcPr>
          <w:p w14:paraId="4139D170" w14:textId="77777777" w:rsidR="00581C24" w:rsidRPr="002621EB" w:rsidRDefault="00581C24" w:rsidP="00493781"/>
        </w:tc>
        <w:tc>
          <w:tcPr>
            <w:tcW w:w="701" w:type="dxa"/>
            <w:vAlign w:val="center"/>
            <w:hideMark/>
          </w:tcPr>
          <w:p w14:paraId="62248FD3" w14:textId="77777777" w:rsidR="00581C24" w:rsidRPr="002621EB" w:rsidRDefault="00581C24" w:rsidP="00493781"/>
        </w:tc>
        <w:tc>
          <w:tcPr>
            <w:tcW w:w="132" w:type="dxa"/>
            <w:vAlign w:val="center"/>
            <w:hideMark/>
          </w:tcPr>
          <w:p w14:paraId="2FAE7F33" w14:textId="77777777" w:rsidR="00581C24" w:rsidRPr="002621EB" w:rsidRDefault="00581C24" w:rsidP="00493781"/>
        </w:tc>
        <w:tc>
          <w:tcPr>
            <w:tcW w:w="70" w:type="dxa"/>
            <w:vAlign w:val="center"/>
            <w:hideMark/>
          </w:tcPr>
          <w:p w14:paraId="5452906F" w14:textId="77777777" w:rsidR="00581C24" w:rsidRPr="002621EB" w:rsidRDefault="00581C24" w:rsidP="00493781"/>
        </w:tc>
        <w:tc>
          <w:tcPr>
            <w:tcW w:w="16" w:type="dxa"/>
            <w:vAlign w:val="center"/>
            <w:hideMark/>
          </w:tcPr>
          <w:p w14:paraId="7E7BC20B" w14:textId="77777777" w:rsidR="00581C24" w:rsidRPr="002621EB" w:rsidRDefault="00581C24" w:rsidP="00493781"/>
        </w:tc>
        <w:tc>
          <w:tcPr>
            <w:tcW w:w="6" w:type="dxa"/>
            <w:vAlign w:val="center"/>
            <w:hideMark/>
          </w:tcPr>
          <w:p w14:paraId="6CD02A63" w14:textId="77777777" w:rsidR="00581C24" w:rsidRPr="002621EB" w:rsidRDefault="00581C24" w:rsidP="00493781"/>
        </w:tc>
        <w:tc>
          <w:tcPr>
            <w:tcW w:w="690" w:type="dxa"/>
            <w:vAlign w:val="center"/>
            <w:hideMark/>
          </w:tcPr>
          <w:p w14:paraId="08F704B1" w14:textId="77777777" w:rsidR="00581C24" w:rsidRPr="002621EB" w:rsidRDefault="00581C24" w:rsidP="00493781"/>
        </w:tc>
        <w:tc>
          <w:tcPr>
            <w:tcW w:w="132" w:type="dxa"/>
            <w:vAlign w:val="center"/>
            <w:hideMark/>
          </w:tcPr>
          <w:p w14:paraId="077B9CFF" w14:textId="77777777" w:rsidR="00581C24" w:rsidRPr="002621EB" w:rsidRDefault="00581C24" w:rsidP="00493781"/>
        </w:tc>
        <w:tc>
          <w:tcPr>
            <w:tcW w:w="690" w:type="dxa"/>
            <w:vAlign w:val="center"/>
            <w:hideMark/>
          </w:tcPr>
          <w:p w14:paraId="2C4299EF" w14:textId="77777777" w:rsidR="00581C24" w:rsidRPr="002621EB" w:rsidRDefault="00581C24" w:rsidP="00493781"/>
        </w:tc>
        <w:tc>
          <w:tcPr>
            <w:tcW w:w="410" w:type="dxa"/>
            <w:vAlign w:val="center"/>
            <w:hideMark/>
          </w:tcPr>
          <w:p w14:paraId="1218419D" w14:textId="77777777" w:rsidR="00581C24" w:rsidRPr="002621EB" w:rsidRDefault="00581C24" w:rsidP="00493781"/>
        </w:tc>
        <w:tc>
          <w:tcPr>
            <w:tcW w:w="16" w:type="dxa"/>
            <w:vAlign w:val="center"/>
            <w:hideMark/>
          </w:tcPr>
          <w:p w14:paraId="4799EB11" w14:textId="77777777" w:rsidR="00581C24" w:rsidRPr="002621EB" w:rsidRDefault="00581C24" w:rsidP="00493781"/>
        </w:tc>
        <w:tc>
          <w:tcPr>
            <w:tcW w:w="50" w:type="dxa"/>
            <w:vAlign w:val="center"/>
            <w:hideMark/>
          </w:tcPr>
          <w:p w14:paraId="76DBCC81" w14:textId="77777777" w:rsidR="00581C24" w:rsidRPr="002621EB" w:rsidRDefault="00581C24" w:rsidP="00493781"/>
        </w:tc>
        <w:tc>
          <w:tcPr>
            <w:tcW w:w="50" w:type="dxa"/>
            <w:vAlign w:val="center"/>
            <w:hideMark/>
          </w:tcPr>
          <w:p w14:paraId="69416F31" w14:textId="77777777" w:rsidR="00581C24" w:rsidRPr="002621EB" w:rsidRDefault="00581C24" w:rsidP="00493781"/>
        </w:tc>
      </w:tr>
      <w:tr w:rsidR="00581C24" w:rsidRPr="002621EB" w14:paraId="3E578CD0"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368448B2" w14:textId="77777777" w:rsidR="00581C24" w:rsidRPr="002621EB" w:rsidRDefault="00581C24" w:rsidP="00493781">
            <w:r w:rsidRPr="002621EB">
              <w:t>730000</w:t>
            </w:r>
          </w:p>
        </w:tc>
        <w:tc>
          <w:tcPr>
            <w:tcW w:w="728" w:type="dxa"/>
            <w:tcBorders>
              <w:top w:val="nil"/>
              <w:left w:val="nil"/>
              <w:bottom w:val="nil"/>
              <w:right w:val="nil"/>
            </w:tcBorders>
            <w:shd w:val="clear" w:color="000000" w:fill="FFFFFF"/>
            <w:noWrap/>
            <w:vAlign w:val="bottom"/>
            <w:hideMark/>
          </w:tcPr>
          <w:p w14:paraId="0BE5B7A6"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6C30CC3" w14:textId="77777777" w:rsidR="00581C24" w:rsidRPr="002621EB" w:rsidRDefault="00581C24" w:rsidP="00493781">
            <w:proofErr w:type="spellStart"/>
            <w:r w:rsidRPr="002621EB">
              <w:t>Грантови</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03CD43D3"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74AFA4DB"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000000" w:fill="FFFFFF"/>
            <w:noWrap/>
            <w:vAlign w:val="bottom"/>
            <w:hideMark/>
          </w:tcPr>
          <w:p w14:paraId="11545009"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6A8F2117" w14:textId="77777777" w:rsidR="00581C24" w:rsidRPr="002621EB" w:rsidRDefault="00581C24" w:rsidP="00493781">
            <w:r w:rsidRPr="002621EB">
              <w:t> </w:t>
            </w:r>
          </w:p>
        </w:tc>
        <w:tc>
          <w:tcPr>
            <w:tcW w:w="16" w:type="dxa"/>
            <w:vAlign w:val="center"/>
            <w:hideMark/>
          </w:tcPr>
          <w:p w14:paraId="0FF55590" w14:textId="77777777" w:rsidR="00581C24" w:rsidRPr="002621EB" w:rsidRDefault="00581C24" w:rsidP="00493781"/>
        </w:tc>
        <w:tc>
          <w:tcPr>
            <w:tcW w:w="6" w:type="dxa"/>
            <w:vAlign w:val="center"/>
            <w:hideMark/>
          </w:tcPr>
          <w:p w14:paraId="51E01F7F" w14:textId="77777777" w:rsidR="00581C24" w:rsidRPr="002621EB" w:rsidRDefault="00581C24" w:rsidP="00493781"/>
        </w:tc>
        <w:tc>
          <w:tcPr>
            <w:tcW w:w="6" w:type="dxa"/>
            <w:vAlign w:val="center"/>
            <w:hideMark/>
          </w:tcPr>
          <w:p w14:paraId="1E252F18" w14:textId="77777777" w:rsidR="00581C24" w:rsidRPr="002621EB" w:rsidRDefault="00581C24" w:rsidP="00493781"/>
        </w:tc>
        <w:tc>
          <w:tcPr>
            <w:tcW w:w="6" w:type="dxa"/>
            <w:vAlign w:val="center"/>
            <w:hideMark/>
          </w:tcPr>
          <w:p w14:paraId="138C6B09" w14:textId="77777777" w:rsidR="00581C24" w:rsidRPr="002621EB" w:rsidRDefault="00581C24" w:rsidP="00493781"/>
        </w:tc>
        <w:tc>
          <w:tcPr>
            <w:tcW w:w="6" w:type="dxa"/>
            <w:vAlign w:val="center"/>
            <w:hideMark/>
          </w:tcPr>
          <w:p w14:paraId="0CF2FE68" w14:textId="77777777" w:rsidR="00581C24" w:rsidRPr="002621EB" w:rsidRDefault="00581C24" w:rsidP="00493781"/>
        </w:tc>
        <w:tc>
          <w:tcPr>
            <w:tcW w:w="6" w:type="dxa"/>
            <w:vAlign w:val="center"/>
            <w:hideMark/>
          </w:tcPr>
          <w:p w14:paraId="61168FDB" w14:textId="77777777" w:rsidR="00581C24" w:rsidRPr="002621EB" w:rsidRDefault="00581C24" w:rsidP="00493781"/>
        </w:tc>
        <w:tc>
          <w:tcPr>
            <w:tcW w:w="6" w:type="dxa"/>
            <w:vAlign w:val="center"/>
            <w:hideMark/>
          </w:tcPr>
          <w:p w14:paraId="3999A79D" w14:textId="77777777" w:rsidR="00581C24" w:rsidRPr="002621EB" w:rsidRDefault="00581C24" w:rsidP="00493781"/>
        </w:tc>
        <w:tc>
          <w:tcPr>
            <w:tcW w:w="801" w:type="dxa"/>
            <w:vAlign w:val="center"/>
            <w:hideMark/>
          </w:tcPr>
          <w:p w14:paraId="56C010D2" w14:textId="77777777" w:rsidR="00581C24" w:rsidRPr="002621EB" w:rsidRDefault="00581C24" w:rsidP="00493781"/>
        </w:tc>
        <w:tc>
          <w:tcPr>
            <w:tcW w:w="690" w:type="dxa"/>
            <w:vAlign w:val="center"/>
            <w:hideMark/>
          </w:tcPr>
          <w:p w14:paraId="21521983" w14:textId="77777777" w:rsidR="00581C24" w:rsidRPr="002621EB" w:rsidRDefault="00581C24" w:rsidP="00493781"/>
        </w:tc>
        <w:tc>
          <w:tcPr>
            <w:tcW w:w="801" w:type="dxa"/>
            <w:vAlign w:val="center"/>
            <w:hideMark/>
          </w:tcPr>
          <w:p w14:paraId="65A98C88" w14:textId="77777777" w:rsidR="00581C24" w:rsidRPr="002621EB" w:rsidRDefault="00581C24" w:rsidP="00493781"/>
        </w:tc>
        <w:tc>
          <w:tcPr>
            <w:tcW w:w="578" w:type="dxa"/>
            <w:vAlign w:val="center"/>
            <w:hideMark/>
          </w:tcPr>
          <w:p w14:paraId="3481245C" w14:textId="77777777" w:rsidR="00581C24" w:rsidRPr="002621EB" w:rsidRDefault="00581C24" w:rsidP="00493781"/>
        </w:tc>
        <w:tc>
          <w:tcPr>
            <w:tcW w:w="701" w:type="dxa"/>
            <w:vAlign w:val="center"/>
            <w:hideMark/>
          </w:tcPr>
          <w:p w14:paraId="595CA6ED" w14:textId="77777777" w:rsidR="00581C24" w:rsidRPr="002621EB" w:rsidRDefault="00581C24" w:rsidP="00493781"/>
        </w:tc>
        <w:tc>
          <w:tcPr>
            <w:tcW w:w="132" w:type="dxa"/>
            <w:vAlign w:val="center"/>
            <w:hideMark/>
          </w:tcPr>
          <w:p w14:paraId="527CB334" w14:textId="77777777" w:rsidR="00581C24" w:rsidRPr="002621EB" w:rsidRDefault="00581C24" w:rsidP="00493781"/>
        </w:tc>
        <w:tc>
          <w:tcPr>
            <w:tcW w:w="70" w:type="dxa"/>
            <w:vAlign w:val="center"/>
            <w:hideMark/>
          </w:tcPr>
          <w:p w14:paraId="14F3BB51" w14:textId="77777777" w:rsidR="00581C24" w:rsidRPr="002621EB" w:rsidRDefault="00581C24" w:rsidP="00493781"/>
        </w:tc>
        <w:tc>
          <w:tcPr>
            <w:tcW w:w="16" w:type="dxa"/>
            <w:vAlign w:val="center"/>
            <w:hideMark/>
          </w:tcPr>
          <w:p w14:paraId="6565DBB4" w14:textId="77777777" w:rsidR="00581C24" w:rsidRPr="002621EB" w:rsidRDefault="00581C24" w:rsidP="00493781"/>
        </w:tc>
        <w:tc>
          <w:tcPr>
            <w:tcW w:w="6" w:type="dxa"/>
            <w:vAlign w:val="center"/>
            <w:hideMark/>
          </w:tcPr>
          <w:p w14:paraId="0FAA7AF6" w14:textId="77777777" w:rsidR="00581C24" w:rsidRPr="002621EB" w:rsidRDefault="00581C24" w:rsidP="00493781"/>
        </w:tc>
        <w:tc>
          <w:tcPr>
            <w:tcW w:w="690" w:type="dxa"/>
            <w:vAlign w:val="center"/>
            <w:hideMark/>
          </w:tcPr>
          <w:p w14:paraId="1A3BD86E" w14:textId="77777777" w:rsidR="00581C24" w:rsidRPr="002621EB" w:rsidRDefault="00581C24" w:rsidP="00493781"/>
        </w:tc>
        <w:tc>
          <w:tcPr>
            <w:tcW w:w="132" w:type="dxa"/>
            <w:vAlign w:val="center"/>
            <w:hideMark/>
          </w:tcPr>
          <w:p w14:paraId="04EABC1F" w14:textId="77777777" w:rsidR="00581C24" w:rsidRPr="002621EB" w:rsidRDefault="00581C24" w:rsidP="00493781"/>
        </w:tc>
        <w:tc>
          <w:tcPr>
            <w:tcW w:w="690" w:type="dxa"/>
            <w:vAlign w:val="center"/>
            <w:hideMark/>
          </w:tcPr>
          <w:p w14:paraId="3C3FA1AA" w14:textId="77777777" w:rsidR="00581C24" w:rsidRPr="002621EB" w:rsidRDefault="00581C24" w:rsidP="00493781"/>
        </w:tc>
        <w:tc>
          <w:tcPr>
            <w:tcW w:w="410" w:type="dxa"/>
            <w:vAlign w:val="center"/>
            <w:hideMark/>
          </w:tcPr>
          <w:p w14:paraId="7029DDA2" w14:textId="77777777" w:rsidR="00581C24" w:rsidRPr="002621EB" w:rsidRDefault="00581C24" w:rsidP="00493781"/>
        </w:tc>
        <w:tc>
          <w:tcPr>
            <w:tcW w:w="16" w:type="dxa"/>
            <w:vAlign w:val="center"/>
            <w:hideMark/>
          </w:tcPr>
          <w:p w14:paraId="112878C1" w14:textId="77777777" w:rsidR="00581C24" w:rsidRPr="002621EB" w:rsidRDefault="00581C24" w:rsidP="00493781"/>
        </w:tc>
        <w:tc>
          <w:tcPr>
            <w:tcW w:w="50" w:type="dxa"/>
            <w:vAlign w:val="center"/>
            <w:hideMark/>
          </w:tcPr>
          <w:p w14:paraId="58AD42FA" w14:textId="77777777" w:rsidR="00581C24" w:rsidRPr="002621EB" w:rsidRDefault="00581C24" w:rsidP="00493781"/>
        </w:tc>
        <w:tc>
          <w:tcPr>
            <w:tcW w:w="50" w:type="dxa"/>
            <w:vAlign w:val="center"/>
            <w:hideMark/>
          </w:tcPr>
          <w:p w14:paraId="09EF59E0" w14:textId="77777777" w:rsidR="00581C24" w:rsidRPr="002621EB" w:rsidRDefault="00581C24" w:rsidP="00493781"/>
        </w:tc>
      </w:tr>
      <w:tr w:rsidR="00581C24" w:rsidRPr="002621EB" w14:paraId="11092315"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3FC1E85F"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CFC5211" w14:textId="77777777" w:rsidR="00581C24" w:rsidRPr="002621EB" w:rsidRDefault="00581C24" w:rsidP="00493781">
            <w:r w:rsidRPr="002621EB">
              <w:t>731000</w:t>
            </w:r>
          </w:p>
        </w:tc>
        <w:tc>
          <w:tcPr>
            <w:tcW w:w="10654" w:type="dxa"/>
            <w:tcBorders>
              <w:top w:val="nil"/>
              <w:left w:val="nil"/>
              <w:bottom w:val="nil"/>
              <w:right w:val="nil"/>
            </w:tcBorders>
            <w:shd w:val="clear" w:color="000000" w:fill="FFFFFF"/>
            <w:noWrap/>
            <w:vAlign w:val="bottom"/>
            <w:hideMark/>
          </w:tcPr>
          <w:p w14:paraId="46E50994" w14:textId="77777777" w:rsidR="00581C24" w:rsidRPr="002621EB" w:rsidRDefault="00581C24" w:rsidP="00493781">
            <w:proofErr w:type="spellStart"/>
            <w:r w:rsidRPr="002621EB">
              <w:t>Грантови</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5BAD3D78"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201C021B"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000000" w:fill="FFFFFF"/>
            <w:noWrap/>
            <w:vAlign w:val="bottom"/>
            <w:hideMark/>
          </w:tcPr>
          <w:p w14:paraId="6D8993A8"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51F289AB" w14:textId="77777777" w:rsidR="00581C24" w:rsidRPr="002621EB" w:rsidRDefault="00581C24" w:rsidP="00493781">
            <w:r w:rsidRPr="002621EB">
              <w:t> </w:t>
            </w:r>
          </w:p>
        </w:tc>
        <w:tc>
          <w:tcPr>
            <w:tcW w:w="16" w:type="dxa"/>
            <w:vAlign w:val="center"/>
            <w:hideMark/>
          </w:tcPr>
          <w:p w14:paraId="609845DA" w14:textId="77777777" w:rsidR="00581C24" w:rsidRPr="002621EB" w:rsidRDefault="00581C24" w:rsidP="00493781"/>
        </w:tc>
        <w:tc>
          <w:tcPr>
            <w:tcW w:w="6" w:type="dxa"/>
            <w:vAlign w:val="center"/>
            <w:hideMark/>
          </w:tcPr>
          <w:p w14:paraId="4CBCA924" w14:textId="77777777" w:rsidR="00581C24" w:rsidRPr="002621EB" w:rsidRDefault="00581C24" w:rsidP="00493781"/>
        </w:tc>
        <w:tc>
          <w:tcPr>
            <w:tcW w:w="6" w:type="dxa"/>
            <w:vAlign w:val="center"/>
            <w:hideMark/>
          </w:tcPr>
          <w:p w14:paraId="7CB1A7F6" w14:textId="77777777" w:rsidR="00581C24" w:rsidRPr="002621EB" w:rsidRDefault="00581C24" w:rsidP="00493781"/>
        </w:tc>
        <w:tc>
          <w:tcPr>
            <w:tcW w:w="6" w:type="dxa"/>
            <w:vAlign w:val="center"/>
            <w:hideMark/>
          </w:tcPr>
          <w:p w14:paraId="4685790F" w14:textId="77777777" w:rsidR="00581C24" w:rsidRPr="002621EB" w:rsidRDefault="00581C24" w:rsidP="00493781"/>
        </w:tc>
        <w:tc>
          <w:tcPr>
            <w:tcW w:w="6" w:type="dxa"/>
            <w:vAlign w:val="center"/>
            <w:hideMark/>
          </w:tcPr>
          <w:p w14:paraId="0982157C" w14:textId="77777777" w:rsidR="00581C24" w:rsidRPr="002621EB" w:rsidRDefault="00581C24" w:rsidP="00493781"/>
        </w:tc>
        <w:tc>
          <w:tcPr>
            <w:tcW w:w="6" w:type="dxa"/>
            <w:vAlign w:val="center"/>
            <w:hideMark/>
          </w:tcPr>
          <w:p w14:paraId="5E7EF223" w14:textId="77777777" w:rsidR="00581C24" w:rsidRPr="002621EB" w:rsidRDefault="00581C24" w:rsidP="00493781"/>
        </w:tc>
        <w:tc>
          <w:tcPr>
            <w:tcW w:w="6" w:type="dxa"/>
            <w:vAlign w:val="center"/>
            <w:hideMark/>
          </w:tcPr>
          <w:p w14:paraId="471C1C7B" w14:textId="77777777" w:rsidR="00581C24" w:rsidRPr="002621EB" w:rsidRDefault="00581C24" w:rsidP="00493781"/>
        </w:tc>
        <w:tc>
          <w:tcPr>
            <w:tcW w:w="801" w:type="dxa"/>
            <w:vAlign w:val="center"/>
            <w:hideMark/>
          </w:tcPr>
          <w:p w14:paraId="1C7D6683" w14:textId="77777777" w:rsidR="00581C24" w:rsidRPr="002621EB" w:rsidRDefault="00581C24" w:rsidP="00493781"/>
        </w:tc>
        <w:tc>
          <w:tcPr>
            <w:tcW w:w="690" w:type="dxa"/>
            <w:vAlign w:val="center"/>
            <w:hideMark/>
          </w:tcPr>
          <w:p w14:paraId="11D2828A" w14:textId="77777777" w:rsidR="00581C24" w:rsidRPr="002621EB" w:rsidRDefault="00581C24" w:rsidP="00493781"/>
        </w:tc>
        <w:tc>
          <w:tcPr>
            <w:tcW w:w="801" w:type="dxa"/>
            <w:vAlign w:val="center"/>
            <w:hideMark/>
          </w:tcPr>
          <w:p w14:paraId="53E69E88" w14:textId="77777777" w:rsidR="00581C24" w:rsidRPr="002621EB" w:rsidRDefault="00581C24" w:rsidP="00493781"/>
        </w:tc>
        <w:tc>
          <w:tcPr>
            <w:tcW w:w="578" w:type="dxa"/>
            <w:vAlign w:val="center"/>
            <w:hideMark/>
          </w:tcPr>
          <w:p w14:paraId="515C9C4D" w14:textId="77777777" w:rsidR="00581C24" w:rsidRPr="002621EB" w:rsidRDefault="00581C24" w:rsidP="00493781"/>
        </w:tc>
        <w:tc>
          <w:tcPr>
            <w:tcW w:w="701" w:type="dxa"/>
            <w:vAlign w:val="center"/>
            <w:hideMark/>
          </w:tcPr>
          <w:p w14:paraId="68E50818" w14:textId="77777777" w:rsidR="00581C24" w:rsidRPr="002621EB" w:rsidRDefault="00581C24" w:rsidP="00493781"/>
        </w:tc>
        <w:tc>
          <w:tcPr>
            <w:tcW w:w="132" w:type="dxa"/>
            <w:vAlign w:val="center"/>
            <w:hideMark/>
          </w:tcPr>
          <w:p w14:paraId="35745D8E" w14:textId="77777777" w:rsidR="00581C24" w:rsidRPr="002621EB" w:rsidRDefault="00581C24" w:rsidP="00493781"/>
        </w:tc>
        <w:tc>
          <w:tcPr>
            <w:tcW w:w="70" w:type="dxa"/>
            <w:vAlign w:val="center"/>
            <w:hideMark/>
          </w:tcPr>
          <w:p w14:paraId="4C35EC73" w14:textId="77777777" w:rsidR="00581C24" w:rsidRPr="002621EB" w:rsidRDefault="00581C24" w:rsidP="00493781"/>
        </w:tc>
        <w:tc>
          <w:tcPr>
            <w:tcW w:w="16" w:type="dxa"/>
            <w:vAlign w:val="center"/>
            <w:hideMark/>
          </w:tcPr>
          <w:p w14:paraId="4BBCC5C7" w14:textId="77777777" w:rsidR="00581C24" w:rsidRPr="002621EB" w:rsidRDefault="00581C24" w:rsidP="00493781"/>
        </w:tc>
        <w:tc>
          <w:tcPr>
            <w:tcW w:w="6" w:type="dxa"/>
            <w:vAlign w:val="center"/>
            <w:hideMark/>
          </w:tcPr>
          <w:p w14:paraId="23FC4081" w14:textId="77777777" w:rsidR="00581C24" w:rsidRPr="002621EB" w:rsidRDefault="00581C24" w:rsidP="00493781"/>
        </w:tc>
        <w:tc>
          <w:tcPr>
            <w:tcW w:w="690" w:type="dxa"/>
            <w:vAlign w:val="center"/>
            <w:hideMark/>
          </w:tcPr>
          <w:p w14:paraId="1F436D35" w14:textId="77777777" w:rsidR="00581C24" w:rsidRPr="002621EB" w:rsidRDefault="00581C24" w:rsidP="00493781"/>
        </w:tc>
        <w:tc>
          <w:tcPr>
            <w:tcW w:w="132" w:type="dxa"/>
            <w:vAlign w:val="center"/>
            <w:hideMark/>
          </w:tcPr>
          <w:p w14:paraId="78C143A5" w14:textId="77777777" w:rsidR="00581C24" w:rsidRPr="002621EB" w:rsidRDefault="00581C24" w:rsidP="00493781"/>
        </w:tc>
        <w:tc>
          <w:tcPr>
            <w:tcW w:w="690" w:type="dxa"/>
            <w:vAlign w:val="center"/>
            <w:hideMark/>
          </w:tcPr>
          <w:p w14:paraId="294D1664" w14:textId="77777777" w:rsidR="00581C24" w:rsidRPr="002621EB" w:rsidRDefault="00581C24" w:rsidP="00493781"/>
        </w:tc>
        <w:tc>
          <w:tcPr>
            <w:tcW w:w="410" w:type="dxa"/>
            <w:vAlign w:val="center"/>
            <w:hideMark/>
          </w:tcPr>
          <w:p w14:paraId="0D60C124" w14:textId="77777777" w:rsidR="00581C24" w:rsidRPr="002621EB" w:rsidRDefault="00581C24" w:rsidP="00493781"/>
        </w:tc>
        <w:tc>
          <w:tcPr>
            <w:tcW w:w="16" w:type="dxa"/>
            <w:vAlign w:val="center"/>
            <w:hideMark/>
          </w:tcPr>
          <w:p w14:paraId="53DE2824" w14:textId="77777777" w:rsidR="00581C24" w:rsidRPr="002621EB" w:rsidRDefault="00581C24" w:rsidP="00493781"/>
        </w:tc>
        <w:tc>
          <w:tcPr>
            <w:tcW w:w="50" w:type="dxa"/>
            <w:vAlign w:val="center"/>
            <w:hideMark/>
          </w:tcPr>
          <w:p w14:paraId="0CB6D169" w14:textId="77777777" w:rsidR="00581C24" w:rsidRPr="002621EB" w:rsidRDefault="00581C24" w:rsidP="00493781"/>
        </w:tc>
        <w:tc>
          <w:tcPr>
            <w:tcW w:w="50" w:type="dxa"/>
            <w:vAlign w:val="center"/>
            <w:hideMark/>
          </w:tcPr>
          <w:p w14:paraId="5C8C64F0" w14:textId="77777777" w:rsidR="00581C24" w:rsidRPr="002621EB" w:rsidRDefault="00581C24" w:rsidP="00493781"/>
        </w:tc>
      </w:tr>
      <w:tr w:rsidR="00581C24" w:rsidRPr="002621EB" w14:paraId="6D206CD4"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26939294" w14:textId="77777777" w:rsidR="00581C24" w:rsidRPr="002621EB" w:rsidRDefault="00581C24" w:rsidP="00493781">
            <w:r w:rsidRPr="002621EB">
              <w:t>780000</w:t>
            </w:r>
          </w:p>
        </w:tc>
        <w:tc>
          <w:tcPr>
            <w:tcW w:w="728" w:type="dxa"/>
            <w:tcBorders>
              <w:top w:val="nil"/>
              <w:left w:val="nil"/>
              <w:bottom w:val="nil"/>
              <w:right w:val="nil"/>
            </w:tcBorders>
            <w:shd w:val="clear" w:color="000000" w:fill="FFFFFF"/>
            <w:noWrap/>
            <w:vAlign w:val="bottom"/>
            <w:hideMark/>
          </w:tcPr>
          <w:p w14:paraId="066B0937"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534D4777"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proofErr w:type="gramStart"/>
            <w:r w:rsidRPr="002621EB">
              <w:t>унутар</w:t>
            </w:r>
            <w:proofErr w:type="spellEnd"/>
            <w:r w:rsidRPr="002621EB">
              <w:t xml:space="preserve">  </w:t>
            </w:r>
            <w:proofErr w:type="spellStart"/>
            <w:r w:rsidRPr="002621EB">
              <w:t>јединица</w:t>
            </w:r>
            <w:proofErr w:type="spellEnd"/>
            <w:proofErr w:type="gram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6BB7AD1" w14:textId="77777777" w:rsidR="00581C24" w:rsidRPr="002621EB" w:rsidRDefault="00581C24" w:rsidP="00493781">
            <w:r w:rsidRPr="002621EB">
              <w:t>516000</w:t>
            </w:r>
          </w:p>
        </w:tc>
        <w:tc>
          <w:tcPr>
            <w:tcW w:w="1468" w:type="dxa"/>
            <w:tcBorders>
              <w:top w:val="nil"/>
              <w:left w:val="nil"/>
              <w:bottom w:val="nil"/>
              <w:right w:val="single" w:sz="8" w:space="0" w:color="auto"/>
            </w:tcBorders>
            <w:shd w:val="clear" w:color="000000" w:fill="FFFFFF"/>
            <w:noWrap/>
            <w:vAlign w:val="bottom"/>
            <w:hideMark/>
          </w:tcPr>
          <w:p w14:paraId="716394EA"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1454D1EB" w14:textId="77777777" w:rsidR="00581C24" w:rsidRPr="002621EB" w:rsidRDefault="00581C24" w:rsidP="00493781">
            <w:r w:rsidRPr="002621EB">
              <w:t>516000</w:t>
            </w:r>
          </w:p>
        </w:tc>
        <w:tc>
          <w:tcPr>
            <w:tcW w:w="768" w:type="dxa"/>
            <w:tcBorders>
              <w:top w:val="nil"/>
              <w:left w:val="nil"/>
              <w:bottom w:val="nil"/>
              <w:right w:val="single" w:sz="8" w:space="0" w:color="auto"/>
            </w:tcBorders>
            <w:shd w:val="clear" w:color="auto" w:fill="auto"/>
            <w:noWrap/>
            <w:vAlign w:val="bottom"/>
            <w:hideMark/>
          </w:tcPr>
          <w:p w14:paraId="1505D00F" w14:textId="77777777" w:rsidR="00581C24" w:rsidRPr="002621EB" w:rsidRDefault="00581C24" w:rsidP="00493781">
            <w:r w:rsidRPr="002621EB">
              <w:t>1,00</w:t>
            </w:r>
          </w:p>
        </w:tc>
        <w:tc>
          <w:tcPr>
            <w:tcW w:w="16" w:type="dxa"/>
            <w:vAlign w:val="center"/>
            <w:hideMark/>
          </w:tcPr>
          <w:p w14:paraId="1B0B7EF5" w14:textId="77777777" w:rsidR="00581C24" w:rsidRPr="002621EB" w:rsidRDefault="00581C24" w:rsidP="00493781"/>
        </w:tc>
        <w:tc>
          <w:tcPr>
            <w:tcW w:w="6" w:type="dxa"/>
            <w:vAlign w:val="center"/>
            <w:hideMark/>
          </w:tcPr>
          <w:p w14:paraId="231236A0" w14:textId="77777777" w:rsidR="00581C24" w:rsidRPr="002621EB" w:rsidRDefault="00581C24" w:rsidP="00493781"/>
        </w:tc>
        <w:tc>
          <w:tcPr>
            <w:tcW w:w="6" w:type="dxa"/>
            <w:vAlign w:val="center"/>
            <w:hideMark/>
          </w:tcPr>
          <w:p w14:paraId="0CC665C1" w14:textId="77777777" w:rsidR="00581C24" w:rsidRPr="002621EB" w:rsidRDefault="00581C24" w:rsidP="00493781"/>
        </w:tc>
        <w:tc>
          <w:tcPr>
            <w:tcW w:w="6" w:type="dxa"/>
            <w:vAlign w:val="center"/>
            <w:hideMark/>
          </w:tcPr>
          <w:p w14:paraId="323A577C" w14:textId="77777777" w:rsidR="00581C24" w:rsidRPr="002621EB" w:rsidRDefault="00581C24" w:rsidP="00493781"/>
        </w:tc>
        <w:tc>
          <w:tcPr>
            <w:tcW w:w="6" w:type="dxa"/>
            <w:vAlign w:val="center"/>
            <w:hideMark/>
          </w:tcPr>
          <w:p w14:paraId="033AF6A2" w14:textId="77777777" w:rsidR="00581C24" w:rsidRPr="002621EB" w:rsidRDefault="00581C24" w:rsidP="00493781"/>
        </w:tc>
        <w:tc>
          <w:tcPr>
            <w:tcW w:w="6" w:type="dxa"/>
            <w:vAlign w:val="center"/>
            <w:hideMark/>
          </w:tcPr>
          <w:p w14:paraId="08145C61" w14:textId="77777777" w:rsidR="00581C24" w:rsidRPr="002621EB" w:rsidRDefault="00581C24" w:rsidP="00493781"/>
        </w:tc>
        <w:tc>
          <w:tcPr>
            <w:tcW w:w="6" w:type="dxa"/>
            <w:vAlign w:val="center"/>
            <w:hideMark/>
          </w:tcPr>
          <w:p w14:paraId="10289936" w14:textId="77777777" w:rsidR="00581C24" w:rsidRPr="002621EB" w:rsidRDefault="00581C24" w:rsidP="00493781"/>
        </w:tc>
        <w:tc>
          <w:tcPr>
            <w:tcW w:w="801" w:type="dxa"/>
            <w:vAlign w:val="center"/>
            <w:hideMark/>
          </w:tcPr>
          <w:p w14:paraId="008A57EC" w14:textId="77777777" w:rsidR="00581C24" w:rsidRPr="002621EB" w:rsidRDefault="00581C24" w:rsidP="00493781"/>
        </w:tc>
        <w:tc>
          <w:tcPr>
            <w:tcW w:w="690" w:type="dxa"/>
            <w:vAlign w:val="center"/>
            <w:hideMark/>
          </w:tcPr>
          <w:p w14:paraId="565B9C83" w14:textId="77777777" w:rsidR="00581C24" w:rsidRPr="002621EB" w:rsidRDefault="00581C24" w:rsidP="00493781"/>
        </w:tc>
        <w:tc>
          <w:tcPr>
            <w:tcW w:w="801" w:type="dxa"/>
            <w:vAlign w:val="center"/>
            <w:hideMark/>
          </w:tcPr>
          <w:p w14:paraId="13903063" w14:textId="77777777" w:rsidR="00581C24" w:rsidRPr="002621EB" w:rsidRDefault="00581C24" w:rsidP="00493781"/>
        </w:tc>
        <w:tc>
          <w:tcPr>
            <w:tcW w:w="578" w:type="dxa"/>
            <w:vAlign w:val="center"/>
            <w:hideMark/>
          </w:tcPr>
          <w:p w14:paraId="1D9D04AF" w14:textId="77777777" w:rsidR="00581C24" w:rsidRPr="002621EB" w:rsidRDefault="00581C24" w:rsidP="00493781"/>
        </w:tc>
        <w:tc>
          <w:tcPr>
            <w:tcW w:w="701" w:type="dxa"/>
            <w:vAlign w:val="center"/>
            <w:hideMark/>
          </w:tcPr>
          <w:p w14:paraId="2BC96253" w14:textId="77777777" w:rsidR="00581C24" w:rsidRPr="002621EB" w:rsidRDefault="00581C24" w:rsidP="00493781"/>
        </w:tc>
        <w:tc>
          <w:tcPr>
            <w:tcW w:w="132" w:type="dxa"/>
            <w:vAlign w:val="center"/>
            <w:hideMark/>
          </w:tcPr>
          <w:p w14:paraId="67CDDF32" w14:textId="77777777" w:rsidR="00581C24" w:rsidRPr="002621EB" w:rsidRDefault="00581C24" w:rsidP="00493781"/>
        </w:tc>
        <w:tc>
          <w:tcPr>
            <w:tcW w:w="70" w:type="dxa"/>
            <w:vAlign w:val="center"/>
            <w:hideMark/>
          </w:tcPr>
          <w:p w14:paraId="5FF86138" w14:textId="77777777" w:rsidR="00581C24" w:rsidRPr="002621EB" w:rsidRDefault="00581C24" w:rsidP="00493781"/>
        </w:tc>
        <w:tc>
          <w:tcPr>
            <w:tcW w:w="16" w:type="dxa"/>
            <w:vAlign w:val="center"/>
            <w:hideMark/>
          </w:tcPr>
          <w:p w14:paraId="56B69C4D" w14:textId="77777777" w:rsidR="00581C24" w:rsidRPr="002621EB" w:rsidRDefault="00581C24" w:rsidP="00493781"/>
        </w:tc>
        <w:tc>
          <w:tcPr>
            <w:tcW w:w="6" w:type="dxa"/>
            <w:vAlign w:val="center"/>
            <w:hideMark/>
          </w:tcPr>
          <w:p w14:paraId="36971296" w14:textId="77777777" w:rsidR="00581C24" w:rsidRPr="002621EB" w:rsidRDefault="00581C24" w:rsidP="00493781"/>
        </w:tc>
        <w:tc>
          <w:tcPr>
            <w:tcW w:w="690" w:type="dxa"/>
            <w:vAlign w:val="center"/>
            <w:hideMark/>
          </w:tcPr>
          <w:p w14:paraId="5CB0CB73" w14:textId="77777777" w:rsidR="00581C24" w:rsidRPr="002621EB" w:rsidRDefault="00581C24" w:rsidP="00493781"/>
        </w:tc>
        <w:tc>
          <w:tcPr>
            <w:tcW w:w="132" w:type="dxa"/>
            <w:vAlign w:val="center"/>
            <w:hideMark/>
          </w:tcPr>
          <w:p w14:paraId="0579D525" w14:textId="77777777" w:rsidR="00581C24" w:rsidRPr="002621EB" w:rsidRDefault="00581C24" w:rsidP="00493781"/>
        </w:tc>
        <w:tc>
          <w:tcPr>
            <w:tcW w:w="690" w:type="dxa"/>
            <w:vAlign w:val="center"/>
            <w:hideMark/>
          </w:tcPr>
          <w:p w14:paraId="2DF2A22B" w14:textId="77777777" w:rsidR="00581C24" w:rsidRPr="002621EB" w:rsidRDefault="00581C24" w:rsidP="00493781"/>
        </w:tc>
        <w:tc>
          <w:tcPr>
            <w:tcW w:w="410" w:type="dxa"/>
            <w:vAlign w:val="center"/>
            <w:hideMark/>
          </w:tcPr>
          <w:p w14:paraId="5044082A" w14:textId="77777777" w:rsidR="00581C24" w:rsidRPr="002621EB" w:rsidRDefault="00581C24" w:rsidP="00493781"/>
        </w:tc>
        <w:tc>
          <w:tcPr>
            <w:tcW w:w="16" w:type="dxa"/>
            <w:vAlign w:val="center"/>
            <w:hideMark/>
          </w:tcPr>
          <w:p w14:paraId="5CFA041B" w14:textId="77777777" w:rsidR="00581C24" w:rsidRPr="002621EB" w:rsidRDefault="00581C24" w:rsidP="00493781"/>
        </w:tc>
        <w:tc>
          <w:tcPr>
            <w:tcW w:w="50" w:type="dxa"/>
            <w:vAlign w:val="center"/>
            <w:hideMark/>
          </w:tcPr>
          <w:p w14:paraId="7E7C5945" w14:textId="77777777" w:rsidR="00581C24" w:rsidRPr="002621EB" w:rsidRDefault="00581C24" w:rsidP="00493781"/>
        </w:tc>
        <w:tc>
          <w:tcPr>
            <w:tcW w:w="50" w:type="dxa"/>
            <w:vAlign w:val="center"/>
            <w:hideMark/>
          </w:tcPr>
          <w:p w14:paraId="0379A7A1" w14:textId="77777777" w:rsidR="00581C24" w:rsidRPr="002621EB" w:rsidRDefault="00581C24" w:rsidP="00493781"/>
        </w:tc>
      </w:tr>
      <w:tr w:rsidR="00581C24" w:rsidRPr="002621EB" w14:paraId="6EB8B10B" w14:textId="77777777" w:rsidTr="00581C24">
        <w:trPr>
          <w:trHeight w:val="240"/>
        </w:trPr>
        <w:tc>
          <w:tcPr>
            <w:tcW w:w="1032" w:type="dxa"/>
            <w:tcBorders>
              <w:top w:val="nil"/>
              <w:left w:val="single" w:sz="8" w:space="0" w:color="auto"/>
              <w:bottom w:val="nil"/>
              <w:right w:val="nil"/>
            </w:tcBorders>
            <w:shd w:val="clear" w:color="000000" w:fill="FFFFFF"/>
            <w:noWrap/>
            <w:vAlign w:val="bottom"/>
            <w:hideMark/>
          </w:tcPr>
          <w:p w14:paraId="0FFBFAB4"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0CD7E44" w14:textId="77777777" w:rsidR="00581C24" w:rsidRPr="002621EB" w:rsidRDefault="00581C24" w:rsidP="00493781">
            <w:r w:rsidRPr="002621EB">
              <w:t>787000</w:t>
            </w:r>
          </w:p>
        </w:tc>
        <w:tc>
          <w:tcPr>
            <w:tcW w:w="10654" w:type="dxa"/>
            <w:tcBorders>
              <w:top w:val="nil"/>
              <w:left w:val="nil"/>
              <w:bottom w:val="nil"/>
              <w:right w:val="nil"/>
            </w:tcBorders>
            <w:shd w:val="clear" w:color="000000" w:fill="FFFFFF"/>
            <w:noWrap/>
            <w:vAlign w:val="bottom"/>
            <w:hideMark/>
          </w:tcPr>
          <w:p w14:paraId="7671DD5A" w14:textId="77777777" w:rsidR="00581C24" w:rsidRPr="002621EB" w:rsidRDefault="00581C24" w:rsidP="00493781">
            <w:proofErr w:type="spellStart"/>
            <w:r w:rsidRPr="002621EB">
              <w:t>Трансфери</w:t>
            </w:r>
            <w:proofErr w:type="spellEnd"/>
            <w:r w:rsidRPr="002621EB">
              <w:t xml:space="preserve"> </w:t>
            </w:r>
            <w:proofErr w:type="spellStart"/>
            <w:proofErr w:type="gramStart"/>
            <w:r w:rsidRPr="002621EB">
              <w:t>између</w:t>
            </w:r>
            <w:proofErr w:type="spellEnd"/>
            <w:r w:rsidRPr="002621EB">
              <w:t xml:space="preserve">  </w:t>
            </w:r>
            <w:proofErr w:type="spellStart"/>
            <w:r w:rsidRPr="002621EB">
              <w:t>различитих</w:t>
            </w:r>
            <w:proofErr w:type="spellEnd"/>
            <w:proofErr w:type="gram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945C00F" w14:textId="77777777" w:rsidR="00581C24" w:rsidRPr="002621EB" w:rsidRDefault="00581C24" w:rsidP="00493781">
            <w:r w:rsidRPr="002621EB">
              <w:t>516000</w:t>
            </w:r>
          </w:p>
        </w:tc>
        <w:tc>
          <w:tcPr>
            <w:tcW w:w="1468" w:type="dxa"/>
            <w:tcBorders>
              <w:top w:val="nil"/>
              <w:left w:val="nil"/>
              <w:bottom w:val="nil"/>
              <w:right w:val="single" w:sz="8" w:space="0" w:color="auto"/>
            </w:tcBorders>
            <w:shd w:val="clear" w:color="000000" w:fill="FFFFFF"/>
            <w:noWrap/>
            <w:vAlign w:val="bottom"/>
            <w:hideMark/>
          </w:tcPr>
          <w:p w14:paraId="53E5A46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2BE058DC" w14:textId="77777777" w:rsidR="00581C24" w:rsidRPr="002621EB" w:rsidRDefault="00581C24" w:rsidP="00493781">
            <w:r w:rsidRPr="002621EB">
              <w:t>516000</w:t>
            </w:r>
          </w:p>
        </w:tc>
        <w:tc>
          <w:tcPr>
            <w:tcW w:w="768" w:type="dxa"/>
            <w:tcBorders>
              <w:top w:val="nil"/>
              <w:left w:val="nil"/>
              <w:bottom w:val="nil"/>
              <w:right w:val="single" w:sz="8" w:space="0" w:color="auto"/>
            </w:tcBorders>
            <w:shd w:val="clear" w:color="auto" w:fill="auto"/>
            <w:noWrap/>
            <w:vAlign w:val="bottom"/>
            <w:hideMark/>
          </w:tcPr>
          <w:p w14:paraId="58BDC32B" w14:textId="77777777" w:rsidR="00581C24" w:rsidRPr="002621EB" w:rsidRDefault="00581C24" w:rsidP="00493781">
            <w:r w:rsidRPr="002621EB">
              <w:t>1,00</w:t>
            </w:r>
          </w:p>
        </w:tc>
        <w:tc>
          <w:tcPr>
            <w:tcW w:w="16" w:type="dxa"/>
            <w:vAlign w:val="center"/>
            <w:hideMark/>
          </w:tcPr>
          <w:p w14:paraId="02F51AE5" w14:textId="77777777" w:rsidR="00581C24" w:rsidRPr="002621EB" w:rsidRDefault="00581C24" w:rsidP="00493781"/>
        </w:tc>
        <w:tc>
          <w:tcPr>
            <w:tcW w:w="6" w:type="dxa"/>
            <w:vAlign w:val="center"/>
            <w:hideMark/>
          </w:tcPr>
          <w:p w14:paraId="1015879B" w14:textId="77777777" w:rsidR="00581C24" w:rsidRPr="002621EB" w:rsidRDefault="00581C24" w:rsidP="00493781"/>
        </w:tc>
        <w:tc>
          <w:tcPr>
            <w:tcW w:w="6" w:type="dxa"/>
            <w:vAlign w:val="center"/>
            <w:hideMark/>
          </w:tcPr>
          <w:p w14:paraId="24FFF292" w14:textId="77777777" w:rsidR="00581C24" w:rsidRPr="002621EB" w:rsidRDefault="00581C24" w:rsidP="00493781"/>
        </w:tc>
        <w:tc>
          <w:tcPr>
            <w:tcW w:w="6" w:type="dxa"/>
            <w:vAlign w:val="center"/>
            <w:hideMark/>
          </w:tcPr>
          <w:p w14:paraId="0A098A6F" w14:textId="77777777" w:rsidR="00581C24" w:rsidRPr="002621EB" w:rsidRDefault="00581C24" w:rsidP="00493781"/>
        </w:tc>
        <w:tc>
          <w:tcPr>
            <w:tcW w:w="6" w:type="dxa"/>
            <w:vAlign w:val="center"/>
            <w:hideMark/>
          </w:tcPr>
          <w:p w14:paraId="2B106B10" w14:textId="77777777" w:rsidR="00581C24" w:rsidRPr="002621EB" w:rsidRDefault="00581C24" w:rsidP="00493781"/>
        </w:tc>
        <w:tc>
          <w:tcPr>
            <w:tcW w:w="6" w:type="dxa"/>
            <w:vAlign w:val="center"/>
            <w:hideMark/>
          </w:tcPr>
          <w:p w14:paraId="2FE81B22" w14:textId="77777777" w:rsidR="00581C24" w:rsidRPr="002621EB" w:rsidRDefault="00581C24" w:rsidP="00493781"/>
        </w:tc>
        <w:tc>
          <w:tcPr>
            <w:tcW w:w="6" w:type="dxa"/>
            <w:vAlign w:val="center"/>
            <w:hideMark/>
          </w:tcPr>
          <w:p w14:paraId="7665A46A" w14:textId="77777777" w:rsidR="00581C24" w:rsidRPr="002621EB" w:rsidRDefault="00581C24" w:rsidP="00493781"/>
        </w:tc>
        <w:tc>
          <w:tcPr>
            <w:tcW w:w="801" w:type="dxa"/>
            <w:vAlign w:val="center"/>
            <w:hideMark/>
          </w:tcPr>
          <w:p w14:paraId="34617823" w14:textId="77777777" w:rsidR="00581C24" w:rsidRPr="002621EB" w:rsidRDefault="00581C24" w:rsidP="00493781"/>
        </w:tc>
        <w:tc>
          <w:tcPr>
            <w:tcW w:w="690" w:type="dxa"/>
            <w:vAlign w:val="center"/>
            <w:hideMark/>
          </w:tcPr>
          <w:p w14:paraId="1A4A937C" w14:textId="77777777" w:rsidR="00581C24" w:rsidRPr="002621EB" w:rsidRDefault="00581C24" w:rsidP="00493781"/>
        </w:tc>
        <w:tc>
          <w:tcPr>
            <w:tcW w:w="801" w:type="dxa"/>
            <w:vAlign w:val="center"/>
            <w:hideMark/>
          </w:tcPr>
          <w:p w14:paraId="3A08BB70" w14:textId="77777777" w:rsidR="00581C24" w:rsidRPr="002621EB" w:rsidRDefault="00581C24" w:rsidP="00493781"/>
        </w:tc>
        <w:tc>
          <w:tcPr>
            <w:tcW w:w="578" w:type="dxa"/>
            <w:vAlign w:val="center"/>
            <w:hideMark/>
          </w:tcPr>
          <w:p w14:paraId="7C0B84C9" w14:textId="77777777" w:rsidR="00581C24" w:rsidRPr="002621EB" w:rsidRDefault="00581C24" w:rsidP="00493781"/>
        </w:tc>
        <w:tc>
          <w:tcPr>
            <w:tcW w:w="701" w:type="dxa"/>
            <w:vAlign w:val="center"/>
            <w:hideMark/>
          </w:tcPr>
          <w:p w14:paraId="60F20FB3" w14:textId="77777777" w:rsidR="00581C24" w:rsidRPr="002621EB" w:rsidRDefault="00581C24" w:rsidP="00493781"/>
        </w:tc>
        <w:tc>
          <w:tcPr>
            <w:tcW w:w="132" w:type="dxa"/>
            <w:vAlign w:val="center"/>
            <w:hideMark/>
          </w:tcPr>
          <w:p w14:paraId="41512975" w14:textId="77777777" w:rsidR="00581C24" w:rsidRPr="002621EB" w:rsidRDefault="00581C24" w:rsidP="00493781"/>
        </w:tc>
        <w:tc>
          <w:tcPr>
            <w:tcW w:w="70" w:type="dxa"/>
            <w:vAlign w:val="center"/>
            <w:hideMark/>
          </w:tcPr>
          <w:p w14:paraId="61B048C4" w14:textId="77777777" w:rsidR="00581C24" w:rsidRPr="002621EB" w:rsidRDefault="00581C24" w:rsidP="00493781"/>
        </w:tc>
        <w:tc>
          <w:tcPr>
            <w:tcW w:w="16" w:type="dxa"/>
            <w:vAlign w:val="center"/>
            <w:hideMark/>
          </w:tcPr>
          <w:p w14:paraId="42E46A2F" w14:textId="77777777" w:rsidR="00581C24" w:rsidRPr="002621EB" w:rsidRDefault="00581C24" w:rsidP="00493781"/>
        </w:tc>
        <w:tc>
          <w:tcPr>
            <w:tcW w:w="6" w:type="dxa"/>
            <w:vAlign w:val="center"/>
            <w:hideMark/>
          </w:tcPr>
          <w:p w14:paraId="4FCA64E4" w14:textId="77777777" w:rsidR="00581C24" w:rsidRPr="002621EB" w:rsidRDefault="00581C24" w:rsidP="00493781"/>
        </w:tc>
        <w:tc>
          <w:tcPr>
            <w:tcW w:w="690" w:type="dxa"/>
            <w:vAlign w:val="center"/>
            <w:hideMark/>
          </w:tcPr>
          <w:p w14:paraId="228D542C" w14:textId="77777777" w:rsidR="00581C24" w:rsidRPr="002621EB" w:rsidRDefault="00581C24" w:rsidP="00493781"/>
        </w:tc>
        <w:tc>
          <w:tcPr>
            <w:tcW w:w="132" w:type="dxa"/>
            <w:vAlign w:val="center"/>
            <w:hideMark/>
          </w:tcPr>
          <w:p w14:paraId="22E2F18E" w14:textId="77777777" w:rsidR="00581C24" w:rsidRPr="002621EB" w:rsidRDefault="00581C24" w:rsidP="00493781"/>
        </w:tc>
        <w:tc>
          <w:tcPr>
            <w:tcW w:w="690" w:type="dxa"/>
            <w:vAlign w:val="center"/>
            <w:hideMark/>
          </w:tcPr>
          <w:p w14:paraId="775998B1" w14:textId="77777777" w:rsidR="00581C24" w:rsidRPr="002621EB" w:rsidRDefault="00581C24" w:rsidP="00493781"/>
        </w:tc>
        <w:tc>
          <w:tcPr>
            <w:tcW w:w="410" w:type="dxa"/>
            <w:vAlign w:val="center"/>
            <w:hideMark/>
          </w:tcPr>
          <w:p w14:paraId="4343C2C6" w14:textId="77777777" w:rsidR="00581C24" w:rsidRPr="002621EB" w:rsidRDefault="00581C24" w:rsidP="00493781"/>
        </w:tc>
        <w:tc>
          <w:tcPr>
            <w:tcW w:w="16" w:type="dxa"/>
            <w:vAlign w:val="center"/>
            <w:hideMark/>
          </w:tcPr>
          <w:p w14:paraId="1994052B" w14:textId="77777777" w:rsidR="00581C24" w:rsidRPr="002621EB" w:rsidRDefault="00581C24" w:rsidP="00493781"/>
        </w:tc>
        <w:tc>
          <w:tcPr>
            <w:tcW w:w="50" w:type="dxa"/>
            <w:vAlign w:val="center"/>
            <w:hideMark/>
          </w:tcPr>
          <w:p w14:paraId="5E96F0ED" w14:textId="77777777" w:rsidR="00581C24" w:rsidRPr="002621EB" w:rsidRDefault="00581C24" w:rsidP="00493781"/>
        </w:tc>
        <w:tc>
          <w:tcPr>
            <w:tcW w:w="50" w:type="dxa"/>
            <w:vAlign w:val="center"/>
            <w:hideMark/>
          </w:tcPr>
          <w:p w14:paraId="5FA597AD" w14:textId="77777777" w:rsidR="00581C24" w:rsidRPr="002621EB" w:rsidRDefault="00581C24" w:rsidP="00493781"/>
        </w:tc>
      </w:tr>
      <w:tr w:rsidR="00581C24" w:rsidRPr="002621EB" w14:paraId="7EA616B6"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3E6CF419"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4DD3BB8" w14:textId="77777777" w:rsidR="00581C24" w:rsidRPr="002621EB" w:rsidRDefault="00581C24" w:rsidP="00493781">
            <w:r w:rsidRPr="002621EB">
              <w:t>788000</w:t>
            </w:r>
          </w:p>
        </w:tc>
        <w:tc>
          <w:tcPr>
            <w:tcW w:w="10654" w:type="dxa"/>
            <w:tcBorders>
              <w:top w:val="nil"/>
              <w:left w:val="nil"/>
              <w:bottom w:val="nil"/>
              <w:right w:val="nil"/>
            </w:tcBorders>
            <w:shd w:val="clear" w:color="000000" w:fill="FFFFFF"/>
            <w:noWrap/>
            <w:vAlign w:val="bottom"/>
            <w:hideMark/>
          </w:tcPr>
          <w:p w14:paraId="6648FD79" w14:textId="77777777" w:rsidR="00581C24" w:rsidRPr="002621EB" w:rsidRDefault="00581C24" w:rsidP="00493781">
            <w:proofErr w:type="spellStart"/>
            <w:r w:rsidRPr="002621EB">
              <w:t>Трансфери</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9310013"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07DC88B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32755D4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B871D64" w14:textId="77777777" w:rsidR="00581C24" w:rsidRPr="002621EB" w:rsidRDefault="00581C24" w:rsidP="00493781">
            <w:r w:rsidRPr="002621EB">
              <w:t> </w:t>
            </w:r>
          </w:p>
        </w:tc>
        <w:tc>
          <w:tcPr>
            <w:tcW w:w="16" w:type="dxa"/>
            <w:vAlign w:val="center"/>
            <w:hideMark/>
          </w:tcPr>
          <w:p w14:paraId="697F678F" w14:textId="77777777" w:rsidR="00581C24" w:rsidRPr="002621EB" w:rsidRDefault="00581C24" w:rsidP="00493781"/>
        </w:tc>
        <w:tc>
          <w:tcPr>
            <w:tcW w:w="6" w:type="dxa"/>
            <w:vAlign w:val="center"/>
            <w:hideMark/>
          </w:tcPr>
          <w:p w14:paraId="57B4B7CF" w14:textId="77777777" w:rsidR="00581C24" w:rsidRPr="002621EB" w:rsidRDefault="00581C24" w:rsidP="00493781"/>
        </w:tc>
        <w:tc>
          <w:tcPr>
            <w:tcW w:w="6" w:type="dxa"/>
            <w:vAlign w:val="center"/>
            <w:hideMark/>
          </w:tcPr>
          <w:p w14:paraId="4AFC5864" w14:textId="77777777" w:rsidR="00581C24" w:rsidRPr="002621EB" w:rsidRDefault="00581C24" w:rsidP="00493781"/>
        </w:tc>
        <w:tc>
          <w:tcPr>
            <w:tcW w:w="6" w:type="dxa"/>
            <w:vAlign w:val="center"/>
            <w:hideMark/>
          </w:tcPr>
          <w:p w14:paraId="4DD7C626" w14:textId="77777777" w:rsidR="00581C24" w:rsidRPr="002621EB" w:rsidRDefault="00581C24" w:rsidP="00493781"/>
        </w:tc>
        <w:tc>
          <w:tcPr>
            <w:tcW w:w="6" w:type="dxa"/>
            <w:vAlign w:val="center"/>
            <w:hideMark/>
          </w:tcPr>
          <w:p w14:paraId="69D98721" w14:textId="77777777" w:rsidR="00581C24" w:rsidRPr="002621EB" w:rsidRDefault="00581C24" w:rsidP="00493781"/>
        </w:tc>
        <w:tc>
          <w:tcPr>
            <w:tcW w:w="6" w:type="dxa"/>
            <w:vAlign w:val="center"/>
            <w:hideMark/>
          </w:tcPr>
          <w:p w14:paraId="5921E955" w14:textId="77777777" w:rsidR="00581C24" w:rsidRPr="002621EB" w:rsidRDefault="00581C24" w:rsidP="00493781"/>
        </w:tc>
        <w:tc>
          <w:tcPr>
            <w:tcW w:w="6" w:type="dxa"/>
            <w:vAlign w:val="center"/>
            <w:hideMark/>
          </w:tcPr>
          <w:p w14:paraId="050154BF" w14:textId="77777777" w:rsidR="00581C24" w:rsidRPr="002621EB" w:rsidRDefault="00581C24" w:rsidP="00493781"/>
        </w:tc>
        <w:tc>
          <w:tcPr>
            <w:tcW w:w="801" w:type="dxa"/>
            <w:vAlign w:val="center"/>
            <w:hideMark/>
          </w:tcPr>
          <w:p w14:paraId="1F1CE853" w14:textId="77777777" w:rsidR="00581C24" w:rsidRPr="002621EB" w:rsidRDefault="00581C24" w:rsidP="00493781"/>
        </w:tc>
        <w:tc>
          <w:tcPr>
            <w:tcW w:w="690" w:type="dxa"/>
            <w:vAlign w:val="center"/>
            <w:hideMark/>
          </w:tcPr>
          <w:p w14:paraId="33096FD3" w14:textId="77777777" w:rsidR="00581C24" w:rsidRPr="002621EB" w:rsidRDefault="00581C24" w:rsidP="00493781"/>
        </w:tc>
        <w:tc>
          <w:tcPr>
            <w:tcW w:w="801" w:type="dxa"/>
            <w:vAlign w:val="center"/>
            <w:hideMark/>
          </w:tcPr>
          <w:p w14:paraId="0C13C9EC" w14:textId="77777777" w:rsidR="00581C24" w:rsidRPr="002621EB" w:rsidRDefault="00581C24" w:rsidP="00493781"/>
        </w:tc>
        <w:tc>
          <w:tcPr>
            <w:tcW w:w="578" w:type="dxa"/>
            <w:vAlign w:val="center"/>
            <w:hideMark/>
          </w:tcPr>
          <w:p w14:paraId="6E361529" w14:textId="77777777" w:rsidR="00581C24" w:rsidRPr="002621EB" w:rsidRDefault="00581C24" w:rsidP="00493781"/>
        </w:tc>
        <w:tc>
          <w:tcPr>
            <w:tcW w:w="701" w:type="dxa"/>
            <w:vAlign w:val="center"/>
            <w:hideMark/>
          </w:tcPr>
          <w:p w14:paraId="2BD6A91A" w14:textId="77777777" w:rsidR="00581C24" w:rsidRPr="002621EB" w:rsidRDefault="00581C24" w:rsidP="00493781"/>
        </w:tc>
        <w:tc>
          <w:tcPr>
            <w:tcW w:w="132" w:type="dxa"/>
            <w:vAlign w:val="center"/>
            <w:hideMark/>
          </w:tcPr>
          <w:p w14:paraId="652210CD" w14:textId="77777777" w:rsidR="00581C24" w:rsidRPr="002621EB" w:rsidRDefault="00581C24" w:rsidP="00493781"/>
        </w:tc>
        <w:tc>
          <w:tcPr>
            <w:tcW w:w="70" w:type="dxa"/>
            <w:vAlign w:val="center"/>
            <w:hideMark/>
          </w:tcPr>
          <w:p w14:paraId="66EB77D0" w14:textId="77777777" w:rsidR="00581C24" w:rsidRPr="002621EB" w:rsidRDefault="00581C24" w:rsidP="00493781"/>
        </w:tc>
        <w:tc>
          <w:tcPr>
            <w:tcW w:w="16" w:type="dxa"/>
            <w:vAlign w:val="center"/>
            <w:hideMark/>
          </w:tcPr>
          <w:p w14:paraId="7260639D" w14:textId="77777777" w:rsidR="00581C24" w:rsidRPr="002621EB" w:rsidRDefault="00581C24" w:rsidP="00493781"/>
        </w:tc>
        <w:tc>
          <w:tcPr>
            <w:tcW w:w="6" w:type="dxa"/>
            <w:vAlign w:val="center"/>
            <w:hideMark/>
          </w:tcPr>
          <w:p w14:paraId="76DA844E" w14:textId="77777777" w:rsidR="00581C24" w:rsidRPr="002621EB" w:rsidRDefault="00581C24" w:rsidP="00493781"/>
        </w:tc>
        <w:tc>
          <w:tcPr>
            <w:tcW w:w="690" w:type="dxa"/>
            <w:vAlign w:val="center"/>
            <w:hideMark/>
          </w:tcPr>
          <w:p w14:paraId="3812915B" w14:textId="77777777" w:rsidR="00581C24" w:rsidRPr="002621EB" w:rsidRDefault="00581C24" w:rsidP="00493781"/>
        </w:tc>
        <w:tc>
          <w:tcPr>
            <w:tcW w:w="132" w:type="dxa"/>
            <w:vAlign w:val="center"/>
            <w:hideMark/>
          </w:tcPr>
          <w:p w14:paraId="3B5F34FD" w14:textId="77777777" w:rsidR="00581C24" w:rsidRPr="002621EB" w:rsidRDefault="00581C24" w:rsidP="00493781"/>
        </w:tc>
        <w:tc>
          <w:tcPr>
            <w:tcW w:w="690" w:type="dxa"/>
            <w:vAlign w:val="center"/>
            <w:hideMark/>
          </w:tcPr>
          <w:p w14:paraId="4E809B16" w14:textId="77777777" w:rsidR="00581C24" w:rsidRPr="002621EB" w:rsidRDefault="00581C24" w:rsidP="00493781"/>
        </w:tc>
        <w:tc>
          <w:tcPr>
            <w:tcW w:w="410" w:type="dxa"/>
            <w:vAlign w:val="center"/>
            <w:hideMark/>
          </w:tcPr>
          <w:p w14:paraId="36CA7847" w14:textId="77777777" w:rsidR="00581C24" w:rsidRPr="002621EB" w:rsidRDefault="00581C24" w:rsidP="00493781"/>
        </w:tc>
        <w:tc>
          <w:tcPr>
            <w:tcW w:w="16" w:type="dxa"/>
            <w:vAlign w:val="center"/>
            <w:hideMark/>
          </w:tcPr>
          <w:p w14:paraId="10751B1B" w14:textId="77777777" w:rsidR="00581C24" w:rsidRPr="002621EB" w:rsidRDefault="00581C24" w:rsidP="00493781"/>
        </w:tc>
        <w:tc>
          <w:tcPr>
            <w:tcW w:w="50" w:type="dxa"/>
            <w:vAlign w:val="center"/>
            <w:hideMark/>
          </w:tcPr>
          <w:p w14:paraId="779D9014" w14:textId="77777777" w:rsidR="00581C24" w:rsidRPr="002621EB" w:rsidRDefault="00581C24" w:rsidP="00493781"/>
        </w:tc>
        <w:tc>
          <w:tcPr>
            <w:tcW w:w="50" w:type="dxa"/>
            <w:vAlign w:val="center"/>
            <w:hideMark/>
          </w:tcPr>
          <w:p w14:paraId="72AD5516" w14:textId="77777777" w:rsidR="00581C24" w:rsidRPr="002621EB" w:rsidRDefault="00581C24" w:rsidP="00493781"/>
        </w:tc>
      </w:tr>
      <w:tr w:rsidR="00581C24" w:rsidRPr="002621EB" w14:paraId="5E906743"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44C24FB5"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D78BBE0"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BCC7A82" w14:textId="77777777" w:rsidR="00581C24" w:rsidRPr="002621EB" w:rsidRDefault="00581C24" w:rsidP="00493781">
            <w:r w:rsidRPr="002621EB">
              <w:t>Б.БУЏЕТСКИ РАСХОДИ</w:t>
            </w:r>
          </w:p>
        </w:tc>
        <w:tc>
          <w:tcPr>
            <w:tcW w:w="1308" w:type="dxa"/>
            <w:tcBorders>
              <w:top w:val="nil"/>
              <w:left w:val="single" w:sz="8" w:space="0" w:color="auto"/>
              <w:bottom w:val="nil"/>
              <w:right w:val="single" w:sz="8" w:space="0" w:color="auto"/>
            </w:tcBorders>
            <w:shd w:val="clear" w:color="000000" w:fill="FFFFFF"/>
            <w:noWrap/>
            <w:vAlign w:val="bottom"/>
            <w:hideMark/>
          </w:tcPr>
          <w:p w14:paraId="7E84AA0F" w14:textId="77777777" w:rsidR="00581C24" w:rsidRPr="002621EB" w:rsidRDefault="00581C24" w:rsidP="00493781">
            <w:r w:rsidRPr="002621EB">
              <w:t>6904400</w:t>
            </w:r>
          </w:p>
        </w:tc>
        <w:tc>
          <w:tcPr>
            <w:tcW w:w="1468" w:type="dxa"/>
            <w:tcBorders>
              <w:top w:val="nil"/>
              <w:left w:val="nil"/>
              <w:bottom w:val="nil"/>
              <w:right w:val="single" w:sz="8" w:space="0" w:color="auto"/>
            </w:tcBorders>
            <w:shd w:val="clear" w:color="000000" w:fill="FFFFFF"/>
            <w:noWrap/>
            <w:vAlign w:val="bottom"/>
            <w:hideMark/>
          </w:tcPr>
          <w:p w14:paraId="427D03AD" w14:textId="77777777" w:rsidR="00581C24" w:rsidRPr="002621EB" w:rsidRDefault="00581C24" w:rsidP="00493781">
            <w:r w:rsidRPr="002621EB">
              <w:t>303000</w:t>
            </w:r>
          </w:p>
        </w:tc>
        <w:tc>
          <w:tcPr>
            <w:tcW w:w="1368" w:type="dxa"/>
            <w:tcBorders>
              <w:top w:val="nil"/>
              <w:left w:val="nil"/>
              <w:bottom w:val="nil"/>
              <w:right w:val="single" w:sz="8" w:space="0" w:color="auto"/>
            </w:tcBorders>
            <w:shd w:val="clear" w:color="000000" w:fill="FFFFFF"/>
            <w:noWrap/>
            <w:vAlign w:val="bottom"/>
            <w:hideMark/>
          </w:tcPr>
          <w:p w14:paraId="5102D1FF" w14:textId="77777777" w:rsidR="00581C24" w:rsidRPr="002621EB" w:rsidRDefault="00581C24" w:rsidP="00493781">
            <w:r w:rsidRPr="002621EB">
              <w:t>7207400</w:t>
            </w:r>
          </w:p>
        </w:tc>
        <w:tc>
          <w:tcPr>
            <w:tcW w:w="768" w:type="dxa"/>
            <w:tcBorders>
              <w:top w:val="nil"/>
              <w:left w:val="nil"/>
              <w:bottom w:val="nil"/>
              <w:right w:val="single" w:sz="8" w:space="0" w:color="auto"/>
            </w:tcBorders>
            <w:shd w:val="clear" w:color="auto" w:fill="auto"/>
            <w:noWrap/>
            <w:vAlign w:val="bottom"/>
            <w:hideMark/>
          </w:tcPr>
          <w:p w14:paraId="743F0EC8" w14:textId="77777777" w:rsidR="00581C24" w:rsidRPr="002621EB" w:rsidRDefault="00581C24" w:rsidP="00493781">
            <w:r w:rsidRPr="002621EB">
              <w:t>1,04</w:t>
            </w:r>
          </w:p>
        </w:tc>
        <w:tc>
          <w:tcPr>
            <w:tcW w:w="16" w:type="dxa"/>
            <w:vAlign w:val="center"/>
            <w:hideMark/>
          </w:tcPr>
          <w:p w14:paraId="3227051E" w14:textId="77777777" w:rsidR="00581C24" w:rsidRPr="002621EB" w:rsidRDefault="00581C24" w:rsidP="00493781"/>
        </w:tc>
        <w:tc>
          <w:tcPr>
            <w:tcW w:w="6" w:type="dxa"/>
            <w:vAlign w:val="center"/>
            <w:hideMark/>
          </w:tcPr>
          <w:p w14:paraId="1DFC307C" w14:textId="77777777" w:rsidR="00581C24" w:rsidRPr="002621EB" w:rsidRDefault="00581C24" w:rsidP="00493781"/>
        </w:tc>
        <w:tc>
          <w:tcPr>
            <w:tcW w:w="6" w:type="dxa"/>
            <w:vAlign w:val="center"/>
            <w:hideMark/>
          </w:tcPr>
          <w:p w14:paraId="6EDCBDB1" w14:textId="77777777" w:rsidR="00581C24" w:rsidRPr="002621EB" w:rsidRDefault="00581C24" w:rsidP="00493781"/>
        </w:tc>
        <w:tc>
          <w:tcPr>
            <w:tcW w:w="6" w:type="dxa"/>
            <w:vAlign w:val="center"/>
            <w:hideMark/>
          </w:tcPr>
          <w:p w14:paraId="2566156E" w14:textId="77777777" w:rsidR="00581C24" w:rsidRPr="002621EB" w:rsidRDefault="00581C24" w:rsidP="00493781"/>
        </w:tc>
        <w:tc>
          <w:tcPr>
            <w:tcW w:w="6" w:type="dxa"/>
            <w:vAlign w:val="center"/>
            <w:hideMark/>
          </w:tcPr>
          <w:p w14:paraId="5850E69D" w14:textId="77777777" w:rsidR="00581C24" w:rsidRPr="002621EB" w:rsidRDefault="00581C24" w:rsidP="00493781"/>
        </w:tc>
        <w:tc>
          <w:tcPr>
            <w:tcW w:w="6" w:type="dxa"/>
            <w:vAlign w:val="center"/>
            <w:hideMark/>
          </w:tcPr>
          <w:p w14:paraId="32AC0414" w14:textId="77777777" w:rsidR="00581C24" w:rsidRPr="002621EB" w:rsidRDefault="00581C24" w:rsidP="00493781"/>
        </w:tc>
        <w:tc>
          <w:tcPr>
            <w:tcW w:w="6" w:type="dxa"/>
            <w:vAlign w:val="center"/>
            <w:hideMark/>
          </w:tcPr>
          <w:p w14:paraId="0C255473" w14:textId="77777777" w:rsidR="00581C24" w:rsidRPr="002621EB" w:rsidRDefault="00581C24" w:rsidP="00493781"/>
        </w:tc>
        <w:tc>
          <w:tcPr>
            <w:tcW w:w="801" w:type="dxa"/>
            <w:vAlign w:val="center"/>
            <w:hideMark/>
          </w:tcPr>
          <w:p w14:paraId="0F2589CF" w14:textId="77777777" w:rsidR="00581C24" w:rsidRPr="002621EB" w:rsidRDefault="00581C24" w:rsidP="00493781"/>
        </w:tc>
        <w:tc>
          <w:tcPr>
            <w:tcW w:w="690" w:type="dxa"/>
            <w:vAlign w:val="center"/>
            <w:hideMark/>
          </w:tcPr>
          <w:p w14:paraId="2E248F5C" w14:textId="77777777" w:rsidR="00581C24" w:rsidRPr="002621EB" w:rsidRDefault="00581C24" w:rsidP="00493781"/>
        </w:tc>
        <w:tc>
          <w:tcPr>
            <w:tcW w:w="801" w:type="dxa"/>
            <w:vAlign w:val="center"/>
            <w:hideMark/>
          </w:tcPr>
          <w:p w14:paraId="4B9C8900" w14:textId="77777777" w:rsidR="00581C24" w:rsidRPr="002621EB" w:rsidRDefault="00581C24" w:rsidP="00493781"/>
        </w:tc>
        <w:tc>
          <w:tcPr>
            <w:tcW w:w="578" w:type="dxa"/>
            <w:vAlign w:val="center"/>
            <w:hideMark/>
          </w:tcPr>
          <w:p w14:paraId="4F4090E7" w14:textId="77777777" w:rsidR="00581C24" w:rsidRPr="002621EB" w:rsidRDefault="00581C24" w:rsidP="00493781"/>
        </w:tc>
        <w:tc>
          <w:tcPr>
            <w:tcW w:w="701" w:type="dxa"/>
            <w:vAlign w:val="center"/>
            <w:hideMark/>
          </w:tcPr>
          <w:p w14:paraId="7B03C7D4" w14:textId="77777777" w:rsidR="00581C24" w:rsidRPr="002621EB" w:rsidRDefault="00581C24" w:rsidP="00493781"/>
        </w:tc>
        <w:tc>
          <w:tcPr>
            <w:tcW w:w="132" w:type="dxa"/>
            <w:vAlign w:val="center"/>
            <w:hideMark/>
          </w:tcPr>
          <w:p w14:paraId="5B160F05" w14:textId="77777777" w:rsidR="00581C24" w:rsidRPr="002621EB" w:rsidRDefault="00581C24" w:rsidP="00493781"/>
        </w:tc>
        <w:tc>
          <w:tcPr>
            <w:tcW w:w="70" w:type="dxa"/>
            <w:vAlign w:val="center"/>
            <w:hideMark/>
          </w:tcPr>
          <w:p w14:paraId="784B0828" w14:textId="77777777" w:rsidR="00581C24" w:rsidRPr="002621EB" w:rsidRDefault="00581C24" w:rsidP="00493781"/>
        </w:tc>
        <w:tc>
          <w:tcPr>
            <w:tcW w:w="16" w:type="dxa"/>
            <w:vAlign w:val="center"/>
            <w:hideMark/>
          </w:tcPr>
          <w:p w14:paraId="7184E276" w14:textId="77777777" w:rsidR="00581C24" w:rsidRPr="002621EB" w:rsidRDefault="00581C24" w:rsidP="00493781"/>
        </w:tc>
        <w:tc>
          <w:tcPr>
            <w:tcW w:w="6" w:type="dxa"/>
            <w:vAlign w:val="center"/>
            <w:hideMark/>
          </w:tcPr>
          <w:p w14:paraId="11F0B37E" w14:textId="77777777" w:rsidR="00581C24" w:rsidRPr="002621EB" w:rsidRDefault="00581C24" w:rsidP="00493781"/>
        </w:tc>
        <w:tc>
          <w:tcPr>
            <w:tcW w:w="690" w:type="dxa"/>
            <w:vAlign w:val="center"/>
            <w:hideMark/>
          </w:tcPr>
          <w:p w14:paraId="5A22AE88" w14:textId="77777777" w:rsidR="00581C24" w:rsidRPr="002621EB" w:rsidRDefault="00581C24" w:rsidP="00493781"/>
        </w:tc>
        <w:tc>
          <w:tcPr>
            <w:tcW w:w="132" w:type="dxa"/>
            <w:vAlign w:val="center"/>
            <w:hideMark/>
          </w:tcPr>
          <w:p w14:paraId="7F8E755D" w14:textId="77777777" w:rsidR="00581C24" w:rsidRPr="002621EB" w:rsidRDefault="00581C24" w:rsidP="00493781"/>
        </w:tc>
        <w:tc>
          <w:tcPr>
            <w:tcW w:w="690" w:type="dxa"/>
            <w:vAlign w:val="center"/>
            <w:hideMark/>
          </w:tcPr>
          <w:p w14:paraId="17396873" w14:textId="77777777" w:rsidR="00581C24" w:rsidRPr="002621EB" w:rsidRDefault="00581C24" w:rsidP="00493781"/>
        </w:tc>
        <w:tc>
          <w:tcPr>
            <w:tcW w:w="410" w:type="dxa"/>
            <w:vAlign w:val="center"/>
            <w:hideMark/>
          </w:tcPr>
          <w:p w14:paraId="1068BA67" w14:textId="77777777" w:rsidR="00581C24" w:rsidRPr="002621EB" w:rsidRDefault="00581C24" w:rsidP="00493781"/>
        </w:tc>
        <w:tc>
          <w:tcPr>
            <w:tcW w:w="16" w:type="dxa"/>
            <w:vAlign w:val="center"/>
            <w:hideMark/>
          </w:tcPr>
          <w:p w14:paraId="1CC3C4DB" w14:textId="77777777" w:rsidR="00581C24" w:rsidRPr="002621EB" w:rsidRDefault="00581C24" w:rsidP="00493781"/>
        </w:tc>
        <w:tc>
          <w:tcPr>
            <w:tcW w:w="50" w:type="dxa"/>
            <w:vAlign w:val="center"/>
            <w:hideMark/>
          </w:tcPr>
          <w:p w14:paraId="1D63CB52" w14:textId="77777777" w:rsidR="00581C24" w:rsidRPr="002621EB" w:rsidRDefault="00581C24" w:rsidP="00493781"/>
        </w:tc>
        <w:tc>
          <w:tcPr>
            <w:tcW w:w="50" w:type="dxa"/>
            <w:vAlign w:val="center"/>
            <w:hideMark/>
          </w:tcPr>
          <w:p w14:paraId="187BC063" w14:textId="77777777" w:rsidR="00581C24" w:rsidRPr="002621EB" w:rsidRDefault="00581C24" w:rsidP="00493781"/>
        </w:tc>
      </w:tr>
      <w:tr w:rsidR="00581C24" w:rsidRPr="002621EB" w14:paraId="5FF65DBB"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64D65240" w14:textId="77777777" w:rsidR="00581C24" w:rsidRPr="002621EB" w:rsidRDefault="00581C24" w:rsidP="00493781">
            <w:r w:rsidRPr="002621EB">
              <w:t>410000</w:t>
            </w:r>
          </w:p>
        </w:tc>
        <w:tc>
          <w:tcPr>
            <w:tcW w:w="728" w:type="dxa"/>
            <w:tcBorders>
              <w:top w:val="nil"/>
              <w:left w:val="nil"/>
              <w:bottom w:val="nil"/>
              <w:right w:val="nil"/>
            </w:tcBorders>
            <w:shd w:val="clear" w:color="000000" w:fill="FFFFFF"/>
            <w:noWrap/>
            <w:vAlign w:val="bottom"/>
            <w:hideMark/>
          </w:tcPr>
          <w:p w14:paraId="0D1E4415"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5D26A382"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E5B8FD0" w14:textId="77777777" w:rsidR="00581C24" w:rsidRPr="002621EB" w:rsidRDefault="00581C24" w:rsidP="00493781">
            <w:r w:rsidRPr="002621EB">
              <w:t>6787100</w:t>
            </w:r>
          </w:p>
        </w:tc>
        <w:tc>
          <w:tcPr>
            <w:tcW w:w="1468" w:type="dxa"/>
            <w:tcBorders>
              <w:top w:val="nil"/>
              <w:left w:val="nil"/>
              <w:bottom w:val="nil"/>
              <w:right w:val="single" w:sz="8" w:space="0" w:color="auto"/>
            </w:tcBorders>
            <w:shd w:val="clear" w:color="000000" w:fill="FFFFFF"/>
            <w:noWrap/>
            <w:vAlign w:val="bottom"/>
            <w:hideMark/>
          </w:tcPr>
          <w:p w14:paraId="09A8F363" w14:textId="77777777" w:rsidR="00581C24" w:rsidRPr="002621EB" w:rsidRDefault="00581C24" w:rsidP="00493781">
            <w:r w:rsidRPr="002621EB">
              <w:t>303000</w:t>
            </w:r>
          </w:p>
        </w:tc>
        <w:tc>
          <w:tcPr>
            <w:tcW w:w="1368" w:type="dxa"/>
            <w:tcBorders>
              <w:top w:val="nil"/>
              <w:left w:val="nil"/>
              <w:bottom w:val="nil"/>
              <w:right w:val="single" w:sz="8" w:space="0" w:color="auto"/>
            </w:tcBorders>
            <w:shd w:val="clear" w:color="000000" w:fill="FFFFFF"/>
            <w:noWrap/>
            <w:vAlign w:val="bottom"/>
            <w:hideMark/>
          </w:tcPr>
          <w:p w14:paraId="318DC1C1" w14:textId="77777777" w:rsidR="00581C24" w:rsidRPr="002621EB" w:rsidRDefault="00581C24" w:rsidP="00493781">
            <w:r w:rsidRPr="002621EB">
              <w:t>7090100</w:t>
            </w:r>
          </w:p>
        </w:tc>
        <w:tc>
          <w:tcPr>
            <w:tcW w:w="768" w:type="dxa"/>
            <w:tcBorders>
              <w:top w:val="nil"/>
              <w:left w:val="nil"/>
              <w:bottom w:val="nil"/>
              <w:right w:val="single" w:sz="8" w:space="0" w:color="auto"/>
            </w:tcBorders>
            <w:shd w:val="clear" w:color="auto" w:fill="auto"/>
            <w:noWrap/>
            <w:vAlign w:val="bottom"/>
            <w:hideMark/>
          </w:tcPr>
          <w:p w14:paraId="264EEA13" w14:textId="77777777" w:rsidR="00581C24" w:rsidRPr="002621EB" w:rsidRDefault="00581C24" w:rsidP="00493781">
            <w:r w:rsidRPr="002621EB">
              <w:t>1,04</w:t>
            </w:r>
          </w:p>
        </w:tc>
        <w:tc>
          <w:tcPr>
            <w:tcW w:w="16" w:type="dxa"/>
            <w:vAlign w:val="center"/>
            <w:hideMark/>
          </w:tcPr>
          <w:p w14:paraId="3C769007" w14:textId="77777777" w:rsidR="00581C24" w:rsidRPr="002621EB" w:rsidRDefault="00581C24" w:rsidP="00493781"/>
        </w:tc>
        <w:tc>
          <w:tcPr>
            <w:tcW w:w="6" w:type="dxa"/>
            <w:vAlign w:val="center"/>
            <w:hideMark/>
          </w:tcPr>
          <w:p w14:paraId="2B802E11" w14:textId="77777777" w:rsidR="00581C24" w:rsidRPr="002621EB" w:rsidRDefault="00581C24" w:rsidP="00493781"/>
        </w:tc>
        <w:tc>
          <w:tcPr>
            <w:tcW w:w="6" w:type="dxa"/>
            <w:vAlign w:val="center"/>
            <w:hideMark/>
          </w:tcPr>
          <w:p w14:paraId="6F740DA0" w14:textId="77777777" w:rsidR="00581C24" w:rsidRPr="002621EB" w:rsidRDefault="00581C24" w:rsidP="00493781"/>
        </w:tc>
        <w:tc>
          <w:tcPr>
            <w:tcW w:w="6" w:type="dxa"/>
            <w:vAlign w:val="center"/>
            <w:hideMark/>
          </w:tcPr>
          <w:p w14:paraId="523BAFF4" w14:textId="77777777" w:rsidR="00581C24" w:rsidRPr="002621EB" w:rsidRDefault="00581C24" w:rsidP="00493781"/>
        </w:tc>
        <w:tc>
          <w:tcPr>
            <w:tcW w:w="6" w:type="dxa"/>
            <w:vAlign w:val="center"/>
            <w:hideMark/>
          </w:tcPr>
          <w:p w14:paraId="56DA1528" w14:textId="77777777" w:rsidR="00581C24" w:rsidRPr="002621EB" w:rsidRDefault="00581C24" w:rsidP="00493781"/>
        </w:tc>
        <w:tc>
          <w:tcPr>
            <w:tcW w:w="6" w:type="dxa"/>
            <w:vAlign w:val="center"/>
            <w:hideMark/>
          </w:tcPr>
          <w:p w14:paraId="076A807E" w14:textId="77777777" w:rsidR="00581C24" w:rsidRPr="002621EB" w:rsidRDefault="00581C24" w:rsidP="00493781"/>
        </w:tc>
        <w:tc>
          <w:tcPr>
            <w:tcW w:w="6" w:type="dxa"/>
            <w:vAlign w:val="center"/>
            <w:hideMark/>
          </w:tcPr>
          <w:p w14:paraId="1BD016E6" w14:textId="77777777" w:rsidR="00581C24" w:rsidRPr="002621EB" w:rsidRDefault="00581C24" w:rsidP="00493781"/>
        </w:tc>
        <w:tc>
          <w:tcPr>
            <w:tcW w:w="801" w:type="dxa"/>
            <w:vAlign w:val="center"/>
            <w:hideMark/>
          </w:tcPr>
          <w:p w14:paraId="190B4714" w14:textId="77777777" w:rsidR="00581C24" w:rsidRPr="002621EB" w:rsidRDefault="00581C24" w:rsidP="00493781"/>
        </w:tc>
        <w:tc>
          <w:tcPr>
            <w:tcW w:w="690" w:type="dxa"/>
            <w:vAlign w:val="center"/>
            <w:hideMark/>
          </w:tcPr>
          <w:p w14:paraId="60B295B7" w14:textId="77777777" w:rsidR="00581C24" w:rsidRPr="002621EB" w:rsidRDefault="00581C24" w:rsidP="00493781"/>
        </w:tc>
        <w:tc>
          <w:tcPr>
            <w:tcW w:w="801" w:type="dxa"/>
            <w:vAlign w:val="center"/>
            <w:hideMark/>
          </w:tcPr>
          <w:p w14:paraId="3E268A50" w14:textId="77777777" w:rsidR="00581C24" w:rsidRPr="002621EB" w:rsidRDefault="00581C24" w:rsidP="00493781"/>
        </w:tc>
        <w:tc>
          <w:tcPr>
            <w:tcW w:w="578" w:type="dxa"/>
            <w:vAlign w:val="center"/>
            <w:hideMark/>
          </w:tcPr>
          <w:p w14:paraId="6794EA10" w14:textId="77777777" w:rsidR="00581C24" w:rsidRPr="002621EB" w:rsidRDefault="00581C24" w:rsidP="00493781"/>
        </w:tc>
        <w:tc>
          <w:tcPr>
            <w:tcW w:w="701" w:type="dxa"/>
            <w:vAlign w:val="center"/>
            <w:hideMark/>
          </w:tcPr>
          <w:p w14:paraId="56E46132" w14:textId="77777777" w:rsidR="00581C24" w:rsidRPr="002621EB" w:rsidRDefault="00581C24" w:rsidP="00493781"/>
        </w:tc>
        <w:tc>
          <w:tcPr>
            <w:tcW w:w="132" w:type="dxa"/>
            <w:vAlign w:val="center"/>
            <w:hideMark/>
          </w:tcPr>
          <w:p w14:paraId="12719EE6" w14:textId="77777777" w:rsidR="00581C24" w:rsidRPr="002621EB" w:rsidRDefault="00581C24" w:rsidP="00493781"/>
        </w:tc>
        <w:tc>
          <w:tcPr>
            <w:tcW w:w="70" w:type="dxa"/>
            <w:vAlign w:val="center"/>
            <w:hideMark/>
          </w:tcPr>
          <w:p w14:paraId="2BE987F7" w14:textId="77777777" w:rsidR="00581C24" w:rsidRPr="002621EB" w:rsidRDefault="00581C24" w:rsidP="00493781"/>
        </w:tc>
        <w:tc>
          <w:tcPr>
            <w:tcW w:w="16" w:type="dxa"/>
            <w:vAlign w:val="center"/>
            <w:hideMark/>
          </w:tcPr>
          <w:p w14:paraId="3911E13A" w14:textId="77777777" w:rsidR="00581C24" w:rsidRPr="002621EB" w:rsidRDefault="00581C24" w:rsidP="00493781"/>
        </w:tc>
        <w:tc>
          <w:tcPr>
            <w:tcW w:w="6" w:type="dxa"/>
            <w:vAlign w:val="center"/>
            <w:hideMark/>
          </w:tcPr>
          <w:p w14:paraId="7DFA4762" w14:textId="77777777" w:rsidR="00581C24" w:rsidRPr="002621EB" w:rsidRDefault="00581C24" w:rsidP="00493781"/>
        </w:tc>
        <w:tc>
          <w:tcPr>
            <w:tcW w:w="690" w:type="dxa"/>
            <w:vAlign w:val="center"/>
            <w:hideMark/>
          </w:tcPr>
          <w:p w14:paraId="0591683A" w14:textId="77777777" w:rsidR="00581C24" w:rsidRPr="002621EB" w:rsidRDefault="00581C24" w:rsidP="00493781"/>
        </w:tc>
        <w:tc>
          <w:tcPr>
            <w:tcW w:w="132" w:type="dxa"/>
            <w:vAlign w:val="center"/>
            <w:hideMark/>
          </w:tcPr>
          <w:p w14:paraId="365822A8" w14:textId="77777777" w:rsidR="00581C24" w:rsidRPr="002621EB" w:rsidRDefault="00581C24" w:rsidP="00493781"/>
        </w:tc>
        <w:tc>
          <w:tcPr>
            <w:tcW w:w="690" w:type="dxa"/>
            <w:vAlign w:val="center"/>
            <w:hideMark/>
          </w:tcPr>
          <w:p w14:paraId="6E36599A" w14:textId="77777777" w:rsidR="00581C24" w:rsidRPr="002621EB" w:rsidRDefault="00581C24" w:rsidP="00493781"/>
        </w:tc>
        <w:tc>
          <w:tcPr>
            <w:tcW w:w="410" w:type="dxa"/>
            <w:vAlign w:val="center"/>
            <w:hideMark/>
          </w:tcPr>
          <w:p w14:paraId="3618493B" w14:textId="77777777" w:rsidR="00581C24" w:rsidRPr="002621EB" w:rsidRDefault="00581C24" w:rsidP="00493781"/>
        </w:tc>
        <w:tc>
          <w:tcPr>
            <w:tcW w:w="16" w:type="dxa"/>
            <w:vAlign w:val="center"/>
            <w:hideMark/>
          </w:tcPr>
          <w:p w14:paraId="5CBE1FA5" w14:textId="77777777" w:rsidR="00581C24" w:rsidRPr="002621EB" w:rsidRDefault="00581C24" w:rsidP="00493781"/>
        </w:tc>
        <w:tc>
          <w:tcPr>
            <w:tcW w:w="50" w:type="dxa"/>
            <w:vAlign w:val="center"/>
            <w:hideMark/>
          </w:tcPr>
          <w:p w14:paraId="04D0D429" w14:textId="77777777" w:rsidR="00581C24" w:rsidRPr="002621EB" w:rsidRDefault="00581C24" w:rsidP="00493781"/>
        </w:tc>
        <w:tc>
          <w:tcPr>
            <w:tcW w:w="50" w:type="dxa"/>
            <w:vAlign w:val="center"/>
            <w:hideMark/>
          </w:tcPr>
          <w:p w14:paraId="5A67ECDA" w14:textId="77777777" w:rsidR="00581C24" w:rsidRPr="002621EB" w:rsidRDefault="00581C24" w:rsidP="00493781"/>
        </w:tc>
      </w:tr>
      <w:tr w:rsidR="00581C24" w:rsidRPr="002621EB" w14:paraId="580F412D" w14:textId="77777777" w:rsidTr="00581C24">
        <w:trPr>
          <w:trHeight w:val="210"/>
        </w:trPr>
        <w:tc>
          <w:tcPr>
            <w:tcW w:w="1032" w:type="dxa"/>
            <w:tcBorders>
              <w:top w:val="nil"/>
              <w:left w:val="single" w:sz="8" w:space="0" w:color="auto"/>
              <w:bottom w:val="nil"/>
              <w:right w:val="nil"/>
            </w:tcBorders>
            <w:shd w:val="clear" w:color="000000" w:fill="FFFFFF"/>
            <w:noWrap/>
            <w:vAlign w:val="bottom"/>
            <w:hideMark/>
          </w:tcPr>
          <w:p w14:paraId="0976B66A"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2A40AE11" w14:textId="77777777" w:rsidR="00581C24" w:rsidRPr="002621EB" w:rsidRDefault="00581C24" w:rsidP="00493781">
            <w:r w:rsidRPr="002621EB">
              <w:t>411000</w:t>
            </w:r>
          </w:p>
        </w:tc>
        <w:tc>
          <w:tcPr>
            <w:tcW w:w="10654" w:type="dxa"/>
            <w:tcBorders>
              <w:top w:val="nil"/>
              <w:left w:val="nil"/>
              <w:bottom w:val="nil"/>
              <w:right w:val="nil"/>
            </w:tcBorders>
            <w:shd w:val="clear" w:color="000000" w:fill="FFFFFF"/>
            <w:noWrap/>
            <w:vAlign w:val="bottom"/>
            <w:hideMark/>
          </w:tcPr>
          <w:p w14:paraId="0E628670"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4CC3C5E" w14:textId="77777777" w:rsidR="00581C24" w:rsidRPr="002621EB" w:rsidRDefault="00581C24" w:rsidP="00493781">
            <w:r w:rsidRPr="002621EB">
              <w:t>2707400</w:t>
            </w:r>
          </w:p>
        </w:tc>
        <w:tc>
          <w:tcPr>
            <w:tcW w:w="1468" w:type="dxa"/>
            <w:tcBorders>
              <w:top w:val="nil"/>
              <w:left w:val="nil"/>
              <w:bottom w:val="nil"/>
              <w:right w:val="single" w:sz="8" w:space="0" w:color="auto"/>
            </w:tcBorders>
            <w:shd w:val="clear" w:color="000000" w:fill="FFFFFF"/>
            <w:noWrap/>
            <w:vAlign w:val="bottom"/>
            <w:hideMark/>
          </w:tcPr>
          <w:p w14:paraId="5A34DF81" w14:textId="77777777" w:rsidR="00581C24" w:rsidRPr="002621EB" w:rsidRDefault="00581C24" w:rsidP="00493781">
            <w:r w:rsidRPr="002621EB">
              <w:t>72200</w:t>
            </w:r>
          </w:p>
        </w:tc>
        <w:tc>
          <w:tcPr>
            <w:tcW w:w="1368" w:type="dxa"/>
            <w:tcBorders>
              <w:top w:val="nil"/>
              <w:left w:val="nil"/>
              <w:bottom w:val="nil"/>
              <w:right w:val="single" w:sz="8" w:space="0" w:color="auto"/>
            </w:tcBorders>
            <w:shd w:val="clear" w:color="000000" w:fill="FFFFFF"/>
            <w:noWrap/>
            <w:vAlign w:val="bottom"/>
            <w:hideMark/>
          </w:tcPr>
          <w:p w14:paraId="396F2D5B" w14:textId="77777777" w:rsidR="00581C24" w:rsidRPr="002621EB" w:rsidRDefault="00581C24" w:rsidP="00493781">
            <w:r w:rsidRPr="002621EB">
              <w:t>2779600</w:t>
            </w:r>
          </w:p>
        </w:tc>
        <w:tc>
          <w:tcPr>
            <w:tcW w:w="768" w:type="dxa"/>
            <w:tcBorders>
              <w:top w:val="nil"/>
              <w:left w:val="nil"/>
              <w:bottom w:val="nil"/>
              <w:right w:val="single" w:sz="8" w:space="0" w:color="auto"/>
            </w:tcBorders>
            <w:shd w:val="clear" w:color="auto" w:fill="auto"/>
            <w:noWrap/>
            <w:vAlign w:val="bottom"/>
            <w:hideMark/>
          </w:tcPr>
          <w:p w14:paraId="792BDF8F" w14:textId="77777777" w:rsidR="00581C24" w:rsidRPr="002621EB" w:rsidRDefault="00581C24" w:rsidP="00493781">
            <w:r w:rsidRPr="002621EB">
              <w:t>1,03</w:t>
            </w:r>
          </w:p>
        </w:tc>
        <w:tc>
          <w:tcPr>
            <w:tcW w:w="16" w:type="dxa"/>
            <w:vAlign w:val="center"/>
            <w:hideMark/>
          </w:tcPr>
          <w:p w14:paraId="232C798C" w14:textId="77777777" w:rsidR="00581C24" w:rsidRPr="002621EB" w:rsidRDefault="00581C24" w:rsidP="00493781"/>
        </w:tc>
        <w:tc>
          <w:tcPr>
            <w:tcW w:w="6" w:type="dxa"/>
            <w:vAlign w:val="center"/>
            <w:hideMark/>
          </w:tcPr>
          <w:p w14:paraId="7C3FA86D" w14:textId="77777777" w:rsidR="00581C24" w:rsidRPr="002621EB" w:rsidRDefault="00581C24" w:rsidP="00493781"/>
        </w:tc>
        <w:tc>
          <w:tcPr>
            <w:tcW w:w="6" w:type="dxa"/>
            <w:vAlign w:val="center"/>
            <w:hideMark/>
          </w:tcPr>
          <w:p w14:paraId="312D631F" w14:textId="77777777" w:rsidR="00581C24" w:rsidRPr="002621EB" w:rsidRDefault="00581C24" w:rsidP="00493781"/>
        </w:tc>
        <w:tc>
          <w:tcPr>
            <w:tcW w:w="6" w:type="dxa"/>
            <w:vAlign w:val="center"/>
            <w:hideMark/>
          </w:tcPr>
          <w:p w14:paraId="35406A1D" w14:textId="77777777" w:rsidR="00581C24" w:rsidRPr="002621EB" w:rsidRDefault="00581C24" w:rsidP="00493781"/>
        </w:tc>
        <w:tc>
          <w:tcPr>
            <w:tcW w:w="6" w:type="dxa"/>
            <w:vAlign w:val="center"/>
            <w:hideMark/>
          </w:tcPr>
          <w:p w14:paraId="0333A9D0" w14:textId="77777777" w:rsidR="00581C24" w:rsidRPr="002621EB" w:rsidRDefault="00581C24" w:rsidP="00493781"/>
        </w:tc>
        <w:tc>
          <w:tcPr>
            <w:tcW w:w="6" w:type="dxa"/>
            <w:vAlign w:val="center"/>
            <w:hideMark/>
          </w:tcPr>
          <w:p w14:paraId="70064AC7" w14:textId="77777777" w:rsidR="00581C24" w:rsidRPr="002621EB" w:rsidRDefault="00581C24" w:rsidP="00493781"/>
        </w:tc>
        <w:tc>
          <w:tcPr>
            <w:tcW w:w="6" w:type="dxa"/>
            <w:vAlign w:val="center"/>
            <w:hideMark/>
          </w:tcPr>
          <w:p w14:paraId="3C6FB9AB" w14:textId="77777777" w:rsidR="00581C24" w:rsidRPr="002621EB" w:rsidRDefault="00581C24" w:rsidP="00493781"/>
        </w:tc>
        <w:tc>
          <w:tcPr>
            <w:tcW w:w="801" w:type="dxa"/>
            <w:vAlign w:val="center"/>
            <w:hideMark/>
          </w:tcPr>
          <w:p w14:paraId="2532ABF7" w14:textId="77777777" w:rsidR="00581C24" w:rsidRPr="002621EB" w:rsidRDefault="00581C24" w:rsidP="00493781"/>
        </w:tc>
        <w:tc>
          <w:tcPr>
            <w:tcW w:w="690" w:type="dxa"/>
            <w:vAlign w:val="center"/>
            <w:hideMark/>
          </w:tcPr>
          <w:p w14:paraId="23FBEA37" w14:textId="77777777" w:rsidR="00581C24" w:rsidRPr="002621EB" w:rsidRDefault="00581C24" w:rsidP="00493781"/>
        </w:tc>
        <w:tc>
          <w:tcPr>
            <w:tcW w:w="801" w:type="dxa"/>
            <w:vAlign w:val="center"/>
            <w:hideMark/>
          </w:tcPr>
          <w:p w14:paraId="1254FE66" w14:textId="77777777" w:rsidR="00581C24" w:rsidRPr="002621EB" w:rsidRDefault="00581C24" w:rsidP="00493781"/>
        </w:tc>
        <w:tc>
          <w:tcPr>
            <w:tcW w:w="578" w:type="dxa"/>
            <w:vAlign w:val="center"/>
            <w:hideMark/>
          </w:tcPr>
          <w:p w14:paraId="61B04E4B" w14:textId="77777777" w:rsidR="00581C24" w:rsidRPr="002621EB" w:rsidRDefault="00581C24" w:rsidP="00493781"/>
        </w:tc>
        <w:tc>
          <w:tcPr>
            <w:tcW w:w="701" w:type="dxa"/>
            <w:vAlign w:val="center"/>
            <w:hideMark/>
          </w:tcPr>
          <w:p w14:paraId="43B878C6" w14:textId="77777777" w:rsidR="00581C24" w:rsidRPr="002621EB" w:rsidRDefault="00581C24" w:rsidP="00493781"/>
        </w:tc>
        <w:tc>
          <w:tcPr>
            <w:tcW w:w="132" w:type="dxa"/>
            <w:vAlign w:val="center"/>
            <w:hideMark/>
          </w:tcPr>
          <w:p w14:paraId="16FE227E" w14:textId="77777777" w:rsidR="00581C24" w:rsidRPr="002621EB" w:rsidRDefault="00581C24" w:rsidP="00493781"/>
        </w:tc>
        <w:tc>
          <w:tcPr>
            <w:tcW w:w="70" w:type="dxa"/>
            <w:vAlign w:val="center"/>
            <w:hideMark/>
          </w:tcPr>
          <w:p w14:paraId="2E7DF818" w14:textId="77777777" w:rsidR="00581C24" w:rsidRPr="002621EB" w:rsidRDefault="00581C24" w:rsidP="00493781"/>
        </w:tc>
        <w:tc>
          <w:tcPr>
            <w:tcW w:w="16" w:type="dxa"/>
            <w:vAlign w:val="center"/>
            <w:hideMark/>
          </w:tcPr>
          <w:p w14:paraId="31A36CAA" w14:textId="77777777" w:rsidR="00581C24" w:rsidRPr="002621EB" w:rsidRDefault="00581C24" w:rsidP="00493781"/>
        </w:tc>
        <w:tc>
          <w:tcPr>
            <w:tcW w:w="6" w:type="dxa"/>
            <w:vAlign w:val="center"/>
            <w:hideMark/>
          </w:tcPr>
          <w:p w14:paraId="658C7538" w14:textId="77777777" w:rsidR="00581C24" w:rsidRPr="002621EB" w:rsidRDefault="00581C24" w:rsidP="00493781"/>
        </w:tc>
        <w:tc>
          <w:tcPr>
            <w:tcW w:w="690" w:type="dxa"/>
            <w:vAlign w:val="center"/>
            <w:hideMark/>
          </w:tcPr>
          <w:p w14:paraId="5879DFC7" w14:textId="77777777" w:rsidR="00581C24" w:rsidRPr="002621EB" w:rsidRDefault="00581C24" w:rsidP="00493781"/>
        </w:tc>
        <w:tc>
          <w:tcPr>
            <w:tcW w:w="132" w:type="dxa"/>
            <w:vAlign w:val="center"/>
            <w:hideMark/>
          </w:tcPr>
          <w:p w14:paraId="568AA77D" w14:textId="77777777" w:rsidR="00581C24" w:rsidRPr="002621EB" w:rsidRDefault="00581C24" w:rsidP="00493781"/>
        </w:tc>
        <w:tc>
          <w:tcPr>
            <w:tcW w:w="690" w:type="dxa"/>
            <w:vAlign w:val="center"/>
            <w:hideMark/>
          </w:tcPr>
          <w:p w14:paraId="20484A38" w14:textId="77777777" w:rsidR="00581C24" w:rsidRPr="002621EB" w:rsidRDefault="00581C24" w:rsidP="00493781"/>
        </w:tc>
        <w:tc>
          <w:tcPr>
            <w:tcW w:w="410" w:type="dxa"/>
            <w:vAlign w:val="center"/>
            <w:hideMark/>
          </w:tcPr>
          <w:p w14:paraId="1053F7BA" w14:textId="77777777" w:rsidR="00581C24" w:rsidRPr="002621EB" w:rsidRDefault="00581C24" w:rsidP="00493781"/>
        </w:tc>
        <w:tc>
          <w:tcPr>
            <w:tcW w:w="16" w:type="dxa"/>
            <w:vAlign w:val="center"/>
            <w:hideMark/>
          </w:tcPr>
          <w:p w14:paraId="00534296" w14:textId="77777777" w:rsidR="00581C24" w:rsidRPr="002621EB" w:rsidRDefault="00581C24" w:rsidP="00493781"/>
        </w:tc>
        <w:tc>
          <w:tcPr>
            <w:tcW w:w="50" w:type="dxa"/>
            <w:vAlign w:val="center"/>
            <w:hideMark/>
          </w:tcPr>
          <w:p w14:paraId="152E27D2" w14:textId="77777777" w:rsidR="00581C24" w:rsidRPr="002621EB" w:rsidRDefault="00581C24" w:rsidP="00493781"/>
        </w:tc>
        <w:tc>
          <w:tcPr>
            <w:tcW w:w="50" w:type="dxa"/>
            <w:vAlign w:val="center"/>
            <w:hideMark/>
          </w:tcPr>
          <w:p w14:paraId="26BA6707" w14:textId="77777777" w:rsidR="00581C24" w:rsidRPr="002621EB" w:rsidRDefault="00581C24" w:rsidP="00493781"/>
        </w:tc>
      </w:tr>
      <w:tr w:rsidR="00581C24" w:rsidRPr="002621EB" w14:paraId="718747B8" w14:textId="77777777" w:rsidTr="00581C24">
        <w:trPr>
          <w:trHeight w:val="210"/>
        </w:trPr>
        <w:tc>
          <w:tcPr>
            <w:tcW w:w="1032" w:type="dxa"/>
            <w:tcBorders>
              <w:top w:val="nil"/>
              <w:left w:val="single" w:sz="8" w:space="0" w:color="auto"/>
              <w:bottom w:val="nil"/>
              <w:right w:val="nil"/>
            </w:tcBorders>
            <w:shd w:val="clear" w:color="000000" w:fill="FFFFFF"/>
            <w:noWrap/>
            <w:vAlign w:val="bottom"/>
            <w:hideMark/>
          </w:tcPr>
          <w:p w14:paraId="5C445242"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41491EE" w14:textId="77777777" w:rsidR="00581C24" w:rsidRPr="002621EB" w:rsidRDefault="00581C24" w:rsidP="00493781">
            <w:r w:rsidRPr="002621EB">
              <w:t>412000</w:t>
            </w:r>
          </w:p>
        </w:tc>
        <w:tc>
          <w:tcPr>
            <w:tcW w:w="10654" w:type="dxa"/>
            <w:tcBorders>
              <w:top w:val="nil"/>
              <w:left w:val="nil"/>
              <w:bottom w:val="nil"/>
              <w:right w:val="nil"/>
            </w:tcBorders>
            <w:shd w:val="clear" w:color="000000" w:fill="FFFFFF"/>
            <w:noWrap/>
            <w:vAlign w:val="bottom"/>
            <w:hideMark/>
          </w:tcPr>
          <w:p w14:paraId="642F3D23"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3495437" w14:textId="77777777" w:rsidR="00581C24" w:rsidRPr="002621EB" w:rsidRDefault="00581C24" w:rsidP="00493781">
            <w:r w:rsidRPr="002621EB">
              <w:t>1493500</w:t>
            </w:r>
          </w:p>
        </w:tc>
        <w:tc>
          <w:tcPr>
            <w:tcW w:w="1468" w:type="dxa"/>
            <w:tcBorders>
              <w:top w:val="nil"/>
              <w:left w:val="nil"/>
              <w:bottom w:val="nil"/>
              <w:right w:val="single" w:sz="8" w:space="0" w:color="auto"/>
            </w:tcBorders>
            <w:shd w:val="clear" w:color="000000" w:fill="FFFFFF"/>
            <w:noWrap/>
            <w:vAlign w:val="bottom"/>
            <w:hideMark/>
          </w:tcPr>
          <w:p w14:paraId="2F30760F" w14:textId="77777777" w:rsidR="00581C24" w:rsidRPr="002621EB" w:rsidRDefault="00581C24" w:rsidP="00493781">
            <w:r w:rsidRPr="002621EB">
              <w:t>107800</w:t>
            </w:r>
          </w:p>
        </w:tc>
        <w:tc>
          <w:tcPr>
            <w:tcW w:w="1368" w:type="dxa"/>
            <w:tcBorders>
              <w:top w:val="nil"/>
              <w:left w:val="nil"/>
              <w:bottom w:val="nil"/>
              <w:right w:val="single" w:sz="8" w:space="0" w:color="auto"/>
            </w:tcBorders>
            <w:shd w:val="clear" w:color="000000" w:fill="FFFFFF"/>
            <w:noWrap/>
            <w:vAlign w:val="bottom"/>
            <w:hideMark/>
          </w:tcPr>
          <w:p w14:paraId="712DDA24" w14:textId="77777777" w:rsidR="00581C24" w:rsidRPr="002621EB" w:rsidRDefault="00581C24" w:rsidP="00493781">
            <w:r w:rsidRPr="002621EB">
              <w:t>1601300</w:t>
            </w:r>
          </w:p>
        </w:tc>
        <w:tc>
          <w:tcPr>
            <w:tcW w:w="768" w:type="dxa"/>
            <w:tcBorders>
              <w:top w:val="nil"/>
              <w:left w:val="nil"/>
              <w:bottom w:val="nil"/>
              <w:right w:val="single" w:sz="8" w:space="0" w:color="auto"/>
            </w:tcBorders>
            <w:shd w:val="clear" w:color="auto" w:fill="auto"/>
            <w:noWrap/>
            <w:vAlign w:val="bottom"/>
            <w:hideMark/>
          </w:tcPr>
          <w:p w14:paraId="07168CDF" w14:textId="77777777" w:rsidR="00581C24" w:rsidRPr="002621EB" w:rsidRDefault="00581C24" w:rsidP="00493781">
            <w:r w:rsidRPr="002621EB">
              <w:t>1,07</w:t>
            </w:r>
          </w:p>
        </w:tc>
        <w:tc>
          <w:tcPr>
            <w:tcW w:w="16" w:type="dxa"/>
            <w:vAlign w:val="center"/>
            <w:hideMark/>
          </w:tcPr>
          <w:p w14:paraId="0726E8CF" w14:textId="77777777" w:rsidR="00581C24" w:rsidRPr="002621EB" w:rsidRDefault="00581C24" w:rsidP="00493781"/>
        </w:tc>
        <w:tc>
          <w:tcPr>
            <w:tcW w:w="6" w:type="dxa"/>
            <w:vAlign w:val="center"/>
            <w:hideMark/>
          </w:tcPr>
          <w:p w14:paraId="7ABDFD9A" w14:textId="77777777" w:rsidR="00581C24" w:rsidRPr="002621EB" w:rsidRDefault="00581C24" w:rsidP="00493781"/>
        </w:tc>
        <w:tc>
          <w:tcPr>
            <w:tcW w:w="6" w:type="dxa"/>
            <w:vAlign w:val="center"/>
            <w:hideMark/>
          </w:tcPr>
          <w:p w14:paraId="65B6E3D2" w14:textId="77777777" w:rsidR="00581C24" w:rsidRPr="002621EB" w:rsidRDefault="00581C24" w:rsidP="00493781"/>
        </w:tc>
        <w:tc>
          <w:tcPr>
            <w:tcW w:w="6" w:type="dxa"/>
            <w:vAlign w:val="center"/>
            <w:hideMark/>
          </w:tcPr>
          <w:p w14:paraId="344ED844" w14:textId="77777777" w:rsidR="00581C24" w:rsidRPr="002621EB" w:rsidRDefault="00581C24" w:rsidP="00493781"/>
        </w:tc>
        <w:tc>
          <w:tcPr>
            <w:tcW w:w="6" w:type="dxa"/>
            <w:vAlign w:val="center"/>
            <w:hideMark/>
          </w:tcPr>
          <w:p w14:paraId="4FCB6E89" w14:textId="77777777" w:rsidR="00581C24" w:rsidRPr="002621EB" w:rsidRDefault="00581C24" w:rsidP="00493781"/>
        </w:tc>
        <w:tc>
          <w:tcPr>
            <w:tcW w:w="6" w:type="dxa"/>
            <w:vAlign w:val="center"/>
            <w:hideMark/>
          </w:tcPr>
          <w:p w14:paraId="4A5C62B3" w14:textId="77777777" w:rsidR="00581C24" w:rsidRPr="002621EB" w:rsidRDefault="00581C24" w:rsidP="00493781"/>
        </w:tc>
        <w:tc>
          <w:tcPr>
            <w:tcW w:w="6" w:type="dxa"/>
            <w:vAlign w:val="center"/>
            <w:hideMark/>
          </w:tcPr>
          <w:p w14:paraId="55433A34" w14:textId="77777777" w:rsidR="00581C24" w:rsidRPr="002621EB" w:rsidRDefault="00581C24" w:rsidP="00493781"/>
        </w:tc>
        <w:tc>
          <w:tcPr>
            <w:tcW w:w="801" w:type="dxa"/>
            <w:vAlign w:val="center"/>
            <w:hideMark/>
          </w:tcPr>
          <w:p w14:paraId="0F1CBA2E" w14:textId="77777777" w:rsidR="00581C24" w:rsidRPr="002621EB" w:rsidRDefault="00581C24" w:rsidP="00493781"/>
        </w:tc>
        <w:tc>
          <w:tcPr>
            <w:tcW w:w="690" w:type="dxa"/>
            <w:vAlign w:val="center"/>
            <w:hideMark/>
          </w:tcPr>
          <w:p w14:paraId="5C1F2FA8" w14:textId="77777777" w:rsidR="00581C24" w:rsidRPr="002621EB" w:rsidRDefault="00581C24" w:rsidP="00493781"/>
        </w:tc>
        <w:tc>
          <w:tcPr>
            <w:tcW w:w="801" w:type="dxa"/>
            <w:vAlign w:val="center"/>
            <w:hideMark/>
          </w:tcPr>
          <w:p w14:paraId="33741BAB" w14:textId="77777777" w:rsidR="00581C24" w:rsidRPr="002621EB" w:rsidRDefault="00581C24" w:rsidP="00493781"/>
        </w:tc>
        <w:tc>
          <w:tcPr>
            <w:tcW w:w="578" w:type="dxa"/>
            <w:vAlign w:val="center"/>
            <w:hideMark/>
          </w:tcPr>
          <w:p w14:paraId="08564E95" w14:textId="77777777" w:rsidR="00581C24" w:rsidRPr="002621EB" w:rsidRDefault="00581C24" w:rsidP="00493781"/>
        </w:tc>
        <w:tc>
          <w:tcPr>
            <w:tcW w:w="701" w:type="dxa"/>
            <w:vAlign w:val="center"/>
            <w:hideMark/>
          </w:tcPr>
          <w:p w14:paraId="72116D56" w14:textId="77777777" w:rsidR="00581C24" w:rsidRPr="002621EB" w:rsidRDefault="00581C24" w:rsidP="00493781"/>
        </w:tc>
        <w:tc>
          <w:tcPr>
            <w:tcW w:w="132" w:type="dxa"/>
            <w:vAlign w:val="center"/>
            <w:hideMark/>
          </w:tcPr>
          <w:p w14:paraId="219C79D3" w14:textId="77777777" w:rsidR="00581C24" w:rsidRPr="002621EB" w:rsidRDefault="00581C24" w:rsidP="00493781"/>
        </w:tc>
        <w:tc>
          <w:tcPr>
            <w:tcW w:w="70" w:type="dxa"/>
            <w:vAlign w:val="center"/>
            <w:hideMark/>
          </w:tcPr>
          <w:p w14:paraId="0AFA579E" w14:textId="77777777" w:rsidR="00581C24" w:rsidRPr="002621EB" w:rsidRDefault="00581C24" w:rsidP="00493781"/>
        </w:tc>
        <w:tc>
          <w:tcPr>
            <w:tcW w:w="16" w:type="dxa"/>
            <w:vAlign w:val="center"/>
            <w:hideMark/>
          </w:tcPr>
          <w:p w14:paraId="40FFF235" w14:textId="77777777" w:rsidR="00581C24" w:rsidRPr="002621EB" w:rsidRDefault="00581C24" w:rsidP="00493781"/>
        </w:tc>
        <w:tc>
          <w:tcPr>
            <w:tcW w:w="6" w:type="dxa"/>
            <w:vAlign w:val="center"/>
            <w:hideMark/>
          </w:tcPr>
          <w:p w14:paraId="35FBC2BB" w14:textId="77777777" w:rsidR="00581C24" w:rsidRPr="002621EB" w:rsidRDefault="00581C24" w:rsidP="00493781"/>
        </w:tc>
        <w:tc>
          <w:tcPr>
            <w:tcW w:w="690" w:type="dxa"/>
            <w:vAlign w:val="center"/>
            <w:hideMark/>
          </w:tcPr>
          <w:p w14:paraId="166A53DB" w14:textId="77777777" w:rsidR="00581C24" w:rsidRPr="002621EB" w:rsidRDefault="00581C24" w:rsidP="00493781"/>
        </w:tc>
        <w:tc>
          <w:tcPr>
            <w:tcW w:w="132" w:type="dxa"/>
            <w:vAlign w:val="center"/>
            <w:hideMark/>
          </w:tcPr>
          <w:p w14:paraId="081FBCD2" w14:textId="77777777" w:rsidR="00581C24" w:rsidRPr="002621EB" w:rsidRDefault="00581C24" w:rsidP="00493781"/>
        </w:tc>
        <w:tc>
          <w:tcPr>
            <w:tcW w:w="690" w:type="dxa"/>
            <w:vAlign w:val="center"/>
            <w:hideMark/>
          </w:tcPr>
          <w:p w14:paraId="449B89F9" w14:textId="77777777" w:rsidR="00581C24" w:rsidRPr="002621EB" w:rsidRDefault="00581C24" w:rsidP="00493781"/>
        </w:tc>
        <w:tc>
          <w:tcPr>
            <w:tcW w:w="410" w:type="dxa"/>
            <w:vAlign w:val="center"/>
            <w:hideMark/>
          </w:tcPr>
          <w:p w14:paraId="1E08EC74" w14:textId="77777777" w:rsidR="00581C24" w:rsidRPr="002621EB" w:rsidRDefault="00581C24" w:rsidP="00493781"/>
        </w:tc>
        <w:tc>
          <w:tcPr>
            <w:tcW w:w="16" w:type="dxa"/>
            <w:vAlign w:val="center"/>
            <w:hideMark/>
          </w:tcPr>
          <w:p w14:paraId="5763CD32" w14:textId="77777777" w:rsidR="00581C24" w:rsidRPr="002621EB" w:rsidRDefault="00581C24" w:rsidP="00493781"/>
        </w:tc>
        <w:tc>
          <w:tcPr>
            <w:tcW w:w="50" w:type="dxa"/>
            <w:vAlign w:val="center"/>
            <w:hideMark/>
          </w:tcPr>
          <w:p w14:paraId="2AC3D3B4" w14:textId="77777777" w:rsidR="00581C24" w:rsidRPr="002621EB" w:rsidRDefault="00581C24" w:rsidP="00493781"/>
        </w:tc>
        <w:tc>
          <w:tcPr>
            <w:tcW w:w="50" w:type="dxa"/>
            <w:vAlign w:val="center"/>
            <w:hideMark/>
          </w:tcPr>
          <w:p w14:paraId="359D6061" w14:textId="77777777" w:rsidR="00581C24" w:rsidRPr="002621EB" w:rsidRDefault="00581C24" w:rsidP="00493781"/>
        </w:tc>
      </w:tr>
      <w:tr w:rsidR="00581C24" w:rsidRPr="002621EB" w14:paraId="7EFC3066" w14:textId="77777777" w:rsidTr="00581C24">
        <w:trPr>
          <w:trHeight w:val="240"/>
        </w:trPr>
        <w:tc>
          <w:tcPr>
            <w:tcW w:w="1032" w:type="dxa"/>
            <w:tcBorders>
              <w:top w:val="nil"/>
              <w:left w:val="single" w:sz="8" w:space="0" w:color="auto"/>
              <w:bottom w:val="nil"/>
              <w:right w:val="nil"/>
            </w:tcBorders>
            <w:shd w:val="clear" w:color="000000" w:fill="FFFFFF"/>
            <w:noWrap/>
            <w:vAlign w:val="bottom"/>
            <w:hideMark/>
          </w:tcPr>
          <w:p w14:paraId="6DD75FEB"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A87A0CB" w14:textId="77777777" w:rsidR="00581C24" w:rsidRPr="002621EB" w:rsidRDefault="00581C24" w:rsidP="00493781">
            <w:r w:rsidRPr="002621EB">
              <w:t>413000</w:t>
            </w:r>
          </w:p>
        </w:tc>
        <w:tc>
          <w:tcPr>
            <w:tcW w:w="10654" w:type="dxa"/>
            <w:tcBorders>
              <w:top w:val="nil"/>
              <w:left w:val="nil"/>
              <w:bottom w:val="nil"/>
              <w:right w:val="nil"/>
            </w:tcBorders>
            <w:shd w:val="clear" w:color="000000" w:fill="FFFFFF"/>
            <w:noWrap/>
            <w:vAlign w:val="bottom"/>
            <w:hideMark/>
          </w:tcPr>
          <w:p w14:paraId="403097A3"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33626DA"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6F7D3C7A" w14:textId="77777777" w:rsidR="00581C24" w:rsidRPr="002621EB" w:rsidRDefault="00581C24" w:rsidP="00493781">
            <w:r w:rsidRPr="002621EB">
              <w:t>-2000</w:t>
            </w:r>
          </w:p>
        </w:tc>
        <w:tc>
          <w:tcPr>
            <w:tcW w:w="1368" w:type="dxa"/>
            <w:tcBorders>
              <w:top w:val="nil"/>
              <w:left w:val="nil"/>
              <w:bottom w:val="nil"/>
              <w:right w:val="single" w:sz="8" w:space="0" w:color="auto"/>
            </w:tcBorders>
            <w:shd w:val="clear" w:color="000000" w:fill="FFFFFF"/>
            <w:noWrap/>
            <w:vAlign w:val="bottom"/>
            <w:hideMark/>
          </w:tcPr>
          <w:p w14:paraId="328618DF" w14:textId="77777777" w:rsidR="00581C24" w:rsidRPr="002621EB" w:rsidRDefault="00581C24" w:rsidP="00493781">
            <w:r w:rsidRPr="002621EB">
              <w:t>43000</w:t>
            </w:r>
          </w:p>
        </w:tc>
        <w:tc>
          <w:tcPr>
            <w:tcW w:w="768" w:type="dxa"/>
            <w:tcBorders>
              <w:top w:val="nil"/>
              <w:left w:val="nil"/>
              <w:bottom w:val="nil"/>
              <w:right w:val="single" w:sz="8" w:space="0" w:color="auto"/>
            </w:tcBorders>
            <w:shd w:val="clear" w:color="auto" w:fill="auto"/>
            <w:noWrap/>
            <w:vAlign w:val="bottom"/>
            <w:hideMark/>
          </w:tcPr>
          <w:p w14:paraId="5D74E2ED" w14:textId="77777777" w:rsidR="00581C24" w:rsidRPr="002621EB" w:rsidRDefault="00581C24" w:rsidP="00493781">
            <w:r w:rsidRPr="002621EB">
              <w:t>0,96</w:t>
            </w:r>
          </w:p>
        </w:tc>
        <w:tc>
          <w:tcPr>
            <w:tcW w:w="16" w:type="dxa"/>
            <w:vAlign w:val="center"/>
            <w:hideMark/>
          </w:tcPr>
          <w:p w14:paraId="6832759D" w14:textId="77777777" w:rsidR="00581C24" w:rsidRPr="002621EB" w:rsidRDefault="00581C24" w:rsidP="00493781"/>
        </w:tc>
        <w:tc>
          <w:tcPr>
            <w:tcW w:w="6" w:type="dxa"/>
            <w:vAlign w:val="center"/>
            <w:hideMark/>
          </w:tcPr>
          <w:p w14:paraId="72D6E7DE" w14:textId="77777777" w:rsidR="00581C24" w:rsidRPr="002621EB" w:rsidRDefault="00581C24" w:rsidP="00493781"/>
        </w:tc>
        <w:tc>
          <w:tcPr>
            <w:tcW w:w="6" w:type="dxa"/>
            <w:vAlign w:val="center"/>
            <w:hideMark/>
          </w:tcPr>
          <w:p w14:paraId="398A15B4" w14:textId="77777777" w:rsidR="00581C24" w:rsidRPr="002621EB" w:rsidRDefault="00581C24" w:rsidP="00493781"/>
        </w:tc>
        <w:tc>
          <w:tcPr>
            <w:tcW w:w="6" w:type="dxa"/>
            <w:vAlign w:val="center"/>
            <w:hideMark/>
          </w:tcPr>
          <w:p w14:paraId="016F5D28" w14:textId="77777777" w:rsidR="00581C24" w:rsidRPr="002621EB" w:rsidRDefault="00581C24" w:rsidP="00493781"/>
        </w:tc>
        <w:tc>
          <w:tcPr>
            <w:tcW w:w="6" w:type="dxa"/>
            <w:vAlign w:val="center"/>
            <w:hideMark/>
          </w:tcPr>
          <w:p w14:paraId="285574F1" w14:textId="77777777" w:rsidR="00581C24" w:rsidRPr="002621EB" w:rsidRDefault="00581C24" w:rsidP="00493781"/>
        </w:tc>
        <w:tc>
          <w:tcPr>
            <w:tcW w:w="6" w:type="dxa"/>
            <w:vAlign w:val="center"/>
            <w:hideMark/>
          </w:tcPr>
          <w:p w14:paraId="7173F7DF" w14:textId="77777777" w:rsidR="00581C24" w:rsidRPr="002621EB" w:rsidRDefault="00581C24" w:rsidP="00493781"/>
        </w:tc>
        <w:tc>
          <w:tcPr>
            <w:tcW w:w="6" w:type="dxa"/>
            <w:vAlign w:val="center"/>
            <w:hideMark/>
          </w:tcPr>
          <w:p w14:paraId="08F925CE" w14:textId="77777777" w:rsidR="00581C24" w:rsidRPr="002621EB" w:rsidRDefault="00581C24" w:rsidP="00493781"/>
        </w:tc>
        <w:tc>
          <w:tcPr>
            <w:tcW w:w="801" w:type="dxa"/>
            <w:vAlign w:val="center"/>
            <w:hideMark/>
          </w:tcPr>
          <w:p w14:paraId="592C0E66" w14:textId="77777777" w:rsidR="00581C24" w:rsidRPr="002621EB" w:rsidRDefault="00581C24" w:rsidP="00493781"/>
        </w:tc>
        <w:tc>
          <w:tcPr>
            <w:tcW w:w="690" w:type="dxa"/>
            <w:vAlign w:val="center"/>
            <w:hideMark/>
          </w:tcPr>
          <w:p w14:paraId="0A315299" w14:textId="77777777" w:rsidR="00581C24" w:rsidRPr="002621EB" w:rsidRDefault="00581C24" w:rsidP="00493781"/>
        </w:tc>
        <w:tc>
          <w:tcPr>
            <w:tcW w:w="801" w:type="dxa"/>
            <w:vAlign w:val="center"/>
            <w:hideMark/>
          </w:tcPr>
          <w:p w14:paraId="213A6E82" w14:textId="77777777" w:rsidR="00581C24" w:rsidRPr="002621EB" w:rsidRDefault="00581C24" w:rsidP="00493781"/>
        </w:tc>
        <w:tc>
          <w:tcPr>
            <w:tcW w:w="578" w:type="dxa"/>
            <w:vAlign w:val="center"/>
            <w:hideMark/>
          </w:tcPr>
          <w:p w14:paraId="59AE2A2C" w14:textId="77777777" w:rsidR="00581C24" w:rsidRPr="002621EB" w:rsidRDefault="00581C24" w:rsidP="00493781"/>
        </w:tc>
        <w:tc>
          <w:tcPr>
            <w:tcW w:w="701" w:type="dxa"/>
            <w:vAlign w:val="center"/>
            <w:hideMark/>
          </w:tcPr>
          <w:p w14:paraId="0994B5A0" w14:textId="77777777" w:rsidR="00581C24" w:rsidRPr="002621EB" w:rsidRDefault="00581C24" w:rsidP="00493781"/>
        </w:tc>
        <w:tc>
          <w:tcPr>
            <w:tcW w:w="132" w:type="dxa"/>
            <w:vAlign w:val="center"/>
            <w:hideMark/>
          </w:tcPr>
          <w:p w14:paraId="29087439" w14:textId="77777777" w:rsidR="00581C24" w:rsidRPr="002621EB" w:rsidRDefault="00581C24" w:rsidP="00493781"/>
        </w:tc>
        <w:tc>
          <w:tcPr>
            <w:tcW w:w="70" w:type="dxa"/>
            <w:vAlign w:val="center"/>
            <w:hideMark/>
          </w:tcPr>
          <w:p w14:paraId="445F71EB" w14:textId="77777777" w:rsidR="00581C24" w:rsidRPr="002621EB" w:rsidRDefault="00581C24" w:rsidP="00493781"/>
        </w:tc>
        <w:tc>
          <w:tcPr>
            <w:tcW w:w="16" w:type="dxa"/>
            <w:vAlign w:val="center"/>
            <w:hideMark/>
          </w:tcPr>
          <w:p w14:paraId="1CA21B97" w14:textId="77777777" w:rsidR="00581C24" w:rsidRPr="002621EB" w:rsidRDefault="00581C24" w:rsidP="00493781"/>
        </w:tc>
        <w:tc>
          <w:tcPr>
            <w:tcW w:w="6" w:type="dxa"/>
            <w:vAlign w:val="center"/>
            <w:hideMark/>
          </w:tcPr>
          <w:p w14:paraId="120933D2" w14:textId="77777777" w:rsidR="00581C24" w:rsidRPr="002621EB" w:rsidRDefault="00581C24" w:rsidP="00493781"/>
        </w:tc>
        <w:tc>
          <w:tcPr>
            <w:tcW w:w="690" w:type="dxa"/>
            <w:vAlign w:val="center"/>
            <w:hideMark/>
          </w:tcPr>
          <w:p w14:paraId="0615A91A" w14:textId="77777777" w:rsidR="00581C24" w:rsidRPr="002621EB" w:rsidRDefault="00581C24" w:rsidP="00493781"/>
        </w:tc>
        <w:tc>
          <w:tcPr>
            <w:tcW w:w="132" w:type="dxa"/>
            <w:vAlign w:val="center"/>
            <w:hideMark/>
          </w:tcPr>
          <w:p w14:paraId="08050B90" w14:textId="77777777" w:rsidR="00581C24" w:rsidRPr="002621EB" w:rsidRDefault="00581C24" w:rsidP="00493781"/>
        </w:tc>
        <w:tc>
          <w:tcPr>
            <w:tcW w:w="690" w:type="dxa"/>
            <w:vAlign w:val="center"/>
            <w:hideMark/>
          </w:tcPr>
          <w:p w14:paraId="449940DE" w14:textId="77777777" w:rsidR="00581C24" w:rsidRPr="002621EB" w:rsidRDefault="00581C24" w:rsidP="00493781"/>
        </w:tc>
        <w:tc>
          <w:tcPr>
            <w:tcW w:w="410" w:type="dxa"/>
            <w:vAlign w:val="center"/>
            <w:hideMark/>
          </w:tcPr>
          <w:p w14:paraId="465A6F45" w14:textId="77777777" w:rsidR="00581C24" w:rsidRPr="002621EB" w:rsidRDefault="00581C24" w:rsidP="00493781"/>
        </w:tc>
        <w:tc>
          <w:tcPr>
            <w:tcW w:w="16" w:type="dxa"/>
            <w:vAlign w:val="center"/>
            <w:hideMark/>
          </w:tcPr>
          <w:p w14:paraId="166B961E" w14:textId="77777777" w:rsidR="00581C24" w:rsidRPr="002621EB" w:rsidRDefault="00581C24" w:rsidP="00493781"/>
        </w:tc>
        <w:tc>
          <w:tcPr>
            <w:tcW w:w="50" w:type="dxa"/>
            <w:vAlign w:val="center"/>
            <w:hideMark/>
          </w:tcPr>
          <w:p w14:paraId="386AAD87" w14:textId="77777777" w:rsidR="00581C24" w:rsidRPr="002621EB" w:rsidRDefault="00581C24" w:rsidP="00493781"/>
        </w:tc>
        <w:tc>
          <w:tcPr>
            <w:tcW w:w="50" w:type="dxa"/>
            <w:vAlign w:val="center"/>
            <w:hideMark/>
          </w:tcPr>
          <w:p w14:paraId="6F8FE975" w14:textId="77777777" w:rsidR="00581C24" w:rsidRPr="002621EB" w:rsidRDefault="00581C24" w:rsidP="00493781"/>
        </w:tc>
      </w:tr>
      <w:tr w:rsidR="00581C24" w:rsidRPr="002621EB" w14:paraId="57CCF505"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2BD9C5D9"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C87D4FF" w14:textId="77777777" w:rsidR="00581C24" w:rsidRPr="002621EB" w:rsidRDefault="00581C24" w:rsidP="00493781">
            <w:r w:rsidRPr="002621EB">
              <w:t>414000</w:t>
            </w:r>
          </w:p>
        </w:tc>
        <w:tc>
          <w:tcPr>
            <w:tcW w:w="10654" w:type="dxa"/>
            <w:tcBorders>
              <w:top w:val="nil"/>
              <w:left w:val="nil"/>
              <w:bottom w:val="nil"/>
              <w:right w:val="nil"/>
            </w:tcBorders>
            <w:shd w:val="clear" w:color="000000" w:fill="FFFFFF"/>
            <w:noWrap/>
            <w:vAlign w:val="bottom"/>
            <w:hideMark/>
          </w:tcPr>
          <w:p w14:paraId="62031932" w14:textId="77777777" w:rsidR="00581C24" w:rsidRPr="002621EB" w:rsidRDefault="00581C24" w:rsidP="00493781">
            <w:proofErr w:type="spellStart"/>
            <w:r w:rsidRPr="002621EB">
              <w:t>Субвенције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BEA75D9" w14:textId="77777777" w:rsidR="00581C24" w:rsidRPr="002621EB" w:rsidRDefault="00581C24" w:rsidP="00493781">
            <w:r w:rsidRPr="002621EB">
              <w:t>78000</w:t>
            </w:r>
          </w:p>
        </w:tc>
        <w:tc>
          <w:tcPr>
            <w:tcW w:w="1468" w:type="dxa"/>
            <w:tcBorders>
              <w:top w:val="nil"/>
              <w:left w:val="nil"/>
              <w:bottom w:val="nil"/>
              <w:right w:val="single" w:sz="8" w:space="0" w:color="auto"/>
            </w:tcBorders>
            <w:shd w:val="clear" w:color="000000" w:fill="FFFFFF"/>
            <w:noWrap/>
            <w:vAlign w:val="bottom"/>
            <w:hideMark/>
          </w:tcPr>
          <w:p w14:paraId="5CB7C1C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1091AEC3" w14:textId="77777777" w:rsidR="00581C24" w:rsidRPr="002621EB" w:rsidRDefault="00581C24" w:rsidP="00493781">
            <w:r w:rsidRPr="002621EB">
              <w:t>78000</w:t>
            </w:r>
          </w:p>
        </w:tc>
        <w:tc>
          <w:tcPr>
            <w:tcW w:w="768" w:type="dxa"/>
            <w:tcBorders>
              <w:top w:val="nil"/>
              <w:left w:val="nil"/>
              <w:bottom w:val="nil"/>
              <w:right w:val="single" w:sz="8" w:space="0" w:color="auto"/>
            </w:tcBorders>
            <w:shd w:val="clear" w:color="auto" w:fill="auto"/>
            <w:noWrap/>
            <w:vAlign w:val="bottom"/>
            <w:hideMark/>
          </w:tcPr>
          <w:p w14:paraId="3FEA1C8C" w14:textId="77777777" w:rsidR="00581C24" w:rsidRPr="002621EB" w:rsidRDefault="00581C24" w:rsidP="00493781">
            <w:r w:rsidRPr="002621EB">
              <w:t>1,00</w:t>
            </w:r>
          </w:p>
        </w:tc>
        <w:tc>
          <w:tcPr>
            <w:tcW w:w="16" w:type="dxa"/>
            <w:vAlign w:val="center"/>
            <w:hideMark/>
          </w:tcPr>
          <w:p w14:paraId="1355F90F" w14:textId="77777777" w:rsidR="00581C24" w:rsidRPr="002621EB" w:rsidRDefault="00581C24" w:rsidP="00493781"/>
        </w:tc>
        <w:tc>
          <w:tcPr>
            <w:tcW w:w="6" w:type="dxa"/>
            <w:vAlign w:val="center"/>
            <w:hideMark/>
          </w:tcPr>
          <w:p w14:paraId="644071E3" w14:textId="77777777" w:rsidR="00581C24" w:rsidRPr="002621EB" w:rsidRDefault="00581C24" w:rsidP="00493781"/>
        </w:tc>
        <w:tc>
          <w:tcPr>
            <w:tcW w:w="6" w:type="dxa"/>
            <w:vAlign w:val="center"/>
            <w:hideMark/>
          </w:tcPr>
          <w:p w14:paraId="175E0F92" w14:textId="77777777" w:rsidR="00581C24" w:rsidRPr="002621EB" w:rsidRDefault="00581C24" w:rsidP="00493781"/>
        </w:tc>
        <w:tc>
          <w:tcPr>
            <w:tcW w:w="6" w:type="dxa"/>
            <w:vAlign w:val="center"/>
            <w:hideMark/>
          </w:tcPr>
          <w:p w14:paraId="0E88226B" w14:textId="77777777" w:rsidR="00581C24" w:rsidRPr="002621EB" w:rsidRDefault="00581C24" w:rsidP="00493781"/>
        </w:tc>
        <w:tc>
          <w:tcPr>
            <w:tcW w:w="6" w:type="dxa"/>
            <w:vAlign w:val="center"/>
            <w:hideMark/>
          </w:tcPr>
          <w:p w14:paraId="179D1633" w14:textId="77777777" w:rsidR="00581C24" w:rsidRPr="002621EB" w:rsidRDefault="00581C24" w:rsidP="00493781"/>
        </w:tc>
        <w:tc>
          <w:tcPr>
            <w:tcW w:w="6" w:type="dxa"/>
            <w:vAlign w:val="center"/>
            <w:hideMark/>
          </w:tcPr>
          <w:p w14:paraId="00696644" w14:textId="77777777" w:rsidR="00581C24" w:rsidRPr="002621EB" w:rsidRDefault="00581C24" w:rsidP="00493781"/>
        </w:tc>
        <w:tc>
          <w:tcPr>
            <w:tcW w:w="6" w:type="dxa"/>
            <w:vAlign w:val="center"/>
            <w:hideMark/>
          </w:tcPr>
          <w:p w14:paraId="6684F9F8" w14:textId="77777777" w:rsidR="00581C24" w:rsidRPr="002621EB" w:rsidRDefault="00581C24" w:rsidP="00493781"/>
        </w:tc>
        <w:tc>
          <w:tcPr>
            <w:tcW w:w="801" w:type="dxa"/>
            <w:vAlign w:val="center"/>
            <w:hideMark/>
          </w:tcPr>
          <w:p w14:paraId="167692F0" w14:textId="77777777" w:rsidR="00581C24" w:rsidRPr="002621EB" w:rsidRDefault="00581C24" w:rsidP="00493781"/>
        </w:tc>
        <w:tc>
          <w:tcPr>
            <w:tcW w:w="690" w:type="dxa"/>
            <w:vAlign w:val="center"/>
            <w:hideMark/>
          </w:tcPr>
          <w:p w14:paraId="5DEFBC01" w14:textId="77777777" w:rsidR="00581C24" w:rsidRPr="002621EB" w:rsidRDefault="00581C24" w:rsidP="00493781"/>
        </w:tc>
        <w:tc>
          <w:tcPr>
            <w:tcW w:w="801" w:type="dxa"/>
            <w:vAlign w:val="center"/>
            <w:hideMark/>
          </w:tcPr>
          <w:p w14:paraId="510C62C1" w14:textId="77777777" w:rsidR="00581C24" w:rsidRPr="002621EB" w:rsidRDefault="00581C24" w:rsidP="00493781"/>
        </w:tc>
        <w:tc>
          <w:tcPr>
            <w:tcW w:w="578" w:type="dxa"/>
            <w:vAlign w:val="center"/>
            <w:hideMark/>
          </w:tcPr>
          <w:p w14:paraId="633571A2" w14:textId="77777777" w:rsidR="00581C24" w:rsidRPr="002621EB" w:rsidRDefault="00581C24" w:rsidP="00493781"/>
        </w:tc>
        <w:tc>
          <w:tcPr>
            <w:tcW w:w="701" w:type="dxa"/>
            <w:vAlign w:val="center"/>
            <w:hideMark/>
          </w:tcPr>
          <w:p w14:paraId="145546CB" w14:textId="77777777" w:rsidR="00581C24" w:rsidRPr="002621EB" w:rsidRDefault="00581C24" w:rsidP="00493781"/>
        </w:tc>
        <w:tc>
          <w:tcPr>
            <w:tcW w:w="132" w:type="dxa"/>
            <w:vAlign w:val="center"/>
            <w:hideMark/>
          </w:tcPr>
          <w:p w14:paraId="2689A5A6" w14:textId="77777777" w:rsidR="00581C24" w:rsidRPr="002621EB" w:rsidRDefault="00581C24" w:rsidP="00493781"/>
        </w:tc>
        <w:tc>
          <w:tcPr>
            <w:tcW w:w="70" w:type="dxa"/>
            <w:vAlign w:val="center"/>
            <w:hideMark/>
          </w:tcPr>
          <w:p w14:paraId="09A4AB39" w14:textId="77777777" w:rsidR="00581C24" w:rsidRPr="002621EB" w:rsidRDefault="00581C24" w:rsidP="00493781"/>
        </w:tc>
        <w:tc>
          <w:tcPr>
            <w:tcW w:w="16" w:type="dxa"/>
            <w:vAlign w:val="center"/>
            <w:hideMark/>
          </w:tcPr>
          <w:p w14:paraId="0D495BFD" w14:textId="77777777" w:rsidR="00581C24" w:rsidRPr="002621EB" w:rsidRDefault="00581C24" w:rsidP="00493781"/>
        </w:tc>
        <w:tc>
          <w:tcPr>
            <w:tcW w:w="6" w:type="dxa"/>
            <w:vAlign w:val="center"/>
            <w:hideMark/>
          </w:tcPr>
          <w:p w14:paraId="525AA7D1" w14:textId="77777777" w:rsidR="00581C24" w:rsidRPr="002621EB" w:rsidRDefault="00581C24" w:rsidP="00493781"/>
        </w:tc>
        <w:tc>
          <w:tcPr>
            <w:tcW w:w="690" w:type="dxa"/>
            <w:vAlign w:val="center"/>
            <w:hideMark/>
          </w:tcPr>
          <w:p w14:paraId="7AE4CB86" w14:textId="77777777" w:rsidR="00581C24" w:rsidRPr="002621EB" w:rsidRDefault="00581C24" w:rsidP="00493781"/>
        </w:tc>
        <w:tc>
          <w:tcPr>
            <w:tcW w:w="132" w:type="dxa"/>
            <w:vAlign w:val="center"/>
            <w:hideMark/>
          </w:tcPr>
          <w:p w14:paraId="3660C246" w14:textId="77777777" w:rsidR="00581C24" w:rsidRPr="002621EB" w:rsidRDefault="00581C24" w:rsidP="00493781"/>
        </w:tc>
        <w:tc>
          <w:tcPr>
            <w:tcW w:w="690" w:type="dxa"/>
            <w:vAlign w:val="center"/>
            <w:hideMark/>
          </w:tcPr>
          <w:p w14:paraId="3909D52A" w14:textId="77777777" w:rsidR="00581C24" w:rsidRPr="002621EB" w:rsidRDefault="00581C24" w:rsidP="00493781"/>
        </w:tc>
        <w:tc>
          <w:tcPr>
            <w:tcW w:w="410" w:type="dxa"/>
            <w:vAlign w:val="center"/>
            <w:hideMark/>
          </w:tcPr>
          <w:p w14:paraId="49438F03" w14:textId="77777777" w:rsidR="00581C24" w:rsidRPr="002621EB" w:rsidRDefault="00581C24" w:rsidP="00493781"/>
        </w:tc>
        <w:tc>
          <w:tcPr>
            <w:tcW w:w="16" w:type="dxa"/>
            <w:vAlign w:val="center"/>
            <w:hideMark/>
          </w:tcPr>
          <w:p w14:paraId="3FD24F5D" w14:textId="77777777" w:rsidR="00581C24" w:rsidRPr="002621EB" w:rsidRDefault="00581C24" w:rsidP="00493781"/>
        </w:tc>
        <w:tc>
          <w:tcPr>
            <w:tcW w:w="50" w:type="dxa"/>
            <w:vAlign w:val="center"/>
            <w:hideMark/>
          </w:tcPr>
          <w:p w14:paraId="023B847F" w14:textId="77777777" w:rsidR="00581C24" w:rsidRPr="002621EB" w:rsidRDefault="00581C24" w:rsidP="00493781"/>
        </w:tc>
        <w:tc>
          <w:tcPr>
            <w:tcW w:w="50" w:type="dxa"/>
            <w:vAlign w:val="center"/>
            <w:hideMark/>
          </w:tcPr>
          <w:p w14:paraId="4056AA38" w14:textId="77777777" w:rsidR="00581C24" w:rsidRPr="002621EB" w:rsidRDefault="00581C24" w:rsidP="00493781"/>
        </w:tc>
      </w:tr>
      <w:tr w:rsidR="00581C24" w:rsidRPr="002621EB" w14:paraId="6BED0F27"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6CE0A704"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FFFFFF"/>
            <w:noWrap/>
            <w:vAlign w:val="bottom"/>
            <w:hideMark/>
          </w:tcPr>
          <w:p w14:paraId="01743B5E" w14:textId="77777777" w:rsidR="00581C24" w:rsidRPr="002621EB" w:rsidRDefault="00581C24" w:rsidP="00493781">
            <w:r w:rsidRPr="002621EB">
              <w:t>415000</w:t>
            </w:r>
          </w:p>
        </w:tc>
        <w:tc>
          <w:tcPr>
            <w:tcW w:w="10654" w:type="dxa"/>
            <w:tcBorders>
              <w:top w:val="nil"/>
              <w:left w:val="nil"/>
              <w:bottom w:val="nil"/>
              <w:right w:val="nil"/>
            </w:tcBorders>
            <w:shd w:val="clear" w:color="000000" w:fill="FFFFFF"/>
            <w:noWrap/>
            <w:vAlign w:val="bottom"/>
            <w:hideMark/>
          </w:tcPr>
          <w:p w14:paraId="631642D0" w14:textId="77777777" w:rsidR="00581C24" w:rsidRPr="002621EB" w:rsidRDefault="00581C24" w:rsidP="00493781">
            <w:proofErr w:type="spellStart"/>
            <w:r w:rsidRPr="002621EB">
              <w:t>Грантови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80E1235" w14:textId="77777777" w:rsidR="00581C24" w:rsidRPr="002621EB" w:rsidRDefault="00581C24" w:rsidP="00493781">
            <w:r w:rsidRPr="002621EB">
              <w:t>1061500</w:t>
            </w:r>
          </w:p>
        </w:tc>
        <w:tc>
          <w:tcPr>
            <w:tcW w:w="1468" w:type="dxa"/>
            <w:tcBorders>
              <w:top w:val="nil"/>
              <w:left w:val="nil"/>
              <w:bottom w:val="nil"/>
              <w:right w:val="single" w:sz="8" w:space="0" w:color="auto"/>
            </w:tcBorders>
            <w:shd w:val="clear" w:color="000000" w:fill="FFFFFF"/>
            <w:noWrap/>
            <w:vAlign w:val="bottom"/>
            <w:hideMark/>
          </w:tcPr>
          <w:p w14:paraId="7EDD6F17"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000000" w:fill="FFFFFF"/>
            <w:noWrap/>
            <w:vAlign w:val="bottom"/>
            <w:hideMark/>
          </w:tcPr>
          <w:p w14:paraId="0FFBBE85" w14:textId="77777777" w:rsidR="00581C24" w:rsidRPr="002621EB" w:rsidRDefault="00581C24" w:rsidP="00493781">
            <w:r w:rsidRPr="002621EB">
              <w:t>1186500</w:t>
            </w:r>
          </w:p>
        </w:tc>
        <w:tc>
          <w:tcPr>
            <w:tcW w:w="768" w:type="dxa"/>
            <w:tcBorders>
              <w:top w:val="nil"/>
              <w:left w:val="nil"/>
              <w:bottom w:val="nil"/>
              <w:right w:val="single" w:sz="8" w:space="0" w:color="auto"/>
            </w:tcBorders>
            <w:shd w:val="clear" w:color="auto" w:fill="auto"/>
            <w:noWrap/>
            <w:vAlign w:val="bottom"/>
            <w:hideMark/>
          </w:tcPr>
          <w:p w14:paraId="47C89CDA" w14:textId="77777777" w:rsidR="00581C24" w:rsidRPr="002621EB" w:rsidRDefault="00581C24" w:rsidP="00493781">
            <w:r w:rsidRPr="002621EB">
              <w:t>1,12</w:t>
            </w:r>
          </w:p>
        </w:tc>
        <w:tc>
          <w:tcPr>
            <w:tcW w:w="16" w:type="dxa"/>
            <w:vAlign w:val="center"/>
            <w:hideMark/>
          </w:tcPr>
          <w:p w14:paraId="76363B4C" w14:textId="77777777" w:rsidR="00581C24" w:rsidRPr="002621EB" w:rsidRDefault="00581C24" w:rsidP="00493781"/>
        </w:tc>
        <w:tc>
          <w:tcPr>
            <w:tcW w:w="6" w:type="dxa"/>
            <w:vAlign w:val="center"/>
            <w:hideMark/>
          </w:tcPr>
          <w:p w14:paraId="198DC63A" w14:textId="77777777" w:rsidR="00581C24" w:rsidRPr="002621EB" w:rsidRDefault="00581C24" w:rsidP="00493781"/>
        </w:tc>
        <w:tc>
          <w:tcPr>
            <w:tcW w:w="6" w:type="dxa"/>
            <w:vAlign w:val="center"/>
            <w:hideMark/>
          </w:tcPr>
          <w:p w14:paraId="6EFA5D09" w14:textId="77777777" w:rsidR="00581C24" w:rsidRPr="002621EB" w:rsidRDefault="00581C24" w:rsidP="00493781"/>
        </w:tc>
        <w:tc>
          <w:tcPr>
            <w:tcW w:w="6" w:type="dxa"/>
            <w:vAlign w:val="center"/>
            <w:hideMark/>
          </w:tcPr>
          <w:p w14:paraId="15D0046E" w14:textId="77777777" w:rsidR="00581C24" w:rsidRPr="002621EB" w:rsidRDefault="00581C24" w:rsidP="00493781"/>
        </w:tc>
        <w:tc>
          <w:tcPr>
            <w:tcW w:w="6" w:type="dxa"/>
            <w:vAlign w:val="center"/>
            <w:hideMark/>
          </w:tcPr>
          <w:p w14:paraId="6846A1A3" w14:textId="77777777" w:rsidR="00581C24" w:rsidRPr="002621EB" w:rsidRDefault="00581C24" w:rsidP="00493781"/>
        </w:tc>
        <w:tc>
          <w:tcPr>
            <w:tcW w:w="6" w:type="dxa"/>
            <w:vAlign w:val="center"/>
            <w:hideMark/>
          </w:tcPr>
          <w:p w14:paraId="78B3D476" w14:textId="77777777" w:rsidR="00581C24" w:rsidRPr="002621EB" w:rsidRDefault="00581C24" w:rsidP="00493781"/>
        </w:tc>
        <w:tc>
          <w:tcPr>
            <w:tcW w:w="6" w:type="dxa"/>
            <w:vAlign w:val="center"/>
            <w:hideMark/>
          </w:tcPr>
          <w:p w14:paraId="25EAA270" w14:textId="77777777" w:rsidR="00581C24" w:rsidRPr="002621EB" w:rsidRDefault="00581C24" w:rsidP="00493781"/>
        </w:tc>
        <w:tc>
          <w:tcPr>
            <w:tcW w:w="801" w:type="dxa"/>
            <w:vAlign w:val="center"/>
            <w:hideMark/>
          </w:tcPr>
          <w:p w14:paraId="356667FF" w14:textId="77777777" w:rsidR="00581C24" w:rsidRPr="002621EB" w:rsidRDefault="00581C24" w:rsidP="00493781"/>
        </w:tc>
        <w:tc>
          <w:tcPr>
            <w:tcW w:w="690" w:type="dxa"/>
            <w:vAlign w:val="center"/>
            <w:hideMark/>
          </w:tcPr>
          <w:p w14:paraId="34B07C27" w14:textId="77777777" w:rsidR="00581C24" w:rsidRPr="002621EB" w:rsidRDefault="00581C24" w:rsidP="00493781"/>
        </w:tc>
        <w:tc>
          <w:tcPr>
            <w:tcW w:w="801" w:type="dxa"/>
            <w:vAlign w:val="center"/>
            <w:hideMark/>
          </w:tcPr>
          <w:p w14:paraId="7197A7D3" w14:textId="77777777" w:rsidR="00581C24" w:rsidRPr="002621EB" w:rsidRDefault="00581C24" w:rsidP="00493781"/>
        </w:tc>
        <w:tc>
          <w:tcPr>
            <w:tcW w:w="578" w:type="dxa"/>
            <w:vAlign w:val="center"/>
            <w:hideMark/>
          </w:tcPr>
          <w:p w14:paraId="620E4AAD" w14:textId="77777777" w:rsidR="00581C24" w:rsidRPr="002621EB" w:rsidRDefault="00581C24" w:rsidP="00493781"/>
        </w:tc>
        <w:tc>
          <w:tcPr>
            <w:tcW w:w="701" w:type="dxa"/>
            <w:vAlign w:val="center"/>
            <w:hideMark/>
          </w:tcPr>
          <w:p w14:paraId="5953C6F5" w14:textId="77777777" w:rsidR="00581C24" w:rsidRPr="002621EB" w:rsidRDefault="00581C24" w:rsidP="00493781"/>
        </w:tc>
        <w:tc>
          <w:tcPr>
            <w:tcW w:w="132" w:type="dxa"/>
            <w:vAlign w:val="center"/>
            <w:hideMark/>
          </w:tcPr>
          <w:p w14:paraId="7E04855C" w14:textId="77777777" w:rsidR="00581C24" w:rsidRPr="002621EB" w:rsidRDefault="00581C24" w:rsidP="00493781"/>
        </w:tc>
        <w:tc>
          <w:tcPr>
            <w:tcW w:w="70" w:type="dxa"/>
            <w:vAlign w:val="center"/>
            <w:hideMark/>
          </w:tcPr>
          <w:p w14:paraId="0E7D0AE5" w14:textId="77777777" w:rsidR="00581C24" w:rsidRPr="002621EB" w:rsidRDefault="00581C24" w:rsidP="00493781"/>
        </w:tc>
        <w:tc>
          <w:tcPr>
            <w:tcW w:w="16" w:type="dxa"/>
            <w:vAlign w:val="center"/>
            <w:hideMark/>
          </w:tcPr>
          <w:p w14:paraId="6E179907" w14:textId="77777777" w:rsidR="00581C24" w:rsidRPr="002621EB" w:rsidRDefault="00581C24" w:rsidP="00493781"/>
        </w:tc>
        <w:tc>
          <w:tcPr>
            <w:tcW w:w="6" w:type="dxa"/>
            <w:vAlign w:val="center"/>
            <w:hideMark/>
          </w:tcPr>
          <w:p w14:paraId="1A569755" w14:textId="77777777" w:rsidR="00581C24" w:rsidRPr="002621EB" w:rsidRDefault="00581C24" w:rsidP="00493781"/>
        </w:tc>
        <w:tc>
          <w:tcPr>
            <w:tcW w:w="690" w:type="dxa"/>
            <w:vAlign w:val="center"/>
            <w:hideMark/>
          </w:tcPr>
          <w:p w14:paraId="06F8600A" w14:textId="77777777" w:rsidR="00581C24" w:rsidRPr="002621EB" w:rsidRDefault="00581C24" w:rsidP="00493781"/>
        </w:tc>
        <w:tc>
          <w:tcPr>
            <w:tcW w:w="132" w:type="dxa"/>
            <w:vAlign w:val="center"/>
            <w:hideMark/>
          </w:tcPr>
          <w:p w14:paraId="0189100A" w14:textId="77777777" w:rsidR="00581C24" w:rsidRPr="002621EB" w:rsidRDefault="00581C24" w:rsidP="00493781"/>
        </w:tc>
        <w:tc>
          <w:tcPr>
            <w:tcW w:w="690" w:type="dxa"/>
            <w:vAlign w:val="center"/>
            <w:hideMark/>
          </w:tcPr>
          <w:p w14:paraId="02391026" w14:textId="77777777" w:rsidR="00581C24" w:rsidRPr="002621EB" w:rsidRDefault="00581C24" w:rsidP="00493781"/>
        </w:tc>
        <w:tc>
          <w:tcPr>
            <w:tcW w:w="410" w:type="dxa"/>
            <w:vAlign w:val="center"/>
            <w:hideMark/>
          </w:tcPr>
          <w:p w14:paraId="622D4457" w14:textId="77777777" w:rsidR="00581C24" w:rsidRPr="002621EB" w:rsidRDefault="00581C24" w:rsidP="00493781"/>
        </w:tc>
        <w:tc>
          <w:tcPr>
            <w:tcW w:w="16" w:type="dxa"/>
            <w:vAlign w:val="center"/>
            <w:hideMark/>
          </w:tcPr>
          <w:p w14:paraId="7DA3AE54" w14:textId="77777777" w:rsidR="00581C24" w:rsidRPr="002621EB" w:rsidRDefault="00581C24" w:rsidP="00493781"/>
        </w:tc>
        <w:tc>
          <w:tcPr>
            <w:tcW w:w="50" w:type="dxa"/>
            <w:vAlign w:val="center"/>
            <w:hideMark/>
          </w:tcPr>
          <w:p w14:paraId="0B63D39D" w14:textId="77777777" w:rsidR="00581C24" w:rsidRPr="002621EB" w:rsidRDefault="00581C24" w:rsidP="00493781"/>
        </w:tc>
        <w:tc>
          <w:tcPr>
            <w:tcW w:w="50" w:type="dxa"/>
            <w:vAlign w:val="center"/>
            <w:hideMark/>
          </w:tcPr>
          <w:p w14:paraId="0FB9F4B2" w14:textId="77777777" w:rsidR="00581C24" w:rsidRPr="002621EB" w:rsidRDefault="00581C24" w:rsidP="00493781"/>
        </w:tc>
      </w:tr>
      <w:tr w:rsidR="00581C24" w:rsidRPr="002621EB" w14:paraId="41369AC8" w14:textId="77777777" w:rsidTr="00581C24">
        <w:trPr>
          <w:trHeight w:val="240"/>
        </w:trPr>
        <w:tc>
          <w:tcPr>
            <w:tcW w:w="1032" w:type="dxa"/>
            <w:tcBorders>
              <w:top w:val="nil"/>
              <w:left w:val="single" w:sz="8" w:space="0" w:color="auto"/>
              <w:bottom w:val="nil"/>
              <w:right w:val="nil"/>
            </w:tcBorders>
            <w:shd w:val="clear" w:color="000000" w:fill="FFFFFF"/>
            <w:noWrap/>
            <w:vAlign w:val="bottom"/>
            <w:hideMark/>
          </w:tcPr>
          <w:p w14:paraId="006B37BE"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2C462F25" w14:textId="77777777" w:rsidR="00581C24" w:rsidRPr="002621EB" w:rsidRDefault="00581C24" w:rsidP="00493781">
            <w:r w:rsidRPr="002621EB">
              <w:t>416000</w:t>
            </w:r>
          </w:p>
        </w:tc>
        <w:tc>
          <w:tcPr>
            <w:tcW w:w="10654" w:type="dxa"/>
            <w:tcBorders>
              <w:top w:val="nil"/>
              <w:left w:val="nil"/>
              <w:bottom w:val="nil"/>
              <w:right w:val="nil"/>
            </w:tcBorders>
            <w:shd w:val="clear" w:color="000000" w:fill="FFFFFF"/>
            <w:noWrap/>
            <w:vAlign w:val="bottom"/>
            <w:hideMark/>
          </w:tcPr>
          <w:p w14:paraId="1B8B5DFC" w14:textId="77777777" w:rsidR="00581C24" w:rsidRPr="002621EB" w:rsidRDefault="00581C24" w:rsidP="00493781">
            <w:proofErr w:type="spellStart"/>
            <w:r w:rsidRPr="002621EB">
              <w:t>Дознаке</w:t>
            </w:r>
            <w:proofErr w:type="spellEnd"/>
            <w:r w:rsidRPr="002621EB">
              <w:t xml:space="preserve"> </w:t>
            </w:r>
            <w:proofErr w:type="spellStart"/>
            <w:r w:rsidRPr="002621EB">
              <w:t>на</w:t>
            </w:r>
            <w:proofErr w:type="spellEnd"/>
            <w:r w:rsidRPr="002621EB">
              <w:t xml:space="preserve"> </w:t>
            </w:r>
            <w:proofErr w:type="spellStart"/>
            <w:r w:rsidRPr="002621EB">
              <w:t>име</w:t>
            </w:r>
            <w:proofErr w:type="spellEnd"/>
            <w:r w:rsidRPr="002621EB">
              <w:t xml:space="preserve"> </w:t>
            </w:r>
            <w:proofErr w:type="spellStart"/>
            <w:r w:rsidRPr="002621EB">
              <w:t>соц</w:t>
            </w:r>
            <w:proofErr w:type="spellEnd"/>
            <w:r w:rsidRPr="002621EB">
              <w:t xml:space="preserve">. </w:t>
            </w:r>
            <w:proofErr w:type="spellStart"/>
            <w:r w:rsidRPr="002621EB">
              <w:t>заштите</w:t>
            </w:r>
            <w:proofErr w:type="spellEnd"/>
            <w:r w:rsidRPr="002621EB">
              <w:t xml:space="preserve"> </w:t>
            </w:r>
            <w:proofErr w:type="spellStart"/>
            <w:r w:rsidRPr="002621EB">
              <w:t>које</w:t>
            </w:r>
            <w:proofErr w:type="spellEnd"/>
            <w:r w:rsidRPr="002621EB">
              <w:t xml:space="preserve"> </w:t>
            </w:r>
            <w:proofErr w:type="spellStart"/>
            <w:r w:rsidRPr="002621EB">
              <w:t>се</w:t>
            </w:r>
            <w:proofErr w:type="spellEnd"/>
            <w:r w:rsidRPr="002621EB">
              <w:t xml:space="preserve"> </w:t>
            </w:r>
            <w:proofErr w:type="spellStart"/>
            <w:r w:rsidRPr="002621EB">
              <w:t>исплаћују</w:t>
            </w:r>
            <w:proofErr w:type="spellEnd"/>
            <w:r w:rsidRPr="002621EB">
              <w:t xml:space="preserve"> </w:t>
            </w:r>
            <w:proofErr w:type="spellStart"/>
            <w:r w:rsidRPr="002621EB">
              <w:t>из</w:t>
            </w:r>
            <w:proofErr w:type="spellEnd"/>
            <w:r w:rsidRPr="002621EB">
              <w:t xml:space="preserve"> </w:t>
            </w:r>
            <w:proofErr w:type="spellStart"/>
            <w:r w:rsidRPr="002621EB">
              <w:t>буџета</w:t>
            </w:r>
            <w:proofErr w:type="spellEnd"/>
            <w:r w:rsidRPr="002621EB">
              <w:t xml:space="preserve"> </w:t>
            </w:r>
            <w:proofErr w:type="spellStart"/>
            <w:r w:rsidRPr="002621EB">
              <w:t>Републике</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4CA14CB9"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30931E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2CD5C03"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B4FD627" w14:textId="77777777" w:rsidR="00581C24" w:rsidRPr="002621EB" w:rsidRDefault="00581C24" w:rsidP="00493781">
            <w:r w:rsidRPr="002621EB">
              <w:t> </w:t>
            </w:r>
          </w:p>
        </w:tc>
        <w:tc>
          <w:tcPr>
            <w:tcW w:w="16" w:type="dxa"/>
            <w:vAlign w:val="center"/>
            <w:hideMark/>
          </w:tcPr>
          <w:p w14:paraId="50D761C5" w14:textId="77777777" w:rsidR="00581C24" w:rsidRPr="002621EB" w:rsidRDefault="00581C24" w:rsidP="00493781"/>
        </w:tc>
        <w:tc>
          <w:tcPr>
            <w:tcW w:w="6" w:type="dxa"/>
            <w:vAlign w:val="center"/>
            <w:hideMark/>
          </w:tcPr>
          <w:p w14:paraId="71CEA6F8" w14:textId="77777777" w:rsidR="00581C24" w:rsidRPr="002621EB" w:rsidRDefault="00581C24" w:rsidP="00493781"/>
        </w:tc>
        <w:tc>
          <w:tcPr>
            <w:tcW w:w="6" w:type="dxa"/>
            <w:vAlign w:val="center"/>
            <w:hideMark/>
          </w:tcPr>
          <w:p w14:paraId="1FE86138" w14:textId="77777777" w:rsidR="00581C24" w:rsidRPr="002621EB" w:rsidRDefault="00581C24" w:rsidP="00493781"/>
        </w:tc>
        <w:tc>
          <w:tcPr>
            <w:tcW w:w="6" w:type="dxa"/>
            <w:vAlign w:val="center"/>
            <w:hideMark/>
          </w:tcPr>
          <w:p w14:paraId="30E67531" w14:textId="77777777" w:rsidR="00581C24" w:rsidRPr="002621EB" w:rsidRDefault="00581C24" w:rsidP="00493781"/>
        </w:tc>
        <w:tc>
          <w:tcPr>
            <w:tcW w:w="6" w:type="dxa"/>
            <w:vAlign w:val="center"/>
            <w:hideMark/>
          </w:tcPr>
          <w:p w14:paraId="142A9618" w14:textId="77777777" w:rsidR="00581C24" w:rsidRPr="002621EB" w:rsidRDefault="00581C24" w:rsidP="00493781"/>
        </w:tc>
        <w:tc>
          <w:tcPr>
            <w:tcW w:w="6" w:type="dxa"/>
            <w:vAlign w:val="center"/>
            <w:hideMark/>
          </w:tcPr>
          <w:p w14:paraId="40CCE086" w14:textId="77777777" w:rsidR="00581C24" w:rsidRPr="002621EB" w:rsidRDefault="00581C24" w:rsidP="00493781"/>
        </w:tc>
        <w:tc>
          <w:tcPr>
            <w:tcW w:w="6" w:type="dxa"/>
            <w:vAlign w:val="center"/>
            <w:hideMark/>
          </w:tcPr>
          <w:p w14:paraId="0ECE4B4D" w14:textId="77777777" w:rsidR="00581C24" w:rsidRPr="002621EB" w:rsidRDefault="00581C24" w:rsidP="00493781"/>
        </w:tc>
        <w:tc>
          <w:tcPr>
            <w:tcW w:w="801" w:type="dxa"/>
            <w:vAlign w:val="center"/>
            <w:hideMark/>
          </w:tcPr>
          <w:p w14:paraId="1B2B7B8D" w14:textId="77777777" w:rsidR="00581C24" w:rsidRPr="002621EB" w:rsidRDefault="00581C24" w:rsidP="00493781"/>
        </w:tc>
        <w:tc>
          <w:tcPr>
            <w:tcW w:w="690" w:type="dxa"/>
            <w:vAlign w:val="center"/>
            <w:hideMark/>
          </w:tcPr>
          <w:p w14:paraId="6E2F9B00" w14:textId="77777777" w:rsidR="00581C24" w:rsidRPr="002621EB" w:rsidRDefault="00581C24" w:rsidP="00493781"/>
        </w:tc>
        <w:tc>
          <w:tcPr>
            <w:tcW w:w="801" w:type="dxa"/>
            <w:vAlign w:val="center"/>
            <w:hideMark/>
          </w:tcPr>
          <w:p w14:paraId="335A337B" w14:textId="77777777" w:rsidR="00581C24" w:rsidRPr="002621EB" w:rsidRDefault="00581C24" w:rsidP="00493781"/>
        </w:tc>
        <w:tc>
          <w:tcPr>
            <w:tcW w:w="578" w:type="dxa"/>
            <w:vAlign w:val="center"/>
            <w:hideMark/>
          </w:tcPr>
          <w:p w14:paraId="2675BF7D" w14:textId="77777777" w:rsidR="00581C24" w:rsidRPr="002621EB" w:rsidRDefault="00581C24" w:rsidP="00493781"/>
        </w:tc>
        <w:tc>
          <w:tcPr>
            <w:tcW w:w="701" w:type="dxa"/>
            <w:vAlign w:val="center"/>
            <w:hideMark/>
          </w:tcPr>
          <w:p w14:paraId="0E3FF508" w14:textId="77777777" w:rsidR="00581C24" w:rsidRPr="002621EB" w:rsidRDefault="00581C24" w:rsidP="00493781"/>
        </w:tc>
        <w:tc>
          <w:tcPr>
            <w:tcW w:w="132" w:type="dxa"/>
            <w:vAlign w:val="center"/>
            <w:hideMark/>
          </w:tcPr>
          <w:p w14:paraId="46A7E67C" w14:textId="77777777" w:rsidR="00581C24" w:rsidRPr="002621EB" w:rsidRDefault="00581C24" w:rsidP="00493781"/>
        </w:tc>
        <w:tc>
          <w:tcPr>
            <w:tcW w:w="70" w:type="dxa"/>
            <w:vAlign w:val="center"/>
            <w:hideMark/>
          </w:tcPr>
          <w:p w14:paraId="3241EDD4" w14:textId="77777777" w:rsidR="00581C24" w:rsidRPr="002621EB" w:rsidRDefault="00581C24" w:rsidP="00493781"/>
        </w:tc>
        <w:tc>
          <w:tcPr>
            <w:tcW w:w="16" w:type="dxa"/>
            <w:vAlign w:val="center"/>
            <w:hideMark/>
          </w:tcPr>
          <w:p w14:paraId="264D9C22" w14:textId="77777777" w:rsidR="00581C24" w:rsidRPr="002621EB" w:rsidRDefault="00581C24" w:rsidP="00493781"/>
        </w:tc>
        <w:tc>
          <w:tcPr>
            <w:tcW w:w="6" w:type="dxa"/>
            <w:vAlign w:val="center"/>
            <w:hideMark/>
          </w:tcPr>
          <w:p w14:paraId="0A6B8E16" w14:textId="77777777" w:rsidR="00581C24" w:rsidRPr="002621EB" w:rsidRDefault="00581C24" w:rsidP="00493781"/>
        </w:tc>
        <w:tc>
          <w:tcPr>
            <w:tcW w:w="690" w:type="dxa"/>
            <w:vAlign w:val="center"/>
            <w:hideMark/>
          </w:tcPr>
          <w:p w14:paraId="5B368B47" w14:textId="77777777" w:rsidR="00581C24" w:rsidRPr="002621EB" w:rsidRDefault="00581C24" w:rsidP="00493781"/>
        </w:tc>
        <w:tc>
          <w:tcPr>
            <w:tcW w:w="132" w:type="dxa"/>
            <w:vAlign w:val="center"/>
            <w:hideMark/>
          </w:tcPr>
          <w:p w14:paraId="5689FFDA" w14:textId="77777777" w:rsidR="00581C24" w:rsidRPr="002621EB" w:rsidRDefault="00581C24" w:rsidP="00493781"/>
        </w:tc>
        <w:tc>
          <w:tcPr>
            <w:tcW w:w="690" w:type="dxa"/>
            <w:vAlign w:val="center"/>
            <w:hideMark/>
          </w:tcPr>
          <w:p w14:paraId="07293EF7" w14:textId="77777777" w:rsidR="00581C24" w:rsidRPr="002621EB" w:rsidRDefault="00581C24" w:rsidP="00493781"/>
        </w:tc>
        <w:tc>
          <w:tcPr>
            <w:tcW w:w="410" w:type="dxa"/>
            <w:vAlign w:val="center"/>
            <w:hideMark/>
          </w:tcPr>
          <w:p w14:paraId="54614B5E" w14:textId="77777777" w:rsidR="00581C24" w:rsidRPr="002621EB" w:rsidRDefault="00581C24" w:rsidP="00493781"/>
        </w:tc>
        <w:tc>
          <w:tcPr>
            <w:tcW w:w="16" w:type="dxa"/>
            <w:vAlign w:val="center"/>
            <w:hideMark/>
          </w:tcPr>
          <w:p w14:paraId="3395337C" w14:textId="77777777" w:rsidR="00581C24" w:rsidRPr="002621EB" w:rsidRDefault="00581C24" w:rsidP="00493781"/>
        </w:tc>
        <w:tc>
          <w:tcPr>
            <w:tcW w:w="50" w:type="dxa"/>
            <w:vAlign w:val="center"/>
            <w:hideMark/>
          </w:tcPr>
          <w:p w14:paraId="7DE4E9D2" w14:textId="77777777" w:rsidR="00581C24" w:rsidRPr="002621EB" w:rsidRDefault="00581C24" w:rsidP="00493781"/>
        </w:tc>
        <w:tc>
          <w:tcPr>
            <w:tcW w:w="50" w:type="dxa"/>
            <w:vAlign w:val="center"/>
            <w:hideMark/>
          </w:tcPr>
          <w:p w14:paraId="51EB0BF5" w14:textId="77777777" w:rsidR="00581C24" w:rsidRPr="002621EB" w:rsidRDefault="00581C24" w:rsidP="00493781"/>
        </w:tc>
      </w:tr>
      <w:tr w:rsidR="00581C24" w:rsidRPr="002621EB" w14:paraId="56CC2D20"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66DCD042"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02E5981"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D2C886C" w14:textId="77777777" w:rsidR="00581C24" w:rsidRPr="002621EB" w:rsidRDefault="00581C24" w:rsidP="00493781">
            <w:proofErr w:type="spellStart"/>
            <w:r w:rsidRPr="002621EB">
              <w:t>општина</w:t>
            </w:r>
            <w:proofErr w:type="spellEnd"/>
            <w:r w:rsidRPr="002621EB">
              <w:t xml:space="preserve"> и </w:t>
            </w:r>
            <w:proofErr w:type="spellStart"/>
            <w:r w:rsidRPr="002621EB">
              <w:t>градова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07A79EA" w14:textId="77777777" w:rsidR="00581C24" w:rsidRPr="002621EB" w:rsidRDefault="00581C24" w:rsidP="00493781">
            <w:r w:rsidRPr="002621EB">
              <w:t>1299700</w:t>
            </w:r>
          </w:p>
        </w:tc>
        <w:tc>
          <w:tcPr>
            <w:tcW w:w="1468" w:type="dxa"/>
            <w:tcBorders>
              <w:top w:val="nil"/>
              <w:left w:val="nil"/>
              <w:bottom w:val="nil"/>
              <w:right w:val="single" w:sz="8" w:space="0" w:color="auto"/>
            </w:tcBorders>
            <w:shd w:val="clear" w:color="000000" w:fill="FFFFFF"/>
            <w:noWrap/>
            <w:vAlign w:val="bottom"/>
            <w:hideMark/>
          </w:tcPr>
          <w:p w14:paraId="35A3E85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6C142AE3" w14:textId="77777777" w:rsidR="00581C24" w:rsidRPr="002621EB" w:rsidRDefault="00581C24" w:rsidP="00493781">
            <w:r w:rsidRPr="002621EB">
              <w:t>1299700</w:t>
            </w:r>
          </w:p>
        </w:tc>
        <w:tc>
          <w:tcPr>
            <w:tcW w:w="768" w:type="dxa"/>
            <w:tcBorders>
              <w:top w:val="nil"/>
              <w:left w:val="nil"/>
              <w:bottom w:val="nil"/>
              <w:right w:val="single" w:sz="8" w:space="0" w:color="auto"/>
            </w:tcBorders>
            <w:shd w:val="clear" w:color="auto" w:fill="auto"/>
            <w:noWrap/>
            <w:vAlign w:val="bottom"/>
            <w:hideMark/>
          </w:tcPr>
          <w:p w14:paraId="5CBE40E5" w14:textId="77777777" w:rsidR="00581C24" w:rsidRPr="002621EB" w:rsidRDefault="00581C24" w:rsidP="00493781">
            <w:r w:rsidRPr="002621EB">
              <w:t>1,00</w:t>
            </w:r>
          </w:p>
        </w:tc>
        <w:tc>
          <w:tcPr>
            <w:tcW w:w="16" w:type="dxa"/>
            <w:vAlign w:val="center"/>
            <w:hideMark/>
          </w:tcPr>
          <w:p w14:paraId="09CC89E8" w14:textId="77777777" w:rsidR="00581C24" w:rsidRPr="002621EB" w:rsidRDefault="00581C24" w:rsidP="00493781"/>
        </w:tc>
        <w:tc>
          <w:tcPr>
            <w:tcW w:w="6" w:type="dxa"/>
            <w:vAlign w:val="center"/>
            <w:hideMark/>
          </w:tcPr>
          <w:p w14:paraId="06D32E4D" w14:textId="77777777" w:rsidR="00581C24" w:rsidRPr="002621EB" w:rsidRDefault="00581C24" w:rsidP="00493781"/>
        </w:tc>
        <w:tc>
          <w:tcPr>
            <w:tcW w:w="6" w:type="dxa"/>
            <w:vAlign w:val="center"/>
            <w:hideMark/>
          </w:tcPr>
          <w:p w14:paraId="6EA3E91B" w14:textId="77777777" w:rsidR="00581C24" w:rsidRPr="002621EB" w:rsidRDefault="00581C24" w:rsidP="00493781"/>
        </w:tc>
        <w:tc>
          <w:tcPr>
            <w:tcW w:w="6" w:type="dxa"/>
            <w:vAlign w:val="center"/>
            <w:hideMark/>
          </w:tcPr>
          <w:p w14:paraId="2132A64C" w14:textId="77777777" w:rsidR="00581C24" w:rsidRPr="002621EB" w:rsidRDefault="00581C24" w:rsidP="00493781"/>
        </w:tc>
        <w:tc>
          <w:tcPr>
            <w:tcW w:w="6" w:type="dxa"/>
            <w:vAlign w:val="center"/>
            <w:hideMark/>
          </w:tcPr>
          <w:p w14:paraId="2F228442" w14:textId="77777777" w:rsidR="00581C24" w:rsidRPr="002621EB" w:rsidRDefault="00581C24" w:rsidP="00493781"/>
        </w:tc>
        <w:tc>
          <w:tcPr>
            <w:tcW w:w="6" w:type="dxa"/>
            <w:vAlign w:val="center"/>
            <w:hideMark/>
          </w:tcPr>
          <w:p w14:paraId="5A3898DD" w14:textId="77777777" w:rsidR="00581C24" w:rsidRPr="002621EB" w:rsidRDefault="00581C24" w:rsidP="00493781"/>
        </w:tc>
        <w:tc>
          <w:tcPr>
            <w:tcW w:w="6" w:type="dxa"/>
            <w:vAlign w:val="center"/>
            <w:hideMark/>
          </w:tcPr>
          <w:p w14:paraId="484D3BAA" w14:textId="77777777" w:rsidR="00581C24" w:rsidRPr="002621EB" w:rsidRDefault="00581C24" w:rsidP="00493781"/>
        </w:tc>
        <w:tc>
          <w:tcPr>
            <w:tcW w:w="801" w:type="dxa"/>
            <w:vAlign w:val="center"/>
            <w:hideMark/>
          </w:tcPr>
          <w:p w14:paraId="55F6B961" w14:textId="77777777" w:rsidR="00581C24" w:rsidRPr="002621EB" w:rsidRDefault="00581C24" w:rsidP="00493781"/>
        </w:tc>
        <w:tc>
          <w:tcPr>
            <w:tcW w:w="690" w:type="dxa"/>
            <w:vAlign w:val="center"/>
            <w:hideMark/>
          </w:tcPr>
          <w:p w14:paraId="7532A928" w14:textId="77777777" w:rsidR="00581C24" w:rsidRPr="002621EB" w:rsidRDefault="00581C24" w:rsidP="00493781"/>
        </w:tc>
        <w:tc>
          <w:tcPr>
            <w:tcW w:w="801" w:type="dxa"/>
            <w:vAlign w:val="center"/>
            <w:hideMark/>
          </w:tcPr>
          <w:p w14:paraId="33906B74" w14:textId="77777777" w:rsidR="00581C24" w:rsidRPr="002621EB" w:rsidRDefault="00581C24" w:rsidP="00493781"/>
        </w:tc>
        <w:tc>
          <w:tcPr>
            <w:tcW w:w="578" w:type="dxa"/>
            <w:vAlign w:val="center"/>
            <w:hideMark/>
          </w:tcPr>
          <w:p w14:paraId="467707CC" w14:textId="77777777" w:rsidR="00581C24" w:rsidRPr="002621EB" w:rsidRDefault="00581C24" w:rsidP="00493781"/>
        </w:tc>
        <w:tc>
          <w:tcPr>
            <w:tcW w:w="701" w:type="dxa"/>
            <w:vAlign w:val="center"/>
            <w:hideMark/>
          </w:tcPr>
          <w:p w14:paraId="5F7301F6" w14:textId="77777777" w:rsidR="00581C24" w:rsidRPr="002621EB" w:rsidRDefault="00581C24" w:rsidP="00493781"/>
        </w:tc>
        <w:tc>
          <w:tcPr>
            <w:tcW w:w="132" w:type="dxa"/>
            <w:vAlign w:val="center"/>
            <w:hideMark/>
          </w:tcPr>
          <w:p w14:paraId="5A1F26F0" w14:textId="77777777" w:rsidR="00581C24" w:rsidRPr="002621EB" w:rsidRDefault="00581C24" w:rsidP="00493781"/>
        </w:tc>
        <w:tc>
          <w:tcPr>
            <w:tcW w:w="70" w:type="dxa"/>
            <w:vAlign w:val="center"/>
            <w:hideMark/>
          </w:tcPr>
          <w:p w14:paraId="7825A697" w14:textId="77777777" w:rsidR="00581C24" w:rsidRPr="002621EB" w:rsidRDefault="00581C24" w:rsidP="00493781"/>
        </w:tc>
        <w:tc>
          <w:tcPr>
            <w:tcW w:w="16" w:type="dxa"/>
            <w:vAlign w:val="center"/>
            <w:hideMark/>
          </w:tcPr>
          <w:p w14:paraId="5774F427" w14:textId="77777777" w:rsidR="00581C24" w:rsidRPr="002621EB" w:rsidRDefault="00581C24" w:rsidP="00493781"/>
        </w:tc>
        <w:tc>
          <w:tcPr>
            <w:tcW w:w="6" w:type="dxa"/>
            <w:vAlign w:val="center"/>
            <w:hideMark/>
          </w:tcPr>
          <w:p w14:paraId="3CC75B67" w14:textId="77777777" w:rsidR="00581C24" w:rsidRPr="002621EB" w:rsidRDefault="00581C24" w:rsidP="00493781"/>
        </w:tc>
        <w:tc>
          <w:tcPr>
            <w:tcW w:w="690" w:type="dxa"/>
            <w:vAlign w:val="center"/>
            <w:hideMark/>
          </w:tcPr>
          <w:p w14:paraId="470A5316" w14:textId="77777777" w:rsidR="00581C24" w:rsidRPr="002621EB" w:rsidRDefault="00581C24" w:rsidP="00493781"/>
        </w:tc>
        <w:tc>
          <w:tcPr>
            <w:tcW w:w="132" w:type="dxa"/>
            <w:vAlign w:val="center"/>
            <w:hideMark/>
          </w:tcPr>
          <w:p w14:paraId="72225692" w14:textId="77777777" w:rsidR="00581C24" w:rsidRPr="002621EB" w:rsidRDefault="00581C24" w:rsidP="00493781"/>
        </w:tc>
        <w:tc>
          <w:tcPr>
            <w:tcW w:w="690" w:type="dxa"/>
            <w:vAlign w:val="center"/>
            <w:hideMark/>
          </w:tcPr>
          <w:p w14:paraId="2A60083D" w14:textId="77777777" w:rsidR="00581C24" w:rsidRPr="002621EB" w:rsidRDefault="00581C24" w:rsidP="00493781"/>
        </w:tc>
        <w:tc>
          <w:tcPr>
            <w:tcW w:w="410" w:type="dxa"/>
            <w:vAlign w:val="center"/>
            <w:hideMark/>
          </w:tcPr>
          <w:p w14:paraId="4128E6E6" w14:textId="77777777" w:rsidR="00581C24" w:rsidRPr="002621EB" w:rsidRDefault="00581C24" w:rsidP="00493781"/>
        </w:tc>
        <w:tc>
          <w:tcPr>
            <w:tcW w:w="16" w:type="dxa"/>
            <w:vAlign w:val="center"/>
            <w:hideMark/>
          </w:tcPr>
          <w:p w14:paraId="592EDE1E" w14:textId="77777777" w:rsidR="00581C24" w:rsidRPr="002621EB" w:rsidRDefault="00581C24" w:rsidP="00493781"/>
        </w:tc>
        <w:tc>
          <w:tcPr>
            <w:tcW w:w="50" w:type="dxa"/>
            <w:vAlign w:val="center"/>
            <w:hideMark/>
          </w:tcPr>
          <w:p w14:paraId="760C198F" w14:textId="77777777" w:rsidR="00581C24" w:rsidRPr="002621EB" w:rsidRDefault="00581C24" w:rsidP="00493781"/>
        </w:tc>
        <w:tc>
          <w:tcPr>
            <w:tcW w:w="50" w:type="dxa"/>
            <w:vAlign w:val="center"/>
            <w:hideMark/>
          </w:tcPr>
          <w:p w14:paraId="493D7C08" w14:textId="77777777" w:rsidR="00581C24" w:rsidRPr="002621EB" w:rsidRDefault="00581C24" w:rsidP="00493781"/>
        </w:tc>
      </w:tr>
      <w:tr w:rsidR="00581C24" w:rsidRPr="002621EB" w14:paraId="1D7B58EC"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71EC05E1"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6AA801A" w14:textId="77777777" w:rsidR="00581C24" w:rsidRPr="002621EB" w:rsidRDefault="00581C24" w:rsidP="00493781">
            <w:r w:rsidRPr="002621EB">
              <w:t>417000</w:t>
            </w:r>
          </w:p>
        </w:tc>
        <w:tc>
          <w:tcPr>
            <w:tcW w:w="10654" w:type="dxa"/>
            <w:tcBorders>
              <w:top w:val="nil"/>
              <w:left w:val="nil"/>
              <w:bottom w:val="nil"/>
              <w:right w:val="nil"/>
            </w:tcBorders>
            <w:shd w:val="clear" w:color="000000" w:fill="FFFFFF"/>
            <w:noWrap/>
            <w:vAlign w:val="bottom"/>
            <w:hideMark/>
          </w:tcPr>
          <w:p w14:paraId="5601268F" w14:textId="77777777" w:rsidR="00581C24" w:rsidRPr="002621EB" w:rsidRDefault="00581C24" w:rsidP="00493781">
            <w:proofErr w:type="spellStart"/>
            <w:r w:rsidRPr="002621EB">
              <w:t>Дознаке</w:t>
            </w:r>
            <w:proofErr w:type="spellEnd"/>
            <w:r w:rsidRPr="002621EB">
              <w:t xml:space="preserve"> </w:t>
            </w:r>
            <w:proofErr w:type="spellStart"/>
            <w:r w:rsidRPr="002621EB">
              <w:t>на</w:t>
            </w:r>
            <w:proofErr w:type="spellEnd"/>
            <w:r w:rsidRPr="002621EB">
              <w:t xml:space="preserve"> </w:t>
            </w:r>
            <w:proofErr w:type="spellStart"/>
            <w:r w:rsidRPr="002621EB">
              <w:t>име</w:t>
            </w:r>
            <w:proofErr w:type="spellEnd"/>
            <w:r w:rsidRPr="002621EB">
              <w:t xml:space="preserve"> </w:t>
            </w:r>
            <w:proofErr w:type="spellStart"/>
            <w:r w:rsidRPr="002621EB">
              <w:t>социјалне</w:t>
            </w:r>
            <w:proofErr w:type="spellEnd"/>
            <w:r w:rsidRPr="002621EB">
              <w:t xml:space="preserve"> </w:t>
            </w:r>
            <w:proofErr w:type="spellStart"/>
            <w:r w:rsidRPr="002621EB">
              <w:t>заштите</w:t>
            </w:r>
            <w:proofErr w:type="spellEnd"/>
            <w:r w:rsidRPr="002621EB">
              <w:t xml:space="preserve"> </w:t>
            </w:r>
            <w:proofErr w:type="spellStart"/>
            <w:proofErr w:type="gramStart"/>
            <w:r w:rsidRPr="002621EB">
              <w:t>које</w:t>
            </w:r>
            <w:proofErr w:type="spellEnd"/>
            <w:r w:rsidRPr="002621EB">
              <w:t xml:space="preserve">  </w:t>
            </w:r>
            <w:proofErr w:type="spellStart"/>
            <w:r w:rsidRPr="002621EB">
              <w:t>исплаћују</w:t>
            </w:r>
            <w:proofErr w:type="spellEnd"/>
            <w:proofErr w:type="gramEnd"/>
            <w:r w:rsidRPr="002621EB">
              <w:t xml:space="preserve"> </w:t>
            </w:r>
            <w:proofErr w:type="spellStart"/>
            <w:r w:rsidRPr="002621EB">
              <w:t>институције</w:t>
            </w:r>
            <w:proofErr w:type="spellEnd"/>
            <w:r w:rsidRPr="002621EB">
              <w:t xml:space="preserve"> </w:t>
            </w:r>
            <w:proofErr w:type="spellStart"/>
            <w:r w:rsidRPr="002621EB">
              <w:t>обав</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05310FDF"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463AA245"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52701D1D"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3219B887" w14:textId="77777777" w:rsidR="00581C24" w:rsidRPr="002621EB" w:rsidRDefault="00581C24" w:rsidP="00493781">
            <w:r w:rsidRPr="002621EB">
              <w:t> </w:t>
            </w:r>
          </w:p>
        </w:tc>
        <w:tc>
          <w:tcPr>
            <w:tcW w:w="16" w:type="dxa"/>
            <w:vAlign w:val="center"/>
            <w:hideMark/>
          </w:tcPr>
          <w:p w14:paraId="1FC8E877" w14:textId="77777777" w:rsidR="00581C24" w:rsidRPr="002621EB" w:rsidRDefault="00581C24" w:rsidP="00493781"/>
        </w:tc>
        <w:tc>
          <w:tcPr>
            <w:tcW w:w="6" w:type="dxa"/>
            <w:vAlign w:val="center"/>
            <w:hideMark/>
          </w:tcPr>
          <w:p w14:paraId="798AD367" w14:textId="77777777" w:rsidR="00581C24" w:rsidRPr="002621EB" w:rsidRDefault="00581C24" w:rsidP="00493781"/>
        </w:tc>
        <w:tc>
          <w:tcPr>
            <w:tcW w:w="6" w:type="dxa"/>
            <w:vAlign w:val="center"/>
            <w:hideMark/>
          </w:tcPr>
          <w:p w14:paraId="5DDCFCC5" w14:textId="77777777" w:rsidR="00581C24" w:rsidRPr="002621EB" w:rsidRDefault="00581C24" w:rsidP="00493781"/>
        </w:tc>
        <w:tc>
          <w:tcPr>
            <w:tcW w:w="6" w:type="dxa"/>
            <w:vAlign w:val="center"/>
            <w:hideMark/>
          </w:tcPr>
          <w:p w14:paraId="01D9F034" w14:textId="77777777" w:rsidR="00581C24" w:rsidRPr="002621EB" w:rsidRDefault="00581C24" w:rsidP="00493781"/>
        </w:tc>
        <w:tc>
          <w:tcPr>
            <w:tcW w:w="6" w:type="dxa"/>
            <w:vAlign w:val="center"/>
            <w:hideMark/>
          </w:tcPr>
          <w:p w14:paraId="20E0BE2E" w14:textId="77777777" w:rsidR="00581C24" w:rsidRPr="002621EB" w:rsidRDefault="00581C24" w:rsidP="00493781"/>
        </w:tc>
        <w:tc>
          <w:tcPr>
            <w:tcW w:w="6" w:type="dxa"/>
            <w:vAlign w:val="center"/>
            <w:hideMark/>
          </w:tcPr>
          <w:p w14:paraId="68ECA288" w14:textId="77777777" w:rsidR="00581C24" w:rsidRPr="002621EB" w:rsidRDefault="00581C24" w:rsidP="00493781"/>
        </w:tc>
        <w:tc>
          <w:tcPr>
            <w:tcW w:w="6" w:type="dxa"/>
            <w:vAlign w:val="center"/>
            <w:hideMark/>
          </w:tcPr>
          <w:p w14:paraId="5924389C" w14:textId="77777777" w:rsidR="00581C24" w:rsidRPr="002621EB" w:rsidRDefault="00581C24" w:rsidP="00493781"/>
        </w:tc>
        <w:tc>
          <w:tcPr>
            <w:tcW w:w="801" w:type="dxa"/>
            <w:vAlign w:val="center"/>
            <w:hideMark/>
          </w:tcPr>
          <w:p w14:paraId="5D9CA684" w14:textId="77777777" w:rsidR="00581C24" w:rsidRPr="002621EB" w:rsidRDefault="00581C24" w:rsidP="00493781"/>
        </w:tc>
        <w:tc>
          <w:tcPr>
            <w:tcW w:w="690" w:type="dxa"/>
            <w:vAlign w:val="center"/>
            <w:hideMark/>
          </w:tcPr>
          <w:p w14:paraId="5DACFABB" w14:textId="77777777" w:rsidR="00581C24" w:rsidRPr="002621EB" w:rsidRDefault="00581C24" w:rsidP="00493781"/>
        </w:tc>
        <w:tc>
          <w:tcPr>
            <w:tcW w:w="801" w:type="dxa"/>
            <w:vAlign w:val="center"/>
            <w:hideMark/>
          </w:tcPr>
          <w:p w14:paraId="501BBD89" w14:textId="77777777" w:rsidR="00581C24" w:rsidRPr="002621EB" w:rsidRDefault="00581C24" w:rsidP="00493781"/>
        </w:tc>
        <w:tc>
          <w:tcPr>
            <w:tcW w:w="578" w:type="dxa"/>
            <w:vAlign w:val="center"/>
            <w:hideMark/>
          </w:tcPr>
          <w:p w14:paraId="5343164C" w14:textId="77777777" w:rsidR="00581C24" w:rsidRPr="002621EB" w:rsidRDefault="00581C24" w:rsidP="00493781"/>
        </w:tc>
        <w:tc>
          <w:tcPr>
            <w:tcW w:w="701" w:type="dxa"/>
            <w:vAlign w:val="center"/>
            <w:hideMark/>
          </w:tcPr>
          <w:p w14:paraId="4FBB402B" w14:textId="77777777" w:rsidR="00581C24" w:rsidRPr="002621EB" w:rsidRDefault="00581C24" w:rsidP="00493781"/>
        </w:tc>
        <w:tc>
          <w:tcPr>
            <w:tcW w:w="132" w:type="dxa"/>
            <w:vAlign w:val="center"/>
            <w:hideMark/>
          </w:tcPr>
          <w:p w14:paraId="5D99944D" w14:textId="77777777" w:rsidR="00581C24" w:rsidRPr="002621EB" w:rsidRDefault="00581C24" w:rsidP="00493781"/>
        </w:tc>
        <w:tc>
          <w:tcPr>
            <w:tcW w:w="70" w:type="dxa"/>
            <w:vAlign w:val="center"/>
            <w:hideMark/>
          </w:tcPr>
          <w:p w14:paraId="67DB3047" w14:textId="77777777" w:rsidR="00581C24" w:rsidRPr="002621EB" w:rsidRDefault="00581C24" w:rsidP="00493781"/>
        </w:tc>
        <w:tc>
          <w:tcPr>
            <w:tcW w:w="16" w:type="dxa"/>
            <w:vAlign w:val="center"/>
            <w:hideMark/>
          </w:tcPr>
          <w:p w14:paraId="5ED7F99E" w14:textId="77777777" w:rsidR="00581C24" w:rsidRPr="002621EB" w:rsidRDefault="00581C24" w:rsidP="00493781"/>
        </w:tc>
        <w:tc>
          <w:tcPr>
            <w:tcW w:w="6" w:type="dxa"/>
            <w:vAlign w:val="center"/>
            <w:hideMark/>
          </w:tcPr>
          <w:p w14:paraId="1E901CD5" w14:textId="77777777" w:rsidR="00581C24" w:rsidRPr="002621EB" w:rsidRDefault="00581C24" w:rsidP="00493781"/>
        </w:tc>
        <w:tc>
          <w:tcPr>
            <w:tcW w:w="690" w:type="dxa"/>
            <w:vAlign w:val="center"/>
            <w:hideMark/>
          </w:tcPr>
          <w:p w14:paraId="19AEE994" w14:textId="77777777" w:rsidR="00581C24" w:rsidRPr="002621EB" w:rsidRDefault="00581C24" w:rsidP="00493781"/>
        </w:tc>
        <w:tc>
          <w:tcPr>
            <w:tcW w:w="132" w:type="dxa"/>
            <w:vAlign w:val="center"/>
            <w:hideMark/>
          </w:tcPr>
          <w:p w14:paraId="66439034" w14:textId="77777777" w:rsidR="00581C24" w:rsidRPr="002621EB" w:rsidRDefault="00581C24" w:rsidP="00493781"/>
        </w:tc>
        <w:tc>
          <w:tcPr>
            <w:tcW w:w="690" w:type="dxa"/>
            <w:vAlign w:val="center"/>
            <w:hideMark/>
          </w:tcPr>
          <w:p w14:paraId="490018FF" w14:textId="77777777" w:rsidR="00581C24" w:rsidRPr="002621EB" w:rsidRDefault="00581C24" w:rsidP="00493781"/>
        </w:tc>
        <w:tc>
          <w:tcPr>
            <w:tcW w:w="410" w:type="dxa"/>
            <w:vAlign w:val="center"/>
            <w:hideMark/>
          </w:tcPr>
          <w:p w14:paraId="23CBBD04" w14:textId="77777777" w:rsidR="00581C24" w:rsidRPr="002621EB" w:rsidRDefault="00581C24" w:rsidP="00493781"/>
        </w:tc>
        <w:tc>
          <w:tcPr>
            <w:tcW w:w="16" w:type="dxa"/>
            <w:vAlign w:val="center"/>
            <w:hideMark/>
          </w:tcPr>
          <w:p w14:paraId="5A1EF5C7" w14:textId="77777777" w:rsidR="00581C24" w:rsidRPr="002621EB" w:rsidRDefault="00581C24" w:rsidP="00493781"/>
        </w:tc>
        <w:tc>
          <w:tcPr>
            <w:tcW w:w="50" w:type="dxa"/>
            <w:vAlign w:val="center"/>
            <w:hideMark/>
          </w:tcPr>
          <w:p w14:paraId="70C7BD64" w14:textId="77777777" w:rsidR="00581C24" w:rsidRPr="002621EB" w:rsidRDefault="00581C24" w:rsidP="00493781"/>
        </w:tc>
        <w:tc>
          <w:tcPr>
            <w:tcW w:w="50" w:type="dxa"/>
            <w:vAlign w:val="center"/>
            <w:hideMark/>
          </w:tcPr>
          <w:p w14:paraId="39B986F6" w14:textId="77777777" w:rsidR="00581C24" w:rsidRPr="002621EB" w:rsidRDefault="00581C24" w:rsidP="00493781"/>
        </w:tc>
      </w:tr>
      <w:tr w:rsidR="00581C24" w:rsidRPr="002621EB" w14:paraId="766805F0" w14:textId="77777777" w:rsidTr="00581C24">
        <w:trPr>
          <w:trHeight w:val="225"/>
        </w:trPr>
        <w:tc>
          <w:tcPr>
            <w:tcW w:w="1032" w:type="dxa"/>
            <w:tcBorders>
              <w:top w:val="nil"/>
              <w:left w:val="single" w:sz="8" w:space="0" w:color="auto"/>
              <w:bottom w:val="nil"/>
              <w:right w:val="nil"/>
            </w:tcBorders>
            <w:shd w:val="clear" w:color="000000" w:fill="FFFFFF"/>
            <w:noWrap/>
            <w:vAlign w:val="bottom"/>
            <w:hideMark/>
          </w:tcPr>
          <w:p w14:paraId="200F0923"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BDE4E6A"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1A733C62" w14:textId="77777777" w:rsidR="00581C24" w:rsidRPr="002621EB" w:rsidRDefault="00581C24" w:rsidP="00493781">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1E04974"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246EB66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658E11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AC00E5D" w14:textId="77777777" w:rsidR="00581C24" w:rsidRPr="002621EB" w:rsidRDefault="00581C24" w:rsidP="00493781">
            <w:r w:rsidRPr="002621EB">
              <w:t> </w:t>
            </w:r>
          </w:p>
        </w:tc>
        <w:tc>
          <w:tcPr>
            <w:tcW w:w="16" w:type="dxa"/>
            <w:vAlign w:val="center"/>
            <w:hideMark/>
          </w:tcPr>
          <w:p w14:paraId="14F3EBEA" w14:textId="77777777" w:rsidR="00581C24" w:rsidRPr="002621EB" w:rsidRDefault="00581C24" w:rsidP="00493781"/>
        </w:tc>
        <w:tc>
          <w:tcPr>
            <w:tcW w:w="6" w:type="dxa"/>
            <w:vAlign w:val="center"/>
            <w:hideMark/>
          </w:tcPr>
          <w:p w14:paraId="6CAE3996" w14:textId="77777777" w:rsidR="00581C24" w:rsidRPr="002621EB" w:rsidRDefault="00581C24" w:rsidP="00493781"/>
        </w:tc>
        <w:tc>
          <w:tcPr>
            <w:tcW w:w="6" w:type="dxa"/>
            <w:vAlign w:val="center"/>
            <w:hideMark/>
          </w:tcPr>
          <w:p w14:paraId="72E41791" w14:textId="77777777" w:rsidR="00581C24" w:rsidRPr="002621EB" w:rsidRDefault="00581C24" w:rsidP="00493781"/>
        </w:tc>
        <w:tc>
          <w:tcPr>
            <w:tcW w:w="6" w:type="dxa"/>
            <w:vAlign w:val="center"/>
            <w:hideMark/>
          </w:tcPr>
          <w:p w14:paraId="3368FB0E" w14:textId="77777777" w:rsidR="00581C24" w:rsidRPr="002621EB" w:rsidRDefault="00581C24" w:rsidP="00493781"/>
        </w:tc>
        <w:tc>
          <w:tcPr>
            <w:tcW w:w="6" w:type="dxa"/>
            <w:vAlign w:val="center"/>
            <w:hideMark/>
          </w:tcPr>
          <w:p w14:paraId="5D7418C8" w14:textId="77777777" w:rsidR="00581C24" w:rsidRPr="002621EB" w:rsidRDefault="00581C24" w:rsidP="00493781"/>
        </w:tc>
        <w:tc>
          <w:tcPr>
            <w:tcW w:w="6" w:type="dxa"/>
            <w:vAlign w:val="center"/>
            <w:hideMark/>
          </w:tcPr>
          <w:p w14:paraId="49E7A28C" w14:textId="77777777" w:rsidR="00581C24" w:rsidRPr="002621EB" w:rsidRDefault="00581C24" w:rsidP="00493781"/>
        </w:tc>
        <w:tc>
          <w:tcPr>
            <w:tcW w:w="6" w:type="dxa"/>
            <w:vAlign w:val="center"/>
            <w:hideMark/>
          </w:tcPr>
          <w:p w14:paraId="5653B24B" w14:textId="77777777" w:rsidR="00581C24" w:rsidRPr="002621EB" w:rsidRDefault="00581C24" w:rsidP="00493781"/>
        </w:tc>
        <w:tc>
          <w:tcPr>
            <w:tcW w:w="801" w:type="dxa"/>
            <w:vAlign w:val="center"/>
            <w:hideMark/>
          </w:tcPr>
          <w:p w14:paraId="63EBD47D" w14:textId="77777777" w:rsidR="00581C24" w:rsidRPr="002621EB" w:rsidRDefault="00581C24" w:rsidP="00493781"/>
        </w:tc>
        <w:tc>
          <w:tcPr>
            <w:tcW w:w="690" w:type="dxa"/>
            <w:vAlign w:val="center"/>
            <w:hideMark/>
          </w:tcPr>
          <w:p w14:paraId="6943B92B" w14:textId="77777777" w:rsidR="00581C24" w:rsidRPr="002621EB" w:rsidRDefault="00581C24" w:rsidP="00493781"/>
        </w:tc>
        <w:tc>
          <w:tcPr>
            <w:tcW w:w="801" w:type="dxa"/>
            <w:vAlign w:val="center"/>
            <w:hideMark/>
          </w:tcPr>
          <w:p w14:paraId="662386D4" w14:textId="77777777" w:rsidR="00581C24" w:rsidRPr="002621EB" w:rsidRDefault="00581C24" w:rsidP="00493781"/>
        </w:tc>
        <w:tc>
          <w:tcPr>
            <w:tcW w:w="578" w:type="dxa"/>
            <w:vAlign w:val="center"/>
            <w:hideMark/>
          </w:tcPr>
          <w:p w14:paraId="7BF8558B" w14:textId="77777777" w:rsidR="00581C24" w:rsidRPr="002621EB" w:rsidRDefault="00581C24" w:rsidP="00493781"/>
        </w:tc>
        <w:tc>
          <w:tcPr>
            <w:tcW w:w="701" w:type="dxa"/>
            <w:vAlign w:val="center"/>
            <w:hideMark/>
          </w:tcPr>
          <w:p w14:paraId="00F6B03C" w14:textId="77777777" w:rsidR="00581C24" w:rsidRPr="002621EB" w:rsidRDefault="00581C24" w:rsidP="00493781"/>
        </w:tc>
        <w:tc>
          <w:tcPr>
            <w:tcW w:w="132" w:type="dxa"/>
            <w:vAlign w:val="center"/>
            <w:hideMark/>
          </w:tcPr>
          <w:p w14:paraId="12D38F4B" w14:textId="77777777" w:rsidR="00581C24" w:rsidRPr="002621EB" w:rsidRDefault="00581C24" w:rsidP="00493781"/>
        </w:tc>
        <w:tc>
          <w:tcPr>
            <w:tcW w:w="70" w:type="dxa"/>
            <w:vAlign w:val="center"/>
            <w:hideMark/>
          </w:tcPr>
          <w:p w14:paraId="592CEB24" w14:textId="77777777" w:rsidR="00581C24" w:rsidRPr="002621EB" w:rsidRDefault="00581C24" w:rsidP="00493781"/>
        </w:tc>
        <w:tc>
          <w:tcPr>
            <w:tcW w:w="16" w:type="dxa"/>
            <w:vAlign w:val="center"/>
            <w:hideMark/>
          </w:tcPr>
          <w:p w14:paraId="2B45A094" w14:textId="77777777" w:rsidR="00581C24" w:rsidRPr="002621EB" w:rsidRDefault="00581C24" w:rsidP="00493781"/>
        </w:tc>
        <w:tc>
          <w:tcPr>
            <w:tcW w:w="6" w:type="dxa"/>
            <w:vAlign w:val="center"/>
            <w:hideMark/>
          </w:tcPr>
          <w:p w14:paraId="292E1D7E" w14:textId="77777777" w:rsidR="00581C24" w:rsidRPr="002621EB" w:rsidRDefault="00581C24" w:rsidP="00493781"/>
        </w:tc>
        <w:tc>
          <w:tcPr>
            <w:tcW w:w="690" w:type="dxa"/>
            <w:vAlign w:val="center"/>
            <w:hideMark/>
          </w:tcPr>
          <w:p w14:paraId="692E2870" w14:textId="77777777" w:rsidR="00581C24" w:rsidRPr="002621EB" w:rsidRDefault="00581C24" w:rsidP="00493781"/>
        </w:tc>
        <w:tc>
          <w:tcPr>
            <w:tcW w:w="132" w:type="dxa"/>
            <w:vAlign w:val="center"/>
            <w:hideMark/>
          </w:tcPr>
          <w:p w14:paraId="2AD23D56" w14:textId="77777777" w:rsidR="00581C24" w:rsidRPr="002621EB" w:rsidRDefault="00581C24" w:rsidP="00493781"/>
        </w:tc>
        <w:tc>
          <w:tcPr>
            <w:tcW w:w="690" w:type="dxa"/>
            <w:vAlign w:val="center"/>
            <w:hideMark/>
          </w:tcPr>
          <w:p w14:paraId="5E87CE41" w14:textId="77777777" w:rsidR="00581C24" w:rsidRPr="002621EB" w:rsidRDefault="00581C24" w:rsidP="00493781"/>
        </w:tc>
        <w:tc>
          <w:tcPr>
            <w:tcW w:w="410" w:type="dxa"/>
            <w:vAlign w:val="center"/>
            <w:hideMark/>
          </w:tcPr>
          <w:p w14:paraId="1B006E6E" w14:textId="77777777" w:rsidR="00581C24" w:rsidRPr="002621EB" w:rsidRDefault="00581C24" w:rsidP="00493781"/>
        </w:tc>
        <w:tc>
          <w:tcPr>
            <w:tcW w:w="16" w:type="dxa"/>
            <w:vAlign w:val="center"/>
            <w:hideMark/>
          </w:tcPr>
          <w:p w14:paraId="7A992B21" w14:textId="77777777" w:rsidR="00581C24" w:rsidRPr="002621EB" w:rsidRDefault="00581C24" w:rsidP="00493781"/>
        </w:tc>
        <w:tc>
          <w:tcPr>
            <w:tcW w:w="50" w:type="dxa"/>
            <w:vAlign w:val="center"/>
            <w:hideMark/>
          </w:tcPr>
          <w:p w14:paraId="61188187" w14:textId="77777777" w:rsidR="00581C24" w:rsidRPr="002621EB" w:rsidRDefault="00581C24" w:rsidP="00493781"/>
        </w:tc>
        <w:tc>
          <w:tcPr>
            <w:tcW w:w="50" w:type="dxa"/>
            <w:vAlign w:val="center"/>
            <w:hideMark/>
          </w:tcPr>
          <w:p w14:paraId="042E11A8" w14:textId="77777777" w:rsidR="00581C24" w:rsidRPr="002621EB" w:rsidRDefault="00581C24" w:rsidP="00493781"/>
        </w:tc>
      </w:tr>
      <w:tr w:rsidR="00581C24" w:rsidRPr="002621EB" w14:paraId="05F6DE28" w14:textId="77777777" w:rsidTr="00581C24">
        <w:trPr>
          <w:trHeight w:val="225"/>
        </w:trPr>
        <w:tc>
          <w:tcPr>
            <w:tcW w:w="1032" w:type="dxa"/>
            <w:tcBorders>
              <w:top w:val="nil"/>
              <w:left w:val="single" w:sz="8" w:space="0" w:color="auto"/>
              <w:bottom w:val="nil"/>
              <w:right w:val="nil"/>
            </w:tcBorders>
            <w:shd w:val="clear" w:color="000000" w:fill="FFFFFF"/>
            <w:noWrap/>
            <w:vAlign w:val="bottom"/>
            <w:hideMark/>
          </w:tcPr>
          <w:p w14:paraId="0FB8B2F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BB65B10" w14:textId="77777777" w:rsidR="00581C24" w:rsidRPr="002621EB" w:rsidRDefault="00581C24" w:rsidP="00493781">
            <w:r w:rsidRPr="002621EB">
              <w:t>418000</w:t>
            </w:r>
          </w:p>
        </w:tc>
        <w:tc>
          <w:tcPr>
            <w:tcW w:w="10654" w:type="dxa"/>
            <w:tcBorders>
              <w:top w:val="nil"/>
              <w:left w:val="nil"/>
              <w:bottom w:val="nil"/>
              <w:right w:val="nil"/>
            </w:tcBorders>
            <w:shd w:val="clear" w:color="000000" w:fill="FFFFFF"/>
            <w:noWrap/>
            <w:vAlign w:val="bottom"/>
            <w:hideMark/>
          </w:tcPr>
          <w:p w14:paraId="5DD04A87"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r w:rsidRPr="002621EB">
              <w:t xml:space="preserve"> и </w:t>
            </w:r>
            <w:proofErr w:type="spellStart"/>
            <w:r w:rsidRPr="002621EB">
              <w:t>расходи</w:t>
            </w:r>
            <w:proofErr w:type="spellEnd"/>
            <w:r w:rsidRPr="002621EB">
              <w:t xml:space="preserve"> </w:t>
            </w:r>
            <w:proofErr w:type="spellStart"/>
            <w:r w:rsidRPr="002621EB">
              <w:t>транс</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1AC81575" w14:textId="77777777" w:rsidR="00581C24" w:rsidRPr="002621EB" w:rsidRDefault="00581C24" w:rsidP="00493781">
            <w:r w:rsidRPr="002621EB">
              <w:t>55000</w:t>
            </w:r>
          </w:p>
        </w:tc>
        <w:tc>
          <w:tcPr>
            <w:tcW w:w="1468" w:type="dxa"/>
            <w:tcBorders>
              <w:top w:val="nil"/>
              <w:left w:val="nil"/>
              <w:bottom w:val="nil"/>
              <w:right w:val="single" w:sz="8" w:space="0" w:color="auto"/>
            </w:tcBorders>
            <w:shd w:val="clear" w:color="000000" w:fill="FFFFFF"/>
            <w:noWrap/>
            <w:vAlign w:val="bottom"/>
            <w:hideMark/>
          </w:tcPr>
          <w:p w14:paraId="08EBD90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5AF101B5" w14:textId="77777777" w:rsidR="00581C24" w:rsidRPr="002621EB" w:rsidRDefault="00581C24" w:rsidP="00493781">
            <w:r w:rsidRPr="002621EB">
              <w:t>55000</w:t>
            </w:r>
          </w:p>
        </w:tc>
        <w:tc>
          <w:tcPr>
            <w:tcW w:w="768" w:type="dxa"/>
            <w:tcBorders>
              <w:top w:val="nil"/>
              <w:left w:val="nil"/>
              <w:bottom w:val="nil"/>
              <w:right w:val="single" w:sz="8" w:space="0" w:color="auto"/>
            </w:tcBorders>
            <w:shd w:val="clear" w:color="auto" w:fill="auto"/>
            <w:noWrap/>
            <w:vAlign w:val="bottom"/>
            <w:hideMark/>
          </w:tcPr>
          <w:p w14:paraId="6ADB70BE" w14:textId="77777777" w:rsidR="00581C24" w:rsidRPr="002621EB" w:rsidRDefault="00581C24" w:rsidP="00493781">
            <w:r w:rsidRPr="002621EB">
              <w:t>1,00</w:t>
            </w:r>
          </w:p>
        </w:tc>
        <w:tc>
          <w:tcPr>
            <w:tcW w:w="16" w:type="dxa"/>
            <w:vAlign w:val="center"/>
            <w:hideMark/>
          </w:tcPr>
          <w:p w14:paraId="7F8109C1" w14:textId="77777777" w:rsidR="00581C24" w:rsidRPr="002621EB" w:rsidRDefault="00581C24" w:rsidP="00493781"/>
        </w:tc>
        <w:tc>
          <w:tcPr>
            <w:tcW w:w="6" w:type="dxa"/>
            <w:vAlign w:val="center"/>
            <w:hideMark/>
          </w:tcPr>
          <w:p w14:paraId="14601E23" w14:textId="77777777" w:rsidR="00581C24" w:rsidRPr="002621EB" w:rsidRDefault="00581C24" w:rsidP="00493781"/>
        </w:tc>
        <w:tc>
          <w:tcPr>
            <w:tcW w:w="6" w:type="dxa"/>
            <w:vAlign w:val="center"/>
            <w:hideMark/>
          </w:tcPr>
          <w:p w14:paraId="4670E348" w14:textId="77777777" w:rsidR="00581C24" w:rsidRPr="002621EB" w:rsidRDefault="00581C24" w:rsidP="00493781"/>
        </w:tc>
        <w:tc>
          <w:tcPr>
            <w:tcW w:w="6" w:type="dxa"/>
            <w:vAlign w:val="center"/>
            <w:hideMark/>
          </w:tcPr>
          <w:p w14:paraId="73CC0E54" w14:textId="77777777" w:rsidR="00581C24" w:rsidRPr="002621EB" w:rsidRDefault="00581C24" w:rsidP="00493781"/>
        </w:tc>
        <w:tc>
          <w:tcPr>
            <w:tcW w:w="6" w:type="dxa"/>
            <w:vAlign w:val="center"/>
            <w:hideMark/>
          </w:tcPr>
          <w:p w14:paraId="764EB029" w14:textId="77777777" w:rsidR="00581C24" w:rsidRPr="002621EB" w:rsidRDefault="00581C24" w:rsidP="00493781"/>
        </w:tc>
        <w:tc>
          <w:tcPr>
            <w:tcW w:w="6" w:type="dxa"/>
            <w:vAlign w:val="center"/>
            <w:hideMark/>
          </w:tcPr>
          <w:p w14:paraId="43C91AA4" w14:textId="77777777" w:rsidR="00581C24" w:rsidRPr="002621EB" w:rsidRDefault="00581C24" w:rsidP="00493781"/>
        </w:tc>
        <w:tc>
          <w:tcPr>
            <w:tcW w:w="6" w:type="dxa"/>
            <w:vAlign w:val="center"/>
            <w:hideMark/>
          </w:tcPr>
          <w:p w14:paraId="150FE843" w14:textId="77777777" w:rsidR="00581C24" w:rsidRPr="002621EB" w:rsidRDefault="00581C24" w:rsidP="00493781"/>
        </w:tc>
        <w:tc>
          <w:tcPr>
            <w:tcW w:w="801" w:type="dxa"/>
            <w:vAlign w:val="center"/>
            <w:hideMark/>
          </w:tcPr>
          <w:p w14:paraId="1E4E0E49" w14:textId="77777777" w:rsidR="00581C24" w:rsidRPr="002621EB" w:rsidRDefault="00581C24" w:rsidP="00493781"/>
        </w:tc>
        <w:tc>
          <w:tcPr>
            <w:tcW w:w="690" w:type="dxa"/>
            <w:vAlign w:val="center"/>
            <w:hideMark/>
          </w:tcPr>
          <w:p w14:paraId="3386C5FC" w14:textId="77777777" w:rsidR="00581C24" w:rsidRPr="002621EB" w:rsidRDefault="00581C24" w:rsidP="00493781"/>
        </w:tc>
        <w:tc>
          <w:tcPr>
            <w:tcW w:w="801" w:type="dxa"/>
            <w:vAlign w:val="center"/>
            <w:hideMark/>
          </w:tcPr>
          <w:p w14:paraId="5466289E" w14:textId="77777777" w:rsidR="00581C24" w:rsidRPr="002621EB" w:rsidRDefault="00581C24" w:rsidP="00493781"/>
        </w:tc>
        <w:tc>
          <w:tcPr>
            <w:tcW w:w="578" w:type="dxa"/>
            <w:vAlign w:val="center"/>
            <w:hideMark/>
          </w:tcPr>
          <w:p w14:paraId="6E310798" w14:textId="77777777" w:rsidR="00581C24" w:rsidRPr="002621EB" w:rsidRDefault="00581C24" w:rsidP="00493781"/>
        </w:tc>
        <w:tc>
          <w:tcPr>
            <w:tcW w:w="701" w:type="dxa"/>
            <w:vAlign w:val="center"/>
            <w:hideMark/>
          </w:tcPr>
          <w:p w14:paraId="69FD3605" w14:textId="77777777" w:rsidR="00581C24" w:rsidRPr="002621EB" w:rsidRDefault="00581C24" w:rsidP="00493781"/>
        </w:tc>
        <w:tc>
          <w:tcPr>
            <w:tcW w:w="132" w:type="dxa"/>
            <w:vAlign w:val="center"/>
            <w:hideMark/>
          </w:tcPr>
          <w:p w14:paraId="320E5BEC" w14:textId="77777777" w:rsidR="00581C24" w:rsidRPr="002621EB" w:rsidRDefault="00581C24" w:rsidP="00493781"/>
        </w:tc>
        <w:tc>
          <w:tcPr>
            <w:tcW w:w="70" w:type="dxa"/>
            <w:vAlign w:val="center"/>
            <w:hideMark/>
          </w:tcPr>
          <w:p w14:paraId="6BE93B1B" w14:textId="77777777" w:rsidR="00581C24" w:rsidRPr="002621EB" w:rsidRDefault="00581C24" w:rsidP="00493781"/>
        </w:tc>
        <w:tc>
          <w:tcPr>
            <w:tcW w:w="16" w:type="dxa"/>
            <w:vAlign w:val="center"/>
            <w:hideMark/>
          </w:tcPr>
          <w:p w14:paraId="6D8D7ADC" w14:textId="77777777" w:rsidR="00581C24" w:rsidRPr="002621EB" w:rsidRDefault="00581C24" w:rsidP="00493781"/>
        </w:tc>
        <w:tc>
          <w:tcPr>
            <w:tcW w:w="6" w:type="dxa"/>
            <w:vAlign w:val="center"/>
            <w:hideMark/>
          </w:tcPr>
          <w:p w14:paraId="67AF3418" w14:textId="77777777" w:rsidR="00581C24" w:rsidRPr="002621EB" w:rsidRDefault="00581C24" w:rsidP="00493781"/>
        </w:tc>
        <w:tc>
          <w:tcPr>
            <w:tcW w:w="690" w:type="dxa"/>
            <w:vAlign w:val="center"/>
            <w:hideMark/>
          </w:tcPr>
          <w:p w14:paraId="476E6565" w14:textId="77777777" w:rsidR="00581C24" w:rsidRPr="002621EB" w:rsidRDefault="00581C24" w:rsidP="00493781"/>
        </w:tc>
        <w:tc>
          <w:tcPr>
            <w:tcW w:w="132" w:type="dxa"/>
            <w:vAlign w:val="center"/>
            <w:hideMark/>
          </w:tcPr>
          <w:p w14:paraId="7134A403" w14:textId="77777777" w:rsidR="00581C24" w:rsidRPr="002621EB" w:rsidRDefault="00581C24" w:rsidP="00493781"/>
        </w:tc>
        <w:tc>
          <w:tcPr>
            <w:tcW w:w="690" w:type="dxa"/>
            <w:vAlign w:val="center"/>
            <w:hideMark/>
          </w:tcPr>
          <w:p w14:paraId="0B84FC82" w14:textId="77777777" w:rsidR="00581C24" w:rsidRPr="002621EB" w:rsidRDefault="00581C24" w:rsidP="00493781"/>
        </w:tc>
        <w:tc>
          <w:tcPr>
            <w:tcW w:w="410" w:type="dxa"/>
            <w:vAlign w:val="center"/>
            <w:hideMark/>
          </w:tcPr>
          <w:p w14:paraId="07D7AC9F" w14:textId="77777777" w:rsidR="00581C24" w:rsidRPr="002621EB" w:rsidRDefault="00581C24" w:rsidP="00493781"/>
        </w:tc>
        <w:tc>
          <w:tcPr>
            <w:tcW w:w="16" w:type="dxa"/>
            <w:vAlign w:val="center"/>
            <w:hideMark/>
          </w:tcPr>
          <w:p w14:paraId="7805F55F" w14:textId="77777777" w:rsidR="00581C24" w:rsidRPr="002621EB" w:rsidRDefault="00581C24" w:rsidP="00493781"/>
        </w:tc>
        <w:tc>
          <w:tcPr>
            <w:tcW w:w="50" w:type="dxa"/>
            <w:vAlign w:val="center"/>
            <w:hideMark/>
          </w:tcPr>
          <w:p w14:paraId="17A344C3" w14:textId="77777777" w:rsidR="00581C24" w:rsidRPr="002621EB" w:rsidRDefault="00581C24" w:rsidP="00493781"/>
        </w:tc>
        <w:tc>
          <w:tcPr>
            <w:tcW w:w="50" w:type="dxa"/>
            <w:vAlign w:val="center"/>
            <w:hideMark/>
          </w:tcPr>
          <w:p w14:paraId="6D919B11" w14:textId="77777777" w:rsidR="00581C24" w:rsidRPr="002621EB" w:rsidRDefault="00581C24" w:rsidP="00493781"/>
        </w:tc>
      </w:tr>
      <w:tr w:rsidR="00581C24" w:rsidRPr="002621EB" w14:paraId="0797BFEC" w14:textId="77777777" w:rsidTr="00581C24">
        <w:trPr>
          <w:trHeight w:val="225"/>
        </w:trPr>
        <w:tc>
          <w:tcPr>
            <w:tcW w:w="1032" w:type="dxa"/>
            <w:tcBorders>
              <w:top w:val="nil"/>
              <w:left w:val="single" w:sz="8" w:space="0" w:color="auto"/>
              <w:bottom w:val="nil"/>
              <w:right w:val="nil"/>
            </w:tcBorders>
            <w:shd w:val="clear" w:color="000000" w:fill="FFFFFF"/>
            <w:noWrap/>
            <w:vAlign w:val="bottom"/>
            <w:hideMark/>
          </w:tcPr>
          <w:p w14:paraId="6AB5451F"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729B6FD"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65DE400" w14:textId="77777777" w:rsidR="00581C24" w:rsidRPr="002621EB" w:rsidRDefault="00581C24" w:rsidP="00493781">
            <w:proofErr w:type="spellStart"/>
            <w:r w:rsidRPr="002621EB">
              <w:t>размјене</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B00908A"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5FB5F558"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62920A82"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17A9F964" w14:textId="77777777" w:rsidR="00581C24" w:rsidRPr="002621EB" w:rsidRDefault="00581C24" w:rsidP="00493781">
            <w:r w:rsidRPr="002621EB">
              <w:t> </w:t>
            </w:r>
          </w:p>
        </w:tc>
        <w:tc>
          <w:tcPr>
            <w:tcW w:w="16" w:type="dxa"/>
            <w:vAlign w:val="center"/>
            <w:hideMark/>
          </w:tcPr>
          <w:p w14:paraId="6ED134D6" w14:textId="77777777" w:rsidR="00581C24" w:rsidRPr="002621EB" w:rsidRDefault="00581C24" w:rsidP="00493781"/>
        </w:tc>
        <w:tc>
          <w:tcPr>
            <w:tcW w:w="6" w:type="dxa"/>
            <w:vAlign w:val="center"/>
            <w:hideMark/>
          </w:tcPr>
          <w:p w14:paraId="6AE4E8D4" w14:textId="77777777" w:rsidR="00581C24" w:rsidRPr="002621EB" w:rsidRDefault="00581C24" w:rsidP="00493781"/>
        </w:tc>
        <w:tc>
          <w:tcPr>
            <w:tcW w:w="6" w:type="dxa"/>
            <w:vAlign w:val="center"/>
            <w:hideMark/>
          </w:tcPr>
          <w:p w14:paraId="6AC50D37" w14:textId="77777777" w:rsidR="00581C24" w:rsidRPr="002621EB" w:rsidRDefault="00581C24" w:rsidP="00493781"/>
        </w:tc>
        <w:tc>
          <w:tcPr>
            <w:tcW w:w="6" w:type="dxa"/>
            <w:vAlign w:val="center"/>
            <w:hideMark/>
          </w:tcPr>
          <w:p w14:paraId="2498EF18" w14:textId="77777777" w:rsidR="00581C24" w:rsidRPr="002621EB" w:rsidRDefault="00581C24" w:rsidP="00493781"/>
        </w:tc>
        <w:tc>
          <w:tcPr>
            <w:tcW w:w="6" w:type="dxa"/>
            <w:vAlign w:val="center"/>
            <w:hideMark/>
          </w:tcPr>
          <w:p w14:paraId="1A1925CA" w14:textId="77777777" w:rsidR="00581C24" w:rsidRPr="002621EB" w:rsidRDefault="00581C24" w:rsidP="00493781"/>
        </w:tc>
        <w:tc>
          <w:tcPr>
            <w:tcW w:w="6" w:type="dxa"/>
            <w:vAlign w:val="center"/>
            <w:hideMark/>
          </w:tcPr>
          <w:p w14:paraId="51CB8774" w14:textId="77777777" w:rsidR="00581C24" w:rsidRPr="002621EB" w:rsidRDefault="00581C24" w:rsidP="00493781"/>
        </w:tc>
        <w:tc>
          <w:tcPr>
            <w:tcW w:w="6" w:type="dxa"/>
            <w:vAlign w:val="center"/>
            <w:hideMark/>
          </w:tcPr>
          <w:p w14:paraId="08185B84" w14:textId="77777777" w:rsidR="00581C24" w:rsidRPr="002621EB" w:rsidRDefault="00581C24" w:rsidP="00493781"/>
        </w:tc>
        <w:tc>
          <w:tcPr>
            <w:tcW w:w="801" w:type="dxa"/>
            <w:vAlign w:val="center"/>
            <w:hideMark/>
          </w:tcPr>
          <w:p w14:paraId="297B796C" w14:textId="77777777" w:rsidR="00581C24" w:rsidRPr="002621EB" w:rsidRDefault="00581C24" w:rsidP="00493781"/>
        </w:tc>
        <w:tc>
          <w:tcPr>
            <w:tcW w:w="690" w:type="dxa"/>
            <w:vAlign w:val="center"/>
            <w:hideMark/>
          </w:tcPr>
          <w:p w14:paraId="00EDECFE" w14:textId="77777777" w:rsidR="00581C24" w:rsidRPr="002621EB" w:rsidRDefault="00581C24" w:rsidP="00493781"/>
        </w:tc>
        <w:tc>
          <w:tcPr>
            <w:tcW w:w="801" w:type="dxa"/>
            <w:vAlign w:val="center"/>
            <w:hideMark/>
          </w:tcPr>
          <w:p w14:paraId="42A98E10" w14:textId="77777777" w:rsidR="00581C24" w:rsidRPr="002621EB" w:rsidRDefault="00581C24" w:rsidP="00493781"/>
        </w:tc>
        <w:tc>
          <w:tcPr>
            <w:tcW w:w="578" w:type="dxa"/>
            <w:vAlign w:val="center"/>
            <w:hideMark/>
          </w:tcPr>
          <w:p w14:paraId="7DBBC1B8" w14:textId="77777777" w:rsidR="00581C24" w:rsidRPr="002621EB" w:rsidRDefault="00581C24" w:rsidP="00493781"/>
        </w:tc>
        <w:tc>
          <w:tcPr>
            <w:tcW w:w="701" w:type="dxa"/>
            <w:vAlign w:val="center"/>
            <w:hideMark/>
          </w:tcPr>
          <w:p w14:paraId="2703A735" w14:textId="77777777" w:rsidR="00581C24" w:rsidRPr="002621EB" w:rsidRDefault="00581C24" w:rsidP="00493781"/>
        </w:tc>
        <w:tc>
          <w:tcPr>
            <w:tcW w:w="132" w:type="dxa"/>
            <w:vAlign w:val="center"/>
            <w:hideMark/>
          </w:tcPr>
          <w:p w14:paraId="52325D5E" w14:textId="77777777" w:rsidR="00581C24" w:rsidRPr="002621EB" w:rsidRDefault="00581C24" w:rsidP="00493781"/>
        </w:tc>
        <w:tc>
          <w:tcPr>
            <w:tcW w:w="70" w:type="dxa"/>
            <w:vAlign w:val="center"/>
            <w:hideMark/>
          </w:tcPr>
          <w:p w14:paraId="7134B311" w14:textId="77777777" w:rsidR="00581C24" w:rsidRPr="002621EB" w:rsidRDefault="00581C24" w:rsidP="00493781"/>
        </w:tc>
        <w:tc>
          <w:tcPr>
            <w:tcW w:w="16" w:type="dxa"/>
            <w:vAlign w:val="center"/>
            <w:hideMark/>
          </w:tcPr>
          <w:p w14:paraId="0DC67DCD" w14:textId="77777777" w:rsidR="00581C24" w:rsidRPr="002621EB" w:rsidRDefault="00581C24" w:rsidP="00493781"/>
        </w:tc>
        <w:tc>
          <w:tcPr>
            <w:tcW w:w="6" w:type="dxa"/>
            <w:vAlign w:val="center"/>
            <w:hideMark/>
          </w:tcPr>
          <w:p w14:paraId="12D4E73C" w14:textId="77777777" w:rsidR="00581C24" w:rsidRPr="002621EB" w:rsidRDefault="00581C24" w:rsidP="00493781"/>
        </w:tc>
        <w:tc>
          <w:tcPr>
            <w:tcW w:w="690" w:type="dxa"/>
            <w:vAlign w:val="center"/>
            <w:hideMark/>
          </w:tcPr>
          <w:p w14:paraId="0CB7A066" w14:textId="77777777" w:rsidR="00581C24" w:rsidRPr="002621EB" w:rsidRDefault="00581C24" w:rsidP="00493781"/>
        </w:tc>
        <w:tc>
          <w:tcPr>
            <w:tcW w:w="132" w:type="dxa"/>
            <w:vAlign w:val="center"/>
            <w:hideMark/>
          </w:tcPr>
          <w:p w14:paraId="7B9113FC" w14:textId="77777777" w:rsidR="00581C24" w:rsidRPr="002621EB" w:rsidRDefault="00581C24" w:rsidP="00493781"/>
        </w:tc>
        <w:tc>
          <w:tcPr>
            <w:tcW w:w="690" w:type="dxa"/>
            <w:vAlign w:val="center"/>
            <w:hideMark/>
          </w:tcPr>
          <w:p w14:paraId="07B8ADD3" w14:textId="77777777" w:rsidR="00581C24" w:rsidRPr="002621EB" w:rsidRDefault="00581C24" w:rsidP="00493781"/>
        </w:tc>
        <w:tc>
          <w:tcPr>
            <w:tcW w:w="410" w:type="dxa"/>
            <w:vAlign w:val="center"/>
            <w:hideMark/>
          </w:tcPr>
          <w:p w14:paraId="52F1341E" w14:textId="77777777" w:rsidR="00581C24" w:rsidRPr="002621EB" w:rsidRDefault="00581C24" w:rsidP="00493781"/>
        </w:tc>
        <w:tc>
          <w:tcPr>
            <w:tcW w:w="16" w:type="dxa"/>
            <w:vAlign w:val="center"/>
            <w:hideMark/>
          </w:tcPr>
          <w:p w14:paraId="0A695325" w14:textId="77777777" w:rsidR="00581C24" w:rsidRPr="002621EB" w:rsidRDefault="00581C24" w:rsidP="00493781"/>
        </w:tc>
        <w:tc>
          <w:tcPr>
            <w:tcW w:w="50" w:type="dxa"/>
            <w:vAlign w:val="center"/>
            <w:hideMark/>
          </w:tcPr>
          <w:p w14:paraId="05A769AB" w14:textId="77777777" w:rsidR="00581C24" w:rsidRPr="002621EB" w:rsidRDefault="00581C24" w:rsidP="00493781"/>
        </w:tc>
        <w:tc>
          <w:tcPr>
            <w:tcW w:w="50" w:type="dxa"/>
            <w:vAlign w:val="center"/>
            <w:hideMark/>
          </w:tcPr>
          <w:p w14:paraId="028D7395" w14:textId="77777777" w:rsidR="00581C24" w:rsidRPr="002621EB" w:rsidRDefault="00581C24" w:rsidP="00493781"/>
        </w:tc>
      </w:tr>
      <w:tr w:rsidR="00581C24" w:rsidRPr="002621EB" w14:paraId="5D67DAFA" w14:textId="77777777" w:rsidTr="00581C24">
        <w:trPr>
          <w:trHeight w:val="225"/>
        </w:trPr>
        <w:tc>
          <w:tcPr>
            <w:tcW w:w="1032" w:type="dxa"/>
            <w:tcBorders>
              <w:top w:val="nil"/>
              <w:left w:val="single" w:sz="8" w:space="0" w:color="auto"/>
              <w:bottom w:val="nil"/>
              <w:right w:val="nil"/>
            </w:tcBorders>
            <w:shd w:val="clear" w:color="000000" w:fill="FFFFFF"/>
            <w:noWrap/>
            <w:vAlign w:val="bottom"/>
            <w:hideMark/>
          </w:tcPr>
          <w:p w14:paraId="63AA7B54"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1E4A3800" w14:textId="77777777" w:rsidR="00581C24" w:rsidRPr="002621EB" w:rsidRDefault="00581C24" w:rsidP="00493781">
            <w:r w:rsidRPr="002621EB">
              <w:t>419000</w:t>
            </w:r>
          </w:p>
        </w:tc>
        <w:tc>
          <w:tcPr>
            <w:tcW w:w="10654" w:type="dxa"/>
            <w:tcBorders>
              <w:top w:val="nil"/>
              <w:left w:val="nil"/>
              <w:bottom w:val="nil"/>
              <w:right w:val="nil"/>
            </w:tcBorders>
            <w:shd w:val="clear" w:color="000000" w:fill="FFFFFF"/>
            <w:noWrap/>
            <w:vAlign w:val="bottom"/>
            <w:hideMark/>
          </w:tcPr>
          <w:p w14:paraId="2053112C"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DC68F2A" w14:textId="77777777" w:rsidR="00581C24" w:rsidRPr="002621EB" w:rsidRDefault="00581C24" w:rsidP="00493781">
            <w:r w:rsidRPr="002621EB">
              <w:t>47000</w:t>
            </w:r>
          </w:p>
        </w:tc>
        <w:tc>
          <w:tcPr>
            <w:tcW w:w="1468" w:type="dxa"/>
            <w:tcBorders>
              <w:top w:val="nil"/>
              <w:left w:val="nil"/>
              <w:bottom w:val="nil"/>
              <w:right w:val="single" w:sz="8" w:space="0" w:color="auto"/>
            </w:tcBorders>
            <w:shd w:val="clear" w:color="auto" w:fill="auto"/>
            <w:noWrap/>
            <w:vAlign w:val="bottom"/>
            <w:hideMark/>
          </w:tcPr>
          <w:p w14:paraId="356F115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0F99466" w14:textId="77777777" w:rsidR="00581C24" w:rsidRPr="002621EB" w:rsidRDefault="00581C24" w:rsidP="00493781">
            <w:r w:rsidRPr="002621EB">
              <w:t>47000</w:t>
            </w:r>
          </w:p>
        </w:tc>
        <w:tc>
          <w:tcPr>
            <w:tcW w:w="768" w:type="dxa"/>
            <w:tcBorders>
              <w:top w:val="nil"/>
              <w:left w:val="nil"/>
              <w:bottom w:val="nil"/>
              <w:right w:val="single" w:sz="8" w:space="0" w:color="auto"/>
            </w:tcBorders>
            <w:shd w:val="clear" w:color="auto" w:fill="auto"/>
            <w:noWrap/>
            <w:vAlign w:val="bottom"/>
            <w:hideMark/>
          </w:tcPr>
          <w:p w14:paraId="01BEB359" w14:textId="77777777" w:rsidR="00581C24" w:rsidRPr="002621EB" w:rsidRDefault="00581C24" w:rsidP="00493781">
            <w:r w:rsidRPr="002621EB">
              <w:t>1,00</w:t>
            </w:r>
          </w:p>
        </w:tc>
        <w:tc>
          <w:tcPr>
            <w:tcW w:w="16" w:type="dxa"/>
            <w:vAlign w:val="center"/>
            <w:hideMark/>
          </w:tcPr>
          <w:p w14:paraId="0BF309D8" w14:textId="77777777" w:rsidR="00581C24" w:rsidRPr="002621EB" w:rsidRDefault="00581C24" w:rsidP="00493781"/>
        </w:tc>
        <w:tc>
          <w:tcPr>
            <w:tcW w:w="6" w:type="dxa"/>
            <w:vAlign w:val="center"/>
            <w:hideMark/>
          </w:tcPr>
          <w:p w14:paraId="05CD5E67" w14:textId="77777777" w:rsidR="00581C24" w:rsidRPr="002621EB" w:rsidRDefault="00581C24" w:rsidP="00493781"/>
        </w:tc>
        <w:tc>
          <w:tcPr>
            <w:tcW w:w="6" w:type="dxa"/>
            <w:vAlign w:val="center"/>
            <w:hideMark/>
          </w:tcPr>
          <w:p w14:paraId="32AB3FBA" w14:textId="77777777" w:rsidR="00581C24" w:rsidRPr="002621EB" w:rsidRDefault="00581C24" w:rsidP="00493781"/>
        </w:tc>
        <w:tc>
          <w:tcPr>
            <w:tcW w:w="6" w:type="dxa"/>
            <w:vAlign w:val="center"/>
            <w:hideMark/>
          </w:tcPr>
          <w:p w14:paraId="6EB886B0" w14:textId="77777777" w:rsidR="00581C24" w:rsidRPr="002621EB" w:rsidRDefault="00581C24" w:rsidP="00493781"/>
        </w:tc>
        <w:tc>
          <w:tcPr>
            <w:tcW w:w="6" w:type="dxa"/>
            <w:vAlign w:val="center"/>
            <w:hideMark/>
          </w:tcPr>
          <w:p w14:paraId="3813FB4C" w14:textId="77777777" w:rsidR="00581C24" w:rsidRPr="002621EB" w:rsidRDefault="00581C24" w:rsidP="00493781"/>
        </w:tc>
        <w:tc>
          <w:tcPr>
            <w:tcW w:w="6" w:type="dxa"/>
            <w:vAlign w:val="center"/>
            <w:hideMark/>
          </w:tcPr>
          <w:p w14:paraId="719C5D4F" w14:textId="77777777" w:rsidR="00581C24" w:rsidRPr="002621EB" w:rsidRDefault="00581C24" w:rsidP="00493781"/>
        </w:tc>
        <w:tc>
          <w:tcPr>
            <w:tcW w:w="6" w:type="dxa"/>
            <w:vAlign w:val="center"/>
            <w:hideMark/>
          </w:tcPr>
          <w:p w14:paraId="16B4A393" w14:textId="77777777" w:rsidR="00581C24" w:rsidRPr="002621EB" w:rsidRDefault="00581C24" w:rsidP="00493781"/>
        </w:tc>
        <w:tc>
          <w:tcPr>
            <w:tcW w:w="801" w:type="dxa"/>
            <w:vAlign w:val="center"/>
            <w:hideMark/>
          </w:tcPr>
          <w:p w14:paraId="2AF40C41" w14:textId="77777777" w:rsidR="00581C24" w:rsidRPr="002621EB" w:rsidRDefault="00581C24" w:rsidP="00493781"/>
        </w:tc>
        <w:tc>
          <w:tcPr>
            <w:tcW w:w="690" w:type="dxa"/>
            <w:vAlign w:val="center"/>
            <w:hideMark/>
          </w:tcPr>
          <w:p w14:paraId="6F86E8E3" w14:textId="77777777" w:rsidR="00581C24" w:rsidRPr="002621EB" w:rsidRDefault="00581C24" w:rsidP="00493781"/>
        </w:tc>
        <w:tc>
          <w:tcPr>
            <w:tcW w:w="801" w:type="dxa"/>
            <w:vAlign w:val="center"/>
            <w:hideMark/>
          </w:tcPr>
          <w:p w14:paraId="25A12D0D" w14:textId="77777777" w:rsidR="00581C24" w:rsidRPr="002621EB" w:rsidRDefault="00581C24" w:rsidP="00493781"/>
        </w:tc>
        <w:tc>
          <w:tcPr>
            <w:tcW w:w="578" w:type="dxa"/>
            <w:vAlign w:val="center"/>
            <w:hideMark/>
          </w:tcPr>
          <w:p w14:paraId="334A0472" w14:textId="77777777" w:rsidR="00581C24" w:rsidRPr="002621EB" w:rsidRDefault="00581C24" w:rsidP="00493781"/>
        </w:tc>
        <w:tc>
          <w:tcPr>
            <w:tcW w:w="701" w:type="dxa"/>
            <w:vAlign w:val="center"/>
            <w:hideMark/>
          </w:tcPr>
          <w:p w14:paraId="39995026" w14:textId="77777777" w:rsidR="00581C24" w:rsidRPr="002621EB" w:rsidRDefault="00581C24" w:rsidP="00493781"/>
        </w:tc>
        <w:tc>
          <w:tcPr>
            <w:tcW w:w="132" w:type="dxa"/>
            <w:vAlign w:val="center"/>
            <w:hideMark/>
          </w:tcPr>
          <w:p w14:paraId="49A48743" w14:textId="77777777" w:rsidR="00581C24" w:rsidRPr="002621EB" w:rsidRDefault="00581C24" w:rsidP="00493781"/>
        </w:tc>
        <w:tc>
          <w:tcPr>
            <w:tcW w:w="70" w:type="dxa"/>
            <w:vAlign w:val="center"/>
            <w:hideMark/>
          </w:tcPr>
          <w:p w14:paraId="47E5FDCA" w14:textId="77777777" w:rsidR="00581C24" w:rsidRPr="002621EB" w:rsidRDefault="00581C24" w:rsidP="00493781"/>
        </w:tc>
        <w:tc>
          <w:tcPr>
            <w:tcW w:w="16" w:type="dxa"/>
            <w:vAlign w:val="center"/>
            <w:hideMark/>
          </w:tcPr>
          <w:p w14:paraId="5D46102A" w14:textId="77777777" w:rsidR="00581C24" w:rsidRPr="002621EB" w:rsidRDefault="00581C24" w:rsidP="00493781"/>
        </w:tc>
        <w:tc>
          <w:tcPr>
            <w:tcW w:w="6" w:type="dxa"/>
            <w:vAlign w:val="center"/>
            <w:hideMark/>
          </w:tcPr>
          <w:p w14:paraId="63E6F6AB" w14:textId="77777777" w:rsidR="00581C24" w:rsidRPr="002621EB" w:rsidRDefault="00581C24" w:rsidP="00493781"/>
        </w:tc>
        <w:tc>
          <w:tcPr>
            <w:tcW w:w="690" w:type="dxa"/>
            <w:vAlign w:val="center"/>
            <w:hideMark/>
          </w:tcPr>
          <w:p w14:paraId="2E91EF0A" w14:textId="77777777" w:rsidR="00581C24" w:rsidRPr="002621EB" w:rsidRDefault="00581C24" w:rsidP="00493781"/>
        </w:tc>
        <w:tc>
          <w:tcPr>
            <w:tcW w:w="132" w:type="dxa"/>
            <w:vAlign w:val="center"/>
            <w:hideMark/>
          </w:tcPr>
          <w:p w14:paraId="2F8C2235" w14:textId="77777777" w:rsidR="00581C24" w:rsidRPr="002621EB" w:rsidRDefault="00581C24" w:rsidP="00493781"/>
        </w:tc>
        <w:tc>
          <w:tcPr>
            <w:tcW w:w="690" w:type="dxa"/>
            <w:vAlign w:val="center"/>
            <w:hideMark/>
          </w:tcPr>
          <w:p w14:paraId="2E092159" w14:textId="77777777" w:rsidR="00581C24" w:rsidRPr="002621EB" w:rsidRDefault="00581C24" w:rsidP="00493781"/>
        </w:tc>
        <w:tc>
          <w:tcPr>
            <w:tcW w:w="410" w:type="dxa"/>
            <w:vAlign w:val="center"/>
            <w:hideMark/>
          </w:tcPr>
          <w:p w14:paraId="2F5121DC" w14:textId="77777777" w:rsidR="00581C24" w:rsidRPr="002621EB" w:rsidRDefault="00581C24" w:rsidP="00493781"/>
        </w:tc>
        <w:tc>
          <w:tcPr>
            <w:tcW w:w="16" w:type="dxa"/>
            <w:vAlign w:val="center"/>
            <w:hideMark/>
          </w:tcPr>
          <w:p w14:paraId="568CB62F" w14:textId="77777777" w:rsidR="00581C24" w:rsidRPr="002621EB" w:rsidRDefault="00581C24" w:rsidP="00493781"/>
        </w:tc>
        <w:tc>
          <w:tcPr>
            <w:tcW w:w="50" w:type="dxa"/>
            <w:vAlign w:val="center"/>
            <w:hideMark/>
          </w:tcPr>
          <w:p w14:paraId="6F360AEE" w14:textId="77777777" w:rsidR="00581C24" w:rsidRPr="002621EB" w:rsidRDefault="00581C24" w:rsidP="00493781"/>
        </w:tc>
        <w:tc>
          <w:tcPr>
            <w:tcW w:w="50" w:type="dxa"/>
            <w:vAlign w:val="center"/>
            <w:hideMark/>
          </w:tcPr>
          <w:p w14:paraId="074E2ED8" w14:textId="77777777" w:rsidR="00581C24" w:rsidRPr="002621EB" w:rsidRDefault="00581C24" w:rsidP="00493781"/>
        </w:tc>
      </w:tr>
      <w:tr w:rsidR="00581C24" w:rsidRPr="002621EB" w14:paraId="5401D4F2"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74487FBC" w14:textId="77777777" w:rsidR="00581C24" w:rsidRPr="002621EB" w:rsidRDefault="00581C24" w:rsidP="00493781">
            <w:r w:rsidRPr="002621EB">
              <w:t>480000</w:t>
            </w:r>
          </w:p>
        </w:tc>
        <w:tc>
          <w:tcPr>
            <w:tcW w:w="728" w:type="dxa"/>
            <w:tcBorders>
              <w:top w:val="nil"/>
              <w:left w:val="nil"/>
              <w:bottom w:val="nil"/>
              <w:right w:val="nil"/>
            </w:tcBorders>
            <w:shd w:val="clear" w:color="000000" w:fill="FFFFFF"/>
            <w:noWrap/>
            <w:vAlign w:val="bottom"/>
            <w:hideMark/>
          </w:tcPr>
          <w:p w14:paraId="1C59441D"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796C6E8"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E5978DD" w14:textId="77777777" w:rsidR="00581C24" w:rsidRPr="002621EB" w:rsidRDefault="00581C24" w:rsidP="00493781">
            <w:r w:rsidRPr="002621EB">
              <w:t>17300</w:t>
            </w:r>
          </w:p>
        </w:tc>
        <w:tc>
          <w:tcPr>
            <w:tcW w:w="1468" w:type="dxa"/>
            <w:tcBorders>
              <w:top w:val="nil"/>
              <w:left w:val="nil"/>
              <w:bottom w:val="nil"/>
              <w:right w:val="single" w:sz="8" w:space="0" w:color="auto"/>
            </w:tcBorders>
            <w:shd w:val="clear" w:color="000000" w:fill="FFFFFF"/>
            <w:noWrap/>
            <w:vAlign w:val="bottom"/>
            <w:hideMark/>
          </w:tcPr>
          <w:p w14:paraId="297E942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7807264F" w14:textId="77777777" w:rsidR="00581C24" w:rsidRPr="002621EB" w:rsidRDefault="00581C24" w:rsidP="00493781">
            <w:r w:rsidRPr="002621EB">
              <w:t>17300</w:t>
            </w:r>
          </w:p>
        </w:tc>
        <w:tc>
          <w:tcPr>
            <w:tcW w:w="768" w:type="dxa"/>
            <w:tcBorders>
              <w:top w:val="nil"/>
              <w:left w:val="nil"/>
              <w:bottom w:val="nil"/>
              <w:right w:val="single" w:sz="8" w:space="0" w:color="auto"/>
            </w:tcBorders>
            <w:shd w:val="clear" w:color="auto" w:fill="auto"/>
            <w:noWrap/>
            <w:vAlign w:val="bottom"/>
            <w:hideMark/>
          </w:tcPr>
          <w:p w14:paraId="4555AC18" w14:textId="77777777" w:rsidR="00581C24" w:rsidRPr="002621EB" w:rsidRDefault="00581C24" w:rsidP="00493781">
            <w:r w:rsidRPr="002621EB">
              <w:t>1,00</w:t>
            </w:r>
          </w:p>
        </w:tc>
        <w:tc>
          <w:tcPr>
            <w:tcW w:w="16" w:type="dxa"/>
            <w:vAlign w:val="center"/>
            <w:hideMark/>
          </w:tcPr>
          <w:p w14:paraId="02B7F741" w14:textId="77777777" w:rsidR="00581C24" w:rsidRPr="002621EB" w:rsidRDefault="00581C24" w:rsidP="00493781"/>
        </w:tc>
        <w:tc>
          <w:tcPr>
            <w:tcW w:w="6" w:type="dxa"/>
            <w:vAlign w:val="center"/>
            <w:hideMark/>
          </w:tcPr>
          <w:p w14:paraId="6695269E" w14:textId="77777777" w:rsidR="00581C24" w:rsidRPr="002621EB" w:rsidRDefault="00581C24" w:rsidP="00493781"/>
        </w:tc>
        <w:tc>
          <w:tcPr>
            <w:tcW w:w="6" w:type="dxa"/>
            <w:vAlign w:val="center"/>
            <w:hideMark/>
          </w:tcPr>
          <w:p w14:paraId="02F76979" w14:textId="77777777" w:rsidR="00581C24" w:rsidRPr="002621EB" w:rsidRDefault="00581C24" w:rsidP="00493781"/>
        </w:tc>
        <w:tc>
          <w:tcPr>
            <w:tcW w:w="6" w:type="dxa"/>
            <w:vAlign w:val="center"/>
            <w:hideMark/>
          </w:tcPr>
          <w:p w14:paraId="68960AEA" w14:textId="77777777" w:rsidR="00581C24" w:rsidRPr="002621EB" w:rsidRDefault="00581C24" w:rsidP="00493781"/>
        </w:tc>
        <w:tc>
          <w:tcPr>
            <w:tcW w:w="6" w:type="dxa"/>
            <w:vAlign w:val="center"/>
            <w:hideMark/>
          </w:tcPr>
          <w:p w14:paraId="5F2DA98C" w14:textId="77777777" w:rsidR="00581C24" w:rsidRPr="002621EB" w:rsidRDefault="00581C24" w:rsidP="00493781"/>
        </w:tc>
        <w:tc>
          <w:tcPr>
            <w:tcW w:w="6" w:type="dxa"/>
            <w:vAlign w:val="center"/>
            <w:hideMark/>
          </w:tcPr>
          <w:p w14:paraId="75CE37F9" w14:textId="77777777" w:rsidR="00581C24" w:rsidRPr="002621EB" w:rsidRDefault="00581C24" w:rsidP="00493781"/>
        </w:tc>
        <w:tc>
          <w:tcPr>
            <w:tcW w:w="6" w:type="dxa"/>
            <w:vAlign w:val="center"/>
            <w:hideMark/>
          </w:tcPr>
          <w:p w14:paraId="03463CAD" w14:textId="77777777" w:rsidR="00581C24" w:rsidRPr="002621EB" w:rsidRDefault="00581C24" w:rsidP="00493781"/>
        </w:tc>
        <w:tc>
          <w:tcPr>
            <w:tcW w:w="801" w:type="dxa"/>
            <w:vAlign w:val="center"/>
            <w:hideMark/>
          </w:tcPr>
          <w:p w14:paraId="38927E02" w14:textId="77777777" w:rsidR="00581C24" w:rsidRPr="002621EB" w:rsidRDefault="00581C24" w:rsidP="00493781"/>
        </w:tc>
        <w:tc>
          <w:tcPr>
            <w:tcW w:w="690" w:type="dxa"/>
            <w:vAlign w:val="center"/>
            <w:hideMark/>
          </w:tcPr>
          <w:p w14:paraId="66F8DF4E" w14:textId="77777777" w:rsidR="00581C24" w:rsidRPr="002621EB" w:rsidRDefault="00581C24" w:rsidP="00493781"/>
        </w:tc>
        <w:tc>
          <w:tcPr>
            <w:tcW w:w="801" w:type="dxa"/>
            <w:vAlign w:val="center"/>
            <w:hideMark/>
          </w:tcPr>
          <w:p w14:paraId="749B963D" w14:textId="77777777" w:rsidR="00581C24" w:rsidRPr="002621EB" w:rsidRDefault="00581C24" w:rsidP="00493781"/>
        </w:tc>
        <w:tc>
          <w:tcPr>
            <w:tcW w:w="578" w:type="dxa"/>
            <w:vAlign w:val="center"/>
            <w:hideMark/>
          </w:tcPr>
          <w:p w14:paraId="0FDF9960" w14:textId="77777777" w:rsidR="00581C24" w:rsidRPr="002621EB" w:rsidRDefault="00581C24" w:rsidP="00493781"/>
        </w:tc>
        <w:tc>
          <w:tcPr>
            <w:tcW w:w="701" w:type="dxa"/>
            <w:vAlign w:val="center"/>
            <w:hideMark/>
          </w:tcPr>
          <w:p w14:paraId="100BAB0E" w14:textId="77777777" w:rsidR="00581C24" w:rsidRPr="002621EB" w:rsidRDefault="00581C24" w:rsidP="00493781"/>
        </w:tc>
        <w:tc>
          <w:tcPr>
            <w:tcW w:w="132" w:type="dxa"/>
            <w:vAlign w:val="center"/>
            <w:hideMark/>
          </w:tcPr>
          <w:p w14:paraId="2AADEDE3" w14:textId="77777777" w:rsidR="00581C24" w:rsidRPr="002621EB" w:rsidRDefault="00581C24" w:rsidP="00493781"/>
        </w:tc>
        <w:tc>
          <w:tcPr>
            <w:tcW w:w="70" w:type="dxa"/>
            <w:vAlign w:val="center"/>
            <w:hideMark/>
          </w:tcPr>
          <w:p w14:paraId="6D8BE0F9" w14:textId="77777777" w:rsidR="00581C24" w:rsidRPr="002621EB" w:rsidRDefault="00581C24" w:rsidP="00493781"/>
        </w:tc>
        <w:tc>
          <w:tcPr>
            <w:tcW w:w="16" w:type="dxa"/>
            <w:vAlign w:val="center"/>
            <w:hideMark/>
          </w:tcPr>
          <w:p w14:paraId="2A42A38C" w14:textId="77777777" w:rsidR="00581C24" w:rsidRPr="002621EB" w:rsidRDefault="00581C24" w:rsidP="00493781"/>
        </w:tc>
        <w:tc>
          <w:tcPr>
            <w:tcW w:w="6" w:type="dxa"/>
            <w:vAlign w:val="center"/>
            <w:hideMark/>
          </w:tcPr>
          <w:p w14:paraId="59890BB2" w14:textId="77777777" w:rsidR="00581C24" w:rsidRPr="002621EB" w:rsidRDefault="00581C24" w:rsidP="00493781"/>
        </w:tc>
        <w:tc>
          <w:tcPr>
            <w:tcW w:w="690" w:type="dxa"/>
            <w:vAlign w:val="center"/>
            <w:hideMark/>
          </w:tcPr>
          <w:p w14:paraId="7992A3B2" w14:textId="77777777" w:rsidR="00581C24" w:rsidRPr="002621EB" w:rsidRDefault="00581C24" w:rsidP="00493781"/>
        </w:tc>
        <w:tc>
          <w:tcPr>
            <w:tcW w:w="132" w:type="dxa"/>
            <w:vAlign w:val="center"/>
            <w:hideMark/>
          </w:tcPr>
          <w:p w14:paraId="099EE36C" w14:textId="77777777" w:rsidR="00581C24" w:rsidRPr="002621EB" w:rsidRDefault="00581C24" w:rsidP="00493781"/>
        </w:tc>
        <w:tc>
          <w:tcPr>
            <w:tcW w:w="690" w:type="dxa"/>
            <w:vAlign w:val="center"/>
            <w:hideMark/>
          </w:tcPr>
          <w:p w14:paraId="2F874E2C" w14:textId="77777777" w:rsidR="00581C24" w:rsidRPr="002621EB" w:rsidRDefault="00581C24" w:rsidP="00493781"/>
        </w:tc>
        <w:tc>
          <w:tcPr>
            <w:tcW w:w="410" w:type="dxa"/>
            <w:vAlign w:val="center"/>
            <w:hideMark/>
          </w:tcPr>
          <w:p w14:paraId="74CEC0B4" w14:textId="77777777" w:rsidR="00581C24" w:rsidRPr="002621EB" w:rsidRDefault="00581C24" w:rsidP="00493781"/>
        </w:tc>
        <w:tc>
          <w:tcPr>
            <w:tcW w:w="16" w:type="dxa"/>
            <w:vAlign w:val="center"/>
            <w:hideMark/>
          </w:tcPr>
          <w:p w14:paraId="3AC3A79C" w14:textId="77777777" w:rsidR="00581C24" w:rsidRPr="002621EB" w:rsidRDefault="00581C24" w:rsidP="00493781"/>
        </w:tc>
        <w:tc>
          <w:tcPr>
            <w:tcW w:w="50" w:type="dxa"/>
            <w:vAlign w:val="center"/>
            <w:hideMark/>
          </w:tcPr>
          <w:p w14:paraId="7F01ED00" w14:textId="77777777" w:rsidR="00581C24" w:rsidRPr="002621EB" w:rsidRDefault="00581C24" w:rsidP="00493781"/>
        </w:tc>
        <w:tc>
          <w:tcPr>
            <w:tcW w:w="50" w:type="dxa"/>
            <w:vAlign w:val="center"/>
            <w:hideMark/>
          </w:tcPr>
          <w:p w14:paraId="07EE1755" w14:textId="77777777" w:rsidR="00581C24" w:rsidRPr="002621EB" w:rsidRDefault="00581C24" w:rsidP="00493781"/>
        </w:tc>
      </w:tr>
      <w:tr w:rsidR="00581C24" w:rsidRPr="002621EB" w14:paraId="6B684484"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6553232D"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1795854" w14:textId="77777777" w:rsidR="00581C24" w:rsidRPr="002621EB" w:rsidRDefault="00581C24" w:rsidP="00493781">
            <w:r w:rsidRPr="002621EB">
              <w:t>487000</w:t>
            </w:r>
          </w:p>
        </w:tc>
        <w:tc>
          <w:tcPr>
            <w:tcW w:w="10654" w:type="dxa"/>
            <w:tcBorders>
              <w:top w:val="nil"/>
              <w:left w:val="nil"/>
              <w:bottom w:val="nil"/>
              <w:right w:val="nil"/>
            </w:tcBorders>
            <w:shd w:val="clear" w:color="000000" w:fill="FFFFFF"/>
            <w:noWrap/>
            <w:vAlign w:val="bottom"/>
            <w:hideMark/>
          </w:tcPr>
          <w:p w14:paraId="673E6654"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различитих</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FE8A038" w14:textId="77777777" w:rsidR="00581C24" w:rsidRPr="002621EB" w:rsidRDefault="00581C24" w:rsidP="00493781">
            <w:r w:rsidRPr="002621EB">
              <w:t>17300</w:t>
            </w:r>
          </w:p>
        </w:tc>
        <w:tc>
          <w:tcPr>
            <w:tcW w:w="1468" w:type="dxa"/>
            <w:tcBorders>
              <w:top w:val="nil"/>
              <w:left w:val="nil"/>
              <w:bottom w:val="nil"/>
              <w:right w:val="single" w:sz="8" w:space="0" w:color="auto"/>
            </w:tcBorders>
            <w:shd w:val="clear" w:color="auto" w:fill="auto"/>
            <w:noWrap/>
            <w:vAlign w:val="bottom"/>
            <w:hideMark/>
          </w:tcPr>
          <w:p w14:paraId="7A57804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9E0E7E8" w14:textId="77777777" w:rsidR="00581C24" w:rsidRPr="002621EB" w:rsidRDefault="00581C24" w:rsidP="00493781">
            <w:r w:rsidRPr="002621EB">
              <w:t>17300</w:t>
            </w:r>
          </w:p>
        </w:tc>
        <w:tc>
          <w:tcPr>
            <w:tcW w:w="768" w:type="dxa"/>
            <w:tcBorders>
              <w:top w:val="nil"/>
              <w:left w:val="nil"/>
              <w:bottom w:val="nil"/>
              <w:right w:val="single" w:sz="8" w:space="0" w:color="auto"/>
            </w:tcBorders>
            <w:shd w:val="clear" w:color="auto" w:fill="auto"/>
            <w:noWrap/>
            <w:vAlign w:val="bottom"/>
            <w:hideMark/>
          </w:tcPr>
          <w:p w14:paraId="142D671B" w14:textId="77777777" w:rsidR="00581C24" w:rsidRPr="002621EB" w:rsidRDefault="00581C24" w:rsidP="00493781">
            <w:r w:rsidRPr="002621EB">
              <w:t>1,00</w:t>
            </w:r>
          </w:p>
        </w:tc>
        <w:tc>
          <w:tcPr>
            <w:tcW w:w="16" w:type="dxa"/>
            <w:vAlign w:val="center"/>
            <w:hideMark/>
          </w:tcPr>
          <w:p w14:paraId="2CD936A6" w14:textId="77777777" w:rsidR="00581C24" w:rsidRPr="002621EB" w:rsidRDefault="00581C24" w:rsidP="00493781"/>
        </w:tc>
        <w:tc>
          <w:tcPr>
            <w:tcW w:w="6" w:type="dxa"/>
            <w:vAlign w:val="center"/>
            <w:hideMark/>
          </w:tcPr>
          <w:p w14:paraId="24124EDB" w14:textId="77777777" w:rsidR="00581C24" w:rsidRPr="002621EB" w:rsidRDefault="00581C24" w:rsidP="00493781"/>
        </w:tc>
        <w:tc>
          <w:tcPr>
            <w:tcW w:w="6" w:type="dxa"/>
            <w:vAlign w:val="center"/>
            <w:hideMark/>
          </w:tcPr>
          <w:p w14:paraId="6D67E526" w14:textId="77777777" w:rsidR="00581C24" w:rsidRPr="002621EB" w:rsidRDefault="00581C24" w:rsidP="00493781"/>
        </w:tc>
        <w:tc>
          <w:tcPr>
            <w:tcW w:w="6" w:type="dxa"/>
            <w:vAlign w:val="center"/>
            <w:hideMark/>
          </w:tcPr>
          <w:p w14:paraId="45CEC87B" w14:textId="77777777" w:rsidR="00581C24" w:rsidRPr="002621EB" w:rsidRDefault="00581C24" w:rsidP="00493781"/>
        </w:tc>
        <w:tc>
          <w:tcPr>
            <w:tcW w:w="6" w:type="dxa"/>
            <w:vAlign w:val="center"/>
            <w:hideMark/>
          </w:tcPr>
          <w:p w14:paraId="28EE0342" w14:textId="77777777" w:rsidR="00581C24" w:rsidRPr="002621EB" w:rsidRDefault="00581C24" w:rsidP="00493781"/>
        </w:tc>
        <w:tc>
          <w:tcPr>
            <w:tcW w:w="6" w:type="dxa"/>
            <w:vAlign w:val="center"/>
            <w:hideMark/>
          </w:tcPr>
          <w:p w14:paraId="4DFFB605" w14:textId="77777777" w:rsidR="00581C24" w:rsidRPr="002621EB" w:rsidRDefault="00581C24" w:rsidP="00493781"/>
        </w:tc>
        <w:tc>
          <w:tcPr>
            <w:tcW w:w="6" w:type="dxa"/>
            <w:vAlign w:val="center"/>
            <w:hideMark/>
          </w:tcPr>
          <w:p w14:paraId="65F6BCC0" w14:textId="77777777" w:rsidR="00581C24" w:rsidRPr="002621EB" w:rsidRDefault="00581C24" w:rsidP="00493781"/>
        </w:tc>
        <w:tc>
          <w:tcPr>
            <w:tcW w:w="801" w:type="dxa"/>
            <w:vAlign w:val="center"/>
            <w:hideMark/>
          </w:tcPr>
          <w:p w14:paraId="45B3F0E9" w14:textId="77777777" w:rsidR="00581C24" w:rsidRPr="002621EB" w:rsidRDefault="00581C24" w:rsidP="00493781"/>
        </w:tc>
        <w:tc>
          <w:tcPr>
            <w:tcW w:w="690" w:type="dxa"/>
            <w:vAlign w:val="center"/>
            <w:hideMark/>
          </w:tcPr>
          <w:p w14:paraId="232DE859" w14:textId="77777777" w:rsidR="00581C24" w:rsidRPr="002621EB" w:rsidRDefault="00581C24" w:rsidP="00493781"/>
        </w:tc>
        <w:tc>
          <w:tcPr>
            <w:tcW w:w="801" w:type="dxa"/>
            <w:vAlign w:val="center"/>
            <w:hideMark/>
          </w:tcPr>
          <w:p w14:paraId="33375FAC" w14:textId="77777777" w:rsidR="00581C24" w:rsidRPr="002621EB" w:rsidRDefault="00581C24" w:rsidP="00493781"/>
        </w:tc>
        <w:tc>
          <w:tcPr>
            <w:tcW w:w="578" w:type="dxa"/>
            <w:vAlign w:val="center"/>
            <w:hideMark/>
          </w:tcPr>
          <w:p w14:paraId="6E5E0BF1" w14:textId="77777777" w:rsidR="00581C24" w:rsidRPr="002621EB" w:rsidRDefault="00581C24" w:rsidP="00493781"/>
        </w:tc>
        <w:tc>
          <w:tcPr>
            <w:tcW w:w="701" w:type="dxa"/>
            <w:vAlign w:val="center"/>
            <w:hideMark/>
          </w:tcPr>
          <w:p w14:paraId="28FD212D" w14:textId="77777777" w:rsidR="00581C24" w:rsidRPr="002621EB" w:rsidRDefault="00581C24" w:rsidP="00493781"/>
        </w:tc>
        <w:tc>
          <w:tcPr>
            <w:tcW w:w="132" w:type="dxa"/>
            <w:vAlign w:val="center"/>
            <w:hideMark/>
          </w:tcPr>
          <w:p w14:paraId="11EE824F" w14:textId="77777777" w:rsidR="00581C24" w:rsidRPr="002621EB" w:rsidRDefault="00581C24" w:rsidP="00493781"/>
        </w:tc>
        <w:tc>
          <w:tcPr>
            <w:tcW w:w="70" w:type="dxa"/>
            <w:vAlign w:val="center"/>
            <w:hideMark/>
          </w:tcPr>
          <w:p w14:paraId="0609C4B4" w14:textId="77777777" w:rsidR="00581C24" w:rsidRPr="002621EB" w:rsidRDefault="00581C24" w:rsidP="00493781"/>
        </w:tc>
        <w:tc>
          <w:tcPr>
            <w:tcW w:w="16" w:type="dxa"/>
            <w:vAlign w:val="center"/>
            <w:hideMark/>
          </w:tcPr>
          <w:p w14:paraId="3FCBE31D" w14:textId="77777777" w:rsidR="00581C24" w:rsidRPr="002621EB" w:rsidRDefault="00581C24" w:rsidP="00493781"/>
        </w:tc>
        <w:tc>
          <w:tcPr>
            <w:tcW w:w="6" w:type="dxa"/>
            <w:vAlign w:val="center"/>
            <w:hideMark/>
          </w:tcPr>
          <w:p w14:paraId="0BD4B272" w14:textId="77777777" w:rsidR="00581C24" w:rsidRPr="002621EB" w:rsidRDefault="00581C24" w:rsidP="00493781"/>
        </w:tc>
        <w:tc>
          <w:tcPr>
            <w:tcW w:w="690" w:type="dxa"/>
            <w:vAlign w:val="center"/>
            <w:hideMark/>
          </w:tcPr>
          <w:p w14:paraId="79CE69E5" w14:textId="77777777" w:rsidR="00581C24" w:rsidRPr="002621EB" w:rsidRDefault="00581C24" w:rsidP="00493781"/>
        </w:tc>
        <w:tc>
          <w:tcPr>
            <w:tcW w:w="132" w:type="dxa"/>
            <w:vAlign w:val="center"/>
            <w:hideMark/>
          </w:tcPr>
          <w:p w14:paraId="7EC17604" w14:textId="77777777" w:rsidR="00581C24" w:rsidRPr="002621EB" w:rsidRDefault="00581C24" w:rsidP="00493781"/>
        </w:tc>
        <w:tc>
          <w:tcPr>
            <w:tcW w:w="690" w:type="dxa"/>
            <w:vAlign w:val="center"/>
            <w:hideMark/>
          </w:tcPr>
          <w:p w14:paraId="5ED97328" w14:textId="77777777" w:rsidR="00581C24" w:rsidRPr="002621EB" w:rsidRDefault="00581C24" w:rsidP="00493781"/>
        </w:tc>
        <w:tc>
          <w:tcPr>
            <w:tcW w:w="410" w:type="dxa"/>
            <w:vAlign w:val="center"/>
            <w:hideMark/>
          </w:tcPr>
          <w:p w14:paraId="5723C189" w14:textId="77777777" w:rsidR="00581C24" w:rsidRPr="002621EB" w:rsidRDefault="00581C24" w:rsidP="00493781"/>
        </w:tc>
        <w:tc>
          <w:tcPr>
            <w:tcW w:w="16" w:type="dxa"/>
            <w:vAlign w:val="center"/>
            <w:hideMark/>
          </w:tcPr>
          <w:p w14:paraId="11C49637" w14:textId="77777777" w:rsidR="00581C24" w:rsidRPr="002621EB" w:rsidRDefault="00581C24" w:rsidP="00493781"/>
        </w:tc>
        <w:tc>
          <w:tcPr>
            <w:tcW w:w="50" w:type="dxa"/>
            <w:vAlign w:val="center"/>
            <w:hideMark/>
          </w:tcPr>
          <w:p w14:paraId="3DC36F9B" w14:textId="77777777" w:rsidR="00581C24" w:rsidRPr="002621EB" w:rsidRDefault="00581C24" w:rsidP="00493781"/>
        </w:tc>
        <w:tc>
          <w:tcPr>
            <w:tcW w:w="50" w:type="dxa"/>
            <w:vAlign w:val="center"/>
            <w:hideMark/>
          </w:tcPr>
          <w:p w14:paraId="0D9D6CEC" w14:textId="77777777" w:rsidR="00581C24" w:rsidRPr="002621EB" w:rsidRDefault="00581C24" w:rsidP="00493781"/>
        </w:tc>
      </w:tr>
      <w:tr w:rsidR="00581C24" w:rsidRPr="002621EB" w14:paraId="2C7688E3"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1A19714B"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D1C0F1B" w14:textId="77777777" w:rsidR="00581C24" w:rsidRPr="002621EB" w:rsidRDefault="00581C24" w:rsidP="00493781">
            <w:r w:rsidRPr="002621EB">
              <w:t>488000</w:t>
            </w:r>
          </w:p>
        </w:tc>
        <w:tc>
          <w:tcPr>
            <w:tcW w:w="10654" w:type="dxa"/>
            <w:tcBorders>
              <w:top w:val="nil"/>
              <w:left w:val="nil"/>
              <w:bottom w:val="nil"/>
              <w:right w:val="nil"/>
            </w:tcBorders>
            <w:shd w:val="clear" w:color="000000" w:fill="FFFFFF"/>
            <w:noWrap/>
            <w:vAlign w:val="bottom"/>
            <w:hideMark/>
          </w:tcPr>
          <w:p w14:paraId="187C55E1" w14:textId="77777777" w:rsidR="00581C24" w:rsidRPr="002621EB" w:rsidRDefault="00581C24" w:rsidP="00493781">
            <w:proofErr w:type="spellStart"/>
            <w:r w:rsidRPr="002621EB">
              <w:t>Трансфери</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4F74EC2"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E95674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4A70F5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8045792" w14:textId="77777777" w:rsidR="00581C24" w:rsidRPr="002621EB" w:rsidRDefault="00581C24" w:rsidP="00493781">
            <w:r w:rsidRPr="002621EB">
              <w:t> </w:t>
            </w:r>
          </w:p>
        </w:tc>
        <w:tc>
          <w:tcPr>
            <w:tcW w:w="16" w:type="dxa"/>
            <w:vAlign w:val="center"/>
            <w:hideMark/>
          </w:tcPr>
          <w:p w14:paraId="49A04325" w14:textId="77777777" w:rsidR="00581C24" w:rsidRPr="002621EB" w:rsidRDefault="00581C24" w:rsidP="00493781"/>
        </w:tc>
        <w:tc>
          <w:tcPr>
            <w:tcW w:w="6" w:type="dxa"/>
            <w:vAlign w:val="center"/>
            <w:hideMark/>
          </w:tcPr>
          <w:p w14:paraId="243CCABE" w14:textId="77777777" w:rsidR="00581C24" w:rsidRPr="002621EB" w:rsidRDefault="00581C24" w:rsidP="00493781"/>
        </w:tc>
        <w:tc>
          <w:tcPr>
            <w:tcW w:w="6" w:type="dxa"/>
            <w:vAlign w:val="center"/>
            <w:hideMark/>
          </w:tcPr>
          <w:p w14:paraId="4B3AAEDE" w14:textId="77777777" w:rsidR="00581C24" w:rsidRPr="002621EB" w:rsidRDefault="00581C24" w:rsidP="00493781"/>
        </w:tc>
        <w:tc>
          <w:tcPr>
            <w:tcW w:w="6" w:type="dxa"/>
            <w:vAlign w:val="center"/>
            <w:hideMark/>
          </w:tcPr>
          <w:p w14:paraId="25535E4E" w14:textId="77777777" w:rsidR="00581C24" w:rsidRPr="002621EB" w:rsidRDefault="00581C24" w:rsidP="00493781"/>
        </w:tc>
        <w:tc>
          <w:tcPr>
            <w:tcW w:w="6" w:type="dxa"/>
            <w:vAlign w:val="center"/>
            <w:hideMark/>
          </w:tcPr>
          <w:p w14:paraId="0A55A025" w14:textId="77777777" w:rsidR="00581C24" w:rsidRPr="002621EB" w:rsidRDefault="00581C24" w:rsidP="00493781"/>
        </w:tc>
        <w:tc>
          <w:tcPr>
            <w:tcW w:w="6" w:type="dxa"/>
            <w:vAlign w:val="center"/>
            <w:hideMark/>
          </w:tcPr>
          <w:p w14:paraId="11ED5BB3" w14:textId="77777777" w:rsidR="00581C24" w:rsidRPr="002621EB" w:rsidRDefault="00581C24" w:rsidP="00493781"/>
        </w:tc>
        <w:tc>
          <w:tcPr>
            <w:tcW w:w="6" w:type="dxa"/>
            <w:vAlign w:val="center"/>
            <w:hideMark/>
          </w:tcPr>
          <w:p w14:paraId="59E3949A" w14:textId="77777777" w:rsidR="00581C24" w:rsidRPr="002621EB" w:rsidRDefault="00581C24" w:rsidP="00493781"/>
        </w:tc>
        <w:tc>
          <w:tcPr>
            <w:tcW w:w="801" w:type="dxa"/>
            <w:vAlign w:val="center"/>
            <w:hideMark/>
          </w:tcPr>
          <w:p w14:paraId="0AC8C917" w14:textId="77777777" w:rsidR="00581C24" w:rsidRPr="002621EB" w:rsidRDefault="00581C24" w:rsidP="00493781"/>
        </w:tc>
        <w:tc>
          <w:tcPr>
            <w:tcW w:w="690" w:type="dxa"/>
            <w:vAlign w:val="center"/>
            <w:hideMark/>
          </w:tcPr>
          <w:p w14:paraId="53D73578" w14:textId="77777777" w:rsidR="00581C24" w:rsidRPr="002621EB" w:rsidRDefault="00581C24" w:rsidP="00493781"/>
        </w:tc>
        <w:tc>
          <w:tcPr>
            <w:tcW w:w="801" w:type="dxa"/>
            <w:vAlign w:val="center"/>
            <w:hideMark/>
          </w:tcPr>
          <w:p w14:paraId="022B2CB1" w14:textId="77777777" w:rsidR="00581C24" w:rsidRPr="002621EB" w:rsidRDefault="00581C24" w:rsidP="00493781"/>
        </w:tc>
        <w:tc>
          <w:tcPr>
            <w:tcW w:w="578" w:type="dxa"/>
            <w:vAlign w:val="center"/>
            <w:hideMark/>
          </w:tcPr>
          <w:p w14:paraId="4D5E2B96" w14:textId="77777777" w:rsidR="00581C24" w:rsidRPr="002621EB" w:rsidRDefault="00581C24" w:rsidP="00493781"/>
        </w:tc>
        <w:tc>
          <w:tcPr>
            <w:tcW w:w="701" w:type="dxa"/>
            <w:vAlign w:val="center"/>
            <w:hideMark/>
          </w:tcPr>
          <w:p w14:paraId="30BAF68F" w14:textId="77777777" w:rsidR="00581C24" w:rsidRPr="002621EB" w:rsidRDefault="00581C24" w:rsidP="00493781"/>
        </w:tc>
        <w:tc>
          <w:tcPr>
            <w:tcW w:w="132" w:type="dxa"/>
            <w:vAlign w:val="center"/>
            <w:hideMark/>
          </w:tcPr>
          <w:p w14:paraId="0F9186FF" w14:textId="77777777" w:rsidR="00581C24" w:rsidRPr="002621EB" w:rsidRDefault="00581C24" w:rsidP="00493781"/>
        </w:tc>
        <w:tc>
          <w:tcPr>
            <w:tcW w:w="70" w:type="dxa"/>
            <w:vAlign w:val="center"/>
            <w:hideMark/>
          </w:tcPr>
          <w:p w14:paraId="5CF49D35" w14:textId="77777777" w:rsidR="00581C24" w:rsidRPr="002621EB" w:rsidRDefault="00581C24" w:rsidP="00493781"/>
        </w:tc>
        <w:tc>
          <w:tcPr>
            <w:tcW w:w="16" w:type="dxa"/>
            <w:vAlign w:val="center"/>
            <w:hideMark/>
          </w:tcPr>
          <w:p w14:paraId="2F3FD96A" w14:textId="77777777" w:rsidR="00581C24" w:rsidRPr="002621EB" w:rsidRDefault="00581C24" w:rsidP="00493781"/>
        </w:tc>
        <w:tc>
          <w:tcPr>
            <w:tcW w:w="6" w:type="dxa"/>
            <w:vAlign w:val="center"/>
            <w:hideMark/>
          </w:tcPr>
          <w:p w14:paraId="3F848535" w14:textId="77777777" w:rsidR="00581C24" w:rsidRPr="002621EB" w:rsidRDefault="00581C24" w:rsidP="00493781"/>
        </w:tc>
        <w:tc>
          <w:tcPr>
            <w:tcW w:w="690" w:type="dxa"/>
            <w:vAlign w:val="center"/>
            <w:hideMark/>
          </w:tcPr>
          <w:p w14:paraId="59F729F4" w14:textId="77777777" w:rsidR="00581C24" w:rsidRPr="002621EB" w:rsidRDefault="00581C24" w:rsidP="00493781"/>
        </w:tc>
        <w:tc>
          <w:tcPr>
            <w:tcW w:w="132" w:type="dxa"/>
            <w:vAlign w:val="center"/>
            <w:hideMark/>
          </w:tcPr>
          <w:p w14:paraId="7A115E76" w14:textId="77777777" w:rsidR="00581C24" w:rsidRPr="002621EB" w:rsidRDefault="00581C24" w:rsidP="00493781"/>
        </w:tc>
        <w:tc>
          <w:tcPr>
            <w:tcW w:w="690" w:type="dxa"/>
            <w:vAlign w:val="center"/>
            <w:hideMark/>
          </w:tcPr>
          <w:p w14:paraId="0761D97E" w14:textId="77777777" w:rsidR="00581C24" w:rsidRPr="002621EB" w:rsidRDefault="00581C24" w:rsidP="00493781"/>
        </w:tc>
        <w:tc>
          <w:tcPr>
            <w:tcW w:w="410" w:type="dxa"/>
            <w:vAlign w:val="center"/>
            <w:hideMark/>
          </w:tcPr>
          <w:p w14:paraId="4FE17DBB" w14:textId="77777777" w:rsidR="00581C24" w:rsidRPr="002621EB" w:rsidRDefault="00581C24" w:rsidP="00493781"/>
        </w:tc>
        <w:tc>
          <w:tcPr>
            <w:tcW w:w="16" w:type="dxa"/>
            <w:vAlign w:val="center"/>
            <w:hideMark/>
          </w:tcPr>
          <w:p w14:paraId="18A1494D" w14:textId="77777777" w:rsidR="00581C24" w:rsidRPr="002621EB" w:rsidRDefault="00581C24" w:rsidP="00493781"/>
        </w:tc>
        <w:tc>
          <w:tcPr>
            <w:tcW w:w="50" w:type="dxa"/>
            <w:vAlign w:val="center"/>
            <w:hideMark/>
          </w:tcPr>
          <w:p w14:paraId="7E85C4B1" w14:textId="77777777" w:rsidR="00581C24" w:rsidRPr="002621EB" w:rsidRDefault="00581C24" w:rsidP="00493781"/>
        </w:tc>
        <w:tc>
          <w:tcPr>
            <w:tcW w:w="50" w:type="dxa"/>
            <w:vAlign w:val="center"/>
            <w:hideMark/>
          </w:tcPr>
          <w:p w14:paraId="6CD7C391" w14:textId="77777777" w:rsidR="00581C24" w:rsidRPr="002621EB" w:rsidRDefault="00581C24" w:rsidP="00493781"/>
        </w:tc>
      </w:tr>
      <w:tr w:rsidR="00581C24" w:rsidRPr="002621EB" w14:paraId="621CABE2"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5A6E4601"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3807086"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169AE8F" w14:textId="77777777" w:rsidR="00581C24" w:rsidRPr="002621EB" w:rsidRDefault="00581C24" w:rsidP="00493781">
            <w:proofErr w:type="spellStart"/>
            <w:r w:rsidRPr="002621EB">
              <w:t>Буџетска</w:t>
            </w:r>
            <w:proofErr w:type="spellEnd"/>
            <w:r w:rsidRPr="002621EB">
              <w:t xml:space="preserve"> </w:t>
            </w:r>
            <w:proofErr w:type="spellStart"/>
            <w:r w:rsidRPr="002621EB">
              <w:t>резерва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E5A4A50" w14:textId="77777777" w:rsidR="00581C24" w:rsidRPr="002621EB" w:rsidRDefault="00581C24" w:rsidP="00493781">
            <w:r w:rsidRPr="002621EB">
              <w:t>100000</w:t>
            </w:r>
          </w:p>
        </w:tc>
        <w:tc>
          <w:tcPr>
            <w:tcW w:w="1468" w:type="dxa"/>
            <w:tcBorders>
              <w:top w:val="nil"/>
              <w:left w:val="nil"/>
              <w:bottom w:val="nil"/>
              <w:right w:val="single" w:sz="8" w:space="0" w:color="auto"/>
            </w:tcBorders>
            <w:shd w:val="clear" w:color="000000" w:fill="FFFFFF"/>
            <w:noWrap/>
            <w:vAlign w:val="bottom"/>
            <w:hideMark/>
          </w:tcPr>
          <w:p w14:paraId="78E1B8E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067F530F" w14:textId="77777777" w:rsidR="00581C24" w:rsidRPr="002621EB" w:rsidRDefault="00581C24" w:rsidP="00493781">
            <w:r w:rsidRPr="002621EB">
              <w:t>100000</w:t>
            </w:r>
          </w:p>
        </w:tc>
        <w:tc>
          <w:tcPr>
            <w:tcW w:w="768" w:type="dxa"/>
            <w:tcBorders>
              <w:top w:val="nil"/>
              <w:left w:val="nil"/>
              <w:bottom w:val="nil"/>
              <w:right w:val="single" w:sz="8" w:space="0" w:color="auto"/>
            </w:tcBorders>
            <w:shd w:val="clear" w:color="auto" w:fill="auto"/>
            <w:noWrap/>
            <w:vAlign w:val="bottom"/>
            <w:hideMark/>
          </w:tcPr>
          <w:p w14:paraId="5DA21188" w14:textId="77777777" w:rsidR="00581C24" w:rsidRPr="002621EB" w:rsidRDefault="00581C24" w:rsidP="00493781">
            <w:r w:rsidRPr="002621EB">
              <w:t>1,00</w:t>
            </w:r>
          </w:p>
        </w:tc>
        <w:tc>
          <w:tcPr>
            <w:tcW w:w="16" w:type="dxa"/>
            <w:vAlign w:val="center"/>
            <w:hideMark/>
          </w:tcPr>
          <w:p w14:paraId="2D877941" w14:textId="77777777" w:rsidR="00581C24" w:rsidRPr="002621EB" w:rsidRDefault="00581C24" w:rsidP="00493781"/>
        </w:tc>
        <w:tc>
          <w:tcPr>
            <w:tcW w:w="6" w:type="dxa"/>
            <w:vAlign w:val="center"/>
            <w:hideMark/>
          </w:tcPr>
          <w:p w14:paraId="41438D34" w14:textId="77777777" w:rsidR="00581C24" w:rsidRPr="002621EB" w:rsidRDefault="00581C24" w:rsidP="00493781"/>
        </w:tc>
        <w:tc>
          <w:tcPr>
            <w:tcW w:w="6" w:type="dxa"/>
            <w:vAlign w:val="center"/>
            <w:hideMark/>
          </w:tcPr>
          <w:p w14:paraId="578CCE85" w14:textId="77777777" w:rsidR="00581C24" w:rsidRPr="002621EB" w:rsidRDefault="00581C24" w:rsidP="00493781"/>
        </w:tc>
        <w:tc>
          <w:tcPr>
            <w:tcW w:w="6" w:type="dxa"/>
            <w:vAlign w:val="center"/>
            <w:hideMark/>
          </w:tcPr>
          <w:p w14:paraId="4FDB9ADC" w14:textId="77777777" w:rsidR="00581C24" w:rsidRPr="002621EB" w:rsidRDefault="00581C24" w:rsidP="00493781"/>
        </w:tc>
        <w:tc>
          <w:tcPr>
            <w:tcW w:w="6" w:type="dxa"/>
            <w:vAlign w:val="center"/>
            <w:hideMark/>
          </w:tcPr>
          <w:p w14:paraId="36D0BBE5" w14:textId="77777777" w:rsidR="00581C24" w:rsidRPr="002621EB" w:rsidRDefault="00581C24" w:rsidP="00493781"/>
        </w:tc>
        <w:tc>
          <w:tcPr>
            <w:tcW w:w="6" w:type="dxa"/>
            <w:vAlign w:val="center"/>
            <w:hideMark/>
          </w:tcPr>
          <w:p w14:paraId="00C50F18" w14:textId="77777777" w:rsidR="00581C24" w:rsidRPr="002621EB" w:rsidRDefault="00581C24" w:rsidP="00493781"/>
        </w:tc>
        <w:tc>
          <w:tcPr>
            <w:tcW w:w="6" w:type="dxa"/>
            <w:vAlign w:val="center"/>
            <w:hideMark/>
          </w:tcPr>
          <w:p w14:paraId="22E0C976" w14:textId="77777777" w:rsidR="00581C24" w:rsidRPr="002621EB" w:rsidRDefault="00581C24" w:rsidP="00493781"/>
        </w:tc>
        <w:tc>
          <w:tcPr>
            <w:tcW w:w="801" w:type="dxa"/>
            <w:vAlign w:val="center"/>
            <w:hideMark/>
          </w:tcPr>
          <w:p w14:paraId="249D811F" w14:textId="77777777" w:rsidR="00581C24" w:rsidRPr="002621EB" w:rsidRDefault="00581C24" w:rsidP="00493781"/>
        </w:tc>
        <w:tc>
          <w:tcPr>
            <w:tcW w:w="690" w:type="dxa"/>
            <w:vAlign w:val="center"/>
            <w:hideMark/>
          </w:tcPr>
          <w:p w14:paraId="496F4BA7" w14:textId="77777777" w:rsidR="00581C24" w:rsidRPr="002621EB" w:rsidRDefault="00581C24" w:rsidP="00493781"/>
        </w:tc>
        <w:tc>
          <w:tcPr>
            <w:tcW w:w="801" w:type="dxa"/>
            <w:vAlign w:val="center"/>
            <w:hideMark/>
          </w:tcPr>
          <w:p w14:paraId="4DB62F81" w14:textId="77777777" w:rsidR="00581C24" w:rsidRPr="002621EB" w:rsidRDefault="00581C24" w:rsidP="00493781"/>
        </w:tc>
        <w:tc>
          <w:tcPr>
            <w:tcW w:w="578" w:type="dxa"/>
            <w:vAlign w:val="center"/>
            <w:hideMark/>
          </w:tcPr>
          <w:p w14:paraId="61494453" w14:textId="77777777" w:rsidR="00581C24" w:rsidRPr="002621EB" w:rsidRDefault="00581C24" w:rsidP="00493781"/>
        </w:tc>
        <w:tc>
          <w:tcPr>
            <w:tcW w:w="701" w:type="dxa"/>
            <w:vAlign w:val="center"/>
            <w:hideMark/>
          </w:tcPr>
          <w:p w14:paraId="52CF0389" w14:textId="77777777" w:rsidR="00581C24" w:rsidRPr="002621EB" w:rsidRDefault="00581C24" w:rsidP="00493781"/>
        </w:tc>
        <w:tc>
          <w:tcPr>
            <w:tcW w:w="132" w:type="dxa"/>
            <w:vAlign w:val="center"/>
            <w:hideMark/>
          </w:tcPr>
          <w:p w14:paraId="6AC7815F" w14:textId="77777777" w:rsidR="00581C24" w:rsidRPr="002621EB" w:rsidRDefault="00581C24" w:rsidP="00493781"/>
        </w:tc>
        <w:tc>
          <w:tcPr>
            <w:tcW w:w="70" w:type="dxa"/>
            <w:vAlign w:val="center"/>
            <w:hideMark/>
          </w:tcPr>
          <w:p w14:paraId="02BB1B37" w14:textId="77777777" w:rsidR="00581C24" w:rsidRPr="002621EB" w:rsidRDefault="00581C24" w:rsidP="00493781"/>
        </w:tc>
        <w:tc>
          <w:tcPr>
            <w:tcW w:w="16" w:type="dxa"/>
            <w:vAlign w:val="center"/>
            <w:hideMark/>
          </w:tcPr>
          <w:p w14:paraId="5F0FD0A4" w14:textId="77777777" w:rsidR="00581C24" w:rsidRPr="002621EB" w:rsidRDefault="00581C24" w:rsidP="00493781"/>
        </w:tc>
        <w:tc>
          <w:tcPr>
            <w:tcW w:w="6" w:type="dxa"/>
            <w:vAlign w:val="center"/>
            <w:hideMark/>
          </w:tcPr>
          <w:p w14:paraId="7CC3FE3E" w14:textId="77777777" w:rsidR="00581C24" w:rsidRPr="002621EB" w:rsidRDefault="00581C24" w:rsidP="00493781"/>
        </w:tc>
        <w:tc>
          <w:tcPr>
            <w:tcW w:w="690" w:type="dxa"/>
            <w:vAlign w:val="center"/>
            <w:hideMark/>
          </w:tcPr>
          <w:p w14:paraId="05FD7921" w14:textId="77777777" w:rsidR="00581C24" w:rsidRPr="002621EB" w:rsidRDefault="00581C24" w:rsidP="00493781"/>
        </w:tc>
        <w:tc>
          <w:tcPr>
            <w:tcW w:w="132" w:type="dxa"/>
            <w:vAlign w:val="center"/>
            <w:hideMark/>
          </w:tcPr>
          <w:p w14:paraId="681C89FA" w14:textId="77777777" w:rsidR="00581C24" w:rsidRPr="002621EB" w:rsidRDefault="00581C24" w:rsidP="00493781"/>
        </w:tc>
        <w:tc>
          <w:tcPr>
            <w:tcW w:w="690" w:type="dxa"/>
            <w:vAlign w:val="center"/>
            <w:hideMark/>
          </w:tcPr>
          <w:p w14:paraId="29E6355B" w14:textId="77777777" w:rsidR="00581C24" w:rsidRPr="002621EB" w:rsidRDefault="00581C24" w:rsidP="00493781"/>
        </w:tc>
        <w:tc>
          <w:tcPr>
            <w:tcW w:w="410" w:type="dxa"/>
            <w:vAlign w:val="center"/>
            <w:hideMark/>
          </w:tcPr>
          <w:p w14:paraId="7F99AF5C" w14:textId="77777777" w:rsidR="00581C24" w:rsidRPr="002621EB" w:rsidRDefault="00581C24" w:rsidP="00493781"/>
        </w:tc>
        <w:tc>
          <w:tcPr>
            <w:tcW w:w="16" w:type="dxa"/>
            <w:vAlign w:val="center"/>
            <w:hideMark/>
          </w:tcPr>
          <w:p w14:paraId="45E94B51" w14:textId="77777777" w:rsidR="00581C24" w:rsidRPr="002621EB" w:rsidRDefault="00581C24" w:rsidP="00493781"/>
        </w:tc>
        <w:tc>
          <w:tcPr>
            <w:tcW w:w="50" w:type="dxa"/>
            <w:vAlign w:val="center"/>
            <w:hideMark/>
          </w:tcPr>
          <w:p w14:paraId="21FB35AC" w14:textId="77777777" w:rsidR="00581C24" w:rsidRPr="002621EB" w:rsidRDefault="00581C24" w:rsidP="00493781"/>
        </w:tc>
        <w:tc>
          <w:tcPr>
            <w:tcW w:w="50" w:type="dxa"/>
            <w:vAlign w:val="center"/>
            <w:hideMark/>
          </w:tcPr>
          <w:p w14:paraId="3D46D9C2" w14:textId="77777777" w:rsidR="00581C24" w:rsidRPr="002621EB" w:rsidRDefault="00581C24" w:rsidP="00493781"/>
        </w:tc>
      </w:tr>
      <w:tr w:rsidR="00581C24" w:rsidRPr="002621EB" w14:paraId="33FA125A"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00FAF71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6E5D5BE"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A45B032" w14:textId="77777777" w:rsidR="00581C24" w:rsidRPr="002621EB" w:rsidRDefault="00581C24" w:rsidP="00493781">
            <w:r w:rsidRPr="002621EB">
              <w:t>В. БРУТО БУЏЕТСКИ СУФИЦИТ/ДЕФИЦИТ (А-Б)</w:t>
            </w:r>
          </w:p>
        </w:tc>
        <w:tc>
          <w:tcPr>
            <w:tcW w:w="1308" w:type="dxa"/>
            <w:tcBorders>
              <w:top w:val="nil"/>
              <w:left w:val="single" w:sz="8" w:space="0" w:color="auto"/>
              <w:bottom w:val="nil"/>
              <w:right w:val="single" w:sz="8" w:space="0" w:color="auto"/>
            </w:tcBorders>
            <w:shd w:val="clear" w:color="000000" w:fill="FFFFFF"/>
            <w:noWrap/>
            <w:vAlign w:val="bottom"/>
            <w:hideMark/>
          </w:tcPr>
          <w:p w14:paraId="4E8528C2" w14:textId="77777777" w:rsidR="00581C24" w:rsidRPr="002621EB" w:rsidRDefault="00581C24" w:rsidP="00493781">
            <w:r w:rsidRPr="002621EB">
              <w:t>536700</w:t>
            </w:r>
          </w:p>
        </w:tc>
        <w:tc>
          <w:tcPr>
            <w:tcW w:w="1468" w:type="dxa"/>
            <w:tcBorders>
              <w:top w:val="nil"/>
              <w:left w:val="nil"/>
              <w:bottom w:val="nil"/>
              <w:right w:val="single" w:sz="8" w:space="0" w:color="auto"/>
            </w:tcBorders>
            <w:shd w:val="clear" w:color="000000" w:fill="FFFFFF"/>
            <w:noWrap/>
            <w:vAlign w:val="bottom"/>
            <w:hideMark/>
          </w:tcPr>
          <w:p w14:paraId="657975F6" w14:textId="77777777" w:rsidR="00581C24" w:rsidRPr="002621EB" w:rsidRDefault="00581C24" w:rsidP="00493781">
            <w:r w:rsidRPr="002621EB">
              <w:t>-331100</w:t>
            </w:r>
          </w:p>
        </w:tc>
        <w:tc>
          <w:tcPr>
            <w:tcW w:w="1368" w:type="dxa"/>
            <w:tcBorders>
              <w:top w:val="nil"/>
              <w:left w:val="nil"/>
              <w:bottom w:val="nil"/>
              <w:right w:val="single" w:sz="8" w:space="0" w:color="auto"/>
            </w:tcBorders>
            <w:shd w:val="clear" w:color="000000" w:fill="FFFFFF"/>
            <w:noWrap/>
            <w:vAlign w:val="bottom"/>
            <w:hideMark/>
          </w:tcPr>
          <w:p w14:paraId="7FAF5640" w14:textId="77777777" w:rsidR="00581C24" w:rsidRPr="002621EB" w:rsidRDefault="00581C24" w:rsidP="00493781">
            <w:r w:rsidRPr="002621EB">
              <w:t>205600</w:t>
            </w:r>
          </w:p>
        </w:tc>
        <w:tc>
          <w:tcPr>
            <w:tcW w:w="768" w:type="dxa"/>
            <w:tcBorders>
              <w:top w:val="nil"/>
              <w:left w:val="nil"/>
              <w:bottom w:val="nil"/>
              <w:right w:val="single" w:sz="8" w:space="0" w:color="auto"/>
            </w:tcBorders>
            <w:shd w:val="clear" w:color="auto" w:fill="auto"/>
            <w:noWrap/>
            <w:vAlign w:val="bottom"/>
            <w:hideMark/>
          </w:tcPr>
          <w:p w14:paraId="048CC712" w14:textId="77777777" w:rsidR="00581C24" w:rsidRPr="002621EB" w:rsidRDefault="00581C24" w:rsidP="00493781">
            <w:r w:rsidRPr="002621EB">
              <w:t>0,38</w:t>
            </w:r>
          </w:p>
        </w:tc>
        <w:tc>
          <w:tcPr>
            <w:tcW w:w="16" w:type="dxa"/>
            <w:vAlign w:val="center"/>
            <w:hideMark/>
          </w:tcPr>
          <w:p w14:paraId="27BDADB8" w14:textId="77777777" w:rsidR="00581C24" w:rsidRPr="002621EB" w:rsidRDefault="00581C24" w:rsidP="00493781"/>
        </w:tc>
        <w:tc>
          <w:tcPr>
            <w:tcW w:w="6" w:type="dxa"/>
            <w:vAlign w:val="center"/>
            <w:hideMark/>
          </w:tcPr>
          <w:p w14:paraId="32BE3DD1" w14:textId="77777777" w:rsidR="00581C24" w:rsidRPr="002621EB" w:rsidRDefault="00581C24" w:rsidP="00493781"/>
        </w:tc>
        <w:tc>
          <w:tcPr>
            <w:tcW w:w="6" w:type="dxa"/>
            <w:vAlign w:val="center"/>
            <w:hideMark/>
          </w:tcPr>
          <w:p w14:paraId="475649D3" w14:textId="77777777" w:rsidR="00581C24" w:rsidRPr="002621EB" w:rsidRDefault="00581C24" w:rsidP="00493781"/>
        </w:tc>
        <w:tc>
          <w:tcPr>
            <w:tcW w:w="6" w:type="dxa"/>
            <w:vAlign w:val="center"/>
            <w:hideMark/>
          </w:tcPr>
          <w:p w14:paraId="545B07C1" w14:textId="77777777" w:rsidR="00581C24" w:rsidRPr="002621EB" w:rsidRDefault="00581C24" w:rsidP="00493781"/>
        </w:tc>
        <w:tc>
          <w:tcPr>
            <w:tcW w:w="6" w:type="dxa"/>
            <w:vAlign w:val="center"/>
            <w:hideMark/>
          </w:tcPr>
          <w:p w14:paraId="43456ABA" w14:textId="77777777" w:rsidR="00581C24" w:rsidRPr="002621EB" w:rsidRDefault="00581C24" w:rsidP="00493781"/>
        </w:tc>
        <w:tc>
          <w:tcPr>
            <w:tcW w:w="6" w:type="dxa"/>
            <w:vAlign w:val="center"/>
            <w:hideMark/>
          </w:tcPr>
          <w:p w14:paraId="591C45D3" w14:textId="77777777" w:rsidR="00581C24" w:rsidRPr="002621EB" w:rsidRDefault="00581C24" w:rsidP="00493781"/>
        </w:tc>
        <w:tc>
          <w:tcPr>
            <w:tcW w:w="6" w:type="dxa"/>
            <w:vAlign w:val="center"/>
            <w:hideMark/>
          </w:tcPr>
          <w:p w14:paraId="2CAF8AD7" w14:textId="77777777" w:rsidR="00581C24" w:rsidRPr="002621EB" w:rsidRDefault="00581C24" w:rsidP="00493781"/>
        </w:tc>
        <w:tc>
          <w:tcPr>
            <w:tcW w:w="801" w:type="dxa"/>
            <w:vAlign w:val="center"/>
            <w:hideMark/>
          </w:tcPr>
          <w:p w14:paraId="656E361E" w14:textId="77777777" w:rsidR="00581C24" w:rsidRPr="002621EB" w:rsidRDefault="00581C24" w:rsidP="00493781"/>
        </w:tc>
        <w:tc>
          <w:tcPr>
            <w:tcW w:w="690" w:type="dxa"/>
            <w:vAlign w:val="center"/>
            <w:hideMark/>
          </w:tcPr>
          <w:p w14:paraId="501EF8D6" w14:textId="77777777" w:rsidR="00581C24" w:rsidRPr="002621EB" w:rsidRDefault="00581C24" w:rsidP="00493781"/>
        </w:tc>
        <w:tc>
          <w:tcPr>
            <w:tcW w:w="801" w:type="dxa"/>
            <w:vAlign w:val="center"/>
            <w:hideMark/>
          </w:tcPr>
          <w:p w14:paraId="4F3CFEB6" w14:textId="77777777" w:rsidR="00581C24" w:rsidRPr="002621EB" w:rsidRDefault="00581C24" w:rsidP="00493781"/>
        </w:tc>
        <w:tc>
          <w:tcPr>
            <w:tcW w:w="578" w:type="dxa"/>
            <w:vAlign w:val="center"/>
            <w:hideMark/>
          </w:tcPr>
          <w:p w14:paraId="72046534" w14:textId="77777777" w:rsidR="00581C24" w:rsidRPr="002621EB" w:rsidRDefault="00581C24" w:rsidP="00493781"/>
        </w:tc>
        <w:tc>
          <w:tcPr>
            <w:tcW w:w="701" w:type="dxa"/>
            <w:vAlign w:val="center"/>
            <w:hideMark/>
          </w:tcPr>
          <w:p w14:paraId="2DAB7AF8" w14:textId="77777777" w:rsidR="00581C24" w:rsidRPr="002621EB" w:rsidRDefault="00581C24" w:rsidP="00493781"/>
        </w:tc>
        <w:tc>
          <w:tcPr>
            <w:tcW w:w="132" w:type="dxa"/>
            <w:vAlign w:val="center"/>
            <w:hideMark/>
          </w:tcPr>
          <w:p w14:paraId="26995855" w14:textId="77777777" w:rsidR="00581C24" w:rsidRPr="002621EB" w:rsidRDefault="00581C24" w:rsidP="00493781"/>
        </w:tc>
        <w:tc>
          <w:tcPr>
            <w:tcW w:w="70" w:type="dxa"/>
            <w:vAlign w:val="center"/>
            <w:hideMark/>
          </w:tcPr>
          <w:p w14:paraId="63DE7F5B" w14:textId="77777777" w:rsidR="00581C24" w:rsidRPr="002621EB" w:rsidRDefault="00581C24" w:rsidP="00493781"/>
        </w:tc>
        <w:tc>
          <w:tcPr>
            <w:tcW w:w="16" w:type="dxa"/>
            <w:vAlign w:val="center"/>
            <w:hideMark/>
          </w:tcPr>
          <w:p w14:paraId="69C8B506" w14:textId="77777777" w:rsidR="00581C24" w:rsidRPr="002621EB" w:rsidRDefault="00581C24" w:rsidP="00493781"/>
        </w:tc>
        <w:tc>
          <w:tcPr>
            <w:tcW w:w="6" w:type="dxa"/>
            <w:vAlign w:val="center"/>
            <w:hideMark/>
          </w:tcPr>
          <w:p w14:paraId="53D5A7C1" w14:textId="77777777" w:rsidR="00581C24" w:rsidRPr="002621EB" w:rsidRDefault="00581C24" w:rsidP="00493781"/>
        </w:tc>
        <w:tc>
          <w:tcPr>
            <w:tcW w:w="690" w:type="dxa"/>
            <w:vAlign w:val="center"/>
            <w:hideMark/>
          </w:tcPr>
          <w:p w14:paraId="46918BA0" w14:textId="77777777" w:rsidR="00581C24" w:rsidRPr="002621EB" w:rsidRDefault="00581C24" w:rsidP="00493781"/>
        </w:tc>
        <w:tc>
          <w:tcPr>
            <w:tcW w:w="132" w:type="dxa"/>
            <w:vAlign w:val="center"/>
            <w:hideMark/>
          </w:tcPr>
          <w:p w14:paraId="58A66445" w14:textId="77777777" w:rsidR="00581C24" w:rsidRPr="002621EB" w:rsidRDefault="00581C24" w:rsidP="00493781"/>
        </w:tc>
        <w:tc>
          <w:tcPr>
            <w:tcW w:w="690" w:type="dxa"/>
            <w:vAlign w:val="center"/>
            <w:hideMark/>
          </w:tcPr>
          <w:p w14:paraId="0261A188" w14:textId="77777777" w:rsidR="00581C24" w:rsidRPr="002621EB" w:rsidRDefault="00581C24" w:rsidP="00493781"/>
        </w:tc>
        <w:tc>
          <w:tcPr>
            <w:tcW w:w="410" w:type="dxa"/>
            <w:vAlign w:val="center"/>
            <w:hideMark/>
          </w:tcPr>
          <w:p w14:paraId="767E988C" w14:textId="77777777" w:rsidR="00581C24" w:rsidRPr="002621EB" w:rsidRDefault="00581C24" w:rsidP="00493781"/>
        </w:tc>
        <w:tc>
          <w:tcPr>
            <w:tcW w:w="16" w:type="dxa"/>
            <w:vAlign w:val="center"/>
            <w:hideMark/>
          </w:tcPr>
          <w:p w14:paraId="71AF3143" w14:textId="77777777" w:rsidR="00581C24" w:rsidRPr="002621EB" w:rsidRDefault="00581C24" w:rsidP="00493781"/>
        </w:tc>
        <w:tc>
          <w:tcPr>
            <w:tcW w:w="50" w:type="dxa"/>
            <w:vAlign w:val="center"/>
            <w:hideMark/>
          </w:tcPr>
          <w:p w14:paraId="6901D897" w14:textId="77777777" w:rsidR="00581C24" w:rsidRPr="002621EB" w:rsidRDefault="00581C24" w:rsidP="00493781"/>
        </w:tc>
        <w:tc>
          <w:tcPr>
            <w:tcW w:w="50" w:type="dxa"/>
            <w:vAlign w:val="center"/>
            <w:hideMark/>
          </w:tcPr>
          <w:p w14:paraId="06DEFF70" w14:textId="77777777" w:rsidR="00581C24" w:rsidRPr="002621EB" w:rsidRDefault="00581C24" w:rsidP="00493781"/>
        </w:tc>
      </w:tr>
      <w:tr w:rsidR="00581C24" w:rsidRPr="002621EB" w14:paraId="49E2ED89" w14:textId="77777777" w:rsidTr="00581C24">
        <w:trPr>
          <w:trHeight w:val="15"/>
        </w:trPr>
        <w:tc>
          <w:tcPr>
            <w:tcW w:w="1032" w:type="dxa"/>
            <w:tcBorders>
              <w:top w:val="nil"/>
              <w:left w:val="single" w:sz="8" w:space="0" w:color="auto"/>
              <w:bottom w:val="nil"/>
              <w:right w:val="nil"/>
            </w:tcBorders>
            <w:shd w:val="clear" w:color="000000" w:fill="FFFFFF"/>
            <w:noWrap/>
            <w:vAlign w:val="bottom"/>
            <w:hideMark/>
          </w:tcPr>
          <w:p w14:paraId="1B9ED60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7864B8C"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60D14C0" w14:textId="77777777" w:rsidR="00581C24" w:rsidRPr="002621EB" w:rsidRDefault="00581C24" w:rsidP="00493781">
            <w:r w:rsidRPr="002621EB">
              <w:t> </w:t>
            </w:r>
          </w:p>
        </w:tc>
        <w:tc>
          <w:tcPr>
            <w:tcW w:w="1308" w:type="dxa"/>
            <w:tcBorders>
              <w:top w:val="nil"/>
              <w:left w:val="single" w:sz="8" w:space="0" w:color="auto"/>
              <w:bottom w:val="nil"/>
              <w:right w:val="single" w:sz="8" w:space="0" w:color="auto"/>
            </w:tcBorders>
            <w:shd w:val="clear" w:color="000000" w:fill="FFFFFF"/>
            <w:noWrap/>
            <w:vAlign w:val="bottom"/>
            <w:hideMark/>
          </w:tcPr>
          <w:p w14:paraId="2EE1C9E4"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270AF5E3"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6A87D8EF"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789A2FFF" w14:textId="77777777" w:rsidR="00581C24" w:rsidRPr="002621EB" w:rsidRDefault="00581C24" w:rsidP="00493781">
            <w:r w:rsidRPr="002621EB">
              <w:t>#DIV/0!</w:t>
            </w:r>
          </w:p>
        </w:tc>
        <w:tc>
          <w:tcPr>
            <w:tcW w:w="16" w:type="dxa"/>
            <w:vAlign w:val="center"/>
            <w:hideMark/>
          </w:tcPr>
          <w:p w14:paraId="4E304E69" w14:textId="77777777" w:rsidR="00581C24" w:rsidRPr="002621EB" w:rsidRDefault="00581C24" w:rsidP="00493781"/>
        </w:tc>
        <w:tc>
          <w:tcPr>
            <w:tcW w:w="6" w:type="dxa"/>
            <w:vAlign w:val="center"/>
            <w:hideMark/>
          </w:tcPr>
          <w:p w14:paraId="2E3CE6E4" w14:textId="77777777" w:rsidR="00581C24" w:rsidRPr="002621EB" w:rsidRDefault="00581C24" w:rsidP="00493781"/>
        </w:tc>
        <w:tc>
          <w:tcPr>
            <w:tcW w:w="6" w:type="dxa"/>
            <w:vAlign w:val="center"/>
            <w:hideMark/>
          </w:tcPr>
          <w:p w14:paraId="71727D03" w14:textId="77777777" w:rsidR="00581C24" w:rsidRPr="002621EB" w:rsidRDefault="00581C24" w:rsidP="00493781"/>
        </w:tc>
        <w:tc>
          <w:tcPr>
            <w:tcW w:w="6" w:type="dxa"/>
            <w:vAlign w:val="center"/>
            <w:hideMark/>
          </w:tcPr>
          <w:p w14:paraId="5032C12B" w14:textId="77777777" w:rsidR="00581C24" w:rsidRPr="002621EB" w:rsidRDefault="00581C24" w:rsidP="00493781"/>
        </w:tc>
        <w:tc>
          <w:tcPr>
            <w:tcW w:w="6" w:type="dxa"/>
            <w:vAlign w:val="center"/>
            <w:hideMark/>
          </w:tcPr>
          <w:p w14:paraId="462969CF" w14:textId="77777777" w:rsidR="00581C24" w:rsidRPr="002621EB" w:rsidRDefault="00581C24" w:rsidP="00493781"/>
        </w:tc>
        <w:tc>
          <w:tcPr>
            <w:tcW w:w="6" w:type="dxa"/>
            <w:vAlign w:val="center"/>
            <w:hideMark/>
          </w:tcPr>
          <w:p w14:paraId="3DCD0636" w14:textId="77777777" w:rsidR="00581C24" w:rsidRPr="002621EB" w:rsidRDefault="00581C24" w:rsidP="00493781"/>
        </w:tc>
        <w:tc>
          <w:tcPr>
            <w:tcW w:w="6" w:type="dxa"/>
            <w:vAlign w:val="center"/>
            <w:hideMark/>
          </w:tcPr>
          <w:p w14:paraId="7D74218D" w14:textId="77777777" w:rsidR="00581C24" w:rsidRPr="002621EB" w:rsidRDefault="00581C24" w:rsidP="00493781"/>
        </w:tc>
        <w:tc>
          <w:tcPr>
            <w:tcW w:w="801" w:type="dxa"/>
            <w:vAlign w:val="center"/>
            <w:hideMark/>
          </w:tcPr>
          <w:p w14:paraId="6B38198D" w14:textId="77777777" w:rsidR="00581C24" w:rsidRPr="002621EB" w:rsidRDefault="00581C24" w:rsidP="00493781"/>
        </w:tc>
        <w:tc>
          <w:tcPr>
            <w:tcW w:w="690" w:type="dxa"/>
            <w:vAlign w:val="center"/>
            <w:hideMark/>
          </w:tcPr>
          <w:p w14:paraId="623935D3" w14:textId="77777777" w:rsidR="00581C24" w:rsidRPr="002621EB" w:rsidRDefault="00581C24" w:rsidP="00493781"/>
        </w:tc>
        <w:tc>
          <w:tcPr>
            <w:tcW w:w="801" w:type="dxa"/>
            <w:vAlign w:val="center"/>
            <w:hideMark/>
          </w:tcPr>
          <w:p w14:paraId="47D2C661" w14:textId="77777777" w:rsidR="00581C24" w:rsidRPr="002621EB" w:rsidRDefault="00581C24" w:rsidP="00493781"/>
        </w:tc>
        <w:tc>
          <w:tcPr>
            <w:tcW w:w="578" w:type="dxa"/>
            <w:vAlign w:val="center"/>
            <w:hideMark/>
          </w:tcPr>
          <w:p w14:paraId="7C115233" w14:textId="77777777" w:rsidR="00581C24" w:rsidRPr="002621EB" w:rsidRDefault="00581C24" w:rsidP="00493781"/>
        </w:tc>
        <w:tc>
          <w:tcPr>
            <w:tcW w:w="701" w:type="dxa"/>
            <w:vAlign w:val="center"/>
            <w:hideMark/>
          </w:tcPr>
          <w:p w14:paraId="3F8B5BFF" w14:textId="77777777" w:rsidR="00581C24" w:rsidRPr="002621EB" w:rsidRDefault="00581C24" w:rsidP="00493781"/>
        </w:tc>
        <w:tc>
          <w:tcPr>
            <w:tcW w:w="132" w:type="dxa"/>
            <w:vAlign w:val="center"/>
            <w:hideMark/>
          </w:tcPr>
          <w:p w14:paraId="60552E03" w14:textId="77777777" w:rsidR="00581C24" w:rsidRPr="002621EB" w:rsidRDefault="00581C24" w:rsidP="00493781"/>
        </w:tc>
        <w:tc>
          <w:tcPr>
            <w:tcW w:w="70" w:type="dxa"/>
            <w:vAlign w:val="center"/>
            <w:hideMark/>
          </w:tcPr>
          <w:p w14:paraId="3ED303E7" w14:textId="77777777" w:rsidR="00581C24" w:rsidRPr="002621EB" w:rsidRDefault="00581C24" w:rsidP="00493781"/>
        </w:tc>
        <w:tc>
          <w:tcPr>
            <w:tcW w:w="16" w:type="dxa"/>
            <w:vAlign w:val="center"/>
            <w:hideMark/>
          </w:tcPr>
          <w:p w14:paraId="40499474" w14:textId="77777777" w:rsidR="00581C24" w:rsidRPr="002621EB" w:rsidRDefault="00581C24" w:rsidP="00493781"/>
        </w:tc>
        <w:tc>
          <w:tcPr>
            <w:tcW w:w="6" w:type="dxa"/>
            <w:vAlign w:val="center"/>
            <w:hideMark/>
          </w:tcPr>
          <w:p w14:paraId="61D0F051" w14:textId="77777777" w:rsidR="00581C24" w:rsidRPr="002621EB" w:rsidRDefault="00581C24" w:rsidP="00493781"/>
        </w:tc>
        <w:tc>
          <w:tcPr>
            <w:tcW w:w="690" w:type="dxa"/>
            <w:vAlign w:val="center"/>
            <w:hideMark/>
          </w:tcPr>
          <w:p w14:paraId="27A04CE3" w14:textId="77777777" w:rsidR="00581C24" w:rsidRPr="002621EB" w:rsidRDefault="00581C24" w:rsidP="00493781"/>
        </w:tc>
        <w:tc>
          <w:tcPr>
            <w:tcW w:w="132" w:type="dxa"/>
            <w:vAlign w:val="center"/>
            <w:hideMark/>
          </w:tcPr>
          <w:p w14:paraId="4BB264CD" w14:textId="77777777" w:rsidR="00581C24" w:rsidRPr="002621EB" w:rsidRDefault="00581C24" w:rsidP="00493781"/>
        </w:tc>
        <w:tc>
          <w:tcPr>
            <w:tcW w:w="690" w:type="dxa"/>
            <w:vAlign w:val="center"/>
            <w:hideMark/>
          </w:tcPr>
          <w:p w14:paraId="15D1D921" w14:textId="77777777" w:rsidR="00581C24" w:rsidRPr="002621EB" w:rsidRDefault="00581C24" w:rsidP="00493781"/>
        </w:tc>
        <w:tc>
          <w:tcPr>
            <w:tcW w:w="410" w:type="dxa"/>
            <w:vAlign w:val="center"/>
            <w:hideMark/>
          </w:tcPr>
          <w:p w14:paraId="2E83737F" w14:textId="77777777" w:rsidR="00581C24" w:rsidRPr="002621EB" w:rsidRDefault="00581C24" w:rsidP="00493781"/>
        </w:tc>
        <w:tc>
          <w:tcPr>
            <w:tcW w:w="16" w:type="dxa"/>
            <w:vAlign w:val="center"/>
            <w:hideMark/>
          </w:tcPr>
          <w:p w14:paraId="03F2A4EF" w14:textId="77777777" w:rsidR="00581C24" w:rsidRPr="002621EB" w:rsidRDefault="00581C24" w:rsidP="00493781"/>
        </w:tc>
        <w:tc>
          <w:tcPr>
            <w:tcW w:w="50" w:type="dxa"/>
            <w:vAlign w:val="center"/>
            <w:hideMark/>
          </w:tcPr>
          <w:p w14:paraId="0EAE177B" w14:textId="77777777" w:rsidR="00581C24" w:rsidRPr="002621EB" w:rsidRDefault="00581C24" w:rsidP="00493781"/>
        </w:tc>
        <w:tc>
          <w:tcPr>
            <w:tcW w:w="50" w:type="dxa"/>
            <w:vAlign w:val="center"/>
            <w:hideMark/>
          </w:tcPr>
          <w:p w14:paraId="47C77511" w14:textId="77777777" w:rsidR="00581C24" w:rsidRPr="002621EB" w:rsidRDefault="00581C24" w:rsidP="00493781"/>
        </w:tc>
      </w:tr>
      <w:tr w:rsidR="00581C24" w:rsidRPr="002621EB" w14:paraId="25FC6552"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21BF6AE0"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773DF81"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3522052" w14:textId="77777777" w:rsidR="00581C24" w:rsidRPr="002621EB" w:rsidRDefault="00581C24" w:rsidP="00493781">
            <w:r w:rsidRPr="002621EB">
              <w:t>Г. НЕТО ИЗДАЦИ ЗА НЕФИНАНСИЈСКУ ИМОВИНУ (I-II)</w:t>
            </w:r>
          </w:p>
        </w:tc>
        <w:tc>
          <w:tcPr>
            <w:tcW w:w="1308" w:type="dxa"/>
            <w:tcBorders>
              <w:top w:val="nil"/>
              <w:left w:val="single" w:sz="8" w:space="0" w:color="auto"/>
              <w:bottom w:val="nil"/>
              <w:right w:val="single" w:sz="8" w:space="0" w:color="auto"/>
            </w:tcBorders>
            <w:shd w:val="clear" w:color="000000" w:fill="FFFFFF"/>
            <w:noWrap/>
            <w:vAlign w:val="bottom"/>
            <w:hideMark/>
          </w:tcPr>
          <w:p w14:paraId="40AEB611" w14:textId="77777777" w:rsidR="00581C24" w:rsidRPr="002621EB" w:rsidRDefault="00581C24" w:rsidP="00493781">
            <w:r w:rsidRPr="002621EB">
              <w:t>-224700</w:t>
            </w:r>
          </w:p>
        </w:tc>
        <w:tc>
          <w:tcPr>
            <w:tcW w:w="1468" w:type="dxa"/>
            <w:tcBorders>
              <w:top w:val="nil"/>
              <w:left w:val="nil"/>
              <w:bottom w:val="nil"/>
              <w:right w:val="single" w:sz="8" w:space="0" w:color="auto"/>
            </w:tcBorders>
            <w:shd w:val="clear" w:color="000000" w:fill="FFFFFF"/>
            <w:noWrap/>
            <w:vAlign w:val="bottom"/>
            <w:hideMark/>
          </w:tcPr>
          <w:p w14:paraId="098B8092" w14:textId="77777777" w:rsidR="00581C24" w:rsidRPr="002621EB" w:rsidRDefault="00581C24" w:rsidP="00493781">
            <w:r w:rsidRPr="002621EB">
              <w:t>464200</w:t>
            </w:r>
          </w:p>
        </w:tc>
        <w:tc>
          <w:tcPr>
            <w:tcW w:w="1368" w:type="dxa"/>
            <w:tcBorders>
              <w:top w:val="nil"/>
              <w:left w:val="nil"/>
              <w:bottom w:val="nil"/>
              <w:right w:val="single" w:sz="8" w:space="0" w:color="auto"/>
            </w:tcBorders>
            <w:shd w:val="clear" w:color="000000" w:fill="FFFFFF"/>
            <w:noWrap/>
            <w:vAlign w:val="bottom"/>
            <w:hideMark/>
          </w:tcPr>
          <w:p w14:paraId="47D02513" w14:textId="77777777" w:rsidR="00581C24" w:rsidRPr="002621EB" w:rsidRDefault="00581C24" w:rsidP="00493781">
            <w:r w:rsidRPr="002621EB">
              <w:t>239500</w:t>
            </w:r>
          </w:p>
        </w:tc>
        <w:tc>
          <w:tcPr>
            <w:tcW w:w="768" w:type="dxa"/>
            <w:tcBorders>
              <w:top w:val="nil"/>
              <w:left w:val="nil"/>
              <w:bottom w:val="nil"/>
              <w:right w:val="single" w:sz="8" w:space="0" w:color="auto"/>
            </w:tcBorders>
            <w:shd w:val="clear" w:color="auto" w:fill="auto"/>
            <w:noWrap/>
            <w:vAlign w:val="bottom"/>
            <w:hideMark/>
          </w:tcPr>
          <w:p w14:paraId="172B210C" w14:textId="77777777" w:rsidR="00581C24" w:rsidRPr="002621EB" w:rsidRDefault="00581C24" w:rsidP="00493781">
            <w:r w:rsidRPr="002621EB">
              <w:t>-1,07</w:t>
            </w:r>
          </w:p>
        </w:tc>
        <w:tc>
          <w:tcPr>
            <w:tcW w:w="16" w:type="dxa"/>
            <w:vAlign w:val="center"/>
            <w:hideMark/>
          </w:tcPr>
          <w:p w14:paraId="6C9F8659" w14:textId="77777777" w:rsidR="00581C24" w:rsidRPr="002621EB" w:rsidRDefault="00581C24" w:rsidP="00493781"/>
        </w:tc>
        <w:tc>
          <w:tcPr>
            <w:tcW w:w="6" w:type="dxa"/>
            <w:vAlign w:val="center"/>
            <w:hideMark/>
          </w:tcPr>
          <w:p w14:paraId="3EF1FEFD" w14:textId="77777777" w:rsidR="00581C24" w:rsidRPr="002621EB" w:rsidRDefault="00581C24" w:rsidP="00493781"/>
        </w:tc>
        <w:tc>
          <w:tcPr>
            <w:tcW w:w="6" w:type="dxa"/>
            <w:vAlign w:val="center"/>
            <w:hideMark/>
          </w:tcPr>
          <w:p w14:paraId="64D01716" w14:textId="77777777" w:rsidR="00581C24" w:rsidRPr="002621EB" w:rsidRDefault="00581C24" w:rsidP="00493781"/>
        </w:tc>
        <w:tc>
          <w:tcPr>
            <w:tcW w:w="6" w:type="dxa"/>
            <w:vAlign w:val="center"/>
            <w:hideMark/>
          </w:tcPr>
          <w:p w14:paraId="1E128567" w14:textId="77777777" w:rsidR="00581C24" w:rsidRPr="002621EB" w:rsidRDefault="00581C24" w:rsidP="00493781"/>
        </w:tc>
        <w:tc>
          <w:tcPr>
            <w:tcW w:w="6" w:type="dxa"/>
            <w:vAlign w:val="center"/>
            <w:hideMark/>
          </w:tcPr>
          <w:p w14:paraId="47949529" w14:textId="77777777" w:rsidR="00581C24" w:rsidRPr="002621EB" w:rsidRDefault="00581C24" w:rsidP="00493781"/>
        </w:tc>
        <w:tc>
          <w:tcPr>
            <w:tcW w:w="6" w:type="dxa"/>
            <w:vAlign w:val="center"/>
            <w:hideMark/>
          </w:tcPr>
          <w:p w14:paraId="2A2B3072" w14:textId="77777777" w:rsidR="00581C24" w:rsidRPr="002621EB" w:rsidRDefault="00581C24" w:rsidP="00493781"/>
        </w:tc>
        <w:tc>
          <w:tcPr>
            <w:tcW w:w="6" w:type="dxa"/>
            <w:vAlign w:val="center"/>
            <w:hideMark/>
          </w:tcPr>
          <w:p w14:paraId="55EE4421" w14:textId="77777777" w:rsidR="00581C24" w:rsidRPr="002621EB" w:rsidRDefault="00581C24" w:rsidP="00493781"/>
        </w:tc>
        <w:tc>
          <w:tcPr>
            <w:tcW w:w="801" w:type="dxa"/>
            <w:vAlign w:val="center"/>
            <w:hideMark/>
          </w:tcPr>
          <w:p w14:paraId="30B8811A" w14:textId="77777777" w:rsidR="00581C24" w:rsidRPr="002621EB" w:rsidRDefault="00581C24" w:rsidP="00493781"/>
        </w:tc>
        <w:tc>
          <w:tcPr>
            <w:tcW w:w="690" w:type="dxa"/>
            <w:vAlign w:val="center"/>
            <w:hideMark/>
          </w:tcPr>
          <w:p w14:paraId="313D977D" w14:textId="77777777" w:rsidR="00581C24" w:rsidRPr="002621EB" w:rsidRDefault="00581C24" w:rsidP="00493781"/>
        </w:tc>
        <w:tc>
          <w:tcPr>
            <w:tcW w:w="801" w:type="dxa"/>
            <w:vAlign w:val="center"/>
            <w:hideMark/>
          </w:tcPr>
          <w:p w14:paraId="22E97678" w14:textId="77777777" w:rsidR="00581C24" w:rsidRPr="002621EB" w:rsidRDefault="00581C24" w:rsidP="00493781"/>
        </w:tc>
        <w:tc>
          <w:tcPr>
            <w:tcW w:w="578" w:type="dxa"/>
            <w:vAlign w:val="center"/>
            <w:hideMark/>
          </w:tcPr>
          <w:p w14:paraId="7172AE2F" w14:textId="77777777" w:rsidR="00581C24" w:rsidRPr="002621EB" w:rsidRDefault="00581C24" w:rsidP="00493781"/>
        </w:tc>
        <w:tc>
          <w:tcPr>
            <w:tcW w:w="701" w:type="dxa"/>
            <w:vAlign w:val="center"/>
            <w:hideMark/>
          </w:tcPr>
          <w:p w14:paraId="5791440C" w14:textId="77777777" w:rsidR="00581C24" w:rsidRPr="002621EB" w:rsidRDefault="00581C24" w:rsidP="00493781"/>
        </w:tc>
        <w:tc>
          <w:tcPr>
            <w:tcW w:w="132" w:type="dxa"/>
            <w:vAlign w:val="center"/>
            <w:hideMark/>
          </w:tcPr>
          <w:p w14:paraId="7AEC6DAD" w14:textId="77777777" w:rsidR="00581C24" w:rsidRPr="002621EB" w:rsidRDefault="00581C24" w:rsidP="00493781"/>
        </w:tc>
        <w:tc>
          <w:tcPr>
            <w:tcW w:w="70" w:type="dxa"/>
            <w:vAlign w:val="center"/>
            <w:hideMark/>
          </w:tcPr>
          <w:p w14:paraId="5B388693" w14:textId="77777777" w:rsidR="00581C24" w:rsidRPr="002621EB" w:rsidRDefault="00581C24" w:rsidP="00493781"/>
        </w:tc>
        <w:tc>
          <w:tcPr>
            <w:tcW w:w="16" w:type="dxa"/>
            <w:vAlign w:val="center"/>
            <w:hideMark/>
          </w:tcPr>
          <w:p w14:paraId="228F91A4" w14:textId="77777777" w:rsidR="00581C24" w:rsidRPr="002621EB" w:rsidRDefault="00581C24" w:rsidP="00493781"/>
        </w:tc>
        <w:tc>
          <w:tcPr>
            <w:tcW w:w="6" w:type="dxa"/>
            <w:vAlign w:val="center"/>
            <w:hideMark/>
          </w:tcPr>
          <w:p w14:paraId="78D30B0E" w14:textId="77777777" w:rsidR="00581C24" w:rsidRPr="002621EB" w:rsidRDefault="00581C24" w:rsidP="00493781"/>
        </w:tc>
        <w:tc>
          <w:tcPr>
            <w:tcW w:w="690" w:type="dxa"/>
            <w:vAlign w:val="center"/>
            <w:hideMark/>
          </w:tcPr>
          <w:p w14:paraId="535C070E" w14:textId="77777777" w:rsidR="00581C24" w:rsidRPr="002621EB" w:rsidRDefault="00581C24" w:rsidP="00493781"/>
        </w:tc>
        <w:tc>
          <w:tcPr>
            <w:tcW w:w="132" w:type="dxa"/>
            <w:vAlign w:val="center"/>
            <w:hideMark/>
          </w:tcPr>
          <w:p w14:paraId="0C877E61" w14:textId="77777777" w:rsidR="00581C24" w:rsidRPr="002621EB" w:rsidRDefault="00581C24" w:rsidP="00493781"/>
        </w:tc>
        <w:tc>
          <w:tcPr>
            <w:tcW w:w="690" w:type="dxa"/>
            <w:vAlign w:val="center"/>
            <w:hideMark/>
          </w:tcPr>
          <w:p w14:paraId="4507FDFE" w14:textId="77777777" w:rsidR="00581C24" w:rsidRPr="002621EB" w:rsidRDefault="00581C24" w:rsidP="00493781"/>
        </w:tc>
        <w:tc>
          <w:tcPr>
            <w:tcW w:w="410" w:type="dxa"/>
            <w:vAlign w:val="center"/>
            <w:hideMark/>
          </w:tcPr>
          <w:p w14:paraId="5EA7E04C" w14:textId="77777777" w:rsidR="00581C24" w:rsidRPr="002621EB" w:rsidRDefault="00581C24" w:rsidP="00493781"/>
        </w:tc>
        <w:tc>
          <w:tcPr>
            <w:tcW w:w="16" w:type="dxa"/>
            <w:vAlign w:val="center"/>
            <w:hideMark/>
          </w:tcPr>
          <w:p w14:paraId="6954BA72" w14:textId="77777777" w:rsidR="00581C24" w:rsidRPr="002621EB" w:rsidRDefault="00581C24" w:rsidP="00493781"/>
        </w:tc>
        <w:tc>
          <w:tcPr>
            <w:tcW w:w="50" w:type="dxa"/>
            <w:vAlign w:val="center"/>
            <w:hideMark/>
          </w:tcPr>
          <w:p w14:paraId="72818466" w14:textId="77777777" w:rsidR="00581C24" w:rsidRPr="002621EB" w:rsidRDefault="00581C24" w:rsidP="00493781"/>
        </w:tc>
        <w:tc>
          <w:tcPr>
            <w:tcW w:w="50" w:type="dxa"/>
            <w:vAlign w:val="center"/>
            <w:hideMark/>
          </w:tcPr>
          <w:p w14:paraId="6DC126DA" w14:textId="77777777" w:rsidR="00581C24" w:rsidRPr="002621EB" w:rsidRDefault="00581C24" w:rsidP="00493781"/>
        </w:tc>
      </w:tr>
      <w:tr w:rsidR="00581C24" w:rsidRPr="002621EB" w14:paraId="27A540AB"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5EC7B276" w14:textId="77777777" w:rsidR="00581C24" w:rsidRPr="002621EB" w:rsidRDefault="00581C24" w:rsidP="00493781">
            <w:r w:rsidRPr="002621EB">
              <w:t>810000</w:t>
            </w:r>
          </w:p>
        </w:tc>
        <w:tc>
          <w:tcPr>
            <w:tcW w:w="728" w:type="dxa"/>
            <w:tcBorders>
              <w:top w:val="nil"/>
              <w:left w:val="nil"/>
              <w:bottom w:val="nil"/>
              <w:right w:val="nil"/>
            </w:tcBorders>
            <w:shd w:val="clear" w:color="000000" w:fill="FFFFFF"/>
            <w:noWrap/>
            <w:vAlign w:val="bottom"/>
            <w:hideMark/>
          </w:tcPr>
          <w:p w14:paraId="2E163122"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467BE25" w14:textId="77777777" w:rsidR="00581C24" w:rsidRPr="002621EB" w:rsidRDefault="00581C24" w:rsidP="00493781">
            <w:r w:rsidRPr="002621EB">
              <w:t xml:space="preserve">I </w:t>
            </w:r>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AF64E49" w14:textId="77777777" w:rsidR="00581C24" w:rsidRPr="002621EB" w:rsidRDefault="00581C24" w:rsidP="00493781">
            <w:r w:rsidRPr="002621EB">
              <w:t>371400</w:t>
            </w:r>
          </w:p>
        </w:tc>
        <w:tc>
          <w:tcPr>
            <w:tcW w:w="1468" w:type="dxa"/>
            <w:tcBorders>
              <w:top w:val="nil"/>
              <w:left w:val="nil"/>
              <w:bottom w:val="nil"/>
              <w:right w:val="single" w:sz="8" w:space="0" w:color="auto"/>
            </w:tcBorders>
            <w:shd w:val="clear" w:color="000000" w:fill="FFFFFF"/>
            <w:noWrap/>
            <w:vAlign w:val="bottom"/>
            <w:hideMark/>
          </w:tcPr>
          <w:p w14:paraId="16260CE1" w14:textId="77777777" w:rsidR="00581C24" w:rsidRPr="002621EB" w:rsidRDefault="00581C24" w:rsidP="00493781">
            <w:r w:rsidRPr="002621EB">
              <w:t>232600</w:t>
            </w:r>
          </w:p>
        </w:tc>
        <w:tc>
          <w:tcPr>
            <w:tcW w:w="1368" w:type="dxa"/>
            <w:tcBorders>
              <w:top w:val="nil"/>
              <w:left w:val="nil"/>
              <w:bottom w:val="nil"/>
              <w:right w:val="single" w:sz="8" w:space="0" w:color="auto"/>
            </w:tcBorders>
            <w:shd w:val="clear" w:color="000000" w:fill="FFFFFF"/>
            <w:noWrap/>
            <w:vAlign w:val="bottom"/>
            <w:hideMark/>
          </w:tcPr>
          <w:p w14:paraId="4CC8DCB8" w14:textId="77777777" w:rsidR="00581C24" w:rsidRPr="002621EB" w:rsidRDefault="00581C24" w:rsidP="00493781">
            <w:r w:rsidRPr="002621EB">
              <w:t>604000</w:t>
            </w:r>
          </w:p>
        </w:tc>
        <w:tc>
          <w:tcPr>
            <w:tcW w:w="768" w:type="dxa"/>
            <w:tcBorders>
              <w:top w:val="nil"/>
              <w:left w:val="nil"/>
              <w:bottom w:val="nil"/>
              <w:right w:val="single" w:sz="8" w:space="0" w:color="auto"/>
            </w:tcBorders>
            <w:shd w:val="clear" w:color="auto" w:fill="auto"/>
            <w:noWrap/>
            <w:vAlign w:val="bottom"/>
            <w:hideMark/>
          </w:tcPr>
          <w:p w14:paraId="50C85589" w14:textId="77777777" w:rsidR="00581C24" w:rsidRPr="002621EB" w:rsidRDefault="00581C24" w:rsidP="00493781">
            <w:r w:rsidRPr="002621EB">
              <w:t>1,63</w:t>
            </w:r>
          </w:p>
        </w:tc>
        <w:tc>
          <w:tcPr>
            <w:tcW w:w="16" w:type="dxa"/>
            <w:vAlign w:val="center"/>
            <w:hideMark/>
          </w:tcPr>
          <w:p w14:paraId="308648AE" w14:textId="77777777" w:rsidR="00581C24" w:rsidRPr="002621EB" w:rsidRDefault="00581C24" w:rsidP="00493781"/>
        </w:tc>
        <w:tc>
          <w:tcPr>
            <w:tcW w:w="6" w:type="dxa"/>
            <w:vAlign w:val="center"/>
            <w:hideMark/>
          </w:tcPr>
          <w:p w14:paraId="2A9F01DF" w14:textId="77777777" w:rsidR="00581C24" w:rsidRPr="002621EB" w:rsidRDefault="00581C24" w:rsidP="00493781"/>
        </w:tc>
        <w:tc>
          <w:tcPr>
            <w:tcW w:w="6" w:type="dxa"/>
            <w:vAlign w:val="center"/>
            <w:hideMark/>
          </w:tcPr>
          <w:p w14:paraId="31178681" w14:textId="77777777" w:rsidR="00581C24" w:rsidRPr="002621EB" w:rsidRDefault="00581C24" w:rsidP="00493781"/>
        </w:tc>
        <w:tc>
          <w:tcPr>
            <w:tcW w:w="6" w:type="dxa"/>
            <w:vAlign w:val="center"/>
            <w:hideMark/>
          </w:tcPr>
          <w:p w14:paraId="6E8FC912" w14:textId="77777777" w:rsidR="00581C24" w:rsidRPr="002621EB" w:rsidRDefault="00581C24" w:rsidP="00493781"/>
        </w:tc>
        <w:tc>
          <w:tcPr>
            <w:tcW w:w="6" w:type="dxa"/>
            <w:vAlign w:val="center"/>
            <w:hideMark/>
          </w:tcPr>
          <w:p w14:paraId="1D2198F3" w14:textId="77777777" w:rsidR="00581C24" w:rsidRPr="002621EB" w:rsidRDefault="00581C24" w:rsidP="00493781"/>
        </w:tc>
        <w:tc>
          <w:tcPr>
            <w:tcW w:w="6" w:type="dxa"/>
            <w:vAlign w:val="center"/>
            <w:hideMark/>
          </w:tcPr>
          <w:p w14:paraId="2CF55ADA" w14:textId="77777777" w:rsidR="00581C24" w:rsidRPr="002621EB" w:rsidRDefault="00581C24" w:rsidP="00493781"/>
        </w:tc>
        <w:tc>
          <w:tcPr>
            <w:tcW w:w="6" w:type="dxa"/>
            <w:vAlign w:val="center"/>
            <w:hideMark/>
          </w:tcPr>
          <w:p w14:paraId="5BAB15FD" w14:textId="77777777" w:rsidR="00581C24" w:rsidRPr="002621EB" w:rsidRDefault="00581C24" w:rsidP="00493781"/>
        </w:tc>
        <w:tc>
          <w:tcPr>
            <w:tcW w:w="801" w:type="dxa"/>
            <w:vAlign w:val="center"/>
            <w:hideMark/>
          </w:tcPr>
          <w:p w14:paraId="4D777EF9" w14:textId="77777777" w:rsidR="00581C24" w:rsidRPr="002621EB" w:rsidRDefault="00581C24" w:rsidP="00493781"/>
        </w:tc>
        <w:tc>
          <w:tcPr>
            <w:tcW w:w="690" w:type="dxa"/>
            <w:vAlign w:val="center"/>
            <w:hideMark/>
          </w:tcPr>
          <w:p w14:paraId="7C4EFE28" w14:textId="77777777" w:rsidR="00581C24" w:rsidRPr="002621EB" w:rsidRDefault="00581C24" w:rsidP="00493781"/>
        </w:tc>
        <w:tc>
          <w:tcPr>
            <w:tcW w:w="801" w:type="dxa"/>
            <w:vAlign w:val="center"/>
            <w:hideMark/>
          </w:tcPr>
          <w:p w14:paraId="7D792D5A" w14:textId="77777777" w:rsidR="00581C24" w:rsidRPr="002621EB" w:rsidRDefault="00581C24" w:rsidP="00493781"/>
        </w:tc>
        <w:tc>
          <w:tcPr>
            <w:tcW w:w="578" w:type="dxa"/>
            <w:vAlign w:val="center"/>
            <w:hideMark/>
          </w:tcPr>
          <w:p w14:paraId="2CCDDA65" w14:textId="77777777" w:rsidR="00581C24" w:rsidRPr="002621EB" w:rsidRDefault="00581C24" w:rsidP="00493781"/>
        </w:tc>
        <w:tc>
          <w:tcPr>
            <w:tcW w:w="701" w:type="dxa"/>
            <w:vAlign w:val="center"/>
            <w:hideMark/>
          </w:tcPr>
          <w:p w14:paraId="7040228A" w14:textId="77777777" w:rsidR="00581C24" w:rsidRPr="002621EB" w:rsidRDefault="00581C24" w:rsidP="00493781"/>
        </w:tc>
        <w:tc>
          <w:tcPr>
            <w:tcW w:w="132" w:type="dxa"/>
            <w:vAlign w:val="center"/>
            <w:hideMark/>
          </w:tcPr>
          <w:p w14:paraId="6779FDC5" w14:textId="77777777" w:rsidR="00581C24" w:rsidRPr="002621EB" w:rsidRDefault="00581C24" w:rsidP="00493781"/>
        </w:tc>
        <w:tc>
          <w:tcPr>
            <w:tcW w:w="70" w:type="dxa"/>
            <w:vAlign w:val="center"/>
            <w:hideMark/>
          </w:tcPr>
          <w:p w14:paraId="4E094F4C" w14:textId="77777777" w:rsidR="00581C24" w:rsidRPr="002621EB" w:rsidRDefault="00581C24" w:rsidP="00493781"/>
        </w:tc>
        <w:tc>
          <w:tcPr>
            <w:tcW w:w="16" w:type="dxa"/>
            <w:vAlign w:val="center"/>
            <w:hideMark/>
          </w:tcPr>
          <w:p w14:paraId="5634038E" w14:textId="77777777" w:rsidR="00581C24" w:rsidRPr="002621EB" w:rsidRDefault="00581C24" w:rsidP="00493781"/>
        </w:tc>
        <w:tc>
          <w:tcPr>
            <w:tcW w:w="6" w:type="dxa"/>
            <w:vAlign w:val="center"/>
            <w:hideMark/>
          </w:tcPr>
          <w:p w14:paraId="24793C79" w14:textId="77777777" w:rsidR="00581C24" w:rsidRPr="002621EB" w:rsidRDefault="00581C24" w:rsidP="00493781"/>
        </w:tc>
        <w:tc>
          <w:tcPr>
            <w:tcW w:w="690" w:type="dxa"/>
            <w:vAlign w:val="center"/>
            <w:hideMark/>
          </w:tcPr>
          <w:p w14:paraId="5A11B849" w14:textId="77777777" w:rsidR="00581C24" w:rsidRPr="002621EB" w:rsidRDefault="00581C24" w:rsidP="00493781"/>
        </w:tc>
        <w:tc>
          <w:tcPr>
            <w:tcW w:w="132" w:type="dxa"/>
            <w:vAlign w:val="center"/>
            <w:hideMark/>
          </w:tcPr>
          <w:p w14:paraId="74D7A98C" w14:textId="77777777" w:rsidR="00581C24" w:rsidRPr="002621EB" w:rsidRDefault="00581C24" w:rsidP="00493781"/>
        </w:tc>
        <w:tc>
          <w:tcPr>
            <w:tcW w:w="690" w:type="dxa"/>
            <w:vAlign w:val="center"/>
            <w:hideMark/>
          </w:tcPr>
          <w:p w14:paraId="109068AF" w14:textId="77777777" w:rsidR="00581C24" w:rsidRPr="002621EB" w:rsidRDefault="00581C24" w:rsidP="00493781"/>
        </w:tc>
        <w:tc>
          <w:tcPr>
            <w:tcW w:w="410" w:type="dxa"/>
            <w:vAlign w:val="center"/>
            <w:hideMark/>
          </w:tcPr>
          <w:p w14:paraId="0F0CA8C4" w14:textId="77777777" w:rsidR="00581C24" w:rsidRPr="002621EB" w:rsidRDefault="00581C24" w:rsidP="00493781"/>
        </w:tc>
        <w:tc>
          <w:tcPr>
            <w:tcW w:w="16" w:type="dxa"/>
            <w:vAlign w:val="center"/>
            <w:hideMark/>
          </w:tcPr>
          <w:p w14:paraId="73B31A9A" w14:textId="77777777" w:rsidR="00581C24" w:rsidRPr="002621EB" w:rsidRDefault="00581C24" w:rsidP="00493781"/>
        </w:tc>
        <w:tc>
          <w:tcPr>
            <w:tcW w:w="50" w:type="dxa"/>
            <w:vAlign w:val="center"/>
            <w:hideMark/>
          </w:tcPr>
          <w:p w14:paraId="39107703" w14:textId="77777777" w:rsidR="00581C24" w:rsidRPr="002621EB" w:rsidRDefault="00581C24" w:rsidP="00493781"/>
        </w:tc>
        <w:tc>
          <w:tcPr>
            <w:tcW w:w="50" w:type="dxa"/>
            <w:vAlign w:val="center"/>
            <w:hideMark/>
          </w:tcPr>
          <w:p w14:paraId="47B28BAD" w14:textId="77777777" w:rsidR="00581C24" w:rsidRPr="002621EB" w:rsidRDefault="00581C24" w:rsidP="00493781"/>
        </w:tc>
      </w:tr>
      <w:tr w:rsidR="00581C24" w:rsidRPr="002621EB" w14:paraId="0D7DA012"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09AEAB4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CED7D64" w14:textId="77777777" w:rsidR="00581C24" w:rsidRPr="002621EB" w:rsidRDefault="00581C24" w:rsidP="00493781">
            <w:r w:rsidRPr="002621EB">
              <w:t>811000</w:t>
            </w:r>
          </w:p>
        </w:tc>
        <w:tc>
          <w:tcPr>
            <w:tcW w:w="10654" w:type="dxa"/>
            <w:tcBorders>
              <w:top w:val="nil"/>
              <w:left w:val="nil"/>
              <w:bottom w:val="nil"/>
              <w:right w:val="nil"/>
            </w:tcBorders>
            <w:shd w:val="clear" w:color="000000" w:fill="FFFFFF"/>
            <w:noWrap/>
            <w:vAlign w:val="bottom"/>
            <w:hideMark/>
          </w:tcPr>
          <w:p w14:paraId="0DF01A75"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F33A5A9" w14:textId="77777777" w:rsidR="00581C24" w:rsidRPr="002621EB" w:rsidRDefault="00581C24" w:rsidP="00493781">
            <w:r w:rsidRPr="002621EB">
              <w:t>321400</w:t>
            </w:r>
          </w:p>
        </w:tc>
        <w:tc>
          <w:tcPr>
            <w:tcW w:w="1468" w:type="dxa"/>
            <w:tcBorders>
              <w:top w:val="nil"/>
              <w:left w:val="nil"/>
              <w:bottom w:val="nil"/>
              <w:right w:val="single" w:sz="8" w:space="0" w:color="auto"/>
            </w:tcBorders>
            <w:shd w:val="clear" w:color="auto" w:fill="auto"/>
            <w:noWrap/>
            <w:vAlign w:val="bottom"/>
            <w:hideMark/>
          </w:tcPr>
          <w:p w14:paraId="0B673637" w14:textId="77777777" w:rsidR="00581C24" w:rsidRPr="002621EB" w:rsidRDefault="00581C24" w:rsidP="00493781">
            <w:r w:rsidRPr="002621EB">
              <w:t>-321400</w:t>
            </w:r>
          </w:p>
        </w:tc>
        <w:tc>
          <w:tcPr>
            <w:tcW w:w="1368" w:type="dxa"/>
            <w:tcBorders>
              <w:top w:val="nil"/>
              <w:left w:val="nil"/>
              <w:bottom w:val="nil"/>
              <w:right w:val="single" w:sz="8" w:space="0" w:color="auto"/>
            </w:tcBorders>
            <w:shd w:val="clear" w:color="auto" w:fill="auto"/>
            <w:noWrap/>
            <w:vAlign w:val="bottom"/>
            <w:hideMark/>
          </w:tcPr>
          <w:p w14:paraId="11978C1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DE5F2FE" w14:textId="77777777" w:rsidR="00581C24" w:rsidRPr="002621EB" w:rsidRDefault="00581C24" w:rsidP="00493781">
            <w:r w:rsidRPr="002621EB">
              <w:t>0,00</w:t>
            </w:r>
          </w:p>
        </w:tc>
        <w:tc>
          <w:tcPr>
            <w:tcW w:w="16" w:type="dxa"/>
            <w:vAlign w:val="center"/>
            <w:hideMark/>
          </w:tcPr>
          <w:p w14:paraId="79A7F3A7" w14:textId="77777777" w:rsidR="00581C24" w:rsidRPr="002621EB" w:rsidRDefault="00581C24" w:rsidP="00493781"/>
        </w:tc>
        <w:tc>
          <w:tcPr>
            <w:tcW w:w="6" w:type="dxa"/>
            <w:vAlign w:val="center"/>
            <w:hideMark/>
          </w:tcPr>
          <w:p w14:paraId="3B3B57C3" w14:textId="77777777" w:rsidR="00581C24" w:rsidRPr="002621EB" w:rsidRDefault="00581C24" w:rsidP="00493781"/>
        </w:tc>
        <w:tc>
          <w:tcPr>
            <w:tcW w:w="6" w:type="dxa"/>
            <w:vAlign w:val="center"/>
            <w:hideMark/>
          </w:tcPr>
          <w:p w14:paraId="6EA2A4AF" w14:textId="77777777" w:rsidR="00581C24" w:rsidRPr="002621EB" w:rsidRDefault="00581C24" w:rsidP="00493781"/>
        </w:tc>
        <w:tc>
          <w:tcPr>
            <w:tcW w:w="6" w:type="dxa"/>
            <w:vAlign w:val="center"/>
            <w:hideMark/>
          </w:tcPr>
          <w:p w14:paraId="7094CD66" w14:textId="77777777" w:rsidR="00581C24" w:rsidRPr="002621EB" w:rsidRDefault="00581C24" w:rsidP="00493781"/>
        </w:tc>
        <w:tc>
          <w:tcPr>
            <w:tcW w:w="6" w:type="dxa"/>
            <w:vAlign w:val="center"/>
            <w:hideMark/>
          </w:tcPr>
          <w:p w14:paraId="1798BDC4" w14:textId="77777777" w:rsidR="00581C24" w:rsidRPr="002621EB" w:rsidRDefault="00581C24" w:rsidP="00493781"/>
        </w:tc>
        <w:tc>
          <w:tcPr>
            <w:tcW w:w="6" w:type="dxa"/>
            <w:vAlign w:val="center"/>
            <w:hideMark/>
          </w:tcPr>
          <w:p w14:paraId="59B4B77B" w14:textId="77777777" w:rsidR="00581C24" w:rsidRPr="002621EB" w:rsidRDefault="00581C24" w:rsidP="00493781"/>
        </w:tc>
        <w:tc>
          <w:tcPr>
            <w:tcW w:w="6" w:type="dxa"/>
            <w:vAlign w:val="center"/>
            <w:hideMark/>
          </w:tcPr>
          <w:p w14:paraId="04EFDB21" w14:textId="77777777" w:rsidR="00581C24" w:rsidRPr="002621EB" w:rsidRDefault="00581C24" w:rsidP="00493781"/>
        </w:tc>
        <w:tc>
          <w:tcPr>
            <w:tcW w:w="801" w:type="dxa"/>
            <w:vAlign w:val="center"/>
            <w:hideMark/>
          </w:tcPr>
          <w:p w14:paraId="00B6349E" w14:textId="77777777" w:rsidR="00581C24" w:rsidRPr="002621EB" w:rsidRDefault="00581C24" w:rsidP="00493781"/>
        </w:tc>
        <w:tc>
          <w:tcPr>
            <w:tcW w:w="690" w:type="dxa"/>
            <w:vAlign w:val="center"/>
            <w:hideMark/>
          </w:tcPr>
          <w:p w14:paraId="690D4AA4" w14:textId="77777777" w:rsidR="00581C24" w:rsidRPr="002621EB" w:rsidRDefault="00581C24" w:rsidP="00493781"/>
        </w:tc>
        <w:tc>
          <w:tcPr>
            <w:tcW w:w="801" w:type="dxa"/>
            <w:vAlign w:val="center"/>
            <w:hideMark/>
          </w:tcPr>
          <w:p w14:paraId="3DF56D17" w14:textId="77777777" w:rsidR="00581C24" w:rsidRPr="002621EB" w:rsidRDefault="00581C24" w:rsidP="00493781"/>
        </w:tc>
        <w:tc>
          <w:tcPr>
            <w:tcW w:w="578" w:type="dxa"/>
            <w:vAlign w:val="center"/>
            <w:hideMark/>
          </w:tcPr>
          <w:p w14:paraId="0B66E5CC" w14:textId="77777777" w:rsidR="00581C24" w:rsidRPr="002621EB" w:rsidRDefault="00581C24" w:rsidP="00493781"/>
        </w:tc>
        <w:tc>
          <w:tcPr>
            <w:tcW w:w="701" w:type="dxa"/>
            <w:vAlign w:val="center"/>
            <w:hideMark/>
          </w:tcPr>
          <w:p w14:paraId="058A7FCE" w14:textId="77777777" w:rsidR="00581C24" w:rsidRPr="002621EB" w:rsidRDefault="00581C24" w:rsidP="00493781"/>
        </w:tc>
        <w:tc>
          <w:tcPr>
            <w:tcW w:w="132" w:type="dxa"/>
            <w:vAlign w:val="center"/>
            <w:hideMark/>
          </w:tcPr>
          <w:p w14:paraId="2D55BA42" w14:textId="77777777" w:rsidR="00581C24" w:rsidRPr="002621EB" w:rsidRDefault="00581C24" w:rsidP="00493781"/>
        </w:tc>
        <w:tc>
          <w:tcPr>
            <w:tcW w:w="70" w:type="dxa"/>
            <w:vAlign w:val="center"/>
            <w:hideMark/>
          </w:tcPr>
          <w:p w14:paraId="4CD74733" w14:textId="77777777" w:rsidR="00581C24" w:rsidRPr="002621EB" w:rsidRDefault="00581C24" w:rsidP="00493781"/>
        </w:tc>
        <w:tc>
          <w:tcPr>
            <w:tcW w:w="16" w:type="dxa"/>
            <w:vAlign w:val="center"/>
            <w:hideMark/>
          </w:tcPr>
          <w:p w14:paraId="79D34578" w14:textId="77777777" w:rsidR="00581C24" w:rsidRPr="002621EB" w:rsidRDefault="00581C24" w:rsidP="00493781"/>
        </w:tc>
        <w:tc>
          <w:tcPr>
            <w:tcW w:w="6" w:type="dxa"/>
            <w:vAlign w:val="center"/>
            <w:hideMark/>
          </w:tcPr>
          <w:p w14:paraId="391CF38C" w14:textId="77777777" w:rsidR="00581C24" w:rsidRPr="002621EB" w:rsidRDefault="00581C24" w:rsidP="00493781"/>
        </w:tc>
        <w:tc>
          <w:tcPr>
            <w:tcW w:w="690" w:type="dxa"/>
            <w:vAlign w:val="center"/>
            <w:hideMark/>
          </w:tcPr>
          <w:p w14:paraId="26B80B84" w14:textId="77777777" w:rsidR="00581C24" w:rsidRPr="002621EB" w:rsidRDefault="00581C24" w:rsidP="00493781"/>
        </w:tc>
        <w:tc>
          <w:tcPr>
            <w:tcW w:w="132" w:type="dxa"/>
            <w:vAlign w:val="center"/>
            <w:hideMark/>
          </w:tcPr>
          <w:p w14:paraId="7D9E8FA1" w14:textId="77777777" w:rsidR="00581C24" w:rsidRPr="002621EB" w:rsidRDefault="00581C24" w:rsidP="00493781"/>
        </w:tc>
        <w:tc>
          <w:tcPr>
            <w:tcW w:w="690" w:type="dxa"/>
            <w:vAlign w:val="center"/>
            <w:hideMark/>
          </w:tcPr>
          <w:p w14:paraId="46F91B09" w14:textId="77777777" w:rsidR="00581C24" w:rsidRPr="002621EB" w:rsidRDefault="00581C24" w:rsidP="00493781"/>
        </w:tc>
        <w:tc>
          <w:tcPr>
            <w:tcW w:w="410" w:type="dxa"/>
            <w:vAlign w:val="center"/>
            <w:hideMark/>
          </w:tcPr>
          <w:p w14:paraId="5D8EF25F" w14:textId="77777777" w:rsidR="00581C24" w:rsidRPr="002621EB" w:rsidRDefault="00581C24" w:rsidP="00493781"/>
        </w:tc>
        <w:tc>
          <w:tcPr>
            <w:tcW w:w="16" w:type="dxa"/>
            <w:vAlign w:val="center"/>
            <w:hideMark/>
          </w:tcPr>
          <w:p w14:paraId="4FF51900" w14:textId="77777777" w:rsidR="00581C24" w:rsidRPr="002621EB" w:rsidRDefault="00581C24" w:rsidP="00493781"/>
        </w:tc>
        <w:tc>
          <w:tcPr>
            <w:tcW w:w="50" w:type="dxa"/>
            <w:vAlign w:val="center"/>
            <w:hideMark/>
          </w:tcPr>
          <w:p w14:paraId="08CD03D3" w14:textId="77777777" w:rsidR="00581C24" w:rsidRPr="002621EB" w:rsidRDefault="00581C24" w:rsidP="00493781"/>
        </w:tc>
        <w:tc>
          <w:tcPr>
            <w:tcW w:w="50" w:type="dxa"/>
            <w:vAlign w:val="center"/>
            <w:hideMark/>
          </w:tcPr>
          <w:p w14:paraId="3C185B91" w14:textId="77777777" w:rsidR="00581C24" w:rsidRPr="002621EB" w:rsidRDefault="00581C24" w:rsidP="00493781"/>
        </w:tc>
      </w:tr>
      <w:tr w:rsidR="00581C24" w:rsidRPr="002621EB" w14:paraId="385C2B33"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27729693"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2075C8B" w14:textId="77777777" w:rsidR="00581C24" w:rsidRPr="002621EB" w:rsidRDefault="00581C24" w:rsidP="00493781">
            <w:r w:rsidRPr="002621EB">
              <w:t>812000</w:t>
            </w:r>
          </w:p>
        </w:tc>
        <w:tc>
          <w:tcPr>
            <w:tcW w:w="10654" w:type="dxa"/>
            <w:tcBorders>
              <w:top w:val="nil"/>
              <w:left w:val="nil"/>
              <w:bottom w:val="nil"/>
              <w:right w:val="nil"/>
            </w:tcBorders>
            <w:shd w:val="clear" w:color="000000" w:fill="FFFFFF"/>
            <w:noWrap/>
            <w:vAlign w:val="bottom"/>
            <w:hideMark/>
          </w:tcPr>
          <w:p w14:paraId="1F7623DA"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24A36A5"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41F004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4598CC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A7BE12E" w14:textId="77777777" w:rsidR="00581C24" w:rsidRPr="002621EB" w:rsidRDefault="00581C24" w:rsidP="00493781">
            <w:r w:rsidRPr="002621EB">
              <w:t> </w:t>
            </w:r>
          </w:p>
        </w:tc>
        <w:tc>
          <w:tcPr>
            <w:tcW w:w="16" w:type="dxa"/>
            <w:vAlign w:val="center"/>
            <w:hideMark/>
          </w:tcPr>
          <w:p w14:paraId="6D7A5E7A" w14:textId="77777777" w:rsidR="00581C24" w:rsidRPr="002621EB" w:rsidRDefault="00581C24" w:rsidP="00493781"/>
        </w:tc>
        <w:tc>
          <w:tcPr>
            <w:tcW w:w="6" w:type="dxa"/>
            <w:vAlign w:val="center"/>
            <w:hideMark/>
          </w:tcPr>
          <w:p w14:paraId="0A875414" w14:textId="77777777" w:rsidR="00581C24" w:rsidRPr="002621EB" w:rsidRDefault="00581C24" w:rsidP="00493781"/>
        </w:tc>
        <w:tc>
          <w:tcPr>
            <w:tcW w:w="6" w:type="dxa"/>
            <w:vAlign w:val="center"/>
            <w:hideMark/>
          </w:tcPr>
          <w:p w14:paraId="04B12A28" w14:textId="77777777" w:rsidR="00581C24" w:rsidRPr="002621EB" w:rsidRDefault="00581C24" w:rsidP="00493781"/>
        </w:tc>
        <w:tc>
          <w:tcPr>
            <w:tcW w:w="6" w:type="dxa"/>
            <w:vAlign w:val="center"/>
            <w:hideMark/>
          </w:tcPr>
          <w:p w14:paraId="1BAAFE6D" w14:textId="77777777" w:rsidR="00581C24" w:rsidRPr="002621EB" w:rsidRDefault="00581C24" w:rsidP="00493781"/>
        </w:tc>
        <w:tc>
          <w:tcPr>
            <w:tcW w:w="6" w:type="dxa"/>
            <w:vAlign w:val="center"/>
            <w:hideMark/>
          </w:tcPr>
          <w:p w14:paraId="09EF506D" w14:textId="77777777" w:rsidR="00581C24" w:rsidRPr="002621EB" w:rsidRDefault="00581C24" w:rsidP="00493781"/>
        </w:tc>
        <w:tc>
          <w:tcPr>
            <w:tcW w:w="6" w:type="dxa"/>
            <w:vAlign w:val="center"/>
            <w:hideMark/>
          </w:tcPr>
          <w:p w14:paraId="3CED1B3F" w14:textId="77777777" w:rsidR="00581C24" w:rsidRPr="002621EB" w:rsidRDefault="00581C24" w:rsidP="00493781"/>
        </w:tc>
        <w:tc>
          <w:tcPr>
            <w:tcW w:w="6" w:type="dxa"/>
            <w:vAlign w:val="center"/>
            <w:hideMark/>
          </w:tcPr>
          <w:p w14:paraId="6F3B1BD2" w14:textId="77777777" w:rsidR="00581C24" w:rsidRPr="002621EB" w:rsidRDefault="00581C24" w:rsidP="00493781"/>
        </w:tc>
        <w:tc>
          <w:tcPr>
            <w:tcW w:w="801" w:type="dxa"/>
            <w:vAlign w:val="center"/>
            <w:hideMark/>
          </w:tcPr>
          <w:p w14:paraId="49A7429F" w14:textId="77777777" w:rsidR="00581C24" w:rsidRPr="002621EB" w:rsidRDefault="00581C24" w:rsidP="00493781"/>
        </w:tc>
        <w:tc>
          <w:tcPr>
            <w:tcW w:w="690" w:type="dxa"/>
            <w:vAlign w:val="center"/>
            <w:hideMark/>
          </w:tcPr>
          <w:p w14:paraId="30B3A701" w14:textId="77777777" w:rsidR="00581C24" w:rsidRPr="002621EB" w:rsidRDefault="00581C24" w:rsidP="00493781"/>
        </w:tc>
        <w:tc>
          <w:tcPr>
            <w:tcW w:w="801" w:type="dxa"/>
            <w:vAlign w:val="center"/>
            <w:hideMark/>
          </w:tcPr>
          <w:p w14:paraId="771A91A6" w14:textId="77777777" w:rsidR="00581C24" w:rsidRPr="002621EB" w:rsidRDefault="00581C24" w:rsidP="00493781"/>
        </w:tc>
        <w:tc>
          <w:tcPr>
            <w:tcW w:w="578" w:type="dxa"/>
            <w:vAlign w:val="center"/>
            <w:hideMark/>
          </w:tcPr>
          <w:p w14:paraId="515287A9" w14:textId="77777777" w:rsidR="00581C24" w:rsidRPr="002621EB" w:rsidRDefault="00581C24" w:rsidP="00493781"/>
        </w:tc>
        <w:tc>
          <w:tcPr>
            <w:tcW w:w="701" w:type="dxa"/>
            <w:vAlign w:val="center"/>
            <w:hideMark/>
          </w:tcPr>
          <w:p w14:paraId="662B500F" w14:textId="77777777" w:rsidR="00581C24" w:rsidRPr="002621EB" w:rsidRDefault="00581C24" w:rsidP="00493781"/>
        </w:tc>
        <w:tc>
          <w:tcPr>
            <w:tcW w:w="132" w:type="dxa"/>
            <w:vAlign w:val="center"/>
            <w:hideMark/>
          </w:tcPr>
          <w:p w14:paraId="26AB3E58" w14:textId="77777777" w:rsidR="00581C24" w:rsidRPr="002621EB" w:rsidRDefault="00581C24" w:rsidP="00493781"/>
        </w:tc>
        <w:tc>
          <w:tcPr>
            <w:tcW w:w="70" w:type="dxa"/>
            <w:vAlign w:val="center"/>
            <w:hideMark/>
          </w:tcPr>
          <w:p w14:paraId="12838938" w14:textId="77777777" w:rsidR="00581C24" w:rsidRPr="002621EB" w:rsidRDefault="00581C24" w:rsidP="00493781"/>
        </w:tc>
        <w:tc>
          <w:tcPr>
            <w:tcW w:w="16" w:type="dxa"/>
            <w:vAlign w:val="center"/>
            <w:hideMark/>
          </w:tcPr>
          <w:p w14:paraId="5B33D540" w14:textId="77777777" w:rsidR="00581C24" w:rsidRPr="002621EB" w:rsidRDefault="00581C24" w:rsidP="00493781"/>
        </w:tc>
        <w:tc>
          <w:tcPr>
            <w:tcW w:w="6" w:type="dxa"/>
            <w:vAlign w:val="center"/>
            <w:hideMark/>
          </w:tcPr>
          <w:p w14:paraId="6E88E305" w14:textId="77777777" w:rsidR="00581C24" w:rsidRPr="002621EB" w:rsidRDefault="00581C24" w:rsidP="00493781"/>
        </w:tc>
        <w:tc>
          <w:tcPr>
            <w:tcW w:w="690" w:type="dxa"/>
            <w:vAlign w:val="center"/>
            <w:hideMark/>
          </w:tcPr>
          <w:p w14:paraId="147A30CD" w14:textId="77777777" w:rsidR="00581C24" w:rsidRPr="002621EB" w:rsidRDefault="00581C24" w:rsidP="00493781"/>
        </w:tc>
        <w:tc>
          <w:tcPr>
            <w:tcW w:w="132" w:type="dxa"/>
            <w:vAlign w:val="center"/>
            <w:hideMark/>
          </w:tcPr>
          <w:p w14:paraId="2EAEF739" w14:textId="77777777" w:rsidR="00581C24" w:rsidRPr="002621EB" w:rsidRDefault="00581C24" w:rsidP="00493781"/>
        </w:tc>
        <w:tc>
          <w:tcPr>
            <w:tcW w:w="690" w:type="dxa"/>
            <w:vAlign w:val="center"/>
            <w:hideMark/>
          </w:tcPr>
          <w:p w14:paraId="094F1BE1" w14:textId="77777777" w:rsidR="00581C24" w:rsidRPr="002621EB" w:rsidRDefault="00581C24" w:rsidP="00493781"/>
        </w:tc>
        <w:tc>
          <w:tcPr>
            <w:tcW w:w="410" w:type="dxa"/>
            <w:vAlign w:val="center"/>
            <w:hideMark/>
          </w:tcPr>
          <w:p w14:paraId="3AED35DE" w14:textId="77777777" w:rsidR="00581C24" w:rsidRPr="002621EB" w:rsidRDefault="00581C24" w:rsidP="00493781"/>
        </w:tc>
        <w:tc>
          <w:tcPr>
            <w:tcW w:w="16" w:type="dxa"/>
            <w:vAlign w:val="center"/>
            <w:hideMark/>
          </w:tcPr>
          <w:p w14:paraId="39386927" w14:textId="77777777" w:rsidR="00581C24" w:rsidRPr="002621EB" w:rsidRDefault="00581C24" w:rsidP="00493781"/>
        </w:tc>
        <w:tc>
          <w:tcPr>
            <w:tcW w:w="50" w:type="dxa"/>
            <w:vAlign w:val="center"/>
            <w:hideMark/>
          </w:tcPr>
          <w:p w14:paraId="4426DF66" w14:textId="77777777" w:rsidR="00581C24" w:rsidRPr="002621EB" w:rsidRDefault="00581C24" w:rsidP="00493781"/>
        </w:tc>
        <w:tc>
          <w:tcPr>
            <w:tcW w:w="50" w:type="dxa"/>
            <w:vAlign w:val="center"/>
            <w:hideMark/>
          </w:tcPr>
          <w:p w14:paraId="22552AEB" w14:textId="77777777" w:rsidR="00581C24" w:rsidRPr="002621EB" w:rsidRDefault="00581C24" w:rsidP="00493781"/>
        </w:tc>
      </w:tr>
      <w:tr w:rsidR="00581C24" w:rsidRPr="002621EB" w14:paraId="0F00B9C3"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42F21559"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FFFFFF"/>
            <w:noWrap/>
            <w:vAlign w:val="bottom"/>
            <w:hideMark/>
          </w:tcPr>
          <w:p w14:paraId="5C29DEA8" w14:textId="77777777" w:rsidR="00581C24" w:rsidRPr="002621EB" w:rsidRDefault="00581C24" w:rsidP="00493781">
            <w:r w:rsidRPr="002621EB">
              <w:t>813000</w:t>
            </w:r>
          </w:p>
        </w:tc>
        <w:tc>
          <w:tcPr>
            <w:tcW w:w="10654" w:type="dxa"/>
            <w:tcBorders>
              <w:top w:val="nil"/>
              <w:left w:val="nil"/>
              <w:bottom w:val="nil"/>
              <w:right w:val="nil"/>
            </w:tcBorders>
            <w:shd w:val="clear" w:color="000000" w:fill="FFFFFF"/>
            <w:noWrap/>
            <w:vAlign w:val="bottom"/>
            <w:hideMark/>
          </w:tcPr>
          <w:p w14:paraId="4D4FBF61"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76DB8BE"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auto" w:fill="auto"/>
            <w:noWrap/>
            <w:vAlign w:val="bottom"/>
            <w:hideMark/>
          </w:tcPr>
          <w:p w14:paraId="175515F6" w14:textId="77777777" w:rsidR="00581C24" w:rsidRPr="002621EB" w:rsidRDefault="00581C24" w:rsidP="00493781">
            <w:r w:rsidRPr="002621EB">
              <w:t>554000</w:t>
            </w:r>
          </w:p>
        </w:tc>
        <w:tc>
          <w:tcPr>
            <w:tcW w:w="1368" w:type="dxa"/>
            <w:tcBorders>
              <w:top w:val="nil"/>
              <w:left w:val="nil"/>
              <w:bottom w:val="nil"/>
              <w:right w:val="single" w:sz="8" w:space="0" w:color="auto"/>
            </w:tcBorders>
            <w:shd w:val="clear" w:color="auto" w:fill="auto"/>
            <w:noWrap/>
            <w:vAlign w:val="bottom"/>
            <w:hideMark/>
          </w:tcPr>
          <w:p w14:paraId="3638360A" w14:textId="77777777" w:rsidR="00581C24" w:rsidRPr="002621EB" w:rsidRDefault="00581C24" w:rsidP="00493781">
            <w:r w:rsidRPr="002621EB">
              <w:t>604000</w:t>
            </w:r>
          </w:p>
        </w:tc>
        <w:tc>
          <w:tcPr>
            <w:tcW w:w="768" w:type="dxa"/>
            <w:tcBorders>
              <w:top w:val="nil"/>
              <w:left w:val="nil"/>
              <w:bottom w:val="nil"/>
              <w:right w:val="single" w:sz="8" w:space="0" w:color="auto"/>
            </w:tcBorders>
            <w:shd w:val="clear" w:color="auto" w:fill="auto"/>
            <w:noWrap/>
            <w:vAlign w:val="bottom"/>
            <w:hideMark/>
          </w:tcPr>
          <w:p w14:paraId="257DF5E6" w14:textId="77777777" w:rsidR="00581C24" w:rsidRPr="002621EB" w:rsidRDefault="00581C24" w:rsidP="00493781">
            <w:r w:rsidRPr="002621EB">
              <w:t>12,08</w:t>
            </w:r>
          </w:p>
        </w:tc>
        <w:tc>
          <w:tcPr>
            <w:tcW w:w="16" w:type="dxa"/>
            <w:vAlign w:val="center"/>
            <w:hideMark/>
          </w:tcPr>
          <w:p w14:paraId="6C4F5158" w14:textId="77777777" w:rsidR="00581C24" w:rsidRPr="002621EB" w:rsidRDefault="00581C24" w:rsidP="00493781"/>
        </w:tc>
        <w:tc>
          <w:tcPr>
            <w:tcW w:w="6" w:type="dxa"/>
            <w:vAlign w:val="center"/>
            <w:hideMark/>
          </w:tcPr>
          <w:p w14:paraId="39F0802D" w14:textId="77777777" w:rsidR="00581C24" w:rsidRPr="002621EB" w:rsidRDefault="00581C24" w:rsidP="00493781"/>
        </w:tc>
        <w:tc>
          <w:tcPr>
            <w:tcW w:w="6" w:type="dxa"/>
            <w:vAlign w:val="center"/>
            <w:hideMark/>
          </w:tcPr>
          <w:p w14:paraId="5A7204B4" w14:textId="77777777" w:rsidR="00581C24" w:rsidRPr="002621EB" w:rsidRDefault="00581C24" w:rsidP="00493781"/>
        </w:tc>
        <w:tc>
          <w:tcPr>
            <w:tcW w:w="6" w:type="dxa"/>
            <w:vAlign w:val="center"/>
            <w:hideMark/>
          </w:tcPr>
          <w:p w14:paraId="632B5CBB" w14:textId="77777777" w:rsidR="00581C24" w:rsidRPr="002621EB" w:rsidRDefault="00581C24" w:rsidP="00493781"/>
        </w:tc>
        <w:tc>
          <w:tcPr>
            <w:tcW w:w="6" w:type="dxa"/>
            <w:vAlign w:val="center"/>
            <w:hideMark/>
          </w:tcPr>
          <w:p w14:paraId="11916EFE" w14:textId="77777777" w:rsidR="00581C24" w:rsidRPr="002621EB" w:rsidRDefault="00581C24" w:rsidP="00493781"/>
        </w:tc>
        <w:tc>
          <w:tcPr>
            <w:tcW w:w="6" w:type="dxa"/>
            <w:vAlign w:val="center"/>
            <w:hideMark/>
          </w:tcPr>
          <w:p w14:paraId="135BBFD2" w14:textId="77777777" w:rsidR="00581C24" w:rsidRPr="002621EB" w:rsidRDefault="00581C24" w:rsidP="00493781"/>
        </w:tc>
        <w:tc>
          <w:tcPr>
            <w:tcW w:w="6" w:type="dxa"/>
            <w:vAlign w:val="center"/>
            <w:hideMark/>
          </w:tcPr>
          <w:p w14:paraId="41DAA1F2" w14:textId="77777777" w:rsidR="00581C24" w:rsidRPr="002621EB" w:rsidRDefault="00581C24" w:rsidP="00493781"/>
        </w:tc>
        <w:tc>
          <w:tcPr>
            <w:tcW w:w="801" w:type="dxa"/>
            <w:vAlign w:val="center"/>
            <w:hideMark/>
          </w:tcPr>
          <w:p w14:paraId="7B83A5C4" w14:textId="77777777" w:rsidR="00581C24" w:rsidRPr="002621EB" w:rsidRDefault="00581C24" w:rsidP="00493781"/>
        </w:tc>
        <w:tc>
          <w:tcPr>
            <w:tcW w:w="690" w:type="dxa"/>
            <w:vAlign w:val="center"/>
            <w:hideMark/>
          </w:tcPr>
          <w:p w14:paraId="047B3CC7" w14:textId="77777777" w:rsidR="00581C24" w:rsidRPr="002621EB" w:rsidRDefault="00581C24" w:rsidP="00493781"/>
        </w:tc>
        <w:tc>
          <w:tcPr>
            <w:tcW w:w="801" w:type="dxa"/>
            <w:vAlign w:val="center"/>
            <w:hideMark/>
          </w:tcPr>
          <w:p w14:paraId="06D7596A" w14:textId="77777777" w:rsidR="00581C24" w:rsidRPr="002621EB" w:rsidRDefault="00581C24" w:rsidP="00493781"/>
        </w:tc>
        <w:tc>
          <w:tcPr>
            <w:tcW w:w="578" w:type="dxa"/>
            <w:vAlign w:val="center"/>
            <w:hideMark/>
          </w:tcPr>
          <w:p w14:paraId="0E8DF70D" w14:textId="77777777" w:rsidR="00581C24" w:rsidRPr="002621EB" w:rsidRDefault="00581C24" w:rsidP="00493781"/>
        </w:tc>
        <w:tc>
          <w:tcPr>
            <w:tcW w:w="701" w:type="dxa"/>
            <w:vAlign w:val="center"/>
            <w:hideMark/>
          </w:tcPr>
          <w:p w14:paraId="774B6265" w14:textId="77777777" w:rsidR="00581C24" w:rsidRPr="002621EB" w:rsidRDefault="00581C24" w:rsidP="00493781"/>
        </w:tc>
        <w:tc>
          <w:tcPr>
            <w:tcW w:w="132" w:type="dxa"/>
            <w:vAlign w:val="center"/>
            <w:hideMark/>
          </w:tcPr>
          <w:p w14:paraId="220AB122" w14:textId="77777777" w:rsidR="00581C24" w:rsidRPr="002621EB" w:rsidRDefault="00581C24" w:rsidP="00493781"/>
        </w:tc>
        <w:tc>
          <w:tcPr>
            <w:tcW w:w="70" w:type="dxa"/>
            <w:vAlign w:val="center"/>
            <w:hideMark/>
          </w:tcPr>
          <w:p w14:paraId="0F3A2352" w14:textId="77777777" w:rsidR="00581C24" w:rsidRPr="002621EB" w:rsidRDefault="00581C24" w:rsidP="00493781"/>
        </w:tc>
        <w:tc>
          <w:tcPr>
            <w:tcW w:w="16" w:type="dxa"/>
            <w:vAlign w:val="center"/>
            <w:hideMark/>
          </w:tcPr>
          <w:p w14:paraId="4469BC95" w14:textId="77777777" w:rsidR="00581C24" w:rsidRPr="002621EB" w:rsidRDefault="00581C24" w:rsidP="00493781"/>
        </w:tc>
        <w:tc>
          <w:tcPr>
            <w:tcW w:w="6" w:type="dxa"/>
            <w:vAlign w:val="center"/>
            <w:hideMark/>
          </w:tcPr>
          <w:p w14:paraId="27747806" w14:textId="77777777" w:rsidR="00581C24" w:rsidRPr="002621EB" w:rsidRDefault="00581C24" w:rsidP="00493781"/>
        </w:tc>
        <w:tc>
          <w:tcPr>
            <w:tcW w:w="690" w:type="dxa"/>
            <w:vAlign w:val="center"/>
            <w:hideMark/>
          </w:tcPr>
          <w:p w14:paraId="3A2D3421" w14:textId="77777777" w:rsidR="00581C24" w:rsidRPr="002621EB" w:rsidRDefault="00581C24" w:rsidP="00493781"/>
        </w:tc>
        <w:tc>
          <w:tcPr>
            <w:tcW w:w="132" w:type="dxa"/>
            <w:vAlign w:val="center"/>
            <w:hideMark/>
          </w:tcPr>
          <w:p w14:paraId="7335A76F" w14:textId="77777777" w:rsidR="00581C24" w:rsidRPr="002621EB" w:rsidRDefault="00581C24" w:rsidP="00493781"/>
        </w:tc>
        <w:tc>
          <w:tcPr>
            <w:tcW w:w="690" w:type="dxa"/>
            <w:vAlign w:val="center"/>
            <w:hideMark/>
          </w:tcPr>
          <w:p w14:paraId="6C65382B" w14:textId="77777777" w:rsidR="00581C24" w:rsidRPr="002621EB" w:rsidRDefault="00581C24" w:rsidP="00493781"/>
        </w:tc>
        <w:tc>
          <w:tcPr>
            <w:tcW w:w="410" w:type="dxa"/>
            <w:vAlign w:val="center"/>
            <w:hideMark/>
          </w:tcPr>
          <w:p w14:paraId="0228CABA" w14:textId="77777777" w:rsidR="00581C24" w:rsidRPr="002621EB" w:rsidRDefault="00581C24" w:rsidP="00493781"/>
        </w:tc>
        <w:tc>
          <w:tcPr>
            <w:tcW w:w="16" w:type="dxa"/>
            <w:vAlign w:val="center"/>
            <w:hideMark/>
          </w:tcPr>
          <w:p w14:paraId="71F5F3D8" w14:textId="77777777" w:rsidR="00581C24" w:rsidRPr="002621EB" w:rsidRDefault="00581C24" w:rsidP="00493781"/>
        </w:tc>
        <w:tc>
          <w:tcPr>
            <w:tcW w:w="50" w:type="dxa"/>
            <w:vAlign w:val="center"/>
            <w:hideMark/>
          </w:tcPr>
          <w:p w14:paraId="0398A11B" w14:textId="77777777" w:rsidR="00581C24" w:rsidRPr="002621EB" w:rsidRDefault="00581C24" w:rsidP="00493781"/>
        </w:tc>
        <w:tc>
          <w:tcPr>
            <w:tcW w:w="50" w:type="dxa"/>
            <w:vAlign w:val="center"/>
            <w:hideMark/>
          </w:tcPr>
          <w:p w14:paraId="11694820" w14:textId="77777777" w:rsidR="00581C24" w:rsidRPr="002621EB" w:rsidRDefault="00581C24" w:rsidP="00493781"/>
        </w:tc>
      </w:tr>
      <w:tr w:rsidR="00581C24" w:rsidRPr="002621EB" w14:paraId="1C6FD192"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29E321EB"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998F111" w14:textId="77777777" w:rsidR="00581C24" w:rsidRPr="002621EB" w:rsidRDefault="00581C24" w:rsidP="00493781">
            <w:r w:rsidRPr="002621EB">
              <w:t>814000</w:t>
            </w:r>
          </w:p>
        </w:tc>
        <w:tc>
          <w:tcPr>
            <w:tcW w:w="10654" w:type="dxa"/>
            <w:tcBorders>
              <w:top w:val="nil"/>
              <w:left w:val="nil"/>
              <w:bottom w:val="nil"/>
              <w:right w:val="nil"/>
            </w:tcBorders>
            <w:shd w:val="clear" w:color="000000" w:fill="FFFFFF"/>
            <w:noWrap/>
            <w:vAlign w:val="bottom"/>
            <w:hideMark/>
          </w:tcPr>
          <w:p w14:paraId="4B64D199"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продаје</w:t>
            </w:r>
            <w:proofErr w:type="spellEnd"/>
            <w:r w:rsidRPr="002621EB">
              <w:t xml:space="preserve"> </w:t>
            </w:r>
            <w:proofErr w:type="spellStart"/>
            <w:r w:rsidRPr="002621EB">
              <w:t>сталне</w:t>
            </w:r>
            <w:proofErr w:type="spellEnd"/>
            <w:r w:rsidRPr="002621EB">
              <w:t xml:space="preserve"> </w:t>
            </w:r>
            <w:proofErr w:type="spellStart"/>
            <w:r w:rsidRPr="002621EB">
              <w:t>имовине</w:t>
            </w:r>
            <w:proofErr w:type="spellEnd"/>
            <w:r w:rsidRPr="002621EB">
              <w:t xml:space="preserve"> </w:t>
            </w:r>
            <w:proofErr w:type="spellStart"/>
            <w:r w:rsidRPr="002621EB">
              <w:t>намијењене</w:t>
            </w:r>
            <w:proofErr w:type="spellEnd"/>
            <w:r w:rsidRPr="002621EB">
              <w:t xml:space="preserve"> </w:t>
            </w:r>
            <w:proofErr w:type="spellStart"/>
            <w:r w:rsidRPr="002621EB">
              <w:t>продаји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5C9ABCD"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54D0D3C7"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6A596051"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01D0FA44" w14:textId="77777777" w:rsidR="00581C24" w:rsidRPr="002621EB" w:rsidRDefault="00581C24" w:rsidP="00493781">
            <w:r w:rsidRPr="002621EB">
              <w:t> </w:t>
            </w:r>
          </w:p>
        </w:tc>
        <w:tc>
          <w:tcPr>
            <w:tcW w:w="16" w:type="dxa"/>
            <w:vAlign w:val="center"/>
            <w:hideMark/>
          </w:tcPr>
          <w:p w14:paraId="491DB953" w14:textId="77777777" w:rsidR="00581C24" w:rsidRPr="002621EB" w:rsidRDefault="00581C24" w:rsidP="00493781"/>
        </w:tc>
        <w:tc>
          <w:tcPr>
            <w:tcW w:w="6" w:type="dxa"/>
            <w:vAlign w:val="center"/>
            <w:hideMark/>
          </w:tcPr>
          <w:p w14:paraId="145B8EF5" w14:textId="77777777" w:rsidR="00581C24" w:rsidRPr="002621EB" w:rsidRDefault="00581C24" w:rsidP="00493781"/>
        </w:tc>
        <w:tc>
          <w:tcPr>
            <w:tcW w:w="6" w:type="dxa"/>
            <w:vAlign w:val="center"/>
            <w:hideMark/>
          </w:tcPr>
          <w:p w14:paraId="17880368" w14:textId="77777777" w:rsidR="00581C24" w:rsidRPr="002621EB" w:rsidRDefault="00581C24" w:rsidP="00493781"/>
        </w:tc>
        <w:tc>
          <w:tcPr>
            <w:tcW w:w="6" w:type="dxa"/>
            <w:vAlign w:val="center"/>
            <w:hideMark/>
          </w:tcPr>
          <w:p w14:paraId="57F75B50" w14:textId="77777777" w:rsidR="00581C24" w:rsidRPr="002621EB" w:rsidRDefault="00581C24" w:rsidP="00493781"/>
        </w:tc>
        <w:tc>
          <w:tcPr>
            <w:tcW w:w="6" w:type="dxa"/>
            <w:vAlign w:val="center"/>
            <w:hideMark/>
          </w:tcPr>
          <w:p w14:paraId="4776DE2F" w14:textId="77777777" w:rsidR="00581C24" w:rsidRPr="002621EB" w:rsidRDefault="00581C24" w:rsidP="00493781"/>
        </w:tc>
        <w:tc>
          <w:tcPr>
            <w:tcW w:w="6" w:type="dxa"/>
            <w:vAlign w:val="center"/>
            <w:hideMark/>
          </w:tcPr>
          <w:p w14:paraId="36368DE9" w14:textId="77777777" w:rsidR="00581C24" w:rsidRPr="002621EB" w:rsidRDefault="00581C24" w:rsidP="00493781"/>
        </w:tc>
        <w:tc>
          <w:tcPr>
            <w:tcW w:w="6" w:type="dxa"/>
            <w:vAlign w:val="center"/>
            <w:hideMark/>
          </w:tcPr>
          <w:p w14:paraId="65EEFF81" w14:textId="77777777" w:rsidR="00581C24" w:rsidRPr="002621EB" w:rsidRDefault="00581C24" w:rsidP="00493781"/>
        </w:tc>
        <w:tc>
          <w:tcPr>
            <w:tcW w:w="801" w:type="dxa"/>
            <w:vAlign w:val="center"/>
            <w:hideMark/>
          </w:tcPr>
          <w:p w14:paraId="1CCCEC3B" w14:textId="77777777" w:rsidR="00581C24" w:rsidRPr="002621EB" w:rsidRDefault="00581C24" w:rsidP="00493781"/>
        </w:tc>
        <w:tc>
          <w:tcPr>
            <w:tcW w:w="690" w:type="dxa"/>
            <w:vAlign w:val="center"/>
            <w:hideMark/>
          </w:tcPr>
          <w:p w14:paraId="7C8F4A47" w14:textId="77777777" w:rsidR="00581C24" w:rsidRPr="002621EB" w:rsidRDefault="00581C24" w:rsidP="00493781"/>
        </w:tc>
        <w:tc>
          <w:tcPr>
            <w:tcW w:w="801" w:type="dxa"/>
            <w:vAlign w:val="center"/>
            <w:hideMark/>
          </w:tcPr>
          <w:p w14:paraId="20218480" w14:textId="77777777" w:rsidR="00581C24" w:rsidRPr="002621EB" w:rsidRDefault="00581C24" w:rsidP="00493781"/>
        </w:tc>
        <w:tc>
          <w:tcPr>
            <w:tcW w:w="578" w:type="dxa"/>
            <w:vAlign w:val="center"/>
            <w:hideMark/>
          </w:tcPr>
          <w:p w14:paraId="40E4DBF8" w14:textId="77777777" w:rsidR="00581C24" w:rsidRPr="002621EB" w:rsidRDefault="00581C24" w:rsidP="00493781"/>
        </w:tc>
        <w:tc>
          <w:tcPr>
            <w:tcW w:w="701" w:type="dxa"/>
            <w:vAlign w:val="center"/>
            <w:hideMark/>
          </w:tcPr>
          <w:p w14:paraId="26D79F26" w14:textId="77777777" w:rsidR="00581C24" w:rsidRPr="002621EB" w:rsidRDefault="00581C24" w:rsidP="00493781"/>
        </w:tc>
        <w:tc>
          <w:tcPr>
            <w:tcW w:w="132" w:type="dxa"/>
            <w:vAlign w:val="center"/>
            <w:hideMark/>
          </w:tcPr>
          <w:p w14:paraId="3901376B" w14:textId="77777777" w:rsidR="00581C24" w:rsidRPr="002621EB" w:rsidRDefault="00581C24" w:rsidP="00493781"/>
        </w:tc>
        <w:tc>
          <w:tcPr>
            <w:tcW w:w="70" w:type="dxa"/>
            <w:vAlign w:val="center"/>
            <w:hideMark/>
          </w:tcPr>
          <w:p w14:paraId="7EB7C9B3" w14:textId="77777777" w:rsidR="00581C24" w:rsidRPr="002621EB" w:rsidRDefault="00581C24" w:rsidP="00493781"/>
        </w:tc>
        <w:tc>
          <w:tcPr>
            <w:tcW w:w="16" w:type="dxa"/>
            <w:vAlign w:val="center"/>
            <w:hideMark/>
          </w:tcPr>
          <w:p w14:paraId="6BC1E351" w14:textId="77777777" w:rsidR="00581C24" w:rsidRPr="002621EB" w:rsidRDefault="00581C24" w:rsidP="00493781"/>
        </w:tc>
        <w:tc>
          <w:tcPr>
            <w:tcW w:w="6" w:type="dxa"/>
            <w:vAlign w:val="center"/>
            <w:hideMark/>
          </w:tcPr>
          <w:p w14:paraId="083A8E0B" w14:textId="77777777" w:rsidR="00581C24" w:rsidRPr="002621EB" w:rsidRDefault="00581C24" w:rsidP="00493781"/>
        </w:tc>
        <w:tc>
          <w:tcPr>
            <w:tcW w:w="690" w:type="dxa"/>
            <w:vAlign w:val="center"/>
            <w:hideMark/>
          </w:tcPr>
          <w:p w14:paraId="4967F9F6" w14:textId="77777777" w:rsidR="00581C24" w:rsidRPr="002621EB" w:rsidRDefault="00581C24" w:rsidP="00493781"/>
        </w:tc>
        <w:tc>
          <w:tcPr>
            <w:tcW w:w="132" w:type="dxa"/>
            <w:vAlign w:val="center"/>
            <w:hideMark/>
          </w:tcPr>
          <w:p w14:paraId="34ED3486" w14:textId="77777777" w:rsidR="00581C24" w:rsidRPr="002621EB" w:rsidRDefault="00581C24" w:rsidP="00493781"/>
        </w:tc>
        <w:tc>
          <w:tcPr>
            <w:tcW w:w="690" w:type="dxa"/>
            <w:vAlign w:val="center"/>
            <w:hideMark/>
          </w:tcPr>
          <w:p w14:paraId="0B04D093" w14:textId="77777777" w:rsidR="00581C24" w:rsidRPr="002621EB" w:rsidRDefault="00581C24" w:rsidP="00493781"/>
        </w:tc>
        <w:tc>
          <w:tcPr>
            <w:tcW w:w="410" w:type="dxa"/>
            <w:vAlign w:val="center"/>
            <w:hideMark/>
          </w:tcPr>
          <w:p w14:paraId="52C24D5A" w14:textId="77777777" w:rsidR="00581C24" w:rsidRPr="002621EB" w:rsidRDefault="00581C24" w:rsidP="00493781"/>
        </w:tc>
        <w:tc>
          <w:tcPr>
            <w:tcW w:w="16" w:type="dxa"/>
            <w:vAlign w:val="center"/>
            <w:hideMark/>
          </w:tcPr>
          <w:p w14:paraId="031E4725" w14:textId="77777777" w:rsidR="00581C24" w:rsidRPr="002621EB" w:rsidRDefault="00581C24" w:rsidP="00493781"/>
        </w:tc>
        <w:tc>
          <w:tcPr>
            <w:tcW w:w="50" w:type="dxa"/>
            <w:vAlign w:val="center"/>
            <w:hideMark/>
          </w:tcPr>
          <w:p w14:paraId="3B9C1AED" w14:textId="77777777" w:rsidR="00581C24" w:rsidRPr="002621EB" w:rsidRDefault="00581C24" w:rsidP="00493781"/>
        </w:tc>
        <w:tc>
          <w:tcPr>
            <w:tcW w:w="50" w:type="dxa"/>
            <w:vAlign w:val="center"/>
            <w:hideMark/>
          </w:tcPr>
          <w:p w14:paraId="6EC1D0B0" w14:textId="77777777" w:rsidR="00581C24" w:rsidRPr="002621EB" w:rsidRDefault="00581C24" w:rsidP="00493781"/>
        </w:tc>
      </w:tr>
      <w:tr w:rsidR="00581C24" w:rsidRPr="002621EB" w14:paraId="1EE442DF"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08C79B98"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CA8C99E"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24BA378" w14:textId="77777777" w:rsidR="00581C24" w:rsidRPr="002621EB" w:rsidRDefault="00581C24" w:rsidP="00493781">
            <w:r w:rsidRPr="002621EB">
              <w:t xml:space="preserve">и </w:t>
            </w:r>
            <w:proofErr w:type="spellStart"/>
            <w:r w:rsidRPr="002621EB">
              <w:t>обустављењих</w:t>
            </w:r>
            <w:proofErr w:type="spellEnd"/>
            <w:r w:rsidRPr="002621EB">
              <w:t xml:space="preserve"> </w:t>
            </w:r>
            <w:proofErr w:type="spellStart"/>
            <w:r w:rsidRPr="002621EB">
              <w:t>пословања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ACAE9D1"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578CBB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62D298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D9F7416" w14:textId="77777777" w:rsidR="00581C24" w:rsidRPr="002621EB" w:rsidRDefault="00581C24" w:rsidP="00493781">
            <w:r w:rsidRPr="002621EB">
              <w:t> </w:t>
            </w:r>
          </w:p>
        </w:tc>
        <w:tc>
          <w:tcPr>
            <w:tcW w:w="16" w:type="dxa"/>
            <w:vAlign w:val="center"/>
            <w:hideMark/>
          </w:tcPr>
          <w:p w14:paraId="193571D8" w14:textId="77777777" w:rsidR="00581C24" w:rsidRPr="002621EB" w:rsidRDefault="00581C24" w:rsidP="00493781"/>
        </w:tc>
        <w:tc>
          <w:tcPr>
            <w:tcW w:w="6" w:type="dxa"/>
            <w:vAlign w:val="center"/>
            <w:hideMark/>
          </w:tcPr>
          <w:p w14:paraId="325D3D11" w14:textId="77777777" w:rsidR="00581C24" w:rsidRPr="002621EB" w:rsidRDefault="00581C24" w:rsidP="00493781"/>
        </w:tc>
        <w:tc>
          <w:tcPr>
            <w:tcW w:w="6" w:type="dxa"/>
            <w:vAlign w:val="center"/>
            <w:hideMark/>
          </w:tcPr>
          <w:p w14:paraId="3DFC8799" w14:textId="77777777" w:rsidR="00581C24" w:rsidRPr="002621EB" w:rsidRDefault="00581C24" w:rsidP="00493781"/>
        </w:tc>
        <w:tc>
          <w:tcPr>
            <w:tcW w:w="6" w:type="dxa"/>
            <w:vAlign w:val="center"/>
            <w:hideMark/>
          </w:tcPr>
          <w:p w14:paraId="1BEACAEE" w14:textId="77777777" w:rsidR="00581C24" w:rsidRPr="002621EB" w:rsidRDefault="00581C24" w:rsidP="00493781"/>
        </w:tc>
        <w:tc>
          <w:tcPr>
            <w:tcW w:w="6" w:type="dxa"/>
            <w:vAlign w:val="center"/>
            <w:hideMark/>
          </w:tcPr>
          <w:p w14:paraId="1977D7D7" w14:textId="77777777" w:rsidR="00581C24" w:rsidRPr="002621EB" w:rsidRDefault="00581C24" w:rsidP="00493781"/>
        </w:tc>
        <w:tc>
          <w:tcPr>
            <w:tcW w:w="6" w:type="dxa"/>
            <w:vAlign w:val="center"/>
            <w:hideMark/>
          </w:tcPr>
          <w:p w14:paraId="25A0229B" w14:textId="77777777" w:rsidR="00581C24" w:rsidRPr="002621EB" w:rsidRDefault="00581C24" w:rsidP="00493781"/>
        </w:tc>
        <w:tc>
          <w:tcPr>
            <w:tcW w:w="6" w:type="dxa"/>
            <w:vAlign w:val="center"/>
            <w:hideMark/>
          </w:tcPr>
          <w:p w14:paraId="0B5C6370" w14:textId="77777777" w:rsidR="00581C24" w:rsidRPr="002621EB" w:rsidRDefault="00581C24" w:rsidP="00493781"/>
        </w:tc>
        <w:tc>
          <w:tcPr>
            <w:tcW w:w="801" w:type="dxa"/>
            <w:vAlign w:val="center"/>
            <w:hideMark/>
          </w:tcPr>
          <w:p w14:paraId="725F6BF8" w14:textId="77777777" w:rsidR="00581C24" w:rsidRPr="002621EB" w:rsidRDefault="00581C24" w:rsidP="00493781"/>
        </w:tc>
        <w:tc>
          <w:tcPr>
            <w:tcW w:w="690" w:type="dxa"/>
            <w:vAlign w:val="center"/>
            <w:hideMark/>
          </w:tcPr>
          <w:p w14:paraId="51BDF058" w14:textId="77777777" w:rsidR="00581C24" w:rsidRPr="002621EB" w:rsidRDefault="00581C24" w:rsidP="00493781"/>
        </w:tc>
        <w:tc>
          <w:tcPr>
            <w:tcW w:w="801" w:type="dxa"/>
            <w:vAlign w:val="center"/>
            <w:hideMark/>
          </w:tcPr>
          <w:p w14:paraId="7EBA457E" w14:textId="77777777" w:rsidR="00581C24" w:rsidRPr="002621EB" w:rsidRDefault="00581C24" w:rsidP="00493781"/>
        </w:tc>
        <w:tc>
          <w:tcPr>
            <w:tcW w:w="578" w:type="dxa"/>
            <w:vAlign w:val="center"/>
            <w:hideMark/>
          </w:tcPr>
          <w:p w14:paraId="4B08F7B2" w14:textId="77777777" w:rsidR="00581C24" w:rsidRPr="002621EB" w:rsidRDefault="00581C24" w:rsidP="00493781"/>
        </w:tc>
        <w:tc>
          <w:tcPr>
            <w:tcW w:w="701" w:type="dxa"/>
            <w:vAlign w:val="center"/>
            <w:hideMark/>
          </w:tcPr>
          <w:p w14:paraId="32134A7F" w14:textId="77777777" w:rsidR="00581C24" w:rsidRPr="002621EB" w:rsidRDefault="00581C24" w:rsidP="00493781"/>
        </w:tc>
        <w:tc>
          <w:tcPr>
            <w:tcW w:w="132" w:type="dxa"/>
            <w:vAlign w:val="center"/>
            <w:hideMark/>
          </w:tcPr>
          <w:p w14:paraId="291DB405" w14:textId="77777777" w:rsidR="00581C24" w:rsidRPr="002621EB" w:rsidRDefault="00581C24" w:rsidP="00493781"/>
        </w:tc>
        <w:tc>
          <w:tcPr>
            <w:tcW w:w="70" w:type="dxa"/>
            <w:vAlign w:val="center"/>
            <w:hideMark/>
          </w:tcPr>
          <w:p w14:paraId="738FDB09" w14:textId="77777777" w:rsidR="00581C24" w:rsidRPr="002621EB" w:rsidRDefault="00581C24" w:rsidP="00493781"/>
        </w:tc>
        <w:tc>
          <w:tcPr>
            <w:tcW w:w="16" w:type="dxa"/>
            <w:vAlign w:val="center"/>
            <w:hideMark/>
          </w:tcPr>
          <w:p w14:paraId="70D2E373" w14:textId="77777777" w:rsidR="00581C24" w:rsidRPr="002621EB" w:rsidRDefault="00581C24" w:rsidP="00493781"/>
        </w:tc>
        <w:tc>
          <w:tcPr>
            <w:tcW w:w="6" w:type="dxa"/>
            <w:vAlign w:val="center"/>
            <w:hideMark/>
          </w:tcPr>
          <w:p w14:paraId="656CA44B" w14:textId="77777777" w:rsidR="00581C24" w:rsidRPr="002621EB" w:rsidRDefault="00581C24" w:rsidP="00493781"/>
        </w:tc>
        <w:tc>
          <w:tcPr>
            <w:tcW w:w="690" w:type="dxa"/>
            <w:vAlign w:val="center"/>
            <w:hideMark/>
          </w:tcPr>
          <w:p w14:paraId="13E7B248" w14:textId="77777777" w:rsidR="00581C24" w:rsidRPr="002621EB" w:rsidRDefault="00581C24" w:rsidP="00493781"/>
        </w:tc>
        <w:tc>
          <w:tcPr>
            <w:tcW w:w="132" w:type="dxa"/>
            <w:vAlign w:val="center"/>
            <w:hideMark/>
          </w:tcPr>
          <w:p w14:paraId="3AAF3040" w14:textId="77777777" w:rsidR="00581C24" w:rsidRPr="002621EB" w:rsidRDefault="00581C24" w:rsidP="00493781"/>
        </w:tc>
        <w:tc>
          <w:tcPr>
            <w:tcW w:w="690" w:type="dxa"/>
            <w:vAlign w:val="center"/>
            <w:hideMark/>
          </w:tcPr>
          <w:p w14:paraId="6DDAD4A6" w14:textId="77777777" w:rsidR="00581C24" w:rsidRPr="002621EB" w:rsidRDefault="00581C24" w:rsidP="00493781"/>
        </w:tc>
        <w:tc>
          <w:tcPr>
            <w:tcW w:w="410" w:type="dxa"/>
            <w:vAlign w:val="center"/>
            <w:hideMark/>
          </w:tcPr>
          <w:p w14:paraId="7F1CD67E" w14:textId="77777777" w:rsidR="00581C24" w:rsidRPr="002621EB" w:rsidRDefault="00581C24" w:rsidP="00493781"/>
        </w:tc>
        <w:tc>
          <w:tcPr>
            <w:tcW w:w="16" w:type="dxa"/>
            <w:vAlign w:val="center"/>
            <w:hideMark/>
          </w:tcPr>
          <w:p w14:paraId="105D9916" w14:textId="77777777" w:rsidR="00581C24" w:rsidRPr="002621EB" w:rsidRDefault="00581C24" w:rsidP="00493781"/>
        </w:tc>
        <w:tc>
          <w:tcPr>
            <w:tcW w:w="50" w:type="dxa"/>
            <w:vAlign w:val="center"/>
            <w:hideMark/>
          </w:tcPr>
          <w:p w14:paraId="71C69776" w14:textId="77777777" w:rsidR="00581C24" w:rsidRPr="002621EB" w:rsidRDefault="00581C24" w:rsidP="00493781"/>
        </w:tc>
        <w:tc>
          <w:tcPr>
            <w:tcW w:w="50" w:type="dxa"/>
            <w:vAlign w:val="center"/>
            <w:hideMark/>
          </w:tcPr>
          <w:p w14:paraId="6AAD8C17" w14:textId="77777777" w:rsidR="00581C24" w:rsidRPr="002621EB" w:rsidRDefault="00581C24" w:rsidP="00493781"/>
        </w:tc>
      </w:tr>
      <w:tr w:rsidR="00581C24" w:rsidRPr="002621EB" w14:paraId="22244BAC"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35E629C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9DE4735" w14:textId="77777777" w:rsidR="00581C24" w:rsidRPr="002621EB" w:rsidRDefault="00581C24" w:rsidP="00493781">
            <w:r w:rsidRPr="002621EB">
              <w:t>815000</w:t>
            </w:r>
          </w:p>
        </w:tc>
        <w:tc>
          <w:tcPr>
            <w:tcW w:w="10654" w:type="dxa"/>
            <w:tcBorders>
              <w:top w:val="nil"/>
              <w:left w:val="nil"/>
              <w:bottom w:val="nil"/>
              <w:right w:val="nil"/>
            </w:tcBorders>
            <w:shd w:val="clear" w:color="000000" w:fill="FFFFFF"/>
            <w:noWrap/>
            <w:vAlign w:val="bottom"/>
            <w:hideMark/>
          </w:tcPr>
          <w:p w14:paraId="3F5E9CC3"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стратешке</w:t>
            </w:r>
            <w:proofErr w:type="spellEnd"/>
            <w:r w:rsidRPr="002621EB">
              <w:t xml:space="preserve"> </w:t>
            </w:r>
            <w:proofErr w:type="spellStart"/>
            <w:r w:rsidRPr="002621EB">
              <w:t>залихе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BB0BCE2"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364AEDF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398CC1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7DB6022" w14:textId="77777777" w:rsidR="00581C24" w:rsidRPr="002621EB" w:rsidRDefault="00581C24" w:rsidP="00493781">
            <w:r w:rsidRPr="002621EB">
              <w:t> </w:t>
            </w:r>
          </w:p>
        </w:tc>
        <w:tc>
          <w:tcPr>
            <w:tcW w:w="16" w:type="dxa"/>
            <w:vAlign w:val="center"/>
            <w:hideMark/>
          </w:tcPr>
          <w:p w14:paraId="4603CBE6" w14:textId="77777777" w:rsidR="00581C24" w:rsidRPr="002621EB" w:rsidRDefault="00581C24" w:rsidP="00493781"/>
        </w:tc>
        <w:tc>
          <w:tcPr>
            <w:tcW w:w="6" w:type="dxa"/>
            <w:vAlign w:val="center"/>
            <w:hideMark/>
          </w:tcPr>
          <w:p w14:paraId="1AB1FE57" w14:textId="77777777" w:rsidR="00581C24" w:rsidRPr="002621EB" w:rsidRDefault="00581C24" w:rsidP="00493781"/>
        </w:tc>
        <w:tc>
          <w:tcPr>
            <w:tcW w:w="6" w:type="dxa"/>
            <w:vAlign w:val="center"/>
            <w:hideMark/>
          </w:tcPr>
          <w:p w14:paraId="39770388" w14:textId="77777777" w:rsidR="00581C24" w:rsidRPr="002621EB" w:rsidRDefault="00581C24" w:rsidP="00493781"/>
        </w:tc>
        <w:tc>
          <w:tcPr>
            <w:tcW w:w="6" w:type="dxa"/>
            <w:vAlign w:val="center"/>
            <w:hideMark/>
          </w:tcPr>
          <w:p w14:paraId="25CF4D87" w14:textId="77777777" w:rsidR="00581C24" w:rsidRPr="002621EB" w:rsidRDefault="00581C24" w:rsidP="00493781"/>
        </w:tc>
        <w:tc>
          <w:tcPr>
            <w:tcW w:w="6" w:type="dxa"/>
            <w:vAlign w:val="center"/>
            <w:hideMark/>
          </w:tcPr>
          <w:p w14:paraId="1CDDF4B5" w14:textId="77777777" w:rsidR="00581C24" w:rsidRPr="002621EB" w:rsidRDefault="00581C24" w:rsidP="00493781"/>
        </w:tc>
        <w:tc>
          <w:tcPr>
            <w:tcW w:w="6" w:type="dxa"/>
            <w:vAlign w:val="center"/>
            <w:hideMark/>
          </w:tcPr>
          <w:p w14:paraId="0A01943B" w14:textId="77777777" w:rsidR="00581C24" w:rsidRPr="002621EB" w:rsidRDefault="00581C24" w:rsidP="00493781"/>
        </w:tc>
        <w:tc>
          <w:tcPr>
            <w:tcW w:w="6" w:type="dxa"/>
            <w:vAlign w:val="center"/>
            <w:hideMark/>
          </w:tcPr>
          <w:p w14:paraId="79A0520E" w14:textId="77777777" w:rsidR="00581C24" w:rsidRPr="002621EB" w:rsidRDefault="00581C24" w:rsidP="00493781"/>
        </w:tc>
        <w:tc>
          <w:tcPr>
            <w:tcW w:w="801" w:type="dxa"/>
            <w:vAlign w:val="center"/>
            <w:hideMark/>
          </w:tcPr>
          <w:p w14:paraId="1678CCE3" w14:textId="77777777" w:rsidR="00581C24" w:rsidRPr="002621EB" w:rsidRDefault="00581C24" w:rsidP="00493781"/>
        </w:tc>
        <w:tc>
          <w:tcPr>
            <w:tcW w:w="690" w:type="dxa"/>
            <w:vAlign w:val="center"/>
            <w:hideMark/>
          </w:tcPr>
          <w:p w14:paraId="3358E639" w14:textId="77777777" w:rsidR="00581C24" w:rsidRPr="002621EB" w:rsidRDefault="00581C24" w:rsidP="00493781"/>
        </w:tc>
        <w:tc>
          <w:tcPr>
            <w:tcW w:w="801" w:type="dxa"/>
            <w:vAlign w:val="center"/>
            <w:hideMark/>
          </w:tcPr>
          <w:p w14:paraId="7484F6AA" w14:textId="77777777" w:rsidR="00581C24" w:rsidRPr="002621EB" w:rsidRDefault="00581C24" w:rsidP="00493781"/>
        </w:tc>
        <w:tc>
          <w:tcPr>
            <w:tcW w:w="578" w:type="dxa"/>
            <w:vAlign w:val="center"/>
            <w:hideMark/>
          </w:tcPr>
          <w:p w14:paraId="2BF7CF6B" w14:textId="77777777" w:rsidR="00581C24" w:rsidRPr="002621EB" w:rsidRDefault="00581C24" w:rsidP="00493781"/>
        </w:tc>
        <w:tc>
          <w:tcPr>
            <w:tcW w:w="701" w:type="dxa"/>
            <w:vAlign w:val="center"/>
            <w:hideMark/>
          </w:tcPr>
          <w:p w14:paraId="5CDD18DB" w14:textId="77777777" w:rsidR="00581C24" w:rsidRPr="002621EB" w:rsidRDefault="00581C24" w:rsidP="00493781"/>
        </w:tc>
        <w:tc>
          <w:tcPr>
            <w:tcW w:w="132" w:type="dxa"/>
            <w:vAlign w:val="center"/>
            <w:hideMark/>
          </w:tcPr>
          <w:p w14:paraId="290F735C" w14:textId="77777777" w:rsidR="00581C24" w:rsidRPr="002621EB" w:rsidRDefault="00581C24" w:rsidP="00493781"/>
        </w:tc>
        <w:tc>
          <w:tcPr>
            <w:tcW w:w="70" w:type="dxa"/>
            <w:vAlign w:val="center"/>
            <w:hideMark/>
          </w:tcPr>
          <w:p w14:paraId="50C9562E" w14:textId="77777777" w:rsidR="00581C24" w:rsidRPr="002621EB" w:rsidRDefault="00581C24" w:rsidP="00493781"/>
        </w:tc>
        <w:tc>
          <w:tcPr>
            <w:tcW w:w="16" w:type="dxa"/>
            <w:vAlign w:val="center"/>
            <w:hideMark/>
          </w:tcPr>
          <w:p w14:paraId="56FC00AC" w14:textId="77777777" w:rsidR="00581C24" w:rsidRPr="002621EB" w:rsidRDefault="00581C24" w:rsidP="00493781"/>
        </w:tc>
        <w:tc>
          <w:tcPr>
            <w:tcW w:w="6" w:type="dxa"/>
            <w:vAlign w:val="center"/>
            <w:hideMark/>
          </w:tcPr>
          <w:p w14:paraId="1CB297C9" w14:textId="77777777" w:rsidR="00581C24" w:rsidRPr="002621EB" w:rsidRDefault="00581C24" w:rsidP="00493781"/>
        </w:tc>
        <w:tc>
          <w:tcPr>
            <w:tcW w:w="690" w:type="dxa"/>
            <w:vAlign w:val="center"/>
            <w:hideMark/>
          </w:tcPr>
          <w:p w14:paraId="0A75B092" w14:textId="77777777" w:rsidR="00581C24" w:rsidRPr="002621EB" w:rsidRDefault="00581C24" w:rsidP="00493781"/>
        </w:tc>
        <w:tc>
          <w:tcPr>
            <w:tcW w:w="132" w:type="dxa"/>
            <w:vAlign w:val="center"/>
            <w:hideMark/>
          </w:tcPr>
          <w:p w14:paraId="60038D81" w14:textId="77777777" w:rsidR="00581C24" w:rsidRPr="002621EB" w:rsidRDefault="00581C24" w:rsidP="00493781"/>
        </w:tc>
        <w:tc>
          <w:tcPr>
            <w:tcW w:w="690" w:type="dxa"/>
            <w:vAlign w:val="center"/>
            <w:hideMark/>
          </w:tcPr>
          <w:p w14:paraId="03587E1C" w14:textId="77777777" w:rsidR="00581C24" w:rsidRPr="002621EB" w:rsidRDefault="00581C24" w:rsidP="00493781"/>
        </w:tc>
        <w:tc>
          <w:tcPr>
            <w:tcW w:w="410" w:type="dxa"/>
            <w:vAlign w:val="center"/>
            <w:hideMark/>
          </w:tcPr>
          <w:p w14:paraId="74EAAF64" w14:textId="77777777" w:rsidR="00581C24" w:rsidRPr="002621EB" w:rsidRDefault="00581C24" w:rsidP="00493781"/>
        </w:tc>
        <w:tc>
          <w:tcPr>
            <w:tcW w:w="16" w:type="dxa"/>
            <w:vAlign w:val="center"/>
            <w:hideMark/>
          </w:tcPr>
          <w:p w14:paraId="6A578A82" w14:textId="77777777" w:rsidR="00581C24" w:rsidRPr="002621EB" w:rsidRDefault="00581C24" w:rsidP="00493781"/>
        </w:tc>
        <w:tc>
          <w:tcPr>
            <w:tcW w:w="50" w:type="dxa"/>
            <w:vAlign w:val="center"/>
            <w:hideMark/>
          </w:tcPr>
          <w:p w14:paraId="3B698EBE" w14:textId="77777777" w:rsidR="00581C24" w:rsidRPr="002621EB" w:rsidRDefault="00581C24" w:rsidP="00493781"/>
        </w:tc>
        <w:tc>
          <w:tcPr>
            <w:tcW w:w="50" w:type="dxa"/>
            <w:vAlign w:val="center"/>
            <w:hideMark/>
          </w:tcPr>
          <w:p w14:paraId="5B95EFFB" w14:textId="77777777" w:rsidR="00581C24" w:rsidRPr="002621EB" w:rsidRDefault="00581C24" w:rsidP="00493781"/>
        </w:tc>
      </w:tr>
      <w:tr w:rsidR="00581C24" w:rsidRPr="002621EB" w14:paraId="37EDF6CA"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6577D701"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180332E" w14:textId="77777777" w:rsidR="00581C24" w:rsidRPr="002621EB" w:rsidRDefault="00581C24" w:rsidP="00493781">
            <w:r w:rsidRPr="002621EB">
              <w:t>816000</w:t>
            </w:r>
          </w:p>
        </w:tc>
        <w:tc>
          <w:tcPr>
            <w:tcW w:w="10654" w:type="dxa"/>
            <w:tcBorders>
              <w:top w:val="nil"/>
              <w:left w:val="nil"/>
              <w:bottom w:val="nil"/>
              <w:right w:val="nil"/>
            </w:tcBorders>
            <w:shd w:val="clear" w:color="000000" w:fill="FFFFFF"/>
            <w:noWrap/>
            <w:vAlign w:val="bottom"/>
            <w:hideMark/>
          </w:tcPr>
          <w:p w14:paraId="6E38422D"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залиха</w:t>
            </w:r>
            <w:proofErr w:type="spellEnd"/>
            <w:r w:rsidRPr="002621EB">
              <w:t xml:space="preserve"> </w:t>
            </w:r>
            <w:proofErr w:type="spellStart"/>
            <w:r w:rsidRPr="002621EB">
              <w:t>материјала</w:t>
            </w:r>
            <w:proofErr w:type="spellEnd"/>
            <w:r w:rsidRPr="002621EB">
              <w:t xml:space="preserve">, </w:t>
            </w:r>
            <w:proofErr w:type="spellStart"/>
            <w:r w:rsidRPr="002621EB">
              <w:t>учинака</w:t>
            </w:r>
            <w:proofErr w:type="spellEnd"/>
            <w:r w:rsidRPr="002621EB">
              <w:t xml:space="preserve">, </w:t>
            </w:r>
            <w:proofErr w:type="spellStart"/>
            <w:r w:rsidRPr="002621EB">
              <w:t>робе</w:t>
            </w:r>
            <w:proofErr w:type="spellEnd"/>
            <w:r w:rsidRPr="002621EB">
              <w:t xml:space="preserve"> и </w:t>
            </w:r>
            <w:proofErr w:type="spellStart"/>
            <w:r w:rsidRPr="002621EB">
              <w:t>ситног</w:t>
            </w:r>
            <w:proofErr w:type="spellEnd"/>
            <w:r w:rsidRPr="002621EB">
              <w:t xml:space="preserve"> </w:t>
            </w:r>
            <w:proofErr w:type="spellStart"/>
            <w:r w:rsidRPr="002621EB">
              <w:t>инвентара</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7F4FA9B6"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2E2EA494"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4E6C862D"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34643FF8" w14:textId="77777777" w:rsidR="00581C24" w:rsidRPr="002621EB" w:rsidRDefault="00581C24" w:rsidP="00493781">
            <w:r w:rsidRPr="002621EB">
              <w:t> </w:t>
            </w:r>
          </w:p>
        </w:tc>
        <w:tc>
          <w:tcPr>
            <w:tcW w:w="16" w:type="dxa"/>
            <w:vAlign w:val="center"/>
            <w:hideMark/>
          </w:tcPr>
          <w:p w14:paraId="04F6DBD9" w14:textId="77777777" w:rsidR="00581C24" w:rsidRPr="002621EB" w:rsidRDefault="00581C24" w:rsidP="00493781"/>
        </w:tc>
        <w:tc>
          <w:tcPr>
            <w:tcW w:w="6" w:type="dxa"/>
            <w:vAlign w:val="center"/>
            <w:hideMark/>
          </w:tcPr>
          <w:p w14:paraId="0D5CC3A4" w14:textId="77777777" w:rsidR="00581C24" w:rsidRPr="002621EB" w:rsidRDefault="00581C24" w:rsidP="00493781"/>
        </w:tc>
        <w:tc>
          <w:tcPr>
            <w:tcW w:w="6" w:type="dxa"/>
            <w:vAlign w:val="center"/>
            <w:hideMark/>
          </w:tcPr>
          <w:p w14:paraId="3ACA19B5" w14:textId="77777777" w:rsidR="00581C24" w:rsidRPr="002621EB" w:rsidRDefault="00581C24" w:rsidP="00493781"/>
        </w:tc>
        <w:tc>
          <w:tcPr>
            <w:tcW w:w="6" w:type="dxa"/>
            <w:vAlign w:val="center"/>
            <w:hideMark/>
          </w:tcPr>
          <w:p w14:paraId="76491841" w14:textId="77777777" w:rsidR="00581C24" w:rsidRPr="002621EB" w:rsidRDefault="00581C24" w:rsidP="00493781"/>
        </w:tc>
        <w:tc>
          <w:tcPr>
            <w:tcW w:w="6" w:type="dxa"/>
            <w:vAlign w:val="center"/>
            <w:hideMark/>
          </w:tcPr>
          <w:p w14:paraId="6D347E35" w14:textId="77777777" w:rsidR="00581C24" w:rsidRPr="002621EB" w:rsidRDefault="00581C24" w:rsidP="00493781"/>
        </w:tc>
        <w:tc>
          <w:tcPr>
            <w:tcW w:w="6" w:type="dxa"/>
            <w:vAlign w:val="center"/>
            <w:hideMark/>
          </w:tcPr>
          <w:p w14:paraId="11DA9631" w14:textId="77777777" w:rsidR="00581C24" w:rsidRPr="002621EB" w:rsidRDefault="00581C24" w:rsidP="00493781"/>
        </w:tc>
        <w:tc>
          <w:tcPr>
            <w:tcW w:w="6" w:type="dxa"/>
            <w:vAlign w:val="center"/>
            <w:hideMark/>
          </w:tcPr>
          <w:p w14:paraId="09C08EAD" w14:textId="77777777" w:rsidR="00581C24" w:rsidRPr="002621EB" w:rsidRDefault="00581C24" w:rsidP="00493781"/>
        </w:tc>
        <w:tc>
          <w:tcPr>
            <w:tcW w:w="801" w:type="dxa"/>
            <w:vAlign w:val="center"/>
            <w:hideMark/>
          </w:tcPr>
          <w:p w14:paraId="3B2E3127" w14:textId="77777777" w:rsidR="00581C24" w:rsidRPr="002621EB" w:rsidRDefault="00581C24" w:rsidP="00493781"/>
        </w:tc>
        <w:tc>
          <w:tcPr>
            <w:tcW w:w="690" w:type="dxa"/>
            <w:vAlign w:val="center"/>
            <w:hideMark/>
          </w:tcPr>
          <w:p w14:paraId="762088BF" w14:textId="77777777" w:rsidR="00581C24" w:rsidRPr="002621EB" w:rsidRDefault="00581C24" w:rsidP="00493781"/>
        </w:tc>
        <w:tc>
          <w:tcPr>
            <w:tcW w:w="801" w:type="dxa"/>
            <w:vAlign w:val="center"/>
            <w:hideMark/>
          </w:tcPr>
          <w:p w14:paraId="592AF096" w14:textId="77777777" w:rsidR="00581C24" w:rsidRPr="002621EB" w:rsidRDefault="00581C24" w:rsidP="00493781"/>
        </w:tc>
        <w:tc>
          <w:tcPr>
            <w:tcW w:w="578" w:type="dxa"/>
            <w:vAlign w:val="center"/>
            <w:hideMark/>
          </w:tcPr>
          <w:p w14:paraId="5F5C853B" w14:textId="77777777" w:rsidR="00581C24" w:rsidRPr="002621EB" w:rsidRDefault="00581C24" w:rsidP="00493781"/>
        </w:tc>
        <w:tc>
          <w:tcPr>
            <w:tcW w:w="701" w:type="dxa"/>
            <w:vAlign w:val="center"/>
            <w:hideMark/>
          </w:tcPr>
          <w:p w14:paraId="7B7000FF" w14:textId="77777777" w:rsidR="00581C24" w:rsidRPr="002621EB" w:rsidRDefault="00581C24" w:rsidP="00493781"/>
        </w:tc>
        <w:tc>
          <w:tcPr>
            <w:tcW w:w="132" w:type="dxa"/>
            <w:vAlign w:val="center"/>
            <w:hideMark/>
          </w:tcPr>
          <w:p w14:paraId="12E32B4E" w14:textId="77777777" w:rsidR="00581C24" w:rsidRPr="002621EB" w:rsidRDefault="00581C24" w:rsidP="00493781"/>
        </w:tc>
        <w:tc>
          <w:tcPr>
            <w:tcW w:w="70" w:type="dxa"/>
            <w:vAlign w:val="center"/>
            <w:hideMark/>
          </w:tcPr>
          <w:p w14:paraId="3000FBC5" w14:textId="77777777" w:rsidR="00581C24" w:rsidRPr="002621EB" w:rsidRDefault="00581C24" w:rsidP="00493781"/>
        </w:tc>
        <w:tc>
          <w:tcPr>
            <w:tcW w:w="16" w:type="dxa"/>
            <w:vAlign w:val="center"/>
            <w:hideMark/>
          </w:tcPr>
          <w:p w14:paraId="30C78364" w14:textId="77777777" w:rsidR="00581C24" w:rsidRPr="002621EB" w:rsidRDefault="00581C24" w:rsidP="00493781"/>
        </w:tc>
        <w:tc>
          <w:tcPr>
            <w:tcW w:w="6" w:type="dxa"/>
            <w:vAlign w:val="center"/>
            <w:hideMark/>
          </w:tcPr>
          <w:p w14:paraId="71087076" w14:textId="77777777" w:rsidR="00581C24" w:rsidRPr="002621EB" w:rsidRDefault="00581C24" w:rsidP="00493781"/>
        </w:tc>
        <w:tc>
          <w:tcPr>
            <w:tcW w:w="690" w:type="dxa"/>
            <w:vAlign w:val="center"/>
            <w:hideMark/>
          </w:tcPr>
          <w:p w14:paraId="6BCF569A" w14:textId="77777777" w:rsidR="00581C24" w:rsidRPr="002621EB" w:rsidRDefault="00581C24" w:rsidP="00493781"/>
        </w:tc>
        <w:tc>
          <w:tcPr>
            <w:tcW w:w="132" w:type="dxa"/>
            <w:vAlign w:val="center"/>
            <w:hideMark/>
          </w:tcPr>
          <w:p w14:paraId="0C3A35FA" w14:textId="77777777" w:rsidR="00581C24" w:rsidRPr="002621EB" w:rsidRDefault="00581C24" w:rsidP="00493781"/>
        </w:tc>
        <w:tc>
          <w:tcPr>
            <w:tcW w:w="690" w:type="dxa"/>
            <w:vAlign w:val="center"/>
            <w:hideMark/>
          </w:tcPr>
          <w:p w14:paraId="30357E2E" w14:textId="77777777" w:rsidR="00581C24" w:rsidRPr="002621EB" w:rsidRDefault="00581C24" w:rsidP="00493781"/>
        </w:tc>
        <w:tc>
          <w:tcPr>
            <w:tcW w:w="410" w:type="dxa"/>
            <w:vAlign w:val="center"/>
            <w:hideMark/>
          </w:tcPr>
          <w:p w14:paraId="0F3673B2" w14:textId="77777777" w:rsidR="00581C24" w:rsidRPr="002621EB" w:rsidRDefault="00581C24" w:rsidP="00493781"/>
        </w:tc>
        <w:tc>
          <w:tcPr>
            <w:tcW w:w="16" w:type="dxa"/>
            <w:vAlign w:val="center"/>
            <w:hideMark/>
          </w:tcPr>
          <w:p w14:paraId="370123FE" w14:textId="77777777" w:rsidR="00581C24" w:rsidRPr="002621EB" w:rsidRDefault="00581C24" w:rsidP="00493781"/>
        </w:tc>
        <w:tc>
          <w:tcPr>
            <w:tcW w:w="50" w:type="dxa"/>
            <w:vAlign w:val="center"/>
            <w:hideMark/>
          </w:tcPr>
          <w:p w14:paraId="41CEA72F" w14:textId="77777777" w:rsidR="00581C24" w:rsidRPr="002621EB" w:rsidRDefault="00581C24" w:rsidP="00493781"/>
        </w:tc>
        <w:tc>
          <w:tcPr>
            <w:tcW w:w="50" w:type="dxa"/>
            <w:vAlign w:val="center"/>
            <w:hideMark/>
          </w:tcPr>
          <w:p w14:paraId="2FF07CBC" w14:textId="77777777" w:rsidR="00581C24" w:rsidRPr="002621EB" w:rsidRDefault="00581C24" w:rsidP="00493781"/>
        </w:tc>
      </w:tr>
      <w:tr w:rsidR="00581C24" w:rsidRPr="002621EB" w14:paraId="58869C6C"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3F21699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FDCA742"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F099446" w14:textId="77777777" w:rsidR="00581C24" w:rsidRPr="002621EB" w:rsidRDefault="00581C24" w:rsidP="00493781">
            <w:proofErr w:type="spellStart"/>
            <w:r w:rsidRPr="002621EB">
              <w:t>амбалаже</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3D8A20AA"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7713EE6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2AEAF2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2833AA0" w14:textId="77777777" w:rsidR="00581C24" w:rsidRPr="002621EB" w:rsidRDefault="00581C24" w:rsidP="00493781">
            <w:r w:rsidRPr="002621EB">
              <w:t> </w:t>
            </w:r>
          </w:p>
        </w:tc>
        <w:tc>
          <w:tcPr>
            <w:tcW w:w="16" w:type="dxa"/>
            <w:vAlign w:val="center"/>
            <w:hideMark/>
          </w:tcPr>
          <w:p w14:paraId="4F6CC778" w14:textId="77777777" w:rsidR="00581C24" w:rsidRPr="002621EB" w:rsidRDefault="00581C24" w:rsidP="00493781"/>
        </w:tc>
        <w:tc>
          <w:tcPr>
            <w:tcW w:w="6" w:type="dxa"/>
            <w:vAlign w:val="center"/>
            <w:hideMark/>
          </w:tcPr>
          <w:p w14:paraId="1B2D1B0A" w14:textId="77777777" w:rsidR="00581C24" w:rsidRPr="002621EB" w:rsidRDefault="00581C24" w:rsidP="00493781"/>
        </w:tc>
        <w:tc>
          <w:tcPr>
            <w:tcW w:w="6" w:type="dxa"/>
            <w:vAlign w:val="center"/>
            <w:hideMark/>
          </w:tcPr>
          <w:p w14:paraId="2C731D4F" w14:textId="77777777" w:rsidR="00581C24" w:rsidRPr="002621EB" w:rsidRDefault="00581C24" w:rsidP="00493781"/>
        </w:tc>
        <w:tc>
          <w:tcPr>
            <w:tcW w:w="6" w:type="dxa"/>
            <w:vAlign w:val="center"/>
            <w:hideMark/>
          </w:tcPr>
          <w:p w14:paraId="57382EE6" w14:textId="77777777" w:rsidR="00581C24" w:rsidRPr="002621EB" w:rsidRDefault="00581C24" w:rsidP="00493781"/>
        </w:tc>
        <w:tc>
          <w:tcPr>
            <w:tcW w:w="6" w:type="dxa"/>
            <w:vAlign w:val="center"/>
            <w:hideMark/>
          </w:tcPr>
          <w:p w14:paraId="216C072C" w14:textId="77777777" w:rsidR="00581C24" w:rsidRPr="002621EB" w:rsidRDefault="00581C24" w:rsidP="00493781"/>
        </w:tc>
        <w:tc>
          <w:tcPr>
            <w:tcW w:w="6" w:type="dxa"/>
            <w:vAlign w:val="center"/>
            <w:hideMark/>
          </w:tcPr>
          <w:p w14:paraId="485BDFC0" w14:textId="77777777" w:rsidR="00581C24" w:rsidRPr="002621EB" w:rsidRDefault="00581C24" w:rsidP="00493781"/>
        </w:tc>
        <w:tc>
          <w:tcPr>
            <w:tcW w:w="6" w:type="dxa"/>
            <w:vAlign w:val="center"/>
            <w:hideMark/>
          </w:tcPr>
          <w:p w14:paraId="07A3AE82" w14:textId="77777777" w:rsidR="00581C24" w:rsidRPr="002621EB" w:rsidRDefault="00581C24" w:rsidP="00493781"/>
        </w:tc>
        <w:tc>
          <w:tcPr>
            <w:tcW w:w="801" w:type="dxa"/>
            <w:vAlign w:val="center"/>
            <w:hideMark/>
          </w:tcPr>
          <w:p w14:paraId="2D6A57F7" w14:textId="77777777" w:rsidR="00581C24" w:rsidRPr="002621EB" w:rsidRDefault="00581C24" w:rsidP="00493781"/>
        </w:tc>
        <w:tc>
          <w:tcPr>
            <w:tcW w:w="690" w:type="dxa"/>
            <w:vAlign w:val="center"/>
            <w:hideMark/>
          </w:tcPr>
          <w:p w14:paraId="63BD750C" w14:textId="77777777" w:rsidR="00581C24" w:rsidRPr="002621EB" w:rsidRDefault="00581C24" w:rsidP="00493781"/>
        </w:tc>
        <w:tc>
          <w:tcPr>
            <w:tcW w:w="801" w:type="dxa"/>
            <w:vAlign w:val="center"/>
            <w:hideMark/>
          </w:tcPr>
          <w:p w14:paraId="764030C9" w14:textId="77777777" w:rsidR="00581C24" w:rsidRPr="002621EB" w:rsidRDefault="00581C24" w:rsidP="00493781"/>
        </w:tc>
        <w:tc>
          <w:tcPr>
            <w:tcW w:w="578" w:type="dxa"/>
            <w:vAlign w:val="center"/>
            <w:hideMark/>
          </w:tcPr>
          <w:p w14:paraId="179C90A6" w14:textId="77777777" w:rsidR="00581C24" w:rsidRPr="002621EB" w:rsidRDefault="00581C24" w:rsidP="00493781"/>
        </w:tc>
        <w:tc>
          <w:tcPr>
            <w:tcW w:w="701" w:type="dxa"/>
            <w:vAlign w:val="center"/>
            <w:hideMark/>
          </w:tcPr>
          <w:p w14:paraId="6C65ED12" w14:textId="77777777" w:rsidR="00581C24" w:rsidRPr="002621EB" w:rsidRDefault="00581C24" w:rsidP="00493781"/>
        </w:tc>
        <w:tc>
          <w:tcPr>
            <w:tcW w:w="132" w:type="dxa"/>
            <w:vAlign w:val="center"/>
            <w:hideMark/>
          </w:tcPr>
          <w:p w14:paraId="1D44B14B" w14:textId="77777777" w:rsidR="00581C24" w:rsidRPr="002621EB" w:rsidRDefault="00581C24" w:rsidP="00493781"/>
        </w:tc>
        <w:tc>
          <w:tcPr>
            <w:tcW w:w="70" w:type="dxa"/>
            <w:vAlign w:val="center"/>
            <w:hideMark/>
          </w:tcPr>
          <w:p w14:paraId="6F52577F" w14:textId="77777777" w:rsidR="00581C24" w:rsidRPr="002621EB" w:rsidRDefault="00581C24" w:rsidP="00493781"/>
        </w:tc>
        <w:tc>
          <w:tcPr>
            <w:tcW w:w="16" w:type="dxa"/>
            <w:vAlign w:val="center"/>
            <w:hideMark/>
          </w:tcPr>
          <w:p w14:paraId="44F38764" w14:textId="77777777" w:rsidR="00581C24" w:rsidRPr="002621EB" w:rsidRDefault="00581C24" w:rsidP="00493781"/>
        </w:tc>
        <w:tc>
          <w:tcPr>
            <w:tcW w:w="6" w:type="dxa"/>
            <w:vAlign w:val="center"/>
            <w:hideMark/>
          </w:tcPr>
          <w:p w14:paraId="4D9DE2AA" w14:textId="77777777" w:rsidR="00581C24" w:rsidRPr="002621EB" w:rsidRDefault="00581C24" w:rsidP="00493781"/>
        </w:tc>
        <w:tc>
          <w:tcPr>
            <w:tcW w:w="690" w:type="dxa"/>
            <w:vAlign w:val="center"/>
            <w:hideMark/>
          </w:tcPr>
          <w:p w14:paraId="3D0D7DB5" w14:textId="77777777" w:rsidR="00581C24" w:rsidRPr="002621EB" w:rsidRDefault="00581C24" w:rsidP="00493781"/>
        </w:tc>
        <w:tc>
          <w:tcPr>
            <w:tcW w:w="132" w:type="dxa"/>
            <w:vAlign w:val="center"/>
            <w:hideMark/>
          </w:tcPr>
          <w:p w14:paraId="499C5C73" w14:textId="77777777" w:rsidR="00581C24" w:rsidRPr="002621EB" w:rsidRDefault="00581C24" w:rsidP="00493781"/>
        </w:tc>
        <w:tc>
          <w:tcPr>
            <w:tcW w:w="690" w:type="dxa"/>
            <w:vAlign w:val="center"/>
            <w:hideMark/>
          </w:tcPr>
          <w:p w14:paraId="0E937D80" w14:textId="77777777" w:rsidR="00581C24" w:rsidRPr="002621EB" w:rsidRDefault="00581C24" w:rsidP="00493781"/>
        </w:tc>
        <w:tc>
          <w:tcPr>
            <w:tcW w:w="410" w:type="dxa"/>
            <w:vAlign w:val="center"/>
            <w:hideMark/>
          </w:tcPr>
          <w:p w14:paraId="4B42432F" w14:textId="77777777" w:rsidR="00581C24" w:rsidRPr="002621EB" w:rsidRDefault="00581C24" w:rsidP="00493781"/>
        </w:tc>
        <w:tc>
          <w:tcPr>
            <w:tcW w:w="16" w:type="dxa"/>
            <w:vAlign w:val="center"/>
            <w:hideMark/>
          </w:tcPr>
          <w:p w14:paraId="481837F1" w14:textId="77777777" w:rsidR="00581C24" w:rsidRPr="002621EB" w:rsidRDefault="00581C24" w:rsidP="00493781"/>
        </w:tc>
        <w:tc>
          <w:tcPr>
            <w:tcW w:w="50" w:type="dxa"/>
            <w:vAlign w:val="center"/>
            <w:hideMark/>
          </w:tcPr>
          <w:p w14:paraId="6426F888" w14:textId="77777777" w:rsidR="00581C24" w:rsidRPr="002621EB" w:rsidRDefault="00581C24" w:rsidP="00493781"/>
        </w:tc>
        <w:tc>
          <w:tcPr>
            <w:tcW w:w="50" w:type="dxa"/>
            <w:vAlign w:val="center"/>
            <w:hideMark/>
          </w:tcPr>
          <w:p w14:paraId="46196D65" w14:textId="77777777" w:rsidR="00581C24" w:rsidRPr="002621EB" w:rsidRDefault="00581C24" w:rsidP="00493781"/>
        </w:tc>
      </w:tr>
      <w:tr w:rsidR="00581C24" w:rsidRPr="002621EB" w14:paraId="7356B5B6"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3F2BC82E"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DAB6A99" w14:textId="77777777" w:rsidR="00581C24" w:rsidRPr="002621EB" w:rsidRDefault="00581C24" w:rsidP="00493781">
            <w:r w:rsidRPr="002621EB">
              <w:t>817000</w:t>
            </w:r>
          </w:p>
        </w:tc>
        <w:tc>
          <w:tcPr>
            <w:tcW w:w="10654" w:type="dxa"/>
            <w:tcBorders>
              <w:top w:val="nil"/>
              <w:left w:val="nil"/>
              <w:bottom w:val="nil"/>
              <w:right w:val="nil"/>
            </w:tcBorders>
            <w:shd w:val="clear" w:color="000000" w:fill="FFFFFF"/>
            <w:noWrap/>
            <w:vAlign w:val="bottom"/>
            <w:hideMark/>
          </w:tcPr>
          <w:p w14:paraId="042539EA" w14:textId="77777777" w:rsidR="00581C24" w:rsidRPr="002621EB" w:rsidRDefault="00581C24" w:rsidP="00493781">
            <w:proofErr w:type="spellStart"/>
            <w:r w:rsidRPr="002621EB">
              <w:t>Примици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вриједност</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32B80AE"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56F44F4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59330B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AC18E7D" w14:textId="77777777" w:rsidR="00581C24" w:rsidRPr="002621EB" w:rsidRDefault="00581C24" w:rsidP="00493781">
            <w:r w:rsidRPr="002621EB">
              <w:t> </w:t>
            </w:r>
          </w:p>
        </w:tc>
        <w:tc>
          <w:tcPr>
            <w:tcW w:w="16" w:type="dxa"/>
            <w:vAlign w:val="center"/>
            <w:hideMark/>
          </w:tcPr>
          <w:p w14:paraId="5E84245B" w14:textId="77777777" w:rsidR="00581C24" w:rsidRPr="002621EB" w:rsidRDefault="00581C24" w:rsidP="00493781"/>
        </w:tc>
        <w:tc>
          <w:tcPr>
            <w:tcW w:w="6" w:type="dxa"/>
            <w:vAlign w:val="center"/>
            <w:hideMark/>
          </w:tcPr>
          <w:p w14:paraId="0E7393D3" w14:textId="77777777" w:rsidR="00581C24" w:rsidRPr="002621EB" w:rsidRDefault="00581C24" w:rsidP="00493781"/>
        </w:tc>
        <w:tc>
          <w:tcPr>
            <w:tcW w:w="6" w:type="dxa"/>
            <w:vAlign w:val="center"/>
            <w:hideMark/>
          </w:tcPr>
          <w:p w14:paraId="02FAB430" w14:textId="77777777" w:rsidR="00581C24" w:rsidRPr="002621EB" w:rsidRDefault="00581C24" w:rsidP="00493781"/>
        </w:tc>
        <w:tc>
          <w:tcPr>
            <w:tcW w:w="6" w:type="dxa"/>
            <w:vAlign w:val="center"/>
            <w:hideMark/>
          </w:tcPr>
          <w:p w14:paraId="66DF4132" w14:textId="77777777" w:rsidR="00581C24" w:rsidRPr="002621EB" w:rsidRDefault="00581C24" w:rsidP="00493781"/>
        </w:tc>
        <w:tc>
          <w:tcPr>
            <w:tcW w:w="6" w:type="dxa"/>
            <w:vAlign w:val="center"/>
            <w:hideMark/>
          </w:tcPr>
          <w:p w14:paraId="1DD4F801" w14:textId="77777777" w:rsidR="00581C24" w:rsidRPr="002621EB" w:rsidRDefault="00581C24" w:rsidP="00493781"/>
        </w:tc>
        <w:tc>
          <w:tcPr>
            <w:tcW w:w="6" w:type="dxa"/>
            <w:vAlign w:val="center"/>
            <w:hideMark/>
          </w:tcPr>
          <w:p w14:paraId="0E3B0ADE" w14:textId="77777777" w:rsidR="00581C24" w:rsidRPr="002621EB" w:rsidRDefault="00581C24" w:rsidP="00493781"/>
        </w:tc>
        <w:tc>
          <w:tcPr>
            <w:tcW w:w="6" w:type="dxa"/>
            <w:vAlign w:val="center"/>
            <w:hideMark/>
          </w:tcPr>
          <w:p w14:paraId="0A1CAB96" w14:textId="77777777" w:rsidR="00581C24" w:rsidRPr="002621EB" w:rsidRDefault="00581C24" w:rsidP="00493781"/>
        </w:tc>
        <w:tc>
          <w:tcPr>
            <w:tcW w:w="801" w:type="dxa"/>
            <w:vAlign w:val="center"/>
            <w:hideMark/>
          </w:tcPr>
          <w:p w14:paraId="08EF512B" w14:textId="77777777" w:rsidR="00581C24" w:rsidRPr="002621EB" w:rsidRDefault="00581C24" w:rsidP="00493781"/>
        </w:tc>
        <w:tc>
          <w:tcPr>
            <w:tcW w:w="690" w:type="dxa"/>
            <w:vAlign w:val="center"/>
            <w:hideMark/>
          </w:tcPr>
          <w:p w14:paraId="60099086" w14:textId="77777777" w:rsidR="00581C24" w:rsidRPr="002621EB" w:rsidRDefault="00581C24" w:rsidP="00493781"/>
        </w:tc>
        <w:tc>
          <w:tcPr>
            <w:tcW w:w="801" w:type="dxa"/>
            <w:vAlign w:val="center"/>
            <w:hideMark/>
          </w:tcPr>
          <w:p w14:paraId="69FA3D78" w14:textId="77777777" w:rsidR="00581C24" w:rsidRPr="002621EB" w:rsidRDefault="00581C24" w:rsidP="00493781"/>
        </w:tc>
        <w:tc>
          <w:tcPr>
            <w:tcW w:w="578" w:type="dxa"/>
            <w:vAlign w:val="center"/>
            <w:hideMark/>
          </w:tcPr>
          <w:p w14:paraId="401507CD" w14:textId="77777777" w:rsidR="00581C24" w:rsidRPr="002621EB" w:rsidRDefault="00581C24" w:rsidP="00493781"/>
        </w:tc>
        <w:tc>
          <w:tcPr>
            <w:tcW w:w="701" w:type="dxa"/>
            <w:vAlign w:val="center"/>
            <w:hideMark/>
          </w:tcPr>
          <w:p w14:paraId="01D909D6" w14:textId="77777777" w:rsidR="00581C24" w:rsidRPr="002621EB" w:rsidRDefault="00581C24" w:rsidP="00493781"/>
        </w:tc>
        <w:tc>
          <w:tcPr>
            <w:tcW w:w="132" w:type="dxa"/>
            <w:vAlign w:val="center"/>
            <w:hideMark/>
          </w:tcPr>
          <w:p w14:paraId="7E5AF95B" w14:textId="77777777" w:rsidR="00581C24" w:rsidRPr="002621EB" w:rsidRDefault="00581C24" w:rsidP="00493781"/>
        </w:tc>
        <w:tc>
          <w:tcPr>
            <w:tcW w:w="70" w:type="dxa"/>
            <w:vAlign w:val="center"/>
            <w:hideMark/>
          </w:tcPr>
          <w:p w14:paraId="031D151F" w14:textId="77777777" w:rsidR="00581C24" w:rsidRPr="002621EB" w:rsidRDefault="00581C24" w:rsidP="00493781"/>
        </w:tc>
        <w:tc>
          <w:tcPr>
            <w:tcW w:w="16" w:type="dxa"/>
            <w:vAlign w:val="center"/>
            <w:hideMark/>
          </w:tcPr>
          <w:p w14:paraId="0DBFF073" w14:textId="77777777" w:rsidR="00581C24" w:rsidRPr="002621EB" w:rsidRDefault="00581C24" w:rsidP="00493781"/>
        </w:tc>
        <w:tc>
          <w:tcPr>
            <w:tcW w:w="6" w:type="dxa"/>
            <w:vAlign w:val="center"/>
            <w:hideMark/>
          </w:tcPr>
          <w:p w14:paraId="17782960" w14:textId="77777777" w:rsidR="00581C24" w:rsidRPr="002621EB" w:rsidRDefault="00581C24" w:rsidP="00493781"/>
        </w:tc>
        <w:tc>
          <w:tcPr>
            <w:tcW w:w="690" w:type="dxa"/>
            <w:vAlign w:val="center"/>
            <w:hideMark/>
          </w:tcPr>
          <w:p w14:paraId="77D7F7D3" w14:textId="77777777" w:rsidR="00581C24" w:rsidRPr="002621EB" w:rsidRDefault="00581C24" w:rsidP="00493781"/>
        </w:tc>
        <w:tc>
          <w:tcPr>
            <w:tcW w:w="132" w:type="dxa"/>
            <w:vAlign w:val="center"/>
            <w:hideMark/>
          </w:tcPr>
          <w:p w14:paraId="334B6372" w14:textId="77777777" w:rsidR="00581C24" w:rsidRPr="002621EB" w:rsidRDefault="00581C24" w:rsidP="00493781"/>
        </w:tc>
        <w:tc>
          <w:tcPr>
            <w:tcW w:w="690" w:type="dxa"/>
            <w:vAlign w:val="center"/>
            <w:hideMark/>
          </w:tcPr>
          <w:p w14:paraId="6E32E7C0" w14:textId="77777777" w:rsidR="00581C24" w:rsidRPr="002621EB" w:rsidRDefault="00581C24" w:rsidP="00493781"/>
        </w:tc>
        <w:tc>
          <w:tcPr>
            <w:tcW w:w="410" w:type="dxa"/>
            <w:vAlign w:val="center"/>
            <w:hideMark/>
          </w:tcPr>
          <w:p w14:paraId="31F19AB3" w14:textId="77777777" w:rsidR="00581C24" w:rsidRPr="002621EB" w:rsidRDefault="00581C24" w:rsidP="00493781"/>
        </w:tc>
        <w:tc>
          <w:tcPr>
            <w:tcW w:w="16" w:type="dxa"/>
            <w:vAlign w:val="center"/>
            <w:hideMark/>
          </w:tcPr>
          <w:p w14:paraId="1CC898E0" w14:textId="77777777" w:rsidR="00581C24" w:rsidRPr="002621EB" w:rsidRDefault="00581C24" w:rsidP="00493781"/>
        </w:tc>
        <w:tc>
          <w:tcPr>
            <w:tcW w:w="50" w:type="dxa"/>
            <w:vAlign w:val="center"/>
            <w:hideMark/>
          </w:tcPr>
          <w:p w14:paraId="569D86AA" w14:textId="77777777" w:rsidR="00581C24" w:rsidRPr="002621EB" w:rsidRDefault="00581C24" w:rsidP="00493781"/>
        </w:tc>
        <w:tc>
          <w:tcPr>
            <w:tcW w:w="50" w:type="dxa"/>
            <w:vAlign w:val="center"/>
            <w:hideMark/>
          </w:tcPr>
          <w:p w14:paraId="744417EC" w14:textId="77777777" w:rsidR="00581C24" w:rsidRPr="002621EB" w:rsidRDefault="00581C24" w:rsidP="00493781"/>
        </w:tc>
      </w:tr>
      <w:tr w:rsidR="00581C24" w:rsidRPr="002621EB" w14:paraId="40E51679"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6086066B" w14:textId="77777777" w:rsidR="00581C24" w:rsidRPr="002621EB" w:rsidRDefault="00581C24" w:rsidP="00493781">
            <w:r w:rsidRPr="002621EB">
              <w:t>880000</w:t>
            </w:r>
          </w:p>
        </w:tc>
        <w:tc>
          <w:tcPr>
            <w:tcW w:w="728" w:type="dxa"/>
            <w:tcBorders>
              <w:top w:val="nil"/>
              <w:left w:val="nil"/>
              <w:bottom w:val="nil"/>
              <w:right w:val="nil"/>
            </w:tcBorders>
            <w:shd w:val="clear" w:color="000000" w:fill="FFFFFF"/>
            <w:noWrap/>
            <w:vAlign w:val="bottom"/>
            <w:hideMark/>
          </w:tcPr>
          <w:p w14:paraId="10B12817"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775BBF70" w14:textId="77777777" w:rsidR="00581C24" w:rsidRPr="002621EB" w:rsidRDefault="00581C24" w:rsidP="00493781">
            <w:r w:rsidRPr="002621EB">
              <w:t xml:space="preserve">II </w:t>
            </w:r>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5CC17A9"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51B47E7E"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14658849"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162A0A33" w14:textId="77777777" w:rsidR="00581C24" w:rsidRPr="002621EB" w:rsidRDefault="00581C24" w:rsidP="00493781">
            <w:r w:rsidRPr="002621EB">
              <w:t> </w:t>
            </w:r>
          </w:p>
        </w:tc>
        <w:tc>
          <w:tcPr>
            <w:tcW w:w="16" w:type="dxa"/>
            <w:vAlign w:val="center"/>
            <w:hideMark/>
          </w:tcPr>
          <w:p w14:paraId="65D60A69" w14:textId="77777777" w:rsidR="00581C24" w:rsidRPr="002621EB" w:rsidRDefault="00581C24" w:rsidP="00493781"/>
        </w:tc>
        <w:tc>
          <w:tcPr>
            <w:tcW w:w="6" w:type="dxa"/>
            <w:vAlign w:val="center"/>
            <w:hideMark/>
          </w:tcPr>
          <w:p w14:paraId="5F5A4DB6" w14:textId="77777777" w:rsidR="00581C24" w:rsidRPr="002621EB" w:rsidRDefault="00581C24" w:rsidP="00493781"/>
        </w:tc>
        <w:tc>
          <w:tcPr>
            <w:tcW w:w="6" w:type="dxa"/>
            <w:vAlign w:val="center"/>
            <w:hideMark/>
          </w:tcPr>
          <w:p w14:paraId="26642AB7" w14:textId="77777777" w:rsidR="00581C24" w:rsidRPr="002621EB" w:rsidRDefault="00581C24" w:rsidP="00493781"/>
        </w:tc>
        <w:tc>
          <w:tcPr>
            <w:tcW w:w="6" w:type="dxa"/>
            <w:vAlign w:val="center"/>
            <w:hideMark/>
          </w:tcPr>
          <w:p w14:paraId="6BC78206" w14:textId="77777777" w:rsidR="00581C24" w:rsidRPr="002621EB" w:rsidRDefault="00581C24" w:rsidP="00493781"/>
        </w:tc>
        <w:tc>
          <w:tcPr>
            <w:tcW w:w="6" w:type="dxa"/>
            <w:vAlign w:val="center"/>
            <w:hideMark/>
          </w:tcPr>
          <w:p w14:paraId="5FD40E53" w14:textId="77777777" w:rsidR="00581C24" w:rsidRPr="002621EB" w:rsidRDefault="00581C24" w:rsidP="00493781"/>
        </w:tc>
        <w:tc>
          <w:tcPr>
            <w:tcW w:w="6" w:type="dxa"/>
            <w:vAlign w:val="center"/>
            <w:hideMark/>
          </w:tcPr>
          <w:p w14:paraId="65366097" w14:textId="77777777" w:rsidR="00581C24" w:rsidRPr="002621EB" w:rsidRDefault="00581C24" w:rsidP="00493781"/>
        </w:tc>
        <w:tc>
          <w:tcPr>
            <w:tcW w:w="6" w:type="dxa"/>
            <w:vAlign w:val="center"/>
            <w:hideMark/>
          </w:tcPr>
          <w:p w14:paraId="722463E8" w14:textId="77777777" w:rsidR="00581C24" w:rsidRPr="002621EB" w:rsidRDefault="00581C24" w:rsidP="00493781"/>
        </w:tc>
        <w:tc>
          <w:tcPr>
            <w:tcW w:w="801" w:type="dxa"/>
            <w:vAlign w:val="center"/>
            <w:hideMark/>
          </w:tcPr>
          <w:p w14:paraId="7919C06D" w14:textId="77777777" w:rsidR="00581C24" w:rsidRPr="002621EB" w:rsidRDefault="00581C24" w:rsidP="00493781"/>
        </w:tc>
        <w:tc>
          <w:tcPr>
            <w:tcW w:w="690" w:type="dxa"/>
            <w:vAlign w:val="center"/>
            <w:hideMark/>
          </w:tcPr>
          <w:p w14:paraId="6BF80D41" w14:textId="77777777" w:rsidR="00581C24" w:rsidRPr="002621EB" w:rsidRDefault="00581C24" w:rsidP="00493781"/>
        </w:tc>
        <w:tc>
          <w:tcPr>
            <w:tcW w:w="801" w:type="dxa"/>
            <w:vAlign w:val="center"/>
            <w:hideMark/>
          </w:tcPr>
          <w:p w14:paraId="262179F7" w14:textId="77777777" w:rsidR="00581C24" w:rsidRPr="002621EB" w:rsidRDefault="00581C24" w:rsidP="00493781"/>
        </w:tc>
        <w:tc>
          <w:tcPr>
            <w:tcW w:w="578" w:type="dxa"/>
            <w:vAlign w:val="center"/>
            <w:hideMark/>
          </w:tcPr>
          <w:p w14:paraId="6D50BC3D" w14:textId="77777777" w:rsidR="00581C24" w:rsidRPr="002621EB" w:rsidRDefault="00581C24" w:rsidP="00493781"/>
        </w:tc>
        <w:tc>
          <w:tcPr>
            <w:tcW w:w="701" w:type="dxa"/>
            <w:vAlign w:val="center"/>
            <w:hideMark/>
          </w:tcPr>
          <w:p w14:paraId="4D526340" w14:textId="77777777" w:rsidR="00581C24" w:rsidRPr="002621EB" w:rsidRDefault="00581C24" w:rsidP="00493781"/>
        </w:tc>
        <w:tc>
          <w:tcPr>
            <w:tcW w:w="132" w:type="dxa"/>
            <w:vAlign w:val="center"/>
            <w:hideMark/>
          </w:tcPr>
          <w:p w14:paraId="6CB66816" w14:textId="77777777" w:rsidR="00581C24" w:rsidRPr="002621EB" w:rsidRDefault="00581C24" w:rsidP="00493781"/>
        </w:tc>
        <w:tc>
          <w:tcPr>
            <w:tcW w:w="70" w:type="dxa"/>
            <w:vAlign w:val="center"/>
            <w:hideMark/>
          </w:tcPr>
          <w:p w14:paraId="2CC40C07" w14:textId="77777777" w:rsidR="00581C24" w:rsidRPr="002621EB" w:rsidRDefault="00581C24" w:rsidP="00493781"/>
        </w:tc>
        <w:tc>
          <w:tcPr>
            <w:tcW w:w="16" w:type="dxa"/>
            <w:vAlign w:val="center"/>
            <w:hideMark/>
          </w:tcPr>
          <w:p w14:paraId="780E4214" w14:textId="77777777" w:rsidR="00581C24" w:rsidRPr="002621EB" w:rsidRDefault="00581C24" w:rsidP="00493781"/>
        </w:tc>
        <w:tc>
          <w:tcPr>
            <w:tcW w:w="6" w:type="dxa"/>
            <w:vAlign w:val="center"/>
            <w:hideMark/>
          </w:tcPr>
          <w:p w14:paraId="5609FBCA" w14:textId="77777777" w:rsidR="00581C24" w:rsidRPr="002621EB" w:rsidRDefault="00581C24" w:rsidP="00493781"/>
        </w:tc>
        <w:tc>
          <w:tcPr>
            <w:tcW w:w="690" w:type="dxa"/>
            <w:vAlign w:val="center"/>
            <w:hideMark/>
          </w:tcPr>
          <w:p w14:paraId="580D5E68" w14:textId="77777777" w:rsidR="00581C24" w:rsidRPr="002621EB" w:rsidRDefault="00581C24" w:rsidP="00493781"/>
        </w:tc>
        <w:tc>
          <w:tcPr>
            <w:tcW w:w="132" w:type="dxa"/>
            <w:vAlign w:val="center"/>
            <w:hideMark/>
          </w:tcPr>
          <w:p w14:paraId="13EB9673" w14:textId="77777777" w:rsidR="00581C24" w:rsidRPr="002621EB" w:rsidRDefault="00581C24" w:rsidP="00493781"/>
        </w:tc>
        <w:tc>
          <w:tcPr>
            <w:tcW w:w="690" w:type="dxa"/>
            <w:vAlign w:val="center"/>
            <w:hideMark/>
          </w:tcPr>
          <w:p w14:paraId="4FF76503" w14:textId="77777777" w:rsidR="00581C24" w:rsidRPr="002621EB" w:rsidRDefault="00581C24" w:rsidP="00493781"/>
        </w:tc>
        <w:tc>
          <w:tcPr>
            <w:tcW w:w="410" w:type="dxa"/>
            <w:vAlign w:val="center"/>
            <w:hideMark/>
          </w:tcPr>
          <w:p w14:paraId="60EAF682" w14:textId="77777777" w:rsidR="00581C24" w:rsidRPr="002621EB" w:rsidRDefault="00581C24" w:rsidP="00493781"/>
        </w:tc>
        <w:tc>
          <w:tcPr>
            <w:tcW w:w="16" w:type="dxa"/>
            <w:vAlign w:val="center"/>
            <w:hideMark/>
          </w:tcPr>
          <w:p w14:paraId="30FFD1F0" w14:textId="77777777" w:rsidR="00581C24" w:rsidRPr="002621EB" w:rsidRDefault="00581C24" w:rsidP="00493781"/>
        </w:tc>
        <w:tc>
          <w:tcPr>
            <w:tcW w:w="50" w:type="dxa"/>
            <w:vAlign w:val="center"/>
            <w:hideMark/>
          </w:tcPr>
          <w:p w14:paraId="6125AF90" w14:textId="77777777" w:rsidR="00581C24" w:rsidRPr="002621EB" w:rsidRDefault="00581C24" w:rsidP="00493781"/>
        </w:tc>
        <w:tc>
          <w:tcPr>
            <w:tcW w:w="50" w:type="dxa"/>
            <w:vAlign w:val="center"/>
            <w:hideMark/>
          </w:tcPr>
          <w:p w14:paraId="7DCD1D2C" w14:textId="77777777" w:rsidR="00581C24" w:rsidRPr="002621EB" w:rsidRDefault="00581C24" w:rsidP="00493781"/>
        </w:tc>
      </w:tr>
      <w:tr w:rsidR="00581C24" w:rsidRPr="002621EB" w14:paraId="1404D995"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2F9BF29B"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CB6E533"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5F83948A" w14:textId="77777777" w:rsidR="00581C24" w:rsidRPr="002621EB" w:rsidRDefault="00581C24" w:rsidP="00493781">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5E6691E"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035B8ED3" w14:textId="77777777" w:rsidR="00581C24" w:rsidRPr="002621EB" w:rsidRDefault="00581C24" w:rsidP="00493781">
            <w:r w:rsidRPr="002621EB">
              <w:t>177000</w:t>
            </w:r>
          </w:p>
        </w:tc>
        <w:tc>
          <w:tcPr>
            <w:tcW w:w="1368" w:type="dxa"/>
            <w:tcBorders>
              <w:top w:val="nil"/>
              <w:left w:val="nil"/>
              <w:bottom w:val="nil"/>
              <w:right w:val="single" w:sz="8" w:space="0" w:color="auto"/>
            </w:tcBorders>
            <w:shd w:val="clear" w:color="auto" w:fill="auto"/>
            <w:noWrap/>
            <w:vAlign w:val="bottom"/>
            <w:hideMark/>
          </w:tcPr>
          <w:p w14:paraId="6A82EFD8" w14:textId="77777777" w:rsidR="00581C24" w:rsidRPr="002621EB" w:rsidRDefault="00581C24" w:rsidP="00493781">
            <w:r w:rsidRPr="002621EB">
              <w:t>177000</w:t>
            </w:r>
          </w:p>
        </w:tc>
        <w:tc>
          <w:tcPr>
            <w:tcW w:w="768" w:type="dxa"/>
            <w:tcBorders>
              <w:top w:val="nil"/>
              <w:left w:val="nil"/>
              <w:bottom w:val="nil"/>
              <w:right w:val="single" w:sz="8" w:space="0" w:color="auto"/>
            </w:tcBorders>
            <w:shd w:val="clear" w:color="auto" w:fill="auto"/>
            <w:noWrap/>
            <w:vAlign w:val="bottom"/>
            <w:hideMark/>
          </w:tcPr>
          <w:p w14:paraId="3C381E57" w14:textId="77777777" w:rsidR="00581C24" w:rsidRPr="002621EB" w:rsidRDefault="00581C24" w:rsidP="00493781">
            <w:r w:rsidRPr="002621EB">
              <w:t> </w:t>
            </w:r>
          </w:p>
        </w:tc>
        <w:tc>
          <w:tcPr>
            <w:tcW w:w="16" w:type="dxa"/>
            <w:vAlign w:val="center"/>
            <w:hideMark/>
          </w:tcPr>
          <w:p w14:paraId="4FF0C686" w14:textId="77777777" w:rsidR="00581C24" w:rsidRPr="002621EB" w:rsidRDefault="00581C24" w:rsidP="00493781"/>
        </w:tc>
        <w:tc>
          <w:tcPr>
            <w:tcW w:w="6" w:type="dxa"/>
            <w:vAlign w:val="center"/>
            <w:hideMark/>
          </w:tcPr>
          <w:p w14:paraId="62FCD121" w14:textId="77777777" w:rsidR="00581C24" w:rsidRPr="002621EB" w:rsidRDefault="00581C24" w:rsidP="00493781"/>
        </w:tc>
        <w:tc>
          <w:tcPr>
            <w:tcW w:w="6" w:type="dxa"/>
            <w:vAlign w:val="center"/>
            <w:hideMark/>
          </w:tcPr>
          <w:p w14:paraId="17EFBFA6" w14:textId="77777777" w:rsidR="00581C24" w:rsidRPr="002621EB" w:rsidRDefault="00581C24" w:rsidP="00493781"/>
        </w:tc>
        <w:tc>
          <w:tcPr>
            <w:tcW w:w="6" w:type="dxa"/>
            <w:vAlign w:val="center"/>
            <w:hideMark/>
          </w:tcPr>
          <w:p w14:paraId="639802EB" w14:textId="77777777" w:rsidR="00581C24" w:rsidRPr="002621EB" w:rsidRDefault="00581C24" w:rsidP="00493781"/>
        </w:tc>
        <w:tc>
          <w:tcPr>
            <w:tcW w:w="6" w:type="dxa"/>
            <w:vAlign w:val="center"/>
            <w:hideMark/>
          </w:tcPr>
          <w:p w14:paraId="59B4D360" w14:textId="77777777" w:rsidR="00581C24" w:rsidRPr="002621EB" w:rsidRDefault="00581C24" w:rsidP="00493781"/>
        </w:tc>
        <w:tc>
          <w:tcPr>
            <w:tcW w:w="6" w:type="dxa"/>
            <w:vAlign w:val="center"/>
            <w:hideMark/>
          </w:tcPr>
          <w:p w14:paraId="091DFA32" w14:textId="77777777" w:rsidR="00581C24" w:rsidRPr="002621EB" w:rsidRDefault="00581C24" w:rsidP="00493781"/>
        </w:tc>
        <w:tc>
          <w:tcPr>
            <w:tcW w:w="6" w:type="dxa"/>
            <w:vAlign w:val="center"/>
            <w:hideMark/>
          </w:tcPr>
          <w:p w14:paraId="5E140E5A" w14:textId="77777777" w:rsidR="00581C24" w:rsidRPr="002621EB" w:rsidRDefault="00581C24" w:rsidP="00493781"/>
        </w:tc>
        <w:tc>
          <w:tcPr>
            <w:tcW w:w="801" w:type="dxa"/>
            <w:vAlign w:val="center"/>
            <w:hideMark/>
          </w:tcPr>
          <w:p w14:paraId="427789C2" w14:textId="77777777" w:rsidR="00581C24" w:rsidRPr="002621EB" w:rsidRDefault="00581C24" w:rsidP="00493781"/>
        </w:tc>
        <w:tc>
          <w:tcPr>
            <w:tcW w:w="690" w:type="dxa"/>
            <w:vAlign w:val="center"/>
            <w:hideMark/>
          </w:tcPr>
          <w:p w14:paraId="7EECA300" w14:textId="77777777" w:rsidR="00581C24" w:rsidRPr="002621EB" w:rsidRDefault="00581C24" w:rsidP="00493781"/>
        </w:tc>
        <w:tc>
          <w:tcPr>
            <w:tcW w:w="801" w:type="dxa"/>
            <w:vAlign w:val="center"/>
            <w:hideMark/>
          </w:tcPr>
          <w:p w14:paraId="57363ACC" w14:textId="77777777" w:rsidR="00581C24" w:rsidRPr="002621EB" w:rsidRDefault="00581C24" w:rsidP="00493781"/>
        </w:tc>
        <w:tc>
          <w:tcPr>
            <w:tcW w:w="578" w:type="dxa"/>
            <w:vAlign w:val="center"/>
            <w:hideMark/>
          </w:tcPr>
          <w:p w14:paraId="567A916E" w14:textId="77777777" w:rsidR="00581C24" w:rsidRPr="002621EB" w:rsidRDefault="00581C24" w:rsidP="00493781"/>
        </w:tc>
        <w:tc>
          <w:tcPr>
            <w:tcW w:w="701" w:type="dxa"/>
            <w:vAlign w:val="center"/>
            <w:hideMark/>
          </w:tcPr>
          <w:p w14:paraId="372A0353" w14:textId="77777777" w:rsidR="00581C24" w:rsidRPr="002621EB" w:rsidRDefault="00581C24" w:rsidP="00493781"/>
        </w:tc>
        <w:tc>
          <w:tcPr>
            <w:tcW w:w="132" w:type="dxa"/>
            <w:vAlign w:val="center"/>
            <w:hideMark/>
          </w:tcPr>
          <w:p w14:paraId="61CE633D" w14:textId="77777777" w:rsidR="00581C24" w:rsidRPr="002621EB" w:rsidRDefault="00581C24" w:rsidP="00493781"/>
        </w:tc>
        <w:tc>
          <w:tcPr>
            <w:tcW w:w="70" w:type="dxa"/>
            <w:vAlign w:val="center"/>
            <w:hideMark/>
          </w:tcPr>
          <w:p w14:paraId="45C1FE11" w14:textId="77777777" w:rsidR="00581C24" w:rsidRPr="002621EB" w:rsidRDefault="00581C24" w:rsidP="00493781"/>
        </w:tc>
        <w:tc>
          <w:tcPr>
            <w:tcW w:w="16" w:type="dxa"/>
            <w:vAlign w:val="center"/>
            <w:hideMark/>
          </w:tcPr>
          <w:p w14:paraId="3E3CA306" w14:textId="77777777" w:rsidR="00581C24" w:rsidRPr="002621EB" w:rsidRDefault="00581C24" w:rsidP="00493781"/>
        </w:tc>
        <w:tc>
          <w:tcPr>
            <w:tcW w:w="6" w:type="dxa"/>
            <w:vAlign w:val="center"/>
            <w:hideMark/>
          </w:tcPr>
          <w:p w14:paraId="3746F6A5" w14:textId="77777777" w:rsidR="00581C24" w:rsidRPr="002621EB" w:rsidRDefault="00581C24" w:rsidP="00493781"/>
        </w:tc>
        <w:tc>
          <w:tcPr>
            <w:tcW w:w="690" w:type="dxa"/>
            <w:vAlign w:val="center"/>
            <w:hideMark/>
          </w:tcPr>
          <w:p w14:paraId="3870ED23" w14:textId="77777777" w:rsidR="00581C24" w:rsidRPr="002621EB" w:rsidRDefault="00581C24" w:rsidP="00493781"/>
        </w:tc>
        <w:tc>
          <w:tcPr>
            <w:tcW w:w="132" w:type="dxa"/>
            <w:vAlign w:val="center"/>
            <w:hideMark/>
          </w:tcPr>
          <w:p w14:paraId="5F461F58" w14:textId="77777777" w:rsidR="00581C24" w:rsidRPr="002621EB" w:rsidRDefault="00581C24" w:rsidP="00493781"/>
        </w:tc>
        <w:tc>
          <w:tcPr>
            <w:tcW w:w="690" w:type="dxa"/>
            <w:vAlign w:val="center"/>
            <w:hideMark/>
          </w:tcPr>
          <w:p w14:paraId="202D65B0" w14:textId="77777777" w:rsidR="00581C24" w:rsidRPr="002621EB" w:rsidRDefault="00581C24" w:rsidP="00493781"/>
        </w:tc>
        <w:tc>
          <w:tcPr>
            <w:tcW w:w="410" w:type="dxa"/>
            <w:vAlign w:val="center"/>
            <w:hideMark/>
          </w:tcPr>
          <w:p w14:paraId="08A2C7F0" w14:textId="77777777" w:rsidR="00581C24" w:rsidRPr="002621EB" w:rsidRDefault="00581C24" w:rsidP="00493781"/>
        </w:tc>
        <w:tc>
          <w:tcPr>
            <w:tcW w:w="16" w:type="dxa"/>
            <w:vAlign w:val="center"/>
            <w:hideMark/>
          </w:tcPr>
          <w:p w14:paraId="67DD0219" w14:textId="77777777" w:rsidR="00581C24" w:rsidRPr="002621EB" w:rsidRDefault="00581C24" w:rsidP="00493781"/>
        </w:tc>
        <w:tc>
          <w:tcPr>
            <w:tcW w:w="50" w:type="dxa"/>
            <w:vAlign w:val="center"/>
            <w:hideMark/>
          </w:tcPr>
          <w:p w14:paraId="24A676F7" w14:textId="77777777" w:rsidR="00581C24" w:rsidRPr="002621EB" w:rsidRDefault="00581C24" w:rsidP="00493781"/>
        </w:tc>
        <w:tc>
          <w:tcPr>
            <w:tcW w:w="50" w:type="dxa"/>
            <w:vAlign w:val="center"/>
            <w:hideMark/>
          </w:tcPr>
          <w:p w14:paraId="212E9B34" w14:textId="77777777" w:rsidR="00581C24" w:rsidRPr="002621EB" w:rsidRDefault="00581C24" w:rsidP="00493781"/>
        </w:tc>
      </w:tr>
      <w:tr w:rsidR="00581C24" w:rsidRPr="002621EB" w14:paraId="7410E6FD"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191BEBBE"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F2F9DDB" w14:textId="77777777" w:rsidR="00581C24" w:rsidRPr="002621EB" w:rsidRDefault="00581C24" w:rsidP="00493781">
            <w:r w:rsidRPr="002621EB">
              <w:t>881000</w:t>
            </w:r>
          </w:p>
        </w:tc>
        <w:tc>
          <w:tcPr>
            <w:tcW w:w="10654" w:type="dxa"/>
            <w:tcBorders>
              <w:top w:val="nil"/>
              <w:left w:val="nil"/>
              <w:bottom w:val="nil"/>
              <w:right w:val="nil"/>
            </w:tcBorders>
            <w:shd w:val="clear" w:color="000000" w:fill="FFFFFF"/>
            <w:noWrap/>
            <w:vAlign w:val="bottom"/>
            <w:hideMark/>
          </w:tcPr>
          <w:p w14:paraId="40C7BF7D"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4A09EB96"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799FB6C6"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7F33CF99"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01B02296" w14:textId="77777777" w:rsidR="00581C24" w:rsidRPr="002621EB" w:rsidRDefault="00581C24" w:rsidP="00493781">
            <w:r w:rsidRPr="002621EB">
              <w:t> </w:t>
            </w:r>
          </w:p>
        </w:tc>
        <w:tc>
          <w:tcPr>
            <w:tcW w:w="16" w:type="dxa"/>
            <w:vAlign w:val="center"/>
            <w:hideMark/>
          </w:tcPr>
          <w:p w14:paraId="5D2B8DA9" w14:textId="77777777" w:rsidR="00581C24" w:rsidRPr="002621EB" w:rsidRDefault="00581C24" w:rsidP="00493781"/>
        </w:tc>
        <w:tc>
          <w:tcPr>
            <w:tcW w:w="6" w:type="dxa"/>
            <w:vAlign w:val="center"/>
            <w:hideMark/>
          </w:tcPr>
          <w:p w14:paraId="6AE67CF0" w14:textId="77777777" w:rsidR="00581C24" w:rsidRPr="002621EB" w:rsidRDefault="00581C24" w:rsidP="00493781"/>
        </w:tc>
        <w:tc>
          <w:tcPr>
            <w:tcW w:w="6" w:type="dxa"/>
            <w:vAlign w:val="center"/>
            <w:hideMark/>
          </w:tcPr>
          <w:p w14:paraId="2753ED4A" w14:textId="77777777" w:rsidR="00581C24" w:rsidRPr="002621EB" w:rsidRDefault="00581C24" w:rsidP="00493781"/>
        </w:tc>
        <w:tc>
          <w:tcPr>
            <w:tcW w:w="6" w:type="dxa"/>
            <w:vAlign w:val="center"/>
            <w:hideMark/>
          </w:tcPr>
          <w:p w14:paraId="59C2EB26" w14:textId="77777777" w:rsidR="00581C24" w:rsidRPr="002621EB" w:rsidRDefault="00581C24" w:rsidP="00493781"/>
        </w:tc>
        <w:tc>
          <w:tcPr>
            <w:tcW w:w="6" w:type="dxa"/>
            <w:vAlign w:val="center"/>
            <w:hideMark/>
          </w:tcPr>
          <w:p w14:paraId="25C404A5" w14:textId="77777777" w:rsidR="00581C24" w:rsidRPr="002621EB" w:rsidRDefault="00581C24" w:rsidP="00493781"/>
        </w:tc>
        <w:tc>
          <w:tcPr>
            <w:tcW w:w="6" w:type="dxa"/>
            <w:vAlign w:val="center"/>
            <w:hideMark/>
          </w:tcPr>
          <w:p w14:paraId="6BF300BC" w14:textId="77777777" w:rsidR="00581C24" w:rsidRPr="002621EB" w:rsidRDefault="00581C24" w:rsidP="00493781"/>
        </w:tc>
        <w:tc>
          <w:tcPr>
            <w:tcW w:w="6" w:type="dxa"/>
            <w:vAlign w:val="center"/>
            <w:hideMark/>
          </w:tcPr>
          <w:p w14:paraId="6470217C" w14:textId="77777777" w:rsidR="00581C24" w:rsidRPr="002621EB" w:rsidRDefault="00581C24" w:rsidP="00493781"/>
        </w:tc>
        <w:tc>
          <w:tcPr>
            <w:tcW w:w="801" w:type="dxa"/>
            <w:vAlign w:val="center"/>
            <w:hideMark/>
          </w:tcPr>
          <w:p w14:paraId="3CC16F2F" w14:textId="77777777" w:rsidR="00581C24" w:rsidRPr="002621EB" w:rsidRDefault="00581C24" w:rsidP="00493781"/>
        </w:tc>
        <w:tc>
          <w:tcPr>
            <w:tcW w:w="690" w:type="dxa"/>
            <w:vAlign w:val="center"/>
            <w:hideMark/>
          </w:tcPr>
          <w:p w14:paraId="63D32F72" w14:textId="77777777" w:rsidR="00581C24" w:rsidRPr="002621EB" w:rsidRDefault="00581C24" w:rsidP="00493781"/>
        </w:tc>
        <w:tc>
          <w:tcPr>
            <w:tcW w:w="801" w:type="dxa"/>
            <w:vAlign w:val="center"/>
            <w:hideMark/>
          </w:tcPr>
          <w:p w14:paraId="37D00C4B" w14:textId="77777777" w:rsidR="00581C24" w:rsidRPr="002621EB" w:rsidRDefault="00581C24" w:rsidP="00493781"/>
        </w:tc>
        <w:tc>
          <w:tcPr>
            <w:tcW w:w="578" w:type="dxa"/>
            <w:vAlign w:val="center"/>
            <w:hideMark/>
          </w:tcPr>
          <w:p w14:paraId="437477F5" w14:textId="77777777" w:rsidR="00581C24" w:rsidRPr="002621EB" w:rsidRDefault="00581C24" w:rsidP="00493781"/>
        </w:tc>
        <w:tc>
          <w:tcPr>
            <w:tcW w:w="701" w:type="dxa"/>
            <w:vAlign w:val="center"/>
            <w:hideMark/>
          </w:tcPr>
          <w:p w14:paraId="662ABC41" w14:textId="77777777" w:rsidR="00581C24" w:rsidRPr="002621EB" w:rsidRDefault="00581C24" w:rsidP="00493781"/>
        </w:tc>
        <w:tc>
          <w:tcPr>
            <w:tcW w:w="132" w:type="dxa"/>
            <w:vAlign w:val="center"/>
            <w:hideMark/>
          </w:tcPr>
          <w:p w14:paraId="10850A0B" w14:textId="77777777" w:rsidR="00581C24" w:rsidRPr="002621EB" w:rsidRDefault="00581C24" w:rsidP="00493781"/>
        </w:tc>
        <w:tc>
          <w:tcPr>
            <w:tcW w:w="70" w:type="dxa"/>
            <w:vAlign w:val="center"/>
            <w:hideMark/>
          </w:tcPr>
          <w:p w14:paraId="5ADF0835" w14:textId="77777777" w:rsidR="00581C24" w:rsidRPr="002621EB" w:rsidRDefault="00581C24" w:rsidP="00493781"/>
        </w:tc>
        <w:tc>
          <w:tcPr>
            <w:tcW w:w="16" w:type="dxa"/>
            <w:vAlign w:val="center"/>
            <w:hideMark/>
          </w:tcPr>
          <w:p w14:paraId="394ACCA5" w14:textId="77777777" w:rsidR="00581C24" w:rsidRPr="002621EB" w:rsidRDefault="00581C24" w:rsidP="00493781"/>
        </w:tc>
        <w:tc>
          <w:tcPr>
            <w:tcW w:w="6" w:type="dxa"/>
            <w:vAlign w:val="center"/>
            <w:hideMark/>
          </w:tcPr>
          <w:p w14:paraId="0599A54B" w14:textId="77777777" w:rsidR="00581C24" w:rsidRPr="002621EB" w:rsidRDefault="00581C24" w:rsidP="00493781"/>
        </w:tc>
        <w:tc>
          <w:tcPr>
            <w:tcW w:w="690" w:type="dxa"/>
            <w:vAlign w:val="center"/>
            <w:hideMark/>
          </w:tcPr>
          <w:p w14:paraId="7266EF6E" w14:textId="77777777" w:rsidR="00581C24" w:rsidRPr="002621EB" w:rsidRDefault="00581C24" w:rsidP="00493781"/>
        </w:tc>
        <w:tc>
          <w:tcPr>
            <w:tcW w:w="132" w:type="dxa"/>
            <w:vAlign w:val="center"/>
            <w:hideMark/>
          </w:tcPr>
          <w:p w14:paraId="71FC5036" w14:textId="77777777" w:rsidR="00581C24" w:rsidRPr="002621EB" w:rsidRDefault="00581C24" w:rsidP="00493781"/>
        </w:tc>
        <w:tc>
          <w:tcPr>
            <w:tcW w:w="690" w:type="dxa"/>
            <w:vAlign w:val="center"/>
            <w:hideMark/>
          </w:tcPr>
          <w:p w14:paraId="779E0E31" w14:textId="77777777" w:rsidR="00581C24" w:rsidRPr="002621EB" w:rsidRDefault="00581C24" w:rsidP="00493781"/>
        </w:tc>
        <w:tc>
          <w:tcPr>
            <w:tcW w:w="410" w:type="dxa"/>
            <w:vAlign w:val="center"/>
            <w:hideMark/>
          </w:tcPr>
          <w:p w14:paraId="05936145" w14:textId="77777777" w:rsidR="00581C24" w:rsidRPr="002621EB" w:rsidRDefault="00581C24" w:rsidP="00493781"/>
        </w:tc>
        <w:tc>
          <w:tcPr>
            <w:tcW w:w="16" w:type="dxa"/>
            <w:vAlign w:val="center"/>
            <w:hideMark/>
          </w:tcPr>
          <w:p w14:paraId="02074419" w14:textId="77777777" w:rsidR="00581C24" w:rsidRPr="002621EB" w:rsidRDefault="00581C24" w:rsidP="00493781"/>
        </w:tc>
        <w:tc>
          <w:tcPr>
            <w:tcW w:w="50" w:type="dxa"/>
            <w:vAlign w:val="center"/>
            <w:hideMark/>
          </w:tcPr>
          <w:p w14:paraId="6BCC371D" w14:textId="77777777" w:rsidR="00581C24" w:rsidRPr="002621EB" w:rsidRDefault="00581C24" w:rsidP="00493781"/>
        </w:tc>
        <w:tc>
          <w:tcPr>
            <w:tcW w:w="50" w:type="dxa"/>
            <w:vAlign w:val="center"/>
            <w:hideMark/>
          </w:tcPr>
          <w:p w14:paraId="146B510C" w14:textId="77777777" w:rsidR="00581C24" w:rsidRPr="002621EB" w:rsidRDefault="00581C24" w:rsidP="00493781"/>
        </w:tc>
      </w:tr>
      <w:tr w:rsidR="00581C24" w:rsidRPr="002621EB" w14:paraId="6C1DA6E2"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477A6980"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E2E3B6D"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EAA9BF8" w14:textId="77777777" w:rsidR="00581C24" w:rsidRPr="002621EB" w:rsidRDefault="00581C24" w:rsidP="00493781">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22E24A1"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7F3FFC6A" w14:textId="77777777" w:rsidR="00581C24" w:rsidRPr="002621EB" w:rsidRDefault="00581C24" w:rsidP="00493781">
            <w:r w:rsidRPr="002621EB">
              <w:t>177000</w:t>
            </w:r>
          </w:p>
        </w:tc>
        <w:tc>
          <w:tcPr>
            <w:tcW w:w="1368" w:type="dxa"/>
            <w:tcBorders>
              <w:top w:val="nil"/>
              <w:left w:val="nil"/>
              <w:bottom w:val="nil"/>
              <w:right w:val="single" w:sz="8" w:space="0" w:color="auto"/>
            </w:tcBorders>
            <w:shd w:val="clear" w:color="auto" w:fill="auto"/>
            <w:noWrap/>
            <w:vAlign w:val="bottom"/>
            <w:hideMark/>
          </w:tcPr>
          <w:p w14:paraId="54C37D18" w14:textId="77777777" w:rsidR="00581C24" w:rsidRPr="002621EB" w:rsidRDefault="00581C24" w:rsidP="00493781">
            <w:r w:rsidRPr="002621EB">
              <w:t>177000</w:t>
            </w:r>
          </w:p>
        </w:tc>
        <w:tc>
          <w:tcPr>
            <w:tcW w:w="768" w:type="dxa"/>
            <w:tcBorders>
              <w:top w:val="nil"/>
              <w:left w:val="nil"/>
              <w:bottom w:val="nil"/>
              <w:right w:val="single" w:sz="8" w:space="0" w:color="auto"/>
            </w:tcBorders>
            <w:shd w:val="clear" w:color="auto" w:fill="auto"/>
            <w:noWrap/>
            <w:vAlign w:val="bottom"/>
            <w:hideMark/>
          </w:tcPr>
          <w:p w14:paraId="6AA2F508" w14:textId="77777777" w:rsidR="00581C24" w:rsidRPr="002621EB" w:rsidRDefault="00581C24" w:rsidP="00493781">
            <w:r w:rsidRPr="002621EB">
              <w:t> </w:t>
            </w:r>
          </w:p>
        </w:tc>
        <w:tc>
          <w:tcPr>
            <w:tcW w:w="16" w:type="dxa"/>
            <w:vAlign w:val="center"/>
            <w:hideMark/>
          </w:tcPr>
          <w:p w14:paraId="089F22A7" w14:textId="77777777" w:rsidR="00581C24" w:rsidRPr="002621EB" w:rsidRDefault="00581C24" w:rsidP="00493781"/>
        </w:tc>
        <w:tc>
          <w:tcPr>
            <w:tcW w:w="6" w:type="dxa"/>
            <w:vAlign w:val="center"/>
            <w:hideMark/>
          </w:tcPr>
          <w:p w14:paraId="5C0125FA" w14:textId="77777777" w:rsidR="00581C24" w:rsidRPr="002621EB" w:rsidRDefault="00581C24" w:rsidP="00493781"/>
        </w:tc>
        <w:tc>
          <w:tcPr>
            <w:tcW w:w="6" w:type="dxa"/>
            <w:vAlign w:val="center"/>
            <w:hideMark/>
          </w:tcPr>
          <w:p w14:paraId="331AC256" w14:textId="77777777" w:rsidR="00581C24" w:rsidRPr="002621EB" w:rsidRDefault="00581C24" w:rsidP="00493781"/>
        </w:tc>
        <w:tc>
          <w:tcPr>
            <w:tcW w:w="6" w:type="dxa"/>
            <w:vAlign w:val="center"/>
            <w:hideMark/>
          </w:tcPr>
          <w:p w14:paraId="249E20E8" w14:textId="77777777" w:rsidR="00581C24" w:rsidRPr="002621EB" w:rsidRDefault="00581C24" w:rsidP="00493781"/>
        </w:tc>
        <w:tc>
          <w:tcPr>
            <w:tcW w:w="6" w:type="dxa"/>
            <w:vAlign w:val="center"/>
            <w:hideMark/>
          </w:tcPr>
          <w:p w14:paraId="61611894" w14:textId="77777777" w:rsidR="00581C24" w:rsidRPr="002621EB" w:rsidRDefault="00581C24" w:rsidP="00493781"/>
        </w:tc>
        <w:tc>
          <w:tcPr>
            <w:tcW w:w="6" w:type="dxa"/>
            <w:vAlign w:val="center"/>
            <w:hideMark/>
          </w:tcPr>
          <w:p w14:paraId="64F8DDB9" w14:textId="77777777" w:rsidR="00581C24" w:rsidRPr="002621EB" w:rsidRDefault="00581C24" w:rsidP="00493781"/>
        </w:tc>
        <w:tc>
          <w:tcPr>
            <w:tcW w:w="6" w:type="dxa"/>
            <w:vAlign w:val="center"/>
            <w:hideMark/>
          </w:tcPr>
          <w:p w14:paraId="3A5EFAFE" w14:textId="77777777" w:rsidR="00581C24" w:rsidRPr="002621EB" w:rsidRDefault="00581C24" w:rsidP="00493781"/>
        </w:tc>
        <w:tc>
          <w:tcPr>
            <w:tcW w:w="801" w:type="dxa"/>
            <w:vAlign w:val="center"/>
            <w:hideMark/>
          </w:tcPr>
          <w:p w14:paraId="68CFB49E" w14:textId="77777777" w:rsidR="00581C24" w:rsidRPr="002621EB" w:rsidRDefault="00581C24" w:rsidP="00493781"/>
        </w:tc>
        <w:tc>
          <w:tcPr>
            <w:tcW w:w="690" w:type="dxa"/>
            <w:vAlign w:val="center"/>
            <w:hideMark/>
          </w:tcPr>
          <w:p w14:paraId="03510325" w14:textId="77777777" w:rsidR="00581C24" w:rsidRPr="002621EB" w:rsidRDefault="00581C24" w:rsidP="00493781"/>
        </w:tc>
        <w:tc>
          <w:tcPr>
            <w:tcW w:w="801" w:type="dxa"/>
            <w:vAlign w:val="center"/>
            <w:hideMark/>
          </w:tcPr>
          <w:p w14:paraId="55F24B93" w14:textId="77777777" w:rsidR="00581C24" w:rsidRPr="002621EB" w:rsidRDefault="00581C24" w:rsidP="00493781"/>
        </w:tc>
        <w:tc>
          <w:tcPr>
            <w:tcW w:w="578" w:type="dxa"/>
            <w:vAlign w:val="center"/>
            <w:hideMark/>
          </w:tcPr>
          <w:p w14:paraId="4B4A3BE4" w14:textId="77777777" w:rsidR="00581C24" w:rsidRPr="002621EB" w:rsidRDefault="00581C24" w:rsidP="00493781"/>
        </w:tc>
        <w:tc>
          <w:tcPr>
            <w:tcW w:w="701" w:type="dxa"/>
            <w:vAlign w:val="center"/>
            <w:hideMark/>
          </w:tcPr>
          <w:p w14:paraId="79E88379" w14:textId="77777777" w:rsidR="00581C24" w:rsidRPr="002621EB" w:rsidRDefault="00581C24" w:rsidP="00493781"/>
        </w:tc>
        <w:tc>
          <w:tcPr>
            <w:tcW w:w="132" w:type="dxa"/>
            <w:vAlign w:val="center"/>
            <w:hideMark/>
          </w:tcPr>
          <w:p w14:paraId="6808BD81" w14:textId="77777777" w:rsidR="00581C24" w:rsidRPr="002621EB" w:rsidRDefault="00581C24" w:rsidP="00493781"/>
        </w:tc>
        <w:tc>
          <w:tcPr>
            <w:tcW w:w="70" w:type="dxa"/>
            <w:vAlign w:val="center"/>
            <w:hideMark/>
          </w:tcPr>
          <w:p w14:paraId="325AE424" w14:textId="77777777" w:rsidR="00581C24" w:rsidRPr="002621EB" w:rsidRDefault="00581C24" w:rsidP="00493781"/>
        </w:tc>
        <w:tc>
          <w:tcPr>
            <w:tcW w:w="16" w:type="dxa"/>
            <w:vAlign w:val="center"/>
            <w:hideMark/>
          </w:tcPr>
          <w:p w14:paraId="63EF1098" w14:textId="77777777" w:rsidR="00581C24" w:rsidRPr="002621EB" w:rsidRDefault="00581C24" w:rsidP="00493781"/>
        </w:tc>
        <w:tc>
          <w:tcPr>
            <w:tcW w:w="6" w:type="dxa"/>
            <w:vAlign w:val="center"/>
            <w:hideMark/>
          </w:tcPr>
          <w:p w14:paraId="655C770D" w14:textId="77777777" w:rsidR="00581C24" w:rsidRPr="002621EB" w:rsidRDefault="00581C24" w:rsidP="00493781"/>
        </w:tc>
        <w:tc>
          <w:tcPr>
            <w:tcW w:w="690" w:type="dxa"/>
            <w:vAlign w:val="center"/>
            <w:hideMark/>
          </w:tcPr>
          <w:p w14:paraId="275013C7" w14:textId="77777777" w:rsidR="00581C24" w:rsidRPr="002621EB" w:rsidRDefault="00581C24" w:rsidP="00493781"/>
        </w:tc>
        <w:tc>
          <w:tcPr>
            <w:tcW w:w="132" w:type="dxa"/>
            <w:vAlign w:val="center"/>
            <w:hideMark/>
          </w:tcPr>
          <w:p w14:paraId="46137BE7" w14:textId="77777777" w:rsidR="00581C24" w:rsidRPr="002621EB" w:rsidRDefault="00581C24" w:rsidP="00493781"/>
        </w:tc>
        <w:tc>
          <w:tcPr>
            <w:tcW w:w="690" w:type="dxa"/>
            <w:vAlign w:val="center"/>
            <w:hideMark/>
          </w:tcPr>
          <w:p w14:paraId="7485391D" w14:textId="77777777" w:rsidR="00581C24" w:rsidRPr="002621EB" w:rsidRDefault="00581C24" w:rsidP="00493781"/>
        </w:tc>
        <w:tc>
          <w:tcPr>
            <w:tcW w:w="410" w:type="dxa"/>
            <w:vAlign w:val="center"/>
            <w:hideMark/>
          </w:tcPr>
          <w:p w14:paraId="35ECF277" w14:textId="77777777" w:rsidR="00581C24" w:rsidRPr="002621EB" w:rsidRDefault="00581C24" w:rsidP="00493781"/>
        </w:tc>
        <w:tc>
          <w:tcPr>
            <w:tcW w:w="16" w:type="dxa"/>
            <w:vAlign w:val="center"/>
            <w:hideMark/>
          </w:tcPr>
          <w:p w14:paraId="5E1E8C7B" w14:textId="77777777" w:rsidR="00581C24" w:rsidRPr="002621EB" w:rsidRDefault="00581C24" w:rsidP="00493781"/>
        </w:tc>
        <w:tc>
          <w:tcPr>
            <w:tcW w:w="50" w:type="dxa"/>
            <w:vAlign w:val="center"/>
            <w:hideMark/>
          </w:tcPr>
          <w:p w14:paraId="55002EF0" w14:textId="77777777" w:rsidR="00581C24" w:rsidRPr="002621EB" w:rsidRDefault="00581C24" w:rsidP="00493781"/>
        </w:tc>
        <w:tc>
          <w:tcPr>
            <w:tcW w:w="50" w:type="dxa"/>
            <w:vAlign w:val="center"/>
            <w:hideMark/>
          </w:tcPr>
          <w:p w14:paraId="03158861" w14:textId="77777777" w:rsidR="00581C24" w:rsidRPr="002621EB" w:rsidRDefault="00581C24" w:rsidP="00493781"/>
        </w:tc>
      </w:tr>
      <w:tr w:rsidR="00581C24" w:rsidRPr="002621EB" w14:paraId="17766937"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48982E67" w14:textId="77777777" w:rsidR="00581C24" w:rsidRPr="002621EB" w:rsidRDefault="00581C24" w:rsidP="00493781">
            <w:r w:rsidRPr="002621EB">
              <w:t>510000</w:t>
            </w:r>
          </w:p>
        </w:tc>
        <w:tc>
          <w:tcPr>
            <w:tcW w:w="728" w:type="dxa"/>
            <w:tcBorders>
              <w:top w:val="nil"/>
              <w:left w:val="nil"/>
              <w:bottom w:val="nil"/>
              <w:right w:val="nil"/>
            </w:tcBorders>
            <w:shd w:val="clear" w:color="000000" w:fill="FFFFFF"/>
            <w:noWrap/>
            <w:vAlign w:val="bottom"/>
            <w:hideMark/>
          </w:tcPr>
          <w:p w14:paraId="11391165"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555CF95A" w14:textId="77777777" w:rsidR="00581C24" w:rsidRPr="002621EB" w:rsidRDefault="00581C24" w:rsidP="00493781">
            <w:r w:rsidRPr="002621EB">
              <w:t xml:space="preserve">III </w:t>
            </w:r>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AD6CB3B" w14:textId="77777777" w:rsidR="00581C24" w:rsidRPr="002621EB" w:rsidRDefault="00581C24" w:rsidP="00493781">
            <w:r w:rsidRPr="002621EB">
              <w:t>596100</w:t>
            </w:r>
          </w:p>
        </w:tc>
        <w:tc>
          <w:tcPr>
            <w:tcW w:w="1468" w:type="dxa"/>
            <w:tcBorders>
              <w:top w:val="nil"/>
              <w:left w:val="nil"/>
              <w:bottom w:val="nil"/>
              <w:right w:val="single" w:sz="8" w:space="0" w:color="auto"/>
            </w:tcBorders>
            <w:shd w:val="clear" w:color="000000" w:fill="FFFFFF"/>
            <w:noWrap/>
            <w:vAlign w:val="bottom"/>
            <w:hideMark/>
          </w:tcPr>
          <w:p w14:paraId="4D3F98F5" w14:textId="77777777" w:rsidR="00581C24" w:rsidRPr="002621EB" w:rsidRDefault="00581C24" w:rsidP="00493781">
            <w:r w:rsidRPr="002621EB">
              <w:t>-54600</w:t>
            </w:r>
          </w:p>
        </w:tc>
        <w:tc>
          <w:tcPr>
            <w:tcW w:w="1368" w:type="dxa"/>
            <w:tcBorders>
              <w:top w:val="nil"/>
              <w:left w:val="nil"/>
              <w:bottom w:val="nil"/>
              <w:right w:val="single" w:sz="8" w:space="0" w:color="auto"/>
            </w:tcBorders>
            <w:shd w:val="clear" w:color="000000" w:fill="FFFFFF"/>
            <w:noWrap/>
            <w:vAlign w:val="bottom"/>
            <w:hideMark/>
          </w:tcPr>
          <w:p w14:paraId="1BDBD908" w14:textId="77777777" w:rsidR="00581C24" w:rsidRPr="002621EB" w:rsidRDefault="00581C24" w:rsidP="00493781">
            <w:r w:rsidRPr="002621EB">
              <w:t>541500</w:t>
            </w:r>
          </w:p>
        </w:tc>
        <w:tc>
          <w:tcPr>
            <w:tcW w:w="768" w:type="dxa"/>
            <w:tcBorders>
              <w:top w:val="nil"/>
              <w:left w:val="nil"/>
              <w:bottom w:val="nil"/>
              <w:right w:val="single" w:sz="8" w:space="0" w:color="auto"/>
            </w:tcBorders>
            <w:shd w:val="clear" w:color="auto" w:fill="auto"/>
            <w:noWrap/>
            <w:vAlign w:val="bottom"/>
            <w:hideMark/>
          </w:tcPr>
          <w:p w14:paraId="5C21BC34" w14:textId="77777777" w:rsidR="00581C24" w:rsidRPr="002621EB" w:rsidRDefault="00581C24" w:rsidP="00493781">
            <w:r w:rsidRPr="002621EB">
              <w:t>0,91</w:t>
            </w:r>
          </w:p>
        </w:tc>
        <w:tc>
          <w:tcPr>
            <w:tcW w:w="16" w:type="dxa"/>
            <w:vAlign w:val="center"/>
            <w:hideMark/>
          </w:tcPr>
          <w:p w14:paraId="153E0EDB" w14:textId="77777777" w:rsidR="00581C24" w:rsidRPr="002621EB" w:rsidRDefault="00581C24" w:rsidP="00493781"/>
        </w:tc>
        <w:tc>
          <w:tcPr>
            <w:tcW w:w="6" w:type="dxa"/>
            <w:vAlign w:val="center"/>
            <w:hideMark/>
          </w:tcPr>
          <w:p w14:paraId="08CC939F" w14:textId="77777777" w:rsidR="00581C24" w:rsidRPr="002621EB" w:rsidRDefault="00581C24" w:rsidP="00493781"/>
        </w:tc>
        <w:tc>
          <w:tcPr>
            <w:tcW w:w="6" w:type="dxa"/>
            <w:vAlign w:val="center"/>
            <w:hideMark/>
          </w:tcPr>
          <w:p w14:paraId="2B47E6BF" w14:textId="77777777" w:rsidR="00581C24" w:rsidRPr="002621EB" w:rsidRDefault="00581C24" w:rsidP="00493781"/>
        </w:tc>
        <w:tc>
          <w:tcPr>
            <w:tcW w:w="6" w:type="dxa"/>
            <w:vAlign w:val="center"/>
            <w:hideMark/>
          </w:tcPr>
          <w:p w14:paraId="006BF8C5" w14:textId="77777777" w:rsidR="00581C24" w:rsidRPr="002621EB" w:rsidRDefault="00581C24" w:rsidP="00493781"/>
        </w:tc>
        <w:tc>
          <w:tcPr>
            <w:tcW w:w="6" w:type="dxa"/>
            <w:vAlign w:val="center"/>
            <w:hideMark/>
          </w:tcPr>
          <w:p w14:paraId="493346B4" w14:textId="77777777" w:rsidR="00581C24" w:rsidRPr="002621EB" w:rsidRDefault="00581C24" w:rsidP="00493781"/>
        </w:tc>
        <w:tc>
          <w:tcPr>
            <w:tcW w:w="6" w:type="dxa"/>
            <w:vAlign w:val="center"/>
            <w:hideMark/>
          </w:tcPr>
          <w:p w14:paraId="4F2C3684" w14:textId="77777777" w:rsidR="00581C24" w:rsidRPr="002621EB" w:rsidRDefault="00581C24" w:rsidP="00493781"/>
        </w:tc>
        <w:tc>
          <w:tcPr>
            <w:tcW w:w="6" w:type="dxa"/>
            <w:vAlign w:val="center"/>
            <w:hideMark/>
          </w:tcPr>
          <w:p w14:paraId="6E344410" w14:textId="77777777" w:rsidR="00581C24" w:rsidRPr="002621EB" w:rsidRDefault="00581C24" w:rsidP="00493781"/>
        </w:tc>
        <w:tc>
          <w:tcPr>
            <w:tcW w:w="801" w:type="dxa"/>
            <w:vAlign w:val="center"/>
            <w:hideMark/>
          </w:tcPr>
          <w:p w14:paraId="6623F90B" w14:textId="77777777" w:rsidR="00581C24" w:rsidRPr="002621EB" w:rsidRDefault="00581C24" w:rsidP="00493781"/>
        </w:tc>
        <w:tc>
          <w:tcPr>
            <w:tcW w:w="690" w:type="dxa"/>
            <w:vAlign w:val="center"/>
            <w:hideMark/>
          </w:tcPr>
          <w:p w14:paraId="0D16161B" w14:textId="77777777" w:rsidR="00581C24" w:rsidRPr="002621EB" w:rsidRDefault="00581C24" w:rsidP="00493781"/>
        </w:tc>
        <w:tc>
          <w:tcPr>
            <w:tcW w:w="801" w:type="dxa"/>
            <w:vAlign w:val="center"/>
            <w:hideMark/>
          </w:tcPr>
          <w:p w14:paraId="235ACDFF" w14:textId="77777777" w:rsidR="00581C24" w:rsidRPr="002621EB" w:rsidRDefault="00581C24" w:rsidP="00493781"/>
        </w:tc>
        <w:tc>
          <w:tcPr>
            <w:tcW w:w="578" w:type="dxa"/>
            <w:vAlign w:val="center"/>
            <w:hideMark/>
          </w:tcPr>
          <w:p w14:paraId="6D9D6E59" w14:textId="77777777" w:rsidR="00581C24" w:rsidRPr="002621EB" w:rsidRDefault="00581C24" w:rsidP="00493781"/>
        </w:tc>
        <w:tc>
          <w:tcPr>
            <w:tcW w:w="701" w:type="dxa"/>
            <w:vAlign w:val="center"/>
            <w:hideMark/>
          </w:tcPr>
          <w:p w14:paraId="4B9F4DCF" w14:textId="77777777" w:rsidR="00581C24" w:rsidRPr="002621EB" w:rsidRDefault="00581C24" w:rsidP="00493781"/>
        </w:tc>
        <w:tc>
          <w:tcPr>
            <w:tcW w:w="132" w:type="dxa"/>
            <w:vAlign w:val="center"/>
            <w:hideMark/>
          </w:tcPr>
          <w:p w14:paraId="3978D33E" w14:textId="77777777" w:rsidR="00581C24" w:rsidRPr="002621EB" w:rsidRDefault="00581C24" w:rsidP="00493781"/>
        </w:tc>
        <w:tc>
          <w:tcPr>
            <w:tcW w:w="70" w:type="dxa"/>
            <w:vAlign w:val="center"/>
            <w:hideMark/>
          </w:tcPr>
          <w:p w14:paraId="6B4CD194" w14:textId="77777777" w:rsidR="00581C24" w:rsidRPr="002621EB" w:rsidRDefault="00581C24" w:rsidP="00493781"/>
        </w:tc>
        <w:tc>
          <w:tcPr>
            <w:tcW w:w="16" w:type="dxa"/>
            <w:vAlign w:val="center"/>
            <w:hideMark/>
          </w:tcPr>
          <w:p w14:paraId="7D1115B8" w14:textId="77777777" w:rsidR="00581C24" w:rsidRPr="002621EB" w:rsidRDefault="00581C24" w:rsidP="00493781"/>
        </w:tc>
        <w:tc>
          <w:tcPr>
            <w:tcW w:w="6" w:type="dxa"/>
            <w:vAlign w:val="center"/>
            <w:hideMark/>
          </w:tcPr>
          <w:p w14:paraId="137B36E5" w14:textId="77777777" w:rsidR="00581C24" w:rsidRPr="002621EB" w:rsidRDefault="00581C24" w:rsidP="00493781"/>
        </w:tc>
        <w:tc>
          <w:tcPr>
            <w:tcW w:w="690" w:type="dxa"/>
            <w:vAlign w:val="center"/>
            <w:hideMark/>
          </w:tcPr>
          <w:p w14:paraId="78F5BD30" w14:textId="77777777" w:rsidR="00581C24" w:rsidRPr="002621EB" w:rsidRDefault="00581C24" w:rsidP="00493781"/>
        </w:tc>
        <w:tc>
          <w:tcPr>
            <w:tcW w:w="132" w:type="dxa"/>
            <w:vAlign w:val="center"/>
            <w:hideMark/>
          </w:tcPr>
          <w:p w14:paraId="0667DE04" w14:textId="77777777" w:rsidR="00581C24" w:rsidRPr="002621EB" w:rsidRDefault="00581C24" w:rsidP="00493781"/>
        </w:tc>
        <w:tc>
          <w:tcPr>
            <w:tcW w:w="690" w:type="dxa"/>
            <w:vAlign w:val="center"/>
            <w:hideMark/>
          </w:tcPr>
          <w:p w14:paraId="59BCF16E" w14:textId="77777777" w:rsidR="00581C24" w:rsidRPr="002621EB" w:rsidRDefault="00581C24" w:rsidP="00493781"/>
        </w:tc>
        <w:tc>
          <w:tcPr>
            <w:tcW w:w="410" w:type="dxa"/>
            <w:vAlign w:val="center"/>
            <w:hideMark/>
          </w:tcPr>
          <w:p w14:paraId="4086E8B8" w14:textId="77777777" w:rsidR="00581C24" w:rsidRPr="002621EB" w:rsidRDefault="00581C24" w:rsidP="00493781"/>
        </w:tc>
        <w:tc>
          <w:tcPr>
            <w:tcW w:w="16" w:type="dxa"/>
            <w:vAlign w:val="center"/>
            <w:hideMark/>
          </w:tcPr>
          <w:p w14:paraId="129AB9EE" w14:textId="77777777" w:rsidR="00581C24" w:rsidRPr="002621EB" w:rsidRDefault="00581C24" w:rsidP="00493781"/>
        </w:tc>
        <w:tc>
          <w:tcPr>
            <w:tcW w:w="50" w:type="dxa"/>
            <w:vAlign w:val="center"/>
            <w:hideMark/>
          </w:tcPr>
          <w:p w14:paraId="54DBA631" w14:textId="77777777" w:rsidR="00581C24" w:rsidRPr="002621EB" w:rsidRDefault="00581C24" w:rsidP="00493781"/>
        </w:tc>
        <w:tc>
          <w:tcPr>
            <w:tcW w:w="50" w:type="dxa"/>
            <w:vAlign w:val="center"/>
            <w:hideMark/>
          </w:tcPr>
          <w:p w14:paraId="098391A0" w14:textId="77777777" w:rsidR="00581C24" w:rsidRPr="002621EB" w:rsidRDefault="00581C24" w:rsidP="00493781"/>
        </w:tc>
      </w:tr>
      <w:tr w:rsidR="00581C24" w:rsidRPr="002621EB" w14:paraId="222A3D87" w14:textId="77777777" w:rsidTr="00581C24">
        <w:trPr>
          <w:trHeight w:val="30"/>
        </w:trPr>
        <w:tc>
          <w:tcPr>
            <w:tcW w:w="1032" w:type="dxa"/>
            <w:tcBorders>
              <w:top w:val="nil"/>
              <w:left w:val="single" w:sz="8" w:space="0" w:color="auto"/>
              <w:bottom w:val="nil"/>
              <w:right w:val="nil"/>
            </w:tcBorders>
            <w:shd w:val="clear" w:color="000000" w:fill="FFFFFF"/>
            <w:noWrap/>
            <w:vAlign w:val="bottom"/>
            <w:hideMark/>
          </w:tcPr>
          <w:p w14:paraId="34AF1E66"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D2E0A78"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A546826" w14:textId="77777777" w:rsidR="00581C24" w:rsidRPr="002621EB" w:rsidRDefault="00581C24" w:rsidP="00493781">
            <w:r w:rsidRPr="002621EB">
              <w:t> </w:t>
            </w:r>
          </w:p>
        </w:tc>
        <w:tc>
          <w:tcPr>
            <w:tcW w:w="1308" w:type="dxa"/>
            <w:tcBorders>
              <w:top w:val="nil"/>
              <w:left w:val="single" w:sz="8" w:space="0" w:color="auto"/>
              <w:bottom w:val="nil"/>
              <w:right w:val="single" w:sz="8" w:space="0" w:color="auto"/>
            </w:tcBorders>
            <w:shd w:val="clear" w:color="000000" w:fill="FFFFFF"/>
            <w:noWrap/>
            <w:vAlign w:val="bottom"/>
            <w:hideMark/>
          </w:tcPr>
          <w:p w14:paraId="032C4962"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5507E454"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2ACF5F68"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708BF10B" w14:textId="77777777" w:rsidR="00581C24" w:rsidRPr="002621EB" w:rsidRDefault="00581C24" w:rsidP="00493781">
            <w:r w:rsidRPr="002621EB">
              <w:t>#DIV/0!</w:t>
            </w:r>
          </w:p>
        </w:tc>
        <w:tc>
          <w:tcPr>
            <w:tcW w:w="16" w:type="dxa"/>
            <w:vAlign w:val="center"/>
            <w:hideMark/>
          </w:tcPr>
          <w:p w14:paraId="43AB3226" w14:textId="77777777" w:rsidR="00581C24" w:rsidRPr="002621EB" w:rsidRDefault="00581C24" w:rsidP="00493781"/>
        </w:tc>
        <w:tc>
          <w:tcPr>
            <w:tcW w:w="6" w:type="dxa"/>
            <w:vAlign w:val="center"/>
            <w:hideMark/>
          </w:tcPr>
          <w:p w14:paraId="19AFBF16" w14:textId="77777777" w:rsidR="00581C24" w:rsidRPr="002621EB" w:rsidRDefault="00581C24" w:rsidP="00493781"/>
        </w:tc>
        <w:tc>
          <w:tcPr>
            <w:tcW w:w="6" w:type="dxa"/>
            <w:vAlign w:val="center"/>
            <w:hideMark/>
          </w:tcPr>
          <w:p w14:paraId="06427C52" w14:textId="77777777" w:rsidR="00581C24" w:rsidRPr="002621EB" w:rsidRDefault="00581C24" w:rsidP="00493781"/>
        </w:tc>
        <w:tc>
          <w:tcPr>
            <w:tcW w:w="6" w:type="dxa"/>
            <w:vAlign w:val="center"/>
            <w:hideMark/>
          </w:tcPr>
          <w:p w14:paraId="3FA81AA6" w14:textId="77777777" w:rsidR="00581C24" w:rsidRPr="002621EB" w:rsidRDefault="00581C24" w:rsidP="00493781"/>
        </w:tc>
        <w:tc>
          <w:tcPr>
            <w:tcW w:w="6" w:type="dxa"/>
            <w:vAlign w:val="center"/>
            <w:hideMark/>
          </w:tcPr>
          <w:p w14:paraId="2F13295F" w14:textId="77777777" w:rsidR="00581C24" w:rsidRPr="002621EB" w:rsidRDefault="00581C24" w:rsidP="00493781"/>
        </w:tc>
        <w:tc>
          <w:tcPr>
            <w:tcW w:w="6" w:type="dxa"/>
            <w:vAlign w:val="center"/>
            <w:hideMark/>
          </w:tcPr>
          <w:p w14:paraId="0D26FDE7" w14:textId="77777777" w:rsidR="00581C24" w:rsidRPr="002621EB" w:rsidRDefault="00581C24" w:rsidP="00493781"/>
        </w:tc>
        <w:tc>
          <w:tcPr>
            <w:tcW w:w="6" w:type="dxa"/>
            <w:vAlign w:val="center"/>
            <w:hideMark/>
          </w:tcPr>
          <w:p w14:paraId="2BE738F9" w14:textId="77777777" w:rsidR="00581C24" w:rsidRPr="002621EB" w:rsidRDefault="00581C24" w:rsidP="00493781"/>
        </w:tc>
        <w:tc>
          <w:tcPr>
            <w:tcW w:w="801" w:type="dxa"/>
            <w:vAlign w:val="center"/>
            <w:hideMark/>
          </w:tcPr>
          <w:p w14:paraId="608168D2" w14:textId="77777777" w:rsidR="00581C24" w:rsidRPr="002621EB" w:rsidRDefault="00581C24" w:rsidP="00493781"/>
        </w:tc>
        <w:tc>
          <w:tcPr>
            <w:tcW w:w="690" w:type="dxa"/>
            <w:vAlign w:val="center"/>
            <w:hideMark/>
          </w:tcPr>
          <w:p w14:paraId="5F9F1B40" w14:textId="77777777" w:rsidR="00581C24" w:rsidRPr="002621EB" w:rsidRDefault="00581C24" w:rsidP="00493781"/>
        </w:tc>
        <w:tc>
          <w:tcPr>
            <w:tcW w:w="801" w:type="dxa"/>
            <w:vAlign w:val="center"/>
            <w:hideMark/>
          </w:tcPr>
          <w:p w14:paraId="75E553B8" w14:textId="77777777" w:rsidR="00581C24" w:rsidRPr="002621EB" w:rsidRDefault="00581C24" w:rsidP="00493781"/>
        </w:tc>
        <w:tc>
          <w:tcPr>
            <w:tcW w:w="578" w:type="dxa"/>
            <w:vAlign w:val="center"/>
            <w:hideMark/>
          </w:tcPr>
          <w:p w14:paraId="79C9A224" w14:textId="77777777" w:rsidR="00581C24" w:rsidRPr="002621EB" w:rsidRDefault="00581C24" w:rsidP="00493781"/>
        </w:tc>
        <w:tc>
          <w:tcPr>
            <w:tcW w:w="701" w:type="dxa"/>
            <w:vAlign w:val="center"/>
            <w:hideMark/>
          </w:tcPr>
          <w:p w14:paraId="475E3949" w14:textId="77777777" w:rsidR="00581C24" w:rsidRPr="002621EB" w:rsidRDefault="00581C24" w:rsidP="00493781"/>
        </w:tc>
        <w:tc>
          <w:tcPr>
            <w:tcW w:w="132" w:type="dxa"/>
            <w:vAlign w:val="center"/>
            <w:hideMark/>
          </w:tcPr>
          <w:p w14:paraId="04C88941" w14:textId="77777777" w:rsidR="00581C24" w:rsidRPr="002621EB" w:rsidRDefault="00581C24" w:rsidP="00493781"/>
        </w:tc>
        <w:tc>
          <w:tcPr>
            <w:tcW w:w="70" w:type="dxa"/>
            <w:vAlign w:val="center"/>
            <w:hideMark/>
          </w:tcPr>
          <w:p w14:paraId="1C462D06" w14:textId="77777777" w:rsidR="00581C24" w:rsidRPr="002621EB" w:rsidRDefault="00581C24" w:rsidP="00493781"/>
        </w:tc>
        <w:tc>
          <w:tcPr>
            <w:tcW w:w="16" w:type="dxa"/>
            <w:vAlign w:val="center"/>
            <w:hideMark/>
          </w:tcPr>
          <w:p w14:paraId="4B3A11AD" w14:textId="77777777" w:rsidR="00581C24" w:rsidRPr="002621EB" w:rsidRDefault="00581C24" w:rsidP="00493781"/>
        </w:tc>
        <w:tc>
          <w:tcPr>
            <w:tcW w:w="6" w:type="dxa"/>
            <w:vAlign w:val="center"/>
            <w:hideMark/>
          </w:tcPr>
          <w:p w14:paraId="0DC4F32A" w14:textId="77777777" w:rsidR="00581C24" w:rsidRPr="002621EB" w:rsidRDefault="00581C24" w:rsidP="00493781"/>
        </w:tc>
        <w:tc>
          <w:tcPr>
            <w:tcW w:w="690" w:type="dxa"/>
            <w:vAlign w:val="center"/>
            <w:hideMark/>
          </w:tcPr>
          <w:p w14:paraId="57B15983" w14:textId="77777777" w:rsidR="00581C24" w:rsidRPr="002621EB" w:rsidRDefault="00581C24" w:rsidP="00493781"/>
        </w:tc>
        <w:tc>
          <w:tcPr>
            <w:tcW w:w="132" w:type="dxa"/>
            <w:vAlign w:val="center"/>
            <w:hideMark/>
          </w:tcPr>
          <w:p w14:paraId="49C3ECD4" w14:textId="77777777" w:rsidR="00581C24" w:rsidRPr="002621EB" w:rsidRDefault="00581C24" w:rsidP="00493781"/>
        </w:tc>
        <w:tc>
          <w:tcPr>
            <w:tcW w:w="690" w:type="dxa"/>
            <w:vAlign w:val="center"/>
            <w:hideMark/>
          </w:tcPr>
          <w:p w14:paraId="7C614C9D" w14:textId="77777777" w:rsidR="00581C24" w:rsidRPr="002621EB" w:rsidRDefault="00581C24" w:rsidP="00493781"/>
        </w:tc>
        <w:tc>
          <w:tcPr>
            <w:tcW w:w="410" w:type="dxa"/>
            <w:vAlign w:val="center"/>
            <w:hideMark/>
          </w:tcPr>
          <w:p w14:paraId="3BC52DCE" w14:textId="77777777" w:rsidR="00581C24" w:rsidRPr="002621EB" w:rsidRDefault="00581C24" w:rsidP="00493781"/>
        </w:tc>
        <w:tc>
          <w:tcPr>
            <w:tcW w:w="16" w:type="dxa"/>
            <w:vAlign w:val="center"/>
            <w:hideMark/>
          </w:tcPr>
          <w:p w14:paraId="167AFA9A" w14:textId="77777777" w:rsidR="00581C24" w:rsidRPr="002621EB" w:rsidRDefault="00581C24" w:rsidP="00493781"/>
        </w:tc>
        <w:tc>
          <w:tcPr>
            <w:tcW w:w="50" w:type="dxa"/>
            <w:vAlign w:val="center"/>
            <w:hideMark/>
          </w:tcPr>
          <w:p w14:paraId="06EC935B" w14:textId="77777777" w:rsidR="00581C24" w:rsidRPr="002621EB" w:rsidRDefault="00581C24" w:rsidP="00493781"/>
        </w:tc>
        <w:tc>
          <w:tcPr>
            <w:tcW w:w="50" w:type="dxa"/>
            <w:vAlign w:val="center"/>
            <w:hideMark/>
          </w:tcPr>
          <w:p w14:paraId="3CDDC062" w14:textId="77777777" w:rsidR="00581C24" w:rsidRPr="002621EB" w:rsidRDefault="00581C24" w:rsidP="00493781"/>
        </w:tc>
      </w:tr>
      <w:tr w:rsidR="00581C24" w:rsidRPr="002621EB" w14:paraId="70FE3815"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49873A49"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3D3DEFB" w14:textId="77777777" w:rsidR="00581C24" w:rsidRPr="002621EB" w:rsidRDefault="00581C24" w:rsidP="00493781">
            <w:r w:rsidRPr="002621EB">
              <w:t>511000</w:t>
            </w:r>
          </w:p>
        </w:tc>
        <w:tc>
          <w:tcPr>
            <w:tcW w:w="10654" w:type="dxa"/>
            <w:tcBorders>
              <w:top w:val="nil"/>
              <w:left w:val="nil"/>
              <w:bottom w:val="nil"/>
              <w:right w:val="nil"/>
            </w:tcBorders>
            <w:shd w:val="clear" w:color="000000" w:fill="FFFFFF"/>
            <w:noWrap/>
            <w:vAlign w:val="bottom"/>
            <w:hideMark/>
          </w:tcPr>
          <w:p w14:paraId="521E229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920F747" w14:textId="77777777" w:rsidR="00581C24" w:rsidRPr="002621EB" w:rsidRDefault="00581C24" w:rsidP="00493781">
            <w:r w:rsidRPr="002621EB">
              <w:t>535000</w:t>
            </w:r>
          </w:p>
        </w:tc>
        <w:tc>
          <w:tcPr>
            <w:tcW w:w="1468" w:type="dxa"/>
            <w:tcBorders>
              <w:top w:val="nil"/>
              <w:left w:val="nil"/>
              <w:bottom w:val="nil"/>
              <w:right w:val="single" w:sz="8" w:space="0" w:color="auto"/>
            </w:tcBorders>
            <w:shd w:val="clear" w:color="auto" w:fill="auto"/>
            <w:noWrap/>
            <w:vAlign w:val="bottom"/>
            <w:hideMark/>
          </w:tcPr>
          <w:p w14:paraId="30BB607F" w14:textId="77777777" w:rsidR="00581C24" w:rsidRPr="002621EB" w:rsidRDefault="00581C24" w:rsidP="00493781">
            <w:r w:rsidRPr="002621EB">
              <w:t>-54600</w:t>
            </w:r>
          </w:p>
        </w:tc>
        <w:tc>
          <w:tcPr>
            <w:tcW w:w="1368" w:type="dxa"/>
            <w:tcBorders>
              <w:top w:val="nil"/>
              <w:left w:val="nil"/>
              <w:bottom w:val="nil"/>
              <w:right w:val="single" w:sz="8" w:space="0" w:color="auto"/>
            </w:tcBorders>
            <w:shd w:val="clear" w:color="auto" w:fill="auto"/>
            <w:noWrap/>
            <w:vAlign w:val="bottom"/>
            <w:hideMark/>
          </w:tcPr>
          <w:p w14:paraId="1F71ABB9" w14:textId="77777777" w:rsidR="00581C24" w:rsidRPr="002621EB" w:rsidRDefault="00581C24" w:rsidP="00493781">
            <w:r w:rsidRPr="002621EB">
              <w:t>480400</w:t>
            </w:r>
          </w:p>
        </w:tc>
        <w:tc>
          <w:tcPr>
            <w:tcW w:w="768" w:type="dxa"/>
            <w:tcBorders>
              <w:top w:val="nil"/>
              <w:left w:val="nil"/>
              <w:bottom w:val="nil"/>
              <w:right w:val="single" w:sz="8" w:space="0" w:color="auto"/>
            </w:tcBorders>
            <w:shd w:val="clear" w:color="auto" w:fill="auto"/>
            <w:noWrap/>
            <w:vAlign w:val="bottom"/>
            <w:hideMark/>
          </w:tcPr>
          <w:p w14:paraId="66D5ABE6" w14:textId="77777777" w:rsidR="00581C24" w:rsidRPr="002621EB" w:rsidRDefault="00581C24" w:rsidP="00493781">
            <w:r w:rsidRPr="002621EB">
              <w:t>0,90</w:t>
            </w:r>
          </w:p>
        </w:tc>
        <w:tc>
          <w:tcPr>
            <w:tcW w:w="16" w:type="dxa"/>
            <w:vAlign w:val="center"/>
            <w:hideMark/>
          </w:tcPr>
          <w:p w14:paraId="2E3092A3" w14:textId="77777777" w:rsidR="00581C24" w:rsidRPr="002621EB" w:rsidRDefault="00581C24" w:rsidP="00493781"/>
        </w:tc>
        <w:tc>
          <w:tcPr>
            <w:tcW w:w="6" w:type="dxa"/>
            <w:vAlign w:val="center"/>
            <w:hideMark/>
          </w:tcPr>
          <w:p w14:paraId="18764944" w14:textId="77777777" w:rsidR="00581C24" w:rsidRPr="002621EB" w:rsidRDefault="00581C24" w:rsidP="00493781"/>
        </w:tc>
        <w:tc>
          <w:tcPr>
            <w:tcW w:w="6" w:type="dxa"/>
            <w:vAlign w:val="center"/>
            <w:hideMark/>
          </w:tcPr>
          <w:p w14:paraId="0CE56536" w14:textId="77777777" w:rsidR="00581C24" w:rsidRPr="002621EB" w:rsidRDefault="00581C24" w:rsidP="00493781"/>
        </w:tc>
        <w:tc>
          <w:tcPr>
            <w:tcW w:w="6" w:type="dxa"/>
            <w:vAlign w:val="center"/>
            <w:hideMark/>
          </w:tcPr>
          <w:p w14:paraId="5768823C" w14:textId="77777777" w:rsidR="00581C24" w:rsidRPr="002621EB" w:rsidRDefault="00581C24" w:rsidP="00493781"/>
        </w:tc>
        <w:tc>
          <w:tcPr>
            <w:tcW w:w="6" w:type="dxa"/>
            <w:vAlign w:val="center"/>
            <w:hideMark/>
          </w:tcPr>
          <w:p w14:paraId="5F592BC9" w14:textId="77777777" w:rsidR="00581C24" w:rsidRPr="002621EB" w:rsidRDefault="00581C24" w:rsidP="00493781"/>
        </w:tc>
        <w:tc>
          <w:tcPr>
            <w:tcW w:w="6" w:type="dxa"/>
            <w:vAlign w:val="center"/>
            <w:hideMark/>
          </w:tcPr>
          <w:p w14:paraId="7AF19EC0" w14:textId="77777777" w:rsidR="00581C24" w:rsidRPr="002621EB" w:rsidRDefault="00581C24" w:rsidP="00493781"/>
        </w:tc>
        <w:tc>
          <w:tcPr>
            <w:tcW w:w="6" w:type="dxa"/>
            <w:vAlign w:val="center"/>
            <w:hideMark/>
          </w:tcPr>
          <w:p w14:paraId="226418B3" w14:textId="77777777" w:rsidR="00581C24" w:rsidRPr="002621EB" w:rsidRDefault="00581C24" w:rsidP="00493781"/>
        </w:tc>
        <w:tc>
          <w:tcPr>
            <w:tcW w:w="801" w:type="dxa"/>
            <w:vAlign w:val="center"/>
            <w:hideMark/>
          </w:tcPr>
          <w:p w14:paraId="751442B2" w14:textId="77777777" w:rsidR="00581C24" w:rsidRPr="002621EB" w:rsidRDefault="00581C24" w:rsidP="00493781"/>
        </w:tc>
        <w:tc>
          <w:tcPr>
            <w:tcW w:w="690" w:type="dxa"/>
            <w:vAlign w:val="center"/>
            <w:hideMark/>
          </w:tcPr>
          <w:p w14:paraId="254FA54B" w14:textId="77777777" w:rsidR="00581C24" w:rsidRPr="002621EB" w:rsidRDefault="00581C24" w:rsidP="00493781"/>
        </w:tc>
        <w:tc>
          <w:tcPr>
            <w:tcW w:w="801" w:type="dxa"/>
            <w:vAlign w:val="center"/>
            <w:hideMark/>
          </w:tcPr>
          <w:p w14:paraId="7B85072F" w14:textId="77777777" w:rsidR="00581C24" w:rsidRPr="002621EB" w:rsidRDefault="00581C24" w:rsidP="00493781"/>
        </w:tc>
        <w:tc>
          <w:tcPr>
            <w:tcW w:w="578" w:type="dxa"/>
            <w:vAlign w:val="center"/>
            <w:hideMark/>
          </w:tcPr>
          <w:p w14:paraId="39718737" w14:textId="77777777" w:rsidR="00581C24" w:rsidRPr="002621EB" w:rsidRDefault="00581C24" w:rsidP="00493781"/>
        </w:tc>
        <w:tc>
          <w:tcPr>
            <w:tcW w:w="701" w:type="dxa"/>
            <w:vAlign w:val="center"/>
            <w:hideMark/>
          </w:tcPr>
          <w:p w14:paraId="535D2D9C" w14:textId="77777777" w:rsidR="00581C24" w:rsidRPr="002621EB" w:rsidRDefault="00581C24" w:rsidP="00493781"/>
        </w:tc>
        <w:tc>
          <w:tcPr>
            <w:tcW w:w="132" w:type="dxa"/>
            <w:vAlign w:val="center"/>
            <w:hideMark/>
          </w:tcPr>
          <w:p w14:paraId="38AB9157" w14:textId="77777777" w:rsidR="00581C24" w:rsidRPr="002621EB" w:rsidRDefault="00581C24" w:rsidP="00493781"/>
        </w:tc>
        <w:tc>
          <w:tcPr>
            <w:tcW w:w="70" w:type="dxa"/>
            <w:vAlign w:val="center"/>
            <w:hideMark/>
          </w:tcPr>
          <w:p w14:paraId="28F37E04" w14:textId="77777777" w:rsidR="00581C24" w:rsidRPr="002621EB" w:rsidRDefault="00581C24" w:rsidP="00493781"/>
        </w:tc>
        <w:tc>
          <w:tcPr>
            <w:tcW w:w="16" w:type="dxa"/>
            <w:vAlign w:val="center"/>
            <w:hideMark/>
          </w:tcPr>
          <w:p w14:paraId="203616E7" w14:textId="77777777" w:rsidR="00581C24" w:rsidRPr="002621EB" w:rsidRDefault="00581C24" w:rsidP="00493781"/>
        </w:tc>
        <w:tc>
          <w:tcPr>
            <w:tcW w:w="6" w:type="dxa"/>
            <w:vAlign w:val="center"/>
            <w:hideMark/>
          </w:tcPr>
          <w:p w14:paraId="56195F47" w14:textId="77777777" w:rsidR="00581C24" w:rsidRPr="002621EB" w:rsidRDefault="00581C24" w:rsidP="00493781"/>
        </w:tc>
        <w:tc>
          <w:tcPr>
            <w:tcW w:w="690" w:type="dxa"/>
            <w:vAlign w:val="center"/>
            <w:hideMark/>
          </w:tcPr>
          <w:p w14:paraId="26690BF3" w14:textId="77777777" w:rsidR="00581C24" w:rsidRPr="002621EB" w:rsidRDefault="00581C24" w:rsidP="00493781"/>
        </w:tc>
        <w:tc>
          <w:tcPr>
            <w:tcW w:w="132" w:type="dxa"/>
            <w:vAlign w:val="center"/>
            <w:hideMark/>
          </w:tcPr>
          <w:p w14:paraId="26FC24FF" w14:textId="77777777" w:rsidR="00581C24" w:rsidRPr="002621EB" w:rsidRDefault="00581C24" w:rsidP="00493781"/>
        </w:tc>
        <w:tc>
          <w:tcPr>
            <w:tcW w:w="690" w:type="dxa"/>
            <w:vAlign w:val="center"/>
            <w:hideMark/>
          </w:tcPr>
          <w:p w14:paraId="32241B8F" w14:textId="77777777" w:rsidR="00581C24" w:rsidRPr="002621EB" w:rsidRDefault="00581C24" w:rsidP="00493781"/>
        </w:tc>
        <w:tc>
          <w:tcPr>
            <w:tcW w:w="410" w:type="dxa"/>
            <w:vAlign w:val="center"/>
            <w:hideMark/>
          </w:tcPr>
          <w:p w14:paraId="2E421D62" w14:textId="77777777" w:rsidR="00581C24" w:rsidRPr="002621EB" w:rsidRDefault="00581C24" w:rsidP="00493781"/>
        </w:tc>
        <w:tc>
          <w:tcPr>
            <w:tcW w:w="16" w:type="dxa"/>
            <w:vAlign w:val="center"/>
            <w:hideMark/>
          </w:tcPr>
          <w:p w14:paraId="396E09AD" w14:textId="77777777" w:rsidR="00581C24" w:rsidRPr="002621EB" w:rsidRDefault="00581C24" w:rsidP="00493781"/>
        </w:tc>
        <w:tc>
          <w:tcPr>
            <w:tcW w:w="50" w:type="dxa"/>
            <w:vAlign w:val="center"/>
            <w:hideMark/>
          </w:tcPr>
          <w:p w14:paraId="4D75F9DA" w14:textId="77777777" w:rsidR="00581C24" w:rsidRPr="002621EB" w:rsidRDefault="00581C24" w:rsidP="00493781"/>
        </w:tc>
        <w:tc>
          <w:tcPr>
            <w:tcW w:w="50" w:type="dxa"/>
            <w:vAlign w:val="center"/>
            <w:hideMark/>
          </w:tcPr>
          <w:p w14:paraId="41FF0F64" w14:textId="77777777" w:rsidR="00581C24" w:rsidRPr="002621EB" w:rsidRDefault="00581C24" w:rsidP="00493781"/>
        </w:tc>
      </w:tr>
      <w:tr w:rsidR="00581C24" w:rsidRPr="002621EB" w14:paraId="4222FCAB"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63BA65C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0DF6FB8" w14:textId="77777777" w:rsidR="00581C24" w:rsidRPr="002621EB" w:rsidRDefault="00581C24" w:rsidP="00493781">
            <w:r w:rsidRPr="002621EB">
              <w:t>512000</w:t>
            </w:r>
          </w:p>
        </w:tc>
        <w:tc>
          <w:tcPr>
            <w:tcW w:w="10654" w:type="dxa"/>
            <w:tcBorders>
              <w:top w:val="nil"/>
              <w:left w:val="nil"/>
              <w:bottom w:val="nil"/>
              <w:right w:val="nil"/>
            </w:tcBorders>
            <w:shd w:val="clear" w:color="000000" w:fill="FFFFFF"/>
            <w:noWrap/>
            <w:vAlign w:val="bottom"/>
            <w:hideMark/>
          </w:tcPr>
          <w:p w14:paraId="16CD92F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78B5B74"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auto" w:fill="auto"/>
            <w:noWrap/>
            <w:vAlign w:val="bottom"/>
            <w:hideMark/>
          </w:tcPr>
          <w:p w14:paraId="68405B0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7F1E515"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65EE048F" w14:textId="77777777" w:rsidR="00581C24" w:rsidRPr="002621EB" w:rsidRDefault="00581C24" w:rsidP="00493781">
            <w:r w:rsidRPr="002621EB">
              <w:t>1,00</w:t>
            </w:r>
          </w:p>
        </w:tc>
        <w:tc>
          <w:tcPr>
            <w:tcW w:w="16" w:type="dxa"/>
            <w:vAlign w:val="center"/>
            <w:hideMark/>
          </w:tcPr>
          <w:p w14:paraId="7731C90C" w14:textId="77777777" w:rsidR="00581C24" w:rsidRPr="002621EB" w:rsidRDefault="00581C24" w:rsidP="00493781"/>
        </w:tc>
        <w:tc>
          <w:tcPr>
            <w:tcW w:w="6" w:type="dxa"/>
            <w:vAlign w:val="center"/>
            <w:hideMark/>
          </w:tcPr>
          <w:p w14:paraId="4BFACF2A" w14:textId="77777777" w:rsidR="00581C24" w:rsidRPr="002621EB" w:rsidRDefault="00581C24" w:rsidP="00493781"/>
        </w:tc>
        <w:tc>
          <w:tcPr>
            <w:tcW w:w="6" w:type="dxa"/>
            <w:vAlign w:val="center"/>
            <w:hideMark/>
          </w:tcPr>
          <w:p w14:paraId="6FEA5732" w14:textId="77777777" w:rsidR="00581C24" w:rsidRPr="002621EB" w:rsidRDefault="00581C24" w:rsidP="00493781"/>
        </w:tc>
        <w:tc>
          <w:tcPr>
            <w:tcW w:w="6" w:type="dxa"/>
            <w:vAlign w:val="center"/>
            <w:hideMark/>
          </w:tcPr>
          <w:p w14:paraId="0C200A4F" w14:textId="77777777" w:rsidR="00581C24" w:rsidRPr="002621EB" w:rsidRDefault="00581C24" w:rsidP="00493781"/>
        </w:tc>
        <w:tc>
          <w:tcPr>
            <w:tcW w:w="6" w:type="dxa"/>
            <w:vAlign w:val="center"/>
            <w:hideMark/>
          </w:tcPr>
          <w:p w14:paraId="443836F7" w14:textId="77777777" w:rsidR="00581C24" w:rsidRPr="002621EB" w:rsidRDefault="00581C24" w:rsidP="00493781"/>
        </w:tc>
        <w:tc>
          <w:tcPr>
            <w:tcW w:w="6" w:type="dxa"/>
            <w:vAlign w:val="center"/>
            <w:hideMark/>
          </w:tcPr>
          <w:p w14:paraId="3BA17966" w14:textId="77777777" w:rsidR="00581C24" w:rsidRPr="002621EB" w:rsidRDefault="00581C24" w:rsidP="00493781"/>
        </w:tc>
        <w:tc>
          <w:tcPr>
            <w:tcW w:w="6" w:type="dxa"/>
            <w:vAlign w:val="center"/>
            <w:hideMark/>
          </w:tcPr>
          <w:p w14:paraId="3CBB0576" w14:textId="77777777" w:rsidR="00581C24" w:rsidRPr="002621EB" w:rsidRDefault="00581C24" w:rsidP="00493781"/>
        </w:tc>
        <w:tc>
          <w:tcPr>
            <w:tcW w:w="801" w:type="dxa"/>
            <w:vAlign w:val="center"/>
            <w:hideMark/>
          </w:tcPr>
          <w:p w14:paraId="6DCD5DAD" w14:textId="77777777" w:rsidR="00581C24" w:rsidRPr="002621EB" w:rsidRDefault="00581C24" w:rsidP="00493781"/>
        </w:tc>
        <w:tc>
          <w:tcPr>
            <w:tcW w:w="690" w:type="dxa"/>
            <w:vAlign w:val="center"/>
            <w:hideMark/>
          </w:tcPr>
          <w:p w14:paraId="7A8F9F91" w14:textId="77777777" w:rsidR="00581C24" w:rsidRPr="002621EB" w:rsidRDefault="00581C24" w:rsidP="00493781"/>
        </w:tc>
        <w:tc>
          <w:tcPr>
            <w:tcW w:w="801" w:type="dxa"/>
            <w:vAlign w:val="center"/>
            <w:hideMark/>
          </w:tcPr>
          <w:p w14:paraId="72E98944" w14:textId="77777777" w:rsidR="00581C24" w:rsidRPr="002621EB" w:rsidRDefault="00581C24" w:rsidP="00493781"/>
        </w:tc>
        <w:tc>
          <w:tcPr>
            <w:tcW w:w="578" w:type="dxa"/>
            <w:vAlign w:val="center"/>
            <w:hideMark/>
          </w:tcPr>
          <w:p w14:paraId="0443DED5" w14:textId="77777777" w:rsidR="00581C24" w:rsidRPr="002621EB" w:rsidRDefault="00581C24" w:rsidP="00493781"/>
        </w:tc>
        <w:tc>
          <w:tcPr>
            <w:tcW w:w="701" w:type="dxa"/>
            <w:vAlign w:val="center"/>
            <w:hideMark/>
          </w:tcPr>
          <w:p w14:paraId="3AC83EDC" w14:textId="77777777" w:rsidR="00581C24" w:rsidRPr="002621EB" w:rsidRDefault="00581C24" w:rsidP="00493781"/>
        </w:tc>
        <w:tc>
          <w:tcPr>
            <w:tcW w:w="132" w:type="dxa"/>
            <w:vAlign w:val="center"/>
            <w:hideMark/>
          </w:tcPr>
          <w:p w14:paraId="2F206194" w14:textId="77777777" w:rsidR="00581C24" w:rsidRPr="002621EB" w:rsidRDefault="00581C24" w:rsidP="00493781"/>
        </w:tc>
        <w:tc>
          <w:tcPr>
            <w:tcW w:w="70" w:type="dxa"/>
            <w:vAlign w:val="center"/>
            <w:hideMark/>
          </w:tcPr>
          <w:p w14:paraId="084C3493" w14:textId="77777777" w:rsidR="00581C24" w:rsidRPr="002621EB" w:rsidRDefault="00581C24" w:rsidP="00493781"/>
        </w:tc>
        <w:tc>
          <w:tcPr>
            <w:tcW w:w="16" w:type="dxa"/>
            <w:vAlign w:val="center"/>
            <w:hideMark/>
          </w:tcPr>
          <w:p w14:paraId="6E899BA7" w14:textId="77777777" w:rsidR="00581C24" w:rsidRPr="002621EB" w:rsidRDefault="00581C24" w:rsidP="00493781"/>
        </w:tc>
        <w:tc>
          <w:tcPr>
            <w:tcW w:w="6" w:type="dxa"/>
            <w:vAlign w:val="center"/>
            <w:hideMark/>
          </w:tcPr>
          <w:p w14:paraId="302554F9" w14:textId="77777777" w:rsidR="00581C24" w:rsidRPr="002621EB" w:rsidRDefault="00581C24" w:rsidP="00493781"/>
        </w:tc>
        <w:tc>
          <w:tcPr>
            <w:tcW w:w="690" w:type="dxa"/>
            <w:vAlign w:val="center"/>
            <w:hideMark/>
          </w:tcPr>
          <w:p w14:paraId="23399F50" w14:textId="77777777" w:rsidR="00581C24" w:rsidRPr="002621EB" w:rsidRDefault="00581C24" w:rsidP="00493781"/>
        </w:tc>
        <w:tc>
          <w:tcPr>
            <w:tcW w:w="132" w:type="dxa"/>
            <w:vAlign w:val="center"/>
            <w:hideMark/>
          </w:tcPr>
          <w:p w14:paraId="74A18525" w14:textId="77777777" w:rsidR="00581C24" w:rsidRPr="002621EB" w:rsidRDefault="00581C24" w:rsidP="00493781"/>
        </w:tc>
        <w:tc>
          <w:tcPr>
            <w:tcW w:w="690" w:type="dxa"/>
            <w:vAlign w:val="center"/>
            <w:hideMark/>
          </w:tcPr>
          <w:p w14:paraId="737DC869" w14:textId="77777777" w:rsidR="00581C24" w:rsidRPr="002621EB" w:rsidRDefault="00581C24" w:rsidP="00493781"/>
        </w:tc>
        <w:tc>
          <w:tcPr>
            <w:tcW w:w="410" w:type="dxa"/>
            <w:vAlign w:val="center"/>
            <w:hideMark/>
          </w:tcPr>
          <w:p w14:paraId="3B7E5A9B" w14:textId="77777777" w:rsidR="00581C24" w:rsidRPr="002621EB" w:rsidRDefault="00581C24" w:rsidP="00493781"/>
        </w:tc>
        <w:tc>
          <w:tcPr>
            <w:tcW w:w="16" w:type="dxa"/>
            <w:vAlign w:val="center"/>
            <w:hideMark/>
          </w:tcPr>
          <w:p w14:paraId="7966CCE3" w14:textId="77777777" w:rsidR="00581C24" w:rsidRPr="002621EB" w:rsidRDefault="00581C24" w:rsidP="00493781"/>
        </w:tc>
        <w:tc>
          <w:tcPr>
            <w:tcW w:w="50" w:type="dxa"/>
            <w:vAlign w:val="center"/>
            <w:hideMark/>
          </w:tcPr>
          <w:p w14:paraId="77CF25D6" w14:textId="77777777" w:rsidR="00581C24" w:rsidRPr="002621EB" w:rsidRDefault="00581C24" w:rsidP="00493781"/>
        </w:tc>
        <w:tc>
          <w:tcPr>
            <w:tcW w:w="50" w:type="dxa"/>
            <w:vAlign w:val="center"/>
            <w:hideMark/>
          </w:tcPr>
          <w:p w14:paraId="60EB68DE" w14:textId="77777777" w:rsidR="00581C24" w:rsidRPr="002621EB" w:rsidRDefault="00581C24" w:rsidP="00493781"/>
        </w:tc>
      </w:tr>
      <w:tr w:rsidR="00581C24" w:rsidRPr="002621EB" w14:paraId="28F2A2C7"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5343F4CD"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1133DA7" w14:textId="77777777" w:rsidR="00581C24" w:rsidRPr="002621EB" w:rsidRDefault="00581C24" w:rsidP="00493781">
            <w:r w:rsidRPr="002621EB">
              <w:t>513000</w:t>
            </w:r>
          </w:p>
        </w:tc>
        <w:tc>
          <w:tcPr>
            <w:tcW w:w="10654" w:type="dxa"/>
            <w:tcBorders>
              <w:top w:val="nil"/>
              <w:left w:val="nil"/>
              <w:bottom w:val="nil"/>
              <w:right w:val="nil"/>
            </w:tcBorders>
            <w:shd w:val="clear" w:color="000000" w:fill="FFFFFF"/>
            <w:noWrap/>
            <w:vAlign w:val="bottom"/>
            <w:hideMark/>
          </w:tcPr>
          <w:p w14:paraId="0A31201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9A7CAF9"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auto" w:fill="auto"/>
            <w:noWrap/>
            <w:vAlign w:val="bottom"/>
            <w:hideMark/>
          </w:tcPr>
          <w:p w14:paraId="55227F0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770482C" w14:textId="77777777" w:rsidR="00581C24" w:rsidRPr="002621EB" w:rsidRDefault="00581C24" w:rsidP="00493781">
            <w:r w:rsidRPr="002621EB">
              <w:t>50000</w:t>
            </w:r>
          </w:p>
        </w:tc>
        <w:tc>
          <w:tcPr>
            <w:tcW w:w="768" w:type="dxa"/>
            <w:tcBorders>
              <w:top w:val="nil"/>
              <w:left w:val="nil"/>
              <w:bottom w:val="nil"/>
              <w:right w:val="single" w:sz="8" w:space="0" w:color="auto"/>
            </w:tcBorders>
            <w:shd w:val="clear" w:color="auto" w:fill="auto"/>
            <w:noWrap/>
            <w:vAlign w:val="bottom"/>
            <w:hideMark/>
          </w:tcPr>
          <w:p w14:paraId="198D99E7" w14:textId="77777777" w:rsidR="00581C24" w:rsidRPr="002621EB" w:rsidRDefault="00581C24" w:rsidP="00493781">
            <w:r w:rsidRPr="002621EB">
              <w:t>1,00</w:t>
            </w:r>
          </w:p>
        </w:tc>
        <w:tc>
          <w:tcPr>
            <w:tcW w:w="16" w:type="dxa"/>
            <w:vAlign w:val="center"/>
            <w:hideMark/>
          </w:tcPr>
          <w:p w14:paraId="6855E531" w14:textId="77777777" w:rsidR="00581C24" w:rsidRPr="002621EB" w:rsidRDefault="00581C24" w:rsidP="00493781"/>
        </w:tc>
        <w:tc>
          <w:tcPr>
            <w:tcW w:w="6" w:type="dxa"/>
            <w:vAlign w:val="center"/>
            <w:hideMark/>
          </w:tcPr>
          <w:p w14:paraId="4246846F" w14:textId="77777777" w:rsidR="00581C24" w:rsidRPr="002621EB" w:rsidRDefault="00581C24" w:rsidP="00493781"/>
        </w:tc>
        <w:tc>
          <w:tcPr>
            <w:tcW w:w="6" w:type="dxa"/>
            <w:vAlign w:val="center"/>
            <w:hideMark/>
          </w:tcPr>
          <w:p w14:paraId="265364ED" w14:textId="77777777" w:rsidR="00581C24" w:rsidRPr="002621EB" w:rsidRDefault="00581C24" w:rsidP="00493781"/>
        </w:tc>
        <w:tc>
          <w:tcPr>
            <w:tcW w:w="6" w:type="dxa"/>
            <w:vAlign w:val="center"/>
            <w:hideMark/>
          </w:tcPr>
          <w:p w14:paraId="6853A054" w14:textId="77777777" w:rsidR="00581C24" w:rsidRPr="002621EB" w:rsidRDefault="00581C24" w:rsidP="00493781"/>
        </w:tc>
        <w:tc>
          <w:tcPr>
            <w:tcW w:w="6" w:type="dxa"/>
            <w:vAlign w:val="center"/>
            <w:hideMark/>
          </w:tcPr>
          <w:p w14:paraId="6B3A9440" w14:textId="77777777" w:rsidR="00581C24" w:rsidRPr="002621EB" w:rsidRDefault="00581C24" w:rsidP="00493781"/>
        </w:tc>
        <w:tc>
          <w:tcPr>
            <w:tcW w:w="6" w:type="dxa"/>
            <w:vAlign w:val="center"/>
            <w:hideMark/>
          </w:tcPr>
          <w:p w14:paraId="41563E01" w14:textId="77777777" w:rsidR="00581C24" w:rsidRPr="002621EB" w:rsidRDefault="00581C24" w:rsidP="00493781"/>
        </w:tc>
        <w:tc>
          <w:tcPr>
            <w:tcW w:w="6" w:type="dxa"/>
            <w:vAlign w:val="center"/>
            <w:hideMark/>
          </w:tcPr>
          <w:p w14:paraId="249595CA" w14:textId="77777777" w:rsidR="00581C24" w:rsidRPr="002621EB" w:rsidRDefault="00581C24" w:rsidP="00493781"/>
        </w:tc>
        <w:tc>
          <w:tcPr>
            <w:tcW w:w="801" w:type="dxa"/>
            <w:vAlign w:val="center"/>
            <w:hideMark/>
          </w:tcPr>
          <w:p w14:paraId="19A02FAA" w14:textId="77777777" w:rsidR="00581C24" w:rsidRPr="002621EB" w:rsidRDefault="00581C24" w:rsidP="00493781"/>
        </w:tc>
        <w:tc>
          <w:tcPr>
            <w:tcW w:w="690" w:type="dxa"/>
            <w:vAlign w:val="center"/>
            <w:hideMark/>
          </w:tcPr>
          <w:p w14:paraId="315158F6" w14:textId="77777777" w:rsidR="00581C24" w:rsidRPr="002621EB" w:rsidRDefault="00581C24" w:rsidP="00493781"/>
        </w:tc>
        <w:tc>
          <w:tcPr>
            <w:tcW w:w="801" w:type="dxa"/>
            <w:vAlign w:val="center"/>
            <w:hideMark/>
          </w:tcPr>
          <w:p w14:paraId="18CEA4CB" w14:textId="77777777" w:rsidR="00581C24" w:rsidRPr="002621EB" w:rsidRDefault="00581C24" w:rsidP="00493781"/>
        </w:tc>
        <w:tc>
          <w:tcPr>
            <w:tcW w:w="578" w:type="dxa"/>
            <w:vAlign w:val="center"/>
            <w:hideMark/>
          </w:tcPr>
          <w:p w14:paraId="4A94C7E7" w14:textId="77777777" w:rsidR="00581C24" w:rsidRPr="002621EB" w:rsidRDefault="00581C24" w:rsidP="00493781"/>
        </w:tc>
        <w:tc>
          <w:tcPr>
            <w:tcW w:w="701" w:type="dxa"/>
            <w:vAlign w:val="center"/>
            <w:hideMark/>
          </w:tcPr>
          <w:p w14:paraId="48C5BFAF" w14:textId="77777777" w:rsidR="00581C24" w:rsidRPr="002621EB" w:rsidRDefault="00581C24" w:rsidP="00493781"/>
        </w:tc>
        <w:tc>
          <w:tcPr>
            <w:tcW w:w="132" w:type="dxa"/>
            <w:vAlign w:val="center"/>
            <w:hideMark/>
          </w:tcPr>
          <w:p w14:paraId="65578373" w14:textId="77777777" w:rsidR="00581C24" w:rsidRPr="002621EB" w:rsidRDefault="00581C24" w:rsidP="00493781"/>
        </w:tc>
        <w:tc>
          <w:tcPr>
            <w:tcW w:w="70" w:type="dxa"/>
            <w:vAlign w:val="center"/>
            <w:hideMark/>
          </w:tcPr>
          <w:p w14:paraId="695ABBAD" w14:textId="77777777" w:rsidR="00581C24" w:rsidRPr="002621EB" w:rsidRDefault="00581C24" w:rsidP="00493781"/>
        </w:tc>
        <w:tc>
          <w:tcPr>
            <w:tcW w:w="16" w:type="dxa"/>
            <w:vAlign w:val="center"/>
            <w:hideMark/>
          </w:tcPr>
          <w:p w14:paraId="58DEC113" w14:textId="77777777" w:rsidR="00581C24" w:rsidRPr="002621EB" w:rsidRDefault="00581C24" w:rsidP="00493781"/>
        </w:tc>
        <w:tc>
          <w:tcPr>
            <w:tcW w:w="6" w:type="dxa"/>
            <w:vAlign w:val="center"/>
            <w:hideMark/>
          </w:tcPr>
          <w:p w14:paraId="74A1DEF3" w14:textId="77777777" w:rsidR="00581C24" w:rsidRPr="002621EB" w:rsidRDefault="00581C24" w:rsidP="00493781"/>
        </w:tc>
        <w:tc>
          <w:tcPr>
            <w:tcW w:w="690" w:type="dxa"/>
            <w:vAlign w:val="center"/>
            <w:hideMark/>
          </w:tcPr>
          <w:p w14:paraId="00F30372" w14:textId="77777777" w:rsidR="00581C24" w:rsidRPr="002621EB" w:rsidRDefault="00581C24" w:rsidP="00493781"/>
        </w:tc>
        <w:tc>
          <w:tcPr>
            <w:tcW w:w="132" w:type="dxa"/>
            <w:vAlign w:val="center"/>
            <w:hideMark/>
          </w:tcPr>
          <w:p w14:paraId="05D7E6F0" w14:textId="77777777" w:rsidR="00581C24" w:rsidRPr="002621EB" w:rsidRDefault="00581C24" w:rsidP="00493781"/>
        </w:tc>
        <w:tc>
          <w:tcPr>
            <w:tcW w:w="690" w:type="dxa"/>
            <w:vAlign w:val="center"/>
            <w:hideMark/>
          </w:tcPr>
          <w:p w14:paraId="46C33358" w14:textId="77777777" w:rsidR="00581C24" w:rsidRPr="002621EB" w:rsidRDefault="00581C24" w:rsidP="00493781"/>
        </w:tc>
        <w:tc>
          <w:tcPr>
            <w:tcW w:w="410" w:type="dxa"/>
            <w:vAlign w:val="center"/>
            <w:hideMark/>
          </w:tcPr>
          <w:p w14:paraId="4995981C" w14:textId="77777777" w:rsidR="00581C24" w:rsidRPr="002621EB" w:rsidRDefault="00581C24" w:rsidP="00493781"/>
        </w:tc>
        <w:tc>
          <w:tcPr>
            <w:tcW w:w="16" w:type="dxa"/>
            <w:vAlign w:val="center"/>
            <w:hideMark/>
          </w:tcPr>
          <w:p w14:paraId="0AF93C4C" w14:textId="77777777" w:rsidR="00581C24" w:rsidRPr="002621EB" w:rsidRDefault="00581C24" w:rsidP="00493781"/>
        </w:tc>
        <w:tc>
          <w:tcPr>
            <w:tcW w:w="50" w:type="dxa"/>
            <w:vAlign w:val="center"/>
            <w:hideMark/>
          </w:tcPr>
          <w:p w14:paraId="168AE616" w14:textId="77777777" w:rsidR="00581C24" w:rsidRPr="002621EB" w:rsidRDefault="00581C24" w:rsidP="00493781"/>
        </w:tc>
        <w:tc>
          <w:tcPr>
            <w:tcW w:w="50" w:type="dxa"/>
            <w:vAlign w:val="center"/>
            <w:hideMark/>
          </w:tcPr>
          <w:p w14:paraId="69A98F7D" w14:textId="77777777" w:rsidR="00581C24" w:rsidRPr="002621EB" w:rsidRDefault="00581C24" w:rsidP="00493781"/>
        </w:tc>
      </w:tr>
      <w:tr w:rsidR="00581C24" w:rsidRPr="002621EB" w14:paraId="2FCB41EB"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7F5B6323"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FF7346A" w14:textId="77777777" w:rsidR="00581C24" w:rsidRPr="002621EB" w:rsidRDefault="00581C24" w:rsidP="00493781">
            <w:r w:rsidRPr="002621EB">
              <w:t>514000</w:t>
            </w:r>
          </w:p>
        </w:tc>
        <w:tc>
          <w:tcPr>
            <w:tcW w:w="10654" w:type="dxa"/>
            <w:tcBorders>
              <w:top w:val="nil"/>
              <w:left w:val="nil"/>
              <w:bottom w:val="nil"/>
              <w:right w:val="nil"/>
            </w:tcBorders>
            <w:shd w:val="clear" w:color="000000" w:fill="FFFFFF"/>
            <w:noWrap/>
            <w:vAlign w:val="bottom"/>
            <w:hideMark/>
          </w:tcPr>
          <w:p w14:paraId="79A2CCB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r w:rsidRPr="002621EB">
              <w:t xml:space="preserve"> </w:t>
            </w:r>
            <w:proofErr w:type="spellStart"/>
            <w:r w:rsidRPr="002621EB">
              <w:t>намјењену</w:t>
            </w:r>
            <w:proofErr w:type="spellEnd"/>
            <w:r w:rsidRPr="002621EB">
              <w:t xml:space="preserve"> </w:t>
            </w:r>
            <w:proofErr w:type="spellStart"/>
            <w:r w:rsidRPr="002621EB">
              <w:t>продаји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593FB84"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924E6F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7BDA73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1C4AAC5" w14:textId="77777777" w:rsidR="00581C24" w:rsidRPr="002621EB" w:rsidRDefault="00581C24" w:rsidP="00493781">
            <w:r w:rsidRPr="002621EB">
              <w:t> </w:t>
            </w:r>
          </w:p>
        </w:tc>
        <w:tc>
          <w:tcPr>
            <w:tcW w:w="16" w:type="dxa"/>
            <w:vAlign w:val="center"/>
            <w:hideMark/>
          </w:tcPr>
          <w:p w14:paraId="60D80D79" w14:textId="77777777" w:rsidR="00581C24" w:rsidRPr="002621EB" w:rsidRDefault="00581C24" w:rsidP="00493781"/>
        </w:tc>
        <w:tc>
          <w:tcPr>
            <w:tcW w:w="6" w:type="dxa"/>
            <w:vAlign w:val="center"/>
            <w:hideMark/>
          </w:tcPr>
          <w:p w14:paraId="5B89C6DA" w14:textId="77777777" w:rsidR="00581C24" w:rsidRPr="002621EB" w:rsidRDefault="00581C24" w:rsidP="00493781"/>
        </w:tc>
        <w:tc>
          <w:tcPr>
            <w:tcW w:w="6" w:type="dxa"/>
            <w:vAlign w:val="center"/>
            <w:hideMark/>
          </w:tcPr>
          <w:p w14:paraId="4F9E889D" w14:textId="77777777" w:rsidR="00581C24" w:rsidRPr="002621EB" w:rsidRDefault="00581C24" w:rsidP="00493781"/>
        </w:tc>
        <w:tc>
          <w:tcPr>
            <w:tcW w:w="6" w:type="dxa"/>
            <w:vAlign w:val="center"/>
            <w:hideMark/>
          </w:tcPr>
          <w:p w14:paraId="0FEBCCB3" w14:textId="77777777" w:rsidR="00581C24" w:rsidRPr="002621EB" w:rsidRDefault="00581C24" w:rsidP="00493781"/>
        </w:tc>
        <w:tc>
          <w:tcPr>
            <w:tcW w:w="6" w:type="dxa"/>
            <w:vAlign w:val="center"/>
            <w:hideMark/>
          </w:tcPr>
          <w:p w14:paraId="6418A473" w14:textId="77777777" w:rsidR="00581C24" w:rsidRPr="002621EB" w:rsidRDefault="00581C24" w:rsidP="00493781"/>
        </w:tc>
        <w:tc>
          <w:tcPr>
            <w:tcW w:w="6" w:type="dxa"/>
            <w:vAlign w:val="center"/>
            <w:hideMark/>
          </w:tcPr>
          <w:p w14:paraId="2069BD2D" w14:textId="77777777" w:rsidR="00581C24" w:rsidRPr="002621EB" w:rsidRDefault="00581C24" w:rsidP="00493781"/>
        </w:tc>
        <w:tc>
          <w:tcPr>
            <w:tcW w:w="6" w:type="dxa"/>
            <w:vAlign w:val="center"/>
            <w:hideMark/>
          </w:tcPr>
          <w:p w14:paraId="138B2252" w14:textId="77777777" w:rsidR="00581C24" w:rsidRPr="002621EB" w:rsidRDefault="00581C24" w:rsidP="00493781"/>
        </w:tc>
        <w:tc>
          <w:tcPr>
            <w:tcW w:w="801" w:type="dxa"/>
            <w:vAlign w:val="center"/>
            <w:hideMark/>
          </w:tcPr>
          <w:p w14:paraId="5BB05564" w14:textId="77777777" w:rsidR="00581C24" w:rsidRPr="002621EB" w:rsidRDefault="00581C24" w:rsidP="00493781"/>
        </w:tc>
        <w:tc>
          <w:tcPr>
            <w:tcW w:w="690" w:type="dxa"/>
            <w:vAlign w:val="center"/>
            <w:hideMark/>
          </w:tcPr>
          <w:p w14:paraId="16C8C09C" w14:textId="77777777" w:rsidR="00581C24" w:rsidRPr="002621EB" w:rsidRDefault="00581C24" w:rsidP="00493781"/>
        </w:tc>
        <w:tc>
          <w:tcPr>
            <w:tcW w:w="801" w:type="dxa"/>
            <w:vAlign w:val="center"/>
            <w:hideMark/>
          </w:tcPr>
          <w:p w14:paraId="2E91EE00" w14:textId="77777777" w:rsidR="00581C24" w:rsidRPr="002621EB" w:rsidRDefault="00581C24" w:rsidP="00493781"/>
        </w:tc>
        <w:tc>
          <w:tcPr>
            <w:tcW w:w="578" w:type="dxa"/>
            <w:vAlign w:val="center"/>
            <w:hideMark/>
          </w:tcPr>
          <w:p w14:paraId="2F643ADC" w14:textId="77777777" w:rsidR="00581C24" w:rsidRPr="002621EB" w:rsidRDefault="00581C24" w:rsidP="00493781"/>
        </w:tc>
        <w:tc>
          <w:tcPr>
            <w:tcW w:w="701" w:type="dxa"/>
            <w:vAlign w:val="center"/>
            <w:hideMark/>
          </w:tcPr>
          <w:p w14:paraId="3332E0FD" w14:textId="77777777" w:rsidR="00581C24" w:rsidRPr="002621EB" w:rsidRDefault="00581C24" w:rsidP="00493781"/>
        </w:tc>
        <w:tc>
          <w:tcPr>
            <w:tcW w:w="132" w:type="dxa"/>
            <w:vAlign w:val="center"/>
            <w:hideMark/>
          </w:tcPr>
          <w:p w14:paraId="41EE264C" w14:textId="77777777" w:rsidR="00581C24" w:rsidRPr="002621EB" w:rsidRDefault="00581C24" w:rsidP="00493781"/>
        </w:tc>
        <w:tc>
          <w:tcPr>
            <w:tcW w:w="70" w:type="dxa"/>
            <w:vAlign w:val="center"/>
            <w:hideMark/>
          </w:tcPr>
          <w:p w14:paraId="68400A06" w14:textId="77777777" w:rsidR="00581C24" w:rsidRPr="002621EB" w:rsidRDefault="00581C24" w:rsidP="00493781"/>
        </w:tc>
        <w:tc>
          <w:tcPr>
            <w:tcW w:w="16" w:type="dxa"/>
            <w:vAlign w:val="center"/>
            <w:hideMark/>
          </w:tcPr>
          <w:p w14:paraId="7BCD6EE7" w14:textId="77777777" w:rsidR="00581C24" w:rsidRPr="002621EB" w:rsidRDefault="00581C24" w:rsidP="00493781"/>
        </w:tc>
        <w:tc>
          <w:tcPr>
            <w:tcW w:w="6" w:type="dxa"/>
            <w:vAlign w:val="center"/>
            <w:hideMark/>
          </w:tcPr>
          <w:p w14:paraId="1324953F" w14:textId="77777777" w:rsidR="00581C24" w:rsidRPr="002621EB" w:rsidRDefault="00581C24" w:rsidP="00493781"/>
        </w:tc>
        <w:tc>
          <w:tcPr>
            <w:tcW w:w="690" w:type="dxa"/>
            <w:vAlign w:val="center"/>
            <w:hideMark/>
          </w:tcPr>
          <w:p w14:paraId="7D7E5924" w14:textId="77777777" w:rsidR="00581C24" w:rsidRPr="002621EB" w:rsidRDefault="00581C24" w:rsidP="00493781"/>
        </w:tc>
        <w:tc>
          <w:tcPr>
            <w:tcW w:w="132" w:type="dxa"/>
            <w:vAlign w:val="center"/>
            <w:hideMark/>
          </w:tcPr>
          <w:p w14:paraId="732EB050" w14:textId="77777777" w:rsidR="00581C24" w:rsidRPr="002621EB" w:rsidRDefault="00581C24" w:rsidP="00493781"/>
        </w:tc>
        <w:tc>
          <w:tcPr>
            <w:tcW w:w="690" w:type="dxa"/>
            <w:vAlign w:val="center"/>
            <w:hideMark/>
          </w:tcPr>
          <w:p w14:paraId="612EDF2D" w14:textId="77777777" w:rsidR="00581C24" w:rsidRPr="002621EB" w:rsidRDefault="00581C24" w:rsidP="00493781"/>
        </w:tc>
        <w:tc>
          <w:tcPr>
            <w:tcW w:w="410" w:type="dxa"/>
            <w:vAlign w:val="center"/>
            <w:hideMark/>
          </w:tcPr>
          <w:p w14:paraId="5E34B3C3" w14:textId="77777777" w:rsidR="00581C24" w:rsidRPr="002621EB" w:rsidRDefault="00581C24" w:rsidP="00493781"/>
        </w:tc>
        <w:tc>
          <w:tcPr>
            <w:tcW w:w="16" w:type="dxa"/>
            <w:vAlign w:val="center"/>
            <w:hideMark/>
          </w:tcPr>
          <w:p w14:paraId="26E127B1" w14:textId="77777777" w:rsidR="00581C24" w:rsidRPr="002621EB" w:rsidRDefault="00581C24" w:rsidP="00493781"/>
        </w:tc>
        <w:tc>
          <w:tcPr>
            <w:tcW w:w="50" w:type="dxa"/>
            <w:vAlign w:val="center"/>
            <w:hideMark/>
          </w:tcPr>
          <w:p w14:paraId="26BC81B3" w14:textId="77777777" w:rsidR="00581C24" w:rsidRPr="002621EB" w:rsidRDefault="00581C24" w:rsidP="00493781"/>
        </w:tc>
        <w:tc>
          <w:tcPr>
            <w:tcW w:w="50" w:type="dxa"/>
            <w:vAlign w:val="center"/>
            <w:hideMark/>
          </w:tcPr>
          <w:p w14:paraId="28C8860C" w14:textId="77777777" w:rsidR="00581C24" w:rsidRPr="002621EB" w:rsidRDefault="00581C24" w:rsidP="00493781"/>
        </w:tc>
      </w:tr>
      <w:tr w:rsidR="00581C24" w:rsidRPr="002621EB" w14:paraId="00D93284"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23AC99C2"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2F936299" w14:textId="77777777" w:rsidR="00581C24" w:rsidRPr="002621EB" w:rsidRDefault="00581C24" w:rsidP="00493781">
            <w:r w:rsidRPr="002621EB">
              <w:t>515000</w:t>
            </w:r>
          </w:p>
        </w:tc>
        <w:tc>
          <w:tcPr>
            <w:tcW w:w="10654" w:type="dxa"/>
            <w:tcBorders>
              <w:top w:val="nil"/>
              <w:left w:val="nil"/>
              <w:bottom w:val="nil"/>
              <w:right w:val="nil"/>
            </w:tcBorders>
            <w:shd w:val="clear" w:color="000000" w:fill="FFFFFF"/>
            <w:noWrap/>
            <w:vAlign w:val="bottom"/>
            <w:hideMark/>
          </w:tcPr>
          <w:p w14:paraId="443A471F"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стратешке</w:t>
            </w:r>
            <w:proofErr w:type="spellEnd"/>
            <w:r w:rsidRPr="002621EB">
              <w:t xml:space="preserve"> </w:t>
            </w:r>
            <w:proofErr w:type="spellStart"/>
            <w:r w:rsidRPr="002621EB">
              <w:t>залихе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AC74B4E"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AA0970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DCF8B8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E29015A" w14:textId="77777777" w:rsidR="00581C24" w:rsidRPr="002621EB" w:rsidRDefault="00581C24" w:rsidP="00493781">
            <w:r w:rsidRPr="002621EB">
              <w:t> </w:t>
            </w:r>
          </w:p>
        </w:tc>
        <w:tc>
          <w:tcPr>
            <w:tcW w:w="16" w:type="dxa"/>
            <w:vAlign w:val="center"/>
            <w:hideMark/>
          </w:tcPr>
          <w:p w14:paraId="4625B9D4" w14:textId="77777777" w:rsidR="00581C24" w:rsidRPr="002621EB" w:rsidRDefault="00581C24" w:rsidP="00493781"/>
        </w:tc>
        <w:tc>
          <w:tcPr>
            <w:tcW w:w="6" w:type="dxa"/>
            <w:vAlign w:val="center"/>
            <w:hideMark/>
          </w:tcPr>
          <w:p w14:paraId="3056D594" w14:textId="77777777" w:rsidR="00581C24" w:rsidRPr="002621EB" w:rsidRDefault="00581C24" w:rsidP="00493781"/>
        </w:tc>
        <w:tc>
          <w:tcPr>
            <w:tcW w:w="6" w:type="dxa"/>
            <w:vAlign w:val="center"/>
            <w:hideMark/>
          </w:tcPr>
          <w:p w14:paraId="0E4C6742" w14:textId="77777777" w:rsidR="00581C24" w:rsidRPr="002621EB" w:rsidRDefault="00581C24" w:rsidP="00493781"/>
        </w:tc>
        <w:tc>
          <w:tcPr>
            <w:tcW w:w="6" w:type="dxa"/>
            <w:vAlign w:val="center"/>
            <w:hideMark/>
          </w:tcPr>
          <w:p w14:paraId="2422164F" w14:textId="77777777" w:rsidR="00581C24" w:rsidRPr="002621EB" w:rsidRDefault="00581C24" w:rsidP="00493781"/>
        </w:tc>
        <w:tc>
          <w:tcPr>
            <w:tcW w:w="6" w:type="dxa"/>
            <w:vAlign w:val="center"/>
            <w:hideMark/>
          </w:tcPr>
          <w:p w14:paraId="4ABEAB8A" w14:textId="77777777" w:rsidR="00581C24" w:rsidRPr="002621EB" w:rsidRDefault="00581C24" w:rsidP="00493781"/>
        </w:tc>
        <w:tc>
          <w:tcPr>
            <w:tcW w:w="6" w:type="dxa"/>
            <w:vAlign w:val="center"/>
            <w:hideMark/>
          </w:tcPr>
          <w:p w14:paraId="0FC7BAFB" w14:textId="77777777" w:rsidR="00581C24" w:rsidRPr="002621EB" w:rsidRDefault="00581C24" w:rsidP="00493781"/>
        </w:tc>
        <w:tc>
          <w:tcPr>
            <w:tcW w:w="6" w:type="dxa"/>
            <w:vAlign w:val="center"/>
            <w:hideMark/>
          </w:tcPr>
          <w:p w14:paraId="7C5CED98" w14:textId="77777777" w:rsidR="00581C24" w:rsidRPr="002621EB" w:rsidRDefault="00581C24" w:rsidP="00493781"/>
        </w:tc>
        <w:tc>
          <w:tcPr>
            <w:tcW w:w="801" w:type="dxa"/>
            <w:vAlign w:val="center"/>
            <w:hideMark/>
          </w:tcPr>
          <w:p w14:paraId="1413EC30" w14:textId="77777777" w:rsidR="00581C24" w:rsidRPr="002621EB" w:rsidRDefault="00581C24" w:rsidP="00493781"/>
        </w:tc>
        <w:tc>
          <w:tcPr>
            <w:tcW w:w="690" w:type="dxa"/>
            <w:vAlign w:val="center"/>
            <w:hideMark/>
          </w:tcPr>
          <w:p w14:paraId="5B58AC9A" w14:textId="77777777" w:rsidR="00581C24" w:rsidRPr="002621EB" w:rsidRDefault="00581C24" w:rsidP="00493781"/>
        </w:tc>
        <w:tc>
          <w:tcPr>
            <w:tcW w:w="801" w:type="dxa"/>
            <w:vAlign w:val="center"/>
            <w:hideMark/>
          </w:tcPr>
          <w:p w14:paraId="73E26E81" w14:textId="77777777" w:rsidR="00581C24" w:rsidRPr="002621EB" w:rsidRDefault="00581C24" w:rsidP="00493781"/>
        </w:tc>
        <w:tc>
          <w:tcPr>
            <w:tcW w:w="578" w:type="dxa"/>
            <w:vAlign w:val="center"/>
            <w:hideMark/>
          </w:tcPr>
          <w:p w14:paraId="50B62D8B" w14:textId="77777777" w:rsidR="00581C24" w:rsidRPr="002621EB" w:rsidRDefault="00581C24" w:rsidP="00493781"/>
        </w:tc>
        <w:tc>
          <w:tcPr>
            <w:tcW w:w="701" w:type="dxa"/>
            <w:vAlign w:val="center"/>
            <w:hideMark/>
          </w:tcPr>
          <w:p w14:paraId="77FE0FE0" w14:textId="77777777" w:rsidR="00581C24" w:rsidRPr="002621EB" w:rsidRDefault="00581C24" w:rsidP="00493781"/>
        </w:tc>
        <w:tc>
          <w:tcPr>
            <w:tcW w:w="132" w:type="dxa"/>
            <w:vAlign w:val="center"/>
            <w:hideMark/>
          </w:tcPr>
          <w:p w14:paraId="68B3F12B" w14:textId="77777777" w:rsidR="00581C24" w:rsidRPr="002621EB" w:rsidRDefault="00581C24" w:rsidP="00493781"/>
        </w:tc>
        <w:tc>
          <w:tcPr>
            <w:tcW w:w="70" w:type="dxa"/>
            <w:vAlign w:val="center"/>
            <w:hideMark/>
          </w:tcPr>
          <w:p w14:paraId="5A37F4EE" w14:textId="77777777" w:rsidR="00581C24" w:rsidRPr="002621EB" w:rsidRDefault="00581C24" w:rsidP="00493781"/>
        </w:tc>
        <w:tc>
          <w:tcPr>
            <w:tcW w:w="16" w:type="dxa"/>
            <w:vAlign w:val="center"/>
            <w:hideMark/>
          </w:tcPr>
          <w:p w14:paraId="2FBC4766" w14:textId="77777777" w:rsidR="00581C24" w:rsidRPr="002621EB" w:rsidRDefault="00581C24" w:rsidP="00493781"/>
        </w:tc>
        <w:tc>
          <w:tcPr>
            <w:tcW w:w="6" w:type="dxa"/>
            <w:vAlign w:val="center"/>
            <w:hideMark/>
          </w:tcPr>
          <w:p w14:paraId="650BCDF9" w14:textId="77777777" w:rsidR="00581C24" w:rsidRPr="002621EB" w:rsidRDefault="00581C24" w:rsidP="00493781"/>
        </w:tc>
        <w:tc>
          <w:tcPr>
            <w:tcW w:w="690" w:type="dxa"/>
            <w:vAlign w:val="center"/>
            <w:hideMark/>
          </w:tcPr>
          <w:p w14:paraId="10E9B2F6" w14:textId="77777777" w:rsidR="00581C24" w:rsidRPr="002621EB" w:rsidRDefault="00581C24" w:rsidP="00493781"/>
        </w:tc>
        <w:tc>
          <w:tcPr>
            <w:tcW w:w="132" w:type="dxa"/>
            <w:vAlign w:val="center"/>
            <w:hideMark/>
          </w:tcPr>
          <w:p w14:paraId="70833140" w14:textId="77777777" w:rsidR="00581C24" w:rsidRPr="002621EB" w:rsidRDefault="00581C24" w:rsidP="00493781"/>
        </w:tc>
        <w:tc>
          <w:tcPr>
            <w:tcW w:w="690" w:type="dxa"/>
            <w:vAlign w:val="center"/>
            <w:hideMark/>
          </w:tcPr>
          <w:p w14:paraId="740552B1" w14:textId="77777777" w:rsidR="00581C24" w:rsidRPr="002621EB" w:rsidRDefault="00581C24" w:rsidP="00493781"/>
        </w:tc>
        <w:tc>
          <w:tcPr>
            <w:tcW w:w="410" w:type="dxa"/>
            <w:vAlign w:val="center"/>
            <w:hideMark/>
          </w:tcPr>
          <w:p w14:paraId="0B42469E" w14:textId="77777777" w:rsidR="00581C24" w:rsidRPr="002621EB" w:rsidRDefault="00581C24" w:rsidP="00493781"/>
        </w:tc>
        <w:tc>
          <w:tcPr>
            <w:tcW w:w="16" w:type="dxa"/>
            <w:vAlign w:val="center"/>
            <w:hideMark/>
          </w:tcPr>
          <w:p w14:paraId="089BC7AF" w14:textId="77777777" w:rsidR="00581C24" w:rsidRPr="002621EB" w:rsidRDefault="00581C24" w:rsidP="00493781"/>
        </w:tc>
        <w:tc>
          <w:tcPr>
            <w:tcW w:w="50" w:type="dxa"/>
            <w:vAlign w:val="center"/>
            <w:hideMark/>
          </w:tcPr>
          <w:p w14:paraId="5B484576" w14:textId="77777777" w:rsidR="00581C24" w:rsidRPr="002621EB" w:rsidRDefault="00581C24" w:rsidP="00493781"/>
        </w:tc>
        <w:tc>
          <w:tcPr>
            <w:tcW w:w="50" w:type="dxa"/>
            <w:vAlign w:val="center"/>
            <w:hideMark/>
          </w:tcPr>
          <w:p w14:paraId="7E9DA53E" w14:textId="77777777" w:rsidR="00581C24" w:rsidRPr="002621EB" w:rsidRDefault="00581C24" w:rsidP="00493781"/>
        </w:tc>
      </w:tr>
      <w:tr w:rsidR="00581C24" w:rsidRPr="002621EB" w14:paraId="5120E282" w14:textId="77777777" w:rsidTr="00581C24">
        <w:trPr>
          <w:trHeight w:val="345"/>
        </w:trPr>
        <w:tc>
          <w:tcPr>
            <w:tcW w:w="1032" w:type="dxa"/>
            <w:tcBorders>
              <w:top w:val="nil"/>
              <w:left w:val="single" w:sz="8" w:space="0" w:color="auto"/>
              <w:bottom w:val="nil"/>
              <w:right w:val="nil"/>
            </w:tcBorders>
            <w:shd w:val="clear" w:color="000000" w:fill="FFFFFF"/>
            <w:noWrap/>
            <w:vAlign w:val="bottom"/>
            <w:hideMark/>
          </w:tcPr>
          <w:p w14:paraId="27739027"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FFFFFF"/>
            <w:noWrap/>
            <w:vAlign w:val="bottom"/>
            <w:hideMark/>
          </w:tcPr>
          <w:p w14:paraId="176DE35E" w14:textId="77777777" w:rsidR="00581C24" w:rsidRPr="002621EB" w:rsidRDefault="00581C24" w:rsidP="00493781">
            <w:r w:rsidRPr="002621EB">
              <w:t>516000</w:t>
            </w:r>
          </w:p>
        </w:tc>
        <w:tc>
          <w:tcPr>
            <w:tcW w:w="10654" w:type="dxa"/>
            <w:tcBorders>
              <w:top w:val="nil"/>
              <w:left w:val="nil"/>
              <w:bottom w:val="nil"/>
              <w:right w:val="nil"/>
            </w:tcBorders>
            <w:shd w:val="clear" w:color="000000" w:fill="FFFFFF"/>
            <w:vAlign w:val="bottom"/>
            <w:hideMark/>
          </w:tcPr>
          <w:p w14:paraId="6DB838C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r w:rsidRPr="002621EB">
              <w:t>материјала</w:t>
            </w:r>
            <w:proofErr w:type="spellEnd"/>
            <w:r w:rsidRPr="002621EB">
              <w:t xml:space="preserve">, </w:t>
            </w:r>
            <w:proofErr w:type="spellStart"/>
            <w:r w:rsidRPr="002621EB">
              <w:t>робе</w:t>
            </w:r>
            <w:proofErr w:type="spellEnd"/>
            <w:r w:rsidRPr="002621EB">
              <w:t xml:space="preserve"> и </w:t>
            </w:r>
            <w:proofErr w:type="spellStart"/>
            <w:r w:rsidRPr="002621EB">
              <w:t>ситног</w:t>
            </w:r>
            <w:proofErr w:type="spellEnd"/>
            <w:r w:rsidRPr="002621EB">
              <w:t xml:space="preserve"> </w:t>
            </w:r>
            <w:proofErr w:type="spellStart"/>
            <w:r w:rsidRPr="002621EB">
              <w:t>инвентара</w:t>
            </w:r>
            <w:proofErr w:type="spellEnd"/>
            <w:r w:rsidRPr="002621EB">
              <w:t xml:space="preserve">, </w:t>
            </w:r>
            <w:proofErr w:type="spellStart"/>
            <w:r w:rsidRPr="002621EB">
              <w:t>амбал</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4F67A950" w14:textId="77777777" w:rsidR="00581C24" w:rsidRPr="002621EB" w:rsidRDefault="00581C24" w:rsidP="00493781">
            <w:r w:rsidRPr="002621EB">
              <w:t>10600</w:t>
            </w:r>
          </w:p>
        </w:tc>
        <w:tc>
          <w:tcPr>
            <w:tcW w:w="1468" w:type="dxa"/>
            <w:tcBorders>
              <w:top w:val="nil"/>
              <w:left w:val="nil"/>
              <w:bottom w:val="nil"/>
              <w:right w:val="single" w:sz="8" w:space="0" w:color="auto"/>
            </w:tcBorders>
            <w:shd w:val="clear" w:color="auto" w:fill="auto"/>
            <w:noWrap/>
            <w:vAlign w:val="bottom"/>
            <w:hideMark/>
          </w:tcPr>
          <w:p w14:paraId="56D730F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87E3179" w14:textId="77777777" w:rsidR="00581C24" w:rsidRPr="002621EB" w:rsidRDefault="00581C24" w:rsidP="00493781">
            <w:r w:rsidRPr="002621EB">
              <w:t>10600</w:t>
            </w:r>
          </w:p>
        </w:tc>
        <w:tc>
          <w:tcPr>
            <w:tcW w:w="768" w:type="dxa"/>
            <w:tcBorders>
              <w:top w:val="nil"/>
              <w:left w:val="nil"/>
              <w:bottom w:val="nil"/>
              <w:right w:val="single" w:sz="8" w:space="0" w:color="auto"/>
            </w:tcBorders>
            <w:shd w:val="clear" w:color="auto" w:fill="auto"/>
            <w:noWrap/>
            <w:vAlign w:val="bottom"/>
            <w:hideMark/>
          </w:tcPr>
          <w:p w14:paraId="3C3CBC35" w14:textId="77777777" w:rsidR="00581C24" w:rsidRPr="002621EB" w:rsidRDefault="00581C24" w:rsidP="00493781">
            <w:r w:rsidRPr="002621EB">
              <w:t>1,00</w:t>
            </w:r>
          </w:p>
        </w:tc>
        <w:tc>
          <w:tcPr>
            <w:tcW w:w="16" w:type="dxa"/>
            <w:vAlign w:val="center"/>
            <w:hideMark/>
          </w:tcPr>
          <w:p w14:paraId="010D2183" w14:textId="77777777" w:rsidR="00581C24" w:rsidRPr="002621EB" w:rsidRDefault="00581C24" w:rsidP="00493781"/>
        </w:tc>
        <w:tc>
          <w:tcPr>
            <w:tcW w:w="6" w:type="dxa"/>
            <w:vAlign w:val="center"/>
            <w:hideMark/>
          </w:tcPr>
          <w:p w14:paraId="6FCB5369" w14:textId="77777777" w:rsidR="00581C24" w:rsidRPr="002621EB" w:rsidRDefault="00581C24" w:rsidP="00493781"/>
        </w:tc>
        <w:tc>
          <w:tcPr>
            <w:tcW w:w="6" w:type="dxa"/>
            <w:vAlign w:val="center"/>
            <w:hideMark/>
          </w:tcPr>
          <w:p w14:paraId="664BE585" w14:textId="77777777" w:rsidR="00581C24" w:rsidRPr="002621EB" w:rsidRDefault="00581C24" w:rsidP="00493781"/>
        </w:tc>
        <w:tc>
          <w:tcPr>
            <w:tcW w:w="6" w:type="dxa"/>
            <w:vAlign w:val="center"/>
            <w:hideMark/>
          </w:tcPr>
          <w:p w14:paraId="08B106CC" w14:textId="77777777" w:rsidR="00581C24" w:rsidRPr="002621EB" w:rsidRDefault="00581C24" w:rsidP="00493781"/>
        </w:tc>
        <w:tc>
          <w:tcPr>
            <w:tcW w:w="6" w:type="dxa"/>
            <w:vAlign w:val="center"/>
            <w:hideMark/>
          </w:tcPr>
          <w:p w14:paraId="0A5E6DAB" w14:textId="77777777" w:rsidR="00581C24" w:rsidRPr="002621EB" w:rsidRDefault="00581C24" w:rsidP="00493781"/>
        </w:tc>
        <w:tc>
          <w:tcPr>
            <w:tcW w:w="6" w:type="dxa"/>
            <w:vAlign w:val="center"/>
            <w:hideMark/>
          </w:tcPr>
          <w:p w14:paraId="63A1FD61" w14:textId="77777777" w:rsidR="00581C24" w:rsidRPr="002621EB" w:rsidRDefault="00581C24" w:rsidP="00493781"/>
        </w:tc>
        <w:tc>
          <w:tcPr>
            <w:tcW w:w="6" w:type="dxa"/>
            <w:vAlign w:val="center"/>
            <w:hideMark/>
          </w:tcPr>
          <w:p w14:paraId="58825E49" w14:textId="77777777" w:rsidR="00581C24" w:rsidRPr="002621EB" w:rsidRDefault="00581C24" w:rsidP="00493781"/>
        </w:tc>
        <w:tc>
          <w:tcPr>
            <w:tcW w:w="801" w:type="dxa"/>
            <w:vAlign w:val="center"/>
            <w:hideMark/>
          </w:tcPr>
          <w:p w14:paraId="1C67ED84" w14:textId="77777777" w:rsidR="00581C24" w:rsidRPr="002621EB" w:rsidRDefault="00581C24" w:rsidP="00493781"/>
        </w:tc>
        <w:tc>
          <w:tcPr>
            <w:tcW w:w="690" w:type="dxa"/>
            <w:vAlign w:val="center"/>
            <w:hideMark/>
          </w:tcPr>
          <w:p w14:paraId="5A0F9002" w14:textId="77777777" w:rsidR="00581C24" w:rsidRPr="002621EB" w:rsidRDefault="00581C24" w:rsidP="00493781"/>
        </w:tc>
        <w:tc>
          <w:tcPr>
            <w:tcW w:w="801" w:type="dxa"/>
            <w:vAlign w:val="center"/>
            <w:hideMark/>
          </w:tcPr>
          <w:p w14:paraId="22147944" w14:textId="77777777" w:rsidR="00581C24" w:rsidRPr="002621EB" w:rsidRDefault="00581C24" w:rsidP="00493781"/>
        </w:tc>
        <w:tc>
          <w:tcPr>
            <w:tcW w:w="578" w:type="dxa"/>
            <w:vAlign w:val="center"/>
            <w:hideMark/>
          </w:tcPr>
          <w:p w14:paraId="067CE5B2" w14:textId="77777777" w:rsidR="00581C24" w:rsidRPr="002621EB" w:rsidRDefault="00581C24" w:rsidP="00493781"/>
        </w:tc>
        <w:tc>
          <w:tcPr>
            <w:tcW w:w="701" w:type="dxa"/>
            <w:vAlign w:val="center"/>
            <w:hideMark/>
          </w:tcPr>
          <w:p w14:paraId="008495CA" w14:textId="77777777" w:rsidR="00581C24" w:rsidRPr="002621EB" w:rsidRDefault="00581C24" w:rsidP="00493781"/>
        </w:tc>
        <w:tc>
          <w:tcPr>
            <w:tcW w:w="132" w:type="dxa"/>
            <w:vAlign w:val="center"/>
            <w:hideMark/>
          </w:tcPr>
          <w:p w14:paraId="79731BBB" w14:textId="77777777" w:rsidR="00581C24" w:rsidRPr="002621EB" w:rsidRDefault="00581C24" w:rsidP="00493781"/>
        </w:tc>
        <w:tc>
          <w:tcPr>
            <w:tcW w:w="70" w:type="dxa"/>
            <w:vAlign w:val="center"/>
            <w:hideMark/>
          </w:tcPr>
          <w:p w14:paraId="4FFBBB5C" w14:textId="77777777" w:rsidR="00581C24" w:rsidRPr="002621EB" w:rsidRDefault="00581C24" w:rsidP="00493781"/>
        </w:tc>
        <w:tc>
          <w:tcPr>
            <w:tcW w:w="16" w:type="dxa"/>
            <w:vAlign w:val="center"/>
            <w:hideMark/>
          </w:tcPr>
          <w:p w14:paraId="074FA97E" w14:textId="77777777" w:rsidR="00581C24" w:rsidRPr="002621EB" w:rsidRDefault="00581C24" w:rsidP="00493781"/>
        </w:tc>
        <w:tc>
          <w:tcPr>
            <w:tcW w:w="6" w:type="dxa"/>
            <w:vAlign w:val="center"/>
            <w:hideMark/>
          </w:tcPr>
          <w:p w14:paraId="1625FDEC" w14:textId="77777777" w:rsidR="00581C24" w:rsidRPr="002621EB" w:rsidRDefault="00581C24" w:rsidP="00493781"/>
        </w:tc>
        <w:tc>
          <w:tcPr>
            <w:tcW w:w="690" w:type="dxa"/>
            <w:vAlign w:val="center"/>
            <w:hideMark/>
          </w:tcPr>
          <w:p w14:paraId="4A8B1496" w14:textId="77777777" w:rsidR="00581C24" w:rsidRPr="002621EB" w:rsidRDefault="00581C24" w:rsidP="00493781"/>
        </w:tc>
        <w:tc>
          <w:tcPr>
            <w:tcW w:w="132" w:type="dxa"/>
            <w:vAlign w:val="center"/>
            <w:hideMark/>
          </w:tcPr>
          <w:p w14:paraId="54A18DC4" w14:textId="77777777" w:rsidR="00581C24" w:rsidRPr="002621EB" w:rsidRDefault="00581C24" w:rsidP="00493781"/>
        </w:tc>
        <w:tc>
          <w:tcPr>
            <w:tcW w:w="690" w:type="dxa"/>
            <w:vAlign w:val="center"/>
            <w:hideMark/>
          </w:tcPr>
          <w:p w14:paraId="54C878C9" w14:textId="77777777" w:rsidR="00581C24" w:rsidRPr="002621EB" w:rsidRDefault="00581C24" w:rsidP="00493781"/>
        </w:tc>
        <w:tc>
          <w:tcPr>
            <w:tcW w:w="410" w:type="dxa"/>
            <w:vAlign w:val="center"/>
            <w:hideMark/>
          </w:tcPr>
          <w:p w14:paraId="29CE9608" w14:textId="77777777" w:rsidR="00581C24" w:rsidRPr="002621EB" w:rsidRDefault="00581C24" w:rsidP="00493781"/>
        </w:tc>
        <w:tc>
          <w:tcPr>
            <w:tcW w:w="16" w:type="dxa"/>
            <w:vAlign w:val="center"/>
            <w:hideMark/>
          </w:tcPr>
          <w:p w14:paraId="755E70AB" w14:textId="77777777" w:rsidR="00581C24" w:rsidRPr="002621EB" w:rsidRDefault="00581C24" w:rsidP="00493781"/>
        </w:tc>
        <w:tc>
          <w:tcPr>
            <w:tcW w:w="50" w:type="dxa"/>
            <w:vAlign w:val="center"/>
            <w:hideMark/>
          </w:tcPr>
          <w:p w14:paraId="43154010" w14:textId="77777777" w:rsidR="00581C24" w:rsidRPr="002621EB" w:rsidRDefault="00581C24" w:rsidP="00493781"/>
        </w:tc>
        <w:tc>
          <w:tcPr>
            <w:tcW w:w="50" w:type="dxa"/>
            <w:vAlign w:val="center"/>
            <w:hideMark/>
          </w:tcPr>
          <w:p w14:paraId="21478E0A" w14:textId="77777777" w:rsidR="00581C24" w:rsidRPr="002621EB" w:rsidRDefault="00581C24" w:rsidP="00493781"/>
        </w:tc>
      </w:tr>
      <w:tr w:rsidR="00581C24" w:rsidRPr="002621EB" w14:paraId="4196A700"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759E7D00"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C2E58CB" w14:textId="77777777" w:rsidR="00581C24" w:rsidRPr="002621EB" w:rsidRDefault="00581C24" w:rsidP="00493781">
            <w:r w:rsidRPr="002621EB">
              <w:t>517000</w:t>
            </w:r>
          </w:p>
        </w:tc>
        <w:tc>
          <w:tcPr>
            <w:tcW w:w="10654" w:type="dxa"/>
            <w:tcBorders>
              <w:top w:val="nil"/>
              <w:left w:val="nil"/>
              <w:bottom w:val="nil"/>
              <w:right w:val="nil"/>
            </w:tcBorders>
            <w:shd w:val="clear" w:color="000000" w:fill="FFFFFF"/>
            <w:noWrap/>
            <w:vAlign w:val="bottom"/>
            <w:hideMark/>
          </w:tcPr>
          <w:p w14:paraId="79113DE2"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вриједност</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57FF4A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38D94D5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379A01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BFF216A" w14:textId="77777777" w:rsidR="00581C24" w:rsidRPr="002621EB" w:rsidRDefault="00581C24" w:rsidP="00493781">
            <w:r w:rsidRPr="002621EB">
              <w:t> </w:t>
            </w:r>
          </w:p>
        </w:tc>
        <w:tc>
          <w:tcPr>
            <w:tcW w:w="16" w:type="dxa"/>
            <w:vAlign w:val="center"/>
            <w:hideMark/>
          </w:tcPr>
          <w:p w14:paraId="35B1CCE7" w14:textId="77777777" w:rsidR="00581C24" w:rsidRPr="002621EB" w:rsidRDefault="00581C24" w:rsidP="00493781"/>
        </w:tc>
        <w:tc>
          <w:tcPr>
            <w:tcW w:w="6" w:type="dxa"/>
            <w:vAlign w:val="center"/>
            <w:hideMark/>
          </w:tcPr>
          <w:p w14:paraId="010E9B41" w14:textId="77777777" w:rsidR="00581C24" w:rsidRPr="002621EB" w:rsidRDefault="00581C24" w:rsidP="00493781"/>
        </w:tc>
        <w:tc>
          <w:tcPr>
            <w:tcW w:w="6" w:type="dxa"/>
            <w:vAlign w:val="center"/>
            <w:hideMark/>
          </w:tcPr>
          <w:p w14:paraId="2866BE38" w14:textId="77777777" w:rsidR="00581C24" w:rsidRPr="002621EB" w:rsidRDefault="00581C24" w:rsidP="00493781"/>
        </w:tc>
        <w:tc>
          <w:tcPr>
            <w:tcW w:w="6" w:type="dxa"/>
            <w:vAlign w:val="center"/>
            <w:hideMark/>
          </w:tcPr>
          <w:p w14:paraId="089C2744" w14:textId="77777777" w:rsidR="00581C24" w:rsidRPr="002621EB" w:rsidRDefault="00581C24" w:rsidP="00493781"/>
        </w:tc>
        <w:tc>
          <w:tcPr>
            <w:tcW w:w="6" w:type="dxa"/>
            <w:vAlign w:val="center"/>
            <w:hideMark/>
          </w:tcPr>
          <w:p w14:paraId="699B0E2A" w14:textId="77777777" w:rsidR="00581C24" w:rsidRPr="002621EB" w:rsidRDefault="00581C24" w:rsidP="00493781"/>
        </w:tc>
        <w:tc>
          <w:tcPr>
            <w:tcW w:w="6" w:type="dxa"/>
            <w:vAlign w:val="center"/>
            <w:hideMark/>
          </w:tcPr>
          <w:p w14:paraId="7C7B5B20" w14:textId="77777777" w:rsidR="00581C24" w:rsidRPr="002621EB" w:rsidRDefault="00581C24" w:rsidP="00493781"/>
        </w:tc>
        <w:tc>
          <w:tcPr>
            <w:tcW w:w="6" w:type="dxa"/>
            <w:vAlign w:val="center"/>
            <w:hideMark/>
          </w:tcPr>
          <w:p w14:paraId="2363D882" w14:textId="77777777" w:rsidR="00581C24" w:rsidRPr="002621EB" w:rsidRDefault="00581C24" w:rsidP="00493781"/>
        </w:tc>
        <w:tc>
          <w:tcPr>
            <w:tcW w:w="801" w:type="dxa"/>
            <w:vAlign w:val="center"/>
            <w:hideMark/>
          </w:tcPr>
          <w:p w14:paraId="4875ACB2" w14:textId="77777777" w:rsidR="00581C24" w:rsidRPr="002621EB" w:rsidRDefault="00581C24" w:rsidP="00493781"/>
        </w:tc>
        <w:tc>
          <w:tcPr>
            <w:tcW w:w="690" w:type="dxa"/>
            <w:vAlign w:val="center"/>
            <w:hideMark/>
          </w:tcPr>
          <w:p w14:paraId="656F0EB7" w14:textId="77777777" w:rsidR="00581C24" w:rsidRPr="002621EB" w:rsidRDefault="00581C24" w:rsidP="00493781"/>
        </w:tc>
        <w:tc>
          <w:tcPr>
            <w:tcW w:w="801" w:type="dxa"/>
            <w:vAlign w:val="center"/>
            <w:hideMark/>
          </w:tcPr>
          <w:p w14:paraId="70946B74" w14:textId="77777777" w:rsidR="00581C24" w:rsidRPr="002621EB" w:rsidRDefault="00581C24" w:rsidP="00493781"/>
        </w:tc>
        <w:tc>
          <w:tcPr>
            <w:tcW w:w="578" w:type="dxa"/>
            <w:vAlign w:val="center"/>
            <w:hideMark/>
          </w:tcPr>
          <w:p w14:paraId="08EB2D57" w14:textId="77777777" w:rsidR="00581C24" w:rsidRPr="002621EB" w:rsidRDefault="00581C24" w:rsidP="00493781"/>
        </w:tc>
        <w:tc>
          <w:tcPr>
            <w:tcW w:w="701" w:type="dxa"/>
            <w:vAlign w:val="center"/>
            <w:hideMark/>
          </w:tcPr>
          <w:p w14:paraId="4137212C" w14:textId="77777777" w:rsidR="00581C24" w:rsidRPr="002621EB" w:rsidRDefault="00581C24" w:rsidP="00493781"/>
        </w:tc>
        <w:tc>
          <w:tcPr>
            <w:tcW w:w="132" w:type="dxa"/>
            <w:vAlign w:val="center"/>
            <w:hideMark/>
          </w:tcPr>
          <w:p w14:paraId="7B006228" w14:textId="77777777" w:rsidR="00581C24" w:rsidRPr="002621EB" w:rsidRDefault="00581C24" w:rsidP="00493781"/>
        </w:tc>
        <w:tc>
          <w:tcPr>
            <w:tcW w:w="70" w:type="dxa"/>
            <w:vAlign w:val="center"/>
            <w:hideMark/>
          </w:tcPr>
          <w:p w14:paraId="58C29C2E" w14:textId="77777777" w:rsidR="00581C24" w:rsidRPr="002621EB" w:rsidRDefault="00581C24" w:rsidP="00493781"/>
        </w:tc>
        <w:tc>
          <w:tcPr>
            <w:tcW w:w="16" w:type="dxa"/>
            <w:vAlign w:val="center"/>
            <w:hideMark/>
          </w:tcPr>
          <w:p w14:paraId="3CEE7018" w14:textId="77777777" w:rsidR="00581C24" w:rsidRPr="002621EB" w:rsidRDefault="00581C24" w:rsidP="00493781"/>
        </w:tc>
        <w:tc>
          <w:tcPr>
            <w:tcW w:w="6" w:type="dxa"/>
            <w:vAlign w:val="center"/>
            <w:hideMark/>
          </w:tcPr>
          <w:p w14:paraId="224F2B54" w14:textId="77777777" w:rsidR="00581C24" w:rsidRPr="002621EB" w:rsidRDefault="00581C24" w:rsidP="00493781"/>
        </w:tc>
        <w:tc>
          <w:tcPr>
            <w:tcW w:w="690" w:type="dxa"/>
            <w:vAlign w:val="center"/>
            <w:hideMark/>
          </w:tcPr>
          <w:p w14:paraId="523DEA7D" w14:textId="77777777" w:rsidR="00581C24" w:rsidRPr="002621EB" w:rsidRDefault="00581C24" w:rsidP="00493781"/>
        </w:tc>
        <w:tc>
          <w:tcPr>
            <w:tcW w:w="132" w:type="dxa"/>
            <w:vAlign w:val="center"/>
            <w:hideMark/>
          </w:tcPr>
          <w:p w14:paraId="2C59A75C" w14:textId="77777777" w:rsidR="00581C24" w:rsidRPr="002621EB" w:rsidRDefault="00581C24" w:rsidP="00493781"/>
        </w:tc>
        <w:tc>
          <w:tcPr>
            <w:tcW w:w="690" w:type="dxa"/>
            <w:vAlign w:val="center"/>
            <w:hideMark/>
          </w:tcPr>
          <w:p w14:paraId="0676481F" w14:textId="77777777" w:rsidR="00581C24" w:rsidRPr="002621EB" w:rsidRDefault="00581C24" w:rsidP="00493781"/>
        </w:tc>
        <w:tc>
          <w:tcPr>
            <w:tcW w:w="410" w:type="dxa"/>
            <w:vAlign w:val="center"/>
            <w:hideMark/>
          </w:tcPr>
          <w:p w14:paraId="02B97C9F" w14:textId="77777777" w:rsidR="00581C24" w:rsidRPr="002621EB" w:rsidRDefault="00581C24" w:rsidP="00493781"/>
        </w:tc>
        <w:tc>
          <w:tcPr>
            <w:tcW w:w="16" w:type="dxa"/>
            <w:vAlign w:val="center"/>
            <w:hideMark/>
          </w:tcPr>
          <w:p w14:paraId="20EE8B72" w14:textId="77777777" w:rsidR="00581C24" w:rsidRPr="002621EB" w:rsidRDefault="00581C24" w:rsidP="00493781"/>
        </w:tc>
        <w:tc>
          <w:tcPr>
            <w:tcW w:w="50" w:type="dxa"/>
            <w:vAlign w:val="center"/>
            <w:hideMark/>
          </w:tcPr>
          <w:p w14:paraId="7A686A48" w14:textId="77777777" w:rsidR="00581C24" w:rsidRPr="002621EB" w:rsidRDefault="00581C24" w:rsidP="00493781"/>
        </w:tc>
        <w:tc>
          <w:tcPr>
            <w:tcW w:w="50" w:type="dxa"/>
            <w:vAlign w:val="center"/>
            <w:hideMark/>
          </w:tcPr>
          <w:p w14:paraId="12C24325" w14:textId="77777777" w:rsidR="00581C24" w:rsidRPr="002621EB" w:rsidRDefault="00581C24" w:rsidP="00493781"/>
        </w:tc>
      </w:tr>
      <w:tr w:rsidR="00581C24" w:rsidRPr="002621EB" w14:paraId="093C82DC"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4B918C8E"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29CA1075" w14:textId="77777777" w:rsidR="00581C24" w:rsidRPr="002621EB" w:rsidRDefault="00581C24" w:rsidP="00493781">
            <w:r w:rsidRPr="002621EB">
              <w:t>518000</w:t>
            </w:r>
          </w:p>
        </w:tc>
        <w:tc>
          <w:tcPr>
            <w:tcW w:w="10654" w:type="dxa"/>
            <w:tcBorders>
              <w:top w:val="nil"/>
              <w:left w:val="nil"/>
              <w:bottom w:val="nil"/>
              <w:right w:val="nil"/>
            </w:tcBorders>
            <w:shd w:val="clear" w:color="000000" w:fill="FFFFFF"/>
            <w:noWrap/>
            <w:vAlign w:val="bottom"/>
            <w:hideMark/>
          </w:tcPr>
          <w:p w14:paraId="47E62F6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улагање</w:t>
            </w:r>
            <w:proofErr w:type="spellEnd"/>
            <w:r w:rsidRPr="002621EB">
              <w:t xml:space="preserve"> </w:t>
            </w:r>
            <w:proofErr w:type="spellStart"/>
            <w:r w:rsidRPr="002621EB">
              <w:t>на</w:t>
            </w:r>
            <w:proofErr w:type="spellEnd"/>
            <w:r w:rsidRPr="002621EB">
              <w:t xml:space="preserve"> </w:t>
            </w:r>
            <w:proofErr w:type="spellStart"/>
            <w:r w:rsidRPr="002621EB">
              <w:t>туђим</w:t>
            </w:r>
            <w:proofErr w:type="spellEnd"/>
            <w:r w:rsidRPr="002621EB">
              <w:t xml:space="preserve"> </w:t>
            </w:r>
            <w:proofErr w:type="spellStart"/>
            <w:r w:rsidRPr="002621EB">
              <w:t>некретнинама</w:t>
            </w:r>
            <w:proofErr w:type="spellEnd"/>
            <w:r w:rsidRPr="002621EB">
              <w:t xml:space="preserve">, </w:t>
            </w:r>
            <w:proofErr w:type="spellStart"/>
            <w:r w:rsidRPr="002621EB">
              <w:t>постројењима</w:t>
            </w:r>
            <w:proofErr w:type="spellEnd"/>
            <w:r w:rsidRPr="002621EB">
              <w:t xml:space="preserve"> и </w:t>
            </w:r>
            <w:proofErr w:type="spellStart"/>
            <w:r w:rsidRPr="002621EB">
              <w:t>опреми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4B610AF"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37AAEA3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2E8BF6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6040127" w14:textId="77777777" w:rsidR="00581C24" w:rsidRPr="002621EB" w:rsidRDefault="00581C24" w:rsidP="00493781">
            <w:r w:rsidRPr="002621EB">
              <w:t> </w:t>
            </w:r>
          </w:p>
        </w:tc>
        <w:tc>
          <w:tcPr>
            <w:tcW w:w="16" w:type="dxa"/>
            <w:vAlign w:val="center"/>
            <w:hideMark/>
          </w:tcPr>
          <w:p w14:paraId="02ACFF20" w14:textId="77777777" w:rsidR="00581C24" w:rsidRPr="002621EB" w:rsidRDefault="00581C24" w:rsidP="00493781"/>
        </w:tc>
        <w:tc>
          <w:tcPr>
            <w:tcW w:w="6" w:type="dxa"/>
            <w:vAlign w:val="center"/>
            <w:hideMark/>
          </w:tcPr>
          <w:p w14:paraId="41C42CD1" w14:textId="77777777" w:rsidR="00581C24" w:rsidRPr="002621EB" w:rsidRDefault="00581C24" w:rsidP="00493781"/>
        </w:tc>
        <w:tc>
          <w:tcPr>
            <w:tcW w:w="6" w:type="dxa"/>
            <w:vAlign w:val="center"/>
            <w:hideMark/>
          </w:tcPr>
          <w:p w14:paraId="1DF81EA1" w14:textId="77777777" w:rsidR="00581C24" w:rsidRPr="002621EB" w:rsidRDefault="00581C24" w:rsidP="00493781"/>
        </w:tc>
        <w:tc>
          <w:tcPr>
            <w:tcW w:w="6" w:type="dxa"/>
            <w:vAlign w:val="center"/>
            <w:hideMark/>
          </w:tcPr>
          <w:p w14:paraId="52BBC2A8" w14:textId="77777777" w:rsidR="00581C24" w:rsidRPr="002621EB" w:rsidRDefault="00581C24" w:rsidP="00493781"/>
        </w:tc>
        <w:tc>
          <w:tcPr>
            <w:tcW w:w="6" w:type="dxa"/>
            <w:vAlign w:val="center"/>
            <w:hideMark/>
          </w:tcPr>
          <w:p w14:paraId="08277B67" w14:textId="77777777" w:rsidR="00581C24" w:rsidRPr="002621EB" w:rsidRDefault="00581C24" w:rsidP="00493781"/>
        </w:tc>
        <w:tc>
          <w:tcPr>
            <w:tcW w:w="6" w:type="dxa"/>
            <w:vAlign w:val="center"/>
            <w:hideMark/>
          </w:tcPr>
          <w:p w14:paraId="6DB5E61F" w14:textId="77777777" w:rsidR="00581C24" w:rsidRPr="002621EB" w:rsidRDefault="00581C24" w:rsidP="00493781"/>
        </w:tc>
        <w:tc>
          <w:tcPr>
            <w:tcW w:w="6" w:type="dxa"/>
            <w:vAlign w:val="center"/>
            <w:hideMark/>
          </w:tcPr>
          <w:p w14:paraId="764A2CF1" w14:textId="77777777" w:rsidR="00581C24" w:rsidRPr="002621EB" w:rsidRDefault="00581C24" w:rsidP="00493781"/>
        </w:tc>
        <w:tc>
          <w:tcPr>
            <w:tcW w:w="801" w:type="dxa"/>
            <w:vAlign w:val="center"/>
            <w:hideMark/>
          </w:tcPr>
          <w:p w14:paraId="16AB1928" w14:textId="77777777" w:rsidR="00581C24" w:rsidRPr="002621EB" w:rsidRDefault="00581C24" w:rsidP="00493781"/>
        </w:tc>
        <w:tc>
          <w:tcPr>
            <w:tcW w:w="690" w:type="dxa"/>
            <w:vAlign w:val="center"/>
            <w:hideMark/>
          </w:tcPr>
          <w:p w14:paraId="3CF0D3E5" w14:textId="77777777" w:rsidR="00581C24" w:rsidRPr="002621EB" w:rsidRDefault="00581C24" w:rsidP="00493781"/>
        </w:tc>
        <w:tc>
          <w:tcPr>
            <w:tcW w:w="801" w:type="dxa"/>
            <w:vAlign w:val="center"/>
            <w:hideMark/>
          </w:tcPr>
          <w:p w14:paraId="7DFDD327" w14:textId="77777777" w:rsidR="00581C24" w:rsidRPr="002621EB" w:rsidRDefault="00581C24" w:rsidP="00493781"/>
        </w:tc>
        <w:tc>
          <w:tcPr>
            <w:tcW w:w="578" w:type="dxa"/>
            <w:vAlign w:val="center"/>
            <w:hideMark/>
          </w:tcPr>
          <w:p w14:paraId="0D9A6CA4" w14:textId="77777777" w:rsidR="00581C24" w:rsidRPr="002621EB" w:rsidRDefault="00581C24" w:rsidP="00493781"/>
        </w:tc>
        <w:tc>
          <w:tcPr>
            <w:tcW w:w="701" w:type="dxa"/>
            <w:vAlign w:val="center"/>
            <w:hideMark/>
          </w:tcPr>
          <w:p w14:paraId="78469196" w14:textId="77777777" w:rsidR="00581C24" w:rsidRPr="002621EB" w:rsidRDefault="00581C24" w:rsidP="00493781"/>
        </w:tc>
        <w:tc>
          <w:tcPr>
            <w:tcW w:w="132" w:type="dxa"/>
            <w:vAlign w:val="center"/>
            <w:hideMark/>
          </w:tcPr>
          <w:p w14:paraId="464C28AB" w14:textId="77777777" w:rsidR="00581C24" w:rsidRPr="002621EB" w:rsidRDefault="00581C24" w:rsidP="00493781"/>
        </w:tc>
        <w:tc>
          <w:tcPr>
            <w:tcW w:w="70" w:type="dxa"/>
            <w:vAlign w:val="center"/>
            <w:hideMark/>
          </w:tcPr>
          <w:p w14:paraId="72C107A7" w14:textId="77777777" w:rsidR="00581C24" w:rsidRPr="002621EB" w:rsidRDefault="00581C24" w:rsidP="00493781"/>
        </w:tc>
        <w:tc>
          <w:tcPr>
            <w:tcW w:w="16" w:type="dxa"/>
            <w:vAlign w:val="center"/>
            <w:hideMark/>
          </w:tcPr>
          <w:p w14:paraId="724F8235" w14:textId="77777777" w:rsidR="00581C24" w:rsidRPr="002621EB" w:rsidRDefault="00581C24" w:rsidP="00493781"/>
        </w:tc>
        <w:tc>
          <w:tcPr>
            <w:tcW w:w="6" w:type="dxa"/>
            <w:vAlign w:val="center"/>
            <w:hideMark/>
          </w:tcPr>
          <w:p w14:paraId="6F4324DC" w14:textId="77777777" w:rsidR="00581C24" w:rsidRPr="002621EB" w:rsidRDefault="00581C24" w:rsidP="00493781"/>
        </w:tc>
        <w:tc>
          <w:tcPr>
            <w:tcW w:w="690" w:type="dxa"/>
            <w:vAlign w:val="center"/>
            <w:hideMark/>
          </w:tcPr>
          <w:p w14:paraId="7DEA04A1" w14:textId="77777777" w:rsidR="00581C24" w:rsidRPr="002621EB" w:rsidRDefault="00581C24" w:rsidP="00493781"/>
        </w:tc>
        <w:tc>
          <w:tcPr>
            <w:tcW w:w="132" w:type="dxa"/>
            <w:vAlign w:val="center"/>
            <w:hideMark/>
          </w:tcPr>
          <w:p w14:paraId="15C0864F" w14:textId="77777777" w:rsidR="00581C24" w:rsidRPr="002621EB" w:rsidRDefault="00581C24" w:rsidP="00493781"/>
        </w:tc>
        <w:tc>
          <w:tcPr>
            <w:tcW w:w="690" w:type="dxa"/>
            <w:vAlign w:val="center"/>
            <w:hideMark/>
          </w:tcPr>
          <w:p w14:paraId="15ED34E2" w14:textId="77777777" w:rsidR="00581C24" w:rsidRPr="002621EB" w:rsidRDefault="00581C24" w:rsidP="00493781"/>
        </w:tc>
        <w:tc>
          <w:tcPr>
            <w:tcW w:w="410" w:type="dxa"/>
            <w:vAlign w:val="center"/>
            <w:hideMark/>
          </w:tcPr>
          <w:p w14:paraId="48126DB6" w14:textId="77777777" w:rsidR="00581C24" w:rsidRPr="002621EB" w:rsidRDefault="00581C24" w:rsidP="00493781"/>
        </w:tc>
        <w:tc>
          <w:tcPr>
            <w:tcW w:w="16" w:type="dxa"/>
            <w:vAlign w:val="center"/>
            <w:hideMark/>
          </w:tcPr>
          <w:p w14:paraId="0607AE05" w14:textId="77777777" w:rsidR="00581C24" w:rsidRPr="002621EB" w:rsidRDefault="00581C24" w:rsidP="00493781"/>
        </w:tc>
        <w:tc>
          <w:tcPr>
            <w:tcW w:w="50" w:type="dxa"/>
            <w:vAlign w:val="center"/>
            <w:hideMark/>
          </w:tcPr>
          <w:p w14:paraId="6FABB38E" w14:textId="77777777" w:rsidR="00581C24" w:rsidRPr="002621EB" w:rsidRDefault="00581C24" w:rsidP="00493781"/>
        </w:tc>
        <w:tc>
          <w:tcPr>
            <w:tcW w:w="50" w:type="dxa"/>
            <w:vAlign w:val="center"/>
            <w:hideMark/>
          </w:tcPr>
          <w:p w14:paraId="29144234" w14:textId="77777777" w:rsidR="00581C24" w:rsidRPr="002621EB" w:rsidRDefault="00581C24" w:rsidP="00493781"/>
        </w:tc>
      </w:tr>
      <w:tr w:rsidR="00581C24" w:rsidRPr="002621EB" w14:paraId="05B282B2"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7174EDB6" w14:textId="77777777" w:rsidR="00581C24" w:rsidRPr="002621EB" w:rsidRDefault="00581C24" w:rsidP="00493781">
            <w:r w:rsidRPr="002621EB">
              <w:t>580000</w:t>
            </w:r>
          </w:p>
        </w:tc>
        <w:tc>
          <w:tcPr>
            <w:tcW w:w="728" w:type="dxa"/>
            <w:tcBorders>
              <w:top w:val="nil"/>
              <w:left w:val="nil"/>
              <w:bottom w:val="nil"/>
              <w:right w:val="nil"/>
            </w:tcBorders>
            <w:shd w:val="clear" w:color="000000" w:fill="FFFFFF"/>
            <w:noWrap/>
            <w:vAlign w:val="bottom"/>
            <w:hideMark/>
          </w:tcPr>
          <w:p w14:paraId="2DD05D5F"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D9AE1E6" w14:textId="77777777" w:rsidR="00581C24" w:rsidRPr="002621EB" w:rsidRDefault="00581C24" w:rsidP="00493781">
            <w:r w:rsidRPr="002621EB">
              <w:t xml:space="preserve">IV </w:t>
            </w:r>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29D90CF9"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06D36CD3"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78028F40"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153E77B9" w14:textId="77777777" w:rsidR="00581C24" w:rsidRPr="002621EB" w:rsidRDefault="00581C24" w:rsidP="00493781">
            <w:r w:rsidRPr="002621EB">
              <w:t> </w:t>
            </w:r>
          </w:p>
        </w:tc>
        <w:tc>
          <w:tcPr>
            <w:tcW w:w="16" w:type="dxa"/>
            <w:vAlign w:val="center"/>
            <w:hideMark/>
          </w:tcPr>
          <w:p w14:paraId="1883B639" w14:textId="77777777" w:rsidR="00581C24" w:rsidRPr="002621EB" w:rsidRDefault="00581C24" w:rsidP="00493781"/>
        </w:tc>
        <w:tc>
          <w:tcPr>
            <w:tcW w:w="6" w:type="dxa"/>
            <w:vAlign w:val="center"/>
            <w:hideMark/>
          </w:tcPr>
          <w:p w14:paraId="0FF25D29" w14:textId="77777777" w:rsidR="00581C24" w:rsidRPr="002621EB" w:rsidRDefault="00581C24" w:rsidP="00493781"/>
        </w:tc>
        <w:tc>
          <w:tcPr>
            <w:tcW w:w="6" w:type="dxa"/>
            <w:vAlign w:val="center"/>
            <w:hideMark/>
          </w:tcPr>
          <w:p w14:paraId="5FECA710" w14:textId="77777777" w:rsidR="00581C24" w:rsidRPr="002621EB" w:rsidRDefault="00581C24" w:rsidP="00493781"/>
        </w:tc>
        <w:tc>
          <w:tcPr>
            <w:tcW w:w="6" w:type="dxa"/>
            <w:vAlign w:val="center"/>
            <w:hideMark/>
          </w:tcPr>
          <w:p w14:paraId="14D2015C" w14:textId="77777777" w:rsidR="00581C24" w:rsidRPr="002621EB" w:rsidRDefault="00581C24" w:rsidP="00493781"/>
        </w:tc>
        <w:tc>
          <w:tcPr>
            <w:tcW w:w="6" w:type="dxa"/>
            <w:vAlign w:val="center"/>
            <w:hideMark/>
          </w:tcPr>
          <w:p w14:paraId="578AD327" w14:textId="77777777" w:rsidR="00581C24" w:rsidRPr="002621EB" w:rsidRDefault="00581C24" w:rsidP="00493781"/>
        </w:tc>
        <w:tc>
          <w:tcPr>
            <w:tcW w:w="6" w:type="dxa"/>
            <w:vAlign w:val="center"/>
            <w:hideMark/>
          </w:tcPr>
          <w:p w14:paraId="03D369DF" w14:textId="77777777" w:rsidR="00581C24" w:rsidRPr="002621EB" w:rsidRDefault="00581C24" w:rsidP="00493781"/>
        </w:tc>
        <w:tc>
          <w:tcPr>
            <w:tcW w:w="6" w:type="dxa"/>
            <w:vAlign w:val="center"/>
            <w:hideMark/>
          </w:tcPr>
          <w:p w14:paraId="6091364C" w14:textId="77777777" w:rsidR="00581C24" w:rsidRPr="002621EB" w:rsidRDefault="00581C24" w:rsidP="00493781"/>
        </w:tc>
        <w:tc>
          <w:tcPr>
            <w:tcW w:w="801" w:type="dxa"/>
            <w:vAlign w:val="center"/>
            <w:hideMark/>
          </w:tcPr>
          <w:p w14:paraId="3DDCFAD8" w14:textId="77777777" w:rsidR="00581C24" w:rsidRPr="002621EB" w:rsidRDefault="00581C24" w:rsidP="00493781"/>
        </w:tc>
        <w:tc>
          <w:tcPr>
            <w:tcW w:w="690" w:type="dxa"/>
            <w:vAlign w:val="center"/>
            <w:hideMark/>
          </w:tcPr>
          <w:p w14:paraId="61900643" w14:textId="77777777" w:rsidR="00581C24" w:rsidRPr="002621EB" w:rsidRDefault="00581C24" w:rsidP="00493781"/>
        </w:tc>
        <w:tc>
          <w:tcPr>
            <w:tcW w:w="801" w:type="dxa"/>
            <w:vAlign w:val="center"/>
            <w:hideMark/>
          </w:tcPr>
          <w:p w14:paraId="6D4D115A" w14:textId="77777777" w:rsidR="00581C24" w:rsidRPr="002621EB" w:rsidRDefault="00581C24" w:rsidP="00493781"/>
        </w:tc>
        <w:tc>
          <w:tcPr>
            <w:tcW w:w="578" w:type="dxa"/>
            <w:vAlign w:val="center"/>
            <w:hideMark/>
          </w:tcPr>
          <w:p w14:paraId="409FA1CE" w14:textId="77777777" w:rsidR="00581C24" w:rsidRPr="002621EB" w:rsidRDefault="00581C24" w:rsidP="00493781"/>
        </w:tc>
        <w:tc>
          <w:tcPr>
            <w:tcW w:w="701" w:type="dxa"/>
            <w:vAlign w:val="center"/>
            <w:hideMark/>
          </w:tcPr>
          <w:p w14:paraId="470F3C45" w14:textId="77777777" w:rsidR="00581C24" w:rsidRPr="002621EB" w:rsidRDefault="00581C24" w:rsidP="00493781"/>
        </w:tc>
        <w:tc>
          <w:tcPr>
            <w:tcW w:w="132" w:type="dxa"/>
            <w:vAlign w:val="center"/>
            <w:hideMark/>
          </w:tcPr>
          <w:p w14:paraId="2E87F424" w14:textId="77777777" w:rsidR="00581C24" w:rsidRPr="002621EB" w:rsidRDefault="00581C24" w:rsidP="00493781"/>
        </w:tc>
        <w:tc>
          <w:tcPr>
            <w:tcW w:w="70" w:type="dxa"/>
            <w:vAlign w:val="center"/>
            <w:hideMark/>
          </w:tcPr>
          <w:p w14:paraId="30ADD116" w14:textId="77777777" w:rsidR="00581C24" w:rsidRPr="002621EB" w:rsidRDefault="00581C24" w:rsidP="00493781"/>
        </w:tc>
        <w:tc>
          <w:tcPr>
            <w:tcW w:w="16" w:type="dxa"/>
            <w:vAlign w:val="center"/>
            <w:hideMark/>
          </w:tcPr>
          <w:p w14:paraId="173B01D3" w14:textId="77777777" w:rsidR="00581C24" w:rsidRPr="002621EB" w:rsidRDefault="00581C24" w:rsidP="00493781"/>
        </w:tc>
        <w:tc>
          <w:tcPr>
            <w:tcW w:w="6" w:type="dxa"/>
            <w:vAlign w:val="center"/>
            <w:hideMark/>
          </w:tcPr>
          <w:p w14:paraId="4DC1C468" w14:textId="77777777" w:rsidR="00581C24" w:rsidRPr="002621EB" w:rsidRDefault="00581C24" w:rsidP="00493781"/>
        </w:tc>
        <w:tc>
          <w:tcPr>
            <w:tcW w:w="690" w:type="dxa"/>
            <w:vAlign w:val="center"/>
            <w:hideMark/>
          </w:tcPr>
          <w:p w14:paraId="1D98B1EF" w14:textId="77777777" w:rsidR="00581C24" w:rsidRPr="002621EB" w:rsidRDefault="00581C24" w:rsidP="00493781"/>
        </w:tc>
        <w:tc>
          <w:tcPr>
            <w:tcW w:w="132" w:type="dxa"/>
            <w:vAlign w:val="center"/>
            <w:hideMark/>
          </w:tcPr>
          <w:p w14:paraId="05EEE3BC" w14:textId="77777777" w:rsidR="00581C24" w:rsidRPr="002621EB" w:rsidRDefault="00581C24" w:rsidP="00493781"/>
        </w:tc>
        <w:tc>
          <w:tcPr>
            <w:tcW w:w="690" w:type="dxa"/>
            <w:vAlign w:val="center"/>
            <w:hideMark/>
          </w:tcPr>
          <w:p w14:paraId="38A368D5" w14:textId="77777777" w:rsidR="00581C24" w:rsidRPr="002621EB" w:rsidRDefault="00581C24" w:rsidP="00493781"/>
        </w:tc>
        <w:tc>
          <w:tcPr>
            <w:tcW w:w="410" w:type="dxa"/>
            <w:vAlign w:val="center"/>
            <w:hideMark/>
          </w:tcPr>
          <w:p w14:paraId="6FF97C6E" w14:textId="77777777" w:rsidR="00581C24" w:rsidRPr="002621EB" w:rsidRDefault="00581C24" w:rsidP="00493781"/>
        </w:tc>
        <w:tc>
          <w:tcPr>
            <w:tcW w:w="16" w:type="dxa"/>
            <w:vAlign w:val="center"/>
            <w:hideMark/>
          </w:tcPr>
          <w:p w14:paraId="51278BFC" w14:textId="77777777" w:rsidR="00581C24" w:rsidRPr="002621EB" w:rsidRDefault="00581C24" w:rsidP="00493781"/>
        </w:tc>
        <w:tc>
          <w:tcPr>
            <w:tcW w:w="50" w:type="dxa"/>
            <w:vAlign w:val="center"/>
            <w:hideMark/>
          </w:tcPr>
          <w:p w14:paraId="75321E7B" w14:textId="77777777" w:rsidR="00581C24" w:rsidRPr="002621EB" w:rsidRDefault="00581C24" w:rsidP="00493781"/>
        </w:tc>
        <w:tc>
          <w:tcPr>
            <w:tcW w:w="50" w:type="dxa"/>
            <w:vAlign w:val="center"/>
            <w:hideMark/>
          </w:tcPr>
          <w:p w14:paraId="1EC85005" w14:textId="77777777" w:rsidR="00581C24" w:rsidRPr="002621EB" w:rsidRDefault="00581C24" w:rsidP="00493781"/>
        </w:tc>
      </w:tr>
      <w:tr w:rsidR="00581C24" w:rsidRPr="002621EB" w14:paraId="412542B6"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2C4CA6F4"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13ADB2A3"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9AAE272" w14:textId="77777777" w:rsidR="00581C24" w:rsidRPr="002621EB" w:rsidRDefault="00581C24" w:rsidP="00493781">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BBDF0F9"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0D27E3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63FC97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8216FEA" w14:textId="77777777" w:rsidR="00581C24" w:rsidRPr="002621EB" w:rsidRDefault="00581C24" w:rsidP="00493781">
            <w:r w:rsidRPr="002621EB">
              <w:t> </w:t>
            </w:r>
          </w:p>
        </w:tc>
        <w:tc>
          <w:tcPr>
            <w:tcW w:w="16" w:type="dxa"/>
            <w:vAlign w:val="center"/>
            <w:hideMark/>
          </w:tcPr>
          <w:p w14:paraId="75CF43FD" w14:textId="77777777" w:rsidR="00581C24" w:rsidRPr="002621EB" w:rsidRDefault="00581C24" w:rsidP="00493781"/>
        </w:tc>
        <w:tc>
          <w:tcPr>
            <w:tcW w:w="6" w:type="dxa"/>
            <w:vAlign w:val="center"/>
            <w:hideMark/>
          </w:tcPr>
          <w:p w14:paraId="2B7034E7" w14:textId="77777777" w:rsidR="00581C24" w:rsidRPr="002621EB" w:rsidRDefault="00581C24" w:rsidP="00493781"/>
        </w:tc>
        <w:tc>
          <w:tcPr>
            <w:tcW w:w="6" w:type="dxa"/>
            <w:vAlign w:val="center"/>
            <w:hideMark/>
          </w:tcPr>
          <w:p w14:paraId="0AAA3C4A" w14:textId="77777777" w:rsidR="00581C24" w:rsidRPr="002621EB" w:rsidRDefault="00581C24" w:rsidP="00493781"/>
        </w:tc>
        <w:tc>
          <w:tcPr>
            <w:tcW w:w="6" w:type="dxa"/>
            <w:vAlign w:val="center"/>
            <w:hideMark/>
          </w:tcPr>
          <w:p w14:paraId="3FD7A977" w14:textId="77777777" w:rsidR="00581C24" w:rsidRPr="002621EB" w:rsidRDefault="00581C24" w:rsidP="00493781"/>
        </w:tc>
        <w:tc>
          <w:tcPr>
            <w:tcW w:w="6" w:type="dxa"/>
            <w:vAlign w:val="center"/>
            <w:hideMark/>
          </w:tcPr>
          <w:p w14:paraId="4F8D181D" w14:textId="77777777" w:rsidR="00581C24" w:rsidRPr="002621EB" w:rsidRDefault="00581C24" w:rsidP="00493781"/>
        </w:tc>
        <w:tc>
          <w:tcPr>
            <w:tcW w:w="6" w:type="dxa"/>
            <w:vAlign w:val="center"/>
            <w:hideMark/>
          </w:tcPr>
          <w:p w14:paraId="72E30139" w14:textId="77777777" w:rsidR="00581C24" w:rsidRPr="002621EB" w:rsidRDefault="00581C24" w:rsidP="00493781"/>
        </w:tc>
        <w:tc>
          <w:tcPr>
            <w:tcW w:w="6" w:type="dxa"/>
            <w:vAlign w:val="center"/>
            <w:hideMark/>
          </w:tcPr>
          <w:p w14:paraId="09B2EF1B" w14:textId="77777777" w:rsidR="00581C24" w:rsidRPr="002621EB" w:rsidRDefault="00581C24" w:rsidP="00493781"/>
        </w:tc>
        <w:tc>
          <w:tcPr>
            <w:tcW w:w="801" w:type="dxa"/>
            <w:vAlign w:val="center"/>
            <w:hideMark/>
          </w:tcPr>
          <w:p w14:paraId="308B9AFA" w14:textId="77777777" w:rsidR="00581C24" w:rsidRPr="002621EB" w:rsidRDefault="00581C24" w:rsidP="00493781"/>
        </w:tc>
        <w:tc>
          <w:tcPr>
            <w:tcW w:w="690" w:type="dxa"/>
            <w:vAlign w:val="center"/>
            <w:hideMark/>
          </w:tcPr>
          <w:p w14:paraId="76C53D30" w14:textId="77777777" w:rsidR="00581C24" w:rsidRPr="002621EB" w:rsidRDefault="00581C24" w:rsidP="00493781"/>
        </w:tc>
        <w:tc>
          <w:tcPr>
            <w:tcW w:w="801" w:type="dxa"/>
            <w:vAlign w:val="center"/>
            <w:hideMark/>
          </w:tcPr>
          <w:p w14:paraId="07C94883" w14:textId="77777777" w:rsidR="00581C24" w:rsidRPr="002621EB" w:rsidRDefault="00581C24" w:rsidP="00493781"/>
        </w:tc>
        <w:tc>
          <w:tcPr>
            <w:tcW w:w="578" w:type="dxa"/>
            <w:vAlign w:val="center"/>
            <w:hideMark/>
          </w:tcPr>
          <w:p w14:paraId="4FEF769F" w14:textId="77777777" w:rsidR="00581C24" w:rsidRPr="002621EB" w:rsidRDefault="00581C24" w:rsidP="00493781"/>
        </w:tc>
        <w:tc>
          <w:tcPr>
            <w:tcW w:w="701" w:type="dxa"/>
            <w:vAlign w:val="center"/>
            <w:hideMark/>
          </w:tcPr>
          <w:p w14:paraId="30A691F9" w14:textId="77777777" w:rsidR="00581C24" w:rsidRPr="002621EB" w:rsidRDefault="00581C24" w:rsidP="00493781"/>
        </w:tc>
        <w:tc>
          <w:tcPr>
            <w:tcW w:w="132" w:type="dxa"/>
            <w:vAlign w:val="center"/>
            <w:hideMark/>
          </w:tcPr>
          <w:p w14:paraId="013AB9A1" w14:textId="77777777" w:rsidR="00581C24" w:rsidRPr="002621EB" w:rsidRDefault="00581C24" w:rsidP="00493781"/>
        </w:tc>
        <w:tc>
          <w:tcPr>
            <w:tcW w:w="70" w:type="dxa"/>
            <w:vAlign w:val="center"/>
            <w:hideMark/>
          </w:tcPr>
          <w:p w14:paraId="44F0037F" w14:textId="77777777" w:rsidR="00581C24" w:rsidRPr="002621EB" w:rsidRDefault="00581C24" w:rsidP="00493781"/>
        </w:tc>
        <w:tc>
          <w:tcPr>
            <w:tcW w:w="16" w:type="dxa"/>
            <w:vAlign w:val="center"/>
            <w:hideMark/>
          </w:tcPr>
          <w:p w14:paraId="46C2E6D8" w14:textId="77777777" w:rsidR="00581C24" w:rsidRPr="002621EB" w:rsidRDefault="00581C24" w:rsidP="00493781"/>
        </w:tc>
        <w:tc>
          <w:tcPr>
            <w:tcW w:w="6" w:type="dxa"/>
            <w:vAlign w:val="center"/>
            <w:hideMark/>
          </w:tcPr>
          <w:p w14:paraId="3E1ECB41" w14:textId="77777777" w:rsidR="00581C24" w:rsidRPr="002621EB" w:rsidRDefault="00581C24" w:rsidP="00493781"/>
        </w:tc>
        <w:tc>
          <w:tcPr>
            <w:tcW w:w="690" w:type="dxa"/>
            <w:vAlign w:val="center"/>
            <w:hideMark/>
          </w:tcPr>
          <w:p w14:paraId="3E684DD6" w14:textId="77777777" w:rsidR="00581C24" w:rsidRPr="002621EB" w:rsidRDefault="00581C24" w:rsidP="00493781"/>
        </w:tc>
        <w:tc>
          <w:tcPr>
            <w:tcW w:w="132" w:type="dxa"/>
            <w:vAlign w:val="center"/>
            <w:hideMark/>
          </w:tcPr>
          <w:p w14:paraId="427EE0AF" w14:textId="77777777" w:rsidR="00581C24" w:rsidRPr="002621EB" w:rsidRDefault="00581C24" w:rsidP="00493781"/>
        </w:tc>
        <w:tc>
          <w:tcPr>
            <w:tcW w:w="690" w:type="dxa"/>
            <w:vAlign w:val="center"/>
            <w:hideMark/>
          </w:tcPr>
          <w:p w14:paraId="187E8087" w14:textId="77777777" w:rsidR="00581C24" w:rsidRPr="002621EB" w:rsidRDefault="00581C24" w:rsidP="00493781"/>
        </w:tc>
        <w:tc>
          <w:tcPr>
            <w:tcW w:w="410" w:type="dxa"/>
            <w:vAlign w:val="center"/>
            <w:hideMark/>
          </w:tcPr>
          <w:p w14:paraId="4815848C" w14:textId="77777777" w:rsidR="00581C24" w:rsidRPr="002621EB" w:rsidRDefault="00581C24" w:rsidP="00493781"/>
        </w:tc>
        <w:tc>
          <w:tcPr>
            <w:tcW w:w="16" w:type="dxa"/>
            <w:vAlign w:val="center"/>
            <w:hideMark/>
          </w:tcPr>
          <w:p w14:paraId="7C8ACFF7" w14:textId="77777777" w:rsidR="00581C24" w:rsidRPr="002621EB" w:rsidRDefault="00581C24" w:rsidP="00493781"/>
        </w:tc>
        <w:tc>
          <w:tcPr>
            <w:tcW w:w="50" w:type="dxa"/>
            <w:vAlign w:val="center"/>
            <w:hideMark/>
          </w:tcPr>
          <w:p w14:paraId="74592027" w14:textId="77777777" w:rsidR="00581C24" w:rsidRPr="002621EB" w:rsidRDefault="00581C24" w:rsidP="00493781"/>
        </w:tc>
        <w:tc>
          <w:tcPr>
            <w:tcW w:w="50" w:type="dxa"/>
            <w:vAlign w:val="center"/>
            <w:hideMark/>
          </w:tcPr>
          <w:p w14:paraId="1A3367E4" w14:textId="77777777" w:rsidR="00581C24" w:rsidRPr="002621EB" w:rsidRDefault="00581C24" w:rsidP="00493781"/>
        </w:tc>
      </w:tr>
      <w:tr w:rsidR="00581C24" w:rsidRPr="002621EB" w14:paraId="7C6E8E74"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4D7D1263"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2374ABD" w14:textId="77777777" w:rsidR="00581C24" w:rsidRPr="002621EB" w:rsidRDefault="00581C24" w:rsidP="00493781">
            <w:r w:rsidRPr="002621EB">
              <w:t>581000</w:t>
            </w:r>
          </w:p>
        </w:tc>
        <w:tc>
          <w:tcPr>
            <w:tcW w:w="10654" w:type="dxa"/>
            <w:tcBorders>
              <w:top w:val="nil"/>
              <w:left w:val="nil"/>
              <w:bottom w:val="nil"/>
              <w:right w:val="nil"/>
            </w:tcBorders>
            <w:shd w:val="clear" w:color="000000" w:fill="FFFFFF"/>
            <w:noWrap/>
            <w:vAlign w:val="bottom"/>
            <w:hideMark/>
          </w:tcPr>
          <w:p w14:paraId="2E3B084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29B980E8"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C931A7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26A834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B3AD193" w14:textId="77777777" w:rsidR="00581C24" w:rsidRPr="002621EB" w:rsidRDefault="00581C24" w:rsidP="00493781">
            <w:r w:rsidRPr="002621EB">
              <w:t> </w:t>
            </w:r>
          </w:p>
        </w:tc>
        <w:tc>
          <w:tcPr>
            <w:tcW w:w="16" w:type="dxa"/>
            <w:vAlign w:val="center"/>
            <w:hideMark/>
          </w:tcPr>
          <w:p w14:paraId="6A86B045" w14:textId="77777777" w:rsidR="00581C24" w:rsidRPr="002621EB" w:rsidRDefault="00581C24" w:rsidP="00493781"/>
        </w:tc>
        <w:tc>
          <w:tcPr>
            <w:tcW w:w="6" w:type="dxa"/>
            <w:vAlign w:val="center"/>
            <w:hideMark/>
          </w:tcPr>
          <w:p w14:paraId="4C2525ED" w14:textId="77777777" w:rsidR="00581C24" w:rsidRPr="002621EB" w:rsidRDefault="00581C24" w:rsidP="00493781"/>
        </w:tc>
        <w:tc>
          <w:tcPr>
            <w:tcW w:w="6" w:type="dxa"/>
            <w:vAlign w:val="center"/>
            <w:hideMark/>
          </w:tcPr>
          <w:p w14:paraId="482CCD4A" w14:textId="77777777" w:rsidR="00581C24" w:rsidRPr="002621EB" w:rsidRDefault="00581C24" w:rsidP="00493781"/>
        </w:tc>
        <w:tc>
          <w:tcPr>
            <w:tcW w:w="6" w:type="dxa"/>
            <w:vAlign w:val="center"/>
            <w:hideMark/>
          </w:tcPr>
          <w:p w14:paraId="79CC61B4" w14:textId="77777777" w:rsidR="00581C24" w:rsidRPr="002621EB" w:rsidRDefault="00581C24" w:rsidP="00493781"/>
        </w:tc>
        <w:tc>
          <w:tcPr>
            <w:tcW w:w="6" w:type="dxa"/>
            <w:vAlign w:val="center"/>
            <w:hideMark/>
          </w:tcPr>
          <w:p w14:paraId="30CD1DB8" w14:textId="77777777" w:rsidR="00581C24" w:rsidRPr="002621EB" w:rsidRDefault="00581C24" w:rsidP="00493781"/>
        </w:tc>
        <w:tc>
          <w:tcPr>
            <w:tcW w:w="6" w:type="dxa"/>
            <w:vAlign w:val="center"/>
            <w:hideMark/>
          </w:tcPr>
          <w:p w14:paraId="47F9E1E7" w14:textId="77777777" w:rsidR="00581C24" w:rsidRPr="002621EB" w:rsidRDefault="00581C24" w:rsidP="00493781"/>
        </w:tc>
        <w:tc>
          <w:tcPr>
            <w:tcW w:w="6" w:type="dxa"/>
            <w:vAlign w:val="center"/>
            <w:hideMark/>
          </w:tcPr>
          <w:p w14:paraId="585C2E63" w14:textId="77777777" w:rsidR="00581C24" w:rsidRPr="002621EB" w:rsidRDefault="00581C24" w:rsidP="00493781"/>
        </w:tc>
        <w:tc>
          <w:tcPr>
            <w:tcW w:w="801" w:type="dxa"/>
            <w:vAlign w:val="center"/>
            <w:hideMark/>
          </w:tcPr>
          <w:p w14:paraId="636C7324" w14:textId="77777777" w:rsidR="00581C24" w:rsidRPr="002621EB" w:rsidRDefault="00581C24" w:rsidP="00493781"/>
        </w:tc>
        <w:tc>
          <w:tcPr>
            <w:tcW w:w="690" w:type="dxa"/>
            <w:vAlign w:val="center"/>
            <w:hideMark/>
          </w:tcPr>
          <w:p w14:paraId="528A0A7D" w14:textId="77777777" w:rsidR="00581C24" w:rsidRPr="002621EB" w:rsidRDefault="00581C24" w:rsidP="00493781"/>
        </w:tc>
        <w:tc>
          <w:tcPr>
            <w:tcW w:w="801" w:type="dxa"/>
            <w:vAlign w:val="center"/>
            <w:hideMark/>
          </w:tcPr>
          <w:p w14:paraId="14C13228" w14:textId="77777777" w:rsidR="00581C24" w:rsidRPr="002621EB" w:rsidRDefault="00581C24" w:rsidP="00493781"/>
        </w:tc>
        <w:tc>
          <w:tcPr>
            <w:tcW w:w="578" w:type="dxa"/>
            <w:vAlign w:val="center"/>
            <w:hideMark/>
          </w:tcPr>
          <w:p w14:paraId="52ADECB7" w14:textId="77777777" w:rsidR="00581C24" w:rsidRPr="002621EB" w:rsidRDefault="00581C24" w:rsidP="00493781"/>
        </w:tc>
        <w:tc>
          <w:tcPr>
            <w:tcW w:w="701" w:type="dxa"/>
            <w:vAlign w:val="center"/>
            <w:hideMark/>
          </w:tcPr>
          <w:p w14:paraId="755F0D8E" w14:textId="77777777" w:rsidR="00581C24" w:rsidRPr="002621EB" w:rsidRDefault="00581C24" w:rsidP="00493781"/>
        </w:tc>
        <w:tc>
          <w:tcPr>
            <w:tcW w:w="132" w:type="dxa"/>
            <w:vAlign w:val="center"/>
            <w:hideMark/>
          </w:tcPr>
          <w:p w14:paraId="5A980210" w14:textId="77777777" w:rsidR="00581C24" w:rsidRPr="002621EB" w:rsidRDefault="00581C24" w:rsidP="00493781"/>
        </w:tc>
        <w:tc>
          <w:tcPr>
            <w:tcW w:w="70" w:type="dxa"/>
            <w:vAlign w:val="center"/>
            <w:hideMark/>
          </w:tcPr>
          <w:p w14:paraId="1493F4DC" w14:textId="77777777" w:rsidR="00581C24" w:rsidRPr="002621EB" w:rsidRDefault="00581C24" w:rsidP="00493781"/>
        </w:tc>
        <w:tc>
          <w:tcPr>
            <w:tcW w:w="16" w:type="dxa"/>
            <w:vAlign w:val="center"/>
            <w:hideMark/>
          </w:tcPr>
          <w:p w14:paraId="0B25559F" w14:textId="77777777" w:rsidR="00581C24" w:rsidRPr="002621EB" w:rsidRDefault="00581C24" w:rsidP="00493781"/>
        </w:tc>
        <w:tc>
          <w:tcPr>
            <w:tcW w:w="6" w:type="dxa"/>
            <w:vAlign w:val="center"/>
            <w:hideMark/>
          </w:tcPr>
          <w:p w14:paraId="325262FE" w14:textId="77777777" w:rsidR="00581C24" w:rsidRPr="002621EB" w:rsidRDefault="00581C24" w:rsidP="00493781"/>
        </w:tc>
        <w:tc>
          <w:tcPr>
            <w:tcW w:w="690" w:type="dxa"/>
            <w:vAlign w:val="center"/>
            <w:hideMark/>
          </w:tcPr>
          <w:p w14:paraId="1DAC86E3" w14:textId="77777777" w:rsidR="00581C24" w:rsidRPr="002621EB" w:rsidRDefault="00581C24" w:rsidP="00493781"/>
        </w:tc>
        <w:tc>
          <w:tcPr>
            <w:tcW w:w="132" w:type="dxa"/>
            <w:vAlign w:val="center"/>
            <w:hideMark/>
          </w:tcPr>
          <w:p w14:paraId="7EBF796B" w14:textId="77777777" w:rsidR="00581C24" w:rsidRPr="002621EB" w:rsidRDefault="00581C24" w:rsidP="00493781"/>
        </w:tc>
        <w:tc>
          <w:tcPr>
            <w:tcW w:w="690" w:type="dxa"/>
            <w:vAlign w:val="center"/>
            <w:hideMark/>
          </w:tcPr>
          <w:p w14:paraId="12A1FE9A" w14:textId="77777777" w:rsidR="00581C24" w:rsidRPr="002621EB" w:rsidRDefault="00581C24" w:rsidP="00493781"/>
        </w:tc>
        <w:tc>
          <w:tcPr>
            <w:tcW w:w="410" w:type="dxa"/>
            <w:vAlign w:val="center"/>
            <w:hideMark/>
          </w:tcPr>
          <w:p w14:paraId="6BB10FD1" w14:textId="77777777" w:rsidR="00581C24" w:rsidRPr="002621EB" w:rsidRDefault="00581C24" w:rsidP="00493781"/>
        </w:tc>
        <w:tc>
          <w:tcPr>
            <w:tcW w:w="16" w:type="dxa"/>
            <w:vAlign w:val="center"/>
            <w:hideMark/>
          </w:tcPr>
          <w:p w14:paraId="02B8B5C6" w14:textId="77777777" w:rsidR="00581C24" w:rsidRPr="002621EB" w:rsidRDefault="00581C24" w:rsidP="00493781"/>
        </w:tc>
        <w:tc>
          <w:tcPr>
            <w:tcW w:w="50" w:type="dxa"/>
            <w:vAlign w:val="center"/>
            <w:hideMark/>
          </w:tcPr>
          <w:p w14:paraId="03220F53" w14:textId="77777777" w:rsidR="00581C24" w:rsidRPr="002621EB" w:rsidRDefault="00581C24" w:rsidP="00493781"/>
        </w:tc>
        <w:tc>
          <w:tcPr>
            <w:tcW w:w="50" w:type="dxa"/>
            <w:vAlign w:val="center"/>
            <w:hideMark/>
          </w:tcPr>
          <w:p w14:paraId="4CB2A4F1" w14:textId="77777777" w:rsidR="00581C24" w:rsidRPr="002621EB" w:rsidRDefault="00581C24" w:rsidP="00493781"/>
        </w:tc>
      </w:tr>
      <w:tr w:rsidR="00581C24" w:rsidRPr="002621EB" w14:paraId="3F7EE6B3"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385BF9B1"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B86D763"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F01D3DF" w14:textId="77777777" w:rsidR="00581C24" w:rsidRPr="002621EB" w:rsidRDefault="00581C24" w:rsidP="00493781">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429E2DC"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15F0EB64"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56830A28"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7C298E86" w14:textId="77777777" w:rsidR="00581C24" w:rsidRPr="002621EB" w:rsidRDefault="00581C24" w:rsidP="00493781">
            <w:r w:rsidRPr="002621EB">
              <w:t> </w:t>
            </w:r>
          </w:p>
        </w:tc>
        <w:tc>
          <w:tcPr>
            <w:tcW w:w="16" w:type="dxa"/>
            <w:vAlign w:val="center"/>
            <w:hideMark/>
          </w:tcPr>
          <w:p w14:paraId="614D9D65" w14:textId="77777777" w:rsidR="00581C24" w:rsidRPr="002621EB" w:rsidRDefault="00581C24" w:rsidP="00493781"/>
        </w:tc>
        <w:tc>
          <w:tcPr>
            <w:tcW w:w="6" w:type="dxa"/>
            <w:vAlign w:val="center"/>
            <w:hideMark/>
          </w:tcPr>
          <w:p w14:paraId="799C0920" w14:textId="77777777" w:rsidR="00581C24" w:rsidRPr="002621EB" w:rsidRDefault="00581C24" w:rsidP="00493781"/>
        </w:tc>
        <w:tc>
          <w:tcPr>
            <w:tcW w:w="6" w:type="dxa"/>
            <w:vAlign w:val="center"/>
            <w:hideMark/>
          </w:tcPr>
          <w:p w14:paraId="7216FDDE" w14:textId="77777777" w:rsidR="00581C24" w:rsidRPr="002621EB" w:rsidRDefault="00581C24" w:rsidP="00493781"/>
        </w:tc>
        <w:tc>
          <w:tcPr>
            <w:tcW w:w="6" w:type="dxa"/>
            <w:vAlign w:val="center"/>
            <w:hideMark/>
          </w:tcPr>
          <w:p w14:paraId="7716278E" w14:textId="77777777" w:rsidR="00581C24" w:rsidRPr="002621EB" w:rsidRDefault="00581C24" w:rsidP="00493781"/>
        </w:tc>
        <w:tc>
          <w:tcPr>
            <w:tcW w:w="6" w:type="dxa"/>
            <w:vAlign w:val="center"/>
            <w:hideMark/>
          </w:tcPr>
          <w:p w14:paraId="27F860CF" w14:textId="77777777" w:rsidR="00581C24" w:rsidRPr="002621EB" w:rsidRDefault="00581C24" w:rsidP="00493781"/>
        </w:tc>
        <w:tc>
          <w:tcPr>
            <w:tcW w:w="6" w:type="dxa"/>
            <w:vAlign w:val="center"/>
            <w:hideMark/>
          </w:tcPr>
          <w:p w14:paraId="7EA6A02A" w14:textId="77777777" w:rsidR="00581C24" w:rsidRPr="002621EB" w:rsidRDefault="00581C24" w:rsidP="00493781"/>
        </w:tc>
        <w:tc>
          <w:tcPr>
            <w:tcW w:w="6" w:type="dxa"/>
            <w:vAlign w:val="center"/>
            <w:hideMark/>
          </w:tcPr>
          <w:p w14:paraId="595B6996" w14:textId="77777777" w:rsidR="00581C24" w:rsidRPr="002621EB" w:rsidRDefault="00581C24" w:rsidP="00493781"/>
        </w:tc>
        <w:tc>
          <w:tcPr>
            <w:tcW w:w="801" w:type="dxa"/>
            <w:vAlign w:val="center"/>
            <w:hideMark/>
          </w:tcPr>
          <w:p w14:paraId="22EE82ED" w14:textId="77777777" w:rsidR="00581C24" w:rsidRPr="002621EB" w:rsidRDefault="00581C24" w:rsidP="00493781"/>
        </w:tc>
        <w:tc>
          <w:tcPr>
            <w:tcW w:w="690" w:type="dxa"/>
            <w:vAlign w:val="center"/>
            <w:hideMark/>
          </w:tcPr>
          <w:p w14:paraId="33217300" w14:textId="77777777" w:rsidR="00581C24" w:rsidRPr="002621EB" w:rsidRDefault="00581C24" w:rsidP="00493781"/>
        </w:tc>
        <w:tc>
          <w:tcPr>
            <w:tcW w:w="801" w:type="dxa"/>
            <w:vAlign w:val="center"/>
            <w:hideMark/>
          </w:tcPr>
          <w:p w14:paraId="2545839E" w14:textId="77777777" w:rsidR="00581C24" w:rsidRPr="002621EB" w:rsidRDefault="00581C24" w:rsidP="00493781"/>
        </w:tc>
        <w:tc>
          <w:tcPr>
            <w:tcW w:w="578" w:type="dxa"/>
            <w:vAlign w:val="center"/>
            <w:hideMark/>
          </w:tcPr>
          <w:p w14:paraId="76D71C36" w14:textId="77777777" w:rsidR="00581C24" w:rsidRPr="002621EB" w:rsidRDefault="00581C24" w:rsidP="00493781"/>
        </w:tc>
        <w:tc>
          <w:tcPr>
            <w:tcW w:w="701" w:type="dxa"/>
            <w:vAlign w:val="center"/>
            <w:hideMark/>
          </w:tcPr>
          <w:p w14:paraId="35623F53" w14:textId="77777777" w:rsidR="00581C24" w:rsidRPr="002621EB" w:rsidRDefault="00581C24" w:rsidP="00493781"/>
        </w:tc>
        <w:tc>
          <w:tcPr>
            <w:tcW w:w="132" w:type="dxa"/>
            <w:vAlign w:val="center"/>
            <w:hideMark/>
          </w:tcPr>
          <w:p w14:paraId="152428CC" w14:textId="77777777" w:rsidR="00581C24" w:rsidRPr="002621EB" w:rsidRDefault="00581C24" w:rsidP="00493781"/>
        </w:tc>
        <w:tc>
          <w:tcPr>
            <w:tcW w:w="70" w:type="dxa"/>
            <w:vAlign w:val="center"/>
            <w:hideMark/>
          </w:tcPr>
          <w:p w14:paraId="273DE530" w14:textId="77777777" w:rsidR="00581C24" w:rsidRPr="002621EB" w:rsidRDefault="00581C24" w:rsidP="00493781"/>
        </w:tc>
        <w:tc>
          <w:tcPr>
            <w:tcW w:w="16" w:type="dxa"/>
            <w:vAlign w:val="center"/>
            <w:hideMark/>
          </w:tcPr>
          <w:p w14:paraId="0C8E3C6E" w14:textId="77777777" w:rsidR="00581C24" w:rsidRPr="002621EB" w:rsidRDefault="00581C24" w:rsidP="00493781"/>
        </w:tc>
        <w:tc>
          <w:tcPr>
            <w:tcW w:w="6" w:type="dxa"/>
            <w:vAlign w:val="center"/>
            <w:hideMark/>
          </w:tcPr>
          <w:p w14:paraId="47B10135" w14:textId="77777777" w:rsidR="00581C24" w:rsidRPr="002621EB" w:rsidRDefault="00581C24" w:rsidP="00493781"/>
        </w:tc>
        <w:tc>
          <w:tcPr>
            <w:tcW w:w="690" w:type="dxa"/>
            <w:vAlign w:val="center"/>
            <w:hideMark/>
          </w:tcPr>
          <w:p w14:paraId="6C881F66" w14:textId="77777777" w:rsidR="00581C24" w:rsidRPr="002621EB" w:rsidRDefault="00581C24" w:rsidP="00493781"/>
        </w:tc>
        <w:tc>
          <w:tcPr>
            <w:tcW w:w="132" w:type="dxa"/>
            <w:vAlign w:val="center"/>
            <w:hideMark/>
          </w:tcPr>
          <w:p w14:paraId="3D298165" w14:textId="77777777" w:rsidR="00581C24" w:rsidRPr="002621EB" w:rsidRDefault="00581C24" w:rsidP="00493781"/>
        </w:tc>
        <w:tc>
          <w:tcPr>
            <w:tcW w:w="690" w:type="dxa"/>
            <w:vAlign w:val="center"/>
            <w:hideMark/>
          </w:tcPr>
          <w:p w14:paraId="7C55C48C" w14:textId="77777777" w:rsidR="00581C24" w:rsidRPr="002621EB" w:rsidRDefault="00581C24" w:rsidP="00493781"/>
        </w:tc>
        <w:tc>
          <w:tcPr>
            <w:tcW w:w="410" w:type="dxa"/>
            <w:vAlign w:val="center"/>
            <w:hideMark/>
          </w:tcPr>
          <w:p w14:paraId="01622C4B" w14:textId="77777777" w:rsidR="00581C24" w:rsidRPr="002621EB" w:rsidRDefault="00581C24" w:rsidP="00493781"/>
        </w:tc>
        <w:tc>
          <w:tcPr>
            <w:tcW w:w="16" w:type="dxa"/>
            <w:vAlign w:val="center"/>
            <w:hideMark/>
          </w:tcPr>
          <w:p w14:paraId="2E49EF6C" w14:textId="77777777" w:rsidR="00581C24" w:rsidRPr="002621EB" w:rsidRDefault="00581C24" w:rsidP="00493781"/>
        </w:tc>
        <w:tc>
          <w:tcPr>
            <w:tcW w:w="50" w:type="dxa"/>
            <w:vAlign w:val="center"/>
            <w:hideMark/>
          </w:tcPr>
          <w:p w14:paraId="6572C239" w14:textId="77777777" w:rsidR="00581C24" w:rsidRPr="002621EB" w:rsidRDefault="00581C24" w:rsidP="00493781"/>
        </w:tc>
        <w:tc>
          <w:tcPr>
            <w:tcW w:w="50" w:type="dxa"/>
            <w:vAlign w:val="center"/>
            <w:hideMark/>
          </w:tcPr>
          <w:p w14:paraId="7E91EEB1" w14:textId="77777777" w:rsidR="00581C24" w:rsidRPr="002621EB" w:rsidRDefault="00581C24" w:rsidP="00493781"/>
        </w:tc>
      </w:tr>
      <w:tr w:rsidR="00581C24" w:rsidRPr="002621EB" w14:paraId="532E7F16"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0265382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028ACFB"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380C71E" w14:textId="77777777" w:rsidR="00581C24" w:rsidRPr="002621EB" w:rsidRDefault="00581C24" w:rsidP="00493781">
            <w:r w:rsidRPr="002621EB">
              <w:t>Д. БУЏЕТСКИ СУФИЦИТ/ДЕФИЦИТ (В+Г)</w:t>
            </w:r>
          </w:p>
        </w:tc>
        <w:tc>
          <w:tcPr>
            <w:tcW w:w="1308" w:type="dxa"/>
            <w:tcBorders>
              <w:top w:val="nil"/>
              <w:left w:val="single" w:sz="8" w:space="0" w:color="auto"/>
              <w:bottom w:val="nil"/>
              <w:right w:val="single" w:sz="8" w:space="0" w:color="auto"/>
            </w:tcBorders>
            <w:shd w:val="clear" w:color="000000" w:fill="FFFFFF"/>
            <w:noWrap/>
            <w:vAlign w:val="bottom"/>
            <w:hideMark/>
          </w:tcPr>
          <w:p w14:paraId="6E63A1A2" w14:textId="77777777" w:rsidR="00581C24" w:rsidRPr="002621EB" w:rsidRDefault="00581C24" w:rsidP="00493781">
            <w:r w:rsidRPr="002621EB">
              <w:t>312000</w:t>
            </w:r>
          </w:p>
        </w:tc>
        <w:tc>
          <w:tcPr>
            <w:tcW w:w="1468" w:type="dxa"/>
            <w:tcBorders>
              <w:top w:val="nil"/>
              <w:left w:val="nil"/>
              <w:bottom w:val="nil"/>
              <w:right w:val="single" w:sz="8" w:space="0" w:color="auto"/>
            </w:tcBorders>
            <w:shd w:val="clear" w:color="000000" w:fill="FFFFFF"/>
            <w:noWrap/>
            <w:vAlign w:val="bottom"/>
            <w:hideMark/>
          </w:tcPr>
          <w:p w14:paraId="7F3CA854"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55128EAF" w14:textId="77777777" w:rsidR="00581C24" w:rsidRPr="002621EB" w:rsidRDefault="00581C24" w:rsidP="00493781">
            <w:r w:rsidRPr="002621EB">
              <w:t>445100</w:t>
            </w:r>
          </w:p>
        </w:tc>
        <w:tc>
          <w:tcPr>
            <w:tcW w:w="768" w:type="dxa"/>
            <w:tcBorders>
              <w:top w:val="nil"/>
              <w:left w:val="nil"/>
              <w:bottom w:val="nil"/>
              <w:right w:val="single" w:sz="8" w:space="0" w:color="auto"/>
            </w:tcBorders>
            <w:shd w:val="clear" w:color="auto" w:fill="auto"/>
            <w:noWrap/>
            <w:vAlign w:val="bottom"/>
            <w:hideMark/>
          </w:tcPr>
          <w:p w14:paraId="43F8A644" w14:textId="77777777" w:rsidR="00581C24" w:rsidRPr="002621EB" w:rsidRDefault="00581C24" w:rsidP="00493781">
            <w:r w:rsidRPr="002621EB">
              <w:t>1,43</w:t>
            </w:r>
          </w:p>
        </w:tc>
        <w:tc>
          <w:tcPr>
            <w:tcW w:w="16" w:type="dxa"/>
            <w:vAlign w:val="center"/>
            <w:hideMark/>
          </w:tcPr>
          <w:p w14:paraId="350F5E9D" w14:textId="77777777" w:rsidR="00581C24" w:rsidRPr="002621EB" w:rsidRDefault="00581C24" w:rsidP="00493781"/>
        </w:tc>
        <w:tc>
          <w:tcPr>
            <w:tcW w:w="6" w:type="dxa"/>
            <w:vAlign w:val="center"/>
            <w:hideMark/>
          </w:tcPr>
          <w:p w14:paraId="29AD73B2" w14:textId="77777777" w:rsidR="00581C24" w:rsidRPr="002621EB" w:rsidRDefault="00581C24" w:rsidP="00493781"/>
        </w:tc>
        <w:tc>
          <w:tcPr>
            <w:tcW w:w="6" w:type="dxa"/>
            <w:vAlign w:val="center"/>
            <w:hideMark/>
          </w:tcPr>
          <w:p w14:paraId="7E3C3227" w14:textId="77777777" w:rsidR="00581C24" w:rsidRPr="002621EB" w:rsidRDefault="00581C24" w:rsidP="00493781"/>
        </w:tc>
        <w:tc>
          <w:tcPr>
            <w:tcW w:w="6" w:type="dxa"/>
            <w:vAlign w:val="center"/>
            <w:hideMark/>
          </w:tcPr>
          <w:p w14:paraId="665CEEBD" w14:textId="77777777" w:rsidR="00581C24" w:rsidRPr="002621EB" w:rsidRDefault="00581C24" w:rsidP="00493781"/>
        </w:tc>
        <w:tc>
          <w:tcPr>
            <w:tcW w:w="6" w:type="dxa"/>
            <w:vAlign w:val="center"/>
            <w:hideMark/>
          </w:tcPr>
          <w:p w14:paraId="163FAA25" w14:textId="77777777" w:rsidR="00581C24" w:rsidRPr="002621EB" w:rsidRDefault="00581C24" w:rsidP="00493781"/>
        </w:tc>
        <w:tc>
          <w:tcPr>
            <w:tcW w:w="6" w:type="dxa"/>
            <w:vAlign w:val="center"/>
            <w:hideMark/>
          </w:tcPr>
          <w:p w14:paraId="236F0CFC" w14:textId="77777777" w:rsidR="00581C24" w:rsidRPr="002621EB" w:rsidRDefault="00581C24" w:rsidP="00493781"/>
        </w:tc>
        <w:tc>
          <w:tcPr>
            <w:tcW w:w="6" w:type="dxa"/>
            <w:vAlign w:val="center"/>
            <w:hideMark/>
          </w:tcPr>
          <w:p w14:paraId="7651D438" w14:textId="77777777" w:rsidR="00581C24" w:rsidRPr="002621EB" w:rsidRDefault="00581C24" w:rsidP="00493781"/>
        </w:tc>
        <w:tc>
          <w:tcPr>
            <w:tcW w:w="801" w:type="dxa"/>
            <w:vAlign w:val="center"/>
            <w:hideMark/>
          </w:tcPr>
          <w:p w14:paraId="3C475CC8" w14:textId="77777777" w:rsidR="00581C24" w:rsidRPr="002621EB" w:rsidRDefault="00581C24" w:rsidP="00493781"/>
        </w:tc>
        <w:tc>
          <w:tcPr>
            <w:tcW w:w="690" w:type="dxa"/>
            <w:vAlign w:val="center"/>
            <w:hideMark/>
          </w:tcPr>
          <w:p w14:paraId="18BF48FD" w14:textId="77777777" w:rsidR="00581C24" w:rsidRPr="002621EB" w:rsidRDefault="00581C24" w:rsidP="00493781"/>
        </w:tc>
        <w:tc>
          <w:tcPr>
            <w:tcW w:w="801" w:type="dxa"/>
            <w:vAlign w:val="center"/>
            <w:hideMark/>
          </w:tcPr>
          <w:p w14:paraId="7D5FCDB3" w14:textId="77777777" w:rsidR="00581C24" w:rsidRPr="002621EB" w:rsidRDefault="00581C24" w:rsidP="00493781"/>
        </w:tc>
        <w:tc>
          <w:tcPr>
            <w:tcW w:w="578" w:type="dxa"/>
            <w:vAlign w:val="center"/>
            <w:hideMark/>
          </w:tcPr>
          <w:p w14:paraId="5F634A48" w14:textId="77777777" w:rsidR="00581C24" w:rsidRPr="002621EB" w:rsidRDefault="00581C24" w:rsidP="00493781"/>
        </w:tc>
        <w:tc>
          <w:tcPr>
            <w:tcW w:w="701" w:type="dxa"/>
            <w:vAlign w:val="center"/>
            <w:hideMark/>
          </w:tcPr>
          <w:p w14:paraId="7F25888A" w14:textId="77777777" w:rsidR="00581C24" w:rsidRPr="002621EB" w:rsidRDefault="00581C24" w:rsidP="00493781"/>
        </w:tc>
        <w:tc>
          <w:tcPr>
            <w:tcW w:w="132" w:type="dxa"/>
            <w:vAlign w:val="center"/>
            <w:hideMark/>
          </w:tcPr>
          <w:p w14:paraId="5DF414E9" w14:textId="77777777" w:rsidR="00581C24" w:rsidRPr="002621EB" w:rsidRDefault="00581C24" w:rsidP="00493781"/>
        </w:tc>
        <w:tc>
          <w:tcPr>
            <w:tcW w:w="70" w:type="dxa"/>
            <w:vAlign w:val="center"/>
            <w:hideMark/>
          </w:tcPr>
          <w:p w14:paraId="77D3155E" w14:textId="77777777" w:rsidR="00581C24" w:rsidRPr="002621EB" w:rsidRDefault="00581C24" w:rsidP="00493781"/>
        </w:tc>
        <w:tc>
          <w:tcPr>
            <w:tcW w:w="16" w:type="dxa"/>
            <w:vAlign w:val="center"/>
            <w:hideMark/>
          </w:tcPr>
          <w:p w14:paraId="77E7B879" w14:textId="77777777" w:rsidR="00581C24" w:rsidRPr="002621EB" w:rsidRDefault="00581C24" w:rsidP="00493781"/>
        </w:tc>
        <w:tc>
          <w:tcPr>
            <w:tcW w:w="6" w:type="dxa"/>
            <w:vAlign w:val="center"/>
            <w:hideMark/>
          </w:tcPr>
          <w:p w14:paraId="0F9CE795" w14:textId="77777777" w:rsidR="00581C24" w:rsidRPr="002621EB" w:rsidRDefault="00581C24" w:rsidP="00493781"/>
        </w:tc>
        <w:tc>
          <w:tcPr>
            <w:tcW w:w="690" w:type="dxa"/>
            <w:vAlign w:val="center"/>
            <w:hideMark/>
          </w:tcPr>
          <w:p w14:paraId="116CE8B8" w14:textId="77777777" w:rsidR="00581C24" w:rsidRPr="002621EB" w:rsidRDefault="00581C24" w:rsidP="00493781"/>
        </w:tc>
        <w:tc>
          <w:tcPr>
            <w:tcW w:w="132" w:type="dxa"/>
            <w:vAlign w:val="center"/>
            <w:hideMark/>
          </w:tcPr>
          <w:p w14:paraId="1A28870E" w14:textId="77777777" w:rsidR="00581C24" w:rsidRPr="002621EB" w:rsidRDefault="00581C24" w:rsidP="00493781"/>
        </w:tc>
        <w:tc>
          <w:tcPr>
            <w:tcW w:w="690" w:type="dxa"/>
            <w:vAlign w:val="center"/>
            <w:hideMark/>
          </w:tcPr>
          <w:p w14:paraId="1FD1DE02" w14:textId="77777777" w:rsidR="00581C24" w:rsidRPr="002621EB" w:rsidRDefault="00581C24" w:rsidP="00493781"/>
        </w:tc>
        <w:tc>
          <w:tcPr>
            <w:tcW w:w="410" w:type="dxa"/>
            <w:vAlign w:val="center"/>
            <w:hideMark/>
          </w:tcPr>
          <w:p w14:paraId="513EB5DD" w14:textId="77777777" w:rsidR="00581C24" w:rsidRPr="002621EB" w:rsidRDefault="00581C24" w:rsidP="00493781"/>
        </w:tc>
        <w:tc>
          <w:tcPr>
            <w:tcW w:w="16" w:type="dxa"/>
            <w:vAlign w:val="center"/>
            <w:hideMark/>
          </w:tcPr>
          <w:p w14:paraId="6DD3AF88" w14:textId="77777777" w:rsidR="00581C24" w:rsidRPr="002621EB" w:rsidRDefault="00581C24" w:rsidP="00493781"/>
        </w:tc>
        <w:tc>
          <w:tcPr>
            <w:tcW w:w="50" w:type="dxa"/>
            <w:vAlign w:val="center"/>
            <w:hideMark/>
          </w:tcPr>
          <w:p w14:paraId="6D01E2D9" w14:textId="77777777" w:rsidR="00581C24" w:rsidRPr="002621EB" w:rsidRDefault="00581C24" w:rsidP="00493781"/>
        </w:tc>
        <w:tc>
          <w:tcPr>
            <w:tcW w:w="50" w:type="dxa"/>
            <w:vAlign w:val="center"/>
            <w:hideMark/>
          </w:tcPr>
          <w:p w14:paraId="7C689524" w14:textId="77777777" w:rsidR="00581C24" w:rsidRPr="002621EB" w:rsidRDefault="00581C24" w:rsidP="00493781"/>
        </w:tc>
      </w:tr>
      <w:tr w:rsidR="00581C24" w:rsidRPr="002621EB" w14:paraId="571BAFA4"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39CE5652"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BD24DC6"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DFE716F" w14:textId="77777777" w:rsidR="00581C24" w:rsidRPr="002621EB" w:rsidRDefault="00581C24" w:rsidP="00493781">
            <w:r w:rsidRPr="002621EB">
              <w:t>Ђ. НЕТО ФИНАНСИРАЊЕ (Е+Ж+З)</w:t>
            </w:r>
          </w:p>
        </w:tc>
        <w:tc>
          <w:tcPr>
            <w:tcW w:w="1308" w:type="dxa"/>
            <w:tcBorders>
              <w:top w:val="nil"/>
              <w:left w:val="single" w:sz="8" w:space="0" w:color="auto"/>
              <w:bottom w:val="nil"/>
              <w:right w:val="single" w:sz="8" w:space="0" w:color="auto"/>
            </w:tcBorders>
            <w:shd w:val="clear" w:color="000000" w:fill="FFFFFF"/>
            <w:noWrap/>
            <w:vAlign w:val="bottom"/>
            <w:hideMark/>
          </w:tcPr>
          <w:p w14:paraId="75527441" w14:textId="77777777" w:rsidR="00581C24" w:rsidRPr="002621EB" w:rsidRDefault="00581C24" w:rsidP="00493781">
            <w:r w:rsidRPr="002621EB">
              <w:t>-312000</w:t>
            </w:r>
          </w:p>
        </w:tc>
        <w:tc>
          <w:tcPr>
            <w:tcW w:w="1468" w:type="dxa"/>
            <w:tcBorders>
              <w:top w:val="nil"/>
              <w:left w:val="nil"/>
              <w:bottom w:val="nil"/>
              <w:right w:val="single" w:sz="8" w:space="0" w:color="auto"/>
            </w:tcBorders>
            <w:shd w:val="clear" w:color="000000" w:fill="FFFFFF"/>
            <w:noWrap/>
            <w:vAlign w:val="bottom"/>
            <w:hideMark/>
          </w:tcPr>
          <w:p w14:paraId="7742E602"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5C7ED96E" w14:textId="77777777" w:rsidR="00581C24" w:rsidRPr="002621EB" w:rsidRDefault="00581C24" w:rsidP="00493781">
            <w:r w:rsidRPr="002621EB">
              <w:t>-445100</w:t>
            </w:r>
          </w:p>
        </w:tc>
        <w:tc>
          <w:tcPr>
            <w:tcW w:w="768" w:type="dxa"/>
            <w:tcBorders>
              <w:top w:val="nil"/>
              <w:left w:val="nil"/>
              <w:bottom w:val="nil"/>
              <w:right w:val="single" w:sz="8" w:space="0" w:color="auto"/>
            </w:tcBorders>
            <w:shd w:val="clear" w:color="auto" w:fill="auto"/>
            <w:noWrap/>
            <w:vAlign w:val="bottom"/>
            <w:hideMark/>
          </w:tcPr>
          <w:p w14:paraId="096830CC" w14:textId="77777777" w:rsidR="00581C24" w:rsidRPr="002621EB" w:rsidRDefault="00581C24" w:rsidP="00493781">
            <w:r w:rsidRPr="002621EB">
              <w:t>1,43</w:t>
            </w:r>
          </w:p>
        </w:tc>
        <w:tc>
          <w:tcPr>
            <w:tcW w:w="16" w:type="dxa"/>
            <w:vAlign w:val="center"/>
            <w:hideMark/>
          </w:tcPr>
          <w:p w14:paraId="7D24C1CC" w14:textId="77777777" w:rsidR="00581C24" w:rsidRPr="002621EB" w:rsidRDefault="00581C24" w:rsidP="00493781"/>
        </w:tc>
        <w:tc>
          <w:tcPr>
            <w:tcW w:w="6" w:type="dxa"/>
            <w:vAlign w:val="center"/>
            <w:hideMark/>
          </w:tcPr>
          <w:p w14:paraId="062B9816" w14:textId="77777777" w:rsidR="00581C24" w:rsidRPr="002621EB" w:rsidRDefault="00581C24" w:rsidP="00493781"/>
        </w:tc>
        <w:tc>
          <w:tcPr>
            <w:tcW w:w="6" w:type="dxa"/>
            <w:vAlign w:val="center"/>
            <w:hideMark/>
          </w:tcPr>
          <w:p w14:paraId="517649E6" w14:textId="77777777" w:rsidR="00581C24" w:rsidRPr="002621EB" w:rsidRDefault="00581C24" w:rsidP="00493781"/>
        </w:tc>
        <w:tc>
          <w:tcPr>
            <w:tcW w:w="6" w:type="dxa"/>
            <w:vAlign w:val="center"/>
            <w:hideMark/>
          </w:tcPr>
          <w:p w14:paraId="41FDE874" w14:textId="77777777" w:rsidR="00581C24" w:rsidRPr="002621EB" w:rsidRDefault="00581C24" w:rsidP="00493781"/>
        </w:tc>
        <w:tc>
          <w:tcPr>
            <w:tcW w:w="6" w:type="dxa"/>
            <w:vAlign w:val="center"/>
            <w:hideMark/>
          </w:tcPr>
          <w:p w14:paraId="44CB7332" w14:textId="77777777" w:rsidR="00581C24" w:rsidRPr="002621EB" w:rsidRDefault="00581C24" w:rsidP="00493781"/>
        </w:tc>
        <w:tc>
          <w:tcPr>
            <w:tcW w:w="6" w:type="dxa"/>
            <w:vAlign w:val="center"/>
            <w:hideMark/>
          </w:tcPr>
          <w:p w14:paraId="4C0F22D3" w14:textId="77777777" w:rsidR="00581C24" w:rsidRPr="002621EB" w:rsidRDefault="00581C24" w:rsidP="00493781"/>
        </w:tc>
        <w:tc>
          <w:tcPr>
            <w:tcW w:w="6" w:type="dxa"/>
            <w:vAlign w:val="center"/>
            <w:hideMark/>
          </w:tcPr>
          <w:p w14:paraId="7BB7D470" w14:textId="77777777" w:rsidR="00581C24" w:rsidRPr="002621EB" w:rsidRDefault="00581C24" w:rsidP="00493781"/>
        </w:tc>
        <w:tc>
          <w:tcPr>
            <w:tcW w:w="801" w:type="dxa"/>
            <w:vAlign w:val="center"/>
            <w:hideMark/>
          </w:tcPr>
          <w:p w14:paraId="565DBA15" w14:textId="77777777" w:rsidR="00581C24" w:rsidRPr="002621EB" w:rsidRDefault="00581C24" w:rsidP="00493781"/>
        </w:tc>
        <w:tc>
          <w:tcPr>
            <w:tcW w:w="690" w:type="dxa"/>
            <w:vAlign w:val="center"/>
            <w:hideMark/>
          </w:tcPr>
          <w:p w14:paraId="64B898F5" w14:textId="77777777" w:rsidR="00581C24" w:rsidRPr="002621EB" w:rsidRDefault="00581C24" w:rsidP="00493781"/>
        </w:tc>
        <w:tc>
          <w:tcPr>
            <w:tcW w:w="801" w:type="dxa"/>
            <w:vAlign w:val="center"/>
            <w:hideMark/>
          </w:tcPr>
          <w:p w14:paraId="18D0ED56" w14:textId="77777777" w:rsidR="00581C24" w:rsidRPr="002621EB" w:rsidRDefault="00581C24" w:rsidP="00493781"/>
        </w:tc>
        <w:tc>
          <w:tcPr>
            <w:tcW w:w="578" w:type="dxa"/>
            <w:vAlign w:val="center"/>
            <w:hideMark/>
          </w:tcPr>
          <w:p w14:paraId="222DB929" w14:textId="77777777" w:rsidR="00581C24" w:rsidRPr="002621EB" w:rsidRDefault="00581C24" w:rsidP="00493781"/>
        </w:tc>
        <w:tc>
          <w:tcPr>
            <w:tcW w:w="701" w:type="dxa"/>
            <w:vAlign w:val="center"/>
            <w:hideMark/>
          </w:tcPr>
          <w:p w14:paraId="4F252738" w14:textId="77777777" w:rsidR="00581C24" w:rsidRPr="002621EB" w:rsidRDefault="00581C24" w:rsidP="00493781"/>
        </w:tc>
        <w:tc>
          <w:tcPr>
            <w:tcW w:w="132" w:type="dxa"/>
            <w:vAlign w:val="center"/>
            <w:hideMark/>
          </w:tcPr>
          <w:p w14:paraId="5F5E7A91" w14:textId="77777777" w:rsidR="00581C24" w:rsidRPr="002621EB" w:rsidRDefault="00581C24" w:rsidP="00493781"/>
        </w:tc>
        <w:tc>
          <w:tcPr>
            <w:tcW w:w="70" w:type="dxa"/>
            <w:vAlign w:val="center"/>
            <w:hideMark/>
          </w:tcPr>
          <w:p w14:paraId="4690E3BE" w14:textId="77777777" w:rsidR="00581C24" w:rsidRPr="002621EB" w:rsidRDefault="00581C24" w:rsidP="00493781"/>
        </w:tc>
        <w:tc>
          <w:tcPr>
            <w:tcW w:w="16" w:type="dxa"/>
            <w:vAlign w:val="center"/>
            <w:hideMark/>
          </w:tcPr>
          <w:p w14:paraId="3F7DCC69" w14:textId="77777777" w:rsidR="00581C24" w:rsidRPr="002621EB" w:rsidRDefault="00581C24" w:rsidP="00493781"/>
        </w:tc>
        <w:tc>
          <w:tcPr>
            <w:tcW w:w="6" w:type="dxa"/>
            <w:vAlign w:val="center"/>
            <w:hideMark/>
          </w:tcPr>
          <w:p w14:paraId="5817B08F" w14:textId="77777777" w:rsidR="00581C24" w:rsidRPr="002621EB" w:rsidRDefault="00581C24" w:rsidP="00493781"/>
        </w:tc>
        <w:tc>
          <w:tcPr>
            <w:tcW w:w="690" w:type="dxa"/>
            <w:vAlign w:val="center"/>
            <w:hideMark/>
          </w:tcPr>
          <w:p w14:paraId="1FDD44AE" w14:textId="77777777" w:rsidR="00581C24" w:rsidRPr="002621EB" w:rsidRDefault="00581C24" w:rsidP="00493781"/>
        </w:tc>
        <w:tc>
          <w:tcPr>
            <w:tcW w:w="132" w:type="dxa"/>
            <w:vAlign w:val="center"/>
            <w:hideMark/>
          </w:tcPr>
          <w:p w14:paraId="06A07BD0" w14:textId="77777777" w:rsidR="00581C24" w:rsidRPr="002621EB" w:rsidRDefault="00581C24" w:rsidP="00493781"/>
        </w:tc>
        <w:tc>
          <w:tcPr>
            <w:tcW w:w="690" w:type="dxa"/>
            <w:vAlign w:val="center"/>
            <w:hideMark/>
          </w:tcPr>
          <w:p w14:paraId="55BAA1AB" w14:textId="77777777" w:rsidR="00581C24" w:rsidRPr="002621EB" w:rsidRDefault="00581C24" w:rsidP="00493781"/>
        </w:tc>
        <w:tc>
          <w:tcPr>
            <w:tcW w:w="410" w:type="dxa"/>
            <w:vAlign w:val="center"/>
            <w:hideMark/>
          </w:tcPr>
          <w:p w14:paraId="73D9056B" w14:textId="77777777" w:rsidR="00581C24" w:rsidRPr="002621EB" w:rsidRDefault="00581C24" w:rsidP="00493781"/>
        </w:tc>
        <w:tc>
          <w:tcPr>
            <w:tcW w:w="16" w:type="dxa"/>
            <w:vAlign w:val="center"/>
            <w:hideMark/>
          </w:tcPr>
          <w:p w14:paraId="67B1D414" w14:textId="77777777" w:rsidR="00581C24" w:rsidRPr="002621EB" w:rsidRDefault="00581C24" w:rsidP="00493781"/>
        </w:tc>
        <w:tc>
          <w:tcPr>
            <w:tcW w:w="50" w:type="dxa"/>
            <w:vAlign w:val="center"/>
            <w:hideMark/>
          </w:tcPr>
          <w:p w14:paraId="2C21E6FF" w14:textId="77777777" w:rsidR="00581C24" w:rsidRPr="002621EB" w:rsidRDefault="00581C24" w:rsidP="00493781"/>
        </w:tc>
        <w:tc>
          <w:tcPr>
            <w:tcW w:w="50" w:type="dxa"/>
            <w:vAlign w:val="center"/>
            <w:hideMark/>
          </w:tcPr>
          <w:p w14:paraId="2BA79569" w14:textId="77777777" w:rsidR="00581C24" w:rsidRPr="002621EB" w:rsidRDefault="00581C24" w:rsidP="00493781"/>
        </w:tc>
      </w:tr>
      <w:tr w:rsidR="00581C24" w:rsidRPr="002621EB" w14:paraId="2A83BC0A"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5C2DFFE4"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BBEBB72"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F29FAA7" w14:textId="77777777" w:rsidR="00581C24" w:rsidRPr="002621EB" w:rsidRDefault="00581C24" w:rsidP="00493781">
            <w:r w:rsidRPr="002621EB">
              <w:t>Е. НЕТО ПРИМИЦИ ОД ФИНАНСИЈСКЕ ИМОВИНЕ (I-II)</w:t>
            </w:r>
          </w:p>
        </w:tc>
        <w:tc>
          <w:tcPr>
            <w:tcW w:w="1308" w:type="dxa"/>
            <w:tcBorders>
              <w:top w:val="nil"/>
              <w:left w:val="single" w:sz="8" w:space="0" w:color="auto"/>
              <w:bottom w:val="nil"/>
              <w:right w:val="single" w:sz="8" w:space="0" w:color="auto"/>
            </w:tcBorders>
            <w:shd w:val="clear" w:color="000000" w:fill="FFFFFF"/>
            <w:noWrap/>
            <w:vAlign w:val="bottom"/>
            <w:hideMark/>
          </w:tcPr>
          <w:p w14:paraId="5881A46B"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008D8F3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51BBEB8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1466206" w14:textId="77777777" w:rsidR="00581C24" w:rsidRPr="002621EB" w:rsidRDefault="00581C24" w:rsidP="00493781">
            <w:r w:rsidRPr="002621EB">
              <w:t> </w:t>
            </w:r>
          </w:p>
        </w:tc>
        <w:tc>
          <w:tcPr>
            <w:tcW w:w="16" w:type="dxa"/>
            <w:vAlign w:val="center"/>
            <w:hideMark/>
          </w:tcPr>
          <w:p w14:paraId="742B3AEC" w14:textId="77777777" w:rsidR="00581C24" w:rsidRPr="002621EB" w:rsidRDefault="00581C24" w:rsidP="00493781"/>
        </w:tc>
        <w:tc>
          <w:tcPr>
            <w:tcW w:w="6" w:type="dxa"/>
            <w:vAlign w:val="center"/>
            <w:hideMark/>
          </w:tcPr>
          <w:p w14:paraId="39805929" w14:textId="77777777" w:rsidR="00581C24" w:rsidRPr="002621EB" w:rsidRDefault="00581C24" w:rsidP="00493781"/>
        </w:tc>
        <w:tc>
          <w:tcPr>
            <w:tcW w:w="6" w:type="dxa"/>
            <w:vAlign w:val="center"/>
            <w:hideMark/>
          </w:tcPr>
          <w:p w14:paraId="0BE94341" w14:textId="77777777" w:rsidR="00581C24" w:rsidRPr="002621EB" w:rsidRDefault="00581C24" w:rsidP="00493781"/>
        </w:tc>
        <w:tc>
          <w:tcPr>
            <w:tcW w:w="6" w:type="dxa"/>
            <w:vAlign w:val="center"/>
            <w:hideMark/>
          </w:tcPr>
          <w:p w14:paraId="0EC5C16C" w14:textId="77777777" w:rsidR="00581C24" w:rsidRPr="002621EB" w:rsidRDefault="00581C24" w:rsidP="00493781"/>
        </w:tc>
        <w:tc>
          <w:tcPr>
            <w:tcW w:w="6" w:type="dxa"/>
            <w:vAlign w:val="center"/>
            <w:hideMark/>
          </w:tcPr>
          <w:p w14:paraId="539A1789" w14:textId="77777777" w:rsidR="00581C24" w:rsidRPr="002621EB" w:rsidRDefault="00581C24" w:rsidP="00493781"/>
        </w:tc>
        <w:tc>
          <w:tcPr>
            <w:tcW w:w="6" w:type="dxa"/>
            <w:vAlign w:val="center"/>
            <w:hideMark/>
          </w:tcPr>
          <w:p w14:paraId="5985D1AA" w14:textId="77777777" w:rsidR="00581C24" w:rsidRPr="002621EB" w:rsidRDefault="00581C24" w:rsidP="00493781"/>
        </w:tc>
        <w:tc>
          <w:tcPr>
            <w:tcW w:w="6" w:type="dxa"/>
            <w:vAlign w:val="center"/>
            <w:hideMark/>
          </w:tcPr>
          <w:p w14:paraId="7DC93A00" w14:textId="77777777" w:rsidR="00581C24" w:rsidRPr="002621EB" w:rsidRDefault="00581C24" w:rsidP="00493781"/>
        </w:tc>
        <w:tc>
          <w:tcPr>
            <w:tcW w:w="801" w:type="dxa"/>
            <w:vAlign w:val="center"/>
            <w:hideMark/>
          </w:tcPr>
          <w:p w14:paraId="2BC30AA3" w14:textId="77777777" w:rsidR="00581C24" w:rsidRPr="002621EB" w:rsidRDefault="00581C24" w:rsidP="00493781"/>
        </w:tc>
        <w:tc>
          <w:tcPr>
            <w:tcW w:w="690" w:type="dxa"/>
            <w:vAlign w:val="center"/>
            <w:hideMark/>
          </w:tcPr>
          <w:p w14:paraId="747BD3C5" w14:textId="77777777" w:rsidR="00581C24" w:rsidRPr="002621EB" w:rsidRDefault="00581C24" w:rsidP="00493781"/>
        </w:tc>
        <w:tc>
          <w:tcPr>
            <w:tcW w:w="801" w:type="dxa"/>
            <w:vAlign w:val="center"/>
            <w:hideMark/>
          </w:tcPr>
          <w:p w14:paraId="4D78347C" w14:textId="77777777" w:rsidR="00581C24" w:rsidRPr="002621EB" w:rsidRDefault="00581C24" w:rsidP="00493781"/>
        </w:tc>
        <w:tc>
          <w:tcPr>
            <w:tcW w:w="578" w:type="dxa"/>
            <w:vAlign w:val="center"/>
            <w:hideMark/>
          </w:tcPr>
          <w:p w14:paraId="17826612" w14:textId="77777777" w:rsidR="00581C24" w:rsidRPr="002621EB" w:rsidRDefault="00581C24" w:rsidP="00493781"/>
        </w:tc>
        <w:tc>
          <w:tcPr>
            <w:tcW w:w="701" w:type="dxa"/>
            <w:vAlign w:val="center"/>
            <w:hideMark/>
          </w:tcPr>
          <w:p w14:paraId="00927F09" w14:textId="77777777" w:rsidR="00581C24" w:rsidRPr="002621EB" w:rsidRDefault="00581C24" w:rsidP="00493781"/>
        </w:tc>
        <w:tc>
          <w:tcPr>
            <w:tcW w:w="132" w:type="dxa"/>
            <w:vAlign w:val="center"/>
            <w:hideMark/>
          </w:tcPr>
          <w:p w14:paraId="0F201C1E" w14:textId="77777777" w:rsidR="00581C24" w:rsidRPr="002621EB" w:rsidRDefault="00581C24" w:rsidP="00493781"/>
        </w:tc>
        <w:tc>
          <w:tcPr>
            <w:tcW w:w="70" w:type="dxa"/>
            <w:vAlign w:val="center"/>
            <w:hideMark/>
          </w:tcPr>
          <w:p w14:paraId="5DE365F1" w14:textId="77777777" w:rsidR="00581C24" w:rsidRPr="002621EB" w:rsidRDefault="00581C24" w:rsidP="00493781"/>
        </w:tc>
        <w:tc>
          <w:tcPr>
            <w:tcW w:w="16" w:type="dxa"/>
            <w:vAlign w:val="center"/>
            <w:hideMark/>
          </w:tcPr>
          <w:p w14:paraId="77CAB8FC" w14:textId="77777777" w:rsidR="00581C24" w:rsidRPr="002621EB" w:rsidRDefault="00581C24" w:rsidP="00493781"/>
        </w:tc>
        <w:tc>
          <w:tcPr>
            <w:tcW w:w="6" w:type="dxa"/>
            <w:vAlign w:val="center"/>
            <w:hideMark/>
          </w:tcPr>
          <w:p w14:paraId="37278965" w14:textId="77777777" w:rsidR="00581C24" w:rsidRPr="002621EB" w:rsidRDefault="00581C24" w:rsidP="00493781"/>
        </w:tc>
        <w:tc>
          <w:tcPr>
            <w:tcW w:w="690" w:type="dxa"/>
            <w:vAlign w:val="center"/>
            <w:hideMark/>
          </w:tcPr>
          <w:p w14:paraId="02CEA643" w14:textId="77777777" w:rsidR="00581C24" w:rsidRPr="002621EB" w:rsidRDefault="00581C24" w:rsidP="00493781"/>
        </w:tc>
        <w:tc>
          <w:tcPr>
            <w:tcW w:w="132" w:type="dxa"/>
            <w:vAlign w:val="center"/>
            <w:hideMark/>
          </w:tcPr>
          <w:p w14:paraId="4CCCFF27" w14:textId="77777777" w:rsidR="00581C24" w:rsidRPr="002621EB" w:rsidRDefault="00581C24" w:rsidP="00493781"/>
        </w:tc>
        <w:tc>
          <w:tcPr>
            <w:tcW w:w="690" w:type="dxa"/>
            <w:vAlign w:val="center"/>
            <w:hideMark/>
          </w:tcPr>
          <w:p w14:paraId="6F655874" w14:textId="77777777" w:rsidR="00581C24" w:rsidRPr="002621EB" w:rsidRDefault="00581C24" w:rsidP="00493781"/>
        </w:tc>
        <w:tc>
          <w:tcPr>
            <w:tcW w:w="410" w:type="dxa"/>
            <w:vAlign w:val="center"/>
            <w:hideMark/>
          </w:tcPr>
          <w:p w14:paraId="1DFF5074" w14:textId="77777777" w:rsidR="00581C24" w:rsidRPr="002621EB" w:rsidRDefault="00581C24" w:rsidP="00493781"/>
        </w:tc>
        <w:tc>
          <w:tcPr>
            <w:tcW w:w="16" w:type="dxa"/>
            <w:vAlign w:val="center"/>
            <w:hideMark/>
          </w:tcPr>
          <w:p w14:paraId="66BE44C9" w14:textId="77777777" w:rsidR="00581C24" w:rsidRPr="002621EB" w:rsidRDefault="00581C24" w:rsidP="00493781"/>
        </w:tc>
        <w:tc>
          <w:tcPr>
            <w:tcW w:w="50" w:type="dxa"/>
            <w:vAlign w:val="center"/>
            <w:hideMark/>
          </w:tcPr>
          <w:p w14:paraId="2C61BA46" w14:textId="77777777" w:rsidR="00581C24" w:rsidRPr="002621EB" w:rsidRDefault="00581C24" w:rsidP="00493781"/>
        </w:tc>
        <w:tc>
          <w:tcPr>
            <w:tcW w:w="50" w:type="dxa"/>
            <w:vAlign w:val="center"/>
            <w:hideMark/>
          </w:tcPr>
          <w:p w14:paraId="3C33CE72" w14:textId="77777777" w:rsidR="00581C24" w:rsidRPr="002621EB" w:rsidRDefault="00581C24" w:rsidP="00493781"/>
        </w:tc>
      </w:tr>
      <w:tr w:rsidR="00581C24" w:rsidRPr="002621EB" w14:paraId="453765B1"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1AD19032" w14:textId="77777777" w:rsidR="00581C24" w:rsidRPr="002621EB" w:rsidRDefault="00581C24" w:rsidP="00493781">
            <w:r w:rsidRPr="002621EB">
              <w:t>910000</w:t>
            </w:r>
          </w:p>
        </w:tc>
        <w:tc>
          <w:tcPr>
            <w:tcW w:w="728" w:type="dxa"/>
            <w:tcBorders>
              <w:top w:val="nil"/>
              <w:left w:val="nil"/>
              <w:bottom w:val="nil"/>
              <w:right w:val="nil"/>
            </w:tcBorders>
            <w:shd w:val="clear" w:color="000000" w:fill="FFFFFF"/>
            <w:noWrap/>
            <w:vAlign w:val="bottom"/>
            <w:hideMark/>
          </w:tcPr>
          <w:p w14:paraId="7495895B"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7C354EE" w14:textId="77777777" w:rsidR="00581C24" w:rsidRPr="002621EB" w:rsidRDefault="00581C24" w:rsidP="00493781">
            <w:r w:rsidRPr="002621EB">
              <w:t xml:space="preserve">I </w:t>
            </w:r>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B9E0575"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4844088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7509327C"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7CE2A565" w14:textId="77777777" w:rsidR="00581C24" w:rsidRPr="002621EB" w:rsidRDefault="00581C24" w:rsidP="00493781">
            <w:r w:rsidRPr="002621EB">
              <w:t>1,00</w:t>
            </w:r>
          </w:p>
        </w:tc>
        <w:tc>
          <w:tcPr>
            <w:tcW w:w="16" w:type="dxa"/>
            <w:vAlign w:val="center"/>
            <w:hideMark/>
          </w:tcPr>
          <w:p w14:paraId="1DF018B1" w14:textId="77777777" w:rsidR="00581C24" w:rsidRPr="002621EB" w:rsidRDefault="00581C24" w:rsidP="00493781"/>
        </w:tc>
        <w:tc>
          <w:tcPr>
            <w:tcW w:w="6" w:type="dxa"/>
            <w:vAlign w:val="center"/>
            <w:hideMark/>
          </w:tcPr>
          <w:p w14:paraId="1EF001AA" w14:textId="77777777" w:rsidR="00581C24" w:rsidRPr="002621EB" w:rsidRDefault="00581C24" w:rsidP="00493781"/>
        </w:tc>
        <w:tc>
          <w:tcPr>
            <w:tcW w:w="6" w:type="dxa"/>
            <w:vAlign w:val="center"/>
            <w:hideMark/>
          </w:tcPr>
          <w:p w14:paraId="787C958B" w14:textId="77777777" w:rsidR="00581C24" w:rsidRPr="002621EB" w:rsidRDefault="00581C24" w:rsidP="00493781"/>
        </w:tc>
        <w:tc>
          <w:tcPr>
            <w:tcW w:w="6" w:type="dxa"/>
            <w:vAlign w:val="center"/>
            <w:hideMark/>
          </w:tcPr>
          <w:p w14:paraId="5E81FDF0" w14:textId="77777777" w:rsidR="00581C24" w:rsidRPr="002621EB" w:rsidRDefault="00581C24" w:rsidP="00493781"/>
        </w:tc>
        <w:tc>
          <w:tcPr>
            <w:tcW w:w="6" w:type="dxa"/>
            <w:vAlign w:val="center"/>
            <w:hideMark/>
          </w:tcPr>
          <w:p w14:paraId="3BF7D78D" w14:textId="77777777" w:rsidR="00581C24" w:rsidRPr="002621EB" w:rsidRDefault="00581C24" w:rsidP="00493781"/>
        </w:tc>
        <w:tc>
          <w:tcPr>
            <w:tcW w:w="6" w:type="dxa"/>
            <w:vAlign w:val="center"/>
            <w:hideMark/>
          </w:tcPr>
          <w:p w14:paraId="2E14FD43" w14:textId="77777777" w:rsidR="00581C24" w:rsidRPr="002621EB" w:rsidRDefault="00581C24" w:rsidP="00493781"/>
        </w:tc>
        <w:tc>
          <w:tcPr>
            <w:tcW w:w="6" w:type="dxa"/>
            <w:vAlign w:val="center"/>
            <w:hideMark/>
          </w:tcPr>
          <w:p w14:paraId="7644C04A" w14:textId="77777777" w:rsidR="00581C24" w:rsidRPr="002621EB" w:rsidRDefault="00581C24" w:rsidP="00493781"/>
        </w:tc>
        <w:tc>
          <w:tcPr>
            <w:tcW w:w="801" w:type="dxa"/>
            <w:vAlign w:val="center"/>
            <w:hideMark/>
          </w:tcPr>
          <w:p w14:paraId="4691C5A0" w14:textId="77777777" w:rsidR="00581C24" w:rsidRPr="002621EB" w:rsidRDefault="00581C24" w:rsidP="00493781"/>
        </w:tc>
        <w:tc>
          <w:tcPr>
            <w:tcW w:w="690" w:type="dxa"/>
            <w:vAlign w:val="center"/>
            <w:hideMark/>
          </w:tcPr>
          <w:p w14:paraId="615776F2" w14:textId="77777777" w:rsidR="00581C24" w:rsidRPr="002621EB" w:rsidRDefault="00581C24" w:rsidP="00493781"/>
        </w:tc>
        <w:tc>
          <w:tcPr>
            <w:tcW w:w="801" w:type="dxa"/>
            <w:vAlign w:val="center"/>
            <w:hideMark/>
          </w:tcPr>
          <w:p w14:paraId="737B0A5C" w14:textId="77777777" w:rsidR="00581C24" w:rsidRPr="002621EB" w:rsidRDefault="00581C24" w:rsidP="00493781"/>
        </w:tc>
        <w:tc>
          <w:tcPr>
            <w:tcW w:w="578" w:type="dxa"/>
            <w:vAlign w:val="center"/>
            <w:hideMark/>
          </w:tcPr>
          <w:p w14:paraId="52497391" w14:textId="77777777" w:rsidR="00581C24" w:rsidRPr="002621EB" w:rsidRDefault="00581C24" w:rsidP="00493781"/>
        </w:tc>
        <w:tc>
          <w:tcPr>
            <w:tcW w:w="701" w:type="dxa"/>
            <w:vAlign w:val="center"/>
            <w:hideMark/>
          </w:tcPr>
          <w:p w14:paraId="66E35D29" w14:textId="77777777" w:rsidR="00581C24" w:rsidRPr="002621EB" w:rsidRDefault="00581C24" w:rsidP="00493781"/>
        </w:tc>
        <w:tc>
          <w:tcPr>
            <w:tcW w:w="132" w:type="dxa"/>
            <w:vAlign w:val="center"/>
            <w:hideMark/>
          </w:tcPr>
          <w:p w14:paraId="3B79E5C8" w14:textId="77777777" w:rsidR="00581C24" w:rsidRPr="002621EB" w:rsidRDefault="00581C24" w:rsidP="00493781"/>
        </w:tc>
        <w:tc>
          <w:tcPr>
            <w:tcW w:w="70" w:type="dxa"/>
            <w:vAlign w:val="center"/>
            <w:hideMark/>
          </w:tcPr>
          <w:p w14:paraId="4E70F51C" w14:textId="77777777" w:rsidR="00581C24" w:rsidRPr="002621EB" w:rsidRDefault="00581C24" w:rsidP="00493781"/>
        </w:tc>
        <w:tc>
          <w:tcPr>
            <w:tcW w:w="16" w:type="dxa"/>
            <w:vAlign w:val="center"/>
            <w:hideMark/>
          </w:tcPr>
          <w:p w14:paraId="5E7809A3" w14:textId="77777777" w:rsidR="00581C24" w:rsidRPr="002621EB" w:rsidRDefault="00581C24" w:rsidP="00493781"/>
        </w:tc>
        <w:tc>
          <w:tcPr>
            <w:tcW w:w="6" w:type="dxa"/>
            <w:vAlign w:val="center"/>
            <w:hideMark/>
          </w:tcPr>
          <w:p w14:paraId="3E16A395" w14:textId="77777777" w:rsidR="00581C24" w:rsidRPr="002621EB" w:rsidRDefault="00581C24" w:rsidP="00493781"/>
        </w:tc>
        <w:tc>
          <w:tcPr>
            <w:tcW w:w="690" w:type="dxa"/>
            <w:vAlign w:val="center"/>
            <w:hideMark/>
          </w:tcPr>
          <w:p w14:paraId="058E5E27" w14:textId="77777777" w:rsidR="00581C24" w:rsidRPr="002621EB" w:rsidRDefault="00581C24" w:rsidP="00493781"/>
        </w:tc>
        <w:tc>
          <w:tcPr>
            <w:tcW w:w="132" w:type="dxa"/>
            <w:vAlign w:val="center"/>
            <w:hideMark/>
          </w:tcPr>
          <w:p w14:paraId="41BEBB89" w14:textId="77777777" w:rsidR="00581C24" w:rsidRPr="002621EB" w:rsidRDefault="00581C24" w:rsidP="00493781"/>
        </w:tc>
        <w:tc>
          <w:tcPr>
            <w:tcW w:w="690" w:type="dxa"/>
            <w:vAlign w:val="center"/>
            <w:hideMark/>
          </w:tcPr>
          <w:p w14:paraId="4D2D478B" w14:textId="77777777" w:rsidR="00581C24" w:rsidRPr="002621EB" w:rsidRDefault="00581C24" w:rsidP="00493781"/>
        </w:tc>
        <w:tc>
          <w:tcPr>
            <w:tcW w:w="410" w:type="dxa"/>
            <w:vAlign w:val="center"/>
            <w:hideMark/>
          </w:tcPr>
          <w:p w14:paraId="5D1E71FE" w14:textId="77777777" w:rsidR="00581C24" w:rsidRPr="002621EB" w:rsidRDefault="00581C24" w:rsidP="00493781"/>
        </w:tc>
        <w:tc>
          <w:tcPr>
            <w:tcW w:w="16" w:type="dxa"/>
            <w:vAlign w:val="center"/>
            <w:hideMark/>
          </w:tcPr>
          <w:p w14:paraId="7407F696" w14:textId="77777777" w:rsidR="00581C24" w:rsidRPr="002621EB" w:rsidRDefault="00581C24" w:rsidP="00493781"/>
        </w:tc>
        <w:tc>
          <w:tcPr>
            <w:tcW w:w="50" w:type="dxa"/>
            <w:vAlign w:val="center"/>
            <w:hideMark/>
          </w:tcPr>
          <w:p w14:paraId="708BC61C" w14:textId="77777777" w:rsidR="00581C24" w:rsidRPr="002621EB" w:rsidRDefault="00581C24" w:rsidP="00493781"/>
        </w:tc>
        <w:tc>
          <w:tcPr>
            <w:tcW w:w="50" w:type="dxa"/>
            <w:vAlign w:val="center"/>
            <w:hideMark/>
          </w:tcPr>
          <w:p w14:paraId="3D3C167C" w14:textId="77777777" w:rsidR="00581C24" w:rsidRPr="002621EB" w:rsidRDefault="00581C24" w:rsidP="00493781"/>
        </w:tc>
      </w:tr>
      <w:tr w:rsidR="00581C24" w:rsidRPr="002621EB" w14:paraId="5A631330"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79451E8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BB1EC99" w14:textId="77777777" w:rsidR="00581C24" w:rsidRPr="002621EB" w:rsidRDefault="00581C24" w:rsidP="00493781">
            <w:r w:rsidRPr="002621EB">
              <w:t>911000</w:t>
            </w:r>
          </w:p>
        </w:tc>
        <w:tc>
          <w:tcPr>
            <w:tcW w:w="10654" w:type="dxa"/>
            <w:tcBorders>
              <w:top w:val="nil"/>
              <w:left w:val="nil"/>
              <w:bottom w:val="nil"/>
              <w:right w:val="nil"/>
            </w:tcBorders>
            <w:shd w:val="clear" w:color="000000" w:fill="FFFFFF"/>
            <w:noWrap/>
            <w:vAlign w:val="bottom"/>
            <w:hideMark/>
          </w:tcPr>
          <w:p w14:paraId="23CEA0A5"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8F5A58B"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12DCA9E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000000" w:fill="FFFFFF"/>
            <w:noWrap/>
            <w:vAlign w:val="bottom"/>
            <w:hideMark/>
          </w:tcPr>
          <w:p w14:paraId="366EC5AE"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52A277FB" w14:textId="77777777" w:rsidR="00581C24" w:rsidRPr="002621EB" w:rsidRDefault="00581C24" w:rsidP="00493781">
            <w:r w:rsidRPr="002621EB">
              <w:t>1,00</w:t>
            </w:r>
          </w:p>
        </w:tc>
        <w:tc>
          <w:tcPr>
            <w:tcW w:w="16" w:type="dxa"/>
            <w:vAlign w:val="center"/>
            <w:hideMark/>
          </w:tcPr>
          <w:p w14:paraId="3DE1B4DF" w14:textId="77777777" w:rsidR="00581C24" w:rsidRPr="002621EB" w:rsidRDefault="00581C24" w:rsidP="00493781"/>
        </w:tc>
        <w:tc>
          <w:tcPr>
            <w:tcW w:w="6" w:type="dxa"/>
            <w:vAlign w:val="center"/>
            <w:hideMark/>
          </w:tcPr>
          <w:p w14:paraId="16E49CF1" w14:textId="77777777" w:rsidR="00581C24" w:rsidRPr="002621EB" w:rsidRDefault="00581C24" w:rsidP="00493781"/>
        </w:tc>
        <w:tc>
          <w:tcPr>
            <w:tcW w:w="6" w:type="dxa"/>
            <w:vAlign w:val="center"/>
            <w:hideMark/>
          </w:tcPr>
          <w:p w14:paraId="5B65796E" w14:textId="77777777" w:rsidR="00581C24" w:rsidRPr="002621EB" w:rsidRDefault="00581C24" w:rsidP="00493781"/>
        </w:tc>
        <w:tc>
          <w:tcPr>
            <w:tcW w:w="6" w:type="dxa"/>
            <w:vAlign w:val="center"/>
            <w:hideMark/>
          </w:tcPr>
          <w:p w14:paraId="5EF04D6C" w14:textId="77777777" w:rsidR="00581C24" w:rsidRPr="002621EB" w:rsidRDefault="00581C24" w:rsidP="00493781"/>
        </w:tc>
        <w:tc>
          <w:tcPr>
            <w:tcW w:w="6" w:type="dxa"/>
            <w:vAlign w:val="center"/>
            <w:hideMark/>
          </w:tcPr>
          <w:p w14:paraId="43D7079E" w14:textId="77777777" w:rsidR="00581C24" w:rsidRPr="002621EB" w:rsidRDefault="00581C24" w:rsidP="00493781"/>
        </w:tc>
        <w:tc>
          <w:tcPr>
            <w:tcW w:w="6" w:type="dxa"/>
            <w:vAlign w:val="center"/>
            <w:hideMark/>
          </w:tcPr>
          <w:p w14:paraId="2B4C1B01" w14:textId="77777777" w:rsidR="00581C24" w:rsidRPr="002621EB" w:rsidRDefault="00581C24" w:rsidP="00493781"/>
        </w:tc>
        <w:tc>
          <w:tcPr>
            <w:tcW w:w="6" w:type="dxa"/>
            <w:vAlign w:val="center"/>
            <w:hideMark/>
          </w:tcPr>
          <w:p w14:paraId="21B4D0B4" w14:textId="77777777" w:rsidR="00581C24" w:rsidRPr="002621EB" w:rsidRDefault="00581C24" w:rsidP="00493781"/>
        </w:tc>
        <w:tc>
          <w:tcPr>
            <w:tcW w:w="801" w:type="dxa"/>
            <w:vAlign w:val="center"/>
            <w:hideMark/>
          </w:tcPr>
          <w:p w14:paraId="30B74CFA" w14:textId="77777777" w:rsidR="00581C24" w:rsidRPr="002621EB" w:rsidRDefault="00581C24" w:rsidP="00493781"/>
        </w:tc>
        <w:tc>
          <w:tcPr>
            <w:tcW w:w="690" w:type="dxa"/>
            <w:vAlign w:val="center"/>
            <w:hideMark/>
          </w:tcPr>
          <w:p w14:paraId="0310E685" w14:textId="77777777" w:rsidR="00581C24" w:rsidRPr="002621EB" w:rsidRDefault="00581C24" w:rsidP="00493781"/>
        </w:tc>
        <w:tc>
          <w:tcPr>
            <w:tcW w:w="801" w:type="dxa"/>
            <w:vAlign w:val="center"/>
            <w:hideMark/>
          </w:tcPr>
          <w:p w14:paraId="3A682BAC" w14:textId="77777777" w:rsidR="00581C24" w:rsidRPr="002621EB" w:rsidRDefault="00581C24" w:rsidP="00493781"/>
        </w:tc>
        <w:tc>
          <w:tcPr>
            <w:tcW w:w="578" w:type="dxa"/>
            <w:vAlign w:val="center"/>
            <w:hideMark/>
          </w:tcPr>
          <w:p w14:paraId="49603788" w14:textId="77777777" w:rsidR="00581C24" w:rsidRPr="002621EB" w:rsidRDefault="00581C24" w:rsidP="00493781"/>
        </w:tc>
        <w:tc>
          <w:tcPr>
            <w:tcW w:w="701" w:type="dxa"/>
            <w:vAlign w:val="center"/>
            <w:hideMark/>
          </w:tcPr>
          <w:p w14:paraId="0B3F4948" w14:textId="77777777" w:rsidR="00581C24" w:rsidRPr="002621EB" w:rsidRDefault="00581C24" w:rsidP="00493781"/>
        </w:tc>
        <w:tc>
          <w:tcPr>
            <w:tcW w:w="132" w:type="dxa"/>
            <w:vAlign w:val="center"/>
            <w:hideMark/>
          </w:tcPr>
          <w:p w14:paraId="15EAFFB6" w14:textId="77777777" w:rsidR="00581C24" w:rsidRPr="002621EB" w:rsidRDefault="00581C24" w:rsidP="00493781"/>
        </w:tc>
        <w:tc>
          <w:tcPr>
            <w:tcW w:w="70" w:type="dxa"/>
            <w:vAlign w:val="center"/>
            <w:hideMark/>
          </w:tcPr>
          <w:p w14:paraId="7360B790" w14:textId="77777777" w:rsidR="00581C24" w:rsidRPr="002621EB" w:rsidRDefault="00581C24" w:rsidP="00493781"/>
        </w:tc>
        <w:tc>
          <w:tcPr>
            <w:tcW w:w="16" w:type="dxa"/>
            <w:vAlign w:val="center"/>
            <w:hideMark/>
          </w:tcPr>
          <w:p w14:paraId="606F1655" w14:textId="77777777" w:rsidR="00581C24" w:rsidRPr="002621EB" w:rsidRDefault="00581C24" w:rsidP="00493781"/>
        </w:tc>
        <w:tc>
          <w:tcPr>
            <w:tcW w:w="6" w:type="dxa"/>
            <w:vAlign w:val="center"/>
            <w:hideMark/>
          </w:tcPr>
          <w:p w14:paraId="20B8A102" w14:textId="77777777" w:rsidR="00581C24" w:rsidRPr="002621EB" w:rsidRDefault="00581C24" w:rsidP="00493781"/>
        </w:tc>
        <w:tc>
          <w:tcPr>
            <w:tcW w:w="690" w:type="dxa"/>
            <w:vAlign w:val="center"/>
            <w:hideMark/>
          </w:tcPr>
          <w:p w14:paraId="6605934E" w14:textId="77777777" w:rsidR="00581C24" w:rsidRPr="002621EB" w:rsidRDefault="00581C24" w:rsidP="00493781"/>
        </w:tc>
        <w:tc>
          <w:tcPr>
            <w:tcW w:w="132" w:type="dxa"/>
            <w:vAlign w:val="center"/>
            <w:hideMark/>
          </w:tcPr>
          <w:p w14:paraId="7EF0FF68" w14:textId="77777777" w:rsidR="00581C24" w:rsidRPr="002621EB" w:rsidRDefault="00581C24" w:rsidP="00493781"/>
        </w:tc>
        <w:tc>
          <w:tcPr>
            <w:tcW w:w="690" w:type="dxa"/>
            <w:vAlign w:val="center"/>
            <w:hideMark/>
          </w:tcPr>
          <w:p w14:paraId="7E834472" w14:textId="77777777" w:rsidR="00581C24" w:rsidRPr="002621EB" w:rsidRDefault="00581C24" w:rsidP="00493781"/>
        </w:tc>
        <w:tc>
          <w:tcPr>
            <w:tcW w:w="410" w:type="dxa"/>
            <w:vAlign w:val="center"/>
            <w:hideMark/>
          </w:tcPr>
          <w:p w14:paraId="0CE5B96F" w14:textId="77777777" w:rsidR="00581C24" w:rsidRPr="002621EB" w:rsidRDefault="00581C24" w:rsidP="00493781"/>
        </w:tc>
        <w:tc>
          <w:tcPr>
            <w:tcW w:w="16" w:type="dxa"/>
            <w:vAlign w:val="center"/>
            <w:hideMark/>
          </w:tcPr>
          <w:p w14:paraId="6407A014" w14:textId="77777777" w:rsidR="00581C24" w:rsidRPr="002621EB" w:rsidRDefault="00581C24" w:rsidP="00493781"/>
        </w:tc>
        <w:tc>
          <w:tcPr>
            <w:tcW w:w="50" w:type="dxa"/>
            <w:vAlign w:val="center"/>
            <w:hideMark/>
          </w:tcPr>
          <w:p w14:paraId="1395076B" w14:textId="77777777" w:rsidR="00581C24" w:rsidRPr="002621EB" w:rsidRDefault="00581C24" w:rsidP="00493781"/>
        </w:tc>
        <w:tc>
          <w:tcPr>
            <w:tcW w:w="50" w:type="dxa"/>
            <w:vAlign w:val="center"/>
            <w:hideMark/>
          </w:tcPr>
          <w:p w14:paraId="574A59C7" w14:textId="77777777" w:rsidR="00581C24" w:rsidRPr="002621EB" w:rsidRDefault="00581C24" w:rsidP="00493781"/>
        </w:tc>
      </w:tr>
      <w:tr w:rsidR="00581C24" w:rsidRPr="002621EB" w14:paraId="22F7DBBB"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25E407D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80E3A38" w14:textId="77777777" w:rsidR="00581C24" w:rsidRPr="002621EB" w:rsidRDefault="00581C24" w:rsidP="00493781">
            <w:r w:rsidRPr="002621EB">
              <w:t>918000</w:t>
            </w:r>
          </w:p>
        </w:tc>
        <w:tc>
          <w:tcPr>
            <w:tcW w:w="10654" w:type="dxa"/>
            <w:tcBorders>
              <w:top w:val="nil"/>
              <w:left w:val="nil"/>
              <w:bottom w:val="nil"/>
              <w:right w:val="nil"/>
            </w:tcBorders>
            <w:shd w:val="clear" w:color="000000" w:fill="FFFFFF"/>
            <w:noWrap/>
            <w:vAlign w:val="bottom"/>
            <w:hideMark/>
          </w:tcPr>
          <w:p w14:paraId="14DC5222"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6347A962"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4F39F5E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D9CA9C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E2A8DA9" w14:textId="77777777" w:rsidR="00581C24" w:rsidRPr="002621EB" w:rsidRDefault="00581C24" w:rsidP="00493781">
            <w:r w:rsidRPr="002621EB">
              <w:t> </w:t>
            </w:r>
          </w:p>
        </w:tc>
        <w:tc>
          <w:tcPr>
            <w:tcW w:w="16" w:type="dxa"/>
            <w:vAlign w:val="center"/>
            <w:hideMark/>
          </w:tcPr>
          <w:p w14:paraId="41898029" w14:textId="77777777" w:rsidR="00581C24" w:rsidRPr="002621EB" w:rsidRDefault="00581C24" w:rsidP="00493781"/>
        </w:tc>
        <w:tc>
          <w:tcPr>
            <w:tcW w:w="6" w:type="dxa"/>
            <w:vAlign w:val="center"/>
            <w:hideMark/>
          </w:tcPr>
          <w:p w14:paraId="530670CC" w14:textId="77777777" w:rsidR="00581C24" w:rsidRPr="002621EB" w:rsidRDefault="00581C24" w:rsidP="00493781"/>
        </w:tc>
        <w:tc>
          <w:tcPr>
            <w:tcW w:w="6" w:type="dxa"/>
            <w:vAlign w:val="center"/>
            <w:hideMark/>
          </w:tcPr>
          <w:p w14:paraId="39221C06" w14:textId="77777777" w:rsidR="00581C24" w:rsidRPr="002621EB" w:rsidRDefault="00581C24" w:rsidP="00493781"/>
        </w:tc>
        <w:tc>
          <w:tcPr>
            <w:tcW w:w="6" w:type="dxa"/>
            <w:vAlign w:val="center"/>
            <w:hideMark/>
          </w:tcPr>
          <w:p w14:paraId="6C99EAD1" w14:textId="77777777" w:rsidR="00581C24" w:rsidRPr="002621EB" w:rsidRDefault="00581C24" w:rsidP="00493781"/>
        </w:tc>
        <w:tc>
          <w:tcPr>
            <w:tcW w:w="6" w:type="dxa"/>
            <w:vAlign w:val="center"/>
            <w:hideMark/>
          </w:tcPr>
          <w:p w14:paraId="67D24F8E" w14:textId="77777777" w:rsidR="00581C24" w:rsidRPr="002621EB" w:rsidRDefault="00581C24" w:rsidP="00493781"/>
        </w:tc>
        <w:tc>
          <w:tcPr>
            <w:tcW w:w="6" w:type="dxa"/>
            <w:vAlign w:val="center"/>
            <w:hideMark/>
          </w:tcPr>
          <w:p w14:paraId="0A42EFB4" w14:textId="77777777" w:rsidR="00581C24" w:rsidRPr="002621EB" w:rsidRDefault="00581C24" w:rsidP="00493781"/>
        </w:tc>
        <w:tc>
          <w:tcPr>
            <w:tcW w:w="6" w:type="dxa"/>
            <w:vAlign w:val="center"/>
            <w:hideMark/>
          </w:tcPr>
          <w:p w14:paraId="44F27C32" w14:textId="77777777" w:rsidR="00581C24" w:rsidRPr="002621EB" w:rsidRDefault="00581C24" w:rsidP="00493781"/>
        </w:tc>
        <w:tc>
          <w:tcPr>
            <w:tcW w:w="801" w:type="dxa"/>
            <w:vAlign w:val="center"/>
            <w:hideMark/>
          </w:tcPr>
          <w:p w14:paraId="25935FA9" w14:textId="77777777" w:rsidR="00581C24" w:rsidRPr="002621EB" w:rsidRDefault="00581C24" w:rsidP="00493781"/>
        </w:tc>
        <w:tc>
          <w:tcPr>
            <w:tcW w:w="690" w:type="dxa"/>
            <w:vAlign w:val="center"/>
            <w:hideMark/>
          </w:tcPr>
          <w:p w14:paraId="21C9938A" w14:textId="77777777" w:rsidR="00581C24" w:rsidRPr="002621EB" w:rsidRDefault="00581C24" w:rsidP="00493781"/>
        </w:tc>
        <w:tc>
          <w:tcPr>
            <w:tcW w:w="801" w:type="dxa"/>
            <w:vAlign w:val="center"/>
            <w:hideMark/>
          </w:tcPr>
          <w:p w14:paraId="4D2DD100" w14:textId="77777777" w:rsidR="00581C24" w:rsidRPr="002621EB" w:rsidRDefault="00581C24" w:rsidP="00493781"/>
        </w:tc>
        <w:tc>
          <w:tcPr>
            <w:tcW w:w="578" w:type="dxa"/>
            <w:vAlign w:val="center"/>
            <w:hideMark/>
          </w:tcPr>
          <w:p w14:paraId="71B7CBDB" w14:textId="77777777" w:rsidR="00581C24" w:rsidRPr="002621EB" w:rsidRDefault="00581C24" w:rsidP="00493781"/>
        </w:tc>
        <w:tc>
          <w:tcPr>
            <w:tcW w:w="701" w:type="dxa"/>
            <w:vAlign w:val="center"/>
            <w:hideMark/>
          </w:tcPr>
          <w:p w14:paraId="33148F1D" w14:textId="77777777" w:rsidR="00581C24" w:rsidRPr="002621EB" w:rsidRDefault="00581C24" w:rsidP="00493781"/>
        </w:tc>
        <w:tc>
          <w:tcPr>
            <w:tcW w:w="132" w:type="dxa"/>
            <w:vAlign w:val="center"/>
            <w:hideMark/>
          </w:tcPr>
          <w:p w14:paraId="36C31D6F" w14:textId="77777777" w:rsidR="00581C24" w:rsidRPr="002621EB" w:rsidRDefault="00581C24" w:rsidP="00493781"/>
        </w:tc>
        <w:tc>
          <w:tcPr>
            <w:tcW w:w="70" w:type="dxa"/>
            <w:vAlign w:val="center"/>
            <w:hideMark/>
          </w:tcPr>
          <w:p w14:paraId="764CF341" w14:textId="77777777" w:rsidR="00581C24" w:rsidRPr="002621EB" w:rsidRDefault="00581C24" w:rsidP="00493781"/>
        </w:tc>
        <w:tc>
          <w:tcPr>
            <w:tcW w:w="16" w:type="dxa"/>
            <w:vAlign w:val="center"/>
            <w:hideMark/>
          </w:tcPr>
          <w:p w14:paraId="011CECD8" w14:textId="77777777" w:rsidR="00581C24" w:rsidRPr="002621EB" w:rsidRDefault="00581C24" w:rsidP="00493781"/>
        </w:tc>
        <w:tc>
          <w:tcPr>
            <w:tcW w:w="6" w:type="dxa"/>
            <w:vAlign w:val="center"/>
            <w:hideMark/>
          </w:tcPr>
          <w:p w14:paraId="4DB6C10E" w14:textId="77777777" w:rsidR="00581C24" w:rsidRPr="002621EB" w:rsidRDefault="00581C24" w:rsidP="00493781"/>
        </w:tc>
        <w:tc>
          <w:tcPr>
            <w:tcW w:w="690" w:type="dxa"/>
            <w:vAlign w:val="center"/>
            <w:hideMark/>
          </w:tcPr>
          <w:p w14:paraId="771924D4" w14:textId="77777777" w:rsidR="00581C24" w:rsidRPr="002621EB" w:rsidRDefault="00581C24" w:rsidP="00493781"/>
        </w:tc>
        <w:tc>
          <w:tcPr>
            <w:tcW w:w="132" w:type="dxa"/>
            <w:vAlign w:val="center"/>
            <w:hideMark/>
          </w:tcPr>
          <w:p w14:paraId="1AA6D027" w14:textId="77777777" w:rsidR="00581C24" w:rsidRPr="002621EB" w:rsidRDefault="00581C24" w:rsidP="00493781"/>
        </w:tc>
        <w:tc>
          <w:tcPr>
            <w:tcW w:w="690" w:type="dxa"/>
            <w:vAlign w:val="center"/>
            <w:hideMark/>
          </w:tcPr>
          <w:p w14:paraId="0C8C3AD1" w14:textId="77777777" w:rsidR="00581C24" w:rsidRPr="002621EB" w:rsidRDefault="00581C24" w:rsidP="00493781"/>
        </w:tc>
        <w:tc>
          <w:tcPr>
            <w:tcW w:w="410" w:type="dxa"/>
            <w:vAlign w:val="center"/>
            <w:hideMark/>
          </w:tcPr>
          <w:p w14:paraId="7AB924CF" w14:textId="77777777" w:rsidR="00581C24" w:rsidRPr="002621EB" w:rsidRDefault="00581C24" w:rsidP="00493781"/>
        </w:tc>
        <w:tc>
          <w:tcPr>
            <w:tcW w:w="16" w:type="dxa"/>
            <w:vAlign w:val="center"/>
            <w:hideMark/>
          </w:tcPr>
          <w:p w14:paraId="2BC624F1" w14:textId="77777777" w:rsidR="00581C24" w:rsidRPr="002621EB" w:rsidRDefault="00581C24" w:rsidP="00493781"/>
        </w:tc>
        <w:tc>
          <w:tcPr>
            <w:tcW w:w="50" w:type="dxa"/>
            <w:vAlign w:val="center"/>
            <w:hideMark/>
          </w:tcPr>
          <w:p w14:paraId="6B84023F" w14:textId="77777777" w:rsidR="00581C24" w:rsidRPr="002621EB" w:rsidRDefault="00581C24" w:rsidP="00493781"/>
        </w:tc>
        <w:tc>
          <w:tcPr>
            <w:tcW w:w="50" w:type="dxa"/>
            <w:vAlign w:val="center"/>
            <w:hideMark/>
          </w:tcPr>
          <w:p w14:paraId="42571CC7" w14:textId="77777777" w:rsidR="00581C24" w:rsidRPr="002621EB" w:rsidRDefault="00581C24" w:rsidP="00493781"/>
        </w:tc>
      </w:tr>
      <w:tr w:rsidR="00581C24" w:rsidRPr="002621EB" w14:paraId="05F02AB0"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19B55BD2"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D903452"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0340E00" w14:textId="77777777" w:rsidR="00581C24" w:rsidRPr="002621EB" w:rsidRDefault="00581C24" w:rsidP="00493781">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809D22A"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5BD08FF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B30D95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C0FB9AC" w14:textId="77777777" w:rsidR="00581C24" w:rsidRPr="002621EB" w:rsidRDefault="00581C24" w:rsidP="00493781">
            <w:r w:rsidRPr="002621EB">
              <w:t> </w:t>
            </w:r>
          </w:p>
        </w:tc>
        <w:tc>
          <w:tcPr>
            <w:tcW w:w="16" w:type="dxa"/>
            <w:vAlign w:val="center"/>
            <w:hideMark/>
          </w:tcPr>
          <w:p w14:paraId="1252E31D" w14:textId="77777777" w:rsidR="00581C24" w:rsidRPr="002621EB" w:rsidRDefault="00581C24" w:rsidP="00493781"/>
        </w:tc>
        <w:tc>
          <w:tcPr>
            <w:tcW w:w="6" w:type="dxa"/>
            <w:vAlign w:val="center"/>
            <w:hideMark/>
          </w:tcPr>
          <w:p w14:paraId="10DF8B08" w14:textId="77777777" w:rsidR="00581C24" w:rsidRPr="002621EB" w:rsidRDefault="00581C24" w:rsidP="00493781"/>
        </w:tc>
        <w:tc>
          <w:tcPr>
            <w:tcW w:w="6" w:type="dxa"/>
            <w:vAlign w:val="center"/>
            <w:hideMark/>
          </w:tcPr>
          <w:p w14:paraId="6AE56DEC" w14:textId="77777777" w:rsidR="00581C24" w:rsidRPr="002621EB" w:rsidRDefault="00581C24" w:rsidP="00493781"/>
        </w:tc>
        <w:tc>
          <w:tcPr>
            <w:tcW w:w="6" w:type="dxa"/>
            <w:vAlign w:val="center"/>
            <w:hideMark/>
          </w:tcPr>
          <w:p w14:paraId="7EB6E387" w14:textId="77777777" w:rsidR="00581C24" w:rsidRPr="002621EB" w:rsidRDefault="00581C24" w:rsidP="00493781"/>
        </w:tc>
        <w:tc>
          <w:tcPr>
            <w:tcW w:w="6" w:type="dxa"/>
            <w:vAlign w:val="center"/>
            <w:hideMark/>
          </w:tcPr>
          <w:p w14:paraId="4943A85B" w14:textId="77777777" w:rsidR="00581C24" w:rsidRPr="002621EB" w:rsidRDefault="00581C24" w:rsidP="00493781"/>
        </w:tc>
        <w:tc>
          <w:tcPr>
            <w:tcW w:w="6" w:type="dxa"/>
            <w:vAlign w:val="center"/>
            <w:hideMark/>
          </w:tcPr>
          <w:p w14:paraId="439E7DB4" w14:textId="77777777" w:rsidR="00581C24" w:rsidRPr="002621EB" w:rsidRDefault="00581C24" w:rsidP="00493781"/>
        </w:tc>
        <w:tc>
          <w:tcPr>
            <w:tcW w:w="6" w:type="dxa"/>
            <w:vAlign w:val="center"/>
            <w:hideMark/>
          </w:tcPr>
          <w:p w14:paraId="324949A5" w14:textId="77777777" w:rsidR="00581C24" w:rsidRPr="002621EB" w:rsidRDefault="00581C24" w:rsidP="00493781"/>
        </w:tc>
        <w:tc>
          <w:tcPr>
            <w:tcW w:w="801" w:type="dxa"/>
            <w:vAlign w:val="center"/>
            <w:hideMark/>
          </w:tcPr>
          <w:p w14:paraId="409AFDF5" w14:textId="77777777" w:rsidR="00581C24" w:rsidRPr="002621EB" w:rsidRDefault="00581C24" w:rsidP="00493781"/>
        </w:tc>
        <w:tc>
          <w:tcPr>
            <w:tcW w:w="690" w:type="dxa"/>
            <w:vAlign w:val="center"/>
            <w:hideMark/>
          </w:tcPr>
          <w:p w14:paraId="150D70A1" w14:textId="77777777" w:rsidR="00581C24" w:rsidRPr="002621EB" w:rsidRDefault="00581C24" w:rsidP="00493781"/>
        </w:tc>
        <w:tc>
          <w:tcPr>
            <w:tcW w:w="801" w:type="dxa"/>
            <w:vAlign w:val="center"/>
            <w:hideMark/>
          </w:tcPr>
          <w:p w14:paraId="3FA6950C" w14:textId="77777777" w:rsidR="00581C24" w:rsidRPr="002621EB" w:rsidRDefault="00581C24" w:rsidP="00493781"/>
        </w:tc>
        <w:tc>
          <w:tcPr>
            <w:tcW w:w="578" w:type="dxa"/>
            <w:vAlign w:val="center"/>
            <w:hideMark/>
          </w:tcPr>
          <w:p w14:paraId="74B0CEEA" w14:textId="77777777" w:rsidR="00581C24" w:rsidRPr="002621EB" w:rsidRDefault="00581C24" w:rsidP="00493781"/>
        </w:tc>
        <w:tc>
          <w:tcPr>
            <w:tcW w:w="701" w:type="dxa"/>
            <w:vAlign w:val="center"/>
            <w:hideMark/>
          </w:tcPr>
          <w:p w14:paraId="3DFED3E1" w14:textId="77777777" w:rsidR="00581C24" w:rsidRPr="002621EB" w:rsidRDefault="00581C24" w:rsidP="00493781"/>
        </w:tc>
        <w:tc>
          <w:tcPr>
            <w:tcW w:w="132" w:type="dxa"/>
            <w:vAlign w:val="center"/>
            <w:hideMark/>
          </w:tcPr>
          <w:p w14:paraId="741335BA" w14:textId="77777777" w:rsidR="00581C24" w:rsidRPr="002621EB" w:rsidRDefault="00581C24" w:rsidP="00493781"/>
        </w:tc>
        <w:tc>
          <w:tcPr>
            <w:tcW w:w="70" w:type="dxa"/>
            <w:vAlign w:val="center"/>
            <w:hideMark/>
          </w:tcPr>
          <w:p w14:paraId="20011C5B" w14:textId="77777777" w:rsidR="00581C24" w:rsidRPr="002621EB" w:rsidRDefault="00581C24" w:rsidP="00493781"/>
        </w:tc>
        <w:tc>
          <w:tcPr>
            <w:tcW w:w="16" w:type="dxa"/>
            <w:vAlign w:val="center"/>
            <w:hideMark/>
          </w:tcPr>
          <w:p w14:paraId="65A9853B" w14:textId="77777777" w:rsidR="00581C24" w:rsidRPr="002621EB" w:rsidRDefault="00581C24" w:rsidP="00493781"/>
        </w:tc>
        <w:tc>
          <w:tcPr>
            <w:tcW w:w="6" w:type="dxa"/>
            <w:vAlign w:val="center"/>
            <w:hideMark/>
          </w:tcPr>
          <w:p w14:paraId="33690EC9" w14:textId="77777777" w:rsidR="00581C24" w:rsidRPr="002621EB" w:rsidRDefault="00581C24" w:rsidP="00493781"/>
        </w:tc>
        <w:tc>
          <w:tcPr>
            <w:tcW w:w="690" w:type="dxa"/>
            <w:vAlign w:val="center"/>
            <w:hideMark/>
          </w:tcPr>
          <w:p w14:paraId="60691381" w14:textId="77777777" w:rsidR="00581C24" w:rsidRPr="002621EB" w:rsidRDefault="00581C24" w:rsidP="00493781"/>
        </w:tc>
        <w:tc>
          <w:tcPr>
            <w:tcW w:w="132" w:type="dxa"/>
            <w:vAlign w:val="center"/>
            <w:hideMark/>
          </w:tcPr>
          <w:p w14:paraId="3A1E1794" w14:textId="77777777" w:rsidR="00581C24" w:rsidRPr="002621EB" w:rsidRDefault="00581C24" w:rsidP="00493781"/>
        </w:tc>
        <w:tc>
          <w:tcPr>
            <w:tcW w:w="690" w:type="dxa"/>
            <w:vAlign w:val="center"/>
            <w:hideMark/>
          </w:tcPr>
          <w:p w14:paraId="2F7B48D5" w14:textId="77777777" w:rsidR="00581C24" w:rsidRPr="002621EB" w:rsidRDefault="00581C24" w:rsidP="00493781"/>
        </w:tc>
        <w:tc>
          <w:tcPr>
            <w:tcW w:w="410" w:type="dxa"/>
            <w:vAlign w:val="center"/>
            <w:hideMark/>
          </w:tcPr>
          <w:p w14:paraId="27A5D278" w14:textId="77777777" w:rsidR="00581C24" w:rsidRPr="002621EB" w:rsidRDefault="00581C24" w:rsidP="00493781"/>
        </w:tc>
        <w:tc>
          <w:tcPr>
            <w:tcW w:w="16" w:type="dxa"/>
            <w:vAlign w:val="center"/>
            <w:hideMark/>
          </w:tcPr>
          <w:p w14:paraId="1F881D30" w14:textId="77777777" w:rsidR="00581C24" w:rsidRPr="002621EB" w:rsidRDefault="00581C24" w:rsidP="00493781"/>
        </w:tc>
        <w:tc>
          <w:tcPr>
            <w:tcW w:w="50" w:type="dxa"/>
            <w:vAlign w:val="center"/>
            <w:hideMark/>
          </w:tcPr>
          <w:p w14:paraId="43D47AE0" w14:textId="77777777" w:rsidR="00581C24" w:rsidRPr="002621EB" w:rsidRDefault="00581C24" w:rsidP="00493781"/>
        </w:tc>
        <w:tc>
          <w:tcPr>
            <w:tcW w:w="50" w:type="dxa"/>
            <w:vAlign w:val="center"/>
            <w:hideMark/>
          </w:tcPr>
          <w:p w14:paraId="497AC54E" w14:textId="77777777" w:rsidR="00581C24" w:rsidRPr="002621EB" w:rsidRDefault="00581C24" w:rsidP="00493781"/>
        </w:tc>
      </w:tr>
      <w:tr w:rsidR="00581C24" w:rsidRPr="002621EB" w14:paraId="7F0E5884"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69A2643F" w14:textId="77777777" w:rsidR="00581C24" w:rsidRPr="002621EB" w:rsidRDefault="00581C24" w:rsidP="00493781">
            <w:r w:rsidRPr="002621EB">
              <w:t>610000</w:t>
            </w:r>
          </w:p>
        </w:tc>
        <w:tc>
          <w:tcPr>
            <w:tcW w:w="728" w:type="dxa"/>
            <w:tcBorders>
              <w:top w:val="nil"/>
              <w:left w:val="nil"/>
              <w:bottom w:val="nil"/>
              <w:right w:val="nil"/>
            </w:tcBorders>
            <w:shd w:val="clear" w:color="000000" w:fill="FFFFFF"/>
            <w:noWrap/>
            <w:vAlign w:val="bottom"/>
            <w:hideMark/>
          </w:tcPr>
          <w:p w14:paraId="15ECBB93"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5E4C574" w14:textId="77777777" w:rsidR="00581C24" w:rsidRPr="002621EB" w:rsidRDefault="00581C24" w:rsidP="00493781">
            <w:r w:rsidRPr="002621EB">
              <w:t xml:space="preserve">II </w:t>
            </w:r>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477BED2"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20E0434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56829F9D"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6C321E2D" w14:textId="77777777" w:rsidR="00581C24" w:rsidRPr="002621EB" w:rsidRDefault="00581C24" w:rsidP="00493781">
            <w:r w:rsidRPr="002621EB">
              <w:t>1,00</w:t>
            </w:r>
          </w:p>
        </w:tc>
        <w:tc>
          <w:tcPr>
            <w:tcW w:w="16" w:type="dxa"/>
            <w:vAlign w:val="center"/>
            <w:hideMark/>
          </w:tcPr>
          <w:p w14:paraId="59BCA3E0" w14:textId="77777777" w:rsidR="00581C24" w:rsidRPr="002621EB" w:rsidRDefault="00581C24" w:rsidP="00493781"/>
        </w:tc>
        <w:tc>
          <w:tcPr>
            <w:tcW w:w="6" w:type="dxa"/>
            <w:vAlign w:val="center"/>
            <w:hideMark/>
          </w:tcPr>
          <w:p w14:paraId="34E7A836" w14:textId="77777777" w:rsidR="00581C24" w:rsidRPr="002621EB" w:rsidRDefault="00581C24" w:rsidP="00493781"/>
        </w:tc>
        <w:tc>
          <w:tcPr>
            <w:tcW w:w="6" w:type="dxa"/>
            <w:vAlign w:val="center"/>
            <w:hideMark/>
          </w:tcPr>
          <w:p w14:paraId="362CDF4F" w14:textId="77777777" w:rsidR="00581C24" w:rsidRPr="002621EB" w:rsidRDefault="00581C24" w:rsidP="00493781"/>
        </w:tc>
        <w:tc>
          <w:tcPr>
            <w:tcW w:w="6" w:type="dxa"/>
            <w:vAlign w:val="center"/>
            <w:hideMark/>
          </w:tcPr>
          <w:p w14:paraId="727F9C4F" w14:textId="77777777" w:rsidR="00581C24" w:rsidRPr="002621EB" w:rsidRDefault="00581C24" w:rsidP="00493781"/>
        </w:tc>
        <w:tc>
          <w:tcPr>
            <w:tcW w:w="6" w:type="dxa"/>
            <w:vAlign w:val="center"/>
            <w:hideMark/>
          </w:tcPr>
          <w:p w14:paraId="249C6EE6" w14:textId="77777777" w:rsidR="00581C24" w:rsidRPr="002621EB" w:rsidRDefault="00581C24" w:rsidP="00493781"/>
        </w:tc>
        <w:tc>
          <w:tcPr>
            <w:tcW w:w="6" w:type="dxa"/>
            <w:vAlign w:val="center"/>
            <w:hideMark/>
          </w:tcPr>
          <w:p w14:paraId="20572C1F" w14:textId="77777777" w:rsidR="00581C24" w:rsidRPr="002621EB" w:rsidRDefault="00581C24" w:rsidP="00493781"/>
        </w:tc>
        <w:tc>
          <w:tcPr>
            <w:tcW w:w="6" w:type="dxa"/>
            <w:vAlign w:val="center"/>
            <w:hideMark/>
          </w:tcPr>
          <w:p w14:paraId="4B446E70" w14:textId="77777777" w:rsidR="00581C24" w:rsidRPr="002621EB" w:rsidRDefault="00581C24" w:rsidP="00493781"/>
        </w:tc>
        <w:tc>
          <w:tcPr>
            <w:tcW w:w="801" w:type="dxa"/>
            <w:vAlign w:val="center"/>
            <w:hideMark/>
          </w:tcPr>
          <w:p w14:paraId="1B4D9BFA" w14:textId="77777777" w:rsidR="00581C24" w:rsidRPr="002621EB" w:rsidRDefault="00581C24" w:rsidP="00493781"/>
        </w:tc>
        <w:tc>
          <w:tcPr>
            <w:tcW w:w="690" w:type="dxa"/>
            <w:vAlign w:val="center"/>
            <w:hideMark/>
          </w:tcPr>
          <w:p w14:paraId="0B657EC5" w14:textId="77777777" w:rsidR="00581C24" w:rsidRPr="002621EB" w:rsidRDefault="00581C24" w:rsidP="00493781"/>
        </w:tc>
        <w:tc>
          <w:tcPr>
            <w:tcW w:w="801" w:type="dxa"/>
            <w:vAlign w:val="center"/>
            <w:hideMark/>
          </w:tcPr>
          <w:p w14:paraId="4FBD00D7" w14:textId="77777777" w:rsidR="00581C24" w:rsidRPr="002621EB" w:rsidRDefault="00581C24" w:rsidP="00493781"/>
        </w:tc>
        <w:tc>
          <w:tcPr>
            <w:tcW w:w="578" w:type="dxa"/>
            <w:vAlign w:val="center"/>
            <w:hideMark/>
          </w:tcPr>
          <w:p w14:paraId="20D61791" w14:textId="77777777" w:rsidR="00581C24" w:rsidRPr="002621EB" w:rsidRDefault="00581C24" w:rsidP="00493781"/>
        </w:tc>
        <w:tc>
          <w:tcPr>
            <w:tcW w:w="701" w:type="dxa"/>
            <w:vAlign w:val="center"/>
            <w:hideMark/>
          </w:tcPr>
          <w:p w14:paraId="5052D8E3" w14:textId="77777777" w:rsidR="00581C24" w:rsidRPr="002621EB" w:rsidRDefault="00581C24" w:rsidP="00493781"/>
        </w:tc>
        <w:tc>
          <w:tcPr>
            <w:tcW w:w="132" w:type="dxa"/>
            <w:vAlign w:val="center"/>
            <w:hideMark/>
          </w:tcPr>
          <w:p w14:paraId="155753AF" w14:textId="77777777" w:rsidR="00581C24" w:rsidRPr="002621EB" w:rsidRDefault="00581C24" w:rsidP="00493781"/>
        </w:tc>
        <w:tc>
          <w:tcPr>
            <w:tcW w:w="70" w:type="dxa"/>
            <w:vAlign w:val="center"/>
            <w:hideMark/>
          </w:tcPr>
          <w:p w14:paraId="52322489" w14:textId="77777777" w:rsidR="00581C24" w:rsidRPr="002621EB" w:rsidRDefault="00581C24" w:rsidP="00493781"/>
        </w:tc>
        <w:tc>
          <w:tcPr>
            <w:tcW w:w="16" w:type="dxa"/>
            <w:vAlign w:val="center"/>
            <w:hideMark/>
          </w:tcPr>
          <w:p w14:paraId="68B06BF1" w14:textId="77777777" w:rsidR="00581C24" w:rsidRPr="002621EB" w:rsidRDefault="00581C24" w:rsidP="00493781"/>
        </w:tc>
        <w:tc>
          <w:tcPr>
            <w:tcW w:w="6" w:type="dxa"/>
            <w:vAlign w:val="center"/>
            <w:hideMark/>
          </w:tcPr>
          <w:p w14:paraId="5329E407" w14:textId="77777777" w:rsidR="00581C24" w:rsidRPr="002621EB" w:rsidRDefault="00581C24" w:rsidP="00493781"/>
        </w:tc>
        <w:tc>
          <w:tcPr>
            <w:tcW w:w="690" w:type="dxa"/>
            <w:vAlign w:val="center"/>
            <w:hideMark/>
          </w:tcPr>
          <w:p w14:paraId="091DB477" w14:textId="77777777" w:rsidR="00581C24" w:rsidRPr="002621EB" w:rsidRDefault="00581C24" w:rsidP="00493781"/>
        </w:tc>
        <w:tc>
          <w:tcPr>
            <w:tcW w:w="132" w:type="dxa"/>
            <w:vAlign w:val="center"/>
            <w:hideMark/>
          </w:tcPr>
          <w:p w14:paraId="53A0FD7D" w14:textId="77777777" w:rsidR="00581C24" w:rsidRPr="002621EB" w:rsidRDefault="00581C24" w:rsidP="00493781"/>
        </w:tc>
        <w:tc>
          <w:tcPr>
            <w:tcW w:w="690" w:type="dxa"/>
            <w:vAlign w:val="center"/>
            <w:hideMark/>
          </w:tcPr>
          <w:p w14:paraId="62299074" w14:textId="77777777" w:rsidR="00581C24" w:rsidRPr="002621EB" w:rsidRDefault="00581C24" w:rsidP="00493781"/>
        </w:tc>
        <w:tc>
          <w:tcPr>
            <w:tcW w:w="410" w:type="dxa"/>
            <w:vAlign w:val="center"/>
            <w:hideMark/>
          </w:tcPr>
          <w:p w14:paraId="6F97AF7E" w14:textId="77777777" w:rsidR="00581C24" w:rsidRPr="002621EB" w:rsidRDefault="00581C24" w:rsidP="00493781"/>
        </w:tc>
        <w:tc>
          <w:tcPr>
            <w:tcW w:w="16" w:type="dxa"/>
            <w:vAlign w:val="center"/>
            <w:hideMark/>
          </w:tcPr>
          <w:p w14:paraId="2934708F" w14:textId="77777777" w:rsidR="00581C24" w:rsidRPr="002621EB" w:rsidRDefault="00581C24" w:rsidP="00493781"/>
        </w:tc>
        <w:tc>
          <w:tcPr>
            <w:tcW w:w="50" w:type="dxa"/>
            <w:vAlign w:val="center"/>
            <w:hideMark/>
          </w:tcPr>
          <w:p w14:paraId="5BCED41F" w14:textId="77777777" w:rsidR="00581C24" w:rsidRPr="002621EB" w:rsidRDefault="00581C24" w:rsidP="00493781"/>
        </w:tc>
        <w:tc>
          <w:tcPr>
            <w:tcW w:w="50" w:type="dxa"/>
            <w:vAlign w:val="center"/>
            <w:hideMark/>
          </w:tcPr>
          <w:p w14:paraId="28AC8F9E" w14:textId="77777777" w:rsidR="00581C24" w:rsidRPr="002621EB" w:rsidRDefault="00581C24" w:rsidP="00493781"/>
        </w:tc>
      </w:tr>
      <w:tr w:rsidR="00581C24" w:rsidRPr="002621EB" w14:paraId="109D92D5"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6466C20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52E6CF8" w14:textId="77777777" w:rsidR="00581C24" w:rsidRPr="002621EB" w:rsidRDefault="00581C24" w:rsidP="00493781">
            <w:r w:rsidRPr="002621EB">
              <w:t>611000</w:t>
            </w:r>
          </w:p>
        </w:tc>
        <w:tc>
          <w:tcPr>
            <w:tcW w:w="10654" w:type="dxa"/>
            <w:tcBorders>
              <w:top w:val="nil"/>
              <w:left w:val="nil"/>
              <w:bottom w:val="nil"/>
              <w:right w:val="nil"/>
            </w:tcBorders>
            <w:shd w:val="clear" w:color="000000" w:fill="FFFFFF"/>
            <w:noWrap/>
            <w:vAlign w:val="bottom"/>
            <w:hideMark/>
          </w:tcPr>
          <w:p w14:paraId="71174B8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5BA1174"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6E3C4FA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1AC8A292"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1E1179E8" w14:textId="77777777" w:rsidR="00581C24" w:rsidRPr="002621EB" w:rsidRDefault="00581C24" w:rsidP="00493781">
            <w:r w:rsidRPr="002621EB">
              <w:t>1,00</w:t>
            </w:r>
          </w:p>
        </w:tc>
        <w:tc>
          <w:tcPr>
            <w:tcW w:w="16" w:type="dxa"/>
            <w:vAlign w:val="center"/>
            <w:hideMark/>
          </w:tcPr>
          <w:p w14:paraId="1F7E7BF8" w14:textId="77777777" w:rsidR="00581C24" w:rsidRPr="002621EB" w:rsidRDefault="00581C24" w:rsidP="00493781"/>
        </w:tc>
        <w:tc>
          <w:tcPr>
            <w:tcW w:w="6" w:type="dxa"/>
            <w:vAlign w:val="center"/>
            <w:hideMark/>
          </w:tcPr>
          <w:p w14:paraId="5266A5E5" w14:textId="77777777" w:rsidR="00581C24" w:rsidRPr="002621EB" w:rsidRDefault="00581C24" w:rsidP="00493781"/>
        </w:tc>
        <w:tc>
          <w:tcPr>
            <w:tcW w:w="6" w:type="dxa"/>
            <w:vAlign w:val="center"/>
            <w:hideMark/>
          </w:tcPr>
          <w:p w14:paraId="46F72300" w14:textId="77777777" w:rsidR="00581C24" w:rsidRPr="002621EB" w:rsidRDefault="00581C24" w:rsidP="00493781"/>
        </w:tc>
        <w:tc>
          <w:tcPr>
            <w:tcW w:w="6" w:type="dxa"/>
            <w:vAlign w:val="center"/>
            <w:hideMark/>
          </w:tcPr>
          <w:p w14:paraId="1206848E" w14:textId="77777777" w:rsidR="00581C24" w:rsidRPr="002621EB" w:rsidRDefault="00581C24" w:rsidP="00493781"/>
        </w:tc>
        <w:tc>
          <w:tcPr>
            <w:tcW w:w="6" w:type="dxa"/>
            <w:vAlign w:val="center"/>
            <w:hideMark/>
          </w:tcPr>
          <w:p w14:paraId="1F17EEFD" w14:textId="77777777" w:rsidR="00581C24" w:rsidRPr="002621EB" w:rsidRDefault="00581C24" w:rsidP="00493781"/>
        </w:tc>
        <w:tc>
          <w:tcPr>
            <w:tcW w:w="6" w:type="dxa"/>
            <w:vAlign w:val="center"/>
            <w:hideMark/>
          </w:tcPr>
          <w:p w14:paraId="74382A9C" w14:textId="77777777" w:rsidR="00581C24" w:rsidRPr="002621EB" w:rsidRDefault="00581C24" w:rsidP="00493781"/>
        </w:tc>
        <w:tc>
          <w:tcPr>
            <w:tcW w:w="6" w:type="dxa"/>
            <w:vAlign w:val="center"/>
            <w:hideMark/>
          </w:tcPr>
          <w:p w14:paraId="29C7A68C" w14:textId="77777777" w:rsidR="00581C24" w:rsidRPr="002621EB" w:rsidRDefault="00581C24" w:rsidP="00493781"/>
        </w:tc>
        <w:tc>
          <w:tcPr>
            <w:tcW w:w="801" w:type="dxa"/>
            <w:vAlign w:val="center"/>
            <w:hideMark/>
          </w:tcPr>
          <w:p w14:paraId="6B4D16B5" w14:textId="77777777" w:rsidR="00581C24" w:rsidRPr="002621EB" w:rsidRDefault="00581C24" w:rsidP="00493781"/>
        </w:tc>
        <w:tc>
          <w:tcPr>
            <w:tcW w:w="690" w:type="dxa"/>
            <w:vAlign w:val="center"/>
            <w:hideMark/>
          </w:tcPr>
          <w:p w14:paraId="076D1365" w14:textId="77777777" w:rsidR="00581C24" w:rsidRPr="002621EB" w:rsidRDefault="00581C24" w:rsidP="00493781"/>
        </w:tc>
        <w:tc>
          <w:tcPr>
            <w:tcW w:w="801" w:type="dxa"/>
            <w:vAlign w:val="center"/>
            <w:hideMark/>
          </w:tcPr>
          <w:p w14:paraId="7E8DC40F" w14:textId="77777777" w:rsidR="00581C24" w:rsidRPr="002621EB" w:rsidRDefault="00581C24" w:rsidP="00493781"/>
        </w:tc>
        <w:tc>
          <w:tcPr>
            <w:tcW w:w="578" w:type="dxa"/>
            <w:vAlign w:val="center"/>
            <w:hideMark/>
          </w:tcPr>
          <w:p w14:paraId="1FA76066" w14:textId="77777777" w:rsidR="00581C24" w:rsidRPr="002621EB" w:rsidRDefault="00581C24" w:rsidP="00493781"/>
        </w:tc>
        <w:tc>
          <w:tcPr>
            <w:tcW w:w="701" w:type="dxa"/>
            <w:vAlign w:val="center"/>
            <w:hideMark/>
          </w:tcPr>
          <w:p w14:paraId="7329E0B9" w14:textId="77777777" w:rsidR="00581C24" w:rsidRPr="002621EB" w:rsidRDefault="00581C24" w:rsidP="00493781"/>
        </w:tc>
        <w:tc>
          <w:tcPr>
            <w:tcW w:w="132" w:type="dxa"/>
            <w:vAlign w:val="center"/>
            <w:hideMark/>
          </w:tcPr>
          <w:p w14:paraId="289F17D6" w14:textId="77777777" w:rsidR="00581C24" w:rsidRPr="002621EB" w:rsidRDefault="00581C24" w:rsidP="00493781"/>
        </w:tc>
        <w:tc>
          <w:tcPr>
            <w:tcW w:w="70" w:type="dxa"/>
            <w:vAlign w:val="center"/>
            <w:hideMark/>
          </w:tcPr>
          <w:p w14:paraId="7A6245AE" w14:textId="77777777" w:rsidR="00581C24" w:rsidRPr="002621EB" w:rsidRDefault="00581C24" w:rsidP="00493781"/>
        </w:tc>
        <w:tc>
          <w:tcPr>
            <w:tcW w:w="16" w:type="dxa"/>
            <w:vAlign w:val="center"/>
            <w:hideMark/>
          </w:tcPr>
          <w:p w14:paraId="2718155B" w14:textId="77777777" w:rsidR="00581C24" w:rsidRPr="002621EB" w:rsidRDefault="00581C24" w:rsidP="00493781"/>
        </w:tc>
        <w:tc>
          <w:tcPr>
            <w:tcW w:w="6" w:type="dxa"/>
            <w:vAlign w:val="center"/>
            <w:hideMark/>
          </w:tcPr>
          <w:p w14:paraId="61F80252" w14:textId="77777777" w:rsidR="00581C24" w:rsidRPr="002621EB" w:rsidRDefault="00581C24" w:rsidP="00493781"/>
        </w:tc>
        <w:tc>
          <w:tcPr>
            <w:tcW w:w="690" w:type="dxa"/>
            <w:vAlign w:val="center"/>
            <w:hideMark/>
          </w:tcPr>
          <w:p w14:paraId="027E01D3" w14:textId="77777777" w:rsidR="00581C24" w:rsidRPr="002621EB" w:rsidRDefault="00581C24" w:rsidP="00493781"/>
        </w:tc>
        <w:tc>
          <w:tcPr>
            <w:tcW w:w="132" w:type="dxa"/>
            <w:vAlign w:val="center"/>
            <w:hideMark/>
          </w:tcPr>
          <w:p w14:paraId="37189CB2" w14:textId="77777777" w:rsidR="00581C24" w:rsidRPr="002621EB" w:rsidRDefault="00581C24" w:rsidP="00493781"/>
        </w:tc>
        <w:tc>
          <w:tcPr>
            <w:tcW w:w="690" w:type="dxa"/>
            <w:vAlign w:val="center"/>
            <w:hideMark/>
          </w:tcPr>
          <w:p w14:paraId="4640367A" w14:textId="77777777" w:rsidR="00581C24" w:rsidRPr="002621EB" w:rsidRDefault="00581C24" w:rsidP="00493781"/>
        </w:tc>
        <w:tc>
          <w:tcPr>
            <w:tcW w:w="410" w:type="dxa"/>
            <w:vAlign w:val="center"/>
            <w:hideMark/>
          </w:tcPr>
          <w:p w14:paraId="2876C0B0" w14:textId="77777777" w:rsidR="00581C24" w:rsidRPr="002621EB" w:rsidRDefault="00581C24" w:rsidP="00493781"/>
        </w:tc>
        <w:tc>
          <w:tcPr>
            <w:tcW w:w="16" w:type="dxa"/>
            <w:vAlign w:val="center"/>
            <w:hideMark/>
          </w:tcPr>
          <w:p w14:paraId="6ECAD5A9" w14:textId="77777777" w:rsidR="00581C24" w:rsidRPr="002621EB" w:rsidRDefault="00581C24" w:rsidP="00493781"/>
        </w:tc>
        <w:tc>
          <w:tcPr>
            <w:tcW w:w="50" w:type="dxa"/>
            <w:vAlign w:val="center"/>
            <w:hideMark/>
          </w:tcPr>
          <w:p w14:paraId="7673974C" w14:textId="77777777" w:rsidR="00581C24" w:rsidRPr="002621EB" w:rsidRDefault="00581C24" w:rsidP="00493781"/>
        </w:tc>
        <w:tc>
          <w:tcPr>
            <w:tcW w:w="50" w:type="dxa"/>
            <w:vAlign w:val="center"/>
            <w:hideMark/>
          </w:tcPr>
          <w:p w14:paraId="4B8035D2" w14:textId="77777777" w:rsidR="00581C24" w:rsidRPr="002621EB" w:rsidRDefault="00581C24" w:rsidP="00493781"/>
        </w:tc>
      </w:tr>
      <w:tr w:rsidR="00581C24" w:rsidRPr="002621EB" w14:paraId="2A1441C5"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0816AB2E"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8B1C738" w14:textId="77777777" w:rsidR="00581C24" w:rsidRPr="002621EB" w:rsidRDefault="00581C24" w:rsidP="00493781">
            <w:r w:rsidRPr="002621EB">
              <w:t>618000</w:t>
            </w:r>
          </w:p>
        </w:tc>
        <w:tc>
          <w:tcPr>
            <w:tcW w:w="10654" w:type="dxa"/>
            <w:tcBorders>
              <w:top w:val="nil"/>
              <w:left w:val="nil"/>
              <w:bottom w:val="nil"/>
              <w:right w:val="nil"/>
            </w:tcBorders>
            <w:shd w:val="clear" w:color="000000" w:fill="FFFFFF"/>
            <w:noWrap/>
            <w:vAlign w:val="bottom"/>
            <w:hideMark/>
          </w:tcPr>
          <w:p w14:paraId="0734A27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948562B"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371E5AE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229335D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485BA6D" w14:textId="77777777" w:rsidR="00581C24" w:rsidRPr="002621EB" w:rsidRDefault="00581C24" w:rsidP="00493781">
            <w:r w:rsidRPr="002621EB">
              <w:t> </w:t>
            </w:r>
          </w:p>
        </w:tc>
        <w:tc>
          <w:tcPr>
            <w:tcW w:w="16" w:type="dxa"/>
            <w:vAlign w:val="center"/>
            <w:hideMark/>
          </w:tcPr>
          <w:p w14:paraId="194D8CFD" w14:textId="77777777" w:rsidR="00581C24" w:rsidRPr="002621EB" w:rsidRDefault="00581C24" w:rsidP="00493781"/>
        </w:tc>
        <w:tc>
          <w:tcPr>
            <w:tcW w:w="6" w:type="dxa"/>
            <w:vAlign w:val="center"/>
            <w:hideMark/>
          </w:tcPr>
          <w:p w14:paraId="4F2691E3" w14:textId="77777777" w:rsidR="00581C24" w:rsidRPr="002621EB" w:rsidRDefault="00581C24" w:rsidP="00493781"/>
        </w:tc>
        <w:tc>
          <w:tcPr>
            <w:tcW w:w="6" w:type="dxa"/>
            <w:vAlign w:val="center"/>
            <w:hideMark/>
          </w:tcPr>
          <w:p w14:paraId="15B7925A" w14:textId="77777777" w:rsidR="00581C24" w:rsidRPr="002621EB" w:rsidRDefault="00581C24" w:rsidP="00493781"/>
        </w:tc>
        <w:tc>
          <w:tcPr>
            <w:tcW w:w="6" w:type="dxa"/>
            <w:vAlign w:val="center"/>
            <w:hideMark/>
          </w:tcPr>
          <w:p w14:paraId="3E7634DA" w14:textId="77777777" w:rsidR="00581C24" w:rsidRPr="002621EB" w:rsidRDefault="00581C24" w:rsidP="00493781"/>
        </w:tc>
        <w:tc>
          <w:tcPr>
            <w:tcW w:w="6" w:type="dxa"/>
            <w:vAlign w:val="center"/>
            <w:hideMark/>
          </w:tcPr>
          <w:p w14:paraId="57D664D6" w14:textId="77777777" w:rsidR="00581C24" w:rsidRPr="002621EB" w:rsidRDefault="00581C24" w:rsidP="00493781"/>
        </w:tc>
        <w:tc>
          <w:tcPr>
            <w:tcW w:w="6" w:type="dxa"/>
            <w:vAlign w:val="center"/>
            <w:hideMark/>
          </w:tcPr>
          <w:p w14:paraId="56E7572F" w14:textId="77777777" w:rsidR="00581C24" w:rsidRPr="002621EB" w:rsidRDefault="00581C24" w:rsidP="00493781"/>
        </w:tc>
        <w:tc>
          <w:tcPr>
            <w:tcW w:w="6" w:type="dxa"/>
            <w:vAlign w:val="center"/>
            <w:hideMark/>
          </w:tcPr>
          <w:p w14:paraId="04088011" w14:textId="77777777" w:rsidR="00581C24" w:rsidRPr="002621EB" w:rsidRDefault="00581C24" w:rsidP="00493781"/>
        </w:tc>
        <w:tc>
          <w:tcPr>
            <w:tcW w:w="801" w:type="dxa"/>
            <w:vAlign w:val="center"/>
            <w:hideMark/>
          </w:tcPr>
          <w:p w14:paraId="5525C56C" w14:textId="77777777" w:rsidR="00581C24" w:rsidRPr="002621EB" w:rsidRDefault="00581C24" w:rsidP="00493781"/>
        </w:tc>
        <w:tc>
          <w:tcPr>
            <w:tcW w:w="690" w:type="dxa"/>
            <w:vAlign w:val="center"/>
            <w:hideMark/>
          </w:tcPr>
          <w:p w14:paraId="25139162" w14:textId="77777777" w:rsidR="00581C24" w:rsidRPr="002621EB" w:rsidRDefault="00581C24" w:rsidP="00493781"/>
        </w:tc>
        <w:tc>
          <w:tcPr>
            <w:tcW w:w="801" w:type="dxa"/>
            <w:vAlign w:val="center"/>
            <w:hideMark/>
          </w:tcPr>
          <w:p w14:paraId="7ABD2B93" w14:textId="77777777" w:rsidR="00581C24" w:rsidRPr="002621EB" w:rsidRDefault="00581C24" w:rsidP="00493781"/>
        </w:tc>
        <w:tc>
          <w:tcPr>
            <w:tcW w:w="578" w:type="dxa"/>
            <w:vAlign w:val="center"/>
            <w:hideMark/>
          </w:tcPr>
          <w:p w14:paraId="463D917A" w14:textId="77777777" w:rsidR="00581C24" w:rsidRPr="002621EB" w:rsidRDefault="00581C24" w:rsidP="00493781"/>
        </w:tc>
        <w:tc>
          <w:tcPr>
            <w:tcW w:w="701" w:type="dxa"/>
            <w:vAlign w:val="center"/>
            <w:hideMark/>
          </w:tcPr>
          <w:p w14:paraId="4302BE87" w14:textId="77777777" w:rsidR="00581C24" w:rsidRPr="002621EB" w:rsidRDefault="00581C24" w:rsidP="00493781"/>
        </w:tc>
        <w:tc>
          <w:tcPr>
            <w:tcW w:w="132" w:type="dxa"/>
            <w:vAlign w:val="center"/>
            <w:hideMark/>
          </w:tcPr>
          <w:p w14:paraId="5B540646" w14:textId="77777777" w:rsidR="00581C24" w:rsidRPr="002621EB" w:rsidRDefault="00581C24" w:rsidP="00493781"/>
        </w:tc>
        <w:tc>
          <w:tcPr>
            <w:tcW w:w="70" w:type="dxa"/>
            <w:vAlign w:val="center"/>
            <w:hideMark/>
          </w:tcPr>
          <w:p w14:paraId="4181A557" w14:textId="77777777" w:rsidR="00581C24" w:rsidRPr="002621EB" w:rsidRDefault="00581C24" w:rsidP="00493781"/>
        </w:tc>
        <w:tc>
          <w:tcPr>
            <w:tcW w:w="16" w:type="dxa"/>
            <w:vAlign w:val="center"/>
            <w:hideMark/>
          </w:tcPr>
          <w:p w14:paraId="25B0C264" w14:textId="77777777" w:rsidR="00581C24" w:rsidRPr="002621EB" w:rsidRDefault="00581C24" w:rsidP="00493781"/>
        </w:tc>
        <w:tc>
          <w:tcPr>
            <w:tcW w:w="6" w:type="dxa"/>
            <w:vAlign w:val="center"/>
            <w:hideMark/>
          </w:tcPr>
          <w:p w14:paraId="091E2A42" w14:textId="77777777" w:rsidR="00581C24" w:rsidRPr="002621EB" w:rsidRDefault="00581C24" w:rsidP="00493781"/>
        </w:tc>
        <w:tc>
          <w:tcPr>
            <w:tcW w:w="690" w:type="dxa"/>
            <w:vAlign w:val="center"/>
            <w:hideMark/>
          </w:tcPr>
          <w:p w14:paraId="6547D4BB" w14:textId="77777777" w:rsidR="00581C24" w:rsidRPr="002621EB" w:rsidRDefault="00581C24" w:rsidP="00493781"/>
        </w:tc>
        <w:tc>
          <w:tcPr>
            <w:tcW w:w="132" w:type="dxa"/>
            <w:vAlign w:val="center"/>
            <w:hideMark/>
          </w:tcPr>
          <w:p w14:paraId="0FB8F0F7" w14:textId="77777777" w:rsidR="00581C24" w:rsidRPr="002621EB" w:rsidRDefault="00581C24" w:rsidP="00493781"/>
        </w:tc>
        <w:tc>
          <w:tcPr>
            <w:tcW w:w="690" w:type="dxa"/>
            <w:vAlign w:val="center"/>
            <w:hideMark/>
          </w:tcPr>
          <w:p w14:paraId="4500DDD7" w14:textId="77777777" w:rsidR="00581C24" w:rsidRPr="002621EB" w:rsidRDefault="00581C24" w:rsidP="00493781"/>
        </w:tc>
        <w:tc>
          <w:tcPr>
            <w:tcW w:w="410" w:type="dxa"/>
            <w:vAlign w:val="center"/>
            <w:hideMark/>
          </w:tcPr>
          <w:p w14:paraId="4D4B5E17" w14:textId="77777777" w:rsidR="00581C24" w:rsidRPr="002621EB" w:rsidRDefault="00581C24" w:rsidP="00493781"/>
        </w:tc>
        <w:tc>
          <w:tcPr>
            <w:tcW w:w="16" w:type="dxa"/>
            <w:vAlign w:val="center"/>
            <w:hideMark/>
          </w:tcPr>
          <w:p w14:paraId="5F658227" w14:textId="77777777" w:rsidR="00581C24" w:rsidRPr="002621EB" w:rsidRDefault="00581C24" w:rsidP="00493781"/>
        </w:tc>
        <w:tc>
          <w:tcPr>
            <w:tcW w:w="50" w:type="dxa"/>
            <w:vAlign w:val="center"/>
            <w:hideMark/>
          </w:tcPr>
          <w:p w14:paraId="543EFE4A" w14:textId="77777777" w:rsidR="00581C24" w:rsidRPr="002621EB" w:rsidRDefault="00581C24" w:rsidP="00493781"/>
        </w:tc>
        <w:tc>
          <w:tcPr>
            <w:tcW w:w="50" w:type="dxa"/>
            <w:vAlign w:val="center"/>
            <w:hideMark/>
          </w:tcPr>
          <w:p w14:paraId="0FAE3AD9" w14:textId="77777777" w:rsidR="00581C24" w:rsidRPr="002621EB" w:rsidRDefault="00581C24" w:rsidP="00493781"/>
        </w:tc>
      </w:tr>
      <w:tr w:rsidR="00581C24" w:rsidRPr="002621EB" w14:paraId="7D7C5A5B"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662BD91D"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B35105E"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7DC1B006" w14:textId="77777777" w:rsidR="00581C24" w:rsidRPr="002621EB" w:rsidRDefault="00581C24" w:rsidP="00493781">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A8ADA22"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0BDEF8E3"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03FEC83A"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60540F8B" w14:textId="77777777" w:rsidR="00581C24" w:rsidRPr="002621EB" w:rsidRDefault="00581C24" w:rsidP="00493781">
            <w:r w:rsidRPr="002621EB">
              <w:t> </w:t>
            </w:r>
          </w:p>
        </w:tc>
        <w:tc>
          <w:tcPr>
            <w:tcW w:w="16" w:type="dxa"/>
            <w:vAlign w:val="center"/>
            <w:hideMark/>
          </w:tcPr>
          <w:p w14:paraId="13E5235C" w14:textId="77777777" w:rsidR="00581C24" w:rsidRPr="002621EB" w:rsidRDefault="00581C24" w:rsidP="00493781"/>
        </w:tc>
        <w:tc>
          <w:tcPr>
            <w:tcW w:w="6" w:type="dxa"/>
            <w:vAlign w:val="center"/>
            <w:hideMark/>
          </w:tcPr>
          <w:p w14:paraId="588A4E6C" w14:textId="77777777" w:rsidR="00581C24" w:rsidRPr="002621EB" w:rsidRDefault="00581C24" w:rsidP="00493781"/>
        </w:tc>
        <w:tc>
          <w:tcPr>
            <w:tcW w:w="6" w:type="dxa"/>
            <w:vAlign w:val="center"/>
            <w:hideMark/>
          </w:tcPr>
          <w:p w14:paraId="4CEF6272" w14:textId="77777777" w:rsidR="00581C24" w:rsidRPr="002621EB" w:rsidRDefault="00581C24" w:rsidP="00493781"/>
        </w:tc>
        <w:tc>
          <w:tcPr>
            <w:tcW w:w="6" w:type="dxa"/>
            <w:vAlign w:val="center"/>
            <w:hideMark/>
          </w:tcPr>
          <w:p w14:paraId="16A087C2" w14:textId="77777777" w:rsidR="00581C24" w:rsidRPr="002621EB" w:rsidRDefault="00581C24" w:rsidP="00493781"/>
        </w:tc>
        <w:tc>
          <w:tcPr>
            <w:tcW w:w="6" w:type="dxa"/>
            <w:vAlign w:val="center"/>
            <w:hideMark/>
          </w:tcPr>
          <w:p w14:paraId="2784D6E0" w14:textId="77777777" w:rsidR="00581C24" w:rsidRPr="002621EB" w:rsidRDefault="00581C24" w:rsidP="00493781"/>
        </w:tc>
        <w:tc>
          <w:tcPr>
            <w:tcW w:w="6" w:type="dxa"/>
            <w:vAlign w:val="center"/>
            <w:hideMark/>
          </w:tcPr>
          <w:p w14:paraId="2E340819" w14:textId="77777777" w:rsidR="00581C24" w:rsidRPr="002621EB" w:rsidRDefault="00581C24" w:rsidP="00493781"/>
        </w:tc>
        <w:tc>
          <w:tcPr>
            <w:tcW w:w="6" w:type="dxa"/>
            <w:vAlign w:val="center"/>
            <w:hideMark/>
          </w:tcPr>
          <w:p w14:paraId="1D276DD1" w14:textId="77777777" w:rsidR="00581C24" w:rsidRPr="002621EB" w:rsidRDefault="00581C24" w:rsidP="00493781"/>
        </w:tc>
        <w:tc>
          <w:tcPr>
            <w:tcW w:w="801" w:type="dxa"/>
            <w:vAlign w:val="center"/>
            <w:hideMark/>
          </w:tcPr>
          <w:p w14:paraId="0CACB063" w14:textId="77777777" w:rsidR="00581C24" w:rsidRPr="002621EB" w:rsidRDefault="00581C24" w:rsidP="00493781"/>
        </w:tc>
        <w:tc>
          <w:tcPr>
            <w:tcW w:w="690" w:type="dxa"/>
            <w:vAlign w:val="center"/>
            <w:hideMark/>
          </w:tcPr>
          <w:p w14:paraId="57F7880D" w14:textId="77777777" w:rsidR="00581C24" w:rsidRPr="002621EB" w:rsidRDefault="00581C24" w:rsidP="00493781"/>
        </w:tc>
        <w:tc>
          <w:tcPr>
            <w:tcW w:w="801" w:type="dxa"/>
            <w:vAlign w:val="center"/>
            <w:hideMark/>
          </w:tcPr>
          <w:p w14:paraId="4E2B3C81" w14:textId="77777777" w:rsidR="00581C24" w:rsidRPr="002621EB" w:rsidRDefault="00581C24" w:rsidP="00493781"/>
        </w:tc>
        <w:tc>
          <w:tcPr>
            <w:tcW w:w="578" w:type="dxa"/>
            <w:vAlign w:val="center"/>
            <w:hideMark/>
          </w:tcPr>
          <w:p w14:paraId="6BBCFC46" w14:textId="77777777" w:rsidR="00581C24" w:rsidRPr="002621EB" w:rsidRDefault="00581C24" w:rsidP="00493781"/>
        </w:tc>
        <w:tc>
          <w:tcPr>
            <w:tcW w:w="701" w:type="dxa"/>
            <w:vAlign w:val="center"/>
            <w:hideMark/>
          </w:tcPr>
          <w:p w14:paraId="4C26FA59" w14:textId="77777777" w:rsidR="00581C24" w:rsidRPr="002621EB" w:rsidRDefault="00581C24" w:rsidP="00493781"/>
        </w:tc>
        <w:tc>
          <w:tcPr>
            <w:tcW w:w="132" w:type="dxa"/>
            <w:vAlign w:val="center"/>
            <w:hideMark/>
          </w:tcPr>
          <w:p w14:paraId="0E5EF7FC" w14:textId="77777777" w:rsidR="00581C24" w:rsidRPr="002621EB" w:rsidRDefault="00581C24" w:rsidP="00493781"/>
        </w:tc>
        <w:tc>
          <w:tcPr>
            <w:tcW w:w="70" w:type="dxa"/>
            <w:vAlign w:val="center"/>
            <w:hideMark/>
          </w:tcPr>
          <w:p w14:paraId="6C5C353E" w14:textId="77777777" w:rsidR="00581C24" w:rsidRPr="002621EB" w:rsidRDefault="00581C24" w:rsidP="00493781"/>
        </w:tc>
        <w:tc>
          <w:tcPr>
            <w:tcW w:w="16" w:type="dxa"/>
            <w:vAlign w:val="center"/>
            <w:hideMark/>
          </w:tcPr>
          <w:p w14:paraId="28737C4B" w14:textId="77777777" w:rsidR="00581C24" w:rsidRPr="002621EB" w:rsidRDefault="00581C24" w:rsidP="00493781"/>
        </w:tc>
        <w:tc>
          <w:tcPr>
            <w:tcW w:w="6" w:type="dxa"/>
            <w:vAlign w:val="center"/>
            <w:hideMark/>
          </w:tcPr>
          <w:p w14:paraId="71740AF5" w14:textId="77777777" w:rsidR="00581C24" w:rsidRPr="002621EB" w:rsidRDefault="00581C24" w:rsidP="00493781"/>
        </w:tc>
        <w:tc>
          <w:tcPr>
            <w:tcW w:w="690" w:type="dxa"/>
            <w:vAlign w:val="center"/>
            <w:hideMark/>
          </w:tcPr>
          <w:p w14:paraId="0BD53E4F" w14:textId="77777777" w:rsidR="00581C24" w:rsidRPr="002621EB" w:rsidRDefault="00581C24" w:rsidP="00493781"/>
        </w:tc>
        <w:tc>
          <w:tcPr>
            <w:tcW w:w="132" w:type="dxa"/>
            <w:vAlign w:val="center"/>
            <w:hideMark/>
          </w:tcPr>
          <w:p w14:paraId="0EC4265B" w14:textId="77777777" w:rsidR="00581C24" w:rsidRPr="002621EB" w:rsidRDefault="00581C24" w:rsidP="00493781"/>
        </w:tc>
        <w:tc>
          <w:tcPr>
            <w:tcW w:w="690" w:type="dxa"/>
            <w:vAlign w:val="center"/>
            <w:hideMark/>
          </w:tcPr>
          <w:p w14:paraId="160039BE" w14:textId="77777777" w:rsidR="00581C24" w:rsidRPr="002621EB" w:rsidRDefault="00581C24" w:rsidP="00493781"/>
        </w:tc>
        <w:tc>
          <w:tcPr>
            <w:tcW w:w="410" w:type="dxa"/>
            <w:vAlign w:val="center"/>
            <w:hideMark/>
          </w:tcPr>
          <w:p w14:paraId="21B3E8D8" w14:textId="77777777" w:rsidR="00581C24" w:rsidRPr="002621EB" w:rsidRDefault="00581C24" w:rsidP="00493781"/>
        </w:tc>
        <w:tc>
          <w:tcPr>
            <w:tcW w:w="16" w:type="dxa"/>
            <w:vAlign w:val="center"/>
            <w:hideMark/>
          </w:tcPr>
          <w:p w14:paraId="0DF87080" w14:textId="77777777" w:rsidR="00581C24" w:rsidRPr="002621EB" w:rsidRDefault="00581C24" w:rsidP="00493781"/>
        </w:tc>
        <w:tc>
          <w:tcPr>
            <w:tcW w:w="50" w:type="dxa"/>
            <w:vAlign w:val="center"/>
            <w:hideMark/>
          </w:tcPr>
          <w:p w14:paraId="0F00A3AA" w14:textId="77777777" w:rsidR="00581C24" w:rsidRPr="002621EB" w:rsidRDefault="00581C24" w:rsidP="00493781"/>
        </w:tc>
        <w:tc>
          <w:tcPr>
            <w:tcW w:w="50" w:type="dxa"/>
            <w:vAlign w:val="center"/>
            <w:hideMark/>
          </w:tcPr>
          <w:p w14:paraId="269356F9" w14:textId="77777777" w:rsidR="00581C24" w:rsidRPr="002621EB" w:rsidRDefault="00581C24" w:rsidP="00493781"/>
        </w:tc>
      </w:tr>
      <w:tr w:rsidR="00581C24" w:rsidRPr="002621EB" w14:paraId="0146F9B5" w14:textId="77777777" w:rsidTr="00581C24">
        <w:trPr>
          <w:trHeight w:val="255"/>
        </w:trPr>
        <w:tc>
          <w:tcPr>
            <w:tcW w:w="1032" w:type="dxa"/>
            <w:tcBorders>
              <w:top w:val="nil"/>
              <w:left w:val="single" w:sz="8" w:space="0" w:color="auto"/>
              <w:bottom w:val="nil"/>
              <w:right w:val="nil"/>
            </w:tcBorders>
            <w:shd w:val="clear" w:color="000000" w:fill="FFFFFF"/>
            <w:noWrap/>
            <w:vAlign w:val="bottom"/>
            <w:hideMark/>
          </w:tcPr>
          <w:p w14:paraId="26A35556"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FFFFFF"/>
            <w:noWrap/>
            <w:vAlign w:val="bottom"/>
            <w:hideMark/>
          </w:tcPr>
          <w:p w14:paraId="630D9CE1"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1C485F5F" w14:textId="77777777" w:rsidR="00581C24" w:rsidRPr="002621EB" w:rsidRDefault="00581C24" w:rsidP="00493781">
            <w:r w:rsidRPr="002621EB">
              <w:t>Ж. НЕТО ЗАДУЖИВАЊЕ (I-II)</w:t>
            </w:r>
          </w:p>
        </w:tc>
        <w:tc>
          <w:tcPr>
            <w:tcW w:w="1308" w:type="dxa"/>
            <w:tcBorders>
              <w:top w:val="nil"/>
              <w:left w:val="single" w:sz="8" w:space="0" w:color="auto"/>
              <w:bottom w:val="nil"/>
              <w:right w:val="single" w:sz="8" w:space="0" w:color="auto"/>
            </w:tcBorders>
            <w:shd w:val="clear" w:color="000000" w:fill="FFFFFF"/>
            <w:noWrap/>
            <w:vAlign w:val="bottom"/>
            <w:hideMark/>
          </w:tcPr>
          <w:p w14:paraId="1F7F8E1D" w14:textId="77777777" w:rsidR="00581C24" w:rsidRPr="002621EB" w:rsidRDefault="00581C24" w:rsidP="00493781">
            <w:r w:rsidRPr="002621EB">
              <w:t>-370000</w:t>
            </w:r>
          </w:p>
        </w:tc>
        <w:tc>
          <w:tcPr>
            <w:tcW w:w="1468" w:type="dxa"/>
            <w:tcBorders>
              <w:top w:val="nil"/>
              <w:left w:val="nil"/>
              <w:bottom w:val="nil"/>
              <w:right w:val="single" w:sz="8" w:space="0" w:color="auto"/>
            </w:tcBorders>
            <w:shd w:val="clear" w:color="000000" w:fill="FFFFFF"/>
            <w:noWrap/>
            <w:vAlign w:val="bottom"/>
            <w:hideMark/>
          </w:tcPr>
          <w:p w14:paraId="7B7BB6C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541F5AF0" w14:textId="77777777" w:rsidR="00581C24" w:rsidRPr="002621EB" w:rsidRDefault="00581C24" w:rsidP="00493781">
            <w:r w:rsidRPr="002621EB">
              <w:t>-370000</w:t>
            </w:r>
          </w:p>
        </w:tc>
        <w:tc>
          <w:tcPr>
            <w:tcW w:w="768" w:type="dxa"/>
            <w:tcBorders>
              <w:top w:val="nil"/>
              <w:left w:val="nil"/>
              <w:bottom w:val="nil"/>
              <w:right w:val="single" w:sz="8" w:space="0" w:color="auto"/>
            </w:tcBorders>
            <w:shd w:val="clear" w:color="auto" w:fill="auto"/>
            <w:noWrap/>
            <w:vAlign w:val="bottom"/>
            <w:hideMark/>
          </w:tcPr>
          <w:p w14:paraId="51F08C04" w14:textId="77777777" w:rsidR="00581C24" w:rsidRPr="002621EB" w:rsidRDefault="00581C24" w:rsidP="00493781">
            <w:r w:rsidRPr="002621EB">
              <w:t>1,00</w:t>
            </w:r>
          </w:p>
        </w:tc>
        <w:tc>
          <w:tcPr>
            <w:tcW w:w="16" w:type="dxa"/>
            <w:vAlign w:val="center"/>
            <w:hideMark/>
          </w:tcPr>
          <w:p w14:paraId="143865B3" w14:textId="77777777" w:rsidR="00581C24" w:rsidRPr="002621EB" w:rsidRDefault="00581C24" w:rsidP="00493781"/>
        </w:tc>
        <w:tc>
          <w:tcPr>
            <w:tcW w:w="6" w:type="dxa"/>
            <w:vAlign w:val="center"/>
            <w:hideMark/>
          </w:tcPr>
          <w:p w14:paraId="52A23B40" w14:textId="77777777" w:rsidR="00581C24" w:rsidRPr="002621EB" w:rsidRDefault="00581C24" w:rsidP="00493781"/>
        </w:tc>
        <w:tc>
          <w:tcPr>
            <w:tcW w:w="6" w:type="dxa"/>
            <w:vAlign w:val="center"/>
            <w:hideMark/>
          </w:tcPr>
          <w:p w14:paraId="34C7DB12" w14:textId="77777777" w:rsidR="00581C24" w:rsidRPr="002621EB" w:rsidRDefault="00581C24" w:rsidP="00493781"/>
        </w:tc>
        <w:tc>
          <w:tcPr>
            <w:tcW w:w="6" w:type="dxa"/>
            <w:vAlign w:val="center"/>
            <w:hideMark/>
          </w:tcPr>
          <w:p w14:paraId="722C0CB0" w14:textId="77777777" w:rsidR="00581C24" w:rsidRPr="002621EB" w:rsidRDefault="00581C24" w:rsidP="00493781"/>
        </w:tc>
        <w:tc>
          <w:tcPr>
            <w:tcW w:w="6" w:type="dxa"/>
            <w:vAlign w:val="center"/>
            <w:hideMark/>
          </w:tcPr>
          <w:p w14:paraId="1EEFC343" w14:textId="77777777" w:rsidR="00581C24" w:rsidRPr="002621EB" w:rsidRDefault="00581C24" w:rsidP="00493781"/>
        </w:tc>
        <w:tc>
          <w:tcPr>
            <w:tcW w:w="6" w:type="dxa"/>
            <w:vAlign w:val="center"/>
            <w:hideMark/>
          </w:tcPr>
          <w:p w14:paraId="6F22969C" w14:textId="77777777" w:rsidR="00581C24" w:rsidRPr="002621EB" w:rsidRDefault="00581C24" w:rsidP="00493781"/>
        </w:tc>
        <w:tc>
          <w:tcPr>
            <w:tcW w:w="6" w:type="dxa"/>
            <w:vAlign w:val="center"/>
            <w:hideMark/>
          </w:tcPr>
          <w:p w14:paraId="1CF8E47F" w14:textId="77777777" w:rsidR="00581C24" w:rsidRPr="002621EB" w:rsidRDefault="00581C24" w:rsidP="00493781"/>
        </w:tc>
        <w:tc>
          <w:tcPr>
            <w:tcW w:w="801" w:type="dxa"/>
            <w:vAlign w:val="center"/>
            <w:hideMark/>
          </w:tcPr>
          <w:p w14:paraId="13629F80" w14:textId="77777777" w:rsidR="00581C24" w:rsidRPr="002621EB" w:rsidRDefault="00581C24" w:rsidP="00493781"/>
        </w:tc>
        <w:tc>
          <w:tcPr>
            <w:tcW w:w="690" w:type="dxa"/>
            <w:vAlign w:val="center"/>
            <w:hideMark/>
          </w:tcPr>
          <w:p w14:paraId="498DB04A" w14:textId="77777777" w:rsidR="00581C24" w:rsidRPr="002621EB" w:rsidRDefault="00581C24" w:rsidP="00493781"/>
        </w:tc>
        <w:tc>
          <w:tcPr>
            <w:tcW w:w="801" w:type="dxa"/>
            <w:vAlign w:val="center"/>
            <w:hideMark/>
          </w:tcPr>
          <w:p w14:paraId="5BB0E8F6" w14:textId="77777777" w:rsidR="00581C24" w:rsidRPr="002621EB" w:rsidRDefault="00581C24" w:rsidP="00493781"/>
        </w:tc>
        <w:tc>
          <w:tcPr>
            <w:tcW w:w="578" w:type="dxa"/>
            <w:vAlign w:val="center"/>
            <w:hideMark/>
          </w:tcPr>
          <w:p w14:paraId="2CE61CA8" w14:textId="77777777" w:rsidR="00581C24" w:rsidRPr="002621EB" w:rsidRDefault="00581C24" w:rsidP="00493781"/>
        </w:tc>
        <w:tc>
          <w:tcPr>
            <w:tcW w:w="701" w:type="dxa"/>
            <w:vAlign w:val="center"/>
            <w:hideMark/>
          </w:tcPr>
          <w:p w14:paraId="12E6131B" w14:textId="77777777" w:rsidR="00581C24" w:rsidRPr="002621EB" w:rsidRDefault="00581C24" w:rsidP="00493781"/>
        </w:tc>
        <w:tc>
          <w:tcPr>
            <w:tcW w:w="132" w:type="dxa"/>
            <w:vAlign w:val="center"/>
            <w:hideMark/>
          </w:tcPr>
          <w:p w14:paraId="1F779D85" w14:textId="77777777" w:rsidR="00581C24" w:rsidRPr="002621EB" w:rsidRDefault="00581C24" w:rsidP="00493781"/>
        </w:tc>
        <w:tc>
          <w:tcPr>
            <w:tcW w:w="70" w:type="dxa"/>
            <w:vAlign w:val="center"/>
            <w:hideMark/>
          </w:tcPr>
          <w:p w14:paraId="4AE2BF52" w14:textId="77777777" w:rsidR="00581C24" w:rsidRPr="002621EB" w:rsidRDefault="00581C24" w:rsidP="00493781"/>
        </w:tc>
        <w:tc>
          <w:tcPr>
            <w:tcW w:w="16" w:type="dxa"/>
            <w:vAlign w:val="center"/>
            <w:hideMark/>
          </w:tcPr>
          <w:p w14:paraId="77D29BFB" w14:textId="77777777" w:rsidR="00581C24" w:rsidRPr="002621EB" w:rsidRDefault="00581C24" w:rsidP="00493781"/>
        </w:tc>
        <w:tc>
          <w:tcPr>
            <w:tcW w:w="6" w:type="dxa"/>
            <w:vAlign w:val="center"/>
            <w:hideMark/>
          </w:tcPr>
          <w:p w14:paraId="65B6DB4D" w14:textId="77777777" w:rsidR="00581C24" w:rsidRPr="002621EB" w:rsidRDefault="00581C24" w:rsidP="00493781"/>
        </w:tc>
        <w:tc>
          <w:tcPr>
            <w:tcW w:w="690" w:type="dxa"/>
            <w:vAlign w:val="center"/>
            <w:hideMark/>
          </w:tcPr>
          <w:p w14:paraId="33080133" w14:textId="77777777" w:rsidR="00581C24" w:rsidRPr="002621EB" w:rsidRDefault="00581C24" w:rsidP="00493781"/>
        </w:tc>
        <w:tc>
          <w:tcPr>
            <w:tcW w:w="132" w:type="dxa"/>
            <w:vAlign w:val="center"/>
            <w:hideMark/>
          </w:tcPr>
          <w:p w14:paraId="5522CE67" w14:textId="77777777" w:rsidR="00581C24" w:rsidRPr="002621EB" w:rsidRDefault="00581C24" w:rsidP="00493781"/>
        </w:tc>
        <w:tc>
          <w:tcPr>
            <w:tcW w:w="690" w:type="dxa"/>
            <w:vAlign w:val="center"/>
            <w:hideMark/>
          </w:tcPr>
          <w:p w14:paraId="33552D32" w14:textId="77777777" w:rsidR="00581C24" w:rsidRPr="002621EB" w:rsidRDefault="00581C24" w:rsidP="00493781"/>
        </w:tc>
        <w:tc>
          <w:tcPr>
            <w:tcW w:w="410" w:type="dxa"/>
            <w:vAlign w:val="center"/>
            <w:hideMark/>
          </w:tcPr>
          <w:p w14:paraId="65B3A098" w14:textId="77777777" w:rsidR="00581C24" w:rsidRPr="002621EB" w:rsidRDefault="00581C24" w:rsidP="00493781"/>
        </w:tc>
        <w:tc>
          <w:tcPr>
            <w:tcW w:w="16" w:type="dxa"/>
            <w:vAlign w:val="center"/>
            <w:hideMark/>
          </w:tcPr>
          <w:p w14:paraId="3724C15C" w14:textId="77777777" w:rsidR="00581C24" w:rsidRPr="002621EB" w:rsidRDefault="00581C24" w:rsidP="00493781"/>
        </w:tc>
        <w:tc>
          <w:tcPr>
            <w:tcW w:w="50" w:type="dxa"/>
            <w:vAlign w:val="center"/>
            <w:hideMark/>
          </w:tcPr>
          <w:p w14:paraId="181AAD9B" w14:textId="77777777" w:rsidR="00581C24" w:rsidRPr="002621EB" w:rsidRDefault="00581C24" w:rsidP="00493781"/>
        </w:tc>
        <w:tc>
          <w:tcPr>
            <w:tcW w:w="50" w:type="dxa"/>
            <w:vAlign w:val="center"/>
            <w:hideMark/>
          </w:tcPr>
          <w:p w14:paraId="5282DC37" w14:textId="77777777" w:rsidR="00581C24" w:rsidRPr="002621EB" w:rsidRDefault="00581C24" w:rsidP="00493781"/>
        </w:tc>
      </w:tr>
      <w:tr w:rsidR="00581C24" w:rsidRPr="002621EB" w14:paraId="3628770F" w14:textId="77777777" w:rsidTr="00581C24">
        <w:trPr>
          <w:trHeight w:val="15"/>
        </w:trPr>
        <w:tc>
          <w:tcPr>
            <w:tcW w:w="1032" w:type="dxa"/>
            <w:tcBorders>
              <w:top w:val="nil"/>
              <w:left w:val="single" w:sz="8" w:space="0" w:color="auto"/>
              <w:bottom w:val="nil"/>
              <w:right w:val="nil"/>
            </w:tcBorders>
            <w:shd w:val="clear" w:color="000000" w:fill="FFFFFF"/>
            <w:noWrap/>
            <w:vAlign w:val="bottom"/>
            <w:hideMark/>
          </w:tcPr>
          <w:p w14:paraId="1AE6526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10F4BF85"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18641ED5" w14:textId="77777777" w:rsidR="00581C24" w:rsidRPr="002621EB" w:rsidRDefault="00581C24" w:rsidP="00493781">
            <w:r w:rsidRPr="002621EB">
              <w:t> </w:t>
            </w:r>
          </w:p>
        </w:tc>
        <w:tc>
          <w:tcPr>
            <w:tcW w:w="1308" w:type="dxa"/>
            <w:tcBorders>
              <w:top w:val="nil"/>
              <w:left w:val="single" w:sz="8" w:space="0" w:color="auto"/>
              <w:bottom w:val="nil"/>
              <w:right w:val="single" w:sz="8" w:space="0" w:color="auto"/>
            </w:tcBorders>
            <w:shd w:val="clear" w:color="000000" w:fill="FFFFFF"/>
            <w:noWrap/>
            <w:vAlign w:val="bottom"/>
            <w:hideMark/>
          </w:tcPr>
          <w:p w14:paraId="53FF947A"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0EEFEC45"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2547CA11"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4E1FAE17" w14:textId="77777777" w:rsidR="00581C24" w:rsidRPr="002621EB" w:rsidRDefault="00581C24" w:rsidP="00493781">
            <w:r w:rsidRPr="002621EB">
              <w:t>#DIV/0!</w:t>
            </w:r>
          </w:p>
        </w:tc>
        <w:tc>
          <w:tcPr>
            <w:tcW w:w="16" w:type="dxa"/>
            <w:vAlign w:val="center"/>
            <w:hideMark/>
          </w:tcPr>
          <w:p w14:paraId="30667FDF" w14:textId="77777777" w:rsidR="00581C24" w:rsidRPr="002621EB" w:rsidRDefault="00581C24" w:rsidP="00493781"/>
        </w:tc>
        <w:tc>
          <w:tcPr>
            <w:tcW w:w="6" w:type="dxa"/>
            <w:vAlign w:val="center"/>
            <w:hideMark/>
          </w:tcPr>
          <w:p w14:paraId="67446DD8" w14:textId="77777777" w:rsidR="00581C24" w:rsidRPr="002621EB" w:rsidRDefault="00581C24" w:rsidP="00493781"/>
        </w:tc>
        <w:tc>
          <w:tcPr>
            <w:tcW w:w="6" w:type="dxa"/>
            <w:vAlign w:val="center"/>
            <w:hideMark/>
          </w:tcPr>
          <w:p w14:paraId="4736DD85" w14:textId="77777777" w:rsidR="00581C24" w:rsidRPr="002621EB" w:rsidRDefault="00581C24" w:rsidP="00493781"/>
        </w:tc>
        <w:tc>
          <w:tcPr>
            <w:tcW w:w="6" w:type="dxa"/>
            <w:vAlign w:val="center"/>
            <w:hideMark/>
          </w:tcPr>
          <w:p w14:paraId="1EDD204B" w14:textId="77777777" w:rsidR="00581C24" w:rsidRPr="002621EB" w:rsidRDefault="00581C24" w:rsidP="00493781"/>
        </w:tc>
        <w:tc>
          <w:tcPr>
            <w:tcW w:w="6" w:type="dxa"/>
            <w:vAlign w:val="center"/>
            <w:hideMark/>
          </w:tcPr>
          <w:p w14:paraId="242CA315" w14:textId="77777777" w:rsidR="00581C24" w:rsidRPr="002621EB" w:rsidRDefault="00581C24" w:rsidP="00493781"/>
        </w:tc>
        <w:tc>
          <w:tcPr>
            <w:tcW w:w="6" w:type="dxa"/>
            <w:vAlign w:val="center"/>
            <w:hideMark/>
          </w:tcPr>
          <w:p w14:paraId="5F791B31" w14:textId="77777777" w:rsidR="00581C24" w:rsidRPr="002621EB" w:rsidRDefault="00581C24" w:rsidP="00493781"/>
        </w:tc>
        <w:tc>
          <w:tcPr>
            <w:tcW w:w="6" w:type="dxa"/>
            <w:vAlign w:val="center"/>
            <w:hideMark/>
          </w:tcPr>
          <w:p w14:paraId="44151A57" w14:textId="77777777" w:rsidR="00581C24" w:rsidRPr="002621EB" w:rsidRDefault="00581C24" w:rsidP="00493781"/>
        </w:tc>
        <w:tc>
          <w:tcPr>
            <w:tcW w:w="801" w:type="dxa"/>
            <w:vAlign w:val="center"/>
            <w:hideMark/>
          </w:tcPr>
          <w:p w14:paraId="78A058E3" w14:textId="77777777" w:rsidR="00581C24" w:rsidRPr="002621EB" w:rsidRDefault="00581C24" w:rsidP="00493781"/>
        </w:tc>
        <w:tc>
          <w:tcPr>
            <w:tcW w:w="690" w:type="dxa"/>
            <w:vAlign w:val="center"/>
            <w:hideMark/>
          </w:tcPr>
          <w:p w14:paraId="3A7F0223" w14:textId="77777777" w:rsidR="00581C24" w:rsidRPr="002621EB" w:rsidRDefault="00581C24" w:rsidP="00493781"/>
        </w:tc>
        <w:tc>
          <w:tcPr>
            <w:tcW w:w="801" w:type="dxa"/>
            <w:vAlign w:val="center"/>
            <w:hideMark/>
          </w:tcPr>
          <w:p w14:paraId="3581D45A" w14:textId="77777777" w:rsidR="00581C24" w:rsidRPr="002621EB" w:rsidRDefault="00581C24" w:rsidP="00493781"/>
        </w:tc>
        <w:tc>
          <w:tcPr>
            <w:tcW w:w="578" w:type="dxa"/>
            <w:vAlign w:val="center"/>
            <w:hideMark/>
          </w:tcPr>
          <w:p w14:paraId="50BC6027" w14:textId="77777777" w:rsidR="00581C24" w:rsidRPr="002621EB" w:rsidRDefault="00581C24" w:rsidP="00493781"/>
        </w:tc>
        <w:tc>
          <w:tcPr>
            <w:tcW w:w="701" w:type="dxa"/>
            <w:vAlign w:val="center"/>
            <w:hideMark/>
          </w:tcPr>
          <w:p w14:paraId="65C1A1BD" w14:textId="77777777" w:rsidR="00581C24" w:rsidRPr="002621EB" w:rsidRDefault="00581C24" w:rsidP="00493781"/>
        </w:tc>
        <w:tc>
          <w:tcPr>
            <w:tcW w:w="132" w:type="dxa"/>
            <w:vAlign w:val="center"/>
            <w:hideMark/>
          </w:tcPr>
          <w:p w14:paraId="5066CD3D" w14:textId="77777777" w:rsidR="00581C24" w:rsidRPr="002621EB" w:rsidRDefault="00581C24" w:rsidP="00493781"/>
        </w:tc>
        <w:tc>
          <w:tcPr>
            <w:tcW w:w="70" w:type="dxa"/>
            <w:vAlign w:val="center"/>
            <w:hideMark/>
          </w:tcPr>
          <w:p w14:paraId="12DC877D" w14:textId="77777777" w:rsidR="00581C24" w:rsidRPr="002621EB" w:rsidRDefault="00581C24" w:rsidP="00493781"/>
        </w:tc>
        <w:tc>
          <w:tcPr>
            <w:tcW w:w="16" w:type="dxa"/>
            <w:vAlign w:val="center"/>
            <w:hideMark/>
          </w:tcPr>
          <w:p w14:paraId="31467039" w14:textId="77777777" w:rsidR="00581C24" w:rsidRPr="002621EB" w:rsidRDefault="00581C24" w:rsidP="00493781"/>
        </w:tc>
        <w:tc>
          <w:tcPr>
            <w:tcW w:w="6" w:type="dxa"/>
            <w:vAlign w:val="center"/>
            <w:hideMark/>
          </w:tcPr>
          <w:p w14:paraId="764BFBD1" w14:textId="77777777" w:rsidR="00581C24" w:rsidRPr="002621EB" w:rsidRDefault="00581C24" w:rsidP="00493781"/>
        </w:tc>
        <w:tc>
          <w:tcPr>
            <w:tcW w:w="690" w:type="dxa"/>
            <w:vAlign w:val="center"/>
            <w:hideMark/>
          </w:tcPr>
          <w:p w14:paraId="5C087B35" w14:textId="77777777" w:rsidR="00581C24" w:rsidRPr="002621EB" w:rsidRDefault="00581C24" w:rsidP="00493781"/>
        </w:tc>
        <w:tc>
          <w:tcPr>
            <w:tcW w:w="132" w:type="dxa"/>
            <w:vAlign w:val="center"/>
            <w:hideMark/>
          </w:tcPr>
          <w:p w14:paraId="4C6B8AE0" w14:textId="77777777" w:rsidR="00581C24" w:rsidRPr="002621EB" w:rsidRDefault="00581C24" w:rsidP="00493781"/>
        </w:tc>
        <w:tc>
          <w:tcPr>
            <w:tcW w:w="690" w:type="dxa"/>
            <w:vAlign w:val="center"/>
            <w:hideMark/>
          </w:tcPr>
          <w:p w14:paraId="54BB9F6C" w14:textId="77777777" w:rsidR="00581C24" w:rsidRPr="002621EB" w:rsidRDefault="00581C24" w:rsidP="00493781"/>
        </w:tc>
        <w:tc>
          <w:tcPr>
            <w:tcW w:w="410" w:type="dxa"/>
            <w:vAlign w:val="center"/>
            <w:hideMark/>
          </w:tcPr>
          <w:p w14:paraId="3CDFC93A" w14:textId="77777777" w:rsidR="00581C24" w:rsidRPr="002621EB" w:rsidRDefault="00581C24" w:rsidP="00493781"/>
        </w:tc>
        <w:tc>
          <w:tcPr>
            <w:tcW w:w="16" w:type="dxa"/>
            <w:vAlign w:val="center"/>
            <w:hideMark/>
          </w:tcPr>
          <w:p w14:paraId="70378B7C" w14:textId="77777777" w:rsidR="00581C24" w:rsidRPr="002621EB" w:rsidRDefault="00581C24" w:rsidP="00493781"/>
        </w:tc>
        <w:tc>
          <w:tcPr>
            <w:tcW w:w="50" w:type="dxa"/>
            <w:vAlign w:val="center"/>
            <w:hideMark/>
          </w:tcPr>
          <w:p w14:paraId="1DEF16F3" w14:textId="77777777" w:rsidR="00581C24" w:rsidRPr="002621EB" w:rsidRDefault="00581C24" w:rsidP="00493781"/>
        </w:tc>
        <w:tc>
          <w:tcPr>
            <w:tcW w:w="50" w:type="dxa"/>
            <w:vAlign w:val="center"/>
            <w:hideMark/>
          </w:tcPr>
          <w:p w14:paraId="78502857" w14:textId="77777777" w:rsidR="00581C24" w:rsidRPr="002621EB" w:rsidRDefault="00581C24" w:rsidP="00493781"/>
        </w:tc>
      </w:tr>
      <w:tr w:rsidR="00581C24" w:rsidRPr="002621EB" w14:paraId="2337BE07"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496C5231" w14:textId="77777777" w:rsidR="00581C24" w:rsidRPr="002621EB" w:rsidRDefault="00581C24" w:rsidP="00493781">
            <w:r w:rsidRPr="002621EB">
              <w:t>920000</w:t>
            </w:r>
          </w:p>
        </w:tc>
        <w:tc>
          <w:tcPr>
            <w:tcW w:w="728" w:type="dxa"/>
            <w:tcBorders>
              <w:top w:val="nil"/>
              <w:left w:val="nil"/>
              <w:bottom w:val="nil"/>
              <w:right w:val="nil"/>
            </w:tcBorders>
            <w:shd w:val="clear" w:color="000000" w:fill="FFFFFF"/>
            <w:noWrap/>
            <w:vAlign w:val="bottom"/>
            <w:hideMark/>
          </w:tcPr>
          <w:p w14:paraId="5B99F02D"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B9FC80A" w14:textId="77777777" w:rsidR="00581C24" w:rsidRPr="002621EB" w:rsidRDefault="00581C24" w:rsidP="00493781">
            <w:r w:rsidRPr="002621EB">
              <w:t xml:space="preserve">I </w:t>
            </w:r>
            <w:proofErr w:type="spellStart"/>
            <w:r w:rsidRPr="002621EB">
              <w:t>Примици</w:t>
            </w:r>
            <w:proofErr w:type="spellEnd"/>
            <w:r w:rsidRPr="002621EB">
              <w:t xml:space="preserve"> </w:t>
            </w:r>
            <w:proofErr w:type="spellStart"/>
            <w:proofErr w:type="gramStart"/>
            <w:r w:rsidRPr="002621EB">
              <w:t>од</w:t>
            </w:r>
            <w:proofErr w:type="spellEnd"/>
            <w:r w:rsidRPr="002621EB">
              <w:t xml:space="preserve">  </w:t>
            </w:r>
            <w:proofErr w:type="spellStart"/>
            <w:r w:rsidRPr="002621EB">
              <w:t>задуживања</w:t>
            </w:r>
            <w:proofErr w:type="spellEnd"/>
            <w:proofErr w:type="gramEnd"/>
          </w:p>
        </w:tc>
        <w:tc>
          <w:tcPr>
            <w:tcW w:w="1308" w:type="dxa"/>
            <w:tcBorders>
              <w:top w:val="nil"/>
              <w:left w:val="single" w:sz="8" w:space="0" w:color="auto"/>
              <w:bottom w:val="nil"/>
              <w:right w:val="single" w:sz="8" w:space="0" w:color="auto"/>
            </w:tcBorders>
            <w:shd w:val="clear" w:color="000000" w:fill="FFFFFF"/>
            <w:noWrap/>
            <w:vAlign w:val="bottom"/>
            <w:hideMark/>
          </w:tcPr>
          <w:p w14:paraId="7BC9EB5D"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0C5756C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0DA9043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8133F05" w14:textId="77777777" w:rsidR="00581C24" w:rsidRPr="002621EB" w:rsidRDefault="00581C24" w:rsidP="00493781">
            <w:r w:rsidRPr="002621EB">
              <w:t> </w:t>
            </w:r>
          </w:p>
        </w:tc>
        <w:tc>
          <w:tcPr>
            <w:tcW w:w="16" w:type="dxa"/>
            <w:vAlign w:val="center"/>
            <w:hideMark/>
          </w:tcPr>
          <w:p w14:paraId="05656D86" w14:textId="77777777" w:rsidR="00581C24" w:rsidRPr="002621EB" w:rsidRDefault="00581C24" w:rsidP="00493781"/>
        </w:tc>
        <w:tc>
          <w:tcPr>
            <w:tcW w:w="6" w:type="dxa"/>
            <w:vAlign w:val="center"/>
            <w:hideMark/>
          </w:tcPr>
          <w:p w14:paraId="1F2764D4" w14:textId="77777777" w:rsidR="00581C24" w:rsidRPr="002621EB" w:rsidRDefault="00581C24" w:rsidP="00493781"/>
        </w:tc>
        <w:tc>
          <w:tcPr>
            <w:tcW w:w="6" w:type="dxa"/>
            <w:vAlign w:val="center"/>
            <w:hideMark/>
          </w:tcPr>
          <w:p w14:paraId="4553E6DE" w14:textId="77777777" w:rsidR="00581C24" w:rsidRPr="002621EB" w:rsidRDefault="00581C24" w:rsidP="00493781"/>
        </w:tc>
        <w:tc>
          <w:tcPr>
            <w:tcW w:w="6" w:type="dxa"/>
            <w:vAlign w:val="center"/>
            <w:hideMark/>
          </w:tcPr>
          <w:p w14:paraId="3ECCA1EC" w14:textId="77777777" w:rsidR="00581C24" w:rsidRPr="002621EB" w:rsidRDefault="00581C24" w:rsidP="00493781"/>
        </w:tc>
        <w:tc>
          <w:tcPr>
            <w:tcW w:w="6" w:type="dxa"/>
            <w:vAlign w:val="center"/>
            <w:hideMark/>
          </w:tcPr>
          <w:p w14:paraId="4B6CBB51" w14:textId="77777777" w:rsidR="00581C24" w:rsidRPr="002621EB" w:rsidRDefault="00581C24" w:rsidP="00493781"/>
        </w:tc>
        <w:tc>
          <w:tcPr>
            <w:tcW w:w="6" w:type="dxa"/>
            <w:vAlign w:val="center"/>
            <w:hideMark/>
          </w:tcPr>
          <w:p w14:paraId="255AF170" w14:textId="77777777" w:rsidR="00581C24" w:rsidRPr="002621EB" w:rsidRDefault="00581C24" w:rsidP="00493781"/>
        </w:tc>
        <w:tc>
          <w:tcPr>
            <w:tcW w:w="6" w:type="dxa"/>
            <w:vAlign w:val="center"/>
            <w:hideMark/>
          </w:tcPr>
          <w:p w14:paraId="2CED1574" w14:textId="77777777" w:rsidR="00581C24" w:rsidRPr="002621EB" w:rsidRDefault="00581C24" w:rsidP="00493781"/>
        </w:tc>
        <w:tc>
          <w:tcPr>
            <w:tcW w:w="801" w:type="dxa"/>
            <w:vAlign w:val="center"/>
            <w:hideMark/>
          </w:tcPr>
          <w:p w14:paraId="1E5CCCB9" w14:textId="77777777" w:rsidR="00581C24" w:rsidRPr="002621EB" w:rsidRDefault="00581C24" w:rsidP="00493781"/>
        </w:tc>
        <w:tc>
          <w:tcPr>
            <w:tcW w:w="690" w:type="dxa"/>
            <w:vAlign w:val="center"/>
            <w:hideMark/>
          </w:tcPr>
          <w:p w14:paraId="692696EB" w14:textId="77777777" w:rsidR="00581C24" w:rsidRPr="002621EB" w:rsidRDefault="00581C24" w:rsidP="00493781"/>
        </w:tc>
        <w:tc>
          <w:tcPr>
            <w:tcW w:w="801" w:type="dxa"/>
            <w:vAlign w:val="center"/>
            <w:hideMark/>
          </w:tcPr>
          <w:p w14:paraId="08789AAE" w14:textId="77777777" w:rsidR="00581C24" w:rsidRPr="002621EB" w:rsidRDefault="00581C24" w:rsidP="00493781"/>
        </w:tc>
        <w:tc>
          <w:tcPr>
            <w:tcW w:w="578" w:type="dxa"/>
            <w:vAlign w:val="center"/>
            <w:hideMark/>
          </w:tcPr>
          <w:p w14:paraId="15D2A881" w14:textId="77777777" w:rsidR="00581C24" w:rsidRPr="002621EB" w:rsidRDefault="00581C24" w:rsidP="00493781"/>
        </w:tc>
        <w:tc>
          <w:tcPr>
            <w:tcW w:w="701" w:type="dxa"/>
            <w:vAlign w:val="center"/>
            <w:hideMark/>
          </w:tcPr>
          <w:p w14:paraId="4D97258B" w14:textId="77777777" w:rsidR="00581C24" w:rsidRPr="002621EB" w:rsidRDefault="00581C24" w:rsidP="00493781"/>
        </w:tc>
        <w:tc>
          <w:tcPr>
            <w:tcW w:w="132" w:type="dxa"/>
            <w:vAlign w:val="center"/>
            <w:hideMark/>
          </w:tcPr>
          <w:p w14:paraId="3A8826AE" w14:textId="77777777" w:rsidR="00581C24" w:rsidRPr="002621EB" w:rsidRDefault="00581C24" w:rsidP="00493781"/>
        </w:tc>
        <w:tc>
          <w:tcPr>
            <w:tcW w:w="70" w:type="dxa"/>
            <w:vAlign w:val="center"/>
            <w:hideMark/>
          </w:tcPr>
          <w:p w14:paraId="1440AB3E" w14:textId="77777777" w:rsidR="00581C24" w:rsidRPr="002621EB" w:rsidRDefault="00581C24" w:rsidP="00493781"/>
        </w:tc>
        <w:tc>
          <w:tcPr>
            <w:tcW w:w="16" w:type="dxa"/>
            <w:vAlign w:val="center"/>
            <w:hideMark/>
          </w:tcPr>
          <w:p w14:paraId="0FF62EAF" w14:textId="77777777" w:rsidR="00581C24" w:rsidRPr="002621EB" w:rsidRDefault="00581C24" w:rsidP="00493781"/>
        </w:tc>
        <w:tc>
          <w:tcPr>
            <w:tcW w:w="6" w:type="dxa"/>
            <w:vAlign w:val="center"/>
            <w:hideMark/>
          </w:tcPr>
          <w:p w14:paraId="7269BC26" w14:textId="77777777" w:rsidR="00581C24" w:rsidRPr="002621EB" w:rsidRDefault="00581C24" w:rsidP="00493781"/>
        </w:tc>
        <w:tc>
          <w:tcPr>
            <w:tcW w:w="690" w:type="dxa"/>
            <w:vAlign w:val="center"/>
            <w:hideMark/>
          </w:tcPr>
          <w:p w14:paraId="5D63F012" w14:textId="77777777" w:rsidR="00581C24" w:rsidRPr="002621EB" w:rsidRDefault="00581C24" w:rsidP="00493781"/>
        </w:tc>
        <w:tc>
          <w:tcPr>
            <w:tcW w:w="132" w:type="dxa"/>
            <w:vAlign w:val="center"/>
            <w:hideMark/>
          </w:tcPr>
          <w:p w14:paraId="5DFDBC87" w14:textId="77777777" w:rsidR="00581C24" w:rsidRPr="002621EB" w:rsidRDefault="00581C24" w:rsidP="00493781"/>
        </w:tc>
        <w:tc>
          <w:tcPr>
            <w:tcW w:w="690" w:type="dxa"/>
            <w:vAlign w:val="center"/>
            <w:hideMark/>
          </w:tcPr>
          <w:p w14:paraId="6A3666A6" w14:textId="77777777" w:rsidR="00581C24" w:rsidRPr="002621EB" w:rsidRDefault="00581C24" w:rsidP="00493781"/>
        </w:tc>
        <w:tc>
          <w:tcPr>
            <w:tcW w:w="410" w:type="dxa"/>
            <w:vAlign w:val="center"/>
            <w:hideMark/>
          </w:tcPr>
          <w:p w14:paraId="440CE5D1" w14:textId="77777777" w:rsidR="00581C24" w:rsidRPr="002621EB" w:rsidRDefault="00581C24" w:rsidP="00493781"/>
        </w:tc>
        <w:tc>
          <w:tcPr>
            <w:tcW w:w="16" w:type="dxa"/>
            <w:vAlign w:val="center"/>
            <w:hideMark/>
          </w:tcPr>
          <w:p w14:paraId="3DD951E7" w14:textId="77777777" w:rsidR="00581C24" w:rsidRPr="002621EB" w:rsidRDefault="00581C24" w:rsidP="00493781"/>
        </w:tc>
        <w:tc>
          <w:tcPr>
            <w:tcW w:w="50" w:type="dxa"/>
            <w:vAlign w:val="center"/>
            <w:hideMark/>
          </w:tcPr>
          <w:p w14:paraId="5527CFA0" w14:textId="77777777" w:rsidR="00581C24" w:rsidRPr="002621EB" w:rsidRDefault="00581C24" w:rsidP="00493781"/>
        </w:tc>
        <w:tc>
          <w:tcPr>
            <w:tcW w:w="50" w:type="dxa"/>
            <w:vAlign w:val="center"/>
            <w:hideMark/>
          </w:tcPr>
          <w:p w14:paraId="73551C9E" w14:textId="77777777" w:rsidR="00581C24" w:rsidRPr="002621EB" w:rsidRDefault="00581C24" w:rsidP="00493781"/>
        </w:tc>
      </w:tr>
      <w:tr w:rsidR="00581C24" w:rsidRPr="002621EB" w14:paraId="6F92EB52" w14:textId="77777777" w:rsidTr="00581C24">
        <w:trPr>
          <w:trHeight w:val="330"/>
        </w:trPr>
        <w:tc>
          <w:tcPr>
            <w:tcW w:w="1032" w:type="dxa"/>
            <w:tcBorders>
              <w:top w:val="nil"/>
              <w:left w:val="single" w:sz="8" w:space="0" w:color="auto"/>
              <w:bottom w:val="nil"/>
              <w:right w:val="nil"/>
            </w:tcBorders>
            <w:shd w:val="clear" w:color="000000" w:fill="FFFFFF"/>
            <w:noWrap/>
            <w:vAlign w:val="bottom"/>
            <w:hideMark/>
          </w:tcPr>
          <w:p w14:paraId="2C81EA49"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F05C0E6" w14:textId="77777777" w:rsidR="00581C24" w:rsidRPr="002621EB" w:rsidRDefault="00581C24" w:rsidP="00493781">
            <w:r w:rsidRPr="002621EB">
              <w:t>921000</w:t>
            </w:r>
          </w:p>
        </w:tc>
        <w:tc>
          <w:tcPr>
            <w:tcW w:w="10654" w:type="dxa"/>
            <w:tcBorders>
              <w:top w:val="nil"/>
              <w:left w:val="nil"/>
              <w:bottom w:val="nil"/>
              <w:right w:val="nil"/>
            </w:tcBorders>
            <w:shd w:val="clear" w:color="000000" w:fill="FFFFFF"/>
            <w:noWrap/>
            <w:vAlign w:val="bottom"/>
            <w:hideMark/>
          </w:tcPr>
          <w:p w14:paraId="6AC5EAE1"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задуживања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5D0A3D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702A2A5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1CA8725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537B9A5" w14:textId="77777777" w:rsidR="00581C24" w:rsidRPr="002621EB" w:rsidRDefault="00581C24" w:rsidP="00493781">
            <w:r w:rsidRPr="002621EB">
              <w:t> </w:t>
            </w:r>
          </w:p>
        </w:tc>
        <w:tc>
          <w:tcPr>
            <w:tcW w:w="16" w:type="dxa"/>
            <w:vAlign w:val="center"/>
            <w:hideMark/>
          </w:tcPr>
          <w:p w14:paraId="45D9A557" w14:textId="77777777" w:rsidR="00581C24" w:rsidRPr="002621EB" w:rsidRDefault="00581C24" w:rsidP="00493781"/>
        </w:tc>
        <w:tc>
          <w:tcPr>
            <w:tcW w:w="6" w:type="dxa"/>
            <w:vAlign w:val="center"/>
            <w:hideMark/>
          </w:tcPr>
          <w:p w14:paraId="49A8CF80" w14:textId="77777777" w:rsidR="00581C24" w:rsidRPr="002621EB" w:rsidRDefault="00581C24" w:rsidP="00493781"/>
        </w:tc>
        <w:tc>
          <w:tcPr>
            <w:tcW w:w="6" w:type="dxa"/>
            <w:vAlign w:val="center"/>
            <w:hideMark/>
          </w:tcPr>
          <w:p w14:paraId="6C2D339E" w14:textId="77777777" w:rsidR="00581C24" w:rsidRPr="002621EB" w:rsidRDefault="00581C24" w:rsidP="00493781"/>
        </w:tc>
        <w:tc>
          <w:tcPr>
            <w:tcW w:w="6" w:type="dxa"/>
            <w:vAlign w:val="center"/>
            <w:hideMark/>
          </w:tcPr>
          <w:p w14:paraId="1D22379A" w14:textId="77777777" w:rsidR="00581C24" w:rsidRPr="002621EB" w:rsidRDefault="00581C24" w:rsidP="00493781"/>
        </w:tc>
        <w:tc>
          <w:tcPr>
            <w:tcW w:w="6" w:type="dxa"/>
            <w:vAlign w:val="center"/>
            <w:hideMark/>
          </w:tcPr>
          <w:p w14:paraId="44BBC485" w14:textId="77777777" w:rsidR="00581C24" w:rsidRPr="002621EB" w:rsidRDefault="00581C24" w:rsidP="00493781"/>
        </w:tc>
        <w:tc>
          <w:tcPr>
            <w:tcW w:w="6" w:type="dxa"/>
            <w:vAlign w:val="center"/>
            <w:hideMark/>
          </w:tcPr>
          <w:p w14:paraId="726EF748" w14:textId="77777777" w:rsidR="00581C24" w:rsidRPr="002621EB" w:rsidRDefault="00581C24" w:rsidP="00493781"/>
        </w:tc>
        <w:tc>
          <w:tcPr>
            <w:tcW w:w="6" w:type="dxa"/>
            <w:vAlign w:val="center"/>
            <w:hideMark/>
          </w:tcPr>
          <w:p w14:paraId="2611849C" w14:textId="77777777" w:rsidR="00581C24" w:rsidRPr="002621EB" w:rsidRDefault="00581C24" w:rsidP="00493781"/>
        </w:tc>
        <w:tc>
          <w:tcPr>
            <w:tcW w:w="801" w:type="dxa"/>
            <w:vAlign w:val="center"/>
            <w:hideMark/>
          </w:tcPr>
          <w:p w14:paraId="09192D77" w14:textId="77777777" w:rsidR="00581C24" w:rsidRPr="002621EB" w:rsidRDefault="00581C24" w:rsidP="00493781"/>
        </w:tc>
        <w:tc>
          <w:tcPr>
            <w:tcW w:w="690" w:type="dxa"/>
            <w:vAlign w:val="center"/>
            <w:hideMark/>
          </w:tcPr>
          <w:p w14:paraId="25F1EB13" w14:textId="77777777" w:rsidR="00581C24" w:rsidRPr="002621EB" w:rsidRDefault="00581C24" w:rsidP="00493781"/>
        </w:tc>
        <w:tc>
          <w:tcPr>
            <w:tcW w:w="801" w:type="dxa"/>
            <w:vAlign w:val="center"/>
            <w:hideMark/>
          </w:tcPr>
          <w:p w14:paraId="4CD3FE42" w14:textId="77777777" w:rsidR="00581C24" w:rsidRPr="002621EB" w:rsidRDefault="00581C24" w:rsidP="00493781"/>
        </w:tc>
        <w:tc>
          <w:tcPr>
            <w:tcW w:w="578" w:type="dxa"/>
            <w:vAlign w:val="center"/>
            <w:hideMark/>
          </w:tcPr>
          <w:p w14:paraId="7BCE1951" w14:textId="77777777" w:rsidR="00581C24" w:rsidRPr="002621EB" w:rsidRDefault="00581C24" w:rsidP="00493781"/>
        </w:tc>
        <w:tc>
          <w:tcPr>
            <w:tcW w:w="701" w:type="dxa"/>
            <w:vAlign w:val="center"/>
            <w:hideMark/>
          </w:tcPr>
          <w:p w14:paraId="2CAE357C" w14:textId="77777777" w:rsidR="00581C24" w:rsidRPr="002621EB" w:rsidRDefault="00581C24" w:rsidP="00493781"/>
        </w:tc>
        <w:tc>
          <w:tcPr>
            <w:tcW w:w="132" w:type="dxa"/>
            <w:vAlign w:val="center"/>
            <w:hideMark/>
          </w:tcPr>
          <w:p w14:paraId="32468FAB" w14:textId="77777777" w:rsidR="00581C24" w:rsidRPr="002621EB" w:rsidRDefault="00581C24" w:rsidP="00493781"/>
        </w:tc>
        <w:tc>
          <w:tcPr>
            <w:tcW w:w="70" w:type="dxa"/>
            <w:vAlign w:val="center"/>
            <w:hideMark/>
          </w:tcPr>
          <w:p w14:paraId="580260BF" w14:textId="77777777" w:rsidR="00581C24" w:rsidRPr="002621EB" w:rsidRDefault="00581C24" w:rsidP="00493781"/>
        </w:tc>
        <w:tc>
          <w:tcPr>
            <w:tcW w:w="16" w:type="dxa"/>
            <w:vAlign w:val="center"/>
            <w:hideMark/>
          </w:tcPr>
          <w:p w14:paraId="6E46601E" w14:textId="77777777" w:rsidR="00581C24" w:rsidRPr="002621EB" w:rsidRDefault="00581C24" w:rsidP="00493781"/>
        </w:tc>
        <w:tc>
          <w:tcPr>
            <w:tcW w:w="6" w:type="dxa"/>
            <w:vAlign w:val="center"/>
            <w:hideMark/>
          </w:tcPr>
          <w:p w14:paraId="1CE24BD9" w14:textId="77777777" w:rsidR="00581C24" w:rsidRPr="002621EB" w:rsidRDefault="00581C24" w:rsidP="00493781"/>
        </w:tc>
        <w:tc>
          <w:tcPr>
            <w:tcW w:w="690" w:type="dxa"/>
            <w:vAlign w:val="center"/>
            <w:hideMark/>
          </w:tcPr>
          <w:p w14:paraId="30847B81" w14:textId="77777777" w:rsidR="00581C24" w:rsidRPr="002621EB" w:rsidRDefault="00581C24" w:rsidP="00493781"/>
        </w:tc>
        <w:tc>
          <w:tcPr>
            <w:tcW w:w="132" w:type="dxa"/>
            <w:vAlign w:val="center"/>
            <w:hideMark/>
          </w:tcPr>
          <w:p w14:paraId="6582DC20" w14:textId="77777777" w:rsidR="00581C24" w:rsidRPr="002621EB" w:rsidRDefault="00581C24" w:rsidP="00493781"/>
        </w:tc>
        <w:tc>
          <w:tcPr>
            <w:tcW w:w="690" w:type="dxa"/>
            <w:vAlign w:val="center"/>
            <w:hideMark/>
          </w:tcPr>
          <w:p w14:paraId="6843B6C7" w14:textId="77777777" w:rsidR="00581C24" w:rsidRPr="002621EB" w:rsidRDefault="00581C24" w:rsidP="00493781"/>
        </w:tc>
        <w:tc>
          <w:tcPr>
            <w:tcW w:w="410" w:type="dxa"/>
            <w:vAlign w:val="center"/>
            <w:hideMark/>
          </w:tcPr>
          <w:p w14:paraId="08C7D380" w14:textId="77777777" w:rsidR="00581C24" w:rsidRPr="002621EB" w:rsidRDefault="00581C24" w:rsidP="00493781"/>
        </w:tc>
        <w:tc>
          <w:tcPr>
            <w:tcW w:w="16" w:type="dxa"/>
            <w:vAlign w:val="center"/>
            <w:hideMark/>
          </w:tcPr>
          <w:p w14:paraId="75099BDB" w14:textId="77777777" w:rsidR="00581C24" w:rsidRPr="002621EB" w:rsidRDefault="00581C24" w:rsidP="00493781"/>
        </w:tc>
        <w:tc>
          <w:tcPr>
            <w:tcW w:w="50" w:type="dxa"/>
            <w:vAlign w:val="center"/>
            <w:hideMark/>
          </w:tcPr>
          <w:p w14:paraId="0CAD0FE8" w14:textId="77777777" w:rsidR="00581C24" w:rsidRPr="002621EB" w:rsidRDefault="00581C24" w:rsidP="00493781"/>
        </w:tc>
        <w:tc>
          <w:tcPr>
            <w:tcW w:w="50" w:type="dxa"/>
            <w:vAlign w:val="center"/>
            <w:hideMark/>
          </w:tcPr>
          <w:p w14:paraId="6647E7C2" w14:textId="77777777" w:rsidR="00581C24" w:rsidRPr="002621EB" w:rsidRDefault="00581C24" w:rsidP="00493781"/>
        </w:tc>
      </w:tr>
      <w:tr w:rsidR="00581C24" w:rsidRPr="002621EB" w14:paraId="16531904" w14:textId="77777777" w:rsidTr="00581C24">
        <w:trPr>
          <w:trHeight w:val="330"/>
        </w:trPr>
        <w:tc>
          <w:tcPr>
            <w:tcW w:w="1032" w:type="dxa"/>
            <w:tcBorders>
              <w:top w:val="nil"/>
              <w:left w:val="single" w:sz="8" w:space="0" w:color="auto"/>
              <w:bottom w:val="nil"/>
              <w:right w:val="nil"/>
            </w:tcBorders>
            <w:shd w:val="clear" w:color="000000" w:fill="FFFFFF"/>
            <w:noWrap/>
            <w:vAlign w:val="bottom"/>
            <w:hideMark/>
          </w:tcPr>
          <w:p w14:paraId="725A8D91"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16F5D95B" w14:textId="77777777" w:rsidR="00581C24" w:rsidRPr="002621EB" w:rsidRDefault="00581C24" w:rsidP="00493781">
            <w:r w:rsidRPr="002621EB">
              <w:t>928000</w:t>
            </w:r>
          </w:p>
        </w:tc>
        <w:tc>
          <w:tcPr>
            <w:tcW w:w="10654" w:type="dxa"/>
            <w:tcBorders>
              <w:top w:val="nil"/>
              <w:left w:val="nil"/>
              <w:bottom w:val="nil"/>
              <w:right w:val="nil"/>
            </w:tcBorders>
            <w:shd w:val="clear" w:color="000000" w:fill="FFFFFF"/>
            <w:noWrap/>
            <w:vAlign w:val="bottom"/>
            <w:hideMark/>
          </w:tcPr>
          <w:p w14:paraId="70A03E44"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задуживања</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E81981C"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5CB5491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31C26FF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B4E4ACC" w14:textId="77777777" w:rsidR="00581C24" w:rsidRPr="002621EB" w:rsidRDefault="00581C24" w:rsidP="00493781">
            <w:r w:rsidRPr="002621EB">
              <w:t> </w:t>
            </w:r>
          </w:p>
        </w:tc>
        <w:tc>
          <w:tcPr>
            <w:tcW w:w="16" w:type="dxa"/>
            <w:vAlign w:val="center"/>
            <w:hideMark/>
          </w:tcPr>
          <w:p w14:paraId="55983572" w14:textId="77777777" w:rsidR="00581C24" w:rsidRPr="002621EB" w:rsidRDefault="00581C24" w:rsidP="00493781"/>
        </w:tc>
        <w:tc>
          <w:tcPr>
            <w:tcW w:w="6" w:type="dxa"/>
            <w:vAlign w:val="center"/>
            <w:hideMark/>
          </w:tcPr>
          <w:p w14:paraId="4B473F3D" w14:textId="77777777" w:rsidR="00581C24" w:rsidRPr="002621EB" w:rsidRDefault="00581C24" w:rsidP="00493781"/>
        </w:tc>
        <w:tc>
          <w:tcPr>
            <w:tcW w:w="6" w:type="dxa"/>
            <w:vAlign w:val="center"/>
            <w:hideMark/>
          </w:tcPr>
          <w:p w14:paraId="0751E56C" w14:textId="77777777" w:rsidR="00581C24" w:rsidRPr="002621EB" w:rsidRDefault="00581C24" w:rsidP="00493781"/>
        </w:tc>
        <w:tc>
          <w:tcPr>
            <w:tcW w:w="6" w:type="dxa"/>
            <w:vAlign w:val="center"/>
            <w:hideMark/>
          </w:tcPr>
          <w:p w14:paraId="6BDB270A" w14:textId="77777777" w:rsidR="00581C24" w:rsidRPr="002621EB" w:rsidRDefault="00581C24" w:rsidP="00493781"/>
        </w:tc>
        <w:tc>
          <w:tcPr>
            <w:tcW w:w="6" w:type="dxa"/>
            <w:vAlign w:val="center"/>
            <w:hideMark/>
          </w:tcPr>
          <w:p w14:paraId="51759D6C" w14:textId="77777777" w:rsidR="00581C24" w:rsidRPr="002621EB" w:rsidRDefault="00581C24" w:rsidP="00493781"/>
        </w:tc>
        <w:tc>
          <w:tcPr>
            <w:tcW w:w="6" w:type="dxa"/>
            <w:vAlign w:val="center"/>
            <w:hideMark/>
          </w:tcPr>
          <w:p w14:paraId="28251C91" w14:textId="77777777" w:rsidR="00581C24" w:rsidRPr="002621EB" w:rsidRDefault="00581C24" w:rsidP="00493781"/>
        </w:tc>
        <w:tc>
          <w:tcPr>
            <w:tcW w:w="6" w:type="dxa"/>
            <w:vAlign w:val="center"/>
            <w:hideMark/>
          </w:tcPr>
          <w:p w14:paraId="32C5A278" w14:textId="77777777" w:rsidR="00581C24" w:rsidRPr="002621EB" w:rsidRDefault="00581C24" w:rsidP="00493781"/>
        </w:tc>
        <w:tc>
          <w:tcPr>
            <w:tcW w:w="801" w:type="dxa"/>
            <w:vAlign w:val="center"/>
            <w:hideMark/>
          </w:tcPr>
          <w:p w14:paraId="62F6AD7C" w14:textId="77777777" w:rsidR="00581C24" w:rsidRPr="002621EB" w:rsidRDefault="00581C24" w:rsidP="00493781"/>
        </w:tc>
        <w:tc>
          <w:tcPr>
            <w:tcW w:w="690" w:type="dxa"/>
            <w:vAlign w:val="center"/>
            <w:hideMark/>
          </w:tcPr>
          <w:p w14:paraId="2C6A4A5C" w14:textId="77777777" w:rsidR="00581C24" w:rsidRPr="002621EB" w:rsidRDefault="00581C24" w:rsidP="00493781"/>
        </w:tc>
        <w:tc>
          <w:tcPr>
            <w:tcW w:w="801" w:type="dxa"/>
            <w:vAlign w:val="center"/>
            <w:hideMark/>
          </w:tcPr>
          <w:p w14:paraId="04B37CDF" w14:textId="77777777" w:rsidR="00581C24" w:rsidRPr="002621EB" w:rsidRDefault="00581C24" w:rsidP="00493781"/>
        </w:tc>
        <w:tc>
          <w:tcPr>
            <w:tcW w:w="578" w:type="dxa"/>
            <w:vAlign w:val="center"/>
            <w:hideMark/>
          </w:tcPr>
          <w:p w14:paraId="74CA3B7E" w14:textId="77777777" w:rsidR="00581C24" w:rsidRPr="002621EB" w:rsidRDefault="00581C24" w:rsidP="00493781"/>
        </w:tc>
        <w:tc>
          <w:tcPr>
            <w:tcW w:w="701" w:type="dxa"/>
            <w:vAlign w:val="center"/>
            <w:hideMark/>
          </w:tcPr>
          <w:p w14:paraId="0D5951BA" w14:textId="77777777" w:rsidR="00581C24" w:rsidRPr="002621EB" w:rsidRDefault="00581C24" w:rsidP="00493781"/>
        </w:tc>
        <w:tc>
          <w:tcPr>
            <w:tcW w:w="132" w:type="dxa"/>
            <w:vAlign w:val="center"/>
            <w:hideMark/>
          </w:tcPr>
          <w:p w14:paraId="36A11746" w14:textId="77777777" w:rsidR="00581C24" w:rsidRPr="002621EB" w:rsidRDefault="00581C24" w:rsidP="00493781"/>
        </w:tc>
        <w:tc>
          <w:tcPr>
            <w:tcW w:w="70" w:type="dxa"/>
            <w:vAlign w:val="center"/>
            <w:hideMark/>
          </w:tcPr>
          <w:p w14:paraId="5D06B5F0" w14:textId="77777777" w:rsidR="00581C24" w:rsidRPr="002621EB" w:rsidRDefault="00581C24" w:rsidP="00493781"/>
        </w:tc>
        <w:tc>
          <w:tcPr>
            <w:tcW w:w="16" w:type="dxa"/>
            <w:vAlign w:val="center"/>
            <w:hideMark/>
          </w:tcPr>
          <w:p w14:paraId="657EAC66" w14:textId="77777777" w:rsidR="00581C24" w:rsidRPr="002621EB" w:rsidRDefault="00581C24" w:rsidP="00493781"/>
        </w:tc>
        <w:tc>
          <w:tcPr>
            <w:tcW w:w="6" w:type="dxa"/>
            <w:vAlign w:val="center"/>
            <w:hideMark/>
          </w:tcPr>
          <w:p w14:paraId="47A8BAB1" w14:textId="77777777" w:rsidR="00581C24" w:rsidRPr="002621EB" w:rsidRDefault="00581C24" w:rsidP="00493781"/>
        </w:tc>
        <w:tc>
          <w:tcPr>
            <w:tcW w:w="690" w:type="dxa"/>
            <w:vAlign w:val="center"/>
            <w:hideMark/>
          </w:tcPr>
          <w:p w14:paraId="2F0EF8E2" w14:textId="77777777" w:rsidR="00581C24" w:rsidRPr="002621EB" w:rsidRDefault="00581C24" w:rsidP="00493781"/>
        </w:tc>
        <w:tc>
          <w:tcPr>
            <w:tcW w:w="132" w:type="dxa"/>
            <w:vAlign w:val="center"/>
            <w:hideMark/>
          </w:tcPr>
          <w:p w14:paraId="6C6ED51C" w14:textId="77777777" w:rsidR="00581C24" w:rsidRPr="002621EB" w:rsidRDefault="00581C24" w:rsidP="00493781"/>
        </w:tc>
        <w:tc>
          <w:tcPr>
            <w:tcW w:w="690" w:type="dxa"/>
            <w:vAlign w:val="center"/>
            <w:hideMark/>
          </w:tcPr>
          <w:p w14:paraId="72F2794C" w14:textId="77777777" w:rsidR="00581C24" w:rsidRPr="002621EB" w:rsidRDefault="00581C24" w:rsidP="00493781"/>
        </w:tc>
        <w:tc>
          <w:tcPr>
            <w:tcW w:w="410" w:type="dxa"/>
            <w:vAlign w:val="center"/>
            <w:hideMark/>
          </w:tcPr>
          <w:p w14:paraId="5B2448A0" w14:textId="77777777" w:rsidR="00581C24" w:rsidRPr="002621EB" w:rsidRDefault="00581C24" w:rsidP="00493781"/>
        </w:tc>
        <w:tc>
          <w:tcPr>
            <w:tcW w:w="16" w:type="dxa"/>
            <w:vAlign w:val="center"/>
            <w:hideMark/>
          </w:tcPr>
          <w:p w14:paraId="1A03113F" w14:textId="77777777" w:rsidR="00581C24" w:rsidRPr="002621EB" w:rsidRDefault="00581C24" w:rsidP="00493781"/>
        </w:tc>
        <w:tc>
          <w:tcPr>
            <w:tcW w:w="50" w:type="dxa"/>
            <w:vAlign w:val="center"/>
            <w:hideMark/>
          </w:tcPr>
          <w:p w14:paraId="02B95FAE" w14:textId="77777777" w:rsidR="00581C24" w:rsidRPr="002621EB" w:rsidRDefault="00581C24" w:rsidP="00493781"/>
        </w:tc>
        <w:tc>
          <w:tcPr>
            <w:tcW w:w="50" w:type="dxa"/>
            <w:vAlign w:val="center"/>
            <w:hideMark/>
          </w:tcPr>
          <w:p w14:paraId="1C9835C2" w14:textId="77777777" w:rsidR="00581C24" w:rsidRPr="002621EB" w:rsidRDefault="00581C24" w:rsidP="00493781"/>
        </w:tc>
      </w:tr>
      <w:tr w:rsidR="00581C24" w:rsidRPr="002621EB" w14:paraId="6F2BD218" w14:textId="77777777" w:rsidTr="00581C24">
        <w:trPr>
          <w:trHeight w:val="330"/>
        </w:trPr>
        <w:tc>
          <w:tcPr>
            <w:tcW w:w="1032" w:type="dxa"/>
            <w:tcBorders>
              <w:top w:val="nil"/>
              <w:left w:val="single" w:sz="8" w:space="0" w:color="auto"/>
              <w:bottom w:val="nil"/>
              <w:right w:val="nil"/>
            </w:tcBorders>
            <w:shd w:val="clear" w:color="000000" w:fill="FFFFFF"/>
            <w:noWrap/>
            <w:vAlign w:val="bottom"/>
            <w:hideMark/>
          </w:tcPr>
          <w:p w14:paraId="0CF3682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0EF4E65"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79F7BAB" w14:textId="77777777" w:rsidR="00581C24" w:rsidRPr="002621EB" w:rsidRDefault="00581C24" w:rsidP="00493781">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C581614"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4A53D7A1"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0D841794"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1F89454F" w14:textId="77777777" w:rsidR="00581C24" w:rsidRPr="002621EB" w:rsidRDefault="00581C24" w:rsidP="00493781">
            <w:r w:rsidRPr="002621EB">
              <w:t> </w:t>
            </w:r>
          </w:p>
        </w:tc>
        <w:tc>
          <w:tcPr>
            <w:tcW w:w="16" w:type="dxa"/>
            <w:vAlign w:val="center"/>
            <w:hideMark/>
          </w:tcPr>
          <w:p w14:paraId="7034B88B" w14:textId="77777777" w:rsidR="00581C24" w:rsidRPr="002621EB" w:rsidRDefault="00581C24" w:rsidP="00493781"/>
        </w:tc>
        <w:tc>
          <w:tcPr>
            <w:tcW w:w="6" w:type="dxa"/>
            <w:vAlign w:val="center"/>
            <w:hideMark/>
          </w:tcPr>
          <w:p w14:paraId="3198AC53" w14:textId="77777777" w:rsidR="00581C24" w:rsidRPr="002621EB" w:rsidRDefault="00581C24" w:rsidP="00493781"/>
        </w:tc>
        <w:tc>
          <w:tcPr>
            <w:tcW w:w="6" w:type="dxa"/>
            <w:vAlign w:val="center"/>
            <w:hideMark/>
          </w:tcPr>
          <w:p w14:paraId="4917C17F" w14:textId="77777777" w:rsidR="00581C24" w:rsidRPr="002621EB" w:rsidRDefault="00581C24" w:rsidP="00493781"/>
        </w:tc>
        <w:tc>
          <w:tcPr>
            <w:tcW w:w="6" w:type="dxa"/>
            <w:vAlign w:val="center"/>
            <w:hideMark/>
          </w:tcPr>
          <w:p w14:paraId="2F66FAB5" w14:textId="77777777" w:rsidR="00581C24" w:rsidRPr="002621EB" w:rsidRDefault="00581C24" w:rsidP="00493781"/>
        </w:tc>
        <w:tc>
          <w:tcPr>
            <w:tcW w:w="6" w:type="dxa"/>
            <w:vAlign w:val="center"/>
            <w:hideMark/>
          </w:tcPr>
          <w:p w14:paraId="1CACB5DE" w14:textId="77777777" w:rsidR="00581C24" w:rsidRPr="002621EB" w:rsidRDefault="00581C24" w:rsidP="00493781"/>
        </w:tc>
        <w:tc>
          <w:tcPr>
            <w:tcW w:w="6" w:type="dxa"/>
            <w:vAlign w:val="center"/>
            <w:hideMark/>
          </w:tcPr>
          <w:p w14:paraId="28C9BD66" w14:textId="77777777" w:rsidR="00581C24" w:rsidRPr="002621EB" w:rsidRDefault="00581C24" w:rsidP="00493781"/>
        </w:tc>
        <w:tc>
          <w:tcPr>
            <w:tcW w:w="6" w:type="dxa"/>
            <w:vAlign w:val="center"/>
            <w:hideMark/>
          </w:tcPr>
          <w:p w14:paraId="5E73AAEC" w14:textId="77777777" w:rsidR="00581C24" w:rsidRPr="002621EB" w:rsidRDefault="00581C24" w:rsidP="00493781"/>
        </w:tc>
        <w:tc>
          <w:tcPr>
            <w:tcW w:w="801" w:type="dxa"/>
            <w:vAlign w:val="center"/>
            <w:hideMark/>
          </w:tcPr>
          <w:p w14:paraId="16711AC5" w14:textId="77777777" w:rsidR="00581C24" w:rsidRPr="002621EB" w:rsidRDefault="00581C24" w:rsidP="00493781"/>
        </w:tc>
        <w:tc>
          <w:tcPr>
            <w:tcW w:w="690" w:type="dxa"/>
            <w:vAlign w:val="center"/>
            <w:hideMark/>
          </w:tcPr>
          <w:p w14:paraId="0C1CB4C9" w14:textId="77777777" w:rsidR="00581C24" w:rsidRPr="002621EB" w:rsidRDefault="00581C24" w:rsidP="00493781"/>
        </w:tc>
        <w:tc>
          <w:tcPr>
            <w:tcW w:w="801" w:type="dxa"/>
            <w:vAlign w:val="center"/>
            <w:hideMark/>
          </w:tcPr>
          <w:p w14:paraId="445045DB" w14:textId="77777777" w:rsidR="00581C24" w:rsidRPr="002621EB" w:rsidRDefault="00581C24" w:rsidP="00493781"/>
        </w:tc>
        <w:tc>
          <w:tcPr>
            <w:tcW w:w="578" w:type="dxa"/>
            <w:vAlign w:val="center"/>
            <w:hideMark/>
          </w:tcPr>
          <w:p w14:paraId="5694BD4C" w14:textId="77777777" w:rsidR="00581C24" w:rsidRPr="002621EB" w:rsidRDefault="00581C24" w:rsidP="00493781"/>
        </w:tc>
        <w:tc>
          <w:tcPr>
            <w:tcW w:w="701" w:type="dxa"/>
            <w:vAlign w:val="center"/>
            <w:hideMark/>
          </w:tcPr>
          <w:p w14:paraId="232EE52D" w14:textId="77777777" w:rsidR="00581C24" w:rsidRPr="002621EB" w:rsidRDefault="00581C24" w:rsidP="00493781"/>
        </w:tc>
        <w:tc>
          <w:tcPr>
            <w:tcW w:w="132" w:type="dxa"/>
            <w:vAlign w:val="center"/>
            <w:hideMark/>
          </w:tcPr>
          <w:p w14:paraId="591ABDA6" w14:textId="77777777" w:rsidR="00581C24" w:rsidRPr="002621EB" w:rsidRDefault="00581C24" w:rsidP="00493781"/>
        </w:tc>
        <w:tc>
          <w:tcPr>
            <w:tcW w:w="70" w:type="dxa"/>
            <w:vAlign w:val="center"/>
            <w:hideMark/>
          </w:tcPr>
          <w:p w14:paraId="71EA5C06" w14:textId="77777777" w:rsidR="00581C24" w:rsidRPr="002621EB" w:rsidRDefault="00581C24" w:rsidP="00493781"/>
        </w:tc>
        <w:tc>
          <w:tcPr>
            <w:tcW w:w="16" w:type="dxa"/>
            <w:vAlign w:val="center"/>
            <w:hideMark/>
          </w:tcPr>
          <w:p w14:paraId="46D94066" w14:textId="77777777" w:rsidR="00581C24" w:rsidRPr="002621EB" w:rsidRDefault="00581C24" w:rsidP="00493781"/>
        </w:tc>
        <w:tc>
          <w:tcPr>
            <w:tcW w:w="6" w:type="dxa"/>
            <w:vAlign w:val="center"/>
            <w:hideMark/>
          </w:tcPr>
          <w:p w14:paraId="17886A64" w14:textId="77777777" w:rsidR="00581C24" w:rsidRPr="002621EB" w:rsidRDefault="00581C24" w:rsidP="00493781"/>
        </w:tc>
        <w:tc>
          <w:tcPr>
            <w:tcW w:w="690" w:type="dxa"/>
            <w:vAlign w:val="center"/>
            <w:hideMark/>
          </w:tcPr>
          <w:p w14:paraId="67662FEE" w14:textId="77777777" w:rsidR="00581C24" w:rsidRPr="002621EB" w:rsidRDefault="00581C24" w:rsidP="00493781"/>
        </w:tc>
        <w:tc>
          <w:tcPr>
            <w:tcW w:w="132" w:type="dxa"/>
            <w:vAlign w:val="center"/>
            <w:hideMark/>
          </w:tcPr>
          <w:p w14:paraId="5649A0BD" w14:textId="77777777" w:rsidR="00581C24" w:rsidRPr="002621EB" w:rsidRDefault="00581C24" w:rsidP="00493781"/>
        </w:tc>
        <w:tc>
          <w:tcPr>
            <w:tcW w:w="690" w:type="dxa"/>
            <w:vAlign w:val="center"/>
            <w:hideMark/>
          </w:tcPr>
          <w:p w14:paraId="61A86659" w14:textId="77777777" w:rsidR="00581C24" w:rsidRPr="002621EB" w:rsidRDefault="00581C24" w:rsidP="00493781"/>
        </w:tc>
        <w:tc>
          <w:tcPr>
            <w:tcW w:w="410" w:type="dxa"/>
            <w:vAlign w:val="center"/>
            <w:hideMark/>
          </w:tcPr>
          <w:p w14:paraId="146B4F8F" w14:textId="77777777" w:rsidR="00581C24" w:rsidRPr="002621EB" w:rsidRDefault="00581C24" w:rsidP="00493781"/>
        </w:tc>
        <w:tc>
          <w:tcPr>
            <w:tcW w:w="16" w:type="dxa"/>
            <w:vAlign w:val="center"/>
            <w:hideMark/>
          </w:tcPr>
          <w:p w14:paraId="73D7D1A6" w14:textId="77777777" w:rsidR="00581C24" w:rsidRPr="002621EB" w:rsidRDefault="00581C24" w:rsidP="00493781"/>
        </w:tc>
        <w:tc>
          <w:tcPr>
            <w:tcW w:w="50" w:type="dxa"/>
            <w:vAlign w:val="center"/>
            <w:hideMark/>
          </w:tcPr>
          <w:p w14:paraId="3992D00E" w14:textId="77777777" w:rsidR="00581C24" w:rsidRPr="002621EB" w:rsidRDefault="00581C24" w:rsidP="00493781"/>
        </w:tc>
        <w:tc>
          <w:tcPr>
            <w:tcW w:w="50" w:type="dxa"/>
            <w:vAlign w:val="center"/>
            <w:hideMark/>
          </w:tcPr>
          <w:p w14:paraId="50448193" w14:textId="77777777" w:rsidR="00581C24" w:rsidRPr="002621EB" w:rsidRDefault="00581C24" w:rsidP="00493781"/>
        </w:tc>
      </w:tr>
      <w:tr w:rsidR="00581C24" w:rsidRPr="002621EB" w14:paraId="70FEA2B7"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7F27DFEC" w14:textId="77777777" w:rsidR="00581C24" w:rsidRPr="002621EB" w:rsidRDefault="00581C24" w:rsidP="00493781">
            <w:r w:rsidRPr="002621EB">
              <w:t>620000</w:t>
            </w:r>
          </w:p>
        </w:tc>
        <w:tc>
          <w:tcPr>
            <w:tcW w:w="728" w:type="dxa"/>
            <w:tcBorders>
              <w:top w:val="nil"/>
              <w:left w:val="nil"/>
              <w:bottom w:val="nil"/>
              <w:right w:val="nil"/>
            </w:tcBorders>
            <w:shd w:val="clear" w:color="000000" w:fill="FFFFFF"/>
            <w:noWrap/>
            <w:vAlign w:val="bottom"/>
            <w:hideMark/>
          </w:tcPr>
          <w:p w14:paraId="37C64EA8"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DC4487D" w14:textId="77777777" w:rsidR="00581C24" w:rsidRPr="002621EB" w:rsidRDefault="00581C24" w:rsidP="00493781">
            <w:r w:rsidRPr="002621EB">
              <w:t xml:space="preserve">II </w:t>
            </w:r>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E1DCBDB" w14:textId="77777777" w:rsidR="00581C24" w:rsidRPr="002621EB" w:rsidRDefault="00581C24" w:rsidP="00493781">
            <w:r w:rsidRPr="002621EB">
              <w:t>370000</w:t>
            </w:r>
          </w:p>
        </w:tc>
        <w:tc>
          <w:tcPr>
            <w:tcW w:w="1468" w:type="dxa"/>
            <w:tcBorders>
              <w:top w:val="nil"/>
              <w:left w:val="nil"/>
              <w:bottom w:val="nil"/>
              <w:right w:val="single" w:sz="8" w:space="0" w:color="auto"/>
            </w:tcBorders>
            <w:shd w:val="clear" w:color="000000" w:fill="FFFFFF"/>
            <w:noWrap/>
            <w:vAlign w:val="bottom"/>
            <w:hideMark/>
          </w:tcPr>
          <w:p w14:paraId="582298B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42490CE1" w14:textId="77777777" w:rsidR="00581C24" w:rsidRPr="002621EB" w:rsidRDefault="00581C24" w:rsidP="00493781">
            <w:r w:rsidRPr="002621EB">
              <w:t>370000</w:t>
            </w:r>
          </w:p>
        </w:tc>
        <w:tc>
          <w:tcPr>
            <w:tcW w:w="768" w:type="dxa"/>
            <w:tcBorders>
              <w:top w:val="nil"/>
              <w:left w:val="nil"/>
              <w:bottom w:val="nil"/>
              <w:right w:val="single" w:sz="8" w:space="0" w:color="auto"/>
            </w:tcBorders>
            <w:shd w:val="clear" w:color="auto" w:fill="auto"/>
            <w:noWrap/>
            <w:vAlign w:val="bottom"/>
            <w:hideMark/>
          </w:tcPr>
          <w:p w14:paraId="077FE544" w14:textId="77777777" w:rsidR="00581C24" w:rsidRPr="002621EB" w:rsidRDefault="00581C24" w:rsidP="00493781">
            <w:r w:rsidRPr="002621EB">
              <w:t>1,00</w:t>
            </w:r>
          </w:p>
        </w:tc>
        <w:tc>
          <w:tcPr>
            <w:tcW w:w="16" w:type="dxa"/>
            <w:vAlign w:val="center"/>
            <w:hideMark/>
          </w:tcPr>
          <w:p w14:paraId="508B06CB" w14:textId="77777777" w:rsidR="00581C24" w:rsidRPr="002621EB" w:rsidRDefault="00581C24" w:rsidP="00493781"/>
        </w:tc>
        <w:tc>
          <w:tcPr>
            <w:tcW w:w="6" w:type="dxa"/>
            <w:vAlign w:val="center"/>
            <w:hideMark/>
          </w:tcPr>
          <w:p w14:paraId="00907038" w14:textId="77777777" w:rsidR="00581C24" w:rsidRPr="002621EB" w:rsidRDefault="00581C24" w:rsidP="00493781"/>
        </w:tc>
        <w:tc>
          <w:tcPr>
            <w:tcW w:w="6" w:type="dxa"/>
            <w:vAlign w:val="center"/>
            <w:hideMark/>
          </w:tcPr>
          <w:p w14:paraId="402DB8FC" w14:textId="77777777" w:rsidR="00581C24" w:rsidRPr="002621EB" w:rsidRDefault="00581C24" w:rsidP="00493781"/>
        </w:tc>
        <w:tc>
          <w:tcPr>
            <w:tcW w:w="6" w:type="dxa"/>
            <w:vAlign w:val="center"/>
            <w:hideMark/>
          </w:tcPr>
          <w:p w14:paraId="351E6E92" w14:textId="77777777" w:rsidR="00581C24" w:rsidRPr="002621EB" w:rsidRDefault="00581C24" w:rsidP="00493781"/>
        </w:tc>
        <w:tc>
          <w:tcPr>
            <w:tcW w:w="6" w:type="dxa"/>
            <w:vAlign w:val="center"/>
            <w:hideMark/>
          </w:tcPr>
          <w:p w14:paraId="6B849FDE" w14:textId="77777777" w:rsidR="00581C24" w:rsidRPr="002621EB" w:rsidRDefault="00581C24" w:rsidP="00493781"/>
        </w:tc>
        <w:tc>
          <w:tcPr>
            <w:tcW w:w="6" w:type="dxa"/>
            <w:vAlign w:val="center"/>
            <w:hideMark/>
          </w:tcPr>
          <w:p w14:paraId="59F5F6C4" w14:textId="77777777" w:rsidR="00581C24" w:rsidRPr="002621EB" w:rsidRDefault="00581C24" w:rsidP="00493781"/>
        </w:tc>
        <w:tc>
          <w:tcPr>
            <w:tcW w:w="6" w:type="dxa"/>
            <w:vAlign w:val="center"/>
            <w:hideMark/>
          </w:tcPr>
          <w:p w14:paraId="4C08A56E" w14:textId="77777777" w:rsidR="00581C24" w:rsidRPr="002621EB" w:rsidRDefault="00581C24" w:rsidP="00493781"/>
        </w:tc>
        <w:tc>
          <w:tcPr>
            <w:tcW w:w="801" w:type="dxa"/>
            <w:vAlign w:val="center"/>
            <w:hideMark/>
          </w:tcPr>
          <w:p w14:paraId="02BF39D7" w14:textId="77777777" w:rsidR="00581C24" w:rsidRPr="002621EB" w:rsidRDefault="00581C24" w:rsidP="00493781"/>
        </w:tc>
        <w:tc>
          <w:tcPr>
            <w:tcW w:w="690" w:type="dxa"/>
            <w:vAlign w:val="center"/>
            <w:hideMark/>
          </w:tcPr>
          <w:p w14:paraId="7D1AAE84" w14:textId="77777777" w:rsidR="00581C24" w:rsidRPr="002621EB" w:rsidRDefault="00581C24" w:rsidP="00493781"/>
        </w:tc>
        <w:tc>
          <w:tcPr>
            <w:tcW w:w="801" w:type="dxa"/>
            <w:vAlign w:val="center"/>
            <w:hideMark/>
          </w:tcPr>
          <w:p w14:paraId="03A5EDC1" w14:textId="77777777" w:rsidR="00581C24" w:rsidRPr="002621EB" w:rsidRDefault="00581C24" w:rsidP="00493781"/>
        </w:tc>
        <w:tc>
          <w:tcPr>
            <w:tcW w:w="578" w:type="dxa"/>
            <w:vAlign w:val="center"/>
            <w:hideMark/>
          </w:tcPr>
          <w:p w14:paraId="0F9EA99B" w14:textId="77777777" w:rsidR="00581C24" w:rsidRPr="002621EB" w:rsidRDefault="00581C24" w:rsidP="00493781"/>
        </w:tc>
        <w:tc>
          <w:tcPr>
            <w:tcW w:w="701" w:type="dxa"/>
            <w:vAlign w:val="center"/>
            <w:hideMark/>
          </w:tcPr>
          <w:p w14:paraId="54DD6464" w14:textId="77777777" w:rsidR="00581C24" w:rsidRPr="002621EB" w:rsidRDefault="00581C24" w:rsidP="00493781"/>
        </w:tc>
        <w:tc>
          <w:tcPr>
            <w:tcW w:w="132" w:type="dxa"/>
            <w:vAlign w:val="center"/>
            <w:hideMark/>
          </w:tcPr>
          <w:p w14:paraId="4C613C4D" w14:textId="77777777" w:rsidR="00581C24" w:rsidRPr="002621EB" w:rsidRDefault="00581C24" w:rsidP="00493781"/>
        </w:tc>
        <w:tc>
          <w:tcPr>
            <w:tcW w:w="70" w:type="dxa"/>
            <w:vAlign w:val="center"/>
            <w:hideMark/>
          </w:tcPr>
          <w:p w14:paraId="495325FF" w14:textId="77777777" w:rsidR="00581C24" w:rsidRPr="002621EB" w:rsidRDefault="00581C24" w:rsidP="00493781"/>
        </w:tc>
        <w:tc>
          <w:tcPr>
            <w:tcW w:w="16" w:type="dxa"/>
            <w:vAlign w:val="center"/>
            <w:hideMark/>
          </w:tcPr>
          <w:p w14:paraId="15E5812E" w14:textId="77777777" w:rsidR="00581C24" w:rsidRPr="002621EB" w:rsidRDefault="00581C24" w:rsidP="00493781"/>
        </w:tc>
        <w:tc>
          <w:tcPr>
            <w:tcW w:w="6" w:type="dxa"/>
            <w:vAlign w:val="center"/>
            <w:hideMark/>
          </w:tcPr>
          <w:p w14:paraId="20997783" w14:textId="77777777" w:rsidR="00581C24" w:rsidRPr="002621EB" w:rsidRDefault="00581C24" w:rsidP="00493781"/>
        </w:tc>
        <w:tc>
          <w:tcPr>
            <w:tcW w:w="690" w:type="dxa"/>
            <w:vAlign w:val="center"/>
            <w:hideMark/>
          </w:tcPr>
          <w:p w14:paraId="3A8AA01A" w14:textId="77777777" w:rsidR="00581C24" w:rsidRPr="002621EB" w:rsidRDefault="00581C24" w:rsidP="00493781"/>
        </w:tc>
        <w:tc>
          <w:tcPr>
            <w:tcW w:w="132" w:type="dxa"/>
            <w:vAlign w:val="center"/>
            <w:hideMark/>
          </w:tcPr>
          <w:p w14:paraId="732CD22B" w14:textId="77777777" w:rsidR="00581C24" w:rsidRPr="002621EB" w:rsidRDefault="00581C24" w:rsidP="00493781"/>
        </w:tc>
        <w:tc>
          <w:tcPr>
            <w:tcW w:w="690" w:type="dxa"/>
            <w:vAlign w:val="center"/>
            <w:hideMark/>
          </w:tcPr>
          <w:p w14:paraId="1987BBD3" w14:textId="77777777" w:rsidR="00581C24" w:rsidRPr="002621EB" w:rsidRDefault="00581C24" w:rsidP="00493781"/>
        </w:tc>
        <w:tc>
          <w:tcPr>
            <w:tcW w:w="410" w:type="dxa"/>
            <w:vAlign w:val="center"/>
            <w:hideMark/>
          </w:tcPr>
          <w:p w14:paraId="073D5F67" w14:textId="77777777" w:rsidR="00581C24" w:rsidRPr="002621EB" w:rsidRDefault="00581C24" w:rsidP="00493781"/>
        </w:tc>
        <w:tc>
          <w:tcPr>
            <w:tcW w:w="16" w:type="dxa"/>
            <w:vAlign w:val="center"/>
            <w:hideMark/>
          </w:tcPr>
          <w:p w14:paraId="5881AC69" w14:textId="77777777" w:rsidR="00581C24" w:rsidRPr="002621EB" w:rsidRDefault="00581C24" w:rsidP="00493781"/>
        </w:tc>
        <w:tc>
          <w:tcPr>
            <w:tcW w:w="50" w:type="dxa"/>
            <w:vAlign w:val="center"/>
            <w:hideMark/>
          </w:tcPr>
          <w:p w14:paraId="01C0289E" w14:textId="77777777" w:rsidR="00581C24" w:rsidRPr="002621EB" w:rsidRDefault="00581C24" w:rsidP="00493781"/>
        </w:tc>
        <w:tc>
          <w:tcPr>
            <w:tcW w:w="50" w:type="dxa"/>
            <w:vAlign w:val="center"/>
            <w:hideMark/>
          </w:tcPr>
          <w:p w14:paraId="43E2DB2A" w14:textId="77777777" w:rsidR="00581C24" w:rsidRPr="002621EB" w:rsidRDefault="00581C24" w:rsidP="00493781"/>
        </w:tc>
      </w:tr>
      <w:tr w:rsidR="00581C24" w:rsidRPr="002621EB" w14:paraId="3FFD22D2"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73B529C2"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80FEB3F" w14:textId="77777777" w:rsidR="00581C24" w:rsidRPr="002621EB" w:rsidRDefault="00581C24" w:rsidP="00493781">
            <w:r w:rsidRPr="002621EB">
              <w:t>621000</w:t>
            </w:r>
          </w:p>
        </w:tc>
        <w:tc>
          <w:tcPr>
            <w:tcW w:w="10654" w:type="dxa"/>
            <w:tcBorders>
              <w:top w:val="nil"/>
              <w:left w:val="nil"/>
              <w:bottom w:val="nil"/>
              <w:right w:val="nil"/>
            </w:tcBorders>
            <w:shd w:val="clear" w:color="000000" w:fill="FFFFFF"/>
            <w:noWrap/>
            <w:vAlign w:val="bottom"/>
            <w:hideMark/>
          </w:tcPr>
          <w:p w14:paraId="65C0756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365B084"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000000" w:fill="FFFFFF"/>
            <w:noWrap/>
            <w:vAlign w:val="bottom"/>
            <w:hideMark/>
          </w:tcPr>
          <w:p w14:paraId="0F316A3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75C52EB3"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289D7DFE" w14:textId="77777777" w:rsidR="00581C24" w:rsidRPr="002621EB" w:rsidRDefault="00581C24" w:rsidP="00493781">
            <w:r w:rsidRPr="002621EB">
              <w:t>1,00</w:t>
            </w:r>
          </w:p>
        </w:tc>
        <w:tc>
          <w:tcPr>
            <w:tcW w:w="16" w:type="dxa"/>
            <w:vAlign w:val="center"/>
            <w:hideMark/>
          </w:tcPr>
          <w:p w14:paraId="3CF74194" w14:textId="77777777" w:rsidR="00581C24" w:rsidRPr="002621EB" w:rsidRDefault="00581C24" w:rsidP="00493781"/>
        </w:tc>
        <w:tc>
          <w:tcPr>
            <w:tcW w:w="6" w:type="dxa"/>
            <w:vAlign w:val="center"/>
            <w:hideMark/>
          </w:tcPr>
          <w:p w14:paraId="749BAF77" w14:textId="77777777" w:rsidR="00581C24" w:rsidRPr="002621EB" w:rsidRDefault="00581C24" w:rsidP="00493781"/>
        </w:tc>
        <w:tc>
          <w:tcPr>
            <w:tcW w:w="6" w:type="dxa"/>
            <w:vAlign w:val="center"/>
            <w:hideMark/>
          </w:tcPr>
          <w:p w14:paraId="13A76D3B" w14:textId="77777777" w:rsidR="00581C24" w:rsidRPr="002621EB" w:rsidRDefault="00581C24" w:rsidP="00493781"/>
        </w:tc>
        <w:tc>
          <w:tcPr>
            <w:tcW w:w="6" w:type="dxa"/>
            <w:vAlign w:val="center"/>
            <w:hideMark/>
          </w:tcPr>
          <w:p w14:paraId="191633CC" w14:textId="77777777" w:rsidR="00581C24" w:rsidRPr="002621EB" w:rsidRDefault="00581C24" w:rsidP="00493781"/>
        </w:tc>
        <w:tc>
          <w:tcPr>
            <w:tcW w:w="6" w:type="dxa"/>
            <w:vAlign w:val="center"/>
            <w:hideMark/>
          </w:tcPr>
          <w:p w14:paraId="03CDD7E7" w14:textId="77777777" w:rsidR="00581C24" w:rsidRPr="002621EB" w:rsidRDefault="00581C24" w:rsidP="00493781"/>
        </w:tc>
        <w:tc>
          <w:tcPr>
            <w:tcW w:w="6" w:type="dxa"/>
            <w:vAlign w:val="center"/>
            <w:hideMark/>
          </w:tcPr>
          <w:p w14:paraId="0AE074A4" w14:textId="77777777" w:rsidR="00581C24" w:rsidRPr="002621EB" w:rsidRDefault="00581C24" w:rsidP="00493781"/>
        </w:tc>
        <w:tc>
          <w:tcPr>
            <w:tcW w:w="6" w:type="dxa"/>
            <w:vAlign w:val="center"/>
            <w:hideMark/>
          </w:tcPr>
          <w:p w14:paraId="5FE76223" w14:textId="77777777" w:rsidR="00581C24" w:rsidRPr="002621EB" w:rsidRDefault="00581C24" w:rsidP="00493781"/>
        </w:tc>
        <w:tc>
          <w:tcPr>
            <w:tcW w:w="801" w:type="dxa"/>
            <w:vAlign w:val="center"/>
            <w:hideMark/>
          </w:tcPr>
          <w:p w14:paraId="4AACB926" w14:textId="77777777" w:rsidR="00581C24" w:rsidRPr="002621EB" w:rsidRDefault="00581C24" w:rsidP="00493781"/>
        </w:tc>
        <w:tc>
          <w:tcPr>
            <w:tcW w:w="690" w:type="dxa"/>
            <w:vAlign w:val="center"/>
            <w:hideMark/>
          </w:tcPr>
          <w:p w14:paraId="5F47B7E0" w14:textId="77777777" w:rsidR="00581C24" w:rsidRPr="002621EB" w:rsidRDefault="00581C24" w:rsidP="00493781"/>
        </w:tc>
        <w:tc>
          <w:tcPr>
            <w:tcW w:w="801" w:type="dxa"/>
            <w:vAlign w:val="center"/>
            <w:hideMark/>
          </w:tcPr>
          <w:p w14:paraId="5D65FABE" w14:textId="77777777" w:rsidR="00581C24" w:rsidRPr="002621EB" w:rsidRDefault="00581C24" w:rsidP="00493781"/>
        </w:tc>
        <w:tc>
          <w:tcPr>
            <w:tcW w:w="578" w:type="dxa"/>
            <w:vAlign w:val="center"/>
            <w:hideMark/>
          </w:tcPr>
          <w:p w14:paraId="2C513A38" w14:textId="77777777" w:rsidR="00581C24" w:rsidRPr="002621EB" w:rsidRDefault="00581C24" w:rsidP="00493781"/>
        </w:tc>
        <w:tc>
          <w:tcPr>
            <w:tcW w:w="701" w:type="dxa"/>
            <w:vAlign w:val="center"/>
            <w:hideMark/>
          </w:tcPr>
          <w:p w14:paraId="43333F19" w14:textId="77777777" w:rsidR="00581C24" w:rsidRPr="002621EB" w:rsidRDefault="00581C24" w:rsidP="00493781"/>
        </w:tc>
        <w:tc>
          <w:tcPr>
            <w:tcW w:w="132" w:type="dxa"/>
            <w:vAlign w:val="center"/>
            <w:hideMark/>
          </w:tcPr>
          <w:p w14:paraId="20088A3C" w14:textId="77777777" w:rsidR="00581C24" w:rsidRPr="002621EB" w:rsidRDefault="00581C24" w:rsidP="00493781"/>
        </w:tc>
        <w:tc>
          <w:tcPr>
            <w:tcW w:w="70" w:type="dxa"/>
            <w:vAlign w:val="center"/>
            <w:hideMark/>
          </w:tcPr>
          <w:p w14:paraId="02ABE5B6" w14:textId="77777777" w:rsidR="00581C24" w:rsidRPr="002621EB" w:rsidRDefault="00581C24" w:rsidP="00493781"/>
        </w:tc>
        <w:tc>
          <w:tcPr>
            <w:tcW w:w="16" w:type="dxa"/>
            <w:vAlign w:val="center"/>
            <w:hideMark/>
          </w:tcPr>
          <w:p w14:paraId="1798164A" w14:textId="77777777" w:rsidR="00581C24" w:rsidRPr="002621EB" w:rsidRDefault="00581C24" w:rsidP="00493781"/>
        </w:tc>
        <w:tc>
          <w:tcPr>
            <w:tcW w:w="6" w:type="dxa"/>
            <w:vAlign w:val="center"/>
            <w:hideMark/>
          </w:tcPr>
          <w:p w14:paraId="409BDDF1" w14:textId="77777777" w:rsidR="00581C24" w:rsidRPr="002621EB" w:rsidRDefault="00581C24" w:rsidP="00493781"/>
        </w:tc>
        <w:tc>
          <w:tcPr>
            <w:tcW w:w="690" w:type="dxa"/>
            <w:vAlign w:val="center"/>
            <w:hideMark/>
          </w:tcPr>
          <w:p w14:paraId="369E34DA" w14:textId="77777777" w:rsidR="00581C24" w:rsidRPr="002621EB" w:rsidRDefault="00581C24" w:rsidP="00493781"/>
        </w:tc>
        <w:tc>
          <w:tcPr>
            <w:tcW w:w="132" w:type="dxa"/>
            <w:vAlign w:val="center"/>
            <w:hideMark/>
          </w:tcPr>
          <w:p w14:paraId="6E5E61EA" w14:textId="77777777" w:rsidR="00581C24" w:rsidRPr="002621EB" w:rsidRDefault="00581C24" w:rsidP="00493781"/>
        </w:tc>
        <w:tc>
          <w:tcPr>
            <w:tcW w:w="690" w:type="dxa"/>
            <w:vAlign w:val="center"/>
            <w:hideMark/>
          </w:tcPr>
          <w:p w14:paraId="35DF3C3A" w14:textId="77777777" w:rsidR="00581C24" w:rsidRPr="002621EB" w:rsidRDefault="00581C24" w:rsidP="00493781"/>
        </w:tc>
        <w:tc>
          <w:tcPr>
            <w:tcW w:w="410" w:type="dxa"/>
            <w:vAlign w:val="center"/>
            <w:hideMark/>
          </w:tcPr>
          <w:p w14:paraId="50165E67" w14:textId="77777777" w:rsidR="00581C24" w:rsidRPr="002621EB" w:rsidRDefault="00581C24" w:rsidP="00493781"/>
        </w:tc>
        <w:tc>
          <w:tcPr>
            <w:tcW w:w="16" w:type="dxa"/>
            <w:vAlign w:val="center"/>
            <w:hideMark/>
          </w:tcPr>
          <w:p w14:paraId="05306D63" w14:textId="77777777" w:rsidR="00581C24" w:rsidRPr="002621EB" w:rsidRDefault="00581C24" w:rsidP="00493781"/>
        </w:tc>
        <w:tc>
          <w:tcPr>
            <w:tcW w:w="50" w:type="dxa"/>
            <w:vAlign w:val="center"/>
            <w:hideMark/>
          </w:tcPr>
          <w:p w14:paraId="2DE12BE2" w14:textId="77777777" w:rsidR="00581C24" w:rsidRPr="002621EB" w:rsidRDefault="00581C24" w:rsidP="00493781"/>
        </w:tc>
        <w:tc>
          <w:tcPr>
            <w:tcW w:w="50" w:type="dxa"/>
            <w:vAlign w:val="center"/>
            <w:hideMark/>
          </w:tcPr>
          <w:p w14:paraId="325D4A6E" w14:textId="77777777" w:rsidR="00581C24" w:rsidRPr="002621EB" w:rsidRDefault="00581C24" w:rsidP="00493781"/>
        </w:tc>
      </w:tr>
      <w:tr w:rsidR="00581C24" w:rsidRPr="002621EB" w14:paraId="738546CA"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6D2DA95A"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BC6E473" w14:textId="77777777" w:rsidR="00581C24" w:rsidRPr="002621EB" w:rsidRDefault="00581C24" w:rsidP="00493781">
            <w:r w:rsidRPr="002621EB">
              <w:t>628000</w:t>
            </w:r>
          </w:p>
        </w:tc>
        <w:tc>
          <w:tcPr>
            <w:tcW w:w="10654" w:type="dxa"/>
            <w:tcBorders>
              <w:top w:val="nil"/>
              <w:left w:val="nil"/>
              <w:bottom w:val="nil"/>
              <w:right w:val="nil"/>
            </w:tcBorders>
            <w:shd w:val="clear" w:color="000000" w:fill="FFFFFF"/>
            <w:noWrap/>
            <w:vAlign w:val="bottom"/>
            <w:hideMark/>
          </w:tcPr>
          <w:p w14:paraId="6836C1E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17B9A89E"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488665E0"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66FF3038"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66E9B91F" w14:textId="77777777" w:rsidR="00581C24" w:rsidRPr="002621EB" w:rsidRDefault="00581C24" w:rsidP="00493781">
            <w:r w:rsidRPr="002621EB">
              <w:t> </w:t>
            </w:r>
          </w:p>
        </w:tc>
        <w:tc>
          <w:tcPr>
            <w:tcW w:w="16" w:type="dxa"/>
            <w:vAlign w:val="center"/>
            <w:hideMark/>
          </w:tcPr>
          <w:p w14:paraId="2F6FBFDE" w14:textId="77777777" w:rsidR="00581C24" w:rsidRPr="002621EB" w:rsidRDefault="00581C24" w:rsidP="00493781"/>
        </w:tc>
        <w:tc>
          <w:tcPr>
            <w:tcW w:w="6" w:type="dxa"/>
            <w:vAlign w:val="center"/>
            <w:hideMark/>
          </w:tcPr>
          <w:p w14:paraId="6D2066D0" w14:textId="77777777" w:rsidR="00581C24" w:rsidRPr="002621EB" w:rsidRDefault="00581C24" w:rsidP="00493781"/>
        </w:tc>
        <w:tc>
          <w:tcPr>
            <w:tcW w:w="6" w:type="dxa"/>
            <w:vAlign w:val="center"/>
            <w:hideMark/>
          </w:tcPr>
          <w:p w14:paraId="0F151820" w14:textId="77777777" w:rsidR="00581C24" w:rsidRPr="002621EB" w:rsidRDefault="00581C24" w:rsidP="00493781"/>
        </w:tc>
        <w:tc>
          <w:tcPr>
            <w:tcW w:w="6" w:type="dxa"/>
            <w:vAlign w:val="center"/>
            <w:hideMark/>
          </w:tcPr>
          <w:p w14:paraId="374B4018" w14:textId="77777777" w:rsidR="00581C24" w:rsidRPr="002621EB" w:rsidRDefault="00581C24" w:rsidP="00493781"/>
        </w:tc>
        <w:tc>
          <w:tcPr>
            <w:tcW w:w="6" w:type="dxa"/>
            <w:vAlign w:val="center"/>
            <w:hideMark/>
          </w:tcPr>
          <w:p w14:paraId="5CE6A299" w14:textId="77777777" w:rsidR="00581C24" w:rsidRPr="002621EB" w:rsidRDefault="00581C24" w:rsidP="00493781"/>
        </w:tc>
        <w:tc>
          <w:tcPr>
            <w:tcW w:w="6" w:type="dxa"/>
            <w:vAlign w:val="center"/>
            <w:hideMark/>
          </w:tcPr>
          <w:p w14:paraId="16F8A52C" w14:textId="77777777" w:rsidR="00581C24" w:rsidRPr="002621EB" w:rsidRDefault="00581C24" w:rsidP="00493781"/>
        </w:tc>
        <w:tc>
          <w:tcPr>
            <w:tcW w:w="6" w:type="dxa"/>
            <w:vAlign w:val="center"/>
            <w:hideMark/>
          </w:tcPr>
          <w:p w14:paraId="5BE53770" w14:textId="77777777" w:rsidR="00581C24" w:rsidRPr="002621EB" w:rsidRDefault="00581C24" w:rsidP="00493781"/>
        </w:tc>
        <w:tc>
          <w:tcPr>
            <w:tcW w:w="801" w:type="dxa"/>
            <w:vAlign w:val="center"/>
            <w:hideMark/>
          </w:tcPr>
          <w:p w14:paraId="038CB535" w14:textId="77777777" w:rsidR="00581C24" w:rsidRPr="002621EB" w:rsidRDefault="00581C24" w:rsidP="00493781"/>
        </w:tc>
        <w:tc>
          <w:tcPr>
            <w:tcW w:w="690" w:type="dxa"/>
            <w:vAlign w:val="center"/>
            <w:hideMark/>
          </w:tcPr>
          <w:p w14:paraId="48106CD9" w14:textId="77777777" w:rsidR="00581C24" w:rsidRPr="002621EB" w:rsidRDefault="00581C24" w:rsidP="00493781"/>
        </w:tc>
        <w:tc>
          <w:tcPr>
            <w:tcW w:w="801" w:type="dxa"/>
            <w:vAlign w:val="center"/>
            <w:hideMark/>
          </w:tcPr>
          <w:p w14:paraId="392C9C52" w14:textId="77777777" w:rsidR="00581C24" w:rsidRPr="002621EB" w:rsidRDefault="00581C24" w:rsidP="00493781"/>
        </w:tc>
        <w:tc>
          <w:tcPr>
            <w:tcW w:w="578" w:type="dxa"/>
            <w:vAlign w:val="center"/>
            <w:hideMark/>
          </w:tcPr>
          <w:p w14:paraId="7F75C74F" w14:textId="77777777" w:rsidR="00581C24" w:rsidRPr="002621EB" w:rsidRDefault="00581C24" w:rsidP="00493781"/>
        </w:tc>
        <w:tc>
          <w:tcPr>
            <w:tcW w:w="701" w:type="dxa"/>
            <w:vAlign w:val="center"/>
            <w:hideMark/>
          </w:tcPr>
          <w:p w14:paraId="646C1383" w14:textId="77777777" w:rsidR="00581C24" w:rsidRPr="002621EB" w:rsidRDefault="00581C24" w:rsidP="00493781"/>
        </w:tc>
        <w:tc>
          <w:tcPr>
            <w:tcW w:w="132" w:type="dxa"/>
            <w:vAlign w:val="center"/>
            <w:hideMark/>
          </w:tcPr>
          <w:p w14:paraId="2135857F" w14:textId="77777777" w:rsidR="00581C24" w:rsidRPr="002621EB" w:rsidRDefault="00581C24" w:rsidP="00493781"/>
        </w:tc>
        <w:tc>
          <w:tcPr>
            <w:tcW w:w="70" w:type="dxa"/>
            <w:vAlign w:val="center"/>
            <w:hideMark/>
          </w:tcPr>
          <w:p w14:paraId="1D4F2B1C" w14:textId="77777777" w:rsidR="00581C24" w:rsidRPr="002621EB" w:rsidRDefault="00581C24" w:rsidP="00493781"/>
        </w:tc>
        <w:tc>
          <w:tcPr>
            <w:tcW w:w="16" w:type="dxa"/>
            <w:vAlign w:val="center"/>
            <w:hideMark/>
          </w:tcPr>
          <w:p w14:paraId="0135A013" w14:textId="77777777" w:rsidR="00581C24" w:rsidRPr="002621EB" w:rsidRDefault="00581C24" w:rsidP="00493781"/>
        </w:tc>
        <w:tc>
          <w:tcPr>
            <w:tcW w:w="6" w:type="dxa"/>
            <w:vAlign w:val="center"/>
            <w:hideMark/>
          </w:tcPr>
          <w:p w14:paraId="014AB6A6" w14:textId="77777777" w:rsidR="00581C24" w:rsidRPr="002621EB" w:rsidRDefault="00581C24" w:rsidP="00493781"/>
        </w:tc>
        <w:tc>
          <w:tcPr>
            <w:tcW w:w="690" w:type="dxa"/>
            <w:vAlign w:val="center"/>
            <w:hideMark/>
          </w:tcPr>
          <w:p w14:paraId="2A4DA532" w14:textId="77777777" w:rsidR="00581C24" w:rsidRPr="002621EB" w:rsidRDefault="00581C24" w:rsidP="00493781"/>
        </w:tc>
        <w:tc>
          <w:tcPr>
            <w:tcW w:w="132" w:type="dxa"/>
            <w:vAlign w:val="center"/>
            <w:hideMark/>
          </w:tcPr>
          <w:p w14:paraId="7FC7388D" w14:textId="77777777" w:rsidR="00581C24" w:rsidRPr="002621EB" w:rsidRDefault="00581C24" w:rsidP="00493781"/>
        </w:tc>
        <w:tc>
          <w:tcPr>
            <w:tcW w:w="690" w:type="dxa"/>
            <w:vAlign w:val="center"/>
            <w:hideMark/>
          </w:tcPr>
          <w:p w14:paraId="18D1726C" w14:textId="77777777" w:rsidR="00581C24" w:rsidRPr="002621EB" w:rsidRDefault="00581C24" w:rsidP="00493781"/>
        </w:tc>
        <w:tc>
          <w:tcPr>
            <w:tcW w:w="410" w:type="dxa"/>
            <w:vAlign w:val="center"/>
            <w:hideMark/>
          </w:tcPr>
          <w:p w14:paraId="361F5866" w14:textId="77777777" w:rsidR="00581C24" w:rsidRPr="002621EB" w:rsidRDefault="00581C24" w:rsidP="00493781"/>
        </w:tc>
        <w:tc>
          <w:tcPr>
            <w:tcW w:w="16" w:type="dxa"/>
            <w:vAlign w:val="center"/>
            <w:hideMark/>
          </w:tcPr>
          <w:p w14:paraId="6B8F1F9D" w14:textId="77777777" w:rsidR="00581C24" w:rsidRPr="002621EB" w:rsidRDefault="00581C24" w:rsidP="00493781"/>
        </w:tc>
        <w:tc>
          <w:tcPr>
            <w:tcW w:w="50" w:type="dxa"/>
            <w:vAlign w:val="center"/>
            <w:hideMark/>
          </w:tcPr>
          <w:p w14:paraId="6CBCACB7" w14:textId="77777777" w:rsidR="00581C24" w:rsidRPr="002621EB" w:rsidRDefault="00581C24" w:rsidP="00493781"/>
        </w:tc>
        <w:tc>
          <w:tcPr>
            <w:tcW w:w="50" w:type="dxa"/>
            <w:vAlign w:val="center"/>
            <w:hideMark/>
          </w:tcPr>
          <w:p w14:paraId="1D3ACADD" w14:textId="77777777" w:rsidR="00581C24" w:rsidRPr="002621EB" w:rsidRDefault="00581C24" w:rsidP="00493781"/>
        </w:tc>
      </w:tr>
      <w:tr w:rsidR="00581C24" w:rsidRPr="002621EB" w14:paraId="6CF70B06"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5AF9B0A9"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7FB3835"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BA829E9" w14:textId="77777777" w:rsidR="00581C24" w:rsidRPr="002621EB" w:rsidRDefault="00581C24" w:rsidP="00493781">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D5CB59F"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28B076C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14C92D86"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04E42BE0" w14:textId="77777777" w:rsidR="00581C24" w:rsidRPr="002621EB" w:rsidRDefault="00581C24" w:rsidP="00493781">
            <w:r w:rsidRPr="002621EB">
              <w:t>1,00</w:t>
            </w:r>
          </w:p>
        </w:tc>
        <w:tc>
          <w:tcPr>
            <w:tcW w:w="16" w:type="dxa"/>
            <w:vAlign w:val="center"/>
            <w:hideMark/>
          </w:tcPr>
          <w:p w14:paraId="4073DAB6" w14:textId="77777777" w:rsidR="00581C24" w:rsidRPr="002621EB" w:rsidRDefault="00581C24" w:rsidP="00493781"/>
        </w:tc>
        <w:tc>
          <w:tcPr>
            <w:tcW w:w="6" w:type="dxa"/>
            <w:vAlign w:val="center"/>
            <w:hideMark/>
          </w:tcPr>
          <w:p w14:paraId="379A43A5" w14:textId="77777777" w:rsidR="00581C24" w:rsidRPr="002621EB" w:rsidRDefault="00581C24" w:rsidP="00493781"/>
        </w:tc>
        <w:tc>
          <w:tcPr>
            <w:tcW w:w="6" w:type="dxa"/>
            <w:vAlign w:val="center"/>
            <w:hideMark/>
          </w:tcPr>
          <w:p w14:paraId="3421EE61" w14:textId="77777777" w:rsidR="00581C24" w:rsidRPr="002621EB" w:rsidRDefault="00581C24" w:rsidP="00493781"/>
        </w:tc>
        <w:tc>
          <w:tcPr>
            <w:tcW w:w="6" w:type="dxa"/>
            <w:vAlign w:val="center"/>
            <w:hideMark/>
          </w:tcPr>
          <w:p w14:paraId="14C2C620" w14:textId="77777777" w:rsidR="00581C24" w:rsidRPr="002621EB" w:rsidRDefault="00581C24" w:rsidP="00493781"/>
        </w:tc>
        <w:tc>
          <w:tcPr>
            <w:tcW w:w="6" w:type="dxa"/>
            <w:vAlign w:val="center"/>
            <w:hideMark/>
          </w:tcPr>
          <w:p w14:paraId="0F3766A9" w14:textId="77777777" w:rsidR="00581C24" w:rsidRPr="002621EB" w:rsidRDefault="00581C24" w:rsidP="00493781"/>
        </w:tc>
        <w:tc>
          <w:tcPr>
            <w:tcW w:w="6" w:type="dxa"/>
            <w:vAlign w:val="center"/>
            <w:hideMark/>
          </w:tcPr>
          <w:p w14:paraId="5B6A1B3D" w14:textId="77777777" w:rsidR="00581C24" w:rsidRPr="002621EB" w:rsidRDefault="00581C24" w:rsidP="00493781"/>
        </w:tc>
        <w:tc>
          <w:tcPr>
            <w:tcW w:w="6" w:type="dxa"/>
            <w:vAlign w:val="center"/>
            <w:hideMark/>
          </w:tcPr>
          <w:p w14:paraId="10A3D5B2" w14:textId="77777777" w:rsidR="00581C24" w:rsidRPr="002621EB" w:rsidRDefault="00581C24" w:rsidP="00493781"/>
        </w:tc>
        <w:tc>
          <w:tcPr>
            <w:tcW w:w="801" w:type="dxa"/>
            <w:vAlign w:val="center"/>
            <w:hideMark/>
          </w:tcPr>
          <w:p w14:paraId="7849BBAB" w14:textId="77777777" w:rsidR="00581C24" w:rsidRPr="002621EB" w:rsidRDefault="00581C24" w:rsidP="00493781"/>
        </w:tc>
        <w:tc>
          <w:tcPr>
            <w:tcW w:w="690" w:type="dxa"/>
            <w:vAlign w:val="center"/>
            <w:hideMark/>
          </w:tcPr>
          <w:p w14:paraId="3FB17D31" w14:textId="77777777" w:rsidR="00581C24" w:rsidRPr="002621EB" w:rsidRDefault="00581C24" w:rsidP="00493781"/>
        </w:tc>
        <w:tc>
          <w:tcPr>
            <w:tcW w:w="801" w:type="dxa"/>
            <w:vAlign w:val="center"/>
            <w:hideMark/>
          </w:tcPr>
          <w:p w14:paraId="171C9433" w14:textId="77777777" w:rsidR="00581C24" w:rsidRPr="002621EB" w:rsidRDefault="00581C24" w:rsidP="00493781"/>
        </w:tc>
        <w:tc>
          <w:tcPr>
            <w:tcW w:w="578" w:type="dxa"/>
            <w:vAlign w:val="center"/>
            <w:hideMark/>
          </w:tcPr>
          <w:p w14:paraId="3E6E225F" w14:textId="77777777" w:rsidR="00581C24" w:rsidRPr="002621EB" w:rsidRDefault="00581C24" w:rsidP="00493781"/>
        </w:tc>
        <w:tc>
          <w:tcPr>
            <w:tcW w:w="701" w:type="dxa"/>
            <w:vAlign w:val="center"/>
            <w:hideMark/>
          </w:tcPr>
          <w:p w14:paraId="2229790B" w14:textId="77777777" w:rsidR="00581C24" w:rsidRPr="002621EB" w:rsidRDefault="00581C24" w:rsidP="00493781"/>
        </w:tc>
        <w:tc>
          <w:tcPr>
            <w:tcW w:w="132" w:type="dxa"/>
            <w:vAlign w:val="center"/>
            <w:hideMark/>
          </w:tcPr>
          <w:p w14:paraId="2C156F5E" w14:textId="77777777" w:rsidR="00581C24" w:rsidRPr="002621EB" w:rsidRDefault="00581C24" w:rsidP="00493781"/>
        </w:tc>
        <w:tc>
          <w:tcPr>
            <w:tcW w:w="70" w:type="dxa"/>
            <w:vAlign w:val="center"/>
            <w:hideMark/>
          </w:tcPr>
          <w:p w14:paraId="4D5E30DB" w14:textId="77777777" w:rsidR="00581C24" w:rsidRPr="002621EB" w:rsidRDefault="00581C24" w:rsidP="00493781"/>
        </w:tc>
        <w:tc>
          <w:tcPr>
            <w:tcW w:w="16" w:type="dxa"/>
            <w:vAlign w:val="center"/>
            <w:hideMark/>
          </w:tcPr>
          <w:p w14:paraId="318514E1" w14:textId="77777777" w:rsidR="00581C24" w:rsidRPr="002621EB" w:rsidRDefault="00581C24" w:rsidP="00493781"/>
        </w:tc>
        <w:tc>
          <w:tcPr>
            <w:tcW w:w="6" w:type="dxa"/>
            <w:vAlign w:val="center"/>
            <w:hideMark/>
          </w:tcPr>
          <w:p w14:paraId="597ED4FA" w14:textId="77777777" w:rsidR="00581C24" w:rsidRPr="002621EB" w:rsidRDefault="00581C24" w:rsidP="00493781"/>
        </w:tc>
        <w:tc>
          <w:tcPr>
            <w:tcW w:w="690" w:type="dxa"/>
            <w:vAlign w:val="center"/>
            <w:hideMark/>
          </w:tcPr>
          <w:p w14:paraId="71BD6178" w14:textId="77777777" w:rsidR="00581C24" w:rsidRPr="002621EB" w:rsidRDefault="00581C24" w:rsidP="00493781"/>
        </w:tc>
        <w:tc>
          <w:tcPr>
            <w:tcW w:w="132" w:type="dxa"/>
            <w:vAlign w:val="center"/>
            <w:hideMark/>
          </w:tcPr>
          <w:p w14:paraId="095132F5" w14:textId="77777777" w:rsidR="00581C24" w:rsidRPr="002621EB" w:rsidRDefault="00581C24" w:rsidP="00493781"/>
        </w:tc>
        <w:tc>
          <w:tcPr>
            <w:tcW w:w="690" w:type="dxa"/>
            <w:vAlign w:val="center"/>
            <w:hideMark/>
          </w:tcPr>
          <w:p w14:paraId="0B1C85F2" w14:textId="77777777" w:rsidR="00581C24" w:rsidRPr="002621EB" w:rsidRDefault="00581C24" w:rsidP="00493781"/>
        </w:tc>
        <w:tc>
          <w:tcPr>
            <w:tcW w:w="410" w:type="dxa"/>
            <w:vAlign w:val="center"/>
            <w:hideMark/>
          </w:tcPr>
          <w:p w14:paraId="604B5D71" w14:textId="77777777" w:rsidR="00581C24" w:rsidRPr="002621EB" w:rsidRDefault="00581C24" w:rsidP="00493781"/>
        </w:tc>
        <w:tc>
          <w:tcPr>
            <w:tcW w:w="16" w:type="dxa"/>
            <w:vAlign w:val="center"/>
            <w:hideMark/>
          </w:tcPr>
          <w:p w14:paraId="464CB1A9" w14:textId="77777777" w:rsidR="00581C24" w:rsidRPr="002621EB" w:rsidRDefault="00581C24" w:rsidP="00493781"/>
        </w:tc>
        <w:tc>
          <w:tcPr>
            <w:tcW w:w="50" w:type="dxa"/>
            <w:vAlign w:val="center"/>
            <w:hideMark/>
          </w:tcPr>
          <w:p w14:paraId="074872AB" w14:textId="77777777" w:rsidR="00581C24" w:rsidRPr="002621EB" w:rsidRDefault="00581C24" w:rsidP="00493781"/>
        </w:tc>
        <w:tc>
          <w:tcPr>
            <w:tcW w:w="50" w:type="dxa"/>
            <w:vAlign w:val="center"/>
            <w:hideMark/>
          </w:tcPr>
          <w:p w14:paraId="0163CE89" w14:textId="77777777" w:rsidR="00581C24" w:rsidRPr="002621EB" w:rsidRDefault="00581C24" w:rsidP="00493781"/>
        </w:tc>
      </w:tr>
      <w:tr w:rsidR="00581C24" w:rsidRPr="002621EB" w14:paraId="46946C0A"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5C6EDA4B"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23B95108"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176654F5" w14:textId="77777777" w:rsidR="00581C24" w:rsidRPr="002621EB" w:rsidRDefault="00581C24" w:rsidP="00493781">
            <w:r w:rsidRPr="002621EB">
              <w:t xml:space="preserve">З. ОСТАЛИ НЕТО ПРИМИЦИ </w:t>
            </w:r>
            <w:proofErr w:type="gramStart"/>
            <w:r w:rsidRPr="002621EB">
              <w:t>( I</w:t>
            </w:r>
            <w:proofErr w:type="gramEnd"/>
            <w:r w:rsidRPr="002621EB">
              <w:t>-II )</w:t>
            </w:r>
          </w:p>
        </w:tc>
        <w:tc>
          <w:tcPr>
            <w:tcW w:w="1308" w:type="dxa"/>
            <w:tcBorders>
              <w:top w:val="nil"/>
              <w:left w:val="single" w:sz="8" w:space="0" w:color="auto"/>
              <w:bottom w:val="nil"/>
              <w:right w:val="single" w:sz="8" w:space="0" w:color="auto"/>
            </w:tcBorders>
            <w:shd w:val="clear" w:color="000000" w:fill="FFFFFF"/>
            <w:noWrap/>
            <w:vAlign w:val="bottom"/>
            <w:hideMark/>
          </w:tcPr>
          <w:p w14:paraId="4BD6058F"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6CA00E85"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535A00C5" w14:textId="77777777" w:rsidR="00581C24" w:rsidRPr="002621EB" w:rsidRDefault="00581C24" w:rsidP="00493781">
            <w:r w:rsidRPr="002621EB">
              <w:t>-133100</w:t>
            </w:r>
          </w:p>
        </w:tc>
        <w:tc>
          <w:tcPr>
            <w:tcW w:w="768" w:type="dxa"/>
            <w:tcBorders>
              <w:top w:val="nil"/>
              <w:left w:val="nil"/>
              <w:bottom w:val="nil"/>
              <w:right w:val="single" w:sz="8" w:space="0" w:color="auto"/>
            </w:tcBorders>
            <w:shd w:val="clear" w:color="auto" w:fill="auto"/>
            <w:noWrap/>
            <w:vAlign w:val="bottom"/>
            <w:hideMark/>
          </w:tcPr>
          <w:p w14:paraId="3EDC7A88" w14:textId="77777777" w:rsidR="00581C24" w:rsidRPr="002621EB" w:rsidRDefault="00581C24" w:rsidP="00493781">
            <w:r w:rsidRPr="002621EB">
              <w:t> </w:t>
            </w:r>
          </w:p>
        </w:tc>
        <w:tc>
          <w:tcPr>
            <w:tcW w:w="16" w:type="dxa"/>
            <w:vAlign w:val="center"/>
            <w:hideMark/>
          </w:tcPr>
          <w:p w14:paraId="2B557BA4" w14:textId="77777777" w:rsidR="00581C24" w:rsidRPr="002621EB" w:rsidRDefault="00581C24" w:rsidP="00493781"/>
        </w:tc>
        <w:tc>
          <w:tcPr>
            <w:tcW w:w="6" w:type="dxa"/>
            <w:vAlign w:val="center"/>
            <w:hideMark/>
          </w:tcPr>
          <w:p w14:paraId="0974F9F4" w14:textId="77777777" w:rsidR="00581C24" w:rsidRPr="002621EB" w:rsidRDefault="00581C24" w:rsidP="00493781"/>
        </w:tc>
        <w:tc>
          <w:tcPr>
            <w:tcW w:w="6" w:type="dxa"/>
            <w:vAlign w:val="center"/>
            <w:hideMark/>
          </w:tcPr>
          <w:p w14:paraId="67A5C208" w14:textId="77777777" w:rsidR="00581C24" w:rsidRPr="002621EB" w:rsidRDefault="00581C24" w:rsidP="00493781"/>
        </w:tc>
        <w:tc>
          <w:tcPr>
            <w:tcW w:w="6" w:type="dxa"/>
            <w:vAlign w:val="center"/>
            <w:hideMark/>
          </w:tcPr>
          <w:p w14:paraId="5D11962E" w14:textId="77777777" w:rsidR="00581C24" w:rsidRPr="002621EB" w:rsidRDefault="00581C24" w:rsidP="00493781"/>
        </w:tc>
        <w:tc>
          <w:tcPr>
            <w:tcW w:w="6" w:type="dxa"/>
            <w:vAlign w:val="center"/>
            <w:hideMark/>
          </w:tcPr>
          <w:p w14:paraId="06BB446C" w14:textId="77777777" w:rsidR="00581C24" w:rsidRPr="002621EB" w:rsidRDefault="00581C24" w:rsidP="00493781"/>
        </w:tc>
        <w:tc>
          <w:tcPr>
            <w:tcW w:w="6" w:type="dxa"/>
            <w:vAlign w:val="center"/>
            <w:hideMark/>
          </w:tcPr>
          <w:p w14:paraId="593C9150" w14:textId="77777777" w:rsidR="00581C24" w:rsidRPr="002621EB" w:rsidRDefault="00581C24" w:rsidP="00493781"/>
        </w:tc>
        <w:tc>
          <w:tcPr>
            <w:tcW w:w="6" w:type="dxa"/>
            <w:vAlign w:val="center"/>
            <w:hideMark/>
          </w:tcPr>
          <w:p w14:paraId="039F9F1B" w14:textId="77777777" w:rsidR="00581C24" w:rsidRPr="002621EB" w:rsidRDefault="00581C24" w:rsidP="00493781"/>
        </w:tc>
        <w:tc>
          <w:tcPr>
            <w:tcW w:w="801" w:type="dxa"/>
            <w:vAlign w:val="center"/>
            <w:hideMark/>
          </w:tcPr>
          <w:p w14:paraId="1DA777A6" w14:textId="77777777" w:rsidR="00581C24" w:rsidRPr="002621EB" w:rsidRDefault="00581C24" w:rsidP="00493781"/>
        </w:tc>
        <w:tc>
          <w:tcPr>
            <w:tcW w:w="690" w:type="dxa"/>
            <w:vAlign w:val="center"/>
            <w:hideMark/>
          </w:tcPr>
          <w:p w14:paraId="3CA5CE8E" w14:textId="77777777" w:rsidR="00581C24" w:rsidRPr="002621EB" w:rsidRDefault="00581C24" w:rsidP="00493781"/>
        </w:tc>
        <w:tc>
          <w:tcPr>
            <w:tcW w:w="801" w:type="dxa"/>
            <w:vAlign w:val="center"/>
            <w:hideMark/>
          </w:tcPr>
          <w:p w14:paraId="3FF200B7" w14:textId="77777777" w:rsidR="00581C24" w:rsidRPr="002621EB" w:rsidRDefault="00581C24" w:rsidP="00493781"/>
        </w:tc>
        <w:tc>
          <w:tcPr>
            <w:tcW w:w="578" w:type="dxa"/>
            <w:vAlign w:val="center"/>
            <w:hideMark/>
          </w:tcPr>
          <w:p w14:paraId="4212523C" w14:textId="77777777" w:rsidR="00581C24" w:rsidRPr="002621EB" w:rsidRDefault="00581C24" w:rsidP="00493781"/>
        </w:tc>
        <w:tc>
          <w:tcPr>
            <w:tcW w:w="701" w:type="dxa"/>
            <w:vAlign w:val="center"/>
            <w:hideMark/>
          </w:tcPr>
          <w:p w14:paraId="53E994E6" w14:textId="77777777" w:rsidR="00581C24" w:rsidRPr="002621EB" w:rsidRDefault="00581C24" w:rsidP="00493781"/>
        </w:tc>
        <w:tc>
          <w:tcPr>
            <w:tcW w:w="132" w:type="dxa"/>
            <w:vAlign w:val="center"/>
            <w:hideMark/>
          </w:tcPr>
          <w:p w14:paraId="430211DF" w14:textId="77777777" w:rsidR="00581C24" w:rsidRPr="002621EB" w:rsidRDefault="00581C24" w:rsidP="00493781"/>
        </w:tc>
        <w:tc>
          <w:tcPr>
            <w:tcW w:w="70" w:type="dxa"/>
            <w:vAlign w:val="center"/>
            <w:hideMark/>
          </w:tcPr>
          <w:p w14:paraId="41747B71" w14:textId="77777777" w:rsidR="00581C24" w:rsidRPr="002621EB" w:rsidRDefault="00581C24" w:rsidP="00493781"/>
        </w:tc>
        <w:tc>
          <w:tcPr>
            <w:tcW w:w="16" w:type="dxa"/>
            <w:vAlign w:val="center"/>
            <w:hideMark/>
          </w:tcPr>
          <w:p w14:paraId="2CB07951" w14:textId="77777777" w:rsidR="00581C24" w:rsidRPr="002621EB" w:rsidRDefault="00581C24" w:rsidP="00493781"/>
        </w:tc>
        <w:tc>
          <w:tcPr>
            <w:tcW w:w="6" w:type="dxa"/>
            <w:vAlign w:val="center"/>
            <w:hideMark/>
          </w:tcPr>
          <w:p w14:paraId="092AD50C" w14:textId="77777777" w:rsidR="00581C24" w:rsidRPr="002621EB" w:rsidRDefault="00581C24" w:rsidP="00493781"/>
        </w:tc>
        <w:tc>
          <w:tcPr>
            <w:tcW w:w="690" w:type="dxa"/>
            <w:vAlign w:val="center"/>
            <w:hideMark/>
          </w:tcPr>
          <w:p w14:paraId="4B3BDED0" w14:textId="77777777" w:rsidR="00581C24" w:rsidRPr="002621EB" w:rsidRDefault="00581C24" w:rsidP="00493781"/>
        </w:tc>
        <w:tc>
          <w:tcPr>
            <w:tcW w:w="132" w:type="dxa"/>
            <w:vAlign w:val="center"/>
            <w:hideMark/>
          </w:tcPr>
          <w:p w14:paraId="52DFA6E8" w14:textId="77777777" w:rsidR="00581C24" w:rsidRPr="002621EB" w:rsidRDefault="00581C24" w:rsidP="00493781"/>
        </w:tc>
        <w:tc>
          <w:tcPr>
            <w:tcW w:w="690" w:type="dxa"/>
            <w:vAlign w:val="center"/>
            <w:hideMark/>
          </w:tcPr>
          <w:p w14:paraId="6912E7D9" w14:textId="77777777" w:rsidR="00581C24" w:rsidRPr="002621EB" w:rsidRDefault="00581C24" w:rsidP="00493781"/>
        </w:tc>
        <w:tc>
          <w:tcPr>
            <w:tcW w:w="410" w:type="dxa"/>
            <w:vAlign w:val="center"/>
            <w:hideMark/>
          </w:tcPr>
          <w:p w14:paraId="15555A4F" w14:textId="77777777" w:rsidR="00581C24" w:rsidRPr="002621EB" w:rsidRDefault="00581C24" w:rsidP="00493781"/>
        </w:tc>
        <w:tc>
          <w:tcPr>
            <w:tcW w:w="16" w:type="dxa"/>
            <w:vAlign w:val="center"/>
            <w:hideMark/>
          </w:tcPr>
          <w:p w14:paraId="06764073" w14:textId="77777777" w:rsidR="00581C24" w:rsidRPr="002621EB" w:rsidRDefault="00581C24" w:rsidP="00493781"/>
        </w:tc>
        <w:tc>
          <w:tcPr>
            <w:tcW w:w="50" w:type="dxa"/>
            <w:vAlign w:val="center"/>
            <w:hideMark/>
          </w:tcPr>
          <w:p w14:paraId="019334A7" w14:textId="77777777" w:rsidR="00581C24" w:rsidRPr="002621EB" w:rsidRDefault="00581C24" w:rsidP="00493781"/>
        </w:tc>
        <w:tc>
          <w:tcPr>
            <w:tcW w:w="50" w:type="dxa"/>
            <w:vAlign w:val="center"/>
            <w:hideMark/>
          </w:tcPr>
          <w:p w14:paraId="075798FA" w14:textId="77777777" w:rsidR="00581C24" w:rsidRPr="002621EB" w:rsidRDefault="00581C24" w:rsidP="00493781"/>
        </w:tc>
      </w:tr>
      <w:tr w:rsidR="00581C24" w:rsidRPr="002621EB" w14:paraId="65052845"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470189F8" w14:textId="77777777" w:rsidR="00581C24" w:rsidRPr="002621EB" w:rsidRDefault="00581C24" w:rsidP="00493781">
            <w:r w:rsidRPr="002621EB">
              <w:t>930000</w:t>
            </w:r>
          </w:p>
        </w:tc>
        <w:tc>
          <w:tcPr>
            <w:tcW w:w="728" w:type="dxa"/>
            <w:tcBorders>
              <w:top w:val="nil"/>
              <w:left w:val="nil"/>
              <w:bottom w:val="nil"/>
              <w:right w:val="nil"/>
            </w:tcBorders>
            <w:shd w:val="clear" w:color="000000" w:fill="FFFFFF"/>
            <w:noWrap/>
            <w:vAlign w:val="bottom"/>
            <w:hideMark/>
          </w:tcPr>
          <w:p w14:paraId="2116D872"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47A4FBB" w14:textId="77777777" w:rsidR="00581C24" w:rsidRPr="002621EB" w:rsidRDefault="00581C24" w:rsidP="00493781">
            <w:r w:rsidRPr="002621EB">
              <w:t xml:space="preserve">I </w:t>
            </w:r>
            <w:proofErr w:type="spellStart"/>
            <w:r w:rsidRPr="002621EB">
              <w:t>Остали</w:t>
            </w:r>
            <w:proofErr w:type="spellEnd"/>
            <w:r w:rsidRPr="002621EB">
              <w:t xml:space="preserve"> </w:t>
            </w:r>
            <w:proofErr w:type="spellStart"/>
            <w:r w:rsidRPr="002621EB">
              <w:t>примици</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635162E4" w14:textId="77777777" w:rsidR="00581C24" w:rsidRPr="002621EB" w:rsidRDefault="00581C24" w:rsidP="00493781">
            <w:r w:rsidRPr="002621EB">
              <w:t>158000</w:t>
            </w:r>
          </w:p>
        </w:tc>
        <w:tc>
          <w:tcPr>
            <w:tcW w:w="1468" w:type="dxa"/>
            <w:tcBorders>
              <w:top w:val="nil"/>
              <w:left w:val="nil"/>
              <w:bottom w:val="nil"/>
              <w:right w:val="single" w:sz="8" w:space="0" w:color="auto"/>
            </w:tcBorders>
            <w:shd w:val="clear" w:color="000000" w:fill="FFFFFF"/>
            <w:noWrap/>
            <w:vAlign w:val="bottom"/>
            <w:hideMark/>
          </w:tcPr>
          <w:p w14:paraId="444BBA3E"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2834A834" w14:textId="77777777" w:rsidR="00581C24" w:rsidRPr="002621EB" w:rsidRDefault="00581C24" w:rsidP="00493781">
            <w:r w:rsidRPr="002621EB">
              <w:t>151000</w:t>
            </w:r>
          </w:p>
        </w:tc>
        <w:tc>
          <w:tcPr>
            <w:tcW w:w="768" w:type="dxa"/>
            <w:tcBorders>
              <w:top w:val="nil"/>
              <w:left w:val="nil"/>
              <w:bottom w:val="nil"/>
              <w:right w:val="single" w:sz="8" w:space="0" w:color="auto"/>
            </w:tcBorders>
            <w:shd w:val="clear" w:color="auto" w:fill="auto"/>
            <w:noWrap/>
            <w:vAlign w:val="bottom"/>
            <w:hideMark/>
          </w:tcPr>
          <w:p w14:paraId="072597E7" w14:textId="77777777" w:rsidR="00581C24" w:rsidRPr="002621EB" w:rsidRDefault="00581C24" w:rsidP="00493781">
            <w:r w:rsidRPr="002621EB">
              <w:t>0,96</w:t>
            </w:r>
          </w:p>
        </w:tc>
        <w:tc>
          <w:tcPr>
            <w:tcW w:w="16" w:type="dxa"/>
            <w:vAlign w:val="center"/>
            <w:hideMark/>
          </w:tcPr>
          <w:p w14:paraId="4841378F" w14:textId="77777777" w:rsidR="00581C24" w:rsidRPr="002621EB" w:rsidRDefault="00581C24" w:rsidP="00493781"/>
        </w:tc>
        <w:tc>
          <w:tcPr>
            <w:tcW w:w="6" w:type="dxa"/>
            <w:vAlign w:val="center"/>
            <w:hideMark/>
          </w:tcPr>
          <w:p w14:paraId="08FD3D19" w14:textId="77777777" w:rsidR="00581C24" w:rsidRPr="002621EB" w:rsidRDefault="00581C24" w:rsidP="00493781"/>
        </w:tc>
        <w:tc>
          <w:tcPr>
            <w:tcW w:w="6" w:type="dxa"/>
            <w:vAlign w:val="center"/>
            <w:hideMark/>
          </w:tcPr>
          <w:p w14:paraId="761D9AE1" w14:textId="77777777" w:rsidR="00581C24" w:rsidRPr="002621EB" w:rsidRDefault="00581C24" w:rsidP="00493781"/>
        </w:tc>
        <w:tc>
          <w:tcPr>
            <w:tcW w:w="6" w:type="dxa"/>
            <w:vAlign w:val="center"/>
            <w:hideMark/>
          </w:tcPr>
          <w:p w14:paraId="68CBAFC8" w14:textId="77777777" w:rsidR="00581C24" w:rsidRPr="002621EB" w:rsidRDefault="00581C24" w:rsidP="00493781"/>
        </w:tc>
        <w:tc>
          <w:tcPr>
            <w:tcW w:w="6" w:type="dxa"/>
            <w:vAlign w:val="center"/>
            <w:hideMark/>
          </w:tcPr>
          <w:p w14:paraId="69238A35" w14:textId="77777777" w:rsidR="00581C24" w:rsidRPr="002621EB" w:rsidRDefault="00581C24" w:rsidP="00493781"/>
        </w:tc>
        <w:tc>
          <w:tcPr>
            <w:tcW w:w="6" w:type="dxa"/>
            <w:vAlign w:val="center"/>
            <w:hideMark/>
          </w:tcPr>
          <w:p w14:paraId="137A0B71" w14:textId="77777777" w:rsidR="00581C24" w:rsidRPr="002621EB" w:rsidRDefault="00581C24" w:rsidP="00493781"/>
        </w:tc>
        <w:tc>
          <w:tcPr>
            <w:tcW w:w="6" w:type="dxa"/>
            <w:vAlign w:val="center"/>
            <w:hideMark/>
          </w:tcPr>
          <w:p w14:paraId="4C15AF03" w14:textId="77777777" w:rsidR="00581C24" w:rsidRPr="002621EB" w:rsidRDefault="00581C24" w:rsidP="00493781"/>
        </w:tc>
        <w:tc>
          <w:tcPr>
            <w:tcW w:w="801" w:type="dxa"/>
            <w:vAlign w:val="center"/>
            <w:hideMark/>
          </w:tcPr>
          <w:p w14:paraId="76E7F26F" w14:textId="77777777" w:rsidR="00581C24" w:rsidRPr="002621EB" w:rsidRDefault="00581C24" w:rsidP="00493781"/>
        </w:tc>
        <w:tc>
          <w:tcPr>
            <w:tcW w:w="690" w:type="dxa"/>
            <w:vAlign w:val="center"/>
            <w:hideMark/>
          </w:tcPr>
          <w:p w14:paraId="3B4C7F31" w14:textId="77777777" w:rsidR="00581C24" w:rsidRPr="002621EB" w:rsidRDefault="00581C24" w:rsidP="00493781"/>
        </w:tc>
        <w:tc>
          <w:tcPr>
            <w:tcW w:w="801" w:type="dxa"/>
            <w:vAlign w:val="center"/>
            <w:hideMark/>
          </w:tcPr>
          <w:p w14:paraId="00B83FD0" w14:textId="77777777" w:rsidR="00581C24" w:rsidRPr="002621EB" w:rsidRDefault="00581C24" w:rsidP="00493781"/>
        </w:tc>
        <w:tc>
          <w:tcPr>
            <w:tcW w:w="578" w:type="dxa"/>
            <w:vAlign w:val="center"/>
            <w:hideMark/>
          </w:tcPr>
          <w:p w14:paraId="3774CD34" w14:textId="77777777" w:rsidR="00581C24" w:rsidRPr="002621EB" w:rsidRDefault="00581C24" w:rsidP="00493781"/>
        </w:tc>
        <w:tc>
          <w:tcPr>
            <w:tcW w:w="701" w:type="dxa"/>
            <w:vAlign w:val="center"/>
            <w:hideMark/>
          </w:tcPr>
          <w:p w14:paraId="16F1180A" w14:textId="77777777" w:rsidR="00581C24" w:rsidRPr="002621EB" w:rsidRDefault="00581C24" w:rsidP="00493781"/>
        </w:tc>
        <w:tc>
          <w:tcPr>
            <w:tcW w:w="132" w:type="dxa"/>
            <w:vAlign w:val="center"/>
            <w:hideMark/>
          </w:tcPr>
          <w:p w14:paraId="3A33F5E6" w14:textId="77777777" w:rsidR="00581C24" w:rsidRPr="002621EB" w:rsidRDefault="00581C24" w:rsidP="00493781"/>
        </w:tc>
        <w:tc>
          <w:tcPr>
            <w:tcW w:w="70" w:type="dxa"/>
            <w:vAlign w:val="center"/>
            <w:hideMark/>
          </w:tcPr>
          <w:p w14:paraId="766D5038" w14:textId="77777777" w:rsidR="00581C24" w:rsidRPr="002621EB" w:rsidRDefault="00581C24" w:rsidP="00493781"/>
        </w:tc>
        <w:tc>
          <w:tcPr>
            <w:tcW w:w="16" w:type="dxa"/>
            <w:vAlign w:val="center"/>
            <w:hideMark/>
          </w:tcPr>
          <w:p w14:paraId="5AAB621D" w14:textId="77777777" w:rsidR="00581C24" w:rsidRPr="002621EB" w:rsidRDefault="00581C24" w:rsidP="00493781"/>
        </w:tc>
        <w:tc>
          <w:tcPr>
            <w:tcW w:w="6" w:type="dxa"/>
            <w:vAlign w:val="center"/>
            <w:hideMark/>
          </w:tcPr>
          <w:p w14:paraId="7BDFD06B" w14:textId="77777777" w:rsidR="00581C24" w:rsidRPr="002621EB" w:rsidRDefault="00581C24" w:rsidP="00493781"/>
        </w:tc>
        <w:tc>
          <w:tcPr>
            <w:tcW w:w="690" w:type="dxa"/>
            <w:vAlign w:val="center"/>
            <w:hideMark/>
          </w:tcPr>
          <w:p w14:paraId="544B8990" w14:textId="77777777" w:rsidR="00581C24" w:rsidRPr="002621EB" w:rsidRDefault="00581C24" w:rsidP="00493781"/>
        </w:tc>
        <w:tc>
          <w:tcPr>
            <w:tcW w:w="132" w:type="dxa"/>
            <w:vAlign w:val="center"/>
            <w:hideMark/>
          </w:tcPr>
          <w:p w14:paraId="70E93A58" w14:textId="77777777" w:rsidR="00581C24" w:rsidRPr="002621EB" w:rsidRDefault="00581C24" w:rsidP="00493781"/>
        </w:tc>
        <w:tc>
          <w:tcPr>
            <w:tcW w:w="690" w:type="dxa"/>
            <w:vAlign w:val="center"/>
            <w:hideMark/>
          </w:tcPr>
          <w:p w14:paraId="3E70246D" w14:textId="77777777" w:rsidR="00581C24" w:rsidRPr="002621EB" w:rsidRDefault="00581C24" w:rsidP="00493781"/>
        </w:tc>
        <w:tc>
          <w:tcPr>
            <w:tcW w:w="410" w:type="dxa"/>
            <w:vAlign w:val="center"/>
            <w:hideMark/>
          </w:tcPr>
          <w:p w14:paraId="6F323725" w14:textId="77777777" w:rsidR="00581C24" w:rsidRPr="002621EB" w:rsidRDefault="00581C24" w:rsidP="00493781"/>
        </w:tc>
        <w:tc>
          <w:tcPr>
            <w:tcW w:w="16" w:type="dxa"/>
            <w:vAlign w:val="center"/>
            <w:hideMark/>
          </w:tcPr>
          <w:p w14:paraId="747A8691" w14:textId="77777777" w:rsidR="00581C24" w:rsidRPr="002621EB" w:rsidRDefault="00581C24" w:rsidP="00493781"/>
        </w:tc>
        <w:tc>
          <w:tcPr>
            <w:tcW w:w="50" w:type="dxa"/>
            <w:vAlign w:val="center"/>
            <w:hideMark/>
          </w:tcPr>
          <w:p w14:paraId="1B8959E5" w14:textId="77777777" w:rsidR="00581C24" w:rsidRPr="002621EB" w:rsidRDefault="00581C24" w:rsidP="00493781"/>
        </w:tc>
        <w:tc>
          <w:tcPr>
            <w:tcW w:w="50" w:type="dxa"/>
            <w:vAlign w:val="center"/>
            <w:hideMark/>
          </w:tcPr>
          <w:p w14:paraId="7F4A6B59" w14:textId="77777777" w:rsidR="00581C24" w:rsidRPr="002621EB" w:rsidRDefault="00581C24" w:rsidP="00493781"/>
        </w:tc>
      </w:tr>
      <w:tr w:rsidR="00581C24" w:rsidRPr="002621EB" w14:paraId="345BE7C0"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11E6D17C"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EFF4388" w14:textId="77777777" w:rsidR="00581C24" w:rsidRPr="002621EB" w:rsidRDefault="00581C24" w:rsidP="00493781">
            <w:r w:rsidRPr="002621EB">
              <w:t>931000</w:t>
            </w:r>
          </w:p>
        </w:tc>
        <w:tc>
          <w:tcPr>
            <w:tcW w:w="10654" w:type="dxa"/>
            <w:tcBorders>
              <w:top w:val="nil"/>
              <w:left w:val="nil"/>
              <w:bottom w:val="nil"/>
              <w:right w:val="nil"/>
            </w:tcBorders>
            <w:shd w:val="clear" w:color="000000" w:fill="FFFFFF"/>
            <w:noWrap/>
            <w:vAlign w:val="bottom"/>
            <w:hideMark/>
          </w:tcPr>
          <w:p w14:paraId="01CEAF2C"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122DAA3"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612A8D2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3875541A" w14:textId="77777777" w:rsidR="00581C24" w:rsidRPr="002621EB" w:rsidRDefault="00581C24" w:rsidP="00493781">
            <w:r w:rsidRPr="002621EB">
              <w:t>92000</w:t>
            </w:r>
          </w:p>
        </w:tc>
        <w:tc>
          <w:tcPr>
            <w:tcW w:w="768" w:type="dxa"/>
            <w:tcBorders>
              <w:top w:val="nil"/>
              <w:left w:val="nil"/>
              <w:bottom w:val="nil"/>
              <w:right w:val="single" w:sz="8" w:space="0" w:color="auto"/>
            </w:tcBorders>
            <w:shd w:val="clear" w:color="auto" w:fill="auto"/>
            <w:noWrap/>
            <w:vAlign w:val="bottom"/>
            <w:hideMark/>
          </w:tcPr>
          <w:p w14:paraId="082841DD" w14:textId="77777777" w:rsidR="00581C24" w:rsidRPr="002621EB" w:rsidRDefault="00581C24" w:rsidP="00493781">
            <w:r w:rsidRPr="002621EB">
              <w:t>1,00</w:t>
            </w:r>
          </w:p>
        </w:tc>
        <w:tc>
          <w:tcPr>
            <w:tcW w:w="16" w:type="dxa"/>
            <w:vAlign w:val="center"/>
            <w:hideMark/>
          </w:tcPr>
          <w:p w14:paraId="0B737BA7" w14:textId="77777777" w:rsidR="00581C24" w:rsidRPr="002621EB" w:rsidRDefault="00581C24" w:rsidP="00493781"/>
        </w:tc>
        <w:tc>
          <w:tcPr>
            <w:tcW w:w="6" w:type="dxa"/>
            <w:vAlign w:val="center"/>
            <w:hideMark/>
          </w:tcPr>
          <w:p w14:paraId="685B6A44" w14:textId="77777777" w:rsidR="00581C24" w:rsidRPr="002621EB" w:rsidRDefault="00581C24" w:rsidP="00493781"/>
        </w:tc>
        <w:tc>
          <w:tcPr>
            <w:tcW w:w="6" w:type="dxa"/>
            <w:vAlign w:val="center"/>
            <w:hideMark/>
          </w:tcPr>
          <w:p w14:paraId="1608A02D" w14:textId="77777777" w:rsidR="00581C24" w:rsidRPr="002621EB" w:rsidRDefault="00581C24" w:rsidP="00493781"/>
        </w:tc>
        <w:tc>
          <w:tcPr>
            <w:tcW w:w="6" w:type="dxa"/>
            <w:vAlign w:val="center"/>
            <w:hideMark/>
          </w:tcPr>
          <w:p w14:paraId="63F5A048" w14:textId="77777777" w:rsidR="00581C24" w:rsidRPr="002621EB" w:rsidRDefault="00581C24" w:rsidP="00493781"/>
        </w:tc>
        <w:tc>
          <w:tcPr>
            <w:tcW w:w="6" w:type="dxa"/>
            <w:vAlign w:val="center"/>
            <w:hideMark/>
          </w:tcPr>
          <w:p w14:paraId="6112E45D" w14:textId="77777777" w:rsidR="00581C24" w:rsidRPr="002621EB" w:rsidRDefault="00581C24" w:rsidP="00493781"/>
        </w:tc>
        <w:tc>
          <w:tcPr>
            <w:tcW w:w="6" w:type="dxa"/>
            <w:vAlign w:val="center"/>
            <w:hideMark/>
          </w:tcPr>
          <w:p w14:paraId="2CCFA771" w14:textId="77777777" w:rsidR="00581C24" w:rsidRPr="002621EB" w:rsidRDefault="00581C24" w:rsidP="00493781"/>
        </w:tc>
        <w:tc>
          <w:tcPr>
            <w:tcW w:w="6" w:type="dxa"/>
            <w:vAlign w:val="center"/>
            <w:hideMark/>
          </w:tcPr>
          <w:p w14:paraId="355763DB" w14:textId="77777777" w:rsidR="00581C24" w:rsidRPr="002621EB" w:rsidRDefault="00581C24" w:rsidP="00493781"/>
        </w:tc>
        <w:tc>
          <w:tcPr>
            <w:tcW w:w="801" w:type="dxa"/>
            <w:vAlign w:val="center"/>
            <w:hideMark/>
          </w:tcPr>
          <w:p w14:paraId="749E9F2C" w14:textId="77777777" w:rsidR="00581C24" w:rsidRPr="002621EB" w:rsidRDefault="00581C24" w:rsidP="00493781"/>
        </w:tc>
        <w:tc>
          <w:tcPr>
            <w:tcW w:w="690" w:type="dxa"/>
            <w:vAlign w:val="center"/>
            <w:hideMark/>
          </w:tcPr>
          <w:p w14:paraId="044D5A4B" w14:textId="77777777" w:rsidR="00581C24" w:rsidRPr="002621EB" w:rsidRDefault="00581C24" w:rsidP="00493781"/>
        </w:tc>
        <w:tc>
          <w:tcPr>
            <w:tcW w:w="801" w:type="dxa"/>
            <w:vAlign w:val="center"/>
            <w:hideMark/>
          </w:tcPr>
          <w:p w14:paraId="268D93BD" w14:textId="77777777" w:rsidR="00581C24" w:rsidRPr="002621EB" w:rsidRDefault="00581C24" w:rsidP="00493781"/>
        </w:tc>
        <w:tc>
          <w:tcPr>
            <w:tcW w:w="578" w:type="dxa"/>
            <w:vAlign w:val="center"/>
            <w:hideMark/>
          </w:tcPr>
          <w:p w14:paraId="20697EBF" w14:textId="77777777" w:rsidR="00581C24" w:rsidRPr="002621EB" w:rsidRDefault="00581C24" w:rsidP="00493781"/>
        </w:tc>
        <w:tc>
          <w:tcPr>
            <w:tcW w:w="701" w:type="dxa"/>
            <w:vAlign w:val="center"/>
            <w:hideMark/>
          </w:tcPr>
          <w:p w14:paraId="0A302B00" w14:textId="77777777" w:rsidR="00581C24" w:rsidRPr="002621EB" w:rsidRDefault="00581C24" w:rsidP="00493781"/>
        </w:tc>
        <w:tc>
          <w:tcPr>
            <w:tcW w:w="132" w:type="dxa"/>
            <w:vAlign w:val="center"/>
            <w:hideMark/>
          </w:tcPr>
          <w:p w14:paraId="74EE48A8" w14:textId="77777777" w:rsidR="00581C24" w:rsidRPr="002621EB" w:rsidRDefault="00581C24" w:rsidP="00493781"/>
        </w:tc>
        <w:tc>
          <w:tcPr>
            <w:tcW w:w="70" w:type="dxa"/>
            <w:vAlign w:val="center"/>
            <w:hideMark/>
          </w:tcPr>
          <w:p w14:paraId="746654EE" w14:textId="77777777" w:rsidR="00581C24" w:rsidRPr="002621EB" w:rsidRDefault="00581C24" w:rsidP="00493781"/>
        </w:tc>
        <w:tc>
          <w:tcPr>
            <w:tcW w:w="16" w:type="dxa"/>
            <w:vAlign w:val="center"/>
            <w:hideMark/>
          </w:tcPr>
          <w:p w14:paraId="14D53110" w14:textId="77777777" w:rsidR="00581C24" w:rsidRPr="002621EB" w:rsidRDefault="00581C24" w:rsidP="00493781"/>
        </w:tc>
        <w:tc>
          <w:tcPr>
            <w:tcW w:w="6" w:type="dxa"/>
            <w:vAlign w:val="center"/>
            <w:hideMark/>
          </w:tcPr>
          <w:p w14:paraId="51C7FD5E" w14:textId="77777777" w:rsidR="00581C24" w:rsidRPr="002621EB" w:rsidRDefault="00581C24" w:rsidP="00493781"/>
        </w:tc>
        <w:tc>
          <w:tcPr>
            <w:tcW w:w="690" w:type="dxa"/>
            <w:vAlign w:val="center"/>
            <w:hideMark/>
          </w:tcPr>
          <w:p w14:paraId="004FCEBA" w14:textId="77777777" w:rsidR="00581C24" w:rsidRPr="002621EB" w:rsidRDefault="00581C24" w:rsidP="00493781"/>
        </w:tc>
        <w:tc>
          <w:tcPr>
            <w:tcW w:w="132" w:type="dxa"/>
            <w:vAlign w:val="center"/>
            <w:hideMark/>
          </w:tcPr>
          <w:p w14:paraId="10BA654E" w14:textId="77777777" w:rsidR="00581C24" w:rsidRPr="002621EB" w:rsidRDefault="00581C24" w:rsidP="00493781"/>
        </w:tc>
        <w:tc>
          <w:tcPr>
            <w:tcW w:w="690" w:type="dxa"/>
            <w:vAlign w:val="center"/>
            <w:hideMark/>
          </w:tcPr>
          <w:p w14:paraId="59CD097F" w14:textId="77777777" w:rsidR="00581C24" w:rsidRPr="002621EB" w:rsidRDefault="00581C24" w:rsidP="00493781"/>
        </w:tc>
        <w:tc>
          <w:tcPr>
            <w:tcW w:w="410" w:type="dxa"/>
            <w:vAlign w:val="center"/>
            <w:hideMark/>
          </w:tcPr>
          <w:p w14:paraId="29F24322" w14:textId="77777777" w:rsidR="00581C24" w:rsidRPr="002621EB" w:rsidRDefault="00581C24" w:rsidP="00493781"/>
        </w:tc>
        <w:tc>
          <w:tcPr>
            <w:tcW w:w="16" w:type="dxa"/>
            <w:vAlign w:val="center"/>
            <w:hideMark/>
          </w:tcPr>
          <w:p w14:paraId="4E062DEB" w14:textId="77777777" w:rsidR="00581C24" w:rsidRPr="002621EB" w:rsidRDefault="00581C24" w:rsidP="00493781"/>
        </w:tc>
        <w:tc>
          <w:tcPr>
            <w:tcW w:w="50" w:type="dxa"/>
            <w:vAlign w:val="center"/>
            <w:hideMark/>
          </w:tcPr>
          <w:p w14:paraId="5E1C5D8C" w14:textId="77777777" w:rsidR="00581C24" w:rsidRPr="002621EB" w:rsidRDefault="00581C24" w:rsidP="00493781"/>
        </w:tc>
        <w:tc>
          <w:tcPr>
            <w:tcW w:w="50" w:type="dxa"/>
            <w:vAlign w:val="center"/>
            <w:hideMark/>
          </w:tcPr>
          <w:p w14:paraId="013DA126" w14:textId="77777777" w:rsidR="00581C24" w:rsidRPr="002621EB" w:rsidRDefault="00581C24" w:rsidP="00493781"/>
        </w:tc>
      </w:tr>
      <w:tr w:rsidR="00581C24" w:rsidRPr="002621EB" w14:paraId="46691C81"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44D68C63"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5D49CEC" w14:textId="77777777" w:rsidR="00581C24" w:rsidRPr="002621EB" w:rsidRDefault="00581C24" w:rsidP="00493781">
            <w:r w:rsidRPr="002621EB">
              <w:t>938000</w:t>
            </w:r>
          </w:p>
        </w:tc>
        <w:tc>
          <w:tcPr>
            <w:tcW w:w="10654" w:type="dxa"/>
            <w:tcBorders>
              <w:top w:val="nil"/>
              <w:left w:val="nil"/>
              <w:bottom w:val="nil"/>
              <w:right w:val="nil"/>
            </w:tcBorders>
            <w:shd w:val="clear" w:color="000000" w:fill="FFFFFF"/>
            <w:noWrap/>
            <w:vAlign w:val="bottom"/>
            <w:hideMark/>
          </w:tcPr>
          <w:p w14:paraId="789501EB"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7777BB3" w14:textId="77777777" w:rsidR="00581C24" w:rsidRPr="002621EB" w:rsidRDefault="00581C24" w:rsidP="00493781">
            <w:r w:rsidRPr="002621EB">
              <w:t>66000</w:t>
            </w:r>
          </w:p>
        </w:tc>
        <w:tc>
          <w:tcPr>
            <w:tcW w:w="1468" w:type="dxa"/>
            <w:tcBorders>
              <w:top w:val="nil"/>
              <w:left w:val="nil"/>
              <w:bottom w:val="nil"/>
              <w:right w:val="single" w:sz="8" w:space="0" w:color="auto"/>
            </w:tcBorders>
            <w:shd w:val="clear" w:color="000000" w:fill="FFFFFF"/>
            <w:noWrap/>
            <w:vAlign w:val="bottom"/>
            <w:hideMark/>
          </w:tcPr>
          <w:p w14:paraId="0DD14817"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30C74777" w14:textId="77777777" w:rsidR="00581C24" w:rsidRPr="002621EB" w:rsidRDefault="00581C24" w:rsidP="00493781">
            <w:r w:rsidRPr="002621EB">
              <w:t>59000</w:t>
            </w:r>
          </w:p>
        </w:tc>
        <w:tc>
          <w:tcPr>
            <w:tcW w:w="768" w:type="dxa"/>
            <w:tcBorders>
              <w:top w:val="nil"/>
              <w:left w:val="nil"/>
              <w:bottom w:val="nil"/>
              <w:right w:val="single" w:sz="8" w:space="0" w:color="auto"/>
            </w:tcBorders>
            <w:shd w:val="clear" w:color="auto" w:fill="auto"/>
            <w:noWrap/>
            <w:vAlign w:val="bottom"/>
            <w:hideMark/>
          </w:tcPr>
          <w:p w14:paraId="680D610B" w14:textId="77777777" w:rsidR="00581C24" w:rsidRPr="002621EB" w:rsidRDefault="00581C24" w:rsidP="00493781">
            <w:r w:rsidRPr="002621EB">
              <w:t>0,89</w:t>
            </w:r>
          </w:p>
        </w:tc>
        <w:tc>
          <w:tcPr>
            <w:tcW w:w="16" w:type="dxa"/>
            <w:vAlign w:val="center"/>
            <w:hideMark/>
          </w:tcPr>
          <w:p w14:paraId="6450C167" w14:textId="77777777" w:rsidR="00581C24" w:rsidRPr="002621EB" w:rsidRDefault="00581C24" w:rsidP="00493781"/>
        </w:tc>
        <w:tc>
          <w:tcPr>
            <w:tcW w:w="6" w:type="dxa"/>
            <w:vAlign w:val="center"/>
            <w:hideMark/>
          </w:tcPr>
          <w:p w14:paraId="09188787" w14:textId="77777777" w:rsidR="00581C24" w:rsidRPr="002621EB" w:rsidRDefault="00581C24" w:rsidP="00493781"/>
        </w:tc>
        <w:tc>
          <w:tcPr>
            <w:tcW w:w="6" w:type="dxa"/>
            <w:vAlign w:val="center"/>
            <w:hideMark/>
          </w:tcPr>
          <w:p w14:paraId="0D140A3B" w14:textId="77777777" w:rsidR="00581C24" w:rsidRPr="002621EB" w:rsidRDefault="00581C24" w:rsidP="00493781"/>
        </w:tc>
        <w:tc>
          <w:tcPr>
            <w:tcW w:w="6" w:type="dxa"/>
            <w:vAlign w:val="center"/>
            <w:hideMark/>
          </w:tcPr>
          <w:p w14:paraId="54D93826" w14:textId="77777777" w:rsidR="00581C24" w:rsidRPr="002621EB" w:rsidRDefault="00581C24" w:rsidP="00493781"/>
        </w:tc>
        <w:tc>
          <w:tcPr>
            <w:tcW w:w="6" w:type="dxa"/>
            <w:vAlign w:val="center"/>
            <w:hideMark/>
          </w:tcPr>
          <w:p w14:paraId="2C4BE4EB" w14:textId="77777777" w:rsidR="00581C24" w:rsidRPr="002621EB" w:rsidRDefault="00581C24" w:rsidP="00493781"/>
        </w:tc>
        <w:tc>
          <w:tcPr>
            <w:tcW w:w="6" w:type="dxa"/>
            <w:vAlign w:val="center"/>
            <w:hideMark/>
          </w:tcPr>
          <w:p w14:paraId="7699E069" w14:textId="77777777" w:rsidR="00581C24" w:rsidRPr="002621EB" w:rsidRDefault="00581C24" w:rsidP="00493781"/>
        </w:tc>
        <w:tc>
          <w:tcPr>
            <w:tcW w:w="6" w:type="dxa"/>
            <w:vAlign w:val="center"/>
            <w:hideMark/>
          </w:tcPr>
          <w:p w14:paraId="08432292" w14:textId="77777777" w:rsidR="00581C24" w:rsidRPr="002621EB" w:rsidRDefault="00581C24" w:rsidP="00493781"/>
        </w:tc>
        <w:tc>
          <w:tcPr>
            <w:tcW w:w="801" w:type="dxa"/>
            <w:vAlign w:val="center"/>
            <w:hideMark/>
          </w:tcPr>
          <w:p w14:paraId="1291E96C" w14:textId="77777777" w:rsidR="00581C24" w:rsidRPr="002621EB" w:rsidRDefault="00581C24" w:rsidP="00493781"/>
        </w:tc>
        <w:tc>
          <w:tcPr>
            <w:tcW w:w="690" w:type="dxa"/>
            <w:vAlign w:val="center"/>
            <w:hideMark/>
          </w:tcPr>
          <w:p w14:paraId="02B4986C" w14:textId="77777777" w:rsidR="00581C24" w:rsidRPr="002621EB" w:rsidRDefault="00581C24" w:rsidP="00493781"/>
        </w:tc>
        <w:tc>
          <w:tcPr>
            <w:tcW w:w="801" w:type="dxa"/>
            <w:vAlign w:val="center"/>
            <w:hideMark/>
          </w:tcPr>
          <w:p w14:paraId="654825F3" w14:textId="77777777" w:rsidR="00581C24" w:rsidRPr="002621EB" w:rsidRDefault="00581C24" w:rsidP="00493781"/>
        </w:tc>
        <w:tc>
          <w:tcPr>
            <w:tcW w:w="578" w:type="dxa"/>
            <w:vAlign w:val="center"/>
            <w:hideMark/>
          </w:tcPr>
          <w:p w14:paraId="1BE4B665" w14:textId="77777777" w:rsidR="00581C24" w:rsidRPr="002621EB" w:rsidRDefault="00581C24" w:rsidP="00493781"/>
        </w:tc>
        <w:tc>
          <w:tcPr>
            <w:tcW w:w="701" w:type="dxa"/>
            <w:vAlign w:val="center"/>
            <w:hideMark/>
          </w:tcPr>
          <w:p w14:paraId="30360660" w14:textId="77777777" w:rsidR="00581C24" w:rsidRPr="002621EB" w:rsidRDefault="00581C24" w:rsidP="00493781"/>
        </w:tc>
        <w:tc>
          <w:tcPr>
            <w:tcW w:w="132" w:type="dxa"/>
            <w:vAlign w:val="center"/>
            <w:hideMark/>
          </w:tcPr>
          <w:p w14:paraId="239F67DE" w14:textId="77777777" w:rsidR="00581C24" w:rsidRPr="002621EB" w:rsidRDefault="00581C24" w:rsidP="00493781"/>
        </w:tc>
        <w:tc>
          <w:tcPr>
            <w:tcW w:w="70" w:type="dxa"/>
            <w:vAlign w:val="center"/>
            <w:hideMark/>
          </w:tcPr>
          <w:p w14:paraId="35608511" w14:textId="77777777" w:rsidR="00581C24" w:rsidRPr="002621EB" w:rsidRDefault="00581C24" w:rsidP="00493781"/>
        </w:tc>
        <w:tc>
          <w:tcPr>
            <w:tcW w:w="16" w:type="dxa"/>
            <w:vAlign w:val="center"/>
            <w:hideMark/>
          </w:tcPr>
          <w:p w14:paraId="52DDB9B6" w14:textId="77777777" w:rsidR="00581C24" w:rsidRPr="002621EB" w:rsidRDefault="00581C24" w:rsidP="00493781"/>
        </w:tc>
        <w:tc>
          <w:tcPr>
            <w:tcW w:w="6" w:type="dxa"/>
            <w:vAlign w:val="center"/>
            <w:hideMark/>
          </w:tcPr>
          <w:p w14:paraId="1F2A6179" w14:textId="77777777" w:rsidR="00581C24" w:rsidRPr="002621EB" w:rsidRDefault="00581C24" w:rsidP="00493781"/>
        </w:tc>
        <w:tc>
          <w:tcPr>
            <w:tcW w:w="690" w:type="dxa"/>
            <w:vAlign w:val="center"/>
            <w:hideMark/>
          </w:tcPr>
          <w:p w14:paraId="37EA1714" w14:textId="77777777" w:rsidR="00581C24" w:rsidRPr="002621EB" w:rsidRDefault="00581C24" w:rsidP="00493781"/>
        </w:tc>
        <w:tc>
          <w:tcPr>
            <w:tcW w:w="132" w:type="dxa"/>
            <w:vAlign w:val="center"/>
            <w:hideMark/>
          </w:tcPr>
          <w:p w14:paraId="2A8435FB" w14:textId="77777777" w:rsidR="00581C24" w:rsidRPr="002621EB" w:rsidRDefault="00581C24" w:rsidP="00493781"/>
        </w:tc>
        <w:tc>
          <w:tcPr>
            <w:tcW w:w="690" w:type="dxa"/>
            <w:vAlign w:val="center"/>
            <w:hideMark/>
          </w:tcPr>
          <w:p w14:paraId="2D179E40" w14:textId="77777777" w:rsidR="00581C24" w:rsidRPr="002621EB" w:rsidRDefault="00581C24" w:rsidP="00493781"/>
        </w:tc>
        <w:tc>
          <w:tcPr>
            <w:tcW w:w="410" w:type="dxa"/>
            <w:vAlign w:val="center"/>
            <w:hideMark/>
          </w:tcPr>
          <w:p w14:paraId="7E1EBC56" w14:textId="77777777" w:rsidR="00581C24" w:rsidRPr="002621EB" w:rsidRDefault="00581C24" w:rsidP="00493781"/>
        </w:tc>
        <w:tc>
          <w:tcPr>
            <w:tcW w:w="16" w:type="dxa"/>
            <w:vAlign w:val="center"/>
            <w:hideMark/>
          </w:tcPr>
          <w:p w14:paraId="7C2C2D31" w14:textId="77777777" w:rsidR="00581C24" w:rsidRPr="002621EB" w:rsidRDefault="00581C24" w:rsidP="00493781"/>
        </w:tc>
        <w:tc>
          <w:tcPr>
            <w:tcW w:w="50" w:type="dxa"/>
            <w:vAlign w:val="center"/>
            <w:hideMark/>
          </w:tcPr>
          <w:p w14:paraId="45CEBE0A" w14:textId="77777777" w:rsidR="00581C24" w:rsidRPr="002621EB" w:rsidRDefault="00581C24" w:rsidP="00493781"/>
        </w:tc>
        <w:tc>
          <w:tcPr>
            <w:tcW w:w="50" w:type="dxa"/>
            <w:vAlign w:val="center"/>
            <w:hideMark/>
          </w:tcPr>
          <w:p w14:paraId="275D6E9C" w14:textId="77777777" w:rsidR="00581C24" w:rsidRPr="002621EB" w:rsidRDefault="00581C24" w:rsidP="00493781"/>
        </w:tc>
      </w:tr>
      <w:tr w:rsidR="00581C24" w:rsidRPr="002621EB" w14:paraId="6D9D47AC" w14:textId="77777777" w:rsidTr="00581C24">
        <w:trPr>
          <w:trHeight w:val="15"/>
        </w:trPr>
        <w:tc>
          <w:tcPr>
            <w:tcW w:w="1032" w:type="dxa"/>
            <w:tcBorders>
              <w:top w:val="nil"/>
              <w:left w:val="single" w:sz="8" w:space="0" w:color="auto"/>
              <w:bottom w:val="nil"/>
              <w:right w:val="nil"/>
            </w:tcBorders>
            <w:shd w:val="clear" w:color="000000" w:fill="FFFFFF"/>
            <w:noWrap/>
            <w:vAlign w:val="bottom"/>
            <w:hideMark/>
          </w:tcPr>
          <w:p w14:paraId="497765C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488E9ED"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1382E006"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ED8FF21"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5C04A4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000000" w:fill="FFFFFF"/>
            <w:noWrap/>
            <w:vAlign w:val="bottom"/>
            <w:hideMark/>
          </w:tcPr>
          <w:p w14:paraId="3CEDCBCD"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09B03AB0" w14:textId="77777777" w:rsidR="00581C24" w:rsidRPr="002621EB" w:rsidRDefault="00581C24" w:rsidP="00493781">
            <w:r w:rsidRPr="002621EB">
              <w:t> </w:t>
            </w:r>
          </w:p>
        </w:tc>
        <w:tc>
          <w:tcPr>
            <w:tcW w:w="16" w:type="dxa"/>
            <w:vAlign w:val="center"/>
            <w:hideMark/>
          </w:tcPr>
          <w:p w14:paraId="48C822CA" w14:textId="77777777" w:rsidR="00581C24" w:rsidRPr="002621EB" w:rsidRDefault="00581C24" w:rsidP="00493781"/>
        </w:tc>
        <w:tc>
          <w:tcPr>
            <w:tcW w:w="6" w:type="dxa"/>
            <w:vAlign w:val="center"/>
            <w:hideMark/>
          </w:tcPr>
          <w:p w14:paraId="40EB89B5" w14:textId="77777777" w:rsidR="00581C24" w:rsidRPr="002621EB" w:rsidRDefault="00581C24" w:rsidP="00493781"/>
        </w:tc>
        <w:tc>
          <w:tcPr>
            <w:tcW w:w="6" w:type="dxa"/>
            <w:vAlign w:val="center"/>
            <w:hideMark/>
          </w:tcPr>
          <w:p w14:paraId="270EB4EE" w14:textId="77777777" w:rsidR="00581C24" w:rsidRPr="002621EB" w:rsidRDefault="00581C24" w:rsidP="00493781"/>
        </w:tc>
        <w:tc>
          <w:tcPr>
            <w:tcW w:w="6" w:type="dxa"/>
            <w:vAlign w:val="center"/>
            <w:hideMark/>
          </w:tcPr>
          <w:p w14:paraId="7A3FCF92" w14:textId="77777777" w:rsidR="00581C24" w:rsidRPr="002621EB" w:rsidRDefault="00581C24" w:rsidP="00493781"/>
        </w:tc>
        <w:tc>
          <w:tcPr>
            <w:tcW w:w="6" w:type="dxa"/>
            <w:vAlign w:val="center"/>
            <w:hideMark/>
          </w:tcPr>
          <w:p w14:paraId="7D0B0E52" w14:textId="77777777" w:rsidR="00581C24" w:rsidRPr="002621EB" w:rsidRDefault="00581C24" w:rsidP="00493781"/>
        </w:tc>
        <w:tc>
          <w:tcPr>
            <w:tcW w:w="6" w:type="dxa"/>
            <w:vAlign w:val="center"/>
            <w:hideMark/>
          </w:tcPr>
          <w:p w14:paraId="2C314A6A" w14:textId="77777777" w:rsidR="00581C24" w:rsidRPr="002621EB" w:rsidRDefault="00581C24" w:rsidP="00493781"/>
        </w:tc>
        <w:tc>
          <w:tcPr>
            <w:tcW w:w="6" w:type="dxa"/>
            <w:vAlign w:val="center"/>
            <w:hideMark/>
          </w:tcPr>
          <w:p w14:paraId="7A008A43" w14:textId="77777777" w:rsidR="00581C24" w:rsidRPr="002621EB" w:rsidRDefault="00581C24" w:rsidP="00493781"/>
        </w:tc>
        <w:tc>
          <w:tcPr>
            <w:tcW w:w="801" w:type="dxa"/>
            <w:vAlign w:val="center"/>
            <w:hideMark/>
          </w:tcPr>
          <w:p w14:paraId="01C530AB" w14:textId="77777777" w:rsidR="00581C24" w:rsidRPr="002621EB" w:rsidRDefault="00581C24" w:rsidP="00493781"/>
        </w:tc>
        <w:tc>
          <w:tcPr>
            <w:tcW w:w="690" w:type="dxa"/>
            <w:vAlign w:val="center"/>
            <w:hideMark/>
          </w:tcPr>
          <w:p w14:paraId="04E8BB35" w14:textId="77777777" w:rsidR="00581C24" w:rsidRPr="002621EB" w:rsidRDefault="00581C24" w:rsidP="00493781"/>
        </w:tc>
        <w:tc>
          <w:tcPr>
            <w:tcW w:w="801" w:type="dxa"/>
            <w:vAlign w:val="center"/>
            <w:hideMark/>
          </w:tcPr>
          <w:p w14:paraId="6F62A4BD" w14:textId="77777777" w:rsidR="00581C24" w:rsidRPr="002621EB" w:rsidRDefault="00581C24" w:rsidP="00493781"/>
        </w:tc>
        <w:tc>
          <w:tcPr>
            <w:tcW w:w="578" w:type="dxa"/>
            <w:vAlign w:val="center"/>
            <w:hideMark/>
          </w:tcPr>
          <w:p w14:paraId="3656D83E" w14:textId="77777777" w:rsidR="00581C24" w:rsidRPr="002621EB" w:rsidRDefault="00581C24" w:rsidP="00493781"/>
        </w:tc>
        <w:tc>
          <w:tcPr>
            <w:tcW w:w="701" w:type="dxa"/>
            <w:vAlign w:val="center"/>
            <w:hideMark/>
          </w:tcPr>
          <w:p w14:paraId="3CB29B50" w14:textId="77777777" w:rsidR="00581C24" w:rsidRPr="002621EB" w:rsidRDefault="00581C24" w:rsidP="00493781"/>
        </w:tc>
        <w:tc>
          <w:tcPr>
            <w:tcW w:w="132" w:type="dxa"/>
            <w:vAlign w:val="center"/>
            <w:hideMark/>
          </w:tcPr>
          <w:p w14:paraId="2AFD2F45" w14:textId="77777777" w:rsidR="00581C24" w:rsidRPr="002621EB" w:rsidRDefault="00581C24" w:rsidP="00493781"/>
        </w:tc>
        <w:tc>
          <w:tcPr>
            <w:tcW w:w="70" w:type="dxa"/>
            <w:vAlign w:val="center"/>
            <w:hideMark/>
          </w:tcPr>
          <w:p w14:paraId="4E0B306C" w14:textId="77777777" w:rsidR="00581C24" w:rsidRPr="002621EB" w:rsidRDefault="00581C24" w:rsidP="00493781"/>
        </w:tc>
        <w:tc>
          <w:tcPr>
            <w:tcW w:w="16" w:type="dxa"/>
            <w:vAlign w:val="center"/>
            <w:hideMark/>
          </w:tcPr>
          <w:p w14:paraId="1E4D8E95" w14:textId="77777777" w:rsidR="00581C24" w:rsidRPr="002621EB" w:rsidRDefault="00581C24" w:rsidP="00493781"/>
        </w:tc>
        <w:tc>
          <w:tcPr>
            <w:tcW w:w="6" w:type="dxa"/>
            <w:vAlign w:val="center"/>
            <w:hideMark/>
          </w:tcPr>
          <w:p w14:paraId="20639A76" w14:textId="77777777" w:rsidR="00581C24" w:rsidRPr="002621EB" w:rsidRDefault="00581C24" w:rsidP="00493781"/>
        </w:tc>
        <w:tc>
          <w:tcPr>
            <w:tcW w:w="690" w:type="dxa"/>
            <w:vAlign w:val="center"/>
            <w:hideMark/>
          </w:tcPr>
          <w:p w14:paraId="28295A6A" w14:textId="77777777" w:rsidR="00581C24" w:rsidRPr="002621EB" w:rsidRDefault="00581C24" w:rsidP="00493781"/>
        </w:tc>
        <w:tc>
          <w:tcPr>
            <w:tcW w:w="132" w:type="dxa"/>
            <w:vAlign w:val="center"/>
            <w:hideMark/>
          </w:tcPr>
          <w:p w14:paraId="557E5B2A" w14:textId="77777777" w:rsidR="00581C24" w:rsidRPr="002621EB" w:rsidRDefault="00581C24" w:rsidP="00493781"/>
        </w:tc>
        <w:tc>
          <w:tcPr>
            <w:tcW w:w="690" w:type="dxa"/>
            <w:vAlign w:val="center"/>
            <w:hideMark/>
          </w:tcPr>
          <w:p w14:paraId="6B7C3F1C" w14:textId="77777777" w:rsidR="00581C24" w:rsidRPr="002621EB" w:rsidRDefault="00581C24" w:rsidP="00493781"/>
        </w:tc>
        <w:tc>
          <w:tcPr>
            <w:tcW w:w="410" w:type="dxa"/>
            <w:vAlign w:val="center"/>
            <w:hideMark/>
          </w:tcPr>
          <w:p w14:paraId="188E01BF" w14:textId="77777777" w:rsidR="00581C24" w:rsidRPr="002621EB" w:rsidRDefault="00581C24" w:rsidP="00493781"/>
        </w:tc>
        <w:tc>
          <w:tcPr>
            <w:tcW w:w="16" w:type="dxa"/>
            <w:vAlign w:val="center"/>
            <w:hideMark/>
          </w:tcPr>
          <w:p w14:paraId="1AE5B782" w14:textId="77777777" w:rsidR="00581C24" w:rsidRPr="002621EB" w:rsidRDefault="00581C24" w:rsidP="00493781"/>
        </w:tc>
        <w:tc>
          <w:tcPr>
            <w:tcW w:w="50" w:type="dxa"/>
            <w:vAlign w:val="center"/>
            <w:hideMark/>
          </w:tcPr>
          <w:p w14:paraId="79BDB5C3" w14:textId="77777777" w:rsidR="00581C24" w:rsidRPr="002621EB" w:rsidRDefault="00581C24" w:rsidP="00493781"/>
        </w:tc>
        <w:tc>
          <w:tcPr>
            <w:tcW w:w="50" w:type="dxa"/>
            <w:vAlign w:val="center"/>
            <w:hideMark/>
          </w:tcPr>
          <w:p w14:paraId="7DF2FB3D" w14:textId="77777777" w:rsidR="00581C24" w:rsidRPr="002621EB" w:rsidRDefault="00581C24" w:rsidP="00493781"/>
        </w:tc>
      </w:tr>
      <w:tr w:rsidR="00581C24" w:rsidRPr="002621EB" w14:paraId="65F7ACB1"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45D37CB5" w14:textId="77777777" w:rsidR="00581C24" w:rsidRPr="002621EB" w:rsidRDefault="00581C24" w:rsidP="00493781">
            <w:r w:rsidRPr="002621EB">
              <w:t>630000</w:t>
            </w:r>
          </w:p>
        </w:tc>
        <w:tc>
          <w:tcPr>
            <w:tcW w:w="728" w:type="dxa"/>
            <w:tcBorders>
              <w:top w:val="nil"/>
              <w:left w:val="nil"/>
              <w:bottom w:val="nil"/>
              <w:right w:val="nil"/>
            </w:tcBorders>
            <w:shd w:val="clear" w:color="000000" w:fill="FFFFFF"/>
            <w:noWrap/>
            <w:vAlign w:val="bottom"/>
            <w:hideMark/>
          </w:tcPr>
          <w:p w14:paraId="5D6402E5"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60CFEE8B" w14:textId="77777777" w:rsidR="00581C24" w:rsidRPr="002621EB" w:rsidRDefault="00581C24" w:rsidP="00493781">
            <w:r w:rsidRPr="002621EB">
              <w:t xml:space="preserve">II </w:t>
            </w:r>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3FF4528" w14:textId="77777777" w:rsidR="00581C24" w:rsidRPr="002621EB" w:rsidRDefault="00581C24" w:rsidP="00493781">
            <w:r w:rsidRPr="002621EB">
              <w:t>158000</w:t>
            </w:r>
          </w:p>
        </w:tc>
        <w:tc>
          <w:tcPr>
            <w:tcW w:w="1468" w:type="dxa"/>
            <w:tcBorders>
              <w:top w:val="nil"/>
              <w:left w:val="nil"/>
              <w:bottom w:val="nil"/>
              <w:right w:val="single" w:sz="8" w:space="0" w:color="auto"/>
            </w:tcBorders>
            <w:shd w:val="clear" w:color="000000" w:fill="FFFFFF"/>
            <w:noWrap/>
            <w:vAlign w:val="bottom"/>
            <w:hideMark/>
          </w:tcPr>
          <w:p w14:paraId="130CD046" w14:textId="77777777" w:rsidR="00581C24" w:rsidRPr="002621EB" w:rsidRDefault="00581C24" w:rsidP="00493781">
            <w:r w:rsidRPr="002621EB">
              <w:t>126100</w:t>
            </w:r>
          </w:p>
        </w:tc>
        <w:tc>
          <w:tcPr>
            <w:tcW w:w="1368" w:type="dxa"/>
            <w:tcBorders>
              <w:top w:val="nil"/>
              <w:left w:val="nil"/>
              <w:bottom w:val="nil"/>
              <w:right w:val="single" w:sz="8" w:space="0" w:color="auto"/>
            </w:tcBorders>
            <w:shd w:val="clear" w:color="000000" w:fill="FFFFFF"/>
            <w:noWrap/>
            <w:vAlign w:val="bottom"/>
            <w:hideMark/>
          </w:tcPr>
          <w:p w14:paraId="6D9EBE81" w14:textId="77777777" w:rsidR="00581C24" w:rsidRPr="002621EB" w:rsidRDefault="00581C24" w:rsidP="00493781">
            <w:r w:rsidRPr="002621EB">
              <w:t>284100</w:t>
            </w:r>
          </w:p>
        </w:tc>
        <w:tc>
          <w:tcPr>
            <w:tcW w:w="768" w:type="dxa"/>
            <w:tcBorders>
              <w:top w:val="nil"/>
              <w:left w:val="nil"/>
              <w:bottom w:val="nil"/>
              <w:right w:val="single" w:sz="8" w:space="0" w:color="auto"/>
            </w:tcBorders>
            <w:shd w:val="clear" w:color="auto" w:fill="auto"/>
            <w:noWrap/>
            <w:vAlign w:val="bottom"/>
            <w:hideMark/>
          </w:tcPr>
          <w:p w14:paraId="7DFF5A17" w14:textId="77777777" w:rsidR="00581C24" w:rsidRPr="002621EB" w:rsidRDefault="00581C24" w:rsidP="00493781">
            <w:r w:rsidRPr="002621EB">
              <w:t>1,80</w:t>
            </w:r>
          </w:p>
        </w:tc>
        <w:tc>
          <w:tcPr>
            <w:tcW w:w="16" w:type="dxa"/>
            <w:vAlign w:val="center"/>
            <w:hideMark/>
          </w:tcPr>
          <w:p w14:paraId="48300EAE" w14:textId="77777777" w:rsidR="00581C24" w:rsidRPr="002621EB" w:rsidRDefault="00581C24" w:rsidP="00493781"/>
        </w:tc>
        <w:tc>
          <w:tcPr>
            <w:tcW w:w="6" w:type="dxa"/>
            <w:vAlign w:val="center"/>
            <w:hideMark/>
          </w:tcPr>
          <w:p w14:paraId="76AFF975" w14:textId="77777777" w:rsidR="00581C24" w:rsidRPr="002621EB" w:rsidRDefault="00581C24" w:rsidP="00493781"/>
        </w:tc>
        <w:tc>
          <w:tcPr>
            <w:tcW w:w="6" w:type="dxa"/>
            <w:vAlign w:val="center"/>
            <w:hideMark/>
          </w:tcPr>
          <w:p w14:paraId="5801EBF2" w14:textId="77777777" w:rsidR="00581C24" w:rsidRPr="002621EB" w:rsidRDefault="00581C24" w:rsidP="00493781"/>
        </w:tc>
        <w:tc>
          <w:tcPr>
            <w:tcW w:w="6" w:type="dxa"/>
            <w:vAlign w:val="center"/>
            <w:hideMark/>
          </w:tcPr>
          <w:p w14:paraId="5CC59939" w14:textId="77777777" w:rsidR="00581C24" w:rsidRPr="002621EB" w:rsidRDefault="00581C24" w:rsidP="00493781"/>
        </w:tc>
        <w:tc>
          <w:tcPr>
            <w:tcW w:w="6" w:type="dxa"/>
            <w:vAlign w:val="center"/>
            <w:hideMark/>
          </w:tcPr>
          <w:p w14:paraId="239418A5" w14:textId="77777777" w:rsidR="00581C24" w:rsidRPr="002621EB" w:rsidRDefault="00581C24" w:rsidP="00493781"/>
        </w:tc>
        <w:tc>
          <w:tcPr>
            <w:tcW w:w="6" w:type="dxa"/>
            <w:vAlign w:val="center"/>
            <w:hideMark/>
          </w:tcPr>
          <w:p w14:paraId="03822BDD" w14:textId="77777777" w:rsidR="00581C24" w:rsidRPr="002621EB" w:rsidRDefault="00581C24" w:rsidP="00493781"/>
        </w:tc>
        <w:tc>
          <w:tcPr>
            <w:tcW w:w="6" w:type="dxa"/>
            <w:vAlign w:val="center"/>
            <w:hideMark/>
          </w:tcPr>
          <w:p w14:paraId="33D9806C" w14:textId="77777777" w:rsidR="00581C24" w:rsidRPr="002621EB" w:rsidRDefault="00581C24" w:rsidP="00493781"/>
        </w:tc>
        <w:tc>
          <w:tcPr>
            <w:tcW w:w="801" w:type="dxa"/>
            <w:vAlign w:val="center"/>
            <w:hideMark/>
          </w:tcPr>
          <w:p w14:paraId="3A207F7C" w14:textId="77777777" w:rsidR="00581C24" w:rsidRPr="002621EB" w:rsidRDefault="00581C24" w:rsidP="00493781"/>
        </w:tc>
        <w:tc>
          <w:tcPr>
            <w:tcW w:w="690" w:type="dxa"/>
            <w:vAlign w:val="center"/>
            <w:hideMark/>
          </w:tcPr>
          <w:p w14:paraId="0BC78022" w14:textId="77777777" w:rsidR="00581C24" w:rsidRPr="002621EB" w:rsidRDefault="00581C24" w:rsidP="00493781"/>
        </w:tc>
        <w:tc>
          <w:tcPr>
            <w:tcW w:w="801" w:type="dxa"/>
            <w:vAlign w:val="center"/>
            <w:hideMark/>
          </w:tcPr>
          <w:p w14:paraId="7F8B41C9" w14:textId="77777777" w:rsidR="00581C24" w:rsidRPr="002621EB" w:rsidRDefault="00581C24" w:rsidP="00493781"/>
        </w:tc>
        <w:tc>
          <w:tcPr>
            <w:tcW w:w="578" w:type="dxa"/>
            <w:vAlign w:val="center"/>
            <w:hideMark/>
          </w:tcPr>
          <w:p w14:paraId="1C67A705" w14:textId="77777777" w:rsidR="00581C24" w:rsidRPr="002621EB" w:rsidRDefault="00581C24" w:rsidP="00493781"/>
        </w:tc>
        <w:tc>
          <w:tcPr>
            <w:tcW w:w="701" w:type="dxa"/>
            <w:vAlign w:val="center"/>
            <w:hideMark/>
          </w:tcPr>
          <w:p w14:paraId="4F7F2CFA" w14:textId="77777777" w:rsidR="00581C24" w:rsidRPr="002621EB" w:rsidRDefault="00581C24" w:rsidP="00493781"/>
        </w:tc>
        <w:tc>
          <w:tcPr>
            <w:tcW w:w="132" w:type="dxa"/>
            <w:vAlign w:val="center"/>
            <w:hideMark/>
          </w:tcPr>
          <w:p w14:paraId="5CED5B92" w14:textId="77777777" w:rsidR="00581C24" w:rsidRPr="002621EB" w:rsidRDefault="00581C24" w:rsidP="00493781"/>
        </w:tc>
        <w:tc>
          <w:tcPr>
            <w:tcW w:w="70" w:type="dxa"/>
            <w:vAlign w:val="center"/>
            <w:hideMark/>
          </w:tcPr>
          <w:p w14:paraId="18DEC755" w14:textId="77777777" w:rsidR="00581C24" w:rsidRPr="002621EB" w:rsidRDefault="00581C24" w:rsidP="00493781"/>
        </w:tc>
        <w:tc>
          <w:tcPr>
            <w:tcW w:w="16" w:type="dxa"/>
            <w:vAlign w:val="center"/>
            <w:hideMark/>
          </w:tcPr>
          <w:p w14:paraId="3591D2CF" w14:textId="77777777" w:rsidR="00581C24" w:rsidRPr="002621EB" w:rsidRDefault="00581C24" w:rsidP="00493781"/>
        </w:tc>
        <w:tc>
          <w:tcPr>
            <w:tcW w:w="6" w:type="dxa"/>
            <w:vAlign w:val="center"/>
            <w:hideMark/>
          </w:tcPr>
          <w:p w14:paraId="36511B41" w14:textId="77777777" w:rsidR="00581C24" w:rsidRPr="002621EB" w:rsidRDefault="00581C24" w:rsidP="00493781"/>
        </w:tc>
        <w:tc>
          <w:tcPr>
            <w:tcW w:w="690" w:type="dxa"/>
            <w:vAlign w:val="center"/>
            <w:hideMark/>
          </w:tcPr>
          <w:p w14:paraId="608F4E19" w14:textId="77777777" w:rsidR="00581C24" w:rsidRPr="002621EB" w:rsidRDefault="00581C24" w:rsidP="00493781"/>
        </w:tc>
        <w:tc>
          <w:tcPr>
            <w:tcW w:w="132" w:type="dxa"/>
            <w:vAlign w:val="center"/>
            <w:hideMark/>
          </w:tcPr>
          <w:p w14:paraId="74B40BD7" w14:textId="77777777" w:rsidR="00581C24" w:rsidRPr="002621EB" w:rsidRDefault="00581C24" w:rsidP="00493781"/>
        </w:tc>
        <w:tc>
          <w:tcPr>
            <w:tcW w:w="690" w:type="dxa"/>
            <w:vAlign w:val="center"/>
            <w:hideMark/>
          </w:tcPr>
          <w:p w14:paraId="3A37337D" w14:textId="77777777" w:rsidR="00581C24" w:rsidRPr="002621EB" w:rsidRDefault="00581C24" w:rsidP="00493781"/>
        </w:tc>
        <w:tc>
          <w:tcPr>
            <w:tcW w:w="410" w:type="dxa"/>
            <w:vAlign w:val="center"/>
            <w:hideMark/>
          </w:tcPr>
          <w:p w14:paraId="72BF09F7" w14:textId="77777777" w:rsidR="00581C24" w:rsidRPr="002621EB" w:rsidRDefault="00581C24" w:rsidP="00493781"/>
        </w:tc>
        <w:tc>
          <w:tcPr>
            <w:tcW w:w="16" w:type="dxa"/>
            <w:vAlign w:val="center"/>
            <w:hideMark/>
          </w:tcPr>
          <w:p w14:paraId="25EE347B" w14:textId="77777777" w:rsidR="00581C24" w:rsidRPr="002621EB" w:rsidRDefault="00581C24" w:rsidP="00493781"/>
        </w:tc>
        <w:tc>
          <w:tcPr>
            <w:tcW w:w="50" w:type="dxa"/>
            <w:vAlign w:val="center"/>
            <w:hideMark/>
          </w:tcPr>
          <w:p w14:paraId="3E600DF4" w14:textId="77777777" w:rsidR="00581C24" w:rsidRPr="002621EB" w:rsidRDefault="00581C24" w:rsidP="00493781"/>
        </w:tc>
        <w:tc>
          <w:tcPr>
            <w:tcW w:w="50" w:type="dxa"/>
            <w:vAlign w:val="center"/>
            <w:hideMark/>
          </w:tcPr>
          <w:p w14:paraId="0604171F" w14:textId="77777777" w:rsidR="00581C24" w:rsidRPr="002621EB" w:rsidRDefault="00581C24" w:rsidP="00493781"/>
        </w:tc>
      </w:tr>
      <w:tr w:rsidR="00581C24" w:rsidRPr="002621EB" w14:paraId="7A9721C4"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69A8F77D"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122B538D" w14:textId="77777777" w:rsidR="00581C24" w:rsidRPr="002621EB" w:rsidRDefault="00581C24" w:rsidP="00493781">
            <w:r w:rsidRPr="002621EB">
              <w:t>631000</w:t>
            </w:r>
          </w:p>
        </w:tc>
        <w:tc>
          <w:tcPr>
            <w:tcW w:w="10654" w:type="dxa"/>
            <w:tcBorders>
              <w:top w:val="nil"/>
              <w:left w:val="nil"/>
              <w:bottom w:val="nil"/>
              <w:right w:val="nil"/>
            </w:tcBorders>
            <w:shd w:val="clear" w:color="000000" w:fill="FFFFFF"/>
            <w:noWrap/>
            <w:vAlign w:val="bottom"/>
            <w:hideMark/>
          </w:tcPr>
          <w:p w14:paraId="2330F33C"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7F00251"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3D9595C6"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2E9F972F" w14:textId="77777777" w:rsidR="00581C24" w:rsidRPr="002621EB" w:rsidRDefault="00581C24" w:rsidP="00493781">
            <w:r w:rsidRPr="002621EB">
              <w:t>225100</w:t>
            </w:r>
          </w:p>
        </w:tc>
        <w:tc>
          <w:tcPr>
            <w:tcW w:w="768" w:type="dxa"/>
            <w:tcBorders>
              <w:top w:val="nil"/>
              <w:left w:val="nil"/>
              <w:bottom w:val="nil"/>
              <w:right w:val="single" w:sz="8" w:space="0" w:color="auto"/>
            </w:tcBorders>
            <w:shd w:val="clear" w:color="auto" w:fill="auto"/>
            <w:noWrap/>
            <w:vAlign w:val="bottom"/>
            <w:hideMark/>
          </w:tcPr>
          <w:p w14:paraId="3B77C023" w14:textId="77777777" w:rsidR="00581C24" w:rsidRPr="002621EB" w:rsidRDefault="00581C24" w:rsidP="00493781">
            <w:r w:rsidRPr="002621EB">
              <w:t>2,45</w:t>
            </w:r>
          </w:p>
        </w:tc>
        <w:tc>
          <w:tcPr>
            <w:tcW w:w="16" w:type="dxa"/>
            <w:vAlign w:val="center"/>
            <w:hideMark/>
          </w:tcPr>
          <w:p w14:paraId="7C12E54A" w14:textId="77777777" w:rsidR="00581C24" w:rsidRPr="002621EB" w:rsidRDefault="00581C24" w:rsidP="00493781"/>
        </w:tc>
        <w:tc>
          <w:tcPr>
            <w:tcW w:w="6" w:type="dxa"/>
            <w:vAlign w:val="center"/>
            <w:hideMark/>
          </w:tcPr>
          <w:p w14:paraId="7BF33B45" w14:textId="77777777" w:rsidR="00581C24" w:rsidRPr="002621EB" w:rsidRDefault="00581C24" w:rsidP="00493781"/>
        </w:tc>
        <w:tc>
          <w:tcPr>
            <w:tcW w:w="6" w:type="dxa"/>
            <w:vAlign w:val="center"/>
            <w:hideMark/>
          </w:tcPr>
          <w:p w14:paraId="3D35BBC7" w14:textId="77777777" w:rsidR="00581C24" w:rsidRPr="002621EB" w:rsidRDefault="00581C24" w:rsidP="00493781"/>
        </w:tc>
        <w:tc>
          <w:tcPr>
            <w:tcW w:w="6" w:type="dxa"/>
            <w:vAlign w:val="center"/>
            <w:hideMark/>
          </w:tcPr>
          <w:p w14:paraId="5171A8EB" w14:textId="77777777" w:rsidR="00581C24" w:rsidRPr="002621EB" w:rsidRDefault="00581C24" w:rsidP="00493781"/>
        </w:tc>
        <w:tc>
          <w:tcPr>
            <w:tcW w:w="6" w:type="dxa"/>
            <w:vAlign w:val="center"/>
            <w:hideMark/>
          </w:tcPr>
          <w:p w14:paraId="106A213B" w14:textId="77777777" w:rsidR="00581C24" w:rsidRPr="002621EB" w:rsidRDefault="00581C24" w:rsidP="00493781"/>
        </w:tc>
        <w:tc>
          <w:tcPr>
            <w:tcW w:w="6" w:type="dxa"/>
            <w:vAlign w:val="center"/>
            <w:hideMark/>
          </w:tcPr>
          <w:p w14:paraId="52899073" w14:textId="77777777" w:rsidR="00581C24" w:rsidRPr="002621EB" w:rsidRDefault="00581C24" w:rsidP="00493781"/>
        </w:tc>
        <w:tc>
          <w:tcPr>
            <w:tcW w:w="6" w:type="dxa"/>
            <w:vAlign w:val="center"/>
            <w:hideMark/>
          </w:tcPr>
          <w:p w14:paraId="02777894" w14:textId="77777777" w:rsidR="00581C24" w:rsidRPr="002621EB" w:rsidRDefault="00581C24" w:rsidP="00493781"/>
        </w:tc>
        <w:tc>
          <w:tcPr>
            <w:tcW w:w="801" w:type="dxa"/>
            <w:vAlign w:val="center"/>
            <w:hideMark/>
          </w:tcPr>
          <w:p w14:paraId="3C596F5A" w14:textId="77777777" w:rsidR="00581C24" w:rsidRPr="002621EB" w:rsidRDefault="00581C24" w:rsidP="00493781"/>
        </w:tc>
        <w:tc>
          <w:tcPr>
            <w:tcW w:w="690" w:type="dxa"/>
            <w:vAlign w:val="center"/>
            <w:hideMark/>
          </w:tcPr>
          <w:p w14:paraId="4E11A245" w14:textId="77777777" w:rsidR="00581C24" w:rsidRPr="002621EB" w:rsidRDefault="00581C24" w:rsidP="00493781"/>
        </w:tc>
        <w:tc>
          <w:tcPr>
            <w:tcW w:w="801" w:type="dxa"/>
            <w:vAlign w:val="center"/>
            <w:hideMark/>
          </w:tcPr>
          <w:p w14:paraId="158B01FE" w14:textId="77777777" w:rsidR="00581C24" w:rsidRPr="002621EB" w:rsidRDefault="00581C24" w:rsidP="00493781"/>
        </w:tc>
        <w:tc>
          <w:tcPr>
            <w:tcW w:w="578" w:type="dxa"/>
            <w:vAlign w:val="center"/>
            <w:hideMark/>
          </w:tcPr>
          <w:p w14:paraId="10D82759" w14:textId="77777777" w:rsidR="00581C24" w:rsidRPr="002621EB" w:rsidRDefault="00581C24" w:rsidP="00493781"/>
        </w:tc>
        <w:tc>
          <w:tcPr>
            <w:tcW w:w="701" w:type="dxa"/>
            <w:vAlign w:val="center"/>
            <w:hideMark/>
          </w:tcPr>
          <w:p w14:paraId="4F6A2C0A" w14:textId="77777777" w:rsidR="00581C24" w:rsidRPr="002621EB" w:rsidRDefault="00581C24" w:rsidP="00493781"/>
        </w:tc>
        <w:tc>
          <w:tcPr>
            <w:tcW w:w="132" w:type="dxa"/>
            <w:vAlign w:val="center"/>
            <w:hideMark/>
          </w:tcPr>
          <w:p w14:paraId="37286A01" w14:textId="77777777" w:rsidR="00581C24" w:rsidRPr="002621EB" w:rsidRDefault="00581C24" w:rsidP="00493781"/>
        </w:tc>
        <w:tc>
          <w:tcPr>
            <w:tcW w:w="70" w:type="dxa"/>
            <w:vAlign w:val="center"/>
            <w:hideMark/>
          </w:tcPr>
          <w:p w14:paraId="24777132" w14:textId="77777777" w:rsidR="00581C24" w:rsidRPr="002621EB" w:rsidRDefault="00581C24" w:rsidP="00493781"/>
        </w:tc>
        <w:tc>
          <w:tcPr>
            <w:tcW w:w="16" w:type="dxa"/>
            <w:vAlign w:val="center"/>
            <w:hideMark/>
          </w:tcPr>
          <w:p w14:paraId="153E53EC" w14:textId="77777777" w:rsidR="00581C24" w:rsidRPr="002621EB" w:rsidRDefault="00581C24" w:rsidP="00493781"/>
        </w:tc>
        <w:tc>
          <w:tcPr>
            <w:tcW w:w="6" w:type="dxa"/>
            <w:vAlign w:val="center"/>
            <w:hideMark/>
          </w:tcPr>
          <w:p w14:paraId="13264686" w14:textId="77777777" w:rsidR="00581C24" w:rsidRPr="002621EB" w:rsidRDefault="00581C24" w:rsidP="00493781"/>
        </w:tc>
        <w:tc>
          <w:tcPr>
            <w:tcW w:w="690" w:type="dxa"/>
            <w:vAlign w:val="center"/>
            <w:hideMark/>
          </w:tcPr>
          <w:p w14:paraId="3E6C4897" w14:textId="77777777" w:rsidR="00581C24" w:rsidRPr="002621EB" w:rsidRDefault="00581C24" w:rsidP="00493781"/>
        </w:tc>
        <w:tc>
          <w:tcPr>
            <w:tcW w:w="132" w:type="dxa"/>
            <w:vAlign w:val="center"/>
            <w:hideMark/>
          </w:tcPr>
          <w:p w14:paraId="5B298E63" w14:textId="77777777" w:rsidR="00581C24" w:rsidRPr="002621EB" w:rsidRDefault="00581C24" w:rsidP="00493781"/>
        </w:tc>
        <w:tc>
          <w:tcPr>
            <w:tcW w:w="690" w:type="dxa"/>
            <w:vAlign w:val="center"/>
            <w:hideMark/>
          </w:tcPr>
          <w:p w14:paraId="64485B62" w14:textId="77777777" w:rsidR="00581C24" w:rsidRPr="002621EB" w:rsidRDefault="00581C24" w:rsidP="00493781"/>
        </w:tc>
        <w:tc>
          <w:tcPr>
            <w:tcW w:w="410" w:type="dxa"/>
            <w:vAlign w:val="center"/>
            <w:hideMark/>
          </w:tcPr>
          <w:p w14:paraId="46E69C43" w14:textId="77777777" w:rsidR="00581C24" w:rsidRPr="002621EB" w:rsidRDefault="00581C24" w:rsidP="00493781"/>
        </w:tc>
        <w:tc>
          <w:tcPr>
            <w:tcW w:w="16" w:type="dxa"/>
            <w:vAlign w:val="center"/>
            <w:hideMark/>
          </w:tcPr>
          <w:p w14:paraId="18059221" w14:textId="77777777" w:rsidR="00581C24" w:rsidRPr="002621EB" w:rsidRDefault="00581C24" w:rsidP="00493781"/>
        </w:tc>
        <w:tc>
          <w:tcPr>
            <w:tcW w:w="50" w:type="dxa"/>
            <w:vAlign w:val="center"/>
            <w:hideMark/>
          </w:tcPr>
          <w:p w14:paraId="28C3C306" w14:textId="77777777" w:rsidR="00581C24" w:rsidRPr="002621EB" w:rsidRDefault="00581C24" w:rsidP="00493781"/>
        </w:tc>
        <w:tc>
          <w:tcPr>
            <w:tcW w:w="50" w:type="dxa"/>
            <w:vAlign w:val="center"/>
            <w:hideMark/>
          </w:tcPr>
          <w:p w14:paraId="791D7825" w14:textId="77777777" w:rsidR="00581C24" w:rsidRPr="002621EB" w:rsidRDefault="00581C24" w:rsidP="00493781"/>
        </w:tc>
      </w:tr>
      <w:tr w:rsidR="00581C24" w:rsidRPr="002621EB" w14:paraId="765A7258"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12F76600"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810C2FA" w14:textId="77777777" w:rsidR="00581C24" w:rsidRPr="002621EB" w:rsidRDefault="00581C24" w:rsidP="00493781">
            <w:r w:rsidRPr="002621EB">
              <w:t>638000</w:t>
            </w:r>
          </w:p>
        </w:tc>
        <w:tc>
          <w:tcPr>
            <w:tcW w:w="10654" w:type="dxa"/>
            <w:tcBorders>
              <w:top w:val="nil"/>
              <w:left w:val="nil"/>
              <w:bottom w:val="nil"/>
              <w:right w:val="nil"/>
            </w:tcBorders>
            <w:shd w:val="clear" w:color="000000" w:fill="FFFFFF"/>
            <w:noWrap/>
            <w:vAlign w:val="bottom"/>
            <w:hideMark/>
          </w:tcPr>
          <w:p w14:paraId="7614B467"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359CD7B" w14:textId="77777777" w:rsidR="00581C24" w:rsidRPr="002621EB" w:rsidRDefault="00581C24" w:rsidP="00493781">
            <w:r w:rsidRPr="002621EB">
              <w:t>66000</w:t>
            </w:r>
          </w:p>
        </w:tc>
        <w:tc>
          <w:tcPr>
            <w:tcW w:w="1468" w:type="dxa"/>
            <w:tcBorders>
              <w:top w:val="nil"/>
              <w:left w:val="nil"/>
              <w:bottom w:val="nil"/>
              <w:right w:val="single" w:sz="8" w:space="0" w:color="auto"/>
            </w:tcBorders>
            <w:shd w:val="clear" w:color="000000" w:fill="FFFFFF"/>
            <w:noWrap/>
            <w:vAlign w:val="bottom"/>
            <w:hideMark/>
          </w:tcPr>
          <w:p w14:paraId="772C971C"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04AE0C8E" w14:textId="77777777" w:rsidR="00581C24" w:rsidRPr="002621EB" w:rsidRDefault="00581C24" w:rsidP="00493781">
            <w:r w:rsidRPr="002621EB">
              <w:t>59000</w:t>
            </w:r>
          </w:p>
        </w:tc>
        <w:tc>
          <w:tcPr>
            <w:tcW w:w="768" w:type="dxa"/>
            <w:tcBorders>
              <w:top w:val="nil"/>
              <w:left w:val="nil"/>
              <w:bottom w:val="nil"/>
              <w:right w:val="single" w:sz="8" w:space="0" w:color="auto"/>
            </w:tcBorders>
            <w:shd w:val="clear" w:color="auto" w:fill="auto"/>
            <w:noWrap/>
            <w:vAlign w:val="bottom"/>
            <w:hideMark/>
          </w:tcPr>
          <w:p w14:paraId="24244EF9" w14:textId="77777777" w:rsidR="00581C24" w:rsidRPr="002621EB" w:rsidRDefault="00581C24" w:rsidP="00493781">
            <w:r w:rsidRPr="002621EB">
              <w:t>0,89</w:t>
            </w:r>
          </w:p>
        </w:tc>
        <w:tc>
          <w:tcPr>
            <w:tcW w:w="16" w:type="dxa"/>
            <w:vAlign w:val="center"/>
            <w:hideMark/>
          </w:tcPr>
          <w:p w14:paraId="1FF66074" w14:textId="77777777" w:rsidR="00581C24" w:rsidRPr="002621EB" w:rsidRDefault="00581C24" w:rsidP="00493781"/>
        </w:tc>
        <w:tc>
          <w:tcPr>
            <w:tcW w:w="6" w:type="dxa"/>
            <w:vAlign w:val="center"/>
            <w:hideMark/>
          </w:tcPr>
          <w:p w14:paraId="49DF0C3F" w14:textId="77777777" w:rsidR="00581C24" w:rsidRPr="002621EB" w:rsidRDefault="00581C24" w:rsidP="00493781"/>
        </w:tc>
        <w:tc>
          <w:tcPr>
            <w:tcW w:w="6" w:type="dxa"/>
            <w:vAlign w:val="center"/>
            <w:hideMark/>
          </w:tcPr>
          <w:p w14:paraId="0CE59904" w14:textId="77777777" w:rsidR="00581C24" w:rsidRPr="002621EB" w:rsidRDefault="00581C24" w:rsidP="00493781"/>
        </w:tc>
        <w:tc>
          <w:tcPr>
            <w:tcW w:w="6" w:type="dxa"/>
            <w:vAlign w:val="center"/>
            <w:hideMark/>
          </w:tcPr>
          <w:p w14:paraId="5F2BF6E8" w14:textId="77777777" w:rsidR="00581C24" w:rsidRPr="002621EB" w:rsidRDefault="00581C24" w:rsidP="00493781"/>
        </w:tc>
        <w:tc>
          <w:tcPr>
            <w:tcW w:w="6" w:type="dxa"/>
            <w:vAlign w:val="center"/>
            <w:hideMark/>
          </w:tcPr>
          <w:p w14:paraId="34AC14EC" w14:textId="77777777" w:rsidR="00581C24" w:rsidRPr="002621EB" w:rsidRDefault="00581C24" w:rsidP="00493781"/>
        </w:tc>
        <w:tc>
          <w:tcPr>
            <w:tcW w:w="6" w:type="dxa"/>
            <w:vAlign w:val="center"/>
            <w:hideMark/>
          </w:tcPr>
          <w:p w14:paraId="48AB7820" w14:textId="77777777" w:rsidR="00581C24" w:rsidRPr="002621EB" w:rsidRDefault="00581C24" w:rsidP="00493781"/>
        </w:tc>
        <w:tc>
          <w:tcPr>
            <w:tcW w:w="6" w:type="dxa"/>
            <w:vAlign w:val="center"/>
            <w:hideMark/>
          </w:tcPr>
          <w:p w14:paraId="752C4E05" w14:textId="77777777" w:rsidR="00581C24" w:rsidRPr="002621EB" w:rsidRDefault="00581C24" w:rsidP="00493781"/>
        </w:tc>
        <w:tc>
          <w:tcPr>
            <w:tcW w:w="801" w:type="dxa"/>
            <w:vAlign w:val="center"/>
            <w:hideMark/>
          </w:tcPr>
          <w:p w14:paraId="3FBA1352" w14:textId="77777777" w:rsidR="00581C24" w:rsidRPr="002621EB" w:rsidRDefault="00581C24" w:rsidP="00493781"/>
        </w:tc>
        <w:tc>
          <w:tcPr>
            <w:tcW w:w="690" w:type="dxa"/>
            <w:vAlign w:val="center"/>
            <w:hideMark/>
          </w:tcPr>
          <w:p w14:paraId="60841438" w14:textId="77777777" w:rsidR="00581C24" w:rsidRPr="002621EB" w:rsidRDefault="00581C24" w:rsidP="00493781"/>
        </w:tc>
        <w:tc>
          <w:tcPr>
            <w:tcW w:w="801" w:type="dxa"/>
            <w:vAlign w:val="center"/>
            <w:hideMark/>
          </w:tcPr>
          <w:p w14:paraId="4608839B" w14:textId="77777777" w:rsidR="00581C24" w:rsidRPr="002621EB" w:rsidRDefault="00581C24" w:rsidP="00493781"/>
        </w:tc>
        <w:tc>
          <w:tcPr>
            <w:tcW w:w="578" w:type="dxa"/>
            <w:vAlign w:val="center"/>
            <w:hideMark/>
          </w:tcPr>
          <w:p w14:paraId="4FADB44A" w14:textId="77777777" w:rsidR="00581C24" w:rsidRPr="002621EB" w:rsidRDefault="00581C24" w:rsidP="00493781"/>
        </w:tc>
        <w:tc>
          <w:tcPr>
            <w:tcW w:w="701" w:type="dxa"/>
            <w:vAlign w:val="center"/>
            <w:hideMark/>
          </w:tcPr>
          <w:p w14:paraId="55EA52B3" w14:textId="77777777" w:rsidR="00581C24" w:rsidRPr="002621EB" w:rsidRDefault="00581C24" w:rsidP="00493781"/>
        </w:tc>
        <w:tc>
          <w:tcPr>
            <w:tcW w:w="132" w:type="dxa"/>
            <w:vAlign w:val="center"/>
            <w:hideMark/>
          </w:tcPr>
          <w:p w14:paraId="19737260" w14:textId="77777777" w:rsidR="00581C24" w:rsidRPr="002621EB" w:rsidRDefault="00581C24" w:rsidP="00493781"/>
        </w:tc>
        <w:tc>
          <w:tcPr>
            <w:tcW w:w="70" w:type="dxa"/>
            <w:vAlign w:val="center"/>
            <w:hideMark/>
          </w:tcPr>
          <w:p w14:paraId="7CF77C14" w14:textId="77777777" w:rsidR="00581C24" w:rsidRPr="002621EB" w:rsidRDefault="00581C24" w:rsidP="00493781"/>
        </w:tc>
        <w:tc>
          <w:tcPr>
            <w:tcW w:w="16" w:type="dxa"/>
            <w:vAlign w:val="center"/>
            <w:hideMark/>
          </w:tcPr>
          <w:p w14:paraId="3D5FF5BD" w14:textId="77777777" w:rsidR="00581C24" w:rsidRPr="002621EB" w:rsidRDefault="00581C24" w:rsidP="00493781"/>
        </w:tc>
        <w:tc>
          <w:tcPr>
            <w:tcW w:w="6" w:type="dxa"/>
            <w:vAlign w:val="center"/>
            <w:hideMark/>
          </w:tcPr>
          <w:p w14:paraId="256331D9" w14:textId="77777777" w:rsidR="00581C24" w:rsidRPr="002621EB" w:rsidRDefault="00581C24" w:rsidP="00493781"/>
        </w:tc>
        <w:tc>
          <w:tcPr>
            <w:tcW w:w="690" w:type="dxa"/>
            <w:vAlign w:val="center"/>
            <w:hideMark/>
          </w:tcPr>
          <w:p w14:paraId="697C11AB" w14:textId="77777777" w:rsidR="00581C24" w:rsidRPr="002621EB" w:rsidRDefault="00581C24" w:rsidP="00493781"/>
        </w:tc>
        <w:tc>
          <w:tcPr>
            <w:tcW w:w="132" w:type="dxa"/>
            <w:vAlign w:val="center"/>
            <w:hideMark/>
          </w:tcPr>
          <w:p w14:paraId="57BEC408" w14:textId="77777777" w:rsidR="00581C24" w:rsidRPr="002621EB" w:rsidRDefault="00581C24" w:rsidP="00493781"/>
        </w:tc>
        <w:tc>
          <w:tcPr>
            <w:tcW w:w="690" w:type="dxa"/>
            <w:vAlign w:val="center"/>
            <w:hideMark/>
          </w:tcPr>
          <w:p w14:paraId="4C734ADC" w14:textId="77777777" w:rsidR="00581C24" w:rsidRPr="002621EB" w:rsidRDefault="00581C24" w:rsidP="00493781"/>
        </w:tc>
        <w:tc>
          <w:tcPr>
            <w:tcW w:w="410" w:type="dxa"/>
            <w:vAlign w:val="center"/>
            <w:hideMark/>
          </w:tcPr>
          <w:p w14:paraId="7E0BBF99" w14:textId="77777777" w:rsidR="00581C24" w:rsidRPr="002621EB" w:rsidRDefault="00581C24" w:rsidP="00493781"/>
        </w:tc>
        <w:tc>
          <w:tcPr>
            <w:tcW w:w="16" w:type="dxa"/>
            <w:vAlign w:val="center"/>
            <w:hideMark/>
          </w:tcPr>
          <w:p w14:paraId="23C23D15" w14:textId="77777777" w:rsidR="00581C24" w:rsidRPr="002621EB" w:rsidRDefault="00581C24" w:rsidP="00493781"/>
        </w:tc>
        <w:tc>
          <w:tcPr>
            <w:tcW w:w="50" w:type="dxa"/>
            <w:vAlign w:val="center"/>
            <w:hideMark/>
          </w:tcPr>
          <w:p w14:paraId="6DAE02B4" w14:textId="77777777" w:rsidR="00581C24" w:rsidRPr="002621EB" w:rsidRDefault="00581C24" w:rsidP="00493781"/>
        </w:tc>
        <w:tc>
          <w:tcPr>
            <w:tcW w:w="50" w:type="dxa"/>
            <w:vAlign w:val="center"/>
            <w:hideMark/>
          </w:tcPr>
          <w:p w14:paraId="47AA9672" w14:textId="77777777" w:rsidR="00581C24" w:rsidRPr="002621EB" w:rsidRDefault="00581C24" w:rsidP="00493781"/>
        </w:tc>
      </w:tr>
      <w:tr w:rsidR="00581C24" w:rsidRPr="002621EB" w14:paraId="3B8B21C4"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06E19F7F"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FFFFFF"/>
            <w:noWrap/>
            <w:vAlign w:val="bottom"/>
            <w:hideMark/>
          </w:tcPr>
          <w:p w14:paraId="18B072A0"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42A3366" w14:textId="77777777" w:rsidR="00581C24" w:rsidRPr="002621EB" w:rsidRDefault="00581C24" w:rsidP="00493781">
            <w:r w:rsidRPr="002621EB">
              <w:t>И. РАСПОДЈЕЛА СУФИЦИТА ИЗ РАНИЈИХ ПЕРИОДА</w:t>
            </w:r>
          </w:p>
        </w:tc>
        <w:tc>
          <w:tcPr>
            <w:tcW w:w="1308" w:type="dxa"/>
            <w:tcBorders>
              <w:top w:val="nil"/>
              <w:left w:val="single" w:sz="8" w:space="0" w:color="auto"/>
              <w:bottom w:val="nil"/>
              <w:right w:val="single" w:sz="8" w:space="0" w:color="auto"/>
            </w:tcBorders>
            <w:shd w:val="clear" w:color="auto" w:fill="auto"/>
            <w:noWrap/>
            <w:vAlign w:val="bottom"/>
            <w:hideMark/>
          </w:tcPr>
          <w:p w14:paraId="2202B0A4" w14:textId="77777777" w:rsidR="00581C24" w:rsidRPr="002621EB" w:rsidRDefault="00581C24" w:rsidP="00493781">
            <w:r w:rsidRPr="002621EB">
              <w:t>58000</w:t>
            </w:r>
          </w:p>
        </w:tc>
        <w:tc>
          <w:tcPr>
            <w:tcW w:w="1468" w:type="dxa"/>
            <w:tcBorders>
              <w:top w:val="nil"/>
              <w:left w:val="nil"/>
              <w:bottom w:val="nil"/>
              <w:right w:val="single" w:sz="8" w:space="0" w:color="auto"/>
            </w:tcBorders>
            <w:shd w:val="clear" w:color="auto" w:fill="auto"/>
            <w:noWrap/>
            <w:vAlign w:val="bottom"/>
            <w:hideMark/>
          </w:tcPr>
          <w:p w14:paraId="5C3F3C3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0F63CD7" w14:textId="77777777" w:rsidR="00581C24" w:rsidRPr="002621EB" w:rsidRDefault="00581C24" w:rsidP="00493781">
            <w:r w:rsidRPr="002621EB">
              <w:t>58000</w:t>
            </w:r>
          </w:p>
        </w:tc>
        <w:tc>
          <w:tcPr>
            <w:tcW w:w="768" w:type="dxa"/>
            <w:tcBorders>
              <w:top w:val="nil"/>
              <w:left w:val="nil"/>
              <w:bottom w:val="nil"/>
              <w:right w:val="single" w:sz="8" w:space="0" w:color="auto"/>
            </w:tcBorders>
            <w:shd w:val="clear" w:color="auto" w:fill="auto"/>
            <w:noWrap/>
            <w:vAlign w:val="bottom"/>
            <w:hideMark/>
          </w:tcPr>
          <w:p w14:paraId="0188A753" w14:textId="77777777" w:rsidR="00581C24" w:rsidRPr="002621EB" w:rsidRDefault="00581C24" w:rsidP="00493781">
            <w:r w:rsidRPr="002621EB">
              <w:t>1,00</w:t>
            </w:r>
          </w:p>
        </w:tc>
        <w:tc>
          <w:tcPr>
            <w:tcW w:w="16" w:type="dxa"/>
            <w:vAlign w:val="center"/>
            <w:hideMark/>
          </w:tcPr>
          <w:p w14:paraId="7287DCDD" w14:textId="77777777" w:rsidR="00581C24" w:rsidRPr="002621EB" w:rsidRDefault="00581C24" w:rsidP="00493781"/>
        </w:tc>
        <w:tc>
          <w:tcPr>
            <w:tcW w:w="6" w:type="dxa"/>
            <w:vAlign w:val="center"/>
            <w:hideMark/>
          </w:tcPr>
          <w:p w14:paraId="6130FB16" w14:textId="77777777" w:rsidR="00581C24" w:rsidRPr="002621EB" w:rsidRDefault="00581C24" w:rsidP="00493781"/>
        </w:tc>
        <w:tc>
          <w:tcPr>
            <w:tcW w:w="6" w:type="dxa"/>
            <w:vAlign w:val="center"/>
            <w:hideMark/>
          </w:tcPr>
          <w:p w14:paraId="2F1D62C5" w14:textId="77777777" w:rsidR="00581C24" w:rsidRPr="002621EB" w:rsidRDefault="00581C24" w:rsidP="00493781"/>
        </w:tc>
        <w:tc>
          <w:tcPr>
            <w:tcW w:w="6" w:type="dxa"/>
            <w:vAlign w:val="center"/>
            <w:hideMark/>
          </w:tcPr>
          <w:p w14:paraId="1562E900" w14:textId="77777777" w:rsidR="00581C24" w:rsidRPr="002621EB" w:rsidRDefault="00581C24" w:rsidP="00493781"/>
        </w:tc>
        <w:tc>
          <w:tcPr>
            <w:tcW w:w="6" w:type="dxa"/>
            <w:vAlign w:val="center"/>
            <w:hideMark/>
          </w:tcPr>
          <w:p w14:paraId="0E9158C7" w14:textId="77777777" w:rsidR="00581C24" w:rsidRPr="002621EB" w:rsidRDefault="00581C24" w:rsidP="00493781"/>
        </w:tc>
        <w:tc>
          <w:tcPr>
            <w:tcW w:w="6" w:type="dxa"/>
            <w:vAlign w:val="center"/>
            <w:hideMark/>
          </w:tcPr>
          <w:p w14:paraId="79079179" w14:textId="77777777" w:rsidR="00581C24" w:rsidRPr="002621EB" w:rsidRDefault="00581C24" w:rsidP="00493781"/>
        </w:tc>
        <w:tc>
          <w:tcPr>
            <w:tcW w:w="6" w:type="dxa"/>
            <w:vAlign w:val="center"/>
            <w:hideMark/>
          </w:tcPr>
          <w:p w14:paraId="3264BE3A" w14:textId="77777777" w:rsidR="00581C24" w:rsidRPr="002621EB" w:rsidRDefault="00581C24" w:rsidP="00493781"/>
        </w:tc>
        <w:tc>
          <w:tcPr>
            <w:tcW w:w="801" w:type="dxa"/>
            <w:vAlign w:val="center"/>
            <w:hideMark/>
          </w:tcPr>
          <w:p w14:paraId="5DE286DE" w14:textId="77777777" w:rsidR="00581C24" w:rsidRPr="002621EB" w:rsidRDefault="00581C24" w:rsidP="00493781"/>
        </w:tc>
        <w:tc>
          <w:tcPr>
            <w:tcW w:w="690" w:type="dxa"/>
            <w:vAlign w:val="center"/>
            <w:hideMark/>
          </w:tcPr>
          <w:p w14:paraId="565CDDA5" w14:textId="77777777" w:rsidR="00581C24" w:rsidRPr="002621EB" w:rsidRDefault="00581C24" w:rsidP="00493781"/>
        </w:tc>
        <w:tc>
          <w:tcPr>
            <w:tcW w:w="801" w:type="dxa"/>
            <w:vAlign w:val="center"/>
            <w:hideMark/>
          </w:tcPr>
          <w:p w14:paraId="43AFEB77" w14:textId="77777777" w:rsidR="00581C24" w:rsidRPr="002621EB" w:rsidRDefault="00581C24" w:rsidP="00493781"/>
        </w:tc>
        <w:tc>
          <w:tcPr>
            <w:tcW w:w="578" w:type="dxa"/>
            <w:vAlign w:val="center"/>
            <w:hideMark/>
          </w:tcPr>
          <w:p w14:paraId="4EE91CFB" w14:textId="77777777" w:rsidR="00581C24" w:rsidRPr="002621EB" w:rsidRDefault="00581C24" w:rsidP="00493781"/>
        </w:tc>
        <w:tc>
          <w:tcPr>
            <w:tcW w:w="701" w:type="dxa"/>
            <w:vAlign w:val="center"/>
            <w:hideMark/>
          </w:tcPr>
          <w:p w14:paraId="6009A079" w14:textId="77777777" w:rsidR="00581C24" w:rsidRPr="002621EB" w:rsidRDefault="00581C24" w:rsidP="00493781"/>
        </w:tc>
        <w:tc>
          <w:tcPr>
            <w:tcW w:w="132" w:type="dxa"/>
            <w:vAlign w:val="center"/>
            <w:hideMark/>
          </w:tcPr>
          <w:p w14:paraId="6C5E333F" w14:textId="77777777" w:rsidR="00581C24" w:rsidRPr="002621EB" w:rsidRDefault="00581C24" w:rsidP="00493781"/>
        </w:tc>
        <w:tc>
          <w:tcPr>
            <w:tcW w:w="70" w:type="dxa"/>
            <w:vAlign w:val="center"/>
            <w:hideMark/>
          </w:tcPr>
          <w:p w14:paraId="74E0EA4D" w14:textId="77777777" w:rsidR="00581C24" w:rsidRPr="002621EB" w:rsidRDefault="00581C24" w:rsidP="00493781"/>
        </w:tc>
        <w:tc>
          <w:tcPr>
            <w:tcW w:w="16" w:type="dxa"/>
            <w:vAlign w:val="center"/>
            <w:hideMark/>
          </w:tcPr>
          <w:p w14:paraId="738973E5" w14:textId="77777777" w:rsidR="00581C24" w:rsidRPr="002621EB" w:rsidRDefault="00581C24" w:rsidP="00493781"/>
        </w:tc>
        <w:tc>
          <w:tcPr>
            <w:tcW w:w="6" w:type="dxa"/>
            <w:vAlign w:val="center"/>
            <w:hideMark/>
          </w:tcPr>
          <w:p w14:paraId="7B3015FE" w14:textId="77777777" w:rsidR="00581C24" w:rsidRPr="002621EB" w:rsidRDefault="00581C24" w:rsidP="00493781"/>
        </w:tc>
        <w:tc>
          <w:tcPr>
            <w:tcW w:w="690" w:type="dxa"/>
            <w:vAlign w:val="center"/>
            <w:hideMark/>
          </w:tcPr>
          <w:p w14:paraId="7EC8B093" w14:textId="77777777" w:rsidR="00581C24" w:rsidRPr="002621EB" w:rsidRDefault="00581C24" w:rsidP="00493781"/>
        </w:tc>
        <w:tc>
          <w:tcPr>
            <w:tcW w:w="132" w:type="dxa"/>
            <w:vAlign w:val="center"/>
            <w:hideMark/>
          </w:tcPr>
          <w:p w14:paraId="742AE89E" w14:textId="77777777" w:rsidR="00581C24" w:rsidRPr="002621EB" w:rsidRDefault="00581C24" w:rsidP="00493781"/>
        </w:tc>
        <w:tc>
          <w:tcPr>
            <w:tcW w:w="690" w:type="dxa"/>
            <w:vAlign w:val="center"/>
            <w:hideMark/>
          </w:tcPr>
          <w:p w14:paraId="2D2AE0EC" w14:textId="77777777" w:rsidR="00581C24" w:rsidRPr="002621EB" w:rsidRDefault="00581C24" w:rsidP="00493781"/>
        </w:tc>
        <w:tc>
          <w:tcPr>
            <w:tcW w:w="410" w:type="dxa"/>
            <w:vAlign w:val="center"/>
            <w:hideMark/>
          </w:tcPr>
          <w:p w14:paraId="61038A62" w14:textId="77777777" w:rsidR="00581C24" w:rsidRPr="002621EB" w:rsidRDefault="00581C24" w:rsidP="00493781"/>
        </w:tc>
        <w:tc>
          <w:tcPr>
            <w:tcW w:w="16" w:type="dxa"/>
            <w:vAlign w:val="center"/>
            <w:hideMark/>
          </w:tcPr>
          <w:p w14:paraId="5FE0CAD5" w14:textId="77777777" w:rsidR="00581C24" w:rsidRPr="002621EB" w:rsidRDefault="00581C24" w:rsidP="00493781"/>
        </w:tc>
        <w:tc>
          <w:tcPr>
            <w:tcW w:w="50" w:type="dxa"/>
            <w:vAlign w:val="center"/>
            <w:hideMark/>
          </w:tcPr>
          <w:p w14:paraId="4DD24989" w14:textId="77777777" w:rsidR="00581C24" w:rsidRPr="002621EB" w:rsidRDefault="00581C24" w:rsidP="00493781"/>
        </w:tc>
        <w:tc>
          <w:tcPr>
            <w:tcW w:w="50" w:type="dxa"/>
            <w:vAlign w:val="center"/>
            <w:hideMark/>
          </w:tcPr>
          <w:p w14:paraId="175BE5CA" w14:textId="77777777" w:rsidR="00581C24" w:rsidRPr="002621EB" w:rsidRDefault="00581C24" w:rsidP="00493781"/>
        </w:tc>
      </w:tr>
      <w:tr w:rsidR="00581C24" w:rsidRPr="002621EB" w14:paraId="25636023" w14:textId="77777777" w:rsidTr="00581C24">
        <w:trPr>
          <w:trHeight w:val="15"/>
        </w:trPr>
        <w:tc>
          <w:tcPr>
            <w:tcW w:w="1032" w:type="dxa"/>
            <w:tcBorders>
              <w:top w:val="nil"/>
              <w:left w:val="single" w:sz="8" w:space="0" w:color="auto"/>
              <w:bottom w:val="nil"/>
              <w:right w:val="nil"/>
            </w:tcBorders>
            <w:shd w:val="clear" w:color="000000" w:fill="FFFFFF"/>
            <w:noWrap/>
            <w:vAlign w:val="bottom"/>
            <w:hideMark/>
          </w:tcPr>
          <w:p w14:paraId="639B3C8F"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556F2A6A"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24BB1700" w14:textId="77777777" w:rsidR="00581C24" w:rsidRPr="002621EB" w:rsidRDefault="00581C24" w:rsidP="00493781">
            <w:r w:rsidRPr="002621EB">
              <w:t> </w:t>
            </w:r>
          </w:p>
        </w:tc>
        <w:tc>
          <w:tcPr>
            <w:tcW w:w="1308" w:type="dxa"/>
            <w:tcBorders>
              <w:top w:val="nil"/>
              <w:left w:val="single" w:sz="8" w:space="0" w:color="auto"/>
              <w:bottom w:val="nil"/>
              <w:right w:val="single" w:sz="8" w:space="0" w:color="auto"/>
            </w:tcBorders>
            <w:shd w:val="clear" w:color="000000" w:fill="FFFFFF"/>
            <w:noWrap/>
            <w:vAlign w:val="bottom"/>
            <w:hideMark/>
          </w:tcPr>
          <w:p w14:paraId="386E2375"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74530BC7"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30F7CE0D"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2DA88CD5" w14:textId="77777777" w:rsidR="00581C24" w:rsidRPr="002621EB" w:rsidRDefault="00581C24" w:rsidP="00493781">
            <w:r w:rsidRPr="002621EB">
              <w:t>#DIV/0!</w:t>
            </w:r>
          </w:p>
        </w:tc>
        <w:tc>
          <w:tcPr>
            <w:tcW w:w="16" w:type="dxa"/>
            <w:vAlign w:val="center"/>
            <w:hideMark/>
          </w:tcPr>
          <w:p w14:paraId="362FA57D" w14:textId="77777777" w:rsidR="00581C24" w:rsidRPr="002621EB" w:rsidRDefault="00581C24" w:rsidP="00493781"/>
        </w:tc>
        <w:tc>
          <w:tcPr>
            <w:tcW w:w="6" w:type="dxa"/>
            <w:vAlign w:val="center"/>
            <w:hideMark/>
          </w:tcPr>
          <w:p w14:paraId="5CEC8BA4" w14:textId="77777777" w:rsidR="00581C24" w:rsidRPr="002621EB" w:rsidRDefault="00581C24" w:rsidP="00493781"/>
        </w:tc>
        <w:tc>
          <w:tcPr>
            <w:tcW w:w="6" w:type="dxa"/>
            <w:vAlign w:val="center"/>
            <w:hideMark/>
          </w:tcPr>
          <w:p w14:paraId="79B60D9B" w14:textId="77777777" w:rsidR="00581C24" w:rsidRPr="002621EB" w:rsidRDefault="00581C24" w:rsidP="00493781"/>
        </w:tc>
        <w:tc>
          <w:tcPr>
            <w:tcW w:w="6" w:type="dxa"/>
            <w:vAlign w:val="center"/>
            <w:hideMark/>
          </w:tcPr>
          <w:p w14:paraId="5834FD40" w14:textId="77777777" w:rsidR="00581C24" w:rsidRPr="002621EB" w:rsidRDefault="00581C24" w:rsidP="00493781"/>
        </w:tc>
        <w:tc>
          <w:tcPr>
            <w:tcW w:w="6" w:type="dxa"/>
            <w:vAlign w:val="center"/>
            <w:hideMark/>
          </w:tcPr>
          <w:p w14:paraId="03E46987" w14:textId="77777777" w:rsidR="00581C24" w:rsidRPr="002621EB" w:rsidRDefault="00581C24" w:rsidP="00493781"/>
        </w:tc>
        <w:tc>
          <w:tcPr>
            <w:tcW w:w="6" w:type="dxa"/>
            <w:vAlign w:val="center"/>
            <w:hideMark/>
          </w:tcPr>
          <w:p w14:paraId="6CB11B62" w14:textId="77777777" w:rsidR="00581C24" w:rsidRPr="002621EB" w:rsidRDefault="00581C24" w:rsidP="00493781"/>
        </w:tc>
        <w:tc>
          <w:tcPr>
            <w:tcW w:w="6" w:type="dxa"/>
            <w:vAlign w:val="center"/>
            <w:hideMark/>
          </w:tcPr>
          <w:p w14:paraId="61747968" w14:textId="77777777" w:rsidR="00581C24" w:rsidRPr="002621EB" w:rsidRDefault="00581C24" w:rsidP="00493781"/>
        </w:tc>
        <w:tc>
          <w:tcPr>
            <w:tcW w:w="801" w:type="dxa"/>
            <w:vAlign w:val="center"/>
            <w:hideMark/>
          </w:tcPr>
          <w:p w14:paraId="4C627FE5" w14:textId="77777777" w:rsidR="00581C24" w:rsidRPr="002621EB" w:rsidRDefault="00581C24" w:rsidP="00493781"/>
        </w:tc>
        <w:tc>
          <w:tcPr>
            <w:tcW w:w="690" w:type="dxa"/>
            <w:vAlign w:val="center"/>
            <w:hideMark/>
          </w:tcPr>
          <w:p w14:paraId="79D14A5B" w14:textId="77777777" w:rsidR="00581C24" w:rsidRPr="002621EB" w:rsidRDefault="00581C24" w:rsidP="00493781"/>
        </w:tc>
        <w:tc>
          <w:tcPr>
            <w:tcW w:w="801" w:type="dxa"/>
            <w:vAlign w:val="center"/>
            <w:hideMark/>
          </w:tcPr>
          <w:p w14:paraId="6D1E80EA" w14:textId="77777777" w:rsidR="00581C24" w:rsidRPr="002621EB" w:rsidRDefault="00581C24" w:rsidP="00493781"/>
        </w:tc>
        <w:tc>
          <w:tcPr>
            <w:tcW w:w="578" w:type="dxa"/>
            <w:vAlign w:val="center"/>
            <w:hideMark/>
          </w:tcPr>
          <w:p w14:paraId="46447496" w14:textId="77777777" w:rsidR="00581C24" w:rsidRPr="002621EB" w:rsidRDefault="00581C24" w:rsidP="00493781"/>
        </w:tc>
        <w:tc>
          <w:tcPr>
            <w:tcW w:w="701" w:type="dxa"/>
            <w:vAlign w:val="center"/>
            <w:hideMark/>
          </w:tcPr>
          <w:p w14:paraId="4B3987C4" w14:textId="77777777" w:rsidR="00581C24" w:rsidRPr="002621EB" w:rsidRDefault="00581C24" w:rsidP="00493781"/>
        </w:tc>
        <w:tc>
          <w:tcPr>
            <w:tcW w:w="132" w:type="dxa"/>
            <w:vAlign w:val="center"/>
            <w:hideMark/>
          </w:tcPr>
          <w:p w14:paraId="791A4BE8" w14:textId="77777777" w:rsidR="00581C24" w:rsidRPr="002621EB" w:rsidRDefault="00581C24" w:rsidP="00493781"/>
        </w:tc>
        <w:tc>
          <w:tcPr>
            <w:tcW w:w="70" w:type="dxa"/>
            <w:vAlign w:val="center"/>
            <w:hideMark/>
          </w:tcPr>
          <w:p w14:paraId="00DEFE18" w14:textId="77777777" w:rsidR="00581C24" w:rsidRPr="002621EB" w:rsidRDefault="00581C24" w:rsidP="00493781"/>
        </w:tc>
        <w:tc>
          <w:tcPr>
            <w:tcW w:w="16" w:type="dxa"/>
            <w:vAlign w:val="center"/>
            <w:hideMark/>
          </w:tcPr>
          <w:p w14:paraId="05C6871C" w14:textId="77777777" w:rsidR="00581C24" w:rsidRPr="002621EB" w:rsidRDefault="00581C24" w:rsidP="00493781"/>
        </w:tc>
        <w:tc>
          <w:tcPr>
            <w:tcW w:w="6" w:type="dxa"/>
            <w:vAlign w:val="center"/>
            <w:hideMark/>
          </w:tcPr>
          <w:p w14:paraId="2C39ECFB" w14:textId="77777777" w:rsidR="00581C24" w:rsidRPr="002621EB" w:rsidRDefault="00581C24" w:rsidP="00493781"/>
        </w:tc>
        <w:tc>
          <w:tcPr>
            <w:tcW w:w="690" w:type="dxa"/>
            <w:vAlign w:val="center"/>
            <w:hideMark/>
          </w:tcPr>
          <w:p w14:paraId="454513CF" w14:textId="77777777" w:rsidR="00581C24" w:rsidRPr="002621EB" w:rsidRDefault="00581C24" w:rsidP="00493781"/>
        </w:tc>
        <w:tc>
          <w:tcPr>
            <w:tcW w:w="132" w:type="dxa"/>
            <w:vAlign w:val="center"/>
            <w:hideMark/>
          </w:tcPr>
          <w:p w14:paraId="0615D6B7" w14:textId="77777777" w:rsidR="00581C24" w:rsidRPr="002621EB" w:rsidRDefault="00581C24" w:rsidP="00493781"/>
        </w:tc>
        <w:tc>
          <w:tcPr>
            <w:tcW w:w="690" w:type="dxa"/>
            <w:vAlign w:val="center"/>
            <w:hideMark/>
          </w:tcPr>
          <w:p w14:paraId="0EDAD27F" w14:textId="77777777" w:rsidR="00581C24" w:rsidRPr="002621EB" w:rsidRDefault="00581C24" w:rsidP="00493781"/>
        </w:tc>
        <w:tc>
          <w:tcPr>
            <w:tcW w:w="410" w:type="dxa"/>
            <w:vAlign w:val="center"/>
            <w:hideMark/>
          </w:tcPr>
          <w:p w14:paraId="7BCA0576" w14:textId="77777777" w:rsidR="00581C24" w:rsidRPr="002621EB" w:rsidRDefault="00581C24" w:rsidP="00493781"/>
        </w:tc>
        <w:tc>
          <w:tcPr>
            <w:tcW w:w="16" w:type="dxa"/>
            <w:vAlign w:val="center"/>
            <w:hideMark/>
          </w:tcPr>
          <w:p w14:paraId="104069F8" w14:textId="77777777" w:rsidR="00581C24" w:rsidRPr="002621EB" w:rsidRDefault="00581C24" w:rsidP="00493781"/>
        </w:tc>
        <w:tc>
          <w:tcPr>
            <w:tcW w:w="50" w:type="dxa"/>
            <w:vAlign w:val="center"/>
            <w:hideMark/>
          </w:tcPr>
          <w:p w14:paraId="122E0A5D" w14:textId="77777777" w:rsidR="00581C24" w:rsidRPr="002621EB" w:rsidRDefault="00581C24" w:rsidP="00493781"/>
        </w:tc>
        <w:tc>
          <w:tcPr>
            <w:tcW w:w="50" w:type="dxa"/>
            <w:vAlign w:val="center"/>
            <w:hideMark/>
          </w:tcPr>
          <w:p w14:paraId="0B505F44" w14:textId="77777777" w:rsidR="00581C24" w:rsidRPr="002621EB" w:rsidRDefault="00581C24" w:rsidP="00493781"/>
        </w:tc>
      </w:tr>
      <w:tr w:rsidR="00581C24" w:rsidRPr="002621EB" w14:paraId="7FF3CC09" w14:textId="77777777" w:rsidTr="00581C24">
        <w:trPr>
          <w:trHeight w:val="285"/>
        </w:trPr>
        <w:tc>
          <w:tcPr>
            <w:tcW w:w="1032" w:type="dxa"/>
            <w:tcBorders>
              <w:top w:val="nil"/>
              <w:left w:val="single" w:sz="8" w:space="0" w:color="auto"/>
              <w:bottom w:val="single" w:sz="8" w:space="0" w:color="auto"/>
              <w:right w:val="nil"/>
            </w:tcBorders>
            <w:shd w:val="clear" w:color="000000" w:fill="FFFFFF"/>
            <w:noWrap/>
            <w:vAlign w:val="bottom"/>
            <w:hideMark/>
          </w:tcPr>
          <w:p w14:paraId="706BED89" w14:textId="77777777" w:rsidR="00581C24" w:rsidRPr="002621EB" w:rsidRDefault="00581C24" w:rsidP="00493781">
            <w:r w:rsidRPr="002621EB">
              <w:t> </w:t>
            </w:r>
          </w:p>
        </w:tc>
        <w:tc>
          <w:tcPr>
            <w:tcW w:w="728" w:type="dxa"/>
            <w:tcBorders>
              <w:top w:val="nil"/>
              <w:left w:val="nil"/>
              <w:bottom w:val="single" w:sz="8" w:space="0" w:color="auto"/>
              <w:right w:val="nil"/>
            </w:tcBorders>
            <w:shd w:val="clear" w:color="000000" w:fill="FFFFFF"/>
            <w:noWrap/>
            <w:vAlign w:val="bottom"/>
            <w:hideMark/>
          </w:tcPr>
          <w:p w14:paraId="7784A444" w14:textId="77777777" w:rsidR="00581C24" w:rsidRPr="002621EB" w:rsidRDefault="00581C24" w:rsidP="00493781">
            <w:r w:rsidRPr="002621EB">
              <w:t> </w:t>
            </w:r>
          </w:p>
        </w:tc>
        <w:tc>
          <w:tcPr>
            <w:tcW w:w="10654" w:type="dxa"/>
            <w:tcBorders>
              <w:top w:val="nil"/>
              <w:left w:val="nil"/>
              <w:bottom w:val="single" w:sz="8" w:space="0" w:color="auto"/>
              <w:right w:val="nil"/>
            </w:tcBorders>
            <w:shd w:val="clear" w:color="000000" w:fill="FFFFFF"/>
            <w:noWrap/>
            <w:vAlign w:val="bottom"/>
            <w:hideMark/>
          </w:tcPr>
          <w:p w14:paraId="369EBC84" w14:textId="77777777" w:rsidR="00581C24" w:rsidRPr="002621EB" w:rsidRDefault="00581C24" w:rsidP="00493781">
            <w:r w:rsidRPr="002621EB">
              <w:t>Ј. РАЗЛИКА У ФИНАНСИРАЊУ (Д+Ђ)</w:t>
            </w:r>
          </w:p>
        </w:tc>
        <w:tc>
          <w:tcPr>
            <w:tcW w:w="1308" w:type="dxa"/>
            <w:tcBorders>
              <w:top w:val="nil"/>
              <w:left w:val="single" w:sz="8" w:space="0" w:color="auto"/>
              <w:bottom w:val="single" w:sz="8" w:space="0" w:color="auto"/>
              <w:right w:val="single" w:sz="8" w:space="0" w:color="auto"/>
            </w:tcBorders>
            <w:shd w:val="clear" w:color="000000" w:fill="FFFFFF"/>
            <w:noWrap/>
            <w:vAlign w:val="bottom"/>
            <w:hideMark/>
          </w:tcPr>
          <w:p w14:paraId="02B2D884" w14:textId="77777777" w:rsidR="00581C24" w:rsidRPr="002621EB" w:rsidRDefault="00581C24" w:rsidP="00493781">
            <w:r w:rsidRPr="002621EB">
              <w:t>0</w:t>
            </w:r>
          </w:p>
        </w:tc>
        <w:tc>
          <w:tcPr>
            <w:tcW w:w="1468" w:type="dxa"/>
            <w:tcBorders>
              <w:top w:val="nil"/>
              <w:left w:val="nil"/>
              <w:bottom w:val="single" w:sz="8" w:space="0" w:color="auto"/>
              <w:right w:val="single" w:sz="8" w:space="0" w:color="auto"/>
            </w:tcBorders>
            <w:shd w:val="clear" w:color="000000" w:fill="FFFFFF"/>
            <w:noWrap/>
            <w:vAlign w:val="bottom"/>
            <w:hideMark/>
          </w:tcPr>
          <w:p w14:paraId="2228FB26" w14:textId="77777777" w:rsidR="00581C24" w:rsidRPr="002621EB" w:rsidRDefault="00581C24" w:rsidP="00493781">
            <w:r w:rsidRPr="002621EB">
              <w:t>0</w:t>
            </w:r>
          </w:p>
        </w:tc>
        <w:tc>
          <w:tcPr>
            <w:tcW w:w="1368" w:type="dxa"/>
            <w:tcBorders>
              <w:top w:val="nil"/>
              <w:left w:val="nil"/>
              <w:bottom w:val="single" w:sz="8" w:space="0" w:color="auto"/>
              <w:right w:val="single" w:sz="8" w:space="0" w:color="auto"/>
            </w:tcBorders>
            <w:shd w:val="clear" w:color="000000" w:fill="FFFFFF"/>
            <w:noWrap/>
            <w:vAlign w:val="bottom"/>
            <w:hideMark/>
          </w:tcPr>
          <w:p w14:paraId="1937A75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71A95FC" w14:textId="77777777" w:rsidR="00581C24" w:rsidRPr="002621EB" w:rsidRDefault="00581C24" w:rsidP="00493781">
            <w:r w:rsidRPr="002621EB">
              <w:t> </w:t>
            </w:r>
          </w:p>
        </w:tc>
        <w:tc>
          <w:tcPr>
            <w:tcW w:w="16" w:type="dxa"/>
            <w:vAlign w:val="center"/>
            <w:hideMark/>
          </w:tcPr>
          <w:p w14:paraId="21F8A9EF" w14:textId="77777777" w:rsidR="00581C24" w:rsidRPr="002621EB" w:rsidRDefault="00581C24" w:rsidP="00493781"/>
        </w:tc>
        <w:tc>
          <w:tcPr>
            <w:tcW w:w="6" w:type="dxa"/>
            <w:vAlign w:val="center"/>
            <w:hideMark/>
          </w:tcPr>
          <w:p w14:paraId="5B9BF0F1" w14:textId="77777777" w:rsidR="00581C24" w:rsidRPr="002621EB" w:rsidRDefault="00581C24" w:rsidP="00493781"/>
        </w:tc>
        <w:tc>
          <w:tcPr>
            <w:tcW w:w="6" w:type="dxa"/>
            <w:vAlign w:val="center"/>
            <w:hideMark/>
          </w:tcPr>
          <w:p w14:paraId="08773375" w14:textId="77777777" w:rsidR="00581C24" w:rsidRPr="002621EB" w:rsidRDefault="00581C24" w:rsidP="00493781"/>
        </w:tc>
        <w:tc>
          <w:tcPr>
            <w:tcW w:w="6" w:type="dxa"/>
            <w:vAlign w:val="center"/>
            <w:hideMark/>
          </w:tcPr>
          <w:p w14:paraId="5FFDC42D" w14:textId="77777777" w:rsidR="00581C24" w:rsidRPr="002621EB" w:rsidRDefault="00581C24" w:rsidP="00493781"/>
        </w:tc>
        <w:tc>
          <w:tcPr>
            <w:tcW w:w="6" w:type="dxa"/>
            <w:vAlign w:val="center"/>
            <w:hideMark/>
          </w:tcPr>
          <w:p w14:paraId="255BE6CA" w14:textId="77777777" w:rsidR="00581C24" w:rsidRPr="002621EB" w:rsidRDefault="00581C24" w:rsidP="00493781"/>
        </w:tc>
        <w:tc>
          <w:tcPr>
            <w:tcW w:w="6" w:type="dxa"/>
            <w:vAlign w:val="center"/>
            <w:hideMark/>
          </w:tcPr>
          <w:p w14:paraId="51B19133" w14:textId="77777777" w:rsidR="00581C24" w:rsidRPr="002621EB" w:rsidRDefault="00581C24" w:rsidP="00493781"/>
        </w:tc>
        <w:tc>
          <w:tcPr>
            <w:tcW w:w="6" w:type="dxa"/>
            <w:vAlign w:val="center"/>
            <w:hideMark/>
          </w:tcPr>
          <w:p w14:paraId="241C25C0" w14:textId="77777777" w:rsidR="00581C24" w:rsidRPr="002621EB" w:rsidRDefault="00581C24" w:rsidP="00493781"/>
        </w:tc>
        <w:tc>
          <w:tcPr>
            <w:tcW w:w="801" w:type="dxa"/>
            <w:vAlign w:val="center"/>
            <w:hideMark/>
          </w:tcPr>
          <w:p w14:paraId="66E0F085" w14:textId="77777777" w:rsidR="00581C24" w:rsidRPr="002621EB" w:rsidRDefault="00581C24" w:rsidP="00493781"/>
        </w:tc>
        <w:tc>
          <w:tcPr>
            <w:tcW w:w="690" w:type="dxa"/>
            <w:vAlign w:val="center"/>
            <w:hideMark/>
          </w:tcPr>
          <w:p w14:paraId="5E77F9E1" w14:textId="77777777" w:rsidR="00581C24" w:rsidRPr="002621EB" w:rsidRDefault="00581C24" w:rsidP="00493781"/>
        </w:tc>
        <w:tc>
          <w:tcPr>
            <w:tcW w:w="801" w:type="dxa"/>
            <w:vAlign w:val="center"/>
            <w:hideMark/>
          </w:tcPr>
          <w:p w14:paraId="3BBA053B" w14:textId="77777777" w:rsidR="00581C24" w:rsidRPr="002621EB" w:rsidRDefault="00581C24" w:rsidP="00493781"/>
        </w:tc>
        <w:tc>
          <w:tcPr>
            <w:tcW w:w="578" w:type="dxa"/>
            <w:vAlign w:val="center"/>
            <w:hideMark/>
          </w:tcPr>
          <w:p w14:paraId="6A676FC3" w14:textId="77777777" w:rsidR="00581C24" w:rsidRPr="002621EB" w:rsidRDefault="00581C24" w:rsidP="00493781"/>
        </w:tc>
        <w:tc>
          <w:tcPr>
            <w:tcW w:w="701" w:type="dxa"/>
            <w:vAlign w:val="center"/>
            <w:hideMark/>
          </w:tcPr>
          <w:p w14:paraId="1D37890C" w14:textId="77777777" w:rsidR="00581C24" w:rsidRPr="002621EB" w:rsidRDefault="00581C24" w:rsidP="00493781"/>
        </w:tc>
        <w:tc>
          <w:tcPr>
            <w:tcW w:w="132" w:type="dxa"/>
            <w:vAlign w:val="center"/>
            <w:hideMark/>
          </w:tcPr>
          <w:p w14:paraId="769158D7" w14:textId="77777777" w:rsidR="00581C24" w:rsidRPr="002621EB" w:rsidRDefault="00581C24" w:rsidP="00493781"/>
        </w:tc>
        <w:tc>
          <w:tcPr>
            <w:tcW w:w="70" w:type="dxa"/>
            <w:vAlign w:val="center"/>
            <w:hideMark/>
          </w:tcPr>
          <w:p w14:paraId="410A14E2" w14:textId="77777777" w:rsidR="00581C24" w:rsidRPr="002621EB" w:rsidRDefault="00581C24" w:rsidP="00493781"/>
        </w:tc>
        <w:tc>
          <w:tcPr>
            <w:tcW w:w="16" w:type="dxa"/>
            <w:vAlign w:val="center"/>
            <w:hideMark/>
          </w:tcPr>
          <w:p w14:paraId="3AD007C8" w14:textId="77777777" w:rsidR="00581C24" w:rsidRPr="002621EB" w:rsidRDefault="00581C24" w:rsidP="00493781"/>
        </w:tc>
        <w:tc>
          <w:tcPr>
            <w:tcW w:w="6" w:type="dxa"/>
            <w:vAlign w:val="center"/>
            <w:hideMark/>
          </w:tcPr>
          <w:p w14:paraId="59C749CA" w14:textId="77777777" w:rsidR="00581C24" w:rsidRPr="002621EB" w:rsidRDefault="00581C24" w:rsidP="00493781"/>
        </w:tc>
        <w:tc>
          <w:tcPr>
            <w:tcW w:w="690" w:type="dxa"/>
            <w:vAlign w:val="center"/>
            <w:hideMark/>
          </w:tcPr>
          <w:p w14:paraId="4D66A4D2" w14:textId="77777777" w:rsidR="00581C24" w:rsidRPr="002621EB" w:rsidRDefault="00581C24" w:rsidP="00493781"/>
        </w:tc>
        <w:tc>
          <w:tcPr>
            <w:tcW w:w="132" w:type="dxa"/>
            <w:vAlign w:val="center"/>
            <w:hideMark/>
          </w:tcPr>
          <w:p w14:paraId="75CDEF57" w14:textId="77777777" w:rsidR="00581C24" w:rsidRPr="002621EB" w:rsidRDefault="00581C24" w:rsidP="00493781"/>
        </w:tc>
        <w:tc>
          <w:tcPr>
            <w:tcW w:w="690" w:type="dxa"/>
            <w:vAlign w:val="center"/>
            <w:hideMark/>
          </w:tcPr>
          <w:p w14:paraId="7863E1C0" w14:textId="77777777" w:rsidR="00581C24" w:rsidRPr="002621EB" w:rsidRDefault="00581C24" w:rsidP="00493781"/>
        </w:tc>
        <w:tc>
          <w:tcPr>
            <w:tcW w:w="410" w:type="dxa"/>
            <w:vAlign w:val="center"/>
            <w:hideMark/>
          </w:tcPr>
          <w:p w14:paraId="2AD87A69" w14:textId="77777777" w:rsidR="00581C24" w:rsidRPr="002621EB" w:rsidRDefault="00581C24" w:rsidP="00493781"/>
        </w:tc>
        <w:tc>
          <w:tcPr>
            <w:tcW w:w="16" w:type="dxa"/>
            <w:vAlign w:val="center"/>
            <w:hideMark/>
          </w:tcPr>
          <w:p w14:paraId="4DDCEB21" w14:textId="77777777" w:rsidR="00581C24" w:rsidRPr="002621EB" w:rsidRDefault="00581C24" w:rsidP="00493781"/>
        </w:tc>
        <w:tc>
          <w:tcPr>
            <w:tcW w:w="50" w:type="dxa"/>
            <w:vAlign w:val="center"/>
            <w:hideMark/>
          </w:tcPr>
          <w:p w14:paraId="2F353ACA" w14:textId="77777777" w:rsidR="00581C24" w:rsidRPr="002621EB" w:rsidRDefault="00581C24" w:rsidP="00493781"/>
        </w:tc>
        <w:tc>
          <w:tcPr>
            <w:tcW w:w="50" w:type="dxa"/>
            <w:vAlign w:val="center"/>
            <w:hideMark/>
          </w:tcPr>
          <w:p w14:paraId="281D1D25" w14:textId="77777777" w:rsidR="00581C24" w:rsidRPr="002621EB" w:rsidRDefault="00581C24" w:rsidP="00493781"/>
        </w:tc>
      </w:tr>
      <w:tr w:rsidR="00581C24" w:rsidRPr="002621EB" w14:paraId="3F7DD6B2" w14:textId="77777777" w:rsidTr="00581C24">
        <w:trPr>
          <w:trHeight w:val="15"/>
        </w:trPr>
        <w:tc>
          <w:tcPr>
            <w:tcW w:w="1032" w:type="dxa"/>
            <w:tcBorders>
              <w:top w:val="nil"/>
              <w:left w:val="single" w:sz="8" w:space="0" w:color="auto"/>
              <w:bottom w:val="nil"/>
              <w:right w:val="nil"/>
            </w:tcBorders>
            <w:shd w:val="clear" w:color="000000" w:fill="FFFFFF"/>
            <w:noWrap/>
            <w:vAlign w:val="bottom"/>
            <w:hideMark/>
          </w:tcPr>
          <w:p w14:paraId="46E76CEE"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374AC373"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A38D636" w14:textId="77777777" w:rsidR="00581C24" w:rsidRPr="002621EB" w:rsidRDefault="00581C24" w:rsidP="00493781">
            <w:r w:rsidRPr="002621EB">
              <w:t> </w:t>
            </w:r>
          </w:p>
        </w:tc>
        <w:tc>
          <w:tcPr>
            <w:tcW w:w="1308" w:type="dxa"/>
            <w:tcBorders>
              <w:top w:val="nil"/>
              <w:left w:val="nil"/>
              <w:bottom w:val="nil"/>
              <w:right w:val="nil"/>
            </w:tcBorders>
            <w:shd w:val="clear" w:color="000000" w:fill="FFFFFF"/>
            <w:noWrap/>
            <w:vAlign w:val="bottom"/>
            <w:hideMark/>
          </w:tcPr>
          <w:p w14:paraId="017EC1BE"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6DB4D9E"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563D9E0F"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14E58DFA" w14:textId="77777777" w:rsidR="00581C24" w:rsidRPr="002621EB" w:rsidRDefault="00581C24" w:rsidP="00493781">
            <w:r w:rsidRPr="002621EB">
              <w:t>#DIV/0!</w:t>
            </w:r>
          </w:p>
        </w:tc>
        <w:tc>
          <w:tcPr>
            <w:tcW w:w="16" w:type="dxa"/>
            <w:vAlign w:val="center"/>
            <w:hideMark/>
          </w:tcPr>
          <w:p w14:paraId="45847235" w14:textId="77777777" w:rsidR="00581C24" w:rsidRPr="002621EB" w:rsidRDefault="00581C24" w:rsidP="00493781"/>
        </w:tc>
        <w:tc>
          <w:tcPr>
            <w:tcW w:w="6" w:type="dxa"/>
            <w:vAlign w:val="center"/>
            <w:hideMark/>
          </w:tcPr>
          <w:p w14:paraId="051E328D" w14:textId="77777777" w:rsidR="00581C24" w:rsidRPr="002621EB" w:rsidRDefault="00581C24" w:rsidP="00493781"/>
        </w:tc>
        <w:tc>
          <w:tcPr>
            <w:tcW w:w="6" w:type="dxa"/>
            <w:vAlign w:val="center"/>
            <w:hideMark/>
          </w:tcPr>
          <w:p w14:paraId="7285EFC9" w14:textId="77777777" w:rsidR="00581C24" w:rsidRPr="002621EB" w:rsidRDefault="00581C24" w:rsidP="00493781"/>
        </w:tc>
        <w:tc>
          <w:tcPr>
            <w:tcW w:w="6" w:type="dxa"/>
            <w:vAlign w:val="center"/>
            <w:hideMark/>
          </w:tcPr>
          <w:p w14:paraId="174CE470" w14:textId="77777777" w:rsidR="00581C24" w:rsidRPr="002621EB" w:rsidRDefault="00581C24" w:rsidP="00493781"/>
        </w:tc>
        <w:tc>
          <w:tcPr>
            <w:tcW w:w="6" w:type="dxa"/>
            <w:vAlign w:val="center"/>
            <w:hideMark/>
          </w:tcPr>
          <w:p w14:paraId="7BE45E3F" w14:textId="77777777" w:rsidR="00581C24" w:rsidRPr="002621EB" w:rsidRDefault="00581C24" w:rsidP="00493781"/>
        </w:tc>
        <w:tc>
          <w:tcPr>
            <w:tcW w:w="6" w:type="dxa"/>
            <w:vAlign w:val="center"/>
            <w:hideMark/>
          </w:tcPr>
          <w:p w14:paraId="0300949F" w14:textId="77777777" w:rsidR="00581C24" w:rsidRPr="002621EB" w:rsidRDefault="00581C24" w:rsidP="00493781"/>
        </w:tc>
        <w:tc>
          <w:tcPr>
            <w:tcW w:w="6" w:type="dxa"/>
            <w:vAlign w:val="center"/>
            <w:hideMark/>
          </w:tcPr>
          <w:p w14:paraId="48524372" w14:textId="77777777" w:rsidR="00581C24" w:rsidRPr="002621EB" w:rsidRDefault="00581C24" w:rsidP="00493781"/>
        </w:tc>
        <w:tc>
          <w:tcPr>
            <w:tcW w:w="801" w:type="dxa"/>
            <w:vAlign w:val="center"/>
            <w:hideMark/>
          </w:tcPr>
          <w:p w14:paraId="16F24249" w14:textId="77777777" w:rsidR="00581C24" w:rsidRPr="002621EB" w:rsidRDefault="00581C24" w:rsidP="00493781"/>
        </w:tc>
        <w:tc>
          <w:tcPr>
            <w:tcW w:w="690" w:type="dxa"/>
            <w:vAlign w:val="center"/>
            <w:hideMark/>
          </w:tcPr>
          <w:p w14:paraId="66E5BB24" w14:textId="77777777" w:rsidR="00581C24" w:rsidRPr="002621EB" w:rsidRDefault="00581C24" w:rsidP="00493781"/>
        </w:tc>
        <w:tc>
          <w:tcPr>
            <w:tcW w:w="801" w:type="dxa"/>
            <w:vAlign w:val="center"/>
            <w:hideMark/>
          </w:tcPr>
          <w:p w14:paraId="16493F01" w14:textId="77777777" w:rsidR="00581C24" w:rsidRPr="002621EB" w:rsidRDefault="00581C24" w:rsidP="00493781"/>
        </w:tc>
        <w:tc>
          <w:tcPr>
            <w:tcW w:w="578" w:type="dxa"/>
            <w:vAlign w:val="center"/>
            <w:hideMark/>
          </w:tcPr>
          <w:p w14:paraId="1302C48F" w14:textId="77777777" w:rsidR="00581C24" w:rsidRPr="002621EB" w:rsidRDefault="00581C24" w:rsidP="00493781"/>
        </w:tc>
        <w:tc>
          <w:tcPr>
            <w:tcW w:w="701" w:type="dxa"/>
            <w:vAlign w:val="center"/>
            <w:hideMark/>
          </w:tcPr>
          <w:p w14:paraId="6C3B6874" w14:textId="77777777" w:rsidR="00581C24" w:rsidRPr="002621EB" w:rsidRDefault="00581C24" w:rsidP="00493781"/>
        </w:tc>
        <w:tc>
          <w:tcPr>
            <w:tcW w:w="132" w:type="dxa"/>
            <w:vAlign w:val="center"/>
            <w:hideMark/>
          </w:tcPr>
          <w:p w14:paraId="3E23276C" w14:textId="77777777" w:rsidR="00581C24" w:rsidRPr="002621EB" w:rsidRDefault="00581C24" w:rsidP="00493781"/>
        </w:tc>
        <w:tc>
          <w:tcPr>
            <w:tcW w:w="70" w:type="dxa"/>
            <w:vAlign w:val="center"/>
            <w:hideMark/>
          </w:tcPr>
          <w:p w14:paraId="65AC28AF" w14:textId="77777777" w:rsidR="00581C24" w:rsidRPr="002621EB" w:rsidRDefault="00581C24" w:rsidP="00493781"/>
        </w:tc>
        <w:tc>
          <w:tcPr>
            <w:tcW w:w="16" w:type="dxa"/>
            <w:vAlign w:val="center"/>
            <w:hideMark/>
          </w:tcPr>
          <w:p w14:paraId="18A1A23C" w14:textId="77777777" w:rsidR="00581C24" w:rsidRPr="002621EB" w:rsidRDefault="00581C24" w:rsidP="00493781"/>
        </w:tc>
        <w:tc>
          <w:tcPr>
            <w:tcW w:w="6" w:type="dxa"/>
            <w:vAlign w:val="center"/>
            <w:hideMark/>
          </w:tcPr>
          <w:p w14:paraId="0BD9976A" w14:textId="77777777" w:rsidR="00581C24" w:rsidRPr="002621EB" w:rsidRDefault="00581C24" w:rsidP="00493781"/>
        </w:tc>
        <w:tc>
          <w:tcPr>
            <w:tcW w:w="690" w:type="dxa"/>
            <w:vAlign w:val="center"/>
            <w:hideMark/>
          </w:tcPr>
          <w:p w14:paraId="35927927" w14:textId="77777777" w:rsidR="00581C24" w:rsidRPr="002621EB" w:rsidRDefault="00581C24" w:rsidP="00493781"/>
        </w:tc>
        <w:tc>
          <w:tcPr>
            <w:tcW w:w="132" w:type="dxa"/>
            <w:vAlign w:val="center"/>
            <w:hideMark/>
          </w:tcPr>
          <w:p w14:paraId="4F3E971F" w14:textId="77777777" w:rsidR="00581C24" w:rsidRPr="002621EB" w:rsidRDefault="00581C24" w:rsidP="00493781"/>
        </w:tc>
        <w:tc>
          <w:tcPr>
            <w:tcW w:w="690" w:type="dxa"/>
            <w:vAlign w:val="center"/>
            <w:hideMark/>
          </w:tcPr>
          <w:p w14:paraId="2F3864D1" w14:textId="77777777" w:rsidR="00581C24" w:rsidRPr="002621EB" w:rsidRDefault="00581C24" w:rsidP="00493781"/>
        </w:tc>
        <w:tc>
          <w:tcPr>
            <w:tcW w:w="410" w:type="dxa"/>
            <w:vAlign w:val="center"/>
            <w:hideMark/>
          </w:tcPr>
          <w:p w14:paraId="218076A0" w14:textId="77777777" w:rsidR="00581C24" w:rsidRPr="002621EB" w:rsidRDefault="00581C24" w:rsidP="00493781"/>
        </w:tc>
        <w:tc>
          <w:tcPr>
            <w:tcW w:w="16" w:type="dxa"/>
            <w:vAlign w:val="center"/>
            <w:hideMark/>
          </w:tcPr>
          <w:p w14:paraId="5853A3A7" w14:textId="77777777" w:rsidR="00581C24" w:rsidRPr="002621EB" w:rsidRDefault="00581C24" w:rsidP="00493781"/>
        </w:tc>
        <w:tc>
          <w:tcPr>
            <w:tcW w:w="50" w:type="dxa"/>
            <w:vAlign w:val="center"/>
            <w:hideMark/>
          </w:tcPr>
          <w:p w14:paraId="1BBA1B1B" w14:textId="77777777" w:rsidR="00581C24" w:rsidRPr="002621EB" w:rsidRDefault="00581C24" w:rsidP="00493781"/>
        </w:tc>
        <w:tc>
          <w:tcPr>
            <w:tcW w:w="50" w:type="dxa"/>
            <w:vAlign w:val="center"/>
            <w:hideMark/>
          </w:tcPr>
          <w:p w14:paraId="4DAEA1B1" w14:textId="77777777" w:rsidR="00581C24" w:rsidRPr="002621EB" w:rsidRDefault="00581C24" w:rsidP="00493781"/>
        </w:tc>
      </w:tr>
      <w:tr w:rsidR="00581C24" w:rsidRPr="002621EB" w14:paraId="5911D07E" w14:textId="77777777" w:rsidTr="00581C24">
        <w:trPr>
          <w:trHeight w:val="345"/>
        </w:trPr>
        <w:tc>
          <w:tcPr>
            <w:tcW w:w="1032" w:type="dxa"/>
            <w:tcBorders>
              <w:top w:val="nil"/>
              <w:left w:val="nil"/>
              <w:bottom w:val="nil"/>
              <w:right w:val="nil"/>
            </w:tcBorders>
            <w:shd w:val="clear" w:color="000000" w:fill="FFFFFF"/>
            <w:noWrap/>
            <w:vAlign w:val="bottom"/>
            <w:hideMark/>
          </w:tcPr>
          <w:p w14:paraId="59A24ADF"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421F2F8B"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16FBBDE" w14:textId="77777777" w:rsidR="00581C24" w:rsidRPr="002621EB" w:rsidRDefault="00581C24" w:rsidP="00493781">
            <w:r w:rsidRPr="002621EB">
              <w:t xml:space="preserve"> БУЏЕТ ОПШТИНЕ БРАТУНАЦ ЗА 2019ГОДИНУ-БУЏЕТСКИ ПРИХОДИ</w:t>
            </w:r>
          </w:p>
        </w:tc>
        <w:tc>
          <w:tcPr>
            <w:tcW w:w="1308" w:type="dxa"/>
            <w:tcBorders>
              <w:top w:val="nil"/>
              <w:left w:val="nil"/>
              <w:bottom w:val="nil"/>
              <w:right w:val="nil"/>
            </w:tcBorders>
            <w:shd w:val="clear" w:color="000000" w:fill="FFFFFF"/>
            <w:noWrap/>
            <w:vAlign w:val="bottom"/>
            <w:hideMark/>
          </w:tcPr>
          <w:p w14:paraId="7686FB5A"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3365A561"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5D86537A" w14:textId="77777777" w:rsidR="00581C24" w:rsidRPr="002621EB" w:rsidRDefault="00581C24" w:rsidP="00493781">
            <w:r w:rsidRPr="002621EB">
              <w:t> </w:t>
            </w:r>
          </w:p>
        </w:tc>
        <w:tc>
          <w:tcPr>
            <w:tcW w:w="768" w:type="dxa"/>
            <w:tcBorders>
              <w:top w:val="single" w:sz="8" w:space="0" w:color="auto"/>
              <w:left w:val="nil"/>
              <w:bottom w:val="nil"/>
              <w:right w:val="nil"/>
            </w:tcBorders>
            <w:shd w:val="clear" w:color="auto" w:fill="auto"/>
            <w:noWrap/>
            <w:vAlign w:val="bottom"/>
            <w:hideMark/>
          </w:tcPr>
          <w:p w14:paraId="053D55FA" w14:textId="77777777" w:rsidR="00581C24" w:rsidRPr="002621EB" w:rsidRDefault="00581C24" w:rsidP="00493781">
            <w:r w:rsidRPr="002621EB">
              <w:t> </w:t>
            </w:r>
          </w:p>
        </w:tc>
        <w:tc>
          <w:tcPr>
            <w:tcW w:w="16" w:type="dxa"/>
            <w:vAlign w:val="center"/>
            <w:hideMark/>
          </w:tcPr>
          <w:p w14:paraId="1D180574" w14:textId="77777777" w:rsidR="00581C24" w:rsidRPr="002621EB" w:rsidRDefault="00581C24" w:rsidP="00493781"/>
        </w:tc>
        <w:tc>
          <w:tcPr>
            <w:tcW w:w="6" w:type="dxa"/>
            <w:vAlign w:val="center"/>
            <w:hideMark/>
          </w:tcPr>
          <w:p w14:paraId="3D95FE5E" w14:textId="77777777" w:rsidR="00581C24" w:rsidRPr="002621EB" w:rsidRDefault="00581C24" w:rsidP="00493781"/>
        </w:tc>
        <w:tc>
          <w:tcPr>
            <w:tcW w:w="6" w:type="dxa"/>
            <w:vAlign w:val="center"/>
            <w:hideMark/>
          </w:tcPr>
          <w:p w14:paraId="3E4C4413" w14:textId="77777777" w:rsidR="00581C24" w:rsidRPr="002621EB" w:rsidRDefault="00581C24" w:rsidP="00493781"/>
        </w:tc>
        <w:tc>
          <w:tcPr>
            <w:tcW w:w="6" w:type="dxa"/>
            <w:vAlign w:val="center"/>
            <w:hideMark/>
          </w:tcPr>
          <w:p w14:paraId="0EDC6446" w14:textId="77777777" w:rsidR="00581C24" w:rsidRPr="002621EB" w:rsidRDefault="00581C24" w:rsidP="00493781"/>
        </w:tc>
        <w:tc>
          <w:tcPr>
            <w:tcW w:w="6" w:type="dxa"/>
            <w:vAlign w:val="center"/>
            <w:hideMark/>
          </w:tcPr>
          <w:p w14:paraId="37FF7CF7" w14:textId="77777777" w:rsidR="00581C24" w:rsidRPr="002621EB" w:rsidRDefault="00581C24" w:rsidP="00493781"/>
        </w:tc>
        <w:tc>
          <w:tcPr>
            <w:tcW w:w="6" w:type="dxa"/>
            <w:vAlign w:val="center"/>
            <w:hideMark/>
          </w:tcPr>
          <w:p w14:paraId="5F69D7A9" w14:textId="77777777" w:rsidR="00581C24" w:rsidRPr="002621EB" w:rsidRDefault="00581C24" w:rsidP="00493781"/>
        </w:tc>
        <w:tc>
          <w:tcPr>
            <w:tcW w:w="6" w:type="dxa"/>
            <w:vAlign w:val="center"/>
            <w:hideMark/>
          </w:tcPr>
          <w:p w14:paraId="7A83569E" w14:textId="77777777" w:rsidR="00581C24" w:rsidRPr="002621EB" w:rsidRDefault="00581C24" w:rsidP="00493781"/>
        </w:tc>
        <w:tc>
          <w:tcPr>
            <w:tcW w:w="801" w:type="dxa"/>
            <w:vAlign w:val="center"/>
            <w:hideMark/>
          </w:tcPr>
          <w:p w14:paraId="1B9EDEA4" w14:textId="77777777" w:rsidR="00581C24" w:rsidRPr="002621EB" w:rsidRDefault="00581C24" w:rsidP="00493781"/>
        </w:tc>
        <w:tc>
          <w:tcPr>
            <w:tcW w:w="690" w:type="dxa"/>
            <w:vAlign w:val="center"/>
            <w:hideMark/>
          </w:tcPr>
          <w:p w14:paraId="38CFFB24" w14:textId="77777777" w:rsidR="00581C24" w:rsidRPr="002621EB" w:rsidRDefault="00581C24" w:rsidP="00493781"/>
        </w:tc>
        <w:tc>
          <w:tcPr>
            <w:tcW w:w="801" w:type="dxa"/>
            <w:vAlign w:val="center"/>
            <w:hideMark/>
          </w:tcPr>
          <w:p w14:paraId="1DE26B72" w14:textId="77777777" w:rsidR="00581C24" w:rsidRPr="002621EB" w:rsidRDefault="00581C24" w:rsidP="00493781"/>
        </w:tc>
        <w:tc>
          <w:tcPr>
            <w:tcW w:w="578" w:type="dxa"/>
            <w:vAlign w:val="center"/>
            <w:hideMark/>
          </w:tcPr>
          <w:p w14:paraId="1240C650" w14:textId="77777777" w:rsidR="00581C24" w:rsidRPr="002621EB" w:rsidRDefault="00581C24" w:rsidP="00493781"/>
        </w:tc>
        <w:tc>
          <w:tcPr>
            <w:tcW w:w="701" w:type="dxa"/>
            <w:vAlign w:val="center"/>
            <w:hideMark/>
          </w:tcPr>
          <w:p w14:paraId="5A04B2FE" w14:textId="77777777" w:rsidR="00581C24" w:rsidRPr="002621EB" w:rsidRDefault="00581C24" w:rsidP="00493781"/>
        </w:tc>
        <w:tc>
          <w:tcPr>
            <w:tcW w:w="132" w:type="dxa"/>
            <w:vAlign w:val="center"/>
            <w:hideMark/>
          </w:tcPr>
          <w:p w14:paraId="0153A281" w14:textId="77777777" w:rsidR="00581C24" w:rsidRPr="002621EB" w:rsidRDefault="00581C24" w:rsidP="00493781"/>
        </w:tc>
        <w:tc>
          <w:tcPr>
            <w:tcW w:w="70" w:type="dxa"/>
            <w:vAlign w:val="center"/>
            <w:hideMark/>
          </w:tcPr>
          <w:p w14:paraId="008DD561" w14:textId="77777777" w:rsidR="00581C24" w:rsidRPr="002621EB" w:rsidRDefault="00581C24" w:rsidP="00493781"/>
        </w:tc>
        <w:tc>
          <w:tcPr>
            <w:tcW w:w="16" w:type="dxa"/>
            <w:vAlign w:val="center"/>
            <w:hideMark/>
          </w:tcPr>
          <w:p w14:paraId="5C3FABA7" w14:textId="77777777" w:rsidR="00581C24" w:rsidRPr="002621EB" w:rsidRDefault="00581C24" w:rsidP="00493781"/>
        </w:tc>
        <w:tc>
          <w:tcPr>
            <w:tcW w:w="6" w:type="dxa"/>
            <w:vAlign w:val="center"/>
            <w:hideMark/>
          </w:tcPr>
          <w:p w14:paraId="11A8FA9A" w14:textId="77777777" w:rsidR="00581C24" w:rsidRPr="002621EB" w:rsidRDefault="00581C24" w:rsidP="00493781"/>
        </w:tc>
        <w:tc>
          <w:tcPr>
            <w:tcW w:w="690" w:type="dxa"/>
            <w:vAlign w:val="center"/>
            <w:hideMark/>
          </w:tcPr>
          <w:p w14:paraId="1AA29168" w14:textId="77777777" w:rsidR="00581C24" w:rsidRPr="002621EB" w:rsidRDefault="00581C24" w:rsidP="00493781"/>
        </w:tc>
        <w:tc>
          <w:tcPr>
            <w:tcW w:w="132" w:type="dxa"/>
            <w:vAlign w:val="center"/>
            <w:hideMark/>
          </w:tcPr>
          <w:p w14:paraId="69B103BE" w14:textId="77777777" w:rsidR="00581C24" w:rsidRPr="002621EB" w:rsidRDefault="00581C24" w:rsidP="00493781"/>
        </w:tc>
        <w:tc>
          <w:tcPr>
            <w:tcW w:w="690" w:type="dxa"/>
            <w:vAlign w:val="center"/>
            <w:hideMark/>
          </w:tcPr>
          <w:p w14:paraId="46E97C5F" w14:textId="77777777" w:rsidR="00581C24" w:rsidRPr="002621EB" w:rsidRDefault="00581C24" w:rsidP="00493781"/>
        </w:tc>
        <w:tc>
          <w:tcPr>
            <w:tcW w:w="410" w:type="dxa"/>
            <w:vAlign w:val="center"/>
            <w:hideMark/>
          </w:tcPr>
          <w:p w14:paraId="06551504" w14:textId="77777777" w:rsidR="00581C24" w:rsidRPr="002621EB" w:rsidRDefault="00581C24" w:rsidP="00493781"/>
        </w:tc>
        <w:tc>
          <w:tcPr>
            <w:tcW w:w="16" w:type="dxa"/>
            <w:vAlign w:val="center"/>
            <w:hideMark/>
          </w:tcPr>
          <w:p w14:paraId="0913FF64" w14:textId="77777777" w:rsidR="00581C24" w:rsidRPr="002621EB" w:rsidRDefault="00581C24" w:rsidP="00493781"/>
        </w:tc>
        <w:tc>
          <w:tcPr>
            <w:tcW w:w="50" w:type="dxa"/>
            <w:vAlign w:val="center"/>
            <w:hideMark/>
          </w:tcPr>
          <w:p w14:paraId="5F395700" w14:textId="77777777" w:rsidR="00581C24" w:rsidRPr="002621EB" w:rsidRDefault="00581C24" w:rsidP="00493781"/>
        </w:tc>
        <w:tc>
          <w:tcPr>
            <w:tcW w:w="50" w:type="dxa"/>
            <w:vAlign w:val="center"/>
            <w:hideMark/>
          </w:tcPr>
          <w:p w14:paraId="35CB7344" w14:textId="77777777" w:rsidR="00581C24" w:rsidRPr="002621EB" w:rsidRDefault="00581C24" w:rsidP="00493781"/>
        </w:tc>
      </w:tr>
      <w:tr w:rsidR="00581C24" w:rsidRPr="002621EB" w14:paraId="5887D20E" w14:textId="77777777" w:rsidTr="00581C24">
        <w:trPr>
          <w:trHeight w:val="315"/>
        </w:trPr>
        <w:tc>
          <w:tcPr>
            <w:tcW w:w="1032" w:type="dxa"/>
            <w:tcBorders>
              <w:top w:val="nil"/>
              <w:left w:val="nil"/>
              <w:bottom w:val="single" w:sz="8" w:space="0" w:color="auto"/>
              <w:right w:val="nil"/>
            </w:tcBorders>
            <w:shd w:val="clear" w:color="000000" w:fill="FFFFFF"/>
            <w:noWrap/>
            <w:vAlign w:val="bottom"/>
            <w:hideMark/>
          </w:tcPr>
          <w:p w14:paraId="1B7854FB"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260E78A"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A9F887B" w14:textId="77777777" w:rsidR="00581C24" w:rsidRPr="002621EB" w:rsidRDefault="00581C24" w:rsidP="00493781">
            <w:r w:rsidRPr="002621EB">
              <w:t>И ПРИМИЦИ ЗА НЕФИНАНСИЈСКУ ИМОВИНУ</w:t>
            </w:r>
          </w:p>
        </w:tc>
        <w:tc>
          <w:tcPr>
            <w:tcW w:w="1308" w:type="dxa"/>
            <w:tcBorders>
              <w:top w:val="nil"/>
              <w:left w:val="nil"/>
              <w:bottom w:val="single" w:sz="8" w:space="0" w:color="auto"/>
              <w:right w:val="nil"/>
            </w:tcBorders>
            <w:shd w:val="clear" w:color="000000" w:fill="FFFFFF"/>
            <w:noWrap/>
            <w:vAlign w:val="bottom"/>
            <w:hideMark/>
          </w:tcPr>
          <w:p w14:paraId="2543872A"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2AA51DBE"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1B72C071" w14:textId="77777777" w:rsidR="00581C24" w:rsidRPr="002621EB" w:rsidRDefault="00581C24" w:rsidP="00493781">
            <w:r w:rsidRPr="002621EB">
              <w:t> </w:t>
            </w:r>
          </w:p>
        </w:tc>
        <w:tc>
          <w:tcPr>
            <w:tcW w:w="768" w:type="dxa"/>
            <w:tcBorders>
              <w:top w:val="nil"/>
              <w:left w:val="nil"/>
              <w:bottom w:val="single" w:sz="8" w:space="0" w:color="auto"/>
              <w:right w:val="nil"/>
            </w:tcBorders>
            <w:shd w:val="clear" w:color="auto" w:fill="auto"/>
            <w:noWrap/>
            <w:vAlign w:val="bottom"/>
            <w:hideMark/>
          </w:tcPr>
          <w:p w14:paraId="1C4D6E4B" w14:textId="77777777" w:rsidR="00581C24" w:rsidRPr="002621EB" w:rsidRDefault="00581C24" w:rsidP="00493781">
            <w:r w:rsidRPr="002621EB">
              <w:t> </w:t>
            </w:r>
          </w:p>
        </w:tc>
        <w:tc>
          <w:tcPr>
            <w:tcW w:w="16" w:type="dxa"/>
            <w:vAlign w:val="center"/>
            <w:hideMark/>
          </w:tcPr>
          <w:p w14:paraId="618CF269" w14:textId="77777777" w:rsidR="00581C24" w:rsidRPr="002621EB" w:rsidRDefault="00581C24" w:rsidP="00493781"/>
        </w:tc>
        <w:tc>
          <w:tcPr>
            <w:tcW w:w="6" w:type="dxa"/>
            <w:vAlign w:val="center"/>
            <w:hideMark/>
          </w:tcPr>
          <w:p w14:paraId="773C84B3" w14:textId="77777777" w:rsidR="00581C24" w:rsidRPr="002621EB" w:rsidRDefault="00581C24" w:rsidP="00493781"/>
        </w:tc>
        <w:tc>
          <w:tcPr>
            <w:tcW w:w="6" w:type="dxa"/>
            <w:vAlign w:val="center"/>
            <w:hideMark/>
          </w:tcPr>
          <w:p w14:paraId="67BBD012" w14:textId="77777777" w:rsidR="00581C24" w:rsidRPr="002621EB" w:rsidRDefault="00581C24" w:rsidP="00493781"/>
        </w:tc>
        <w:tc>
          <w:tcPr>
            <w:tcW w:w="6" w:type="dxa"/>
            <w:vAlign w:val="center"/>
            <w:hideMark/>
          </w:tcPr>
          <w:p w14:paraId="2B2A24EC" w14:textId="77777777" w:rsidR="00581C24" w:rsidRPr="002621EB" w:rsidRDefault="00581C24" w:rsidP="00493781"/>
        </w:tc>
        <w:tc>
          <w:tcPr>
            <w:tcW w:w="6" w:type="dxa"/>
            <w:vAlign w:val="center"/>
            <w:hideMark/>
          </w:tcPr>
          <w:p w14:paraId="0AD7382C" w14:textId="77777777" w:rsidR="00581C24" w:rsidRPr="002621EB" w:rsidRDefault="00581C24" w:rsidP="00493781"/>
        </w:tc>
        <w:tc>
          <w:tcPr>
            <w:tcW w:w="6" w:type="dxa"/>
            <w:vAlign w:val="center"/>
            <w:hideMark/>
          </w:tcPr>
          <w:p w14:paraId="7D929991" w14:textId="77777777" w:rsidR="00581C24" w:rsidRPr="002621EB" w:rsidRDefault="00581C24" w:rsidP="00493781"/>
        </w:tc>
        <w:tc>
          <w:tcPr>
            <w:tcW w:w="6" w:type="dxa"/>
            <w:vAlign w:val="center"/>
            <w:hideMark/>
          </w:tcPr>
          <w:p w14:paraId="7C1A489B" w14:textId="77777777" w:rsidR="00581C24" w:rsidRPr="002621EB" w:rsidRDefault="00581C24" w:rsidP="00493781"/>
        </w:tc>
        <w:tc>
          <w:tcPr>
            <w:tcW w:w="801" w:type="dxa"/>
            <w:vAlign w:val="center"/>
            <w:hideMark/>
          </w:tcPr>
          <w:p w14:paraId="1760691B" w14:textId="77777777" w:rsidR="00581C24" w:rsidRPr="002621EB" w:rsidRDefault="00581C24" w:rsidP="00493781"/>
        </w:tc>
        <w:tc>
          <w:tcPr>
            <w:tcW w:w="690" w:type="dxa"/>
            <w:vAlign w:val="center"/>
            <w:hideMark/>
          </w:tcPr>
          <w:p w14:paraId="68AD01F4" w14:textId="77777777" w:rsidR="00581C24" w:rsidRPr="002621EB" w:rsidRDefault="00581C24" w:rsidP="00493781"/>
        </w:tc>
        <w:tc>
          <w:tcPr>
            <w:tcW w:w="801" w:type="dxa"/>
            <w:vAlign w:val="center"/>
            <w:hideMark/>
          </w:tcPr>
          <w:p w14:paraId="5030E2FA" w14:textId="77777777" w:rsidR="00581C24" w:rsidRPr="002621EB" w:rsidRDefault="00581C24" w:rsidP="00493781"/>
        </w:tc>
        <w:tc>
          <w:tcPr>
            <w:tcW w:w="578" w:type="dxa"/>
            <w:vAlign w:val="center"/>
            <w:hideMark/>
          </w:tcPr>
          <w:p w14:paraId="7E807BE4" w14:textId="77777777" w:rsidR="00581C24" w:rsidRPr="002621EB" w:rsidRDefault="00581C24" w:rsidP="00493781"/>
        </w:tc>
        <w:tc>
          <w:tcPr>
            <w:tcW w:w="701" w:type="dxa"/>
            <w:vAlign w:val="center"/>
            <w:hideMark/>
          </w:tcPr>
          <w:p w14:paraId="221DC953" w14:textId="77777777" w:rsidR="00581C24" w:rsidRPr="002621EB" w:rsidRDefault="00581C24" w:rsidP="00493781"/>
        </w:tc>
        <w:tc>
          <w:tcPr>
            <w:tcW w:w="132" w:type="dxa"/>
            <w:vAlign w:val="center"/>
            <w:hideMark/>
          </w:tcPr>
          <w:p w14:paraId="6BC1336A" w14:textId="77777777" w:rsidR="00581C24" w:rsidRPr="002621EB" w:rsidRDefault="00581C24" w:rsidP="00493781"/>
        </w:tc>
        <w:tc>
          <w:tcPr>
            <w:tcW w:w="70" w:type="dxa"/>
            <w:vAlign w:val="center"/>
            <w:hideMark/>
          </w:tcPr>
          <w:p w14:paraId="6DDE6789" w14:textId="77777777" w:rsidR="00581C24" w:rsidRPr="002621EB" w:rsidRDefault="00581C24" w:rsidP="00493781"/>
        </w:tc>
        <w:tc>
          <w:tcPr>
            <w:tcW w:w="16" w:type="dxa"/>
            <w:vAlign w:val="center"/>
            <w:hideMark/>
          </w:tcPr>
          <w:p w14:paraId="0836E0B1" w14:textId="77777777" w:rsidR="00581C24" w:rsidRPr="002621EB" w:rsidRDefault="00581C24" w:rsidP="00493781"/>
        </w:tc>
        <w:tc>
          <w:tcPr>
            <w:tcW w:w="6" w:type="dxa"/>
            <w:vAlign w:val="center"/>
            <w:hideMark/>
          </w:tcPr>
          <w:p w14:paraId="3C56ABC3" w14:textId="77777777" w:rsidR="00581C24" w:rsidRPr="002621EB" w:rsidRDefault="00581C24" w:rsidP="00493781"/>
        </w:tc>
        <w:tc>
          <w:tcPr>
            <w:tcW w:w="690" w:type="dxa"/>
            <w:vAlign w:val="center"/>
            <w:hideMark/>
          </w:tcPr>
          <w:p w14:paraId="640819ED" w14:textId="77777777" w:rsidR="00581C24" w:rsidRPr="002621EB" w:rsidRDefault="00581C24" w:rsidP="00493781"/>
        </w:tc>
        <w:tc>
          <w:tcPr>
            <w:tcW w:w="132" w:type="dxa"/>
            <w:vAlign w:val="center"/>
            <w:hideMark/>
          </w:tcPr>
          <w:p w14:paraId="25D77AE2" w14:textId="77777777" w:rsidR="00581C24" w:rsidRPr="002621EB" w:rsidRDefault="00581C24" w:rsidP="00493781"/>
        </w:tc>
        <w:tc>
          <w:tcPr>
            <w:tcW w:w="690" w:type="dxa"/>
            <w:vAlign w:val="center"/>
            <w:hideMark/>
          </w:tcPr>
          <w:p w14:paraId="5691E526" w14:textId="77777777" w:rsidR="00581C24" w:rsidRPr="002621EB" w:rsidRDefault="00581C24" w:rsidP="00493781"/>
        </w:tc>
        <w:tc>
          <w:tcPr>
            <w:tcW w:w="410" w:type="dxa"/>
            <w:vAlign w:val="center"/>
            <w:hideMark/>
          </w:tcPr>
          <w:p w14:paraId="3610D3B9" w14:textId="77777777" w:rsidR="00581C24" w:rsidRPr="002621EB" w:rsidRDefault="00581C24" w:rsidP="00493781"/>
        </w:tc>
        <w:tc>
          <w:tcPr>
            <w:tcW w:w="16" w:type="dxa"/>
            <w:vAlign w:val="center"/>
            <w:hideMark/>
          </w:tcPr>
          <w:p w14:paraId="3E972FC8" w14:textId="77777777" w:rsidR="00581C24" w:rsidRPr="002621EB" w:rsidRDefault="00581C24" w:rsidP="00493781"/>
        </w:tc>
        <w:tc>
          <w:tcPr>
            <w:tcW w:w="50" w:type="dxa"/>
            <w:vAlign w:val="center"/>
            <w:hideMark/>
          </w:tcPr>
          <w:p w14:paraId="4910E1C0" w14:textId="77777777" w:rsidR="00581C24" w:rsidRPr="002621EB" w:rsidRDefault="00581C24" w:rsidP="00493781"/>
        </w:tc>
        <w:tc>
          <w:tcPr>
            <w:tcW w:w="50" w:type="dxa"/>
            <w:vAlign w:val="center"/>
            <w:hideMark/>
          </w:tcPr>
          <w:p w14:paraId="27B15147" w14:textId="77777777" w:rsidR="00581C24" w:rsidRPr="002621EB" w:rsidRDefault="00581C24" w:rsidP="00493781"/>
        </w:tc>
      </w:tr>
      <w:tr w:rsidR="00581C24" w:rsidRPr="002621EB" w14:paraId="12DF534F" w14:textId="77777777" w:rsidTr="00581C24">
        <w:trPr>
          <w:trHeight w:val="315"/>
        </w:trPr>
        <w:tc>
          <w:tcPr>
            <w:tcW w:w="176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6D9244F1" w14:textId="77777777" w:rsidR="00581C24" w:rsidRPr="002621EB" w:rsidRDefault="00581C24" w:rsidP="00493781">
            <w:proofErr w:type="spellStart"/>
            <w:r w:rsidRPr="002621EB">
              <w:t>Економски</w:t>
            </w:r>
            <w:proofErr w:type="spellEnd"/>
            <w:r w:rsidRPr="002621EB">
              <w:t xml:space="preserve"> </w:t>
            </w:r>
          </w:p>
        </w:tc>
        <w:tc>
          <w:tcPr>
            <w:tcW w:w="10654" w:type="dxa"/>
            <w:tcBorders>
              <w:top w:val="single" w:sz="8" w:space="0" w:color="auto"/>
              <w:left w:val="nil"/>
              <w:bottom w:val="nil"/>
              <w:right w:val="single" w:sz="4" w:space="0" w:color="auto"/>
            </w:tcBorders>
            <w:shd w:val="clear" w:color="000000" w:fill="FFFFFF"/>
            <w:noWrap/>
            <w:vAlign w:val="bottom"/>
            <w:hideMark/>
          </w:tcPr>
          <w:p w14:paraId="1F6BB3EF" w14:textId="77777777" w:rsidR="00581C24" w:rsidRPr="002621EB" w:rsidRDefault="00581C24" w:rsidP="00493781">
            <w:r w:rsidRPr="002621EB">
              <w:t> </w:t>
            </w:r>
          </w:p>
        </w:tc>
        <w:tc>
          <w:tcPr>
            <w:tcW w:w="1308" w:type="dxa"/>
            <w:tcBorders>
              <w:top w:val="nil"/>
              <w:left w:val="nil"/>
              <w:bottom w:val="nil"/>
              <w:right w:val="single" w:sz="8" w:space="0" w:color="auto"/>
            </w:tcBorders>
            <w:shd w:val="clear" w:color="auto" w:fill="auto"/>
            <w:vAlign w:val="bottom"/>
            <w:hideMark/>
          </w:tcPr>
          <w:p w14:paraId="01E29E56" w14:textId="77777777" w:rsidR="00581C24" w:rsidRPr="002621EB" w:rsidRDefault="00581C24" w:rsidP="00493781">
            <w:proofErr w:type="spellStart"/>
            <w:r w:rsidRPr="002621EB">
              <w:t>Буџет</w:t>
            </w:r>
            <w:proofErr w:type="spellEnd"/>
            <w:r w:rsidRPr="002621EB">
              <w:t xml:space="preserve"> </w:t>
            </w:r>
          </w:p>
        </w:tc>
        <w:tc>
          <w:tcPr>
            <w:tcW w:w="1468" w:type="dxa"/>
            <w:tcBorders>
              <w:top w:val="single" w:sz="8" w:space="0" w:color="auto"/>
              <w:left w:val="nil"/>
              <w:bottom w:val="nil"/>
              <w:right w:val="single" w:sz="8" w:space="0" w:color="auto"/>
            </w:tcBorders>
            <w:shd w:val="clear" w:color="000000" w:fill="FFFFFF"/>
            <w:noWrap/>
            <w:vAlign w:val="bottom"/>
            <w:hideMark/>
          </w:tcPr>
          <w:p w14:paraId="6DE0F9CB" w14:textId="77777777" w:rsidR="00581C24" w:rsidRPr="002621EB" w:rsidRDefault="00581C24" w:rsidP="00493781">
            <w:r w:rsidRPr="002621EB">
              <w:t> </w:t>
            </w:r>
          </w:p>
        </w:tc>
        <w:tc>
          <w:tcPr>
            <w:tcW w:w="1368" w:type="dxa"/>
            <w:tcBorders>
              <w:top w:val="single" w:sz="8" w:space="0" w:color="auto"/>
              <w:left w:val="nil"/>
              <w:bottom w:val="nil"/>
              <w:right w:val="single" w:sz="8" w:space="0" w:color="auto"/>
            </w:tcBorders>
            <w:shd w:val="clear" w:color="000000" w:fill="FFFFFF"/>
            <w:vAlign w:val="bottom"/>
            <w:hideMark/>
          </w:tcPr>
          <w:p w14:paraId="6ADBD58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0E9CC69D" w14:textId="77777777" w:rsidR="00581C24" w:rsidRPr="002621EB" w:rsidRDefault="00581C24" w:rsidP="00493781">
            <w:proofErr w:type="spellStart"/>
            <w:r w:rsidRPr="002621EB">
              <w:t>Индекс</w:t>
            </w:r>
            <w:proofErr w:type="spellEnd"/>
          </w:p>
        </w:tc>
        <w:tc>
          <w:tcPr>
            <w:tcW w:w="16" w:type="dxa"/>
            <w:vAlign w:val="center"/>
            <w:hideMark/>
          </w:tcPr>
          <w:p w14:paraId="2F7C2BA9" w14:textId="77777777" w:rsidR="00581C24" w:rsidRPr="002621EB" w:rsidRDefault="00581C24" w:rsidP="00493781"/>
        </w:tc>
        <w:tc>
          <w:tcPr>
            <w:tcW w:w="6" w:type="dxa"/>
            <w:vAlign w:val="center"/>
            <w:hideMark/>
          </w:tcPr>
          <w:p w14:paraId="49A3B5D4" w14:textId="77777777" w:rsidR="00581C24" w:rsidRPr="002621EB" w:rsidRDefault="00581C24" w:rsidP="00493781"/>
        </w:tc>
        <w:tc>
          <w:tcPr>
            <w:tcW w:w="6" w:type="dxa"/>
            <w:vAlign w:val="center"/>
            <w:hideMark/>
          </w:tcPr>
          <w:p w14:paraId="28837224" w14:textId="77777777" w:rsidR="00581C24" w:rsidRPr="002621EB" w:rsidRDefault="00581C24" w:rsidP="00493781"/>
        </w:tc>
        <w:tc>
          <w:tcPr>
            <w:tcW w:w="6" w:type="dxa"/>
            <w:vAlign w:val="center"/>
            <w:hideMark/>
          </w:tcPr>
          <w:p w14:paraId="55BE86AD" w14:textId="77777777" w:rsidR="00581C24" w:rsidRPr="002621EB" w:rsidRDefault="00581C24" w:rsidP="00493781"/>
        </w:tc>
        <w:tc>
          <w:tcPr>
            <w:tcW w:w="6" w:type="dxa"/>
            <w:vAlign w:val="center"/>
            <w:hideMark/>
          </w:tcPr>
          <w:p w14:paraId="09416C26" w14:textId="77777777" w:rsidR="00581C24" w:rsidRPr="002621EB" w:rsidRDefault="00581C24" w:rsidP="00493781"/>
        </w:tc>
        <w:tc>
          <w:tcPr>
            <w:tcW w:w="6" w:type="dxa"/>
            <w:vAlign w:val="center"/>
            <w:hideMark/>
          </w:tcPr>
          <w:p w14:paraId="2DDEA45B" w14:textId="77777777" w:rsidR="00581C24" w:rsidRPr="002621EB" w:rsidRDefault="00581C24" w:rsidP="00493781"/>
        </w:tc>
        <w:tc>
          <w:tcPr>
            <w:tcW w:w="6" w:type="dxa"/>
            <w:vAlign w:val="center"/>
            <w:hideMark/>
          </w:tcPr>
          <w:p w14:paraId="5153F386" w14:textId="77777777" w:rsidR="00581C24" w:rsidRPr="002621EB" w:rsidRDefault="00581C24" w:rsidP="00493781"/>
        </w:tc>
        <w:tc>
          <w:tcPr>
            <w:tcW w:w="801" w:type="dxa"/>
            <w:vAlign w:val="center"/>
            <w:hideMark/>
          </w:tcPr>
          <w:p w14:paraId="1CB24BED" w14:textId="77777777" w:rsidR="00581C24" w:rsidRPr="002621EB" w:rsidRDefault="00581C24" w:rsidP="00493781"/>
        </w:tc>
        <w:tc>
          <w:tcPr>
            <w:tcW w:w="690" w:type="dxa"/>
            <w:vAlign w:val="center"/>
            <w:hideMark/>
          </w:tcPr>
          <w:p w14:paraId="7F177A51" w14:textId="77777777" w:rsidR="00581C24" w:rsidRPr="002621EB" w:rsidRDefault="00581C24" w:rsidP="00493781"/>
        </w:tc>
        <w:tc>
          <w:tcPr>
            <w:tcW w:w="801" w:type="dxa"/>
            <w:vAlign w:val="center"/>
            <w:hideMark/>
          </w:tcPr>
          <w:p w14:paraId="42BC709C" w14:textId="77777777" w:rsidR="00581C24" w:rsidRPr="002621EB" w:rsidRDefault="00581C24" w:rsidP="00493781"/>
        </w:tc>
        <w:tc>
          <w:tcPr>
            <w:tcW w:w="578" w:type="dxa"/>
            <w:vAlign w:val="center"/>
            <w:hideMark/>
          </w:tcPr>
          <w:p w14:paraId="5238DBD3" w14:textId="77777777" w:rsidR="00581C24" w:rsidRPr="002621EB" w:rsidRDefault="00581C24" w:rsidP="00493781"/>
        </w:tc>
        <w:tc>
          <w:tcPr>
            <w:tcW w:w="701" w:type="dxa"/>
            <w:vAlign w:val="center"/>
            <w:hideMark/>
          </w:tcPr>
          <w:p w14:paraId="6A560E9B" w14:textId="77777777" w:rsidR="00581C24" w:rsidRPr="002621EB" w:rsidRDefault="00581C24" w:rsidP="00493781"/>
        </w:tc>
        <w:tc>
          <w:tcPr>
            <w:tcW w:w="132" w:type="dxa"/>
            <w:vAlign w:val="center"/>
            <w:hideMark/>
          </w:tcPr>
          <w:p w14:paraId="027B522A" w14:textId="77777777" w:rsidR="00581C24" w:rsidRPr="002621EB" w:rsidRDefault="00581C24" w:rsidP="00493781"/>
        </w:tc>
        <w:tc>
          <w:tcPr>
            <w:tcW w:w="70" w:type="dxa"/>
            <w:vAlign w:val="center"/>
            <w:hideMark/>
          </w:tcPr>
          <w:p w14:paraId="500BC06A" w14:textId="77777777" w:rsidR="00581C24" w:rsidRPr="002621EB" w:rsidRDefault="00581C24" w:rsidP="00493781"/>
        </w:tc>
        <w:tc>
          <w:tcPr>
            <w:tcW w:w="16" w:type="dxa"/>
            <w:vAlign w:val="center"/>
            <w:hideMark/>
          </w:tcPr>
          <w:p w14:paraId="6DE19453" w14:textId="77777777" w:rsidR="00581C24" w:rsidRPr="002621EB" w:rsidRDefault="00581C24" w:rsidP="00493781"/>
        </w:tc>
        <w:tc>
          <w:tcPr>
            <w:tcW w:w="6" w:type="dxa"/>
            <w:vAlign w:val="center"/>
            <w:hideMark/>
          </w:tcPr>
          <w:p w14:paraId="020421A0" w14:textId="77777777" w:rsidR="00581C24" w:rsidRPr="002621EB" w:rsidRDefault="00581C24" w:rsidP="00493781"/>
        </w:tc>
        <w:tc>
          <w:tcPr>
            <w:tcW w:w="690" w:type="dxa"/>
            <w:vAlign w:val="center"/>
            <w:hideMark/>
          </w:tcPr>
          <w:p w14:paraId="738AB922" w14:textId="77777777" w:rsidR="00581C24" w:rsidRPr="002621EB" w:rsidRDefault="00581C24" w:rsidP="00493781"/>
        </w:tc>
        <w:tc>
          <w:tcPr>
            <w:tcW w:w="132" w:type="dxa"/>
            <w:vAlign w:val="center"/>
            <w:hideMark/>
          </w:tcPr>
          <w:p w14:paraId="2BED4E88" w14:textId="77777777" w:rsidR="00581C24" w:rsidRPr="002621EB" w:rsidRDefault="00581C24" w:rsidP="00493781"/>
        </w:tc>
        <w:tc>
          <w:tcPr>
            <w:tcW w:w="690" w:type="dxa"/>
            <w:vAlign w:val="center"/>
            <w:hideMark/>
          </w:tcPr>
          <w:p w14:paraId="49EA87A7" w14:textId="77777777" w:rsidR="00581C24" w:rsidRPr="002621EB" w:rsidRDefault="00581C24" w:rsidP="00493781"/>
        </w:tc>
        <w:tc>
          <w:tcPr>
            <w:tcW w:w="410" w:type="dxa"/>
            <w:vAlign w:val="center"/>
            <w:hideMark/>
          </w:tcPr>
          <w:p w14:paraId="4563001D" w14:textId="77777777" w:rsidR="00581C24" w:rsidRPr="002621EB" w:rsidRDefault="00581C24" w:rsidP="00493781"/>
        </w:tc>
        <w:tc>
          <w:tcPr>
            <w:tcW w:w="16" w:type="dxa"/>
            <w:vAlign w:val="center"/>
            <w:hideMark/>
          </w:tcPr>
          <w:p w14:paraId="02082857" w14:textId="77777777" w:rsidR="00581C24" w:rsidRPr="002621EB" w:rsidRDefault="00581C24" w:rsidP="00493781"/>
        </w:tc>
        <w:tc>
          <w:tcPr>
            <w:tcW w:w="50" w:type="dxa"/>
            <w:vAlign w:val="center"/>
            <w:hideMark/>
          </w:tcPr>
          <w:p w14:paraId="0E002FE1" w14:textId="77777777" w:rsidR="00581C24" w:rsidRPr="002621EB" w:rsidRDefault="00581C24" w:rsidP="00493781"/>
        </w:tc>
        <w:tc>
          <w:tcPr>
            <w:tcW w:w="50" w:type="dxa"/>
            <w:vAlign w:val="center"/>
            <w:hideMark/>
          </w:tcPr>
          <w:p w14:paraId="38398CE7" w14:textId="77777777" w:rsidR="00581C24" w:rsidRPr="002621EB" w:rsidRDefault="00581C24" w:rsidP="00493781"/>
        </w:tc>
      </w:tr>
      <w:tr w:rsidR="00581C24" w:rsidRPr="002621EB" w14:paraId="317FD06D" w14:textId="77777777" w:rsidTr="00581C24">
        <w:trPr>
          <w:trHeight w:val="735"/>
        </w:trPr>
        <w:tc>
          <w:tcPr>
            <w:tcW w:w="1032" w:type="dxa"/>
            <w:tcBorders>
              <w:top w:val="nil"/>
              <w:left w:val="single" w:sz="8" w:space="0" w:color="auto"/>
              <w:bottom w:val="single" w:sz="8" w:space="0" w:color="auto"/>
              <w:right w:val="nil"/>
            </w:tcBorders>
            <w:shd w:val="clear" w:color="auto" w:fill="auto"/>
            <w:noWrap/>
            <w:vAlign w:val="center"/>
            <w:hideMark/>
          </w:tcPr>
          <w:p w14:paraId="1C8BCBED" w14:textId="77777777" w:rsidR="00581C24" w:rsidRPr="002621EB" w:rsidRDefault="00581C24" w:rsidP="00493781">
            <w:proofErr w:type="spellStart"/>
            <w:r w:rsidRPr="002621EB">
              <w:t>код</w:t>
            </w:r>
            <w:proofErr w:type="spellEnd"/>
          </w:p>
        </w:tc>
        <w:tc>
          <w:tcPr>
            <w:tcW w:w="728" w:type="dxa"/>
            <w:tcBorders>
              <w:top w:val="nil"/>
              <w:left w:val="nil"/>
              <w:bottom w:val="single" w:sz="8" w:space="0" w:color="auto"/>
              <w:right w:val="single" w:sz="8" w:space="0" w:color="auto"/>
            </w:tcBorders>
            <w:shd w:val="clear" w:color="auto" w:fill="auto"/>
            <w:noWrap/>
            <w:vAlign w:val="center"/>
            <w:hideMark/>
          </w:tcPr>
          <w:p w14:paraId="3A1B0EDA" w14:textId="77777777" w:rsidR="00581C24" w:rsidRPr="002621EB" w:rsidRDefault="00581C24" w:rsidP="00493781">
            <w:r w:rsidRPr="002621EB">
              <w:t> </w:t>
            </w:r>
          </w:p>
        </w:tc>
        <w:tc>
          <w:tcPr>
            <w:tcW w:w="10654" w:type="dxa"/>
            <w:tcBorders>
              <w:top w:val="nil"/>
              <w:left w:val="nil"/>
              <w:bottom w:val="single" w:sz="8" w:space="0" w:color="auto"/>
              <w:right w:val="single" w:sz="4" w:space="0" w:color="auto"/>
            </w:tcBorders>
            <w:shd w:val="clear" w:color="auto" w:fill="auto"/>
            <w:noWrap/>
            <w:vAlign w:val="center"/>
            <w:hideMark/>
          </w:tcPr>
          <w:p w14:paraId="3B158D2C" w14:textId="77777777" w:rsidR="00581C24" w:rsidRPr="002621EB" w:rsidRDefault="00581C24" w:rsidP="00493781">
            <w:r w:rsidRPr="002621EB">
              <w:t xml:space="preserve"> О П И С</w:t>
            </w:r>
          </w:p>
        </w:tc>
        <w:tc>
          <w:tcPr>
            <w:tcW w:w="1308" w:type="dxa"/>
            <w:tcBorders>
              <w:top w:val="nil"/>
              <w:left w:val="nil"/>
              <w:bottom w:val="single" w:sz="8" w:space="0" w:color="auto"/>
              <w:right w:val="single" w:sz="8" w:space="0" w:color="auto"/>
            </w:tcBorders>
            <w:shd w:val="clear" w:color="auto" w:fill="auto"/>
            <w:vAlign w:val="bottom"/>
            <w:hideMark/>
          </w:tcPr>
          <w:p w14:paraId="44D5B1DE" w14:textId="77777777" w:rsidR="00581C24" w:rsidRPr="002621EB" w:rsidRDefault="00581C24" w:rsidP="00493781">
            <w:proofErr w:type="spellStart"/>
            <w:r w:rsidRPr="002621EB">
              <w:t>за</w:t>
            </w:r>
            <w:proofErr w:type="spellEnd"/>
            <w:r w:rsidRPr="002621EB">
              <w:t xml:space="preserve"> 2019год.</w:t>
            </w:r>
          </w:p>
        </w:tc>
        <w:tc>
          <w:tcPr>
            <w:tcW w:w="1468" w:type="dxa"/>
            <w:tcBorders>
              <w:top w:val="nil"/>
              <w:left w:val="nil"/>
              <w:bottom w:val="nil"/>
              <w:right w:val="single" w:sz="8" w:space="0" w:color="auto"/>
            </w:tcBorders>
            <w:shd w:val="clear" w:color="000000" w:fill="FFFFFF"/>
            <w:vAlign w:val="bottom"/>
            <w:hideMark/>
          </w:tcPr>
          <w:p w14:paraId="5515662B" w14:textId="77777777" w:rsidR="00581C24" w:rsidRPr="002621EB" w:rsidRDefault="00581C24" w:rsidP="00493781">
            <w:proofErr w:type="spellStart"/>
            <w:r w:rsidRPr="002621EB">
              <w:t>Разлика</w:t>
            </w:r>
            <w:proofErr w:type="spellEnd"/>
          </w:p>
        </w:tc>
        <w:tc>
          <w:tcPr>
            <w:tcW w:w="1368" w:type="dxa"/>
            <w:tcBorders>
              <w:top w:val="nil"/>
              <w:left w:val="nil"/>
              <w:bottom w:val="single" w:sz="8" w:space="0" w:color="auto"/>
              <w:right w:val="single" w:sz="8" w:space="0" w:color="auto"/>
            </w:tcBorders>
            <w:shd w:val="clear" w:color="000000" w:fill="FFFFFF"/>
            <w:vAlign w:val="bottom"/>
            <w:hideMark/>
          </w:tcPr>
          <w:p w14:paraId="30FD5544"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за</w:t>
            </w:r>
            <w:proofErr w:type="spellEnd"/>
            <w:r w:rsidRPr="002621EB">
              <w:t xml:space="preserve">  2019</w:t>
            </w:r>
            <w:proofErr w:type="gramEnd"/>
            <w:r w:rsidRPr="002621EB">
              <w:t xml:space="preserve"> </w:t>
            </w:r>
            <w:proofErr w:type="spellStart"/>
            <w:r w:rsidRPr="002621EB">
              <w:t>годину</w:t>
            </w:r>
            <w:proofErr w:type="spellEnd"/>
          </w:p>
        </w:tc>
        <w:tc>
          <w:tcPr>
            <w:tcW w:w="768" w:type="dxa"/>
            <w:tcBorders>
              <w:top w:val="nil"/>
              <w:left w:val="nil"/>
              <w:bottom w:val="nil"/>
              <w:right w:val="single" w:sz="8" w:space="0" w:color="auto"/>
            </w:tcBorders>
            <w:shd w:val="clear" w:color="auto" w:fill="auto"/>
            <w:vAlign w:val="bottom"/>
            <w:hideMark/>
          </w:tcPr>
          <w:p w14:paraId="01BCDCC9" w14:textId="77777777" w:rsidR="00581C24" w:rsidRPr="002621EB" w:rsidRDefault="00581C24" w:rsidP="00493781">
            <w:r w:rsidRPr="002621EB">
              <w:t>5/3.</w:t>
            </w:r>
          </w:p>
        </w:tc>
        <w:tc>
          <w:tcPr>
            <w:tcW w:w="16" w:type="dxa"/>
            <w:vAlign w:val="center"/>
            <w:hideMark/>
          </w:tcPr>
          <w:p w14:paraId="456EBEA5" w14:textId="77777777" w:rsidR="00581C24" w:rsidRPr="002621EB" w:rsidRDefault="00581C24" w:rsidP="00493781"/>
        </w:tc>
        <w:tc>
          <w:tcPr>
            <w:tcW w:w="6" w:type="dxa"/>
            <w:vAlign w:val="center"/>
            <w:hideMark/>
          </w:tcPr>
          <w:p w14:paraId="44949F8D" w14:textId="77777777" w:rsidR="00581C24" w:rsidRPr="002621EB" w:rsidRDefault="00581C24" w:rsidP="00493781"/>
        </w:tc>
        <w:tc>
          <w:tcPr>
            <w:tcW w:w="6" w:type="dxa"/>
            <w:vAlign w:val="center"/>
            <w:hideMark/>
          </w:tcPr>
          <w:p w14:paraId="14B9CC60" w14:textId="77777777" w:rsidR="00581C24" w:rsidRPr="002621EB" w:rsidRDefault="00581C24" w:rsidP="00493781"/>
        </w:tc>
        <w:tc>
          <w:tcPr>
            <w:tcW w:w="6" w:type="dxa"/>
            <w:vAlign w:val="center"/>
            <w:hideMark/>
          </w:tcPr>
          <w:p w14:paraId="36E244C9" w14:textId="77777777" w:rsidR="00581C24" w:rsidRPr="002621EB" w:rsidRDefault="00581C24" w:rsidP="00493781"/>
        </w:tc>
        <w:tc>
          <w:tcPr>
            <w:tcW w:w="6" w:type="dxa"/>
            <w:vAlign w:val="center"/>
            <w:hideMark/>
          </w:tcPr>
          <w:p w14:paraId="2175988E" w14:textId="77777777" w:rsidR="00581C24" w:rsidRPr="002621EB" w:rsidRDefault="00581C24" w:rsidP="00493781"/>
        </w:tc>
        <w:tc>
          <w:tcPr>
            <w:tcW w:w="6" w:type="dxa"/>
            <w:vAlign w:val="center"/>
            <w:hideMark/>
          </w:tcPr>
          <w:p w14:paraId="376A48A4" w14:textId="77777777" w:rsidR="00581C24" w:rsidRPr="002621EB" w:rsidRDefault="00581C24" w:rsidP="00493781"/>
        </w:tc>
        <w:tc>
          <w:tcPr>
            <w:tcW w:w="6" w:type="dxa"/>
            <w:vAlign w:val="center"/>
            <w:hideMark/>
          </w:tcPr>
          <w:p w14:paraId="0371993E" w14:textId="77777777" w:rsidR="00581C24" w:rsidRPr="002621EB" w:rsidRDefault="00581C24" w:rsidP="00493781"/>
        </w:tc>
        <w:tc>
          <w:tcPr>
            <w:tcW w:w="801" w:type="dxa"/>
            <w:vAlign w:val="center"/>
            <w:hideMark/>
          </w:tcPr>
          <w:p w14:paraId="381094F3" w14:textId="77777777" w:rsidR="00581C24" w:rsidRPr="002621EB" w:rsidRDefault="00581C24" w:rsidP="00493781"/>
        </w:tc>
        <w:tc>
          <w:tcPr>
            <w:tcW w:w="690" w:type="dxa"/>
            <w:vAlign w:val="center"/>
            <w:hideMark/>
          </w:tcPr>
          <w:p w14:paraId="6F2EF54F" w14:textId="77777777" w:rsidR="00581C24" w:rsidRPr="002621EB" w:rsidRDefault="00581C24" w:rsidP="00493781"/>
        </w:tc>
        <w:tc>
          <w:tcPr>
            <w:tcW w:w="801" w:type="dxa"/>
            <w:vAlign w:val="center"/>
            <w:hideMark/>
          </w:tcPr>
          <w:p w14:paraId="7785B907" w14:textId="77777777" w:rsidR="00581C24" w:rsidRPr="002621EB" w:rsidRDefault="00581C24" w:rsidP="00493781"/>
        </w:tc>
        <w:tc>
          <w:tcPr>
            <w:tcW w:w="578" w:type="dxa"/>
            <w:vAlign w:val="center"/>
            <w:hideMark/>
          </w:tcPr>
          <w:p w14:paraId="60183FF2" w14:textId="77777777" w:rsidR="00581C24" w:rsidRPr="002621EB" w:rsidRDefault="00581C24" w:rsidP="00493781"/>
        </w:tc>
        <w:tc>
          <w:tcPr>
            <w:tcW w:w="701" w:type="dxa"/>
            <w:vAlign w:val="center"/>
            <w:hideMark/>
          </w:tcPr>
          <w:p w14:paraId="1D5A113D" w14:textId="77777777" w:rsidR="00581C24" w:rsidRPr="002621EB" w:rsidRDefault="00581C24" w:rsidP="00493781"/>
        </w:tc>
        <w:tc>
          <w:tcPr>
            <w:tcW w:w="132" w:type="dxa"/>
            <w:vAlign w:val="center"/>
            <w:hideMark/>
          </w:tcPr>
          <w:p w14:paraId="23542156" w14:textId="77777777" w:rsidR="00581C24" w:rsidRPr="002621EB" w:rsidRDefault="00581C24" w:rsidP="00493781"/>
        </w:tc>
        <w:tc>
          <w:tcPr>
            <w:tcW w:w="70" w:type="dxa"/>
            <w:vAlign w:val="center"/>
            <w:hideMark/>
          </w:tcPr>
          <w:p w14:paraId="6D8FA15A" w14:textId="77777777" w:rsidR="00581C24" w:rsidRPr="002621EB" w:rsidRDefault="00581C24" w:rsidP="00493781"/>
        </w:tc>
        <w:tc>
          <w:tcPr>
            <w:tcW w:w="16" w:type="dxa"/>
            <w:vAlign w:val="center"/>
            <w:hideMark/>
          </w:tcPr>
          <w:p w14:paraId="3A2DF3FB" w14:textId="77777777" w:rsidR="00581C24" w:rsidRPr="002621EB" w:rsidRDefault="00581C24" w:rsidP="00493781"/>
        </w:tc>
        <w:tc>
          <w:tcPr>
            <w:tcW w:w="6" w:type="dxa"/>
            <w:vAlign w:val="center"/>
            <w:hideMark/>
          </w:tcPr>
          <w:p w14:paraId="0FF5A872" w14:textId="77777777" w:rsidR="00581C24" w:rsidRPr="002621EB" w:rsidRDefault="00581C24" w:rsidP="00493781"/>
        </w:tc>
        <w:tc>
          <w:tcPr>
            <w:tcW w:w="690" w:type="dxa"/>
            <w:vAlign w:val="center"/>
            <w:hideMark/>
          </w:tcPr>
          <w:p w14:paraId="5E4BE319" w14:textId="77777777" w:rsidR="00581C24" w:rsidRPr="002621EB" w:rsidRDefault="00581C24" w:rsidP="00493781"/>
        </w:tc>
        <w:tc>
          <w:tcPr>
            <w:tcW w:w="132" w:type="dxa"/>
            <w:vAlign w:val="center"/>
            <w:hideMark/>
          </w:tcPr>
          <w:p w14:paraId="20540D13" w14:textId="77777777" w:rsidR="00581C24" w:rsidRPr="002621EB" w:rsidRDefault="00581C24" w:rsidP="00493781"/>
        </w:tc>
        <w:tc>
          <w:tcPr>
            <w:tcW w:w="690" w:type="dxa"/>
            <w:vAlign w:val="center"/>
            <w:hideMark/>
          </w:tcPr>
          <w:p w14:paraId="53866752" w14:textId="77777777" w:rsidR="00581C24" w:rsidRPr="002621EB" w:rsidRDefault="00581C24" w:rsidP="00493781"/>
        </w:tc>
        <w:tc>
          <w:tcPr>
            <w:tcW w:w="410" w:type="dxa"/>
            <w:vAlign w:val="center"/>
            <w:hideMark/>
          </w:tcPr>
          <w:p w14:paraId="66369153" w14:textId="77777777" w:rsidR="00581C24" w:rsidRPr="002621EB" w:rsidRDefault="00581C24" w:rsidP="00493781"/>
        </w:tc>
        <w:tc>
          <w:tcPr>
            <w:tcW w:w="16" w:type="dxa"/>
            <w:vAlign w:val="center"/>
            <w:hideMark/>
          </w:tcPr>
          <w:p w14:paraId="56720381" w14:textId="77777777" w:rsidR="00581C24" w:rsidRPr="002621EB" w:rsidRDefault="00581C24" w:rsidP="00493781"/>
        </w:tc>
        <w:tc>
          <w:tcPr>
            <w:tcW w:w="50" w:type="dxa"/>
            <w:vAlign w:val="center"/>
            <w:hideMark/>
          </w:tcPr>
          <w:p w14:paraId="6EFD4A58" w14:textId="77777777" w:rsidR="00581C24" w:rsidRPr="002621EB" w:rsidRDefault="00581C24" w:rsidP="00493781"/>
        </w:tc>
        <w:tc>
          <w:tcPr>
            <w:tcW w:w="50" w:type="dxa"/>
            <w:vAlign w:val="center"/>
            <w:hideMark/>
          </w:tcPr>
          <w:p w14:paraId="061A140C" w14:textId="77777777" w:rsidR="00581C24" w:rsidRPr="002621EB" w:rsidRDefault="00581C24" w:rsidP="00493781"/>
        </w:tc>
      </w:tr>
      <w:tr w:rsidR="00581C24" w:rsidRPr="002621EB" w14:paraId="525A3554" w14:textId="77777777" w:rsidTr="00581C24">
        <w:trPr>
          <w:trHeight w:val="315"/>
        </w:trPr>
        <w:tc>
          <w:tcPr>
            <w:tcW w:w="1032" w:type="dxa"/>
            <w:tcBorders>
              <w:top w:val="nil"/>
              <w:left w:val="single" w:sz="8" w:space="0" w:color="auto"/>
              <w:bottom w:val="single" w:sz="8" w:space="0" w:color="auto"/>
              <w:right w:val="nil"/>
            </w:tcBorders>
            <w:shd w:val="clear" w:color="000000" w:fill="FFFFFF"/>
            <w:noWrap/>
            <w:vAlign w:val="bottom"/>
            <w:hideMark/>
          </w:tcPr>
          <w:p w14:paraId="0F6BA4B1" w14:textId="77777777" w:rsidR="00581C24" w:rsidRPr="002621EB" w:rsidRDefault="00581C24" w:rsidP="00493781">
            <w:r w:rsidRPr="002621EB">
              <w:t>1</w:t>
            </w:r>
          </w:p>
        </w:tc>
        <w:tc>
          <w:tcPr>
            <w:tcW w:w="728" w:type="dxa"/>
            <w:tcBorders>
              <w:top w:val="nil"/>
              <w:left w:val="nil"/>
              <w:bottom w:val="single" w:sz="8" w:space="0" w:color="auto"/>
              <w:right w:val="single" w:sz="8" w:space="0" w:color="auto"/>
            </w:tcBorders>
            <w:shd w:val="clear" w:color="000000" w:fill="FFFFFF"/>
            <w:noWrap/>
            <w:vAlign w:val="bottom"/>
            <w:hideMark/>
          </w:tcPr>
          <w:p w14:paraId="2F99CB88" w14:textId="77777777" w:rsidR="00581C24" w:rsidRPr="002621EB" w:rsidRDefault="00581C24" w:rsidP="00493781">
            <w:r w:rsidRPr="002621EB">
              <w:t> </w:t>
            </w:r>
          </w:p>
        </w:tc>
        <w:tc>
          <w:tcPr>
            <w:tcW w:w="10654" w:type="dxa"/>
            <w:tcBorders>
              <w:top w:val="nil"/>
              <w:left w:val="nil"/>
              <w:bottom w:val="single" w:sz="8" w:space="0" w:color="auto"/>
              <w:right w:val="single" w:sz="4" w:space="0" w:color="auto"/>
            </w:tcBorders>
            <w:shd w:val="clear" w:color="000000" w:fill="FFFFFF"/>
            <w:noWrap/>
            <w:vAlign w:val="bottom"/>
            <w:hideMark/>
          </w:tcPr>
          <w:p w14:paraId="3A21E0D8" w14:textId="77777777" w:rsidR="00581C24" w:rsidRPr="002621EB" w:rsidRDefault="00581C24" w:rsidP="00493781">
            <w:r w:rsidRPr="002621EB">
              <w:t>2</w:t>
            </w:r>
          </w:p>
        </w:tc>
        <w:tc>
          <w:tcPr>
            <w:tcW w:w="1308" w:type="dxa"/>
            <w:tcBorders>
              <w:top w:val="nil"/>
              <w:left w:val="nil"/>
              <w:bottom w:val="single" w:sz="8" w:space="0" w:color="auto"/>
              <w:right w:val="single" w:sz="8" w:space="0" w:color="auto"/>
            </w:tcBorders>
            <w:shd w:val="clear" w:color="000000" w:fill="FFFFFF"/>
            <w:noWrap/>
            <w:vAlign w:val="bottom"/>
            <w:hideMark/>
          </w:tcPr>
          <w:p w14:paraId="40BBA066" w14:textId="77777777" w:rsidR="00581C24" w:rsidRPr="002621EB" w:rsidRDefault="00581C24" w:rsidP="00493781">
            <w:r w:rsidRPr="002621EB">
              <w:t>3</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79055267" w14:textId="77777777" w:rsidR="00581C24" w:rsidRPr="002621EB" w:rsidRDefault="00581C24" w:rsidP="00493781">
            <w:r w:rsidRPr="002621EB">
              <w:t>4</w:t>
            </w:r>
          </w:p>
        </w:tc>
        <w:tc>
          <w:tcPr>
            <w:tcW w:w="1368" w:type="dxa"/>
            <w:tcBorders>
              <w:top w:val="nil"/>
              <w:left w:val="nil"/>
              <w:bottom w:val="single" w:sz="8" w:space="0" w:color="auto"/>
              <w:right w:val="single" w:sz="8" w:space="0" w:color="auto"/>
            </w:tcBorders>
            <w:shd w:val="clear" w:color="000000" w:fill="FFFFFF"/>
            <w:noWrap/>
            <w:vAlign w:val="bottom"/>
            <w:hideMark/>
          </w:tcPr>
          <w:p w14:paraId="5C372217" w14:textId="77777777" w:rsidR="00581C24" w:rsidRPr="002621EB" w:rsidRDefault="00581C24" w:rsidP="00493781">
            <w:r w:rsidRPr="002621EB">
              <w:t>5</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4A23C31E" w14:textId="77777777" w:rsidR="00581C24" w:rsidRPr="002621EB" w:rsidRDefault="00581C24" w:rsidP="00493781">
            <w:r w:rsidRPr="002621EB">
              <w:t>6.</w:t>
            </w:r>
          </w:p>
        </w:tc>
        <w:tc>
          <w:tcPr>
            <w:tcW w:w="16" w:type="dxa"/>
            <w:vAlign w:val="center"/>
            <w:hideMark/>
          </w:tcPr>
          <w:p w14:paraId="59012BEA" w14:textId="77777777" w:rsidR="00581C24" w:rsidRPr="002621EB" w:rsidRDefault="00581C24" w:rsidP="00493781"/>
        </w:tc>
        <w:tc>
          <w:tcPr>
            <w:tcW w:w="6" w:type="dxa"/>
            <w:vAlign w:val="center"/>
            <w:hideMark/>
          </w:tcPr>
          <w:p w14:paraId="1CFE9DEE" w14:textId="77777777" w:rsidR="00581C24" w:rsidRPr="002621EB" w:rsidRDefault="00581C24" w:rsidP="00493781"/>
        </w:tc>
        <w:tc>
          <w:tcPr>
            <w:tcW w:w="6" w:type="dxa"/>
            <w:vAlign w:val="center"/>
            <w:hideMark/>
          </w:tcPr>
          <w:p w14:paraId="6EFD78D8" w14:textId="77777777" w:rsidR="00581C24" w:rsidRPr="002621EB" w:rsidRDefault="00581C24" w:rsidP="00493781"/>
        </w:tc>
        <w:tc>
          <w:tcPr>
            <w:tcW w:w="6" w:type="dxa"/>
            <w:vAlign w:val="center"/>
            <w:hideMark/>
          </w:tcPr>
          <w:p w14:paraId="0D11D7F4" w14:textId="77777777" w:rsidR="00581C24" w:rsidRPr="002621EB" w:rsidRDefault="00581C24" w:rsidP="00493781"/>
        </w:tc>
        <w:tc>
          <w:tcPr>
            <w:tcW w:w="6" w:type="dxa"/>
            <w:vAlign w:val="center"/>
            <w:hideMark/>
          </w:tcPr>
          <w:p w14:paraId="00966B42" w14:textId="77777777" w:rsidR="00581C24" w:rsidRPr="002621EB" w:rsidRDefault="00581C24" w:rsidP="00493781"/>
        </w:tc>
        <w:tc>
          <w:tcPr>
            <w:tcW w:w="6" w:type="dxa"/>
            <w:vAlign w:val="center"/>
            <w:hideMark/>
          </w:tcPr>
          <w:p w14:paraId="259D7E9F" w14:textId="77777777" w:rsidR="00581C24" w:rsidRPr="002621EB" w:rsidRDefault="00581C24" w:rsidP="00493781"/>
        </w:tc>
        <w:tc>
          <w:tcPr>
            <w:tcW w:w="6" w:type="dxa"/>
            <w:vAlign w:val="center"/>
            <w:hideMark/>
          </w:tcPr>
          <w:p w14:paraId="260F63B8" w14:textId="77777777" w:rsidR="00581C24" w:rsidRPr="002621EB" w:rsidRDefault="00581C24" w:rsidP="00493781"/>
        </w:tc>
        <w:tc>
          <w:tcPr>
            <w:tcW w:w="801" w:type="dxa"/>
            <w:vAlign w:val="center"/>
            <w:hideMark/>
          </w:tcPr>
          <w:p w14:paraId="37715389" w14:textId="77777777" w:rsidR="00581C24" w:rsidRPr="002621EB" w:rsidRDefault="00581C24" w:rsidP="00493781"/>
        </w:tc>
        <w:tc>
          <w:tcPr>
            <w:tcW w:w="690" w:type="dxa"/>
            <w:vAlign w:val="center"/>
            <w:hideMark/>
          </w:tcPr>
          <w:p w14:paraId="119E8E1E" w14:textId="77777777" w:rsidR="00581C24" w:rsidRPr="002621EB" w:rsidRDefault="00581C24" w:rsidP="00493781"/>
        </w:tc>
        <w:tc>
          <w:tcPr>
            <w:tcW w:w="801" w:type="dxa"/>
            <w:vAlign w:val="center"/>
            <w:hideMark/>
          </w:tcPr>
          <w:p w14:paraId="0ABEE0E1" w14:textId="77777777" w:rsidR="00581C24" w:rsidRPr="002621EB" w:rsidRDefault="00581C24" w:rsidP="00493781"/>
        </w:tc>
        <w:tc>
          <w:tcPr>
            <w:tcW w:w="578" w:type="dxa"/>
            <w:vAlign w:val="center"/>
            <w:hideMark/>
          </w:tcPr>
          <w:p w14:paraId="57C5D242" w14:textId="77777777" w:rsidR="00581C24" w:rsidRPr="002621EB" w:rsidRDefault="00581C24" w:rsidP="00493781"/>
        </w:tc>
        <w:tc>
          <w:tcPr>
            <w:tcW w:w="701" w:type="dxa"/>
            <w:vAlign w:val="center"/>
            <w:hideMark/>
          </w:tcPr>
          <w:p w14:paraId="5B20027F" w14:textId="77777777" w:rsidR="00581C24" w:rsidRPr="002621EB" w:rsidRDefault="00581C24" w:rsidP="00493781"/>
        </w:tc>
        <w:tc>
          <w:tcPr>
            <w:tcW w:w="132" w:type="dxa"/>
            <w:vAlign w:val="center"/>
            <w:hideMark/>
          </w:tcPr>
          <w:p w14:paraId="760C97C7" w14:textId="77777777" w:rsidR="00581C24" w:rsidRPr="002621EB" w:rsidRDefault="00581C24" w:rsidP="00493781"/>
        </w:tc>
        <w:tc>
          <w:tcPr>
            <w:tcW w:w="70" w:type="dxa"/>
            <w:vAlign w:val="center"/>
            <w:hideMark/>
          </w:tcPr>
          <w:p w14:paraId="5C279EBC" w14:textId="77777777" w:rsidR="00581C24" w:rsidRPr="002621EB" w:rsidRDefault="00581C24" w:rsidP="00493781"/>
        </w:tc>
        <w:tc>
          <w:tcPr>
            <w:tcW w:w="16" w:type="dxa"/>
            <w:vAlign w:val="center"/>
            <w:hideMark/>
          </w:tcPr>
          <w:p w14:paraId="77016C6F" w14:textId="77777777" w:rsidR="00581C24" w:rsidRPr="002621EB" w:rsidRDefault="00581C24" w:rsidP="00493781"/>
        </w:tc>
        <w:tc>
          <w:tcPr>
            <w:tcW w:w="6" w:type="dxa"/>
            <w:vAlign w:val="center"/>
            <w:hideMark/>
          </w:tcPr>
          <w:p w14:paraId="0CA9CBDF" w14:textId="77777777" w:rsidR="00581C24" w:rsidRPr="002621EB" w:rsidRDefault="00581C24" w:rsidP="00493781"/>
        </w:tc>
        <w:tc>
          <w:tcPr>
            <w:tcW w:w="690" w:type="dxa"/>
            <w:vAlign w:val="center"/>
            <w:hideMark/>
          </w:tcPr>
          <w:p w14:paraId="68FEF311" w14:textId="77777777" w:rsidR="00581C24" w:rsidRPr="002621EB" w:rsidRDefault="00581C24" w:rsidP="00493781"/>
        </w:tc>
        <w:tc>
          <w:tcPr>
            <w:tcW w:w="132" w:type="dxa"/>
            <w:vAlign w:val="center"/>
            <w:hideMark/>
          </w:tcPr>
          <w:p w14:paraId="17BFB0D7" w14:textId="77777777" w:rsidR="00581C24" w:rsidRPr="002621EB" w:rsidRDefault="00581C24" w:rsidP="00493781"/>
        </w:tc>
        <w:tc>
          <w:tcPr>
            <w:tcW w:w="690" w:type="dxa"/>
            <w:vAlign w:val="center"/>
            <w:hideMark/>
          </w:tcPr>
          <w:p w14:paraId="2FEFDD88" w14:textId="77777777" w:rsidR="00581C24" w:rsidRPr="002621EB" w:rsidRDefault="00581C24" w:rsidP="00493781"/>
        </w:tc>
        <w:tc>
          <w:tcPr>
            <w:tcW w:w="410" w:type="dxa"/>
            <w:vAlign w:val="center"/>
            <w:hideMark/>
          </w:tcPr>
          <w:p w14:paraId="20127171" w14:textId="77777777" w:rsidR="00581C24" w:rsidRPr="002621EB" w:rsidRDefault="00581C24" w:rsidP="00493781"/>
        </w:tc>
        <w:tc>
          <w:tcPr>
            <w:tcW w:w="16" w:type="dxa"/>
            <w:vAlign w:val="center"/>
            <w:hideMark/>
          </w:tcPr>
          <w:p w14:paraId="7E96B704" w14:textId="77777777" w:rsidR="00581C24" w:rsidRPr="002621EB" w:rsidRDefault="00581C24" w:rsidP="00493781"/>
        </w:tc>
        <w:tc>
          <w:tcPr>
            <w:tcW w:w="50" w:type="dxa"/>
            <w:vAlign w:val="center"/>
            <w:hideMark/>
          </w:tcPr>
          <w:p w14:paraId="76F812C7" w14:textId="77777777" w:rsidR="00581C24" w:rsidRPr="002621EB" w:rsidRDefault="00581C24" w:rsidP="00493781"/>
        </w:tc>
        <w:tc>
          <w:tcPr>
            <w:tcW w:w="50" w:type="dxa"/>
            <w:vAlign w:val="center"/>
            <w:hideMark/>
          </w:tcPr>
          <w:p w14:paraId="25F56617" w14:textId="77777777" w:rsidR="00581C24" w:rsidRPr="002621EB" w:rsidRDefault="00581C24" w:rsidP="00493781"/>
        </w:tc>
      </w:tr>
      <w:tr w:rsidR="00581C24" w:rsidRPr="002621EB" w14:paraId="2948F985" w14:textId="77777777" w:rsidTr="00581C24">
        <w:trPr>
          <w:trHeight w:val="315"/>
        </w:trPr>
        <w:tc>
          <w:tcPr>
            <w:tcW w:w="12414" w:type="dxa"/>
            <w:gridSpan w:val="3"/>
            <w:tcBorders>
              <w:top w:val="nil"/>
              <w:left w:val="single" w:sz="8" w:space="0" w:color="auto"/>
              <w:bottom w:val="nil"/>
              <w:right w:val="nil"/>
            </w:tcBorders>
            <w:shd w:val="clear" w:color="000000" w:fill="FFFFFF"/>
            <w:noWrap/>
            <w:vAlign w:val="bottom"/>
            <w:hideMark/>
          </w:tcPr>
          <w:p w14:paraId="69BCC176" w14:textId="77777777" w:rsidR="00581C24" w:rsidRPr="002621EB" w:rsidRDefault="00581C24" w:rsidP="00493781">
            <w:r w:rsidRPr="002621EB">
              <w:t>БУЏЕТСКИ ПРИХОДИ</w:t>
            </w:r>
          </w:p>
        </w:tc>
        <w:tc>
          <w:tcPr>
            <w:tcW w:w="1308" w:type="dxa"/>
            <w:tcBorders>
              <w:top w:val="nil"/>
              <w:left w:val="single" w:sz="8" w:space="0" w:color="auto"/>
              <w:bottom w:val="nil"/>
              <w:right w:val="single" w:sz="8" w:space="0" w:color="auto"/>
            </w:tcBorders>
            <w:shd w:val="clear" w:color="000000" w:fill="FFFFFF"/>
            <w:noWrap/>
            <w:vAlign w:val="bottom"/>
            <w:hideMark/>
          </w:tcPr>
          <w:p w14:paraId="0956C5EE" w14:textId="77777777" w:rsidR="00581C24" w:rsidRPr="002621EB" w:rsidRDefault="00581C24" w:rsidP="00493781">
            <w:r w:rsidRPr="002621EB">
              <w:t>7441100</w:t>
            </w:r>
          </w:p>
        </w:tc>
        <w:tc>
          <w:tcPr>
            <w:tcW w:w="1468" w:type="dxa"/>
            <w:tcBorders>
              <w:top w:val="nil"/>
              <w:left w:val="nil"/>
              <w:bottom w:val="nil"/>
              <w:right w:val="single" w:sz="8" w:space="0" w:color="auto"/>
            </w:tcBorders>
            <w:shd w:val="clear" w:color="000000" w:fill="FFFFFF"/>
            <w:noWrap/>
            <w:vAlign w:val="bottom"/>
            <w:hideMark/>
          </w:tcPr>
          <w:p w14:paraId="60F3EAD0" w14:textId="77777777" w:rsidR="00581C24" w:rsidRPr="002621EB" w:rsidRDefault="00581C24" w:rsidP="00493781">
            <w:r w:rsidRPr="002621EB">
              <w:t>-28100</w:t>
            </w:r>
          </w:p>
        </w:tc>
        <w:tc>
          <w:tcPr>
            <w:tcW w:w="1368" w:type="dxa"/>
            <w:tcBorders>
              <w:top w:val="nil"/>
              <w:left w:val="nil"/>
              <w:bottom w:val="nil"/>
              <w:right w:val="single" w:sz="8" w:space="0" w:color="auto"/>
            </w:tcBorders>
            <w:shd w:val="clear" w:color="000000" w:fill="FFFFFF"/>
            <w:noWrap/>
            <w:vAlign w:val="bottom"/>
            <w:hideMark/>
          </w:tcPr>
          <w:p w14:paraId="088425FA" w14:textId="77777777" w:rsidR="00581C24" w:rsidRPr="002621EB" w:rsidRDefault="00581C24" w:rsidP="00493781">
            <w:r w:rsidRPr="002621EB">
              <w:t>7413000</w:t>
            </w:r>
          </w:p>
        </w:tc>
        <w:tc>
          <w:tcPr>
            <w:tcW w:w="768" w:type="dxa"/>
            <w:tcBorders>
              <w:top w:val="nil"/>
              <w:left w:val="nil"/>
              <w:bottom w:val="nil"/>
              <w:right w:val="single" w:sz="8" w:space="0" w:color="auto"/>
            </w:tcBorders>
            <w:shd w:val="clear" w:color="auto" w:fill="auto"/>
            <w:noWrap/>
            <w:vAlign w:val="bottom"/>
            <w:hideMark/>
          </w:tcPr>
          <w:p w14:paraId="50B19753" w14:textId="77777777" w:rsidR="00581C24" w:rsidRPr="002621EB" w:rsidRDefault="00581C24" w:rsidP="00493781">
            <w:r w:rsidRPr="002621EB">
              <w:t>1,00</w:t>
            </w:r>
          </w:p>
        </w:tc>
        <w:tc>
          <w:tcPr>
            <w:tcW w:w="16" w:type="dxa"/>
            <w:vAlign w:val="center"/>
            <w:hideMark/>
          </w:tcPr>
          <w:p w14:paraId="48072B23" w14:textId="77777777" w:rsidR="00581C24" w:rsidRPr="002621EB" w:rsidRDefault="00581C24" w:rsidP="00493781"/>
        </w:tc>
        <w:tc>
          <w:tcPr>
            <w:tcW w:w="6" w:type="dxa"/>
            <w:vAlign w:val="center"/>
            <w:hideMark/>
          </w:tcPr>
          <w:p w14:paraId="560EAB57" w14:textId="77777777" w:rsidR="00581C24" w:rsidRPr="002621EB" w:rsidRDefault="00581C24" w:rsidP="00493781"/>
        </w:tc>
        <w:tc>
          <w:tcPr>
            <w:tcW w:w="6" w:type="dxa"/>
            <w:vAlign w:val="center"/>
            <w:hideMark/>
          </w:tcPr>
          <w:p w14:paraId="0BD00957" w14:textId="77777777" w:rsidR="00581C24" w:rsidRPr="002621EB" w:rsidRDefault="00581C24" w:rsidP="00493781"/>
        </w:tc>
        <w:tc>
          <w:tcPr>
            <w:tcW w:w="6" w:type="dxa"/>
            <w:vAlign w:val="center"/>
            <w:hideMark/>
          </w:tcPr>
          <w:p w14:paraId="47031530" w14:textId="77777777" w:rsidR="00581C24" w:rsidRPr="002621EB" w:rsidRDefault="00581C24" w:rsidP="00493781"/>
        </w:tc>
        <w:tc>
          <w:tcPr>
            <w:tcW w:w="6" w:type="dxa"/>
            <w:vAlign w:val="center"/>
            <w:hideMark/>
          </w:tcPr>
          <w:p w14:paraId="5C50B052" w14:textId="77777777" w:rsidR="00581C24" w:rsidRPr="002621EB" w:rsidRDefault="00581C24" w:rsidP="00493781"/>
        </w:tc>
        <w:tc>
          <w:tcPr>
            <w:tcW w:w="6" w:type="dxa"/>
            <w:vAlign w:val="center"/>
            <w:hideMark/>
          </w:tcPr>
          <w:p w14:paraId="1E892A7C" w14:textId="77777777" w:rsidR="00581C24" w:rsidRPr="002621EB" w:rsidRDefault="00581C24" w:rsidP="00493781"/>
        </w:tc>
        <w:tc>
          <w:tcPr>
            <w:tcW w:w="6" w:type="dxa"/>
            <w:vAlign w:val="center"/>
            <w:hideMark/>
          </w:tcPr>
          <w:p w14:paraId="0F2F91B8" w14:textId="77777777" w:rsidR="00581C24" w:rsidRPr="002621EB" w:rsidRDefault="00581C24" w:rsidP="00493781"/>
        </w:tc>
        <w:tc>
          <w:tcPr>
            <w:tcW w:w="801" w:type="dxa"/>
            <w:vAlign w:val="center"/>
            <w:hideMark/>
          </w:tcPr>
          <w:p w14:paraId="2EF5FBF0" w14:textId="77777777" w:rsidR="00581C24" w:rsidRPr="002621EB" w:rsidRDefault="00581C24" w:rsidP="00493781"/>
        </w:tc>
        <w:tc>
          <w:tcPr>
            <w:tcW w:w="690" w:type="dxa"/>
            <w:vAlign w:val="center"/>
            <w:hideMark/>
          </w:tcPr>
          <w:p w14:paraId="2DCEF397" w14:textId="77777777" w:rsidR="00581C24" w:rsidRPr="002621EB" w:rsidRDefault="00581C24" w:rsidP="00493781"/>
        </w:tc>
        <w:tc>
          <w:tcPr>
            <w:tcW w:w="801" w:type="dxa"/>
            <w:vAlign w:val="center"/>
            <w:hideMark/>
          </w:tcPr>
          <w:p w14:paraId="7763B3AE" w14:textId="77777777" w:rsidR="00581C24" w:rsidRPr="002621EB" w:rsidRDefault="00581C24" w:rsidP="00493781"/>
        </w:tc>
        <w:tc>
          <w:tcPr>
            <w:tcW w:w="578" w:type="dxa"/>
            <w:vAlign w:val="center"/>
            <w:hideMark/>
          </w:tcPr>
          <w:p w14:paraId="46F11385" w14:textId="77777777" w:rsidR="00581C24" w:rsidRPr="002621EB" w:rsidRDefault="00581C24" w:rsidP="00493781"/>
        </w:tc>
        <w:tc>
          <w:tcPr>
            <w:tcW w:w="701" w:type="dxa"/>
            <w:vAlign w:val="center"/>
            <w:hideMark/>
          </w:tcPr>
          <w:p w14:paraId="2986B227" w14:textId="77777777" w:rsidR="00581C24" w:rsidRPr="002621EB" w:rsidRDefault="00581C24" w:rsidP="00493781"/>
        </w:tc>
        <w:tc>
          <w:tcPr>
            <w:tcW w:w="132" w:type="dxa"/>
            <w:vAlign w:val="center"/>
            <w:hideMark/>
          </w:tcPr>
          <w:p w14:paraId="2F6D5E08" w14:textId="77777777" w:rsidR="00581C24" w:rsidRPr="002621EB" w:rsidRDefault="00581C24" w:rsidP="00493781"/>
        </w:tc>
        <w:tc>
          <w:tcPr>
            <w:tcW w:w="70" w:type="dxa"/>
            <w:vAlign w:val="center"/>
            <w:hideMark/>
          </w:tcPr>
          <w:p w14:paraId="11BD26E9" w14:textId="77777777" w:rsidR="00581C24" w:rsidRPr="002621EB" w:rsidRDefault="00581C24" w:rsidP="00493781"/>
        </w:tc>
        <w:tc>
          <w:tcPr>
            <w:tcW w:w="16" w:type="dxa"/>
            <w:vAlign w:val="center"/>
            <w:hideMark/>
          </w:tcPr>
          <w:p w14:paraId="208A6F7F" w14:textId="77777777" w:rsidR="00581C24" w:rsidRPr="002621EB" w:rsidRDefault="00581C24" w:rsidP="00493781"/>
        </w:tc>
        <w:tc>
          <w:tcPr>
            <w:tcW w:w="6" w:type="dxa"/>
            <w:vAlign w:val="center"/>
            <w:hideMark/>
          </w:tcPr>
          <w:p w14:paraId="79E40D1C" w14:textId="77777777" w:rsidR="00581C24" w:rsidRPr="002621EB" w:rsidRDefault="00581C24" w:rsidP="00493781"/>
        </w:tc>
        <w:tc>
          <w:tcPr>
            <w:tcW w:w="690" w:type="dxa"/>
            <w:vAlign w:val="center"/>
            <w:hideMark/>
          </w:tcPr>
          <w:p w14:paraId="3CD7F14B" w14:textId="77777777" w:rsidR="00581C24" w:rsidRPr="002621EB" w:rsidRDefault="00581C24" w:rsidP="00493781"/>
        </w:tc>
        <w:tc>
          <w:tcPr>
            <w:tcW w:w="132" w:type="dxa"/>
            <w:vAlign w:val="center"/>
            <w:hideMark/>
          </w:tcPr>
          <w:p w14:paraId="4350A97B" w14:textId="77777777" w:rsidR="00581C24" w:rsidRPr="002621EB" w:rsidRDefault="00581C24" w:rsidP="00493781"/>
        </w:tc>
        <w:tc>
          <w:tcPr>
            <w:tcW w:w="690" w:type="dxa"/>
            <w:vAlign w:val="center"/>
            <w:hideMark/>
          </w:tcPr>
          <w:p w14:paraId="0882A85B" w14:textId="77777777" w:rsidR="00581C24" w:rsidRPr="002621EB" w:rsidRDefault="00581C24" w:rsidP="00493781"/>
        </w:tc>
        <w:tc>
          <w:tcPr>
            <w:tcW w:w="410" w:type="dxa"/>
            <w:vAlign w:val="center"/>
            <w:hideMark/>
          </w:tcPr>
          <w:p w14:paraId="17816847" w14:textId="77777777" w:rsidR="00581C24" w:rsidRPr="002621EB" w:rsidRDefault="00581C24" w:rsidP="00493781"/>
        </w:tc>
        <w:tc>
          <w:tcPr>
            <w:tcW w:w="16" w:type="dxa"/>
            <w:vAlign w:val="center"/>
            <w:hideMark/>
          </w:tcPr>
          <w:p w14:paraId="5A8A2EA1" w14:textId="77777777" w:rsidR="00581C24" w:rsidRPr="002621EB" w:rsidRDefault="00581C24" w:rsidP="00493781"/>
        </w:tc>
        <w:tc>
          <w:tcPr>
            <w:tcW w:w="50" w:type="dxa"/>
            <w:vAlign w:val="center"/>
            <w:hideMark/>
          </w:tcPr>
          <w:p w14:paraId="022BB13B" w14:textId="77777777" w:rsidR="00581C24" w:rsidRPr="002621EB" w:rsidRDefault="00581C24" w:rsidP="00493781"/>
        </w:tc>
        <w:tc>
          <w:tcPr>
            <w:tcW w:w="50" w:type="dxa"/>
            <w:vAlign w:val="center"/>
            <w:hideMark/>
          </w:tcPr>
          <w:p w14:paraId="613AD6A2" w14:textId="77777777" w:rsidR="00581C24" w:rsidRPr="002621EB" w:rsidRDefault="00581C24" w:rsidP="00493781"/>
        </w:tc>
      </w:tr>
      <w:tr w:rsidR="00581C24" w:rsidRPr="002621EB" w14:paraId="5FC3E088"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6F9926AD" w14:textId="77777777" w:rsidR="00581C24" w:rsidRPr="002621EB" w:rsidRDefault="00581C24" w:rsidP="00493781">
            <w:r w:rsidRPr="002621EB">
              <w:t>710000</w:t>
            </w:r>
          </w:p>
        </w:tc>
        <w:tc>
          <w:tcPr>
            <w:tcW w:w="728" w:type="dxa"/>
            <w:tcBorders>
              <w:top w:val="nil"/>
              <w:left w:val="nil"/>
              <w:bottom w:val="nil"/>
              <w:right w:val="nil"/>
            </w:tcBorders>
            <w:shd w:val="clear" w:color="000000" w:fill="FFFFFF"/>
            <w:noWrap/>
            <w:vAlign w:val="bottom"/>
            <w:hideMark/>
          </w:tcPr>
          <w:p w14:paraId="616DA000"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45A0023B" w14:textId="77777777" w:rsidR="00581C24" w:rsidRPr="002621EB" w:rsidRDefault="00581C24" w:rsidP="00493781">
            <w:r w:rsidRPr="002621EB">
              <w:t>П о р е с к и    п р и х о д и</w:t>
            </w:r>
          </w:p>
        </w:tc>
        <w:tc>
          <w:tcPr>
            <w:tcW w:w="1308" w:type="dxa"/>
            <w:tcBorders>
              <w:top w:val="nil"/>
              <w:left w:val="single" w:sz="8" w:space="0" w:color="auto"/>
              <w:bottom w:val="nil"/>
              <w:right w:val="single" w:sz="8" w:space="0" w:color="auto"/>
            </w:tcBorders>
            <w:shd w:val="clear" w:color="000000" w:fill="FFFFFF"/>
            <w:noWrap/>
            <w:vAlign w:val="bottom"/>
            <w:hideMark/>
          </w:tcPr>
          <w:p w14:paraId="2682704B" w14:textId="77777777" w:rsidR="00581C24" w:rsidRPr="002621EB" w:rsidRDefault="00581C24" w:rsidP="00493781">
            <w:r w:rsidRPr="002621EB">
              <w:t>5909200</w:t>
            </w:r>
          </w:p>
        </w:tc>
        <w:tc>
          <w:tcPr>
            <w:tcW w:w="1468" w:type="dxa"/>
            <w:tcBorders>
              <w:top w:val="nil"/>
              <w:left w:val="nil"/>
              <w:bottom w:val="nil"/>
              <w:right w:val="single" w:sz="8" w:space="0" w:color="auto"/>
            </w:tcBorders>
            <w:shd w:val="clear" w:color="000000" w:fill="FFFFFF"/>
            <w:noWrap/>
            <w:vAlign w:val="bottom"/>
            <w:hideMark/>
          </w:tcPr>
          <w:p w14:paraId="751AC56F"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000000" w:fill="FFFFFF"/>
            <w:noWrap/>
            <w:vAlign w:val="bottom"/>
            <w:hideMark/>
          </w:tcPr>
          <w:p w14:paraId="1F152B83" w14:textId="77777777" w:rsidR="00581C24" w:rsidRPr="002621EB" w:rsidRDefault="00581C24" w:rsidP="00493781">
            <w:r w:rsidRPr="002621EB">
              <w:t>5927200</w:t>
            </w:r>
          </w:p>
        </w:tc>
        <w:tc>
          <w:tcPr>
            <w:tcW w:w="768" w:type="dxa"/>
            <w:tcBorders>
              <w:top w:val="nil"/>
              <w:left w:val="nil"/>
              <w:bottom w:val="nil"/>
              <w:right w:val="single" w:sz="8" w:space="0" w:color="auto"/>
            </w:tcBorders>
            <w:shd w:val="clear" w:color="auto" w:fill="auto"/>
            <w:noWrap/>
            <w:vAlign w:val="bottom"/>
            <w:hideMark/>
          </w:tcPr>
          <w:p w14:paraId="0A33018E" w14:textId="77777777" w:rsidR="00581C24" w:rsidRPr="002621EB" w:rsidRDefault="00581C24" w:rsidP="00493781">
            <w:r w:rsidRPr="002621EB">
              <w:t>1,00</w:t>
            </w:r>
          </w:p>
        </w:tc>
        <w:tc>
          <w:tcPr>
            <w:tcW w:w="16" w:type="dxa"/>
            <w:vAlign w:val="center"/>
            <w:hideMark/>
          </w:tcPr>
          <w:p w14:paraId="61CF6A91" w14:textId="77777777" w:rsidR="00581C24" w:rsidRPr="002621EB" w:rsidRDefault="00581C24" w:rsidP="00493781"/>
        </w:tc>
        <w:tc>
          <w:tcPr>
            <w:tcW w:w="6" w:type="dxa"/>
            <w:vAlign w:val="center"/>
            <w:hideMark/>
          </w:tcPr>
          <w:p w14:paraId="6D382F8A" w14:textId="77777777" w:rsidR="00581C24" w:rsidRPr="002621EB" w:rsidRDefault="00581C24" w:rsidP="00493781"/>
        </w:tc>
        <w:tc>
          <w:tcPr>
            <w:tcW w:w="6" w:type="dxa"/>
            <w:vAlign w:val="center"/>
            <w:hideMark/>
          </w:tcPr>
          <w:p w14:paraId="1F84AC6F" w14:textId="77777777" w:rsidR="00581C24" w:rsidRPr="002621EB" w:rsidRDefault="00581C24" w:rsidP="00493781"/>
        </w:tc>
        <w:tc>
          <w:tcPr>
            <w:tcW w:w="6" w:type="dxa"/>
            <w:vAlign w:val="center"/>
            <w:hideMark/>
          </w:tcPr>
          <w:p w14:paraId="3FD7D5FF" w14:textId="77777777" w:rsidR="00581C24" w:rsidRPr="002621EB" w:rsidRDefault="00581C24" w:rsidP="00493781"/>
        </w:tc>
        <w:tc>
          <w:tcPr>
            <w:tcW w:w="6" w:type="dxa"/>
            <w:vAlign w:val="center"/>
            <w:hideMark/>
          </w:tcPr>
          <w:p w14:paraId="56396FE7" w14:textId="77777777" w:rsidR="00581C24" w:rsidRPr="002621EB" w:rsidRDefault="00581C24" w:rsidP="00493781"/>
        </w:tc>
        <w:tc>
          <w:tcPr>
            <w:tcW w:w="6" w:type="dxa"/>
            <w:vAlign w:val="center"/>
            <w:hideMark/>
          </w:tcPr>
          <w:p w14:paraId="7486C9B5" w14:textId="77777777" w:rsidR="00581C24" w:rsidRPr="002621EB" w:rsidRDefault="00581C24" w:rsidP="00493781"/>
        </w:tc>
        <w:tc>
          <w:tcPr>
            <w:tcW w:w="6" w:type="dxa"/>
            <w:vAlign w:val="center"/>
            <w:hideMark/>
          </w:tcPr>
          <w:p w14:paraId="71F507F5" w14:textId="77777777" w:rsidR="00581C24" w:rsidRPr="002621EB" w:rsidRDefault="00581C24" w:rsidP="00493781"/>
        </w:tc>
        <w:tc>
          <w:tcPr>
            <w:tcW w:w="801" w:type="dxa"/>
            <w:vAlign w:val="center"/>
            <w:hideMark/>
          </w:tcPr>
          <w:p w14:paraId="603F2EB9" w14:textId="77777777" w:rsidR="00581C24" w:rsidRPr="002621EB" w:rsidRDefault="00581C24" w:rsidP="00493781"/>
        </w:tc>
        <w:tc>
          <w:tcPr>
            <w:tcW w:w="690" w:type="dxa"/>
            <w:vAlign w:val="center"/>
            <w:hideMark/>
          </w:tcPr>
          <w:p w14:paraId="72F05E9F" w14:textId="77777777" w:rsidR="00581C24" w:rsidRPr="002621EB" w:rsidRDefault="00581C24" w:rsidP="00493781"/>
        </w:tc>
        <w:tc>
          <w:tcPr>
            <w:tcW w:w="801" w:type="dxa"/>
            <w:vAlign w:val="center"/>
            <w:hideMark/>
          </w:tcPr>
          <w:p w14:paraId="0A6AFDCA" w14:textId="77777777" w:rsidR="00581C24" w:rsidRPr="002621EB" w:rsidRDefault="00581C24" w:rsidP="00493781"/>
        </w:tc>
        <w:tc>
          <w:tcPr>
            <w:tcW w:w="578" w:type="dxa"/>
            <w:vAlign w:val="center"/>
            <w:hideMark/>
          </w:tcPr>
          <w:p w14:paraId="4596E3F5" w14:textId="77777777" w:rsidR="00581C24" w:rsidRPr="002621EB" w:rsidRDefault="00581C24" w:rsidP="00493781"/>
        </w:tc>
        <w:tc>
          <w:tcPr>
            <w:tcW w:w="701" w:type="dxa"/>
            <w:vAlign w:val="center"/>
            <w:hideMark/>
          </w:tcPr>
          <w:p w14:paraId="48B402F9" w14:textId="77777777" w:rsidR="00581C24" w:rsidRPr="002621EB" w:rsidRDefault="00581C24" w:rsidP="00493781"/>
        </w:tc>
        <w:tc>
          <w:tcPr>
            <w:tcW w:w="132" w:type="dxa"/>
            <w:vAlign w:val="center"/>
            <w:hideMark/>
          </w:tcPr>
          <w:p w14:paraId="3CE2E38C" w14:textId="77777777" w:rsidR="00581C24" w:rsidRPr="002621EB" w:rsidRDefault="00581C24" w:rsidP="00493781"/>
        </w:tc>
        <w:tc>
          <w:tcPr>
            <w:tcW w:w="70" w:type="dxa"/>
            <w:vAlign w:val="center"/>
            <w:hideMark/>
          </w:tcPr>
          <w:p w14:paraId="67404A93" w14:textId="77777777" w:rsidR="00581C24" w:rsidRPr="002621EB" w:rsidRDefault="00581C24" w:rsidP="00493781"/>
        </w:tc>
        <w:tc>
          <w:tcPr>
            <w:tcW w:w="16" w:type="dxa"/>
            <w:vAlign w:val="center"/>
            <w:hideMark/>
          </w:tcPr>
          <w:p w14:paraId="2879C5A4" w14:textId="77777777" w:rsidR="00581C24" w:rsidRPr="002621EB" w:rsidRDefault="00581C24" w:rsidP="00493781"/>
        </w:tc>
        <w:tc>
          <w:tcPr>
            <w:tcW w:w="6" w:type="dxa"/>
            <w:vAlign w:val="center"/>
            <w:hideMark/>
          </w:tcPr>
          <w:p w14:paraId="629FEF0E" w14:textId="77777777" w:rsidR="00581C24" w:rsidRPr="002621EB" w:rsidRDefault="00581C24" w:rsidP="00493781"/>
        </w:tc>
        <w:tc>
          <w:tcPr>
            <w:tcW w:w="690" w:type="dxa"/>
            <w:vAlign w:val="center"/>
            <w:hideMark/>
          </w:tcPr>
          <w:p w14:paraId="2CA2DB0E" w14:textId="77777777" w:rsidR="00581C24" w:rsidRPr="002621EB" w:rsidRDefault="00581C24" w:rsidP="00493781"/>
        </w:tc>
        <w:tc>
          <w:tcPr>
            <w:tcW w:w="132" w:type="dxa"/>
            <w:vAlign w:val="center"/>
            <w:hideMark/>
          </w:tcPr>
          <w:p w14:paraId="7EBA824C" w14:textId="77777777" w:rsidR="00581C24" w:rsidRPr="002621EB" w:rsidRDefault="00581C24" w:rsidP="00493781"/>
        </w:tc>
        <w:tc>
          <w:tcPr>
            <w:tcW w:w="690" w:type="dxa"/>
            <w:vAlign w:val="center"/>
            <w:hideMark/>
          </w:tcPr>
          <w:p w14:paraId="5425921F" w14:textId="77777777" w:rsidR="00581C24" w:rsidRPr="002621EB" w:rsidRDefault="00581C24" w:rsidP="00493781"/>
        </w:tc>
        <w:tc>
          <w:tcPr>
            <w:tcW w:w="410" w:type="dxa"/>
            <w:vAlign w:val="center"/>
            <w:hideMark/>
          </w:tcPr>
          <w:p w14:paraId="40639A7C" w14:textId="77777777" w:rsidR="00581C24" w:rsidRPr="002621EB" w:rsidRDefault="00581C24" w:rsidP="00493781"/>
        </w:tc>
        <w:tc>
          <w:tcPr>
            <w:tcW w:w="16" w:type="dxa"/>
            <w:vAlign w:val="center"/>
            <w:hideMark/>
          </w:tcPr>
          <w:p w14:paraId="482A5E1D" w14:textId="77777777" w:rsidR="00581C24" w:rsidRPr="002621EB" w:rsidRDefault="00581C24" w:rsidP="00493781"/>
        </w:tc>
        <w:tc>
          <w:tcPr>
            <w:tcW w:w="50" w:type="dxa"/>
            <w:vAlign w:val="center"/>
            <w:hideMark/>
          </w:tcPr>
          <w:p w14:paraId="1C695AED" w14:textId="77777777" w:rsidR="00581C24" w:rsidRPr="002621EB" w:rsidRDefault="00581C24" w:rsidP="00493781"/>
        </w:tc>
        <w:tc>
          <w:tcPr>
            <w:tcW w:w="50" w:type="dxa"/>
            <w:vAlign w:val="center"/>
            <w:hideMark/>
          </w:tcPr>
          <w:p w14:paraId="10D1E827" w14:textId="77777777" w:rsidR="00581C24" w:rsidRPr="002621EB" w:rsidRDefault="00581C24" w:rsidP="00493781"/>
        </w:tc>
      </w:tr>
      <w:tr w:rsidR="00581C24" w:rsidRPr="002621EB" w14:paraId="79A2A21B" w14:textId="77777777" w:rsidTr="00581C24">
        <w:trPr>
          <w:trHeight w:val="315"/>
        </w:trPr>
        <w:tc>
          <w:tcPr>
            <w:tcW w:w="1032" w:type="dxa"/>
            <w:tcBorders>
              <w:top w:val="nil"/>
              <w:left w:val="single" w:sz="8" w:space="0" w:color="auto"/>
              <w:bottom w:val="nil"/>
              <w:right w:val="nil"/>
            </w:tcBorders>
            <w:shd w:val="clear" w:color="000000" w:fill="FFFFFF"/>
            <w:noWrap/>
            <w:vAlign w:val="bottom"/>
            <w:hideMark/>
          </w:tcPr>
          <w:p w14:paraId="78899C5E" w14:textId="77777777" w:rsidR="00581C24" w:rsidRPr="002621EB" w:rsidRDefault="00581C24" w:rsidP="00493781">
            <w:r w:rsidRPr="002621EB">
              <w:t>711000</w:t>
            </w:r>
          </w:p>
        </w:tc>
        <w:tc>
          <w:tcPr>
            <w:tcW w:w="728" w:type="dxa"/>
            <w:tcBorders>
              <w:top w:val="nil"/>
              <w:left w:val="nil"/>
              <w:bottom w:val="nil"/>
              <w:right w:val="nil"/>
            </w:tcBorders>
            <w:shd w:val="clear" w:color="000000" w:fill="FFFFFF"/>
            <w:noWrap/>
            <w:vAlign w:val="bottom"/>
            <w:hideMark/>
          </w:tcPr>
          <w:p w14:paraId="5240AF9E"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169E28C7"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доходaк</w:t>
            </w:r>
            <w:proofErr w:type="spellEnd"/>
            <w:r w:rsidRPr="002621EB">
              <w:t xml:space="preserve"> и </w:t>
            </w:r>
            <w:proofErr w:type="spellStart"/>
            <w:r w:rsidRPr="002621EB">
              <w:t>добит</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C8F0EBE" w14:textId="77777777" w:rsidR="00581C24" w:rsidRPr="002621EB" w:rsidRDefault="00581C24" w:rsidP="00493781">
            <w:r w:rsidRPr="002621EB">
              <w:t>200</w:t>
            </w:r>
          </w:p>
        </w:tc>
        <w:tc>
          <w:tcPr>
            <w:tcW w:w="1468" w:type="dxa"/>
            <w:tcBorders>
              <w:top w:val="nil"/>
              <w:left w:val="nil"/>
              <w:bottom w:val="nil"/>
              <w:right w:val="single" w:sz="8" w:space="0" w:color="auto"/>
            </w:tcBorders>
            <w:shd w:val="clear" w:color="000000" w:fill="FFFFFF"/>
            <w:noWrap/>
            <w:vAlign w:val="bottom"/>
            <w:hideMark/>
          </w:tcPr>
          <w:p w14:paraId="27356E8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47DF2E21" w14:textId="77777777" w:rsidR="00581C24" w:rsidRPr="002621EB" w:rsidRDefault="00581C24" w:rsidP="00493781">
            <w:r w:rsidRPr="002621EB">
              <w:t>200</w:t>
            </w:r>
          </w:p>
        </w:tc>
        <w:tc>
          <w:tcPr>
            <w:tcW w:w="768" w:type="dxa"/>
            <w:tcBorders>
              <w:top w:val="nil"/>
              <w:left w:val="nil"/>
              <w:bottom w:val="nil"/>
              <w:right w:val="single" w:sz="8" w:space="0" w:color="auto"/>
            </w:tcBorders>
            <w:shd w:val="clear" w:color="auto" w:fill="auto"/>
            <w:noWrap/>
            <w:vAlign w:val="bottom"/>
            <w:hideMark/>
          </w:tcPr>
          <w:p w14:paraId="57F97B15" w14:textId="77777777" w:rsidR="00581C24" w:rsidRPr="002621EB" w:rsidRDefault="00581C24" w:rsidP="00493781">
            <w:r w:rsidRPr="002621EB">
              <w:t>1,00</w:t>
            </w:r>
          </w:p>
        </w:tc>
        <w:tc>
          <w:tcPr>
            <w:tcW w:w="16" w:type="dxa"/>
            <w:vAlign w:val="center"/>
            <w:hideMark/>
          </w:tcPr>
          <w:p w14:paraId="18F3BF54" w14:textId="77777777" w:rsidR="00581C24" w:rsidRPr="002621EB" w:rsidRDefault="00581C24" w:rsidP="00493781"/>
        </w:tc>
        <w:tc>
          <w:tcPr>
            <w:tcW w:w="6" w:type="dxa"/>
            <w:vAlign w:val="center"/>
            <w:hideMark/>
          </w:tcPr>
          <w:p w14:paraId="59FFC62A" w14:textId="77777777" w:rsidR="00581C24" w:rsidRPr="002621EB" w:rsidRDefault="00581C24" w:rsidP="00493781"/>
        </w:tc>
        <w:tc>
          <w:tcPr>
            <w:tcW w:w="6" w:type="dxa"/>
            <w:vAlign w:val="center"/>
            <w:hideMark/>
          </w:tcPr>
          <w:p w14:paraId="4462327E" w14:textId="77777777" w:rsidR="00581C24" w:rsidRPr="002621EB" w:rsidRDefault="00581C24" w:rsidP="00493781"/>
        </w:tc>
        <w:tc>
          <w:tcPr>
            <w:tcW w:w="6" w:type="dxa"/>
            <w:vAlign w:val="center"/>
            <w:hideMark/>
          </w:tcPr>
          <w:p w14:paraId="0637E192" w14:textId="77777777" w:rsidR="00581C24" w:rsidRPr="002621EB" w:rsidRDefault="00581C24" w:rsidP="00493781"/>
        </w:tc>
        <w:tc>
          <w:tcPr>
            <w:tcW w:w="6" w:type="dxa"/>
            <w:vAlign w:val="center"/>
            <w:hideMark/>
          </w:tcPr>
          <w:p w14:paraId="28D550B1" w14:textId="77777777" w:rsidR="00581C24" w:rsidRPr="002621EB" w:rsidRDefault="00581C24" w:rsidP="00493781"/>
        </w:tc>
        <w:tc>
          <w:tcPr>
            <w:tcW w:w="6" w:type="dxa"/>
            <w:vAlign w:val="center"/>
            <w:hideMark/>
          </w:tcPr>
          <w:p w14:paraId="1A85680D" w14:textId="77777777" w:rsidR="00581C24" w:rsidRPr="002621EB" w:rsidRDefault="00581C24" w:rsidP="00493781"/>
        </w:tc>
        <w:tc>
          <w:tcPr>
            <w:tcW w:w="6" w:type="dxa"/>
            <w:vAlign w:val="center"/>
            <w:hideMark/>
          </w:tcPr>
          <w:p w14:paraId="0AF574B9" w14:textId="77777777" w:rsidR="00581C24" w:rsidRPr="002621EB" w:rsidRDefault="00581C24" w:rsidP="00493781"/>
        </w:tc>
        <w:tc>
          <w:tcPr>
            <w:tcW w:w="801" w:type="dxa"/>
            <w:vAlign w:val="center"/>
            <w:hideMark/>
          </w:tcPr>
          <w:p w14:paraId="058B80F4" w14:textId="77777777" w:rsidR="00581C24" w:rsidRPr="002621EB" w:rsidRDefault="00581C24" w:rsidP="00493781"/>
        </w:tc>
        <w:tc>
          <w:tcPr>
            <w:tcW w:w="690" w:type="dxa"/>
            <w:vAlign w:val="center"/>
            <w:hideMark/>
          </w:tcPr>
          <w:p w14:paraId="53DEB667" w14:textId="77777777" w:rsidR="00581C24" w:rsidRPr="002621EB" w:rsidRDefault="00581C24" w:rsidP="00493781"/>
        </w:tc>
        <w:tc>
          <w:tcPr>
            <w:tcW w:w="801" w:type="dxa"/>
            <w:vAlign w:val="center"/>
            <w:hideMark/>
          </w:tcPr>
          <w:p w14:paraId="22087C3D" w14:textId="77777777" w:rsidR="00581C24" w:rsidRPr="002621EB" w:rsidRDefault="00581C24" w:rsidP="00493781"/>
        </w:tc>
        <w:tc>
          <w:tcPr>
            <w:tcW w:w="578" w:type="dxa"/>
            <w:vAlign w:val="center"/>
            <w:hideMark/>
          </w:tcPr>
          <w:p w14:paraId="3A92FC70" w14:textId="77777777" w:rsidR="00581C24" w:rsidRPr="002621EB" w:rsidRDefault="00581C24" w:rsidP="00493781"/>
        </w:tc>
        <w:tc>
          <w:tcPr>
            <w:tcW w:w="701" w:type="dxa"/>
            <w:vAlign w:val="center"/>
            <w:hideMark/>
          </w:tcPr>
          <w:p w14:paraId="33EB2B15" w14:textId="77777777" w:rsidR="00581C24" w:rsidRPr="002621EB" w:rsidRDefault="00581C24" w:rsidP="00493781"/>
        </w:tc>
        <w:tc>
          <w:tcPr>
            <w:tcW w:w="132" w:type="dxa"/>
            <w:vAlign w:val="center"/>
            <w:hideMark/>
          </w:tcPr>
          <w:p w14:paraId="5FE088AA" w14:textId="77777777" w:rsidR="00581C24" w:rsidRPr="002621EB" w:rsidRDefault="00581C24" w:rsidP="00493781"/>
        </w:tc>
        <w:tc>
          <w:tcPr>
            <w:tcW w:w="70" w:type="dxa"/>
            <w:vAlign w:val="center"/>
            <w:hideMark/>
          </w:tcPr>
          <w:p w14:paraId="43E7B8E6" w14:textId="77777777" w:rsidR="00581C24" w:rsidRPr="002621EB" w:rsidRDefault="00581C24" w:rsidP="00493781"/>
        </w:tc>
        <w:tc>
          <w:tcPr>
            <w:tcW w:w="16" w:type="dxa"/>
            <w:vAlign w:val="center"/>
            <w:hideMark/>
          </w:tcPr>
          <w:p w14:paraId="2BAD32E9" w14:textId="77777777" w:rsidR="00581C24" w:rsidRPr="002621EB" w:rsidRDefault="00581C24" w:rsidP="00493781"/>
        </w:tc>
        <w:tc>
          <w:tcPr>
            <w:tcW w:w="6" w:type="dxa"/>
            <w:vAlign w:val="center"/>
            <w:hideMark/>
          </w:tcPr>
          <w:p w14:paraId="2E86E8F1" w14:textId="77777777" w:rsidR="00581C24" w:rsidRPr="002621EB" w:rsidRDefault="00581C24" w:rsidP="00493781"/>
        </w:tc>
        <w:tc>
          <w:tcPr>
            <w:tcW w:w="690" w:type="dxa"/>
            <w:vAlign w:val="center"/>
            <w:hideMark/>
          </w:tcPr>
          <w:p w14:paraId="08A3264B" w14:textId="77777777" w:rsidR="00581C24" w:rsidRPr="002621EB" w:rsidRDefault="00581C24" w:rsidP="00493781"/>
        </w:tc>
        <w:tc>
          <w:tcPr>
            <w:tcW w:w="132" w:type="dxa"/>
            <w:vAlign w:val="center"/>
            <w:hideMark/>
          </w:tcPr>
          <w:p w14:paraId="7600BC52" w14:textId="77777777" w:rsidR="00581C24" w:rsidRPr="002621EB" w:rsidRDefault="00581C24" w:rsidP="00493781"/>
        </w:tc>
        <w:tc>
          <w:tcPr>
            <w:tcW w:w="690" w:type="dxa"/>
            <w:vAlign w:val="center"/>
            <w:hideMark/>
          </w:tcPr>
          <w:p w14:paraId="15459505" w14:textId="77777777" w:rsidR="00581C24" w:rsidRPr="002621EB" w:rsidRDefault="00581C24" w:rsidP="00493781"/>
        </w:tc>
        <w:tc>
          <w:tcPr>
            <w:tcW w:w="410" w:type="dxa"/>
            <w:vAlign w:val="center"/>
            <w:hideMark/>
          </w:tcPr>
          <w:p w14:paraId="2972A4C7" w14:textId="77777777" w:rsidR="00581C24" w:rsidRPr="002621EB" w:rsidRDefault="00581C24" w:rsidP="00493781"/>
        </w:tc>
        <w:tc>
          <w:tcPr>
            <w:tcW w:w="16" w:type="dxa"/>
            <w:vAlign w:val="center"/>
            <w:hideMark/>
          </w:tcPr>
          <w:p w14:paraId="2E283678" w14:textId="77777777" w:rsidR="00581C24" w:rsidRPr="002621EB" w:rsidRDefault="00581C24" w:rsidP="00493781"/>
        </w:tc>
        <w:tc>
          <w:tcPr>
            <w:tcW w:w="50" w:type="dxa"/>
            <w:vAlign w:val="center"/>
            <w:hideMark/>
          </w:tcPr>
          <w:p w14:paraId="57BE5AB5" w14:textId="77777777" w:rsidR="00581C24" w:rsidRPr="002621EB" w:rsidRDefault="00581C24" w:rsidP="00493781"/>
        </w:tc>
        <w:tc>
          <w:tcPr>
            <w:tcW w:w="50" w:type="dxa"/>
            <w:vAlign w:val="center"/>
            <w:hideMark/>
          </w:tcPr>
          <w:p w14:paraId="3CAAA5AD" w14:textId="77777777" w:rsidR="00581C24" w:rsidRPr="002621EB" w:rsidRDefault="00581C24" w:rsidP="00493781"/>
        </w:tc>
      </w:tr>
      <w:tr w:rsidR="00581C24" w:rsidRPr="002621EB" w14:paraId="00AC556D"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6F31D1DA"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54C95B3" w14:textId="77777777" w:rsidR="00581C24" w:rsidRPr="002621EB" w:rsidRDefault="00581C24" w:rsidP="00493781">
            <w:r w:rsidRPr="002621EB">
              <w:t>711100</w:t>
            </w:r>
          </w:p>
        </w:tc>
        <w:tc>
          <w:tcPr>
            <w:tcW w:w="10654" w:type="dxa"/>
            <w:tcBorders>
              <w:top w:val="nil"/>
              <w:left w:val="nil"/>
              <w:bottom w:val="nil"/>
              <w:right w:val="nil"/>
            </w:tcBorders>
            <w:shd w:val="clear" w:color="000000" w:fill="FFFFFF"/>
            <w:noWrap/>
            <w:vAlign w:val="bottom"/>
            <w:hideMark/>
          </w:tcPr>
          <w:p w14:paraId="4617D775"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доходак</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BB17EC5" w14:textId="77777777" w:rsidR="00581C24" w:rsidRPr="002621EB" w:rsidRDefault="00581C24" w:rsidP="00493781">
            <w:r w:rsidRPr="002621EB">
              <w:t>200</w:t>
            </w:r>
          </w:p>
        </w:tc>
        <w:tc>
          <w:tcPr>
            <w:tcW w:w="1468" w:type="dxa"/>
            <w:tcBorders>
              <w:top w:val="nil"/>
              <w:left w:val="nil"/>
              <w:bottom w:val="nil"/>
              <w:right w:val="single" w:sz="8" w:space="0" w:color="auto"/>
            </w:tcBorders>
            <w:shd w:val="clear" w:color="000000" w:fill="FFFFFF"/>
            <w:noWrap/>
            <w:vAlign w:val="bottom"/>
            <w:hideMark/>
          </w:tcPr>
          <w:p w14:paraId="0359083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000000" w:fill="FFFFFF"/>
            <w:noWrap/>
            <w:vAlign w:val="bottom"/>
            <w:hideMark/>
          </w:tcPr>
          <w:p w14:paraId="099BCAE5" w14:textId="77777777" w:rsidR="00581C24" w:rsidRPr="002621EB" w:rsidRDefault="00581C24" w:rsidP="00493781">
            <w:r w:rsidRPr="002621EB">
              <w:t>200</w:t>
            </w:r>
          </w:p>
        </w:tc>
        <w:tc>
          <w:tcPr>
            <w:tcW w:w="768" w:type="dxa"/>
            <w:tcBorders>
              <w:top w:val="nil"/>
              <w:left w:val="nil"/>
              <w:bottom w:val="nil"/>
              <w:right w:val="single" w:sz="8" w:space="0" w:color="auto"/>
            </w:tcBorders>
            <w:shd w:val="clear" w:color="auto" w:fill="auto"/>
            <w:noWrap/>
            <w:vAlign w:val="bottom"/>
            <w:hideMark/>
          </w:tcPr>
          <w:p w14:paraId="38C3622C" w14:textId="77777777" w:rsidR="00581C24" w:rsidRPr="002621EB" w:rsidRDefault="00581C24" w:rsidP="00493781">
            <w:r w:rsidRPr="002621EB">
              <w:t>1,00</w:t>
            </w:r>
          </w:p>
        </w:tc>
        <w:tc>
          <w:tcPr>
            <w:tcW w:w="16" w:type="dxa"/>
            <w:vAlign w:val="center"/>
            <w:hideMark/>
          </w:tcPr>
          <w:p w14:paraId="3A9A078E" w14:textId="77777777" w:rsidR="00581C24" w:rsidRPr="002621EB" w:rsidRDefault="00581C24" w:rsidP="00493781"/>
        </w:tc>
        <w:tc>
          <w:tcPr>
            <w:tcW w:w="6" w:type="dxa"/>
            <w:vAlign w:val="center"/>
            <w:hideMark/>
          </w:tcPr>
          <w:p w14:paraId="422096B2" w14:textId="77777777" w:rsidR="00581C24" w:rsidRPr="002621EB" w:rsidRDefault="00581C24" w:rsidP="00493781"/>
        </w:tc>
        <w:tc>
          <w:tcPr>
            <w:tcW w:w="6" w:type="dxa"/>
            <w:vAlign w:val="center"/>
            <w:hideMark/>
          </w:tcPr>
          <w:p w14:paraId="774208C5" w14:textId="77777777" w:rsidR="00581C24" w:rsidRPr="002621EB" w:rsidRDefault="00581C24" w:rsidP="00493781"/>
        </w:tc>
        <w:tc>
          <w:tcPr>
            <w:tcW w:w="6" w:type="dxa"/>
            <w:vAlign w:val="center"/>
            <w:hideMark/>
          </w:tcPr>
          <w:p w14:paraId="3B57732A" w14:textId="77777777" w:rsidR="00581C24" w:rsidRPr="002621EB" w:rsidRDefault="00581C24" w:rsidP="00493781"/>
        </w:tc>
        <w:tc>
          <w:tcPr>
            <w:tcW w:w="6" w:type="dxa"/>
            <w:vAlign w:val="center"/>
            <w:hideMark/>
          </w:tcPr>
          <w:p w14:paraId="24E9E701" w14:textId="77777777" w:rsidR="00581C24" w:rsidRPr="002621EB" w:rsidRDefault="00581C24" w:rsidP="00493781"/>
        </w:tc>
        <w:tc>
          <w:tcPr>
            <w:tcW w:w="6" w:type="dxa"/>
            <w:vAlign w:val="center"/>
            <w:hideMark/>
          </w:tcPr>
          <w:p w14:paraId="3C4FD58C" w14:textId="77777777" w:rsidR="00581C24" w:rsidRPr="002621EB" w:rsidRDefault="00581C24" w:rsidP="00493781"/>
        </w:tc>
        <w:tc>
          <w:tcPr>
            <w:tcW w:w="6" w:type="dxa"/>
            <w:vAlign w:val="center"/>
            <w:hideMark/>
          </w:tcPr>
          <w:p w14:paraId="5DC040F0" w14:textId="77777777" w:rsidR="00581C24" w:rsidRPr="002621EB" w:rsidRDefault="00581C24" w:rsidP="00493781"/>
        </w:tc>
        <w:tc>
          <w:tcPr>
            <w:tcW w:w="801" w:type="dxa"/>
            <w:vAlign w:val="center"/>
            <w:hideMark/>
          </w:tcPr>
          <w:p w14:paraId="3388124D" w14:textId="77777777" w:rsidR="00581C24" w:rsidRPr="002621EB" w:rsidRDefault="00581C24" w:rsidP="00493781"/>
        </w:tc>
        <w:tc>
          <w:tcPr>
            <w:tcW w:w="690" w:type="dxa"/>
            <w:vAlign w:val="center"/>
            <w:hideMark/>
          </w:tcPr>
          <w:p w14:paraId="0632E905" w14:textId="77777777" w:rsidR="00581C24" w:rsidRPr="002621EB" w:rsidRDefault="00581C24" w:rsidP="00493781"/>
        </w:tc>
        <w:tc>
          <w:tcPr>
            <w:tcW w:w="801" w:type="dxa"/>
            <w:vAlign w:val="center"/>
            <w:hideMark/>
          </w:tcPr>
          <w:p w14:paraId="6A221E82" w14:textId="77777777" w:rsidR="00581C24" w:rsidRPr="002621EB" w:rsidRDefault="00581C24" w:rsidP="00493781"/>
        </w:tc>
        <w:tc>
          <w:tcPr>
            <w:tcW w:w="578" w:type="dxa"/>
            <w:vAlign w:val="center"/>
            <w:hideMark/>
          </w:tcPr>
          <w:p w14:paraId="39F95C2F" w14:textId="77777777" w:rsidR="00581C24" w:rsidRPr="002621EB" w:rsidRDefault="00581C24" w:rsidP="00493781"/>
        </w:tc>
        <w:tc>
          <w:tcPr>
            <w:tcW w:w="701" w:type="dxa"/>
            <w:vAlign w:val="center"/>
            <w:hideMark/>
          </w:tcPr>
          <w:p w14:paraId="2E5253B0" w14:textId="77777777" w:rsidR="00581C24" w:rsidRPr="002621EB" w:rsidRDefault="00581C24" w:rsidP="00493781"/>
        </w:tc>
        <w:tc>
          <w:tcPr>
            <w:tcW w:w="132" w:type="dxa"/>
            <w:vAlign w:val="center"/>
            <w:hideMark/>
          </w:tcPr>
          <w:p w14:paraId="27614DE5" w14:textId="77777777" w:rsidR="00581C24" w:rsidRPr="002621EB" w:rsidRDefault="00581C24" w:rsidP="00493781"/>
        </w:tc>
        <w:tc>
          <w:tcPr>
            <w:tcW w:w="70" w:type="dxa"/>
            <w:vAlign w:val="center"/>
            <w:hideMark/>
          </w:tcPr>
          <w:p w14:paraId="5AF6248E" w14:textId="77777777" w:rsidR="00581C24" w:rsidRPr="002621EB" w:rsidRDefault="00581C24" w:rsidP="00493781"/>
        </w:tc>
        <w:tc>
          <w:tcPr>
            <w:tcW w:w="16" w:type="dxa"/>
            <w:vAlign w:val="center"/>
            <w:hideMark/>
          </w:tcPr>
          <w:p w14:paraId="2FE537AD" w14:textId="77777777" w:rsidR="00581C24" w:rsidRPr="002621EB" w:rsidRDefault="00581C24" w:rsidP="00493781"/>
        </w:tc>
        <w:tc>
          <w:tcPr>
            <w:tcW w:w="6" w:type="dxa"/>
            <w:vAlign w:val="center"/>
            <w:hideMark/>
          </w:tcPr>
          <w:p w14:paraId="0795A465" w14:textId="77777777" w:rsidR="00581C24" w:rsidRPr="002621EB" w:rsidRDefault="00581C24" w:rsidP="00493781"/>
        </w:tc>
        <w:tc>
          <w:tcPr>
            <w:tcW w:w="690" w:type="dxa"/>
            <w:vAlign w:val="center"/>
            <w:hideMark/>
          </w:tcPr>
          <w:p w14:paraId="12D0612E" w14:textId="77777777" w:rsidR="00581C24" w:rsidRPr="002621EB" w:rsidRDefault="00581C24" w:rsidP="00493781"/>
        </w:tc>
        <w:tc>
          <w:tcPr>
            <w:tcW w:w="132" w:type="dxa"/>
            <w:vAlign w:val="center"/>
            <w:hideMark/>
          </w:tcPr>
          <w:p w14:paraId="5F2CD4CF" w14:textId="77777777" w:rsidR="00581C24" w:rsidRPr="002621EB" w:rsidRDefault="00581C24" w:rsidP="00493781"/>
        </w:tc>
        <w:tc>
          <w:tcPr>
            <w:tcW w:w="690" w:type="dxa"/>
            <w:vAlign w:val="center"/>
            <w:hideMark/>
          </w:tcPr>
          <w:p w14:paraId="55ED04C1" w14:textId="77777777" w:rsidR="00581C24" w:rsidRPr="002621EB" w:rsidRDefault="00581C24" w:rsidP="00493781"/>
        </w:tc>
        <w:tc>
          <w:tcPr>
            <w:tcW w:w="410" w:type="dxa"/>
            <w:vAlign w:val="center"/>
            <w:hideMark/>
          </w:tcPr>
          <w:p w14:paraId="00DC4E1D" w14:textId="77777777" w:rsidR="00581C24" w:rsidRPr="002621EB" w:rsidRDefault="00581C24" w:rsidP="00493781"/>
        </w:tc>
        <w:tc>
          <w:tcPr>
            <w:tcW w:w="16" w:type="dxa"/>
            <w:vAlign w:val="center"/>
            <w:hideMark/>
          </w:tcPr>
          <w:p w14:paraId="1EAD5487" w14:textId="77777777" w:rsidR="00581C24" w:rsidRPr="002621EB" w:rsidRDefault="00581C24" w:rsidP="00493781"/>
        </w:tc>
        <w:tc>
          <w:tcPr>
            <w:tcW w:w="50" w:type="dxa"/>
            <w:vAlign w:val="center"/>
            <w:hideMark/>
          </w:tcPr>
          <w:p w14:paraId="7A90760A" w14:textId="77777777" w:rsidR="00581C24" w:rsidRPr="002621EB" w:rsidRDefault="00581C24" w:rsidP="00493781"/>
        </w:tc>
        <w:tc>
          <w:tcPr>
            <w:tcW w:w="50" w:type="dxa"/>
            <w:vAlign w:val="center"/>
            <w:hideMark/>
          </w:tcPr>
          <w:p w14:paraId="130D4F6A" w14:textId="77777777" w:rsidR="00581C24" w:rsidRPr="002621EB" w:rsidRDefault="00581C24" w:rsidP="00493781"/>
        </w:tc>
      </w:tr>
      <w:tr w:rsidR="00581C24" w:rsidRPr="002621EB" w14:paraId="5A68D8B4"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6E55E7C0"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0A89095" w14:textId="77777777" w:rsidR="00581C24" w:rsidRPr="002621EB" w:rsidRDefault="00581C24" w:rsidP="00493781">
            <w:r w:rsidRPr="002621EB">
              <w:t>711200</w:t>
            </w:r>
          </w:p>
        </w:tc>
        <w:tc>
          <w:tcPr>
            <w:tcW w:w="10654" w:type="dxa"/>
            <w:tcBorders>
              <w:top w:val="nil"/>
              <w:left w:val="nil"/>
              <w:bottom w:val="nil"/>
              <w:right w:val="nil"/>
            </w:tcBorders>
            <w:shd w:val="clear" w:color="000000" w:fill="FFFFFF"/>
            <w:noWrap/>
            <w:vAlign w:val="bottom"/>
            <w:hideMark/>
          </w:tcPr>
          <w:p w14:paraId="0DBF95CC"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добит</w:t>
            </w:r>
            <w:proofErr w:type="spellEnd"/>
            <w:r w:rsidRPr="002621EB">
              <w:t xml:space="preserve"> </w:t>
            </w:r>
            <w:proofErr w:type="spellStart"/>
            <w:r w:rsidRPr="002621EB">
              <w:t>правних</w:t>
            </w:r>
            <w:proofErr w:type="spellEnd"/>
            <w:r w:rsidRPr="002621EB">
              <w:t xml:space="preserve"> </w:t>
            </w:r>
            <w:proofErr w:type="spellStart"/>
            <w:r w:rsidRPr="002621EB">
              <w:t>лица</w:t>
            </w:r>
            <w:proofErr w:type="spellEnd"/>
          </w:p>
        </w:tc>
        <w:tc>
          <w:tcPr>
            <w:tcW w:w="1308" w:type="dxa"/>
            <w:tcBorders>
              <w:top w:val="nil"/>
              <w:left w:val="single" w:sz="8" w:space="0" w:color="auto"/>
              <w:bottom w:val="nil"/>
              <w:right w:val="nil"/>
            </w:tcBorders>
            <w:shd w:val="clear" w:color="000000" w:fill="FFFFFF"/>
            <w:noWrap/>
            <w:vAlign w:val="bottom"/>
            <w:hideMark/>
          </w:tcPr>
          <w:p w14:paraId="09E27BB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50B0F5B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FCE7BD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F70C5B6" w14:textId="77777777" w:rsidR="00581C24" w:rsidRPr="002621EB" w:rsidRDefault="00581C24" w:rsidP="00493781">
            <w:r w:rsidRPr="002621EB">
              <w:t> </w:t>
            </w:r>
          </w:p>
        </w:tc>
        <w:tc>
          <w:tcPr>
            <w:tcW w:w="16" w:type="dxa"/>
            <w:vAlign w:val="center"/>
            <w:hideMark/>
          </w:tcPr>
          <w:p w14:paraId="445DA737" w14:textId="77777777" w:rsidR="00581C24" w:rsidRPr="002621EB" w:rsidRDefault="00581C24" w:rsidP="00493781"/>
        </w:tc>
        <w:tc>
          <w:tcPr>
            <w:tcW w:w="6" w:type="dxa"/>
            <w:vAlign w:val="center"/>
            <w:hideMark/>
          </w:tcPr>
          <w:p w14:paraId="57E4C97D" w14:textId="77777777" w:rsidR="00581C24" w:rsidRPr="002621EB" w:rsidRDefault="00581C24" w:rsidP="00493781"/>
        </w:tc>
        <w:tc>
          <w:tcPr>
            <w:tcW w:w="6" w:type="dxa"/>
            <w:vAlign w:val="center"/>
            <w:hideMark/>
          </w:tcPr>
          <w:p w14:paraId="7F129873" w14:textId="77777777" w:rsidR="00581C24" w:rsidRPr="002621EB" w:rsidRDefault="00581C24" w:rsidP="00493781"/>
        </w:tc>
        <w:tc>
          <w:tcPr>
            <w:tcW w:w="6" w:type="dxa"/>
            <w:vAlign w:val="center"/>
            <w:hideMark/>
          </w:tcPr>
          <w:p w14:paraId="076F5E08" w14:textId="77777777" w:rsidR="00581C24" w:rsidRPr="002621EB" w:rsidRDefault="00581C24" w:rsidP="00493781"/>
        </w:tc>
        <w:tc>
          <w:tcPr>
            <w:tcW w:w="6" w:type="dxa"/>
            <w:vAlign w:val="center"/>
            <w:hideMark/>
          </w:tcPr>
          <w:p w14:paraId="5676FBE6" w14:textId="77777777" w:rsidR="00581C24" w:rsidRPr="002621EB" w:rsidRDefault="00581C24" w:rsidP="00493781"/>
        </w:tc>
        <w:tc>
          <w:tcPr>
            <w:tcW w:w="6" w:type="dxa"/>
            <w:vAlign w:val="center"/>
            <w:hideMark/>
          </w:tcPr>
          <w:p w14:paraId="2DAA79BA" w14:textId="77777777" w:rsidR="00581C24" w:rsidRPr="002621EB" w:rsidRDefault="00581C24" w:rsidP="00493781"/>
        </w:tc>
        <w:tc>
          <w:tcPr>
            <w:tcW w:w="6" w:type="dxa"/>
            <w:vAlign w:val="center"/>
            <w:hideMark/>
          </w:tcPr>
          <w:p w14:paraId="000C9FE1" w14:textId="77777777" w:rsidR="00581C24" w:rsidRPr="002621EB" w:rsidRDefault="00581C24" w:rsidP="00493781"/>
        </w:tc>
        <w:tc>
          <w:tcPr>
            <w:tcW w:w="801" w:type="dxa"/>
            <w:vAlign w:val="center"/>
            <w:hideMark/>
          </w:tcPr>
          <w:p w14:paraId="7F5E1CE7" w14:textId="77777777" w:rsidR="00581C24" w:rsidRPr="002621EB" w:rsidRDefault="00581C24" w:rsidP="00493781"/>
        </w:tc>
        <w:tc>
          <w:tcPr>
            <w:tcW w:w="690" w:type="dxa"/>
            <w:vAlign w:val="center"/>
            <w:hideMark/>
          </w:tcPr>
          <w:p w14:paraId="5887C387" w14:textId="77777777" w:rsidR="00581C24" w:rsidRPr="002621EB" w:rsidRDefault="00581C24" w:rsidP="00493781"/>
        </w:tc>
        <w:tc>
          <w:tcPr>
            <w:tcW w:w="801" w:type="dxa"/>
            <w:vAlign w:val="center"/>
            <w:hideMark/>
          </w:tcPr>
          <w:p w14:paraId="6B64F206" w14:textId="77777777" w:rsidR="00581C24" w:rsidRPr="002621EB" w:rsidRDefault="00581C24" w:rsidP="00493781"/>
        </w:tc>
        <w:tc>
          <w:tcPr>
            <w:tcW w:w="578" w:type="dxa"/>
            <w:vAlign w:val="center"/>
            <w:hideMark/>
          </w:tcPr>
          <w:p w14:paraId="1AA5C42C" w14:textId="77777777" w:rsidR="00581C24" w:rsidRPr="002621EB" w:rsidRDefault="00581C24" w:rsidP="00493781"/>
        </w:tc>
        <w:tc>
          <w:tcPr>
            <w:tcW w:w="701" w:type="dxa"/>
            <w:vAlign w:val="center"/>
            <w:hideMark/>
          </w:tcPr>
          <w:p w14:paraId="6463865A" w14:textId="77777777" w:rsidR="00581C24" w:rsidRPr="002621EB" w:rsidRDefault="00581C24" w:rsidP="00493781"/>
        </w:tc>
        <w:tc>
          <w:tcPr>
            <w:tcW w:w="132" w:type="dxa"/>
            <w:vAlign w:val="center"/>
            <w:hideMark/>
          </w:tcPr>
          <w:p w14:paraId="592617A4" w14:textId="77777777" w:rsidR="00581C24" w:rsidRPr="002621EB" w:rsidRDefault="00581C24" w:rsidP="00493781"/>
        </w:tc>
        <w:tc>
          <w:tcPr>
            <w:tcW w:w="70" w:type="dxa"/>
            <w:vAlign w:val="center"/>
            <w:hideMark/>
          </w:tcPr>
          <w:p w14:paraId="2565CC77" w14:textId="77777777" w:rsidR="00581C24" w:rsidRPr="002621EB" w:rsidRDefault="00581C24" w:rsidP="00493781"/>
        </w:tc>
        <w:tc>
          <w:tcPr>
            <w:tcW w:w="16" w:type="dxa"/>
            <w:vAlign w:val="center"/>
            <w:hideMark/>
          </w:tcPr>
          <w:p w14:paraId="4D61BB8F" w14:textId="77777777" w:rsidR="00581C24" w:rsidRPr="002621EB" w:rsidRDefault="00581C24" w:rsidP="00493781"/>
        </w:tc>
        <w:tc>
          <w:tcPr>
            <w:tcW w:w="6" w:type="dxa"/>
            <w:vAlign w:val="center"/>
            <w:hideMark/>
          </w:tcPr>
          <w:p w14:paraId="39653DFB" w14:textId="77777777" w:rsidR="00581C24" w:rsidRPr="002621EB" w:rsidRDefault="00581C24" w:rsidP="00493781"/>
        </w:tc>
        <w:tc>
          <w:tcPr>
            <w:tcW w:w="690" w:type="dxa"/>
            <w:vAlign w:val="center"/>
            <w:hideMark/>
          </w:tcPr>
          <w:p w14:paraId="7C07A8A3" w14:textId="77777777" w:rsidR="00581C24" w:rsidRPr="002621EB" w:rsidRDefault="00581C24" w:rsidP="00493781"/>
        </w:tc>
        <w:tc>
          <w:tcPr>
            <w:tcW w:w="132" w:type="dxa"/>
            <w:vAlign w:val="center"/>
            <w:hideMark/>
          </w:tcPr>
          <w:p w14:paraId="4CDD68FB" w14:textId="77777777" w:rsidR="00581C24" w:rsidRPr="002621EB" w:rsidRDefault="00581C24" w:rsidP="00493781"/>
        </w:tc>
        <w:tc>
          <w:tcPr>
            <w:tcW w:w="690" w:type="dxa"/>
            <w:vAlign w:val="center"/>
            <w:hideMark/>
          </w:tcPr>
          <w:p w14:paraId="65113116" w14:textId="77777777" w:rsidR="00581C24" w:rsidRPr="002621EB" w:rsidRDefault="00581C24" w:rsidP="00493781"/>
        </w:tc>
        <w:tc>
          <w:tcPr>
            <w:tcW w:w="410" w:type="dxa"/>
            <w:vAlign w:val="center"/>
            <w:hideMark/>
          </w:tcPr>
          <w:p w14:paraId="5F94F2E8" w14:textId="77777777" w:rsidR="00581C24" w:rsidRPr="002621EB" w:rsidRDefault="00581C24" w:rsidP="00493781"/>
        </w:tc>
        <w:tc>
          <w:tcPr>
            <w:tcW w:w="16" w:type="dxa"/>
            <w:vAlign w:val="center"/>
            <w:hideMark/>
          </w:tcPr>
          <w:p w14:paraId="703786EB" w14:textId="77777777" w:rsidR="00581C24" w:rsidRPr="002621EB" w:rsidRDefault="00581C24" w:rsidP="00493781"/>
        </w:tc>
        <w:tc>
          <w:tcPr>
            <w:tcW w:w="50" w:type="dxa"/>
            <w:vAlign w:val="center"/>
            <w:hideMark/>
          </w:tcPr>
          <w:p w14:paraId="1D3FE101" w14:textId="77777777" w:rsidR="00581C24" w:rsidRPr="002621EB" w:rsidRDefault="00581C24" w:rsidP="00493781"/>
        </w:tc>
        <w:tc>
          <w:tcPr>
            <w:tcW w:w="50" w:type="dxa"/>
            <w:vAlign w:val="center"/>
            <w:hideMark/>
          </w:tcPr>
          <w:p w14:paraId="36A7B21D" w14:textId="77777777" w:rsidR="00581C24" w:rsidRPr="002621EB" w:rsidRDefault="00581C24" w:rsidP="00493781"/>
        </w:tc>
      </w:tr>
      <w:tr w:rsidR="00581C24" w:rsidRPr="002621EB" w14:paraId="6A16EC93"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034E46E3"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D022F9B" w14:textId="77777777" w:rsidR="00581C24" w:rsidRPr="002621EB" w:rsidRDefault="00581C24" w:rsidP="00493781">
            <w:r w:rsidRPr="002621EB">
              <w:t>711300</w:t>
            </w:r>
          </w:p>
        </w:tc>
        <w:tc>
          <w:tcPr>
            <w:tcW w:w="10654" w:type="dxa"/>
            <w:tcBorders>
              <w:top w:val="nil"/>
              <w:left w:val="nil"/>
              <w:bottom w:val="nil"/>
              <w:right w:val="nil"/>
            </w:tcBorders>
            <w:shd w:val="clear" w:color="000000" w:fill="FFFFFF"/>
            <w:noWrap/>
            <w:vAlign w:val="bottom"/>
            <w:hideMark/>
          </w:tcPr>
          <w:p w14:paraId="07E92F8C"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приходе</w:t>
            </w:r>
            <w:proofErr w:type="spellEnd"/>
            <w:r w:rsidRPr="002621EB">
              <w:t xml:space="preserve"> </w:t>
            </w:r>
            <w:proofErr w:type="spellStart"/>
            <w:r w:rsidRPr="002621EB">
              <w:t>од</w:t>
            </w:r>
            <w:proofErr w:type="spellEnd"/>
            <w:r w:rsidRPr="002621EB">
              <w:t xml:space="preserve"> </w:t>
            </w:r>
            <w:proofErr w:type="spellStart"/>
            <w:r w:rsidRPr="002621EB">
              <w:t>капиталних</w:t>
            </w:r>
            <w:proofErr w:type="spellEnd"/>
            <w:r w:rsidRPr="002621EB">
              <w:t xml:space="preserve"> </w:t>
            </w:r>
            <w:proofErr w:type="spellStart"/>
            <w:r w:rsidRPr="002621EB">
              <w:t>добитака</w:t>
            </w:r>
            <w:proofErr w:type="spellEnd"/>
          </w:p>
        </w:tc>
        <w:tc>
          <w:tcPr>
            <w:tcW w:w="1308" w:type="dxa"/>
            <w:tcBorders>
              <w:top w:val="nil"/>
              <w:left w:val="single" w:sz="8" w:space="0" w:color="auto"/>
              <w:bottom w:val="nil"/>
              <w:right w:val="nil"/>
            </w:tcBorders>
            <w:shd w:val="clear" w:color="000000" w:fill="FFFFFF"/>
            <w:noWrap/>
            <w:vAlign w:val="bottom"/>
            <w:hideMark/>
          </w:tcPr>
          <w:p w14:paraId="17D1B6FF"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636623C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076C27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70FF64C" w14:textId="77777777" w:rsidR="00581C24" w:rsidRPr="002621EB" w:rsidRDefault="00581C24" w:rsidP="00493781">
            <w:r w:rsidRPr="002621EB">
              <w:t> </w:t>
            </w:r>
          </w:p>
        </w:tc>
        <w:tc>
          <w:tcPr>
            <w:tcW w:w="16" w:type="dxa"/>
            <w:vAlign w:val="center"/>
            <w:hideMark/>
          </w:tcPr>
          <w:p w14:paraId="4A68A6FD" w14:textId="77777777" w:rsidR="00581C24" w:rsidRPr="002621EB" w:rsidRDefault="00581C24" w:rsidP="00493781"/>
        </w:tc>
        <w:tc>
          <w:tcPr>
            <w:tcW w:w="6" w:type="dxa"/>
            <w:vAlign w:val="center"/>
            <w:hideMark/>
          </w:tcPr>
          <w:p w14:paraId="2BDB0889" w14:textId="77777777" w:rsidR="00581C24" w:rsidRPr="002621EB" w:rsidRDefault="00581C24" w:rsidP="00493781"/>
        </w:tc>
        <w:tc>
          <w:tcPr>
            <w:tcW w:w="6" w:type="dxa"/>
            <w:vAlign w:val="center"/>
            <w:hideMark/>
          </w:tcPr>
          <w:p w14:paraId="0CE33455" w14:textId="77777777" w:rsidR="00581C24" w:rsidRPr="002621EB" w:rsidRDefault="00581C24" w:rsidP="00493781"/>
        </w:tc>
        <w:tc>
          <w:tcPr>
            <w:tcW w:w="6" w:type="dxa"/>
            <w:vAlign w:val="center"/>
            <w:hideMark/>
          </w:tcPr>
          <w:p w14:paraId="035B5C14" w14:textId="77777777" w:rsidR="00581C24" w:rsidRPr="002621EB" w:rsidRDefault="00581C24" w:rsidP="00493781"/>
        </w:tc>
        <w:tc>
          <w:tcPr>
            <w:tcW w:w="6" w:type="dxa"/>
            <w:vAlign w:val="center"/>
            <w:hideMark/>
          </w:tcPr>
          <w:p w14:paraId="62E80B68" w14:textId="77777777" w:rsidR="00581C24" w:rsidRPr="002621EB" w:rsidRDefault="00581C24" w:rsidP="00493781"/>
        </w:tc>
        <w:tc>
          <w:tcPr>
            <w:tcW w:w="6" w:type="dxa"/>
            <w:vAlign w:val="center"/>
            <w:hideMark/>
          </w:tcPr>
          <w:p w14:paraId="7B0A920F" w14:textId="77777777" w:rsidR="00581C24" w:rsidRPr="002621EB" w:rsidRDefault="00581C24" w:rsidP="00493781"/>
        </w:tc>
        <w:tc>
          <w:tcPr>
            <w:tcW w:w="6" w:type="dxa"/>
            <w:vAlign w:val="center"/>
            <w:hideMark/>
          </w:tcPr>
          <w:p w14:paraId="5F923E43" w14:textId="77777777" w:rsidR="00581C24" w:rsidRPr="002621EB" w:rsidRDefault="00581C24" w:rsidP="00493781"/>
        </w:tc>
        <w:tc>
          <w:tcPr>
            <w:tcW w:w="801" w:type="dxa"/>
            <w:vAlign w:val="center"/>
            <w:hideMark/>
          </w:tcPr>
          <w:p w14:paraId="086B7113" w14:textId="77777777" w:rsidR="00581C24" w:rsidRPr="002621EB" w:rsidRDefault="00581C24" w:rsidP="00493781"/>
        </w:tc>
        <w:tc>
          <w:tcPr>
            <w:tcW w:w="690" w:type="dxa"/>
            <w:vAlign w:val="center"/>
            <w:hideMark/>
          </w:tcPr>
          <w:p w14:paraId="1CDDAC7D" w14:textId="77777777" w:rsidR="00581C24" w:rsidRPr="002621EB" w:rsidRDefault="00581C24" w:rsidP="00493781"/>
        </w:tc>
        <w:tc>
          <w:tcPr>
            <w:tcW w:w="801" w:type="dxa"/>
            <w:vAlign w:val="center"/>
            <w:hideMark/>
          </w:tcPr>
          <w:p w14:paraId="7F2EEEEE" w14:textId="77777777" w:rsidR="00581C24" w:rsidRPr="002621EB" w:rsidRDefault="00581C24" w:rsidP="00493781"/>
        </w:tc>
        <w:tc>
          <w:tcPr>
            <w:tcW w:w="578" w:type="dxa"/>
            <w:vAlign w:val="center"/>
            <w:hideMark/>
          </w:tcPr>
          <w:p w14:paraId="46911127" w14:textId="77777777" w:rsidR="00581C24" w:rsidRPr="002621EB" w:rsidRDefault="00581C24" w:rsidP="00493781"/>
        </w:tc>
        <w:tc>
          <w:tcPr>
            <w:tcW w:w="701" w:type="dxa"/>
            <w:vAlign w:val="center"/>
            <w:hideMark/>
          </w:tcPr>
          <w:p w14:paraId="464BE633" w14:textId="77777777" w:rsidR="00581C24" w:rsidRPr="002621EB" w:rsidRDefault="00581C24" w:rsidP="00493781"/>
        </w:tc>
        <w:tc>
          <w:tcPr>
            <w:tcW w:w="132" w:type="dxa"/>
            <w:vAlign w:val="center"/>
            <w:hideMark/>
          </w:tcPr>
          <w:p w14:paraId="68CB14FB" w14:textId="77777777" w:rsidR="00581C24" w:rsidRPr="002621EB" w:rsidRDefault="00581C24" w:rsidP="00493781"/>
        </w:tc>
        <w:tc>
          <w:tcPr>
            <w:tcW w:w="70" w:type="dxa"/>
            <w:vAlign w:val="center"/>
            <w:hideMark/>
          </w:tcPr>
          <w:p w14:paraId="51F0D4F2" w14:textId="77777777" w:rsidR="00581C24" w:rsidRPr="002621EB" w:rsidRDefault="00581C24" w:rsidP="00493781"/>
        </w:tc>
        <w:tc>
          <w:tcPr>
            <w:tcW w:w="16" w:type="dxa"/>
            <w:vAlign w:val="center"/>
            <w:hideMark/>
          </w:tcPr>
          <w:p w14:paraId="1F263A1B" w14:textId="77777777" w:rsidR="00581C24" w:rsidRPr="002621EB" w:rsidRDefault="00581C24" w:rsidP="00493781"/>
        </w:tc>
        <w:tc>
          <w:tcPr>
            <w:tcW w:w="6" w:type="dxa"/>
            <w:vAlign w:val="center"/>
            <w:hideMark/>
          </w:tcPr>
          <w:p w14:paraId="188FF0C2" w14:textId="77777777" w:rsidR="00581C24" w:rsidRPr="002621EB" w:rsidRDefault="00581C24" w:rsidP="00493781"/>
        </w:tc>
        <w:tc>
          <w:tcPr>
            <w:tcW w:w="690" w:type="dxa"/>
            <w:vAlign w:val="center"/>
            <w:hideMark/>
          </w:tcPr>
          <w:p w14:paraId="6513F8DF" w14:textId="77777777" w:rsidR="00581C24" w:rsidRPr="002621EB" w:rsidRDefault="00581C24" w:rsidP="00493781"/>
        </w:tc>
        <w:tc>
          <w:tcPr>
            <w:tcW w:w="132" w:type="dxa"/>
            <w:vAlign w:val="center"/>
            <w:hideMark/>
          </w:tcPr>
          <w:p w14:paraId="4A3F7E45" w14:textId="77777777" w:rsidR="00581C24" w:rsidRPr="002621EB" w:rsidRDefault="00581C24" w:rsidP="00493781"/>
        </w:tc>
        <w:tc>
          <w:tcPr>
            <w:tcW w:w="690" w:type="dxa"/>
            <w:vAlign w:val="center"/>
            <w:hideMark/>
          </w:tcPr>
          <w:p w14:paraId="00DBEF31" w14:textId="77777777" w:rsidR="00581C24" w:rsidRPr="002621EB" w:rsidRDefault="00581C24" w:rsidP="00493781"/>
        </w:tc>
        <w:tc>
          <w:tcPr>
            <w:tcW w:w="410" w:type="dxa"/>
            <w:vAlign w:val="center"/>
            <w:hideMark/>
          </w:tcPr>
          <w:p w14:paraId="1073E147" w14:textId="77777777" w:rsidR="00581C24" w:rsidRPr="002621EB" w:rsidRDefault="00581C24" w:rsidP="00493781"/>
        </w:tc>
        <w:tc>
          <w:tcPr>
            <w:tcW w:w="16" w:type="dxa"/>
            <w:vAlign w:val="center"/>
            <w:hideMark/>
          </w:tcPr>
          <w:p w14:paraId="4896164B" w14:textId="77777777" w:rsidR="00581C24" w:rsidRPr="002621EB" w:rsidRDefault="00581C24" w:rsidP="00493781"/>
        </w:tc>
        <w:tc>
          <w:tcPr>
            <w:tcW w:w="50" w:type="dxa"/>
            <w:vAlign w:val="center"/>
            <w:hideMark/>
          </w:tcPr>
          <w:p w14:paraId="40E214C0" w14:textId="77777777" w:rsidR="00581C24" w:rsidRPr="002621EB" w:rsidRDefault="00581C24" w:rsidP="00493781"/>
        </w:tc>
        <w:tc>
          <w:tcPr>
            <w:tcW w:w="50" w:type="dxa"/>
            <w:vAlign w:val="center"/>
            <w:hideMark/>
          </w:tcPr>
          <w:p w14:paraId="3C42CF49" w14:textId="77777777" w:rsidR="00581C24" w:rsidRPr="002621EB" w:rsidRDefault="00581C24" w:rsidP="00493781"/>
        </w:tc>
      </w:tr>
      <w:tr w:rsidR="00581C24" w:rsidRPr="002621EB" w14:paraId="35CD73C5"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0C7EA111" w14:textId="77777777" w:rsidR="00581C24" w:rsidRPr="002621EB" w:rsidRDefault="00581C24" w:rsidP="00493781">
            <w:r w:rsidRPr="002621EB">
              <w:t>712000</w:t>
            </w:r>
          </w:p>
        </w:tc>
        <w:tc>
          <w:tcPr>
            <w:tcW w:w="728" w:type="dxa"/>
            <w:tcBorders>
              <w:top w:val="nil"/>
              <w:left w:val="nil"/>
              <w:bottom w:val="nil"/>
              <w:right w:val="nil"/>
            </w:tcBorders>
            <w:shd w:val="clear" w:color="000000" w:fill="FFFFFF"/>
            <w:noWrap/>
            <w:vAlign w:val="bottom"/>
            <w:hideMark/>
          </w:tcPr>
          <w:p w14:paraId="70F5BE99"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1E9DE0FB" w14:textId="77777777" w:rsidR="00581C24" w:rsidRPr="002621EB" w:rsidRDefault="00581C24" w:rsidP="00493781">
            <w:proofErr w:type="spellStart"/>
            <w:r w:rsidRPr="002621EB">
              <w:t>Доприноси</w:t>
            </w:r>
            <w:proofErr w:type="spellEnd"/>
            <w:r w:rsidRPr="002621EB">
              <w:t xml:space="preserve"> </w:t>
            </w:r>
            <w:proofErr w:type="spellStart"/>
            <w:r w:rsidRPr="002621EB">
              <w:t>за</w:t>
            </w:r>
            <w:proofErr w:type="spellEnd"/>
            <w:r w:rsidRPr="002621EB">
              <w:t xml:space="preserve"> </w:t>
            </w:r>
            <w:proofErr w:type="spellStart"/>
            <w:r w:rsidRPr="002621EB">
              <w:t>соцјално</w:t>
            </w:r>
            <w:proofErr w:type="spellEnd"/>
            <w:r w:rsidRPr="002621EB">
              <w:t xml:space="preserve"> </w:t>
            </w:r>
            <w:proofErr w:type="spellStart"/>
            <w:r w:rsidRPr="002621EB">
              <w:t>осигурање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9CCB827"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2DC1882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749063A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24B0B2D" w14:textId="77777777" w:rsidR="00581C24" w:rsidRPr="002621EB" w:rsidRDefault="00581C24" w:rsidP="00493781">
            <w:r w:rsidRPr="002621EB">
              <w:t> </w:t>
            </w:r>
          </w:p>
        </w:tc>
        <w:tc>
          <w:tcPr>
            <w:tcW w:w="16" w:type="dxa"/>
            <w:vAlign w:val="center"/>
            <w:hideMark/>
          </w:tcPr>
          <w:p w14:paraId="73F8A891" w14:textId="77777777" w:rsidR="00581C24" w:rsidRPr="002621EB" w:rsidRDefault="00581C24" w:rsidP="00493781"/>
        </w:tc>
        <w:tc>
          <w:tcPr>
            <w:tcW w:w="6" w:type="dxa"/>
            <w:vAlign w:val="center"/>
            <w:hideMark/>
          </w:tcPr>
          <w:p w14:paraId="2567C01C" w14:textId="77777777" w:rsidR="00581C24" w:rsidRPr="002621EB" w:rsidRDefault="00581C24" w:rsidP="00493781"/>
        </w:tc>
        <w:tc>
          <w:tcPr>
            <w:tcW w:w="6" w:type="dxa"/>
            <w:vAlign w:val="center"/>
            <w:hideMark/>
          </w:tcPr>
          <w:p w14:paraId="1841A859" w14:textId="77777777" w:rsidR="00581C24" w:rsidRPr="002621EB" w:rsidRDefault="00581C24" w:rsidP="00493781"/>
        </w:tc>
        <w:tc>
          <w:tcPr>
            <w:tcW w:w="6" w:type="dxa"/>
            <w:vAlign w:val="center"/>
            <w:hideMark/>
          </w:tcPr>
          <w:p w14:paraId="29E41E53" w14:textId="77777777" w:rsidR="00581C24" w:rsidRPr="002621EB" w:rsidRDefault="00581C24" w:rsidP="00493781"/>
        </w:tc>
        <w:tc>
          <w:tcPr>
            <w:tcW w:w="6" w:type="dxa"/>
            <w:vAlign w:val="center"/>
            <w:hideMark/>
          </w:tcPr>
          <w:p w14:paraId="2F6C0E46" w14:textId="77777777" w:rsidR="00581C24" w:rsidRPr="002621EB" w:rsidRDefault="00581C24" w:rsidP="00493781"/>
        </w:tc>
        <w:tc>
          <w:tcPr>
            <w:tcW w:w="6" w:type="dxa"/>
            <w:vAlign w:val="center"/>
            <w:hideMark/>
          </w:tcPr>
          <w:p w14:paraId="5F6C6F24" w14:textId="77777777" w:rsidR="00581C24" w:rsidRPr="002621EB" w:rsidRDefault="00581C24" w:rsidP="00493781"/>
        </w:tc>
        <w:tc>
          <w:tcPr>
            <w:tcW w:w="6" w:type="dxa"/>
            <w:vAlign w:val="center"/>
            <w:hideMark/>
          </w:tcPr>
          <w:p w14:paraId="5DF09E81" w14:textId="77777777" w:rsidR="00581C24" w:rsidRPr="002621EB" w:rsidRDefault="00581C24" w:rsidP="00493781"/>
        </w:tc>
        <w:tc>
          <w:tcPr>
            <w:tcW w:w="801" w:type="dxa"/>
            <w:vAlign w:val="center"/>
            <w:hideMark/>
          </w:tcPr>
          <w:p w14:paraId="72FDA050" w14:textId="77777777" w:rsidR="00581C24" w:rsidRPr="002621EB" w:rsidRDefault="00581C24" w:rsidP="00493781"/>
        </w:tc>
        <w:tc>
          <w:tcPr>
            <w:tcW w:w="690" w:type="dxa"/>
            <w:vAlign w:val="center"/>
            <w:hideMark/>
          </w:tcPr>
          <w:p w14:paraId="06FC1B05" w14:textId="77777777" w:rsidR="00581C24" w:rsidRPr="002621EB" w:rsidRDefault="00581C24" w:rsidP="00493781"/>
        </w:tc>
        <w:tc>
          <w:tcPr>
            <w:tcW w:w="801" w:type="dxa"/>
            <w:vAlign w:val="center"/>
            <w:hideMark/>
          </w:tcPr>
          <w:p w14:paraId="10A54F55" w14:textId="77777777" w:rsidR="00581C24" w:rsidRPr="002621EB" w:rsidRDefault="00581C24" w:rsidP="00493781"/>
        </w:tc>
        <w:tc>
          <w:tcPr>
            <w:tcW w:w="578" w:type="dxa"/>
            <w:vAlign w:val="center"/>
            <w:hideMark/>
          </w:tcPr>
          <w:p w14:paraId="30E1326B" w14:textId="77777777" w:rsidR="00581C24" w:rsidRPr="002621EB" w:rsidRDefault="00581C24" w:rsidP="00493781"/>
        </w:tc>
        <w:tc>
          <w:tcPr>
            <w:tcW w:w="701" w:type="dxa"/>
            <w:vAlign w:val="center"/>
            <w:hideMark/>
          </w:tcPr>
          <w:p w14:paraId="4A57F1BC" w14:textId="77777777" w:rsidR="00581C24" w:rsidRPr="002621EB" w:rsidRDefault="00581C24" w:rsidP="00493781"/>
        </w:tc>
        <w:tc>
          <w:tcPr>
            <w:tcW w:w="132" w:type="dxa"/>
            <w:vAlign w:val="center"/>
            <w:hideMark/>
          </w:tcPr>
          <w:p w14:paraId="2AE1A259" w14:textId="77777777" w:rsidR="00581C24" w:rsidRPr="002621EB" w:rsidRDefault="00581C24" w:rsidP="00493781"/>
        </w:tc>
        <w:tc>
          <w:tcPr>
            <w:tcW w:w="70" w:type="dxa"/>
            <w:vAlign w:val="center"/>
            <w:hideMark/>
          </w:tcPr>
          <w:p w14:paraId="2D1DFD23" w14:textId="77777777" w:rsidR="00581C24" w:rsidRPr="002621EB" w:rsidRDefault="00581C24" w:rsidP="00493781"/>
        </w:tc>
        <w:tc>
          <w:tcPr>
            <w:tcW w:w="16" w:type="dxa"/>
            <w:vAlign w:val="center"/>
            <w:hideMark/>
          </w:tcPr>
          <w:p w14:paraId="7284E228" w14:textId="77777777" w:rsidR="00581C24" w:rsidRPr="002621EB" w:rsidRDefault="00581C24" w:rsidP="00493781"/>
        </w:tc>
        <w:tc>
          <w:tcPr>
            <w:tcW w:w="6" w:type="dxa"/>
            <w:vAlign w:val="center"/>
            <w:hideMark/>
          </w:tcPr>
          <w:p w14:paraId="6EE50C71" w14:textId="77777777" w:rsidR="00581C24" w:rsidRPr="002621EB" w:rsidRDefault="00581C24" w:rsidP="00493781"/>
        </w:tc>
        <w:tc>
          <w:tcPr>
            <w:tcW w:w="690" w:type="dxa"/>
            <w:vAlign w:val="center"/>
            <w:hideMark/>
          </w:tcPr>
          <w:p w14:paraId="641B4B40" w14:textId="77777777" w:rsidR="00581C24" w:rsidRPr="002621EB" w:rsidRDefault="00581C24" w:rsidP="00493781"/>
        </w:tc>
        <w:tc>
          <w:tcPr>
            <w:tcW w:w="132" w:type="dxa"/>
            <w:vAlign w:val="center"/>
            <w:hideMark/>
          </w:tcPr>
          <w:p w14:paraId="0622CE5D" w14:textId="77777777" w:rsidR="00581C24" w:rsidRPr="002621EB" w:rsidRDefault="00581C24" w:rsidP="00493781"/>
        </w:tc>
        <w:tc>
          <w:tcPr>
            <w:tcW w:w="690" w:type="dxa"/>
            <w:vAlign w:val="center"/>
            <w:hideMark/>
          </w:tcPr>
          <w:p w14:paraId="00537FC9" w14:textId="77777777" w:rsidR="00581C24" w:rsidRPr="002621EB" w:rsidRDefault="00581C24" w:rsidP="00493781"/>
        </w:tc>
        <w:tc>
          <w:tcPr>
            <w:tcW w:w="410" w:type="dxa"/>
            <w:vAlign w:val="center"/>
            <w:hideMark/>
          </w:tcPr>
          <w:p w14:paraId="1E59E5C3" w14:textId="77777777" w:rsidR="00581C24" w:rsidRPr="002621EB" w:rsidRDefault="00581C24" w:rsidP="00493781"/>
        </w:tc>
        <w:tc>
          <w:tcPr>
            <w:tcW w:w="16" w:type="dxa"/>
            <w:vAlign w:val="center"/>
            <w:hideMark/>
          </w:tcPr>
          <w:p w14:paraId="79D035F7" w14:textId="77777777" w:rsidR="00581C24" w:rsidRPr="002621EB" w:rsidRDefault="00581C24" w:rsidP="00493781"/>
        </w:tc>
        <w:tc>
          <w:tcPr>
            <w:tcW w:w="50" w:type="dxa"/>
            <w:vAlign w:val="center"/>
            <w:hideMark/>
          </w:tcPr>
          <w:p w14:paraId="43B341F0" w14:textId="77777777" w:rsidR="00581C24" w:rsidRPr="002621EB" w:rsidRDefault="00581C24" w:rsidP="00493781"/>
        </w:tc>
        <w:tc>
          <w:tcPr>
            <w:tcW w:w="50" w:type="dxa"/>
            <w:vAlign w:val="center"/>
            <w:hideMark/>
          </w:tcPr>
          <w:p w14:paraId="4EF55BBE" w14:textId="77777777" w:rsidR="00581C24" w:rsidRPr="002621EB" w:rsidRDefault="00581C24" w:rsidP="00493781"/>
        </w:tc>
      </w:tr>
      <w:tr w:rsidR="00581C24" w:rsidRPr="002621EB" w14:paraId="323BAEC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5DF2E0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DF66842" w14:textId="77777777" w:rsidR="00581C24" w:rsidRPr="002621EB" w:rsidRDefault="00581C24" w:rsidP="00493781">
            <w:r w:rsidRPr="002621EB">
              <w:t>712100</w:t>
            </w:r>
          </w:p>
        </w:tc>
        <w:tc>
          <w:tcPr>
            <w:tcW w:w="10654" w:type="dxa"/>
            <w:tcBorders>
              <w:top w:val="nil"/>
              <w:left w:val="nil"/>
              <w:bottom w:val="nil"/>
              <w:right w:val="nil"/>
            </w:tcBorders>
            <w:shd w:val="clear" w:color="auto" w:fill="auto"/>
            <w:noWrap/>
            <w:vAlign w:val="bottom"/>
            <w:hideMark/>
          </w:tcPr>
          <w:p w14:paraId="710AAD60" w14:textId="77777777" w:rsidR="00581C24" w:rsidRPr="002621EB" w:rsidRDefault="00581C24" w:rsidP="00493781">
            <w:proofErr w:type="spellStart"/>
            <w:r w:rsidRPr="002621EB">
              <w:t>Доприноси</w:t>
            </w:r>
            <w:proofErr w:type="spellEnd"/>
            <w:r w:rsidRPr="002621EB">
              <w:t xml:space="preserve"> </w:t>
            </w:r>
            <w:proofErr w:type="spellStart"/>
            <w:r w:rsidRPr="002621EB">
              <w:t>за</w:t>
            </w:r>
            <w:proofErr w:type="spellEnd"/>
            <w:r w:rsidRPr="002621EB">
              <w:t xml:space="preserve"> </w:t>
            </w:r>
            <w:proofErr w:type="spellStart"/>
            <w:r w:rsidRPr="002621EB">
              <w:t>соцјално</w:t>
            </w:r>
            <w:proofErr w:type="spellEnd"/>
            <w:r w:rsidRPr="002621EB">
              <w:t xml:space="preserve"> </w:t>
            </w:r>
            <w:proofErr w:type="spellStart"/>
            <w:r w:rsidRPr="002621EB">
              <w:t>осигурање</w:t>
            </w:r>
            <w:proofErr w:type="spellEnd"/>
          </w:p>
        </w:tc>
        <w:tc>
          <w:tcPr>
            <w:tcW w:w="1308" w:type="dxa"/>
            <w:tcBorders>
              <w:top w:val="nil"/>
              <w:left w:val="single" w:sz="8" w:space="0" w:color="auto"/>
              <w:bottom w:val="nil"/>
              <w:right w:val="nil"/>
            </w:tcBorders>
            <w:shd w:val="clear" w:color="000000" w:fill="FFFFFF"/>
            <w:noWrap/>
            <w:vAlign w:val="bottom"/>
            <w:hideMark/>
          </w:tcPr>
          <w:p w14:paraId="41AA3064"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90F3130"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6DED582"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DB1923F" w14:textId="77777777" w:rsidR="00581C24" w:rsidRPr="002621EB" w:rsidRDefault="00581C24" w:rsidP="00493781">
            <w:r w:rsidRPr="002621EB">
              <w:t> </w:t>
            </w:r>
          </w:p>
        </w:tc>
        <w:tc>
          <w:tcPr>
            <w:tcW w:w="16" w:type="dxa"/>
            <w:vAlign w:val="center"/>
            <w:hideMark/>
          </w:tcPr>
          <w:p w14:paraId="204479AB" w14:textId="77777777" w:rsidR="00581C24" w:rsidRPr="002621EB" w:rsidRDefault="00581C24" w:rsidP="00493781"/>
        </w:tc>
        <w:tc>
          <w:tcPr>
            <w:tcW w:w="6" w:type="dxa"/>
            <w:vAlign w:val="center"/>
            <w:hideMark/>
          </w:tcPr>
          <w:p w14:paraId="7DFC557B" w14:textId="77777777" w:rsidR="00581C24" w:rsidRPr="002621EB" w:rsidRDefault="00581C24" w:rsidP="00493781"/>
        </w:tc>
        <w:tc>
          <w:tcPr>
            <w:tcW w:w="6" w:type="dxa"/>
            <w:vAlign w:val="center"/>
            <w:hideMark/>
          </w:tcPr>
          <w:p w14:paraId="54685102" w14:textId="77777777" w:rsidR="00581C24" w:rsidRPr="002621EB" w:rsidRDefault="00581C24" w:rsidP="00493781"/>
        </w:tc>
        <w:tc>
          <w:tcPr>
            <w:tcW w:w="6" w:type="dxa"/>
            <w:vAlign w:val="center"/>
            <w:hideMark/>
          </w:tcPr>
          <w:p w14:paraId="40F8A759" w14:textId="77777777" w:rsidR="00581C24" w:rsidRPr="002621EB" w:rsidRDefault="00581C24" w:rsidP="00493781"/>
        </w:tc>
        <w:tc>
          <w:tcPr>
            <w:tcW w:w="6" w:type="dxa"/>
            <w:vAlign w:val="center"/>
            <w:hideMark/>
          </w:tcPr>
          <w:p w14:paraId="1E38D135" w14:textId="77777777" w:rsidR="00581C24" w:rsidRPr="002621EB" w:rsidRDefault="00581C24" w:rsidP="00493781"/>
        </w:tc>
        <w:tc>
          <w:tcPr>
            <w:tcW w:w="6" w:type="dxa"/>
            <w:vAlign w:val="center"/>
            <w:hideMark/>
          </w:tcPr>
          <w:p w14:paraId="04BEA9DC" w14:textId="77777777" w:rsidR="00581C24" w:rsidRPr="002621EB" w:rsidRDefault="00581C24" w:rsidP="00493781"/>
        </w:tc>
        <w:tc>
          <w:tcPr>
            <w:tcW w:w="6" w:type="dxa"/>
            <w:vAlign w:val="center"/>
            <w:hideMark/>
          </w:tcPr>
          <w:p w14:paraId="21871AF7" w14:textId="77777777" w:rsidR="00581C24" w:rsidRPr="002621EB" w:rsidRDefault="00581C24" w:rsidP="00493781"/>
        </w:tc>
        <w:tc>
          <w:tcPr>
            <w:tcW w:w="801" w:type="dxa"/>
            <w:vAlign w:val="center"/>
            <w:hideMark/>
          </w:tcPr>
          <w:p w14:paraId="5722387E" w14:textId="77777777" w:rsidR="00581C24" w:rsidRPr="002621EB" w:rsidRDefault="00581C24" w:rsidP="00493781"/>
        </w:tc>
        <w:tc>
          <w:tcPr>
            <w:tcW w:w="690" w:type="dxa"/>
            <w:vAlign w:val="center"/>
            <w:hideMark/>
          </w:tcPr>
          <w:p w14:paraId="56DE0D8B" w14:textId="77777777" w:rsidR="00581C24" w:rsidRPr="002621EB" w:rsidRDefault="00581C24" w:rsidP="00493781"/>
        </w:tc>
        <w:tc>
          <w:tcPr>
            <w:tcW w:w="801" w:type="dxa"/>
            <w:vAlign w:val="center"/>
            <w:hideMark/>
          </w:tcPr>
          <w:p w14:paraId="1FBA6A2F" w14:textId="77777777" w:rsidR="00581C24" w:rsidRPr="002621EB" w:rsidRDefault="00581C24" w:rsidP="00493781"/>
        </w:tc>
        <w:tc>
          <w:tcPr>
            <w:tcW w:w="578" w:type="dxa"/>
            <w:vAlign w:val="center"/>
            <w:hideMark/>
          </w:tcPr>
          <w:p w14:paraId="4D885B00" w14:textId="77777777" w:rsidR="00581C24" w:rsidRPr="002621EB" w:rsidRDefault="00581C24" w:rsidP="00493781"/>
        </w:tc>
        <w:tc>
          <w:tcPr>
            <w:tcW w:w="701" w:type="dxa"/>
            <w:vAlign w:val="center"/>
            <w:hideMark/>
          </w:tcPr>
          <w:p w14:paraId="0317E53F" w14:textId="77777777" w:rsidR="00581C24" w:rsidRPr="002621EB" w:rsidRDefault="00581C24" w:rsidP="00493781"/>
        </w:tc>
        <w:tc>
          <w:tcPr>
            <w:tcW w:w="132" w:type="dxa"/>
            <w:vAlign w:val="center"/>
            <w:hideMark/>
          </w:tcPr>
          <w:p w14:paraId="46C257FC" w14:textId="77777777" w:rsidR="00581C24" w:rsidRPr="002621EB" w:rsidRDefault="00581C24" w:rsidP="00493781"/>
        </w:tc>
        <w:tc>
          <w:tcPr>
            <w:tcW w:w="70" w:type="dxa"/>
            <w:vAlign w:val="center"/>
            <w:hideMark/>
          </w:tcPr>
          <w:p w14:paraId="28B63DEF" w14:textId="77777777" w:rsidR="00581C24" w:rsidRPr="002621EB" w:rsidRDefault="00581C24" w:rsidP="00493781"/>
        </w:tc>
        <w:tc>
          <w:tcPr>
            <w:tcW w:w="16" w:type="dxa"/>
            <w:vAlign w:val="center"/>
            <w:hideMark/>
          </w:tcPr>
          <w:p w14:paraId="7272CD11" w14:textId="77777777" w:rsidR="00581C24" w:rsidRPr="002621EB" w:rsidRDefault="00581C24" w:rsidP="00493781"/>
        </w:tc>
        <w:tc>
          <w:tcPr>
            <w:tcW w:w="6" w:type="dxa"/>
            <w:vAlign w:val="center"/>
            <w:hideMark/>
          </w:tcPr>
          <w:p w14:paraId="3931FDD0" w14:textId="77777777" w:rsidR="00581C24" w:rsidRPr="002621EB" w:rsidRDefault="00581C24" w:rsidP="00493781"/>
        </w:tc>
        <w:tc>
          <w:tcPr>
            <w:tcW w:w="690" w:type="dxa"/>
            <w:vAlign w:val="center"/>
            <w:hideMark/>
          </w:tcPr>
          <w:p w14:paraId="4DE2D91F" w14:textId="77777777" w:rsidR="00581C24" w:rsidRPr="002621EB" w:rsidRDefault="00581C24" w:rsidP="00493781"/>
        </w:tc>
        <w:tc>
          <w:tcPr>
            <w:tcW w:w="132" w:type="dxa"/>
            <w:vAlign w:val="center"/>
            <w:hideMark/>
          </w:tcPr>
          <w:p w14:paraId="12B05BD2" w14:textId="77777777" w:rsidR="00581C24" w:rsidRPr="002621EB" w:rsidRDefault="00581C24" w:rsidP="00493781"/>
        </w:tc>
        <w:tc>
          <w:tcPr>
            <w:tcW w:w="690" w:type="dxa"/>
            <w:vAlign w:val="center"/>
            <w:hideMark/>
          </w:tcPr>
          <w:p w14:paraId="12BF4DCD" w14:textId="77777777" w:rsidR="00581C24" w:rsidRPr="002621EB" w:rsidRDefault="00581C24" w:rsidP="00493781"/>
        </w:tc>
        <w:tc>
          <w:tcPr>
            <w:tcW w:w="410" w:type="dxa"/>
            <w:vAlign w:val="center"/>
            <w:hideMark/>
          </w:tcPr>
          <w:p w14:paraId="50186207" w14:textId="77777777" w:rsidR="00581C24" w:rsidRPr="002621EB" w:rsidRDefault="00581C24" w:rsidP="00493781"/>
        </w:tc>
        <w:tc>
          <w:tcPr>
            <w:tcW w:w="16" w:type="dxa"/>
            <w:vAlign w:val="center"/>
            <w:hideMark/>
          </w:tcPr>
          <w:p w14:paraId="527574FE" w14:textId="77777777" w:rsidR="00581C24" w:rsidRPr="002621EB" w:rsidRDefault="00581C24" w:rsidP="00493781"/>
        </w:tc>
        <w:tc>
          <w:tcPr>
            <w:tcW w:w="50" w:type="dxa"/>
            <w:vAlign w:val="center"/>
            <w:hideMark/>
          </w:tcPr>
          <w:p w14:paraId="7F1614ED" w14:textId="77777777" w:rsidR="00581C24" w:rsidRPr="002621EB" w:rsidRDefault="00581C24" w:rsidP="00493781"/>
        </w:tc>
        <w:tc>
          <w:tcPr>
            <w:tcW w:w="50" w:type="dxa"/>
            <w:vAlign w:val="center"/>
            <w:hideMark/>
          </w:tcPr>
          <w:p w14:paraId="0D2DD471" w14:textId="77777777" w:rsidR="00581C24" w:rsidRPr="002621EB" w:rsidRDefault="00581C24" w:rsidP="00493781"/>
        </w:tc>
      </w:tr>
      <w:tr w:rsidR="00581C24" w:rsidRPr="002621EB" w14:paraId="3109F66F"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36AC8C7D" w14:textId="77777777" w:rsidR="00581C24" w:rsidRPr="002621EB" w:rsidRDefault="00581C24" w:rsidP="00493781">
            <w:r w:rsidRPr="002621EB">
              <w:lastRenderedPageBreak/>
              <w:t>713000</w:t>
            </w:r>
          </w:p>
        </w:tc>
        <w:tc>
          <w:tcPr>
            <w:tcW w:w="728" w:type="dxa"/>
            <w:tcBorders>
              <w:top w:val="nil"/>
              <w:left w:val="nil"/>
              <w:bottom w:val="nil"/>
              <w:right w:val="nil"/>
            </w:tcBorders>
            <w:shd w:val="clear" w:color="auto" w:fill="auto"/>
            <w:noWrap/>
            <w:vAlign w:val="bottom"/>
            <w:hideMark/>
          </w:tcPr>
          <w:p w14:paraId="149677D9"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B806A8A"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и </w:t>
            </w:r>
            <w:proofErr w:type="spellStart"/>
            <w:r w:rsidRPr="002621EB">
              <w:t>приходе</w:t>
            </w:r>
            <w:proofErr w:type="spellEnd"/>
            <w:r w:rsidRPr="002621EB">
              <w:t xml:space="preserve"> </w:t>
            </w:r>
            <w:proofErr w:type="spellStart"/>
            <w:r w:rsidRPr="002621EB">
              <w:t>од</w:t>
            </w:r>
            <w:proofErr w:type="spellEnd"/>
            <w:r w:rsidRPr="002621EB">
              <w:t xml:space="preserve"> </w:t>
            </w:r>
            <w:proofErr w:type="spellStart"/>
            <w:r w:rsidRPr="002621EB">
              <w:t>самосталне</w:t>
            </w:r>
            <w:proofErr w:type="spellEnd"/>
            <w:r w:rsidRPr="002621EB">
              <w:t xml:space="preserve"> </w:t>
            </w:r>
            <w:proofErr w:type="spellStart"/>
            <w:r w:rsidRPr="002621EB">
              <w:t>дјелатности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8841E81" w14:textId="77777777" w:rsidR="00581C24" w:rsidRPr="002621EB" w:rsidRDefault="00581C24" w:rsidP="00493781">
            <w:r w:rsidRPr="002621EB">
              <w:t>400000</w:t>
            </w:r>
          </w:p>
        </w:tc>
        <w:tc>
          <w:tcPr>
            <w:tcW w:w="1468" w:type="dxa"/>
            <w:tcBorders>
              <w:top w:val="nil"/>
              <w:left w:val="nil"/>
              <w:bottom w:val="nil"/>
              <w:right w:val="single" w:sz="8" w:space="0" w:color="auto"/>
            </w:tcBorders>
            <w:shd w:val="clear" w:color="auto" w:fill="auto"/>
            <w:noWrap/>
            <w:vAlign w:val="bottom"/>
            <w:hideMark/>
          </w:tcPr>
          <w:p w14:paraId="3F9303C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6046C4B" w14:textId="77777777" w:rsidR="00581C24" w:rsidRPr="002621EB" w:rsidRDefault="00581C24" w:rsidP="00493781">
            <w:r w:rsidRPr="002621EB">
              <w:t>400000</w:t>
            </w:r>
          </w:p>
        </w:tc>
        <w:tc>
          <w:tcPr>
            <w:tcW w:w="768" w:type="dxa"/>
            <w:tcBorders>
              <w:top w:val="nil"/>
              <w:left w:val="nil"/>
              <w:bottom w:val="nil"/>
              <w:right w:val="single" w:sz="8" w:space="0" w:color="auto"/>
            </w:tcBorders>
            <w:shd w:val="clear" w:color="auto" w:fill="auto"/>
            <w:noWrap/>
            <w:vAlign w:val="bottom"/>
            <w:hideMark/>
          </w:tcPr>
          <w:p w14:paraId="72BB36E9" w14:textId="77777777" w:rsidR="00581C24" w:rsidRPr="002621EB" w:rsidRDefault="00581C24" w:rsidP="00493781">
            <w:r w:rsidRPr="002621EB">
              <w:t>1,00</w:t>
            </w:r>
          </w:p>
        </w:tc>
        <w:tc>
          <w:tcPr>
            <w:tcW w:w="16" w:type="dxa"/>
            <w:vAlign w:val="center"/>
            <w:hideMark/>
          </w:tcPr>
          <w:p w14:paraId="1336754B" w14:textId="77777777" w:rsidR="00581C24" w:rsidRPr="002621EB" w:rsidRDefault="00581C24" w:rsidP="00493781"/>
        </w:tc>
        <w:tc>
          <w:tcPr>
            <w:tcW w:w="6" w:type="dxa"/>
            <w:vAlign w:val="center"/>
            <w:hideMark/>
          </w:tcPr>
          <w:p w14:paraId="2B3E8069" w14:textId="77777777" w:rsidR="00581C24" w:rsidRPr="002621EB" w:rsidRDefault="00581C24" w:rsidP="00493781"/>
        </w:tc>
        <w:tc>
          <w:tcPr>
            <w:tcW w:w="6" w:type="dxa"/>
            <w:vAlign w:val="center"/>
            <w:hideMark/>
          </w:tcPr>
          <w:p w14:paraId="17D0FE89" w14:textId="77777777" w:rsidR="00581C24" w:rsidRPr="002621EB" w:rsidRDefault="00581C24" w:rsidP="00493781"/>
        </w:tc>
        <w:tc>
          <w:tcPr>
            <w:tcW w:w="6" w:type="dxa"/>
            <w:vAlign w:val="center"/>
            <w:hideMark/>
          </w:tcPr>
          <w:p w14:paraId="47C17EB3" w14:textId="77777777" w:rsidR="00581C24" w:rsidRPr="002621EB" w:rsidRDefault="00581C24" w:rsidP="00493781"/>
        </w:tc>
        <w:tc>
          <w:tcPr>
            <w:tcW w:w="6" w:type="dxa"/>
            <w:vAlign w:val="center"/>
            <w:hideMark/>
          </w:tcPr>
          <w:p w14:paraId="652663F4" w14:textId="77777777" w:rsidR="00581C24" w:rsidRPr="002621EB" w:rsidRDefault="00581C24" w:rsidP="00493781"/>
        </w:tc>
        <w:tc>
          <w:tcPr>
            <w:tcW w:w="6" w:type="dxa"/>
            <w:vAlign w:val="center"/>
            <w:hideMark/>
          </w:tcPr>
          <w:p w14:paraId="0CD57A0F" w14:textId="77777777" w:rsidR="00581C24" w:rsidRPr="002621EB" w:rsidRDefault="00581C24" w:rsidP="00493781"/>
        </w:tc>
        <w:tc>
          <w:tcPr>
            <w:tcW w:w="6" w:type="dxa"/>
            <w:vAlign w:val="center"/>
            <w:hideMark/>
          </w:tcPr>
          <w:p w14:paraId="74B852EF" w14:textId="77777777" w:rsidR="00581C24" w:rsidRPr="002621EB" w:rsidRDefault="00581C24" w:rsidP="00493781"/>
        </w:tc>
        <w:tc>
          <w:tcPr>
            <w:tcW w:w="801" w:type="dxa"/>
            <w:vAlign w:val="center"/>
            <w:hideMark/>
          </w:tcPr>
          <w:p w14:paraId="5E529196" w14:textId="77777777" w:rsidR="00581C24" w:rsidRPr="002621EB" w:rsidRDefault="00581C24" w:rsidP="00493781"/>
        </w:tc>
        <w:tc>
          <w:tcPr>
            <w:tcW w:w="690" w:type="dxa"/>
            <w:vAlign w:val="center"/>
            <w:hideMark/>
          </w:tcPr>
          <w:p w14:paraId="20A7FD96" w14:textId="77777777" w:rsidR="00581C24" w:rsidRPr="002621EB" w:rsidRDefault="00581C24" w:rsidP="00493781"/>
        </w:tc>
        <w:tc>
          <w:tcPr>
            <w:tcW w:w="801" w:type="dxa"/>
            <w:vAlign w:val="center"/>
            <w:hideMark/>
          </w:tcPr>
          <w:p w14:paraId="67B83204" w14:textId="77777777" w:rsidR="00581C24" w:rsidRPr="002621EB" w:rsidRDefault="00581C24" w:rsidP="00493781"/>
        </w:tc>
        <w:tc>
          <w:tcPr>
            <w:tcW w:w="578" w:type="dxa"/>
            <w:vAlign w:val="center"/>
            <w:hideMark/>
          </w:tcPr>
          <w:p w14:paraId="2063AB15" w14:textId="77777777" w:rsidR="00581C24" w:rsidRPr="002621EB" w:rsidRDefault="00581C24" w:rsidP="00493781"/>
        </w:tc>
        <w:tc>
          <w:tcPr>
            <w:tcW w:w="701" w:type="dxa"/>
            <w:vAlign w:val="center"/>
            <w:hideMark/>
          </w:tcPr>
          <w:p w14:paraId="2AA70020" w14:textId="77777777" w:rsidR="00581C24" w:rsidRPr="002621EB" w:rsidRDefault="00581C24" w:rsidP="00493781"/>
        </w:tc>
        <w:tc>
          <w:tcPr>
            <w:tcW w:w="132" w:type="dxa"/>
            <w:vAlign w:val="center"/>
            <w:hideMark/>
          </w:tcPr>
          <w:p w14:paraId="63BC87A4" w14:textId="77777777" w:rsidR="00581C24" w:rsidRPr="002621EB" w:rsidRDefault="00581C24" w:rsidP="00493781"/>
        </w:tc>
        <w:tc>
          <w:tcPr>
            <w:tcW w:w="70" w:type="dxa"/>
            <w:vAlign w:val="center"/>
            <w:hideMark/>
          </w:tcPr>
          <w:p w14:paraId="52AC8B60" w14:textId="77777777" w:rsidR="00581C24" w:rsidRPr="002621EB" w:rsidRDefault="00581C24" w:rsidP="00493781"/>
        </w:tc>
        <w:tc>
          <w:tcPr>
            <w:tcW w:w="16" w:type="dxa"/>
            <w:vAlign w:val="center"/>
            <w:hideMark/>
          </w:tcPr>
          <w:p w14:paraId="406BB1D3" w14:textId="77777777" w:rsidR="00581C24" w:rsidRPr="002621EB" w:rsidRDefault="00581C24" w:rsidP="00493781"/>
        </w:tc>
        <w:tc>
          <w:tcPr>
            <w:tcW w:w="6" w:type="dxa"/>
            <w:vAlign w:val="center"/>
            <w:hideMark/>
          </w:tcPr>
          <w:p w14:paraId="7E91BE38" w14:textId="77777777" w:rsidR="00581C24" w:rsidRPr="002621EB" w:rsidRDefault="00581C24" w:rsidP="00493781"/>
        </w:tc>
        <w:tc>
          <w:tcPr>
            <w:tcW w:w="690" w:type="dxa"/>
            <w:vAlign w:val="center"/>
            <w:hideMark/>
          </w:tcPr>
          <w:p w14:paraId="383B70FE" w14:textId="77777777" w:rsidR="00581C24" w:rsidRPr="002621EB" w:rsidRDefault="00581C24" w:rsidP="00493781"/>
        </w:tc>
        <w:tc>
          <w:tcPr>
            <w:tcW w:w="132" w:type="dxa"/>
            <w:vAlign w:val="center"/>
            <w:hideMark/>
          </w:tcPr>
          <w:p w14:paraId="5B6A837C" w14:textId="77777777" w:rsidR="00581C24" w:rsidRPr="002621EB" w:rsidRDefault="00581C24" w:rsidP="00493781"/>
        </w:tc>
        <w:tc>
          <w:tcPr>
            <w:tcW w:w="690" w:type="dxa"/>
            <w:vAlign w:val="center"/>
            <w:hideMark/>
          </w:tcPr>
          <w:p w14:paraId="20430344" w14:textId="77777777" w:rsidR="00581C24" w:rsidRPr="002621EB" w:rsidRDefault="00581C24" w:rsidP="00493781"/>
        </w:tc>
        <w:tc>
          <w:tcPr>
            <w:tcW w:w="410" w:type="dxa"/>
            <w:vAlign w:val="center"/>
            <w:hideMark/>
          </w:tcPr>
          <w:p w14:paraId="45E10BAA" w14:textId="77777777" w:rsidR="00581C24" w:rsidRPr="002621EB" w:rsidRDefault="00581C24" w:rsidP="00493781"/>
        </w:tc>
        <w:tc>
          <w:tcPr>
            <w:tcW w:w="16" w:type="dxa"/>
            <w:vAlign w:val="center"/>
            <w:hideMark/>
          </w:tcPr>
          <w:p w14:paraId="658948EE" w14:textId="77777777" w:rsidR="00581C24" w:rsidRPr="002621EB" w:rsidRDefault="00581C24" w:rsidP="00493781"/>
        </w:tc>
        <w:tc>
          <w:tcPr>
            <w:tcW w:w="50" w:type="dxa"/>
            <w:vAlign w:val="center"/>
            <w:hideMark/>
          </w:tcPr>
          <w:p w14:paraId="5EBFB9EF" w14:textId="77777777" w:rsidR="00581C24" w:rsidRPr="002621EB" w:rsidRDefault="00581C24" w:rsidP="00493781"/>
        </w:tc>
        <w:tc>
          <w:tcPr>
            <w:tcW w:w="50" w:type="dxa"/>
            <w:vAlign w:val="center"/>
            <w:hideMark/>
          </w:tcPr>
          <w:p w14:paraId="7C4D001B" w14:textId="77777777" w:rsidR="00581C24" w:rsidRPr="002621EB" w:rsidRDefault="00581C24" w:rsidP="00493781"/>
        </w:tc>
      </w:tr>
      <w:tr w:rsidR="00581C24" w:rsidRPr="002621EB" w14:paraId="5376C385"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63FC61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79EF197" w14:textId="77777777" w:rsidR="00581C24" w:rsidRPr="002621EB" w:rsidRDefault="00581C24" w:rsidP="00493781">
            <w:r w:rsidRPr="002621EB">
              <w:t>713100</w:t>
            </w:r>
          </w:p>
        </w:tc>
        <w:tc>
          <w:tcPr>
            <w:tcW w:w="10654" w:type="dxa"/>
            <w:tcBorders>
              <w:top w:val="nil"/>
              <w:left w:val="nil"/>
              <w:bottom w:val="nil"/>
              <w:right w:val="nil"/>
            </w:tcBorders>
            <w:shd w:val="clear" w:color="auto" w:fill="auto"/>
            <w:noWrap/>
            <w:vAlign w:val="bottom"/>
            <w:hideMark/>
          </w:tcPr>
          <w:p w14:paraId="67A6FF27"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и </w:t>
            </w:r>
            <w:proofErr w:type="spellStart"/>
            <w:r w:rsidRPr="002621EB">
              <w:t>приходе</w:t>
            </w:r>
            <w:proofErr w:type="spellEnd"/>
            <w:r w:rsidRPr="002621EB">
              <w:t xml:space="preserve"> </w:t>
            </w:r>
            <w:proofErr w:type="spellStart"/>
            <w:r w:rsidRPr="002621EB">
              <w:t>од</w:t>
            </w:r>
            <w:proofErr w:type="spellEnd"/>
            <w:r w:rsidRPr="002621EB">
              <w:t xml:space="preserve"> </w:t>
            </w:r>
            <w:proofErr w:type="spellStart"/>
            <w:r w:rsidRPr="002621EB">
              <w:t>самосталне</w:t>
            </w:r>
            <w:proofErr w:type="spellEnd"/>
            <w:r w:rsidRPr="002621EB">
              <w:t xml:space="preserve"> </w:t>
            </w:r>
            <w:proofErr w:type="spellStart"/>
            <w:r w:rsidRPr="002621EB">
              <w:t>дјелатности</w:t>
            </w:r>
            <w:proofErr w:type="spellEnd"/>
          </w:p>
        </w:tc>
        <w:tc>
          <w:tcPr>
            <w:tcW w:w="1308" w:type="dxa"/>
            <w:tcBorders>
              <w:top w:val="nil"/>
              <w:left w:val="single" w:sz="8" w:space="0" w:color="auto"/>
              <w:bottom w:val="nil"/>
              <w:right w:val="nil"/>
            </w:tcBorders>
            <w:shd w:val="clear" w:color="000000" w:fill="FFFFFF"/>
            <w:noWrap/>
            <w:vAlign w:val="bottom"/>
            <w:hideMark/>
          </w:tcPr>
          <w:p w14:paraId="0C975815" w14:textId="77777777" w:rsidR="00581C24" w:rsidRPr="002621EB" w:rsidRDefault="00581C24" w:rsidP="00493781">
            <w:r w:rsidRPr="002621EB">
              <w:t>400000</w:t>
            </w:r>
          </w:p>
        </w:tc>
        <w:tc>
          <w:tcPr>
            <w:tcW w:w="1468" w:type="dxa"/>
            <w:tcBorders>
              <w:top w:val="nil"/>
              <w:left w:val="single" w:sz="8" w:space="0" w:color="auto"/>
              <w:bottom w:val="nil"/>
              <w:right w:val="nil"/>
            </w:tcBorders>
            <w:shd w:val="clear" w:color="000000" w:fill="FFFFFF"/>
            <w:noWrap/>
            <w:vAlign w:val="bottom"/>
            <w:hideMark/>
          </w:tcPr>
          <w:p w14:paraId="251ADA19"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22DBAF7" w14:textId="77777777" w:rsidR="00581C24" w:rsidRPr="002621EB" w:rsidRDefault="00581C24" w:rsidP="00493781">
            <w:r w:rsidRPr="002621EB">
              <w:t>400000</w:t>
            </w:r>
          </w:p>
        </w:tc>
        <w:tc>
          <w:tcPr>
            <w:tcW w:w="768" w:type="dxa"/>
            <w:tcBorders>
              <w:top w:val="nil"/>
              <w:left w:val="nil"/>
              <w:bottom w:val="nil"/>
              <w:right w:val="single" w:sz="8" w:space="0" w:color="auto"/>
            </w:tcBorders>
            <w:shd w:val="clear" w:color="auto" w:fill="auto"/>
            <w:noWrap/>
            <w:vAlign w:val="bottom"/>
            <w:hideMark/>
          </w:tcPr>
          <w:p w14:paraId="7F6A4CF3" w14:textId="77777777" w:rsidR="00581C24" w:rsidRPr="002621EB" w:rsidRDefault="00581C24" w:rsidP="00493781">
            <w:r w:rsidRPr="002621EB">
              <w:t>1,00</w:t>
            </w:r>
          </w:p>
        </w:tc>
        <w:tc>
          <w:tcPr>
            <w:tcW w:w="16" w:type="dxa"/>
            <w:vAlign w:val="center"/>
            <w:hideMark/>
          </w:tcPr>
          <w:p w14:paraId="2C170176" w14:textId="77777777" w:rsidR="00581C24" w:rsidRPr="002621EB" w:rsidRDefault="00581C24" w:rsidP="00493781"/>
        </w:tc>
        <w:tc>
          <w:tcPr>
            <w:tcW w:w="6" w:type="dxa"/>
            <w:vAlign w:val="center"/>
            <w:hideMark/>
          </w:tcPr>
          <w:p w14:paraId="099FD706" w14:textId="77777777" w:rsidR="00581C24" w:rsidRPr="002621EB" w:rsidRDefault="00581C24" w:rsidP="00493781"/>
        </w:tc>
        <w:tc>
          <w:tcPr>
            <w:tcW w:w="6" w:type="dxa"/>
            <w:vAlign w:val="center"/>
            <w:hideMark/>
          </w:tcPr>
          <w:p w14:paraId="5408BBC6" w14:textId="77777777" w:rsidR="00581C24" w:rsidRPr="002621EB" w:rsidRDefault="00581C24" w:rsidP="00493781"/>
        </w:tc>
        <w:tc>
          <w:tcPr>
            <w:tcW w:w="6" w:type="dxa"/>
            <w:vAlign w:val="center"/>
            <w:hideMark/>
          </w:tcPr>
          <w:p w14:paraId="6E18766A" w14:textId="77777777" w:rsidR="00581C24" w:rsidRPr="002621EB" w:rsidRDefault="00581C24" w:rsidP="00493781"/>
        </w:tc>
        <w:tc>
          <w:tcPr>
            <w:tcW w:w="6" w:type="dxa"/>
            <w:vAlign w:val="center"/>
            <w:hideMark/>
          </w:tcPr>
          <w:p w14:paraId="3B83B865" w14:textId="77777777" w:rsidR="00581C24" w:rsidRPr="002621EB" w:rsidRDefault="00581C24" w:rsidP="00493781"/>
        </w:tc>
        <w:tc>
          <w:tcPr>
            <w:tcW w:w="6" w:type="dxa"/>
            <w:vAlign w:val="center"/>
            <w:hideMark/>
          </w:tcPr>
          <w:p w14:paraId="4745C625" w14:textId="77777777" w:rsidR="00581C24" w:rsidRPr="002621EB" w:rsidRDefault="00581C24" w:rsidP="00493781"/>
        </w:tc>
        <w:tc>
          <w:tcPr>
            <w:tcW w:w="6" w:type="dxa"/>
            <w:vAlign w:val="center"/>
            <w:hideMark/>
          </w:tcPr>
          <w:p w14:paraId="5ACF4FE8" w14:textId="77777777" w:rsidR="00581C24" w:rsidRPr="002621EB" w:rsidRDefault="00581C24" w:rsidP="00493781"/>
        </w:tc>
        <w:tc>
          <w:tcPr>
            <w:tcW w:w="801" w:type="dxa"/>
            <w:vAlign w:val="center"/>
            <w:hideMark/>
          </w:tcPr>
          <w:p w14:paraId="5E3968A5" w14:textId="77777777" w:rsidR="00581C24" w:rsidRPr="002621EB" w:rsidRDefault="00581C24" w:rsidP="00493781"/>
        </w:tc>
        <w:tc>
          <w:tcPr>
            <w:tcW w:w="690" w:type="dxa"/>
            <w:vAlign w:val="center"/>
            <w:hideMark/>
          </w:tcPr>
          <w:p w14:paraId="5B707B53" w14:textId="77777777" w:rsidR="00581C24" w:rsidRPr="002621EB" w:rsidRDefault="00581C24" w:rsidP="00493781"/>
        </w:tc>
        <w:tc>
          <w:tcPr>
            <w:tcW w:w="801" w:type="dxa"/>
            <w:vAlign w:val="center"/>
            <w:hideMark/>
          </w:tcPr>
          <w:p w14:paraId="053802E3" w14:textId="77777777" w:rsidR="00581C24" w:rsidRPr="002621EB" w:rsidRDefault="00581C24" w:rsidP="00493781"/>
        </w:tc>
        <w:tc>
          <w:tcPr>
            <w:tcW w:w="578" w:type="dxa"/>
            <w:vAlign w:val="center"/>
            <w:hideMark/>
          </w:tcPr>
          <w:p w14:paraId="50D368E0" w14:textId="77777777" w:rsidR="00581C24" w:rsidRPr="002621EB" w:rsidRDefault="00581C24" w:rsidP="00493781"/>
        </w:tc>
        <w:tc>
          <w:tcPr>
            <w:tcW w:w="701" w:type="dxa"/>
            <w:vAlign w:val="center"/>
            <w:hideMark/>
          </w:tcPr>
          <w:p w14:paraId="596B2BDF" w14:textId="77777777" w:rsidR="00581C24" w:rsidRPr="002621EB" w:rsidRDefault="00581C24" w:rsidP="00493781"/>
        </w:tc>
        <w:tc>
          <w:tcPr>
            <w:tcW w:w="132" w:type="dxa"/>
            <w:vAlign w:val="center"/>
            <w:hideMark/>
          </w:tcPr>
          <w:p w14:paraId="7F7EE353" w14:textId="77777777" w:rsidR="00581C24" w:rsidRPr="002621EB" w:rsidRDefault="00581C24" w:rsidP="00493781"/>
        </w:tc>
        <w:tc>
          <w:tcPr>
            <w:tcW w:w="70" w:type="dxa"/>
            <w:vAlign w:val="center"/>
            <w:hideMark/>
          </w:tcPr>
          <w:p w14:paraId="41E3D4C6" w14:textId="77777777" w:rsidR="00581C24" w:rsidRPr="002621EB" w:rsidRDefault="00581C24" w:rsidP="00493781"/>
        </w:tc>
        <w:tc>
          <w:tcPr>
            <w:tcW w:w="16" w:type="dxa"/>
            <w:vAlign w:val="center"/>
            <w:hideMark/>
          </w:tcPr>
          <w:p w14:paraId="5C667FE0" w14:textId="77777777" w:rsidR="00581C24" w:rsidRPr="002621EB" w:rsidRDefault="00581C24" w:rsidP="00493781"/>
        </w:tc>
        <w:tc>
          <w:tcPr>
            <w:tcW w:w="6" w:type="dxa"/>
            <w:vAlign w:val="center"/>
            <w:hideMark/>
          </w:tcPr>
          <w:p w14:paraId="6344AD4F" w14:textId="77777777" w:rsidR="00581C24" w:rsidRPr="002621EB" w:rsidRDefault="00581C24" w:rsidP="00493781"/>
        </w:tc>
        <w:tc>
          <w:tcPr>
            <w:tcW w:w="690" w:type="dxa"/>
            <w:vAlign w:val="center"/>
            <w:hideMark/>
          </w:tcPr>
          <w:p w14:paraId="5CB98FFB" w14:textId="77777777" w:rsidR="00581C24" w:rsidRPr="002621EB" w:rsidRDefault="00581C24" w:rsidP="00493781"/>
        </w:tc>
        <w:tc>
          <w:tcPr>
            <w:tcW w:w="132" w:type="dxa"/>
            <w:vAlign w:val="center"/>
            <w:hideMark/>
          </w:tcPr>
          <w:p w14:paraId="55D579AE" w14:textId="77777777" w:rsidR="00581C24" w:rsidRPr="002621EB" w:rsidRDefault="00581C24" w:rsidP="00493781"/>
        </w:tc>
        <w:tc>
          <w:tcPr>
            <w:tcW w:w="690" w:type="dxa"/>
            <w:vAlign w:val="center"/>
            <w:hideMark/>
          </w:tcPr>
          <w:p w14:paraId="79A9FED2" w14:textId="77777777" w:rsidR="00581C24" w:rsidRPr="002621EB" w:rsidRDefault="00581C24" w:rsidP="00493781"/>
        </w:tc>
        <w:tc>
          <w:tcPr>
            <w:tcW w:w="410" w:type="dxa"/>
            <w:vAlign w:val="center"/>
            <w:hideMark/>
          </w:tcPr>
          <w:p w14:paraId="09A1ACBD" w14:textId="77777777" w:rsidR="00581C24" w:rsidRPr="002621EB" w:rsidRDefault="00581C24" w:rsidP="00493781"/>
        </w:tc>
        <w:tc>
          <w:tcPr>
            <w:tcW w:w="16" w:type="dxa"/>
            <w:vAlign w:val="center"/>
            <w:hideMark/>
          </w:tcPr>
          <w:p w14:paraId="1A6C783F" w14:textId="77777777" w:rsidR="00581C24" w:rsidRPr="002621EB" w:rsidRDefault="00581C24" w:rsidP="00493781"/>
        </w:tc>
        <w:tc>
          <w:tcPr>
            <w:tcW w:w="50" w:type="dxa"/>
            <w:vAlign w:val="center"/>
            <w:hideMark/>
          </w:tcPr>
          <w:p w14:paraId="4E4DDB75" w14:textId="77777777" w:rsidR="00581C24" w:rsidRPr="002621EB" w:rsidRDefault="00581C24" w:rsidP="00493781"/>
        </w:tc>
        <w:tc>
          <w:tcPr>
            <w:tcW w:w="50" w:type="dxa"/>
            <w:vAlign w:val="center"/>
            <w:hideMark/>
          </w:tcPr>
          <w:p w14:paraId="1BE8F7CA" w14:textId="77777777" w:rsidR="00581C24" w:rsidRPr="002621EB" w:rsidRDefault="00581C24" w:rsidP="00493781"/>
        </w:tc>
      </w:tr>
      <w:tr w:rsidR="00581C24" w:rsidRPr="002621EB" w14:paraId="7F34B964"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0E379591" w14:textId="77777777" w:rsidR="00581C24" w:rsidRPr="002621EB" w:rsidRDefault="00581C24" w:rsidP="00493781">
            <w:r w:rsidRPr="002621EB">
              <w:t>714000</w:t>
            </w:r>
          </w:p>
        </w:tc>
        <w:tc>
          <w:tcPr>
            <w:tcW w:w="728" w:type="dxa"/>
            <w:tcBorders>
              <w:top w:val="nil"/>
              <w:left w:val="nil"/>
              <w:bottom w:val="nil"/>
              <w:right w:val="nil"/>
            </w:tcBorders>
            <w:shd w:val="clear" w:color="auto" w:fill="auto"/>
            <w:noWrap/>
            <w:vAlign w:val="bottom"/>
            <w:hideMark/>
          </w:tcPr>
          <w:p w14:paraId="0571A3C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3A41946"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96A7D6D" w14:textId="77777777" w:rsidR="00581C24" w:rsidRPr="002621EB" w:rsidRDefault="00581C24" w:rsidP="00493781">
            <w:r w:rsidRPr="002621EB">
              <w:t>290000</w:t>
            </w:r>
          </w:p>
        </w:tc>
        <w:tc>
          <w:tcPr>
            <w:tcW w:w="1468" w:type="dxa"/>
            <w:tcBorders>
              <w:top w:val="nil"/>
              <w:left w:val="nil"/>
              <w:bottom w:val="nil"/>
              <w:right w:val="single" w:sz="8" w:space="0" w:color="auto"/>
            </w:tcBorders>
            <w:shd w:val="clear" w:color="auto" w:fill="auto"/>
            <w:noWrap/>
            <w:vAlign w:val="bottom"/>
            <w:hideMark/>
          </w:tcPr>
          <w:p w14:paraId="055AA72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1CA3917" w14:textId="77777777" w:rsidR="00581C24" w:rsidRPr="002621EB" w:rsidRDefault="00581C24" w:rsidP="00493781">
            <w:r w:rsidRPr="002621EB">
              <w:t>290000</w:t>
            </w:r>
          </w:p>
        </w:tc>
        <w:tc>
          <w:tcPr>
            <w:tcW w:w="768" w:type="dxa"/>
            <w:tcBorders>
              <w:top w:val="nil"/>
              <w:left w:val="nil"/>
              <w:bottom w:val="nil"/>
              <w:right w:val="single" w:sz="8" w:space="0" w:color="auto"/>
            </w:tcBorders>
            <w:shd w:val="clear" w:color="auto" w:fill="auto"/>
            <w:noWrap/>
            <w:vAlign w:val="bottom"/>
            <w:hideMark/>
          </w:tcPr>
          <w:p w14:paraId="45FCDF40" w14:textId="77777777" w:rsidR="00581C24" w:rsidRPr="002621EB" w:rsidRDefault="00581C24" w:rsidP="00493781">
            <w:r w:rsidRPr="002621EB">
              <w:t>1,00</w:t>
            </w:r>
          </w:p>
        </w:tc>
        <w:tc>
          <w:tcPr>
            <w:tcW w:w="16" w:type="dxa"/>
            <w:vAlign w:val="center"/>
            <w:hideMark/>
          </w:tcPr>
          <w:p w14:paraId="110D876D" w14:textId="77777777" w:rsidR="00581C24" w:rsidRPr="002621EB" w:rsidRDefault="00581C24" w:rsidP="00493781"/>
        </w:tc>
        <w:tc>
          <w:tcPr>
            <w:tcW w:w="6" w:type="dxa"/>
            <w:vAlign w:val="center"/>
            <w:hideMark/>
          </w:tcPr>
          <w:p w14:paraId="4F111DAA" w14:textId="77777777" w:rsidR="00581C24" w:rsidRPr="002621EB" w:rsidRDefault="00581C24" w:rsidP="00493781"/>
        </w:tc>
        <w:tc>
          <w:tcPr>
            <w:tcW w:w="6" w:type="dxa"/>
            <w:vAlign w:val="center"/>
            <w:hideMark/>
          </w:tcPr>
          <w:p w14:paraId="5EABDE05" w14:textId="77777777" w:rsidR="00581C24" w:rsidRPr="002621EB" w:rsidRDefault="00581C24" w:rsidP="00493781"/>
        </w:tc>
        <w:tc>
          <w:tcPr>
            <w:tcW w:w="6" w:type="dxa"/>
            <w:vAlign w:val="center"/>
            <w:hideMark/>
          </w:tcPr>
          <w:p w14:paraId="027148CD" w14:textId="77777777" w:rsidR="00581C24" w:rsidRPr="002621EB" w:rsidRDefault="00581C24" w:rsidP="00493781"/>
        </w:tc>
        <w:tc>
          <w:tcPr>
            <w:tcW w:w="6" w:type="dxa"/>
            <w:vAlign w:val="center"/>
            <w:hideMark/>
          </w:tcPr>
          <w:p w14:paraId="4F0291ED" w14:textId="77777777" w:rsidR="00581C24" w:rsidRPr="002621EB" w:rsidRDefault="00581C24" w:rsidP="00493781"/>
        </w:tc>
        <w:tc>
          <w:tcPr>
            <w:tcW w:w="6" w:type="dxa"/>
            <w:vAlign w:val="center"/>
            <w:hideMark/>
          </w:tcPr>
          <w:p w14:paraId="30A50672" w14:textId="77777777" w:rsidR="00581C24" w:rsidRPr="002621EB" w:rsidRDefault="00581C24" w:rsidP="00493781"/>
        </w:tc>
        <w:tc>
          <w:tcPr>
            <w:tcW w:w="6" w:type="dxa"/>
            <w:vAlign w:val="center"/>
            <w:hideMark/>
          </w:tcPr>
          <w:p w14:paraId="45F5099F" w14:textId="77777777" w:rsidR="00581C24" w:rsidRPr="002621EB" w:rsidRDefault="00581C24" w:rsidP="00493781"/>
        </w:tc>
        <w:tc>
          <w:tcPr>
            <w:tcW w:w="801" w:type="dxa"/>
            <w:vAlign w:val="center"/>
            <w:hideMark/>
          </w:tcPr>
          <w:p w14:paraId="647EFA2B" w14:textId="77777777" w:rsidR="00581C24" w:rsidRPr="002621EB" w:rsidRDefault="00581C24" w:rsidP="00493781"/>
        </w:tc>
        <w:tc>
          <w:tcPr>
            <w:tcW w:w="690" w:type="dxa"/>
            <w:vAlign w:val="center"/>
            <w:hideMark/>
          </w:tcPr>
          <w:p w14:paraId="7650228D" w14:textId="77777777" w:rsidR="00581C24" w:rsidRPr="002621EB" w:rsidRDefault="00581C24" w:rsidP="00493781"/>
        </w:tc>
        <w:tc>
          <w:tcPr>
            <w:tcW w:w="801" w:type="dxa"/>
            <w:vAlign w:val="center"/>
            <w:hideMark/>
          </w:tcPr>
          <w:p w14:paraId="7B4A80BE" w14:textId="77777777" w:rsidR="00581C24" w:rsidRPr="002621EB" w:rsidRDefault="00581C24" w:rsidP="00493781"/>
        </w:tc>
        <w:tc>
          <w:tcPr>
            <w:tcW w:w="578" w:type="dxa"/>
            <w:vAlign w:val="center"/>
            <w:hideMark/>
          </w:tcPr>
          <w:p w14:paraId="7439ED3C" w14:textId="77777777" w:rsidR="00581C24" w:rsidRPr="002621EB" w:rsidRDefault="00581C24" w:rsidP="00493781"/>
        </w:tc>
        <w:tc>
          <w:tcPr>
            <w:tcW w:w="701" w:type="dxa"/>
            <w:vAlign w:val="center"/>
            <w:hideMark/>
          </w:tcPr>
          <w:p w14:paraId="6D4F0C82" w14:textId="77777777" w:rsidR="00581C24" w:rsidRPr="002621EB" w:rsidRDefault="00581C24" w:rsidP="00493781"/>
        </w:tc>
        <w:tc>
          <w:tcPr>
            <w:tcW w:w="132" w:type="dxa"/>
            <w:vAlign w:val="center"/>
            <w:hideMark/>
          </w:tcPr>
          <w:p w14:paraId="0C9FBEDB" w14:textId="77777777" w:rsidR="00581C24" w:rsidRPr="002621EB" w:rsidRDefault="00581C24" w:rsidP="00493781"/>
        </w:tc>
        <w:tc>
          <w:tcPr>
            <w:tcW w:w="70" w:type="dxa"/>
            <w:vAlign w:val="center"/>
            <w:hideMark/>
          </w:tcPr>
          <w:p w14:paraId="67699320" w14:textId="77777777" w:rsidR="00581C24" w:rsidRPr="002621EB" w:rsidRDefault="00581C24" w:rsidP="00493781"/>
        </w:tc>
        <w:tc>
          <w:tcPr>
            <w:tcW w:w="16" w:type="dxa"/>
            <w:vAlign w:val="center"/>
            <w:hideMark/>
          </w:tcPr>
          <w:p w14:paraId="583E1BF9" w14:textId="77777777" w:rsidR="00581C24" w:rsidRPr="002621EB" w:rsidRDefault="00581C24" w:rsidP="00493781"/>
        </w:tc>
        <w:tc>
          <w:tcPr>
            <w:tcW w:w="6" w:type="dxa"/>
            <w:vAlign w:val="center"/>
            <w:hideMark/>
          </w:tcPr>
          <w:p w14:paraId="61C40821" w14:textId="77777777" w:rsidR="00581C24" w:rsidRPr="002621EB" w:rsidRDefault="00581C24" w:rsidP="00493781"/>
        </w:tc>
        <w:tc>
          <w:tcPr>
            <w:tcW w:w="690" w:type="dxa"/>
            <w:vAlign w:val="center"/>
            <w:hideMark/>
          </w:tcPr>
          <w:p w14:paraId="3878D0AD" w14:textId="77777777" w:rsidR="00581C24" w:rsidRPr="002621EB" w:rsidRDefault="00581C24" w:rsidP="00493781"/>
        </w:tc>
        <w:tc>
          <w:tcPr>
            <w:tcW w:w="132" w:type="dxa"/>
            <w:vAlign w:val="center"/>
            <w:hideMark/>
          </w:tcPr>
          <w:p w14:paraId="0DEA4BE6" w14:textId="77777777" w:rsidR="00581C24" w:rsidRPr="002621EB" w:rsidRDefault="00581C24" w:rsidP="00493781"/>
        </w:tc>
        <w:tc>
          <w:tcPr>
            <w:tcW w:w="690" w:type="dxa"/>
            <w:vAlign w:val="center"/>
            <w:hideMark/>
          </w:tcPr>
          <w:p w14:paraId="706E823B" w14:textId="77777777" w:rsidR="00581C24" w:rsidRPr="002621EB" w:rsidRDefault="00581C24" w:rsidP="00493781"/>
        </w:tc>
        <w:tc>
          <w:tcPr>
            <w:tcW w:w="410" w:type="dxa"/>
            <w:vAlign w:val="center"/>
            <w:hideMark/>
          </w:tcPr>
          <w:p w14:paraId="5A86FCCE" w14:textId="77777777" w:rsidR="00581C24" w:rsidRPr="002621EB" w:rsidRDefault="00581C24" w:rsidP="00493781"/>
        </w:tc>
        <w:tc>
          <w:tcPr>
            <w:tcW w:w="16" w:type="dxa"/>
            <w:vAlign w:val="center"/>
            <w:hideMark/>
          </w:tcPr>
          <w:p w14:paraId="079D4FEB" w14:textId="77777777" w:rsidR="00581C24" w:rsidRPr="002621EB" w:rsidRDefault="00581C24" w:rsidP="00493781"/>
        </w:tc>
        <w:tc>
          <w:tcPr>
            <w:tcW w:w="50" w:type="dxa"/>
            <w:vAlign w:val="center"/>
            <w:hideMark/>
          </w:tcPr>
          <w:p w14:paraId="390F9F1F" w14:textId="77777777" w:rsidR="00581C24" w:rsidRPr="002621EB" w:rsidRDefault="00581C24" w:rsidP="00493781"/>
        </w:tc>
        <w:tc>
          <w:tcPr>
            <w:tcW w:w="50" w:type="dxa"/>
            <w:vAlign w:val="center"/>
            <w:hideMark/>
          </w:tcPr>
          <w:p w14:paraId="27583D4F" w14:textId="77777777" w:rsidR="00581C24" w:rsidRPr="002621EB" w:rsidRDefault="00581C24" w:rsidP="00493781"/>
        </w:tc>
      </w:tr>
      <w:tr w:rsidR="00581C24" w:rsidRPr="002621EB" w14:paraId="670D730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4B92C4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EE4C934" w14:textId="77777777" w:rsidR="00581C24" w:rsidRPr="002621EB" w:rsidRDefault="00581C24" w:rsidP="00493781">
            <w:r w:rsidRPr="002621EB">
              <w:t>714100</w:t>
            </w:r>
          </w:p>
        </w:tc>
        <w:tc>
          <w:tcPr>
            <w:tcW w:w="10654" w:type="dxa"/>
            <w:tcBorders>
              <w:top w:val="nil"/>
              <w:left w:val="nil"/>
              <w:bottom w:val="nil"/>
              <w:right w:val="nil"/>
            </w:tcBorders>
            <w:shd w:val="clear" w:color="auto" w:fill="auto"/>
            <w:noWrap/>
            <w:vAlign w:val="bottom"/>
            <w:hideMark/>
          </w:tcPr>
          <w:p w14:paraId="5A07C42E"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76FDEEF3" w14:textId="77777777" w:rsidR="00581C24" w:rsidRPr="002621EB" w:rsidRDefault="00581C24" w:rsidP="00493781">
            <w:r w:rsidRPr="002621EB">
              <w:t>290000</w:t>
            </w:r>
          </w:p>
        </w:tc>
        <w:tc>
          <w:tcPr>
            <w:tcW w:w="1468" w:type="dxa"/>
            <w:tcBorders>
              <w:top w:val="nil"/>
              <w:left w:val="single" w:sz="8" w:space="0" w:color="auto"/>
              <w:bottom w:val="nil"/>
              <w:right w:val="nil"/>
            </w:tcBorders>
            <w:shd w:val="clear" w:color="000000" w:fill="FFFFFF"/>
            <w:noWrap/>
            <w:vAlign w:val="bottom"/>
            <w:hideMark/>
          </w:tcPr>
          <w:p w14:paraId="06C4E31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A493BFB" w14:textId="77777777" w:rsidR="00581C24" w:rsidRPr="002621EB" w:rsidRDefault="00581C24" w:rsidP="00493781">
            <w:r w:rsidRPr="002621EB">
              <w:t>290000</w:t>
            </w:r>
          </w:p>
        </w:tc>
        <w:tc>
          <w:tcPr>
            <w:tcW w:w="768" w:type="dxa"/>
            <w:tcBorders>
              <w:top w:val="nil"/>
              <w:left w:val="nil"/>
              <w:bottom w:val="nil"/>
              <w:right w:val="single" w:sz="8" w:space="0" w:color="auto"/>
            </w:tcBorders>
            <w:shd w:val="clear" w:color="auto" w:fill="auto"/>
            <w:noWrap/>
            <w:vAlign w:val="bottom"/>
            <w:hideMark/>
          </w:tcPr>
          <w:p w14:paraId="768ED65C" w14:textId="77777777" w:rsidR="00581C24" w:rsidRPr="002621EB" w:rsidRDefault="00581C24" w:rsidP="00493781">
            <w:r w:rsidRPr="002621EB">
              <w:t>1,00</w:t>
            </w:r>
          </w:p>
        </w:tc>
        <w:tc>
          <w:tcPr>
            <w:tcW w:w="16" w:type="dxa"/>
            <w:vAlign w:val="center"/>
            <w:hideMark/>
          </w:tcPr>
          <w:p w14:paraId="60C280E1" w14:textId="77777777" w:rsidR="00581C24" w:rsidRPr="002621EB" w:rsidRDefault="00581C24" w:rsidP="00493781"/>
        </w:tc>
        <w:tc>
          <w:tcPr>
            <w:tcW w:w="6" w:type="dxa"/>
            <w:vAlign w:val="center"/>
            <w:hideMark/>
          </w:tcPr>
          <w:p w14:paraId="20D72283" w14:textId="77777777" w:rsidR="00581C24" w:rsidRPr="002621EB" w:rsidRDefault="00581C24" w:rsidP="00493781"/>
        </w:tc>
        <w:tc>
          <w:tcPr>
            <w:tcW w:w="6" w:type="dxa"/>
            <w:vAlign w:val="center"/>
            <w:hideMark/>
          </w:tcPr>
          <w:p w14:paraId="7853CF35" w14:textId="77777777" w:rsidR="00581C24" w:rsidRPr="002621EB" w:rsidRDefault="00581C24" w:rsidP="00493781"/>
        </w:tc>
        <w:tc>
          <w:tcPr>
            <w:tcW w:w="6" w:type="dxa"/>
            <w:vAlign w:val="center"/>
            <w:hideMark/>
          </w:tcPr>
          <w:p w14:paraId="4241195E" w14:textId="77777777" w:rsidR="00581C24" w:rsidRPr="002621EB" w:rsidRDefault="00581C24" w:rsidP="00493781"/>
        </w:tc>
        <w:tc>
          <w:tcPr>
            <w:tcW w:w="6" w:type="dxa"/>
            <w:vAlign w:val="center"/>
            <w:hideMark/>
          </w:tcPr>
          <w:p w14:paraId="56770164" w14:textId="77777777" w:rsidR="00581C24" w:rsidRPr="002621EB" w:rsidRDefault="00581C24" w:rsidP="00493781"/>
        </w:tc>
        <w:tc>
          <w:tcPr>
            <w:tcW w:w="6" w:type="dxa"/>
            <w:vAlign w:val="center"/>
            <w:hideMark/>
          </w:tcPr>
          <w:p w14:paraId="2E7D35CB" w14:textId="77777777" w:rsidR="00581C24" w:rsidRPr="002621EB" w:rsidRDefault="00581C24" w:rsidP="00493781"/>
        </w:tc>
        <w:tc>
          <w:tcPr>
            <w:tcW w:w="6" w:type="dxa"/>
            <w:vAlign w:val="center"/>
            <w:hideMark/>
          </w:tcPr>
          <w:p w14:paraId="148565C5" w14:textId="77777777" w:rsidR="00581C24" w:rsidRPr="002621EB" w:rsidRDefault="00581C24" w:rsidP="00493781"/>
        </w:tc>
        <w:tc>
          <w:tcPr>
            <w:tcW w:w="801" w:type="dxa"/>
            <w:vAlign w:val="center"/>
            <w:hideMark/>
          </w:tcPr>
          <w:p w14:paraId="5C9DF2CF" w14:textId="77777777" w:rsidR="00581C24" w:rsidRPr="002621EB" w:rsidRDefault="00581C24" w:rsidP="00493781"/>
        </w:tc>
        <w:tc>
          <w:tcPr>
            <w:tcW w:w="690" w:type="dxa"/>
            <w:vAlign w:val="center"/>
            <w:hideMark/>
          </w:tcPr>
          <w:p w14:paraId="3278CA8A" w14:textId="77777777" w:rsidR="00581C24" w:rsidRPr="002621EB" w:rsidRDefault="00581C24" w:rsidP="00493781"/>
        </w:tc>
        <w:tc>
          <w:tcPr>
            <w:tcW w:w="801" w:type="dxa"/>
            <w:vAlign w:val="center"/>
            <w:hideMark/>
          </w:tcPr>
          <w:p w14:paraId="5EFED3B7" w14:textId="77777777" w:rsidR="00581C24" w:rsidRPr="002621EB" w:rsidRDefault="00581C24" w:rsidP="00493781"/>
        </w:tc>
        <w:tc>
          <w:tcPr>
            <w:tcW w:w="578" w:type="dxa"/>
            <w:vAlign w:val="center"/>
            <w:hideMark/>
          </w:tcPr>
          <w:p w14:paraId="710D0D89" w14:textId="77777777" w:rsidR="00581C24" w:rsidRPr="002621EB" w:rsidRDefault="00581C24" w:rsidP="00493781"/>
        </w:tc>
        <w:tc>
          <w:tcPr>
            <w:tcW w:w="701" w:type="dxa"/>
            <w:vAlign w:val="center"/>
            <w:hideMark/>
          </w:tcPr>
          <w:p w14:paraId="1CCD3CDA" w14:textId="77777777" w:rsidR="00581C24" w:rsidRPr="002621EB" w:rsidRDefault="00581C24" w:rsidP="00493781"/>
        </w:tc>
        <w:tc>
          <w:tcPr>
            <w:tcW w:w="132" w:type="dxa"/>
            <w:vAlign w:val="center"/>
            <w:hideMark/>
          </w:tcPr>
          <w:p w14:paraId="08A4493F" w14:textId="77777777" w:rsidR="00581C24" w:rsidRPr="002621EB" w:rsidRDefault="00581C24" w:rsidP="00493781"/>
        </w:tc>
        <w:tc>
          <w:tcPr>
            <w:tcW w:w="70" w:type="dxa"/>
            <w:vAlign w:val="center"/>
            <w:hideMark/>
          </w:tcPr>
          <w:p w14:paraId="219AA565" w14:textId="77777777" w:rsidR="00581C24" w:rsidRPr="002621EB" w:rsidRDefault="00581C24" w:rsidP="00493781"/>
        </w:tc>
        <w:tc>
          <w:tcPr>
            <w:tcW w:w="16" w:type="dxa"/>
            <w:vAlign w:val="center"/>
            <w:hideMark/>
          </w:tcPr>
          <w:p w14:paraId="44C7CD50" w14:textId="77777777" w:rsidR="00581C24" w:rsidRPr="002621EB" w:rsidRDefault="00581C24" w:rsidP="00493781"/>
        </w:tc>
        <w:tc>
          <w:tcPr>
            <w:tcW w:w="6" w:type="dxa"/>
            <w:vAlign w:val="center"/>
            <w:hideMark/>
          </w:tcPr>
          <w:p w14:paraId="401C43B0" w14:textId="77777777" w:rsidR="00581C24" w:rsidRPr="002621EB" w:rsidRDefault="00581C24" w:rsidP="00493781"/>
        </w:tc>
        <w:tc>
          <w:tcPr>
            <w:tcW w:w="690" w:type="dxa"/>
            <w:vAlign w:val="center"/>
            <w:hideMark/>
          </w:tcPr>
          <w:p w14:paraId="175D97AC" w14:textId="77777777" w:rsidR="00581C24" w:rsidRPr="002621EB" w:rsidRDefault="00581C24" w:rsidP="00493781"/>
        </w:tc>
        <w:tc>
          <w:tcPr>
            <w:tcW w:w="132" w:type="dxa"/>
            <w:vAlign w:val="center"/>
            <w:hideMark/>
          </w:tcPr>
          <w:p w14:paraId="7C906810" w14:textId="77777777" w:rsidR="00581C24" w:rsidRPr="002621EB" w:rsidRDefault="00581C24" w:rsidP="00493781"/>
        </w:tc>
        <w:tc>
          <w:tcPr>
            <w:tcW w:w="690" w:type="dxa"/>
            <w:vAlign w:val="center"/>
            <w:hideMark/>
          </w:tcPr>
          <w:p w14:paraId="4AF53210" w14:textId="77777777" w:rsidR="00581C24" w:rsidRPr="002621EB" w:rsidRDefault="00581C24" w:rsidP="00493781"/>
        </w:tc>
        <w:tc>
          <w:tcPr>
            <w:tcW w:w="410" w:type="dxa"/>
            <w:vAlign w:val="center"/>
            <w:hideMark/>
          </w:tcPr>
          <w:p w14:paraId="3B8E5A38" w14:textId="77777777" w:rsidR="00581C24" w:rsidRPr="002621EB" w:rsidRDefault="00581C24" w:rsidP="00493781"/>
        </w:tc>
        <w:tc>
          <w:tcPr>
            <w:tcW w:w="16" w:type="dxa"/>
            <w:vAlign w:val="center"/>
            <w:hideMark/>
          </w:tcPr>
          <w:p w14:paraId="5F27D7FB" w14:textId="77777777" w:rsidR="00581C24" w:rsidRPr="002621EB" w:rsidRDefault="00581C24" w:rsidP="00493781"/>
        </w:tc>
        <w:tc>
          <w:tcPr>
            <w:tcW w:w="50" w:type="dxa"/>
            <w:vAlign w:val="center"/>
            <w:hideMark/>
          </w:tcPr>
          <w:p w14:paraId="16959685" w14:textId="77777777" w:rsidR="00581C24" w:rsidRPr="002621EB" w:rsidRDefault="00581C24" w:rsidP="00493781"/>
        </w:tc>
        <w:tc>
          <w:tcPr>
            <w:tcW w:w="50" w:type="dxa"/>
            <w:vAlign w:val="center"/>
            <w:hideMark/>
          </w:tcPr>
          <w:p w14:paraId="03BC3A19" w14:textId="77777777" w:rsidR="00581C24" w:rsidRPr="002621EB" w:rsidRDefault="00581C24" w:rsidP="00493781"/>
        </w:tc>
      </w:tr>
      <w:tr w:rsidR="00581C24" w:rsidRPr="002621EB" w14:paraId="38A184C5"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0A0291E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FA369BD" w14:textId="77777777" w:rsidR="00581C24" w:rsidRPr="002621EB" w:rsidRDefault="00581C24" w:rsidP="00493781">
            <w:r w:rsidRPr="002621EB">
              <w:t>714200</w:t>
            </w:r>
          </w:p>
        </w:tc>
        <w:tc>
          <w:tcPr>
            <w:tcW w:w="10654" w:type="dxa"/>
            <w:tcBorders>
              <w:top w:val="nil"/>
              <w:left w:val="nil"/>
              <w:bottom w:val="nil"/>
              <w:right w:val="nil"/>
            </w:tcBorders>
            <w:shd w:val="clear" w:color="auto" w:fill="auto"/>
            <w:noWrap/>
            <w:vAlign w:val="bottom"/>
            <w:hideMark/>
          </w:tcPr>
          <w:p w14:paraId="5B1C3AF2"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наслеђе</w:t>
            </w:r>
            <w:proofErr w:type="spellEnd"/>
            <w:r w:rsidRPr="002621EB">
              <w:t xml:space="preserve"> и </w:t>
            </w:r>
            <w:proofErr w:type="spellStart"/>
            <w:r w:rsidRPr="002621EB">
              <w:t>поклоне</w:t>
            </w:r>
            <w:proofErr w:type="spellEnd"/>
          </w:p>
        </w:tc>
        <w:tc>
          <w:tcPr>
            <w:tcW w:w="1308" w:type="dxa"/>
            <w:tcBorders>
              <w:top w:val="nil"/>
              <w:left w:val="single" w:sz="8" w:space="0" w:color="auto"/>
              <w:bottom w:val="nil"/>
              <w:right w:val="nil"/>
            </w:tcBorders>
            <w:shd w:val="clear" w:color="000000" w:fill="FFFFFF"/>
            <w:noWrap/>
            <w:vAlign w:val="bottom"/>
            <w:hideMark/>
          </w:tcPr>
          <w:p w14:paraId="650E3419"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6CF1894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92C861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C201E35" w14:textId="77777777" w:rsidR="00581C24" w:rsidRPr="002621EB" w:rsidRDefault="00581C24" w:rsidP="00493781">
            <w:r w:rsidRPr="002621EB">
              <w:t> </w:t>
            </w:r>
          </w:p>
        </w:tc>
        <w:tc>
          <w:tcPr>
            <w:tcW w:w="16" w:type="dxa"/>
            <w:vAlign w:val="center"/>
            <w:hideMark/>
          </w:tcPr>
          <w:p w14:paraId="47339D89" w14:textId="77777777" w:rsidR="00581C24" w:rsidRPr="002621EB" w:rsidRDefault="00581C24" w:rsidP="00493781"/>
        </w:tc>
        <w:tc>
          <w:tcPr>
            <w:tcW w:w="6" w:type="dxa"/>
            <w:vAlign w:val="center"/>
            <w:hideMark/>
          </w:tcPr>
          <w:p w14:paraId="222F7926" w14:textId="77777777" w:rsidR="00581C24" w:rsidRPr="002621EB" w:rsidRDefault="00581C24" w:rsidP="00493781"/>
        </w:tc>
        <w:tc>
          <w:tcPr>
            <w:tcW w:w="6" w:type="dxa"/>
            <w:vAlign w:val="center"/>
            <w:hideMark/>
          </w:tcPr>
          <w:p w14:paraId="12475B42" w14:textId="77777777" w:rsidR="00581C24" w:rsidRPr="002621EB" w:rsidRDefault="00581C24" w:rsidP="00493781"/>
        </w:tc>
        <w:tc>
          <w:tcPr>
            <w:tcW w:w="6" w:type="dxa"/>
            <w:vAlign w:val="center"/>
            <w:hideMark/>
          </w:tcPr>
          <w:p w14:paraId="5684AC25" w14:textId="77777777" w:rsidR="00581C24" w:rsidRPr="002621EB" w:rsidRDefault="00581C24" w:rsidP="00493781"/>
        </w:tc>
        <w:tc>
          <w:tcPr>
            <w:tcW w:w="6" w:type="dxa"/>
            <w:vAlign w:val="center"/>
            <w:hideMark/>
          </w:tcPr>
          <w:p w14:paraId="3ACCF7FC" w14:textId="77777777" w:rsidR="00581C24" w:rsidRPr="002621EB" w:rsidRDefault="00581C24" w:rsidP="00493781"/>
        </w:tc>
        <w:tc>
          <w:tcPr>
            <w:tcW w:w="6" w:type="dxa"/>
            <w:vAlign w:val="center"/>
            <w:hideMark/>
          </w:tcPr>
          <w:p w14:paraId="645251A4" w14:textId="77777777" w:rsidR="00581C24" w:rsidRPr="002621EB" w:rsidRDefault="00581C24" w:rsidP="00493781"/>
        </w:tc>
        <w:tc>
          <w:tcPr>
            <w:tcW w:w="6" w:type="dxa"/>
            <w:vAlign w:val="center"/>
            <w:hideMark/>
          </w:tcPr>
          <w:p w14:paraId="4512EB47" w14:textId="77777777" w:rsidR="00581C24" w:rsidRPr="002621EB" w:rsidRDefault="00581C24" w:rsidP="00493781"/>
        </w:tc>
        <w:tc>
          <w:tcPr>
            <w:tcW w:w="801" w:type="dxa"/>
            <w:vAlign w:val="center"/>
            <w:hideMark/>
          </w:tcPr>
          <w:p w14:paraId="01D8CF73" w14:textId="77777777" w:rsidR="00581C24" w:rsidRPr="002621EB" w:rsidRDefault="00581C24" w:rsidP="00493781"/>
        </w:tc>
        <w:tc>
          <w:tcPr>
            <w:tcW w:w="690" w:type="dxa"/>
            <w:vAlign w:val="center"/>
            <w:hideMark/>
          </w:tcPr>
          <w:p w14:paraId="759B1B48" w14:textId="77777777" w:rsidR="00581C24" w:rsidRPr="002621EB" w:rsidRDefault="00581C24" w:rsidP="00493781"/>
        </w:tc>
        <w:tc>
          <w:tcPr>
            <w:tcW w:w="801" w:type="dxa"/>
            <w:vAlign w:val="center"/>
            <w:hideMark/>
          </w:tcPr>
          <w:p w14:paraId="5A729550" w14:textId="77777777" w:rsidR="00581C24" w:rsidRPr="002621EB" w:rsidRDefault="00581C24" w:rsidP="00493781"/>
        </w:tc>
        <w:tc>
          <w:tcPr>
            <w:tcW w:w="578" w:type="dxa"/>
            <w:vAlign w:val="center"/>
            <w:hideMark/>
          </w:tcPr>
          <w:p w14:paraId="78D70E14" w14:textId="77777777" w:rsidR="00581C24" w:rsidRPr="002621EB" w:rsidRDefault="00581C24" w:rsidP="00493781"/>
        </w:tc>
        <w:tc>
          <w:tcPr>
            <w:tcW w:w="701" w:type="dxa"/>
            <w:vAlign w:val="center"/>
            <w:hideMark/>
          </w:tcPr>
          <w:p w14:paraId="6D44044F" w14:textId="77777777" w:rsidR="00581C24" w:rsidRPr="002621EB" w:rsidRDefault="00581C24" w:rsidP="00493781"/>
        </w:tc>
        <w:tc>
          <w:tcPr>
            <w:tcW w:w="132" w:type="dxa"/>
            <w:vAlign w:val="center"/>
            <w:hideMark/>
          </w:tcPr>
          <w:p w14:paraId="65662C07" w14:textId="77777777" w:rsidR="00581C24" w:rsidRPr="002621EB" w:rsidRDefault="00581C24" w:rsidP="00493781"/>
        </w:tc>
        <w:tc>
          <w:tcPr>
            <w:tcW w:w="70" w:type="dxa"/>
            <w:vAlign w:val="center"/>
            <w:hideMark/>
          </w:tcPr>
          <w:p w14:paraId="1BB406F3" w14:textId="77777777" w:rsidR="00581C24" w:rsidRPr="002621EB" w:rsidRDefault="00581C24" w:rsidP="00493781"/>
        </w:tc>
        <w:tc>
          <w:tcPr>
            <w:tcW w:w="16" w:type="dxa"/>
            <w:vAlign w:val="center"/>
            <w:hideMark/>
          </w:tcPr>
          <w:p w14:paraId="647B5C29" w14:textId="77777777" w:rsidR="00581C24" w:rsidRPr="002621EB" w:rsidRDefault="00581C24" w:rsidP="00493781"/>
        </w:tc>
        <w:tc>
          <w:tcPr>
            <w:tcW w:w="6" w:type="dxa"/>
            <w:vAlign w:val="center"/>
            <w:hideMark/>
          </w:tcPr>
          <w:p w14:paraId="6B8B8076" w14:textId="77777777" w:rsidR="00581C24" w:rsidRPr="002621EB" w:rsidRDefault="00581C24" w:rsidP="00493781"/>
        </w:tc>
        <w:tc>
          <w:tcPr>
            <w:tcW w:w="690" w:type="dxa"/>
            <w:vAlign w:val="center"/>
            <w:hideMark/>
          </w:tcPr>
          <w:p w14:paraId="61CC1A76" w14:textId="77777777" w:rsidR="00581C24" w:rsidRPr="002621EB" w:rsidRDefault="00581C24" w:rsidP="00493781"/>
        </w:tc>
        <w:tc>
          <w:tcPr>
            <w:tcW w:w="132" w:type="dxa"/>
            <w:vAlign w:val="center"/>
            <w:hideMark/>
          </w:tcPr>
          <w:p w14:paraId="6E201AC6" w14:textId="77777777" w:rsidR="00581C24" w:rsidRPr="002621EB" w:rsidRDefault="00581C24" w:rsidP="00493781"/>
        </w:tc>
        <w:tc>
          <w:tcPr>
            <w:tcW w:w="690" w:type="dxa"/>
            <w:vAlign w:val="center"/>
            <w:hideMark/>
          </w:tcPr>
          <w:p w14:paraId="60B00C13" w14:textId="77777777" w:rsidR="00581C24" w:rsidRPr="002621EB" w:rsidRDefault="00581C24" w:rsidP="00493781"/>
        </w:tc>
        <w:tc>
          <w:tcPr>
            <w:tcW w:w="410" w:type="dxa"/>
            <w:vAlign w:val="center"/>
            <w:hideMark/>
          </w:tcPr>
          <w:p w14:paraId="5CCC0F57" w14:textId="77777777" w:rsidR="00581C24" w:rsidRPr="002621EB" w:rsidRDefault="00581C24" w:rsidP="00493781"/>
        </w:tc>
        <w:tc>
          <w:tcPr>
            <w:tcW w:w="16" w:type="dxa"/>
            <w:vAlign w:val="center"/>
            <w:hideMark/>
          </w:tcPr>
          <w:p w14:paraId="1B755FAA" w14:textId="77777777" w:rsidR="00581C24" w:rsidRPr="002621EB" w:rsidRDefault="00581C24" w:rsidP="00493781"/>
        </w:tc>
        <w:tc>
          <w:tcPr>
            <w:tcW w:w="50" w:type="dxa"/>
            <w:vAlign w:val="center"/>
            <w:hideMark/>
          </w:tcPr>
          <w:p w14:paraId="00E3B52F" w14:textId="77777777" w:rsidR="00581C24" w:rsidRPr="002621EB" w:rsidRDefault="00581C24" w:rsidP="00493781"/>
        </w:tc>
        <w:tc>
          <w:tcPr>
            <w:tcW w:w="50" w:type="dxa"/>
            <w:vAlign w:val="center"/>
            <w:hideMark/>
          </w:tcPr>
          <w:p w14:paraId="3AAA76EF" w14:textId="77777777" w:rsidR="00581C24" w:rsidRPr="002621EB" w:rsidRDefault="00581C24" w:rsidP="00493781"/>
        </w:tc>
      </w:tr>
      <w:tr w:rsidR="00581C24" w:rsidRPr="002621EB" w14:paraId="0FC2A077" w14:textId="77777777" w:rsidTr="00581C24">
        <w:trPr>
          <w:trHeight w:val="240"/>
        </w:trPr>
        <w:tc>
          <w:tcPr>
            <w:tcW w:w="1032" w:type="dxa"/>
            <w:tcBorders>
              <w:top w:val="nil"/>
              <w:left w:val="single" w:sz="8" w:space="0" w:color="auto"/>
              <w:bottom w:val="nil"/>
              <w:right w:val="nil"/>
            </w:tcBorders>
            <w:shd w:val="clear" w:color="000000" w:fill="FFFFFF"/>
            <w:noWrap/>
            <w:vAlign w:val="bottom"/>
            <w:hideMark/>
          </w:tcPr>
          <w:p w14:paraId="276F459F"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2CEA63F" w14:textId="77777777" w:rsidR="00581C24" w:rsidRPr="002621EB" w:rsidRDefault="00581C24" w:rsidP="00493781">
            <w:r w:rsidRPr="002621EB">
              <w:t>714300</w:t>
            </w:r>
          </w:p>
        </w:tc>
        <w:tc>
          <w:tcPr>
            <w:tcW w:w="10654" w:type="dxa"/>
            <w:tcBorders>
              <w:top w:val="nil"/>
              <w:left w:val="nil"/>
              <w:bottom w:val="nil"/>
              <w:right w:val="nil"/>
            </w:tcBorders>
            <w:shd w:val="clear" w:color="000000" w:fill="FFFFFF"/>
            <w:noWrap/>
            <w:vAlign w:val="bottom"/>
            <w:hideMark/>
          </w:tcPr>
          <w:p w14:paraId="7CCCB5A5"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финансијске</w:t>
            </w:r>
            <w:proofErr w:type="spellEnd"/>
            <w:r w:rsidRPr="002621EB">
              <w:t xml:space="preserve"> и </w:t>
            </w:r>
            <w:proofErr w:type="spellStart"/>
            <w:r w:rsidRPr="002621EB">
              <w:t>капиталне</w:t>
            </w:r>
            <w:proofErr w:type="spellEnd"/>
            <w:r w:rsidRPr="002621EB">
              <w:t xml:space="preserve"> </w:t>
            </w:r>
            <w:proofErr w:type="spellStart"/>
            <w:r w:rsidRPr="002621EB">
              <w:t>трансакције</w:t>
            </w:r>
            <w:proofErr w:type="spellEnd"/>
          </w:p>
        </w:tc>
        <w:tc>
          <w:tcPr>
            <w:tcW w:w="1308" w:type="dxa"/>
            <w:tcBorders>
              <w:top w:val="nil"/>
              <w:left w:val="single" w:sz="8" w:space="0" w:color="auto"/>
              <w:bottom w:val="nil"/>
              <w:right w:val="nil"/>
            </w:tcBorders>
            <w:shd w:val="clear" w:color="000000" w:fill="FFFFFF"/>
            <w:noWrap/>
            <w:vAlign w:val="bottom"/>
            <w:hideMark/>
          </w:tcPr>
          <w:p w14:paraId="54617765"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A2E52A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E25BF4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9274B14" w14:textId="77777777" w:rsidR="00581C24" w:rsidRPr="002621EB" w:rsidRDefault="00581C24" w:rsidP="00493781">
            <w:r w:rsidRPr="002621EB">
              <w:t> </w:t>
            </w:r>
          </w:p>
        </w:tc>
        <w:tc>
          <w:tcPr>
            <w:tcW w:w="16" w:type="dxa"/>
            <w:vAlign w:val="center"/>
            <w:hideMark/>
          </w:tcPr>
          <w:p w14:paraId="6377FAA8" w14:textId="77777777" w:rsidR="00581C24" w:rsidRPr="002621EB" w:rsidRDefault="00581C24" w:rsidP="00493781"/>
        </w:tc>
        <w:tc>
          <w:tcPr>
            <w:tcW w:w="6" w:type="dxa"/>
            <w:vAlign w:val="center"/>
            <w:hideMark/>
          </w:tcPr>
          <w:p w14:paraId="0CD7E84F" w14:textId="77777777" w:rsidR="00581C24" w:rsidRPr="002621EB" w:rsidRDefault="00581C24" w:rsidP="00493781"/>
        </w:tc>
        <w:tc>
          <w:tcPr>
            <w:tcW w:w="6" w:type="dxa"/>
            <w:vAlign w:val="center"/>
            <w:hideMark/>
          </w:tcPr>
          <w:p w14:paraId="51F7DA0B" w14:textId="77777777" w:rsidR="00581C24" w:rsidRPr="002621EB" w:rsidRDefault="00581C24" w:rsidP="00493781"/>
        </w:tc>
        <w:tc>
          <w:tcPr>
            <w:tcW w:w="6" w:type="dxa"/>
            <w:vAlign w:val="center"/>
            <w:hideMark/>
          </w:tcPr>
          <w:p w14:paraId="2C74AC71" w14:textId="77777777" w:rsidR="00581C24" w:rsidRPr="002621EB" w:rsidRDefault="00581C24" w:rsidP="00493781"/>
        </w:tc>
        <w:tc>
          <w:tcPr>
            <w:tcW w:w="6" w:type="dxa"/>
            <w:vAlign w:val="center"/>
            <w:hideMark/>
          </w:tcPr>
          <w:p w14:paraId="130839BB" w14:textId="77777777" w:rsidR="00581C24" w:rsidRPr="002621EB" w:rsidRDefault="00581C24" w:rsidP="00493781"/>
        </w:tc>
        <w:tc>
          <w:tcPr>
            <w:tcW w:w="6" w:type="dxa"/>
            <w:vAlign w:val="center"/>
            <w:hideMark/>
          </w:tcPr>
          <w:p w14:paraId="3D9B63C5" w14:textId="77777777" w:rsidR="00581C24" w:rsidRPr="002621EB" w:rsidRDefault="00581C24" w:rsidP="00493781"/>
        </w:tc>
        <w:tc>
          <w:tcPr>
            <w:tcW w:w="6" w:type="dxa"/>
            <w:vAlign w:val="center"/>
            <w:hideMark/>
          </w:tcPr>
          <w:p w14:paraId="0D4F562F" w14:textId="77777777" w:rsidR="00581C24" w:rsidRPr="002621EB" w:rsidRDefault="00581C24" w:rsidP="00493781"/>
        </w:tc>
        <w:tc>
          <w:tcPr>
            <w:tcW w:w="801" w:type="dxa"/>
            <w:vAlign w:val="center"/>
            <w:hideMark/>
          </w:tcPr>
          <w:p w14:paraId="37AA05D8" w14:textId="77777777" w:rsidR="00581C24" w:rsidRPr="002621EB" w:rsidRDefault="00581C24" w:rsidP="00493781"/>
        </w:tc>
        <w:tc>
          <w:tcPr>
            <w:tcW w:w="690" w:type="dxa"/>
            <w:vAlign w:val="center"/>
            <w:hideMark/>
          </w:tcPr>
          <w:p w14:paraId="10AEEEDC" w14:textId="77777777" w:rsidR="00581C24" w:rsidRPr="002621EB" w:rsidRDefault="00581C24" w:rsidP="00493781"/>
        </w:tc>
        <w:tc>
          <w:tcPr>
            <w:tcW w:w="801" w:type="dxa"/>
            <w:vAlign w:val="center"/>
            <w:hideMark/>
          </w:tcPr>
          <w:p w14:paraId="220E3B06" w14:textId="77777777" w:rsidR="00581C24" w:rsidRPr="002621EB" w:rsidRDefault="00581C24" w:rsidP="00493781"/>
        </w:tc>
        <w:tc>
          <w:tcPr>
            <w:tcW w:w="578" w:type="dxa"/>
            <w:vAlign w:val="center"/>
            <w:hideMark/>
          </w:tcPr>
          <w:p w14:paraId="16FB2B80" w14:textId="77777777" w:rsidR="00581C24" w:rsidRPr="002621EB" w:rsidRDefault="00581C24" w:rsidP="00493781"/>
        </w:tc>
        <w:tc>
          <w:tcPr>
            <w:tcW w:w="701" w:type="dxa"/>
            <w:vAlign w:val="center"/>
            <w:hideMark/>
          </w:tcPr>
          <w:p w14:paraId="3CC08A91" w14:textId="77777777" w:rsidR="00581C24" w:rsidRPr="002621EB" w:rsidRDefault="00581C24" w:rsidP="00493781"/>
        </w:tc>
        <w:tc>
          <w:tcPr>
            <w:tcW w:w="132" w:type="dxa"/>
            <w:vAlign w:val="center"/>
            <w:hideMark/>
          </w:tcPr>
          <w:p w14:paraId="4190B7F0" w14:textId="77777777" w:rsidR="00581C24" w:rsidRPr="002621EB" w:rsidRDefault="00581C24" w:rsidP="00493781"/>
        </w:tc>
        <w:tc>
          <w:tcPr>
            <w:tcW w:w="70" w:type="dxa"/>
            <w:vAlign w:val="center"/>
            <w:hideMark/>
          </w:tcPr>
          <w:p w14:paraId="67ED552A" w14:textId="77777777" w:rsidR="00581C24" w:rsidRPr="002621EB" w:rsidRDefault="00581C24" w:rsidP="00493781"/>
        </w:tc>
        <w:tc>
          <w:tcPr>
            <w:tcW w:w="16" w:type="dxa"/>
            <w:vAlign w:val="center"/>
            <w:hideMark/>
          </w:tcPr>
          <w:p w14:paraId="16E92A71" w14:textId="77777777" w:rsidR="00581C24" w:rsidRPr="002621EB" w:rsidRDefault="00581C24" w:rsidP="00493781"/>
        </w:tc>
        <w:tc>
          <w:tcPr>
            <w:tcW w:w="6" w:type="dxa"/>
            <w:vAlign w:val="center"/>
            <w:hideMark/>
          </w:tcPr>
          <w:p w14:paraId="0A0DE009" w14:textId="77777777" w:rsidR="00581C24" w:rsidRPr="002621EB" w:rsidRDefault="00581C24" w:rsidP="00493781"/>
        </w:tc>
        <w:tc>
          <w:tcPr>
            <w:tcW w:w="690" w:type="dxa"/>
            <w:vAlign w:val="center"/>
            <w:hideMark/>
          </w:tcPr>
          <w:p w14:paraId="51586879" w14:textId="77777777" w:rsidR="00581C24" w:rsidRPr="002621EB" w:rsidRDefault="00581C24" w:rsidP="00493781"/>
        </w:tc>
        <w:tc>
          <w:tcPr>
            <w:tcW w:w="132" w:type="dxa"/>
            <w:vAlign w:val="center"/>
            <w:hideMark/>
          </w:tcPr>
          <w:p w14:paraId="47ACD46E" w14:textId="77777777" w:rsidR="00581C24" w:rsidRPr="002621EB" w:rsidRDefault="00581C24" w:rsidP="00493781"/>
        </w:tc>
        <w:tc>
          <w:tcPr>
            <w:tcW w:w="690" w:type="dxa"/>
            <w:vAlign w:val="center"/>
            <w:hideMark/>
          </w:tcPr>
          <w:p w14:paraId="4C5E5E12" w14:textId="77777777" w:rsidR="00581C24" w:rsidRPr="002621EB" w:rsidRDefault="00581C24" w:rsidP="00493781"/>
        </w:tc>
        <w:tc>
          <w:tcPr>
            <w:tcW w:w="410" w:type="dxa"/>
            <w:vAlign w:val="center"/>
            <w:hideMark/>
          </w:tcPr>
          <w:p w14:paraId="5B4BB7C6" w14:textId="77777777" w:rsidR="00581C24" w:rsidRPr="002621EB" w:rsidRDefault="00581C24" w:rsidP="00493781"/>
        </w:tc>
        <w:tc>
          <w:tcPr>
            <w:tcW w:w="16" w:type="dxa"/>
            <w:vAlign w:val="center"/>
            <w:hideMark/>
          </w:tcPr>
          <w:p w14:paraId="02D5FB9A" w14:textId="77777777" w:rsidR="00581C24" w:rsidRPr="002621EB" w:rsidRDefault="00581C24" w:rsidP="00493781"/>
        </w:tc>
        <w:tc>
          <w:tcPr>
            <w:tcW w:w="50" w:type="dxa"/>
            <w:vAlign w:val="center"/>
            <w:hideMark/>
          </w:tcPr>
          <w:p w14:paraId="66220029" w14:textId="77777777" w:rsidR="00581C24" w:rsidRPr="002621EB" w:rsidRDefault="00581C24" w:rsidP="00493781"/>
        </w:tc>
        <w:tc>
          <w:tcPr>
            <w:tcW w:w="50" w:type="dxa"/>
            <w:vAlign w:val="center"/>
            <w:hideMark/>
          </w:tcPr>
          <w:p w14:paraId="416D0E19" w14:textId="77777777" w:rsidR="00581C24" w:rsidRPr="002621EB" w:rsidRDefault="00581C24" w:rsidP="00493781"/>
        </w:tc>
      </w:tr>
      <w:tr w:rsidR="00581C24" w:rsidRPr="002621EB" w14:paraId="26C7CF91"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38929E5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BD24B45" w14:textId="77777777" w:rsidR="00581C24" w:rsidRPr="002621EB" w:rsidRDefault="00581C24" w:rsidP="00493781">
            <w:r w:rsidRPr="002621EB">
              <w:t>714900</w:t>
            </w:r>
          </w:p>
        </w:tc>
        <w:tc>
          <w:tcPr>
            <w:tcW w:w="10654" w:type="dxa"/>
            <w:tcBorders>
              <w:top w:val="nil"/>
              <w:left w:val="nil"/>
              <w:bottom w:val="nil"/>
              <w:right w:val="nil"/>
            </w:tcBorders>
            <w:shd w:val="clear" w:color="auto" w:fill="auto"/>
            <w:noWrap/>
            <w:vAlign w:val="bottom"/>
            <w:hideMark/>
          </w:tcPr>
          <w:p w14:paraId="7D9E8F12" w14:textId="77777777" w:rsidR="00581C24" w:rsidRPr="002621EB" w:rsidRDefault="00581C24" w:rsidP="00493781">
            <w:proofErr w:type="spellStart"/>
            <w:r w:rsidRPr="002621EB">
              <w:t>Остали</w:t>
            </w:r>
            <w:proofErr w:type="spellEnd"/>
            <w:r w:rsidRPr="002621EB">
              <w:t xml:space="preserve"> </w:t>
            </w:r>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46E3B33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85FA47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836493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5A4B6B3" w14:textId="77777777" w:rsidR="00581C24" w:rsidRPr="002621EB" w:rsidRDefault="00581C24" w:rsidP="00493781">
            <w:r w:rsidRPr="002621EB">
              <w:t> </w:t>
            </w:r>
          </w:p>
        </w:tc>
        <w:tc>
          <w:tcPr>
            <w:tcW w:w="16" w:type="dxa"/>
            <w:vAlign w:val="center"/>
            <w:hideMark/>
          </w:tcPr>
          <w:p w14:paraId="2B01CF83" w14:textId="77777777" w:rsidR="00581C24" w:rsidRPr="002621EB" w:rsidRDefault="00581C24" w:rsidP="00493781"/>
        </w:tc>
        <w:tc>
          <w:tcPr>
            <w:tcW w:w="6" w:type="dxa"/>
            <w:vAlign w:val="center"/>
            <w:hideMark/>
          </w:tcPr>
          <w:p w14:paraId="7F82B04C" w14:textId="77777777" w:rsidR="00581C24" w:rsidRPr="002621EB" w:rsidRDefault="00581C24" w:rsidP="00493781"/>
        </w:tc>
        <w:tc>
          <w:tcPr>
            <w:tcW w:w="6" w:type="dxa"/>
            <w:vAlign w:val="center"/>
            <w:hideMark/>
          </w:tcPr>
          <w:p w14:paraId="53B26066" w14:textId="77777777" w:rsidR="00581C24" w:rsidRPr="002621EB" w:rsidRDefault="00581C24" w:rsidP="00493781"/>
        </w:tc>
        <w:tc>
          <w:tcPr>
            <w:tcW w:w="6" w:type="dxa"/>
            <w:vAlign w:val="center"/>
            <w:hideMark/>
          </w:tcPr>
          <w:p w14:paraId="7D290E94" w14:textId="77777777" w:rsidR="00581C24" w:rsidRPr="002621EB" w:rsidRDefault="00581C24" w:rsidP="00493781"/>
        </w:tc>
        <w:tc>
          <w:tcPr>
            <w:tcW w:w="6" w:type="dxa"/>
            <w:vAlign w:val="center"/>
            <w:hideMark/>
          </w:tcPr>
          <w:p w14:paraId="2B2148B1" w14:textId="77777777" w:rsidR="00581C24" w:rsidRPr="002621EB" w:rsidRDefault="00581C24" w:rsidP="00493781"/>
        </w:tc>
        <w:tc>
          <w:tcPr>
            <w:tcW w:w="6" w:type="dxa"/>
            <w:vAlign w:val="center"/>
            <w:hideMark/>
          </w:tcPr>
          <w:p w14:paraId="36EE6AC5" w14:textId="77777777" w:rsidR="00581C24" w:rsidRPr="002621EB" w:rsidRDefault="00581C24" w:rsidP="00493781"/>
        </w:tc>
        <w:tc>
          <w:tcPr>
            <w:tcW w:w="6" w:type="dxa"/>
            <w:vAlign w:val="center"/>
            <w:hideMark/>
          </w:tcPr>
          <w:p w14:paraId="7382D171" w14:textId="77777777" w:rsidR="00581C24" w:rsidRPr="002621EB" w:rsidRDefault="00581C24" w:rsidP="00493781"/>
        </w:tc>
        <w:tc>
          <w:tcPr>
            <w:tcW w:w="801" w:type="dxa"/>
            <w:vAlign w:val="center"/>
            <w:hideMark/>
          </w:tcPr>
          <w:p w14:paraId="7CA9DFFF" w14:textId="77777777" w:rsidR="00581C24" w:rsidRPr="002621EB" w:rsidRDefault="00581C24" w:rsidP="00493781"/>
        </w:tc>
        <w:tc>
          <w:tcPr>
            <w:tcW w:w="690" w:type="dxa"/>
            <w:vAlign w:val="center"/>
            <w:hideMark/>
          </w:tcPr>
          <w:p w14:paraId="1C0334E5" w14:textId="77777777" w:rsidR="00581C24" w:rsidRPr="002621EB" w:rsidRDefault="00581C24" w:rsidP="00493781"/>
        </w:tc>
        <w:tc>
          <w:tcPr>
            <w:tcW w:w="801" w:type="dxa"/>
            <w:vAlign w:val="center"/>
            <w:hideMark/>
          </w:tcPr>
          <w:p w14:paraId="42110763" w14:textId="77777777" w:rsidR="00581C24" w:rsidRPr="002621EB" w:rsidRDefault="00581C24" w:rsidP="00493781"/>
        </w:tc>
        <w:tc>
          <w:tcPr>
            <w:tcW w:w="578" w:type="dxa"/>
            <w:vAlign w:val="center"/>
            <w:hideMark/>
          </w:tcPr>
          <w:p w14:paraId="225544C5" w14:textId="77777777" w:rsidR="00581C24" w:rsidRPr="002621EB" w:rsidRDefault="00581C24" w:rsidP="00493781"/>
        </w:tc>
        <w:tc>
          <w:tcPr>
            <w:tcW w:w="701" w:type="dxa"/>
            <w:vAlign w:val="center"/>
            <w:hideMark/>
          </w:tcPr>
          <w:p w14:paraId="3C3C114F" w14:textId="77777777" w:rsidR="00581C24" w:rsidRPr="002621EB" w:rsidRDefault="00581C24" w:rsidP="00493781"/>
        </w:tc>
        <w:tc>
          <w:tcPr>
            <w:tcW w:w="132" w:type="dxa"/>
            <w:vAlign w:val="center"/>
            <w:hideMark/>
          </w:tcPr>
          <w:p w14:paraId="6770D212" w14:textId="77777777" w:rsidR="00581C24" w:rsidRPr="002621EB" w:rsidRDefault="00581C24" w:rsidP="00493781"/>
        </w:tc>
        <w:tc>
          <w:tcPr>
            <w:tcW w:w="70" w:type="dxa"/>
            <w:vAlign w:val="center"/>
            <w:hideMark/>
          </w:tcPr>
          <w:p w14:paraId="6E37FC97" w14:textId="77777777" w:rsidR="00581C24" w:rsidRPr="002621EB" w:rsidRDefault="00581C24" w:rsidP="00493781"/>
        </w:tc>
        <w:tc>
          <w:tcPr>
            <w:tcW w:w="16" w:type="dxa"/>
            <w:vAlign w:val="center"/>
            <w:hideMark/>
          </w:tcPr>
          <w:p w14:paraId="74E216F3" w14:textId="77777777" w:rsidR="00581C24" w:rsidRPr="002621EB" w:rsidRDefault="00581C24" w:rsidP="00493781"/>
        </w:tc>
        <w:tc>
          <w:tcPr>
            <w:tcW w:w="6" w:type="dxa"/>
            <w:vAlign w:val="center"/>
            <w:hideMark/>
          </w:tcPr>
          <w:p w14:paraId="20977046" w14:textId="77777777" w:rsidR="00581C24" w:rsidRPr="002621EB" w:rsidRDefault="00581C24" w:rsidP="00493781"/>
        </w:tc>
        <w:tc>
          <w:tcPr>
            <w:tcW w:w="690" w:type="dxa"/>
            <w:vAlign w:val="center"/>
            <w:hideMark/>
          </w:tcPr>
          <w:p w14:paraId="6CBAFAFA" w14:textId="77777777" w:rsidR="00581C24" w:rsidRPr="002621EB" w:rsidRDefault="00581C24" w:rsidP="00493781"/>
        </w:tc>
        <w:tc>
          <w:tcPr>
            <w:tcW w:w="132" w:type="dxa"/>
            <w:vAlign w:val="center"/>
            <w:hideMark/>
          </w:tcPr>
          <w:p w14:paraId="5C3B48F2" w14:textId="77777777" w:rsidR="00581C24" w:rsidRPr="002621EB" w:rsidRDefault="00581C24" w:rsidP="00493781"/>
        </w:tc>
        <w:tc>
          <w:tcPr>
            <w:tcW w:w="690" w:type="dxa"/>
            <w:vAlign w:val="center"/>
            <w:hideMark/>
          </w:tcPr>
          <w:p w14:paraId="696A5D21" w14:textId="77777777" w:rsidR="00581C24" w:rsidRPr="002621EB" w:rsidRDefault="00581C24" w:rsidP="00493781"/>
        </w:tc>
        <w:tc>
          <w:tcPr>
            <w:tcW w:w="410" w:type="dxa"/>
            <w:vAlign w:val="center"/>
            <w:hideMark/>
          </w:tcPr>
          <w:p w14:paraId="3083A670" w14:textId="77777777" w:rsidR="00581C24" w:rsidRPr="002621EB" w:rsidRDefault="00581C24" w:rsidP="00493781"/>
        </w:tc>
        <w:tc>
          <w:tcPr>
            <w:tcW w:w="16" w:type="dxa"/>
            <w:vAlign w:val="center"/>
            <w:hideMark/>
          </w:tcPr>
          <w:p w14:paraId="4594DC4C" w14:textId="77777777" w:rsidR="00581C24" w:rsidRPr="002621EB" w:rsidRDefault="00581C24" w:rsidP="00493781"/>
        </w:tc>
        <w:tc>
          <w:tcPr>
            <w:tcW w:w="50" w:type="dxa"/>
            <w:vAlign w:val="center"/>
            <w:hideMark/>
          </w:tcPr>
          <w:p w14:paraId="7AD41FA1" w14:textId="77777777" w:rsidR="00581C24" w:rsidRPr="002621EB" w:rsidRDefault="00581C24" w:rsidP="00493781"/>
        </w:tc>
        <w:tc>
          <w:tcPr>
            <w:tcW w:w="50" w:type="dxa"/>
            <w:vAlign w:val="center"/>
            <w:hideMark/>
          </w:tcPr>
          <w:p w14:paraId="36CE6364" w14:textId="77777777" w:rsidR="00581C24" w:rsidRPr="002621EB" w:rsidRDefault="00581C24" w:rsidP="00493781"/>
        </w:tc>
      </w:tr>
      <w:tr w:rsidR="00581C24" w:rsidRPr="002621EB" w14:paraId="50CB56B5" w14:textId="77777777" w:rsidTr="00581C24">
        <w:trPr>
          <w:trHeight w:val="285"/>
        </w:trPr>
        <w:tc>
          <w:tcPr>
            <w:tcW w:w="1032" w:type="dxa"/>
            <w:tcBorders>
              <w:top w:val="nil"/>
              <w:left w:val="single" w:sz="8" w:space="0" w:color="auto"/>
              <w:bottom w:val="nil"/>
              <w:right w:val="nil"/>
            </w:tcBorders>
            <w:shd w:val="clear" w:color="000000" w:fill="FFFFFF"/>
            <w:noWrap/>
            <w:vAlign w:val="bottom"/>
            <w:hideMark/>
          </w:tcPr>
          <w:p w14:paraId="5A72B827" w14:textId="77777777" w:rsidR="00581C24" w:rsidRPr="002621EB" w:rsidRDefault="00581C24" w:rsidP="00493781">
            <w:r w:rsidRPr="002621EB">
              <w:t>715000</w:t>
            </w:r>
          </w:p>
        </w:tc>
        <w:tc>
          <w:tcPr>
            <w:tcW w:w="728" w:type="dxa"/>
            <w:tcBorders>
              <w:top w:val="nil"/>
              <w:left w:val="nil"/>
              <w:bottom w:val="nil"/>
              <w:right w:val="nil"/>
            </w:tcBorders>
            <w:shd w:val="clear" w:color="000000" w:fill="FFFFFF"/>
            <w:noWrap/>
            <w:vAlign w:val="bottom"/>
            <w:hideMark/>
          </w:tcPr>
          <w:p w14:paraId="7E0F9F22"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858DBEE"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промет</w:t>
            </w:r>
            <w:proofErr w:type="spellEnd"/>
            <w:r w:rsidRPr="002621EB">
              <w:t xml:space="preserve"> </w:t>
            </w:r>
            <w:proofErr w:type="spellStart"/>
            <w:r w:rsidRPr="002621EB">
              <w:t>производа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3FA079C" w14:textId="77777777" w:rsidR="00581C24" w:rsidRPr="002621EB" w:rsidRDefault="00581C24" w:rsidP="00493781">
            <w:r w:rsidRPr="002621EB">
              <w:t>14000</w:t>
            </w:r>
          </w:p>
        </w:tc>
        <w:tc>
          <w:tcPr>
            <w:tcW w:w="1468" w:type="dxa"/>
            <w:tcBorders>
              <w:top w:val="nil"/>
              <w:left w:val="nil"/>
              <w:bottom w:val="nil"/>
              <w:right w:val="single" w:sz="8" w:space="0" w:color="auto"/>
            </w:tcBorders>
            <w:shd w:val="clear" w:color="auto" w:fill="auto"/>
            <w:noWrap/>
            <w:vAlign w:val="bottom"/>
            <w:hideMark/>
          </w:tcPr>
          <w:p w14:paraId="6A02D6D1"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auto" w:fill="auto"/>
            <w:noWrap/>
            <w:vAlign w:val="bottom"/>
            <w:hideMark/>
          </w:tcPr>
          <w:p w14:paraId="09F80664" w14:textId="77777777" w:rsidR="00581C24" w:rsidRPr="002621EB" w:rsidRDefault="00581C24" w:rsidP="00493781">
            <w:r w:rsidRPr="002621EB">
              <w:t>32000</w:t>
            </w:r>
          </w:p>
        </w:tc>
        <w:tc>
          <w:tcPr>
            <w:tcW w:w="768" w:type="dxa"/>
            <w:tcBorders>
              <w:top w:val="nil"/>
              <w:left w:val="nil"/>
              <w:bottom w:val="nil"/>
              <w:right w:val="single" w:sz="8" w:space="0" w:color="auto"/>
            </w:tcBorders>
            <w:shd w:val="clear" w:color="auto" w:fill="auto"/>
            <w:noWrap/>
            <w:vAlign w:val="bottom"/>
            <w:hideMark/>
          </w:tcPr>
          <w:p w14:paraId="0B19E47A" w14:textId="77777777" w:rsidR="00581C24" w:rsidRPr="002621EB" w:rsidRDefault="00581C24" w:rsidP="00493781">
            <w:r w:rsidRPr="002621EB">
              <w:t>2,29</w:t>
            </w:r>
          </w:p>
        </w:tc>
        <w:tc>
          <w:tcPr>
            <w:tcW w:w="16" w:type="dxa"/>
            <w:vAlign w:val="center"/>
            <w:hideMark/>
          </w:tcPr>
          <w:p w14:paraId="7B5ECDFF" w14:textId="77777777" w:rsidR="00581C24" w:rsidRPr="002621EB" w:rsidRDefault="00581C24" w:rsidP="00493781"/>
        </w:tc>
        <w:tc>
          <w:tcPr>
            <w:tcW w:w="6" w:type="dxa"/>
            <w:vAlign w:val="center"/>
            <w:hideMark/>
          </w:tcPr>
          <w:p w14:paraId="7F1199E2" w14:textId="77777777" w:rsidR="00581C24" w:rsidRPr="002621EB" w:rsidRDefault="00581C24" w:rsidP="00493781"/>
        </w:tc>
        <w:tc>
          <w:tcPr>
            <w:tcW w:w="6" w:type="dxa"/>
            <w:vAlign w:val="center"/>
            <w:hideMark/>
          </w:tcPr>
          <w:p w14:paraId="614962D1" w14:textId="77777777" w:rsidR="00581C24" w:rsidRPr="002621EB" w:rsidRDefault="00581C24" w:rsidP="00493781"/>
        </w:tc>
        <w:tc>
          <w:tcPr>
            <w:tcW w:w="6" w:type="dxa"/>
            <w:vAlign w:val="center"/>
            <w:hideMark/>
          </w:tcPr>
          <w:p w14:paraId="5760E589" w14:textId="77777777" w:rsidR="00581C24" w:rsidRPr="002621EB" w:rsidRDefault="00581C24" w:rsidP="00493781"/>
        </w:tc>
        <w:tc>
          <w:tcPr>
            <w:tcW w:w="6" w:type="dxa"/>
            <w:vAlign w:val="center"/>
            <w:hideMark/>
          </w:tcPr>
          <w:p w14:paraId="3B528B0B" w14:textId="77777777" w:rsidR="00581C24" w:rsidRPr="002621EB" w:rsidRDefault="00581C24" w:rsidP="00493781"/>
        </w:tc>
        <w:tc>
          <w:tcPr>
            <w:tcW w:w="6" w:type="dxa"/>
            <w:vAlign w:val="center"/>
            <w:hideMark/>
          </w:tcPr>
          <w:p w14:paraId="68ACE967" w14:textId="77777777" w:rsidR="00581C24" w:rsidRPr="002621EB" w:rsidRDefault="00581C24" w:rsidP="00493781"/>
        </w:tc>
        <w:tc>
          <w:tcPr>
            <w:tcW w:w="6" w:type="dxa"/>
            <w:vAlign w:val="center"/>
            <w:hideMark/>
          </w:tcPr>
          <w:p w14:paraId="4C830E67" w14:textId="77777777" w:rsidR="00581C24" w:rsidRPr="002621EB" w:rsidRDefault="00581C24" w:rsidP="00493781"/>
        </w:tc>
        <w:tc>
          <w:tcPr>
            <w:tcW w:w="801" w:type="dxa"/>
            <w:vAlign w:val="center"/>
            <w:hideMark/>
          </w:tcPr>
          <w:p w14:paraId="5ACC542B" w14:textId="77777777" w:rsidR="00581C24" w:rsidRPr="002621EB" w:rsidRDefault="00581C24" w:rsidP="00493781"/>
        </w:tc>
        <w:tc>
          <w:tcPr>
            <w:tcW w:w="690" w:type="dxa"/>
            <w:vAlign w:val="center"/>
            <w:hideMark/>
          </w:tcPr>
          <w:p w14:paraId="6BC5CBC9" w14:textId="77777777" w:rsidR="00581C24" w:rsidRPr="002621EB" w:rsidRDefault="00581C24" w:rsidP="00493781"/>
        </w:tc>
        <w:tc>
          <w:tcPr>
            <w:tcW w:w="801" w:type="dxa"/>
            <w:vAlign w:val="center"/>
            <w:hideMark/>
          </w:tcPr>
          <w:p w14:paraId="1E27D9E1" w14:textId="77777777" w:rsidR="00581C24" w:rsidRPr="002621EB" w:rsidRDefault="00581C24" w:rsidP="00493781"/>
        </w:tc>
        <w:tc>
          <w:tcPr>
            <w:tcW w:w="578" w:type="dxa"/>
            <w:vAlign w:val="center"/>
            <w:hideMark/>
          </w:tcPr>
          <w:p w14:paraId="79DE49F4" w14:textId="77777777" w:rsidR="00581C24" w:rsidRPr="002621EB" w:rsidRDefault="00581C24" w:rsidP="00493781"/>
        </w:tc>
        <w:tc>
          <w:tcPr>
            <w:tcW w:w="701" w:type="dxa"/>
            <w:vAlign w:val="center"/>
            <w:hideMark/>
          </w:tcPr>
          <w:p w14:paraId="5FC7FED7" w14:textId="77777777" w:rsidR="00581C24" w:rsidRPr="002621EB" w:rsidRDefault="00581C24" w:rsidP="00493781"/>
        </w:tc>
        <w:tc>
          <w:tcPr>
            <w:tcW w:w="132" w:type="dxa"/>
            <w:vAlign w:val="center"/>
            <w:hideMark/>
          </w:tcPr>
          <w:p w14:paraId="168858D9" w14:textId="77777777" w:rsidR="00581C24" w:rsidRPr="002621EB" w:rsidRDefault="00581C24" w:rsidP="00493781"/>
        </w:tc>
        <w:tc>
          <w:tcPr>
            <w:tcW w:w="70" w:type="dxa"/>
            <w:vAlign w:val="center"/>
            <w:hideMark/>
          </w:tcPr>
          <w:p w14:paraId="07C52F0A" w14:textId="77777777" w:rsidR="00581C24" w:rsidRPr="002621EB" w:rsidRDefault="00581C24" w:rsidP="00493781"/>
        </w:tc>
        <w:tc>
          <w:tcPr>
            <w:tcW w:w="16" w:type="dxa"/>
            <w:vAlign w:val="center"/>
            <w:hideMark/>
          </w:tcPr>
          <w:p w14:paraId="32AA3A92" w14:textId="77777777" w:rsidR="00581C24" w:rsidRPr="002621EB" w:rsidRDefault="00581C24" w:rsidP="00493781"/>
        </w:tc>
        <w:tc>
          <w:tcPr>
            <w:tcW w:w="6" w:type="dxa"/>
            <w:vAlign w:val="center"/>
            <w:hideMark/>
          </w:tcPr>
          <w:p w14:paraId="4795C5C2" w14:textId="77777777" w:rsidR="00581C24" w:rsidRPr="002621EB" w:rsidRDefault="00581C24" w:rsidP="00493781"/>
        </w:tc>
        <w:tc>
          <w:tcPr>
            <w:tcW w:w="690" w:type="dxa"/>
            <w:vAlign w:val="center"/>
            <w:hideMark/>
          </w:tcPr>
          <w:p w14:paraId="57D091B2" w14:textId="77777777" w:rsidR="00581C24" w:rsidRPr="002621EB" w:rsidRDefault="00581C24" w:rsidP="00493781"/>
        </w:tc>
        <w:tc>
          <w:tcPr>
            <w:tcW w:w="132" w:type="dxa"/>
            <w:vAlign w:val="center"/>
            <w:hideMark/>
          </w:tcPr>
          <w:p w14:paraId="77723AEB" w14:textId="77777777" w:rsidR="00581C24" w:rsidRPr="002621EB" w:rsidRDefault="00581C24" w:rsidP="00493781"/>
        </w:tc>
        <w:tc>
          <w:tcPr>
            <w:tcW w:w="690" w:type="dxa"/>
            <w:vAlign w:val="center"/>
            <w:hideMark/>
          </w:tcPr>
          <w:p w14:paraId="744B40BB" w14:textId="77777777" w:rsidR="00581C24" w:rsidRPr="002621EB" w:rsidRDefault="00581C24" w:rsidP="00493781"/>
        </w:tc>
        <w:tc>
          <w:tcPr>
            <w:tcW w:w="410" w:type="dxa"/>
            <w:vAlign w:val="center"/>
            <w:hideMark/>
          </w:tcPr>
          <w:p w14:paraId="05FF2D6A" w14:textId="77777777" w:rsidR="00581C24" w:rsidRPr="002621EB" w:rsidRDefault="00581C24" w:rsidP="00493781"/>
        </w:tc>
        <w:tc>
          <w:tcPr>
            <w:tcW w:w="16" w:type="dxa"/>
            <w:vAlign w:val="center"/>
            <w:hideMark/>
          </w:tcPr>
          <w:p w14:paraId="297DE924" w14:textId="77777777" w:rsidR="00581C24" w:rsidRPr="002621EB" w:rsidRDefault="00581C24" w:rsidP="00493781"/>
        </w:tc>
        <w:tc>
          <w:tcPr>
            <w:tcW w:w="50" w:type="dxa"/>
            <w:vAlign w:val="center"/>
            <w:hideMark/>
          </w:tcPr>
          <w:p w14:paraId="5E65D54E" w14:textId="77777777" w:rsidR="00581C24" w:rsidRPr="002621EB" w:rsidRDefault="00581C24" w:rsidP="00493781"/>
        </w:tc>
        <w:tc>
          <w:tcPr>
            <w:tcW w:w="50" w:type="dxa"/>
            <w:vAlign w:val="center"/>
            <w:hideMark/>
          </w:tcPr>
          <w:p w14:paraId="03B4F944" w14:textId="77777777" w:rsidR="00581C24" w:rsidRPr="002621EB" w:rsidRDefault="00581C24" w:rsidP="00493781"/>
        </w:tc>
      </w:tr>
      <w:tr w:rsidR="00581C24" w:rsidRPr="002621EB" w14:paraId="7E858DE6"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23CA2FA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1E92E19A" w14:textId="77777777" w:rsidR="00581C24" w:rsidRPr="002621EB" w:rsidRDefault="00581C24" w:rsidP="00493781">
            <w:r w:rsidRPr="002621EB">
              <w:t>715100</w:t>
            </w:r>
          </w:p>
        </w:tc>
        <w:tc>
          <w:tcPr>
            <w:tcW w:w="10654" w:type="dxa"/>
            <w:tcBorders>
              <w:top w:val="nil"/>
              <w:left w:val="nil"/>
              <w:bottom w:val="nil"/>
              <w:right w:val="nil"/>
            </w:tcBorders>
            <w:shd w:val="clear" w:color="000000" w:fill="FFFFFF"/>
            <w:noWrap/>
            <w:vAlign w:val="bottom"/>
            <w:hideMark/>
          </w:tcPr>
          <w:p w14:paraId="03E592D0"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промет</w:t>
            </w:r>
            <w:proofErr w:type="spellEnd"/>
            <w:r w:rsidRPr="002621EB">
              <w:t xml:space="preserve"> </w:t>
            </w:r>
            <w:proofErr w:type="spellStart"/>
            <w:r w:rsidRPr="002621EB">
              <w:t>производа</w:t>
            </w:r>
            <w:proofErr w:type="spellEnd"/>
          </w:p>
        </w:tc>
        <w:tc>
          <w:tcPr>
            <w:tcW w:w="1308" w:type="dxa"/>
            <w:tcBorders>
              <w:top w:val="nil"/>
              <w:left w:val="single" w:sz="8" w:space="0" w:color="auto"/>
              <w:bottom w:val="nil"/>
              <w:right w:val="nil"/>
            </w:tcBorders>
            <w:shd w:val="clear" w:color="000000" w:fill="FFFFFF"/>
            <w:noWrap/>
            <w:vAlign w:val="bottom"/>
            <w:hideMark/>
          </w:tcPr>
          <w:p w14:paraId="193DDC14" w14:textId="77777777" w:rsidR="00581C24" w:rsidRPr="002621EB" w:rsidRDefault="00581C24" w:rsidP="00493781">
            <w:r w:rsidRPr="002621EB">
              <w:t>8000</w:t>
            </w:r>
          </w:p>
        </w:tc>
        <w:tc>
          <w:tcPr>
            <w:tcW w:w="1468" w:type="dxa"/>
            <w:tcBorders>
              <w:top w:val="nil"/>
              <w:left w:val="single" w:sz="8" w:space="0" w:color="auto"/>
              <w:bottom w:val="nil"/>
              <w:right w:val="nil"/>
            </w:tcBorders>
            <w:shd w:val="clear" w:color="000000" w:fill="FFFFFF"/>
            <w:noWrap/>
            <w:vAlign w:val="bottom"/>
            <w:hideMark/>
          </w:tcPr>
          <w:p w14:paraId="7530ACAD" w14:textId="77777777" w:rsidR="00581C24" w:rsidRPr="002621EB" w:rsidRDefault="00581C24" w:rsidP="00493781">
            <w:r w:rsidRPr="002621EB">
              <w:t>-5000</w:t>
            </w:r>
          </w:p>
        </w:tc>
        <w:tc>
          <w:tcPr>
            <w:tcW w:w="1368" w:type="dxa"/>
            <w:tcBorders>
              <w:top w:val="nil"/>
              <w:left w:val="single" w:sz="8" w:space="0" w:color="auto"/>
              <w:bottom w:val="nil"/>
              <w:right w:val="single" w:sz="8" w:space="0" w:color="auto"/>
            </w:tcBorders>
            <w:shd w:val="clear" w:color="000000" w:fill="FFFFFF"/>
            <w:noWrap/>
            <w:vAlign w:val="bottom"/>
            <w:hideMark/>
          </w:tcPr>
          <w:p w14:paraId="675D58A3"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auto" w:fill="auto"/>
            <w:noWrap/>
            <w:vAlign w:val="bottom"/>
            <w:hideMark/>
          </w:tcPr>
          <w:p w14:paraId="031E65B9" w14:textId="77777777" w:rsidR="00581C24" w:rsidRPr="002621EB" w:rsidRDefault="00581C24" w:rsidP="00493781">
            <w:r w:rsidRPr="002621EB">
              <w:t>0,38</w:t>
            </w:r>
          </w:p>
        </w:tc>
        <w:tc>
          <w:tcPr>
            <w:tcW w:w="16" w:type="dxa"/>
            <w:vAlign w:val="center"/>
            <w:hideMark/>
          </w:tcPr>
          <w:p w14:paraId="40310B07" w14:textId="77777777" w:rsidR="00581C24" w:rsidRPr="002621EB" w:rsidRDefault="00581C24" w:rsidP="00493781"/>
        </w:tc>
        <w:tc>
          <w:tcPr>
            <w:tcW w:w="6" w:type="dxa"/>
            <w:vAlign w:val="center"/>
            <w:hideMark/>
          </w:tcPr>
          <w:p w14:paraId="3480D474" w14:textId="77777777" w:rsidR="00581C24" w:rsidRPr="002621EB" w:rsidRDefault="00581C24" w:rsidP="00493781"/>
        </w:tc>
        <w:tc>
          <w:tcPr>
            <w:tcW w:w="6" w:type="dxa"/>
            <w:vAlign w:val="center"/>
            <w:hideMark/>
          </w:tcPr>
          <w:p w14:paraId="4D632681" w14:textId="77777777" w:rsidR="00581C24" w:rsidRPr="002621EB" w:rsidRDefault="00581C24" w:rsidP="00493781"/>
        </w:tc>
        <w:tc>
          <w:tcPr>
            <w:tcW w:w="6" w:type="dxa"/>
            <w:vAlign w:val="center"/>
            <w:hideMark/>
          </w:tcPr>
          <w:p w14:paraId="6FC8FDD3" w14:textId="77777777" w:rsidR="00581C24" w:rsidRPr="002621EB" w:rsidRDefault="00581C24" w:rsidP="00493781"/>
        </w:tc>
        <w:tc>
          <w:tcPr>
            <w:tcW w:w="6" w:type="dxa"/>
            <w:vAlign w:val="center"/>
            <w:hideMark/>
          </w:tcPr>
          <w:p w14:paraId="0CBE7520" w14:textId="77777777" w:rsidR="00581C24" w:rsidRPr="002621EB" w:rsidRDefault="00581C24" w:rsidP="00493781"/>
        </w:tc>
        <w:tc>
          <w:tcPr>
            <w:tcW w:w="6" w:type="dxa"/>
            <w:vAlign w:val="center"/>
            <w:hideMark/>
          </w:tcPr>
          <w:p w14:paraId="01A00EA4" w14:textId="77777777" w:rsidR="00581C24" w:rsidRPr="002621EB" w:rsidRDefault="00581C24" w:rsidP="00493781"/>
        </w:tc>
        <w:tc>
          <w:tcPr>
            <w:tcW w:w="6" w:type="dxa"/>
            <w:vAlign w:val="center"/>
            <w:hideMark/>
          </w:tcPr>
          <w:p w14:paraId="745E5E06" w14:textId="77777777" w:rsidR="00581C24" w:rsidRPr="002621EB" w:rsidRDefault="00581C24" w:rsidP="00493781"/>
        </w:tc>
        <w:tc>
          <w:tcPr>
            <w:tcW w:w="801" w:type="dxa"/>
            <w:vAlign w:val="center"/>
            <w:hideMark/>
          </w:tcPr>
          <w:p w14:paraId="634A1213" w14:textId="77777777" w:rsidR="00581C24" w:rsidRPr="002621EB" w:rsidRDefault="00581C24" w:rsidP="00493781"/>
        </w:tc>
        <w:tc>
          <w:tcPr>
            <w:tcW w:w="690" w:type="dxa"/>
            <w:vAlign w:val="center"/>
            <w:hideMark/>
          </w:tcPr>
          <w:p w14:paraId="2BA45F0F" w14:textId="77777777" w:rsidR="00581C24" w:rsidRPr="002621EB" w:rsidRDefault="00581C24" w:rsidP="00493781"/>
        </w:tc>
        <w:tc>
          <w:tcPr>
            <w:tcW w:w="801" w:type="dxa"/>
            <w:vAlign w:val="center"/>
            <w:hideMark/>
          </w:tcPr>
          <w:p w14:paraId="5BDF9B76" w14:textId="77777777" w:rsidR="00581C24" w:rsidRPr="002621EB" w:rsidRDefault="00581C24" w:rsidP="00493781"/>
        </w:tc>
        <w:tc>
          <w:tcPr>
            <w:tcW w:w="578" w:type="dxa"/>
            <w:vAlign w:val="center"/>
            <w:hideMark/>
          </w:tcPr>
          <w:p w14:paraId="2C5BF5FB" w14:textId="77777777" w:rsidR="00581C24" w:rsidRPr="002621EB" w:rsidRDefault="00581C24" w:rsidP="00493781"/>
        </w:tc>
        <w:tc>
          <w:tcPr>
            <w:tcW w:w="701" w:type="dxa"/>
            <w:vAlign w:val="center"/>
            <w:hideMark/>
          </w:tcPr>
          <w:p w14:paraId="5EF8582D" w14:textId="77777777" w:rsidR="00581C24" w:rsidRPr="002621EB" w:rsidRDefault="00581C24" w:rsidP="00493781"/>
        </w:tc>
        <w:tc>
          <w:tcPr>
            <w:tcW w:w="132" w:type="dxa"/>
            <w:vAlign w:val="center"/>
            <w:hideMark/>
          </w:tcPr>
          <w:p w14:paraId="785BA6D0" w14:textId="77777777" w:rsidR="00581C24" w:rsidRPr="002621EB" w:rsidRDefault="00581C24" w:rsidP="00493781"/>
        </w:tc>
        <w:tc>
          <w:tcPr>
            <w:tcW w:w="70" w:type="dxa"/>
            <w:vAlign w:val="center"/>
            <w:hideMark/>
          </w:tcPr>
          <w:p w14:paraId="6F1B6C0D" w14:textId="77777777" w:rsidR="00581C24" w:rsidRPr="002621EB" w:rsidRDefault="00581C24" w:rsidP="00493781"/>
        </w:tc>
        <w:tc>
          <w:tcPr>
            <w:tcW w:w="16" w:type="dxa"/>
            <w:vAlign w:val="center"/>
            <w:hideMark/>
          </w:tcPr>
          <w:p w14:paraId="0A0D1D8C" w14:textId="77777777" w:rsidR="00581C24" w:rsidRPr="002621EB" w:rsidRDefault="00581C24" w:rsidP="00493781"/>
        </w:tc>
        <w:tc>
          <w:tcPr>
            <w:tcW w:w="6" w:type="dxa"/>
            <w:vAlign w:val="center"/>
            <w:hideMark/>
          </w:tcPr>
          <w:p w14:paraId="343329D9" w14:textId="77777777" w:rsidR="00581C24" w:rsidRPr="002621EB" w:rsidRDefault="00581C24" w:rsidP="00493781"/>
        </w:tc>
        <w:tc>
          <w:tcPr>
            <w:tcW w:w="690" w:type="dxa"/>
            <w:vAlign w:val="center"/>
            <w:hideMark/>
          </w:tcPr>
          <w:p w14:paraId="29D94732" w14:textId="77777777" w:rsidR="00581C24" w:rsidRPr="002621EB" w:rsidRDefault="00581C24" w:rsidP="00493781"/>
        </w:tc>
        <w:tc>
          <w:tcPr>
            <w:tcW w:w="132" w:type="dxa"/>
            <w:vAlign w:val="center"/>
            <w:hideMark/>
          </w:tcPr>
          <w:p w14:paraId="0F8D0915" w14:textId="77777777" w:rsidR="00581C24" w:rsidRPr="002621EB" w:rsidRDefault="00581C24" w:rsidP="00493781"/>
        </w:tc>
        <w:tc>
          <w:tcPr>
            <w:tcW w:w="690" w:type="dxa"/>
            <w:vAlign w:val="center"/>
            <w:hideMark/>
          </w:tcPr>
          <w:p w14:paraId="30A21BC8" w14:textId="77777777" w:rsidR="00581C24" w:rsidRPr="002621EB" w:rsidRDefault="00581C24" w:rsidP="00493781"/>
        </w:tc>
        <w:tc>
          <w:tcPr>
            <w:tcW w:w="410" w:type="dxa"/>
            <w:vAlign w:val="center"/>
            <w:hideMark/>
          </w:tcPr>
          <w:p w14:paraId="5610A77D" w14:textId="77777777" w:rsidR="00581C24" w:rsidRPr="002621EB" w:rsidRDefault="00581C24" w:rsidP="00493781"/>
        </w:tc>
        <w:tc>
          <w:tcPr>
            <w:tcW w:w="16" w:type="dxa"/>
            <w:vAlign w:val="center"/>
            <w:hideMark/>
          </w:tcPr>
          <w:p w14:paraId="57F64C76" w14:textId="77777777" w:rsidR="00581C24" w:rsidRPr="002621EB" w:rsidRDefault="00581C24" w:rsidP="00493781"/>
        </w:tc>
        <w:tc>
          <w:tcPr>
            <w:tcW w:w="50" w:type="dxa"/>
            <w:vAlign w:val="center"/>
            <w:hideMark/>
          </w:tcPr>
          <w:p w14:paraId="1EE033D8" w14:textId="77777777" w:rsidR="00581C24" w:rsidRPr="002621EB" w:rsidRDefault="00581C24" w:rsidP="00493781"/>
        </w:tc>
        <w:tc>
          <w:tcPr>
            <w:tcW w:w="50" w:type="dxa"/>
            <w:vAlign w:val="center"/>
            <w:hideMark/>
          </w:tcPr>
          <w:p w14:paraId="1A31AB4E" w14:textId="77777777" w:rsidR="00581C24" w:rsidRPr="002621EB" w:rsidRDefault="00581C24" w:rsidP="00493781"/>
        </w:tc>
      </w:tr>
      <w:tr w:rsidR="00581C24" w:rsidRPr="002621EB" w14:paraId="513328BC"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64A1A41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8210A28" w14:textId="77777777" w:rsidR="00581C24" w:rsidRPr="002621EB" w:rsidRDefault="00581C24" w:rsidP="00493781">
            <w:r w:rsidRPr="002621EB">
              <w:t>715200</w:t>
            </w:r>
          </w:p>
        </w:tc>
        <w:tc>
          <w:tcPr>
            <w:tcW w:w="10654" w:type="dxa"/>
            <w:tcBorders>
              <w:top w:val="nil"/>
              <w:left w:val="nil"/>
              <w:bottom w:val="nil"/>
              <w:right w:val="nil"/>
            </w:tcBorders>
            <w:shd w:val="clear" w:color="auto" w:fill="auto"/>
            <w:noWrap/>
            <w:vAlign w:val="bottom"/>
            <w:hideMark/>
          </w:tcPr>
          <w:p w14:paraId="168F676B" w14:textId="77777777" w:rsidR="00581C24" w:rsidRPr="002621EB" w:rsidRDefault="00581C24" w:rsidP="00493781">
            <w:proofErr w:type="spellStart"/>
            <w:r w:rsidRPr="002621EB">
              <w:t>Порези</w:t>
            </w:r>
            <w:proofErr w:type="spellEnd"/>
            <w:r w:rsidRPr="002621EB">
              <w:t xml:space="preserve"> </w:t>
            </w:r>
            <w:proofErr w:type="spellStart"/>
            <w:r w:rsidRPr="002621EB">
              <w:t>на</w:t>
            </w:r>
            <w:proofErr w:type="spellEnd"/>
            <w:r w:rsidRPr="002621EB">
              <w:t xml:space="preserve"> </w:t>
            </w:r>
            <w:proofErr w:type="spellStart"/>
            <w:r w:rsidRPr="002621EB">
              <w:t>промет</w:t>
            </w:r>
            <w:proofErr w:type="spellEnd"/>
            <w:r w:rsidRPr="002621EB">
              <w:t xml:space="preserve"> </w:t>
            </w:r>
            <w:proofErr w:type="spellStart"/>
            <w:r w:rsidRPr="002621EB">
              <w:t>услуга</w:t>
            </w:r>
            <w:proofErr w:type="spellEnd"/>
          </w:p>
        </w:tc>
        <w:tc>
          <w:tcPr>
            <w:tcW w:w="1308" w:type="dxa"/>
            <w:tcBorders>
              <w:top w:val="nil"/>
              <w:left w:val="single" w:sz="8" w:space="0" w:color="auto"/>
              <w:bottom w:val="nil"/>
              <w:right w:val="nil"/>
            </w:tcBorders>
            <w:shd w:val="clear" w:color="000000" w:fill="FFFFFF"/>
            <w:noWrap/>
            <w:vAlign w:val="bottom"/>
            <w:hideMark/>
          </w:tcPr>
          <w:p w14:paraId="167F20E8" w14:textId="77777777" w:rsidR="00581C24" w:rsidRPr="002621EB" w:rsidRDefault="00581C24" w:rsidP="00493781">
            <w:r w:rsidRPr="002621EB">
              <w:t>6000</w:t>
            </w:r>
          </w:p>
        </w:tc>
        <w:tc>
          <w:tcPr>
            <w:tcW w:w="1468" w:type="dxa"/>
            <w:tcBorders>
              <w:top w:val="nil"/>
              <w:left w:val="single" w:sz="8" w:space="0" w:color="auto"/>
              <w:bottom w:val="nil"/>
              <w:right w:val="nil"/>
            </w:tcBorders>
            <w:shd w:val="clear" w:color="000000" w:fill="FFFFFF"/>
            <w:noWrap/>
            <w:vAlign w:val="bottom"/>
            <w:hideMark/>
          </w:tcPr>
          <w:p w14:paraId="261E1E21" w14:textId="77777777" w:rsidR="00581C24" w:rsidRPr="002621EB" w:rsidRDefault="00581C24" w:rsidP="00493781">
            <w:r w:rsidRPr="002621EB">
              <w:t>-4000</w:t>
            </w:r>
          </w:p>
        </w:tc>
        <w:tc>
          <w:tcPr>
            <w:tcW w:w="1368" w:type="dxa"/>
            <w:tcBorders>
              <w:top w:val="nil"/>
              <w:left w:val="single" w:sz="8" w:space="0" w:color="auto"/>
              <w:bottom w:val="nil"/>
              <w:right w:val="single" w:sz="8" w:space="0" w:color="auto"/>
            </w:tcBorders>
            <w:shd w:val="clear" w:color="000000" w:fill="FFFFFF"/>
            <w:noWrap/>
            <w:vAlign w:val="bottom"/>
            <w:hideMark/>
          </w:tcPr>
          <w:p w14:paraId="6C769427"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1C1E96E7" w14:textId="77777777" w:rsidR="00581C24" w:rsidRPr="002621EB" w:rsidRDefault="00581C24" w:rsidP="00493781">
            <w:r w:rsidRPr="002621EB">
              <w:t>0,33</w:t>
            </w:r>
          </w:p>
        </w:tc>
        <w:tc>
          <w:tcPr>
            <w:tcW w:w="16" w:type="dxa"/>
            <w:vAlign w:val="center"/>
            <w:hideMark/>
          </w:tcPr>
          <w:p w14:paraId="5C8FE3C6" w14:textId="77777777" w:rsidR="00581C24" w:rsidRPr="002621EB" w:rsidRDefault="00581C24" w:rsidP="00493781"/>
        </w:tc>
        <w:tc>
          <w:tcPr>
            <w:tcW w:w="6" w:type="dxa"/>
            <w:vAlign w:val="center"/>
            <w:hideMark/>
          </w:tcPr>
          <w:p w14:paraId="17220430" w14:textId="77777777" w:rsidR="00581C24" w:rsidRPr="002621EB" w:rsidRDefault="00581C24" w:rsidP="00493781"/>
        </w:tc>
        <w:tc>
          <w:tcPr>
            <w:tcW w:w="6" w:type="dxa"/>
            <w:vAlign w:val="center"/>
            <w:hideMark/>
          </w:tcPr>
          <w:p w14:paraId="0F077670" w14:textId="77777777" w:rsidR="00581C24" w:rsidRPr="002621EB" w:rsidRDefault="00581C24" w:rsidP="00493781"/>
        </w:tc>
        <w:tc>
          <w:tcPr>
            <w:tcW w:w="6" w:type="dxa"/>
            <w:vAlign w:val="center"/>
            <w:hideMark/>
          </w:tcPr>
          <w:p w14:paraId="2C5767BA" w14:textId="77777777" w:rsidR="00581C24" w:rsidRPr="002621EB" w:rsidRDefault="00581C24" w:rsidP="00493781"/>
        </w:tc>
        <w:tc>
          <w:tcPr>
            <w:tcW w:w="6" w:type="dxa"/>
            <w:vAlign w:val="center"/>
            <w:hideMark/>
          </w:tcPr>
          <w:p w14:paraId="30331786" w14:textId="77777777" w:rsidR="00581C24" w:rsidRPr="002621EB" w:rsidRDefault="00581C24" w:rsidP="00493781"/>
        </w:tc>
        <w:tc>
          <w:tcPr>
            <w:tcW w:w="6" w:type="dxa"/>
            <w:vAlign w:val="center"/>
            <w:hideMark/>
          </w:tcPr>
          <w:p w14:paraId="331A3810" w14:textId="77777777" w:rsidR="00581C24" w:rsidRPr="002621EB" w:rsidRDefault="00581C24" w:rsidP="00493781"/>
        </w:tc>
        <w:tc>
          <w:tcPr>
            <w:tcW w:w="6" w:type="dxa"/>
            <w:vAlign w:val="center"/>
            <w:hideMark/>
          </w:tcPr>
          <w:p w14:paraId="0FE58320" w14:textId="77777777" w:rsidR="00581C24" w:rsidRPr="002621EB" w:rsidRDefault="00581C24" w:rsidP="00493781"/>
        </w:tc>
        <w:tc>
          <w:tcPr>
            <w:tcW w:w="801" w:type="dxa"/>
            <w:vAlign w:val="center"/>
            <w:hideMark/>
          </w:tcPr>
          <w:p w14:paraId="72E416C6" w14:textId="77777777" w:rsidR="00581C24" w:rsidRPr="002621EB" w:rsidRDefault="00581C24" w:rsidP="00493781"/>
        </w:tc>
        <w:tc>
          <w:tcPr>
            <w:tcW w:w="690" w:type="dxa"/>
            <w:vAlign w:val="center"/>
            <w:hideMark/>
          </w:tcPr>
          <w:p w14:paraId="334A93F4" w14:textId="77777777" w:rsidR="00581C24" w:rsidRPr="002621EB" w:rsidRDefault="00581C24" w:rsidP="00493781"/>
        </w:tc>
        <w:tc>
          <w:tcPr>
            <w:tcW w:w="801" w:type="dxa"/>
            <w:vAlign w:val="center"/>
            <w:hideMark/>
          </w:tcPr>
          <w:p w14:paraId="4F1AD261" w14:textId="77777777" w:rsidR="00581C24" w:rsidRPr="002621EB" w:rsidRDefault="00581C24" w:rsidP="00493781"/>
        </w:tc>
        <w:tc>
          <w:tcPr>
            <w:tcW w:w="578" w:type="dxa"/>
            <w:vAlign w:val="center"/>
            <w:hideMark/>
          </w:tcPr>
          <w:p w14:paraId="5305ABCD" w14:textId="77777777" w:rsidR="00581C24" w:rsidRPr="002621EB" w:rsidRDefault="00581C24" w:rsidP="00493781"/>
        </w:tc>
        <w:tc>
          <w:tcPr>
            <w:tcW w:w="701" w:type="dxa"/>
            <w:vAlign w:val="center"/>
            <w:hideMark/>
          </w:tcPr>
          <w:p w14:paraId="1B9CCC23" w14:textId="77777777" w:rsidR="00581C24" w:rsidRPr="002621EB" w:rsidRDefault="00581C24" w:rsidP="00493781"/>
        </w:tc>
        <w:tc>
          <w:tcPr>
            <w:tcW w:w="132" w:type="dxa"/>
            <w:vAlign w:val="center"/>
            <w:hideMark/>
          </w:tcPr>
          <w:p w14:paraId="69502D6F" w14:textId="77777777" w:rsidR="00581C24" w:rsidRPr="002621EB" w:rsidRDefault="00581C24" w:rsidP="00493781"/>
        </w:tc>
        <w:tc>
          <w:tcPr>
            <w:tcW w:w="70" w:type="dxa"/>
            <w:vAlign w:val="center"/>
            <w:hideMark/>
          </w:tcPr>
          <w:p w14:paraId="43EBE98B" w14:textId="77777777" w:rsidR="00581C24" w:rsidRPr="002621EB" w:rsidRDefault="00581C24" w:rsidP="00493781"/>
        </w:tc>
        <w:tc>
          <w:tcPr>
            <w:tcW w:w="16" w:type="dxa"/>
            <w:vAlign w:val="center"/>
            <w:hideMark/>
          </w:tcPr>
          <w:p w14:paraId="4C6B5AC1" w14:textId="77777777" w:rsidR="00581C24" w:rsidRPr="002621EB" w:rsidRDefault="00581C24" w:rsidP="00493781"/>
        </w:tc>
        <w:tc>
          <w:tcPr>
            <w:tcW w:w="6" w:type="dxa"/>
            <w:vAlign w:val="center"/>
            <w:hideMark/>
          </w:tcPr>
          <w:p w14:paraId="4D856F1C" w14:textId="77777777" w:rsidR="00581C24" w:rsidRPr="002621EB" w:rsidRDefault="00581C24" w:rsidP="00493781"/>
        </w:tc>
        <w:tc>
          <w:tcPr>
            <w:tcW w:w="690" w:type="dxa"/>
            <w:vAlign w:val="center"/>
            <w:hideMark/>
          </w:tcPr>
          <w:p w14:paraId="13046C93" w14:textId="77777777" w:rsidR="00581C24" w:rsidRPr="002621EB" w:rsidRDefault="00581C24" w:rsidP="00493781"/>
        </w:tc>
        <w:tc>
          <w:tcPr>
            <w:tcW w:w="132" w:type="dxa"/>
            <w:vAlign w:val="center"/>
            <w:hideMark/>
          </w:tcPr>
          <w:p w14:paraId="2BC6105B" w14:textId="77777777" w:rsidR="00581C24" w:rsidRPr="002621EB" w:rsidRDefault="00581C24" w:rsidP="00493781"/>
        </w:tc>
        <w:tc>
          <w:tcPr>
            <w:tcW w:w="690" w:type="dxa"/>
            <w:vAlign w:val="center"/>
            <w:hideMark/>
          </w:tcPr>
          <w:p w14:paraId="686E3B70" w14:textId="77777777" w:rsidR="00581C24" w:rsidRPr="002621EB" w:rsidRDefault="00581C24" w:rsidP="00493781"/>
        </w:tc>
        <w:tc>
          <w:tcPr>
            <w:tcW w:w="410" w:type="dxa"/>
            <w:vAlign w:val="center"/>
            <w:hideMark/>
          </w:tcPr>
          <w:p w14:paraId="67EB235B" w14:textId="77777777" w:rsidR="00581C24" w:rsidRPr="002621EB" w:rsidRDefault="00581C24" w:rsidP="00493781"/>
        </w:tc>
        <w:tc>
          <w:tcPr>
            <w:tcW w:w="16" w:type="dxa"/>
            <w:vAlign w:val="center"/>
            <w:hideMark/>
          </w:tcPr>
          <w:p w14:paraId="42B85AEF" w14:textId="77777777" w:rsidR="00581C24" w:rsidRPr="002621EB" w:rsidRDefault="00581C24" w:rsidP="00493781"/>
        </w:tc>
        <w:tc>
          <w:tcPr>
            <w:tcW w:w="50" w:type="dxa"/>
            <w:vAlign w:val="center"/>
            <w:hideMark/>
          </w:tcPr>
          <w:p w14:paraId="35856CD9" w14:textId="77777777" w:rsidR="00581C24" w:rsidRPr="002621EB" w:rsidRDefault="00581C24" w:rsidP="00493781"/>
        </w:tc>
        <w:tc>
          <w:tcPr>
            <w:tcW w:w="50" w:type="dxa"/>
            <w:vAlign w:val="center"/>
            <w:hideMark/>
          </w:tcPr>
          <w:p w14:paraId="5AAD9B7E" w14:textId="77777777" w:rsidR="00581C24" w:rsidRPr="002621EB" w:rsidRDefault="00581C24" w:rsidP="00493781"/>
        </w:tc>
      </w:tr>
      <w:tr w:rsidR="00581C24" w:rsidRPr="002621EB" w14:paraId="2DEDEC6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2AE86B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C731330" w14:textId="77777777" w:rsidR="00581C24" w:rsidRPr="002621EB" w:rsidRDefault="00581C24" w:rsidP="00493781">
            <w:r w:rsidRPr="002621EB">
              <w:t>715300</w:t>
            </w:r>
          </w:p>
        </w:tc>
        <w:tc>
          <w:tcPr>
            <w:tcW w:w="10654" w:type="dxa"/>
            <w:tcBorders>
              <w:top w:val="nil"/>
              <w:left w:val="nil"/>
              <w:bottom w:val="nil"/>
              <w:right w:val="nil"/>
            </w:tcBorders>
            <w:shd w:val="clear" w:color="auto" w:fill="auto"/>
            <w:noWrap/>
            <w:vAlign w:val="bottom"/>
            <w:hideMark/>
          </w:tcPr>
          <w:p w14:paraId="15B40A2E" w14:textId="77777777" w:rsidR="00581C24" w:rsidRPr="002621EB" w:rsidRDefault="00581C24" w:rsidP="00493781">
            <w:proofErr w:type="spellStart"/>
            <w:r w:rsidRPr="002621EB">
              <w:t>Акцизе</w:t>
            </w:r>
            <w:proofErr w:type="spellEnd"/>
          </w:p>
        </w:tc>
        <w:tc>
          <w:tcPr>
            <w:tcW w:w="1308" w:type="dxa"/>
            <w:tcBorders>
              <w:top w:val="nil"/>
              <w:left w:val="single" w:sz="8" w:space="0" w:color="auto"/>
              <w:bottom w:val="nil"/>
              <w:right w:val="nil"/>
            </w:tcBorders>
            <w:shd w:val="clear" w:color="000000" w:fill="FFFFFF"/>
            <w:noWrap/>
            <w:vAlign w:val="bottom"/>
            <w:hideMark/>
          </w:tcPr>
          <w:p w14:paraId="36F7565C"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9B8E47C" w14:textId="77777777" w:rsidR="00581C24" w:rsidRPr="002621EB" w:rsidRDefault="00581C24" w:rsidP="00493781">
            <w:r w:rsidRPr="002621EB">
              <w:t>27000</w:t>
            </w:r>
          </w:p>
        </w:tc>
        <w:tc>
          <w:tcPr>
            <w:tcW w:w="1368" w:type="dxa"/>
            <w:tcBorders>
              <w:top w:val="nil"/>
              <w:left w:val="single" w:sz="8" w:space="0" w:color="auto"/>
              <w:bottom w:val="nil"/>
              <w:right w:val="single" w:sz="8" w:space="0" w:color="auto"/>
            </w:tcBorders>
            <w:shd w:val="clear" w:color="000000" w:fill="FFFFFF"/>
            <w:noWrap/>
            <w:vAlign w:val="bottom"/>
            <w:hideMark/>
          </w:tcPr>
          <w:p w14:paraId="55223373" w14:textId="77777777" w:rsidR="00581C24" w:rsidRPr="002621EB" w:rsidRDefault="00581C24" w:rsidP="00493781">
            <w:r w:rsidRPr="002621EB">
              <w:t>27000</w:t>
            </w:r>
          </w:p>
        </w:tc>
        <w:tc>
          <w:tcPr>
            <w:tcW w:w="768" w:type="dxa"/>
            <w:tcBorders>
              <w:top w:val="nil"/>
              <w:left w:val="nil"/>
              <w:bottom w:val="nil"/>
              <w:right w:val="single" w:sz="8" w:space="0" w:color="auto"/>
            </w:tcBorders>
            <w:shd w:val="clear" w:color="auto" w:fill="auto"/>
            <w:noWrap/>
            <w:vAlign w:val="bottom"/>
            <w:hideMark/>
          </w:tcPr>
          <w:p w14:paraId="1C1CAAC8" w14:textId="77777777" w:rsidR="00581C24" w:rsidRPr="002621EB" w:rsidRDefault="00581C24" w:rsidP="00493781">
            <w:r w:rsidRPr="002621EB">
              <w:t> </w:t>
            </w:r>
          </w:p>
        </w:tc>
        <w:tc>
          <w:tcPr>
            <w:tcW w:w="16" w:type="dxa"/>
            <w:vAlign w:val="center"/>
            <w:hideMark/>
          </w:tcPr>
          <w:p w14:paraId="12D072A1" w14:textId="77777777" w:rsidR="00581C24" w:rsidRPr="002621EB" w:rsidRDefault="00581C24" w:rsidP="00493781"/>
        </w:tc>
        <w:tc>
          <w:tcPr>
            <w:tcW w:w="6" w:type="dxa"/>
            <w:vAlign w:val="center"/>
            <w:hideMark/>
          </w:tcPr>
          <w:p w14:paraId="61CA5843" w14:textId="77777777" w:rsidR="00581C24" w:rsidRPr="002621EB" w:rsidRDefault="00581C24" w:rsidP="00493781"/>
        </w:tc>
        <w:tc>
          <w:tcPr>
            <w:tcW w:w="6" w:type="dxa"/>
            <w:vAlign w:val="center"/>
            <w:hideMark/>
          </w:tcPr>
          <w:p w14:paraId="2AA8F103" w14:textId="77777777" w:rsidR="00581C24" w:rsidRPr="002621EB" w:rsidRDefault="00581C24" w:rsidP="00493781"/>
        </w:tc>
        <w:tc>
          <w:tcPr>
            <w:tcW w:w="6" w:type="dxa"/>
            <w:vAlign w:val="center"/>
            <w:hideMark/>
          </w:tcPr>
          <w:p w14:paraId="2E32BE6E" w14:textId="77777777" w:rsidR="00581C24" w:rsidRPr="002621EB" w:rsidRDefault="00581C24" w:rsidP="00493781"/>
        </w:tc>
        <w:tc>
          <w:tcPr>
            <w:tcW w:w="6" w:type="dxa"/>
            <w:vAlign w:val="center"/>
            <w:hideMark/>
          </w:tcPr>
          <w:p w14:paraId="6BC06098" w14:textId="77777777" w:rsidR="00581C24" w:rsidRPr="002621EB" w:rsidRDefault="00581C24" w:rsidP="00493781"/>
        </w:tc>
        <w:tc>
          <w:tcPr>
            <w:tcW w:w="6" w:type="dxa"/>
            <w:vAlign w:val="center"/>
            <w:hideMark/>
          </w:tcPr>
          <w:p w14:paraId="4E4690DE" w14:textId="77777777" w:rsidR="00581C24" w:rsidRPr="002621EB" w:rsidRDefault="00581C24" w:rsidP="00493781"/>
        </w:tc>
        <w:tc>
          <w:tcPr>
            <w:tcW w:w="6" w:type="dxa"/>
            <w:vAlign w:val="center"/>
            <w:hideMark/>
          </w:tcPr>
          <w:p w14:paraId="043072FD" w14:textId="77777777" w:rsidR="00581C24" w:rsidRPr="002621EB" w:rsidRDefault="00581C24" w:rsidP="00493781"/>
        </w:tc>
        <w:tc>
          <w:tcPr>
            <w:tcW w:w="801" w:type="dxa"/>
            <w:vAlign w:val="center"/>
            <w:hideMark/>
          </w:tcPr>
          <w:p w14:paraId="51B7FB52" w14:textId="77777777" w:rsidR="00581C24" w:rsidRPr="002621EB" w:rsidRDefault="00581C24" w:rsidP="00493781"/>
        </w:tc>
        <w:tc>
          <w:tcPr>
            <w:tcW w:w="690" w:type="dxa"/>
            <w:vAlign w:val="center"/>
            <w:hideMark/>
          </w:tcPr>
          <w:p w14:paraId="1A316776" w14:textId="77777777" w:rsidR="00581C24" w:rsidRPr="002621EB" w:rsidRDefault="00581C24" w:rsidP="00493781"/>
        </w:tc>
        <w:tc>
          <w:tcPr>
            <w:tcW w:w="801" w:type="dxa"/>
            <w:vAlign w:val="center"/>
            <w:hideMark/>
          </w:tcPr>
          <w:p w14:paraId="745AD834" w14:textId="77777777" w:rsidR="00581C24" w:rsidRPr="002621EB" w:rsidRDefault="00581C24" w:rsidP="00493781"/>
        </w:tc>
        <w:tc>
          <w:tcPr>
            <w:tcW w:w="578" w:type="dxa"/>
            <w:vAlign w:val="center"/>
            <w:hideMark/>
          </w:tcPr>
          <w:p w14:paraId="5C2547E3" w14:textId="77777777" w:rsidR="00581C24" w:rsidRPr="002621EB" w:rsidRDefault="00581C24" w:rsidP="00493781"/>
        </w:tc>
        <w:tc>
          <w:tcPr>
            <w:tcW w:w="701" w:type="dxa"/>
            <w:vAlign w:val="center"/>
            <w:hideMark/>
          </w:tcPr>
          <w:p w14:paraId="1D43B931" w14:textId="77777777" w:rsidR="00581C24" w:rsidRPr="002621EB" w:rsidRDefault="00581C24" w:rsidP="00493781"/>
        </w:tc>
        <w:tc>
          <w:tcPr>
            <w:tcW w:w="132" w:type="dxa"/>
            <w:vAlign w:val="center"/>
            <w:hideMark/>
          </w:tcPr>
          <w:p w14:paraId="4A244B97" w14:textId="77777777" w:rsidR="00581C24" w:rsidRPr="002621EB" w:rsidRDefault="00581C24" w:rsidP="00493781"/>
        </w:tc>
        <w:tc>
          <w:tcPr>
            <w:tcW w:w="70" w:type="dxa"/>
            <w:vAlign w:val="center"/>
            <w:hideMark/>
          </w:tcPr>
          <w:p w14:paraId="6D74C1EF" w14:textId="77777777" w:rsidR="00581C24" w:rsidRPr="002621EB" w:rsidRDefault="00581C24" w:rsidP="00493781"/>
        </w:tc>
        <w:tc>
          <w:tcPr>
            <w:tcW w:w="16" w:type="dxa"/>
            <w:vAlign w:val="center"/>
            <w:hideMark/>
          </w:tcPr>
          <w:p w14:paraId="3340E51C" w14:textId="77777777" w:rsidR="00581C24" w:rsidRPr="002621EB" w:rsidRDefault="00581C24" w:rsidP="00493781"/>
        </w:tc>
        <w:tc>
          <w:tcPr>
            <w:tcW w:w="6" w:type="dxa"/>
            <w:vAlign w:val="center"/>
            <w:hideMark/>
          </w:tcPr>
          <w:p w14:paraId="5BA2439A" w14:textId="77777777" w:rsidR="00581C24" w:rsidRPr="002621EB" w:rsidRDefault="00581C24" w:rsidP="00493781"/>
        </w:tc>
        <w:tc>
          <w:tcPr>
            <w:tcW w:w="690" w:type="dxa"/>
            <w:vAlign w:val="center"/>
            <w:hideMark/>
          </w:tcPr>
          <w:p w14:paraId="7B086261" w14:textId="77777777" w:rsidR="00581C24" w:rsidRPr="002621EB" w:rsidRDefault="00581C24" w:rsidP="00493781"/>
        </w:tc>
        <w:tc>
          <w:tcPr>
            <w:tcW w:w="132" w:type="dxa"/>
            <w:vAlign w:val="center"/>
            <w:hideMark/>
          </w:tcPr>
          <w:p w14:paraId="0BB3119C" w14:textId="77777777" w:rsidR="00581C24" w:rsidRPr="002621EB" w:rsidRDefault="00581C24" w:rsidP="00493781"/>
        </w:tc>
        <w:tc>
          <w:tcPr>
            <w:tcW w:w="690" w:type="dxa"/>
            <w:vAlign w:val="center"/>
            <w:hideMark/>
          </w:tcPr>
          <w:p w14:paraId="6FB75693" w14:textId="77777777" w:rsidR="00581C24" w:rsidRPr="002621EB" w:rsidRDefault="00581C24" w:rsidP="00493781"/>
        </w:tc>
        <w:tc>
          <w:tcPr>
            <w:tcW w:w="410" w:type="dxa"/>
            <w:vAlign w:val="center"/>
            <w:hideMark/>
          </w:tcPr>
          <w:p w14:paraId="67813B7D" w14:textId="77777777" w:rsidR="00581C24" w:rsidRPr="002621EB" w:rsidRDefault="00581C24" w:rsidP="00493781"/>
        </w:tc>
        <w:tc>
          <w:tcPr>
            <w:tcW w:w="16" w:type="dxa"/>
            <w:vAlign w:val="center"/>
            <w:hideMark/>
          </w:tcPr>
          <w:p w14:paraId="63D40E70" w14:textId="77777777" w:rsidR="00581C24" w:rsidRPr="002621EB" w:rsidRDefault="00581C24" w:rsidP="00493781"/>
        </w:tc>
        <w:tc>
          <w:tcPr>
            <w:tcW w:w="50" w:type="dxa"/>
            <w:vAlign w:val="center"/>
            <w:hideMark/>
          </w:tcPr>
          <w:p w14:paraId="593ACB55" w14:textId="77777777" w:rsidR="00581C24" w:rsidRPr="002621EB" w:rsidRDefault="00581C24" w:rsidP="00493781"/>
        </w:tc>
        <w:tc>
          <w:tcPr>
            <w:tcW w:w="50" w:type="dxa"/>
            <w:vAlign w:val="center"/>
            <w:hideMark/>
          </w:tcPr>
          <w:p w14:paraId="3F976441" w14:textId="77777777" w:rsidR="00581C24" w:rsidRPr="002621EB" w:rsidRDefault="00581C24" w:rsidP="00493781"/>
        </w:tc>
      </w:tr>
      <w:tr w:rsidR="00581C24" w:rsidRPr="002621EB" w14:paraId="3010ED63"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B93F122" w14:textId="77777777" w:rsidR="00581C24" w:rsidRPr="002621EB" w:rsidRDefault="00581C24" w:rsidP="00493781">
            <w:r w:rsidRPr="002621EB">
              <w:t>716000</w:t>
            </w:r>
          </w:p>
        </w:tc>
        <w:tc>
          <w:tcPr>
            <w:tcW w:w="728" w:type="dxa"/>
            <w:tcBorders>
              <w:top w:val="nil"/>
              <w:left w:val="nil"/>
              <w:bottom w:val="nil"/>
              <w:right w:val="nil"/>
            </w:tcBorders>
            <w:shd w:val="clear" w:color="auto" w:fill="auto"/>
            <w:noWrap/>
            <w:vAlign w:val="bottom"/>
            <w:hideMark/>
          </w:tcPr>
          <w:p w14:paraId="15966F89"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7418780" w14:textId="77777777" w:rsidR="00581C24" w:rsidRPr="002621EB" w:rsidRDefault="00581C24" w:rsidP="00493781">
            <w:proofErr w:type="spellStart"/>
            <w:r w:rsidRPr="002621EB">
              <w:t>Царине</w:t>
            </w:r>
            <w:proofErr w:type="spellEnd"/>
            <w:r w:rsidRPr="002621EB">
              <w:t xml:space="preserve"> и </w:t>
            </w:r>
            <w:proofErr w:type="spellStart"/>
            <w:r w:rsidRPr="002621EB">
              <w:t>увозне</w:t>
            </w:r>
            <w:proofErr w:type="spellEnd"/>
            <w:r w:rsidRPr="002621EB">
              <w:t xml:space="preserve"> </w:t>
            </w:r>
            <w:proofErr w:type="spellStart"/>
            <w:r w:rsidRPr="002621EB">
              <w:t>дажбине</w:t>
            </w:r>
            <w:proofErr w:type="spellEnd"/>
          </w:p>
        </w:tc>
        <w:tc>
          <w:tcPr>
            <w:tcW w:w="1308" w:type="dxa"/>
            <w:tcBorders>
              <w:top w:val="nil"/>
              <w:left w:val="single" w:sz="8" w:space="0" w:color="auto"/>
              <w:bottom w:val="nil"/>
              <w:right w:val="nil"/>
            </w:tcBorders>
            <w:shd w:val="clear" w:color="000000" w:fill="FFFFFF"/>
            <w:noWrap/>
            <w:vAlign w:val="bottom"/>
            <w:hideMark/>
          </w:tcPr>
          <w:p w14:paraId="37F82433"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591852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AAF0894"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7E911EC" w14:textId="77777777" w:rsidR="00581C24" w:rsidRPr="002621EB" w:rsidRDefault="00581C24" w:rsidP="00493781">
            <w:r w:rsidRPr="002621EB">
              <w:t> </w:t>
            </w:r>
          </w:p>
        </w:tc>
        <w:tc>
          <w:tcPr>
            <w:tcW w:w="16" w:type="dxa"/>
            <w:vAlign w:val="center"/>
            <w:hideMark/>
          </w:tcPr>
          <w:p w14:paraId="336163D3" w14:textId="77777777" w:rsidR="00581C24" w:rsidRPr="002621EB" w:rsidRDefault="00581C24" w:rsidP="00493781"/>
        </w:tc>
        <w:tc>
          <w:tcPr>
            <w:tcW w:w="6" w:type="dxa"/>
            <w:vAlign w:val="center"/>
            <w:hideMark/>
          </w:tcPr>
          <w:p w14:paraId="3A3F6E5E" w14:textId="77777777" w:rsidR="00581C24" w:rsidRPr="002621EB" w:rsidRDefault="00581C24" w:rsidP="00493781"/>
        </w:tc>
        <w:tc>
          <w:tcPr>
            <w:tcW w:w="6" w:type="dxa"/>
            <w:vAlign w:val="center"/>
            <w:hideMark/>
          </w:tcPr>
          <w:p w14:paraId="2E79E863" w14:textId="77777777" w:rsidR="00581C24" w:rsidRPr="002621EB" w:rsidRDefault="00581C24" w:rsidP="00493781"/>
        </w:tc>
        <w:tc>
          <w:tcPr>
            <w:tcW w:w="6" w:type="dxa"/>
            <w:vAlign w:val="center"/>
            <w:hideMark/>
          </w:tcPr>
          <w:p w14:paraId="15D4E872" w14:textId="77777777" w:rsidR="00581C24" w:rsidRPr="002621EB" w:rsidRDefault="00581C24" w:rsidP="00493781"/>
        </w:tc>
        <w:tc>
          <w:tcPr>
            <w:tcW w:w="6" w:type="dxa"/>
            <w:vAlign w:val="center"/>
            <w:hideMark/>
          </w:tcPr>
          <w:p w14:paraId="23E62606" w14:textId="77777777" w:rsidR="00581C24" w:rsidRPr="002621EB" w:rsidRDefault="00581C24" w:rsidP="00493781"/>
        </w:tc>
        <w:tc>
          <w:tcPr>
            <w:tcW w:w="6" w:type="dxa"/>
            <w:vAlign w:val="center"/>
            <w:hideMark/>
          </w:tcPr>
          <w:p w14:paraId="4F4D6808" w14:textId="77777777" w:rsidR="00581C24" w:rsidRPr="002621EB" w:rsidRDefault="00581C24" w:rsidP="00493781"/>
        </w:tc>
        <w:tc>
          <w:tcPr>
            <w:tcW w:w="6" w:type="dxa"/>
            <w:vAlign w:val="center"/>
            <w:hideMark/>
          </w:tcPr>
          <w:p w14:paraId="679CC90E" w14:textId="77777777" w:rsidR="00581C24" w:rsidRPr="002621EB" w:rsidRDefault="00581C24" w:rsidP="00493781"/>
        </w:tc>
        <w:tc>
          <w:tcPr>
            <w:tcW w:w="801" w:type="dxa"/>
            <w:vAlign w:val="center"/>
            <w:hideMark/>
          </w:tcPr>
          <w:p w14:paraId="04DA093D" w14:textId="77777777" w:rsidR="00581C24" w:rsidRPr="002621EB" w:rsidRDefault="00581C24" w:rsidP="00493781"/>
        </w:tc>
        <w:tc>
          <w:tcPr>
            <w:tcW w:w="690" w:type="dxa"/>
            <w:vAlign w:val="center"/>
            <w:hideMark/>
          </w:tcPr>
          <w:p w14:paraId="3BA112E5" w14:textId="77777777" w:rsidR="00581C24" w:rsidRPr="002621EB" w:rsidRDefault="00581C24" w:rsidP="00493781"/>
        </w:tc>
        <w:tc>
          <w:tcPr>
            <w:tcW w:w="801" w:type="dxa"/>
            <w:vAlign w:val="center"/>
            <w:hideMark/>
          </w:tcPr>
          <w:p w14:paraId="2D5EBBB3" w14:textId="77777777" w:rsidR="00581C24" w:rsidRPr="002621EB" w:rsidRDefault="00581C24" w:rsidP="00493781"/>
        </w:tc>
        <w:tc>
          <w:tcPr>
            <w:tcW w:w="578" w:type="dxa"/>
            <w:vAlign w:val="center"/>
            <w:hideMark/>
          </w:tcPr>
          <w:p w14:paraId="26539A12" w14:textId="77777777" w:rsidR="00581C24" w:rsidRPr="002621EB" w:rsidRDefault="00581C24" w:rsidP="00493781"/>
        </w:tc>
        <w:tc>
          <w:tcPr>
            <w:tcW w:w="701" w:type="dxa"/>
            <w:vAlign w:val="center"/>
            <w:hideMark/>
          </w:tcPr>
          <w:p w14:paraId="704A686C" w14:textId="77777777" w:rsidR="00581C24" w:rsidRPr="002621EB" w:rsidRDefault="00581C24" w:rsidP="00493781"/>
        </w:tc>
        <w:tc>
          <w:tcPr>
            <w:tcW w:w="132" w:type="dxa"/>
            <w:vAlign w:val="center"/>
            <w:hideMark/>
          </w:tcPr>
          <w:p w14:paraId="7194E6CD" w14:textId="77777777" w:rsidR="00581C24" w:rsidRPr="002621EB" w:rsidRDefault="00581C24" w:rsidP="00493781"/>
        </w:tc>
        <w:tc>
          <w:tcPr>
            <w:tcW w:w="70" w:type="dxa"/>
            <w:vAlign w:val="center"/>
            <w:hideMark/>
          </w:tcPr>
          <w:p w14:paraId="78673224" w14:textId="77777777" w:rsidR="00581C24" w:rsidRPr="002621EB" w:rsidRDefault="00581C24" w:rsidP="00493781"/>
        </w:tc>
        <w:tc>
          <w:tcPr>
            <w:tcW w:w="16" w:type="dxa"/>
            <w:vAlign w:val="center"/>
            <w:hideMark/>
          </w:tcPr>
          <w:p w14:paraId="29FB9008" w14:textId="77777777" w:rsidR="00581C24" w:rsidRPr="002621EB" w:rsidRDefault="00581C24" w:rsidP="00493781"/>
        </w:tc>
        <w:tc>
          <w:tcPr>
            <w:tcW w:w="6" w:type="dxa"/>
            <w:vAlign w:val="center"/>
            <w:hideMark/>
          </w:tcPr>
          <w:p w14:paraId="32D14D9C" w14:textId="77777777" w:rsidR="00581C24" w:rsidRPr="002621EB" w:rsidRDefault="00581C24" w:rsidP="00493781"/>
        </w:tc>
        <w:tc>
          <w:tcPr>
            <w:tcW w:w="690" w:type="dxa"/>
            <w:vAlign w:val="center"/>
            <w:hideMark/>
          </w:tcPr>
          <w:p w14:paraId="229B372F" w14:textId="77777777" w:rsidR="00581C24" w:rsidRPr="002621EB" w:rsidRDefault="00581C24" w:rsidP="00493781"/>
        </w:tc>
        <w:tc>
          <w:tcPr>
            <w:tcW w:w="132" w:type="dxa"/>
            <w:vAlign w:val="center"/>
            <w:hideMark/>
          </w:tcPr>
          <w:p w14:paraId="37A0D3ED" w14:textId="77777777" w:rsidR="00581C24" w:rsidRPr="002621EB" w:rsidRDefault="00581C24" w:rsidP="00493781"/>
        </w:tc>
        <w:tc>
          <w:tcPr>
            <w:tcW w:w="690" w:type="dxa"/>
            <w:vAlign w:val="center"/>
            <w:hideMark/>
          </w:tcPr>
          <w:p w14:paraId="2FEEFA60" w14:textId="77777777" w:rsidR="00581C24" w:rsidRPr="002621EB" w:rsidRDefault="00581C24" w:rsidP="00493781"/>
        </w:tc>
        <w:tc>
          <w:tcPr>
            <w:tcW w:w="410" w:type="dxa"/>
            <w:vAlign w:val="center"/>
            <w:hideMark/>
          </w:tcPr>
          <w:p w14:paraId="7E07EF17" w14:textId="77777777" w:rsidR="00581C24" w:rsidRPr="002621EB" w:rsidRDefault="00581C24" w:rsidP="00493781"/>
        </w:tc>
        <w:tc>
          <w:tcPr>
            <w:tcW w:w="16" w:type="dxa"/>
            <w:vAlign w:val="center"/>
            <w:hideMark/>
          </w:tcPr>
          <w:p w14:paraId="116C4ABB" w14:textId="77777777" w:rsidR="00581C24" w:rsidRPr="002621EB" w:rsidRDefault="00581C24" w:rsidP="00493781"/>
        </w:tc>
        <w:tc>
          <w:tcPr>
            <w:tcW w:w="50" w:type="dxa"/>
            <w:vAlign w:val="center"/>
            <w:hideMark/>
          </w:tcPr>
          <w:p w14:paraId="027BA7B4" w14:textId="77777777" w:rsidR="00581C24" w:rsidRPr="002621EB" w:rsidRDefault="00581C24" w:rsidP="00493781"/>
        </w:tc>
        <w:tc>
          <w:tcPr>
            <w:tcW w:w="50" w:type="dxa"/>
            <w:vAlign w:val="center"/>
            <w:hideMark/>
          </w:tcPr>
          <w:p w14:paraId="5CDD479B" w14:textId="77777777" w:rsidR="00581C24" w:rsidRPr="002621EB" w:rsidRDefault="00581C24" w:rsidP="00493781"/>
        </w:tc>
      </w:tr>
      <w:tr w:rsidR="00581C24" w:rsidRPr="002621EB" w14:paraId="59BFE1C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46FC4E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EE1DF3C" w14:textId="77777777" w:rsidR="00581C24" w:rsidRPr="002621EB" w:rsidRDefault="00581C24" w:rsidP="00493781">
            <w:r w:rsidRPr="002621EB">
              <w:t>716100</w:t>
            </w:r>
          </w:p>
        </w:tc>
        <w:tc>
          <w:tcPr>
            <w:tcW w:w="10654" w:type="dxa"/>
            <w:tcBorders>
              <w:top w:val="nil"/>
              <w:left w:val="nil"/>
              <w:bottom w:val="nil"/>
              <w:right w:val="nil"/>
            </w:tcBorders>
            <w:shd w:val="clear" w:color="auto" w:fill="auto"/>
            <w:noWrap/>
            <w:vAlign w:val="bottom"/>
            <w:hideMark/>
          </w:tcPr>
          <w:p w14:paraId="5A3DCA4D" w14:textId="77777777" w:rsidR="00581C24" w:rsidRPr="002621EB" w:rsidRDefault="00581C24" w:rsidP="00493781">
            <w:proofErr w:type="spellStart"/>
            <w:r w:rsidRPr="002621EB">
              <w:t>Царине</w:t>
            </w:r>
            <w:proofErr w:type="spellEnd"/>
            <w:r w:rsidRPr="002621EB">
              <w:t xml:space="preserve"> и </w:t>
            </w:r>
            <w:proofErr w:type="spellStart"/>
            <w:r w:rsidRPr="002621EB">
              <w:t>увозне</w:t>
            </w:r>
            <w:proofErr w:type="spellEnd"/>
            <w:r w:rsidRPr="002621EB">
              <w:t xml:space="preserve"> </w:t>
            </w:r>
            <w:proofErr w:type="spellStart"/>
            <w:r w:rsidRPr="002621EB">
              <w:t>дажбине</w:t>
            </w:r>
            <w:proofErr w:type="spellEnd"/>
          </w:p>
        </w:tc>
        <w:tc>
          <w:tcPr>
            <w:tcW w:w="1308" w:type="dxa"/>
            <w:tcBorders>
              <w:top w:val="nil"/>
              <w:left w:val="single" w:sz="8" w:space="0" w:color="auto"/>
              <w:bottom w:val="nil"/>
              <w:right w:val="nil"/>
            </w:tcBorders>
            <w:shd w:val="clear" w:color="000000" w:fill="FFFFFF"/>
            <w:noWrap/>
            <w:vAlign w:val="bottom"/>
            <w:hideMark/>
          </w:tcPr>
          <w:p w14:paraId="0F86CD15"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17661B1"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58E8C9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8B3FC54" w14:textId="77777777" w:rsidR="00581C24" w:rsidRPr="002621EB" w:rsidRDefault="00581C24" w:rsidP="00493781">
            <w:r w:rsidRPr="002621EB">
              <w:t> </w:t>
            </w:r>
          </w:p>
        </w:tc>
        <w:tc>
          <w:tcPr>
            <w:tcW w:w="16" w:type="dxa"/>
            <w:vAlign w:val="center"/>
            <w:hideMark/>
          </w:tcPr>
          <w:p w14:paraId="2BE41861" w14:textId="77777777" w:rsidR="00581C24" w:rsidRPr="002621EB" w:rsidRDefault="00581C24" w:rsidP="00493781"/>
        </w:tc>
        <w:tc>
          <w:tcPr>
            <w:tcW w:w="6" w:type="dxa"/>
            <w:vAlign w:val="center"/>
            <w:hideMark/>
          </w:tcPr>
          <w:p w14:paraId="6888106F" w14:textId="77777777" w:rsidR="00581C24" w:rsidRPr="002621EB" w:rsidRDefault="00581C24" w:rsidP="00493781"/>
        </w:tc>
        <w:tc>
          <w:tcPr>
            <w:tcW w:w="6" w:type="dxa"/>
            <w:vAlign w:val="center"/>
            <w:hideMark/>
          </w:tcPr>
          <w:p w14:paraId="46EB724D" w14:textId="77777777" w:rsidR="00581C24" w:rsidRPr="002621EB" w:rsidRDefault="00581C24" w:rsidP="00493781"/>
        </w:tc>
        <w:tc>
          <w:tcPr>
            <w:tcW w:w="6" w:type="dxa"/>
            <w:vAlign w:val="center"/>
            <w:hideMark/>
          </w:tcPr>
          <w:p w14:paraId="518CD71A" w14:textId="77777777" w:rsidR="00581C24" w:rsidRPr="002621EB" w:rsidRDefault="00581C24" w:rsidP="00493781"/>
        </w:tc>
        <w:tc>
          <w:tcPr>
            <w:tcW w:w="6" w:type="dxa"/>
            <w:vAlign w:val="center"/>
            <w:hideMark/>
          </w:tcPr>
          <w:p w14:paraId="2324E633" w14:textId="77777777" w:rsidR="00581C24" w:rsidRPr="002621EB" w:rsidRDefault="00581C24" w:rsidP="00493781"/>
        </w:tc>
        <w:tc>
          <w:tcPr>
            <w:tcW w:w="6" w:type="dxa"/>
            <w:vAlign w:val="center"/>
            <w:hideMark/>
          </w:tcPr>
          <w:p w14:paraId="599FFFA1" w14:textId="77777777" w:rsidR="00581C24" w:rsidRPr="002621EB" w:rsidRDefault="00581C24" w:rsidP="00493781"/>
        </w:tc>
        <w:tc>
          <w:tcPr>
            <w:tcW w:w="6" w:type="dxa"/>
            <w:vAlign w:val="center"/>
            <w:hideMark/>
          </w:tcPr>
          <w:p w14:paraId="6A1E99CE" w14:textId="77777777" w:rsidR="00581C24" w:rsidRPr="002621EB" w:rsidRDefault="00581C24" w:rsidP="00493781"/>
        </w:tc>
        <w:tc>
          <w:tcPr>
            <w:tcW w:w="801" w:type="dxa"/>
            <w:vAlign w:val="center"/>
            <w:hideMark/>
          </w:tcPr>
          <w:p w14:paraId="32FF5744" w14:textId="77777777" w:rsidR="00581C24" w:rsidRPr="002621EB" w:rsidRDefault="00581C24" w:rsidP="00493781"/>
        </w:tc>
        <w:tc>
          <w:tcPr>
            <w:tcW w:w="690" w:type="dxa"/>
            <w:vAlign w:val="center"/>
            <w:hideMark/>
          </w:tcPr>
          <w:p w14:paraId="08C3A6F8" w14:textId="77777777" w:rsidR="00581C24" w:rsidRPr="002621EB" w:rsidRDefault="00581C24" w:rsidP="00493781"/>
        </w:tc>
        <w:tc>
          <w:tcPr>
            <w:tcW w:w="801" w:type="dxa"/>
            <w:vAlign w:val="center"/>
            <w:hideMark/>
          </w:tcPr>
          <w:p w14:paraId="54E934B6" w14:textId="77777777" w:rsidR="00581C24" w:rsidRPr="002621EB" w:rsidRDefault="00581C24" w:rsidP="00493781"/>
        </w:tc>
        <w:tc>
          <w:tcPr>
            <w:tcW w:w="578" w:type="dxa"/>
            <w:vAlign w:val="center"/>
            <w:hideMark/>
          </w:tcPr>
          <w:p w14:paraId="119801F0" w14:textId="77777777" w:rsidR="00581C24" w:rsidRPr="002621EB" w:rsidRDefault="00581C24" w:rsidP="00493781"/>
        </w:tc>
        <w:tc>
          <w:tcPr>
            <w:tcW w:w="701" w:type="dxa"/>
            <w:vAlign w:val="center"/>
            <w:hideMark/>
          </w:tcPr>
          <w:p w14:paraId="0F8F032C" w14:textId="77777777" w:rsidR="00581C24" w:rsidRPr="002621EB" w:rsidRDefault="00581C24" w:rsidP="00493781"/>
        </w:tc>
        <w:tc>
          <w:tcPr>
            <w:tcW w:w="132" w:type="dxa"/>
            <w:vAlign w:val="center"/>
            <w:hideMark/>
          </w:tcPr>
          <w:p w14:paraId="7C795E30" w14:textId="77777777" w:rsidR="00581C24" w:rsidRPr="002621EB" w:rsidRDefault="00581C24" w:rsidP="00493781"/>
        </w:tc>
        <w:tc>
          <w:tcPr>
            <w:tcW w:w="70" w:type="dxa"/>
            <w:vAlign w:val="center"/>
            <w:hideMark/>
          </w:tcPr>
          <w:p w14:paraId="571F41E9" w14:textId="77777777" w:rsidR="00581C24" w:rsidRPr="002621EB" w:rsidRDefault="00581C24" w:rsidP="00493781"/>
        </w:tc>
        <w:tc>
          <w:tcPr>
            <w:tcW w:w="16" w:type="dxa"/>
            <w:vAlign w:val="center"/>
            <w:hideMark/>
          </w:tcPr>
          <w:p w14:paraId="653065D4" w14:textId="77777777" w:rsidR="00581C24" w:rsidRPr="002621EB" w:rsidRDefault="00581C24" w:rsidP="00493781"/>
        </w:tc>
        <w:tc>
          <w:tcPr>
            <w:tcW w:w="6" w:type="dxa"/>
            <w:vAlign w:val="center"/>
            <w:hideMark/>
          </w:tcPr>
          <w:p w14:paraId="0CBF5C39" w14:textId="77777777" w:rsidR="00581C24" w:rsidRPr="002621EB" w:rsidRDefault="00581C24" w:rsidP="00493781"/>
        </w:tc>
        <w:tc>
          <w:tcPr>
            <w:tcW w:w="690" w:type="dxa"/>
            <w:vAlign w:val="center"/>
            <w:hideMark/>
          </w:tcPr>
          <w:p w14:paraId="2441A0E5" w14:textId="77777777" w:rsidR="00581C24" w:rsidRPr="002621EB" w:rsidRDefault="00581C24" w:rsidP="00493781"/>
        </w:tc>
        <w:tc>
          <w:tcPr>
            <w:tcW w:w="132" w:type="dxa"/>
            <w:vAlign w:val="center"/>
            <w:hideMark/>
          </w:tcPr>
          <w:p w14:paraId="04C62EC9" w14:textId="77777777" w:rsidR="00581C24" w:rsidRPr="002621EB" w:rsidRDefault="00581C24" w:rsidP="00493781"/>
        </w:tc>
        <w:tc>
          <w:tcPr>
            <w:tcW w:w="690" w:type="dxa"/>
            <w:vAlign w:val="center"/>
            <w:hideMark/>
          </w:tcPr>
          <w:p w14:paraId="41FD9456" w14:textId="77777777" w:rsidR="00581C24" w:rsidRPr="002621EB" w:rsidRDefault="00581C24" w:rsidP="00493781"/>
        </w:tc>
        <w:tc>
          <w:tcPr>
            <w:tcW w:w="410" w:type="dxa"/>
            <w:vAlign w:val="center"/>
            <w:hideMark/>
          </w:tcPr>
          <w:p w14:paraId="38306D60" w14:textId="77777777" w:rsidR="00581C24" w:rsidRPr="002621EB" w:rsidRDefault="00581C24" w:rsidP="00493781"/>
        </w:tc>
        <w:tc>
          <w:tcPr>
            <w:tcW w:w="16" w:type="dxa"/>
            <w:vAlign w:val="center"/>
            <w:hideMark/>
          </w:tcPr>
          <w:p w14:paraId="34E0D650" w14:textId="77777777" w:rsidR="00581C24" w:rsidRPr="002621EB" w:rsidRDefault="00581C24" w:rsidP="00493781"/>
        </w:tc>
        <w:tc>
          <w:tcPr>
            <w:tcW w:w="50" w:type="dxa"/>
            <w:vAlign w:val="center"/>
            <w:hideMark/>
          </w:tcPr>
          <w:p w14:paraId="308A9E1E" w14:textId="77777777" w:rsidR="00581C24" w:rsidRPr="002621EB" w:rsidRDefault="00581C24" w:rsidP="00493781"/>
        </w:tc>
        <w:tc>
          <w:tcPr>
            <w:tcW w:w="50" w:type="dxa"/>
            <w:vAlign w:val="center"/>
            <w:hideMark/>
          </w:tcPr>
          <w:p w14:paraId="50E0C3AF" w14:textId="77777777" w:rsidR="00581C24" w:rsidRPr="002621EB" w:rsidRDefault="00581C24" w:rsidP="00493781"/>
        </w:tc>
      </w:tr>
      <w:tr w:rsidR="00581C24" w:rsidRPr="002621EB" w14:paraId="4952646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146250E" w14:textId="77777777" w:rsidR="00581C24" w:rsidRPr="002621EB" w:rsidRDefault="00581C24" w:rsidP="00493781">
            <w:r w:rsidRPr="002621EB">
              <w:t>717000</w:t>
            </w:r>
          </w:p>
        </w:tc>
        <w:tc>
          <w:tcPr>
            <w:tcW w:w="728" w:type="dxa"/>
            <w:tcBorders>
              <w:top w:val="nil"/>
              <w:left w:val="nil"/>
              <w:bottom w:val="nil"/>
              <w:right w:val="nil"/>
            </w:tcBorders>
            <w:shd w:val="clear" w:color="auto" w:fill="auto"/>
            <w:noWrap/>
            <w:vAlign w:val="bottom"/>
            <w:hideMark/>
          </w:tcPr>
          <w:p w14:paraId="6B084AA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825985A" w14:textId="77777777" w:rsidR="00581C24" w:rsidRPr="002621EB" w:rsidRDefault="00581C24" w:rsidP="00493781">
            <w:proofErr w:type="spellStart"/>
            <w:r w:rsidRPr="002621EB">
              <w:t>Индиректни</w:t>
            </w:r>
            <w:proofErr w:type="spellEnd"/>
            <w:r w:rsidRPr="002621EB">
              <w:t xml:space="preserve"> </w:t>
            </w:r>
            <w:proofErr w:type="spellStart"/>
            <w:r w:rsidRPr="002621EB">
              <w:t>порези</w:t>
            </w:r>
            <w:proofErr w:type="spellEnd"/>
            <w:r w:rsidRPr="002621EB">
              <w:t xml:space="preserve"> </w:t>
            </w:r>
            <w:proofErr w:type="spellStart"/>
            <w:r w:rsidRPr="002621EB">
              <w:t>прикупљени</w:t>
            </w:r>
            <w:proofErr w:type="spellEnd"/>
            <w:r w:rsidRPr="002621EB">
              <w:t xml:space="preserve"> </w:t>
            </w:r>
            <w:proofErr w:type="spellStart"/>
            <w:r w:rsidRPr="002621EB">
              <w:t>преко</w:t>
            </w:r>
            <w:proofErr w:type="spellEnd"/>
            <w:r w:rsidRPr="002621EB">
              <w:t xml:space="preserve"> УИО</w:t>
            </w:r>
          </w:p>
        </w:tc>
        <w:tc>
          <w:tcPr>
            <w:tcW w:w="1308" w:type="dxa"/>
            <w:tcBorders>
              <w:top w:val="nil"/>
              <w:left w:val="single" w:sz="8" w:space="0" w:color="auto"/>
              <w:bottom w:val="nil"/>
              <w:right w:val="single" w:sz="8" w:space="0" w:color="auto"/>
            </w:tcBorders>
            <w:shd w:val="clear" w:color="auto" w:fill="auto"/>
            <w:noWrap/>
            <w:vAlign w:val="bottom"/>
            <w:hideMark/>
          </w:tcPr>
          <w:p w14:paraId="155295E1" w14:textId="77777777" w:rsidR="00581C24" w:rsidRPr="002621EB" w:rsidRDefault="00581C24" w:rsidP="00493781">
            <w:r w:rsidRPr="002621EB">
              <w:t>5200000</w:t>
            </w:r>
          </w:p>
        </w:tc>
        <w:tc>
          <w:tcPr>
            <w:tcW w:w="1468" w:type="dxa"/>
            <w:tcBorders>
              <w:top w:val="nil"/>
              <w:left w:val="nil"/>
              <w:bottom w:val="nil"/>
              <w:right w:val="single" w:sz="8" w:space="0" w:color="auto"/>
            </w:tcBorders>
            <w:shd w:val="clear" w:color="auto" w:fill="auto"/>
            <w:noWrap/>
            <w:vAlign w:val="bottom"/>
            <w:hideMark/>
          </w:tcPr>
          <w:p w14:paraId="1C4CA2C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30D24BA" w14:textId="77777777" w:rsidR="00581C24" w:rsidRPr="002621EB" w:rsidRDefault="00581C24" w:rsidP="00493781">
            <w:r w:rsidRPr="002621EB">
              <w:t>5200000</w:t>
            </w:r>
          </w:p>
        </w:tc>
        <w:tc>
          <w:tcPr>
            <w:tcW w:w="768" w:type="dxa"/>
            <w:tcBorders>
              <w:top w:val="nil"/>
              <w:left w:val="nil"/>
              <w:bottom w:val="nil"/>
              <w:right w:val="single" w:sz="8" w:space="0" w:color="auto"/>
            </w:tcBorders>
            <w:shd w:val="clear" w:color="auto" w:fill="auto"/>
            <w:noWrap/>
            <w:vAlign w:val="bottom"/>
            <w:hideMark/>
          </w:tcPr>
          <w:p w14:paraId="6A46C025" w14:textId="77777777" w:rsidR="00581C24" w:rsidRPr="002621EB" w:rsidRDefault="00581C24" w:rsidP="00493781">
            <w:r w:rsidRPr="002621EB">
              <w:t>1,00</w:t>
            </w:r>
          </w:p>
        </w:tc>
        <w:tc>
          <w:tcPr>
            <w:tcW w:w="16" w:type="dxa"/>
            <w:vAlign w:val="center"/>
            <w:hideMark/>
          </w:tcPr>
          <w:p w14:paraId="37463DB5" w14:textId="77777777" w:rsidR="00581C24" w:rsidRPr="002621EB" w:rsidRDefault="00581C24" w:rsidP="00493781"/>
        </w:tc>
        <w:tc>
          <w:tcPr>
            <w:tcW w:w="6" w:type="dxa"/>
            <w:vAlign w:val="center"/>
            <w:hideMark/>
          </w:tcPr>
          <w:p w14:paraId="1CBA22AC" w14:textId="77777777" w:rsidR="00581C24" w:rsidRPr="002621EB" w:rsidRDefault="00581C24" w:rsidP="00493781"/>
        </w:tc>
        <w:tc>
          <w:tcPr>
            <w:tcW w:w="6" w:type="dxa"/>
            <w:vAlign w:val="center"/>
            <w:hideMark/>
          </w:tcPr>
          <w:p w14:paraId="2BD0D2C3" w14:textId="77777777" w:rsidR="00581C24" w:rsidRPr="002621EB" w:rsidRDefault="00581C24" w:rsidP="00493781"/>
        </w:tc>
        <w:tc>
          <w:tcPr>
            <w:tcW w:w="6" w:type="dxa"/>
            <w:vAlign w:val="center"/>
            <w:hideMark/>
          </w:tcPr>
          <w:p w14:paraId="0532581D" w14:textId="77777777" w:rsidR="00581C24" w:rsidRPr="002621EB" w:rsidRDefault="00581C24" w:rsidP="00493781"/>
        </w:tc>
        <w:tc>
          <w:tcPr>
            <w:tcW w:w="6" w:type="dxa"/>
            <w:vAlign w:val="center"/>
            <w:hideMark/>
          </w:tcPr>
          <w:p w14:paraId="776AF8C5" w14:textId="77777777" w:rsidR="00581C24" w:rsidRPr="002621EB" w:rsidRDefault="00581C24" w:rsidP="00493781"/>
        </w:tc>
        <w:tc>
          <w:tcPr>
            <w:tcW w:w="6" w:type="dxa"/>
            <w:vAlign w:val="center"/>
            <w:hideMark/>
          </w:tcPr>
          <w:p w14:paraId="5DD68C29" w14:textId="77777777" w:rsidR="00581C24" w:rsidRPr="002621EB" w:rsidRDefault="00581C24" w:rsidP="00493781"/>
        </w:tc>
        <w:tc>
          <w:tcPr>
            <w:tcW w:w="6" w:type="dxa"/>
            <w:vAlign w:val="center"/>
            <w:hideMark/>
          </w:tcPr>
          <w:p w14:paraId="0ACBDEA2" w14:textId="77777777" w:rsidR="00581C24" w:rsidRPr="002621EB" w:rsidRDefault="00581C24" w:rsidP="00493781"/>
        </w:tc>
        <w:tc>
          <w:tcPr>
            <w:tcW w:w="801" w:type="dxa"/>
            <w:vAlign w:val="center"/>
            <w:hideMark/>
          </w:tcPr>
          <w:p w14:paraId="4A28A93E" w14:textId="77777777" w:rsidR="00581C24" w:rsidRPr="002621EB" w:rsidRDefault="00581C24" w:rsidP="00493781"/>
        </w:tc>
        <w:tc>
          <w:tcPr>
            <w:tcW w:w="690" w:type="dxa"/>
            <w:vAlign w:val="center"/>
            <w:hideMark/>
          </w:tcPr>
          <w:p w14:paraId="14F198CD" w14:textId="77777777" w:rsidR="00581C24" w:rsidRPr="002621EB" w:rsidRDefault="00581C24" w:rsidP="00493781"/>
        </w:tc>
        <w:tc>
          <w:tcPr>
            <w:tcW w:w="801" w:type="dxa"/>
            <w:vAlign w:val="center"/>
            <w:hideMark/>
          </w:tcPr>
          <w:p w14:paraId="137FABD2" w14:textId="77777777" w:rsidR="00581C24" w:rsidRPr="002621EB" w:rsidRDefault="00581C24" w:rsidP="00493781"/>
        </w:tc>
        <w:tc>
          <w:tcPr>
            <w:tcW w:w="578" w:type="dxa"/>
            <w:vAlign w:val="center"/>
            <w:hideMark/>
          </w:tcPr>
          <w:p w14:paraId="23EF455F" w14:textId="77777777" w:rsidR="00581C24" w:rsidRPr="002621EB" w:rsidRDefault="00581C24" w:rsidP="00493781"/>
        </w:tc>
        <w:tc>
          <w:tcPr>
            <w:tcW w:w="701" w:type="dxa"/>
            <w:vAlign w:val="center"/>
            <w:hideMark/>
          </w:tcPr>
          <w:p w14:paraId="2D451C30" w14:textId="77777777" w:rsidR="00581C24" w:rsidRPr="002621EB" w:rsidRDefault="00581C24" w:rsidP="00493781"/>
        </w:tc>
        <w:tc>
          <w:tcPr>
            <w:tcW w:w="132" w:type="dxa"/>
            <w:vAlign w:val="center"/>
            <w:hideMark/>
          </w:tcPr>
          <w:p w14:paraId="4F572CA3" w14:textId="77777777" w:rsidR="00581C24" w:rsidRPr="002621EB" w:rsidRDefault="00581C24" w:rsidP="00493781"/>
        </w:tc>
        <w:tc>
          <w:tcPr>
            <w:tcW w:w="70" w:type="dxa"/>
            <w:vAlign w:val="center"/>
            <w:hideMark/>
          </w:tcPr>
          <w:p w14:paraId="5E5842D4" w14:textId="77777777" w:rsidR="00581C24" w:rsidRPr="002621EB" w:rsidRDefault="00581C24" w:rsidP="00493781"/>
        </w:tc>
        <w:tc>
          <w:tcPr>
            <w:tcW w:w="16" w:type="dxa"/>
            <w:vAlign w:val="center"/>
            <w:hideMark/>
          </w:tcPr>
          <w:p w14:paraId="7B08A224" w14:textId="77777777" w:rsidR="00581C24" w:rsidRPr="002621EB" w:rsidRDefault="00581C24" w:rsidP="00493781"/>
        </w:tc>
        <w:tc>
          <w:tcPr>
            <w:tcW w:w="6" w:type="dxa"/>
            <w:vAlign w:val="center"/>
            <w:hideMark/>
          </w:tcPr>
          <w:p w14:paraId="15414B32" w14:textId="77777777" w:rsidR="00581C24" w:rsidRPr="002621EB" w:rsidRDefault="00581C24" w:rsidP="00493781"/>
        </w:tc>
        <w:tc>
          <w:tcPr>
            <w:tcW w:w="690" w:type="dxa"/>
            <w:vAlign w:val="center"/>
            <w:hideMark/>
          </w:tcPr>
          <w:p w14:paraId="04EE8A6B" w14:textId="77777777" w:rsidR="00581C24" w:rsidRPr="002621EB" w:rsidRDefault="00581C24" w:rsidP="00493781"/>
        </w:tc>
        <w:tc>
          <w:tcPr>
            <w:tcW w:w="132" w:type="dxa"/>
            <w:vAlign w:val="center"/>
            <w:hideMark/>
          </w:tcPr>
          <w:p w14:paraId="4E40E8C3" w14:textId="77777777" w:rsidR="00581C24" w:rsidRPr="002621EB" w:rsidRDefault="00581C24" w:rsidP="00493781"/>
        </w:tc>
        <w:tc>
          <w:tcPr>
            <w:tcW w:w="690" w:type="dxa"/>
            <w:vAlign w:val="center"/>
            <w:hideMark/>
          </w:tcPr>
          <w:p w14:paraId="2B2E5C07" w14:textId="77777777" w:rsidR="00581C24" w:rsidRPr="002621EB" w:rsidRDefault="00581C24" w:rsidP="00493781"/>
        </w:tc>
        <w:tc>
          <w:tcPr>
            <w:tcW w:w="410" w:type="dxa"/>
            <w:vAlign w:val="center"/>
            <w:hideMark/>
          </w:tcPr>
          <w:p w14:paraId="2C8D548E" w14:textId="77777777" w:rsidR="00581C24" w:rsidRPr="002621EB" w:rsidRDefault="00581C24" w:rsidP="00493781"/>
        </w:tc>
        <w:tc>
          <w:tcPr>
            <w:tcW w:w="16" w:type="dxa"/>
            <w:vAlign w:val="center"/>
            <w:hideMark/>
          </w:tcPr>
          <w:p w14:paraId="44F1A786" w14:textId="77777777" w:rsidR="00581C24" w:rsidRPr="002621EB" w:rsidRDefault="00581C24" w:rsidP="00493781"/>
        </w:tc>
        <w:tc>
          <w:tcPr>
            <w:tcW w:w="50" w:type="dxa"/>
            <w:vAlign w:val="center"/>
            <w:hideMark/>
          </w:tcPr>
          <w:p w14:paraId="05B494A7" w14:textId="77777777" w:rsidR="00581C24" w:rsidRPr="002621EB" w:rsidRDefault="00581C24" w:rsidP="00493781"/>
        </w:tc>
        <w:tc>
          <w:tcPr>
            <w:tcW w:w="50" w:type="dxa"/>
            <w:vAlign w:val="center"/>
            <w:hideMark/>
          </w:tcPr>
          <w:p w14:paraId="7BB77D64" w14:textId="77777777" w:rsidR="00581C24" w:rsidRPr="002621EB" w:rsidRDefault="00581C24" w:rsidP="00493781"/>
        </w:tc>
      </w:tr>
      <w:tr w:rsidR="00581C24" w:rsidRPr="002621EB" w14:paraId="32939D0A"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8E2C60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ED3784C" w14:textId="77777777" w:rsidR="00581C24" w:rsidRPr="002621EB" w:rsidRDefault="00581C24" w:rsidP="00493781">
            <w:r w:rsidRPr="002621EB">
              <w:t>717100</w:t>
            </w:r>
          </w:p>
        </w:tc>
        <w:tc>
          <w:tcPr>
            <w:tcW w:w="10654" w:type="dxa"/>
            <w:tcBorders>
              <w:top w:val="nil"/>
              <w:left w:val="nil"/>
              <w:bottom w:val="nil"/>
              <w:right w:val="nil"/>
            </w:tcBorders>
            <w:shd w:val="clear" w:color="auto" w:fill="auto"/>
            <w:noWrap/>
            <w:vAlign w:val="bottom"/>
            <w:hideMark/>
          </w:tcPr>
          <w:p w14:paraId="01BAC45E" w14:textId="77777777" w:rsidR="00581C24" w:rsidRPr="002621EB" w:rsidRDefault="00581C24" w:rsidP="00493781">
            <w:proofErr w:type="spellStart"/>
            <w:r w:rsidRPr="002621EB">
              <w:t>Индиректни</w:t>
            </w:r>
            <w:proofErr w:type="spellEnd"/>
            <w:r w:rsidRPr="002621EB">
              <w:t xml:space="preserve"> </w:t>
            </w:r>
            <w:proofErr w:type="spellStart"/>
            <w:r w:rsidRPr="002621EB">
              <w:t>порези</w:t>
            </w:r>
            <w:proofErr w:type="spellEnd"/>
            <w:r w:rsidRPr="002621EB">
              <w:t xml:space="preserve"> </w:t>
            </w:r>
            <w:proofErr w:type="spellStart"/>
            <w:r w:rsidRPr="002621EB">
              <w:t>прикупљени</w:t>
            </w:r>
            <w:proofErr w:type="spellEnd"/>
            <w:r w:rsidRPr="002621EB">
              <w:t xml:space="preserve"> </w:t>
            </w:r>
            <w:proofErr w:type="spellStart"/>
            <w:r w:rsidRPr="002621EB">
              <w:t>преко</w:t>
            </w:r>
            <w:proofErr w:type="spellEnd"/>
            <w:r w:rsidRPr="002621EB">
              <w:t xml:space="preserve"> УИО-</w:t>
            </w:r>
            <w:proofErr w:type="spellStart"/>
            <w:r w:rsidRPr="002621EB">
              <w:t>збирно</w:t>
            </w:r>
            <w:proofErr w:type="spellEnd"/>
          </w:p>
        </w:tc>
        <w:tc>
          <w:tcPr>
            <w:tcW w:w="1308" w:type="dxa"/>
            <w:tcBorders>
              <w:top w:val="nil"/>
              <w:left w:val="single" w:sz="8" w:space="0" w:color="auto"/>
              <w:bottom w:val="nil"/>
              <w:right w:val="nil"/>
            </w:tcBorders>
            <w:shd w:val="clear" w:color="000000" w:fill="FFFFFF"/>
            <w:noWrap/>
            <w:vAlign w:val="bottom"/>
            <w:hideMark/>
          </w:tcPr>
          <w:p w14:paraId="750C0BEF" w14:textId="77777777" w:rsidR="00581C24" w:rsidRPr="002621EB" w:rsidRDefault="00581C24" w:rsidP="00493781">
            <w:r w:rsidRPr="002621EB">
              <w:t>5200000</w:t>
            </w:r>
          </w:p>
        </w:tc>
        <w:tc>
          <w:tcPr>
            <w:tcW w:w="1468" w:type="dxa"/>
            <w:tcBorders>
              <w:top w:val="nil"/>
              <w:left w:val="single" w:sz="8" w:space="0" w:color="auto"/>
              <w:bottom w:val="nil"/>
              <w:right w:val="nil"/>
            </w:tcBorders>
            <w:shd w:val="clear" w:color="000000" w:fill="FFFFFF"/>
            <w:noWrap/>
            <w:vAlign w:val="bottom"/>
            <w:hideMark/>
          </w:tcPr>
          <w:p w14:paraId="6A32BC1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3766E79F" w14:textId="77777777" w:rsidR="00581C24" w:rsidRPr="002621EB" w:rsidRDefault="00581C24" w:rsidP="00493781">
            <w:r w:rsidRPr="002621EB">
              <w:t>5200000</w:t>
            </w:r>
          </w:p>
        </w:tc>
        <w:tc>
          <w:tcPr>
            <w:tcW w:w="768" w:type="dxa"/>
            <w:tcBorders>
              <w:top w:val="nil"/>
              <w:left w:val="nil"/>
              <w:bottom w:val="nil"/>
              <w:right w:val="single" w:sz="8" w:space="0" w:color="auto"/>
            </w:tcBorders>
            <w:shd w:val="clear" w:color="auto" w:fill="auto"/>
            <w:noWrap/>
            <w:vAlign w:val="bottom"/>
            <w:hideMark/>
          </w:tcPr>
          <w:p w14:paraId="01D07EC1" w14:textId="77777777" w:rsidR="00581C24" w:rsidRPr="002621EB" w:rsidRDefault="00581C24" w:rsidP="00493781">
            <w:r w:rsidRPr="002621EB">
              <w:t>1,00</w:t>
            </w:r>
          </w:p>
        </w:tc>
        <w:tc>
          <w:tcPr>
            <w:tcW w:w="16" w:type="dxa"/>
            <w:vAlign w:val="center"/>
            <w:hideMark/>
          </w:tcPr>
          <w:p w14:paraId="369B6A3C" w14:textId="77777777" w:rsidR="00581C24" w:rsidRPr="002621EB" w:rsidRDefault="00581C24" w:rsidP="00493781"/>
        </w:tc>
        <w:tc>
          <w:tcPr>
            <w:tcW w:w="6" w:type="dxa"/>
            <w:vAlign w:val="center"/>
            <w:hideMark/>
          </w:tcPr>
          <w:p w14:paraId="03475B84" w14:textId="77777777" w:rsidR="00581C24" w:rsidRPr="002621EB" w:rsidRDefault="00581C24" w:rsidP="00493781"/>
        </w:tc>
        <w:tc>
          <w:tcPr>
            <w:tcW w:w="6" w:type="dxa"/>
            <w:vAlign w:val="center"/>
            <w:hideMark/>
          </w:tcPr>
          <w:p w14:paraId="638E87A8" w14:textId="77777777" w:rsidR="00581C24" w:rsidRPr="002621EB" w:rsidRDefault="00581C24" w:rsidP="00493781"/>
        </w:tc>
        <w:tc>
          <w:tcPr>
            <w:tcW w:w="6" w:type="dxa"/>
            <w:vAlign w:val="center"/>
            <w:hideMark/>
          </w:tcPr>
          <w:p w14:paraId="6DF7146B" w14:textId="77777777" w:rsidR="00581C24" w:rsidRPr="002621EB" w:rsidRDefault="00581C24" w:rsidP="00493781"/>
        </w:tc>
        <w:tc>
          <w:tcPr>
            <w:tcW w:w="6" w:type="dxa"/>
            <w:vAlign w:val="center"/>
            <w:hideMark/>
          </w:tcPr>
          <w:p w14:paraId="3AD73C4A" w14:textId="77777777" w:rsidR="00581C24" w:rsidRPr="002621EB" w:rsidRDefault="00581C24" w:rsidP="00493781"/>
        </w:tc>
        <w:tc>
          <w:tcPr>
            <w:tcW w:w="6" w:type="dxa"/>
            <w:vAlign w:val="center"/>
            <w:hideMark/>
          </w:tcPr>
          <w:p w14:paraId="6E30C09E" w14:textId="77777777" w:rsidR="00581C24" w:rsidRPr="002621EB" w:rsidRDefault="00581C24" w:rsidP="00493781"/>
        </w:tc>
        <w:tc>
          <w:tcPr>
            <w:tcW w:w="6" w:type="dxa"/>
            <w:vAlign w:val="center"/>
            <w:hideMark/>
          </w:tcPr>
          <w:p w14:paraId="5F5A5027" w14:textId="77777777" w:rsidR="00581C24" w:rsidRPr="002621EB" w:rsidRDefault="00581C24" w:rsidP="00493781"/>
        </w:tc>
        <w:tc>
          <w:tcPr>
            <w:tcW w:w="801" w:type="dxa"/>
            <w:vAlign w:val="center"/>
            <w:hideMark/>
          </w:tcPr>
          <w:p w14:paraId="26C1D198" w14:textId="77777777" w:rsidR="00581C24" w:rsidRPr="002621EB" w:rsidRDefault="00581C24" w:rsidP="00493781"/>
        </w:tc>
        <w:tc>
          <w:tcPr>
            <w:tcW w:w="690" w:type="dxa"/>
            <w:vAlign w:val="center"/>
            <w:hideMark/>
          </w:tcPr>
          <w:p w14:paraId="74927D7F" w14:textId="77777777" w:rsidR="00581C24" w:rsidRPr="002621EB" w:rsidRDefault="00581C24" w:rsidP="00493781"/>
        </w:tc>
        <w:tc>
          <w:tcPr>
            <w:tcW w:w="801" w:type="dxa"/>
            <w:vAlign w:val="center"/>
            <w:hideMark/>
          </w:tcPr>
          <w:p w14:paraId="32E563B4" w14:textId="77777777" w:rsidR="00581C24" w:rsidRPr="002621EB" w:rsidRDefault="00581C24" w:rsidP="00493781"/>
        </w:tc>
        <w:tc>
          <w:tcPr>
            <w:tcW w:w="578" w:type="dxa"/>
            <w:vAlign w:val="center"/>
            <w:hideMark/>
          </w:tcPr>
          <w:p w14:paraId="252EBFE4" w14:textId="77777777" w:rsidR="00581C24" w:rsidRPr="002621EB" w:rsidRDefault="00581C24" w:rsidP="00493781"/>
        </w:tc>
        <w:tc>
          <w:tcPr>
            <w:tcW w:w="701" w:type="dxa"/>
            <w:vAlign w:val="center"/>
            <w:hideMark/>
          </w:tcPr>
          <w:p w14:paraId="0D845CF5" w14:textId="77777777" w:rsidR="00581C24" w:rsidRPr="002621EB" w:rsidRDefault="00581C24" w:rsidP="00493781"/>
        </w:tc>
        <w:tc>
          <w:tcPr>
            <w:tcW w:w="132" w:type="dxa"/>
            <w:vAlign w:val="center"/>
            <w:hideMark/>
          </w:tcPr>
          <w:p w14:paraId="29EECF4A" w14:textId="77777777" w:rsidR="00581C24" w:rsidRPr="002621EB" w:rsidRDefault="00581C24" w:rsidP="00493781"/>
        </w:tc>
        <w:tc>
          <w:tcPr>
            <w:tcW w:w="70" w:type="dxa"/>
            <w:vAlign w:val="center"/>
            <w:hideMark/>
          </w:tcPr>
          <w:p w14:paraId="49930AC5" w14:textId="77777777" w:rsidR="00581C24" w:rsidRPr="002621EB" w:rsidRDefault="00581C24" w:rsidP="00493781"/>
        </w:tc>
        <w:tc>
          <w:tcPr>
            <w:tcW w:w="16" w:type="dxa"/>
            <w:vAlign w:val="center"/>
            <w:hideMark/>
          </w:tcPr>
          <w:p w14:paraId="29110CF2" w14:textId="77777777" w:rsidR="00581C24" w:rsidRPr="002621EB" w:rsidRDefault="00581C24" w:rsidP="00493781"/>
        </w:tc>
        <w:tc>
          <w:tcPr>
            <w:tcW w:w="6" w:type="dxa"/>
            <w:vAlign w:val="center"/>
            <w:hideMark/>
          </w:tcPr>
          <w:p w14:paraId="0E2A708A" w14:textId="77777777" w:rsidR="00581C24" w:rsidRPr="002621EB" w:rsidRDefault="00581C24" w:rsidP="00493781"/>
        </w:tc>
        <w:tc>
          <w:tcPr>
            <w:tcW w:w="690" w:type="dxa"/>
            <w:vAlign w:val="center"/>
            <w:hideMark/>
          </w:tcPr>
          <w:p w14:paraId="0D2C22B2" w14:textId="77777777" w:rsidR="00581C24" w:rsidRPr="002621EB" w:rsidRDefault="00581C24" w:rsidP="00493781"/>
        </w:tc>
        <w:tc>
          <w:tcPr>
            <w:tcW w:w="132" w:type="dxa"/>
            <w:vAlign w:val="center"/>
            <w:hideMark/>
          </w:tcPr>
          <w:p w14:paraId="713BC1DB" w14:textId="77777777" w:rsidR="00581C24" w:rsidRPr="002621EB" w:rsidRDefault="00581C24" w:rsidP="00493781"/>
        </w:tc>
        <w:tc>
          <w:tcPr>
            <w:tcW w:w="690" w:type="dxa"/>
            <w:vAlign w:val="center"/>
            <w:hideMark/>
          </w:tcPr>
          <w:p w14:paraId="1C88DB6F" w14:textId="77777777" w:rsidR="00581C24" w:rsidRPr="002621EB" w:rsidRDefault="00581C24" w:rsidP="00493781"/>
        </w:tc>
        <w:tc>
          <w:tcPr>
            <w:tcW w:w="410" w:type="dxa"/>
            <w:vAlign w:val="center"/>
            <w:hideMark/>
          </w:tcPr>
          <w:p w14:paraId="4956E1F4" w14:textId="77777777" w:rsidR="00581C24" w:rsidRPr="002621EB" w:rsidRDefault="00581C24" w:rsidP="00493781"/>
        </w:tc>
        <w:tc>
          <w:tcPr>
            <w:tcW w:w="16" w:type="dxa"/>
            <w:vAlign w:val="center"/>
            <w:hideMark/>
          </w:tcPr>
          <w:p w14:paraId="25272310" w14:textId="77777777" w:rsidR="00581C24" w:rsidRPr="002621EB" w:rsidRDefault="00581C24" w:rsidP="00493781"/>
        </w:tc>
        <w:tc>
          <w:tcPr>
            <w:tcW w:w="50" w:type="dxa"/>
            <w:vAlign w:val="center"/>
            <w:hideMark/>
          </w:tcPr>
          <w:p w14:paraId="6978D2FC" w14:textId="77777777" w:rsidR="00581C24" w:rsidRPr="002621EB" w:rsidRDefault="00581C24" w:rsidP="00493781"/>
        </w:tc>
        <w:tc>
          <w:tcPr>
            <w:tcW w:w="50" w:type="dxa"/>
            <w:vAlign w:val="center"/>
            <w:hideMark/>
          </w:tcPr>
          <w:p w14:paraId="5B42F3E6" w14:textId="77777777" w:rsidR="00581C24" w:rsidRPr="002621EB" w:rsidRDefault="00581C24" w:rsidP="00493781"/>
        </w:tc>
      </w:tr>
      <w:tr w:rsidR="00581C24" w:rsidRPr="002621EB" w14:paraId="35A733C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3FC6458" w14:textId="77777777" w:rsidR="00581C24" w:rsidRPr="002621EB" w:rsidRDefault="00581C24" w:rsidP="00493781">
            <w:r w:rsidRPr="002621EB">
              <w:t>719000</w:t>
            </w:r>
          </w:p>
        </w:tc>
        <w:tc>
          <w:tcPr>
            <w:tcW w:w="728" w:type="dxa"/>
            <w:tcBorders>
              <w:top w:val="nil"/>
              <w:left w:val="nil"/>
              <w:bottom w:val="nil"/>
              <w:right w:val="nil"/>
            </w:tcBorders>
            <w:shd w:val="clear" w:color="auto" w:fill="auto"/>
            <w:noWrap/>
            <w:vAlign w:val="bottom"/>
            <w:hideMark/>
          </w:tcPr>
          <w:p w14:paraId="64A26A6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5D88A25" w14:textId="77777777" w:rsidR="00581C24" w:rsidRPr="002621EB" w:rsidRDefault="00581C24" w:rsidP="00493781">
            <w:proofErr w:type="spellStart"/>
            <w:r w:rsidRPr="002621EB">
              <w:t>Остали</w:t>
            </w:r>
            <w:proofErr w:type="spellEnd"/>
            <w:r w:rsidRPr="002621EB">
              <w:t xml:space="preserve"> </w:t>
            </w:r>
            <w:proofErr w:type="spellStart"/>
            <w:r w:rsidRPr="002621EB">
              <w:t>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F388509"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auto" w:fill="auto"/>
            <w:noWrap/>
            <w:vAlign w:val="bottom"/>
            <w:hideMark/>
          </w:tcPr>
          <w:p w14:paraId="56546AB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F8E83AE"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195EB9ED" w14:textId="77777777" w:rsidR="00581C24" w:rsidRPr="002621EB" w:rsidRDefault="00581C24" w:rsidP="00493781">
            <w:r w:rsidRPr="002621EB">
              <w:t>1,00</w:t>
            </w:r>
          </w:p>
        </w:tc>
        <w:tc>
          <w:tcPr>
            <w:tcW w:w="16" w:type="dxa"/>
            <w:vAlign w:val="center"/>
            <w:hideMark/>
          </w:tcPr>
          <w:p w14:paraId="620F7B8F" w14:textId="77777777" w:rsidR="00581C24" w:rsidRPr="002621EB" w:rsidRDefault="00581C24" w:rsidP="00493781"/>
        </w:tc>
        <w:tc>
          <w:tcPr>
            <w:tcW w:w="6" w:type="dxa"/>
            <w:vAlign w:val="center"/>
            <w:hideMark/>
          </w:tcPr>
          <w:p w14:paraId="0703FB36" w14:textId="77777777" w:rsidR="00581C24" w:rsidRPr="002621EB" w:rsidRDefault="00581C24" w:rsidP="00493781"/>
        </w:tc>
        <w:tc>
          <w:tcPr>
            <w:tcW w:w="6" w:type="dxa"/>
            <w:vAlign w:val="center"/>
            <w:hideMark/>
          </w:tcPr>
          <w:p w14:paraId="3EC90D6D" w14:textId="77777777" w:rsidR="00581C24" w:rsidRPr="002621EB" w:rsidRDefault="00581C24" w:rsidP="00493781"/>
        </w:tc>
        <w:tc>
          <w:tcPr>
            <w:tcW w:w="6" w:type="dxa"/>
            <w:vAlign w:val="center"/>
            <w:hideMark/>
          </w:tcPr>
          <w:p w14:paraId="4214DB06" w14:textId="77777777" w:rsidR="00581C24" w:rsidRPr="002621EB" w:rsidRDefault="00581C24" w:rsidP="00493781"/>
        </w:tc>
        <w:tc>
          <w:tcPr>
            <w:tcW w:w="6" w:type="dxa"/>
            <w:vAlign w:val="center"/>
            <w:hideMark/>
          </w:tcPr>
          <w:p w14:paraId="35235982" w14:textId="77777777" w:rsidR="00581C24" w:rsidRPr="002621EB" w:rsidRDefault="00581C24" w:rsidP="00493781"/>
        </w:tc>
        <w:tc>
          <w:tcPr>
            <w:tcW w:w="6" w:type="dxa"/>
            <w:vAlign w:val="center"/>
            <w:hideMark/>
          </w:tcPr>
          <w:p w14:paraId="282DB262" w14:textId="77777777" w:rsidR="00581C24" w:rsidRPr="002621EB" w:rsidRDefault="00581C24" w:rsidP="00493781"/>
        </w:tc>
        <w:tc>
          <w:tcPr>
            <w:tcW w:w="6" w:type="dxa"/>
            <w:vAlign w:val="center"/>
            <w:hideMark/>
          </w:tcPr>
          <w:p w14:paraId="7C21317D" w14:textId="77777777" w:rsidR="00581C24" w:rsidRPr="002621EB" w:rsidRDefault="00581C24" w:rsidP="00493781"/>
        </w:tc>
        <w:tc>
          <w:tcPr>
            <w:tcW w:w="801" w:type="dxa"/>
            <w:vAlign w:val="center"/>
            <w:hideMark/>
          </w:tcPr>
          <w:p w14:paraId="20748B16" w14:textId="77777777" w:rsidR="00581C24" w:rsidRPr="002621EB" w:rsidRDefault="00581C24" w:rsidP="00493781"/>
        </w:tc>
        <w:tc>
          <w:tcPr>
            <w:tcW w:w="690" w:type="dxa"/>
            <w:vAlign w:val="center"/>
            <w:hideMark/>
          </w:tcPr>
          <w:p w14:paraId="32089C71" w14:textId="77777777" w:rsidR="00581C24" w:rsidRPr="002621EB" w:rsidRDefault="00581C24" w:rsidP="00493781"/>
        </w:tc>
        <w:tc>
          <w:tcPr>
            <w:tcW w:w="801" w:type="dxa"/>
            <w:vAlign w:val="center"/>
            <w:hideMark/>
          </w:tcPr>
          <w:p w14:paraId="0F665F8A" w14:textId="77777777" w:rsidR="00581C24" w:rsidRPr="002621EB" w:rsidRDefault="00581C24" w:rsidP="00493781"/>
        </w:tc>
        <w:tc>
          <w:tcPr>
            <w:tcW w:w="578" w:type="dxa"/>
            <w:vAlign w:val="center"/>
            <w:hideMark/>
          </w:tcPr>
          <w:p w14:paraId="656BE55B" w14:textId="77777777" w:rsidR="00581C24" w:rsidRPr="002621EB" w:rsidRDefault="00581C24" w:rsidP="00493781"/>
        </w:tc>
        <w:tc>
          <w:tcPr>
            <w:tcW w:w="701" w:type="dxa"/>
            <w:vAlign w:val="center"/>
            <w:hideMark/>
          </w:tcPr>
          <w:p w14:paraId="774AC50C" w14:textId="77777777" w:rsidR="00581C24" w:rsidRPr="002621EB" w:rsidRDefault="00581C24" w:rsidP="00493781"/>
        </w:tc>
        <w:tc>
          <w:tcPr>
            <w:tcW w:w="132" w:type="dxa"/>
            <w:vAlign w:val="center"/>
            <w:hideMark/>
          </w:tcPr>
          <w:p w14:paraId="0A765A45" w14:textId="77777777" w:rsidR="00581C24" w:rsidRPr="002621EB" w:rsidRDefault="00581C24" w:rsidP="00493781"/>
        </w:tc>
        <w:tc>
          <w:tcPr>
            <w:tcW w:w="70" w:type="dxa"/>
            <w:vAlign w:val="center"/>
            <w:hideMark/>
          </w:tcPr>
          <w:p w14:paraId="7971B4BF" w14:textId="77777777" w:rsidR="00581C24" w:rsidRPr="002621EB" w:rsidRDefault="00581C24" w:rsidP="00493781"/>
        </w:tc>
        <w:tc>
          <w:tcPr>
            <w:tcW w:w="16" w:type="dxa"/>
            <w:vAlign w:val="center"/>
            <w:hideMark/>
          </w:tcPr>
          <w:p w14:paraId="1A2FFF9F" w14:textId="77777777" w:rsidR="00581C24" w:rsidRPr="002621EB" w:rsidRDefault="00581C24" w:rsidP="00493781"/>
        </w:tc>
        <w:tc>
          <w:tcPr>
            <w:tcW w:w="6" w:type="dxa"/>
            <w:vAlign w:val="center"/>
            <w:hideMark/>
          </w:tcPr>
          <w:p w14:paraId="3E6E3088" w14:textId="77777777" w:rsidR="00581C24" w:rsidRPr="002621EB" w:rsidRDefault="00581C24" w:rsidP="00493781"/>
        </w:tc>
        <w:tc>
          <w:tcPr>
            <w:tcW w:w="690" w:type="dxa"/>
            <w:vAlign w:val="center"/>
            <w:hideMark/>
          </w:tcPr>
          <w:p w14:paraId="2448ACF8" w14:textId="77777777" w:rsidR="00581C24" w:rsidRPr="002621EB" w:rsidRDefault="00581C24" w:rsidP="00493781"/>
        </w:tc>
        <w:tc>
          <w:tcPr>
            <w:tcW w:w="132" w:type="dxa"/>
            <w:vAlign w:val="center"/>
            <w:hideMark/>
          </w:tcPr>
          <w:p w14:paraId="13207E96" w14:textId="77777777" w:rsidR="00581C24" w:rsidRPr="002621EB" w:rsidRDefault="00581C24" w:rsidP="00493781"/>
        </w:tc>
        <w:tc>
          <w:tcPr>
            <w:tcW w:w="690" w:type="dxa"/>
            <w:vAlign w:val="center"/>
            <w:hideMark/>
          </w:tcPr>
          <w:p w14:paraId="60A507D2" w14:textId="77777777" w:rsidR="00581C24" w:rsidRPr="002621EB" w:rsidRDefault="00581C24" w:rsidP="00493781"/>
        </w:tc>
        <w:tc>
          <w:tcPr>
            <w:tcW w:w="410" w:type="dxa"/>
            <w:vAlign w:val="center"/>
            <w:hideMark/>
          </w:tcPr>
          <w:p w14:paraId="362A007F" w14:textId="77777777" w:rsidR="00581C24" w:rsidRPr="002621EB" w:rsidRDefault="00581C24" w:rsidP="00493781"/>
        </w:tc>
        <w:tc>
          <w:tcPr>
            <w:tcW w:w="16" w:type="dxa"/>
            <w:vAlign w:val="center"/>
            <w:hideMark/>
          </w:tcPr>
          <w:p w14:paraId="0461CF9F" w14:textId="77777777" w:rsidR="00581C24" w:rsidRPr="002621EB" w:rsidRDefault="00581C24" w:rsidP="00493781"/>
        </w:tc>
        <w:tc>
          <w:tcPr>
            <w:tcW w:w="50" w:type="dxa"/>
            <w:vAlign w:val="center"/>
            <w:hideMark/>
          </w:tcPr>
          <w:p w14:paraId="3766C52E" w14:textId="77777777" w:rsidR="00581C24" w:rsidRPr="002621EB" w:rsidRDefault="00581C24" w:rsidP="00493781"/>
        </w:tc>
        <w:tc>
          <w:tcPr>
            <w:tcW w:w="50" w:type="dxa"/>
            <w:vAlign w:val="center"/>
            <w:hideMark/>
          </w:tcPr>
          <w:p w14:paraId="7CA734F2" w14:textId="77777777" w:rsidR="00581C24" w:rsidRPr="002621EB" w:rsidRDefault="00581C24" w:rsidP="00493781"/>
        </w:tc>
      </w:tr>
      <w:tr w:rsidR="00581C24" w:rsidRPr="002621EB" w14:paraId="63D44B7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A7B447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5FE993F" w14:textId="77777777" w:rsidR="00581C24" w:rsidRPr="002621EB" w:rsidRDefault="00581C24" w:rsidP="00493781">
            <w:r w:rsidRPr="002621EB">
              <w:t>719100</w:t>
            </w:r>
          </w:p>
        </w:tc>
        <w:tc>
          <w:tcPr>
            <w:tcW w:w="10654" w:type="dxa"/>
            <w:tcBorders>
              <w:top w:val="nil"/>
              <w:left w:val="nil"/>
              <w:bottom w:val="nil"/>
              <w:right w:val="nil"/>
            </w:tcBorders>
            <w:shd w:val="clear" w:color="auto" w:fill="auto"/>
            <w:noWrap/>
            <w:vAlign w:val="bottom"/>
            <w:hideMark/>
          </w:tcPr>
          <w:p w14:paraId="6349BDB5" w14:textId="77777777" w:rsidR="00581C24" w:rsidRPr="002621EB" w:rsidRDefault="00581C24" w:rsidP="00493781">
            <w:proofErr w:type="spellStart"/>
            <w:r w:rsidRPr="002621EB">
              <w:t>Остали</w:t>
            </w:r>
            <w:proofErr w:type="spellEnd"/>
            <w:r w:rsidRPr="002621EB">
              <w:t xml:space="preserve"> </w:t>
            </w:r>
            <w:proofErr w:type="spellStart"/>
            <w:r w:rsidRPr="002621EB">
              <w:t>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nil"/>
            </w:tcBorders>
            <w:shd w:val="clear" w:color="000000" w:fill="FFFFFF"/>
            <w:noWrap/>
            <w:vAlign w:val="bottom"/>
            <w:hideMark/>
          </w:tcPr>
          <w:p w14:paraId="1EFFAEF5" w14:textId="77777777" w:rsidR="00581C24" w:rsidRPr="002621EB" w:rsidRDefault="00581C24" w:rsidP="00493781">
            <w:r w:rsidRPr="002621EB">
              <w:t>5000</w:t>
            </w:r>
          </w:p>
        </w:tc>
        <w:tc>
          <w:tcPr>
            <w:tcW w:w="1468" w:type="dxa"/>
            <w:tcBorders>
              <w:top w:val="nil"/>
              <w:left w:val="single" w:sz="8" w:space="0" w:color="auto"/>
              <w:bottom w:val="nil"/>
              <w:right w:val="nil"/>
            </w:tcBorders>
            <w:shd w:val="clear" w:color="000000" w:fill="FFFFFF"/>
            <w:noWrap/>
            <w:vAlign w:val="bottom"/>
            <w:hideMark/>
          </w:tcPr>
          <w:p w14:paraId="51E7BD8D"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25FAE2D"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6BA9DA06" w14:textId="77777777" w:rsidR="00581C24" w:rsidRPr="002621EB" w:rsidRDefault="00581C24" w:rsidP="00493781">
            <w:r w:rsidRPr="002621EB">
              <w:t>1,00</w:t>
            </w:r>
          </w:p>
        </w:tc>
        <w:tc>
          <w:tcPr>
            <w:tcW w:w="16" w:type="dxa"/>
            <w:vAlign w:val="center"/>
            <w:hideMark/>
          </w:tcPr>
          <w:p w14:paraId="6E1E04AC" w14:textId="77777777" w:rsidR="00581C24" w:rsidRPr="002621EB" w:rsidRDefault="00581C24" w:rsidP="00493781"/>
        </w:tc>
        <w:tc>
          <w:tcPr>
            <w:tcW w:w="6" w:type="dxa"/>
            <w:vAlign w:val="center"/>
            <w:hideMark/>
          </w:tcPr>
          <w:p w14:paraId="10A63B4A" w14:textId="77777777" w:rsidR="00581C24" w:rsidRPr="002621EB" w:rsidRDefault="00581C24" w:rsidP="00493781"/>
        </w:tc>
        <w:tc>
          <w:tcPr>
            <w:tcW w:w="6" w:type="dxa"/>
            <w:vAlign w:val="center"/>
            <w:hideMark/>
          </w:tcPr>
          <w:p w14:paraId="543D42A6" w14:textId="77777777" w:rsidR="00581C24" w:rsidRPr="002621EB" w:rsidRDefault="00581C24" w:rsidP="00493781"/>
        </w:tc>
        <w:tc>
          <w:tcPr>
            <w:tcW w:w="6" w:type="dxa"/>
            <w:vAlign w:val="center"/>
            <w:hideMark/>
          </w:tcPr>
          <w:p w14:paraId="4D32C00F" w14:textId="77777777" w:rsidR="00581C24" w:rsidRPr="002621EB" w:rsidRDefault="00581C24" w:rsidP="00493781"/>
        </w:tc>
        <w:tc>
          <w:tcPr>
            <w:tcW w:w="6" w:type="dxa"/>
            <w:vAlign w:val="center"/>
            <w:hideMark/>
          </w:tcPr>
          <w:p w14:paraId="2EFECC8D" w14:textId="77777777" w:rsidR="00581C24" w:rsidRPr="002621EB" w:rsidRDefault="00581C24" w:rsidP="00493781"/>
        </w:tc>
        <w:tc>
          <w:tcPr>
            <w:tcW w:w="6" w:type="dxa"/>
            <w:vAlign w:val="center"/>
            <w:hideMark/>
          </w:tcPr>
          <w:p w14:paraId="7FFA1389" w14:textId="77777777" w:rsidR="00581C24" w:rsidRPr="002621EB" w:rsidRDefault="00581C24" w:rsidP="00493781"/>
        </w:tc>
        <w:tc>
          <w:tcPr>
            <w:tcW w:w="6" w:type="dxa"/>
            <w:vAlign w:val="center"/>
            <w:hideMark/>
          </w:tcPr>
          <w:p w14:paraId="37CC7890" w14:textId="77777777" w:rsidR="00581C24" w:rsidRPr="002621EB" w:rsidRDefault="00581C24" w:rsidP="00493781"/>
        </w:tc>
        <w:tc>
          <w:tcPr>
            <w:tcW w:w="801" w:type="dxa"/>
            <w:vAlign w:val="center"/>
            <w:hideMark/>
          </w:tcPr>
          <w:p w14:paraId="3A3A07A7" w14:textId="77777777" w:rsidR="00581C24" w:rsidRPr="002621EB" w:rsidRDefault="00581C24" w:rsidP="00493781"/>
        </w:tc>
        <w:tc>
          <w:tcPr>
            <w:tcW w:w="690" w:type="dxa"/>
            <w:vAlign w:val="center"/>
            <w:hideMark/>
          </w:tcPr>
          <w:p w14:paraId="5F445540" w14:textId="77777777" w:rsidR="00581C24" w:rsidRPr="002621EB" w:rsidRDefault="00581C24" w:rsidP="00493781"/>
        </w:tc>
        <w:tc>
          <w:tcPr>
            <w:tcW w:w="801" w:type="dxa"/>
            <w:vAlign w:val="center"/>
            <w:hideMark/>
          </w:tcPr>
          <w:p w14:paraId="5B87724F" w14:textId="77777777" w:rsidR="00581C24" w:rsidRPr="002621EB" w:rsidRDefault="00581C24" w:rsidP="00493781"/>
        </w:tc>
        <w:tc>
          <w:tcPr>
            <w:tcW w:w="578" w:type="dxa"/>
            <w:vAlign w:val="center"/>
            <w:hideMark/>
          </w:tcPr>
          <w:p w14:paraId="7639166A" w14:textId="77777777" w:rsidR="00581C24" w:rsidRPr="002621EB" w:rsidRDefault="00581C24" w:rsidP="00493781"/>
        </w:tc>
        <w:tc>
          <w:tcPr>
            <w:tcW w:w="701" w:type="dxa"/>
            <w:vAlign w:val="center"/>
            <w:hideMark/>
          </w:tcPr>
          <w:p w14:paraId="071DD8EC" w14:textId="77777777" w:rsidR="00581C24" w:rsidRPr="002621EB" w:rsidRDefault="00581C24" w:rsidP="00493781"/>
        </w:tc>
        <w:tc>
          <w:tcPr>
            <w:tcW w:w="132" w:type="dxa"/>
            <w:vAlign w:val="center"/>
            <w:hideMark/>
          </w:tcPr>
          <w:p w14:paraId="1F178551" w14:textId="77777777" w:rsidR="00581C24" w:rsidRPr="002621EB" w:rsidRDefault="00581C24" w:rsidP="00493781"/>
        </w:tc>
        <w:tc>
          <w:tcPr>
            <w:tcW w:w="70" w:type="dxa"/>
            <w:vAlign w:val="center"/>
            <w:hideMark/>
          </w:tcPr>
          <w:p w14:paraId="64623503" w14:textId="77777777" w:rsidR="00581C24" w:rsidRPr="002621EB" w:rsidRDefault="00581C24" w:rsidP="00493781"/>
        </w:tc>
        <w:tc>
          <w:tcPr>
            <w:tcW w:w="16" w:type="dxa"/>
            <w:vAlign w:val="center"/>
            <w:hideMark/>
          </w:tcPr>
          <w:p w14:paraId="2698A3F6" w14:textId="77777777" w:rsidR="00581C24" w:rsidRPr="002621EB" w:rsidRDefault="00581C24" w:rsidP="00493781"/>
        </w:tc>
        <w:tc>
          <w:tcPr>
            <w:tcW w:w="6" w:type="dxa"/>
            <w:vAlign w:val="center"/>
            <w:hideMark/>
          </w:tcPr>
          <w:p w14:paraId="48D6CF1C" w14:textId="77777777" w:rsidR="00581C24" w:rsidRPr="002621EB" w:rsidRDefault="00581C24" w:rsidP="00493781"/>
        </w:tc>
        <w:tc>
          <w:tcPr>
            <w:tcW w:w="690" w:type="dxa"/>
            <w:vAlign w:val="center"/>
            <w:hideMark/>
          </w:tcPr>
          <w:p w14:paraId="73D44E98" w14:textId="77777777" w:rsidR="00581C24" w:rsidRPr="002621EB" w:rsidRDefault="00581C24" w:rsidP="00493781"/>
        </w:tc>
        <w:tc>
          <w:tcPr>
            <w:tcW w:w="132" w:type="dxa"/>
            <w:vAlign w:val="center"/>
            <w:hideMark/>
          </w:tcPr>
          <w:p w14:paraId="32D80CDD" w14:textId="77777777" w:rsidR="00581C24" w:rsidRPr="002621EB" w:rsidRDefault="00581C24" w:rsidP="00493781"/>
        </w:tc>
        <w:tc>
          <w:tcPr>
            <w:tcW w:w="690" w:type="dxa"/>
            <w:vAlign w:val="center"/>
            <w:hideMark/>
          </w:tcPr>
          <w:p w14:paraId="257246A4" w14:textId="77777777" w:rsidR="00581C24" w:rsidRPr="002621EB" w:rsidRDefault="00581C24" w:rsidP="00493781"/>
        </w:tc>
        <w:tc>
          <w:tcPr>
            <w:tcW w:w="410" w:type="dxa"/>
            <w:vAlign w:val="center"/>
            <w:hideMark/>
          </w:tcPr>
          <w:p w14:paraId="2C0CB894" w14:textId="77777777" w:rsidR="00581C24" w:rsidRPr="002621EB" w:rsidRDefault="00581C24" w:rsidP="00493781"/>
        </w:tc>
        <w:tc>
          <w:tcPr>
            <w:tcW w:w="16" w:type="dxa"/>
            <w:vAlign w:val="center"/>
            <w:hideMark/>
          </w:tcPr>
          <w:p w14:paraId="7F11C5AD" w14:textId="77777777" w:rsidR="00581C24" w:rsidRPr="002621EB" w:rsidRDefault="00581C24" w:rsidP="00493781"/>
        </w:tc>
        <w:tc>
          <w:tcPr>
            <w:tcW w:w="50" w:type="dxa"/>
            <w:vAlign w:val="center"/>
            <w:hideMark/>
          </w:tcPr>
          <w:p w14:paraId="67D97BBA" w14:textId="77777777" w:rsidR="00581C24" w:rsidRPr="002621EB" w:rsidRDefault="00581C24" w:rsidP="00493781"/>
        </w:tc>
        <w:tc>
          <w:tcPr>
            <w:tcW w:w="50" w:type="dxa"/>
            <w:vAlign w:val="center"/>
            <w:hideMark/>
          </w:tcPr>
          <w:p w14:paraId="1D6C6E68" w14:textId="77777777" w:rsidR="00581C24" w:rsidRPr="002621EB" w:rsidRDefault="00581C24" w:rsidP="00493781"/>
        </w:tc>
      </w:tr>
      <w:tr w:rsidR="00581C24" w:rsidRPr="002621EB" w14:paraId="325EB76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2602391" w14:textId="77777777" w:rsidR="00581C24" w:rsidRPr="002621EB" w:rsidRDefault="00581C24" w:rsidP="00493781">
            <w:r w:rsidRPr="002621EB">
              <w:t>720000</w:t>
            </w:r>
          </w:p>
        </w:tc>
        <w:tc>
          <w:tcPr>
            <w:tcW w:w="728" w:type="dxa"/>
            <w:tcBorders>
              <w:top w:val="nil"/>
              <w:left w:val="nil"/>
              <w:bottom w:val="nil"/>
              <w:right w:val="nil"/>
            </w:tcBorders>
            <w:shd w:val="clear" w:color="auto" w:fill="auto"/>
            <w:noWrap/>
            <w:vAlign w:val="bottom"/>
            <w:hideMark/>
          </w:tcPr>
          <w:p w14:paraId="1D415DE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FBB18F0" w14:textId="77777777" w:rsidR="00581C24" w:rsidRPr="002621EB" w:rsidRDefault="00581C24" w:rsidP="00493781">
            <w:r w:rsidRPr="002621EB">
              <w:t>Н е п о р е с к и    п р и х о д и</w:t>
            </w:r>
          </w:p>
        </w:tc>
        <w:tc>
          <w:tcPr>
            <w:tcW w:w="1308" w:type="dxa"/>
            <w:tcBorders>
              <w:top w:val="nil"/>
              <w:left w:val="single" w:sz="8" w:space="0" w:color="auto"/>
              <w:bottom w:val="nil"/>
              <w:right w:val="single" w:sz="8" w:space="0" w:color="auto"/>
            </w:tcBorders>
            <w:shd w:val="clear" w:color="auto" w:fill="auto"/>
            <w:noWrap/>
            <w:vAlign w:val="bottom"/>
            <w:hideMark/>
          </w:tcPr>
          <w:p w14:paraId="77B8A2B9" w14:textId="77777777" w:rsidR="00581C24" w:rsidRPr="002621EB" w:rsidRDefault="00581C24" w:rsidP="00493781">
            <w:r w:rsidRPr="002621EB">
              <w:t>1015900</w:t>
            </w:r>
          </w:p>
        </w:tc>
        <w:tc>
          <w:tcPr>
            <w:tcW w:w="1468" w:type="dxa"/>
            <w:tcBorders>
              <w:top w:val="nil"/>
              <w:left w:val="nil"/>
              <w:bottom w:val="nil"/>
              <w:right w:val="single" w:sz="8" w:space="0" w:color="auto"/>
            </w:tcBorders>
            <w:shd w:val="clear" w:color="auto" w:fill="auto"/>
            <w:noWrap/>
            <w:vAlign w:val="bottom"/>
            <w:hideMark/>
          </w:tcPr>
          <w:p w14:paraId="01479703" w14:textId="77777777" w:rsidR="00581C24" w:rsidRPr="002621EB" w:rsidRDefault="00581C24" w:rsidP="00493781">
            <w:r w:rsidRPr="002621EB">
              <w:t>-64100</w:t>
            </w:r>
          </w:p>
        </w:tc>
        <w:tc>
          <w:tcPr>
            <w:tcW w:w="1368" w:type="dxa"/>
            <w:tcBorders>
              <w:top w:val="nil"/>
              <w:left w:val="nil"/>
              <w:bottom w:val="nil"/>
              <w:right w:val="single" w:sz="8" w:space="0" w:color="auto"/>
            </w:tcBorders>
            <w:shd w:val="clear" w:color="auto" w:fill="auto"/>
            <w:noWrap/>
            <w:vAlign w:val="bottom"/>
            <w:hideMark/>
          </w:tcPr>
          <w:p w14:paraId="3278EEAF" w14:textId="77777777" w:rsidR="00581C24" w:rsidRPr="002621EB" w:rsidRDefault="00581C24" w:rsidP="00493781">
            <w:r w:rsidRPr="002621EB">
              <w:t>951800</w:t>
            </w:r>
          </w:p>
        </w:tc>
        <w:tc>
          <w:tcPr>
            <w:tcW w:w="768" w:type="dxa"/>
            <w:tcBorders>
              <w:top w:val="nil"/>
              <w:left w:val="nil"/>
              <w:bottom w:val="nil"/>
              <w:right w:val="single" w:sz="8" w:space="0" w:color="auto"/>
            </w:tcBorders>
            <w:shd w:val="clear" w:color="auto" w:fill="auto"/>
            <w:noWrap/>
            <w:vAlign w:val="bottom"/>
            <w:hideMark/>
          </w:tcPr>
          <w:p w14:paraId="646989F0" w14:textId="77777777" w:rsidR="00581C24" w:rsidRPr="002621EB" w:rsidRDefault="00581C24" w:rsidP="00493781">
            <w:r w:rsidRPr="002621EB">
              <w:t>0,94</w:t>
            </w:r>
          </w:p>
        </w:tc>
        <w:tc>
          <w:tcPr>
            <w:tcW w:w="16" w:type="dxa"/>
            <w:vAlign w:val="center"/>
            <w:hideMark/>
          </w:tcPr>
          <w:p w14:paraId="3FDDA3C7" w14:textId="77777777" w:rsidR="00581C24" w:rsidRPr="002621EB" w:rsidRDefault="00581C24" w:rsidP="00493781"/>
        </w:tc>
        <w:tc>
          <w:tcPr>
            <w:tcW w:w="6" w:type="dxa"/>
            <w:vAlign w:val="center"/>
            <w:hideMark/>
          </w:tcPr>
          <w:p w14:paraId="34E0D486" w14:textId="77777777" w:rsidR="00581C24" w:rsidRPr="002621EB" w:rsidRDefault="00581C24" w:rsidP="00493781"/>
        </w:tc>
        <w:tc>
          <w:tcPr>
            <w:tcW w:w="6" w:type="dxa"/>
            <w:vAlign w:val="center"/>
            <w:hideMark/>
          </w:tcPr>
          <w:p w14:paraId="3045DA3E" w14:textId="77777777" w:rsidR="00581C24" w:rsidRPr="002621EB" w:rsidRDefault="00581C24" w:rsidP="00493781"/>
        </w:tc>
        <w:tc>
          <w:tcPr>
            <w:tcW w:w="6" w:type="dxa"/>
            <w:vAlign w:val="center"/>
            <w:hideMark/>
          </w:tcPr>
          <w:p w14:paraId="02D253E5" w14:textId="77777777" w:rsidR="00581C24" w:rsidRPr="002621EB" w:rsidRDefault="00581C24" w:rsidP="00493781"/>
        </w:tc>
        <w:tc>
          <w:tcPr>
            <w:tcW w:w="6" w:type="dxa"/>
            <w:vAlign w:val="center"/>
            <w:hideMark/>
          </w:tcPr>
          <w:p w14:paraId="59E923B9" w14:textId="77777777" w:rsidR="00581C24" w:rsidRPr="002621EB" w:rsidRDefault="00581C24" w:rsidP="00493781"/>
        </w:tc>
        <w:tc>
          <w:tcPr>
            <w:tcW w:w="6" w:type="dxa"/>
            <w:vAlign w:val="center"/>
            <w:hideMark/>
          </w:tcPr>
          <w:p w14:paraId="600C5E81" w14:textId="77777777" w:rsidR="00581C24" w:rsidRPr="002621EB" w:rsidRDefault="00581C24" w:rsidP="00493781"/>
        </w:tc>
        <w:tc>
          <w:tcPr>
            <w:tcW w:w="6" w:type="dxa"/>
            <w:vAlign w:val="center"/>
            <w:hideMark/>
          </w:tcPr>
          <w:p w14:paraId="559253BA" w14:textId="77777777" w:rsidR="00581C24" w:rsidRPr="002621EB" w:rsidRDefault="00581C24" w:rsidP="00493781"/>
        </w:tc>
        <w:tc>
          <w:tcPr>
            <w:tcW w:w="801" w:type="dxa"/>
            <w:vAlign w:val="center"/>
            <w:hideMark/>
          </w:tcPr>
          <w:p w14:paraId="69A2F0BE" w14:textId="77777777" w:rsidR="00581C24" w:rsidRPr="002621EB" w:rsidRDefault="00581C24" w:rsidP="00493781"/>
        </w:tc>
        <w:tc>
          <w:tcPr>
            <w:tcW w:w="690" w:type="dxa"/>
            <w:vAlign w:val="center"/>
            <w:hideMark/>
          </w:tcPr>
          <w:p w14:paraId="2AFA91A0" w14:textId="77777777" w:rsidR="00581C24" w:rsidRPr="002621EB" w:rsidRDefault="00581C24" w:rsidP="00493781"/>
        </w:tc>
        <w:tc>
          <w:tcPr>
            <w:tcW w:w="801" w:type="dxa"/>
            <w:vAlign w:val="center"/>
            <w:hideMark/>
          </w:tcPr>
          <w:p w14:paraId="69B1707A" w14:textId="77777777" w:rsidR="00581C24" w:rsidRPr="002621EB" w:rsidRDefault="00581C24" w:rsidP="00493781"/>
        </w:tc>
        <w:tc>
          <w:tcPr>
            <w:tcW w:w="578" w:type="dxa"/>
            <w:vAlign w:val="center"/>
            <w:hideMark/>
          </w:tcPr>
          <w:p w14:paraId="5734F1DA" w14:textId="77777777" w:rsidR="00581C24" w:rsidRPr="002621EB" w:rsidRDefault="00581C24" w:rsidP="00493781"/>
        </w:tc>
        <w:tc>
          <w:tcPr>
            <w:tcW w:w="701" w:type="dxa"/>
            <w:vAlign w:val="center"/>
            <w:hideMark/>
          </w:tcPr>
          <w:p w14:paraId="252F29DD" w14:textId="77777777" w:rsidR="00581C24" w:rsidRPr="002621EB" w:rsidRDefault="00581C24" w:rsidP="00493781"/>
        </w:tc>
        <w:tc>
          <w:tcPr>
            <w:tcW w:w="132" w:type="dxa"/>
            <w:vAlign w:val="center"/>
            <w:hideMark/>
          </w:tcPr>
          <w:p w14:paraId="1D65CBD1" w14:textId="77777777" w:rsidR="00581C24" w:rsidRPr="002621EB" w:rsidRDefault="00581C24" w:rsidP="00493781"/>
        </w:tc>
        <w:tc>
          <w:tcPr>
            <w:tcW w:w="70" w:type="dxa"/>
            <w:vAlign w:val="center"/>
            <w:hideMark/>
          </w:tcPr>
          <w:p w14:paraId="6548E42B" w14:textId="77777777" w:rsidR="00581C24" w:rsidRPr="002621EB" w:rsidRDefault="00581C24" w:rsidP="00493781"/>
        </w:tc>
        <w:tc>
          <w:tcPr>
            <w:tcW w:w="16" w:type="dxa"/>
            <w:vAlign w:val="center"/>
            <w:hideMark/>
          </w:tcPr>
          <w:p w14:paraId="38663E42" w14:textId="77777777" w:rsidR="00581C24" w:rsidRPr="002621EB" w:rsidRDefault="00581C24" w:rsidP="00493781"/>
        </w:tc>
        <w:tc>
          <w:tcPr>
            <w:tcW w:w="6" w:type="dxa"/>
            <w:vAlign w:val="center"/>
            <w:hideMark/>
          </w:tcPr>
          <w:p w14:paraId="456F2E63" w14:textId="77777777" w:rsidR="00581C24" w:rsidRPr="002621EB" w:rsidRDefault="00581C24" w:rsidP="00493781"/>
        </w:tc>
        <w:tc>
          <w:tcPr>
            <w:tcW w:w="690" w:type="dxa"/>
            <w:vAlign w:val="center"/>
            <w:hideMark/>
          </w:tcPr>
          <w:p w14:paraId="55535F95" w14:textId="77777777" w:rsidR="00581C24" w:rsidRPr="002621EB" w:rsidRDefault="00581C24" w:rsidP="00493781"/>
        </w:tc>
        <w:tc>
          <w:tcPr>
            <w:tcW w:w="132" w:type="dxa"/>
            <w:vAlign w:val="center"/>
            <w:hideMark/>
          </w:tcPr>
          <w:p w14:paraId="7A86CC3D" w14:textId="77777777" w:rsidR="00581C24" w:rsidRPr="002621EB" w:rsidRDefault="00581C24" w:rsidP="00493781"/>
        </w:tc>
        <w:tc>
          <w:tcPr>
            <w:tcW w:w="690" w:type="dxa"/>
            <w:vAlign w:val="center"/>
            <w:hideMark/>
          </w:tcPr>
          <w:p w14:paraId="20563CB1" w14:textId="77777777" w:rsidR="00581C24" w:rsidRPr="002621EB" w:rsidRDefault="00581C24" w:rsidP="00493781"/>
        </w:tc>
        <w:tc>
          <w:tcPr>
            <w:tcW w:w="410" w:type="dxa"/>
            <w:vAlign w:val="center"/>
            <w:hideMark/>
          </w:tcPr>
          <w:p w14:paraId="276327F2" w14:textId="77777777" w:rsidR="00581C24" w:rsidRPr="002621EB" w:rsidRDefault="00581C24" w:rsidP="00493781"/>
        </w:tc>
        <w:tc>
          <w:tcPr>
            <w:tcW w:w="16" w:type="dxa"/>
            <w:vAlign w:val="center"/>
            <w:hideMark/>
          </w:tcPr>
          <w:p w14:paraId="220039FF" w14:textId="77777777" w:rsidR="00581C24" w:rsidRPr="002621EB" w:rsidRDefault="00581C24" w:rsidP="00493781"/>
        </w:tc>
        <w:tc>
          <w:tcPr>
            <w:tcW w:w="50" w:type="dxa"/>
            <w:vAlign w:val="center"/>
            <w:hideMark/>
          </w:tcPr>
          <w:p w14:paraId="7DBD9F42" w14:textId="77777777" w:rsidR="00581C24" w:rsidRPr="002621EB" w:rsidRDefault="00581C24" w:rsidP="00493781"/>
        </w:tc>
        <w:tc>
          <w:tcPr>
            <w:tcW w:w="50" w:type="dxa"/>
            <w:vAlign w:val="center"/>
            <w:hideMark/>
          </w:tcPr>
          <w:p w14:paraId="6E93ACF2" w14:textId="77777777" w:rsidR="00581C24" w:rsidRPr="002621EB" w:rsidRDefault="00581C24" w:rsidP="00493781"/>
        </w:tc>
      </w:tr>
      <w:tr w:rsidR="00581C24" w:rsidRPr="002621EB" w14:paraId="170110C8" w14:textId="77777777" w:rsidTr="00581C24">
        <w:trPr>
          <w:trHeight w:val="525"/>
        </w:trPr>
        <w:tc>
          <w:tcPr>
            <w:tcW w:w="1032" w:type="dxa"/>
            <w:tcBorders>
              <w:top w:val="nil"/>
              <w:left w:val="single" w:sz="8" w:space="0" w:color="auto"/>
              <w:bottom w:val="nil"/>
              <w:right w:val="nil"/>
            </w:tcBorders>
            <w:shd w:val="clear" w:color="auto" w:fill="auto"/>
            <w:noWrap/>
            <w:vAlign w:val="bottom"/>
            <w:hideMark/>
          </w:tcPr>
          <w:p w14:paraId="76AF9FA5" w14:textId="77777777" w:rsidR="00581C24" w:rsidRPr="002621EB" w:rsidRDefault="00581C24" w:rsidP="00493781">
            <w:r w:rsidRPr="002621EB">
              <w:lastRenderedPageBreak/>
              <w:t>721000</w:t>
            </w:r>
          </w:p>
        </w:tc>
        <w:tc>
          <w:tcPr>
            <w:tcW w:w="728" w:type="dxa"/>
            <w:tcBorders>
              <w:top w:val="nil"/>
              <w:left w:val="nil"/>
              <w:bottom w:val="nil"/>
              <w:right w:val="nil"/>
            </w:tcBorders>
            <w:shd w:val="clear" w:color="auto" w:fill="auto"/>
            <w:noWrap/>
            <w:vAlign w:val="bottom"/>
            <w:hideMark/>
          </w:tcPr>
          <w:p w14:paraId="4A8C6EFB"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088A7EB6"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и </w:t>
            </w:r>
            <w:proofErr w:type="spellStart"/>
            <w:r w:rsidRPr="002621EB">
              <w:t>нефинансијске</w:t>
            </w:r>
            <w:proofErr w:type="spellEnd"/>
            <w:r w:rsidRPr="002621EB">
              <w:t xml:space="preserve"> </w:t>
            </w:r>
            <w:proofErr w:type="spellStart"/>
            <w:r w:rsidRPr="002621EB">
              <w:t>имовине</w:t>
            </w:r>
            <w:proofErr w:type="spellEnd"/>
            <w:r w:rsidRPr="002621EB">
              <w:t xml:space="preserve"> и </w:t>
            </w:r>
            <w:proofErr w:type="spellStart"/>
            <w:r w:rsidRPr="002621EB">
              <w:t>позитивних</w:t>
            </w:r>
            <w:proofErr w:type="spellEnd"/>
            <w:r w:rsidRPr="002621EB">
              <w:t xml:space="preserve"> </w:t>
            </w:r>
            <w:proofErr w:type="spellStart"/>
            <w:r w:rsidRPr="002621EB">
              <w:t>курсних</w:t>
            </w:r>
            <w:proofErr w:type="spellEnd"/>
            <w:r w:rsidRPr="002621EB">
              <w:t xml:space="preserve"> </w:t>
            </w:r>
            <w:proofErr w:type="spellStart"/>
            <w:r w:rsidRPr="002621EB">
              <w:t>разлика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42BB255" w14:textId="77777777" w:rsidR="00581C24" w:rsidRPr="002621EB" w:rsidRDefault="00581C24" w:rsidP="00493781">
            <w:r w:rsidRPr="002621EB">
              <w:t>110000</w:t>
            </w:r>
          </w:p>
        </w:tc>
        <w:tc>
          <w:tcPr>
            <w:tcW w:w="1468" w:type="dxa"/>
            <w:tcBorders>
              <w:top w:val="nil"/>
              <w:left w:val="nil"/>
              <w:bottom w:val="nil"/>
              <w:right w:val="single" w:sz="8" w:space="0" w:color="auto"/>
            </w:tcBorders>
            <w:shd w:val="clear" w:color="auto" w:fill="auto"/>
            <w:noWrap/>
            <w:vAlign w:val="bottom"/>
            <w:hideMark/>
          </w:tcPr>
          <w:p w14:paraId="5B6532C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459FC92" w14:textId="77777777" w:rsidR="00581C24" w:rsidRPr="002621EB" w:rsidRDefault="00581C24" w:rsidP="00493781">
            <w:r w:rsidRPr="002621EB">
              <w:t>110000</w:t>
            </w:r>
          </w:p>
        </w:tc>
        <w:tc>
          <w:tcPr>
            <w:tcW w:w="768" w:type="dxa"/>
            <w:tcBorders>
              <w:top w:val="nil"/>
              <w:left w:val="nil"/>
              <w:bottom w:val="nil"/>
              <w:right w:val="single" w:sz="8" w:space="0" w:color="auto"/>
            </w:tcBorders>
            <w:shd w:val="clear" w:color="auto" w:fill="auto"/>
            <w:noWrap/>
            <w:vAlign w:val="bottom"/>
            <w:hideMark/>
          </w:tcPr>
          <w:p w14:paraId="1B3B45AF" w14:textId="77777777" w:rsidR="00581C24" w:rsidRPr="002621EB" w:rsidRDefault="00581C24" w:rsidP="00493781">
            <w:r w:rsidRPr="002621EB">
              <w:t>1,00</w:t>
            </w:r>
          </w:p>
        </w:tc>
        <w:tc>
          <w:tcPr>
            <w:tcW w:w="16" w:type="dxa"/>
            <w:vAlign w:val="center"/>
            <w:hideMark/>
          </w:tcPr>
          <w:p w14:paraId="4BECF97B" w14:textId="77777777" w:rsidR="00581C24" w:rsidRPr="002621EB" w:rsidRDefault="00581C24" w:rsidP="00493781"/>
        </w:tc>
        <w:tc>
          <w:tcPr>
            <w:tcW w:w="6" w:type="dxa"/>
            <w:vAlign w:val="center"/>
            <w:hideMark/>
          </w:tcPr>
          <w:p w14:paraId="5D2BB248" w14:textId="77777777" w:rsidR="00581C24" w:rsidRPr="002621EB" w:rsidRDefault="00581C24" w:rsidP="00493781"/>
        </w:tc>
        <w:tc>
          <w:tcPr>
            <w:tcW w:w="6" w:type="dxa"/>
            <w:vAlign w:val="center"/>
            <w:hideMark/>
          </w:tcPr>
          <w:p w14:paraId="706362BF" w14:textId="77777777" w:rsidR="00581C24" w:rsidRPr="002621EB" w:rsidRDefault="00581C24" w:rsidP="00493781"/>
        </w:tc>
        <w:tc>
          <w:tcPr>
            <w:tcW w:w="6" w:type="dxa"/>
            <w:vAlign w:val="center"/>
            <w:hideMark/>
          </w:tcPr>
          <w:p w14:paraId="2FD03D7D" w14:textId="77777777" w:rsidR="00581C24" w:rsidRPr="002621EB" w:rsidRDefault="00581C24" w:rsidP="00493781"/>
        </w:tc>
        <w:tc>
          <w:tcPr>
            <w:tcW w:w="6" w:type="dxa"/>
            <w:vAlign w:val="center"/>
            <w:hideMark/>
          </w:tcPr>
          <w:p w14:paraId="62D3A0E0" w14:textId="77777777" w:rsidR="00581C24" w:rsidRPr="002621EB" w:rsidRDefault="00581C24" w:rsidP="00493781"/>
        </w:tc>
        <w:tc>
          <w:tcPr>
            <w:tcW w:w="6" w:type="dxa"/>
            <w:vAlign w:val="center"/>
            <w:hideMark/>
          </w:tcPr>
          <w:p w14:paraId="6BCFA19D" w14:textId="77777777" w:rsidR="00581C24" w:rsidRPr="002621EB" w:rsidRDefault="00581C24" w:rsidP="00493781"/>
        </w:tc>
        <w:tc>
          <w:tcPr>
            <w:tcW w:w="6" w:type="dxa"/>
            <w:vAlign w:val="center"/>
            <w:hideMark/>
          </w:tcPr>
          <w:p w14:paraId="177807FD" w14:textId="77777777" w:rsidR="00581C24" w:rsidRPr="002621EB" w:rsidRDefault="00581C24" w:rsidP="00493781"/>
        </w:tc>
        <w:tc>
          <w:tcPr>
            <w:tcW w:w="801" w:type="dxa"/>
            <w:vAlign w:val="center"/>
            <w:hideMark/>
          </w:tcPr>
          <w:p w14:paraId="72D72370" w14:textId="77777777" w:rsidR="00581C24" w:rsidRPr="002621EB" w:rsidRDefault="00581C24" w:rsidP="00493781"/>
        </w:tc>
        <w:tc>
          <w:tcPr>
            <w:tcW w:w="690" w:type="dxa"/>
            <w:vAlign w:val="center"/>
            <w:hideMark/>
          </w:tcPr>
          <w:p w14:paraId="4277782C" w14:textId="77777777" w:rsidR="00581C24" w:rsidRPr="002621EB" w:rsidRDefault="00581C24" w:rsidP="00493781"/>
        </w:tc>
        <w:tc>
          <w:tcPr>
            <w:tcW w:w="801" w:type="dxa"/>
            <w:vAlign w:val="center"/>
            <w:hideMark/>
          </w:tcPr>
          <w:p w14:paraId="7C4A0CD1" w14:textId="77777777" w:rsidR="00581C24" w:rsidRPr="002621EB" w:rsidRDefault="00581C24" w:rsidP="00493781"/>
        </w:tc>
        <w:tc>
          <w:tcPr>
            <w:tcW w:w="578" w:type="dxa"/>
            <w:vAlign w:val="center"/>
            <w:hideMark/>
          </w:tcPr>
          <w:p w14:paraId="3FDAB027" w14:textId="77777777" w:rsidR="00581C24" w:rsidRPr="002621EB" w:rsidRDefault="00581C24" w:rsidP="00493781"/>
        </w:tc>
        <w:tc>
          <w:tcPr>
            <w:tcW w:w="701" w:type="dxa"/>
            <w:vAlign w:val="center"/>
            <w:hideMark/>
          </w:tcPr>
          <w:p w14:paraId="43A49651" w14:textId="77777777" w:rsidR="00581C24" w:rsidRPr="002621EB" w:rsidRDefault="00581C24" w:rsidP="00493781"/>
        </w:tc>
        <w:tc>
          <w:tcPr>
            <w:tcW w:w="132" w:type="dxa"/>
            <w:vAlign w:val="center"/>
            <w:hideMark/>
          </w:tcPr>
          <w:p w14:paraId="1C278C93" w14:textId="77777777" w:rsidR="00581C24" w:rsidRPr="002621EB" w:rsidRDefault="00581C24" w:rsidP="00493781"/>
        </w:tc>
        <w:tc>
          <w:tcPr>
            <w:tcW w:w="70" w:type="dxa"/>
            <w:vAlign w:val="center"/>
            <w:hideMark/>
          </w:tcPr>
          <w:p w14:paraId="3448B380" w14:textId="77777777" w:rsidR="00581C24" w:rsidRPr="002621EB" w:rsidRDefault="00581C24" w:rsidP="00493781"/>
        </w:tc>
        <w:tc>
          <w:tcPr>
            <w:tcW w:w="16" w:type="dxa"/>
            <w:vAlign w:val="center"/>
            <w:hideMark/>
          </w:tcPr>
          <w:p w14:paraId="641B1601" w14:textId="77777777" w:rsidR="00581C24" w:rsidRPr="002621EB" w:rsidRDefault="00581C24" w:rsidP="00493781"/>
        </w:tc>
        <w:tc>
          <w:tcPr>
            <w:tcW w:w="6" w:type="dxa"/>
            <w:vAlign w:val="center"/>
            <w:hideMark/>
          </w:tcPr>
          <w:p w14:paraId="7E2822C4" w14:textId="77777777" w:rsidR="00581C24" w:rsidRPr="002621EB" w:rsidRDefault="00581C24" w:rsidP="00493781"/>
        </w:tc>
        <w:tc>
          <w:tcPr>
            <w:tcW w:w="690" w:type="dxa"/>
            <w:vAlign w:val="center"/>
            <w:hideMark/>
          </w:tcPr>
          <w:p w14:paraId="64CAA373" w14:textId="77777777" w:rsidR="00581C24" w:rsidRPr="002621EB" w:rsidRDefault="00581C24" w:rsidP="00493781"/>
        </w:tc>
        <w:tc>
          <w:tcPr>
            <w:tcW w:w="132" w:type="dxa"/>
            <w:vAlign w:val="center"/>
            <w:hideMark/>
          </w:tcPr>
          <w:p w14:paraId="4CED627F" w14:textId="77777777" w:rsidR="00581C24" w:rsidRPr="002621EB" w:rsidRDefault="00581C24" w:rsidP="00493781"/>
        </w:tc>
        <w:tc>
          <w:tcPr>
            <w:tcW w:w="690" w:type="dxa"/>
            <w:vAlign w:val="center"/>
            <w:hideMark/>
          </w:tcPr>
          <w:p w14:paraId="49E8754F" w14:textId="77777777" w:rsidR="00581C24" w:rsidRPr="002621EB" w:rsidRDefault="00581C24" w:rsidP="00493781"/>
        </w:tc>
        <w:tc>
          <w:tcPr>
            <w:tcW w:w="410" w:type="dxa"/>
            <w:vAlign w:val="center"/>
            <w:hideMark/>
          </w:tcPr>
          <w:p w14:paraId="75E92300" w14:textId="77777777" w:rsidR="00581C24" w:rsidRPr="002621EB" w:rsidRDefault="00581C24" w:rsidP="00493781"/>
        </w:tc>
        <w:tc>
          <w:tcPr>
            <w:tcW w:w="16" w:type="dxa"/>
            <w:vAlign w:val="center"/>
            <w:hideMark/>
          </w:tcPr>
          <w:p w14:paraId="0BF0A5E6" w14:textId="77777777" w:rsidR="00581C24" w:rsidRPr="002621EB" w:rsidRDefault="00581C24" w:rsidP="00493781"/>
        </w:tc>
        <w:tc>
          <w:tcPr>
            <w:tcW w:w="50" w:type="dxa"/>
            <w:vAlign w:val="center"/>
            <w:hideMark/>
          </w:tcPr>
          <w:p w14:paraId="2A191570" w14:textId="77777777" w:rsidR="00581C24" w:rsidRPr="002621EB" w:rsidRDefault="00581C24" w:rsidP="00493781"/>
        </w:tc>
        <w:tc>
          <w:tcPr>
            <w:tcW w:w="50" w:type="dxa"/>
            <w:vAlign w:val="center"/>
            <w:hideMark/>
          </w:tcPr>
          <w:p w14:paraId="1F583BF6" w14:textId="77777777" w:rsidR="00581C24" w:rsidRPr="002621EB" w:rsidRDefault="00581C24" w:rsidP="00493781"/>
        </w:tc>
      </w:tr>
      <w:tr w:rsidR="00581C24" w:rsidRPr="002621EB" w14:paraId="1A8E7F4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EED75E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16D160C3" w14:textId="77777777" w:rsidR="00581C24" w:rsidRPr="002621EB" w:rsidRDefault="00581C24" w:rsidP="00493781">
            <w:r w:rsidRPr="002621EB">
              <w:t>721100</w:t>
            </w:r>
          </w:p>
        </w:tc>
        <w:tc>
          <w:tcPr>
            <w:tcW w:w="10654" w:type="dxa"/>
            <w:tcBorders>
              <w:top w:val="nil"/>
              <w:left w:val="nil"/>
              <w:bottom w:val="nil"/>
              <w:right w:val="nil"/>
            </w:tcBorders>
            <w:shd w:val="clear" w:color="auto" w:fill="auto"/>
            <w:noWrap/>
            <w:vAlign w:val="center"/>
            <w:hideMark/>
          </w:tcPr>
          <w:p w14:paraId="7979C8A4"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дивиденде</w:t>
            </w:r>
            <w:proofErr w:type="spellEnd"/>
            <w:r w:rsidRPr="002621EB">
              <w:t xml:space="preserve">, </w:t>
            </w:r>
            <w:proofErr w:type="spellStart"/>
            <w:r w:rsidRPr="002621EB">
              <w:t>учешћа</w:t>
            </w:r>
            <w:proofErr w:type="spellEnd"/>
            <w:r w:rsidRPr="002621EB">
              <w:t xml:space="preserve"> у </w:t>
            </w:r>
            <w:proofErr w:type="spellStart"/>
            <w:r w:rsidRPr="002621EB">
              <w:t>капиталу</w:t>
            </w:r>
            <w:proofErr w:type="spellEnd"/>
            <w:r w:rsidRPr="002621EB">
              <w:t xml:space="preserve"> и </w:t>
            </w:r>
            <w:proofErr w:type="spellStart"/>
            <w:r w:rsidRPr="002621EB">
              <w:t>сличних</w:t>
            </w:r>
            <w:proofErr w:type="spellEnd"/>
            <w:r w:rsidRPr="002621EB">
              <w:t xml:space="preserve"> </w:t>
            </w:r>
            <w:proofErr w:type="spellStart"/>
            <w:r w:rsidRPr="002621EB">
              <w:t>права</w:t>
            </w:r>
            <w:proofErr w:type="spellEnd"/>
          </w:p>
        </w:tc>
        <w:tc>
          <w:tcPr>
            <w:tcW w:w="1308" w:type="dxa"/>
            <w:tcBorders>
              <w:top w:val="nil"/>
              <w:left w:val="single" w:sz="8" w:space="0" w:color="auto"/>
              <w:bottom w:val="nil"/>
              <w:right w:val="nil"/>
            </w:tcBorders>
            <w:shd w:val="clear" w:color="000000" w:fill="FFFFFF"/>
            <w:noWrap/>
            <w:vAlign w:val="bottom"/>
            <w:hideMark/>
          </w:tcPr>
          <w:p w14:paraId="5013376F"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C4280E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E58071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215E4A3" w14:textId="77777777" w:rsidR="00581C24" w:rsidRPr="002621EB" w:rsidRDefault="00581C24" w:rsidP="00493781">
            <w:r w:rsidRPr="002621EB">
              <w:t> </w:t>
            </w:r>
          </w:p>
        </w:tc>
        <w:tc>
          <w:tcPr>
            <w:tcW w:w="16" w:type="dxa"/>
            <w:vAlign w:val="center"/>
            <w:hideMark/>
          </w:tcPr>
          <w:p w14:paraId="5CF119DB" w14:textId="77777777" w:rsidR="00581C24" w:rsidRPr="002621EB" w:rsidRDefault="00581C24" w:rsidP="00493781"/>
        </w:tc>
        <w:tc>
          <w:tcPr>
            <w:tcW w:w="6" w:type="dxa"/>
            <w:vAlign w:val="center"/>
            <w:hideMark/>
          </w:tcPr>
          <w:p w14:paraId="2879BBD4" w14:textId="77777777" w:rsidR="00581C24" w:rsidRPr="002621EB" w:rsidRDefault="00581C24" w:rsidP="00493781"/>
        </w:tc>
        <w:tc>
          <w:tcPr>
            <w:tcW w:w="6" w:type="dxa"/>
            <w:vAlign w:val="center"/>
            <w:hideMark/>
          </w:tcPr>
          <w:p w14:paraId="6127829D" w14:textId="77777777" w:rsidR="00581C24" w:rsidRPr="002621EB" w:rsidRDefault="00581C24" w:rsidP="00493781"/>
        </w:tc>
        <w:tc>
          <w:tcPr>
            <w:tcW w:w="6" w:type="dxa"/>
            <w:vAlign w:val="center"/>
            <w:hideMark/>
          </w:tcPr>
          <w:p w14:paraId="43CAAFA1" w14:textId="77777777" w:rsidR="00581C24" w:rsidRPr="002621EB" w:rsidRDefault="00581C24" w:rsidP="00493781"/>
        </w:tc>
        <w:tc>
          <w:tcPr>
            <w:tcW w:w="6" w:type="dxa"/>
            <w:vAlign w:val="center"/>
            <w:hideMark/>
          </w:tcPr>
          <w:p w14:paraId="51C09139" w14:textId="77777777" w:rsidR="00581C24" w:rsidRPr="002621EB" w:rsidRDefault="00581C24" w:rsidP="00493781"/>
        </w:tc>
        <w:tc>
          <w:tcPr>
            <w:tcW w:w="6" w:type="dxa"/>
            <w:vAlign w:val="center"/>
            <w:hideMark/>
          </w:tcPr>
          <w:p w14:paraId="63901A76" w14:textId="77777777" w:rsidR="00581C24" w:rsidRPr="002621EB" w:rsidRDefault="00581C24" w:rsidP="00493781"/>
        </w:tc>
        <w:tc>
          <w:tcPr>
            <w:tcW w:w="6" w:type="dxa"/>
            <w:vAlign w:val="center"/>
            <w:hideMark/>
          </w:tcPr>
          <w:p w14:paraId="2A540A25" w14:textId="77777777" w:rsidR="00581C24" w:rsidRPr="002621EB" w:rsidRDefault="00581C24" w:rsidP="00493781"/>
        </w:tc>
        <w:tc>
          <w:tcPr>
            <w:tcW w:w="801" w:type="dxa"/>
            <w:vAlign w:val="center"/>
            <w:hideMark/>
          </w:tcPr>
          <w:p w14:paraId="7515E8C8" w14:textId="77777777" w:rsidR="00581C24" w:rsidRPr="002621EB" w:rsidRDefault="00581C24" w:rsidP="00493781"/>
        </w:tc>
        <w:tc>
          <w:tcPr>
            <w:tcW w:w="690" w:type="dxa"/>
            <w:vAlign w:val="center"/>
            <w:hideMark/>
          </w:tcPr>
          <w:p w14:paraId="64903B76" w14:textId="77777777" w:rsidR="00581C24" w:rsidRPr="002621EB" w:rsidRDefault="00581C24" w:rsidP="00493781"/>
        </w:tc>
        <w:tc>
          <w:tcPr>
            <w:tcW w:w="801" w:type="dxa"/>
            <w:vAlign w:val="center"/>
            <w:hideMark/>
          </w:tcPr>
          <w:p w14:paraId="0C4612FC" w14:textId="77777777" w:rsidR="00581C24" w:rsidRPr="002621EB" w:rsidRDefault="00581C24" w:rsidP="00493781"/>
        </w:tc>
        <w:tc>
          <w:tcPr>
            <w:tcW w:w="578" w:type="dxa"/>
            <w:vAlign w:val="center"/>
            <w:hideMark/>
          </w:tcPr>
          <w:p w14:paraId="7752FD59" w14:textId="77777777" w:rsidR="00581C24" w:rsidRPr="002621EB" w:rsidRDefault="00581C24" w:rsidP="00493781"/>
        </w:tc>
        <w:tc>
          <w:tcPr>
            <w:tcW w:w="701" w:type="dxa"/>
            <w:vAlign w:val="center"/>
            <w:hideMark/>
          </w:tcPr>
          <w:p w14:paraId="45CE3B30" w14:textId="77777777" w:rsidR="00581C24" w:rsidRPr="002621EB" w:rsidRDefault="00581C24" w:rsidP="00493781"/>
        </w:tc>
        <w:tc>
          <w:tcPr>
            <w:tcW w:w="132" w:type="dxa"/>
            <w:vAlign w:val="center"/>
            <w:hideMark/>
          </w:tcPr>
          <w:p w14:paraId="13C18405" w14:textId="77777777" w:rsidR="00581C24" w:rsidRPr="002621EB" w:rsidRDefault="00581C24" w:rsidP="00493781"/>
        </w:tc>
        <w:tc>
          <w:tcPr>
            <w:tcW w:w="70" w:type="dxa"/>
            <w:vAlign w:val="center"/>
            <w:hideMark/>
          </w:tcPr>
          <w:p w14:paraId="01F276A8" w14:textId="77777777" w:rsidR="00581C24" w:rsidRPr="002621EB" w:rsidRDefault="00581C24" w:rsidP="00493781"/>
        </w:tc>
        <w:tc>
          <w:tcPr>
            <w:tcW w:w="16" w:type="dxa"/>
            <w:vAlign w:val="center"/>
            <w:hideMark/>
          </w:tcPr>
          <w:p w14:paraId="4DBEBF68" w14:textId="77777777" w:rsidR="00581C24" w:rsidRPr="002621EB" w:rsidRDefault="00581C24" w:rsidP="00493781"/>
        </w:tc>
        <w:tc>
          <w:tcPr>
            <w:tcW w:w="6" w:type="dxa"/>
            <w:vAlign w:val="center"/>
            <w:hideMark/>
          </w:tcPr>
          <w:p w14:paraId="29C1D15A" w14:textId="77777777" w:rsidR="00581C24" w:rsidRPr="002621EB" w:rsidRDefault="00581C24" w:rsidP="00493781"/>
        </w:tc>
        <w:tc>
          <w:tcPr>
            <w:tcW w:w="690" w:type="dxa"/>
            <w:vAlign w:val="center"/>
            <w:hideMark/>
          </w:tcPr>
          <w:p w14:paraId="0B8928A3" w14:textId="77777777" w:rsidR="00581C24" w:rsidRPr="002621EB" w:rsidRDefault="00581C24" w:rsidP="00493781"/>
        </w:tc>
        <w:tc>
          <w:tcPr>
            <w:tcW w:w="132" w:type="dxa"/>
            <w:vAlign w:val="center"/>
            <w:hideMark/>
          </w:tcPr>
          <w:p w14:paraId="27E8BEDF" w14:textId="77777777" w:rsidR="00581C24" w:rsidRPr="002621EB" w:rsidRDefault="00581C24" w:rsidP="00493781"/>
        </w:tc>
        <w:tc>
          <w:tcPr>
            <w:tcW w:w="690" w:type="dxa"/>
            <w:vAlign w:val="center"/>
            <w:hideMark/>
          </w:tcPr>
          <w:p w14:paraId="26EF39B2" w14:textId="77777777" w:rsidR="00581C24" w:rsidRPr="002621EB" w:rsidRDefault="00581C24" w:rsidP="00493781"/>
        </w:tc>
        <w:tc>
          <w:tcPr>
            <w:tcW w:w="410" w:type="dxa"/>
            <w:vAlign w:val="center"/>
            <w:hideMark/>
          </w:tcPr>
          <w:p w14:paraId="42851C7C" w14:textId="77777777" w:rsidR="00581C24" w:rsidRPr="002621EB" w:rsidRDefault="00581C24" w:rsidP="00493781"/>
        </w:tc>
        <w:tc>
          <w:tcPr>
            <w:tcW w:w="16" w:type="dxa"/>
            <w:vAlign w:val="center"/>
            <w:hideMark/>
          </w:tcPr>
          <w:p w14:paraId="07A28B14" w14:textId="77777777" w:rsidR="00581C24" w:rsidRPr="002621EB" w:rsidRDefault="00581C24" w:rsidP="00493781"/>
        </w:tc>
        <w:tc>
          <w:tcPr>
            <w:tcW w:w="50" w:type="dxa"/>
            <w:vAlign w:val="center"/>
            <w:hideMark/>
          </w:tcPr>
          <w:p w14:paraId="01BE436E" w14:textId="77777777" w:rsidR="00581C24" w:rsidRPr="002621EB" w:rsidRDefault="00581C24" w:rsidP="00493781"/>
        </w:tc>
        <w:tc>
          <w:tcPr>
            <w:tcW w:w="50" w:type="dxa"/>
            <w:vAlign w:val="center"/>
            <w:hideMark/>
          </w:tcPr>
          <w:p w14:paraId="7B2D792C" w14:textId="77777777" w:rsidR="00581C24" w:rsidRPr="002621EB" w:rsidRDefault="00581C24" w:rsidP="00493781"/>
        </w:tc>
      </w:tr>
      <w:tr w:rsidR="00581C24" w:rsidRPr="002621EB" w14:paraId="7B8D811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7B4AB2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9176033" w14:textId="77777777" w:rsidR="00581C24" w:rsidRPr="002621EB" w:rsidRDefault="00581C24" w:rsidP="00493781">
            <w:r w:rsidRPr="002621EB">
              <w:t>721200</w:t>
            </w:r>
          </w:p>
        </w:tc>
        <w:tc>
          <w:tcPr>
            <w:tcW w:w="10654" w:type="dxa"/>
            <w:tcBorders>
              <w:top w:val="nil"/>
              <w:left w:val="nil"/>
              <w:bottom w:val="nil"/>
              <w:right w:val="nil"/>
            </w:tcBorders>
            <w:shd w:val="clear" w:color="auto" w:fill="auto"/>
            <w:noWrap/>
            <w:vAlign w:val="bottom"/>
            <w:hideMark/>
          </w:tcPr>
          <w:p w14:paraId="30D23442"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закупа</w:t>
            </w:r>
            <w:proofErr w:type="spellEnd"/>
            <w:r w:rsidRPr="002621EB">
              <w:t xml:space="preserve"> и </w:t>
            </w:r>
            <w:proofErr w:type="spellStart"/>
            <w:r w:rsidRPr="002621EB">
              <w:t>ренте</w:t>
            </w:r>
            <w:proofErr w:type="spellEnd"/>
          </w:p>
        </w:tc>
        <w:tc>
          <w:tcPr>
            <w:tcW w:w="1308" w:type="dxa"/>
            <w:tcBorders>
              <w:top w:val="nil"/>
              <w:left w:val="single" w:sz="8" w:space="0" w:color="auto"/>
              <w:bottom w:val="nil"/>
              <w:right w:val="nil"/>
            </w:tcBorders>
            <w:shd w:val="clear" w:color="000000" w:fill="FFFFFF"/>
            <w:noWrap/>
            <w:vAlign w:val="bottom"/>
            <w:hideMark/>
          </w:tcPr>
          <w:p w14:paraId="0B2B9681" w14:textId="77777777" w:rsidR="00581C24" w:rsidRPr="002621EB" w:rsidRDefault="00581C24" w:rsidP="00493781">
            <w:r w:rsidRPr="002621EB">
              <w:t>110000</w:t>
            </w:r>
          </w:p>
        </w:tc>
        <w:tc>
          <w:tcPr>
            <w:tcW w:w="1468" w:type="dxa"/>
            <w:tcBorders>
              <w:top w:val="nil"/>
              <w:left w:val="single" w:sz="8" w:space="0" w:color="auto"/>
              <w:bottom w:val="nil"/>
              <w:right w:val="nil"/>
            </w:tcBorders>
            <w:shd w:val="clear" w:color="000000" w:fill="FFFFFF"/>
            <w:noWrap/>
            <w:vAlign w:val="bottom"/>
            <w:hideMark/>
          </w:tcPr>
          <w:p w14:paraId="22399421"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5F4717C" w14:textId="77777777" w:rsidR="00581C24" w:rsidRPr="002621EB" w:rsidRDefault="00581C24" w:rsidP="00493781">
            <w:r w:rsidRPr="002621EB">
              <w:t>110000</w:t>
            </w:r>
          </w:p>
        </w:tc>
        <w:tc>
          <w:tcPr>
            <w:tcW w:w="768" w:type="dxa"/>
            <w:tcBorders>
              <w:top w:val="nil"/>
              <w:left w:val="nil"/>
              <w:bottom w:val="nil"/>
              <w:right w:val="single" w:sz="8" w:space="0" w:color="auto"/>
            </w:tcBorders>
            <w:shd w:val="clear" w:color="auto" w:fill="auto"/>
            <w:noWrap/>
            <w:vAlign w:val="bottom"/>
            <w:hideMark/>
          </w:tcPr>
          <w:p w14:paraId="5DB25E10" w14:textId="77777777" w:rsidR="00581C24" w:rsidRPr="002621EB" w:rsidRDefault="00581C24" w:rsidP="00493781">
            <w:r w:rsidRPr="002621EB">
              <w:t>1,00</w:t>
            </w:r>
          </w:p>
        </w:tc>
        <w:tc>
          <w:tcPr>
            <w:tcW w:w="16" w:type="dxa"/>
            <w:vAlign w:val="center"/>
            <w:hideMark/>
          </w:tcPr>
          <w:p w14:paraId="1ECF789C" w14:textId="77777777" w:rsidR="00581C24" w:rsidRPr="002621EB" w:rsidRDefault="00581C24" w:rsidP="00493781"/>
        </w:tc>
        <w:tc>
          <w:tcPr>
            <w:tcW w:w="6" w:type="dxa"/>
            <w:vAlign w:val="center"/>
            <w:hideMark/>
          </w:tcPr>
          <w:p w14:paraId="1852C8A0" w14:textId="77777777" w:rsidR="00581C24" w:rsidRPr="002621EB" w:rsidRDefault="00581C24" w:rsidP="00493781"/>
        </w:tc>
        <w:tc>
          <w:tcPr>
            <w:tcW w:w="6" w:type="dxa"/>
            <w:vAlign w:val="center"/>
            <w:hideMark/>
          </w:tcPr>
          <w:p w14:paraId="3AE74E55" w14:textId="77777777" w:rsidR="00581C24" w:rsidRPr="002621EB" w:rsidRDefault="00581C24" w:rsidP="00493781"/>
        </w:tc>
        <w:tc>
          <w:tcPr>
            <w:tcW w:w="6" w:type="dxa"/>
            <w:vAlign w:val="center"/>
            <w:hideMark/>
          </w:tcPr>
          <w:p w14:paraId="56B4F329" w14:textId="77777777" w:rsidR="00581C24" w:rsidRPr="002621EB" w:rsidRDefault="00581C24" w:rsidP="00493781"/>
        </w:tc>
        <w:tc>
          <w:tcPr>
            <w:tcW w:w="6" w:type="dxa"/>
            <w:vAlign w:val="center"/>
            <w:hideMark/>
          </w:tcPr>
          <w:p w14:paraId="76E15564" w14:textId="77777777" w:rsidR="00581C24" w:rsidRPr="002621EB" w:rsidRDefault="00581C24" w:rsidP="00493781"/>
        </w:tc>
        <w:tc>
          <w:tcPr>
            <w:tcW w:w="6" w:type="dxa"/>
            <w:vAlign w:val="center"/>
            <w:hideMark/>
          </w:tcPr>
          <w:p w14:paraId="3D95D3F1" w14:textId="77777777" w:rsidR="00581C24" w:rsidRPr="002621EB" w:rsidRDefault="00581C24" w:rsidP="00493781"/>
        </w:tc>
        <w:tc>
          <w:tcPr>
            <w:tcW w:w="6" w:type="dxa"/>
            <w:vAlign w:val="center"/>
            <w:hideMark/>
          </w:tcPr>
          <w:p w14:paraId="37F08CB5" w14:textId="77777777" w:rsidR="00581C24" w:rsidRPr="002621EB" w:rsidRDefault="00581C24" w:rsidP="00493781"/>
        </w:tc>
        <w:tc>
          <w:tcPr>
            <w:tcW w:w="801" w:type="dxa"/>
            <w:vAlign w:val="center"/>
            <w:hideMark/>
          </w:tcPr>
          <w:p w14:paraId="2252D286" w14:textId="77777777" w:rsidR="00581C24" w:rsidRPr="002621EB" w:rsidRDefault="00581C24" w:rsidP="00493781"/>
        </w:tc>
        <w:tc>
          <w:tcPr>
            <w:tcW w:w="690" w:type="dxa"/>
            <w:vAlign w:val="center"/>
            <w:hideMark/>
          </w:tcPr>
          <w:p w14:paraId="5E631F31" w14:textId="77777777" w:rsidR="00581C24" w:rsidRPr="002621EB" w:rsidRDefault="00581C24" w:rsidP="00493781"/>
        </w:tc>
        <w:tc>
          <w:tcPr>
            <w:tcW w:w="801" w:type="dxa"/>
            <w:vAlign w:val="center"/>
            <w:hideMark/>
          </w:tcPr>
          <w:p w14:paraId="1BB083B4" w14:textId="77777777" w:rsidR="00581C24" w:rsidRPr="002621EB" w:rsidRDefault="00581C24" w:rsidP="00493781"/>
        </w:tc>
        <w:tc>
          <w:tcPr>
            <w:tcW w:w="578" w:type="dxa"/>
            <w:vAlign w:val="center"/>
            <w:hideMark/>
          </w:tcPr>
          <w:p w14:paraId="5DB94F41" w14:textId="77777777" w:rsidR="00581C24" w:rsidRPr="002621EB" w:rsidRDefault="00581C24" w:rsidP="00493781"/>
        </w:tc>
        <w:tc>
          <w:tcPr>
            <w:tcW w:w="701" w:type="dxa"/>
            <w:vAlign w:val="center"/>
            <w:hideMark/>
          </w:tcPr>
          <w:p w14:paraId="292259AA" w14:textId="77777777" w:rsidR="00581C24" w:rsidRPr="002621EB" w:rsidRDefault="00581C24" w:rsidP="00493781"/>
        </w:tc>
        <w:tc>
          <w:tcPr>
            <w:tcW w:w="132" w:type="dxa"/>
            <w:vAlign w:val="center"/>
            <w:hideMark/>
          </w:tcPr>
          <w:p w14:paraId="25D69B90" w14:textId="77777777" w:rsidR="00581C24" w:rsidRPr="002621EB" w:rsidRDefault="00581C24" w:rsidP="00493781"/>
        </w:tc>
        <w:tc>
          <w:tcPr>
            <w:tcW w:w="70" w:type="dxa"/>
            <w:vAlign w:val="center"/>
            <w:hideMark/>
          </w:tcPr>
          <w:p w14:paraId="351A9DC2" w14:textId="77777777" w:rsidR="00581C24" w:rsidRPr="002621EB" w:rsidRDefault="00581C24" w:rsidP="00493781"/>
        </w:tc>
        <w:tc>
          <w:tcPr>
            <w:tcW w:w="16" w:type="dxa"/>
            <w:vAlign w:val="center"/>
            <w:hideMark/>
          </w:tcPr>
          <w:p w14:paraId="5922E907" w14:textId="77777777" w:rsidR="00581C24" w:rsidRPr="002621EB" w:rsidRDefault="00581C24" w:rsidP="00493781"/>
        </w:tc>
        <w:tc>
          <w:tcPr>
            <w:tcW w:w="6" w:type="dxa"/>
            <w:vAlign w:val="center"/>
            <w:hideMark/>
          </w:tcPr>
          <w:p w14:paraId="2B528B4F" w14:textId="77777777" w:rsidR="00581C24" w:rsidRPr="002621EB" w:rsidRDefault="00581C24" w:rsidP="00493781"/>
        </w:tc>
        <w:tc>
          <w:tcPr>
            <w:tcW w:w="690" w:type="dxa"/>
            <w:vAlign w:val="center"/>
            <w:hideMark/>
          </w:tcPr>
          <w:p w14:paraId="18B72068" w14:textId="77777777" w:rsidR="00581C24" w:rsidRPr="002621EB" w:rsidRDefault="00581C24" w:rsidP="00493781"/>
        </w:tc>
        <w:tc>
          <w:tcPr>
            <w:tcW w:w="132" w:type="dxa"/>
            <w:vAlign w:val="center"/>
            <w:hideMark/>
          </w:tcPr>
          <w:p w14:paraId="4462ECEE" w14:textId="77777777" w:rsidR="00581C24" w:rsidRPr="002621EB" w:rsidRDefault="00581C24" w:rsidP="00493781"/>
        </w:tc>
        <w:tc>
          <w:tcPr>
            <w:tcW w:w="690" w:type="dxa"/>
            <w:vAlign w:val="center"/>
            <w:hideMark/>
          </w:tcPr>
          <w:p w14:paraId="22283450" w14:textId="77777777" w:rsidR="00581C24" w:rsidRPr="002621EB" w:rsidRDefault="00581C24" w:rsidP="00493781"/>
        </w:tc>
        <w:tc>
          <w:tcPr>
            <w:tcW w:w="410" w:type="dxa"/>
            <w:vAlign w:val="center"/>
            <w:hideMark/>
          </w:tcPr>
          <w:p w14:paraId="7B6BB055" w14:textId="77777777" w:rsidR="00581C24" w:rsidRPr="002621EB" w:rsidRDefault="00581C24" w:rsidP="00493781"/>
        </w:tc>
        <w:tc>
          <w:tcPr>
            <w:tcW w:w="16" w:type="dxa"/>
            <w:vAlign w:val="center"/>
            <w:hideMark/>
          </w:tcPr>
          <w:p w14:paraId="6D58B3D3" w14:textId="77777777" w:rsidR="00581C24" w:rsidRPr="002621EB" w:rsidRDefault="00581C24" w:rsidP="00493781"/>
        </w:tc>
        <w:tc>
          <w:tcPr>
            <w:tcW w:w="50" w:type="dxa"/>
            <w:vAlign w:val="center"/>
            <w:hideMark/>
          </w:tcPr>
          <w:p w14:paraId="7EF784BC" w14:textId="77777777" w:rsidR="00581C24" w:rsidRPr="002621EB" w:rsidRDefault="00581C24" w:rsidP="00493781"/>
        </w:tc>
        <w:tc>
          <w:tcPr>
            <w:tcW w:w="50" w:type="dxa"/>
            <w:vAlign w:val="center"/>
            <w:hideMark/>
          </w:tcPr>
          <w:p w14:paraId="78AC0D77" w14:textId="77777777" w:rsidR="00581C24" w:rsidRPr="002621EB" w:rsidRDefault="00581C24" w:rsidP="00493781"/>
        </w:tc>
      </w:tr>
      <w:tr w:rsidR="00581C24" w:rsidRPr="002621EB" w14:paraId="6AE58E4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E9E611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CFF9470" w14:textId="77777777" w:rsidR="00581C24" w:rsidRPr="002621EB" w:rsidRDefault="00581C24" w:rsidP="00493781">
            <w:r w:rsidRPr="002621EB">
              <w:t>721300</w:t>
            </w:r>
          </w:p>
        </w:tc>
        <w:tc>
          <w:tcPr>
            <w:tcW w:w="10654" w:type="dxa"/>
            <w:tcBorders>
              <w:top w:val="nil"/>
              <w:left w:val="nil"/>
              <w:bottom w:val="nil"/>
              <w:right w:val="nil"/>
            </w:tcBorders>
            <w:shd w:val="clear" w:color="auto" w:fill="auto"/>
            <w:noWrap/>
            <w:vAlign w:val="bottom"/>
            <w:hideMark/>
          </w:tcPr>
          <w:p w14:paraId="13EE4184"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готовину</w:t>
            </w:r>
            <w:proofErr w:type="spellEnd"/>
            <w:r w:rsidRPr="002621EB">
              <w:t xml:space="preserve"> и </w:t>
            </w:r>
            <w:proofErr w:type="spellStart"/>
            <w:r w:rsidRPr="002621EB">
              <w:t>готовинске</w:t>
            </w:r>
            <w:proofErr w:type="spellEnd"/>
            <w:r w:rsidRPr="002621EB">
              <w:t xml:space="preserve"> </w:t>
            </w:r>
            <w:proofErr w:type="spellStart"/>
            <w:r w:rsidRPr="002621EB">
              <w:t>еквиваленте</w:t>
            </w:r>
            <w:proofErr w:type="spellEnd"/>
          </w:p>
        </w:tc>
        <w:tc>
          <w:tcPr>
            <w:tcW w:w="1308" w:type="dxa"/>
            <w:tcBorders>
              <w:top w:val="nil"/>
              <w:left w:val="single" w:sz="8" w:space="0" w:color="auto"/>
              <w:bottom w:val="nil"/>
              <w:right w:val="nil"/>
            </w:tcBorders>
            <w:shd w:val="clear" w:color="000000" w:fill="FFFFFF"/>
            <w:noWrap/>
            <w:vAlign w:val="bottom"/>
            <w:hideMark/>
          </w:tcPr>
          <w:p w14:paraId="36541A9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538D61E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1F0F01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336BBA1" w14:textId="77777777" w:rsidR="00581C24" w:rsidRPr="002621EB" w:rsidRDefault="00581C24" w:rsidP="00493781">
            <w:r w:rsidRPr="002621EB">
              <w:t> </w:t>
            </w:r>
          </w:p>
        </w:tc>
        <w:tc>
          <w:tcPr>
            <w:tcW w:w="16" w:type="dxa"/>
            <w:vAlign w:val="center"/>
            <w:hideMark/>
          </w:tcPr>
          <w:p w14:paraId="25C8E848" w14:textId="77777777" w:rsidR="00581C24" w:rsidRPr="002621EB" w:rsidRDefault="00581C24" w:rsidP="00493781"/>
        </w:tc>
        <w:tc>
          <w:tcPr>
            <w:tcW w:w="6" w:type="dxa"/>
            <w:vAlign w:val="center"/>
            <w:hideMark/>
          </w:tcPr>
          <w:p w14:paraId="2783CF00" w14:textId="77777777" w:rsidR="00581C24" w:rsidRPr="002621EB" w:rsidRDefault="00581C24" w:rsidP="00493781"/>
        </w:tc>
        <w:tc>
          <w:tcPr>
            <w:tcW w:w="6" w:type="dxa"/>
            <w:vAlign w:val="center"/>
            <w:hideMark/>
          </w:tcPr>
          <w:p w14:paraId="06A8F95D" w14:textId="77777777" w:rsidR="00581C24" w:rsidRPr="002621EB" w:rsidRDefault="00581C24" w:rsidP="00493781"/>
        </w:tc>
        <w:tc>
          <w:tcPr>
            <w:tcW w:w="6" w:type="dxa"/>
            <w:vAlign w:val="center"/>
            <w:hideMark/>
          </w:tcPr>
          <w:p w14:paraId="1B730768" w14:textId="77777777" w:rsidR="00581C24" w:rsidRPr="002621EB" w:rsidRDefault="00581C24" w:rsidP="00493781"/>
        </w:tc>
        <w:tc>
          <w:tcPr>
            <w:tcW w:w="6" w:type="dxa"/>
            <w:vAlign w:val="center"/>
            <w:hideMark/>
          </w:tcPr>
          <w:p w14:paraId="26EFD11D" w14:textId="77777777" w:rsidR="00581C24" w:rsidRPr="002621EB" w:rsidRDefault="00581C24" w:rsidP="00493781"/>
        </w:tc>
        <w:tc>
          <w:tcPr>
            <w:tcW w:w="6" w:type="dxa"/>
            <w:vAlign w:val="center"/>
            <w:hideMark/>
          </w:tcPr>
          <w:p w14:paraId="5935FF14" w14:textId="77777777" w:rsidR="00581C24" w:rsidRPr="002621EB" w:rsidRDefault="00581C24" w:rsidP="00493781"/>
        </w:tc>
        <w:tc>
          <w:tcPr>
            <w:tcW w:w="6" w:type="dxa"/>
            <w:vAlign w:val="center"/>
            <w:hideMark/>
          </w:tcPr>
          <w:p w14:paraId="07878F4A" w14:textId="77777777" w:rsidR="00581C24" w:rsidRPr="002621EB" w:rsidRDefault="00581C24" w:rsidP="00493781"/>
        </w:tc>
        <w:tc>
          <w:tcPr>
            <w:tcW w:w="801" w:type="dxa"/>
            <w:vAlign w:val="center"/>
            <w:hideMark/>
          </w:tcPr>
          <w:p w14:paraId="7690C85F" w14:textId="77777777" w:rsidR="00581C24" w:rsidRPr="002621EB" w:rsidRDefault="00581C24" w:rsidP="00493781"/>
        </w:tc>
        <w:tc>
          <w:tcPr>
            <w:tcW w:w="690" w:type="dxa"/>
            <w:vAlign w:val="center"/>
            <w:hideMark/>
          </w:tcPr>
          <w:p w14:paraId="2B63D116" w14:textId="77777777" w:rsidR="00581C24" w:rsidRPr="002621EB" w:rsidRDefault="00581C24" w:rsidP="00493781"/>
        </w:tc>
        <w:tc>
          <w:tcPr>
            <w:tcW w:w="801" w:type="dxa"/>
            <w:vAlign w:val="center"/>
            <w:hideMark/>
          </w:tcPr>
          <w:p w14:paraId="2F58F41D" w14:textId="77777777" w:rsidR="00581C24" w:rsidRPr="002621EB" w:rsidRDefault="00581C24" w:rsidP="00493781"/>
        </w:tc>
        <w:tc>
          <w:tcPr>
            <w:tcW w:w="578" w:type="dxa"/>
            <w:vAlign w:val="center"/>
            <w:hideMark/>
          </w:tcPr>
          <w:p w14:paraId="0299BC14" w14:textId="77777777" w:rsidR="00581C24" w:rsidRPr="002621EB" w:rsidRDefault="00581C24" w:rsidP="00493781"/>
        </w:tc>
        <w:tc>
          <w:tcPr>
            <w:tcW w:w="701" w:type="dxa"/>
            <w:vAlign w:val="center"/>
            <w:hideMark/>
          </w:tcPr>
          <w:p w14:paraId="5ED0FFF0" w14:textId="77777777" w:rsidR="00581C24" w:rsidRPr="002621EB" w:rsidRDefault="00581C24" w:rsidP="00493781"/>
        </w:tc>
        <w:tc>
          <w:tcPr>
            <w:tcW w:w="132" w:type="dxa"/>
            <w:vAlign w:val="center"/>
            <w:hideMark/>
          </w:tcPr>
          <w:p w14:paraId="12F78EA2" w14:textId="77777777" w:rsidR="00581C24" w:rsidRPr="002621EB" w:rsidRDefault="00581C24" w:rsidP="00493781"/>
        </w:tc>
        <w:tc>
          <w:tcPr>
            <w:tcW w:w="70" w:type="dxa"/>
            <w:vAlign w:val="center"/>
            <w:hideMark/>
          </w:tcPr>
          <w:p w14:paraId="3E278B4F" w14:textId="77777777" w:rsidR="00581C24" w:rsidRPr="002621EB" w:rsidRDefault="00581C24" w:rsidP="00493781"/>
        </w:tc>
        <w:tc>
          <w:tcPr>
            <w:tcW w:w="16" w:type="dxa"/>
            <w:vAlign w:val="center"/>
            <w:hideMark/>
          </w:tcPr>
          <w:p w14:paraId="0E1820DB" w14:textId="77777777" w:rsidR="00581C24" w:rsidRPr="002621EB" w:rsidRDefault="00581C24" w:rsidP="00493781"/>
        </w:tc>
        <w:tc>
          <w:tcPr>
            <w:tcW w:w="6" w:type="dxa"/>
            <w:vAlign w:val="center"/>
            <w:hideMark/>
          </w:tcPr>
          <w:p w14:paraId="4EB12C27" w14:textId="77777777" w:rsidR="00581C24" w:rsidRPr="002621EB" w:rsidRDefault="00581C24" w:rsidP="00493781"/>
        </w:tc>
        <w:tc>
          <w:tcPr>
            <w:tcW w:w="690" w:type="dxa"/>
            <w:vAlign w:val="center"/>
            <w:hideMark/>
          </w:tcPr>
          <w:p w14:paraId="7DF7AFA7" w14:textId="77777777" w:rsidR="00581C24" w:rsidRPr="002621EB" w:rsidRDefault="00581C24" w:rsidP="00493781"/>
        </w:tc>
        <w:tc>
          <w:tcPr>
            <w:tcW w:w="132" w:type="dxa"/>
            <w:vAlign w:val="center"/>
            <w:hideMark/>
          </w:tcPr>
          <w:p w14:paraId="221A918E" w14:textId="77777777" w:rsidR="00581C24" w:rsidRPr="002621EB" w:rsidRDefault="00581C24" w:rsidP="00493781"/>
        </w:tc>
        <w:tc>
          <w:tcPr>
            <w:tcW w:w="690" w:type="dxa"/>
            <w:vAlign w:val="center"/>
            <w:hideMark/>
          </w:tcPr>
          <w:p w14:paraId="704EC009" w14:textId="77777777" w:rsidR="00581C24" w:rsidRPr="002621EB" w:rsidRDefault="00581C24" w:rsidP="00493781"/>
        </w:tc>
        <w:tc>
          <w:tcPr>
            <w:tcW w:w="410" w:type="dxa"/>
            <w:vAlign w:val="center"/>
            <w:hideMark/>
          </w:tcPr>
          <w:p w14:paraId="182A161A" w14:textId="77777777" w:rsidR="00581C24" w:rsidRPr="002621EB" w:rsidRDefault="00581C24" w:rsidP="00493781"/>
        </w:tc>
        <w:tc>
          <w:tcPr>
            <w:tcW w:w="16" w:type="dxa"/>
            <w:vAlign w:val="center"/>
            <w:hideMark/>
          </w:tcPr>
          <w:p w14:paraId="219EAE9A" w14:textId="77777777" w:rsidR="00581C24" w:rsidRPr="002621EB" w:rsidRDefault="00581C24" w:rsidP="00493781"/>
        </w:tc>
        <w:tc>
          <w:tcPr>
            <w:tcW w:w="50" w:type="dxa"/>
            <w:vAlign w:val="center"/>
            <w:hideMark/>
          </w:tcPr>
          <w:p w14:paraId="5F9D048A" w14:textId="77777777" w:rsidR="00581C24" w:rsidRPr="002621EB" w:rsidRDefault="00581C24" w:rsidP="00493781"/>
        </w:tc>
        <w:tc>
          <w:tcPr>
            <w:tcW w:w="50" w:type="dxa"/>
            <w:vAlign w:val="center"/>
            <w:hideMark/>
          </w:tcPr>
          <w:p w14:paraId="25C3FD9F" w14:textId="77777777" w:rsidR="00581C24" w:rsidRPr="002621EB" w:rsidRDefault="00581C24" w:rsidP="00493781"/>
        </w:tc>
      </w:tr>
      <w:tr w:rsidR="00581C24" w:rsidRPr="002621EB" w14:paraId="1CB57F8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39051F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2A59400" w14:textId="77777777" w:rsidR="00581C24" w:rsidRPr="002621EB" w:rsidRDefault="00581C24" w:rsidP="00493781">
            <w:r w:rsidRPr="002621EB">
              <w:t>721400</w:t>
            </w:r>
          </w:p>
        </w:tc>
        <w:tc>
          <w:tcPr>
            <w:tcW w:w="10654" w:type="dxa"/>
            <w:tcBorders>
              <w:top w:val="nil"/>
              <w:left w:val="nil"/>
              <w:bottom w:val="nil"/>
              <w:right w:val="nil"/>
            </w:tcBorders>
            <w:shd w:val="clear" w:color="auto" w:fill="auto"/>
            <w:noWrap/>
            <w:vAlign w:val="bottom"/>
            <w:hideMark/>
          </w:tcPr>
          <w:p w14:paraId="352B95F9"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хартија</w:t>
            </w:r>
            <w:proofErr w:type="spellEnd"/>
            <w:r w:rsidRPr="002621EB">
              <w:t xml:space="preserve"> </w:t>
            </w:r>
            <w:proofErr w:type="spellStart"/>
            <w:r w:rsidRPr="002621EB">
              <w:t>од</w:t>
            </w:r>
            <w:proofErr w:type="spellEnd"/>
            <w:r w:rsidRPr="002621EB">
              <w:t xml:space="preserve"> </w:t>
            </w:r>
            <w:proofErr w:type="spellStart"/>
            <w:r w:rsidRPr="002621EB">
              <w:t>вриједности</w:t>
            </w:r>
            <w:proofErr w:type="spellEnd"/>
            <w:r w:rsidRPr="002621EB">
              <w:t xml:space="preserve"> и </w:t>
            </w:r>
            <w:proofErr w:type="spellStart"/>
            <w:r w:rsidRPr="002621EB">
              <w:t>финансијских</w:t>
            </w:r>
            <w:proofErr w:type="spellEnd"/>
            <w:r w:rsidRPr="002621EB">
              <w:t xml:space="preserve"> </w:t>
            </w:r>
            <w:proofErr w:type="spellStart"/>
            <w:r w:rsidRPr="002621EB">
              <w:t>деривата</w:t>
            </w:r>
            <w:proofErr w:type="spellEnd"/>
          </w:p>
        </w:tc>
        <w:tc>
          <w:tcPr>
            <w:tcW w:w="1308" w:type="dxa"/>
            <w:tcBorders>
              <w:top w:val="nil"/>
              <w:left w:val="single" w:sz="8" w:space="0" w:color="auto"/>
              <w:bottom w:val="nil"/>
              <w:right w:val="nil"/>
            </w:tcBorders>
            <w:shd w:val="clear" w:color="000000" w:fill="FFFFFF"/>
            <w:noWrap/>
            <w:vAlign w:val="bottom"/>
            <w:hideMark/>
          </w:tcPr>
          <w:p w14:paraId="6425405B"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422C72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53F638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BD9567B" w14:textId="77777777" w:rsidR="00581C24" w:rsidRPr="002621EB" w:rsidRDefault="00581C24" w:rsidP="00493781">
            <w:r w:rsidRPr="002621EB">
              <w:t> </w:t>
            </w:r>
          </w:p>
        </w:tc>
        <w:tc>
          <w:tcPr>
            <w:tcW w:w="16" w:type="dxa"/>
            <w:vAlign w:val="center"/>
            <w:hideMark/>
          </w:tcPr>
          <w:p w14:paraId="4BD787DF" w14:textId="77777777" w:rsidR="00581C24" w:rsidRPr="002621EB" w:rsidRDefault="00581C24" w:rsidP="00493781"/>
        </w:tc>
        <w:tc>
          <w:tcPr>
            <w:tcW w:w="6" w:type="dxa"/>
            <w:vAlign w:val="center"/>
            <w:hideMark/>
          </w:tcPr>
          <w:p w14:paraId="26845207" w14:textId="77777777" w:rsidR="00581C24" w:rsidRPr="002621EB" w:rsidRDefault="00581C24" w:rsidP="00493781"/>
        </w:tc>
        <w:tc>
          <w:tcPr>
            <w:tcW w:w="6" w:type="dxa"/>
            <w:vAlign w:val="center"/>
            <w:hideMark/>
          </w:tcPr>
          <w:p w14:paraId="3D4B8C1E" w14:textId="77777777" w:rsidR="00581C24" w:rsidRPr="002621EB" w:rsidRDefault="00581C24" w:rsidP="00493781"/>
        </w:tc>
        <w:tc>
          <w:tcPr>
            <w:tcW w:w="6" w:type="dxa"/>
            <w:vAlign w:val="center"/>
            <w:hideMark/>
          </w:tcPr>
          <w:p w14:paraId="164B2FDF" w14:textId="77777777" w:rsidR="00581C24" w:rsidRPr="002621EB" w:rsidRDefault="00581C24" w:rsidP="00493781"/>
        </w:tc>
        <w:tc>
          <w:tcPr>
            <w:tcW w:w="6" w:type="dxa"/>
            <w:vAlign w:val="center"/>
            <w:hideMark/>
          </w:tcPr>
          <w:p w14:paraId="5D7830BD" w14:textId="77777777" w:rsidR="00581C24" w:rsidRPr="002621EB" w:rsidRDefault="00581C24" w:rsidP="00493781"/>
        </w:tc>
        <w:tc>
          <w:tcPr>
            <w:tcW w:w="6" w:type="dxa"/>
            <w:vAlign w:val="center"/>
            <w:hideMark/>
          </w:tcPr>
          <w:p w14:paraId="66F29B60" w14:textId="77777777" w:rsidR="00581C24" w:rsidRPr="002621EB" w:rsidRDefault="00581C24" w:rsidP="00493781"/>
        </w:tc>
        <w:tc>
          <w:tcPr>
            <w:tcW w:w="6" w:type="dxa"/>
            <w:vAlign w:val="center"/>
            <w:hideMark/>
          </w:tcPr>
          <w:p w14:paraId="043F8E1E" w14:textId="77777777" w:rsidR="00581C24" w:rsidRPr="002621EB" w:rsidRDefault="00581C24" w:rsidP="00493781"/>
        </w:tc>
        <w:tc>
          <w:tcPr>
            <w:tcW w:w="801" w:type="dxa"/>
            <w:vAlign w:val="center"/>
            <w:hideMark/>
          </w:tcPr>
          <w:p w14:paraId="153BB904" w14:textId="77777777" w:rsidR="00581C24" w:rsidRPr="002621EB" w:rsidRDefault="00581C24" w:rsidP="00493781"/>
        </w:tc>
        <w:tc>
          <w:tcPr>
            <w:tcW w:w="690" w:type="dxa"/>
            <w:vAlign w:val="center"/>
            <w:hideMark/>
          </w:tcPr>
          <w:p w14:paraId="2F35970F" w14:textId="77777777" w:rsidR="00581C24" w:rsidRPr="002621EB" w:rsidRDefault="00581C24" w:rsidP="00493781"/>
        </w:tc>
        <w:tc>
          <w:tcPr>
            <w:tcW w:w="801" w:type="dxa"/>
            <w:vAlign w:val="center"/>
            <w:hideMark/>
          </w:tcPr>
          <w:p w14:paraId="35F0F4AA" w14:textId="77777777" w:rsidR="00581C24" w:rsidRPr="002621EB" w:rsidRDefault="00581C24" w:rsidP="00493781"/>
        </w:tc>
        <w:tc>
          <w:tcPr>
            <w:tcW w:w="578" w:type="dxa"/>
            <w:vAlign w:val="center"/>
            <w:hideMark/>
          </w:tcPr>
          <w:p w14:paraId="77E6EBE8" w14:textId="77777777" w:rsidR="00581C24" w:rsidRPr="002621EB" w:rsidRDefault="00581C24" w:rsidP="00493781"/>
        </w:tc>
        <w:tc>
          <w:tcPr>
            <w:tcW w:w="701" w:type="dxa"/>
            <w:vAlign w:val="center"/>
            <w:hideMark/>
          </w:tcPr>
          <w:p w14:paraId="70F50E6D" w14:textId="77777777" w:rsidR="00581C24" w:rsidRPr="002621EB" w:rsidRDefault="00581C24" w:rsidP="00493781"/>
        </w:tc>
        <w:tc>
          <w:tcPr>
            <w:tcW w:w="132" w:type="dxa"/>
            <w:vAlign w:val="center"/>
            <w:hideMark/>
          </w:tcPr>
          <w:p w14:paraId="04376237" w14:textId="77777777" w:rsidR="00581C24" w:rsidRPr="002621EB" w:rsidRDefault="00581C24" w:rsidP="00493781"/>
        </w:tc>
        <w:tc>
          <w:tcPr>
            <w:tcW w:w="70" w:type="dxa"/>
            <w:vAlign w:val="center"/>
            <w:hideMark/>
          </w:tcPr>
          <w:p w14:paraId="5BBF79C6" w14:textId="77777777" w:rsidR="00581C24" w:rsidRPr="002621EB" w:rsidRDefault="00581C24" w:rsidP="00493781"/>
        </w:tc>
        <w:tc>
          <w:tcPr>
            <w:tcW w:w="16" w:type="dxa"/>
            <w:vAlign w:val="center"/>
            <w:hideMark/>
          </w:tcPr>
          <w:p w14:paraId="5BAF77B2" w14:textId="77777777" w:rsidR="00581C24" w:rsidRPr="002621EB" w:rsidRDefault="00581C24" w:rsidP="00493781"/>
        </w:tc>
        <w:tc>
          <w:tcPr>
            <w:tcW w:w="6" w:type="dxa"/>
            <w:vAlign w:val="center"/>
            <w:hideMark/>
          </w:tcPr>
          <w:p w14:paraId="758FCE8A" w14:textId="77777777" w:rsidR="00581C24" w:rsidRPr="002621EB" w:rsidRDefault="00581C24" w:rsidP="00493781"/>
        </w:tc>
        <w:tc>
          <w:tcPr>
            <w:tcW w:w="690" w:type="dxa"/>
            <w:vAlign w:val="center"/>
            <w:hideMark/>
          </w:tcPr>
          <w:p w14:paraId="28F36D09" w14:textId="77777777" w:rsidR="00581C24" w:rsidRPr="002621EB" w:rsidRDefault="00581C24" w:rsidP="00493781"/>
        </w:tc>
        <w:tc>
          <w:tcPr>
            <w:tcW w:w="132" w:type="dxa"/>
            <w:vAlign w:val="center"/>
            <w:hideMark/>
          </w:tcPr>
          <w:p w14:paraId="1DAAB123" w14:textId="77777777" w:rsidR="00581C24" w:rsidRPr="002621EB" w:rsidRDefault="00581C24" w:rsidP="00493781"/>
        </w:tc>
        <w:tc>
          <w:tcPr>
            <w:tcW w:w="690" w:type="dxa"/>
            <w:vAlign w:val="center"/>
            <w:hideMark/>
          </w:tcPr>
          <w:p w14:paraId="385A4E67" w14:textId="77777777" w:rsidR="00581C24" w:rsidRPr="002621EB" w:rsidRDefault="00581C24" w:rsidP="00493781"/>
        </w:tc>
        <w:tc>
          <w:tcPr>
            <w:tcW w:w="410" w:type="dxa"/>
            <w:vAlign w:val="center"/>
            <w:hideMark/>
          </w:tcPr>
          <w:p w14:paraId="7B7E9237" w14:textId="77777777" w:rsidR="00581C24" w:rsidRPr="002621EB" w:rsidRDefault="00581C24" w:rsidP="00493781"/>
        </w:tc>
        <w:tc>
          <w:tcPr>
            <w:tcW w:w="16" w:type="dxa"/>
            <w:vAlign w:val="center"/>
            <w:hideMark/>
          </w:tcPr>
          <w:p w14:paraId="41BC4F27" w14:textId="77777777" w:rsidR="00581C24" w:rsidRPr="002621EB" w:rsidRDefault="00581C24" w:rsidP="00493781"/>
        </w:tc>
        <w:tc>
          <w:tcPr>
            <w:tcW w:w="50" w:type="dxa"/>
            <w:vAlign w:val="center"/>
            <w:hideMark/>
          </w:tcPr>
          <w:p w14:paraId="703558B7" w14:textId="77777777" w:rsidR="00581C24" w:rsidRPr="002621EB" w:rsidRDefault="00581C24" w:rsidP="00493781"/>
        </w:tc>
        <w:tc>
          <w:tcPr>
            <w:tcW w:w="50" w:type="dxa"/>
            <w:vAlign w:val="center"/>
            <w:hideMark/>
          </w:tcPr>
          <w:p w14:paraId="4999649C" w14:textId="77777777" w:rsidR="00581C24" w:rsidRPr="002621EB" w:rsidRDefault="00581C24" w:rsidP="00493781"/>
        </w:tc>
      </w:tr>
      <w:tr w:rsidR="00581C24" w:rsidRPr="002621EB" w14:paraId="49BAFA4F"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9EA232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6526E99" w14:textId="77777777" w:rsidR="00581C24" w:rsidRPr="002621EB" w:rsidRDefault="00581C24" w:rsidP="00493781">
            <w:r w:rsidRPr="002621EB">
              <w:t>721500</w:t>
            </w:r>
          </w:p>
        </w:tc>
        <w:tc>
          <w:tcPr>
            <w:tcW w:w="10654" w:type="dxa"/>
            <w:tcBorders>
              <w:top w:val="nil"/>
              <w:left w:val="nil"/>
              <w:bottom w:val="nil"/>
              <w:right w:val="nil"/>
            </w:tcBorders>
            <w:shd w:val="clear" w:color="auto" w:fill="auto"/>
            <w:noWrap/>
            <w:vAlign w:val="bottom"/>
            <w:hideMark/>
          </w:tcPr>
          <w:p w14:paraId="4369B3AE"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камата</w:t>
            </w:r>
            <w:proofErr w:type="spellEnd"/>
            <w:r w:rsidRPr="002621EB">
              <w:t xml:space="preserve"> и </w:t>
            </w:r>
            <w:proofErr w:type="spellStart"/>
            <w:r w:rsidRPr="002621EB">
              <w:t>осталих</w:t>
            </w:r>
            <w:proofErr w:type="spellEnd"/>
            <w:r w:rsidRPr="002621EB">
              <w:t xml:space="preserve"> </w:t>
            </w:r>
            <w:proofErr w:type="spellStart"/>
            <w:r w:rsidRPr="002621EB">
              <w:t>накнада</w:t>
            </w:r>
            <w:proofErr w:type="spellEnd"/>
            <w:r w:rsidRPr="002621EB">
              <w:t xml:space="preserve"> </w:t>
            </w:r>
            <w:proofErr w:type="spellStart"/>
            <w:r w:rsidRPr="002621EB">
              <w:t>за</w:t>
            </w:r>
            <w:proofErr w:type="spellEnd"/>
            <w:r w:rsidRPr="002621EB">
              <w:t xml:space="preserve"> </w:t>
            </w:r>
            <w:proofErr w:type="spellStart"/>
            <w:r w:rsidRPr="002621EB">
              <w:t>дате</w:t>
            </w:r>
            <w:proofErr w:type="spellEnd"/>
            <w:r w:rsidRPr="002621EB">
              <w:t xml:space="preserve"> </w:t>
            </w:r>
            <w:proofErr w:type="spellStart"/>
            <w:r w:rsidRPr="002621EB">
              <w:t>зајмове</w:t>
            </w:r>
            <w:proofErr w:type="spellEnd"/>
          </w:p>
        </w:tc>
        <w:tc>
          <w:tcPr>
            <w:tcW w:w="1308" w:type="dxa"/>
            <w:tcBorders>
              <w:top w:val="nil"/>
              <w:left w:val="single" w:sz="8" w:space="0" w:color="auto"/>
              <w:bottom w:val="nil"/>
              <w:right w:val="nil"/>
            </w:tcBorders>
            <w:shd w:val="clear" w:color="000000" w:fill="FFFFFF"/>
            <w:noWrap/>
            <w:vAlign w:val="bottom"/>
            <w:hideMark/>
          </w:tcPr>
          <w:p w14:paraId="491EFAB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4853CE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67D945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AB109E6" w14:textId="77777777" w:rsidR="00581C24" w:rsidRPr="002621EB" w:rsidRDefault="00581C24" w:rsidP="00493781">
            <w:r w:rsidRPr="002621EB">
              <w:t> </w:t>
            </w:r>
          </w:p>
        </w:tc>
        <w:tc>
          <w:tcPr>
            <w:tcW w:w="16" w:type="dxa"/>
            <w:vAlign w:val="center"/>
            <w:hideMark/>
          </w:tcPr>
          <w:p w14:paraId="54D5A827" w14:textId="77777777" w:rsidR="00581C24" w:rsidRPr="002621EB" w:rsidRDefault="00581C24" w:rsidP="00493781"/>
        </w:tc>
        <w:tc>
          <w:tcPr>
            <w:tcW w:w="6" w:type="dxa"/>
            <w:vAlign w:val="center"/>
            <w:hideMark/>
          </w:tcPr>
          <w:p w14:paraId="23A0B3B7" w14:textId="77777777" w:rsidR="00581C24" w:rsidRPr="002621EB" w:rsidRDefault="00581C24" w:rsidP="00493781"/>
        </w:tc>
        <w:tc>
          <w:tcPr>
            <w:tcW w:w="6" w:type="dxa"/>
            <w:vAlign w:val="center"/>
            <w:hideMark/>
          </w:tcPr>
          <w:p w14:paraId="671B3B42" w14:textId="77777777" w:rsidR="00581C24" w:rsidRPr="002621EB" w:rsidRDefault="00581C24" w:rsidP="00493781"/>
        </w:tc>
        <w:tc>
          <w:tcPr>
            <w:tcW w:w="6" w:type="dxa"/>
            <w:vAlign w:val="center"/>
            <w:hideMark/>
          </w:tcPr>
          <w:p w14:paraId="1ABD53A2" w14:textId="77777777" w:rsidR="00581C24" w:rsidRPr="002621EB" w:rsidRDefault="00581C24" w:rsidP="00493781"/>
        </w:tc>
        <w:tc>
          <w:tcPr>
            <w:tcW w:w="6" w:type="dxa"/>
            <w:vAlign w:val="center"/>
            <w:hideMark/>
          </w:tcPr>
          <w:p w14:paraId="6C3E1C9B" w14:textId="77777777" w:rsidR="00581C24" w:rsidRPr="002621EB" w:rsidRDefault="00581C24" w:rsidP="00493781"/>
        </w:tc>
        <w:tc>
          <w:tcPr>
            <w:tcW w:w="6" w:type="dxa"/>
            <w:vAlign w:val="center"/>
            <w:hideMark/>
          </w:tcPr>
          <w:p w14:paraId="25DC4D56" w14:textId="77777777" w:rsidR="00581C24" w:rsidRPr="002621EB" w:rsidRDefault="00581C24" w:rsidP="00493781"/>
        </w:tc>
        <w:tc>
          <w:tcPr>
            <w:tcW w:w="6" w:type="dxa"/>
            <w:vAlign w:val="center"/>
            <w:hideMark/>
          </w:tcPr>
          <w:p w14:paraId="0F8FACCB" w14:textId="77777777" w:rsidR="00581C24" w:rsidRPr="002621EB" w:rsidRDefault="00581C24" w:rsidP="00493781"/>
        </w:tc>
        <w:tc>
          <w:tcPr>
            <w:tcW w:w="801" w:type="dxa"/>
            <w:vAlign w:val="center"/>
            <w:hideMark/>
          </w:tcPr>
          <w:p w14:paraId="15E4A557" w14:textId="77777777" w:rsidR="00581C24" w:rsidRPr="002621EB" w:rsidRDefault="00581C24" w:rsidP="00493781"/>
        </w:tc>
        <w:tc>
          <w:tcPr>
            <w:tcW w:w="690" w:type="dxa"/>
            <w:vAlign w:val="center"/>
            <w:hideMark/>
          </w:tcPr>
          <w:p w14:paraId="7FA7B9EB" w14:textId="77777777" w:rsidR="00581C24" w:rsidRPr="002621EB" w:rsidRDefault="00581C24" w:rsidP="00493781"/>
        </w:tc>
        <w:tc>
          <w:tcPr>
            <w:tcW w:w="801" w:type="dxa"/>
            <w:vAlign w:val="center"/>
            <w:hideMark/>
          </w:tcPr>
          <w:p w14:paraId="609458DE" w14:textId="77777777" w:rsidR="00581C24" w:rsidRPr="002621EB" w:rsidRDefault="00581C24" w:rsidP="00493781"/>
        </w:tc>
        <w:tc>
          <w:tcPr>
            <w:tcW w:w="578" w:type="dxa"/>
            <w:vAlign w:val="center"/>
            <w:hideMark/>
          </w:tcPr>
          <w:p w14:paraId="36221716" w14:textId="77777777" w:rsidR="00581C24" w:rsidRPr="002621EB" w:rsidRDefault="00581C24" w:rsidP="00493781"/>
        </w:tc>
        <w:tc>
          <w:tcPr>
            <w:tcW w:w="701" w:type="dxa"/>
            <w:vAlign w:val="center"/>
            <w:hideMark/>
          </w:tcPr>
          <w:p w14:paraId="54DC8A0C" w14:textId="77777777" w:rsidR="00581C24" w:rsidRPr="002621EB" w:rsidRDefault="00581C24" w:rsidP="00493781"/>
        </w:tc>
        <w:tc>
          <w:tcPr>
            <w:tcW w:w="132" w:type="dxa"/>
            <w:vAlign w:val="center"/>
            <w:hideMark/>
          </w:tcPr>
          <w:p w14:paraId="2BA8CD25" w14:textId="77777777" w:rsidR="00581C24" w:rsidRPr="002621EB" w:rsidRDefault="00581C24" w:rsidP="00493781"/>
        </w:tc>
        <w:tc>
          <w:tcPr>
            <w:tcW w:w="70" w:type="dxa"/>
            <w:vAlign w:val="center"/>
            <w:hideMark/>
          </w:tcPr>
          <w:p w14:paraId="05D2D5AB" w14:textId="77777777" w:rsidR="00581C24" w:rsidRPr="002621EB" w:rsidRDefault="00581C24" w:rsidP="00493781"/>
        </w:tc>
        <w:tc>
          <w:tcPr>
            <w:tcW w:w="16" w:type="dxa"/>
            <w:vAlign w:val="center"/>
            <w:hideMark/>
          </w:tcPr>
          <w:p w14:paraId="045BB0B4" w14:textId="77777777" w:rsidR="00581C24" w:rsidRPr="002621EB" w:rsidRDefault="00581C24" w:rsidP="00493781"/>
        </w:tc>
        <w:tc>
          <w:tcPr>
            <w:tcW w:w="6" w:type="dxa"/>
            <w:vAlign w:val="center"/>
            <w:hideMark/>
          </w:tcPr>
          <w:p w14:paraId="4C96A9FA" w14:textId="77777777" w:rsidR="00581C24" w:rsidRPr="002621EB" w:rsidRDefault="00581C24" w:rsidP="00493781"/>
        </w:tc>
        <w:tc>
          <w:tcPr>
            <w:tcW w:w="690" w:type="dxa"/>
            <w:vAlign w:val="center"/>
            <w:hideMark/>
          </w:tcPr>
          <w:p w14:paraId="4B03CBB0" w14:textId="77777777" w:rsidR="00581C24" w:rsidRPr="002621EB" w:rsidRDefault="00581C24" w:rsidP="00493781"/>
        </w:tc>
        <w:tc>
          <w:tcPr>
            <w:tcW w:w="132" w:type="dxa"/>
            <w:vAlign w:val="center"/>
            <w:hideMark/>
          </w:tcPr>
          <w:p w14:paraId="6BAA000B" w14:textId="77777777" w:rsidR="00581C24" w:rsidRPr="002621EB" w:rsidRDefault="00581C24" w:rsidP="00493781"/>
        </w:tc>
        <w:tc>
          <w:tcPr>
            <w:tcW w:w="690" w:type="dxa"/>
            <w:vAlign w:val="center"/>
            <w:hideMark/>
          </w:tcPr>
          <w:p w14:paraId="73D08F6B" w14:textId="77777777" w:rsidR="00581C24" w:rsidRPr="002621EB" w:rsidRDefault="00581C24" w:rsidP="00493781"/>
        </w:tc>
        <w:tc>
          <w:tcPr>
            <w:tcW w:w="410" w:type="dxa"/>
            <w:vAlign w:val="center"/>
            <w:hideMark/>
          </w:tcPr>
          <w:p w14:paraId="231AEB97" w14:textId="77777777" w:rsidR="00581C24" w:rsidRPr="002621EB" w:rsidRDefault="00581C24" w:rsidP="00493781"/>
        </w:tc>
        <w:tc>
          <w:tcPr>
            <w:tcW w:w="16" w:type="dxa"/>
            <w:vAlign w:val="center"/>
            <w:hideMark/>
          </w:tcPr>
          <w:p w14:paraId="5ACCD319" w14:textId="77777777" w:rsidR="00581C24" w:rsidRPr="002621EB" w:rsidRDefault="00581C24" w:rsidP="00493781"/>
        </w:tc>
        <w:tc>
          <w:tcPr>
            <w:tcW w:w="50" w:type="dxa"/>
            <w:vAlign w:val="center"/>
            <w:hideMark/>
          </w:tcPr>
          <w:p w14:paraId="7ECB5EB7" w14:textId="77777777" w:rsidR="00581C24" w:rsidRPr="002621EB" w:rsidRDefault="00581C24" w:rsidP="00493781"/>
        </w:tc>
        <w:tc>
          <w:tcPr>
            <w:tcW w:w="50" w:type="dxa"/>
            <w:vAlign w:val="center"/>
            <w:hideMark/>
          </w:tcPr>
          <w:p w14:paraId="5AFD7D41" w14:textId="77777777" w:rsidR="00581C24" w:rsidRPr="002621EB" w:rsidRDefault="00581C24" w:rsidP="00493781"/>
        </w:tc>
      </w:tr>
      <w:tr w:rsidR="00581C24" w:rsidRPr="002621EB" w14:paraId="408301A1"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5217E6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FBA0EC" w14:textId="77777777" w:rsidR="00581C24" w:rsidRPr="002621EB" w:rsidRDefault="00581C24" w:rsidP="00493781">
            <w:r w:rsidRPr="002621EB">
              <w:t>721600</w:t>
            </w:r>
          </w:p>
        </w:tc>
        <w:tc>
          <w:tcPr>
            <w:tcW w:w="10654" w:type="dxa"/>
            <w:tcBorders>
              <w:top w:val="nil"/>
              <w:left w:val="nil"/>
              <w:bottom w:val="nil"/>
              <w:right w:val="nil"/>
            </w:tcBorders>
            <w:shd w:val="clear" w:color="auto" w:fill="auto"/>
            <w:noWrap/>
            <w:vAlign w:val="bottom"/>
            <w:hideMark/>
          </w:tcPr>
          <w:p w14:paraId="20592D3E" w14:textId="77777777" w:rsidR="00581C24" w:rsidRPr="002621EB" w:rsidRDefault="00581C24" w:rsidP="00493781">
            <w:proofErr w:type="spellStart"/>
            <w:r w:rsidRPr="002621EB">
              <w:t>Приходи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реализованих</w:t>
            </w:r>
            <w:proofErr w:type="spellEnd"/>
            <w:r w:rsidRPr="002621EB">
              <w:t xml:space="preserve"> </w:t>
            </w:r>
            <w:proofErr w:type="spellStart"/>
            <w:r w:rsidRPr="002621EB">
              <w:t>позитивних</w:t>
            </w:r>
            <w:proofErr w:type="spellEnd"/>
            <w:r w:rsidRPr="002621EB">
              <w:t xml:space="preserve"> </w:t>
            </w:r>
            <w:proofErr w:type="spellStart"/>
            <w:r w:rsidRPr="002621EB">
              <w:t>курсних</w:t>
            </w:r>
            <w:proofErr w:type="spellEnd"/>
            <w:r w:rsidRPr="002621EB">
              <w:t xml:space="preserve"> </w:t>
            </w:r>
            <w:proofErr w:type="spellStart"/>
            <w:r w:rsidRPr="002621EB">
              <w:t>разлика</w:t>
            </w:r>
            <w:proofErr w:type="spellEnd"/>
          </w:p>
        </w:tc>
        <w:tc>
          <w:tcPr>
            <w:tcW w:w="1308" w:type="dxa"/>
            <w:tcBorders>
              <w:top w:val="nil"/>
              <w:left w:val="single" w:sz="8" w:space="0" w:color="auto"/>
              <w:bottom w:val="nil"/>
              <w:right w:val="nil"/>
            </w:tcBorders>
            <w:shd w:val="clear" w:color="000000" w:fill="FFFFFF"/>
            <w:noWrap/>
            <w:vAlign w:val="bottom"/>
            <w:hideMark/>
          </w:tcPr>
          <w:p w14:paraId="18295D25"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5E7221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F12C6E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E659F3A" w14:textId="77777777" w:rsidR="00581C24" w:rsidRPr="002621EB" w:rsidRDefault="00581C24" w:rsidP="00493781">
            <w:r w:rsidRPr="002621EB">
              <w:t> </w:t>
            </w:r>
          </w:p>
        </w:tc>
        <w:tc>
          <w:tcPr>
            <w:tcW w:w="16" w:type="dxa"/>
            <w:vAlign w:val="center"/>
            <w:hideMark/>
          </w:tcPr>
          <w:p w14:paraId="7B9A51F4" w14:textId="77777777" w:rsidR="00581C24" w:rsidRPr="002621EB" w:rsidRDefault="00581C24" w:rsidP="00493781"/>
        </w:tc>
        <w:tc>
          <w:tcPr>
            <w:tcW w:w="6" w:type="dxa"/>
            <w:vAlign w:val="center"/>
            <w:hideMark/>
          </w:tcPr>
          <w:p w14:paraId="6A46EE55" w14:textId="77777777" w:rsidR="00581C24" w:rsidRPr="002621EB" w:rsidRDefault="00581C24" w:rsidP="00493781"/>
        </w:tc>
        <w:tc>
          <w:tcPr>
            <w:tcW w:w="6" w:type="dxa"/>
            <w:vAlign w:val="center"/>
            <w:hideMark/>
          </w:tcPr>
          <w:p w14:paraId="3E3213E9" w14:textId="77777777" w:rsidR="00581C24" w:rsidRPr="002621EB" w:rsidRDefault="00581C24" w:rsidP="00493781"/>
        </w:tc>
        <w:tc>
          <w:tcPr>
            <w:tcW w:w="6" w:type="dxa"/>
            <w:vAlign w:val="center"/>
            <w:hideMark/>
          </w:tcPr>
          <w:p w14:paraId="2232B41A" w14:textId="77777777" w:rsidR="00581C24" w:rsidRPr="002621EB" w:rsidRDefault="00581C24" w:rsidP="00493781"/>
        </w:tc>
        <w:tc>
          <w:tcPr>
            <w:tcW w:w="6" w:type="dxa"/>
            <w:vAlign w:val="center"/>
            <w:hideMark/>
          </w:tcPr>
          <w:p w14:paraId="0E3416D9" w14:textId="77777777" w:rsidR="00581C24" w:rsidRPr="002621EB" w:rsidRDefault="00581C24" w:rsidP="00493781"/>
        </w:tc>
        <w:tc>
          <w:tcPr>
            <w:tcW w:w="6" w:type="dxa"/>
            <w:vAlign w:val="center"/>
            <w:hideMark/>
          </w:tcPr>
          <w:p w14:paraId="7F5D4EA8" w14:textId="77777777" w:rsidR="00581C24" w:rsidRPr="002621EB" w:rsidRDefault="00581C24" w:rsidP="00493781"/>
        </w:tc>
        <w:tc>
          <w:tcPr>
            <w:tcW w:w="6" w:type="dxa"/>
            <w:vAlign w:val="center"/>
            <w:hideMark/>
          </w:tcPr>
          <w:p w14:paraId="399F7C57" w14:textId="77777777" w:rsidR="00581C24" w:rsidRPr="002621EB" w:rsidRDefault="00581C24" w:rsidP="00493781"/>
        </w:tc>
        <w:tc>
          <w:tcPr>
            <w:tcW w:w="801" w:type="dxa"/>
            <w:vAlign w:val="center"/>
            <w:hideMark/>
          </w:tcPr>
          <w:p w14:paraId="3671F271" w14:textId="77777777" w:rsidR="00581C24" w:rsidRPr="002621EB" w:rsidRDefault="00581C24" w:rsidP="00493781"/>
        </w:tc>
        <w:tc>
          <w:tcPr>
            <w:tcW w:w="690" w:type="dxa"/>
            <w:vAlign w:val="center"/>
            <w:hideMark/>
          </w:tcPr>
          <w:p w14:paraId="4C6EB4EA" w14:textId="77777777" w:rsidR="00581C24" w:rsidRPr="002621EB" w:rsidRDefault="00581C24" w:rsidP="00493781"/>
        </w:tc>
        <w:tc>
          <w:tcPr>
            <w:tcW w:w="801" w:type="dxa"/>
            <w:vAlign w:val="center"/>
            <w:hideMark/>
          </w:tcPr>
          <w:p w14:paraId="4E1F4302" w14:textId="77777777" w:rsidR="00581C24" w:rsidRPr="002621EB" w:rsidRDefault="00581C24" w:rsidP="00493781"/>
        </w:tc>
        <w:tc>
          <w:tcPr>
            <w:tcW w:w="578" w:type="dxa"/>
            <w:vAlign w:val="center"/>
            <w:hideMark/>
          </w:tcPr>
          <w:p w14:paraId="205A80F1" w14:textId="77777777" w:rsidR="00581C24" w:rsidRPr="002621EB" w:rsidRDefault="00581C24" w:rsidP="00493781"/>
        </w:tc>
        <w:tc>
          <w:tcPr>
            <w:tcW w:w="701" w:type="dxa"/>
            <w:vAlign w:val="center"/>
            <w:hideMark/>
          </w:tcPr>
          <w:p w14:paraId="4B114F87" w14:textId="77777777" w:rsidR="00581C24" w:rsidRPr="002621EB" w:rsidRDefault="00581C24" w:rsidP="00493781"/>
        </w:tc>
        <w:tc>
          <w:tcPr>
            <w:tcW w:w="132" w:type="dxa"/>
            <w:vAlign w:val="center"/>
            <w:hideMark/>
          </w:tcPr>
          <w:p w14:paraId="7224CDCC" w14:textId="77777777" w:rsidR="00581C24" w:rsidRPr="002621EB" w:rsidRDefault="00581C24" w:rsidP="00493781"/>
        </w:tc>
        <w:tc>
          <w:tcPr>
            <w:tcW w:w="70" w:type="dxa"/>
            <w:vAlign w:val="center"/>
            <w:hideMark/>
          </w:tcPr>
          <w:p w14:paraId="08F8108F" w14:textId="77777777" w:rsidR="00581C24" w:rsidRPr="002621EB" w:rsidRDefault="00581C24" w:rsidP="00493781"/>
        </w:tc>
        <w:tc>
          <w:tcPr>
            <w:tcW w:w="16" w:type="dxa"/>
            <w:vAlign w:val="center"/>
            <w:hideMark/>
          </w:tcPr>
          <w:p w14:paraId="2FA004C2" w14:textId="77777777" w:rsidR="00581C24" w:rsidRPr="002621EB" w:rsidRDefault="00581C24" w:rsidP="00493781"/>
        </w:tc>
        <w:tc>
          <w:tcPr>
            <w:tcW w:w="6" w:type="dxa"/>
            <w:vAlign w:val="center"/>
            <w:hideMark/>
          </w:tcPr>
          <w:p w14:paraId="28E352E8" w14:textId="77777777" w:rsidR="00581C24" w:rsidRPr="002621EB" w:rsidRDefault="00581C24" w:rsidP="00493781"/>
        </w:tc>
        <w:tc>
          <w:tcPr>
            <w:tcW w:w="690" w:type="dxa"/>
            <w:vAlign w:val="center"/>
            <w:hideMark/>
          </w:tcPr>
          <w:p w14:paraId="33F04C3F" w14:textId="77777777" w:rsidR="00581C24" w:rsidRPr="002621EB" w:rsidRDefault="00581C24" w:rsidP="00493781"/>
        </w:tc>
        <w:tc>
          <w:tcPr>
            <w:tcW w:w="132" w:type="dxa"/>
            <w:vAlign w:val="center"/>
            <w:hideMark/>
          </w:tcPr>
          <w:p w14:paraId="24A9EF0B" w14:textId="77777777" w:rsidR="00581C24" w:rsidRPr="002621EB" w:rsidRDefault="00581C24" w:rsidP="00493781"/>
        </w:tc>
        <w:tc>
          <w:tcPr>
            <w:tcW w:w="690" w:type="dxa"/>
            <w:vAlign w:val="center"/>
            <w:hideMark/>
          </w:tcPr>
          <w:p w14:paraId="264450E4" w14:textId="77777777" w:rsidR="00581C24" w:rsidRPr="002621EB" w:rsidRDefault="00581C24" w:rsidP="00493781"/>
        </w:tc>
        <w:tc>
          <w:tcPr>
            <w:tcW w:w="410" w:type="dxa"/>
            <w:vAlign w:val="center"/>
            <w:hideMark/>
          </w:tcPr>
          <w:p w14:paraId="25DFF0C7" w14:textId="77777777" w:rsidR="00581C24" w:rsidRPr="002621EB" w:rsidRDefault="00581C24" w:rsidP="00493781"/>
        </w:tc>
        <w:tc>
          <w:tcPr>
            <w:tcW w:w="16" w:type="dxa"/>
            <w:vAlign w:val="center"/>
            <w:hideMark/>
          </w:tcPr>
          <w:p w14:paraId="1B24D3BE" w14:textId="77777777" w:rsidR="00581C24" w:rsidRPr="002621EB" w:rsidRDefault="00581C24" w:rsidP="00493781"/>
        </w:tc>
        <w:tc>
          <w:tcPr>
            <w:tcW w:w="50" w:type="dxa"/>
            <w:vAlign w:val="center"/>
            <w:hideMark/>
          </w:tcPr>
          <w:p w14:paraId="6EDBE481" w14:textId="77777777" w:rsidR="00581C24" w:rsidRPr="002621EB" w:rsidRDefault="00581C24" w:rsidP="00493781"/>
        </w:tc>
        <w:tc>
          <w:tcPr>
            <w:tcW w:w="50" w:type="dxa"/>
            <w:vAlign w:val="center"/>
            <w:hideMark/>
          </w:tcPr>
          <w:p w14:paraId="04DA29D2" w14:textId="77777777" w:rsidR="00581C24" w:rsidRPr="002621EB" w:rsidRDefault="00581C24" w:rsidP="00493781"/>
        </w:tc>
      </w:tr>
      <w:tr w:rsidR="00581C24" w:rsidRPr="002621EB" w14:paraId="3B7DDF12"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CE25AF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2C9DCD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52A668B" w14:textId="77777777" w:rsidR="00581C24" w:rsidRPr="002621EB" w:rsidRDefault="00581C24" w:rsidP="00493781">
            <w:proofErr w:type="spellStart"/>
            <w:r w:rsidRPr="002621EB">
              <w:t>из</w:t>
            </w:r>
            <w:proofErr w:type="spellEnd"/>
            <w:r w:rsidRPr="002621EB">
              <w:t xml:space="preserve"> </w:t>
            </w:r>
            <w:proofErr w:type="spellStart"/>
            <w:r w:rsidRPr="002621EB">
              <w:t>пословних</w:t>
            </w:r>
            <w:proofErr w:type="spellEnd"/>
            <w:r w:rsidRPr="002621EB">
              <w:t xml:space="preserve"> и </w:t>
            </w:r>
            <w:proofErr w:type="spellStart"/>
            <w:r w:rsidRPr="002621EB">
              <w:t>инвестиционих</w:t>
            </w:r>
            <w:proofErr w:type="spellEnd"/>
            <w:r w:rsidRPr="002621EB">
              <w:t xml:space="preserve"> </w:t>
            </w:r>
            <w:proofErr w:type="spellStart"/>
            <w:r w:rsidRPr="002621EB">
              <w:t>активности</w:t>
            </w:r>
            <w:proofErr w:type="spellEnd"/>
          </w:p>
        </w:tc>
        <w:tc>
          <w:tcPr>
            <w:tcW w:w="1308" w:type="dxa"/>
            <w:tcBorders>
              <w:top w:val="nil"/>
              <w:left w:val="single" w:sz="8" w:space="0" w:color="auto"/>
              <w:bottom w:val="nil"/>
              <w:right w:val="nil"/>
            </w:tcBorders>
            <w:shd w:val="clear" w:color="000000" w:fill="FFFFFF"/>
            <w:noWrap/>
            <w:vAlign w:val="bottom"/>
            <w:hideMark/>
          </w:tcPr>
          <w:p w14:paraId="26ACCA0D"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DD0093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0FF9C6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91F6E63" w14:textId="77777777" w:rsidR="00581C24" w:rsidRPr="002621EB" w:rsidRDefault="00581C24" w:rsidP="00493781">
            <w:r w:rsidRPr="002621EB">
              <w:t> </w:t>
            </w:r>
          </w:p>
        </w:tc>
        <w:tc>
          <w:tcPr>
            <w:tcW w:w="16" w:type="dxa"/>
            <w:vAlign w:val="center"/>
            <w:hideMark/>
          </w:tcPr>
          <w:p w14:paraId="35DA9F70" w14:textId="77777777" w:rsidR="00581C24" w:rsidRPr="002621EB" w:rsidRDefault="00581C24" w:rsidP="00493781"/>
        </w:tc>
        <w:tc>
          <w:tcPr>
            <w:tcW w:w="6" w:type="dxa"/>
            <w:vAlign w:val="center"/>
            <w:hideMark/>
          </w:tcPr>
          <w:p w14:paraId="1F234C81" w14:textId="77777777" w:rsidR="00581C24" w:rsidRPr="002621EB" w:rsidRDefault="00581C24" w:rsidP="00493781"/>
        </w:tc>
        <w:tc>
          <w:tcPr>
            <w:tcW w:w="6" w:type="dxa"/>
            <w:vAlign w:val="center"/>
            <w:hideMark/>
          </w:tcPr>
          <w:p w14:paraId="283AA8E9" w14:textId="77777777" w:rsidR="00581C24" w:rsidRPr="002621EB" w:rsidRDefault="00581C24" w:rsidP="00493781"/>
        </w:tc>
        <w:tc>
          <w:tcPr>
            <w:tcW w:w="6" w:type="dxa"/>
            <w:vAlign w:val="center"/>
            <w:hideMark/>
          </w:tcPr>
          <w:p w14:paraId="6D6EC763" w14:textId="77777777" w:rsidR="00581C24" w:rsidRPr="002621EB" w:rsidRDefault="00581C24" w:rsidP="00493781"/>
        </w:tc>
        <w:tc>
          <w:tcPr>
            <w:tcW w:w="6" w:type="dxa"/>
            <w:vAlign w:val="center"/>
            <w:hideMark/>
          </w:tcPr>
          <w:p w14:paraId="4DE40B83" w14:textId="77777777" w:rsidR="00581C24" w:rsidRPr="002621EB" w:rsidRDefault="00581C24" w:rsidP="00493781"/>
        </w:tc>
        <w:tc>
          <w:tcPr>
            <w:tcW w:w="6" w:type="dxa"/>
            <w:vAlign w:val="center"/>
            <w:hideMark/>
          </w:tcPr>
          <w:p w14:paraId="409A85D1" w14:textId="77777777" w:rsidR="00581C24" w:rsidRPr="002621EB" w:rsidRDefault="00581C24" w:rsidP="00493781"/>
        </w:tc>
        <w:tc>
          <w:tcPr>
            <w:tcW w:w="6" w:type="dxa"/>
            <w:vAlign w:val="center"/>
            <w:hideMark/>
          </w:tcPr>
          <w:p w14:paraId="030C8BFB" w14:textId="77777777" w:rsidR="00581C24" w:rsidRPr="002621EB" w:rsidRDefault="00581C24" w:rsidP="00493781"/>
        </w:tc>
        <w:tc>
          <w:tcPr>
            <w:tcW w:w="801" w:type="dxa"/>
            <w:vAlign w:val="center"/>
            <w:hideMark/>
          </w:tcPr>
          <w:p w14:paraId="1362C2A0" w14:textId="77777777" w:rsidR="00581C24" w:rsidRPr="002621EB" w:rsidRDefault="00581C24" w:rsidP="00493781"/>
        </w:tc>
        <w:tc>
          <w:tcPr>
            <w:tcW w:w="690" w:type="dxa"/>
            <w:vAlign w:val="center"/>
            <w:hideMark/>
          </w:tcPr>
          <w:p w14:paraId="4ED12E92" w14:textId="77777777" w:rsidR="00581C24" w:rsidRPr="002621EB" w:rsidRDefault="00581C24" w:rsidP="00493781"/>
        </w:tc>
        <w:tc>
          <w:tcPr>
            <w:tcW w:w="801" w:type="dxa"/>
            <w:vAlign w:val="center"/>
            <w:hideMark/>
          </w:tcPr>
          <w:p w14:paraId="49F47B98" w14:textId="77777777" w:rsidR="00581C24" w:rsidRPr="002621EB" w:rsidRDefault="00581C24" w:rsidP="00493781"/>
        </w:tc>
        <w:tc>
          <w:tcPr>
            <w:tcW w:w="578" w:type="dxa"/>
            <w:vAlign w:val="center"/>
            <w:hideMark/>
          </w:tcPr>
          <w:p w14:paraId="433646EB" w14:textId="77777777" w:rsidR="00581C24" w:rsidRPr="002621EB" w:rsidRDefault="00581C24" w:rsidP="00493781"/>
        </w:tc>
        <w:tc>
          <w:tcPr>
            <w:tcW w:w="701" w:type="dxa"/>
            <w:vAlign w:val="center"/>
            <w:hideMark/>
          </w:tcPr>
          <w:p w14:paraId="144B70E7" w14:textId="77777777" w:rsidR="00581C24" w:rsidRPr="002621EB" w:rsidRDefault="00581C24" w:rsidP="00493781"/>
        </w:tc>
        <w:tc>
          <w:tcPr>
            <w:tcW w:w="132" w:type="dxa"/>
            <w:vAlign w:val="center"/>
            <w:hideMark/>
          </w:tcPr>
          <w:p w14:paraId="2D3704FE" w14:textId="77777777" w:rsidR="00581C24" w:rsidRPr="002621EB" w:rsidRDefault="00581C24" w:rsidP="00493781"/>
        </w:tc>
        <w:tc>
          <w:tcPr>
            <w:tcW w:w="70" w:type="dxa"/>
            <w:vAlign w:val="center"/>
            <w:hideMark/>
          </w:tcPr>
          <w:p w14:paraId="32C74B28" w14:textId="77777777" w:rsidR="00581C24" w:rsidRPr="002621EB" w:rsidRDefault="00581C24" w:rsidP="00493781"/>
        </w:tc>
        <w:tc>
          <w:tcPr>
            <w:tcW w:w="16" w:type="dxa"/>
            <w:vAlign w:val="center"/>
            <w:hideMark/>
          </w:tcPr>
          <w:p w14:paraId="229B10EE" w14:textId="77777777" w:rsidR="00581C24" w:rsidRPr="002621EB" w:rsidRDefault="00581C24" w:rsidP="00493781"/>
        </w:tc>
        <w:tc>
          <w:tcPr>
            <w:tcW w:w="6" w:type="dxa"/>
            <w:vAlign w:val="center"/>
            <w:hideMark/>
          </w:tcPr>
          <w:p w14:paraId="31E5344F" w14:textId="77777777" w:rsidR="00581C24" w:rsidRPr="002621EB" w:rsidRDefault="00581C24" w:rsidP="00493781"/>
        </w:tc>
        <w:tc>
          <w:tcPr>
            <w:tcW w:w="690" w:type="dxa"/>
            <w:vAlign w:val="center"/>
            <w:hideMark/>
          </w:tcPr>
          <w:p w14:paraId="411476DE" w14:textId="77777777" w:rsidR="00581C24" w:rsidRPr="002621EB" w:rsidRDefault="00581C24" w:rsidP="00493781"/>
        </w:tc>
        <w:tc>
          <w:tcPr>
            <w:tcW w:w="132" w:type="dxa"/>
            <w:vAlign w:val="center"/>
            <w:hideMark/>
          </w:tcPr>
          <w:p w14:paraId="4920F704" w14:textId="77777777" w:rsidR="00581C24" w:rsidRPr="002621EB" w:rsidRDefault="00581C24" w:rsidP="00493781"/>
        </w:tc>
        <w:tc>
          <w:tcPr>
            <w:tcW w:w="690" w:type="dxa"/>
            <w:vAlign w:val="center"/>
            <w:hideMark/>
          </w:tcPr>
          <w:p w14:paraId="10B14287" w14:textId="77777777" w:rsidR="00581C24" w:rsidRPr="002621EB" w:rsidRDefault="00581C24" w:rsidP="00493781"/>
        </w:tc>
        <w:tc>
          <w:tcPr>
            <w:tcW w:w="410" w:type="dxa"/>
            <w:vAlign w:val="center"/>
            <w:hideMark/>
          </w:tcPr>
          <w:p w14:paraId="7B51E1FF" w14:textId="77777777" w:rsidR="00581C24" w:rsidRPr="002621EB" w:rsidRDefault="00581C24" w:rsidP="00493781"/>
        </w:tc>
        <w:tc>
          <w:tcPr>
            <w:tcW w:w="16" w:type="dxa"/>
            <w:vAlign w:val="center"/>
            <w:hideMark/>
          </w:tcPr>
          <w:p w14:paraId="0F57F33E" w14:textId="77777777" w:rsidR="00581C24" w:rsidRPr="002621EB" w:rsidRDefault="00581C24" w:rsidP="00493781"/>
        </w:tc>
        <w:tc>
          <w:tcPr>
            <w:tcW w:w="50" w:type="dxa"/>
            <w:vAlign w:val="center"/>
            <w:hideMark/>
          </w:tcPr>
          <w:p w14:paraId="3C1B51E3" w14:textId="77777777" w:rsidR="00581C24" w:rsidRPr="002621EB" w:rsidRDefault="00581C24" w:rsidP="00493781"/>
        </w:tc>
        <w:tc>
          <w:tcPr>
            <w:tcW w:w="50" w:type="dxa"/>
            <w:vAlign w:val="center"/>
            <w:hideMark/>
          </w:tcPr>
          <w:p w14:paraId="7F214C6D" w14:textId="77777777" w:rsidR="00581C24" w:rsidRPr="002621EB" w:rsidRDefault="00581C24" w:rsidP="00493781"/>
        </w:tc>
      </w:tr>
      <w:tr w:rsidR="00581C24" w:rsidRPr="002621EB" w14:paraId="2057D24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6E3778D" w14:textId="77777777" w:rsidR="00581C24" w:rsidRPr="002621EB" w:rsidRDefault="00581C24" w:rsidP="00493781">
            <w:r w:rsidRPr="002621EB">
              <w:t>722000</w:t>
            </w:r>
          </w:p>
        </w:tc>
        <w:tc>
          <w:tcPr>
            <w:tcW w:w="728" w:type="dxa"/>
            <w:tcBorders>
              <w:top w:val="nil"/>
              <w:left w:val="nil"/>
              <w:bottom w:val="nil"/>
              <w:right w:val="nil"/>
            </w:tcBorders>
            <w:shd w:val="clear" w:color="auto" w:fill="auto"/>
            <w:noWrap/>
            <w:vAlign w:val="bottom"/>
            <w:hideMark/>
          </w:tcPr>
          <w:p w14:paraId="3F6E3709"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24233CF" w14:textId="77777777" w:rsidR="00581C24" w:rsidRPr="002621EB" w:rsidRDefault="00581C24" w:rsidP="00493781">
            <w:proofErr w:type="spellStart"/>
            <w:r w:rsidRPr="002621EB">
              <w:t>Накнаде</w:t>
            </w:r>
            <w:proofErr w:type="spellEnd"/>
            <w:r w:rsidRPr="002621EB">
              <w:t xml:space="preserve">, </w:t>
            </w:r>
            <w:proofErr w:type="spellStart"/>
            <w:r w:rsidRPr="002621EB">
              <w:t>таксе</w:t>
            </w:r>
            <w:proofErr w:type="spellEnd"/>
            <w:r w:rsidRPr="002621EB">
              <w:t xml:space="preserve"> и </w:t>
            </w:r>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пружања</w:t>
            </w:r>
            <w:proofErr w:type="spellEnd"/>
            <w:r w:rsidRPr="002621EB">
              <w:t xml:space="preserve"> </w:t>
            </w:r>
            <w:proofErr w:type="spellStart"/>
            <w:r w:rsidRPr="002621EB">
              <w:t>јавних</w:t>
            </w:r>
            <w:proofErr w:type="spellEnd"/>
            <w:r w:rsidRPr="002621EB">
              <w:t xml:space="preserve">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0CA3004" w14:textId="77777777" w:rsidR="00581C24" w:rsidRPr="002621EB" w:rsidRDefault="00581C24" w:rsidP="00493781">
            <w:r w:rsidRPr="002621EB">
              <w:t>772000</w:t>
            </w:r>
          </w:p>
        </w:tc>
        <w:tc>
          <w:tcPr>
            <w:tcW w:w="1468" w:type="dxa"/>
            <w:tcBorders>
              <w:top w:val="nil"/>
              <w:left w:val="nil"/>
              <w:bottom w:val="nil"/>
              <w:right w:val="single" w:sz="8" w:space="0" w:color="auto"/>
            </w:tcBorders>
            <w:shd w:val="clear" w:color="auto" w:fill="auto"/>
            <w:noWrap/>
            <w:vAlign w:val="bottom"/>
            <w:hideMark/>
          </w:tcPr>
          <w:p w14:paraId="27A0DC8E" w14:textId="77777777" w:rsidR="00581C24" w:rsidRPr="002621EB" w:rsidRDefault="00581C24" w:rsidP="00493781">
            <w:r w:rsidRPr="002621EB">
              <w:t>-64100</w:t>
            </w:r>
          </w:p>
        </w:tc>
        <w:tc>
          <w:tcPr>
            <w:tcW w:w="1368" w:type="dxa"/>
            <w:tcBorders>
              <w:top w:val="nil"/>
              <w:left w:val="nil"/>
              <w:bottom w:val="nil"/>
              <w:right w:val="single" w:sz="8" w:space="0" w:color="auto"/>
            </w:tcBorders>
            <w:shd w:val="clear" w:color="auto" w:fill="auto"/>
            <w:noWrap/>
            <w:vAlign w:val="bottom"/>
            <w:hideMark/>
          </w:tcPr>
          <w:p w14:paraId="6139E88F" w14:textId="77777777" w:rsidR="00581C24" w:rsidRPr="002621EB" w:rsidRDefault="00581C24" w:rsidP="00493781">
            <w:r w:rsidRPr="002621EB">
              <w:t>707900</w:t>
            </w:r>
          </w:p>
        </w:tc>
        <w:tc>
          <w:tcPr>
            <w:tcW w:w="768" w:type="dxa"/>
            <w:tcBorders>
              <w:top w:val="nil"/>
              <w:left w:val="nil"/>
              <w:bottom w:val="nil"/>
              <w:right w:val="single" w:sz="8" w:space="0" w:color="auto"/>
            </w:tcBorders>
            <w:shd w:val="clear" w:color="auto" w:fill="auto"/>
            <w:noWrap/>
            <w:vAlign w:val="bottom"/>
            <w:hideMark/>
          </w:tcPr>
          <w:p w14:paraId="059B9FE7" w14:textId="77777777" w:rsidR="00581C24" w:rsidRPr="002621EB" w:rsidRDefault="00581C24" w:rsidP="00493781">
            <w:r w:rsidRPr="002621EB">
              <w:t>0,92</w:t>
            </w:r>
          </w:p>
        </w:tc>
        <w:tc>
          <w:tcPr>
            <w:tcW w:w="16" w:type="dxa"/>
            <w:vAlign w:val="center"/>
            <w:hideMark/>
          </w:tcPr>
          <w:p w14:paraId="3E520E40" w14:textId="77777777" w:rsidR="00581C24" w:rsidRPr="002621EB" w:rsidRDefault="00581C24" w:rsidP="00493781"/>
        </w:tc>
        <w:tc>
          <w:tcPr>
            <w:tcW w:w="6" w:type="dxa"/>
            <w:vAlign w:val="center"/>
            <w:hideMark/>
          </w:tcPr>
          <w:p w14:paraId="6CF982F7" w14:textId="77777777" w:rsidR="00581C24" w:rsidRPr="002621EB" w:rsidRDefault="00581C24" w:rsidP="00493781"/>
        </w:tc>
        <w:tc>
          <w:tcPr>
            <w:tcW w:w="6" w:type="dxa"/>
            <w:vAlign w:val="center"/>
            <w:hideMark/>
          </w:tcPr>
          <w:p w14:paraId="3B223624" w14:textId="77777777" w:rsidR="00581C24" w:rsidRPr="002621EB" w:rsidRDefault="00581C24" w:rsidP="00493781"/>
        </w:tc>
        <w:tc>
          <w:tcPr>
            <w:tcW w:w="6" w:type="dxa"/>
            <w:vAlign w:val="center"/>
            <w:hideMark/>
          </w:tcPr>
          <w:p w14:paraId="2A83D906" w14:textId="77777777" w:rsidR="00581C24" w:rsidRPr="002621EB" w:rsidRDefault="00581C24" w:rsidP="00493781"/>
        </w:tc>
        <w:tc>
          <w:tcPr>
            <w:tcW w:w="6" w:type="dxa"/>
            <w:vAlign w:val="center"/>
            <w:hideMark/>
          </w:tcPr>
          <w:p w14:paraId="1F297BC5" w14:textId="77777777" w:rsidR="00581C24" w:rsidRPr="002621EB" w:rsidRDefault="00581C24" w:rsidP="00493781"/>
        </w:tc>
        <w:tc>
          <w:tcPr>
            <w:tcW w:w="6" w:type="dxa"/>
            <w:vAlign w:val="center"/>
            <w:hideMark/>
          </w:tcPr>
          <w:p w14:paraId="157DFE13" w14:textId="77777777" w:rsidR="00581C24" w:rsidRPr="002621EB" w:rsidRDefault="00581C24" w:rsidP="00493781"/>
        </w:tc>
        <w:tc>
          <w:tcPr>
            <w:tcW w:w="6" w:type="dxa"/>
            <w:vAlign w:val="center"/>
            <w:hideMark/>
          </w:tcPr>
          <w:p w14:paraId="1D88D9A6" w14:textId="77777777" w:rsidR="00581C24" w:rsidRPr="002621EB" w:rsidRDefault="00581C24" w:rsidP="00493781"/>
        </w:tc>
        <w:tc>
          <w:tcPr>
            <w:tcW w:w="801" w:type="dxa"/>
            <w:vAlign w:val="center"/>
            <w:hideMark/>
          </w:tcPr>
          <w:p w14:paraId="2612785E" w14:textId="77777777" w:rsidR="00581C24" w:rsidRPr="002621EB" w:rsidRDefault="00581C24" w:rsidP="00493781"/>
        </w:tc>
        <w:tc>
          <w:tcPr>
            <w:tcW w:w="690" w:type="dxa"/>
            <w:vAlign w:val="center"/>
            <w:hideMark/>
          </w:tcPr>
          <w:p w14:paraId="2DA0776E" w14:textId="77777777" w:rsidR="00581C24" w:rsidRPr="002621EB" w:rsidRDefault="00581C24" w:rsidP="00493781"/>
        </w:tc>
        <w:tc>
          <w:tcPr>
            <w:tcW w:w="801" w:type="dxa"/>
            <w:vAlign w:val="center"/>
            <w:hideMark/>
          </w:tcPr>
          <w:p w14:paraId="0012832B" w14:textId="77777777" w:rsidR="00581C24" w:rsidRPr="002621EB" w:rsidRDefault="00581C24" w:rsidP="00493781"/>
        </w:tc>
        <w:tc>
          <w:tcPr>
            <w:tcW w:w="578" w:type="dxa"/>
            <w:vAlign w:val="center"/>
            <w:hideMark/>
          </w:tcPr>
          <w:p w14:paraId="613EB1AE" w14:textId="77777777" w:rsidR="00581C24" w:rsidRPr="002621EB" w:rsidRDefault="00581C24" w:rsidP="00493781"/>
        </w:tc>
        <w:tc>
          <w:tcPr>
            <w:tcW w:w="701" w:type="dxa"/>
            <w:vAlign w:val="center"/>
            <w:hideMark/>
          </w:tcPr>
          <w:p w14:paraId="3D334EBB" w14:textId="77777777" w:rsidR="00581C24" w:rsidRPr="002621EB" w:rsidRDefault="00581C24" w:rsidP="00493781"/>
        </w:tc>
        <w:tc>
          <w:tcPr>
            <w:tcW w:w="132" w:type="dxa"/>
            <w:vAlign w:val="center"/>
            <w:hideMark/>
          </w:tcPr>
          <w:p w14:paraId="74604056" w14:textId="77777777" w:rsidR="00581C24" w:rsidRPr="002621EB" w:rsidRDefault="00581C24" w:rsidP="00493781"/>
        </w:tc>
        <w:tc>
          <w:tcPr>
            <w:tcW w:w="70" w:type="dxa"/>
            <w:vAlign w:val="center"/>
            <w:hideMark/>
          </w:tcPr>
          <w:p w14:paraId="2B910C5E" w14:textId="77777777" w:rsidR="00581C24" w:rsidRPr="002621EB" w:rsidRDefault="00581C24" w:rsidP="00493781"/>
        </w:tc>
        <w:tc>
          <w:tcPr>
            <w:tcW w:w="16" w:type="dxa"/>
            <w:vAlign w:val="center"/>
            <w:hideMark/>
          </w:tcPr>
          <w:p w14:paraId="769445FD" w14:textId="77777777" w:rsidR="00581C24" w:rsidRPr="002621EB" w:rsidRDefault="00581C24" w:rsidP="00493781"/>
        </w:tc>
        <w:tc>
          <w:tcPr>
            <w:tcW w:w="6" w:type="dxa"/>
            <w:vAlign w:val="center"/>
            <w:hideMark/>
          </w:tcPr>
          <w:p w14:paraId="314E04EE" w14:textId="77777777" w:rsidR="00581C24" w:rsidRPr="002621EB" w:rsidRDefault="00581C24" w:rsidP="00493781"/>
        </w:tc>
        <w:tc>
          <w:tcPr>
            <w:tcW w:w="690" w:type="dxa"/>
            <w:vAlign w:val="center"/>
            <w:hideMark/>
          </w:tcPr>
          <w:p w14:paraId="191FE86B" w14:textId="77777777" w:rsidR="00581C24" w:rsidRPr="002621EB" w:rsidRDefault="00581C24" w:rsidP="00493781"/>
        </w:tc>
        <w:tc>
          <w:tcPr>
            <w:tcW w:w="132" w:type="dxa"/>
            <w:vAlign w:val="center"/>
            <w:hideMark/>
          </w:tcPr>
          <w:p w14:paraId="78240F0F" w14:textId="77777777" w:rsidR="00581C24" w:rsidRPr="002621EB" w:rsidRDefault="00581C24" w:rsidP="00493781"/>
        </w:tc>
        <w:tc>
          <w:tcPr>
            <w:tcW w:w="690" w:type="dxa"/>
            <w:vAlign w:val="center"/>
            <w:hideMark/>
          </w:tcPr>
          <w:p w14:paraId="1A62A983" w14:textId="77777777" w:rsidR="00581C24" w:rsidRPr="002621EB" w:rsidRDefault="00581C24" w:rsidP="00493781"/>
        </w:tc>
        <w:tc>
          <w:tcPr>
            <w:tcW w:w="410" w:type="dxa"/>
            <w:vAlign w:val="center"/>
            <w:hideMark/>
          </w:tcPr>
          <w:p w14:paraId="560DD231" w14:textId="77777777" w:rsidR="00581C24" w:rsidRPr="002621EB" w:rsidRDefault="00581C24" w:rsidP="00493781"/>
        </w:tc>
        <w:tc>
          <w:tcPr>
            <w:tcW w:w="16" w:type="dxa"/>
            <w:vAlign w:val="center"/>
            <w:hideMark/>
          </w:tcPr>
          <w:p w14:paraId="6B458634" w14:textId="77777777" w:rsidR="00581C24" w:rsidRPr="002621EB" w:rsidRDefault="00581C24" w:rsidP="00493781"/>
        </w:tc>
        <w:tc>
          <w:tcPr>
            <w:tcW w:w="50" w:type="dxa"/>
            <w:vAlign w:val="center"/>
            <w:hideMark/>
          </w:tcPr>
          <w:p w14:paraId="653A6203" w14:textId="77777777" w:rsidR="00581C24" w:rsidRPr="002621EB" w:rsidRDefault="00581C24" w:rsidP="00493781"/>
        </w:tc>
        <w:tc>
          <w:tcPr>
            <w:tcW w:w="50" w:type="dxa"/>
            <w:vAlign w:val="center"/>
            <w:hideMark/>
          </w:tcPr>
          <w:p w14:paraId="0BCF074D" w14:textId="77777777" w:rsidR="00581C24" w:rsidRPr="002621EB" w:rsidRDefault="00581C24" w:rsidP="00493781"/>
        </w:tc>
      </w:tr>
      <w:tr w:rsidR="00581C24" w:rsidRPr="002621EB" w14:paraId="000D69E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42A448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49305D8" w14:textId="77777777" w:rsidR="00581C24" w:rsidRPr="002621EB" w:rsidRDefault="00581C24" w:rsidP="00493781">
            <w:r w:rsidRPr="002621EB">
              <w:t>722100</w:t>
            </w:r>
          </w:p>
        </w:tc>
        <w:tc>
          <w:tcPr>
            <w:tcW w:w="10654" w:type="dxa"/>
            <w:tcBorders>
              <w:top w:val="nil"/>
              <w:left w:val="nil"/>
              <w:bottom w:val="nil"/>
              <w:right w:val="nil"/>
            </w:tcBorders>
            <w:shd w:val="clear" w:color="auto" w:fill="auto"/>
            <w:noWrap/>
            <w:vAlign w:val="bottom"/>
            <w:hideMark/>
          </w:tcPr>
          <w:p w14:paraId="57540868" w14:textId="77777777" w:rsidR="00581C24" w:rsidRPr="002621EB" w:rsidRDefault="00581C24" w:rsidP="00493781">
            <w:proofErr w:type="spellStart"/>
            <w:r w:rsidRPr="002621EB">
              <w:t>Административне</w:t>
            </w:r>
            <w:proofErr w:type="spellEnd"/>
            <w:r w:rsidRPr="002621EB">
              <w:t xml:space="preserve"> </w:t>
            </w:r>
            <w:proofErr w:type="spellStart"/>
            <w:r w:rsidRPr="002621EB">
              <w:t>накнаде</w:t>
            </w:r>
            <w:proofErr w:type="spellEnd"/>
            <w:r w:rsidRPr="002621EB">
              <w:t xml:space="preserve"> и </w:t>
            </w:r>
            <w:proofErr w:type="spellStart"/>
            <w:r w:rsidRPr="002621EB">
              <w:t>таксе</w:t>
            </w:r>
            <w:proofErr w:type="spellEnd"/>
          </w:p>
        </w:tc>
        <w:tc>
          <w:tcPr>
            <w:tcW w:w="1308" w:type="dxa"/>
            <w:tcBorders>
              <w:top w:val="nil"/>
              <w:left w:val="single" w:sz="8" w:space="0" w:color="auto"/>
              <w:bottom w:val="nil"/>
              <w:right w:val="nil"/>
            </w:tcBorders>
            <w:shd w:val="clear" w:color="000000" w:fill="FFFFFF"/>
            <w:noWrap/>
            <w:vAlign w:val="bottom"/>
            <w:hideMark/>
          </w:tcPr>
          <w:p w14:paraId="4DD36EEC" w14:textId="77777777" w:rsidR="00581C24" w:rsidRPr="002621EB" w:rsidRDefault="00581C24" w:rsidP="00493781">
            <w:r w:rsidRPr="002621EB">
              <w:t>70000</w:t>
            </w:r>
          </w:p>
        </w:tc>
        <w:tc>
          <w:tcPr>
            <w:tcW w:w="1468" w:type="dxa"/>
            <w:tcBorders>
              <w:top w:val="nil"/>
              <w:left w:val="single" w:sz="8" w:space="0" w:color="auto"/>
              <w:bottom w:val="nil"/>
              <w:right w:val="nil"/>
            </w:tcBorders>
            <w:shd w:val="clear" w:color="000000" w:fill="FFFFFF"/>
            <w:noWrap/>
            <w:vAlign w:val="bottom"/>
            <w:hideMark/>
          </w:tcPr>
          <w:p w14:paraId="43533837"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AA05FB5" w14:textId="77777777" w:rsidR="00581C24" w:rsidRPr="002621EB" w:rsidRDefault="00581C24" w:rsidP="00493781">
            <w:r w:rsidRPr="002621EB">
              <w:t>70000</w:t>
            </w:r>
          </w:p>
        </w:tc>
        <w:tc>
          <w:tcPr>
            <w:tcW w:w="768" w:type="dxa"/>
            <w:tcBorders>
              <w:top w:val="nil"/>
              <w:left w:val="nil"/>
              <w:bottom w:val="nil"/>
              <w:right w:val="single" w:sz="8" w:space="0" w:color="auto"/>
            </w:tcBorders>
            <w:shd w:val="clear" w:color="auto" w:fill="auto"/>
            <w:noWrap/>
            <w:vAlign w:val="bottom"/>
            <w:hideMark/>
          </w:tcPr>
          <w:p w14:paraId="258498C5" w14:textId="77777777" w:rsidR="00581C24" w:rsidRPr="002621EB" w:rsidRDefault="00581C24" w:rsidP="00493781">
            <w:r w:rsidRPr="002621EB">
              <w:t>1,00</w:t>
            </w:r>
          </w:p>
        </w:tc>
        <w:tc>
          <w:tcPr>
            <w:tcW w:w="16" w:type="dxa"/>
            <w:vAlign w:val="center"/>
            <w:hideMark/>
          </w:tcPr>
          <w:p w14:paraId="6AE57443" w14:textId="77777777" w:rsidR="00581C24" w:rsidRPr="002621EB" w:rsidRDefault="00581C24" w:rsidP="00493781"/>
        </w:tc>
        <w:tc>
          <w:tcPr>
            <w:tcW w:w="6" w:type="dxa"/>
            <w:vAlign w:val="center"/>
            <w:hideMark/>
          </w:tcPr>
          <w:p w14:paraId="7FAA1F1A" w14:textId="77777777" w:rsidR="00581C24" w:rsidRPr="002621EB" w:rsidRDefault="00581C24" w:rsidP="00493781"/>
        </w:tc>
        <w:tc>
          <w:tcPr>
            <w:tcW w:w="6" w:type="dxa"/>
            <w:vAlign w:val="center"/>
            <w:hideMark/>
          </w:tcPr>
          <w:p w14:paraId="3C7836E2" w14:textId="77777777" w:rsidR="00581C24" w:rsidRPr="002621EB" w:rsidRDefault="00581C24" w:rsidP="00493781"/>
        </w:tc>
        <w:tc>
          <w:tcPr>
            <w:tcW w:w="6" w:type="dxa"/>
            <w:vAlign w:val="center"/>
            <w:hideMark/>
          </w:tcPr>
          <w:p w14:paraId="6ADE617A" w14:textId="77777777" w:rsidR="00581C24" w:rsidRPr="002621EB" w:rsidRDefault="00581C24" w:rsidP="00493781"/>
        </w:tc>
        <w:tc>
          <w:tcPr>
            <w:tcW w:w="6" w:type="dxa"/>
            <w:vAlign w:val="center"/>
            <w:hideMark/>
          </w:tcPr>
          <w:p w14:paraId="704E7C4E" w14:textId="77777777" w:rsidR="00581C24" w:rsidRPr="002621EB" w:rsidRDefault="00581C24" w:rsidP="00493781"/>
        </w:tc>
        <w:tc>
          <w:tcPr>
            <w:tcW w:w="6" w:type="dxa"/>
            <w:vAlign w:val="center"/>
            <w:hideMark/>
          </w:tcPr>
          <w:p w14:paraId="0E03A743" w14:textId="77777777" w:rsidR="00581C24" w:rsidRPr="002621EB" w:rsidRDefault="00581C24" w:rsidP="00493781"/>
        </w:tc>
        <w:tc>
          <w:tcPr>
            <w:tcW w:w="6" w:type="dxa"/>
            <w:vAlign w:val="center"/>
            <w:hideMark/>
          </w:tcPr>
          <w:p w14:paraId="3D34709C" w14:textId="77777777" w:rsidR="00581C24" w:rsidRPr="002621EB" w:rsidRDefault="00581C24" w:rsidP="00493781"/>
        </w:tc>
        <w:tc>
          <w:tcPr>
            <w:tcW w:w="801" w:type="dxa"/>
            <w:vAlign w:val="center"/>
            <w:hideMark/>
          </w:tcPr>
          <w:p w14:paraId="1FD0DE26" w14:textId="77777777" w:rsidR="00581C24" w:rsidRPr="002621EB" w:rsidRDefault="00581C24" w:rsidP="00493781"/>
        </w:tc>
        <w:tc>
          <w:tcPr>
            <w:tcW w:w="690" w:type="dxa"/>
            <w:vAlign w:val="center"/>
            <w:hideMark/>
          </w:tcPr>
          <w:p w14:paraId="2AE72A9A" w14:textId="77777777" w:rsidR="00581C24" w:rsidRPr="002621EB" w:rsidRDefault="00581C24" w:rsidP="00493781"/>
        </w:tc>
        <w:tc>
          <w:tcPr>
            <w:tcW w:w="801" w:type="dxa"/>
            <w:vAlign w:val="center"/>
            <w:hideMark/>
          </w:tcPr>
          <w:p w14:paraId="015A24C6" w14:textId="77777777" w:rsidR="00581C24" w:rsidRPr="002621EB" w:rsidRDefault="00581C24" w:rsidP="00493781"/>
        </w:tc>
        <w:tc>
          <w:tcPr>
            <w:tcW w:w="578" w:type="dxa"/>
            <w:vAlign w:val="center"/>
            <w:hideMark/>
          </w:tcPr>
          <w:p w14:paraId="7A4176B3" w14:textId="77777777" w:rsidR="00581C24" w:rsidRPr="002621EB" w:rsidRDefault="00581C24" w:rsidP="00493781"/>
        </w:tc>
        <w:tc>
          <w:tcPr>
            <w:tcW w:w="701" w:type="dxa"/>
            <w:vAlign w:val="center"/>
            <w:hideMark/>
          </w:tcPr>
          <w:p w14:paraId="3C73A8C4" w14:textId="77777777" w:rsidR="00581C24" w:rsidRPr="002621EB" w:rsidRDefault="00581C24" w:rsidP="00493781"/>
        </w:tc>
        <w:tc>
          <w:tcPr>
            <w:tcW w:w="132" w:type="dxa"/>
            <w:vAlign w:val="center"/>
            <w:hideMark/>
          </w:tcPr>
          <w:p w14:paraId="3C1E3042" w14:textId="77777777" w:rsidR="00581C24" w:rsidRPr="002621EB" w:rsidRDefault="00581C24" w:rsidP="00493781"/>
        </w:tc>
        <w:tc>
          <w:tcPr>
            <w:tcW w:w="70" w:type="dxa"/>
            <w:vAlign w:val="center"/>
            <w:hideMark/>
          </w:tcPr>
          <w:p w14:paraId="6D2E31A2" w14:textId="77777777" w:rsidR="00581C24" w:rsidRPr="002621EB" w:rsidRDefault="00581C24" w:rsidP="00493781"/>
        </w:tc>
        <w:tc>
          <w:tcPr>
            <w:tcW w:w="16" w:type="dxa"/>
            <w:vAlign w:val="center"/>
            <w:hideMark/>
          </w:tcPr>
          <w:p w14:paraId="20331601" w14:textId="77777777" w:rsidR="00581C24" w:rsidRPr="002621EB" w:rsidRDefault="00581C24" w:rsidP="00493781"/>
        </w:tc>
        <w:tc>
          <w:tcPr>
            <w:tcW w:w="6" w:type="dxa"/>
            <w:vAlign w:val="center"/>
            <w:hideMark/>
          </w:tcPr>
          <w:p w14:paraId="62DFEB78" w14:textId="77777777" w:rsidR="00581C24" w:rsidRPr="002621EB" w:rsidRDefault="00581C24" w:rsidP="00493781"/>
        </w:tc>
        <w:tc>
          <w:tcPr>
            <w:tcW w:w="690" w:type="dxa"/>
            <w:vAlign w:val="center"/>
            <w:hideMark/>
          </w:tcPr>
          <w:p w14:paraId="435942E5" w14:textId="77777777" w:rsidR="00581C24" w:rsidRPr="002621EB" w:rsidRDefault="00581C24" w:rsidP="00493781"/>
        </w:tc>
        <w:tc>
          <w:tcPr>
            <w:tcW w:w="132" w:type="dxa"/>
            <w:vAlign w:val="center"/>
            <w:hideMark/>
          </w:tcPr>
          <w:p w14:paraId="52681F09" w14:textId="77777777" w:rsidR="00581C24" w:rsidRPr="002621EB" w:rsidRDefault="00581C24" w:rsidP="00493781"/>
        </w:tc>
        <w:tc>
          <w:tcPr>
            <w:tcW w:w="690" w:type="dxa"/>
            <w:vAlign w:val="center"/>
            <w:hideMark/>
          </w:tcPr>
          <w:p w14:paraId="7F7B7FEC" w14:textId="77777777" w:rsidR="00581C24" w:rsidRPr="002621EB" w:rsidRDefault="00581C24" w:rsidP="00493781"/>
        </w:tc>
        <w:tc>
          <w:tcPr>
            <w:tcW w:w="410" w:type="dxa"/>
            <w:vAlign w:val="center"/>
            <w:hideMark/>
          </w:tcPr>
          <w:p w14:paraId="3FE770E7" w14:textId="77777777" w:rsidR="00581C24" w:rsidRPr="002621EB" w:rsidRDefault="00581C24" w:rsidP="00493781"/>
        </w:tc>
        <w:tc>
          <w:tcPr>
            <w:tcW w:w="16" w:type="dxa"/>
            <w:vAlign w:val="center"/>
            <w:hideMark/>
          </w:tcPr>
          <w:p w14:paraId="2CE3249D" w14:textId="77777777" w:rsidR="00581C24" w:rsidRPr="002621EB" w:rsidRDefault="00581C24" w:rsidP="00493781"/>
        </w:tc>
        <w:tc>
          <w:tcPr>
            <w:tcW w:w="50" w:type="dxa"/>
            <w:vAlign w:val="center"/>
            <w:hideMark/>
          </w:tcPr>
          <w:p w14:paraId="21005495" w14:textId="77777777" w:rsidR="00581C24" w:rsidRPr="002621EB" w:rsidRDefault="00581C24" w:rsidP="00493781"/>
        </w:tc>
        <w:tc>
          <w:tcPr>
            <w:tcW w:w="50" w:type="dxa"/>
            <w:vAlign w:val="center"/>
            <w:hideMark/>
          </w:tcPr>
          <w:p w14:paraId="24B99ECA" w14:textId="77777777" w:rsidR="00581C24" w:rsidRPr="002621EB" w:rsidRDefault="00581C24" w:rsidP="00493781"/>
        </w:tc>
      </w:tr>
      <w:tr w:rsidR="00581C24" w:rsidRPr="002621EB" w14:paraId="244034A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DA37C9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3EF418A" w14:textId="77777777" w:rsidR="00581C24" w:rsidRPr="002621EB" w:rsidRDefault="00581C24" w:rsidP="00493781">
            <w:r w:rsidRPr="002621EB">
              <w:t>722200</w:t>
            </w:r>
          </w:p>
        </w:tc>
        <w:tc>
          <w:tcPr>
            <w:tcW w:w="10654" w:type="dxa"/>
            <w:tcBorders>
              <w:top w:val="nil"/>
              <w:left w:val="nil"/>
              <w:bottom w:val="nil"/>
              <w:right w:val="nil"/>
            </w:tcBorders>
            <w:shd w:val="clear" w:color="auto" w:fill="auto"/>
            <w:noWrap/>
            <w:vAlign w:val="bottom"/>
            <w:hideMark/>
          </w:tcPr>
          <w:p w14:paraId="2CB21158" w14:textId="77777777" w:rsidR="00581C24" w:rsidRPr="002621EB" w:rsidRDefault="00581C24" w:rsidP="00493781">
            <w:proofErr w:type="spellStart"/>
            <w:r w:rsidRPr="002621EB">
              <w:t>Судске</w:t>
            </w:r>
            <w:proofErr w:type="spellEnd"/>
            <w:r w:rsidRPr="002621EB">
              <w:t xml:space="preserve"> </w:t>
            </w:r>
            <w:proofErr w:type="spellStart"/>
            <w:r w:rsidRPr="002621EB">
              <w:t>накнаде</w:t>
            </w:r>
            <w:proofErr w:type="spellEnd"/>
            <w:r w:rsidRPr="002621EB">
              <w:t xml:space="preserve"> и </w:t>
            </w:r>
            <w:proofErr w:type="spellStart"/>
            <w:r w:rsidRPr="002621EB">
              <w:t>таксе</w:t>
            </w:r>
            <w:proofErr w:type="spellEnd"/>
          </w:p>
        </w:tc>
        <w:tc>
          <w:tcPr>
            <w:tcW w:w="1308" w:type="dxa"/>
            <w:tcBorders>
              <w:top w:val="nil"/>
              <w:left w:val="single" w:sz="8" w:space="0" w:color="auto"/>
              <w:bottom w:val="nil"/>
              <w:right w:val="nil"/>
            </w:tcBorders>
            <w:shd w:val="clear" w:color="000000" w:fill="FFFFFF"/>
            <w:noWrap/>
            <w:vAlign w:val="bottom"/>
            <w:hideMark/>
          </w:tcPr>
          <w:p w14:paraId="46501803"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9B60A07"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7AB675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5A8424E" w14:textId="77777777" w:rsidR="00581C24" w:rsidRPr="002621EB" w:rsidRDefault="00581C24" w:rsidP="00493781">
            <w:r w:rsidRPr="002621EB">
              <w:t> </w:t>
            </w:r>
          </w:p>
        </w:tc>
        <w:tc>
          <w:tcPr>
            <w:tcW w:w="16" w:type="dxa"/>
            <w:vAlign w:val="center"/>
            <w:hideMark/>
          </w:tcPr>
          <w:p w14:paraId="53049209" w14:textId="77777777" w:rsidR="00581C24" w:rsidRPr="002621EB" w:rsidRDefault="00581C24" w:rsidP="00493781"/>
        </w:tc>
        <w:tc>
          <w:tcPr>
            <w:tcW w:w="6" w:type="dxa"/>
            <w:vAlign w:val="center"/>
            <w:hideMark/>
          </w:tcPr>
          <w:p w14:paraId="71634C17" w14:textId="77777777" w:rsidR="00581C24" w:rsidRPr="002621EB" w:rsidRDefault="00581C24" w:rsidP="00493781"/>
        </w:tc>
        <w:tc>
          <w:tcPr>
            <w:tcW w:w="6" w:type="dxa"/>
            <w:vAlign w:val="center"/>
            <w:hideMark/>
          </w:tcPr>
          <w:p w14:paraId="096B12FB" w14:textId="77777777" w:rsidR="00581C24" w:rsidRPr="002621EB" w:rsidRDefault="00581C24" w:rsidP="00493781"/>
        </w:tc>
        <w:tc>
          <w:tcPr>
            <w:tcW w:w="6" w:type="dxa"/>
            <w:vAlign w:val="center"/>
            <w:hideMark/>
          </w:tcPr>
          <w:p w14:paraId="6BC3EE23" w14:textId="77777777" w:rsidR="00581C24" w:rsidRPr="002621EB" w:rsidRDefault="00581C24" w:rsidP="00493781"/>
        </w:tc>
        <w:tc>
          <w:tcPr>
            <w:tcW w:w="6" w:type="dxa"/>
            <w:vAlign w:val="center"/>
            <w:hideMark/>
          </w:tcPr>
          <w:p w14:paraId="5693B571" w14:textId="77777777" w:rsidR="00581C24" w:rsidRPr="002621EB" w:rsidRDefault="00581C24" w:rsidP="00493781"/>
        </w:tc>
        <w:tc>
          <w:tcPr>
            <w:tcW w:w="6" w:type="dxa"/>
            <w:vAlign w:val="center"/>
            <w:hideMark/>
          </w:tcPr>
          <w:p w14:paraId="7BA48C49" w14:textId="77777777" w:rsidR="00581C24" w:rsidRPr="002621EB" w:rsidRDefault="00581C24" w:rsidP="00493781"/>
        </w:tc>
        <w:tc>
          <w:tcPr>
            <w:tcW w:w="6" w:type="dxa"/>
            <w:vAlign w:val="center"/>
            <w:hideMark/>
          </w:tcPr>
          <w:p w14:paraId="72A6BD5C" w14:textId="77777777" w:rsidR="00581C24" w:rsidRPr="002621EB" w:rsidRDefault="00581C24" w:rsidP="00493781"/>
        </w:tc>
        <w:tc>
          <w:tcPr>
            <w:tcW w:w="801" w:type="dxa"/>
            <w:vAlign w:val="center"/>
            <w:hideMark/>
          </w:tcPr>
          <w:p w14:paraId="01BB618B" w14:textId="77777777" w:rsidR="00581C24" w:rsidRPr="002621EB" w:rsidRDefault="00581C24" w:rsidP="00493781"/>
        </w:tc>
        <w:tc>
          <w:tcPr>
            <w:tcW w:w="690" w:type="dxa"/>
            <w:vAlign w:val="center"/>
            <w:hideMark/>
          </w:tcPr>
          <w:p w14:paraId="0C99D35D" w14:textId="77777777" w:rsidR="00581C24" w:rsidRPr="002621EB" w:rsidRDefault="00581C24" w:rsidP="00493781"/>
        </w:tc>
        <w:tc>
          <w:tcPr>
            <w:tcW w:w="801" w:type="dxa"/>
            <w:vAlign w:val="center"/>
            <w:hideMark/>
          </w:tcPr>
          <w:p w14:paraId="044E3D4E" w14:textId="77777777" w:rsidR="00581C24" w:rsidRPr="002621EB" w:rsidRDefault="00581C24" w:rsidP="00493781"/>
        </w:tc>
        <w:tc>
          <w:tcPr>
            <w:tcW w:w="578" w:type="dxa"/>
            <w:vAlign w:val="center"/>
            <w:hideMark/>
          </w:tcPr>
          <w:p w14:paraId="48928B61" w14:textId="77777777" w:rsidR="00581C24" w:rsidRPr="002621EB" w:rsidRDefault="00581C24" w:rsidP="00493781"/>
        </w:tc>
        <w:tc>
          <w:tcPr>
            <w:tcW w:w="701" w:type="dxa"/>
            <w:vAlign w:val="center"/>
            <w:hideMark/>
          </w:tcPr>
          <w:p w14:paraId="38F9DFB5" w14:textId="77777777" w:rsidR="00581C24" w:rsidRPr="002621EB" w:rsidRDefault="00581C24" w:rsidP="00493781"/>
        </w:tc>
        <w:tc>
          <w:tcPr>
            <w:tcW w:w="132" w:type="dxa"/>
            <w:vAlign w:val="center"/>
            <w:hideMark/>
          </w:tcPr>
          <w:p w14:paraId="65080309" w14:textId="77777777" w:rsidR="00581C24" w:rsidRPr="002621EB" w:rsidRDefault="00581C24" w:rsidP="00493781"/>
        </w:tc>
        <w:tc>
          <w:tcPr>
            <w:tcW w:w="70" w:type="dxa"/>
            <w:vAlign w:val="center"/>
            <w:hideMark/>
          </w:tcPr>
          <w:p w14:paraId="7F6959C4" w14:textId="77777777" w:rsidR="00581C24" w:rsidRPr="002621EB" w:rsidRDefault="00581C24" w:rsidP="00493781"/>
        </w:tc>
        <w:tc>
          <w:tcPr>
            <w:tcW w:w="16" w:type="dxa"/>
            <w:vAlign w:val="center"/>
            <w:hideMark/>
          </w:tcPr>
          <w:p w14:paraId="07A5AAD2" w14:textId="77777777" w:rsidR="00581C24" w:rsidRPr="002621EB" w:rsidRDefault="00581C24" w:rsidP="00493781"/>
        </w:tc>
        <w:tc>
          <w:tcPr>
            <w:tcW w:w="6" w:type="dxa"/>
            <w:vAlign w:val="center"/>
            <w:hideMark/>
          </w:tcPr>
          <w:p w14:paraId="7996DC14" w14:textId="77777777" w:rsidR="00581C24" w:rsidRPr="002621EB" w:rsidRDefault="00581C24" w:rsidP="00493781"/>
        </w:tc>
        <w:tc>
          <w:tcPr>
            <w:tcW w:w="690" w:type="dxa"/>
            <w:vAlign w:val="center"/>
            <w:hideMark/>
          </w:tcPr>
          <w:p w14:paraId="2B85E866" w14:textId="77777777" w:rsidR="00581C24" w:rsidRPr="002621EB" w:rsidRDefault="00581C24" w:rsidP="00493781"/>
        </w:tc>
        <w:tc>
          <w:tcPr>
            <w:tcW w:w="132" w:type="dxa"/>
            <w:vAlign w:val="center"/>
            <w:hideMark/>
          </w:tcPr>
          <w:p w14:paraId="4B3151B8" w14:textId="77777777" w:rsidR="00581C24" w:rsidRPr="002621EB" w:rsidRDefault="00581C24" w:rsidP="00493781"/>
        </w:tc>
        <w:tc>
          <w:tcPr>
            <w:tcW w:w="690" w:type="dxa"/>
            <w:vAlign w:val="center"/>
            <w:hideMark/>
          </w:tcPr>
          <w:p w14:paraId="3E18D051" w14:textId="77777777" w:rsidR="00581C24" w:rsidRPr="002621EB" w:rsidRDefault="00581C24" w:rsidP="00493781"/>
        </w:tc>
        <w:tc>
          <w:tcPr>
            <w:tcW w:w="410" w:type="dxa"/>
            <w:vAlign w:val="center"/>
            <w:hideMark/>
          </w:tcPr>
          <w:p w14:paraId="58FC9069" w14:textId="77777777" w:rsidR="00581C24" w:rsidRPr="002621EB" w:rsidRDefault="00581C24" w:rsidP="00493781"/>
        </w:tc>
        <w:tc>
          <w:tcPr>
            <w:tcW w:w="16" w:type="dxa"/>
            <w:vAlign w:val="center"/>
            <w:hideMark/>
          </w:tcPr>
          <w:p w14:paraId="6C3CF5F1" w14:textId="77777777" w:rsidR="00581C24" w:rsidRPr="002621EB" w:rsidRDefault="00581C24" w:rsidP="00493781"/>
        </w:tc>
        <w:tc>
          <w:tcPr>
            <w:tcW w:w="50" w:type="dxa"/>
            <w:vAlign w:val="center"/>
            <w:hideMark/>
          </w:tcPr>
          <w:p w14:paraId="79B40AAB" w14:textId="77777777" w:rsidR="00581C24" w:rsidRPr="002621EB" w:rsidRDefault="00581C24" w:rsidP="00493781"/>
        </w:tc>
        <w:tc>
          <w:tcPr>
            <w:tcW w:w="50" w:type="dxa"/>
            <w:vAlign w:val="center"/>
            <w:hideMark/>
          </w:tcPr>
          <w:p w14:paraId="0B0A4686" w14:textId="77777777" w:rsidR="00581C24" w:rsidRPr="002621EB" w:rsidRDefault="00581C24" w:rsidP="00493781"/>
        </w:tc>
      </w:tr>
      <w:tr w:rsidR="00581C24" w:rsidRPr="002621EB" w14:paraId="0805DF3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E30F0C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925477" w14:textId="77777777" w:rsidR="00581C24" w:rsidRPr="002621EB" w:rsidRDefault="00581C24" w:rsidP="00493781">
            <w:r w:rsidRPr="002621EB">
              <w:t>722300</w:t>
            </w:r>
          </w:p>
        </w:tc>
        <w:tc>
          <w:tcPr>
            <w:tcW w:w="10654" w:type="dxa"/>
            <w:tcBorders>
              <w:top w:val="nil"/>
              <w:left w:val="nil"/>
              <w:bottom w:val="nil"/>
              <w:right w:val="nil"/>
            </w:tcBorders>
            <w:shd w:val="clear" w:color="auto" w:fill="auto"/>
            <w:noWrap/>
            <w:vAlign w:val="bottom"/>
            <w:hideMark/>
          </w:tcPr>
          <w:p w14:paraId="76BF4653" w14:textId="77777777" w:rsidR="00581C24" w:rsidRPr="002621EB" w:rsidRDefault="00581C24" w:rsidP="00493781">
            <w:proofErr w:type="spellStart"/>
            <w:r w:rsidRPr="002621EB">
              <w:t>Комуналне</w:t>
            </w:r>
            <w:proofErr w:type="spellEnd"/>
            <w:r w:rsidRPr="002621EB">
              <w:t xml:space="preserve"> </w:t>
            </w:r>
            <w:proofErr w:type="spellStart"/>
            <w:r w:rsidRPr="002621EB">
              <w:t>накнаде</w:t>
            </w:r>
            <w:proofErr w:type="spellEnd"/>
            <w:r w:rsidRPr="002621EB">
              <w:t xml:space="preserve"> и </w:t>
            </w:r>
            <w:proofErr w:type="spellStart"/>
            <w:r w:rsidRPr="002621EB">
              <w:t>таксе</w:t>
            </w:r>
            <w:proofErr w:type="spellEnd"/>
          </w:p>
        </w:tc>
        <w:tc>
          <w:tcPr>
            <w:tcW w:w="1308" w:type="dxa"/>
            <w:tcBorders>
              <w:top w:val="nil"/>
              <w:left w:val="single" w:sz="8" w:space="0" w:color="auto"/>
              <w:bottom w:val="nil"/>
              <w:right w:val="nil"/>
            </w:tcBorders>
            <w:shd w:val="clear" w:color="000000" w:fill="FFFFFF"/>
            <w:noWrap/>
            <w:vAlign w:val="bottom"/>
            <w:hideMark/>
          </w:tcPr>
          <w:p w14:paraId="22F9C9FA" w14:textId="77777777" w:rsidR="00581C24" w:rsidRPr="002621EB" w:rsidRDefault="00581C24" w:rsidP="00493781">
            <w:r w:rsidRPr="002621EB">
              <w:t>150000</w:t>
            </w:r>
          </w:p>
        </w:tc>
        <w:tc>
          <w:tcPr>
            <w:tcW w:w="1468" w:type="dxa"/>
            <w:tcBorders>
              <w:top w:val="nil"/>
              <w:left w:val="single" w:sz="8" w:space="0" w:color="auto"/>
              <w:bottom w:val="nil"/>
              <w:right w:val="nil"/>
            </w:tcBorders>
            <w:shd w:val="clear" w:color="000000" w:fill="FFFFFF"/>
            <w:noWrap/>
            <w:vAlign w:val="bottom"/>
            <w:hideMark/>
          </w:tcPr>
          <w:p w14:paraId="63C63DF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744AEEF" w14:textId="77777777" w:rsidR="00581C24" w:rsidRPr="002621EB" w:rsidRDefault="00581C24" w:rsidP="00493781">
            <w:r w:rsidRPr="002621EB">
              <w:t>150000</w:t>
            </w:r>
          </w:p>
        </w:tc>
        <w:tc>
          <w:tcPr>
            <w:tcW w:w="768" w:type="dxa"/>
            <w:tcBorders>
              <w:top w:val="nil"/>
              <w:left w:val="nil"/>
              <w:bottom w:val="nil"/>
              <w:right w:val="single" w:sz="8" w:space="0" w:color="auto"/>
            </w:tcBorders>
            <w:shd w:val="clear" w:color="auto" w:fill="auto"/>
            <w:noWrap/>
            <w:vAlign w:val="bottom"/>
            <w:hideMark/>
          </w:tcPr>
          <w:p w14:paraId="30F7DE1E" w14:textId="77777777" w:rsidR="00581C24" w:rsidRPr="002621EB" w:rsidRDefault="00581C24" w:rsidP="00493781">
            <w:r w:rsidRPr="002621EB">
              <w:t>1,00</w:t>
            </w:r>
          </w:p>
        </w:tc>
        <w:tc>
          <w:tcPr>
            <w:tcW w:w="16" w:type="dxa"/>
            <w:vAlign w:val="center"/>
            <w:hideMark/>
          </w:tcPr>
          <w:p w14:paraId="3010EFD4" w14:textId="77777777" w:rsidR="00581C24" w:rsidRPr="002621EB" w:rsidRDefault="00581C24" w:rsidP="00493781"/>
        </w:tc>
        <w:tc>
          <w:tcPr>
            <w:tcW w:w="6" w:type="dxa"/>
            <w:vAlign w:val="center"/>
            <w:hideMark/>
          </w:tcPr>
          <w:p w14:paraId="14CD6412" w14:textId="77777777" w:rsidR="00581C24" w:rsidRPr="002621EB" w:rsidRDefault="00581C24" w:rsidP="00493781"/>
        </w:tc>
        <w:tc>
          <w:tcPr>
            <w:tcW w:w="6" w:type="dxa"/>
            <w:vAlign w:val="center"/>
            <w:hideMark/>
          </w:tcPr>
          <w:p w14:paraId="2684C807" w14:textId="77777777" w:rsidR="00581C24" w:rsidRPr="002621EB" w:rsidRDefault="00581C24" w:rsidP="00493781"/>
        </w:tc>
        <w:tc>
          <w:tcPr>
            <w:tcW w:w="6" w:type="dxa"/>
            <w:vAlign w:val="center"/>
            <w:hideMark/>
          </w:tcPr>
          <w:p w14:paraId="4EFA84F1" w14:textId="77777777" w:rsidR="00581C24" w:rsidRPr="002621EB" w:rsidRDefault="00581C24" w:rsidP="00493781"/>
        </w:tc>
        <w:tc>
          <w:tcPr>
            <w:tcW w:w="6" w:type="dxa"/>
            <w:vAlign w:val="center"/>
            <w:hideMark/>
          </w:tcPr>
          <w:p w14:paraId="7BCAE791" w14:textId="77777777" w:rsidR="00581C24" w:rsidRPr="002621EB" w:rsidRDefault="00581C24" w:rsidP="00493781"/>
        </w:tc>
        <w:tc>
          <w:tcPr>
            <w:tcW w:w="6" w:type="dxa"/>
            <w:vAlign w:val="center"/>
            <w:hideMark/>
          </w:tcPr>
          <w:p w14:paraId="32229399" w14:textId="77777777" w:rsidR="00581C24" w:rsidRPr="002621EB" w:rsidRDefault="00581C24" w:rsidP="00493781"/>
        </w:tc>
        <w:tc>
          <w:tcPr>
            <w:tcW w:w="6" w:type="dxa"/>
            <w:vAlign w:val="center"/>
            <w:hideMark/>
          </w:tcPr>
          <w:p w14:paraId="73851A0A" w14:textId="77777777" w:rsidR="00581C24" w:rsidRPr="002621EB" w:rsidRDefault="00581C24" w:rsidP="00493781"/>
        </w:tc>
        <w:tc>
          <w:tcPr>
            <w:tcW w:w="801" w:type="dxa"/>
            <w:vAlign w:val="center"/>
            <w:hideMark/>
          </w:tcPr>
          <w:p w14:paraId="5444DA15" w14:textId="77777777" w:rsidR="00581C24" w:rsidRPr="002621EB" w:rsidRDefault="00581C24" w:rsidP="00493781"/>
        </w:tc>
        <w:tc>
          <w:tcPr>
            <w:tcW w:w="690" w:type="dxa"/>
            <w:vAlign w:val="center"/>
            <w:hideMark/>
          </w:tcPr>
          <w:p w14:paraId="706F398F" w14:textId="77777777" w:rsidR="00581C24" w:rsidRPr="002621EB" w:rsidRDefault="00581C24" w:rsidP="00493781"/>
        </w:tc>
        <w:tc>
          <w:tcPr>
            <w:tcW w:w="801" w:type="dxa"/>
            <w:vAlign w:val="center"/>
            <w:hideMark/>
          </w:tcPr>
          <w:p w14:paraId="76000C4C" w14:textId="77777777" w:rsidR="00581C24" w:rsidRPr="002621EB" w:rsidRDefault="00581C24" w:rsidP="00493781"/>
        </w:tc>
        <w:tc>
          <w:tcPr>
            <w:tcW w:w="578" w:type="dxa"/>
            <w:vAlign w:val="center"/>
            <w:hideMark/>
          </w:tcPr>
          <w:p w14:paraId="7AE4A86E" w14:textId="77777777" w:rsidR="00581C24" w:rsidRPr="002621EB" w:rsidRDefault="00581C24" w:rsidP="00493781"/>
        </w:tc>
        <w:tc>
          <w:tcPr>
            <w:tcW w:w="701" w:type="dxa"/>
            <w:vAlign w:val="center"/>
            <w:hideMark/>
          </w:tcPr>
          <w:p w14:paraId="311E88A9" w14:textId="77777777" w:rsidR="00581C24" w:rsidRPr="002621EB" w:rsidRDefault="00581C24" w:rsidP="00493781"/>
        </w:tc>
        <w:tc>
          <w:tcPr>
            <w:tcW w:w="132" w:type="dxa"/>
            <w:vAlign w:val="center"/>
            <w:hideMark/>
          </w:tcPr>
          <w:p w14:paraId="7B6D893E" w14:textId="77777777" w:rsidR="00581C24" w:rsidRPr="002621EB" w:rsidRDefault="00581C24" w:rsidP="00493781"/>
        </w:tc>
        <w:tc>
          <w:tcPr>
            <w:tcW w:w="70" w:type="dxa"/>
            <w:vAlign w:val="center"/>
            <w:hideMark/>
          </w:tcPr>
          <w:p w14:paraId="34370529" w14:textId="77777777" w:rsidR="00581C24" w:rsidRPr="002621EB" w:rsidRDefault="00581C24" w:rsidP="00493781"/>
        </w:tc>
        <w:tc>
          <w:tcPr>
            <w:tcW w:w="16" w:type="dxa"/>
            <w:vAlign w:val="center"/>
            <w:hideMark/>
          </w:tcPr>
          <w:p w14:paraId="3DCDD6A1" w14:textId="77777777" w:rsidR="00581C24" w:rsidRPr="002621EB" w:rsidRDefault="00581C24" w:rsidP="00493781"/>
        </w:tc>
        <w:tc>
          <w:tcPr>
            <w:tcW w:w="6" w:type="dxa"/>
            <w:vAlign w:val="center"/>
            <w:hideMark/>
          </w:tcPr>
          <w:p w14:paraId="1CAFA513" w14:textId="77777777" w:rsidR="00581C24" w:rsidRPr="002621EB" w:rsidRDefault="00581C24" w:rsidP="00493781"/>
        </w:tc>
        <w:tc>
          <w:tcPr>
            <w:tcW w:w="690" w:type="dxa"/>
            <w:vAlign w:val="center"/>
            <w:hideMark/>
          </w:tcPr>
          <w:p w14:paraId="195C816D" w14:textId="77777777" w:rsidR="00581C24" w:rsidRPr="002621EB" w:rsidRDefault="00581C24" w:rsidP="00493781"/>
        </w:tc>
        <w:tc>
          <w:tcPr>
            <w:tcW w:w="132" w:type="dxa"/>
            <w:vAlign w:val="center"/>
            <w:hideMark/>
          </w:tcPr>
          <w:p w14:paraId="0CDDFCEE" w14:textId="77777777" w:rsidR="00581C24" w:rsidRPr="002621EB" w:rsidRDefault="00581C24" w:rsidP="00493781"/>
        </w:tc>
        <w:tc>
          <w:tcPr>
            <w:tcW w:w="690" w:type="dxa"/>
            <w:vAlign w:val="center"/>
            <w:hideMark/>
          </w:tcPr>
          <w:p w14:paraId="3B3CF121" w14:textId="77777777" w:rsidR="00581C24" w:rsidRPr="002621EB" w:rsidRDefault="00581C24" w:rsidP="00493781"/>
        </w:tc>
        <w:tc>
          <w:tcPr>
            <w:tcW w:w="410" w:type="dxa"/>
            <w:vAlign w:val="center"/>
            <w:hideMark/>
          </w:tcPr>
          <w:p w14:paraId="2BFB6172" w14:textId="77777777" w:rsidR="00581C24" w:rsidRPr="002621EB" w:rsidRDefault="00581C24" w:rsidP="00493781"/>
        </w:tc>
        <w:tc>
          <w:tcPr>
            <w:tcW w:w="16" w:type="dxa"/>
            <w:vAlign w:val="center"/>
            <w:hideMark/>
          </w:tcPr>
          <w:p w14:paraId="65D61FD0" w14:textId="77777777" w:rsidR="00581C24" w:rsidRPr="002621EB" w:rsidRDefault="00581C24" w:rsidP="00493781"/>
        </w:tc>
        <w:tc>
          <w:tcPr>
            <w:tcW w:w="50" w:type="dxa"/>
            <w:vAlign w:val="center"/>
            <w:hideMark/>
          </w:tcPr>
          <w:p w14:paraId="628F60C0" w14:textId="77777777" w:rsidR="00581C24" w:rsidRPr="002621EB" w:rsidRDefault="00581C24" w:rsidP="00493781"/>
        </w:tc>
        <w:tc>
          <w:tcPr>
            <w:tcW w:w="50" w:type="dxa"/>
            <w:vAlign w:val="center"/>
            <w:hideMark/>
          </w:tcPr>
          <w:p w14:paraId="317F9F0F" w14:textId="77777777" w:rsidR="00581C24" w:rsidRPr="002621EB" w:rsidRDefault="00581C24" w:rsidP="00493781"/>
        </w:tc>
      </w:tr>
      <w:tr w:rsidR="00581C24" w:rsidRPr="002621EB" w14:paraId="3226CDB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450EF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0146B7" w14:textId="77777777" w:rsidR="00581C24" w:rsidRPr="002621EB" w:rsidRDefault="00581C24" w:rsidP="00493781">
            <w:r w:rsidRPr="002621EB">
              <w:t>722400</w:t>
            </w:r>
          </w:p>
        </w:tc>
        <w:tc>
          <w:tcPr>
            <w:tcW w:w="10654" w:type="dxa"/>
            <w:tcBorders>
              <w:top w:val="nil"/>
              <w:left w:val="nil"/>
              <w:bottom w:val="nil"/>
              <w:right w:val="nil"/>
            </w:tcBorders>
            <w:shd w:val="clear" w:color="auto" w:fill="auto"/>
            <w:noWrap/>
            <w:vAlign w:val="bottom"/>
            <w:hideMark/>
          </w:tcPr>
          <w:p w14:paraId="1C0290F5" w14:textId="77777777" w:rsidR="00581C24" w:rsidRPr="002621EB" w:rsidRDefault="00581C24" w:rsidP="00493781">
            <w:proofErr w:type="spellStart"/>
            <w:r w:rsidRPr="002621EB">
              <w:t>Накнаде</w:t>
            </w:r>
            <w:proofErr w:type="spellEnd"/>
            <w:r w:rsidRPr="002621EB">
              <w:t xml:space="preserve"> </w:t>
            </w:r>
            <w:proofErr w:type="spellStart"/>
            <w:r w:rsidRPr="002621EB">
              <w:t>по</w:t>
            </w:r>
            <w:proofErr w:type="spellEnd"/>
            <w:r w:rsidRPr="002621EB">
              <w:t xml:space="preserve"> </w:t>
            </w:r>
            <w:proofErr w:type="spellStart"/>
            <w:r w:rsidRPr="002621EB">
              <w:t>разним</w:t>
            </w:r>
            <w:proofErr w:type="spellEnd"/>
            <w:r w:rsidRPr="002621EB">
              <w:t xml:space="preserve"> </w:t>
            </w:r>
            <w:proofErr w:type="spellStart"/>
            <w:r w:rsidRPr="002621EB">
              <w:t>основама</w:t>
            </w:r>
            <w:proofErr w:type="spellEnd"/>
          </w:p>
        </w:tc>
        <w:tc>
          <w:tcPr>
            <w:tcW w:w="1308" w:type="dxa"/>
            <w:tcBorders>
              <w:top w:val="nil"/>
              <w:left w:val="single" w:sz="8" w:space="0" w:color="auto"/>
              <w:bottom w:val="nil"/>
              <w:right w:val="nil"/>
            </w:tcBorders>
            <w:shd w:val="clear" w:color="000000" w:fill="FFFFFF"/>
            <w:noWrap/>
            <w:vAlign w:val="bottom"/>
            <w:hideMark/>
          </w:tcPr>
          <w:p w14:paraId="297FBC81" w14:textId="77777777" w:rsidR="00581C24" w:rsidRPr="002621EB" w:rsidRDefault="00581C24" w:rsidP="00493781">
            <w:r w:rsidRPr="002621EB">
              <w:t>407000</w:t>
            </w:r>
          </w:p>
        </w:tc>
        <w:tc>
          <w:tcPr>
            <w:tcW w:w="1468" w:type="dxa"/>
            <w:tcBorders>
              <w:top w:val="nil"/>
              <w:left w:val="single" w:sz="8" w:space="0" w:color="auto"/>
              <w:bottom w:val="nil"/>
              <w:right w:val="nil"/>
            </w:tcBorders>
            <w:shd w:val="clear" w:color="000000" w:fill="FFFFFF"/>
            <w:noWrap/>
            <w:vAlign w:val="bottom"/>
            <w:hideMark/>
          </w:tcPr>
          <w:p w14:paraId="246F6EDE" w14:textId="77777777" w:rsidR="00581C24" w:rsidRPr="002621EB" w:rsidRDefault="00581C24" w:rsidP="00493781">
            <w:r w:rsidRPr="002621EB">
              <w:t>-64100</w:t>
            </w:r>
          </w:p>
        </w:tc>
        <w:tc>
          <w:tcPr>
            <w:tcW w:w="1368" w:type="dxa"/>
            <w:tcBorders>
              <w:top w:val="nil"/>
              <w:left w:val="single" w:sz="8" w:space="0" w:color="auto"/>
              <w:bottom w:val="nil"/>
              <w:right w:val="single" w:sz="8" w:space="0" w:color="auto"/>
            </w:tcBorders>
            <w:shd w:val="clear" w:color="000000" w:fill="FFFFFF"/>
            <w:noWrap/>
            <w:vAlign w:val="bottom"/>
            <w:hideMark/>
          </w:tcPr>
          <w:p w14:paraId="61FCF17F" w14:textId="77777777" w:rsidR="00581C24" w:rsidRPr="002621EB" w:rsidRDefault="00581C24" w:rsidP="00493781">
            <w:r w:rsidRPr="002621EB">
              <w:t>342900</w:t>
            </w:r>
          </w:p>
        </w:tc>
        <w:tc>
          <w:tcPr>
            <w:tcW w:w="768" w:type="dxa"/>
            <w:tcBorders>
              <w:top w:val="nil"/>
              <w:left w:val="nil"/>
              <w:bottom w:val="nil"/>
              <w:right w:val="single" w:sz="8" w:space="0" w:color="auto"/>
            </w:tcBorders>
            <w:shd w:val="clear" w:color="auto" w:fill="auto"/>
            <w:noWrap/>
            <w:vAlign w:val="bottom"/>
            <w:hideMark/>
          </w:tcPr>
          <w:p w14:paraId="3FC96D7A" w14:textId="77777777" w:rsidR="00581C24" w:rsidRPr="002621EB" w:rsidRDefault="00581C24" w:rsidP="00493781">
            <w:r w:rsidRPr="002621EB">
              <w:t>0,84</w:t>
            </w:r>
          </w:p>
        </w:tc>
        <w:tc>
          <w:tcPr>
            <w:tcW w:w="16" w:type="dxa"/>
            <w:vAlign w:val="center"/>
            <w:hideMark/>
          </w:tcPr>
          <w:p w14:paraId="2D79C115" w14:textId="77777777" w:rsidR="00581C24" w:rsidRPr="002621EB" w:rsidRDefault="00581C24" w:rsidP="00493781"/>
        </w:tc>
        <w:tc>
          <w:tcPr>
            <w:tcW w:w="6" w:type="dxa"/>
            <w:vAlign w:val="center"/>
            <w:hideMark/>
          </w:tcPr>
          <w:p w14:paraId="32F0FB5A" w14:textId="77777777" w:rsidR="00581C24" w:rsidRPr="002621EB" w:rsidRDefault="00581C24" w:rsidP="00493781"/>
        </w:tc>
        <w:tc>
          <w:tcPr>
            <w:tcW w:w="6" w:type="dxa"/>
            <w:vAlign w:val="center"/>
            <w:hideMark/>
          </w:tcPr>
          <w:p w14:paraId="61E7726D" w14:textId="77777777" w:rsidR="00581C24" w:rsidRPr="002621EB" w:rsidRDefault="00581C24" w:rsidP="00493781"/>
        </w:tc>
        <w:tc>
          <w:tcPr>
            <w:tcW w:w="6" w:type="dxa"/>
            <w:vAlign w:val="center"/>
            <w:hideMark/>
          </w:tcPr>
          <w:p w14:paraId="071DAB6C" w14:textId="77777777" w:rsidR="00581C24" w:rsidRPr="002621EB" w:rsidRDefault="00581C24" w:rsidP="00493781"/>
        </w:tc>
        <w:tc>
          <w:tcPr>
            <w:tcW w:w="6" w:type="dxa"/>
            <w:vAlign w:val="center"/>
            <w:hideMark/>
          </w:tcPr>
          <w:p w14:paraId="18461053" w14:textId="77777777" w:rsidR="00581C24" w:rsidRPr="002621EB" w:rsidRDefault="00581C24" w:rsidP="00493781"/>
        </w:tc>
        <w:tc>
          <w:tcPr>
            <w:tcW w:w="6" w:type="dxa"/>
            <w:vAlign w:val="center"/>
            <w:hideMark/>
          </w:tcPr>
          <w:p w14:paraId="52ECFB92" w14:textId="77777777" w:rsidR="00581C24" w:rsidRPr="002621EB" w:rsidRDefault="00581C24" w:rsidP="00493781"/>
        </w:tc>
        <w:tc>
          <w:tcPr>
            <w:tcW w:w="6" w:type="dxa"/>
            <w:vAlign w:val="center"/>
            <w:hideMark/>
          </w:tcPr>
          <w:p w14:paraId="687BEB73" w14:textId="77777777" w:rsidR="00581C24" w:rsidRPr="002621EB" w:rsidRDefault="00581C24" w:rsidP="00493781"/>
        </w:tc>
        <w:tc>
          <w:tcPr>
            <w:tcW w:w="801" w:type="dxa"/>
            <w:vAlign w:val="center"/>
            <w:hideMark/>
          </w:tcPr>
          <w:p w14:paraId="75048BB1" w14:textId="77777777" w:rsidR="00581C24" w:rsidRPr="002621EB" w:rsidRDefault="00581C24" w:rsidP="00493781"/>
        </w:tc>
        <w:tc>
          <w:tcPr>
            <w:tcW w:w="690" w:type="dxa"/>
            <w:vAlign w:val="center"/>
            <w:hideMark/>
          </w:tcPr>
          <w:p w14:paraId="4A6FFB3D" w14:textId="77777777" w:rsidR="00581C24" w:rsidRPr="002621EB" w:rsidRDefault="00581C24" w:rsidP="00493781"/>
        </w:tc>
        <w:tc>
          <w:tcPr>
            <w:tcW w:w="801" w:type="dxa"/>
            <w:vAlign w:val="center"/>
            <w:hideMark/>
          </w:tcPr>
          <w:p w14:paraId="45062967" w14:textId="77777777" w:rsidR="00581C24" w:rsidRPr="002621EB" w:rsidRDefault="00581C24" w:rsidP="00493781"/>
        </w:tc>
        <w:tc>
          <w:tcPr>
            <w:tcW w:w="578" w:type="dxa"/>
            <w:vAlign w:val="center"/>
            <w:hideMark/>
          </w:tcPr>
          <w:p w14:paraId="186F30E2" w14:textId="77777777" w:rsidR="00581C24" w:rsidRPr="002621EB" w:rsidRDefault="00581C24" w:rsidP="00493781"/>
        </w:tc>
        <w:tc>
          <w:tcPr>
            <w:tcW w:w="701" w:type="dxa"/>
            <w:vAlign w:val="center"/>
            <w:hideMark/>
          </w:tcPr>
          <w:p w14:paraId="7CB3071E" w14:textId="77777777" w:rsidR="00581C24" w:rsidRPr="002621EB" w:rsidRDefault="00581C24" w:rsidP="00493781"/>
        </w:tc>
        <w:tc>
          <w:tcPr>
            <w:tcW w:w="132" w:type="dxa"/>
            <w:vAlign w:val="center"/>
            <w:hideMark/>
          </w:tcPr>
          <w:p w14:paraId="7B2512DD" w14:textId="77777777" w:rsidR="00581C24" w:rsidRPr="002621EB" w:rsidRDefault="00581C24" w:rsidP="00493781"/>
        </w:tc>
        <w:tc>
          <w:tcPr>
            <w:tcW w:w="70" w:type="dxa"/>
            <w:vAlign w:val="center"/>
            <w:hideMark/>
          </w:tcPr>
          <w:p w14:paraId="5851A9FC" w14:textId="77777777" w:rsidR="00581C24" w:rsidRPr="002621EB" w:rsidRDefault="00581C24" w:rsidP="00493781"/>
        </w:tc>
        <w:tc>
          <w:tcPr>
            <w:tcW w:w="16" w:type="dxa"/>
            <w:vAlign w:val="center"/>
            <w:hideMark/>
          </w:tcPr>
          <w:p w14:paraId="4FF31292" w14:textId="77777777" w:rsidR="00581C24" w:rsidRPr="002621EB" w:rsidRDefault="00581C24" w:rsidP="00493781"/>
        </w:tc>
        <w:tc>
          <w:tcPr>
            <w:tcW w:w="6" w:type="dxa"/>
            <w:vAlign w:val="center"/>
            <w:hideMark/>
          </w:tcPr>
          <w:p w14:paraId="3B1C45B4" w14:textId="77777777" w:rsidR="00581C24" w:rsidRPr="002621EB" w:rsidRDefault="00581C24" w:rsidP="00493781"/>
        </w:tc>
        <w:tc>
          <w:tcPr>
            <w:tcW w:w="690" w:type="dxa"/>
            <w:vAlign w:val="center"/>
            <w:hideMark/>
          </w:tcPr>
          <w:p w14:paraId="46AADBFD" w14:textId="77777777" w:rsidR="00581C24" w:rsidRPr="002621EB" w:rsidRDefault="00581C24" w:rsidP="00493781"/>
        </w:tc>
        <w:tc>
          <w:tcPr>
            <w:tcW w:w="132" w:type="dxa"/>
            <w:vAlign w:val="center"/>
            <w:hideMark/>
          </w:tcPr>
          <w:p w14:paraId="23C64B55" w14:textId="77777777" w:rsidR="00581C24" w:rsidRPr="002621EB" w:rsidRDefault="00581C24" w:rsidP="00493781"/>
        </w:tc>
        <w:tc>
          <w:tcPr>
            <w:tcW w:w="690" w:type="dxa"/>
            <w:vAlign w:val="center"/>
            <w:hideMark/>
          </w:tcPr>
          <w:p w14:paraId="0944CE3B" w14:textId="77777777" w:rsidR="00581C24" w:rsidRPr="002621EB" w:rsidRDefault="00581C24" w:rsidP="00493781"/>
        </w:tc>
        <w:tc>
          <w:tcPr>
            <w:tcW w:w="410" w:type="dxa"/>
            <w:vAlign w:val="center"/>
            <w:hideMark/>
          </w:tcPr>
          <w:p w14:paraId="2FA85273" w14:textId="77777777" w:rsidR="00581C24" w:rsidRPr="002621EB" w:rsidRDefault="00581C24" w:rsidP="00493781"/>
        </w:tc>
        <w:tc>
          <w:tcPr>
            <w:tcW w:w="16" w:type="dxa"/>
            <w:vAlign w:val="center"/>
            <w:hideMark/>
          </w:tcPr>
          <w:p w14:paraId="676FD546" w14:textId="77777777" w:rsidR="00581C24" w:rsidRPr="002621EB" w:rsidRDefault="00581C24" w:rsidP="00493781"/>
        </w:tc>
        <w:tc>
          <w:tcPr>
            <w:tcW w:w="50" w:type="dxa"/>
            <w:vAlign w:val="center"/>
            <w:hideMark/>
          </w:tcPr>
          <w:p w14:paraId="4855D3EB" w14:textId="77777777" w:rsidR="00581C24" w:rsidRPr="002621EB" w:rsidRDefault="00581C24" w:rsidP="00493781"/>
        </w:tc>
        <w:tc>
          <w:tcPr>
            <w:tcW w:w="50" w:type="dxa"/>
            <w:vAlign w:val="center"/>
            <w:hideMark/>
          </w:tcPr>
          <w:p w14:paraId="1FAFB105" w14:textId="77777777" w:rsidR="00581C24" w:rsidRPr="002621EB" w:rsidRDefault="00581C24" w:rsidP="00493781"/>
        </w:tc>
      </w:tr>
      <w:tr w:rsidR="00581C24" w:rsidRPr="002621EB" w14:paraId="2F4D411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5AE57C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5C69F130" w14:textId="77777777" w:rsidR="00581C24" w:rsidRPr="002621EB" w:rsidRDefault="00581C24" w:rsidP="00493781">
            <w:r w:rsidRPr="002621EB">
              <w:t>722500</w:t>
            </w:r>
          </w:p>
        </w:tc>
        <w:tc>
          <w:tcPr>
            <w:tcW w:w="10654" w:type="dxa"/>
            <w:tcBorders>
              <w:top w:val="nil"/>
              <w:left w:val="nil"/>
              <w:bottom w:val="nil"/>
              <w:right w:val="nil"/>
            </w:tcBorders>
            <w:shd w:val="clear" w:color="auto" w:fill="auto"/>
            <w:noWrap/>
            <w:vAlign w:val="center"/>
            <w:hideMark/>
          </w:tcPr>
          <w:p w14:paraId="6756A95C"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пружања</w:t>
            </w:r>
            <w:proofErr w:type="spellEnd"/>
            <w:r w:rsidRPr="002621EB">
              <w:t xml:space="preserve"> </w:t>
            </w:r>
            <w:proofErr w:type="spellStart"/>
            <w:r w:rsidRPr="002621EB">
              <w:t>јавних</w:t>
            </w:r>
            <w:proofErr w:type="spellEnd"/>
            <w:r w:rsidRPr="002621EB">
              <w:t xml:space="preserve"> </w:t>
            </w:r>
            <w:proofErr w:type="spellStart"/>
            <w:r w:rsidRPr="002621EB">
              <w:t>услуга</w:t>
            </w:r>
            <w:proofErr w:type="spellEnd"/>
          </w:p>
        </w:tc>
        <w:tc>
          <w:tcPr>
            <w:tcW w:w="1308" w:type="dxa"/>
            <w:tcBorders>
              <w:top w:val="nil"/>
              <w:left w:val="single" w:sz="8" w:space="0" w:color="auto"/>
              <w:bottom w:val="nil"/>
              <w:right w:val="nil"/>
            </w:tcBorders>
            <w:shd w:val="clear" w:color="000000" w:fill="FFFFFF"/>
            <w:noWrap/>
            <w:vAlign w:val="bottom"/>
            <w:hideMark/>
          </w:tcPr>
          <w:p w14:paraId="02AC0FFC" w14:textId="77777777" w:rsidR="00581C24" w:rsidRPr="002621EB" w:rsidRDefault="00581C24" w:rsidP="00493781">
            <w:r w:rsidRPr="002621EB">
              <w:t>145000</w:t>
            </w:r>
          </w:p>
        </w:tc>
        <w:tc>
          <w:tcPr>
            <w:tcW w:w="1468" w:type="dxa"/>
            <w:tcBorders>
              <w:top w:val="nil"/>
              <w:left w:val="single" w:sz="8" w:space="0" w:color="auto"/>
              <w:bottom w:val="nil"/>
              <w:right w:val="nil"/>
            </w:tcBorders>
            <w:shd w:val="clear" w:color="000000" w:fill="FFFFFF"/>
            <w:noWrap/>
            <w:vAlign w:val="bottom"/>
            <w:hideMark/>
          </w:tcPr>
          <w:p w14:paraId="1DEDD6B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8521B38" w14:textId="77777777" w:rsidR="00581C24" w:rsidRPr="002621EB" w:rsidRDefault="00581C24" w:rsidP="00493781">
            <w:r w:rsidRPr="002621EB">
              <w:t>145000</w:t>
            </w:r>
          </w:p>
        </w:tc>
        <w:tc>
          <w:tcPr>
            <w:tcW w:w="768" w:type="dxa"/>
            <w:tcBorders>
              <w:top w:val="nil"/>
              <w:left w:val="nil"/>
              <w:bottom w:val="nil"/>
              <w:right w:val="single" w:sz="8" w:space="0" w:color="auto"/>
            </w:tcBorders>
            <w:shd w:val="clear" w:color="auto" w:fill="auto"/>
            <w:noWrap/>
            <w:vAlign w:val="bottom"/>
            <w:hideMark/>
          </w:tcPr>
          <w:p w14:paraId="10EB18CD" w14:textId="77777777" w:rsidR="00581C24" w:rsidRPr="002621EB" w:rsidRDefault="00581C24" w:rsidP="00493781">
            <w:r w:rsidRPr="002621EB">
              <w:t>1,00</w:t>
            </w:r>
          </w:p>
        </w:tc>
        <w:tc>
          <w:tcPr>
            <w:tcW w:w="16" w:type="dxa"/>
            <w:vAlign w:val="center"/>
            <w:hideMark/>
          </w:tcPr>
          <w:p w14:paraId="262321B4" w14:textId="77777777" w:rsidR="00581C24" w:rsidRPr="002621EB" w:rsidRDefault="00581C24" w:rsidP="00493781"/>
        </w:tc>
        <w:tc>
          <w:tcPr>
            <w:tcW w:w="6" w:type="dxa"/>
            <w:vAlign w:val="center"/>
            <w:hideMark/>
          </w:tcPr>
          <w:p w14:paraId="2CD0B6D5" w14:textId="77777777" w:rsidR="00581C24" w:rsidRPr="002621EB" w:rsidRDefault="00581C24" w:rsidP="00493781"/>
        </w:tc>
        <w:tc>
          <w:tcPr>
            <w:tcW w:w="6" w:type="dxa"/>
            <w:vAlign w:val="center"/>
            <w:hideMark/>
          </w:tcPr>
          <w:p w14:paraId="5E02C4F2" w14:textId="77777777" w:rsidR="00581C24" w:rsidRPr="002621EB" w:rsidRDefault="00581C24" w:rsidP="00493781"/>
        </w:tc>
        <w:tc>
          <w:tcPr>
            <w:tcW w:w="6" w:type="dxa"/>
            <w:vAlign w:val="center"/>
            <w:hideMark/>
          </w:tcPr>
          <w:p w14:paraId="2B4A6144" w14:textId="77777777" w:rsidR="00581C24" w:rsidRPr="002621EB" w:rsidRDefault="00581C24" w:rsidP="00493781"/>
        </w:tc>
        <w:tc>
          <w:tcPr>
            <w:tcW w:w="6" w:type="dxa"/>
            <w:vAlign w:val="center"/>
            <w:hideMark/>
          </w:tcPr>
          <w:p w14:paraId="5F823003" w14:textId="77777777" w:rsidR="00581C24" w:rsidRPr="002621EB" w:rsidRDefault="00581C24" w:rsidP="00493781"/>
        </w:tc>
        <w:tc>
          <w:tcPr>
            <w:tcW w:w="6" w:type="dxa"/>
            <w:vAlign w:val="center"/>
            <w:hideMark/>
          </w:tcPr>
          <w:p w14:paraId="2078D9C7" w14:textId="77777777" w:rsidR="00581C24" w:rsidRPr="002621EB" w:rsidRDefault="00581C24" w:rsidP="00493781"/>
        </w:tc>
        <w:tc>
          <w:tcPr>
            <w:tcW w:w="6" w:type="dxa"/>
            <w:vAlign w:val="center"/>
            <w:hideMark/>
          </w:tcPr>
          <w:p w14:paraId="57477657" w14:textId="77777777" w:rsidR="00581C24" w:rsidRPr="002621EB" w:rsidRDefault="00581C24" w:rsidP="00493781"/>
        </w:tc>
        <w:tc>
          <w:tcPr>
            <w:tcW w:w="801" w:type="dxa"/>
            <w:vAlign w:val="center"/>
            <w:hideMark/>
          </w:tcPr>
          <w:p w14:paraId="6B93D9A5" w14:textId="77777777" w:rsidR="00581C24" w:rsidRPr="002621EB" w:rsidRDefault="00581C24" w:rsidP="00493781"/>
        </w:tc>
        <w:tc>
          <w:tcPr>
            <w:tcW w:w="690" w:type="dxa"/>
            <w:vAlign w:val="center"/>
            <w:hideMark/>
          </w:tcPr>
          <w:p w14:paraId="22117A51" w14:textId="77777777" w:rsidR="00581C24" w:rsidRPr="002621EB" w:rsidRDefault="00581C24" w:rsidP="00493781"/>
        </w:tc>
        <w:tc>
          <w:tcPr>
            <w:tcW w:w="801" w:type="dxa"/>
            <w:vAlign w:val="center"/>
            <w:hideMark/>
          </w:tcPr>
          <w:p w14:paraId="138E3425" w14:textId="77777777" w:rsidR="00581C24" w:rsidRPr="002621EB" w:rsidRDefault="00581C24" w:rsidP="00493781"/>
        </w:tc>
        <w:tc>
          <w:tcPr>
            <w:tcW w:w="578" w:type="dxa"/>
            <w:vAlign w:val="center"/>
            <w:hideMark/>
          </w:tcPr>
          <w:p w14:paraId="51732431" w14:textId="77777777" w:rsidR="00581C24" w:rsidRPr="002621EB" w:rsidRDefault="00581C24" w:rsidP="00493781"/>
        </w:tc>
        <w:tc>
          <w:tcPr>
            <w:tcW w:w="701" w:type="dxa"/>
            <w:vAlign w:val="center"/>
            <w:hideMark/>
          </w:tcPr>
          <w:p w14:paraId="494040D8" w14:textId="77777777" w:rsidR="00581C24" w:rsidRPr="002621EB" w:rsidRDefault="00581C24" w:rsidP="00493781"/>
        </w:tc>
        <w:tc>
          <w:tcPr>
            <w:tcW w:w="132" w:type="dxa"/>
            <w:vAlign w:val="center"/>
            <w:hideMark/>
          </w:tcPr>
          <w:p w14:paraId="41047E87" w14:textId="77777777" w:rsidR="00581C24" w:rsidRPr="002621EB" w:rsidRDefault="00581C24" w:rsidP="00493781"/>
        </w:tc>
        <w:tc>
          <w:tcPr>
            <w:tcW w:w="70" w:type="dxa"/>
            <w:vAlign w:val="center"/>
            <w:hideMark/>
          </w:tcPr>
          <w:p w14:paraId="6476D5A3" w14:textId="77777777" w:rsidR="00581C24" w:rsidRPr="002621EB" w:rsidRDefault="00581C24" w:rsidP="00493781"/>
        </w:tc>
        <w:tc>
          <w:tcPr>
            <w:tcW w:w="16" w:type="dxa"/>
            <w:vAlign w:val="center"/>
            <w:hideMark/>
          </w:tcPr>
          <w:p w14:paraId="3DEEAAD4" w14:textId="77777777" w:rsidR="00581C24" w:rsidRPr="002621EB" w:rsidRDefault="00581C24" w:rsidP="00493781"/>
        </w:tc>
        <w:tc>
          <w:tcPr>
            <w:tcW w:w="6" w:type="dxa"/>
            <w:vAlign w:val="center"/>
            <w:hideMark/>
          </w:tcPr>
          <w:p w14:paraId="081C4DFA" w14:textId="77777777" w:rsidR="00581C24" w:rsidRPr="002621EB" w:rsidRDefault="00581C24" w:rsidP="00493781"/>
        </w:tc>
        <w:tc>
          <w:tcPr>
            <w:tcW w:w="690" w:type="dxa"/>
            <w:vAlign w:val="center"/>
            <w:hideMark/>
          </w:tcPr>
          <w:p w14:paraId="40E823D2" w14:textId="77777777" w:rsidR="00581C24" w:rsidRPr="002621EB" w:rsidRDefault="00581C24" w:rsidP="00493781"/>
        </w:tc>
        <w:tc>
          <w:tcPr>
            <w:tcW w:w="132" w:type="dxa"/>
            <w:vAlign w:val="center"/>
            <w:hideMark/>
          </w:tcPr>
          <w:p w14:paraId="24B30B61" w14:textId="77777777" w:rsidR="00581C24" w:rsidRPr="002621EB" w:rsidRDefault="00581C24" w:rsidP="00493781"/>
        </w:tc>
        <w:tc>
          <w:tcPr>
            <w:tcW w:w="690" w:type="dxa"/>
            <w:vAlign w:val="center"/>
            <w:hideMark/>
          </w:tcPr>
          <w:p w14:paraId="03C844C9" w14:textId="77777777" w:rsidR="00581C24" w:rsidRPr="002621EB" w:rsidRDefault="00581C24" w:rsidP="00493781"/>
        </w:tc>
        <w:tc>
          <w:tcPr>
            <w:tcW w:w="410" w:type="dxa"/>
            <w:vAlign w:val="center"/>
            <w:hideMark/>
          </w:tcPr>
          <w:p w14:paraId="35037D81" w14:textId="77777777" w:rsidR="00581C24" w:rsidRPr="002621EB" w:rsidRDefault="00581C24" w:rsidP="00493781"/>
        </w:tc>
        <w:tc>
          <w:tcPr>
            <w:tcW w:w="16" w:type="dxa"/>
            <w:vAlign w:val="center"/>
            <w:hideMark/>
          </w:tcPr>
          <w:p w14:paraId="61F29753" w14:textId="77777777" w:rsidR="00581C24" w:rsidRPr="002621EB" w:rsidRDefault="00581C24" w:rsidP="00493781"/>
        </w:tc>
        <w:tc>
          <w:tcPr>
            <w:tcW w:w="50" w:type="dxa"/>
            <w:vAlign w:val="center"/>
            <w:hideMark/>
          </w:tcPr>
          <w:p w14:paraId="32A446B6" w14:textId="77777777" w:rsidR="00581C24" w:rsidRPr="002621EB" w:rsidRDefault="00581C24" w:rsidP="00493781"/>
        </w:tc>
        <w:tc>
          <w:tcPr>
            <w:tcW w:w="50" w:type="dxa"/>
            <w:vAlign w:val="center"/>
            <w:hideMark/>
          </w:tcPr>
          <w:p w14:paraId="63397BBF" w14:textId="77777777" w:rsidR="00581C24" w:rsidRPr="002621EB" w:rsidRDefault="00581C24" w:rsidP="00493781"/>
        </w:tc>
      </w:tr>
      <w:tr w:rsidR="00581C24" w:rsidRPr="002621EB" w14:paraId="1F8DE19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1C75FCE" w14:textId="77777777" w:rsidR="00581C24" w:rsidRPr="002621EB" w:rsidRDefault="00581C24" w:rsidP="00493781">
            <w:r w:rsidRPr="002621EB">
              <w:t>723000</w:t>
            </w:r>
          </w:p>
        </w:tc>
        <w:tc>
          <w:tcPr>
            <w:tcW w:w="728" w:type="dxa"/>
            <w:tcBorders>
              <w:top w:val="nil"/>
              <w:left w:val="nil"/>
              <w:bottom w:val="nil"/>
              <w:right w:val="nil"/>
            </w:tcBorders>
            <w:shd w:val="clear" w:color="auto" w:fill="auto"/>
            <w:noWrap/>
            <w:vAlign w:val="bottom"/>
            <w:hideMark/>
          </w:tcPr>
          <w:p w14:paraId="18B3481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0E2580D" w14:textId="77777777" w:rsidR="00581C24" w:rsidRPr="002621EB" w:rsidRDefault="00581C24" w:rsidP="00493781">
            <w:proofErr w:type="spellStart"/>
            <w:r w:rsidRPr="002621EB">
              <w:t>Новчане</w:t>
            </w:r>
            <w:proofErr w:type="spellEnd"/>
            <w:r w:rsidRPr="002621EB">
              <w:t xml:space="preserve"> </w:t>
            </w:r>
            <w:proofErr w:type="spellStart"/>
            <w:r w:rsidRPr="002621EB">
              <w:t>казне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658CA8E"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auto" w:fill="auto"/>
            <w:noWrap/>
            <w:vAlign w:val="bottom"/>
            <w:hideMark/>
          </w:tcPr>
          <w:p w14:paraId="475F8FA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8164957"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4A086260" w14:textId="77777777" w:rsidR="00581C24" w:rsidRPr="002621EB" w:rsidRDefault="00581C24" w:rsidP="00493781">
            <w:r w:rsidRPr="002621EB">
              <w:t>1,00</w:t>
            </w:r>
          </w:p>
        </w:tc>
        <w:tc>
          <w:tcPr>
            <w:tcW w:w="16" w:type="dxa"/>
            <w:vAlign w:val="center"/>
            <w:hideMark/>
          </w:tcPr>
          <w:p w14:paraId="3EB2D990" w14:textId="77777777" w:rsidR="00581C24" w:rsidRPr="002621EB" w:rsidRDefault="00581C24" w:rsidP="00493781"/>
        </w:tc>
        <w:tc>
          <w:tcPr>
            <w:tcW w:w="6" w:type="dxa"/>
            <w:vAlign w:val="center"/>
            <w:hideMark/>
          </w:tcPr>
          <w:p w14:paraId="6E51373C" w14:textId="77777777" w:rsidR="00581C24" w:rsidRPr="002621EB" w:rsidRDefault="00581C24" w:rsidP="00493781"/>
        </w:tc>
        <w:tc>
          <w:tcPr>
            <w:tcW w:w="6" w:type="dxa"/>
            <w:vAlign w:val="center"/>
            <w:hideMark/>
          </w:tcPr>
          <w:p w14:paraId="3CC0F567" w14:textId="77777777" w:rsidR="00581C24" w:rsidRPr="002621EB" w:rsidRDefault="00581C24" w:rsidP="00493781"/>
        </w:tc>
        <w:tc>
          <w:tcPr>
            <w:tcW w:w="6" w:type="dxa"/>
            <w:vAlign w:val="center"/>
            <w:hideMark/>
          </w:tcPr>
          <w:p w14:paraId="51934CF4" w14:textId="77777777" w:rsidR="00581C24" w:rsidRPr="002621EB" w:rsidRDefault="00581C24" w:rsidP="00493781"/>
        </w:tc>
        <w:tc>
          <w:tcPr>
            <w:tcW w:w="6" w:type="dxa"/>
            <w:vAlign w:val="center"/>
            <w:hideMark/>
          </w:tcPr>
          <w:p w14:paraId="1AFC12FF" w14:textId="77777777" w:rsidR="00581C24" w:rsidRPr="002621EB" w:rsidRDefault="00581C24" w:rsidP="00493781"/>
        </w:tc>
        <w:tc>
          <w:tcPr>
            <w:tcW w:w="6" w:type="dxa"/>
            <w:vAlign w:val="center"/>
            <w:hideMark/>
          </w:tcPr>
          <w:p w14:paraId="537178C2" w14:textId="77777777" w:rsidR="00581C24" w:rsidRPr="002621EB" w:rsidRDefault="00581C24" w:rsidP="00493781"/>
        </w:tc>
        <w:tc>
          <w:tcPr>
            <w:tcW w:w="6" w:type="dxa"/>
            <w:vAlign w:val="center"/>
            <w:hideMark/>
          </w:tcPr>
          <w:p w14:paraId="43328630" w14:textId="77777777" w:rsidR="00581C24" w:rsidRPr="002621EB" w:rsidRDefault="00581C24" w:rsidP="00493781"/>
        </w:tc>
        <w:tc>
          <w:tcPr>
            <w:tcW w:w="801" w:type="dxa"/>
            <w:vAlign w:val="center"/>
            <w:hideMark/>
          </w:tcPr>
          <w:p w14:paraId="0452C5DE" w14:textId="77777777" w:rsidR="00581C24" w:rsidRPr="002621EB" w:rsidRDefault="00581C24" w:rsidP="00493781"/>
        </w:tc>
        <w:tc>
          <w:tcPr>
            <w:tcW w:w="690" w:type="dxa"/>
            <w:vAlign w:val="center"/>
            <w:hideMark/>
          </w:tcPr>
          <w:p w14:paraId="767D94BC" w14:textId="77777777" w:rsidR="00581C24" w:rsidRPr="002621EB" w:rsidRDefault="00581C24" w:rsidP="00493781"/>
        </w:tc>
        <w:tc>
          <w:tcPr>
            <w:tcW w:w="801" w:type="dxa"/>
            <w:vAlign w:val="center"/>
            <w:hideMark/>
          </w:tcPr>
          <w:p w14:paraId="4ABFEE40" w14:textId="77777777" w:rsidR="00581C24" w:rsidRPr="002621EB" w:rsidRDefault="00581C24" w:rsidP="00493781"/>
        </w:tc>
        <w:tc>
          <w:tcPr>
            <w:tcW w:w="578" w:type="dxa"/>
            <w:vAlign w:val="center"/>
            <w:hideMark/>
          </w:tcPr>
          <w:p w14:paraId="4023F420" w14:textId="77777777" w:rsidR="00581C24" w:rsidRPr="002621EB" w:rsidRDefault="00581C24" w:rsidP="00493781"/>
        </w:tc>
        <w:tc>
          <w:tcPr>
            <w:tcW w:w="701" w:type="dxa"/>
            <w:vAlign w:val="center"/>
            <w:hideMark/>
          </w:tcPr>
          <w:p w14:paraId="3E595886" w14:textId="77777777" w:rsidR="00581C24" w:rsidRPr="002621EB" w:rsidRDefault="00581C24" w:rsidP="00493781"/>
        </w:tc>
        <w:tc>
          <w:tcPr>
            <w:tcW w:w="132" w:type="dxa"/>
            <w:vAlign w:val="center"/>
            <w:hideMark/>
          </w:tcPr>
          <w:p w14:paraId="04A5F1E9" w14:textId="77777777" w:rsidR="00581C24" w:rsidRPr="002621EB" w:rsidRDefault="00581C24" w:rsidP="00493781"/>
        </w:tc>
        <w:tc>
          <w:tcPr>
            <w:tcW w:w="70" w:type="dxa"/>
            <w:vAlign w:val="center"/>
            <w:hideMark/>
          </w:tcPr>
          <w:p w14:paraId="6D3E3A54" w14:textId="77777777" w:rsidR="00581C24" w:rsidRPr="002621EB" w:rsidRDefault="00581C24" w:rsidP="00493781"/>
        </w:tc>
        <w:tc>
          <w:tcPr>
            <w:tcW w:w="16" w:type="dxa"/>
            <w:vAlign w:val="center"/>
            <w:hideMark/>
          </w:tcPr>
          <w:p w14:paraId="07509BAF" w14:textId="77777777" w:rsidR="00581C24" w:rsidRPr="002621EB" w:rsidRDefault="00581C24" w:rsidP="00493781"/>
        </w:tc>
        <w:tc>
          <w:tcPr>
            <w:tcW w:w="6" w:type="dxa"/>
            <w:vAlign w:val="center"/>
            <w:hideMark/>
          </w:tcPr>
          <w:p w14:paraId="3A714318" w14:textId="77777777" w:rsidR="00581C24" w:rsidRPr="002621EB" w:rsidRDefault="00581C24" w:rsidP="00493781"/>
        </w:tc>
        <w:tc>
          <w:tcPr>
            <w:tcW w:w="690" w:type="dxa"/>
            <w:vAlign w:val="center"/>
            <w:hideMark/>
          </w:tcPr>
          <w:p w14:paraId="2627C43D" w14:textId="77777777" w:rsidR="00581C24" w:rsidRPr="002621EB" w:rsidRDefault="00581C24" w:rsidP="00493781"/>
        </w:tc>
        <w:tc>
          <w:tcPr>
            <w:tcW w:w="132" w:type="dxa"/>
            <w:vAlign w:val="center"/>
            <w:hideMark/>
          </w:tcPr>
          <w:p w14:paraId="5EA02DCD" w14:textId="77777777" w:rsidR="00581C24" w:rsidRPr="002621EB" w:rsidRDefault="00581C24" w:rsidP="00493781"/>
        </w:tc>
        <w:tc>
          <w:tcPr>
            <w:tcW w:w="690" w:type="dxa"/>
            <w:vAlign w:val="center"/>
            <w:hideMark/>
          </w:tcPr>
          <w:p w14:paraId="420A02EA" w14:textId="77777777" w:rsidR="00581C24" w:rsidRPr="002621EB" w:rsidRDefault="00581C24" w:rsidP="00493781"/>
        </w:tc>
        <w:tc>
          <w:tcPr>
            <w:tcW w:w="410" w:type="dxa"/>
            <w:vAlign w:val="center"/>
            <w:hideMark/>
          </w:tcPr>
          <w:p w14:paraId="151EA500" w14:textId="77777777" w:rsidR="00581C24" w:rsidRPr="002621EB" w:rsidRDefault="00581C24" w:rsidP="00493781"/>
        </w:tc>
        <w:tc>
          <w:tcPr>
            <w:tcW w:w="16" w:type="dxa"/>
            <w:vAlign w:val="center"/>
            <w:hideMark/>
          </w:tcPr>
          <w:p w14:paraId="53ACAA3F" w14:textId="77777777" w:rsidR="00581C24" w:rsidRPr="002621EB" w:rsidRDefault="00581C24" w:rsidP="00493781"/>
        </w:tc>
        <w:tc>
          <w:tcPr>
            <w:tcW w:w="50" w:type="dxa"/>
            <w:vAlign w:val="center"/>
            <w:hideMark/>
          </w:tcPr>
          <w:p w14:paraId="220C0409" w14:textId="77777777" w:rsidR="00581C24" w:rsidRPr="002621EB" w:rsidRDefault="00581C24" w:rsidP="00493781"/>
        </w:tc>
        <w:tc>
          <w:tcPr>
            <w:tcW w:w="50" w:type="dxa"/>
            <w:vAlign w:val="center"/>
            <w:hideMark/>
          </w:tcPr>
          <w:p w14:paraId="42039C3F" w14:textId="77777777" w:rsidR="00581C24" w:rsidRPr="002621EB" w:rsidRDefault="00581C24" w:rsidP="00493781"/>
        </w:tc>
      </w:tr>
      <w:tr w:rsidR="00581C24" w:rsidRPr="002621EB" w14:paraId="0EB16E3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11473B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8A7F1BF" w14:textId="77777777" w:rsidR="00581C24" w:rsidRPr="002621EB" w:rsidRDefault="00581C24" w:rsidP="00493781">
            <w:r w:rsidRPr="002621EB">
              <w:t>723100</w:t>
            </w:r>
          </w:p>
        </w:tc>
        <w:tc>
          <w:tcPr>
            <w:tcW w:w="10654" w:type="dxa"/>
            <w:tcBorders>
              <w:top w:val="nil"/>
              <w:left w:val="nil"/>
              <w:bottom w:val="nil"/>
              <w:right w:val="nil"/>
            </w:tcBorders>
            <w:shd w:val="clear" w:color="auto" w:fill="auto"/>
            <w:noWrap/>
            <w:vAlign w:val="bottom"/>
            <w:hideMark/>
          </w:tcPr>
          <w:p w14:paraId="4DF2040D" w14:textId="77777777" w:rsidR="00581C24" w:rsidRPr="002621EB" w:rsidRDefault="00581C24" w:rsidP="00493781">
            <w:proofErr w:type="spellStart"/>
            <w:r w:rsidRPr="002621EB">
              <w:t>Новчане</w:t>
            </w:r>
            <w:proofErr w:type="spellEnd"/>
            <w:r w:rsidRPr="002621EB">
              <w:t xml:space="preserve"> </w:t>
            </w:r>
            <w:proofErr w:type="spellStart"/>
            <w:r w:rsidRPr="002621EB">
              <w:t>казне</w:t>
            </w:r>
            <w:proofErr w:type="spellEnd"/>
          </w:p>
        </w:tc>
        <w:tc>
          <w:tcPr>
            <w:tcW w:w="1308" w:type="dxa"/>
            <w:tcBorders>
              <w:top w:val="nil"/>
              <w:left w:val="single" w:sz="8" w:space="0" w:color="auto"/>
              <w:bottom w:val="nil"/>
              <w:right w:val="nil"/>
            </w:tcBorders>
            <w:shd w:val="clear" w:color="000000" w:fill="FFFFFF"/>
            <w:noWrap/>
            <w:vAlign w:val="bottom"/>
            <w:hideMark/>
          </w:tcPr>
          <w:p w14:paraId="5892547E" w14:textId="77777777" w:rsidR="00581C24" w:rsidRPr="002621EB" w:rsidRDefault="00581C24" w:rsidP="00493781">
            <w:r w:rsidRPr="002621EB">
              <w:t>1000</w:t>
            </w:r>
          </w:p>
        </w:tc>
        <w:tc>
          <w:tcPr>
            <w:tcW w:w="1468" w:type="dxa"/>
            <w:tcBorders>
              <w:top w:val="nil"/>
              <w:left w:val="single" w:sz="8" w:space="0" w:color="auto"/>
              <w:bottom w:val="nil"/>
              <w:right w:val="nil"/>
            </w:tcBorders>
            <w:shd w:val="clear" w:color="000000" w:fill="FFFFFF"/>
            <w:noWrap/>
            <w:vAlign w:val="bottom"/>
            <w:hideMark/>
          </w:tcPr>
          <w:p w14:paraId="00C04396"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AED94DA"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3774545A" w14:textId="77777777" w:rsidR="00581C24" w:rsidRPr="002621EB" w:rsidRDefault="00581C24" w:rsidP="00493781">
            <w:r w:rsidRPr="002621EB">
              <w:t>1,00</w:t>
            </w:r>
          </w:p>
        </w:tc>
        <w:tc>
          <w:tcPr>
            <w:tcW w:w="16" w:type="dxa"/>
            <w:vAlign w:val="center"/>
            <w:hideMark/>
          </w:tcPr>
          <w:p w14:paraId="04D4C7F5" w14:textId="77777777" w:rsidR="00581C24" w:rsidRPr="002621EB" w:rsidRDefault="00581C24" w:rsidP="00493781"/>
        </w:tc>
        <w:tc>
          <w:tcPr>
            <w:tcW w:w="6" w:type="dxa"/>
            <w:vAlign w:val="center"/>
            <w:hideMark/>
          </w:tcPr>
          <w:p w14:paraId="7207AB83" w14:textId="77777777" w:rsidR="00581C24" w:rsidRPr="002621EB" w:rsidRDefault="00581C24" w:rsidP="00493781"/>
        </w:tc>
        <w:tc>
          <w:tcPr>
            <w:tcW w:w="6" w:type="dxa"/>
            <w:vAlign w:val="center"/>
            <w:hideMark/>
          </w:tcPr>
          <w:p w14:paraId="2B4BB28F" w14:textId="77777777" w:rsidR="00581C24" w:rsidRPr="002621EB" w:rsidRDefault="00581C24" w:rsidP="00493781"/>
        </w:tc>
        <w:tc>
          <w:tcPr>
            <w:tcW w:w="6" w:type="dxa"/>
            <w:vAlign w:val="center"/>
            <w:hideMark/>
          </w:tcPr>
          <w:p w14:paraId="120DD611" w14:textId="77777777" w:rsidR="00581C24" w:rsidRPr="002621EB" w:rsidRDefault="00581C24" w:rsidP="00493781"/>
        </w:tc>
        <w:tc>
          <w:tcPr>
            <w:tcW w:w="6" w:type="dxa"/>
            <w:vAlign w:val="center"/>
            <w:hideMark/>
          </w:tcPr>
          <w:p w14:paraId="37DA13E8" w14:textId="77777777" w:rsidR="00581C24" w:rsidRPr="002621EB" w:rsidRDefault="00581C24" w:rsidP="00493781"/>
        </w:tc>
        <w:tc>
          <w:tcPr>
            <w:tcW w:w="6" w:type="dxa"/>
            <w:vAlign w:val="center"/>
            <w:hideMark/>
          </w:tcPr>
          <w:p w14:paraId="443A7AEE" w14:textId="77777777" w:rsidR="00581C24" w:rsidRPr="002621EB" w:rsidRDefault="00581C24" w:rsidP="00493781"/>
        </w:tc>
        <w:tc>
          <w:tcPr>
            <w:tcW w:w="6" w:type="dxa"/>
            <w:vAlign w:val="center"/>
            <w:hideMark/>
          </w:tcPr>
          <w:p w14:paraId="128AD986" w14:textId="77777777" w:rsidR="00581C24" w:rsidRPr="002621EB" w:rsidRDefault="00581C24" w:rsidP="00493781"/>
        </w:tc>
        <w:tc>
          <w:tcPr>
            <w:tcW w:w="801" w:type="dxa"/>
            <w:vAlign w:val="center"/>
            <w:hideMark/>
          </w:tcPr>
          <w:p w14:paraId="73C7B415" w14:textId="77777777" w:rsidR="00581C24" w:rsidRPr="002621EB" w:rsidRDefault="00581C24" w:rsidP="00493781"/>
        </w:tc>
        <w:tc>
          <w:tcPr>
            <w:tcW w:w="690" w:type="dxa"/>
            <w:vAlign w:val="center"/>
            <w:hideMark/>
          </w:tcPr>
          <w:p w14:paraId="4F5471A1" w14:textId="77777777" w:rsidR="00581C24" w:rsidRPr="002621EB" w:rsidRDefault="00581C24" w:rsidP="00493781"/>
        </w:tc>
        <w:tc>
          <w:tcPr>
            <w:tcW w:w="801" w:type="dxa"/>
            <w:vAlign w:val="center"/>
            <w:hideMark/>
          </w:tcPr>
          <w:p w14:paraId="75980BD2" w14:textId="77777777" w:rsidR="00581C24" w:rsidRPr="002621EB" w:rsidRDefault="00581C24" w:rsidP="00493781"/>
        </w:tc>
        <w:tc>
          <w:tcPr>
            <w:tcW w:w="578" w:type="dxa"/>
            <w:vAlign w:val="center"/>
            <w:hideMark/>
          </w:tcPr>
          <w:p w14:paraId="650A6B6D" w14:textId="77777777" w:rsidR="00581C24" w:rsidRPr="002621EB" w:rsidRDefault="00581C24" w:rsidP="00493781"/>
        </w:tc>
        <w:tc>
          <w:tcPr>
            <w:tcW w:w="701" w:type="dxa"/>
            <w:vAlign w:val="center"/>
            <w:hideMark/>
          </w:tcPr>
          <w:p w14:paraId="5BC8236A" w14:textId="77777777" w:rsidR="00581C24" w:rsidRPr="002621EB" w:rsidRDefault="00581C24" w:rsidP="00493781"/>
        </w:tc>
        <w:tc>
          <w:tcPr>
            <w:tcW w:w="132" w:type="dxa"/>
            <w:vAlign w:val="center"/>
            <w:hideMark/>
          </w:tcPr>
          <w:p w14:paraId="28038C26" w14:textId="77777777" w:rsidR="00581C24" w:rsidRPr="002621EB" w:rsidRDefault="00581C24" w:rsidP="00493781"/>
        </w:tc>
        <w:tc>
          <w:tcPr>
            <w:tcW w:w="70" w:type="dxa"/>
            <w:vAlign w:val="center"/>
            <w:hideMark/>
          </w:tcPr>
          <w:p w14:paraId="2B246433" w14:textId="77777777" w:rsidR="00581C24" w:rsidRPr="002621EB" w:rsidRDefault="00581C24" w:rsidP="00493781"/>
        </w:tc>
        <w:tc>
          <w:tcPr>
            <w:tcW w:w="16" w:type="dxa"/>
            <w:vAlign w:val="center"/>
            <w:hideMark/>
          </w:tcPr>
          <w:p w14:paraId="2E24BC90" w14:textId="77777777" w:rsidR="00581C24" w:rsidRPr="002621EB" w:rsidRDefault="00581C24" w:rsidP="00493781"/>
        </w:tc>
        <w:tc>
          <w:tcPr>
            <w:tcW w:w="6" w:type="dxa"/>
            <w:vAlign w:val="center"/>
            <w:hideMark/>
          </w:tcPr>
          <w:p w14:paraId="5262B774" w14:textId="77777777" w:rsidR="00581C24" w:rsidRPr="002621EB" w:rsidRDefault="00581C24" w:rsidP="00493781"/>
        </w:tc>
        <w:tc>
          <w:tcPr>
            <w:tcW w:w="690" w:type="dxa"/>
            <w:vAlign w:val="center"/>
            <w:hideMark/>
          </w:tcPr>
          <w:p w14:paraId="3024C07F" w14:textId="77777777" w:rsidR="00581C24" w:rsidRPr="002621EB" w:rsidRDefault="00581C24" w:rsidP="00493781"/>
        </w:tc>
        <w:tc>
          <w:tcPr>
            <w:tcW w:w="132" w:type="dxa"/>
            <w:vAlign w:val="center"/>
            <w:hideMark/>
          </w:tcPr>
          <w:p w14:paraId="0CF99C6F" w14:textId="77777777" w:rsidR="00581C24" w:rsidRPr="002621EB" w:rsidRDefault="00581C24" w:rsidP="00493781"/>
        </w:tc>
        <w:tc>
          <w:tcPr>
            <w:tcW w:w="690" w:type="dxa"/>
            <w:vAlign w:val="center"/>
            <w:hideMark/>
          </w:tcPr>
          <w:p w14:paraId="5EF30F10" w14:textId="77777777" w:rsidR="00581C24" w:rsidRPr="002621EB" w:rsidRDefault="00581C24" w:rsidP="00493781"/>
        </w:tc>
        <w:tc>
          <w:tcPr>
            <w:tcW w:w="410" w:type="dxa"/>
            <w:vAlign w:val="center"/>
            <w:hideMark/>
          </w:tcPr>
          <w:p w14:paraId="2D95B041" w14:textId="77777777" w:rsidR="00581C24" w:rsidRPr="002621EB" w:rsidRDefault="00581C24" w:rsidP="00493781"/>
        </w:tc>
        <w:tc>
          <w:tcPr>
            <w:tcW w:w="16" w:type="dxa"/>
            <w:vAlign w:val="center"/>
            <w:hideMark/>
          </w:tcPr>
          <w:p w14:paraId="6297867A" w14:textId="77777777" w:rsidR="00581C24" w:rsidRPr="002621EB" w:rsidRDefault="00581C24" w:rsidP="00493781"/>
        </w:tc>
        <w:tc>
          <w:tcPr>
            <w:tcW w:w="50" w:type="dxa"/>
            <w:vAlign w:val="center"/>
            <w:hideMark/>
          </w:tcPr>
          <w:p w14:paraId="6A0EE07E" w14:textId="77777777" w:rsidR="00581C24" w:rsidRPr="002621EB" w:rsidRDefault="00581C24" w:rsidP="00493781"/>
        </w:tc>
        <w:tc>
          <w:tcPr>
            <w:tcW w:w="50" w:type="dxa"/>
            <w:vAlign w:val="center"/>
            <w:hideMark/>
          </w:tcPr>
          <w:p w14:paraId="57C72A5F" w14:textId="77777777" w:rsidR="00581C24" w:rsidRPr="002621EB" w:rsidRDefault="00581C24" w:rsidP="00493781"/>
        </w:tc>
      </w:tr>
      <w:tr w:rsidR="00581C24" w:rsidRPr="002621EB" w14:paraId="3609B61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7DEA09B" w14:textId="77777777" w:rsidR="00581C24" w:rsidRPr="002621EB" w:rsidRDefault="00581C24" w:rsidP="00493781">
            <w:r w:rsidRPr="002621EB">
              <w:t>728000</w:t>
            </w:r>
          </w:p>
        </w:tc>
        <w:tc>
          <w:tcPr>
            <w:tcW w:w="728" w:type="dxa"/>
            <w:tcBorders>
              <w:top w:val="nil"/>
              <w:left w:val="nil"/>
              <w:bottom w:val="nil"/>
              <w:right w:val="nil"/>
            </w:tcBorders>
            <w:shd w:val="clear" w:color="auto" w:fill="auto"/>
            <w:noWrap/>
            <w:vAlign w:val="bottom"/>
            <w:hideMark/>
          </w:tcPr>
          <w:p w14:paraId="42C4259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9E3C090"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и </w:t>
            </w:r>
            <w:proofErr w:type="spellStart"/>
            <w:r w:rsidRPr="002621EB">
              <w:t>нефинансијске</w:t>
            </w:r>
            <w:proofErr w:type="spellEnd"/>
            <w:r w:rsidRPr="002621EB">
              <w:t xml:space="preserve"> </w:t>
            </w:r>
            <w:proofErr w:type="spellStart"/>
            <w:r w:rsidRPr="002621EB">
              <w:t>имовине</w:t>
            </w:r>
            <w:proofErr w:type="spellEnd"/>
            <w:r w:rsidRPr="002621EB">
              <w:t xml:space="preserve"> и </w:t>
            </w:r>
            <w:proofErr w:type="spellStart"/>
            <w:r w:rsidRPr="002621EB">
              <w:t>трансакција</w:t>
            </w:r>
            <w:proofErr w:type="spellEnd"/>
          </w:p>
        </w:tc>
        <w:tc>
          <w:tcPr>
            <w:tcW w:w="1308" w:type="dxa"/>
            <w:tcBorders>
              <w:top w:val="nil"/>
              <w:left w:val="single" w:sz="8" w:space="0" w:color="auto"/>
              <w:bottom w:val="nil"/>
              <w:right w:val="nil"/>
            </w:tcBorders>
            <w:shd w:val="clear" w:color="000000" w:fill="FFFFFF"/>
            <w:noWrap/>
            <w:vAlign w:val="bottom"/>
            <w:hideMark/>
          </w:tcPr>
          <w:p w14:paraId="315F4DEC"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03D291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355DD602"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BE7DA39" w14:textId="77777777" w:rsidR="00581C24" w:rsidRPr="002621EB" w:rsidRDefault="00581C24" w:rsidP="00493781">
            <w:r w:rsidRPr="002621EB">
              <w:t> </w:t>
            </w:r>
          </w:p>
        </w:tc>
        <w:tc>
          <w:tcPr>
            <w:tcW w:w="16" w:type="dxa"/>
            <w:vAlign w:val="center"/>
            <w:hideMark/>
          </w:tcPr>
          <w:p w14:paraId="38ABB232" w14:textId="77777777" w:rsidR="00581C24" w:rsidRPr="002621EB" w:rsidRDefault="00581C24" w:rsidP="00493781"/>
        </w:tc>
        <w:tc>
          <w:tcPr>
            <w:tcW w:w="6" w:type="dxa"/>
            <w:vAlign w:val="center"/>
            <w:hideMark/>
          </w:tcPr>
          <w:p w14:paraId="2DDFFAD0" w14:textId="77777777" w:rsidR="00581C24" w:rsidRPr="002621EB" w:rsidRDefault="00581C24" w:rsidP="00493781"/>
        </w:tc>
        <w:tc>
          <w:tcPr>
            <w:tcW w:w="6" w:type="dxa"/>
            <w:vAlign w:val="center"/>
            <w:hideMark/>
          </w:tcPr>
          <w:p w14:paraId="04A5BE74" w14:textId="77777777" w:rsidR="00581C24" w:rsidRPr="002621EB" w:rsidRDefault="00581C24" w:rsidP="00493781"/>
        </w:tc>
        <w:tc>
          <w:tcPr>
            <w:tcW w:w="6" w:type="dxa"/>
            <w:vAlign w:val="center"/>
            <w:hideMark/>
          </w:tcPr>
          <w:p w14:paraId="65882727" w14:textId="77777777" w:rsidR="00581C24" w:rsidRPr="002621EB" w:rsidRDefault="00581C24" w:rsidP="00493781"/>
        </w:tc>
        <w:tc>
          <w:tcPr>
            <w:tcW w:w="6" w:type="dxa"/>
            <w:vAlign w:val="center"/>
            <w:hideMark/>
          </w:tcPr>
          <w:p w14:paraId="3352FA28" w14:textId="77777777" w:rsidR="00581C24" w:rsidRPr="002621EB" w:rsidRDefault="00581C24" w:rsidP="00493781"/>
        </w:tc>
        <w:tc>
          <w:tcPr>
            <w:tcW w:w="6" w:type="dxa"/>
            <w:vAlign w:val="center"/>
            <w:hideMark/>
          </w:tcPr>
          <w:p w14:paraId="11539518" w14:textId="77777777" w:rsidR="00581C24" w:rsidRPr="002621EB" w:rsidRDefault="00581C24" w:rsidP="00493781"/>
        </w:tc>
        <w:tc>
          <w:tcPr>
            <w:tcW w:w="6" w:type="dxa"/>
            <w:vAlign w:val="center"/>
            <w:hideMark/>
          </w:tcPr>
          <w:p w14:paraId="4E8B74E9" w14:textId="77777777" w:rsidR="00581C24" w:rsidRPr="002621EB" w:rsidRDefault="00581C24" w:rsidP="00493781"/>
        </w:tc>
        <w:tc>
          <w:tcPr>
            <w:tcW w:w="801" w:type="dxa"/>
            <w:vAlign w:val="center"/>
            <w:hideMark/>
          </w:tcPr>
          <w:p w14:paraId="5710FB84" w14:textId="77777777" w:rsidR="00581C24" w:rsidRPr="002621EB" w:rsidRDefault="00581C24" w:rsidP="00493781"/>
        </w:tc>
        <w:tc>
          <w:tcPr>
            <w:tcW w:w="690" w:type="dxa"/>
            <w:vAlign w:val="center"/>
            <w:hideMark/>
          </w:tcPr>
          <w:p w14:paraId="418DCDDF" w14:textId="77777777" w:rsidR="00581C24" w:rsidRPr="002621EB" w:rsidRDefault="00581C24" w:rsidP="00493781"/>
        </w:tc>
        <w:tc>
          <w:tcPr>
            <w:tcW w:w="801" w:type="dxa"/>
            <w:vAlign w:val="center"/>
            <w:hideMark/>
          </w:tcPr>
          <w:p w14:paraId="781FB275" w14:textId="77777777" w:rsidR="00581C24" w:rsidRPr="002621EB" w:rsidRDefault="00581C24" w:rsidP="00493781"/>
        </w:tc>
        <w:tc>
          <w:tcPr>
            <w:tcW w:w="578" w:type="dxa"/>
            <w:vAlign w:val="center"/>
            <w:hideMark/>
          </w:tcPr>
          <w:p w14:paraId="730E3986" w14:textId="77777777" w:rsidR="00581C24" w:rsidRPr="002621EB" w:rsidRDefault="00581C24" w:rsidP="00493781"/>
        </w:tc>
        <w:tc>
          <w:tcPr>
            <w:tcW w:w="701" w:type="dxa"/>
            <w:vAlign w:val="center"/>
            <w:hideMark/>
          </w:tcPr>
          <w:p w14:paraId="03C1AFD0" w14:textId="77777777" w:rsidR="00581C24" w:rsidRPr="002621EB" w:rsidRDefault="00581C24" w:rsidP="00493781"/>
        </w:tc>
        <w:tc>
          <w:tcPr>
            <w:tcW w:w="132" w:type="dxa"/>
            <w:vAlign w:val="center"/>
            <w:hideMark/>
          </w:tcPr>
          <w:p w14:paraId="388261DB" w14:textId="77777777" w:rsidR="00581C24" w:rsidRPr="002621EB" w:rsidRDefault="00581C24" w:rsidP="00493781"/>
        </w:tc>
        <w:tc>
          <w:tcPr>
            <w:tcW w:w="70" w:type="dxa"/>
            <w:vAlign w:val="center"/>
            <w:hideMark/>
          </w:tcPr>
          <w:p w14:paraId="7CF0D73C" w14:textId="77777777" w:rsidR="00581C24" w:rsidRPr="002621EB" w:rsidRDefault="00581C24" w:rsidP="00493781"/>
        </w:tc>
        <w:tc>
          <w:tcPr>
            <w:tcW w:w="16" w:type="dxa"/>
            <w:vAlign w:val="center"/>
            <w:hideMark/>
          </w:tcPr>
          <w:p w14:paraId="3E7E2058" w14:textId="77777777" w:rsidR="00581C24" w:rsidRPr="002621EB" w:rsidRDefault="00581C24" w:rsidP="00493781"/>
        </w:tc>
        <w:tc>
          <w:tcPr>
            <w:tcW w:w="6" w:type="dxa"/>
            <w:vAlign w:val="center"/>
            <w:hideMark/>
          </w:tcPr>
          <w:p w14:paraId="07AB9A14" w14:textId="77777777" w:rsidR="00581C24" w:rsidRPr="002621EB" w:rsidRDefault="00581C24" w:rsidP="00493781"/>
        </w:tc>
        <w:tc>
          <w:tcPr>
            <w:tcW w:w="690" w:type="dxa"/>
            <w:vAlign w:val="center"/>
            <w:hideMark/>
          </w:tcPr>
          <w:p w14:paraId="5D429707" w14:textId="77777777" w:rsidR="00581C24" w:rsidRPr="002621EB" w:rsidRDefault="00581C24" w:rsidP="00493781"/>
        </w:tc>
        <w:tc>
          <w:tcPr>
            <w:tcW w:w="132" w:type="dxa"/>
            <w:vAlign w:val="center"/>
            <w:hideMark/>
          </w:tcPr>
          <w:p w14:paraId="5EA8D65C" w14:textId="77777777" w:rsidR="00581C24" w:rsidRPr="002621EB" w:rsidRDefault="00581C24" w:rsidP="00493781"/>
        </w:tc>
        <w:tc>
          <w:tcPr>
            <w:tcW w:w="690" w:type="dxa"/>
            <w:vAlign w:val="center"/>
            <w:hideMark/>
          </w:tcPr>
          <w:p w14:paraId="0E347A11" w14:textId="77777777" w:rsidR="00581C24" w:rsidRPr="002621EB" w:rsidRDefault="00581C24" w:rsidP="00493781"/>
        </w:tc>
        <w:tc>
          <w:tcPr>
            <w:tcW w:w="410" w:type="dxa"/>
            <w:vAlign w:val="center"/>
            <w:hideMark/>
          </w:tcPr>
          <w:p w14:paraId="0E3B8E35" w14:textId="77777777" w:rsidR="00581C24" w:rsidRPr="002621EB" w:rsidRDefault="00581C24" w:rsidP="00493781"/>
        </w:tc>
        <w:tc>
          <w:tcPr>
            <w:tcW w:w="16" w:type="dxa"/>
            <w:vAlign w:val="center"/>
            <w:hideMark/>
          </w:tcPr>
          <w:p w14:paraId="1DCB4B4B" w14:textId="77777777" w:rsidR="00581C24" w:rsidRPr="002621EB" w:rsidRDefault="00581C24" w:rsidP="00493781"/>
        </w:tc>
        <w:tc>
          <w:tcPr>
            <w:tcW w:w="50" w:type="dxa"/>
            <w:vAlign w:val="center"/>
            <w:hideMark/>
          </w:tcPr>
          <w:p w14:paraId="1B142D07" w14:textId="77777777" w:rsidR="00581C24" w:rsidRPr="002621EB" w:rsidRDefault="00581C24" w:rsidP="00493781"/>
        </w:tc>
        <w:tc>
          <w:tcPr>
            <w:tcW w:w="50" w:type="dxa"/>
            <w:vAlign w:val="center"/>
            <w:hideMark/>
          </w:tcPr>
          <w:p w14:paraId="70102288" w14:textId="77777777" w:rsidR="00581C24" w:rsidRPr="002621EB" w:rsidRDefault="00581C24" w:rsidP="00493781"/>
        </w:tc>
      </w:tr>
      <w:tr w:rsidR="00581C24" w:rsidRPr="002621EB" w14:paraId="1C7A57A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D9A6AF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8074A5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ABB0088" w14:textId="77777777" w:rsidR="00581C24" w:rsidRPr="002621EB" w:rsidRDefault="00581C24" w:rsidP="00493781">
            <w:proofErr w:type="spellStart"/>
            <w:r w:rsidRPr="002621EB">
              <w:t>размјене</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3104BF5"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433EB4B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57A7D1F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C2E790C" w14:textId="77777777" w:rsidR="00581C24" w:rsidRPr="002621EB" w:rsidRDefault="00581C24" w:rsidP="00493781">
            <w:r w:rsidRPr="002621EB">
              <w:t> </w:t>
            </w:r>
          </w:p>
        </w:tc>
        <w:tc>
          <w:tcPr>
            <w:tcW w:w="16" w:type="dxa"/>
            <w:vAlign w:val="center"/>
            <w:hideMark/>
          </w:tcPr>
          <w:p w14:paraId="7DE6A16A" w14:textId="77777777" w:rsidR="00581C24" w:rsidRPr="002621EB" w:rsidRDefault="00581C24" w:rsidP="00493781"/>
        </w:tc>
        <w:tc>
          <w:tcPr>
            <w:tcW w:w="6" w:type="dxa"/>
            <w:vAlign w:val="center"/>
            <w:hideMark/>
          </w:tcPr>
          <w:p w14:paraId="13CB5A78" w14:textId="77777777" w:rsidR="00581C24" w:rsidRPr="002621EB" w:rsidRDefault="00581C24" w:rsidP="00493781"/>
        </w:tc>
        <w:tc>
          <w:tcPr>
            <w:tcW w:w="6" w:type="dxa"/>
            <w:vAlign w:val="center"/>
            <w:hideMark/>
          </w:tcPr>
          <w:p w14:paraId="7B5A63EA" w14:textId="77777777" w:rsidR="00581C24" w:rsidRPr="002621EB" w:rsidRDefault="00581C24" w:rsidP="00493781"/>
        </w:tc>
        <w:tc>
          <w:tcPr>
            <w:tcW w:w="6" w:type="dxa"/>
            <w:vAlign w:val="center"/>
            <w:hideMark/>
          </w:tcPr>
          <w:p w14:paraId="55B7FC4C" w14:textId="77777777" w:rsidR="00581C24" w:rsidRPr="002621EB" w:rsidRDefault="00581C24" w:rsidP="00493781"/>
        </w:tc>
        <w:tc>
          <w:tcPr>
            <w:tcW w:w="6" w:type="dxa"/>
            <w:vAlign w:val="center"/>
            <w:hideMark/>
          </w:tcPr>
          <w:p w14:paraId="0E56C5DB" w14:textId="77777777" w:rsidR="00581C24" w:rsidRPr="002621EB" w:rsidRDefault="00581C24" w:rsidP="00493781"/>
        </w:tc>
        <w:tc>
          <w:tcPr>
            <w:tcW w:w="6" w:type="dxa"/>
            <w:vAlign w:val="center"/>
            <w:hideMark/>
          </w:tcPr>
          <w:p w14:paraId="31F118A8" w14:textId="77777777" w:rsidR="00581C24" w:rsidRPr="002621EB" w:rsidRDefault="00581C24" w:rsidP="00493781"/>
        </w:tc>
        <w:tc>
          <w:tcPr>
            <w:tcW w:w="6" w:type="dxa"/>
            <w:vAlign w:val="center"/>
            <w:hideMark/>
          </w:tcPr>
          <w:p w14:paraId="094BC46B" w14:textId="77777777" w:rsidR="00581C24" w:rsidRPr="002621EB" w:rsidRDefault="00581C24" w:rsidP="00493781"/>
        </w:tc>
        <w:tc>
          <w:tcPr>
            <w:tcW w:w="801" w:type="dxa"/>
            <w:vAlign w:val="center"/>
            <w:hideMark/>
          </w:tcPr>
          <w:p w14:paraId="3ABAF91D" w14:textId="77777777" w:rsidR="00581C24" w:rsidRPr="002621EB" w:rsidRDefault="00581C24" w:rsidP="00493781"/>
        </w:tc>
        <w:tc>
          <w:tcPr>
            <w:tcW w:w="690" w:type="dxa"/>
            <w:vAlign w:val="center"/>
            <w:hideMark/>
          </w:tcPr>
          <w:p w14:paraId="31F3A8E0" w14:textId="77777777" w:rsidR="00581C24" w:rsidRPr="002621EB" w:rsidRDefault="00581C24" w:rsidP="00493781"/>
        </w:tc>
        <w:tc>
          <w:tcPr>
            <w:tcW w:w="801" w:type="dxa"/>
            <w:vAlign w:val="center"/>
            <w:hideMark/>
          </w:tcPr>
          <w:p w14:paraId="6BA25CF5" w14:textId="77777777" w:rsidR="00581C24" w:rsidRPr="002621EB" w:rsidRDefault="00581C24" w:rsidP="00493781"/>
        </w:tc>
        <w:tc>
          <w:tcPr>
            <w:tcW w:w="578" w:type="dxa"/>
            <w:vAlign w:val="center"/>
            <w:hideMark/>
          </w:tcPr>
          <w:p w14:paraId="4ED51D10" w14:textId="77777777" w:rsidR="00581C24" w:rsidRPr="002621EB" w:rsidRDefault="00581C24" w:rsidP="00493781"/>
        </w:tc>
        <w:tc>
          <w:tcPr>
            <w:tcW w:w="701" w:type="dxa"/>
            <w:vAlign w:val="center"/>
            <w:hideMark/>
          </w:tcPr>
          <w:p w14:paraId="60C8C49B" w14:textId="77777777" w:rsidR="00581C24" w:rsidRPr="002621EB" w:rsidRDefault="00581C24" w:rsidP="00493781"/>
        </w:tc>
        <w:tc>
          <w:tcPr>
            <w:tcW w:w="132" w:type="dxa"/>
            <w:vAlign w:val="center"/>
            <w:hideMark/>
          </w:tcPr>
          <w:p w14:paraId="112B4754" w14:textId="77777777" w:rsidR="00581C24" w:rsidRPr="002621EB" w:rsidRDefault="00581C24" w:rsidP="00493781"/>
        </w:tc>
        <w:tc>
          <w:tcPr>
            <w:tcW w:w="70" w:type="dxa"/>
            <w:vAlign w:val="center"/>
            <w:hideMark/>
          </w:tcPr>
          <w:p w14:paraId="445C0CE6" w14:textId="77777777" w:rsidR="00581C24" w:rsidRPr="002621EB" w:rsidRDefault="00581C24" w:rsidP="00493781"/>
        </w:tc>
        <w:tc>
          <w:tcPr>
            <w:tcW w:w="16" w:type="dxa"/>
            <w:vAlign w:val="center"/>
            <w:hideMark/>
          </w:tcPr>
          <w:p w14:paraId="1A67B3EA" w14:textId="77777777" w:rsidR="00581C24" w:rsidRPr="002621EB" w:rsidRDefault="00581C24" w:rsidP="00493781"/>
        </w:tc>
        <w:tc>
          <w:tcPr>
            <w:tcW w:w="6" w:type="dxa"/>
            <w:vAlign w:val="center"/>
            <w:hideMark/>
          </w:tcPr>
          <w:p w14:paraId="176DE21D" w14:textId="77777777" w:rsidR="00581C24" w:rsidRPr="002621EB" w:rsidRDefault="00581C24" w:rsidP="00493781"/>
        </w:tc>
        <w:tc>
          <w:tcPr>
            <w:tcW w:w="690" w:type="dxa"/>
            <w:vAlign w:val="center"/>
            <w:hideMark/>
          </w:tcPr>
          <w:p w14:paraId="6D883EA9" w14:textId="77777777" w:rsidR="00581C24" w:rsidRPr="002621EB" w:rsidRDefault="00581C24" w:rsidP="00493781"/>
        </w:tc>
        <w:tc>
          <w:tcPr>
            <w:tcW w:w="132" w:type="dxa"/>
            <w:vAlign w:val="center"/>
            <w:hideMark/>
          </w:tcPr>
          <w:p w14:paraId="1ED8C837" w14:textId="77777777" w:rsidR="00581C24" w:rsidRPr="002621EB" w:rsidRDefault="00581C24" w:rsidP="00493781"/>
        </w:tc>
        <w:tc>
          <w:tcPr>
            <w:tcW w:w="690" w:type="dxa"/>
            <w:vAlign w:val="center"/>
            <w:hideMark/>
          </w:tcPr>
          <w:p w14:paraId="7D85B254" w14:textId="77777777" w:rsidR="00581C24" w:rsidRPr="002621EB" w:rsidRDefault="00581C24" w:rsidP="00493781"/>
        </w:tc>
        <w:tc>
          <w:tcPr>
            <w:tcW w:w="410" w:type="dxa"/>
            <w:vAlign w:val="center"/>
            <w:hideMark/>
          </w:tcPr>
          <w:p w14:paraId="0D17443E" w14:textId="77777777" w:rsidR="00581C24" w:rsidRPr="002621EB" w:rsidRDefault="00581C24" w:rsidP="00493781"/>
        </w:tc>
        <w:tc>
          <w:tcPr>
            <w:tcW w:w="16" w:type="dxa"/>
            <w:vAlign w:val="center"/>
            <w:hideMark/>
          </w:tcPr>
          <w:p w14:paraId="50A1BE96" w14:textId="77777777" w:rsidR="00581C24" w:rsidRPr="002621EB" w:rsidRDefault="00581C24" w:rsidP="00493781"/>
        </w:tc>
        <w:tc>
          <w:tcPr>
            <w:tcW w:w="50" w:type="dxa"/>
            <w:vAlign w:val="center"/>
            <w:hideMark/>
          </w:tcPr>
          <w:p w14:paraId="681965F1" w14:textId="77777777" w:rsidR="00581C24" w:rsidRPr="002621EB" w:rsidRDefault="00581C24" w:rsidP="00493781"/>
        </w:tc>
        <w:tc>
          <w:tcPr>
            <w:tcW w:w="50" w:type="dxa"/>
            <w:vAlign w:val="center"/>
            <w:hideMark/>
          </w:tcPr>
          <w:p w14:paraId="3168CC82" w14:textId="77777777" w:rsidR="00581C24" w:rsidRPr="002621EB" w:rsidRDefault="00581C24" w:rsidP="00493781"/>
        </w:tc>
      </w:tr>
      <w:tr w:rsidR="00581C24" w:rsidRPr="002621EB" w14:paraId="00D5E90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C81F6B1"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40E1A749" w14:textId="77777777" w:rsidR="00581C24" w:rsidRPr="002621EB" w:rsidRDefault="00581C24" w:rsidP="00493781">
            <w:r w:rsidRPr="002621EB">
              <w:t>728100</w:t>
            </w:r>
          </w:p>
        </w:tc>
        <w:tc>
          <w:tcPr>
            <w:tcW w:w="10654" w:type="dxa"/>
            <w:tcBorders>
              <w:top w:val="nil"/>
              <w:left w:val="nil"/>
              <w:bottom w:val="nil"/>
              <w:right w:val="nil"/>
            </w:tcBorders>
            <w:shd w:val="clear" w:color="auto" w:fill="auto"/>
            <w:noWrap/>
            <w:vAlign w:val="bottom"/>
            <w:hideMark/>
          </w:tcPr>
          <w:p w14:paraId="2BDB8432"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и </w:t>
            </w:r>
            <w:proofErr w:type="spellStart"/>
            <w:r w:rsidRPr="002621EB">
              <w:t>нефинансијске</w:t>
            </w:r>
            <w:proofErr w:type="spellEnd"/>
            <w:r w:rsidRPr="002621EB">
              <w:t xml:space="preserve"> </w:t>
            </w:r>
            <w:proofErr w:type="spellStart"/>
            <w:r w:rsidRPr="002621EB">
              <w:t>имовине</w:t>
            </w:r>
            <w:proofErr w:type="spellEnd"/>
            <w:r w:rsidRPr="002621EB">
              <w:t xml:space="preserve"> и </w:t>
            </w:r>
            <w:proofErr w:type="spellStart"/>
            <w:r w:rsidRPr="002621EB">
              <w:t>трансакција</w:t>
            </w:r>
            <w:proofErr w:type="spellEnd"/>
          </w:p>
        </w:tc>
        <w:tc>
          <w:tcPr>
            <w:tcW w:w="1308" w:type="dxa"/>
            <w:tcBorders>
              <w:top w:val="nil"/>
              <w:left w:val="single" w:sz="8" w:space="0" w:color="auto"/>
              <w:bottom w:val="nil"/>
              <w:right w:val="nil"/>
            </w:tcBorders>
            <w:shd w:val="clear" w:color="000000" w:fill="FFFFFF"/>
            <w:noWrap/>
            <w:vAlign w:val="bottom"/>
            <w:hideMark/>
          </w:tcPr>
          <w:p w14:paraId="1F6B427D"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0E2847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3D006E8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49DB604" w14:textId="77777777" w:rsidR="00581C24" w:rsidRPr="002621EB" w:rsidRDefault="00581C24" w:rsidP="00493781">
            <w:r w:rsidRPr="002621EB">
              <w:t> </w:t>
            </w:r>
          </w:p>
        </w:tc>
        <w:tc>
          <w:tcPr>
            <w:tcW w:w="16" w:type="dxa"/>
            <w:vAlign w:val="center"/>
            <w:hideMark/>
          </w:tcPr>
          <w:p w14:paraId="415CAA65" w14:textId="77777777" w:rsidR="00581C24" w:rsidRPr="002621EB" w:rsidRDefault="00581C24" w:rsidP="00493781"/>
        </w:tc>
        <w:tc>
          <w:tcPr>
            <w:tcW w:w="6" w:type="dxa"/>
            <w:vAlign w:val="center"/>
            <w:hideMark/>
          </w:tcPr>
          <w:p w14:paraId="1B01B099" w14:textId="77777777" w:rsidR="00581C24" w:rsidRPr="002621EB" w:rsidRDefault="00581C24" w:rsidP="00493781"/>
        </w:tc>
        <w:tc>
          <w:tcPr>
            <w:tcW w:w="6" w:type="dxa"/>
            <w:vAlign w:val="center"/>
            <w:hideMark/>
          </w:tcPr>
          <w:p w14:paraId="2AE09122" w14:textId="77777777" w:rsidR="00581C24" w:rsidRPr="002621EB" w:rsidRDefault="00581C24" w:rsidP="00493781"/>
        </w:tc>
        <w:tc>
          <w:tcPr>
            <w:tcW w:w="6" w:type="dxa"/>
            <w:vAlign w:val="center"/>
            <w:hideMark/>
          </w:tcPr>
          <w:p w14:paraId="042C9DFF" w14:textId="77777777" w:rsidR="00581C24" w:rsidRPr="002621EB" w:rsidRDefault="00581C24" w:rsidP="00493781"/>
        </w:tc>
        <w:tc>
          <w:tcPr>
            <w:tcW w:w="6" w:type="dxa"/>
            <w:vAlign w:val="center"/>
            <w:hideMark/>
          </w:tcPr>
          <w:p w14:paraId="3EB5EE8B" w14:textId="77777777" w:rsidR="00581C24" w:rsidRPr="002621EB" w:rsidRDefault="00581C24" w:rsidP="00493781"/>
        </w:tc>
        <w:tc>
          <w:tcPr>
            <w:tcW w:w="6" w:type="dxa"/>
            <w:vAlign w:val="center"/>
            <w:hideMark/>
          </w:tcPr>
          <w:p w14:paraId="648D1918" w14:textId="77777777" w:rsidR="00581C24" w:rsidRPr="002621EB" w:rsidRDefault="00581C24" w:rsidP="00493781"/>
        </w:tc>
        <w:tc>
          <w:tcPr>
            <w:tcW w:w="6" w:type="dxa"/>
            <w:vAlign w:val="center"/>
            <w:hideMark/>
          </w:tcPr>
          <w:p w14:paraId="14089C51" w14:textId="77777777" w:rsidR="00581C24" w:rsidRPr="002621EB" w:rsidRDefault="00581C24" w:rsidP="00493781"/>
        </w:tc>
        <w:tc>
          <w:tcPr>
            <w:tcW w:w="801" w:type="dxa"/>
            <w:vAlign w:val="center"/>
            <w:hideMark/>
          </w:tcPr>
          <w:p w14:paraId="296186CD" w14:textId="77777777" w:rsidR="00581C24" w:rsidRPr="002621EB" w:rsidRDefault="00581C24" w:rsidP="00493781"/>
        </w:tc>
        <w:tc>
          <w:tcPr>
            <w:tcW w:w="690" w:type="dxa"/>
            <w:vAlign w:val="center"/>
            <w:hideMark/>
          </w:tcPr>
          <w:p w14:paraId="1D7D22DE" w14:textId="77777777" w:rsidR="00581C24" w:rsidRPr="002621EB" w:rsidRDefault="00581C24" w:rsidP="00493781"/>
        </w:tc>
        <w:tc>
          <w:tcPr>
            <w:tcW w:w="801" w:type="dxa"/>
            <w:vAlign w:val="center"/>
            <w:hideMark/>
          </w:tcPr>
          <w:p w14:paraId="64AF618F" w14:textId="77777777" w:rsidR="00581C24" w:rsidRPr="002621EB" w:rsidRDefault="00581C24" w:rsidP="00493781"/>
        </w:tc>
        <w:tc>
          <w:tcPr>
            <w:tcW w:w="578" w:type="dxa"/>
            <w:vAlign w:val="center"/>
            <w:hideMark/>
          </w:tcPr>
          <w:p w14:paraId="373E8CA8" w14:textId="77777777" w:rsidR="00581C24" w:rsidRPr="002621EB" w:rsidRDefault="00581C24" w:rsidP="00493781"/>
        </w:tc>
        <w:tc>
          <w:tcPr>
            <w:tcW w:w="701" w:type="dxa"/>
            <w:vAlign w:val="center"/>
            <w:hideMark/>
          </w:tcPr>
          <w:p w14:paraId="75A6DD79" w14:textId="77777777" w:rsidR="00581C24" w:rsidRPr="002621EB" w:rsidRDefault="00581C24" w:rsidP="00493781"/>
        </w:tc>
        <w:tc>
          <w:tcPr>
            <w:tcW w:w="132" w:type="dxa"/>
            <w:vAlign w:val="center"/>
            <w:hideMark/>
          </w:tcPr>
          <w:p w14:paraId="1D8B5FFF" w14:textId="77777777" w:rsidR="00581C24" w:rsidRPr="002621EB" w:rsidRDefault="00581C24" w:rsidP="00493781"/>
        </w:tc>
        <w:tc>
          <w:tcPr>
            <w:tcW w:w="70" w:type="dxa"/>
            <w:vAlign w:val="center"/>
            <w:hideMark/>
          </w:tcPr>
          <w:p w14:paraId="06EE88FD" w14:textId="77777777" w:rsidR="00581C24" w:rsidRPr="002621EB" w:rsidRDefault="00581C24" w:rsidP="00493781"/>
        </w:tc>
        <w:tc>
          <w:tcPr>
            <w:tcW w:w="16" w:type="dxa"/>
            <w:vAlign w:val="center"/>
            <w:hideMark/>
          </w:tcPr>
          <w:p w14:paraId="080A131A" w14:textId="77777777" w:rsidR="00581C24" w:rsidRPr="002621EB" w:rsidRDefault="00581C24" w:rsidP="00493781"/>
        </w:tc>
        <w:tc>
          <w:tcPr>
            <w:tcW w:w="6" w:type="dxa"/>
            <w:vAlign w:val="center"/>
            <w:hideMark/>
          </w:tcPr>
          <w:p w14:paraId="058B80F9" w14:textId="77777777" w:rsidR="00581C24" w:rsidRPr="002621EB" w:rsidRDefault="00581C24" w:rsidP="00493781"/>
        </w:tc>
        <w:tc>
          <w:tcPr>
            <w:tcW w:w="690" w:type="dxa"/>
            <w:vAlign w:val="center"/>
            <w:hideMark/>
          </w:tcPr>
          <w:p w14:paraId="53DF9098" w14:textId="77777777" w:rsidR="00581C24" w:rsidRPr="002621EB" w:rsidRDefault="00581C24" w:rsidP="00493781"/>
        </w:tc>
        <w:tc>
          <w:tcPr>
            <w:tcW w:w="132" w:type="dxa"/>
            <w:vAlign w:val="center"/>
            <w:hideMark/>
          </w:tcPr>
          <w:p w14:paraId="42BB03A4" w14:textId="77777777" w:rsidR="00581C24" w:rsidRPr="002621EB" w:rsidRDefault="00581C24" w:rsidP="00493781"/>
        </w:tc>
        <w:tc>
          <w:tcPr>
            <w:tcW w:w="690" w:type="dxa"/>
            <w:vAlign w:val="center"/>
            <w:hideMark/>
          </w:tcPr>
          <w:p w14:paraId="1B877E0D" w14:textId="77777777" w:rsidR="00581C24" w:rsidRPr="002621EB" w:rsidRDefault="00581C24" w:rsidP="00493781"/>
        </w:tc>
        <w:tc>
          <w:tcPr>
            <w:tcW w:w="410" w:type="dxa"/>
            <w:vAlign w:val="center"/>
            <w:hideMark/>
          </w:tcPr>
          <w:p w14:paraId="37FB7989" w14:textId="77777777" w:rsidR="00581C24" w:rsidRPr="002621EB" w:rsidRDefault="00581C24" w:rsidP="00493781"/>
        </w:tc>
        <w:tc>
          <w:tcPr>
            <w:tcW w:w="16" w:type="dxa"/>
            <w:vAlign w:val="center"/>
            <w:hideMark/>
          </w:tcPr>
          <w:p w14:paraId="45725B2E" w14:textId="77777777" w:rsidR="00581C24" w:rsidRPr="002621EB" w:rsidRDefault="00581C24" w:rsidP="00493781"/>
        </w:tc>
        <w:tc>
          <w:tcPr>
            <w:tcW w:w="50" w:type="dxa"/>
            <w:vAlign w:val="center"/>
            <w:hideMark/>
          </w:tcPr>
          <w:p w14:paraId="4F20C874" w14:textId="77777777" w:rsidR="00581C24" w:rsidRPr="002621EB" w:rsidRDefault="00581C24" w:rsidP="00493781"/>
        </w:tc>
        <w:tc>
          <w:tcPr>
            <w:tcW w:w="50" w:type="dxa"/>
            <w:vAlign w:val="center"/>
            <w:hideMark/>
          </w:tcPr>
          <w:p w14:paraId="37B6F4B1" w14:textId="77777777" w:rsidR="00581C24" w:rsidRPr="002621EB" w:rsidRDefault="00581C24" w:rsidP="00493781"/>
        </w:tc>
      </w:tr>
      <w:tr w:rsidR="00581C24" w:rsidRPr="002621EB" w14:paraId="13EB2FB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959199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A36A4B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D5A1266" w14:textId="77777777" w:rsidR="00581C24" w:rsidRPr="002621EB" w:rsidRDefault="00581C24" w:rsidP="00493781">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0380DCA1"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19CAC7D"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291DA0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066153C" w14:textId="77777777" w:rsidR="00581C24" w:rsidRPr="002621EB" w:rsidRDefault="00581C24" w:rsidP="00493781">
            <w:r w:rsidRPr="002621EB">
              <w:t> </w:t>
            </w:r>
          </w:p>
        </w:tc>
        <w:tc>
          <w:tcPr>
            <w:tcW w:w="16" w:type="dxa"/>
            <w:vAlign w:val="center"/>
            <w:hideMark/>
          </w:tcPr>
          <w:p w14:paraId="47498A52" w14:textId="77777777" w:rsidR="00581C24" w:rsidRPr="002621EB" w:rsidRDefault="00581C24" w:rsidP="00493781"/>
        </w:tc>
        <w:tc>
          <w:tcPr>
            <w:tcW w:w="6" w:type="dxa"/>
            <w:vAlign w:val="center"/>
            <w:hideMark/>
          </w:tcPr>
          <w:p w14:paraId="6B4C385D" w14:textId="77777777" w:rsidR="00581C24" w:rsidRPr="002621EB" w:rsidRDefault="00581C24" w:rsidP="00493781"/>
        </w:tc>
        <w:tc>
          <w:tcPr>
            <w:tcW w:w="6" w:type="dxa"/>
            <w:vAlign w:val="center"/>
            <w:hideMark/>
          </w:tcPr>
          <w:p w14:paraId="661B3A0C" w14:textId="77777777" w:rsidR="00581C24" w:rsidRPr="002621EB" w:rsidRDefault="00581C24" w:rsidP="00493781"/>
        </w:tc>
        <w:tc>
          <w:tcPr>
            <w:tcW w:w="6" w:type="dxa"/>
            <w:vAlign w:val="center"/>
            <w:hideMark/>
          </w:tcPr>
          <w:p w14:paraId="3D8EDEB6" w14:textId="77777777" w:rsidR="00581C24" w:rsidRPr="002621EB" w:rsidRDefault="00581C24" w:rsidP="00493781"/>
        </w:tc>
        <w:tc>
          <w:tcPr>
            <w:tcW w:w="6" w:type="dxa"/>
            <w:vAlign w:val="center"/>
            <w:hideMark/>
          </w:tcPr>
          <w:p w14:paraId="2D02CBBA" w14:textId="77777777" w:rsidR="00581C24" w:rsidRPr="002621EB" w:rsidRDefault="00581C24" w:rsidP="00493781"/>
        </w:tc>
        <w:tc>
          <w:tcPr>
            <w:tcW w:w="6" w:type="dxa"/>
            <w:vAlign w:val="center"/>
            <w:hideMark/>
          </w:tcPr>
          <w:p w14:paraId="5F4E6FB7" w14:textId="77777777" w:rsidR="00581C24" w:rsidRPr="002621EB" w:rsidRDefault="00581C24" w:rsidP="00493781"/>
        </w:tc>
        <w:tc>
          <w:tcPr>
            <w:tcW w:w="6" w:type="dxa"/>
            <w:vAlign w:val="center"/>
            <w:hideMark/>
          </w:tcPr>
          <w:p w14:paraId="5F20B4D1" w14:textId="77777777" w:rsidR="00581C24" w:rsidRPr="002621EB" w:rsidRDefault="00581C24" w:rsidP="00493781"/>
        </w:tc>
        <w:tc>
          <w:tcPr>
            <w:tcW w:w="801" w:type="dxa"/>
            <w:vAlign w:val="center"/>
            <w:hideMark/>
          </w:tcPr>
          <w:p w14:paraId="04C5A101" w14:textId="77777777" w:rsidR="00581C24" w:rsidRPr="002621EB" w:rsidRDefault="00581C24" w:rsidP="00493781"/>
        </w:tc>
        <w:tc>
          <w:tcPr>
            <w:tcW w:w="690" w:type="dxa"/>
            <w:vAlign w:val="center"/>
            <w:hideMark/>
          </w:tcPr>
          <w:p w14:paraId="2CBE4622" w14:textId="77777777" w:rsidR="00581C24" w:rsidRPr="002621EB" w:rsidRDefault="00581C24" w:rsidP="00493781"/>
        </w:tc>
        <w:tc>
          <w:tcPr>
            <w:tcW w:w="801" w:type="dxa"/>
            <w:vAlign w:val="center"/>
            <w:hideMark/>
          </w:tcPr>
          <w:p w14:paraId="1A95449F" w14:textId="77777777" w:rsidR="00581C24" w:rsidRPr="002621EB" w:rsidRDefault="00581C24" w:rsidP="00493781"/>
        </w:tc>
        <w:tc>
          <w:tcPr>
            <w:tcW w:w="578" w:type="dxa"/>
            <w:vAlign w:val="center"/>
            <w:hideMark/>
          </w:tcPr>
          <w:p w14:paraId="6B763910" w14:textId="77777777" w:rsidR="00581C24" w:rsidRPr="002621EB" w:rsidRDefault="00581C24" w:rsidP="00493781"/>
        </w:tc>
        <w:tc>
          <w:tcPr>
            <w:tcW w:w="701" w:type="dxa"/>
            <w:vAlign w:val="center"/>
            <w:hideMark/>
          </w:tcPr>
          <w:p w14:paraId="31780895" w14:textId="77777777" w:rsidR="00581C24" w:rsidRPr="002621EB" w:rsidRDefault="00581C24" w:rsidP="00493781"/>
        </w:tc>
        <w:tc>
          <w:tcPr>
            <w:tcW w:w="132" w:type="dxa"/>
            <w:vAlign w:val="center"/>
            <w:hideMark/>
          </w:tcPr>
          <w:p w14:paraId="64EE1A03" w14:textId="77777777" w:rsidR="00581C24" w:rsidRPr="002621EB" w:rsidRDefault="00581C24" w:rsidP="00493781"/>
        </w:tc>
        <w:tc>
          <w:tcPr>
            <w:tcW w:w="70" w:type="dxa"/>
            <w:vAlign w:val="center"/>
            <w:hideMark/>
          </w:tcPr>
          <w:p w14:paraId="1D68D5C9" w14:textId="77777777" w:rsidR="00581C24" w:rsidRPr="002621EB" w:rsidRDefault="00581C24" w:rsidP="00493781"/>
        </w:tc>
        <w:tc>
          <w:tcPr>
            <w:tcW w:w="16" w:type="dxa"/>
            <w:vAlign w:val="center"/>
            <w:hideMark/>
          </w:tcPr>
          <w:p w14:paraId="59DE3AB0" w14:textId="77777777" w:rsidR="00581C24" w:rsidRPr="002621EB" w:rsidRDefault="00581C24" w:rsidP="00493781"/>
        </w:tc>
        <w:tc>
          <w:tcPr>
            <w:tcW w:w="6" w:type="dxa"/>
            <w:vAlign w:val="center"/>
            <w:hideMark/>
          </w:tcPr>
          <w:p w14:paraId="3D7E5465" w14:textId="77777777" w:rsidR="00581C24" w:rsidRPr="002621EB" w:rsidRDefault="00581C24" w:rsidP="00493781"/>
        </w:tc>
        <w:tc>
          <w:tcPr>
            <w:tcW w:w="690" w:type="dxa"/>
            <w:vAlign w:val="center"/>
            <w:hideMark/>
          </w:tcPr>
          <w:p w14:paraId="32787418" w14:textId="77777777" w:rsidR="00581C24" w:rsidRPr="002621EB" w:rsidRDefault="00581C24" w:rsidP="00493781"/>
        </w:tc>
        <w:tc>
          <w:tcPr>
            <w:tcW w:w="132" w:type="dxa"/>
            <w:vAlign w:val="center"/>
            <w:hideMark/>
          </w:tcPr>
          <w:p w14:paraId="520A888C" w14:textId="77777777" w:rsidR="00581C24" w:rsidRPr="002621EB" w:rsidRDefault="00581C24" w:rsidP="00493781"/>
        </w:tc>
        <w:tc>
          <w:tcPr>
            <w:tcW w:w="690" w:type="dxa"/>
            <w:vAlign w:val="center"/>
            <w:hideMark/>
          </w:tcPr>
          <w:p w14:paraId="792535CD" w14:textId="77777777" w:rsidR="00581C24" w:rsidRPr="002621EB" w:rsidRDefault="00581C24" w:rsidP="00493781"/>
        </w:tc>
        <w:tc>
          <w:tcPr>
            <w:tcW w:w="410" w:type="dxa"/>
            <w:vAlign w:val="center"/>
            <w:hideMark/>
          </w:tcPr>
          <w:p w14:paraId="238DFC99" w14:textId="77777777" w:rsidR="00581C24" w:rsidRPr="002621EB" w:rsidRDefault="00581C24" w:rsidP="00493781"/>
        </w:tc>
        <w:tc>
          <w:tcPr>
            <w:tcW w:w="16" w:type="dxa"/>
            <w:vAlign w:val="center"/>
            <w:hideMark/>
          </w:tcPr>
          <w:p w14:paraId="19204EA1" w14:textId="77777777" w:rsidR="00581C24" w:rsidRPr="002621EB" w:rsidRDefault="00581C24" w:rsidP="00493781"/>
        </w:tc>
        <w:tc>
          <w:tcPr>
            <w:tcW w:w="50" w:type="dxa"/>
            <w:vAlign w:val="center"/>
            <w:hideMark/>
          </w:tcPr>
          <w:p w14:paraId="07753030" w14:textId="77777777" w:rsidR="00581C24" w:rsidRPr="002621EB" w:rsidRDefault="00581C24" w:rsidP="00493781"/>
        </w:tc>
        <w:tc>
          <w:tcPr>
            <w:tcW w:w="50" w:type="dxa"/>
            <w:vAlign w:val="center"/>
            <w:hideMark/>
          </w:tcPr>
          <w:p w14:paraId="35C64FAB" w14:textId="77777777" w:rsidR="00581C24" w:rsidRPr="002621EB" w:rsidRDefault="00581C24" w:rsidP="00493781"/>
        </w:tc>
      </w:tr>
      <w:tr w:rsidR="00581C24" w:rsidRPr="002621EB" w14:paraId="207513F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093064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363C5FA" w14:textId="77777777" w:rsidR="00581C24" w:rsidRPr="002621EB" w:rsidRDefault="00581C24" w:rsidP="00493781">
            <w:r w:rsidRPr="002621EB">
              <w:t>728200</w:t>
            </w:r>
          </w:p>
        </w:tc>
        <w:tc>
          <w:tcPr>
            <w:tcW w:w="10654" w:type="dxa"/>
            <w:tcBorders>
              <w:top w:val="nil"/>
              <w:left w:val="nil"/>
              <w:bottom w:val="nil"/>
              <w:right w:val="nil"/>
            </w:tcBorders>
            <w:shd w:val="clear" w:color="auto" w:fill="auto"/>
            <w:noWrap/>
            <w:vAlign w:val="bottom"/>
            <w:hideMark/>
          </w:tcPr>
          <w:p w14:paraId="05AEE3E9" w14:textId="77777777" w:rsidR="00581C24" w:rsidRPr="002621EB" w:rsidRDefault="00581C24" w:rsidP="00493781">
            <w:proofErr w:type="spellStart"/>
            <w:r w:rsidRPr="002621EB">
              <w:t>Приходи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и </w:t>
            </w:r>
            <w:proofErr w:type="spellStart"/>
            <w:r w:rsidRPr="002621EB">
              <w:t>нефинансијске</w:t>
            </w:r>
            <w:proofErr w:type="spellEnd"/>
            <w:r w:rsidRPr="002621EB">
              <w:t xml:space="preserve"> </w:t>
            </w:r>
            <w:proofErr w:type="spellStart"/>
            <w:r w:rsidRPr="002621EB">
              <w:t>имовине</w:t>
            </w:r>
            <w:proofErr w:type="spellEnd"/>
            <w:r w:rsidRPr="002621EB">
              <w:t xml:space="preserve"> и </w:t>
            </w:r>
            <w:proofErr w:type="spellStart"/>
            <w:r w:rsidRPr="002621EB">
              <w:t>трансакција</w:t>
            </w:r>
            <w:proofErr w:type="spellEnd"/>
          </w:p>
        </w:tc>
        <w:tc>
          <w:tcPr>
            <w:tcW w:w="1308" w:type="dxa"/>
            <w:tcBorders>
              <w:top w:val="nil"/>
              <w:left w:val="single" w:sz="8" w:space="0" w:color="auto"/>
              <w:bottom w:val="nil"/>
              <w:right w:val="nil"/>
            </w:tcBorders>
            <w:shd w:val="clear" w:color="000000" w:fill="FFFFFF"/>
            <w:noWrap/>
            <w:vAlign w:val="bottom"/>
            <w:hideMark/>
          </w:tcPr>
          <w:p w14:paraId="216A1E30"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F14E84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02011F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95EC5E4" w14:textId="77777777" w:rsidR="00581C24" w:rsidRPr="002621EB" w:rsidRDefault="00581C24" w:rsidP="00493781">
            <w:r w:rsidRPr="002621EB">
              <w:t> </w:t>
            </w:r>
          </w:p>
        </w:tc>
        <w:tc>
          <w:tcPr>
            <w:tcW w:w="16" w:type="dxa"/>
            <w:vAlign w:val="center"/>
            <w:hideMark/>
          </w:tcPr>
          <w:p w14:paraId="53DA9165" w14:textId="77777777" w:rsidR="00581C24" w:rsidRPr="002621EB" w:rsidRDefault="00581C24" w:rsidP="00493781"/>
        </w:tc>
        <w:tc>
          <w:tcPr>
            <w:tcW w:w="6" w:type="dxa"/>
            <w:vAlign w:val="center"/>
            <w:hideMark/>
          </w:tcPr>
          <w:p w14:paraId="0308BA2B" w14:textId="77777777" w:rsidR="00581C24" w:rsidRPr="002621EB" w:rsidRDefault="00581C24" w:rsidP="00493781"/>
        </w:tc>
        <w:tc>
          <w:tcPr>
            <w:tcW w:w="6" w:type="dxa"/>
            <w:vAlign w:val="center"/>
            <w:hideMark/>
          </w:tcPr>
          <w:p w14:paraId="00DABB5F" w14:textId="77777777" w:rsidR="00581C24" w:rsidRPr="002621EB" w:rsidRDefault="00581C24" w:rsidP="00493781"/>
        </w:tc>
        <w:tc>
          <w:tcPr>
            <w:tcW w:w="6" w:type="dxa"/>
            <w:vAlign w:val="center"/>
            <w:hideMark/>
          </w:tcPr>
          <w:p w14:paraId="6252E462" w14:textId="77777777" w:rsidR="00581C24" w:rsidRPr="002621EB" w:rsidRDefault="00581C24" w:rsidP="00493781"/>
        </w:tc>
        <w:tc>
          <w:tcPr>
            <w:tcW w:w="6" w:type="dxa"/>
            <w:vAlign w:val="center"/>
            <w:hideMark/>
          </w:tcPr>
          <w:p w14:paraId="21106F45" w14:textId="77777777" w:rsidR="00581C24" w:rsidRPr="002621EB" w:rsidRDefault="00581C24" w:rsidP="00493781"/>
        </w:tc>
        <w:tc>
          <w:tcPr>
            <w:tcW w:w="6" w:type="dxa"/>
            <w:vAlign w:val="center"/>
            <w:hideMark/>
          </w:tcPr>
          <w:p w14:paraId="0E89717A" w14:textId="77777777" w:rsidR="00581C24" w:rsidRPr="002621EB" w:rsidRDefault="00581C24" w:rsidP="00493781"/>
        </w:tc>
        <w:tc>
          <w:tcPr>
            <w:tcW w:w="6" w:type="dxa"/>
            <w:vAlign w:val="center"/>
            <w:hideMark/>
          </w:tcPr>
          <w:p w14:paraId="49D30CC4" w14:textId="77777777" w:rsidR="00581C24" w:rsidRPr="002621EB" w:rsidRDefault="00581C24" w:rsidP="00493781"/>
        </w:tc>
        <w:tc>
          <w:tcPr>
            <w:tcW w:w="801" w:type="dxa"/>
            <w:vAlign w:val="center"/>
            <w:hideMark/>
          </w:tcPr>
          <w:p w14:paraId="409DA4ED" w14:textId="77777777" w:rsidR="00581C24" w:rsidRPr="002621EB" w:rsidRDefault="00581C24" w:rsidP="00493781"/>
        </w:tc>
        <w:tc>
          <w:tcPr>
            <w:tcW w:w="690" w:type="dxa"/>
            <w:vAlign w:val="center"/>
            <w:hideMark/>
          </w:tcPr>
          <w:p w14:paraId="7ACCFD3F" w14:textId="77777777" w:rsidR="00581C24" w:rsidRPr="002621EB" w:rsidRDefault="00581C24" w:rsidP="00493781"/>
        </w:tc>
        <w:tc>
          <w:tcPr>
            <w:tcW w:w="801" w:type="dxa"/>
            <w:vAlign w:val="center"/>
            <w:hideMark/>
          </w:tcPr>
          <w:p w14:paraId="251C6255" w14:textId="77777777" w:rsidR="00581C24" w:rsidRPr="002621EB" w:rsidRDefault="00581C24" w:rsidP="00493781"/>
        </w:tc>
        <w:tc>
          <w:tcPr>
            <w:tcW w:w="578" w:type="dxa"/>
            <w:vAlign w:val="center"/>
            <w:hideMark/>
          </w:tcPr>
          <w:p w14:paraId="4CF527E0" w14:textId="77777777" w:rsidR="00581C24" w:rsidRPr="002621EB" w:rsidRDefault="00581C24" w:rsidP="00493781"/>
        </w:tc>
        <w:tc>
          <w:tcPr>
            <w:tcW w:w="701" w:type="dxa"/>
            <w:vAlign w:val="center"/>
            <w:hideMark/>
          </w:tcPr>
          <w:p w14:paraId="7407A3C6" w14:textId="77777777" w:rsidR="00581C24" w:rsidRPr="002621EB" w:rsidRDefault="00581C24" w:rsidP="00493781"/>
        </w:tc>
        <w:tc>
          <w:tcPr>
            <w:tcW w:w="132" w:type="dxa"/>
            <w:vAlign w:val="center"/>
            <w:hideMark/>
          </w:tcPr>
          <w:p w14:paraId="6422D63E" w14:textId="77777777" w:rsidR="00581C24" w:rsidRPr="002621EB" w:rsidRDefault="00581C24" w:rsidP="00493781"/>
        </w:tc>
        <w:tc>
          <w:tcPr>
            <w:tcW w:w="70" w:type="dxa"/>
            <w:vAlign w:val="center"/>
            <w:hideMark/>
          </w:tcPr>
          <w:p w14:paraId="2781F758" w14:textId="77777777" w:rsidR="00581C24" w:rsidRPr="002621EB" w:rsidRDefault="00581C24" w:rsidP="00493781"/>
        </w:tc>
        <w:tc>
          <w:tcPr>
            <w:tcW w:w="16" w:type="dxa"/>
            <w:vAlign w:val="center"/>
            <w:hideMark/>
          </w:tcPr>
          <w:p w14:paraId="3FFAB73F" w14:textId="77777777" w:rsidR="00581C24" w:rsidRPr="002621EB" w:rsidRDefault="00581C24" w:rsidP="00493781"/>
        </w:tc>
        <w:tc>
          <w:tcPr>
            <w:tcW w:w="6" w:type="dxa"/>
            <w:vAlign w:val="center"/>
            <w:hideMark/>
          </w:tcPr>
          <w:p w14:paraId="1054C248" w14:textId="77777777" w:rsidR="00581C24" w:rsidRPr="002621EB" w:rsidRDefault="00581C24" w:rsidP="00493781"/>
        </w:tc>
        <w:tc>
          <w:tcPr>
            <w:tcW w:w="690" w:type="dxa"/>
            <w:vAlign w:val="center"/>
            <w:hideMark/>
          </w:tcPr>
          <w:p w14:paraId="1EAE0832" w14:textId="77777777" w:rsidR="00581C24" w:rsidRPr="002621EB" w:rsidRDefault="00581C24" w:rsidP="00493781"/>
        </w:tc>
        <w:tc>
          <w:tcPr>
            <w:tcW w:w="132" w:type="dxa"/>
            <w:vAlign w:val="center"/>
            <w:hideMark/>
          </w:tcPr>
          <w:p w14:paraId="157D16F2" w14:textId="77777777" w:rsidR="00581C24" w:rsidRPr="002621EB" w:rsidRDefault="00581C24" w:rsidP="00493781"/>
        </w:tc>
        <w:tc>
          <w:tcPr>
            <w:tcW w:w="690" w:type="dxa"/>
            <w:vAlign w:val="center"/>
            <w:hideMark/>
          </w:tcPr>
          <w:p w14:paraId="7AE5FEE7" w14:textId="77777777" w:rsidR="00581C24" w:rsidRPr="002621EB" w:rsidRDefault="00581C24" w:rsidP="00493781"/>
        </w:tc>
        <w:tc>
          <w:tcPr>
            <w:tcW w:w="410" w:type="dxa"/>
            <w:vAlign w:val="center"/>
            <w:hideMark/>
          </w:tcPr>
          <w:p w14:paraId="6470DE93" w14:textId="77777777" w:rsidR="00581C24" w:rsidRPr="002621EB" w:rsidRDefault="00581C24" w:rsidP="00493781"/>
        </w:tc>
        <w:tc>
          <w:tcPr>
            <w:tcW w:w="16" w:type="dxa"/>
            <w:vAlign w:val="center"/>
            <w:hideMark/>
          </w:tcPr>
          <w:p w14:paraId="59179494" w14:textId="77777777" w:rsidR="00581C24" w:rsidRPr="002621EB" w:rsidRDefault="00581C24" w:rsidP="00493781"/>
        </w:tc>
        <w:tc>
          <w:tcPr>
            <w:tcW w:w="50" w:type="dxa"/>
            <w:vAlign w:val="center"/>
            <w:hideMark/>
          </w:tcPr>
          <w:p w14:paraId="78ABD02C" w14:textId="77777777" w:rsidR="00581C24" w:rsidRPr="002621EB" w:rsidRDefault="00581C24" w:rsidP="00493781"/>
        </w:tc>
        <w:tc>
          <w:tcPr>
            <w:tcW w:w="50" w:type="dxa"/>
            <w:vAlign w:val="center"/>
            <w:hideMark/>
          </w:tcPr>
          <w:p w14:paraId="725E2317" w14:textId="77777777" w:rsidR="00581C24" w:rsidRPr="002621EB" w:rsidRDefault="00581C24" w:rsidP="00493781"/>
        </w:tc>
      </w:tr>
      <w:tr w:rsidR="00581C24" w:rsidRPr="002621EB" w14:paraId="1FC09C1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68C49F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EFD8084"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E37F2E3" w14:textId="77777777" w:rsidR="00581C24" w:rsidRPr="002621EB" w:rsidRDefault="00581C24" w:rsidP="00493781">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336DCB61"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62004B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5615DA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351ED6F" w14:textId="77777777" w:rsidR="00581C24" w:rsidRPr="002621EB" w:rsidRDefault="00581C24" w:rsidP="00493781">
            <w:r w:rsidRPr="002621EB">
              <w:t> </w:t>
            </w:r>
          </w:p>
        </w:tc>
        <w:tc>
          <w:tcPr>
            <w:tcW w:w="16" w:type="dxa"/>
            <w:vAlign w:val="center"/>
            <w:hideMark/>
          </w:tcPr>
          <w:p w14:paraId="590EB681" w14:textId="77777777" w:rsidR="00581C24" w:rsidRPr="002621EB" w:rsidRDefault="00581C24" w:rsidP="00493781"/>
        </w:tc>
        <w:tc>
          <w:tcPr>
            <w:tcW w:w="6" w:type="dxa"/>
            <w:vAlign w:val="center"/>
            <w:hideMark/>
          </w:tcPr>
          <w:p w14:paraId="247C6462" w14:textId="77777777" w:rsidR="00581C24" w:rsidRPr="002621EB" w:rsidRDefault="00581C24" w:rsidP="00493781"/>
        </w:tc>
        <w:tc>
          <w:tcPr>
            <w:tcW w:w="6" w:type="dxa"/>
            <w:vAlign w:val="center"/>
            <w:hideMark/>
          </w:tcPr>
          <w:p w14:paraId="5323BE32" w14:textId="77777777" w:rsidR="00581C24" w:rsidRPr="002621EB" w:rsidRDefault="00581C24" w:rsidP="00493781"/>
        </w:tc>
        <w:tc>
          <w:tcPr>
            <w:tcW w:w="6" w:type="dxa"/>
            <w:vAlign w:val="center"/>
            <w:hideMark/>
          </w:tcPr>
          <w:p w14:paraId="1D445FA7" w14:textId="77777777" w:rsidR="00581C24" w:rsidRPr="002621EB" w:rsidRDefault="00581C24" w:rsidP="00493781"/>
        </w:tc>
        <w:tc>
          <w:tcPr>
            <w:tcW w:w="6" w:type="dxa"/>
            <w:vAlign w:val="center"/>
            <w:hideMark/>
          </w:tcPr>
          <w:p w14:paraId="63165B30" w14:textId="77777777" w:rsidR="00581C24" w:rsidRPr="002621EB" w:rsidRDefault="00581C24" w:rsidP="00493781"/>
        </w:tc>
        <w:tc>
          <w:tcPr>
            <w:tcW w:w="6" w:type="dxa"/>
            <w:vAlign w:val="center"/>
            <w:hideMark/>
          </w:tcPr>
          <w:p w14:paraId="6BB53240" w14:textId="77777777" w:rsidR="00581C24" w:rsidRPr="002621EB" w:rsidRDefault="00581C24" w:rsidP="00493781"/>
        </w:tc>
        <w:tc>
          <w:tcPr>
            <w:tcW w:w="6" w:type="dxa"/>
            <w:vAlign w:val="center"/>
            <w:hideMark/>
          </w:tcPr>
          <w:p w14:paraId="2155BE15" w14:textId="77777777" w:rsidR="00581C24" w:rsidRPr="002621EB" w:rsidRDefault="00581C24" w:rsidP="00493781"/>
        </w:tc>
        <w:tc>
          <w:tcPr>
            <w:tcW w:w="801" w:type="dxa"/>
            <w:vAlign w:val="center"/>
            <w:hideMark/>
          </w:tcPr>
          <w:p w14:paraId="7169F6C7" w14:textId="77777777" w:rsidR="00581C24" w:rsidRPr="002621EB" w:rsidRDefault="00581C24" w:rsidP="00493781"/>
        </w:tc>
        <w:tc>
          <w:tcPr>
            <w:tcW w:w="690" w:type="dxa"/>
            <w:vAlign w:val="center"/>
            <w:hideMark/>
          </w:tcPr>
          <w:p w14:paraId="092D379E" w14:textId="77777777" w:rsidR="00581C24" w:rsidRPr="002621EB" w:rsidRDefault="00581C24" w:rsidP="00493781"/>
        </w:tc>
        <w:tc>
          <w:tcPr>
            <w:tcW w:w="801" w:type="dxa"/>
            <w:vAlign w:val="center"/>
            <w:hideMark/>
          </w:tcPr>
          <w:p w14:paraId="26BB5DAD" w14:textId="77777777" w:rsidR="00581C24" w:rsidRPr="002621EB" w:rsidRDefault="00581C24" w:rsidP="00493781"/>
        </w:tc>
        <w:tc>
          <w:tcPr>
            <w:tcW w:w="578" w:type="dxa"/>
            <w:vAlign w:val="center"/>
            <w:hideMark/>
          </w:tcPr>
          <w:p w14:paraId="7D056EF1" w14:textId="77777777" w:rsidR="00581C24" w:rsidRPr="002621EB" w:rsidRDefault="00581C24" w:rsidP="00493781"/>
        </w:tc>
        <w:tc>
          <w:tcPr>
            <w:tcW w:w="701" w:type="dxa"/>
            <w:vAlign w:val="center"/>
            <w:hideMark/>
          </w:tcPr>
          <w:p w14:paraId="547DFD20" w14:textId="77777777" w:rsidR="00581C24" w:rsidRPr="002621EB" w:rsidRDefault="00581C24" w:rsidP="00493781"/>
        </w:tc>
        <w:tc>
          <w:tcPr>
            <w:tcW w:w="132" w:type="dxa"/>
            <w:vAlign w:val="center"/>
            <w:hideMark/>
          </w:tcPr>
          <w:p w14:paraId="00648BEC" w14:textId="77777777" w:rsidR="00581C24" w:rsidRPr="002621EB" w:rsidRDefault="00581C24" w:rsidP="00493781"/>
        </w:tc>
        <w:tc>
          <w:tcPr>
            <w:tcW w:w="70" w:type="dxa"/>
            <w:vAlign w:val="center"/>
            <w:hideMark/>
          </w:tcPr>
          <w:p w14:paraId="2C58814D" w14:textId="77777777" w:rsidR="00581C24" w:rsidRPr="002621EB" w:rsidRDefault="00581C24" w:rsidP="00493781"/>
        </w:tc>
        <w:tc>
          <w:tcPr>
            <w:tcW w:w="16" w:type="dxa"/>
            <w:vAlign w:val="center"/>
            <w:hideMark/>
          </w:tcPr>
          <w:p w14:paraId="5A653306" w14:textId="77777777" w:rsidR="00581C24" w:rsidRPr="002621EB" w:rsidRDefault="00581C24" w:rsidP="00493781"/>
        </w:tc>
        <w:tc>
          <w:tcPr>
            <w:tcW w:w="6" w:type="dxa"/>
            <w:vAlign w:val="center"/>
            <w:hideMark/>
          </w:tcPr>
          <w:p w14:paraId="7763636A" w14:textId="77777777" w:rsidR="00581C24" w:rsidRPr="002621EB" w:rsidRDefault="00581C24" w:rsidP="00493781"/>
        </w:tc>
        <w:tc>
          <w:tcPr>
            <w:tcW w:w="690" w:type="dxa"/>
            <w:vAlign w:val="center"/>
            <w:hideMark/>
          </w:tcPr>
          <w:p w14:paraId="3AE9CB79" w14:textId="77777777" w:rsidR="00581C24" w:rsidRPr="002621EB" w:rsidRDefault="00581C24" w:rsidP="00493781"/>
        </w:tc>
        <w:tc>
          <w:tcPr>
            <w:tcW w:w="132" w:type="dxa"/>
            <w:vAlign w:val="center"/>
            <w:hideMark/>
          </w:tcPr>
          <w:p w14:paraId="362FC570" w14:textId="77777777" w:rsidR="00581C24" w:rsidRPr="002621EB" w:rsidRDefault="00581C24" w:rsidP="00493781"/>
        </w:tc>
        <w:tc>
          <w:tcPr>
            <w:tcW w:w="690" w:type="dxa"/>
            <w:vAlign w:val="center"/>
            <w:hideMark/>
          </w:tcPr>
          <w:p w14:paraId="61B6236A" w14:textId="77777777" w:rsidR="00581C24" w:rsidRPr="002621EB" w:rsidRDefault="00581C24" w:rsidP="00493781"/>
        </w:tc>
        <w:tc>
          <w:tcPr>
            <w:tcW w:w="410" w:type="dxa"/>
            <w:vAlign w:val="center"/>
            <w:hideMark/>
          </w:tcPr>
          <w:p w14:paraId="23798F86" w14:textId="77777777" w:rsidR="00581C24" w:rsidRPr="002621EB" w:rsidRDefault="00581C24" w:rsidP="00493781"/>
        </w:tc>
        <w:tc>
          <w:tcPr>
            <w:tcW w:w="16" w:type="dxa"/>
            <w:vAlign w:val="center"/>
            <w:hideMark/>
          </w:tcPr>
          <w:p w14:paraId="0983BE62" w14:textId="77777777" w:rsidR="00581C24" w:rsidRPr="002621EB" w:rsidRDefault="00581C24" w:rsidP="00493781"/>
        </w:tc>
        <w:tc>
          <w:tcPr>
            <w:tcW w:w="50" w:type="dxa"/>
            <w:vAlign w:val="center"/>
            <w:hideMark/>
          </w:tcPr>
          <w:p w14:paraId="1E2B59A5" w14:textId="77777777" w:rsidR="00581C24" w:rsidRPr="002621EB" w:rsidRDefault="00581C24" w:rsidP="00493781"/>
        </w:tc>
        <w:tc>
          <w:tcPr>
            <w:tcW w:w="50" w:type="dxa"/>
            <w:vAlign w:val="center"/>
            <w:hideMark/>
          </w:tcPr>
          <w:p w14:paraId="001AD095" w14:textId="77777777" w:rsidR="00581C24" w:rsidRPr="002621EB" w:rsidRDefault="00581C24" w:rsidP="00493781"/>
        </w:tc>
      </w:tr>
      <w:tr w:rsidR="00581C24" w:rsidRPr="002621EB" w14:paraId="00FCCC6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B315F39" w14:textId="77777777" w:rsidR="00581C24" w:rsidRPr="002621EB" w:rsidRDefault="00581C24" w:rsidP="00493781">
            <w:r w:rsidRPr="002621EB">
              <w:t>729000</w:t>
            </w:r>
          </w:p>
        </w:tc>
        <w:tc>
          <w:tcPr>
            <w:tcW w:w="728" w:type="dxa"/>
            <w:tcBorders>
              <w:top w:val="nil"/>
              <w:left w:val="nil"/>
              <w:bottom w:val="nil"/>
              <w:right w:val="nil"/>
            </w:tcBorders>
            <w:shd w:val="clear" w:color="auto" w:fill="auto"/>
            <w:noWrap/>
            <w:vAlign w:val="center"/>
            <w:hideMark/>
          </w:tcPr>
          <w:p w14:paraId="701EE465"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6C2CFCF6" w14:textId="77777777" w:rsidR="00581C24" w:rsidRPr="002621EB" w:rsidRDefault="00581C24" w:rsidP="00493781">
            <w:proofErr w:type="spellStart"/>
            <w:r w:rsidRPr="002621EB">
              <w:t>Остали</w:t>
            </w:r>
            <w:proofErr w:type="spellEnd"/>
            <w:r w:rsidRPr="002621EB">
              <w:t xml:space="preserve"> </w:t>
            </w:r>
            <w:proofErr w:type="spellStart"/>
            <w:r w:rsidRPr="002621EB">
              <w:t>непорески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single" w:sz="8" w:space="0" w:color="auto"/>
            </w:tcBorders>
            <w:shd w:val="clear" w:color="auto" w:fill="auto"/>
            <w:noWrap/>
            <w:vAlign w:val="center"/>
            <w:hideMark/>
          </w:tcPr>
          <w:p w14:paraId="14F15664" w14:textId="77777777" w:rsidR="00581C24" w:rsidRPr="002621EB" w:rsidRDefault="00581C24" w:rsidP="00493781">
            <w:r w:rsidRPr="002621EB">
              <w:t>132900</w:t>
            </w:r>
          </w:p>
        </w:tc>
        <w:tc>
          <w:tcPr>
            <w:tcW w:w="1468" w:type="dxa"/>
            <w:tcBorders>
              <w:top w:val="nil"/>
              <w:left w:val="nil"/>
              <w:bottom w:val="nil"/>
              <w:right w:val="single" w:sz="8" w:space="0" w:color="auto"/>
            </w:tcBorders>
            <w:shd w:val="clear" w:color="auto" w:fill="auto"/>
            <w:noWrap/>
            <w:vAlign w:val="center"/>
            <w:hideMark/>
          </w:tcPr>
          <w:p w14:paraId="098BF8E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center"/>
            <w:hideMark/>
          </w:tcPr>
          <w:p w14:paraId="59D8365E" w14:textId="77777777" w:rsidR="00581C24" w:rsidRPr="002621EB" w:rsidRDefault="00581C24" w:rsidP="00493781">
            <w:r w:rsidRPr="002621EB">
              <w:t>132900</w:t>
            </w:r>
          </w:p>
        </w:tc>
        <w:tc>
          <w:tcPr>
            <w:tcW w:w="768" w:type="dxa"/>
            <w:tcBorders>
              <w:top w:val="nil"/>
              <w:left w:val="nil"/>
              <w:bottom w:val="nil"/>
              <w:right w:val="single" w:sz="8" w:space="0" w:color="auto"/>
            </w:tcBorders>
            <w:shd w:val="clear" w:color="auto" w:fill="auto"/>
            <w:noWrap/>
            <w:vAlign w:val="bottom"/>
            <w:hideMark/>
          </w:tcPr>
          <w:p w14:paraId="56AA916F" w14:textId="77777777" w:rsidR="00581C24" w:rsidRPr="002621EB" w:rsidRDefault="00581C24" w:rsidP="00493781">
            <w:r w:rsidRPr="002621EB">
              <w:t>1,00</w:t>
            </w:r>
          </w:p>
        </w:tc>
        <w:tc>
          <w:tcPr>
            <w:tcW w:w="16" w:type="dxa"/>
            <w:vAlign w:val="center"/>
            <w:hideMark/>
          </w:tcPr>
          <w:p w14:paraId="689A2EA1" w14:textId="77777777" w:rsidR="00581C24" w:rsidRPr="002621EB" w:rsidRDefault="00581C24" w:rsidP="00493781"/>
        </w:tc>
        <w:tc>
          <w:tcPr>
            <w:tcW w:w="6" w:type="dxa"/>
            <w:vAlign w:val="center"/>
            <w:hideMark/>
          </w:tcPr>
          <w:p w14:paraId="7DFBD87C" w14:textId="77777777" w:rsidR="00581C24" w:rsidRPr="002621EB" w:rsidRDefault="00581C24" w:rsidP="00493781"/>
        </w:tc>
        <w:tc>
          <w:tcPr>
            <w:tcW w:w="6" w:type="dxa"/>
            <w:vAlign w:val="center"/>
            <w:hideMark/>
          </w:tcPr>
          <w:p w14:paraId="41AD12DE" w14:textId="77777777" w:rsidR="00581C24" w:rsidRPr="002621EB" w:rsidRDefault="00581C24" w:rsidP="00493781"/>
        </w:tc>
        <w:tc>
          <w:tcPr>
            <w:tcW w:w="6" w:type="dxa"/>
            <w:vAlign w:val="center"/>
            <w:hideMark/>
          </w:tcPr>
          <w:p w14:paraId="27B9B860" w14:textId="77777777" w:rsidR="00581C24" w:rsidRPr="002621EB" w:rsidRDefault="00581C24" w:rsidP="00493781"/>
        </w:tc>
        <w:tc>
          <w:tcPr>
            <w:tcW w:w="6" w:type="dxa"/>
            <w:vAlign w:val="center"/>
            <w:hideMark/>
          </w:tcPr>
          <w:p w14:paraId="1AE2F9AB" w14:textId="77777777" w:rsidR="00581C24" w:rsidRPr="002621EB" w:rsidRDefault="00581C24" w:rsidP="00493781"/>
        </w:tc>
        <w:tc>
          <w:tcPr>
            <w:tcW w:w="6" w:type="dxa"/>
            <w:vAlign w:val="center"/>
            <w:hideMark/>
          </w:tcPr>
          <w:p w14:paraId="1090D0D8" w14:textId="77777777" w:rsidR="00581C24" w:rsidRPr="002621EB" w:rsidRDefault="00581C24" w:rsidP="00493781"/>
        </w:tc>
        <w:tc>
          <w:tcPr>
            <w:tcW w:w="6" w:type="dxa"/>
            <w:vAlign w:val="center"/>
            <w:hideMark/>
          </w:tcPr>
          <w:p w14:paraId="1EA89908" w14:textId="77777777" w:rsidR="00581C24" w:rsidRPr="002621EB" w:rsidRDefault="00581C24" w:rsidP="00493781"/>
        </w:tc>
        <w:tc>
          <w:tcPr>
            <w:tcW w:w="801" w:type="dxa"/>
            <w:vAlign w:val="center"/>
            <w:hideMark/>
          </w:tcPr>
          <w:p w14:paraId="450381FA" w14:textId="77777777" w:rsidR="00581C24" w:rsidRPr="002621EB" w:rsidRDefault="00581C24" w:rsidP="00493781"/>
        </w:tc>
        <w:tc>
          <w:tcPr>
            <w:tcW w:w="690" w:type="dxa"/>
            <w:vAlign w:val="center"/>
            <w:hideMark/>
          </w:tcPr>
          <w:p w14:paraId="329E24E5" w14:textId="77777777" w:rsidR="00581C24" w:rsidRPr="002621EB" w:rsidRDefault="00581C24" w:rsidP="00493781"/>
        </w:tc>
        <w:tc>
          <w:tcPr>
            <w:tcW w:w="801" w:type="dxa"/>
            <w:vAlign w:val="center"/>
            <w:hideMark/>
          </w:tcPr>
          <w:p w14:paraId="77FA2D32" w14:textId="77777777" w:rsidR="00581C24" w:rsidRPr="002621EB" w:rsidRDefault="00581C24" w:rsidP="00493781"/>
        </w:tc>
        <w:tc>
          <w:tcPr>
            <w:tcW w:w="578" w:type="dxa"/>
            <w:vAlign w:val="center"/>
            <w:hideMark/>
          </w:tcPr>
          <w:p w14:paraId="53A4C65B" w14:textId="77777777" w:rsidR="00581C24" w:rsidRPr="002621EB" w:rsidRDefault="00581C24" w:rsidP="00493781"/>
        </w:tc>
        <w:tc>
          <w:tcPr>
            <w:tcW w:w="701" w:type="dxa"/>
            <w:vAlign w:val="center"/>
            <w:hideMark/>
          </w:tcPr>
          <w:p w14:paraId="735A802D" w14:textId="77777777" w:rsidR="00581C24" w:rsidRPr="002621EB" w:rsidRDefault="00581C24" w:rsidP="00493781"/>
        </w:tc>
        <w:tc>
          <w:tcPr>
            <w:tcW w:w="132" w:type="dxa"/>
            <w:vAlign w:val="center"/>
            <w:hideMark/>
          </w:tcPr>
          <w:p w14:paraId="71F4267F" w14:textId="77777777" w:rsidR="00581C24" w:rsidRPr="002621EB" w:rsidRDefault="00581C24" w:rsidP="00493781"/>
        </w:tc>
        <w:tc>
          <w:tcPr>
            <w:tcW w:w="70" w:type="dxa"/>
            <w:vAlign w:val="center"/>
            <w:hideMark/>
          </w:tcPr>
          <w:p w14:paraId="3E75C28F" w14:textId="77777777" w:rsidR="00581C24" w:rsidRPr="002621EB" w:rsidRDefault="00581C24" w:rsidP="00493781"/>
        </w:tc>
        <w:tc>
          <w:tcPr>
            <w:tcW w:w="16" w:type="dxa"/>
            <w:vAlign w:val="center"/>
            <w:hideMark/>
          </w:tcPr>
          <w:p w14:paraId="46B5BB7F" w14:textId="77777777" w:rsidR="00581C24" w:rsidRPr="002621EB" w:rsidRDefault="00581C24" w:rsidP="00493781"/>
        </w:tc>
        <w:tc>
          <w:tcPr>
            <w:tcW w:w="6" w:type="dxa"/>
            <w:vAlign w:val="center"/>
            <w:hideMark/>
          </w:tcPr>
          <w:p w14:paraId="44E6BEEB" w14:textId="77777777" w:rsidR="00581C24" w:rsidRPr="002621EB" w:rsidRDefault="00581C24" w:rsidP="00493781"/>
        </w:tc>
        <w:tc>
          <w:tcPr>
            <w:tcW w:w="690" w:type="dxa"/>
            <w:vAlign w:val="center"/>
            <w:hideMark/>
          </w:tcPr>
          <w:p w14:paraId="633717A8" w14:textId="77777777" w:rsidR="00581C24" w:rsidRPr="002621EB" w:rsidRDefault="00581C24" w:rsidP="00493781"/>
        </w:tc>
        <w:tc>
          <w:tcPr>
            <w:tcW w:w="132" w:type="dxa"/>
            <w:vAlign w:val="center"/>
            <w:hideMark/>
          </w:tcPr>
          <w:p w14:paraId="53938383" w14:textId="77777777" w:rsidR="00581C24" w:rsidRPr="002621EB" w:rsidRDefault="00581C24" w:rsidP="00493781"/>
        </w:tc>
        <w:tc>
          <w:tcPr>
            <w:tcW w:w="690" w:type="dxa"/>
            <w:vAlign w:val="center"/>
            <w:hideMark/>
          </w:tcPr>
          <w:p w14:paraId="5D291F9D" w14:textId="77777777" w:rsidR="00581C24" w:rsidRPr="002621EB" w:rsidRDefault="00581C24" w:rsidP="00493781"/>
        </w:tc>
        <w:tc>
          <w:tcPr>
            <w:tcW w:w="410" w:type="dxa"/>
            <w:vAlign w:val="center"/>
            <w:hideMark/>
          </w:tcPr>
          <w:p w14:paraId="0DAEC0E0" w14:textId="77777777" w:rsidR="00581C24" w:rsidRPr="002621EB" w:rsidRDefault="00581C24" w:rsidP="00493781"/>
        </w:tc>
        <w:tc>
          <w:tcPr>
            <w:tcW w:w="16" w:type="dxa"/>
            <w:vAlign w:val="center"/>
            <w:hideMark/>
          </w:tcPr>
          <w:p w14:paraId="042A0800" w14:textId="77777777" w:rsidR="00581C24" w:rsidRPr="002621EB" w:rsidRDefault="00581C24" w:rsidP="00493781"/>
        </w:tc>
        <w:tc>
          <w:tcPr>
            <w:tcW w:w="50" w:type="dxa"/>
            <w:vAlign w:val="center"/>
            <w:hideMark/>
          </w:tcPr>
          <w:p w14:paraId="5B81AB6F" w14:textId="77777777" w:rsidR="00581C24" w:rsidRPr="002621EB" w:rsidRDefault="00581C24" w:rsidP="00493781"/>
        </w:tc>
        <w:tc>
          <w:tcPr>
            <w:tcW w:w="50" w:type="dxa"/>
            <w:vAlign w:val="center"/>
            <w:hideMark/>
          </w:tcPr>
          <w:p w14:paraId="189AAD73" w14:textId="77777777" w:rsidR="00581C24" w:rsidRPr="002621EB" w:rsidRDefault="00581C24" w:rsidP="00493781"/>
        </w:tc>
      </w:tr>
      <w:tr w:rsidR="00581C24" w:rsidRPr="002621EB" w14:paraId="50353D8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D39502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AC584E6" w14:textId="77777777" w:rsidR="00581C24" w:rsidRPr="002621EB" w:rsidRDefault="00581C24" w:rsidP="00493781">
            <w:r w:rsidRPr="002621EB">
              <w:t>729100</w:t>
            </w:r>
          </w:p>
        </w:tc>
        <w:tc>
          <w:tcPr>
            <w:tcW w:w="10654" w:type="dxa"/>
            <w:tcBorders>
              <w:top w:val="nil"/>
              <w:left w:val="nil"/>
              <w:bottom w:val="nil"/>
              <w:right w:val="nil"/>
            </w:tcBorders>
            <w:shd w:val="clear" w:color="auto" w:fill="auto"/>
            <w:noWrap/>
            <w:vAlign w:val="bottom"/>
            <w:hideMark/>
          </w:tcPr>
          <w:p w14:paraId="26883390" w14:textId="77777777" w:rsidR="00581C24" w:rsidRPr="002621EB" w:rsidRDefault="00581C24" w:rsidP="00493781">
            <w:proofErr w:type="spellStart"/>
            <w:r w:rsidRPr="002621EB">
              <w:t>Остали</w:t>
            </w:r>
            <w:proofErr w:type="spellEnd"/>
            <w:r w:rsidRPr="002621EB">
              <w:t xml:space="preserve"> </w:t>
            </w:r>
            <w:proofErr w:type="spellStart"/>
            <w:r w:rsidRPr="002621EB">
              <w:t>непорески</w:t>
            </w:r>
            <w:proofErr w:type="spellEnd"/>
            <w:r w:rsidRPr="002621EB">
              <w:t xml:space="preserve"> </w:t>
            </w:r>
            <w:proofErr w:type="spellStart"/>
            <w:r w:rsidRPr="002621EB">
              <w:t>приходи</w:t>
            </w:r>
            <w:proofErr w:type="spellEnd"/>
          </w:p>
        </w:tc>
        <w:tc>
          <w:tcPr>
            <w:tcW w:w="1308" w:type="dxa"/>
            <w:tcBorders>
              <w:top w:val="nil"/>
              <w:left w:val="single" w:sz="8" w:space="0" w:color="auto"/>
              <w:bottom w:val="nil"/>
              <w:right w:val="nil"/>
            </w:tcBorders>
            <w:shd w:val="clear" w:color="000000" w:fill="FFFFFF"/>
            <w:noWrap/>
            <w:vAlign w:val="bottom"/>
            <w:hideMark/>
          </w:tcPr>
          <w:p w14:paraId="522EE424" w14:textId="77777777" w:rsidR="00581C24" w:rsidRPr="002621EB" w:rsidRDefault="00581C24" w:rsidP="00493781">
            <w:r w:rsidRPr="002621EB">
              <w:t>132900</w:t>
            </w:r>
          </w:p>
        </w:tc>
        <w:tc>
          <w:tcPr>
            <w:tcW w:w="1468" w:type="dxa"/>
            <w:tcBorders>
              <w:top w:val="nil"/>
              <w:left w:val="single" w:sz="8" w:space="0" w:color="auto"/>
              <w:bottom w:val="nil"/>
              <w:right w:val="nil"/>
            </w:tcBorders>
            <w:shd w:val="clear" w:color="000000" w:fill="FFFFFF"/>
            <w:noWrap/>
            <w:vAlign w:val="bottom"/>
            <w:hideMark/>
          </w:tcPr>
          <w:p w14:paraId="6BF3283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A59EE50" w14:textId="77777777" w:rsidR="00581C24" w:rsidRPr="002621EB" w:rsidRDefault="00581C24" w:rsidP="00493781">
            <w:r w:rsidRPr="002621EB">
              <w:t>132900</w:t>
            </w:r>
          </w:p>
        </w:tc>
        <w:tc>
          <w:tcPr>
            <w:tcW w:w="768" w:type="dxa"/>
            <w:tcBorders>
              <w:top w:val="nil"/>
              <w:left w:val="nil"/>
              <w:bottom w:val="nil"/>
              <w:right w:val="single" w:sz="8" w:space="0" w:color="auto"/>
            </w:tcBorders>
            <w:shd w:val="clear" w:color="auto" w:fill="auto"/>
            <w:noWrap/>
            <w:vAlign w:val="bottom"/>
            <w:hideMark/>
          </w:tcPr>
          <w:p w14:paraId="17185F7D" w14:textId="77777777" w:rsidR="00581C24" w:rsidRPr="002621EB" w:rsidRDefault="00581C24" w:rsidP="00493781">
            <w:r w:rsidRPr="002621EB">
              <w:t>1,00</w:t>
            </w:r>
          </w:p>
        </w:tc>
        <w:tc>
          <w:tcPr>
            <w:tcW w:w="16" w:type="dxa"/>
            <w:vAlign w:val="center"/>
            <w:hideMark/>
          </w:tcPr>
          <w:p w14:paraId="1D13EB85" w14:textId="77777777" w:rsidR="00581C24" w:rsidRPr="002621EB" w:rsidRDefault="00581C24" w:rsidP="00493781"/>
        </w:tc>
        <w:tc>
          <w:tcPr>
            <w:tcW w:w="6" w:type="dxa"/>
            <w:vAlign w:val="center"/>
            <w:hideMark/>
          </w:tcPr>
          <w:p w14:paraId="203F0E22" w14:textId="77777777" w:rsidR="00581C24" w:rsidRPr="002621EB" w:rsidRDefault="00581C24" w:rsidP="00493781"/>
        </w:tc>
        <w:tc>
          <w:tcPr>
            <w:tcW w:w="6" w:type="dxa"/>
            <w:vAlign w:val="center"/>
            <w:hideMark/>
          </w:tcPr>
          <w:p w14:paraId="2E0DE666" w14:textId="77777777" w:rsidR="00581C24" w:rsidRPr="002621EB" w:rsidRDefault="00581C24" w:rsidP="00493781"/>
        </w:tc>
        <w:tc>
          <w:tcPr>
            <w:tcW w:w="6" w:type="dxa"/>
            <w:vAlign w:val="center"/>
            <w:hideMark/>
          </w:tcPr>
          <w:p w14:paraId="664CABCC" w14:textId="77777777" w:rsidR="00581C24" w:rsidRPr="002621EB" w:rsidRDefault="00581C24" w:rsidP="00493781"/>
        </w:tc>
        <w:tc>
          <w:tcPr>
            <w:tcW w:w="6" w:type="dxa"/>
            <w:vAlign w:val="center"/>
            <w:hideMark/>
          </w:tcPr>
          <w:p w14:paraId="26679BA9" w14:textId="77777777" w:rsidR="00581C24" w:rsidRPr="002621EB" w:rsidRDefault="00581C24" w:rsidP="00493781"/>
        </w:tc>
        <w:tc>
          <w:tcPr>
            <w:tcW w:w="6" w:type="dxa"/>
            <w:vAlign w:val="center"/>
            <w:hideMark/>
          </w:tcPr>
          <w:p w14:paraId="6FCB611B" w14:textId="77777777" w:rsidR="00581C24" w:rsidRPr="002621EB" w:rsidRDefault="00581C24" w:rsidP="00493781"/>
        </w:tc>
        <w:tc>
          <w:tcPr>
            <w:tcW w:w="6" w:type="dxa"/>
            <w:vAlign w:val="center"/>
            <w:hideMark/>
          </w:tcPr>
          <w:p w14:paraId="68594A48" w14:textId="77777777" w:rsidR="00581C24" w:rsidRPr="002621EB" w:rsidRDefault="00581C24" w:rsidP="00493781"/>
        </w:tc>
        <w:tc>
          <w:tcPr>
            <w:tcW w:w="801" w:type="dxa"/>
            <w:vAlign w:val="center"/>
            <w:hideMark/>
          </w:tcPr>
          <w:p w14:paraId="4483A790" w14:textId="77777777" w:rsidR="00581C24" w:rsidRPr="002621EB" w:rsidRDefault="00581C24" w:rsidP="00493781"/>
        </w:tc>
        <w:tc>
          <w:tcPr>
            <w:tcW w:w="690" w:type="dxa"/>
            <w:vAlign w:val="center"/>
            <w:hideMark/>
          </w:tcPr>
          <w:p w14:paraId="09C01F60" w14:textId="77777777" w:rsidR="00581C24" w:rsidRPr="002621EB" w:rsidRDefault="00581C24" w:rsidP="00493781"/>
        </w:tc>
        <w:tc>
          <w:tcPr>
            <w:tcW w:w="801" w:type="dxa"/>
            <w:vAlign w:val="center"/>
            <w:hideMark/>
          </w:tcPr>
          <w:p w14:paraId="2A80541B" w14:textId="77777777" w:rsidR="00581C24" w:rsidRPr="002621EB" w:rsidRDefault="00581C24" w:rsidP="00493781"/>
        </w:tc>
        <w:tc>
          <w:tcPr>
            <w:tcW w:w="578" w:type="dxa"/>
            <w:vAlign w:val="center"/>
            <w:hideMark/>
          </w:tcPr>
          <w:p w14:paraId="18276C6C" w14:textId="77777777" w:rsidR="00581C24" w:rsidRPr="002621EB" w:rsidRDefault="00581C24" w:rsidP="00493781"/>
        </w:tc>
        <w:tc>
          <w:tcPr>
            <w:tcW w:w="701" w:type="dxa"/>
            <w:vAlign w:val="center"/>
            <w:hideMark/>
          </w:tcPr>
          <w:p w14:paraId="3B773231" w14:textId="77777777" w:rsidR="00581C24" w:rsidRPr="002621EB" w:rsidRDefault="00581C24" w:rsidP="00493781"/>
        </w:tc>
        <w:tc>
          <w:tcPr>
            <w:tcW w:w="132" w:type="dxa"/>
            <w:vAlign w:val="center"/>
            <w:hideMark/>
          </w:tcPr>
          <w:p w14:paraId="66CD5C2A" w14:textId="77777777" w:rsidR="00581C24" w:rsidRPr="002621EB" w:rsidRDefault="00581C24" w:rsidP="00493781"/>
        </w:tc>
        <w:tc>
          <w:tcPr>
            <w:tcW w:w="70" w:type="dxa"/>
            <w:vAlign w:val="center"/>
            <w:hideMark/>
          </w:tcPr>
          <w:p w14:paraId="6F559358" w14:textId="77777777" w:rsidR="00581C24" w:rsidRPr="002621EB" w:rsidRDefault="00581C24" w:rsidP="00493781"/>
        </w:tc>
        <w:tc>
          <w:tcPr>
            <w:tcW w:w="16" w:type="dxa"/>
            <w:vAlign w:val="center"/>
            <w:hideMark/>
          </w:tcPr>
          <w:p w14:paraId="410279E0" w14:textId="77777777" w:rsidR="00581C24" w:rsidRPr="002621EB" w:rsidRDefault="00581C24" w:rsidP="00493781"/>
        </w:tc>
        <w:tc>
          <w:tcPr>
            <w:tcW w:w="6" w:type="dxa"/>
            <w:vAlign w:val="center"/>
            <w:hideMark/>
          </w:tcPr>
          <w:p w14:paraId="170A573A" w14:textId="77777777" w:rsidR="00581C24" w:rsidRPr="002621EB" w:rsidRDefault="00581C24" w:rsidP="00493781"/>
        </w:tc>
        <w:tc>
          <w:tcPr>
            <w:tcW w:w="690" w:type="dxa"/>
            <w:vAlign w:val="center"/>
            <w:hideMark/>
          </w:tcPr>
          <w:p w14:paraId="02C0FF2D" w14:textId="77777777" w:rsidR="00581C24" w:rsidRPr="002621EB" w:rsidRDefault="00581C24" w:rsidP="00493781"/>
        </w:tc>
        <w:tc>
          <w:tcPr>
            <w:tcW w:w="132" w:type="dxa"/>
            <w:vAlign w:val="center"/>
            <w:hideMark/>
          </w:tcPr>
          <w:p w14:paraId="410A102E" w14:textId="77777777" w:rsidR="00581C24" w:rsidRPr="002621EB" w:rsidRDefault="00581C24" w:rsidP="00493781"/>
        </w:tc>
        <w:tc>
          <w:tcPr>
            <w:tcW w:w="690" w:type="dxa"/>
            <w:vAlign w:val="center"/>
            <w:hideMark/>
          </w:tcPr>
          <w:p w14:paraId="3A1B7C58" w14:textId="77777777" w:rsidR="00581C24" w:rsidRPr="002621EB" w:rsidRDefault="00581C24" w:rsidP="00493781"/>
        </w:tc>
        <w:tc>
          <w:tcPr>
            <w:tcW w:w="410" w:type="dxa"/>
            <w:vAlign w:val="center"/>
            <w:hideMark/>
          </w:tcPr>
          <w:p w14:paraId="4B7E1F53" w14:textId="77777777" w:rsidR="00581C24" w:rsidRPr="002621EB" w:rsidRDefault="00581C24" w:rsidP="00493781"/>
        </w:tc>
        <w:tc>
          <w:tcPr>
            <w:tcW w:w="16" w:type="dxa"/>
            <w:vAlign w:val="center"/>
            <w:hideMark/>
          </w:tcPr>
          <w:p w14:paraId="40848772" w14:textId="77777777" w:rsidR="00581C24" w:rsidRPr="002621EB" w:rsidRDefault="00581C24" w:rsidP="00493781"/>
        </w:tc>
        <w:tc>
          <w:tcPr>
            <w:tcW w:w="50" w:type="dxa"/>
            <w:vAlign w:val="center"/>
            <w:hideMark/>
          </w:tcPr>
          <w:p w14:paraId="374D0784" w14:textId="77777777" w:rsidR="00581C24" w:rsidRPr="002621EB" w:rsidRDefault="00581C24" w:rsidP="00493781"/>
        </w:tc>
        <w:tc>
          <w:tcPr>
            <w:tcW w:w="50" w:type="dxa"/>
            <w:vAlign w:val="center"/>
            <w:hideMark/>
          </w:tcPr>
          <w:p w14:paraId="21262A66" w14:textId="77777777" w:rsidR="00581C24" w:rsidRPr="002621EB" w:rsidRDefault="00581C24" w:rsidP="00493781"/>
        </w:tc>
      </w:tr>
      <w:tr w:rsidR="00581C24" w:rsidRPr="002621EB" w14:paraId="03A72F7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5875AC3" w14:textId="77777777" w:rsidR="00581C24" w:rsidRPr="002621EB" w:rsidRDefault="00581C24" w:rsidP="00493781">
            <w:r w:rsidRPr="002621EB">
              <w:t>730000</w:t>
            </w:r>
          </w:p>
        </w:tc>
        <w:tc>
          <w:tcPr>
            <w:tcW w:w="728" w:type="dxa"/>
            <w:tcBorders>
              <w:top w:val="nil"/>
              <w:left w:val="nil"/>
              <w:bottom w:val="nil"/>
              <w:right w:val="nil"/>
            </w:tcBorders>
            <w:shd w:val="clear" w:color="auto" w:fill="auto"/>
            <w:noWrap/>
            <w:vAlign w:val="bottom"/>
            <w:hideMark/>
          </w:tcPr>
          <w:p w14:paraId="54B1AD1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F49A19F" w14:textId="77777777" w:rsidR="00581C24" w:rsidRPr="002621EB" w:rsidRDefault="00581C24" w:rsidP="00493781">
            <w:r w:rsidRPr="002621EB">
              <w:t>Г р а н т о в и</w:t>
            </w:r>
          </w:p>
        </w:tc>
        <w:tc>
          <w:tcPr>
            <w:tcW w:w="1308" w:type="dxa"/>
            <w:tcBorders>
              <w:top w:val="nil"/>
              <w:left w:val="single" w:sz="8" w:space="0" w:color="auto"/>
              <w:bottom w:val="nil"/>
              <w:right w:val="single" w:sz="8" w:space="0" w:color="auto"/>
            </w:tcBorders>
            <w:shd w:val="clear" w:color="auto" w:fill="auto"/>
            <w:noWrap/>
            <w:vAlign w:val="bottom"/>
            <w:hideMark/>
          </w:tcPr>
          <w:p w14:paraId="06CA23F0"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3D15321"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auto" w:fill="auto"/>
            <w:noWrap/>
            <w:vAlign w:val="bottom"/>
            <w:hideMark/>
          </w:tcPr>
          <w:p w14:paraId="606EE184"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18CE7E91" w14:textId="77777777" w:rsidR="00581C24" w:rsidRPr="002621EB" w:rsidRDefault="00581C24" w:rsidP="00493781">
            <w:r w:rsidRPr="002621EB">
              <w:t> </w:t>
            </w:r>
          </w:p>
        </w:tc>
        <w:tc>
          <w:tcPr>
            <w:tcW w:w="16" w:type="dxa"/>
            <w:vAlign w:val="center"/>
            <w:hideMark/>
          </w:tcPr>
          <w:p w14:paraId="44DA2C95" w14:textId="77777777" w:rsidR="00581C24" w:rsidRPr="002621EB" w:rsidRDefault="00581C24" w:rsidP="00493781"/>
        </w:tc>
        <w:tc>
          <w:tcPr>
            <w:tcW w:w="6" w:type="dxa"/>
            <w:vAlign w:val="center"/>
            <w:hideMark/>
          </w:tcPr>
          <w:p w14:paraId="00ED3AE8" w14:textId="77777777" w:rsidR="00581C24" w:rsidRPr="002621EB" w:rsidRDefault="00581C24" w:rsidP="00493781"/>
        </w:tc>
        <w:tc>
          <w:tcPr>
            <w:tcW w:w="6" w:type="dxa"/>
            <w:vAlign w:val="center"/>
            <w:hideMark/>
          </w:tcPr>
          <w:p w14:paraId="27F9838A" w14:textId="77777777" w:rsidR="00581C24" w:rsidRPr="002621EB" w:rsidRDefault="00581C24" w:rsidP="00493781"/>
        </w:tc>
        <w:tc>
          <w:tcPr>
            <w:tcW w:w="6" w:type="dxa"/>
            <w:vAlign w:val="center"/>
            <w:hideMark/>
          </w:tcPr>
          <w:p w14:paraId="2A3813E3" w14:textId="77777777" w:rsidR="00581C24" w:rsidRPr="002621EB" w:rsidRDefault="00581C24" w:rsidP="00493781"/>
        </w:tc>
        <w:tc>
          <w:tcPr>
            <w:tcW w:w="6" w:type="dxa"/>
            <w:vAlign w:val="center"/>
            <w:hideMark/>
          </w:tcPr>
          <w:p w14:paraId="445FA6C5" w14:textId="77777777" w:rsidR="00581C24" w:rsidRPr="002621EB" w:rsidRDefault="00581C24" w:rsidP="00493781"/>
        </w:tc>
        <w:tc>
          <w:tcPr>
            <w:tcW w:w="6" w:type="dxa"/>
            <w:vAlign w:val="center"/>
            <w:hideMark/>
          </w:tcPr>
          <w:p w14:paraId="248DB7B6" w14:textId="77777777" w:rsidR="00581C24" w:rsidRPr="002621EB" w:rsidRDefault="00581C24" w:rsidP="00493781"/>
        </w:tc>
        <w:tc>
          <w:tcPr>
            <w:tcW w:w="6" w:type="dxa"/>
            <w:vAlign w:val="center"/>
            <w:hideMark/>
          </w:tcPr>
          <w:p w14:paraId="6BCD7EB5" w14:textId="77777777" w:rsidR="00581C24" w:rsidRPr="002621EB" w:rsidRDefault="00581C24" w:rsidP="00493781"/>
        </w:tc>
        <w:tc>
          <w:tcPr>
            <w:tcW w:w="801" w:type="dxa"/>
            <w:vAlign w:val="center"/>
            <w:hideMark/>
          </w:tcPr>
          <w:p w14:paraId="4582CB6E" w14:textId="77777777" w:rsidR="00581C24" w:rsidRPr="002621EB" w:rsidRDefault="00581C24" w:rsidP="00493781"/>
        </w:tc>
        <w:tc>
          <w:tcPr>
            <w:tcW w:w="690" w:type="dxa"/>
            <w:vAlign w:val="center"/>
            <w:hideMark/>
          </w:tcPr>
          <w:p w14:paraId="45C32788" w14:textId="77777777" w:rsidR="00581C24" w:rsidRPr="002621EB" w:rsidRDefault="00581C24" w:rsidP="00493781"/>
        </w:tc>
        <w:tc>
          <w:tcPr>
            <w:tcW w:w="801" w:type="dxa"/>
            <w:vAlign w:val="center"/>
            <w:hideMark/>
          </w:tcPr>
          <w:p w14:paraId="6AD06DD0" w14:textId="77777777" w:rsidR="00581C24" w:rsidRPr="002621EB" w:rsidRDefault="00581C24" w:rsidP="00493781"/>
        </w:tc>
        <w:tc>
          <w:tcPr>
            <w:tcW w:w="578" w:type="dxa"/>
            <w:vAlign w:val="center"/>
            <w:hideMark/>
          </w:tcPr>
          <w:p w14:paraId="5911A37F" w14:textId="77777777" w:rsidR="00581C24" w:rsidRPr="002621EB" w:rsidRDefault="00581C24" w:rsidP="00493781"/>
        </w:tc>
        <w:tc>
          <w:tcPr>
            <w:tcW w:w="701" w:type="dxa"/>
            <w:vAlign w:val="center"/>
            <w:hideMark/>
          </w:tcPr>
          <w:p w14:paraId="14BA1E60" w14:textId="77777777" w:rsidR="00581C24" w:rsidRPr="002621EB" w:rsidRDefault="00581C24" w:rsidP="00493781"/>
        </w:tc>
        <w:tc>
          <w:tcPr>
            <w:tcW w:w="132" w:type="dxa"/>
            <w:vAlign w:val="center"/>
            <w:hideMark/>
          </w:tcPr>
          <w:p w14:paraId="432BF72E" w14:textId="77777777" w:rsidR="00581C24" w:rsidRPr="002621EB" w:rsidRDefault="00581C24" w:rsidP="00493781"/>
        </w:tc>
        <w:tc>
          <w:tcPr>
            <w:tcW w:w="70" w:type="dxa"/>
            <w:vAlign w:val="center"/>
            <w:hideMark/>
          </w:tcPr>
          <w:p w14:paraId="08B6834B" w14:textId="77777777" w:rsidR="00581C24" w:rsidRPr="002621EB" w:rsidRDefault="00581C24" w:rsidP="00493781"/>
        </w:tc>
        <w:tc>
          <w:tcPr>
            <w:tcW w:w="16" w:type="dxa"/>
            <w:vAlign w:val="center"/>
            <w:hideMark/>
          </w:tcPr>
          <w:p w14:paraId="5CD79715" w14:textId="77777777" w:rsidR="00581C24" w:rsidRPr="002621EB" w:rsidRDefault="00581C24" w:rsidP="00493781"/>
        </w:tc>
        <w:tc>
          <w:tcPr>
            <w:tcW w:w="6" w:type="dxa"/>
            <w:vAlign w:val="center"/>
            <w:hideMark/>
          </w:tcPr>
          <w:p w14:paraId="55CBDB5E" w14:textId="77777777" w:rsidR="00581C24" w:rsidRPr="002621EB" w:rsidRDefault="00581C24" w:rsidP="00493781"/>
        </w:tc>
        <w:tc>
          <w:tcPr>
            <w:tcW w:w="690" w:type="dxa"/>
            <w:vAlign w:val="center"/>
            <w:hideMark/>
          </w:tcPr>
          <w:p w14:paraId="08AB7DB8" w14:textId="77777777" w:rsidR="00581C24" w:rsidRPr="002621EB" w:rsidRDefault="00581C24" w:rsidP="00493781"/>
        </w:tc>
        <w:tc>
          <w:tcPr>
            <w:tcW w:w="132" w:type="dxa"/>
            <w:vAlign w:val="center"/>
            <w:hideMark/>
          </w:tcPr>
          <w:p w14:paraId="3602A3C8" w14:textId="77777777" w:rsidR="00581C24" w:rsidRPr="002621EB" w:rsidRDefault="00581C24" w:rsidP="00493781"/>
        </w:tc>
        <w:tc>
          <w:tcPr>
            <w:tcW w:w="690" w:type="dxa"/>
            <w:vAlign w:val="center"/>
            <w:hideMark/>
          </w:tcPr>
          <w:p w14:paraId="1E520261" w14:textId="77777777" w:rsidR="00581C24" w:rsidRPr="002621EB" w:rsidRDefault="00581C24" w:rsidP="00493781"/>
        </w:tc>
        <w:tc>
          <w:tcPr>
            <w:tcW w:w="410" w:type="dxa"/>
            <w:vAlign w:val="center"/>
            <w:hideMark/>
          </w:tcPr>
          <w:p w14:paraId="4B320B18" w14:textId="77777777" w:rsidR="00581C24" w:rsidRPr="002621EB" w:rsidRDefault="00581C24" w:rsidP="00493781"/>
        </w:tc>
        <w:tc>
          <w:tcPr>
            <w:tcW w:w="16" w:type="dxa"/>
            <w:vAlign w:val="center"/>
            <w:hideMark/>
          </w:tcPr>
          <w:p w14:paraId="59E078F9" w14:textId="77777777" w:rsidR="00581C24" w:rsidRPr="002621EB" w:rsidRDefault="00581C24" w:rsidP="00493781"/>
        </w:tc>
        <w:tc>
          <w:tcPr>
            <w:tcW w:w="50" w:type="dxa"/>
            <w:vAlign w:val="center"/>
            <w:hideMark/>
          </w:tcPr>
          <w:p w14:paraId="138DDFD2" w14:textId="77777777" w:rsidR="00581C24" w:rsidRPr="002621EB" w:rsidRDefault="00581C24" w:rsidP="00493781"/>
        </w:tc>
        <w:tc>
          <w:tcPr>
            <w:tcW w:w="50" w:type="dxa"/>
            <w:vAlign w:val="center"/>
            <w:hideMark/>
          </w:tcPr>
          <w:p w14:paraId="44D03C54" w14:textId="77777777" w:rsidR="00581C24" w:rsidRPr="002621EB" w:rsidRDefault="00581C24" w:rsidP="00493781"/>
        </w:tc>
      </w:tr>
      <w:tr w:rsidR="00581C24" w:rsidRPr="002621EB" w14:paraId="0197518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FD4D6FA" w14:textId="77777777" w:rsidR="00581C24" w:rsidRPr="002621EB" w:rsidRDefault="00581C24" w:rsidP="00493781">
            <w:r w:rsidRPr="002621EB">
              <w:t>731000</w:t>
            </w:r>
          </w:p>
        </w:tc>
        <w:tc>
          <w:tcPr>
            <w:tcW w:w="728" w:type="dxa"/>
            <w:tcBorders>
              <w:top w:val="nil"/>
              <w:left w:val="nil"/>
              <w:bottom w:val="nil"/>
              <w:right w:val="nil"/>
            </w:tcBorders>
            <w:shd w:val="clear" w:color="auto" w:fill="auto"/>
            <w:noWrap/>
            <w:vAlign w:val="bottom"/>
            <w:hideMark/>
          </w:tcPr>
          <w:p w14:paraId="6347FA2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B539E80" w14:textId="77777777" w:rsidR="00581C24" w:rsidRPr="002621EB" w:rsidRDefault="00581C24" w:rsidP="00493781">
            <w:proofErr w:type="spellStart"/>
            <w:r w:rsidRPr="002621EB">
              <w:t>Грантови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1F47E8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0BA6B559"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auto" w:fill="auto"/>
            <w:noWrap/>
            <w:vAlign w:val="bottom"/>
            <w:hideMark/>
          </w:tcPr>
          <w:p w14:paraId="1587C292"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1440071A" w14:textId="77777777" w:rsidR="00581C24" w:rsidRPr="002621EB" w:rsidRDefault="00581C24" w:rsidP="00493781">
            <w:r w:rsidRPr="002621EB">
              <w:t> </w:t>
            </w:r>
          </w:p>
        </w:tc>
        <w:tc>
          <w:tcPr>
            <w:tcW w:w="16" w:type="dxa"/>
            <w:vAlign w:val="center"/>
            <w:hideMark/>
          </w:tcPr>
          <w:p w14:paraId="775D1C6D" w14:textId="77777777" w:rsidR="00581C24" w:rsidRPr="002621EB" w:rsidRDefault="00581C24" w:rsidP="00493781"/>
        </w:tc>
        <w:tc>
          <w:tcPr>
            <w:tcW w:w="6" w:type="dxa"/>
            <w:vAlign w:val="center"/>
            <w:hideMark/>
          </w:tcPr>
          <w:p w14:paraId="4A187357" w14:textId="77777777" w:rsidR="00581C24" w:rsidRPr="002621EB" w:rsidRDefault="00581C24" w:rsidP="00493781"/>
        </w:tc>
        <w:tc>
          <w:tcPr>
            <w:tcW w:w="6" w:type="dxa"/>
            <w:vAlign w:val="center"/>
            <w:hideMark/>
          </w:tcPr>
          <w:p w14:paraId="270DA042" w14:textId="77777777" w:rsidR="00581C24" w:rsidRPr="002621EB" w:rsidRDefault="00581C24" w:rsidP="00493781"/>
        </w:tc>
        <w:tc>
          <w:tcPr>
            <w:tcW w:w="6" w:type="dxa"/>
            <w:vAlign w:val="center"/>
            <w:hideMark/>
          </w:tcPr>
          <w:p w14:paraId="50C9BAAC" w14:textId="77777777" w:rsidR="00581C24" w:rsidRPr="002621EB" w:rsidRDefault="00581C24" w:rsidP="00493781"/>
        </w:tc>
        <w:tc>
          <w:tcPr>
            <w:tcW w:w="6" w:type="dxa"/>
            <w:vAlign w:val="center"/>
            <w:hideMark/>
          </w:tcPr>
          <w:p w14:paraId="660B4940" w14:textId="77777777" w:rsidR="00581C24" w:rsidRPr="002621EB" w:rsidRDefault="00581C24" w:rsidP="00493781"/>
        </w:tc>
        <w:tc>
          <w:tcPr>
            <w:tcW w:w="6" w:type="dxa"/>
            <w:vAlign w:val="center"/>
            <w:hideMark/>
          </w:tcPr>
          <w:p w14:paraId="5A060440" w14:textId="77777777" w:rsidR="00581C24" w:rsidRPr="002621EB" w:rsidRDefault="00581C24" w:rsidP="00493781"/>
        </w:tc>
        <w:tc>
          <w:tcPr>
            <w:tcW w:w="6" w:type="dxa"/>
            <w:vAlign w:val="center"/>
            <w:hideMark/>
          </w:tcPr>
          <w:p w14:paraId="33DDE996" w14:textId="77777777" w:rsidR="00581C24" w:rsidRPr="002621EB" w:rsidRDefault="00581C24" w:rsidP="00493781"/>
        </w:tc>
        <w:tc>
          <w:tcPr>
            <w:tcW w:w="801" w:type="dxa"/>
            <w:vAlign w:val="center"/>
            <w:hideMark/>
          </w:tcPr>
          <w:p w14:paraId="6356ED44" w14:textId="77777777" w:rsidR="00581C24" w:rsidRPr="002621EB" w:rsidRDefault="00581C24" w:rsidP="00493781"/>
        </w:tc>
        <w:tc>
          <w:tcPr>
            <w:tcW w:w="690" w:type="dxa"/>
            <w:vAlign w:val="center"/>
            <w:hideMark/>
          </w:tcPr>
          <w:p w14:paraId="18D93860" w14:textId="77777777" w:rsidR="00581C24" w:rsidRPr="002621EB" w:rsidRDefault="00581C24" w:rsidP="00493781"/>
        </w:tc>
        <w:tc>
          <w:tcPr>
            <w:tcW w:w="801" w:type="dxa"/>
            <w:vAlign w:val="center"/>
            <w:hideMark/>
          </w:tcPr>
          <w:p w14:paraId="60547937" w14:textId="77777777" w:rsidR="00581C24" w:rsidRPr="002621EB" w:rsidRDefault="00581C24" w:rsidP="00493781"/>
        </w:tc>
        <w:tc>
          <w:tcPr>
            <w:tcW w:w="578" w:type="dxa"/>
            <w:vAlign w:val="center"/>
            <w:hideMark/>
          </w:tcPr>
          <w:p w14:paraId="23BB119E" w14:textId="77777777" w:rsidR="00581C24" w:rsidRPr="002621EB" w:rsidRDefault="00581C24" w:rsidP="00493781"/>
        </w:tc>
        <w:tc>
          <w:tcPr>
            <w:tcW w:w="701" w:type="dxa"/>
            <w:vAlign w:val="center"/>
            <w:hideMark/>
          </w:tcPr>
          <w:p w14:paraId="5A9F9DAF" w14:textId="77777777" w:rsidR="00581C24" w:rsidRPr="002621EB" w:rsidRDefault="00581C24" w:rsidP="00493781"/>
        </w:tc>
        <w:tc>
          <w:tcPr>
            <w:tcW w:w="132" w:type="dxa"/>
            <w:vAlign w:val="center"/>
            <w:hideMark/>
          </w:tcPr>
          <w:p w14:paraId="387120C3" w14:textId="77777777" w:rsidR="00581C24" w:rsidRPr="002621EB" w:rsidRDefault="00581C24" w:rsidP="00493781"/>
        </w:tc>
        <w:tc>
          <w:tcPr>
            <w:tcW w:w="70" w:type="dxa"/>
            <w:vAlign w:val="center"/>
            <w:hideMark/>
          </w:tcPr>
          <w:p w14:paraId="670298AD" w14:textId="77777777" w:rsidR="00581C24" w:rsidRPr="002621EB" w:rsidRDefault="00581C24" w:rsidP="00493781"/>
        </w:tc>
        <w:tc>
          <w:tcPr>
            <w:tcW w:w="16" w:type="dxa"/>
            <w:vAlign w:val="center"/>
            <w:hideMark/>
          </w:tcPr>
          <w:p w14:paraId="69A81BC2" w14:textId="77777777" w:rsidR="00581C24" w:rsidRPr="002621EB" w:rsidRDefault="00581C24" w:rsidP="00493781"/>
        </w:tc>
        <w:tc>
          <w:tcPr>
            <w:tcW w:w="6" w:type="dxa"/>
            <w:vAlign w:val="center"/>
            <w:hideMark/>
          </w:tcPr>
          <w:p w14:paraId="713DC56E" w14:textId="77777777" w:rsidR="00581C24" w:rsidRPr="002621EB" w:rsidRDefault="00581C24" w:rsidP="00493781"/>
        </w:tc>
        <w:tc>
          <w:tcPr>
            <w:tcW w:w="690" w:type="dxa"/>
            <w:vAlign w:val="center"/>
            <w:hideMark/>
          </w:tcPr>
          <w:p w14:paraId="69CBF2A3" w14:textId="77777777" w:rsidR="00581C24" w:rsidRPr="002621EB" w:rsidRDefault="00581C24" w:rsidP="00493781"/>
        </w:tc>
        <w:tc>
          <w:tcPr>
            <w:tcW w:w="132" w:type="dxa"/>
            <w:vAlign w:val="center"/>
            <w:hideMark/>
          </w:tcPr>
          <w:p w14:paraId="502843C9" w14:textId="77777777" w:rsidR="00581C24" w:rsidRPr="002621EB" w:rsidRDefault="00581C24" w:rsidP="00493781"/>
        </w:tc>
        <w:tc>
          <w:tcPr>
            <w:tcW w:w="690" w:type="dxa"/>
            <w:vAlign w:val="center"/>
            <w:hideMark/>
          </w:tcPr>
          <w:p w14:paraId="33BD576D" w14:textId="77777777" w:rsidR="00581C24" w:rsidRPr="002621EB" w:rsidRDefault="00581C24" w:rsidP="00493781"/>
        </w:tc>
        <w:tc>
          <w:tcPr>
            <w:tcW w:w="410" w:type="dxa"/>
            <w:vAlign w:val="center"/>
            <w:hideMark/>
          </w:tcPr>
          <w:p w14:paraId="01CFCF89" w14:textId="77777777" w:rsidR="00581C24" w:rsidRPr="002621EB" w:rsidRDefault="00581C24" w:rsidP="00493781"/>
        </w:tc>
        <w:tc>
          <w:tcPr>
            <w:tcW w:w="16" w:type="dxa"/>
            <w:vAlign w:val="center"/>
            <w:hideMark/>
          </w:tcPr>
          <w:p w14:paraId="1C597391" w14:textId="77777777" w:rsidR="00581C24" w:rsidRPr="002621EB" w:rsidRDefault="00581C24" w:rsidP="00493781"/>
        </w:tc>
        <w:tc>
          <w:tcPr>
            <w:tcW w:w="50" w:type="dxa"/>
            <w:vAlign w:val="center"/>
            <w:hideMark/>
          </w:tcPr>
          <w:p w14:paraId="2EB34F61" w14:textId="77777777" w:rsidR="00581C24" w:rsidRPr="002621EB" w:rsidRDefault="00581C24" w:rsidP="00493781"/>
        </w:tc>
        <w:tc>
          <w:tcPr>
            <w:tcW w:w="50" w:type="dxa"/>
            <w:vAlign w:val="center"/>
            <w:hideMark/>
          </w:tcPr>
          <w:p w14:paraId="2FF91494" w14:textId="77777777" w:rsidR="00581C24" w:rsidRPr="002621EB" w:rsidRDefault="00581C24" w:rsidP="00493781"/>
        </w:tc>
      </w:tr>
      <w:tr w:rsidR="00581C24" w:rsidRPr="002621EB" w14:paraId="2FC06F9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51F60C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FD005F0" w14:textId="77777777" w:rsidR="00581C24" w:rsidRPr="002621EB" w:rsidRDefault="00581C24" w:rsidP="00493781">
            <w:r w:rsidRPr="002621EB">
              <w:t>731100</w:t>
            </w:r>
          </w:p>
        </w:tc>
        <w:tc>
          <w:tcPr>
            <w:tcW w:w="10654" w:type="dxa"/>
            <w:tcBorders>
              <w:top w:val="nil"/>
              <w:left w:val="nil"/>
              <w:bottom w:val="nil"/>
              <w:right w:val="nil"/>
            </w:tcBorders>
            <w:shd w:val="clear" w:color="auto" w:fill="auto"/>
            <w:noWrap/>
            <w:vAlign w:val="bottom"/>
            <w:hideMark/>
          </w:tcPr>
          <w:p w14:paraId="2A809926" w14:textId="77777777" w:rsidR="00581C24" w:rsidRPr="002621EB" w:rsidRDefault="00581C24" w:rsidP="00493781">
            <w:proofErr w:type="spellStart"/>
            <w:r w:rsidRPr="002621EB">
              <w:t>Грантови</w:t>
            </w:r>
            <w:proofErr w:type="spellEnd"/>
            <w:r w:rsidRPr="002621EB">
              <w:t xml:space="preserve"> </w:t>
            </w:r>
            <w:proofErr w:type="spellStart"/>
            <w:r w:rsidRPr="002621EB">
              <w:t>из</w:t>
            </w:r>
            <w:proofErr w:type="spellEnd"/>
            <w:r w:rsidRPr="002621EB">
              <w:t xml:space="preserve"> </w:t>
            </w:r>
            <w:proofErr w:type="spellStart"/>
            <w:r w:rsidRPr="002621EB">
              <w:t>иностранства</w:t>
            </w:r>
            <w:proofErr w:type="spellEnd"/>
          </w:p>
        </w:tc>
        <w:tc>
          <w:tcPr>
            <w:tcW w:w="1308" w:type="dxa"/>
            <w:tcBorders>
              <w:top w:val="nil"/>
              <w:left w:val="single" w:sz="8" w:space="0" w:color="auto"/>
              <w:bottom w:val="nil"/>
              <w:right w:val="nil"/>
            </w:tcBorders>
            <w:shd w:val="clear" w:color="000000" w:fill="FFFFFF"/>
            <w:noWrap/>
            <w:vAlign w:val="bottom"/>
            <w:hideMark/>
          </w:tcPr>
          <w:p w14:paraId="22801794"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7155B43"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95AF2A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11BDE4A" w14:textId="77777777" w:rsidR="00581C24" w:rsidRPr="002621EB" w:rsidRDefault="00581C24" w:rsidP="00493781">
            <w:r w:rsidRPr="002621EB">
              <w:t> </w:t>
            </w:r>
          </w:p>
        </w:tc>
        <w:tc>
          <w:tcPr>
            <w:tcW w:w="16" w:type="dxa"/>
            <w:vAlign w:val="center"/>
            <w:hideMark/>
          </w:tcPr>
          <w:p w14:paraId="152B8CD6" w14:textId="77777777" w:rsidR="00581C24" w:rsidRPr="002621EB" w:rsidRDefault="00581C24" w:rsidP="00493781"/>
        </w:tc>
        <w:tc>
          <w:tcPr>
            <w:tcW w:w="6" w:type="dxa"/>
            <w:vAlign w:val="center"/>
            <w:hideMark/>
          </w:tcPr>
          <w:p w14:paraId="42C699F3" w14:textId="77777777" w:rsidR="00581C24" w:rsidRPr="002621EB" w:rsidRDefault="00581C24" w:rsidP="00493781"/>
        </w:tc>
        <w:tc>
          <w:tcPr>
            <w:tcW w:w="6" w:type="dxa"/>
            <w:vAlign w:val="center"/>
            <w:hideMark/>
          </w:tcPr>
          <w:p w14:paraId="580CDF8F" w14:textId="77777777" w:rsidR="00581C24" w:rsidRPr="002621EB" w:rsidRDefault="00581C24" w:rsidP="00493781"/>
        </w:tc>
        <w:tc>
          <w:tcPr>
            <w:tcW w:w="6" w:type="dxa"/>
            <w:vAlign w:val="center"/>
            <w:hideMark/>
          </w:tcPr>
          <w:p w14:paraId="00E95A74" w14:textId="77777777" w:rsidR="00581C24" w:rsidRPr="002621EB" w:rsidRDefault="00581C24" w:rsidP="00493781"/>
        </w:tc>
        <w:tc>
          <w:tcPr>
            <w:tcW w:w="6" w:type="dxa"/>
            <w:vAlign w:val="center"/>
            <w:hideMark/>
          </w:tcPr>
          <w:p w14:paraId="133FBE07" w14:textId="77777777" w:rsidR="00581C24" w:rsidRPr="002621EB" w:rsidRDefault="00581C24" w:rsidP="00493781"/>
        </w:tc>
        <w:tc>
          <w:tcPr>
            <w:tcW w:w="6" w:type="dxa"/>
            <w:vAlign w:val="center"/>
            <w:hideMark/>
          </w:tcPr>
          <w:p w14:paraId="0F69DAA1" w14:textId="77777777" w:rsidR="00581C24" w:rsidRPr="002621EB" w:rsidRDefault="00581C24" w:rsidP="00493781"/>
        </w:tc>
        <w:tc>
          <w:tcPr>
            <w:tcW w:w="6" w:type="dxa"/>
            <w:vAlign w:val="center"/>
            <w:hideMark/>
          </w:tcPr>
          <w:p w14:paraId="6AF5076C" w14:textId="77777777" w:rsidR="00581C24" w:rsidRPr="002621EB" w:rsidRDefault="00581C24" w:rsidP="00493781"/>
        </w:tc>
        <w:tc>
          <w:tcPr>
            <w:tcW w:w="801" w:type="dxa"/>
            <w:vAlign w:val="center"/>
            <w:hideMark/>
          </w:tcPr>
          <w:p w14:paraId="552AB3E1" w14:textId="77777777" w:rsidR="00581C24" w:rsidRPr="002621EB" w:rsidRDefault="00581C24" w:rsidP="00493781"/>
        </w:tc>
        <w:tc>
          <w:tcPr>
            <w:tcW w:w="690" w:type="dxa"/>
            <w:vAlign w:val="center"/>
            <w:hideMark/>
          </w:tcPr>
          <w:p w14:paraId="6243A7B6" w14:textId="77777777" w:rsidR="00581C24" w:rsidRPr="002621EB" w:rsidRDefault="00581C24" w:rsidP="00493781"/>
        </w:tc>
        <w:tc>
          <w:tcPr>
            <w:tcW w:w="801" w:type="dxa"/>
            <w:vAlign w:val="center"/>
            <w:hideMark/>
          </w:tcPr>
          <w:p w14:paraId="5885DD50" w14:textId="77777777" w:rsidR="00581C24" w:rsidRPr="002621EB" w:rsidRDefault="00581C24" w:rsidP="00493781"/>
        </w:tc>
        <w:tc>
          <w:tcPr>
            <w:tcW w:w="578" w:type="dxa"/>
            <w:vAlign w:val="center"/>
            <w:hideMark/>
          </w:tcPr>
          <w:p w14:paraId="22882AFE" w14:textId="77777777" w:rsidR="00581C24" w:rsidRPr="002621EB" w:rsidRDefault="00581C24" w:rsidP="00493781"/>
        </w:tc>
        <w:tc>
          <w:tcPr>
            <w:tcW w:w="701" w:type="dxa"/>
            <w:vAlign w:val="center"/>
            <w:hideMark/>
          </w:tcPr>
          <w:p w14:paraId="5CE61F73" w14:textId="77777777" w:rsidR="00581C24" w:rsidRPr="002621EB" w:rsidRDefault="00581C24" w:rsidP="00493781"/>
        </w:tc>
        <w:tc>
          <w:tcPr>
            <w:tcW w:w="132" w:type="dxa"/>
            <w:vAlign w:val="center"/>
            <w:hideMark/>
          </w:tcPr>
          <w:p w14:paraId="03515C11" w14:textId="77777777" w:rsidR="00581C24" w:rsidRPr="002621EB" w:rsidRDefault="00581C24" w:rsidP="00493781"/>
        </w:tc>
        <w:tc>
          <w:tcPr>
            <w:tcW w:w="70" w:type="dxa"/>
            <w:vAlign w:val="center"/>
            <w:hideMark/>
          </w:tcPr>
          <w:p w14:paraId="6345B11F" w14:textId="77777777" w:rsidR="00581C24" w:rsidRPr="002621EB" w:rsidRDefault="00581C24" w:rsidP="00493781"/>
        </w:tc>
        <w:tc>
          <w:tcPr>
            <w:tcW w:w="16" w:type="dxa"/>
            <w:vAlign w:val="center"/>
            <w:hideMark/>
          </w:tcPr>
          <w:p w14:paraId="03A8CDE8" w14:textId="77777777" w:rsidR="00581C24" w:rsidRPr="002621EB" w:rsidRDefault="00581C24" w:rsidP="00493781"/>
        </w:tc>
        <w:tc>
          <w:tcPr>
            <w:tcW w:w="6" w:type="dxa"/>
            <w:vAlign w:val="center"/>
            <w:hideMark/>
          </w:tcPr>
          <w:p w14:paraId="7DEFE703" w14:textId="77777777" w:rsidR="00581C24" w:rsidRPr="002621EB" w:rsidRDefault="00581C24" w:rsidP="00493781"/>
        </w:tc>
        <w:tc>
          <w:tcPr>
            <w:tcW w:w="690" w:type="dxa"/>
            <w:vAlign w:val="center"/>
            <w:hideMark/>
          </w:tcPr>
          <w:p w14:paraId="777E64F5" w14:textId="77777777" w:rsidR="00581C24" w:rsidRPr="002621EB" w:rsidRDefault="00581C24" w:rsidP="00493781"/>
        </w:tc>
        <w:tc>
          <w:tcPr>
            <w:tcW w:w="132" w:type="dxa"/>
            <w:vAlign w:val="center"/>
            <w:hideMark/>
          </w:tcPr>
          <w:p w14:paraId="46F40968" w14:textId="77777777" w:rsidR="00581C24" w:rsidRPr="002621EB" w:rsidRDefault="00581C24" w:rsidP="00493781"/>
        </w:tc>
        <w:tc>
          <w:tcPr>
            <w:tcW w:w="690" w:type="dxa"/>
            <w:vAlign w:val="center"/>
            <w:hideMark/>
          </w:tcPr>
          <w:p w14:paraId="1B19C51B" w14:textId="77777777" w:rsidR="00581C24" w:rsidRPr="002621EB" w:rsidRDefault="00581C24" w:rsidP="00493781"/>
        </w:tc>
        <w:tc>
          <w:tcPr>
            <w:tcW w:w="410" w:type="dxa"/>
            <w:vAlign w:val="center"/>
            <w:hideMark/>
          </w:tcPr>
          <w:p w14:paraId="46AB6CFB" w14:textId="77777777" w:rsidR="00581C24" w:rsidRPr="002621EB" w:rsidRDefault="00581C24" w:rsidP="00493781"/>
        </w:tc>
        <w:tc>
          <w:tcPr>
            <w:tcW w:w="16" w:type="dxa"/>
            <w:vAlign w:val="center"/>
            <w:hideMark/>
          </w:tcPr>
          <w:p w14:paraId="3980C0A9" w14:textId="77777777" w:rsidR="00581C24" w:rsidRPr="002621EB" w:rsidRDefault="00581C24" w:rsidP="00493781"/>
        </w:tc>
        <w:tc>
          <w:tcPr>
            <w:tcW w:w="50" w:type="dxa"/>
            <w:vAlign w:val="center"/>
            <w:hideMark/>
          </w:tcPr>
          <w:p w14:paraId="1B6BE751" w14:textId="77777777" w:rsidR="00581C24" w:rsidRPr="002621EB" w:rsidRDefault="00581C24" w:rsidP="00493781"/>
        </w:tc>
        <w:tc>
          <w:tcPr>
            <w:tcW w:w="50" w:type="dxa"/>
            <w:vAlign w:val="center"/>
            <w:hideMark/>
          </w:tcPr>
          <w:p w14:paraId="1595D2B0" w14:textId="77777777" w:rsidR="00581C24" w:rsidRPr="002621EB" w:rsidRDefault="00581C24" w:rsidP="00493781"/>
        </w:tc>
      </w:tr>
      <w:tr w:rsidR="00581C24" w:rsidRPr="002621EB" w14:paraId="71675CF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486FDC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49C1AA88" w14:textId="77777777" w:rsidR="00581C24" w:rsidRPr="002621EB" w:rsidRDefault="00581C24" w:rsidP="00493781">
            <w:r w:rsidRPr="002621EB">
              <w:t>731200</w:t>
            </w:r>
          </w:p>
        </w:tc>
        <w:tc>
          <w:tcPr>
            <w:tcW w:w="10654" w:type="dxa"/>
            <w:tcBorders>
              <w:top w:val="nil"/>
              <w:left w:val="nil"/>
              <w:bottom w:val="nil"/>
              <w:right w:val="nil"/>
            </w:tcBorders>
            <w:shd w:val="clear" w:color="auto" w:fill="auto"/>
            <w:noWrap/>
            <w:vAlign w:val="center"/>
            <w:hideMark/>
          </w:tcPr>
          <w:p w14:paraId="25B7FFF2" w14:textId="77777777" w:rsidR="00581C24" w:rsidRPr="002621EB" w:rsidRDefault="00581C24" w:rsidP="00493781">
            <w:proofErr w:type="spellStart"/>
            <w:r w:rsidRPr="002621EB">
              <w:t>Грантови</w:t>
            </w:r>
            <w:proofErr w:type="spellEnd"/>
            <w:r w:rsidRPr="002621EB">
              <w:t xml:space="preserve"> </w:t>
            </w:r>
            <w:proofErr w:type="spellStart"/>
            <w:r w:rsidRPr="002621EB">
              <w:t>из</w:t>
            </w:r>
            <w:proofErr w:type="spellEnd"/>
            <w:r w:rsidRPr="002621EB">
              <w:t xml:space="preserve"> </w:t>
            </w:r>
            <w:proofErr w:type="spellStart"/>
            <w:r w:rsidRPr="002621EB">
              <w:t>земље</w:t>
            </w:r>
            <w:proofErr w:type="spellEnd"/>
          </w:p>
        </w:tc>
        <w:tc>
          <w:tcPr>
            <w:tcW w:w="1308" w:type="dxa"/>
            <w:tcBorders>
              <w:top w:val="nil"/>
              <w:left w:val="single" w:sz="8" w:space="0" w:color="auto"/>
              <w:bottom w:val="nil"/>
              <w:right w:val="nil"/>
            </w:tcBorders>
            <w:shd w:val="clear" w:color="000000" w:fill="FFFFFF"/>
            <w:noWrap/>
            <w:vAlign w:val="bottom"/>
            <w:hideMark/>
          </w:tcPr>
          <w:p w14:paraId="1EE2A6E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829CA66" w14:textId="77777777" w:rsidR="00581C24" w:rsidRPr="002621EB" w:rsidRDefault="00581C24" w:rsidP="00493781">
            <w:r w:rsidRPr="002621EB">
              <w:t>18000</w:t>
            </w:r>
          </w:p>
        </w:tc>
        <w:tc>
          <w:tcPr>
            <w:tcW w:w="1368" w:type="dxa"/>
            <w:tcBorders>
              <w:top w:val="nil"/>
              <w:left w:val="single" w:sz="8" w:space="0" w:color="auto"/>
              <w:bottom w:val="nil"/>
              <w:right w:val="single" w:sz="8" w:space="0" w:color="auto"/>
            </w:tcBorders>
            <w:shd w:val="clear" w:color="000000" w:fill="FFFFFF"/>
            <w:noWrap/>
            <w:vAlign w:val="bottom"/>
            <w:hideMark/>
          </w:tcPr>
          <w:p w14:paraId="7646AD21"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106CB16B" w14:textId="77777777" w:rsidR="00581C24" w:rsidRPr="002621EB" w:rsidRDefault="00581C24" w:rsidP="00493781">
            <w:r w:rsidRPr="002621EB">
              <w:t> </w:t>
            </w:r>
          </w:p>
        </w:tc>
        <w:tc>
          <w:tcPr>
            <w:tcW w:w="16" w:type="dxa"/>
            <w:vAlign w:val="center"/>
            <w:hideMark/>
          </w:tcPr>
          <w:p w14:paraId="34DF1509" w14:textId="77777777" w:rsidR="00581C24" w:rsidRPr="002621EB" w:rsidRDefault="00581C24" w:rsidP="00493781"/>
        </w:tc>
        <w:tc>
          <w:tcPr>
            <w:tcW w:w="6" w:type="dxa"/>
            <w:vAlign w:val="center"/>
            <w:hideMark/>
          </w:tcPr>
          <w:p w14:paraId="6D36D8D4" w14:textId="77777777" w:rsidR="00581C24" w:rsidRPr="002621EB" w:rsidRDefault="00581C24" w:rsidP="00493781"/>
        </w:tc>
        <w:tc>
          <w:tcPr>
            <w:tcW w:w="6" w:type="dxa"/>
            <w:vAlign w:val="center"/>
            <w:hideMark/>
          </w:tcPr>
          <w:p w14:paraId="6C291FB2" w14:textId="77777777" w:rsidR="00581C24" w:rsidRPr="002621EB" w:rsidRDefault="00581C24" w:rsidP="00493781"/>
        </w:tc>
        <w:tc>
          <w:tcPr>
            <w:tcW w:w="6" w:type="dxa"/>
            <w:vAlign w:val="center"/>
            <w:hideMark/>
          </w:tcPr>
          <w:p w14:paraId="00B1D20D" w14:textId="77777777" w:rsidR="00581C24" w:rsidRPr="002621EB" w:rsidRDefault="00581C24" w:rsidP="00493781"/>
        </w:tc>
        <w:tc>
          <w:tcPr>
            <w:tcW w:w="6" w:type="dxa"/>
            <w:vAlign w:val="center"/>
            <w:hideMark/>
          </w:tcPr>
          <w:p w14:paraId="40D3DCDE" w14:textId="77777777" w:rsidR="00581C24" w:rsidRPr="002621EB" w:rsidRDefault="00581C24" w:rsidP="00493781"/>
        </w:tc>
        <w:tc>
          <w:tcPr>
            <w:tcW w:w="6" w:type="dxa"/>
            <w:vAlign w:val="center"/>
            <w:hideMark/>
          </w:tcPr>
          <w:p w14:paraId="1ACD0792" w14:textId="77777777" w:rsidR="00581C24" w:rsidRPr="002621EB" w:rsidRDefault="00581C24" w:rsidP="00493781"/>
        </w:tc>
        <w:tc>
          <w:tcPr>
            <w:tcW w:w="6" w:type="dxa"/>
            <w:vAlign w:val="center"/>
            <w:hideMark/>
          </w:tcPr>
          <w:p w14:paraId="46A81F97" w14:textId="77777777" w:rsidR="00581C24" w:rsidRPr="002621EB" w:rsidRDefault="00581C24" w:rsidP="00493781"/>
        </w:tc>
        <w:tc>
          <w:tcPr>
            <w:tcW w:w="801" w:type="dxa"/>
            <w:vAlign w:val="center"/>
            <w:hideMark/>
          </w:tcPr>
          <w:p w14:paraId="3AD0BC7F" w14:textId="77777777" w:rsidR="00581C24" w:rsidRPr="002621EB" w:rsidRDefault="00581C24" w:rsidP="00493781"/>
        </w:tc>
        <w:tc>
          <w:tcPr>
            <w:tcW w:w="690" w:type="dxa"/>
            <w:vAlign w:val="center"/>
            <w:hideMark/>
          </w:tcPr>
          <w:p w14:paraId="74DC2967" w14:textId="77777777" w:rsidR="00581C24" w:rsidRPr="002621EB" w:rsidRDefault="00581C24" w:rsidP="00493781"/>
        </w:tc>
        <w:tc>
          <w:tcPr>
            <w:tcW w:w="801" w:type="dxa"/>
            <w:vAlign w:val="center"/>
            <w:hideMark/>
          </w:tcPr>
          <w:p w14:paraId="3D2D4962" w14:textId="77777777" w:rsidR="00581C24" w:rsidRPr="002621EB" w:rsidRDefault="00581C24" w:rsidP="00493781"/>
        </w:tc>
        <w:tc>
          <w:tcPr>
            <w:tcW w:w="578" w:type="dxa"/>
            <w:vAlign w:val="center"/>
            <w:hideMark/>
          </w:tcPr>
          <w:p w14:paraId="0D64FCE9" w14:textId="77777777" w:rsidR="00581C24" w:rsidRPr="002621EB" w:rsidRDefault="00581C24" w:rsidP="00493781"/>
        </w:tc>
        <w:tc>
          <w:tcPr>
            <w:tcW w:w="701" w:type="dxa"/>
            <w:vAlign w:val="center"/>
            <w:hideMark/>
          </w:tcPr>
          <w:p w14:paraId="764734FB" w14:textId="77777777" w:rsidR="00581C24" w:rsidRPr="002621EB" w:rsidRDefault="00581C24" w:rsidP="00493781"/>
        </w:tc>
        <w:tc>
          <w:tcPr>
            <w:tcW w:w="132" w:type="dxa"/>
            <w:vAlign w:val="center"/>
            <w:hideMark/>
          </w:tcPr>
          <w:p w14:paraId="24C8862F" w14:textId="77777777" w:rsidR="00581C24" w:rsidRPr="002621EB" w:rsidRDefault="00581C24" w:rsidP="00493781"/>
        </w:tc>
        <w:tc>
          <w:tcPr>
            <w:tcW w:w="70" w:type="dxa"/>
            <w:vAlign w:val="center"/>
            <w:hideMark/>
          </w:tcPr>
          <w:p w14:paraId="3BD07C6F" w14:textId="77777777" w:rsidR="00581C24" w:rsidRPr="002621EB" w:rsidRDefault="00581C24" w:rsidP="00493781"/>
        </w:tc>
        <w:tc>
          <w:tcPr>
            <w:tcW w:w="16" w:type="dxa"/>
            <w:vAlign w:val="center"/>
            <w:hideMark/>
          </w:tcPr>
          <w:p w14:paraId="4842937A" w14:textId="77777777" w:rsidR="00581C24" w:rsidRPr="002621EB" w:rsidRDefault="00581C24" w:rsidP="00493781"/>
        </w:tc>
        <w:tc>
          <w:tcPr>
            <w:tcW w:w="6" w:type="dxa"/>
            <w:vAlign w:val="center"/>
            <w:hideMark/>
          </w:tcPr>
          <w:p w14:paraId="3D209167" w14:textId="77777777" w:rsidR="00581C24" w:rsidRPr="002621EB" w:rsidRDefault="00581C24" w:rsidP="00493781"/>
        </w:tc>
        <w:tc>
          <w:tcPr>
            <w:tcW w:w="690" w:type="dxa"/>
            <w:vAlign w:val="center"/>
            <w:hideMark/>
          </w:tcPr>
          <w:p w14:paraId="2576ED58" w14:textId="77777777" w:rsidR="00581C24" w:rsidRPr="002621EB" w:rsidRDefault="00581C24" w:rsidP="00493781"/>
        </w:tc>
        <w:tc>
          <w:tcPr>
            <w:tcW w:w="132" w:type="dxa"/>
            <w:vAlign w:val="center"/>
            <w:hideMark/>
          </w:tcPr>
          <w:p w14:paraId="5E7C0309" w14:textId="77777777" w:rsidR="00581C24" w:rsidRPr="002621EB" w:rsidRDefault="00581C24" w:rsidP="00493781"/>
        </w:tc>
        <w:tc>
          <w:tcPr>
            <w:tcW w:w="690" w:type="dxa"/>
            <w:vAlign w:val="center"/>
            <w:hideMark/>
          </w:tcPr>
          <w:p w14:paraId="568D67B4" w14:textId="77777777" w:rsidR="00581C24" w:rsidRPr="002621EB" w:rsidRDefault="00581C24" w:rsidP="00493781"/>
        </w:tc>
        <w:tc>
          <w:tcPr>
            <w:tcW w:w="410" w:type="dxa"/>
            <w:vAlign w:val="center"/>
            <w:hideMark/>
          </w:tcPr>
          <w:p w14:paraId="09D052C3" w14:textId="77777777" w:rsidR="00581C24" w:rsidRPr="002621EB" w:rsidRDefault="00581C24" w:rsidP="00493781"/>
        </w:tc>
        <w:tc>
          <w:tcPr>
            <w:tcW w:w="16" w:type="dxa"/>
            <w:vAlign w:val="center"/>
            <w:hideMark/>
          </w:tcPr>
          <w:p w14:paraId="1803CBAC" w14:textId="77777777" w:rsidR="00581C24" w:rsidRPr="002621EB" w:rsidRDefault="00581C24" w:rsidP="00493781"/>
        </w:tc>
        <w:tc>
          <w:tcPr>
            <w:tcW w:w="50" w:type="dxa"/>
            <w:vAlign w:val="center"/>
            <w:hideMark/>
          </w:tcPr>
          <w:p w14:paraId="64A94E3D" w14:textId="77777777" w:rsidR="00581C24" w:rsidRPr="002621EB" w:rsidRDefault="00581C24" w:rsidP="00493781"/>
        </w:tc>
        <w:tc>
          <w:tcPr>
            <w:tcW w:w="50" w:type="dxa"/>
            <w:vAlign w:val="center"/>
            <w:hideMark/>
          </w:tcPr>
          <w:p w14:paraId="4E2B624F" w14:textId="77777777" w:rsidR="00581C24" w:rsidRPr="002621EB" w:rsidRDefault="00581C24" w:rsidP="00493781"/>
        </w:tc>
      </w:tr>
      <w:tr w:rsidR="00581C24" w:rsidRPr="002621EB" w14:paraId="2CC9929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56681FE" w14:textId="77777777" w:rsidR="00581C24" w:rsidRPr="002621EB" w:rsidRDefault="00581C24" w:rsidP="00493781">
            <w:r w:rsidRPr="002621EB">
              <w:t>780000</w:t>
            </w:r>
          </w:p>
        </w:tc>
        <w:tc>
          <w:tcPr>
            <w:tcW w:w="728" w:type="dxa"/>
            <w:tcBorders>
              <w:top w:val="nil"/>
              <w:left w:val="nil"/>
              <w:bottom w:val="nil"/>
              <w:right w:val="nil"/>
            </w:tcBorders>
            <w:shd w:val="clear" w:color="auto" w:fill="auto"/>
            <w:noWrap/>
            <w:vAlign w:val="center"/>
            <w:hideMark/>
          </w:tcPr>
          <w:p w14:paraId="6895B654" w14:textId="77777777" w:rsidR="00581C24" w:rsidRPr="002621EB" w:rsidRDefault="00581C24" w:rsidP="00493781"/>
        </w:tc>
        <w:tc>
          <w:tcPr>
            <w:tcW w:w="19413" w:type="dxa"/>
            <w:gridSpan w:val="21"/>
            <w:tcBorders>
              <w:top w:val="nil"/>
              <w:left w:val="nil"/>
              <w:bottom w:val="nil"/>
              <w:right w:val="nil"/>
            </w:tcBorders>
            <w:shd w:val="clear" w:color="auto" w:fill="auto"/>
            <w:noWrap/>
            <w:vAlign w:val="center"/>
            <w:hideMark/>
          </w:tcPr>
          <w:p w14:paraId="5280922D" w14:textId="77777777" w:rsidR="00581C24" w:rsidRPr="002621EB" w:rsidRDefault="00581C24" w:rsidP="00493781">
            <w:r w:rsidRPr="002621EB">
              <w:t xml:space="preserve"> Т р а н с ф е р и   </w:t>
            </w:r>
            <w:proofErr w:type="spellStart"/>
            <w:r w:rsidRPr="002621EB">
              <w:t>и</w:t>
            </w:r>
            <w:proofErr w:type="spellEnd"/>
            <w:r w:rsidRPr="002621EB">
              <w:t xml:space="preserve"> з м е ђ у   и л и   у н у т а р   ј е д и н и ц </w:t>
            </w:r>
            <w:proofErr w:type="gramStart"/>
            <w:r w:rsidRPr="002621EB">
              <w:t>а  в</w:t>
            </w:r>
            <w:proofErr w:type="gramEnd"/>
            <w:r w:rsidRPr="002621EB">
              <w:t xml:space="preserve"> л а с т и</w:t>
            </w:r>
          </w:p>
        </w:tc>
        <w:tc>
          <w:tcPr>
            <w:tcW w:w="690" w:type="dxa"/>
            <w:tcBorders>
              <w:top w:val="nil"/>
              <w:left w:val="single" w:sz="8" w:space="0" w:color="auto"/>
              <w:bottom w:val="nil"/>
              <w:right w:val="single" w:sz="8" w:space="0" w:color="auto"/>
            </w:tcBorders>
            <w:shd w:val="clear" w:color="auto" w:fill="auto"/>
            <w:noWrap/>
            <w:vAlign w:val="center"/>
            <w:hideMark/>
          </w:tcPr>
          <w:p w14:paraId="2974A423" w14:textId="77777777" w:rsidR="00581C24" w:rsidRPr="002621EB" w:rsidRDefault="00581C24" w:rsidP="00493781">
            <w:r w:rsidRPr="002621EB">
              <w:t>516000</w:t>
            </w:r>
          </w:p>
        </w:tc>
        <w:tc>
          <w:tcPr>
            <w:tcW w:w="132" w:type="dxa"/>
            <w:tcBorders>
              <w:top w:val="nil"/>
              <w:left w:val="nil"/>
              <w:bottom w:val="nil"/>
              <w:right w:val="single" w:sz="8" w:space="0" w:color="auto"/>
            </w:tcBorders>
            <w:shd w:val="clear" w:color="auto" w:fill="auto"/>
            <w:noWrap/>
            <w:vAlign w:val="center"/>
            <w:hideMark/>
          </w:tcPr>
          <w:p w14:paraId="7AC999BE" w14:textId="77777777" w:rsidR="00581C24" w:rsidRPr="002621EB" w:rsidRDefault="00581C24" w:rsidP="00493781">
            <w:r w:rsidRPr="002621EB">
              <w:t>0</w:t>
            </w:r>
          </w:p>
        </w:tc>
        <w:tc>
          <w:tcPr>
            <w:tcW w:w="690" w:type="dxa"/>
            <w:tcBorders>
              <w:top w:val="nil"/>
              <w:left w:val="nil"/>
              <w:bottom w:val="nil"/>
              <w:right w:val="single" w:sz="8" w:space="0" w:color="auto"/>
            </w:tcBorders>
            <w:shd w:val="clear" w:color="auto" w:fill="auto"/>
            <w:noWrap/>
            <w:vAlign w:val="center"/>
            <w:hideMark/>
          </w:tcPr>
          <w:p w14:paraId="231C15B8" w14:textId="77777777" w:rsidR="00581C24" w:rsidRPr="002621EB" w:rsidRDefault="00581C24" w:rsidP="00493781">
            <w:r w:rsidRPr="002621EB">
              <w:t>516000</w:t>
            </w:r>
          </w:p>
        </w:tc>
        <w:tc>
          <w:tcPr>
            <w:tcW w:w="410" w:type="dxa"/>
            <w:tcBorders>
              <w:top w:val="nil"/>
              <w:left w:val="nil"/>
              <w:bottom w:val="nil"/>
              <w:right w:val="single" w:sz="8" w:space="0" w:color="auto"/>
            </w:tcBorders>
            <w:shd w:val="clear" w:color="auto" w:fill="auto"/>
            <w:noWrap/>
            <w:vAlign w:val="bottom"/>
            <w:hideMark/>
          </w:tcPr>
          <w:p w14:paraId="077A0BE3" w14:textId="77777777" w:rsidR="00581C24" w:rsidRPr="002621EB" w:rsidRDefault="00581C24" w:rsidP="00493781">
            <w:r w:rsidRPr="002621EB">
              <w:t>1,00</w:t>
            </w:r>
          </w:p>
        </w:tc>
        <w:tc>
          <w:tcPr>
            <w:tcW w:w="16" w:type="dxa"/>
            <w:vAlign w:val="center"/>
            <w:hideMark/>
          </w:tcPr>
          <w:p w14:paraId="7026C759" w14:textId="77777777" w:rsidR="00581C24" w:rsidRPr="002621EB" w:rsidRDefault="00581C24" w:rsidP="00493781"/>
        </w:tc>
        <w:tc>
          <w:tcPr>
            <w:tcW w:w="50" w:type="dxa"/>
            <w:vAlign w:val="center"/>
            <w:hideMark/>
          </w:tcPr>
          <w:p w14:paraId="1ABA90E7" w14:textId="77777777" w:rsidR="00581C24" w:rsidRPr="002621EB" w:rsidRDefault="00581C24" w:rsidP="00493781"/>
        </w:tc>
        <w:tc>
          <w:tcPr>
            <w:tcW w:w="50" w:type="dxa"/>
            <w:vAlign w:val="center"/>
            <w:hideMark/>
          </w:tcPr>
          <w:p w14:paraId="0255B33B" w14:textId="77777777" w:rsidR="00581C24" w:rsidRPr="002621EB" w:rsidRDefault="00581C24" w:rsidP="00493781"/>
        </w:tc>
      </w:tr>
      <w:tr w:rsidR="00581C24" w:rsidRPr="002621EB" w14:paraId="42833339"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4C09482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1B21F1D6"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00476747" w14:textId="77777777" w:rsidR="00581C24" w:rsidRPr="002621EB" w:rsidRDefault="00581C24" w:rsidP="00493781"/>
        </w:tc>
        <w:tc>
          <w:tcPr>
            <w:tcW w:w="1308" w:type="dxa"/>
            <w:tcBorders>
              <w:top w:val="nil"/>
              <w:left w:val="single" w:sz="8" w:space="0" w:color="auto"/>
              <w:bottom w:val="nil"/>
              <w:right w:val="nil"/>
            </w:tcBorders>
            <w:shd w:val="clear" w:color="000000" w:fill="FFFFFF"/>
            <w:noWrap/>
            <w:vAlign w:val="bottom"/>
            <w:hideMark/>
          </w:tcPr>
          <w:p w14:paraId="4E51BBAD"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099AE1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2B9AE10"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8574445" w14:textId="77777777" w:rsidR="00581C24" w:rsidRPr="002621EB" w:rsidRDefault="00581C24" w:rsidP="00493781">
            <w:r w:rsidRPr="002621EB">
              <w:t>#DIV/0!</w:t>
            </w:r>
          </w:p>
        </w:tc>
        <w:tc>
          <w:tcPr>
            <w:tcW w:w="16" w:type="dxa"/>
            <w:vAlign w:val="center"/>
            <w:hideMark/>
          </w:tcPr>
          <w:p w14:paraId="46E30E91" w14:textId="77777777" w:rsidR="00581C24" w:rsidRPr="002621EB" w:rsidRDefault="00581C24" w:rsidP="00493781"/>
        </w:tc>
        <w:tc>
          <w:tcPr>
            <w:tcW w:w="6" w:type="dxa"/>
            <w:vAlign w:val="center"/>
            <w:hideMark/>
          </w:tcPr>
          <w:p w14:paraId="0FB2A220" w14:textId="77777777" w:rsidR="00581C24" w:rsidRPr="002621EB" w:rsidRDefault="00581C24" w:rsidP="00493781"/>
        </w:tc>
        <w:tc>
          <w:tcPr>
            <w:tcW w:w="6" w:type="dxa"/>
            <w:vAlign w:val="center"/>
            <w:hideMark/>
          </w:tcPr>
          <w:p w14:paraId="53026A1C" w14:textId="77777777" w:rsidR="00581C24" w:rsidRPr="002621EB" w:rsidRDefault="00581C24" w:rsidP="00493781"/>
        </w:tc>
        <w:tc>
          <w:tcPr>
            <w:tcW w:w="6" w:type="dxa"/>
            <w:vAlign w:val="center"/>
            <w:hideMark/>
          </w:tcPr>
          <w:p w14:paraId="1EAD8EC3" w14:textId="77777777" w:rsidR="00581C24" w:rsidRPr="002621EB" w:rsidRDefault="00581C24" w:rsidP="00493781"/>
        </w:tc>
        <w:tc>
          <w:tcPr>
            <w:tcW w:w="6" w:type="dxa"/>
            <w:vAlign w:val="center"/>
            <w:hideMark/>
          </w:tcPr>
          <w:p w14:paraId="034A9979" w14:textId="77777777" w:rsidR="00581C24" w:rsidRPr="002621EB" w:rsidRDefault="00581C24" w:rsidP="00493781"/>
        </w:tc>
        <w:tc>
          <w:tcPr>
            <w:tcW w:w="6" w:type="dxa"/>
            <w:vAlign w:val="center"/>
            <w:hideMark/>
          </w:tcPr>
          <w:p w14:paraId="5FEE6722" w14:textId="77777777" w:rsidR="00581C24" w:rsidRPr="002621EB" w:rsidRDefault="00581C24" w:rsidP="00493781"/>
        </w:tc>
        <w:tc>
          <w:tcPr>
            <w:tcW w:w="6" w:type="dxa"/>
            <w:vAlign w:val="center"/>
            <w:hideMark/>
          </w:tcPr>
          <w:p w14:paraId="57F77BB0" w14:textId="77777777" w:rsidR="00581C24" w:rsidRPr="002621EB" w:rsidRDefault="00581C24" w:rsidP="00493781"/>
        </w:tc>
        <w:tc>
          <w:tcPr>
            <w:tcW w:w="801" w:type="dxa"/>
            <w:vAlign w:val="center"/>
            <w:hideMark/>
          </w:tcPr>
          <w:p w14:paraId="4C50F4D7" w14:textId="77777777" w:rsidR="00581C24" w:rsidRPr="002621EB" w:rsidRDefault="00581C24" w:rsidP="00493781"/>
        </w:tc>
        <w:tc>
          <w:tcPr>
            <w:tcW w:w="690" w:type="dxa"/>
            <w:vAlign w:val="center"/>
            <w:hideMark/>
          </w:tcPr>
          <w:p w14:paraId="58CDB724" w14:textId="77777777" w:rsidR="00581C24" w:rsidRPr="002621EB" w:rsidRDefault="00581C24" w:rsidP="00493781"/>
        </w:tc>
        <w:tc>
          <w:tcPr>
            <w:tcW w:w="801" w:type="dxa"/>
            <w:vAlign w:val="center"/>
            <w:hideMark/>
          </w:tcPr>
          <w:p w14:paraId="66F7D484" w14:textId="77777777" w:rsidR="00581C24" w:rsidRPr="002621EB" w:rsidRDefault="00581C24" w:rsidP="00493781"/>
        </w:tc>
        <w:tc>
          <w:tcPr>
            <w:tcW w:w="578" w:type="dxa"/>
            <w:vAlign w:val="center"/>
            <w:hideMark/>
          </w:tcPr>
          <w:p w14:paraId="4CA0B022" w14:textId="77777777" w:rsidR="00581C24" w:rsidRPr="002621EB" w:rsidRDefault="00581C24" w:rsidP="00493781"/>
        </w:tc>
        <w:tc>
          <w:tcPr>
            <w:tcW w:w="701" w:type="dxa"/>
            <w:vAlign w:val="center"/>
            <w:hideMark/>
          </w:tcPr>
          <w:p w14:paraId="4B91DC92" w14:textId="77777777" w:rsidR="00581C24" w:rsidRPr="002621EB" w:rsidRDefault="00581C24" w:rsidP="00493781"/>
        </w:tc>
        <w:tc>
          <w:tcPr>
            <w:tcW w:w="132" w:type="dxa"/>
            <w:vAlign w:val="center"/>
            <w:hideMark/>
          </w:tcPr>
          <w:p w14:paraId="35C7AD2C" w14:textId="77777777" w:rsidR="00581C24" w:rsidRPr="002621EB" w:rsidRDefault="00581C24" w:rsidP="00493781"/>
        </w:tc>
        <w:tc>
          <w:tcPr>
            <w:tcW w:w="70" w:type="dxa"/>
            <w:vAlign w:val="center"/>
            <w:hideMark/>
          </w:tcPr>
          <w:p w14:paraId="484B4C8C" w14:textId="77777777" w:rsidR="00581C24" w:rsidRPr="002621EB" w:rsidRDefault="00581C24" w:rsidP="00493781"/>
        </w:tc>
        <w:tc>
          <w:tcPr>
            <w:tcW w:w="16" w:type="dxa"/>
            <w:vAlign w:val="center"/>
            <w:hideMark/>
          </w:tcPr>
          <w:p w14:paraId="0BC46F5A" w14:textId="77777777" w:rsidR="00581C24" w:rsidRPr="002621EB" w:rsidRDefault="00581C24" w:rsidP="00493781"/>
        </w:tc>
        <w:tc>
          <w:tcPr>
            <w:tcW w:w="6" w:type="dxa"/>
            <w:vAlign w:val="center"/>
            <w:hideMark/>
          </w:tcPr>
          <w:p w14:paraId="09F09708" w14:textId="77777777" w:rsidR="00581C24" w:rsidRPr="002621EB" w:rsidRDefault="00581C24" w:rsidP="00493781"/>
        </w:tc>
        <w:tc>
          <w:tcPr>
            <w:tcW w:w="690" w:type="dxa"/>
            <w:vAlign w:val="center"/>
            <w:hideMark/>
          </w:tcPr>
          <w:p w14:paraId="6DDEBE62" w14:textId="77777777" w:rsidR="00581C24" w:rsidRPr="002621EB" w:rsidRDefault="00581C24" w:rsidP="00493781"/>
        </w:tc>
        <w:tc>
          <w:tcPr>
            <w:tcW w:w="132" w:type="dxa"/>
            <w:vAlign w:val="center"/>
            <w:hideMark/>
          </w:tcPr>
          <w:p w14:paraId="153AA373" w14:textId="77777777" w:rsidR="00581C24" w:rsidRPr="002621EB" w:rsidRDefault="00581C24" w:rsidP="00493781"/>
        </w:tc>
        <w:tc>
          <w:tcPr>
            <w:tcW w:w="690" w:type="dxa"/>
            <w:vAlign w:val="center"/>
            <w:hideMark/>
          </w:tcPr>
          <w:p w14:paraId="059D3159" w14:textId="77777777" w:rsidR="00581C24" w:rsidRPr="002621EB" w:rsidRDefault="00581C24" w:rsidP="00493781"/>
        </w:tc>
        <w:tc>
          <w:tcPr>
            <w:tcW w:w="410" w:type="dxa"/>
            <w:vAlign w:val="center"/>
            <w:hideMark/>
          </w:tcPr>
          <w:p w14:paraId="7A7ACA24" w14:textId="77777777" w:rsidR="00581C24" w:rsidRPr="002621EB" w:rsidRDefault="00581C24" w:rsidP="00493781"/>
        </w:tc>
        <w:tc>
          <w:tcPr>
            <w:tcW w:w="16" w:type="dxa"/>
            <w:vAlign w:val="center"/>
            <w:hideMark/>
          </w:tcPr>
          <w:p w14:paraId="53A9CABA" w14:textId="77777777" w:rsidR="00581C24" w:rsidRPr="002621EB" w:rsidRDefault="00581C24" w:rsidP="00493781"/>
        </w:tc>
        <w:tc>
          <w:tcPr>
            <w:tcW w:w="50" w:type="dxa"/>
            <w:vAlign w:val="center"/>
            <w:hideMark/>
          </w:tcPr>
          <w:p w14:paraId="33D320F5" w14:textId="77777777" w:rsidR="00581C24" w:rsidRPr="002621EB" w:rsidRDefault="00581C24" w:rsidP="00493781"/>
        </w:tc>
        <w:tc>
          <w:tcPr>
            <w:tcW w:w="50" w:type="dxa"/>
            <w:vAlign w:val="center"/>
            <w:hideMark/>
          </w:tcPr>
          <w:p w14:paraId="45A4133F" w14:textId="77777777" w:rsidR="00581C24" w:rsidRPr="002621EB" w:rsidRDefault="00581C24" w:rsidP="00493781"/>
        </w:tc>
      </w:tr>
      <w:tr w:rsidR="00581C24" w:rsidRPr="002621EB" w14:paraId="6F2F5748"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3E50FBA8" w14:textId="77777777" w:rsidR="00581C24" w:rsidRPr="002621EB" w:rsidRDefault="00581C24" w:rsidP="00493781">
            <w:r w:rsidRPr="002621EB">
              <w:t>787000</w:t>
            </w:r>
          </w:p>
        </w:tc>
        <w:tc>
          <w:tcPr>
            <w:tcW w:w="728" w:type="dxa"/>
            <w:tcBorders>
              <w:top w:val="nil"/>
              <w:left w:val="nil"/>
              <w:bottom w:val="nil"/>
              <w:right w:val="nil"/>
            </w:tcBorders>
            <w:shd w:val="clear" w:color="auto" w:fill="auto"/>
            <w:noWrap/>
            <w:vAlign w:val="bottom"/>
            <w:hideMark/>
          </w:tcPr>
          <w:p w14:paraId="43D32FBA"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17DAC84B"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различитих</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F4290EE" w14:textId="77777777" w:rsidR="00581C24" w:rsidRPr="002621EB" w:rsidRDefault="00581C24" w:rsidP="00493781">
            <w:r w:rsidRPr="002621EB">
              <w:t>516000</w:t>
            </w:r>
          </w:p>
        </w:tc>
        <w:tc>
          <w:tcPr>
            <w:tcW w:w="1468" w:type="dxa"/>
            <w:tcBorders>
              <w:top w:val="nil"/>
              <w:left w:val="nil"/>
              <w:bottom w:val="nil"/>
              <w:right w:val="single" w:sz="8" w:space="0" w:color="auto"/>
            </w:tcBorders>
            <w:shd w:val="clear" w:color="auto" w:fill="auto"/>
            <w:noWrap/>
            <w:vAlign w:val="bottom"/>
            <w:hideMark/>
          </w:tcPr>
          <w:p w14:paraId="77BED05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E4B067F" w14:textId="77777777" w:rsidR="00581C24" w:rsidRPr="002621EB" w:rsidRDefault="00581C24" w:rsidP="00493781">
            <w:r w:rsidRPr="002621EB">
              <w:t>516000</w:t>
            </w:r>
          </w:p>
        </w:tc>
        <w:tc>
          <w:tcPr>
            <w:tcW w:w="768" w:type="dxa"/>
            <w:tcBorders>
              <w:top w:val="nil"/>
              <w:left w:val="nil"/>
              <w:bottom w:val="nil"/>
              <w:right w:val="single" w:sz="8" w:space="0" w:color="auto"/>
            </w:tcBorders>
            <w:shd w:val="clear" w:color="auto" w:fill="auto"/>
            <w:noWrap/>
            <w:vAlign w:val="bottom"/>
            <w:hideMark/>
          </w:tcPr>
          <w:p w14:paraId="4F452A33" w14:textId="77777777" w:rsidR="00581C24" w:rsidRPr="002621EB" w:rsidRDefault="00581C24" w:rsidP="00493781">
            <w:r w:rsidRPr="002621EB">
              <w:t>1,00</w:t>
            </w:r>
          </w:p>
        </w:tc>
        <w:tc>
          <w:tcPr>
            <w:tcW w:w="16" w:type="dxa"/>
            <w:vAlign w:val="center"/>
            <w:hideMark/>
          </w:tcPr>
          <w:p w14:paraId="2B70CE4E" w14:textId="77777777" w:rsidR="00581C24" w:rsidRPr="002621EB" w:rsidRDefault="00581C24" w:rsidP="00493781"/>
        </w:tc>
        <w:tc>
          <w:tcPr>
            <w:tcW w:w="6" w:type="dxa"/>
            <w:vAlign w:val="center"/>
            <w:hideMark/>
          </w:tcPr>
          <w:p w14:paraId="21A74FC5" w14:textId="77777777" w:rsidR="00581C24" w:rsidRPr="002621EB" w:rsidRDefault="00581C24" w:rsidP="00493781"/>
        </w:tc>
        <w:tc>
          <w:tcPr>
            <w:tcW w:w="6" w:type="dxa"/>
            <w:vAlign w:val="center"/>
            <w:hideMark/>
          </w:tcPr>
          <w:p w14:paraId="2AABEC58" w14:textId="77777777" w:rsidR="00581C24" w:rsidRPr="002621EB" w:rsidRDefault="00581C24" w:rsidP="00493781"/>
        </w:tc>
        <w:tc>
          <w:tcPr>
            <w:tcW w:w="6" w:type="dxa"/>
            <w:vAlign w:val="center"/>
            <w:hideMark/>
          </w:tcPr>
          <w:p w14:paraId="2096B327" w14:textId="77777777" w:rsidR="00581C24" w:rsidRPr="002621EB" w:rsidRDefault="00581C24" w:rsidP="00493781"/>
        </w:tc>
        <w:tc>
          <w:tcPr>
            <w:tcW w:w="6" w:type="dxa"/>
            <w:vAlign w:val="center"/>
            <w:hideMark/>
          </w:tcPr>
          <w:p w14:paraId="5063A813" w14:textId="77777777" w:rsidR="00581C24" w:rsidRPr="002621EB" w:rsidRDefault="00581C24" w:rsidP="00493781"/>
        </w:tc>
        <w:tc>
          <w:tcPr>
            <w:tcW w:w="6" w:type="dxa"/>
            <w:vAlign w:val="center"/>
            <w:hideMark/>
          </w:tcPr>
          <w:p w14:paraId="1A33B0A1" w14:textId="77777777" w:rsidR="00581C24" w:rsidRPr="002621EB" w:rsidRDefault="00581C24" w:rsidP="00493781"/>
        </w:tc>
        <w:tc>
          <w:tcPr>
            <w:tcW w:w="6" w:type="dxa"/>
            <w:vAlign w:val="center"/>
            <w:hideMark/>
          </w:tcPr>
          <w:p w14:paraId="4C0BCE27" w14:textId="77777777" w:rsidR="00581C24" w:rsidRPr="002621EB" w:rsidRDefault="00581C24" w:rsidP="00493781"/>
        </w:tc>
        <w:tc>
          <w:tcPr>
            <w:tcW w:w="801" w:type="dxa"/>
            <w:vAlign w:val="center"/>
            <w:hideMark/>
          </w:tcPr>
          <w:p w14:paraId="7BF09AD0" w14:textId="77777777" w:rsidR="00581C24" w:rsidRPr="002621EB" w:rsidRDefault="00581C24" w:rsidP="00493781"/>
        </w:tc>
        <w:tc>
          <w:tcPr>
            <w:tcW w:w="690" w:type="dxa"/>
            <w:vAlign w:val="center"/>
            <w:hideMark/>
          </w:tcPr>
          <w:p w14:paraId="587005F0" w14:textId="77777777" w:rsidR="00581C24" w:rsidRPr="002621EB" w:rsidRDefault="00581C24" w:rsidP="00493781"/>
        </w:tc>
        <w:tc>
          <w:tcPr>
            <w:tcW w:w="801" w:type="dxa"/>
            <w:vAlign w:val="center"/>
            <w:hideMark/>
          </w:tcPr>
          <w:p w14:paraId="5CA0A313" w14:textId="77777777" w:rsidR="00581C24" w:rsidRPr="002621EB" w:rsidRDefault="00581C24" w:rsidP="00493781"/>
        </w:tc>
        <w:tc>
          <w:tcPr>
            <w:tcW w:w="578" w:type="dxa"/>
            <w:vAlign w:val="center"/>
            <w:hideMark/>
          </w:tcPr>
          <w:p w14:paraId="199CF668" w14:textId="77777777" w:rsidR="00581C24" w:rsidRPr="002621EB" w:rsidRDefault="00581C24" w:rsidP="00493781"/>
        </w:tc>
        <w:tc>
          <w:tcPr>
            <w:tcW w:w="701" w:type="dxa"/>
            <w:vAlign w:val="center"/>
            <w:hideMark/>
          </w:tcPr>
          <w:p w14:paraId="35A5B9D7" w14:textId="77777777" w:rsidR="00581C24" w:rsidRPr="002621EB" w:rsidRDefault="00581C24" w:rsidP="00493781"/>
        </w:tc>
        <w:tc>
          <w:tcPr>
            <w:tcW w:w="132" w:type="dxa"/>
            <w:vAlign w:val="center"/>
            <w:hideMark/>
          </w:tcPr>
          <w:p w14:paraId="31D74094" w14:textId="77777777" w:rsidR="00581C24" w:rsidRPr="002621EB" w:rsidRDefault="00581C24" w:rsidP="00493781"/>
        </w:tc>
        <w:tc>
          <w:tcPr>
            <w:tcW w:w="70" w:type="dxa"/>
            <w:vAlign w:val="center"/>
            <w:hideMark/>
          </w:tcPr>
          <w:p w14:paraId="29D52E95" w14:textId="77777777" w:rsidR="00581C24" w:rsidRPr="002621EB" w:rsidRDefault="00581C24" w:rsidP="00493781"/>
        </w:tc>
        <w:tc>
          <w:tcPr>
            <w:tcW w:w="16" w:type="dxa"/>
            <w:vAlign w:val="center"/>
            <w:hideMark/>
          </w:tcPr>
          <w:p w14:paraId="7268C22C" w14:textId="77777777" w:rsidR="00581C24" w:rsidRPr="002621EB" w:rsidRDefault="00581C24" w:rsidP="00493781"/>
        </w:tc>
        <w:tc>
          <w:tcPr>
            <w:tcW w:w="6" w:type="dxa"/>
            <w:vAlign w:val="center"/>
            <w:hideMark/>
          </w:tcPr>
          <w:p w14:paraId="37EE0D18" w14:textId="77777777" w:rsidR="00581C24" w:rsidRPr="002621EB" w:rsidRDefault="00581C24" w:rsidP="00493781"/>
        </w:tc>
        <w:tc>
          <w:tcPr>
            <w:tcW w:w="690" w:type="dxa"/>
            <w:vAlign w:val="center"/>
            <w:hideMark/>
          </w:tcPr>
          <w:p w14:paraId="427915FB" w14:textId="77777777" w:rsidR="00581C24" w:rsidRPr="002621EB" w:rsidRDefault="00581C24" w:rsidP="00493781"/>
        </w:tc>
        <w:tc>
          <w:tcPr>
            <w:tcW w:w="132" w:type="dxa"/>
            <w:vAlign w:val="center"/>
            <w:hideMark/>
          </w:tcPr>
          <w:p w14:paraId="3A4D03DE" w14:textId="77777777" w:rsidR="00581C24" w:rsidRPr="002621EB" w:rsidRDefault="00581C24" w:rsidP="00493781"/>
        </w:tc>
        <w:tc>
          <w:tcPr>
            <w:tcW w:w="690" w:type="dxa"/>
            <w:vAlign w:val="center"/>
            <w:hideMark/>
          </w:tcPr>
          <w:p w14:paraId="379A32A4" w14:textId="77777777" w:rsidR="00581C24" w:rsidRPr="002621EB" w:rsidRDefault="00581C24" w:rsidP="00493781"/>
        </w:tc>
        <w:tc>
          <w:tcPr>
            <w:tcW w:w="410" w:type="dxa"/>
            <w:vAlign w:val="center"/>
            <w:hideMark/>
          </w:tcPr>
          <w:p w14:paraId="319592FF" w14:textId="77777777" w:rsidR="00581C24" w:rsidRPr="002621EB" w:rsidRDefault="00581C24" w:rsidP="00493781"/>
        </w:tc>
        <w:tc>
          <w:tcPr>
            <w:tcW w:w="16" w:type="dxa"/>
            <w:vAlign w:val="center"/>
            <w:hideMark/>
          </w:tcPr>
          <w:p w14:paraId="52351D2C" w14:textId="77777777" w:rsidR="00581C24" w:rsidRPr="002621EB" w:rsidRDefault="00581C24" w:rsidP="00493781"/>
        </w:tc>
        <w:tc>
          <w:tcPr>
            <w:tcW w:w="50" w:type="dxa"/>
            <w:vAlign w:val="center"/>
            <w:hideMark/>
          </w:tcPr>
          <w:p w14:paraId="5AAD0756" w14:textId="77777777" w:rsidR="00581C24" w:rsidRPr="002621EB" w:rsidRDefault="00581C24" w:rsidP="00493781"/>
        </w:tc>
        <w:tc>
          <w:tcPr>
            <w:tcW w:w="50" w:type="dxa"/>
            <w:vAlign w:val="center"/>
            <w:hideMark/>
          </w:tcPr>
          <w:p w14:paraId="3AFF4CBA" w14:textId="77777777" w:rsidR="00581C24" w:rsidRPr="002621EB" w:rsidRDefault="00581C24" w:rsidP="00493781"/>
        </w:tc>
      </w:tr>
      <w:tr w:rsidR="00581C24" w:rsidRPr="002621EB" w14:paraId="79572B9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6344B9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1F4478A9" w14:textId="77777777" w:rsidR="00581C24" w:rsidRPr="002621EB" w:rsidRDefault="00581C24" w:rsidP="00493781">
            <w:r w:rsidRPr="002621EB">
              <w:t>787100</w:t>
            </w:r>
          </w:p>
        </w:tc>
        <w:tc>
          <w:tcPr>
            <w:tcW w:w="10654" w:type="dxa"/>
            <w:tcBorders>
              <w:top w:val="nil"/>
              <w:left w:val="nil"/>
              <w:bottom w:val="nil"/>
              <w:right w:val="nil"/>
            </w:tcBorders>
            <w:shd w:val="clear" w:color="auto" w:fill="auto"/>
            <w:noWrap/>
            <w:vAlign w:val="center"/>
            <w:hideMark/>
          </w:tcPr>
          <w:p w14:paraId="20D5A398"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од</w:t>
            </w:r>
            <w:proofErr w:type="spellEnd"/>
            <w:r w:rsidRPr="002621EB">
              <w:t xml:space="preserve"> </w:t>
            </w:r>
            <w:proofErr w:type="spellStart"/>
            <w:r w:rsidRPr="002621EB">
              <w:t>државе</w:t>
            </w:r>
            <w:proofErr w:type="spellEnd"/>
            <w:r w:rsidRPr="002621EB">
              <w:t xml:space="preserve"> </w:t>
            </w:r>
          </w:p>
        </w:tc>
        <w:tc>
          <w:tcPr>
            <w:tcW w:w="1308" w:type="dxa"/>
            <w:tcBorders>
              <w:top w:val="nil"/>
              <w:left w:val="single" w:sz="8" w:space="0" w:color="auto"/>
              <w:bottom w:val="nil"/>
              <w:right w:val="nil"/>
            </w:tcBorders>
            <w:shd w:val="clear" w:color="000000" w:fill="FFFFFF"/>
            <w:noWrap/>
            <w:vAlign w:val="bottom"/>
            <w:hideMark/>
          </w:tcPr>
          <w:p w14:paraId="3EF1BA89"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5A8DFC13"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40C4AB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69BBC01" w14:textId="77777777" w:rsidR="00581C24" w:rsidRPr="002621EB" w:rsidRDefault="00581C24" w:rsidP="00493781">
            <w:r w:rsidRPr="002621EB">
              <w:t> </w:t>
            </w:r>
          </w:p>
        </w:tc>
        <w:tc>
          <w:tcPr>
            <w:tcW w:w="16" w:type="dxa"/>
            <w:vAlign w:val="center"/>
            <w:hideMark/>
          </w:tcPr>
          <w:p w14:paraId="0F884490" w14:textId="77777777" w:rsidR="00581C24" w:rsidRPr="002621EB" w:rsidRDefault="00581C24" w:rsidP="00493781"/>
        </w:tc>
        <w:tc>
          <w:tcPr>
            <w:tcW w:w="6" w:type="dxa"/>
            <w:vAlign w:val="center"/>
            <w:hideMark/>
          </w:tcPr>
          <w:p w14:paraId="79BB05C0" w14:textId="77777777" w:rsidR="00581C24" w:rsidRPr="002621EB" w:rsidRDefault="00581C24" w:rsidP="00493781"/>
        </w:tc>
        <w:tc>
          <w:tcPr>
            <w:tcW w:w="6" w:type="dxa"/>
            <w:vAlign w:val="center"/>
            <w:hideMark/>
          </w:tcPr>
          <w:p w14:paraId="16D894DB" w14:textId="77777777" w:rsidR="00581C24" w:rsidRPr="002621EB" w:rsidRDefault="00581C24" w:rsidP="00493781"/>
        </w:tc>
        <w:tc>
          <w:tcPr>
            <w:tcW w:w="6" w:type="dxa"/>
            <w:vAlign w:val="center"/>
            <w:hideMark/>
          </w:tcPr>
          <w:p w14:paraId="0DD36403" w14:textId="77777777" w:rsidR="00581C24" w:rsidRPr="002621EB" w:rsidRDefault="00581C24" w:rsidP="00493781"/>
        </w:tc>
        <w:tc>
          <w:tcPr>
            <w:tcW w:w="6" w:type="dxa"/>
            <w:vAlign w:val="center"/>
            <w:hideMark/>
          </w:tcPr>
          <w:p w14:paraId="01B08163" w14:textId="77777777" w:rsidR="00581C24" w:rsidRPr="002621EB" w:rsidRDefault="00581C24" w:rsidP="00493781"/>
        </w:tc>
        <w:tc>
          <w:tcPr>
            <w:tcW w:w="6" w:type="dxa"/>
            <w:vAlign w:val="center"/>
            <w:hideMark/>
          </w:tcPr>
          <w:p w14:paraId="6B607294" w14:textId="77777777" w:rsidR="00581C24" w:rsidRPr="002621EB" w:rsidRDefault="00581C24" w:rsidP="00493781"/>
        </w:tc>
        <w:tc>
          <w:tcPr>
            <w:tcW w:w="6" w:type="dxa"/>
            <w:vAlign w:val="center"/>
            <w:hideMark/>
          </w:tcPr>
          <w:p w14:paraId="6E1879C6" w14:textId="77777777" w:rsidR="00581C24" w:rsidRPr="002621EB" w:rsidRDefault="00581C24" w:rsidP="00493781"/>
        </w:tc>
        <w:tc>
          <w:tcPr>
            <w:tcW w:w="801" w:type="dxa"/>
            <w:vAlign w:val="center"/>
            <w:hideMark/>
          </w:tcPr>
          <w:p w14:paraId="3C0481F6" w14:textId="77777777" w:rsidR="00581C24" w:rsidRPr="002621EB" w:rsidRDefault="00581C24" w:rsidP="00493781"/>
        </w:tc>
        <w:tc>
          <w:tcPr>
            <w:tcW w:w="690" w:type="dxa"/>
            <w:vAlign w:val="center"/>
            <w:hideMark/>
          </w:tcPr>
          <w:p w14:paraId="13FA9CE7" w14:textId="77777777" w:rsidR="00581C24" w:rsidRPr="002621EB" w:rsidRDefault="00581C24" w:rsidP="00493781"/>
        </w:tc>
        <w:tc>
          <w:tcPr>
            <w:tcW w:w="801" w:type="dxa"/>
            <w:vAlign w:val="center"/>
            <w:hideMark/>
          </w:tcPr>
          <w:p w14:paraId="1061F7ED" w14:textId="77777777" w:rsidR="00581C24" w:rsidRPr="002621EB" w:rsidRDefault="00581C24" w:rsidP="00493781"/>
        </w:tc>
        <w:tc>
          <w:tcPr>
            <w:tcW w:w="578" w:type="dxa"/>
            <w:vAlign w:val="center"/>
            <w:hideMark/>
          </w:tcPr>
          <w:p w14:paraId="197106CF" w14:textId="77777777" w:rsidR="00581C24" w:rsidRPr="002621EB" w:rsidRDefault="00581C24" w:rsidP="00493781"/>
        </w:tc>
        <w:tc>
          <w:tcPr>
            <w:tcW w:w="701" w:type="dxa"/>
            <w:vAlign w:val="center"/>
            <w:hideMark/>
          </w:tcPr>
          <w:p w14:paraId="201EE029" w14:textId="77777777" w:rsidR="00581C24" w:rsidRPr="002621EB" w:rsidRDefault="00581C24" w:rsidP="00493781"/>
        </w:tc>
        <w:tc>
          <w:tcPr>
            <w:tcW w:w="132" w:type="dxa"/>
            <w:vAlign w:val="center"/>
            <w:hideMark/>
          </w:tcPr>
          <w:p w14:paraId="5B8A37C5" w14:textId="77777777" w:rsidR="00581C24" w:rsidRPr="002621EB" w:rsidRDefault="00581C24" w:rsidP="00493781"/>
        </w:tc>
        <w:tc>
          <w:tcPr>
            <w:tcW w:w="70" w:type="dxa"/>
            <w:vAlign w:val="center"/>
            <w:hideMark/>
          </w:tcPr>
          <w:p w14:paraId="608A6737" w14:textId="77777777" w:rsidR="00581C24" w:rsidRPr="002621EB" w:rsidRDefault="00581C24" w:rsidP="00493781"/>
        </w:tc>
        <w:tc>
          <w:tcPr>
            <w:tcW w:w="16" w:type="dxa"/>
            <w:vAlign w:val="center"/>
            <w:hideMark/>
          </w:tcPr>
          <w:p w14:paraId="38A6A357" w14:textId="77777777" w:rsidR="00581C24" w:rsidRPr="002621EB" w:rsidRDefault="00581C24" w:rsidP="00493781"/>
        </w:tc>
        <w:tc>
          <w:tcPr>
            <w:tcW w:w="6" w:type="dxa"/>
            <w:vAlign w:val="center"/>
            <w:hideMark/>
          </w:tcPr>
          <w:p w14:paraId="6BD50BD5" w14:textId="77777777" w:rsidR="00581C24" w:rsidRPr="002621EB" w:rsidRDefault="00581C24" w:rsidP="00493781"/>
        </w:tc>
        <w:tc>
          <w:tcPr>
            <w:tcW w:w="690" w:type="dxa"/>
            <w:vAlign w:val="center"/>
            <w:hideMark/>
          </w:tcPr>
          <w:p w14:paraId="6733D24D" w14:textId="77777777" w:rsidR="00581C24" w:rsidRPr="002621EB" w:rsidRDefault="00581C24" w:rsidP="00493781"/>
        </w:tc>
        <w:tc>
          <w:tcPr>
            <w:tcW w:w="132" w:type="dxa"/>
            <w:vAlign w:val="center"/>
            <w:hideMark/>
          </w:tcPr>
          <w:p w14:paraId="4A17D1C7" w14:textId="77777777" w:rsidR="00581C24" w:rsidRPr="002621EB" w:rsidRDefault="00581C24" w:rsidP="00493781"/>
        </w:tc>
        <w:tc>
          <w:tcPr>
            <w:tcW w:w="690" w:type="dxa"/>
            <w:vAlign w:val="center"/>
            <w:hideMark/>
          </w:tcPr>
          <w:p w14:paraId="0ED79829" w14:textId="77777777" w:rsidR="00581C24" w:rsidRPr="002621EB" w:rsidRDefault="00581C24" w:rsidP="00493781"/>
        </w:tc>
        <w:tc>
          <w:tcPr>
            <w:tcW w:w="410" w:type="dxa"/>
            <w:vAlign w:val="center"/>
            <w:hideMark/>
          </w:tcPr>
          <w:p w14:paraId="7FF520B3" w14:textId="77777777" w:rsidR="00581C24" w:rsidRPr="002621EB" w:rsidRDefault="00581C24" w:rsidP="00493781"/>
        </w:tc>
        <w:tc>
          <w:tcPr>
            <w:tcW w:w="16" w:type="dxa"/>
            <w:vAlign w:val="center"/>
            <w:hideMark/>
          </w:tcPr>
          <w:p w14:paraId="79F481FD" w14:textId="77777777" w:rsidR="00581C24" w:rsidRPr="002621EB" w:rsidRDefault="00581C24" w:rsidP="00493781"/>
        </w:tc>
        <w:tc>
          <w:tcPr>
            <w:tcW w:w="50" w:type="dxa"/>
            <w:vAlign w:val="center"/>
            <w:hideMark/>
          </w:tcPr>
          <w:p w14:paraId="342BB6A1" w14:textId="77777777" w:rsidR="00581C24" w:rsidRPr="002621EB" w:rsidRDefault="00581C24" w:rsidP="00493781"/>
        </w:tc>
        <w:tc>
          <w:tcPr>
            <w:tcW w:w="50" w:type="dxa"/>
            <w:vAlign w:val="center"/>
            <w:hideMark/>
          </w:tcPr>
          <w:p w14:paraId="0C0A11BD" w14:textId="77777777" w:rsidR="00581C24" w:rsidRPr="002621EB" w:rsidRDefault="00581C24" w:rsidP="00493781"/>
        </w:tc>
      </w:tr>
      <w:tr w:rsidR="00581C24" w:rsidRPr="002621EB" w14:paraId="0592A85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02F447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5061C379" w14:textId="77777777" w:rsidR="00581C24" w:rsidRPr="002621EB" w:rsidRDefault="00581C24" w:rsidP="00493781">
            <w:r w:rsidRPr="002621EB">
              <w:t>787200</w:t>
            </w:r>
          </w:p>
        </w:tc>
        <w:tc>
          <w:tcPr>
            <w:tcW w:w="10654" w:type="dxa"/>
            <w:tcBorders>
              <w:top w:val="nil"/>
              <w:left w:val="nil"/>
              <w:bottom w:val="nil"/>
              <w:right w:val="nil"/>
            </w:tcBorders>
            <w:shd w:val="clear" w:color="auto" w:fill="auto"/>
            <w:noWrap/>
            <w:vAlign w:val="center"/>
            <w:hideMark/>
          </w:tcPr>
          <w:p w14:paraId="5194CEAD"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од</w:t>
            </w:r>
            <w:proofErr w:type="spellEnd"/>
            <w:r w:rsidRPr="002621EB">
              <w:t xml:space="preserve"> </w:t>
            </w:r>
            <w:proofErr w:type="spellStart"/>
            <w:r w:rsidRPr="002621EB">
              <w:t>ентитета</w:t>
            </w:r>
            <w:proofErr w:type="spellEnd"/>
          </w:p>
        </w:tc>
        <w:tc>
          <w:tcPr>
            <w:tcW w:w="1308" w:type="dxa"/>
            <w:tcBorders>
              <w:top w:val="nil"/>
              <w:left w:val="single" w:sz="8" w:space="0" w:color="auto"/>
              <w:bottom w:val="nil"/>
              <w:right w:val="nil"/>
            </w:tcBorders>
            <w:shd w:val="clear" w:color="000000" w:fill="FFFFFF"/>
            <w:noWrap/>
            <w:vAlign w:val="bottom"/>
            <w:hideMark/>
          </w:tcPr>
          <w:p w14:paraId="54C994E5" w14:textId="77777777" w:rsidR="00581C24" w:rsidRPr="002621EB" w:rsidRDefault="00581C24" w:rsidP="00493781">
            <w:r w:rsidRPr="002621EB">
              <w:t>516000</w:t>
            </w:r>
          </w:p>
        </w:tc>
        <w:tc>
          <w:tcPr>
            <w:tcW w:w="1468" w:type="dxa"/>
            <w:tcBorders>
              <w:top w:val="nil"/>
              <w:left w:val="single" w:sz="8" w:space="0" w:color="auto"/>
              <w:bottom w:val="nil"/>
              <w:right w:val="nil"/>
            </w:tcBorders>
            <w:shd w:val="clear" w:color="000000" w:fill="FFFFFF"/>
            <w:noWrap/>
            <w:vAlign w:val="bottom"/>
            <w:hideMark/>
          </w:tcPr>
          <w:p w14:paraId="5461EB0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B837E6F" w14:textId="77777777" w:rsidR="00581C24" w:rsidRPr="002621EB" w:rsidRDefault="00581C24" w:rsidP="00493781">
            <w:r w:rsidRPr="002621EB">
              <w:t>516000</w:t>
            </w:r>
          </w:p>
        </w:tc>
        <w:tc>
          <w:tcPr>
            <w:tcW w:w="768" w:type="dxa"/>
            <w:tcBorders>
              <w:top w:val="nil"/>
              <w:left w:val="nil"/>
              <w:bottom w:val="nil"/>
              <w:right w:val="single" w:sz="8" w:space="0" w:color="auto"/>
            </w:tcBorders>
            <w:shd w:val="clear" w:color="auto" w:fill="auto"/>
            <w:noWrap/>
            <w:vAlign w:val="bottom"/>
            <w:hideMark/>
          </w:tcPr>
          <w:p w14:paraId="0E9635F4" w14:textId="77777777" w:rsidR="00581C24" w:rsidRPr="002621EB" w:rsidRDefault="00581C24" w:rsidP="00493781">
            <w:r w:rsidRPr="002621EB">
              <w:t>1,00</w:t>
            </w:r>
          </w:p>
        </w:tc>
        <w:tc>
          <w:tcPr>
            <w:tcW w:w="16" w:type="dxa"/>
            <w:vAlign w:val="center"/>
            <w:hideMark/>
          </w:tcPr>
          <w:p w14:paraId="33A08C03" w14:textId="77777777" w:rsidR="00581C24" w:rsidRPr="002621EB" w:rsidRDefault="00581C24" w:rsidP="00493781"/>
        </w:tc>
        <w:tc>
          <w:tcPr>
            <w:tcW w:w="6" w:type="dxa"/>
            <w:vAlign w:val="center"/>
            <w:hideMark/>
          </w:tcPr>
          <w:p w14:paraId="312815AC" w14:textId="77777777" w:rsidR="00581C24" w:rsidRPr="002621EB" w:rsidRDefault="00581C24" w:rsidP="00493781"/>
        </w:tc>
        <w:tc>
          <w:tcPr>
            <w:tcW w:w="6" w:type="dxa"/>
            <w:vAlign w:val="center"/>
            <w:hideMark/>
          </w:tcPr>
          <w:p w14:paraId="69D4455E" w14:textId="77777777" w:rsidR="00581C24" w:rsidRPr="002621EB" w:rsidRDefault="00581C24" w:rsidP="00493781"/>
        </w:tc>
        <w:tc>
          <w:tcPr>
            <w:tcW w:w="6" w:type="dxa"/>
            <w:vAlign w:val="center"/>
            <w:hideMark/>
          </w:tcPr>
          <w:p w14:paraId="0F7617D8" w14:textId="77777777" w:rsidR="00581C24" w:rsidRPr="002621EB" w:rsidRDefault="00581C24" w:rsidP="00493781"/>
        </w:tc>
        <w:tc>
          <w:tcPr>
            <w:tcW w:w="6" w:type="dxa"/>
            <w:vAlign w:val="center"/>
            <w:hideMark/>
          </w:tcPr>
          <w:p w14:paraId="407D7423" w14:textId="77777777" w:rsidR="00581C24" w:rsidRPr="002621EB" w:rsidRDefault="00581C24" w:rsidP="00493781"/>
        </w:tc>
        <w:tc>
          <w:tcPr>
            <w:tcW w:w="6" w:type="dxa"/>
            <w:vAlign w:val="center"/>
            <w:hideMark/>
          </w:tcPr>
          <w:p w14:paraId="27DD452C" w14:textId="77777777" w:rsidR="00581C24" w:rsidRPr="002621EB" w:rsidRDefault="00581C24" w:rsidP="00493781"/>
        </w:tc>
        <w:tc>
          <w:tcPr>
            <w:tcW w:w="6" w:type="dxa"/>
            <w:vAlign w:val="center"/>
            <w:hideMark/>
          </w:tcPr>
          <w:p w14:paraId="6EB37662" w14:textId="77777777" w:rsidR="00581C24" w:rsidRPr="002621EB" w:rsidRDefault="00581C24" w:rsidP="00493781"/>
        </w:tc>
        <w:tc>
          <w:tcPr>
            <w:tcW w:w="801" w:type="dxa"/>
            <w:vAlign w:val="center"/>
            <w:hideMark/>
          </w:tcPr>
          <w:p w14:paraId="75D17FCA" w14:textId="77777777" w:rsidR="00581C24" w:rsidRPr="002621EB" w:rsidRDefault="00581C24" w:rsidP="00493781"/>
        </w:tc>
        <w:tc>
          <w:tcPr>
            <w:tcW w:w="690" w:type="dxa"/>
            <w:vAlign w:val="center"/>
            <w:hideMark/>
          </w:tcPr>
          <w:p w14:paraId="012061B2" w14:textId="77777777" w:rsidR="00581C24" w:rsidRPr="002621EB" w:rsidRDefault="00581C24" w:rsidP="00493781"/>
        </w:tc>
        <w:tc>
          <w:tcPr>
            <w:tcW w:w="801" w:type="dxa"/>
            <w:vAlign w:val="center"/>
            <w:hideMark/>
          </w:tcPr>
          <w:p w14:paraId="5250A023" w14:textId="77777777" w:rsidR="00581C24" w:rsidRPr="002621EB" w:rsidRDefault="00581C24" w:rsidP="00493781"/>
        </w:tc>
        <w:tc>
          <w:tcPr>
            <w:tcW w:w="578" w:type="dxa"/>
            <w:vAlign w:val="center"/>
            <w:hideMark/>
          </w:tcPr>
          <w:p w14:paraId="7A1C3A93" w14:textId="77777777" w:rsidR="00581C24" w:rsidRPr="002621EB" w:rsidRDefault="00581C24" w:rsidP="00493781"/>
        </w:tc>
        <w:tc>
          <w:tcPr>
            <w:tcW w:w="701" w:type="dxa"/>
            <w:vAlign w:val="center"/>
            <w:hideMark/>
          </w:tcPr>
          <w:p w14:paraId="2800193B" w14:textId="77777777" w:rsidR="00581C24" w:rsidRPr="002621EB" w:rsidRDefault="00581C24" w:rsidP="00493781"/>
        </w:tc>
        <w:tc>
          <w:tcPr>
            <w:tcW w:w="132" w:type="dxa"/>
            <w:vAlign w:val="center"/>
            <w:hideMark/>
          </w:tcPr>
          <w:p w14:paraId="26D4C1C7" w14:textId="77777777" w:rsidR="00581C24" w:rsidRPr="002621EB" w:rsidRDefault="00581C24" w:rsidP="00493781"/>
        </w:tc>
        <w:tc>
          <w:tcPr>
            <w:tcW w:w="70" w:type="dxa"/>
            <w:vAlign w:val="center"/>
            <w:hideMark/>
          </w:tcPr>
          <w:p w14:paraId="4B1AC4DC" w14:textId="77777777" w:rsidR="00581C24" w:rsidRPr="002621EB" w:rsidRDefault="00581C24" w:rsidP="00493781"/>
        </w:tc>
        <w:tc>
          <w:tcPr>
            <w:tcW w:w="16" w:type="dxa"/>
            <w:vAlign w:val="center"/>
            <w:hideMark/>
          </w:tcPr>
          <w:p w14:paraId="5CFF1665" w14:textId="77777777" w:rsidR="00581C24" w:rsidRPr="002621EB" w:rsidRDefault="00581C24" w:rsidP="00493781"/>
        </w:tc>
        <w:tc>
          <w:tcPr>
            <w:tcW w:w="6" w:type="dxa"/>
            <w:vAlign w:val="center"/>
            <w:hideMark/>
          </w:tcPr>
          <w:p w14:paraId="410AFECD" w14:textId="77777777" w:rsidR="00581C24" w:rsidRPr="002621EB" w:rsidRDefault="00581C24" w:rsidP="00493781"/>
        </w:tc>
        <w:tc>
          <w:tcPr>
            <w:tcW w:w="690" w:type="dxa"/>
            <w:vAlign w:val="center"/>
            <w:hideMark/>
          </w:tcPr>
          <w:p w14:paraId="5DDDDDB4" w14:textId="77777777" w:rsidR="00581C24" w:rsidRPr="002621EB" w:rsidRDefault="00581C24" w:rsidP="00493781"/>
        </w:tc>
        <w:tc>
          <w:tcPr>
            <w:tcW w:w="132" w:type="dxa"/>
            <w:vAlign w:val="center"/>
            <w:hideMark/>
          </w:tcPr>
          <w:p w14:paraId="238F3D6D" w14:textId="77777777" w:rsidR="00581C24" w:rsidRPr="002621EB" w:rsidRDefault="00581C24" w:rsidP="00493781"/>
        </w:tc>
        <w:tc>
          <w:tcPr>
            <w:tcW w:w="690" w:type="dxa"/>
            <w:vAlign w:val="center"/>
            <w:hideMark/>
          </w:tcPr>
          <w:p w14:paraId="49343BD0" w14:textId="77777777" w:rsidR="00581C24" w:rsidRPr="002621EB" w:rsidRDefault="00581C24" w:rsidP="00493781"/>
        </w:tc>
        <w:tc>
          <w:tcPr>
            <w:tcW w:w="410" w:type="dxa"/>
            <w:vAlign w:val="center"/>
            <w:hideMark/>
          </w:tcPr>
          <w:p w14:paraId="73E783C2" w14:textId="77777777" w:rsidR="00581C24" w:rsidRPr="002621EB" w:rsidRDefault="00581C24" w:rsidP="00493781"/>
        </w:tc>
        <w:tc>
          <w:tcPr>
            <w:tcW w:w="16" w:type="dxa"/>
            <w:vAlign w:val="center"/>
            <w:hideMark/>
          </w:tcPr>
          <w:p w14:paraId="13B6AA95" w14:textId="77777777" w:rsidR="00581C24" w:rsidRPr="002621EB" w:rsidRDefault="00581C24" w:rsidP="00493781"/>
        </w:tc>
        <w:tc>
          <w:tcPr>
            <w:tcW w:w="50" w:type="dxa"/>
            <w:vAlign w:val="center"/>
            <w:hideMark/>
          </w:tcPr>
          <w:p w14:paraId="61BAC867" w14:textId="77777777" w:rsidR="00581C24" w:rsidRPr="002621EB" w:rsidRDefault="00581C24" w:rsidP="00493781"/>
        </w:tc>
        <w:tc>
          <w:tcPr>
            <w:tcW w:w="50" w:type="dxa"/>
            <w:vAlign w:val="center"/>
            <w:hideMark/>
          </w:tcPr>
          <w:p w14:paraId="55A7130C" w14:textId="77777777" w:rsidR="00581C24" w:rsidRPr="002621EB" w:rsidRDefault="00581C24" w:rsidP="00493781"/>
        </w:tc>
      </w:tr>
      <w:tr w:rsidR="00581C24" w:rsidRPr="002621EB" w14:paraId="45C6EF2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650406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FC2CD57" w14:textId="77777777" w:rsidR="00581C24" w:rsidRPr="002621EB" w:rsidRDefault="00581C24" w:rsidP="00493781">
            <w:r w:rsidRPr="002621EB">
              <w:t>787300</w:t>
            </w:r>
          </w:p>
        </w:tc>
        <w:tc>
          <w:tcPr>
            <w:tcW w:w="10654" w:type="dxa"/>
            <w:tcBorders>
              <w:top w:val="nil"/>
              <w:left w:val="nil"/>
              <w:bottom w:val="nil"/>
              <w:right w:val="nil"/>
            </w:tcBorders>
            <w:shd w:val="clear" w:color="auto" w:fill="auto"/>
            <w:noWrap/>
            <w:vAlign w:val="bottom"/>
            <w:hideMark/>
          </w:tcPr>
          <w:p w14:paraId="5F4C3EFF"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од</w:t>
            </w:r>
            <w:proofErr w:type="spellEnd"/>
            <w:r w:rsidRPr="002621EB">
              <w:t xml:space="preserve"> </w:t>
            </w:r>
            <w:proofErr w:type="spellStart"/>
            <w:r w:rsidRPr="002621EB">
              <w:t>јединица</w:t>
            </w:r>
            <w:proofErr w:type="spellEnd"/>
            <w:r w:rsidRPr="002621EB">
              <w:t xml:space="preserve"> </w:t>
            </w:r>
            <w:proofErr w:type="spellStart"/>
            <w:r w:rsidRPr="002621EB">
              <w:t>локалне</w:t>
            </w:r>
            <w:proofErr w:type="spellEnd"/>
            <w:r w:rsidRPr="002621EB">
              <w:t xml:space="preserve"> </w:t>
            </w:r>
            <w:proofErr w:type="spellStart"/>
            <w:r w:rsidRPr="002621EB">
              <w:t>самоуправе</w:t>
            </w:r>
            <w:proofErr w:type="spellEnd"/>
          </w:p>
        </w:tc>
        <w:tc>
          <w:tcPr>
            <w:tcW w:w="1308" w:type="dxa"/>
            <w:tcBorders>
              <w:top w:val="nil"/>
              <w:left w:val="single" w:sz="8" w:space="0" w:color="auto"/>
              <w:bottom w:val="nil"/>
              <w:right w:val="nil"/>
            </w:tcBorders>
            <w:shd w:val="clear" w:color="000000" w:fill="FFFFFF"/>
            <w:noWrap/>
            <w:vAlign w:val="bottom"/>
            <w:hideMark/>
          </w:tcPr>
          <w:p w14:paraId="0B19A5E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1FEBD59"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54B2FA2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13305D3" w14:textId="77777777" w:rsidR="00581C24" w:rsidRPr="002621EB" w:rsidRDefault="00581C24" w:rsidP="00493781">
            <w:r w:rsidRPr="002621EB">
              <w:t> </w:t>
            </w:r>
          </w:p>
        </w:tc>
        <w:tc>
          <w:tcPr>
            <w:tcW w:w="16" w:type="dxa"/>
            <w:vAlign w:val="center"/>
            <w:hideMark/>
          </w:tcPr>
          <w:p w14:paraId="4D736C2F" w14:textId="77777777" w:rsidR="00581C24" w:rsidRPr="002621EB" w:rsidRDefault="00581C24" w:rsidP="00493781"/>
        </w:tc>
        <w:tc>
          <w:tcPr>
            <w:tcW w:w="6" w:type="dxa"/>
            <w:vAlign w:val="center"/>
            <w:hideMark/>
          </w:tcPr>
          <w:p w14:paraId="600A1CB7" w14:textId="77777777" w:rsidR="00581C24" w:rsidRPr="002621EB" w:rsidRDefault="00581C24" w:rsidP="00493781"/>
        </w:tc>
        <w:tc>
          <w:tcPr>
            <w:tcW w:w="6" w:type="dxa"/>
            <w:vAlign w:val="center"/>
            <w:hideMark/>
          </w:tcPr>
          <w:p w14:paraId="7EFC89EB" w14:textId="77777777" w:rsidR="00581C24" w:rsidRPr="002621EB" w:rsidRDefault="00581C24" w:rsidP="00493781"/>
        </w:tc>
        <w:tc>
          <w:tcPr>
            <w:tcW w:w="6" w:type="dxa"/>
            <w:vAlign w:val="center"/>
            <w:hideMark/>
          </w:tcPr>
          <w:p w14:paraId="3943FCB9" w14:textId="77777777" w:rsidR="00581C24" w:rsidRPr="002621EB" w:rsidRDefault="00581C24" w:rsidP="00493781"/>
        </w:tc>
        <w:tc>
          <w:tcPr>
            <w:tcW w:w="6" w:type="dxa"/>
            <w:vAlign w:val="center"/>
            <w:hideMark/>
          </w:tcPr>
          <w:p w14:paraId="004324E5" w14:textId="77777777" w:rsidR="00581C24" w:rsidRPr="002621EB" w:rsidRDefault="00581C24" w:rsidP="00493781"/>
        </w:tc>
        <w:tc>
          <w:tcPr>
            <w:tcW w:w="6" w:type="dxa"/>
            <w:vAlign w:val="center"/>
            <w:hideMark/>
          </w:tcPr>
          <w:p w14:paraId="2AEB16F2" w14:textId="77777777" w:rsidR="00581C24" w:rsidRPr="002621EB" w:rsidRDefault="00581C24" w:rsidP="00493781"/>
        </w:tc>
        <w:tc>
          <w:tcPr>
            <w:tcW w:w="6" w:type="dxa"/>
            <w:vAlign w:val="center"/>
            <w:hideMark/>
          </w:tcPr>
          <w:p w14:paraId="17DC0CC6" w14:textId="77777777" w:rsidR="00581C24" w:rsidRPr="002621EB" w:rsidRDefault="00581C24" w:rsidP="00493781"/>
        </w:tc>
        <w:tc>
          <w:tcPr>
            <w:tcW w:w="801" w:type="dxa"/>
            <w:vAlign w:val="center"/>
            <w:hideMark/>
          </w:tcPr>
          <w:p w14:paraId="6FE2B509" w14:textId="77777777" w:rsidR="00581C24" w:rsidRPr="002621EB" w:rsidRDefault="00581C24" w:rsidP="00493781"/>
        </w:tc>
        <w:tc>
          <w:tcPr>
            <w:tcW w:w="690" w:type="dxa"/>
            <w:vAlign w:val="center"/>
            <w:hideMark/>
          </w:tcPr>
          <w:p w14:paraId="67480172" w14:textId="77777777" w:rsidR="00581C24" w:rsidRPr="002621EB" w:rsidRDefault="00581C24" w:rsidP="00493781"/>
        </w:tc>
        <w:tc>
          <w:tcPr>
            <w:tcW w:w="801" w:type="dxa"/>
            <w:vAlign w:val="center"/>
            <w:hideMark/>
          </w:tcPr>
          <w:p w14:paraId="506C50E6" w14:textId="77777777" w:rsidR="00581C24" w:rsidRPr="002621EB" w:rsidRDefault="00581C24" w:rsidP="00493781"/>
        </w:tc>
        <w:tc>
          <w:tcPr>
            <w:tcW w:w="578" w:type="dxa"/>
            <w:vAlign w:val="center"/>
            <w:hideMark/>
          </w:tcPr>
          <w:p w14:paraId="66686344" w14:textId="77777777" w:rsidR="00581C24" w:rsidRPr="002621EB" w:rsidRDefault="00581C24" w:rsidP="00493781"/>
        </w:tc>
        <w:tc>
          <w:tcPr>
            <w:tcW w:w="701" w:type="dxa"/>
            <w:vAlign w:val="center"/>
            <w:hideMark/>
          </w:tcPr>
          <w:p w14:paraId="4DB50E21" w14:textId="77777777" w:rsidR="00581C24" w:rsidRPr="002621EB" w:rsidRDefault="00581C24" w:rsidP="00493781"/>
        </w:tc>
        <w:tc>
          <w:tcPr>
            <w:tcW w:w="132" w:type="dxa"/>
            <w:vAlign w:val="center"/>
            <w:hideMark/>
          </w:tcPr>
          <w:p w14:paraId="35EBED71" w14:textId="77777777" w:rsidR="00581C24" w:rsidRPr="002621EB" w:rsidRDefault="00581C24" w:rsidP="00493781"/>
        </w:tc>
        <w:tc>
          <w:tcPr>
            <w:tcW w:w="70" w:type="dxa"/>
            <w:vAlign w:val="center"/>
            <w:hideMark/>
          </w:tcPr>
          <w:p w14:paraId="3700DFA5" w14:textId="77777777" w:rsidR="00581C24" w:rsidRPr="002621EB" w:rsidRDefault="00581C24" w:rsidP="00493781"/>
        </w:tc>
        <w:tc>
          <w:tcPr>
            <w:tcW w:w="16" w:type="dxa"/>
            <w:vAlign w:val="center"/>
            <w:hideMark/>
          </w:tcPr>
          <w:p w14:paraId="37907D61" w14:textId="77777777" w:rsidR="00581C24" w:rsidRPr="002621EB" w:rsidRDefault="00581C24" w:rsidP="00493781"/>
        </w:tc>
        <w:tc>
          <w:tcPr>
            <w:tcW w:w="6" w:type="dxa"/>
            <w:vAlign w:val="center"/>
            <w:hideMark/>
          </w:tcPr>
          <w:p w14:paraId="3D26D42C" w14:textId="77777777" w:rsidR="00581C24" w:rsidRPr="002621EB" w:rsidRDefault="00581C24" w:rsidP="00493781"/>
        </w:tc>
        <w:tc>
          <w:tcPr>
            <w:tcW w:w="690" w:type="dxa"/>
            <w:vAlign w:val="center"/>
            <w:hideMark/>
          </w:tcPr>
          <w:p w14:paraId="15A65EF9" w14:textId="77777777" w:rsidR="00581C24" w:rsidRPr="002621EB" w:rsidRDefault="00581C24" w:rsidP="00493781"/>
        </w:tc>
        <w:tc>
          <w:tcPr>
            <w:tcW w:w="132" w:type="dxa"/>
            <w:vAlign w:val="center"/>
            <w:hideMark/>
          </w:tcPr>
          <w:p w14:paraId="2A9638C5" w14:textId="77777777" w:rsidR="00581C24" w:rsidRPr="002621EB" w:rsidRDefault="00581C24" w:rsidP="00493781"/>
        </w:tc>
        <w:tc>
          <w:tcPr>
            <w:tcW w:w="690" w:type="dxa"/>
            <w:vAlign w:val="center"/>
            <w:hideMark/>
          </w:tcPr>
          <w:p w14:paraId="600CADE3" w14:textId="77777777" w:rsidR="00581C24" w:rsidRPr="002621EB" w:rsidRDefault="00581C24" w:rsidP="00493781"/>
        </w:tc>
        <w:tc>
          <w:tcPr>
            <w:tcW w:w="410" w:type="dxa"/>
            <w:vAlign w:val="center"/>
            <w:hideMark/>
          </w:tcPr>
          <w:p w14:paraId="6177D2E0" w14:textId="77777777" w:rsidR="00581C24" w:rsidRPr="002621EB" w:rsidRDefault="00581C24" w:rsidP="00493781"/>
        </w:tc>
        <w:tc>
          <w:tcPr>
            <w:tcW w:w="16" w:type="dxa"/>
            <w:vAlign w:val="center"/>
            <w:hideMark/>
          </w:tcPr>
          <w:p w14:paraId="4CE1CD6A" w14:textId="77777777" w:rsidR="00581C24" w:rsidRPr="002621EB" w:rsidRDefault="00581C24" w:rsidP="00493781"/>
        </w:tc>
        <w:tc>
          <w:tcPr>
            <w:tcW w:w="50" w:type="dxa"/>
            <w:vAlign w:val="center"/>
            <w:hideMark/>
          </w:tcPr>
          <w:p w14:paraId="0D9246E2" w14:textId="77777777" w:rsidR="00581C24" w:rsidRPr="002621EB" w:rsidRDefault="00581C24" w:rsidP="00493781"/>
        </w:tc>
        <w:tc>
          <w:tcPr>
            <w:tcW w:w="50" w:type="dxa"/>
            <w:vAlign w:val="center"/>
            <w:hideMark/>
          </w:tcPr>
          <w:p w14:paraId="3FB60ABE" w14:textId="77777777" w:rsidR="00581C24" w:rsidRPr="002621EB" w:rsidRDefault="00581C24" w:rsidP="00493781"/>
        </w:tc>
      </w:tr>
      <w:tr w:rsidR="00581C24" w:rsidRPr="002621EB" w14:paraId="4D642D4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BD21DC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CD87B4" w14:textId="77777777" w:rsidR="00581C24" w:rsidRPr="002621EB" w:rsidRDefault="00581C24" w:rsidP="00493781">
            <w:r w:rsidRPr="002621EB">
              <w:t>787400</w:t>
            </w:r>
          </w:p>
        </w:tc>
        <w:tc>
          <w:tcPr>
            <w:tcW w:w="10654" w:type="dxa"/>
            <w:tcBorders>
              <w:top w:val="nil"/>
              <w:left w:val="nil"/>
              <w:bottom w:val="nil"/>
              <w:right w:val="nil"/>
            </w:tcBorders>
            <w:shd w:val="clear" w:color="auto" w:fill="auto"/>
            <w:noWrap/>
            <w:vAlign w:val="bottom"/>
            <w:hideMark/>
          </w:tcPr>
          <w:p w14:paraId="55DBDC95"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од</w:t>
            </w:r>
            <w:proofErr w:type="spellEnd"/>
            <w:r w:rsidRPr="002621EB">
              <w:t xml:space="preserve"> </w:t>
            </w:r>
            <w:proofErr w:type="spellStart"/>
            <w:r w:rsidRPr="002621EB">
              <w:t>фондова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nil"/>
            </w:tcBorders>
            <w:shd w:val="clear" w:color="000000" w:fill="FFFFFF"/>
            <w:noWrap/>
            <w:vAlign w:val="bottom"/>
            <w:hideMark/>
          </w:tcPr>
          <w:p w14:paraId="6EAA11F3"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D7F7E9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F28C65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A4ED79F" w14:textId="77777777" w:rsidR="00581C24" w:rsidRPr="002621EB" w:rsidRDefault="00581C24" w:rsidP="00493781">
            <w:r w:rsidRPr="002621EB">
              <w:t> </w:t>
            </w:r>
          </w:p>
        </w:tc>
        <w:tc>
          <w:tcPr>
            <w:tcW w:w="16" w:type="dxa"/>
            <w:vAlign w:val="center"/>
            <w:hideMark/>
          </w:tcPr>
          <w:p w14:paraId="0DB2AFBA" w14:textId="77777777" w:rsidR="00581C24" w:rsidRPr="002621EB" w:rsidRDefault="00581C24" w:rsidP="00493781"/>
        </w:tc>
        <w:tc>
          <w:tcPr>
            <w:tcW w:w="6" w:type="dxa"/>
            <w:vAlign w:val="center"/>
            <w:hideMark/>
          </w:tcPr>
          <w:p w14:paraId="1B0C388E" w14:textId="77777777" w:rsidR="00581C24" w:rsidRPr="002621EB" w:rsidRDefault="00581C24" w:rsidP="00493781"/>
        </w:tc>
        <w:tc>
          <w:tcPr>
            <w:tcW w:w="6" w:type="dxa"/>
            <w:vAlign w:val="center"/>
            <w:hideMark/>
          </w:tcPr>
          <w:p w14:paraId="3EE26C17" w14:textId="77777777" w:rsidR="00581C24" w:rsidRPr="002621EB" w:rsidRDefault="00581C24" w:rsidP="00493781"/>
        </w:tc>
        <w:tc>
          <w:tcPr>
            <w:tcW w:w="6" w:type="dxa"/>
            <w:vAlign w:val="center"/>
            <w:hideMark/>
          </w:tcPr>
          <w:p w14:paraId="0F59734B" w14:textId="77777777" w:rsidR="00581C24" w:rsidRPr="002621EB" w:rsidRDefault="00581C24" w:rsidP="00493781"/>
        </w:tc>
        <w:tc>
          <w:tcPr>
            <w:tcW w:w="6" w:type="dxa"/>
            <w:vAlign w:val="center"/>
            <w:hideMark/>
          </w:tcPr>
          <w:p w14:paraId="75A8BBEA" w14:textId="77777777" w:rsidR="00581C24" w:rsidRPr="002621EB" w:rsidRDefault="00581C24" w:rsidP="00493781"/>
        </w:tc>
        <w:tc>
          <w:tcPr>
            <w:tcW w:w="6" w:type="dxa"/>
            <w:vAlign w:val="center"/>
            <w:hideMark/>
          </w:tcPr>
          <w:p w14:paraId="653DFEA2" w14:textId="77777777" w:rsidR="00581C24" w:rsidRPr="002621EB" w:rsidRDefault="00581C24" w:rsidP="00493781"/>
        </w:tc>
        <w:tc>
          <w:tcPr>
            <w:tcW w:w="6" w:type="dxa"/>
            <w:vAlign w:val="center"/>
            <w:hideMark/>
          </w:tcPr>
          <w:p w14:paraId="165E8C28" w14:textId="77777777" w:rsidR="00581C24" w:rsidRPr="002621EB" w:rsidRDefault="00581C24" w:rsidP="00493781"/>
        </w:tc>
        <w:tc>
          <w:tcPr>
            <w:tcW w:w="801" w:type="dxa"/>
            <w:vAlign w:val="center"/>
            <w:hideMark/>
          </w:tcPr>
          <w:p w14:paraId="4433A54F" w14:textId="77777777" w:rsidR="00581C24" w:rsidRPr="002621EB" w:rsidRDefault="00581C24" w:rsidP="00493781"/>
        </w:tc>
        <w:tc>
          <w:tcPr>
            <w:tcW w:w="690" w:type="dxa"/>
            <w:vAlign w:val="center"/>
            <w:hideMark/>
          </w:tcPr>
          <w:p w14:paraId="0C59AC2E" w14:textId="77777777" w:rsidR="00581C24" w:rsidRPr="002621EB" w:rsidRDefault="00581C24" w:rsidP="00493781"/>
        </w:tc>
        <w:tc>
          <w:tcPr>
            <w:tcW w:w="801" w:type="dxa"/>
            <w:vAlign w:val="center"/>
            <w:hideMark/>
          </w:tcPr>
          <w:p w14:paraId="672F2A70" w14:textId="77777777" w:rsidR="00581C24" w:rsidRPr="002621EB" w:rsidRDefault="00581C24" w:rsidP="00493781"/>
        </w:tc>
        <w:tc>
          <w:tcPr>
            <w:tcW w:w="578" w:type="dxa"/>
            <w:vAlign w:val="center"/>
            <w:hideMark/>
          </w:tcPr>
          <w:p w14:paraId="177C00B4" w14:textId="77777777" w:rsidR="00581C24" w:rsidRPr="002621EB" w:rsidRDefault="00581C24" w:rsidP="00493781"/>
        </w:tc>
        <w:tc>
          <w:tcPr>
            <w:tcW w:w="701" w:type="dxa"/>
            <w:vAlign w:val="center"/>
            <w:hideMark/>
          </w:tcPr>
          <w:p w14:paraId="0B33B018" w14:textId="77777777" w:rsidR="00581C24" w:rsidRPr="002621EB" w:rsidRDefault="00581C24" w:rsidP="00493781"/>
        </w:tc>
        <w:tc>
          <w:tcPr>
            <w:tcW w:w="132" w:type="dxa"/>
            <w:vAlign w:val="center"/>
            <w:hideMark/>
          </w:tcPr>
          <w:p w14:paraId="58F72CC2" w14:textId="77777777" w:rsidR="00581C24" w:rsidRPr="002621EB" w:rsidRDefault="00581C24" w:rsidP="00493781"/>
        </w:tc>
        <w:tc>
          <w:tcPr>
            <w:tcW w:w="70" w:type="dxa"/>
            <w:vAlign w:val="center"/>
            <w:hideMark/>
          </w:tcPr>
          <w:p w14:paraId="1D7CF67B" w14:textId="77777777" w:rsidR="00581C24" w:rsidRPr="002621EB" w:rsidRDefault="00581C24" w:rsidP="00493781"/>
        </w:tc>
        <w:tc>
          <w:tcPr>
            <w:tcW w:w="16" w:type="dxa"/>
            <w:vAlign w:val="center"/>
            <w:hideMark/>
          </w:tcPr>
          <w:p w14:paraId="5E0884A7" w14:textId="77777777" w:rsidR="00581C24" w:rsidRPr="002621EB" w:rsidRDefault="00581C24" w:rsidP="00493781"/>
        </w:tc>
        <w:tc>
          <w:tcPr>
            <w:tcW w:w="6" w:type="dxa"/>
            <w:vAlign w:val="center"/>
            <w:hideMark/>
          </w:tcPr>
          <w:p w14:paraId="07D5EED0" w14:textId="77777777" w:rsidR="00581C24" w:rsidRPr="002621EB" w:rsidRDefault="00581C24" w:rsidP="00493781"/>
        </w:tc>
        <w:tc>
          <w:tcPr>
            <w:tcW w:w="690" w:type="dxa"/>
            <w:vAlign w:val="center"/>
            <w:hideMark/>
          </w:tcPr>
          <w:p w14:paraId="35374382" w14:textId="77777777" w:rsidR="00581C24" w:rsidRPr="002621EB" w:rsidRDefault="00581C24" w:rsidP="00493781"/>
        </w:tc>
        <w:tc>
          <w:tcPr>
            <w:tcW w:w="132" w:type="dxa"/>
            <w:vAlign w:val="center"/>
            <w:hideMark/>
          </w:tcPr>
          <w:p w14:paraId="24259092" w14:textId="77777777" w:rsidR="00581C24" w:rsidRPr="002621EB" w:rsidRDefault="00581C24" w:rsidP="00493781"/>
        </w:tc>
        <w:tc>
          <w:tcPr>
            <w:tcW w:w="690" w:type="dxa"/>
            <w:vAlign w:val="center"/>
            <w:hideMark/>
          </w:tcPr>
          <w:p w14:paraId="5027E94F" w14:textId="77777777" w:rsidR="00581C24" w:rsidRPr="002621EB" w:rsidRDefault="00581C24" w:rsidP="00493781"/>
        </w:tc>
        <w:tc>
          <w:tcPr>
            <w:tcW w:w="410" w:type="dxa"/>
            <w:vAlign w:val="center"/>
            <w:hideMark/>
          </w:tcPr>
          <w:p w14:paraId="262E655A" w14:textId="77777777" w:rsidR="00581C24" w:rsidRPr="002621EB" w:rsidRDefault="00581C24" w:rsidP="00493781"/>
        </w:tc>
        <w:tc>
          <w:tcPr>
            <w:tcW w:w="16" w:type="dxa"/>
            <w:vAlign w:val="center"/>
            <w:hideMark/>
          </w:tcPr>
          <w:p w14:paraId="5CF2E584" w14:textId="77777777" w:rsidR="00581C24" w:rsidRPr="002621EB" w:rsidRDefault="00581C24" w:rsidP="00493781"/>
        </w:tc>
        <w:tc>
          <w:tcPr>
            <w:tcW w:w="50" w:type="dxa"/>
            <w:vAlign w:val="center"/>
            <w:hideMark/>
          </w:tcPr>
          <w:p w14:paraId="6D5BDF27" w14:textId="77777777" w:rsidR="00581C24" w:rsidRPr="002621EB" w:rsidRDefault="00581C24" w:rsidP="00493781"/>
        </w:tc>
        <w:tc>
          <w:tcPr>
            <w:tcW w:w="50" w:type="dxa"/>
            <w:vAlign w:val="center"/>
            <w:hideMark/>
          </w:tcPr>
          <w:p w14:paraId="788CD213" w14:textId="77777777" w:rsidR="00581C24" w:rsidRPr="002621EB" w:rsidRDefault="00581C24" w:rsidP="00493781"/>
        </w:tc>
      </w:tr>
      <w:tr w:rsidR="00581C24" w:rsidRPr="002621EB" w14:paraId="2142CF6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72A82F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4EF2D13" w14:textId="77777777" w:rsidR="00581C24" w:rsidRPr="002621EB" w:rsidRDefault="00581C24" w:rsidP="00493781">
            <w:r w:rsidRPr="002621EB">
              <w:t>787900</w:t>
            </w:r>
          </w:p>
        </w:tc>
        <w:tc>
          <w:tcPr>
            <w:tcW w:w="10654" w:type="dxa"/>
            <w:tcBorders>
              <w:top w:val="nil"/>
              <w:left w:val="nil"/>
              <w:bottom w:val="nil"/>
              <w:right w:val="nil"/>
            </w:tcBorders>
            <w:shd w:val="clear" w:color="auto" w:fill="auto"/>
            <w:noWrap/>
            <w:vAlign w:val="bottom"/>
            <w:hideMark/>
          </w:tcPr>
          <w:p w14:paraId="76A10897"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од</w:t>
            </w:r>
            <w:proofErr w:type="spellEnd"/>
            <w:r w:rsidRPr="002621EB">
              <w:t xml:space="preserve"> </w:t>
            </w:r>
            <w:proofErr w:type="spellStart"/>
            <w:r w:rsidRPr="002621EB">
              <w:t>осталих</w:t>
            </w:r>
            <w:proofErr w:type="spellEnd"/>
            <w:r w:rsidRPr="002621EB">
              <w:t xml:space="preserve"> </w:t>
            </w:r>
            <w:proofErr w:type="spellStart"/>
            <w:r w:rsidRPr="002621EB">
              <w:t>једница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1AD38F21"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126ABA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393BDC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5E50151" w14:textId="77777777" w:rsidR="00581C24" w:rsidRPr="002621EB" w:rsidRDefault="00581C24" w:rsidP="00493781">
            <w:r w:rsidRPr="002621EB">
              <w:t> </w:t>
            </w:r>
          </w:p>
        </w:tc>
        <w:tc>
          <w:tcPr>
            <w:tcW w:w="16" w:type="dxa"/>
            <w:vAlign w:val="center"/>
            <w:hideMark/>
          </w:tcPr>
          <w:p w14:paraId="4D7061D5" w14:textId="77777777" w:rsidR="00581C24" w:rsidRPr="002621EB" w:rsidRDefault="00581C24" w:rsidP="00493781"/>
        </w:tc>
        <w:tc>
          <w:tcPr>
            <w:tcW w:w="6" w:type="dxa"/>
            <w:vAlign w:val="center"/>
            <w:hideMark/>
          </w:tcPr>
          <w:p w14:paraId="6B660750" w14:textId="77777777" w:rsidR="00581C24" w:rsidRPr="002621EB" w:rsidRDefault="00581C24" w:rsidP="00493781"/>
        </w:tc>
        <w:tc>
          <w:tcPr>
            <w:tcW w:w="6" w:type="dxa"/>
            <w:vAlign w:val="center"/>
            <w:hideMark/>
          </w:tcPr>
          <w:p w14:paraId="44336739" w14:textId="77777777" w:rsidR="00581C24" w:rsidRPr="002621EB" w:rsidRDefault="00581C24" w:rsidP="00493781"/>
        </w:tc>
        <w:tc>
          <w:tcPr>
            <w:tcW w:w="6" w:type="dxa"/>
            <w:vAlign w:val="center"/>
            <w:hideMark/>
          </w:tcPr>
          <w:p w14:paraId="030BC390" w14:textId="77777777" w:rsidR="00581C24" w:rsidRPr="002621EB" w:rsidRDefault="00581C24" w:rsidP="00493781"/>
        </w:tc>
        <w:tc>
          <w:tcPr>
            <w:tcW w:w="6" w:type="dxa"/>
            <w:vAlign w:val="center"/>
            <w:hideMark/>
          </w:tcPr>
          <w:p w14:paraId="755A1438" w14:textId="77777777" w:rsidR="00581C24" w:rsidRPr="002621EB" w:rsidRDefault="00581C24" w:rsidP="00493781"/>
        </w:tc>
        <w:tc>
          <w:tcPr>
            <w:tcW w:w="6" w:type="dxa"/>
            <w:vAlign w:val="center"/>
            <w:hideMark/>
          </w:tcPr>
          <w:p w14:paraId="1BC6AF4B" w14:textId="77777777" w:rsidR="00581C24" w:rsidRPr="002621EB" w:rsidRDefault="00581C24" w:rsidP="00493781"/>
        </w:tc>
        <w:tc>
          <w:tcPr>
            <w:tcW w:w="6" w:type="dxa"/>
            <w:vAlign w:val="center"/>
            <w:hideMark/>
          </w:tcPr>
          <w:p w14:paraId="303F9FE5" w14:textId="77777777" w:rsidR="00581C24" w:rsidRPr="002621EB" w:rsidRDefault="00581C24" w:rsidP="00493781"/>
        </w:tc>
        <w:tc>
          <w:tcPr>
            <w:tcW w:w="801" w:type="dxa"/>
            <w:vAlign w:val="center"/>
            <w:hideMark/>
          </w:tcPr>
          <w:p w14:paraId="13E5F141" w14:textId="77777777" w:rsidR="00581C24" w:rsidRPr="002621EB" w:rsidRDefault="00581C24" w:rsidP="00493781"/>
        </w:tc>
        <w:tc>
          <w:tcPr>
            <w:tcW w:w="690" w:type="dxa"/>
            <w:vAlign w:val="center"/>
            <w:hideMark/>
          </w:tcPr>
          <w:p w14:paraId="77651504" w14:textId="77777777" w:rsidR="00581C24" w:rsidRPr="002621EB" w:rsidRDefault="00581C24" w:rsidP="00493781"/>
        </w:tc>
        <w:tc>
          <w:tcPr>
            <w:tcW w:w="801" w:type="dxa"/>
            <w:vAlign w:val="center"/>
            <w:hideMark/>
          </w:tcPr>
          <w:p w14:paraId="7BE42273" w14:textId="77777777" w:rsidR="00581C24" w:rsidRPr="002621EB" w:rsidRDefault="00581C24" w:rsidP="00493781"/>
        </w:tc>
        <w:tc>
          <w:tcPr>
            <w:tcW w:w="578" w:type="dxa"/>
            <w:vAlign w:val="center"/>
            <w:hideMark/>
          </w:tcPr>
          <w:p w14:paraId="7A0A9A79" w14:textId="77777777" w:rsidR="00581C24" w:rsidRPr="002621EB" w:rsidRDefault="00581C24" w:rsidP="00493781"/>
        </w:tc>
        <w:tc>
          <w:tcPr>
            <w:tcW w:w="701" w:type="dxa"/>
            <w:vAlign w:val="center"/>
            <w:hideMark/>
          </w:tcPr>
          <w:p w14:paraId="03D5082D" w14:textId="77777777" w:rsidR="00581C24" w:rsidRPr="002621EB" w:rsidRDefault="00581C24" w:rsidP="00493781"/>
        </w:tc>
        <w:tc>
          <w:tcPr>
            <w:tcW w:w="132" w:type="dxa"/>
            <w:vAlign w:val="center"/>
            <w:hideMark/>
          </w:tcPr>
          <w:p w14:paraId="1EA74F56" w14:textId="77777777" w:rsidR="00581C24" w:rsidRPr="002621EB" w:rsidRDefault="00581C24" w:rsidP="00493781"/>
        </w:tc>
        <w:tc>
          <w:tcPr>
            <w:tcW w:w="70" w:type="dxa"/>
            <w:vAlign w:val="center"/>
            <w:hideMark/>
          </w:tcPr>
          <w:p w14:paraId="139B576F" w14:textId="77777777" w:rsidR="00581C24" w:rsidRPr="002621EB" w:rsidRDefault="00581C24" w:rsidP="00493781"/>
        </w:tc>
        <w:tc>
          <w:tcPr>
            <w:tcW w:w="16" w:type="dxa"/>
            <w:vAlign w:val="center"/>
            <w:hideMark/>
          </w:tcPr>
          <w:p w14:paraId="4975F1D9" w14:textId="77777777" w:rsidR="00581C24" w:rsidRPr="002621EB" w:rsidRDefault="00581C24" w:rsidP="00493781"/>
        </w:tc>
        <w:tc>
          <w:tcPr>
            <w:tcW w:w="6" w:type="dxa"/>
            <w:vAlign w:val="center"/>
            <w:hideMark/>
          </w:tcPr>
          <w:p w14:paraId="4CCBF855" w14:textId="77777777" w:rsidR="00581C24" w:rsidRPr="002621EB" w:rsidRDefault="00581C24" w:rsidP="00493781"/>
        </w:tc>
        <w:tc>
          <w:tcPr>
            <w:tcW w:w="690" w:type="dxa"/>
            <w:vAlign w:val="center"/>
            <w:hideMark/>
          </w:tcPr>
          <w:p w14:paraId="4802C14D" w14:textId="77777777" w:rsidR="00581C24" w:rsidRPr="002621EB" w:rsidRDefault="00581C24" w:rsidP="00493781"/>
        </w:tc>
        <w:tc>
          <w:tcPr>
            <w:tcW w:w="132" w:type="dxa"/>
            <w:vAlign w:val="center"/>
            <w:hideMark/>
          </w:tcPr>
          <w:p w14:paraId="2CBE7A72" w14:textId="77777777" w:rsidR="00581C24" w:rsidRPr="002621EB" w:rsidRDefault="00581C24" w:rsidP="00493781"/>
        </w:tc>
        <w:tc>
          <w:tcPr>
            <w:tcW w:w="690" w:type="dxa"/>
            <w:vAlign w:val="center"/>
            <w:hideMark/>
          </w:tcPr>
          <w:p w14:paraId="226C283B" w14:textId="77777777" w:rsidR="00581C24" w:rsidRPr="002621EB" w:rsidRDefault="00581C24" w:rsidP="00493781"/>
        </w:tc>
        <w:tc>
          <w:tcPr>
            <w:tcW w:w="410" w:type="dxa"/>
            <w:vAlign w:val="center"/>
            <w:hideMark/>
          </w:tcPr>
          <w:p w14:paraId="2A50177B" w14:textId="77777777" w:rsidR="00581C24" w:rsidRPr="002621EB" w:rsidRDefault="00581C24" w:rsidP="00493781"/>
        </w:tc>
        <w:tc>
          <w:tcPr>
            <w:tcW w:w="16" w:type="dxa"/>
            <w:vAlign w:val="center"/>
            <w:hideMark/>
          </w:tcPr>
          <w:p w14:paraId="5DA19E6D" w14:textId="77777777" w:rsidR="00581C24" w:rsidRPr="002621EB" w:rsidRDefault="00581C24" w:rsidP="00493781"/>
        </w:tc>
        <w:tc>
          <w:tcPr>
            <w:tcW w:w="50" w:type="dxa"/>
            <w:vAlign w:val="center"/>
            <w:hideMark/>
          </w:tcPr>
          <w:p w14:paraId="1C47A626" w14:textId="77777777" w:rsidR="00581C24" w:rsidRPr="002621EB" w:rsidRDefault="00581C24" w:rsidP="00493781"/>
        </w:tc>
        <w:tc>
          <w:tcPr>
            <w:tcW w:w="50" w:type="dxa"/>
            <w:vAlign w:val="center"/>
            <w:hideMark/>
          </w:tcPr>
          <w:p w14:paraId="03BDBE86" w14:textId="77777777" w:rsidR="00581C24" w:rsidRPr="002621EB" w:rsidRDefault="00581C24" w:rsidP="00493781"/>
        </w:tc>
      </w:tr>
      <w:tr w:rsidR="00581C24" w:rsidRPr="002621EB" w14:paraId="3B7FE076"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1B1C8402" w14:textId="77777777" w:rsidR="00581C24" w:rsidRPr="002621EB" w:rsidRDefault="00581C24" w:rsidP="00493781">
            <w:r w:rsidRPr="002621EB">
              <w:lastRenderedPageBreak/>
              <w:t>788000</w:t>
            </w:r>
          </w:p>
        </w:tc>
        <w:tc>
          <w:tcPr>
            <w:tcW w:w="728" w:type="dxa"/>
            <w:tcBorders>
              <w:top w:val="nil"/>
              <w:left w:val="nil"/>
              <w:bottom w:val="nil"/>
              <w:right w:val="nil"/>
            </w:tcBorders>
            <w:shd w:val="clear" w:color="auto" w:fill="auto"/>
            <w:noWrap/>
            <w:vAlign w:val="center"/>
            <w:hideMark/>
          </w:tcPr>
          <w:p w14:paraId="3000FA6C"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3093D5D4" w14:textId="77777777" w:rsidR="00581C24" w:rsidRPr="002621EB" w:rsidRDefault="00581C24" w:rsidP="00493781">
            <w:proofErr w:type="spellStart"/>
            <w:r w:rsidRPr="002621EB">
              <w:t>Трансфери</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327F02A1"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D94A17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5A026CC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A13EA62" w14:textId="77777777" w:rsidR="00581C24" w:rsidRPr="002621EB" w:rsidRDefault="00581C24" w:rsidP="00493781">
            <w:r w:rsidRPr="002621EB">
              <w:t> </w:t>
            </w:r>
          </w:p>
        </w:tc>
        <w:tc>
          <w:tcPr>
            <w:tcW w:w="16" w:type="dxa"/>
            <w:vAlign w:val="center"/>
            <w:hideMark/>
          </w:tcPr>
          <w:p w14:paraId="59136E24" w14:textId="77777777" w:rsidR="00581C24" w:rsidRPr="002621EB" w:rsidRDefault="00581C24" w:rsidP="00493781"/>
        </w:tc>
        <w:tc>
          <w:tcPr>
            <w:tcW w:w="6" w:type="dxa"/>
            <w:vAlign w:val="center"/>
            <w:hideMark/>
          </w:tcPr>
          <w:p w14:paraId="5975524A" w14:textId="77777777" w:rsidR="00581C24" w:rsidRPr="002621EB" w:rsidRDefault="00581C24" w:rsidP="00493781"/>
        </w:tc>
        <w:tc>
          <w:tcPr>
            <w:tcW w:w="6" w:type="dxa"/>
            <w:vAlign w:val="center"/>
            <w:hideMark/>
          </w:tcPr>
          <w:p w14:paraId="04E2BA5A" w14:textId="77777777" w:rsidR="00581C24" w:rsidRPr="002621EB" w:rsidRDefault="00581C24" w:rsidP="00493781"/>
        </w:tc>
        <w:tc>
          <w:tcPr>
            <w:tcW w:w="6" w:type="dxa"/>
            <w:vAlign w:val="center"/>
            <w:hideMark/>
          </w:tcPr>
          <w:p w14:paraId="0913BD87" w14:textId="77777777" w:rsidR="00581C24" w:rsidRPr="002621EB" w:rsidRDefault="00581C24" w:rsidP="00493781"/>
        </w:tc>
        <w:tc>
          <w:tcPr>
            <w:tcW w:w="6" w:type="dxa"/>
            <w:vAlign w:val="center"/>
            <w:hideMark/>
          </w:tcPr>
          <w:p w14:paraId="555AABAC" w14:textId="77777777" w:rsidR="00581C24" w:rsidRPr="002621EB" w:rsidRDefault="00581C24" w:rsidP="00493781"/>
        </w:tc>
        <w:tc>
          <w:tcPr>
            <w:tcW w:w="6" w:type="dxa"/>
            <w:vAlign w:val="center"/>
            <w:hideMark/>
          </w:tcPr>
          <w:p w14:paraId="1278D834" w14:textId="77777777" w:rsidR="00581C24" w:rsidRPr="002621EB" w:rsidRDefault="00581C24" w:rsidP="00493781"/>
        </w:tc>
        <w:tc>
          <w:tcPr>
            <w:tcW w:w="6" w:type="dxa"/>
            <w:vAlign w:val="center"/>
            <w:hideMark/>
          </w:tcPr>
          <w:p w14:paraId="410AF9E3" w14:textId="77777777" w:rsidR="00581C24" w:rsidRPr="002621EB" w:rsidRDefault="00581C24" w:rsidP="00493781"/>
        </w:tc>
        <w:tc>
          <w:tcPr>
            <w:tcW w:w="801" w:type="dxa"/>
            <w:vAlign w:val="center"/>
            <w:hideMark/>
          </w:tcPr>
          <w:p w14:paraId="5D215FBE" w14:textId="77777777" w:rsidR="00581C24" w:rsidRPr="002621EB" w:rsidRDefault="00581C24" w:rsidP="00493781"/>
        </w:tc>
        <w:tc>
          <w:tcPr>
            <w:tcW w:w="690" w:type="dxa"/>
            <w:vAlign w:val="center"/>
            <w:hideMark/>
          </w:tcPr>
          <w:p w14:paraId="6462D38A" w14:textId="77777777" w:rsidR="00581C24" w:rsidRPr="002621EB" w:rsidRDefault="00581C24" w:rsidP="00493781"/>
        </w:tc>
        <w:tc>
          <w:tcPr>
            <w:tcW w:w="801" w:type="dxa"/>
            <w:vAlign w:val="center"/>
            <w:hideMark/>
          </w:tcPr>
          <w:p w14:paraId="3E5A34F7" w14:textId="77777777" w:rsidR="00581C24" w:rsidRPr="002621EB" w:rsidRDefault="00581C24" w:rsidP="00493781"/>
        </w:tc>
        <w:tc>
          <w:tcPr>
            <w:tcW w:w="578" w:type="dxa"/>
            <w:vAlign w:val="center"/>
            <w:hideMark/>
          </w:tcPr>
          <w:p w14:paraId="25AECDC9" w14:textId="77777777" w:rsidR="00581C24" w:rsidRPr="002621EB" w:rsidRDefault="00581C24" w:rsidP="00493781"/>
        </w:tc>
        <w:tc>
          <w:tcPr>
            <w:tcW w:w="701" w:type="dxa"/>
            <w:vAlign w:val="center"/>
            <w:hideMark/>
          </w:tcPr>
          <w:p w14:paraId="3E195AA2" w14:textId="77777777" w:rsidR="00581C24" w:rsidRPr="002621EB" w:rsidRDefault="00581C24" w:rsidP="00493781"/>
        </w:tc>
        <w:tc>
          <w:tcPr>
            <w:tcW w:w="132" w:type="dxa"/>
            <w:vAlign w:val="center"/>
            <w:hideMark/>
          </w:tcPr>
          <w:p w14:paraId="6DB6BEAF" w14:textId="77777777" w:rsidR="00581C24" w:rsidRPr="002621EB" w:rsidRDefault="00581C24" w:rsidP="00493781"/>
        </w:tc>
        <w:tc>
          <w:tcPr>
            <w:tcW w:w="70" w:type="dxa"/>
            <w:vAlign w:val="center"/>
            <w:hideMark/>
          </w:tcPr>
          <w:p w14:paraId="16BE2481" w14:textId="77777777" w:rsidR="00581C24" w:rsidRPr="002621EB" w:rsidRDefault="00581C24" w:rsidP="00493781"/>
        </w:tc>
        <w:tc>
          <w:tcPr>
            <w:tcW w:w="16" w:type="dxa"/>
            <w:vAlign w:val="center"/>
            <w:hideMark/>
          </w:tcPr>
          <w:p w14:paraId="178B361E" w14:textId="77777777" w:rsidR="00581C24" w:rsidRPr="002621EB" w:rsidRDefault="00581C24" w:rsidP="00493781"/>
        </w:tc>
        <w:tc>
          <w:tcPr>
            <w:tcW w:w="6" w:type="dxa"/>
            <w:vAlign w:val="center"/>
            <w:hideMark/>
          </w:tcPr>
          <w:p w14:paraId="52A7DACA" w14:textId="77777777" w:rsidR="00581C24" w:rsidRPr="002621EB" w:rsidRDefault="00581C24" w:rsidP="00493781"/>
        </w:tc>
        <w:tc>
          <w:tcPr>
            <w:tcW w:w="690" w:type="dxa"/>
            <w:vAlign w:val="center"/>
            <w:hideMark/>
          </w:tcPr>
          <w:p w14:paraId="0C815293" w14:textId="77777777" w:rsidR="00581C24" w:rsidRPr="002621EB" w:rsidRDefault="00581C24" w:rsidP="00493781"/>
        </w:tc>
        <w:tc>
          <w:tcPr>
            <w:tcW w:w="132" w:type="dxa"/>
            <w:vAlign w:val="center"/>
            <w:hideMark/>
          </w:tcPr>
          <w:p w14:paraId="5849870D" w14:textId="77777777" w:rsidR="00581C24" w:rsidRPr="002621EB" w:rsidRDefault="00581C24" w:rsidP="00493781"/>
        </w:tc>
        <w:tc>
          <w:tcPr>
            <w:tcW w:w="690" w:type="dxa"/>
            <w:vAlign w:val="center"/>
            <w:hideMark/>
          </w:tcPr>
          <w:p w14:paraId="17CED9AA" w14:textId="77777777" w:rsidR="00581C24" w:rsidRPr="002621EB" w:rsidRDefault="00581C24" w:rsidP="00493781"/>
        </w:tc>
        <w:tc>
          <w:tcPr>
            <w:tcW w:w="410" w:type="dxa"/>
            <w:vAlign w:val="center"/>
            <w:hideMark/>
          </w:tcPr>
          <w:p w14:paraId="7580FD5C" w14:textId="77777777" w:rsidR="00581C24" w:rsidRPr="002621EB" w:rsidRDefault="00581C24" w:rsidP="00493781"/>
        </w:tc>
        <w:tc>
          <w:tcPr>
            <w:tcW w:w="16" w:type="dxa"/>
            <w:vAlign w:val="center"/>
            <w:hideMark/>
          </w:tcPr>
          <w:p w14:paraId="7084B1DF" w14:textId="77777777" w:rsidR="00581C24" w:rsidRPr="002621EB" w:rsidRDefault="00581C24" w:rsidP="00493781"/>
        </w:tc>
        <w:tc>
          <w:tcPr>
            <w:tcW w:w="50" w:type="dxa"/>
            <w:vAlign w:val="center"/>
            <w:hideMark/>
          </w:tcPr>
          <w:p w14:paraId="2DA8B72B" w14:textId="77777777" w:rsidR="00581C24" w:rsidRPr="002621EB" w:rsidRDefault="00581C24" w:rsidP="00493781"/>
        </w:tc>
        <w:tc>
          <w:tcPr>
            <w:tcW w:w="50" w:type="dxa"/>
            <w:vAlign w:val="center"/>
            <w:hideMark/>
          </w:tcPr>
          <w:p w14:paraId="3C87A98A" w14:textId="77777777" w:rsidR="00581C24" w:rsidRPr="002621EB" w:rsidRDefault="00581C24" w:rsidP="00493781"/>
        </w:tc>
      </w:tr>
      <w:tr w:rsidR="00581C24" w:rsidRPr="002621EB" w14:paraId="2DEE85C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3D2D3B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center"/>
            <w:hideMark/>
          </w:tcPr>
          <w:p w14:paraId="3A115DA3" w14:textId="77777777" w:rsidR="00581C24" w:rsidRPr="002621EB" w:rsidRDefault="00581C24" w:rsidP="00493781">
            <w:r w:rsidRPr="002621EB">
              <w:t>788100</w:t>
            </w:r>
          </w:p>
        </w:tc>
        <w:tc>
          <w:tcPr>
            <w:tcW w:w="10654" w:type="dxa"/>
            <w:tcBorders>
              <w:top w:val="nil"/>
              <w:left w:val="nil"/>
              <w:bottom w:val="nil"/>
              <w:right w:val="nil"/>
            </w:tcBorders>
            <w:shd w:val="clear" w:color="auto" w:fill="auto"/>
            <w:noWrap/>
            <w:vAlign w:val="center"/>
            <w:hideMark/>
          </w:tcPr>
          <w:p w14:paraId="4742129A" w14:textId="77777777" w:rsidR="00581C24" w:rsidRPr="002621EB" w:rsidRDefault="00581C24" w:rsidP="00493781">
            <w:proofErr w:type="spellStart"/>
            <w:r w:rsidRPr="002621EB">
              <w:t>Трансфери</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4CD0765C"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4598E2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AAF22C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BD5A6D3" w14:textId="77777777" w:rsidR="00581C24" w:rsidRPr="002621EB" w:rsidRDefault="00581C24" w:rsidP="00493781">
            <w:r w:rsidRPr="002621EB">
              <w:t> </w:t>
            </w:r>
          </w:p>
        </w:tc>
        <w:tc>
          <w:tcPr>
            <w:tcW w:w="16" w:type="dxa"/>
            <w:vAlign w:val="center"/>
            <w:hideMark/>
          </w:tcPr>
          <w:p w14:paraId="6E6DBC86" w14:textId="77777777" w:rsidR="00581C24" w:rsidRPr="002621EB" w:rsidRDefault="00581C24" w:rsidP="00493781"/>
        </w:tc>
        <w:tc>
          <w:tcPr>
            <w:tcW w:w="6" w:type="dxa"/>
            <w:vAlign w:val="center"/>
            <w:hideMark/>
          </w:tcPr>
          <w:p w14:paraId="02E652A6" w14:textId="77777777" w:rsidR="00581C24" w:rsidRPr="002621EB" w:rsidRDefault="00581C24" w:rsidP="00493781"/>
        </w:tc>
        <w:tc>
          <w:tcPr>
            <w:tcW w:w="6" w:type="dxa"/>
            <w:vAlign w:val="center"/>
            <w:hideMark/>
          </w:tcPr>
          <w:p w14:paraId="58FD686B" w14:textId="77777777" w:rsidR="00581C24" w:rsidRPr="002621EB" w:rsidRDefault="00581C24" w:rsidP="00493781"/>
        </w:tc>
        <w:tc>
          <w:tcPr>
            <w:tcW w:w="6" w:type="dxa"/>
            <w:vAlign w:val="center"/>
            <w:hideMark/>
          </w:tcPr>
          <w:p w14:paraId="0C9BC0F8" w14:textId="77777777" w:rsidR="00581C24" w:rsidRPr="002621EB" w:rsidRDefault="00581C24" w:rsidP="00493781"/>
        </w:tc>
        <w:tc>
          <w:tcPr>
            <w:tcW w:w="6" w:type="dxa"/>
            <w:vAlign w:val="center"/>
            <w:hideMark/>
          </w:tcPr>
          <w:p w14:paraId="4E46AA62" w14:textId="77777777" w:rsidR="00581C24" w:rsidRPr="002621EB" w:rsidRDefault="00581C24" w:rsidP="00493781"/>
        </w:tc>
        <w:tc>
          <w:tcPr>
            <w:tcW w:w="6" w:type="dxa"/>
            <w:vAlign w:val="center"/>
            <w:hideMark/>
          </w:tcPr>
          <w:p w14:paraId="0803459A" w14:textId="77777777" w:rsidR="00581C24" w:rsidRPr="002621EB" w:rsidRDefault="00581C24" w:rsidP="00493781"/>
        </w:tc>
        <w:tc>
          <w:tcPr>
            <w:tcW w:w="6" w:type="dxa"/>
            <w:vAlign w:val="center"/>
            <w:hideMark/>
          </w:tcPr>
          <w:p w14:paraId="0091C9D0" w14:textId="77777777" w:rsidR="00581C24" w:rsidRPr="002621EB" w:rsidRDefault="00581C24" w:rsidP="00493781"/>
        </w:tc>
        <w:tc>
          <w:tcPr>
            <w:tcW w:w="801" w:type="dxa"/>
            <w:vAlign w:val="center"/>
            <w:hideMark/>
          </w:tcPr>
          <w:p w14:paraId="73F7F21F" w14:textId="77777777" w:rsidR="00581C24" w:rsidRPr="002621EB" w:rsidRDefault="00581C24" w:rsidP="00493781"/>
        </w:tc>
        <w:tc>
          <w:tcPr>
            <w:tcW w:w="690" w:type="dxa"/>
            <w:vAlign w:val="center"/>
            <w:hideMark/>
          </w:tcPr>
          <w:p w14:paraId="0A108CFF" w14:textId="77777777" w:rsidR="00581C24" w:rsidRPr="002621EB" w:rsidRDefault="00581C24" w:rsidP="00493781"/>
        </w:tc>
        <w:tc>
          <w:tcPr>
            <w:tcW w:w="801" w:type="dxa"/>
            <w:vAlign w:val="center"/>
            <w:hideMark/>
          </w:tcPr>
          <w:p w14:paraId="37FDC9B6" w14:textId="77777777" w:rsidR="00581C24" w:rsidRPr="002621EB" w:rsidRDefault="00581C24" w:rsidP="00493781"/>
        </w:tc>
        <w:tc>
          <w:tcPr>
            <w:tcW w:w="578" w:type="dxa"/>
            <w:vAlign w:val="center"/>
            <w:hideMark/>
          </w:tcPr>
          <w:p w14:paraId="1E301200" w14:textId="77777777" w:rsidR="00581C24" w:rsidRPr="002621EB" w:rsidRDefault="00581C24" w:rsidP="00493781"/>
        </w:tc>
        <w:tc>
          <w:tcPr>
            <w:tcW w:w="701" w:type="dxa"/>
            <w:vAlign w:val="center"/>
            <w:hideMark/>
          </w:tcPr>
          <w:p w14:paraId="352F5D65" w14:textId="77777777" w:rsidR="00581C24" w:rsidRPr="002621EB" w:rsidRDefault="00581C24" w:rsidP="00493781"/>
        </w:tc>
        <w:tc>
          <w:tcPr>
            <w:tcW w:w="132" w:type="dxa"/>
            <w:vAlign w:val="center"/>
            <w:hideMark/>
          </w:tcPr>
          <w:p w14:paraId="751ECBE5" w14:textId="77777777" w:rsidR="00581C24" w:rsidRPr="002621EB" w:rsidRDefault="00581C24" w:rsidP="00493781"/>
        </w:tc>
        <w:tc>
          <w:tcPr>
            <w:tcW w:w="70" w:type="dxa"/>
            <w:vAlign w:val="center"/>
            <w:hideMark/>
          </w:tcPr>
          <w:p w14:paraId="39811916" w14:textId="77777777" w:rsidR="00581C24" w:rsidRPr="002621EB" w:rsidRDefault="00581C24" w:rsidP="00493781"/>
        </w:tc>
        <w:tc>
          <w:tcPr>
            <w:tcW w:w="16" w:type="dxa"/>
            <w:vAlign w:val="center"/>
            <w:hideMark/>
          </w:tcPr>
          <w:p w14:paraId="28AC3570" w14:textId="77777777" w:rsidR="00581C24" w:rsidRPr="002621EB" w:rsidRDefault="00581C24" w:rsidP="00493781"/>
        </w:tc>
        <w:tc>
          <w:tcPr>
            <w:tcW w:w="6" w:type="dxa"/>
            <w:vAlign w:val="center"/>
            <w:hideMark/>
          </w:tcPr>
          <w:p w14:paraId="718AD85C" w14:textId="77777777" w:rsidR="00581C24" w:rsidRPr="002621EB" w:rsidRDefault="00581C24" w:rsidP="00493781"/>
        </w:tc>
        <w:tc>
          <w:tcPr>
            <w:tcW w:w="690" w:type="dxa"/>
            <w:vAlign w:val="center"/>
            <w:hideMark/>
          </w:tcPr>
          <w:p w14:paraId="769B36FB" w14:textId="77777777" w:rsidR="00581C24" w:rsidRPr="002621EB" w:rsidRDefault="00581C24" w:rsidP="00493781"/>
        </w:tc>
        <w:tc>
          <w:tcPr>
            <w:tcW w:w="132" w:type="dxa"/>
            <w:vAlign w:val="center"/>
            <w:hideMark/>
          </w:tcPr>
          <w:p w14:paraId="3B993B3D" w14:textId="77777777" w:rsidR="00581C24" w:rsidRPr="002621EB" w:rsidRDefault="00581C24" w:rsidP="00493781"/>
        </w:tc>
        <w:tc>
          <w:tcPr>
            <w:tcW w:w="690" w:type="dxa"/>
            <w:vAlign w:val="center"/>
            <w:hideMark/>
          </w:tcPr>
          <w:p w14:paraId="008256F9" w14:textId="77777777" w:rsidR="00581C24" w:rsidRPr="002621EB" w:rsidRDefault="00581C24" w:rsidP="00493781"/>
        </w:tc>
        <w:tc>
          <w:tcPr>
            <w:tcW w:w="410" w:type="dxa"/>
            <w:vAlign w:val="center"/>
            <w:hideMark/>
          </w:tcPr>
          <w:p w14:paraId="234F50B2" w14:textId="77777777" w:rsidR="00581C24" w:rsidRPr="002621EB" w:rsidRDefault="00581C24" w:rsidP="00493781"/>
        </w:tc>
        <w:tc>
          <w:tcPr>
            <w:tcW w:w="16" w:type="dxa"/>
            <w:vAlign w:val="center"/>
            <w:hideMark/>
          </w:tcPr>
          <w:p w14:paraId="34D78605" w14:textId="77777777" w:rsidR="00581C24" w:rsidRPr="002621EB" w:rsidRDefault="00581C24" w:rsidP="00493781"/>
        </w:tc>
        <w:tc>
          <w:tcPr>
            <w:tcW w:w="50" w:type="dxa"/>
            <w:vAlign w:val="center"/>
            <w:hideMark/>
          </w:tcPr>
          <w:p w14:paraId="4B3D4C7D" w14:textId="77777777" w:rsidR="00581C24" w:rsidRPr="002621EB" w:rsidRDefault="00581C24" w:rsidP="00493781"/>
        </w:tc>
        <w:tc>
          <w:tcPr>
            <w:tcW w:w="50" w:type="dxa"/>
            <w:vAlign w:val="center"/>
            <w:hideMark/>
          </w:tcPr>
          <w:p w14:paraId="09AC315D" w14:textId="77777777" w:rsidR="00581C24" w:rsidRPr="002621EB" w:rsidRDefault="00581C24" w:rsidP="00493781"/>
        </w:tc>
      </w:tr>
      <w:tr w:rsidR="00581C24" w:rsidRPr="002621EB" w14:paraId="4A29EC97" w14:textId="77777777" w:rsidTr="00581C24">
        <w:trPr>
          <w:trHeight w:val="315"/>
        </w:trPr>
        <w:tc>
          <w:tcPr>
            <w:tcW w:w="12414" w:type="dxa"/>
            <w:gridSpan w:val="3"/>
            <w:tcBorders>
              <w:top w:val="nil"/>
              <w:left w:val="single" w:sz="8" w:space="0" w:color="auto"/>
              <w:bottom w:val="nil"/>
              <w:right w:val="nil"/>
            </w:tcBorders>
            <w:shd w:val="clear" w:color="auto" w:fill="auto"/>
            <w:noWrap/>
            <w:vAlign w:val="bottom"/>
            <w:hideMark/>
          </w:tcPr>
          <w:p w14:paraId="328E86E5" w14:textId="77777777" w:rsidR="00581C24" w:rsidRPr="002621EB" w:rsidRDefault="00581C24" w:rsidP="00493781">
            <w:r w:rsidRPr="002621EB">
              <w:t>ПРИМИЦИ ЗА НЕФИНАНСИЈСКУ ИМОВИНУ</w:t>
            </w:r>
          </w:p>
        </w:tc>
        <w:tc>
          <w:tcPr>
            <w:tcW w:w="1308" w:type="dxa"/>
            <w:tcBorders>
              <w:top w:val="nil"/>
              <w:left w:val="single" w:sz="8" w:space="0" w:color="auto"/>
              <w:bottom w:val="nil"/>
              <w:right w:val="single" w:sz="8" w:space="0" w:color="auto"/>
            </w:tcBorders>
            <w:shd w:val="clear" w:color="auto" w:fill="auto"/>
            <w:noWrap/>
            <w:vAlign w:val="bottom"/>
            <w:hideMark/>
          </w:tcPr>
          <w:p w14:paraId="20D9DF1A" w14:textId="77777777" w:rsidR="00581C24" w:rsidRPr="002621EB" w:rsidRDefault="00581C24" w:rsidP="00493781">
            <w:r w:rsidRPr="002621EB">
              <w:t>371400</w:t>
            </w:r>
          </w:p>
        </w:tc>
        <w:tc>
          <w:tcPr>
            <w:tcW w:w="1468" w:type="dxa"/>
            <w:tcBorders>
              <w:top w:val="nil"/>
              <w:left w:val="nil"/>
              <w:bottom w:val="nil"/>
              <w:right w:val="single" w:sz="8" w:space="0" w:color="auto"/>
            </w:tcBorders>
            <w:shd w:val="clear" w:color="auto" w:fill="auto"/>
            <w:noWrap/>
            <w:vAlign w:val="bottom"/>
            <w:hideMark/>
          </w:tcPr>
          <w:p w14:paraId="6150AF1A" w14:textId="77777777" w:rsidR="00581C24" w:rsidRPr="002621EB" w:rsidRDefault="00581C24" w:rsidP="00493781">
            <w:r w:rsidRPr="002621EB">
              <w:t>409600</w:t>
            </w:r>
          </w:p>
        </w:tc>
        <w:tc>
          <w:tcPr>
            <w:tcW w:w="1368" w:type="dxa"/>
            <w:tcBorders>
              <w:top w:val="nil"/>
              <w:left w:val="nil"/>
              <w:bottom w:val="nil"/>
              <w:right w:val="single" w:sz="8" w:space="0" w:color="auto"/>
            </w:tcBorders>
            <w:shd w:val="clear" w:color="auto" w:fill="auto"/>
            <w:noWrap/>
            <w:vAlign w:val="bottom"/>
            <w:hideMark/>
          </w:tcPr>
          <w:p w14:paraId="6F5A5D4C" w14:textId="77777777" w:rsidR="00581C24" w:rsidRPr="002621EB" w:rsidRDefault="00581C24" w:rsidP="00493781">
            <w:r w:rsidRPr="002621EB">
              <w:t>781000</w:t>
            </w:r>
          </w:p>
        </w:tc>
        <w:tc>
          <w:tcPr>
            <w:tcW w:w="768" w:type="dxa"/>
            <w:tcBorders>
              <w:top w:val="nil"/>
              <w:left w:val="nil"/>
              <w:bottom w:val="nil"/>
              <w:right w:val="single" w:sz="8" w:space="0" w:color="auto"/>
            </w:tcBorders>
            <w:shd w:val="clear" w:color="auto" w:fill="auto"/>
            <w:noWrap/>
            <w:vAlign w:val="bottom"/>
            <w:hideMark/>
          </w:tcPr>
          <w:p w14:paraId="78BA192D" w14:textId="77777777" w:rsidR="00581C24" w:rsidRPr="002621EB" w:rsidRDefault="00581C24" w:rsidP="00493781">
            <w:r w:rsidRPr="002621EB">
              <w:t>2,10</w:t>
            </w:r>
          </w:p>
        </w:tc>
        <w:tc>
          <w:tcPr>
            <w:tcW w:w="16" w:type="dxa"/>
            <w:vAlign w:val="center"/>
            <w:hideMark/>
          </w:tcPr>
          <w:p w14:paraId="1664DB32" w14:textId="77777777" w:rsidR="00581C24" w:rsidRPr="002621EB" w:rsidRDefault="00581C24" w:rsidP="00493781"/>
        </w:tc>
        <w:tc>
          <w:tcPr>
            <w:tcW w:w="6" w:type="dxa"/>
            <w:vAlign w:val="center"/>
            <w:hideMark/>
          </w:tcPr>
          <w:p w14:paraId="3639CCC7" w14:textId="77777777" w:rsidR="00581C24" w:rsidRPr="002621EB" w:rsidRDefault="00581C24" w:rsidP="00493781"/>
        </w:tc>
        <w:tc>
          <w:tcPr>
            <w:tcW w:w="6" w:type="dxa"/>
            <w:vAlign w:val="center"/>
            <w:hideMark/>
          </w:tcPr>
          <w:p w14:paraId="6271D04C" w14:textId="77777777" w:rsidR="00581C24" w:rsidRPr="002621EB" w:rsidRDefault="00581C24" w:rsidP="00493781"/>
        </w:tc>
        <w:tc>
          <w:tcPr>
            <w:tcW w:w="6" w:type="dxa"/>
            <w:vAlign w:val="center"/>
            <w:hideMark/>
          </w:tcPr>
          <w:p w14:paraId="4350E3ED" w14:textId="77777777" w:rsidR="00581C24" w:rsidRPr="002621EB" w:rsidRDefault="00581C24" w:rsidP="00493781"/>
        </w:tc>
        <w:tc>
          <w:tcPr>
            <w:tcW w:w="6" w:type="dxa"/>
            <w:vAlign w:val="center"/>
            <w:hideMark/>
          </w:tcPr>
          <w:p w14:paraId="1144DFA8" w14:textId="77777777" w:rsidR="00581C24" w:rsidRPr="002621EB" w:rsidRDefault="00581C24" w:rsidP="00493781"/>
        </w:tc>
        <w:tc>
          <w:tcPr>
            <w:tcW w:w="6" w:type="dxa"/>
            <w:vAlign w:val="center"/>
            <w:hideMark/>
          </w:tcPr>
          <w:p w14:paraId="1A44DA5E" w14:textId="77777777" w:rsidR="00581C24" w:rsidRPr="002621EB" w:rsidRDefault="00581C24" w:rsidP="00493781"/>
        </w:tc>
        <w:tc>
          <w:tcPr>
            <w:tcW w:w="6" w:type="dxa"/>
            <w:vAlign w:val="center"/>
            <w:hideMark/>
          </w:tcPr>
          <w:p w14:paraId="5E7A13AD" w14:textId="77777777" w:rsidR="00581C24" w:rsidRPr="002621EB" w:rsidRDefault="00581C24" w:rsidP="00493781"/>
        </w:tc>
        <w:tc>
          <w:tcPr>
            <w:tcW w:w="801" w:type="dxa"/>
            <w:vAlign w:val="center"/>
            <w:hideMark/>
          </w:tcPr>
          <w:p w14:paraId="0C51B149" w14:textId="77777777" w:rsidR="00581C24" w:rsidRPr="002621EB" w:rsidRDefault="00581C24" w:rsidP="00493781"/>
        </w:tc>
        <w:tc>
          <w:tcPr>
            <w:tcW w:w="690" w:type="dxa"/>
            <w:vAlign w:val="center"/>
            <w:hideMark/>
          </w:tcPr>
          <w:p w14:paraId="350B0467" w14:textId="77777777" w:rsidR="00581C24" w:rsidRPr="002621EB" w:rsidRDefault="00581C24" w:rsidP="00493781"/>
        </w:tc>
        <w:tc>
          <w:tcPr>
            <w:tcW w:w="801" w:type="dxa"/>
            <w:vAlign w:val="center"/>
            <w:hideMark/>
          </w:tcPr>
          <w:p w14:paraId="02B4B6D1" w14:textId="77777777" w:rsidR="00581C24" w:rsidRPr="002621EB" w:rsidRDefault="00581C24" w:rsidP="00493781"/>
        </w:tc>
        <w:tc>
          <w:tcPr>
            <w:tcW w:w="578" w:type="dxa"/>
            <w:vAlign w:val="center"/>
            <w:hideMark/>
          </w:tcPr>
          <w:p w14:paraId="69D629C5" w14:textId="77777777" w:rsidR="00581C24" w:rsidRPr="002621EB" w:rsidRDefault="00581C24" w:rsidP="00493781"/>
        </w:tc>
        <w:tc>
          <w:tcPr>
            <w:tcW w:w="701" w:type="dxa"/>
            <w:vAlign w:val="center"/>
            <w:hideMark/>
          </w:tcPr>
          <w:p w14:paraId="580D4D19" w14:textId="77777777" w:rsidR="00581C24" w:rsidRPr="002621EB" w:rsidRDefault="00581C24" w:rsidP="00493781"/>
        </w:tc>
        <w:tc>
          <w:tcPr>
            <w:tcW w:w="132" w:type="dxa"/>
            <w:vAlign w:val="center"/>
            <w:hideMark/>
          </w:tcPr>
          <w:p w14:paraId="1153A375" w14:textId="77777777" w:rsidR="00581C24" w:rsidRPr="002621EB" w:rsidRDefault="00581C24" w:rsidP="00493781"/>
        </w:tc>
        <w:tc>
          <w:tcPr>
            <w:tcW w:w="70" w:type="dxa"/>
            <w:vAlign w:val="center"/>
            <w:hideMark/>
          </w:tcPr>
          <w:p w14:paraId="50B27E25" w14:textId="77777777" w:rsidR="00581C24" w:rsidRPr="002621EB" w:rsidRDefault="00581C24" w:rsidP="00493781"/>
        </w:tc>
        <w:tc>
          <w:tcPr>
            <w:tcW w:w="16" w:type="dxa"/>
            <w:vAlign w:val="center"/>
            <w:hideMark/>
          </w:tcPr>
          <w:p w14:paraId="6A9E2595" w14:textId="77777777" w:rsidR="00581C24" w:rsidRPr="002621EB" w:rsidRDefault="00581C24" w:rsidP="00493781"/>
        </w:tc>
        <w:tc>
          <w:tcPr>
            <w:tcW w:w="6" w:type="dxa"/>
            <w:vAlign w:val="center"/>
            <w:hideMark/>
          </w:tcPr>
          <w:p w14:paraId="5014C4A8" w14:textId="77777777" w:rsidR="00581C24" w:rsidRPr="002621EB" w:rsidRDefault="00581C24" w:rsidP="00493781"/>
        </w:tc>
        <w:tc>
          <w:tcPr>
            <w:tcW w:w="690" w:type="dxa"/>
            <w:vAlign w:val="center"/>
            <w:hideMark/>
          </w:tcPr>
          <w:p w14:paraId="47C940B7" w14:textId="77777777" w:rsidR="00581C24" w:rsidRPr="002621EB" w:rsidRDefault="00581C24" w:rsidP="00493781"/>
        </w:tc>
        <w:tc>
          <w:tcPr>
            <w:tcW w:w="132" w:type="dxa"/>
            <w:vAlign w:val="center"/>
            <w:hideMark/>
          </w:tcPr>
          <w:p w14:paraId="0EC48499" w14:textId="77777777" w:rsidR="00581C24" w:rsidRPr="002621EB" w:rsidRDefault="00581C24" w:rsidP="00493781"/>
        </w:tc>
        <w:tc>
          <w:tcPr>
            <w:tcW w:w="690" w:type="dxa"/>
            <w:vAlign w:val="center"/>
            <w:hideMark/>
          </w:tcPr>
          <w:p w14:paraId="241FAC70" w14:textId="77777777" w:rsidR="00581C24" w:rsidRPr="002621EB" w:rsidRDefault="00581C24" w:rsidP="00493781"/>
        </w:tc>
        <w:tc>
          <w:tcPr>
            <w:tcW w:w="410" w:type="dxa"/>
            <w:vAlign w:val="center"/>
            <w:hideMark/>
          </w:tcPr>
          <w:p w14:paraId="6E2709C5" w14:textId="77777777" w:rsidR="00581C24" w:rsidRPr="002621EB" w:rsidRDefault="00581C24" w:rsidP="00493781"/>
        </w:tc>
        <w:tc>
          <w:tcPr>
            <w:tcW w:w="16" w:type="dxa"/>
            <w:vAlign w:val="center"/>
            <w:hideMark/>
          </w:tcPr>
          <w:p w14:paraId="6AAEB689" w14:textId="77777777" w:rsidR="00581C24" w:rsidRPr="002621EB" w:rsidRDefault="00581C24" w:rsidP="00493781"/>
        </w:tc>
        <w:tc>
          <w:tcPr>
            <w:tcW w:w="50" w:type="dxa"/>
            <w:vAlign w:val="center"/>
            <w:hideMark/>
          </w:tcPr>
          <w:p w14:paraId="4B9D9C3B" w14:textId="77777777" w:rsidR="00581C24" w:rsidRPr="002621EB" w:rsidRDefault="00581C24" w:rsidP="00493781"/>
        </w:tc>
        <w:tc>
          <w:tcPr>
            <w:tcW w:w="50" w:type="dxa"/>
            <w:vAlign w:val="center"/>
            <w:hideMark/>
          </w:tcPr>
          <w:p w14:paraId="787F63F0" w14:textId="77777777" w:rsidR="00581C24" w:rsidRPr="002621EB" w:rsidRDefault="00581C24" w:rsidP="00493781"/>
        </w:tc>
      </w:tr>
      <w:tr w:rsidR="00581C24" w:rsidRPr="002621EB" w14:paraId="35BCA9C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566472E" w14:textId="77777777" w:rsidR="00581C24" w:rsidRPr="002621EB" w:rsidRDefault="00581C24" w:rsidP="00493781">
            <w:r w:rsidRPr="002621EB">
              <w:t>810000</w:t>
            </w:r>
          </w:p>
        </w:tc>
        <w:tc>
          <w:tcPr>
            <w:tcW w:w="728" w:type="dxa"/>
            <w:tcBorders>
              <w:top w:val="nil"/>
              <w:left w:val="nil"/>
              <w:bottom w:val="nil"/>
              <w:right w:val="nil"/>
            </w:tcBorders>
            <w:shd w:val="clear" w:color="auto" w:fill="auto"/>
            <w:noWrap/>
            <w:vAlign w:val="bottom"/>
            <w:hideMark/>
          </w:tcPr>
          <w:p w14:paraId="7FC57FE1"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56C7E894" w14:textId="77777777" w:rsidR="00581C24" w:rsidRPr="002621EB" w:rsidRDefault="00581C24" w:rsidP="00493781">
            <w:r w:rsidRPr="002621EB">
              <w:t xml:space="preserve">П р и м и ц </w:t>
            </w:r>
            <w:proofErr w:type="gramStart"/>
            <w:r w:rsidRPr="002621EB">
              <w:t>и  з</w:t>
            </w:r>
            <w:proofErr w:type="gramEnd"/>
            <w:r w:rsidRPr="002621EB">
              <w:t xml:space="preserve"> а  н е ф и н а н с и j с к у  и м о в и </w:t>
            </w:r>
            <w:proofErr w:type="spellStart"/>
            <w:r w:rsidRPr="002621EB">
              <w:t>ну</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4E3249C2" w14:textId="77777777" w:rsidR="00581C24" w:rsidRPr="002621EB" w:rsidRDefault="00581C24" w:rsidP="00493781">
            <w:r w:rsidRPr="002621EB">
              <w:t>371400</w:t>
            </w:r>
          </w:p>
        </w:tc>
        <w:tc>
          <w:tcPr>
            <w:tcW w:w="1468" w:type="dxa"/>
            <w:tcBorders>
              <w:top w:val="nil"/>
              <w:left w:val="nil"/>
              <w:bottom w:val="nil"/>
              <w:right w:val="single" w:sz="8" w:space="0" w:color="auto"/>
            </w:tcBorders>
            <w:shd w:val="clear" w:color="auto" w:fill="auto"/>
            <w:noWrap/>
            <w:vAlign w:val="bottom"/>
            <w:hideMark/>
          </w:tcPr>
          <w:p w14:paraId="7A448911" w14:textId="77777777" w:rsidR="00581C24" w:rsidRPr="002621EB" w:rsidRDefault="00581C24" w:rsidP="00493781">
            <w:r w:rsidRPr="002621EB">
              <w:t>232600</w:t>
            </w:r>
          </w:p>
        </w:tc>
        <w:tc>
          <w:tcPr>
            <w:tcW w:w="1368" w:type="dxa"/>
            <w:tcBorders>
              <w:top w:val="nil"/>
              <w:left w:val="nil"/>
              <w:bottom w:val="nil"/>
              <w:right w:val="single" w:sz="8" w:space="0" w:color="auto"/>
            </w:tcBorders>
            <w:shd w:val="clear" w:color="auto" w:fill="auto"/>
            <w:noWrap/>
            <w:vAlign w:val="bottom"/>
            <w:hideMark/>
          </w:tcPr>
          <w:p w14:paraId="324B391A" w14:textId="77777777" w:rsidR="00581C24" w:rsidRPr="002621EB" w:rsidRDefault="00581C24" w:rsidP="00493781">
            <w:r w:rsidRPr="002621EB">
              <w:t>604000</w:t>
            </w:r>
          </w:p>
        </w:tc>
        <w:tc>
          <w:tcPr>
            <w:tcW w:w="768" w:type="dxa"/>
            <w:tcBorders>
              <w:top w:val="nil"/>
              <w:left w:val="nil"/>
              <w:bottom w:val="nil"/>
              <w:right w:val="single" w:sz="8" w:space="0" w:color="auto"/>
            </w:tcBorders>
            <w:shd w:val="clear" w:color="auto" w:fill="auto"/>
            <w:noWrap/>
            <w:vAlign w:val="bottom"/>
            <w:hideMark/>
          </w:tcPr>
          <w:p w14:paraId="0ADA71E4" w14:textId="77777777" w:rsidR="00581C24" w:rsidRPr="002621EB" w:rsidRDefault="00581C24" w:rsidP="00493781">
            <w:r w:rsidRPr="002621EB">
              <w:t>1,63</w:t>
            </w:r>
          </w:p>
        </w:tc>
        <w:tc>
          <w:tcPr>
            <w:tcW w:w="16" w:type="dxa"/>
            <w:vAlign w:val="center"/>
            <w:hideMark/>
          </w:tcPr>
          <w:p w14:paraId="794FEA54" w14:textId="77777777" w:rsidR="00581C24" w:rsidRPr="002621EB" w:rsidRDefault="00581C24" w:rsidP="00493781"/>
        </w:tc>
        <w:tc>
          <w:tcPr>
            <w:tcW w:w="6" w:type="dxa"/>
            <w:vAlign w:val="center"/>
            <w:hideMark/>
          </w:tcPr>
          <w:p w14:paraId="09DD82B1" w14:textId="77777777" w:rsidR="00581C24" w:rsidRPr="002621EB" w:rsidRDefault="00581C24" w:rsidP="00493781"/>
        </w:tc>
        <w:tc>
          <w:tcPr>
            <w:tcW w:w="6" w:type="dxa"/>
            <w:vAlign w:val="center"/>
            <w:hideMark/>
          </w:tcPr>
          <w:p w14:paraId="11EB829E" w14:textId="77777777" w:rsidR="00581C24" w:rsidRPr="002621EB" w:rsidRDefault="00581C24" w:rsidP="00493781"/>
        </w:tc>
        <w:tc>
          <w:tcPr>
            <w:tcW w:w="6" w:type="dxa"/>
            <w:vAlign w:val="center"/>
            <w:hideMark/>
          </w:tcPr>
          <w:p w14:paraId="12FE915D" w14:textId="77777777" w:rsidR="00581C24" w:rsidRPr="002621EB" w:rsidRDefault="00581C24" w:rsidP="00493781"/>
        </w:tc>
        <w:tc>
          <w:tcPr>
            <w:tcW w:w="6" w:type="dxa"/>
            <w:vAlign w:val="center"/>
            <w:hideMark/>
          </w:tcPr>
          <w:p w14:paraId="4B1B4579" w14:textId="77777777" w:rsidR="00581C24" w:rsidRPr="002621EB" w:rsidRDefault="00581C24" w:rsidP="00493781"/>
        </w:tc>
        <w:tc>
          <w:tcPr>
            <w:tcW w:w="6" w:type="dxa"/>
            <w:vAlign w:val="center"/>
            <w:hideMark/>
          </w:tcPr>
          <w:p w14:paraId="7044FEA2" w14:textId="77777777" w:rsidR="00581C24" w:rsidRPr="002621EB" w:rsidRDefault="00581C24" w:rsidP="00493781"/>
        </w:tc>
        <w:tc>
          <w:tcPr>
            <w:tcW w:w="6" w:type="dxa"/>
            <w:vAlign w:val="center"/>
            <w:hideMark/>
          </w:tcPr>
          <w:p w14:paraId="21E9783A" w14:textId="77777777" w:rsidR="00581C24" w:rsidRPr="002621EB" w:rsidRDefault="00581C24" w:rsidP="00493781"/>
        </w:tc>
        <w:tc>
          <w:tcPr>
            <w:tcW w:w="801" w:type="dxa"/>
            <w:vAlign w:val="center"/>
            <w:hideMark/>
          </w:tcPr>
          <w:p w14:paraId="14B607CA" w14:textId="77777777" w:rsidR="00581C24" w:rsidRPr="002621EB" w:rsidRDefault="00581C24" w:rsidP="00493781"/>
        </w:tc>
        <w:tc>
          <w:tcPr>
            <w:tcW w:w="690" w:type="dxa"/>
            <w:vAlign w:val="center"/>
            <w:hideMark/>
          </w:tcPr>
          <w:p w14:paraId="26558522" w14:textId="77777777" w:rsidR="00581C24" w:rsidRPr="002621EB" w:rsidRDefault="00581C24" w:rsidP="00493781"/>
        </w:tc>
        <w:tc>
          <w:tcPr>
            <w:tcW w:w="801" w:type="dxa"/>
            <w:vAlign w:val="center"/>
            <w:hideMark/>
          </w:tcPr>
          <w:p w14:paraId="39E13E65" w14:textId="77777777" w:rsidR="00581C24" w:rsidRPr="002621EB" w:rsidRDefault="00581C24" w:rsidP="00493781"/>
        </w:tc>
        <w:tc>
          <w:tcPr>
            <w:tcW w:w="578" w:type="dxa"/>
            <w:vAlign w:val="center"/>
            <w:hideMark/>
          </w:tcPr>
          <w:p w14:paraId="112388C1" w14:textId="77777777" w:rsidR="00581C24" w:rsidRPr="002621EB" w:rsidRDefault="00581C24" w:rsidP="00493781"/>
        </w:tc>
        <w:tc>
          <w:tcPr>
            <w:tcW w:w="701" w:type="dxa"/>
            <w:vAlign w:val="center"/>
            <w:hideMark/>
          </w:tcPr>
          <w:p w14:paraId="1B420259" w14:textId="77777777" w:rsidR="00581C24" w:rsidRPr="002621EB" w:rsidRDefault="00581C24" w:rsidP="00493781"/>
        </w:tc>
        <w:tc>
          <w:tcPr>
            <w:tcW w:w="132" w:type="dxa"/>
            <w:vAlign w:val="center"/>
            <w:hideMark/>
          </w:tcPr>
          <w:p w14:paraId="4E60C694" w14:textId="77777777" w:rsidR="00581C24" w:rsidRPr="002621EB" w:rsidRDefault="00581C24" w:rsidP="00493781"/>
        </w:tc>
        <w:tc>
          <w:tcPr>
            <w:tcW w:w="70" w:type="dxa"/>
            <w:vAlign w:val="center"/>
            <w:hideMark/>
          </w:tcPr>
          <w:p w14:paraId="71AF0915" w14:textId="77777777" w:rsidR="00581C24" w:rsidRPr="002621EB" w:rsidRDefault="00581C24" w:rsidP="00493781"/>
        </w:tc>
        <w:tc>
          <w:tcPr>
            <w:tcW w:w="16" w:type="dxa"/>
            <w:vAlign w:val="center"/>
            <w:hideMark/>
          </w:tcPr>
          <w:p w14:paraId="62FC6B5B" w14:textId="77777777" w:rsidR="00581C24" w:rsidRPr="002621EB" w:rsidRDefault="00581C24" w:rsidP="00493781"/>
        </w:tc>
        <w:tc>
          <w:tcPr>
            <w:tcW w:w="6" w:type="dxa"/>
            <w:vAlign w:val="center"/>
            <w:hideMark/>
          </w:tcPr>
          <w:p w14:paraId="08AF5E4D" w14:textId="77777777" w:rsidR="00581C24" w:rsidRPr="002621EB" w:rsidRDefault="00581C24" w:rsidP="00493781"/>
        </w:tc>
        <w:tc>
          <w:tcPr>
            <w:tcW w:w="690" w:type="dxa"/>
            <w:vAlign w:val="center"/>
            <w:hideMark/>
          </w:tcPr>
          <w:p w14:paraId="4AC15416" w14:textId="77777777" w:rsidR="00581C24" w:rsidRPr="002621EB" w:rsidRDefault="00581C24" w:rsidP="00493781"/>
        </w:tc>
        <w:tc>
          <w:tcPr>
            <w:tcW w:w="132" w:type="dxa"/>
            <w:vAlign w:val="center"/>
            <w:hideMark/>
          </w:tcPr>
          <w:p w14:paraId="75C3BEF5" w14:textId="77777777" w:rsidR="00581C24" w:rsidRPr="002621EB" w:rsidRDefault="00581C24" w:rsidP="00493781"/>
        </w:tc>
        <w:tc>
          <w:tcPr>
            <w:tcW w:w="690" w:type="dxa"/>
            <w:vAlign w:val="center"/>
            <w:hideMark/>
          </w:tcPr>
          <w:p w14:paraId="7181BD94" w14:textId="77777777" w:rsidR="00581C24" w:rsidRPr="002621EB" w:rsidRDefault="00581C24" w:rsidP="00493781"/>
        </w:tc>
        <w:tc>
          <w:tcPr>
            <w:tcW w:w="410" w:type="dxa"/>
            <w:vAlign w:val="center"/>
            <w:hideMark/>
          </w:tcPr>
          <w:p w14:paraId="1952CB48" w14:textId="77777777" w:rsidR="00581C24" w:rsidRPr="002621EB" w:rsidRDefault="00581C24" w:rsidP="00493781"/>
        </w:tc>
        <w:tc>
          <w:tcPr>
            <w:tcW w:w="16" w:type="dxa"/>
            <w:vAlign w:val="center"/>
            <w:hideMark/>
          </w:tcPr>
          <w:p w14:paraId="184D4E05" w14:textId="77777777" w:rsidR="00581C24" w:rsidRPr="002621EB" w:rsidRDefault="00581C24" w:rsidP="00493781"/>
        </w:tc>
        <w:tc>
          <w:tcPr>
            <w:tcW w:w="50" w:type="dxa"/>
            <w:vAlign w:val="center"/>
            <w:hideMark/>
          </w:tcPr>
          <w:p w14:paraId="68B6C685" w14:textId="77777777" w:rsidR="00581C24" w:rsidRPr="002621EB" w:rsidRDefault="00581C24" w:rsidP="00493781"/>
        </w:tc>
        <w:tc>
          <w:tcPr>
            <w:tcW w:w="50" w:type="dxa"/>
            <w:vAlign w:val="center"/>
            <w:hideMark/>
          </w:tcPr>
          <w:p w14:paraId="46EAB8B4" w14:textId="77777777" w:rsidR="00581C24" w:rsidRPr="002621EB" w:rsidRDefault="00581C24" w:rsidP="00493781"/>
        </w:tc>
      </w:tr>
      <w:tr w:rsidR="00581C24" w:rsidRPr="002621EB" w14:paraId="31E69E3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1CB2A91" w14:textId="77777777" w:rsidR="00581C24" w:rsidRPr="002621EB" w:rsidRDefault="00581C24" w:rsidP="00493781">
            <w:r w:rsidRPr="002621EB">
              <w:t>811000</w:t>
            </w:r>
          </w:p>
        </w:tc>
        <w:tc>
          <w:tcPr>
            <w:tcW w:w="728" w:type="dxa"/>
            <w:tcBorders>
              <w:top w:val="nil"/>
              <w:left w:val="nil"/>
              <w:bottom w:val="nil"/>
              <w:right w:val="nil"/>
            </w:tcBorders>
            <w:shd w:val="clear" w:color="auto" w:fill="auto"/>
            <w:noWrap/>
            <w:vAlign w:val="bottom"/>
            <w:hideMark/>
          </w:tcPr>
          <w:p w14:paraId="0A2CB147" w14:textId="77777777" w:rsidR="00581C24" w:rsidRPr="002621EB" w:rsidRDefault="00581C24" w:rsidP="00493781"/>
        </w:tc>
        <w:tc>
          <w:tcPr>
            <w:tcW w:w="10654" w:type="dxa"/>
            <w:tcBorders>
              <w:top w:val="nil"/>
              <w:left w:val="nil"/>
              <w:bottom w:val="nil"/>
              <w:right w:val="nil"/>
            </w:tcBorders>
            <w:shd w:val="clear" w:color="auto" w:fill="auto"/>
            <w:noWrap/>
            <w:vAlign w:val="center"/>
            <w:hideMark/>
          </w:tcPr>
          <w:p w14:paraId="6F99B7E6"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730DADA" w14:textId="77777777" w:rsidR="00581C24" w:rsidRPr="002621EB" w:rsidRDefault="00581C24" w:rsidP="00493781">
            <w:r w:rsidRPr="002621EB">
              <w:t>321400</w:t>
            </w:r>
          </w:p>
        </w:tc>
        <w:tc>
          <w:tcPr>
            <w:tcW w:w="1468" w:type="dxa"/>
            <w:tcBorders>
              <w:top w:val="nil"/>
              <w:left w:val="nil"/>
              <w:bottom w:val="nil"/>
              <w:right w:val="single" w:sz="8" w:space="0" w:color="auto"/>
            </w:tcBorders>
            <w:shd w:val="clear" w:color="auto" w:fill="auto"/>
            <w:noWrap/>
            <w:vAlign w:val="bottom"/>
            <w:hideMark/>
          </w:tcPr>
          <w:p w14:paraId="2848D768" w14:textId="77777777" w:rsidR="00581C24" w:rsidRPr="002621EB" w:rsidRDefault="00581C24" w:rsidP="00493781">
            <w:r w:rsidRPr="002621EB">
              <w:t>-321400</w:t>
            </w:r>
          </w:p>
        </w:tc>
        <w:tc>
          <w:tcPr>
            <w:tcW w:w="1368" w:type="dxa"/>
            <w:tcBorders>
              <w:top w:val="nil"/>
              <w:left w:val="nil"/>
              <w:bottom w:val="nil"/>
              <w:right w:val="single" w:sz="8" w:space="0" w:color="auto"/>
            </w:tcBorders>
            <w:shd w:val="clear" w:color="auto" w:fill="auto"/>
            <w:noWrap/>
            <w:vAlign w:val="bottom"/>
            <w:hideMark/>
          </w:tcPr>
          <w:p w14:paraId="0D7C6E2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99A7893" w14:textId="77777777" w:rsidR="00581C24" w:rsidRPr="002621EB" w:rsidRDefault="00581C24" w:rsidP="00493781">
            <w:r w:rsidRPr="002621EB">
              <w:t>0,00</w:t>
            </w:r>
          </w:p>
        </w:tc>
        <w:tc>
          <w:tcPr>
            <w:tcW w:w="16" w:type="dxa"/>
            <w:vAlign w:val="center"/>
            <w:hideMark/>
          </w:tcPr>
          <w:p w14:paraId="36109843" w14:textId="77777777" w:rsidR="00581C24" w:rsidRPr="002621EB" w:rsidRDefault="00581C24" w:rsidP="00493781"/>
        </w:tc>
        <w:tc>
          <w:tcPr>
            <w:tcW w:w="6" w:type="dxa"/>
            <w:vAlign w:val="center"/>
            <w:hideMark/>
          </w:tcPr>
          <w:p w14:paraId="35AE1BBB" w14:textId="77777777" w:rsidR="00581C24" w:rsidRPr="002621EB" w:rsidRDefault="00581C24" w:rsidP="00493781"/>
        </w:tc>
        <w:tc>
          <w:tcPr>
            <w:tcW w:w="6" w:type="dxa"/>
            <w:vAlign w:val="center"/>
            <w:hideMark/>
          </w:tcPr>
          <w:p w14:paraId="736AA328" w14:textId="77777777" w:rsidR="00581C24" w:rsidRPr="002621EB" w:rsidRDefault="00581C24" w:rsidP="00493781"/>
        </w:tc>
        <w:tc>
          <w:tcPr>
            <w:tcW w:w="6" w:type="dxa"/>
            <w:vAlign w:val="center"/>
            <w:hideMark/>
          </w:tcPr>
          <w:p w14:paraId="5D0227A5" w14:textId="77777777" w:rsidR="00581C24" w:rsidRPr="002621EB" w:rsidRDefault="00581C24" w:rsidP="00493781"/>
        </w:tc>
        <w:tc>
          <w:tcPr>
            <w:tcW w:w="6" w:type="dxa"/>
            <w:vAlign w:val="center"/>
            <w:hideMark/>
          </w:tcPr>
          <w:p w14:paraId="36B7D75C" w14:textId="77777777" w:rsidR="00581C24" w:rsidRPr="002621EB" w:rsidRDefault="00581C24" w:rsidP="00493781"/>
        </w:tc>
        <w:tc>
          <w:tcPr>
            <w:tcW w:w="6" w:type="dxa"/>
            <w:vAlign w:val="center"/>
            <w:hideMark/>
          </w:tcPr>
          <w:p w14:paraId="45CDA5E9" w14:textId="77777777" w:rsidR="00581C24" w:rsidRPr="002621EB" w:rsidRDefault="00581C24" w:rsidP="00493781"/>
        </w:tc>
        <w:tc>
          <w:tcPr>
            <w:tcW w:w="6" w:type="dxa"/>
            <w:vAlign w:val="center"/>
            <w:hideMark/>
          </w:tcPr>
          <w:p w14:paraId="7D62AC0A" w14:textId="77777777" w:rsidR="00581C24" w:rsidRPr="002621EB" w:rsidRDefault="00581C24" w:rsidP="00493781"/>
        </w:tc>
        <w:tc>
          <w:tcPr>
            <w:tcW w:w="801" w:type="dxa"/>
            <w:vAlign w:val="center"/>
            <w:hideMark/>
          </w:tcPr>
          <w:p w14:paraId="4D6EF803" w14:textId="77777777" w:rsidR="00581C24" w:rsidRPr="002621EB" w:rsidRDefault="00581C24" w:rsidP="00493781"/>
        </w:tc>
        <w:tc>
          <w:tcPr>
            <w:tcW w:w="690" w:type="dxa"/>
            <w:vAlign w:val="center"/>
            <w:hideMark/>
          </w:tcPr>
          <w:p w14:paraId="352D7903" w14:textId="77777777" w:rsidR="00581C24" w:rsidRPr="002621EB" w:rsidRDefault="00581C24" w:rsidP="00493781"/>
        </w:tc>
        <w:tc>
          <w:tcPr>
            <w:tcW w:w="801" w:type="dxa"/>
            <w:vAlign w:val="center"/>
            <w:hideMark/>
          </w:tcPr>
          <w:p w14:paraId="2C882D7A" w14:textId="77777777" w:rsidR="00581C24" w:rsidRPr="002621EB" w:rsidRDefault="00581C24" w:rsidP="00493781"/>
        </w:tc>
        <w:tc>
          <w:tcPr>
            <w:tcW w:w="578" w:type="dxa"/>
            <w:vAlign w:val="center"/>
            <w:hideMark/>
          </w:tcPr>
          <w:p w14:paraId="7F455C6F" w14:textId="77777777" w:rsidR="00581C24" w:rsidRPr="002621EB" w:rsidRDefault="00581C24" w:rsidP="00493781"/>
        </w:tc>
        <w:tc>
          <w:tcPr>
            <w:tcW w:w="701" w:type="dxa"/>
            <w:vAlign w:val="center"/>
            <w:hideMark/>
          </w:tcPr>
          <w:p w14:paraId="22F81A98" w14:textId="77777777" w:rsidR="00581C24" w:rsidRPr="002621EB" w:rsidRDefault="00581C24" w:rsidP="00493781"/>
        </w:tc>
        <w:tc>
          <w:tcPr>
            <w:tcW w:w="132" w:type="dxa"/>
            <w:vAlign w:val="center"/>
            <w:hideMark/>
          </w:tcPr>
          <w:p w14:paraId="2320EDE5" w14:textId="77777777" w:rsidR="00581C24" w:rsidRPr="002621EB" w:rsidRDefault="00581C24" w:rsidP="00493781"/>
        </w:tc>
        <w:tc>
          <w:tcPr>
            <w:tcW w:w="70" w:type="dxa"/>
            <w:vAlign w:val="center"/>
            <w:hideMark/>
          </w:tcPr>
          <w:p w14:paraId="41533844" w14:textId="77777777" w:rsidR="00581C24" w:rsidRPr="002621EB" w:rsidRDefault="00581C24" w:rsidP="00493781"/>
        </w:tc>
        <w:tc>
          <w:tcPr>
            <w:tcW w:w="16" w:type="dxa"/>
            <w:vAlign w:val="center"/>
            <w:hideMark/>
          </w:tcPr>
          <w:p w14:paraId="30A26CE2" w14:textId="77777777" w:rsidR="00581C24" w:rsidRPr="002621EB" w:rsidRDefault="00581C24" w:rsidP="00493781"/>
        </w:tc>
        <w:tc>
          <w:tcPr>
            <w:tcW w:w="6" w:type="dxa"/>
            <w:vAlign w:val="center"/>
            <w:hideMark/>
          </w:tcPr>
          <w:p w14:paraId="6237EE52" w14:textId="77777777" w:rsidR="00581C24" w:rsidRPr="002621EB" w:rsidRDefault="00581C24" w:rsidP="00493781"/>
        </w:tc>
        <w:tc>
          <w:tcPr>
            <w:tcW w:w="690" w:type="dxa"/>
            <w:vAlign w:val="center"/>
            <w:hideMark/>
          </w:tcPr>
          <w:p w14:paraId="16BE9FED" w14:textId="77777777" w:rsidR="00581C24" w:rsidRPr="002621EB" w:rsidRDefault="00581C24" w:rsidP="00493781"/>
        </w:tc>
        <w:tc>
          <w:tcPr>
            <w:tcW w:w="132" w:type="dxa"/>
            <w:vAlign w:val="center"/>
            <w:hideMark/>
          </w:tcPr>
          <w:p w14:paraId="2A09FC4C" w14:textId="77777777" w:rsidR="00581C24" w:rsidRPr="002621EB" w:rsidRDefault="00581C24" w:rsidP="00493781"/>
        </w:tc>
        <w:tc>
          <w:tcPr>
            <w:tcW w:w="690" w:type="dxa"/>
            <w:vAlign w:val="center"/>
            <w:hideMark/>
          </w:tcPr>
          <w:p w14:paraId="5C20C819" w14:textId="77777777" w:rsidR="00581C24" w:rsidRPr="002621EB" w:rsidRDefault="00581C24" w:rsidP="00493781"/>
        </w:tc>
        <w:tc>
          <w:tcPr>
            <w:tcW w:w="410" w:type="dxa"/>
            <w:vAlign w:val="center"/>
            <w:hideMark/>
          </w:tcPr>
          <w:p w14:paraId="70A954C6" w14:textId="77777777" w:rsidR="00581C24" w:rsidRPr="002621EB" w:rsidRDefault="00581C24" w:rsidP="00493781"/>
        </w:tc>
        <w:tc>
          <w:tcPr>
            <w:tcW w:w="16" w:type="dxa"/>
            <w:vAlign w:val="center"/>
            <w:hideMark/>
          </w:tcPr>
          <w:p w14:paraId="2B262D23" w14:textId="77777777" w:rsidR="00581C24" w:rsidRPr="002621EB" w:rsidRDefault="00581C24" w:rsidP="00493781"/>
        </w:tc>
        <w:tc>
          <w:tcPr>
            <w:tcW w:w="50" w:type="dxa"/>
            <w:vAlign w:val="center"/>
            <w:hideMark/>
          </w:tcPr>
          <w:p w14:paraId="729E5F45" w14:textId="77777777" w:rsidR="00581C24" w:rsidRPr="002621EB" w:rsidRDefault="00581C24" w:rsidP="00493781"/>
        </w:tc>
        <w:tc>
          <w:tcPr>
            <w:tcW w:w="50" w:type="dxa"/>
            <w:vAlign w:val="center"/>
            <w:hideMark/>
          </w:tcPr>
          <w:p w14:paraId="40B9C5D0" w14:textId="77777777" w:rsidR="00581C24" w:rsidRPr="002621EB" w:rsidRDefault="00581C24" w:rsidP="00493781"/>
        </w:tc>
      </w:tr>
      <w:tr w:rsidR="00581C24" w:rsidRPr="002621EB" w14:paraId="776392F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74FB1A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75EB360" w14:textId="77777777" w:rsidR="00581C24" w:rsidRPr="002621EB" w:rsidRDefault="00581C24" w:rsidP="00493781">
            <w:r w:rsidRPr="002621EB">
              <w:t>811100</w:t>
            </w:r>
          </w:p>
        </w:tc>
        <w:tc>
          <w:tcPr>
            <w:tcW w:w="10654" w:type="dxa"/>
            <w:tcBorders>
              <w:top w:val="nil"/>
              <w:left w:val="nil"/>
              <w:bottom w:val="nil"/>
              <w:right w:val="nil"/>
            </w:tcBorders>
            <w:shd w:val="clear" w:color="auto" w:fill="auto"/>
            <w:noWrap/>
            <w:vAlign w:val="center"/>
            <w:hideMark/>
          </w:tcPr>
          <w:p w14:paraId="171438C7"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зграде</w:t>
            </w:r>
            <w:proofErr w:type="spellEnd"/>
            <w:r w:rsidRPr="002621EB">
              <w:t xml:space="preserve"> и </w:t>
            </w:r>
            <w:proofErr w:type="spellStart"/>
            <w:r w:rsidRPr="002621EB">
              <w:t>објекте</w:t>
            </w:r>
            <w:proofErr w:type="spellEnd"/>
          </w:p>
        </w:tc>
        <w:tc>
          <w:tcPr>
            <w:tcW w:w="1308" w:type="dxa"/>
            <w:tcBorders>
              <w:top w:val="nil"/>
              <w:left w:val="single" w:sz="8" w:space="0" w:color="auto"/>
              <w:bottom w:val="nil"/>
              <w:right w:val="nil"/>
            </w:tcBorders>
            <w:shd w:val="clear" w:color="000000" w:fill="FFFFFF"/>
            <w:noWrap/>
            <w:vAlign w:val="bottom"/>
            <w:hideMark/>
          </w:tcPr>
          <w:p w14:paraId="7DD2E808" w14:textId="77777777" w:rsidR="00581C24" w:rsidRPr="002621EB" w:rsidRDefault="00581C24" w:rsidP="00493781">
            <w:r w:rsidRPr="002621EB">
              <w:t>311400</w:t>
            </w:r>
          </w:p>
        </w:tc>
        <w:tc>
          <w:tcPr>
            <w:tcW w:w="1468" w:type="dxa"/>
            <w:tcBorders>
              <w:top w:val="nil"/>
              <w:left w:val="single" w:sz="8" w:space="0" w:color="auto"/>
              <w:bottom w:val="nil"/>
              <w:right w:val="nil"/>
            </w:tcBorders>
            <w:shd w:val="clear" w:color="000000" w:fill="FFFFFF"/>
            <w:noWrap/>
            <w:vAlign w:val="bottom"/>
            <w:hideMark/>
          </w:tcPr>
          <w:p w14:paraId="1F1C6E86" w14:textId="77777777" w:rsidR="00581C24" w:rsidRPr="002621EB" w:rsidRDefault="00581C24" w:rsidP="00493781">
            <w:r w:rsidRPr="002621EB">
              <w:t>-311400</w:t>
            </w:r>
          </w:p>
        </w:tc>
        <w:tc>
          <w:tcPr>
            <w:tcW w:w="1368" w:type="dxa"/>
            <w:tcBorders>
              <w:top w:val="nil"/>
              <w:left w:val="single" w:sz="8" w:space="0" w:color="auto"/>
              <w:bottom w:val="nil"/>
              <w:right w:val="single" w:sz="8" w:space="0" w:color="auto"/>
            </w:tcBorders>
            <w:shd w:val="clear" w:color="000000" w:fill="FFFFFF"/>
            <w:noWrap/>
            <w:vAlign w:val="bottom"/>
            <w:hideMark/>
          </w:tcPr>
          <w:p w14:paraId="20C8C8A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1C64419" w14:textId="77777777" w:rsidR="00581C24" w:rsidRPr="002621EB" w:rsidRDefault="00581C24" w:rsidP="00493781">
            <w:r w:rsidRPr="002621EB">
              <w:t>0,00</w:t>
            </w:r>
          </w:p>
        </w:tc>
        <w:tc>
          <w:tcPr>
            <w:tcW w:w="16" w:type="dxa"/>
            <w:vAlign w:val="center"/>
            <w:hideMark/>
          </w:tcPr>
          <w:p w14:paraId="3E2F4AF9" w14:textId="77777777" w:rsidR="00581C24" w:rsidRPr="002621EB" w:rsidRDefault="00581C24" w:rsidP="00493781"/>
        </w:tc>
        <w:tc>
          <w:tcPr>
            <w:tcW w:w="6" w:type="dxa"/>
            <w:vAlign w:val="center"/>
            <w:hideMark/>
          </w:tcPr>
          <w:p w14:paraId="375C0EC5" w14:textId="77777777" w:rsidR="00581C24" w:rsidRPr="002621EB" w:rsidRDefault="00581C24" w:rsidP="00493781"/>
        </w:tc>
        <w:tc>
          <w:tcPr>
            <w:tcW w:w="6" w:type="dxa"/>
            <w:vAlign w:val="center"/>
            <w:hideMark/>
          </w:tcPr>
          <w:p w14:paraId="61AF6D03" w14:textId="77777777" w:rsidR="00581C24" w:rsidRPr="002621EB" w:rsidRDefault="00581C24" w:rsidP="00493781"/>
        </w:tc>
        <w:tc>
          <w:tcPr>
            <w:tcW w:w="6" w:type="dxa"/>
            <w:vAlign w:val="center"/>
            <w:hideMark/>
          </w:tcPr>
          <w:p w14:paraId="21F5F6F1" w14:textId="77777777" w:rsidR="00581C24" w:rsidRPr="002621EB" w:rsidRDefault="00581C24" w:rsidP="00493781"/>
        </w:tc>
        <w:tc>
          <w:tcPr>
            <w:tcW w:w="6" w:type="dxa"/>
            <w:vAlign w:val="center"/>
            <w:hideMark/>
          </w:tcPr>
          <w:p w14:paraId="740F2FC6" w14:textId="77777777" w:rsidR="00581C24" w:rsidRPr="002621EB" w:rsidRDefault="00581C24" w:rsidP="00493781"/>
        </w:tc>
        <w:tc>
          <w:tcPr>
            <w:tcW w:w="6" w:type="dxa"/>
            <w:vAlign w:val="center"/>
            <w:hideMark/>
          </w:tcPr>
          <w:p w14:paraId="05A8AFED" w14:textId="77777777" w:rsidR="00581C24" w:rsidRPr="002621EB" w:rsidRDefault="00581C24" w:rsidP="00493781"/>
        </w:tc>
        <w:tc>
          <w:tcPr>
            <w:tcW w:w="6" w:type="dxa"/>
            <w:vAlign w:val="center"/>
            <w:hideMark/>
          </w:tcPr>
          <w:p w14:paraId="3371C747" w14:textId="77777777" w:rsidR="00581C24" w:rsidRPr="002621EB" w:rsidRDefault="00581C24" w:rsidP="00493781"/>
        </w:tc>
        <w:tc>
          <w:tcPr>
            <w:tcW w:w="801" w:type="dxa"/>
            <w:vAlign w:val="center"/>
            <w:hideMark/>
          </w:tcPr>
          <w:p w14:paraId="2EF6C0C4" w14:textId="77777777" w:rsidR="00581C24" w:rsidRPr="002621EB" w:rsidRDefault="00581C24" w:rsidP="00493781"/>
        </w:tc>
        <w:tc>
          <w:tcPr>
            <w:tcW w:w="690" w:type="dxa"/>
            <w:vAlign w:val="center"/>
            <w:hideMark/>
          </w:tcPr>
          <w:p w14:paraId="4B4DEE1A" w14:textId="77777777" w:rsidR="00581C24" w:rsidRPr="002621EB" w:rsidRDefault="00581C24" w:rsidP="00493781"/>
        </w:tc>
        <w:tc>
          <w:tcPr>
            <w:tcW w:w="801" w:type="dxa"/>
            <w:vAlign w:val="center"/>
            <w:hideMark/>
          </w:tcPr>
          <w:p w14:paraId="07B43F8E" w14:textId="77777777" w:rsidR="00581C24" w:rsidRPr="002621EB" w:rsidRDefault="00581C24" w:rsidP="00493781"/>
        </w:tc>
        <w:tc>
          <w:tcPr>
            <w:tcW w:w="578" w:type="dxa"/>
            <w:vAlign w:val="center"/>
            <w:hideMark/>
          </w:tcPr>
          <w:p w14:paraId="28F6D17A" w14:textId="77777777" w:rsidR="00581C24" w:rsidRPr="002621EB" w:rsidRDefault="00581C24" w:rsidP="00493781"/>
        </w:tc>
        <w:tc>
          <w:tcPr>
            <w:tcW w:w="701" w:type="dxa"/>
            <w:vAlign w:val="center"/>
            <w:hideMark/>
          </w:tcPr>
          <w:p w14:paraId="1FCEF337" w14:textId="77777777" w:rsidR="00581C24" w:rsidRPr="002621EB" w:rsidRDefault="00581C24" w:rsidP="00493781"/>
        </w:tc>
        <w:tc>
          <w:tcPr>
            <w:tcW w:w="132" w:type="dxa"/>
            <w:vAlign w:val="center"/>
            <w:hideMark/>
          </w:tcPr>
          <w:p w14:paraId="615539CE" w14:textId="77777777" w:rsidR="00581C24" w:rsidRPr="002621EB" w:rsidRDefault="00581C24" w:rsidP="00493781"/>
        </w:tc>
        <w:tc>
          <w:tcPr>
            <w:tcW w:w="70" w:type="dxa"/>
            <w:vAlign w:val="center"/>
            <w:hideMark/>
          </w:tcPr>
          <w:p w14:paraId="1D976FDA" w14:textId="77777777" w:rsidR="00581C24" w:rsidRPr="002621EB" w:rsidRDefault="00581C24" w:rsidP="00493781"/>
        </w:tc>
        <w:tc>
          <w:tcPr>
            <w:tcW w:w="16" w:type="dxa"/>
            <w:vAlign w:val="center"/>
            <w:hideMark/>
          </w:tcPr>
          <w:p w14:paraId="55AAB3C5" w14:textId="77777777" w:rsidR="00581C24" w:rsidRPr="002621EB" w:rsidRDefault="00581C24" w:rsidP="00493781"/>
        </w:tc>
        <w:tc>
          <w:tcPr>
            <w:tcW w:w="6" w:type="dxa"/>
            <w:vAlign w:val="center"/>
            <w:hideMark/>
          </w:tcPr>
          <w:p w14:paraId="10BF618A" w14:textId="77777777" w:rsidR="00581C24" w:rsidRPr="002621EB" w:rsidRDefault="00581C24" w:rsidP="00493781"/>
        </w:tc>
        <w:tc>
          <w:tcPr>
            <w:tcW w:w="690" w:type="dxa"/>
            <w:vAlign w:val="center"/>
            <w:hideMark/>
          </w:tcPr>
          <w:p w14:paraId="190D9DDD" w14:textId="77777777" w:rsidR="00581C24" w:rsidRPr="002621EB" w:rsidRDefault="00581C24" w:rsidP="00493781"/>
        </w:tc>
        <w:tc>
          <w:tcPr>
            <w:tcW w:w="132" w:type="dxa"/>
            <w:vAlign w:val="center"/>
            <w:hideMark/>
          </w:tcPr>
          <w:p w14:paraId="3A6DD9A3" w14:textId="77777777" w:rsidR="00581C24" w:rsidRPr="002621EB" w:rsidRDefault="00581C24" w:rsidP="00493781"/>
        </w:tc>
        <w:tc>
          <w:tcPr>
            <w:tcW w:w="690" w:type="dxa"/>
            <w:vAlign w:val="center"/>
            <w:hideMark/>
          </w:tcPr>
          <w:p w14:paraId="23431E74" w14:textId="77777777" w:rsidR="00581C24" w:rsidRPr="002621EB" w:rsidRDefault="00581C24" w:rsidP="00493781"/>
        </w:tc>
        <w:tc>
          <w:tcPr>
            <w:tcW w:w="410" w:type="dxa"/>
            <w:vAlign w:val="center"/>
            <w:hideMark/>
          </w:tcPr>
          <w:p w14:paraId="60F4129E" w14:textId="77777777" w:rsidR="00581C24" w:rsidRPr="002621EB" w:rsidRDefault="00581C24" w:rsidP="00493781"/>
        </w:tc>
        <w:tc>
          <w:tcPr>
            <w:tcW w:w="16" w:type="dxa"/>
            <w:vAlign w:val="center"/>
            <w:hideMark/>
          </w:tcPr>
          <w:p w14:paraId="0E7B265F" w14:textId="77777777" w:rsidR="00581C24" w:rsidRPr="002621EB" w:rsidRDefault="00581C24" w:rsidP="00493781"/>
        </w:tc>
        <w:tc>
          <w:tcPr>
            <w:tcW w:w="50" w:type="dxa"/>
            <w:vAlign w:val="center"/>
            <w:hideMark/>
          </w:tcPr>
          <w:p w14:paraId="257BBE5D" w14:textId="77777777" w:rsidR="00581C24" w:rsidRPr="002621EB" w:rsidRDefault="00581C24" w:rsidP="00493781"/>
        </w:tc>
        <w:tc>
          <w:tcPr>
            <w:tcW w:w="50" w:type="dxa"/>
            <w:vAlign w:val="center"/>
            <w:hideMark/>
          </w:tcPr>
          <w:p w14:paraId="1742C3F0" w14:textId="77777777" w:rsidR="00581C24" w:rsidRPr="002621EB" w:rsidRDefault="00581C24" w:rsidP="00493781"/>
        </w:tc>
      </w:tr>
      <w:tr w:rsidR="00581C24" w:rsidRPr="002621EB" w14:paraId="67A11EE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20A2A8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B0F6A2C" w14:textId="77777777" w:rsidR="00581C24" w:rsidRPr="002621EB" w:rsidRDefault="00581C24" w:rsidP="00493781">
            <w:r w:rsidRPr="002621EB">
              <w:t>811200</w:t>
            </w:r>
          </w:p>
        </w:tc>
        <w:tc>
          <w:tcPr>
            <w:tcW w:w="10654" w:type="dxa"/>
            <w:tcBorders>
              <w:top w:val="nil"/>
              <w:left w:val="nil"/>
              <w:bottom w:val="nil"/>
              <w:right w:val="nil"/>
            </w:tcBorders>
            <w:shd w:val="clear" w:color="auto" w:fill="auto"/>
            <w:noWrap/>
            <w:vAlign w:val="center"/>
            <w:hideMark/>
          </w:tcPr>
          <w:p w14:paraId="3968D2A2"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опрему</w:t>
            </w:r>
            <w:proofErr w:type="spellEnd"/>
          </w:p>
        </w:tc>
        <w:tc>
          <w:tcPr>
            <w:tcW w:w="1308" w:type="dxa"/>
            <w:tcBorders>
              <w:top w:val="nil"/>
              <w:left w:val="single" w:sz="8" w:space="0" w:color="auto"/>
              <w:bottom w:val="nil"/>
              <w:right w:val="nil"/>
            </w:tcBorders>
            <w:shd w:val="clear" w:color="000000" w:fill="FFFFFF"/>
            <w:noWrap/>
            <w:vAlign w:val="bottom"/>
            <w:hideMark/>
          </w:tcPr>
          <w:p w14:paraId="0565509F" w14:textId="77777777" w:rsidR="00581C24" w:rsidRPr="002621EB" w:rsidRDefault="00581C24" w:rsidP="00493781">
            <w:r w:rsidRPr="002621EB">
              <w:t>10000</w:t>
            </w:r>
          </w:p>
        </w:tc>
        <w:tc>
          <w:tcPr>
            <w:tcW w:w="1468" w:type="dxa"/>
            <w:tcBorders>
              <w:top w:val="nil"/>
              <w:left w:val="single" w:sz="8" w:space="0" w:color="auto"/>
              <w:bottom w:val="nil"/>
              <w:right w:val="nil"/>
            </w:tcBorders>
            <w:shd w:val="clear" w:color="000000" w:fill="FFFFFF"/>
            <w:noWrap/>
            <w:vAlign w:val="bottom"/>
            <w:hideMark/>
          </w:tcPr>
          <w:p w14:paraId="1AD286FB" w14:textId="77777777" w:rsidR="00581C24" w:rsidRPr="002621EB" w:rsidRDefault="00581C24" w:rsidP="00493781">
            <w:r w:rsidRPr="002621EB">
              <w:t>-10000</w:t>
            </w:r>
          </w:p>
        </w:tc>
        <w:tc>
          <w:tcPr>
            <w:tcW w:w="1368" w:type="dxa"/>
            <w:tcBorders>
              <w:top w:val="nil"/>
              <w:left w:val="single" w:sz="8" w:space="0" w:color="auto"/>
              <w:bottom w:val="nil"/>
              <w:right w:val="single" w:sz="8" w:space="0" w:color="auto"/>
            </w:tcBorders>
            <w:shd w:val="clear" w:color="000000" w:fill="FFFFFF"/>
            <w:noWrap/>
            <w:vAlign w:val="bottom"/>
            <w:hideMark/>
          </w:tcPr>
          <w:p w14:paraId="19910CE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CA8927E" w14:textId="77777777" w:rsidR="00581C24" w:rsidRPr="002621EB" w:rsidRDefault="00581C24" w:rsidP="00493781">
            <w:r w:rsidRPr="002621EB">
              <w:t> </w:t>
            </w:r>
          </w:p>
        </w:tc>
        <w:tc>
          <w:tcPr>
            <w:tcW w:w="16" w:type="dxa"/>
            <w:vAlign w:val="center"/>
            <w:hideMark/>
          </w:tcPr>
          <w:p w14:paraId="1A08DBCB" w14:textId="77777777" w:rsidR="00581C24" w:rsidRPr="002621EB" w:rsidRDefault="00581C24" w:rsidP="00493781"/>
        </w:tc>
        <w:tc>
          <w:tcPr>
            <w:tcW w:w="6" w:type="dxa"/>
            <w:vAlign w:val="center"/>
            <w:hideMark/>
          </w:tcPr>
          <w:p w14:paraId="60E4C380" w14:textId="77777777" w:rsidR="00581C24" w:rsidRPr="002621EB" w:rsidRDefault="00581C24" w:rsidP="00493781"/>
        </w:tc>
        <w:tc>
          <w:tcPr>
            <w:tcW w:w="6" w:type="dxa"/>
            <w:vAlign w:val="center"/>
            <w:hideMark/>
          </w:tcPr>
          <w:p w14:paraId="432CEDA7" w14:textId="77777777" w:rsidR="00581C24" w:rsidRPr="002621EB" w:rsidRDefault="00581C24" w:rsidP="00493781"/>
        </w:tc>
        <w:tc>
          <w:tcPr>
            <w:tcW w:w="6" w:type="dxa"/>
            <w:vAlign w:val="center"/>
            <w:hideMark/>
          </w:tcPr>
          <w:p w14:paraId="2DA5E594" w14:textId="77777777" w:rsidR="00581C24" w:rsidRPr="002621EB" w:rsidRDefault="00581C24" w:rsidP="00493781"/>
        </w:tc>
        <w:tc>
          <w:tcPr>
            <w:tcW w:w="6" w:type="dxa"/>
            <w:vAlign w:val="center"/>
            <w:hideMark/>
          </w:tcPr>
          <w:p w14:paraId="5065244C" w14:textId="77777777" w:rsidR="00581C24" w:rsidRPr="002621EB" w:rsidRDefault="00581C24" w:rsidP="00493781"/>
        </w:tc>
        <w:tc>
          <w:tcPr>
            <w:tcW w:w="6" w:type="dxa"/>
            <w:vAlign w:val="center"/>
            <w:hideMark/>
          </w:tcPr>
          <w:p w14:paraId="532E6707" w14:textId="77777777" w:rsidR="00581C24" w:rsidRPr="002621EB" w:rsidRDefault="00581C24" w:rsidP="00493781"/>
        </w:tc>
        <w:tc>
          <w:tcPr>
            <w:tcW w:w="6" w:type="dxa"/>
            <w:vAlign w:val="center"/>
            <w:hideMark/>
          </w:tcPr>
          <w:p w14:paraId="36335534" w14:textId="77777777" w:rsidR="00581C24" w:rsidRPr="002621EB" w:rsidRDefault="00581C24" w:rsidP="00493781"/>
        </w:tc>
        <w:tc>
          <w:tcPr>
            <w:tcW w:w="801" w:type="dxa"/>
            <w:vAlign w:val="center"/>
            <w:hideMark/>
          </w:tcPr>
          <w:p w14:paraId="6A5887AD" w14:textId="77777777" w:rsidR="00581C24" w:rsidRPr="002621EB" w:rsidRDefault="00581C24" w:rsidP="00493781"/>
        </w:tc>
        <w:tc>
          <w:tcPr>
            <w:tcW w:w="690" w:type="dxa"/>
            <w:vAlign w:val="center"/>
            <w:hideMark/>
          </w:tcPr>
          <w:p w14:paraId="6159E53E" w14:textId="77777777" w:rsidR="00581C24" w:rsidRPr="002621EB" w:rsidRDefault="00581C24" w:rsidP="00493781"/>
        </w:tc>
        <w:tc>
          <w:tcPr>
            <w:tcW w:w="801" w:type="dxa"/>
            <w:vAlign w:val="center"/>
            <w:hideMark/>
          </w:tcPr>
          <w:p w14:paraId="50BC5CDB" w14:textId="77777777" w:rsidR="00581C24" w:rsidRPr="002621EB" w:rsidRDefault="00581C24" w:rsidP="00493781"/>
        </w:tc>
        <w:tc>
          <w:tcPr>
            <w:tcW w:w="578" w:type="dxa"/>
            <w:vAlign w:val="center"/>
            <w:hideMark/>
          </w:tcPr>
          <w:p w14:paraId="65431586" w14:textId="77777777" w:rsidR="00581C24" w:rsidRPr="002621EB" w:rsidRDefault="00581C24" w:rsidP="00493781"/>
        </w:tc>
        <w:tc>
          <w:tcPr>
            <w:tcW w:w="701" w:type="dxa"/>
            <w:vAlign w:val="center"/>
            <w:hideMark/>
          </w:tcPr>
          <w:p w14:paraId="599D98F5" w14:textId="77777777" w:rsidR="00581C24" w:rsidRPr="002621EB" w:rsidRDefault="00581C24" w:rsidP="00493781"/>
        </w:tc>
        <w:tc>
          <w:tcPr>
            <w:tcW w:w="132" w:type="dxa"/>
            <w:vAlign w:val="center"/>
            <w:hideMark/>
          </w:tcPr>
          <w:p w14:paraId="0E01E2B2" w14:textId="77777777" w:rsidR="00581C24" w:rsidRPr="002621EB" w:rsidRDefault="00581C24" w:rsidP="00493781"/>
        </w:tc>
        <w:tc>
          <w:tcPr>
            <w:tcW w:w="70" w:type="dxa"/>
            <w:vAlign w:val="center"/>
            <w:hideMark/>
          </w:tcPr>
          <w:p w14:paraId="79628B85" w14:textId="77777777" w:rsidR="00581C24" w:rsidRPr="002621EB" w:rsidRDefault="00581C24" w:rsidP="00493781"/>
        </w:tc>
        <w:tc>
          <w:tcPr>
            <w:tcW w:w="16" w:type="dxa"/>
            <w:vAlign w:val="center"/>
            <w:hideMark/>
          </w:tcPr>
          <w:p w14:paraId="548F6ABF" w14:textId="77777777" w:rsidR="00581C24" w:rsidRPr="002621EB" w:rsidRDefault="00581C24" w:rsidP="00493781"/>
        </w:tc>
        <w:tc>
          <w:tcPr>
            <w:tcW w:w="6" w:type="dxa"/>
            <w:vAlign w:val="center"/>
            <w:hideMark/>
          </w:tcPr>
          <w:p w14:paraId="1CFEFDED" w14:textId="77777777" w:rsidR="00581C24" w:rsidRPr="002621EB" w:rsidRDefault="00581C24" w:rsidP="00493781"/>
        </w:tc>
        <w:tc>
          <w:tcPr>
            <w:tcW w:w="690" w:type="dxa"/>
            <w:vAlign w:val="center"/>
            <w:hideMark/>
          </w:tcPr>
          <w:p w14:paraId="7D602D15" w14:textId="77777777" w:rsidR="00581C24" w:rsidRPr="002621EB" w:rsidRDefault="00581C24" w:rsidP="00493781"/>
        </w:tc>
        <w:tc>
          <w:tcPr>
            <w:tcW w:w="132" w:type="dxa"/>
            <w:vAlign w:val="center"/>
            <w:hideMark/>
          </w:tcPr>
          <w:p w14:paraId="6DAE8379" w14:textId="77777777" w:rsidR="00581C24" w:rsidRPr="002621EB" w:rsidRDefault="00581C24" w:rsidP="00493781"/>
        </w:tc>
        <w:tc>
          <w:tcPr>
            <w:tcW w:w="690" w:type="dxa"/>
            <w:vAlign w:val="center"/>
            <w:hideMark/>
          </w:tcPr>
          <w:p w14:paraId="5AF6BB1B" w14:textId="77777777" w:rsidR="00581C24" w:rsidRPr="002621EB" w:rsidRDefault="00581C24" w:rsidP="00493781"/>
        </w:tc>
        <w:tc>
          <w:tcPr>
            <w:tcW w:w="410" w:type="dxa"/>
            <w:vAlign w:val="center"/>
            <w:hideMark/>
          </w:tcPr>
          <w:p w14:paraId="4674E847" w14:textId="77777777" w:rsidR="00581C24" w:rsidRPr="002621EB" w:rsidRDefault="00581C24" w:rsidP="00493781"/>
        </w:tc>
        <w:tc>
          <w:tcPr>
            <w:tcW w:w="16" w:type="dxa"/>
            <w:vAlign w:val="center"/>
            <w:hideMark/>
          </w:tcPr>
          <w:p w14:paraId="0DFFD419" w14:textId="77777777" w:rsidR="00581C24" w:rsidRPr="002621EB" w:rsidRDefault="00581C24" w:rsidP="00493781"/>
        </w:tc>
        <w:tc>
          <w:tcPr>
            <w:tcW w:w="50" w:type="dxa"/>
            <w:vAlign w:val="center"/>
            <w:hideMark/>
          </w:tcPr>
          <w:p w14:paraId="2A787091" w14:textId="77777777" w:rsidR="00581C24" w:rsidRPr="002621EB" w:rsidRDefault="00581C24" w:rsidP="00493781"/>
        </w:tc>
        <w:tc>
          <w:tcPr>
            <w:tcW w:w="50" w:type="dxa"/>
            <w:vAlign w:val="center"/>
            <w:hideMark/>
          </w:tcPr>
          <w:p w14:paraId="698327F7" w14:textId="77777777" w:rsidR="00581C24" w:rsidRPr="002621EB" w:rsidRDefault="00581C24" w:rsidP="00493781"/>
        </w:tc>
      </w:tr>
      <w:tr w:rsidR="00581C24" w:rsidRPr="002621EB" w14:paraId="2C5018F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B2B342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7D54ED" w14:textId="77777777" w:rsidR="00581C24" w:rsidRPr="002621EB" w:rsidRDefault="00581C24" w:rsidP="00493781">
            <w:r w:rsidRPr="002621EB">
              <w:t>811300</w:t>
            </w:r>
          </w:p>
        </w:tc>
        <w:tc>
          <w:tcPr>
            <w:tcW w:w="10654" w:type="dxa"/>
            <w:tcBorders>
              <w:top w:val="nil"/>
              <w:left w:val="nil"/>
              <w:bottom w:val="nil"/>
              <w:right w:val="nil"/>
            </w:tcBorders>
            <w:shd w:val="clear" w:color="auto" w:fill="auto"/>
            <w:noWrap/>
            <w:vAlign w:val="bottom"/>
            <w:hideMark/>
          </w:tcPr>
          <w:p w14:paraId="6A2FD2E0"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биолошку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47B9BFDB"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C01FE4A"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33852C8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70A3A78" w14:textId="77777777" w:rsidR="00581C24" w:rsidRPr="002621EB" w:rsidRDefault="00581C24" w:rsidP="00493781">
            <w:r w:rsidRPr="002621EB">
              <w:t> </w:t>
            </w:r>
          </w:p>
        </w:tc>
        <w:tc>
          <w:tcPr>
            <w:tcW w:w="16" w:type="dxa"/>
            <w:vAlign w:val="center"/>
            <w:hideMark/>
          </w:tcPr>
          <w:p w14:paraId="7E71D7FE" w14:textId="77777777" w:rsidR="00581C24" w:rsidRPr="002621EB" w:rsidRDefault="00581C24" w:rsidP="00493781"/>
        </w:tc>
        <w:tc>
          <w:tcPr>
            <w:tcW w:w="6" w:type="dxa"/>
            <w:vAlign w:val="center"/>
            <w:hideMark/>
          </w:tcPr>
          <w:p w14:paraId="707839A2" w14:textId="77777777" w:rsidR="00581C24" w:rsidRPr="002621EB" w:rsidRDefault="00581C24" w:rsidP="00493781"/>
        </w:tc>
        <w:tc>
          <w:tcPr>
            <w:tcW w:w="6" w:type="dxa"/>
            <w:vAlign w:val="center"/>
            <w:hideMark/>
          </w:tcPr>
          <w:p w14:paraId="4F48008D" w14:textId="77777777" w:rsidR="00581C24" w:rsidRPr="002621EB" w:rsidRDefault="00581C24" w:rsidP="00493781"/>
        </w:tc>
        <w:tc>
          <w:tcPr>
            <w:tcW w:w="6" w:type="dxa"/>
            <w:vAlign w:val="center"/>
            <w:hideMark/>
          </w:tcPr>
          <w:p w14:paraId="1849EF13" w14:textId="77777777" w:rsidR="00581C24" w:rsidRPr="002621EB" w:rsidRDefault="00581C24" w:rsidP="00493781"/>
        </w:tc>
        <w:tc>
          <w:tcPr>
            <w:tcW w:w="6" w:type="dxa"/>
            <w:vAlign w:val="center"/>
            <w:hideMark/>
          </w:tcPr>
          <w:p w14:paraId="67657B2D" w14:textId="77777777" w:rsidR="00581C24" w:rsidRPr="002621EB" w:rsidRDefault="00581C24" w:rsidP="00493781"/>
        </w:tc>
        <w:tc>
          <w:tcPr>
            <w:tcW w:w="6" w:type="dxa"/>
            <w:vAlign w:val="center"/>
            <w:hideMark/>
          </w:tcPr>
          <w:p w14:paraId="3B334DEE" w14:textId="77777777" w:rsidR="00581C24" w:rsidRPr="002621EB" w:rsidRDefault="00581C24" w:rsidP="00493781"/>
        </w:tc>
        <w:tc>
          <w:tcPr>
            <w:tcW w:w="6" w:type="dxa"/>
            <w:vAlign w:val="center"/>
            <w:hideMark/>
          </w:tcPr>
          <w:p w14:paraId="3A418278" w14:textId="77777777" w:rsidR="00581C24" w:rsidRPr="002621EB" w:rsidRDefault="00581C24" w:rsidP="00493781"/>
        </w:tc>
        <w:tc>
          <w:tcPr>
            <w:tcW w:w="801" w:type="dxa"/>
            <w:vAlign w:val="center"/>
            <w:hideMark/>
          </w:tcPr>
          <w:p w14:paraId="7E371BB8" w14:textId="77777777" w:rsidR="00581C24" w:rsidRPr="002621EB" w:rsidRDefault="00581C24" w:rsidP="00493781"/>
        </w:tc>
        <w:tc>
          <w:tcPr>
            <w:tcW w:w="690" w:type="dxa"/>
            <w:vAlign w:val="center"/>
            <w:hideMark/>
          </w:tcPr>
          <w:p w14:paraId="232F51CA" w14:textId="77777777" w:rsidR="00581C24" w:rsidRPr="002621EB" w:rsidRDefault="00581C24" w:rsidP="00493781"/>
        </w:tc>
        <w:tc>
          <w:tcPr>
            <w:tcW w:w="801" w:type="dxa"/>
            <w:vAlign w:val="center"/>
            <w:hideMark/>
          </w:tcPr>
          <w:p w14:paraId="6961743E" w14:textId="77777777" w:rsidR="00581C24" w:rsidRPr="002621EB" w:rsidRDefault="00581C24" w:rsidP="00493781"/>
        </w:tc>
        <w:tc>
          <w:tcPr>
            <w:tcW w:w="578" w:type="dxa"/>
            <w:vAlign w:val="center"/>
            <w:hideMark/>
          </w:tcPr>
          <w:p w14:paraId="5AB561C3" w14:textId="77777777" w:rsidR="00581C24" w:rsidRPr="002621EB" w:rsidRDefault="00581C24" w:rsidP="00493781"/>
        </w:tc>
        <w:tc>
          <w:tcPr>
            <w:tcW w:w="701" w:type="dxa"/>
            <w:vAlign w:val="center"/>
            <w:hideMark/>
          </w:tcPr>
          <w:p w14:paraId="7B745D9D" w14:textId="77777777" w:rsidR="00581C24" w:rsidRPr="002621EB" w:rsidRDefault="00581C24" w:rsidP="00493781"/>
        </w:tc>
        <w:tc>
          <w:tcPr>
            <w:tcW w:w="132" w:type="dxa"/>
            <w:vAlign w:val="center"/>
            <w:hideMark/>
          </w:tcPr>
          <w:p w14:paraId="3A383FD4" w14:textId="77777777" w:rsidR="00581C24" w:rsidRPr="002621EB" w:rsidRDefault="00581C24" w:rsidP="00493781"/>
        </w:tc>
        <w:tc>
          <w:tcPr>
            <w:tcW w:w="70" w:type="dxa"/>
            <w:vAlign w:val="center"/>
            <w:hideMark/>
          </w:tcPr>
          <w:p w14:paraId="1AF58228" w14:textId="77777777" w:rsidR="00581C24" w:rsidRPr="002621EB" w:rsidRDefault="00581C24" w:rsidP="00493781"/>
        </w:tc>
        <w:tc>
          <w:tcPr>
            <w:tcW w:w="16" w:type="dxa"/>
            <w:vAlign w:val="center"/>
            <w:hideMark/>
          </w:tcPr>
          <w:p w14:paraId="578EFFB6" w14:textId="77777777" w:rsidR="00581C24" w:rsidRPr="002621EB" w:rsidRDefault="00581C24" w:rsidP="00493781"/>
        </w:tc>
        <w:tc>
          <w:tcPr>
            <w:tcW w:w="6" w:type="dxa"/>
            <w:vAlign w:val="center"/>
            <w:hideMark/>
          </w:tcPr>
          <w:p w14:paraId="23F4D863" w14:textId="77777777" w:rsidR="00581C24" w:rsidRPr="002621EB" w:rsidRDefault="00581C24" w:rsidP="00493781"/>
        </w:tc>
        <w:tc>
          <w:tcPr>
            <w:tcW w:w="690" w:type="dxa"/>
            <w:vAlign w:val="center"/>
            <w:hideMark/>
          </w:tcPr>
          <w:p w14:paraId="031E1DB1" w14:textId="77777777" w:rsidR="00581C24" w:rsidRPr="002621EB" w:rsidRDefault="00581C24" w:rsidP="00493781"/>
        </w:tc>
        <w:tc>
          <w:tcPr>
            <w:tcW w:w="132" w:type="dxa"/>
            <w:vAlign w:val="center"/>
            <w:hideMark/>
          </w:tcPr>
          <w:p w14:paraId="3565CCF8" w14:textId="77777777" w:rsidR="00581C24" w:rsidRPr="002621EB" w:rsidRDefault="00581C24" w:rsidP="00493781"/>
        </w:tc>
        <w:tc>
          <w:tcPr>
            <w:tcW w:w="690" w:type="dxa"/>
            <w:vAlign w:val="center"/>
            <w:hideMark/>
          </w:tcPr>
          <w:p w14:paraId="1D750C62" w14:textId="77777777" w:rsidR="00581C24" w:rsidRPr="002621EB" w:rsidRDefault="00581C24" w:rsidP="00493781"/>
        </w:tc>
        <w:tc>
          <w:tcPr>
            <w:tcW w:w="410" w:type="dxa"/>
            <w:vAlign w:val="center"/>
            <w:hideMark/>
          </w:tcPr>
          <w:p w14:paraId="2E68BE41" w14:textId="77777777" w:rsidR="00581C24" w:rsidRPr="002621EB" w:rsidRDefault="00581C24" w:rsidP="00493781"/>
        </w:tc>
        <w:tc>
          <w:tcPr>
            <w:tcW w:w="16" w:type="dxa"/>
            <w:vAlign w:val="center"/>
            <w:hideMark/>
          </w:tcPr>
          <w:p w14:paraId="0357955D" w14:textId="77777777" w:rsidR="00581C24" w:rsidRPr="002621EB" w:rsidRDefault="00581C24" w:rsidP="00493781"/>
        </w:tc>
        <w:tc>
          <w:tcPr>
            <w:tcW w:w="50" w:type="dxa"/>
            <w:vAlign w:val="center"/>
            <w:hideMark/>
          </w:tcPr>
          <w:p w14:paraId="5209CAC7" w14:textId="77777777" w:rsidR="00581C24" w:rsidRPr="002621EB" w:rsidRDefault="00581C24" w:rsidP="00493781"/>
        </w:tc>
        <w:tc>
          <w:tcPr>
            <w:tcW w:w="50" w:type="dxa"/>
            <w:vAlign w:val="center"/>
            <w:hideMark/>
          </w:tcPr>
          <w:p w14:paraId="5CB524C2" w14:textId="77777777" w:rsidR="00581C24" w:rsidRPr="002621EB" w:rsidRDefault="00581C24" w:rsidP="00493781"/>
        </w:tc>
      </w:tr>
      <w:tr w:rsidR="00581C24" w:rsidRPr="002621EB" w14:paraId="75EDB10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7DAAA8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ACDAF80" w14:textId="77777777" w:rsidR="00581C24" w:rsidRPr="002621EB" w:rsidRDefault="00581C24" w:rsidP="00493781">
            <w:r w:rsidRPr="002621EB">
              <w:t>811400</w:t>
            </w:r>
          </w:p>
        </w:tc>
        <w:tc>
          <w:tcPr>
            <w:tcW w:w="10654" w:type="dxa"/>
            <w:tcBorders>
              <w:top w:val="nil"/>
              <w:left w:val="nil"/>
              <w:bottom w:val="nil"/>
              <w:right w:val="nil"/>
            </w:tcBorders>
            <w:shd w:val="clear" w:color="auto" w:fill="auto"/>
            <w:noWrap/>
            <w:vAlign w:val="bottom"/>
            <w:hideMark/>
          </w:tcPr>
          <w:p w14:paraId="7FD297E4"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инвестициону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4D19F03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721B83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3A4D2F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53E6EE7" w14:textId="77777777" w:rsidR="00581C24" w:rsidRPr="002621EB" w:rsidRDefault="00581C24" w:rsidP="00493781">
            <w:r w:rsidRPr="002621EB">
              <w:t> </w:t>
            </w:r>
          </w:p>
        </w:tc>
        <w:tc>
          <w:tcPr>
            <w:tcW w:w="16" w:type="dxa"/>
            <w:vAlign w:val="center"/>
            <w:hideMark/>
          </w:tcPr>
          <w:p w14:paraId="07316299" w14:textId="77777777" w:rsidR="00581C24" w:rsidRPr="002621EB" w:rsidRDefault="00581C24" w:rsidP="00493781"/>
        </w:tc>
        <w:tc>
          <w:tcPr>
            <w:tcW w:w="6" w:type="dxa"/>
            <w:vAlign w:val="center"/>
            <w:hideMark/>
          </w:tcPr>
          <w:p w14:paraId="0CA0306C" w14:textId="77777777" w:rsidR="00581C24" w:rsidRPr="002621EB" w:rsidRDefault="00581C24" w:rsidP="00493781"/>
        </w:tc>
        <w:tc>
          <w:tcPr>
            <w:tcW w:w="6" w:type="dxa"/>
            <w:vAlign w:val="center"/>
            <w:hideMark/>
          </w:tcPr>
          <w:p w14:paraId="786E527B" w14:textId="77777777" w:rsidR="00581C24" w:rsidRPr="002621EB" w:rsidRDefault="00581C24" w:rsidP="00493781"/>
        </w:tc>
        <w:tc>
          <w:tcPr>
            <w:tcW w:w="6" w:type="dxa"/>
            <w:vAlign w:val="center"/>
            <w:hideMark/>
          </w:tcPr>
          <w:p w14:paraId="3B5F422D" w14:textId="77777777" w:rsidR="00581C24" w:rsidRPr="002621EB" w:rsidRDefault="00581C24" w:rsidP="00493781"/>
        </w:tc>
        <w:tc>
          <w:tcPr>
            <w:tcW w:w="6" w:type="dxa"/>
            <w:vAlign w:val="center"/>
            <w:hideMark/>
          </w:tcPr>
          <w:p w14:paraId="507A9E2D" w14:textId="77777777" w:rsidR="00581C24" w:rsidRPr="002621EB" w:rsidRDefault="00581C24" w:rsidP="00493781"/>
        </w:tc>
        <w:tc>
          <w:tcPr>
            <w:tcW w:w="6" w:type="dxa"/>
            <w:vAlign w:val="center"/>
            <w:hideMark/>
          </w:tcPr>
          <w:p w14:paraId="0B12F86C" w14:textId="77777777" w:rsidR="00581C24" w:rsidRPr="002621EB" w:rsidRDefault="00581C24" w:rsidP="00493781"/>
        </w:tc>
        <w:tc>
          <w:tcPr>
            <w:tcW w:w="6" w:type="dxa"/>
            <w:vAlign w:val="center"/>
            <w:hideMark/>
          </w:tcPr>
          <w:p w14:paraId="71D0F311" w14:textId="77777777" w:rsidR="00581C24" w:rsidRPr="002621EB" w:rsidRDefault="00581C24" w:rsidP="00493781"/>
        </w:tc>
        <w:tc>
          <w:tcPr>
            <w:tcW w:w="801" w:type="dxa"/>
            <w:vAlign w:val="center"/>
            <w:hideMark/>
          </w:tcPr>
          <w:p w14:paraId="7809B6FA" w14:textId="77777777" w:rsidR="00581C24" w:rsidRPr="002621EB" w:rsidRDefault="00581C24" w:rsidP="00493781"/>
        </w:tc>
        <w:tc>
          <w:tcPr>
            <w:tcW w:w="690" w:type="dxa"/>
            <w:vAlign w:val="center"/>
            <w:hideMark/>
          </w:tcPr>
          <w:p w14:paraId="27BD92ED" w14:textId="77777777" w:rsidR="00581C24" w:rsidRPr="002621EB" w:rsidRDefault="00581C24" w:rsidP="00493781"/>
        </w:tc>
        <w:tc>
          <w:tcPr>
            <w:tcW w:w="801" w:type="dxa"/>
            <w:vAlign w:val="center"/>
            <w:hideMark/>
          </w:tcPr>
          <w:p w14:paraId="2EBA5C8D" w14:textId="77777777" w:rsidR="00581C24" w:rsidRPr="002621EB" w:rsidRDefault="00581C24" w:rsidP="00493781"/>
        </w:tc>
        <w:tc>
          <w:tcPr>
            <w:tcW w:w="578" w:type="dxa"/>
            <w:vAlign w:val="center"/>
            <w:hideMark/>
          </w:tcPr>
          <w:p w14:paraId="3E7D4784" w14:textId="77777777" w:rsidR="00581C24" w:rsidRPr="002621EB" w:rsidRDefault="00581C24" w:rsidP="00493781"/>
        </w:tc>
        <w:tc>
          <w:tcPr>
            <w:tcW w:w="701" w:type="dxa"/>
            <w:vAlign w:val="center"/>
            <w:hideMark/>
          </w:tcPr>
          <w:p w14:paraId="672D78EE" w14:textId="77777777" w:rsidR="00581C24" w:rsidRPr="002621EB" w:rsidRDefault="00581C24" w:rsidP="00493781"/>
        </w:tc>
        <w:tc>
          <w:tcPr>
            <w:tcW w:w="132" w:type="dxa"/>
            <w:vAlign w:val="center"/>
            <w:hideMark/>
          </w:tcPr>
          <w:p w14:paraId="56852477" w14:textId="77777777" w:rsidR="00581C24" w:rsidRPr="002621EB" w:rsidRDefault="00581C24" w:rsidP="00493781"/>
        </w:tc>
        <w:tc>
          <w:tcPr>
            <w:tcW w:w="70" w:type="dxa"/>
            <w:vAlign w:val="center"/>
            <w:hideMark/>
          </w:tcPr>
          <w:p w14:paraId="4CD4D98C" w14:textId="77777777" w:rsidR="00581C24" w:rsidRPr="002621EB" w:rsidRDefault="00581C24" w:rsidP="00493781"/>
        </w:tc>
        <w:tc>
          <w:tcPr>
            <w:tcW w:w="16" w:type="dxa"/>
            <w:vAlign w:val="center"/>
            <w:hideMark/>
          </w:tcPr>
          <w:p w14:paraId="1CAAB46A" w14:textId="77777777" w:rsidR="00581C24" w:rsidRPr="002621EB" w:rsidRDefault="00581C24" w:rsidP="00493781"/>
        </w:tc>
        <w:tc>
          <w:tcPr>
            <w:tcW w:w="6" w:type="dxa"/>
            <w:vAlign w:val="center"/>
            <w:hideMark/>
          </w:tcPr>
          <w:p w14:paraId="5BD81734" w14:textId="77777777" w:rsidR="00581C24" w:rsidRPr="002621EB" w:rsidRDefault="00581C24" w:rsidP="00493781"/>
        </w:tc>
        <w:tc>
          <w:tcPr>
            <w:tcW w:w="690" w:type="dxa"/>
            <w:vAlign w:val="center"/>
            <w:hideMark/>
          </w:tcPr>
          <w:p w14:paraId="0BFF17C9" w14:textId="77777777" w:rsidR="00581C24" w:rsidRPr="002621EB" w:rsidRDefault="00581C24" w:rsidP="00493781"/>
        </w:tc>
        <w:tc>
          <w:tcPr>
            <w:tcW w:w="132" w:type="dxa"/>
            <w:vAlign w:val="center"/>
            <w:hideMark/>
          </w:tcPr>
          <w:p w14:paraId="54403117" w14:textId="77777777" w:rsidR="00581C24" w:rsidRPr="002621EB" w:rsidRDefault="00581C24" w:rsidP="00493781"/>
        </w:tc>
        <w:tc>
          <w:tcPr>
            <w:tcW w:w="690" w:type="dxa"/>
            <w:vAlign w:val="center"/>
            <w:hideMark/>
          </w:tcPr>
          <w:p w14:paraId="3DA82C9A" w14:textId="77777777" w:rsidR="00581C24" w:rsidRPr="002621EB" w:rsidRDefault="00581C24" w:rsidP="00493781"/>
        </w:tc>
        <w:tc>
          <w:tcPr>
            <w:tcW w:w="410" w:type="dxa"/>
            <w:vAlign w:val="center"/>
            <w:hideMark/>
          </w:tcPr>
          <w:p w14:paraId="77C3E356" w14:textId="77777777" w:rsidR="00581C24" w:rsidRPr="002621EB" w:rsidRDefault="00581C24" w:rsidP="00493781"/>
        </w:tc>
        <w:tc>
          <w:tcPr>
            <w:tcW w:w="16" w:type="dxa"/>
            <w:vAlign w:val="center"/>
            <w:hideMark/>
          </w:tcPr>
          <w:p w14:paraId="30F560D1" w14:textId="77777777" w:rsidR="00581C24" w:rsidRPr="002621EB" w:rsidRDefault="00581C24" w:rsidP="00493781"/>
        </w:tc>
        <w:tc>
          <w:tcPr>
            <w:tcW w:w="50" w:type="dxa"/>
            <w:vAlign w:val="center"/>
            <w:hideMark/>
          </w:tcPr>
          <w:p w14:paraId="508FEE18" w14:textId="77777777" w:rsidR="00581C24" w:rsidRPr="002621EB" w:rsidRDefault="00581C24" w:rsidP="00493781"/>
        </w:tc>
        <w:tc>
          <w:tcPr>
            <w:tcW w:w="50" w:type="dxa"/>
            <w:vAlign w:val="center"/>
            <w:hideMark/>
          </w:tcPr>
          <w:p w14:paraId="3CADE317" w14:textId="77777777" w:rsidR="00581C24" w:rsidRPr="002621EB" w:rsidRDefault="00581C24" w:rsidP="00493781"/>
        </w:tc>
      </w:tr>
      <w:tr w:rsidR="00581C24" w:rsidRPr="002621EB" w14:paraId="5BDC1CA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AAE862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45C9F97" w14:textId="77777777" w:rsidR="00581C24" w:rsidRPr="002621EB" w:rsidRDefault="00581C24" w:rsidP="00493781">
            <w:r w:rsidRPr="002621EB">
              <w:t>811900</w:t>
            </w:r>
          </w:p>
        </w:tc>
        <w:tc>
          <w:tcPr>
            <w:tcW w:w="10654" w:type="dxa"/>
            <w:tcBorders>
              <w:top w:val="nil"/>
              <w:left w:val="nil"/>
              <w:bottom w:val="nil"/>
              <w:right w:val="nil"/>
            </w:tcBorders>
            <w:shd w:val="clear" w:color="auto" w:fill="auto"/>
            <w:noWrap/>
            <w:vAlign w:val="bottom"/>
            <w:hideMark/>
          </w:tcPr>
          <w:p w14:paraId="00634A83"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осталу</w:t>
            </w:r>
            <w:proofErr w:type="spellEnd"/>
            <w:r w:rsidRPr="002621EB">
              <w:t xml:space="preserve"> </w:t>
            </w:r>
            <w:proofErr w:type="spellStart"/>
            <w:r w:rsidRPr="002621EB">
              <w:t>произведену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7C2E313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32322F1"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4600212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E040E4A" w14:textId="77777777" w:rsidR="00581C24" w:rsidRPr="002621EB" w:rsidRDefault="00581C24" w:rsidP="00493781">
            <w:r w:rsidRPr="002621EB">
              <w:t> </w:t>
            </w:r>
          </w:p>
        </w:tc>
        <w:tc>
          <w:tcPr>
            <w:tcW w:w="16" w:type="dxa"/>
            <w:vAlign w:val="center"/>
            <w:hideMark/>
          </w:tcPr>
          <w:p w14:paraId="4CA4E6CD" w14:textId="77777777" w:rsidR="00581C24" w:rsidRPr="002621EB" w:rsidRDefault="00581C24" w:rsidP="00493781"/>
        </w:tc>
        <w:tc>
          <w:tcPr>
            <w:tcW w:w="6" w:type="dxa"/>
            <w:vAlign w:val="center"/>
            <w:hideMark/>
          </w:tcPr>
          <w:p w14:paraId="6D372FF8" w14:textId="77777777" w:rsidR="00581C24" w:rsidRPr="002621EB" w:rsidRDefault="00581C24" w:rsidP="00493781"/>
        </w:tc>
        <w:tc>
          <w:tcPr>
            <w:tcW w:w="6" w:type="dxa"/>
            <w:vAlign w:val="center"/>
            <w:hideMark/>
          </w:tcPr>
          <w:p w14:paraId="793833B4" w14:textId="77777777" w:rsidR="00581C24" w:rsidRPr="002621EB" w:rsidRDefault="00581C24" w:rsidP="00493781"/>
        </w:tc>
        <w:tc>
          <w:tcPr>
            <w:tcW w:w="6" w:type="dxa"/>
            <w:vAlign w:val="center"/>
            <w:hideMark/>
          </w:tcPr>
          <w:p w14:paraId="7C246EE8" w14:textId="77777777" w:rsidR="00581C24" w:rsidRPr="002621EB" w:rsidRDefault="00581C24" w:rsidP="00493781"/>
        </w:tc>
        <w:tc>
          <w:tcPr>
            <w:tcW w:w="6" w:type="dxa"/>
            <w:vAlign w:val="center"/>
            <w:hideMark/>
          </w:tcPr>
          <w:p w14:paraId="1CBFB77D" w14:textId="77777777" w:rsidR="00581C24" w:rsidRPr="002621EB" w:rsidRDefault="00581C24" w:rsidP="00493781"/>
        </w:tc>
        <w:tc>
          <w:tcPr>
            <w:tcW w:w="6" w:type="dxa"/>
            <w:vAlign w:val="center"/>
            <w:hideMark/>
          </w:tcPr>
          <w:p w14:paraId="01EEFDF9" w14:textId="77777777" w:rsidR="00581C24" w:rsidRPr="002621EB" w:rsidRDefault="00581C24" w:rsidP="00493781"/>
        </w:tc>
        <w:tc>
          <w:tcPr>
            <w:tcW w:w="6" w:type="dxa"/>
            <w:vAlign w:val="center"/>
            <w:hideMark/>
          </w:tcPr>
          <w:p w14:paraId="4891D87A" w14:textId="77777777" w:rsidR="00581C24" w:rsidRPr="002621EB" w:rsidRDefault="00581C24" w:rsidP="00493781"/>
        </w:tc>
        <w:tc>
          <w:tcPr>
            <w:tcW w:w="801" w:type="dxa"/>
            <w:vAlign w:val="center"/>
            <w:hideMark/>
          </w:tcPr>
          <w:p w14:paraId="1E2AA1CF" w14:textId="77777777" w:rsidR="00581C24" w:rsidRPr="002621EB" w:rsidRDefault="00581C24" w:rsidP="00493781"/>
        </w:tc>
        <w:tc>
          <w:tcPr>
            <w:tcW w:w="690" w:type="dxa"/>
            <w:vAlign w:val="center"/>
            <w:hideMark/>
          </w:tcPr>
          <w:p w14:paraId="648E3260" w14:textId="77777777" w:rsidR="00581C24" w:rsidRPr="002621EB" w:rsidRDefault="00581C24" w:rsidP="00493781"/>
        </w:tc>
        <w:tc>
          <w:tcPr>
            <w:tcW w:w="801" w:type="dxa"/>
            <w:vAlign w:val="center"/>
            <w:hideMark/>
          </w:tcPr>
          <w:p w14:paraId="3E2F8536" w14:textId="77777777" w:rsidR="00581C24" w:rsidRPr="002621EB" w:rsidRDefault="00581C24" w:rsidP="00493781"/>
        </w:tc>
        <w:tc>
          <w:tcPr>
            <w:tcW w:w="578" w:type="dxa"/>
            <w:vAlign w:val="center"/>
            <w:hideMark/>
          </w:tcPr>
          <w:p w14:paraId="40163784" w14:textId="77777777" w:rsidR="00581C24" w:rsidRPr="002621EB" w:rsidRDefault="00581C24" w:rsidP="00493781"/>
        </w:tc>
        <w:tc>
          <w:tcPr>
            <w:tcW w:w="701" w:type="dxa"/>
            <w:vAlign w:val="center"/>
            <w:hideMark/>
          </w:tcPr>
          <w:p w14:paraId="2F5CA70F" w14:textId="77777777" w:rsidR="00581C24" w:rsidRPr="002621EB" w:rsidRDefault="00581C24" w:rsidP="00493781"/>
        </w:tc>
        <w:tc>
          <w:tcPr>
            <w:tcW w:w="132" w:type="dxa"/>
            <w:vAlign w:val="center"/>
            <w:hideMark/>
          </w:tcPr>
          <w:p w14:paraId="1081B7B4" w14:textId="77777777" w:rsidR="00581C24" w:rsidRPr="002621EB" w:rsidRDefault="00581C24" w:rsidP="00493781"/>
        </w:tc>
        <w:tc>
          <w:tcPr>
            <w:tcW w:w="70" w:type="dxa"/>
            <w:vAlign w:val="center"/>
            <w:hideMark/>
          </w:tcPr>
          <w:p w14:paraId="5B713248" w14:textId="77777777" w:rsidR="00581C24" w:rsidRPr="002621EB" w:rsidRDefault="00581C24" w:rsidP="00493781"/>
        </w:tc>
        <w:tc>
          <w:tcPr>
            <w:tcW w:w="16" w:type="dxa"/>
            <w:vAlign w:val="center"/>
            <w:hideMark/>
          </w:tcPr>
          <w:p w14:paraId="20A2CF59" w14:textId="77777777" w:rsidR="00581C24" w:rsidRPr="002621EB" w:rsidRDefault="00581C24" w:rsidP="00493781"/>
        </w:tc>
        <w:tc>
          <w:tcPr>
            <w:tcW w:w="6" w:type="dxa"/>
            <w:vAlign w:val="center"/>
            <w:hideMark/>
          </w:tcPr>
          <w:p w14:paraId="20F93EFC" w14:textId="77777777" w:rsidR="00581C24" w:rsidRPr="002621EB" w:rsidRDefault="00581C24" w:rsidP="00493781"/>
        </w:tc>
        <w:tc>
          <w:tcPr>
            <w:tcW w:w="690" w:type="dxa"/>
            <w:vAlign w:val="center"/>
            <w:hideMark/>
          </w:tcPr>
          <w:p w14:paraId="14F1FF20" w14:textId="77777777" w:rsidR="00581C24" w:rsidRPr="002621EB" w:rsidRDefault="00581C24" w:rsidP="00493781"/>
        </w:tc>
        <w:tc>
          <w:tcPr>
            <w:tcW w:w="132" w:type="dxa"/>
            <w:vAlign w:val="center"/>
            <w:hideMark/>
          </w:tcPr>
          <w:p w14:paraId="22D51D3C" w14:textId="77777777" w:rsidR="00581C24" w:rsidRPr="002621EB" w:rsidRDefault="00581C24" w:rsidP="00493781"/>
        </w:tc>
        <w:tc>
          <w:tcPr>
            <w:tcW w:w="690" w:type="dxa"/>
            <w:vAlign w:val="center"/>
            <w:hideMark/>
          </w:tcPr>
          <w:p w14:paraId="64CF3985" w14:textId="77777777" w:rsidR="00581C24" w:rsidRPr="002621EB" w:rsidRDefault="00581C24" w:rsidP="00493781"/>
        </w:tc>
        <w:tc>
          <w:tcPr>
            <w:tcW w:w="410" w:type="dxa"/>
            <w:vAlign w:val="center"/>
            <w:hideMark/>
          </w:tcPr>
          <w:p w14:paraId="7CDEA264" w14:textId="77777777" w:rsidR="00581C24" w:rsidRPr="002621EB" w:rsidRDefault="00581C24" w:rsidP="00493781"/>
        </w:tc>
        <w:tc>
          <w:tcPr>
            <w:tcW w:w="16" w:type="dxa"/>
            <w:vAlign w:val="center"/>
            <w:hideMark/>
          </w:tcPr>
          <w:p w14:paraId="0408D8EF" w14:textId="77777777" w:rsidR="00581C24" w:rsidRPr="002621EB" w:rsidRDefault="00581C24" w:rsidP="00493781"/>
        </w:tc>
        <w:tc>
          <w:tcPr>
            <w:tcW w:w="50" w:type="dxa"/>
            <w:vAlign w:val="center"/>
            <w:hideMark/>
          </w:tcPr>
          <w:p w14:paraId="6276ED03" w14:textId="77777777" w:rsidR="00581C24" w:rsidRPr="002621EB" w:rsidRDefault="00581C24" w:rsidP="00493781"/>
        </w:tc>
        <w:tc>
          <w:tcPr>
            <w:tcW w:w="50" w:type="dxa"/>
            <w:vAlign w:val="center"/>
            <w:hideMark/>
          </w:tcPr>
          <w:p w14:paraId="076F8208" w14:textId="77777777" w:rsidR="00581C24" w:rsidRPr="002621EB" w:rsidRDefault="00581C24" w:rsidP="00493781"/>
        </w:tc>
      </w:tr>
      <w:tr w:rsidR="00581C24" w:rsidRPr="002621EB" w14:paraId="66B3DF1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64367BE" w14:textId="77777777" w:rsidR="00581C24" w:rsidRPr="002621EB" w:rsidRDefault="00581C24" w:rsidP="00493781">
            <w:r w:rsidRPr="002621EB">
              <w:t>812000</w:t>
            </w:r>
          </w:p>
        </w:tc>
        <w:tc>
          <w:tcPr>
            <w:tcW w:w="728" w:type="dxa"/>
            <w:tcBorders>
              <w:top w:val="nil"/>
              <w:left w:val="nil"/>
              <w:bottom w:val="nil"/>
              <w:right w:val="nil"/>
            </w:tcBorders>
            <w:shd w:val="clear" w:color="auto" w:fill="auto"/>
            <w:noWrap/>
            <w:vAlign w:val="bottom"/>
            <w:hideMark/>
          </w:tcPr>
          <w:p w14:paraId="02EFA54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EA4C360"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1E81C42"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5090ED6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2F0C26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95E49B9" w14:textId="77777777" w:rsidR="00581C24" w:rsidRPr="002621EB" w:rsidRDefault="00581C24" w:rsidP="00493781">
            <w:r w:rsidRPr="002621EB">
              <w:t> </w:t>
            </w:r>
          </w:p>
        </w:tc>
        <w:tc>
          <w:tcPr>
            <w:tcW w:w="16" w:type="dxa"/>
            <w:vAlign w:val="center"/>
            <w:hideMark/>
          </w:tcPr>
          <w:p w14:paraId="413F1E6A" w14:textId="77777777" w:rsidR="00581C24" w:rsidRPr="002621EB" w:rsidRDefault="00581C24" w:rsidP="00493781"/>
        </w:tc>
        <w:tc>
          <w:tcPr>
            <w:tcW w:w="6" w:type="dxa"/>
            <w:vAlign w:val="center"/>
            <w:hideMark/>
          </w:tcPr>
          <w:p w14:paraId="2D7EAB0A" w14:textId="77777777" w:rsidR="00581C24" w:rsidRPr="002621EB" w:rsidRDefault="00581C24" w:rsidP="00493781"/>
        </w:tc>
        <w:tc>
          <w:tcPr>
            <w:tcW w:w="6" w:type="dxa"/>
            <w:vAlign w:val="center"/>
            <w:hideMark/>
          </w:tcPr>
          <w:p w14:paraId="6F747300" w14:textId="77777777" w:rsidR="00581C24" w:rsidRPr="002621EB" w:rsidRDefault="00581C24" w:rsidP="00493781"/>
        </w:tc>
        <w:tc>
          <w:tcPr>
            <w:tcW w:w="6" w:type="dxa"/>
            <w:vAlign w:val="center"/>
            <w:hideMark/>
          </w:tcPr>
          <w:p w14:paraId="616CB511" w14:textId="77777777" w:rsidR="00581C24" w:rsidRPr="002621EB" w:rsidRDefault="00581C24" w:rsidP="00493781"/>
        </w:tc>
        <w:tc>
          <w:tcPr>
            <w:tcW w:w="6" w:type="dxa"/>
            <w:vAlign w:val="center"/>
            <w:hideMark/>
          </w:tcPr>
          <w:p w14:paraId="226B46F0" w14:textId="77777777" w:rsidR="00581C24" w:rsidRPr="002621EB" w:rsidRDefault="00581C24" w:rsidP="00493781"/>
        </w:tc>
        <w:tc>
          <w:tcPr>
            <w:tcW w:w="6" w:type="dxa"/>
            <w:vAlign w:val="center"/>
            <w:hideMark/>
          </w:tcPr>
          <w:p w14:paraId="088D1F09" w14:textId="77777777" w:rsidR="00581C24" w:rsidRPr="002621EB" w:rsidRDefault="00581C24" w:rsidP="00493781"/>
        </w:tc>
        <w:tc>
          <w:tcPr>
            <w:tcW w:w="6" w:type="dxa"/>
            <w:vAlign w:val="center"/>
            <w:hideMark/>
          </w:tcPr>
          <w:p w14:paraId="28EC5870" w14:textId="77777777" w:rsidR="00581C24" w:rsidRPr="002621EB" w:rsidRDefault="00581C24" w:rsidP="00493781"/>
        </w:tc>
        <w:tc>
          <w:tcPr>
            <w:tcW w:w="801" w:type="dxa"/>
            <w:vAlign w:val="center"/>
            <w:hideMark/>
          </w:tcPr>
          <w:p w14:paraId="0E09950F" w14:textId="77777777" w:rsidR="00581C24" w:rsidRPr="002621EB" w:rsidRDefault="00581C24" w:rsidP="00493781"/>
        </w:tc>
        <w:tc>
          <w:tcPr>
            <w:tcW w:w="690" w:type="dxa"/>
            <w:vAlign w:val="center"/>
            <w:hideMark/>
          </w:tcPr>
          <w:p w14:paraId="20A82828" w14:textId="77777777" w:rsidR="00581C24" w:rsidRPr="002621EB" w:rsidRDefault="00581C24" w:rsidP="00493781"/>
        </w:tc>
        <w:tc>
          <w:tcPr>
            <w:tcW w:w="801" w:type="dxa"/>
            <w:vAlign w:val="center"/>
            <w:hideMark/>
          </w:tcPr>
          <w:p w14:paraId="6E1959D9" w14:textId="77777777" w:rsidR="00581C24" w:rsidRPr="002621EB" w:rsidRDefault="00581C24" w:rsidP="00493781"/>
        </w:tc>
        <w:tc>
          <w:tcPr>
            <w:tcW w:w="578" w:type="dxa"/>
            <w:vAlign w:val="center"/>
            <w:hideMark/>
          </w:tcPr>
          <w:p w14:paraId="5D98D96F" w14:textId="77777777" w:rsidR="00581C24" w:rsidRPr="002621EB" w:rsidRDefault="00581C24" w:rsidP="00493781"/>
        </w:tc>
        <w:tc>
          <w:tcPr>
            <w:tcW w:w="701" w:type="dxa"/>
            <w:vAlign w:val="center"/>
            <w:hideMark/>
          </w:tcPr>
          <w:p w14:paraId="4BDA5E0D" w14:textId="77777777" w:rsidR="00581C24" w:rsidRPr="002621EB" w:rsidRDefault="00581C24" w:rsidP="00493781"/>
        </w:tc>
        <w:tc>
          <w:tcPr>
            <w:tcW w:w="132" w:type="dxa"/>
            <w:vAlign w:val="center"/>
            <w:hideMark/>
          </w:tcPr>
          <w:p w14:paraId="1356F3B0" w14:textId="77777777" w:rsidR="00581C24" w:rsidRPr="002621EB" w:rsidRDefault="00581C24" w:rsidP="00493781"/>
        </w:tc>
        <w:tc>
          <w:tcPr>
            <w:tcW w:w="70" w:type="dxa"/>
            <w:vAlign w:val="center"/>
            <w:hideMark/>
          </w:tcPr>
          <w:p w14:paraId="09CF6E0C" w14:textId="77777777" w:rsidR="00581C24" w:rsidRPr="002621EB" w:rsidRDefault="00581C24" w:rsidP="00493781"/>
        </w:tc>
        <w:tc>
          <w:tcPr>
            <w:tcW w:w="16" w:type="dxa"/>
            <w:vAlign w:val="center"/>
            <w:hideMark/>
          </w:tcPr>
          <w:p w14:paraId="75BD844B" w14:textId="77777777" w:rsidR="00581C24" w:rsidRPr="002621EB" w:rsidRDefault="00581C24" w:rsidP="00493781"/>
        </w:tc>
        <w:tc>
          <w:tcPr>
            <w:tcW w:w="6" w:type="dxa"/>
            <w:vAlign w:val="center"/>
            <w:hideMark/>
          </w:tcPr>
          <w:p w14:paraId="02892B75" w14:textId="77777777" w:rsidR="00581C24" w:rsidRPr="002621EB" w:rsidRDefault="00581C24" w:rsidP="00493781"/>
        </w:tc>
        <w:tc>
          <w:tcPr>
            <w:tcW w:w="690" w:type="dxa"/>
            <w:vAlign w:val="center"/>
            <w:hideMark/>
          </w:tcPr>
          <w:p w14:paraId="6354E4DE" w14:textId="77777777" w:rsidR="00581C24" w:rsidRPr="002621EB" w:rsidRDefault="00581C24" w:rsidP="00493781"/>
        </w:tc>
        <w:tc>
          <w:tcPr>
            <w:tcW w:w="132" w:type="dxa"/>
            <w:vAlign w:val="center"/>
            <w:hideMark/>
          </w:tcPr>
          <w:p w14:paraId="4ADD0FC9" w14:textId="77777777" w:rsidR="00581C24" w:rsidRPr="002621EB" w:rsidRDefault="00581C24" w:rsidP="00493781"/>
        </w:tc>
        <w:tc>
          <w:tcPr>
            <w:tcW w:w="690" w:type="dxa"/>
            <w:vAlign w:val="center"/>
            <w:hideMark/>
          </w:tcPr>
          <w:p w14:paraId="1DB37B85" w14:textId="77777777" w:rsidR="00581C24" w:rsidRPr="002621EB" w:rsidRDefault="00581C24" w:rsidP="00493781"/>
        </w:tc>
        <w:tc>
          <w:tcPr>
            <w:tcW w:w="410" w:type="dxa"/>
            <w:vAlign w:val="center"/>
            <w:hideMark/>
          </w:tcPr>
          <w:p w14:paraId="09966D91" w14:textId="77777777" w:rsidR="00581C24" w:rsidRPr="002621EB" w:rsidRDefault="00581C24" w:rsidP="00493781"/>
        </w:tc>
        <w:tc>
          <w:tcPr>
            <w:tcW w:w="16" w:type="dxa"/>
            <w:vAlign w:val="center"/>
            <w:hideMark/>
          </w:tcPr>
          <w:p w14:paraId="6AF61BC1" w14:textId="77777777" w:rsidR="00581C24" w:rsidRPr="002621EB" w:rsidRDefault="00581C24" w:rsidP="00493781"/>
        </w:tc>
        <w:tc>
          <w:tcPr>
            <w:tcW w:w="50" w:type="dxa"/>
            <w:vAlign w:val="center"/>
            <w:hideMark/>
          </w:tcPr>
          <w:p w14:paraId="7E93B146" w14:textId="77777777" w:rsidR="00581C24" w:rsidRPr="002621EB" w:rsidRDefault="00581C24" w:rsidP="00493781"/>
        </w:tc>
        <w:tc>
          <w:tcPr>
            <w:tcW w:w="50" w:type="dxa"/>
            <w:vAlign w:val="center"/>
            <w:hideMark/>
          </w:tcPr>
          <w:p w14:paraId="0304B582" w14:textId="77777777" w:rsidR="00581C24" w:rsidRPr="002621EB" w:rsidRDefault="00581C24" w:rsidP="00493781"/>
        </w:tc>
      </w:tr>
      <w:tr w:rsidR="00581C24" w:rsidRPr="002621EB" w14:paraId="79856582" w14:textId="77777777" w:rsidTr="00581C24">
        <w:trPr>
          <w:trHeight w:val="240"/>
        </w:trPr>
        <w:tc>
          <w:tcPr>
            <w:tcW w:w="1032" w:type="dxa"/>
            <w:tcBorders>
              <w:top w:val="nil"/>
              <w:left w:val="single" w:sz="8" w:space="0" w:color="auto"/>
              <w:bottom w:val="nil"/>
              <w:right w:val="nil"/>
            </w:tcBorders>
            <w:shd w:val="clear" w:color="000000" w:fill="FFFFFF"/>
            <w:noWrap/>
            <w:vAlign w:val="bottom"/>
            <w:hideMark/>
          </w:tcPr>
          <w:p w14:paraId="1D817AC7"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B4FE87B" w14:textId="77777777" w:rsidR="00581C24" w:rsidRPr="002621EB" w:rsidRDefault="00581C24" w:rsidP="00493781">
            <w:r w:rsidRPr="002621EB">
              <w:t>812100</w:t>
            </w:r>
          </w:p>
        </w:tc>
        <w:tc>
          <w:tcPr>
            <w:tcW w:w="10654" w:type="dxa"/>
            <w:tcBorders>
              <w:top w:val="nil"/>
              <w:left w:val="nil"/>
              <w:bottom w:val="nil"/>
              <w:right w:val="nil"/>
            </w:tcBorders>
            <w:shd w:val="clear" w:color="000000" w:fill="FFFFFF"/>
            <w:noWrap/>
            <w:vAlign w:val="bottom"/>
            <w:hideMark/>
          </w:tcPr>
          <w:p w14:paraId="13967567"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nil"/>
            </w:tcBorders>
            <w:shd w:val="clear" w:color="000000" w:fill="FFFFFF"/>
            <w:noWrap/>
            <w:vAlign w:val="bottom"/>
            <w:hideMark/>
          </w:tcPr>
          <w:p w14:paraId="0E22A52C"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622737AA"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58F54D2"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6B5AA85" w14:textId="77777777" w:rsidR="00581C24" w:rsidRPr="002621EB" w:rsidRDefault="00581C24" w:rsidP="00493781">
            <w:r w:rsidRPr="002621EB">
              <w:t> </w:t>
            </w:r>
          </w:p>
        </w:tc>
        <w:tc>
          <w:tcPr>
            <w:tcW w:w="16" w:type="dxa"/>
            <w:vAlign w:val="center"/>
            <w:hideMark/>
          </w:tcPr>
          <w:p w14:paraId="725B8CED" w14:textId="77777777" w:rsidR="00581C24" w:rsidRPr="002621EB" w:rsidRDefault="00581C24" w:rsidP="00493781"/>
        </w:tc>
        <w:tc>
          <w:tcPr>
            <w:tcW w:w="6" w:type="dxa"/>
            <w:vAlign w:val="center"/>
            <w:hideMark/>
          </w:tcPr>
          <w:p w14:paraId="3D3A4D6B" w14:textId="77777777" w:rsidR="00581C24" w:rsidRPr="002621EB" w:rsidRDefault="00581C24" w:rsidP="00493781"/>
        </w:tc>
        <w:tc>
          <w:tcPr>
            <w:tcW w:w="6" w:type="dxa"/>
            <w:vAlign w:val="center"/>
            <w:hideMark/>
          </w:tcPr>
          <w:p w14:paraId="00B8DC50" w14:textId="77777777" w:rsidR="00581C24" w:rsidRPr="002621EB" w:rsidRDefault="00581C24" w:rsidP="00493781"/>
        </w:tc>
        <w:tc>
          <w:tcPr>
            <w:tcW w:w="6" w:type="dxa"/>
            <w:vAlign w:val="center"/>
            <w:hideMark/>
          </w:tcPr>
          <w:p w14:paraId="4EE8A5C1" w14:textId="77777777" w:rsidR="00581C24" w:rsidRPr="002621EB" w:rsidRDefault="00581C24" w:rsidP="00493781"/>
        </w:tc>
        <w:tc>
          <w:tcPr>
            <w:tcW w:w="6" w:type="dxa"/>
            <w:vAlign w:val="center"/>
            <w:hideMark/>
          </w:tcPr>
          <w:p w14:paraId="4E2BBBE6" w14:textId="77777777" w:rsidR="00581C24" w:rsidRPr="002621EB" w:rsidRDefault="00581C24" w:rsidP="00493781"/>
        </w:tc>
        <w:tc>
          <w:tcPr>
            <w:tcW w:w="6" w:type="dxa"/>
            <w:vAlign w:val="center"/>
            <w:hideMark/>
          </w:tcPr>
          <w:p w14:paraId="7ED4433D" w14:textId="77777777" w:rsidR="00581C24" w:rsidRPr="002621EB" w:rsidRDefault="00581C24" w:rsidP="00493781"/>
        </w:tc>
        <w:tc>
          <w:tcPr>
            <w:tcW w:w="6" w:type="dxa"/>
            <w:vAlign w:val="center"/>
            <w:hideMark/>
          </w:tcPr>
          <w:p w14:paraId="30246F73" w14:textId="77777777" w:rsidR="00581C24" w:rsidRPr="002621EB" w:rsidRDefault="00581C24" w:rsidP="00493781"/>
        </w:tc>
        <w:tc>
          <w:tcPr>
            <w:tcW w:w="801" w:type="dxa"/>
            <w:vAlign w:val="center"/>
            <w:hideMark/>
          </w:tcPr>
          <w:p w14:paraId="00D46506" w14:textId="77777777" w:rsidR="00581C24" w:rsidRPr="002621EB" w:rsidRDefault="00581C24" w:rsidP="00493781"/>
        </w:tc>
        <w:tc>
          <w:tcPr>
            <w:tcW w:w="690" w:type="dxa"/>
            <w:vAlign w:val="center"/>
            <w:hideMark/>
          </w:tcPr>
          <w:p w14:paraId="6F344D46" w14:textId="77777777" w:rsidR="00581C24" w:rsidRPr="002621EB" w:rsidRDefault="00581C24" w:rsidP="00493781"/>
        </w:tc>
        <w:tc>
          <w:tcPr>
            <w:tcW w:w="801" w:type="dxa"/>
            <w:vAlign w:val="center"/>
            <w:hideMark/>
          </w:tcPr>
          <w:p w14:paraId="44857C2E" w14:textId="77777777" w:rsidR="00581C24" w:rsidRPr="002621EB" w:rsidRDefault="00581C24" w:rsidP="00493781"/>
        </w:tc>
        <w:tc>
          <w:tcPr>
            <w:tcW w:w="578" w:type="dxa"/>
            <w:vAlign w:val="center"/>
            <w:hideMark/>
          </w:tcPr>
          <w:p w14:paraId="4FF9B891" w14:textId="77777777" w:rsidR="00581C24" w:rsidRPr="002621EB" w:rsidRDefault="00581C24" w:rsidP="00493781"/>
        </w:tc>
        <w:tc>
          <w:tcPr>
            <w:tcW w:w="701" w:type="dxa"/>
            <w:vAlign w:val="center"/>
            <w:hideMark/>
          </w:tcPr>
          <w:p w14:paraId="3A2A73EF" w14:textId="77777777" w:rsidR="00581C24" w:rsidRPr="002621EB" w:rsidRDefault="00581C24" w:rsidP="00493781"/>
        </w:tc>
        <w:tc>
          <w:tcPr>
            <w:tcW w:w="132" w:type="dxa"/>
            <w:vAlign w:val="center"/>
            <w:hideMark/>
          </w:tcPr>
          <w:p w14:paraId="09AE68D3" w14:textId="77777777" w:rsidR="00581C24" w:rsidRPr="002621EB" w:rsidRDefault="00581C24" w:rsidP="00493781"/>
        </w:tc>
        <w:tc>
          <w:tcPr>
            <w:tcW w:w="70" w:type="dxa"/>
            <w:vAlign w:val="center"/>
            <w:hideMark/>
          </w:tcPr>
          <w:p w14:paraId="02F827B2" w14:textId="77777777" w:rsidR="00581C24" w:rsidRPr="002621EB" w:rsidRDefault="00581C24" w:rsidP="00493781"/>
        </w:tc>
        <w:tc>
          <w:tcPr>
            <w:tcW w:w="16" w:type="dxa"/>
            <w:vAlign w:val="center"/>
            <w:hideMark/>
          </w:tcPr>
          <w:p w14:paraId="05177E42" w14:textId="77777777" w:rsidR="00581C24" w:rsidRPr="002621EB" w:rsidRDefault="00581C24" w:rsidP="00493781"/>
        </w:tc>
        <w:tc>
          <w:tcPr>
            <w:tcW w:w="6" w:type="dxa"/>
            <w:vAlign w:val="center"/>
            <w:hideMark/>
          </w:tcPr>
          <w:p w14:paraId="71534BFE" w14:textId="77777777" w:rsidR="00581C24" w:rsidRPr="002621EB" w:rsidRDefault="00581C24" w:rsidP="00493781"/>
        </w:tc>
        <w:tc>
          <w:tcPr>
            <w:tcW w:w="690" w:type="dxa"/>
            <w:vAlign w:val="center"/>
            <w:hideMark/>
          </w:tcPr>
          <w:p w14:paraId="239751F1" w14:textId="77777777" w:rsidR="00581C24" w:rsidRPr="002621EB" w:rsidRDefault="00581C24" w:rsidP="00493781"/>
        </w:tc>
        <w:tc>
          <w:tcPr>
            <w:tcW w:w="132" w:type="dxa"/>
            <w:vAlign w:val="center"/>
            <w:hideMark/>
          </w:tcPr>
          <w:p w14:paraId="7F2F4CDC" w14:textId="77777777" w:rsidR="00581C24" w:rsidRPr="002621EB" w:rsidRDefault="00581C24" w:rsidP="00493781"/>
        </w:tc>
        <w:tc>
          <w:tcPr>
            <w:tcW w:w="690" w:type="dxa"/>
            <w:vAlign w:val="center"/>
            <w:hideMark/>
          </w:tcPr>
          <w:p w14:paraId="54A48A9B" w14:textId="77777777" w:rsidR="00581C24" w:rsidRPr="002621EB" w:rsidRDefault="00581C24" w:rsidP="00493781"/>
        </w:tc>
        <w:tc>
          <w:tcPr>
            <w:tcW w:w="410" w:type="dxa"/>
            <w:vAlign w:val="center"/>
            <w:hideMark/>
          </w:tcPr>
          <w:p w14:paraId="476651B9" w14:textId="77777777" w:rsidR="00581C24" w:rsidRPr="002621EB" w:rsidRDefault="00581C24" w:rsidP="00493781"/>
        </w:tc>
        <w:tc>
          <w:tcPr>
            <w:tcW w:w="16" w:type="dxa"/>
            <w:vAlign w:val="center"/>
            <w:hideMark/>
          </w:tcPr>
          <w:p w14:paraId="3B59F1E3" w14:textId="77777777" w:rsidR="00581C24" w:rsidRPr="002621EB" w:rsidRDefault="00581C24" w:rsidP="00493781"/>
        </w:tc>
        <w:tc>
          <w:tcPr>
            <w:tcW w:w="50" w:type="dxa"/>
            <w:vAlign w:val="center"/>
            <w:hideMark/>
          </w:tcPr>
          <w:p w14:paraId="04A1567A" w14:textId="77777777" w:rsidR="00581C24" w:rsidRPr="002621EB" w:rsidRDefault="00581C24" w:rsidP="00493781"/>
        </w:tc>
        <w:tc>
          <w:tcPr>
            <w:tcW w:w="50" w:type="dxa"/>
            <w:vAlign w:val="center"/>
            <w:hideMark/>
          </w:tcPr>
          <w:p w14:paraId="3C7F44F6" w14:textId="77777777" w:rsidR="00581C24" w:rsidRPr="002621EB" w:rsidRDefault="00581C24" w:rsidP="00493781"/>
        </w:tc>
      </w:tr>
      <w:tr w:rsidR="00581C24" w:rsidRPr="002621EB" w14:paraId="567E3675"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D942BC2" w14:textId="77777777" w:rsidR="00581C24" w:rsidRPr="002621EB" w:rsidRDefault="00581C24" w:rsidP="00493781">
            <w:r w:rsidRPr="002621EB">
              <w:t>813000</w:t>
            </w:r>
          </w:p>
        </w:tc>
        <w:tc>
          <w:tcPr>
            <w:tcW w:w="728" w:type="dxa"/>
            <w:tcBorders>
              <w:top w:val="nil"/>
              <w:left w:val="nil"/>
              <w:bottom w:val="nil"/>
              <w:right w:val="nil"/>
            </w:tcBorders>
            <w:shd w:val="clear" w:color="auto" w:fill="auto"/>
            <w:noWrap/>
            <w:vAlign w:val="bottom"/>
            <w:hideMark/>
          </w:tcPr>
          <w:p w14:paraId="085F6AF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F96ABF7"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2500BB4"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auto" w:fill="auto"/>
            <w:noWrap/>
            <w:vAlign w:val="bottom"/>
            <w:hideMark/>
          </w:tcPr>
          <w:p w14:paraId="33DDE497" w14:textId="77777777" w:rsidR="00581C24" w:rsidRPr="002621EB" w:rsidRDefault="00581C24" w:rsidP="00493781">
            <w:r w:rsidRPr="002621EB">
              <w:t>554000</w:t>
            </w:r>
          </w:p>
        </w:tc>
        <w:tc>
          <w:tcPr>
            <w:tcW w:w="1368" w:type="dxa"/>
            <w:tcBorders>
              <w:top w:val="nil"/>
              <w:left w:val="nil"/>
              <w:bottom w:val="nil"/>
              <w:right w:val="single" w:sz="8" w:space="0" w:color="auto"/>
            </w:tcBorders>
            <w:shd w:val="clear" w:color="auto" w:fill="auto"/>
            <w:noWrap/>
            <w:vAlign w:val="bottom"/>
            <w:hideMark/>
          </w:tcPr>
          <w:p w14:paraId="6297336B" w14:textId="77777777" w:rsidR="00581C24" w:rsidRPr="002621EB" w:rsidRDefault="00581C24" w:rsidP="00493781">
            <w:r w:rsidRPr="002621EB">
              <w:t>604000</w:t>
            </w:r>
          </w:p>
        </w:tc>
        <w:tc>
          <w:tcPr>
            <w:tcW w:w="768" w:type="dxa"/>
            <w:tcBorders>
              <w:top w:val="nil"/>
              <w:left w:val="nil"/>
              <w:bottom w:val="nil"/>
              <w:right w:val="single" w:sz="8" w:space="0" w:color="auto"/>
            </w:tcBorders>
            <w:shd w:val="clear" w:color="auto" w:fill="auto"/>
            <w:noWrap/>
            <w:vAlign w:val="bottom"/>
            <w:hideMark/>
          </w:tcPr>
          <w:p w14:paraId="5D9C8369" w14:textId="77777777" w:rsidR="00581C24" w:rsidRPr="002621EB" w:rsidRDefault="00581C24" w:rsidP="00493781">
            <w:r w:rsidRPr="002621EB">
              <w:t>12,08</w:t>
            </w:r>
          </w:p>
        </w:tc>
        <w:tc>
          <w:tcPr>
            <w:tcW w:w="16" w:type="dxa"/>
            <w:vAlign w:val="center"/>
            <w:hideMark/>
          </w:tcPr>
          <w:p w14:paraId="586A306E" w14:textId="77777777" w:rsidR="00581C24" w:rsidRPr="002621EB" w:rsidRDefault="00581C24" w:rsidP="00493781"/>
        </w:tc>
        <w:tc>
          <w:tcPr>
            <w:tcW w:w="6" w:type="dxa"/>
            <w:vAlign w:val="center"/>
            <w:hideMark/>
          </w:tcPr>
          <w:p w14:paraId="7CD0CB44" w14:textId="77777777" w:rsidR="00581C24" w:rsidRPr="002621EB" w:rsidRDefault="00581C24" w:rsidP="00493781"/>
        </w:tc>
        <w:tc>
          <w:tcPr>
            <w:tcW w:w="6" w:type="dxa"/>
            <w:vAlign w:val="center"/>
            <w:hideMark/>
          </w:tcPr>
          <w:p w14:paraId="7112F1B3" w14:textId="77777777" w:rsidR="00581C24" w:rsidRPr="002621EB" w:rsidRDefault="00581C24" w:rsidP="00493781"/>
        </w:tc>
        <w:tc>
          <w:tcPr>
            <w:tcW w:w="6" w:type="dxa"/>
            <w:vAlign w:val="center"/>
            <w:hideMark/>
          </w:tcPr>
          <w:p w14:paraId="7ECF65EC" w14:textId="77777777" w:rsidR="00581C24" w:rsidRPr="002621EB" w:rsidRDefault="00581C24" w:rsidP="00493781"/>
        </w:tc>
        <w:tc>
          <w:tcPr>
            <w:tcW w:w="6" w:type="dxa"/>
            <w:vAlign w:val="center"/>
            <w:hideMark/>
          </w:tcPr>
          <w:p w14:paraId="7585FF59" w14:textId="77777777" w:rsidR="00581C24" w:rsidRPr="002621EB" w:rsidRDefault="00581C24" w:rsidP="00493781"/>
        </w:tc>
        <w:tc>
          <w:tcPr>
            <w:tcW w:w="6" w:type="dxa"/>
            <w:vAlign w:val="center"/>
            <w:hideMark/>
          </w:tcPr>
          <w:p w14:paraId="30A1F9D6" w14:textId="77777777" w:rsidR="00581C24" w:rsidRPr="002621EB" w:rsidRDefault="00581C24" w:rsidP="00493781"/>
        </w:tc>
        <w:tc>
          <w:tcPr>
            <w:tcW w:w="6" w:type="dxa"/>
            <w:vAlign w:val="center"/>
            <w:hideMark/>
          </w:tcPr>
          <w:p w14:paraId="50FA4E00" w14:textId="77777777" w:rsidR="00581C24" w:rsidRPr="002621EB" w:rsidRDefault="00581C24" w:rsidP="00493781"/>
        </w:tc>
        <w:tc>
          <w:tcPr>
            <w:tcW w:w="801" w:type="dxa"/>
            <w:vAlign w:val="center"/>
            <w:hideMark/>
          </w:tcPr>
          <w:p w14:paraId="2D8F25E0" w14:textId="77777777" w:rsidR="00581C24" w:rsidRPr="002621EB" w:rsidRDefault="00581C24" w:rsidP="00493781"/>
        </w:tc>
        <w:tc>
          <w:tcPr>
            <w:tcW w:w="690" w:type="dxa"/>
            <w:vAlign w:val="center"/>
            <w:hideMark/>
          </w:tcPr>
          <w:p w14:paraId="67ACCDFA" w14:textId="77777777" w:rsidR="00581C24" w:rsidRPr="002621EB" w:rsidRDefault="00581C24" w:rsidP="00493781"/>
        </w:tc>
        <w:tc>
          <w:tcPr>
            <w:tcW w:w="801" w:type="dxa"/>
            <w:vAlign w:val="center"/>
            <w:hideMark/>
          </w:tcPr>
          <w:p w14:paraId="6B66D439" w14:textId="77777777" w:rsidR="00581C24" w:rsidRPr="002621EB" w:rsidRDefault="00581C24" w:rsidP="00493781"/>
        </w:tc>
        <w:tc>
          <w:tcPr>
            <w:tcW w:w="578" w:type="dxa"/>
            <w:vAlign w:val="center"/>
            <w:hideMark/>
          </w:tcPr>
          <w:p w14:paraId="62E877D4" w14:textId="77777777" w:rsidR="00581C24" w:rsidRPr="002621EB" w:rsidRDefault="00581C24" w:rsidP="00493781"/>
        </w:tc>
        <w:tc>
          <w:tcPr>
            <w:tcW w:w="701" w:type="dxa"/>
            <w:vAlign w:val="center"/>
            <w:hideMark/>
          </w:tcPr>
          <w:p w14:paraId="0B49FA3A" w14:textId="77777777" w:rsidR="00581C24" w:rsidRPr="002621EB" w:rsidRDefault="00581C24" w:rsidP="00493781"/>
        </w:tc>
        <w:tc>
          <w:tcPr>
            <w:tcW w:w="132" w:type="dxa"/>
            <w:vAlign w:val="center"/>
            <w:hideMark/>
          </w:tcPr>
          <w:p w14:paraId="3011405D" w14:textId="77777777" w:rsidR="00581C24" w:rsidRPr="002621EB" w:rsidRDefault="00581C24" w:rsidP="00493781"/>
        </w:tc>
        <w:tc>
          <w:tcPr>
            <w:tcW w:w="70" w:type="dxa"/>
            <w:vAlign w:val="center"/>
            <w:hideMark/>
          </w:tcPr>
          <w:p w14:paraId="20DEF997" w14:textId="77777777" w:rsidR="00581C24" w:rsidRPr="002621EB" w:rsidRDefault="00581C24" w:rsidP="00493781"/>
        </w:tc>
        <w:tc>
          <w:tcPr>
            <w:tcW w:w="16" w:type="dxa"/>
            <w:vAlign w:val="center"/>
            <w:hideMark/>
          </w:tcPr>
          <w:p w14:paraId="2519EC79" w14:textId="77777777" w:rsidR="00581C24" w:rsidRPr="002621EB" w:rsidRDefault="00581C24" w:rsidP="00493781"/>
        </w:tc>
        <w:tc>
          <w:tcPr>
            <w:tcW w:w="6" w:type="dxa"/>
            <w:vAlign w:val="center"/>
            <w:hideMark/>
          </w:tcPr>
          <w:p w14:paraId="6E91B6E5" w14:textId="77777777" w:rsidR="00581C24" w:rsidRPr="002621EB" w:rsidRDefault="00581C24" w:rsidP="00493781"/>
        </w:tc>
        <w:tc>
          <w:tcPr>
            <w:tcW w:w="690" w:type="dxa"/>
            <w:vAlign w:val="center"/>
            <w:hideMark/>
          </w:tcPr>
          <w:p w14:paraId="67226055" w14:textId="77777777" w:rsidR="00581C24" w:rsidRPr="002621EB" w:rsidRDefault="00581C24" w:rsidP="00493781"/>
        </w:tc>
        <w:tc>
          <w:tcPr>
            <w:tcW w:w="132" w:type="dxa"/>
            <w:vAlign w:val="center"/>
            <w:hideMark/>
          </w:tcPr>
          <w:p w14:paraId="2CD68182" w14:textId="77777777" w:rsidR="00581C24" w:rsidRPr="002621EB" w:rsidRDefault="00581C24" w:rsidP="00493781"/>
        </w:tc>
        <w:tc>
          <w:tcPr>
            <w:tcW w:w="690" w:type="dxa"/>
            <w:vAlign w:val="center"/>
            <w:hideMark/>
          </w:tcPr>
          <w:p w14:paraId="3C332FE5" w14:textId="77777777" w:rsidR="00581C24" w:rsidRPr="002621EB" w:rsidRDefault="00581C24" w:rsidP="00493781"/>
        </w:tc>
        <w:tc>
          <w:tcPr>
            <w:tcW w:w="410" w:type="dxa"/>
            <w:vAlign w:val="center"/>
            <w:hideMark/>
          </w:tcPr>
          <w:p w14:paraId="12C12B9A" w14:textId="77777777" w:rsidR="00581C24" w:rsidRPr="002621EB" w:rsidRDefault="00581C24" w:rsidP="00493781"/>
        </w:tc>
        <w:tc>
          <w:tcPr>
            <w:tcW w:w="16" w:type="dxa"/>
            <w:vAlign w:val="center"/>
            <w:hideMark/>
          </w:tcPr>
          <w:p w14:paraId="17B26A65" w14:textId="77777777" w:rsidR="00581C24" w:rsidRPr="002621EB" w:rsidRDefault="00581C24" w:rsidP="00493781"/>
        </w:tc>
        <w:tc>
          <w:tcPr>
            <w:tcW w:w="50" w:type="dxa"/>
            <w:vAlign w:val="center"/>
            <w:hideMark/>
          </w:tcPr>
          <w:p w14:paraId="32A8680E" w14:textId="77777777" w:rsidR="00581C24" w:rsidRPr="002621EB" w:rsidRDefault="00581C24" w:rsidP="00493781"/>
        </w:tc>
        <w:tc>
          <w:tcPr>
            <w:tcW w:w="50" w:type="dxa"/>
            <w:vAlign w:val="center"/>
            <w:hideMark/>
          </w:tcPr>
          <w:p w14:paraId="01AC9FE1" w14:textId="77777777" w:rsidR="00581C24" w:rsidRPr="002621EB" w:rsidRDefault="00581C24" w:rsidP="00493781"/>
        </w:tc>
      </w:tr>
      <w:tr w:rsidR="00581C24" w:rsidRPr="002621EB" w14:paraId="18539E2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2FBF76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7500808" w14:textId="77777777" w:rsidR="00581C24" w:rsidRPr="002621EB" w:rsidRDefault="00581C24" w:rsidP="00493781">
            <w:r w:rsidRPr="002621EB">
              <w:t>813100</w:t>
            </w:r>
          </w:p>
        </w:tc>
        <w:tc>
          <w:tcPr>
            <w:tcW w:w="10654" w:type="dxa"/>
            <w:tcBorders>
              <w:top w:val="nil"/>
              <w:left w:val="nil"/>
              <w:bottom w:val="nil"/>
              <w:right w:val="nil"/>
            </w:tcBorders>
            <w:shd w:val="clear" w:color="auto" w:fill="auto"/>
            <w:noWrap/>
            <w:vAlign w:val="bottom"/>
            <w:hideMark/>
          </w:tcPr>
          <w:p w14:paraId="34510947"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земљиште</w:t>
            </w:r>
            <w:proofErr w:type="spellEnd"/>
          </w:p>
        </w:tc>
        <w:tc>
          <w:tcPr>
            <w:tcW w:w="1308" w:type="dxa"/>
            <w:tcBorders>
              <w:top w:val="nil"/>
              <w:left w:val="single" w:sz="8" w:space="0" w:color="auto"/>
              <w:bottom w:val="nil"/>
              <w:right w:val="nil"/>
            </w:tcBorders>
            <w:shd w:val="clear" w:color="000000" w:fill="FFFFFF"/>
            <w:noWrap/>
            <w:vAlign w:val="bottom"/>
            <w:hideMark/>
          </w:tcPr>
          <w:p w14:paraId="23DDB1A0" w14:textId="77777777" w:rsidR="00581C24" w:rsidRPr="002621EB" w:rsidRDefault="00581C24" w:rsidP="00493781">
            <w:r w:rsidRPr="002621EB">
              <w:t>50000</w:t>
            </w:r>
          </w:p>
        </w:tc>
        <w:tc>
          <w:tcPr>
            <w:tcW w:w="1468" w:type="dxa"/>
            <w:tcBorders>
              <w:top w:val="nil"/>
              <w:left w:val="single" w:sz="8" w:space="0" w:color="auto"/>
              <w:bottom w:val="nil"/>
              <w:right w:val="nil"/>
            </w:tcBorders>
            <w:shd w:val="clear" w:color="000000" w:fill="FFFFFF"/>
            <w:noWrap/>
            <w:vAlign w:val="bottom"/>
            <w:hideMark/>
          </w:tcPr>
          <w:p w14:paraId="0AF40FE2" w14:textId="77777777" w:rsidR="00581C24" w:rsidRPr="002621EB" w:rsidRDefault="00581C24" w:rsidP="00493781">
            <w:r w:rsidRPr="002621EB">
              <w:t>554000</w:t>
            </w:r>
          </w:p>
        </w:tc>
        <w:tc>
          <w:tcPr>
            <w:tcW w:w="1368" w:type="dxa"/>
            <w:tcBorders>
              <w:top w:val="nil"/>
              <w:left w:val="single" w:sz="8" w:space="0" w:color="auto"/>
              <w:bottom w:val="nil"/>
              <w:right w:val="single" w:sz="8" w:space="0" w:color="auto"/>
            </w:tcBorders>
            <w:shd w:val="clear" w:color="000000" w:fill="FFFFFF"/>
            <w:noWrap/>
            <w:vAlign w:val="bottom"/>
            <w:hideMark/>
          </w:tcPr>
          <w:p w14:paraId="501212E3" w14:textId="77777777" w:rsidR="00581C24" w:rsidRPr="002621EB" w:rsidRDefault="00581C24" w:rsidP="00493781">
            <w:r w:rsidRPr="002621EB">
              <w:t>604000</w:t>
            </w:r>
          </w:p>
        </w:tc>
        <w:tc>
          <w:tcPr>
            <w:tcW w:w="768" w:type="dxa"/>
            <w:tcBorders>
              <w:top w:val="nil"/>
              <w:left w:val="nil"/>
              <w:bottom w:val="nil"/>
              <w:right w:val="single" w:sz="8" w:space="0" w:color="auto"/>
            </w:tcBorders>
            <w:shd w:val="clear" w:color="auto" w:fill="auto"/>
            <w:noWrap/>
            <w:vAlign w:val="bottom"/>
            <w:hideMark/>
          </w:tcPr>
          <w:p w14:paraId="606B7ABC" w14:textId="77777777" w:rsidR="00581C24" w:rsidRPr="002621EB" w:rsidRDefault="00581C24" w:rsidP="00493781">
            <w:r w:rsidRPr="002621EB">
              <w:t>12,08</w:t>
            </w:r>
          </w:p>
        </w:tc>
        <w:tc>
          <w:tcPr>
            <w:tcW w:w="16" w:type="dxa"/>
            <w:vAlign w:val="center"/>
            <w:hideMark/>
          </w:tcPr>
          <w:p w14:paraId="16506A32" w14:textId="77777777" w:rsidR="00581C24" w:rsidRPr="002621EB" w:rsidRDefault="00581C24" w:rsidP="00493781"/>
        </w:tc>
        <w:tc>
          <w:tcPr>
            <w:tcW w:w="6" w:type="dxa"/>
            <w:vAlign w:val="center"/>
            <w:hideMark/>
          </w:tcPr>
          <w:p w14:paraId="2606C939" w14:textId="77777777" w:rsidR="00581C24" w:rsidRPr="002621EB" w:rsidRDefault="00581C24" w:rsidP="00493781"/>
        </w:tc>
        <w:tc>
          <w:tcPr>
            <w:tcW w:w="6" w:type="dxa"/>
            <w:vAlign w:val="center"/>
            <w:hideMark/>
          </w:tcPr>
          <w:p w14:paraId="6D624700" w14:textId="77777777" w:rsidR="00581C24" w:rsidRPr="002621EB" w:rsidRDefault="00581C24" w:rsidP="00493781"/>
        </w:tc>
        <w:tc>
          <w:tcPr>
            <w:tcW w:w="6" w:type="dxa"/>
            <w:vAlign w:val="center"/>
            <w:hideMark/>
          </w:tcPr>
          <w:p w14:paraId="6E4ACD26" w14:textId="77777777" w:rsidR="00581C24" w:rsidRPr="002621EB" w:rsidRDefault="00581C24" w:rsidP="00493781"/>
        </w:tc>
        <w:tc>
          <w:tcPr>
            <w:tcW w:w="6" w:type="dxa"/>
            <w:vAlign w:val="center"/>
            <w:hideMark/>
          </w:tcPr>
          <w:p w14:paraId="46AD1846" w14:textId="77777777" w:rsidR="00581C24" w:rsidRPr="002621EB" w:rsidRDefault="00581C24" w:rsidP="00493781"/>
        </w:tc>
        <w:tc>
          <w:tcPr>
            <w:tcW w:w="6" w:type="dxa"/>
            <w:vAlign w:val="center"/>
            <w:hideMark/>
          </w:tcPr>
          <w:p w14:paraId="79891DCD" w14:textId="77777777" w:rsidR="00581C24" w:rsidRPr="002621EB" w:rsidRDefault="00581C24" w:rsidP="00493781"/>
        </w:tc>
        <w:tc>
          <w:tcPr>
            <w:tcW w:w="6" w:type="dxa"/>
            <w:vAlign w:val="center"/>
            <w:hideMark/>
          </w:tcPr>
          <w:p w14:paraId="1C4942A7" w14:textId="77777777" w:rsidR="00581C24" w:rsidRPr="002621EB" w:rsidRDefault="00581C24" w:rsidP="00493781"/>
        </w:tc>
        <w:tc>
          <w:tcPr>
            <w:tcW w:w="801" w:type="dxa"/>
            <w:vAlign w:val="center"/>
            <w:hideMark/>
          </w:tcPr>
          <w:p w14:paraId="418EB9D7" w14:textId="77777777" w:rsidR="00581C24" w:rsidRPr="002621EB" w:rsidRDefault="00581C24" w:rsidP="00493781"/>
        </w:tc>
        <w:tc>
          <w:tcPr>
            <w:tcW w:w="690" w:type="dxa"/>
            <w:vAlign w:val="center"/>
            <w:hideMark/>
          </w:tcPr>
          <w:p w14:paraId="1B7C3749" w14:textId="77777777" w:rsidR="00581C24" w:rsidRPr="002621EB" w:rsidRDefault="00581C24" w:rsidP="00493781"/>
        </w:tc>
        <w:tc>
          <w:tcPr>
            <w:tcW w:w="801" w:type="dxa"/>
            <w:vAlign w:val="center"/>
            <w:hideMark/>
          </w:tcPr>
          <w:p w14:paraId="0761BE9E" w14:textId="77777777" w:rsidR="00581C24" w:rsidRPr="002621EB" w:rsidRDefault="00581C24" w:rsidP="00493781"/>
        </w:tc>
        <w:tc>
          <w:tcPr>
            <w:tcW w:w="578" w:type="dxa"/>
            <w:vAlign w:val="center"/>
            <w:hideMark/>
          </w:tcPr>
          <w:p w14:paraId="4BDA77BC" w14:textId="77777777" w:rsidR="00581C24" w:rsidRPr="002621EB" w:rsidRDefault="00581C24" w:rsidP="00493781"/>
        </w:tc>
        <w:tc>
          <w:tcPr>
            <w:tcW w:w="701" w:type="dxa"/>
            <w:vAlign w:val="center"/>
            <w:hideMark/>
          </w:tcPr>
          <w:p w14:paraId="173033F4" w14:textId="77777777" w:rsidR="00581C24" w:rsidRPr="002621EB" w:rsidRDefault="00581C24" w:rsidP="00493781"/>
        </w:tc>
        <w:tc>
          <w:tcPr>
            <w:tcW w:w="132" w:type="dxa"/>
            <w:vAlign w:val="center"/>
            <w:hideMark/>
          </w:tcPr>
          <w:p w14:paraId="2F45C426" w14:textId="77777777" w:rsidR="00581C24" w:rsidRPr="002621EB" w:rsidRDefault="00581C24" w:rsidP="00493781"/>
        </w:tc>
        <w:tc>
          <w:tcPr>
            <w:tcW w:w="70" w:type="dxa"/>
            <w:vAlign w:val="center"/>
            <w:hideMark/>
          </w:tcPr>
          <w:p w14:paraId="2282BB9A" w14:textId="77777777" w:rsidR="00581C24" w:rsidRPr="002621EB" w:rsidRDefault="00581C24" w:rsidP="00493781"/>
        </w:tc>
        <w:tc>
          <w:tcPr>
            <w:tcW w:w="16" w:type="dxa"/>
            <w:vAlign w:val="center"/>
            <w:hideMark/>
          </w:tcPr>
          <w:p w14:paraId="0C63B59A" w14:textId="77777777" w:rsidR="00581C24" w:rsidRPr="002621EB" w:rsidRDefault="00581C24" w:rsidP="00493781"/>
        </w:tc>
        <w:tc>
          <w:tcPr>
            <w:tcW w:w="6" w:type="dxa"/>
            <w:vAlign w:val="center"/>
            <w:hideMark/>
          </w:tcPr>
          <w:p w14:paraId="683A8054" w14:textId="77777777" w:rsidR="00581C24" w:rsidRPr="002621EB" w:rsidRDefault="00581C24" w:rsidP="00493781"/>
        </w:tc>
        <w:tc>
          <w:tcPr>
            <w:tcW w:w="690" w:type="dxa"/>
            <w:vAlign w:val="center"/>
            <w:hideMark/>
          </w:tcPr>
          <w:p w14:paraId="2759F6E0" w14:textId="77777777" w:rsidR="00581C24" w:rsidRPr="002621EB" w:rsidRDefault="00581C24" w:rsidP="00493781"/>
        </w:tc>
        <w:tc>
          <w:tcPr>
            <w:tcW w:w="132" w:type="dxa"/>
            <w:vAlign w:val="center"/>
            <w:hideMark/>
          </w:tcPr>
          <w:p w14:paraId="4160B97B" w14:textId="77777777" w:rsidR="00581C24" w:rsidRPr="002621EB" w:rsidRDefault="00581C24" w:rsidP="00493781"/>
        </w:tc>
        <w:tc>
          <w:tcPr>
            <w:tcW w:w="690" w:type="dxa"/>
            <w:vAlign w:val="center"/>
            <w:hideMark/>
          </w:tcPr>
          <w:p w14:paraId="36B86FD0" w14:textId="77777777" w:rsidR="00581C24" w:rsidRPr="002621EB" w:rsidRDefault="00581C24" w:rsidP="00493781"/>
        </w:tc>
        <w:tc>
          <w:tcPr>
            <w:tcW w:w="410" w:type="dxa"/>
            <w:vAlign w:val="center"/>
            <w:hideMark/>
          </w:tcPr>
          <w:p w14:paraId="5CA64704" w14:textId="77777777" w:rsidR="00581C24" w:rsidRPr="002621EB" w:rsidRDefault="00581C24" w:rsidP="00493781"/>
        </w:tc>
        <w:tc>
          <w:tcPr>
            <w:tcW w:w="16" w:type="dxa"/>
            <w:vAlign w:val="center"/>
            <w:hideMark/>
          </w:tcPr>
          <w:p w14:paraId="71FF5717" w14:textId="77777777" w:rsidR="00581C24" w:rsidRPr="002621EB" w:rsidRDefault="00581C24" w:rsidP="00493781"/>
        </w:tc>
        <w:tc>
          <w:tcPr>
            <w:tcW w:w="50" w:type="dxa"/>
            <w:vAlign w:val="center"/>
            <w:hideMark/>
          </w:tcPr>
          <w:p w14:paraId="6BBD0A1C" w14:textId="77777777" w:rsidR="00581C24" w:rsidRPr="002621EB" w:rsidRDefault="00581C24" w:rsidP="00493781"/>
        </w:tc>
        <w:tc>
          <w:tcPr>
            <w:tcW w:w="50" w:type="dxa"/>
            <w:vAlign w:val="center"/>
            <w:hideMark/>
          </w:tcPr>
          <w:p w14:paraId="4E39BEA5" w14:textId="77777777" w:rsidR="00581C24" w:rsidRPr="002621EB" w:rsidRDefault="00581C24" w:rsidP="00493781"/>
        </w:tc>
      </w:tr>
      <w:tr w:rsidR="00581C24" w:rsidRPr="002621EB" w14:paraId="5721F46F" w14:textId="77777777" w:rsidTr="00581C24">
        <w:trPr>
          <w:trHeight w:val="330"/>
        </w:trPr>
        <w:tc>
          <w:tcPr>
            <w:tcW w:w="1032" w:type="dxa"/>
            <w:tcBorders>
              <w:top w:val="nil"/>
              <w:left w:val="single" w:sz="8" w:space="0" w:color="auto"/>
              <w:bottom w:val="nil"/>
              <w:right w:val="nil"/>
            </w:tcBorders>
            <w:shd w:val="clear" w:color="auto" w:fill="auto"/>
            <w:noWrap/>
            <w:vAlign w:val="bottom"/>
            <w:hideMark/>
          </w:tcPr>
          <w:p w14:paraId="5AE617D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82CF090" w14:textId="77777777" w:rsidR="00581C24" w:rsidRPr="002621EB" w:rsidRDefault="00581C24" w:rsidP="00493781">
            <w:r w:rsidRPr="002621EB">
              <w:t>813200</w:t>
            </w:r>
          </w:p>
        </w:tc>
        <w:tc>
          <w:tcPr>
            <w:tcW w:w="10654" w:type="dxa"/>
            <w:tcBorders>
              <w:top w:val="nil"/>
              <w:left w:val="nil"/>
              <w:bottom w:val="nil"/>
              <w:right w:val="nil"/>
            </w:tcBorders>
            <w:shd w:val="clear" w:color="auto" w:fill="auto"/>
            <w:noWrap/>
            <w:vAlign w:val="bottom"/>
            <w:hideMark/>
          </w:tcPr>
          <w:p w14:paraId="7F15A843"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подземна</w:t>
            </w:r>
            <w:proofErr w:type="spellEnd"/>
            <w:r w:rsidRPr="002621EB">
              <w:t xml:space="preserve"> и </w:t>
            </w:r>
            <w:proofErr w:type="spellStart"/>
            <w:r w:rsidRPr="002621EB">
              <w:t>површинска</w:t>
            </w:r>
            <w:proofErr w:type="spellEnd"/>
            <w:r w:rsidRPr="002621EB">
              <w:t xml:space="preserve"> </w:t>
            </w:r>
            <w:proofErr w:type="spellStart"/>
            <w:r w:rsidRPr="002621EB">
              <w:t>налазишта</w:t>
            </w:r>
            <w:proofErr w:type="spellEnd"/>
          </w:p>
        </w:tc>
        <w:tc>
          <w:tcPr>
            <w:tcW w:w="1308" w:type="dxa"/>
            <w:tcBorders>
              <w:top w:val="nil"/>
              <w:left w:val="single" w:sz="8" w:space="0" w:color="auto"/>
              <w:bottom w:val="nil"/>
              <w:right w:val="nil"/>
            </w:tcBorders>
            <w:shd w:val="clear" w:color="000000" w:fill="FFFFFF"/>
            <w:noWrap/>
            <w:vAlign w:val="bottom"/>
            <w:hideMark/>
          </w:tcPr>
          <w:p w14:paraId="7CE51E61"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CCB5BC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08DF5A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116FA31" w14:textId="77777777" w:rsidR="00581C24" w:rsidRPr="002621EB" w:rsidRDefault="00581C24" w:rsidP="00493781">
            <w:r w:rsidRPr="002621EB">
              <w:t> </w:t>
            </w:r>
          </w:p>
        </w:tc>
        <w:tc>
          <w:tcPr>
            <w:tcW w:w="16" w:type="dxa"/>
            <w:vAlign w:val="center"/>
            <w:hideMark/>
          </w:tcPr>
          <w:p w14:paraId="6988E571" w14:textId="77777777" w:rsidR="00581C24" w:rsidRPr="002621EB" w:rsidRDefault="00581C24" w:rsidP="00493781"/>
        </w:tc>
        <w:tc>
          <w:tcPr>
            <w:tcW w:w="6" w:type="dxa"/>
            <w:vAlign w:val="center"/>
            <w:hideMark/>
          </w:tcPr>
          <w:p w14:paraId="43D7105F" w14:textId="77777777" w:rsidR="00581C24" w:rsidRPr="002621EB" w:rsidRDefault="00581C24" w:rsidP="00493781"/>
        </w:tc>
        <w:tc>
          <w:tcPr>
            <w:tcW w:w="6" w:type="dxa"/>
            <w:vAlign w:val="center"/>
            <w:hideMark/>
          </w:tcPr>
          <w:p w14:paraId="2C9BD62B" w14:textId="77777777" w:rsidR="00581C24" w:rsidRPr="002621EB" w:rsidRDefault="00581C24" w:rsidP="00493781"/>
        </w:tc>
        <w:tc>
          <w:tcPr>
            <w:tcW w:w="6" w:type="dxa"/>
            <w:vAlign w:val="center"/>
            <w:hideMark/>
          </w:tcPr>
          <w:p w14:paraId="7173F84D" w14:textId="77777777" w:rsidR="00581C24" w:rsidRPr="002621EB" w:rsidRDefault="00581C24" w:rsidP="00493781"/>
        </w:tc>
        <w:tc>
          <w:tcPr>
            <w:tcW w:w="6" w:type="dxa"/>
            <w:vAlign w:val="center"/>
            <w:hideMark/>
          </w:tcPr>
          <w:p w14:paraId="09098329" w14:textId="77777777" w:rsidR="00581C24" w:rsidRPr="002621EB" w:rsidRDefault="00581C24" w:rsidP="00493781"/>
        </w:tc>
        <w:tc>
          <w:tcPr>
            <w:tcW w:w="6" w:type="dxa"/>
            <w:vAlign w:val="center"/>
            <w:hideMark/>
          </w:tcPr>
          <w:p w14:paraId="4CF95FA3" w14:textId="77777777" w:rsidR="00581C24" w:rsidRPr="002621EB" w:rsidRDefault="00581C24" w:rsidP="00493781"/>
        </w:tc>
        <w:tc>
          <w:tcPr>
            <w:tcW w:w="6" w:type="dxa"/>
            <w:vAlign w:val="center"/>
            <w:hideMark/>
          </w:tcPr>
          <w:p w14:paraId="15D6BC58" w14:textId="77777777" w:rsidR="00581C24" w:rsidRPr="002621EB" w:rsidRDefault="00581C24" w:rsidP="00493781"/>
        </w:tc>
        <w:tc>
          <w:tcPr>
            <w:tcW w:w="801" w:type="dxa"/>
            <w:vAlign w:val="center"/>
            <w:hideMark/>
          </w:tcPr>
          <w:p w14:paraId="6A04446C" w14:textId="77777777" w:rsidR="00581C24" w:rsidRPr="002621EB" w:rsidRDefault="00581C24" w:rsidP="00493781"/>
        </w:tc>
        <w:tc>
          <w:tcPr>
            <w:tcW w:w="690" w:type="dxa"/>
            <w:vAlign w:val="center"/>
            <w:hideMark/>
          </w:tcPr>
          <w:p w14:paraId="40C1D5E0" w14:textId="77777777" w:rsidR="00581C24" w:rsidRPr="002621EB" w:rsidRDefault="00581C24" w:rsidP="00493781"/>
        </w:tc>
        <w:tc>
          <w:tcPr>
            <w:tcW w:w="801" w:type="dxa"/>
            <w:vAlign w:val="center"/>
            <w:hideMark/>
          </w:tcPr>
          <w:p w14:paraId="6736C8C4" w14:textId="77777777" w:rsidR="00581C24" w:rsidRPr="002621EB" w:rsidRDefault="00581C24" w:rsidP="00493781"/>
        </w:tc>
        <w:tc>
          <w:tcPr>
            <w:tcW w:w="578" w:type="dxa"/>
            <w:vAlign w:val="center"/>
            <w:hideMark/>
          </w:tcPr>
          <w:p w14:paraId="3BC0F19A" w14:textId="77777777" w:rsidR="00581C24" w:rsidRPr="002621EB" w:rsidRDefault="00581C24" w:rsidP="00493781"/>
        </w:tc>
        <w:tc>
          <w:tcPr>
            <w:tcW w:w="701" w:type="dxa"/>
            <w:vAlign w:val="center"/>
            <w:hideMark/>
          </w:tcPr>
          <w:p w14:paraId="74017816" w14:textId="77777777" w:rsidR="00581C24" w:rsidRPr="002621EB" w:rsidRDefault="00581C24" w:rsidP="00493781"/>
        </w:tc>
        <w:tc>
          <w:tcPr>
            <w:tcW w:w="132" w:type="dxa"/>
            <w:vAlign w:val="center"/>
            <w:hideMark/>
          </w:tcPr>
          <w:p w14:paraId="7768C758" w14:textId="77777777" w:rsidR="00581C24" w:rsidRPr="002621EB" w:rsidRDefault="00581C24" w:rsidP="00493781"/>
        </w:tc>
        <w:tc>
          <w:tcPr>
            <w:tcW w:w="70" w:type="dxa"/>
            <w:vAlign w:val="center"/>
            <w:hideMark/>
          </w:tcPr>
          <w:p w14:paraId="09B475C8" w14:textId="77777777" w:rsidR="00581C24" w:rsidRPr="002621EB" w:rsidRDefault="00581C24" w:rsidP="00493781"/>
        </w:tc>
        <w:tc>
          <w:tcPr>
            <w:tcW w:w="16" w:type="dxa"/>
            <w:vAlign w:val="center"/>
            <w:hideMark/>
          </w:tcPr>
          <w:p w14:paraId="6B17220A" w14:textId="77777777" w:rsidR="00581C24" w:rsidRPr="002621EB" w:rsidRDefault="00581C24" w:rsidP="00493781"/>
        </w:tc>
        <w:tc>
          <w:tcPr>
            <w:tcW w:w="6" w:type="dxa"/>
            <w:vAlign w:val="center"/>
            <w:hideMark/>
          </w:tcPr>
          <w:p w14:paraId="7181D629" w14:textId="77777777" w:rsidR="00581C24" w:rsidRPr="002621EB" w:rsidRDefault="00581C24" w:rsidP="00493781"/>
        </w:tc>
        <w:tc>
          <w:tcPr>
            <w:tcW w:w="690" w:type="dxa"/>
            <w:vAlign w:val="center"/>
            <w:hideMark/>
          </w:tcPr>
          <w:p w14:paraId="1D01DEE7" w14:textId="77777777" w:rsidR="00581C24" w:rsidRPr="002621EB" w:rsidRDefault="00581C24" w:rsidP="00493781"/>
        </w:tc>
        <w:tc>
          <w:tcPr>
            <w:tcW w:w="132" w:type="dxa"/>
            <w:vAlign w:val="center"/>
            <w:hideMark/>
          </w:tcPr>
          <w:p w14:paraId="6BD10F12" w14:textId="77777777" w:rsidR="00581C24" w:rsidRPr="002621EB" w:rsidRDefault="00581C24" w:rsidP="00493781"/>
        </w:tc>
        <w:tc>
          <w:tcPr>
            <w:tcW w:w="690" w:type="dxa"/>
            <w:vAlign w:val="center"/>
            <w:hideMark/>
          </w:tcPr>
          <w:p w14:paraId="4E3C067F" w14:textId="77777777" w:rsidR="00581C24" w:rsidRPr="002621EB" w:rsidRDefault="00581C24" w:rsidP="00493781"/>
        </w:tc>
        <w:tc>
          <w:tcPr>
            <w:tcW w:w="410" w:type="dxa"/>
            <w:vAlign w:val="center"/>
            <w:hideMark/>
          </w:tcPr>
          <w:p w14:paraId="6FD211C5" w14:textId="77777777" w:rsidR="00581C24" w:rsidRPr="002621EB" w:rsidRDefault="00581C24" w:rsidP="00493781"/>
        </w:tc>
        <w:tc>
          <w:tcPr>
            <w:tcW w:w="16" w:type="dxa"/>
            <w:vAlign w:val="center"/>
            <w:hideMark/>
          </w:tcPr>
          <w:p w14:paraId="6900B863" w14:textId="77777777" w:rsidR="00581C24" w:rsidRPr="002621EB" w:rsidRDefault="00581C24" w:rsidP="00493781"/>
        </w:tc>
        <w:tc>
          <w:tcPr>
            <w:tcW w:w="50" w:type="dxa"/>
            <w:vAlign w:val="center"/>
            <w:hideMark/>
          </w:tcPr>
          <w:p w14:paraId="5BAE97B0" w14:textId="77777777" w:rsidR="00581C24" w:rsidRPr="002621EB" w:rsidRDefault="00581C24" w:rsidP="00493781"/>
        </w:tc>
        <w:tc>
          <w:tcPr>
            <w:tcW w:w="50" w:type="dxa"/>
            <w:vAlign w:val="center"/>
            <w:hideMark/>
          </w:tcPr>
          <w:p w14:paraId="53FE2017" w14:textId="77777777" w:rsidR="00581C24" w:rsidRPr="002621EB" w:rsidRDefault="00581C24" w:rsidP="00493781"/>
        </w:tc>
      </w:tr>
      <w:tr w:rsidR="00581C24" w:rsidRPr="002621EB" w14:paraId="3C2C593E"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CAB3D9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0676A1A" w14:textId="77777777" w:rsidR="00581C24" w:rsidRPr="002621EB" w:rsidRDefault="00581C24" w:rsidP="00493781">
            <w:r w:rsidRPr="002621EB">
              <w:t>813300</w:t>
            </w:r>
          </w:p>
        </w:tc>
        <w:tc>
          <w:tcPr>
            <w:tcW w:w="10654" w:type="dxa"/>
            <w:tcBorders>
              <w:top w:val="nil"/>
              <w:left w:val="nil"/>
              <w:bottom w:val="nil"/>
              <w:right w:val="nil"/>
            </w:tcBorders>
            <w:shd w:val="clear" w:color="auto" w:fill="auto"/>
            <w:noWrap/>
            <w:vAlign w:val="bottom"/>
            <w:hideMark/>
          </w:tcPr>
          <w:p w14:paraId="7A5E5EE1"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остала</w:t>
            </w:r>
            <w:proofErr w:type="spellEnd"/>
            <w:r w:rsidRPr="002621EB">
              <w:t xml:space="preserve"> </w:t>
            </w:r>
            <w:proofErr w:type="spellStart"/>
            <w:r w:rsidRPr="002621EB">
              <w:t>природна</w:t>
            </w:r>
            <w:proofErr w:type="spellEnd"/>
            <w:r w:rsidRPr="002621EB">
              <w:t xml:space="preserve"> </w:t>
            </w:r>
            <w:proofErr w:type="spellStart"/>
            <w:r w:rsidRPr="002621EB">
              <w:t>добра</w:t>
            </w:r>
            <w:proofErr w:type="spellEnd"/>
          </w:p>
        </w:tc>
        <w:tc>
          <w:tcPr>
            <w:tcW w:w="1308" w:type="dxa"/>
            <w:tcBorders>
              <w:top w:val="nil"/>
              <w:left w:val="single" w:sz="8" w:space="0" w:color="auto"/>
              <w:bottom w:val="nil"/>
              <w:right w:val="nil"/>
            </w:tcBorders>
            <w:shd w:val="clear" w:color="000000" w:fill="FFFFFF"/>
            <w:noWrap/>
            <w:vAlign w:val="bottom"/>
            <w:hideMark/>
          </w:tcPr>
          <w:p w14:paraId="116ACC1C"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9251714"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EF329F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19EB2F1" w14:textId="77777777" w:rsidR="00581C24" w:rsidRPr="002621EB" w:rsidRDefault="00581C24" w:rsidP="00493781">
            <w:r w:rsidRPr="002621EB">
              <w:t> </w:t>
            </w:r>
          </w:p>
        </w:tc>
        <w:tc>
          <w:tcPr>
            <w:tcW w:w="16" w:type="dxa"/>
            <w:vAlign w:val="center"/>
            <w:hideMark/>
          </w:tcPr>
          <w:p w14:paraId="00438DD6" w14:textId="77777777" w:rsidR="00581C24" w:rsidRPr="002621EB" w:rsidRDefault="00581C24" w:rsidP="00493781"/>
        </w:tc>
        <w:tc>
          <w:tcPr>
            <w:tcW w:w="6" w:type="dxa"/>
            <w:vAlign w:val="center"/>
            <w:hideMark/>
          </w:tcPr>
          <w:p w14:paraId="3AA50CC1" w14:textId="77777777" w:rsidR="00581C24" w:rsidRPr="002621EB" w:rsidRDefault="00581C24" w:rsidP="00493781"/>
        </w:tc>
        <w:tc>
          <w:tcPr>
            <w:tcW w:w="6" w:type="dxa"/>
            <w:vAlign w:val="center"/>
            <w:hideMark/>
          </w:tcPr>
          <w:p w14:paraId="68E722ED" w14:textId="77777777" w:rsidR="00581C24" w:rsidRPr="002621EB" w:rsidRDefault="00581C24" w:rsidP="00493781"/>
        </w:tc>
        <w:tc>
          <w:tcPr>
            <w:tcW w:w="6" w:type="dxa"/>
            <w:vAlign w:val="center"/>
            <w:hideMark/>
          </w:tcPr>
          <w:p w14:paraId="0633CC05" w14:textId="77777777" w:rsidR="00581C24" w:rsidRPr="002621EB" w:rsidRDefault="00581C24" w:rsidP="00493781"/>
        </w:tc>
        <w:tc>
          <w:tcPr>
            <w:tcW w:w="6" w:type="dxa"/>
            <w:vAlign w:val="center"/>
            <w:hideMark/>
          </w:tcPr>
          <w:p w14:paraId="0C26A134" w14:textId="77777777" w:rsidR="00581C24" w:rsidRPr="002621EB" w:rsidRDefault="00581C24" w:rsidP="00493781"/>
        </w:tc>
        <w:tc>
          <w:tcPr>
            <w:tcW w:w="6" w:type="dxa"/>
            <w:vAlign w:val="center"/>
            <w:hideMark/>
          </w:tcPr>
          <w:p w14:paraId="41030302" w14:textId="77777777" w:rsidR="00581C24" w:rsidRPr="002621EB" w:rsidRDefault="00581C24" w:rsidP="00493781"/>
        </w:tc>
        <w:tc>
          <w:tcPr>
            <w:tcW w:w="6" w:type="dxa"/>
            <w:vAlign w:val="center"/>
            <w:hideMark/>
          </w:tcPr>
          <w:p w14:paraId="2B9749A1" w14:textId="77777777" w:rsidR="00581C24" w:rsidRPr="002621EB" w:rsidRDefault="00581C24" w:rsidP="00493781"/>
        </w:tc>
        <w:tc>
          <w:tcPr>
            <w:tcW w:w="801" w:type="dxa"/>
            <w:vAlign w:val="center"/>
            <w:hideMark/>
          </w:tcPr>
          <w:p w14:paraId="65F08086" w14:textId="77777777" w:rsidR="00581C24" w:rsidRPr="002621EB" w:rsidRDefault="00581C24" w:rsidP="00493781"/>
        </w:tc>
        <w:tc>
          <w:tcPr>
            <w:tcW w:w="690" w:type="dxa"/>
            <w:vAlign w:val="center"/>
            <w:hideMark/>
          </w:tcPr>
          <w:p w14:paraId="567F891E" w14:textId="77777777" w:rsidR="00581C24" w:rsidRPr="002621EB" w:rsidRDefault="00581C24" w:rsidP="00493781"/>
        </w:tc>
        <w:tc>
          <w:tcPr>
            <w:tcW w:w="801" w:type="dxa"/>
            <w:vAlign w:val="center"/>
            <w:hideMark/>
          </w:tcPr>
          <w:p w14:paraId="75BC2813" w14:textId="77777777" w:rsidR="00581C24" w:rsidRPr="002621EB" w:rsidRDefault="00581C24" w:rsidP="00493781"/>
        </w:tc>
        <w:tc>
          <w:tcPr>
            <w:tcW w:w="578" w:type="dxa"/>
            <w:vAlign w:val="center"/>
            <w:hideMark/>
          </w:tcPr>
          <w:p w14:paraId="4E5A5B7C" w14:textId="77777777" w:rsidR="00581C24" w:rsidRPr="002621EB" w:rsidRDefault="00581C24" w:rsidP="00493781"/>
        </w:tc>
        <w:tc>
          <w:tcPr>
            <w:tcW w:w="701" w:type="dxa"/>
            <w:vAlign w:val="center"/>
            <w:hideMark/>
          </w:tcPr>
          <w:p w14:paraId="7B74842D" w14:textId="77777777" w:rsidR="00581C24" w:rsidRPr="002621EB" w:rsidRDefault="00581C24" w:rsidP="00493781"/>
        </w:tc>
        <w:tc>
          <w:tcPr>
            <w:tcW w:w="132" w:type="dxa"/>
            <w:vAlign w:val="center"/>
            <w:hideMark/>
          </w:tcPr>
          <w:p w14:paraId="3FFFB446" w14:textId="77777777" w:rsidR="00581C24" w:rsidRPr="002621EB" w:rsidRDefault="00581C24" w:rsidP="00493781"/>
        </w:tc>
        <w:tc>
          <w:tcPr>
            <w:tcW w:w="70" w:type="dxa"/>
            <w:vAlign w:val="center"/>
            <w:hideMark/>
          </w:tcPr>
          <w:p w14:paraId="4FB3BA12" w14:textId="77777777" w:rsidR="00581C24" w:rsidRPr="002621EB" w:rsidRDefault="00581C24" w:rsidP="00493781"/>
        </w:tc>
        <w:tc>
          <w:tcPr>
            <w:tcW w:w="16" w:type="dxa"/>
            <w:vAlign w:val="center"/>
            <w:hideMark/>
          </w:tcPr>
          <w:p w14:paraId="3CF619CF" w14:textId="77777777" w:rsidR="00581C24" w:rsidRPr="002621EB" w:rsidRDefault="00581C24" w:rsidP="00493781"/>
        </w:tc>
        <w:tc>
          <w:tcPr>
            <w:tcW w:w="6" w:type="dxa"/>
            <w:vAlign w:val="center"/>
            <w:hideMark/>
          </w:tcPr>
          <w:p w14:paraId="4848E8CC" w14:textId="77777777" w:rsidR="00581C24" w:rsidRPr="002621EB" w:rsidRDefault="00581C24" w:rsidP="00493781"/>
        </w:tc>
        <w:tc>
          <w:tcPr>
            <w:tcW w:w="690" w:type="dxa"/>
            <w:vAlign w:val="center"/>
            <w:hideMark/>
          </w:tcPr>
          <w:p w14:paraId="3017C8B4" w14:textId="77777777" w:rsidR="00581C24" w:rsidRPr="002621EB" w:rsidRDefault="00581C24" w:rsidP="00493781"/>
        </w:tc>
        <w:tc>
          <w:tcPr>
            <w:tcW w:w="132" w:type="dxa"/>
            <w:vAlign w:val="center"/>
            <w:hideMark/>
          </w:tcPr>
          <w:p w14:paraId="1B7B7F21" w14:textId="77777777" w:rsidR="00581C24" w:rsidRPr="002621EB" w:rsidRDefault="00581C24" w:rsidP="00493781"/>
        </w:tc>
        <w:tc>
          <w:tcPr>
            <w:tcW w:w="690" w:type="dxa"/>
            <w:vAlign w:val="center"/>
            <w:hideMark/>
          </w:tcPr>
          <w:p w14:paraId="6BC8D161" w14:textId="77777777" w:rsidR="00581C24" w:rsidRPr="002621EB" w:rsidRDefault="00581C24" w:rsidP="00493781"/>
        </w:tc>
        <w:tc>
          <w:tcPr>
            <w:tcW w:w="410" w:type="dxa"/>
            <w:vAlign w:val="center"/>
            <w:hideMark/>
          </w:tcPr>
          <w:p w14:paraId="12155F84" w14:textId="77777777" w:rsidR="00581C24" w:rsidRPr="002621EB" w:rsidRDefault="00581C24" w:rsidP="00493781"/>
        </w:tc>
        <w:tc>
          <w:tcPr>
            <w:tcW w:w="16" w:type="dxa"/>
            <w:vAlign w:val="center"/>
            <w:hideMark/>
          </w:tcPr>
          <w:p w14:paraId="58FE065F" w14:textId="77777777" w:rsidR="00581C24" w:rsidRPr="002621EB" w:rsidRDefault="00581C24" w:rsidP="00493781"/>
        </w:tc>
        <w:tc>
          <w:tcPr>
            <w:tcW w:w="50" w:type="dxa"/>
            <w:vAlign w:val="center"/>
            <w:hideMark/>
          </w:tcPr>
          <w:p w14:paraId="244745ED" w14:textId="77777777" w:rsidR="00581C24" w:rsidRPr="002621EB" w:rsidRDefault="00581C24" w:rsidP="00493781"/>
        </w:tc>
        <w:tc>
          <w:tcPr>
            <w:tcW w:w="50" w:type="dxa"/>
            <w:vAlign w:val="center"/>
            <w:hideMark/>
          </w:tcPr>
          <w:p w14:paraId="5D525FA6" w14:textId="77777777" w:rsidR="00581C24" w:rsidRPr="002621EB" w:rsidRDefault="00581C24" w:rsidP="00493781"/>
        </w:tc>
      </w:tr>
      <w:tr w:rsidR="00581C24" w:rsidRPr="002621EB" w14:paraId="62FD8ADA"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C68759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E74FCED" w14:textId="77777777" w:rsidR="00581C24" w:rsidRPr="002621EB" w:rsidRDefault="00581C24" w:rsidP="00493781">
            <w:r w:rsidRPr="002621EB">
              <w:t>813900</w:t>
            </w:r>
          </w:p>
        </w:tc>
        <w:tc>
          <w:tcPr>
            <w:tcW w:w="10654" w:type="dxa"/>
            <w:tcBorders>
              <w:top w:val="nil"/>
              <w:left w:val="nil"/>
              <w:bottom w:val="nil"/>
              <w:right w:val="nil"/>
            </w:tcBorders>
            <w:shd w:val="clear" w:color="auto" w:fill="auto"/>
            <w:noWrap/>
            <w:vAlign w:val="bottom"/>
            <w:hideMark/>
          </w:tcPr>
          <w:p w14:paraId="0917D15D"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осталу</w:t>
            </w:r>
            <w:proofErr w:type="spellEnd"/>
            <w:r w:rsidRPr="002621EB">
              <w:t xml:space="preserve"> </w:t>
            </w:r>
            <w:proofErr w:type="spellStart"/>
            <w:r w:rsidRPr="002621EB">
              <w:t>непроизведену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71C79847"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129BE2D"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9718AD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3E8CA79" w14:textId="77777777" w:rsidR="00581C24" w:rsidRPr="002621EB" w:rsidRDefault="00581C24" w:rsidP="00493781">
            <w:r w:rsidRPr="002621EB">
              <w:t> </w:t>
            </w:r>
          </w:p>
        </w:tc>
        <w:tc>
          <w:tcPr>
            <w:tcW w:w="16" w:type="dxa"/>
            <w:vAlign w:val="center"/>
            <w:hideMark/>
          </w:tcPr>
          <w:p w14:paraId="74AC78C4" w14:textId="77777777" w:rsidR="00581C24" w:rsidRPr="002621EB" w:rsidRDefault="00581C24" w:rsidP="00493781"/>
        </w:tc>
        <w:tc>
          <w:tcPr>
            <w:tcW w:w="6" w:type="dxa"/>
            <w:vAlign w:val="center"/>
            <w:hideMark/>
          </w:tcPr>
          <w:p w14:paraId="17A1FE3A" w14:textId="77777777" w:rsidR="00581C24" w:rsidRPr="002621EB" w:rsidRDefault="00581C24" w:rsidP="00493781"/>
        </w:tc>
        <w:tc>
          <w:tcPr>
            <w:tcW w:w="6" w:type="dxa"/>
            <w:vAlign w:val="center"/>
            <w:hideMark/>
          </w:tcPr>
          <w:p w14:paraId="3CA2B6D6" w14:textId="77777777" w:rsidR="00581C24" w:rsidRPr="002621EB" w:rsidRDefault="00581C24" w:rsidP="00493781"/>
        </w:tc>
        <w:tc>
          <w:tcPr>
            <w:tcW w:w="6" w:type="dxa"/>
            <w:vAlign w:val="center"/>
            <w:hideMark/>
          </w:tcPr>
          <w:p w14:paraId="494CF952" w14:textId="77777777" w:rsidR="00581C24" w:rsidRPr="002621EB" w:rsidRDefault="00581C24" w:rsidP="00493781"/>
        </w:tc>
        <w:tc>
          <w:tcPr>
            <w:tcW w:w="6" w:type="dxa"/>
            <w:vAlign w:val="center"/>
            <w:hideMark/>
          </w:tcPr>
          <w:p w14:paraId="2905A6DE" w14:textId="77777777" w:rsidR="00581C24" w:rsidRPr="002621EB" w:rsidRDefault="00581C24" w:rsidP="00493781"/>
        </w:tc>
        <w:tc>
          <w:tcPr>
            <w:tcW w:w="6" w:type="dxa"/>
            <w:vAlign w:val="center"/>
            <w:hideMark/>
          </w:tcPr>
          <w:p w14:paraId="58DF5196" w14:textId="77777777" w:rsidR="00581C24" w:rsidRPr="002621EB" w:rsidRDefault="00581C24" w:rsidP="00493781"/>
        </w:tc>
        <w:tc>
          <w:tcPr>
            <w:tcW w:w="6" w:type="dxa"/>
            <w:vAlign w:val="center"/>
            <w:hideMark/>
          </w:tcPr>
          <w:p w14:paraId="0A49D783" w14:textId="77777777" w:rsidR="00581C24" w:rsidRPr="002621EB" w:rsidRDefault="00581C24" w:rsidP="00493781"/>
        </w:tc>
        <w:tc>
          <w:tcPr>
            <w:tcW w:w="801" w:type="dxa"/>
            <w:vAlign w:val="center"/>
            <w:hideMark/>
          </w:tcPr>
          <w:p w14:paraId="4DDD8545" w14:textId="77777777" w:rsidR="00581C24" w:rsidRPr="002621EB" w:rsidRDefault="00581C24" w:rsidP="00493781"/>
        </w:tc>
        <w:tc>
          <w:tcPr>
            <w:tcW w:w="690" w:type="dxa"/>
            <w:vAlign w:val="center"/>
            <w:hideMark/>
          </w:tcPr>
          <w:p w14:paraId="464E8940" w14:textId="77777777" w:rsidR="00581C24" w:rsidRPr="002621EB" w:rsidRDefault="00581C24" w:rsidP="00493781"/>
        </w:tc>
        <w:tc>
          <w:tcPr>
            <w:tcW w:w="801" w:type="dxa"/>
            <w:vAlign w:val="center"/>
            <w:hideMark/>
          </w:tcPr>
          <w:p w14:paraId="4DF42647" w14:textId="77777777" w:rsidR="00581C24" w:rsidRPr="002621EB" w:rsidRDefault="00581C24" w:rsidP="00493781"/>
        </w:tc>
        <w:tc>
          <w:tcPr>
            <w:tcW w:w="578" w:type="dxa"/>
            <w:vAlign w:val="center"/>
            <w:hideMark/>
          </w:tcPr>
          <w:p w14:paraId="2A6D5D51" w14:textId="77777777" w:rsidR="00581C24" w:rsidRPr="002621EB" w:rsidRDefault="00581C24" w:rsidP="00493781"/>
        </w:tc>
        <w:tc>
          <w:tcPr>
            <w:tcW w:w="701" w:type="dxa"/>
            <w:vAlign w:val="center"/>
            <w:hideMark/>
          </w:tcPr>
          <w:p w14:paraId="40A1B901" w14:textId="77777777" w:rsidR="00581C24" w:rsidRPr="002621EB" w:rsidRDefault="00581C24" w:rsidP="00493781"/>
        </w:tc>
        <w:tc>
          <w:tcPr>
            <w:tcW w:w="132" w:type="dxa"/>
            <w:vAlign w:val="center"/>
            <w:hideMark/>
          </w:tcPr>
          <w:p w14:paraId="17432745" w14:textId="77777777" w:rsidR="00581C24" w:rsidRPr="002621EB" w:rsidRDefault="00581C24" w:rsidP="00493781"/>
        </w:tc>
        <w:tc>
          <w:tcPr>
            <w:tcW w:w="70" w:type="dxa"/>
            <w:vAlign w:val="center"/>
            <w:hideMark/>
          </w:tcPr>
          <w:p w14:paraId="0646359F" w14:textId="77777777" w:rsidR="00581C24" w:rsidRPr="002621EB" w:rsidRDefault="00581C24" w:rsidP="00493781"/>
        </w:tc>
        <w:tc>
          <w:tcPr>
            <w:tcW w:w="16" w:type="dxa"/>
            <w:vAlign w:val="center"/>
            <w:hideMark/>
          </w:tcPr>
          <w:p w14:paraId="4E83C70A" w14:textId="77777777" w:rsidR="00581C24" w:rsidRPr="002621EB" w:rsidRDefault="00581C24" w:rsidP="00493781"/>
        </w:tc>
        <w:tc>
          <w:tcPr>
            <w:tcW w:w="6" w:type="dxa"/>
            <w:vAlign w:val="center"/>
            <w:hideMark/>
          </w:tcPr>
          <w:p w14:paraId="30779FE7" w14:textId="77777777" w:rsidR="00581C24" w:rsidRPr="002621EB" w:rsidRDefault="00581C24" w:rsidP="00493781"/>
        </w:tc>
        <w:tc>
          <w:tcPr>
            <w:tcW w:w="690" w:type="dxa"/>
            <w:vAlign w:val="center"/>
            <w:hideMark/>
          </w:tcPr>
          <w:p w14:paraId="783E2F84" w14:textId="77777777" w:rsidR="00581C24" w:rsidRPr="002621EB" w:rsidRDefault="00581C24" w:rsidP="00493781"/>
        </w:tc>
        <w:tc>
          <w:tcPr>
            <w:tcW w:w="132" w:type="dxa"/>
            <w:vAlign w:val="center"/>
            <w:hideMark/>
          </w:tcPr>
          <w:p w14:paraId="04B1C98D" w14:textId="77777777" w:rsidR="00581C24" w:rsidRPr="002621EB" w:rsidRDefault="00581C24" w:rsidP="00493781"/>
        </w:tc>
        <w:tc>
          <w:tcPr>
            <w:tcW w:w="690" w:type="dxa"/>
            <w:vAlign w:val="center"/>
            <w:hideMark/>
          </w:tcPr>
          <w:p w14:paraId="338DDD99" w14:textId="77777777" w:rsidR="00581C24" w:rsidRPr="002621EB" w:rsidRDefault="00581C24" w:rsidP="00493781"/>
        </w:tc>
        <w:tc>
          <w:tcPr>
            <w:tcW w:w="410" w:type="dxa"/>
            <w:vAlign w:val="center"/>
            <w:hideMark/>
          </w:tcPr>
          <w:p w14:paraId="647AF2F9" w14:textId="77777777" w:rsidR="00581C24" w:rsidRPr="002621EB" w:rsidRDefault="00581C24" w:rsidP="00493781"/>
        </w:tc>
        <w:tc>
          <w:tcPr>
            <w:tcW w:w="16" w:type="dxa"/>
            <w:vAlign w:val="center"/>
            <w:hideMark/>
          </w:tcPr>
          <w:p w14:paraId="5BC823BB" w14:textId="77777777" w:rsidR="00581C24" w:rsidRPr="002621EB" w:rsidRDefault="00581C24" w:rsidP="00493781"/>
        </w:tc>
        <w:tc>
          <w:tcPr>
            <w:tcW w:w="50" w:type="dxa"/>
            <w:vAlign w:val="center"/>
            <w:hideMark/>
          </w:tcPr>
          <w:p w14:paraId="280F9EA4" w14:textId="77777777" w:rsidR="00581C24" w:rsidRPr="002621EB" w:rsidRDefault="00581C24" w:rsidP="00493781"/>
        </w:tc>
        <w:tc>
          <w:tcPr>
            <w:tcW w:w="50" w:type="dxa"/>
            <w:vAlign w:val="center"/>
            <w:hideMark/>
          </w:tcPr>
          <w:p w14:paraId="7A45CE05" w14:textId="77777777" w:rsidR="00581C24" w:rsidRPr="002621EB" w:rsidRDefault="00581C24" w:rsidP="00493781"/>
        </w:tc>
      </w:tr>
      <w:tr w:rsidR="00581C24" w:rsidRPr="002621EB" w14:paraId="5CB2D0DA" w14:textId="77777777" w:rsidTr="00581C24">
        <w:trPr>
          <w:trHeight w:val="495"/>
        </w:trPr>
        <w:tc>
          <w:tcPr>
            <w:tcW w:w="1032" w:type="dxa"/>
            <w:tcBorders>
              <w:top w:val="nil"/>
              <w:left w:val="single" w:sz="8" w:space="0" w:color="auto"/>
              <w:bottom w:val="nil"/>
              <w:right w:val="nil"/>
            </w:tcBorders>
            <w:shd w:val="clear" w:color="auto" w:fill="auto"/>
            <w:noWrap/>
            <w:vAlign w:val="bottom"/>
            <w:hideMark/>
          </w:tcPr>
          <w:p w14:paraId="33C4C2E9" w14:textId="77777777" w:rsidR="00581C24" w:rsidRPr="002621EB" w:rsidRDefault="00581C24" w:rsidP="00493781">
            <w:r w:rsidRPr="002621EB">
              <w:t>814000</w:t>
            </w:r>
          </w:p>
        </w:tc>
        <w:tc>
          <w:tcPr>
            <w:tcW w:w="728" w:type="dxa"/>
            <w:tcBorders>
              <w:top w:val="nil"/>
              <w:left w:val="nil"/>
              <w:bottom w:val="nil"/>
              <w:right w:val="nil"/>
            </w:tcBorders>
            <w:shd w:val="clear" w:color="auto" w:fill="auto"/>
            <w:noWrap/>
            <w:vAlign w:val="bottom"/>
            <w:hideMark/>
          </w:tcPr>
          <w:p w14:paraId="1E7625D6"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35963745"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продаје</w:t>
            </w:r>
            <w:proofErr w:type="spellEnd"/>
            <w:r w:rsidRPr="002621EB">
              <w:t xml:space="preserve"> </w:t>
            </w:r>
            <w:proofErr w:type="spellStart"/>
            <w:r w:rsidRPr="002621EB">
              <w:t>сталне</w:t>
            </w:r>
            <w:proofErr w:type="spellEnd"/>
            <w:r w:rsidRPr="002621EB">
              <w:t xml:space="preserve"> </w:t>
            </w:r>
            <w:proofErr w:type="spellStart"/>
            <w:r w:rsidRPr="002621EB">
              <w:t>имовине</w:t>
            </w:r>
            <w:proofErr w:type="spellEnd"/>
            <w:r w:rsidRPr="002621EB">
              <w:t xml:space="preserve"> </w:t>
            </w:r>
            <w:proofErr w:type="spellStart"/>
            <w:r w:rsidRPr="002621EB">
              <w:t>немјењене</w:t>
            </w:r>
            <w:proofErr w:type="spellEnd"/>
            <w:r w:rsidRPr="002621EB">
              <w:t xml:space="preserve"> </w:t>
            </w:r>
            <w:proofErr w:type="spellStart"/>
            <w:r w:rsidRPr="002621EB">
              <w:t>продаји</w:t>
            </w:r>
            <w:proofErr w:type="spellEnd"/>
            <w:r w:rsidRPr="002621EB">
              <w:t xml:space="preserve"> и </w:t>
            </w:r>
            <w:proofErr w:type="spellStart"/>
            <w:r w:rsidRPr="002621EB">
              <w:t>обустављених</w:t>
            </w:r>
            <w:proofErr w:type="spellEnd"/>
            <w:r w:rsidRPr="002621EB">
              <w:t xml:space="preserve"> </w:t>
            </w:r>
            <w:proofErr w:type="spellStart"/>
            <w:r w:rsidRPr="002621EB">
              <w:t>пословања</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5ED31234"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26E414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ACC6D8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F92E195" w14:textId="77777777" w:rsidR="00581C24" w:rsidRPr="002621EB" w:rsidRDefault="00581C24" w:rsidP="00493781">
            <w:r w:rsidRPr="002621EB">
              <w:t> </w:t>
            </w:r>
          </w:p>
        </w:tc>
        <w:tc>
          <w:tcPr>
            <w:tcW w:w="16" w:type="dxa"/>
            <w:vAlign w:val="center"/>
            <w:hideMark/>
          </w:tcPr>
          <w:p w14:paraId="50E4EF8A" w14:textId="77777777" w:rsidR="00581C24" w:rsidRPr="002621EB" w:rsidRDefault="00581C24" w:rsidP="00493781"/>
        </w:tc>
        <w:tc>
          <w:tcPr>
            <w:tcW w:w="6" w:type="dxa"/>
            <w:vAlign w:val="center"/>
            <w:hideMark/>
          </w:tcPr>
          <w:p w14:paraId="79C655E0" w14:textId="77777777" w:rsidR="00581C24" w:rsidRPr="002621EB" w:rsidRDefault="00581C24" w:rsidP="00493781"/>
        </w:tc>
        <w:tc>
          <w:tcPr>
            <w:tcW w:w="6" w:type="dxa"/>
            <w:vAlign w:val="center"/>
            <w:hideMark/>
          </w:tcPr>
          <w:p w14:paraId="48D95CEC" w14:textId="77777777" w:rsidR="00581C24" w:rsidRPr="002621EB" w:rsidRDefault="00581C24" w:rsidP="00493781"/>
        </w:tc>
        <w:tc>
          <w:tcPr>
            <w:tcW w:w="6" w:type="dxa"/>
            <w:vAlign w:val="center"/>
            <w:hideMark/>
          </w:tcPr>
          <w:p w14:paraId="55CEAEF6" w14:textId="77777777" w:rsidR="00581C24" w:rsidRPr="002621EB" w:rsidRDefault="00581C24" w:rsidP="00493781"/>
        </w:tc>
        <w:tc>
          <w:tcPr>
            <w:tcW w:w="6" w:type="dxa"/>
            <w:vAlign w:val="center"/>
            <w:hideMark/>
          </w:tcPr>
          <w:p w14:paraId="751AFC6A" w14:textId="77777777" w:rsidR="00581C24" w:rsidRPr="002621EB" w:rsidRDefault="00581C24" w:rsidP="00493781"/>
        </w:tc>
        <w:tc>
          <w:tcPr>
            <w:tcW w:w="6" w:type="dxa"/>
            <w:vAlign w:val="center"/>
            <w:hideMark/>
          </w:tcPr>
          <w:p w14:paraId="275261AD" w14:textId="77777777" w:rsidR="00581C24" w:rsidRPr="002621EB" w:rsidRDefault="00581C24" w:rsidP="00493781"/>
        </w:tc>
        <w:tc>
          <w:tcPr>
            <w:tcW w:w="6" w:type="dxa"/>
            <w:vAlign w:val="center"/>
            <w:hideMark/>
          </w:tcPr>
          <w:p w14:paraId="1E79E45E" w14:textId="77777777" w:rsidR="00581C24" w:rsidRPr="002621EB" w:rsidRDefault="00581C24" w:rsidP="00493781"/>
        </w:tc>
        <w:tc>
          <w:tcPr>
            <w:tcW w:w="801" w:type="dxa"/>
            <w:vAlign w:val="center"/>
            <w:hideMark/>
          </w:tcPr>
          <w:p w14:paraId="453ABEAB" w14:textId="77777777" w:rsidR="00581C24" w:rsidRPr="002621EB" w:rsidRDefault="00581C24" w:rsidP="00493781"/>
        </w:tc>
        <w:tc>
          <w:tcPr>
            <w:tcW w:w="690" w:type="dxa"/>
            <w:vAlign w:val="center"/>
            <w:hideMark/>
          </w:tcPr>
          <w:p w14:paraId="79B17BC3" w14:textId="77777777" w:rsidR="00581C24" w:rsidRPr="002621EB" w:rsidRDefault="00581C24" w:rsidP="00493781"/>
        </w:tc>
        <w:tc>
          <w:tcPr>
            <w:tcW w:w="801" w:type="dxa"/>
            <w:vAlign w:val="center"/>
            <w:hideMark/>
          </w:tcPr>
          <w:p w14:paraId="28E5D948" w14:textId="77777777" w:rsidR="00581C24" w:rsidRPr="002621EB" w:rsidRDefault="00581C24" w:rsidP="00493781"/>
        </w:tc>
        <w:tc>
          <w:tcPr>
            <w:tcW w:w="578" w:type="dxa"/>
            <w:vAlign w:val="center"/>
            <w:hideMark/>
          </w:tcPr>
          <w:p w14:paraId="14CD794C" w14:textId="77777777" w:rsidR="00581C24" w:rsidRPr="002621EB" w:rsidRDefault="00581C24" w:rsidP="00493781"/>
        </w:tc>
        <w:tc>
          <w:tcPr>
            <w:tcW w:w="701" w:type="dxa"/>
            <w:vAlign w:val="center"/>
            <w:hideMark/>
          </w:tcPr>
          <w:p w14:paraId="29B31FCB" w14:textId="77777777" w:rsidR="00581C24" w:rsidRPr="002621EB" w:rsidRDefault="00581C24" w:rsidP="00493781"/>
        </w:tc>
        <w:tc>
          <w:tcPr>
            <w:tcW w:w="132" w:type="dxa"/>
            <w:vAlign w:val="center"/>
            <w:hideMark/>
          </w:tcPr>
          <w:p w14:paraId="57D777A6" w14:textId="77777777" w:rsidR="00581C24" w:rsidRPr="002621EB" w:rsidRDefault="00581C24" w:rsidP="00493781"/>
        </w:tc>
        <w:tc>
          <w:tcPr>
            <w:tcW w:w="70" w:type="dxa"/>
            <w:vAlign w:val="center"/>
            <w:hideMark/>
          </w:tcPr>
          <w:p w14:paraId="00161165" w14:textId="77777777" w:rsidR="00581C24" w:rsidRPr="002621EB" w:rsidRDefault="00581C24" w:rsidP="00493781"/>
        </w:tc>
        <w:tc>
          <w:tcPr>
            <w:tcW w:w="16" w:type="dxa"/>
            <w:vAlign w:val="center"/>
            <w:hideMark/>
          </w:tcPr>
          <w:p w14:paraId="69A60D5B" w14:textId="77777777" w:rsidR="00581C24" w:rsidRPr="002621EB" w:rsidRDefault="00581C24" w:rsidP="00493781"/>
        </w:tc>
        <w:tc>
          <w:tcPr>
            <w:tcW w:w="6" w:type="dxa"/>
            <w:vAlign w:val="center"/>
            <w:hideMark/>
          </w:tcPr>
          <w:p w14:paraId="225B48B5" w14:textId="77777777" w:rsidR="00581C24" w:rsidRPr="002621EB" w:rsidRDefault="00581C24" w:rsidP="00493781"/>
        </w:tc>
        <w:tc>
          <w:tcPr>
            <w:tcW w:w="690" w:type="dxa"/>
            <w:vAlign w:val="center"/>
            <w:hideMark/>
          </w:tcPr>
          <w:p w14:paraId="23011768" w14:textId="77777777" w:rsidR="00581C24" w:rsidRPr="002621EB" w:rsidRDefault="00581C24" w:rsidP="00493781"/>
        </w:tc>
        <w:tc>
          <w:tcPr>
            <w:tcW w:w="132" w:type="dxa"/>
            <w:vAlign w:val="center"/>
            <w:hideMark/>
          </w:tcPr>
          <w:p w14:paraId="7BEBA77A" w14:textId="77777777" w:rsidR="00581C24" w:rsidRPr="002621EB" w:rsidRDefault="00581C24" w:rsidP="00493781"/>
        </w:tc>
        <w:tc>
          <w:tcPr>
            <w:tcW w:w="690" w:type="dxa"/>
            <w:vAlign w:val="center"/>
            <w:hideMark/>
          </w:tcPr>
          <w:p w14:paraId="1A84E417" w14:textId="77777777" w:rsidR="00581C24" w:rsidRPr="002621EB" w:rsidRDefault="00581C24" w:rsidP="00493781"/>
        </w:tc>
        <w:tc>
          <w:tcPr>
            <w:tcW w:w="410" w:type="dxa"/>
            <w:vAlign w:val="center"/>
            <w:hideMark/>
          </w:tcPr>
          <w:p w14:paraId="772F0811" w14:textId="77777777" w:rsidR="00581C24" w:rsidRPr="002621EB" w:rsidRDefault="00581C24" w:rsidP="00493781"/>
        </w:tc>
        <w:tc>
          <w:tcPr>
            <w:tcW w:w="16" w:type="dxa"/>
            <w:vAlign w:val="center"/>
            <w:hideMark/>
          </w:tcPr>
          <w:p w14:paraId="6255597A" w14:textId="77777777" w:rsidR="00581C24" w:rsidRPr="002621EB" w:rsidRDefault="00581C24" w:rsidP="00493781"/>
        </w:tc>
        <w:tc>
          <w:tcPr>
            <w:tcW w:w="50" w:type="dxa"/>
            <w:vAlign w:val="center"/>
            <w:hideMark/>
          </w:tcPr>
          <w:p w14:paraId="7F568D56" w14:textId="77777777" w:rsidR="00581C24" w:rsidRPr="002621EB" w:rsidRDefault="00581C24" w:rsidP="00493781"/>
        </w:tc>
        <w:tc>
          <w:tcPr>
            <w:tcW w:w="50" w:type="dxa"/>
            <w:vAlign w:val="center"/>
            <w:hideMark/>
          </w:tcPr>
          <w:p w14:paraId="36790B49" w14:textId="77777777" w:rsidR="00581C24" w:rsidRPr="002621EB" w:rsidRDefault="00581C24" w:rsidP="00493781"/>
        </w:tc>
      </w:tr>
      <w:tr w:rsidR="00581C24" w:rsidRPr="002621EB" w14:paraId="60CA8EA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3031329"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3802EF2D" w14:textId="77777777" w:rsidR="00581C24" w:rsidRPr="002621EB" w:rsidRDefault="00581C24" w:rsidP="00493781">
            <w:r w:rsidRPr="002621EB">
              <w:t>814100</w:t>
            </w:r>
          </w:p>
        </w:tc>
        <w:tc>
          <w:tcPr>
            <w:tcW w:w="10654" w:type="dxa"/>
            <w:tcBorders>
              <w:top w:val="nil"/>
              <w:left w:val="nil"/>
              <w:bottom w:val="nil"/>
              <w:right w:val="nil"/>
            </w:tcBorders>
            <w:shd w:val="clear" w:color="auto" w:fill="auto"/>
            <w:vAlign w:val="bottom"/>
            <w:hideMark/>
          </w:tcPr>
          <w:p w14:paraId="639E5EAC"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продаје</w:t>
            </w:r>
            <w:proofErr w:type="spellEnd"/>
            <w:r w:rsidRPr="002621EB">
              <w:t xml:space="preserve"> </w:t>
            </w:r>
            <w:proofErr w:type="spellStart"/>
            <w:r w:rsidRPr="002621EB">
              <w:t>сталне</w:t>
            </w:r>
            <w:proofErr w:type="spellEnd"/>
            <w:r w:rsidRPr="002621EB">
              <w:t xml:space="preserve"> </w:t>
            </w:r>
            <w:proofErr w:type="spellStart"/>
            <w:r w:rsidRPr="002621EB">
              <w:t>имовине</w:t>
            </w:r>
            <w:proofErr w:type="spellEnd"/>
            <w:r w:rsidRPr="002621EB">
              <w:t xml:space="preserve"> </w:t>
            </w:r>
            <w:proofErr w:type="spellStart"/>
            <w:r w:rsidRPr="002621EB">
              <w:t>немјењене</w:t>
            </w:r>
            <w:proofErr w:type="spellEnd"/>
            <w:r w:rsidRPr="002621EB">
              <w:t xml:space="preserve"> </w:t>
            </w:r>
            <w:proofErr w:type="spellStart"/>
            <w:r w:rsidRPr="002621EB">
              <w:t>продаји</w:t>
            </w:r>
            <w:proofErr w:type="spellEnd"/>
            <w:r w:rsidRPr="002621EB">
              <w:t xml:space="preserve"> и </w:t>
            </w:r>
          </w:p>
        </w:tc>
        <w:tc>
          <w:tcPr>
            <w:tcW w:w="1308" w:type="dxa"/>
            <w:tcBorders>
              <w:top w:val="nil"/>
              <w:left w:val="single" w:sz="8" w:space="0" w:color="auto"/>
              <w:bottom w:val="nil"/>
              <w:right w:val="nil"/>
            </w:tcBorders>
            <w:shd w:val="clear" w:color="000000" w:fill="FFFFFF"/>
            <w:noWrap/>
            <w:vAlign w:val="bottom"/>
            <w:hideMark/>
          </w:tcPr>
          <w:p w14:paraId="4DA2D7B5"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B3A11D1"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DCA81A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CDDA256" w14:textId="77777777" w:rsidR="00581C24" w:rsidRPr="002621EB" w:rsidRDefault="00581C24" w:rsidP="00493781">
            <w:r w:rsidRPr="002621EB">
              <w:t> </w:t>
            </w:r>
          </w:p>
        </w:tc>
        <w:tc>
          <w:tcPr>
            <w:tcW w:w="16" w:type="dxa"/>
            <w:vAlign w:val="center"/>
            <w:hideMark/>
          </w:tcPr>
          <w:p w14:paraId="3DA9AB03" w14:textId="77777777" w:rsidR="00581C24" w:rsidRPr="002621EB" w:rsidRDefault="00581C24" w:rsidP="00493781"/>
        </w:tc>
        <w:tc>
          <w:tcPr>
            <w:tcW w:w="6" w:type="dxa"/>
            <w:vAlign w:val="center"/>
            <w:hideMark/>
          </w:tcPr>
          <w:p w14:paraId="31126FE7" w14:textId="77777777" w:rsidR="00581C24" w:rsidRPr="002621EB" w:rsidRDefault="00581C24" w:rsidP="00493781"/>
        </w:tc>
        <w:tc>
          <w:tcPr>
            <w:tcW w:w="6" w:type="dxa"/>
            <w:vAlign w:val="center"/>
            <w:hideMark/>
          </w:tcPr>
          <w:p w14:paraId="2B5BB448" w14:textId="77777777" w:rsidR="00581C24" w:rsidRPr="002621EB" w:rsidRDefault="00581C24" w:rsidP="00493781"/>
        </w:tc>
        <w:tc>
          <w:tcPr>
            <w:tcW w:w="6" w:type="dxa"/>
            <w:vAlign w:val="center"/>
            <w:hideMark/>
          </w:tcPr>
          <w:p w14:paraId="781FECF1" w14:textId="77777777" w:rsidR="00581C24" w:rsidRPr="002621EB" w:rsidRDefault="00581C24" w:rsidP="00493781"/>
        </w:tc>
        <w:tc>
          <w:tcPr>
            <w:tcW w:w="6" w:type="dxa"/>
            <w:vAlign w:val="center"/>
            <w:hideMark/>
          </w:tcPr>
          <w:p w14:paraId="7BD1E1FE" w14:textId="77777777" w:rsidR="00581C24" w:rsidRPr="002621EB" w:rsidRDefault="00581C24" w:rsidP="00493781"/>
        </w:tc>
        <w:tc>
          <w:tcPr>
            <w:tcW w:w="6" w:type="dxa"/>
            <w:vAlign w:val="center"/>
            <w:hideMark/>
          </w:tcPr>
          <w:p w14:paraId="3DD7C4A2" w14:textId="77777777" w:rsidR="00581C24" w:rsidRPr="002621EB" w:rsidRDefault="00581C24" w:rsidP="00493781"/>
        </w:tc>
        <w:tc>
          <w:tcPr>
            <w:tcW w:w="6" w:type="dxa"/>
            <w:vAlign w:val="center"/>
            <w:hideMark/>
          </w:tcPr>
          <w:p w14:paraId="199F6255" w14:textId="77777777" w:rsidR="00581C24" w:rsidRPr="002621EB" w:rsidRDefault="00581C24" w:rsidP="00493781"/>
        </w:tc>
        <w:tc>
          <w:tcPr>
            <w:tcW w:w="801" w:type="dxa"/>
            <w:vAlign w:val="center"/>
            <w:hideMark/>
          </w:tcPr>
          <w:p w14:paraId="128C0470" w14:textId="77777777" w:rsidR="00581C24" w:rsidRPr="002621EB" w:rsidRDefault="00581C24" w:rsidP="00493781"/>
        </w:tc>
        <w:tc>
          <w:tcPr>
            <w:tcW w:w="690" w:type="dxa"/>
            <w:vAlign w:val="center"/>
            <w:hideMark/>
          </w:tcPr>
          <w:p w14:paraId="209300F3" w14:textId="77777777" w:rsidR="00581C24" w:rsidRPr="002621EB" w:rsidRDefault="00581C24" w:rsidP="00493781"/>
        </w:tc>
        <w:tc>
          <w:tcPr>
            <w:tcW w:w="801" w:type="dxa"/>
            <w:vAlign w:val="center"/>
            <w:hideMark/>
          </w:tcPr>
          <w:p w14:paraId="42982FF6" w14:textId="77777777" w:rsidR="00581C24" w:rsidRPr="002621EB" w:rsidRDefault="00581C24" w:rsidP="00493781"/>
        </w:tc>
        <w:tc>
          <w:tcPr>
            <w:tcW w:w="578" w:type="dxa"/>
            <w:vAlign w:val="center"/>
            <w:hideMark/>
          </w:tcPr>
          <w:p w14:paraId="6374C75B" w14:textId="77777777" w:rsidR="00581C24" w:rsidRPr="002621EB" w:rsidRDefault="00581C24" w:rsidP="00493781"/>
        </w:tc>
        <w:tc>
          <w:tcPr>
            <w:tcW w:w="701" w:type="dxa"/>
            <w:vAlign w:val="center"/>
            <w:hideMark/>
          </w:tcPr>
          <w:p w14:paraId="1210E9D8" w14:textId="77777777" w:rsidR="00581C24" w:rsidRPr="002621EB" w:rsidRDefault="00581C24" w:rsidP="00493781"/>
        </w:tc>
        <w:tc>
          <w:tcPr>
            <w:tcW w:w="132" w:type="dxa"/>
            <w:vAlign w:val="center"/>
            <w:hideMark/>
          </w:tcPr>
          <w:p w14:paraId="2DE7B9A5" w14:textId="77777777" w:rsidR="00581C24" w:rsidRPr="002621EB" w:rsidRDefault="00581C24" w:rsidP="00493781"/>
        </w:tc>
        <w:tc>
          <w:tcPr>
            <w:tcW w:w="70" w:type="dxa"/>
            <w:vAlign w:val="center"/>
            <w:hideMark/>
          </w:tcPr>
          <w:p w14:paraId="2DC9AEEE" w14:textId="77777777" w:rsidR="00581C24" w:rsidRPr="002621EB" w:rsidRDefault="00581C24" w:rsidP="00493781"/>
        </w:tc>
        <w:tc>
          <w:tcPr>
            <w:tcW w:w="16" w:type="dxa"/>
            <w:vAlign w:val="center"/>
            <w:hideMark/>
          </w:tcPr>
          <w:p w14:paraId="2D48BEF2" w14:textId="77777777" w:rsidR="00581C24" w:rsidRPr="002621EB" w:rsidRDefault="00581C24" w:rsidP="00493781"/>
        </w:tc>
        <w:tc>
          <w:tcPr>
            <w:tcW w:w="6" w:type="dxa"/>
            <w:vAlign w:val="center"/>
            <w:hideMark/>
          </w:tcPr>
          <w:p w14:paraId="5AD225A0" w14:textId="77777777" w:rsidR="00581C24" w:rsidRPr="002621EB" w:rsidRDefault="00581C24" w:rsidP="00493781"/>
        </w:tc>
        <w:tc>
          <w:tcPr>
            <w:tcW w:w="690" w:type="dxa"/>
            <w:vAlign w:val="center"/>
            <w:hideMark/>
          </w:tcPr>
          <w:p w14:paraId="4AFA518D" w14:textId="77777777" w:rsidR="00581C24" w:rsidRPr="002621EB" w:rsidRDefault="00581C24" w:rsidP="00493781"/>
        </w:tc>
        <w:tc>
          <w:tcPr>
            <w:tcW w:w="132" w:type="dxa"/>
            <w:vAlign w:val="center"/>
            <w:hideMark/>
          </w:tcPr>
          <w:p w14:paraId="001773AE" w14:textId="77777777" w:rsidR="00581C24" w:rsidRPr="002621EB" w:rsidRDefault="00581C24" w:rsidP="00493781"/>
        </w:tc>
        <w:tc>
          <w:tcPr>
            <w:tcW w:w="690" w:type="dxa"/>
            <w:vAlign w:val="center"/>
            <w:hideMark/>
          </w:tcPr>
          <w:p w14:paraId="1EBD8B71" w14:textId="77777777" w:rsidR="00581C24" w:rsidRPr="002621EB" w:rsidRDefault="00581C24" w:rsidP="00493781"/>
        </w:tc>
        <w:tc>
          <w:tcPr>
            <w:tcW w:w="410" w:type="dxa"/>
            <w:vAlign w:val="center"/>
            <w:hideMark/>
          </w:tcPr>
          <w:p w14:paraId="689B2E7D" w14:textId="77777777" w:rsidR="00581C24" w:rsidRPr="002621EB" w:rsidRDefault="00581C24" w:rsidP="00493781"/>
        </w:tc>
        <w:tc>
          <w:tcPr>
            <w:tcW w:w="16" w:type="dxa"/>
            <w:vAlign w:val="center"/>
            <w:hideMark/>
          </w:tcPr>
          <w:p w14:paraId="245360FB" w14:textId="77777777" w:rsidR="00581C24" w:rsidRPr="002621EB" w:rsidRDefault="00581C24" w:rsidP="00493781"/>
        </w:tc>
        <w:tc>
          <w:tcPr>
            <w:tcW w:w="50" w:type="dxa"/>
            <w:vAlign w:val="center"/>
            <w:hideMark/>
          </w:tcPr>
          <w:p w14:paraId="2DBC426B" w14:textId="77777777" w:rsidR="00581C24" w:rsidRPr="002621EB" w:rsidRDefault="00581C24" w:rsidP="00493781"/>
        </w:tc>
        <w:tc>
          <w:tcPr>
            <w:tcW w:w="50" w:type="dxa"/>
            <w:vAlign w:val="center"/>
            <w:hideMark/>
          </w:tcPr>
          <w:p w14:paraId="2A4CD66B" w14:textId="77777777" w:rsidR="00581C24" w:rsidRPr="002621EB" w:rsidRDefault="00581C24" w:rsidP="00493781"/>
        </w:tc>
      </w:tr>
      <w:tr w:rsidR="00581C24" w:rsidRPr="002621EB" w14:paraId="08D20FC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5CF76F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3136A20"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6ADB0E49" w14:textId="77777777" w:rsidR="00581C24" w:rsidRPr="002621EB" w:rsidRDefault="00581C24" w:rsidP="00493781">
            <w:r w:rsidRPr="002621EB">
              <w:t xml:space="preserve">и </w:t>
            </w:r>
            <w:proofErr w:type="spellStart"/>
            <w:r w:rsidRPr="002621EB">
              <w:t>обустављених</w:t>
            </w:r>
            <w:proofErr w:type="spellEnd"/>
            <w:r w:rsidRPr="002621EB">
              <w:t xml:space="preserve"> </w:t>
            </w:r>
            <w:proofErr w:type="spellStart"/>
            <w:r w:rsidRPr="002621EB">
              <w:t>пословања</w:t>
            </w:r>
            <w:proofErr w:type="spellEnd"/>
          </w:p>
        </w:tc>
        <w:tc>
          <w:tcPr>
            <w:tcW w:w="1308" w:type="dxa"/>
            <w:tcBorders>
              <w:top w:val="nil"/>
              <w:left w:val="single" w:sz="8" w:space="0" w:color="auto"/>
              <w:bottom w:val="nil"/>
              <w:right w:val="nil"/>
            </w:tcBorders>
            <w:shd w:val="clear" w:color="000000" w:fill="FFFFFF"/>
            <w:noWrap/>
            <w:vAlign w:val="bottom"/>
            <w:hideMark/>
          </w:tcPr>
          <w:p w14:paraId="70BFFD5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0676933"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6A3B749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5F56F86" w14:textId="77777777" w:rsidR="00581C24" w:rsidRPr="002621EB" w:rsidRDefault="00581C24" w:rsidP="00493781">
            <w:r w:rsidRPr="002621EB">
              <w:t> </w:t>
            </w:r>
          </w:p>
        </w:tc>
        <w:tc>
          <w:tcPr>
            <w:tcW w:w="16" w:type="dxa"/>
            <w:vAlign w:val="center"/>
            <w:hideMark/>
          </w:tcPr>
          <w:p w14:paraId="33C41BE8" w14:textId="77777777" w:rsidR="00581C24" w:rsidRPr="002621EB" w:rsidRDefault="00581C24" w:rsidP="00493781"/>
        </w:tc>
        <w:tc>
          <w:tcPr>
            <w:tcW w:w="6" w:type="dxa"/>
            <w:vAlign w:val="center"/>
            <w:hideMark/>
          </w:tcPr>
          <w:p w14:paraId="056F5DEA" w14:textId="77777777" w:rsidR="00581C24" w:rsidRPr="002621EB" w:rsidRDefault="00581C24" w:rsidP="00493781"/>
        </w:tc>
        <w:tc>
          <w:tcPr>
            <w:tcW w:w="6" w:type="dxa"/>
            <w:vAlign w:val="center"/>
            <w:hideMark/>
          </w:tcPr>
          <w:p w14:paraId="1C728A30" w14:textId="77777777" w:rsidR="00581C24" w:rsidRPr="002621EB" w:rsidRDefault="00581C24" w:rsidP="00493781"/>
        </w:tc>
        <w:tc>
          <w:tcPr>
            <w:tcW w:w="6" w:type="dxa"/>
            <w:vAlign w:val="center"/>
            <w:hideMark/>
          </w:tcPr>
          <w:p w14:paraId="712C2568" w14:textId="77777777" w:rsidR="00581C24" w:rsidRPr="002621EB" w:rsidRDefault="00581C24" w:rsidP="00493781"/>
        </w:tc>
        <w:tc>
          <w:tcPr>
            <w:tcW w:w="6" w:type="dxa"/>
            <w:vAlign w:val="center"/>
            <w:hideMark/>
          </w:tcPr>
          <w:p w14:paraId="45A3FC0B" w14:textId="77777777" w:rsidR="00581C24" w:rsidRPr="002621EB" w:rsidRDefault="00581C24" w:rsidP="00493781"/>
        </w:tc>
        <w:tc>
          <w:tcPr>
            <w:tcW w:w="6" w:type="dxa"/>
            <w:vAlign w:val="center"/>
            <w:hideMark/>
          </w:tcPr>
          <w:p w14:paraId="3F09162D" w14:textId="77777777" w:rsidR="00581C24" w:rsidRPr="002621EB" w:rsidRDefault="00581C24" w:rsidP="00493781"/>
        </w:tc>
        <w:tc>
          <w:tcPr>
            <w:tcW w:w="6" w:type="dxa"/>
            <w:vAlign w:val="center"/>
            <w:hideMark/>
          </w:tcPr>
          <w:p w14:paraId="5AA49091" w14:textId="77777777" w:rsidR="00581C24" w:rsidRPr="002621EB" w:rsidRDefault="00581C24" w:rsidP="00493781"/>
        </w:tc>
        <w:tc>
          <w:tcPr>
            <w:tcW w:w="801" w:type="dxa"/>
            <w:vAlign w:val="center"/>
            <w:hideMark/>
          </w:tcPr>
          <w:p w14:paraId="764AEACE" w14:textId="77777777" w:rsidR="00581C24" w:rsidRPr="002621EB" w:rsidRDefault="00581C24" w:rsidP="00493781"/>
        </w:tc>
        <w:tc>
          <w:tcPr>
            <w:tcW w:w="690" w:type="dxa"/>
            <w:vAlign w:val="center"/>
            <w:hideMark/>
          </w:tcPr>
          <w:p w14:paraId="331EE2C3" w14:textId="77777777" w:rsidR="00581C24" w:rsidRPr="002621EB" w:rsidRDefault="00581C24" w:rsidP="00493781"/>
        </w:tc>
        <w:tc>
          <w:tcPr>
            <w:tcW w:w="801" w:type="dxa"/>
            <w:vAlign w:val="center"/>
            <w:hideMark/>
          </w:tcPr>
          <w:p w14:paraId="42EE2B7B" w14:textId="77777777" w:rsidR="00581C24" w:rsidRPr="002621EB" w:rsidRDefault="00581C24" w:rsidP="00493781"/>
        </w:tc>
        <w:tc>
          <w:tcPr>
            <w:tcW w:w="578" w:type="dxa"/>
            <w:vAlign w:val="center"/>
            <w:hideMark/>
          </w:tcPr>
          <w:p w14:paraId="4606E2F4" w14:textId="77777777" w:rsidR="00581C24" w:rsidRPr="002621EB" w:rsidRDefault="00581C24" w:rsidP="00493781"/>
        </w:tc>
        <w:tc>
          <w:tcPr>
            <w:tcW w:w="701" w:type="dxa"/>
            <w:vAlign w:val="center"/>
            <w:hideMark/>
          </w:tcPr>
          <w:p w14:paraId="113D793E" w14:textId="77777777" w:rsidR="00581C24" w:rsidRPr="002621EB" w:rsidRDefault="00581C24" w:rsidP="00493781"/>
        </w:tc>
        <w:tc>
          <w:tcPr>
            <w:tcW w:w="132" w:type="dxa"/>
            <w:vAlign w:val="center"/>
            <w:hideMark/>
          </w:tcPr>
          <w:p w14:paraId="7E6107C0" w14:textId="77777777" w:rsidR="00581C24" w:rsidRPr="002621EB" w:rsidRDefault="00581C24" w:rsidP="00493781"/>
        </w:tc>
        <w:tc>
          <w:tcPr>
            <w:tcW w:w="70" w:type="dxa"/>
            <w:vAlign w:val="center"/>
            <w:hideMark/>
          </w:tcPr>
          <w:p w14:paraId="6B7354D9" w14:textId="77777777" w:rsidR="00581C24" w:rsidRPr="002621EB" w:rsidRDefault="00581C24" w:rsidP="00493781"/>
        </w:tc>
        <w:tc>
          <w:tcPr>
            <w:tcW w:w="16" w:type="dxa"/>
            <w:vAlign w:val="center"/>
            <w:hideMark/>
          </w:tcPr>
          <w:p w14:paraId="428AEBAA" w14:textId="77777777" w:rsidR="00581C24" w:rsidRPr="002621EB" w:rsidRDefault="00581C24" w:rsidP="00493781"/>
        </w:tc>
        <w:tc>
          <w:tcPr>
            <w:tcW w:w="6" w:type="dxa"/>
            <w:vAlign w:val="center"/>
            <w:hideMark/>
          </w:tcPr>
          <w:p w14:paraId="667FA2B6" w14:textId="77777777" w:rsidR="00581C24" w:rsidRPr="002621EB" w:rsidRDefault="00581C24" w:rsidP="00493781"/>
        </w:tc>
        <w:tc>
          <w:tcPr>
            <w:tcW w:w="690" w:type="dxa"/>
            <w:vAlign w:val="center"/>
            <w:hideMark/>
          </w:tcPr>
          <w:p w14:paraId="499204AC" w14:textId="77777777" w:rsidR="00581C24" w:rsidRPr="002621EB" w:rsidRDefault="00581C24" w:rsidP="00493781"/>
        </w:tc>
        <w:tc>
          <w:tcPr>
            <w:tcW w:w="132" w:type="dxa"/>
            <w:vAlign w:val="center"/>
            <w:hideMark/>
          </w:tcPr>
          <w:p w14:paraId="01CA0B30" w14:textId="77777777" w:rsidR="00581C24" w:rsidRPr="002621EB" w:rsidRDefault="00581C24" w:rsidP="00493781"/>
        </w:tc>
        <w:tc>
          <w:tcPr>
            <w:tcW w:w="690" w:type="dxa"/>
            <w:vAlign w:val="center"/>
            <w:hideMark/>
          </w:tcPr>
          <w:p w14:paraId="3F1BD59A" w14:textId="77777777" w:rsidR="00581C24" w:rsidRPr="002621EB" w:rsidRDefault="00581C24" w:rsidP="00493781"/>
        </w:tc>
        <w:tc>
          <w:tcPr>
            <w:tcW w:w="410" w:type="dxa"/>
            <w:vAlign w:val="center"/>
            <w:hideMark/>
          </w:tcPr>
          <w:p w14:paraId="29DE5263" w14:textId="77777777" w:rsidR="00581C24" w:rsidRPr="002621EB" w:rsidRDefault="00581C24" w:rsidP="00493781"/>
        </w:tc>
        <w:tc>
          <w:tcPr>
            <w:tcW w:w="16" w:type="dxa"/>
            <w:vAlign w:val="center"/>
            <w:hideMark/>
          </w:tcPr>
          <w:p w14:paraId="510B577C" w14:textId="77777777" w:rsidR="00581C24" w:rsidRPr="002621EB" w:rsidRDefault="00581C24" w:rsidP="00493781"/>
        </w:tc>
        <w:tc>
          <w:tcPr>
            <w:tcW w:w="50" w:type="dxa"/>
            <w:vAlign w:val="center"/>
            <w:hideMark/>
          </w:tcPr>
          <w:p w14:paraId="3B2820BD" w14:textId="77777777" w:rsidR="00581C24" w:rsidRPr="002621EB" w:rsidRDefault="00581C24" w:rsidP="00493781"/>
        </w:tc>
        <w:tc>
          <w:tcPr>
            <w:tcW w:w="50" w:type="dxa"/>
            <w:vAlign w:val="center"/>
            <w:hideMark/>
          </w:tcPr>
          <w:p w14:paraId="0D7CD3B2" w14:textId="77777777" w:rsidR="00581C24" w:rsidRPr="002621EB" w:rsidRDefault="00581C24" w:rsidP="00493781"/>
        </w:tc>
      </w:tr>
      <w:tr w:rsidR="00581C24" w:rsidRPr="002621EB" w14:paraId="42C5ADF3"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7DB352E0" w14:textId="77777777" w:rsidR="00581C24" w:rsidRPr="002621EB" w:rsidRDefault="00581C24" w:rsidP="00493781">
            <w:r w:rsidRPr="002621EB">
              <w:t>815000</w:t>
            </w:r>
          </w:p>
        </w:tc>
        <w:tc>
          <w:tcPr>
            <w:tcW w:w="728" w:type="dxa"/>
            <w:tcBorders>
              <w:top w:val="nil"/>
              <w:left w:val="nil"/>
              <w:bottom w:val="nil"/>
              <w:right w:val="nil"/>
            </w:tcBorders>
            <w:shd w:val="clear" w:color="auto" w:fill="auto"/>
            <w:noWrap/>
            <w:vAlign w:val="bottom"/>
            <w:hideMark/>
          </w:tcPr>
          <w:p w14:paraId="637F4D9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5CF86A0"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стратешке</w:t>
            </w:r>
            <w:proofErr w:type="spellEnd"/>
            <w:r w:rsidRPr="002621EB">
              <w:t xml:space="preserve"> </w:t>
            </w:r>
            <w:proofErr w:type="spellStart"/>
            <w:r w:rsidRPr="002621EB">
              <w:t>залихе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56C5E8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9730F9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E294C8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1698D83" w14:textId="77777777" w:rsidR="00581C24" w:rsidRPr="002621EB" w:rsidRDefault="00581C24" w:rsidP="00493781">
            <w:r w:rsidRPr="002621EB">
              <w:t> </w:t>
            </w:r>
          </w:p>
        </w:tc>
        <w:tc>
          <w:tcPr>
            <w:tcW w:w="16" w:type="dxa"/>
            <w:vAlign w:val="center"/>
            <w:hideMark/>
          </w:tcPr>
          <w:p w14:paraId="7966DCD0" w14:textId="77777777" w:rsidR="00581C24" w:rsidRPr="002621EB" w:rsidRDefault="00581C24" w:rsidP="00493781"/>
        </w:tc>
        <w:tc>
          <w:tcPr>
            <w:tcW w:w="6" w:type="dxa"/>
            <w:vAlign w:val="center"/>
            <w:hideMark/>
          </w:tcPr>
          <w:p w14:paraId="7A320C13" w14:textId="77777777" w:rsidR="00581C24" w:rsidRPr="002621EB" w:rsidRDefault="00581C24" w:rsidP="00493781"/>
        </w:tc>
        <w:tc>
          <w:tcPr>
            <w:tcW w:w="6" w:type="dxa"/>
            <w:vAlign w:val="center"/>
            <w:hideMark/>
          </w:tcPr>
          <w:p w14:paraId="6D06201F" w14:textId="77777777" w:rsidR="00581C24" w:rsidRPr="002621EB" w:rsidRDefault="00581C24" w:rsidP="00493781"/>
        </w:tc>
        <w:tc>
          <w:tcPr>
            <w:tcW w:w="6" w:type="dxa"/>
            <w:vAlign w:val="center"/>
            <w:hideMark/>
          </w:tcPr>
          <w:p w14:paraId="1F0B42C5" w14:textId="77777777" w:rsidR="00581C24" w:rsidRPr="002621EB" w:rsidRDefault="00581C24" w:rsidP="00493781"/>
        </w:tc>
        <w:tc>
          <w:tcPr>
            <w:tcW w:w="6" w:type="dxa"/>
            <w:vAlign w:val="center"/>
            <w:hideMark/>
          </w:tcPr>
          <w:p w14:paraId="0E0D3CA3" w14:textId="77777777" w:rsidR="00581C24" w:rsidRPr="002621EB" w:rsidRDefault="00581C24" w:rsidP="00493781"/>
        </w:tc>
        <w:tc>
          <w:tcPr>
            <w:tcW w:w="6" w:type="dxa"/>
            <w:vAlign w:val="center"/>
            <w:hideMark/>
          </w:tcPr>
          <w:p w14:paraId="2CDBEE1E" w14:textId="77777777" w:rsidR="00581C24" w:rsidRPr="002621EB" w:rsidRDefault="00581C24" w:rsidP="00493781"/>
        </w:tc>
        <w:tc>
          <w:tcPr>
            <w:tcW w:w="6" w:type="dxa"/>
            <w:vAlign w:val="center"/>
            <w:hideMark/>
          </w:tcPr>
          <w:p w14:paraId="0C4AB185" w14:textId="77777777" w:rsidR="00581C24" w:rsidRPr="002621EB" w:rsidRDefault="00581C24" w:rsidP="00493781"/>
        </w:tc>
        <w:tc>
          <w:tcPr>
            <w:tcW w:w="801" w:type="dxa"/>
            <w:vAlign w:val="center"/>
            <w:hideMark/>
          </w:tcPr>
          <w:p w14:paraId="2888ECC5" w14:textId="77777777" w:rsidR="00581C24" w:rsidRPr="002621EB" w:rsidRDefault="00581C24" w:rsidP="00493781"/>
        </w:tc>
        <w:tc>
          <w:tcPr>
            <w:tcW w:w="690" w:type="dxa"/>
            <w:vAlign w:val="center"/>
            <w:hideMark/>
          </w:tcPr>
          <w:p w14:paraId="27F016E9" w14:textId="77777777" w:rsidR="00581C24" w:rsidRPr="002621EB" w:rsidRDefault="00581C24" w:rsidP="00493781"/>
        </w:tc>
        <w:tc>
          <w:tcPr>
            <w:tcW w:w="801" w:type="dxa"/>
            <w:vAlign w:val="center"/>
            <w:hideMark/>
          </w:tcPr>
          <w:p w14:paraId="40ABBE37" w14:textId="77777777" w:rsidR="00581C24" w:rsidRPr="002621EB" w:rsidRDefault="00581C24" w:rsidP="00493781"/>
        </w:tc>
        <w:tc>
          <w:tcPr>
            <w:tcW w:w="578" w:type="dxa"/>
            <w:vAlign w:val="center"/>
            <w:hideMark/>
          </w:tcPr>
          <w:p w14:paraId="17AD0818" w14:textId="77777777" w:rsidR="00581C24" w:rsidRPr="002621EB" w:rsidRDefault="00581C24" w:rsidP="00493781"/>
        </w:tc>
        <w:tc>
          <w:tcPr>
            <w:tcW w:w="701" w:type="dxa"/>
            <w:vAlign w:val="center"/>
            <w:hideMark/>
          </w:tcPr>
          <w:p w14:paraId="641C3877" w14:textId="77777777" w:rsidR="00581C24" w:rsidRPr="002621EB" w:rsidRDefault="00581C24" w:rsidP="00493781"/>
        </w:tc>
        <w:tc>
          <w:tcPr>
            <w:tcW w:w="132" w:type="dxa"/>
            <w:vAlign w:val="center"/>
            <w:hideMark/>
          </w:tcPr>
          <w:p w14:paraId="29AF0C77" w14:textId="77777777" w:rsidR="00581C24" w:rsidRPr="002621EB" w:rsidRDefault="00581C24" w:rsidP="00493781"/>
        </w:tc>
        <w:tc>
          <w:tcPr>
            <w:tcW w:w="70" w:type="dxa"/>
            <w:vAlign w:val="center"/>
            <w:hideMark/>
          </w:tcPr>
          <w:p w14:paraId="3B7E05E6" w14:textId="77777777" w:rsidR="00581C24" w:rsidRPr="002621EB" w:rsidRDefault="00581C24" w:rsidP="00493781"/>
        </w:tc>
        <w:tc>
          <w:tcPr>
            <w:tcW w:w="16" w:type="dxa"/>
            <w:vAlign w:val="center"/>
            <w:hideMark/>
          </w:tcPr>
          <w:p w14:paraId="6CB52C22" w14:textId="77777777" w:rsidR="00581C24" w:rsidRPr="002621EB" w:rsidRDefault="00581C24" w:rsidP="00493781"/>
        </w:tc>
        <w:tc>
          <w:tcPr>
            <w:tcW w:w="6" w:type="dxa"/>
            <w:vAlign w:val="center"/>
            <w:hideMark/>
          </w:tcPr>
          <w:p w14:paraId="7D6AFD8C" w14:textId="77777777" w:rsidR="00581C24" w:rsidRPr="002621EB" w:rsidRDefault="00581C24" w:rsidP="00493781"/>
        </w:tc>
        <w:tc>
          <w:tcPr>
            <w:tcW w:w="690" w:type="dxa"/>
            <w:vAlign w:val="center"/>
            <w:hideMark/>
          </w:tcPr>
          <w:p w14:paraId="0C8DE4F7" w14:textId="77777777" w:rsidR="00581C24" w:rsidRPr="002621EB" w:rsidRDefault="00581C24" w:rsidP="00493781"/>
        </w:tc>
        <w:tc>
          <w:tcPr>
            <w:tcW w:w="132" w:type="dxa"/>
            <w:vAlign w:val="center"/>
            <w:hideMark/>
          </w:tcPr>
          <w:p w14:paraId="3A958A02" w14:textId="77777777" w:rsidR="00581C24" w:rsidRPr="002621EB" w:rsidRDefault="00581C24" w:rsidP="00493781"/>
        </w:tc>
        <w:tc>
          <w:tcPr>
            <w:tcW w:w="690" w:type="dxa"/>
            <w:vAlign w:val="center"/>
            <w:hideMark/>
          </w:tcPr>
          <w:p w14:paraId="15DC43FF" w14:textId="77777777" w:rsidR="00581C24" w:rsidRPr="002621EB" w:rsidRDefault="00581C24" w:rsidP="00493781"/>
        </w:tc>
        <w:tc>
          <w:tcPr>
            <w:tcW w:w="410" w:type="dxa"/>
            <w:vAlign w:val="center"/>
            <w:hideMark/>
          </w:tcPr>
          <w:p w14:paraId="3E295C3D" w14:textId="77777777" w:rsidR="00581C24" w:rsidRPr="002621EB" w:rsidRDefault="00581C24" w:rsidP="00493781"/>
        </w:tc>
        <w:tc>
          <w:tcPr>
            <w:tcW w:w="16" w:type="dxa"/>
            <w:vAlign w:val="center"/>
            <w:hideMark/>
          </w:tcPr>
          <w:p w14:paraId="53C45864" w14:textId="77777777" w:rsidR="00581C24" w:rsidRPr="002621EB" w:rsidRDefault="00581C24" w:rsidP="00493781"/>
        </w:tc>
        <w:tc>
          <w:tcPr>
            <w:tcW w:w="50" w:type="dxa"/>
            <w:vAlign w:val="center"/>
            <w:hideMark/>
          </w:tcPr>
          <w:p w14:paraId="2E7FD211" w14:textId="77777777" w:rsidR="00581C24" w:rsidRPr="002621EB" w:rsidRDefault="00581C24" w:rsidP="00493781"/>
        </w:tc>
        <w:tc>
          <w:tcPr>
            <w:tcW w:w="50" w:type="dxa"/>
            <w:vAlign w:val="center"/>
            <w:hideMark/>
          </w:tcPr>
          <w:p w14:paraId="78AA9291" w14:textId="77777777" w:rsidR="00581C24" w:rsidRPr="002621EB" w:rsidRDefault="00581C24" w:rsidP="00493781"/>
        </w:tc>
      </w:tr>
      <w:tr w:rsidR="00581C24" w:rsidRPr="002621EB" w14:paraId="0FBD55C1"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4AF250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E2D8BDD" w14:textId="77777777" w:rsidR="00581C24" w:rsidRPr="002621EB" w:rsidRDefault="00581C24" w:rsidP="00493781">
            <w:r w:rsidRPr="002621EB">
              <w:t>815100</w:t>
            </w:r>
          </w:p>
        </w:tc>
        <w:tc>
          <w:tcPr>
            <w:tcW w:w="10654" w:type="dxa"/>
            <w:tcBorders>
              <w:top w:val="nil"/>
              <w:left w:val="nil"/>
              <w:bottom w:val="nil"/>
              <w:right w:val="nil"/>
            </w:tcBorders>
            <w:shd w:val="clear" w:color="auto" w:fill="auto"/>
            <w:noWrap/>
            <w:vAlign w:val="bottom"/>
            <w:hideMark/>
          </w:tcPr>
          <w:p w14:paraId="745B67D6"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стратешке</w:t>
            </w:r>
            <w:proofErr w:type="spellEnd"/>
            <w:r w:rsidRPr="002621EB">
              <w:t xml:space="preserve"> </w:t>
            </w:r>
            <w:proofErr w:type="spellStart"/>
            <w:r w:rsidRPr="002621EB">
              <w:t>залихе</w:t>
            </w:r>
            <w:proofErr w:type="spellEnd"/>
          </w:p>
        </w:tc>
        <w:tc>
          <w:tcPr>
            <w:tcW w:w="1308" w:type="dxa"/>
            <w:tcBorders>
              <w:top w:val="nil"/>
              <w:left w:val="single" w:sz="8" w:space="0" w:color="auto"/>
              <w:bottom w:val="nil"/>
              <w:right w:val="nil"/>
            </w:tcBorders>
            <w:shd w:val="clear" w:color="000000" w:fill="FFFFFF"/>
            <w:noWrap/>
            <w:vAlign w:val="bottom"/>
            <w:hideMark/>
          </w:tcPr>
          <w:p w14:paraId="71AB72AD"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595B5374"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F9D65A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4528432" w14:textId="77777777" w:rsidR="00581C24" w:rsidRPr="002621EB" w:rsidRDefault="00581C24" w:rsidP="00493781">
            <w:r w:rsidRPr="002621EB">
              <w:t> </w:t>
            </w:r>
          </w:p>
        </w:tc>
        <w:tc>
          <w:tcPr>
            <w:tcW w:w="16" w:type="dxa"/>
            <w:vAlign w:val="center"/>
            <w:hideMark/>
          </w:tcPr>
          <w:p w14:paraId="1CA67704" w14:textId="77777777" w:rsidR="00581C24" w:rsidRPr="002621EB" w:rsidRDefault="00581C24" w:rsidP="00493781"/>
        </w:tc>
        <w:tc>
          <w:tcPr>
            <w:tcW w:w="6" w:type="dxa"/>
            <w:vAlign w:val="center"/>
            <w:hideMark/>
          </w:tcPr>
          <w:p w14:paraId="393089E1" w14:textId="77777777" w:rsidR="00581C24" w:rsidRPr="002621EB" w:rsidRDefault="00581C24" w:rsidP="00493781"/>
        </w:tc>
        <w:tc>
          <w:tcPr>
            <w:tcW w:w="6" w:type="dxa"/>
            <w:vAlign w:val="center"/>
            <w:hideMark/>
          </w:tcPr>
          <w:p w14:paraId="162643C6" w14:textId="77777777" w:rsidR="00581C24" w:rsidRPr="002621EB" w:rsidRDefault="00581C24" w:rsidP="00493781"/>
        </w:tc>
        <w:tc>
          <w:tcPr>
            <w:tcW w:w="6" w:type="dxa"/>
            <w:vAlign w:val="center"/>
            <w:hideMark/>
          </w:tcPr>
          <w:p w14:paraId="5502BDE6" w14:textId="77777777" w:rsidR="00581C24" w:rsidRPr="002621EB" w:rsidRDefault="00581C24" w:rsidP="00493781"/>
        </w:tc>
        <w:tc>
          <w:tcPr>
            <w:tcW w:w="6" w:type="dxa"/>
            <w:vAlign w:val="center"/>
            <w:hideMark/>
          </w:tcPr>
          <w:p w14:paraId="653BF885" w14:textId="77777777" w:rsidR="00581C24" w:rsidRPr="002621EB" w:rsidRDefault="00581C24" w:rsidP="00493781"/>
        </w:tc>
        <w:tc>
          <w:tcPr>
            <w:tcW w:w="6" w:type="dxa"/>
            <w:vAlign w:val="center"/>
            <w:hideMark/>
          </w:tcPr>
          <w:p w14:paraId="48B9E999" w14:textId="77777777" w:rsidR="00581C24" w:rsidRPr="002621EB" w:rsidRDefault="00581C24" w:rsidP="00493781"/>
        </w:tc>
        <w:tc>
          <w:tcPr>
            <w:tcW w:w="6" w:type="dxa"/>
            <w:vAlign w:val="center"/>
            <w:hideMark/>
          </w:tcPr>
          <w:p w14:paraId="1F435FE9" w14:textId="77777777" w:rsidR="00581C24" w:rsidRPr="002621EB" w:rsidRDefault="00581C24" w:rsidP="00493781"/>
        </w:tc>
        <w:tc>
          <w:tcPr>
            <w:tcW w:w="801" w:type="dxa"/>
            <w:vAlign w:val="center"/>
            <w:hideMark/>
          </w:tcPr>
          <w:p w14:paraId="76C33280" w14:textId="77777777" w:rsidR="00581C24" w:rsidRPr="002621EB" w:rsidRDefault="00581C24" w:rsidP="00493781"/>
        </w:tc>
        <w:tc>
          <w:tcPr>
            <w:tcW w:w="690" w:type="dxa"/>
            <w:vAlign w:val="center"/>
            <w:hideMark/>
          </w:tcPr>
          <w:p w14:paraId="397555EE" w14:textId="77777777" w:rsidR="00581C24" w:rsidRPr="002621EB" w:rsidRDefault="00581C24" w:rsidP="00493781"/>
        </w:tc>
        <w:tc>
          <w:tcPr>
            <w:tcW w:w="801" w:type="dxa"/>
            <w:vAlign w:val="center"/>
            <w:hideMark/>
          </w:tcPr>
          <w:p w14:paraId="656E67FF" w14:textId="77777777" w:rsidR="00581C24" w:rsidRPr="002621EB" w:rsidRDefault="00581C24" w:rsidP="00493781"/>
        </w:tc>
        <w:tc>
          <w:tcPr>
            <w:tcW w:w="578" w:type="dxa"/>
            <w:vAlign w:val="center"/>
            <w:hideMark/>
          </w:tcPr>
          <w:p w14:paraId="579887FD" w14:textId="77777777" w:rsidR="00581C24" w:rsidRPr="002621EB" w:rsidRDefault="00581C24" w:rsidP="00493781"/>
        </w:tc>
        <w:tc>
          <w:tcPr>
            <w:tcW w:w="701" w:type="dxa"/>
            <w:vAlign w:val="center"/>
            <w:hideMark/>
          </w:tcPr>
          <w:p w14:paraId="11A5D366" w14:textId="77777777" w:rsidR="00581C24" w:rsidRPr="002621EB" w:rsidRDefault="00581C24" w:rsidP="00493781"/>
        </w:tc>
        <w:tc>
          <w:tcPr>
            <w:tcW w:w="132" w:type="dxa"/>
            <w:vAlign w:val="center"/>
            <w:hideMark/>
          </w:tcPr>
          <w:p w14:paraId="21ABA568" w14:textId="77777777" w:rsidR="00581C24" w:rsidRPr="002621EB" w:rsidRDefault="00581C24" w:rsidP="00493781"/>
        </w:tc>
        <w:tc>
          <w:tcPr>
            <w:tcW w:w="70" w:type="dxa"/>
            <w:vAlign w:val="center"/>
            <w:hideMark/>
          </w:tcPr>
          <w:p w14:paraId="50F546D8" w14:textId="77777777" w:rsidR="00581C24" w:rsidRPr="002621EB" w:rsidRDefault="00581C24" w:rsidP="00493781"/>
        </w:tc>
        <w:tc>
          <w:tcPr>
            <w:tcW w:w="16" w:type="dxa"/>
            <w:vAlign w:val="center"/>
            <w:hideMark/>
          </w:tcPr>
          <w:p w14:paraId="6CABB1EB" w14:textId="77777777" w:rsidR="00581C24" w:rsidRPr="002621EB" w:rsidRDefault="00581C24" w:rsidP="00493781"/>
        </w:tc>
        <w:tc>
          <w:tcPr>
            <w:tcW w:w="6" w:type="dxa"/>
            <w:vAlign w:val="center"/>
            <w:hideMark/>
          </w:tcPr>
          <w:p w14:paraId="11D58254" w14:textId="77777777" w:rsidR="00581C24" w:rsidRPr="002621EB" w:rsidRDefault="00581C24" w:rsidP="00493781"/>
        </w:tc>
        <w:tc>
          <w:tcPr>
            <w:tcW w:w="690" w:type="dxa"/>
            <w:vAlign w:val="center"/>
            <w:hideMark/>
          </w:tcPr>
          <w:p w14:paraId="46F59107" w14:textId="77777777" w:rsidR="00581C24" w:rsidRPr="002621EB" w:rsidRDefault="00581C24" w:rsidP="00493781"/>
        </w:tc>
        <w:tc>
          <w:tcPr>
            <w:tcW w:w="132" w:type="dxa"/>
            <w:vAlign w:val="center"/>
            <w:hideMark/>
          </w:tcPr>
          <w:p w14:paraId="55C9A271" w14:textId="77777777" w:rsidR="00581C24" w:rsidRPr="002621EB" w:rsidRDefault="00581C24" w:rsidP="00493781"/>
        </w:tc>
        <w:tc>
          <w:tcPr>
            <w:tcW w:w="690" w:type="dxa"/>
            <w:vAlign w:val="center"/>
            <w:hideMark/>
          </w:tcPr>
          <w:p w14:paraId="3369AE48" w14:textId="77777777" w:rsidR="00581C24" w:rsidRPr="002621EB" w:rsidRDefault="00581C24" w:rsidP="00493781"/>
        </w:tc>
        <w:tc>
          <w:tcPr>
            <w:tcW w:w="410" w:type="dxa"/>
            <w:vAlign w:val="center"/>
            <w:hideMark/>
          </w:tcPr>
          <w:p w14:paraId="784FC2D7" w14:textId="77777777" w:rsidR="00581C24" w:rsidRPr="002621EB" w:rsidRDefault="00581C24" w:rsidP="00493781"/>
        </w:tc>
        <w:tc>
          <w:tcPr>
            <w:tcW w:w="16" w:type="dxa"/>
            <w:vAlign w:val="center"/>
            <w:hideMark/>
          </w:tcPr>
          <w:p w14:paraId="26F2A546" w14:textId="77777777" w:rsidR="00581C24" w:rsidRPr="002621EB" w:rsidRDefault="00581C24" w:rsidP="00493781"/>
        </w:tc>
        <w:tc>
          <w:tcPr>
            <w:tcW w:w="50" w:type="dxa"/>
            <w:vAlign w:val="center"/>
            <w:hideMark/>
          </w:tcPr>
          <w:p w14:paraId="45BB28F3" w14:textId="77777777" w:rsidR="00581C24" w:rsidRPr="002621EB" w:rsidRDefault="00581C24" w:rsidP="00493781"/>
        </w:tc>
        <w:tc>
          <w:tcPr>
            <w:tcW w:w="50" w:type="dxa"/>
            <w:vAlign w:val="center"/>
            <w:hideMark/>
          </w:tcPr>
          <w:p w14:paraId="381EC6CC" w14:textId="77777777" w:rsidR="00581C24" w:rsidRPr="002621EB" w:rsidRDefault="00581C24" w:rsidP="00493781"/>
        </w:tc>
      </w:tr>
      <w:tr w:rsidR="00581C24" w:rsidRPr="002621EB" w14:paraId="01BEF4E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D8F9830" w14:textId="77777777" w:rsidR="00581C24" w:rsidRPr="002621EB" w:rsidRDefault="00581C24" w:rsidP="00493781">
            <w:r w:rsidRPr="002621EB">
              <w:t>816000</w:t>
            </w:r>
          </w:p>
        </w:tc>
        <w:tc>
          <w:tcPr>
            <w:tcW w:w="728" w:type="dxa"/>
            <w:tcBorders>
              <w:top w:val="nil"/>
              <w:left w:val="nil"/>
              <w:bottom w:val="nil"/>
              <w:right w:val="nil"/>
            </w:tcBorders>
            <w:shd w:val="clear" w:color="auto" w:fill="auto"/>
            <w:noWrap/>
            <w:vAlign w:val="bottom"/>
            <w:hideMark/>
          </w:tcPr>
          <w:p w14:paraId="38CE69CA"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61BD4A11" w14:textId="77777777" w:rsidR="00581C24" w:rsidRPr="002621EB" w:rsidRDefault="00581C24" w:rsidP="00493781">
            <w:r w:rsidRPr="002621EB">
              <w:t xml:space="preserve">                                                                                                                                                        </w:t>
            </w:r>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залиха</w:t>
            </w:r>
            <w:proofErr w:type="spellEnd"/>
            <w:r w:rsidRPr="002621EB">
              <w:t xml:space="preserve"> </w:t>
            </w:r>
            <w:proofErr w:type="spellStart"/>
            <w:r w:rsidRPr="002621EB">
              <w:t>материјала</w:t>
            </w:r>
            <w:proofErr w:type="spellEnd"/>
            <w:r w:rsidRPr="002621EB">
              <w:t xml:space="preserve">, </w:t>
            </w:r>
            <w:proofErr w:type="spellStart"/>
            <w:r w:rsidRPr="002621EB">
              <w:t>учинака</w:t>
            </w:r>
            <w:proofErr w:type="spellEnd"/>
            <w:r w:rsidRPr="002621EB">
              <w:t xml:space="preserve">, </w:t>
            </w:r>
            <w:proofErr w:type="spellStart"/>
            <w:r w:rsidRPr="002621EB">
              <w:t>робе</w:t>
            </w:r>
            <w:proofErr w:type="spellEnd"/>
            <w:r w:rsidRPr="002621EB">
              <w:t xml:space="preserve"> и </w:t>
            </w:r>
            <w:proofErr w:type="spellStart"/>
            <w:r w:rsidRPr="002621EB">
              <w:t>ситног</w:t>
            </w:r>
            <w:proofErr w:type="spellEnd"/>
            <w:r w:rsidRPr="002621EB">
              <w:t xml:space="preserve"> </w:t>
            </w:r>
            <w:proofErr w:type="spellStart"/>
            <w:r w:rsidRPr="002621EB">
              <w:t>инвентара</w:t>
            </w:r>
            <w:proofErr w:type="spellEnd"/>
            <w:r w:rsidRPr="002621EB">
              <w:t xml:space="preserve">, </w:t>
            </w:r>
            <w:proofErr w:type="spellStart"/>
            <w:r w:rsidRPr="002621EB">
              <w:t>амбалаже</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35CF464B"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BC8761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467888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2ED8F2B" w14:textId="77777777" w:rsidR="00581C24" w:rsidRPr="002621EB" w:rsidRDefault="00581C24" w:rsidP="00493781">
            <w:r w:rsidRPr="002621EB">
              <w:t> </w:t>
            </w:r>
          </w:p>
        </w:tc>
        <w:tc>
          <w:tcPr>
            <w:tcW w:w="16" w:type="dxa"/>
            <w:vAlign w:val="center"/>
            <w:hideMark/>
          </w:tcPr>
          <w:p w14:paraId="3E9A1C38" w14:textId="77777777" w:rsidR="00581C24" w:rsidRPr="002621EB" w:rsidRDefault="00581C24" w:rsidP="00493781"/>
        </w:tc>
        <w:tc>
          <w:tcPr>
            <w:tcW w:w="6" w:type="dxa"/>
            <w:vAlign w:val="center"/>
            <w:hideMark/>
          </w:tcPr>
          <w:p w14:paraId="393961A4" w14:textId="77777777" w:rsidR="00581C24" w:rsidRPr="002621EB" w:rsidRDefault="00581C24" w:rsidP="00493781"/>
        </w:tc>
        <w:tc>
          <w:tcPr>
            <w:tcW w:w="6" w:type="dxa"/>
            <w:vAlign w:val="center"/>
            <w:hideMark/>
          </w:tcPr>
          <w:p w14:paraId="6963AD7D" w14:textId="77777777" w:rsidR="00581C24" w:rsidRPr="002621EB" w:rsidRDefault="00581C24" w:rsidP="00493781"/>
        </w:tc>
        <w:tc>
          <w:tcPr>
            <w:tcW w:w="6" w:type="dxa"/>
            <w:vAlign w:val="center"/>
            <w:hideMark/>
          </w:tcPr>
          <w:p w14:paraId="3003773E" w14:textId="77777777" w:rsidR="00581C24" w:rsidRPr="002621EB" w:rsidRDefault="00581C24" w:rsidP="00493781"/>
        </w:tc>
        <w:tc>
          <w:tcPr>
            <w:tcW w:w="6" w:type="dxa"/>
            <w:vAlign w:val="center"/>
            <w:hideMark/>
          </w:tcPr>
          <w:p w14:paraId="10024F68" w14:textId="77777777" w:rsidR="00581C24" w:rsidRPr="002621EB" w:rsidRDefault="00581C24" w:rsidP="00493781"/>
        </w:tc>
        <w:tc>
          <w:tcPr>
            <w:tcW w:w="6" w:type="dxa"/>
            <w:vAlign w:val="center"/>
            <w:hideMark/>
          </w:tcPr>
          <w:p w14:paraId="43AD0001" w14:textId="77777777" w:rsidR="00581C24" w:rsidRPr="002621EB" w:rsidRDefault="00581C24" w:rsidP="00493781"/>
        </w:tc>
        <w:tc>
          <w:tcPr>
            <w:tcW w:w="6" w:type="dxa"/>
            <w:vAlign w:val="center"/>
            <w:hideMark/>
          </w:tcPr>
          <w:p w14:paraId="5EE5FB2E" w14:textId="77777777" w:rsidR="00581C24" w:rsidRPr="002621EB" w:rsidRDefault="00581C24" w:rsidP="00493781"/>
        </w:tc>
        <w:tc>
          <w:tcPr>
            <w:tcW w:w="801" w:type="dxa"/>
            <w:vAlign w:val="center"/>
            <w:hideMark/>
          </w:tcPr>
          <w:p w14:paraId="37E2053A" w14:textId="77777777" w:rsidR="00581C24" w:rsidRPr="002621EB" w:rsidRDefault="00581C24" w:rsidP="00493781"/>
        </w:tc>
        <w:tc>
          <w:tcPr>
            <w:tcW w:w="690" w:type="dxa"/>
            <w:vAlign w:val="center"/>
            <w:hideMark/>
          </w:tcPr>
          <w:p w14:paraId="74EF6306" w14:textId="77777777" w:rsidR="00581C24" w:rsidRPr="002621EB" w:rsidRDefault="00581C24" w:rsidP="00493781"/>
        </w:tc>
        <w:tc>
          <w:tcPr>
            <w:tcW w:w="801" w:type="dxa"/>
            <w:vAlign w:val="center"/>
            <w:hideMark/>
          </w:tcPr>
          <w:p w14:paraId="1EB6DF08" w14:textId="77777777" w:rsidR="00581C24" w:rsidRPr="002621EB" w:rsidRDefault="00581C24" w:rsidP="00493781"/>
        </w:tc>
        <w:tc>
          <w:tcPr>
            <w:tcW w:w="578" w:type="dxa"/>
            <w:vAlign w:val="center"/>
            <w:hideMark/>
          </w:tcPr>
          <w:p w14:paraId="68970780" w14:textId="77777777" w:rsidR="00581C24" w:rsidRPr="002621EB" w:rsidRDefault="00581C24" w:rsidP="00493781"/>
        </w:tc>
        <w:tc>
          <w:tcPr>
            <w:tcW w:w="701" w:type="dxa"/>
            <w:vAlign w:val="center"/>
            <w:hideMark/>
          </w:tcPr>
          <w:p w14:paraId="0507B24A" w14:textId="77777777" w:rsidR="00581C24" w:rsidRPr="002621EB" w:rsidRDefault="00581C24" w:rsidP="00493781"/>
        </w:tc>
        <w:tc>
          <w:tcPr>
            <w:tcW w:w="132" w:type="dxa"/>
            <w:vAlign w:val="center"/>
            <w:hideMark/>
          </w:tcPr>
          <w:p w14:paraId="134F6CDE" w14:textId="77777777" w:rsidR="00581C24" w:rsidRPr="002621EB" w:rsidRDefault="00581C24" w:rsidP="00493781"/>
        </w:tc>
        <w:tc>
          <w:tcPr>
            <w:tcW w:w="70" w:type="dxa"/>
            <w:vAlign w:val="center"/>
            <w:hideMark/>
          </w:tcPr>
          <w:p w14:paraId="69104C06" w14:textId="77777777" w:rsidR="00581C24" w:rsidRPr="002621EB" w:rsidRDefault="00581C24" w:rsidP="00493781"/>
        </w:tc>
        <w:tc>
          <w:tcPr>
            <w:tcW w:w="16" w:type="dxa"/>
            <w:vAlign w:val="center"/>
            <w:hideMark/>
          </w:tcPr>
          <w:p w14:paraId="3141780B" w14:textId="77777777" w:rsidR="00581C24" w:rsidRPr="002621EB" w:rsidRDefault="00581C24" w:rsidP="00493781"/>
        </w:tc>
        <w:tc>
          <w:tcPr>
            <w:tcW w:w="6" w:type="dxa"/>
            <w:vAlign w:val="center"/>
            <w:hideMark/>
          </w:tcPr>
          <w:p w14:paraId="37A70D1F" w14:textId="77777777" w:rsidR="00581C24" w:rsidRPr="002621EB" w:rsidRDefault="00581C24" w:rsidP="00493781"/>
        </w:tc>
        <w:tc>
          <w:tcPr>
            <w:tcW w:w="690" w:type="dxa"/>
            <w:vAlign w:val="center"/>
            <w:hideMark/>
          </w:tcPr>
          <w:p w14:paraId="1EAF30E9" w14:textId="77777777" w:rsidR="00581C24" w:rsidRPr="002621EB" w:rsidRDefault="00581C24" w:rsidP="00493781"/>
        </w:tc>
        <w:tc>
          <w:tcPr>
            <w:tcW w:w="132" w:type="dxa"/>
            <w:vAlign w:val="center"/>
            <w:hideMark/>
          </w:tcPr>
          <w:p w14:paraId="41F41B88" w14:textId="77777777" w:rsidR="00581C24" w:rsidRPr="002621EB" w:rsidRDefault="00581C24" w:rsidP="00493781"/>
        </w:tc>
        <w:tc>
          <w:tcPr>
            <w:tcW w:w="690" w:type="dxa"/>
            <w:vAlign w:val="center"/>
            <w:hideMark/>
          </w:tcPr>
          <w:p w14:paraId="4CD115C9" w14:textId="77777777" w:rsidR="00581C24" w:rsidRPr="002621EB" w:rsidRDefault="00581C24" w:rsidP="00493781"/>
        </w:tc>
        <w:tc>
          <w:tcPr>
            <w:tcW w:w="410" w:type="dxa"/>
            <w:vAlign w:val="center"/>
            <w:hideMark/>
          </w:tcPr>
          <w:p w14:paraId="0C3D90A5" w14:textId="77777777" w:rsidR="00581C24" w:rsidRPr="002621EB" w:rsidRDefault="00581C24" w:rsidP="00493781"/>
        </w:tc>
        <w:tc>
          <w:tcPr>
            <w:tcW w:w="16" w:type="dxa"/>
            <w:vAlign w:val="center"/>
            <w:hideMark/>
          </w:tcPr>
          <w:p w14:paraId="30E2CE81" w14:textId="77777777" w:rsidR="00581C24" w:rsidRPr="002621EB" w:rsidRDefault="00581C24" w:rsidP="00493781"/>
        </w:tc>
        <w:tc>
          <w:tcPr>
            <w:tcW w:w="50" w:type="dxa"/>
            <w:vAlign w:val="center"/>
            <w:hideMark/>
          </w:tcPr>
          <w:p w14:paraId="0818E60F" w14:textId="77777777" w:rsidR="00581C24" w:rsidRPr="002621EB" w:rsidRDefault="00581C24" w:rsidP="00493781"/>
        </w:tc>
        <w:tc>
          <w:tcPr>
            <w:tcW w:w="50" w:type="dxa"/>
            <w:vAlign w:val="center"/>
            <w:hideMark/>
          </w:tcPr>
          <w:p w14:paraId="3E3E93F5" w14:textId="77777777" w:rsidR="00581C24" w:rsidRPr="002621EB" w:rsidRDefault="00581C24" w:rsidP="00493781"/>
        </w:tc>
      </w:tr>
      <w:tr w:rsidR="00581C24" w:rsidRPr="002621EB" w14:paraId="4844396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5C6D03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72D7BBD"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76F0B1E9" w14:textId="77777777" w:rsidR="00581C24" w:rsidRPr="002621EB" w:rsidRDefault="00581C24" w:rsidP="00493781">
            <w:proofErr w:type="spellStart"/>
            <w:r w:rsidRPr="002621EB">
              <w:t>амбалаже</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nil"/>
            </w:tcBorders>
            <w:shd w:val="clear" w:color="000000" w:fill="FFFFFF"/>
            <w:noWrap/>
            <w:vAlign w:val="bottom"/>
            <w:hideMark/>
          </w:tcPr>
          <w:p w14:paraId="0AE636F4"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CD6D32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86E8470"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2DB824B" w14:textId="77777777" w:rsidR="00581C24" w:rsidRPr="002621EB" w:rsidRDefault="00581C24" w:rsidP="00493781">
            <w:r w:rsidRPr="002621EB">
              <w:t> </w:t>
            </w:r>
          </w:p>
        </w:tc>
        <w:tc>
          <w:tcPr>
            <w:tcW w:w="16" w:type="dxa"/>
            <w:vAlign w:val="center"/>
            <w:hideMark/>
          </w:tcPr>
          <w:p w14:paraId="1A226DA3" w14:textId="77777777" w:rsidR="00581C24" w:rsidRPr="002621EB" w:rsidRDefault="00581C24" w:rsidP="00493781"/>
        </w:tc>
        <w:tc>
          <w:tcPr>
            <w:tcW w:w="6" w:type="dxa"/>
            <w:vAlign w:val="center"/>
            <w:hideMark/>
          </w:tcPr>
          <w:p w14:paraId="35D4B964" w14:textId="77777777" w:rsidR="00581C24" w:rsidRPr="002621EB" w:rsidRDefault="00581C24" w:rsidP="00493781"/>
        </w:tc>
        <w:tc>
          <w:tcPr>
            <w:tcW w:w="6" w:type="dxa"/>
            <w:vAlign w:val="center"/>
            <w:hideMark/>
          </w:tcPr>
          <w:p w14:paraId="3CD90D7E" w14:textId="77777777" w:rsidR="00581C24" w:rsidRPr="002621EB" w:rsidRDefault="00581C24" w:rsidP="00493781"/>
        </w:tc>
        <w:tc>
          <w:tcPr>
            <w:tcW w:w="6" w:type="dxa"/>
            <w:vAlign w:val="center"/>
            <w:hideMark/>
          </w:tcPr>
          <w:p w14:paraId="6DE75E48" w14:textId="77777777" w:rsidR="00581C24" w:rsidRPr="002621EB" w:rsidRDefault="00581C24" w:rsidP="00493781"/>
        </w:tc>
        <w:tc>
          <w:tcPr>
            <w:tcW w:w="6" w:type="dxa"/>
            <w:vAlign w:val="center"/>
            <w:hideMark/>
          </w:tcPr>
          <w:p w14:paraId="6018E33F" w14:textId="77777777" w:rsidR="00581C24" w:rsidRPr="002621EB" w:rsidRDefault="00581C24" w:rsidP="00493781"/>
        </w:tc>
        <w:tc>
          <w:tcPr>
            <w:tcW w:w="6" w:type="dxa"/>
            <w:vAlign w:val="center"/>
            <w:hideMark/>
          </w:tcPr>
          <w:p w14:paraId="35D2C1BA" w14:textId="77777777" w:rsidR="00581C24" w:rsidRPr="002621EB" w:rsidRDefault="00581C24" w:rsidP="00493781"/>
        </w:tc>
        <w:tc>
          <w:tcPr>
            <w:tcW w:w="6" w:type="dxa"/>
            <w:vAlign w:val="center"/>
            <w:hideMark/>
          </w:tcPr>
          <w:p w14:paraId="715ECE3D" w14:textId="77777777" w:rsidR="00581C24" w:rsidRPr="002621EB" w:rsidRDefault="00581C24" w:rsidP="00493781"/>
        </w:tc>
        <w:tc>
          <w:tcPr>
            <w:tcW w:w="801" w:type="dxa"/>
            <w:vAlign w:val="center"/>
            <w:hideMark/>
          </w:tcPr>
          <w:p w14:paraId="5D1AF9E9" w14:textId="77777777" w:rsidR="00581C24" w:rsidRPr="002621EB" w:rsidRDefault="00581C24" w:rsidP="00493781"/>
        </w:tc>
        <w:tc>
          <w:tcPr>
            <w:tcW w:w="690" w:type="dxa"/>
            <w:vAlign w:val="center"/>
            <w:hideMark/>
          </w:tcPr>
          <w:p w14:paraId="6EF2544E" w14:textId="77777777" w:rsidR="00581C24" w:rsidRPr="002621EB" w:rsidRDefault="00581C24" w:rsidP="00493781"/>
        </w:tc>
        <w:tc>
          <w:tcPr>
            <w:tcW w:w="801" w:type="dxa"/>
            <w:vAlign w:val="center"/>
            <w:hideMark/>
          </w:tcPr>
          <w:p w14:paraId="61992D6B" w14:textId="77777777" w:rsidR="00581C24" w:rsidRPr="002621EB" w:rsidRDefault="00581C24" w:rsidP="00493781"/>
        </w:tc>
        <w:tc>
          <w:tcPr>
            <w:tcW w:w="578" w:type="dxa"/>
            <w:vAlign w:val="center"/>
            <w:hideMark/>
          </w:tcPr>
          <w:p w14:paraId="4C705017" w14:textId="77777777" w:rsidR="00581C24" w:rsidRPr="002621EB" w:rsidRDefault="00581C24" w:rsidP="00493781"/>
        </w:tc>
        <w:tc>
          <w:tcPr>
            <w:tcW w:w="701" w:type="dxa"/>
            <w:vAlign w:val="center"/>
            <w:hideMark/>
          </w:tcPr>
          <w:p w14:paraId="0BBD639E" w14:textId="77777777" w:rsidR="00581C24" w:rsidRPr="002621EB" w:rsidRDefault="00581C24" w:rsidP="00493781"/>
        </w:tc>
        <w:tc>
          <w:tcPr>
            <w:tcW w:w="132" w:type="dxa"/>
            <w:vAlign w:val="center"/>
            <w:hideMark/>
          </w:tcPr>
          <w:p w14:paraId="7BA34F08" w14:textId="77777777" w:rsidR="00581C24" w:rsidRPr="002621EB" w:rsidRDefault="00581C24" w:rsidP="00493781"/>
        </w:tc>
        <w:tc>
          <w:tcPr>
            <w:tcW w:w="70" w:type="dxa"/>
            <w:vAlign w:val="center"/>
            <w:hideMark/>
          </w:tcPr>
          <w:p w14:paraId="431BCD4F" w14:textId="77777777" w:rsidR="00581C24" w:rsidRPr="002621EB" w:rsidRDefault="00581C24" w:rsidP="00493781"/>
        </w:tc>
        <w:tc>
          <w:tcPr>
            <w:tcW w:w="16" w:type="dxa"/>
            <w:vAlign w:val="center"/>
            <w:hideMark/>
          </w:tcPr>
          <w:p w14:paraId="1CA01CA7" w14:textId="77777777" w:rsidR="00581C24" w:rsidRPr="002621EB" w:rsidRDefault="00581C24" w:rsidP="00493781"/>
        </w:tc>
        <w:tc>
          <w:tcPr>
            <w:tcW w:w="6" w:type="dxa"/>
            <w:vAlign w:val="center"/>
            <w:hideMark/>
          </w:tcPr>
          <w:p w14:paraId="4577FB0C" w14:textId="77777777" w:rsidR="00581C24" w:rsidRPr="002621EB" w:rsidRDefault="00581C24" w:rsidP="00493781"/>
        </w:tc>
        <w:tc>
          <w:tcPr>
            <w:tcW w:w="690" w:type="dxa"/>
            <w:vAlign w:val="center"/>
            <w:hideMark/>
          </w:tcPr>
          <w:p w14:paraId="26E6E708" w14:textId="77777777" w:rsidR="00581C24" w:rsidRPr="002621EB" w:rsidRDefault="00581C24" w:rsidP="00493781"/>
        </w:tc>
        <w:tc>
          <w:tcPr>
            <w:tcW w:w="132" w:type="dxa"/>
            <w:vAlign w:val="center"/>
            <w:hideMark/>
          </w:tcPr>
          <w:p w14:paraId="0339F86C" w14:textId="77777777" w:rsidR="00581C24" w:rsidRPr="002621EB" w:rsidRDefault="00581C24" w:rsidP="00493781"/>
        </w:tc>
        <w:tc>
          <w:tcPr>
            <w:tcW w:w="690" w:type="dxa"/>
            <w:vAlign w:val="center"/>
            <w:hideMark/>
          </w:tcPr>
          <w:p w14:paraId="61FC0AE5" w14:textId="77777777" w:rsidR="00581C24" w:rsidRPr="002621EB" w:rsidRDefault="00581C24" w:rsidP="00493781"/>
        </w:tc>
        <w:tc>
          <w:tcPr>
            <w:tcW w:w="410" w:type="dxa"/>
            <w:vAlign w:val="center"/>
            <w:hideMark/>
          </w:tcPr>
          <w:p w14:paraId="1D3ACDDC" w14:textId="77777777" w:rsidR="00581C24" w:rsidRPr="002621EB" w:rsidRDefault="00581C24" w:rsidP="00493781"/>
        </w:tc>
        <w:tc>
          <w:tcPr>
            <w:tcW w:w="16" w:type="dxa"/>
            <w:vAlign w:val="center"/>
            <w:hideMark/>
          </w:tcPr>
          <w:p w14:paraId="73F83328" w14:textId="77777777" w:rsidR="00581C24" w:rsidRPr="002621EB" w:rsidRDefault="00581C24" w:rsidP="00493781"/>
        </w:tc>
        <w:tc>
          <w:tcPr>
            <w:tcW w:w="50" w:type="dxa"/>
            <w:vAlign w:val="center"/>
            <w:hideMark/>
          </w:tcPr>
          <w:p w14:paraId="13CF7541" w14:textId="77777777" w:rsidR="00581C24" w:rsidRPr="002621EB" w:rsidRDefault="00581C24" w:rsidP="00493781"/>
        </w:tc>
        <w:tc>
          <w:tcPr>
            <w:tcW w:w="50" w:type="dxa"/>
            <w:vAlign w:val="center"/>
            <w:hideMark/>
          </w:tcPr>
          <w:p w14:paraId="18D1EB80" w14:textId="77777777" w:rsidR="00581C24" w:rsidRPr="002621EB" w:rsidRDefault="00581C24" w:rsidP="00493781"/>
        </w:tc>
      </w:tr>
      <w:tr w:rsidR="00581C24" w:rsidRPr="002621EB" w14:paraId="35C90C80"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C5B358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2225C35" w14:textId="77777777" w:rsidR="00581C24" w:rsidRPr="002621EB" w:rsidRDefault="00581C24" w:rsidP="00493781">
            <w:r w:rsidRPr="002621EB">
              <w:t>816100</w:t>
            </w:r>
          </w:p>
        </w:tc>
        <w:tc>
          <w:tcPr>
            <w:tcW w:w="10654" w:type="dxa"/>
            <w:tcBorders>
              <w:top w:val="nil"/>
              <w:left w:val="nil"/>
              <w:bottom w:val="nil"/>
              <w:right w:val="nil"/>
            </w:tcBorders>
            <w:shd w:val="clear" w:color="auto" w:fill="auto"/>
            <w:vAlign w:val="bottom"/>
            <w:hideMark/>
          </w:tcPr>
          <w:p w14:paraId="0B382C02" w14:textId="77777777" w:rsidR="00581C24" w:rsidRPr="002621EB" w:rsidRDefault="00581C24" w:rsidP="00493781">
            <w:r w:rsidRPr="002621EB">
              <w:t xml:space="preserve">                                                                                                                                                            </w:t>
            </w:r>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залиха</w:t>
            </w:r>
            <w:proofErr w:type="spellEnd"/>
            <w:r w:rsidRPr="002621EB">
              <w:t xml:space="preserve"> </w:t>
            </w:r>
            <w:proofErr w:type="spellStart"/>
            <w:r w:rsidRPr="002621EB">
              <w:t>материјала</w:t>
            </w:r>
            <w:proofErr w:type="spellEnd"/>
            <w:r w:rsidRPr="002621EB">
              <w:t xml:space="preserve">, </w:t>
            </w:r>
            <w:proofErr w:type="spellStart"/>
            <w:r w:rsidRPr="002621EB">
              <w:t>учинака</w:t>
            </w:r>
            <w:proofErr w:type="spellEnd"/>
            <w:r w:rsidRPr="002621EB">
              <w:t xml:space="preserve">, </w:t>
            </w:r>
            <w:proofErr w:type="spellStart"/>
            <w:r w:rsidRPr="002621EB">
              <w:t>робе</w:t>
            </w:r>
            <w:proofErr w:type="spellEnd"/>
            <w:r w:rsidRPr="002621EB">
              <w:t xml:space="preserve"> и </w:t>
            </w:r>
            <w:proofErr w:type="spellStart"/>
            <w:r w:rsidRPr="002621EB">
              <w:t>ситног</w:t>
            </w:r>
            <w:proofErr w:type="spellEnd"/>
            <w:r w:rsidRPr="002621EB">
              <w:t xml:space="preserve"> </w:t>
            </w:r>
            <w:proofErr w:type="spellStart"/>
            <w:r w:rsidRPr="002621EB">
              <w:t>инвентара</w:t>
            </w:r>
            <w:proofErr w:type="spellEnd"/>
            <w:r w:rsidRPr="002621EB">
              <w:t xml:space="preserve">, </w:t>
            </w:r>
            <w:proofErr w:type="spellStart"/>
            <w:r w:rsidRPr="002621EB">
              <w:t>амбалаже</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nil"/>
            </w:tcBorders>
            <w:shd w:val="clear" w:color="000000" w:fill="FFFFFF"/>
            <w:noWrap/>
            <w:vAlign w:val="bottom"/>
            <w:hideMark/>
          </w:tcPr>
          <w:p w14:paraId="04FCF889"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7D74EE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9FAB110"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1676EAE" w14:textId="77777777" w:rsidR="00581C24" w:rsidRPr="002621EB" w:rsidRDefault="00581C24" w:rsidP="00493781">
            <w:r w:rsidRPr="002621EB">
              <w:t> </w:t>
            </w:r>
          </w:p>
        </w:tc>
        <w:tc>
          <w:tcPr>
            <w:tcW w:w="16" w:type="dxa"/>
            <w:vAlign w:val="center"/>
            <w:hideMark/>
          </w:tcPr>
          <w:p w14:paraId="380DE812" w14:textId="77777777" w:rsidR="00581C24" w:rsidRPr="002621EB" w:rsidRDefault="00581C24" w:rsidP="00493781"/>
        </w:tc>
        <w:tc>
          <w:tcPr>
            <w:tcW w:w="6" w:type="dxa"/>
            <w:vAlign w:val="center"/>
            <w:hideMark/>
          </w:tcPr>
          <w:p w14:paraId="088CD2BC" w14:textId="77777777" w:rsidR="00581C24" w:rsidRPr="002621EB" w:rsidRDefault="00581C24" w:rsidP="00493781"/>
        </w:tc>
        <w:tc>
          <w:tcPr>
            <w:tcW w:w="6" w:type="dxa"/>
            <w:vAlign w:val="center"/>
            <w:hideMark/>
          </w:tcPr>
          <w:p w14:paraId="1D7D21C2" w14:textId="77777777" w:rsidR="00581C24" w:rsidRPr="002621EB" w:rsidRDefault="00581C24" w:rsidP="00493781"/>
        </w:tc>
        <w:tc>
          <w:tcPr>
            <w:tcW w:w="6" w:type="dxa"/>
            <w:vAlign w:val="center"/>
            <w:hideMark/>
          </w:tcPr>
          <w:p w14:paraId="6484D070" w14:textId="77777777" w:rsidR="00581C24" w:rsidRPr="002621EB" w:rsidRDefault="00581C24" w:rsidP="00493781"/>
        </w:tc>
        <w:tc>
          <w:tcPr>
            <w:tcW w:w="6" w:type="dxa"/>
            <w:vAlign w:val="center"/>
            <w:hideMark/>
          </w:tcPr>
          <w:p w14:paraId="563D4508" w14:textId="77777777" w:rsidR="00581C24" w:rsidRPr="002621EB" w:rsidRDefault="00581C24" w:rsidP="00493781"/>
        </w:tc>
        <w:tc>
          <w:tcPr>
            <w:tcW w:w="6" w:type="dxa"/>
            <w:vAlign w:val="center"/>
            <w:hideMark/>
          </w:tcPr>
          <w:p w14:paraId="078E36C6" w14:textId="77777777" w:rsidR="00581C24" w:rsidRPr="002621EB" w:rsidRDefault="00581C24" w:rsidP="00493781"/>
        </w:tc>
        <w:tc>
          <w:tcPr>
            <w:tcW w:w="6" w:type="dxa"/>
            <w:vAlign w:val="center"/>
            <w:hideMark/>
          </w:tcPr>
          <w:p w14:paraId="75D80EDC" w14:textId="77777777" w:rsidR="00581C24" w:rsidRPr="002621EB" w:rsidRDefault="00581C24" w:rsidP="00493781"/>
        </w:tc>
        <w:tc>
          <w:tcPr>
            <w:tcW w:w="801" w:type="dxa"/>
            <w:vAlign w:val="center"/>
            <w:hideMark/>
          </w:tcPr>
          <w:p w14:paraId="7CBF1251" w14:textId="77777777" w:rsidR="00581C24" w:rsidRPr="002621EB" w:rsidRDefault="00581C24" w:rsidP="00493781"/>
        </w:tc>
        <w:tc>
          <w:tcPr>
            <w:tcW w:w="690" w:type="dxa"/>
            <w:vAlign w:val="center"/>
            <w:hideMark/>
          </w:tcPr>
          <w:p w14:paraId="492EAC21" w14:textId="77777777" w:rsidR="00581C24" w:rsidRPr="002621EB" w:rsidRDefault="00581C24" w:rsidP="00493781"/>
        </w:tc>
        <w:tc>
          <w:tcPr>
            <w:tcW w:w="801" w:type="dxa"/>
            <w:vAlign w:val="center"/>
            <w:hideMark/>
          </w:tcPr>
          <w:p w14:paraId="1E8E4DD3" w14:textId="77777777" w:rsidR="00581C24" w:rsidRPr="002621EB" w:rsidRDefault="00581C24" w:rsidP="00493781"/>
        </w:tc>
        <w:tc>
          <w:tcPr>
            <w:tcW w:w="578" w:type="dxa"/>
            <w:vAlign w:val="center"/>
            <w:hideMark/>
          </w:tcPr>
          <w:p w14:paraId="544C5757" w14:textId="77777777" w:rsidR="00581C24" w:rsidRPr="002621EB" w:rsidRDefault="00581C24" w:rsidP="00493781"/>
        </w:tc>
        <w:tc>
          <w:tcPr>
            <w:tcW w:w="701" w:type="dxa"/>
            <w:vAlign w:val="center"/>
            <w:hideMark/>
          </w:tcPr>
          <w:p w14:paraId="0FBF8D95" w14:textId="77777777" w:rsidR="00581C24" w:rsidRPr="002621EB" w:rsidRDefault="00581C24" w:rsidP="00493781"/>
        </w:tc>
        <w:tc>
          <w:tcPr>
            <w:tcW w:w="132" w:type="dxa"/>
            <w:vAlign w:val="center"/>
            <w:hideMark/>
          </w:tcPr>
          <w:p w14:paraId="42A752F6" w14:textId="77777777" w:rsidR="00581C24" w:rsidRPr="002621EB" w:rsidRDefault="00581C24" w:rsidP="00493781"/>
        </w:tc>
        <w:tc>
          <w:tcPr>
            <w:tcW w:w="70" w:type="dxa"/>
            <w:vAlign w:val="center"/>
            <w:hideMark/>
          </w:tcPr>
          <w:p w14:paraId="28268C4C" w14:textId="77777777" w:rsidR="00581C24" w:rsidRPr="002621EB" w:rsidRDefault="00581C24" w:rsidP="00493781"/>
        </w:tc>
        <w:tc>
          <w:tcPr>
            <w:tcW w:w="16" w:type="dxa"/>
            <w:vAlign w:val="center"/>
            <w:hideMark/>
          </w:tcPr>
          <w:p w14:paraId="69E10CC9" w14:textId="77777777" w:rsidR="00581C24" w:rsidRPr="002621EB" w:rsidRDefault="00581C24" w:rsidP="00493781"/>
        </w:tc>
        <w:tc>
          <w:tcPr>
            <w:tcW w:w="6" w:type="dxa"/>
            <w:vAlign w:val="center"/>
            <w:hideMark/>
          </w:tcPr>
          <w:p w14:paraId="79B4584D" w14:textId="77777777" w:rsidR="00581C24" w:rsidRPr="002621EB" w:rsidRDefault="00581C24" w:rsidP="00493781"/>
        </w:tc>
        <w:tc>
          <w:tcPr>
            <w:tcW w:w="690" w:type="dxa"/>
            <w:vAlign w:val="center"/>
            <w:hideMark/>
          </w:tcPr>
          <w:p w14:paraId="16AC87A6" w14:textId="77777777" w:rsidR="00581C24" w:rsidRPr="002621EB" w:rsidRDefault="00581C24" w:rsidP="00493781"/>
        </w:tc>
        <w:tc>
          <w:tcPr>
            <w:tcW w:w="132" w:type="dxa"/>
            <w:vAlign w:val="center"/>
            <w:hideMark/>
          </w:tcPr>
          <w:p w14:paraId="73DCA093" w14:textId="77777777" w:rsidR="00581C24" w:rsidRPr="002621EB" w:rsidRDefault="00581C24" w:rsidP="00493781"/>
        </w:tc>
        <w:tc>
          <w:tcPr>
            <w:tcW w:w="690" w:type="dxa"/>
            <w:vAlign w:val="center"/>
            <w:hideMark/>
          </w:tcPr>
          <w:p w14:paraId="72092D39" w14:textId="77777777" w:rsidR="00581C24" w:rsidRPr="002621EB" w:rsidRDefault="00581C24" w:rsidP="00493781"/>
        </w:tc>
        <w:tc>
          <w:tcPr>
            <w:tcW w:w="410" w:type="dxa"/>
            <w:vAlign w:val="center"/>
            <w:hideMark/>
          </w:tcPr>
          <w:p w14:paraId="6518CD6E" w14:textId="77777777" w:rsidR="00581C24" w:rsidRPr="002621EB" w:rsidRDefault="00581C24" w:rsidP="00493781"/>
        </w:tc>
        <w:tc>
          <w:tcPr>
            <w:tcW w:w="16" w:type="dxa"/>
            <w:vAlign w:val="center"/>
            <w:hideMark/>
          </w:tcPr>
          <w:p w14:paraId="038DDA31" w14:textId="77777777" w:rsidR="00581C24" w:rsidRPr="002621EB" w:rsidRDefault="00581C24" w:rsidP="00493781"/>
        </w:tc>
        <w:tc>
          <w:tcPr>
            <w:tcW w:w="50" w:type="dxa"/>
            <w:vAlign w:val="center"/>
            <w:hideMark/>
          </w:tcPr>
          <w:p w14:paraId="73F84C7C" w14:textId="77777777" w:rsidR="00581C24" w:rsidRPr="002621EB" w:rsidRDefault="00581C24" w:rsidP="00493781"/>
        </w:tc>
        <w:tc>
          <w:tcPr>
            <w:tcW w:w="50" w:type="dxa"/>
            <w:vAlign w:val="center"/>
            <w:hideMark/>
          </w:tcPr>
          <w:p w14:paraId="179B2437" w14:textId="77777777" w:rsidR="00581C24" w:rsidRPr="002621EB" w:rsidRDefault="00581C24" w:rsidP="00493781"/>
        </w:tc>
      </w:tr>
      <w:tr w:rsidR="00581C24" w:rsidRPr="002621EB" w14:paraId="433C2BF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CF15F0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2D71875"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0D23206" w14:textId="77777777" w:rsidR="00581C24" w:rsidRPr="002621EB" w:rsidRDefault="00581C24" w:rsidP="00493781">
            <w:proofErr w:type="spellStart"/>
            <w:r w:rsidRPr="002621EB">
              <w:t>амбалаже</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nil"/>
            </w:tcBorders>
            <w:shd w:val="clear" w:color="000000" w:fill="FFFFFF"/>
            <w:noWrap/>
            <w:vAlign w:val="bottom"/>
            <w:hideMark/>
          </w:tcPr>
          <w:p w14:paraId="3AD5CAC6"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6D0E96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7977F66"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9FF1125" w14:textId="77777777" w:rsidR="00581C24" w:rsidRPr="002621EB" w:rsidRDefault="00581C24" w:rsidP="00493781">
            <w:r w:rsidRPr="002621EB">
              <w:t> </w:t>
            </w:r>
          </w:p>
        </w:tc>
        <w:tc>
          <w:tcPr>
            <w:tcW w:w="16" w:type="dxa"/>
            <w:vAlign w:val="center"/>
            <w:hideMark/>
          </w:tcPr>
          <w:p w14:paraId="29418EE9" w14:textId="77777777" w:rsidR="00581C24" w:rsidRPr="002621EB" w:rsidRDefault="00581C24" w:rsidP="00493781"/>
        </w:tc>
        <w:tc>
          <w:tcPr>
            <w:tcW w:w="6" w:type="dxa"/>
            <w:vAlign w:val="center"/>
            <w:hideMark/>
          </w:tcPr>
          <w:p w14:paraId="53144BA6" w14:textId="77777777" w:rsidR="00581C24" w:rsidRPr="002621EB" w:rsidRDefault="00581C24" w:rsidP="00493781"/>
        </w:tc>
        <w:tc>
          <w:tcPr>
            <w:tcW w:w="6" w:type="dxa"/>
            <w:vAlign w:val="center"/>
            <w:hideMark/>
          </w:tcPr>
          <w:p w14:paraId="4CA6F253" w14:textId="77777777" w:rsidR="00581C24" w:rsidRPr="002621EB" w:rsidRDefault="00581C24" w:rsidP="00493781"/>
        </w:tc>
        <w:tc>
          <w:tcPr>
            <w:tcW w:w="6" w:type="dxa"/>
            <w:vAlign w:val="center"/>
            <w:hideMark/>
          </w:tcPr>
          <w:p w14:paraId="3BAB3DE2" w14:textId="77777777" w:rsidR="00581C24" w:rsidRPr="002621EB" w:rsidRDefault="00581C24" w:rsidP="00493781"/>
        </w:tc>
        <w:tc>
          <w:tcPr>
            <w:tcW w:w="6" w:type="dxa"/>
            <w:vAlign w:val="center"/>
            <w:hideMark/>
          </w:tcPr>
          <w:p w14:paraId="3371D7E0" w14:textId="77777777" w:rsidR="00581C24" w:rsidRPr="002621EB" w:rsidRDefault="00581C24" w:rsidP="00493781"/>
        </w:tc>
        <w:tc>
          <w:tcPr>
            <w:tcW w:w="6" w:type="dxa"/>
            <w:vAlign w:val="center"/>
            <w:hideMark/>
          </w:tcPr>
          <w:p w14:paraId="31737EDF" w14:textId="77777777" w:rsidR="00581C24" w:rsidRPr="002621EB" w:rsidRDefault="00581C24" w:rsidP="00493781"/>
        </w:tc>
        <w:tc>
          <w:tcPr>
            <w:tcW w:w="6" w:type="dxa"/>
            <w:vAlign w:val="center"/>
            <w:hideMark/>
          </w:tcPr>
          <w:p w14:paraId="36D70A54" w14:textId="77777777" w:rsidR="00581C24" w:rsidRPr="002621EB" w:rsidRDefault="00581C24" w:rsidP="00493781"/>
        </w:tc>
        <w:tc>
          <w:tcPr>
            <w:tcW w:w="801" w:type="dxa"/>
            <w:vAlign w:val="center"/>
            <w:hideMark/>
          </w:tcPr>
          <w:p w14:paraId="72B3FFC5" w14:textId="77777777" w:rsidR="00581C24" w:rsidRPr="002621EB" w:rsidRDefault="00581C24" w:rsidP="00493781"/>
        </w:tc>
        <w:tc>
          <w:tcPr>
            <w:tcW w:w="690" w:type="dxa"/>
            <w:vAlign w:val="center"/>
            <w:hideMark/>
          </w:tcPr>
          <w:p w14:paraId="7E681ECD" w14:textId="77777777" w:rsidR="00581C24" w:rsidRPr="002621EB" w:rsidRDefault="00581C24" w:rsidP="00493781"/>
        </w:tc>
        <w:tc>
          <w:tcPr>
            <w:tcW w:w="801" w:type="dxa"/>
            <w:vAlign w:val="center"/>
            <w:hideMark/>
          </w:tcPr>
          <w:p w14:paraId="7B729096" w14:textId="77777777" w:rsidR="00581C24" w:rsidRPr="002621EB" w:rsidRDefault="00581C24" w:rsidP="00493781"/>
        </w:tc>
        <w:tc>
          <w:tcPr>
            <w:tcW w:w="578" w:type="dxa"/>
            <w:vAlign w:val="center"/>
            <w:hideMark/>
          </w:tcPr>
          <w:p w14:paraId="7521BCE8" w14:textId="77777777" w:rsidR="00581C24" w:rsidRPr="002621EB" w:rsidRDefault="00581C24" w:rsidP="00493781"/>
        </w:tc>
        <w:tc>
          <w:tcPr>
            <w:tcW w:w="701" w:type="dxa"/>
            <w:vAlign w:val="center"/>
            <w:hideMark/>
          </w:tcPr>
          <w:p w14:paraId="2A58F835" w14:textId="77777777" w:rsidR="00581C24" w:rsidRPr="002621EB" w:rsidRDefault="00581C24" w:rsidP="00493781"/>
        </w:tc>
        <w:tc>
          <w:tcPr>
            <w:tcW w:w="132" w:type="dxa"/>
            <w:vAlign w:val="center"/>
            <w:hideMark/>
          </w:tcPr>
          <w:p w14:paraId="3236E0B2" w14:textId="77777777" w:rsidR="00581C24" w:rsidRPr="002621EB" w:rsidRDefault="00581C24" w:rsidP="00493781"/>
        </w:tc>
        <w:tc>
          <w:tcPr>
            <w:tcW w:w="70" w:type="dxa"/>
            <w:vAlign w:val="center"/>
            <w:hideMark/>
          </w:tcPr>
          <w:p w14:paraId="7E56E587" w14:textId="77777777" w:rsidR="00581C24" w:rsidRPr="002621EB" w:rsidRDefault="00581C24" w:rsidP="00493781"/>
        </w:tc>
        <w:tc>
          <w:tcPr>
            <w:tcW w:w="16" w:type="dxa"/>
            <w:vAlign w:val="center"/>
            <w:hideMark/>
          </w:tcPr>
          <w:p w14:paraId="66B05637" w14:textId="77777777" w:rsidR="00581C24" w:rsidRPr="002621EB" w:rsidRDefault="00581C24" w:rsidP="00493781"/>
        </w:tc>
        <w:tc>
          <w:tcPr>
            <w:tcW w:w="6" w:type="dxa"/>
            <w:vAlign w:val="center"/>
            <w:hideMark/>
          </w:tcPr>
          <w:p w14:paraId="15E864A8" w14:textId="77777777" w:rsidR="00581C24" w:rsidRPr="002621EB" w:rsidRDefault="00581C24" w:rsidP="00493781"/>
        </w:tc>
        <w:tc>
          <w:tcPr>
            <w:tcW w:w="690" w:type="dxa"/>
            <w:vAlign w:val="center"/>
            <w:hideMark/>
          </w:tcPr>
          <w:p w14:paraId="0F6A515C" w14:textId="77777777" w:rsidR="00581C24" w:rsidRPr="002621EB" w:rsidRDefault="00581C24" w:rsidP="00493781"/>
        </w:tc>
        <w:tc>
          <w:tcPr>
            <w:tcW w:w="132" w:type="dxa"/>
            <w:vAlign w:val="center"/>
            <w:hideMark/>
          </w:tcPr>
          <w:p w14:paraId="7CBFDF1B" w14:textId="77777777" w:rsidR="00581C24" w:rsidRPr="002621EB" w:rsidRDefault="00581C24" w:rsidP="00493781"/>
        </w:tc>
        <w:tc>
          <w:tcPr>
            <w:tcW w:w="690" w:type="dxa"/>
            <w:vAlign w:val="center"/>
            <w:hideMark/>
          </w:tcPr>
          <w:p w14:paraId="67DF00D9" w14:textId="77777777" w:rsidR="00581C24" w:rsidRPr="002621EB" w:rsidRDefault="00581C24" w:rsidP="00493781"/>
        </w:tc>
        <w:tc>
          <w:tcPr>
            <w:tcW w:w="410" w:type="dxa"/>
            <w:vAlign w:val="center"/>
            <w:hideMark/>
          </w:tcPr>
          <w:p w14:paraId="7130705A" w14:textId="77777777" w:rsidR="00581C24" w:rsidRPr="002621EB" w:rsidRDefault="00581C24" w:rsidP="00493781"/>
        </w:tc>
        <w:tc>
          <w:tcPr>
            <w:tcW w:w="16" w:type="dxa"/>
            <w:vAlign w:val="center"/>
            <w:hideMark/>
          </w:tcPr>
          <w:p w14:paraId="6A531FA2" w14:textId="77777777" w:rsidR="00581C24" w:rsidRPr="002621EB" w:rsidRDefault="00581C24" w:rsidP="00493781"/>
        </w:tc>
        <w:tc>
          <w:tcPr>
            <w:tcW w:w="50" w:type="dxa"/>
            <w:vAlign w:val="center"/>
            <w:hideMark/>
          </w:tcPr>
          <w:p w14:paraId="11F17C45" w14:textId="77777777" w:rsidR="00581C24" w:rsidRPr="002621EB" w:rsidRDefault="00581C24" w:rsidP="00493781"/>
        </w:tc>
        <w:tc>
          <w:tcPr>
            <w:tcW w:w="50" w:type="dxa"/>
            <w:vAlign w:val="center"/>
            <w:hideMark/>
          </w:tcPr>
          <w:p w14:paraId="7839248D" w14:textId="77777777" w:rsidR="00581C24" w:rsidRPr="002621EB" w:rsidRDefault="00581C24" w:rsidP="00493781"/>
        </w:tc>
      </w:tr>
      <w:tr w:rsidR="00581C24" w:rsidRPr="002621EB" w14:paraId="30CE49F6"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67038A3" w14:textId="77777777" w:rsidR="00581C24" w:rsidRPr="002621EB" w:rsidRDefault="00581C24" w:rsidP="00493781">
            <w:r w:rsidRPr="002621EB">
              <w:t>880000</w:t>
            </w:r>
          </w:p>
        </w:tc>
        <w:tc>
          <w:tcPr>
            <w:tcW w:w="728" w:type="dxa"/>
            <w:tcBorders>
              <w:top w:val="nil"/>
              <w:left w:val="nil"/>
              <w:bottom w:val="nil"/>
              <w:right w:val="nil"/>
            </w:tcBorders>
            <w:shd w:val="clear" w:color="auto" w:fill="auto"/>
            <w:noWrap/>
            <w:vAlign w:val="bottom"/>
            <w:hideMark/>
          </w:tcPr>
          <w:p w14:paraId="4A39BA1A"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23A55F13"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
        </w:tc>
        <w:tc>
          <w:tcPr>
            <w:tcW w:w="1308" w:type="dxa"/>
            <w:tcBorders>
              <w:top w:val="nil"/>
              <w:left w:val="single" w:sz="8" w:space="0" w:color="auto"/>
              <w:bottom w:val="nil"/>
              <w:right w:val="nil"/>
            </w:tcBorders>
            <w:shd w:val="clear" w:color="000000" w:fill="FFFFFF"/>
            <w:noWrap/>
            <w:vAlign w:val="bottom"/>
            <w:hideMark/>
          </w:tcPr>
          <w:p w14:paraId="1A3D1766"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4B76013"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79ED7F55"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73AD631" w14:textId="77777777" w:rsidR="00581C24" w:rsidRPr="002621EB" w:rsidRDefault="00581C24" w:rsidP="00493781">
            <w:r w:rsidRPr="002621EB">
              <w:t> </w:t>
            </w:r>
          </w:p>
        </w:tc>
        <w:tc>
          <w:tcPr>
            <w:tcW w:w="16" w:type="dxa"/>
            <w:vAlign w:val="center"/>
            <w:hideMark/>
          </w:tcPr>
          <w:p w14:paraId="1737E873" w14:textId="77777777" w:rsidR="00581C24" w:rsidRPr="002621EB" w:rsidRDefault="00581C24" w:rsidP="00493781"/>
        </w:tc>
        <w:tc>
          <w:tcPr>
            <w:tcW w:w="6" w:type="dxa"/>
            <w:vAlign w:val="center"/>
            <w:hideMark/>
          </w:tcPr>
          <w:p w14:paraId="56DD44AA" w14:textId="77777777" w:rsidR="00581C24" w:rsidRPr="002621EB" w:rsidRDefault="00581C24" w:rsidP="00493781"/>
        </w:tc>
        <w:tc>
          <w:tcPr>
            <w:tcW w:w="6" w:type="dxa"/>
            <w:vAlign w:val="center"/>
            <w:hideMark/>
          </w:tcPr>
          <w:p w14:paraId="01A01324" w14:textId="77777777" w:rsidR="00581C24" w:rsidRPr="002621EB" w:rsidRDefault="00581C24" w:rsidP="00493781"/>
        </w:tc>
        <w:tc>
          <w:tcPr>
            <w:tcW w:w="6" w:type="dxa"/>
            <w:vAlign w:val="center"/>
            <w:hideMark/>
          </w:tcPr>
          <w:p w14:paraId="750AF656" w14:textId="77777777" w:rsidR="00581C24" w:rsidRPr="002621EB" w:rsidRDefault="00581C24" w:rsidP="00493781"/>
        </w:tc>
        <w:tc>
          <w:tcPr>
            <w:tcW w:w="6" w:type="dxa"/>
            <w:vAlign w:val="center"/>
            <w:hideMark/>
          </w:tcPr>
          <w:p w14:paraId="40992C2B" w14:textId="77777777" w:rsidR="00581C24" w:rsidRPr="002621EB" w:rsidRDefault="00581C24" w:rsidP="00493781"/>
        </w:tc>
        <w:tc>
          <w:tcPr>
            <w:tcW w:w="6" w:type="dxa"/>
            <w:vAlign w:val="center"/>
            <w:hideMark/>
          </w:tcPr>
          <w:p w14:paraId="4F40346D" w14:textId="77777777" w:rsidR="00581C24" w:rsidRPr="002621EB" w:rsidRDefault="00581C24" w:rsidP="00493781"/>
        </w:tc>
        <w:tc>
          <w:tcPr>
            <w:tcW w:w="6" w:type="dxa"/>
            <w:vAlign w:val="center"/>
            <w:hideMark/>
          </w:tcPr>
          <w:p w14:paraId="6D282C63" w14:textId="77777777" w:rsidR="00581C24" w:rsidRPr="002621EB" w:rsidRDefault="00581C24" w:rsidP="00493781"/>
        </w:tc>
        <w:tc>
          <w:tcPr>
            <w:tcW w:w="801" w:type="dxa"/>
            <w:vAlign w:val="center"/>
            <w:hideMark/>
          </w:tcPr>
          <w:p w14:paraId="393BB64B" w14:textId="77777777" w:rsidR="00581C24" w:rsidRPr="002621EB" w:rsidRDefault="00581C24" w:rsidP="00493781"/>
        </w:tc>
        <w:tc>
          <w:tcPr>
            <w:tcW w:w="690" w:type="dxa"/>
            <w:vAlign w:val="center"/>
            <w:hideMark/>
          </w:tcPr>
          <w:p w14:paraId="42CD3D7A" w14:textId="77777777" w:rsidR="00581C24" w:rsidRPr="002621EB" w:rsidRDefault="00581C24" w:rsidP="00493781"/>
        </w:tc>
        <w:tc>
          <w:tcPr>
            <w:tcW w:w="801" w:type="dxa"/>
            <w:vAlign w:val="center"/>
            <w:hideMark/>
          </w:tcPr>
          <w:p w14:paraId="56BC502E" w14:textId="77777777" w:rsidR="00581C24" w:rsidRPr="002621EB" w:rsidRDefault="00581C24" w:rsidP="00493781"/>
        </w:tc>
        <w:tc>
          <w:tcPr>
            <w:tcW w:w="578" w:type="dxa"/>
            <w:vAlign w:val="center"/>
            <w:hideMark/>
          </w:tcPr>
          <w:p w14:paraId="115CCCE8" w14:textId="77777777" w:rsidR="00581C24" w:rsidRPr="002621EB" w:rsidRDefault="00581C24" w:rsidP="00493781"/>
        </w:tc>
        <w:tc>
          <w:tcPr>
            <w:tcW w:w="701" w:type="dxa"/>
            <w:vAlign w:val="center"/>
            <w:hideMark/>
          </w:tcPr>
          <w:p w14:paraId="302D8BBE" w14:textId="77777777" w:rsidR="00581C24" w:rsidRPr="002621EB" w:rsidRDefault="00581C24" w:rsidP="00493781"/>
        </w:tc>
        <w:tc>
          <w:tcPr>
            <w:tcW w:w="132" w:type="dxa"/>
            <w:vAlign w:val="center"/>
            <w:hideMark/>
          </w:tcPr>
          <w:p w14:paraId="5E56B8FC" w14:textId="77777777" w:rsidR="00581C24" w:rsidRPr="002621EB" w:rsidRDefault="00581C24" w:rsidP="00493781"/>
        </w:tc>
        <w:tc>
          <w:tcPr>
            <w:tcW w:w="70" w:type="dxa"/>
            <w:vAlign w:val="center"/>
            <w:hideMark/>
          </w:tcPr>
          <w:p w14:paraId="400387E5" w14:textId="77777777" w:rsidR="00581C24" w:rsidRPr="002621EB" w:rsidRDefault="00581C24" w:rsidP="00493781"/>
        </w:tc>
        <w:tc>
          <w:tcPr>
            <w:tcW w:w="16" w:type="dxa"/>
            <w:vAlign w:val="center"/>
            <w:hideMark/>
          </w:tcPr>
          <w:p w14:paraId="628128B1" w14:textId="77777777" w:rsidR="00581C24" w:rsidRPr="002621EB" w:rsidRDefault="00581C24" w:rsidP="00493781"/>
        </w:tc>
        <w:tc>
          <w:tcPr>
            <w:tcW w:w="6" w:type="dxa"/>
            <w:vAlign w:val="center"/>
            <w:hideMark/>
          </w:tcPr>
          <w:p w14:paraId="1002F99A" w14:textId="77777777" w:rsidR="00581C24" w:rsidRPr="002621EB" w:rsidRDefault="00581C24" w:rsidP="00493781"/>
        </w:tc>
        <w:tc>
          <w:tcPr>
            <w:tcW w:w="690" w:type="dxa"/>
            <w:vAlign w:val="center"/>
            <w:hideMark/>
          </w:tcPr>
          <w:p w14:paraId="5D2E409E" w14:textId="77777777" w:rsidR="00581C24" w:rsidRPr="002621EB" w:rsidRDefault="00581C24" w:rsidP="00493781"/>
        </w:tc>
        <w:tc>
          <w:tcPr>
            <w:tcW w:w="132" w:type="dxa"/>
            <w:vAlign w:val="center"/>
            <w:hideMark/>
          </w:tcPr>
          <w:p w14:paraId="5271C5AA" w14:textId="77777777" w:rsidR="00581C24" w:rsidRPr="002621EB" w:rsidRDefault="00581C24" w:rsidP="00493781"/>
        </w:tc>
        <w:tc>
          <w:tcPr>
            <w:tcW w:w="690" w:type="dxa"/>
            <w:vAlign w:val="center"/>
            <w:hideMark/>
          </w:tcPr>
          <w:p w14:paraId="71B8E38C" w14:textId="77777777" w:rsidR="00581C24" w:rsidRPr="002621EB" w:rsidRDefault="00581C24" w:rsidP="00493781"/>
        </w:tc>
        <w:tc>
          <w:tcPr>
            <w:tcW w:w="410" w:type="dxa"/>
            <w:vAlign w:val="center"/>
            <w:hideMark/>
          </w:tcPr>
          <w:p w14:paraId="5CFE5510" w14:textId="77777777" w:rsidR="00581C24" w:rsidRPr="002621EB" w:rsidRDefault="00581C24" w:rsidP="00493781"/>
        </w:tc>
        <w:tc>
          <w:tcPr>
            <w:tcW w:w="16" w:type="dxa"/>
            <w:vAlign w:val="center"/>
            <w:hideMark/>
          </w:tcPr>
          <w:p w14:paraId="24123389" w14:textId="77777777" w:rsidR="00581C24" w:rsidRPr="002621EB" w:rsidRDefault="00581C24" w:rsidP="00493781"/>
        </w:tc>
        <w:tc>
          <w:tcPr>
            <w:tcW w:w="50" w:type="dxa"/>
            <w:vAlign w:val="center"/>
            <w:hideMark/>
          </w:tcPr>
          <w:p w14:paraId="694FD7BF" w14:textId="77777777" w:rsidR="00581C24" w:rsidRPr="002621EB" w:rsidRDefault="00581C24" w:rsidP="00493781"/>
        </w:tc>
        <w:tc>
          <w:tcPr>
            <w:tcW w:w="50" w:type="dxa"/>
            <w:vAlign w:val="center"/>
            <w:hideMark/>
          </w:tcPr>
          <w:p w14:paraId="3714B771" w14:textId="77777777" w:rsidR="00581C24" w:rsidRPr="002621EB" w:rsidRDefault="00581C24" w:rsidP="00493781"/>
        </w:tc>
      </w:tr>
      <w:tr w:rsidR="00581C24" w:rsidRPr="002621EB" w14:paraId="167B6C0D"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4F8290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F4AB008"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1F500FA1" w14:textId="77777777" w:rsidR="00581C24" w:rsidRPr="002621EB" w:rsidRDefault="00581C24" w:rsidP="00493781">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D745C8B"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540F1E28" w14:textId="77777777" w:rsidR="00581C24" w:rsidRPr="002621EB" w:rsidRDefault="00581C24" w:rsidP="00493781">
            <w:r w:rsidRPr="002621EB">
              <w:t>177000</w:t>
            </w:r>
          </w:p>
        </w:tc>
        <w:tc>
          <w:tcPr>
            <w:tcW w:w="1368" w:type="dxa"/>
            <w:tcBorders>
              <w:top w:val="nil"/>
              <w:left w:val="nil"/>
              <w:bottom w:val="nil"/>
              <w:right w:val="single" w:sz="8" w:space="0" w:color="auto"/>
            </w:tcBorders>
            <w:shd w:val="clear" w:color="auto" w:fill="auto"/>
            <w:noWrap/>
            <w:vAlign w:val="bottom"/>
            <w:hideMark/>
          </w:tcPr>
          <w:p w14:paraId="6304C051" w14:textId="77777777" w:rsidR="00581C24" w:rsidRPr="002621EB" w:rsidRDefault="00581C24" w:rsidP="00493781">
            <w:r w:rsidRPr="002621EB">
              <w:t>177000</w:t>
            </w:r>
          </w:p>
        </w:tc>
        <w:tc>
          <w:tcPr>
            <w:tcW w:w="768" w:type="dxa"/>
            <w:tcBorders>
              <w:top w:val="nil"/>
              <w:left w:val="nil"/>
              <w:bottom w:val="nil"/>
              <w:right w:val="single" w:sz="8" w:space="0" w:color="auto"/>
            </w:tcBorders>
            <w:shd w:val="clear" w:color="auto" w:fill="auto"/>
            <w:noWrap/>
            <w:vAlign w:val="bottom"/>
            <w:hideMark/>
          </w:tcPr>
          <w:p w14:paraId="4852D0D2" w14:textId="77777777" w:rsidR="00581C24" w:rsidRPr="002621EB" w:rsidRDefault="00581C24" w:rsidP="00493781">
            <w:r w:rsidRPr="002621EB">
              <w:t> </w:t>
            </w:r>
          </w:p>
        </w:tc>
        <w:tc>
          <w:tcPr>
            <w:tcW w:w="16" w:type="dxa"/>
            <w:vAlign w:val="center"/>
            <w:hideMark/>
          </w:tcPr>
          <w:p w14:paraId="2C21E99F" w14:textId="77777777" w:rsidR="00581C24" w:rsidRPr="002621EB" w:rsidRDefault="00581C24" w:rsidP="00493781"/>
        </w:tc>
        <w:tc>
          <w:tcPr>
            <w:tcW w:w="6" w:type="dxa"/>
            <w:vAlign w:val="center"/>
            <w:hideMark/>
          </w:tcPr>
          <w:p w14:paraId="2C0C50BB" w14:textId="77777777" w:rsidR="00581C24" w:rsidRPr="002621EB" w:rsidRDefault="00581C24" w:rsidP="00493781"/>
        </w:tc>
        <w:tc>
          <w:tcPr>
            <w:tcW w:w="6" w:type="dxa"/>
            <w:vAlign w:val="center"/>
            <w:hideMark/>
          </w:tcPr>
          <w:p w14:paraId="6F81D2D9" w14:textId="77777777" w:rsidR="00581C24" w:rsidRPr="002621EB" w:rsidRDefault="00581C24" w:rsidP="00493781"/>
        </w:tc>
        <w:tc>
          <w:tcPr>
            <w:tcW w:w="6" w:type="dxa"/>
            <w:vAlign w:val="center"/>
            <w:hideMark/>
          </w:tcPr>
          <w:p w14:paraId="6282C285" w14:textId="77777777" w:rsidR="00581C24" w:rsidRPr="002621EB" w:rsidRDefault="00581C24" w:rsidP="00493781"/>
        </w:tc>
        <w:tc>
          <w:tcPr>
            <w:tcW w:w="6" w:type="dxa"/>
            <w:vAlign w:val="center"/>
            <w:hideMark/>
          </w:tcPr>
          <w:p w14:paraId="4D6D538A" w14:textId="77777777" w:rsidR="00581C24" w:rsidRPr="002621EB" w:rsidRDefault="00581C24" w:rsidP="00493781"/>
        </w:tc>
        <w:tc>
          <w:tcPr>
            <w:tcW w:w="6" w:type="dxa"/>
            <w:vAlign w:val="center"/>
            <w:hideMark/>
          </w:tcPr>
          <w:p w14:paraId="762AAC32" w14:textId="77777777" w:rsidR="00581C24" w:rsidRPr="002621EB" w:rsidRDefault="00581C24" w:rsidP="00493781"/>
        </w:tc>
        <w:tc>
          <w:tcPr>
            <w:tcW w:w="6" w:type="dxa"/>
            <w:vAlign w:val="center"/>
            <w:hideMark/>
          </w:tcPr>
          <w:p w14:paraId="5E1CFCEA" w14:textId="77777777" w:rsidR="00581C24" w:rsidRPr="002621EB" w:rsidRDefault="00581C24" w:rsidP="00493781"/>
        </w:tc>
        <w:tc>
          <w:tcPr>
            <w:tcW w:w="801" w:type="dxa"/>
            <w:vAlign w:val="center"/>
            <w:hideMark/>
          </w:tcPr>
          <w:p w14:paraId="191F7580" w14:textId="77777777" w:rsidR="00581C24" w:rsidRPr="002621EB" w:rsidRDefault="00581C24" w:rsidP="00493781"/>
        </w:tc>
        <w:tc>
          <w:tcPr>
            <w:tcW w:w="690" w:type="dxa"/>
            <w:vAlign w:val="center"/>
            <w:hideMark/>
          </w:tcPr>
          <w:p w14:paraId="66EB76D4" w14:textId="77777777" w:rsidR="00581C24" w:rsidRPr="002621EB" w:rsidRDefault="00581C24" w:rsidP="00493781"/>
        </w:tc>
        <w:tc>
          <w:tcPr>
            <w:tcW w:w="801" w:type="dxa"/>
            <w:vAlign w:val="center"/>
            <w:hideMark/>
          </w:tcPr>
          <w:p w14:paraId="723AA038" w14:textId="77777777" w:rsidR="00581C24" w:rsidRPr="002621EB" w:rsidRDefault="00581C24" w:rsidP="00493781"/>
        </w:tc>
        <w:tc>
          <w:tcPr>
            <w:tcW w:w="578" w:type="dxa"/>
            <w:vAlign w:val="center"/>
            <w:hideMark/>
          </w:tcPr>
          <w:p w14:paraId="4E217230" w14:textId="77777777" w:rsidR="00581C24" w:rsidRPr="002621EB" w:rsidRDefault="00581C24" w:rsidP="00493781"/>
        </w:tc>
        <w:tc>
          <w:tcPr>
            <w:tcW w:w="701" w:type="dxa"/>
            <w:vAlign w:val="center"/>
            <w:hideMark/>
          </w:tcPr>
          <w:p w14:paraId="7426805D" w14:textId="77777777" w:rsidR="00581C24" w:rsidRPr="002621EB" w:rsidRDefault="00581C24" w:rsidP="00493781"/>
        </w:tc>
        <w:tc>
          <w:tcPr>
            <w:tcW w:w="132" w:type="dxa"/>
            <w:vAlign w:val="center"/>
            <w:hideMark/>
          </w:tcPr>
          <w:p w14:paraId="04176354" w14:textId="77777777" w:rsidR="00581C24" w:rsidRPr="002621EB" w:rsidRDefault="00581C24" w:rsidP="00493781"/>
        </w:tc>
        <w:tc>
          <w:tcPr>
            <w:tcW w:w="70" w:type="dxa"/>
            <w:vAlign w:val="center"/>
            <w:hideMark/>
          </w:tcPr>
          <w:p w14:paraId="104A4497" w14:textId="77777777" w:rsidR="00581C24" w:rsidRPr="002621EB" w:rsidRDefault="00581C24" w:rsidP="00493781"/>
        </w:tc>
        <w:tc>
          <w:tcPr>
            <w:tcW w:w="16" w:type="dxa"/>
            <w:vAlign w:val="center"/>
            <w:hideMark/>
          </w:tcPr>
          <w:p w14:paraId="0C361BBE" w14:textId="77777777" w:rsidR="00581C24" w:rsidRPr="002621EB" w:rsidRDefault="00581C24" w:rsidP="00493781"/>
        </w:tc>
        <w:tc>
          <w:tcPr>
            <w:tcW w:w="6" w:type="dxa"/>
            <w:vAlign w:val="center"/>
            <w:hideMark/>
          </w:tcPr>
          <w:p w14:paraId="12D2F50F" w14:textId="77777777" w:rsidR="00581C24" w:rsidRPr="002621EB" w:rsidRDefault="00581C24" w:rsidP="00493781"/>
        </w:tc>
        <w:tc>
          <w:tcPr>
            <w:tcW w:w="690" w:type="dxa"/>
            <w:vAlign w:val="center"/>
            <w:hideMark/>
          </w:tcPr>
          <w:p w14:paraId="420FFA4B" w14:textId="77777777" w:rsidR="00581C24" w:rsidRPr="002621EB" w:rsidRDefault="00581C24" w:rsidP="00493781"/>
        </w:tc>
        <w:tc>
          <w:tcPr>
            <w:tcW w:w="132" w:type="dxa"/>
            <w:vAlign w:val="center"/>
            <w:hideMark/>
          </w:tcPr>
          <w:p w14:paraId="7A01F1C6" w14:textId="77777777" w:rsidR="00581C24" w:rsidRPr="002621EB" w:rsidRDefault="00581C24" w:rsidP="00493781"/>
        </w:tc>
        <w:tc>
          <w:tcPr>
            <w:tcW w:w="690" w:type="dxa"/>
            <w:vAlign w:val="center"/>
            <w:hideMark/>
          </w:tcPr>
          <w:p w14:paraId="37A533AA" w14:textId="77777777" w:rsidR="00581C24" w:rsidRPr="002621EB" w:rsidRDefault="00581C24" w:rsidP="00493781"/>
        </w:tc>
        <w:tc>
          <w:tcPr>
            <w:tcW w:w="410" w:type="dxa"/>
            <w:vAlign w:val="center"/>
            <w:hideMark/>
          </w:tcPr>
          <w:p w14:paraId="57BBC89D" w14:textId="77777777" w:rsidR="00581C24" w:rsidRPr="002621EB" w:rsidRDefault="00581C24" w:rsidP="00493781"/>
        </w:tc>
        <w:tc>
          <w:tcPr>
            <w:tcW w:w="16" w:type="dxa"/>
            <w:vAlign w:val="center"/>
            <w:hideMark/>
          </w:tcPr>
          <w:p w14:paraId="5A0C104A" w14:textId="77777777" w:rsidR="00581C24" w:rsidRPr="002621EB" w:rsidRDefault="00581C24" w:rsidP="00493781"/>
        </w:tc>
        <w:tc>
          <w:tcPr>
            <w:tcW w:w="50" w:type="dxa"/>
            <w:vAlign w:val="center"/>
            <w:hideMark/>
          </w:tcPr>
          <w:p w14:paraId="1BD9DE3F" w14:textId="77777777" w:rsidR="00581C24" w:rsidRPr="002621EB" w:rsidRDefault="00581C24" w:rsidP="00493781"/>
        </w:tc>
        <w:tc>
          <w:tcPr>
            <w:tcW w:w="50" w:type="dxa"/>
            <w:vAlign w:val="center"/>
            <w:hideMark/>
          </w:tcPr>
          <w:p w14:paraId="102FD7ED" w14:textId="77777777" w:rsidR="00581C24" w:rsidRPr="002621EB" w:rsidRDefault="00581C24" w:rsidP="00493781"/>
        </w:tc>
      </w:tr>
      <w:tr w:rsidR="00581C24" w:rsidRPr="002621EB" w14:paraId="776C976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7ECF71B" w14:textId="77777777" w:rsidR="00581C24" w:rsidRPr="002621EB" w:rsidRDefault="00581C24" w:rsidP="00493781">
            <w:r w:rsidRPr="002621EB">
              <w:t>881000</w:t>
            </w:r>
          </w:p>
        </w:tc>
        <w:tc>
          <w:tcPr>
            <w:tcW w:w="728" w:type="dxa"/>
            <w:tcBorders>
              <w:top w:val="nil"/>
              <w:left w:val="nil"/>
              <w:bottom w:val="nil"/>
              <w:right w:val="nil"/>
            </w:tcBorders>
            <w:shd w:val="clear" w:color="auto" w:fill="auto"/>
            <w:noWrap/>
            <w:vAlign w:val="bottom"/>
            <w:hideMark/>
          </w:tcPr>
          <w:p w14:paraId="78D08C1D"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739C3569"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
        </w:tc>
        <w:tc>
          <w:tcPr>
            <w:tcW w:w="1308" w:type="dxa"/>
            <w:tcBorders>
              <w:top w:val="nil"/>
              <w:left w:val="single" w:sz="8" w:space="0" w:color="auto"/>
              <w:bottom w:val="nil"/>
              <w:right w:val="nil"/>
            </w:tcBorders>
            <w:shd w:val="clear" w:color="000000" w:fill="FFFFFF"/>
            <w:noWrap/>
            <w:vAlign w:val="bottom"/>
            <w:hideMark/>
          </w:tcPr>
          <w:p w14:paraId="4AB9E72B"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58E6375C"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12E69CFD"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4216436" w14:textId="77777777" w:rsidR="00581C24" w:rsidRPr="002621EB" w:rsidRDefault="00581C24" w:rsidP="00493781">
            <w:r w:rsidRPr="002621EB">
              <w:t> </w:t>
            </w:r>
          </w:p>
        </w:tc>
        <w:tc>
          <w:tcPr>
            <w:tcW w:w="16" w:type="dxa"/>
            <w:vAlign w:val="center"/>
            <w:hideMark/>
          </w:tcPr>
          <w:p w14:paraId="000E3E58" w14:textId="77777777" w:rsidR="00581C24" w:rsidRPr="002621EB" w:rsidRDefault="00581C24" w:rsidP="00493781"/>
        </w:tc>
        <w:tc>
          <w:tcPr>
            <w:tcW w:w="6" w:type="dxa"/>
            <w:vAlign w:val="center"/>
            <w:hideMark/>
          </w:tcPr>
          <w:p w14:paraId="3D7A5776" w14:textId="77777777" w:rsidR="00581C24" w:rsidRPr="002621EB" w:rsidRDefault="00581C24" w:rsidP="00493781"/>
        </w:tc>
        <w:tc>
          <w:tcPr>
            <w:tcW w:w="6" w:type="dxa"/>
            <w:vAlign w:val="center"/>
            <w:hideMark/>
          </w:tcPr>
          <w:p w14:paraId="197A2B21" w14:textId="77777777" w:rsidR="00581C24" w:rsidRPr="002621EB" w:rsidRDefault="00581C24" w:rsidP="00493781"/>
        </w:tc>
        <w:tc>
          <w:tcPr>
            <w:tcW w:w="6" w:type="dxa"/>
            <w:vAlign w:val="center"/>
            <w:hideMark/>
          </w:tcPr>
          <w:p w14:paraId="7ED54942" w14:textId="77777777" w:rsidR="00581C24" w:rsidRPr="002621EB" w:rsidRDefault="00581C24" w:rsidP="00493781"/>
        </w:tc>
        <w:tc>
          <w:tcPr>
            <w:tcW w:w="6" w:type="dxa"/>
            <w:vAlign w:val="center"/>
            <w:hideMark/>
          </w:tcPr>
          <w:p w14:paraId="576852A0" w14:textId="77777777" w:rsidR="00581C24" w:rsidRPr="002621EB" w:rsidRDefault="00581C24" w:rsidP="00493781"/>
        </w:tc>
        <w:tc>
          <w:tcPr>
            <w:tcW w:w="6" w:type="dxa"/>
            <w:vAlign w:val="center"/>
            <w:hideMark/>
          </w:tcPr>
          <w:p w14:paraId="5836A275" w14:textId="77777777" w:rsidR="00581C24" w:rsidRPr="002621EB" w:rsidRDefault="00581C24" w:rsidP="00493781"/>
        </w:tc>
        <w:tc>
          <w:tcPr>
            <w:tcW w:w="6" w:type="dxa"/>
            <w:vAlign w:val="center"/>
            <w:hideMark/>
          </w:tcPr>
          <w:p w14:paraId="430356A5" w14:textId="77777777" w:rsidR="00581C24" w:rsidRPr="002621EB" w:rsidRDefault="00581C24" w:rsidP="00493781"/>
        </w:tc>
        <w:tc>
          <w:tcPr>
            <w:tcW w:w="801" w:type="dxa"/>
            <w:vAlign w:val="center"/>
            <w:hideMark/>
          </w:tcPr>
          <w:p w14:paraId="721FC03F" w14:textId="77777777" w:rsidR="00581C24" w:rsidRPr="002621EB" w:rsidRDefault="00581C24" w:rsidP="00493781"/>
        </w:tc>
        <w:tc>
          <w:tcPr>
            <w:tcW w:w="690" w:type="dxa"/>
            <w:vAlign w:val="center"/>
            <w:hideMark/>
          </w:tcPr>
          <w:p w14:paraId="471F1597" w14:textId="77777777" w:rsidR="00581C24" w:rsidRPr="002621EB" w:rsidRDefault="00581C24" w:rsidP="00493781"/>
        </w:tc>
        <w:tc>
          <w:tcPr>
            <w:tcW w:w="801" w:type="dxa"/>
            <w:vAlign w:val="center"/>
            <w:hideMark/>
          </w:tcPr>
          <w:p w14:paraId="0E8C207E" w14:textId="77777777" w:rsidR="00581C24" w:rsidRPr="002621EB" w:rsidRDefault="00581C24" w:rsidP="00493781"/>
        </w:tc>
        <w:tc>
          <w:tcPr>
            <w:tcW w:w="578" w:type="dxa"/>
            <w:vAlign w:val="center"/>
            <w:hideMark/>
          </w:tcPr>
          <w:p w14:paraId="30C7450F" w14:textId="77777777" w:rsidR="00581C24" w:rsidRPr="002621EB" w:rsidRDefault="00581C24" w:rsidP="00493781"/>
        </w:tc>
        <w:tc>
          <w:tcPr>
            <w:tcW w:w="701" w:type="dxa"/>
            <w:vAlign w:val="center"/>
            <w:hideMark/>
          </w:tcPr>
          <w:p w14:paraId="67B12EA2" w14:textId="77777777" w:rsidR="00581C24" w:rsidRPr="002621EB" w:rsidRDefault="00581C24" w:rsidP="00493781"/>
        </w:tc>
        <w:tc>
          <w:tcPr>
            <w:tcW w:w="132" w:type="dxa"/>
            <w:vAlign w:val="center"/>
            <w:hideMark/>
          </w:tcPr>
          <w:p w14:paraId="1356E30F" w14:textId="77777777" w:rsidR="00581C24" w:rsidRPr="002621EB" w:rsidRDefault="00581C24" w:rsidP="00493781"/>
        </w:tc>
        <w:tc>
          <w:tcPr>
            <w:tcW w:w="70" w:type="dxa"/>
            <w:vAlign w:val="center"/>
            <w:hideMark/>
          </w:tcPr>
          <w:p w14:paraId="075160A3" w14:textId="77777777" w:rsidR="00581C24" w:rsidRPr="002621EB" w:rsidRDefault="00581C24" w:rsidP="00493781"/>
        </w:tc>
        <w:tc>
          <w:tcPr>
            <w:tcW w:w="16" w:type="dxa"/>
            <w:vAlign w:val="center"/>
            <w:hideMark/>
          </w:tcPr>
          <w:p w14:paraId="57F50ACE" w14:textId="77777777" w:rsidR="00581C24" w:rsidRPr="002621EB" w:rsidRDefault="00581C24" w:rsidP="00493781"/>
        </w:tc>
        <w:tc>
          <w:tcPr>
            <w:tcW w:w="6" w:type="dxa"/>
            <w:vAlign w:val="center"/>
            <w:hideMark/>
          </w:tcPr>
          <w:p w14:paraId="6EAC6683" w14:textId="77777777" w:rsidR="00581C24" w:rsidRPr="002621EB" w:rsidRDefault="00581C24" w:rsidP="00493781"/>
        </w:tc>
        <w:tc>
          <w:tcPr>
            <w:tcW w:w="690" w:type="dxa"/>
            <w:vAlign w:val="center"/>
            <w:hideMark/>
          </w:tcPr>
          <w:p w14:paraId="66E59C15" w14:textId="77777777" w:rsidR="00581C24" w:rsidRPr="002621EB" w:rsidRDefault="00581C24" w:rsidP="00493781"/>
        </w:tc>
        <w:tc>
          <w:tcPr>
            <w:tcW w:w="132" w:type="dxa"/>
            <w:vAlign w:val="center"/>
            <w:hideMark/>
          </w:tcPr>
          <w:p w14:paraId="11A1D26F" w14:textId="77777777" w:rsidR="00581C24" w:rsidRPr="002621EB" w:rsidRDefault="00581C24" w:rsidP="00493781"/>
        </w:tc>
        <w:tc>
          <w:tcPr>
            <w:tcW w:w="690" w:type="dxa"/>
            <w:vAlign w:val="center"/>
            <w:hideMark/>
          </w:tcPr>
          <w:p w14:paraId="0812A905" w14:textId="77777777" w:rsidR="00581C24" w:rsidRPr="002621EB" w:rsidRDefault="00581C24" w:rsidP="00493781"/>
        </w:tc>
        <w:tc>
          <w:tcPr>
            <w:tcW w:w="410" w:type="dxa"/>
            <w:vAlign w:val="center"/>
            <w:hideMark/>
          </w:tcPr>
          <w:p w14:paraId="4EEADD3D" w14:textId="77777777" w:rsidR="00581C24" w:rsidRPr="002621EB" w:rsidRDefault="00581C24" w:rsidP="00493781"/>
        </w:tc>
        <w:tc>
          <w:tcPr>
            <w:tcW w:w="16" w:type="dxa"/>
            <w:vAlign w:val="center"/>
            <w:hideMark/>
          </w:tcPr>
          <w:p w14:paraId="23363E62" w14:textId="77777777" w:rsidR="00581C24" w:rsidRPr="002621EB" w:rsidRDefault="00581C24" w:rsidP="00493781"/>
        </w:tc>
        <w:tc>
          <w:tcPr>
            <w:tcW w:w="50" w:type="dxa"/>
            <w:vAlign w:val="center"/>
            <w:hideMark/>
          </w:tcPr>
          <w:p w14:paraId="73040B8B" w14:textId="77777777" w:rsidR="00581C24" w:rsidRPr="002621EB" w:rsidRDefault="00581C24" w:rsidP="00493781"/>
        </w:tc>
        <w:tc>
          <w:tcPr>
            <w:tcW w:w="50" w:type="dxa"/>
            <w:vAlign w:val="center"/>
            <w:hideMark/>
          </w:tcPr>
          <w:p w14:paraId="7D3BBA72" w14:textId="77777777" w:rsidR="00581C24" w:rsidRPr="002621EB" w:rsidRDefault="00581C24" w:rsidP="00493781"/>
        </w:tc>
      </w:tr>
      <w:tr w:rsidR="00581C24" w:rsidRPr="002621EB" w14:paraId="431E9AF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BFA461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B5F557D"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435F8FA6" w14:textId="77777777" w:rsidR="00581C24" w:rsidRPr="002621EB" w:rsidRDefault="00581C24" w:rsidP="00493781">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416BB3B"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37199DCD" w14:textId="77777777" w:rsidR="00581C24" w:rsidRPr="002621EB" w:rsidRDefault="00581C24" w:rsidP="00493781">
            <w:r w:rsidRPr="002621EB">
              <w:t>177000</w:t>
            </w:r>
          </w:p>
        </w:tc>
        <w:tc>
          <w:tcPr>
            <w:tcW w:w="1368" w:type="dxa"/>
            <w:tcBorders>
              <w:top w:val="nil"/>
              <w:left w:val="nil"/>
              <w:bottom w:val="nil"/>
              <w:right w:val="single" w:sz="8" w:space="0" w:color="auto"/>
            </w:tcBorders>
            <w:shd w:val="clear" w:color="000000" w:fill="FFFFFF"/>
            <w:noWrap/>
            <w:vAlign w:val="bottom"/>
            <w:hideMark/>
          </w:tcPr>
          <w:p w14:paraId="6CC7935E" w14:textId="77777777" w:rsidR="00581C24" w:rsidRPr="002621EB" w:rsidRDefault="00581C24" w:rsidP="00493781">
            <w:r w:rsidRPr="002621EB">
              <w:t>177000</w:t>
            </w:r>
          </w:p>
        </w:tc>
        <w:tc>
          <w:tcPr>
            <w:tcW w:w="768" w:type="dxa"/>
            <w:tcBorders>
              <w:top w:val="nil"/>
              <w:left w:val="nil"/>
              <w:bottom w:val="nil"/>
              <w:right w:val="single" w:sz="8" w:space="0" w:color="auto"/>
            </w:tcBorders>
            <w:shd w:val="clear" w:color="auto" w:fill="auto"/>
            <w:noWrap/>
            <w:vAlign w:val="bottom"/>
            <w:hideMark/>
          </w:tcPr>
          <w:p w14:paraId="3F6D6B71" w14:textId="77777777" w:rsidR="00581C24" w:rsidRPr="002621EB" w:rsidRDefault="00581C24" w:rsidP="00493781">
            <w:r w:rsidRPr="002621EB">
              <w:t> </w:t>
            </w:r>
          </w:p>
        </w:tc>
        <w:tc>
          <w:tcPr>
            <w:tcW w:w="16" w:type="dxa"/>
            <w:vAlign w:val="center"/>
            <w:hideMark/>
          </w:tcPr>
          <w:p w14:paraId="63BFB646" w14:textId="77777777" w:rsidR="00581C24" w:rsidRPr="002621EB" w:rsidRDefault="00581C24" w:rsidP="00493781"/>
        </w:tc>
        <w:tc>
          <w:tcPr>
            <w:tcW w:w="6" w:type="dxa"/>
            <w:vAlign w:val="center"/>
            <w:hideMark/>
          </w:tcPr>
          <w:p w14:paraId="4CC08EAB" w14:textId="77777777" w:rsidR="00581C24" w:rsidRPr="002621EB" w:rsidRDefault="00581C24" w:rsidP="00493781"/>
        </w:tc>
        <w:tc>
          <w:tcPr>
            <w:tcW w:w="6" w:type="dxa"/>
            <w:vAlign w:val="center"/>
            <w:hideMark/>
          </w:tcPr>
          <w:p w14:paraId="122E1DE6" w14:textId="77777777" w:rsidR="00581C24" w:rsidRPr="002621EB" w:rsidRDefault="00581C24" w:rsidP="00493781"/>
        </w:tc>
        <w:tc>
          <w:tcPr>
            <w:tcW w:w="6" w:type="dxa"/>
            <w:vAlign w:val="center"/>
            <w:hideMark/>
          </w:tcPr>
          <w:p w14:paraId="0E3DC9FD" w14:textId="77777777" w:rsidR="00581C24" w:rsidRPr="002621EB" w:rsidRDefault="00581C24" w:rsidP="00493781"/>
        </w:tc>
        <w:tc>
          <w:tcPr>
            <w:tcW w:w="6" w:type="dxa"/>
            <w:vAlign w:val="center"/>
            <w:hideMark/>
          </w:tcPr>
          <w:p w14:paraId="737AA2AF" w14:textId="77777777" w:rsidR="00581C24" w:rsidRPr="002621EB" w:rsidRDefault="00581C24" w:rsidP="00493781"/>
        </w:tc>
        <w:tc>
          <w:tcPr>
            <w:tcW w:w="6" w:type="dxa"/>
            <w:vAlign w:val="center"/>
            <w:hideMark/>
          </w:tcPr>
          <w:p w14:paraId="42C0011F" w14:textId="77777777" w:rsidR="00581C24" w:rsidRPr="002621EB" w:rsidRDefault="00581C24" w:rsidP="00493781"/>
        </w:tc>
        <w:tc>
          <w:tcPr>
            <w:tcW w:w="6" w:type="dxa"/>
            <w:vAlign w:val="center"/>
            <w:hideMark/>
          </w:tcPr>
          <w:p w14:paraId="5AF7CB51" w14:textId="77777777" w:rsidR="00581C24" w:rsidRPr="002621EB" w:rsidRDefault="00581C24" w:rsidP="00493781"/>
        </w:tc>
        <w:tc>
          <w:tcPr>
            <w:tcW w:w="801" w:type="dxa"/>
            <w:vAlign w:val="center"/>
            <w:hideMark/>
          </w:tcPr>
          <w:p w14:paraId="6F3FC015" w14:textId="77777777" w:rsidR="00581C24" w:rsidRPr="002621EB" w:rsidRDefault="00581C24" w:rsidP="00493781"/>
        </w:tc>
        <w:tc>
          <w:tcPr>
            <w:tcW w:w="690" w:type="dxa"/>
            <w:vAlign w:val="center"/>
            <w:hideMark/>
          </w:tcPr>
          <w:p w14:paraId="7BB8E7C7" w14:textId="77777777" w:rsidR="00581C24" w:rsidRPr="002621EB" w:rsidRDefault="00581C24" w:rsidP="00493781"/>
        </w:tc>
        <w:tc>
          <w:tcPr>
            <w:tcW w:w="801" w:type="dxa"/>
            <w:vAlign w:val="center"/>
            <w:hideMark/>
          </w:tcPr>
          <w:p w14:paraId="7FA0AAC2" w14:textId="77777777" w:rsidR="00581C24" w:rsidRPr="002621EB" w:rsidRDefault="00581C24" w:rsidP="00493781"/>
        </w:tc>
        <w:tc>
          <w:tcPr>
            <w:tcW w:w="578" w:type="dxa"/>
            <w:vAlign w:val="center"/>
            <w:hideMark/>
          </w:tcPr>
          <w:p w14:paraId="51C3E337" w14:textId="77777777" w:rsidR="00581C24" w:rsidRPr="002621EB" w:rsidRDefault="00581C24" w:rsidP="00493781"/>
        </w:tc>
        <w:tc>
          <w:tcPr>
            <w:tcW w:w="701" w:type="dxa"/>
            <w:vAlign w:val="center"/>
            <w:hideMark/>
          </w:tcPr>
          <w:p w14:paraId="62F08FDE" w14:textId="77777777" w:rsidR="00581C24" w:rsidRPr="002621EB" w:rsidRDefault="00581C24" w:rsidP="00493781"/>
        </w:tc>
        <w:tc>
          <w:tcPr>
            <w:tcW w:w="132" w:type="dxa"/>
            <w:vAlign w:val="center"/>
            <w:hideMark/>
          </w:tcPr>
          <w:p w14:paraId="41CC1E27" w14:textId="77777777" w:rsidR="00581C24" w:rsidRPr="002621EB" w:rsidRDefault="00581C24" w:rsidP="00493781"/>
        </w:tc>
        <w:tc>
          <w:tcPr>
            <w:tcW w:w="70" w:type="dxa"/>
            <w:vAlign w:val="center"/>
            <w:hideMark/>
          </w:tcPr>
          <w:p w14:paraId="4EAD843A" w14:textId="77777777" w:rsidR="00581C24" w:rsidRPr="002621EB" w:rsidRDefault="00581C24" w:rsidP="00493781"/>
        </w:tc>
        <w:tc>
          <w:tcPr>
            <w:tcW w:w="16" w:type="dxa"/>
            <w:vAlign w:val="center"/>
            <w:hideMark/>
          </w:tcPr>
          <w:p w14:paraId="71B6788A" w14:textId="77777777" w:rsidR="00581C24" w:rsidRPr="002621EB" w:rsidRDefault="00581C24" w:rsidP="00493781"/>
        </w:tc>
        <w:tc>
          <w:tcPr>
            <w:tcW w:w="6" w:type="dxa"/>
            <w:vAlign w:val="center"/>
            <w:hideMark/>
          </w:tcPr>
          <w:p w14:paraId="003B2D50" w14:textId="77777777" w:rsidR="00581C24" w:rsidRPr="002621EB" w:rsidRDefault="00581C24" w:rsidP="00493781"/>
        </w:tc>
        <w:tc>
          <w:tcPr>
            <w:tcW w:w="690" w:type="dxa"/>
            <w:vAlign w:val="center"/>
            <w:hideMark/>
          </w:tcPr>
          <w:p w14:paraId="79460E2E" w14:textId="77777777" w:rsidR="00581C24" w:rsidRPr="002621EB" w:rsidRDefault="00581C24" w:rsidP="00493781"/>
        </w:tc>
        <w:tc>
          <w:tcPr>
            <w:tcW w:w="132" w:type="dxa"/>
            <w:vAlign w:val="center"/>
            <w:hideMark/>
          </w:tcPr>
          <w:p w14:paraId="0F9AFCCB" w14:textId="77777777" w:rsidR="00581C24" w:rsidRPr="002621EB" w:rsidRDefault="00581C24" w:rsidP="00493781"/>
        </w:tc>
        <w:tc>
          <w:tcPr>
            <w:tcW w:w="690" w:type="dxa"/>
            <w:vAlign w:val="center"/>
            <w:hideMark/>
          </w:tcPr>
          <w:p w14:paraId="47E09FD5" w14:textId="77777777" w:rsidR="00581C24" w:rsidRPr="002621EB" w:rsidRDefault="00581C24" w:rsidP="00493781"/>
        </w:tc>
        <w:tc>
          <w:tcPr>
            <w:tcW w:w="410" w:type="dxa"/>
            <w:vAlign w:val="center"/>
            <w:hideMark/>
          </w:tcPr>
          <w:p w14:paraId="0F608F0A" w14:textId="77777777" w:rsidR="00581C24" w:rsidRPr="002621EB" w:rsidRDefault="00581C24" w:rsidP="00493781"/>
        </w:tc>
        <w:tc>
          <w:tcPr>
            <w:tcW w:w="16" w:type="dxa"/>
            <w:vAlign w:val="center"/>
            <w:hideMark/>
          </w:tcPr>
          <w:p w14:paraId="065C3240" w14:textId="77777777" w:rsidR="00581C24" w:rsidRPr="002621EB" w:rsidRDefault="00581C24" w:rsidP="00493781"/>
        </w:tc>
        <w:tc>
          <w:tcPr>
            <w:tcW w:w="50" w:type="dxa"/>
            <w:vAlign w:val="center"/>
            <w:hideMark/>
          </w:tcPr>
          <w:p w14:paraId="1A007CE5" w14:textId="77777777" w:rsidR="00581C24" w:rsidRPr="002621EB" w:rsidRDefault="00581C24" w:rsidP="00493781"/>
        </w:tc>
        <w:tc>
          <w:tcPr>
            <w:tcW w:w="50" w:type="dxa"/>
            <w:vAlign w:val="center"/>
            <w:hideMark/>
          </w:tcPr>
          <w:p w14:paraId="1FC42726" w14:textId="77777777" w:rsidR="00581C24" w:rsidRPr="002621EB" w:rsidRDefault="00581C24" w:rsidP="00493781"/>
        </w:tc>
      </w:tr>
      <w:tr w:rsidR="00581C24" w:rsidRPr="002621EB" w14:paraId="4D6B821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82CF95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6623C5" w14:textId="77777777" w:rsidR="00581C24" w:rsidRPr="002621EB" w:rsidRDefault="00581C24" w:rsidP="00493781">
            <w:r w:rsidRPr="002621EB">
              <w:t>881100</w:t>
            </w:r>
          </w:p>
        </w:tc>
        <w:tc>
          <w:tcPr>
            <w:tcW w:w="10654" w:type="dxa"/>
            <w:tcBorders>
              <w:top w:val="nil"/>
              <w:left w:val="nil"/>
              <w:bottom w:val="nil"/>
              <w:right w:val="single" w:sz="8" w:space="0" w:color="auto"/>
            </w:tcBorders>
            <w:shd w:val="clear" w:color="auto" w:fill="auto"/>
            <w:vAlign w:val="bottom"/>
            <w:hideMark/>
          </w:tcPr>
          <w:p w14:paraId="29771A01"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
        </w:tc>
        <w:tc>
          <w:tcPr>
            <w:tcW w:w="1308" w:type="dxa"/>
            <w:tcBorders>
              <w:top w:val="nil"/>
              <w:left w:val="single" w:sz="8" w:space="0" w:color="auto"/>
              <w:bottom w:val="nil"/>
              <w:right w:val="nil"/>
            </w:tcBorders>
            <w:shd w:val="clear" w:color="000000" w:fill="FFFFFF"/>
            <w:noWrap/>
            <w:vAlign w:val="bottom"/>
            <w:hideMark/>
          </w:tcPr>
          <w:p w14:paraId="592D5F3F"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CABC74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508F55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3B9D350" w14:textId="77777777" w:rsidR="00581C24" w:rsidRPr="002621EB" w:rsidRDefault="00581C24" w:rsidP="00493781">
            <w:r w:rsidRPr="002621EB">
              <w:t> </w:t>
            </w:r>
          </w:p>
        </w:tc>
        <w:tc>
          <w:tcPr>
            <w:tcW w:w="16" w:type="dxa"/>
            <w:vAlign w:val="center"/>
            <w:hideMark/>
          </w:tcPr>
          <w:p w14:paraId="6AEC9ECB" w14:textId="77777777" w:rsidR="00581C24" w:rsidRPr="002621EB" w:rsidRDefault="00581C24" w:rsidP="00493781"/>
        </w:tc>
        <w:tc>
          <w:tcPr>
            <w:tcW w:w="6" w:type="dxa"/>
            <w:vAlign w:val="center"/>
            <w:hideMark/>
          </w:tcPr>
          <w:p w14:paraId="1294BFD2" w14:textId="77777777" w:rsidR="00581C24" w:rsidRPr="002621EB" w:rsidRDefault="00581C24" w:rsidP="00493781"/>
        </w:tc>
        <w:tc>
          <w:tcPr>
            <w:tcW w:w="6" w:type="dxa"/>
            <w:vAlign w:val="center"/>
            <w:hideMark/>
          </w:tcPr>
          <w:p w14:paraId="6F8F8852" w14:textId="77777777" w:rsidR="00581C24" w:rsidRPr="002621EB" w:rsidRDefault="00581C24" w:rsidP="00493781"/>
        </w:tc>
        <w:tc>
          <w:tcPr>
            <w:tcW w:w="6" w:type="dxa"/>
            <w:vAlign w:val="center"/>
            <w:hideMark/>
          </w:tcPr>
          <w:p w14:paraId="706D91FF" w14:textId="77777777" w:rsidR="00581C24" w:rsidRPr="002621EB" w:rsidRDefault="00581C24" w:rsidP="00493781"/>
        </w:tc>
        <w:tc>
          <w:tcPr>
            <w:tcW w:w="6" w:type="dxa"/>
            <w:vAlign w:val="center"/>
            <w:hideMark/>
          </w:tcPr>
          <w:p w14:paraId="3686C62B" w14:textId="77777777" w:rsidR="00581C24" w:rsidRPr="002621EB" w:rsidRDefault="00581C24" w:rsidP="00493781"/>
        </w:tc>
        <w:tc>
          <w:tcPr>
            <w:tcW w:w="6" w:type="dxa"/>
            <w:vAlign w:val="center"/>
            <w:hideMark/>
          </w:tcPr>
          <w:p w14:paraId="6B6D3410" w14:textId="77777777" w:rsidR="00581C24" w:rsidRPr="002621EB" w:rsidRDefault="00581C24" w:rsidP="00493781"/>
        </w:tc>
        <w:tc>
          <w:tcPr>
            <w:tcW w:w="6" w:type="dxa"/>
            <w:vAlign w:val="center"/>
            <w:hideMark/>
          </w:tcPr>
          <w:p w14:paraId="57733ED9" w14:textId="77777777" w:rsidR="00581C24" w:rsidRPr="002621EB" w:rsidRDefault="00581C24" w:rsidP="00493781"/>
        </w:tc>
        <w:tc>
          <w:tcPr>
            <w:tcW w:w="801" w:type="dxa"/>
            <w:vAlign w:val="center"/>
            <w:hideMark/>
          </w:tcPr>
          <w:p w14:paraId="7B3F008B" w14:textId="77777777" w:rsidR="00581C24" w:rsidRPr="002621EB" w:rsidRDefault="00581C24" w:rsidP="00493781"/>
        </w:tc>
        <w:tc>
          <w:tcPr>
            <w:tcW w:w="690" w:type="dxa"/>
            <w:vAlign w:val="center"/>
            <w:hideMark/>
          </w:tcPr>
          <w:p w14:paraId="3B04BC0C" w14:textId="77777777" w:rsidR="00581C24" w:rsidRPr="002621EB" w:rsidRDefault="00581C24" w:rsidP="00493781"/>
        </w:tc>
        <w:tc>
          <w:tcPr>
            <w:tcW w:w="801" w:type="dxa"/>
            <w:vAlign w:val="center"/>
            <w:hideMark/>
          </w:tcPr>
          <w:p w14:paraId="3FAEF366" w14:textId="77777777" w:rsidR="00581C24" w:rsidRPr="002621EB" w:rsidRDefault="00581C24" w:rsidP="00493781"/>
        </w:tc>
        <w:tc>
          <w:tcPr>
            <w:tcW w:w="578" w:type="dxa"/>
            <w:vAlign w:val="center"/>
            <w:hideMark/>
          </w:tcPr>
          <w:p w14:paraId="35BC5E22" w14:textId="77777777" w:rsidR="00581C24" w:rsidRPr="002621EB" w:rsidRDefault="00581C24" w:rsidP="00493781"/>
        </w:tc>
        <w:tc>
          <w:tcPr>
            <w:tcW w:w="701" w:type="dxa"/>
            <w:vAlign w:val="center"/>
            <w:hideMark/>
          </w:tcPr>
          <w:p w14:paraId="1673FC2C" w14:textId="77777777" w:rsidR="00581C24" w:rsidRPr="002621EB" w:rsidRDefault="00581C24" w:rsidP="00493781"/>
        </w:tc>
        <w:tc>
          <w:tcPr>
            <w:tcW w:w="132" w:type="dxa"/>
            <w:vAlign w:val="center"/>
            <w:hideMark/>
          </w:tcPr>
          <w:p w14:paraId="7A9DD1D6" w14:textId="77777777" w:rsidR="00581C24" w:rsidRPr="002621EB" w:rsidRDefault="00581C24" w:rsidP="00493781"/>
        </w:tc>
        <w:tc>
          <w:tcPr>
            <w:tcW w:w="70" w:type="dxa"/>
            <w:vAlign w:val="center"/>
            <w:hideMark/>
          </w:tcPr>
          <w:p w14:paraId="1388053E" w14:textId="77777777" w:rsidR="00581C24" w:rsidRPr="002621EB" w:rsidRDefault="00581C24" w:rsidP="00493781"/>
        </w:tc>
        <w:tc>
          <w:tcPr>
            <w:tcW w:w="16" w:type="dxa"/>
            <w:vAlign w:val="center"/>
            <w:hideMark/>
          </w:tcPr>
          <w:p w14:paraId="643DD0CC" w14:textId="77777777" w:rsidR="00581C24" w:rsidRPr="002621EB" w:rsidRDefault="00581C24" w:rsidP="00493781"/>
        </w:tc>
        <w:tc>
          <w:tcPr>
            <w:tcW w:w="6" w:type="dxa"/>
            <w:vAlign w:val="center"/>
            <w:hideMark/>
          </w:tcPr>
          <w:p w14:paraId="32800192" w14:textId="77777777" w:rsidR="00581C24" w:rsidRPr="002621EB" w:rsidRDefault="00581C24" w:rsidP="00493781"/>
        </w:tc>
        <w:tc>
          <w:tcPr>
            <w:tcW w:w="690" w:type="dxa"/>
            <w:vAlign w:val="center"/>
            <w:hideMark/>
          </w:tcPr>
          <w:p w14:paraId="73C9013F" w14:textId="77777777" w:rsidR="00581C24" w:rsidRPr="002621EB" w:rsidRDefault="00581C24" w:rsidP="00493781"/>
        </w:tc>
        <w:tc>
          <w:tcPr>
            <w:tcW w:w="132" w:type="dxa"/>
            <w:vAlign w:val="center"/>
            <w:hideMark/>
          </w:tcPr>
          <w:p w14:paraId="0141CB78" w14:textId="77777777" w:rsidR="00581C24" w:rsidRPr="002621EB" w:rsidRDefault="00581C24" w:rsidP="00493781"/>
        </w:tc>
        <w:tc>
          <w:tcPr>
            <w:tcW w:w="690" w:type="dxa"/>
            <w:vAlign w:val="center"/>
            <w:hideMark/>
          </w:tcPr>
          <w:p w14:paraId="54277E8E" w14:textId="77777777" w:rsidR="00581C24" w:rsidRPr="002621EB" w:rsidRDefault="00581C24" w:rsidP="00493781"/>
        </w:tc>
        <w:tc>
          <w:tcPr>
            <w:tcW w:w="410" w:type="dxa"/>
            <w:vAlign w:val="center"/>
            <w:hideMark/>
          </w:tcPr>
          <w:p w14:paraId="0A2EDDC4" w14:textId="77777777" w:rsidR="00581C24" w:rsidRPr="002621EB" w:rsidRDefault="00581C24" w:rsidP="00493781"/>
        </w:tc>
        <w:tc>
          <w:tcPr>
            <w:tcW w:w="16" w:type="dxa"/>
            <w:vAlign w:val="center"/>
            <w:hideMark/>
          </w:tcPr>
          <w:p w14:paraId="42FE4E6B" w14:textId="77777777" w:rsidR="00581C24" w:rsidRPr="002621EB" w:rsidRDefault="00581C24" w:rsidP="00493781"/>
        </w:tc>
        <w:tc>
          <w:tcPr>
            <w:tcW w:w="50" w:type="dxa"/>
            <w:vAlign w:val="center"/>
            <w:hideMark/>
          </w:tcPr>
          <w:p w14:paraId="31132AC6" w14:textId="77777777" w:rsidR="00581C24" w:rsidRPr="002621EB" w:rsidRDefault="00581C24" w:rsidP="00493781"/>
        </w:tc>
        <w:tc>
          <w:tcPr>
            <w:tcW w:w="50" w:type="dxa"/>
            <w:vAlign w:val="center"/>
            <w:hideMark/>
          </w:tcPr>
          <w:p w14:paraId="475CC7D8" w14:textId="77777777" w:rsidR="00581C24" w:rsidRPr="002621EB" w:rsidRDefault="00581C24" w:rsidP="00493781"/>
        </w:tc>
      </w:tr>
      <w:tr w:rsidR="00581C24" w:rsidRPr="002621EB" w14:paraId="11DAE8E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06B417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DBA5AA7"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113480E7" w14:textId="77777777" w:rsidR="00581C24" w:rsidRPr="002621EB" w:rsidRDefault="00581C24" w:rsidP="00493781">
            <w:proofErr w:type="spellStart"/>
            <w:r w:rsidRPr="002621EB">
              <w:t>јединицама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2641D54B"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6A05AA3" w14:textId="77777777" w:rsidR="00581C24" w:rsidRPr="002621EB" w:rsidRDefault="00581C24" w:rsidP="00493781">
            <w:r w:rsidRPr="002621EB">
              <w:t>177000</w:t>
            </w:r>
          </w:p>
        </w:tc>
        <w:tc>
          <w:tcPr>
            <w:tcW w:w="1368" w:type="dxa"/>
            <w:tcBorders>
              <w:top w:val="nil"/>
              <w:left w:val="single" w:sz="8" w:space="0" w:color="auto"/>
              <w:bottom w:val="nil"/>
              <w:right w:val="single" w:sz="8" w:space="0" w:color="auto"/>
            </w:tcBorders>
            <w:shd w:val="clear" w:color="000000" w:fill="FFFFFF"/>
            <w:noWrap/>
            <w:vAlign w:val="bottom"/>
            <w:hideMark/>
          </w:tcPr>
          <w:p w14:paraId="10C2087E" w14:textId="77777777" w:rsidR="00581C24" w:rsidRPr="002621EB" w:rsidRDefault="00581C24" w:rsidP="00493781">
            <w:r w:rsidRPr="002621EB">
              <w:t>177000</w:t>
            </w:r>
          </w:p>
        </w:tc>
        <w:tc>
          <w:tcPr>
            <w:tcW w:w="768" w:type="dxa"/>
            <w:tcBorders>
              <w:top w:val="nil"/>
              <w:left w:val="nil"/>
              <w:bottom w:val="nil"/>
              <w:right w:val="single" w:sz="8" w:space="0" w:color="auto"/>
            </w:tcBorders>
            <w:shd w:val="clear" w:color="auto" w:fill="auto"/>
            <w:noWrap/>
            <w:vAlign w:val="bottom"/>
            <w:hideMark/>
          </w:tcPr>
          <w:p w14:paraId="7ECC851D" w14:textId="77777777" w:rsidR="00581C24" w:rsidRPr="002621EB" w:rsidRDefault="00581C24" w:rsidP="00493781">
            <w:r w:rsidRPr="002621EB">
              <w:t> </w:t>
            </w:r>
          </w:p>
        </w:tc>
        <w:tc>
          <w:tcPr>
            <w:tcW w:w="16" w:type="dxa"/>
            <w:vAlign w:val="center"/>
            <w:hideMark/>
          </w:tcPr>
          <w:p w14:paraId="071BA459" w14:textId="77777777" w:rsidR="00581C24" w:rsidRPr="002621EB" w:rsidRDefault="00581C24" w:rsidP="00493781"/>
        </w:tc>
        <w:tc>
          <w:tcPr>
            <w:tcW w:w="6" w:type="dxa"/>
            <w:vAlign w:val="center"/>
            <w:hideMark/>
          </w:tcPr>
          <w:p w14:paraId="4A7C92B8" w14:textId="77777777" w:rsidR="00581C24" w:rsidRPr="002621EB" w:rsidRDefault="00581C24" w:rsidP="00493781"/>
        </w:tc>
        <w:tc>
          <w:tcPr>
            <w:tcW w:w="6" w:type="dxa"/>
            <w:vAlign w:val="center"/>
            <w:hideMark/>
          </w:tcPr>
          <w:p w14:paraId="28157303" w14:textId="77777777" w:rsidR="00581C24" w:rsidRPr="002621EB" w:rsidRDefault="00581C24" w:rsidP="00493781"/>
        </w:tc>
        <w:tc>
          <w:tcPr>
            <w:tcW w:w="6" w:type="dxa"/>
            <w:vAlign w:val="center"/>
            <w:hideMark/>
          </w:tcPr>
          <w:p w14:paraId="59EA0F95" w14:textId="77777777" w:rsidR="00581C24" w:rsidRPr="002621EB" w:rsidRDefault="00581C24" w:rsidP="00493781"/>
        </w:tc>
        <w:tc>
          <w:tcPr>
            <w:tcW w:w="6" w:type="dxa"/>
            <w:vAlign w:val="center"/>
            <w:hideMark/>
          </w:tcPr>
          <w:p w14:paraId="0364AAA3" w14:textId="77777777" w:rsidR="00581C24" w:rsidRPr="002621EB" w:rsidRDefault="00581C24" w:rsidP="00493781"/>
        </w:tc>
        <w:tc>
          <w:tcPr>
            <w:tcW w:w="6" w:type="dxa"/>
            <w:vAlign w:val="center"/>
            <w:hideMark/>
          </w:tcPr>
          <w:p w14:paraId="47F2EB15" w14:textId="77777777" w:rsidR="00581C24" w:rsidRPr="002621EB" w:rsidRDefault="00581C24" w:rsidP="00493781"/>
        </w:tc>
        <w:tc>
          <w:tcPr>
            <w:tcW w:w="6" w:type="dxa"/>
            <w:vAlign w:val="center"/>
            <w:hideMark/>
          </w:tcPr>
          <w:p w14:paraId="4D31637D" w14:textId="77777777" w:rsidR="00581C24" w:rsidRPr="002621EB" w:rsidRDefault="00581C24" w:rsidP="00493781"/>
        </w:tc>
        <w:tc>
          <w:tcPr>
            <w:tcW w:w="801" w:type="dxa"/>
            <w:vAlign w:val="center"/>
            <w:hideMark/>
          </w:tcPr>
          <w:p w14:paraId="7AC28A99" w14:textId="77777777" w:rsidR="00581C24" w:rsidRPr="002621EB" w:rsidRDefault="00581C24" w:rsidP="00493781"/>
        </w:tc>
        <w:tc>
          <w:tcPr>
            <w:tcW w:w="690" w:type="dxa"/>
            <w:vAlign w:val="center"/>
            <w:hideMark/>
          </w:tcPr>
          <w:p w14:paraId="144C07C5" w14:textId="77777777" w:rsidR="00581C24" w:rsidRPr="002621EB" w:rsidRDefault="00581C24" w:rsidP="00493781"/>
        </w:tc>
        <w:tc>
          <w:tcPr>
            <w:tcW w:w="801" w:type="dxa"/>
            <w:vAlign w:val="center"/>
            <w:hideMark/>
          </w:tcPr>
          <w:p w14:paraId="43D2D188" w14:textId="77777777" w:rsidR="00581C24" w:rsidRPr="002621EB" w:rsidRDefault="00581C24" w:rsidP="00493781"/>
        </w:tc>
        <w:tc>
          <w:tcPr>
            <w:tcW w:w="578" w:type="dxa"/>
            <w:vAlign w:val="center"/>
            <w:hideMark/>
          </w:tcPr>
          <w:p w14:paraId="09BD1465" w14:textId="77777777" w:rsidR="00581C24" w:rsidRPr="002621EB" w:rsidRDefault="00581C24" w:rsidP="00493781"/>
        </w:tc>
        <w:tc>
          <w:tcPr>
            <w:tcW w:w="701" w:type="dxa"/>
            <w:vAlign w:val="center"/>
            <w:hideMark/>
          </w:tcPr>
          <w:p w14:paraId="35C40CD5" w14:textId="77777777" w:rsidR="00581C24" w:rsidRPr="002621EB" w:rsidRDefault="00581C24" w:rsidP="00493781"/>
        </w:tc>
        <w:tc>
          <w:tcPr>
            <w:tcW w:w="132" w:type="dxa"/>
            <w:vAlign w:val="center"/>
            <w:hideMark/>
          </w:tcPr>
          <w:p w14:paraId="3D2D0C50" w14:textId="77777777" w:rsidR="00581C24" w:rsidRPr="002621EB" w:rsidRDefault="00581C24" w:rsidP="00493781"/>
        </w:tc>
        <w:tc>
          <w:tcPr>
            <w:tcW w:w="70" w:type="dxa"/>
            <w:vAlign w:val="center"/>
            <w:hideMark/>
          </w:tcPr>
          <w:p w14:paraId="043E371A" w14:textId="77777777" w:rsidR="00581C24" w:rsidRPr="002621EB" w:rsidRDefault="00581C24" w:rsidP="00493781"/>
        </w:tc>
        <w:tc>
          <w:tcPr>
            <w:tcW w:w="16" w:type="dxa"/>
            <w:vAlign w:val="center"/>
            <w:hideMark/>
          </w:tcPr>
          <w:p w14:paraId="61D49259" w14:textId="77777777" w:rsidR="00581C24" w:rsidRPr="002621EB" w:rsidRDefault="00581C24" w:rsidP="00493781"/>
        </w:tc>
        <w:tc>
          <w:tcPr>
            <w:tcW w:w="6" w:type="dxa"/>
            <w:vAlign w:val="center"/>
            <w:hideMark/>
          </w:tcPr>
          <w:p w14:paraId="32FF3920" w14:textId="77777777" w:rsidR="00581C24" w:rsidRPr="002621EB" w:rsidRDefault="00581C24" w:rsidP="00493781"/>
        </w:tc>
        <w:tc>
          <w:tcPr>
            <w:tcW w:w="690" w:type="dxa"/>
            <w:vAlign w:val="center"/>
            <w:hideMark/>
          </w:tcPr>
          <w:p w14:paraId="043F3D79" w14:textId="77777777" w:rsidR="00581C24" w:rsidRPr="002621EB" w:rsidRDefault="00581C24" w:rsidP="00493781"/>
        </w:tc>
        <w:tc>
          <w:tcPr>
            <w:tcW w:w="132" w:type="dxa"/>
            <w:vAlign w:val="center"/>
            <w:hideMark/>
          </w:tcPr>
          <w:p w14:paraId="0925EAF5" w14:textId="77777777" w:rsidR="00581C24" w:rsidRPr="002621EB" w:rsidRDefault="00581C24" w:rsidP="00493781"/>
        </w:tc>
        <w:tc>
          <w:tcPr>
            <w:tcW w:w="690" w:type="dxa"/>
            <w:vAlign w:val="center"/>
            <w:hideMark/>
          </w:tcPr>
          <w:p w14:paraId="0EB35BA0" w14:textId="77777777" w:rsidR="00581C24" w:rsidRPr="002621EB" w:rsidRDefault="00581C24" w:rsidP="00493781"/>
        </w:tc>
        <w:tc>
          <w:tcPr>
            <w:tcW w:w="410" w:type="dxa"/>
            <w:vAlign w:val="center"/>
            <w:hideMark/>
          </w:tcPr>
          <w:p w14:paraId="11CEB975" w14:textId="77777777" w:rsidR="00581C24" w:rsidRPr="002621EB" w:rsidRDefault="00581C24" w:rsidP="00493781"/>
        </w:tc>
        <w:tc>
          <w:tcPr>
            <w:tcW w:w="16" w:type="dxa"/>
            <w:vAlign w:val="center"/>
            <w:hideMark/>
          </w:tcPr>
          <w:p w14:paraId="42AD770D" w14:textId="77777777" w:rsidR="00581C24" w:rsidRPr="002621EB" w:rsidRDefault="00581C24" w:rsidP="00493781"/>
        </w:tc>
        <w:tc>
          <w:tcPr>
            <w:tcW w:w="50" w:type="dxa"/>
            <w:vAlign w:val="center"/>
            <w:hideMark/>
          </w:tcPr>
          <w:p w14:paraId="13BCF462" w14:textId="77777777" w:rsidR="00581C24" w:rsidRPr="002621EB" w:rsidRDefault="00581C24" w:rsidP="00493781"/>
        </w:tc>
        <w:tc>
          <w:tcPr>
            <w:tcW w:w="50" w:type="dxa"/>
            <w:vAlign w:val="center"/>
            <w:hideMark/>
          </w:tcPr>
          <w:p w14:paraId="52F81217" w14:textId="77777777" w:rsidR="00581C24" w:rsidRPr="002621EB" w:rsidRDefault="00581C24" w:rsidP="00493781"/>
        </w:tc>
      </w:tr>
      <w:tr w:rsidR="00581C24" w:rsidRPr="002621EB" w14:paraId="5C938A0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626AD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4DB0CCC" w14:textId="77777777" w:rsidR="00581C24" w:rsidRPr="002621EB" w:rsidRDefault="00581C24" w:rsidP="00493781">
            <w:r w:rsidRPr="002621EB">
              <w:t>881200</w:t>
            </w:r>
          </w:p>
        </w:tc>
        <w:tc>
          <w:tcPr>
            <w:tcW w:w="10654" w:type="dxa"/>
            <w:tcBorders>
              <w:top w:val="nil"/>
              <w:left w:val="nil"/>
              <w:bottom w:val="nil"/>
              <w:right w:val="single" w:sz="8" w:space="0" w:color="auto"/>
            </w:tcBorders>
            <w:shd w:val="clear" w:color="auto" w:fill="auto"/>
            <w:vAlign w:val="bottom"/>
            <w:hideMark/>
          </w:tcPr>
          <w:p w14:paraId="4286CD45" w14:textId="77777777" w:rsidR="00581C24" w:rsidRPr="002621EB" w:rsidRDefault="00581C24" w:rsidP="00493781">
            <w:proofErr w:type="spellStart"/>
            <w:r w:rsidRPr="002621EB">
              <w:t>Примици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p>
        </w:tc>
        <w:tc>
          <w:tcPr>
            <w:tcW w:w="1308" w:type="dxa"/>
            <w:tcBorders>
              <w:top w:val="nil"/>
              <w:left w:val="single" w:sz="8" w:space="0" w:color="auto"/>
              <w:bottom w:val="nil"/>
              <w:right w:val="nil"/>
            </w:tcBorders>
            <w:shd w:val="clear" w:color="000000" w:fill="FFFFFF"/>
            <w:noWrap/>
            <w:vAlign w:val="bottom"/>
            <w:hideMark/>
          </w:tcPr>
          <w:p w14:paraId="487D9DC4"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61A4FE8"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A7839B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14C0C49" w14:textId="77777777" w:rsidR="00581C24" w:rsidRPr="002621EB" w:rsidRDefault="00581C24" w:rsidP="00493781">
            <w:r w:rsidRPr="002621EB">
              <w:t> </w:t>
            </w:r>
          </w:p>
        </w:tc>
        <w:tc>
          <w:tcPr>
            <w:tcW w:w="16" w:type="dxa"/>
            <w:vAlign w:val="center"/>
            <w:hideMark/>
          </w:tcPr>
          <w:p w14:paraId="1D801354" w14:textId="77777777" w:rsidR="00581C24" w:rsidRPr="002621EB" w:rsidRDefault="00581C24" w:rsidP="00493781"/>
        </w:tc>
        <w:tc>
          <w:tcPr>
            <w:tcW w:w="6" w:type="dxa"/>
            <w:vAlign w:val="center"/>
            <w:hideMark/>
          </w:tcPr>
          <w:p w14:paraId="557249F1" w14:textId="77777777" w:rsidR="00581C24" w:rsidRPr="002621EB" w:rsidRDefault="00581C24" w:rsidP="00493781"/>
        </w:tc>
        <w:tc>
          <w:tcPr>
            <w:tcW w:w="6" w:type="dxa"/>
            <w:vAlign w:val="center"/>
            <w:hideMark/>
          </w:tcPr>
          <w:p w14:paraId="1C8B86E2" w14:textId="77777777" w:rsidR="00581C24" w:rsidRPr="002621EB" w:rsidRDefault="00581C24" w:rsidP="00493781"/>
        </w:tc>
        <w:tc>
          <w:tcPr>
            <w:tcW w:w="6" w:type="dxa"/>
            <w:vAlign w:val="center"/>
            <w:hideMark/>
          </w:tcPr>
          <w:p w14:paraId="2FC247E5" w14:textId="77777777" w:rsidR="00581C24" w:rsidRPr="002621EB" w:rsidRDefault="00581C24" w:rsidP="00493781"/>
        </w:tc>
        <w:tc>
          <w:tcPr>
            <w:tcW w:w="6" w:type="dxa"/>
            <w:vAlign w:val="center"/>
            <w:hideMark/>
          </w:tcPr>
          <w:p w14:paraId="4B4CF415" w14:textId="77777777" w:rsidR="00581C24" w:rsidRPr="002621EB" w:rsidRDefault="00581C24" w:rsidP="00493781"/>
        </w:tc>
        <w:tc>
          <w:tcPr>
            <w:tcW w:w="6" w:type="dxa"/>
            <w:vAlign w:val="center"/>
            <w:hideMark/>
          </w:tcPr>
          <w:p w14:paraId="623CA5F0" w14:textId="77777777" w:rsidR="00581C24" w:rsidRPr="002621EB" w:rsidRDefault="00581C24" w:rsidP="00493781"/>
        </w:tc>
        <w:tc>
          <w:tcPr>
            <w:tcW w:w="6" w:type="dxa"/>
            <w:vAlign w:val="center"/>
            <w:hideMark/>
          </w:tcPr>
          <w:p w14:paraId="4BB6DFFF" w14:textId="77777777" w:rsidR="00581C24" w:rsidRPr="002621EB" w:rsidRDefault="00581C24" w:rsidP="00493781"/>
        </w:tc>
        <w:tc>
          <w:tcPr>
            <w:tcW w:w="801" w:type="dxa"/>
            <w:vAlign w:val="center"/>
            <w:hideMark/>
          </w:tcPr>
          <w:p w14:paraId="41BC247C" w14:textId="77777777" w:rsidR="00581C24" w:rsidRPr="002621EB" w:rsidRDefault="00581C24" w:rsidP="00493781"/>
        </w:tc>
        <w:tc>
          <w:tcPr>
            <w:tcW w:w="690" w:type="dxa"/>
            <w:vAlign w:val="center"/>
            <w:hideMark/>
          </w:tcPr>
          <w:p w14:paraId="69D083A2" w14:textId="77777777" w:rsidR="00581C24" w:rsidRPr="002621EB" w:rsidRDefault="00581C24" w:rsidP="00493781"/>
        </w:tc>
        <w:tc>
          <w:tcPr>
            <w:tcW w:w="801" w:type="dxa"/>
            <w:vAlign w:val="center"/>
            <w:hideMark/>
          </w:tcPr>
          <w:p w14:paraId="7F56CED7" w14:textId="77777777" w:rsidR="00581C24" w:rsidRPr="002621EB" w:rsidRDefault="00581C24" w:rsidP="00493781"/>
        </w:tc>
        <w:tc>
          <w:tcPr>
            <w:tcW w:w="578" w:type="dxa"/>
            <w:vAlign w:val="center"/>
            <w:hideMark/>
          </w:tcPr>
          <w:p w14:paraId="404A0B03" w14:textId="77777777" w:rsidR="00581C24" w:rsidRPr="002621EB" w:rsidRDefault="00581C24" w:rsidP="00493781"/>
        </w:tc>
        <w:tc>
          <w:tcPr>
            <w:tcW w:w="701" w:type="dxa"/>
            <w:vAlign w:val="center"/>
            <w:hideMark/>
          </w:tcPr>
          <w:p w14:paraId="73954422" w14:textId="77777777" w:rsidR="00581C24" w:rsidRPr="002621EB" w:rsidRDefault="00581C24" w:rsidP="00493781"/>
        </w:tc>
        <w:tc>
          <w:tcPr>
            <w:tcW w:w="132" w:type="dxa"/>
            <w:vAlign w:val="center"/>
            <w:hideMark/>
          </w:tcPr>
          <w:p w14:paraId="4063C895" w14:textId="77777777" w:rsidR="00581C24" w:rsidRPr="002621EB" w:rsidRDefault="00581C24" w:rsidP="00493781"/>
        </w:tc>
        <w:tc>
          <w:tcPr>
            <w:tcW w:w="70" w:type="dxa"/>
            <w:vAlign w:val="center"/>
            <w:hideMark/>
          </w:tcPr>
          <w:p w14:paraId="4F12DC43" w14:textId="77777777" w:rsidR="00581C24" w:rsidRPr="002621EB" w:rsidRDefault="00581C24" w:rsidP="00493781"/>
        </w:tc>
        <w:tc>
          <w:tcPr>
            <w:tcW w:w="16" w:type="dxa"/>
            <w:vAlign w:val="center"/>
            <w:hideMark/>
          </w:tcPr>
          <w:p w14:paraId="2198D1E8" w14:textId="77777777" w:rsidR="00581C24" w:rsidRPr="002621EB" w:rsidRDefault="00581C24" w:rsidP="00493781"/>
        </w:tc>
        <w:tc>
          <w:tcPr>
            <w:tcW w:w="6" w:type="dxa"/>
            <w:vAlign w:val="center"/>
            <w:hideMark/>
          </w:tcPr>
          <w:p w14:paraId="7EB96368" w14:textId="77777777" w:rsidR="00581C24" w:rsidRPr="002621EB" w:rsidRDefault="00581C24" w:rsidP="00493781"/>
        </w:tc>
        <w:tc>
          <w:tcPr>
            <w:tcW w:w="690" w:type="dxa"/>
            <w:vAlign w:val="center"/>
            <w:hideMark/>
          </w:tcPr>
          <w:p w14:paraId="29277A7A" w14:textId="77777777" w:rsidR="00581C24" w:rsidRPr="002621EB" w:rsidRDefault="00581C24" w:rsidP="00493781"/>
        </w:tc>
        <w:tc>
          <w:tcPr>
            <w:tcW w:w="132" w:type="dxa"/>
            <w:vAlign w:val="center"/>
            <w:hideMark/>
          </w:tcPr>
          <w:p w14:paraId="6A927129" w14:textId="77777777" w:rsidR="00581C24" w:rsidRPr="002621EB" w:rsidRDefault="00581C24" w:rsidP="00493781"/>
        </w:tc>
        <w:tc>
          <w:tcPr>
            <w:tcW w:w="690" w:type="dxa"/>
            <w:vAlign w:val="center"/>
            <w:hideMark/>
          </w:tcPr>
          <w:p w14:paraId="0F0C1FBE" w14:textId="77777777" w:rsidR="00581C24" w:rsidRPr="002621EB" w:rsidRDefault="00581C24" w:rsidP="00493781"/>
        </w:tc>
        <w:tc>
          <w:tcPr>
            <w:tcW w:w="410" w:type="dxa"/>
            <w:vAlign w:val="center"/>
            <w:hideMark/>
          </w:tcPr>
          <w:p w14:paraId="5F2A7A70" w14:textId="77777777" w:rsidR="00581C24" w:rsidRPr="002621EB" w:rsidRDefault="00581C24" w:rsidP="00493781"/>
        </w:tc>
        <w:tc>
          <w:tcPr>
            <w:tcW w:w="16" w:type="dxa"/>
            <w:vAlign w:val="center"/>
            <w:hideMark/>
          </w:tcPr>
          <w:p w14:paraId="7BA80049" w14:textId="77777777" w:rsidR="00581C24" w:rsidRPr="002621EB" w:rsidRDefault="00581C24" w:rsidP="00493781"/>
        </w:tc>
        <w:tc>
          <w:tcPr>
            <w:tcW w:w="50" w:type="dxa"/>
            <w:vAlign w:val="center"/>
            <w:hideMark/>
          </w:tcPr>
          <w:p w14:paraId="771FFC68" w14:textId="77777777" w:rsidR="00581C24" w:rsidRPr="002621EB" w:rsidRDefault="00581C24" w:rsidP="00493781"/>
        </w:tc>
        <w:tc>
          <w:tcPr>
            <w:tcW w:w="50" w:type="dxa"/>
            <w:vAlign w:val="center"/>
            <w:hideMark/>
          </w:tcPr>
          <w:p w14:paraId="212326C8" w14:textId="77777777" w:rsidR="00581C24" w:rsidRPr="002621EB" w:rsidRDefault="00581C24" w:rsidP="00493781"/>
        </w:tc>
      </w:tr>
      <w:tr w:rsidR="00581C24" w:rsidRPr="002621EB" w14:paraId="3105ABC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322A09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2783C65"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59B19940" w14:textId="77777777" w:rsidR="00581C24" w:rsidRPr="002621EB" w:rsidRDefault="00581C24" w:rsidP="00493781">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r w:rsidRPr="002621EB">
              <w:t>исте</w:t>
            </w:r>
            <w:proofErr w:type="spellEnd"/>
            <w:r w:rsidRPr="002621EB">
              <w:t xml:space="preserve"> </w:t>
            </w:r>
            <w:proofErr w:type="spellStart"/>
            <w:r w:rsidRPr="002621EB">
              <w:t>једнице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0D510CB0"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79607DA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05C12E9D"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F25E053" w14:textId="77777777" w:rsidR="00581C24" w:rsidRPr="002621EB" w:rsidRDefault="00581C24" w:rsidP="00493781">
            <w:r w:rsidRPr="002621EB">
              <w:t> </w:t>
            </w:r>
          </w:p>
        </w:tc>
        <w:tc>
          <w:tcPr>
            <w:tcW w:w="16" w:type="dxa"/>
            <w:vAlign w:val="center"/>
            <w:hideMark/>
          </w:tcPr>
          <w:p w14:paraId="4B1BBF32" w14:textId="77777777" w:rsidR="00581C24" w:rsidRPr="002621EB" w:rsidRDefault="00581C24" w:rsidP="00493781"/>
        </w:tc>
        <w:tc>
          <w:tcPr>
            <w:tcW w:w="6" w:type="dxa"/>
            <w:vAlign w:val="center"/>
            <w:hideMark/>
          </w:tcPr>
          <w:p w14:paraId="0282C25A" w14:textId="77777777" w:rsidR="00581C24" w:rsidRPr="002621EB" w:rsidRDefault="00581C24" w:rsidP="00493781"/>
        </w:tc>
        <w:tc>
          <w:tcPr>
            <w:tcW w:w="6" w:type="dxa"/>
            <w:vAlign w:val="center"/>
            <w:hideMark/>
          </w:tcPr>
          <w:p w14:paraId="6D669A5C" w14:textId="77777777" w:rsidR="00581C24" w:rsidRPr="002621EB" w:rsidRDefault="00581C24" w:rsidP="00493781"/>
        </w:tc>
        <w:tc>
          <w:tcPr>
            <w:tcW w:w="6" w:type="dxa"/>
            <w:vAlign w:val="center"/>
            <w:hideMark/>
          </w:tcPr>
          <w:p w14:paraId="143CA6F3" w14:textId="77777777" w:rsidR="00581C24" w:rsidRPr="002621EB" w:rsidRDefault="00581C24" w:rsidP="00493781"/>
        </w:tc>
        <w:tc>
          <w:tcPr>
            <w:tcW w:w="6" w:type="dxa"/>
            <w:vAlign w:val="center"/>
            <w:hideMark/>
          </w:tcPr>
          <w:p w14:paraId="75DD757E" w14:textId="77777777" w:rsidR="00581C24" w:rsidRPr="002621EB" w:rsidRDefault="00581C24" w:rsidP="00493781"/>
        </w:tc>
        <w:tc>
          <w:tcPr>
            <w:tcW w:w="6" w:type="dxa"/>
            <w:vAlign w:val="center"/>
            <w:hideMark/>
          </w:tcPr>
          <w:p w14:paraId="4BF14BF9" w14:textId="77777777" w:rsidR="00581C24" w:rsidRPr="002621EB" w:rsidRDefault="00581C24" w:rsidP="00493781"/>
        </w:tc>
        <w:tc>
          <w:tcPr>
            <w:tcW w:w="6" w:type="dxa"/>
            <w:vAlign w:val="center"/>
            <w:hideMark/>
          </w:tcPr>
          <w:p w14:paraId="02FC6A33" w14:textId="77777777" w:rsidR="00581C24" w:rsidRPr="002621EB" w:rsidRDefault="00581C24" w:rsidP="00493781"/>
        </w:tc>
        <w:tc>
          <w:tcPr>
            <w:tcW w:w="801" w:type="dxa"/>
            <w:vAlign w:val="center"/>
            <w:hideMark/>
          </w:tcPr>
          <w:p w14:paraId="2882D8BB" w14:textId="77777777" w:rsidR="00581C24" w:rsidRPr="002621EB" w:rsidRDefault="00581C24" w:rsidP="00493781"/>
        </w:tc>
        <w:tc>
          <w:tcPr>
            <w:tcW w:w="690" w:type="dxa"/>
            <w:vAlign w:val="center"/>
            <w:hideMark/>
          </w:tcPr>
          <w:p w14:paraId="3EC14C3D" w14:textId="77777777" w:rsidR="00581C24" w:rsidRPr="002621EB" w:rsidRDefault="00581C24" w:rsidP="00493781"/>
        </w:tc>
        <w:tc>
          <w:tcPr>
            <w:tcW w:w="801" w:type="dxa"/>
            <w:vAlign w:val="center"/>
            <w:hideMark/>
          </w:tcPr>
          <w:p w14:paraId="18968386" w14:textId="77777777" w:rsidR="00581C24" w:rsidRPr="002621EB" w:rsidRDefault="00581C24" w:rsidP="00493781"/>
        </w:tc>
        <w:tc>
          <w:tcPr>
            <w:tcW w:w="578" w:type="dxa"/>
            <w:vAlign w:val="center"/>
            <w:hideMark/>
          </w:tcPr>
          <w:p w14:paraId="61406A78" w14:textId="77777777" w:rsidR="00581C24" w:rsidRPr="002621EB" w:rsidRDefault="00581C24" w:rsidP="00493781"/>
        </w:tc>
        <w:tc>
          <w:tcPr>
            <w:tcW w:w="701" w:type="dxa"/>
            <w:vAlign w:val="center"/>
            <w:hideMark/>
          </w:tcPr>
          <w:p w14:paraId="7F415FAC" w14:textId="77777777" w:rsidR="00581C24" w:rsidRPr="002621EB" w:rsidRDefault="00581C24" w:rsidP="00493781"/>
        </w:tc>
        <w:tc>
          <w:tcPr>
            <w:tcW w:w="132" w:type="dxa"/>
            <w:vAlign w:val="center"/>
            <w:hideMark/>
          </w:tcPr>
          <w:p w14:paraId="0A0040C6" w14:textId="77777777" w:rsidR="00581C24" w:rsidRPr="002621EB" w:rsidRDefault="00581C24" w:rsidP="00493781"/>
        </w:tc>
        <w:tc>
          <w:tcPr>
            <w:tcW w:w="70" w:type="dxa"/>
            <w:vAlign w:val="center"/>
            <w:hideMark/>
          </w:tcPr>
          <w:p w14:paraId="46C1A600" w14:textId="77777777" w:rsidR="00581C24" w:rsidRPr="002621EB" w:rsidRDefault="00581C24" w:rsidP="00493781"/>
        </w:tc>
        <w:tc>
          <w:tcPr>
            <w:tcW w:w="16" w:type="dxa"/>
            <w:vAlign w:val="center"/>
            <w:hideMark/>
          </w:tcPr>
          <w:p w14:paraId="0E0A1F13" w14:textId="77777777" w:rsidR="00581C24" w:rsidRPr="002621EB" w:rsidRDefault="00581C24" w:rsidP="00493781"/>
        </w:tc>
        <w:tc>
          <w:tcPr>
            <w:tcW w:w="6" w:type="dxa"/>
            <w:vAlign w:val="center"/>
            <w:hideMark/>
          </w:tcPr>
          <w:p w14:paraId="3556E3E9" w14:textId="77777777" w:rsidR="00581C24" w:rsidRPr="002621EB" w:rsidRDefault="00581C24" w:rsidP="00493781"/>
        </w:tc>
        <w:tc>
          <w:tcPr>
            <w:tcW w:w="690" w:type="dxa"/>
            <w:vAlign w:val="center"/>
            <w:hideMark/>
          </w:tcPr>
          <w:p w14:paraId="61722A79" w14:textId="77777777" w:rsidR="00581C24" w:rsidRPr="002621EB" w:rsidRDefault="00581C24" w:rsidP="00493781"/>
        </w:tc>
        <w:tc>
          <w:tcPr>
            <w:tcW w:w="132" w:type="dxa"/>
            <w:vAlign w:val="center"/>
            <w:hideMark/>
          </w:tcPr>
          <w:p w14:paraId="73D45313" w14:textId="77777777" w:rsidR="00581C24" w:rsidRPr="002621EB" w:rsidRDefault="00581C24" w:rsidP="00493781"/>
        </w:tc>
        <w:tc>
          <w:tcPr>
            <w:tcW w:w="690" w:type="dxa"/>
            <w:vAlign w:val="center"/>
            <w:hideMark/>
          </w:tcPr>
          <w:p w14:paraId="3383E80E" w14:textId="77777777" w:rsidR="00581C24" w:rsidRPr="002621EB" w:rsidRDefault="00581C24" w:rsidP="00493781"/>
        </w:tc>
        <w:tc>
          <w:tcPr>
            <w:tcW w:w="410" w:type="dxa"/>
            <w:vAlign w:val="center"/>
            <w:hideMark/>
          </w:tcPr>
          <w:p w14:paraId="666A2724" w14:textId="77777777" w:rsidR="00581C24" w:rsidRPr="002621EB" w:rsidRDefault="00581C24" w:rsidP="00493781"/>
        </w:tc>
        <w:tc>
          <w:tcPr>
            <w:tcW w:w="16" w:type="dxa"/>
            <w:vAlign w:val="center"/>
            <w:hideMark/>
          </w:tcPr>
          <w:p w14:paraId="116C89EA" w14:textId="77777777" w:rsidR="00581C24" w:rsidRPr="002621EB" w:rsidRDefault="00581C24" w:rsidP="00493781"/>
        </w:tc>
        <w:tc>
          <w:tcPr>
            <w:tcW w:w="50" w:type="dxa"/>
            <w:vAlign w:val="center"/>
            <w:hideMark/>
          </w:tcPr>
          <w:p w14:paraId="0BF396D3" w14:textId="77777777" w:rsidR="00581C24" w:rsidRPr="002621EB" w:rsidRDefault="00581C24" w:rsidP="00493781"/>
        </w:tc>
        <w:tc>
          <w:tcPr>
            <w:tcW w:w="50" w:type="dxa"/>
            <w:vAlign w:val="center"/>
            <w:hideMark/>
          </w:tcPr>
          <w:p w14:paraId="1AEDD4B4" w14:textId="77777777" w:rsidR="00581C24" w:rsidRPr="002621EB" w:rsidRDefault="00581C24" w:rsidP="00493781"/>
        </w:tc>
      </w:tr>
      <w:tr w:rsidR="00581C24" w:rsidRPr="002621EB" w14:paraId="041FBAE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19B8F1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7CE309E" w14:textId="77777777" w:rsidR="00581C24" w:rsidRPr="002621EB" w:rsidRDefault="00581C24" w:rsidP="00493781"/>
        </w:tc>
        <w:tc>
          <w:tcPr>
            <w:tcW w:w="10654" w:type="dxa"/>
            <w:tcBorders>
              <w:top w:val="nil"/>
              <w:left w:val="nil"/>
              <w:bottom w:val="nil"/>
              <w:right w:val="single" w:sz="8" w:space="0" w:color="auto"/>
            </w:tcBorders>
            <w:shd w:val="clear" w:color="auto" w:fill="auto"/>
            <w:vAlign w:val="bottom"/>
            <w:hideMark/>
          </w:tcPr>
          <w:p w14:paraId="0C2BD227" w14:textId="77777777" w:rsidR="00581C24" w:rsidRPr="002621EB" w:rsidRDefault="00581C24" w:rsidP="00493781">
            <w:r w:rsidRPr="002621EB">
              <w:t>УКУПНИ БУЏЕТСКИ ПРИХОДИ И ПРИМИЦИ ЗА НЕФИНАНСИЈСКУ</w:t>
            </w:r>
          </w:p>
        </w:tc>
        <w:tc>
          <w:tcPr>
            <w:tcW w:w="1308" w:type="dxa"/>
            <w:tcBorders>
              <w:top w:val="nil"/>
              <w:left w:val="single" w:sz="8" w:space="0" w:color="auto"/>
              <w:bottom w:val="nil"/>
              <w:right w:val="nil"/>
            </w:tcBorders>
            <w:shd w:val="clear" w:color="000000" w:fill="FFFFFF"/>
            <w:noWrap/>
            <w:vAlign w:val="bottom"/>
            <w:hideMark/>
          </w:tcPr>
          <w:p w14:paraId="0829D0D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73DF4E4"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000000" w:fill="FFFFFF"/>
            <w:noWrap/>
            <w:vAlign w:val="bottom"/>
            <w:hideMark/>
          </w:tcPr>
          <w:p w14:paraId="2EE8A36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DD242D9" w14:textId="77777777" w:rsidR="00581C24" w:rsidRPr="002621EB" w:rsidRDefault="00581C24" w:rsidP="00493781">
            <w:r w:rsidRPr="002621EB">
              <w:t> </w:t>
            </w:r>
          </w:p>
        </w:tc>
        <w:tc>
          <w:tcPr>
            <w:tcW w:w="16" w:type="dxa"/>
            <w:vAlign w:val="center"/>
            <w:hideMark/>
          </w:tcPr>
          <w:p w14:paraId="765B45C9" w14:textId="77777777" w:rsidR="00581C24" w:rsidRPr="002621EB" w:rsidRDefault="00581C24" w:rsidP="00493781"/>
        </w:tc>
        <w:tc>
          <w:tcPr>
            <w:tcW w:w="6" w:type="dxa"/>
            <w:vAlign w:val="center"/>
            <w:hideMark/>
          </w:tcPr>
          <w:p w14:paraId="269130C0" w14:textId="77777777" w:rsidR="00581C24" w:rsidRPr="002621EB" w:rsidRDefault="00581C24" w:rsidP="00493781"/>
        </w:tc>
        <w:tc>
          <w:tcPr>
            <w:tcW w:w="6" w:type="dxa"/>
            <w:vAlign w:val="center"/>
            <w:hideMark/>
          </w:tcPr>
          <w:p w14:paraId="2B07EBA0" w14:textId="77777777" w:rsidR="00581C24" w:rsidRPr="002621EB" w:rsidRDefault="00581C24" w:rsidP="00493781"/>
        </w:tc>
        <w:tc>
          <w:tcPr>
            <w:tcW w:w="6" w:type="dxa"/>
            <w:vAlign w:val="center"/>
            <w:hideMark/>
          </w:tcPr>
          <w:p w14:paraId="69E7239A" w14:textId="77777777" w:rsidR="00581C24" w:rsidRPr="002621EB" w:rsidRDefault="00581C24" w:rsidP="00493781"/>
        </w:tc>
        <w:tc>
          <w:tcPr>
            <w:tcW w:w="6" w:type="dxa"/>
            <w:vAlign w:val="center"/>
            <w:hideMark/>
          </w:tcPr>
          <w:p w14:paraId="634DB9EA" w14:textId="77777777" w:rsidR="00581C24" w:rsidRPr="002621EB" w:rsidRDefault="00581C24" w:rsidP="00493781"/>
        </w:tc>
        <w:tc>
          <w:tcPr>
            <w:tcW w:w="6" w:type="dxa"/>
            <w:vAlign w:val="center"/>
            <w:hideMark/>
          </w:tcPr>
          <w:p w14:paraId="37E22039" w14:textId="77777777" w:rsidR="00581C24" w:rsidRPr="002621EB" w:rsidRDefault="00581C24" w:rsidP="00493781"/>
        </w:tc>
        <w:tc>
          <w:tcPr>
            <w:tcW w:w="6" w:type="dxa"/>
            <w:vAlign w:val="center"/>
            <w:hideMark/>
          </w:tcPr>
          <w:p w14:paraId="78FAF8DB" w14:textId="77777777" w:rsidR="00581C24" w:rsidRPr="002621EB" w:rsidRDefault="00581C24" w:rsidP="00493781"/>
        </w:tc>
        <w:tc>
          <w:tcPr>
            <w:tcW w:w="801" w:type="dxa"/>
            <w:vAlign w:val="center"/>
            <w:hideMark/>
          </w:tcPr>
          <w:p w14:paraId="4F29D4B5" w14:textId="77777777" w:rsidR="00581C24" w:rsidRPr="002621EB" w:rsidRDefault="00581C24" w:rsidP="00493781"/>
        </w:tc>
        <w:tc>
          <w:tcPr>
            <w:tcW w:w="690" w:type="dxa"/>
            <w:vAlign w:val="center"/>
            <w:hideMark/>
          </w:tcPr>
          <w:p w14:paraId="12D1F401" w14:textId="77777777" w:rsidR="00581C24" w:rsidRPr="002621EB" w:rsidRDefault="00581C24" w:rsidP="00493781"/>
        </w:tc>
        <w:tc>
          <w:tcPr>
            <w:tcW w:w="801" w:type="dxa"/>
            <w:vAlign w:val="center"/>
            <w:hideMark/>
          </w:tcPr>
          <w:p w14:paraId="1B8A9272" w14:textId="77777777" w:rsidR="00581C24" w:rsidRPr="002621EB" w:rsidRDefault="00581C24" w:rsidP="00493781"/>
        </w:tc>
        <w:tc>
          <w:tcPr>
            <w:tcW w:w="578" w:type="dxa"/>
            <w:vAlign w:val="center"/>
            <w:hideMark/>
          </w:tcPr>
          <w:p w14:paraId="2E20EF37" w14:textId="77777777" w:rsidR="00581C24" w:rsidRPr="002621EB" w:rsidRDefault="00581C24" w:rsidP="00493781"/>
        </w:tc>
        <w:tc>
          <w:tcPr>
            <w:tcW w:w="701" w:type="dxa"/>
            <w:vAlign w:val="center"/>
            <w:hideMark/>
          </w:tcPr>
          <w:p w14:paraId="4085D59D" w14:textId="77777777" w:rsidR="00581C24" w:rsidRPr="002621EB" w:rsidRDefault="00581C24" w:rsidP="00493781"/>
        </w:tc>
        <w:tc>
          <w:tcPr>
            <w:tcW w:w="132" w:type="dxa"/>
            <w:vAlign w:val="center"/>
            <w:hideMark/>
          </w:tcPr>
          <w:p w14:paraId="6960D08F" w14:textId="77777777" w:rsidR="00581C24" w:rsidRPr="002621EB" w:rsidRDefault="00581C24" w:rsidP="00493781"/>
        </w:tc>
        <w:tc>
          <w:tcPr>
            <w:tcW w:w="70" w:type="dxa"/>
            <w:vAlign w:val="center"/>
            <w:hideMark/>
          </w:tcPr>
          <w:p w14:paraId="422DE6B3" w14:textId="77777777" w:rsidR="00581C24" w:rsidRPr="002621EB" w:rsidRDefault="00581C24" w:rsidP="00493781"/>
        </w:tc>
        <w:tc>
          <w:tcPr>
            <w:tcW w:w="16" w:type="dxa"/>
            <w:vAlign w:val="center"/>
            <w:hideMark/>
          </w:tcPr>
          <w:p w14:paraId="75F83851" w14:textId="77777777" w:rsidR="00581C24" w:rsidRPr="002621EB" w:rsidRDefault="00581C24" w:rsidP="00493781"/>
        </w:tc>
        <w:tc>
          <w:tcPr>
            <w:tcW w:w="6" w:type="dxa"/>
            <w:vAlign w:val="center"/>
            <w:hideMark/>
          </w:tcPr>
          <w:p w14:paraId="4E956CB7" w14:textId="77777777" w:rsidR="00581C24" w:rsidRPr="002621EB" w:rsidRDefault="00581C24" w:rsidP="00493781"/>
        </w:tc>
        <w:tc>
          <w:tcPr>
            <w:tcW w:w="690" w:type="dxa"/>
            <w:vAlign w:val="center"/>
            <w:hideMark/>
          </w:tcPr>
          <w:p w14:paraId="55789AE5" w14:textId="77777777" w:rsidR="00581C24" w:rsidRPr="002621EB" w:rsidRDefault="00581C24" w:rsidP="00493781"/>
        </w:tc>
        <w:tc>
          <w:tcPr>
            <w:tcW w:w="132" w:type="dxa"/>
            <w:vAlign w:val="center"/>
            <w:hideMark/>
          </w:tcPr>
          <w:p w14:paraId="0EDB2B0C" w14:textId="77777777" w:rsidR="00581C24" w:rsidRPr="002621EB" w:rsidRDefault="00581C24" w:rsidP="00493781"/>
        </w:tc>
        <w:tc>
          <w:tcPr>
            <w:tcW w:w="690" w:type="dxa"/>
            <w:vAlign w:val="center"/>
            <w:hideMark/>
          </w:tcPr>
          <w:p w14:paraId="090F1566" w14:textId="77777777" w:rsidR="00581C24" w:rsidRPr="002621EB" w:rsidRDefault="00581C24" w:rsidP="00493781"/>
        </w:tc>
        <w:tc>
          <w:tcPr>
            <w:tcW w:w="410" w:type="dxa"/>
            <w:vAlign w:val="center"/>
            <w:hideMark/>
          </w:tcPr>
          <w:p w14:paraId="22B499B6" w14:textId="77777777" w:rsidR="00581C24" w:rsidRPr="002621EB" w:rsidRDefault="00581C24" w:rsidP="00493781"/>
        </w:tc>
        <w:tc>
          <w:tcPr>
            <w:tcW w:w="16" w:type="dxa"/>
            <w:vAlign w:val="center"/>
            <w:hideMark/>
          </w:tcPr>
          <w:p w14:paraId="0579A2AD" w14:textId="77777777" w:rsidR="00581C24" w:rsidRPr="002621EB" w:rsidRDefault="00581C24" w:rsidP="00493781"/>
        </w:tc>
        <w:tc>
          <w:tcPr>
            <w:tcW w:w="50" w:type="dxa"/>
            <w:vAlign w:val="center"/>
            <w:hideMark/>
          </w:tcPr>
          <w:p w14:paraId="26628C3C" w14:textId="77777777" w:rsidR="00581C24" w:rsidRPr="002621EB" w:rsidRDefault="00581C24" w:rsidP="00493781"/>
        </w:tc>
        <w:tc>
          <w:tcPr>
            <w:tcW w:w="50" w:type="dxa"/>
            <w:vAlign w:val="center"/>
            <w:hideMark/>
          </w:tcPr>
          <w:p w14:paraId="2DAA94EB" w14:textId="77777777" w:rsidR="00581C24" w:rsidRPr="002621EB" w:rsidRDefault="00581C24" w:rsidP="00493781"/>
        </w:tc>
      </w:tr>
      <w:tr w:rsidR="00581C24" w:rsidRPr="002621EB" w14:paraId="3443B2AF" w14:textId="77777777" w:rsidTr="00581C24">
        <w:trPr>
          <w:trHeight w:val="270"/>
        </w:trPr>
        <w:tc>
          <w:tcPr>
            <w:tcW w:w="1032" w:type="dxa"/>
            <w:tcBorders>
              <w:top w:val="nil"/>
              <w:left w:val="single" w:sz="8" w:space="0" w:color="auto"/>
              <w:bottom w:val="single" w:sz="8" w:space="0" w:color="auto"/>
              <w:right w:val="nil"/>
            </w:tcBorders>
            <w:shd w:val="clear" w:color="auto" w:fill="auto"/>
            <w:noWrap/>
            <w:vAlign w:val="bottom"/>
            <w:hideMark/>
          </w:tcPr>
          <w:p w14:paraId="505257AF" w14:textId="77777777" w:rsidR="00581C24" w:rsidRPr="002621EB" w:rsidRDefault="00581C24" w:rsidP="00493781">
            <w:r w:rsidRPr="002621EB">
              <w:lastRenderedPageBreak/>
              <w:t> </w:t>
            </w:r>
          </w:p>
        </w:tc>
        <w:tc>
          <w:tcPr>
            <w:tcW w:w="728" w:type="dxa"/>
            <w:tcBorders>
              <w:top w:val="nil"/>
              <w:left w:val="nil"/>
              <w:bottom w:val="single" w:sz="8" w:space="0" w:color="auto"/>
              <w:right w:val="nil"/>
            </w:tcBorders>
            <w:shd w:val="clear" w:color="auto" w:fill="auto"/>
            <w:noWrap/>
            <w:vAlign w:val="bottom"/>
            <w:hideMark/>
          </w:tcPr>
          <w:p w14:paraId="01FAA2A7"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auto" w:fill="auto"/>
            <w:vAlign w:val="bottom"/>
            <w:hideMark/>
          </w:tcPr>
          <w:p w14:paraId="073E9E7D" w14:textId="77777777" w:rsidR="00581C24" w:rsidRPr="002621EB" w:rsidRDefault="00581C24" w:rsidP="00493781">
            <w:r w:rsidRPr="002621EB">
              <w:t>ИМОВИНУ</w:t>
            </w:r>
          </w:p>
        </w:tc>
        <w:tc>
          <w:tcPr>
            <w:tcW w:w="1308" w:type="dxa"/>
            <w:tcBorders>
              <w:top w:val="nil"/>
              <w:left w:val="single" w:sz="8" w:space="0" w:color="auto"/>
              <w:bottom w:val="single" w:sz="8" w:space="0" w:color="auto"/>
              <w:right w:val="single" w:sz="8" w:space="0" w:color="auto"/>
            </w:tcBorders>
            <w:shd w:val="clear" w:color="000000" w:fill="FFFFFF"/>
            <w:noWrap/>
            <w:vAlign w:val="bottom"/>
            <w:hideMark/>
          </w:tcPr>
          <w:p w14:paraId="0852CF46" w14:textId="77777777" w:rsidR="00581C24" w:rsidRPr="002621EB" w:rsidRDefault="00581C24" w:rsidP="00493781">
            <w:r w:rsidRPr="002621EB">
              <w:t>7812500</w:t>
            </w:r>
          </w:p>
        </w:tc>
        <w:tc>
          <w:tcPr>
            <w:tcW w:w="1468" w:type="dxa"/>
            <w:tcBorders>
              <w:top w:val="nil"/>
              <w:left w:val="nil"/>
              <w:bottom w:val="single" w:sz="8" w:space="0" w:color="auto"/>
              <w:right w:val="single" w:sz="8" w:space="0" w:color="auto"/>
            </w:tcBorders>
            <w:shd w:val="clear" w:color="000000" w:fill="FFFFFF"/>
            <w:noWrap/>
            <w:vAlign w:val="bottom"/>
            <w:hideMark/>
          </w:tcPr>
          <w:p w14:paraId="6BE65AD4" w14:textId="77777777" w:rsidR="00581C24" w:rsidRPr="002621EB" w:rsidRDefault="00581C24" w:rsidP="00493781">
            <w:r w:rsidRPr="002621EB">
              <w:t>381500</w:t>
            </w:r>
          </w:p>
        </w:tc>
        <w:tc>
          <w:tcPr>
            <w:tcW w:w="1368" w:type="dxa"/>
            <w:tcBorders>
              <w:top w:val="nil"/>
              <w:left w:val="nil"/>
              <w:bottom w:val="single" w:sz="8" w:space="0" w:color="auto"/>
              <w:right w:val="single" w:sz="8" w:space="0" w:color="auto"/>
            </w:tcBorders>
            <w:shd w:val="clear" w:color="000000" w:fill="FFFFFF"/>
            <w:noWrap/>
            <w:vAlign w:val="bottom"/>
            <w:hideMark/>
          </w:tcPr>
          <w:p w14:paraId="7F37609D" w14:textId="77777777" w:rsidR="00581C24" w:rsidRPr="002621EB" w:rsidRDefault="00581C24" w:rsidP="00493781">
            <w:r w:rsidRPr="002621EB">
              <w:t>8194000</w:t>
            </w:r>
          </w:p>
        </w:tc>
        <w:tc>
          <w:tcPr>
            <w:tcW w:w="768" w:type="dxa"/>
            <w:tcBorders>
              <w:top w:val="nil"/>
              <w:left w:val="nil"/>
              <w:bottom w:val="single" w:sz="8" w:space="0" w:color="auto"/>
              <w:right w:val="single" w:sz="8" w:space="0" w:color="auto"/>
            </w:tcBorders>
            <w:shd w:val="clear" w:color="auto" w:fill="auto"/>
            <w:noWrap/>
            <w:vAlign w:val="bottom"/>
            <w:hideMark/>
          </w:tcPr>
          <w:p w14:paraId="0A826C09" w14:textId="77777777" w:rsidR="00581C24" w:rsidRPr="002621EB" w:rsidRDefault="00581C24" w:rsidP="00493781">
            <w:r w:rsidRPr="002621EB">
              <w:t>1,05</w:t>
            </w:r>
          </w:p>
        </w:tc>
        <w:tc>
          <w:tcPr>
            <w:tcW w:w="16" w:type="dxa"/>
            <w:vAlign w:val="center"/>
            <w:hideMark/>
          </w:tcPr>
          <w:p w14:paraId="487758A1" w14:textId="77777777" w:rsidR="00581C24" w:rsidRPr="002621EB" w:rsidRDefault="00581C24" w:rsidP="00493781"/>
        </w:tc>
        <w:tc>
          <w:tcPr>
            <w:tcW w:w="6" w:type="dxa"/>
            <w:vAlign w:val="center"/>
            <w:hideMark/>
          </w:tcPr>
          <w:p w14:paraId="258FFDA5" w14:textId="77777777" w:rsidR="00581C24" w:rsidRPr="002621EB" w:rsidRDefault="00581C24" w:rsidP="00493781"/>
        </w:tc>
        <w:tc>
          <w:tcPr>
            <w:tcW w:w="6" w:type="dxa"/>
            <w:vAlign w:val="center"/>
            <w:hideMark/>
          </w:tcPr>
          <w:p w14:paraId="20025EA9" w14:textId="77777777" w:rsidR="00581C24" w:rsidRPr="002621EB" w:rsidRDefault="00581C24" w:rsidP="00493781"/>
        </w:tc>
        <w:tc>
          <w:tcPr>
            <w:tcW w:w="6" w:type="dxa"/>
            <w:vAlign w:val="center"/>
            <w:hideMark/>
          </w:tcPr>
          <w:p w14:paraId="15F64A52" w14:textId="77777777" w:rsidR="00581C24" w:rsidRPr="002621EB" w:rsidRDefault="00581C24" w:rsidP="00493781"/>
        </w:tc>
        <w:tc>
          <w:tcPr>
            <w:tcW w:w="6" w:type="dxa"/>
            <w:vAlign w:val="center"/>
            <w:hideMark/>
          </w:tcPr>
          <w:p w14:paraId="248DE5DC" w14:textId="77777777" w:rsidR="00581C24" w:rsidRPr="002621EB" w:rsidRDefault="00581C24" w:rsidP="00493781"/>
        </w:tc>
        <w:tc>
          <w:tcPr>
            <w:tcW w:w="6" w:type="dxa"/>
            <w:vAlign w:val="center"/>
            <w:hideMark/>
          </w:tcPr>
          <w:p w14:paraId="72B7F9FE" w14:textId="77777777" w:rsidR="00581C24" w:rsidRPr="002621EB" w:rsidRDefault="00581C24" w:rsidP="00493781"/>
        </w:tc>
        <w:tc>
          <w:tcPr>
            <w:tcW w:w="6" w:type="dxa"/>
            <w:vAlign w:val="center"/>
            <w:hideMark/>
          </w:tcPr>
          <w:p w14:paraId="16FE73A5" w14:textId="77777777" w:rsidR="00581C24" w:rsidRPr="002621EB" w:rsidRDefault="00581C24" w:rsidP="00493781"/>
        </w:tc>
        <w:tc>
          <w:tcPr>
            <w:tcW w:w="801" w:type="dxa"/>
            <w:vAlign w:val="center"/>
            <w:hideMark/>
          </w:tcPr>
          <w:p w14:paraId="3AA749D9" w14:textId="77777777" w:rsidR="00581C24" w:rsidRPr="002621EB" w:rsidRDefault="00581C24" w:rsidP="00493781"/>
        </w:tc>
        <w:tc>
          <w:tcPr>
            <w:tcW w:w="690" w:type="dxa"/>
            <w:vAlign w:val="center"/>
            <w:hideMark/>
          </w:tcPr>
          <w:p w14:paraId="3EC8D98E" w14:textId="77777777" w:rsidR="00581C24" w:rsidRPr="002621EB" w:rsidRDefault="00581C24" w:rsidP="00493781"/>
        </w:tc>
        <w:tc>
          <w:tcPr>
            <w:tcW w:w="801" w:type="dxa"/>
            <w:vAlign w:val="center"/>
            <w:hideMark/>
          </w:tcPr>
          <w:p w14:paraId="3A4F009E" w14:textId="77777777" w:rsidR="00581C24" w:rsidRPr="002621EB" w:rsidRDefault="00581C24" w:rsidP="00493781"/>
        </w:tc>
        <w:tc>
          <w:tcPr>
            <w:tcW w:w="578" w:type="dxa"/>
            <w:vAlign w:val="center"/>
            <w:hideMark/>
          </w:tcPr>
          <w:p w14:paraId="03D773AF" w14:textId="77777777" w:rsidR="00581C24" w:rsidRPr="002621EB" w:rsidRDefault="00581C24" w:rsidP="00493781"/>
        </w:tc>
        <w:tc>
          <w:tcPr>
            <w:tcW w:w="701" w:type="dxa"/>
            <w:vAlign w:val="center"/>
            <w:hideMark/>
          </w:tcPr>
          <w:p w14:paraId="7B7DC295" w14:textId="77777777" w:rsidR="00581C24" w:rsidRPr="002621EB" w:rsidRDefault="00581C24" w:rsidP="00493781"/>
        </w:tc>
        <w:tc>
          <w:tcPr>
            <w:tcW w:w="132" w:type="dxa"/>
            <w:vAlign w:val="center"/>
            <w:hideMark/>
          </w:tcPr>
          <w:p w14:paraId="229ECF4F" w14:textId="77777777" w:rsidR="00581C24" w:rsidRPr="002621EB" w:rsidRDefault="00581C24" w:rsidP="00493781"/>
        </w:tc>
        <w:tc>
          <w:tcPr>
            <w:tcW w:w="70" w:type="dxa"/>
            <w:vAlign w:val="center"/>
            <w:hideMark/>
          </w:tcPr>
          <w:p w14:paraId="4183C2DF" w14:textId="77777777" w:rsidR="00581C24" w:rsidRPr="002621EB" w:rsidRDefault="00581C24" w:rsidP="00493781"/>
        </w:tc>
        <w:tc>
          <w:tcPr>
            <w:tcW w:w="16" w:type="dxa"/>
            <w:vAlign w:val="center"/>
            <w:hideMark/>
          </w:tcPr>
          <w:p w14:paraId="76D7AF30" w14:textId="77777777" w:rsidR="00581C24" w:rsidRPr="002621EB" w:rsidRDefault="00581C24" w:rsidP="00493781"/>
        </w:tc>
        <w:tc>
          <w:tcPr>
            <w:tcW w:w="6" w:type="dxa"/>
            <w:vAlign w:val="center"/>
            <w:hideMark/>
          </w:tcPr>
          <w:p w14:paraId="4B68BDE5" w14:textId="77777777" w:rsidR="00581C24" w:rsidRPr="002621EB" w:rsidRDefault="00581C24" w:rsidP="00493781"/>
        </w:tc>
        <w:tc>
          <w:tcPr>
            <w:tcW w:w="690" w:type="dxa"/>
            <w:vAlign w:val="center"/>
            <w:hideMark/>
          </w:tcPr>
          <w:p w14:paraId="0C49E4F8" w14:textId="77777777" w:rsidR="00581C24" w:rsidRPr="002621EB" w:rsidRDefault="00581C24" w:rsidP="00493781"/>
        </w:tc>
        <w:tc>
          <w:tcPr>
            <w:tcW w:w="132" w:type="dxa"/>
            <w:vAlign w:val="center"/>
            <w:hideMark/>
          </w:tcPr>
          <w:p w14:paraId="09E1AB5B" w14:textId="77777777" w:rsidR="00581C24" w:rsidRPr="002621EB" w:rsidRDefault="00581C24" w:rsidP="00493781"/>
        </w:tc>
        <w:tc>
          <w:tcPr>
            <w:tcW w:w="690" w:type="dxa"/>
            <w:vAlign w:val="center"/>
            <w:hideMark/>
          </w:tcPr>
          <w:p w14:paraId="31776A72" w14:textId="77777777" w:rsidR="00581C24" w:rsidRPr="002621EB" w:rsidRDefault="00581C24" w:rsidP="00493781"/>
        </w:tc>
        <w:tc>
          <w:tcPr>
            <w:tcW w:w="410" w:type="dxa"/>
            <w:vAlign w:val="center"/>
            <w:hideMark/>
          </w:tcPr>
          <w:p w14:paraId="4D3B6D95" w14:textId="77777777" w:rsidR="00581C24" w:rsidRPr="002621EB" w:rsidRDefault="00581C24" w:rsidP="00493781"/>
        </w:tc>
        <w:tc>
          <w:tcPr>
            <w:tcW w:w="16" w:type="dxa"/>
            <w:vAlign w:val="center"/>
            <w:hideMark/>
          </w:tcPr>
          <w:p w14:paraId="7BE7C29E" w14:textId="77777777" w:rsidR="00581C24" w:rsidRPr="002621EB" w:rsidRDefault="00581C24" w:rsidP="00493781"/>
        </w:tc>
        <w:tc>
          <w:tcPr>
            <w:tcW w:w="50" w:type="dxa"/>
            <w:vAlign w:val="center"/>
            <w:hideMark/>
          </w:tcPr>
          <w:p w14:paraId="05223145" w14:textId="77777777" w:rsidR="00581C24" w:rsidRPr="002621EB" w:rsidRDefault="00581C24" w:rsidP="00493781"/>
        </w:tc>
        <w:tc>
          <w:tcPr>
            <w:tcW w:w="50" w:type="dxa"/>
            <w:vAlign w:val="center"/>
            <w:hideMark/>
          </w:tcPr>
          <w:p w14:paraId="0BC8DFF0" w14:textId="77777777" w:rsidR="00581C24" w:rsidRPr="002621EB" w:rsidRDefault="00581C24" w:rsidP="00493781"/>
        </w:tc>
      </w:tr>
      <w:tr w:rsidR="00581C24" w:rsidRPr="002621EB" w14:paraId="0FF7C789" w14:textId="77777777" w:rsidTr="00581C24">
        <w:trPr>
          <w:trHeight w:val="405"/>
        </w:trPr>
        <w:tc>
          <w:tcPr>
            <w:tcW w:w="1032" w:type="dxa"/>
            <w:tcBorders>
              <w:top w:val="nil"/>
              <w:left w:val="nil"/>
              <w:bottom w:val="nil"/>
              <w:right w:val="nil"/>
            </w:tcBorders>
            <w:shd w:val="clear" w:color="auto" w:fill="auto"/>
            <w:noWrap/>
            <w:vAlign w:val="bottom"/>
            <w:hideMark/>
          </w:tcPr>
          <w:p w14:paraId="242ABBC4"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1672200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3436D82" w14:textId="77777777" w:rsidR="00581C24" w:rsidRPr="002621EB" w:rsidRDefault="00581C24" w:rsidP="00493781">
            <w:r w:rsidRPr="002621EB">
              <w:t xml:space="preserve">                           БУЏЕТ ОПШТИНЕ БРАТУНАЦ ЗА 2019 ГОДИНУ-БУЏЕТСКИ РАСХОДИ И ИЗДАЦИ ЗА НЕФИН.ИМОВИНУ</w:t>
            </w:r>
          </w:p>
        </w:tc>
        <w:tc>
          <w:tcPr>
            <w:tcW w:w="1308" w:type="dxa"/>
            <w:tcBorders>
              <w:top w:val="nil"/>
              <w:left w:val="nil"/>
              <w:bottom w:val="single" w:sz="8" w:space="0" w:color="auto"/>
              <w:right w:val="nil"/>
            </w:tcBorders>
            <w:shd w:val="clear" w:color="000000" w:fill="FFFFFF"/>
            <w:noWrap/>
            <w:vAlign w:val="bottom"/>
            <w:hideMark/>
          </w:tcPr>
          <w:p w14:paraId="3CCCDA36"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19DC161F"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2B496833" w14:textId="77777777" w:rsidR="00581C24" w:rsidRPr="002621EB" w:rsidRDefault="00581C24" w:rsidP="00493781">
            <w:r w:rsidRPr="002621EB">
              <w:t> </w:t>
            </w:r>
          </w:p>
        </w:tc>
        <w:tc>
          <w:tcPr>
            <w:tcW w:w="768" w:type="dxa"/>
            <w:tcBorders>
              <w:top w:val="nil"/>
              <w:left w:val="nil"/>
              <w:bottom w:val="nil"/>
              <w:right w:val="nil"/>
            </w:tcBorders>
            <w:shd w:val="clear" w:color="auto" w:fill="auto"/>
            <w:noWrap/>
            <w:vAlign w:val="bottom"/>
            <w:hideMark/>
          </w:tcPr>
          <w:p w14:paraId="3A2F2433" w14:textId="77777777" w:rsidR="00581C24" w:rsidRPr="002621EB" w:rsidRDefault="00581C24" w:rsidP="00493781"/>
        </w:tc>
        <w:tc>
          <w:tcPr>
            <w:tcW w:w="16" w:type="dxa"/>
            <w:vAlign w:val="center"/>
            <w:hideMark/>
          </w:tcPr>
          <w:p w14:paraId="3D8C90CB" w14:textId="77777777" w:rsidR="00581C24" w:rsidRPr="002621EB" w:rsidRDefault="00581C24" w:rsidP="00493781"/>
        </w:tc>
        <w:tc>
          <w:tcPr>
            <w:tcW w:w="6" w:type="dxa"/>
            <w:vAlign w:val="center"/>
            <w:hideMark/>
          </w:tcPr>
          <w:p w14:paraId="549B9489" w14:textId="77777777" w:rsidR="00581C24" w:rsidRPr="002621EB" w:rsidRDefault="00581C24" w:rsidP="00493781"/>
        </w:tc>
        <w:tc>
          <w:tcPr>
            <w:tcW w:w="6" w:type="dxa"/>
            <w:vAlign w:val="center"/>
            <w:hideMark/>
          </w:tcPr>
          <w:p w14:paraId="6F9E2EF9" w14:textId="77777777" w:rsidR="00581C24" w:rsidRPr="002621EB" w:rsidRDefault="00581C24" w:rsidP="00493781"/>
        </w:tc>
        <w:tc>
          <w:tcPr>
            <w:tcW w:w="6" w:type="dxa"/>
            <w:vAlign w:val="center"/>
            <w:hideMark/>
          </w:tcPr>
          <w:p w14:paraId="227CF32E" w14:textId="77777777" w:rsidR="00581C24" w:rsidRPr="002621EB" w:rsidRDefault="00581C24" w:rsidP="00493781"/>
        </w:tc>
        <w:tc>
          <w:tcPr>
            <w:tcW w:w="6" w:type="dxa"/>
            <w:vAlign w:val="center"/>
            <w:hideMark/>
          </w:tcPr>
          <w:p w14:paraId="2E89F4C4" w14:textId="77777777" w:rsidR="00581C24" w:rsidRPr="002621EB" w:rsidRDefault="00581C24" w:rsidP="00493781"/>
        </w:tc>
        <w:tc>
          <w:tcPr>
            <w:tcW w:w="6" w:type="dxa"/>
            <w:vAlign w:val="center"/>
            <w:hideMark/>
          </w:tcPr>
          <w:p w14:paraId="7D7FE0DC" w14:textId="77777777" w:rsidR="00581C24" w:rsidRPr="002621EB" w:rsidRDefault="00581C24" w:rsidP="00493781"/>
        </w:tc>
        <w:tc>
          <w:tcPr>
            <w:tcW w:w="6" w:type="dxa"/>
            <w:vAlign w:val="center"/>
            <w:hideMark/>
          </w:tcPr>
          <w:p w14:paraId="2DE25A13" w14:textId="77777777" w:rsidR="00581C24" w:rsidRPr="002621EB" w:rsidRDefault="00581C24" w:rsidP="00493781"/>
        </w:tc>
        <w:tc>
          <w:tcPr>
            <w:tcW w:w="801" w:type="dxa"/>
            <w:vAlign w:val="center"/>
            <w:hideMark/>
          </w:tcPr>
          <w:p w14:paraId="5FA65202" w14:textId="77777777" w:rsidR="00581C24" w:rsidRPr="002621EB" w:rsidRDefault="00581C24" w:rsidP="00493781"/>
        </w:tc>
        <w:tc>
          <w:tcPr>
            <w:tcW w:w="690" w:type="dxa"/>
            <w:vAlign w:val="center"/>
            <w:hideMark/>
          </w:tcPr>
          <w:p w14:paraId="0AA4FF08" w14:textId="77777777" w:rsidR="00581C24" w:rsidRPr="002621EB" w:rsidRDefault="00581C24" w:rsidP="00493781"/>
        </w:tc>
        <w:tc>
          <w:tcPr>
            <w:tcW w:w="801" w:type="dxa"/>
            <w:vAlign w:val="center"/>
            <w:hideMark/>
          </w:tcPr>
          <w:p w14:paraId="76D88362" w14:textId="77777777" w:rsidR="00581C24" w:rsidRPr="002621EB" w:rsidRDefault="00581C24" w:rsidP="00493781"/>
        </w:tc>
        <w:tc>
          <w:tcPr>
            <w:tcW w:w="578" w:type="dxa"/>
            <w:vAlign w:val="center"/>
            <w:hideMark/>
          </w:tcPr>
          <w:p w14:paraId="6B35509E" w14:textId="77777777" w:rsidR="00581C24" w:rsidRPr="002621EB" w:rsidRDefault="00581C24" w:rsidP="00493781"/>
        </w:tc>
        <w:tc>
          <w:tcPr>
            <w:tcW w:w="701" w:type="dxa"/>
            <w:vAlign w:val="center"/>
            <w:hideMark/>
          </w:tcPr>
          <w:p w14:paraId="7762ADB7" w14:textId="77777777" w:rsidR="00581C24" w:rsidRPr="002621EB" w:rsidRDefault="00581C24" w:rsidP="00493781"/>
        </w:tc>
        <w:tc>
          <w:tcPr>
            <w:tcW w:w="132" w:type="dxa"/>
            <w:vAlign w:val="center"/>
            <w:hideMark/>
          </w:tcPr>
          <w:p w14:paraId="1FAF2A1D" w14:textId="77777777" w:rsidR="00581C24" w:rsidRPr="002621EB" w:rsidRDefault="00581C24" w:rsidP="00493781"/>
        </w:tc>
        <w:tc>
          <w:tcPr>
            <w:tcW w:w="70" w:type="dxa"/>
            <w:vAlign w:val="center"/>
            <w:hideMark/>
          </w:tcPr>
          <w:p w14:paraId="1DEF4BEA" w14:textId="77777777" w:rsidR="00581C24" w:rsidRPr="002621EB" w:rsidRDefault="00581C24" w:rsidP="00493781"/>
        </w:tc>
        <w:tc>
          <w:tcPr>
            <w:tcW w:w="16" w:type="dxa"/>
            <w:vAlign w:val="center"/>
            <w:hideMark/>
          </w:tcPr>
          <w:p w14:paraId="00401E63" w14:textId="77777777" w:rsidR="00581C24" w:rsidRPr="002621EB" w:rsidRDefault="00581C24" w:rsidP="00493781"/>
        </w:tc>
        <w:tc>
          <w:tcPr>
            <w:tcW w:w="6" w:type="dxa"/>
            <w:vAlign w:val="center"/>
            <w:hideMark/>
          </w:tcPr>
          <w:p w14:paraId="36DA6F4B" w14:textId="77777777" w:rsidR="00581C24" w:rsidRPr="002621EB" w:rsidRDefault="00581C24" w:rsidP="00493781"/>
        </w:tc>
        <w:tc>
          <w:tcPr>
            <w:tcW w:w="690" w:type="dxa"/>
            <w:vAlign w:val="center"/>
            <w:hideMark/>
          </w:tcPr>
          <w:p w14:paraId="74EC53FB" w14:textId="77777777" w:rsidR="00581C24" w:rsidRPr="002621EB" w:rsidRDefault="00581C24" w:rsidP="00493781"/>
        </w:tc>
        <w:tc>
          <w:tcPr>
            <w:tcW w:w="132" w:type="dxa"/>
            <w:vAlign w:val="center"/>
            <w:hideMark/>
          </w:tcPr>
          <w:p w14:paraId="295EB434" w14:textId="77777777" w:rsidR="00581C24" w:rsidRPr="002621EB" w:rsidRDefault="00581C24" w:rsidP="00493781"/>
        </w:tc>
        <w:tc>
          <w:tcPr>
            <w:tcW w:w="690" w:type="dxa"/>
            <w:vAlign w:val="center"/>
            <w:hideMark/>
          </w:tcPr>
          <w:p w14:paraId="3133F7A6" w14:textId="77777777" w:rsidR="00581C24" w:rsidRPr="002621EB" w:rsidRDefault="00581C24" w:rsidP="00493781"/>
        </w:tc>
        <w:tc>
          <w:tcPr>
            <w:tcW w:w="410" w:type="dxa"/>
            <w:vAlign w:val="center"/>
            <w:hideMark/>
          </w:tcPr>
          <w:p w14:paraId="31B05D18" w14:textId="77777777" w:rsidR="00581C24" w:rsidRPr="002621EB" w:rsidRDefault="00581C24" w:rsidP="00493781"/>
        </w:tc>
        <w:tc>
          <w:tcPr>
            <w:tcW w:w="16" w:type="dxa"/>
            <w:vAlign w:val="center"/>
            <w:hideMark/>
          </w:tcPr>
          <w:p w14:paraId="55F027A0" w14:textId="77777777" w:rsidR="00581C24" w:rsidRPr="002621EB" w:rsidRDefault="00581C24" w:rsidP="00493781"/>
        </w:tc>
        <w:tc>
          <w:tcPr>
            <w:tcW w:w="50" w:type="dxa"/>
            <w:vAlign w:val="center"/>
            <w:hideMark/>
          </w:tcPr>
          <w:p w14:paraId="792D1105" w14:textId="77777777" w:rsidR="00581C24" w:rsidRPr="002621EB" w:rsidRDefault="00581C24" w:rsidP="00493781"/>
        </w:tc>
        <w:tc>
          <w:tcPr>
            <w:tcW w:w="50" w:type="dxa"/>
            <w:vAlign w:val="center"/>
            <w:hideMark/>
          </w:tcPr>
          <w:p w14:paraId="50F2DC3C" w14:textId="77777777" w:rsidR="00581C24" w:rsidRPr="002621EB" w:rsidRDefault="00581C24" w:rsidP="00493781"/>
        </w:tc>
      </w:tr>
      <w:tr w:rsidR="00581C24" w:rsidRPr="002621EB" w14:paraId="01378EDA" w14:textId="77777777" w:rsidTr="00581C24">
        <w:trPr>
          <w:trHeight w:val="315"/>
        </w:trPr>
        <w:tc>
          <w:tcPr>
            <w:tcW w:w="176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FAE8F2A" w14:textId="77777777" w:rsidR="00581C24" w:rsidRPr="002621EB" w:rsidRDefault="00581C24" w:rsidP="00493781">
            <w:proofErr w:type="spellStart"/>
            <w:r w:rsidRPr="002621EB">
              <w:t>Економски</w:t>
            </w:r>
            <w:proofErr w:type="spellEnd"/>
            <w:r w:rsidRPr="002621EB">
              <w:t xml:space="preserve"> </w:t>
            </w:r>
          </w:p>
        </w:tc>
        <w:tc>
          <w:tcPr>
            <w:tcW w:w="10654" w:type="dxa"/>
            <w:tcBorders>
              <w:top w:val="single" w:sz="8" w:space="0" w:color="auto"/>
              <w:left w:val="nil"/>
              <w:bottom w:val="nil"/>
              <w:right w:val="nil"/>
            </w:tcBorders>
            <w:shd w:val="clear" w:color="000000" w:fill="FFFFFF"/>
            <w:noWrap/>
            <w:vAlign w:val="bottom"/>
            <w:hideMark/>
          </w:tcPr>
          <w:p w14:paraId="56B7012B" w14:textId="77777777" w:rsidR="00581C24" w:rsidRPr="002621EB" w:rsidRDefault="00581C24" w:rsidP="00493781">
            <w:r w:rsidRPr="002621EB">
              <w:t> </w:t>
            </w:r>
          </w:p>
        </w:tc>
        <w:tc>
          <w:tcPr>
            <w:tcW w:w="1308" w:type="dxa"/>
            <w:tcBorders>
              <w:top w:val="nil"/>
              <w:left w:val="nil"/>
              <w:bottom w:val="nil"/>
              <w:right w:val="single" w:sz="8" w:space="0" w:color="auto"/>
            </w:tcBorders>
            <w:shd w:val="clear" w:color="auto" w:fill="auto"/>
            <w:vAlign w:val="bottom"/>
            <w:hideMark/>
          </w:tcPr>
          <w:p w14:paraId="45B4B054" w14:textId="77777777" w:rsidR="00581C24" w:rsidRPr="002621EB" w:rsidRDefault="00581C24" w:rsidP="00493781">
            <w:proofErr w:type="spellStart"/>
            <w:r w:rsidRPr="002621EB">
              <w:t>Буџет</w:t>
            </w:r>
            <w:proofErr w:type="spellEnd"/>
            <w:r w:rsidRPr="002621EB">
              <w:t xml:space="preserve"> </w:t>
            </w:r>
          </w:p>
        </w:tc>
        <w:tc>
          <w:tcPr>
            <w:tcW w:w="1468" w:type="dxa"/>
            <w:tcBorders>
              <w:top w:val="single" w:sz="8" w:space="0" w:color="auto"/>
              <w:left w:val="nil"/>
              <w:bottom w:val="nil"/>
              <w:right w:val="single" w:sz="8" w:space="0" w:color="auto"/>
            </w:tcBorders>
            <w:shd w:val="clear" w:color="000000" w:fill="FFFFFF"/>
            <w:noWrap/>
            <w:vAlign w:val="bottom"/>
            <w:hideMark/>
          </w:tcPr>
          <w:p w14:paraId="3FDD5AF6" w14:textId="77777777" w:rsidR="00581C24" w:rsidRPr="002621EB" w:rsidRDefault="00581C24" w:rsidP="00493781">
            <w:r w:rsidRPr="002621EB">
              <w:t> </w:t>
            </w:r>
          </w:p>
        </w:tc>
        <w:tc>
          <w:tcPr>
            <w:tcW w:w="1368" w:type="dxa"/>
            <w:tcBorders>
              <w:top w:val="single" w:sz="8" w:space="0" w:color="auto"/>
              <w:left w:val="nil"/>
              <w:bottom w:val="nil"/>
              <w:right w:val="single" w:sz="8" w:space="0" w:color="auto"/>
            </w:tcBorders>
            <w:shd w:val="clear" w:color="000000" w:fill="FFFFFF"/>
            <w:vAlign w:val="bottom"/>
            <w:hideMark/>
          </w:tcPr>
          <w:p w14:paraId="29F75E0B" w14:textId="77777777" w:rsidR="00581C24" w:rsidRPr="002621EB" w:rsidRDefault="00581C24" w:rsidP="00493781">
            <w:r w:rsidRPr="002621EB">
              <w:t> </w:t>
            </w:r>
          </w:p>
        </w:tc>
        <w:tc>
          <w:tcPr>
            <w:tcW w:w="768" w:type="dxa"/>
            <w:tcBorders>
              <w:top w:val="single" w:sz="8" w:space="0" w:color="auto"/>
              <w:left w:val="nil"/>
              <w:bottom w:val="nil"/>
              <w:right w:val="single" w:sz="8" w:space="0" w:color="auto"/>
            </w:tcBorders>
            <w:shd w:val="clear" w:color="auto" w:fill="auto"/>
            <w:noWrap/>
            <w:vAlign w:val="bottom"/>
            <w:hideMark/>
          </w:tcPr>
          <w:p w14:paraId="11DF9B33" w14:textId="77777777" w:rsidR="00581C24" w:rsidRPr="002621EB" w:rsidRDefault="00581C24" w:rsidP="00493781">
            <w:proofErr w:type="spellStart"/>
            <w:r w:rsidRPr="002621EB">
              <w:t>Индекс</w:t>
            </w:r>
            <w:proofErr w:type="spellEnd"/>
          </w:p>
        </w:tc>
        <w:tc>
          <w:tcPr>
            <w:tcW w:w="16" w:type="dxa"/>
            <w:vAlign w:val="center"/>
            <w:hideMark/>
          </w:tcPr>
          <w:p w14:paraId="4A51A6C7" w14:textId="77777777" w:rsidR="00581C24" w:rsidRPr="002621EB" w:rsidRDefault="00581C24" w:rsidP="00493781"/>
        </w:tc>
        <w:tc>
          <w:tcPr>
            <w:tcW w:w="6" w:type="dxa"/>
            <w:vAlign w:val="center"/>
            <w:hideMark/>
          </w:tcPr>
          <w:p w14:paraId="3978036C" w14:textId="77777777" w:rsidR="00581C24" w:rsidRPr="002621EB" w:rsidRDefault="00581C24" w:rsidP="00493781"/>
        </w:tc>
        <w:tc>
          <w:tcPr>
            <w:tcW w:w="6" w:type="dxa"/>
            <w:vAlign w:val="center"/>
            <w:hideMark/>
          </w:tcPr>
          <w:p w14:paraId="4C282BFD" w14:textId="77777777" w:rsidR="00581C24" w:rsidRPr="002621EB" w:rsidRDefault="00581C24" w:rsidP="00493781"/>
        </w:tc>
        <w:tc>
          <w:tcPr>
            <w:tcW w:w="6" w:type="dxa"/>
            <w:vAlign w:val="center"/>
            <w:hideMark/>
          </w:tcPr>
          <w:p w14:paraId="3C2C5603" w14:textId="77777777" w:rsidR="00581C24" w:rsidRPr="002621EB" w:rsidRDefault="00581C24" w:rsidP="00493781"/>
        </w:tc>
        <w:tc>
          <w:tcPr>
            <w:tcW w:w="6" w:type="dxa"/>
            <w:vAlign w:val="center"/>
            <w:hideMark/>
          </w:tcPr>
          <w:p w14:paraId="0BEC8769" w14:textId="77777777" w:rsidR="00581C24" w:rsidRPr="002621EB" w:rsidRDefault="00581C24" w:rsidP="00493781"/>
        </w:tc>
        <w:tc>
          <w:tcPr>
            <w:tcW w:w="6" w:type="dxa"/>
            <w:vAlign w:val="center"/>
            <w:hideMark/>
          </w:tcPr>
          <w:p w14:paraId="0C138437" w14:textId="77777777" w:rsidR="00581C24" w:rsidRPr="002621EB" w:rsidRDefault="00581C24" w:rsidP="00493781"/>
        </w:tc>
        <w:tc>
          <w:tcPr>
            <w:tcW w:w="6" w:type="dxa"/>
            <w:vAlign w:val="center"/>
            <w:hideMark/>
          </w:tcPr>
          <w:p w14:paraId="63C3E6E1" w14:textId="77777777" w:rsidR="00581C24" w:rsidRPr="002621EB" w:rsidRDefault="00581C24" w:rsidP="00493781"/>
        </w:tc>
        <w:tc>
          <w:tcPr>
            <w:tcW w:w="801" w:type="dxa"/>
            <w:vAlign w:val="center"/>
            <w:hideMark/>
          </w:tcPr>
          <w:p w14:paraId="6D7D28B7" w14:textId="77777777" w:rsidR="00581C24" w:rsidRPr="002621EB" w:rsidRDefault="00581C24" w:rsidP="00493781"/>
        </w:tc>
        <w:tc>
          <w:tcPr>
            <w:tcW w:w="690" w:type="dxa"/>
            <w:vAlign w:val="center"/>
            <w:hideMark/>
          </w:tcPr>
          <w:p w14:paraId="758FF2A8" w14:textId="77777777" w:rsidR="00581C24" w:rsidRPr="002621EB" w:rsidRDefault="00581C24" w:rsidP="00493781"/>
        </w:tc>
        <w:tc>
          <w:tcPr>
            <w:tcW w:w="801" w:type="dxa"/>
            <w:vAlign w:val="center"/>
            <w:hideMark/>
          </w:tcPr>
          <w:p w14:paraId="2E5D12BD" w14:textId="77777777" w:rsidR="00581C24" w:rsidRPr="002621EB" w:rsidRDefault="00581C24" w:rsidP="00493781"/>
        </w:tc>
        <w:tc>
          <w:tcPr>
            <w:tcW w:w="578" w:type="dxa"/>
            <w:vAlign w:val="center"/>
            <w:hideMark/>
          </w:tcPr>
          <w:p w14:paraId="43A4B24E" w14:textId="77777777" w:rsidR="00581C24" w:rsidRPr="002621EB" w:rsidRDefault="00581C24" w:rsidP="00493781"/>
        </w:tc>
        <w:tc>
          <w:tcPr>
            <w:tcW w:w="701" w:type="dxa"/>
            <w:vAlign w:val="center"/>
            <w:hideMark/>
          </w:tcPr>
          <w:p w14:paraId="2059256B" w14:textId="77777777" w:rsidR="00581C24" w:rsidRPr="002621EB" w:rsidRDefault="00581C24" w:rsidP="00493781"/>
        </w:tc>
        <w:tc>
          <w:tcPr>
            <w:tcW w:w="132" w:type="dxa"/>
            <w:vAlign w:val="center"/>
            <w:hideMark/>
          </w:tcPr>
          <w:p w14:paraId="16FD2D80" w14:textId="77777777" w:rsidR="00581C24" w:rsidRPr="002621EB" w:rsidRDefault="00581C24" w:rsidP="00493781"/>
        </w:tc>
        <w:tc>
          <w:tcPr>
            <w:tcW w:w="70" w:type="dxa"/>
            <w:vAlign w:val="center"/>
            <w:hideMark/>
          </w:tcPr>
          <w:p w14:paraId="09C740C0" w14:textId="77777777" w:rsidR="00581C24" w:rsidRPr="002621EB" w:rsidRDefault="00581C24" w:rsidP="00493781"/>
        </w:tc>
        <w:tc>
          <w:tcPr>
            <w:tcW w:w="16" w:type="dxa"/>
            <w:vAlign w:val="center"/>
            <w:hideMark/>
          </w:tcPr>
          <w:p w14:paraId="3C0BB089" w14:textId="77777777" w:rsidR="00581C24" w:rsidRPr="002621EB" w:rsidRDefault="00581C24" w:rsidP="00493781"/>
        </w:tc>
        <w:tc>
          <w:tcPr>
            <w:tcW w:w="6" w:type="dxa"/>
            <w:vAlign w:val="center"/>
            <w:hideMark/>
          </w:tcPr>
          <w:p w14:paraId="278046BF" w14:textId="77777777" w:rsidR="00581C24" w:rsidRPr="002621EB" w:rsidRDefault="00581C24" w:rsidP="00493781"/>
        </w:tc>
        <w:tc>
          <w:tcPr>
            <w:tcW w:w="690" w:type="dxa"/>
            <w:vAlign w:val="center"/>
            <w:hideMark/>
          </w:tcPr>
          <w:p w14:paraId="7F26D218" w14:textId="77777777" w:rsidR="00581C24" w:rsidRPr="002621EB" w:rsidRDefault="00581C24" w:rsidP="00493781"/>
        </w:tc>
        <w:tc>
          <w:tcPr>
            <w:tcW w:w="132" w:type="dxa"/>
            <w:vAlign w:val="center"/>
            <w:hideMark/>
          </w:tcPr>
          <w:p w14:paraId="0F56D237" w14:textId="77777777" w:rsidR="00581C24" w:rsidRPr="002621EB" w:rsidRDefault="00581C24" w:rsidP="00493781"/>
        </w:tc>
        <w:tc>
          <w:tcPr>
            <w:tcW w:w="690" w:type="dxa"/>
            <w:vAlign w:val="center"/>
            <w:hideMark/>
          </w:tcPr>
          <w:p w14:paraId="10CB4640" w14:textId="77777777" w:rsidR="00581C24" w:rsidRPr="002621EB" w:rsidRDefault="00581C24" w:rsidP="00493781"/>
        </w:tc>
        <w:tc>
          <w:tcPr>
            <w:tcW w:w="410" w:type="dxa"/>
            <w:vAlign w:val="center"/>
            <w:hideMark/>
          </w:tcPr>
          <w:p w14:paraId="6152B68D" w14:textId="77777777" w:rsidR="00581C24" w:rsidRPr="002621EB" w:rsidRDefault="00581C24" w:rsidP="00493781"/>
        </w:tc>
        <w:tc>
          <w:tcPr>
            <w:tcW w:w="16" w:type="dxa"/>
            <w:vAlign w:val="center"/>
            <w:hideMark/>
          </w:tcPr>
          <w:p w14:paraId="3D322CFE" w14:textId="77777777" w:rsidR="00581C24" w:rsidRPr="002621EB" w:rsidRDefault="00581C24" w:rsidP="00493781"/>
        </w:tc>
        <w:tc>
          <w:tcPr>
            <w:tcW w:w="50" w:type="dxa"/>
            <w:vAlign w:val="center"/>
            <w:hideMark/>
          </w:tcPr>
          <w:p w14:paraId="48F4EA15" w14:textId="77777777" w:rsidR="00581C24" w:rsidRPr="002621EB" w:rsidRDefault="00581C24" w:rsidP="00493781"/>
        </w:tc>
        <w:tc>
          <w:tcPr>
            <w:tcW w:w="50" w:type="dxa"/>
            <w:vAlign w:val="center"/>
            <w:hideMark/>
          </w:tcPr>
          <w:p w14:paraId="76C5115A" w14:textId="77777777" w:rsidR="00581C24" w:rsidRPr="002621EB" w:rsidRDefault="00581C24" w:rsidP="00493781"/>
        </w:tc>
      </w:tr>
      <w:tr w:rsidR="00581C24" w:rsidRPr="002621EB" w14:paraId="01C92CEA" w14:textId="77777777" w:rsidTr="00581C24">
        <w:trPr>
          <w:trHeight w:val="840"/>
        </w:trPr>
        <w:tc>
          <w:tcPr>
            <w:tcW w:w="1032" w:type="dxa"/>
            <w:tcBorders>
              <w:top w:val="nil"/>
              <w:left w:val="single" w:sz="8" w:space="0" w:color="auto"/>
              <w:bottom w:val="single" w:sz="8" w:space="0" w:color="auto"/>
              <w:right w:val="nil"/>
            </w:tcBorders>
            <w:shd w:val="clear" w:color="auto" w:fill="auto"/>
            <w:noWrap/>
            <w:vAlign w:val="center"/>
            <w:hideMark/>
          </w:tcPr>
          <w:p w14:paraId="4B6FFD10" w14:textId="77777777" w:rsidR="00581C24" w:rsidRPr="002621EB" w:rsidRDefault="00581C24" w:rsidP="00493781">
            <w:proofErr w:type="spellStart"/>
            <w:r w:rsidRPr="002621EB">
              <w:t>код</w:t>
            </w:r>
            <w:proofErr w:type="spellEnd"/>
          </w:p>
        </w:tc>
        <w:tc>
          <w:tcPr>
            <w:tcW w:w="728" w:type="dxa"/>
            <w:tcBorders>
              <w:top w:val="nil"/>
              <w:left w:val="nil"/>
              <w:bottom w:val="single" w:sz="8" w:space="0" w:color="auto"/>
              <w:right w:val="single" w:sz="8" w:space="0" w:color="auto"/>
            </w:tcBorders>
            <w:shd w:val="clear" w:color="auto" w:fill="auto"/>
            <w:noWrap/>
            <w:vAlign w:val="center"/>
            <w:hideMark/>
          </w:tcPr>
          <w:p w14:paraId="224C2DAD"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auto" w:fill="auto"/>
            <w:noWrap/>
            <w:vAlign w:val="center"/>
            <w:hideMark/>
          </w:tcPr>
          <w:p w14:paraId="5F810323" w14:textId="77777777" w:rsidR="00581C24" w:rsidRPr="002621EB" w:rsidRDefault="00581C24" w:rsidP="00493781">
            <w:r w:rsidRPr="002621EB">
              <w:t xml:space="preserve"> О П И С</w:t>
            </w:r>
          </w:p>
        </w:tc>
        <w:tc>
          <w:tcPr>
            <w:tcW w:w="1308" w:type="dxa"/>
            <w:tcBorders>
              <w:top w:val="nil"/>
              <w:left w:val="nil"/>
              <w:bottom w:val="single" w:sz="8" w:space="0" w:color="auto"/>
              <w:right w:val="single" w:sz="8" w:space="0" w:color="auto"/>
            </w:tcBorders>
            <w:shd w:val="clear" w:color="auto" w:fill="auto"/>
            <w:vAlign w:val="bottom"/>
            <w:hideMark/>
          </w:tcPr>
          <w:p w14:paraId="736245E1" w14:textId="77777777" w:rsidR="00581C24" w:rsidRPr="002621EB" w:rsidRDefault="00581C24" w:rsidP="00493781">
            <w:proofErr w:type="spellStart"/>
            <w:r w:rsidRPr="002621EB">
              <w:t>за</w:t>
            </w:r>
            <w:proofErr w:type="spellEnd"/>
            <w:r w:rsidRPr="002621EB">
              <w:t xml:space="preserve"> 2019год.</w:t>
            </w:r>
          </w:p>
        </w:tc>
        <w:tc>
          <w:tcPr>
            <w:tcW w:w="1468" w:type="dxa"/>
            <w:tcBorders>
              <w:top w:val="nil"/>
              <w:left w:val="nil"/>
              <w:bottom w:val="nil"/>
              <w:right w:val="single" w:sz="8" w:space="0" w:color="auto"/>
            </w:tcBorders>
            <w:shd w:val="clear" w:color="000000" w:fill="FFFFFF"/>
            <w:vAlign w:val="bottom"/>
            <w:hideMark/>
          </w:tcPr>
          <w:p w14:paraId="1C1FC5B9" w14:textId="77777777" w:rsidR="00581C24" w:rsidRPr="002621EB" w:rsidRDefault="00581C24" w:rsidP="00493781">
            <w:proofErr w:type="spellStart"/>
            <w:r w:rsidRPr="002621EB">
              <w:t>Разлика</w:t>
            </w:r>
            <w:proofErr w:type="spellEnd"/>
          </w:p>
        </w:tc>
        <w:tc>
          <w:tcPr>
            <w:tcW w:w="1368" w:type="dxa"/>
            <w:tcBorders>
              <w:top w:val="nil"/>
              <w:left w:val="nil"/>
              <w:bottom w:val="single" w:sz="8" w:space="0" w:color="auto"/>
              <w:right w:val="single" w:sz="8" w:space="0" w:color="auto"/>
            </w:tcBorders>
            <w:shd w:val="clear" w:color="000000" w:fill="FFFFFF"/>
            <w:vAlign w:val="bottom"/>
            <w:hideMark/>
          </w:tcPr>
          <w:p w14:paraId="09F0FCCA"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за</w:t>
            </w:r>
            <w:proofErr w:type="spellEnd"/>
            <w:r w:rsidRPr="002621EB">
              <w:t xml:space="preserve">  2019</w:t>
            </w:r>
            <w:proofErr w:type="gramEnd"/>
            <w:r w:rsidRPr="002621EB">
              <w:t xml:space="preserve"> </w:t>
            </w:r>
            <w:proofErr w:type="spellStart"/>
            <w:r w:rsidRPr="002621EB">
              <w:t>годину</w:t>
            </w:r>
            <w:proofErr w:type="spellEnd"/>
          </w:p>
        </w:tc>
        <w:tc>
          <w:tcPr>
            <w:tcW w:w="768" w:type="dxa"/>
            <w:tcBorders>
              <w:top w:val="nil"/>
              <w:left w:val="nil"/>
              <w:bottom w:val="nil"/>
              <w:right w:val="single" w:sz="8" w:space="0" w:color="auto"/>
            </w:tcBorders>
            <w:shd w:val="clear" w:color="auto" w:fill="auto"/>
            <w:vAlign w:val="bottom"/>
            <w:hideMark/>
          </w:tcPr>
          <w:p w14:paraId="7D1E75CB" w14:textId="77777777" w:rsidR="00581C24" w:rsidRPr="002621EB" w:rsidRDefault="00581C24" w:rsidP="00493781">
            <w:r w:rsidRPr="002621EB">
              <w:t>5/3.</w:t>
            </w:r>
          </w:p>
        </w:tc>
        <w:tc>
          <w:tcPr>
            <w:tcW w:w="16" w:type="dxa"/>
            <w:vAlign w:val="center"/>
            <w:hideMark/>
          </w:tcPr>
          <w:p w14:paraId="1499F797" w14:textId="77777777" w:rsidR="00581C24" w:rsidRPr="002621EB" w:rsidRDefault="00581C24" w:rsidP="00493781"/>
        </w:tc>
        <w:tc>
          <w:tcPr>
            <w:tcW w:w="6" w:type="dxa"/>
            <w:vAlign w:val="center"/>
            <w:hideMark/>
          </w:tcPr>
          <w:p w14:paraId="71BC25A8" w14:textId="77777777" w:rsidR="00581C24" w:rsidRPr="002621EB" w:rsidRDefault="00581C24" w:rsidP="00493781"/>
        </w:tc>
        <w:tc>
          <w:tcPr>
            <w:tcW w:w="6" w:type="dxa"/>
            <w:vAlign w:val="center"/>
            <w:hideMark/>
          </w:tcPr>
          <w:p w14:paraId="59FD9B03" w14:textId="77777777" w:rsidR="00581C24" w:rsidRPr="002621EB" w:rsidRDefault="00581C24" w:rsidP="00493781"/>
        </w:tc>
        <w:tc>
          <w:tcPr>
            <w:tcW w:w="6" w:type="dxa"/>
            <w:vAlign w:val="center"/>
            <w:hideMark/>
          </w:tcPr>
          <w:p w14:paraId="71309B07" w14:textId="77777777" w:rsidR="00581C24" w:rsidRPr="002621EB" w:rsidRDefault="00581C24" w:rsidP="00493781"/>
        </w:tc>
        <w:tc>
          <w:tcPr>
            <w:tcW w:w="6" w:type="dxa"/>
            <w:vAlign w:val="center"/>
            <w:hideMark/>
          </w:tcPr>
          <w:p w14:paraId="70B84CAF" w14:textId="77777777" w:rsidR="00581C24" w:rsidRPr="002621EB" w:rsidRDefault="00581C24" w:rsidP="00493781"/>
        </w:tc>
        <w:tc>
          <w:tcPr>
            <w:tcW w:w="6" w:type="dxa"/>
            <w:vAlign w:val="center"/>
            <w:hideMark/>
          </w:tcPr>
          <w:p w14:paraId="6962BA33" w14:textId="77777777" w:rsidR="00581C24" w:rsidRPr="002621EB" w:rsidRDefault="00581C24" w:rsidP="00493781"/>
        </w:tc>
        <w:tc>
          <w:tcPr>
            <w:tcW w:w="6" w:type="dxa"/>
            <w:vAlign w:val="center"/>
            <w:hideMark/>
          </w:tcPr>
          <w:p w14:paraId="0B8E34A3" w14:textId="77777777" w:rsidR="00581C24" w:rsidRPr="002621EB" w:rsidRDefault="00581C24" w:rsidP="00493781"/>
        </w:tc>
        <w:tc>
          <w:tcPr>
            <w:tcW w:w="801" w:type="dxa"/>
            <w:vAlign w:val="center"/>
            <w:hideMark/>
          </w:tcPr>
          <w:p w14:paraId="6985F939" w14:textId="77777777" w:rsidR="00581C24" w:rsidRPr="002621EB" w:rsidRDefault="00581C24" w:rsidP="00493781"/>
        </w:tc>
        <w:tc>
          <w:tcPr>
            <w:tcW w:w="690" w:type="dxa"/>
            <w:vAlign w:val="center"/>
            <w:hideMark/>
          </w:tcPr>
          <w:p w14:paraId="53B6FFC2" w14:textId="77777777" w:rsidR="00581C24" w:rsidRPr="002621EB" w:rsidRDefault="00581C24" w:rsidP="00493781"/>
        </w:tc>
        <w:tc>
          <w:tcPr>
            <w:tcW w:w="801" w:type="dxa"/>
            <w:vAlign w:val="center"/>
            <w:hideMark/>
          </w:tcPr>
          <w:p w14:paraId="2E7E9F94" w14:textId="77777777" w:rsidR="00581C24" w:rsidRPr="002621EB" w:rsidRDefault="00581C24" w:rsidP="00493781"/>
        </w:tc>
        <w:tc>
          <w:tcPr>
            <w:tcW w:w="578" w:type="dxa"/>
            <w:vAlign w:val="center"/>
            <w:hideMark/>
          </w:tcPr>
          <w:p w14:paraId="4ABCAC09" w14:textId="77777777" w:rsidR="00581C24" w:rsidRPr="002621EB" w:rsidRDefault="00581C24" w:rsidP="00493781"/>
        </w:tc>
        <w:tc>
          <w:tcPr>
            <w:tcW w:w="701" w:type="dxa"/>
            <w:vAlign w:val="center"/>
            <w:hideMark/>
          </w:tcPr>
          <w:p w14:paraId="4320A2BF" w14:textId="77777777" w:rsidR="00581C24" w:rsidRPr="002621EB" w:rsidRDefault="00581C24" w:rsidP="00493781"/>
        </w:tc>
        <w:tc>
          <w:tcPr>
            <w:tcW w:w="132" w:type="dxa"/>
            <w:vAlign w:val="center"/>
            <w:hideMark/>
          </w:tcPr>
          <w:p w14:paraId="56104C2E" w14:textId="77777777" w:rsidR="00581C24" w:rsidRPr="002621EB" w:rsidRDefault="00581C24" w:rsidP="00493781"/>
        </w:tc>
        <w:tc>
          <w:tcPr>
            <w:tcW w:w="70" w:type="dxa"/>
            <w:vAlign w:val="center"/>
            <w:hideMark/>
          </w:tcPr>
          <w:p w14:paraId="4A4775E6" w14:textId="77777777" w:rsidR="00581C24" w:rsidRPr="002621EB" w:rsidRDefault="00581C24" w:rsidP="00493781"/>
        </w:tc>
        <w:tc>
          <w:tcPr>
            <w:tcW w:w="16" w:type="dxa"/>
            <w:vAlign w:val="center"/>
            <w:hideMark/>
          </w:tcPr>
          <w:p w14:paraId="3282D5B1" w14:textId="77777777" w:rsidR="00581C24" w:rsidRPr="002621EB" w:rsidRDefault="00581C24" w:rsidP="00493781"/>
        </w:tc>
        <w:tc>
          <w:tcPr>
            <w:tcW w:w="6" w:type="dxa"/>
            <w:vAlign w:val="center"/>
            <w:hideMark/>
          </w:tcPr>
          <w:p w14:paraId="604CB8AC" w14:textId="77777777" w:rsidR="00581C24" w:rsidRPr="002621EB" w:rsidRDefault="00581C24" w:rsidP="00493781"/>
        </w:tc>
        <w:tc>
          <w:tcPr>
            <w:tcW w:w="690" w:type="dxa"/>
            <w:vAlign w:val="center"/>
            <w:hideMark/>
          </w:tcPr>
          <w:p w14:paraId="7A55825C" w14:textId="77777777" w:rsidR="00581C24" w:rsidRPr="002621EB" w:rsidRDefault="00581C24" w:rsidP="00493781"/>
        </w:tc>
        <w:tc>
          <w:tcPr>
            <w:tcW w:w="132" w:type="dxa"/>
            <w:vAlign w:val="center"/>
            <w:hideMark/>
          </w:tcPr>
          <w:p w14:paraId="3D77087F" w14:textId="77777777" w:rsidR="00581C24" w:rsidRPr="002621EB" w:rsidRDefault="00581C24" w:rsidP="00493781"/>
        </w:tc>
        <w:tc>
          <w:tcPr>
            <w:tcW w:w="690" w:type="dxa"/>
            <w:vAlign w:val="center"/>
            <w:hideMark/>
          </w:tcPr>
          <w:p w14:paraId="1A8DBA65" w14:textId="77777777" w:rsidR="00581C24" w:rsidRPr="002621EB" w:rsidRDefault="00581C24" w:rsidP="00493781"/>
        </w:tc>
        <w:tc>
          <w:tcPr>
            <w:tcW w:w="410" w:type="dxa"/>
            <w:vAlign w:val="center"/>
            <w:hideMark/>
          </w:tcPr>
          <w:p w14:paraId="4A346864" w14:textId="77777777" w:rsidR="00581C24" w:rsidRPr="002621EB" w:rsidRDefault="00581C24" w:rsidP="00493781"/>
        </w:tc>
        <w:tc>
          <w:tcPr>
            <w:tcW w:w="16" w:type="dxa"/>
            <w:vAlign w:val="center"/>
            <w:hideMark/>
          </w:tcPr>
          <w:p w14:paraId="5795AAE7" w14:textId="77777777" w:rsidR="00581C24" w:rsidRPr="002621EB" w:rsidRDefault="00581C24" w:rsidP="00493781"/>
        </w:tc>
        <w:tc>
          <w:tcPr>
            <w:tcW w:w="50" w:type="dxa"/>
            <w:vAlign w:val="center"/>
            <w:hideMark/>
          </w:tcPr>
          <w:p w14:paraId="23CA534F" w14:textId="77777777" w:rsidR="00581C24" w:rsidRPr="002621EB" w:rsidRDefault="00581C24" w:rsidP="00493781"/>
        </w:tc>
        <w:tc>
          <w:tcPr>
            <w:tcW w:w="50" w:type="dxa"/>
            <w:vAlign w:val="center"/>
            <w:hideMark/>
          </w:tcPr>
          <w:p w14:paraId="23EACD0D" w14:textId="77777777" w:rsidR="00581C24" w:rsidRPr="002621EB" w:rsidRDefault="00581C24" w:rsidP="00493781"/>
        </w:tc>
      </w:tr>
      <w:tr w:rsidR="00581C24" w:rsidRPr="002621EB" w14:paraId="0564E242" w14:textId="77777777" w:rsidTr="00581C24">
        <w:trPr>
          <w:trHeight w:val="255"/>
        </w:trPr>
        <w:tc>
          <w:tcPr>
            <w:tcW w:w="1032" w:type="dxa"/>
            <w:tcBorders>
              <w:top w:val="nil"/>
              <w:left w:val="single" w:sz="8" w:space="0" w:color="auto"/>
              <w:bottom w:val="single" w:sz="8" w:space="0" w:color="auto"/>
              <w:right w:val="nil"/>
            </w:tcBorders>
            <w:shd w:val="clear" w:color="000000" w:fill="FFFFFF"/>
            <w:noWrap/>
            <w:vAlign w:val="bottom"/>
            <w:hideMark/>
          </w:tcPr>
          <w:p w14:paraId="1DCCC189" w14:textId="77777777" w:rsidR="00581C24" w:rsidRPr="002621EB" w:rsidRDefault="00581C24" w:rsidP="00493781">
            <w:r w:rsidRPr="002621EB">
              <w:t>1</w:t>
            </w:r>
          </w:p>
        </w:tc>
        <w:tc>
          <w:tcPr>
            <w:tcW w:w="728" w:type="dxa"/>
            <w:tcBorders>
              <w:top w:val="nil"/>
              <w:left w:val="nil"/>
              <w:bottom w:val="single" w:sz="8" w:space="0" w:color="auto"/>
              <w:right w:val="single" w:sz="8" w:space="0" w:color="auto"/>
            </w:tcBorders>
            <w:shd w:val="clear" w:color="000000" w:fill="FFFFFF"/>
            <w:noWrap/>
            <w:vAlign w:val="bottom"/>
            <w:hideMark/>
          </w:tcPr>
          <w:p w14:paraId="532964E9"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000000" w:fill="FFFFFF"/>
            <w:noWrap/>
            <w:vAlign w:val="bottom"/>
            <w:hideMark/>
          </w:tcPr>
          <w:p w14:paraId="76111BB4" w14:textId="77777777" w:rsidR="00581C24" w:rsidRPr="002621EB" w:rsidRDefault="00581C24" w:rsidP="00493781">
            <w:r w:rsidRPr="002621EB">
              <w:t>2</w:t>
            </w:r>
          </w:p>
        </w:tc>
        <w:tc>
          <w:tcPr>
            <w:tcW w:w="1308" w:type="dxa"/>
            <w:tcBorders>
              <w:top w:val="nil"/>
              <w:left w:val="nil"/>
              <w:bottom w:val="single" w:sz="8" w:space="0" w:color="auto"/>
              <w:right w:val="single" w:sz="8" w:space="0" w:color="auto"/>
            </w:tcBorders>
            <w:shd w:val="clear" w:color="000000" w:fill="FFFFFF"/>
            <w:noWrap/>
            <w:vAlign w:val="bottom"/>
            <w:hideMark/>
          </w:tcPr>
          <w:p w14:paraId="0960B929" w14:textId="77777777" w:rsidR="00581C24" w:rsidRPr="002621EB" w:rsidRDefault="00581C24" w:rsidP="00493781">
            <w:r w:rsidRPr="002621EB">
              <w:t>3</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5EAC1B9B" w14:textId="77777777" w:rsidR="00581C24" w:rsidRPr="002621EB" w:rsidRDefault="00581C24" w:rsidP="00493781">
            <w:r w:rsidRPr="002621EB">
              <w:t>4</w:t>
            </w:r>
          </w:p>
        </w:tc>
        <w:tc>
          <w:tcPr>
            <w:tcW w:w="1368" w:type="dxa"/>
            <w:tcBorders>
              <w:top w:val="nil"/>
              <w:left w:val="nil"/>
              <w:bottom w:val="single" w:sz="8" w:space="0" w:color="auto"/>
              <w:right w:val="single" w:sz="8" w:space="0" w:color="auto"/>
            </w:tcBorders>
            <w:shd w:val="clear" w:color="000000" w:fill="FFFFFF"/>
            <w:noWrap/>
            <w:vAlign w:val="bottom"/>
            <w:hideMark/>
          </w:tcPr>
          <w:p w14:paraId="0BABEE9D" w14:textId="77777777" w:rsidR="00581C24" w:rsidRPr="002621EB" w:rsidRDefault="00581C24" w:rsidP="00493781">
            <w:r w:rsidRPr="002621EB">
              <w:t>5</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5DEDC6B0" w14:textId="77777777" w:rsidR="00581C24" w:rsidRPr="002621EB" w:rsidRDefault="00581C24" w:rsidP="00493781">
            <w:r w:rsidRPr="002621EB">
              <w:t>6.</w:t>
            </w:r>
          </w:p>
        </w:tc>
        <w:tc>
          <w:tcPr>
            <w:tcW w:w="16" w:type="dxa"/>
            <w:vAlign w:val="center"/>
            <w:hideMark/>
          </w:tcPr>
          <w:p w14:paraId="05EC3CFC" w14:textId="77777777" w:rsidR="00581C24" w:rsidRPr="002621EB" w:rsidRDefault="00581C24" w:rsidP="00493781"/>
        </w:tc>
        <w:tc>
          <w:tcPr>
            <w:tcW w:w="6" w:type="dxa"/>
            <w:vAlign w:val="center"/>
            <w:hideMark/>
          </w:tcPr>
          <w:p w14:paraId="52EC4A5D" w14:textId="77777777" w:rsidR="00581C24" w:rsidRPr="002621EB" w:rsidRDefault="00581C24" w:rsidP="00493781"/>
        </w:tc>
        <w:tc>
          <w:tcPr>
            <w:tcW w:w="6" w:type="dxa"/>
            <w:vAlign w:val="center"/>
            <w:hideMark/>
          </w:tcPr>
          <w:p w14:paraId="4DEDC22D" w14:textId="77777777" w:rsidR="00581C24" w:rsidRPr="002621EB" w:rsidRDefault="00581C24" w:rsidP="00493781"/>
        </w:tc>
        <w:tc>
          <w:tcPr>
            <w:tcW w:w="6" w:type="dxa"/>
            <w:vAlign w:val="center"/>
            <w:hideMark/>
          </w:tcPr>
          <w:p w14:paraId="353F23DF" w14:textId="77777777" w:rsidR="00581C24" w:rsidRPr="002621EB" w:rsidRDefault="00581C24" w:rsidP="00493781"/>
        </w:tc>
        <w:tc>
          <w:tcPr>
            <w:tcW w:w="6" w:type="dxa"/>
            <w:vAlign w:val="center"/>
            <w:hideMark/>
          </w:tcPr>
          <w:p w14:paraId="524FEE96" w14:textId="77777777" w:rsidR="00581C24" w:rsidRPr="002621EB" w:rsidRDefault="00581C24" w:rsidP="00493781"/>
        </w:tc>
        <w:tc>
          <w:tcPr>
            <w:tcW w:w="6" w:type="dxa"/>
            <w:vAlign w:val="center"/>
            <w:hideMark/>
          </w:tcPr>
          <w:p w14:paraId="5F80E2C2" w14:textId="77777777" w:rsidR="00581C24" w:rsidRPr="002621EB" w:rsidRDefault="00581C24" w:rsidP="00493781"/>
        </w:tc>
        <w:tc>
          <w:tcPr>
            <w:tcW w:w="6" w:type="dxa"/>
            <w:vAlign w:val="center"/>
            <w:hideMark/>
          </w:tcPr>
          <w:p w14:paraId="6E880663" w14:textId="77777777" w:rsidR="00581C24" w:rsidRPr="002621EB" w:rsidRDefault="00581C24" w:rsidP="00493781"/>
        </w:tc>
        <w:tc>
          <w:tcPr>
            <w:tcW w:w="801" w:type="dxa"/>
            <w:vAlign w:val="center"/>
            <w:hideMark/>
          </w:tcPr>
          <w:p w14:paraId="736A02F7" w14:textId="77777777" w:rsidR="00581C24" w:rsidRPr="002621EB" w:rsidRDefault="00581C24" w:rsidP="00493781"/>
        </w:tc>
        <w:tc>
          <w:tcPr>
            <w:tcW w:w="690" w:type="dxa"/>
            <w:vAlign w:val="center"/>
            <w:hideMark/>
          </w:tcPr>
          <w:p w14:paraId="4500B970" w14:textId="77777777" w:rsidR="00581C24" w:rsidRPr="002621EB" w:rsidRDefault="00581C24" w:rsidP="00493781"/>
        </w:tc>
        <w:tc>
          <w:tcPr>
            <w:tcW w:w="801" w:type="dxa"/>
            <w:vAlign w:val="center"/>
            <w:hideMark/>
          </w:tcPr>
          <w:p w14:paraId="47D6D355" w14:textId="77777777" w:rsidR="00581C24" w:rsidRPr="002621EB" w:rsidRDefault="00581C24" w:rsidP="00493781"/>
        </w:tc>
        <w:tc>
          <w:tcPr>
            <w:tcW w:w="578" w:type="dxa"/>
            <w:vAlign w:val="center"/>
            <w:hideMark/>
          </w:tcPr>
          <w:p w14:paraId="17762EF6" w14:textId="77777777" w:rsidR="00581C24" w:rsidRPr="002621EB" w:rsidRDefault="00581C24" w:rsidP="00493781"/>
        </w:tc>
        <w:tc>
          <w:tcPr>
            <w:tcW w:w="701" w:type="dxa"/>
            <w:vAlign w:val="center"/>
            <w:hideMark/>
          </w:tcPr>
          <w:p w14:paraId="2BF446FF" w14:textId="77777777" w:rsidR="00581C24" w:rsidRPr="002621EB" w:rsidRDefault="00581C24" w:rsidP="00493781"/>
        </w:tc>
        <w:tc>
          <w:tcPr>
            <w:tcW w:w="132" w:type="dxa"/>
            <w:vAlign w:val="center"/>
            <w:hideMark/>
          </w:tcPr>
          <w:p w14:paraId="55545DE2" w14:textId="77777777" w:rsidR="00581C24" w:rsidRPr="002621EB" w:rsidRDefault="00581C24" w:rsidP="00493781"/>
        </w:tc>
        <w:tc>
          <w:tcPr>
            <w:tcW w:w="70" w:type="dxa"/>
            <w:vAlign w:val="center"/>
            <w:hideMark/>
          </w:tcPr>
          <w:p w14:paraId="20A27840" w14:textId="77777777" w:rsidR="00581C24" w:rsidRPr="002621EB" w:rsidRDefault="00581C24" w:rsidP="00493781"/>
        </w:tc>
        <w:tc>
          <w:tcPr>
            <w:tcW w:w="16" w:type="dxa"/>
            <w:vAlign w:val="center"/>
            <w:hideMark/>
          </w:tcPr>
          <w:p w14:paraId="13EBFE3A" w14:textId="77777777" w:rsidR="00581C24" w:rsidRPr="002621EB" w:rsidRDefault="00581C24" w:rsidP="00493781"/>
        </w:tc>
        <w:tc>
          <w:tcPr>
            <w:tcW w:w="6" w:type="dxa"/>
            <w:vAlign w:val="center"/>
            <w:hideMark/>
          </w:tcPr>
          <w:p w14:paraId="5F84BBC7" w14:textId="77777777" w:rsidR="00581C24" w:rsidRPr="002621EB" w:rsidRDefault="00581C24" w:rsidP="00493781"/>
        </w:tc>
        <w:tc>
          <w:tcPr>
            <w:tcW w:w="690" w:type="dxa"/>
            <w:vAlign w:val="center"/>
            <w:hideMark/>
          </w:tcPr>
          <w:p w14:paraId="0224B0CA" w14:textId="77777777" w:rsidR="00581C24" w:rsidRPr="002621EB" w:rsidRDefault="00581C24" w:rsidP="00493781"/>
        </w:tc>
        <w:tc>
          <w:tcPr>
            <w:tcW w:w="132" w:type="dxa"/>
            <w:vAlign w:val="center"/>
            <w:hideMark/>
          </w:tcPr>
          <w:p w14:paraId="549EF3A6" w14:textId="77777777" w:rsidR="00581C24" w:rsidRPr="002621EB" w:rsidRDefault="00581C24" w:rsidP="00493781"/>
        </w:tc>
        <w:tc>
          <w:tcPr>
            <w:tcW w:w="690" w:type="dxa"/>
            <w:vAlign w:val="center"/>
            <w:hideMark/>
          </w:tcPr>
          <w:p w14:paraId="70F5FEF8" w14:textId="77777777" w:rsidR="00581C24" w:rsidRPr="002621EB" w:rsidRDefault="00581C24" w:rsidP="00493781"/>
        </w:tc>
        <w:tc>
          <w:tcPr>
            <w:tcW w:w="410" w:type="dxa"/>
            <w:vAlign w:val="center"/>
            <w:hideMark/>
          </w:tcPr>
          <w:p w14:paraId="284374DE" w14:textId="77777777" w:rsidR="00581C24" w:rsidRPr="002621EB" w:rsidRDefault="00581C24" w:rsidP="00493781"/>
        </w:tc>
        <w:tc>
          <w:tcPr>
            <w:tcW w:w="16" w:type="dxa"/>
            <w:vAlign w:val="center"/>
            <w:hideMark/>
          </w:tcPr>
          <w:p w14:paraId="3EE73D65" w14:textId="77777777" w:rsidR="00581C24" w:rsidRPr="002621EB" w:rsidRDefault="00581C24" w:rsidP="00493781"/>
        </w:tc>
        <w:tc>
          <w:tcPr>
            <w:tcW w:w="50" w:type="dxa"/>
            <w:vAlign w:val="center"/>
            <w:hideMark/>
          </w:tcPr>
          <w:p w14:paraId="482B0FE0" w14:textId="77777777" w:rsidR="00581C24" w:rsidRPr="002621EB" w:rsidRDefault="00581C24" w:rsidP="00493781"/>
        </w:tc>
        <w:tc>
          <w:tcPr>
            <w:tcW w:w="50" w:type="dxa"/>
            <w:vAlign w:val="center"/>
            <w:hideMark/>
          </w:tcPr>
          <w:p w14:paraId="370CE974" w14:textId="77777777" w:rsidR="00581C24" w:rsidRPr="002621EB" w:rsidRDefault="00581C24" w:rsidP="00493781"/>
        </w:tc>
      </w:tr>
      <w:tr w:rsidR="00581C24" w:rsidRPr="002621EB" w14:paraId="2D9B5067" w14:textId="77777777" w:rsidTr="00581C24">
        <w:trPr>
          <w:trHeight w:val="285"/>
        </w:trPr>
        <w:tc>
          <w:tcPr>
            <w:tcW w:w="12414" w:type="dxa"/>
            <w:gridSpan w:val="3"/>
            <w:tcBorders>
              <w:top w:val="nil"/>
              <w:left w:val="single" w:sz="8" w:space="0" w:color="auto"/>
              <w:bottom w:val="nil"/>
              <w:right w:val="nil"/>
            </w:tcBorders>
            <w:shd w:val="clear" w:color="auto" w:fill="auto"/>
            <w:noWrap/>
            <w:vAlign w:val="bottom"/>
            <w:hideMark/>
          </w:tcPr>
          <w:p w14:paraId="0A48ACA9" w14:textId="77777777" w:rsidR="00581C24" w:rsidRPr="002621EB" w:rsidRDefault="00581C24" w:rsidP="00493781">
            <w:r w:rsidRPr="002621EB">
              <w:t>БУЏЕТСКИ РАСХОДИ</w:t>
            </w:r>
          </w:p>
        </w:tc>
        <w:tc>
          <w:tcPr>
            <w:tcW w:w="1308" w:type="dxa"/>
            <w:tcBorders>
              <w:top w:val="nil"/>
              <w:left w:val="single" w:sz="8" w:space="0" w:color="auto"/>
              <w:bottom w:val="nil"/>
              <w:right w:val="nil"/>
            </w:tcBorders>
            <w:shd w:val="clear" w:color="000000" w:fill="FFFFFF"/>
            <w:noWrap/>
            <w:vAlign w:val="bottom"/>
            <w:hideMark/>
          </w:tcPr>
          <w:p w14:paraId="21148917"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BDC0BF3" w14:textId="77777777" w:rsidR="00581C24" w:rsidRPr="002621EB" w:rsidRDefault="00581C24" w:rsidP="00493781">
            <w:r w:rsidRPr="002621EB">
              <w:t> </w:t>
            </w:r>
          </w:p>
        </w:tc>
        <w:tc>
          <w:tcPr>
            <w:tcW w:w="1368" w:type="dxa"/>
            <w:tcBorders>
              <w:top w:val="nil"/>
              <w:left w:val="single" w:sz="8" w:space="0" w:color="auto"/>
              <w:bottom w:val="nil"/>
              <w:right w:val="nil"/>
            </w:tcBorders>
            <w:shd w:val="clear" w:color="000000" w:fill="FFFFFF"/>
            <w:noWrap/>
            <w:vAlign w:val="bottom"/>
            <w:hideMark/>
          </w:tcPr>
          <w:p w14:paraId="33C345E4"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655D02C9" w14:textId="77777777" w:rsidR="00581C24" w:rsidRPr="002621EB" w:rsidRDefault="00581C24" w:rsidP="00493781">
            <w:r w:rsidRPr="002621EB">
              <w:t> </w:t>
            </w:r>
          </w:p>
        </w:tc>
        <w:tc>
          <w:tcPr>
            <w:tcW w:w="16" w:type="dxa"/>
            <w:vAlign w:val="center"/>
            <w:hideMark/>
          </w:tcPr>
          <w:p w14:paraId="3C40B362" w14:textId="77777777" w:rsidR="00581C24" w:rsidRPr="002621EB" w:rsidRDefault="00581C24" w:rsidP="00493781"/>
        </w:tc>
        <w:tc>
          <w:tcPr>
            <w:tcW w:w="6" w:type="dxa"/>
            <w:vAlign w:val="center"/>
            <w:hideMark/>
          </w:tcPr>
          <w:p w14:paraId="192E92B1" w14:textId="77777777" w:rsidR="00581C24" w:rsidRPr="002621EB" w:rsidRDefault="00581C24" w:rsidP="00493781"/>
        </w:tc>
        <w:tc>
          <w:tcPr>
            <w:tcW w:w="6" w:type="dxa"/>
            <w:vAlign w:val="center"/>
            <w:hideMark/>
          </w:tcPr>
          <w:p w14:paraId="2ABE4CD8" w14:textId="77777777" w:rsidR="00581C24" w:rsidRPr="002621EB" w:rsidRDefault="00581C24" w:rsidP="00493781"/>
        </w:tc>
        <w:tc>
          <w:tcPr>
            <w:tcW w:w="6" w:type="dxa"/>
            <w:vAlign w:val="center"/>
            <w:hideMark/>
          </w:tcPr>
          <w:p w14:paraId="6196CB51" w14:textId="77777777" w:rsidR="00581C24" w:rsidRPr="002621EB" w:rsidRDefault="00581C24" w:rsidP="00493781"/>
        </w:tc>
        <w:tc>
          <w:tcPr>
            <w:tcW w:w="6" w:type="dxa"/>
            <w:vAlign w:val="center"/>
            <w:hideMark/>
          </w:tcPr>
          <w:p w14:paraId="7102BBE3" w14:textId="77777777" w:rsidR="00581C24" w:rsidRPr="002621EB" w:rsidRDefault="00581C24" w:rsidP="00493781"/>
        </w:tc>
        <w:tc>
          <w:tcPr>
            <w:tcW w:w="6" w:type="dxa"/>
            <w:vAlign w:val="center"/>
            <w:hideMark/>
          </w:tcPr>
          <w:p w14:paraId="10EEEF06" w14:textId="77777777" w:rsidR="00581C24" w:rsidRPr="002621EB" w:rsidRDefault="00581C24" w:rsidP="00493781"/>
        </w:tc>
        <w:tc>
          <w:tcPr>
            <w:tcW w:w="6" w:type="dxa"/>
            <w:vAlign w:val="center"/>
            <w:hideMark/>
          </w:tcPr>
          <w:p w14:paraId="395480E3" w14:textId="77777777" w:rsidR="00581C24" w:rsidRPr="002621EB" w:rsidRDefault="00581C24" w:rsidP="00493781"/>
        </w:tc>
        <w:tc>
          <w:tcPr>
            <w:tcW w:w="801" w:type="dxa"/>
            <w:vAlign w:val="center"/>
            <w:hideMark/>
          </w:tcPr>
          <w:p w14:paraId="79E157C8" w14:textId="77777777" w:rsidR="00581C24" w:rsidRPr="002621EB" w:rsidRDefault="00581C24" w:rsidP="00493781"/>
        </w:tc>
        <w:tc>
          <w:tcPr>
            <w:tcW w:w="690" w:type="dxa"/>
            <w:vAlign w:val="center"/>
            <w:hideMark/>
          </w:tcPr>
          <w:p w14:paraId="54F19342" w14:textId="77777777" w:rsidR="00581C24" w:rsidRPr="002621EB" w:rsidRDefault="00581C24" w:rsidP="00493781"/>
        </w:tc>
        <w:tc>
          <w:tcPr>
            <w:tcW w:w="801" w:type="dxa"/>
            <w:vAlign w:val="center"/>
            <w:hideMark/>
          </w:tcPr>
          <w:p w14:paraId="52AB31B4" w14:textId="77777777" w:rsidR="00581C24" w:rsidRPr="002621EB" w:rsidRDefault="00581C24" w:rsidP="00493781"/>
        </w:tc>
        <w:tc>
          <w:tcPr>
            <w:tcW w:w="578" w:type="dxa"/>
            <w:vAlign w:val="center"/>
            <w:hideMark/>
          </w:tcPr>
          <w:p w14:paraId="0C9EA15B" w14:textId="77777777" w:rsidR="00581C24" w:rsidRPr="002621EB" w:rsidRDefault="00581C24" w:rsidP="00493781"/>
        </w:tc>
        <w:tc>
          <w:tcPr>
            <w:tcW w:w="701" w:type="dxa"/>
            <w:vAlign w:val="center"/>
            <w:hideMark/>
          </w:tcPr>
          <w:p w14:paraId="3CA0E72B" w14:textId="77777777" w:rsidR="00581C24" w:rsidRPr="002621EB" w:rsidRDefault="00581C24" w:rsidP="00493781"/>
        </w:tc>
        <w:tc>
          <w:tcPr>
            <w:tcW w:w="132" w:type="dxa"/>
            <w:vAlign w:val="center"/>
            <w:hideMark/>
          </w:tcPr>
          <w:p w14:paraId="03D11E90" w14:textId="77777777" w:rsidR="00581C24" w:rsidRPr="002621EB" w:rsidRDefault="00581C24" w:rsidP="00493781"/>
        </w:tc>
        <w:tc>
          <w:tcPr>
            <w:tcW w:w="70" w:type="dxa"/>
            <w:vAlign w:val="center"/>
            <w:hideMark/>
          </w:tcPr>
          <w:p w14:paraId="088E27CC" w14:textId="77777777" w:rsidR="00581C24" w:rsidRPr="002621EB" w:rsidRDefault="00581C24" w:rsidP="00493781"/>
        </w:tc>
        <w:tc>
          <w:tcPr>
            <w:tcW w:w="16" w:type="dxa"/>
            <w:vAlign w:val="center"/>
            <w:hideMark/>
          </w:tcPr>
          <w:p w14:paraId="50997A66" w14:textId="77777777" w:rsidR="00581C24" w:rsidRPr="002621EB" w:rsidRDefault="00581C24" w:rsidP="00493781"/>
        </w:tc>
        <w:tc>
          <w:tcPr>
            <w:tcW w:w="6" w:type="dxa"/>
            <w:vAlign w:val="center"/>
            <w:hideMark/>
          </w:tcPr>
          <w:p w14:paraId="2AF98B39" w14:textId="77777777" w:rsidR="00581C24" w:rsidRPr="002621EB" w:rsidRDefault="00581C24" w:rsidP="00493781"/>
        </w:tc>
        <w:tc>
          <w:tcPr>
            <w:tcW w:w="690" w:type="dxa"/>
            <w:vAlign w:val="center"/>
            <w:hideMark/>
          </w:tcPr>
          <w:p w14:paraId="425EE053" w14:textId="77777777" w:rsidR="00581C24" w:rsidRPr="002621EB" w:rsidRDefault="00581C24" w:rsidP="00493781"/>
        </w:tc>
        <w:tc>
          <w:tcPr>
            <w:tcW w:w="132" w:type="dxa"/>
            <w:vAlign w:val="center"/>
            <w:hideMark/>
          </w:tcPr>
          <w:p w14:paraId="4CD0A917" w14:textId="77777777" w:rsidR="00581C24" w:rsidRPr="002621EB" w:rsidRDefault="00581C24" w:rsidP="00493781"/>
        </w:tc>
        <w:tc>
          <w:tcPr>
            <w:tcW w:w="690" w:type="dxa"/>
            <w:vAlign w:val="center"/>
            <w:hideMark/>
          </w:tcPr>
          <w:p w14:paraId="7BF3C87E" w14:textId="77777777" w:rsidR="00581C24" w:rsidRPr="002621EB" w:rsidRDefault="00581C24" w:rsidP="00493781"/>
        </w:tc>
        <w:tc>
          <w:tcPr>
            <w:tcW w:w="410" w:type="dxa"/>
            <w:vAlign w:val="center"/>
            <w:hideMark/>
          </w:tcPr>
          <w:p w14:paraId="525F949D" w14:textId="77777777" w:rsidR="00581C24" w:rsidRPr="002621EB" w:rsidRDefault="00581C24" w:rsidP="00493781"/>
        </w:tc>
        <w:tc>
          <w:tcPr>
            <w:tcW w:w="16" w:type="dxa"/>
            <w:vAlign w:val="center"/>
            <w:hideMark/>
          </w:tcPr>
          <w:p w14:paraId="37D53B34" w14:textId="77777777" w:rsidR="00581C24" w:rsidRPr="002621EB" w:rsidRDefault="00581C24" w:rsidP="00493781"/>
        </w:tc>
        <w:tc>
          <w:tcPr>
            <w:tcW w:w="50" w:type="dxa"/>
            <w:vAlign w:val="center"/>
            <w:hideMark/>
          </w:tcPr>
          <w:p w14:paraId="0A4D1083" w14:textId="77777777" w:rsidR="00581C24" w:rsidRPr="002621EB" w:rsidRDefault="00581C24" w:rsidP="00493781"/>
        </w:tc>
        <w:tc>
          <w:tcPr>
            <w:tcW w:w="50" w:type="dxa"/>
            <w:vAlign w:val="center"/>
            <w:hideMark/>
          </w:tcPr>
          <w:p w14:paraId="497F242B" w14:textId="77777777" w:rsidR="00581C24" w:rsidRPr="002621EB" w:rsidRDefault="00581C24" w:rsidP="00493781"/>
        </w:tc>
      </w:tr>
      <w:tr w:rsidR="00581C24" w:rsidRPr="002621EB" w14:paraId="02882B78"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3A683D89"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4C0D7A8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C215026"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50C9EDD" w14:textId="77777777" w:rsidR="00581C24" w:rsidRPr="002621EB" w:rsidRDefault="00581C24" w:rsidP="00493781">
            <w:r w:rsidRPr="002621EB">
              <w:t>6787100</w:t>
            </w:r>
          </w:p>
        </w:tc>
        <w:tc>
          <w:tcPr>
            <w:tcW w:w="1468" w:type="dxa"/>
            <w:tcBorders>
              <w:top w:val="nil"/>
              <w:left w:val="nil"/>
              <w:bottom w:val="nil"/>
              <w:right w:val="single" w:sz="8" w:space="0" w:color="auto"/>
            </w:tcBorders>
            <w:shd w:val="clear" w:color="auto" w:fill="auto"/>
            <w:noWrap/>
            <w:vAlign w:val="bottom"/>
            <w:hideMark/>
          </w:tcPr>
          <w:p w14:paraId="3037750E" w14:textId="77777777" w:rsidR="00581C24" w:rsidRPr="002621EB" w:rsidRDefault="00581C24" w:rsidP="00493781">
            <w:r w:rsidRPr="002621EB">
              <w:t>303000</w:t>
            </w:r>
          </w:p>
        </w:tc>
        <w:tc>
          <w:tcPr>
            <w:tcW w:w="1368" w:type="dxa"/>
            <w:tcBorders>
              <w:top w:val="nil"/>
              <w:left w:val="nil"/>
              <w:bottom w:val="nil"/>
              <w:right w:val="single" w:sz="8" w:space="0" w:color="auto"/>
            </w:tcBorders>
            <w:shd w:val="clear" w:color="auto" w:fill="auto"/>
            <w:noWrap/>
            <w:vAlign w:val="bottom"/>
            <w:hideMark/>
          </w:tcPr>
          <w:p w14:paraId="5A925BB9" w14:textId="77777777" w:rsidR="00581C24" w:rsidRPr="002621EB" w:rsidRDefault="00581C24" w:rsidP="00493781">
            <w:r w:rsidRPr="002621EB">
              <w:t>7090100</w:t>
            </w:r>
          </w:p>
        </w:tc>
        <w:tc>
          <w:tcPr>
            <w:tcW w:w="768" w:type="dxa"/>
            <w:tcBorders>
              <w:top w:val="nil"/>
              <w:left w:val="nil"/>
              <w:bottom w:val="nil"/>
              <w:right w:val="single" w:sz="8" w:space="0" w:color="auto"/>
            </w:tcBorders>
            <w:shd w:val="clear" w:color="auto" w:fill="auto"/>
            <w:noWrap/>
            <w:vAlign w:val="bottom"/>
            <w:hideMark/>
          </w:tcPr>
          <w:p w14:paraId="3BD5A68B" w14:textId="77777777" w:rsidR="00581C24" w:rsidRPr="002621EB" w:rsidRDefault="00581C24" w:rsidP="00493781">
            <w:r w:rsidRPr="002621EB">
              <w:t>1,04</w:t>
            </w:r>
          </w:p>
        </w:tc>
        <w:tc>
          <w:tcPr>
            <w:tcW w:w="16" w:type="dxa"/>
            <w:vAlign w:val="center"/>
            <w:hideMark/>
          </w:tcPr>
          <w:p w14:paraId="0E62F046" w14:textId="77777777" w:rsidR="00581C24" w:rsidRPr="002621EB" w:rsidRDefault="00581C24" w:rsidP="00493781"/>
        </w:tc>
        <w:tc>
          <w:tcPr>
            <w:tcW w:w="6" w:type="dxa"/>
            <w:vAlign w:val="center"/>
            <w:hideMark/>
          </w:tcPr>
          <w:p w14:paraId="04A875BD" w14:textId="77777777" w:rsidR="00581C24" w:rsidRPr="002621EB" w:rsidRDefault="00581C24" w:rsidP="00493781"/>
        </w:tc>
        <w:tc>
          <w:tcPr>
            <w:tcW w:w="6" w:type="dxa"/>
            <w:vAlign w:val="center"/>
            <w:hideMark/>
          </w:tcPr>
          <w:p w14:paraId="4DB99200" w14:textId="77777777" w:rsidR="00581C24" w:rsidRPr="002621EB" w:rsidRDefault="00581C24" w:rsidP="00493781"/>
        </w:tc>
        <w:tc>
          <w:tcPr>
            <w:tcW w:w="6" w:type="dxa"/>
            <w:vAlign w:val="center"/>
            <w:hideMark/>
          </w:tcPr>
          <w:p w14:paraId="6322E8A2" w14:textId="77777777" w:rsidR="00581C24" w:rsidRPr="002621EB" w:rsidRDefault="00581C24" w:rsidP="00493781"/>
        </w:tc>
        <w:tc>
          <w:tcPr>
            <w:tcW w:w="6" w:type="dxa"/>
            <w:vAlign w:val="center"/>
            <w:hideMark/>
          </w:tcPr>
          <w:p w14:paraId="4D437880" w14:textId="77777777" w:rsidR="00581C24" w:rsidRPr="002621EB" w:rsidRDefault="00581C24" w:rsidP="00493781"/>
        </w:tc>
        <w:tc>
          <w:tcPr>
            <w:tcW w:w="6" w:type="dxa"/>
            <w:vAlign w:val="center"/>
            <w:hideMark/>
          </w:tcPr>
          <w:p w14:paraId="3072A4B0" w14:textId="77777777" w:rsidR="00581C24" w:rsidRPr="002621EB" w:rsidRDefault="00581C24" w:rsidP="00493781"/>
        </w:tc>
        <w:tc>
          <w:tcPr>
            <w:tcW w:w="6" w:type="dxa"/>
            <w:vAlign w:val="center"/>
            <w:hideMark/>
          </w:tcPr>
          <w:p w14:paraId="3924B3C7" w14:textId="77777777" w:rsidR="00581C24" w:rsidRPr="002621EB" w:rsidRDefault="00581C24" w:rsidP="00493781"/>
        </w:tc>
        <w:tc>
          <w:tcPr>
            <w:tcW w:w="801" w:type="dxa"/>
            <w:vAlign w:val="center"/>
            <w:hideMark/>
          </w:tcPr>
          <w:p w14:paraId="5011A9D7" w14:textId="77777777" w:rsidR="00581C24" w:rsidRPr="002621EB" w:rsidRDefault="00581C24" w:rsidP="00493781"/>
        </w:tc>
        <w:tc>
          <w:tcPr>
            <w:tcW w:w="690" w:type="dxa"/>
            <w:vAlign w:val="center"/>
            <w:hideMark/>
          </w:tcPr>
          <w:p w14:paraId="50AD810F" w14:textId="77777777" w:rsidR="00581C24" w:rsidRPr="002621EB" w:rsidRDefault="00581C24" w:rsidP="00493781"/>
        </w:tc>
        <w:tc>
          <w:tcPr>
            <w:tcW w:w="801" w:type="dxa"/>
            <w:vAlign w:val="center"/>
            <w:hideMark/>
          </w:tcPr>
          <w:p w14:paraId="2B3D0221" w14:textId="77777777" w:rsidR="00581C24" w:rsidRPr="002621EB" w:rsidRDefault="00581C24" w:rsidP="00493781"/>
        </w:tc>
        <w:tc>
          <w:tcPr>
            <w:tcW w:w="578" w:type="dxa"/>
            <w:vAlign w:val="center"/>
            <w:hideMark/>
          </w:tcPr>
          <w:p w14:paraId="5E87721F" w14:textId="77777777" w:rsidR="00581C24" w:rsidRPr="002621EB" w:rsidRDefault="00581C24" w:rsidP="00493781"/>
        </w:tc>
        <w:tc>
          <w:tcPr>
            <w:tcW w:w="701" w:type="dxa"/>
            <w:vAlign w:val="center"/>
            <w:hideMark/>
          </w:tcPr>
          <w:p w14:paraId="0D31E9B4" w14:textId="77777777" w:rsidR="00581C24" w:rsidRPr="002621EB" w:rsidRDefault="00581C24" w:rsidP="00493781"/>
        </w:tc>
        <w:tc>
          <w:tcPr>
            <w:tcW w:w="132" w:type="dxa"/>
            <w:vAlign w:val="center"/>
            <w:hideMark/>
          </w:tcPr>
          <w:p w14:paraId="4EDF5B15" w14:textId="77777777" w:rsidR="00581C24" w:rsidRPr="002621EB" w:rsidRDefault="00581C24" w:rsidP="00493781"/>
        </w:tc>
        <w:tc>
          <w:tcPr>
            <w:tcW w:w="70" w:type="dxa"/>
            <w:vAlign w:val="center"/>
            <w:hideMark/>
          </w:tcPr>
          <w:p w14:paraId="69B61369" w14:textId="77777777" w:rsidR="00581C24" w:rsidRPr="002621EB" w:rsidRDefault="00581C24" w:rsidP="00493781"/>
        </w:tc>
        <w:tc>
          <w:tcPr>
            <w:tcW w:w="16" w:type="dxa"/>
            <w:vAlign w:val="center"/>
            <w:hideMark/>
          </w:tcPr>
          <w:p w14:paraId="09139ABC" w14:textId="77777777" w:rsidR="00581C24" w:rsidRPr="002621EB" w:rsidRDefault="00581C24" w:rsidP="00493781"/>
        </w:tc>
        <w:tc>
          <w:tcPr>
            <w:tcW w:w="6" w:type="dxa"/>
            <w:vAlign w:val="center"/>
            <w:hideMark/>
          </w:tcPr>
          <w:p w14:paraId="5023CDE0" w14:textId="77777777" w:rsidR="00581C24" w:rsidRPr="002621EB" w:rsidRDefault="00581C24" w:rsidP="00493781"/>
        </w:tc>
        <w:tc>
          <w:tcPr>
            <w:tcW w:w="690" w:type="dxa"/>
            <w:vAlign w:val="center"/>
            <w:hideMark/>
          </w:tcPr>
          <w:p w14:paraId="089DF155" w14:textId="77777777" w:rsidR="00581C24" w:rsidRPr="002621EB" w:rsidRDefault="00581C24" w:rsidP="00493781"/>
        </w:tc>
        <w:tc>
          <w:tcPr>
            <w:tcW w:w="132" w:type="dxa"/>
            <w:vAlign w:val="center"/>
            <w:hideMark/>
          </w:tcPr>
          <w:p w14:paraId="2E3FED06" w14:textId="77777777" w:rsidR="00581C24" w:rsidRPr="002621EB" w:rsidRDefault="00581C24" w:rsidP="00493781"/>
        </w:tc>
        <w:tc>
          <w:tcPr>
            <w:tcW w:w="690" w:type="dxa"/>
            <w:vAlign w:val="center"/>
            <w:hideMark/>
          </w:tcPr>
          <w:p w14:paraId="6574B9EC" w14:textId="77777777" w:rsidR="00581C24" w:rsidRPr="002621EB" w:rsidRDefault="00581C24" w:rsidP="00493781"/>
        </w:tc>
        <w:tc>
          <w:tcPr>
            <w:tcW w:w="410" w:type="dxa"/>
            <w:vAlign w:val="center"/>
            <w:hideMark/>
          </w:tcPr>
          <w:p w14:paraId="4A0D7C28" w14:textId="77777777" w:rsidR="00581C24" w:rsidRPr="002621EB" w:rsidRDefault="00581C24" w:rsidP="00493781"/>
        </w:tc>
        <w:tc>
          <w:tcPr>
            <w:tcW w:w="16" w:type="dxa"/>
            <w:vAlign w:val="center"/>
            <w:hideMark/>
          </w:tcPr>
          <w:p w14:paraId="0260FA2E" w14:textId="77777777" w:rsidR="00581C24" w:rsidRPr="002621EB" w:rsidRDefault="00581C24" w:rsidP="00493781"/>
        </w:tc>
        <w:tc>
          <w:tcPr>
            <w:tcW w:w="50" w:type="dxa"/>
            <w:vAlign w:val="center"/>
            <w:hideMark/>
          </w:tcPr>
          <w:p w14:paraId="5D6A5C8C" w14:textId="77777777" w:rsidR="00581C24" w:rsidRPr="002621EB" w:rsidRDefault="00581C24" w:rsidP="00493781"/>
        </w:tc>
        <w:tc>
          <w:tcPr>
            <w:tcW w:w="50" w:type="dxa"/>
            <w:vAlign w:val="center"/>
            <w:hideMark/>
          </w:tcPr>
          <w:p w14:paraId="546D5CA6" w14:textId="77777777" w:rsidR="00581C24" w:rsidRPr="002621EB" w:rsidRDefault="00581C24" w:rsidP="00493781"/>
        </w:tc>
      </w:tr>
      <w:tr w:rsidR="00581C24" w:rsidRPr="002621EB" w14:paraId="1384FD9C"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3CF841EE" w14:textId="77777777" w:rsidR="00581C24" w:rsidRPr="002621EB" w:rsidRDefault="00581C24" w:rsidP="00493781">
            <w:r w:rsidRPr="002621EB">
              <w:t>411000</w:t>
            </w:r>
          </w:p>
        </w:tc>
        <w:tc>
          <w:tcPr>
            <w:tcW w:w="728" w:type="dxa"/>
            <w:tcBorders>
              <w:top w:val="nil"/>
              <w:left w:val="nil"/>
              <w:bottom w:val="nil"/>
              <w:right w:val="nil"/>
            </w:tcBorders>
            <w:shd w:val="clear" w:color="auto" w:fill="auto"/>
            <w:noWrap/>
            <w:vAlign w:val="bottom"/>
            <w:hideMark/>
          </w:tcPr>
          <w:p w14:paraId="1B062F2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74C37B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2028967" w14:textId="77777777" w:rsidR="00581C24" w:rsidRPr="002621EB" w:rsidRDefault="00581C24" w:rsidP="00493781">
            <w:r w:rsidRPr="002621EB">
              <w:t>2707400</w:t>
            </w:r>
          </w:p>
        </w:tc>
        <w:tc>
          <w:tcPr>
            <w:tcW w:w="1468" w:type="dxa"/>
            <w:tcBorders>
              <w:top w:val="nil"/>
              <w:left w:val="nil"/>
              <w:bottom w:val="nil"/>
              <w:right w:val="single" w:sz="8" w:space="0" w:color="auto"/>
            </w:tcBorders>
            <w:shd w:val="clear" w:color="auto" w:fill="auto"/>
            <w:noWrap/>
            <w:vAlign w:val="bottom"/>
            <w:hideMark/>
          </w:tcPr>
          <w:p w14:paraId="565DFC0C" w14:textId="77777777" w:rsidR="00581C24" w:rsidRPr="002621EB" w:rsidRDefault="00581C24" w:rsidP="00493781">
            <w:r w:rsidRPr="002621EB">
              <w:t>72200</w:t>
            </w:r>
          </w:p>
        </w:tc>
        <w:tc>
          <w:tcPr>
            <w:tcW w:w="1368" w:type="dxa"/>
            <w:tcBorders>
              <w:top w:val="nil"/>
              <w:left w:val="nil"/>
              <w:bottom w:val="nil"/>
              <w:right w:val="single" w:sz="8" w:space="0" w:color="auto"/>
            </w:tcBorders>
            <w:shd w:val="clear" w:color="auto" w:fill="auto"/>
            <w:noWrap/>
            <w:vAlign w:val="bottom"/>
            <w:hideMark/>
          </w:tcPr>
          <w:p w14:paraId="6E9B4B12" w14:textId="77777777" w:rsidR="00581C24" w:rsidRPr="002621EB" w:rsidRDefault="00581C24" w:rsidP="00493781">
            <w:r w:rsidRPr="002621EB">
              <w:t>2779600</w:t>
            </w:r>
          </w:p>
        </w:tc>
        <w:tc>
          <w:tcPr>
            <w:tcW w:w="768" w:type="dxa"/>
            <w:tcBorders>
              <w:top w:val="nil"/>
              <w:left w:val="nil"/>
              <w:bottom w:val="nil"/>
              <w:right w:val="single" w:sz="8" w:space="0" w:color="auto"/>
            </w:tcBorders>
            <w:shd w:val="clear" w:color="auto" w:fill="auto"/>
            <w:noWrap/>
            <w:vAlign w:val="bottom"/>
            <w:hideMark/>
          </w:tcPr>
          <w:p w14:paraId="569BF543" w14:textId="77777777" w:rsidR="00581C24" w:rsidRPr="002621EB" w:rsidRDefault="00581C24" w:rsidP="00493781">
            <w:r w:rsidRPr="002621EB">
              <w:t>1,03</w:t>
            </w:r>
          </w:p>
        </w:tc>
        <w:tc>
          <w:tcPr>
            <w:tcW w:w="16" w:type="dxa"/>
            <w:vAlign w:val="center"/>
            <w:hideMark/>
          </w:tcPr>
          <w:p w14:paraId="381CF1C5" w14:textId="77777777" w:rsidR="00581C24" w:rsidRPr="002621EB" w:rsidRDefault="00581C24" w:rsidP="00493781"/>
        </w:tc>
        <w:tc>
          <w:tcPr>
            <w:tcW w:w="6" w:type="dxa"/>
            <w:vAlign w:val="center"/>
            <w:hideMark/>
          </w:tcPr>
          <w:p w14:paraId="4973D1A8" w14:textId="77777777" w:rsidR="00581C24" w:rsidRPr="002621EB" w:rsidRDefault="00581C24" w:rsidP="00493781"/>
        </w:tc>
        <w:tc>
          <w:tcPr>
            <w:tcW w:w="6" w:type="dxa"/>
            <w:vAlign w:val="center"/>
            <w:hideMark/>
          </w:tcPr>
          <w:p w14:paraId="7B3EF19E" w14:textId="77777777" w:rsidR="00581C24" w:rsidRPr="002621EB" w:rsidRDefault="00581C24" w:rsidP="00493781"/>
        </w:tc>
        <w:tc>
          <w:tcPr>
            <w:tcW w:w="6" w:type="dxa"/>
            <w:vAlign w:val="center"/>
            <w:hideMark/>
          </w:tcPr>
          <w:p w14:paraId="38C84790" w14:textId="77777777" w:rsidR="00581C24" w:rsidRPr="002621EB" w:rsidRDefault="00581C24" w:rsidP="00493781"/>
        </w:tc>
        <w:tc>
          <w:tcPr>
            <w:tcW w:w="6" w:type="dxa"/>
            <w:vAlign w:val="center"/>
            <w:hideMark/>
          </w:tcPr>
          <w:p w14:paraId="766E413E" w14:textId="77777777" w:rsidR="00581C24" w:rsidRPr="002621EB" w:rsidRDefault="00581C24" w:rsidP="00493781"/>
        </w:tc>
        <w:tc>
          <w:tcPr>
            <w:tcW w:w="6" w:type="dxa"/>
            <w:vAlign w:val="center"/>
            <w:hideMark/>
          </w:tcPr>
          <w:p w14:paraId="7EC9D0DE" w14:textId="77777777" w:rsidR="00581C24" w:rsidRPr="002621EB" w:rsidRDefault="00581C24" w:rsidP="00493781"/>
        </w:tc>
        <w:tc>
          <w:tcPr>
            <w:tcW w:w="6" w:type="dxa"/>
            <w:vAlign w:val="center"/>
            <w:hideMark/>
          </w:tcPr>
          <w:p w14:paraId="1F5EE3D7" w14:textId="77777777" w:rsidR="00581C24" w:rsidRPr="002621EB" w:rsidRDefault="00581C24" w:rsidP="00493781"/>
        </w:tc>
        <w:tc>
          <w:tcPr>
            <w:tcW w:w="801" w:type="dxa"/>
            <w:vAlign w:val="center"/>
            <w:hideMark/>
          </w:tcPr>
          <w:p w14:paraId="16576714" w14:textId="77777777" w:rsidR="00581C24" w:rsidRPr="002621EB" w:rsidRDefault="00581C24" w:rsidP="00493781"/>
        </w:tc>
        <w:tc>
          <w:tcPr>
            <w:tcW w:w="690" w:type="dxa"/>
            <w:vAlign w:val="center"/>
            <w:hideMark/>
          </w:tcPr>
          <w:p w14:paraId="321A380B" w14:textId="77777777" w:rsidR="00581C24" w:rsidRPr="002621EB" w:rsidRDefault="00581C24" w:rsidP="00493781"/>
        </w:tc>
        <w:tc>
          <w:tcPr>
            <w:tcW w:w="801" w:type="dxa"/>
            <w:vAlign w:val="center"/>
            <w:hideMark/>
          </w:tcPr>
          <w:p w14:paraId="32E4C64E" w14:textId="77777777" w:rsidR="00581C24" w:rsidRPr="002621EB" w:rsidRDefault="00581C24" w:rsidP="00493781"/>
        </w:tc>
        <w:tc>
          <w:tcPr>
            <w:tcW w:w="578" w:type="dxa"/>
            <w:vAlign w:val="center"/>
            <w:hideMark/>
          </w:tcPr>
          <w:p w14:paraId="0D985CAE" w14:textId="77777777" w:rsidR="00581C24" w:rsidRPr="002621EB" w:rsidRDefault="00581C24" w:rsidP="00493781"/>
        </w:tc>
        <w:tc>
          <w:tcPr>
            <w:tcW w:w="701" w:type="dxa"/>
            <w:vAlign w:val="center"/>
            <w:hideMark/>
          </w:tcPr>
          <w:p w14:paraId="2928377C" w14:textId="77777777" w:rsidR="00581C24" w:rsidRPr="002621EB" w:rsidRDefault="00581C24" w:rsidP="00493781"/>
        </w:tc>
        <w:tc>
          <w:tcPr>
            <w:tcW w:w="132" w:type="dxa"/>
            <w:vAlign w:val="center"/>
            <w:hideMark/>
          </w:tcPr>
          <w:p w14:paraId="06E55356" w14:textId="77777777" w:rsidR="00581C24" w:rsidRPr="002621EB" w:rsidRDefault="00581C24" w:rsidP="00493781"/>
        </w:tc>
        <w:tc>
          <w:tcPr>
            <w:tcW w:w="70" w:type="dxa"/>
            <w:vAlign w:val="center"/>
            <w:hideMark/>
          </w:tcPr>
          <w:p w14:paraId="26BAC211" w14:textId="77777777" w:rsidR="00581C24" w:rsidRPr="002621EB" w:rsidRDefault="00581C24" w:rsidP="00493781"/>
        </w:tc>
        <w:tc>
          <w:tcPr>
            <w:tcW w:w="16" w:type="dxa"/>
            <w:vAlign w:val="center"/>
            <w:hideMark/>
          </w:tcPr>
          <w:p w14:paraId="65B3C603" w14:textId="77777777" w:rsidR="00581C24" w:rsidRPr="002621EB" w:rsidRDefault="00581C24" w:rsidP="00493781"/>
        </w:tc>
        <w:tc>
          <w:tcPr>
            <w:tcW w:w="6" w:type="dxa"/>
            <w:vAlign w:val="center"/>
            <w:hideMark/>
          </w:tcPr>
          <w:p w14:paraId="3CC05800" w14:textId="77777777" w:rsidR="00581C24" w:rsidRPr="002621EB" w:rsidRDefault="00581C24" w:rsidP="00493781"/>
        </w:tc>
        <w:tc>
          <w:tcPr>
            <w:tcW w:w="690" w:type="dxa"/>
            <w:vAlign w:val="center"/>
            <w:hideMark/>
          </w:tcPr>
          <w:p w14:paraId="39FCDBF4" w14:textId="77777777" w:rsidR="00581C24" w:rsidRPr="002621EB" w:rsidRDefault="00581C24" w:rsidP="00493781"/>
        </w:tc>
        <w:tc>
          <w:tcPr>
            <w:tcW w:w="132" w:type="dxa"/>
            <w:vAlign w:val="center"/>
            <w:hideMark/>
          </w:tcPr>
          <w:p w14:paraId="348F0552" w14:textId="77777777" w:rsidR="00581C24" w:rsidRPr="002621EB" w:rsidRDefault="00581C24" w:rsidP="00493781"/>
        </w:tc>
        <w:tc>
          <w:tcPr>
            <w:tcW w:w="690" w:type="dxa"/>
            <w:vAlign w:val="center"/>
            <w:hideMark/>
          </w:tcPr>
          <w:p w14:paraId="6DCBE0EB" w14:textId="77777777" w:rsidR="00581C24" w:rsidRPr="002621EB" w:rsidRDefault="00581C24" w:rsidP="00493781"/>
        </w:tc>
        <w:tc>
          <w:tcPr>
            <w:tcW w:w="410" w:type="dxa"/>
            <w:vAlign w:val="center"/>
            <w:hideMark/>
          </w:tcPr>
          <w:p w14:paraId="4180982C" w14:textId="77777777" w:rsidR="00581C24" w:rsidRPr="002621EB" w:rsidRDefault="00581C24" w:rsidP="00493781"/>
        </w:tc>
        <w:tc>
          <w:tcPr>
            <w:tcW w:w="16" w:type="dxa"/>
            <w:vAlign w:val="center"/>
            <w:hideMark/>
          </w:tcPr>
          <w:p w14:paraId="7D5AB31C" w14:textId="77777777" w:rsidR="00581C24" w:rsidRPr="002621EB" w:rsidRDefault="00581C24" w:rsidP="00493781"/>
        </w:tc>
        <w:tc>
          <w:tcPr>
            <w:tcW w:w="50" w:type="dxa"/>
            <w:vAlign w:val="center"/>
            <w:hideMark/>
          </w:tcPr>
          <w:p w14:paraId="1B96454A" w14:textId="77777777" w:rsidR="00581C24" w:rsidRPr="002621EB" w:rsidRDefault="00581C24" w:rsidP="00493781"/>
        </w:tc>
        <w:tc>
          <w:tcPr>
            <w:tcW w:w="50" w:type="dxa"/>
            <w:vAlign w:val="center"/>
            <w:hideMark/>
          </w:tcPr>
          <w:p w14:paraId="6EECF522" w14:textId="77777777" w:rsidR="00581C24" w:rsidRPr="002621EB" w:rsidRDefault="00581C24" w:rsidP="00493781"/>
        </w:tc>
      </w:tr>
      <w:tr w:rsidR="00581C24" w:rsidRPr="002621EB" w14:paraId="72988DDB"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001FEA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792E9E5"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7A23A3AB"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44AE124" w14:textId="77777777" w:rsidR="00581C24" w:rsidRPr="002621EB" w:rsidRDefault="00581C24" w:rsidP="00493781">
            <w:r w:rsidRPr="002621EB">
              <w:t>2104100</w:t>
            </w:r>
          </w:p>
        </w:tc>
        <w:tc>
          <w:tcPr>
            <w:tcW w:w="1468" w:type="dxa"/>
            <w:tcBorders>
              <w:top w:val="nil"/>
              <w:left w:val="nil"/>
              <w:bottom w:val="nil"/>
              <w:right w:val="single" w:sz="8" w:space="0" w:color="auto"/>
            </w:tcBorders>
            <w:shd w:val="clear" w:color="auto" w:fill="auto"/>
            <w:noWrap/>
            <w:vAlign w:val="bottom"/>
            <w:hideMark/>
          </w:tcPr>
          <w:p w14:paraId="07ABEC09" w14:textId="77777777" w:rsidR="00581C24" w:rsidRPr="002621EB" w:rsidRDefault="00581C24" w:rsidP="00493781">
            <w:r w:rsidRPr="002621EB">
              <w:t>48000</w:t>
            </w:r>
          </w:p>
        </w:tc>
        <w:tc>
          <w:tcPr>
            <w:tcW w:w="1368" w:type="dxa"/>
            <w:tcBorders>
              <w:top w:val="nil"/>
              <w:left w:val="nil"/>
              <w:bottom w:val="nil"/>
              <w:right w:val="single" w:sz="8" w:space="0" w:color="auto"/>
            </w:tcBorders>
            <w:shd w:val="clear" w:color="auto" w:fill="auto"/>
            <w:noWrap/>
            <w:vAlign w:val="bottom"/>
            <w:hideMark/>
          </w:tcPr>
          <w:p w14:paraId="698AD375" w14:textId="77777777" w:rsidR="00581C24" w:rsidRPr="002621EB" w:rsidRDefault="00581C24" w:rsidP="00493781">
            <w:r w:rsidRPr="002621EB">
              <w:t>2152100</w:t>
            </w:r>
          </w:p>
        </w:tc>
        <w:tc>
          <w:tcPr>
            <w:tcW w:w="768" w:type="dxa"/>
            <w:tcBorders>
              <w:top w:val="nil"/>
              <w:left w:val="nil"/>
              <w:bottom w:val="nil"/>
              <w:right w:val="single" w:sz="8" w:space="0" w:color="auto"/>
            </w:tcBorders>
            <w:shd w:val="clear" w:color="auto" w:fill="auto"/>
            <w:noWrap/>
            <w:vAlign w:val="bottom"/>
            <w:hideMark/>
          </w:tcPr>
          <w:p w14:paraId="0DDF2691" w14:textId="77777777" w:rsidR="00581C24" w:rsidRPr="002621EB" w:rsidRDefault="00581C24" w:rsidP="00493781">
            <w:r w:rsidRPr="002621EB">
              <w:t>1,02</w:t>
            </w:r>
          </w:p>
        </w:tc>
        <w:tc>
          <w:tcPr>
            <w:tcW w:w="16" w:type="dxa"/>
            <w:vAlign w:val="center"/>
            <w:hideMark/>
          </w:tcPr>
          <w:p w14:paraId="44D75434" w14:textId="77777777" w:rsidR="00581C24" w:rsidRPr="002621EB" w:rsidRDefault="00581C24" w:rsidP="00493781"/>
        </w:tc>
        <w:tc>
          <w:tcPr>
            <w:tcW w:w="6" w:type="dxa"/>
            <w:vAlign w:val="center"/>
            <w:hideMark/>
          </w:tcPr>
          <w:p w14:paraId="13C62C54" w14:textId="77777777" w:rsidR="00581C24" w:rsidRPr="002621EB" w:rsidRDefault="00581C24" w:rsidP="00493781"/>
        </w:tc>
        <w:tc>
          <w:tcPr>
            <w:tcW w:w="6" w:type="dxa"/>
            <w:vAlign w:val="center"/>
            <w:hideMark/>
          </w:tcPr>
          <w:p w14:paraId="349F5966" w14:textId="77777777" w:rsidR="00581C24" w:rsidRPr="002621EB" w:rsidRDefault="00581C24" w:rsidP="00493781"/>
        </w:tc>
        <w:tc>
          <w:tcPr>
            <w:tcW w:w="6" w:type="dxa"/>
            <w:vAlign w:val="center"/>
            <w:hideMark/>
          </w:tcPr>
          <w:p w14:paraId="60357173" w14:textId="77777777" w:rsidR="00581C24" w:rsidRPr="002621EB" w:rsidRDefault="00581C24" w:rsidP="00493781"/>
        </w:tc>
        <w:tc>
          <w:tcPr>
            <w:tcW w:w="6" w:type="dxa"/>
            <w:vAlign w:val="center"/>
            <w:hideMark/>
          </w:tcPr>
          <w:p w14:paraId="7D4E28FB" w14:textId="77777777" w:rsidR="00581C24" w:rsidRPr="002621EB" w:rsidRDefault="00581C24" w:rsidP="00493781"/>
        </w:tc>
        <w:tc>
          <w:tcPr>
            <w:tcW w:w="6" w:type="dxa"/>
            <w:vAlign w:val="center"/>
            <w:hideMark/>
          </w:tcPr>
          <w:p w14:paraId="3A872E14" w14:textId="77777777" w:rsidR="00581C24" w:rsidRPr="002621EB" w:rsidRDefault="00581C24" w:rsidP="00493781"/>
        </w:tc>
        <w:tc>
          <w:tcPr>
            <w:tcW w:w="6" w:type="dxa"/>
            <w:vAlign w:val="center"/>
            <w:hideMark/>
          </w:tcPr>
          <w:p w14:paraId="6EFF89B5" w14:textId="77777777" w:rsidR="00581C24" w:rsidRPr="002621EB" w:rsidRDefault="00581C24" w:rsidP="00493781"/>
        </w:tc>
        <w:tc>
          <w:tcPr>
            <w:tcW w:w="801" w:type="dxa"/>
            <w:vAlign w:val="center"/>
            <w:hideMark/>
          </w:tcPr>
          <w:p w14:paraId="5C52D9CA" w14:textId="77777777" w:rsidR="00581C24" w:rsidRPr="002621EB" w:rsidRDefault="00581C24" w:rsidP="00493781"/>
        </w:tc>
        <w:tc>
          <w:tcPr>
            <w:tcW w:w="690" w:type="dxa"/>
            <w:vAlign w:val="center"/>
            <w:hideMark/>
          </w:tcPr>
          <w:p w14:paraId="717A1018" w14:textId="77777777" w:rsidR="00581C24" w:rsidRPr="002621EB" w:rsidRDefault="00581C24" w:rsidP="00493781"/>
        </w:tc>
        <w:tc>
          <w:tcPr>
            <w:tcW w:w="801" w:type="dxa"/>
            <w:vAlign w:val="center"/>
            <w:hideMark/>
          </w:tcPr>
          <w:p w14:paraId="72C85044" w14:textId="77777777" w:rsidR="00581C24" w:rsidRPr="002621EB" w:rsidRDefault="00581C24" w:rsidP="00493781"/>
        </w:tc>
        <w:tc>
          <w:tcPr>
            <w:tcW w:w="578" w:type="dxa"/>
            <w:vAlign w:val="center"/>
            <w:hideMark/>
          </w:tcPr>
          <w:p w14:paraId="09BC421C" w14:textId="77777777" w:rsidR="00581C24" w:rsidRPr="002621EB" w:rsidRDefault="00581C24" w:rsidP="00493781"/>
        </w:tc>
        <w:tc>
          <w:tcPr>
            <w:tcW w:w="701" w:type="dxa"/>
            <w:vAlign w:val="center"/>
            <w:hideMark/>
          </w:tcPr>
          <w:p w14:paraId="1640D3F6" w14:textId="77777777" w:rsidR="00581C24" w:rsidRPr="002621EB" w:rsidRDefault="00581C24" w:rsidP="00493781"/>
        </w:tc>
        <w:tc>
          <w:tcPr>
            <w:tcW w:w="132" w:type="dxa"/>
            <w:vAlign w:val="center"/>
            <w:hideMark/>
          </w:tcPr>
          <w:p w14:paraId="50104927" w14:textId="77777777" w:rsidR="00581C24" w:rsidRPr="002621EB" w:rsidRDefault="00581C24" w:rsidP="00493781"/>
        </w:tc>
        <w:tc>
          <w:tcPr>
            <w:tcW w:w="70" w:type="dxa"/>
            <w:vAlign w:val="center"/>
            <w:hideMark/>
          </w:tcPr>
          <w:p w14:paraId="1BD32D45" w14:textId="77777777" w:rsidR="00581C24" w:rsidRPr="002621EB" w:rsidRDefault="00581C24" w:rsidP="00493781"/>
        </w:tc>
        <w:tc>
          <w:tcPr>
            <w:tcW w:w="16" w:type="dxa"/>
            <w:vAlign w:val="center"/>
            <w:hideMark/>
          </w:tcPr>
          <w:p w14:paraId="0F7C6A37" w14:textId="77777777" w:rsidR="00581C24" w:rsidRPr="002621EB" w:rsidRDefault="00581C24" w:rsidP="00493781"/>
        </w:tc>
        <w:tc>
          <w:tcPr>
            <w:tcW w:w="6" w:type="dxa"/>
            <w:vAlign w:val="center"/>
            <w:hideMark/>
          </w:tcPr>
          <w:p w14:paraId="330371A9" w14:textId="77777777" w:rsidR="00581C24" w:rsidRPr="002621EB" w:rsidRDefault="00581C24" w:rsidP="00493781"/>
        </w:tc>
        <w:tc>
          <w:tcPr>
            <w:tcW w:w="690" w:type="dxa"/>
            <w:vAlign w:val="center"/>
            <w:hideMark/>
          </w:tcPr>
          <w:p w14:paraId="262C2448" w14:textId="77777777" w:rsidR="00581C24" w:rsidRPr="002621EB" w:rsidRDefault="00581C24" w:rsidP="00493781"/>
        </w:tc>
        <w:tc>
          <w:tcPr>
            <w:tcW w:w="132" w:type="dxa"/>
            <w:vAlign w:val="center"/>
            <w:hideMark/>
          </w:tcPr>
          <w:p w14:paraId="0678A75D" w14:textId="77777777" w:rsidR="00581C24" w:rsidRPr="002621EB" w:rsidRDefault="00581C24" w:rsidP="00493781"/>
        </w:tc>
        <w:tc>
          <w:tcPr>
            <w:tcW w:w="690" w:type="dxa"/>
            <w:vAlign w:val="center"/>
            <w:hideMark/>
          </w:tcPr>
          <w:p w14:paraId="5DB96004" w14:textId="77777777" w:rsidR="00581C24" w:rsidRPr="002621EB" w:rsidRDefault="00581C24" w:rsidP="00493781"/>
        </w:tc>
        <w:tc>
          <w:tcPr>
            <w:tcW w:w="410" w:type="dxa"/>
            <w:vAlign w:val="center"/>
            <w:hideMark/>
          </w:tcPr>
          <w:p w14:paraId="2BA5735D" w14:textId="77777777" w:rsidR="00581C24" w:rsidRPr="002621EB" w:rsidRDefault="00581C24" w:rsidP="00493781"/>
        </w:tc>
        <w:tc>
          <w:tcPr>
            <w:tcW w:w="16" w:type="dxa"/>
            <w:vAlign w:val="center"/>
            <w:hideMark/>
          </w:tcPr>
          <w:p w14:paraId="05477E92" w14:textId="77777777" w:rsidR="00581C24" w:rsidRPr="002621EB" w:rsidRDefault="00581C24" w:rsidP="00493781"/>
        </w:tc>
        <w:tc>
          <w:tcPr>
            <w:tcW w:w="50" w:type="dxa"/>
            <w:vAlign w:val="center"/>
            <w:hideMark/>
          </w:tcPr>
          <w:p w14:paraId="22CF5AF7" w14:textId="77777777" w:rsidR="00581C24" w:rsidRPr="002621EB" w:rsidRDefault="00581C24" w:rsidP="00493781"/>
        </w:tc>
        <w:tc>
          <w:tcPr>
            <w:tcW w:w="50" w:type="dxa"/>
            <w:vAlign w:val="center"/>
            <w:hideMark/>
          </w:tcPr>
          <w:p w14:paraId="07E18ADA" w14:textId="77777777" w:rsidR="00581C24" w:rsidRPr="002621EB" w:rsidRDefault="00581C24" w:rsidP="00493781"/>
        </w:tc>
      </w:tr>
      <w:tr w:rsidR="00581C24" w:rsidRPr="002621EB" w14:paraId="58F9EF0E"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6187016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34D5CD5"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19EF0264"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плате</w:t>
            </w:r>
            <w:proofErr w:type="spellEnd"/>
            <w:r w:rsidRPr="002621EB">
              <w:t xml:space="preserve"> </w:t>
            </w:r>
            <w:proofErr w:type="spellStart"/>
            <w:r w:rsidRPr="002621EB">
              <w:t>приправника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13B73D9" w14:textId="77777777" w:rsidR="00581C24" w:rsidRPr="002621EB" w:rsidRDefault="00581C24" w:rsidP="00493781">
            <w:r w:rsidRPr="002621EB">
              <w:t>106400</w:t>
            </w:r>
          </w:p>
        </w:tc>
        <w:tc>
          <w:tcPr>
            <w:tcW w:w="1468" w:type="dxa"/>
            <w:tcBorders>
              <w:top w:val="nil"/>
              <w:left w:val="nil"/>
              <w:bottom w:val="nil"/>
              <w:right w:val="single" w:sz="8" w:space="0" w:color="auto"/>
            </w:tcBorders>
            <w:shd w:val="clear" w:color="auto" w:fill="auto"/>
            <w:noWrap/>
            <w:vAlign w:val="bottom"/>
            <w:hideMark/>
          </w:tcPr>
          <w:p w14:paraId="60D8042D" w14:textId="77777777" w:rsidR="00581C24" w:rsidRPr="002621EB" w:rsidRDefault="00581C24" w:rsidP="00493781">
            <w:r w:rsidRPr="002621EB">
              <w:t>19200</w:t>
            </w:r>
          </w:p>
        </w:tc>
        <w:tc>
          <w:tcPr>
            <w:tcW w:w="1368" w:type="dxa"/>
            <w:tcBorders>
              <w:top w:val="nil"/>
              <w:left w:val="nil"/>
              <w:bottom w:val="nil"/>
              <w:right w:val="single" w:sz="8" w:space="0" w:color="auto"/>
            </w:tcBorders>
            <w:shd w:val="clear" w:color="auto" w:fill="auto"/>
            <w:noWrap/>
            <w:vAlign w:val="bottom"/>
            <w:hideMark/>
          </w:tcPr>
          <w:p w14:paraId="5A2522F7" w14:textId="77777777" w:rsidR="00581C24" w:rsidRPr="002621EB" w:rsidRDefault="00581C24" w:rsidP="00493781">
            <w:r w:rsidRPr="002621EB">
              <w:t>125600</w:t>
            </w:r>
          </w:p>
        </w:tc>
        <w:tc>
          <w:tcPr>
            <w:tcW w:w="768" w:type="dxa"/>
            <w:tcBorders>
              <w:top w:val="nil"/>
              <w:left w:val="nil"/>
              <w:bottom w:val="nil"/>
              <w:right w:val="single" w:sz="8" w:space="0" w:color="auto"/>
            </w:tcBorders>
            <w:shd w:val="clear" w:color="auto" w:fill="auto"/>
            <w:noWrap/>
            <w:vAlign w:val="bottom"/>
            <w:hideMark/>
          </w:tcPr>
          <w:p w14:paraId="5DBB4342" w14:textId="77777777" w:rsidR="00581C24" w:rsidRPr="002621EB" w:rsidRDefault="00581C24" w:rsidP="00493781">
            <w:r w:rsidRPr="002621EB">
              <w:t>1,18</w:t>
            </w:r>
          </w:p>
        </w:tc>
        <w:tc>
          <w:tcPr>
            <w:tcW w:w="16" w:type="dxa"/>
            <w:vAlign w:val="center"/>
            <w:hideMark/>
          </w:tcPr>
          <w:p w14:paraId="74101989" w14:textId="77777777" w:rsidR="00581C24" w:rsidRPr="002621EB" w:rsidRDefault="00581C24" w:rsidP="00493781"/>
        </w:tc>
        <w:tc>
          <w:tcPr>
            <w:tcW w:w="6" w:type="dxa"/>
            <w:vAlign w:val="center"/>
            <w:hideMark/>
          </w:tcPr>
          <w:p w14:paraId="28B07F74" w14:textId="77777777" w:rsidR="00581C24" w:rsidRPr="002621EB" w:rsidRDefault="00581C24" w:rsidP="00493781"/>
        </w:tc>
        <w:tc>
          <w:tcPr>
            <w:tcW w:w="6" w:type="dxa"/>
            <w:vAlign w:val="center"/>
            <w:hideMark/>
          </w:tcPr>
          <w:p w14:paraId="16164129" w14:textId="77777777" w:rsidR="00581C24" w:rsidRPr="002621EB" w:rsidRDefault="00581C24" w:rsidP="00493781"/>
        </w:tc>
        <w:tc>
          <w:tcPr>
            <w:tcW w:w="6" w:type="dxa"/>
            <w:vAlign w:val="center"/>
            <w:hideMark/>
          </w:tcPr>
          <w:p w14:paraId="6ECE8853" w14:textId="77777777" w:rsidR="00581C24" w:rsidRPr="002621EB" w:rsidRDefault="00581C24" w:rsidP="00493781"/>
        </w:tc>
        <w:tc>
          <w:tcPr>
            <w:tcW w:w="6" w:type="dxa"/>
            <w:vAlign w:val="center"/>
            <w:hideMark/>
          </w:tcPr>
          <w:p w14:paraId="0450CE78" w14:textId="77777777" w:rsidR="00581C24" w:rsidRPr="002621EB" w:rsidRDefault="00581C24" w:rsidP="00493781"/>
        </w:tc>
        <w:tc>
          <w:tcPr>
            <w:tcW w:w="6" w:type="dxa"/>
            <w:vAlign w:val="center"/>
            <w:hideMark/>
          </w:tcPr>
          <w:p w14:paraId="2B0D7DE1" w14:textId="77777777" w:rsidR="00581C24" w:rsidRPr="002621EB" w:rsidRDefault="00581C24" w:rsidP="00493781"/>
        </w:tc>
        <w:tc>
          <w:tcPr>
            <w:tcW w:w="6" w:type="dxa"/>
            <w:vAlign w:val="center"/>
            <w:hideMark/>
          </w:tcPr>
          <w:p w14:paraId="3FA2E1A0" w14:textId="77777777" w:rsidR="00581C24" w:rsidRPr="002621EB" w:rsidRDefault="00581C24" w:rsidP="00493781"/>
        </w:tc>
        <w:tc>
          <w:tcPr>
            <w:tcW w:w="801" w:type="dxa"/>
            <w:vAlign w:val="center"/>
            <w:hideMark/>
          </w:tcPr>
          <w:p w14:paraId="66B69C80" w14:textId="77777777" w:rsidR="00581C24" w:rsidRPr="002621EB" w:rsidRDefault="00581C24" w:rsidP="00493781"/>
        </w:tc>
        <w:tc>
          <w:tcPr>
            <w:tcW w:w="690" w:type="dxa"/>
            <w:vAlign w:val="center"/>
            <w:hideMark/>
          </w:tcPr>
          <w:p w14:paraId="069ED17D" w14:textId="77777777" w:rsidR="00581C24" w:rsidRPr="002621EB" w:rsidRDefault="00581C24" w:rsidP="00493781"/>
        </w:tc>
        <w:tc>
          <w:tcPr>
            <w:tcW w:w="801" w:type="dxa"/>
            <w:vAlign w:val="center"/>
            <w:hideMark/>
          </w:tcPr>
          <w:p w14:paraId="15D76CF9" w14:textId="77777777" w:rsidR="00581C24" w:rsidRPr="002621EB" w:rsidRDefault="00581C24" w:rsidP="00493781"/>
        </w:tc>
        <w:tc>
          <w:tcPr>
            <w:tcW w:w="578" w:type="dxa"/>
            <w:vAlign w:val="center"/>
            <w:hideMark/>
          </w:tcPr>
          <w:p w14:paraId="047C47A8" w14:textId="77777777" w:rsidR="00581C24" w:rsidRPr="002621EB" w:rsidRDefault="00581C24" w:rsidP="00493781"/>
        </w:tc>
        <w:tc>
          <w:tcPr>
            <w:tcW w:w="701" w:type="dxa"/>
            <w:vAlign w:val="center"/>
            <w:hideMark/>
          </w:tcPr>
          <w:p w14:paraId="2ED5982D" w14:textId="77777777" w:rsidR="00581C24" w:rsidRPr="002621EB" w:rsidRDefault="00581C24" w:rsidP="00493781"/>
        </w:tc>
        <w:tc>
          <w:tcPr>
            <w:tcW w:w="132" w:type="dxa"/>
            <w:vAlign w:val="center"/>
            <w:hideMark/>
          </w:tcPr>
          <w:p w14:paraId="533BCD43" w14:textId="77777777" w:rsidR="00581C24" w:rsidRPr="002621EB" w:rsidRDefault="00581C24" w:rsidP="00493781"/>
        </w:tc>
        <w:tc>
          <w:tcPr>
            <w:tcW w:w="70" w:type="dxa"/>
            <w:vAlign w:val="center"/>
            <w:hideMark/>
          </w:tcPr>
          <w:p w14:paraId="383E7827" w14:textId="77777777" w:rsidR="00581C24" w:rsidRPr="002621EB" w:rsidRDefault="00581C24" w:rsidP="00493781"/>
        </w:tc>
        <w:tc>
          <w:tcPr>
            <w:tcW w:w="16" w:type="dxa"/>
            <w:vAlign w:val="center"/>
            <w:hideMark/>
          </w:tcPr>
          <w:p w14:paraId="4F9450D3" w14:textId="77777777" w:rsidR="00581C24" w:rsidRPr="002621EB" w:rsidRDefault="00581C24" w:rsidP="00493781"/>
        </w:tc>
        <w:tc>
          <w:tcPr>
            <w:tcW w:w="6" w:type="dxa"/>
            <w:vAlign w:val="center"/>
            <w:hideMark/>
          </w:tcPr>
          <w:p w14:paraId="07ED94A2" w14:textId="77777777" w:rsidR="00581C24" w:rsidRPr="002621EB" w:rsidRDefault="00581C24" w:rsidP="00493781"/>
        </w:tc>
        <w:tc>
          <w:tcPr>
            <w:tcW w:w="690" w:type="dxa"/>
            <w:vAlign w:val="center"/>
            <w:hideMark/>
          </w:tcPr>
          <w:p w14:paraId="406BC67F" w14:textId="77777777" w:rsidR="00581C24" w:rsidRPr="002621EB" w:rsidRDefault="00581C24" w:rsidP="00493781"/>
        </w:tc>
        <w:tc>
          <w:tcPr>
            <w:tcW w:w="132" w:type="dxa"/>
            <w:vAlign w:val="center"/>
            <w:hideMark/>
          </w:tcPr>
          <w:p w14:paraId="01AAC018" w14:textId="77777777" w:rsidR="00581C24" w:rsidRPr="002621EB" w:rsidRDefault="00581C24" w:rsidP="00493781"/>
        </w:tc>
        <w:tc>
          <w:tcPr>
            <w:tcW w:w="690" w:type="dxa"/>
            <w:vAlign w:val="center"/>
            <w:hideMark/>
          </w:tcPr>
          <w:p w14:paraId="0E9816EA" w14:textId="77777777" w:rsidR="00581C24" w:rsidRPr="002621EB" w:rsidRDefault="00581C24" w:rsidP="00493781"/>
        </w:tc>
        <w:tc>
          <w:tcPr>
            <w:tcW w:w="410" w:type="dxa"/>
            <w:vAlign w:val="center"/>
            <w:hideMark/>
          </w:tcPr>
          <w:p w14:paraId="7BB3B957" w14:textId="77777777" w:rsidR="00581C24" w:rsidRPr="002621EB" w:rsidRDefault="00581C24" w:rsidP="00493781"/>
        </w:tc>
        <w:tc>
          <w:tcPr>
            <w:tcW w:w="16" w:type="dxa"/>
            <w:vAlign w:val="center"/>
            <w:hideMark/>
          </w:tcPr>
          <w:p w14:paraId="38DA4780" w14:textId="77777777" w:rsidR="00581C24" w:rsidRPr="002621EB" w:rsidRDefault="00581C24" w:rsidP="00493781"/>
        </w:tc>
        <w:tc>
          <w:tcPr>
            <w:tcW w:w="50" w:type="dxa"/>
            <w:vAlign w:val="center"/>
            <w:hideMark/>
          </w:tcPr>
          <w:p w14:paraId="28F5CDF2" w14:textId="77777777" w:rsidR="00581C24" w:rsidRPr="002621EB" w:rsidRDefault="00581C24" w:rsidP="00493781"/>
        </w:tc>
        <w:tc>
          <w:tcPr>
            <w:tcW w:w="50" w:type="dxa"/>
            <w:vAlign w:val="center"/>
            <w:hideMark/>
          </w:tcPr>
          <w:p w14:paraId="78EA8B96" w14:textId="77777777" w:rsidR="00581C24" w:rsidRPr="002621EB" w:rsidRDefault="00581C24" w:rsidP="00493781"/>
        </w:tc>
      </w:tr>
      <w:tr w:rsidR="00581C24" w:rsidRPr="002621EB" w14:paraId="0BC8579C"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0754C5C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A342707"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1DCA192D"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D34A0D2" w14:textId="77777777" w:rsidR="00581C24" w:rsidRPr="002621EB" w:rsidRDefault="00581C24" w:rsidP="00493781">
            <w:r w:rsidRPr="002621EB">
              <w:t>431300</w:t>
            </w:r>
          </w:p>
        </w:tc>
        <w:tc>
          <w:tcPr>
            <w:tcW w:w="1468" w:type="dxa"/>
            <w:tcBorders>
              <w:top w:val="nil"/>
              <w:left w:val="nil"/>
              <w:bottom w:val="nil"/>
              <w:right w:val="single" w:sz="8" w:space="0" w:color="auto"/>
            </w:tcBorders>
            <w:shd w:val="clear" w:color="auto" w:fill="auto"/>
            <w:noWrap/>
            <w:vAlign w:val="bottom"/>
            <w:hideMark/>
          </w:tcPr>
          <w:p w14:paraId="170A917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B7AB7AE" w14:textId="77777777" w:rsidR="00581C24" w:rsidRPr="002621EB" w:rsidRDefault="00581C24" w:rsidP="00493781">
            <w:r w:rsidRPr="002621EB">
              <w:t>431300</w:t>
            </w:r>
          </w:p>
        </w:tc>
        <w:tc>
          <w:tcPr>
            <w:tcW w:w="768" w:type="dxa"/>
            <w:tcBorders>
              <w:top w:val="nil"/>
              <w:left w:val="nil"/>
              <w:bottom w:val="nil"/>
              <w:right w:val="single" w:sz="8" w:space="0" w:color="auto"/>
            </w:tcBorders>
            <w:shd w:val="clear" w:color="auto" w:fill="auto"/>
            <w:noWrap/>
            <w:vAlign w:val="bottom"/>
            <w:hideMark/>
          </w:tcPr>
          <w:p w14:paraId="7DE54BF3" w14:textId="77777777" w:rsidR="00581C24" w:rsidRPr="002621EB" w:rsidRDefault="00581C24" w:rsidP="00493781">
            <w:r w:rsidRPr="002621EB">
              <w:t>1,00</w:t>
            </w:r>
          </w:p>
        </w:tc>
        <w:tc>
          <w:tcPr>
            <w:tcW w:w="16" w:type="dxa"/>
            <w:vAlign w:val="center"/>
            <w:hideMark/>
          </w:tcPr>
          <w:p w14:paraId="609F9CE4" w14:textId="77777777" w:rsidR="00581C24" w:rsidRPr="002621EB" w:rsidRDefault="00581C24" w:rsidP="00493781"/>
        </w:tc>
        <w:tc>
          <w:tcPr>
            <w:tcW w:w="6" w:type="dxa"/>
            <w:vAlign w:val="center"/>
            <w:hideMark/>
          </w:tcPr>
          <w:p w14:paraId="6652BB28" w14:textId="77777777" w:rsidR="00581C24" w:rsidRPr="002621EB" w:rsidRDefault="00581C24" w:rsidP="00493781"/>
        </w:tc>
        <w:tc>
          <w:tcPr>
            <w:tcW w:w="6" w:type="dxa"/>
            <w:vAlign w:val="center"/>
            <w:hideMark/>
          </w:tcPr>
          <w:p w14:paraId="0EE2CFB1" w14:textId="77777777" w:rsidR="00581C24" w:rsidRPr="002621EB" w:rsidRDefault="00581C24" w:rsidP="00493781"/>
        </w:tc>
        <w:tc>
          <w:tcPr>
            <w:tcW w:w="6" w:type="dxa"/>
            <w:vAlign w:val="center"/>
            <w:hideMark/>
          </w:tcPr>
          <w:p w14:paraId="2E466AD4" w14:textId="77777777" w:rsidR="00581C24" w:rsidRPr="002621EB" w:rsidRDefault="00581C24" w:rsidP="00493781"/>
        </w:tc>
        <w:tc>
          <w:tcPr>
            <w:tcW w:w="6" w:type="dxa"/>
            <w:vAlign w:val="center"/>
            <w:hideMark/>
          </w:tcPr>
          <w:p w14:paraId="5E7D2353" w14:textId="77777777" w:rsidR="00581C24" w:rsidRPr="002621EB" w:rsidRDefault="00581C24" w:rsidP="00493781"/>
        </w:tc>
        <w:tc>
          <w:tcPr>
            <w:tcW w:w="6" w:type="dxa"/>
            <w:vAlign w:val="center"/>
            <w:hideMark/>
          </w:tcPr>
          <w:p w14:paraId="01C11EF8" w14:textId="77777777" w:rsidR="00581C24" w:rsidRPr="002621EB" w:rsidRDefault="00581C24" w:rsidP="00493781"/>
        </w:tc>
        <w:tc>
          <w:tcPr>
            <w:tcW w:w="6" w:type="dxa"/>
            <w:vAlign w:val="center"/>
            <w:hideMark/>
          </w:tcPr>
          <w:p w14:paraId="68CDAE36" w14:textId="77777777" w:rsidR="00581C24" w:rsidRPr="002621EB" w:rsidRDefault="00581C24" w:rsidP="00493781"/>
        </w:tc>
        <w:tc>
          <w:tcPr>
            <w:tcW w:w="801" w:type="dxa"/>
            <w:vAlign w:val="center"/>
            <w:hideMark/>
          </w:tcPr>
          <w:p w14:paraId="35A14E92" w14:textId="77777777" w:rsidR="00581C24" w:rsidRPr="002621EB" w:rsidRDefault="00581C24" w:rsidP="00493781"/>
        </w:tc>
        <w:tc>
          <w:tcPr>
            <w:tcW w:w="690" w:type="dxa"/>
            <w:vAlign w:val="center"/>
            <w:hideMark/>
          </w:tcPr>
          <w:p w14:paraId="085018AD" w14:textId="77777777" w:rsidR="00581C24" w:rsidRPr="002621EB" w:rsidRDefault="00581C24" w:rsidP="00493781"/>
        </w:tc>
        <w:tc>
          <w:tcPr>
            <w:tcW w:w="801" w:type="dxa"/>
            <w:vAlign w:val="center"/>
            <w:hideMark/>
          </w:tcPr>
          <w:p w14:paraId="03CF4BF7" w14:textId="77777777" w:rsidR="00581C24" w:rsidRPr="002621EB" w:rsidRDefault="00581C24" w:rsidP="00493781"/>
        </w:tc>
        <w:tc>
          <w:tcPr>
            <w:tcW w:w="578" w:type="dxa"/>
            <w:vAlign w:val="center"/>
            <w:hideMark/>
          </w:tcPr>
          <w:p w14:paraId="42A1EF2A" w14:textId="77777777" w:rsidR="00581C24" w:rsidRPr="002621EB" w:rsidRDefault="00581C24" w:rsidP="00493781"/>
        </w:tc>
        <w:tc>
          <w:tcPr>
            <w:tcW w:w="701" w:type="dxa"/>
            <w:vAlign w:val="center"/>
            <w:hideMark/>
          </w:tcPr>
          <w:p w14:paraId="5960ED15" w14:textId="77777777" w:rsidR="00581C24" w:rsidRPr="002621EB" w:rsidRDefault="00581C24" w:rsidP="00493781"/>
        </w:tc>
        <w:tc>
          <w:tcPr>
            <w:tcW w:w="132" w:type="dxa"/>
            <w:vAlign w:val="center"/>
            <w:hideMark/>
          </w:tcPr>
          <w:p w14:paraId="76741BC3" w14:textId="77777777" w:rsidR="00581C24" w:rsidRPr="002621EB" w:rsidRDefault="00581C24" w:rsidP="00493781"/>
        </w:tc>
        <w:tc>
          <w:tcPr>
            <w:tcW w:w="70" w:type="dxa"/>
            <w:vAlign w:val="center"/>
            <w:hideMark/>
          </w:tcPr>
          <w:p w14:paraId="5F59FF93" w14:textId="77777777" w:rsidR="00581C24" w:rsidRPr="002621EB" w:rsidRDefault="00581C24" w:rsidP="00493781"/>
        </w:tc>
        <w:tc>
          <w:tcPr>
            <w:tcW w:w="16" w:type="dxa"/>
            <w:vAlign w:val="center"/>
            <w:hideMark/>
          </w:tcPr>
          <w:p w14:paraId="1AAE8E6F" w14:textId="77777777" w:rsidR="00581C24" w:rsidRPr="002621EB" w:rsidRDefault="00581C24" w:rsidP="00493781"/>
        </w:tc>
        <w:tc>
          <w:tcPr>
            <w:tcW w:w="6" w:type="dxa"/>
            <w:vAlign w:val="center"/>
            <w:hideMark/>
          </w:tcPr>
          <w:p w14:paraId="359AFE9C" w14:textId="77777777" w:rsidR="00581C24" w:rsidRPr="002621EB" w:rsidRDefault="00581C24" w:rsidP="00493781"/>
        </w:tc>
        <w:tc>
          <w:tcPr>
            <w:tcW w:w="690" w:type="dxa"/>
            <w:vAlign w:val="center"/>
            <w:hideMark/>
          </w:tcPr>
          <w:p w14:paraId="162668B0" w14:textId="77777777" w:rsidR="00581C24" w:rsidRPr="002621EB" w:rsidRDefault="00581C24" w:rsidP="00493781"/>
        </w:tc>
        <w:tc>
          <w:tcPr>
            <w:tcW w:w="132" w:type="dxa"/>
            <w:vAlign w:val="center"/>
            <w:hideMark/>
          </w:tcPr>
          <w:p w14:paraId="5A8ADC63" w14:textId="77777777" w:rsidR="00581C24" w:rsidRPr="002621EB" w:rsidRDefault="00581C24" w:rsidP="00493781"/>
        </w:tc>
        <w:tc>
          <w:tcPr>
            <w:tcW w:w="690" w:type="dxa"/>
            <w:vAlign w:val="center"/>
            <w:hideMark/>
          </w:tcPr>
          <w:p w14:paraId="1C35A180" w14:textId="77777777" w:rsidR="00581C24" w:rsidRPr="002621EB" w:rsidRDefault="00581C24" w:rsidP="00493781"/>
        </w:tc>
        <w:tc>
          <w:tcPr>
            <w:tcW w:w="410" w:type="dxa"/>
            <w:vAlign w:val="center"/>
            <w:hideMark/>
          </w:tcPr>
          <w:p w14:paraId="508175AE" w14:textId="77777777" w:rsidR="00581C24" w:rsidRPr="002621EB" w:rsidRDefault="00581C24" w:rsidP="00493781"/>
        </w:tc>
        <w:tc>
          <w:tcPr>
            <w:tcW w:w="16" w:type="dxa"/>
            <w:vAlign w:val="center"/>
            <w:hideMark/>
          </w:tcPr>
          <w:p w14:paraId="118C674F" w14:textId="77777777" w:rsidR="00581C24" w:rsidRPr="002621EB" w:rsidRDefault="00581C24" w:rsidP="00493781"/>
        </w:tc>
        <w:tc>
          <w:tcPr>
            <w:tcW w:w="50" w:type="dxa"/>
            <w:vAlign w:val="center"/>
            <w:hideMark/>
          </w:tcPr>
          <w:p w14:paraId="52640608" w14:textId="77777777" w:rsidR="00581C24" w:rsidRPr="002621EB" w:rsidRDefault="00581C24" w:rsidP="00493781"/>
        </w:tc>
        <w:tc>
          <w:tcPr>
            <w:tcW w:w="50" w:type="dxa"/>
            <w:vAlign w:val="center"/>
            <w:hideMark/>
          </w:tcPr>
          <w:p w14:paraId="624853EB" w14:textId="77777777" w:rsidR="00581C24" w:rsidRPr="002621EB" w:rsidRDefault="00581C24" w:rsidP="00493781"/>
        </w:tc>
      </w:tr>
      <w:tr w:rsidR="00581C24" w:rsidRPr="002621EB" w14:paraId="5F6B7849"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1FD5AB1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311DD75" w14:textId="77777777" w:rsidR="00581C24" w:rsidRPr="002621EB" w:rsidRDefault="00581C24" w:rsidP="00493781">
            <w:r w:rsidRPr="002621EB">
              <w:t>411300</w:t>
            </w:r>
          </w:p>
        </w:tc>
        <w:tc>
          <w:tcPr>
            <w:tcW w:w="10654" w:type="dxa"/>
            <w:tcBorders>
              <w:top w:val="nil"/>
              <w:left w:val="nil"/>
              <w:bottom w:val="nil"/>
              <w:right w:val="nil"/>
            </w:tcBorders>
            <w:shd w:val="clear" w:color="auto" w:fill="auto"/>
            <w:noWrap/>
            <w:vAlign w:val="bottom"/>
            <w:hideMark/>
          </w:tcPr>
          <w:p w14:paraId="3F69C99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proofErr w:type="gramStart"/>
            <w:r w:rsidRPr="002621EB">
              <w:t>боловања</w:t>
            </w:r>
            <w:proofErr w:type="spellEnd"/>
            <w:r w:rsidRPr="002621EB">
              <w:t xml:space="preserve">( </w:t>
            </w:r>
            <w:proofErr w:type="spellStart"/>
            <w:r w:rsidRPr="002621EB">
              <w:t>бруто</w:t>
            </w:r>
            <w:proofErr w:type="spellEnd"/>
            <w:proofErr w:type="gram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8686C64" w14:textId="77777777" w:rsidR="00581C24" w:rsidRPr="002621EB" w:rsidRDefault="00581C24" w:rsidP="00493781">
            <w:r w:rsidRPr="002621EB">
              <w:t>21000</w:t>
            </w:r>
          </w:p>
        </w:tc>
        <w:tc>
          <w:tcPr>
            <w:tcW w:w="1468" w:type="dxa"/>
            <w:tcBorders>
              <w:top w:val="nil"/>
              <w:left w:val="nil"/>
              <w:bottom w:val="nil"/>
              <w:right w:val="single" w:sz="8" w:space="0" w:color="auto"/>
            </w:tcBorders>
            <w:shd w:val="clear" w:color="auto" w:fill="auto"/>
            <w:noWrap/>
            <w:vAlign w:val="bottom"/>
            <w:hideMark/>
          </w:tcPr>
          <w:p w14:paraId="391328C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F10E63D" w14:textId="77777777" w:rsidR="00581C24" w:rsidRPr="002621EB" w:rsidRDefault="00581C24" w:rsidP="00493781">
            <w:r w:rsidRPr="002621EB">
              <w:t>21000</w:t>
            </w:r>
          </w:p>
        </w:tc>
        <w:tc>
          <w:tcPr>
            <w:tcW w:w="768" w:type="dxa"/>
            <w:tcBorders>
              <w:top w:val="nil"/>
              <w:left w:val="nil"/>
              <w:bottom w:val="nil"/>
              <w:right w:val="single" w:sz="8" w:space="0" w:color="auto"/>
            </w:tcBorders>
            <w:shd w:val="clear" w:color="auto" w:fill="auto"/>
            <w:noWrap/>
            <w:vAlign w:val="bottom"/>
            <w:hideMark/>
          </w:tcPr>
          <w:p w14:paraId="365D7A9E" w14:textId="77777777" w:rsidR="00581C24" w:rsidRPr="002621EB" w:rsidRDefault="00581C24" w:rsidP="00493781">
            <w:r w:rsidRPr="002621EB">
              <w:t>1,00</w:t>
            </w:r>
          </w:p>
        </w:tc>
        <w:tc>
          <w:tcPr>
            <w:tcW w:w="16" w:type="dxa"/>
            <w:vAlign w:val="center"/>
            <w:hideMark/>
          </w:tcPr>
          <w:p w14:paraId="3B35CBAD" w14:textId="77777777" w:rsidR="00581C24" w:rsidRPr="002621EB" w:rsidRDefault="00581C24" w:rsidP="00493781"/>
        </w:tc>
        <w:tc>
          <w:tcPr>
            <w:tcW w:w="6" w:type="dxa"/>
            <w:vAlign w:val="center"/>
            <w:hideMark/>
          </w:tcPr>
          <w:p w14:paraId="19D3823E" w14:textId="77777777" w:rsidR="00581C24" w:rsidRPr="002621EB" w:rsidRDefault="00581C24" w:rsidP="00493781"/>
        </w:tc>
        <w:tc>
          <w:tcPr>
            <w:tcW w:w="6" w:type="dxa"/>
            <w:vAlign w:val="center"/>
            <w:hideMark/>
          </w:tcPr>
          <w:p w14:paraId="6238488E" w14:textId="77777777" w:rsidR="00581C24" w:rsidRPr="002621EB" w:rsidRDefault="00581C24" w:rsidP="00493781"/>
        </w:tc>
        <w:tc>
          <w:tcPr>
            <w:tcW w:w="6" w:type="dxa"/>
            <w:vAlign w:val="center"/>
            <w:hideMark/>
          </w:tcPr>
          <w:p w14:paraId="24446D18" w14:textId="77777777" w:rsidR="00581C24" w:rsidRPr="002621EB" w:rsidRDefault="00581C24" w:rsidP="00493781"/>
        </w:tc>
        <w:tc>
          <w:tcPr>
            <w:tcW w:w="6" w:type="dxa"/>
            <w:vAlign w:val="center"/>
            <w:hideMark/>
          </w:tcPr>
          <w:p w14:paraId="7019EEB5" w14:textId="77777777" w:rsidR="00581C24" w:rsidRPr="002621EB" w:rsidRDefault="00581C24" w:rsidP="00493781"/>
        </w:tc>
        <w:tc>
          <w:tcPr>
            <w:tcW w:w="6" w:type="dxa"/>
            <w:vAlign w:val="center"/>
            <w:hideMark/>
          </w:tcPr>
          <w:p w14:paraId="2DE7906A" w14:textId="77777777" w:rsidR="00581C24" w:rsidRPr="002621EB" w:rsidRDefault="00581C24" w:rsidP="00493781"/>
        </w:tc>
        <w:tc>
          <w:tcPr>
            <w:tcW w:w="6" w:type="dxa"/>
            <w:vAlign w:val="center"/>
            <w:hideMark/>
          </w:tcPr>
          <w:p w14:paraId="279BF353" w14:textId="77777777" w:rsidR="00581C24" w:rsidRPr="002621EB" w:rsidRDefault="00581C24" w:rsidP="00493781"/>
        </w:tc>
        <w:tc>
          <w:tcPr>
            <w:tcW w:w="801" w:type="dxa"/>
            <w:vAlign w:val="center"/>
            <w:hideMark/>
          </w:tcPr>
          <w:p w14:paraId="24D26F33" w14:textId="77777777" w:rsidR="00581C24" w:rsidRPr="002621EB" w:rsidRDefault="00581C24" w:rsidP="00493781"/>
        </w:tc>
        <w:tc>
          <w:tcPr>
            <w:tcW w:w="690" w:type="dxa"/>
            <w:vAlign w:val="center"/>
            <w:hideMark/>
          </w:tcPr>
          <w:p w14:paraId="3800CC46" w14:textId="77777777" w:rsidR="00581C24" w:rsidRPr="002621EB" w:rsidRDefault="00581C24" w:rsidP="00493781"/>
        </w:tc>
        <w:tc>
          <w:tcPr>
            <w:tcW w:w="801" w:type="dxa"/>
            <w:vAlign w:val="center"/>
            <w:hideMark/>
          </w:tcPr>
          <w:p w14:paraId="11A95D9E" w14:textId="77777777" w:rsidR="00581C24" w:rsidRPr="002621EB" w:rsidRDefault="00581C24" w:rsidP="00493781"/>
        </w:tc>
        <w:tc>
          <w:tcPr>
            <w:tcW w:w="578" w:type="dxa"/>
            <w:vAlign w:val="center"/>
            <w:hideMark/>
          </w:tcPr>
          <w:p w14:paraId="2979351D" w14:textId="77777777" w:rsidR="00581C24" w:rsidRPr="002621EB" w:rsidRDefault="00581C24" w:rsidP="00493781"/>
        </w:tc>
        <w:tc>
          <w:tcPr>
            <w:tcW w:w="701" w:type="dxa"/>
            <w:vAlign w:val="center"/>
            <w:hideMark/>
          </w:tcPr>
          <w:p w14:paraId="29F774A6" w14:textId="77777777" w:rsidR="00581C24" w:rsidRPr="002621EB" w:rsidRDefault="00581C24" w:rsidP="00493781"/>
        </w:tc>
        <w:tc>
          <w:tcPr>
            <w:tcW w:w="132" w:type="dxa"/>
            <w:vAlign w:val="center"/>
            <w:hideMark/>
          </w:tcPr>
          <w:p w14:paraId="1542D95A" w14:textId="77777777" w:rsidR="00581C24" w:rsidRPr="002621EB" w:rsidRDefault="00581C24" w:rsidP="00493781"/>
        </w:tc>
        <w:tc>
          <w:tcPr>
            <w:tcW w:w="70" w:type="dxa"/>
            <w:vAlign w:val="center"/>
            <w:hideMark/>
          </w:tcPr>
          <w:p w14:paraId="40990B64" w14:textId="77777777" w:rsidR="00581C24" w:rsidRPr="002621EB" w:rsidRDefault="00581C24" w:rsidP="00493781"/>
        </w:tc>
        <w:tc>
          <w:tcPr>
            <w:tcW w:w="16" w:type="dxa"/>
            <w:vAlign w:val="center"/>
            <w:hideMark/>
          </w:tcPr>
          <w:p w14:paraId="4A56CFEC" w14:textId="77777777" w:rsidR="00581C24" w:rsidRPr="002621EB" w:rsidRDefault="00581C24" w:rsidP="00493781"/>
        </w:tc>
        <w:tc>
          <w:tcPr>
            <w:tcW w:w="6" w:type="dxa"/>
            <w:vAlign w:val="center"/>
            <w:hideMark/>
          </w:tcPr>
          <w:p w14:paraId="7F736D58" w14:textId="77777777" w:rsidR="00581C24" w:rsidRPr="002621EB" w:rsidRDefault="00581C24" w:rsidP="00493781"/>
        </w:tc>
        <w:tc>
          <w:tcPr>
            <w:tcW w:w="690" w:type="dxa"/>
            <w:vAlign w:val="center"/>
            <w:hideMark/>
          </w:tcPr>
          <w:p w14:paraId="0A36B64B" w14:textId="77777777" w:rsidR="00581C24" w:rsidRPr="002621EB" w:rsidRDefault="00581C24" w:rsidP="00493781"/>
        </w:tc>
        <w:tc>
          <w:tcPr>
            <w:tcW w:w="132" w:type="dxa"/>
            <w:vAlign w:val="center"/>
            <w:hideMark/>
          </w:tcPr>
          <w:p w14:paraId="6FFC0F52" w14:textId="77777777" w:rsidR="00581C24" w:rsidRPr="002621EB" w:rsidRDefault="00581C24" w:rsidP="00493781"/>
        </w:tc>
        <w:tc>
          <w:tcPr>
            <w:tcW w:w="690" w:type="dxa"/>
            <w:vAlign w:val="center"/>
            <w:hideMark/>
          </w:tcPr>
          <w:p w14:paraId="33E49FD8" w14:textId="77777777" w:rsidR="00581C24" w:rsidRPr="002621EB" w:rsidRDefault="00581C24" w:rsidP="00493781"/>
        </w:tc>
        <w:tc>
          <w:tcPr>
            <w:tcW w:w="410" w:type="dxa"/>
            <w:vAlign w:val="center"/>
            <w:hideMark/>
          </w:tcPr>
          <w:p w14:paraId="64D50067" w14:textId="77777777" w:rsidR="00581C24" w:rsidRPr="002621EB" w:rsidRDefault="00581C24" w:rsidP="00493781"/>
        </w:tc>
        <w:tc>
          <w:tcPr>
            <w:tcW w:w="16" w:type="dxa"/>
            <w:vAlign w:val="center"/>
            <w:hideMark/>
          </w:tcPr>
          <w:p w14:paraId="5A7D4E93" w14:textId="77777777" w:rsidR="00581C24" w:rsidRPr="002621EB" w:rsidRDefault="00581C24" w:rsidP="00493781"/>
        </w:tc>
        <w:tc>
          <w:tcPr>
            <w:tcW w:w="50" w:type="dxa"/>
            <w:vAlign w:val="center"/>
            <w:hideMark/>
          </w:tcPr>
          <w:p w14:paraId="143C5178" w14:textId="77777777" w:rsidR="00581C24" w:rsidRPr="002621EB" w:rsidRDefault="00581C24" w:rsidP="00493781"/>
        </w:tc>
        <w:tc>
          <w:tcPr>
            <w:tcW w:w="50" w:type="dxa"/>
            <w:vAlign w:val="center"/>
            <w:hideMark/>
          </w:tcPr>
          <w:p w14:paraId="690E29EE" w14:textId="77777777" w:rsidR="00581C24" w:rsidRPr="002621EB" w:rsidRDefault="00581C24" w:rsidP="00493781"/>
        </w:tc>
      </w:tr>
      <w:tr w:rsidR="00581C24" w:rsidRPr="002621EB" w14:paraId="63AC5E9B"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38F266C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5DCD77" w14:textId="77777777" w:rsidR="00581C24" w:rsidRPr="002621EB" w:rsidRDefault="00581C24" w:rsidP="00493781">
            <w:r w:rsidRPr="002621EB">
              <w:t>411400</w:t>
            </w:r>
          </w:p>
        </w:tc>
        <w:tc>
          <w:tcPr>
            <w:tcW w:w="10654" w:type="dxa"/>
            <w:tcBorders>
              <w:top w:val="nil"/>
              <w:left w:val="nil"/>
              <w:bottom w:val="nil"/>
              <w:right w:val="nil"/>
            </w:tcBorders>
            <w:shd w:val="clear" w:color="auto" w:fill="auto"/>
            <w:noWrap/>
            <w:vAlign w:val="bottom"/>
            <w:hideMark/>
          </w:tcPr>
          <w:p w14:paraId="17A01AA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отпремнине</w:t>
            </w:r>
            <w:proofErr w:type="spellEnd"/>
            <w:r w:rsidRPr="002621EB">
              <w:t xml:space="preserve"> и </w:t>
            </w:r>
            <w:proofErr w:type="spellStart"/>
            <w:r w:rsidRPr="002621EB">
              <w:t>једнократне</w:t>
            </w:r>
            <w:proofErr w:type="spellEnd"/>
            <w:r w:rsidRPr="002621EB">
              <w:t xml:space="preserve"> </w:t>
            </w:r>
            <w:proofErr w:type="spellStart"/>
            <w:r w:rsidRPr="002621EB">
              <w:t>помоћи</w:t>
            </w:r>
            <w:proofErr w:type="spellEnd"/>
            <w:r w:rsidRPr="002621EB">
              <w:t>(</w:t>
            </w:r>
            <w:proofErr w:type="spellStart"/>
            <w:r w:rsidRPr="002621EB">
              <w:t>бруто</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742B835B" w14:textId="77777777" w:rsidR="00581C24" w:rsidRPr="002621EB" w:rsidRDefault="00581C24" w:rsidP="00493781">
            <w:r w:rsidRPr="002621EB">
              <w:t>44600</w:t>
            </w:r>
          </w:p>
        </w:tc>
        <w:tc>
          <w:tcPr>
            <w:tcW w:w="1468" w:type="dxa"/>
            <w:tcBorders>
              <w:top w:val="nil"/>
              <w:left w:val="nil"/>
              <w:bottom w:val="nil"/>
              <w:right w:val="single" w:sz="8" w:space="0" w:color="auto"/>
            </w:tcBorders>
            <w:shd w:val="clear" w:color="auto" w:fill="auto"/>
            <w:noWrap/>
            <w:vAlign w:val="bottom"/>
            <w:hideMark/>
          </w:tcPr>
          <w:p w14:paraId="445B4294" w14:textId="77777777" w:rsidR="00581C24" w:rsidRPr="002621EB" w:rsidRDefault="00581C24" w:rsidP="00493781">
            <w:r w:rsidRPr="002621EB">
              <w:t>5000</w:t>
            </w:r>
          </w:p>
        </w:tc>
        <w:tc>
          <w:tcPr>
            <w:tcW w:w="1368" w:type="dxa"/>
            <w:tcBorders>
              <w:top w:val="nil"/>
              <w:left w:val="nil"/>
              <w:bottom w:val="nil"/>
              <w:right w:val="single" w:sz="8" w:space="0" w:color="auto"/>
            </w:tcBorders>
            <w:shd w:val="clear" w:color="auto" w:fill="auto"/>
            <w:noWrap/>
            <w:vAlign w:val="bottom"/>
            <w:hideMark/>
          </w:tcPr>
          <w:p w14:paraId="7C15FFCE" w14:textId="77777777" w:rsidR="00581C24" w:rsidRPr="002621EB" w:rsidRDefault="00581C24" w:rsidP="00493781">
            <w:r w:rsidRPr="002621EB">
              <w:t>49600</w:t>
            </w:r>
          </w:p>
        </w:tc>
        <w:tc>
          <w:tcPr>
            <w:tcW w:w="768" w:type="dxa"/>
            <w:tcBorders>
              <w:top w:val="nil"/>
              <w:left w:val="nil"/>
              <w:bottom w:val="nil"/>
              <w:right w:val="single" w:sz="8" w:space="0" w:color="auto"/>
            </w:tcBorders>
            <w:shd w:val="clear" w:color="auto" w:fill="auto"/>
            <w:noWrap/>
            <w:vAlign w:val="bottom"/>
            <w:hideMark/>
          </w:tcPr>
          <w:p w14:paraId="73036C15" w14:textId="77777777" w:rsidR="00581C24" w:rsidRPr="002621EB" w:rsidRDefault="00581C24" w:rsidP="00493781">
            <w:r w:rsidRPr="002621EB">
              <w:t>1,11</w:t>
            </w:r>
          </w:p>
        </w:tc>
        <w:tc>
          <w:tcPr>
            <w:tcW w:w="16" w:type="dxa"/>
            <w:vAlign w:val="center"/>
            <w:hideMark/>
          </w:tcPr>
          <w:p w14:paraId="65565158" w14:textId="77777777" w:rsidR="00581C24" w:rsidRPr="002621EB" w:rsidRDefault="00581C24" w:rsidP="00493781"/>
        </w:tc>
        <w:tc>
          <w:tcPr>
            <w:tcW w:w="6" w:type="dxa"/>
            <w:vAlign w:val="center"/>
            <w:hideMark/>
          </w:tcPr>
          <w:p w14:paraId="3B7B9694" w14:textId="77777777" w:rsidR="00581C24" w:rsidRPr="002621EB" w:rsidRDefault="00581C24" w:rsidP="00493781"/>
        </w:tc>
        <w:tc>
          <w:tcPr>
            <w:tcW w:w="6" w:type="dxa"/>
            <w:vAlign w:val="center"/>
            <w:hideMark/>
          </w:tcPr>
          <w:p w14:paraId="0F4C7E0A" w14:textId="77777777" w:rsidR="00581C24" w:rsidRPr="002621EB" w:rsidRDefault="00581C24" w:rsidP="00493781"/>
        </w:tc>
        <w:tc>
          <w:tcPr>
            <w:tcW w:w="6" w:type="dxa"/>
            <w:vAlign w:val="center"/>
            <w:hideMark/>
          </w:tcPr>
          <w:p w14:paraId="048C0A0C" w14:textId="77777777" w:rsidR="00581C24" w:rsidRPr="002621EB" w:rsidRDefault="00581C24" w:rsidP="00493781"/>
        </w:tc>
        <w:tc>
          <w:tcPr>
            <w:tcW w:w="6" w:type="dxa"/>
            <w:vAlign w:val="center"/>
            <w:hideMark/>
          </w:tcPr>
          <w:p w14:paraId="0B6A1B9F" w14:textId="77777777" w:rsidR="00581C24" w:rsidRPr="002621EB" w:rsidRDefault="00581C24" w:rsidP="00493781"/>
        </w:tc>
        <w:tc>
          <w:tcPr>
            <w:tcW w:w="6" w:type="dxa"/>
            <w:vAlign w:val="center"/>
            <w:hideMark/>
          </w:tcPr>
          <w:p w14:paraId="00B24B27" w14:textId="77777777" w:rsidR="00581C24" w:rsidRPr="002621EB" w:rsidRDefault="00581C24" w:rsidP="00493781"/>
        </w:tc>
        <w:tc>
          <w:tcPr>
            <w:tcW w:w="6" w:type="dxa"/>
            <w:vAlign w:val="center"/>
            <w:hideMark/>
          </w:tcPr>
          <w:p w14:paraId="52F9C6F9" w14:textId="77777777" w:rsidR="00581C24" w:rsidRPr="002621EB" w:rsidRDefault="00581C24" w:rsidP="00493781"/>
        </w:tc>
        <w:tc>
          <w:tcPr>
            <w:tcW w:w="801" w:type="dxa"/>
            <w:vAlign w:val="center"/>
            <w:hideMark/>
          </w:tcPr>
          <w:p w14:paraId="535313F3" w14:textId="77777777" w:rsidR="00581C24" w:rsidRPr="002621EB" w:rsidRDefault="00581C24" w:rsidP="00493781"/>
        </w:tc>
        <w:tc>
          <w:tcPr>
            <w:tcW w:w="690" w:type="dxa"/>
            <w:vAlign w:val="center"/>
            <w:hideMark/>
          </w:tcPr>
          <w:p w14:paraId="3531403F" w14:textId="77777777" w:rsidR="00581C24" w:rsidRPr="002621EB" w:rsidRDefault="00581C24" w:rsidP="00493781"/>
        </w:tc>
        <w:tc>
          <w:tcPr>
            <w:tcW w:w="801" w:type="dxa"/>
            <w:vAlign w:val="center"/>
            <w:hideMark/>
          </w:tcPr>
          <w:p w14:paraId="3D7A8B1A" w14:textId="77777777" w:rsidR="00581C24" w:rsidRPr="002621EB" w:rsidRDefault="00581C24" w:rsidP="00493781"/>
        </w:tc>
        <w:tc>
          <w:tcPr>
            <w:tcW w:w="578" w:type="dxa"/>
            <w:vAlign w:val="center"/>
            <w:hideMark/>
          </w:tcPr>
          <w:p w14:paraId="21373299" w14:textId="77777777" w:rsidR="00581C24" w:rsidRPr="002621EB" w:rsidRDefault="00581C24" w:rsidP="00493781"/>
        </w:tc>
        <w:tc>
          <w:tcPr>
            <w:tcW w:w="701" w:type="dxa"/>
            <w:vAlign w:val="center"/>
            <w:hideMark/>
          </w:tcPr>
          <w:p w14:paraId="5D9CDC5D" w14:textId="77777777" w:rsidR="00581C24" w:rsidRPr="002621EB" w:rsidRDefault="00581C24" w:rsidP="00493781"/>
        </w:tc>
        <w:tc>
          <w:tcPr>
            <w:tcW w:w="132" w:type="dxa"/>
            <w:vAlign w:val="center"/>
            <w:hideMark/>
          </w:tcPr>
          <w:p w14:paraId="65BED23F" w14:textId="77777777" w:rsidR="00581C24" w:rsidRPr="002621EB" w:rsidRDefault="00581C24" w:rsidP="00493781"/>
        </w:tc>
        <w:tc>
          <w:tcPr>
            <w:tcW w:w="70" w:type="dxa"/>
            <w:vAlign w:val="center"/>
            <w:hideMark/>
          </w:tcPr>
          <w:p w14:paraId="64949B64" w14:textId="77777777" w:rsidR="00581C24" w:rsidRPr="002621EB" w:rsidRDefault="00581C24" w:rsidP="00493781"/>
        </w:tc>
        <w:tc>
          <w:tcPr>
            <w:tcW w:w="16" w:type="dxa"/>
            <w:vAlign w:val="center"/>
            <w:hideMark/>
          </w:tcPr>
          <w:p w14:paraId="341A49BC" w14:textId="77777777" w:rsidR="00581C24" w:rsidRPr="002621EB" w:rsidRDefault="00581C24" w:rsidP="00493781"/>
        </w:tc>
        <w:tc>
          <w:tcPr>
            <w:tcW w:w="6" w:type="dxa"/>
            <w:vAlign w:val="center"/>
            <w:hideMark/>
          </w:tcPr>
          <w:p w14:paraId="6F8B752E" w14:textId="77777777" w:rsidR="00581C24" w:rsidRPr="002621EB" w:rsidRDefault="00581C24" w:rsidP="00493781"/>
        </w:tc>
        <w:tc>
          <w:tcPr>
            <w:tcW w:w="690" w:type="dxa"/>
            <w:vAlign w:val="center"/>
            <w:hideMark/>
          </w:tcPr>
          <w:p w14:paraId="541B5547" w14:textId="77777777" w:rsidR="00581C24" w:rsidRPr="002621EB" w:rsidRDefault="00581C24" w:rsidP="00493781"/>
        </w:tc>
        <w:tc>
          <w:tcPr>
            <w:tcW w:w="132" w:type="dxa"/>
            <w:vAlign w:val="center"/>
            <w:hideMark/>
          </w:tcPr>
          <w:p w14:paraId="37A37077" w14:textId="77777777" w:rsidR="00581C24" w:rsidRPr="002621EB" w:rsidRDefault="00581C24" w:rsidP="00493781"/>
        </w:tc>
        <w:tc>
          <w:tcPr>
            <w:tcW w:w="690" w:type="dxa"/>
            <w:vAlign w:val="center"/>
            <w:hideMark/>
          </w:tcPr>
          <w:p w14:paraId="141E5FBF" w14:textId="77777777" w:rsidR="00581C24" w:rsidRPr="002621EB" w:rsidRDefault="00581C24" w:rsidP="00493781"/>
        </w:tc>
        <w:tc>
          <w:tcPr>
            <w:tcW w:w="410" w:type="dxa"/>
            <w:vAlign w:val="center"/>
            <w:hideMark/>
          </w:tcPr>
          <w:p w14:paraId="6C4BE60B" w14:textId="77777777" w:rsidR="00581C24" w:rsidRPr="002621EB" w:rsidRDefault="00581C24" w:rsidP="00493781"/>
        </w:tc>
        <w:tc>
          <w:tcPr>
            <w:tcW w:w="16" w:type="dxa"/>
            <w:vAlign w:val="center"/>
            <w:hideMark/>
          </w:tcPr>
          <w:p w14:paraId="36C53506" w14:textId="77777777" w:rsidR="00581C24" w:rsidRPr="002621EB" w:rsidRDefault="00581C24" w:rsidP="00493781"/>
        </w:tc>
        <w:tc>
          <w:tcPr>
            <w:tcW w:w="50" w:type="dxa"/>
            <w:vAlign w:val="center"/>
            <w:hideMark/>
          </w:tcPr>
          <w:p w14:paraId="468FF8ED" w14:textId="77777777" w:rsidR="00581C24" w:rsidRPr="002621EB" w:rsidRDefault="00581C24" w:rsidP="00493781"/>
        </w:tc>
        <w:tc>
          <w:tcPr>
            <w:tcW w:w="50" w:type="dxa"/>
            <w:vAlign w:val="center"/>
            <w:hideMark/>
          </w:tcPr>
          <w:p w14:paraId="1C4D7C75" w14:textId="77777777" w:rsidR="00581C24" w:rsidRPr="002621EB" w:rsidRDefault="00581C24" w:rsidP="00493781"/>
        </w:tc>
      </w:tr>
      <w:tr w:rsidR="00581C24" w:rsidRPr="002621EB" w14:paraId="6792FF7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6B652CC"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7B934AE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CAE58BD"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кориштења</w:t>
            </w:r>
            <w:proofErr w:type="spellEnd"/>
            <w:r w:rsidRPr="002621EB">
              <w:t xml:space="preserve"> </w:t>
            </w:r>
            <w:proofErr w:type="spellStart"/>
            <w:r w:rsidRPr="002621EB">
              <w:t>робе</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vAlign w:val="bottom"/>
            <w:hideMark/>
          </w:tcPr>
          <w:p w14:paraId="278F2134" w14:textId="77777777" w:rsidR="00581C24" w:rsidRPr="002621EB" w:rsidRDefault="00581C24" w:rsidP="00493781">
            <w:r w:rsidRPr="002621EB">
              <w:t>1493500</w:t>
            </w:r>
          </w:p>
        </w:tc>
        <w:tc>
          <w:tcPr>
            <w:tcW w:w="1468" w:type="dxa"/>
            <w:tcBorders>
              <w:top w:val="nil"/>
              <w:left w:val="nil"/>
              <w:bottom w:val="nil"/>
              <w:right w:val="single" w:sz="8" w:space="0" w:color="auto"/>
            </w:tcBorders>
            <w:shd w:val="clear" w:color="auto" w:fill="auto"/>
            <w:vAlign w:val="bottom"/>
            <w:hideMark/>
          </w:tcPr>
          <w:p w14:paraId="38F999DD" w14:textId="77777777" w:rsidR="00581C24" w:rsidRPr="002621EB" w:rsidRDefault="00581C24" w:rsidP="00493781">
            <w:r w:rsidRPr="002621EB">
              <w:t>107800</w:t>
            </w:r>
          </w:p>
        </w:tc>
        <w:tc>
          <w:tcPr>
            <w:tcW w:w="1368" w:type="dxa"/>
            <w:tcBorders>
              <w:top w:val="nil"/>
              <w:left w:val="nil"/>
              <w:bottom w:val="nil"/>
              <w:right w:val="single" w:sz="8" w:space="0" w:color="auto"/>
            </w:tcBorders>
            <w:shd w:val="clear" w:color="auto" w:fill="auto"/>
            <w:vAlign w:val="bottom"/>
            <w:hideMark/>
          </w:tcPr>
          <w:p w14:paraId="5A90822F" w14:textId="77777777" w:rsidR="00581C24" w:rsidRPr="002621EB" w:rsidRDefault="00581C24" w:rsidP="00493781">
            <w:r w:rsidRPr="002621EB">
              <w:t>1601300</w:t>
            </w:r>
          </w:p>
        </w:tc>
        <w:tc>
          <w:tcPr>
            <w:tcW w:w="768" w:type="dxa"/>
            <w:tcBorders>
              <w:top w:val="nil"/>
              <w:left w:val="nil"/>
              <w:bottom w:val="nil"/>
              <w:right w:val="single" w:sz="8" w:space="0" w:color="auto"/>
            </w:tcBorders>
            <w:shd w:val="clear" w:color="auto" w:fill="auto"/>
            <w:noWrap/>
            <w:vAlign w:val="bottom"/>
            <w:hideMark/>
          </w:tcPr>
          <w:p w14:paraId="74DF292D" w14:textId="77777777" w:rsidR="00581C24" w:rsidRPr="002621EB" w:rsidRDefault="00581C24" w:rsidP="00493781">
            <w:r w:rsidRPr="002621EB">
              <w:t>1,07</w:t>
            </w:r>
          </w:p>
        </w:tc>
        <w:tc>
          <w:tcPr>
            <w:tcW w:w="16" w:type="dxa"/>
            <w:vAlign w:val="center"/>
            <w:hideMark/>
          </w:tcPr>
          <w:p w14:paraId="303B96F7" w14:textId="77777777" w:rsidR="00581C24" w:rsidRPr="002621EB" w:rsidRDefault="00581C24" w:rsidP="00493781"/>
        </w:tc>
        <w:tc>
          <w:tcPr>
            <w:tcW w:w="6" w:type="dxa"/>
            <w:vAlign w:val="center"/>
            <w:hideMark/>
          </w:tcPr>
          <w:p w14:paraId="791B3FB1" w14:textId="77777777" w:rsidR="00581C24" w:rsidRPr="002621EB" w:rsidRDefault="00581C24" w:rsidP="00493781"/>
        </w:tc>
        <w:tc>
          <w:tcPr>
            <w:tcW w:w="6" w:type="dxa"/>
            <w:vAlign w:val="center"/>
            <w:hideMark/>
          </w:tcPr>
          <w:p w14:paraId="256771D2" w14:textId="77777777" w:rsidR="00581C24" w:rsidRPr="002621EB" w:rsidRDefault="00581C24" w:rsidP="00493781"/>
        </w:tc>
        <w:tc>
          <w:tcPr>
            <w:tcW w:w="6" w:type="dxa"/>
            <w:vAlign w:val="center"/>
            <w:hideMark/>
          </w:tcPr>
          <w:p w14:paraId="0C865D55" w14:textId="77777777" w:rsidR="00581C24" w:rsidRPr="002621EB" w:rsidRDefault="00581C24" w:rsidP="00493781"/>
        </w:tc>
        <w:tc>
          <w:tcPr>
            <w:tcW w:w="6" w:type="dxa"/>
            <w:vAlign w:val="center"/>
            <w:hideMark/>
          </w:tcPr>
          <w:p w14:paraId="19B749C4" w14:textId="77777777" w:rsidR="00581C24" w:rsidRPr="002621EB" w:rsidRDefault="00581C24" w:rsidP="00493781"/>
        </w:tc>
        <w:tc>
          <w:tcPr>
            <w:tcW w:w="6" w:type="dxa"/>
            <w:vAlign w:val="center"/>
            <w:hideMark/>
          </w:tcPr>
          <w:p w14:paraId="2795AD69" w14:textId="77777777" w:rsidR="00581C24" w:rsidRPr="002621EB" w:rsidRDefault="00581C24" w:rsidP="00493781"/>
        </w:tc>
        <w:tc>
          <w:tcPr>
            <w:tcW w:w="6" w:type="dxa"/>
            <w:vAlign w:val="center"/>
            <w:hideMark/>
          </w:tcPr>
          <w:p w14:paraId="342A5A61" w14:textId="77777777" w:rsidR="00581C24" w:rsidRPr="002621EB" w:rsidRDefault="00581C24" w:rsidP="00493781"/>
        </w:tc>
        <w:tc>
          <w:tcPr>
            <w:tcW w:w="801" w:type="dxa"/>
            <w:vAlign w:val="center"/>
            <w:hideMark/>
          </w:tcPr>
          <w:p w14:paraId="57DA0EC8" w14:textId="77777777" w:rsidR="00581C24" w:rsidRPr="002621EB" w:rsidRDefault="00581C24" w:rsidP="00493781"/>
        </w:tc>
        <w:tc>
          <w:tcPr>
            <w:tcW w:w="690" w:type="dxa"/>
            <w:vAlign w:val="center"/>
            <w:hideMark/>
          </w:tcPr>
          <w:p w14:paraId="6375FCCD" w14:textId="77777777" w:rsidR="00581C24" w:rsidRPr="002621EB" w:rsidRDefault="00581C24" w:rsidP="00493781"/>
        </w:tc>
        <w:tc>
          <w:tcPr>
            <w:tcW w:w="801" w:type="dxa"/>
            <w:vAlign w:val="center"/>
            <w:hideMark/>
          </w:tcPr>
          <w:p w14:paraId="40701EC3" w14:textId="77777777" w:rsidR="00581C24" w:rsidRPr="002621EB" w:rsidRDefault="00581C24" w:rsidP="00493781"/>
        </w:tc>
        <w:tc>
          <w:tcPr>
            <w:tcW w:w="578" w:type="dxa"/>
            <w:vAlign w:val="center"/>
            <w:hideMark/>
          </w:tcPr>
          <w:p w14:paraId="2858F3F6" w14:textId="77777777" w:rsidR="00581C24" w:rsidRPr="002621EB" w:rsidRDefault="00581C24" w:rsidP="00493781"/>
        </w:tc>
        <w:tc>
          <w:tcPr>
            <w:tcW w:w="701" w:type="dxa"/>
            <w:vAlign w:val="center"/>
            <w:hideMark/>
          </w:tcPr>
          <w:p w14:paraId="7793E507" w14:textId="77777777" w:rsidR="00581C24" w:rsidRPr="002621EB" w:rsidRDefault="00581C24" w:rsidP="00493781"/>
        </w:tc>
        <w:tc>
          <w:tcPr>
            <w:tcW w:w="132" w:type="dxa"/>
            <w:vAlign w:val="center"/>
            <w:hideMark/>
          </w:tcPr>
          <w:p w14:paraId="7FC63460" w14:textId="77777777" w:rsidR="00581C24" w:rsidRPr="002621EB" w:rsidRDefault="00581C24" w:rsidP="00493781"/>
        </w:tc>
        <w:tc>
          <w:tcPr>
            <w:tcW w:w="70" w:type="dxa"/>
            <w:vAlign w:val="center"/>
            <w:hideMark/>
          </w:tcPr>
          <w:p w14:paraId="71D44A5F" w14:textId="77777777" w:rsidR="00581C24" w:rsidRPr="002621EB" w:rsidRDefault="00581C24" w:rsidP="00493781"/>
        </w:tc>
        <w:tc>
          <w:tcPr>
            <w:tcW w:w="16" w:type="dxa"/>
            <w:vAlign w:val="center"/>
            <w:hideMark/>
          </w:tcPr>
          <w:p w14:paraId="78361652" w14:textId="77777777" w:rsidR="00581C24" w:rsidRPr="002621EB" w:rsidRDefault="00581C24" w:rsidP="00493781"/>
        </w:tc>
        <w:tc>
          <w:tcPr>
            <w:tcW w:w="6" w:type="dxa"/>
            <w:vAlign w:val="center"/>
            <w:hideMark/>
          </w:tcPr>
          <w:p w14:paraId="4E0332B6" w14:textId="77777777" w:rsidR="00581C24" w:rsidRPr="002621EB" w:rsidRDefault="00581C24" w:rsidP="00493781"/>
        </w:tc>
        <w:tc>
          <w:tcPr>
            <w:tcW w:w="690" w:type="dxa"/>
            <w:vAlign w:val="center"/>
            <w:hideMark/>
          </w:tcPr>
          <w:p w14:paraId="6BBD51BF" w14:textId="77777777" w:rsidR="00581C24" w:rsidRPr="002621EB" w:rsidRDefault="00581C24" w:rsidP="00493781"/>
        </w:tc>
        <w:tc>
          <w:tcPr>
            <w:tcW w:w="132" w:type="dxa"/>
            <w:vAlign w:val="center"/>
            <w:hideMark/>
          </w:tcPr>
          <w:p w14:paraId="58F6003A" w14:textId="77777777" w:rsidR="00581C24" w:rsidRPr="002621EB" w:rsidRDefault="00581C24" w:rsidP="00493781"/>
        </w:tc>
        <w:tc>
          <w:tcPr>
            <w:tcW w:w="690" w:type="dxa"/>
            <w:vAlign w:val="center"/>
            <w:hideMark/>
          </w:tcPr>
          <w:p w14:paraId="70738403" w14:textId="77777777" w:rsidR="00581C24" w:rsidRPr="002621EB" w:rsidRDefault="00581C24" w:rsidP="00493781"/>
        </w:tc>
        <w:tc>
          <w:tcPr>
            <w:tcW w:w="410" w:type="dxa"/>
            <w:vAlign w:val="center"/>
            <w:hideMark/>
          </w:tcPr>
          <w:p w14:paraId="1A9C6A38" w14:textId="77777777" w:rsidR="00581C24" w:rsidRPr="002621EB" w:rsidRDefault="00581C24" w:rsidP="00493781"/>
        </w:tc>
        <w:tc>
          <w:tcPr>
            <w:tcW w:w="16" w:type="dxa"/>
            <w:vAlign w:val="center"/>
            <w:hideMark/>
          </w:tcPr>
          <w:p w14:paraId="7DA39505" w14:textId="77777777" w:rsidR="00581C24" w:rsidRPr="002621EB" w:rsidRDefault="00581C24" w:rsidP="00493781"/>
        </w:tc>
        <w:tc>
          <w:tcPr>
            <w:tcW w:w="50" w:type="dxa"/>
            <w:vAlign w:val="center"/>
            <w:hideMark/>
          </w:tcPr>
          <w:p w14:paraId="0798E73E" w14:textId="77777777" w:rsidR="00581C24" w:rsidRPr="002621EB" w:rsidRDefault="00581C24" w:rsidP="00493781"/>
        </w:tc>
        <w:tc>
          <w:tcPr>
            <w:tcW w:w="50" w:type="dxa"/>
            <w:vAlign w:val="center"/>
            <w:hideMark/>
          </w:tcPr>
          <w:p w14:paraId="0FEBE3E8" w14:textId="77777777" w:rsidR="00581C24" w:rsidRPr="002621EB" w:rsidRDefault="00581C24" w:rsidP="00493781"/>
        </w:tc>
      </w:tr>
      <w:tr w:rsidR="00581C24" w:rsidRPr="002621EB" w14:paraId="0CB1C5D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D5F5D5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E8B7AD0" w14:textId="77777777" w:rsidR="00581C24" w:rsidRPr="002621EB" w:rsidRDefault="00581C24" w:rsidP="00493781">
            <w:r w:rsidRPr="002621EB">
              <w:t>412100</w:t>
            </w:r>
          </w:p>
        </w:tc>
        <w:tc>
          <w:tcPr>
            <w:tcW w:w="10654" w:type="dxa"/>
            <w:tcBorders>
              <w:top w:val="nil"/>
              <w:left w:val="nil"/>
              <w:bottom w:val="nil"/>
              <w:right w:val="nil"/>
            </w:tcBorders>
            <w:shd w:val="clear" w:color="auto" w:fill="auto"/>
            <w:noWrap/>
            <w:vAlign w:val="bottom"/>
            <w:hideMark/>
          </w:tcPr>
          <w:p w14:paraId="67F3529B"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закупа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CB4E45D" w14:textId="77777777" w:rsidR="00581C24" w:rsidRPr="002621EB" w:rsidRDefault="00581C24" w:rsidP="00493781">
            <w:r w:rsidRPr="002621EB">
              <w:t>25200</w:t>
            </w:r>
          </w:p>
        </w:tc>
        <w:tc>
          <w:tcPr>
            <w:tcW w:w="1468" w:type="dxa"/>
            <w:tcBorders>
              <w:top w:val="nil"/>
              <w:left w:val="nil"/>
              <w:bottom w:val="nil"/>
              <w:right w:val="single" w:sz="8" w:space="0" w:color="auto"/>
            </w:tcBorders>
            <w:shd w:val="clear" w:color="auto" w:fill="auto"/>
            <w:noWrap/>
            <w:vAlign w:val="bottom"/>
            <w:hideMark/>
          </w:tcPr>
          <w:p w14:paraId="42A9BEBE" w14:textId="77777777" w:rsidR="00581C24" w:rsidRPr="002621EB" w:rsidRDefault="00581C24" w:rsidP="00493781">
            <w:r w:rsidRPr="002621EB">
              <w:t>3000</w:t>
            </w:r>
          </w:p>
        </w:tc>
        <w:tc>
          <w:tcPr>
            <w:tcW w:w="1368" w:type="dxa"/>
            <w:tcBorders>
              <w:top w:val="nil"/>
              <w:left w:val="nil"/>
              <w:bottom w:val="nil"/>
              <w:right w:val="single" w:sz="8" w:space="0" w:color="auto"/>
            </w:tcBorders>
            <w:shd w:val="clear" w:color="auto" w:fill="auto"/>
            <w:noWrap/>
            <w:vAlign w:val="bottom"/>
            <w:hideMark/>
          </w:tcPr>
          <w:p w14:paraId="05075BB7" w14:textId="77777777" w:rsidR="00581C24" w:rsidRPr="002621EB" w:rsidRDefault="00581C24" w:rsidP="00493781">
            <w:r w:rsidRPr="002621EB">
              <w:t>28200</w:t>
            </w:r>
          </w:p>
        </w:tc>
        <w:tc>
          <w:tcPr>
            <w:tcW w:w="768" w:type="dxa"/>
            <w:tcBorders>
              <w:top w:val="nil"/>
              <w:left w:val="nil"/>
              <w:bottom w:val="nil"/>
              <w:right w:val="single" w:sz="8" w:space="0" w:color="auto"/>
            </w:tcBorders>
            <w:shd w:val="clear" w:color="auto" w:fill="auto"/>
            <w:noWrap/>
            <w:vAlign w:val="bottom"/>
            <w:hideMark/>
          </w:tcPr>
          <w:p w14:paraId="0656230C" w14:textId="77777777" w:rsidR="00581C24" w:rsidRPr="002621EB" w:rsidRDefault="00581C24" w:rsidP="00493781">
            <w:r w:rsidRPr="002621EB">
              <w:t>1,12</w:t>
            </w:r>
          </w:p>
        </w:tc>
        <w:tc>
          <w:tcPr>
            <w:tcW w:w="16" w:type="dxa"/>
            <w:vAlign w:val="center"/>
            <w:hideMark/>
          </w:tcPr>
          <w:p w14:paraId="318B333D" w14:textId="77777777" w:rsidR="00581C24" w:rsidRPr="002621EB" w:rsidRDefault="00581C24" w:rsidP="00493781"/>
        </w:tc>
        <w:tc>
          <w:tcPr>
            <w:tcW w:w="6" w:type="dxa"/>
            <w:vAlign w:val="center"/>
            <w:hideMark/>
          </w:tcPr>
          <w:p w14:paraId="4439879F" w14:textId="77777777" w:rsidR="00581C24" w:rsidRPr="002621EB" w:rsidRDefault="00581C24" w:rsidP="00493781"/>
        </w:tc>
        <w:tc>
          <w:tcPr>
            <w:tcW w:w="6" w:type="dxa"/>
            <w:vAlign w:val="center"/>
            <w:hideMark/>
          </w:tcPr>
          <w:p w14:paraId="6E14BE25" w14:textId="77777777" w:rsidR="00581C24" w:rsidRPr="002621EB" w:rsidRDefault="00581C24" w:rsidP="00493781"/>
        </w:tc>
        <w:tc>
          <w:tcPr>
            <w:tcW w:w="6" w:type="dxa"/>
            <w:vAlign w:val="center"/>
            <w:hideMark/>
          </w:tcPr>
          <w:p w14:paraId="2CCF740C" w14:textId="77777777" w:rsidR="00581C24" w:rsidRPr="002621EB" w:rsidRDefault="00581C24" w:rsidP="00493781"/>
        </w:tc>
        <w:tc>
          <w:tcPr>
            <w:tcW w:w="6" w:type="dxa"/>
            <w:vAlign w:val="center"/>
            <w:hideMark/>
          </w:tcPr>
          <w:p w14:paraId="2DA3CBB3" w14:textId="77777777" w:rsidR="00581C24" w:rsidRPr="002621EB" w:rsidRDefault="00581C24" w:rsidP="00493781"/>
        </w:tc>
        <w:tc>
          <w:tcPr>
            <w:tcW w:w="6" w:type="dxa"/>
            <w:vAlign w:val="center"/>
            <w:hideMark/>
          </w:tcPr>
          <w:p w14:paraId="7FCA559C" w14:textId="77777777" w:rsidR="00581C24" w:rsidRPr="002621EB" w:rsidRDefault="00581C24" w:rsidP="00493781"/>
        </w:tc>
        <w:tc>
          <w:tcPr>
            <w:tcW w:w="6" w:type="dxa"/>
            <w:vAlign w:val="center"/>
            <w:hideMark/>
          </w:tcPr>
          <w:p w14:paraId="10433BBC" w14:textId="77777777" w:rsidR="00581C24" w:rsidRPr="002621EB" w:rsidRDefault="00581C24" w:rsidP="00493781"/>
        </w:tc>
        <w:tc>
          <w:tcPr>
            <w:tcW w:w="801" w:type="dxa"/>
            <w:vAlign w:val="center"/>
            <w:hideMark/>
          </w:tcPr>
          <w:p w14:paraId="7E574AB9" w14:textId="77777777" w:rsidR="00581C24" w:rsidRPr="002621EB" w:rsidRDefault="00581C24" w:rsidP="00493781"/>
        </w:tc>
        <w:tc>
          <w:tcPr>
            <w:tcW w:w="690" w:type="dxa"/>
            <w:vAlign w:val="center"/>
            <w:hideMark/>
          </w:tcPr>
          <w:p w14:paraId="75DA9A95" w14:textId="77777777" w:rsidR="00581C24" w:rsidRPr="002621EB" w:rsidRDefault="00581C24" w:rsidP="00493781"/>
        </w:tc>
        <w:tc>
          <w:tcPr>
            <w:tcW w:w="801" w:type="dxa"/>
            <w:vAlign w:val="center"/>
            <w:hideMark/>
          </w:tcPr>
          <w:p w14:paraId="5E693E3D" w14:textId="77777777" w:rsidR="00581C24" w:rsidRPr="002621EB" w:rsidRDefault="00581C24" w:rsidP="00493781"/>
        </w:tc>
        <w:tc>
          <w:tcPr>
            <w:tcW w:w="578" w:type="dxa"/>
            <w:vAlign w:val="center"/>
            <w:hideMark/>
          </w:tcPr>
          <w:p w14:paraId="06858A99" w14:textId="77777777" w:rsidR="00581C24" w:rsidRPr="002621EB" w:rsidRDefault="00581C24" w:rsidP="00493781"/>
        </w:tc>
        <w:tc>
          <w:tcPr>
            <w:tcW w:w="701" w:type="dxa"/>
            <w:vAlign w:val="center"/>
            <w:hideMark/>
          </w:tcPr>
          <w:p w14:paraId="4C22BA4A" w14:textId="77777777" w:rsidR="00581C24" w:rsidRPr="002621EB" w:rsidRDefault="00581C24" w:rsidP="00493781"/>
        </w:tc>
        <w:tc>
          <w:tcPr>
            <w:tcW w:w="132" w:type="dxa"/>
            <w:vAlign w:val="center"/>
            <w:hideMark/>
          </w:tcPr>
          <w:p w14:paraId="6B519740" w14:textId="77777777" w:rsidR="00581C24" w:rsidRPr="002621EB" w:rsidRDefault="00581C24" w:rsidP="00493781"/>
        </w:tc>
        <w:tc>
          <w:tcPr>
            <w:tcW w:w="70" w:type="dxa"/>
            <w:vAlign w:val="center"/>
            <w:hideMark/>
          </w:tcPr>
          <w:p w14:paraId="34246172" w14:textId="77777777" w:rsidR="00581C24" w:rsidRPr="002621EB" w:rsidRDefault="00581C24" w:rsidP="00493781"/>
        </w:tc>
        <w:tc>
          <w:tcPr>
            <w:tcW w:w="16" w:type="dxa"/>
            <w:vAlign w:val="center"/>
            <w:hideMark/>
          </w:tcPr>
          <w:p w14:paraId="72BB1B2B" w14:textId="77777777" w:rsidR="00581C24" w:rsidRPr="002621EB" w:rsidRDefault="00581C24" w:rsidP="00493781"/>
        </w:tc>
        <w:tc>
          <w:tcPr>
            <w:tcW w:w="6" w:type="dxa"/>
            <w:vAlign w:val="center"/>
            <w:hideMark/>
          </w:tcPr>
          <w:p w14:paraId="0F0E28C6" w14:textId="77777777" w:rsidR="00581C24" w:rsidRPr="002621EB" w:rsidRDefault="00581C24" w:rsidP="00493781"/>
        </w:tc>
        <w:tc>
          <w:tcPr>
            <w:tcW w:w="690" w:type="dxa"/>
            <w:vAlign w:val="center"/>
            <w:hideMark/>
          </w:tcPr>
          <w:p w14:paraId="2D3EF9FD" w14:textId="77777777" w:rsidR="00581C24" w:rsidRPr="002621EB" w:rsidRDefault="00581C24" w:rsidP="00493781"/>
        </w:tc>
        <w:tc>
          <w:tcPr>
            <w:tcW w:w="132" w:type="dxa"/>
            <w:vAlign w:val="center"/>
            <w:hideMark/>
          </w:tcPr>
          <w:p w14:paraId="64093261" w14:textId="77777777" w:rsidR="00581C24" w:rsidRPr="002621EB" w:rsidRDefault="00581C24" w:rsidP="00493781"/>
        </w:tc>
        <w:tc>
          <w:tcPr>
            <w:tcW w:w="690" w:type="dxa"/>
            <w:vAlign w:val="center"/>
            <w:hideMark/>
          </w:tcPr>
          <w:p w14:paraId="4FDE9A6A" w14:textId="77777777" w:rsidR="00581C24" w:rsidRPr="002621EB" w:rsidRDefault="00581C24" w:rsidP="00493781"/>
        </w:tc>
        <w:tc>
          <w:tcPr>
            <w:tcW w:w="410" w:type="dxa"/>
            <w:vAlign w:val="center"/>
            <w:hideMark/>
          </w:tcPr>
          <w:p w14:paraId="29D6B2EB" w14:textId="77777777" w:rsidR="00581C24" w:rsidRPr="002621EB" w:rsidRDefault="00581C24" w:rsidP="00493781"/>
        </w:tc>
        <w:tc>
          <w:tcPr>
            <w:tcW w:w="16" w:type="dxa"/>
            <w:vAlign w:val="center"/>
            <w:hideMark/>
          </w:tcPr>
          <w:p w14:paraId="2C9AB61E" w14:textId="77777777" w:rsidR="00581C24" w:rsidRPr="002621EB" w:rsidRDefault="00581C24" w:rsidP="00493781"/>
        </w:tc>
        <w:tc>
          <w:tcPr>
            <w:tcW w:w="50" w:type="dxa"/>
            <w:vAlign w:val="center"/>
            <w:hideMark/>
          </w:tcPr>
          <w:p w14:paraId="46496115" w14:textId="77777777" w:rsidR="00581C24" w:rsidRPr="002621EB" w:rsidRDefault="00581C24" w:rsidP="00493781"/>
        </w:tc>
        <w:tc>
          <w:tcPr>
            <w:tcW w:w="50" w:type="dxa"/>
            <w:vAlign w:val="center"/>
            <w:hideMark/>
          </w:tcPr>
          <w:p w14:paraId="081E47B6" w14:textId="77777777" w:rsidR="00581C24" w:rsidRPr="002621EB" w:rsidRDefault="00581C24" w:rsidP="00493781"/>
        </w:tc>
      </w:tr>
      <w:tr w:rsidR="00581C24" w:rsidRPr="002621EB" w14:paraId="4D628F16" w14:textId="77777777" w:rsidTr="00581C24">
        <w:trPr>
          <w:trHeight w:val="495"/>
        </w:trPr>
        <w:tc>
          <w:tcPr>
            <w:tcW w:w="1032" w:type="dxa"/>
            <w:tcBorders>
              <w:top w:val="nil"/>
              <w:left w:val="single" w:sz="8" w:space="0" w:color="auto"/>
              <w:bottom w:val="nil"/>
              <w:right w:val="nil"/>
            </w:tcBorders>
            <w:shd w:val="clear" w:color="auto" w:fill="auto"/>
            <w:noWrap/>
            <w:vAlign w:val="bottom"/>
            <w:hideMark/>
          </w:tcPr>
          <w:p w14:paraId="1B00AAB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A1285D" w14:textId="77777777" w:rsidR="00581C24" w:rsidRPr="002621EB" w:rsidRDefault="00581C24" w:rsidP="00493781">
            <w:r w:rsidRPr="002621EB">
              <w:t>412200</w:t>
            </w:r>
          </w:p>
        </w:tc>
        <w:tc>
          <w:tcPr>
            <w:tcW w:w="10654" w:type="dxa"/>
            <w:tcBorders>
              <w:top w:val="nil"/>
              <w:left w:val="nil"/>
              <w:bottom w:val="nil"/>
              <w:right w:val="nil"/>
            </w:tcBorders>
            <w:shd w:val="clear" w:color="auto" w:fill="auto"/>
            <w:vAlign w:val="bottom"/>
            <w:hideMark/>
          </w:tcPr>
          <w:p w14:paraId="58962604"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proofErr w:type="gramStart"/>
            <w:r w:rsidRPr="002621EB">
              <w:t>енергије,комуналних</w:t>
            </w:r>
            <w:proofErr w:type="gramEnd"/>
            <w:r w:rsidRPr="002621EB">
              <w:t>,комуникационих</w:t>
            </w:r>
            <w:proofErr w:type="spellEnd"/>
            <w:r w:rsidRPr="002621EB">
              <w:t xml:space="preserve"> и </w:t>
            </w:r>
            <w:proofErr w:type="spellStart"/>
            <w:r w:rsidRPr="002621EB">
              <w:t>тран.услуга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33D4411" w14:textId="77777777" w:rsidR="00581C24" w:rsidRPr="002621EB" w:rsidRDefault="00581C24" w:rsidP="00493781">
            <w:r w:rsidRPr="002621EB">
              <w:t>224100</w:t>
            </w:r>
          </w:p>
        </w:tc>
        <w:tc>
          <w:tcPr>
            <w:tcW w:w="1468" w:type="dxa"/>
            <w:tcBorders>
              <w:top w:val="nil"/>
              <w:left w:val="nil"/>
              <w:bottom w:val="nil"/>
              <w:right w:val="single" w:sz="8" w:space="0" w:color="auto"/>
            </w:tcBorders>
            <w:shd w:val="clear" w:color="auto" w:fill="auto"/>
            <w:noWrap/>
            <w:vAlign w:val="bottom"/>
            <w:hideMark/>
          </w:tcPr>
          <w:p w14:paraId="30690722" w14:textId="77777777" w:rsidR="00581C24" w:rsidRPr="002621EB" w:rsidRDefault="00581C24" w:rsidP="00493781">
            <w:r w:rsidRPr="002621EB">
              <w:t>1200</w:t>
            </w:r>
          </w:p>
        </w:tc>
        <w:tc>
          <w:tcPr>
            <w:tcW w:w="1368" w:type="dxa"/>
            <w:tcBorders>
              <w:top w:val="nil"/>
              <w:left w:val="nil"/>
              <w:bottom w:val="nil"/>
              <w:right w:val="single" w:sz="8" w:space="0" w:color="auto"/>
            </w:tcBorders>
            <w:shd w:val="clear" w:color="auto" w:fill="auto"/>
            <w:noWrap/>
            <w:vAlign w:val="bottom"/>
            <w:hideMark/>
          </w:tcPr>
          <w:p w14:paraId="48437DB7" w14:textId="77777777" w:rsidR="00581C24" w:rsidRPr="002621EB" w:rsidRDefault="00581C24" w:rsidP="00493781">
            <w:r w:rsidRPr="002621EB">
              <w:t>225300</w:t>
            </w:r>
          </w:p>
        </w:tc>
        <w:tc>
          <w:tcPr>
            <w:tcW w:w="768" w:type="dxa"/>
            <w:tcBorders>
              <w:top w:val="nil"/>
              <w:left w:val="nil"/>
              <w:bottom w:val="nil"/>
              <w:right w:val="single" w:sz="8" w:space="0" w:color="auto"/>
            </w:tcBorders>
            <w:shd w:val="clear" w:color="auto" w:fill="auto"/>
            <w:noWrap/>
            <w:vAlign w:val="bottom"/>
            <w:hideMark/>
          </w:tcPr>
          <w:p w14:paraId="603AB191" w14:textId="77777777" w:rsidR="00581C24" w:rsidRPr="002621EB" w:rsidRDefault="00581C24" w:rsidP="00493781">
            <w:r w:rsidRPr="002621EB">
              <w:t>1,01</w:t>
            </w:r>
          </w:p>
        </w:tc>
        <w:tc>
          <w:tcPr>
            <w:tcW w:w="16" w:type="dxa"/>
            <w:vAlign w:val="center"/>
            <w:hideMark/>
          </w:tcPr>
          <w:p w14:paraId="46BAEA95" w14:textId="77777777" w:rsidR="00581C24" w:rsidRPr="002621EB" w:rsidRDefault="00581C24" w:rsidP="00493781"/>
        </w:tc>
        <w:tc>
          <w:tcPr>
            <w:tcW w:w="6" w:type="dxa"/>
            <w:vAlign w:val="center"/>
            <w:hideMark/>
          </w:tcPr>
          <w:p w14:paraId="0BC626FB" w14:textId="77777777" w:rsidR="00581C24" w:rsidRPr="002621EB" w:rsidRDefault="00581C24" w:rsidP="00493781"/>
        </w:tc>
        <w:tc>
          <w:tcPr>
            <w:tcW w:w="6" w:type="dxa"/>
            <w:vAlign w:val="center"/>
            <w:hideMark/>
          </w:tcPr>
          <w:p w14:paraId="4BD21E49" w14:textId="77777777" w:rsidR="00581C24" w:rsidRPr="002621EB" w:rsidRDefault="00581C24" w:rsidP="00493781"/>
        </w:tc>
        <w:tc>
          <w:tcPr>
            <w:tcW w:w="6" w:type="dxa"/>
            <w:vAlign w:val="center"/>
            <w:hideMark/>
          </w:tcPr>
          <w:p w14:paraId="56E0ABB6" w14:textId="77777777" w:rsidR="00581C24" w:rsidRPr="002621EB" w:rsidRDefault="00581C24" w:rsidP="00493781"/>
        </w:tc>
        <w:tc>
          <w:tcPr>
            <w:tcW w:w="6" w:type="dxa"/>
            <w:vAlign w:val="center"/>
            <w:hideMark/>
          </w:tcPr>
          <w:p w14:paraId="0428531E" w14:textId="77777777" w:rsidR="00581C24" w:rsidRPr="002621EB" w:rsidRDefault="00581C24" w:rsidP="00493781"/>
        </w:tc>
        <w:tc>
          <w:tcPr>
            <w:tcW w:w="6" w:type="dxa"/>
            <w:vAlign w:val="center"/>
            <w:hideMark/>
          </w:tcPr>
          <w:p w14:paraId="1A094BE4" w14:textId="77777777" w:rsidR="00581C24" w:rsidRPr="002621EB" w:rsidRDefault="00581C24" w:rsidP="00493781"/>
        </w:tc>
        <w:tc>
          <w:tcPr>
            <w:tcW w:w="6" w:type="dxa"/>
            <w:vAlign w:val="center"/>
            <w:hideMark/>
          </w:tcPr>
          <w:p w14:paraId="71B120D3" w14:textId="77777777" w:rsidR="00581C24" w:rsidRPr="002621EB" w:rsidRDefault="00581C24" w:rsidP="00493781"/>
        </w:tc>
        <w:tc>
          <w:tcPr>
            <w:tcW w:w="801" w:type="dxa"/>
            <w:vAlign w:val="center"/>
            <w:hideMark/>
          </w:tcPr>
          <w:p w14:paraId="334524EE" w14:textId="77777777" w:rsidR="00581C24" w:rsidRPr="002621EB" w:rsidRDefault="00581C24" w:rsidP="00493781"/>
        </w:tc>
        <w:tc>
          <w:tcPr>
            <w:tcW w:w="690" w:type="dxa"/>
            <w:vAlign w:val="center"/>
            <w:hideMark/>
          </w:tcPr>
          <w:p w14:paraId="7EA6960C" w14:textId="77777777" w:rsidR="00581C24" w:rsidRPr="002621EB" w:rsidRDefault="00581C24" w:rsidP="00493781"/>
        </w:tc>
        <w:tc>
          <w:tcPr>
            <w:tcW w:w="801" w:type="dxa"/>
            <w:vAlign w:val="center"/>
            <w:hideMark/>
          </w:tcPr>
          <w:p w14:paraId="57D75786" w14:textId="77777777" w:rsidR="00581C24" w:rsidRPr="002621EB" w:rsidRDefault="00581C24" w:rsidP="00493781"/>
        </w:tc>
        <w:tc>
          <w:tcPr>
            <w:tcW w:w="578" w:type="dxa"/>
            <w:vAlign w:val="center"/>
            <w:hideMark/>
          </w:tcPr>
          <w:p w14:paraId="7B45919C" w14:textId="77777777" w:rsidR="00581C24" w:rsidRPr="002621EB" w:rsidRDefault="00581C24" w:rsidP="00493781"/>
        </w:tc>
        <w:tc>
          <w:tcPr>
            <w:tcW w:w="701" w:type="dxa"/>
            <w:vAlign w:val="center"/>
            <w:hideMark/>
          </w:tcPr>
          <w:p w14:paraId="36EFF706" w14:textId="77777777" w:rsidR="00581C24" w:rsidRPr="002621EB" w:rsidRDefault="00581C24" w:rsidP="00493781"/>
        </w:tc>
        <w:tc>
          <w:tcPr>
            <w:tcW w:w="132" w:type="dxa"/>
            <w:vAlign w:val="center"/>
            <w:hideMark/>
          </w:tcPr>
          <w:p w14:paraId="2EE463A4" w14:textId="77777777" w:rsidR="00581C24" w:rsidRPr="002621EB" w:rsidRDefault="00581C24" w:rsidP="00493781"/>
        </w:tc>
        <w:tc>
          <w:tcPr>
            <w:tcW w:w="70" w:type="dxa"/>
            <w:vAlign w:val="center"/>
            <w:hideMark/>
          </w:tcPr>
          <w:p w14:paraId="0ACF68D7" w14:textId="77777777" w:rsidR="00581C24" w:rsidRPr="002621EB" w:rsidRDefault="00581C24" w:rsidP="00493781"/>
        </w:tc>
        <w:tc>
          <w:tcPr>
            <w:tcW w:w="16" w:type="dxa"/>
            <w:vAlign w:val="center"/>
            <w:hideMark/>
          </w:tcPr>
          <w:p w14:paraId="51F5C6E9" w14:textId="77777777" w:rsidR="00581C24" w:rsidRPr="002621EB" w:rsidRDefault="00581C24" w:rsidP="00493781"/>
        </w:tc>
        <w:tc>
          <w:tcPr>
            <w:tcW w:w="6" w:type="dxa"/>
            <w:vAlign w:val="center"/>
            <w:hideMark/>
          </w:tcPr>
          <w:p w14:paraId="5CDCCB6F" w14:textId="77777777" w:rsidR="00581C24" w:rsidRPr="002621EB" w:rsidRDefault="00581C24" w:rsidP="00493781"/>
        </w:tc>
        <w:tc>
          <w:tcPr>
            <w:tcW w:w="690" w:type="dxa"/>
            <w:vAlign w:val="center"/>
            <w:hideMark/>
          </w:tcPr>
          <w:p w14:paraId="1D7545A8" w14:textId="77777777" w:rsidR="00581C24" w:rsidRPr="002621EB" w:rsidRDefault="00581C24" w:rsidP="00493781"/>
        </w:tc>
        <w:tc>
          <w:tcPr>
            <w:tcW w:w="132" w:type="dxa"/>
            <w:vAlign w:val="center"/>
            <w:hideMark/>
          </w:tcPr>
          <w:p w14:paraId="36FDF9D3" w14:textId="77777777" w:rsidR="00581C24" w:rsidRPr="002621EB" w:rsidRDefault="00581C24" w:rsidP="00493781"/>
        </w:tc>
        <w:tc>
          <w:tcPr>
            <w:tcW w:w="690" w:type="dxa"/>
            <w:vAlign w:val="center"/>
            <w:hideMark/>
          </w:tcPr>
          <w:p w14:paraId="4865EB8B" w14:textId="77777777" w:rsidR="00581C24" w:rsidRPr="002621EB" w:rsidRDefault="00581C24" w:rsidP="00493781"/>
        </w:tc>
        <w:tc>
          <w:tcPr>
            <w:tcW w:w="410" w:type="dxa"/>
            <w:vAlign w:val="center"/>
            <w:hideMark/>
          </w:tcPr>
          <w:p w14:paraId="090A0FD0" w14:textId="77777777" w:rsidR="00581C24" w:rsidRPr="002621EB" w:rsidRDefault="00581C24" w:rsidP="00493781"/>
        </w:tc>
        <w:tc>
          <w:tcPr>
            <w:tcW w:w="16" w:type="dxa"/>
            <w:vAlign w:val="center"/>
            <w:hideMark/>
          </w:tcPr>
          <w:p w14:paraId="620D49A5" w14:textId="77777777" w:rsidR="00581C24" w:rsidRPr="002621EB" w:rsidRDefault="00581C24" w:rsidP="00493781"/>
        </w:tc>
        <w:tc>
          <w:tcPr>
            <w:tcW w:w="50" w:type="dxa"/>
            <w:vAlign w:val="center"/>
            <w:hideMark/>
          </w:tcPr>
          <w:p w14:paraId="32CF29CA" w14:textId="77777777" w:rsidR="00581C24" w:rsidRPr="002621EB" w:rsidRDefault="00581C24" w:rsidP="00493781"/>
        </w:tc>
        <w:tc>
          <w:tcPr>
            <w:tcW w:w="50" w:type="dxa"/>
            <w:vAlign w:val="center"/>
            <w:hideMark/>
          </w:tcPr>
          <w:p w14:paraId="508304F8" w14:textId="77777777" w:rsidR="00581C24" w:rsidRPr="002621EB" w:rsidRDefault="00581C24" w:rsidP="00493781"/>
        </w:tc>
      </w:tr>
      <w:tr w:rsidR="00581C24" w:rsidRPr="002621EB" w14:paraId="11DBD0C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918158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BFEFABF"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4FE619E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97D56D7" w14:textId="77777777" w:rsidR="00581C24" w:rsidRPr="002621EB" w:rsidRDefault="00581C24" w:rsidP="00493781">
            <w:r w:rsidRPr="002621EB">
              <w:t>50300</w:t>
            </w:r>
          </w:p>
        </w:tc>
        <w:tc>
          <w:tcPr>
            <w:tcW w:w="1468" w:type="dxa"/>
            <w:tcBorders>
              <w:top w:val="nil"/>
              <w:left w:val="nil"/>
              <w:bottom w:val="nil"/>
              <w:right w:val="single" w:sz="8" w:space="0" w:color="auto"/>
            </w:tcBorders>
            <w:shd w:val="clear" w:color="auto" w:fill="auto"/>
            <w:noWrap/>
            <w:vAlign w:val="bottom"/>
            <w:hideMark/>
          </w:tcPr>
          <w:p w14:paraId="6879435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F19DE51" w14:textId="77777777" w:rsidR="00581C24" w:rsidRPr="002621EB" w:rsidRDefault="00581C24" w:rsidP="00493781">
            <w:r w:rsidRPr="002621EB">
              <w:t>50300</w:t>
            </w:r>
          </w:p>
        </w:tc>
        <w:tc>
          <w:tcPr>
            <w:tcW w:w="768" w:type="dxa"/>
            <w:tcBorders>
              <w:top w:val="nil"/>
              <w:left w:val="nil"/>
              <w:bottom w:val="nil"/>
              <w:right w:val="single" w:sz="8" w:space="0" w:color="auto"/>
            </w:tcBorders>
            <w:shd w:val="clear" w:color="auto" w:fill="auto"/>
            <w:noWrap/>
            <w:vAlign w:val="bottom"/>
            <w:hideMark/>
          </w:tcPr>
          <w:p w14:paraId="6E727E3F" w14:textId="77777777" w:rsidR="00581C24" w:rsidRPr="002621EB" w:rsidRDefault="00581C24" w:rsidP="00493781">
            <w:r w:rsidRPr="002621EB">
              <w:t>1,00</w:t>
            </w:r>
          </w:p>
        </w:tc>
        <w:tc>
          <w:tcPr>
            <w:tcW w:w="16" w:type="dxa"/>
            <w:vAlign w:val="center"/>
            <w:hideMark/>
          </w:tcPr>
          <w:p w14:paraId="39623943" w14:textId="77777777" w:rsidR="00581C24" w:rsidRPr="002621EB" w:rsidRDefault="00581C24" w:rsidP="00493781"/>
        </w:tc>
        <w:tc>
          <w:tcPr>
            <w:tcW w:w="6" w:type="dxa"/>
            <w:vAlign w:val="center"/>
            <w:hideMark/>
          </w:tcPr>
          <w:p w14:paraId="083B9B48" w14:textId="77777777" w:rsidR="00581C24" w:rsidRPr="002621EB" w:rsidRDefault="00581C24" w:rsidP="00493781"/>
        </w:tc>
        <w:tc>
          <w:tcPr>
            <w:tcW w:w="6" w:type="dxa"/>
            <w:vAlign w:val="center"/>
            <w:hideMark/>
          </w:tcPr>
          <w:p w14:paraId="71C0C7C2" w14:textId="77777777" w:rsidR="00581C24" w:rsidRPr="002621EB" w:rsidRDefault="00581C24" w:rsidP="00493781"/>
        </w:tc>
        <w:tc>
          <w:tcPr>
            <w:tcW w:w="6" w:type="dxa"/>
            <w:vAlign w:val="center"/>
            <w:hideMark/>
          </w:tcPr>
          <w:p w14:paraId="0BBC5CEF" w14:textId="77777777" w:rsidR="00581C24" w:rsidRPr="002621EB" w:rsidRDefault="00581C24" w:rsidP="00493781"/>
        </w:tc>
        <w:tc>
          <w:tcPr>
            <w:tcW w:w="6" w:type="dxa"/>
            <w:vAlign w:val="center"/>
            <w:hideMark/>
          </w:tcPr>
          <w:p w14:paraId="5445EF40" w14:textId="77777777" w:rsidR="00581C24" w:rsidRPr="002621EB" w:rsidRDefault="00581C24" w:rsidP="00493781"/>
        </w:tc>
        <w:tc>
          <w:tcPr>
            <w:tcW w:w="6" w:type="dxa"/>
            <w:vAlign w:val="center"/>
            <w:hideMark/>
          </w:tcPr>
          <w:p w14:paraId="19F84D75" w14:textId="77777777" w:rsidR="00581C24" w:rsidRPr="002621EB" w:rsidRDefault="00581C24" w:rsidP="00493781"/>
        </w:tc>
        <w:tc>
          <w:tcPr>
            <w:tcW w:w="6" w:type="dxa"/>
            <w:vAlign w:val="center"/>
            <w:hideMark/>
          </w:tcPr>
          <w:p w14:paraId="65C047DC" w14:textId="77777777" w:rsidR="00581C24" w:rsidRPr="002621EB" w:rsidRDefault="00581C24" w:rsidP="00493781"/>
        </w:tc>
        <w:tc>
          <w:tcPr>
            <w:tcW w:w="801" w:type="dxa"/>
            <w:vAlign w:val="center"/>
            <w:hideMark/>
          </w:tcPr>
          <w:p w14:paraId="1C91B245" w14:textId="77777777" w:rsidR="00581C24" w:rsidRPr="002621EB" w:rsidRDefault="00581C24" w:rsidP="00493781"/>
        </w:tc>
        <w:tc>
          <w:tcPr>
            <w:tcW w:w="690" w:type="dxa"/>
            <w:vAlign w:val="center"/>
            <w:hideMark/>
          </w:tcPr>
          <w:p w14:paraId="1C70B166" w14:textId="77777777" w:rsidR="00581C24" w:rsidRPr="002621EB" w:rsidRDefault="00581C24" w:rsidP="00493781"/>
        </w:tc>
        <w:tc>
          <w:tcPr>
            <w:tcW w:w="801" w:type="dxa"/>
            <w:vAlign w:val="center"/>
            <w:hideMark/>
          </w:tcPr>
          <w:p w14:paraId="2A524F9A" w14:textId="77777777" w:rsidR="00581C24" w:rsidRPr="002621EB" w:rsidRDefault="00581C24" w:rsidP="00493781"/>
        </w:tc>
        <w:tc>
          <w:tcPr>
            <w:tcW w:w="578" w:type="dxa"/>
            <w:vAlign w:val="center"/>
            <w:hideMark/>
          </w:tcPr>
          <w:p w14:paraId="32C48D9B" w14:textId="77777777" w:rsidR="00581C24" w:rsidRPr="002621EB" w:rsidRDefault="00581C24" w:rsidP="00493781"/>
        </w:tc>
        <w:tc>
          <w:tcPr>
            <w:tcW w:w="701" w:type="dxa"/>
            <w:vAlign w:val="center"/>
            <w:hideMark/>
          </w:tcPr>
          <w:p w14:paraId="397931CD" w14:textId="77777777" w:rsidR="00581C24" w:rsidRPr="002621EB" w:rsidRDefault="00581C24" w:rsidP="00493781"/>
        </w:tc>
        <w:tc>
          <w:tcPr>
            <w:tcW w:w="132" w:type="dxa"/>
            <w:vAlign w:val="center"/>
            <w:hideMark/>
          </w:tcPr>
          <w:p w14:paraId="79784BAD" w14:textId="77777777" w:rsidR="00581C24" w:rsidRPr="002621EB" w:rsidRDefault="00581C24" w:rsidP="00493781"/>
        </w:tc>
        <w:tc>
          <w:tcPr>
            <w:tcW w:w="70" w:type="dxa"/>
            <w:vAlign w:val="center"/>
            <w:hideMark/>
          </w:tcPr>
          <w:p w14:paraId="16FC339F" w14:textId="77777777" w:rsidR="00581C24" w:rsidRPr="002621EB" w:rsidRDefault="00581C24" w:rsidP="00493781"/>
        </w:tc>
        <w:tc>
          <w:tcPr>
            <w:tcW w:w="16" w:type="dxa"/>
            <w:vAlign w:val="center"/>
            <w:hideMark/>
          </w:tcPr>
          <w:p w14:paraId="64551355" w14:textId="77777777" w:rsidR="00581C24" w:rsidRPr="002621EB" w:rsidRDefault="00581C24" w:rsidP="00493781"/>
        </w:tc>
        <w:tc>
          <w:tcPr>
            <w:tcW w:w="6" w:type="dxa"/>
            <w:vAlign w:val="center"/>
            <w:hideMark/>
          </w:tcPr>
          <w:p w14:paraId="2ED3830A" w14:textId="77777777" w:rsidR="00581C24" w:rsidRPr="002621EB" w:rsidRDefault="00581C24" w:rsidP="00493781"/>
        </w:tc>
        <w:tc>
          <w:tcPr>
            <w:tcW w:w="690" w:type="dxa"/>
            <w:vAlign w:val="center"/>
            <w:hideMark/>
          </w:tcPr>
          <w:p w14:paraId="0356E456" w14:textId="77777777" w:rsidR="00581C24" w:rsidRPr="002621EB" w:rsidRDefault="00581C24" w:rsidP="00493781"/>
        </w:tc>
        <w:tc>
          <w:tcPr>
            <w:tcW w:w="132" w:type="dxa"/>
            <w:vAlign w:val="center"/>
            <w:hideMark/>
          </w:tcPr>
          <w:p w14:paraId="37827895" w14:textId="77777777" w:rsidR="00581C24" w:rsidRPr="002621EB" w:rsidRDefault="00581C24" w:rsidP="00493781"/>
        </w:tc>
        <w:tc>
          <w:tcPr>
            <w:tcW w:w="690" w:type="dxa"/>
            <w:vAlign w:val="center"/>
            <w:hideMark/>
          </w:tcPr>
          <w:p w14:paraId="2358AE98" w14:textId="77777777" w:rsidR="00581C24" w:rsidRPr="002621EB" w:rsidRDefault="00581C24" w:rsidP="00493781"/>
        </w:tc>
        <w:tc>
          <w:tcPr>
            <w:tcW w:w="410" w:type="dxa"/>
            <w:vAlign w:val="center"/>
            <w:hideMark/>
          </w:tcPr>
          <w:p w14:paraId="1C2EB51E" w14:textId="77777777" w:rsidR="00581C24" w:rsidRPr="002621EB" w:rsidRDefault="00581C24" w:rsidP="00493781"/>
        </w:tc>
        <w:tc>
          <w:tcPr>
            <w:tcW w:w="16" w:type="dxa"/>
            <w:vAlign w:val="center"/>
            <w:hideMark/>
          </w:tcPr>
          <w:p w14:paraId="46E706B5" w14:textId="77777777" w:rsidR="00581C24" w:rsidRPr="002621EB" w:rsidRDefault="00581C24" w:rsidP="00493781"/>
        </w:tc>
        <w:tc>
          <w:tcPr>
            <w:tcW w:w="50" w:type="dxa"/>
            <w:vAlign w:val="center"/>
            <w:hideMark/>
          </w:tcPr>
          <w:p w14:paraId="27F91A2F" w14:textId="77777777" w:rsidR="00581C24" w:rsidRPr="002621EB" w:rsidRDefault="00581C24" w:rsidP="00493781"/>
        </w:tc>
        <w:tc>
          <w:tcPr>
            <w:tcW w:w="50" w:type="dxa"/>
            <w:vAlign w:val="center"/>
            <w:hideMark/>
          </w:tcPr>
          <w:p w14:paraId="1A6E3B0B" w14:textId="77777777" w:rsidR="00581C24" w:rsidRPr="002621EB" w:rsidRDefault="00581C24" w:rsidP="00493781"/>
        </w:tc>
      </w:tr>
      <w:tr w:rsidR="00581C24" w:rsidRPr="002621EB" w14:paraId="52ABBA5B"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38E5AD46"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5E3532BD" w14:textId="77777777" w:rsidR="00581C24" w:rsidRPr="002621EB" w:rsidRDefault="00581C24" w:rsidP="00493781">
            <w:r w:rsidRPr="002621EB">
              <w:t>412400</w:t>
            </w:r>
          </w:p>
        </w:tc>
        <w:tc>
          <w:tcPr>
            <w:tcW w:w="10654" w:type="dxa"/>
            <w:tcBorders>
              <w:top w:val="nil"/>
              <w:left w:val="nil"/>
              <w:bottom w:val="nil"/>
              <w:right w:val="nil"/>
            </w:tcBorders>
            <w:shd w:val="clear" w:color="auto" w:fill="auto"/>
            <w:noWrap/>
            <w:vAlign w:val="bottom"/>
            <w:hideMark/>
          </w:tcPr>
          <w:p w14:paraId="39E8747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посебне</w:t>
            </w:r>
            <w:proofErr w:type="spellEnd"/>
            <w:r w:rsidRPr="002621EB">
              <w:t xml:space="preserve"> </w:t>
            </w:r>
            <w:proofErr w:type="spellStart"/>
            <w:r w:rsidRPr="002621EB">
              <w:t>намјене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5C90A72" w14:textId="77777777" w:rsidR="00581C24" w:rsidRPr="002621EB" w:rsidRDefault="00581C24" w:rsidP="00493781">
            <w:r w:rsidRPr="002621EB">
              <w:t>69000</w:t>
            </w:r>
          </w:p>
        </w:tc>
        <w:tc>
          <w:tcPr>
            <w:tcW w:w="1468" w:type="dxa"/>
            <w:tcBorders>
              <w:top w:val="nil"/>
              <w:left w:val="nil"/>
              <w:bottom w:val="nil"/>
              <w:right w:val="single" w:sz="8" w:space="0" w:color="auto"/>
            </w:tcBorders>
            <w:shd w:val="clear" w:color="auto" w:fill="auto"/>
            <w:noWrap/>
            <w:vAlign w:val="bottom"/>
            <w:hideMark/>
          </w:tcPr>
          <w:p w14:paraId="2CA26BA4" w14:textId="77777777" w:rsidR="00581C24" w:rsidRPr="002621EB" w:rsidRDefault="00581C24" w:rsidP="00493781">
            <w:r w:rsidRPr="002621EB">
              <w:t>28000</w:t>
            </w:r>
          </w:p>
        </w:tc>
        <w:tc>
          <w:tcPr>
            <w:tcW w:w="1368" w:type="dxa"/>
            <w:tcBorders>
              <w:top w:val="nil"/>
              <w:left w:val="nil"/>
              <w:bottom w:val="nil"/>
              <w:right w:val="single" w:sz="8" w:space="0" w:color="auto"/>
            </w:tcBorders>
            <w:shd w:val="clear" w:color="auto" w:fill="auto"/>
            <w:noWrap/>
            <w:vAlign w:val="bottom"/>
            <w:hideMark/>
          </w:tcPr>
          <w:p w14:paraId="6E083D34" w14:textId="77777777" w:rsidR="00581C24" w:rsidRPr="002621EB" w:rsidRDefault="00581C24" w:rsidP="00493781">
            <w:r w:rsidRPr="002621EB">
              <w:t>97000</w:t>
            </w:r>
          </w:p>
        </w:tc>
        <w:tc>
          <w:tcPr>
            <w:tcW w:w="768" w:type="dxa"/>
            <w:tcBorders>
              <w:top w:val="nil"/>
              <w:left w:val="nil"/>
              <w:bottom w:val="nil"/>
              <w:right w:val="single" w:sz="8" w:space="0" w:color="auto"/>
            </w:tcBorders>
            <w:shd w:val="clear" w:color="auto" w:fill="auto"/>
            <w:noWrap/>
            <w:vAlign w:val="bottom"/>
            <w:hideMark/>
          </w:tcPr>
          <w:p w14:paraId="4D20F0CC" w14:textId="77777777" w:rsidR="00581C24" w:rsidRPr="002621EB" w:rsidRDefault="00581C24" w:rsidP="00493781">
            <w:r w:rsidRPr="002621EB">
              <w:t>1,41</w:t>
            </w:r>
          </w:p>
        </w:tc>
        <w:tc>
          <w:tcPr>
            <w:tcW w:w="16" w:type="dxa"/>
            <w:vAlign w:val="center"/>
            <w:hideMark/>
          </w:tcPr>
          <w:p w14:paraId="03C29429" w14:textId="77777777" w:rsidR="00581C24" w:rsidRPr="002621EB" w:rsidRDefault="00581C24" w:rsidP="00493781"/>
        </w:tc>
        <w:tc>
          <w:tcPr>
            <w:tcW w:w="6" w:type="dxa"/>
            <w:vAlign w:val="center"/>
            <w:hideMark/>
          </w:tcPr>
          <w:p w14:paraId="5ABA9866" w14:textId="77777777" w:rsidR="00581C24" w:rsidRPr="002621EB" w:rsidRDefault="00581C24" w:rsidP="00493781"/>
        </w:tc>
        <w:tc>
          <w:tcPr>
            <w:tcW w:w="6" w:type="dxa"/>
            <w:vAlign w:val="center"/>
            <w:hideMark/>
          </w:tcPr>
          <w:p w14:paraId="4375610A" w14:textId="77777777" w:rsidR="00581C24" w:rsidRPr="002621EB" w:rsidRDefault="00581C24" w:rsidP="00493781"/>
        </w:tc>
        <w:tc>
          <w:tcPr>
            <w:tcW w:w="6" w:type="dxa"/>
            <w:vAlign w:val="center"/>
            <w:hideMark/>
          </w:tcPr>
          <w:p w14:paraId="09188A43" w14:textId="77777777" w:rsidR="00581C24" w:rsidRPr="002621EB" w:rsidRDefault="00581C24" w:rsidP="00493781"/>
        </w:tc>
        <w:tc>
          <w:tcPr>
            <w:tcW w:w="6" w:type="dxa"/>
            <w:vAlign w:val="center"/>
            <w:hideMark/>
          </w:tcPr>
          <w:p w14:paraId="0D7CE6B6" w14:textId="77777777" w:rsidR="00581C24" w:rsidRPr="002621EB" w:rsidRDefault="00581C24" w:rsidP="00493781"/>
        </w:tc>
        <w:tc>
          <w:tcPr>
            <w:tcW w:w="6" w:type="dxa"/>
            <w:vAlign w:val="center"/>
            <w:hideMark/>
          </w:tcPr>
          <w:p w14:paraId="0BAB9AB4" w14:textId="77777777" w:rsidR="00581C24" w:rsidRPr="002621EB" w:rsidRDefault="00581C24" w:rsidP="00493781"/>
        </w:tc>
        <w:tc>
          <w:tcPr>
            <w:tcW w:w="6" w:type="dxa"/>
            <w:vAlign w:val="center"/>
            <w:hideMark/>
          </w:tcPr>
          <w:p w14:paraId="515AA2E9" w14:textId="77777777" w:rsidR="00581C24" w:rsidRPr="002621EB" w:rsidRDefault="00581C24" w:rsidP="00493781"/>
        </w:tc>
        <w:tc>
          <w:tcPr>
            <w:tcW w:w="801" w:type="dxa"/>
            <w:vAlign w:val="center"/>
            <w:hideMark/>
          </w:tcPr>
          <w:p w14:paraId="1D28B557" w14:textId="77777777" w:rsidR="00581C24" w:rsidRPr="002621EB" w:rsidRDefault="00581C24" w:rsidP="00493781"/>
        </w:tc>
        <w:tc>
          <w:tcPr>
            <w:tcW w:w="690" w:type="dxa"/>
            <w:vAlign w:val="center"/>
            <w:hideMark/>
          </w:tcPr>
          <w:p w14:paraId="3DC18546" w14:textId="77777777" w:rsidR="00581C24" w:rsidRPr="002621EB" w:rsidRDefault="00581C24" w:rsidP="00493781"/>
        </w:tc>
        <w:tc>
          <w:tcPr>
            <w:tcW w:w="801" w:type="dxa"/>
            <w:vAlign w:val="center"/>
            <w:hideMark/>
          </w:tcPr>
          <w:p w14:paraId="4422B0E3" w14:textId="77777777" w:rsidR="00581C24" w:rsidRPr="002621EB" w:rsidRDefault="00581C24" w:rsidP="00493781"/>
        </w:tc>
        <w:tc>
          <w:tcPr>
            <w:tcW w:w="578" w:type="dxa"/>
            <w:vAlign w:val="center"/>
            <w:hideMark/>
          </w:tcPr>
          <w:p w14:paraId="01E8C1DF" w14:textId="77777777" w:rsidR="00581C24" w:rsidRPr="002621EB" w:rsidRDefault="00581C24" w:rsidP="00493781"/>
        </w:tc>
        <w:tc>
          <w:tcPr>
            <w:tcW w:w="701" w:type="dxa"/>
            <w:vAlign w:val="center"/>
            <w:hideMark/>
          </w:tcPr>
          <w:p w14:paraId="59622D7A" w14:textId="77777777" w:rsidR="00581C24" w:rsidRPr="002621EB" w:rsidRDefault="00581C24" w:rsidP="00493781"/>
        </w:tc>
        <w:tc>
          <w:tcPr>
            <w:tcW w:w="132" w:type="dxa"/>
            <w:vAlign w:val="center"/>
            <w:hideMark/>
          </w:tcPr>
          <w:p w14:paraId="26777445" w14:textId="77777777" w:rsidR="00581C24" w:rsidRPr="002621EB" w:rsidRDefault="00581C24" w:rsidP="00493781"/>
        </w:tc>
        <w:tc>
          <w:tcPr>
            <w:tcW w:w="70" w:type="dxa"/>
            <w:vAlign w:val="center"/>
            <w:hideMark/>
          </w:tcPr>
          <w:p w14:paraId="4FB44877" w14:textId="77777777" w:rsidR="00581C24" w:rsidRPr="002621EB" w:rsidRDefault="00581C24" w:rsidP="00493781"/>
        </w:tc>
        <w:tc>
          <w:tcPr>
            <w:tcW w:w="16" w:type="dxa"/>
            <w:vAlign w:val="center"/>
            <w:hideMark/>
          </w:tcPr>
          <w:p w14:paraId="524CEF6C" w14:textId="77777777" w:rsidR="00581C24" w:rsidRPr="002621EB" w:rsidRDefault="00581C24" w:rsidP="00493781"/>
        </w:tc>
        <w:tc>
          <w:tcPr>
            <w:tcW w:w="6" w:type="dxa"/>
            <w:vAlign w:val="center"/>
            <w:hideMark/>
          </w:tcPr>
          <w:p w14:paraId="6C89D52D" w14:textId="77777777" w:rsidR="00581C24" w:rsidRPr="002621EB" w:rsidRDefault="00581C24" w:rsidP="00493781"/>
        </w:tc>
        <w:tc>
          <w:tcPr>
            <w:tcW w:w="690" w:type="dxa"/>
            <w:vAlign w:val="center"/>
            <w:hideMark/>
          </w:tcPr>
          <w:p w14:paraId="7EC42278" w14:textId="77777777" w:rsidR="00581C24" w:rsidRPr="002621EB" w:rsidRDefault="00581C24" w:rsidP="00493781"/>
        </w:tc>
        <w:tc>
          <w:tcPr>
            <w:tcW w:w="132" w:type="dxa"/>
            <w:vAlign w:val="center"/>
            <w:hideMark/>
          </w:tcPr>
          <w:p w14:paraId="456B5100" w14:textId="77777777" w:rsidR="00581C24" w:rsidRPr="002621EB" w:rsidRDefault="00581C24" w:rsidP="00493781"/>
        </w:tc>
        <w:tc>
          <w:tcPr>
            <w:tcW w:w="690" w:type="dxa"/>
            <w:vAlign w:val="center"/>
            <w:hideMark/>
          </w:tcPr>
          <w:p w14:paraId="410F4D22" w14:textId="77777777" w:rsidR="00581C24" w:rsidRPr="002621EB" w:rsidRDefault="00581C24" w:rsidP="00493781"/>
        </w:tc>
        <w:tc>
          <w:tcPr>
            <w:tcW w:w="410" w:type="dxa"/>
            <w:vAlign w:val="center"/>
            <w:hideMark/>
          </w:tcPr>
          <w:p w14:paraId="030EECEB" w14:textId="77777777" w:rsidR="00581C24" w:rsidRPr="002621EB" w:rsidRDefault="00581C24" w:rsidP="00493781"/>
        </w:tc>
        <w:tc>
          <w:tcPr>
            <w:tcW w:w="16" w:type="dxa"/>
            <w:vAlign w:val="center"/>
            <w:hideMark/>
          </w:tcPr>
          <w:p w14:paraId="6EA3A57F" w14:textId="77777777" w:rsidR="00581C24" w:rsidRPr="002621EB" w:rsidRDefault="00581C24" w:rsidP="00493781"/>
        </w:tc>
        <w:tc>
          <w:tcPr>
            <w:tcW w:w="50" w:type="dxa"/>
            <w:vAlign w:val="center"/>
            <w:hideMark/>
          </w:tcPr>
          <w:p w14:paraId="1710E6D6" w14:textId="77777777" w:rsidR="00581C24" w:rsidRPr="002621EB" w:rsidRDefault="00581C24" w:rsidP="00493781"/>
        </w:tc>
        <w:tc>
          <w:tcPr>
            <w:tcW w:w="50" w:type="dxa"/>
            <w:vAlign w:val="center"/>
            <w:hideMark/>
          </w:tcPr>
          <w:p w14:paraId="7E74674C" w14:textId="77777777" w:rsidR="00581C24" w:rsidRPr="002621EB" w:rsidRDefault="00581C24" w:rsidP="00493781"/>
        </w:tc>
      </w:tr>
      <w:tr w:rsidR="00581C24" w:rsidRPr="002621EB" w14:paraId="18789CAD"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211916B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A8851C6"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3AB6121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5E0CB2D" w14:textId="77777777" w:rsidR="00581C24" w:rsidRPr="002621EB" w:rsidRDefault="00581C24" w:rsidP="00493781">
            <w:r w:rsidRPr="002621EB">
              <w:t>225200</w:t>
            </w:r>
          </w:p>
        </w:tc>
        <w:tc>
          <w:tcPr>
            <w:tcW w:w="1468" w:type="dxa"/>
            <w:tcBorders>
              <w:top w:val="nil"/>
              <w:left w:val="nil"/>
              <w:bottom w:val="nil"/>
              <w:right w:val="single" w:sz="8" w:space="0" w:color="auto"/>
            </w:tcBorders>
            <w:shd w:val="clear" w:color="auto" w:fill="auto"/>
            <w:noWrap/>
            <w:vAlign w:val="bottom"/>
            <w:hideMark/>
          </w:tcPr>
          <w:p w14:paraId="4BDF80D9" w14:textId="77777777" w:rsidR="00581C24" w:rsidRPr="002621EB" w:rsidRDefault="00581C24" w:rsidP="00493781">
            <w:r w:rsidRPr="002621EB">
              <w:t>-3000</w:t>
            </w:r>
          </w:p>
        </w:tc>
        <w:tc>
          <w:tcPr>
            <w:tcW w:w="1368" w:type="dxa"/>
            <w:tcBorders>
              <w:top w:val="nil"/>
              <w:left w:val="nil"/>
              <w:bottom w:val="nil"/>
              <w:right w:val="single" w:sz="8" w:space="0" w:color="auto"/>
            </w:tcBorders>
            <w:shd w:val="clear" w:color="auto" w:fill="auto"/>
            <w:noWrap/>
            <w:vAlign w:val="bottom"/>
            <w:hideMark/>
          </w:tcPr>
          <w:p w14:paraId="585ED647" w14:textId="77777777" w:rsidR="00581C24" w:rsidRPr="002621EB" w:rsidRDefault="00581C24" w:rsidP="00493781">
            <w:r w:rsidRPr="002621EB">
              <w:t>222200</w:t>
            </w:r>
          </w:p>
        </w:tc>
        <w:tc>
          <w:tcPr>
            <w:tcW w:w="768" w:type="dxa"/>
            <w:tcBorders>
              <w:top w:val="nil"/>
              <w:left w:val="nil"/>
              <w:bottom w:val="nil"/>
              <w:right w:val="single" w:sz="8" w:space="0" w:color="auto"/>
            </w:tcBorders>
            <w:shd w:val="clear" w:color="auto" w:fill="auto"/>
            <w:noWrap/>
            <w:vAlign w:val="bottom"/>
            <w:hideMark/>
          </w:tcPr>
          <w:p w14:paraId="494F4CA4" w14:textId="77777777" w:rsidR="00581C24" w:rsidRPr="002621EB" w:rsidRDefault="00581C24" w:rsidP="00493781">
            <w:r w:rsidRPr="002621EB">
              <w:t>0,99</w:t>
            </w:r>
          </w:p>
        </w:tc>
        <w:tc>
          <w:tcPr>
            <w:tcW w:w="16" w:type="dxa"/>
            <w:vAlign w:val="center"/>
            <w:hideMark/>
          </w:tcPr>
          <w:p w14:paraId="023C0A2C" w14:textId="77777777" w:rsidR="00581C24" w:rsidRPr="002621EB" w:rsidRDefault="00581C24" w:rsidP="00493781"/>
        </w:tc>
        <w:tc>
          <w:tcPr>
            <w:tcW w:w="6" w:type="dxa"/>
            <w:vAlign w:val="center"/>
            <w:hideMark/>
          </w:tcPr>
          <w:p w14:paraId="545EDE40" w14:textId="77777777" w:rsidR="00581C24" w:rsidRPr="002621EB" w:rsidRDefault="00581C24" w:rsidP="00493781"/>
        </w:tc>
        <w:tc>
          <w:tcPr>
            <w:tcW w:w="6" w:type="dxa"/>
            <w:vAlign w:val="center"/>
            <w:hideMark/>
          </w:tcPr>
          <w:p w14:paraId="568113CB" w14:textId="77777777" w:rsidR="00581C24" w:rsidRPr="002621EB" w:rsidRDefault="00581C24" w:rsidP="00493781"/>
        </w:tc>
        <w:tc>
          <w:tcPr>
            <w:tcW w:w="6" w:type="dxa"/>
            <w:vAlign w:val="center"/>
            <w:hideMark/>
          </w:tcPr>
          <w:p w14:paraId="30E13BB9" w14:textId="77777777" w:rsidR="00581C24" w:rsidRPr="002621EB" w:rsidRDefault="00581C24" w:rsidP="00493781"/>
        </w:tc>
        <w:tc>
          <w:tcPr>
            <w:tcW w:w="6" w:type="dxa"/>
            <w:vAlign w:val="center"/>
            <w:hideMark/>
          </w:tcPr>
          <w:p w14:paraId="4BBCEE0A" w14:textId="77777777" w:rsidR="00581C24" w:rsidRPr="002621EB" w:rsidRDefault="00581C24" w:rsidP="00493781"/>
        </w:tc>
        <w:tc>
          <w:tcPr>
            <w:tcW w:w="6" w:type="dxa"/>
            <w:vAlign w:val="center"/>
            <w:hideMark/>
          </w:tcPr>
          <w:p w14:paraId="2A04DA90" w14:textId="77777777" w:rsidR="00581C24" w:rsidRPr="002621EB" w:rsidRDefault="00581C24" w:rsidP="00493781"/>
        </w:tc>
        <w:tc>
          <w:tcPr>
            <w:tcW w:w="6" w:type="dxa"/>
            <w:vAlign w:val="center"/>
            <w:hideMark/>
          </w:tcPr>
          <w:p w14:paraId="1741937E" w14:textId="77777777" w:rsidR="00581C24" w:rsidRPr="002621EB" w:rsidRDefault="00581C24" w:rsidP="00493781"/>
        </w:tc>
        <w:tc>
          <w:tcPr>
            <w:tcW w:w="801" w:type="dxa"/>
            <w:vAlign w:val="center"/>
            <w:hideMark/>
          </w:tcPr>
          <w:p w14:paraId="49C3FFB2" w14:textId="77777777" w:rsidR="00581C24" w:rsidRPr="002621EB" w:rsidRDefault="00581C24" w:rsidP="00493781"/>
        </w:tc>
        <w:tc>
          <w:tcPr>
            <w:tcW w:w="690" w:type="dxa"/>
            <w:vAlign w:val="center"/>
            <w:hideMark/>
          </w:tcPr>
          <w:p w14:paraId="7F352EF8" w14:textId="77777777" w:rsidR="00581C24" w:rsidRPr="002621EB" w:rsidRDefault="00581C24" w:rsidP="00493781"/>
        </w:tc>
        <w:tc>
          <w:tcPr>
            <w:tcW w:w="801" w:type="dxa"/>
            <w:vAlign w:val="center"/>
            <w:hideMark/>
          </w:tcPr>
          <w:p w14:paraId="3657E218" w14:textId="77777777" w:rsidR="00581C24" w:rsidRPr="002621EB" w:rsidRDefault="00581C24" w:rsidP="00493781"/>
        </w:tc>
        <w:tc>
          <w:tcPr>
            <w:tcW w:w="578" w:type="dxa"/>
            <w:vAlign w:val="center"/>
            <w:hideMark/>
          </w:tcPr>
          <w:p w14:paraId="64899240" w14:textId="77777777" w:rsidR="00581C24" w:rsidRPr="002621EB" w:rsidRDefault="00581C24" w:rsidP="00493781"/>
        </w:tc>
        <w:tc>
          <w:tcPr>
            <w:tcW w:w="701" w:type="dxa"/>
            <w:vAlign w:val="center"/>
            <w:hideMark/>
          </w:tcPr>
          <w:p w14:paraId="0CBC91CC" w14:textId="77777777" w:rsidR="00581C24" w:rsidRPr="002621EB" w:rsidRDefault="00581C24" w:rsidP="00493781"/>
        </w:tc>
        <w:tc>
          <w:tcPr>
            <w:tcW w:w="132" w:type="dxa"/>
            <w:vAlign w:val="center"/>
            <w:hideMark/>
          </w:tcPr>
          <w:p w14:paraId="3931EBD8" w14:textId="77777777" w:rsidR="00581C24" w:rsidRPr="002621EB" w:rsidRDefault="00581C24" w:rsidP="00493781"/>
        </w:tc>
        <w:tc>
          <w:tcPr>
            <w:tcW w:w="70" w:type="dxa"/>
            <w:vAlign w:val="center"/>
            <w:hideMark/>
          </w:tcPr>
          <w:p w14:paraId="4B3181CE" w14:textId="77777777" w:rsidR="00581C24" w:rsidRPr="002621EB" w:rsidRDefault="00581C24" w:rsidP="00493781"/>
        </w:tc>
        <w:tc>
          <w:tcPr>
            <w:tcW w:w="16" w:type="dxa"/>
            <w:vAlign w:val="center"/>
            <w:hideMark/>
          </w:tcPr>
          <w:p w14:paraId="454D887D" w14:textId="77777777" w:rsidR="00581C24" w:rsidRPr="002621EB" w:rsidRDefault="00581C24" w:rsidP="00493781"/>
        </w:tc>
        <w:tc>
          <w:tcPr>
            <w:tcW w:w="6" w:type="dxa"/>
            <w:vAlign w:val="center"/>
            <w:hideMark/>
          </w:tcPr>
          <w:p w14:paraId="4A79F648" w14:textId="77777777" w:rsidR="00581C24" w:rsidRPr="002621EB" w:rsidRDefault="00581C24" w:rsidP="00493781"/>
        </w:tc>
        <w:tc>
          <w:tcPr>
            <w:tcW w:w="690" w:type="dxa"/>
            <w:vAlign w:val="center"/>
            <w:hideMark/>
          </w:tcPr>
          <w:p w14:paraId="43E9FDF3" w14:textId="77777777" w:rsidR="00581C24" w:rsidRPr="002621EB" w:rsidRDefault="00581C24" w:rsidP="00493781"/>
        </w:tc>
        <w:tc>
          <w:tcPr>
            <w:tcW w:w="132" w:type="dxa"/>
            <w:vAlign w:val="center"/>
            <w:hideMark/>
          </w:tcPr>
          <w:p w14:paraId="02C02C4C" w14:textId="77777777" w:rsidR="00581C24" w:rsidRPr="002621EB" w:rsidRDefault="00581C24" w:rsidP="00493781"/>
        </w:tc>
        <w:tc>
          <w:tcPr>
            <w:tcW w:w="690" w:type="dxa"/>
            <w:vAlign w:val="center"/>
            <w:hideMark/>
          </w:tcPr>
          <w:p w14:paraId="21700AFF" w14:textId="77777777" w:rsidR="00581C24" w:rsidRPr="002621EB" w:rsidRDefault="00581C24" w:rsidP="00493781"/>
        </w:tc>
        <w:tc>
          <w:tcPr>
            <w:tcW w:w="410" w:type="dxa"/>
            <w:vAlign w:val="center"/>
            <w:hideMark/>
          </w:tcPr>
          <w:p w14:paraId="626292A2" w14:textId="77777777" w:rsidR="00581C24" w:rsidRPr="002621EB" w:rsidRDefault="00581C24" w:rsidP="00493781"/>
        </w:tc>
        <w:tc>
          <w:tcPr>
            <w:tcW w:w="16" w:type="dxa"/>
            <w:vAlign w:val="center"/>
            <w:hideMark/>
          </w:tcPr>
          <w:p w14:paraId="7AA031F5" w14:textId="77777777" w:rsidR="00581C24" w:rsidRPr="002621EB" w:rsidRDefault="00581C24" w:rsidP="00493781"/>
        </w:tc>
        <w:tc>
          <w:tcPr>
            <w:tcW w:w="50" w:type="dxa"/>
            <w:vAlign w:val="center"/>
            <w:hideMark/>
          </w:tcPr>
          <w:p w14:paraId="6EA96D6D" w14:textId="77777777" w:rsidR="00581C24" w:rsidRPr="002621EB" w:rsidRDefault="00581C24" w:rsidP="00493781"/>
        </w:tc>
        <w:tc>
          <w:tcPr>
            <w:tcW w:w="50" w:type="dxa"/>
            <w:vAlign w:val="center"/>
            <w:hideMark/>
          </w:tcPr>
          <w:p w14:paraId="74D7DE50" w14:textId="77777777" w:rsidR="00581C24" w:rsidRPr="002621EB" w:rsidRDefault="00581C24" w:rsidP="00493781"/>
        </w:tc>
      </w:tr>
      <w:tr w:rsidR="00581C24" w:rsidRPr="002621EB" w14:paraId="55415329"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61F44D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8A06AC1"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1D2C63FA"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4B043CF2" w14:textId="77777777" w:rsidR="00581C24" w:rsidRPr="002621EB" w:rsidRDefault="00581C24" w:rsidP="00493781">
            <w:r w:rsidRPr="002621EB">
              <w:t>87150</w:t>
            </w:r>
          </w:p>
        </w:tc>
        <w:tc>
          <w:tcPr>
            <w:tcW w:w="1468" w:type="dxa"/>
            <w:tcBorders>
              <w:top w:val="nil"/>
              <w:left w:val="nil"/>
              <w:bottom w:val="nil"/>
              <w:right w:val="single" w:sz="8" w:space="0" w:color="auto"/>
            </w:tcBorders>
            <w:shd w:val="clear" w:color="auto" w:fill="auto"/>
            <w:noWrap/>
            <w:vAlign w:val="bottom"/>
            <w:hideMark/>
          </w:tcPr>
          <w:p w14:paraId="7CA2E28E" w14:textId="77777777" w:rsidR="00581C24" w:rsidRPr="002621EB" w:rsidRDefault="00581C24" w:rsidP="00493781">
            <w:r w:rsidRPr="002621EB">
              <w:t>1100</w:t>
            </w:r>
          </w:p>
        </w:tc>
        <w:tc>
          <w:tcPr>
            <w:tcW w:w="1368" w:type="dxa"/>
            <w:tcBorders>
              <w:top w:val="nil"/>
              <w:left w:val="nil"/>
              <w:bottom w:val="nil"/>
              <w:right w:val="single" w:sz="8" w:space="0" w:color="auto"/>
            </w:tcBorders>
            <w:shd w:val="clear" w:color="auto" w:fill="auto"/>
            <w:noWrap/>
            <w:vAlign w:val="bottom"/>
            <w:hideMark/>
          </w:tcPr>
          <w:p w14:paraId="0FDA6F34" w14:textId="77777777" w:rsidR="00581C24" w:rsidRPr="002621EB" w:rsidRDefault="00581C24" w:rsidP="00493781">
            <w:r w:rsidRPr="002621EB">
              <w:t>88250</w:t>
            </w:r>
          </w:p>
        </w:tc>
        <w:tc>
          <w:tcPr>
            <w:tcW w:w="768" w:type="dxa"/>
            <w:tcBorders>
              <w:top w:val="nil"/>
              <w:left w:val="nil"/>
              <w:bottom w:val="nil"/>
              <w:right w:val="single" w:sz="8" w:space="0" w:color="auto"/>
            </w:tcBorders>
            <w:shd w:val="clear" w:color="auto" w:fill="auto"/>
            <w:noWrap/>
            <w:vAlign w:val="bottom"/>
            <w:hideMark/>
          </w:tcPr>
          <w:p w14:paraId="49E8DD0E" w14:textId="77777777" w:rsidR="00581C24" w:rsidRPr="002621EB" w:rsidRDefault="00581C24" w:rsidP="00493781">
            <w:r w:rsidRPr="002621EB">
              <w:t>1,01</w:t>
            </w:r>
          </w:p>
        </w:tc>
        <w:tc>
          <w:tcPr>
            <w:tcW w:w="16" w:type="dxa"/>
            <w:vAlign w:val="center"/>
            <w:hideMark/>
          </w:tcPr>
          <w:p w14:paraId="057540A6" w14:textId="77777777" w:rsidR="00581C24" w:rsidRPr="002621EB" w:rsidRDefault="00581C24" w:rsidP="00493781"/>
        </w:tc>
        <w:tc>
          <w:tcPr>
            <w:tcW w:w="6" w:type="dxa"/>
            <w:vAlign w:val="center"/>
            <w:hideMark/>
          </w:tcPr>
          <w:p w14:paraId="7E3DDC9E" w14:textId="77777777" w:rsidR="00581C24" w:rsidRPr="002621EB" w:rsidRDefault="00581C24" w:rsidP="00493781"/>
        </w:tc>
        <w:tc>
          <w:tcPr>
            <w:tcW w:w="6" w:type="dxa"/>
            <w:vAlign w:val="center"/>
            <w:hideMark/>
          </w:tcPr>
          <w:p w14:paraId="2645A212" w14:textId="77777777" w:rsidR="00581C24" w:rsidRPr="002621EB" w:rsidRDefault="00581C24" w:rsidP="00493781"/>
        </w:tc>
        <w:tc>
          <w:tcPr>
            <w:tcW w:w="6" w:type="dxa"/>
            <w:vAlign w:val="center"/>
            <w:hideMark/>
          </w:tcPr>
          <w:p w14:paraId="58674C01" w14:textId="77777777" w:rsidR="00581C24" w:rsidRPr="002621EB" w:rsidRDefault="00581C24" w:rsidP="00493781"/>
        </w:tc>
        <w:tc>
          <w:tcPr>
            <w:tcW w:w="6" w:type="dxa"/>
            <w:vAlign w:val="center"/>
            <w:hideMark/>
          </w:tcPr>
          <w:p w14:paraId="0DDB9670" w14:textId="77777777" w:rsidR="00581C24" w:rsidRPr="002621EB" w:rsidRDefault="00581C24" w:rsidP="00493781"/>
        </w:tc>
        <w:tc>
          <w:tcPr>
            <w:tcW w:w="6" w:type="dxa"/>
            <w:vAlign w:val="center"/>
            <w:hideMark/>
          </w:tcPr>
          <w:p w14:paraId="3C26F285" w14:textId="77777777" w:rsidR="00581C24" w:rsidRPr="002621EB" w:rsidRDefault="00581C24" w:rsidP="00493781"/>
        </w:tc>
        <w:tc>
          <w:tcPr>
            <w:tcW w:w="6" w:type="dxa"/>
            <w:vAlign w:val="center"/>
            <w:hideMark/>
          </w:tcPr>
          <w:p w14:paraId="3D32BC1F" w14:textId="77777777" w:rsidR="00581C24" w:rsidRPr="002621EB" w:rsidRDefault="00581C24" w:rsidP="00493781"/>
        </w:tc>
        <w:tc>
          <w:tcPr>
            <w:tcW w:w="801" w:type="dxa"/>
            <w:vAlign w:val="center"/>
            <w:hideMark/>
          </w:tcPr>
          <w:p w14:paraId="5E67C900" w14:textId="77777777" w:rsidR="00581C24" w:rsidRPr="002621EB" w:rsidRDefault="00581C24" w:rsidP="00493781"/>
        </w:tc>
        <w:tc>
          <w:tcPr>
            <w:tcW w:w="690" w:type="dxa"/>
            <w:vAlign w:val="center"/>
            <w:hideMark/>
          </w:tcPr>
          <w:p w14:paraId="4E96F9BD" w14:textId="77777777" w:rsidR="00581C24" w:rsidRPr="002621EB" w:rsidRDefault="00581C24" w:rsidP="00493781"/>
        </w:tc>
        <w:tc>
          <w:tcPr>
            <w:tcW w:w="801" w:type="dxa"/>
            <w:vAlign w:val="center"/>
            <w:hideMark/>
          </w:tcPr>
          <w:p w14:paraId="10F7A15A" w14:textId="77777777" w:rsidR="00581C24" w:rsidRPr="002621EB" w:rsidRDefault="00581C24" w:rsidP="00493781"/>
        </w:tc>
        <w:tc>
          <w:tcPr>
            <w:tcW w:w="578" w:type="dxa"/>
            <w:vAlign w:val="center"/>
            <w:hideMark/>
          </w:tcPr>
          <w:p w14:paraId="06F5BD6F" w14:textId="77777777" w:rsidR="00581C24" w:rsidRPr="002621EB" w:rsidRDefault="00581C24" w:rsidP="00493781"/>
        </w:tc>
        <w:tc>
          <w:tcPr>
            <w:tcW w:w="701" w:type="dxa"/>
            <w:vAlign w:val="center"/>
            <w:hideMark/>
          </w:tcPr>
          <w:p w14:paraId="1C710698" w14:textId="77777777" w:rsidR="00581C24" w:rsidRPr="002621EB" w:rsidRDefault="00581C24" w:rsidP="00493781"/>
        </w:tc>
        <w:tc>
          <w:tcPr>
            <w:tcW w:w="132" w:type="dxa"/>
            <w:vAlign w:val="center"/>
            <w:hideMark/>
          </w:tcPr>
          <w:p w14:paraId="3716C2B2" w14:textId="77777777" w:rsidR="00581C24" w:rsidRPr="002621EB" w:rsidRDefault="00581C24" w:rsidP="00493781"/>
        </w:tc>
        <w:tc>
          <w:tcPr>
            <w:tcW w:w="70" w:type="dxa"/>
            <w:vAlign w:val="center"/>
            <w:hideMark/>
          </w:tcPr>
          <w:p w14:paraId="7F37F975" w14:textId="77777777" w:rsidR="00581C24" w:rsidRPr="002621EB" w:rsidRDefault="00581C24" w:rsidP="00493781"/>
        </w:tc>
        <w:tc>
          <w:tcPr>
            <w:tcW w:w="16" w:type="dxa"/>
            <w:vAlign w:val="center"/>
            <w:hideMark/>
          </w:tcPr>
          <w:p w14:paraId="2169F2B2" w14:textId="77777777" w:rsidR="00581C24" w:rsidRPr="002621EB" w:rsidRDefault="00581C24" w:rsidP="00493781"/>
        </w:tc>
        <w:tc>
          <w:tcPr>
            <w:tcW w:w="6" w:type="dxa"/>
            <w:vAlign w:val="center"/>
            <w:hideMark/>
          </w:tcPr>
          <w:p w14:paraId="78904D6F" w14:textId="77777777" w:rsidR="00581C24" w:rsidRPr="002621EB" w:rsidRDefault="00581C24" w:rsidP="00493781"/>
        </w:tc>
        <w:tc>
          <w:tcPr>
            <w:tcW w:w="690" w:type="dxa"/>
            <w:vAlign w:val="center"/>
            <w:hideMark/>
          </w:tcPr>
          <w:p w14:paraId="52F7930F" w14:textId="77777777" w:rsidR="00581C24" w:rsidRPr="002621EB" w:rsidRDefault="00581C24" w:rsidP="00493781"/>
        </w:tc>
        <w:tc>
          <w:tcPr>
            <w:tcW w:w="132" w:type="dxa"/>
            <w:vAlign w:val="center"/>
            <w:hideMark/>
          </w:tcPr>
          <w:p w14:paraId="7ED18A7A" w14:textId="77777777" w:rsidR="00581C24" w:rsidRPr="002621EB" w:rsidRDefault="00581C24" w:rsidP="00493781"/>
        </w:tc>
        <w:tc>
          <w:tcPr>
            <w:tcW w:w="690" w:type="dxa"/>
            <w:vAlign w:val="center"/>
            <w:hideMark/>
          </w:tcPr>
          <w:p w14:paraId="47BA56F7" w14:textId="77777777" w:rsidR="00581C24" w:rsidRPr="002621EB" w:rsidRDefault="00581C24" w:rsidP="00493781"/>
        </w:tc>
        <w:tc>
          <w:tcPr>
            <w:tcW w:w="410" w:type="dxa"/>
            <w:vAlign w:val="center"/>
            <w:hideMark/>
          </w:tcPr>
          <w:p w14:paraId="52A72A41" w14:textId="77777777" w:rsidR="00581C24" w:rsidRPr="002621EB" w:rsidRDefault="00581C24" w:rsidP="00493781"/>
        </w:tc>
        <w:tc>
          <w:tcPr>
            <w:tcW w:w="16" w:type="dxa"/>
            <w:vAlign w:val="center"/>
            <w:hideMark/>
          </w:tcPr>
          <w:p w14:paraId="720CE85C" w14:textId="77777777" w:rsidR="00581C24" w:rsidRPr="002621EB" w:rsidRDefault="00581C24" w:rsidP="00493781"/>
        </w:tc>
        <w:tc>
          <w:tcPr>
            <w:tcW w:w="50" w:type="dxa"/>
            <w:vAlign w:val="center"/>
            <w:hideMark/>
          </w:tcPr>
          <w:p w14:paraId="743B0F13" w14:textId="77777777" w:rsidR="00581C24" w:rsidRPr="002621EB" w:rsidRDefault="00581C24" w:rsidP="00493781"/>
        </w:tc>
        <w:tc>
          <w:tcPr>
            <w:tcW w:w="50" w:type="dxa"/>
            <w:vAlign w:val="center"/>
            <w:hideMark/>
          </w:tcPr>
          <w:p w14:paraId="18BE3D46" w14:textId="77777777" w:rsidR="00581C24" w:rsidRPr="002621EB" w:rsidRDefault="00581C24" w:rsidP="00493781"/>
        </w:tc>
      </w:tr>
      <w:tr w:rsidR="00581C24" w:rsidRPr="002621EB" w14:paraId="0985102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620369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CDB31DE"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60150AE1"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стручне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24F55E6" w14:textId="77777777" w:rsidR="00581C24" w:rsidRPr="002621EB" w:rsidRDefault="00581C24" w:rsidP="00493781">
            <w:r w:rsidRPr="002621EB">
              <w:t>66350</w:t>
            </w:r>
          </w:p>
        </w:tc>
        <w:tc>
          <w:tcPr>
            <w:tcW w:w="1468" w:type="dxa"/>
            <w:tcBorders>
              <w:top w:val="nil"/>
              <w:left w:val="nil"/>
              <w:bottom w:val="nil"/>
              <w:right w:val="single" w:sz="8" w:space="0" w:color="auto"/>
            </w:tcBorders>
            <w:shd w:val="clear" w:color="auto" w:fill="auto"/>
            <w:noWrap/>
            <w:vAlign w:val="bottom"/>
            <w:hideMark/>
          </w:tcPr>
          <w:p w14:paraId="589F0B34" w14:textId="77777777" w:rsidR="00581C24" w:rsidRPr="002621EB" w:rsidRDefault="00581C24" w:rsidP="00493781">
            <w:r w:rsidRPr="002621EB">
              <w:t>3500</w:t>
            </w:r>
          </w:p>
        </w:tc>
        <w:tc>
          <w:tcPr>
            <w:tcW w:w="1368" w:type="dxa"/>
            <w:tcBorders>
              <w:top w:val="nil"/>
              <w:left w:val="nil"/>
              <w:bottom w:val="nil"/>
              <w:right w:val="single" w:sz="8" w:space="0" w:color="auto"/>
            </w:tcBorders>
            <w:shd w:val="clear" w:color="auto" w:fill="auto"/>
            <w:noWrap/>
            <w:vAlign w:val="bottom"/>
            <w:hideMark/>
          </w:tcPr>
          <w:p w14:paraId="687DC200" w14:textId="77777777" w:rsidR="00581C24" w:rsidRPr="002621EB" w:rsidRDefault="00581C24" w:rsidP="00493781">
            <w:r w:rsidRPr="002621EB">
              <w:t>69850</w:t>
            </w:r>
          </w:p>
        </w:tc>
        <w:tc>
          <w:tcPr>
            <w:tcW w:w="768" w:type="dxa"/>
            <w:tcBorders>
              <w:top w:val="nil"/>
              <w:left w:val="nil"/>
              <w:bottom w:val="nil"/>
              <w:right w:val="single" w:sz="8" w:space="0" w:color="auto"/>
            </w:tcBorders>
            <w:shd w:val="clear" w:color="auto" w:fill="auto"/>
            <w:noWrap/>
            <w:vAlign w:val="bottom"/>
            <w:hideMark/>
          </w:tcPr>
          <w:p w14:paraId="3B885A5C" w14:textId="77777777" w:rsidR="00581C24" w:rsidRPr="002621EB" w:rsidRDefault="00581C24" w:rsidP="00493781">
            <w:r w:rsidRPr="002621EB">
              <w:t>1,05</w:t>
            </w:r>
          </w:p>
        </w:tc>
        <w:tc>
          <w:tcPr>
            <w:tcW w:w="16" w:type="dxa"/>
            <w:vAlign w:val="center"/>
            <w:hideMark/>
          </w:tcPr>
          <w:p w14:paraId="78FF4586" w14:textId="77777777" w:rsidR="00581C24" w:rsidRPr="002621EB" w:rsidRDefault="00581C24" w:rsidP="00493781"/>
        </w:tc>
        <w:tc>
          <w:tcPr>
            <w:tcW w:w="6" w:type="dxa"/>
            <w:vAlign w:val="center"/>
            <w:hideMark/>
          </w:tcPr>
          <w:p w14:paraId="741B182B" w14:textId="77777777" w:rsidR="00581C24" w:rsidRPr="002621EB" w:rsidRDefault="00581C24" w:rsidP="00493781"/>
        </w:tc>
        <w:tc>
          <w:tcPr>
            <w:tcW w:w="6" w:type="dxa"/>
            <w:vAlign w:val="center"/>
            <w:hideMark/>
          </w:tcPr>
          <w:p w14:paraId="4E7B1871" w14:textId="77777777" w:rsidR="00581C24" w:rsidRPr="002621EB" w:rsidRDefault="00581C24" w:rsidP="00493781"/>
        </w:tc>
        <w:tc>
          <w:tcPr>
            <w:tcW w:w="6" w:type="dxa"/>
            <w:vAlign w:val="center"/>
            <w:hideMark/>
          </w:tcPr>
          <w:p w14:paraId="63657367" w14:textId="77777777" w:rsidR="00581C24" w:rsidRPr="002621EB" w:rsidRDefault="00581C24" w:rsidP="00493781"/>
        </w:tc>
        <w:tc>
          <w:tcPr>
            <w:tcW w:w="6" w:type="dxa"/>
            <w:vAlign w:val="center"/>
            <w:hideMark/>
          </w:tcPr>
          <w:p w14:paraId="460913C7" w14:textId="77777777" w:rsidR="00581C24" w:rsidRPr="002621EB" w:rsidRDefault="00581C24" w:rsidP="00493781"/>
        </w:tc>
        <w:tc>
          <w:tcPr>
            <w:tcW w:w="6" w:type="dxa"/>
            <w:vAlign w:val="center"/>
            <w:hideMark/>
          </w:tcPr>
          <w:p w14:paraId="65489F91" w14:textId="77777777" w:rsidR="00581C24" w:rsidRPr="002621EB" w:rsidRDefault="00581C24" w:rsidP="00493781"/>
        </w:tc>
        <w:tc>
          <w:tcPr>
            <w:tcW w:w="6" w:type="dxa"/>
            <w:vAlign w:val="center"/>
            <w:hideMark/>
          </w:tcPr>
          <w:p w14:paraId="2E1E7B8F" w14:textId="77777777" w:rsidR="00581C24" w:rsidRPr="002621EB" w:rsidRDefault="00581C24" w:rsidP="00493781"/>
        </w:tc>
        <w:tc>
          <w:tcPr>
            <w:tcW w:w="801" w:type="dxa"/>
            <w:vAlign w:val="center"/>
            <w:hideMark/>
          </w:tcPr>
          <w:p w14:paraId="6276D66B" w14:textId="77777777" w:rsidR="00581C24" w:rsidRPr="002621EB" w:rsidRDefault="00581C24" w:rsidP="00493781"/>
        </w:tc>
        <w:tc>
          <w:tcPr>
            <w:tcW w:w="690" w:type="dxa"/>
            <w:vAlign w:val="center"/>
            <w:hideMark/>
          </w:tcPr>
          <w:p w14:paraId="040CACED" w14:textId="77777777" w:rsidR="00581C24" w:rsidRPr="002621EB" w:rsidRDefault="00581C24" w:rsidP="00493781"/>
        </w:tc>
        <w:tc>
          <w:tcPr>
            <w:tcW w:w="801" w:type="dxa"/>
            <w:vAlign w:val="center"/>
            <w:hideMark/>
          </w:tcPr>
          <w:p w14:paraId="7552C2B5" w14:textId="77777777" w:rsidR="00581C24" w:rsidRPr="002621EB" w:rsidRDefault="00581C24" w:rsidP="00493781"/>
        </w:tc>
        <w:tc>
          <w:tcPr>
            <w:tcW w:w="578" w:type="dxa"/>
            <w:vAlign w:val="center"/>
            <w:hideMark/>
          </w:tcPr>
          <w:p w14:paraId="030485F4" w14:textId="77777777" w:rsidR="00581C24" w:rsidRPr="002621EB" w:rsidRDefault="00581C24" w:rsidP="00493781"/>
        </w:tc>
        <w:tc>
          <w:tcPr>
            <w:tcW w:w="701" w:type="dxa"/>
            <w:vAlign w:val="center"/>
            <w:hideMark/>
          </w:tcPr>
          <w:p w14:paraId="5F93A034" w14:textId="77777777" w:rsidR="00581C24" w:rsidRPr="002621EB" w:rsidRDefault="00581C24" w:rsidP="00493781"/>
        </w:tc>
        <w:tc>
          <w:tcPr>
            <w:tcW w:w="132" w:type="dxa"/>
            <w:vAlign w:val="center"/>
            <w:hideMark/>
          </w:tcPr>
          <w:p w14:paraId="3D75DE6F" w14:textId="77777777" w:rsidR="00581C24" w:rsidRPr="002621EB" w:rsidRDefault="00581C24" w:rsidP="00493781"/>
        </w:tc>
        <w:tc>
          <w:tcPr>
            <w:tcW w:w="70" w:type="dxa"/>
            <w:vAlign w:val="center"/>
            <w:hideMark/>
          </w:tcPr>
          <w:p w14:paraId="6DE3163F" w14:textId="77777777" w:rsidR="00581C24" w:rsidRPr="002621EB" w:rsidRDefault="00581C24" w:rsidP="00493781"/>
        </w:tc>
        <w:tc>
          <w:tcPr>
            <w:tcW w:w="16" w:type="dxa"/>
            <w:vAlign w:val="center"/>
            <w:hideMark/>
          </w:tcPr>
          <w:p w14:paraId="3BD96B7E" w14:textId="77777777" w:rsidR="00581C24" w:rsidRPr="002621EB" w:rsidRDefault="00581C24" w:rsidP="00493781"/>
        </w:tc>
        <w:tc>
          <w:tcPr>
            <w:tcW w:w="6" w:type="dxa"/>
            <w:vAlign w:val="center"/>
            <w:hideMark/>
          </w:tcPr>
          <w:p w14:paraId="1EFD9D50" w14:textId="77777777" w:rsidR="00581C24" w:rsidRPr="002621EB" w:rsidRDefault="00581C24" w:rsidP="00493781"/>
        </w:tc>
        <w:tc>
          <w:tcPr>
            <w:tcW w:w="690" w:type="dxa"/>
            <w:vAlign w:val="center"/>
            <w:hideMark/>
          </w:tcPr>
          <w:p w14:paraId="0288C60E" w14:textId="77777777" w:rsidR="00581C24" w:rsidRPr="002621EB" w:rsidRDefault="00581C24" w:rsidP="00493781"/>
        </w:tc>
        <w:tc>
          <w:tcPr>
            <w:tcW w:w="132" w:type="dxa"/>
            <w:vAlign w:val="center"/>
            <w:hideMark/>
          </w:tcPr>
          <w:p w14:paraId="5422BF35" w14:textId="77777777" w:rsidR="00581C24" w:rsidRPr="002621EB" w:rsidRDefault="00581C24" w:rsidP="00493781"/>
        </w:tc>
        <w:tc>
          <w:tcPr>
            <w:tcW w:w="690" w:type="dxa"/>
            <w:vAlign w:val="center"/>
            <w:hideMark/>
          </w:tcPr>
          <w:p w14:paraId="540E2FF8" w14:textId="77777777" w:rsidR="00581C24" w:rsidRPr="002621EB" w:rsidRDefault="00581C24" w:rsidP="00493781"/>
        </w:tc>
        <w:tc>
          <w:tcPr>
            <w:tcW w:w="410" w:type="dxa"/>
            <w:vAlign w:val="center"/>
            <w:hideMark/>
          </w:tcPr>
          <w:p w14:paraId="3F531429" w14:textId="77777777" w:rsidR="00581C24" w:rsidRPr="002621EB" w:rsidRDefault="00581C24" w:rsidP="00493781"/>
        </w:tc>
        <w:tc>
          <w:tcPr>
            <w:tcW w:w="16" w:type="dxa"/>
            <w:vAlign w:val="center"/>
            <w:hideMark/>
          </w:tcPr>
          <w:p w14:paraId="71394547" w14:textId="77777777" w:rsidR="00581C24" w:rsidRPr="002621EB" w:rsidRDefault="00581C24" w:rsidP="00493781"/>
        </w:tc>
        <w:tc>
          <w:tcPr>
            <w:tcW w:w="50" w:type="dxa"/>
            <w:vAlign w:val="center"/>
            <w:hideMark/>
          </w:tcPr>
          <w:p w14:paraId="3D23B392" w14:textId="77777777" w:rsidR="00581C24" w:rsidRPr="002621EB" w:rsidRDefault="00581C24" w:rsidP="00493781"/>
        </w:tc>
        <w:tc>
          <w:tcPr>
            <w:tcW w:w="50" w:type="dxa"/>
            <w:vAlign w:val="center"/>
            <w:hideMark/>
          </w:tcPr>
          <w:p w14:paraId="1DACCEC5" w14:textId="77777777" w:rsidR="00581C24" w:rsidRPr="002621EB" w:rsidRDefault="00581C24" w:rsidP="00493781"/>
        </w:tc>
      </w:tr>
      <w:tr w:rsidR="00581C24" w:rsidRPr="002621EB" w14:paraId="7BE6CD76" w14:textId="77777777" w:rsidTr="00581C24">
        <w:trPr>
          <w:trHeight w:val="510"/>
        </w:trPr>
        <w:tc>
          <w:tcPr>
            <w:tcW w:w="1032" w:type="dxa"/>
            <w:tcBorders>
              <w:top w:val="nil"/>
              <w:left w:val="single" w:sz="8" w:space="0" w:color="auto"/>
              <w:bottom w:val="nil"/>
              <w:right w:val="nil"/>
            </w:tcBorders>
            <w:shd w:val="clear" w:color="auto" w:fill="auto"/>
            <w:noWrap/>
            <w:vAlign w:val="bottom"/>
            <w:hideMark/>
          </w:tcPr>
          <w:p w14:paraId="50CA08B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1BDAFDE" w14:textId="77777777" w:rsidR="00581C24" w:rsidRPr="002621EB" w:rsidRDefault="00581C24" w:rsidP="00493781">
            <w:r w:rsidRPr="002621EB">
              <w:t>412800</w:t>
            </w:r>
          </w:p>
        </w:tc>
        <w:tc>
          <w:tcPr>
            <w:tcW w:w="10654" w:type="dxa"/>
            <w:tcBorders>
              <w:top w:val="nil"/>
              <w:left w:val="nil"/>
              <w:bottom w:val="nil"/>
              <w:right w:val="nil"/>
            </w:tcBorders>
            <w:shd w:val="clear" w:color="auto" w:fill="auto"/>
            <w:vAlign w:val="bottom"/>
            <w:hideMark/>
          </w:tcPr>
          <w:p w14:paraId="1510D1D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одржавање</w:t>
            </w:r>
            <w:proofErr w:type="spellEnd"/>
            <w:r w:rsidRPr="002621EB">
              <w:t xml:space="preserve"> </w:t>
            </w:r>
            <w:proofErr w:type="spellStart"/>
            <w:r w:rsidRPr="002621EB">
              <w:t>јавних</w:t>
            </w:r>
            <w:proofErr w:type="spellEnd"/>
            <w:r w:rsidRPr="002621EB">
              <w:t xml:space="preserve"> </w:t>
            </w:r>
            <w:proofErr w:type="spellStart"/>
            <w:r w:rsidRPr="002621EB">
              <w:t>површина</w:t>
            </w:r>
            <w:proofErr w:type="spellEnd"/>
            <w:r w:rsidRPr="002621EB">
              <w:t xml:space="preserve"> и </w:t>
            </w:r>
            <w:proofErr w:type="spellStart"/>
            <w:r w:rsidRPr="002621EB">
              <w:t>заштите</w:t>
            </w:r>
            <w:proofErr w:type="spellEnd"/>
            <w:r w:rsidRPr="002621EB">
              <w:t xml:space="preserve"> </w:t>
            </w:r>
            <w:proofErr w:type="spellStart"/>
            <w:r w:rsidRPr="002621EB">
              <w:t>животне</w:t>
            </w:r>
            <w:proofErr w:type="spellEnd"/>
            <w:r w:rsidRPr="002621EB">
              <w:t xml:space="preserve"> </w:t>
            </w:r>
            <w:proofErr w:type="spellStart"/>
            <w:r w:rsidRPr="002621EB">
              <w:t>средине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14FA24A" w14:textId="77777777" w:rsidR="00581C24" w:rsidRPr="002621EB" w:rsidRDefault="00581C24" w:rsidP="00493781">
            <w:r w:rsidRPr="002621EB">
              <w:t>211500</w:t>
            </w:r>
          </w:p>
        </w:tc>
        <w:tc>
          <w:tcPr>
            <w:tcW w:w="1468" w:type="dxa"/>
            <w:tcBorders>
              <w:top w:val="nil"/>
              <w:left w:val="nil"/>
              <w:bottom w:val="nil"/>
              <w:right w:val="single" w:sz="8" w:space="0" w:color="auto"/>
            </w:tcBorders>
            <w:shd w:val="clear" w:color="auto" w:fill="auto"/>
            <w:noWrap/>
            <w:vAlign w:val="bottom"/>
            <w:hideMark/>
          </w:tcPr>
          <w:p w14:paraId="2711C1A8"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6F3F1C86" w14:textId="77777777" w:rsidR="00581C24" w:rsidRPr="002621EB" w:rsidRDefault="00581C24" w:rsidP="00493781">
            <w:r w:rsidRPr="002621EB">
              <w:t>286500</w:t>
            </w:r>
          </w:p>
        </w:tc>
        <w:tc>
          <w:tcPr>
            <w:tcW w:w="768" w:type="dxa"/>
            <w:tcBorders>
              <w:top w:val="nil"/>
              <w:left w:val="nil"/>
              <w:bottom w:val="nil"/>
              <w:right w:val="single" w:sz="8" w:space="0" w:color="auto"/>
            </w:tcBorders>
            <w:shd w:val="clear" w:color="auto" w:fill="auto"/>
            <w:noWrap/>
            <w:vAlign w:val="bottom"/>
            <w:hideMark/>
          </w:tcPr>
          <w:p w14:paraId="6336405B" w14:textId="77777777" w:rsidR="00581C24" w:rsidRPr="002621EB" w:rsidRDefault="00581C24" w:rsidP="00493781">
            <w:r w:rsidRPr="002621EB">
              <w:t>1,35</w:t>
            </w:r>
          </w:p>
        </w:tc>
        <w:tc>
          <w:tcPr>
            <w:tcW w:w="16" w:type="dxa"/>
            <w:vAlign w:val="center"/>
            <w:hideMark/>
          </w:tcPr>
          <w:p w14:paraId="334FD0AE" w14:textId="77777777" w:rsidR="00581C24" w:rsidRPr="002621EB" w:rsidRDefault="00581C24" w:rsidP="00493781"/>
        </w:tc>
        <w:tc>
          <w:tcPr>
            <w:tcW w:w="6" w:type="dxa"/>
            <w:vAlign w:val="center"/>
            <w:hideMark/>
          </w:tcPr>
          <w:p w14:paraId="18057316" w14:textId="77777777" w:rsidR="00581C24" w:rsidRPr="002621EB" w:rsidRDefault="00581C24" w:rsidP="00493781"/>
        </w:tc>
        <w:tc>
          <w:tcPr>
            <w:tcW w:w="6" w:type="dxa"/>
            <w:vAlign w:val="center"/>
            <w:hideMark/>
          </w:tcPr>
          <w:p w14:paraId="241CDE99" w14:textId="77777777" w:rsidR="00581C24" w:rsidRPr="002621EB" w:rsidRDefault="00581C24" w:rsidP="00493781"/>
        </w:tc>
        <w:tc>
          <w:tcPr>
            <w:tcW w:w="6" w:type="dxa"/>
            <w:vAlign w:val="center"/>
            <w:hideMark/>
          </w:tcPr>
          <w:p w14:paraId="029451A0" w14:textId="77777777" w:rsidR="00581C24" w:rsidRPr="002621EB" w:rsidRDefault="00581C24" w:rsidP="00493781"/>
        </w:tc>
        <w:tc>
          <w:tcPr>
            <w:tcW w:w="6" w:type="dxa"/>
            <w:vAlign w:val="center"/>
            <w:hideMark/>
          </w:tcPr>
          <w:p w14:paraId="0F0C29E4" w14:textId="77777777" w:rsidR="00581C24" w:rsidRPr="002621EB" w:rsidRDefault="00581C24" w:rsidP="00493781"/>
        </w:tc>
        <w:tc>
          <w:tcPr>
            <w:tcW w:w="6" w:type="dxa"/>
            <w:vAlign w:val="center"/>
            <w:hideMark/>
          </w:tcPr>
          <w:p w14:paraId="60AFBD3C" w14:textId="77777777" w:rsidR="00581C24" w:rsidRPr="002621EB" w:rsidRDefault="00581C24" w:rsidP="00493781"/>
        </w:tc>
        <w:tc>
          <w:tcPr>
            <w:tcW w:w="6" w:type="dxa"/>
            <w:vAlign w:val="center"/>
            <w:hideMark/>
          </w:tcPr>
          <w:p w14:paraId="50FB9A7C" w14:textId="77777777" w:rsidR="00581C24" w:rsidRPr="002621EB" w:rsidRDefault="00581C24" w:rsidP="00493781"/>
        </w:tc>
        <w:tc>
          <w:tcPr>
            <w:tcW w:w="801" w:type="dxa"/>
            <w:vAlign w:val="center"/>
            <w:hideMark/>
          </w:tcPr>
          <w:p w14:paraId="5F627245" w14:textId="77777777" w:rsidR="00581C24" w:rsidRPr="002621EB" w:rsidRDefault="00581C24" w:rsidP="00493781"/>
        </w:tc>
        <w:tc>
          <w:tcPr>
            <w:tcW w:w="690" w:type="dxa"/>
            <w:vAlign w:val="center"/>
            <w:hideMark/>
          </w:tcPr>
          <w:p w14:paraId="5EC69822" w14:textId="77777777" w:rsidR="00581C24" w:rsidRPr="002621EB" w:rsidRDefault="00581C24" w:rsidP="00493781"/>
        </w:tc>
        <w:tc>
          <w:tcPr>
            <w:tcW w:w="801" w:type="dxa"/>
            <w:vAlign w:val="center"/>
            <w:hideMark/>
          </w:tcPr>
          <w:p w14:paraId="03C72CBE" w14:textId="77777777" w:rsidR="00581C24" w:rsidRPr="002621EB" w:rsidRDefault="00581C24" w:rsidP="00493781"/>
        </w:tc>
        <w:tc>
          <w:tcPr>
            <w:tcW w:w="578" w:type="dxa"/>
            <w:vAlign w:val="center"/>
            <w:hideMark/>
          </w:tcPr>
          <w:p w14:paraId="0B0C2714" w14:textId="77777777" w:rsidR="00581C24" w:rsidRPr="002621EB" w:rsidRDefault="00581C24" w:rsidP="00493781"/>
        </w:tc>
        <w:tc>
          <w:tcPr>
            <w:tcW w:w="701" w:type="dxa"/>
            <w:vAlign w:val="center"/>
            <w:hideMark/>
          </w:tcPr>
          <w:p w14:paraId="6C43EAA0" w14:textId="77777777" w:rsidR="00581C24" w:rsidRPr="002621EB" w:rsidRDefault="00581C24" w:rsidP="00493781"/>
        </w:tc>
        <w:tc>
          <w:tcPr>
            <w:tcW w:w="132" w:type="dxa"/>
            <w:vAlign w:val="center"/>
            <w:hideMark/>
          </w:tcPr>
          <w:p w14:paraId="048CFD75" w14:textId="77777777" w:rsidR="00581C24" w:rsidRPr="002621EB" w:rsidRDefault="00581C24" w:rsidP="00493781"/>
        </w:tc>
        <w:tc>
          <w:tcPr>
            <w:tcW w:w="70" w:type="dxa"/>
            <w:vAlign w:val="center"/>
            <w:hideMark/>
          </w:tcPr>
          <w:p w14:paraId="2FE41266" w14:textId="77777777" w:rsidR="00581C24" w:rsidRPr="002621EB" w:rsidRDefault="00581C24" w:rsidP="00493781"/>
        </w:tc>
        <w:tc>
          <w:tcPr>
            <w:tcW w:w="16" w:type="dxa"/>
            <w:vAlign w:val="center"/>
            <w:hideMark/>
          </w:tcPr>
          <w:p w14:paraId="5BA2A2ED" w14:textId="77777777" w:rsidR="00581C24" w:rsidRPr="002621EB" w:rsidRDefault="00581C24" w:rsidP="00493781"/>
        </w:tc>
        <w:tc>
          <w:tcPr>
            <w:tcW w:w="6" w:type="dxa"/>
            <w:vAlign w:val="center"/>
            <w:hideMark/>
          </w:tcPr>
          <w:p w14:paraId="09515011" w14:textId="77777777" w:rsidR="00581C24" w:rsidRPr="002621EB" w:rsidRDefault="00581C24" w:rsidP="00493781"/>
        </w:tc>
        <w:tc>
          <w:tcPr>
            <w:tcW w:w="690" w:type="dxa"/>
            <w:vAlign w:val="center"/>
            <w:hideMark/>
          </w:tcPr>
          <w:p w14:paraId="0F795A38" w14:textId="77777777" w:rsidR="00581C24" w:rsidRPr="002621EB" w:rsidRDefault="00581C24" w:rsidP="00493781"/>
        </w:tc>
        <w:tc>
          <w:tcPr>
            <w:tcW w:w="132" w:type="dxa"/>
            <w:vAlign w:val="center"/>
            <w:hideMark/>
          </w:tcPr>
          <w:p w14:paraId="3D86D91B" w14:textId="77777777" w:rsidR="00581C24" w:rsidRPr="002621EB" w:rsidRDefault="00581C24" w:rsidP="00493781"/>
        </w:tc>
        <w:tc>
          <w:tcPr>
            <w:tcW w:w="690" w:type="dxa"/>
            <w:vAlign w:val="center"/>
            <w:hideMark/>
          </w:tcPr>
          <w:p w14:paraId="7943B493" w14:textId="77777777" w:rsidR="00581C24" w:rsidRPr="002621EB" w:rsidRDefault="00581C24" w:rsidP="00493781"/>
        </w:tc>
        <w:tc>
          <w:tcPr>
            <w:tcW w:w="410" w:type="dxa"/>
            <w:vAlign w:val="center"/>
            <w:hideMark/>
          </w:tcPr>
          <w:p w14:paraId="35736E74" w14:textId="77777777" w:rsidR="00581C24" w:rsidRPr="002621EB" w:rsidRDefault="00581C24" w:rsidP="00493781"/>
        </w:tc>
        <w:tc>
          <w:tcPr>
            <w:tcW w:w="16" w:type="dxa"/>
            <w:vAlign w:val="center"/>
            <w:hideMark/>
          </w:tcPr>
          <w:p w14:paraId="28612625" w14:textId="77777777" w:rsidR="00581C24" w:rsidRPr="002621EB" w:rsidRDefault="00581C24" w:rsidP="00493781"/>
        </w:tc>
        <w:tc>
          <w:tcPr>
            <w:tcW w:w="50" w:type="dxa"/>
            <w:vAlign w:val="center"/>
            <w:hideMark/>
          </w:tcPr>
          <w:p w14:paraId="3201104A" w14:textId="77777777" w:rsidR="00581C24" w:rsidRPr="002621EB" w:rsidRDefault="00581C24" w:rsidP="00493781"/>
        </w:tc>
        <w:tc>
          <w:tcPr>
            <w:tcW w:w="50" w:type="dxa"/>
            <w:vAlign w:val="center"/>
            <w:hideMark/>
          </w:tcPr>
          <w:p w14:paraId="6DDABF39" w14:textId="77777777" w:rsidR="00581C24" w:rsidRPr="002621EB" w:rsidRDefault="00581C24" w:rsidP="00493781"/>
        </w:tc>
      </w:tr>
      <w:tr w:rsidR="00581C24" w:rsidRPr="002621EB" w14:paraId="2AB1A809"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60652D7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48E02FA"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7714F501"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vAlign w:val="bottom"/>
            <w:hideMark/>
          </w:tcPr>
          <w:p w14:paraId="7A080C70" w14:textId="77777777" w:rsidR="00581C24" w:rsidRPr="002621EB" w:rsidRDefault="00581C24" w:rsidP="00493781">
            <w:r w:rsidRPr="002621EB">
              <w:t>534700</w:t>
            </w:r>
          </w:p>
        </w:tc>
        <w:tc>
          <w:tcPr>
            <w:tcW w:w="1468" w:type="dxa"/>
            <w:tcBorders>
              <w:top w:val="nil"/>
              <w:left w:val="nil"/>
              <w:bottom w:val="nil"/>
              <w:right w:val="single" w:sz="8" w:space="0" w:color="auto"/>
            </w:tcBorders>
            <w:shd w:val="clear" w:color="auto" w:fill="auto"/>
            <w:vAlign w:val="bottom"/>
            <w:hideMark/>
          </w:tcPr>
          <w:p w14:paraId="21D2263E" w14:textId="77777777" w:rsidR="00581C24" w:rsidRPr="002621EB" w:rsidRDefault="00581C24" w:rsidP="00493781">
            <w:r w:rsidRPr="002621EB">
              <w:t>-1000</w:t>
            </w:r>
          </w:p>
        </w:tc>
        <w:tc>
          <w:tcPr>
            <w:tcW w:w="1368" w:type="dxa"/>
            <w:tcBorders>
              <w:top w:val="nil"/>
              <w:left w:val="nil"/>
              <w:bottom w:val="nil"/>
              <w:right w:val="single" w:sz="8" w:space="0" w:color="auto"/>
            </w:tcBorders>
            <w:shd w:val="clear" w:color="auto" w:fill="auto"/>
            <w:vAlign w:val="bottom"/>
            <w:hideMark/>
          </w:tcPr>
          <w:p w14:paraId="1611CE40" w14:textId="77777777" w:rsidR="00581C24" w:rsidRPr="002621EB" w:rsidRDefault="00581C24" w:rsidP="00493781">
            <w:r w:rsidRPr="002621EB">
              <w:t>533700</w:t>
            </w:r>
          </w:p>
        </w:tc>
        <w:tc>
          <w:tcPr>
            <w:tcW w:w="768" w:type="dxa"/>
            <w:tcBorders>
              <w:top w:val="nil"/>
              <w:left w:val="nil"/>
              <w:bottom w:val="nil"/>
              <w:right w:val="single" w:sz="8" w:space="0" w:color="auto"/>
            </w:tcBorders>
            <w:shd w:val="clear" w:color="auto" w:fill="auto"/>
            <w:noWrap/>
            <w:vAlign w:val="bottom"/>
            <w:hideMark/>
          </w:tcPr>
          <w:p w14:paraId="442229CB" w14:textId="77777777" w:rsidR="00581C24" w:rsidRPr="002621EB" w:rsidRDefault="00581C24" w:rsidP="00493781">
            <w:r w:rsidRPr="002621EB">
              <w:t>1,00</w:t>
            </w:r>
          </w:p>
        </w:tc>
        <w:tc>
          <w:tcPr>
            <w:tcW w:w="16" w:type="dxa"/>
            <w:vAlign w:val="center"/>
            <w:hideMark/>
          </w:tcPr>
          <w:p w14:paraId="6DAA2197" w14:textId="77777777" w:rsidR="00581C24" w:rsidRPr="002621EB" w:rsidRDefault="00581C24" w:rsidP="00493781"/>
        </w:tc>
        <w:tc>
          <w:tcPr>
            <w:tcW w:w="6" w:type="dxa"/>
            <w:vAlign w:val="center"/>
            <w:hideMark/>
          </w:tcPr>
          <w:p w14:paraId="32D79DAF" w14:textId="77777777" w:rsidR="00581C24" w:rsidRPr="002621EB" w:rsidRDefault="00581C24" w:rsidP="00493781"/>
        </w:tc>
        <w:tc>
          <w:tcPr>
            <w:tcW w:w="6" w:type="dxa"/>
            <w:vAlign w:val="center"/>
            <w:hideMark/>
          </w:tcPr>
          <w:p w14:paraId="14C917EC" w14:textId="77777777" w:rsidR="00581C24" w:rsidRPr="002621EB" w:rsidRDefault="00581C24" w:rsidP="00493781"/>
        </w:tc>
        <w:tc>
          <w:tcPr>
            <w:tcW w:w="6" w:type="dxa"/>
            <w:vAlign w:val="center"/>
            <w:hideMark/>
          </w:tcPr>
          <w:p w14:paraId="01A767F1" w14:textId="77777777" w:rsidR="00581C24" w:rsidRPr="002621EB" w:rsidRDefault="00581C24" w:rsidP="00493781"/>
        </w:tc>
        <w:tc>
          <w:tcPr>
            <w:tcW w:w="6" w:type="dxa"/>
            <w:vAlign w:val="center"/>
            <w:hideMark/>
          </w:tcPr>
          <w:p w14:paraId="0E4B4CAA" w14:textId="77777777" w:rsidR="00581C24" w:rsidRPr="002621EB" w:rsidRDefault="00581C24" w:rsidP="00493781"/>
        </w:tc>
        <w:tc>
          <w:tcPr>
            <w:tcW w:w="6" w:type="dxa"/>
            <w:vAlign w:val="center"/>
            <w:hideMark/>
          </w:tcPr>
          <w:p w14:paraId="79C8CD81" w14:textId="77777777" w:rsidR="00581C24" w:rsidRPr="002621EB" w:rsidRDefault="00581C24" w:rsidP="00493781"/>
        </w:tc>
        <w:tc>
          <w:tcPr>
            <w:tcW w:w="6" w:type="dxa"/>
            <w:vAlign w:val="center"/>
            <w:hideMark/>
          </w:tcPr>
          <w:p w14:paraId="2780B89A" w14:textId="77777777" w:rsidR="00581C24" w:rsidRPr="002621EB" w:rsidRDefault="00581C24" w:rsidP="00493781"/>
        </w:tc>
        <w:tc>
          <w:tcPr>
            <w:tcW w:w="801" w:type="dxa"/>
            <w:vAlign w:val="center"/>
            <w:hideMark/>
          </w:tcPr>
          <w:p w14:paraId="1036A904" w14:textId="77777777" w:rsidR="00581C24" w:rsidRPr="002621EB" w:rsidRDefault="00581C24" w:rsidP="00493781"/>
        </w:tc>
        <w:tc>
          <w:tcPr>
            <w:tcW w:w="690" w:type="dxa"/>
            <w:vAlign w:val="center"/>
            <w:hideMark/>
          </w:tcPr>
          <w:p w14:paraId="1BFEB35B" w14:textId="77777777" w:rsidR="00581C24" w:rsidRPr="002621EB" w:rsidRDefault="00581C24" w:rsidP="00493781"/>
        </w:tc>
        <w:tc>
          <w:tcPr>
            <w:tcW w:w="801" w:type="dxa"/>
            <w:vAlign w:val="center"/>
            <w:hideMark/>
          </w:tcPr>
          <w:p w14:paraId="153366AE" w14:textId="77777777" w:rsidR="00581C24" w:rsidRPr="002621EB" w:rsidRDefault="00581C24" w:rsidP="00493781"/>
        </w:tc>
        <w:tc>
          <w:tcPr>
            <w:tcW w:w="578" w:type="dxa"/>
            <w:vAlign w:val="center"/>
            <w:hideMark/>
          </w:tcPr>
          <w:p w14:paraId="6FF6D2A9" w14:textId="77777777" w:rsidR="00581C24" w:rsidRPr="002621EB" w:rsidRDefault="00581C24" w:rsidP="00493781"/>
        </w:tc>
        <w:tc>
          <w:tcPr>
            <w:tcW w:w="701" w:type="dxa"/>
            <w:vAlign w:val="center"/>
            <w:hideMark/>
          </w:tcPr>
          <w:p w14:paraId="6AFC9919" w14:textId="77777777" w:rsidR="00581C24" w:rsidRPr="002621EB" w:rsidRDefault="00581C24" w:rsidP="00493781"/>
        </w:tc>
        <w:tc>
          <w:tcPr>
            <w:tcW w:w="132" w:type="dxa"/>
            <w:vAlign w:val="center"/>
            <w:hideMark/>
          </w:tcPr>
          <w:p w14:paraId="778A5016" w14:textId="77777777" w:rsidR="00581C24" w:rsidRPr="002621EB" w:rsidRDefault="00581C24" w:rsidP="00493781"/>
        </w:tc>
        <w:tc>
          <w:tcPr>
            <w:tcW w:w="70" w:type="dxa"/>
            <w:vAlign w:val="center"/>
            <w:hideMark/>
          </w:tcPr>
          <w:p w14:paraId="102F4D83" w14:textId="77777777" w:rsidR="00581C24" w:rsidRPr="002621EB" w:rsidRDefault="00581C24" w:rsidP="00493781"/>
        </w:tc>
        <w:tc>
          <w:tcPr>
            <w:tcW w:w="16" w:type="dxa"/>
            <w:vAlign w:val="center"/>
            <w:hideMark/>
          </w:tcPr>
          <w:p w14:paraId="01BD5543" w14:textId="77777777" w:rsidR="00581C24" w:rsidRPr="002621EB" w:rsidRDefault="00581C24" w:rsidP="00493781"/>
        </w:tc>
        <w:tc>
          <w:tcPr>
            <w:tcW w:w="6" w:type="dxa"/>
            <w:vAlign w:val="center"/>
            <w:hideMark/>
          </w:tcPr>
          <w:p w14:paraId="577CA76E" w14:textId="77777777" w:rsidR="00581C24" w:rsidRPr="002621EB" w:rsidRDefault="00581C24" w:rsidP="00493781"/>
        </w:tc>
        <w:tc>
          <w:tcPr>
            <w:tcW w:w="690" w:type="dxa"/>
            <w:vAlign w:val="center"/>
            <w:hideMark/>
          </w:tcPr>
          <w:p w14:paraId="64301ABA" w14:textId="77777777" w:rsidR="00581C24" w:rsidRPr="002621EB" w:rsidRDefault="00581C24" w:rsidP="00493781"/>
        </w:tc>
        <w:tc>
          <w:tcPr>
            <w:tcW w:w="132" w:type="dxa"/>
            <w:vAlign w:val="center"/>
            <w:hideMark/>
          </w:tcPr>
          <w:p w14:paraId="247E3467" w14:textId="77777777" w:rsidR="00581C24" w:rsidRPr="002621EB" w:rsidRDefault="00581C24" w:rsidP="00493781"/>
        </w:tc>
        <w:tc>
          <w:tcPr>
            <w:tcW w:w="690" w:type="dxa"/>
            <w:vAlign w:val="center"/>
            <w:hideMark/>
          </w:tcPr>
          <w:p w14:paraId="18AD1D4D" w14:textId="77777777" w:rsidR="00581C24" w:rsidRPr="002621EB" w:rsidRDefault="00581C24" w:rsidP="00493781"/>
        </w:tc>
        <w:tc>
          <w:tcPr>
            <w:tcW w:w="410" w:type="dxa"/>
            <w:vAlign w:val="center"/>
            <w:hideMark/>
          </w:tcPr>
          <w:p w14:paraId="4449CA32" w14:textId="77777777" w:rsidR="00581C24" w:rsidRPr="002621EB" w:rsidRDefault="00581C24" w:rsidP="00493781"/>
        </w:tc>
        <w:tc>
          <w:tcPr>
            <w:tcW w:w="16" w:type="dxa"/>
            <w:vAlign w:val="center"/>
            <w:hideMark/>
          </w:tcPr>
          <w:p w14:paraId="5DDEB4FB" w14:textId="77777777" w:rsidR="00581C24" w:rsidRPr="002621EB" w:rsidRDefault="00581C24" w:rsidP="00493781"/>
        </w:tc>
        <w:tc>
          <w:tcPr>
            <w:tcW w:w="50" w:type="dxa"/>
            <w:vAlign w:val="center"/>
            <w:hideMark/>
          </w:tcPr>
          <w:p w14:paraId="43D1F2B3" w14:textId="77777777" w:rsidR="00581C24" w:rsidRPr="002621EB" w:rsidRDefault="00581C24" w:rsidP="00493781"/>
        </w:tc>
        <w:tc>
          <w:tcPr>
            <w:tcW w:w="50" w:type="dxa"/>
            <w:vAlign w:val="center"/>
            <w:hideMark/>
          </w:tcPr>
          <w:p w14:paraId="68589DFB" w14:textId="77777777" w:rsidR="00581C24" w:rsidRPr="002621EB" w:rsidRDefault="00581C24" w:rsidP="00493781"/>
        </w:tc>
      </w:tr>
      <w:tr w:rsidR="00581C24" w:rsidRPr="002621EB" w14:paraId="1A343FCE" w14:textId="77777777" w:rsidTr="00581C24">
        <w:trPr>
          <w:trHeight w:val="300"/>
        </w:trPr>
        <w:tc>
          <w:tcPr>
            <w:tcW w:w="1032" w:type="dxa"/>
            <w:tcBorders>
              <w:top w:val="nil"/>
              <w:left w:val="single" w:sz="8" w:space="0" w:color="auto"/>
              <w:bottom w:val="nil"/>
              <w:right w:val="nil"/>
            </w:tcBorders>
            <w:shd w:val="clear" w:color="000000" w:fill="FFFFFF"/>
            <w:noWrap/>
            <w:vAlign w:val="bottom"/>
            <w:hideMark/>
          </w:tcPr>
          <w:p w14:paraId="7C8832CA" w14:textId="77777777" w:rsidR="00581C24" w:rsidRPr="002621EB" w:rsidRDefault="00581C24" w:rsidP="00493781">
            <w:r w:rsidRPr="002621EB">
              <w:t>413000</w:t>
            </w:r>
          </w:p>
        </w:tc>
        <w:tc>
          <w:tcPr>
            <w:tcW w:w="728" w:type="dxa"/>
            <w:tcBorders>
              <w:top w:val="nil"/>
              <w:left w:val="nil"/>
              <w:bottom w:val="nil"/>
              <w:right w:val="nil"/>
            </w:tcBorders>
            <w:shd w:val="clear" w:color="000000" w:fill="FFFFFF"/>
            <w:noWrap/>
            <w:vAlign w:val="bottom"/>
            <w:hideMark/>
          </w:tcPr>
          <w:p w14:paraId="10116134"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05CAB813"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D045C83"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3B5DDC7D" w14:textId="77777777" w:rsidR="00581C24" w:rsidRPr="002621EB" w:rsidRDefault="00581C24" w:rsidP="00493781">
            <w:r w:rsidRPr="002621EB">
              <w:t>-2000</w:t>
            </w:r>
          </w:p>
        </w:tc>
        <w:tc>
          <w:tcPr>
            <w:tcW w:w="1368" w:type="dxa"/>
            <w:tcBorders>
              <w:top w:val="nil"/>
              <w:left w:val="nil"/>
              <w:bottom w:val="nil"/>
              <w:right w:val="single" w:sz="8" w:space="0" w:color="auto"/>
            </w:tcBorders>
            <w:shd w:val="clear" w:color="000000" w:fill="FFFFFF"/>
            <w:noWrap/>
            <w:vAlign w:val="bottom"/>
            <w:hideMark/>
          </w:tcPr>
          <w:p w14:paraId="1AE08B84" w14:textId="77777777" w:rsidR="00581C24" w:rsidRPr="002621EB" w:rsidRDefault="00581C24" w:rsidP="00493781">
            <w:r w:rsidRPr="002621EB">
              <w:t>43000</w:t>
            </w:r>
          </w:p>
        </w:tc>
        <w:tc>
          <w:tcPr>
            <w:tcW w:w="768" w:type="dxa"/>
            <w:tcBorders>
              <w:top w:val="nil"/>
              <w:left w:val="nil"/>
              <w:bottom w:val="nil"/>
              <w:right w:val="single" w:sz="8" w:space="0" w:color="auto"/>
            </w:tcBorders>
            <w:shd w:val="clear" w:color="auto" w:fill="auto"/>
            <w:noWrap/>
            <w:vAlign w:val="bottom"/>
            <w:hideMark/>
          </w:tcPr>
          <w:p w14:paraId="33551435" w14:textId="77777777" w:rsidR="00581C24" w:rsidRPr="002621EB" w:rsidRDefault="00581C24" w:rsidP="00493781">
            <w:r w:rsidRPr="002621EB">
              <w:t>0,96</w:t>
            </w:r>
          </w:p>
        </w:tc>
        <w:tc>
          <w:tcPr>
            <w:tcW w:w="16" w:type="dxa"/>
            <w:vAlign w:val="center"/>
            <w:hideMark/>
          </w:tcPr>
          <w:p w14:paraId="61F4F325" w14:textId="77777777" w:rsidR="00581C24" w:rsidRPr="002621EB" w:rsidRDefault="00581C24" w:rsidP="00493781"/>
        </w:tc>
        <w:tc>
          <w:tcPr>
            <w:tcW w:w="6" w:type="dxa"/>
            <w:vAlign w:val="center"/>
            <w:hideMark/>
          </w:tcPr>
          <w:p w14:paraId="0D20ADA2" w14:textId="77777777" w:rsidR="00581C24" w:rsidRPr="002621EB" w:rsidRDefault="00581C24" w:rsidP="00493781"/>
        </w:tc>
        <w:tc>
          <w:tcPr>
            <w:tcW w:w="6" w:type="dxa"/>
            <w:vAlign w:val="center"/>
            <w:hideMark/>
          </w:tcPr>
          <w:p w14:paraId="39B1D580" w14:textId="77777777" w:rsidR="00581C24" w:rsidRPr="002621EB" w:rsidRDefault="00581C24" w:rsidP="00493781"/>
        </w:tc>
        <w:tc>
          <w:tcPr>
            <w:tcW w:w="6" w:type="dxa"/>
            <w:vAlign w:val="center"/>
            <w:hideMark/>
          </w:tcPr>
          <w:p w14:paraId="76586B6F" w14:textId="77777777" w:rsidR="00581C24" w:rsidRPr="002621EB" w:rsidRDefault="00581C24" w:rsidP="00493781"/>
        </w:tc>
        <w:tc>
          <w:tcPr>
            <w:tcW w:w="6" w:type="dxa"/>
            <w:vAlign w:val="center"/>
            <w:hideMark/>
          </w:tcPr>
          <w:p w14:paraId="391E7CA8" w14:textId="77777777" w:rsidR="00581C24" w:rsidRPr="002621EB" w:rsidRDefault="00581C24" w:rsidP="00493781"/>
        </w:tc>
        <w:tc>
          <w:tcPr>
            <w:tcW w:w="6" w:type="dxa"/>
            <w:vAlign w:val="center"/>
            <w:hideMark/>
          </w:tcPr>
          <w:p w14:paraId="61A11245" w14:textId="77777777" w:rsidR="00581C24" w:rsidRPr="002621EB" w:rsidRDefault="00581C24" w:rsidP="00493781"/>
        </w:tc>
        <w:tc>
          <w:tcPr>
            <w:tcW w:w="6" w:type="dxa"/>
            <w:vAlign w:val="center"/>
            <w:hideMark/>
          </w:tcPr>
          <w:p w14:paraId="7B46C7B7" w14:textId="77777777" w:rsidR="00581C24" w:rsidRPr="002621EB" w:rsidRDefault="00581C24" w:rsidP="00493781"/>
        </w:tc>
        <w:tc>
          <w:tcPr>
            <w:tcW w:w="801" w:type="dxa"/>
            <w:vAlign w:val="center"/>
            <w:hideMark/>
          </w:tcPr>
          <w:p w14:paraId="6568B1D6" w14:textId="77777777" w:rsidR="00581C24" w:rsidRPr="002621EB" w:rsidRDefault="00581C24" w:rsidP="00493781"/>
        </w:tc>
        <w:tc>
          <w:tcPr>
            <w:tcW w:w="690" w:type="dxa"/>
            <w:vAlign w:val="center"/>
            <w:hideMark/>
          </w:tcPr>
          <w:p w14:paraId="7C7B5068" w14:textId="77777777" w:rsidR="00581C24" w:rsidRPr="002621EB" w:rsidRDefault="00581C24" w:rsidP="00493781"/>
        </w:tc>
        <w:tc>
          <w:tcPr>
            <w:tcW w:w="801" w:type="dxa"/>
            <w:vAlign w:val="center"/>
            <w:hideMark/>
          </w:tcPr>
          <w:p w14:paraId="21C894AD" w14:textId="77777777" w:rsidR="00581C24" w:rsidRPr="002621EB" w:rsidRDefault="00581C24" w:rsidP="00493781"/>
        </w:tc>
        <w:tc>
          <w:tcPr>
            <w:tcW w:w="578" w:type="dxa"/>
            <w:vAlign w:val="center"/>
            <w:hideMark/>
          </w:tcPr>
          <w:p w14:paraId="26FC8418" w14:textId="77777777" w:rsidR="00581C24" w:rsidRPr="002621EB" w:rsidRDefault="00581C24" w:rsidP="00493781"/>
        </w:tc>
        <w:tc>
          <w:tcPr>
            <w:tcW w:w="701" w:type="dxa"/>
            <w:vAlign w:val="center"/>
            <w:hideMark/>
          </w:tcPr>
          <w:p w14:paraId="40645EFE" w14:textId="77777777" w:rsidR="00581C24" w:rsidRPr="002621EB" w:rsidRDefault="00581C24" w:rsidP="00493781"/>
        </w:tc>
        <w:tc>
          <w:tcPr>
            <w:tcW w:w="132" w:type="dxa"/>
            <w:vAlign w:val="center"/>
            <w:hideMark/>
          </w:tcPr>
          <w:p w14:paraId="659CFAAE" w14:textId="77777777" w:rsidR="00581C24" w:rsidRPr="002621EB" w:rsidRDefault="00581C24" w:rsidP="00493781"/>
        </w:tc>
        <w:tc>
          <w:tcPr>
            <w:tcW w:w="70" w:type="dxa"/>
            <w:vAlign w:val="center"/>
            <w:hideMark/>
          </w:tcPr>
          <w:p w14:paraId="5249DF32" w14:textId="77777777" w:rsidR="00581C24" w:rsidRPr="002621EB" w:rsidRDefault="00581C24" w:rsidP="00493781"/>
        </w:tc>
        <w:tc>
          <w:tcPr>
            <w:tcW w:w="16" w:type="dxa"/>
            <w:vAlign w:val="center"/>
            <w:hideMark/>
          </w:tcPr>
          <w:p w14:paraId="77044FE9" w14:textId="77777777" w:rsidR="00581C24" w:rsidRPr="002621EB" w:rsidRDefault="00581C24" w:rsidP="00493781"/>
        </w:tc>
        <w:tc>
          <w:tcPr>
            <w:tcW w:w="6" w:type="dxa"/>
            <w:vAlign w:val="center"/>
            <w:hideMark/>
          </w:tcPr>
          <w:p w14:paraId="7B7A9A2C" w14:textId="77777777" w:rsidR="00581C24" w:rsidRPr="002621EB" w:rsidRDefault="00581C24" w:rsidP="00493781"/>
        </w:tc>
        <w:tc>
          <w:tcPr>
            <w:tcW w:w="690" w:type="dxa"/>
            <w:vAlign w:val="center"/>
            <w:hideMark/>
          </w:tcPr>
          <w:p w14:paraId="297985FE" w14:textId="77777777" w:rsidR="00581C24" w:rsidRPr="002621EB" w:rsidRDefault="00581C24" w:rsidP="00493781"/>
        </w:tc>
        <w:tc>
          <w:tcPr>
            <w:tcW w:w="132" w:type="dxa"/>
            <w:vAlign w:val="center"/>
            <w:hideMark/>
          </w:tcPr>
          <w:p w14:paraId="36162C6D" w14:textId="77777777" w:rsidR="00581C24" w:rsidRPr="002621EB" w:rsidRDefault="00581C24" w:rsidP="00493781"/>
        </w:tc>
        <w:tc>
          <w:tcPr>
            <w:tcW w:w="690" w:type="dxa"/>
            <w:vAlign w:val="center"/>
            <w:hideMark/>
          </w:tcPr>
          <w:p w14:paraId="0BB3328F" w14:textId="77777777" w:rsidR="00581C24" w:rsidRPr="002621EB" w:rsidRDefault="00581C24" w:rsidP="00493781"/>
        </w:tc>
        <w:tc>
          <w:tcPr>
            <w:tcW w:w="410" w:type="dxa"/>
            <w:vAlign w:val="center"/>
            <w:hideMark/>
          </w:tcPr>
          <w:p w14:paraId="74A74D12" w14:textId="77777777" w:rsidR="00581C24" w:rsidRPr="002621EB" w:rsidRDefault="00581C24" w:rsidP="00493781"/>
        </w:tc>
        <w:tc>
          <w:tcPr>
            <w:tcW w:w="16" w:type="dxa"/>
            <w:vAlign w:val="center"/>
            <w:hideMark/>
          </w:tcPr>
          <w:p w14:paraId="5144A36C" w14:textId="77777777" w:rsidR="00581C24" w:rsidRPr="002621EB" w:rsidRDefault="00581C24" w:rsidP="00493781"/>
        </w:tc>
        <w:tc>
          <w:tcPr>
            <w:tcW w:w="50" w:type="dxa"/>
            <w:vAlign w:val="center"/>
            <w:hideMark/>
          </w:tcPr>
          <w:p w14:paraId="513E580D" w14:textId="77777777" w:rsidR="00581C24" w:rsidRPr="002621EB" w:rsidRDefault="00581C24" w:rsidP="00493781"/>
        </w:tc>
        <w:tc>
          <w:tcPr>
            <w:tcW w:w="50" w:type="dxa"/>
            <w:vAlign w:val="center"/>
            <w:hideMark/>
          </w:tcPr>
          <w:p w14:paraId="5FC4C130" w14:textId="77777777" w:rsidR="00581C24" w:rsidRPr="002621EB" w:rsidRDefault="00581C24" w:rsidP="00493781"/>
        </w:tc>
      </w:tr>
      <w:tr w:rsidR="00581C24" w:rsidRPr="002621EB" w14:paraId="7A46A74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18094D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CDB794A" w14:textId="77777777" w:rsidR="00581C24" w:rsidRPr="002621EB" w:rsidRDefault="00581C24" w:rsidP="00493781">
            <w:r w:rsidRPr="002621EB">
              <w:t>413100</w:t>
            </w:r>
          </w:p>
        </w:tc>
        <w:tc>
          <w:tcPr>
            <w:tcW w:w="10654" w:type="dxa"/>
            <w:tcBorders>
              <w:top w:val="nil"/>
              <w:left w:val="nil"/>
              <w:bottom w:val="nil"/>
              <w:right w:val="nil"/>
            </w:tcBorders>
            <w:shd w:val="clear" w:color="auto" w:fill="auto"/>
            <w:noWrap/>
            <w:vAlign w:val="bottom"/>
            <w:hideMark/>
          </w:tcPr>
          <w:p w14:paraId="2AC8DCA8"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хартије</w:t>
            </w:r>
            <w:proofErr w:type="spellEnd"/>
            <w:r w:rsidRPr="002621EB">
              <w:t xml:space="preserve"> </w:t>
            </w:r>
            <w:proofErr w:type="spellStart"/>
            <w:r w:rsidRPr="002621EB">
              <w:t>од</w:t>
            </w:r>
            <w:proofErr w:type="spellEnd"/>
            <w:r w:rsidRPr="002621EB">
              <w:t xml:space="preserve"> </w:t>
            </w:r>
            <w:proofErr w:type="spellStart"/>
            <w:r w:rsidRPr="002621EB">
              <w:t>вриједности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6C5EB8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21E9735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3FB57A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C5F7E16" w14:textId="77777777" w:rsidR="00581C24" w:rsidRPr="002621EB" w:rsidRDefault="00581C24" w:rsidP="00493781">
            <w:r w:rsidRPr="002621EB">
              <w:t> </w:t>
            </w:r>
          </w:p>
        </w:tc>
        <w:tc>
          <w:tcPr>
            <w:tcW w:w="16" w:type="dxa"/>
            <w:vAlign w:val="center"/>
            <w:hideMark/>
          </w:tcPr>
          <w:p w14:paraId="6674DD98" w14:textId="77777777" w:rsidR="00581C24" w:rsidRPr="002621EB" w:rsidRDefault="00581C24" w:rsidP="00493781"/>
        </w:tc>
        <w:tc>
          <w:tcPr>
            <w:tcW w:w="6" w:type="dxa"/>
            <w:vAlign w:val="center"/>
            <w:hideMark/>
          </w:tcPr>
          <w:p w14:paraId="2C65F4A0" w14:textId="77777777" w:rsidR="00581C24" w:rsidRPr="002621EB" w:rsidRDefault="00581C24" w:rsidP="00493781"/>
        </w:tc>
        <w:tc>
          <w:tcPr>
            <w:tcW w:w="6" w:type="dxa"/>
            <w:vAlign w:val="center"/>
            <w:hideMark/>
          </w:tcPr>
          <w:p w14:paraId="5E6660E2" w14:textId="77777777" w:rsidR="00581C24" w:rsidRPr="002621EB" w:rsidRDefault="00581C24" w:rsidP="00493781"/>
        </w:tc>
        <w:tc>
          <w:tcPr>
            <w:tcW w:w="6" w:type="dxa"/>
            <w:vAlign w:val="center"/>
            <w:hideMark/>
          </w:tcPr>
          <w:p w14:paraId="189FB83D" w14:textId="77777777" w:rsidR="00581C24" w:rsidRPr="002621EB" w:rsidRDefault="00581C24" w:rsidP="00493781"/>
        </w:tc>
        <w:tc>
          <w:tcPr>
            <w:tcW w:w="6" w:type="dxa"/>
            <w:vAlign w:val="center"/>
            <w:hideMark/>
          </w:tcPr>
          <w:p w14:paraId="426BB27C" w14:textId="77777777" w:rsidR="00581C24" w:rsidRPr="002621EB" w:rsidRDefault="00581C24" w:rsidP="00493781"/>
        </w:tc>
        <w:tc>
          <w:tcPr>
            <w:tcW w:w="6" w:type="dxa"/>
            <w:vAlign w:val="center"/>
            <w:hideMark/>
          </w:tcPr>
          <w:p w14:paraId="38AB0CF9" w14:textId="77777777" w:rsidR="00581C24" w:rsidRPr="002621EB" w:rsidRDefault="00581C24" w:rsidP="00493781"/>
        </w:tc>
        <w:tc>
          <w:tcPr>
            <w:tcW w:w="6" w:type="dxa"/>
            <w:vAlign w:val="center"/>
            <w:hideMark/>
          </w:tcPr>
          <w:p w14:paraId="151D82B4" w14:textId="77777777" w:rsidR="00581C24" w:rsidRPr="002621EB" w:rsidRDefault="00581C24" w:rsidP="00493781"/>
        </w:tc>
        <w:tc>
          <w:tcPr>
            <w:tcW w:w="801" w:type="dxa"/>
            <w:vAlign w:val="center"/>
            <w:hideMark/>
          </w:tcPr>
          <w:p w14:paraId="282BE97E" w14:textId="77777777" w:rsidR="00581C24" w:rsidRPr="002621EB" w:rsidRDefault="00581C24" w:rsidP="00493781"/>
        </w:tc>
        <w:tc>
          <w:tcPr>
            <w:tcW w:w="690" w:type="dxa"/>
            <w:vAlign w:val="center"/>
            <w:hideMark/>
          </w:tcPr>
          <w:p w14:paraId="37A93FCB" w14:textId="77777777" w:rsidR="00581C24" w:rsidRPr="002621EB" w:rsidRDefault="00581C24" w:rsidP="00493781"/>
        </w:tc>
        <w:tc>
          <w:tcPr>
            <w:tcW w:w="801" w:type="dxa"/>
            <w:vAlign w:val="center"/>
            <w:hideMark/>
          </w:tcPr>
          <w:p w14:paraId="73013159" w14:textId="77777777" w:rsidR="00581C24" w:rsidRPr="002621EB" w:rsidRDefault="00581C24" w:rsidP="00493781"/>
        </w:tc>
        <w:tc>
          <w:tcPr>
            <w:tcW w:w="578" w:type="dxa"/>
            <w:vAlign w:val="center"/>
            <w:hideMark/>
          </w:tcPr>
          <w:p w14:paraId="0FCF2509" w14:textId="77777777" w:rsidR="00581C24" w:rsidRPr="002621EB" w:rsidRDefault="00581C24" w:rsidP="00493781"/>
        </w:tc>
        <w:tc>
          <w:tcPr>
            <w:tcW w:w="701" w:type="dxa"/>
            <w:vAlign w:val="center"/>
            <w:hideMark/>
          </w:tcPr>
          <w:p w14:paraId="18CC8DEF" w14:textId="77777777" w:rsidR="00581C24" w:rsidRPr="002621EB" w:rsidRDefault="00581C24" w:rsidP="00493781"/>
        </w:tc>
        <w:tc>
          <w:tcPr>
            <w:tcW w:w="132" w:type="dxa"/>
            <w:vAlign w:val="center"/>
            <w:hideMark/>
          </w:tcPr>
          <w:p w14:paraId="7A6DBE1F" w14:textId="77777777" w:rsidR="00581C24" w:rsidRPr="002621EB" w:rsidRDefault="00581C24" w:rsidP="00493781"/>
        </w:tc>
        <w:tc>
          <w:tcPr>
            <w:tcW w:w="70" w:type="dxa"/>
            <w:vAlign w:val="center"/>
            <w:hideMark/>
          </w:tcPr>
          <w:p w14:paraId="5F23A338" w14:textId="77777777" w:rsidR="00581C24" w:rsidRPr="002621EB" w:rsidRDefault="00581C24" w:rsidP="00493781"/>
        </w:tc>
        <w:tc>
          <w:tcPr>
            <w:tcW w:w="16" w:type="dxa"/>
            <w:vAlign w:val="center"/>
            <w:hideMark/>
          </w:tcPr>
          <w:p w14:paraId="75399433" w14:textId="77777777" w:rsidR="00581C24" w:rsidRPr="002621EB" w:rsidRDefault="00581C24" w:rsidP="00493781"/>
        </w:tc>
        <w:tc>
          <w:tcPr>
            <w:tcW w:w="6" w:type="dxa"/>
            <w:vAlign w:val="center"/>
            <w:hideMark/>
          </w:tcPr>
          <w:p w14:paraId="3CF76835" w14:textId="77777777" w:rsidR="00581C24" w:rsidRPr="002621EB" w:rsidRDefault="00581C24" w:rsidP="00493781"/>
        </w:tc>
        <w:tc>
          <w:tcPr>
            <w:tcW w:w="690" w:type="dxa"/>
            <w:vAlign w:val="center"/>
            <w:hideMark/>
          </w:tcPr>
          <w:p w14:paraId="7A658082" w14:textId="77777777" w:rsidR="00581C24" w:rsidRPr="002621EB" w:rsidRDefault="00581C24" w:rsidP="00493781"/>
        </w:tc>
        <w:tc>
          <w:tcPr>
            <w:tcW w:w="132" w:type="dxa"/>
            <w:vAlign w:val="center"/>
            <w:hideMark/>
          </w:tcPr>
          <w:p w14:paraId="22FFF177" w14:textId="77777777" w:rsidR="00581C24" w:rsidRPr="002621EB" w:rsidRDefault="00581C24" w:rsidP="00493781"/>
        </w:tc>
        <w:tc>
          <w:tcPr>
            <w:tcW w:w="690" w:type="dxa"/>
            <w:vAlign w:val="center"/>
            <w:hideMark/>
          </w:tcPr>
          <w:p w14:paraId="4FDF2DFB" w14:textId="77777777" w:rsidR="00581C24" w:rsidRPr="002621EB" w:rsidRDefault="00581C24" w:rsidP="00493781"/>
        </w:tc>
        <w:tc>
          <w:tcPr>
            <w:tcW w:w="410" w:type="dxa"/>
            <w:vAlign w:val="center"/>
            <w:hideMark/>
          </w:tcPr>
          <w:p w14:paraId="3FF3E886" w14:textId="77777777" w:rsidR="00581C24" w:rsidRPr="002621EB" w:rsidRDefault="00581C24" w:rsidP="00493781"/>
        </w:tc>
        <w:tc>
          <w:tcPr>
            <w:tcW w:w="16" w:type="dxa"/>
            <w:vAlign w:val="center"/>
            <w:hideMark/>
          </w:tcPr>
          <w:p w14:paraId="0B2C3D91" w14:textId="77777777" w:rsidR="00581C24" w:rsidRPr="002621EB" w:rsidRDefault="00581C24" w:rsidP="00493781"/>
        </w:tc>
        <w:tc>
          <w:tcPr>
            <w:tcW w:w="50" w:type="dxa"/>
            <w:vAlign w:val="center"/>
            <w:hideMark/>
          </w:tcPr>
          <w:p w14:paraId="3B4291D5" w14:textId="77777777" w:rsidR="00581C24" w:rsidRPr="002621EB" w:rsidRDefault="00581C24" w:rsidP="00493781"/>
        </w:tc>
        <w:tc>
          <w:tcPr>
            <w:tcW w:w="50" w:type="dxa"/>
            <w:vAlign w:val="center"/>
            <w:hideMark/>
          </w:tcPr>
          <w:p w14:paraId="03E16E07" w14:textId="77777777" w:rsidR="00581C24" w:rsidRPr="002621EB" w:rsidRDefault="00581C24" w:rsidP="00493781"/>
        </w:tc>
      </w:tr>
      <w:tr w:rsidR="00581C24" w:rsidRPr="002621EB" w14:paraId="71401F7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38B68F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646AB6B" w14:textId="77777777" w:rsidR="00581C24" w:rsidRPr="002621EB" w:rsidRDefault="00581C24" w:rsidP="00493781">
            <w:r w:rsidRPr="002621EB">
              <w:t>413200</w:t>
            </w:r>
          </w:p>
        </w:tc>
        <w:tc>
          <w:tcPr>
            <w:tcW w:w="10654" w:type="dxa"/>
            <w:tcBorders>
              <w:top w:val="nil"/>
              <w:left w:val="nil"/>
              <w:bottom w:val="nil"/>
              <w:right w:val="nil"/>
            </w:tcBorders>
            <w:shd w:val="clear" w:color="auto" w:fill="auto"/>
            <w:noWrap/>
            <w:vAlign w:val="bottom"/>
            <w:hideMark/>
          </w:tcPr>
          <w:p w14:paraId="302AD9A0"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финансијских</w:t>
            </w:r>
            <w:proofErr w:type="spellEnd"/>
            <w:r w:rsidRPr="002621EB">
              <w:t xml:space="preserve"> </w:t>
            </w:r>
            <w:proofErr w:type="spellStart"/>
            <w:r w:rsidRPr="002621EB">
              <w:t>деривата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6EB99FA"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77EF74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CE0D7D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8C4979E" w14:textId="77777777" w:rsidR="00581C24" w:rsidRPr="002621EB" w:rsidRDefault="00581C24" w:rsidP="00493781">
            <w:r w:rsidRPr="002621EB">
              <w:t> </w:t>
            </w:r>
          </w:p>
        </w:tc>
        <w:tc>
          <w:tcPr>
            <w:tcW w:w="16" w:type="dxa"/>
            <w:vAlign w:val="center"/>
            <w:hideMark/>
          </w:tcPr>
          <w:p w14:paraId="78F9337B" w14:textId="77777777" w:rsidR="00581C24" w:rsidRPr="002621EB" w:rsidRDefault="00581C24" w:rsidP="00493781"/>
        </w:tc>
        <w:tc>
          <w:tcPr>
            <w:tcW w:w="6" w:type="dxa"/>
            <w:vAlign w:val="center"/>
            <w:hideMark/>
          </w:tcPr>
          <w:p w14:paraId="0B38E089" w14:textId="77777777" w:rsidR="00581C24" w:rsidRPr="002621EB" w:rsidRDefault="00581C24" w:rsidP="00493781"/>
        </w:tc>
        <w:tc>
          <w:tcPr>
            <w:tcW w:w="6" w:type="dxa"/>
            <w:vAlign w:val="center"/>
            <w:hideMark/>
          </w:tcPr>
          <w:p w14:paraId="200A9C26" w14:textId="77777777" w:rsidR="00581C24" w:rsidRPr="002621EB" w:rsidRDefault="00581C24" w:rsidP="00493781"/>
        </w:tc>
        <w:tc>
          <w:tcPr>
            <w:tcW w:w="6" w:type="dxa"/>
            <w:vAlign w:val="center"/>
            <w:hideMark/>
          </w:tcPr>
          <w:p w14:paraId="52151002" w14:textId="77777777" w:rsidR="00581C24" w:rsidRPr="002621EB" w:rsidRDefault="00581C24" w:rsidP="00493781"/>
        </w:tc>
        <w:tc>
          <w:tcPr>
            <w:tcW w:w="6" w:type="dxa"/>
            <w:vAlign w:val="center"/>
            <w:hideMark/>
          </w:tcPr>
          <w:p w14:paraId="0D13EB08" w14:textId="77777777" w:rsidR="00581C24" w:rsidRPr="002621EB" w:rsidRDefault="00581C24" w:rsidP="00493781"/>
        </w:tc>
        <w:tc>
          <w:tcPr>
            <w:tcW w:w="6" w:type="dxa"/>
            <w:vAlign w:val="center"/>
            <w:hideMark/>
          </w:tcPr>
          <w:p w14:paraId="502C3E43" w14:textId="77777777" w:rsidR="00581C24" w:rsidRPr="002621EB" w:rsidRDefault="00581C24" w:rsidP="00493781"/>
        </w:tc>
        <w:tc>
          <w:tcPr>
            <w:tcW w:w="6" w:type="dxa"/>
            <w:vAlign w:val="center"/>
            <w:hideMark/>
          </w:tcPr>
          <w:p w14:paraId="4C5D7E8F" w14:textId="77777777" w:rsidR="00581C24" w:rsidRPr="002621EB" w:rsidRDefault="00581C24" w:rsidP="00493781"/>
        </w:tc>
        <w:tc>
          <w:tcPr>
            <w:tcW w:w="801" w:type="dxa"/>
            <w:vAlign w:val="center"/>
            <w:hideMark/>
          </w:tcPr>
          <w:p w14:paraId="39CD1535" w14:textId="77777777" w:rsidR="00581C24" w:rsidRPr="002621EB" w:rsidRDefault="00581C24" w:rsidP="00493781"/>
        </w:tc>
        <w:tc>
          <w:tcPr>
            <w:tcW w:w="690" w:type="dxa"/>
            <w:vAlign w:val="center"/>
            <w:hideMark/>
          </w:tcPr>
          <w:p w14:paraId="0BB36341" w14:textId="77777777" w:rsidR="00581C24" w:rsidRPr="002621EB" w:rsidRDefault="00581C24" w:rsidP="00493781"/>
        </w:tc>
        <w:tc>
          <w:tcPr>
            <w:tcW w:w="801" w:type="dxa"/>
            <w:vAlign w:val="center"/>
            <w:hideMark/>
          </w:tcPr>
          <w:p w14:paraId="7BF375A6" w14:textId="77777777" w:rsidR="00581C24" w:rsidRPr="002621EB" w:rsidRDefault="00581C24" w:rsidP="00493781"/>
        </w:tc>
        <w:tc>
          <w:tcPr>
            <w:tcW w:w="578" w:type="dxa"/>
            <w:vAlign w:val="center"/>
            <w:hideMark/>
          </w:tcPr>
          <w:p w14:paraId="45F5549F" w14:textId="77777777" w:rsidR="00581C24" w:rsidRPr="002621EB" w:rsidRDefault="00581C24" w:rsidP="00493781"/>
        </w:tc>
        <w:tc>
          <w:tcPr>
            <w:tcW w:w="701" w:type="dxa"/>
            <w:vAlign w:val="center"/>
            <w:hideMark/>
          </w:tcPr>
          <w:p w14:paraId="6FBC2037" w14:textId="77777777" w:rsidR="00581C24" w:rsidRPr="002621EB" w:rsidRDefault="00581C24" w:rsidP="00493781"/>
        </w:tc>
        <w:tc>
          <w:tcPr>
            <w:tcW w:w="132" w:type="dxa"/>
            <w:vAlign w:val="center"/>
            <w:hideMark/>
          </w:tcPr>
          <w:p w14:paraId="1F2CD0A0" w14:textId="77777777" w:rsidR="00581C24" w:rsidRPr="002621EB" w:rsidRDefault="00581C24" w:rsidP="00493781"/>
        </w:tc>
        <w:tc>
          <w:tcPr>
            <w:tcW w:w="70" w:type="dxa"/>
            <w:vAlign w:val="center"/>
            <w:hideMark/>
          </w:tcPr>
          <w:p w14:paraId="154C3A4F" w14:textId="77777777" w:rsidR="00581C24" w:rsidRPr="002621EB" w:rsidRDefault="00581C24" w:rsidP="00493781"/>
        </w:tc>
        <w:tc>
          <w:tcPr>
            <w:tcW w:w="16" w:type="dxa"/>
            <w:vAlign w:val="center"/>
            <w:hideMark/>
          </w:tcPr>
          <w:p w14:paraId="2865944F" w14:textId="77777777" w:rsidR="00581C24" w:rsidRPr="002621EB" w:rsidRDefault="00581C24" w:rsidP="00493781"/>
        </w:tc>
        <w:tc>
          <w:tcPr>
            <w:tcW w:w="6" w:type="dxa"/>
            <w:vAlign w:val="center"/>
            <w:hideMark/>
          </w:tcPr>
          <w:p w14:paraId="5BF76999" w14:textId="77777777" w:rsidR="00581C24" w:rsidRPr="002621EB" w:rsidRDefault="00581C24" w:rsidP="00493781"/>
        </w:tc>
        <w:tc>
          <w:tcPr>
            <w:tcW w:w="690" w:type="dxa"/>
            <w:vAlign w:val="center"/>
            <w:hideMark/>
          </w:tcPr>
          <w:p w14:paraId="3D9AF6B0" w14:textId="77777777" w:rsidR="00581C24" w:rsidRPr="002621EB" w:rsidRDefault="00581C24" w:rsidP="00493781"/>
        </w:tc>
        <w:tc>
          <w:tcPr>
            <w:tcW w:w="132" w:type="dxa"/>
            <w:vAlign w:val="center"/>
            <w:hideMark/>
          </w:tcPr>
          <w:p w14:paraId="7CF68B2F" w14:textId="77777777" w:rsidR="00581C24" w:rsidRPr="002621EB" w:rsidRDefault="00581C24" w:rsidP="00493781"/>
        </w:tc>
        <w:tc>
          <w:tcPr>
            <w:tcW w:w="690" w:type="dxa"/>
            <w:vAlign w:val="center"/>
            <w:hideMark/>
          </w:tcPr>
          <w:p w14:paraId="194694B2" w14:textId="77777777" w:rsidR="00581C24" w:rsidRPr="002621EB" w:rsidRDefault="00581C24" w:rsidP="00493781"/>
        </w:tc>
        <w:tc>
          <w:tcPr>
            <w:tcW w:w="410" w:type="dxa"/>
            <w:vAlign w:val="center"/>
            <w:hideMark/>
          </w:tcPr>
          <w:p w14:paraId="43C325A3" w14:textId="77777777" w:rsidR="00581C24" w:rsidRPr="002621EB" w:rsidRDefault="00581C24" w:rsidP="00493781"/>
        </w:tc>
        <w:tc>
          <w:tcPr>
            <w:tcW w:w="16" w:type="dxa"/>
            <w:vAlign w:val="center"/>
            <w:hideMark/>
          </w:tcPr>
          <w:p w14:paraId="3087C82A" w14:textId="77777777" w:rsidR="00581C24" w:rsidRPr="002621EB" w:rsidRDefault="00581C24" w:rsidP="00493781"/>
        </w:tc>
        <w:tc>
          <w:tcPr>
            <w:tcW w:w="50" w:type="dxa"/>
            <w:vAlign w:val="center"/>
            <w:hideMark/>
          </w:tcPr>
          <w:p w14:paraId="6416C6F3" w14:textId="77777777" w:rsidR="00581C24" w:rsidRPr="002621EB" w:rsidRDefault="00581C24" w:rsidP="00493781"/>
        </w:tc>
        <w:tc>
          <w:tcPr>
            <w:tcW w:w="50" w:type="dxa"/>
            <w:vAlign w:val="center"/>
            <w:hideMark/>
          </w:tcPr>
          <w:p w14:paraId="58DB545B" w14:textId="77777777" w:rsidR="00581C24" w:rsidRPr="002621EB" w:rsidRDefault="00581C24" w:rsidP="00493781"/>
        </w:tc>
      </w:tr>
      <w:tr w:rsidR="00581C24" w:rsidRPr="002621EB" w14:paraId="01BD050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404147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B91D2FF" w14:textId="77777777" w:rsidR="00581C24" w:rsidRPr="002621EB" w:rsidRDefault="00581C24" w:rsidP="00493781">
            <w:r w:rsidRPr="002621EB">
              <w:t>413300</w:t>
            </w:r>
          </w:p>
        </w:tc>
        <w:tc>
          <w:tcPr>
            <w:tcW w:w="10654" w:type="dxa"/>
            <w:tcBorders>
              <w:top w:val="nil"/>
              <w:left w:val="nil"/>
              <w:bottom w:val="nil"/>
              <w:right w:val="nil"/>
            </w:tcBorders>
            <w:shd w:val="clear" w:color="auto" w:fill="auto"/>
            <w:noWrap/>
            <w:vAlign w:val="bottom"/>
            <w:hideMark/>
          </w:tcPr>
          <w:p w14:paraId="54588290"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примљене</w:t>
            </w:r>
            <w:proofErr w:type="spellEnd"/>
            <w:r w:rsidRPr="002621EB">
              <w:t xml:space="preserve"> </w:t>
            </w:r>
            <w:proofErr w:type="spellStart"/>
            <w:r w:rsidRPr="002621EB">
              <w:t>зајмове</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295A6F3" w14:textId="77777777" w:rsidR="00581C24" w:rsidRPr="002621EB" w:rsidRDefault="00581C24" w:rsidP="00493781">
            <w:r w:rsidRPr="002621EB">
              <w:t>40000</w:t>
            </w:r>
          </w:p>
        </w:tc>
        <w:tc>
          <w:tcPr>
            <w:tcW w:w="1468" w:type="dxa"/>
            <w:tcBorders>
              <w:top w:val="nil"/>
              <w:left w:val="nil"/>
              <w:bottom w:val="nil"/>
              <w:right w:val="single" w:sz="8" w:space="0" w:color="auto"/>
            </w:tcBorders>
            <w:shd w:val="clear" w:color="auto" w:fill="auto"/>
            <w:noWrap/>
            <w:vAlign w:val="bottom"/>
            <w:hideMark/>
          </w:tcPr>
          <w:p w14:paraId="2232B3E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E2CC03F" w14:textId="77777777" w:rsidR="00581C24" w:rsidRPr="002621EB" w:rsidRDefault="00581C24" w:rsidP="00493781">
            <w:r w:rsidRPr="002621EB">
              <w:t>40000</w:t>
            </w:r>
          </w:p>
        </w:tc>
        <w:tc>
          <w:tcPr>
            <w:tcW w:w="768" w:type="dxa"/>
            <w:tcBorders>
              <w:top w:val="nil"/>
              <w:left w:val="nil"/>
              <w:bottom w:val="nil"/>
              <w:right w:val="single" w:sz="8" w:space="0" w:color="auto"/>
            </w:tcBorders>
            <w:shd w:val="clear" w:color="auto" w:fill="auto"/>
            <w:noWrap/>
            <w:vAlign w:val="bottom"/>
            <w:hideMark/>
          </w:tcPr>
          <w:p w14:paraId="65D7F91E" w14:textId="77777777" w:rsidR="00581C24" w:rsidRPr="002621EB" w:rsidRDefault="00581C24" w:rsidP="00493781">
            <w:r w:rsidRPr="002621EB">
              <w:t>1,00</w:t>
            </w:r>
          </w:p>
        </w:tc>
        <w:tc>
          <w:tcPr>
            <w:tcW w:w="16" w:type="dxa"/>
            <w:vAlign w:val="center"/>
            <w:hideMark/>
          </w:tcPr>
          <w:p w14:paraId="297CD1A3" w14:textId="77777777" w:rsidR="00581C24" w:rsidRPr="002621EB" w:rsidRDefault="00581C24" w:rsidP="00493781"/>
        </w:tc>
        <w:tc>
          <w:tcPr>
            <w:tcW w:w="6" w:type="dxa"/>
            <w:vAlign w:val="center"/>
            <w:hideMark/>
          </w:tcPr>
          <w:p w14:paraId="3483169C" w14:textId="77777777" w:rsidR="00581C24" w:rsidRPr="002621EB" w:rsidRDefault="00581C24" w:rsidP="00493781"/>
        </w:tc>
        <w:tc>
          <w:tcPr>
            <w:tcW w:w="6" w:type="dxa"/>
            <w:vAlign w:val="center"/>
            <w:hideMark/>
          </w:tcPr>
          <w:p w14:paraId="24072196" w14:textId="77777777" w:rsidR="00581C24" w:rsidRPr="002621EB" w:rsidRDefault="00581C24" w:rsidP="00493781"/>
        </w:tc>
        <w:tc>
          <w:tcPr>
            <w:tcW w:w="6" w:type="dxa"/>
            <w:vAlign w:val="center"/>
            <w:hideMark/>
          </w:tcPr>
          <w:p w14:paraId="40A032D6" w14:textId="77777777" w:rsidR="00581C24" w:rsidRPr="002621EB" w:rsidRDefault="00581C24" w:rsidP="00493781"/>
        </w:tc>
        <w:tc>
          <w:tcPr>
            <w:tcW w:w="6" w:type="dxa"/>
            <w:vAlign w:val="center"/>
            <w:hideMark/>
          </w:tcPr>
          <w:p w14:paraId="5CCB102F" w14:textId="77777777" w:rsidR="00581C24" w:rsidRPr="002621EB" w:rsidRDefault="00581C24" w:rsidP="00493781"/>
        </w:tc>
        <w:tc>
          <w:tcPr>
            <w:tcW w:w="6" w:type="dxa"/>
            <w:vAlign w:val="center"/>
            <w:hideMark/>
          </w:tcPr>
          <w:p w14:paraId="7538D01C" w14:textId="77777777" w:rsidR="00581C24" w:rsidRPr="002621EB" w:rsidRDefault="00581C24" w:rsidP="00493781"/>
        </w:tc>
        <w:tc>
          <w:tcPr>
            <w:tcW w:w="6" w:type="dxa"/>
            <w:vAlign w:val="center"/>
            <w:hideMark/>
          </w:tcPr>
          <w:p w14:paraId="1F94B7BD" w14:textId="77777777" w:rsidR="00581C24" w:rsidRPr="002621EB" w:rsidRDefault="00581C24" w:rsidP="00493781"/>
        </w:tc>
        <w:tc>
          <w:tcPr>
            <w:tcW w:w="801" w:type="dxa"/>
            <w:vAlign w:val="center"/>
            <w:hideMark/>
          </w:tcPr>
          <w:p w14:paraId="275980FD" w14:textId="77777777" w:rsidR="00581C24" w:rsidRPr="002621EB" w:rsidRDefault="00581C24" w:rsidP="00493781"/>
        </w:tc>
        <w:tc>
          <w:tcPr>
            <w:tcW w:w="690" w:type="dxa"/>
            <w:vAlign w:val="center"/>
            <w:hideMark/>
          </w:tcPr>
          <w:p w14:paraId="2FB62DA6" w14:textId="77777777" w:rsidR="00581C24" w:rsidRPr="002621EB" w:rsidRDefault="00581C24" w:rsidP="00493781"/>
        </w:tc>
        <w:tc>
          <w:tcPr>
            <w:tcW w:w="801" w:type="dxa"/>
            <w:vAlign w:val="center"/>
            <w:hideMark/>
          </w:tcPr>
          <w:p w14:paraId="7B01F492" w14:textId="77777777" w:rsidR="00581C24" w:rsidRPr="002621EB" w:rsidRDefault="00581C24" w:rsidP="00493781"/>
        </w:tc>
        <w:tc>
          <w:tcPr>
            <w:tcW w:w="578" w:type="dxa"/>
            <w:vAlign w:val="center"/>
            <w:hideMark/>
          </w:tcPr>
          <w:p w14:paraId="151078E2" w14:textId="77777777" w:rsidR="00581C24" w:rsidRPr="002621EB" w:rsidRDefault="00581C24" w:rsidP="00493781"/>
        </w:tc>
        <w:tc>
          <w:tcPr>
            <w:tcW w:w="701" w:type="dxa"/>
            <w:vAlign w:val="center"/>
            <w:hideMark/>
          </w:tcPr>
          <w:p w14:paraId="33FA22AF" w14:textId="77777777" w:rsidR="00581C24" w:rsidRPr="002621EB" w:rsidRDefault="00581C24" w:rsidP="00493781"/>
        </w:tc>
        <w:tc>
          <w:tcPr>
            <w:tcW w:w="132" w:type="dxa"/>
            <w:vAlign w:val="center"/>
            <w:hideMark/>
          </w:tcPr>
          <w:p w14:paraId="1E117056" w14:textId="77777777" w:rsidR="00581C24" w:rsidRPr="002621EB" w:rsidRDefault="00581C24" w:rsidP="00493781"/>
        </w:tc>
        <w:tc>
          <w:tcPr>
            <w:tcW w:w="70" w:type="dxa"/>
            <w:vAlign w:val="center"/>
            <w:hideMark/>
          </w:tcPr>
          <w:p w14:paraId="1E0F6823" w14:textId="77777777" w:rsidR="00581C24" w:rsidRPr="002621EB" w:rsidRDefault="00581C24" w:rsidP="00493781"/>
        </w:tc>
        <w:tc>
          <w:tcPr>
            <w:tcW w:w="16" w:type="dxa"/>
            <w:vAlign w:val="center"/>
            <w:hideMark/>
          </w:tcPr>
          <w:p w14:paraId="501AD8D6" w14:textId="77777777" w:rsidR="00581C24" w:rsidRPr="002621EB" w:rsidRDefault="00581C24" w:rsidP="00493781"/>
        </w:tc>
        <w:tc>
          <w:tcPr>
            <w:tcW w:w="6" w:type="dxa"/>
            <w:vAlign w:val="center"/>
            <w:hideMark/>
          </w:tcPr>
          <w:p w14:paraId="30FD6694" w14:textId="77777777" w:rsidR="00581C24" w:rsidRPr="002621EB" w:rsidRDefault="00581C24" w:rsidP="00493781"/>
        </w:tc>
        <w:tc>
          <w:tcPr>
            <w:tcW w:w="690" w:type="dxa"/>
            <w:vAlign w:val="center"/>
            <w:hideMark/>
          </w:tcPr>
          <w:p w14:paraId="045517A2" w14:textId="77777777" w:rsidR="00581C24" w:rsidRPr="002621EB" w:rsidRDefault="00581C24" w:rsidP="00493781"/>
        </w:tc>
        <w:tc>
          <w:tcPr>
            <w:tcW w:w="132" w:type="dxa"/>
            <w:vAlign w:val="center"/>
            <w:hideMark/>
          </w:tcPr>
          <w:p w14:paraId="4F78497D" w14:textId="77777777" w:rsidR="00581C24" w:rsidRPr="002621EB" w:rsidRDefault="00581C24" w:rsidP="00493781"/>
        </w:tc>
        <w:tc>
          <w:tcPr>
            <w:tcW w:w="690" w:type="dxa"/>
            <w:vAlign w:val="center"/>
            <w:hideMark/>
          </w:tcPr>
          <w:p w14:paraId="54A81D9F" w14:textId="77777777" w:rsidR="00581C24" w:rsidRPr="002621EB" w:rsidRDefault="00581C24" w:rsidP="00493781"/>
        </w:tc>
        <w:tc>
          <w:tcPr>
            <w:tcW w:w="410" w:type="dxa"/>
            <w:vAlign w:val="center"/>
            <w:hideMark/>
          </w:tcPr>
          <w:p w14:paraId="5085351A" w14:textId="77777777" w:rsidR="00581C24" w:rsidRPr="002621EB" w:rsidRDefault="00581C24" w:rsidP="00493781"/>
        </w:tc>
        <w:tc>
          <w:tcPr>
            <w:tcW w:w="16" w:type="dxa"/>
            <w:vAlign w:val="center"/>
            <w:hideMark/>
          </w:tcPr>
          <w:p w14:paraId="21530635" w14:textId="77777777" w:rsidR="00581C24" w:rsidRPr="002621EB" w:rsidRDefault="00581C24" w:rsidP="00493781"/>
        </w:tc>
        <w:tc>
          <w:tcPr>
            <w:tcW w:w="50" w:type="dxa"/>
            <w:vAlign w:val="center"/>
            <w:hideMark/>
          </w:tcPr>
          <w:p w14:paraId="0921D7FA" w14:textId="77777777" w:rsidR="00581C24" w:rsidRPr="002621EB" w:rsidRDefault="00581C24" w:rsidP="00493781"/>
        </w:tc>
        <w:tc>
          <w:tcPr>
            <w:tcW w:w="50" w:type="dxa"/>
            <w:vAlign w:val="center"/>
            <w:hideMark/>
          </w:tcPr>
          <w:p w14:paraId="7267588D" w14:textId="77777777" w:rsidR="00581C24" w:rsidRPr="002621EB" w:rsidRDefault="00581C24" w:rsidP="00493781"/>
        </w:tc>
      </w:tr>
      <w:tr w:rsidR="00581C24" w:rsidRPr="002621EB" w14:paraId="05EF42DF"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4B775F8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D985A12" w14:textId="77777777" w:rsidR="00581C24" w:rsidRPr="002621EB" w:rsidRDefault="00581C24" w:rsidP="00493781">
            <w:r w:rsidRPr="002621EB">
              <w:t>413400</w:t>
            </w:r>
          </w:p>
        </w:tc>
        <w:tc>
          <w:tcPr>
            <w:tcW w:w="10654" w:type="dxa"/>
            <w:tcBorders>
              <w:top w:val="nil"/>
              <w:left w:val="nil"/>
              <w:bottom w:val="nil"/>
              <w:right w:val="nil"/>
            </w:tcBorders>
            <w:shd w:val="clear" w:color="auto" w:fill="auto"/>
            <w:noWrap/>
            <w:vAlign w:val="bottom"/>
            <w:hideMark/>
          </w:tcPr>
          <w:p w14:paraId="18C42C7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примљене</w:t>
            </w:r>
            <w:proofErr w:type="spellEnd"/>
            <w:r w:rsidRPr="002621EB">
              <w:t xml:space="preserve"> </w:t>
            </w:r>
            <w:proofErr w:type="spellStart"/>
            <w:r w:rsidRPr="002621EB">
              <w:t>зајмове</w:t>
            </w:r>
            <w:proofErr w:type="spellEnd"/>
            <w:r w:rsidRPr="002621EB">
              <w:t xml:space="preserve"> у </w:t>
            </w:r>
            <w:proofErr w:type="spellStart"/>
            <w:r w:rsidRPr="002621EB">
              <w:t>иностранству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8EADFD2"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2599482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4725B0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21B31B3" w14:textId="77777777" w:rsidR="00581C24" w:rsidRPr="002621EB" w:rsidRDefault="00581C24" w:rsidP="00493781">
            <w:r w:rsidRPr="002621EB">
              <w:t> </w:t>
            </w:r>
          </w:p>
        </w:tc>
        <w:tc>
          <w:tcPr>
            <w:tcW w:w="16" w:type="dxa"/>
            <w:vAlign w:val="center"/>
            <w:hideMark/>
          </w:tcPr>
          <w:p w14:paraId="584E7A2A" w14:textId="77777777" w:rsidR="00581C24" w:rsidRPr="002621EB" w:rsidRDefault="00581C24" w:rsidP="00493781"/>
        </w:tc>
        <w:tc>
          <w:tcPr>
            <w:tcW w:w="6" w:type="dxa"/>
            <w:vAlign w:val="center"/>
            <w:hideMark/>
          </w:tcPr>
          <w:p w14:paraId="55B18ACD" w14:textId="77777777" w:rsidR="00581C24" w:rsidRPr="002621EB" w:rsidRDefault="00581C24" w:rsidP="00493781"/>
        </w:tc>
        <w:tc>
          <w:tcPr>
            <w:tcW w:w="6" w:type="dxa"/>
            <w:vAlign w:val="center"/>
            <w:hideMark/>
          </w:tcPr>
          <w:p w14:paraId="1726C9BE" w14:textId="77777777" w:rsidR="00581C24" w:rsidRPr="002621EB" w:rsidRDefault="00581C24" w:rsidP="00493781"/>
        </w:tc>
        <w:tc>
          <w:tcPr>
            <w:tcW w:w="6" w:type="dxa"/>
            <w:vAlign w:val="center"/>
            <w:hideMark/>
          </w:tcPr>
          <w:p w14:paraId="46164DBF" w14:textId="77777777" w:rsidR="00581C24" w:rsidRPr="002621EB" w:rsidRDefault="00581C24" w:rsidP="00493781"/>
        </w:tc>
        <w:tc>
          <w:tcPr>
            <w:tcW w:w="6" w:type="dxa"/>
            <w:vAlign w:val="center"/>
            <w:hideMark/>
          </w:tcPr>
          <w:p w14:paraId="60B17C6A" w14:textId="77777777" w:rsidR="00581C24" w:rsidRPr="002621EB" w:rsidRDefault="00581C24" w:rsidP="00493781"/>
        </w:tc>
        <w:tc>
          <w:tcPr>
            <w:tcW w:w="6" w:type="dxa"/>
            <w:vAlign w:val="center"/>
            <w:hideMark/>
          </w:tcPr>
          <w:p w14:paraId="13FEDB28" w14:textId="77777777" w:rsidR="00581C24" w:rsidRPr="002621EB" w:rsidRDefault="00581C24" w:rsidP="00493781"/>
        </w:tc>
        <w:tc>
          <w:tcPr>
            <w:tcW w:w="6" w:type="dxa"/>
            <w:vAlign w:val="center"/>
            <w:hideMark/>
          </w:tcPr>
          <w:p w14:paraId="332A4F8B" w14:textId="77777777" w:rsidR="00581C24" w:rsidRPr="002621EB" w:rsidRDefault="00581C24" w:rsidP="00493781"/>
        </w:tc>
        <w:tc>
          <w:tcPr>
            <w:tcW w:w="801" w:type="dxa"/>
            <w:vAlign w:val="center"/>
            <w:hideMark/>
          </w:tcPr>
          <w:p w14:paraId="793A624E" w14:textId="77777777" w:rsidR="00581C24" w:rsidRPr="002621EB" w:rsidRDefault="00581C24" w:rsidP="00493781"/>
        </w:tc>
        <w:tc>
          <w:tcPr>
            <w:tcW w:w="690" w:type="dxa"/>
            <w:vAlign w:val="center"/>
            <w:hideMark/>
          </w:tcPr>
          <w:p w14:paraId="4FDA503B" w14:textId="77777777" w:rsidR="00581C24" w:rsidRPr="002621EB" w:rsidRDefault="00581C24" w:rsidP="00493781"/>
        </w:tc>
        <w:tc>
          <w:tcPr>
            <w:tcW w:w="801" w:type="dxa"/>
            <w:vAlign w:val="center"/>
            <w:hideMark/>
          </w:tcPr>
          <w:p w14:paraId="0544D80E" w14:textId="77777777" w:rsidR="00581C24" w:rsidRPr="002621EB" w:rsidRDefault="00581C24" w:rsidP="00493781"/>
        </w:tc>
        <w:tc>
          <w:tcPr>
            <w:tcW w:w="578" w:type="dxa"/>
            <w:vAlign w:val="center"/>
            <w:hideMark/>
          </w:tcPr>
          <w:p w14:paraId="3D2144C9" w14:textId="77777777" w:rsidR="00581C24" w:rsidRPr="002621EB" w:rsidRDefault="00581C24" w:rsidP="00493781"/>
        </w:tc>
        <w:tc>
          <w:tcPr>
            <w:tcW w:w="701" w:type="dxa"/>
            <w:vAlign w:val="center"/>
            <w:hideMark/>
          </w:tcPr>
          <w:p w14:paraId="4058B999" w14:textId="77777777" w:rsidR="00581C24" w:rsidRPr="002621EB" w:rsidRDefault="00581C24" w:rsidP="00493781"/>
        </w:tc>
        <w:tc>
          <w:tcPr>
            <w:tcW w:w="132" w:type="dxa"/>
            <w:vAlign w:val="center"/>
            <w:hideMark/>
          </w:tcPr>
          <w:p w14:paraId="26D4EF9C" w14:textId="77777777" w:rsidR="00581C24" w:rsidRPr="002621EB" w:rsidRDefault="00581C24" w:rsidP="00493781"/>
        </w:tc>
        <w:tc>
          <w:tcPr>
            <w:tcW w:w="70" w:type="dxa"/>
            <w:vAlign w:val="center"/>
            <w:hideMark/>
          </w:tcPr>
          <w:p w14:paraId="51F90305" w14:textId="77777777" w:rsidR="00581C24" w:rsidRPr="002621EB" w:rsidRDefault="00581C24" w:rsidP="00493781"/>
        </w:tc>
        <w:tc>
          <w:tcPr>
            <w:tcW w:w="16" w:type="dxa"/>
            <w:vAlign w:val="center"/>
            <w:hideMark/>
          </w:tcPr>
          <w:p w14:paraId="58F5BE5E" w14:textId="77777777" w:rsidR="00581C24" w:rsidRPr="002621EB" w:rsidRDefault="00581C24" w:rsidP="00493781"/>
        </w:tc>
        <w:tc>
          <w:tcPr>
            <w:tcW w:w="6" w:type="dxa"/>
            <w:vAlign w:val="center"/>
            <w:hideMark/>
          </w:tcPr>
          <w:p w14:paraId="6694F709" w14:textId="77777777" w:rsidR="00581C24" w:rsidRPr="002621EB" w:rsidRDefault="00581C24" w:rsidP="00493781"/>
        </w:tc>
        <w:tc>
          <w:tcPr>
            <w:tcW w:w="690" w:type="dxa"/>
            <w:vAlign w:val="center"/>
            <w:hideMark/>
          </w:tcPr>
          <w:p w14:paraId="7BD5FAC5" w14:textId="77777777" w:rsidR="00581C24" w:rsidRPr="002621EB" w:rsidRDefault="00581C24" w:rsidP="00493781"/>
        </w:tc>
        <w:tc>
          <w:tcPr>
            <w:tcW w:w="132" w:type="dxa"/>
            <w:vAlign w:val="center"/>
            <w:hideMark/>
          </w:tcPr>
          <w:p w14:paraId="5B0243FC" w14:textId="77777777" w:rsidR="00581C24" w:rsidRPr="002621EB" w:rsidRDefault="00581C24" w:rsidP="00493781"/>
        </w:tc>
        <w:tc>
          <w:tcPr>
            <w:tcW w:w="690" w:type="dxa"/>
            <w:vAlign w:val="center"/>
            <w:hideMark/>
          </w:tcPr>
          <w:p w14:paraId="00F71476" w14:textId="77777777" w:rsidR="00581C24" w:rsidRPr="002621EB" w:rsidRDefault="00581C24" w:rsidP="00493781"/>
        </w:tc>
        <w:tc>
          <w:tcPr>
            <w:tcW w:w="410" w:type="dxa"/>
            <w:vAlign w:val="center"/>
            <w:hideMark/>
          </w:tcPr>
          <w:p w14:paraId="21D8944A" w14:textId="77777777" w:rsidR="00581C24" w:rsidRPr="002621EB" w:rsidRDefault="00581C24" w:rsidP="00493781"/>
        </w:tc>
        <w:tc>
          <w:tcPr>
            <w:tcW w:w="16" w:type="dxa"/>
            <w:vAlign w:val="center"/>
            <w:hideMark/>
          </w:tcPr>
          <w:p w14:paraId="0CBD8ED0" w14:textId="77777777" w:rsidR="00581C24" w:rsidRPr="002621EB" w:rsidRDefault="00581C24" w:rsidP="00493781"/>
        </w:tc>
        <w:tc>
          <w:tcPr>
            <w:tcW w:w="50" w:type="dxa"/>
            <w:vAlign w:val="center"/>
            <w:hideMark/>
          </w:tcPr>
          <w:p w14:paraId="5F1C7BD1" w14:textId="77777777" w:rsidR="00581C24" w:rsidRPr="002621EB" w:rsidRDefault="00581C24" w:rsidP="00493781"/>
        </w:tc>
        <w:tc>
          <w:tcPr>
            <w:tcW w:w="50" w:type="dxa"/>
            <w:vAlign w:val="center"/>
            <w:hideMark/>
          </w:tcPr>
          <w:p w14:paraId="62C6F699" w14:textId="77777777" w:rsidR="00581C24" w:rsidRPr="002621EB" w:rsidRDefault="00581C24" w:rsidP="00493781"/>
        </w:tc>
      </w:tr>
      <w:tr w:rsidR="00581C24" w:rsidRPr="002621EB" w14:paraId="0EDD5CA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6E51F1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E639B3" w14:textId="77777777" w:rsidR="00581C24" w:rsidRPr="002621EB" w:rsidRDefault="00581C24" w:rsidP="00493781">
            <w:r w:rsidRPr="002621EB">
              <w:t>413700</w:t>
            </w:r>
          </w:p>
        </w:tc>
        <w:tc>
          <w:tcPr>
            <w:tcW w:w="10654" w:type="dxa"/>
            <w:tcBorders>
              <w:top w:val="nil"/>
              <w:left w:val="nil"/>
              <w:bottom w:val="nil"/>
              <w:right w:val="nil"/>
            </w:tcBorders>
            <w:shd w:val="clear" w:color="auto" w:fill="auto"/>
            <w:noWrap/>
            <w:vAlign w:val="bottom"/>
            <w:hideMark/>
          </w:tcPr>
          <w:p w14:paraId="41407666" w14:textId="77777777" w:rsidR="00581C24" w:rsidRPr="002621EB" w:rsidRDefault="00581C24" w:rsidP="00493781">
            <w:proofErr w:type="spellStart"/>
            <w:r w:rsidRPr="002621EB">
              <w:t>Трошкови</w:t>
            </w:r>
            <w:proofErr w:type="spellEnd"/>
            <w:r w:rsidRPr="002621EB">
              <w:t xml:space="preserve"> </w:t>
            </w:r>
            <w:proofErr w:type="spellStart"/>
            <w:r w:rsidRPr="002621EB">
              <w:t>сервисирања</w:t>
            </w:r>
            <w:proofErr w:type="spellEnd"/>
            <w:r w:rsidRPr="002621EB">
              <w:t xml:space="preserve"> </w:t>
            </w:r>
            <w:proofErr w:type="spellStart"/>
            <w:r w:rsidRPr="002621EB">
              <w:t>примљених</w:t>
            </w:r>
            <w:proofErr w:type="spellEnd"/>
            <w:r w:rsidRPr="002621EB">
              <w:t xml:space="preserve"> </w:t>
            </w:r>
            <w:proofErr w:type="spellStart"/>
            <w:r w:rsidRPr="002621EB">
              <w:t>зајмова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10AEFE2"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7BA1A03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028C6C8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02B0A31" w14:textId="77777777" w:rsidR="00581C24" w:rsidRPr="002621EB" w:rsidRDefault="00581C24" w:rsidP="00493781">
            <w:r w:rsidRPr="002621EB">
              <w:t> </w:t>
            </w:r>
          </w:p>
        </w:tc>
        <w:tc>
          <w:tcPr>
            <w:tcW w:w="16" w:type="dxa"/>
            <w:vAlign w:val="center"/>
            <w:hideMark/>
          </w:tcPr>
          <w:p w14:paraId="6E32F3A2" w14:textId="77777777" w:rsidR="00581C24" w:rsidRPr="002621EB" w:rsidRDefault="00581C24" w:rsidP="00493781"/>
        </w:tc>
        <w:tc>
          <w:tcPr>
            <w:tcW w:w="6" w:type="dxa"/>
            <w:vAlign w:val="center"/>
            <w:hideMark/>
          </w:tcPr>
          <w:p w14:paraId="33B98C08" w14:textId="77777777" w:rsidR="00581C24" w:rsidRPr="002621EB" w:rsidRDefault="00581C24" w:rsidP="00493781"/>
        </w:tc>
        <w:tc>
          <w:tcPr>
            <w:tcW w:w="6" w:type="dxa"/>
            <w:vAlign w:val="center"/>
            <w:hideMark/>
          </w:tcPr>
          <w:p w14:paraId="703DE43F" w14:textId="77777777" w:rsidR="00581C24" w:rsidRPr="002621EB" w:rsidRDefault="00581C24" w:rsidP="00493781"/>
        </w:tc>
        <w:tc>
          <w:tcPr>
            <w:tcW w:w="6" w:type="dxa"/>
            <w:vAlign w:val="center"/>
            <w:hideMark/>
          </w:tcPr>
          <w:p w14:paraId="116A40D2" w14:textId="77777777" w:rsidR="00581C24" w:rsidRPr="002621EB" w:rsidRDefault="00581C24" w:rsidP="00493781"/>
        </w:tc>
        <w:tc>
          <w:tcPr>
            <w:tcW w:w="6" w:type="dxa"/>
            <w:vAlign w:val="center"/>
            <w:hideMark/>
          </w:tcPr>
          <w:p w14:paraId="34457C8D" w14:textId="77777777" w:rsidR="00581C24" w:rsidRPr="002621EB" w:rsidRDefault="00581C24" w:rsidP="00493781"/>
        </w:tc>
        <w:tc>
          <w:tcPr>
            <w:tcW w:w="6" w:type="dxa"/>
            <w:vAlign w:val="center"/>
            <w:hideMark/>
          </w:tcPr>
          <w:p w14:paraId="68C7F2E7" w14:textId="77777777" w:rsidR="00581C24" w:rsidRPr="002621EB" w:rsidRDefault="00581C24" w:rsidP="00493781"/>
        </w:tc>
        <w:tc>
          <w:tcPr>
            <w:tcW w:w="6" w:type="dxa"/>
            <w:vAlign w:val="center"/>
            <w:hideMark/>
          </w:tcPr>
          <w:p w14:paraId="59BE8546" w14:textId="77777777" w:rsidR="00581C24" w:rsidRPr="002621EB" w:rsidRDefault="00581C24" w:rsidP="00493781"/>
        </w:tc>
        <w:tc>
          <w:tcPr>
            <w:tcW w:w="801" w:type="dxa"/>
            <w:vAlign w:val="center"/>
            <w:hideMark/>
          </w:tcPr>
          <w:p w14:paraId="7D0BA3D8" w14:textId="77777777" w:rsidR="00581C24" w:rsidRPr="002621EB" w:rsidRDefault="00581C24" w:rsidP="00493781"/>
        </w:tc>
        <w:tc>
          <w:tcPr>
            <w:tcW w:w="690" w:type="dxa"/>
            <w:vAlign w:val="center"/>
            <w:hideMark/>
          </w:tcPr>
          <w:p w14:paraId="4299985E" w14:textId="77777777" w:rsidR="00581C24" w:rsidRPr="002621EB" w:rsidRDefault="00581C24" w:rsidP="00493781"/>
        </w:tc>
        <w:tc>
          <w:tcPr>
            <w:tcW w:w="801" w:type="dxa"/>
            <w:vAlign w:val="center"/>
            <w:hideMark/>
          </w:tcPr>
          <w:p w14:paraId="19773494" w14:textId="77777777" w:rsidR="00581C24" w:rsidRPr="002621EB" w:rsidRDefault="00581C24" w:rsidP="00493781"/>
        </w:tc>
        <w:tc>
          <w:tcPr>
            <w:tcW w:w="578" w:type="dxa"/>
            <w:vAlign w:val="center"/>
            <w:hideMark/>
          </w:tcPr>
          <w:p w14:paraId="0D28D0DC" w14:textId="77777777" w:rsidR="00581C24" w:rsidRPr="002621EB" w:rsidRDefault="00581C24" w:rsidP="00493781"/>
        </w:tc>
        <w:tc>
          <w:tcPr>
            <w:tcW w:w="701" w:type="dxa"/>
            <w:vAlign w:val="center"/>
            <w:hideMark/>
          </w:tcPr>
          <w:p w14:paraId="71E13926" w14:textId="77777777" w:rsidR="00581C24" w:rsidRPr="002621EB" w:rsidRDefault="00581C24" w:rsidP="00493781"/>
        </w:tc>
        <w:tc>
          <w:tcPr>
            <w:tcW w:w="132" w:type="dxa"/>
            <w:vAlign w:val="center"/>
            <w:hideMark/>
          </w:tcPr>
          <w:p w14:paraId="685A4D9B" w14:textId="77777777" w:rsidR="00581C24" w:rsidRPr="002621EB" w:rsidRDefault="00581C24" w:rsidP="00493781"/>
        </w:tc>
        <w:tc>
          <w:tcPr>
            <w:tcW w:w="70" w:type="dxa"/>
            <w:vAlign w:val="center"/>
            <w:hideMark/>
          </w:tcPr>
          <w:p w14:paraId="6B60153D" w14:textId="77777777" w:rsidR="00581C24" w:rsidRPr="002621EB" w:rsidRDefault="00581C24" w:rsidP="00493781"/>
        </w:tc>
        <w:tc>
          <w:tcPr>
            <w:tcW w:w="16" w:type="dxa"/>
            <w:vAlign w:val="center"/>
            <w:hideMark/>
          </w:tcPr>
          <w:p w14:paraId="601BAE82" w14:textId="77777777" w:rsidR="00581C24" w:rsidRPr="002621EB" w:rsidRDefault="00581C24" w:rsidP="00493781"/>
        </w:tc>
        <w:tc>
          <w:tcPr>
            <w:tcW w:w="6" w:type="dxa"/>
            <w:vAlign w:val="center"/>
            <w:hideMark/>
          </w:tcPr>
          <w:p w14:paraId="21029A0E" w14:textId="77777777" w:rsidR="00581C24" w:rsidRPr="002621EB" w:rsidRDefault="00581C24" w:rsidP="00493781"/>
        </w:tc>
        <w:tc>
          <w:tcPr>
            <w:tcW w:w="690" w:type="dxa"/>
            <w:vAlign w:val="center"/>
            <w:hideMark/>
          </w:tcPr>
          <w:p w14:paraId="7BDCC2FB" w14:textId="77777777" w:rsidR="00581C24" w:rsidRPr="002621EB" w:rsidRDefault="00581C24" w:rsidP="00493781"/>
        </w:tc>
        <w:tc>
          <w:tcPr>
            <w:tcW w:w="132" w:type="dxa"/>
            <w:vAlign w:val="center"/>
            <w:hideMark/>
          </w:tcPr>
          <w:p w14:paraId="5F31045A" w14:textId="77777777" w:rsidR="00581C24" w:rsidRPr="002621EB" w:rsidRDefault="00581C24" w:rsidP="00493781"/>
        </w:tc>
        <w:tc>
          <w:tcPr>
            <w:tcW w:w="690" w:type="dxa"/>
            <w:vAlign w:val="center"/>
            <w:hideMark/>
          </w:tcPr>
          <w:p w14:paraId="7680E38F" w14:textId="77777777" w:rsidR="00581C24" w:rsidRPr="002621EB" w:rsidRDefault="00581C24" w:rsidP="00493781"/>
        </w:tc>
        <w:tc>
          <w:tcPr>
            <w:tcW w:w="410" w:type="dxa"/>
            <w:vAlign w:val="center"/>
            <w:hideMark/>
          </w:tcPr>
          <w:p w14:paraId="49A6D03F" w14:textId="77777777" w:rsidR="00581C24" w:rsidRPr="002621EB" w:rsidRDefault="00581C24" w:rsidP="00493781"/>
        </w:tc>
        <w:tc>
          <w:tcPr>
            <w:tcW w:w="16" w:type="dxa"/>
            <w:vAlign w:val="center"/>
            <w:hideMark/>
          </w:tcPr>
          <w:p w14:paraId="1F8FDEED" w14:textId="77777777" w:rsidR="00581C24" w:rsidRPr="002621EB" w:rsidRDefault="00581C24" w:rsidP="00493781"/>
        </w:tc>
        <w:tc>
          <w:tcPr>
            <w:tcW w:w="50" w:type="dxa"/>
            <w:vAlign w:val="center"/>
            <w:hideMark/>
          </w:tcPr>
          <w:p w14:paraId="6D67DBFF" w14:textId="77777777" w:rsidR="00581C24" w:rsidRPr="002621EB" w:rsidRDefault="00581C24" w:rsidP="00493781"/>
        </w:tc>
        <w:tc>
          <w:tcPr>
            <w:tcW w:w="50" w:type="dxa"/>
            <w:vAlign w:val="center"/>
            <w:hideMark/>
          </w:tcPr>
          <w:p w14:paraId="446FC4CA" w14:textId="77777777" w:rsidR="00581C24" w:rsidRPr="002621EB" w:rsidRDefault="00581C24" w:rsidP="00493781"/>
        </w:tc>
      </w:tr>
      <w:tr w:rsidR="00581C24" w:rsidRPr="002621EB" w14:paraId="578DD251"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5D38B31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33B17D9" w14:textId="77777777" w:rsidR="00581C24" w:rsidRPr="002621EB" w:rsidRDefault="00581C24" w:rsidP="00493781">
            <w:r w:rsidRPr="002621EB">
              <w:t>413800</w:t>
            </w:r>
          </w:p>
        </w:tc>
        <w:tc>
          <w:tcPr>
            <w:tcW w:w="10654" w:type="dxa"/>
            <w:tcBorders>
              <w:top w:val="nil"/>
              <w:left w:val="nil"/>
              <w:bottom w:val="nil"/>
              <w:right w:val="nil"/>
            </w:tcBorders>
            <w:shd w:val="clear" w:color="auto" w:fill="auto"/>
            <w:vAlign w:val="bottom"/>
            <w:hideMark/>
          </w:tcPr>
          <w:p w14:paraId="6D0EDD42"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proofErr w:type="gramStart"/>
            <w:r w:rsidRPr="002621EB">
              <w:t>основу</w:t>
            </w:r>
            <w:proofErr w:type="spellEnd"/>
            <w:r w:rsidRPr="002621EB">
              <w:t xml:space="preserve">  </w:t>
            </w:r>
            <w:proofErr w:type="spellStart"/>
            <w:r w:rsidRPr="002621EB">
              <w:t>негативних</w:t>
            </w:r>
            <w:proofErr w:type="spellEnd"/>
            <w:proofErr w:type="gramEnd"/>
            <w:r w:rsidRPr="002621EB">
              <w:t xml:space="preserve"> </w:t>
            </w:r>
            <w:proofErr w:type="spellStart"/>
            <w:r w:rsidRPr="002621EB">
              <w:t>курсних</w:t>
            </w:r>
            <w:proofErr w:type="spellEnd"/>
            <w:r w:rsidRPr="002621EB">
              <w:t xml:space="preserve"> </w:t>
            </w:r>
            <w:proofErr w:type="spellStart"/>
            <w:r w:rsidRPr="002621EB">
              <w:t>разлика</w:t>
            </w:r>
            <w:proofErr w:type="spellEnd"/>
            <w:r w:rsidRPr="002621EB">
              <w:t xml:space="preserve"> </w:t>
            </w:r>
            <w:proofErr w:type="spellStart"/>
            <w:r w:rsidRPr="002621EB">
              <w:t>из</w:t>
            </w:r>
            <w:proofErr w:type="spellEnd"/>
            <w:r w:rsidRPr="002621EB">
              <w:t xml:space="preserve"> </w:t>
            </w:r>
            <w:proofErr w:type="spellStart"/>
            <w:r w:rsidRPr="002621EB">
              <w:t>пословних</w:t>
            </w:r>
            <w:proofErr w:type="spellEnd"/>
            <w:r w:rsidRPr="002621EB">
              <w:t xml:space="preserve"> и </w:t>
            </w:r>
            <w:proofErr w:type="spellStart"/>
            <w:r w:rsidRPr="002621EB">
              <w:t>инвестиционих</w:t>
            </w:r>
            <w:proofErr w:type="spellEnd"/>
            <w:r w:rsidRPr="002621EB">
              <w:t xml:space="preserve"> </w:t>
            </w:r>
            <w:proofErr w:type="spellStart"/>
            <w:r w:rsidRPr="002621EB">
              <w:t>активности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E4B2FB9"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5572CB0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FE4EC3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C46FE27" w14:textId="77777777" w:rsidR="00581C24" w:rsidRPr="002621EB" w:rsidRDefault="00581C24" w:rsidP="00493781">
            <w:r w:rsidRPr="002621EB">
              <w:t> </w:t>
            </w:r>
          </w:p>
        </w:tc>
        <w:tc>
          <w:tcPr>
            <w:tcW w:w="16" w:type="dxa"/>
            <w:vAlign w:val="center"/>
            <w:hideMark/>
          </w:tcPr>
          <w:p w14:paraId="4A9107E4" w14:textId="77777777" w:rsidR="00581C24" w:rsidRPr="002621EB" w:rsidRDefault="00581C24" w:rsidP="00493781"/>
        </w:tc>
        <w:tc>
          <w:tcPr>
            <w:tcW w:w="6" w:type="dxa"/>
            <w:vAlign w:val="center"/>
            <w:hideMark/>
          </w:tcPr>
          <w:p w14:paraId="38E89B0F" w14:textId="77777777" w:rsidR="00581C24" w:rsidRPr="002621EB" w:rsidRDefault="00581C24" w:rsidP="00493781"/>
        </w:tc>
        <w:tc>
          <w:tcPr>
            <w:tcW w:w="6" w:type="dxa"/>
            <w:vAlign w:val="center"/>
            <w:hideMark/>
          </w:tcPr>
          <w:p w14:paraId="4E915123" w14:textId="77777777" w:rsidR="00581C24" w:rsidRPr="002621EB" w:rsidRDefault="00581C24" w:rsidP="00493781"/>
        </w:tc>
        <w:tc>
          <w:tcPr>
            <w:tcW w:w="6" w:type="dxa"/>
            <w:vAlign w:val="center"/>
            <w:hideMark/>
          </w:tcPr>
          <w:p w14:paraId="37E27884" w14:textId="77777777" w:rsidR="00581C24" w:rsidRPr="002621EB" w:rsidRDefault="00581C24" w:rsidP="00493781"/>
        </w:tc>
        <w:tc>
          <w:tcPr>
            <w:tcW w:w="6" w:type="dxa"/>
            <w:vAlign w:val="center"/>
            <w:hideMark/>
          </w:tcPr>
          <w:p w14:paraId="063640C4" w14:textId="77777777" w:rsidR="00581C24" w:rsidRPr="002621EB" w:rsidRDefault="00581C24" w:rsidP="00493781"/>
        </w:tc>
        <w:tc>
          <w:tcPr>
            <w:tcW w:w="6" w:type="dxa"/>
            <w:vAlign w:val="center"/>
            <w:hideMark/>
          </w:tcPr>
          <w:p w14:paraId="6A5F4663" w14:textId="77777777" w:rsidR="00581C24" w:rsidRPr="002621EB" w:rsidRDefault="00581C24" w:rsidP="00493781"/>
        </w:tc>
        <w:tc>
          <w:tcPr>
            <w:tcW w:w="6" w:type="dxa"/>
            <w:vAlign w:val="center"/>
            <w:hideMark/>
          </w:tcPr>
          <w:p w14:paraId="641C4417" w14:textId="77777777" w:rsidR="00581C24" w:rsidRPr="002621EB" w:rsidRDefault="00581C24" w:rsidP="00493781"/>
        </w:tc>
        <w:tc>
          <w:tcPr>
            <w:tcW w:w="801" w:type="dxa"/>
            <w:vAlign w:val="center"/>
            <w:hideMark/>
          </w:tcPr>
          <w:p w14:paraId="2B6D176D" w14:textId="77777777" w:rsidR="00581C24" w:rsidRPr="002621EB" w:rsidRDefault="00581C24" w:rsidP="00493781"/>
        </w:tc>
        <w:tc>
          <w:tcPr>
            <w:tcW w:w="690" w:type="dxa"/>
            <w:vAlign w:val="center"/>
            <w:hideMark/>
          </w:tcPr>
          <w:p w14:paraId="132867BF" w14:textId="77777777" w:rsidR="00581C24" w:rsidRPr="002621EB" w:rsidRDefault="00581C24" w:rsidP="00493781"/>
        </w:tc>
        <w:tc>
          <w:tcPr>
            <w:tcW w:w="801" w:type="dxa"/>
            <w:vAlign w:val="center"/>
            <w:hideMark/>
          </w:tcPr>
          <w:p w14:paraId="1020D83E" w14:textId="77777777" w:rsidR="00581C24" w:rsidRPr="002621EB" w:rsidRDefault="00581C24" w:rsidP="00493781"/>
        </w:tc>
        <w:tc>
          <w:tcPr>
            <w:tcW w:w="578" w:type="dxa"/>
            <w:vAlign w:val="center"/>
            <w:hideMark/>
          </w:tcPr>
          <w:p w14:paraId="57146B6F" w14:textId="77777777" w:rsidR="00581C24" w:rsidRPr="002621EB" w:rsidRDefault="00581C24" w:rsidP="00493781"/>
        </w:tc>
        <w:tc>
          <w:tcPr>
            <w:tcW w:w="701" w:type="dxa"/>
            <w:vAlign w:val="center"/>
            <w:hideMark/>
          </w:tcPr>
          <w:p w14:paraId="456A61E8" w14:textId="77777777" w:rsidR="00581C24" w:rsidRPr="002621EB" w:rsidRDefault="00581C24" w:rsidP="00493781"/>
        </w:tc>
        <w:tc>
          <w:tcPr>
            <w:tcW w:w="132" w:type="dxa"/>
            <w:vAlign w:val="center"/>
            <w:hideMark/>
          </w:tcPr>
          <w:p w14:paraId="1D3AE04B" w14:textId="77777777" w:rsidR="00581C24" w:rsidRPr="002621EB" w:rsidRDefault="00581C24" w:rsidP="00493781"/>
        </w:tc>
        <w:tc>
          <w:tcPr>
            <w:tcW w:w="70" w:type="dxa"/>
            <w:vAlign w:val="center"/>
            <w:hideMark/>
          </w:tcPr>
          <w:p w14:paraId="76BB5D02" w14:textId="77777777" w:rsidR="00581C24" w:rsidRPr="002621EB" w:rsidRDefault="00581C24" w:rsidP="00493781"/>
        </w:tc>
        <w:tc>
          <w:tcPr>
            <w:tcW w:w="16" w:type="dxa"/>
            <w:vAlign w:val="center"/>
            <w:hideMark/>
          </w:tcPr>
          <w:p w14:paraId="0CEC05AC" w14:textId="77777777" w:rsidR="00581C24" w:rsidRPr="002621EB" w:rsidRDefault="00581C24" w:rsidP="00493781"/>
        </w:tc>
        <w:tc>
          <w:tcPr>
            <w:tcW w:w="6" w:type="dxa"/>
            <w:vAlign w:val="center"/>
            <w:hideMark/>
          </w:tcPr>
          <w:p w14:paraId="55A25958" w14:textId="77777777" w:rsidR="00581C24" w:rsidRPr="002621EB" w:rsidRDefault="00581C24" w:rsidP="00493781"/>
        </w:tc>
        <w:tc>
          <w:tcPr>
            <w:tcW w:w="690" w:type="dxa"/>
            <w:vAlign w:val="center"/>
            <w:hideMark/>
          </w:tcPr>
          <w:p w14:paraId="504A7835" w14:textId="77777777" w:rsidR="00581C24" w:rsidRPr="002621EB" w:rsidRDefault="00581C24" w:rsidP="00493781"/>
        </w:tc>
        <w:tc>
          <w:tcPr>
            <w:tcW w:w="132" w:type="dxa"/>
            <w:vAlign w:val="center"/>
            <w:hideMark/>
          </w:tcPr>
          <w:p w14:paraId="53F27107" w14:textId="77777777" w:rsidR="00581C24" w:rsidRPr="002621EB" w:rsidRDefault="00581C24" w:rsidP="00493781"/>
        </w:tc>
        <w:tc>
          <w:tcPr>
            <w:tcW w:w="690" w:type="dxa"/>
            <w:vAlign w:val="center"/>
            <w:hideMark/>
          </w:tcPr>
          <w:p w14:paraId="16E70957" w14:textId="77777777" w:rsidR="00581C24" w:rsidRPr="002621EB" w:rsidRDefault="00581C24" w:rsidP="00493781"/>
        </w:tc>
        <w:tc>
          <w:tcPr>
            <w:tcW w:w="410" w:type="dxa"/>
            <w:vAlign w:val="center"/>
            <w:hideMark/>
          </w:tcPr>
          <w:p w14:paraId="385E0262" w14:textId="77777777" w:rsidR="00581C24" w:rsidRPr="002621EB" w:rsidRDefault="00581C24" w:rsidP="00493781"/>
        </w:tc>
        <w:tc>
          <w:tcPr>
            <w:tcW w:w="16" w:type="dxa"/>
            <w:vAlign w:val="center"/>
            <w:hideMark/>
          </w:tcPr>
          <w:p w14:paraId="098E30C9" w14:textId="77777777" w:rsidR="00581C24" w:rsidRPr="002621EB" w:rsidRDefault="00581C24" w:rsidP="00493781"/>
        </w:tc>
        <w:tc>
          <w:tcPr>
            <w:tcW w:w="50" w:type="dxa"/>
            <w:vAlign w:val="center"/>
            <w:hideMark/>
          </w:tcPr>
          <w:p w14:paraId="2EF257ED" w14:textId="77777777" w:rsidR="00581C24" w:rsidRPr="002621EB" w:rsidRDefault="00581C24" w:rsidP="00493781"/>
        </w:tc>
        <w:tc>
          <w:tcPr>
            <w:tcW w:w="50" w:type="dxa"/>
            <w:vAlign w:val="center"/>
            <w:hideMark/>
          </w:tcPr>
          <w:p w14:paraId="2223EED3" w14:textId="77777777" w:rsidR="00581C24" w:rsidRPr="002621EB" w:rsidRDefault="00581C24" w:rsidP="00493781"/>
        </w:tc>
      </w:tr>
      <w:tr w:rsidR="00581C24" w:rsidRPr="002621EB" w14:paraId="310D54E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6CA5A1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BEE4CEA" w14:textId="77777777" w:rsidR="00581C24" w:rsidRPr="002621EB" w:rsidRDefault="00581C24" w:rsidP="00493781">
            <w:r w:rsidRPr="002621EB">
              <w:t>413900</w:t>
            </w:r>
          </w:p>
        </w:tc>
        <w:tc>
          <w:tcPr>
            <w:tcW w:w="10654" w:type="dxa"/>
            <w:tcBorders>
              <w:top w:val="nil"/>
              <w:left w:val="nil"/>
              <w:bottom w:val="nil"/>
              <w:right w:val="nil"/>
            </w:tcBorders>
            <w:shd w:val="clear" w:color="auto" w:fill="auto"/>
            <w:noWrap/>
            <w:vAlign w:val="bottom"/>
            <w:hideMark/>
          </w:tcPr>
          <w:p w14:paraId="100987E6"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затезних</w:t>
            </w:r>
            <w:proofErr w:type="spellEnd"/>
            <w:r w:rsidRPr="002621EB">
              <w:t xml:space="preserve"> </w:t>
            </w:r>
            <w:proofErr w:type="spellStart"/>
            <w:r w:rsidRPr="002621EB">
              <w:t>камата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8AF42B1"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auto" w:fill="auto"/>
            <w:noWrap/>
            <w:vAlign w:val="bottom"/>
            <w:hideMark/>
          </w:tcPr>
          <w:p w14:paraId="569E6CB9" w14:textId="77777777" w:rsidR="00581C24" w:rsidRPr="002621EB" w:rsidRDefault="00581C24" w:rsidP="00493781">
            <w:r w:rsidRPr="002621EB">
              <w:t>-2000</w:t>
            </w:r>
          </w:p>
        </w:tc>
        <w:tc>
          <w:tcPr>
            <w:tcW w:w="1368" w:type="dxa"/>
            <w:tcBorders>
              <w:top w:val="nil"/>
              <w:left w:val="nil"/>
              <w:bottom w:val="nil"/>
              <w:right w:val="single" w:sz="8" w:space="0" w:color="auto"/>
            </w:tcBorders>
            <w:shd w:val="clear" w:color="auto" w:fill="auto"/>
            <w:noWrap/>
            <w:vAlign w:val="bottom"/>
            <w:hideMark/>
          </w:tcPr>
          <w:p w14:paraId="16BDC8AE"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auto" w:fill="auto"/>
            <w:noWrap/>
            <w:vAlign w:val="bottom"/>
            <w:hideMark/>
          </w:tcPr>
          <w:p w14:paraId="09C87C07" w14:textId="77777777" w:rsidR="00581C24" w:rsidRPr="002621EB" w:rsidRDefault="00581C24" w:rsidP="00493781">
            <w:r w:rsidRPr="002621EB">
              <w:t>0,60</w:t>
            </w:r>
          </w:p>
        </w:tc>
        <w:tc>
          <w:tcPr>
            <w:tcW w:w="16" w:type="dxa"/>
            <w:vAlign w:val="center"/>
            <w:hideMark/>
          </w:tcPr>
          <w:p w14:paraId="6B4AD096" w14:textId="77777777" w:rsidR="00581C24" w:rsidRPr="002621EB" w:rsidRDefault="00581C24" w:rsidP="00493781"/>
        </w:tc>
        <w:tc>
          <w:tcPr>
            <w:tcW w:w="6" w:type="dxa"/>
            <w:vAlign w:val="center"/>
            <w:hideMark/>
          </w:tcPr>
          <w:p w14:paraId="3031059A" w14:textId="77777777" w:rsidR="00581C24" w:rsidRPr="002621EB" w:rsidRDefault="00581C24" w:rsidP="00493781"/>
        </w:tc>
        <w:tc>
          <w:tcPr>
            <w:tcW w:w="6" w:type="dxa"/>
            <w:vAlign w:val="center"/>
            <w:hideMark/>
          </w:tcPr>
          <w:p w14:paraId="63B0A934" w14:textId="77777777" w:rsidR="00581C24" w:rsidRPr="002621EB" w:rsidRDefault="00581C24" w:rsidP="00493781"/>
        </w:tc>
        <w:tc>
          <w:tcPr>
            <w:tcW w:w="6" w:type="dxa"/>
            <w:vAlign w:val="center"/>
            <w:hideMark/>
          </w:tcPr>
          <w:p w14:paraId="0B581BF1" w14:textId="77777777" w:rsidR="00581C24" w:rsidRPr="002621EB" w:rsidRDefault="00581C24" w:rsidP="00493781"/>
        </w:tc>
        <w:tc>
          <w:tcPr>
            <w:tcW w:w="6" w:type="dxa"/>
            <w:vAlign w:val="center"/>
            <w:hideMark/>
          </w:tcPr>
          <w:p w14:paraId="4E349D2E" w14:textId="77777777" w:rsidR="00581C24" w:rsidRPr="002621EB" w:rsidRDefault="00581C24" w:rsidP="00493781"/>
        </w:tc>
        <w:tc>
          <w:tcPr>
            <w:tcW w:w="6" w:type="dxa"/>
            <w:vAlign w:val="center"/>
            <w:hideMark/>
          </w:tcPr>
          <w:p w14:paraId="537EC321" w14:textId="77777777" w:rsidR="00581C24" w:rsidRPr="002621EB" w:rsidRDefault="00581C24" w:rsidP="00493781"/>
        </w:tc>
        <w:tc>
          <w:tcPr>
            <w:tcW w:w="6" w:type="dxa"/>
            <w:vAlign w:val="center"/>
            <w:hideMark/>
          </w:tcPr>
          <w:p w14:paraId="4110A586" w14:textId="77777777" w:rsidR="00581C24" w:rsidRPr="002621EB" w:rsidRDefault="00581C24" w:rsidP="00493781"/>
        </w:tc>
        <w:tc>
          <w:tcPr>
            <w:tcW w:w="801" w:type="dxa"/>
            <w:vAlign w:val="center"/>
            <w:hideMark/>
          </w:tcPr>
          <w:p w14:paraId="36AAEC08" w14:textId="77777777" w:rsidR="00581C24" w:rsidRPr="002621EB" w:rsidRDefault="00581C24" w:rsidP="00493781"/>
        </w:tc>
        <w:tc>
          <w:tcPr>
            <w:tcW w:w="690" w:type="dxa"/>
            <w:vAlign w:val="center"/>
            <w:hideMark/>
          </w:tcPr>
          <w:p w14:paraId="562DCD64" w14:textId="77777777" w:rsidR="00581C24" w:rsidRPr="002621EB" w:rsidRDefault="00581C24" w:rsidP="00493781"/>
        </w:tc>
        <w:tc>
          <w:tcPr>
            <w:tcW w:w="801" w:type="dxa"/>
            <w:vAlign w:val="center"/>
            <w:hideMark/>
          </w:tcPr>
          <w:p w14:paraId="362D510B" w14:textId="77777777" w:rsidR="00581C24" w:rsidRPr="002621EB" w:rsidRDefault="00581C24" w:rsidP="00493781"/>
        </w:tc>
        <w:tc>
          <w:tcPr>
            <w:tcW w:w="578" w:type="dxa"/>
            <w:vAlign w:val="center"/>
            <w:hideMark/>
          </w:tcPr>
          <w:p w14:paraId="038AD310" w14:textId="77777777" w:rsidR="00581C24" w:rsidRPr="002621EB" w:rsidRDefault="00581C24" w:rsidP="00493781"/>
        </w:tc>
        <w:tc>
          <w:tcPr>
            <w:tcW w:w="701" w:type="dxa"/>
            <w:vAlign w:val="center"/>
            <w:hideMark/>
          </w:tcPr>
          <w:p w14:paraId="7FCFCBE6" w14:textId="77777777" w:rsidR="00581C24" w:rsidRPr="002621EB" w:rsidRDefault="00581C24" w:rsidP="00493781"/>
        </w:tc>
        <w:tc>
          <w:tcPr>
            <w:tcW w:w="132" w:type="dxa"/>
            <w:vAlign w:val="center"/>
            <w:hideMark/>
          </w:tcPr>
          <w:p w14:paraId="61CE3482" w14:textId="77777777" w:rsidR="00581C24" w:rsidRPr="002621EB" w:rsidRDefault="00581C24" w:rsidP="00493781"/>
        </w:tc>
        <w:tc>
          <w:tcPr>
            <w:tcW w:w="70" w:type="dxa"/>
            <w:vAlign w:val="center"/>
            <w:hideMark/>
          </w:tcPr>
          <w:p w14:paraId="3EC1461A" w14:textId="77777777" w:rsidR="00581C24" w:rsidRPr="002621EB" w:rsidRDefault="00581C24" w:rsidP="00493781"/>
        </w:tc>
        <w:tc>
          <w:tcPr>
            <w:tcW w:w="16" w:type="dxa"/>
            <w:vAlign w:val="center"/>
            <w:hideMark/>
          </w:tcPr>
          <w:p w14:paraId="17AB3C59" w14:textId="77777777" w:rsidR="00581C24" w:rsidRPr="002621EB" w:rsidRDefault="00581C24" w:rsidP="00493781"/>
        </w:tc>
        <w:tc>
          <w:tcPr>
            <w:tcW w:w="6" w:type="dxa"/>
            <w:vAlign w:val="center"/>
            <w:hideMark/>
          </w:tcPr>
          <w:p w14:paraId="1F36E133" w14:textId="77777777" w:rsidR="00581C24" w:rsidRPr="002621EB" w:rsidRDefault="00581C24" w:rsidP="00493781"/>
        </w:tc>
        <w:tc>
          <w:tcPr>
            <w:tcW w:w="690" w:type="dxa"/>
            <w:vAlign w:val="center"/>
            <w:hideMark/>
          </w:tcPr>
          <w:p w14:paraId="176A2437" w14:textId="77777777" w:rsidR="00581C24" w:rsidRPr="002621EB" w:rsidRDefault="00581C24" w:rsidP="00493781"/>
        </w:tc>
        <w:tc>
          <w:tcPr>
            <w:tcW w:w="132" w:type="dxa"/>
            <w:vAlign w:val="center"/>
            <w:hideMark/>
          </w:tcPr>
          <w:p w14:paraId="5DFC1EC8" w14:textId="77777777" w:rsidR="00581C24" w:rsidRPr="002621EB" w:rsidRDefault="00581C24" w:rsidP="00493781"/>
        </w:tc>
        <w:tc>
          <w:tcPr>
            <w:tcW w:w="690" w:type="dxa"/>
            <w:vAlign w:val="center"/>
            <w:hideMark/>
          </w:tcPr>
          <w:p w14:paraId="2C35BF77" w14:textId="77777777" w:rsidR="00581C24" w:rsidRPr="002621EB" w:rsidRDefault="00581C24" w:rsidP="00493781"/>
        </w:tc>
        <w:tc>
          <w:tcPr>
            <w:tcW w:w="410" w:type="dxa"/>
            <w:vAlign w:val="center"/>
            <w:hideMark/>
          </w:tcPr>
          <w:p w14:paraId="24FF05C9" w14:textId="77777777" w:rsidR="00581C24" w:rsidRPr="002621EB" w:rsidRDefault="00581C24" w:rsidP="00493781"/>
        </w:tc>
        <w:tc>
          <w:tcPr>
            <w:tcW w:w="16" w:type="dxa"/>
            <w:vAlign w:val="center"/>
            <w:hideMark/>
          </w:tcPr>
          <w:p w14:paraId="668DA36B" w14:textId="77777777" w:rsidR="00581C24" w:rsidRPr="002621EB" w:rsidRDefault="00581C24" w:rsidP="00493781"/>
        </w:tc>
        <w:tc>
          <w:tcPr>
            <w:tcW w:w="50" w:type="dxa"/>
            <w:vAlign w:val="center"/>
            <w:hideMark/>
          </w:tcPr>
          <w:p w14:paraId="62C330F0" w14:textId="77777777" w:rsidR="00581C24" w:rsidRPr="002621EB" w:rsidRDefault="00581C24" w:rsidP="00493781"/>
        </w:tc>
        <w:tc>
          <w:tcPr>
            <w:tcW w:w="50" w:type="dxa"/>
            <w:vAlign w:val="center"/>
            <w:hideMark/>
          </w:tcPr>
          <w:p w14:paraId="753944B2" w14:textId="77777777" w:rsidR="00581C24" w:rsidRPr="002621EB" w:rsidRDefault="00581C24" w:rsidP="00493781"/>
        </w:tc>
      </w:tr>
      <w:tr w:rsidR="00581C24" w:rsidRPr="002621EB" w14:paraId="78F0838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77E0B16" w14:textId="77777777" w:rsidR="00581C24" w:rsidRPr="002621EB" w:rsidRDefault="00581C24" w:rsidP="00493781">
            <w:r w:rsidRPr="002621EB">
              <w:t>414000</w:t>
            </w:r>
          </w:p>
        </w:tc>
        <w:tc>
          <w:tcPr>
            <w:tcW w:w="728" w:type="dxa"/>
            <w:tcBorders>
              <w:top w:val="nil"/>
              <w:left w:val="nil"/>
              <w:bottom w:val="nil"/>
              <w:right w:val="nil"/>
            </w:tcBorders>
            <w:shd w:val="clear" w:color="auto" w:fill="auto"/>
            <w:noWrap/>
            <w:vAlign w:val="bottom"/>
            <w:hideMark/>
          </w:tcPr>
          <w:p w14:paraId="697C328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CABD962" w14:textId="77777777" w:rsidR="00581C24" w:rsidRPr="002621EB" w:rsidRDefault="00581C24" w:rsidP="00493781">
            <w:proofErr w:type="spellStart"/>
            <w:r w:rsidRPr="002621EB">
              <w:t>Субвенције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7BF6B1A" w14:textId="77777777" w:rsidR="00581C24" w:rsidRPr="002621EB" w:rsidRDefault="00581C24" w:rsidP="00493781">
            <w:r w:rsidRPr="002621EB">
              <w:t>78000</w:t>
            </w:r>
          </w:p>
        </w:tc>
        <w:tc>
          <w:tcPr>
            <w:tcW w:w="1468" w:type="dxa"/>
            <w:tcBorders>
              <w:top w:val="nil"/>
              <w:left w:val="nil"/>
              <w:bottom w:val="nil"/>
              <w:right w:val="single" w:sz="8" w:space="0" w:color="auto"/>
            </w:tcBorders>
            <w:shd w:val="clear" w:color="auto" w:fill="auto"/>
            <w:noWrap/>
            <w:vAlign w:val="bottom"/>
            <w:hideMark/>
          </w:tcPr>
          <w:p w14:paraId="157CB0D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B9A081E" w14:textId="77777777" w:rsidR="00581C24" w:rsidRPr="002621EB" w:rsidRDefault="00581C24" w:rsidP="00493781">
            <w:r w:rsidRPr="002621EB">
              <w:t>78000</w:t>
            </w:r>
          </w:p>
        </w:tc>
        <w:tc>
          <w:tcPr>
            <w:tcW w:w="768" w:type="dxa"/>
            <w:tcBorders>
              <w:top w:val="nil"/>
              <w:left w:val="nil"/>
              <w:bottom w:val="nil"/>
              <w:right w:val="single" w:sz="8" w:space="0" w:color="auto"/>
            </w:tcBorders>
            <w:shd w:val="clear" w:color="auto" w:fill="auto"/>
            <w:noWrap/>
            <w:vAlign w:val="bottom"/>
            <w:hideMark/>
          </w:tcPr>
          <w:p w14:paraId="0F364E14" w14:textId="77777777" w:rsidR="00581C24" w:rsidRPr="002621EB" w:rsidRDefault="00581C24" w:rsidP="00493781">
            <w:r w:rsidRPr="002621EB">
              <w:t>1,00</w:t>
            </w:r>
          </w:p>
        </w:tc>
        <w:tc>
          <w:tcPr>
            <w:tcW w:w="16" w:type="dxa"/>
            <w:vAlign w:val="center"/>
            <w:hideMark/>
          </w:tcPr>
          <w:p w14:paraId="315E0D63" w14:textId="77777777" w:rsidR="00581C24" w:rsidRPr="002621EB" w:rsidRDefault="00581C24" w:rsidP="00493781"/>
        </w:tc>
        <w:tc>
          <w:tcPr>
            <w:tcW w:w="6" w:type="dxa"/>
            <w:vAlign w:val="center"/>
            <w:hideMark/>
          </w:tcPr>
          <w:p w14:paraId="00346AAE" w14:textId="77777777" w:rsidR="00581C24" w:rsidRPr="002621EB" w:rsidRDefault="00581C24" w:rsidP="00493781"/>
        </w:tc>
        <w:tc>
          <w:tcPr>
            <w:tcW w:w="6" w:type="dxa"/>
            <w:vAlign w:val="center"/>
            <w:hideMark/>
          </w:tcPr>
          <w:p w14:paraId="75ED5546" w14:textId="77777777" w:rsidR="00581C24" w:rsidRPr="002621EB" w:rsidRDefault="00581C24" w:rsidP="00493781"/>
        </w:tc>
        <w:tc>
          <w:tcPr>
            <w:tcW w:w="6" w:type="dxa"/>
            <w:vAlign w:val="center"/>
            <w:hideMark/>
          </w:tcPr>
          <w:p w14:paraId="2CED43E3" w14:textId="77777777" w:rsidR="00581C24" w:rsidRPr="002621EB" w:rsidRDefault="00581C24" w:rsidP="00493781"/>
        </w:tc>
        <w:tc>
          <w:tcPr>
            <w:tcW w:w="6" w:type="dxa"/>
            <w:vAlign w:val="center"/>
            <w:hideMark/>
          </w:tcPr>
          <w:p w14:paraId="25521B15" w14:textId="77777777" w:rsidR="00581C24" w:rsidRPr="002621EB" w:rsidRDefault="00581C24" w:rsidP="00493781"/>
        </w:tc>
        <w:tc>
          <w:tcPr>
            <w:tcW w:w="6" w:type="dxa"/>
            <w:vAlign w:val="center"/>
            <w:hideMark/>
          </w:tcPr>
          <w:p w14:paraId="59E5B045" w14:textId="77777777" w:rsidR="00581C24" w:rsidRPr="002621EB" w:rsidRDefault="00581C24" w:rsidP="00493781"/>
        </w:tc>
        <w:tc>
          <w:tcPr>
            <w:tcW w:w="6" w:type="dxa"/>
            <w:vAlign w:val="center"/>
            <w:hideMark/>
          </w:tcPr>
          <w:p w14:paraId="5BA83762" w14:textId="77777777" w:rsidR="00581C24" w:rsidRPr="002621EB" w:rsidRDefault="00581C24" w:rsidP="00493781"/>
        </w:tc>
        <w:tc>
          <w:tcPr>
            <w:tcW w:w="801" w:type="dxa"/>
            <w:vAlign w:val="center"/>
            <w:hideMark/>
          </w:tcPr>
          <w:p w14:paraId="5F618F27" w14:textId="77777777" w:rsidR="00581C24" w:rsidRPr="002621EB" w:rsidRDefault="00581C24" w:rsidP="00493781"/>
        </w:tc>
        <w:tc>
          <w:tcPr>
            <w:tcW w:w="690" w:type="dxa"/>
            <w:vAlign w:val="center"/>
            <w:hideMark/>
          </w:tcPr>
          <w:p w14:paraId="3CBDC23B" w14:textId="77777777" w:rsidR="00581C24" w:rsidRPr="002621EB" w:rsidRDefault="00581C24" w:rsidP="00493781"/>
        </w:tc>
        <w:tc>
          <w:tcPr>
            <w:tcW w:w="801" w:type="dxa"/>
            <w:vAlign w:val="center"/>
            <w:hideMark/>
          </w:tcPr>
          <w:p w14:paraId="56D11CF6" w14:textId="77777777" w:rsidR="00581C24" w:rsidRPr="002621EB" w:rsidRDefault="00581C24" w:rsidP="00493781"/>
        </w:tc>
        <w:tc>
          <w:tcPr>
            <w:tcW w:w="578" w:type="dxa"/>
            <w:vAlign w:val="center"/>
            <w:hideMark/>
          </w:tcPr>
          <w:p w14:paraId="2F50E6CE" w14:textId="77777777" w:rsidR="00581C24" w:rsidRPr="002621EB" w:rsidRDefault="00581C24" w:rsidP="00493781"/>
        </w:tc>
        <w:tc>
          <w:tcPr>
            <w:tcW w:w="701" w:type="dxa"/>
            <w:vAlign w:val="center"/>
            <w:hideMark/>
          </w:tcPr>
          <w:p w14:paraId="4DB333B8" w14:textId="77777777" w:rsidR="00581C24" w:rsidRPr="002621EB" w:rsidRDefault="00581C24" w:rsidP="00493781"/>
        </w:tc>
        <w:tc>
          <w:tcPr>
            <w:tcW w:w="132" w:type="dxa"/>
            <w:vAlign w:val="center"/>
            <w:hideMark/>
          </w:tcPr>
          <w:p w14:paraId="6ED3ED3D" w14:textId="77777777" w:rsidR="00581C24" w:rsidRPr="002621EB" w:rsidRDefault="00581C24" w:rsidP="00493781"/>
        </w:tc>
        <w:tc>
          <w:tcPr>
            <w:tcW w:w="70" w:type="dxa"/>
            <w:vAlign w:val="center"/>
            <w:hideMark/>
          </w:tcPr>
          <w:p w14:paraId="53411D5E" w14:textId="77777777" w:rsidR="00581C24" w:rsidRPr="002621EB" w:rsidRDefault="00581C24" w:rsidP="00493781"/>
        </w:tc>
        <w:tc>
          <w:tcPr>
            <w:tcW w:w="16" w:type="dxa"/>
            <w:vAlign w:val="center"/>
            <w:hideMark/>
          </w:tcPr>
          <w:p w14:paraId="041081AF" w14:textId="77777777" w:rsidR="00581C24" w:rsidRPr="002621EB" w:rsidRDefault="00581C24" w:rsidP="00493781"/>
        </w:tc>
        <w:tc>
          <w:tcPr>
            <w:tcW w:w="6" w:type="dxa"/>
            <w:vAlign w:val="center"/>
            <w:hideMark/>
          </w:tcPr>
          <w:p w14:paraId="084BC495" w14:textId="77777777" w:rsidR="00581C24" w:rsidRPr="002621EB" w:rsidRDefault="00581C24" w:rsidP="00493781"/>
        </w:tc>
        <w:tc>
          <w:tcPr>
            <w:tcW w:w="690" w:type="dxa"/>
            <w:vAlign w:val="center"/>
            <w:hideMark/>
          </w:tcPr>
          <w:p w14:paraId="5DC14FD5" w14:textId="77777777" w:rsidR="00581C24" w:rsidRPr="002621EB" w:rsidRDefault="00581C24" w:rsidP="00493781"/>
        </w:tc>
        <w:tc>
          <w:tcPr>
            <w:tcW w:w="132" w:type="dxa"/>
            <w:vAlign w:val="center"/>
            <w:hideMark/>
          </w:tcPr>
          <w:p w14:paraId="5C209810" w14:textId="77777777" w:rsidR="00581C24" w:rsidRPr="002621EB" w:rsidRDefault="00581C24" w:rsidP="00493781"/>
        </w:tc>
        <w:tc>
          <w:tcPr>
            <w:tcW w:w="690" w:type="dxa"/>
            <w:vAlign w:val="center"/>
            <w:hideMark/>
          </w:tcPr>
          <w:p w14:paraId="6976770D" w14:textId="77777777" w:rsidR="00581C24" w:rsidRPr="002621EB" w:rsidRDefault="00581C24" w:rsidP="00493781"/>
        </w:tc>
        <w:tc>
          <w:tcPr>
            <w:tcW w:w="410" w:type="dxa"/>
            <w:vAlign w:val="center"/>
            <w:hideMark/>
          </w:tcPr>
          <w:p w14:paraId="00C21461" w14:textId="77777777" w:rsidR="00581C24" w:rsidRPr="002621EB" w:rsidRDefault="00581C24" w:rsidP="00493781"/>
        </w:tc>
        <w:tc>
          <w:tcPr>
            <w:tcW w:w="16" w:type="dxa"/>
            <w:vAlign w:val="center"/>
            <w:hideMark/>
          </w:tcPr>
          <w:p w14:paraId="30947ADF" w14:textId="77777777" w:rsidR="00581C24" w:rsidRPr="002621EB" w:rsidRDefault="00581C24" w:rsidP="00493781"/>
        </w:tc>
        <w:tc>
          <w:tcPr>
            <w:tcW w:w="50" w:type="dxa"/>
            <w:vAlign w:val="center"/>
            <w:hideMark/>
          </w:tcPr>
          <w:p w14:paraId="4B3A883E" w14:textId="77777777" w:rsidR="00581C24" w:rsidRPr="002621EB" w:rsidRDefault="00581C24" w:rsidP="00493781"/>
        </w:tc>
        <w:tc>
          <w:tcPr>
            <w:tcW w:w="50" w:type="dxa"/>
            <w:vAlign w:val="center"/>
            <w:hideMark/>
          </w:tcPr>
          <w:p w14:paraId="1F897F97" w14:textId="77777777" w:rsidR="00581C24" w:rsidRPr="002621EB" w:rsidRDefault="00581C24" w:rsidP="00493781"/>
        </w:tc>
      </w:tr>
      <w:tr w:rsidR="00581C24" w:rsidRPr="002621EB" w14:paraId="3EAFC97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DF3547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AFC6BDE" w14:textId="77777777" w:rsidR="00581C24" w:rsidRPr="002621EB" w:rsidRDefault="00581C24" w:rsidP="00493781">
            <w:r w:rsidRPr="002621EB">
              <w:t>414100</w:t>
            </w:r>
          </w:p>
        </w:tc>
        <w:tc>
          <w:tcPr>
            <w:tcW w:w="10654" w:type="dxa"/>
            <w:tcBorders>
              <w:top w:val="nil"/>
              <w:left w:val="nil"/>
              <w:bottom w:val="nil"/>
              <w:right w:val="nil"/>
            </w:tcBorders>
            <w:shd w:val="clear" w:color="auto" w:fill="auto"/>
            <w:noWrap/>
            <w:vAlign w:val="bottom"/>
            <w:hideMark/>
          </w:tcPr>
          <w:p w14:paraId="00C2E930" w14:textId="77777777" w:rsidR="00581C24" w:rsidRPr="002621EB" w:rsidRDefault="00581C24" w:rsidP="00493781">
            <w:proofErr w:type="spellStart"/>
            <w:r w:rsidRPr="002621EB">
              <w:t>Субвенције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0787921" w14:textId="77777777" w:rsidR="00581C24" w:rsidRPr="002621EB" w:rsidRDefault="00581C24" w:rsidP="00493781">
            <w:r w:rsidRPr="002621EB">
              <w:t>78000</w:t>
            </w:r>
          </w:p>
        </w:tc>
        <w:tc>
          <w:tcPr>
            <w:tcW w:w="1468" w:type="dxa"/>
            <w:tcBorders>
              <w:top w:val="nil"/>
              <w:left w:val="nil"/>
              <w:bottom w:val="nil"/>
              <w:right w:val="single" w:sz="8" w:space="0" w:color="auto"/>
            </w:tcBorders>
            <w:shd w:val="clear" w:color="auto" w:fill="auto"/>
            <w:noWrap/>
            <w:vAlign w:val="bottom"/>
            <w:hideMark/>
          </w:tcPr>
          <w:p w14:paraId="38CBC4A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C43FB8D" w14:textId="77777777" w:rsidR="00581C24" w:rsidRPr="002621EB" w:rsidRDefault="00581C24" w:rsidP="00493781">
            <w:r w:rsidRPr="002621EB">
              <w:t>78000</w:t>
            </w:r>
          </w:p>
        </w:tc>
        <w:tc>
          <w:tcPr>
            <w:tcW w:w="768" w:type="dxa"/>
            <w:tcBorders>
              <w:top w:val="nil"/>
              <w:left w:val="nil"/>
              <w:bottom w:val="nil"/>
              <w:right w:val="single" w:sz="8" w:space="0" w:color="auto"/>
            </w:tcBorders>
            <w:shd w:val="clear" w:color="auto" w:fill="auto"/>
            <w:noWrap/>
            <w:vAlign w:val="bottom"/>
            <w:hideMark/>
          </w:tcPr>
          <w:p w14:paraId="57165BF6" w14:textId="77777777" w:rsidR="00581C24" w:rsidRPr="002621EB" w:rsidRDefault="00581C24" w:rsidP="00493781">
            <w:r w:rsidRPr="002621EB">
              <w:t>1,00</w:t>
            </w:r>
          </w:p>
        </w:tc>
        <w:tc>
          <w:tcPr>
            <w:tcW w:w="16" w:type="dxa"/>
            <w:vAlign w:val="center"/>
            <w:hideMark/>
          </w:tcPr>
          <w:p w14:paraId="0FD2E36E" w14:textId="77777777" w:rsidR="00581C24" w:rsidRPr="002621EB" w:rsidRDefault="00581C24" w:rsidP="00493781"/>
        </w:tc>
        <w:tc>
          <w:tcPr>
            <w:tcW w:w="6" w:type="dxa"/>
            <w:vAlign w:val="center"/>
            <w:hideMark/>
          </w:tcPr>
          <w:p w14:paraId="286BBE7E" w14:textId="77777777" w:rsidR="00581C24" w:rsidRPr="002621EB" w:rsidRDefault="00581C24" w:rsidP="00493781"/>
        </w:tc>
        <w:tc>
          <w:tcPr>
            <w:tcW w:w="6" w:type="dxa"/>
            <w:vAlign w:val="center"/>
            <w:hideMark/>
          </w:tcPr>
          <w:p w14:paraId="48779ED8" w14:textId="77777777" w:rsidR="00581C24" w:rsidRPr="002621EB" w:rsidRDefault="00581C24" w:rsidP="00493781"/>
        </w:tc>
        <w:tc>
          <w:tcPr>
            <w:tcW w:w="6" w:type="dxa"/>
            <w:vAlign w:val="center"/>
            <w:hideMark/>
          </w:tcPr>
          <w:p w14:paraId="3015B1B7" w14:textId="77777777" w:rsidR="00581C24" w:rsidRPr="002621EB" w:rsidRDefault="00581C24" w:rsidP="00493781"/>
        </w:tc>
        <w:tc>
          <w:tcPr>
            <w:tcW w:w="6" w:type="dxa"/>
            <w:vAlign w:val="center"/>
            <w:hideMark/>
          </w:tcPr>
          <w:p w14:paraId="4B4F8CE0" w14:textId="77777777" w:rsidR="00581C24" w:rsidRPr="002621EB" w:rsidRDefault="00581C24" w:rsidP="00493781"/>
        </w:tc>
        <w:tc>
          <w:tcPr>
            <w:tcW w:w="6" w:type="dxa"/>
            <w:vAlign w:val="center"/>
            <w:hideMark/>
          </w:tcPr>
          <w:p w14:paraId="45DC4D95" w14:textId="77777777" w:rsidR="00581C24" w:rsidRPr="002621EB" w:rsidRDefault="00581C24" w:rsidP="00493781"/>
        </w:tc>
        <w:tc>
          <w:tcPr>
            <w:tcW w:w="6" w:type="dxa"/>
            <w:vAlign w:val="center"/>
            <w:hideMark/>
          </w:tcPr>
          <w:p w14:paraId="2F992FA9" w14:textId="77777777" w:rsidR="00581C24" w:rsidRPr="002621EB" w:rsidRDefault="00581C24" w:rsidP="00493781"/>
        </w:tc>
        <w:tc>
          <w:tcPr>
            <w:tcW w:w="801" w:type="dxa"/>
            <w:vAlign w:val="center"/>
            <w:hideMark/>
          </w:tcPr>
          <w:p w14:paraId="22C63AC4" w14:textId="77777777" w:rsidR="00581C24" w:rsidRPr="002621EB" w:rsidRDefault="00581C24" w:rsidP="00493781"/>
        </w:tc>
        <w:tc>
          <w:tcPr>
            <w:tcW w:w="690" w:type="dxa"/>
            <w:vAlign w:val="center"/>
            <w:hideMark/>
          </w:tcPr>
          <w:p w14:paraId="29C938E9" w14:textId="77777777" w:rsidR="00581C24" w:rsidRPr="002621EB" w:rsidRDefault="00581C24" w:rsidP="00493781"/>
        </w:tc>
        <w:tc>
          <w:tcPr>
            <w:tcW w:w="801" w:type="dxa"/>
            <w:vAlign w:val="center"/>
            <w:hideMark/>
          </w:tcPr>
          <w:p w14:paraId="279915F7" w14:textId="77777777" w:rsidR="00581C24" w:rsidRPr="002621EB" w:rsidRDefault="00581C24" w:rsidP="00493781"/>
        </w:tc>
        <w:tc>
          <w:tcPr>
            <w:tcW w:w="578" w:type="dxa"/>
            <w:vAlign w:val="center"/>
            <w:hideMark/>
          </w:tcPr>
          <w:p w14:paraId="36EC7DF9" w14:textId="77777777" w:rsidR="00581C24" w:rsidRPr="002621EB" w:rsidRDefault="00581C24" w:rsidP="00493781"/>
        </w:tc>
        <w:tc>
          <w:tcPr>
            <w:tcW w:w="701" w:type="dxa"/>
            <w:vAlign w:val="center"/>
            <w:hideMark/>
          </w:tcPr>
          <w:p w14:paraId="29A979BF" w14:textId="77777777" w:rsidR="00581C24" w:rsidRPr="002621EB" w:rsidRDefault="00581C24" w:rsidP="00493781"/>
        </w:tc>
        <w:tc>
          <w:tcPr>
            <w:tcW w:w="132" w:type="dxa"/>
            <w:vAlign w:val="center"/>
            <w:hideMark/>
          </w:tcPr>
          <w:p w14:paraId="65B06861" w14:textId="77777777" w:rsidR="00581C24" w:rsidRPr="002621EB" w:rsidRDefault="00581C24" w:rsidP="00493781"/>
        </w:tc>
        <w:tc>
          <w:tcPr>
            <w:tcW w:w="70" w:type="dxa"/>
            <w:vAlign w:val="center"/>
            <w:hideMark/>
          </w:tcPr>
          <w:p w14:paraId="3BA142D5" w14:textId="77777777" w:rsidR="00581C24" w:rsidRPr="002621EB" w:rsidRDefault="00581C24" w:rsidP="00493781"/>
        </w:tc>
        <w:tc>
          <w:tcPr>
            <w:tcW w:w="16" w:type="dxa"/>
            <w:vAlign w:val="center"/>
            <w:hideMark/>
          </w:tcPr>
          <w:p w14:paraId="348DA6F1" w14:textId="77777777" w:rsidR="00581C24" w:rsidRPr="002621EB" w:rsidRDefault="00581C24" w:rsidP="00493781"/>
        </w:tc>
        <w:tc>
          <w:tcPr>
            <w:tcW w:w="6" w:type="dxa"/>
            <w:vAlign w:val="center"/>
            <w:hideMark/>
          </w:tcPr>
          <w:p w14:paraId="394A42EB" w14:textId="77777777" w:rsidR="00581C24" w:rsidRPr="002621EB" w:rsidRDefault="00581C24" w:rsidP="00493781"/>
        </w:tc>
        <w:tc>
          <w:tcPr>
            <w:tcW w:w="690" w:type="dxa"/>
            <w:vAlign w:val="center"/>
            <w:hideMark/>
          </w:tcPr>
          <w:p w14:paraId="70F60344" w14:textId="77777777" w:rsidR="00581C24" w:rsidRPr="002621EB" w:rsidRDefault="00581C24" w:rsidP="00493781"/>
        </w:tc>
        <w:tc>
          <w:tcPr>
            <w:tcW w:w="132" w:type="dxa"/>
            <w:vAlign w:val="center"/>
            <w:hideMark/>
          </w:tcPr>
          <w:p w14:paraId="28E83600" w14:textId="77777777" w:rsidR="00581C24" w:rsidRPr="002621EB" w:rsidRDefault="00581C24" w:rsidP="00493781"/>
        </w:tc>
        <w:tc>
          <w:tcPr>
            <w:tcW w:w="690" w:type="dxa"/>
            <w:vAlign w:val="center"/>
            <w:hideMark/>
          </w:tcPr>
          <w:p w14:paraId="6F6C5FDC" w14:textId="77777777" w:rsidR="00581C24" w:rsidRPr="002621EB" w:rsidRDefault="00581C24" w:rsidP="00493781"/>
        </w:tc>
        <w:tc>
          <w:tcPr>
            <w:tcW w:w="410" w:type="dxa"/>
            <w:vAlign w:val="center"/>
            <w:hideMark/>
          </w:tcPr>
          <w:p w14:paraId="2BA66E2A" w14:textId="77777777" w:rsidR="00581C24" w:rsidRPr="002621EB" w:rsidRDefault="00581C24" w:rsidP="00493781"/>
        </w:tc>
        <w:tc>
          <w:tcPr>
            <w:tcW w:w="16" w:type="dxa"/>
            <w:vAlign w:val="center"/>
            <w:hideMark/>
          </w:tcPr>
          <w:p w14:paraId="2ADD02D2" w14:textId="77777777" w:rsidR="00581C24" w:rsidRPr="002621EB" w:rsidRDefault="00581C24" w:rsidP="00493781"/>
        </w:tc>
        <w:tc>
          <w:tcPr>
            <w:tcW w:w="50" w:type="dxa"/>
            <w:vAlign w:val="center"/>
            <w:hideMark/>
          </w:tcPr>
          <w:p w14:paraId="7BC209A7" w14:textId="77777777" w:rsidR="00581C24" w:rsidRPr="002621EB" w:rsidRDefault="00581C24" w:rsidP="00493781"/>
        </w:tc>
        <w:tc>
          <w:tcPr>
            <w:tcW w:w="50" w:type="dxa"/>
            <w:vAlign w:val="center"/>
            <w:hideMark/>
          </w:tcPr>
          <w:p w14:paraId="5DF943ED" w14:textId="77777777" w:rsidR="00581C24" w:rsidRPr="002621EB" w:rsidRDefault="00581C24" w:rsidP="00493781"/>
        </w:tc>
      </w:tr>
      <w:tr w:rsidR="00581C24" w:rsidRPr="002621EB" w14:paraId="0CA6072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8D0C96C" w14:textId="77777777" w:rsidR="00581C24" w:rsidRPr="002621EB" w:rsidRDefault="00581C24" w:rsidP="00493781">
            <w:r w:rsidRPr="002621EB">
              <w:t>415000</w:t>
            </w:r>
          </w:p>
        </w:tc>
        <w:tc>
          <w:tcPr>
            <w:tcW w:w="728" w:type="dxa"/>
            <w:tcBorders>
              <w:top w:val="nil"/>
              <w:left w:val="nil"/>
              <w:bottom w:val="nil"/>
              <w:right w:val="nil"/>
            </w:tcBorders>
            <w:shd w:val="clear" w:color="auto" w:fill="auto"/>
            <w:noWrap/>
            <w:vAlign w:val="bottom"/>
            <w:hideMark/>
          </w:tcPr>
          <w:p w14:paraId="7CCC235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E751BEC" w14:textId="77777777" w:rsidR="00581C24" w:rsidRPr="002621EB" w:rsidRDefault="00581C24" w:rsidP="00493781">
            <w:proofErr w:type="spellStart"/>
            <w:r w:rsidRPr="002621EB">
              <w:t>Грантови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DBCF9B0" w14:textId="77777777" w:rsidR="00581C24" w:rsidRPr="002621EB" w:rsidRDefault="00581C24" w:rsidP="00493781">
            <w:r w:rsidRPr="002621EB">
              <w:t>1061500</w:t>
            </w:r>
          </w:p>
        </w:tc>
        <w:tc>
          <w:tcPr>
            <w:tcW w:w="1468" w:type="dxa"/>
            <w:tcBorders>
              <w:top w:val="nil"/>
              <w:left w:val="nil"/>
              <w:bottom w:val="nil"/>
              <w:right w:val="single" w:sz="8" w:space="0" w:color="auto"/>
            </w:tcBorders>
            <w:shd w:val="clear" w:color="auto" w:fill="auto"/>
            <w:noWrap/>
            <w:vAlign w:val="bottom"/>
            <w:hideMark/>
          </w:tcPr>
          <w:p w14:paraId="45C39D51"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auto" w:fill="auto"/>
            <w:noWrap/>
            <w:vAlign w:val="bottom"/>
            <w:hideMark/>
          </w:tcPr>
          <w:p w14:paraId="7C771818" w14:textId="77777777" w:rsidR="00581C24" w:rsidRPr="002621EB" w:rsidRDefault="00581C24" w:rsidP="00493781">
            <w:r w:rsidRPr="002621EB">
              <w:t>1186500</w:t>
            </w:r>
          </w:p>
        </w:tc>
        <w:tc>
          <w:tcPr>
            <w:tcW w:w="768" w:type="dxa"/>
            <w:tcBorders>
              <w:top w:val="nil"/>
              <w:left w:val="nil"/>
              <w:bottom w:val="nil"/>
              <w:right w:val="single" w:sz="8" w:space="0" w:color="auto"/>
            </w:tcBorders>
            <w:shd w:val="clear" w:color="auto" w:fill="auto"/>
            <w:noWrap/>
            <w:vAlign w:val="bottom"/>
            <w:hideMark/>
          </w:tcPr>
          <w:p w14:paraId="7FE45198" w14:textId="77777777" w:rsidR="00581C24" w:rsidRPr="002621EB" w:rsidRDefault="00581C24" w:rsidP="00493781">
            <w:r w:rsidRPr="002621EB">
              <w:t>1,12</w:t>
            </w:r>
          </w:p>
        </w:tc>
        <w:tc>
          <w:tcPr>
            <w:tcW w:w="16" w:type="dxa"/>
            <w:vAlign w:val="center"/>
            <w:hideMark/>
          </w:tcPr>
          <w:p w14:paraId="751B1E3D" w14:textId="77777777" w:rsidR="00581C24" w:rsidRPr="002621EB" w:rsidRDefault="00581C24" w:rsidP="00493781"/>
        </w:tc>
        <w:tc>
          <w:tcPr>
            <w:tcW w:w="6" w:type="dxa"/>
            <w:vAlign w:val="center"/>
            <w:hideMark/>
          </w:tcPr>
          <w:p w14:paraId="2C640B43" w14:textId="77777777" w:rsidR="00581C24" w:rsidRPr="002621EB" w:rsidRDefault="00581C24" w:rsidP="00493781"/>
        </w:tc>
        <w:tc>
          <w:tcPr>
            <w:tcW w:w="6" w:type="dxa"/>
            <w:vAlign w:val="center"/>
            <w:hideMark/>
          </w:tcPr>
          <w:p w14:paraId="1510E1FC" w14:textId="77777777" w:rsidR="00581C24" w:rsidRPr="002621EB" w:rsidRDefault="00581C24" w:rsidP="00493781"/>
        </w:tc>
        <w:tc>
          <w:tcPr>
            <w:tcW w:w="6" w:type="dxa"/>
            <w:vAlign w:val="center"/>
            <w:hideMark/>
          </w:tcPr>
          <w:p w14:paraId="43BA2F74" w14:textId="77777777" w:rsidR="00581C24" w:rsidRPr="002621EB" w:rsidRDefault="00581C24" w:rsidP="00493781"/>
        </w:tc>
        <w:tc>
          <w:tcPr>
            <w:tcW w:w="6" w:type="dxa"/>
            <w:vAlign w:val="center"/>
            <w:hideMark/>
          </w:tcPr>
          <w:p w14:paraId="58BB43BD" w14:textId="77777777" w:rsidR="00581C24" w:rsidRPr="002621EB" w:rsidRDefault="00581C24" w:rsidP="00493781"/>
        </w:tc>
        <w:tc>
          <w:tcPr>
            <w:tcW w:w="6" w:type="dxa"/>
            <w:vAlign w:val="center"/>
            <w:hideMark/>
          </w:tcPr>
          <w:p w14:paraId="23229842" w14:textId="77777777" w:rsidR="00581C24" w:rsidRPr="002621EB" w:rsidRDefault="00581C24" w:rsidP="00493781"/>
        </w:tc>
        <w:tc>
          <w:tcPr>
            <w:tcW w:w="6" w:type="dxa"/>
            <w:vAlign w:val="center"/>
            <w:hideMark/>
          </w:tcPr>
          <w:p w14:paraId="0137D35A" w14:textId="77777777" w:rsidR="00581C24" w:rsidRPr="002621EB" w:rsidRDefault="00581C24" w:rsidP="00493781"/>
        </w:tc>
        <w:tc>
          <w:tcPr>
            <w:tcW w:w="801" w:type="dxa"/>
            <w:vAlign w:val="center"/>
            <w:hideMark/>
          </w:tcPr>
          <w:p w14:paraId="55B3E016" w14:textId="77777777" w:rsidR="00581C24" w:rsidRPr="002621EB" w:rsidRDefault="00581C24" w:rsidP="00493781"/>
        </w:tc>
        <w:tc>
          <w:tcPr>
            <w:tcW w:w="690" w:type="dxa"/>
            <w:vAlign w:val="center"/>
            <w:hideMark/>
          </w:tcPr>
          <w:p w14:paraId="70A89544" w14:textId="77777777" w:rsidR="00581C24" w:rsidRPr="002621EB" w:rsidRDefault="00581C24" w:rsidP="00493781"/>
        </w:tc>
        <w:tc>
          <w:tcPr>
            <w:tcW w:w="801" w:type="dxa"/>
            <w:vAlign w:val="center"/>
            <w:hideMark/>
          </w:tcPr>
          <w:p w14:paraId="0E733EE1" w14:textId="77777777" w:rsidR="00581C24" w:rsidRPr="002621EB" w:rsidRDefault="00581C24" w:rsidP="00493781"/>
        </w:tc>
        <w:tc>
          <w:tcPr>
            <w:tcW w:w="578" w:type="dxa"/>
            <w:vAlign w:val="center"/>
            <w:hideMark/>
          </w:tcPr>
          <w:p w14:paraId="763FE3E0" w14:textId="77777777" w:rsidR="00581C24" w:rsidRPr="002621EB" w:rsidRDefault="00581C24" w:rsidP="00493781"/>
        </w:tc>
        <w:tc>
          <w:tcPr>
            <w:tcW w:w="701" w:type="dxa"/>
            <w:vAlign w:val="center"/>
            <w:hideMark/>
          </w:tcPr>
          <w:p w14:paraId="0C15F3AD" w14:textId="77777777" w:rsidR="00581C24" w:rsidRPr="002621EB" w:rsidRDefault="00581C24" w:rsidP="00493781"/>
        </w:tc>
        <w:tc>
          <w:tcPr>
            <w:tcW w:w="132" w:type="dxa"/>
            <w:vAlign w:val="center"/>
            <w:hideMark/>
          </w:tcPr>
          <w:p w14:paraId="4131EB85" w14:textId="77777777" w:rsidR="00581C24" w:rsidRPr="002621EB" w:rsidRDefault="00581C24" w:rsidP="00493781"/>
        </w:tc>
        <w:tc>
          <w:tcPr>
            <w:tcW w:w="70" w:type="dxa"/>
            <w:vAlign w:val="center"/>
            <w:hideMark/>
          </w:tcPr>
          <w:p w14:paraId="33252595" w14:textId="77777777" w:rsidR="00581C24" w:rsidRPr="002621EB" w:rsidRDefault="00581C24" w:rsidP="00493781"/>
        </w:tc>
        <w:tc>
          <w:tcPr>
            <w:tcW w:w="16" w:type="dxa"/>
            <w:vAlign w:val="center"/>
            <w:hideMark/>
          </w:tcPr>
          <w:p w14:paraId="331F9DEC" w14:textId="77777777" w:rsidR="00581C24" w:rsidRPr="002621EB" w:rsidRDefault="00581C24" w:rsidP="00493781"/>
        </w:tc>
        <w:tc>
          <w:tcPr>
            <w:tcW w:w="6" w:type="dxa"/>
            <w:vAlign w:val="center"/>
            <w:hideMark/>
          </w:tcPr>
          <w:p w14:paraId="5EFA2393" w14:textId="77777777" w:rsidR="00581C24" w:rsidRPr="002621EB" w:rsidRDefault="00581C24" w:rsidP="00493781"/>
        </w:tc>
        <w:tc>
          <w:tcPr>
            <w:tcW w:w="690" w:type="dxa"/>
            <w:vAlign w:val="center"/>
            <w:hideMark/>
          </w:tcPr>
          <w:p w14:paraId="3D33AB20" w14:textId="77777777" w:rsidR="00581C24" w:rsidRPr="002621EB" w:rsidRDefault="00581C24" w:rsidP="00493781"/>
        </w:tc>
        <w:tc>
          <w:tcPr>
            <w:tcW w:w="132" w:type="dxa"/>
            <w:vAlign w:val="center"/>
            <w:hideMark/>
          </w:tcPr>
          <w:p w14:paraId="0238B39C" w14:textId="77777777" w:rsidR="00581C24" w:rsidRPr="002621EB" w:rsidRDefault="00581C24" w:rsidP="00493781"/>
        </w:tc>
        <w:tc>
          <w:tcPr>
            <w:tcW w:w="690" w:type="dxa"/>
            <w:vAlign w:val="center"/>
            <w:hideMark/>
          </w:tcPr>
          <w:p w14:paraId="544F1800" w14:textId="77777777" w:rsidR="00581C24" w:rsidRPr="002621EB" w:rsidRDefault="00581C24" w:rsidP="00493781"/>
        </w:tc>
        <w:tc>
          <w:tcPr>
            <w:tcW w:w="410" w:type="dxa"/>
            <w:vAlign w:val="center"/>
            <w:hideMark/>
          </w:tcPr>
          <w:p w14:paraId="795897E8" w14:textId="77777777" w:rsidR="00581C24" w:rsidRPr="002621EB" w:rsidRDefault="00581C24" w:rsidP="00493781"/>
        </w:tc>
        <w:tc>
          <w:tcPr>
            <w:tcW w:w="16" w:type="dxa"/>
            <w:vAlign w:val="center"/>
            <w:hideMark/>
          </w:tcPr>
          <w:p w14:paraId="56C8A34E" w14:textId="77777777" w:rsidR="00581C24" w:rsidRPr="002621EB" w:rsidRDefault="00581C24" w:rsidP="00493781"/>
        </w:tc>
        <w:tc>
          <w:tcPr>
            <w:tcW w:w="50" w:type="dxa"/>
            <w:vAlign w:val="center"/>
            <w:hideMark/>
          </w:tcPr>
          <w:p w14:paraId="6A2DC345" w14:textId="77777777" w:rsidR="00581C24" w:rsidRPr="002621EB" w:rsidRDefault="00581C24" w:rsidP="00493781"/>
        </w:tc>
        <w:tc>
          <w:tcPr>
            <w:tcW w:w="50" w:type="dxa"/>
            <w:vAlign w:val="center"/>
            <w:hideMark/>
          </w:tcPr>
          <w:p w14:paraId="78A92965" w14:textId="77777777" w:rsidR="00581C24" w:rsidRPr="002621EB" w:rsidRDefault="00581C24" w:rsidP="00493781"/>
        </w:tc>
      </w:tr>
      <w:tr w:rsidR="00581C24" w:rsidRPr="002621EB" w14:paraId="44B57C3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86CEF3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6228DA3" w14:textId="77777777" w:rsidR="00581C24" w:rsidRPr="002621EB" w:rsidRDefault="00581C24" w:rsidP="00493781">
            <w:r w:rsidRPr="002621EB">
              <w:t>415100</w:t>
            </w:r>
          </w:p>
        </w:tc>
        <w:tc>
          <w:tcPr>
            <w:tcW w:w="10654" w:type="dxa"/>
            <w:tcBorders>
              <w:top w:val="nil"/>
              <w:left w:val="nil"/>
              <w:bottom w:val="nil"/>
              <w:right w:val="nil"/>
            </w:tcBorders>
            <w:shd w:val="clear" w:color="auto" w:fill="auto"/>
            <w:noWrap/>
            <w:vAlign w:val="bottom"/>
            <w:hideMark/>
          </w:tcPr>
          <w:p w14:paraId="56A092EF" w14:textId="77777777" w:rsidR="00581C24" w:rsidRPr="002621EB" w:rsidRDefault="00581C24" w:rsidP="00493781">
            <w:proofErr w:type="spellStart"/>
            <w:r w:rsidRPr="002621EB">
              <w:t>Грантови</w:t>
            </w:r>
            <w:proofErr w:type="spellEnd"/>
            <w:r w:rsidRPr="002621EB">
              <w:t xml:space="preserve"> у </w:t>
            </w:r>
            <w:proofErr w:type="spellStart"/>
            <w:r w:rsidRPr="002621EB">
              <w:t>иностранство</w:t>
            </w:r>
            <w:proofErr w:type="spellEnd"/>
          </w:p>
        </w:tc>
        <w:tc>
          <w:tcPr>
            <w:tcW w:w="1308" w:type="dxa"/>
            <w:tcBorders>
              <w:top w:val="nil"/>
              <w:left w:val="single" w:sz="8" w:space="0" w:color="auto"/>
              <w:bottom w:val="nil"/>
              <w:right w:val="nil"/>
            </w:tcBorders>
            <w:shd w:val="clear" w:color="000000" w:fill="FFFFFF"/>
            <w:noWrap/>
            <w:vAlign w:val="bottom"/>
            <w:hideMark/>
          </w:tcPr>
          <w:p w14:paraId="6931CA2A"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625AA50"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5E039EF8"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BF67D1D" w14:textId="77777777" w:rsidR="00581C24" w:rsidRPr="002621EB" w:rsidRDefault="00581C24" w:rsidP="00493781">
            <w:r w:rsidRPr="002621EB">
              <w:t> </w:t>
            </w:r>
          </w:p>
        </w:tc>
        <w:tc>
          <w:tcPr>
            <w:tcW w:w="16" w:type="dxa"/>
            <w:vAlign w:val="center"/>
            <w:hideMark/>
          </w:tcPr>
          <w:p w14:paraId="4A2AA663" w14:textId="77777777" w:rsidR="00581C24" w:rsidRPr="002621EB" w:rsidRDefault="00581C24" w:rsidP="00493781"/>
        </w:tc>
        <w:tc>
          <w:tcPr>
            <w:tcW w:w="6" w:type="dxa"/>
            <w:vAlign w:val="center"/>
            <w:hideMark/>
          </w:tcPr>
          <w:p w14:paraId="613E1089" w14:textId="77777777" w:rsidR="00581C24" w:rsidRPr="002621EB" w:rsidRDefault="00581C24" w:rsidP="00493781"/>
        </w:tc>
        <w:tc>
          <w:tcPr>
            <w:tcW w:w="6" w:type="dxa"/>
            <w:vAlign w:val="center"/>
            <w:hideMark/>
          </w:tcPr>
          <w:p w14:paraId="250D392E" w14:textId="77777777" w:rsidR="00581C24" w:rsidRPr="002621EB" w:rsidRDefault="00581C24" w:rsidP="00493781"/>
        </w:tc>
        <w:tc>
          <w:tcPr>
            <w:tcW w:w="6" w:type="dxa"/>
            <w:vAlign w:val="center"/>
            <w:hideMark/>
          </w:tcPr>
          <w:p w14:paraId="07575249" w14:textId="77777777" w:rsidR="00581C24" w:rsidRPr="002621EB" w:rsidRDefault="00581C24" w:rsidP="00493781"/>
        </w:tc>
        <w:tc>
          <w:tcPr>
            <w:tcW w:w="6" w:type="dxa"/>
            <w:vAlign w:val="center"/>
            <w:hideMark/>
          </w:tcPr>
          <w:p w14:paraId="3BFC7351" w14:textId="77777777" w:rsidR="00581C24" w:rsidRPr="002621EB" w:rsidRDefault="00581C24" w:rsidP="00493781"/>
        </w:tc>
        <w:tc>
          <w:tcPr>
            <w:tcW w:w="6" w:type="dxa"/>
            <w:vAlign w:val="center"/>
            <w:hideMark/>
          </w:tcPr>
          <w:p w14:paraId="5EE0B820" w14:textId="77777777" w:rsidR="00581C24" w:rsidRPr="002621EB" w:rsidRDefault="00581C24" w:rsidP="00493781"/>
        </w:tc>
        <w:tc>
          <w:tcPr>
            <w:tcW w:w="6" w:type="dxa"/>
            <w:vAlign w:val="center"/>
            <w:hideMark/>
          </w:tcPr>
          <w:p w14:paraId="6E048B53" w14:textId="77777777" w:rsidR="00581C24" w:rsidRPr="002621EB" w:rsidRDefault="00581C24" w:rsidP="00493781"/>
        </w:tc>
        <w:tc>
          <w:tcPr>
            <w:tcW w:w="801" w:type="dxa"/>
            <w:vAlign w:val="center"/>
            <w:hideMark/>
          </w:tcPr>
          <w:p w14:paraId="3F61D7FA" w14:textId="77777777" w:rsidR="00581C24" w:rsidRPr="002621EB" w:rsidRDefault="00581C24" w:rsidP="00493781"/>
        </w:tc>
        <w:tc>
          <w:tcPr>
            <w:tcW w:w="690" w:type="dxa"/>
            <w:vAlign w:val="center"/>
            <w:hideMark/>
          </w:tcPr>
          <w:p w14:paraId="27A77028" w14:textId="77777777" w:rsidR="00581C24" w:rsidRPr="002621EB" w:rsidRDefault="00581C24" w:rsidP="00493781"/>
        </w:tc>
        <w:tc>
          <w:tcPr>
            <w:tcW w:w="801" w:type="dxa"/>
            <w:vAlign w:val="center"/>
            <w:hideMark/>
          </w:tcPr>
          <w:p w14:paraId="5D867C4E" w14:textId="77777777" w:rsidR="00581C24" w:rsidRPr="002621EB" w:rsidRDefault="00581C24" w:rsidP="00493781"/>
        </w:tc>
        <w:tc>
          <w:tcPr>
            <w:tcW w:w="578" w:type="dxa"/>
            <w:vAlign w:val="center"/>
            <w:hideMark/>
          </w:tcPr>
          <w:p w14:paraId="0B5BAB02" w14:textId="77777777" w:rsidR="00581C24" w:rsidRPr="002621EB" w:rsidRDefault="00581C24" w:rsidP="00493781"/>
        </w:tc>
        <w:tc>
          <w:tcPr>
            <w:tcW w:w="701" w:type="dxa"/>
            <w:vAlign w:val="center"/>
            <w:hideMark/>
          </w:tcPr>
          <w:p w14:paraId="56BC2A11" w14:textId="77777777" w:rsidR="00581C24" w:rsidRPr="002621EB" w:rsidRDefault="00581C24" w:rsidP="00493781"/>
        </w:tc>
        <w:tc>
          <w:tcPr>
            <w:tcW w:w="132" w:type="dxa"/>
            <w:vAlign w:val="center"/>
            <w:hideMark/>
          </w:tcPr>
          <w:p w14:paraId="0BA6ACD0" w14:textId="77777777" w:rsidR="00581C24" w:rsidRPr="002621EB" w:rsidRDefault="00581C24" w:rsidP="00493781"/>
        </w:tc>
        <w:tc>
          <w:tcPr>
            <w:tcW w:w="70" w:type="dxa"/>
            <w:vAlign w:val="center"/>
            <w:hideMark/>
          </w:tcPr>
          <w:p w14:paraId="14406ADA" w14:textId="77777777" w:rsidR="00581C24" w:rsidRPr="002621EB" w:rsidRDefault="00581C24" w:rsidP="00493781"/>
        </w:tc>
        <w:tc>
          <w:tcPr>
            <w:tcW w:w="16" w:type="dxa"/>
            <w:vAlign w:val="center"/>
            <w:hideMark/>
          </w:tcPr>
          <w:p w14:paraId="064FE505" w14:textId="77777777" w:rsidR="00581C24" w:rsidRPr="002621EB" w:rsidRDefault="00581C24" w:rsidP="00493781"/>
        </w:tc>
        <w:tc>
          <w:tcPr>
            <w:tcW w:w="6" w:type="dxa"/>
            <w:vAlign w:val="center"/>
            <w:hideMark/>
          </w:tcPr>
          <w:p w14:paraId="4211B0A8" w14:textId="77777777" w:rsidR="00581C24" w:rsidRPr="002621EB" w:rsidRDefault="00581C24" w:rsidP="00493781"/>
        </w:tc>
        <w:tc>
          <w:tcPr>
            <w:tcW w:w="690" w:type="dxa"/>
            <w:vAlign w:val="center"/>
            <w:hideMark/>
          </w:tcPr>
          <w:p w14:paraId="3BB2ED94" w14:textId="77777777" w:rsidR="00581C24" w:rsidRPr="002621EB" w:rsidRDefault="00581C24" w:rsidP="00493781"/>
        </w:tc>
        <w:tc>
          <w:tcPr>
            <w:tcW w:w="132" w:type="dxa"/>
            <w:vAlign w:val="center"/>
            <w:hideMark/>
          </w:tcPr>
          <w:p w14:paraId="5A512AB8" w14:textId="77777777" w:rsidR="00581C24" w:rsidRPr="002621EB" w:rsidRDefault="00581C24" w:rsidP="00493781"/>
        </w:tc>
        <w:tc>
          <w:tcPr>
            <w:tcW w:w="690" w:type="dxa"/>
            <w:vAlign w:val="center"/>
            <w:hideMark/>
          </w:tcPr>
          <w:p w14:paraId="76E0BA85" w14:textId="77777777" w:rsidR="00581C24" w:rsidRPr="002621EB" w:rsidRDefault="00581C24" w:rsidP="00493781"/>
        </w:tc>
        <w:tc>
          <w:tcPr>
            <w:tcW w:w="410" w:type="dxa"/>
            <w:vAlign w:val="center"/>
            <w:hideMark/>
          </w:tcPr>
          <w:p w14:paraId="26606CD1" w14:textId="77777777" w:rsidR="00581C24" w:rsidRPr="002621EB" w:rsidRDefault="00581C24" w:rsidP="00493781"/>
        </w:tc>
        <w:tc>
          <w:tcPr>
            <w:tcW w:w="16" w:type="dxa"/>
            <w:vAlign w:val="center"/>
            <w:hideMark/>
          </w:tcPr>
          <w:p w14:paraId="5C3B4200" w14:textId="77777777" w:rsidR="00581C24" w:rsidRPr="002621EB" w:rsidRDefault="00581C24" w:rsidP="00493781"/>
        </w:tc>
        <w:tc>
          <w:tcPr>
            <w:tcW w:w="50" w:type="dxa"/>
            <w:vAlign w:val="center"/>
            <w:hideMark/>
          </w:tcPr>
          <w:p w14:paraId="685FDD0E" w14:textId="77777777" w:rsidR="00581C24" w:rsidRPr="002621EB" w:rsidRDefault="00581C24" w:rsidP="00493781"/>
        </w:tc>
        <w:tc>
          <w:tcPr>
            <w:tcW w:w="50" w:type="dxa"/>
            <w:vAlign w:val="center"/>
            <w:hideMark/>
          </w:tcPr>
          <w:p w14:paraId="40B040DF" w14:textId="77777777" w:rsidR="00581C24" w:rsidRPr="002621EB" w:rsidRDefault="00581C24" w:rsidP="00493781"/>
        </w:tc>
      </w:tr>
      <w:tr w:rsidR="00581C24" w:rsidRPr="002621EB" w14:paraId="423ACC71"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16BDFBE"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22733C9D"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9E91C8B" w14:textId="77777777" w:rsidR="00581C24" w:rsidRPr="002621EB" w:rsidRDefault="00581C24" w:rsidP="00493781">
            <w:proofErr w:type="spellStart"/>
            <w:r w:rsidRPr="002621EB">
              <w:t>Грантови</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EF8C6BE" w14:textId="77777777" w:rsidR="00581C24" w:rsidRPr="002621EB" w:rsidRDefault="00581C24" w:rsidP="00493781">
            <w:r w:rsidRPr="002621EB">
              <w:t>1061500</w:t>
            </w:r>
          </w:p>
        </w:tc>
        <w:tc>
          <w:tcPr>
            <w:tcW w:w="1468" w:type="dxa"/>
            <w:tcBorders>
              <w:top w:val="nil"/>
              <w:left w:val="nil"/>
              <w:bottom w:val="nil"/>
              <w:right w:val="single" w:sz="8" w:space="0" w:color="auto"/>
            </w:tcBorders>
            <w:shd w:val="clear" w:color="auto" w:fill="auto"/>
            <w:noWrap/>
            <w:vAlign w:val="bottom"/>
            <w:hideMark/>
          </w:tcPr>
          <w:p w14:paraId="68ED38B1"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auto" w:fill="auto"/>
            <w:noWrap/>
            <w:vAlign w:val="bottom"/>
            <w:hideMark/>
          </w:tcPr>
          <w:p w14:paraId="6FA4DE0D" w14:textId="77777777" w:rsidR="00581C24" w:rsidRPr="002621EB" w:rsidRDefault="00581C24" w:rsidP="00493781">
            <w:r w:rsidRPr="002621EB">
              <w:t>1186500</w:t>
            </w:r>
          </w:p>
        </w:tc>
        <w:tc>
          <w:tcPr>
            <w:tcW w:w="768" w:type="dxa"/>
            <w:tcBorders>
              <w:top w:val="nil"/>
              <w:left w:val="nil"/>
              <w:bottom w:val="nil"/>
              <w:right w:val="single" w:sz="8" w:space="0" w:color="auto"/>
            </w:tcBorders>
            <w:shd w:val="clear" w:color="auto" w:fill="auto"/>
            <w:noWrap/>
            <w:vAlign w:val="bottom"/>
            <w:hideMark/>
          </w:tcPr>
          <w:p w14:paraId="22E78D50" w14:textId="77777777" w:rsidR="00581C24" w:rsidRPr="002621EB" w:rsidRDefault="00581C24" w:rsidP="00493781">
            <w:r w:rsidRPr="002621EB">
              <w:t>1,12</w:t>
            </w:r>
          </w:p>
        </w:tc>
        <w:tc>
          <w:tcPr>
            <w:tcW w:w="16" w:type="dxa"/>
            <w:vAlign w:val="center"/>
            <w:hideMark/>
          </w:tcPr>
          <w:p w14:paraId="282501D1" w14:textId="77777777" w:rsidR="00581C24" w:rsidRPr="002621EB" w:rsidRDefault="00581C24" w:rsidP="00493781"/>
        </w:tc>
        <w:tc>
          <w:tcPr>
            <w:tcW w:w="6" w:type="dxa"/>
            <w:vAlign w:val="center"/>
            <w:hideMark/>
          </w:tcPr>
          <w:p w14:paraId="2EC37AE8" w14:textId="77777777" w:rsidR="00581C24" w:rsidRPr="002621EB" w:rsidRDefault="00581C24" w:rsidP="00493781"/>
        </w:tc>
        <w:tc>
          <w:tcPr>
            <w:tcW w:w="6" w:type="dxa"/>
            <w:vAlign w:val="center"/>
            <w:hideMark/>
          </w:tcPr>
          <w:p w14:paraId="1C4ED0CE" w14:textId="77777777" w:rsidR="00581C24" w:rsidRPr="002621EB" w:rsidRDefault="00581C24" w:rsidP="00493781"/>
        </w:tc>
        <w:tc>
          <w:tcPr>
            <w:tcW w:w="6" w:type="dxa"/>
            <w:vAlign w:val="center"/>
            <w:hideMark/>
          </w:tcPr>
          <w:p w14:paraId="16AD1CFF" w14:textId="77777777" w:rsidR="00581C24" w:rsidRPr="002621EB" w:rsidRDefault="00581C24" w:rsidP="00493781"/>
        </w:tc>
        <w:tc>
          <w:tcPr>
            <w:tcW w:w="6" w:type="dxa"/>
            <w:vAlign w:val="center"/>
            <w:hideMark/>
          </w:tcPr>
          <w:p w14:paraId="0A3E11EC" w14:textId="77777777" w:rsidR="00581C24" w:rsidRPr="002621EB" w:rsidRDefault="00581C24" w:rsidP="00493781"/>
        </w:tc>
        <w:tc>
          <w:tcPr>
            <w:tcW w:w="6" w:type="dxa"/>
            <w:vAlign w:val="center"/>
            <w:hideMark/>
          </w:tcPr>
          <w:p w14:paraId="0A422F74" w14:textId="77777777" w:rsidR="00581C24" w:rsidRPr="002621EB" w:rsidRDefault="00581C24" w:rsidP="00493781"/>
        </w:tc>
        <w:tc>
          <w:tcPr>
            <w:tcW w:w="6" w:type="dxa"/>
            <w:vAlign w:val="center"/>
            <w:hideMark/>
          </w:tcPr>
          <w:p w14:paraId="282328C5" w14:textId="77777777" w:rsidR="00581C24" w:rsidRPr="002621EB" w:rsidRDefault="00581C24" w:rsidP="00493781"/>
        </w:tc>
        <w:tc>
          <w:tcPr>
            <w:tcW w:w="801" w:type="dxa"/>
            <w:vAlign w:val="center"/>
            <w:hideMark/>
          </w:tcPr>
          <w:p w14:paraId="67DFC6CF" w14:textId="77777777" w:rsidR="00581C24" w:rsidRPr="002621EB" w:rsidRDefault="00581C24" w:rsidP="00493781"/>
        </w:tc>
        <w:tc>
          <w:tcPr>
            <w:tcW w:w="690" w:type="dxa"/>
            <w:vAlign w:val="center"/>
            <w:hideMark/>
          </w:tcPr>
          <w:p w14:paraId="0EDAEAB7" w14:textId="77777777" w:rsidR="00581C24" w:rsidRPr="002621EB" w:rsidRDefault="00581C24" w:rsidP="00493781"/>
        </w:tc>
        <w:tc>
          <w:tcPr>
            <w:tcW w:w="801" w:type="dxa"/>
            <w:vAlign w:val="center"/>
            <w:hideMark/>
          </w:tcPr>
          <w:p w14:paraId="7F6B1717" w14:textId="77777777" w:rsidR="00581C24" w:rsidRPr="002621EB" w:rsidRDefault="00581C24" w:rsidP="00493781"/>
        </w:tc>
        <w:tc>
          <w:tcPr>
            <w:tcW w:w="578" w:type="dxa"/>
            <w:vAlign w:val="center"/>
            <w:hideMark/>
          </w:tcPr>
          <w:p w14:paraId="4A61B86D" w14:textId="77777777" w:rsidR="00581C24" w:rsidRPr="002621EB" w:rsidRDefault="00581C24" w:rsidP="00493781"/>
        </w:tc>
        <w:tc>
          <w:tcPr>
            <w:tcW w:w="701" w:type="dxa"/>
            <w:vAlign w:val="center"/>
            <w:hideMark/>
          </w:tcPr>
          <w:p w14:paraId="21ED1D2B" w14:textId="77777777" w:rsidR="00581C24" w:rsidRPr="002621EB" w:rsidRDefault="00581C24" w:rsidP="00493781"/>
        </w:tc>
        <w:tc>
          <w:tcPr>
            <w:tcW w:w="132" w:type="dxa"/>
            <w:vAlign w:val="center"/>
            <w:hideMark/>
          </w:tcPr>
          <w:p w14:paraId="2084BFDB" w14:textId="77777777" w:rsidR="00581C24" w:rsidRPr="002621EB" w:rsidRDefault="00581C24" w:rsidP="00493781"/>
        </w:tc>
        <w:tc>
          <w:tcPr>
            <w:tcW w:w="70" w:type="dxa"/>
            <w:vAlign w:val="center"/>
            <w:hideMark/>
          </w:tcPr>
          <w:p w14:paraId="1FC1081B" w14:textId="77777777" w:rsidR="00581C24" w:rsidRPr="002621EB" w:rsidRDefault="00581C24" w:rsidP="00493781"/>
        </w:tc>
        <w:tc>
          <w:tcPr>
            <w:tcW w:w="16" w:type="dxa"/>
            <w:vAlign w:val="center"/>
            <w:hideMark/>
          </w:tcPr>
          <w:p w14:paraId="4B60BB97" w14:textId="77777777" w:rsidR="00581C24" w:rsidRPr="002621EB" w:rsidRDefault="00581C24" w:rsidP="00493781"/>
        </w:tc>
        <w:tc>
          <w:tcPr>
            <w:tcW w:w="6" w:type="dxa"/>
            <w:vAlign w:val="center"/>
            <w:hideMark/>
          </w:tcPr>
          <w:p w14:paraId="59096A25" w14:textId="77777777" w:rsidR="00581C24" w:rsidRPr="002621EB" w:rsidRDefault="00581C24" w:rsidP="00493781"/>
        </w:tc>
        <w:tc>
          <w:tcPr>
            <w:tcW w:w="690" w:type="dxa"/>
            <w:vAlign w:val="center"/>
            <w:hideMark/>
          </w:tcPr>
          <w:p w14:paraId="5939E28F" w14:textId="77777777" w:rsidR="00581C24" w:rsidRPr="002621EB" w:rsidRDefault="00581C24" w:rsidP="00493781"/>
        </w:tc>
        <w:tc>
          <w:tcPr>
            <w:tcW w:w="132" w:type="dxa"/>
            <w:vAlign w:val="center"/>
            <w:hideMark/>
          </w:tcPr>
          <w:p w14:paraId="1CB56EFA" w14:textId="77777777" w:rsidR="00581C24" w:rsidRPr="002621EB" w:rsidRDefault="00581C24" w:rsidP="00493781"/>
        </w:tc>
        <w:tc>
          <w:tcPr>
            <w:tcW w:w="690" w:type="dxa"/>
            <w:vAlign w:val="center"/>
            <w:hideMark/>
          </w:tcPr>
          <w:p w14:paraId="776F3D4A" w14:textId="77777777" w:rsidR="00581C24" w:rsidRPr="002621EB" w:rsidRDefault="00581C24" w:rsidP="00493781"/>
        </w:tc>
        <w:tc>
          <w:tcPr>
            <w:tcW w:w="410" w:type="dxa"/>
            <w:vAlign w:val="center"/>
            <w:hideMark/>
          </w:tcPr>
          <w:p w14:paraId="018F433C" w14:textId="77777777" w:rsidR="00581C24" w:rsidRPr="002621EB" w:rsidRDefault="00581C24" w:rsidP="00493781"/>
        </w:tc>
        <w:tc>
          <w:tcPr>
            <w:tcW w:w="16" w:type="dxa"/>
            <w:vAlign w:val="center"/>
            <w:hideMark/>
          </w:tcPr>
          <w:p w14:paraId="7013184E" w14:textId="77777777" w:rsidR="00581C24" w:rsidRPr="002621EB" w:rsidRDefault="00581C24" w:rsidP="00493781"/>
        </w:tc>
        <w:tc>
          <w:tcPr>
            <w:tcW w:w="50" w:type="dxa"/>
            <w:vAlign w:val="center"/>
            <w:hideMark/>
          </w:tcPr>
          <w:p w14:paraId="27985B6E" w14:textId="77777777" w:rsidR="00581C24" w:rsidRPr="002621EB" w:rsidRDefault="00581C24" w:rsidP="00493781"/>
        </w:tc>
        <w:tc>
          <w:tcPr>
            <w:tcW w:w="50" w:type="dxa"/>
            <w:vAlign w:val="center"/>
            <w:hideMark/>
          </w:tcPr>
          <w:p w14:paraId="1AF849FA" w14:textId="77777777" w:rsidR="00581C24" w:rsidRPr="002621EB" w:rsidRDefault="00581C24" w:rsidP="00493781"/>
        </w:tc>
      </w:tr>
      <w:tr w:rsidR="00581C24" w:rsidRPr="002621EB" w14:paraId="6BEA0010"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64C1F5F9" w14:textId="77777777" w:rsidR="00581C24" w:rsidRPr="002621EB" w:rsidRDefault="00581C24" w:rsidP="00493781">
            <w:r w:rsidRPr="002621EB">
              <w:t>416000</w:t>
            </w:r>
          </w:p>
        </w:tc>
        <w:tc>
          <w:tcPr>
            <w:tcW w:w="728" w:type="dxa"/>
            <w:tcBorders>
              <w:top w:val="nil"/>
              <w:left w:val="nil"/>
              <w:bottom w:val="nil"/>
              <w:right w:val="nil"/>
            </w:tcBorders>
            <w:shd w:val="clear" w:color="auto" w:fill="auto"/>
            <w:noWrap/>
            <w:vAlign w:val="bottom"/>
            <w:hideMark/>
          </w:tcPr>
          <w:p w14:paraId="00063305"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08DFE6F7" w14:textId="77777777" w:rsidR="00581C24" w:rsidRPr="002621EB" w:rsidRDefault="00581C24" w:rsidP="00493781">
            <w:proofErr w:type="spellStart"/>
            <w:r w:rsidRPr="002621EB">
              <w:t>Дознаке</w:t>
            </w:r>
            <w:proofErr w:type="spellEnd"/>
            <w:r w:rsidRPr="002621EB">
              <w:t xml:space="preserve"> </w:t>
            </w:r>
            <w:proofErr w:type="spellStart"/>
            <w:r w:rsidRPr="002621EB">
              <w:t>на</w:t>
            </w:r>
            <w:proofErr w:type="spellEnd"/>
            <w:r w:rsidRPr="002621EB">
              <w:t xml:space="preserve"> </w:t>
            </w:r>
            <w:proofErr w:type="spellStart"/>
            <w:r w:rsidRPr="002621EB">
              <w:t>име</w:t>
            </w:r>
            <w:proofErr w:type="spellEnd"/>
            <w:r w:rsidRPr="002621EB">
              <w:t xml:space="preserve"> </w:t>
            </w:r>
            <w:proofErr w:type="spellStart"/>
            <w:r w:rsidRPr="002621EB">
              <w:t>социјалне</w:t>
            </w:r>
            <w:proofErr w:type="spellEnd"/>
            <w:r w:rsidRPr="002621EB">
              <w:t xml:space="preserve"> </w:t>
            </w:r>
            <w:proofErr w:type="spellStart"/>
            <w:r w:rsidRPr="002621EB">
              <w:t>заштите</w:t>
            </w:r>
            <w:proofErr w:type="spellEnd"/>
            <w:r w:rsidRPr="002621EB">
              <w:t xml:space="preserve"> </w:t>
            </w:r>
            <w:proofErr w:type="spellStart"/>
            <w:r w:rsidRPr="002621EB">
              <w:t>које</w:t>
            </w:r>
            <w:proofErr w:type="spellEnd"/>
            <w:r w:rsidRPr="002621EB">
              <w:t xml:space="preserve"> </w:t>
            </w:r>
            <w:proofErr w:type="spellStart"/>
            <w:r w:rsidRPr="002621EB">
              <w:t>се</w:t>
            </w:r>
            <w:proofErr w:type="spellEnd"/>
            <w:r w:rsidRPr="002621EB">
              <w:t xml:space="preserve"> </w:t>
            </w:r>
            <w:proofErr w:type="spellStart"/>
            <w:r w:rsidRPr="002621EB">
              <w:t>исплаћују</w:t>
            </w:r>
            <w:proofErr w:type="spellEnd"/>
            <w:r w:rsidRPr="002621EB">
              <w:t xml:space="preserve"> </w:t>
            </w:r>
            <w:proofErr w:type="spellStart"/>
            <w:r w:rsidRPr="002621EB">
              <w:t>из</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Републике,општина</w:t>
            </w:r>
            <w:proofErr w:type="spellEnd"/>
            <w:proofErr w:type="gramEnd"/>
            <w:r w:rsidRPr="002621EB">
              <w:t xml:space="preserve"> и </w:t>
            </w:r>
            <w:proofErr w:type="spellStart"/>
            <w:r w:rsidRPr="002621EB">
              <w:t>градова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0AC424A" w14:textId="77777777" w:rsidR="00581C24" w:rsidRPr="002621EB" w:rsidRDefault="00581C24" w:rsidP="00493781">
            <w:r w:rsidRPr="002621EB">
              <w:t>1299700</w:t>
            </w:r>
          </w:p>
        </w:tc>
        <w:tc>
          <w:tcPr>
            <w:tcW w:w="1468" w:type="dxa"/>
            <w:tcBorders>
              <w:top w:val="nil"/>
              <w:left w:val="nil"/>
              <w:bottom w:val="nil"/>
              <w:right w:val="single" w:sz="8" w:space="0" w:color="auto"/>
            </w:tcBorders>
            <w:shd w:val="clear" w:color="auto" w:fill="auto"/>
            <w:noWrap/>
            <w:vAlign w:val="bottom"/>
            <w:hideMark/>
          </w:tcPr>
          <w:p w14:paraId="3B77C6A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D0BC32E" w14:textId="77777777" w:rsidR="00581C24" w:rsidRPr="002621EB" w:rsidRDefault="00581C24" w:rsidP="00493781">
            <w:r w:rsidRPr="002621EB">
              <w:t>1299700</w:t>
            </w:r>
          </w:p>
        </w:tc>
        <w:tc>
          <w:tcPr>
            <w:tcW w:w="768" w:type="dxa"/>
            <w:tcBorders>
              <w:top w:val="nil"/>
              <w:left w:val="nil"/>
              <w:bottom w:val="nil"/>
              <w:right w:val="single" w:sz="8" w:space="0" w:color="auto"/>
            </w:tcBorders>
            <w:shd w:val="clear" w:color="auto" w:fill="auto"/>
            <w:noWrap/>
            <w:vAlign w:val="bottom"/>
            <w:hideMark/>
          </w:tcPr>
          <w:p w14:paraId="474BA848" w14:textId="77777777" w:rsidR="00581C24" w:rsidRPr="002621EB" w:rsidRDefault="00581C24" w:rsidP="00493781">
            <w:r w:rsidRPr="002621EB">
              <w:t>1,00</w:t>
            </w:r>
          </w:p>
        </w:tc>
        <w:tc>
          <w:tcPr>
            <w:tcW w:w="16" w:type="dxa"/>
            <w:vAlign w:val="center"/>
            <w:hideMark/>
          </w:tcPr>
          <w:p w14:paraId="3C83B3A3" w14:textId="77777777" w:rsidR="00581C24" w:rsidRPr="002621EB" w:rsidRDefault="00581C24" w:rsidP="00493781"/>
        </w:tc>
        <w:tc>
          <w:tcPr>
            <w:tcW w:w="6" w:type="dxa"/>
            <w:vAlign w:val="center"/>
            <w:hideMark/>
          </w:tcPr>
          <w:p w14:paraId="238F5A1F" w14:textId="77777777" w:rsidR="00581C24" w:rsidRPr="002621EB" w:rsidRDefault="00581C24" w:rsidP="00493781"/>
        </w:tc>
        <w:tc>
          <w:tcPr>
            <w:tcW w:w="6" w:type="dxa"/>
            <w:vAlign w:val="center"/>
            <w:hideMark/>
          </w:tcPr>
          <w:p w14:paraId="4D810BF0" w14:textId="77777777" w:rsidR="00581C24" w:rsidRPr="002621EB" w:rsidRDefault="00581C24" w:rsidP="00493781"/>
        </w:tc>
        <w:tc>
          <w:tcPr>
            <w:tcW w:w="6" w:type="dxa"/>
            <w:vAlign w:val="center"/>
            <w:hideMark/>
          </w:tcPr>
          <w:p w14:paraId="6AB3C443" w14:textId="77777777" w:rsidR="00581C24" w:rsidRPr="002621EB" w:rsidRDefault="00581C24" w:rsidP="00493781"/>
        </w:tc>
        <w:tc>
          <w:tcPr>
            <w:tcW w:w="6" w:type="dxa"/>
            <w:vAlign w:val="center"/>
            <w:hideMark/>
          </w:tcPr>
          <w:p w14:paraId="0D7D2286" w14:textId="77777777" w:rsidR="00581C24" w:rsidRPr="002621EB" w:rsidRDefault="00581C24" w:rsidP="00493781"/>
        </w:tc>
        <w:tc>
          <w:tcPr>
            <w:tcW w:w="6" w:type="dxa"/>
            <w:vAlign w:val="center"/>
            <w:hideMark/>
          </w:tcPr>
          <w:p w14:paraId="14A21C8A" w14:textId="77777777" w:rsidR="00581C24" w:rsidRPr="002621EB" w:rsidRDefault="00581C24" w:rsidP="00493781"/>
        </w:tc>
        <w:tc>
          <w:tcPr>
            <w:tcW w:w="6" w:type="dxa"/>
            <w:vAlign w:val="center"/>
            <w:hideMark/>
          </w:tcPr>
          <w:p w14:paraId="2A2D93E7" w14:textId="77777777" w:rsidR="00581C24" w:rsidRPr="002621EB" w:rsidRDefault="00581C24" w:rsidP="00493781"/>
        </w:tc>
        <w:tc>
          <w:tcPr>
            <w:tcW w:w="801" w:type="dxa"/>
            <w:vAlign w:val="center"/>
            <w:hideMark/>
          </w:tcPr>
          <w:p w14:paraId="318FE07B" w14:textId="77777777" w:rsidR="00581C24" w:rsidRPr="002621EB" w:rsidRDefault="00581C24" w:rsidP="00493781"/>
        </w:tc>
        <w:tc>
          <w:tcPr>
            <w:tcW w:w="690" w:type="dxa"/>
            <w:vAlign w:val="center"/>
            <w:hideMark/>
          </w:tcPr>
          <w:p w14:paraId="77A3A72C" w14:textId="77777777" w:rsidR="00581C24" w:rsidRPr="002621EB" w:rsidRDefault="00581C24" w:rsidP="00493781"/>
        </w:tc>
        <w:tc>
          <w:tcPr>
            <w:tcW w:w="801" w:type="dxa"/>
            <w:vAlign w:val="center"/>
            <w:hideMark/>
          </w:tcPr>
          <w:p w14:paraId="5C5130AE" w14:textId="77777777" w:rsidR="00581C24" w:rsidRPr="002621EB" w:rsidRDefault="00581C24" w:rsidP="00493781"/>
        </w:tc>
        <w:tc>
          <w:tcPr>
            <w:tcW w:w="578" w:type="dxa"/>
            <w:vAlign w:val="center"/>
            <w:hideMark/>
          </w:tcPr>
          <w:p w14:paraId="31C55A0E" w14:textId="77777777" w:rsidR="00581C24" w:rsidRPr="002621EB" w:rsidRDefault="00581C24" w:rsidP="00493781"/>
        </w:tc>
        <w:tc>
          <w:tcPr>
            <w:tcW w:w="701" w:type="dxa"/>
            <w:vAlign w:val="center"/>
            <w:hideMark/>
          </w:tcPr>
          <w:p w14:paraId="7B1C9290" w14:textId="77777777" w:rsidR="00581C24" w:rsidRPr="002621EB" w:rsidRDefault="00581C24" w:rsidP="00493781"/>
        </w:tc>
        <w:tc>
          <w:tcPr>
            <w:tcW w:w="132" w:type="dxa"/>
            <w:vAlign w:val="center"/>
            <w:hideMark/>
          </w:tcPr>
          <w:p w14:paraId="122FA975" w14:textId="77777777" w:rsidR="00581C24" w:rsidRPr="002621EB" w:rsidRDefault="00581C24" w:rsidP="00493781"/>
        </w:tc>
        <w:tc>
          <w:tcPr>
            <w:tcW w:w="70" w:type="dxa"/>
            <w:vAlign w:val="center"/>
            <w:hideMark/>
          </w:tcPr>
          <w:p w14:paraId="4984ACD1" w14:textId="77777777" w:rsidR="00581C24" w:rsidRPr="002621EB" w:rsidRDefault="00581C24" w:rsidP="00493781"/>
        </w:tc>
        <w:tc>
          <w:tcPr>
            <w:tcW w:w="16" w:type="dxa"/>
            <w:vAlign w:val="center"/>
            <w:hideMark/>
          </w:tcPr>
          <w:p w14:paraId="01E6BA6D" w14:textId="77777777" w:rsidR="00581C24" w:rsidRPr="002621EB" w:rsidRDefault="00581C24" w:rsidP="00493781"/>
        </w:tc>
        <w:tc>
          <w:tcPr>
            <w:tcW w:w="6" w:type="dxa"/>
            <w:vAlign w:val="center"/>
            <w:hideMark/>
          </w:tcPr>
          <w:p w14:paraId="0B8A9BAD" w14:textId="77777777" w:rsidR="00581C24" w:rsidRPr="002621EB" w:rsidRDefault="00581C24" w:rsidP="00493781"/>
        </w:tc>
        <w:tc>
          <w:tcPr>
            <w:tcW w:w="690" w:type="dxa"/>
            <w:vAlign w:val="center"/>
            <w:hideMark/>
          </w:tcPr>
          <w:p w14:paraId="5F82F88A" w14:textId="77777777" w:rsidR="00581C24" w:rsidRPr="002621EB" w:rsidRDefault="00581C24" w:rsidP="00493781"/>
        </w:tc>
        <w:tc>
          <w:tcPr>
            <w:tcW w:w="132" w:type="dxa"/>
            <w:vAlign w:val="center"/>
            <w:hideMark/>
          </w:tcPr>
          <w:p w14:paraId="3E85BBE9" w14:textId="77777777" w:rsidR="00581C24" w:rsidRPr="002621EB" w:rsidRDefault="00581C24" w:rsidP="00493781"/>
        </w:tc>
        <w:tc>
          <w:tcPr>
            <w:tcW w:w="690" w:type="dxa"/>
            <w:vAlign w:val="center"/>
            <w:hideMark/>
          </w:tcPr>
          <w:p w14:paraId="2B86B8E1" w14:textId="77777777" w:rsidR="00581C24" w:rsidRPr="002621EB" w:rsidRDefault="00581C24" w:rsidP="00493781"/>
        </w:tc>
        <w:tc>
          <w:tcPr>
            <w:tcW w:w="410" w:type="dxa"/>
            <w:vAlign w:val="center"/>
            <w:hideMark/>
          </w:tcPr>
          <w:p w14:paraId="6A6F6468" w14:textId="77777777" w:rsidR="00581C24" w:rsidRPr="002621EB" w:rsidRDefault="00581C24" w:rsidP="00493781"/>
        </w:tc>
        <w:tc>
          <w:tcPr>
            <w:tcW w:w="16" w:type="dxa"/>
            <w:vAlign w:val="center"/>
            <w:hideMark/>
          </w:tcPr>
          <w:p w14:paraId="4E6BCD5C" w14:textId="77777777" w:rsidR="00581C24" w:rsidRPr="002621EB" w:rsidRDefault="00581C24" w:rsidP="00493781"/>
        </w:tc>
        <w:tc>
          <w:tcPr>
            <w:tcW w:w="50" w:type="dxa"/>
            <w:vAlign w:val="center"/>
            <w:hideMark/>
          </w:tcPr>
          <w:p w14:paraId="18B22BA0" w14:textId="77777777" w:rsidR="00581C24" w:rsidRPr="002621EB" w:rsidRDefault="00581C24" w:rsidP="00493781"/>
        </w:tc>
        <w:tc>
          <w:tcPr>
            <w:tcW w:w="50" w:type="dxa"/>
            <w:vAlign w:val="center"/>
            <w:hideMark/>
          </w:tcPr>
          <w:p w14:paraId="06404D81" w14:textId="77777777" w:rsidR="00581C24" w:rsidRPr="002621EB" w:rsidRDefault="00581C24" w:rsidP="00493781"/>
        </w:tc>
      </w:tr>
      <w:tr w:rsidR="00581C24" w:rsidRPr="002621EB" w14:paraId="7CE38EB8"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B115A7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C8CD1E"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3971C6B9" w14:textId="77777777" w:rsidR="00581C24" w:rsidRPr="002621EB" w:rsidRDefault="00581C24" w:rsidP="00493781">
            <w:proofErr w:type="spellStart"/>
            <w:r w:rsidRPr="002621EB">
              <w:t>Дознаке</w:t>
            </w:r>
            <w:proofErr w:type="spellEnd"/>
            <w:r w:rsidRPr="002621EB">
              <w:t xml:space="preserve"> </w:t>
            </w:r>
            <w:proofErr w:type="spellStart"/>
            <w:r w:rsidRPr="002621EB">
              <w:t>грађанима</w:t>
            </w:r>
            <w:proofErr w:type="spellEnd"/>
            <w:r w:rsidRPr="002621EB">
              <w:t xml:space="preserve"> </w:t>
            </w:r>
            <w:proofErr w:type="spellStart"/>
            <w:r w:rsidRPr="002621EB">
              <w:t>које</w:t>
            </w:r>
            <w:proofErr w:type="spellEnd"/>
            <w:r w:rsidRPr="002621EB">
              <w:t xml:space="preserve"> </w:t>
            </w:r>
            <w:proofErr w:type="spellStart"/>
            <w:r w:rsidRPr="002621EB">
              <w:t>се</w:t>
            </w:r>
            <w:proofErr w:type="spellEnd"/>
            <w:r w:rsidRPr="002621EB">
              <w:t xml:space="preserve"> </w:t>
            </w:r>
            <w:proofErr w:type="spellStart"/>
            <w:r w:rsidRPr="002621EB">
              <w:t>исплаћују</w:t>
            </w:r>
            <w:proofErr w:type="spellEnd"/>
            <w:r w:rsidRPr="002621EB">
              <w:t xml:space="preserve"> </w:t>
            </w:r>
            <w:proofErr w:type="spellStart"/>
            <w:r w:rsidRPr="002621EB">
              <w:t>из</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Реп,општина</w:t>
            </w:r>
            <w:proofErr w:type="spellEnd"/>
            <w:proofErr w:type="gramEnd"/>
            <w:r w:rsidRPr="002621EB">
              <w:t xml:space="preserve"> и </w:t>
            </w:r>
            <w:proofErr w:type="spellStart"/>
            <w:r w:rsidRPr="002621EB">
              <w:t>град</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CE18457" w14:textId="77777777" w:rsidR="00581C24" w:rsidRPr="002621EB" w:rsidRDefault="00581C24" w:rsidP="00493781">
            <w:r w:rsidRPr="002621EB">
              <w:t>1070000</w:t>
            </w:r>
          </w:p>
        </w:tc>
        <w:tc>
          <w:tcPr>
            <w:tcW w:w="1468" w:type="dxa"/>
            <w:tcBorders>
              <w:top w:val="nil"/>
              <w:left w:val="nil"/>
              <w:bottom w:val="nil"/>
              <w:right w:val="single" w:sz="8" w:space="0" w:color="auto"/>
            </w:tcBorders>
            <w:shd w:val="clear" w:color="auto" w:fill="auto"/>
            <w:noWrap/>
            <w:vAlign w:val="bottom"/>
            <w:hideMark/>
          </w:tcPr>
          <w:p w14:paraId="529EF55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736EE7C" w14:textId="77777777" w:rsidR="00581C24" w:rsidRPr="002621EB" w:rsidRDefault="00581C24" w:rsidP="00493781">
            <w:r w:rsidRPr="002621EB">
              <w:t>1070000</w:t>
            </w:r>
          </w:p>
        </w:tc>
        <w:tc>
          <w:tcPr>
            <w:tcW w:w="768" w:type="dxa"/>
            <w:tcBorders>
              <w:top w:val="nil"/>
              <w:left w:val="nil"/>
              <w:bottom w:val="nil"/>
              <w:right w:val="single" w:sz="8" w:space="0" w:color="auto"/>
            </w:tcBorders>
            <w:shd w:val="clear" w:color="auto" w:fill="auto"/>
            <w:noWrap/>
            <w:vAlign w:val="bottom"/>
            <w:hideMark/>
          </w:tcPr>
          <w:p w14:paraId="5167E9C1" w14:textId="77777777" w:rsidR="00581C24" w:rsidRPr="002621EB" w:rsidRDefault="00581C24" w:rsidP="00493781">
            <w:r w:rsidRPr="002621EB">
              <w:t>1,00</w:t>
            </w:r>
          </w:p>
        </w:tc>
        <w:tc>
          <w:tcPr>
            <w:tcW w:w="16" w:type="dxa"/>
            <w:vAlign w:val="center"/>
            <w:hideMark/>
          </w:tcPr>
          <w:p w14:paraId="1A7F81BC" w14:textId="77777777" w:rsidR="00581C24" w:rsidRPr="002621EB" w:rsidRDefault="00581C24" w:rsidP="00493781"/>
        </w:tc>
        <w:tc>
          <w:tcPr>
            <w:tcW w:w="6" w:type="dxa"/>
            <w:vAlign w:val="center"/>
            <w:hideMark/>
          </w:tcPr>
          <w:p w14:paraId="28A0BD00" w14:textId="77777777" w:rsidR="00581C24" w:rsidRPr="002621EB" w:rsidRDefault="00581C24" w:rsidP="00493781"/>
        </w:tc>
        <w:tc>
          <w:tcPr>
            <w:tcW w:w="6" w:type="dxa"/>
            <w:vAlign w:val="center"/>
            <w:hideMark/>
          </w:tcPr>
          <w:p w14:paraId="397F6937" w14:textId="77777777" w:rsidR="00581C24" w:rsidRPr="002621EB" w:rsidRDefault="00581C24" w:rsidP="00493781"/>
        </w:tc>
        <w:tc>
          <w:tcPr>
            <w:tcW w:w="6" w:type="dxa"/>
            <w:vAlign w:val="center"/>
            <w:hideMark/>
          </w:tcPr>
          <w:p w14:paraId="67F43001" w14:textId="77777777" w:rsidR="00581C24" w:rsidRPr="002621EB" w:rsidRDefault="00581C24" w:rsidP="00493781"/>
        </w:tc>
        <w:tc>
          <w:tcPr>
            <w:tcW w:w="6" w:type="dxa"/>
            <w:vAlign w:val="center"/>
            <w:hideMark/>
          </w:tcPr>
          <w:p w14:paraId="1DE28C14" w14:textId="77777777" w:rsidR="00581C24" w:rsidRPr="002621EB" w:rsidRDefault="00581C24" w:rsidP="00493781"/>
        </w:tc>
        <w:tc>
          <w:tcPr>
            <w:tcW w:w="6" w:type="dxa"/>
            <w:vAlign w:val="center"/>
            <w:hideMark/>
          </w:tcPr>
          <w:p w14:paraId="17249C75" w14:textId="77777777" w:rsidR="00581C24" w:rsidRPr="002621EB" w:rsidRDefault="00581C24" w:rsidP="00493781"/>
        </w:tc>
        <w:tc>
          <w:tcPr>
            <w:tcW w:w="6" w:type="dxa"/>
            <w:vAlign w:val="center"/>
            <w:hideMark/>
          </w:tcPr>
          <w:p w14:paraId="7292E907" w14:textId="77777777" w:rsidR="00581C24" w:rsidRPr="002621EB" w:rsidRDefault="00581C24" w:rsidP="00493781"/>
        </w:tc>
        <w:tc>
          <w:tcPr>
            <w:tcW w:w="801" w:type="dxa"/>
            <w:vAlign w:val="center"/>
            <w:hideMark/>
          </w:tcPr>
          <w:p w14:paraId="0902980C" w14:textId="77777777" w:rsidR="00581C24" w:rsidRPr="002621EB" w:rsidRDefault="00581C24" w:rsidP="00493781"/>
        </w:tc>
        <w:tc>
          <w:tcPr>
            <w:tcW w:w="690" w:type="dxa"/>
            <w:vAlign w:val="center"/>
            <w:hideMark/>
          </w:tcPr>
          <w:p w14:paraId="438FCA6B" w14:textId="77777777" w:rsidR="00581C24" w:rsidRPr="002621EB" w:rsidRDefault="00581C24" w:rsidP="00493781"/>
        </w:tc>
        <w:tc>
          <w:tcPr>
            <w:tcW w:w="801" w:type="dxa"/>
            <w:vAlign w:val="center"/>
            <w:hideMark/>
          </w:tcPr>
          <w:p w14:paraId="7E553E56" w14:textId="77777777" w:rsidR="00581C24" w:rsidRPr="002621EB" w:rsidRDefault="00581C24" w:rsidP="00493781"/>
        </w:tc>
        <w:tc>
          <w:tcPr>
            <w:tcW w:w="578" w:type="dxa"/>
            <w:vAlign w:val="center"/>
            <w:hideMark/>
          </w:tcPr>
          <w:p w14:paraId="274576C9" w14:textId="77777777" w:rsidR="00581C24" w:rsidRPr="002621EB" w:rsidRDefault="00581C24" w:rsidP="00493781"/>
        </w:tc>
        <w:tc>
          <w:tcPr>
            <w:tcW w:w="701" w:type="dxa"/>
            <w:vAlign w:val="center"/>
            <w:hideMark/>
          </w:tcPr>
          <w:p w14:paraId="2EEAB524" w14:textId="77777777" w:rsidR="00581C24" w:rsidRPr="002621EB" w:rsidRDefault="00581C24" w:rsidP="00493781"/>
        </w:tc>
        <w:tc>
          <w:tcPr>
            <w:tcW w:w="132" w:type="dxa"/>
            <w:vAlign w:val="center"/>
            <w:hideMark/>
          </w:tcPr>
          <w:p w14:paraId="7D3401C9" w14:textId="77777777" w:rsidR="00581C24" w:rsidRPr="002621EB" w:rsidRDefault="00581C24" w:rsidP="00493781"/>
        </w:tc>
        <w:tc>
          <w:tcPr>
            <w:tcW w:w="70" w:type="dxa"/>
            <w:vAlign w:val="center"/>
            <w:hideMark/>
          </w:tcPr>
          <w:p w14:paraId="4F3588CF" w14:textId="77777777" w:rsidR="00581C24" w:rsidRPr="002621EB" w:rsidRDefault="00581C24" w:rsidP="00493781"/>
        </w:tc>
        <w:tc>
          <w:tcPr>
            <w:tcW w:w="16" w:type="dxa"/>
            <w:vAlign w:val="center"/>
            <w:hideMark/>
          </w:tcPr>
          <w:p w14:paraId="53CE52BA" w14:textId="77777777" w:rsidR="00581C24" w:rsidRPr="002621EB" w:rsidRDefault="00581C24" w:rsidP="00493781"/>
        </w:tc>
        <w:tc>
          <w:tcPr>
            <w:tcW w:w="6" w:type="dxa"/>
            <w:vAlign w:val="center"/>
            <w:hideMark/>
          </w:tcPr>
          <w:p w14:paraId="2D488822" w14:textId="77777777" w:rsidR="00581C24" w:rsidRPr="002621EB" w:rsidRDefault="00581C24" w:rsidP="00493781"/>
        </w:tc>
        <w:tc>
          <w:tcPr>
            <w:tcW w:w="690" w:type="dxa"/>
            <w:vAlign w:val="center"/>
            <w:hideMark/>
          </w:tcPr>
          <w:p w14:paraId="529B3CAB" w14:textId="77777777" w:rsidR="00581C24" w:rsidRPr="002621EB" w:rsidRDefault="00581C24" w:rsidP="00493781"/>
        </w:tc>
        <w:tc>
          <w:tcPr>
            <w:tcW w:w="132" w:type="dxa"/>
            <w:vAlign w:val="center"/>
            <w:hideMark/>
          </w:tcPr>
          <w:p w14:paraId="28734E6E" w14:textId="77777777" w:rsidR="00581C24" w:rsidRPr="002621EB" w:rsidRDefault="00581C24" w:rsidP="00493781"/>
        </w:tc>
        <w:tc>
          <w:tcPr>
            <w:tcW w:w="690" w:type="dxa"/>
            <w:vAlign w:val="center"/>
            <w:hideMark/>
          </w:tcPr>
          <w:p w14:paraId="6A94916C" w14:textId="77777777" w:rsidR="00581C24" w:rsidRPr="002621EB" w:rsidRDefault="00581C24" w:rsidP="00493781"/>
        </w:tc>
        <w:tc>
          <w:tcPr>
            <w:tcW w:w="410" w:type="dxa"/>
            <w:vAlign w:val="center"/>
            <w:hideMark/>
          </w:tcPr>
          <w:p w14:paraId="609BD6AA" w14:textId="77777777" w:rsidR="00581C24" w:rsidRPr="002621EB" w:rsidRDefault="00581C24" w:rsidP="00493781"/>
        </w:tc>
        <w:tc>
          <w:tcPr>
            <w:tcW w:w="16" w:type="dxa"/>
            <w:vAlign w:val="center"/>
            <w:hideMark/>
          </w:tcPr>
          <w:p w14:paraId="55873051" w14:textId="77777777" w:rsidR="00581C24" w:rsidRPr="002621EB" w:rsidRDefault="00581C24" w:rsidP="00493781"/>
        </w:tc>
        <w:tc>
          <w:tcPr>
            <w:tcW w:w="50" w:type="dxa"/>
            <w:vAlign w:val="center"/>
            <w:hideMark/>
          </w:tcPr>
          <w:p w14:paraId="3E55773B" w14:textId="77777777" w:rsidR="00581C24" w:rsidRPr="002621EB" w:rsidRDefault="00581C24" w:rsidP="00493781"/>
        </w:tc>
        <w:tc>
          <w:tcPr>
            <w:tcW w:w="50" w:type="dxa"/>
            <w:vAlign w:val="center"/>
            <w:hideMark/>
          </w:tcPr>
          <w:p w14:paraId="6FCBEA2C" w14:textId="77777777" w:rsidR="00581C24" w:rsidRPr="002621EB" w:rsidRDefault="00581C24" w:rsidP="00493781"/>
        </w:tc>
      </w:tr>
      <w:tr w:rsidR="00581C24" w:rsidRPr="002621EB" w14:paraId="39505BEE" w14:textId="77777777" w:rsidTr="00581C24">
        <w:trPr>
          <w:trHeight w:val="555"/>
        </w:trPr>
        <w:tc>
          <w:tcPr>
            <w:tcW w:w="1032" w:type="dxa"/>
            <w:tcBorders>
              <w:top w:val="nil"/>
              <w:left w:val="single" w:sz="8" w:space="0" w:color="auto"/>
              <w:bottom w:val="nil"/>
              <w:right w:val="nil"/>
            </w:tcBorders>
            <w:shd w:val="clear" w:color="auto" w:fill="auto"/>
            <w:noWrap/>
            <w:vAlign w:val="bottom"/>
            <w:hideMark/>
          </w:tcPr>
          <w:p w14:paraId="40E7290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F1E831A" w14:textId="77777777" w:rsidR="00581C24" w:rsidRPr="002621EB" w:rsidRDefault="00581C24" w:rsidP="00493781">
            <w:r w:rsidRPr="002621EB">
              <w:t>416300</w:t>
            </w:r>
          </w:p>
        </w:tc>
        <w:tc>
          <w:tcPr>
            <w:tcW w:w="10654" w:type="dxa"/>
            <w:tcBorders>
              <w:top w:val="nil"/>
              <w:left w:val="nil"/>
              <w:bottom w:val="nil"/>
              <w:right w:val="nil"/>
            </w:tcBorders>
            <w:shd w:val="clear" w:color="auto" w:fill="auto"/>
            <w:vAlign w:val="bottom"/>
            <w:hideMark/>
          </w:tcPr>
          <w:p w14:paraId="5098832A" w14:textId="77777777" w:rsidR="00581C24" w:rsidRPr="002621EB" w:rsidRDefault="00581C24" w:rsidP="00493781">
            <w:proofErr w:type="spellStart"/>
            <w:r w:rsidRPr="002621EB">
              <w:t>Дознаке</w:t>
            </w:r>
            <w:proofErr w:type="spellEnd"/>
            <w:r w:rsidRPr="002621EB">
              <w:t xml:space="preserve"> </w:t>
            </w:r>
            <w:proofErr w:type="spellStart"/>
            <w:r w:rsidRPr="002621EB">
              <w:t>пружаоцима</w:t>
            </w:r>
            <w:proofErr w:type="spellEnd"/>
            <w:r w:rsidRPr="002621EB">
              <w:t xml:space="preserve"> </w:t>
            </w:r>
            <w:proofErr w:type="spellStart"/>
            <w:r w:rsidRPr="002621EB">
              <w:t>услуга</w:t>
            </w:r>
            <w:proofErr w:type="spellEnd"/>
            <w:r w:rsidRPr="002621EB">
              <w:t xml:space="preserve"> </w:t>
            </w:r>
            <w:proofErr w:type="spellStart"/>
            <w:r w:rsidRPr="002621EB">
              <w:t>социјалне</w:t>
            </w:r>
            <w:proofErr w:type="spellEnd"/>
            <w:r w:rsidRPr="002621EB">
              <w:t xml:space="preserve"> </w:t>
            </w:r>
            <w:proofErr w:type="spellStart"/>
            <w:r w:rsidRPr="002621EB">
              <w:t>заштите</w:t>
            </w:r>
            <w:proofErr w:type="spellEnd"/>
            <w:r w:rsidRPr="002621EB">
              <w:t xml:space="preserve"> </w:t>
            </w:r>
            <w:proofErr w:type="spellStart"/>
            <w:r w:rsidRPr="002621EB">
              <w:t>које</w:t>
            </w:r>
            <w:proofErr w:type="spellEnd"/>
            <w:r w:rsidRPr="002621EB">
              <w:t xml:space="preserve"> </w:t>
            </w:r>
            <w:proofErr w:type="spellStart"/>
            <w:r w:rsidRPr="002621EB">
              <w:t>се</w:t>
            </w:r>
            <w:proofErr w:type="spellEnd"/>
            <w:r w:rsidRPr="002621EB">
              <w:t xml:space="preserve"> </w:t>
            </w:r>
            <w:proofErr w:type="spellStart"/>
            <w:r w:rsidRPr="002621EB">
              <w:t>испл</w:t>
            </w:r>
            <w:proofErr w:type="spellEnd"/>
            <w:r w:rsidRPr="002621EB">
              <w:t xml:space="preserve">. </w:t>
            </w:r>
            <w:proofErr w:type="spellStart"/>
            <w:r w:rsidRPr="002621EB">
              <w:t>из</w:t>
            </w:r>
            <w:proofErr w:type="spellEnd"/>
            <w:r w:rsidRPr="002621EB">
              <w:t xml:space="preserve"> </w:t>
            </w:r>
            <w:proofErr w:type="spellStart"/>
            <w:proofErr w:type="gramStart"/>
            <w:r w:rsidRPr="002621EB">
              <w:t>буџета</w:t>
            </w:r>
            <w:proofErr w:type="spellEnd"/>
            <w:r w:rsidRPr="002621EB">
              <w:t xml:space="preserve">  </w:t>
            </w:r>
            <w:proofErr w:type="spellStart"/>
            <w:r w:rsidRPr="002621EB">
              <w:t>Републике</w:t>
            </w:r>
            <w:proofErr w:type="gramEnd"/>
            <w:r w:rsidRPr="002621EB">
              <w:t>,oпштина</w:t>
            </w:r>
            <w:proofErr w:type="spellEnd"/>
            <w:r w:rsidRPr="002621EB">
              <w:t xml:space="preserve"> и </w:t>
            </w:r>
            <w:proofErr w:type="spellStart"/>
            <w:r w:rsidRPr="002621EB">
              <w:t>градова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5ECD2E1" w14:textId="77777777" w:rsidR="00581C24" w:rsidRPr="002621EB" w:rsidRDefault="00581C24" w:rsidP="00493781">
            <w:r w:rsidRPr="002621EB">
              <w:t>229700</w:t>
            </w:r>
          </w:p>
        </w:tc>
        <w:tc>
          <w:tcPr>
            <w:tcW w:w="1468" w:type="dxa"/>
            <w:tcBorders>
              <w:top w:val="nil"/>
              <w:left w:val="nil"/>
              <w:bottom w:val="nil"/>
              <w:right w:val="single" w:sz="8" w:space="0" w:color="auto"/>
            </w:tcBorders>
            <w:shd w:val="clear" w:color="auto" w:fill="auto"/>
            <w:noWrap/>
            <w:vAlign w:val="bottom"/>
            <w:hideMark/>
          </w:tcPr>
          <w:p w14:paraId="6962B57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AD77045" w14:textId="77777777" w:rsidR="00581C24" w:rsidRPr="002621EB" w:rsidRDefault="00581C24" w:rsidP="00493781">
            <w:r w:rsidRPr="002621EB">
              <w:t>229700</w:t>
            </w:r>
          </w:p>
        </w:tc>
        <w:tc>
          <w:tcPr>
            <w:tcW w:w="768" w:type="dxa"/>
            <w:tcBorders>
              <w:top w:val="nil"/>
              <w:left w:val="nil"/>
              <w:bottom w:val="nil"/>
              <w:right w:val="single" w:sz="8" w:space="0" w:color="auto"/>
            </w:tcBorders>
            <w:shd w:val="clear" w:color="auto" w:fill="auto"/>
            <w:noWrap/>
            <w:vAlign w:val="bottom"/>
            <w:hideMark/>
          </w:tcPr>
          <w:p w14:paraId="05FAADBC" w14:textId="77777777" w:rsidR="00581C24" w:rsidRPr="002621EB" w:rsidRDefault="00581C24" w:rsidP="00493781">
            <w:r w:rsidRPr="002621EB">
              <w:t>1,00</w:t>
            </w:r>
          </w:p>
        </w:tc>
        <w:tc>
          <w:tcPr>
            <w:tcW w:w="16" w:type="dxa"/>
            <w:vAlign w:val="center"/>
            <w:hideMark/>
          </w:tcPr>
          <w:p w14:paraId="7CE7AE47" w14:textId="77777777" w:rsidR="00581C24" w:rsidRPr="002621EB" w:rsidRDefault="00581C24" w:rsidP="00493781"/>
        </w:tc>
        <w:tc>
          <w:tcPr>
            <w:tcW w:w="6" w:type="dxa"/>
            <w:vAlign w:val="center"/>
            <w:hideMark/>
          </w:tcPr>
          <w:p w14:paraId="5F15E7B5" w14:textId="77777777" w:rsidR="00581C24" w:rsidRPr="002621EB" w:rsidRDefault="00581C24" w:rsidP="00493781"/>
        </w:tc>
        <w:tc>
          <w:tcPr>
            <w:tcW w:w="6" w:type="dxa"/>
            <w:vAlign w:val="center"/>
            <w:hideMark/>
          </w:tcPr>
          <w:p w14:paraId="6666E5CA" w14:textId="77777777" w:rsidR="00581C24" w:rsidRPr="002621EB" w:rsidRDefault="00581C24" w:rsidP="00493781"/>
        </w:tc>
        <w:tc>
          <w:tcPr>
            <w:tcW w:w="6" w:type="dxa"/>
            <w:vAlign w:val="center"/>
            <w:hideMark/>
          </w:tcPr>
          <w:p w14:paraId="148A6AD3" w14:textId="77777777" w:rsidR="00581C24" w:rsidRPr="002621EB" w:rsidRDefault="00581C24" w:rsidP="00493781"/>
        </w:tc>
        <w:tc>
          <w:tcPr>
            <w:tcW w:w="6" w:type="dxa"/>
            <w:vAlign w:val="center"/>
            <w:hideMark/>
          </w:tcPr>
          <w:p w14:paraId="1D30DE78" w14:textId="77777777" w:rsidR="00581C24" w:rsidRPr="002621EB" w:rsidRDefault="00581C24" w:rsidP="00493781"/>
        </w:tc>
        <w:tc>
          <w:tcPr>
            <w:tcW w:w="6" w:type="dxa"/>
            <w:vAlign w:val="center"/>
            <w:hideMark/>
          </w:tcPr>
          <w:p w14:paraId="76D375CF" w14:textId="77777777" w:rsidR="00581C24" w:rsidRPr="002621EB" w:rsidRDefault="00581C24" w:rsidP="00493781"/>
        </w:tc>
        <w:tc>
          <w:tcPr>
            <w:tcW w:w="6" w:type="dxa"/>
            <w:vAlign w:val="center"/>
            <w:hideMark/>
          </w:tcPr>
          <w:p w14:paraId="295B8CB2" w14:textId="77777777" w:rsidR="00581C24" w:rsidRPr="002621EB" w:rsidRDefault="00581C24" w:rsidP="00493781"/>
        </w:tc>
        <w:tc>
          <w:tcPr>
            <w:tcW w:w="801" w:type="dxa"/>
            <w:vAlign w:val="center"/>
            <w:hideMark/>
          </w:tcPr>
          <w:p w14:paraId="3831644D" w14:textId="77777777" w:rsidR="00581C24" w:rsidRPr="002621EB" w:rsidRDefault="00581C24" w:rsidP="00493781"/>
        </w:tc>
        <w:tc>
          <w:tcPr>
            <w:tcW w:w="690" w:type="dxa"/>
            <w:vAlign w:val="center"/>
            <w:hideMark/>
          </w:tcPr>
          <w:p w14:paraId="59E1BD6E" w14:textId="77777777" w:rsidR="00581C24" w:rsidRPr="002621EB" w:rsidRDefault="00581C24" w:rsidP="00493781"/>
        </w:tc>
        <w:tc>
          <w:tcPr>
            <w:tcW w:w="801" w:type="dxa"/>
            <w:vAlign w:val="center"/>
            <w:hideMark/>
          </w:tcPr>
          <w:p w14:paraId="442D0E89" w14:textId="77777777" w:rsidR="00581C24" w:rsidRPr="002621EB" w:rsidRDefault="00581C24" w:rsidP="00493781"/>
        </w:tc>
        <w:tc>
          <w:tcPr>
            <w:tcW w:w="578" w:type="dxa"/>
            <w:vAlign w:val="center"/>
            <w:hideMark/>
          </w:tcPr>
          <w:p w14:paraId="0F9374FD" w14:textId="77777777" w:rsidR="00581C24" w:rsidRPr="002621EB" w:rsidRDefault="00581C24" w:rsidP="00493781"/>
        </w:tc>
        <w:tc>
          <w:tcPr>
            <w:tcW w:w="701" w:type="dxa"/>
            <w:vAlign w:val="center"/>
            <w:hideMark/>
          </w:tcPr>
          <w:p w14:paraId="26FBD1DF" w14:textId="77777777" w:rsidR="00581C24" w:rsidRPr="002621EB" w:rsidRDefault="00581C24" w:rsidP="00493781"/>
        </w:tc>
        <w:tc>
          <w:tcPr>
            <w:tcW w:w="132" w:type="dxa"/>
            <w:vAlign w:val="center"/>
            <w:hideMark/>
          </w:tcPr>
          <w:p w14:paraId="25AF2830" w14:textId="77777777" w:rsidR="00581C24" w:rsidRPr="002621EB" w:rsidRDefault="00581C24" w:rsidP="00493781"/>
        </w:tc>
        <w:tc>
          <w:tcPr>
            <w:tcW w:w="70" w:type="dxa"/>
            <w:vAlign w:val="center"/>
            <w:hideMark/>
          </w:tcPr>
          <w:p w14:paraId="4BA57A8D" w14:textId="77777777" w:rsidR="00581C24" w:rsidRPr="002621EB" w:rsidRDefault="00581C24" w:rsidP="00493781"/>
        </w:tc>
        <w:tc>
          <w:tcPr>
            <w:tcW w:w="16" w:type="dxa"/>
            <w:vAlign w:val="center"/>
            <w:hideMark/>
          </w:tcPr>
          <w:p w14:paraId="265B4725" w14:textId="77777777" w:rsidR="00581C24" w:rsidRPr="002621EB" w:rsidRDefault="00581C24" w:rsidP="00493781"/>
        </w:tc>
        <w:tc>
          <w:tcPr>
            <w:tcW w:w="6" w:type="dxa"/>
            <w:vAlign w:val="center"/>
            <w:hideMark/>
          </w:tcPr>
          <w:p w14:paraId="16C51AB4" w14:textId="77777777" w:rsidR="00581C24" w:rsidRPr="002621EB" w:rsidRDefault="00581C24" w:rsidP="00493781"/>
        </w:tc>
        <w:tc>
          <w:tcPr>
            <w:tcW w:w="690" w:type="dxa"/>
            <w:vAlign w:val="center"/>
            <w:hideMark/>
          </w:tcPr>
          <w:p w14:paraId="229E3113" w14:textId="77777777" w:rsidR="00581C24" w:rsidRPr="002621EB" w:rsidRDefault="00581C24" w:rsidP="00493781"/>
        </w:tc>
        <w:tc>
          <w:tcPr>
            <w:tcW w:w="132" w:type="dxa"/>
            <w:vAlign w:val="center"/>
            <w:hideMark/>
          </w:tcPr>
          <w:p w14:paraId="29CD7CE5" w14:textId="77777777" w:rsidR="00581C24" w:rsidRPr="002621EB" w:rsidRDefault="00581C24" w:rsidP="00493781"/>
        </w:tc>
        <w:tc>
          <w:tcPr>
            <w:tcW w:w="690" w:type="dxa"/>
            <w:vAlign w:val="center"/>
            <w:hideMark/>
          </w:tcPr>
          <w:p w14:paraId="4B3D329C" w14:textId="77777777" w:rsidR="00581C24" w:rsidRPr="002621EB" w:rsidRDefault="00581C24" w:rsidP="00493781"/>
        </w:tc>
        <w:tc>
          <w:tcPr>
            <w:tcW w:w="410" w:type="dxa"/>
            <w:vAlign w:val="center"/>
            <w:hideMark/>
          </w:tcPr>
          <w:p w14:paraId="05CB6736" w14:textId="77777777" w:rsidR="00581C24" w:rsidRPr="002621EB" w:rsidRDefault="00581C24" w:rsidP="00493781"/>
        </w:tc>
        <w:tc>
          <w:tcPr>
            <w:tcW w:w="16" w:type="dxa"/>
            <w:vAlign w:val="center"/>
            <w:hideMark/>
          </w:tcPr>
          <w:p w14:paraId="6743429B" w14:textId="77777777" w:rsidR="00581C24" w:rsidRPr="002621EB" w:rsidRDefault="00581C24" w:rsidP="00493781"/>
        </w:tc>
        <w:tc>
          <w:tcPr>
            <w:tcW w:w="50" w:type="dxa"/>
            <w:vAlign w:val="center"/>
            <w:hideMark/>
          </w:tcPr>
          <w:p w14:paraId="1A5F12CC" w14:textId="77777777" w:rsidR="00581C24" w:rsidRPr="002621EB" w:rsidRDefault="00581C24" w:rsidP="00493781"/>
        </w:tc>
        <w:tc>
          <w:tcPr>
            <w:tcW w:w="50" w:type="dxa"/>
            <w:vAlign w:val="center"/>
            <w:hideMark/>
          </w:tcPr>
          <w:p w14:paraId="4C60D175" w14:textId="77777777" w:rsidR="00581C24" w:rsidRPr="002621EB" w:rsidRDefault="00581C24" w:rsidP="00493781"/>
        </w:tc>
      </w:tr>
      <w:tr w:rsidR="00581C24" w:rsidRPr="002621EB" w14:paraId="2B72BC9D"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5AE39EEA" w14:textId="77777777" w:rsidR="00581C24" w:rsidRPr="002621EB" w:rsidRDefault="00581C24" w:rsidP="00493781">
            <w:r w:rsidRPr="002621EB">
              <w:t>417000</w:t>
            </w:r>
          </w:p>
        </w:tc>
        <w:tc>
          <w:tcPr>
            <w:tcW w:w="728" w:type="dxa"/>
            <w:tcBorders>
              <w:top w:val="nil"/>
              <w:left w:val="nil"/>
              <w:bottom w:val="nil"/>
              <w:right w:val="nil"/>
            </w:tcBorders>
            <w:shd w:val="clear" w:color="auto" w:fill="auto"/>
            <w:noWrap/>
            <w:vAlign w:val="bottom"/>
            <w:hideMark/>
          </w:tcPr>
          <w:p w14:paraId="69544E99"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62582A62" w14:textId="77777777" w:rsidR="00581C24" w:rsidRPr="002621EB" w:rsidRDefault="00581C24" w:rsidP="00493781">
            <w:proofErr w:type="spellStart"/>
            <w:r w:rsidRPr="002621EB">
              <w:t>Дознаке</w:t>
            </w:r>
            <w:proofErr w:type="spellEnd"/>
            <w:r w:rsidRPr="002621EB">
              <w:t xml:space="preserve"> </w:t>
            </w:r>
            <w:proofErr w:type="spellStart"/>
            <w:r w:rsidRPr="002621EB">
              <w:t>на</w:t>
            </w:r>
            <w:proofErr w:type="spellEnd"/>
            <w:r w:rsidRPr="002621EB">
              <w:t xml:space="preserve"> </w:t>
            </w:r>
            <w:proofErr w:type="spellStart"/>
            <w:r w:rsidRPr="002621EB">
              <w:t>име</w:t>
            </w:r>
            <w:proofErr w:type="spellEnd"/>
            <w:r w:rsidRPr="002621EB">
              <w:t xml:space="preserve"> </w:t>
            </w:r>
            <w:proofErr w:type="spellStart"/>
            <w:r w:rsidRPr="002621EB">
              <w:t>социјалне</w:t>
            </w:r>
            <w:proofErr w:type="spellEnd"/>
            <w:r w:rsidRPr="002621EB">
              <w:t xml:space="preserve"> </w:t>
            </w:r>
            <w:proofErr w:type="spellStart"/>
            <w:r w:rsidRPr="002621EB">
              <w:t>заштите</w:t>
            </w:r>
            <w:proofErr w:type="spellEnd"/>
            <w:r w:rsidRPr="002621EB">
              <w:t xml:space="preserve"> </w:t>
            </w:r>
            <w:proofErr w:type="spellStart"/>
            <w:r w:rsidRPr="002621EB">
              <w:t>које</w:t>
            </w:r>
            <w:proofErr w:type="spellEnd"/>
            <w:r w:rsidRPr="002621EB">
              <w:t xml:space="preserve"> </w:t>
            </w:r>
            <w:proofErr w:type="spellStart"/>
            <w:r w:rsidRPr="002621EB">
              <w:t>исплаћују</w:t>
            </w:r>
            <w:proofErr w:type="spellEnd"/>
            <w:r w:rsidRPr="002621EB">
              <w:t xml:space="preserve"> </w:t>
            </w:r>
            <w:proofErr w:type="spellStart"/>
            <w:r w:rsidRPr="002621EB">
              <w:t>институције</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B5ED388"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2FE5F1C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37861F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C521272" w14:textId="77777777" w:rsidR="00581C24" w:rsidRPr="002621EB" w:rsidRDefault="00581C24" w:rsidP="00493781">
            <w:r w:rsidRPr="002621EB">
              <w:t> </w:t>
            </w:r>
          </w:p>
        </w:tc>
        <w:tc>
          <w:tcPr>
            <w:tcW w:w="16" w:type="dxa"/>
            <w:vAlign w:val="center"/>
            <w:hideMark/>
          </w:tcPr>
          <w:p w14:paraId="539A8C95" w14:textId="77777777" w:rsidR="00581C24" w:rsidRPr="002621EB" w:rsidRDefault="00581C24" w:rsidP="00493781"/>
        </w:tc>
        <w:tc>
          <w:tcPr>
            <w:tcW w:w="6" w:type="dxa"/>
            <w:vAlign w:val="center"/>
            <w:hideMark/>
          </w:tcPr>
          <w:p w14:paraId="6B1022EB" w14:textId="77777777" w:rsidR="00581C24" w:rsidRPr="002621EB" w:rsidRDefault="00581C24" w:rsidP="00493781"/>
        </w:tc>
        <w:tc>
          <w:tcPr>
            <w:tcW w:w="6" w:type="dxa"/>
            <w:vAlign w:val="center"/>
            <w:hideMark/>
          </w:tcPr>
          <w:p w14:paraId="651875B3" w14:textId="77777777" w:rsidR="00581C24" w:rsidRPr="002621EB" w:rsidRDefault="00581C24" w:rsidP="00493781"/>
        </w:tc>
        <w:tc>
          <w:tcPr>
            <w:tcW w:w="6" w:type="dxa"/>
            <w:vAlign w:val="center"/>
            <w:hideMark/>
          </w:tcPr>
          <w:p w14:paraId="76683641" w14:textId="77777777" w:rsidR="00581C24" w:rsidRPr="002621EB" w:rsidRDefault="00581C24" w:rsidP="00493781"/>
        </w:tc>
        <w:tc>
          <w:tcPr>
            <w:tcW w:w="6" w:type="dxa"/>
            <w:vAlign w:val="center"/>
            <w:hideMark/>
          </w:tcPr>
          <w:p w14:paraId="16F660D7" w14:textId="77777777" w:rsidR="00581C24" w:rsidRPr="002621EB" w:rsidRDefault="00581C24" w:rsidP="00493781"/>
        </w:tc>
        <w:tc>
          <w:tcPr>
            <w:tcW w:w="6" w:type="dxa"/>
            <w:vAlign w:val="center"/>
            <w:hideMark/>
          </w:tcPr>
          <w:p w14:paraId="04EDCA16" w14:textId="77777777" w:rsidR="00581C24" w:rsidRPr="002621EB" w:rsidRDefault="00581C24" w:rsidP="00493781"/>
        </w:tc>
        <w:tc>
          <w:tcPr>
            <w:tcW w:w="6" w:type="dxa"/>
            <w:vAlign w:val="center"/>
            <w:hideMark/>
          </w:tcPr>
          <w:p w14:paraId="316E6763" w14:textId="77777777" w:rsidR="00581C24" w:rsidRPr="002621EB" w:rsidRDefault="00581C24" w:rsidP="00493781"/>
        </w:tc>
        <w:tc>
          <w:tcPr>
            <w:tcW w:w="801" w:type="dxa"/>
            <w:vAlign w:val="center"/>
            <w:hideMark/>
          </w:tcPr>
          <w:p w14:paraId="7381200C" w14:textId="77777777" w:rsidR="00581C24" w:rsidRPr="002621EB" w:rsidRDefault="00581C24" w:rsidP="00493781"/>
        </w:tc>
        <w:tc>
          <w:tcPr>
            <w:tcW w:w="690" w:type="dxa"/>
            <w:vAlign w:val="center"/>
            <w:hideMark/>
          </w:tcPr>
          <w:p w14:paraId="3BB75975" w14:textId="77777777" w:rsidR="00581C24" w:rsidRPr="002621EB" w:rsidRDefault="00581C24" w:rsidP="00493781"/>
        </w:tc>
        <w:tc>
          <w:tcPr>
            <w:tcW w:w="801" w:type="dxa"/>
            <w:vAlign w:val="center"/>
            <w:hideMark/>
          </w:tcPr>
          <w:p w14:paraId="03EFA2F7" w14:textId="77777777" w:rsidR="00581C24" w:rsidRPr="002621EB" w:rsidRDefault="00581C24" w:rsidP="00493781"/>
        </w:tc>
        <w:tc>
          <w:tcPr>
            <w:tcW w:w="578" w:type="dxa"/>
            <w:vAlign w:val="center"/>
            <w:hideMark/>
          </w:tcPr>
          <w:p w14:paraId="1B4B9FD2" w14:textId="77777777" w:rsidR="00581C24" w:rsidRPr="002621EB" w:rsidRDefault="00581C24" w:rsidP="00493781"/>
        </w:tc>
        <w:tc>
          <w:tcPr>
            <w:tcW w:w="701" w:type="dxa"/>
            <w:vAlign w:val="center"/>
            <w:hideMark/>
          </w:tcPr>
          <w:p w14:paraId="3F3EF6B5" w14:textId="77777777" w:rsidR="00581C24" w:rsidRPr="002621EB" w:rsidRDefault="00581C24" w:rsidP="00493781"/>
        </w:tc>
        <w:tc>
          <w:tcPr>
            <w:tcW w:w="132" w:type="dxa"/>
            <w:vAlign w:val="center"/>
            <w:hideMark/>
          </w:tcPr>
          <w:p w14:paraId="6D8B592A" w14:textId="77777777" w:rsidR="00581C24" w:rsidRPr="002621EB" w:rsidRDefault="00581C24" w:rsidP="00493781"/>
        </w:tc>
        <w:tc>
          <w:tcPr>
            <w:tcW w:w="70" w:type="dxa"/>
            <w:vAlign w:val="center"/>
            <w:hideMark/>
          </w:tcPr>
          <w:p w14:paraId="15E8912D" w14:textId="77777777" w:rsidR="00581C24" w:rsidRPr="002621EB" w:rsidRDefault="00581C24" w:rsidP="00493781"/>
        </w:tc>
        <w:tc>
          <w:tcPr>
            <w:tcW w:w="16" w:type="dxa"/>
            <w:vAlign w:val="center"/>
            <w:hideMark/>
          </w:tcPr>
          <w:p w14:paraId="16163B00" w14:textId="77777777" w:rsidR="00581C24" w:rsidRPr="002621EB" w:rsidRDefault="00581C24" w:rsidP="00493781"/>
        </w:tc>
        <w:tc>
          <w:tcPr>
            <w:tcW w:w="6" w:type="dxa"/>
            <w:vAlign w:val="center"/>
            <w:hideMark/>
          </w:tcPr>
          <w:p w14:paraId="6DE225B2" w14:textId="77777777" w:rsidR="00581C24" w:rsidRPr="002621EB" w:rsidRDefault="00581C24" w:rsidP="00493781"/>
        </w:tc>
        <w:tc>
          <w:tcPr>
            <w:tcW w:w="690" w:type="dxa"/>
            <w:vAlign w:val="center"/>
            <w:hideMark/>
          </w:tcPr>
          <w:p w14:paraId="17CD0E6F" w14:textId="77777777" w:rsidR="00581C24" w:rsidRPr="002621EB" w:rsidRDefault="00581C24" w:rsidP="00493781"/>
        </w:tc>
        <w:tc>
          <w:tcPr>
            <w:tcW w:w="132" w:type="dxa"/>
            <w:vAlign w:val="center"/>
            <w:hideMark/>
          </w:tcPr>
          <w:p w14:paraId="30AF7A0A" w14:textId="77777777" w:rsidR="00581C24" w:rsidRPr="002621EB" w:rsidRDefault="00581C24" w:rsidP="00493781"/>
        </w:tc>
        <w:tc>
          <w:tcPr>
            <w:tcW w:w="690" w:type="dxa"/>
            <w:vAlign w:val="center"/>
            <w:hideMark/>
          </w:tcPr>
          <w:p w14:paraId="56E99092" w14:textId="77777777" w:rsidR="00581C24" w:rsidRPr="002621EB" w:rsidRDefault="00581C24" w:rsidP="00493781"/>
        </w:tc>
        <w:tc>
          <w:tcPr>
            <w:tcW w:w="410" w:type="dxa"/>
            <w:vAlign w:val="center"/>
            <w:hideMark/>
          </w:tcPr>
          <w:p w14:paraId="595C210E" w14:textId="77777777" w:rsidR="00581C24" w:rsidRPr="002621EB" w:rsidRDefault="00581C24" w:rsidP="00493781"/>
        </w:tc>
        <w:tc>
          <w:tcPr>
            <w:tcW w:w="16" w:type="dxa"/>
            <w:vAlign w:val="center"/>
            <w:hideMark/>
          </w:tcPr>
          <w:p w14:paraId="3E6D0521" w14:textId="77777777" w:rsidR="00581C24" w:rsidRPr="002621EB" w:rsidRDefault="00581C24" w:rsidP="00493781"/>
        </w:tc>
        <w:tc>
          <w:tcPr>
            <w:tcW w:w="50" w:type="dxa"/>
            <w:vAlign w:val="center"/>
            <w:hideMark/>
          </w:tcPr>
          <w:p w14:paraId="776AA42B" w14:textId="77777777" w:rsidR="00581C24" w:rsidRPr="002621EB" w:rsidRDefault="00581C24" w:rsidP="00493781"/>
        </w:tc>
        <w:tc>
          <w:tcPr>
            <w:tcW w:w="50" w:type="dxa"/>
            <w:vAlign w:val="center"/>
            <w:hideMark/>
          </w:tcPr>
          <w:p w14:paraId="5128F603" w14:textId="77777777" w:rsidR="00581C24" w:rsidRPr="002621EB" w:rsidRDefault="00581C24" w:rsidP="00493781"/>
        </w:tc>
      </w:tr>
      <w:tr w:rsidR="00581C24" w:rsidRPr="002621EB" w14:paraId="73F498D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BBA9F9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18A15EF" w14:textId="77777777" w:rsidR="00581C24" w:rsidRPr="002621EB" w:rsidRDefault="00581C24" w:rsidP="00493781">
            <w:r w:rsidRPr="002621EB">
              <w:t>417100</w:t>
            </w:r>
          </w:p>
        </w:tc>
        <w:tc>
          <w:tcPr>
            <w:tcW w:w="10654" w:type="dxa"/>
            <w:tcBorders>
              <w:top w:val="nil"/>
              <w:left w:val="nil"/>
              <w:bottom w:val="nil"/>
              <w:right w:val="nil"/>
            </w:tcBorders>
            <w:shd w:val="clear" w:color="auto" w:fill="auto"/>
            <w:noWrap/>
            <w:vAlign w:val="bottom"/>
            <w:hideMark/>
          </w:tcPr>
          <w:p w14:paraId="5978722D" w14:textId="77777777" w:rsidR="00581C24" w:rsidRPr="002621EB" w:rsidRDefault="00581C24" w:rsidP="00493781">
            <w:proofErr w:type="spellStart"/>
            <w:r w:rsidRPr="002621EB">
              <w:t>Дознаке</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пензијског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nil"/>
            </w:tcBorders>
            <w:shd w:val="clear" w:color="000000" w:fill="FFFFFF"/>
            <w:noWrap/>
            <w:vAlign w:val="bottom"/>
            <w:hideMark/>
          </w:tcPr>
          <w:p w14:paraId="7CC10807"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45DF306"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7340F808"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E78365B" w14:textId="77777777" w:rsidR="00581C24" w:rsidRPr="002621EB" w:rsidRDefault="00581C24" w:rsidP="00493781">
            <w:r w:rsidRPr="002621EB">
              <w:t> </w:t>
            </w:r>
          </w:p>
        </w:tc>
        <w:tc>
          <w:tcPr>
            <w:tcW w:w="16" w:type="dxa"/>
            <w:vAlign w:val="center"/>
            <w:hideMark/>
          </w:tcPr>
          <w:p w14:paraId="04CA06D2" w14:textId="77777777" w:rsidR="00581C24" w:rsidRPr="002621EB" w:rsidRDefault="00581C24" w:rsidP="00493781"/>
        </w:tc>
        <w:tc>
          <w:tcPr>
            <w:tcW w:w="6" w:type="dxa"/>
            <w:vAlign w:val="center"/>
            <w:hideMark/>
          </w:tcPr>
          <w:p w14:paraId="55745DE3" w14:textId="77777777" w:rsidR="00581C24" w:rsidRPr="002621EB" w:rsidRDefault="00581C24" w:rsidP="00493781"/>
        </w:tc>
        <w:tc>
          <w:tcPr>
            <w:tcW w:w="6" w:type="dxa"/>
            <w:vAlign w:val="center"/>
            <w:hideMark/>
          </w:tcPr>
          <w:p w14:paraId="6C429EC2" w14:textId="77777777" w:rsidR="00581C24" w:rsidRPr="002621EB" w:rsidRDefault="00581C24" w:rsidP="00493781"/>
        </w:tc>
        <w:tc>
          <w:tcPr>
            <w:tcW w:w="6" w:type="dxa"/>
            <w:vAlign w:val="center"/>
            <w:hideMark/>
          </w:tcPr>
          <w:p w14:paraId="52D17BC0" w14:textId="77777777" w:rsidR="00581C24" w:rsidRPr="002621EB" w:rsidRDefault="00581C24" w:rsidP="00493781"/>
        </w:tc>
        <w:tc>
          <w:tcPr>
            <w:tcW w:w="6" w:type="dxa"/>
            <w:vAlign w:val="center"/>
            <w:hideMark/>
          </w:tcPr>
          <w:p w14:paraId="49855795" w14:textId="77777777" w:rsidR="00581C24" w:rsidRPr="002621EB" w:rsidRDefault="00581C24" w:rsidP="00493781"/>
        </w:tc>
        <w:tc>
          <w:tcPr>
            <w:tcW w:w="6" w:type="dxa"/>
            <w:vAlign w:val="center"/>
            <w:hideMark/>
          </w:tcPr>
          <w:p w14:paraId="1B7DB903" w14:textId="77777777" w:rsidR="00581C24" w:rsidRPr="002621EB" w:rsidRDefault="00581C24" w:rsidP="00493781"/>
        </w:tc>
        <w:tc>
          <w:tcPr>
            <w:tcW w:w="6" w:type="dxa"/>
            <w:vAlign w:val="center"/>
            <w:hideMark/>
          </w:tcPr>
          <w:p w14:paraId="412F5F50" w14:textId="77777777" w:rsidR="00581C24" w:rsidRPr="002621EB" w:rsidRDefault="00581C24" w:rsidP="00493781"/>
        </w:tc>
        <w:tc>
          <w:tcPr>
            <w:tcW w:w="801" w:type="dxa"/>
            <w:vAlign w:val="center"/>
            <w:hideMark/>
          </w:tcPr>
          <w:p w14:paraId="516854E1" w14:textId="77777777" w:rsidR="00581C24" w:rsidRPr="002621EB" w:rsidRDefault="00581C24" w:rsidP="00493781"/>
        </w:tc>
        <w:tc>
          <w:tcPr>
            <w:tcW w:w="690" w:type="dxa"/>
            <w:vAlign w:val="center"/>
            <w:hideMark/>
          </w:tcPr>
          <w:p w14:paraId="2A8D2D42" w14:textId="77777777" w:rsidR="00581C24" w:rsidRPr="002621EB" w:rsidRDefault="00581C24" w:rsidP="00493781"/>
        </w:tc>
        <w:tc>
          <w:tcPr>
            <w:tcW w:w="801" w:type="dxa"/>
            <w:vAlign w:val="center"/>
            <w:hideMark/>
          </w:tcPr>
          <w:p w14:paraId="050DF793" w14:textId="77777777" w:rsidR="00581C24" w:rsidRPr="002621EB" w:rsidRDefault="00581C24" w:rsidP="00493781"/>
        </w:tc>
        <w:tc>
          <w:tcPr>
            <w:tcW w:w="578" w:type="dxa"/>
            <w:vAlign w:val="center"/>
            <w:hideMark/>
          </w:tcPr>
          <w:p w14:paraId="03DF7788" w14:textId="77777777" w:rsidR="00581C24" w:rsidRPr="002621EB" w:rsidRDefault="00581C24" w:rsidP="00493781"/>
        </w:tc>
        <w:tc>
          <w:tcPr>
            <w:tcW w:w="701" w:type="dxa"/>
            <w:vAlign w:val="center"/>
            <w:hideMark/>
          </w:tcPr>
          <w:p w14:paraId="2EF94791" w14:textId="77777777" w:rsidR="00581C24" w:rsidRPr="002621EB" w:rsidRDefault="00581C24" w:rsidP="00493781"/>
        </w:tc>
        <w:tc>
          <w:tcPr>
            <w:tcW w:w="132" w:type="dxa"/>
            <w:vAlign w:val="center"/>
            <w:hideMark/>
          </w:tcPr>
          <w:p w14:paraId="2C3B5121" w14:textId="77777777" w:rsidR="00581C24" w:rsidRPr="002621EB" w:rsidRDefault="00581C24" w:rsidP="00493781"/>
        </w:tc>
        <w:tc>
          <w:tcPr>
            <w:tcW w:w="70" w:type="dxa"/>
            <w:vAlign w:val="center"/>
            <w:hideMark/>
          </w:tcPr>
          <w:p w14:paraId="7AA43574" w14:textId="77777777" w:rsidR="00581C24" w:rsidRPr="002621EB" w:rsidRDefault="00581C24" w:rsidP="00493781"/>
        </w:tc>
        <w:tc>
          <w:tcPr>
            <w:tcW w:w="16" w:type="dxa"/>
            <w:vAlign w:val="center"/>
            <w:hideMark/>
          </w:tcPr>
          <w:p w14:paraId="08A39483" w14:textId="77777777" w:rsidR="00581C24" w:rsidRPr="002621EB" w:rsidRDefault="00581C24" w:rsidP="00493781"/>
        </w:tc>
        <w:tc>
          <w:tcPr>
            <w:tcW w:w="6" w:type="dxa"/>
            <w:vAlign w:val="center"/>
            <w:hideMark/>
          </w:tcPr>
          <w:p w14:paraId="06851253" w14:textId="77777777" w:rsidR="00581C24" w:rsidRPr="002621EB" w:rsidRDefault="00581C24" w:rsidP="00493781"/>
        </w:tc>
        <w:tc>
          <w:tcPr>
            <w:tcW w:w="690" w:type="dxa"/>
            <w:vAlign w:val="center"/>
            <w:hideMark/>
          </w:tcPr>
          <w:p w14:paraId="3A1CBE7D" w14:textId="77777777" w:rsidR="00581C24" w:rsidRPr="002621EB" w:rsidRDefault="00581C24" w:rsidP="00493781"/>
        </w:tc>
        <w:tc>
          <w:tcPr>
            <w:tcW w:w="132" w:type="dxa"/>
            <w:vAlign w:val="center"/>
            <w:hideMark/>
          </w:tcPr>
          <w:p w14:paraId="7BC48E0F" w14:textId="77777777" w:rsidR="00581C24" w:rsidRPr="002621EB" w:rsidRDefault="00581C24" w:rsidP="00493781"/>
        </w:tc>
        <w:tc>
          <w:tcPr>
            <w:tcW w:w="690" w:type="dxa"/>
            <w:vAlign w:val="center"/>
            <w:hideMark/>
          </w:tcPr>
          <w:p w14:paraId="3E8ACEAF" w14:textId="77777777" w:rsidR="00581C24" w:rsidRPr="002621EB" w:rsidRDefault="00581C24" w:rsidP="00493781"/>
        </w:tc>
        <w:tc>
          <w:tcPr>
            <w:tcW w:w="410" w:type="dxa"/>
            <w:vAlign w:val="center"/>
            <w:hideMark/>
          </w:tcPr>
          <w:p w14:paraId="6E27E584" w14:textId="77777777" w:rsidR="00581C24" w:rsidRPr="002621EB" w:rsidRDefault="00581C24" w:rsidP="00493781"/>
        </w:tc>
        <w:tc>
          <w:tcPr>
            <w:tcW w:w="16" w:type="dxa"/>
            <w:vAlign w:val="center"/>
            <w:hideMark/>
          </w:tcPr>
          <w:p w14:paraId="0B9CDFE8" w14:textId="77777777" w:rsidR="00581C24" w:rsidRPr="002621EB" w:rsidRDefault="00581C24" w:rsidP="00493781"/>
        </w:tc>
        <w:tc>
          <w:tcPr>
            <w:tcW w:w="50" w:type="dxa"/>
            <w:vAlign w:val="center"/>
            <w:hideMark/>
          </w:tcPr>
          <w:p w14:paraId="1C4690F0" w14:textId="77777777" w:rsidR="00581C24" w:rsidRPr="002621EB" w:rsidRDefault="00581C24" w:rsidP="00493781"/>
        </w:tc>
        <w:tc>
          <w:tcPr>
            <w:tcW w:w="50" w:type="dxa"/>
            <w:vAlign w:val="center"/>
            <w:hideMark/>
          </w:tcPr>
          <w:p w14:paraId="5A330FDE" w14:textId="77777777" w:rsidR="00581C24" w:rsidRPr="002621EB" w:rsidRDefault="00581C24" w:rsidP="00493781"/>
        </w:tc>
      </w:tr>
      <w:tr w:rsidR="00581C24" w:rsidRPr="002621EB" w14:paraId="2FDB780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997ED6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47B9A4E" w14:textId="77777777" w:rsidR="00581C24" w:rsidRPr="002621EB" w:rsidRDefault="00581C24" w:rsidP="00493781">
            <w:r w:rsidRPr="002621EB">
              <w:t>417200</w:t>
            </w:r>
          </w:p>
        </w:tc>
        <w:tc>
          <w:tcPr>
            <w:tcW w:w="10654" w:type="dxa"/>
            <w:tcBorders>
              <w:top w:val="nil"/>
              <w:left w:val="nil"/>
              <w:bottom w:val="nil"/>
              <w:right w:val="nil"/>
            </w:tcBorders>
            <w:shd w:val="clear" w:color="auto" w:fill="auto"/>
            <w:noWrap/>
            <w:vAlign w:val="bottom"/>
            <w:hideMark/>
          </w:tcPr>
          <w:p w14:paraId="34DB6EEA" w14:textId="77777777" w:rsidR="00581C24" w:rsidRPr="002621EB" w:rsidRDefault="00581C24" w:rsidP="00493781">
            <w:proofErr w:type="spellStart"/>
            <w:r w:rsidRPr="002621EB">
              <w:t>Дознаке</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здравственог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nil"/>
            </w:tcBorders>
            <w:shd w:val="clear" w:color="000000" w:fill="FFFFFF"/>
            <w:noWrap/>
            <w:vAlign w:val="bottom"/>
            <w:hideMark/>
          </w:tcPr>
          <w:p w14:paraId="613AD2E9"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8BA0E8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04CD5C98"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565E21F" w14:textId="77777777" w:rsidR="00581C24" w:rsidRPr="002621EB" w:rsidRDefault="00581C24" w:rsidP="00493781">
            <w:r w:rsidRPr="002621EB">
              <w:t> </w:t>
            </w:r>
          </w:p>
        </w:tc>
        <w:tc>
          <w:tcPr>
            <w:tcW w:w="16" w:type="dxa"/>
            <w:vAlign w:val="center"/>
            <w:hideMark/>
          </w:tcPr>
          <w:p w14:paraId="40A0B43A" w14:textId="77777777" w:rsidR="00581C24" w:rsidRPr="002621EB" w:rsidRDefault="00581C24" w:rsidP="00493781"/>
        </w:tc>
        <w:tc>
          <w:tcPr>
            <w:tcW w:w="6" w:type="dxa"/>
            <w:vAlign w:val="center"/>
            <w:hideMark/>
          </w:tcPr>
          <w:p w14:paraId="702EDD4C" w14:textId="77777777" w:rsidR="00581C24" w:rsidRPr="002621EB" w:rsidRDefault="00581C24" w:rsidP="00493781"/>
        </w:tc>
        <w:tc>
          <w:tcPr>
            <w:tcW w:w="6" w:type="dxa"/>
            <w:vAlign w:val="center"/>
            <w:hideMark/>
          </w:tcPr>
          <w:p w14:paraId="50ECB0B5" w14:textId="77777777" w:rsidR="00581C24" w:rsidRPr="002621EB" w:rsidRDefault="00581C24" w:rsidP="00493781"/>
        </w:tc>
        <w:tc>
          <w:tcPr>
            <w:tcW w:w="6" w:type="dxa"/>
            <w:vAlign w:val="center"/>
            <w:hideMark/>
          </w:tcPr>
          <w:p w14:paraId="2343F296" w14:textId="77777777" w:rsidR="00581C24" w:rsidRPr="002621EB" w:rsidRDefault="00581C24" w:rsidP="00493781"/>
        </w:tc>
        <w:tc>
          <w:tcPr>
            <w:tcW w:w="6" w:type="dxa"/>
            <w:vAlign w:val="center"/>
            <w:hideMark/>
          </w:tcPr>
          <w:p w14:paraId="00BE2E60" w14:textId="77777777" w:rsidR="00581C24" w:rsidRPr="002621EB" w:rsidRDefault="00581C24" w:rsidP="00493781"/>
        </w:tc>
        <w:tc>
          <w:tcPr>
            <w:tcW w:w="6" w:type="dxa"/>
            <w:vAlign w:val="center"/>
            <w:hideMark/>
          </w:tcPr>
          <w:p w14:paraId="1B05D01A" w14:textId="77777777" w:rsidR="00581C24" w:rsidRPr="002621EB" w:rsidRDefault="00581C24" w:rsidP="00493781"/>
        </w:tc>
        <w:tc>
          <w:tcPr>
            <w:tcW w:w="6" w:type="dxa"/>
            <w:vAlign w:val="center"/>
            <w:hideMark/>
          </w:tcPr>
          <w:p w14:paraId="490D23E7" w14:textId="77777777" w:rsidR="00581C24" w:rsidRPr="002621EB" w:rsidRDefault="00581C24" w:rsidP="00493781"/>
        </w:tc>
        <w:tc>
          <w:tcPr>
            <w:tcW w:w="801" w:type="dxa"/>
            <w:vAlign w:val="center"/>
            <w:hideMark/>
          </w:tcPr>
          <w:p w14:paraId="18272B93" w14:textId="77777777" w:rsidR="00581C24" w:rsidRPr="002621EB" w:rsidRDefault="00581C24" w:rsidP="00493781"/>
        </w:tc>
        <w:tc>
          <w:tcPr>
            <w:tcW w:w="690" w:type="dxa"/>
            <w:vAlign w:val="center"/>
            <w:hideMark/>
          </w:tcPr>
          <w:p w14:paraId="31BF6FAF" w14:textId="77777777" w:rsidR="00581C24" w:rsidRPr="002621EB" w:rsidRDefault="00581C24" w:rsidP="00493781"/>
        </w:tc>
        <w:tc>
          <w:tcPr>
            <w:tcW w:w="801" w:type="dxa"/>
            <w:vAlign w:val="center"/>
            <w:hideMark/>
          </w:tcPr>
          <w:p w14:paraId="182C58C7" w14:textId="77777777" w:rsidR="00581C24" w:rsidRPr="002621EB" w:rsidRDefault="00581C24" w:rsidP="00493781"/>
        </w:tc>
        <w:tc>
          <w:tcPr>
            <w:tcW w:w="578" w:type="dxa"/>
            <w:vAlign w:val="center"/>
            <w:hideMark/>
          </w:tcPr>
          <w:p w14:paraId="785699B7" w14:textId="77777777" w:rsidR="00581C24" w:rsidRPr="002621EB" w:rsidRDefault="00581C24" w:rsidP="00493781"/>
        </w:tc>
        <w:tc>
          <w:tcPr>
            <w:tcW w:w="701" w:type="dxa"/>
            <w:vAlign w:val="center"/>
            <w:hideMark/>
          </w:tcPr>
          <w:p w14:paraId="2D53F000" w14:textId="77777777" w:rsidR="00581C24" w:rsidRPr="002621EB" w:rsidRDefault="00581C24" w:rsidP="00493781"/>
        </w:tc>
        <w:tc>
          <w:tcPr>
            <w:tcW w:w="132" w:type="dxa"/>
            <w:vAlign w:val="center"/>
            <w:hideMark/>
          </w:tcPr>
          <w:p w14:paraId="082B06D8" w14:textId="77777777" w:rsidR="00581C24" w:rsidRPr="002621EB" w:rsidRDefault="00581C24" w:rsidP="00493781"/>
        </w:tc>
        <w:tc>
          <w:tcPr>
            <w:tcW w:w="70" w:type="dxa"/>
            <w:vAlign w:val="center"/>
            <w:hideMark/>
          </w:tcPr>
          <w:p w14:paraId="75B253F3" w14:textId="77777777" w:rsidR="00581C24" w:rsidRPr="002621EB" w:rsidRDefault="00581C24" w:rsidP="00493781"/>
        </w:tc>
        <w:tc>
          <w:tcPr>
            <w:tcW w:w="16" w:type="dxa"/>
            <w:vAlign w:val="center"/>
            <w:hideMark/>
          </w:tcPr>
          <w:p w14:paraId="554B760E" w14:textId="77777777" w:rsidR="00581C24" w:rsidRPr="002621EB" w:rsidRDefault="00581C24" w:rsidP="00493781"/>
        </w:tc>
        <w:tc>
          <w:tcPr>
            <w:tcW w:w="6" w:type="dxa"/>
            <w:vAlign w:val="center"/>
            <w:hideMark/>
          </w:tcPr>
          <w:p w14:paraId="4AFCDCC3" w14:textId="77777777" w:rsidR="00581C24" w:rsidRPr="002621EB" w:rsidRDefault="00581C24" w:rsidP="00493781"/>
        </w:tc>
        <w:tc>
          <w:tcPr>
            <w:tcW w:w="690" w:type="dxa"/>
            <w:vAlign w:val="center"/>
            <w:hideMark/>
          </w:tcPr>
          <w:p w14:paraId="61AE1156" w14:textId="77777777" w:rsidR="00581C24" w:rsidRPr="002621EB" w:rsidRDefault="00581C24" w:rsidP="00493781"/>
        </w:tc>
        <w:tc>
          <w:tcPr>
            <w:tcW w:w="132" w:type="dxa"/>
            <w:vAlign w:val="center"/>
            <w:hideMark/>
          </w:tcPr>
          <w:p w14:paraId="6DDBEAAE" w14:textId="77777777" w:rsidR="00581C24" w:rsidRPr="002621EB" w:rsidRDefault="00581C24" w:rsidP="00493781"/>
        </w:tc>
        <w:tc>
          <w:tcPr>
            <w:tcW w:w="690" w:type="dxa"/>
            <w:vAlign w:val="center"/>
            <w:hideMark/>
          </w:tcPr>
          <w:p w14:paraId="28C6F845" w14:textId="77777777" w:rsidR="00581C24" w:rsidRPr="002621EB" w:rsidRDefault="00581C24" w:rsidP="00493781"/>
        </w:tc>
        <w:tc>
          <w:tcPr>
            <w:tcW w:w="410" w:type="dxa"/>
            <w:vAlign w:val="center"/>
            <w:hideMark/>
          </w:tcPr>
          <w:p w14:paraId="742F27A2" w14:textId="77777777" w:rsidR="00581C24" w:rsidRPr="002621EB" w:rsidRDefault="00581C24" w:rsidP="00493781"/>
        </w:tc>
        <w:tc>
          <w:tcPr>
            <w:tcW w:w="16" w:type="dxa"/>
            <w:vAlign w:val="center"/>
            <w:hideMark/>
          </w:tcPr>
          <w:p w14:paraId="50107760" w14:textId="77777777" w:rsidR="00581C24" w:rsidRPr="002621EB" w:rsidRDefault="00581C24" w:rsidP="00493781"/>
        </w:tc>
        <w:tc>
          <w:tcPr>
            <w:tcW w:w="50" w:type="dxa"/>
            <w:vAlign w:val="center"/>
            <w:hideMark/>
          </w:tcPr>
          <w:p w14:paraId="22C06BBA" w14:textId="77777777" w:rsidR="00581C24" w:rsidRPr="002621EB" w:rsidRDefault="00581C24" w:rsidP="00493781"/>
        </w:tc>
        <w:tc>
          <w:tcPr>
            <w:tcW w:w="50" w:type="dxa"/>
            <w:vAlign w:val="center"/>
            <w:hideMark/>
          </w:tcPr>
          <w:p w14:paraId="4AF18DD8" w14:textId="77777777" w:rsidR="00581C24" w:rsidRPr="002621EB" w:rsidRDefault="00581C24" w:rsidP="00493781"/>
        </w:tc>
      </w:tr>
      <w:tr w:rsidR="00581C24" w:rsidRPr="002621EB" w14:paraId="08792D0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19969B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57A1110" w14:textId="77777777" w:rsidR="00581C24" w:rsidRPr="002621EB" w:rsidRDefault="00581C24" w:rsidP="00493781">
            <w:r w:rsidRPr="002621EB">
              <w:t>417300</w:t>
            </w:r>
          </w:p>
        </w:tc>
        <w:tc>
          <w:tcPr>
            <w:tcW w:w="10654" w:type="dxa"/>
            <w:tcBorders>
              <w:top w:val="nil"/>
              <w:left w:val="nil"/>
              <w:bottom w:val="nil"/>
              <w:right w:val="nil"/>
            </w:tcBorders>
            <w:shd w:val="clear" w:color="auto" w:fill="auto"/>
            <w:noWrap/>
            <w:vAlign w:val="bottom"/>
            <w:hideMark/>
          </w:tcPr>
          <w:p w14:paraId="76ED5C64" w14:textId="77777777" w:rsidR="00581C24" w:rsidRPr="002621EB" w:rsidRDefault="00581C24" w:rsidP="00493781">
            <w:proofErr w:type="spellStart"/>
            <w:r w:rsidRPr="002621EB">
              <w:t>Дознаке</w:t>
            </w:r>
            <w:proofErr w:type="spellEnd"/>
            <w:r w:rsidRPr="002621EB">
              <w:t xml:space="preserve"> </w:t>
            </w:r>
            <w:proofErr w:type="spellStart"/>
            <w:r w:rsidRPr="002621EB">
              <w:t>по</w:t>
            </w:r>
            <w:proofErr w:type="spellEnd"/>
            <w:r w:rsidRPr="002621EB">
              <w:t xml:space="preserve"> </w:t>
            </w:r>
            <w:proofErr w:type="spellStart"/>
            <w:r w:rsidRPr="002621EB">
              <w:t>однову</w:t>
            </w:r>
            <w:proofErr w:type="spellEnd"/>
            <w:r w:rsidRPr="002621EB">
              <w:t xml:space="preserve"> </w:t>
            </w:r>
            <w:proofErr w:type="spellStart"/>
            <w:r w:rsidRPr="002621EB">
              <w:t>осигурања</w:t>
            </w:r>
            <w:proofErr w:type="spellEnd"/>
            <w:r w:rsidRPr="002621EB">
              <w:t xml:space="preserve"> </w:t>
            </w:r>
            <w:proofErr w:type="spellStart"/>
            <w:r w:rsidRPr="002621EB">
              <w:t>од</w:t>
            </w:r>
            <w:proofErr w:type="spellEnd"/>
            <w:r w:rsidRPr="002621EB">
              <w:t xml:space="preserve"> </w:t>
            </w:r>
            <w:proofErr w:type="spellStart"/>
            <w:r w:rsidRPr="002621EB">
              <w:t>незапослености</w:t>
            </w:r>
            <w:proofErr w:type="spellEnd"/>
          </w:p>
        </w:tc>
        <w:tc>
          <w:tcPr>
            <w:tcW w:w="1308" w:type="dxa"/>
            <w:tcBorders>
              <w:top w:val="nil"/>
              <w:left w:val="single" w:sz="8" w:space="0" w:color="auto"/>
              <w:bottom w:val="nil"/>
              <w:right w:val="nil"/>
            </w:tcBorders>
            <w:shd w:val="clear" w:color="000000" w:fill="FFFFFF"/>
            <w:noWrap/>
            <w:vAlign w:val="bottom"/>
            <w:hideMark/>
          </w:tcPr>
          <w:p w14:paraId="0AFE506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595F64C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3BAAB6B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F310EDC" w14:textId="77777777" w:rsidR="00581C24" w:rsidRPr="002621EB" w:rsidRDefault="00581C24" w:rsidP="00493781">
            <w:r w:rsidRPr="002621EB">
              <w:t> </w:t>
            </w:r>
          </w:p>
        </w:tc>
        <w:tc>
          <w:tcPr>
            <w:tcW w:w="16" w:type="dxa"/>
            <w:vAlign w:val="center"/>
            <w:hideMark/>
          </w:tcPr>
          <w:p w14:paraId="3813C91E" w14:textId="77777777" w:rsidR="00581C24" w:rsidRPr="002621EB" w:rsidRDefault="00581C24" w:rsidP="00493781"/>
        </w:tc>
        <w:tc>
          <w:tcPr>
            <w:tcW w:w="6" w:type="dxa"/>
            <w:vAlign w:val="center"/>
            <w:hideMark/>
          </w:tcPr>
          <w:p w14:paraId="6A174A67" w14:textId="77777777" w:rsidR="00581C24" w:rsidRPr="002621EB" w:rsidRDefault="00581C24" w:rsidP="00493781"/>
        </w:tc>
        <w:tc>
          <w:tcPr>
            <w:tcW w:w="6" w:type="dxa"/>
            <w:vAlign w:val="center"/>
            <w:hideMark/>
          </w:tcPr>
          <w:p w14:paraId="1A8E4EB3" w14:textId="77777777" w:rsidR="00581C24" w:rsidRPr="002621EB" w:rsidRDefault="00581C24" w:rsidP="00493781"/>
        </w:tc>
        <w:tc>
          <w:tcPr>
            <w:tcW w:w="6" w:type="dxa"/>
            <w:vAlign w:val="center"/>
            <w:hideMark/>
          </w:tcPr>
          <w:p w14:paraId="606DF77A" w14:textId="77777777" w:rsidR="00581C24" w:rsidRPr="002621EB" w:rsidRDefault="00581C24" w:rsidP="00493781"/>
        </w:tc>
        <w:tc>
          <w:tcPr>
            <w:tcW w:w="6" w:type="dxa"/>
            <w:vAlign w:val="center"/>
            <w:hideMark/>
          </w:tcPr>
          <w:p w14:paraId="75BBE3FA" w14:textId="77777777" w:rsidR="00581C24" w:rsidRPr="002621EB" w:rsidRDefault="00581C24" w:rsidP="00493781"/>
        </w:tc>
        <w:tc>
          <w:tcPr>
            <w:tcW w:w="6" w:type="dxa"/>
            <w:vAlign w:val="center"/>
            <w:hideMark/>
          </w:tcPr>
          <w:p w14:paraId="4425D3CC" w14:textId="77777777" w:rsidR="00581C24" w:rsidRPr="002621EB" w:rsidRDefault="00581C24" w:rsidP="00493781"/>
        </w:tc>
        <w:tc>
          <w:tcPr>
            <w:tcW w:w="6" w:type="dxa"/>
            <w:vAlign w:val="center"/>
            <w:hideMark/>
          </w:tcPr>
          <w:p w14:paraId="7A3B1B30" w14:textId="77777777" w:rsidR="00581C24" w:rsidRPr="002621EB" w:rsidRDefault="00581C24" w:rsidP="00493781"/>
        </w:tc>
        <w:tc>
          <w:tcPr>
            <w:tcW w:w="801" w:type="dxa"/>
            <w:vAlign w:val="center"/>
            <w:hideMark/>
          </w:tcPr>
          <w:p w14:paraId="488EF7B9" w14:textId="77777777" w:rsidR="00581C24" w:rsidRPr="002621EB" w:rsidRDefault="00581C24" w:rsidP="00493781"/>
        </w:tc>
        <w:tc>
          <w:tcPr>
            <w:tcW w:w="690" w:type="dxa"/>
            <w:vAlign w:val="center"/>
            <w:hideMark/>
          </w:tcPr>
          <w:p w14:paraId="2FC254A4" w14:textId="77777777" w:rsidR="00581C24" w:rsidRPr="002621EB" w:rsidRDefault="00581C24" w:rsidP="00493781"/>
        </w:tc>
        <w:tc>
          <w:tcPr>
            <w:tcW w:w="801" w:type="dxa"/>
            <w:vAlign w:val="center"/>
            <w:hideMark/>
          </w:tcPr>
          <w:p w14:paraId="4D35E8A6" w14:textId="77777777" w:rsidR="00581C24" w:rsidRPr="002621EB" w:rsidRDefault="00581C24" w:rsidP="00493781"/>
        </w:tc>
        <w:tc>
          <w:tcPr>
            <w:tcW w:w="578" w:type="dxa"/>
            <w:vAlign w:val="center"/>
            <w:hideMark/>
          </w:tcPr>
          <w:p w14:paraId="282B16AD" w14:textId="77777777" w:rsidR="00581C24" w:rsidRPr="002621EB" w:rsidRDefault="00581C24" w:rsidP="00493781"/>
        </w:tc>
        <w:tc>
          <w:tcPr>
            <w:tcW w:w="701" w:type="dxa"/>
            <w:vAlign w:val="center"/>
            <w:hideMark/>
          </w:tcPr>
          <w:p w14:paraId="1811B3AE" w14:textId="77777777" w:rsidR="00581C24" w:rsidRPr="002621EB" w:rsidRDefault="00581C24" w:rsidP="00493781"/>
        </w:tc>
        <w:tc>
          <w:tcPr>
            <w:tcW w:w="132" w:type="dxa"/>
            <w:vAlign w:val="center"/>
            <w:hideMark/>
          </w:tcPr>
          <w:p w14:paraId="7A26E2F7" w14:textId="77777777" w:rsidR="00581C24" w:rsidRPr="002621EB" w:rsidRDefault="00581C24" w:rsidP="00493781"/>
        </w:tc>
        <w:tc>
          <w:tcPr>
            <w:tcW w:w="70" w:type="dxa"/>
            <w:vAlign w:val="center"/>
            <w:hideMark/>
          </w:tcPr>
          <w:p w14:paraId="40DE05E2" w14:textId="77777777" w:rsidR="00581C24" w:rsidRPr="002621EB" w:rsidRDefault="00581C24" w:rsidP="00493781"/>
        </w:tc>
        <w:tc>
          <w:tcPr>
            <w:tcW w:w="16" w:type="dxa"/>
            <w:vAlign w:val="center"/>
            <w:hideMark/>
          </w:tcPr>
          <w:p w14:paraId="20947529" w14:textId="77777777" w:rsidR="00581C24" w:rsidRPr="002621EB" w:rsidRDefault="00581C24" w:rsidP="00493781"/>
        </w:tc>
        <w:tc>
          <w:tcPr>
            <w:tcW w:w="6" w:type="dxa"/>
            <w:vAlign w:val="center"/>
            <w:hideMark/>
          </w:tcPr>
          <w:p w14:paraId="7A5F795D" w14:textId="77777777" w:rsidR="00581C24" w:rsidRPr="002621EB" w:rsidRDefault="00581C24" w:rsidP="00493781"/>
        </w:tc>
        <w:tc>
          <w:tcPr>
            <w:tcW w:w="690" w:type="dxa"/>
            <w:vAlign w:val="center"/>
            <w:hideMark/>
          </w:tcPr>
          <w:p w14:paraId="3BBFCBF6" w14:textId="77777777" w:rsidR="00581C24" w:rsidRPr="002621EB" w:rsidRDefault="00581C24" w:rsidP="00493781"/>
        </w:tc>
        <w:tc>
          <w:tcPr>
            <w:tcW w:w="132" w:type="dxa"/>
            <w:vAlign w:val="center"/>
            <w:hideMark/>
          </w:tcPr>
          <w:p w14:paraId="48007ADA" w14:textId="77777777" w:rsidR="00581C24" w:rsidRPr="002621EB" w:rsidRDefault="00581C24" w:rsidP="00493781"/>
        </w:tc>
        <w:tc>
          <w:tcPr>
            <w:tcW w:w="690" w:type="dxa"/>
            <w:vAlign w:val="center"/>
            <w:hideMark/>
          </w:tcPr>
          <w:p w14:paraId="5575D8E8" w14:textId="77777777" w:rsidR="00581C24" w:rsidRPr="002621EB" w:rsidRDefault="00581C24" w:rsidP="00493781"/>
        </w:tc>
        <w:tc>
          <w:tcPr>
            <w:tcW w:w="410" w:type="dxa"/>
            <w:vAlign w:val="center"/>
            <w:hideMark/>
          </w:tcPr>
          <w:p w14:paraId="250F22B6" w14:textId="77777777" w:rsidR="00581C24" w:rsidRPr="002621EB" w:rsidRDefault="00581C24" w:rsidP="00493781"/>
        </w:tc>
        <w:tc>
          <w:tcPr>
            <w:tcW w:w="16" w:type="dxa"/>
            <w:vAlign w:val="center"/>
            <w:hideMark/>
          </w:tcPr>
          <w:p w14:paraId="50B35F35" w14:textId="77777777" w:rsidR="00581C24" w:rsidRPr="002621EB" w:rsidRDefault="00581C24" w:rsidP="00493781"/>
        </w:tc>
        <w:tc>
          <w:tcPr>
            <w:tcW w:w="50" w:type="dxa"/>
            <w:vAlign w:val="center"/>
            <w:hideMark/>
          </w:tcPr>
          <w:p w14:paraId="0C584BD9" w14:textId="77777777" w:rsidR="00581C24" w:rsidRPr="002621EB" w:rsidRDefault="00581C24" w:rsidP="00493781"/>
        </w:tc>
        <w:tc>
          <w:tcPr>
            <w:tcW w:w="50" w:type="dxa"/>
            <w:vAlign w:val="center"/>
            <w:hideMark/>
          </w:tcPr>
          <w:p w14:paraId="32628446" w14:textId="77777777" w:rsidR="00581C24" w:rsidRPr="002621EB" w:rsidRDefault="00581C24" w:rsidP="00493781"/>
        </w:tc>
      </w:tr>
      <w:tr w:rsidR="00581C24" w:rsidRPr="002621EB" w14:paraId="66CA505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BC01BF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FE7B3A" w14:textId="77777777" w:rsidR="00581C24" w:rsidRPr="002621EB" w:rsidRDefault="00581C24" w:rsidP="00493781">
            <w:r w:rsidRPr="002621EB">
              <w:t>417400</w:t>
            </w:r>
          </w:p>
        </w:tc>
        <w:tc>
          <w:tcPr>
            <w:tcW w:w="10654" w:type="dxa"/>
            <w:tcBorders>
              <w:top w:val="nil"/>
              <w:left w:val="nil"/>
              <w:bottom w:val="nil"/>
              <w:right w:val="nil"/>
            </w:tcBorders>
            <w:shd w:val="clear" w:color="auto" w:fill="auto"/>
            <w:noWrap/>
            <w:vAlign w:val="bottom"/>
            <w:hideMark/>
          </w:tcPr>
          <w:p w14:paraId="54CA0A07" w14:textId="77777777" w:rsidR="00581C24" w:rsidRPr="002621EB" w:rsidRDefault="00581C24" w:rsidP="00493781">
            <w:proofErr w:type="spellStart"/>
            <w:r w:rsidRPr="002621EB">
              <w:t>Дознаке</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дјечје</w:t>
            </w:r>
            <w:proofErr w:type="spellEnd"/>
            <w:r w:rsidRPr="002621EB">
              <w:t xml:space="preserve"> </w:t>
            </w:r>
            <w:proofErr w:type="spellStart"/>
            <w:r w:rsidRPr="002621EB">
              <w:t>заштите</w:t>
            </w:r>
            <w:proofErr w:type="spellEnd"/>
          </w:p>
        </w:tc>
        <w:tc>
          <w:tcPr>
            <w:tcW w:w="1308" w:type="dxa"/>
            <w:tcBorders>
              <w:top w:val="nil"/>
              <w:left w:val="single" w:sz="8" w:space="0" w:color="auto"/>
              <w:bottom w:val="nil"/>
              <w:right w:val="nil"/>
            </w:tcBorders>
            <w:shd w:val="clear" w:color="000000" w:fill="FFFFFF"/>
            <w:noWrap/>
            <w:vAlign w:val="bottom"/>
            <w:hideMark/>
          </w:tcPr>
          <w:p w14:paraId="65EFA3F4"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571B9AF"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66ED3395"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4E0C022" w14:textId="77777777" w:rsidR="00581C24" w:rsidRPr="002621EB" w:rsidRDefault="00581C24" w:rsidP="00493781">
            <w:r w:rsidRPr="002621EB">
              <w:t> </w:t>
            </w:r>
          </w:p>
        </w:tc>
        <w:tc>
          <w:tcPr>
            <w:tcW w:w="16" w:type="dxa"/>
            <w:vAlign w:val="center"/>
            <w:hideMark/>
          </w:tcPr>
          <w:p w14:paraId="2D37AC7F" w14:textId="77777777" w:rsidR="00581C24" w:rsidRPr="002621EB" w:rsidRDefault="00581C24" w:rsidP="00493781"/>
        </w:tc>
        <w:tc>
          <w:tcPr>
            <w:tcW w:w="6" w:type="dxa"/>
            <w:vAlign w:val="center"/>
            <w:hideMark/>
          </w:tcPr>
          <w:p w14:paraId="4BE15D4D" w14:textId="77777777" w:rsidR="00581C24" w:rsidRPr="002621EB" w:rsidRDefault="00581C24" w:rsidP="00493781"/>
        </w:tc>
        <w:tc>
          <w:tcPr>
            <w:tcW w:w="6" w:type="dxa"/>
            <w:vAlign w:val="center"/>
            <w:hideMark/>
          </w:tcPr>
          <w:p w14:paraId="1FC532A9" w14:textId="77777777" w:rsidR="00581C24" w:rsidRPr="002621EB" w:rsidRDefault="00581C24" w:rsidP="00493781"/>
        </w:tc>
        <w:tc>
          <w:tcPr>
            <w:tcW w:w="6" w:type="dxa"/>
            <w:vAlign w:val="center"/>
            <w:hideMark/>
          </w:tcPr>
          <w:p w14:paraId="6B352F25" w14:textId="77777777" w:rsidR="00581C24" w:rsidRPr="002621EB" w:rsidRDefault="00581C24" w:rsidP="00493781"/>
        </w:tc>
        <w:tc>
          <w:tcPr>
            <w:tcW w:w="6" w:type="dxa"/>
            <w:vAlign w:val="center"/>
            <w:hideMark/>
          </w:tcPr>
          <w:p w14:paraId="725E8FA8" w14:textId="77777777" w:rsidR="00581C24" w:rsidRPr="002621EB" w:rsidRDefault="00581C24" w:rsidP="00493781"/>
        </w:tc>
        <w:tc>
          <w:tcPr>
            <w:tcW w:w="6" w:type="dxa"/>
            <w:vAlign w:val="center"/>
            <w:hideMark/>
          </w:tcPr>
          <w:p w14:paraId="30BA0B8E" w14:textId="77777777" w:rsidR="00581C24" w:rsidRPr="002621EB" w:rsidRDefault="00581C24" w:rsidP="00493781"/>
        </w:tc>
        <w:tc>
          <w:tcPr>
            <w:tcW w:w="6" w:type="dxa"/>
            <w:vAlign w:val="center"/>
            <w:hideMark/>
          </w:tcPr>
          <w:p w14:paraId="6C5A133C" w14:textId="77777777" w:rsidR="00581C24" w:rsidRPr="002621EB" w:rsidRDefault="00581C24" w:rsidP="00493781"/>
        </w:tc>
        <w:tc>
          <w:tcPr>
            <w:tcW w:w="801" w:type="dxa"/>
            <w:vAlign w:val="center"/>
            <w:hideMark/>
          </w:tcPr>
          <w:p w14:paraId="56A0DE08" w14:textId="77777777" w:rsidR="00581C24" w:rsidRPr="002621EB" w:rsidRDefault="00581C24" w:rsidP="00493781"/>
        </w:tc>
        <w:tc>
          <w:tcPr>
            <w:tcW w:w="690" w:type="dxa"/>
            <w:vAlign w:val="center"/>
            <w:hideMark/>
          </w:tcPr>
          <w:p w14:paraId="7472AED9" w14:textId="77777777" w:rsidR="00581C24" w:rsidRPr="002621EB" w:rsidRDefault="00581C24" w:rsidP="00493781"/>
        </w:tc>
        <w:tc>
          <w:tcPr>
            <w:tcW w:w="801" w:type="dxa"/>
            <w:vAlign w:val="center"/>
            <w:hideMark/>
          </w:tcPr>
          <w:p w14:paraId="6EAAA1C8" w14:textId="77777777" w:rsidR="00581C24" w:rsidRPr="002621EB" w:rsidRDefault="00581C24" w:rsidP="00493781"/>
        </w:tc>
        <w:tc>
          <w:tcPr>
            <w:tcW w:w="578" w:type="dxa"/>
            <w:vAlign w:val="center"/>
            <w:hideMark/>
          </w:tcPr>
          <w:p w14:paraId="230D65AD" w14:textId="77777777" w:rsidR="00581C24" w:rsidRPr="002621EB" w:rsidRDefault="00581C24" w:rsidP="00493781"/>
        </w:tc>
        <w:tc>
          <w:tcPr>
            <w:tcW w:w="701" w:type="dxa"/>
            <w:vAlign w:val="center"/>
            <w:hideMark/>
          </w:tcPr>
          <w:p w14:paraId="5402669A" w14:textId="77777777" w:rsidR="00581C24" w:rsidRPr="002621EB" w:rsidRDefault="00581C24" w:rsidP="00493781"/>
        </w:tc>
        <w:tc>
          <w:tcPr>
            <w:tcW w:w="132" w:type="dxa"/>
            <w:vAlign w:val="center"/>
            <w:hideMark/>
          </w:tcPr>
          <w:p w14:paraId="7B270A18" w14:textId="77777777" w:rsidR="00581C24" w:rsidRPr="002621EB" w:rsidRDefault="00581C24" w:rsidP="00493781"/>
        </w:tc>
        <w:tc>
          <w:tcPr>
            <w:tcW w:w="70" w:type="dxa"/>
            <w:vAlign w:val="center"/>
            <w:hideMark/>
          </w:tcPr>
          <w:p w14:paraId="23BB26FE" w14:textId="77777777" w:rsidR="00581C24" w:rsidRPr="002621EB" w:rsidRDefault="00581C24" w:rsidP="00493781"/>
        </w:tc>
        <w:tc>
          <w:tcPr>
            <w:tcW w:w="16" w:type="dxa"/>
            <w:vAlign w:val="center"/>
            <w:hideMark/>
          </w:tcPr>
          <w:p w14:paraId="5DD3A3E1" w14:textId="77777777" w:rsidR="00581C24" w:rsidRPr="002621EB" w:rsidRDefault="00581C24" w:rsidP="00493781"/>
        </w:tc>
        <w:tc>
          <w:tcPr>
            <w:tcW w:w="6" w:type="dxa"/>
            <w:vAlign w:val="center"/>
            <w:hideMark/>
          </w:tcPr>
          <w:p w14:paraId="1B42E521" w14:textId="77777777" w:rsidR="00581C24" w:rsidRPr="002621EB" w:rsidRDefault="00581C24" w:rsidP="00493781"/>
        </w:tc>
        <w:tc>
          <w:tcPr>
            <w:tcW w:w="690" w:type="dxa"/>
            <w:vAlign w:val="center"/>
            <w:hideMark/>
          </w:tcPr>
          <w:p w14:paraId="705CD629" w14:textId="77777777" w:rsidR="00581C24" w:rsidRPr="002621EB" w:rsidRDefault="00581C24" w:rsidP="00493781"/>
        </w:tc>
        <w:tc>
          <w:tcPr>
            <w:tcW w:w="132" w:type="dxa"/>
            <w:vAlign w:val="center"/>
            <w:hideMark/>
          </w:tcPr>
          <w:p w14:paraId="3490E56C" w14:textId="77777777" w:rsidR="00581C24" w:rsidRPr="002621EB" w:rsidRDefault="00581C24" w:rsidP="00493781"/>
        </w:tc>
        <w:tc>
          <w:tcPr>
            <w:tcW w:w="690" w:type="dxa"/>
            <w:vAlign w:val="center"/>
            <w:hideMark/>
          </w:tcPr>
          <w:p w14:paraId="35BE23E5" w14:textId="77777777" w:rsidR="00581C24" w:rsidRPr="002621EB" w:rsidRDefault="00581C24" w:rsidP="00493781"/>
        </w:tc>
        <w:tc>
          <w:tcPr>
            <w:tcW w:w="410" w:type="dxa"/>
            <w:vAlign w:val="center"/>
            <w:hideMark/>
          </w:tcPr>
          <w:p w14:paraId="5A73E2DA" w14:textId="77777777" w:rsidR="00581C24" w:rsidRPr="002621EB" w:rsidRDefault="00581C24" w:rsidP="00493781"/>
        </w:tc>
        <w:tc>
          <w:tcPr>
            <w:tcW w:w="16" w:type="dxa"/>
            <w:vAlign w:val="center"/>
            <w:hideMark/>
          </w:tcPr>
          <w:p w14:paraId="2AD2BD28" w14:textId="77777777" w:rsidR="00581C24" w:rsidRPr="002621EB" w:rsidRDefault="00581C24" w:rsidP="00493781"/>
        </w:tc>
        <w:tc>
          <w:tcPr>
            <w:tcW w:w="50" w:type="dxa"/>
            <w:vAlign w:val="center"/>
            <w:hideMark/>
          </w:tcPr>
          <w:p w14:paraId="71AF79F3" w14:textId="77777777" w:rsidR="00581C24" w:rsidRPr="002621EB" w:rsidRDefault="00581C24" w:rsidP="00493781"/>
        </w:tc>
        <w:tc>
          <w:tcPr>
            <w:tcW w:w="50" w:type="dxa"/>
            <w:vAlign w:val="center"/>
            <w:hideMark/>
          </w:tcPr>
          <w:p w14:paraId="73E657FC" w14:textId="77777777" w:rsidR="00581C24" w:rsidRPr="002621EB" w:rsidRDefault="00581C24" w:rsidP="00493781"/>
        </w:tc>
      </w:tr>
      <w:tr w:rsidR="00581C24" w:rsidRPr="002621EB" w14:paraId="13040B3B"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7A79D653" w14:textId="77777777" w:rsidR="00581C24" w:rsidRPr="002621EB" w:rsidRDefault="00581C24" w:rsidP="00493781">
            <w:r w:rsidRPr="002621EB">
              <w:t>418000</w:t>
            </w:r>
          </w:p>
        </w:tc>
        <w:tc>
          <w:tcPr>
            <w:tcW w:w="728" w:type="dxa"/>
            <w:tcBorders>
              <w:top w:val="nil"/>
              <w:left w:val="nil"/>
              <w:bottom w:val="nil"/>
              <w:right w:val="nil"/>
            </w:tcBorders>
            <w:shd w:val="clear" w:color="auto" w:fill="auto"/>
            <w:noWrap/>
            <w:vAlign w:val="bottom"/>
            <w:hideMark/>
          </w:tcPr>
          <w:p w14:paraId="2F20267D"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7F715875" w14:textId="77777777" w:rsidR="00581C24" w:rsidRPr="002621EB" w:rsidRDefault="00581C24" w:rsidP="00493781">
            <w:proofErr w:type="spellStart"/>
            <w:r w:rsidRPr="002621EB">
              <w:t>Расходи</w:t>
            </w:r>
            <w:proofErr w:type="spellEnd"/>
            <w:r w:rsidRPr="002621EB">
              <w:t xml:space="preserve"> </w:t>
            </w:r>
            <w:proofErr w:type="spellStart"/>
            <w:proofErr w:type="gramStart"/>
            <w:r w:rsidRPr="002621EB">
              <w:t>финамнсирања,други</w:t>
            </w:r>
            <w:proofErr w:type="spellEnd"/>
            <w:proofErr w:type="gram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r w:rsidRPr="002621EB">
              <w:t xml:space="preserve"> и </w:t>
            </w:r>
            <w:proofErr w:type="spellStart"/>
            <w:r w:rsidRPr="002621EB">
              <w:t>расходи</w:t>
            </w:r>
            <w:proofErr w:type="spellEnd"/>
            <w:r w:rsidRPr="002621EB">
              <w:t xml:space="preserve"> </w:t>
            </w:r>
            <w:proofErr w:type="spellStart"/>
            <w:r w:rsidRPr="002621EB">
              <w:t>трансакција</w:t>
            </w:r>
            <w:proofErr w:type="spellEnd"/>
            <w:r w:rsidRPr="002621EB">
              <w:t xml:space="preserve"> </w:t>
            </w:r>
            <w:proofErr w:type="spellStart"/>
            <w:r w:rsidRPr="002621EB">
              <w:t>размјене</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A5B728C" w14:textId="77777777" w:rsidR="00581C24" w:rsidRPr="002621EB" w:rsidRDefault="00581C24" w:rsidP="00493781">
            <w:r w:rsidRPr="002621EB">
              <w:t>55000</w:t>
            </w:r>
          </w:p>
        </w:tc>
        <w:tc>
          <w:tcPr>
            <w:tcW w:w="1468" w:type="dxa"/>
            <w:tcBorders>
              <w:top w:val="nil"/>
              <w:left w:val="nil"/>
              <w:bottom w:val="nil"/>
              <w:right w:val="single" w:sz="8" w:space="0" w:color="auto"/>
            </w:tcBorders>
            <w:shd w:val="clear" w:color="auto" w:fill="auto"/>
            <w:noWrap/>
            <w:vAlign w:val="bottom"/>
            <w:hideMark/>
          </w:tcPr>
          <w:p w14:paraId="61462A0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BC6CE64" w14:textId="77777777" w:rsidR="00581C24" w:rsidRPr="002621EB" w:rsidRDefault="00581C24" w:rsidP="00493781">
            <w:r w:rsidRPr="002621EB">
              <w:t>55000</w:t>
            </w:r>
          </w:p>
        </w:tc>
        <w:tc>
          <w:tcPr>
            <w:tcW w:w="768" w:type="dxa"/>
            <w:tcBorders>
              <w:top w:val="nil"/>
              <w:left w:val="nil"/>
              <w:bottom w:val="nil"/>
              <w:right w:val="single" w:sz="8" w:space="0" w:color="auto"/>
            </w:tcBorders>
            <w:shd w:val="clear" w:color="auto" w:fill="auto"/>
            <w:noWrap/>
            <w:vAlign w:val="bottom"/>
            <w:hideMark/>
          </w:tcPr>
          <w:p w14:paraId="74E8C497" w14:textId="77777777" w:rsidR="00581C24" w:rsidRPr="002621EB" w:rsidRDefault="00581C24" w:rsidP="00493781">
            <w:r w:rsidRPr="002621EB">
              <w:t>1,00</w:t>
            </w:r>
          </w:p>
        </w:tc>
        <w:tc>
          <w:tcPr>
            <w:tcW w:w="16" w:type="dxa"/>
            <w:vAlign w:val="center"/>
            <w:hideMark/>
          </w:tcPr>
          <w:p w14:paraId="20CAD523" w14:textId="77777777" w:rsidR="00581C24" w:rsidRPr="002621EB" w:rsidRDefault="00581C24" w:rsidP="00493781"/>
        </w:tc>
        <w:tc>
          <w:tcPr>
            <w:tcW w:w="6" w:type="dxa"/>
            <w:vAlign w:val="center"/>
            <w:hideMark/>
          </w:tcPr>
          <w:p w14:paraId="205F51FE" w14:textId="77777777" w:rsidR="00581C24" w:rsidRPr="002621EB" w:rsidRDefault="00581C24" w:rsidP="00493781"/>
        </w:tc>
        <w:tc>
          <w:tcPr>
            <w:tcW w:w="6" w:type="dxa"/>
            <w:vAlign w:val="center"/>
            <w:hideMark/>
          </w:tcPr>
          <w:p w14:paraId="03D9528C" w14:textId="77777777" w:rsidR="00581C24" w:rsidRPr="002621EB" w:rsidRDefault="00581C24" w:rsidP="00493781"/>
        </w:tc>
        <w:tc>
          <w:tcPr>
            <w:tcW w:w="6" w:type="dxa"/>
            <w:vAlign w:val="center"/>
            <w:hideMark/>
          </w:tcPr>
          <w:p w14:paraId="43406D19" w14:textId="77777777" w:rsidR="00581C24" w:rsidRPr="002621EB" w:rsidRDefault="00581C24" w:rsidP="00493781"/>
        </w:tc>
        <w:tc>
          <w:tcPr>
            <w:tcW w:w="6" w:type="dxa"/>
            <w:vAlign w:val="center"/>
            <w:hideMark/>
          </w:tcPr>
          <w:p w14:paraId="19A62051" w14:textId="77777777" w:rsidR="00581C24" w:rsidRPr="002621EB" w:rsidRDefault="00581C24" w:rsidP="00493781"/>
        </w:tc>
        <w:tc>
          <w:tcPr>
            <w:tcW w:w="6" w:type="dxa"/>
            <w:vAlign w:val="center"/>
            <w:hideMark/>
          </w:tcPr>
          <w:p w14:paraId="15327ACD" w14:textId="77777777" w:rsidR="00581C24" w:rsidRPr="002621EB" w:rsidRDefault="00581C24" w:rsidP="00493781"/>
        </w:tc>
        <w:tc>
          <w:tcPr>
            <w:tcW w:w="6" w:type="dxa"/>
            <w:vAlign w:val="center"/>
            <w:hideMark/>
          </w:tcPr>
          <w:p w14:paraId="4C9DC6DD" w14:textId="77777777" w:rsidR="00581C24" w:rsidRPr="002621EB" w:rsidRDefault="00581C24" w:rsidP="00493781"/>
        </w:tc>
        <w:tc>
          <w:tcPr>
            <w:tcW w:w="801" w:type="dxa"/>
            <w:vAlign w:val="center"/>
            <w:hideMark/>
          </w:tcPr>
          <w:p w14:paraId="5BE2F58F" w14:textId="77777777" w:rsidR="00581C24" w:rsidRPr="002621EB" w:rsidRDefault="00581C24" w:rsidP="00493781"/>
        </w:tc>
        <w:tc>
          <w:tcPr>
            <w:tcW w:w="690" w:type="dxa"/>
            <w:vAlign w:val="center"/>
            <w:hideMark/>
          </w:tcPr>
          <w:p w14:paraId="2CF350A8" w14:textId="77777777" w:rsidR="00581C24" w:rsidRPr="002621EB" w:rsidRDefault="00581C24" w:rsidP="00493781"/>
        </w:tc>
        <w:tc>
          <w:tcPr>
            <w:tcW w:w="801" w:type="dxa"/>
            <w:vAlign w:val="center"/>
            <w:hideMark/>
          </w:tcPr>
          <w:p w14:paraId="0D6A117B" w14:textId="77777777" w:rsidR="00581C24" w:rsidRPr="002621EB" w:rsidRDefault="00581C24" w:rsidP="00493781"/>
        </w:tc>
        <w:tc>
          <w:tcPr>
            <w:tcW w:w="578" w:type="dxa"/>
            <w:vAlign w:val="center"/>
            <w:hideMark/>
          </w:tcPr>
          <w:p w14:paraId="392D43FF" w14:textId="77777777" w:rsidR="00581C24" w:rsidRPr="002621EB" w:rsidRDefault="00581C24" w:rsidP="00493781"/>
        </w:tc>
        <w:tc>
          <w:tcPr>
            <w:tcW w:w="701" w:type="dxa"/>
            <w:vAlign w:val="center"/>
            <w:hideMark/>
          </w:tcPr>
          <w:p w14:paraId="18965CD7" w14:textId="77777777" w:rsidR="00581C24" w:rsidRPr="002621EB" w:rsidRDefault="00581C24" w:rsidP="00493781"/>
        </w:tc>
        <w:tc>
          <w:tcPr>
            <w:tcW w:w="132" w:type="dxa"/>
            <w:vAlign w:val="center"/>
            <w:hideMark/>
          </w:tcPr>
          <w:p w14:paraId="5B74575B" w14:textId="77777777" w:rsidR="00581C24" w:rsidRPr="002621EB" w:rsidRDefault="00581C24" w:rsidP="00493781"/>
        </w:tc>
        <w:tc>
          <w:tcPr>
            <w:tcW w:w="70" w:type="dxa"/>
            <w:vAlign w:val="center"/>
            <w:hideMark/>
          </w:tcPr>
          <w:p w14:paraId="19482131" w14:textId="77777777" w:rsidR="00581C24" w:rsidRPr="002621EB" w:rsidRDefault="00581C24" w:rsidP="00493781"/>
        </w:tc>
        <w:tc>
          <w:tcPr>
            <w:tcW w:w="16" w:type="dxa"/>
            <w:vAlign w:val="center"/>
            <w:hideMark/>
          </w:tcPr>
          <w:p w14:paraId="7F2E1430" w14:textId="77777777" w:rsidR="00581C24" w:rsidRPr="002621EB" w:rsidRDefault="00581C24" w:rsidP="00493781"/>
        </w:tc>
        <w:tc>
          <w:tcPr>
            <w:tcW w:w="6" w:type="dxa"/>
            <w:vAlign w:val="center"/>
            <w:hideMark/>
          </w:tcPr>
          <w:p w14:paraId="25C968E7" w14:textId="77777777" w:rsidR="00581C24" w:rsidRPr="002621EB" w:rsidRDefault="00581C24" w:rsidP="00493781"/>
        </w:tc>
        <w:tc>
          <w:tcPr>
            <w:tcW w:w="690" w:type="dxa"/>
            <w:vAlign w:val="center"/>
            <w:hideMark/>
          </w:tcPr>
          <w:p w14:paraId="3ACA3C50" w14:textId="77777777" w:rsidR="00581C24" w:rsidRPr="002621EB" w:rsidRDefault="00581C24" w:rsidP="00493781"/>
        </w:tc>
        <w:tc>
          <w:tcPr>
            <w:tcW w:w="132" w:type="dxa"/>
            <w:vAlign w:val="center"/>
            <w:hideMark/>
          </w:tcPr>
          <w:p w14:paraId="7B788D18" w14:textId="77777777" w:rsidR="00581C24" w:rsidRPr="002621EB" w:rsidRDefault="00581C24" w:rsidP="00493781"/>
        </w:tc>
        <w:tc>
          <w:tcPr>
            <w:tcW w:w="690" w:type="dxa"/>
            <w:vAlign w:val="center"/>
            <w:hideMark/>
          </w:tcPr>
          <w:p w14:paraId="5AC9CF39" w14:textId="77777777" w:rsidR="00581C24" w:rsidRPr="002621EB" w:rsidRDefault="00581C24" w:rsidP="00493781"/>
        </w:tc>
        <w:tc>
          <w:tcPr>
            <w:tcW w:w="410" w:type="dxa"/>
            <w:vAlign w:val="center"/>
            <w:hideMark/>
          </w:tcPr>
          <w:p w14:paraId="0B1FA124" w14:textId="77777777" w:rsidR="00581C24" w:rsidRPr="002621EB" w:rsidRDefault="00581C24" w:rsidP="00493781"/>
        </w:tc>
        <w:tc>
          <w:tcPr>
            <w:tcW w:w="16" w:type="dxa"/>
            <w:vAlign w:val="center"/>
            <w:hideMark/>
          </w:tcPr>
          <w:p w14:paraId="577596FA" w14:textId="77777777" w:rsidR="00581C24" w:rsidRPr="002621EB" w:rsidRDefault="00581C24" w:rsidP="00493781"/>
        </w:tc>
        <w:tc>
          <w:tcPr>
            <w:tcW w:w="50" w:type="dxa"/>
            <w:vAlign w:val="center"/>
            <w:hideMark/>
          </w:tcPr>
          <w:p w14:paraId="552DD7CD" w14:textId="77777777" w:rsidR="00581C24" w:rsidRPr="002621EB" w:rsidRDefault="00581C24" w:rsidP="00493781"/>
        </w:tc>
        <w:tc>
          <w:tcPr>
            <w:tcW w:w="50" w:type="dxa"/>
            <w:vAlign w:val="center"/>
            <w:hideMark/>
          </w:tcPr>
          <w:p w14:paraId="5ABCAB4A" w14:textId="77777777" w:rsidR="00581C24" w:rsidRPr="002621EB" w:rsidRDefault="00581C24" w:rsidP="00493781"/>
        </w:tc>
      </w:tr>
      <w:tr w:rsidR="00581C24" w:rsidRPr="002621EB" w14:paraId="5625936A"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1D2F85A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326A8B0" w14:textId="77777777" w:rsidR="00581C24" w:rsidRPr="002621EB" w:rsidRDefault="00581C24" w:rsidP="00493781">
            <w:r w:rsidRPr="002621EB">
              <w:t>418100</w:t>
            </w:r>
          </w:p>
        </w:tc>
        <w:tc>
          <w:tcPr>
            <w:tcW w:w="10654" w:type="dxa"/>
            <w:tcBorders>
              <w:top w:val="nil"/>
              <w:left w:val="nil"/>
              <w:bottom w:val="nil"/>
              <w:right w:val="nil"/>
            </w:tcBorders>
            <w:shd w:val="clear" w:color="auto" w:fill="auto"/>
            <w:vAlign w:val="bottom"/>
            <w:hideMark/>
          </w:tcPr>
          <w:p w14:paraId="3D22460C"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r w:rsidRPr="002621EB">
              <w:t xml:space="preserve"> </w:t>
            </w:r>
            <w:proofErr w:type="spellStart"/>
            <w:r w:rsidRPr="002621EB">
              <w:t>између</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6E61997" w14:textId="77777777" w:rsidR="00581C24" w:rsidRPr="002621EB" w:rsidRDefault="00581C24" w:rsidP="00493781">
            <w:r w:rsidRPr="002621EB">
              <w:t>55000</w:t>
            </w:r>
          </w:p>
        </w:tc>
        <w:tc>
          <w:tcPr>
            <w:tcW w:w="1468" w:type="dxa"/>
            <w:tcBorders>
              <w:top w:val="nil"/>
              <w:left w:val="nil"/>
              <w:bottom w:val="nil"/>
              <w:right w:val="single" w:sz="8" w:space="0" w:color="auto"/>
            </w:tcBorders>
            <w:shd w:val="clear" w:color="auto" w:fill="auto"/>
            <w:noWrap/>
            <w:vAlign w:val="bottom"/>
            <w:hideMark/>
          </w:tcPr>
          <w:p w14:paraId="2470B0E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23ED80C" w14:textId="77777777" w:rsidR="00581C24" w:rsidRPr="002621EB" w:rsidRDefault="00581C24" w:rsidP="00493781">
            <w:r w:rsidRPr="002621EB">
              <w:t>55000</w:t>
            </w:r>
          </w:p>
        </w:tc>
        <w:tc>
          <w:tcPr>
            <w:tcW w:w="768" w:type="dxa"/>
            <w:tcBorders>
              <w:top w:val="nil"/>
              <w:left w:val="nil"/>
              <w:bottom w:val="nil"/>
              <w:right w:val="single" w:sz="8" w:space="0" w:color="auto"/>
            </w:tcBorders>
            <w:shd w:val="clear" w:color="auto" w:fill="auto"/>
            <w:noWrap/>
            <w:vAlign w:val="bottom"/>
            <w:hideMark/>
          </w:tcPr>
          <w:p w14:paraId="0FF30733" w14:textId="77777777" w:rsidR="00581C24" w:rsidRPr="002621EB" w:rsidRDefault="00581C24" w:rsidP="00493781">
            <w:r w:rsidRPr="002621EB">
              <w:t>1,00</w:t>
            </w:r>
          </w:p>
        </w:tc>
        <w:tc>
          <w:tcPr>
            <w:tcW w:w="16" w:type="dxa"/>
            <w:vAlign w:val="center"/>
            <w:hideMark/>
          </w:tcPr>
          <w:p w14:paraId="7967E3E6" w14:textId="77777777" w:rsidR="00581C24" w:rsidRPr="002621EB" w:rsidRDefault="00581C24" w:rsidP="00493781"/>
        </w:tc>
        <w:tc>
          <w:tcPr>
            <w:tcW w:w="6" w:type="dxa"/>
            <w:vAlign w:val="center"/>
            <w:hideMark/>
          </w:tcPr>
          <w:p w14:paraId="219EED7C" w14:textId="77777777" w:rsidR="00581C24" w:rsidRPr="002621EB" w:rsidRDefault="00581C24" w:rsidP="00493781"/>
        </w:tc>
        <w:tc>
          <w:tcPr>
            <w:tcW w:w="6" w:type="dxa"/>
            <w:vAlign w:val="center"/>
            <w:hideMark/>
          </w:tcPr>
          <w:p w14:paraId="69097C7F" w14:textId="77777777" w:rsidR="00581C24" w:rsidRPr="002621EB" w:rsidRDefault="00581C24" w:rsidP="00493781"/>
        </w:tc>
        <w:tc>
          <w:tcPr>
            <w:tcW w:w="6" w:type="dxa"/>
            <w:vAlign w:val="center"/>
            <w:hideMark/>
          </w:tcPr>
          <w:p w14:paraId="2BF9F4CC" w14:textId="77777777" w:rsidR="00581C24" w:rsidRPr="002621EB" w:rsidRDefault="00581C24" w:rsidP="00493781"/>
        </w:tc>
        <w:tc>
          <w:tcPr>
            <w:tcW w:w="6" w:type="dxa"/>
            <w:vAlign w:val="center"/>
            <w:hideMark/>
          </w:tcPr>
          <w:p w14:paraId="2F30F5BA" w14:textId="77777777" w:rsidR="00581C24" w:rsidRPr="002621EB" w:rsidRDefault="00581C24" w:rsidP="00493781"/>
        </w:tc>
        <w:tc>
          <w:tcPr>
            <w:tcW w:w="6" w:type="dxa"/>
            <w:vAlign w:val="center"/>
            <w:hideMark/>
          </w:tcPr>
          <w:p w14:paraId="044F9C38" w14:textId="77777777" w:rsidR="00581C24" w:rsidRPr="002621EB" w:rsidRDefault="00581C24" w:rsidP="00493781"/>
        </w:tc>
        <w:tc>
          <w:tcPr>
            <w:tcW w:w="6" w:type="dxa"/>
            <w:vAlign w:val="center"/>
            <w:hideMark/>
          </w:tcPr>
          <w:p w14:paraId="7D28B3EE" w14:textId="77777777" w:rsidR="00581C24" w:rsidRPr="002621EB" w:rsidRDefault="00581C24" w:rsidP="00493781"/>
        </w:tc>
        <w:tc>
          <w:tcPr>
            <w:tcW w:w="801" w:type="dxa"/>
            <w:vAlign w:val="center"/>
            <w:hideMark/>
          </w:tcPr>
          <w:p w14:paraId="1D8BBC61" w14:textId="77777777" w:rsidR="00581C24" w:rsidRPr="002621EB" w:rsidRDefault="00581C24" w:rsidP="00493781"/>
        </w:tc>
        <w:tc>
          <w:tcPr>
            <w:tcW w:w="690" w:type="dxa"/>
            <w:vAlign w:val="center"/>
            <w:hideMark/>
          </w:tcPr>
          <w:p w14:paraId="14C6A617" w14:textId="77777777" w:rsidR="00581C24" w:rsidRPr="002621EB" w:rsidRDefault="00581C24" w:rsidP="00493781"/>
        </w:tc>
        <w:tc>
          <w:tcPr>
            <w:tcW w:w="801" w:type="dxa"/>
            <w:vAlign w:val="center"/>
            <w:hideMark/>
          </w:tcPr>
          <w:p w14:paraId="23DE7375" w14:textId="77777777" w:rsidR="00581C24" w:rsidRPr="002621EB" w:rsidRDefault="00581C24" w:rsidP="00493781"/>
        </w:tc>
        <w:tc>
          <w:tcPr>
            <w:tcW w:w="578" w:type="dxa"/>
            <w:vAlign w:val="center"/>
            <w:hideMark/>
          </w:tcPr>
          <w:p w14:paraId="280024B3" w14:textId="77777777" w:rsidR="00581C24" w:rsidRPr="002621EB" w:rsidRDefault="00581C24" w:rsidP="00493781"/>
        </w:tc>
        <w:tc>
          <w:tcPr>
            <w:tcW w:w="701" w:type="dxa"/>
            <w:vAlign w:val="center"/>
            <w:hideMark/>
          </w:tcPr>
          <w:p w14:paraId="288CAEA9" w14:textId="77777777" w:rsidR="00581C24" w:rsidRPr="002621EB" w:rsidRDefault="00581C24" w:rsidP="00493781"/>
        </w:tc>
        <w:tc>
          <w:tcPr>
            <w:tcW w:w="132" w:type="dxa"/>
            <w:vAlign w:val="center"/>
            <w:hideMark/>
          </w:tcPr>
          <w:p w14:paraId="381555BF" w14:textId="77777777" w:rsidR="00581C24" w:rsidRPr="002621EB" w:rsidRDefault="00581C24" w:rsidP="00493781"/>
        </w:tc>
        <w:tc>
          <w:tcPr>
            <w:tcW w:w="70" w:type="dxa"/>
            <w:vAlign w:val="center"/>
            <w:hideMark/>
          </w:tcPr>
          <w:p w14:paraId="25875DC0" w14:textId="77777777" w:rsidR="00581C24" w:rsidRPr="002621EB" w:rsidRDefault="00581C24" w:rsidP="00493781"/>
        </w:tc>
        <w:tc>
          <w:tcPr>
            <w:tcW w:w="16" w:type="dxa"/>
            <w:vAlign w:val="center"/>
            <w:hideMark/>
          </w:tcPr>
          <w:p w14:paraId="55244EAA" w14:textId="77777777" w:rsidR="00581C24" w:rsidRPr="002621EB" w:rsidRDefault="00581C24" w:rsidP="00493781"/>
        </w:tc>
        <w:tc>
          <w:tcPr>
            <w:tcW w:w="6" w:type="dxa"/>
            <w:vAlign w:val="center"/>
            <w:hideMark/>
          </w:tcPr>
          <w:p w14:paraId="6CEAA746" w14:textId="77777777" w:rsidR="00581C24" w:rsidRPr="002621EB" w:rsidRDefault="00581C24" w:rsidP="00493781"/>
        </w:tc>
        <w:tc>
          <w:tcPr>
            <w:tcW w:w="690" w:type="dxa"/>
            <w:vAlign w:val="center"/>
            <w:hideMark/>
          </w:tcPr>
          <w:p w14:paraId="01200844" w14:textId="77777777" w:rsidR="00581C24" w:rsidRPr="002621EB" w:rsidRDefault="00581C24" w:rsidP="00493781"/>
        </w:tc>
        <w:tc>
          <w:tcPr>
            <w:tcW w:w="132" w:type="dxa"/>
            <w:vAlign w:val="center"/>
            <w:hideMark/>
          </w:tcPr>
          <w:p w14:paraId="44E9D878" w14:textId="77777777" w:rsidR="00581C24" w:rsidRPr="002621EB" w:rsidRDefault="00581C24" w:rsidP="00493781"/>
        </w:tc>
        <w:tc>
          <w:tcPr>
            <w:tcW w:w="690" w:type="dxa"/>
            <w:vAlign w:val="center"/>
            <w:hideMark/>
          </w:tcPr>
          <w:p w14:paraId="5A223D2C" w14:textId="77777777" w:rsidR="00581C24" w:rsidRPr="002621EB" w:rsidRDefault="00581C24" w:rsidP="00493781"/>
        </w:tc>
        <w:tc>
          <w:tcPr>
            <w:tcW w:w="410" w:type="dxa"/>
            <w:vAlign w:val="center"/>
            <w:hideMark/>
          </w:tcPr>
          <w:p w14:paraId="6E91B485" w14:textId="77777777" w:rsidR="00581C24" w:rsidRPr="002621EB" w:rsidRDefault="00581C24" w:rsidP="00493781"/>
        </w:tc>
        <w:tc>
          <w:tcPr>
            <w:tcW w:w="16" w:type="dxa"/>
            <w:vAlign w:val="center"/>
            <w:hideMark/>
          </w:tcPr>
          <w:p w14:paraId="66C755F7" w14:textId="77777777" w:rsidR="00581C24" w:rsidRPr="002621EB" w:rsidRDefault="00581C24" w:rsidP="00493781"/>
        </w:tc>
        <w:tc>
          <w:tcPr>
            <w:tcW w:w="50" w:type="dxa"/>
            <w:vAlign w:val="center"/>
            <w:hideMark/>
          </w:tcPr>
          <w:p w14:paraId="0839C41E" w14:textId="77777777" w:rsidR="00581C24" w:rsidRPr="002621EB" w:rsidRDefault="00581C24" w:rsidP="00493781"/>
        </w:tc>
        <w:tc>
          <w:tcPr>
            <w:tcW w:w="50" w:type="dxa"/>
            <w:vAlign w:val="center"/>
            <w:hideMark/>
          </w:tcPr>
          <w:p w14:paraId="2B256F24" w14:textId="77777777" w:rsidR="00581C24" w:rsidRPr="002621EB" w:rsidRDefault="00581C24" w:rsidP="00493781"/>
        </w:tc>
      </w:tr>
      <w:tr w:rsidR="00581C24" w:rsidRPr="002621EB" w14:paraId="002AA1F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A95337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8E3E333" w14:textId="77777777" w:rsidR="00581C24" w:rsidRPr="002621EB" w:rsidRDefault="00581C24" w:rsidP="00493781">
            <w:r w:rsidRPr="002621EB">
              <w:t>418200</w:t>
            </w:r>
          </w:p>
        </w:tc>
        <w:tc>
          <w:tcPr>
            <w:tcW w:w="10654" w:type="dxa"/>
            <w:tcBorders>
              <w:top w:val="nil"/>
              <w:left w:val="nil"/>
              <w:bottom w:val="nil"/>
              <w:right w:val="nil"/>
            </w:tcBorders>
            <w:shd w:val="clear" w:color="auto" w:fill="auto"/>
            <w:vAlign w:val="bottom"/>
            <w:hideMark/>
          </w:tcPr>
          <w:p w14:paraId="698FF151" w14:textId="77777777" w:rsidR="00581C24" w:rsidRPr="002621EB" w:rsidRDefault="00581C24" w:rsidP="00493781">
            <w:proofErr w:type="spellStart"/>
            <w:r w:rsidRPr="002621EB">
              <w:t>Расходи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размјене</w:t>
            </w:r>
            <w:proofErr w:type="spellEnd"/>
            <w:r w:rsidRPr="002621EB">
              <w:t xml:space="preserve"> </w:t>
            </w:r>
            <w:proofErr w:type="spellStart"/>
            <w:r w:rsidRPr="002621EB">
              <w:t>између</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5229AFCE"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44A4396"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500F8B7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F670483" w14:textId="77777777" w:rsidR="00581C24" w:rsidRPr="002621EB" w:rsidRDefault="00581C24" w:rsidP="00493781">
            <w:r w:rsidRPr="002621EB">
              <w:t> </w:t>
            </w:r>
          </w:p>
        </w:tc>
        <w:tc>
          <w:tcPr>
            <w:tcW w:w="16" w:type="dxa"/>
            <w:vAlign w:val="center"/>
            <w:hideMark/>
          </w:tcPr>
          <w:p w14:paraId="2E250815" w14:textId="77777777" w:rsidR="00581C24" w:rsidRPr="002621EB" w:rsidRDefault="00581C24" w:rsidP="00493781"/>
        </w:tc>
        <w:tc>
          <w:tcPr>
            <w:tcW w:w="6" w:type="dxa"/>
            <w:vAlign w:val="center"/>
            <w:hideMark/>
          </w:tcPr>
          <w:p w14:paraId="5DB3D615" w14:textId="77777777" w:rsidR="00581C24" w:rsidRPr="002621EB" w:rsidRDefault="00581C24" w:rsidP="00493781"/>
        </w:tc>
        <w:tc>
          <w:tcPr>
            <w:tcW w:w="6" w:type="dxa"/>
            <w:vAlign w:val="center"/>
            <w:hideMark/>
          </w:tcPr>
          <w:p w14:paraId="5728D645" w14:textId="77777777" w:rsidR="00581C24" w:rsidRPr="002621EB" w:rsidRDefault="00581C24" w:rsidP="00493781"/>
        </w:tc>
        <w:tc>
          <w:tcPr>
            <w:tcW w:w="6" w:type="dxa"/>
            <w:vAlign w:val="center"/>
            <w:hideMark/>
          </w:tcPr>
          <w:p w14:paraId="54B0EB75" w14:textId="77777777" w:rsidR="00581C24" w:rsidRPr="002621EB" w:rsidRDefault="00581C24" w:rsidP="00493781"/>
        </w:tc>
        <w:tc>
          <w:tcPr>
            <w:tcW w:w="6" w:type="dxa"/>
            <w:vAlign w:val="center"/>
            <w:hideMark/>
          </w:tcPr>
          <w:p w14:paraId="2245D1E7" w14:textId="77777777" w:rsidR="00581C24" w:rsidRPr="002621EB" w:rsidRDefault="00581C24" w:rsidP="00493781"/>
        </w:tc>
        <w:tc>
          <w:tcPr>
            <w:tcW w:w="6" w:type="dxa"/>
            <w:vAlign w:val="center"/>
            <w:hideMark/>
          </w:tcPr>
          <w:p w14:paraId="6B92620F" w14:textId="77777777" w:rsidR="00581C24" w:rsidRPr="002621EB" w:rsidRDefault="00581C24" w:rsidP="00493781"/>
        </w:tc>
        <w:tc>
          <w:tcPr>
            <w:tcW w:w="6" w:type="dxa"/>
            <w:vAlign w:val="center"/>
            <w:hideMark/>
          </w:tcPr>
          <w:p w14:paraId="69C8BCCD" w14:textId="77777777" w:rsidR="00581C24" w:rsidRPr="002621EB" w:rsidRDefault="00581C24" w:rsidP="00493781"/>
        </w:tc>
        <w:tc>
          <w:tcPr>
            <w:tcW w:w="801" w:type="dxa"/>
            <w:vAlign w:val="center"/>
            <w:hideMark/>
          </w:tcPr>
          <w:p w14:paraId="54FFFF47" w14:textId="77777777" w:rsidR="00581C24" w:rsidRPr="002621EB" w:rsidRDefault="00581C24" w:rsidP="00493781"/>
        </w:tc>
        <w:tc>
          <w:tcPr>
            <w:tcW w:w="690" w:type="dxa"/>
            <w:vAlign w:val="center"/>
            <w:hideMark/>
          </w:tcPr>
          <w:p w14:paraId="7BF13BD4" w14:textId="77777777" w:rsidR="00581C24" w:rsidRPr="002621EB" w:rsidRDefault="00581C24" w:rsidP="00493781"/>
        </w:tc>
        <w:tc>
          <w:tcPr>
            <w:tcW w:w="801" w:type="dxa"/>
            <w:vAlign w:val="center"/>
            <w:hideMark/>
          </w:tcPr>
          <w:p w14:paraId="70912993" w14:textId="77777777" w:rsidR="00581C24" w:rsidRPr="002621EB" w:rsidRDefault="00581C24" w:rsidP="00493781"/>
        </w:tc>
        <w:tc>
          <w:tcPr>
            <w:tcW w:w="578" w:type="dxa"/>
            <w:vAlign w:val="center"/>
            <w:hideMark/>
          </w:tcPr>
          <w:p w14:paraId="0BF4EC75" w14:textId="77777777" w:rsidR="00581C24" w:rsidRPr="002621EB" w:rsidRDefault="00581C24" w:rsidP="00493781"/>
        </w:tc>
        <w:tc>
          <w:tcPr>
            <w:tcW w:w="701" w:type="dxa"/>
            <w:vAlign w:val="center"/>
            <w:hideMark/>
          </w:tcPr>
          <w:p w14:paraId="4E200850" w14:textId="77777777" w:rsidR="00581C24" w:rsidRPr="002621EB" w:rsidRDefault="00581C24" w:rsidP="00493781"/>
        </w:tc>
        <w:tc>
          <w:tcPr>
            <w:tcW w:w="132" w:type="dxa"/>
            <w:vAlign w:val="center"/>
            <w:hideMark/>
          </w:tcPr>
          <w:p w14:paraId="3DEBCDAA" w14:textId="77777777" w:rsidR="00581C24" w:rsidRPr="002621EB" w:rsidRDefault="00581C24" w:rsidP="00493781"/>
        </w:tc>
        <w:tc>
          <w:tcPr>
            <w:tcW w:w="70" w:type="dxa"/>
            <w:vAlign w:val="center"/>
            <w:hideMark/>
          </w:tcPr>
          <w:p w14:paraId="1A3DBC1E" w14:textId="77777777" w:rsidR="00581C24" w:rsidRPr="002621EB" w:rsidRDefault="00581C24" w:rsidP="00493781"/>
        </w:tc>
        <w:tc>
          <w:tcPr>
            <w:tcW w:w="16" w:type="dxa"/>
            <w:vAlign w:val="center"/>
            <w:hideMark/>
          </w:tcPr>
          <w:p w14:paraId="4D6677B4" w14:textId="77777777" w:rsidR="00581C24" w:rsidRPr="002621EB" w:rsidRDefault="00581C24" w:rsidP="00493781"/>
        </w:tc>
        <w:tc>
          <w:tcPr>
            <w:tcW w:w="6" w:type="dxa"/>
            <w:vAlign w:val="center"/>
            <w:hideMark/>
          </w:tcPr>
          <w:p w14:paraId="6F0B260E" w14:textId="77777777" w:rsidR="00581C24" w:rsidRPr="002621EB" w:rsidRDefault="00581C24" w:rsidP="00493781"/>
        </w:tc>
        <w:tc>
          <w:tcPr>
            <w:tcW w:w="690" w:type="dxa"/>
            <w:vAlign w:val="center"/>
            <w:hideMark/>
          </w:tcPr>
          <w:p w14:paraId="19BFD5FC" w14:textId="77777777" w:rsidR="00581C24" w:rsidRPr="002621EB" w:rsidRDefault="00581C24" w:rsidP="00493781"/>
        </w:tc>
        <w:tc>
          <w:tcPr>
            <w:tcW w:w="132" w:type="dxa"/>
            <w:vAlign w:val="center"/>
            <w:hideMark/>
          </w:tcPr>
          <w:p w14:paraId="6F80D16D" w14:textId="77777777" w:rsidR="00581C24" w:rsidRPr="002621EB" w:rsidRDefault="00581C24" w:rsidP="00493781"/>
        </w:tc>
        <w:tc>
          <w:tcPr>
            <w:tcW w:w="690" w:type="dxa"/>
            <w:vAlign w:val="center"/>
            <w:hideMark/>
          </w:tcPr>
          <w:p w14:paraId="3BEF3B3C" w14:textId="77777777" w:rsidR="00581C24" w:rsidRPr="002621EB" w:rsidRDefault="00581C24" w:rsidP="00493781"/>
        </w:tc>
        <w:tc>
          <w:tcPr>
            <w:tcW w:w="410" w:type="dxa"/>
            <w:vAlign w:val="center"/>
            <w:hideMark/>
          </w:tcPr>
          <w:p w14:paraId="63C0315B" w14:textId="77777777" w:rsidR="00581C24" w:rsidRPr="002621EB" w:rsidRDefault="00581C24" w:rsidP="00493781"/>
        </w:tc>
        <w:tc>
          <w:tcPr>
            <w:tcW w:w="16" w:type="dxa"/>
            <w:vAlign w:val="center"/>
            <w:hideMark/>
          </w:tcPr>
          <w:p w14:paraId="5F32519D" w14:textId="77777777" w:rsidR="00581C24" w:rsidRPr="002621EB" w:rsidRDefault="00581C24" w:rsidP="00493781"/>
        </w:tc>
        <w:tc>
          <w:tcPr>
            <w:tcW w:w="50" w:type="dxa"/>
            <w:vAlign w:val="center"/>
            <w:hideMark/>
          </w:tcPr>
          <w:p w14:paraId="2871E0E8" w14:textId="77777777" w:rsidR="00581C24" w:rsidRPr="002621EB" w:rsidRDefault="00581C24" w:rsidP="00493781"/>
        </w:tc>
        <w:tc>
          <w:tcPr>
            <w:tcW w:w="50" w:type="dxa"/>
            <w:vAlign w:val="center"/>
            <w:hideMark/>
          </w:tcPr>
          <w:p w14:paraId="33CDFB33" w14:textId="77777777" w:rsidR="00581C24" w:rsidRPr="002621EB" w:rsidRDefault="00581C24" w:rsidP="00493781"/>
        </w:tc>
      </w:tr>
      <w:tr w:rsidR="00581C24" w:rsidRPr="002621EB" w14:paraId="4EA3D8E3"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7E94D47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EA8324D" w14:textId="77777777" w:rsidR="00581C24" w:rsidRPr="002621EB" w:rsidRDefault="00581C24" w:rsidP="00493781">
            <w:r w:rsidRPr="002621EB">
              <w:t>418300</w:t>
            </w:r>
          </w:p>
        </w:tc>
        <w:tc>
          <w:tcPr>
            <w:tcW w:w="10654" w:type="dxa"/>
            <w:tcBorders>
              <w:top w:val="nil"/>
              <w:left w:val="nil"/>
              <w:bottom w:val="nil"/>
              <w:right w:val="nil"/>
            </w:tcBorders>
            <w:shd w:val="clear" w:color="auto" w:fill="auto"/>
            <w:vAlign w:val="bottom"/>
            <w:hideMark/>
          </w:tcPr>
          <w:p w14:paraId="059E7E15"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r w:rsidRPr="002621EB">
              <w:t xml:space="preserve"> </w:t>
            </w:r>
          </w:p>
        </w:tc>
        <w:tc>
          <w:tcPr>
            <w:tcW w:w="1308" w:type="dxa"/>
            <w:tcBorders>
              <w:top w:val="nil"/>
              <w:left w:val="single" w:sz="8" w:space="0" w:color="auto"/>
              <w:bottom w:val="nil"/>
              <w:right w:val="nil"/>
            </w:tcBorders>
            <w:shd w:val="clear" w:color="000000" w:fill="FFFFFF"/>
            <w:noWrap/>
            <w:vAlign w:val="bottom"/>
            <w:hideMark/>
          </w:tcPr>
          <w:p w14:paraId="2C579165"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6719826"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3EE6B615"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3E41A06" w14:textId="77777777" w:rsidR="00581C24" w:rsidRPr="002621EB" w:rsidRDefault="00581C24" w:rsidP="00493781">
            <w:r w:rsidRPr="002621EB">
              <w:t> </w:t>
            </w:r>
          </w:p>
        </w:tc>
        <w:tc>
          <w:tcPr>
            <w:tcW w:w="16" w:type="dxa"/>
            <w:vAlign w:val="center"/>
            <w:hideMark/>
          </w:tcPr>
          <w:p w14:paraId="50C71C37" w14:textId="77777777" w:rsidR="00581C24" w:rsidRPr="002621EB" w:rsidRDefault="00581C24" w:rsidP="00493781"/>
        </w:tc>
        <w:tc>
          <w:tcPr>
            <w:tcW w:w="6" w:type="dxa"/>
            <w:vAlign w:val="center"/>
            <w:hideMark/>
          </w:tcPr>
          <w:p w14:paraId="01924120" w14:textId="77777777" w:rsidR="00581C24" w:rsidRPr="002621EB" w:rsidRDefault="00581C24" w:rsidP="00493781"/>
        </w:tc>
        <w:tc>
          <w:tcPr>
            <w:tcW w:w="6" w:type="dxa"/>
            <w:vAlign w:val="center"/>
            <w:hideMark/>
          </w:tcPr>
          <w:p w14:paraId="62D9259D" w14:textId="77777777" w:rsidR="00581C24" w:rsidRPr="002621EB" w:rsidRDefault="00581C24" w:rsidP="00493781"/>
        </w:tc>
        <w:tc>
          <w:tcPr>
            <w:tcW w:w="6" w:type="dxa"/>
            <w:vAlign w:val="center"/>
            <w:hideMark/>
          </w:tcPr>
          <w:p w14:paraId="3F84F2B2" w14:textId="77777777" w:rsidR="00581C24" w:rsidRPr="002621EB" w:rsidRDefault="00581C24" w:rsidP="00493781"/>
        </w:tc>
        <w:tc>
          <w:tcPr>
            <w:tcW w:w="6" w:type="dxa"/>
            <w:vAlign w:val="center"/>
            <w:hideMark/>
          </w:tcPr>
          <w:p w14:paraId="6A5F62DD" w14:textId="77777777" w:rsidR="00581C24" w:rsidRPr="002621EB" w:rsidRDefault="00581C24" w:rsidP="00493781"/>
        </w:tc>
        <w:tc>
          <w:tcPr>
            <w:tcW w:w="6" w:type="dxa"/>
            <w:vAlign w:val="center"/>
            <w:hideMark/>
          </w:tcPr>
          <w:p w14:paraId="6860AE12" w14:textId="77777777" w:rsidR="00581C24" w:rsidRPr="002621EB" w:rsidRDefault="00581C24" w:rsidP="00493781"/>
        </w:tc>
        <w:tc>
          <w:tcPr>
            <w:tcW w:w="6" w:type="dxa"/>
            <w:vAlign w:val="center"/>
            <w:hideMark/>
          </w:tcPr>
          <w:p w14:paraId="6002D70F" w14:textId="77777777" w:rsidR="00581C24" w:rsidRPr="002621EB" w:rsidRDefault="00581C24" w:rsidP="00493781"/>
        </w:tc>
        <w:tc>
          <w:tcPr>
            <w:tcW w:w="801" w:type="dxa"/>
            <w:vAlign w:val="center"/>
            <w:hideMark/>
          </w:tcPr>
          <w:p w14:paraId="68013137" w14:textId="77777777" w:rsidR="00581C24" w:rsidRPr="002621EB" w:rsidRDefault="00581C24" w:rsidP="00493781"/>
        </w:tc>
        <w:tc>
          <w:tcPr>
            <w:tcW w:w="690" w:type="dxa"/>
            <w:vAlign w:val="center"/>
            <w:hideMark/>
          </w:tcPr>
          <w:p w14:paraId="10C9F1DC" w14:textId="77777777" w:rsidR="00581C24" w:rsidRPr="002621EB" w:rsidRDefault="00581C24" w:rsidP="00493781"/>
        </w:tc>
        <w:tc>
          <w:tcPr>
            <w:tcW w:w="801" w:type="dxa"/>
            <w:vAlign w:val="center"/>
            <w:hideMark/>
          </w:tcPr>
          <w:p w14:paraId="2E504776" w14:textId="77777777" w:rsidR="00581C24" w:rsidRPr="002621EB" w:rsidRDefault="00581C24" w:rsidP="00493781"/>
        </w:tc>
        <w:tc>
          <w:tcPr>
            <w:tcW w:w="578" w:type="dxa"/>
            <w:vAlign w:val="center"/>
            <w:hideMark/>
          </w:tcPr>
          <w:p w14:paraId="58D238BB" w14:textId="77777777" w:rsidR="00581C24" w:rsidRPr="002621EB" w:rsidRDefault="00581C24" w:rsidP="00493781"/>
        </w:tc>
        <w:tc>
          <w:tcPr>
            <w:tcW w:w="701" w:type="dxa"/>
            <w:vAlign w:val="center"/>
            <w:hideMark/>
          </w:tcPr>
          <w:p w14:paraId="13D746FC" w14:textId="77777777" w:rsidR="00581C24" w:rsidRPr="002621EB" w:rsidRDefault="00581C24" w:rsidP="00493781"/>
        </w:tc>
        <w:tc>
          <w:tcPr>
            <w:tcW w:w="132" w:type="dxa"/>
            <w:vAlign w:val="center"/>
            <w:hideMark/>
          </w:tcPr>
          <w:p w14:paraId="44CAFE59" w14:textId="77777777" w:rsidR="00581C24" w:rsidRPr="002621EB" w:rsidRDefault="00581C24" w:rsidP="00493781"/>
        </w:tc>
        <w:tc>
          <w:tcPr>
            <w:tcW w:w="70" w:type="dxa"/>
            <w:vAlign w:val="center"/>
            <w:hideMark/>
          </w:tcPr>
          <w:p w14:paraId="3A8C7D24" w14:textId="77777777" w:rsidR="00581C24" w:rsidRPr="002621EB" w:rsidRDefault="00581C24" w:rsidP="00493781"/>
        </w:tc>
        <w:tc>
          <w:tcPr>
            <w:tcW w:w="16" w:type="dxa"/>
            <w:vAlign w:val="center"/>
            <w:hideMark/>
          </w:tcPr>
          <w:p w14:paraId="3AA99BA1" w14:textId="77777777" w:rsidR="00581C24" w:rsidRPr="002621EB" w:rsidRDefault="00581C24" w:rsidP="00493781"/>
        </w:tc>
        <w:tc>
          <w:tcPr>
            <w:tcW w:w="6" w:type="dxa"/>
            <w:vAlign w:val="center"/>
            <w:hideMark/>
          </w:tcPr>
          <w:p w14:paraId="17C44941" w14:textId="77777777" w:rsidR="00581C24" w:rsidRPr="002621EB" w:rsidRDefault="00581C24" w:rsidP="00493781"/>
        </w:tc>
        <w:tc>
          <w:tcPr>
            <w:tcW w:w="690" w:type="dxa"/>
            <w:vAlign w:val="center"/>
            <w:hideMark/>
          </w:tcPr>
          <w:p w14:paraId="603B0D51" w14:textId="77777777" w:rsidR="00581C24" w:rsidRPr="002621EB" w:rsidRDefault="00581C24" w:rsidP="00493781"/>
        </w:tc>
        <w:tc>
          <w:tcPr>
            <w:tcW w:w="132" w:type="dxa"/>
            <w:vAlign w:val="center"/>
            <w:hideMark/>
          </w:tcPr>
          <w:p w14:paraId="547AB9EF" w14:textId="77777777" w:rsidR="00581C24" w:rsidRPr="002621EB" w:rsidRDefault="00581C24" w:rsidP="00493781"/>
        </w:tc>
        <w:tc>
          <w:tcPr>
            <w:tcW w:w="690" w:type="dxa"/>
            <w:vAlign w:val="center"/>
            <w:hideMark/>
          </w:tcPr>
          <w:p w14:paraId="033BFA0B" w14:textId="77777777" w:rsidR="00581C24" w:rsidRPr="002621EB" w:rsidRDefault="00581C24" w:rsidP="00493781"/>
        </w:tc>
        <w:tc>
          <w:tcPr>
            <w:tcW w:w="410" w:type="dxa"/>
            <w:vAlign w:val="center"/>
            <w:hideMark/>
          </w:tcPr>
          <w:p w14:paraId="2EF420E9" w14:textId="77777777" w:rsidR="00581C24" w:rsidRPr="002621EB" w:rsidRDefault="00581C24" w:rsidP="00493781"/>
        </w:tc>
        <w:tc>
          <w:tcPr>
            <w:tcW w:w="16" w:type="dxa"/>
            <w:vAlign w:val="center"/>
            <w:hideMark/>
          </w:tcPr>
          <w:p w14:paraId="669F44DD" w14:textId="77777777" w:rsidR="00581C24" w:rsidRPr="002621EB" w:rsidRDefault="00581C24" w:rsidP="00493781"/>
        </w:tc>
        <w:tc>
          <w:tcPr>
            <w:tcW w:w="50" w:type="dxa"/>
            <w:vAlign w:val="center"/>
            <w:hideMark/>
          </w:tcPr>
          <w:p w14:paraId="0721C84D" w14:textId="77777777" w:rsidR="00581C24" w:rsidRPr="002621EB" w:rsidRDefault="00581C24" w:rsidP="00493781"/>
        </w:tc>
        <w:tc>
          <w:tcPr>
            <w:tcW w:w="50" w:type="dxa"/>
            <w:vAlign w:val="center"/>
            <w:hideMark/>
          </w:tcPr>
          <w:p w14:paraId="360DE8AC" w14:textId="77777777" w:rsidR="00581C24" w:rsidRPr="002621EB" w:rsidRDefault="00581C24" w:rsidP="00493781"/>
        </w:tc>
      </w:tr>
      <w:tr w:rsidR="00581C24" w:rsidRPr="002621EB" w14:paraId="7A56EEE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EC4647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F4F0791" w14:textId="77777777" w:rsidR="00581C24" w:rsidRPr="002621EB" w:rsidRDefault="00581C24" w:rsidP="00493781">
            <w:r w:rsidRPr="002621EB">
              <w:t>418400</w:t>
            </w:r>
          </w:p>
        </w:tc>
        <w:tc>
          <w:tcPr>
            <w:tcW w:w="10654" w:type="dxa"/>
            <w:tcBorders>
              <w:top w:val="nil"/>
              <w:left w:val="nil"/>
              <w:bottom w:val="nil"/>
              <w:right w:val="nil"/>
            </w:tcBorders>
            <w:shd w:val="clear" w:color="auto" w:fill="auto"/>
            <w:vAlign w:val="bottom"/>
            <w:hideMark/>
          </w:tcPr>
          <w:p w14:paraId="25E21387" w14:textId="77777777" w:rsidR="00581C24" w:rsidRPr="002621EB" w:rsidRDefault="00581C24" w:rsidP="00493781">
            <w:proofErr w:type="spellStart"/>
            <w:r w:rsidRPr="002621EB">
              <w:t>Расходи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размјене</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6D13F151"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11D9102"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5650D8C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69A6A4B" w14:textId="77777777" w:rsidR="00581C24" w:rsidRPr="002621EB" w:rsidRDefault="00581C24" w:rsidP="00493781">
            <w:r w:rsidRPr="002621EB">
              <w:t> </w:t>
            </w:r>
          </w:p>
        </w:tc>
        <w:tc>
          <w:tcPr>
            <w:tcW w:w="16" w:type="dxa"/>
            <w:vAlign w:val="center"/>
            <w:hideMark/>
          </w:tcPr>
          <w:p w14:paraId="1CECAB12" w14:textId="77777777" w:rsidR="00581C24" w:rsidRPr="002621EB" w:rsidRDefault="00581C24" w:rsidP="00493781"/>
        </w:tc>
        <w:tc>
          <w:tcPr>
            <w:tcW w:w="6" w:type="dxa"/>
            <w:vAlign w:val="center"/>
            <w:hideMark/>
          </w:tcPr>
          <w:p w14:paraId="3E6B93B3" w14:textId="77777777" w:rsidR="00581C24" w:rsidRPr="002621EB" w:rsidRDefault="00581C24" w:rsidP="00493781"/>
        </w:tc>
        <w:tc>
          <w:tcPr>
            <w:tcW w:w="6" w:type="dxa"/>
            <w:vAlign w:val="center"/>
            <w:hideMark/>
          </w:tcPr>
          <w:p w14:paraId="400E22C7" w14:textId="77777777" w:rsidR="00581C24" w:rsidRPr="002621EB" w:rsidRDefault="00581C24" w:rsidP="00493781"/>
        </w:tc>
        <w:tc>
          <w:tcPr>
            <w:tcW w:w="6" w:type="dxa"/>
            <w:vAlign w:val="center"/>
            <w:hideMark/>
          </w:tcPr>
          <w:p w14:paraId="79590395" w14:textId="77777777" w:rsidR="00581C24" w:rsidRPr="002621EB" w:rsidRDefault="00581C24" w:rsidP="00493781"/>
        </w:tc>
        <w:tc>
          <w:tcPr>
            <w:tcW w:w="6" w:type="dxa"/>
            <w:vAlign w:val="center"/>
            <w:hideMark/>
          </w:tcPr>
          <w:p w14:paraId="66EB5C6B" w14:textId="77777777" w:rsidR="00581C24" w:rsidRPr="002621EB" w:rsidRDefault="00581C24" w:rsidP="00493781"/>
        </w:tc>
        <w:tc>
          <w:tcPr>
            <w:tcW w:w="6" w:type="dxa"/>
            <w:vAlign w:val="center"/>
            <w:hideMark/>
          </w:tcPr>
          <w:p w14:paraId="6E456749" w14:textId="77777777" w:rsidR="00581C24" w:rsidRPr="002621EB" w:rsidRDefault="00581C24" w:rsidP="00493781"/>
        </w:tc>
        <w:tc>
          <w:tcPr>
            <w:tcW w:w="6" w:type="dxa"/>
            <w:vAlign w:val="center"/>
            <w:hideMark/>
          </w:tcPr>
          <w:p w14:paraId="7798435E" w14:textId="77777777" w:rsidR="00581C24" w:rsidRPr="002621EB" w:rsidRDefault="00581C24" w:rsidP="00493781"/>
        </w:tc>
        <w:tc>
          <w:tcPr>
            <w:tcW w:w="801" w:type="dxa"/>
            <w:vAlign w:val="center"/>
            <w:hideMark/>
          </w:tcPr>
          <w:p w14:paraId="275D6410" w14:textId="77777777" w:rsidR="00581C24" w:rsidRPr="002621EB" w:rsidRDefault="00581C24" w:rsidP="00493781"/>
        </w:tc>
        <w:tc>
          <w:tcPr>
            <w:tcW w:w="690" w:type="dxa"/>
            <w:vAlign w:val="center"/>
            <w:hideMark/>
          </w:tcPr>
          <w:p w14:paraId="44D4777B" w14:textId="77777777" w:rsidR="00581C24" w:rsidRPr="002621EB" w:rsidRDefault="00581C24" w:rsidP="00493781"/>
        </w:tc>
        <w:tc>
          <w:tcPr>
            <w:tcW w:w="801" w:type="dxa"/>
            <w:vAlign w:val="center"/>
            <w:hideMark/>
          </w:tcPr>
          <w:p w14:paraId="25F86FF8" w14:textId="77777777" w:rsidR="00581C24" w:rsidRPr="002621EB" w:rsidRDefault="00581C24" w:rsidP="00493781"/>
        </w:tc>
        <w:tc>
          <w:tcPr>
            <w:tcW w:w="578" w:type="dxa"/>
            <w:vAlign w:val="center"/>
            <w:hideMark/>
          </w:tcPr>
          <w:p w14:paraId="46EC3F1B" w14:textId="77777777" w:rsidR="00581C24" w:rsidRPr="002621EB" w:rsidRDefault="00581C24" w:rsidP="00493781"/>
        </w:tc>
        <w:tc>
          <w:tcPr>
            <w:tcW w:w="701" w:type="dxa"/>
            <w:vAlign w:val="center"/>
            <w:hideMark/>
          </w:tcPr>
          <w:p w14:paraId="703DC99E" w14:textId="77777777" w:rsidR="00581C24" w:rsidRPr="002621EB" w:rsidRDefault="00581C24" w:rsidP="00493781"/>
        </w:tc>
        <w:tc>
          <w:tcPr>
            <w:tcW w:w="132" w:type="dxa"/>
            <w:vAlign w:val="center"/>
            <w:hideMark/>
          </w:tcPr>
          <w:p w14:paraId="0D6CB84C" w14:textId="77777777" w:rsidR="00581C24" w:rsidRPr="002621EB" w:rsidRDefault="00581C24" w:rsidP="00493781"/>
        </w:tc>
        <w:tc>
          <w:tcPr>
            <w:tcW w:w="70" w:type="dxa"/>
            <w:vAlign w:val="center"/>
            <w:hideMark/>
          </w:tcPr>
          <w:p w14:paraId="1EE705DE" w14:textId="77777777" w:rsidR="00581C24" w:rsidRPr="002621EB" w:rsidRDefault="00581C24" w:rsidP="00493781"/>
        </w:tc>
        <w:tc>
          <w:tcPr>
            <w:tcW w:w="16" w:type="dxa"/>
            <w:vAlign w:val="center"/>
            <w:hideMark/>
          </w:tcPr>
          <w:p w14:paraId="1FD8C95A" w14:textId="77777777" w:rsidR="00581C24" w:rsidRPr="002621EB" w:rsidRDefault="00581C24" w:rsidP="00493781"/>
        </w:tc>
        <w:tc>
          <w:tcPr>
            <w:tcW w:w="6" w:type="dxa"/>
            <w:vAlign w:val="center"/>
            <w:hideMark/>
          </w:tcPr>
          <w:p w14:paraId="5AB141E8" w14:textId="77777777" w:rsidR="00581C24" w:rsidRPr="002621EB" w:rsidRDefault="00581C24" w:rsidP="00493781"/>
        </w:tc>
        <w:tc>
          <w:tcPr>
            <w:tcW w:w="690" w:type="dxa"/>
            <w:vAlign w:val="center"/>
            <w:hideMark/>
          </w:tcPr>
          <w:p w14:paraId="5D3A54AB" w14:textId="77777777" w:rsidR="00581C24" w:rsidRPr="002621EB" w:rsidRDefault="00581C24" w:rsidP="00493781"/>
        </w:tc>
        <w:tc>
          <w:tcPr>
            <w:tcW w:w="132" w:type="dxa"/>
            <w:vAlign w:val="center"/>
            <w:hideMark/>
          </w:tcPr>
          <w:p w14:paraId="21CF19D6" w14:textId="77777777" w:rsidR="00581C24" w:rsidRPr="002621EB" w:rsidRDefault="00581C24" w:rsidP="00493781"/>
        </w:tc>
        <w:tc>
          <w:tcPr>
            <w:tcW w:w="690" w:type="dxa"/>
            <w:vAlign w:val="center"/>
            <w:hideMark/>
          </w:tcPr>
          <w:p w14:paraId="211EE7EF" w14:textId="77777777" w:rsidR="00581C24" w:rsidRPr="002621EB" w:rsidRDefault="00581C24" w:rsidP="00493781"/>
        </w:tc>
        <w:tc>
          <w:tcPr>
            <w:tcW w:w="410" w:type="dxa"/>
            <w:vAlign w:val="center"/>
            <w:hideMark/>
          </w:tcPr>
          <w:p w14:paraId="39B4705A" w14:textId="77777777" w:rsidR="00581C24" w:rsidRPr="002621EB" w:rsidRDefault="00581C24" w:rsidP="00493781"/>
        </w:tc>
        <w:tc>
          <w:tcPr>
            <w:tcW w:w="16" w:type="dxa"/>
            <w:vAlign w:val="center"/>
            <w:hideMark/>
          </w:tcPr>
          <w:p w14:paraId="5A46ECD5" w14:textId="77777777" w:rsidR="00581C24" w:rsidRPr="002621EB" w:rsidRDefault="00581C24" w:rsidP="00493781"/>
        </w:tc>
        <w:tc>
          <w:tcPr>
            <w:tcW w:w="50" w:type="dxa"/>
            <w:vAlign w:val="center"/>
            <w:hideMark/>
          </w:tcPr>
          <w:p w14:paraId="6DF893CC" w14:textId="77777777" w:rsidR="00581C24" w:rsidRPr="002621EB" w:rsidRDefault="00581C24" w:rsidP="00493781"/>
        </w:tc>
        <w:tc>
          <w:tcPr>
            <w:tcW w:w="50" w:type="dxa"/>
            <w:vAlign w:val="center"/>
            <w:hideMark/>
          </w:tcPr>
          <w:p w14:paraId="744AF2F1" w14:textId="77777777" w:rsidR="00581C24" w:rsidRPr="002621EB" w:rsidRDefault="00581C24" w:rsidP="00493781"/>
        </w:tc>
      </w:tr>
      <w:tr w:rsidR="00581C24" w:rsidRPr="002621EB" w14:paraId="7E7DA2E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416F3CB" w14:textId="77777777" w:rsidR="00581C24" w:rsidRPr="002621EB" w:rsidRDefault="00581C24" w:rsidP="00493781">
            <w:r w:rsidRPr="002621EB">
              <w:t>419000</w:t>
            </w:r>
          </w:p>
        </w:tc>
        <w:tc>
          <w:tcPr>
            <w:tcW w:w="728" w:type="dxa"/>
            <w:tcBorders>
              <w:top w:val="nil"/>
              <w:left w:val="nil"/>
              <w:bottom w:val="nil"/>
              <w:right w:val="nil"/>
            </w:tcBorders>
            <w:shd w:val="clear" w:color="auto" w:fill="auto"/>
            <w:noWrap/>
            <w:vAlign w:val="bottom"/>
            <w:hideMark/>
          </w:tcPr>
          <w:p w14:paraId="2F93ACA8"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4F5370E3"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F1E95B9" w14:textId="77777777" w:rsidR="00581C24" w:rsidRPr="002621EB" w:rsidRDefault="00581C24" w:rsidP="00493781">
            <w:r w:rsidRPr="002621EB">
              <w:t>47000</w:t>
            </w:r>
          </w:p>
        </w:tc>
        <w:tc>
          <w:tcPr>
            <w:tcW w:w="1468" w:type="dxa"/>
            <w:tcBorders>
              <w:top w:val="nil"/>
              <w:left w:val="nil"/>
              <w:bottom w:val="nil"/>
              <w:right w:val="single" w:sz="8" w:space="0" w:color="auto"/>
            </w:tcBorders>
            <w:shd w:val="clear" w:color="auto" w:fill="auto"/>
            <w:noWrap/>
            <w:vAlign w:val="bottom"/>
            <w:hideMark/>
          </w:tcPr>
          <w:p w14:paraId="6362AB3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B4ED14A" w14:textId="77777777" w:rsidR="00581C24" w:rsidRPr="002621EB" w:rsidRDefault="00581C24" w:rsidP="00493781">
            <w:r w:rsidRPr="002621EB">
              <w:t>47000</w:t>
            </w:r>
          </w:p>
        </w:tc>
        <w:tc>
          <w:tcPr>
            <w:tcW w:w="768" w:type="dxa"/>
            <w:tcBorders>
              <w:top w:val="nil"/>
              <w:left w:val="nil"/>
              <w:bottom w:val="nil"/>
              <w:right w:val="single" w:sz="8" w:space="0" w:color="auto"/>
            </w:tcBorders>
            <w:shd w:val="clear" w:color="auto" w:fill="auto"/>
            <w:noWrap/>
            <w:vAlign w:val="bottom"/>
            <w:hideMark/>
          </w:tcPr>
          <w:p w14:paraId="79BFF732" w14:textId="77777777" w:rsidR="00581C24" w:rsidRPr="002621EB" w:rsidRDefault="00581C24" w:rsidP="00493781">
            <w:r w:rsidRPr="002621EB">
              <w:t>1,00</w:t>
            </w:r>
          </w:p>
        </w:tc>
        <w:tc>
          <w:tcPr>
            <w:tcW w:w="16" w:type="dxa"/>
            <w:vAlign w:val="center"/>
            <w:hideMark/>
          </w:tcPr>
          <w:p w14:paraId="547B27E8" w14:textId="77777777" w:rsidR="00581C24" w:rsidRPr="002621EB" w:rsidRDefault="00581C24" w:rsidP="00493781"/>
        </w:tc>
        <w:tc>
          <w:tcPr>
            <w:tcW w:w="6" w:type="dxa"/>
            <w:vAlign w:val="center"/>
            <w:hideMark/>
          </w:tcPr>
          <w:p w14:paraId="13B6DB1B" w14:textId="77777777" w:rsidR="00581C24" w:rsidRPr="002621EB" w:rsidRDefault="00581C24" w:rsidP="00493781"/>
        </w:tc>
        <w:tc>
          <w:tcPr>
            <w:tcW w:w="6" w:type="dxa"/>
            <w:vAlign w:val="center"/>
            <w:hideMark/>
          </w:tcPr>
          <w:p w14:paraId="69005CE5" w14:textId="77777777" w:rsidR="00581C24" w:rsidRPr="002621EB" w:rsidRDefault="00581C24" w:rsidP="00493781"/>
        </w:tc>
        <w:tc>
          <w:tcPr>
            <w:tcW w:w="6" w:type="dxa"/>
            <w:vAlign w:val="center"/>
            <w:hideMark/>
          </w:tcPr>
          <w:p w14:paraId="4DF89EF9" w14:textId="77777777" w:rsidR="00581C24" w:rsidRPr="002621EB" w:rsidRDefault="00581C24" w:rsidP="00493781"/>
        </w:tc>
        <w:tc>
          <w:tcPr>
            <w:tcW w:w="6" w:type="dxa"/>
            <w:vAlign w:val="center"/>
            <w:hideMark/>
          </w:tcPr>
          <w:p w14:paraId="55F791DE" w14:textId="77777777" w:rsidR="00581C24" w:rsidRPr="002621EB" w:rsidRDefault="00581C24" w:rsidP="00493781"/>
        </w:tc>
        <w:tc>
          <w:tcPr>
            <w:tcW w:w="6" w:type="dxa"/>
            <w:vAlign w:val="center"/>
            <w:hideMark/>
          </w:tcPr>
          <w:p w14:paraId="15A3E291" w14:textId="77777777" w:rsidR="00581C24" w:rsidRPr="002621EB" w:rsidRDefault="00581C24" w:rsidP="00493781"/>
        </w:tc>
        <w:tc>
          <w:tcPr>
            <w:tcW w:w="6" w:type="dxa"/>
            <w:vAlign w:val="center"/>
            <w:hideMark/>
          </w:tcPr>
          <w:p w14:paraId="4B37A440" w14:textId="77777777" w:rsidR="00581C24" w:rsidRPr="002621EB" w:rsidRDefault="00581C24" w:rsidP="00493781"/>
        </w:tc>
        <w:tc>
          <w:tcPr>
            <w:tcW w:w="801" w:type="dxa"/>
            <w:vAlign w:val="center"/>
            <w:hideMark/>
          </w:tcPr>
          <w:p w14:paraId="30A50158" w14:textId="77777777" w:rsidR="00581C24" w:rsidRPr="002621EB" w:rsidRDefault="00581C24" w:rsidP="00493781"/>
        </w:tc>
        <w:tc>
          <w:tcPr>
            <w:tcW w:w="690" w:type="dxa"/>
            <w:vAlign w:val="center"/>
            <w:hideMark/>
          </w:tcPr>
          <w:p w14:paraId="45315B7E" w14:textId="77777777" w:rsidR="00581C24" w:rsidRPr="002621EB" w:rsidRDefault="00581C24" w:rsidP="00493781"/>
        </w:tc>
        <w:tc>
          <w:tcPr>
            <w:tcW w:w="801" w:type="dxa"/>
            <w:vAlign w:val="center"/>
            <w:hideMark/>
          </w:tcPr>
          <w:p w14:paraId="118FD867" w14:textId="77777777" w:rsidR="00581C24" w:rsidRPr="002621EB" w:rsidRDefault="00581C24" w:rsidP="00493781"/>
        </w:tc>
        <w:tc>
          <w:tcPr>
            <w:tcW w:w="578" w:type="dxa"/>
            <w:vAlign w:val="center"/>
            <w:hideMark/>
          </w:tcPr>
          <w:p w14:paraId="566DA2E9" w14:textId="77777777" w:rsidR="00581C24" w:rsidRPr="002621EB" w:rsidRDefault="00581C24" w:rsidP="00493781"/>
        </w:tc>
        <w:tc>
          <w:tcPr>
            <w:tcW w:w="701" w:type="dxa"/>
            <w:vAlign w:val="center"/>
            <w:hideMark/>
          </w:tcPr>
          <w:p w14:paraId="470FA706" w14:textId="77777777" w:rsidR="00581C24" w:rsidRPr="002621EB" w:rsidRDefault="00581C24" w:rsidP="00493781"/>
        </w:tc>
        <w:tc>
          <w:tcPr>
            <w:tcW w:w="132" w:type="dxa"/>
            <w:vAlign w:val="center"/>
            <w:hideMark/>
          </w:tcPr>
          <w:p w14:paraId="3E877DFA" w14:textId="77777777" w:rsidR="00581C24" w:rsidRPr="002621EB" w:rsidRDefault="00581C24" w:rsidP="00493781"/>
        </w:tc>
        <w:tc>
          <w:tcPr>
            <w:tcW w:w="70" w:type="dxa"/>
            <w:vAlign w:val="center"/>
            <w:hideMark/>
          </w:tcPr>
          <w:p w14:paraId="6EF8AFC4" w14:textId="77777777" w:rsidR="00581C24" w:rsidRPr="002621EB" w:rsidRDefault="00581C24" w:rsidP="00493781"/>
        </w:tc>
        <w:tc>
          <w:tcPr>
            <w:tcW w:w="16" w:type="dxa"/>
            <w:vAlign w:val="center"/>
            <w:hideMark/>
          </w:tcPr>
          <w:p w14:paraId="557BEB23" w14:textId="77777777" w:rsidR="00581C24" w:rsidRPr="002621EB" w:rsidRDefault="00581C24" w:rsidP="00493781"/>
        </w:tc>
        <w:tc>
          <w:tcPr>
            <w:tcW w:w="6" w:type="dxa"/>
            <w:vAlign w:val="center"/>
            <w:hideMark/>
          </w:tcPr>
          <w:p w14:paraId="0DF87E27" w14:textId="77777777" w:rsidR="00581C24" w:rsidRPr="002621EB" w:rsidRDefault="00581C24" w:rsidP="00493781"/>
        </w:tc>
        <w:tc>
          <w:tcPr>
            <w:tcW w:w="690" w:type="dxa"/>
            <w:vAlign w:val="center"/>
            <w:hideMark/>
          </w:tcPr>
          <w:p w14:paraId="110C48E1" w14:textId="77777777" w:rsidR="00581C24" w:rsidRPr="002621EB" w:rsidRDefault="00581C24" w:rsidP="00493781"/>
        </w:tc>
        <w:tc>
          <w:tcPr>
            <w:tcW w:w="132" w:type="dxa"/>
            <w:vAlign w:val="center"/>
            <w:hideMark/>
          </w:tcPr>
          <w:p w14:paraId="1F54A7BF" w14:textId="77777777" w:rsidR="00581C24" w:rsidRPr="002621EB" w:rsidRDefault="00581C24" w:rsidP="00493781"/>
        </w:tc>
        <w:tc>
          <w:tcPr>
            <w:tcW w:w="690" w:type="dxa"/>
            <w:vAlign w:val="center"/>
            <w:hideMark/>
          </w:tcPr>
          <w:p w14:paraId="0DB41338" w14:textId="77777777" w:rsidR="00581C24" w:rsidRPr="002621EB" w:rsidRDefault="00581C24" w:rsidP="00493781"/>
        </w:tc>
        <w:tc>
          <w:tcPr>
            <w:tcW w:w="410" w:type="dxa"/>
            <w:vAlign w:val="center"/>
            <w:hideMark/>
          </w:tcPr>
          <w:p w14:paraId="50521419" w14:textId="77777777" w:rsidR="00581C24" w:rsidRPr="002621EB" w:rsidRDefault="00581C24" w:rsidP="00493781"/>
        </w:tc>
        <w:tc>
          <w:tcPr>
            <w:tcW w:w="16" w:type="dxa"/>
            <w:vAlign w:val="center"/>
            <w:hideMark/>
          </w:tcPr>
          <w:p w14:paraId="77D9EB3B" w14:textId="77777777" w:rsidR="00581C24" w:rsidRPr="002621EB" w:rsidRDefault="00581C24" w:rsidP="00493781"/>
        </w:tc>
        <w:tc>
          <w:tcPr>
            <w:tcW w:w="50" w:type="dxa"/>
            <w:vAlign w:val="center"/>
            <w:hideMark/>
          </w:tcPr>
          <w:p w14:paraId="7E2222B4" w14:textId="77777777" w:rsidR="00581C24" w:rsidRPr="002621EB" w:rsidRDefault="00581C24" w:rsidP="00493781"/>
        </w:tc>
        <w:tc>
          <w:tcPr>
            <w:tcW w:w="50" w:type="dxa"/>
            <w:vAlign w:val="center"/>
            <w:hideMark/>
          </w:tcPr>
          <w:p w14:paraId="7E9A3F5C" w14:textId="77777777" w:rsidR="00581C24" w:rsidRPr="002621EB" w:rsidRDefault="00581C24" w:rsidP="00493781"/>
        </w:tc>
      </w:tr>
      <w:tr w:rsidR="00581C24" w:rsidRPr="002621EB" w14:paraId="3C82089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4DE98A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A9450A8" w14:textId="77777777" w:rsidR="00581C24" w:rsidRPr="002621EB" w:rsidRDefault="00581C24" w:rsidP="00493781">
            <w:r w:rsidRPr="002621EB">
              <w:t>419100</w:t>
            </w:r>
          </w:p>
        </w:tc>
        <w:tc>
          <w:tcPr>
            <w:tcW w:w="10654" w:type="dxa"/>
            <w:tcBorders>
              <w:top w:val="nil"/>
              <w:left w:val="nil"/>
              <w:bottom w:val="nil"/>
              <w:right w:val="nil"/>
            </w:tcBorders>
            <w:shd w:val="clear" w:color="auto" w:fill="auto"/>
            <w:vAlign w:val="bottom"/>
            <w:hideMark/>
          </w:tcPr>
          <w:p w14:paraId="06E72A2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D47F972" w14:textId="77777777" w:rsidR="00581C24" w:rsidRPr="002621EB" w:rsidRDefault="00581C24" w:rsidP="00493781">
            <w:r w:rsidRPr="002621EB">
              <w:t>47000</w:t>
            </w:r>
          </w:p>
        </w:tc>
        <w:tc>
          <w:tcPr>
            <w:tcW w:w="1468" w:type="dxa"/>
            <w:tcBorders>
              <w:top w:val="nil"/>
              <w:left w:val="nil"/>
              <w:bottom w:val="nil"/>
              <w:right w:val="single" w:sz="8" w:space="0" w:color="auto"/>
            </w:tcBorders>
            <w:shd w:val="clear" w:color="auto" w:fill="auto"/>
            <w:noWrap/>
            <w:vAlign w:val="bottom"/>
            <w:hideMark/>
          </w:tcPr>
          <w:p w14:paraId="7D3972D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FF86A38" w14:textId="77777777" w:rsidR="00581C24" w:rsidRPr="002621EB" w:rsidRDefault="00581C24" w:rsidP="00493781">
            <w:r w:rsidRPr="002621EB">
              <w:t>47000</w:t>
            </w:r>
          </w:p>
        </w:tc>
        <w:tc>
          <w:tcPr>
            <w:tcW w:w="768" w:type="dxa"/>
            <w:tcBorders>
              <w:top w:val="nil"/>
              <w:left w:val="nil"/>
              <w:bottom w:val="nil"/>
              <w:right w:val="single" w:sz="8" w:space="0" w:color="auto"/>
            </w:tcBorders>
            <w:shd w:val="clear" w:color="auto" w:fill="auto"/>
            <w:noWrap/>
            <w:vAlign w:val="bottom"/>
            <w:hideMark/>
          </w:tcPr>
          <w:p w14:paraId="180FA968" w14:textId="77777777" w:rsidR="00581C24" w:rsidRPr="002621EB" w:rsidRDefault="00581C24" w:rsidP="00493781">
            <w:r w:rsidRPr="002621EB">
              <w:t>1,00</w:t>
            </w:r>
          </w:p>
        </w:tc>
        <w:tc>
          <w:tcPr>
            <w:tcW w:w="16" w:type="dxa"/>
            <w:vAlign w:val="center"/>
            <w:hideMark/>
          </w:tcPr>
          <w:p w14:paraId="2BE2C410" w14:textId="77777777" w:rsidR="00581C24" w:rsidRPr="002621EB" w:rsidRDefault="00581C24" w:rsidP="00493781"/>
        </w:tc>
        <w:tc>
          <w:tcPr>
            <w:tcW w:w="6" w:type="dxa"/>
            <w:vAlign w:val="center"/>
            <w:hideMark/>
          </w:tcPr>
          <w:p w14:paraId="35886604" w14:textId="77777777" w:rsidR="00581C24" w:rsidRPr="002621EB" w:rsidRDefault="00581C24" w:rsidP="00493781"/>
        </w:tc>
        <w:tc>
          <w:tcPr>
            <w:tcW w:w="6" w:type="dxa"/>
            <w:vAlign w:val="center"/>
            <w:hideMark/>
          </w:tcPr>
          <w:p w14:paraId="4CBE76E0" w14:textId="77777777" w:rsidR="00581C24" w:rsidRPr="002621EB" w:rsidRDefault="00581C24" w:rsidP="00493781"/>
        </w:tc>
        <w:tc>
          <w:tcPr>
            <w:tcW w:w="6" w:type="dxa"/>
            <w:vAlign w:val="center"/>
            <w:hideMark/>
          </w:tcPr>
          <w:p w14:paraId="41E35DE5" w14:textId="77777777" w:rsidR="00581C24" w:rsidRPr="002621EB" w:rsidRDefault="00581C24" w:rsidP="00493781"/>
        </w:tc>
        <w:tc>
          <w:tcPr>
            <w:tcW w:w="6" w:type="dxa"/>
            <w:vAlign w:val="center"/>
            <w:hideMark/>
          </w:tcPr>
          <w:p w14:paraId="4A95F0F5" w14:textId="77777777" w:rsidR="00581C24" w:rsidRPr="002621EB" w:rsidRDefault="00581C24" w:rsidP="00493781"/>
        </w:tc>
        <w:tc>
          <w:tcPr>
            <w:tcW w:w="6" w:type="dxa"/>
            <w:vAlign w:val="center"/>
            <w:hideMark/>
          </w:tcPr>
          <w:p w14:paraId="7549CDE1" w14:textId="77777777" w:rsidR="00581C24" w:rsidRPr="002621EB" w:rsidRDefault="00581C24" w:rsidP="00493781"/>
        </w:tc>
        <w:tc>
          <w:tcPr>
            <w:tcW w:w="6" w:type="dxa"/>
            <w:vAlign w:val="center"/>
            <w:hideMark/>
          </w:tcPr>
          <w:p w14:paraId="2B6C19A4" w14:textId="77777777" w:rsidR="00581C24" w:rsidRPr="002621EB" w:rsidRDefault="00581C24" w:rsidP="00493781"/>
        </w:tc>
        <w:tc>
          <w:tcPr>
            <w:tcW w:w="801" w:type="dxa"/>
            <w:vAlign w:val="center"/>
            <w:hideMark/>
          </w:tcPr>
          <w:p w14:paraId="6D206771" w14:textId="77777777" w:rsidR="00581C24" w:rsidRPr="002621EB" w:rsidRDefault="00581C24" w:rsidP="00493781"/>
        </w:tc>
        <w:tc>
          <w:tcPr>
            <w:tcW w:w="690" w:type="dxa"/>
            <w:vAlign w:val="center"/>
            <w:hideMark/>
          </w:tcPr>
          <w:p w14:paraId="0F2D431B" w14:textId="77777777" w:rsidR="00581C24" w:rsidRPr="002621EB" w:rsidRDefault="00581C24" w:rsidP="00493781"/>
        </w:tc>
        <w:tc>
          <w:tcPr>
            <w:tcW w:w="801" w:type="dxa"/>
            <w:vAlign w:val="center"/>
            <w:hideMark/>
          </w:tcPr>
          <w:p w14:paraId="56740965" w14:textId="77777777" w:rsidR="00581C24" w:rsidRPr="002621EB" w:rsidRDefault="00581C24" w:rsidP="00493781"/>
        </w:tc>
        <w:tc>
          <w:tcPr>
            <w:tcW w:w="578" w:type="dxa"/>
            <w:vAlign w:val="center"/>
            <w:hideMark/>
          </w:tcPr>
          <w:p w14:paraId="3C995670" w14:textId="77777777" w:rsidR="00581C24" w:rsidRPr="002621EB" w:rsidRDefault="00581C24" w:rsidP="00493781"/>
        </w:tc>
        <w:tc>
          <w:tcPr>
            <w:tcW w:w="701" w:type="dxa"/>
            <w:vAlign w:val="center"/>
            <w:hideMark/>
          </w:tcPr>
          <w:p w14:paraId="6195CBFF" w14:textId="77777777" w:rsidR="00581C24" w:rsidRPr="002621EB" w:rsidRDefault="00581C24" w:rsidP="00493781"/>
        </w:tc>
        <w:tc>
          <w:tcPr>
            <w:tcW w:w="132" w:type="dxa"/>
            <w:vAlign w:val="center"/>
            <w:hideMark/>
          </w:tcPr>
          <w:p w14:paraId="4ABFD026" w14:textId="77777777" w:rsidR="00581C24" w:rsidRPr="002621EB" w:rsidRDefault="00581C24" w:rsidP="00493781"/>
        </w:tc>
        <w:tc>
          <w:tcPr>
            <w:tcW w:w="70" w:type="dxa"/>
            <w:vAlign w:val="center"/>
            <w:hideMark/>
          </w:tcPr>
          <w:p w14:paraId="3BA12BD4" w14:textId="77777777" w:rsidR="00581C24" w:rsidRPr="002621EB" w:rsidRDefault="00581C24" w:rsidP="00493781"/>
        </w:tc>
        <w:tc>
          <w:tcPr>
            <w:tcW w:w="16" w:type="dxa"/>
            <w:vAlign w:val="center"/>
            <w:hideMark/>
          </w:tcPr>
          <w:p w14:paraId="311B3EAE" w14:textId="77777777" w:rsidR="00581C24" w:rsidRPr="002621EB" w:rsidRDefault="00581C24" w:rsidP="00493781"/>
        </w:tc>
        <w:tc>
          <w:tcPr>
            <w:tcW w:w="6" w:type="dxa"/>
            <w:vAlign w:val="center"/>
            <w:hideMark/>
          </w:tcPr>
          <w:p w14:paraId="7D406ACE" w14:textId="77777777" w:rsidR="00581C24" w:rsidRPr="002621EB" w:rsidRDefault="00581C24" w:rsidP="00493781"/>
        </w:tc>
        <w:tc>
          <w:tcPr>
            <w:tcW w:w="690" w:type="dxa"/>
            <w:vAlign w:val="center"/>
            <w:hideMark/>
          </w:tcPr>
          <w:p w14:paraId="2B4E599F" w14:textId="77777777" w:rsidR="00581C24" w:rsidRPr="002621EB" w:rsidRDefault="00581C24" w:rsidP="00493781"/>
        </w:tc>
        <w:tc>
          <w:tcPr>
            <w:tcW w:w="132" w:type="dxa"/>
            <w:vAlign w:val="center"/>
            <w:hideMark/>
          </w:tcPr>
          <w:p w14:paraId="77D0FB1B" w14:textId="77777777" w:rsidR="00581C24" w:rsidRPr="002621EB" w:rsidRDefault="00581C24" w:rsidP="00493781"/>
        </w:tc>
        <w:tc>
          <w:tcPr>
            <w:tcW w:w="690" w:type="dxa"/>
            <w:vAlign w:val="center"/>
            <w:hideMark/>
          </w:tcPr>
          <w:p w14:paraId="273E2C8D" w14:textId="77777777" w:rsidR="00581C24" w:rsidRPr="002621EB" w:rsidRDefault="00581C24" w:rsidP="00493781"/>
        </w:tc>
        <w:tc>
          <w:tcPr>
            <w:tcW w:w="410" w:type="dxa"/>
            <w:vAlign w:val="center"/>
            <w:hideMark/>
          </w:tcPr>
          <w:p w14:paraId="173FECE0" w14:textId="77777777" w:rsidR="00581C24" w:rsidRPr="002621EB" w:rsidRDefault="00581C24" w:rsidP="00493781"/>
        </w:tc>
        <w:tc>
          <w:tcPr>
            <w:tcW w:w="16" w:type="dxa"/>
            <w:vAlign w:val="center"/>
            <w:hideMark/>
          </w:tcPr>
          <w:p w14:paraId="0A6F0414" w14:textId="77777777" w:rsidR="00581C24" w:rsidRPr="002621EB" w:rsidRDefault="00581C24" w:rsidP="00493781"/>
        </w:tc>
        <w:tc>
          <w:tcPr>
            <w:tcW w:w="50" w:type="dxa"/>
            <w:vAlign w:val="center"/>
            <w:hideMark/>
          </w:tcPr>
          <w:p w14:paraId="5FFC174E" w14:textId="77777777" w:rsidR="00581C24" w:rsidRPr="002621EB" w:rsidRDefault="00581C24" w:rsidP="00493781"/>
        </w:tc>
        <w:tc>
          <w:tcPr>
            <w:tcW w:w="50" w:type="dxa"/>
            <w:vAlign w:val="center"/>
            <w:hideMark/>
          </w:tcPr>
          <w:p w14:paraId="6516F356" w14:textId="77777777" w:rsidR="00581C24" w:rsidRPr="002621EB" w:rsidRDefault="00581C24" w:rsidP="00493781"/>
        </w:tc>
      </w:tr>
      <w:tr w:rsidR="00581C24" w:rsidRPr="002621EB" w14:paraId="194FB06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38FE38A" w14:textId="77777777" w:rsidR="00581C24" w:rsidRPr="002621EB" w:rsidRDefault="00581C24" w:rsidP="00493781">
            <w:r w:rsidRPr="002621EB">
              <w:t>480000</w:t>
            </w:r>
          </w:p>
        </w:tc>
        <w:tc>
          <w:tcPr>
            <w:tcW w:w="728" w:type="dxa"/>
            <w:tcBorders>
              <w:top w:val="nil"/>
              <w:left w:val="nil"/>
              <w:bottom w:val="nil"/>
              <w:right w:val="nil"/>
            </w:tcBorders>
            <w:shd w:val="clear" w:color="auto" w:fill="auto"/>
            <w:noWrap/>
            <w:vAlign w:val="bottom"/>
            <w:hideMark/>
          </w:tcPr>
          <w:p w14:paraId="221913C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719842D" w14:textId="77777777" w:rsidR="00581C24" w:rsidRPr="002621EB" w:rsidRDefault="00581C24" w:rsidP="00493781">
            <w:r w:rsidRPr="002621EB">
              <w:t xml:space="preserve">Т р а н с ф е р и   </w:t>
            </w:r>
            <w:proofErr w:type="spellStart"/>
            <w:r w:rsidRPr="002621EB">
              <w:t>и</w:t>
            </w:r>
            <w:proofErr w:type="spellEnd"/>
            <w:r w:rsidRPr="002621EB">
              <w:t xml:space="preserve"> з м е ђ у   </w:t>
            </w:r>
            <w:proofErr w:type="gramStart"/>
            <w:r w:rsidRPr="002621EB">
              <w:t>и  у</w:t>
            </w:r>
            <w:proofErr w:type="gramEnd"/>
            <w:r w:rsidRPr="002621EB">
              <w:t xml:space="preserve"> н у т а р   ј е д и н и ц а   в л а с т и  </w:t>
            </w:r>
          </w:p>
        </w:tc>
        <w:tc>
          <w:tcPr>
            <w:tcW w:w="1308" w:type="dxa"/>
            <w:tcBorders>
              <w:top w:val="nil"/>
              <w:left w:val="single" w:sz="8" w:space="0" w:color="auto"/>
              <w:bottom w:val="nil"/>
              <w:right w:val="single" w:sz="8" w:space="0" w:color="auto"/>
            </w:tcBorders>
            <w:shd w:val="clear" w:color="auto" w:fill="auto"/>
            <w:noWrap/>
            <w:vAlign w:val="bottom"/>
            <w:hideMark/>
          </w:tcPr>
          <w:p w14:paraId="68F090FB" w14:textId="77777777" w:rsidR="00581C24" w:rsidRPr="002621EB" w:rsidRDefault="00581C24" w:rsidP="00493781">
            <w:r w:rsidRPr="002621EB">
              <w:t>17300</w:t>
            </w:r>
          </w:p>
        </w:tc>
        <w:tc>
          <w:tcPr>
            <w:tcW w:w="1468" w:type="dxa"/>
            <w:tcBorders>
              <w:top w:val="nil"/>
              <w:left w:val="nil"/>
              <w:bottom w:val="nil"/>
              <w:right w:val="single" w:sz="8" w:space="0" w:color="auto"/>
            </w:tcBorders>
            <w:shd w:val="clear" w:color="auto" w:fill="auto"/>
            <w:noWrap/>
            <w:vAlign w:val="bottom"/>
            <w:hideMark/>
          </w:tcPr>
          <w:p w14:paraId="6FF6D6D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B9C8790" w14:textId="77777777" w:rsidR="00581C24" w:rsidRPr="002621EB" w:rsidRDefault="00581C24" w:rsidP="00493781">
            <w:r w:rsidRPr="002621EB">
              <w:t>17300</w:t>
            </w:r>
          </w:p>
        </w:tc>
        <w:tc>
          <w:tcPr>
            <w:tcW w:w="768" w:type="dxa"/>
            <w:tcBorders>
              <w:top w:val="nil"/>
              <w:left w:val="nil"/>
              <w:bottom w:val="nil"/>
              <w:right w:val="single" w:sz="8" w:space="0" w:color="auto"/>
            </w:tcBorders>
            <w:shd w:val="clear" w:color="auto" w:fill="auto"/>
            <w:noWrap/>
            <w:vAlign w:val="bottom"/>
            <w:hideMark/>
          </w:tcPr>
          <w:p w14:paraId="6F098596" w14:textId="77777777" w:rsidR="00581C24" w:rsidRPr="002621EB" w:rsidRDefault="00581C24" w:rsidP="00493781">
            <w:r w:rsidRPr="002621EB">
              <w:t>1,00</w:t>
            </w:r>
          </w:p>
        </w:tc>
        <w:tc>
          <w:tcPr>
            <w:tcW w:w="16" w:type="dxa"/>
            <w:vAlign w:val="center"/>
            <w:hideMark/>
          </w:tcPr>
          <w:p w14:paraId="5B56C972" w14:textId="77777777" w:rsidR="00581C24" w:rsidRPr="002621EB" w:rsidRDefault="00581C24" w:rsidP="00493781"/>
        </w:tc>
        <w:tc>
          <w:tcPr>
            <w:tcW w:w="6" w:type="dxa"/>
            <w:vAlign w:val="center"/>
            <w:hideMark/>
          </w:tcPr>
          <w:p w14:paraId="2B7B014B" w14:textId="77777777" w:rsidR="00581C24" w:rsidRPr="002621EB" w:rsidRDefault="00581C24" w:rsidP="00493781"/>
        </w:tc>
        <w:tc>
          <w:tcPr>
            <w:tcW w:w="6" w:type="dxa"/>
            <w:vAlign w:val="center"/>
            <w:hideMark/>
          </w:tcPr>
          <w:p w14:paraId="28ED5CC9" w14:textId="77777777" w:rsidR="00581C24" w:rsidRPr="002621EB" w:rsidRDefault="00581C24" w:rsidP="00493781"/>
        </w:tc>
        <w:tc>
          <w:tcPr>
            <w:tcW w:w="6" w:type="dxa"/>
            <w:vAlign w:val="center"/>
            <w:hideMark/>
          </w:tcPr>
          <w:p w14:paraId="350D49E3" w14:textId="77777777" w:rsidR="00581C24" w:rsidRPr="002621EB" w:rsidRDefault="00581C24" w:rsidP="00493781"/>
        </w:tc>
        <w:tc>
          <w:tcPr>
            <w:tcW w:w="6" w:type="dxa"/>
            <w:vAlign w:val="center"/>
            <w:hideMark/>
          </w:tcPr>
          <w:p w14:paraId="59D84C26" w14:textId="77777777" w:rsidR="00581C24" w:rsidRPr="002621EB" w:rsidRDefault="00581C24" w:rsidP="00493781"/>
        </w:tc>
        <w:tc>
          <w:tcPr>
            <w:tcW w:w="6" w:type="dxa"/>
            <w:vAlign w:val="center"/>
            <w:hideMark/>
          </w:tcPr>
          <w:p w14:paraId="59EE40F8" w14:textId="77777777" w:rsidR="00581C24" w:rsidRPr="002621EB" w:rsidRDefault="00581C24" w:rsidP="00493781"/>
        </w:tc>
        <w:tc>
          <w:tcPr>
            <w:tcW w:w="6" w:type="dxa"/>
            <w:vAlign w:val="center"/>
            <w:hideMark/>
          </w:tcPr>
          <w:p w14:paraId="243F4AE7" w14:textId="77777777" w:rsidR="00581C24" w:rsidRPr="002621EB" w:rsidRDefault="00581C24" w:rsidP="00493781"/>
        </w:tc>
        <w:tc>
          <w:tcPr>
            <w:tcW w:w="801" w:type="dxa"/>
            <w:vAlign w:val="center"/>
            <w:hideMark/>
          </w:tcPr>
          <w:p w14:paraId="2B294D78" w14:textId="77777777" w:rsidR="00581C24" w:rsidRPr="002621EB" w:rsidRDefault="00581C24" w:rsidP="00493781"/>
        </w:tc>
        <w:tc>
          <w:tcPr>
            <w:tcW w:w="690" w:type="dxa"/>
            <w:vAlign w:val="center"/>
            <w:hideMark/>
          </w:tcPr>
          <w:p w14:paraId="6A8DCE5B" w14:textId="77777777" w:rsidR="00581C24" w:rsidRPr="002621EB" w:rsidRDefault="00581C24" w:rsidP="00493781"/>
        </w:tc>
        <w:tc>
          <w:tcPr>
            <w:tcW w:w="801" w:type="dxa"/>
            <w:vAlign w:val="center"/>
            <w:hideMark/>
          </w:tcPr>
          <w:p w14:paraId="5D326A20" w14:textId="77777777" w:rsidR="00581C24" w:rsidRPr="002621EB" w:rsidRDefault="00581C24" w:rsidP="00493781"/>
        </w:tc>
        <w:tc>
          <w:tcPr>
            <w:tcW w:w="578" w:type="dxa"/>
            <w:vAlign w:val="center"/>
            <w:hideMark/>
          </w:tcPr>
          <w:p w14:paraId="721E2B22" w14:textId="77777777" w:rsidR="00581C24" w:rsidRPr="002621EB" w:rsidRDefault="00581C24" w:rsidP="00493781"/>
        </w:tc>
        <w:tc>
          <w:tcPr>
            <w:tcW w:w="701" w:type="dxa"/>
            <w:vAlign w:val="center"/>
            <w:hideMark/>
          </w:tcPr>
          <w:p w14:paraId="0A69AB92" w14:textId="77777777" w:rsidR="00581C24" w:rsidRPr="002621EB" w:rsidRDefault="00581C24" w:rsidP="00493781"/>
        </w:tc>
        <w:tc>
          <w:tcPr>
            <w:tcW w:w="132" w:type="dxa"/>
            <w:vAlign w:val="center"/>
            <w:hideMark/>
          </w:tcPr>
          <w:p w14:paraId="12E7A907" w14:textId="77777777" w:rsidR="00581C24" w:rsidRPr="002621EB" w:rsidRDefault="00581C24" w:rsidP="00493781"/>
        </w:tc>
        <w:tc>
          <w:tcPr>
            <w:tcW w:w="70" w:type="dxa"/>
            <w:vAlign w:val="center"/>
            <w:hideMark/>
          </w:tcPr>
          <w:p w14:paraId="5C4C32BB" w14:textId="77777777" w:rsidR="00581C24" w:rsidRPr="002621EB" w:rsidRDefault="00581C24" w:rsidP="00493781"/>
        </w:tc>
        <w:tc>
          <w:tcPr>
            <w:tcW w:w="16" w:type="dxa"/>
            <w:vAlign w:val="center"/>
            <w:hideMark/>
          </w:tcPr>
          <w:p w14:paraId="72430AD2" w14:textId="77777777" w:rsidR="00581C24" w:rsidRPr="002621EB" w:rsidRDefault="00581C24" w:rsidP="00493781"/>
        </w:tc>
        <w:tc>
          <w:tcPr>
            <w:tcW w:w="6" w:type="dxa"/>
            <w:vAlign w:val="center"/>
            <w:hideMark/>
          </w:tcPr>
          <w:p w14:paraId="110300CB" w14:textId="77777777" w:rsidR="00581C24" w:rsidRPr="002621EB" w:rsidRDefault="00581C24" w:rsidP="00493781"/>
        </w:tc>
        <w:tc>
          <w:tcPr>
            <w:tcW w:w="690" w:type="dxa"/>
            <w:vAlign w:val="center"/>
            <w:hideMark/>
          </w:tcPr>
          <w:p w14:paraId="3B4231CE" w14:textId="77777777" w:rsidR="00581C24" w:rsidRPr="002621EB" w:rsidRDefault="00581C24" w:rsidP="00493781"/>
        </w:tc>
        <w:tc>
          <w:tcPr>
            <w:tcW w:w="132" w:type="dxa"/>
            <w:vAlign w:val="center"/>
            <w:hideMark/>
          </w:tcPr>
          <w:p w14:paraId="757D7F4E" w14:textId="77777777" w:rsidR="00581C24" w:rsidRPr="002621EB" w:rsidRDefault="00581C24" w:rsidP="00493781"/>
        </w:tc>
        <w:tc>
          <w:tcPr>
            <w:tcW w:w="690" w:type="dxa"/>
            <w:vAlign w:val="center"/>
            <w:hideMark/>
          </w:tcPr>
          <w:p w14:paraId="6A89BA83" w14:textId="77777777" w:rsidR="00581C24" w:rsidRPr="002621EB" w:rsidRDefault="00581C24" w:rsidP="00493781"/>
        </w:tc>
        <w:tc>
          <w:tcPr>
            <w:tcW w:w="410" w:type="dxa"/>
            <w:vAlign w:val="center"/>
            <w:hideMark/>
          </w:tcPr>
          <w:p w14:paraId="40C51213" w14:textId="77777777" w:rsidR="00581C24" w:rsidRPr="002621EB" w:rsidRDefault="00581C24" w:rsidP="00493781"/>
        </w:tc>
        <w:tc>
          <w:tcPr>
            <w:tcW w:w="16" w:type="dxa"/>
            <w:vAlign w:val="center"/>
            <w:hideMark/>
          </w:tcPr>
          <w:p w14:paraId="63533E9D" w14:textId="77777777" w:rsidR="00581C24" w:rsidRPr="002621EB" w:rsidRDefault="00581C24" w:rsidP="00493781"/>
        </w:tc>
        <w:tc>
          <w:tcPr>
            <w:tcW w:w="50" w:type="dxa"/>
            <w:vAlign w:val="center"/>
            <w:hideMark/>
          </w:tcPr>
          <w:p w14:paraId="0B95F377" w14:textId="77777777" w:rsidR="00581C24" w:rsidRPr="002621EB" w:rsidRDefault="00581C24" w:rsidP="00493781"/>
        </w:tc>
        <w:tc>
          <w:tcPr>
            <w:tcW w:w="50" w:type="dxa"/>
            <w:vAlign w:val="center"/>
            <w:hideMark/>
          </w:tcPr>
          <w:p w14:paraId="12A9DB53" w14:textId="77777777" w:rsidR="00581C24" w:rsidRPr="002621EB" w:rsidRDefault="00581C24" w:rsidP="00493781"/>
        </w:tc>
      </w:tr>
      <w:tr w:rsidR="00581C24" w:rsidRPr="002621EB" w14:paraId="7021AAB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12E600B" w14:textId="77777777" w:rsidR="00581C24" w:rsidRPr="002621EB" w:rsidRDefault="00581C24" w:rsidP="00493781">
            <w:r w:rsidRPr="002621EB">
              <w:t>487000</w:t>
            </w:r>
          </w:p>
        </w:tc>
        <w:tc>
          <w:tcPr>
            <w:tcW w:w="728" w:type="dxa"/>
            <w:tcBorders>
              <w:top w:val="nil"/>
              <w:left w:val="nil"/>
              <w:bottom w:val="nil"/>
              <w:right w:val="nil"/>
            </w:tcBorders>
            <w:shd w:val="clear" w:color="auto" w:fill="auto"/>
            <w:noWrap/>
            <w:vAlign w:val="bottom"/>
            <w:hideMark/>
          </w:tcPr>
          <w:p w14:paraId="0B27419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C0B1AA9"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различитих</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10AAE12" w14:textId="77777777" w:rsidR="00581C24" w:rsidRPr="002621EB" w:rsidRDefault="00581C24" w:rsidP="00493781">
            <w:r w:rsidRPr="002621EB">
              <w:t>17300</w:t>
            </w:r>
          </w:p>
        </w:tc>
        <w:tc>
          <w:tcPr>
            <w:tcW w:w="1468" w:type="dxa"/>
            <w:tcBorders>
              <w:top w:val="nil"/>
              <w:left w:val="nil"/>
              <w:bottom w:val="nil"/>
              <w:right w:val="single" w:sz="8" w:space="0" w:color="auto"/>
            </w:tcBorders>
            <w:shd w:val="clear" w:color="auto" w:fill="auto"/>
            <w:noWrap/>
            <w:vAlign w:val="bottom"/>
            <w:hideMark/>
          </w:tcPr>
          <w:p w14:paraId="21C4B8F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2F7A535" w14:textId="77777777" w:rsidR="00581C24" w:rsidRPr="002621EB" w:rsidRDefault="00581C24" w:rsidP="00493781">
            <w:r w:rsidRPr="002621EB">
              <w:t>17300</w:t>
            </w:r>
          </w:p>
        </w:tc>
        <w:tc>
          <w:tcPr>
            <w:tcW w:w="768" w:type="dxa"/>
            <w:tcBorders>
              <w:top w:val="nil"/>
              <w:left w:val="nil"/>
              <w:bottom w:val="nil"/>
              <w:right w:val="single" w:sz="8" w:space="0" w:color="auto"/>
            </w:tcBorders>
            <w:shd w:val="clear" w:color="auto" w:fill="auto"/>
            <w:noWrap/>
            <w:vAlign w:val="bottom"/>
            <w:hideMark/>
          </w:tcPr>
          <w:p w14:paraId="4189A9D0" w14:textId="77777777" w:rsidR="00581C24" w:rsidRPr="002621EB" w:rsidRDefault="00581C24" w:rsidP="00493781">
            <w:r w:rsidRPr="002621EB">
              <w:t>1,00</w:t>
            </w:r>
          </w:p>
        </w:tc>
        <w:tc>
          <w:tcPr>
            <w:tcW w:w="16" w:type="dxa"/>
            <w:vAlign w:val="center"/>
            <w:hideMark/>
          </w:tcPr>
          <w:p w14:paraId="594455F2" w14:textId="77777777" w:rsidR="00581C24" w:rsidRPr="002621EB" w:rsidRDefault="00581C24" w:rsidP="00493781"/>
        </w:tc>
        <w:tc>
          <w:tcPr>
            <w:tcW w:w="6" w:type="dxa"/>
            <w:vAlign w:val="center"/>
            <w:hideMark/>
          </w:tcPr>
          <w:p w14:paraId="2DA20666" w14:textId="77777777" w:rsidR="00581C24" w:rsidRPr="002621EB" w:rsidRDefault="00581C24" w:rsidP="00493781"/>
        </w:tc>
        <w:tc>
          <w:tcPr>
            <w:tcW w:w="6" w:type="dxa"/>
            <w:vAlign w:val="center"/>
            <w:hideMark/>
          </w:tcPr>
          <w:p w14:paraId="3BDC3698" w14:textId="77777777" w:rsidR="00581C24" w:rsidRPr="002621EB" w:rsidRDefault="00581C24" w:rsidP="00493781"/>
        </w:tc>
        <w:tc>
          <w:tcPr>
            <w:tcW w:w="6" w:type="dxa"/>
            <w:vAlign w:val="center"/>
            <w:hideMark/>
          </w:tcPr>
          <w:p w14:paraId="0A274043" w14:textId="77777777" w:rsidR="00581C24" w:rsidRPr="002621EB" w:rsidRDefault="00581C24" w:rsidP="00493781"/>
        </w:tc>
        <w:tc>
          <w:tcPr>
            <w:tcW w:w="6" w:type="dxa"/>
            <w:vAlign w:val="center"/>
            <w:hideMark/>
          </w:tcPr>
          <w:p w14:paraId="1ED8F20E" w14:textId="77777777" w:rsidR="00581C24" w:rsidRPr="002621EB" w:rsidRDefault="00581C24" w:rsidP="00493781"/>
        </w:tc>
        <w:tc>
          <w:tcPr>
            <w:tcW w:w="6" w:type="dxa"/>
            <w:vAlign w:val="center"/>
            <w:hideMark/>
          </w:tcPr>
          <w:p w14:paraId="03CAC0E8" w14:textId="77777777" w:rsidR="00581C24" w:rsidRPr="002621EB" w:rsidRDefault="00581C24" w:rsidP="00493781"/>
        </w:tc>
        <w:tc>
          <w:tcPr>
            <w:tcW w:w="6" w:type="dxa"/>
            <w:vAlign w:val="center"/>
            <w:hideMark/>
          </w:tcPr>
          <w:p w14:paraId="14573224" w14:textId="77777777" w:rsidR="00581C24" w:rsidRPr="002621EB" w:rsidRDefault="00581C24" w:rsidP="00493781"/>
        </w:tc>
        <w:tc>
          <w:tcPr>
            <w:tcW w:w="801" w:type="dxa"/>
            <w:vAlign w:val="center"/>
            <w:hideMark/>
          </w:tcPr>
          <w:p w14:paraId="702B48D8" w14:textId="77777777" w:rsidR="00581C24" w:rsidRPr="002621EB" w:rsidRDefault="00581C24" w:rsidP="00493781"/>
        </w:tc>
        <w:tc>
          <w:tcPr>
            <w:tcW w:w="690" w:type="dxa"/>
            <w:vAlign w:val="center"/>
            <w:hideMark/>
          </w:tcPr>
          <w:p w14:paraId="47968865" w14:textId="77777777" w:rsidR="00581C24" w:rsidRPr="002621EB" w:rsidRDefault="00581C24" w:rsidP="00493781"/>
        </w:tc>
        <w:tc>
          <w:tcPr>
            <w:tcW w:w="801" w:type="dxa"/>
            <w:vAlign w:val="center"/>
            <w:hideMark/>
          </w:tcPr>
          <w:p w14:paraId="74FB6354" w14:textId="77777777" w:rsidR="00581C24" w:rsidRPr="002621EB" w:rsidRDefault="00581C24" w:rsidP="00493781"/>
        </w:tc>
        <w:tc>
          <w:tcPr>
            <w:tcW w:w="578" w:type="dxa"/>
            <w:vAlign w:val="center"/>
            <w:hideMark/>
          </w:tcPr>
          <w:p w14:paraId="6B1E8925" w14:textId="77777777" w:rsidR="00581C24" w:rsidRPr="002621EB" w:rsidRDefault="00581C24" w:rsidP="00493781"/>
        </w:tc>
        <w:tc>
          <w:tcPr>
            <w:tcW w:w="701" w:type="dxa"/>
            <w:vAlign w:val="center"/>
            <w:hideMark/>
          </w:tcPr>
          <w:p w14:paraId="0D80458F" w14:textId="77777777" w:rsidR="00581C24" w:rsidRPr="002621EB" w:rsidRDefault="00581C24" w:rsidP="00493781"/>
        </w:tc>
        <w:tc>
          <w:tcPr>
            <w:tcW w:w="132" w:type="dxa"/>
            <w:vAlign w:val="center"/>
            <w:hideMark/>
          </w:tcPr>
          <w:p w14:paraId="0CF92ED5" w14:textId="77777777" w:rsidR="00581C24" w:rsidRPr="002621EB" w:rsidRDefault="00581C24" w:rsidP="00493781"/>
        </w:tc>
        <w:tc>
          <w:tcPr>
            <w:tcW w:w="70" w:type="dxa"/>
            <w:vAlign w:val="center"/>
            <w:hideMark/>
          </w:tcPr>
          <w:p w14:paraId="4E86577A" w14:textId="77777777" w:rsidR="00581C24" w:rsidRPr="002621EB" w:rsidRDefault="00581C24" w:rsidP="00493781"/>
        </w:tc>
        <w:tc>
          <w:tcPr>
            <w:tcW w:w="16" w:type="dxa"/>
            <w:vAlign w:val="center"/>
            <w:hideMark/>
          </w:tcPr>
          <w:p w14:paraId="12D6C2B5" w14:textId="77777777" w:rsidR="00581C24" w:rsidRPr="002621EB" w:rsidRDefault="00581C24" w:rsidP="00493781"/>
        </w:tc>
        <w:tc>
          <w:tcPr>
            <w:tcW w:w="6" w:type="dxa"/>
            <w:vAlign w:val="center"/>
            <w:hideMark/>
          </w:tcPr>
          <w:p w14:paraId="53F855FF" w14:textId="77777777" w:rsidR="00581C24" w:rsidRPr="002621EB" w:rsidRDefault="00581C24" w:rsidP="00493781"/>
        </w:tc>
        <w:tc>
          <w:tcPr>
            <w:tcW w:w="690" w:type="dxa"/>
            <w:vAlign w:val="center"/>
            <w:hideMark/>
          </w:tcPr>
          <w:p w14:paraId="7907F2F9" w14:textId="77777777" w:rsidR="00581C24" w:rsidRPr="002621EB" w:rsidRDefault="00581C24" w:rsidP="00493781"/>
        </w:tc>
        <w:tc>
          <w:tcPr>
            <w:tcW w:w="132" w:type="dxa"/>
            <w:vAlign w:val="center"/>
            <w:hideMark/>
          </w:tcPr>
          <w:p w14:paraId="41012468" w14:textId="77777777" w:rsidR="00581C24" w:rsidRPr="002621EB" w:rsidRDefault="00581C24" w:rsidP="00493781"/>
        </w:tc>
        <w:tc>
          <w:tcPr>
            <w:tcW w:w="690" w:type="dxa"/>
            <w:vAlign w:val="center"/>
            <w:hideMark/>
          </w:tcPr>
          <w:p w14:paraId="63DE7DA0" w14:textId="77777777" w:rsidR="00581C24" w:rsidRPr="002621EB" w:rsidRDefault="00581C24" w:rsidP="00493781"/>
        </w:tc>
        <w:tc>
          <w:tcPr>
            <w:tcW w:w="410" w:type="dxa"/>
            <w:vAlign w:val="center"/>
            <w:hideMark/>
          </w:tcPr>
          <w:p w14:paraId="698646C7" w14:textId="77777777" w:rsidR="00581C24" w:rsidRPr="002621EB" w:rsidRDefault="00581C24" w:rsidP="00493781"/>
        </w:tc>
        <w:tc>
          <w:tcPr>
            <w:tcW w:w="16" w:type="dxa"/>
            <w:vAlign w:val="center"/>
            <w:hideMark/>
          </w:tcPr>
          <w:p w14:paraId="5F563076" w14:textId="77777777" w:rsidR="00581C24" w:rsidRPr="002621EB" w:rsidRDefault="00581C24" w:rsidP="00493781"/>
        </w:tc>
        <w:tc>
          <w:tcPr>
            <w:tcW w:w="50" w:type="dxa"/>
            <w:vAlign w:val="center"/>
            <w:hideMark/>
          </w:tcPr>
          <w:p w14:paraId="088DF57D" w14:textId="77777777" w:rsidR="00581C24" w:rsidRPr="002621EB" w:rsidRDefault="00581C24" w:rsidP="00493781"/>
        </w:tc>
        <w:tc>
          <w:tcPr>
            <w:tcW w:w="50" w:type="dxa"/>
            <w:vAlign w:val="center"/>
            <w:hideMark/>
          </w:tcPr>
          <w:p w14:paraId="490F6EFD" w14:textId="77777777" w:rsidR="00581C24" w:rsidRPr="002621EB" w:rsidRDefault="00581C24" w:rsidP="00493781"/>
        </w:tc>
      </w:tr>
      <w:tr w:rsidR="00581C24" w:rsidRPr="002621EB" w14:paraId="0AB4764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69E066A"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076900AE" w14:textId="77777777" w:rsidR="00581C24" w:rsidRPr="002621EB" w:rsidRDefault="00581C24" w:rsidP="00493781">
            <w:r w:rsidRPr="002621EB">
              <w:t>487100</w:t>
            </w:r>
          </w:p>
        </w:tc>
        <w:tc>
          <w:tcPr>
            <w:tcW w:w="10654" w:type="dxa"/>
            <w:tcBorders>
              <w:top w:val="nil"/>
              <w:left w:val="nil"/>
              <w:bottom w:val="nil"/>
              <w:right w:val="nil"/>
            </w:tcBorders>
            <w:shd w:val="clear" w:color="auto" w:fill="auto"/>
            <w:noWrap/>
            <w:vAlign w:val="bottom"/>
            <w:hideMark/>
          </w:tcPr>
          <w:p w14:paraId="624BC377" w14:textId="77777777" w:rsidR="00581C24" w:rsidRPr="002621EB" w:rsidRDefault="00581C24" w:rsidP="00493781">
            <w:proofErr w:type="spellStart"/>
            <w:r w:rsidRPr="002621EB">
              <w:t>Трансфери</w:t>
            </w:r>
            <w:proofErr w:type="spellEnd"/>
            <w:r w:rsidRPr="002621EB">
              <w:t xml:space="preserve"> </w:t>
            </w:r>
            <w:proofErr w:type="spellStart"/>
            <w:r w:rsidRPr="002621EB">
              <w:t>држави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F96852C"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C7FB3C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A20245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E1E2784" w14:textId="77777777" w:rsidR="00581C24" w:rsidRPr="002621EB" w:rsidRDefault="00581C24" w:rsidP="00493781">
            <w:r w:rsidRPr="002621EB">
              <w:t> </w:t>
            </w:r>
          </w:p>
        </w:tc>
        <w:tc>
          <w:tcPr>
            <w:tcW w:w="16" w:type="dxa"/>
            <w:vAlign w:val="center"/>
            <w:hideMark/>
          </w:tcPr>
          <w:p w14:paraId="15DEE8F8" w14:textId="77777777" w:rsidR="00581C24" w:rsidRPr="002621EB" w:rsidRDefault="00581C24" w:rsidP="00493781"/>
        </w:tc>
        <w:tc>
          <w:tcPr>
            <w:tcW w:w="6" w:type="dxa"/>
            <w:vAlign w:val="center"/>
            <w:hideMark/>
          </w:tcPr>
          <w:p w14:paraId="239C28DE" w14:textId="77777777" w:rsidR="00581C24" w:rsidRPr="002621EB" w:rsidRDefault="00581C24" w:rsidP="00493781"/>
        </w:tc>
        <w:tc>
          <w:tcPr>
            <w:tcW w:w="6" w:type="dxa"/>
            <w:vAlign w:val="center"/>
            <w:hideMark/>
          </w:tcPr>
          <w:p w14:paraId="38D89E05" w14:textId="77777777" w:rsidR="00581C24" w:rsidRPr="002621EB" w:rsidRDefault="00581C24" w:rsidP="00493781"/>
        </w:tc>
        <w:tc>
          <w:tcPr>
            <w:tcW w:w="6" w:type="dxa"/>
            <w:vAlign w:val="center"/>
            <w:hideMark/>
          </w:tcPr>
          <w:p w14:paraId="693309B2" w14:textId="77777777" w:rsidR="00581C24" w:rsidRPr="002621EB" w:rsidRDefault="00581C24" w:rsidP="00493781"/>
        </w:tc>
        <w:tc>
          <w:tcPr>
            <w:tcW w:w="6" w:type="dxa"/>
            <w:vAlign w:val="center"/>
            <w:hideMark/>
          </w:tcPr>
          <w:p w14:paraId="6607D05F" w14:textId="77777777" w:rsidR="00581C24" w:rsidRPr="002621EB" w:rsidRDefault="00581C24" w:rsidP="00493781"/>
        </w:tc>
        <w:tc>
          <w:tcPr>
            <w:tcW w:w="6" w:type="dxa"/>
            <w:vAlign w:val="center"/>
            <w:hideMark/>
          </w:tcPr>
          <w:p w14:paraId="54D1BD21" w14:textId="77777777" w:rsidR="00581C24" w:rsidRPr="002621EB" w:rsidRDefault="00581C24" w:rsidP="00493781"/>
        </w:tc>
        <w:tc>
          <w:tcPr>
            <w:tcW w:w="6" w:type="dxa"/>
            <w:vAlign w:val="center"/>
            <w:hideMark/>
          </w:tcPr>
          <w:p w14:paraId="0D51750E" w14:textId="77777777" w:rsidR="00581C24" w:rsidRPr="002621EB" w:rsidRDefault="00581C24" w:rsidP="00493781"/>
        </w:tc>
        <w:tc>
          <w:tcPr>
            <w:tcW w:w="801" w:type="dxa"/>
            <w:vAlign w:val="center"/>
            <w:hideMark/>
          </w:tcPr>
          <w:p w14:paraId="09045A4E" w14:textId="77777777" w:rsidR="00581C24" w:rsidRPr="002621EB" w:rsidRDefault="00581C24" w:rsidP="00493781"/>
        </w:tc>
        <w:tc>
          <w:tcPr>
            <w:tcW w:w="690" w:type="dxa"/>
            <w:vAlign w:val="center"/>
            <w:hideMark/>
          </w:tcPr>
          <w:p w14:paraId="07090901" w14:textId="77777777" w:rsidR="00581C24" w:rsidRPr="002621EB" w:rsidRDefault="00581C24" w:rsidP="00493781"/>
        </w:tc>
        <w:tc>
          <w:tcPr>
            <w:tcW w:w="801" w:type="dxa"/>
            <w:vAlign w:val="center"/>
            <w:hideMark/>
          </w:tcPr>
          <w:p w14:paraId="00AB145A" w14:textId="77777777" w:rsidR="00581C24" w:rsidRPr="002621EB" w:rsidRDefault="00581C24" w:rsidP="00493781"/>
        </w:tc>
        <w:tc>
          <w:tcPr>
            <w:tcW w:w="578" w:type="dxa"/>
            <w:vAlign w:val="center"/>
            <w:hideMark/>
          </w:tcPr>
          <w:p w14:paraId="3E3881E2" w14:textId="77777777" w:rsidR="00581C24" w:rsidRPr="002621EB" w:rsidRDefault="00581C24" w:rsidP="00493781"/>
        </w:tc>
        <w:tc>
          <w:tcPr>
            <w:tcW w:w="701" w:type="dxa"/>
            <w:vAlign w:val="center"/>
            <w:hideMark/>
          </w:tcPr>
          <w:p w14:paraId="18DB95FE" w14:textId="77777777" w:rsidR="00581C24" w:rsidRPr="002621EB" w:rsidRDefault="00581C24" w:rsidP="00493781"/>
        </w:tc>
        <w:tc>
          <w:tcPr>
            <w:tcW w:w="132" w:type="dxa"/>
            <w:vAlign w:val="center"/>
            <w:hideMark/>
          </w:tcPr>
          <w:p w14:paraId="3B15FCE0" w14:textId="77777777" w:rsidR="00581C24" w:rsidRPr="002621EB" w:rsidRDefault="00581C24" w:rsidP="00493781"/>
        </w:tc>
        <w:tc>
          <w:tcPr>
            <w:tcW w:w="70" w:type="dxa"/>
            <w:vAlign w:val="center"/>
            <w:hideMark/>
          </w:tcPr>
          <w:p w14:paraId="559301C7" w14:textId="77777777" w:rsidR="00581C24" w:rsidRPr="002621EB" w:rsidRDefault="00581C24" w:rsidP="00493781"/>
        </w:tc>
        <w:tc>
          <w:tcPr>
            <w:tcW w:w="16" w:type="dxa"/>
            <w:vAlign w:val="center"/>
            <w:hideMark/>
          </w:tcPr>
          <w:p w14:paraId="03B8186C" w14:textId="77777777" w:rsidR="00581C24" w:rsidRPr="002621EB" w:rsidRDefault="00581C24" w:rsidP="00493781"/>
        </w:tc>
        <w:tc>
          <w:tcPr>
            <w:tcW w:w="6" w:type="dxa"/>
            <w:vAlign w:val="center"/>
            <w:hideMark/>
          </w:tcPr>
          <w:p w14:paraId="488D94A4" w14:textId="77777777" w:rsidR="00581C24" w:rsidRPr="002621EB" w:rsidRDefault="00581C24" w:rsidP="00493781"/>
        </w:tc>
        <w:tc>
          <w:tcPr>
            <w:tcW w:w="690" w:type="dxa"/>
            <w:vAlign w:val="center"/>
            <w:hideMark/>
          </w:tcPr>
          <w:p w14:paraId="7A8C3443" w14:textId="77777777" w:rsidR="00581C24" w:rsidRPr="002621EB" w:rsidRDefault="00581C24" w:rsidP="00493781"/>
        </w:tc>
        <w:tc>
          <w:tcPr>
            <w:tcW w:w="132" w:type="dxa"/>
            <w:vAlign w:val="center"/>
            <w:hideMark/>
          </w:tcPr>
          <w:p w14:paraId="6FBDE2A0" w14:textId="77777777" w:rsidR="00581C24" w:rsidRPr="002621EB" w:rsidRDefault="00581C24" w:rsidP="00493781"/>
        </w:tc>
        <w:tc>
          <w:tcPr>
            <w:tcW w:w="690" w:type="dxa"/>
            <w:vAlign w:val="center"/>
            <w:hideMark/>
          </w:tcPr>
          <w:p w14:paraId="62AC10BB" w14:textId="77777777" w:rsidR="00581C24" w:rsidRPr="002621EB" w:rsidRDefault="00581C24" w:rsidP="00493781"/>
        </w:tc>
        <w:tc>
          <w:tcPr>
            <w:tcW w:w="410" w:type="dxa"/>
            <w:vAlign w:val="center"/>
            <w:hideMark/>
          </w:tcPr>
          <w:p w14:paraId="7E0AB277" w14:textId="77777777" w:rsidR="00581C24" w:rsidRPr="002621EB" w:rsidRDefault="00581C24" w:rsidP="00493781"/>
        </w:tc>
        <w:tc>
          <w:tcPr>
            <w:tcW w:w="16" w:type="dxa"/>
            <w:vAlign w:val="center"/>
            <w:hideMark/>
          </w:tcPr>
          <w:p w14:paraId="7B6D8BF1" w14:textId="77777777" w:rsidR="00581C24" w:rsidRPr="002621EB" w:rsidRDefault="00581C24" w:rsidP="00493781"/>
        </w:tc>
        <w:tc>
          <w:tcPr>
            <w:tcW w:w="50" w:type="dxa"/>
            <w:vAlign w:val="center"/>
            <w:hideMark/>
          </w:tcPr>
          <w:p w14:paraId="349EA18D" w14:textId="77777777" w:rsidR="00581C24" w:rsidRPr="002621EB" w:rsidRDefault="00581C24" w:rsidP="00493781"/>
        </w:tc>
        <w:tc>
          <w:tcPr>
            <w:tcW w:w="50" w:type="dxa"/>
            <w:vAlign w:val="center"/>
            <w:hideMark/>
          </w:tcPr>
          <w:p w14:paraId="44A86195" w14:textId="77777777" w:rsidR="00581C24" w:rsidRPr="002621EB" w:rsidRDefault="00581C24" w:rsidP="00493781"/>
        </w:tc>
      </w:tr>
      <w:tr w:rsidR="00581C24" w:rsidRPr="002621EB" w14:paraId="35D15EE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82A8A3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3061716" w14:textId="77777777" w:rsidR="00581C24" w:rsidRPr="002621EB" w:rsidRDefault="00581C24" w:rsidP="00493781">
            <w:r w:rsidRPr="002621EB">
              <w:t>487200</w:t>
            </w:r>
          </w:p>
        </w:tc>
        <w:tc>
          <w:tcPr>
            <w:tcW w:w="10654" w:type="dxa"/>
            <w:tcBorders>
              <w:top w:val="nil"/>
              <w:left w:val="nil"/>
              <w:bottom w:val="nil"/>
              <w:right w:val="nil"/>
            </w:tcBorders>
            <w:shd w:val="clear" w:color="auto" w:fill="auto"/>
            <w:noWrap/>
            <w:vAlign w:val="bottom"/>
            <w:hideMark/>
          </w:tcPr>
          <w:p w14:paraId="3BB06110" w14:textId="77777777" w:rsidR="00581C24" w:rsidRPr="002621EB" w:rsidRDefault="00581C24" w:rsidP="00493781">
            <w:proofErr w:type="spellStart"/>
            <w:r w:rsidRPr="002621EB">
              <w:t>Трансфери</w:t>
            </w:r>
            <w:proofErr w:type="spellEnd"/>
            <w:r w:rsidRPr="002621EB">
              <w:t xml:space="preserve"> </w:t>
            </w:r>
            <w:proofErr w:type="spellStart"/>
            <w:r w:rsidRPr="002621EB">
              <w:t>ентитету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88873E2" w14:textId="77777777" w:rsidR="00581C24" w:rsidRPr="002621EB" w:rsidRDefault="00581C24" w:rsidP="00493781">
            <w:r w:rsidRPr="002621EB">
              <w:t>9800</w:t>
            </w:r>
          </w:p>
        </w:tc>
        <w:tc>
          <w:tcPr>
            <w:tcW w:w="1468" w:type="dxa"/>
            <w:tcBorders>
              <w:top w:val="nil"/>
              <w:left w:val="nil"/>
              <w:bottom w:val="nil"/>
              <w:right w:val="single" w:sz="8" w:space="0" w:color="auto"/>
            </w:tcBorders>
            <w:shd w:val="clear" w:color="auto" w:fill="auto"/>
            <w:noWrap/>
            <w:vAlign w:val="bottom"/>
            <w:hideMark/>
          </w:tcPr>
          <w:p w14:paraId="25D2937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A7051DD" w14:textId="77777777" w:rsidR="00581C24" w:rsidRPr="002621EB" w:rsidRDefault="00581C24" w:rsidP="00493781">
            <w:r w:rsidRPr="002621EB">
              <w:t>9800</w:t>
            </w:r>
          </w:p>
        </w:tc>
        <w:tc>
          <w:tcPr>
            <w:tcW w:w="768" w:type="dxa"/>
            <w:tcBorders>
              <w:top w:val="nil"/>
              <w:left w:val="nil"/>
              <w:bottom w:val="nil"/>
              <w:right w:val="single" w:sz="8" w:space="0" w:color="auto"/>
            </w:tcBorders>
            <w:shd w:val="clear" w:color="auto" w:fill="auto"/>
            <w:noWrap/>
            <w:vAlign w:val="bottom"/>
            <w:hideMark/>
          </w:tcPr>
          <w:p w14:paraId="62015B02" w14:textId="77777777" w:rsidR="00581C24" w:rsidRPr="002621EB" w:rsidRDefault="00581C24" w:rsidP="00493781">
            <w:r w:rsidRPr="002621EB">
              <w:t>1,00</w:t>
            </w:r>
          </w:p>
        </w:tc>
        <w:tc>
          <w:tcPr>
            <w:tcW w:w="16" w:type="dxa"/>
            <w:vAlign w:val="center"/>
            <w:hideMark/>
          </w:tcPr>
          <w:p w14:paraId="690D3FC1" w14:textId="77777777" w:rsidR="00581C24" w:rsidRPr="002621EB" w:rsidRDefault="00581C24" w:rsidP="00493781"/>
        </w:tc>
        <w:tc>
          <w:tcPr>
            <w:tcW w:w="6" w:type="dxa"/>
            <w:vAlign w:val="center"/>
            <w:hideMark/>
          </w:tcPr>
          <w:p w14:paraId="3C53BBC3" w14:textId="77777777" w:rsidR="00581C24" w:rsidRPr="002621EB" w:rsidRDefault="00581C24" w:rsidP="00493781"/>
        </w:tc>
        <w:tc>
          <w:tcPr>
            <w:tcW w:w="6" w:type="dxa"/>
            <w:vAlign w:val="center"/>
            <w:hideMark/>
          </w:tcPr>
          <w:p w14:paraId="7356E9D9" w14:textId="77777777" w:rsidR="00581C24" w:rsidRPr="002621EB" w:rsidRDefault="00581C24" w:rsidP="00493781"/>
        </w:tc>
        <w:tc>
          <w:tcPr>
            <w:tcW w:w="6" w:type="dxa"/>
            <w:vAlign w:val="center"/>
            <w:hideMark/>
          </w:tcPr>
          <w:p w14:paraId="68562B02" w14:textId="77777777" w:rsidR="00581C24" w:rsidRPr="002621EB" w:rsidRDefault="00581C24" w:rsidP="00493781"/>
        </w:tc>
        <w:tc>
          <w:tcPr>
            <w:tcW w:w="6" w:type="dxa"/>
            <w:vAlign w:val="center"/>
            <w:hideMark/>
          </w:tcPr>
          <w:p w14:paraId="4CBCCB42" w14:textId="77777777" w:rsidR="00581C24" w:rsidRPr="002621EB" w:rsidRDefault="00581C24" w:rsidP="00493781"/>
        </w:tc>
        <w:tc>
          <w:tcPr>
            <w:tcW w:w="6" w:type="dxa"/>
            <w:vAlign w:val="center"/>
            <w:hideMark/>
          </w:tcPr>
          <w:p w14:paraId="01CE9386" w14:textId="77777777" w:rsidR="00581C24" w:rsidRPr="002621EB" w:rsidRDefault="00581C24" w:rsidP="00493781"/>
        </w:tc>
        <w:tc>
          <w:tcPr>
            <w:tcW w:w="6" w:type="dxa"/>
            <w:vAlign w:val="center"/>
            <w:hideMark/>
          </w:tcPr>
          <w:p w14:paraId="6CFE2869" w14:textId="77777777" w:rsidR="00581C24" w:rsidRPr="002621EB" w:rsidRDefault="00581C24" w:rsidP="00493781"/>
        </w:tc>
        <w:tc>
          <w:tcPr>
            <w:tcW w:w="801" w:type="dxa"/>
            <w:vAlign w:val="center"/>
            <w:hideMark/>
          </w:tcPr>
          <w:p w14:paraId="6D612ED8" w14:textId="77777777" w:rsidR="00581C24" w:rsidRPr="002621EB" w:rsidRDefault="00581C24" w:rsidP="00493781"/>
        </w:tc>
        <w:tc>
          <w:tcPr>
            <w:tcW w:w="690" w:type="dxa"/>
            <w:vAlign w:val="center"/>
            <w:hideMark/>
          </w:tcPr>
          <w:p w14:paraId="444EF833" w14:textId="77777777" w:rsidR="00581C24" w:rsidRPr="002621EB" w:rsidRDefault="00581C24" w:rsidP="00493781"/>
        </w:tc>
        <w:tc>
          <w:tcPr>
            <w:tcW w:w="801" w:type="dxa"/>
            <w:vAlign w:val="center"/>
            <w:hideMark/>
          </w:tcPr>
          <w:p w14:paraId="24948D61" w14:textId="77777777" w:rsidR="00581C24" w:rsidRPr="002621EB" w:rsidRDefault="00581C24" w:rsidP="00493781"/>
        </w:tc>
        <w:tc>
          <w:tcPr>
            <w:tcW w:w="578" w:type="dxa"/>
            <w:vAlign w:val="center"/>
            <w:hideMark/>
          </w:tcPr>
          <w:p w14:paraId="72007556" w14:textId="77777777" w:rsidR="00581C24" w:rsidRPr="002621EB" w:rsidRDefault="00581C24" w:rsidP="00493781"/>
        </w:tc>
        <w:tc>
          <w:tcPr>
            <w:tcW w:w="701" w:type="dxa"/>
            <w:vAlign w:val="center"/>
            <w:hideMark/>
          </w:tcPr>
          <w:p w14:paraId="16A25FCD" w14:textId="77777777" w:rsidR="00581C24" w:rsidRPr="002621EB" w:rsidRDefault="00581C24" w:rsidP="00493781"/>
        </w:tc>
        <w:tc>
          <w:tcPr>
            <w:tcW w:w="132" w:type="dxa"/>
            <w:vAlign w:val="center"/>
            <w:hideMark/>
          </w:tcPr>
          <w:p w14:paraId="6E42032D" w14:textId="77777777" w:rsidR="00581C24" w:rsidRPr="002621EB" w:rsidRDefault="00581C24" w:rsidP="00493781"/>
        </w:tc>
        <w:tc>
          <w:tcPr>
            <w:tcW w:w="70" w:type="dxa"/>
            <w:vAlign w:val="center"/>
            <w:hideMark/>
          </w:tcPr>
          <w:p w14:paraId="7580CF07" w14:textId="77777777" w:rsidR="00581C24" w:rsidRPr="002621EB" w:rsidRDefault="00581C24" w:rsidP="00493781"/>
        </w:tc>
        <w:tc>
          <w:tcPr>
            <w:tcW w:w="16" w:type="dxa"/>
            <w:vAlign w:val="center"/>
            <w:hideMark/>
          </w:tcPr>
          <w:p w14:paraId="69933F25" w14:textId="77777777" w:rsidR="00581C24" w:rsidRPr="002621EB" w:rsidRDefault="00581C24" w:rsidP="00493781"/>
        </w:tc>
        <w:tc>
          <w:tcPr>
            <w:tcW w:w="6" w:type="dxa"/>
            <w:vAlign w:val="center"/>
            <w:hideMark/>
          </w:tcPr>
          <w:p w14:paraId="50EA552B" w14:textId="77777777" w:rsidR="00581C24" w:rsidRPr="002621EB" w:rsidRDefault="00581C24" w:rsidP="00493781"/>
        </w:tc>
        <w:tc>
          <w:tcPr>
            <w:tcW w:w="690" w:type="dxa"/>
            <w:vAlign w:val="center"/>
            <w:hideMark/>
          </w:tcPr>
          <w:p w14:paraId="48D22D95" w14:textId="77777777" w:rsidR="00581C24" w:rsidRPr="002621EB" w:rsidRDefault="00581C24" w:rsidP="00493781"/>
        </w:tc>
        <w:tc>
          <w:tcPr>
            <w:tcW w:w="132" w:type="dxa"/>
            <w:vAlign w:val="center"/>
            <w:hideMark/>
          </w:tcPr>
          <w:p w14:paraId="422B9A99" w14:textId="77777777" w:rsidR="00581C24" w:rsidRPr="002621EB" w:rsidRDefault="00581C24" w:rsidP="00493781"/>
        </w:tc>
        <w:tc>
          <w:tcPr>
            <w:tcW w:w="690" w:type="dxa"/>
            <w:vAlign w:val="center"/>
            <w:hideMark/>
          </w:tcPr>
          <w:p w14:paraId="1DD6C7E2" w14:textId="77777777" w:rsidR="00581C24" w:rsidRPr="002621EB" w:rsidRDefault="00581C24" w:rsidP="00493781"/>
        </w:tc>
        <w:tc>
          <w:tcPr>
            <w:tcW w:w="410" w:type="dxa"/>
            <w:vAlign w:val="center"/>
            <w:hideMark/>
          </w:tcPr>
          <w:p w14:paraId="53BEFCF2" w14:textId="77777777" w:rsidR="00581C24" w:rsidRPr="002621EB" w:rsidRDefault="00581C24" w:rsidP="00493781"/>
        </w:tc>
        <w:tc>
          <w:tcPr>
            <w:tcW w:w="16" w:type="dxa"/>
            <w:vAlign w:val="center"/>
            <w:hideMark/>
          </w:tcPr>
          <w:p w14:paraId="60FAB391" w14:textId="77777777" w:rsidR="00581C24" w:rsidRPr="002621EB" w:rsidRDefault="00581C24" w:rsidP="00493781"/>
        </w:tc>
        <w:tc>
          <w:tcPr>
            <w:tcW w:w="50" w:type="dxa"/>
            <w:vAlign w:val="center"/>
            <w:hideMark/>
          </w:tcPr>
          <w:p w14:paraId="0CC7B1D9" w14:textId="77777777" w:rsidR="00581C24" w:rsidRPr="002621EB" w:rsidRDefault="00581C24" w:rsidP="00493781"/>
        </w:tc>
        <w:tc>
          <w:tcPr>
            <w:tcW w:w="50" w:type="dxa"/>
            <w:vAlign w:val="center"/>
            <w:hideMark/>
          </w:tcPr>
          <w:p w14:paraId="63FE8216" w14:textId="77777777" w:rsidR="00581C24" w:rsidRPr="002621EB" w:rsidRDefault="00581C24" w:rsidP="00493781"/>
        </w:tc>
      </w:tr>
      <w:tr w:rsidR="00581C24" w:rsidRPr="002621EB" w14:paraId="5641BB7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C33C19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897156D" w14:textId="77777777" w:rsidR="00581C24" w:rsidRPr="002621EB" w:rsidRDefault="00581C24" w:rsidP="00493781">
            <w:r w:rsidRPr="002621EB">
              <w:t>487300</w:t>
            </w:r>
          </w:p>
        </w:tc>
        <w:tc>
          <w:tcPr>
            <w:tcW w:w="10654" w:type="dxa"/>
            <w:tcBorders>
              <w:top w:val="nil"/>
              <w:left w:val="nil"/>
              <w:bottom w:val="nil"/>
              <w:right w:val="nil"/>
            </w:tcBorders>
            <w:shd w:val="clear" w:color="auto" w:fill="auto"/>
            <w:noWrap/>
            <w:vAlign w:val="bottom"/>
            <w:hideMark/>
          </w:tcPr>
          <w:p w14:paraId="471DC054" w14:textId="77777777" w:rsidR="00581C24" w:rsidRPr="002621EB" w:rsidRDefault="00581C24" w:rsidP="00493781">
            <w:proofErr w:type="spellStart"/>
            <w:r w:rsidRPr="002621EB">
              <w:t>Трансфери</w:t>
            </w:r>
            <w:proofErr w:type="spellEnd"/>
            <w:r w:rsidRPr="002621EB">
              <w:t xml:space="preserve"> </w:t>
            </w:r>
            <w:proofErr w:type="spellStart"/>
            <w:r w:rsidRPr="002621EB">
              <w:t>јединицама</w:t>
            </w:r>
            <w:proofErr w:type="spellEnd"/>
            <w:r w:rsidRPr="002621EB">
              <w:t xml:space="preserve"> </w:t>
            </w:r>
            <w:proofErr w:type="spellStart"/>
            <w:r w:rsidRPr="002621EB">
              <w:t>локалне</w:t>
            </w:r>
            <w:proofErr w:type="spellEnd"/>
            <w:r w:rsidRPr="002621EB">
              <w:t xml:space="preserve"> </w:t>
            </w:r>
            <w:proofErr w:type="spellStart"/>
            <w:r w:rsidRPr="002621EB">
              <w:t>самоуправе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B68262A"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auto" w:fill="auto"/>
            <w:noWrap/>
            <w:vAlign w:val="bottom"/>
            <w:hideMark/>
          </w:tcPr>
          <w:p w14:paraId="458CF65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BD27231"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6373A9CD" w14:textId="77777777" w:rsidR="00581C24" w:rsidRPr="002621EB" w:rsidRDefault="00581C24" w:rsidP="00493781">
            <w:r w:rsidRPr="002621EB">
              <w:t>1,00</w:t>
            </w:r>
          </w:p>
        </w:tc>
        <w:tc>
          <w:tcPr>
            <w:tcW w:w="16" w:type="dxa"/>
            <w:vAlign w:val="center"/>
            <w:hideMark/>
          </w:tcPr>
          <w:p w14:paraId="6745FBCE" w14:textId="77777777" w:rsidR="00581C24" w:rsidRPr="002621EB" w:rsidRDefault="00581C24" w:rsidP="00493781"/>
        </w:tc>
        <w:tc>
          <w:tcPr>
            <w:tcW w:w="6" w:type="dxa"/>
            <w:vAlign w:val="center"/>
            <w:hideMark/>
          </w:tcPr>
          <w:p w14:paraId="02DA01FB" w14:textId="77777777" w:rsidR="00581C24" w:rsidRPr="002621EB" w:rsidRDefault="00581C24" w:rsidP="00493781"/>
        </w:tc>
        <w:tc>
          <w:tcPr>
            <w:tcW w:w="6" w:type="dxa"/>
            <w:vAlign w:val="center"/>
            <w:hideMark/>
          </w:tcPr>
          <w:p w14:paraId="008A9C21" w14:textId="77777777" w:rsidR="00581C24" w:rsidRPr="002621EB" w:rsidRDefault="00581C24" w:rsidP="00493781"/>
        </w:tc>
        <w:tc>
          <w:tcPr>
            <w:tcW w:w="6" w:type="dxa"/>
            <w:vAlign w:val="center"/>
            <w:hideMark/>
          </w:tcPr>
          <w:p w14:paraId="60945C54" w14:textId="77777777" w:rsidR="00581C24" w:rsidRPr="002621EB" w:rsidRDefault="00581C24" w:rsidP="00493781"/>
        </w:tc>
        <w:tc>
          <w:tcPr>
            <w:tcW w:w="6" w:type="dxa"/>
            <w:vAlign w:val="center"/>
            <w:hideMark/>
          </w:tcPr>
          <w:p w14:paraId="36A6F826" w14:textId="77777777" w:rsidR="00581C24" w:rsidRPr="002621EB" w:rsidRDefault="00581C24" w:rsidP="00493781"/>
        </w:tc>
        <w:tc>
          <w:tcPr>
            <w:tcW w:w="6" w:type="dxa"/>
            <w:vAlign w:val="center"/>
            <w:hideMark/>
          </w:tcPr>
          <w:p w14:paraId="3E8A9748" w14:textId="77777777" w:rsidR="00581C24" w:rsidRPr="002621EB" w:rsidRDefault="00581C24" w:rsidP="00493781"/>
        </w:tc>
        <w:tc>
          <w:tcPr>
            <w:tcW w:w="6" w:type="dxa"/>
            <w:vAlign w:val="center"/>
            <w:hideMark/>
          </w:tcPr>
          <w:p w14:paraId="65DA77F3" w14:textId="77777777" w:rsidR="00581C24" w:rsidRPr="002621EB" w:rsidRDefault="00581C24" w:rsidP="00493781"/>
        </w:tc>
        <w:tc>
          <w:tcPr>
            <w:tcW w:w="801" w:type="dxa"/>
            <w:vAlign w:val="center"/>
            <w:hideMark/>
          </w:tcPr>
          <w:p w14:paraId="09389A78" w14:textId="77777777" w:rsidR="00581C24" w:rsidRPr="002621EB" w:rsidRDefault="00581C24" w:rsidP="00493781"/>
        </w:tc>
        <w:tc>
          <w:tcPr>
            <w:tcW w:w="690" w:type="dxa"/>
            <w:vAlign w:val="center"/>
            <w:hideMark/>
          </w:tcPr>
          <w:p w14:paraId="5B8AA45D" w14:textId="77777777" w:rsidR="00581C24" w:rsidRPr="002621EB" w:rsidRDefault="00581C24" w:rsidP="00493781"/>
        </w:tc>
        <w:tc>
          <w:tcPr>
            <w:tcW w:w="801" w:type="dxa"/>
            <w:vAlign w:val="center"/>
            <w:hideMark/>
          </w:tcPr>
          <w:p w14:paraId="70D07B85" w14:textId="77777777" w:rsidR="00581C24" w:rsidRPr="002621EB" w:rsidRDefault="00581C24" w:rsidP="00493781"/>
        </w:tc>
        <w:tc>
          <w:tcPr>
            <w:tcW w:w="578" w:type="dxa"/>
            <w:vAlign w:val="center"/>
            <w:hideMark/>
          </w:tcPr>
          <w:p w14:paraId="091F8133" w14:textId="77777777" w:rsidR="00581C24" w:rsidRPr="002621EB" w:rsidRDefault="00581C24" w:rsidP="00493781"/>
        </w:tc>
        <w:tc>
          <w:tcPr>
            <w:tcW w:w="701" w:type="dxa"/>
            <w:vAlign w:val="center"/>
            <w:hideMark/>
          </w:tcPr>
          <w:p w14:paraId="18AC39F3" w14:textId="77777777" w:rsidR="00581C24" w:rsidRPr="002621EB" w:rsidRDefault="00581C24" w:rsidP="00493781"/>
        </w:tc>
        <w:tc>
          <w:tcPr>
            <w:tcW w:w="132" w:type="dxa"/>
            <w:vAlign w:val="center"/>
            <w:hideMark/>
          </w:tcPr>
          <w:p w14:paraId="2237F080" w14:textId="77777777" w:rsidR="00581C24" w:rsidRPr="002621EB" w:rsidRDefault="00581C24" w:rsidP="00493781"/>
        </w:tc>
        <w:tc>
          <w:tcPr>
            <w:tcW w:w="70" w:type="dxa"/>
            <w:vAlign w:val="center"/>
            <w:hideMark/>
          </w:tcPr>
          <w:p w14:paraId="57123471" w14:textId="77777777" w:rsidR="00581C24" w:rsidRPr="002621EB" w:rsidRDefault="00581C24" w:rsidP="00493781"/>
        </w:tc>
        <w:tc>
          <w:tcPr>
            <w:tcW w:w="16" w:type="dxa"/>
            <w:vAlign w:val="center"/>
            <w:hideMark/>
          </w:tcPr>
          <w:p w14:paraId="7072BA00" w14:textId="77777777" w:rsidR="00581C24" w:rsidRPr="002621EB" w:rsidRDefault="00581C24" w:rsidP="00493781"/>
        </w:tc>
        <w:tc>
          <w:tcPr>
            <w:tcW w:w="6" w:type="dxa"/>
            <w:vAlign w:val="center"/>
            <w:hideMark/>
          </w:tcPr>
          <w:p w14:paraId="7C5681DD" w14:textId="77777777" w:rsidR="00581C24" w:rsidRPr="002621EB" w:rsidRDefault="00581C24" w:rsidP="00493781"/>
        </w:tc>
        <w:tc>
          <w:tcPr>
            <w:tcW w:w="690" w:type="dxa"/>
            <w:vAlign w:val="center"/>
            <w:hideMark/>
          </w:tcPr>
          <w:p w14:paraId="1DC102D5" w14:textId="77777777" w:rsidR="00581C24" w:rsidRPr="002621EB" w:rsidRDefault="00581C24" w:rsidP="00493781"/>
        </w:tc>
        <w:tc>
          <w:tcPr>
            <w:tcW w:w="132" w:type="dxa"/>
            <w:vAlign w:val="center"/>
            <w:hideMark/>
          </w:tcPr>
          <w:p w14:paraId="10966F7C" w14:textId="77777777" w:rsidR="00581C24" w:rsidRPr="002621EB" w:rsidRDefault="00581C24" w:rsidP="00493781"/>
        </w:tc>
        <w:tc>
          <w:tcPr>
            <w:tcW w:w="690" w:type="dxa"/>
            <w:vAlign w:val="center"/>
            <w:hideMark/>
          </w:tcPr>
          <w:p w14:paraId="763FB42C" w14:textId="77777777" w:rsidR="00581C24" w:rsidRPr="002621EB" w:rsidRDefault="00581C24" w:rsidP="00493781"/>
        </w:tc>
        <w:tc>
          <w:tcPr>
            <w:tcW w:w="410" w:type="dxa"/>
            <w:vAlign w:val="center"/>
            <w:hideMark/>
          </w:tcPr>
          <w:p w14:paraId="04EFEACF" w14:textId="77777777" w:rsidR="00581C24" w:rsidRPr="002621EB" w:rsidRDefault="00581C24" w:rsidP="00493781"/>
        </w:tc>
        <w:tc>
          <w:tcPr>
            <w:tcW w:w="16" w:type="dxa"/>
            <w:vAlign w:val="center"/>
            <w:hideMark/>
          </w:tcPr>
          <w:p w14:paraId="030FAD31" w14:textId="77777777" w:rsidR="00581C24" w:rsidRPr="002621EB" w:rsidRDefault="00581C24" w:rsidP="00493781"/>
        </w:tc>
        <w:tc>
          <w:tcPr>
            <w:tcW w:w="50" w:type="dxa"/>
            <w:vAlign w:val="center"/>
            <w:hideMark/>
          </w:tcPr>
          <w:p w14:paraId="0B73E7CD" w14:textId="77777777" w:rsidR="00581C24" w:rsidRPr="002621EB" w:rsidRDefault="00581C24" w:rsidP="00493781"/>
        </w:tc>
        <w:tc>
          <w:tcPr>
            <w:tcW w:w="50" w:type="dxa"/>
            <w:vAlign w:val="center"/>
            <w:hideMark/>
          </w:tcPr>
          <w:p w14:paraId="78906363" w14:textId="77777777" w:rsidR="00581C24" w:rsidRPr="002621EB" w:rsidRDefault="00581C24" w:rsidP="00493781"/>
        </w:tc>
      </w:tr>
      <w:tr w:rsidR="00581C24" w:rsidRPr="002621EB" w14:paraId="71BD820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2C1FEE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75BC31F" w14:textId="77777777" w:rsidR="00581C24" w:rsidRPr="002621EB" w:rsidRDefault="00581C24" w:rsidP="00493781">
            <w:r w:rsidRPr="002621EB">
              <w:t>487400</w:t>
            </w:r>
          </w:p>
        </w:tc>
        <w:tc>
          <w:tcPr>
            <w:tcW w:w="10654" w:type="dxa"/>
            <w:tcBorders>
              <w:top w:val="nil"/>
              <w:left w:val="nil"/>
              <w:bottom w:val="nil"/>
              <w:right w:val="nil"/>
            </w:tcBorders>
            <w:shd w:val="clear" w:color="auto" w:fill="auto"/>
            <w:noWrap/>
            <w:vAlign w:val="bottom"/>
            <w:hideMark/>
          </w:tcPr>
          <w:p w14:paraId="76595DBE" w14:textId="77777777" w:rsidR="00581C24" w:rsidRPr="002621EB" w:rsidRDefault="00581C24" w:rsidP="00493781">
            <w:proofErr w:type="spellStart"/>
            <w:r w:rsidRPr="002621EB">
              <w:t>Трансфери</w:t>
            </w:r>
            <w:proofErr w:type="spellEnd"/>
            <w:r w:rsidRPr="002621EB">
              <w:t xml:space="preserve"> </w:t>
            </w:r>
            <w:proofErr w:type="spellStart"/>
            <w:r w:rsidRPr="002621EB">
              <w:t>фондовима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D6E27ED" w14:textId="77777777" w:rsidR="00581C24" w:rsidRPr="002621EB" w:rsidRDefault="00581C24" w:rsidP="00493781">
            <w:r w:rsidRPr="002621EB">
              <w:t>5500</w:t>
            </w:r>
          </w:p>
        </w:tc>
        <w:tc>
          <w:tcPr>
            <w:tcW w:w="1468" w:type="dxa"/>
            <w:tcBorders>
              <w:top w:val="nil"/>
              <w:left w:val="nil"/>
              <w:bottom w:val="nil"/>
              <w:right w:val="single" w:sz="8" w:space="0" w:color="auto"/>
            </w:tcBorders>
            <w:shd w:val="clear" w:color="auto" w:fill="auto"/>
            <w:noWrap/>
            <w:vAlign w:val="bottom"/>
            <w:hideMark/>
          </w:tcPr>
          <w:p w14:paraId="65FE8A2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1062ECA" w14:textId="77777777" w:rsidR="00581C24" w:rsidRPr="002621EB" w:rsidRDefault="00581C24" w:rsidP="00493781">
            <w:r w:rsidRPr="002621EB">
              <w:t>5500</w:t>
            </w:r>
          </w:p>
        </w:tc>
        <w:tc>
          <w:tcPr>
            <w:tcW w:w="768" w:type="dxa"/>
            <w:tcBorders>
              <w:top w:val="nil"/>
              <w:left w:val="nil"/>
              <w:bottom w:val="nil"/>
              <w:right w:val="single" w:sz="8" w:space="0" w:color="auto"/>
            </w:tcBorders>
            <w:shd w:val="clear" w:color="auto" w:fill="auto"/>
            <w:noWrap/>
            <w:vAlign w:val="bottom"/>
            <w:hideMark/>
          </w:tcPr>
          <w:p w14:paraId="153DDF91" w14:textId="77777777" w:rsidR="00581C24" w:rsidRPr="002621EB" w:rsidRDefault="00581C24" w:rsidP="00493781">
            <w:r w:rsidRPr="002621EB">
              <w:t>1,00</w:t>
            </w:r>
          </w:p>
        </w:tc>
        <w:tc>
          <w:tcPr>
            <w:tcW w:w="16" w:type="dxa"/>
            <w:vAlign w:val="center"/>
            <w:hideMark/>
          </w:tcPr>
          <w:p w14:paraId="01B66B9C" w14:textId="77777777" w:rsidR="00581C24" w:rsidRPr="002621EB" w:rsidRDefault="00581C24" w:rsidP="00493781"/>
        </w:tc>
        <w:tc>
          <w:tcPr>
            <w:tcW w:w="6" w:type="dxa"/>
            <w:vAlign w:val="center"/>
            <w:hideMark/>
          </w:tcPr>
          <w:p w14:paraId="4E4B0069" w14:textId="77777777" w:rsidR="00581C24" w:rsidRPr="002621EB" w:rsidRDefault="00581C24" w:rsidP="00493781"/>
        </w:tc>
        <w:tc>
          <w:tcPr>
            <w:tcW w:w="6" w:type="dxa"/>
            <w:vAlign w:val="center"/>
            <w:hideMark/>
          </w:tcPr>
          <w:p w14:paraId="2E5B9397" w14:textId="77777777" w:rsidR="00581C24" w:rsidRPr="002621EB" w:rsidRDefault="00581C24" w:rsidP="00493781"/>
        </w:tc>
        <w:tc>
          <w:tcPr>
            <w:tcW w:w="6" w:type="dxa"/>
            <w:vAlign w:val="center"/>
            <w:hideMark/>
          </w:tcPr>
          <w:p w14:paraId="0A39D15D" w14:textId="77777777" w:rsidR="00581C24" w:rsidRPr="002621EB" w:rsidRDefault="00581C24" w:rsidP="00493781"/>
        </w:tc>
        <w:tc>
          <w:tcPr>
            <w:tcW w:w="6" w:type="dxa"/>
            <w:vAlign w:val="center"/>
            <w:hideMark/>
          </w:tcPr>
          <w:p w14:paraId="67219787" w14:textId="77777777" w:rsidR="00581C24" w:rsidRPr="002621EB" w:rsidRDefault="00581C24" w:rsidP="00493781"/>
        </w:tc>
        <w:tc>
          <w:tcPr>
            <w:tcW w:w="6" w:type="dxa"/>
            <w:vAlign w:val="center"/>
            <w:hideMark/>
          </w:tcPr>
          <w:p w14:paraId="0EBEFF78" w14:textId="77777777" w:rsidR="00581C24" w:rsidRPr="002621EB" w:rsidRDefault="00581C24" w:rsidP="00493781"/>
        </w:tc>
        <w:tc>
          <w:tcPr>
            <w:tcW w:w="6" w:type="dxa"/>
            <w:vAlign w:val="center"/>
            <w:hideMark/>
          </w:tcPr>
          <w:p w14:paraId="505B67DF" w14:textId="77777777" w:rsidR="00581C24" w:rsidRPr="002621EB" w:rsidRDefault="00581C24" w:rsidP="00493781"/>
        </w:tc>
        <w:tc>
          <w:tcPr>
            <w:tcW w:w="801" w:type="dxa"/>
            <w:vAlign w:val="center"/>
            <w:hideMark/>
          </w:tcPr>
          <w:p w14:paraId="5DACC893" w14:textId="77777777" w:rsidR="00581C24" w:rsidRPr="002621EB" w:rsidRDefault="00581C24" w:rsidP="00493781"/>
        </w:tc>
        <w:tc>
          <w:tcPr>
            <w:tcW w:w="690" w:type="dxa"/>
            <w:vAlign w:val="center"/>
            <w:hideMark/>
          </w:tcPr>
          <w:p w14:paraId="4897A530" w14:textId="77777777" w:rsidR="00581C24" w:rsidRPr="002621EB" w:rsidRDefault="00581C24" w:rsidP="00493781"/>
        </w:tc>
        <w:tc>
          <w:tcPr>
            <w:tcW w:w="801" w:type="dxa"/>
            <w:vAlign w:val="center"/>
            <w:hideMark/>
          </w:tcPr>
          <w:p w14:paraId="7CA910F4" w14:textId="77777777" w:rsidR="00581C24" w:rsidRPr="002621EB" w:rsidRDefault="00581C24" w:rsidP="00493781"/>
        </w:tc>
        <w:tc>
          <w:tcPr>
            <w:tcW w:w="578" w:type="dxa"/>
            <w:vAlign w:val="center"/>
            <w:hideMark/>
          </w:tcPr>
          <w:p w14:paraId="7CFC5DC4" w14:textId="77777777" w:rsidR="00581C24" w:rsidRPr="002621EB" w:rsidRDefault="00581C24" w:rsidP="00493781"/>
        </w:tc>
        <w:tc>
          <w:tcPr>
            <w:tcW w:w="701" w:type="dxa"/>
            <w:vAlign w:val="center"/>
            <w:hideMark/>
          </w:tcPr>
          <w:p w14:paraId="78A63597" w14:textId="77777777" w:rsidR="00581C24" w:rsidRPr="002621EB" w:rsidRDefault="00581C24" w:rsidP="00493781"/>
        </w:tc>
        <w:tc>
          <w:tcPr>
            <w:tcW w:w="132" w:type="dxa"/>
            <w:vAlign w:val="center"/>
            <w:hideMark/>
          </w:tcPr>
          <w:p w14:paraId="1B62D8C5" w14:textId="77777777" w:rsidR="00581C24" w:rsidRPr="002621EB" w:rsidRDefault="00581C24" w:rsidP="00493781"/>
        </w:tc>
        <w:tc>
          <w:tcPr>
            <w:tcW w:w="70" w:type="dxa"/>
            <w:vAlign w:val="center"/>
            <w:hideMark/>
          </w:tcPr>
          <w:p w14:paraId="3A22BB3C" w14:textId="77777777" w:rsidR="00581C24" w:rsidRPr="002621EB" w:rsidRDefault="00581C24" w:rsidP="00493781"/>
        </w:tc>
        <w:tc>
          <w:tcPr>
            <w:tcW w:w="16" w:type="dxa"/>
            <w:vAlign w:val="center"/>
            <w:hideMark/>
          </w:tcPr>
          <w:p w14:paraId="6175B314" w14:textId="77777777" w:rsidR="00581C24" w:rsidRPr="002621EB" w:rsidRDefault="00581C24" w:rsidP="00493781"/>
        </w:tc>
        <w:tc>
          <w:tcPr>
            <w:tcW w:w="6" w:type="dxa"/>
            <w:vAlign w:val="center"/>
            <w:hideMark/>
          </w:tcPr>
          <w:p w14:paraId="7B63EEA3" w14:textId="77777777" w:rsidR="00581C24" w:rsidRPr="002621EB" w:rsidRDefault="00581C24" w:rsidP="00493781"/>
        </w:tc>
        <w:tc>
          <w:tcPr>
            <w:tcW w:w="690" w:type="dxa"/>
            <w:vAlign w:val="center"/>
            <w:hideMark/>
          </w:tcPr>
          <w:p w14:paraId="43C6E464" w14:textId="77777777" w:rsidR="00581C24" w:rsidRPr="002621EB" w:rsidRDefault="00581C24" w:rsidP="00493781"/>
        </w:tc>
        <w:tc>
          <w:tcPr>
            <w:tcW w:w="132" w:type="dxa"/>
            <w:vAlign w:val="center"/>
            <w:hideMark/>
          </w:tcPr>
          <w:p w14:paraId="4034AFDD" w14:textId="77777777" w:rsidR="00581C24" w:rsidRPr="002621EB" w:rsidRDefault="00581C24" w:rsidP="00493781"/>
        </w:tc>
        <w:tc>
          <w:tcPr>
            <w:tcW w:w="690" w:type="dxa"/>
            <w:vAlign w:val="center"/>
            <w:hideMark/>
          </w:tcPr>
          <w:p w14:paraId="404B7B77" w14:textId="77777777" w:rsidR="00581C24" w:rsidRPr="002621EB" w:rsidRDefault="00581C24" w:rsidP="00493781"/>
        </w:tc>
        <w:tc>
          <w:tcPr>
            <w:tcW w:w="410" w:type="dxa"/>
            <w:vAlign w:val="center"/>
            <w:hideMark/>
          </w:tcPr>
          <w:p w14:paraId="2ACC5754" w14:textId="77777777" w:rsidR="00581C24" w:rsidRPr="002621EB" w:rsidRDefault="00581C24" w:rsidP="00493781"/>
        </w:tc>
        <w:tc>
          <w:tcPr>
            <w:tcW w:w="16" w:type="dxa"/>
            <w:vAlign w:val="center"/>
            <w:hideMark/>
          </w:tcPr>
          <w:p w14:paraId="7C3EF5D9" w14:textId="77777777" w:rsidR="00581C24" w:rsidRPr="002621EB" w:rsidRDefault="00581C24" w:rsidP="00493781"/>
        </w:tc>
        <w:tc>
          <w:tcPr>
            <w:tcW w:w="50" w:type="dxa"/>
            <w:vAlign w:val="center"/>
            <w:hideMark/>
          </w:tcPr>
          <w:p w14:paraId="166A78DA" w14:textId="77777777" w:rsidR="00581C24" w:rsidRPr="002621EB" w:rsidRDefault="00581C24" w:rsidP="00493781"/>
        </w:tc>
        <w:tc>
          <w:tcPr>
            <w:tcW w:w="50" w:type="dxa"/>
            <w:vAlign w:val="center"/>
            <w:hideMark/>
          </w:tcPr>
          <w:p w14:paraId="0DAAEFC8" w14:textId="77777777" w:rsidR="00581C24" w:rsidRPr="002621EB" w:rsidRDefault="00581C24" w:rsidP="00493781"/>
        </w:tc>
      </w:tr>
      <w:tr w:rsidR="00581C24" w:rsidRPr="002621EB" w14:paraId="5396C97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E3327F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B919A61" w14:textId="77777777" w:rsidR="00581C24" w:rsidRPr="002621EB" w:rsidRDefault="00581C24" w:rsidP="00493781">
            <w:r w:rsidRPr="002621EB">
              <w:t>487900</w:t>
            </w:r>
          </w:p>
        </w:tc>
        <w:tc>
          <w:tcPr>
            <w:tcW w:w="10654" w:type="dxa"/>
            <w:tcBorders>
              <w:top w:val="nil"/>
              <w:left w:val="nil"/>
              <w:bottom w:val="nil"/>
              <w:right w:val="nil"/>
            </w:tcBorders>
            <w:shd w:val="clear" w:color="auto" w:fill="auto"/>
            <w:noWrap/>
            <w:vAlign w:val="bottom"/>
            <w:hideMark/>
          </w:tcPr>
          <w:p w14:paraId="7BDC5F0A"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осталим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03700BD"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924211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A170FD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1C71DFE" w14:textId="77777777" w:rsidR="00581C24" w:rsidRPr="002621EB" w:rsidRDefault="00581C24" w:rsidP="00493781">
            <w:r w:rsidRPr="002621EB">
              <w:t> </w:t>
            </w:r>
          </w:p>
        </w:tc>
        <w:tc>
          <w:tcPr>
            <w:tcW w:w="16" w:type="dxa"/>
            <w:vAlign w:val="center"/>
            <w:hideMark/>
          </w:tcPr>
          <w:p w14:paraId="5ED67B47" w14:textId="77777777" w:rsidR="00581C24" w:rsidRPr="002621EB" w:rsidRDefault="00581C24" w:rsidP="00493781"/>
        </w:tc>
        <w:tc>
          <w:tcPr>
            <w:tcW w:w="6" w:type="dxa"/>
            <w:vAlign w:val="center"/>
            <w:hideMark/>
          </w:tcPr>
          <w:p w14:paraId="6544431C" w14:textId="77777777" w:rsidR="00581C24" w:rsidRPr="002621EB" w:rsidRDefault="00581C24" w:rsidP="00493781"/>
        </w:tc>
        <w:tc>
          <w:tcPr>
            <w:tcW w:w="6" w:type="dxa"/>
            <w:vAlign w:val="center"/>
            <w:hideMark/>
          </w:tcPr>
          <w:p w14:paraId="06CF6DBB" w14:textId="77777777" w:rsidR="00581C24" w:rsidRPr="002621EB" w:rsidRDefault="00581C24" w:rsidP="00493781"/>
        </w:tc>
        <w:tc>
          <w:tcPr>
            <w:tcW w:w="6" w:type="dxa"/>
            <w:vAlign w:val="center"/>
            <w:hideMark/>
          </w:tcPr>
          <w:p w14:paraId="5EB14944" w14:textId="77777777" w:rsidR="00581C24" w:rsidRPr="002621EB" w:rsidRDefault="00581C24" w:rsidP="00493781"/>
        </w:tc>
        <w:tc>
          <w:tcPr>
            <w:tcW w:w="6" w:type="dxa"/>
            <w:vAlign w:val="center"/>
            <w:hideMark/>
          </w:tcPr>
          <w:p w14:paraId="5254A798" w14:textId="77777777" w:rsidR="00581C24" w:rsidRPr="002621EB" w:rsidRDefault="00581C24" w:rsidP="00493781"/>
        </w:tc>
        <w:tc>
          <w:tcPr>
            <w:tcW w:w="6" w:type="dxa"/>
            <w:vAlign w:val="center"/>
            <w:hideMark/>
          </w:tcPr>
          <w:p w14:paraId="14AE4FA8" w14:textId="77777777" w:rsidR="00581C24" w:rsidRPr="002621EB" w:rsidRDefault="00581C24" w:rsidP="00493781"/>
        </w:tc>
        <w:tc>
          <w:tcPr>
            <w:tcW w:w="6" w:type="dxa"/>
            <w:vAlign w:val="center"/>
            <w:hideMark/>
          </w:tcPr>
          <w:p w14:paraId="7E32A6E9" w14:textId="77777777" w:rsidR="00581C24" w:rsidRPr="002621EB" w:rsidRDefault="00581C24" w:rsidP="00493781"/>
        </w:tc>
        <w:tc>
          <w:tcPr>
            <w:tcW w:w="801" w:type="dxa"/>
            <w:vAlign w:val="center"/>
            <w:hideMark/>
          </w:tcPr>
          <w:p w14:paraId="783A3266" w14:textId="77777777" w:rsidR="00581C24" w:rsidRPr="002621EB" w:rsidRDefault="00581C24" w:rsidP="00493781"/>
        </w:tc>
        <w:tc>
          <w:tcPr>
            <w:tcW w:w="690" w:type="dxa"/>
            <w:vAlign w:val="center"/>
            <w:hideMark/>
          </w:tcPr>
          <w:p w14:paraId="6BAC79B3" w14:textId="77777777" w:rsidR="00581C24" w:rsidRPr="002621EB" w:rsidRDefault="00581C24" w:rsidP="00493781"/>
        </w:tc>
        <w:tc>
          <w:tcPr>
            <w:tcW w:w="801" w:type="dxa"/>
            <w:vAlign w:val="center"/>
            <w:hideMark/>
          </w:tcPr>
          <w:p w14:paraId="52C5B19A" w14:textId="77777777" w:rsidR="00581C24" w:rsidRPr="002621EB" w:rsidRDefault="00581C24" w:rsidP="00493781"/>
        </w:tc>
        <w:tc>
          <w:tcPr>
            <w:tcW w:w="578" w:type="dxa"/>
            <w:vAlign w:val="center"/>
            <w:hideMark/>
          </w:tcPr>
          <w:p w14:paraId="053B383E" w14:textId="77777777" w:rsidR="00581C24" w:rsidRPr="002621EB" w:rsidRDefault="00581C24" w:rsidP="00493781"/>
        </w:tc>
        <w:tc>
          <w:tcPr>
            <w:tcW w:w="701" w:type="dxa"/>
            <w:vAlign w:val="center"/>
            <w:hideMark/>
          </w:tcPr>
          <w:p w14:paraId="4BE94717" w14:textId="77777777" w:rsidR="00581C24" w:rsidRPr="002621EB" w:rsidRDefault="00581C24" w:rsidP="00493781"/>
        </w:tc>
        <w:tc>
          <w:tcPr>
            <w:tcW w:w="132" w:type="dxa"/>
            <w:vAlign w:val="center"/>
            <w:hideMark/>
          </w:tcPr>
          <w:p w14:paraId="4F590968" w14:textId="77777777" w:rsidR="00581C24" w:rsidRPr="002621EB" w:rsidRDefault="00581C24" w:rsidP="00493781"/>
        </w:tc>
        <w:tc>
          <w:tcPr>
            <w:tcW w:w="70" w:type="dxa"/>
            <w:vAlign w:val="center"/>
            <w:hideMark/>
          </w:tcPr>
          <w:p w14:paraId="25CAC2A2" w14:textId="77777777" w:rsidR="00581C24" w:rsidRPr="002621EB" w:rsidRDefault="00581C24" w:rsidP="00493781"/>
        </w:tc>
        <w:tc>
          <w:tcPr>
            <w:tcW w:w="16" w:type="dxa"/>
            <w:vAlign w:val="center"/>
            <w:hideMark/>
          </w:tcPr>
          <w:p w14:paraId="6E99913F" w14:textId="77777777" w:rsidR="00581C24" w:rsidRPr="002621EB" w:rsidRDefault="00581C24" w:rsidP="00493781"/>
        </w:tc>
        <w:tc>
          <w:tcPr>
            <w:tcW w:w="6" w:type="dxa"/>
            <w:vAlign w:val="center"/>
            <w:hideMark/>
          </w:tcPr>
          <w:p w14:paraId="14661A45" w14:textId="77777777" w:rsidR="00581C24" w:rsidRPr="002621EB" w:rsidRDefault="00581C24" w:rsidP="00493781"/>
        </w:tc>
        <w:tc>
          <w:tcPr>
            <w:tcW w:w="690" w:type="dxa"/>
            <w:vAlign w:val="center"/>
            <w:hideMark/>
          </w:tcPr>
          <w:p w14:paraId="2C0A90A0" w14:textId="77777777" w:rsidR="00581C24" w:rsidRPr="002621EB" w:rsidRDefault="00581C24" w:rsidP="00493781"/>
        </w:tc>
        <w:tc>
          <w:tcPr>
            <w:tcW w:w="132" w:type="dxa"/>
            <w:vAlign w:val="center"/>
            <w:hideMark/>
          </w:tcPr>
          <w:p w14:paraId="2C5B0F83" w14:textId="77777777" w:rsidR="00581C24" w:rsidRPr="002621EB" w:rsidRDefault="00581C24" w:rsidP="00493781"/>
        </w:tc>
        <w:tc>
          <w:tcPr>
            <w:tcW w:w="690" w:type="dxa"/>
            <w:vAlign w:val="center"/>
            <w:hideMark/>
          </w:tcPr>
          <w:p w14:paraId="3C6ECFB5" w14:textId="77777777" w:rsidR="00581C24" w:rsidRPr="002621EB" w:rsidRDefault="00581C24" w:rsidP="00493781"/>
        </w:tc>
        <w:tc>
          <w:tcPr>
            <w:tcW w:w="410" w:type="dxa"/>
            <w:vAlign w:val="center"/>
            <w:hideMark/>
          </w:tcPr>
          <w:p w14:paraId="022338A9" w14:textId="77777777" w:rsidR="00581C24" w:rsidRPr="002621EB" w:rsidRDefault="00581C24" w:rsidP="00493781"/>
        </w:tc>
        <w:tc>
          <w:tcPr>
            <w:tcW w:w="16" w:type="dxa"/>
            <w:vAlign w:val="center"/>
            <w:hideMark/>
          </w:tcPr>
          <w:p w14:paraId="1C416012" w14:textId="77777777" w:rsidR="00581C24" w:rsidRPr="002621EB" w:rsidRDefault="00581C24" w:rsidP="00493781"/>
        </w:tc>
        <w:tc>
          <w:tcPr>
            <w:tcW w:w="50" w:type="dxa"/>
            <w:vAlign w:val="center"/>
            <w:hideMark/>
          </w:tcPr>
          <w:p w14:paraId="130F609F" w14:textId="77777777" w:rsidR="00581C24" w:rsidRPr="002621EB" w:rsidRDefault="00581C24" w:rsidP="00493781"/>
        </w:tc>
        <w:tc>
          <w:tcPr>
            <w:tcW w:w="50" w:type="dxa"/>
            <w:vAlign w:val="center"/>
            <w:hideMark/>
          </w:tcPr>
          <w:p w14:paraId="4FFA6237" w14:textId="77777777" w:rsidR="00581C24" w:rsidRPr="002621EB" w:rsidRDefault="00581C24" w:rsidP="00493781"/>
        </w:tc>
      </w:tr>
      <w:tr w:rsidR="00581C24" w:rsidRPr="002621EB" w14:paraId="1933555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ABCEE18" w14:textId="77777777" w:rsidR="00581C24" w:rsidRPr="002621EB" w:rsidRDefault="00581C24" w:rsidP="00493781">
            <w:r w:rsidRPr="002621EB">
              <w:t>488000</w:t>
            </w:r>
          </w:p>
        </w:tc>
        <w:tc>
          <w:tcPr>
            <w:tcW w:w="728" w:type="dxa"/>
            <w:tcBorders>
              <w:top w:val="nil"/>
              <w:left w:val="nil"/>
              <w:bottom w:val="nil"/>
              <w:right w:val="nil"/>
            </w:tcBorders>
            <w:shd w:val="clear" w:color="auto" w:fill="auto"/>
            <w:noWrap/>
            <w:vAlign w:val="bottom"/>
            <w:hideMark/>
          </w:tcPr>
          <w:p w14:paraId="1D06EA3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D53C4C7" w14:textId="77777777" w:rsidR="00581C24" w:rsidRPr="002621EB" w:rsidRDefault="00581C24" w:rsidP="00493781">
            <w:proofErr w:type="spellStart"/>
            <w:r w:rsidRPr="002621EB">
              <w:t>Трансфери</w:t>
            </w:r>
            <w:proofErr w:type="spellEnd"/>
            <w:r w:rsidRPr="002621EB">
              <w:t xml:space="preserve"> </w:t>
            </w:r>
            <w:proofErr w:type="spellStart"/>
            <w:r w:rsidRPr="002621EB">
              <w:t>унутар</w:t>
            </w:r>
            <w:proofErr w:type="spellEnd"/>
            <w:r w:rsidRPr="002621EB">
              <w:t xml:space="preserve"> </w:t>
            </w:r>
            <w:proofErr w:type="spellStart"/>
            <w:r w:rsidRPr="002621EB">
              <w:t>исте</w:t>
            </w:r>
            <w:proofErr w:type="spellEnd"/>
            <w:r w:rsidRPr="002621EB">
              <w:t xml:space="preserve"> </w:t>
            </w:r>
            <w:proofErr w:type="spellStart"/>
            <w:proofErr w:type="gramStart"/>
            <w:r w:rsidRPr="002621EB">
              <w:t>јединице</w:t>
            </w:r>
            <w:proofErr w:type="spellEnd"/>
            <w:r w:rsidRPr="002621EB">
              <w:t xml:space="preserve">  </w:t>
            </w:r>
            <w:proofErr w:type="spellStart"/>
            <w:r w:rsidRPr="002621EB">
              <w:t>власти</w:t>
            </w:r>
            <w:proofErr w:type="spellEnd"/>
            <w:proofErr w:type="gramEnd"/>
          </w:p>
        </w:tc>
        <w:tc>
          <w:tcPr>
            <w:tcW w:w="1308" w:type="dxa"/>
            <w:tcBorders>
              <w:top w:val="nil"/>
              <w:left w:val="single" w:sz="8" w:space="0" w:color="auto"/>
              <w:bottom w:val="nil"/>
              <w:right w:val="single" w:sz="8" w:space="0" w:color="auto"/>
            </w:tcBorders>
            <w:shd w:val="clear" w:color="auto" w:fill="auto"/>
            <w:noWrap/>
            <w:vAlign w:val="bottom"/>
            <w:hideMark/>
          </w:tcPr>
          <w:p w14:paraId="01B0D1C0"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776B62DA"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DBC369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8861C55" w14:textId="77777777" w:rsidR="00581C24" w:rsidRPr="002621EB" w:rsidRDefault="00581C24" w:rsidP="00493781">
            <w:r w:rsidRPr="002621EB">
              <w:t> </w:t>
            </w:r>
          </w:p>
        </w:tc>
        <w:tc>
          <w:tcPr>
            <w:tcW w:w="16" w:type="dxa"/>
            <w:vAlign w:val="center"/>
            <w:hideMark/>
          </w:tcPr>
          <w:p w14:paraId="7BF9E9FA" w14:textId="77777777" w:rsidR="00581C24" w:rsidRPr="002621EB" w:rsidRDefault="00581C24" w:rsidP="00493781"/>
        </w:tc>
        <w:tc>
          <w:tcPr>
            <w:tcW w:w="6" w:type="dxa"/>
            <w:vAlign w:val="center"/>
            <w:hideMark/>
          </w:tcPr>
          <w:p w14:paraId="3D921AC0" w14:textId="77777777" w:rsidR="00581C24" w:rsidRPr="002621EB" w:rsidRDefault="00581C24" w:rsidP="00493781"/>
        </w:tc>
        <w:tc>
          <w:tcPr>
            <w:tcW w:w="6" w:type="dxa"/>
            <w:vAlign w:val="center"/>
            <w:hideMark/>
          </w:tcPr>
          <w:p w14:paraId="29190634" w14:textId="77777777" w:rsidR="00581C24" w:rsidRPr="002621EB" w:rsidRDefault="00581C24" w:rsidP="00493781"/>
        </w:tc>
        <w:tc>
          <w:tcPr>
            <w:tcW w:w="6" w:type="dxa"/>
            <w:vAlign w:val="center"/>
            <w:hideMark/>
          </w:tcPr>
          <w:p w14:paraId="400FB32F" w14:textId="77777777" w:rsidR="00581C24" w:rsidRPr="002621EB" w:rsidRDefault="00581C24" w:rsidP="00493781"/>
        </w:tc>
        <w:tc>
          <w:tcPr>
            <w:tcW w:w="6" w:type="dxa"/>
            <w:vAlign w:val="center"/>
            <w:hideMark/>
          </w:tcPr>
          <w:p w14:paraId="3559F80D" w14:textId="77777777" w:rsidR="00581C24" w:rsidRPr="002621EB" w:rsidRDefault="00581C24" w:rsidP="00493781"/>
        </w:tc>
        <w:tc>
          <w:tcPr>
            <w:tcW w:w="6" w:type="dxa"/>
            <w:vAlign w:val="center"/>
            <w:hideMark/>
          </w:tcPr>
          <w:p w14:paraId="578DECBA" w14:textId="77777777" w:rsidR="00581C24" w:rsidRPr="002621EB" w:rsidRDefault="00581C24" w:rsidP="00493781"/>
        </w:tc>
        <w:tc>
          <w:tcPr>
            <w:tcW w:w="6" w:type="dxa"/>
            <w:vAlign w:val="center"/>
            <w:hideMark/>
          </w:tcPr>
          <w:p w14:paraId="7ABF8BE2" w14:textId="77777777" w:rsidR="00581C24" w:rsidRPr="002621EB" w:rsidRDefault="00581C24" w:rsidP="00493781"/>
        </w:tc>
        <w:tc>
          <w:tcPr>
            <w:tcW w:w="801" w:type="dxa"/>
            <w:vAlign w:val="center"/>
            <w:hideMark/>
          </w:tcPr>
          <w:p w14:paraId="21666805" w14:textId="77777777" w:rsidR="00581C24" w:rsidRPr="002621EB" w:rsidRDefault="00581C24" w:rsidP="00493781"/>
        </w:tc>
        <w:tc>
          <w:tcPr>
            <w:tcW w:w="690" w:type="dxa"/>
            <w:vAlign w:val="center"/>
            <w:hideMark/>
          </w:tcPr>
          <w:p w14:paraId="70B158A9" w14:textId="77777777" w:rsidR="00581C24" w:rsidRPr="002621EB" w:rsidRDefault="00581C24" w:rsidP="00493781"/>
        </w:tc>
        <w:tc>
          <w:tcPr>
            <w:tcW w:w="801" w:type="dxa"/>
            <w:vAlign w:val="center"/>
            <w:hideMark/>
          </w:tcPr>
          <w:p w14:paraId="5EA34B38" w14:textId="77777777" w:rsidR="00581C24" w:rsidRPr="002621EB" w:rsidRDefault="00581C24" w:rsidP="00493781"/>
        </w:tc>
        <w:tc>
          <w:tcPr>
            <w:tcW w:w="578" w:type="dxa"/>
            <w:vAlign w:val="center"/>
            <w:hideMark/>
          </w:tcPr>
          <w:p w14:paraId="39899F0D" w14:textId="77777777" w:rsidR="00581C24" w:rsidRPr="002621EB" w:rsidRDefault="00581C24" w:rsidP="00493781"/>
        </w:tc>
        <w:tc>
          <w:tcPr>
            <w:tcW w:w="701" w:type="dxa"/>
            <w:vAlign w:val="center"/>
            <w:hideMark/>
          </w:tcPr>
          <w:p w14:paraId="6FA78B4A" w14:textId="77777777" w:rsidR="00581C24" w:rsidRPr="002621EB" w:rsidRDefault="00581C24" w:rsidP="00493781"/>
        </w:tc>
        <w:tc>
          <w:tcPr>
            <w:tcW w:w="132" w:type="dxa"/>
            <w:vAlign w:val="center"/>
            <w:hideMark/>
          </w:tcPr>
          <w:p w14:paraId="0997805C" w14:textId="77777777" w:rsidR="00581C24" w:rsidRPr="002621EB" w:rsidRDefault="00581C24" w:rsidP="00493781"/>
        </w:tc>
        <w:tc>
          <w:tcPr>
            <w:tcW w:w="70" w:type="dxa"/>
            <w:vAlign w:val="center"/>
            <w:hideMark/>
          </w:tcPr>
          <w:p w14:paraId="1424013F" w14:textId="77777777" w:rsidR="00581C24" w:rsidRPr="002621EB" w:rsidRDefault="00581C24" w:rsidP="00493781"/>
        </w:tc>
        <w:tc>
          <w:tcPr>
            <w:tcW w:w="16" w:type="dxa"/>
            <w:vAlign w:val="center"/>
            <w:hideMark/>
          </w:tcPr>
          <w:p w14:paraId="44508DBA" w14:textId="77777777" w:rsidR="00581C24" w:rsidRPr="002621EB" w:rsidRDefault="00581C24" w:rsidP="00493781"/>
        </w:tc>
        <w:tc>
          <w:tcPr>
            <w:tcW w:w="6" w:type="dxa"/>
            <w:vAlign w:val="center"/>
            <w:hideMark/>
          </w:tcPr>
          <w:p w14:paraId="6159E91E" w14:textId="77777777" w:rsidR="00581C24" w:rsidRPr="002621EB" w:rsidRDefault="00581C24" w:rsidP="00493781"/>
        </w:tc>
        <w:tc>
          <w:tcPr>
            <w:tcW w:w="690" w:type="dxa"/>
            <w:vAlign w:val="center"/>
            <w:hideMark/>
          </w:tcPr>
          <w:p w14:paraId="515107DA" w14:textId="77777777" w:rsidR="00581C24" w:rsidRPr="002621EB" w:rsidRDefault="00581C24" w:rsidP="00493781"/>
        </w:tc>
        <w:tc>
          <w:tcPr>
            <w:tcW w:w="132" w:type="dxa"/>
            <w:vAlign w:val="center"/>
            <w:hideMark/>
          </w:tcPr>
          <w:p w14:paraId="2CA71BE0" w14:textId="77777777" w:rsidR="00581C24" w:rsidRPr="002621EB" w:rsidRDefault="00581C24" w:rsidP="00493781"/>
        </w:tc>
        <w:tc>
          <w:tcPr>
            <w:tcW w:w="690" w:type="dxa"/>
            <w:vAlign w:val="center"/>
            <w:hideMark/>
          </w:tcPr>
          <w:p w14:paraId="21E52683" w14:textId="77777777" w:rsidR="00581C24" w:rsidRPr="002621EB" w:rsidRDefault="00581C24" w:rsidP="00493781"/>
        </w:tc>
        <w:tc>
          <w:tcPr>
            <w:tcW w:w="410" w:type="dxa"/>
            <w:vAlign w:val="center"/>
            <w:hideMark/>
          </w:tcPr>
          <w:p w14:paraId="6F0323AA" w14:textId="77777777" w:rsidR="00581C24" w:rsidRPr="002621EB" w:rsidRDefault="00581C24" w:rsidP="00493781"/>
        </w:tc>
        <w:tc>
          <w:tcPr>
            <w:tcW w:w="16" w:type="dxa"/>
            <w:vAlign w:val="center"/>
            <w:hideMark/>
          </w:tcPr>
          <w:p w14:paraId="667C13D0" w14:textId="77777777" w:rsidR="00581C24" w:rsidRPr="002621EB" w:rsidRDefault="00581C24" w:rsidP="00493781"/>
        </w:tc>
        <w:tc>
          <w:tcPr>
            <w:tcW w:w="50" w:type="dxa"/>
            <w:vAlign w:val="center"/>
            <w:hideMark/>
          </w:tcPr>
          <w:p w14:paraId="4110F17F" w14:textId="77777777" w:rsidR="00581C24" w:rsidRPr="002621EB" w:rsidRDefault="00581C24" w:rsidP="00493781"/>
        </w:tc>
        <w:tc>
          <w:tcPr>
            <w:tcW w:w="50" w:type="dxa"/>
            <w:vAlign w:val="center"/>
            <w:hideMark/>
          </w:tcPr>
          <w:p w14:paraId="420D744C" w14:textId="77777777" w:rsidR="00581C24" w:rsidRPr="002621EB" w:rsidRDefault="00581C24" w:rsidP="00493781"/>
        </w:tc>
      </w:tr>
      <w:tr w:rsidR="00581C24" w:rsidRPr="002621EB" w14:paraId="6E25A4B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15C9F6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95BF4E1" w14:textId="77777777" w:rsidR="00581C24" w:rsidRPr="002621EB" w:rsidRDefault="00581C24" w:rsidP="00493781">
            <w:r w:rsidRPr="002621EB">
              <w:t>482100</w:t>
            </w:r>
          </w:p>
        </w:tc>
        <w:tc>
          <w:tcPr>
            <w:tcW w:w="10654" w:type="dxa"/>
            <w:tcBorders>
              <w:top w:val="nil"/>
              <w:left w:val="nil"/>
              <w:bottom w:val="nil"/>
              <w:right w:val="nil"/>
            </w:tcBorders>
            <w:shd w:val="clear" w:color="auto" w:fill="auto"/>
            <w:noWrap/>
            <w:vAlign w:val="bottom"/>
            <w:hideMark/>
          </w:tcPr>
          <w:p w14:paraId="17CE3A00"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буџетских</w:t>
            </w:r>
            <w:proofErr w:type="spellEnd"/>
            <w:r w:rsidRPr="002621EB">
              <w:t xml:space="preserve"> </w:t>
            </w:r>
            <w:proofErr w:type="spellStart"/>
            <w:r w:rsidRPr="002621EB">
              <w:t>јединица</w:t>
            </w:r>
            <w:proofErr w:type="spellEnd"/>
            <w:r w:rsidRPr="002621EB">
              <w:t xml:space="preserve"> </w:t>
            </w:r>
            <w:proofErr w:type="spellStart"/>
            <w:r w:rsidRPr="002621EB">
              <w:t>истог</w:t>
            </w:r>
            <w:proofErr w:type="spellEnd"/>
            <w:r w:rsidRPr="002621EB">
              <w:t xml:space="preserve"> </w:t>
            </w:r>
            <w:proofErr w:type="spellStart"/>
            <w:r w:rsidRPr="002621EB">
              <w:t>нивоа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5D93D8CE"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BF149A1"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42A26374"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ACE3B4B" w14:textId="77777777" w:rsidR="00581C24" w:rsidRPr="002621EB" w:rsidRDefault="00581C24" w:rsidP="00493781">
            <w:r w:rsidRPr="002621EB">
              <w:t> </w:t>
            </w:r>
          </w:p>
        </w:tc>
        <w:tc>
          <w:tcPr>
            <w:tcW w:w="16" w:type="dxa"/>
            <w:vAlign w:val="center"/>
            <w:hideMark/>
          </w:tcPr>
          <w:p w14:paraId="04C5AA81" w14:textId="77777777" w:rsidR="00581C24" w:rsidRPr="002621EB" w:rsidRDefault="00581C24" w:rsidP="00493781"/>
        </w:tc>
        <w:tc>
          <w:tcPr>
            <w:tcW w:w="6" w:type="dxa"/>
            <w:vAlign w:val="center"/>
            <w:hideMark/>
          </w:tcPr>
          <w:p w14:paraId="2E2ACCE3" w14:textId="77777777" w:rsidR="00581C24" w:rsidRPr="002621EB" w:rsidRDefault="00581C24" w:rsidP="00493781"/>
        </w:tc>
        <w:tc>
          <w:tcPr>
            <w:tcW w:w="6" w:type="dxa"/>
            <w:vAlign w:val="center"/>
            <w:hideMark/>
          </w:tcPr>
          <w:p w14:paraId="3B02F8E1" w14:textId="77777777" w:rsidR="00581C24" w:rsidRPr="002621EB" w:rsidRDefault="00581C24" w:rsidP="00493781"/>
        </w:tc>
        <w:tc>
          <w:tcPr>
            <w:tcW w:w="6" w:type="dxa"/>
            <w:vAlign w:val="center"/>
            <w:hideMark/>
          </w:tcPr>
          <w:p w14:paraId="7C12B676" w14:textId="77777777" w:rsidR="00581C24" w:rsidRPr="002621EB" w:rsidRDefault="00581C24" w:rsidP="00493781"/>
        </w:tc>
        <w:tc>
          <w:tcPr>
            <w:tcW w:w="6" w:type="dxa"/>
            <w:vAlign w:val="center"/>
            <w:hideMark/>
          </w:tcPr>
          <w:p w14:paraId="74EECE31" w14:textId="77777777" w:rsidR="00581C24" w:rsidRPr="002621EB" w:rsidRDefault="00581C24" w:rsidP="00493781"/>
        </w:tc>
        <w:tc>
          <w:tcPr>
            <w:tcW w:w="6" w:type="dxa"/>
            <w:vAlign w:val="center"/>
            <w:hideMark/>
          </w:tcPr>
          <w:p w14:paraId="08691B6D" w14:textId="77777777" w:rsidR="00581C24" w:rsidRPr="002621EB" w:rsidRDefault="00581C24" w:rsidP="00493781"/>
        </w:tc>
        <w:tc>
          <w:tcPr>
            <w:tcW w:w="6" w:type="dxa"/>
            <w:vAlign w:val="center"/>
            <w:hideMark/>
          </w:tcPr>
          <w:p w14:paraId="434DCE2F" w14:textId="77777777" w:rsidR="00581C24" w:rsidRPr="002621EB" w:rsidRDefault="00581C24" w:rsidP="00493781"/>
        </w:tc>
        <w:tc>
          <w:tcPr>
            <w:tcW w:w="801" w:type="dxa"/>
            <w:vAlign w:val="center"/>
            <w:hideMark/>
          </w:tcPr>
          <w:p w14:paraId="1AEBB3A6" w14:textId="77777777" w:rsidR="00581C24" w:rsidRPr="002621EB" w:rsidRDefault="00581C24" w:rsidP="00493781"/>
        </w:tc>
        <w:tc>
          <w:tcPr>
            <w:tcW w:w="690" w:type="dxa"/>
            <w:vAlign w:val="center"/>
            <w:hideMark/>
          </w:tcPr>
          <w:p w14:paraId="5F57A139" w14:textId="77777777" w:rsidR="00581C24" w:rsidRPr="002621EB" w:rsidRDefault="00581C24" w:rsidP="00493781"/>
        </w:tc>
        <w:tc>
          <w:tcPr>
            <w:tcW w:w="801" w:type="dxa"/>
            <w:vAlign w:val="center"/>
            <w:hideMark/>
          </w:tcPr>
          <w:p w14:paraId="3FD0F135" w14:textId="77777777" w:rsidR="00581C24" w:rsidRPr="002621EB" w:rsidRDefault="00581C24" w:rsidP="00493781"/>
        </w:tc>
        <w:tc>
          <w:tcPr>
            <w:tcW w:w="578" w:type="dxa"/>
            <w:vAlign w:val="center"/>
            <w:hideMark/>
          </w:tcPr>
          <w:p w14:paraId="4DC24E80" w14:textId="77777777" w:rsidR="00581C24" w:rsidRPr="002621EB" w:rsidRDefault="00581C24" w:rsidP="00493781"/>
        </w:tc>
        <w:tc>
          <w:tcPr>
            <w:tcW w:w="701" w:type="dxa"/>
            <w:vAlign w:val="center"/>
            <w:hideMark/>
          </w:tcPr>
          <w:p w14:paraId="324A72F2" w14:textId="77777777" w:rsidR="00581C24" w:rsidRPr="002621EB" w:rsidRDefault="00581C24" w:rsidP="00493781"/>
        </w:tc>
        <w:tc>
          <w:tcPr>
            <w:tcW w:w="132" w:type="dxa"/>
            <w:vAlign w:val="center"/>
            <w:hideMark/>
          </w:tcPr>
          <w:p w14:paraId="6D287DB6" w14:textId="77777777" w:rsidR="00581C24" w:rsidRPr="002621EB" w:rsidRDefault="00581C24" w:rsidP="00493781"/>
        </w:tc>
        <w:tc>
          <w:tcPr>
            <w:tcW w:w="70" w:type="dxa"/>
            <w:vAlign w:val="center"/>
            <w:hideMark/>
          </w:tcPr>
          <w:p w14:paraId="456B9A1D" w14:textId="77777777" w:rsidR="00581C24" w:rsidRPr="002621EB" w:rsidRDefault="00581C24" w:rsidP="00493781"/>
        </w:tc>
        <w:tc>
          <w:tcPr>
            <w:tcW w:w="16" w:type="dxa"/>
            <w:vAlign w:val="center"/>
            <w:hideMark/>
          </w:tcPr>
          <w:p w14:paraId="4C04330F" w14:textId="77777777" w:rsidR="00581C24" w:rsidRPr="002621EB" w:rsidRDefault="00581C24" w:rsidP="00493781"/>
        </w:tc>
        <w:tc>
          <w:tcPr>
            <w:tcW w:w="6" w:type="dxa"/>
            <w:vAlign w:val="center"/>
            <w:hideMark/>
          </w:tcPr>
          <w:p w14:paraId="5827AF33" w14:textId="77777777" w:rsidR="00581C24" w:rsidRPr="002621EB" w:rsidRDefault="00581C24" w:rsidP="00493781"/>
        </w:tc>
        <w:tc>
          <w:tcPr>
            <w:tcW w:w="690" w:type="dxa"/>
            <w:vAlign w:val="center"/>
            <w:hideMark/>
          </w:tcPr>
          <w:p w14:paraId="05790ED3" w14:textId="77777777" w:rsidR="00581C24" w:rsidRPr="002621EB" w:rsidRDefault="00581C24" w:rsidP="00493781"/>
        </w:tc>
        <w:tc>
          <w:tcPr>
            <w:tcW w:w="132" w:type="dxa"/>
            <w:vAlign w:val="center"/>
            <w:hideMark/>
          </w:tcPr>
          <w:p w14:paraId="103A5938" w14:textId="77777777" w:rsidR="00581C24" w:rsidRPr="002621EB" w:rsidRDefault="00581C24" w:rsidP="00493781"/>
        </w:tc>
        <w:tc>
          <w:tcPr>
            <w:tcW w:w="690" w:type="dxa"/>
            <w:vAlign w:val="center"/>
            <w:hideMark/>
          </w:tcPr>
          <w:p w14:paraId="297D8566" w14:textId="77777777" w:rsidR="00581C24" w:rsidRPr="002621EB" w:rsidRDefault="00581C24" w:rsidP="00493781"/>
        </w:tc>
        <w:tc>
          <w:tcPr>
            <w:tcW w:w="410" w:type="dxa"/>
            <w:vAlign w:val="center"/>
            <w:hideMark/>
          </w:tcPr>
          <w:p w14:paraId="4F735B8B" w14:textId="77777777" w:rsidR="00581C24" w:rsidRPr="002621EB" w:rsidRDefault="00581C24" w:rsidP="00493781"/>
        </w:tc>
        <w:tc>
          <w:tcPr>
            <w:tcW w:w="16" w:type="dxa"/>
            <w:vAlign w:val="center"/>
            <w:hideMark/>
          </w:tcPr>
          <w:p w14:paraId="178BB3E6" w14:textId="77777777" w:rsidR="00581C24" w:rsidRPr="002621EB" w:rsidRDefault="00581C24" w:rsidP="00493781"/>
        </w:tc>
        <w:tc>
          <w:tcPr>
            <w:tcW w:w="50" w:type="dxa"/>
            <w:vAlign w:val="center"/>
            <w:hideMark/>
          </w:tcPr>
          <w:p w14:paraId="65812E35" w14:textId="77777777" w:rsidR="00581C24" w:rsidRPr="002621EB" w:rsidRDefault="00581C24" w:rsidP="00493781"/>
        </w:tc>
        <w:tc>
          <w:tcPr>
            <w:tcW w:w="50" w:type="dxa"/>
            <w:vAlign w:val="center"/>
            <w:hideMark/>
          </w:tcPr>
          <w:p w14:paraId="27D6952D" w14:textId="77777777" w:rsidR="00581C24" w:rsidRPr="002621EB" w:rsidRDefault="00581C24" w:rsidP="00493781"/>
        </w:tc>
      </w:tr>
      <w:tr w:rsidR="00581C24" w:rsidRPr="002621EB" w14:paraId="4FD94DE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52D7B6B" w14:textId="77777777" w:rsidR="00581C24" w:rsidRPr="002621EB" w:rsidRDefault="00581C24" w:rsidP="00493781">
            <w:r w:rsidRPr="002621EB">
              <w:t>****</w:t>
            </w:r>
          </w:p>
        </w:tc>
        <w:tc>
          <w:tcPr>
            <w:tcW w:w="728" w:type="dxa"/>
            <w:tcBorders>
              <w:top w:val="nil"/>
              <w:left w:val="nil"/>
              <w:bottom w:val="nil"/>
              <w:right w:val="nil"/>
            </w:tcBorders>
            <w:shd w:val="clear" w:color="auto" w:fill="auto"/>
            <w:noWrap/>
            <w:vAlign w:val="bottom"/>
            <w:hideMark/>
          </w:tcPr>
          <w:p w14:paraId="2CE4777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3C8B20D" w14:textId="77777777" w:rsidR="00581C24" w:rsidRPr="002621EB" w:rsidRDefault="00581C24" w:rsidP="00493781">
            <w:proofErr w:type="spellStart"/>
            <w:r w:rsidRPr="002621EB">
              <w:t>Буџетска</w:t>
            </w:r>
            <w:proofErr w:type="spellEnd"/>
            <w:r w:rsidRPr="002621EB">
              <w:t xml:space="preserve"> </w:t>
            </w:r>
            <w:proofErr w:type="spellStart"/>
            <w:r w:rsidRPr="002621EB">
              <w:t>резерва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5638D0A" w14:textId="77777777" w:rsidR="00581C24" w:rsidRPr="002621EB" w:rsidRDefault="00581C24" w:rsidP="00493781">
            <w:r w:rsidRPr="002621EB">
              <w:t>100000</w:t>
            </w:r>
          </w:p>
        </w:tc>
        <w:tc>
          <w:tcPr>
            <w:tcW w:w="1468" w:type="dxa"/>
            <w:tcBorders>
              <w:top w:val="nil"/>
              <w:left w:val="nil"/>
              <w:bottom w:val="nil"/>
              <w:right w:val="single" w:sz="8" w:space="0" w:color="auto"/>
            </w:tcBorders>
            <w:shd w:val="clear" w:color="auto" w:fill="auto"/>
            <w:noWrap/>
            <w:vAlign w:val="bottom"/>
            <w:hideMark/>
          </w:tcPr>
          <w:p w14:paraId="67269D2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F690B22" w14:textId="77777777" w:rsidR="00581C24" w:rsidRPr="002621EB" w:rsidRDefault="00581C24" w:rsidP="00493781">
            <w:r w:rsidRPr="002621EB">
              <w:t>100000</w:t>
            </w:r>
          </w:p>
        </w:tc>
        <w:tc>
          <w:tcPr>
            <w:tcW w:w="768" w:type="dxa"/>
            <w:tcBorders>
              <w:top w:val="nil"/>
              <w:left w:val="nil"/>
              <w:bottom w:val="nil"/>
              <w:right w:val="single" w:sz="8" w:space="0" w:color="auto"/>
            </w:tcBorders>
            <w:shd w:val="clear" w:color="auto" w:fill="auto"/>
            <w:noWrap/>
            <w:vAlign w:val="bottom"/>
            <w:hideMark/>
          </w:tcPr>
          <w:p w14:paraId="0BDD093F" w14:textId="77777777" w:rsidR="00581C24" w:rsidRPr="002621EB" w:rsidRDefault="00581C24" w:rsidP="00493781">
            <w:r w:rsidRPr="002621EB">
              <w:t>1,00</w:t>
            </w:r>
          </w:p>
        </w:tc>
        <w:tc>
          <w:tcPr>
            <w:tcW w:w="16" w:type="dxa"/>
            <w:vAlign w:val="center"/>
            <w:hideMark/>
          </w:tcPr>
          <w:p w14:paraId="39B86CF6" w14:textId="77777777" w:rsidR="00581C24" w:rsidRPr="002621EB" w:rsidRDefault="00581C24" w:rsidP="00493781"/>
        </w:tc>
        <w:tc>
          <w:tcPr>
            <w:tcW w:w="6" w:type="dxa"/>
            <w:vAlign w:val="center"/>
            <w:hideMark/>
          </w:tcPr>
          <w:p w14:paraId="7338E03F" w14:textId="77777777" w:rsidR="00581C24" w:rsidRPr="002621EB" w:rsidRDefault="00581C24" w:rsidP="00493781"/>
        </w:tc>
        <w:tc>
          <w:tcPr>
            <w:tcW w:w="6" w:type="dxa"/>
            <w:vAlign w:val="center"/>
            <w:hideMark/>
          </w:tcPr>
          <w:p w14:paraId="67FFCAA5" w14:textId="77777777" w:rsidR="00581C24" w:rsidRPr="002621EB" w:rsidRDefault="00581C24" w:rsidP="00493781"/>
        </w:tc>
        <w:tc>
          <w:tcPr>
            <w:tcW w:w="6" w:type="dxa"/>
            <w:vAlign w:val="center"/>
            <w:hideMark/>
          </w:tcPr>
          <w:p w14:paraId="5B0DFC39" w14:textId="77777777" w:rsidR="00581C24" w:rsidRPr="002621EB" w:rsidRDefault="00581C24" w:rsidP="00493781"/>
        </w:tc>
        <w:tc>
          <w:tcPr>
            <w:tcW w:w="6" w:type="dxa"/>
            <w:vAlign w:val="center"/>
            <w:hideMark/>
          </w:tcPr>
          <w:p w14:paraId="42920035" w14:textId="77777777" w:rsidR="00581C24" w:rsidRPr="002621EB" w:rsidRDefault="00581C24" w:rsidP="00493781"/>
        </w:tc>
        <w:tc>
          <w:tcPr>
            <w:tcW w:w="6" w:type="dxa"/>
            <w:vAlign w:val="center"/>
            <w:hideMark/>
          </w:tcPr>
          <w:p w14:paraId="761EC180" w14:textId="77777777" w:rsidR="00581C24" w:rsidRPr="002621EB" w:rsidRDefault="00581C24" w:rsidP="00493781"/>
        </w:tc>
        <w:tc>
          <w:tcPr>
            <w:tcW w:w="6" w:type="dxa"/>
            <w:vAlign w:val="center"/>
            <w:hideMark/>
          </w:tcPr>
          <w:p w14:paraId="14F239F3" w14:textId="77777777" w:rsidR="00581C24" w:rsidRPr="002621EB" w:rsidRDefault="00581C24" w:rsidP="00493781"/>
        </w:tc>
        <w:tc>
          <w:tcPr>
            <w:tcW w:w="801" w:type="dxa"/>
            <w:vAlign w:val="center"/>
            <w:hideMark/>
          </w:tcPr>
          <w:p w14:paraId="2BA5C8DD" w14:textId="77777777" w:rsidR="00581C24" w:rsidRPr="002621EB" w:rsidRDefault="00581C24" w:rsidP="00493781"/>
        </w:tc>
        <w:tc>
          <w:tcPr>
            <w:tcW w:w="690" w:type="dxa"/>
            <w:vAlign w:val="center"/>
            <w:hideMark/>
          </w:tcPr>
          <w:p w14:paraId="121798DC" w14:textId="77777777" w:rsidR="00581C24" w:rsidRPr="002621EB" w:rsidRDefault="00581C24" w:rsidP="00493781"/>
        </w:tc>
        <w:tc>
          <w:tcPr>
            <w:tcW w:w="801" w:type="dxa"/>
            <w:vAlign w:val="center"/>
            <w:hideMark/>
          </w:tcPr>
          <w:p w14:paraId="2E4FE9D8" w14:textId="77777777" w:rsidR="00581C24" w:rsidRPr="002621EB" w:rsidRDefault="00581C24" w:rsidP="00493781"/>
        </w:tc>
        <w:tc>
          <w:tcPr>
            <w:tcW w:w="578" w:type="dxa"/>
            <w:vAlign w:val="center"/>
            <w:hideMark/>
          </w:tcPr>
          <w:p w14:paraId="4ACAC69B" w14:textId="77777777" w:rsidR="00581C24" w:rsidRPr="002621EB" w:rsidRDefault="00581C24" w:rsidP="00493781"/>
        </w:tc>
        <w:tc>
          <w:tcPr>
            <w:tcW w:w="701" w:type="dxa"/>
            <w:vAlign w:val="center"/>
            <w:hideMark/>
          </w:tcPr>
          <w:p w14:paraId="6031F88E" w14:textId="77777777" w:rsidR="00581C24" w:rsidRPr="002621EB" w:rsidRDefault="00581C24" w:rsidP="00493781"/>
        </w:tc>
        <w:tc>
          <w:tcPr>
            <w:tcW w:w="132" w:type="dxa"/>
            <w:vAlign w:val="center"/>
            <w:hideMark/>
          </w:tcPr>
          <w:p w14:paraId="78194E07" w14:textId="77777777" w:rsidR="00581C24" w:rsidRPr="002621EB" w:rsidRDefault="00581C24" w:rsidP="00493781"/>
        </w:tc>
        <w:tc>
          <w:tcPr>
            <w:tcW w:w="70" w:type="dxa"/>
            <w:vAlign w:val="center"/>
            <w:hideMark/>
          </w:tcPr>
          <w:p w14:paraId="7DD358B4" w14:textId="77777777" w:rsidR="00581C24" w:rsidRPr="002621EB" w:rsidRDefault="00581C24" w:rsidP="00493781"/>
        </w:tc>
        <w:tc>
          <w:tcPr>
            <w:tcW w:w="16" w:type="dxa"/>
            <w:vAlign w:val="center"/>
            <w:hideMark/>
          </w:tcPr>
          <w:p w14:paraId="2FFEDC77" w14:textId="77777777" w:rsidR="00581C24" w:rsidRPr="002621EB" w:rsidRDefault="00581C24" w:rsidP="00493781"/>
        </w:tc>
        <w:tc>
          <w:tcPr>
            <w:tcW w:w="6" w:type="dxa"/>
            <w:vAlign w:val="center"/>
            <w:hideMark/>
          </w:tcPr>
          <w:p w14:paraId="5F5C8A6F" w14:textId="77777777" w:rsidR="00581C24" w:rsidRPr="002621EB" w:rsidRDefault="00581C24" w:rsidP="00493781"/>
        </w:tc>
        <w:tc>
          <w:tcPr>
            <w:tcW w:w="690" w:type="dxa"/>
            <w:vAlign w:val="center"/>
            <w:hideMark/>
          </w:tcPr>
          <w:p w14:paraId="7C37AFEB" w14:textId="77777777" w:rsidR="00581C24" w:rsidRPr="002621EB" w:rsidRDefault="00581C24" w:rsidP="00493781"/>
        </w:tc>
        <w:tc>
          <w:tcPr>
            <w:tcW w:w="132" w:type="dxa"/>
            <w:vAlign w:val="center"/>
            <w:hideMark/>
          </w:tcPr>
          <w:p w14:paraId="7F64C447" w14:textId="77777777" w:rsidR="00581C24" w:rsidRPr="002621EB" w:rsidRDefault="00581C24" w:rsidP="00493781"/>
        </w:tc>
        <w:tc>
          <w:tcPr>
            <w:tcW w:w="690" w:type="dxa"/>
            <w:vAlign w:val="center"/>
            <w:hideMark/>
          </w:tcPr>
          <w:p w14:paraId="57CAC603" w14:textId="77777777" w:rsidR="00581C24" w:rsidRPr="002621EB" w:rsidRDefault="00581C24" w:rsidP="00493781"/>
        </w:tc>
        <w:tc>
          <w:tcPr>
            <w:tcW w:w="410" w:type="dxa"/>
            <w:vAlign w:val="center"/>
            <w:hideMark/>
          </w:tcPr>
          <w:p w14:paraId="191B426D" w14:textId="77777777" w:rsidR="00581C24" w:rsidRPr="002621EB" w:rsidRDefault="00581C24" w:rsidP="00493781"/>
        </w:tc>
        <w:tc>
          <w:tcPr>
            <w:tcW w:w="16" w:type="dxa"/>
            <w:vAlign w:val="center"/>
            <w:hideMark/>
          </w:tcPr>
          <w:p w14:paraId="45D00133" w14:textId="77777777" w:rsidR="00581C24" w:rsidRPr="002621EB" w:rsidRDefault="00581C24" w:rsidP="00493781"/>
        </w:tc>
        <w:tc>
          <w:tcPr>
            <w:tcW w:w="50" w:type="dxa"/>
            <w:vAlign w:val="center"/>
            <w:hideMark/>
          </w:tcPr>
          <w:p w14:paraId="57CAE4CE" w14:textId="77777777" w:rsidR="00581C24" w:rsidRPr="002621EB" w:rsidRDefault="00581C24" w:rsidP="00493781"/>
        </w:tc>
        <w:tc>
          <w:tcPr>
            <w:tcW w:w="50" w:type="dxa"/>
            <w:vAlign w:val="center"/>
            <w:hideMark/>
          </w:tcPr>
          <w:p w14:paraId="1DB8A687" w14:textId="77777777" w:rsidR="00581C24" w:rsidRPr="002621EB" w:rsidRDefault="00581C24" w:rsidP="00493781"/>
        </w:tc>
      </w:tr>
      <w:tr w:rsidR="00581C24" w:rsidRPr="002621EB" w14:paraId="3C64B00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E8E6DF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91E38F0" w14:textId="77777777" w:rsidR="00581C24" w:rsidRPr="002621EB" w:rsidRDefault="00581C24" w:rsidP="00493781">
            <w:r w:rsidRPr="002621EB">
              <w:t>****</w:t>
            </w:r>
          </w:p>
        </w:tc>
        <w:tc>
          <w:tcPr>
            <w:tcW w:w="10654" w:type="dxa"/>
            <w:tcBorders>
              <w:top w:val="nil"/>
              <w:left w:val="nil"/>
              <w:bottom w:val="nil"/>
              <w:right w:val="nil"/>
            </w:tcBorders>
            <w:shd w:val="clear" w:color="auto" w:fill="auto"/>
            <w:noWrap/>
            <w:vAlign w:val="bottom"/>
            <w:hideMark/>
          </w:tcPr>
          <w:p w14:paraId="377B013E" w14:textId="77777777" w:rsidR="00581C24" w:rsidRPr="002621EB" w:rsidRDefault="00581C24" w:rsidP="00493781">
            <w:proofErr w:type="spellStart"/>
            <w:r w:rsidRPr="002621EB">
              <w:t>Буџетска</w:t>
            </w:r>
            <w:proofErr w:type="spellEnd"/>
            <w:r w:rsidRPr="002621EB">
              <w:t xml:space="preserve"> </w:t>
            </w:r>
            <w:proofErr w:type="spellStart"/>
            <w:r w:rsidRPr="002621EB">
              <w:t>резерва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4EB67E4" w14:textId="77777777" w:rsidR="00581C24" w:rsidRPr="002621EB" w:rsidRDefault="00581C24" w:rsidP="00493781">
            <w:r w:rsidRPr="002621EB">
              <w:t>100000</w:t>
            </w:r>
          </w:p>
        </w:tc>
        <w:tc>
          <w:tcPr>
            <w:tcW w:w="1468" w:type="dxa"/>
            <w:tcBorders>
              <w:top w:val="nil"/>
              <w:left w:val="nil"/>
              <w:bottom w:val="nil"/>
              <w:right w:val="single" w:sz="8" w:space="0" w:color="auto"/>
            </w:tcBorders>
            <w:shd w:val="clear" w:color="auto" w:fill="auto"/>
            <w:noWrap/>
            <w:vAlign w:val="bottom"/>
            <w:hideMark/>
          </w:tcPr>
          <w:p w14:paraId="55FD4A6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11D2511" w14:textId="77777777" w:rsidR="00581C24" w:rsidRPr="002621EB" w:rsidRDefault="00581C24" w:rsidP="00493781">
            <w:r w:rsidRPr="002621EB">
              <w:t>100000</w:t>
            </w:r>
          </w:p>
        </w:tc>
        <w:tc>
          <w:tcPr>
            <w:tcW w:w="768" w:type="dxa"/>
            <w:tcBorders>
              <w:top w:val="nil"/>
              <w:left w:val="nil"/>
              <w:bottom w:val="nil"/>
              <w:right w:val="single" w:sz="8" w:space="0" w:color="auto"/>
            </w:tcBorders>
            <w:shd w:val="clear" w:color="auto" w:fill="auto"/>
            <w:noWrap/>
            <w:vAlign w:val="bottom"/>
            <w:hideMark/>
          </w:tcPr>
          <w:p w14:paraId="0623E57B" w14:textId="77777777" w:rsidR="00581C24" w:rsidRPr="002621EB" w:rsidRDefault="00581C24" w:rsidP="00493781">
            <w:r w:rsidRPr="002621EB">
              <w:t>1,00</w:t>
            </w:r>
          </w:p>
        </w:tc>
        <w:tc>
          <w:tcPr>
            <w:tcW w:w="16" w:type="dxa"/>
            <w:vAlign w:val="center"/>
            <w:hideMark/>
          </w:tcPr>
          <w:p w14:paraId="2A274D2B" w14:textId="77777777" w:rsidR="00581C24" w:rsidRPr="002621EB" w:rsidRDefault="00581C24" w:rsidP="00493781"/>
        </w:tc>
        <w:tc>
          <w:tcPr>
            <w:tcW w:w="6" w:type="dxa"/>
            <w:vAlign w:val="center"/>
            <w:hideMark/>
          </w:tcPr>
          <w:p w14:paraId="40C827EA" w14:textId="77777777" w:rsidR="00581C24" w:rsidRPr="002621EB" w:rsidRDefault="00581C24" w:rsidP="00493781"/>
        </w:tc>
        <w:tc>
          <w:tcPr>
            <w:tcW w:w="6" w:type="dxa"/>
            <w:vAlign w:val="center"/>
            <w:hideMark/>
          </w:tcPr>
          <w:p w14:paraId="59B005D0" w14:textId="77777777" w:rsidR="00581C24" w:rsidRPr="002621EB" w:rsidRDefault="00581C24" w:rsidP="00493781"/>
        </w:tc>
        <w:tc>
          <w:tcPr>
            <w:tcW w:w="6" w:type="dxa"/>
            <w:vAlign w:val="center"/>
            <w:hideMark/>
          </w:tcPr>
          <w:p w14:paraId="50DBD32E" w14:textId="77777777" w:rsidR="00581C24" w:rsidRPr="002621EB" w:rsidRDefault="00581C24" w:rsidP="00493781"/>
        </w:tc>
        <w:tc>
          <w:tcPr>
            <w:tcW w:w="6" w:type="dxa"/>
            <w:vAlign w:val="center"/>
            <w:hideMark/>
          </w:tcPr>
          <w:p w14:paraId="1C4164A7" w14:textId="77777777" w:rsidR="00581C24" w:rsidRPr="002621EB" w:rsidRDefault="00581C24" w:rsidP="00493781"/>
        </w:tc>
        <w:tc>
          <w:tcPr>
            <w:tcW w:w="6" w:type="dxa"/>
            <w:vAlign w:val="center"/>
            <w:hideMark/>
          </w:tcPr>
          <w:p w14:paraId="13BF2573" w14:textId="77777777" w:rsidR="00581C24" w:rsidRPr="002621EB" w:rsidRDefault="00581C24" w:rsidP="00493781"/>
        </w:tc>
        <w:tc>
          <w:tcPr>
            <w:tcW w:w="6" w:type="dxa"/>
            <w:vAlign w:val="center"/>
            <w:hideMark/>
          </w:tcPr>
          <w:p w14:paraId="270C6AE5" w14:textId="77777777" w:rsidR="00581C24" w:rsidRPr="002621EB" w:rsidRDefault="00581C24" w:rsidP="00493781"/>
        </w:tc>
        <w:tc>
          <w:tcPr>
            <w:tcW w:w="801" w:type="dxa"/>
            <w:vAlign w:val="center"/>
            <w:hideMark/>
          </w:tcPr>
          <w:p w14:paraId="226D9CEC" w14:textId="77777777" w:rsidR="00581C24" w:rsidRPr="002621EB" w:rsidRDefault="00581C24" w:rsidP="00493781"/>
        </w:tc>
        <w:tc>
          <w:tcPr>
            <w:tcW w:w="690" w:type="dxa"/>
            <w:vAlign w:val="center"/>
            <w:hideMark/>
          </w:tcPr>
          <w:p w14:paraId="6229D962" w14:textId="77777777" w:rsidR="00581C24" w:rsidRPr="002621EB" w:rsidRDefault="00581C24" w:rsidP="00493781"/>
        </w:tc>
        <w:tc>
          <w:tcPr>
            <w:tcW w:w="801" w:type="dxa"/>
            <w:vAlign w:val="center"/>
            <w:hideMark/>
          </w:tcPr>
          <w:p w14:paraId="7A8561A9" w14:textId="77777777" w:rsidR="00581C24" w:rsidRPr="002621EB" w:rsidRDefault="00581C24" w:rsidP="00493781"/>
        </w:tc>
        <w:tc>
          <w:tcPr>
            <w:tcW w:w="578" w:type="dxa"/>
            <w:vAlign w:val="center"/>
            <w:hideMark/>
          </w:tcPr>
          <w:p w14:paraId="6A008129" w14:textId="77777777" w:rsidR="00581C24" w:rsidRPr="002621EB" w:rsidRDefault="00581C24" w:rsidP="00493781"/>
        </w:tc>
        <w:tc>
          <w:tcPr>
            <w:tcW w:w="701" w:type="dxa"/>
            <w:vAlign w:val="center"/>
            <w:hideMark/>
          </w:tcPr>
          <w:p w14:paraId="3067E9F9" w14:textId="77777777" w:rsidR="00581C24" w:rsidRPr="002621EB" w:rsidRDefault="00581C24" w:rsidP="00493781"/>
        </w:tc>
        <w:tc>
          <w:tcPr>
            <w:tcW w:w="132" w:type="dxa"/>
            <w:vAlign w:val="center"/>
            <w:hideMark/>
          </w:tcPr>
          <w:p w14:paraId="1D87B466" w14:textId="77777777" w:rsidR="00581C24" w:rsidRPr="002621EB" w:rsidRDefault="00581C24" w:rsidP="00493781"/>
        </w:tc>
        <w:tc>
          <w:tcPr>
            <w:tcW w:w="70" w:type="dxa"/>
            <w:vAlign w:val="center"/>
            <w:hideMark/>
          </w:tcPr>
          <w:p w14:paraId="7A2076B5" w14:textId="77777777" w:rsidR="00581C24" w:rsidRPr="002621EB" w:rsidRDefault="00581C24" w:rsidP="00493781"/>
        </w:tc>
        <w:tc>
          <w:tcPr>
            <w:tcW w:w="16" w:type="dxa"/>
            <w:vAlign w:val="center"/>
            <w:hideMark/>
          </w:tcPr>
          <w:p w14:paraId="4A76ECCC" w14:textId="77777777" w:rsidR="00581C24" w:rsidRPr="002621EB" w:rsidRDefault="00581C24" w:rsidP="00493781"/>
        </w:tc>
        <w:tc>
          <w:tcPr>
            <w:tcW w:w="6" w:type="dxa"/>
            <w:vAlign w:val="center"/>
            <w:hideMark/>
          </w:tcPr>
          <w:p w14:paraId="4F672F71" w14:textId="77777777" w:rsidR="00581C24" w:rsidRPr="002621EB" w:rsidRDefault="00581C24" w:rsidP="00493781"/>
        </w:tc>
        <w:tc>
          <w:tcPr>
            <w:tcW w:w="690" w:type="dxa"/>
            <w:vAlign w:val="center"/>
            <w:hideMark/>
          </w:tcPr>
          <w:p w14:paraId="4493DA04" w14:textId="77777777" w:rsidR="00581C24" w:rsidRPr="002621EB" w:rsidRDefault="00581C24" w:rsidP="00493781"/>
        </w:tc>
        <w:tc>
          <w:tcPr>
            <w:tcW w:w="132" w:type="dxa"/>
            <w:vAlign w:val="center"/>
            <w:hideMark/>
          </w:tcPr>
          <w:p w14:paraId="771FAEBB" w14:textId="77777777" w:rsidR="00581C24" w:rsidRPr="002621EB" w:rsidRDefault="00581C24" w:rsidP="00493781"/>
        </w:tc>
        <w:tc>
          <w:tcPr>
            <w:tcW w:w="690" w:type="dxa"/>
            <w:vAlign w:val="center"/>
            <w:hideMark/>
          </w:tcPr>
          <w:p w14:paraId="157F2FA0" w14:textId="77777777" w:rsidR="00581C24" w:rsidRPr="002621EB" w:rsidRDefault="00581C24" w:rsidP="00493781"/>
        </w:tc>
        <w:tc>
          <w:tcPr>
            <w:tcW w:w="410" w:type="dxa"/>
            <w:vAlign w:val="center"/>
            <w:hideMark/>
          </w:tcPr>
          <w:p w14:paraId="4B52D1FC" w14:textId="77777777" w:rsidR="00581C24" w:rsidRPr="002621EB" w:rsidRDefault="00581C24" w:rsidP="00493781"/>
        </w:tc>
        <w:tc>
          <w:tcPr>
            <w:tcW w:w="16" w:type="dxa"/>
            <w:vAlign w:val="center"/>
            <w:hideMark/>
          </w:tcPr>
          <w:p w14:paraId="434E879D" w14:textId="77777777" w:rsidR="00581C24" w:rsidRPr="002621EB" w:rsidRDefault="00581C24" w:rsidP="00493781"/>
        </w:tc>
        <w:tc>
          <w:tcPr>
            <w:tcW w:w="50" w:type="dxa"/>
            <w:vAlign w:val="center"/>
            <w:hideMark/>
          </w:tcPr>
          <w:p w14:paraId="36B56E6C" w14:textId="77777777" w:rsidR="00581C24" w:rsidRPr="002621EB" w:rsidRDefault="00581C24" w:rsidP="00493781"/>
        </w:tc>
        <w:tc>
          <w:tcPr>
            <w:tcW w:w="50" w:type="dxa"/>
            <w:vAlign w:val="center"/>
            <w:hideMark/>
          </w:tcPr>
          <w:p w14:paraId="6959FDA6" w14:textId="77777777" w:rsidR="00581C24" w:rsidRPr="002621EB" w:rsidRDefault="00581C24" w:rsidP="00493781"/>
        </w:tc>
      </w:tr>
      <w:tr w:rsidR="00581C24" w:rsidRPr="002621EB" w14:paraId="4F6637C4" w14:textId="77777777" w:rsidTr="00581C24">
        <w:trPr>
          <w:trHeight w:val="255"/>
        </w:trPr>
        <w:tc>
          <w:tcPr>
            <w:tcW w:w="12414" w:type="dxa"/>
            <w:gridSpan w:val="3"/>
            <w:tcBorders>
              <w:top w:val="nil"/>
              <w:left w:val="single" w:sz="8" w:space="0" w:color="auto"/>
              <w:bottom w:val="nil"/>
              <w:right w:val="nil"/>
            </w:tcBorders>
            <w:shd w:val="clear" w:color="auto" w:fill="auto"/>
            <w:noWrap/>
            <w:vAlign w:val="bottom"/>
            <w:hideMark/>
          </w:tcPr>
          <w:p w14:paraId="7DC1FDDE" w14:textId="77777777" w:rsidR="00581C24" w:rsidRPr="002621EB" w:rsidRDefault="00581C24" w:rsidP="00493781">
            <w:r w:rsidRPr="002621EB">
              <w:t>ИЗДАЦИ ЗА НЕФИНАНСИЈСКУ ИМОВИНУ</w:t>
            </w:r>
          </w:p>
        </w:tc>
        <w:tc>
          <w:tcPr>
            <w:tcW w:w="1308" w:type="dxa"/>
            <w:tcBorders>
              <w:top w:val="nil"/>
              <w:left w:val="single" w:sz="8" w:space="0" w:color="auto"/>
              <w:bottom w:val="nil"/>
              <w:right w:val="single" w:sz="8" w:space="0" w:color="auto"/>
            </w:tcBorders>
            <w:shd w:val="clear" w:color="auto" w:fill="auto"/>
            <w:noWrap/>
            <w:vAlign w:val="bottom"/>
            <w:hideMark/>
          </w:tcPr>
          <w:p w14:paraId="16351B1F" w14:textId="77777777" w:rsidR="00581C24" w:rsidRPr="002621EB" w:rsidRDefault="00581C24" w:rsidP="00493781">
            <w:r w:rsidRPr="002621EB">
              <w:t>596100</w:t>
            </w:r>
          </w:p>
        </w:tc>
        <w:tc>
          <w:tcPr>
            <w:tcW w:w="1468" w:type="dxa"/>
            <w:tcBorders>
              <w:top w:val="nil"/>
              <w:left w:val="nil"/>
              <w:bottom w:val="nil"/>
              <w:right w:val="single" w:sz="8" w:space="0" w:color="auto"/>
            </w:tcBorders>
            <w:shd w:val="clear" w:color="auto" w:fill="auto"/>
            <w:noWrap/>
            <w:vAlign w:val="bottom"/>
            <w:hideMark/>
          </w:tcPr>
          <w:p w14:paraId="0E5E3647" w14:textId="77777777" w:rsidR="00581C24" w:rsidRPr="002621EB" w:rsidRDefault="00581C24" w:rsidP="00493781">
            <w:r w:rsidRPr="002621EB">
              <w:t>-54600</w:t>
            </w:r>
          </w:p>
        </w:tc>
        <w:tc>
          <w:tcPr>
            <w:tcW w:w="1368" w:type="dxa"/>
            <w:tcBorders>
              <w:top w:val="nil"/>
              <w:left w:val="nil"/>
              <w:bottom w:val="nil"/>
              <w:right w:val="single" w:sz="8" w:space="0" w:color="auto"/>
            </w:tcBorders>
            <w:shd w:val="clear" w:color="auto" w:fill="auto"/>
            <w:noWrap/>
            <w:vAlign w:val="bottom"/>
            <w:hideMark/>
          </w:tcPr>
          <w:p w14:paraId="4F54F63E" w14:textId="77777777" w:rsidR="00581C24" w:rsidRPr="002621EB" w:rsidRDefault="00581C24" w:rsidP="00493781">
            <w:r w:rsidRPr="002621EB">
              <w:t>541500</w:t>
            </w:r>
          </w:p>
        </w:tc>
        <w:tc>
          <w:tcPr>
            <w:tcW w:w="768" w:type="dxa"/>
            <w:tcBorders>
              <w:top w:val="nil"/>
              <w:left w:val="nil"/>
              <w:bottom w:val="nil"/>
              <w:right w:val="single" w:sz="8" w:space="0" w:color="auto"/>
            </w:tcBorders>
            <w:shd w:val="clear" w:color="auto" w:fill="auto"/>
            <w:noWrap/>
            <w:vAlign w:val="bottom"/>
            <w:hideMark/>
          </w:tcPr>
          <w:p w14:paraId="09778810" w14:textId="77777777" w:rsidR="00581C24" w:rsidRPr="002621EB" w:rsidRDefault="00581C24" w:rsidP="00493781">
            <w:r w:rsidRPr="002621EB">
              <w:t>0,91</w:t>
            </w:r>
          </w:p>
        </w:tc>
        <w:tc>
          <w:tcPr>
            <w:tcW w:w="16" w:type="dxa"/>
            <w:vAlign w:val="center"/>
            <w:hideMark/>
          </w:tcPr>
          <w:p w14:paraId="49AB71A1" w14:textId="77777777" w:rsidR="00581C24" w:rsidRPr="002621EB" w:rsidRDefault="00581C24" w:rsidP="00493781"/>
        </w:tc>
        <w:tc>
          <w:tcPr>
            <w:tcW w:w="6" w:type="dxa"/>
            <w:vAlign w:val="center"/>
            <w:hideMark/>
          </w:tcPr>
          <w:p w14:paraId="51330095" w14:textId="77777777" w:rsidR="00581C24" w:rsidRPr="002621EB" w:rsidRDefault="00581C24" w:rsidP="00493781"/>
        </w:tc>
        <w:tc>
          <w:tcPr>
            <w:tcW w:w="6" w:type="dxa"/>
            <w:vAlign w:val="center"/>
            <w:hideMark/>
          </w:tcPr>
          <w:p w14:paraId="2CAA3ED4" w14:textId="77777777" w:rsidR="00581C24" w:rsidRPr="002621EB" w:rsidRDefault="00581C24" w:rsidP="00493781"/>
        </w:tc>
        <w:tc>
          <w:tcPr>
            <w:tcW w:w="6" w:type="dxa"/>
            <w:vAlign w:val="center"/>
            <w:hideMark/>
          </w:tcPr>
          <w:p w14:paraId="1A3917AB" w14:textId="77777777" w:rsidR="00581C24" w:rsidRPr="002621EB" w:rsidRDefault="00581C24" w:rsidP="00493781"/>
        </w:tc>
        <w:tc>
          <w:tcPr>
            <w:tcW w:w="6" w:type="dxa"/>
            <w:vAlign w:val="center"/>
            <w:hideMark/>
          </w:tcPr>
          <w:p w14:paraId="1B4DCDFF" w14:textId="77777777" w:rsidR="00581C24" w:rsidRPr="002621EB" w:rsidRDefault="00581C24" w:rsidP="00493781"/>
        </w:tc>
        <w:tc>
          <w:tcPr>
            <w:tcW w:w="6" w:type="dxa"/>
            <w:vAlign w:val="center"/>
            <w:hideMark/>
          </w:tcPr>
          <w:p w14:paraId="12E45F12" w14:textId="77777777" w:rsidR="00581C24" w:rsidRPr="002621EB" w:rsidRDefault="00581C24" w:rsidP="00493781"/>
        </w:tc>
        <w:tc>
          <w:tcPr>
            <w:tcW w:w="6" w:type="dxa"/>
            <w:vAlign w:val="center"/>
            <w:hideMark/>
          </w:tcPr>
          <w:p w14:paraId="5E1FE830" w14:textId="77777777" w:rsidR="00581C24" w:rsidRPr="002621EB" w:rsidRDefault="00581C24" w:rsidP="00493781"/>
        </w:tc>
        <w:tc>
          <w:tcPr>
            <w:tcW w:w="801" w:type="dxa"/>
            <w:vAlign w:val="center"/>
            <w:hideMark/>
          </w:tcPr>
          <w:p w14:paraId="091B718D" w14:textId="77777777" w:rsidR="00581C24" w:rsidRPr="002621EB" w:rsidRDefault="00581C24" w:rsidP="00493781"/>
        </w:tc>
        <w:tc>
          <w:tcPr>
            <w:tcW w:w="690" w:type="dxa"/>
            <w:vAlign w:val="center"/>
            <w:hideMark/>
          </w:tcPr>
          <w:p w14:paraId="7CDFE837" w14:textId="77777777" w:rsidR="00581C24" w:rsidRPr="002621EB" w:rsidRDefault="00581C24" w:rsidP="00493781"/>
        </w:tc>
        <w:tc>
          <w:tcPr>
            <w:tcW w:w="801" w:type="dxa"/>
            <w:vAlign w:val="center"/>
            <w:hideMark/>
          </w:tcPr>
          <w:p w14:paraId="34DC7673" w14:textId="77777777" w:rsidR="00581C24" w:rsidRPr="002621EB" w:rsidRDefault="00581C24" w:rsidP="00493781"/>
        </w:tc>
        <w:tc>
          <w:tcPr>
            <w:tcW w:w="578" w:type="dxa"/>
            <w:vAlign w:val="center"/>
            <w:hideMark/>
          </w:tcPr>
          <w:p w14:paraId="08B8E5FC" w14:textId="77777777" w:rsidR="00581C24" w:rsidRPr="002621EB" w:rsidRDefault="00581C24" w:rsidP="00493781"/>
        </w:tc>
        <w:tc>
          <w:tcPr>
            <w:tcW w:w="701" w:type="dxa"/>
            <w:vAlign w:val="center"/>
            <w:hideMark/>
          </w:tcPr>
          <w:p w14:paraId="385B9D9C" w14:textId="77777777" w:rsidR="00581C24" w:rsidRPr="002621EB" w:rsidRDefault="00581C24" w:rsidP="00493781"/>
        </w:tc>
        <w:tc>
          <w:tcPr>
            <w:tcW w:w="132" w:type="dxa"/>
            <w:vAlign w:val="center"/>
            <w:hideMark/>
          </w:tcPr>
          <w:p w14:paraId="2DBA31D4" w14:textId="77777777" w:rsidR="00581C24" w:rsidRPr="002621EB" w:rsidRDefault="00581C24" w:rsidP="00493781"/>
        </w:tc>
        <w:tc>
          <w:tcPr>
            <w:tcW w:w="70" w:type="dxa"/>
            <w:vAlign w:val="center"/>
            <w:hideMark/>
          </w:tcPr>
          <w:p w14:paraId="5B1668C8" w14:textId="77777777" w:rsidR="00581C24" w:rsidRPr="002621EB" w:rsidRDefault="00581C24" w:rsidP="00493781"/>
        </w:tc>
        <w:tc>
          <w:tcPr>
            <w:tcW w:w="16" w:type="dxa"/>
            <w:vAlign w:val="center"/>
            <w:hideMark/>
          </w:tcPr>
          <w:p w14:paraId="05BEA789" w14:textId="77777777" w:rsidR="00581C24" w:rsidRPr="002621EB" w:rsidRDefault="00581C24" w:rsidP="00493781"/>
        </w:tc>
        <w:tc>
          <w:tcPr>
            <w:tcW w:w="6" w:type="dxa"/>
            <w:vAlign w:val="center"/>
            <w:hideMark/>
          </w:tcPr>
          <w:p w14:paraId="7E2DF54D" w14:textId="77777777" w:rsidR="00581C24" w:rsidRPr="002621EB" w:rsidRDefault="00581C24" w:rsidP="00493781"/>
        </w:tc>
        <w:tc>
          <w:tcPr>
            <w:tcW w:w="690" w:type="dxa"/>
            <w:vAlign w:val="center"/>
            <w:hideMark/>
          </w:tcPr>
          <w:p w14:paraId="44289690" w14:textId="77777777" w:rsidR="00581C24" w:rsidRPr="002621EB" w:rsidRDefault="00581C24" w:rsidP="00493781"/>
        </w:tc>
        <w:tc>
          <w:tcPr>
            <w:tcW w:w="132" w:type="dxa"/>
            <w:vAlign w:val="center"/>
            <w:hideMark/>
          </w:tcPr>
          <w:p w14:paraId="6424FB6F" w14:textId="77777777" w:rsidR="00581C24" w:rsidRPr="002621EB" w:rsidRDefault="00581C24" w:rsidP="00493781"/>
        </w:tc>
        <w:tc>
          <w:tcPr>
            <w:tcW w:w="690" w:type="dxa"/>
            <w:vAlign w:val="center"/>
            <w:hideMark/>
          </w:tcPr>
          <w:p w14:paraId="79CECB74" w14:textId="77777777" w:rsidR="00581C24" w:rsidRPr="002621EB" w:rsidRDefault="00581C24" w:rsidP="00493781"/>
        </w:tc>
        <w:tc>
          <w:tcPr>
            <w:tcW w:w="410" w:type="dxa"/>
            <w:vAlign w:val="center"/>
            <w:hideMark/>
          </w:tcPr>
          <w:p w14:paraId="0D602432" w14:textId="77777777" w:rsidR="00581C24" w:rsidRPr="002621EB" w:rsidRDefault="00581C24" w:rsidP="00493781"/>
        </w:tc>
        <w:tc>
          <w:tcPr>
            <w:tcW w:w="16" w:type="dxa"/>
            <w:vAlign w:val="center"/>
            <w:hideMark/>
          </w:tcPr>
          <w:p w14:paraId="3C5939CD" w14:textId="77777777" w:rsidR="00581C24" w:rsidRPr="002621EB" w:rsidRDefault="00581C24" w:rsidP="00493781"/>
        </w:tc>
        <w:tc>
          <w:tcPr>
            <w:tcW w:w="50" w:type="dxa"/>
            <w:vAlign w:val="center"/>
            <w:hideMark/>
          </w:tcPr>
          <w:p w14:paraId="460B4AAF" w14:textId="77777777" w:rsidR="00581C24" w:rsidRPr="002621EB" w:rsidRDefault="00581C24" w:rsidP="00493781"/>
        </w:tc>
        <w:tc>
          <w:tcPr>
            <w:tcW w:w="50" w:type="dxa"/>
            <w:vAlign w:val="center"/>
            <w:hideMark/>
          </w:tcPr>
          <w:p w14:paraId="3A3CF3EA" w14:textId="77777777" w:rsidR="00581C24" w:rsidRPr="002621EB" w:rsidRDefault="00581C24" w:rsidP="00493781"/>
        </w:tc>
      </w:tr>
      <w:tr w:rsidR="00581C24" w:rsidRPr="002621EB" w14:paraId="3AEE4B9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F76394A"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1580929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0857CDC" w14:textId="77777777" w:rsidR="00581C24" w:rsidRPr="002621EB" w:rsidRDefault="00581C24" w:rsidP="00493781">
            <w:r w:rsidRPr="002621EB">
              <w:t xml:space="preserve"> И з д а ц </w:t>
            </w:r>
            <w:proofErr w:type="gramStart"/>
            <w:r w:rsidRPr="002621EB">
              <w:t>и  з</w:t>
            </w:r>
            <w:proofErr w:type="gramEnd"/>
            <w:r w:rsidRPr="002621EB">
              <w:t xml:space="preserve"> а  н е ф и н а н с и ј с к у  и м о в и н у</w:t>
            </w:r>
          </w:p>
        </w:tc>
        <w:tc>
          <w:tcPr>
            <w:tcW w:w="1308" w:type="dxa"/>
            <w:tcBorders>
              <w:top w:val="nil"/>
              <w:left w:val="single" w:sz="8" w:space="0" w:color="auto"/>
              <w:bottom w:val="nil"/>
              <w:right w:val="single" w:sz="8" w:space="0" w:color="auto"/>
            </w:tcBorders>
            <w:shd w:val="clear" w:color="auto" w:fill="auto"/>
            <w:noWrap/>
            <w:vAlign w:val="bottom"/>
            <w:hideMark/>
          </w:tcPr>
          <w:p w14:paraId="1C13C603" w14:textId="77777777" w:rsidR="00581C24" w:rsidRPr="002621EB" w:rsidRDefault="00581C24" w:rsidP="00493781">
            <w:r w:rsidRPr="002621EB">
              <w:t>596100</w:t>
            </w:r>
          </w:p>
        </w:tc>
        <w:tc>
          <w:tcPr>
            <w:tcW w:w="1468" w:type="dxa"/>
            <w:tcBorders>
              <w:top w:val="nil"/>
              <w:left w:val="nil"/>
              <w:bottom w:val="nil"/>
              <w:right w:val="single" w:sz="8" w:space="0" w:color="auto"/>
            </w:tcBorders>
            <w:shd w:val="clear" w:color="auto" w:fill="auto"/>
            <w:noWrap/>
            <w:vAlign w:val="bottom"/>
            <w:hideMark/>
          </w:tcPr>
          <w:p w14:paraId="3DA01C82" w14:textId="77777777" w:rsidR="00581C24" w:rsidRPr="002621EB" w:rsidRDefault="00581C24" w:rsidP="00493781">
            <w:r w:rsidRPr="002621EB">
              <w:t>-54600</w:t>
            </w:r>
          </w:p>
        </w:tc>
        <w:tc>
          <w:tcPr>
            <w:tcW w:w="1368" w:type="dxa"/>
            <w:tcBorders>
              <w:top w:val="nil"/>
              <w:left w:val="nil"/>
              <w:bottom w:val="nil"/>
              <w:right w:val="single" w:sz="8" w:space="0" w:color="auto"/>
            </w:tcBorders>
            <w:shd w:val="clear" w:color="auto" w:fill="auto"/>
            <w:noWrap/>
            <w:vAlign w:val="bottom"/>
            <w:hideMark/>
          </w:tcPr>
          <w:p w14:paraId="42728E24" w14:textId="77777777" w:rsidR="00581C24" w:rsidRPr="002621EB" w:rsidRDefault="00581C24" w:rsidP="00493781">
            <w:r w:rsidRPr="002621EB">
              <w:t>541500</w:t>
            </w:r>
          </w:p>
        </w:tc>
        <w:tc>
          <w:tcPr>
            <w:tcW w:w="768" w:type="dxa"/>
            <w:tcBorders>
              <w:top w:val="nil"/>
              <w:left w:val="nil"/>
              <w:bottom w:val="nil"/>
              <w:right w:val="single" w:sz="8" w:space="0" w:color="auto"/>
            </w:tcBorders>
            <w:shd w:val="clear" w:color="auto" w:fill="auto"/>
            <w:noWrap/>
            <w:vAlign w:val="bottom"/>
            <w:hideMark/>
          </w:tcPr>
          <w:p w14:paraId="3FC3D43E" w14:textId="77777777" w:rsidR="00581C24" w:rsidRPr="002621EB" w:rsidRDefault="00581C24" w:rsidP="00493781">
            <w:r w:rsidRPr="002621EB">
              <w:t>0,91</w:t>
            </w:r>
          </w:p>
        </w:tc>
        <w:tc>
          <w:tcPr>
            <w:tcW w:w="16" w:type="dxa"/>
            <w:vAlign w:val="center"/>
            <w:hideMark/>
          </w:tcPr>
          <w:p w14:paraId="56B22E35" w14:textId="77777777" w:rsidR="00581C24" w:rsidRPr="002621EB" w:rsidRDefault="00581C24" w:rsidP="00493781"/>
        </w:tc>
        <w:tc>
          <w:tcPr>
            <w:tcW w:w="6" w:type="dxa"/>
            <w:vAlign w:val="center"/>
            <w:hideMark/>
          </w:tcPr>
          <w:p w14:paraId="0CA37F5F" w14:textId="77777777" w:rsidR="00581C24" w:rsidRPr="002621EB" w:rsidRDefault="00581C24" w:rsidP="00493781"/>
        </w:tc>
        <w:tc>
          <w:tcPr>
            <w:tcW w:w="6" w:type="dxa"/>
            <w:vAlign w:val="center"/>
            <w:hideMark/>
          </w:tcPr>
          <w:p w14:paraId="775A2A5D" w14:textId="77777777" w:rsidR="00581C24" w:rsidRPr="002621EB" w:rsidRDefault="00581C24" w:rsidP="00493781"/>
        </w:tc>
        <w:tc>
          <w:tcPr>
            <w:tcW w:w="6" w:type="dxa"/>
            <w:vAlign w:val="center"/>
            <w:hideMark/>
          </w:tcPr>
          <w:p w14:paraId="59181D3B" w14:textId="77777777" w:rsidR="00581C24" w:rsidRPr="002621EB" w:rsidRDefault="00581C24" w:rsidP="00493781"/>
        </w:tc>
        <w:tc>
          <w:tcPr>
            <w:tcW w:w="6" w:type="dxa"/>
            <w:vAlign w:val="center"/>
            <w:hideMark/>
          </w:tcPr>
          <w:p w14:paraId="0D264C8F" w14:textId="77777777" w:rsidR="00581C24" w:rsidRPr="002621EB" w:rsidRDefault="00581C24" w:rsidP="00493781"/>
        </w:tc>
        <w:tc>
          <w:tcPr>
            <w:tcW w:w="6" w:type="dxa"/>
            <w:vAlign w:val="center"/>
            <w:hideMark/>
          </w:tcPr>
          <w:p w14:paraId="1153C18D" w14:textId="77777777" w:rsidR="00581C24" w:rsidRPr="002621EB" w:rsidRDefault="00581C24" w:rsidP="00493781"/>
        </w:tc>
        <w:tc>
          <w:tcPr>
            <w:tcW w:w="6" w:type="dxa"/>
            <w:vAlign w:val="center"/>
            <w:hideMark/>
          </w:tcPr>
          <w:p w14:paraId="5534E928" w14:textId="77777777" w:rsidR="00581C24" w:rsidRPr="002621EB" w:rsidRDefault="00581C24" w:rsidP="00493781"/>
        </w:tc>
        <w:tc>
          <w:tcPr>
            <w:tcW w:w="801" w:type="dxa"/>
            <w:vAlign w:val="center"/>
            <w:hideMark/>
          </w:tcPr>
          <w:p w14:paraId="69E18071" w14:textId="77777777" w:rsidR="00581C24" w:rsidRPr="002621EB" w:rsidRDefault="00581C24" w:rsidP="00493781"/>
        </w:tc>
        <w:tc>
          <w:tcPr>
            <w:tcW w:w="690" w:type="dxa"/>
            <w:vAlign w:val="center"/>
            <w:hideMark/>
          </w:tcPr>
          <w:p w14:paraId="0B0951E2" w14:textId="77777777" w:rsidR="00581C24" w:rsidRPr="002621EB" w:rsidRDefault="00581C24" w:rsidP="00493781"/>
        </w:tc>
        <w:tc>
          <w:tcPr>
            <w:tcW w:w="801" w:type="dxa"/>
            <w:vAlign w:val="center"/>
            <w:hideMark/>
          </w:tcPr>
          <w:p w14:paraId="7F9714FA" w14:textId="77777777" w:rsidR="00581C24" w:rsidRPr="002621EB" w:rsidRDefault="00581C24" w:rsidP="00493781"/>
        </w:tc>
        <w:tc>
          <w:tcPr>
            <w:tcW w:w="578" w:type="dxa"/>
            <w:vAlign w:val="center"/>
            <w:hideMark/>
          </w:tcPr>
          <w:p w14:paraId="620CBEC4" w14:textId="77777777" w:rsidR="00581C24" w:rsidRPr="002621EB" w:rsidRDefault="00581C24" w:rsidP="00493781"/>
        </w:tc>
        <w:tc>
          <w:tcPr>
            <w:tcW w:w="701" w:type="dxa"/>
            <w:vAlign w:val="center"/>
            <w:hideMark/>
          </w:tcPr>
          <w:p w14:paraId="1DFF6076" w14:textId="77777777" w:rsidR="00581C24" w:rsidRPr="002621EB" w:rsidRDefault="00581C24" w:rsidP="00493781"/>
        </w:tc>
        <w:tc>
          <w:tcPr>
            <w:tcW w:w="132" w:type="dxa"/>
            <w:vAlign w:val="center"/>
            <w:hideMark/>
          </w:tcPr>
          <w:p w14:paraId="692460FD" w14:textId="77777777" w:rsidR="00581C24" w:rsidRPr="002621EB" w:rsidRDefault="00581C24" w:rsidP="00493781"/>
        </w:tc>
        <w:tc>
          <w:tcPr>
            <w:tcW w:w="70" w:type="dxa"/>
            <w:vAlign w:val="center"/>
            <w:hideMark/>
          </w:tcPr>
          <w:p w14:paraId="33A9A6BF" w14:textId="77777777" w:rsidR="00581C24" w:rsidRPr="002621EB" w:rsidRDefault="00581C24" w:rsidP="00493781"/>
        </w:tc>
        <w:tc>
          <w:tcPr>
            <w:tcW w:w="16" w:type="dxa"/>
            <w:vAlign w:val="center"/>
            <w:hideMark/>
          </w:tcPr>
          <w:p w14:paraId="0E6EC941" w14:textId="77777777" w:rsidR="00581C24" w:rsidRPr="002621EB" w:rsidRDefault="00581C24" w:rsidP="00493781"/>
        </w:tc>
        <w:tc>
          <w:tcPr>
            <w:tcW w:w="6" w:type="dxa"/>
            <w:vAlign w:val="center"/>
            <w:hideMark/>
          </w:tcPr>
          <w:p w14:paraId="4B2B6A40" w14:textId="77777777" w:rsidR="00581C24" w:rsidRPr="002621EB" w:rsidRDefault="00581C24" w:rsidP="00493781"/>
        </w:tc>
        <w:tc>
          <w:tcPr>
            <w:tcW w:w="690" w:type="dxa"/>
            <w:vAlign w:val="center"/>
            <w:hideMark/>
          </w:tcPr>
          <w:p w14:paraId="5B97F676" w14:textId="77777777" w:rsidR="00581C24" w:rsidRPr="002621EB" w:rsidRDefault="00581C24" w:rsidP="00493781"/>
        </w:tc>
        <w:tc>
          <w:tcPr>
            <w:tcW w:w="132" w:type="dxa"/>
            <w:vAlign w:val="center"/>
            <w:hideMark/>
          </w:tcPr>
          <w:p w14:paraId="6FD6E534" w14:textId="77777777" w:rsidR="00581C24" w:rsidRPr="002621EB" w:rsidRDefault="00581C24" w:rsidP="00493781"/>
        </w:tc>
        <w:tc>
          <w:tcPr>
            <w:tcW w:w="690" w:type="dxa"/>
            <w:vAlign w:val="center"/>
            <w:hideMark/>
          </w:tcPr>
          <w:p w14:paraId="22240204" w14:textId="77777777" w:rsidR="00581C24" w:rsidRPr="002621EB" w:rsidRDefault="00581C24" w:rsidP="00493781"/>
        </w:tc>
        <w:tc>
          <w:tcPr>
            <w:tcW w:w="410" w:type="dxa"/>
            <w:vAlign w:val="center"/>
            <w:hideMark/>
          </w:tcPr>
          <w:p w14:paraId="5A6E0C53" w14:textId="77777777" w:rsidR="00581C24" w:rsidRPr="002621EB" w:rsidRDefault="00581C24" w:rsidP="00493781"/>
        </w:tc>
        <w:tc>
          <w:tcPr>
            <w:tcW w:w="16" w:type="dxa"/>
            <w:vAlign w:val="center"/>
            <w:hideMark/>
          </w:tcPr>
          <w:p w14:paraId="4ADBA0D2" w14:textId="77777777" w:rsidR="00581C24" w:rsidRPr="002621EB" w:rsidRDefault="00581C24" w:rsidP="00493781"/>
        </w:tc>
        <w:tc>
          <w:tcPr>
            <w:tcW w:w="50" w:type="dxa"/>
            <w:vAlign w:val="center"/>
            <w:hideMark/>
          </w:tcPr>
          <w:p w14:paraId="66B57BDE" w14:textId="77777777" w:rsidR="00581C24" w:rsidRPr="002621EB" w:rsidRDefault="00581C24" w:rsidP="00493781"/>
        </w:tc>
        <w:tc>
          <w:tcPr>
            <w:tcW w:w="50" w:type="dxa"/>
            <w:vAlign w:val="center"/>
            <w:hideMark/>
          </w:tcPr>
          <w:p w14:paraId="5B5DDCD9" w14:textId="77777777" w:rsidR="00581C24" w:rsidRPr="002621EB" w:rsidRDefault="00581C24" w:rsidP="00493781"/>
        </w:tc>
      </w:tr>
      <w:tr w:rsidR="00581C24" w:rsidRPr="002621EB" w14:paraId="34E7653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2D5F89A" w14:textId="77777777" w:rsidR="00581C24" w:rsidRPr="002621EB" w:rsidRDefault="00581C24" w:rsidP="00493781">
            <w:r w:rsidRPr="002621EB">
              <w:t>511000</w:t>
            </w:r>
          </w:p>
        </w:tc>
        <w:tc>
          <w:tcPr>
            <w:tcW w:w="728" w:type="dxa"/>
            <w:tcBorders>
              <w:top w:val="nil"/>
              <w:left w:val="nil"/>
              <w:bottom w:val="nil"/>
              <w:right w:val="nil"/>
            </w:tcBorders>
            <w:shd w:val="clear" w:color="auto" w:fill="auto"/>
            <w:noWrap/>
            <w:vAlign w:val="bottom"/>
            <w:hideMark/>
          </w:tcPr>
          <w:p w14:paraId="45AF209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A82D36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37F4918C" w14:textId="77777777" w:rsidR="00581C24" w:rsidRPr="002621EB" w:rsidRDefault="00581C24" w:rsidP="00493781">
            <w:r w:rsidRPr="002621EB">
              <w:t>535000</w:t>
            </w:r>
          </w:p>
        </w:tc>
        <w:tc>
          <w:tcPr>
            <w:tcW w:w="1468" w:type="dxa"/>
            <w:tcBorders>
              <w:top w:val="nil"/>
              <w:left w:val="nil"/>
              <w:bottom w:val="nil"/>
              <w:right w:val="single" w:sz="8" w:space="0" w:color="auto"/>
            </w:tcBorders>
            <w:shd w:val="clear" w:color="auto" w:fill="auto"/>
            <w:noWrap/>
            <w:vAlign w:val="bottom"/>
            <w:hideMark/>
          </w:tcPr>
          <w:p w14:paraId="3C80891E" w14:textId="77777777" w:rsidR="00581C24" w:rsidRPr="002621EB" w:rsidRDefault="00581C24" w:rsidP="00493781">
            <w:r w:rsidRPr="002621EB">
              <w:t>-54600</w:t>
            </w:r>
          </w:p>
        </w:tc>
        <w:tc>
          <w:tcPr>
            <w:tcW w:w="1368" w:type="dxa"/>
            <w:tcBorders>
              <w:top w:val="nil"/>
              <w:left w:val="nil"/>
              <w:bottom w:val="nil"/>
              <w:right w:val="single" w:sz="8" w:space="0" w:color="auto"/>
            </w:tcBorders>
            <w:shd w:val="clear" w:color="auto" w:fill="auto"/>
            <w:noWrap/>
            <w:vAlign w:val="bottom"/>
            <w:hideMark/>
          </w:tcPr>
          <w:p w14:paraId="2A1914E6" w14:textId="77777777" w:rsidR="00581C24" w:rsidRPr="002621EB" w:rsidRDefault="00581C24" w:rsidP="00493781">
            <w:r w:rsidRPr="002621EB">
              <w:t>480400</w:t>
            </w:r>
          </w:p>
        </w:tc>
        <w:tc>
          <w:tcPr>
            <w:tcW w:w="768" w:type="dxa"/>
            <w:tcBorders>
              <w:top w:val="nil"/>
              <w:left w:val="nil"/>
              <w:bottom w:val="nil"/>
              <w:right w:val="single" w:sz="8" w:space="0" w:color="auto"/>
            </w:tcBorders>
            <w:shd w:val="clear" w:color="auto" w:fill="auto"/>
            <w:noWrap/>
            <w:vAlign w:val="bottom"/>
            <w:hideMark/>
          </w:tcPr>
          <w:p w14:paraId="1F437C98" w14:textId="77777777" w:rsidR="00581C24" w:rsidRPr="002621EB" w:rsidRDefault="00581C24" w:rsidP="00493781">
            <w:r w:rsidRPr="002621EB">
              <w:t>0,90</w:t>
            </w:r>
          </w:p>
        </w:tc>
        <w:tc>
          <w:tcPr>
            <w:tcW w:w="16" w:type="dxa"/>
            <w:vAlign w:val="center"/>
            <w:hideMark/>
          </w:tcPr>
          <w:p w14:paraId="7B0FA02B" w14:textId="77777777" w:rsidR="00581C24" w:rsidRPr="002621EB" w:rsidRDefault="00581C24" w:rsidP="00493781"/>
        </w:tc>
        <w:tc>
          <w:tcPr>
            <w:tcW w:w="6" w:type="dxa"/>
            <w:vAlign w:val="center"/>
            <w:hideMark/>
          </w:tcPr>
          <w:p w14:paraId="2180805E" w14:textId="77777777" w:rsidR="00581C24" w:rsidRPr="002621EB" w:rsidRDefault="00581C24" w:rsidP="00493781"/>
        </w:tc>
        <w:tc>
          <w:tcPr>
            <w:tcW w:w="6" w:type="dxa"/>
            <w:vAlign w:val="center"/>
            <w:hideMark/>
          </w:tcPr>
          <w:p w14:paraId="59C95B9B" w14:textId="77777777" w:rsidR="00581C24" w:rsidRPr="002621EB" w:rsidRDefault="00581C24" w:rsidP="00493781"/>
        </w:tc>
        <w:tc>
          <w:tcPr>
            <w:tcW w:w="6" w:type="dxa"/>
            <w:vAlign w:val="center"/>
            <w:hideMark/>
          </w:tcPr>
          <w:p w14:paraId="1CCC31C3" w14:textId="77777777" w:rsidR="00581C24" w:rsidRPr="002621EB" w:rsidRDefault="00581C24" w:rsidP="00493781"/>
        </w:tc>
        <w:tc>
          <w:tcPr>
            <w:tcW w:w="6" w:type="dxa"/>
            <w:vAlign w:val="center"/>
            <w:hideMark/>
          </w:tcPr>
          <w:p w14:paraId="609DC142" w14:textId="77777777" w:rsidR="00581C24" w:rsidRPr="002621EB" w:rsidRDefault="00581C24" w:rsidP="00493781"/>
        </w:tc>
        <w:tc>
          <w:tcPr>
            <w:tcW w:w="6" w:type="dxa"/>
            <w:vAlign w:val="center"/>
            <w:hideMark/>
          </w:tcPr>
          <w:p w14:paraId="1F0BDC64" w14:textId="77777777" w:rsidR="00581C24" w:rsidRPr="002621EB" w:rsidRDefault="00581C24" w:rsidP="00493781"/>
        </w:tc>
        <w:tc>
          <w:tcPr>
            <w:tcW w:w="6" w:type="dxa"/>
            <w:vAlign w:val="center"/>
            <w:hideMark/>
          </w:tcPr>
          <w:p w14:paraId="2512B2E2" w14:textId="77777777" w:rsidR="00581C24" w:rsidRPr="002621EB" w:rsidRDefault="00581C24" w:rsidP="00493781"/>
        </w:tc>
        <w:tc>
          <w:tcPr>
            <w:tcW w:w="801" w:type="dxa"/>
            <w:vAlign w:val="center"/>
            <w:hideMark/>
          </w:tcPr>
          <w:p w14:paraId="596557AD" w14:textId="77777777" w:rsidR="00581C24" w:rsidRPr="002621EB" w:rsidRDefault="00581C24" w:rsidP="00493781"/>
        </w:tc>
        <w:tc>
          <w:tcPr>
            <w:tcW w:w="690" w:type="dxa"/>
            <w:vAlign w:val="center"/>
            <w:hideMark/>
          </w:tcPr>
          <w:p w14:paraId="1FE15DF1" w14:textId="77777777" w:rsidR="00581C24" w:rsidRPr="002621EB" w:rsidRDefault="00581C24" w:rsidP="00493781"/>
        </w:tc>
        <w:tc>
          <w:tcPr>
            <w:tcW w:w="801" w:type="dxa"/>
            <w:vAlign w:val="center"/>
            <w:hideMark/>
          </w:tcPr>
          <w:p w14:paraId="23DDB514" w14:textId="77777777" w:rsidR="00581C24" w:rsidRPr="002621EB" w:rsidRDefault="00581C24" w:rsidP="00493781"/>
        </w:tc>
        <w:tc>
          <w:tcPr>
            <w:tcW w:w="578" w:type="dxa"/>
            <w:vAlign w:val="center"/>
            <w:hideMark/>
          </w:tcPr>
          <w:p w14:paraId="0B788188" w14:textId="77777777" w:rsidR="00581C24" w:rsidRPr="002621EB" w:rsidRDefault="00581C24" w:rsidP="00493781"/>
        </w:tc>
        <w:tc>
          <w:tcPr>
            <w:tcW w:w="701" w:type="dxa"/>
            <w:vAlign w:val="center"/>
            <w:hideMark/>
          </w:tcPr>
          <w:p w14:paraId="290DF9E7" w14:textId="77777777" w:rsidR="00581C24" w:rsidRPr="002621EB" w:rsidRDefault="00581C24" w:rsidP="00493781"/>
        </w:tc>
        <w:tc>
          <w:tcPr>
            <w:tcW w:w="132" w:type="dxa"/>
            <w:vAlign w:val="center"/>
            <w:hideMark/>
          </w:tcPr>
          <w:p w14:paraId="1838CEF0" w14:textId="77777777" w:rsidR="00581C24" w:rsidRPr="002621EB" w:rsidRDefault="00581C24" w:rsidP="00493781"/>
        </w:tc>
        <w:tc>
          <w:tcPr>
            <w:tcW w:w="70" w:type="dxa"/>
            <w:vAlign w:val="center"/>
            <w:hideMark/>
          </w:tcPr>
          <w:p w14:paraId="5667939E" w14:textId="77777777" w:rsidR="00581C24" w:rsidRPr="002621EB" w:rsidRDefault="00581C24" w:rsidP="00493781"/>
        </w:tc>
        <w:tc>
          <w:tcPr>
            <w:tcW w:w="16" w:type="dxa"/>
            <w:vAlign w:val="center"/>
            <w:hideMark/>
          </w:tcPr>
          <w:p w14:paraId="5E970AB5" w14:textId="77777777" w:rsidR="00581C24" w:rsidRPr="002621EB" w:rsidRDefault="00581C24" w:rsidP="00493781"/>
        </w:tc>
        <w:tc>
          <w:tcPr>
            <w:tcW w:w="6" w:type="dxa"/>
            <w:vAlign w:val="center"/>
            <w:hideMark/>
          </w:tcPr>
          <w:p w14:paraId="6382BAB0" w14:textId="77777777" w:rsidR="00581C24" w:rsidRPr="002621EB" w:rsidRDefault="00581C24" w:rsidP="00493781"/>
        </w:tc>
        <w:tc>
          <w:tcPr>
            <w:tcW w:w="690" w:type="dxa"/>
            <w:vAlign w:val="center"/>
            <w:hideMark/>
          </w:tcPr>
          <w:p w14:paraId="2940D239" w14:textId="77777777" w:rsidR="00581C24" w:rsidRPr="002621EB" w:rsidRDefault="00581C24" w:rsidP="00493781"/>
        </w:tc>
        <w:tc>
          <w:tcPr>
            <w:tcW w:w="132" w:type="dxa"/>
            <w:vAlign w:val="center"/>
            <w:hideMark/>
          </w:tcPr>
          <w:p w14:paraId="36CD97D8" w14:textId="77777777" w:rsidR="00581C24" w:rsidRPr="002621EB" w:rsidRDefault="00581C24" w:rsidP="00493781"/>
        </w:tc>
        <w:tc>
          <w:tcPr>
            <w:tcW w:w="690" w:type="dxa"/>
            <w:vAlign w:val="center"/>
            <w:hideMark/>
          </w:tcPr>
          <w:p w14:paraId="084709B8" w14:textId="77777777" w:rsidR="00581C24" w:rsidRPr="002621EB" w:rsidRDefault="00581C24" w:rsidP="00493781"/>
        </w:tc>
        <w:tc>
          <w:tcPr>
            <w:tcW w:w="410" w:type="dxa"/>
            <w:vAlign w:val="center"/>
            <w:hideMark/>
          </w:tcPr>
          <w:p w14:paraId="284C9FED" w14:textId="77777777" w:rsidR="00581C24" w:rsidRPr="002621EB" w:rsidRDefault="00581C24" w:rsidP="00493781"/>
        </w:tc>
        <w:tc>
          <w:tcPr>
            <w:tcW w:w="16" w:type="dxa"/>
            <w:vAlign w:val="center"/>
            <w:hideMark/>
          </w:tcPr>
          <w:p w14:paraId="1EA016E6" w14:textId="77777777" w:rsidR="00581C24" w:rsidRPr="002621EB" w:rsidRDefault="00581C24" w:rsidP="00493781"/>
        </w:tc>
        <w:tc>
          <w:tcPr>
            <w:tcW w:w="50" w:type="dxa"/>
            <w:vAlign w:val="center"/>
            <w:hideMark/>
          </w:tcPr>
          <w:p w14:paraId="7E9B3A2F" w14:textId="77777777" w:rsidR="00581C24" w:rsidRPr="002621EB" w:rsidRDefault="00581C24" w:rsidP="00493781"/>
        </w:tc>
        <w:tc>
          <w:tcPr>
            <w:tcW w:w="50" w:type="dxa"/>
            <w:vAlign w:val="center"/>
            <w:hideMark/>
          </w:tcPr>
          <w:p w14:paraId="24142BF7" w14:textId="77777777" w:rsidR="00581C24" w:rsidRPr="002621EB" w:rsidRDefault="00581C24" w:rsidP="00493781"/>
        </w:tc>
      </w:tr>
      <w:tr w:rsidR="00581C24" w:rsidRPr="002621EB" w14:paraId="5DA2DE3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C21E71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BAA179F" w14:textId="77777777" w:rsidR="00581C24" w:rsidRPr="002621EB" w:rsidRDefault="00581C24" w:rsidP="00493781">
            <w:r w:rsidRPr="002621EB">
              <w:t>511100</w:t>
            </w:r>
          </w:p>
        </w:tc>
        <w:tc>
          <w:tcPr>
            <w:tcW w:w="10654" w:type="dxa"/>
            <w:tcBorders>
              <w:top w:val="nil"/>
              <w:left w:val="nil"/>
              <w:bottom w:val="nil"/>
              <w:right w:val="nil"/>
            </w:tcBorders>
            <w:shd w:val="clear" w:color="auto" w:fill="auto"/>
            <w:noWrap/>
            <w:vAlign w:val="bottom"/>
            <w:hideMark/>
          </w:tcPr>
          <w:p w14:paraId="3758FB3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изградњу</w:t>
            </w:r>
            <w:proofErr w:type="spellEnd"/>
            <w:r w:rsidRPr="002621EB">
              <w:t xml:space="preserve"> и </w:t>
            </w:r>
            <w:proofErr w:type="spellStart"/>
            <w:r w:rsidRPr="002621EB">
              <w:t>прибављање</w:t>
            </w:r>
            <w:proofErr w:type="spellEnd"/>
            <w:r w:rsidRPr="002621EB">
              <w:t xml:space="preserve"> </w:t>
            </w:r>
            <w:proofErr w:type="spellStart"/>
            <w:r w:rsidRPr="002621EB">
              <w:t>зграда</w:t>
            </w:r>
            <w:proofErr w:type="spellEnd"/>
            <w:r w:rsidRPr="002621EB">
              <w:t xml:space="preserve"> и </w:t>
            </w:r>
            <w:proofErr w:type="spellStart"/>
            <w:r w:rsidRPr="002621EB">
              <w:t>објеката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BA944C4" w14:textId="77777777" w:rsidR="00581C24" w:rsidRPr="002621EB" w:rsidRDefault="00581C24" w:rsidP="00493781">
            <w:r w:rsidRPr="002621EB">
              <w:t>91000</w:t>
            </w:r>
          </w:p>
        </w:tc>
        <w:tc>
          <w:tcPr>
            <w:tcW w:w="1468" w:type="dxa"/>
            <w:tcBorders>
              <w:top w:val="nil"/>
              <w:left w:val="nil"/>
              <w:bottom w:val="nil"/>
              <w:right w:val="single" w:sz="8" w:space="0" w:color="auto"/>
            </w:tcBorders>
            <w:shd w:val="clear" w:color="auto" w:fill="auto"/>
            <w:noWrap/>
            <w:vAlign w:val="bottom"/>
            <w:hideMark/>
          </w:tcPr>
          <w:p w14:paraId="57BFF55C" w14:textId="77777777" w:rsidR="00581C24" w:rsidRPr="002621EB" w:rsidRDefault="00581C24" w:rsidP="00493781">
            <w:r w:rsidRPr="002621EB">
              <w:t>-20000</w:t>
            </w:r>
          </w:p>
        </w:tc>
        <w:tc>
          <w:tcPr>
            <w:tcW w:w="1368" w:type="dxa"/>
            <w:tcBorders>
              <w:top w:val="nil"/>
              <w:left w:val="nil"/>
              <w:bottom w:val="nil"/>
              <w:right w:val="single" w:sz="8" w:space="0" w:color="auto"/>
            </w:tcBorders>
            <w:shd w:val="clear" w:color="auto" w:fill="auto"/>
            <w:noWrap/>
            <w:vAlign w:val="bottom"/>
            <w:hideMark/>
          </w:tcPr>
          <w:p w14:paraId="7A34A276" w14:textId="77777777" w:rsidR="00581C24" w:rsidRPr="002621EB" w:rsidRDefault="00581C24" w:rsidP="00493781">
            <w:r w:rsidRPr="002621EB">
              <w:t>71000</w:t>
            </w:r>
          </w:p>
        </w:tc>
        <w:tc>
          <w:tcPr>
            <w:tcW w:w="768" w:type="dxa"/>
            <w:tcBorders>
              <w:top w:val="nil"/>
              <w:left w:val="nil"/>
              <w:bottom w:val="nil"/>
              <w:right w:val="single" w:sz="8" w:space="0" w:color="auto"/>
            </w:tcBorders>
            <w:shd w:val="clear" w:color="auto" w:fill="auto"/>
            <w:noWrap/>
            <w:vAlign w:val="bottom"/>
            <w:hideMark/>
          </w:tcPr>
          <w:p w14:paraId="5049731D" w14:textId="77777777" w:rsidR="00581C24" w:rsidRPr="002621EB" w:rsidRDefault="00581C24" w:rsidP="00493781">
            <w:r w:rsidRPr="002621EB">
              <w:t>0,78</w:t>
            </w:r>
          </w:p>
        </w:tc>
        <w:tc>
          <w:tcPr>
            <w:tcW w:w="16" w:type="dxa"/>
            <w:vAlign w:val="center"/>
            <w:hideMark/>
          </w:tcPr>
          <w:p w14:paraId="2CD20F41" w14:textId="77777777" w:rsidR="00581C24" w:rsidRPr="002621EB" w:rsidRDefault="00581C24" w:rsidP="00493781"/>
        </w:tc>
        <w:tc>
          <w:tcPr>
            <w:tcW w:w="6" w:type="dxa"/>
            <w:vAlign w:val="center"/>
            <w:hideMark/>
          </w:tcPr>
          <w:p w14:paraId="11A003C9" w14:textId="77777777" w:rsidR="00581C24" w:rsidRPr="002621EB" w:rsidRDefault="00581C24" w:rsidP="00493781"/>
        </w:tc>
        <w:tc>
          <w:tcPr>
            <w:tcW w:w="6" w:type="dxa"/>
            <w:vAlign w:val="center"/>
            <w:hideMark/>
          </w:tcPr>
          <w:p w14:paraId="42BE0153" w14:textId="77777777" w:rsidR="00581C24" w:rsidRPr="002621EB" w:rsidRDefault="00581C24" w:rsidP="00493781"/>
        </w:tc>
        <w:tc>
          <w:tcPr>
            <w:tcW w:w="6" w:type="dxa"/>
            <w:vAlign w:val="center"/>
            <w:hideMark/>
          </w:tcPr>
          <w:p w14:paraId="0E4595B0" w14:textId="77777777" w:rsidR="00581C24" w:rsidRPr="002621EB" w:rsidRDefault="00581C24" w:rsidP="00493781"/>
        </w:tc>
        <w:tc>
          <w:tcPr>
            <w:tcW w:w="6" w:type="dxa"/>
            <w:vAlign w:val="center"/>
            <w:hideMark/>
          </w:tcPr>
          <w:p w14:paraId="1E8C2DD2" w14:textId="77777777" w:rsidR="00581C24" w:rsidRPr="002621EB" w:rsidRDefault="00581C24" w:rsidP="00493781"/>
        </w:tc>
        <w:tc>
          <w:tcPr>
            <w:tcW w:w="6" w:type="dxa"/>
            <w:vAlign w:val="center"/>
            <w:hideMark/>
          </w:tcPr>
          <w:p w14:paraId="02C6A390" w14:textId="77777777" w:rsidR="00581C24" w:rsidRPr="002621EB" w:rsidRDefault="00581C24" w:rsidP="00493781"/>
        </w:tc>
        <w:tc>
          <w:tcPr>
            <w:tcW w:w="6" w:type="dxa"/>
            <w:vAlign w:val="center"/>
            <w:hideMark/>
          </w:tcPr>
          <w:p w14:paraId="197D8FBA" w14:textId="77777777" w:rsidR="00581C24" w:rsidRPr="002621EB" w:rsidRDefault="00581C24" w:rsidP="00493781"/>
        </w:tc>
        <w:tc>
          <w:tcPr>
            <w:tcW w:w="801" w:type="dxa"/>
            <w:vAlign w:val="center"/>
            <w:hideMark/>
          </w:tcPr>
          <w:p w14:paraId="00FF7FD5" w14:textId="77777777" w:rsidR="00581C24" w:rsidRPr="002621EB" w:rsidRDefault="00581C24" w:rsidP="00493781"/>
        </w:tc>
        <w:tc>
          <w:tcPr>
            <w:tcW w:w="690" w:type="dxa"/>
            <w:vAlign w:val="center"/>
            <w:hideMark/>
          </w:tcPr>
          <w:p w14:paraId="64D7CDC4" w14:textId="77777777" w:rsidR="00581C24" w:rsidRPr="002621EB" w:rsidRDefault="00581C24" w:rsidP="00493781"/>
        </w:tc>
        <w:tc>
          <w:tcPr>
            <w:tcW w:w="801" w:type="dxa"/>
            <w:vAlign w:val="center"/>
            <w:hideMark/>
          </w:tcPr>
          <w:p w14:paraId="45FDCBAB" w14:textId="77777777" w:rsidR="00581C24" w:rsidRPr="002621EB" w:rsidRDefault="00581C24" w:rsidP="00493781"/>
        </w:tc>
        <w:tc>
          <w:tcPr>
            <w:tcW w:w="578" w:type="dxa"/>
            <w:vAlign w:val="center"/>
            <w:hideMark/>
          </w:tcPr>
          <w:p w14:paraId="347B40E7" w14:textId="77777777" w:rsidR="00581C24" w:rsidRPr="002621EB" w:rsidRDefault="00581C24" w:rsidP="00493781"/>
        </w:tc>
        <w:tc>
          <w:tcPr>
            <w:tcW w:w="701" w:type="dxa"/>
            <w:vAlign w:val="center"/>
            <w:hideMark/>
          </w:tcPr>
          <w:p w14:paraId="7775B954" w14:textId="77777777" w:rsidR="00581C24" w:rsidRPr="002621EB" w:rsidRDefault="00581C24" w:rsidP="00493781"/>
        </w:tc>
        <w:tc>
          <w:tcPr>
            <w:tcW w:w="132" w:type="dxa"/>
            <w:vAlign w:val="center"/>
            <w:hideMark/>
          </w:tcPr>
          <w:p w14:paraId="7A53BC6E" w14:textId="77777777" w:rsidR="00581C24" w:rsidRPr="002621EB" w:rsidRDefault="00581C24" w:rsidP="00493781"/>
        </w:tc>
        <w:tc>
          <w:tcPr>
            <w:tcW w:w="70" w:type="dxa"/>
            <w:vAlign w:val="center"/>
            <w:hideMark/>
          </w:tcPr>
          <w:p w14:paraId="7970BDF8" w14:textId="77777777" w:rsidR="00581C24" w:rsidRPr="002621EB" w:rsidRDefault="00581C24" w:rsidP="00493781"/>
        </w:tc>
        <w:tc>
          <w:tcPr>
            <w:tcW w:w="16" w:type="dxa"/>
            <w:vAlign w:val="center"/>
            <w:hideMark/>
          </w:tcPr>
          <w:p w14:paraId="7534D697" w14:textId="77777777" w:rsidR="00581C24" w:rsidRPr="002621EB" w:rsidRDefault="00581C24" w:rsidP="00493781"/>
        </w:tc>
        <w:tc>
          <w:tcPr>
            <w:tcW w:w="6" w:type="dxa"/>
            <w:vAlign w:val="center"/>
            <w:hideMark/>
          </w:tcPr>
          <w:p w14:paraId="071956AB" w14:textId="77777777" w:rsidR="00581C24" w:rsidRPr="002621EB" w:rsidRDefault="00581C24" w:rsidP="00493781"/>
        </w:tc>
        <w:tc>
          <w:tcPr>
            <w:tcW w:w="690" w:type="dxa"/>
            <w:vAlign w:val="center"/>
            <w:hideMark/>
          </w:tcPr>
          <w:p w14:paraId="721EA2AE" w14:textId="77777777" w:rsidR="00581C24" w:rsidRPr="002621EB" w:rsidRDefault="00581C24" w:rsidP="00493781"/>
        </w:tc>
        <w:tc>
          <w:tcPr>
            <w:tcW w:w="132" w:type="dxa"/>
            <w:vAlign w:val="center"/>
            <w:hideMark/>
          </w:tcPr>
          <w:p w14:paraId="1C53CEC5" w14:textId="77777777" w:rsidR="00581C24" w:rsidRPr="002621EB" w:rsidRDefault="00581C24" w:rsidP="00493781"/>
        </w:tc>
        <w:tc>
          <w:tcPr>
            <w:tcW w:w="690" w:type="dxa"/>
            <w:vAlign w:val="center"/>
            <w:hideMark/>
          </w:tcPr>
          <w:p w14:paraId="56302239" w14:textId="77777777" w:rsidR="00581C24" w:rsidRPr="002621EB" w:rsidRDefault="00581C24" w:rsidP="00493781"/>
        </w:tc>
        <w:tc>
          <w:tcPr>
            <w:tcW w:w="410" w:type="dxa"/>
            <w:vAlign w:val="center"/>
            <w:hideMark/>
          </w:tcPr>
          <w:p w14:paraId="0F9DC990" w14:textId="77777777" w:rsidR="00581C24" w:rsidRPr="002621EB" w:rsidRDefault="00581C24" w:rsidP="00493781"/>
        </w:tc>
        <w:tc>
          <w:tcPr>
            <w:tcW w:w="16" w:type="dxa"/>
            <w:vAlign w:val="center"/>
            <w:hideMark/>
          </w:tcPr>
          <w:p w14:paraId="334A5F85" w14:textId="77777777" w:rsidR="00581C24" w:rsidRPr="002621EB" w:rsidRDefault="00581C24" w:rsidP="00493781"/>
        </w:tc>
        <w:tc>
          <w:tcPr>
            <w:tcW w:w="50" w:type="dxa"/>
            <w:vAlign w:val="center"/>
            <w:hideMark/>
          </w:tcPr>
          <w:p w14:paraId="473F52B9" w14:textId="77777777" w:rsidR="00581C24" w:rsidRPr="002621EB" w:rsidRDefault="00581C24" w:rsidP="00493781"/>
        </w:tc>
        <w:tc>
          <w:tcPr>
            <w:tcW w:w="50" w:type="dxa"/>
            <w:vAlign w:val="center"/>
            <w:hideMark/>
          </w:tcPr>
          <w:p w14:paraId="63556224" w14:textId="77777777" w:rsidR="00581C24" w:rsidRPr="002621EB" w:rsidRDefault="00581C24" w:rsidP="00493781"/>
        </w:tc>
      </w:tr>
      <w:tr w:rsidR="00581C24" w:rsidRPr="002621EB" w14:paraId="410CCF8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C3497D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8B2BAA0"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1BAE4E9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инвестиционо</w:t>
            </w:r>
            <w:proofErr w:type="spellEnd"/>
            <w:r w:rsidRPr="002621EB">
              <w:t xml:space="preserve"> </w:t>
            </w:r>
            <w:proofErr w:type="spellStart"/>
            <w:r w:rsidRPr="002621EB">
              <w:t>одрж</w:t>
            </w:r>
            <w:proofErr w:type="spellEnd"/>
            <w:r w:rsidRPr="002621EB">
              <w:t xml:space="preserve">. </w:t>
            </w:r>
            <w:proofErr w:type="spellStart"/>
            <w:r w:rsidRPr="002621EB">
              <w:t>реконстр</w:t>
            </w:r>
            <w:proofErr w:type="spellEnd"/>
            <w:r w:rsidRPr="002621EB">
              <w:t xml:space="preserve">. и </w:t>
            </w:r>
            <w:proofErr w:type="spellStart"/>
            <w:r w:rsidRPr="002621EB">
              <w:t>адапт</w:t>
            </w:r>
            <w:proofErr w:type="spellEnd"/>
            <w:r w:rsidRPr="002621EB">
              <w:t xml:space="preserve">. </w:t>
            </w:r>
            <w:proofErr w:type="spellStart"/>
            <w:r w:rsidRPr="002621EB">
              <w:t>зграда</w:t>
            </w:r>
            <w:proofErr w:type="spellEnd"/>
            <w:r w:rsidRPr="002621EB">
              <w:t xml:space="preserve"> и </w:t>
            </w:r>
            <w:proofErr w:type="spellStart"/>
            <w:r w:rsidRPr="002621EB">
              <w:t>објеката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909AEC1" w14:textId="77777777" w:rsidR="00581C24" w:rsidRPr="002621EB" w:rsidRDefault="00581C24" w:rsidP="00493781">
            <w:r w:rsidRPr="002621EB">
              <w:t>260000</w:t>
            </w:r>
          </w:p>
        </w:tc>
        <w:tc>
          <w:tcPr>
            <w:tcW w:w="1468" w:type="dxa"/>
            <w:tcBorders>
              <w:top w:val="nil"/>
              <w:left w:val="nil"/>
              <w:bottom w:val="nil"/>
              <w:right w:val="single" w:sz="8" w:space="0" w:color="auto"/>
            </w:tcBorders>
            <w:shd w:val="clear" w:color="auto" w:fill="auto"/>
            <w:noWrap/>
            <w:vAlign w:val="bottom"/>
            <w:hideMark/>
          </w:tcPr>
          <w:p w14:paraId="5381E8EB"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39D17229" w14:textId="77777777" w:rsidR="00581C24" w:rsidRPr="002621EB" w:rsidRDefault="00581C24" w:rsidP="00493781">
            <w:r w:rsidRPr="002621EB">
              <w:t>185000</w:t>
            </w:r>
          </w:p>
        </w:tc>
        <w:tc>
          <w:tcPr>
            <w:tcW w:w="768" w:type="dxa"/>
            <w:tcBorders>
              <w:top w:val="nil"/>
              <w:left w:val="nil"/>
              <w:bottom w:val="nil"/>
              <w:right w:val="single" w:sz="8" w:space="0" w:color="auto"/>
            </w:tcBorders>
            <w:shd w:val="clear" w:color="auto" w:fill="auto"/>
            <w:noWrap/>
            <w:vAlign w:val="bottom"/>
            <w:hideMark/>
          </w:tcPr>
          <w:p w14:paraId="3315733A" w14:textId="77777777" w:rsidR="00581C24" w:rsidRPr="002621EB" w:rsidRDefault="00581C24" w:rsidP="00493781">
            <w:r w:rsidRPr="002621EB">
              <w:t>0,71</w:t>
            </w:r>
          </w:p>
        </w:tc>
        <w:tc>
          <w:tcPr>
            <w:tcW w:w="16" w:type="dxa"/>
            <w:vAlign w:val="center"/>
            <w:hideMark/>
          </w:tcPr>
          <w:p w14:paraId="58F233DD" w14:textId="77777777" w:rsidR="00581C24" w:rsidRPr="002621EB" w:rsidRDefault="00581C24" w:rsidP="00493781"/>
        </w:tc>
        <w:tc>
          <w:tcPr>
            <w:tcW w:w="6" w:type="dxa"/>
            <w:vAlign w:val="center"/>
            <w:hideMark/>
          </w:tcPr>
          <w:p w14:paraId="5EBC7D2D" w14:textId="77777777" w:rsidR="00581C24" w:rsidRPr="002621EB" w:rsidRDefault="00581C24" w:rsidP="00493781"/>
        </w:tc>
        <w:tc>
          <w:tcPr>
            <w:tcW w:w="6" w:type="dxa"/>
            <w:vAlign w:val="center"/>
            <w:hideMark/>
          </w:tcPr>
          <w:p w14:paraId="001B03AA" w14:textId="77777777" w:rsidR="00581C24" w:rsidRPr="002621EB" w:rsidRDefault="00581C24" w:rsidP="00493781"/>
        </w:tc>
        <w:tc>
          <w:tcPr>
            <w:tcW w:w="6" w:type="dxa"/>
            <w:vAlign w:val="center"/>
            <w:hideMark/>
          </w:tcPr>
          <w:p w14:paraId="27683BD8" w14:textId="77777777" w:rsidR="00581C24" w:rsidRPr="002621EB" w:rsidRDefault="00581C24" w:rsidP="00493781"/>
        </w:tc>
        <w:tc>
          <w:tcPr>
            <w:tcW w:w="6" w:type="dxa"/>
            <w:vAlign w:val="center"/>
            <w:hideMark/>
          </w:tcPr>
          <w:p w14:paraId="64CC91F4" w14:textId="77777777" w:rsidR="00581C24" w:rsidRPr="002621EB" w:rsidRDefault="00581C24" w:rsidP="00493781"/>
        </w:tc>
        <w:tc>
          <w:tcPr>
            <w:tcW w:w="6" w:type="dxa"/>
            <w:vAlign w:val="center"/>
            <w:hideMark/>
          </w:tcPr>
          <w:p w14:paraId="1708269E" w14:textId="77777777" w:rsidR="00581C24" w:rsidRPr="002621EB" w:rsidRDefault="00581C24" w:rsidP="00493781"/>
        </w:tc>
        <w:tc>
          <w:tcPr>
            <w:tcW w:w="6" w:type="dxa"/>
            <w:vAlign w:val="center"/>
            <w:hideMark/>
          </w:tcPr>
          <w:p w14:paraId="2EBE413C" w14:textId="77777777" w:rsidR="00581C24" w:rsidRPr="002621EB" w:rsidRDefault="00581C24" w:rsidP="00493781"/>
        </w:tc>
        <w:tc>
          <w:tcPr>
            <w:tcW w:w="801" w:type="dxa"/>
            <w:vAlign w:val="center"/>
            <w:hideMark/>
          </w:tcPr>
          <w:p w14:paraId="53D9595C" w14:textId="77777777" w:rsidR="00581C24" w:rsidRPr="002621EB" w:rsidRDefault="00581C24" w:rsidP="00493781"/>
        </w:tc>
        <w:tc>
          <w:tcPr>
            <w:tcW w:w="690" w:type="dxa"/>
            <w:vAlign w:val="center"/>
            <w:hideMark/>
          </w:tcPr>
          <w:p w14:paraId="544611F6" w14:textId="77777777" w:rsidR="00581C24" w:rsidRPr="002621EB" w:rsidRDefault="00581C24" w:rsidP="00493781"/>
        </w:tc>
        <w:tc>
          <w:tcPr>
            <w:tcW w:w="801" w:type="dxa"/>
            <w:vAlign w:val="center"/>
            <w:hideMark/>
          </w:tcPr>
          <w:p w14:paraId="1F2BE7A8" w14:textId="77777777" w:rsidR="00581C24" w:rsidRPr="002621EB" w:rsidRDefault="00581C24" w:rsidP="00493781"/>
        </w:tc>
        <w:tc>
          <w:tcPr>
            <w:tcW w:w="578" w:type="dxa"/>
            <w:vAlign w:val="center"/>
            <w:hideMark/>
          </w:tcPr>
          <w:p w14:paraId="7262D0F9" w14:textId="77777777" w:rsidR="00581C24" w:rsidRPr="002621EB" w:rsidRDefault="00581C24" w:rsidP="00493781"/>
        </w:tc>
        <w:tc>
          <w:tcPr>
            <w:tcW w:w="701" w:type="dxa"/>
            <w:vAlign w:val="center"/>
            <w:hideMark/>
          </w:tcPr>
          <w:p w14:paraId="53F7E275" w14:textId="77777777" w:rsidR="00581C24" w:rsidRPr="002621EB" w:rsidRDefault="00581C24" w:rsidP="00493781"/>
        </w:tc>
        <w:tc>
          <w:tcPr>
            <w:tcW w:w="132" w:type="dxa"/>
            <w:vAlign w:val="center"/>
            <w:hideMark/>
          </w:tcPr>
          <w:p w14:paraId="67B78209" w14:textId="77777777" w:rsidR="00581C24" w:rsidRPr="002621EB" w:rsidRDefault="00581C24" w:rsidP="00493781"/>
        </w:tc>
        <w:tc>
          <w:tcPr>
            <w:tcW w:w="70" w:type="dxa"/>
            <w:vAlign w:val="center"/>
            <w:hideMark/>
          </w:tcPr>
          <w:p w14:paraId="060483D1" w14:textId="77777777" w:rsidR="00581C24" w:rsidRPr="002621EB" w:rsidRDefault="00581C24" w:rsidP="00493781"/>
        </w:tc>
        <w:tc>
          <w:tcPr>
            <w:tcW w:w="16" w:type="dxa"/>
            <w:vAlign w:val="center"/>
            <w:hideMark/>
          </w:tcPr>
          <w:p w14:paraId="764195A8" w14:textId="77777777" w:rsidR="00581C24" w:rsidRPr="002621EB" w:rsidRDefault="00581C24" w:rsidP="00493781"/>
        </w:tc>
        <w:tc>
          <w:tcPr>
            <w:tcW w:w="6" w:type="dxa"/>
            <w:vAlign w:val="center"/>
            <w:hideMark/>
          </w:tcPr>
          <w:p w14:paraId="4D1738BB" w14:textId="77777777" w:rsidR="00581C24" w:rsidRPr="002621EB" w:rsidRDefault="00581C24" w:rsidP="00493781"/>
        </w:tc>
        <w:tc>
          <w:tcPr>
            <w:tcW w:w="690" w:type="dxa"/>
            <w:vAlign w:val="center"/>
            <w:hideMark/>
          </w:tcPr>
          <w:p w14:paraId="0EE82A97" w14:textId="77777777" w:rsidR="00581C24" w:rsidRPr="002621EB" w:rsidRDefault="00581C24" w:rsidP="00493781"/>
        </w:tc>
        <w:tc>
          <w:tcPr>
            <w:tcW w:w="132" w:type="dxa"/>
            <w:vAlign w:val="center"/>
            <w:hideMark/>
          </w:tcPr>
          <w:p w14:paraId="7BB68F5C" w14:textId="77777777" w:rsidR="00581C24" w:rsidRPr="002621EB" w:rsidRDefault="00581C24" w:rsidP="00493781"/>
        </w:tc>
        <w:tc>
          <w:tcPr>
            <w:tcW w:w="690" w:type="dxa"/>
            <w:vAlign w:val="center"/>
            <w:hideMark/>
          </w:tcPr>
          <w:p w14:paraId="25A6B894" w14:textId="77777777" w:rsidR="00581C24" w:rsidRPr="002621EB" w:rsidRDefault="00581C24" w:rsidP="00493781"/>
        </w:tc>
        <w:tc>
          <w:tcPr>
            <w:tcW w:w="410" w:type="dxa"/>
            <w:vAlign w:val="center"/>
            <w:hideMark/>
          </w:tcPr>
          <w:p w14:paraId="0803DEDC" w14:textId="77777777" w:rsidR="00581C24" w:rsidRPr="002621EB" w:rsidRDefault="00581C24" w:rsidP="00493781"/>
        </w:tc>
        <w:tc>
          <w:tcPr>
            <w:tcW w:w="16" w:type="dxa"/>
            <w:vAlign w:val="center"/>
            <w:hideMark/>
          </w:tcPr>
          <w:p w14:paraId="17895047" w14:textId="77777777" w:rsidR="00581C24" w:rsidRPr="002621EB" w:rsidRDefault="00581C24" w:rsidP="00493781"/>
        </w:tc>
        <w:tc>
          <w:tcPr>
            <w:tcW w:w="50" w:type="dxa"/>
            <w:vAlign w:val="center"/>
            <w:hideMark/>
          </w:tcPr>
          <w:p w14:paraId="09D969AC" w14:textId="77777777" w:rsidR="00581C24" w:rsidRPr="002621EB" w:rsidRDefault="00581C24" w:rsidP="00493781"/>
        </w:tc>
        <w:tc>
          <w:tcPr>
            <w:tcW w:w="50" w:type="dxa"/>
            <w:vAlign w:val="center"/>
            <w:hideMark/>
          </w:tcPr>
          <w:p w14:paraId="74B78F99" w14:textId="77777777" w:rsidR="00581C24" w:rsidRPr="002621EB" w:rsidRDefault="00581C24" w:rsidP="00493781"/>
        </w:tc>
      </w:tr>
      <w:tr w:rsidR="00581C24" w:rsidRPr="002621EB" w14:paraId="3E5480B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3832E8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A9C2CB5"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546C02C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EB38334" w14:textId="77777777" w:rsidR="00581C24" w:rsidRPr="002621EB" w:rsidRDefault="00581C24" w:rsidP="00493781">
            <w:r w:rsidRPr="002621EB">
              <w:t>117000</w:t>
            </w:r>
          </w:p>
        </w:tc>
        <w:tc>
          <w:tcPr>
            <w:tcW w:w="1468" w:type="dxa"/>
            <w:tcBorders>
              <w:top w:val="nil"/>
              <w:left w:val="nil"/>
              <w:bottom w:val="nil"/>
              <w:right w:val="single" w:sz="8" w:space="0" w:color="auto"/>
            </w:tcBorders>
            <w:shd w:val="clear" w:color="auto" w:fill="auto"/>
            <w:noWrap/>
            <w:vAlign w:val="bottom"/>
            <w:hideMark/>
          </w:tcPr>
          <w:p w14:paraId="57BD45D8" w14:textId="77777777" w:rsidR="00581C24" w:rsidRPr="002621EB" w:rsidRDefault="00581C24" w:rsidP="00493781">
            <w:r w:rsidRPr="002621EB">
              <w:t>40400</w:t>
            </w:r>
          </w:p>
        </w:tc>
        <w:tc>
          <w:tcPr>
            <w:tcW w:w="1368" w:type="dxa"/>
            <w:tcBorders>
              <w:top w:val="nil"/>
              <w:left w:val="nil"/>
              <w:bottom w:val="nil"/>
              <w:right w:val="single" w:sz="8" w:space="0" w:color="auto"/>
            </w:tcBorders>
            <w:shd w:val="clear" w:color="auto" w:fill="auto"/>
            <w:noWrap/>
            <w:vAlign w:val="bottom"/>
            <w:hideMark/>
          </w:tcPr>
          <w:p w14:paraId="132D5526" w14:textId="77777777" w:rsidR="00581C24" w:rsidRPr="002621EB" w:rsidRDefault="00581C24" w:rsidP="00493781">
            <w:r w:rsidRPr="002621EB">
              <w:t>157400</w:t>
            </w:r>
          </w:p>
        </w:tc>
        <w:tc>
          <w:tcPr>
            <w:tcW w:w="768" w:type="dxa"/>
            <w:tcBorders>
              <w:top w:val="nil"/>
              <w:left w:val="nil"/>
              <w:bottom w:val="nil"/>
              <w:right w:val="single" w:sz="8" w:space="0" w:color="auto"/>
            </w:tcBorders>
            <w:shd w:val="clear" w:color="auto" w:fill="auto"/>
            <w:noWrap/>
            <w:vAlign w:val="bottom"/>
            <w:hideMark/>
          </w:tcPr>
          <w:p w14:paraId="4D2858F0" w14:textId="77777777" w:rsidR="00581C24" w:rsidRPr="002621EB" w:rsidRDefault="00581C24" w:rsidP="00493781">
            <w:r w:rsidRPr="002621EB">
              <w:t>1,35</w:t>
            </w:r>
          </w:p>
        </w:tc>
        <w:tc>
          <w:tcPr>
            <w:tcW w:w="16" w:type="dxa"/>
            <w:vAlign w:val="center"/>
            <w:hideMark/>
          </w:tcPr>
          <w:p w14:paraId="1FE8C9A1" w14:textId="77777777" w:rsidR="00581C24" w:rsidRPr="002621EB" w:rsidRDefault="00581C24" w:rsidP="00493781"/>
        </w:tc>
        <w:tc>
          <w:tcPr>
            <w:tcW w:w="6" w:type="dxa"/>
            <w:vAlign w:val="center"/>
            <w:hideMark/>
          </w:tcPr>
          <w:p w14:paraId="408BE22E" w14:textId="77777777" w:rsidR="00581C24" w:rsidRPr="002621EB" w:rsidRDefault="00581C24" w:rsidP="00493781"/>
        </w:tc>
        <w:tc>
          <w:tcPr>
            <w:tcW w:w="6" w:type="dxa"/>
            <w:vAlign w:val="center"/>
            <w:hideMark/>
          </w:tcPr>
          <w:p w14:paraId="5170DD7F" w14:textId="77777777" w:rsidR="00581C24" w:rsidRPr="002621EB" w:rsidRDefault="00581C24" w:rsidP="00493781"/>
        </w:tc>
        <w:tc>
          <w:tcPr>
            <w:tcW w:w="6" w:type="dxa"/>
            <w:vAlign w:val="center"/>
            <w:hideMark/>
          </w:tcPr>
          <w:p w14:paraId="71EE225B" w14:textId="77777777" w:rsidR="00581C24" w:rsidRPr="002621EB" w:rsidRDefault="00581C24" w:rsidP="00493781"/>
        </w:tc>
        <w:tc>
          <w:tcPr>
            <w:tcW w:w="6" w:type="dxa"/>
            <w:vAlign w:val="center"/>
            <w:hideMark/>
          </w:tcPr>
          <w:p w14:paraId="57A8F95D" w14:textId="77777777" w:rsidR="00581C24" w:rsidRPr="002621EB" w:rsidRDefault="00581C24" w:rsidP="00493781"/>
        </w:tc>
        <w:tc>
          <w:tcPr>
            <w:tcW w:w="6" w:type="dxa"/>
            <w:vAlign w:val="center"/>
            <w:hideMark/>
          </w:tcPr>
          <w:p w14:paraId="08734BD1" w14:textId="77777777" w:rsidR="00581C24" w:rsidRPr="002621EB" w:rsidRDefault="00581C24" w:rsidP="00493781"/>
        </w:tc>
        <w:tc>
          <w:tcPr>
            <w:tcW w:w="6" w:type="dxa"/>
            <w:vAlign w:val="center"/>
            <w:hideMark/>
          </w:tcPr>
          <w:p w14:paraId="4A303B09" w14:textId="77777777" w:rsidR="00581C24" w:rsidRPr="002621EB" w:rsidRDefault="00581C24" w:rsidP="00493781"/>
        </w:tc>
        <w:tc>
          <w:tcPr>
            <w:tcW w:w="801" w:type="dxa"/>
            <w:vAlign w:val="center"/>
            <w:hideMark/>
          </w:tcPr>
          <w:p w14:paraId="3755A542" w14:textId="77777777" w:rsidR="00581C24" w:rsidRPr="002621EB" w:rsidRDefault="00581C24" w:rsidP="00493781"/>
        </w:tc>
        <w:tc>
          <w:tcPr>
            <w:tcW w:w="690" w:type="dxa"/>
            <w:vAlign w:val="center"/>
            <w:hideMark/>
          </w:tcPr>
          <w:p w14:paraId="6BB19869" w14:textId="77777777" w:rsidR="00581C24" w:rsidRPr="002621EB" w:rsidRDefault="00581C24" w:rsidP="00493781"/>
        </w:tc>
        <w:tc>
          <w:tcPr>
            <w:tcW w:w="801" w:type="dxa"/>
            <w:vAlign w:val="center"/>
            <w:hideMark/>
          </w:tcPr>
          <w:p w14:paraId="1730E045" w14:textId="77777777" w:rsidR="00581C24" w:rsidRPr="002621EB" w:rsidRDefault="00581C24" w:rsidP="00493781"/>
        </w:tc>
        <w:tc>
          <w:tcPr>
            <w:tcW w:w="578" w:type="dxa"/>
            <w:vAlign w:val="center"/>
            <w:hideMark/>
          </w:tcPr>
          <w:p w14:paraId="49186EBD" w14:textId="77777777" w:rsidR="00581C24" w:rsidRPr="002621EB" w:rsidRDefault="00581C24" w:rsidP="00493781"/>
        </w:tc>
        <w:tc>
          <w:tcPr>
            <w:tcW w:w="701" w:type="dxa"/>
            <w:vAlign w:val="center"/>
            <w:hideMark/>
          </w:tcPr>
          <w:p w14:paraId="495D20ED" w14:textId="77777777" w:rsidR="00581C24" w:rsidRPr="002621EB" w:rsidRDefault="00581C24" w:rsidP="00493781"/>
        </w:tc>
        <w:tc>
          <w:tcPr>
            <w:tcW w:w="132" w:type="dxa"/>
            <w:vAlign w:val="center"/>
            <w:hideMark/>
          </w:tcPr>
          <w:p w14:paraId="14C4FCE4" w14:textId="77777777" w:rsidR="00581C24" w:rsidRPr="002621EB" w:rsidRDefault="00581C24" w:rsidP="00493781"/>
        </w:tc>
        <w:tc>
          <w:tcPr>
            <w:tcW w:w="70" w:type="dxa"/>
            <w:vAlign w:val="center"/>
            <w:hideMark/>
          </w:tcPr>
          <w:p w14:paraId="642673AB" w14:textId="77777777" w:rsidR="00581C24" w:rsidRPr="002621EB" w:rsidRDefault="00581C24" w:rsidP="00493781"/>
        </w:tc>
        <w:tc>
          <w:tcPr>
            <w:tcW w:w="16" w:type="dxa"/>
            <w:vAlign w:val="center"/>
            <w:hideMark/>
          </w:tcPr>
          <w:p w14:paraId="323053D8" w14:textId="77777777" w:rsidR="00581C24" w:rsidRPr="002621EB" w:rsidRDefault="00581C24" w:rsidP="00493781"/>
        </w:tc>
        <w:tc>
          <w:tcPr>
            <w:tcW w:w="6" w:type="dxa"/>
            <w:vAlign w:val="center"/>
            <w:hideMark/>
          </w:tcPr>
          <w:p w14:paraId="030D4E74" w14:textId="77777777" w:rsidR="00581C24" w:rsidRPr="002621EB" w:rsidRDefault="00581C24" w:rsidP="00493781"/>
        </w:tc>
        <w:tc>
          <w:tcPr>
            <w:tcW w:w="690" w:type="dxa"/>
            <w:vAlign w:val="center"/>
            <w:hideMark/>
          </w:tcPr>
          <w:p w14:paraId="30876878" w14:textId="77777777" w:rsidR="00581C24" w:rsidRPr="002621EB" w:rsidRDefault="00581C24" w:rsidP="00493781"/>
        </w:tc>
        <w:tc>
          <w:tcPr>
            <w:tcW w:w="132" w:type="dxa"/>
            <w:vAlign w:val="center"/>
            <w:hideMark/>
          </w:tcPr>
          <w:p w14:paraId="55BFA381" w14:textId="77777777" w:rsidR="00581C24" w:rsidRPr="002621EB" w:rsidRDefault="00581C24" w:rsidP="00493781"/>
        </w:tc>
        <w:tc>
          <w:tcPr>
            <w:tcW w:w="690" w:type="dxa"/>
            <w:vAlign w:val="center"/>
            <w:hideMark/>
          </w:tcPr>
          <w:p w14:paraId="33F06986" w14:textId="77777777" w:rsidR="00581C24" w:rsidRPr="002621EB" w:rsidRDefault="00581C24" w:rsidP="00493781"/>
        </w:tc>
        <w:tc>
          <w:tcPr>
            <w:tcW w:w="410" w:type="dxa"/>
            <w:vAlign w:val="center"/>
            <w:hideMark/>
          </w:tcPr>
          <w:p w14:paraId="290D1578" w14:textId="77777777" w:rsidR="00581C24" w:rsidRPr="002621EB" w:rsidRDefault="00581C24" w:rsidP="00493781"/>
        </w:tc>
        <w:tc>
          <w:tcPr>
            <w:tcW w:w="16" w:type="dxa"/>
            <w:vAlign w:val="center"/>
            <w:hideMark/>
          </w:tcPr>
          <w:p w14:paraId="75FD639F" w14:textId="77777777" w:rsidR="00581C24" w:rsidRPr="002621EB" w:rsidRDefault="00581C24" w:rsidP="00493781"/>
        </w:tc>
        <w:tc>
          <w:tcPr>
            <w:tcW w:w="50" w:type="dxa"/>
            <w:vAlign w:val="center"/>
            <w:hideMark/>
          </w:tcPr>
          <w:p w14:paraId="14E3D276" w14:textId="77777777" w:rsidR="00581C24" w:rsidRPr="002621EB" w:rsidRDefault="00581C24" w:rsidP="00493781"/>
        </w:tc>
        <w:tc>
          <w:tcPr>
            <w:tcW w:w="50" w:type="dxa"/>
            <w:vAlign w:val="center"/>
            <w:hideMark/>
          </w:tcPr>
          <w:p w14:paraId="030DAA8C" w14:textId="77777777" w:rsidR="00581C24" w:rsidRPr="002621EB" w:rsidRDefault="00581C24" w:rsidP="00493781"/>
        </w:tc>
      </w:tr>
      <w:tr w:rsidR="00581C24" w:rsidRPr="002621EB" w14:paraId="25B1859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ADBE89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176EB74" w14:textId="77777777" w:rsidR="00581C24" w:rsidRPr="002621EB" w:rsidRDefault="00581C24" w:rsidP="00493781">
            <w:r w:rsidRPr="002621EB">
              <w:t>511400</w:t>
            </w:r>
          </w:p>
        </w:tc>
        <w:tc>
          <w:tcPr>
            <w:tcW w:w="10654" w:type="dxa"/>
            <w:tcBorders>
              <w:top w:val="nil"/>
              <w:left w:val="nil"/>
              <w:bottom w:val="nil"/>
              <w:right w:val="nil"/>
            </w:tcBorders>
            <w:shd w:val="clear" w:color="auto" w:fill="auto"/>
            <w:noWrap/>
            <w:vAlign w:val="bottom"/>
            <w:hideMark/>
          </w:tcPr>
          <w:p w14:paraId="7A33B1F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инвестиционо</w:t>
            </w:r>
            <w:proofErr w:type="spellEnd"/>
            <w:r w:rsidRPr="002621EB">
              <w:t xml:space="preserve"> </w:t>
            </w:r>
            <w:proofErr w:type="spellStart"/>
            <w:r w:rsidRPr="002621EB">
              <w:t>одржавање</w:t>
            </w:r>
            <w:proofErr w:type="spellEnd"/>
            <w:r w:rsidRPr="002621EB">
              <w:t xml:space="preserve">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C3FD94E" w14:textId="77777777" w:rsidR="00581C24" w:rsidRPr="002621EB" w:rsidRDefault="00581C24" w:rsidP="00493781">
            <w:r w:rsidRPr="002621EB">
              <w:t>7000</w:t>
            </w:r>
          </w:p>
        </w:tc>
        <w:tc>
          <w:tcPr>
            <w:tcW w:w="1468" w:type="dxa"/>
            <w:tcBorders>
              <w:top w:val="nil"/>
              <w:left w:val="nil"/>
              <w:bottom w:val="nil"/>
              <w:right w:val="single" w:sz="8" w:space="0" w:color="auto"/>
            </w:tcBorders>
            <w:shd w:val="clear" w:color="auto" w:fill="auto"/>
            <w:noWrap/>
            <w:vAlign w:val="bottom"/>
            <w:hideMark/>
          </w:tcPr>
          <w:p w14:paraId="2880473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C383C67" w14:textId="77777777" w:rsidR="00581C24" w:rsidRPr="002621EB" w:rsidRDefault="00581C24" w:rsidP="00493781">
            <w:r w:rsidRPr="002621EB">
              <w:t>7000</w:t>
            </w:r>
          </w:p>
        </w:tc>
        <w:tc>
          <w:tcPr>
            <w:tcW w:w="768" w:type="dxa"/>
            <w:tcBorders>
              <w:top w:val="nil"/>
              <w:left w:val="nil"/>
              <w:bottom w:val="nil"/>
              <w:right w:val="single" w:sz="8" w:space="0" w:color="auto"/>
            </w:tcBorders>
            <w:shd w:val="clear" w:color="auto" w:fill="auto"/>
            <w:noWrap/>
            <w:vAlign w:val="bottom"/>
            <w:hideMark/>
          </w:tcPr>
          <w:p w14:paraId="74722331" w14:textId="77777777" w:rsidR="00581C24" w:rsidRPr="002621EB" w:rsidRDefault="00581C24" w:rsidP="00493781">
            <w:r w:rsidRPr="002621EB">
              <w:t>1,00</w:t>
            </w:r>
          </w:p>
        </w:tc>
        <w:tc>
          <w:tcPr>
            <w:tcW w:w="16" w:type="dxa"/>
            <w:vAlign w:val="center"/>
            <w:hideMark/>
          </w:tcPr>
          <w:p w14:paraId="59BCFE98" w14:textId="77777777" w:rsidR="00581C24" w:rsidRPr="002621EB" w:rsidRDefault="00581C24" w:rsidP="00493781"/>
        </w:tc>
        <w:tc>
          <w:tcPr>
            <w:tcW w:w="6" w:type="dxa"/>
            <w:vAlign w:val="center"/>
            <w:hideMark/>
          </w:tcPr>
          <w:p w14:paraId="427FE75C" w14:textId="77777777" w:rsidR="00581C24" w:rsidRPr="002621EB" w:rsidRDefault="00581C24" w:rsidP="00493781"/>
        </w:tc>
        <w:tc>
          <w:tcPr>
            <w:tcW w:w="6" w:type="dxa"/>
            <w:vAlign w:val="center"/>
            <w:hideMark/>
          </w:tcPr>
          <w:p w14:paraId="3FDB7B9B" w14:textId="77777777" w:rsidR="00581C24" w:rsidRPr="002621EB" w:rsidRDefault="00581C24" w:rsidP="00493781"/>
        </w:tc>
        <w:tc>
          <w:tcPr>
            <w:tcW w:w="6" w:type="dxa"/>
            <w:vAlign w:val="center"/>
            <w:hideMark/>
          </w:tcPr>
          <w:p w14:paraId="6221B236" w14:textId="77777777" w:rsidR="00581C24" w:rsidRPr="002621EB" w:rsidRDefault="00581C24" w:rsidP="00493781"/>
        </w:tc>
        <w:tc>
          <w:tcPr>
            <w:tcW w:w="6" w:type="dxa"/>
            <w:vAlign w:val="center"/>
            <w:hideMark/>
          </w:tcPr>
          <w:p w14:paraId="41BEB7B4" w14:textId="77777777" w:rsidR="00581C24" w:rsidRPr="002621EB" w:rsidRDefault="00581C24" w:rsidP="00493781"/>
        </w:tc>
        <w:tc>
          <w:tcPr>
            <w:tcW w:w="6" w:type="dxa"/>
            <w:vAlign w:val="center"/>
            <w:hideMark/>
          </w:tcPr>
          <w:p w14:paraId="4C9A586B" w14:textId="77777777" w:rsidR="00581C24" w:rsidRPr="002621EB" w:rsidRDefault="00581C24" w:rsidP="00493781"/>
        </w:tc>
        <w:tc>
          <w:tcPr>
            <w:tcW w:w="6" w:type="dxa"/>
            <w:vAlign w:val="center"/>
            <w:hideMark/>
          </w:tcPr>
          <w:p w14:paraId="583EED84" w14:textId="77777777" w:rsidR="00581C24" w:rsidRPr="002621EB" w:rsidRDefault="00581C24" w:rsidP="00493781"/>
        </w:tc>
        <w:tc>
          <w:tcPr>
            <w:tcW w:w="801" w:type="dxa"/>
            <w:vAlign w:val="center"/>
            <w:hideMark/>
          </w:tcPr>
          <w:p w14:paraId="012AC955" w14:textId="77777777" w:rsidR="00581C24" w:rsidRPr="002621EB" w:rsidRDefault="00581C24" w:rsidP="00493781"/>
        </w:tc>
        <w:tc>
          <w:tcPr>
            <w:tcW w:w="690" w:type="dxa"/>
            <w:vAlign w:val="center"/>
            <w:hideMark/>
          </w:tcPr>
          <w:p w14:paraId="617A7654" w14:textId="77777777" w:rsidR="00581C24" w:rsidRPr="002621EB" w:rsidRDefault="00581C24" w:rsidP="00493781"/>
        </w:tc>
        <w:tc>
          <w:tcPr>
            <w:tcW w:w="801" w:type="dxa"/>
            <w:vAlign w:val="center"/>
            <w:hideMark/>
          </w:tcPr>
          <w:p w14:paraId="321A540D" w14:textId="77777777" w:rsidR="00581C24" w:rsidRPr="002621EB" w:rsidRDefault="00581C24" w:rsidP="00493781"/>
        </w:tc>
        <w:tc>
          <w:tcPr>
            <w:tcW w:w="578" w:type="dxa"/>
            <w:vAlign w:val="center"/>
            <w:hideMark/>
          </w:tcPr>
          <w:p w14:paraId="37174C5E" w14:textId="77777777" w:rsidR="00581C24" w:rsidRPr="002621EB" w:rsidRDefault="00581C24" w:rsidP="00493781"/>
        </w:tc>
        <w:tc>
          <w:tcPr>
            <w:tcW w:w="701" w:type="dxa"/>
            <w:vAlign w:val="center"/>
            <w:hideMark/>
          </w:tcPr>
          <w:p w14:paraId="13D97D3B" w14:textId="77777777" w:rsidR="00581C24" w:rsidRPr="002621EB" w:rsidRDefault="00581C24" w:rsidP="00493781"/>
        </w:tc>
        <w:tc>
          <w:tcPr>
            <w:tcW w:w="132" w:type="dxa"/>
            <w:vAlign w:val="center"/>
            <w:hideMark/>
          </w:tcPr>
          <w:p w14:paraId="19A5F410" w14:textId="77777777" w:rsidR="00581C24" w:rsidRPr="002621EB" w:rsidRDefault="00581C24" w:rsidP="00493781"/>
        </w:tc>
        <w:tc>
          <w:tcPr>
            <w:tcW w:w="70" w:type="dxa"/>
            <w:vAlign w:val="center"/>
            <w:hideMark/>
          </w:tcPr>
          <w:p w14:paraId="0E90C310" w14:textId="77777777" w:rsidR="00581C24" w:rsidRPr="002621EB" w:rsidRDefault="00581C24" w:rsidP="00493781"/>
        </w:tc>
        <w:tc>
          <w:tcPr>
            <w:tcW w:w="16" w:type="dxa"/>
            <w:vAlign w:val="center"/>
            <w:hideMark/>
          </w:tcPr>
          <w:p w14:paraId="6297E798" w14:textId="77777777" w:rsidR="00581C24" w:rsidRPr="002621EB" w:rsidRDefault="00581C24" w:rsidP="00493781"/>
        </w:tc>
        <w:tc>
          <w:tcPr>
            <w:tcW w:w="6" w:type="dxa"/>
            <w:vAlign w:val="center"/>
            <w:hideMark/>
          </w:tcPr>
          <w:p w14:paraId="789CA78E" w14:textId="77777777" w:rsidR="00581C24" w:rsidRPr="002621EB" w:rsidRDefault="00581C24" w:rsidP="00493781"/>
        </w:tc>
        <w:tc>
          <w:tcPr>
            <w:tcW w:w="690" w:type="dxa"/>
            <w:vAlign w:val="center"/>
            <w:hideMark/>
          </w:tcPr>
          <w:p w14:paraId="2CD4DDA9" w14:textId="77777777" w:rsidR="00581C24" w:rsidRPr="002621EB" w:rsidRDefault="00581C24" w:rsidP="00493781"/>
        </w:tc>
        <w:tc>
          <w:tcPr>
            <w:tcW w:w="132" w:type="dxa"/>
            <w:vAlign w:val="center"/>
            <w:hideMark/>
          </w:tcPr>
          <w:p w14:paraId="7D486599" w14:textId="77777777" w:rsidR="00581C24" w:rsidRPr="002621EB" w:rsidRDefault="00581C24" w:rsidP="00493781"/>
        </w:tc>
        <w:tc>
          <w:tcPr>
            <w:tcW w:w="690" w:type="dxa"/>
            <w:vAlign w:val="center"/>
            <w:hideMark/>
          </w:tcPr>
          <w:p w14:paraId="5D6E8A2D" w14:textId="77777777" w:rsidR="00581C24" w:rsidRPr="002621EB" w:rsidRDefault="00581C24" w:rsidP="00493781"/>
        </w:tc>
        <w:tc>
          <w:tcPr>
            <w:tcW w:w="410" w:type="dxa"/>
            <w:vAlign w:val="center"/>
            <w:hideMark/>
          </w:tcPr>
          <w:p w14:paraId="74B7DA41" w14:textId="77777777" w:rsidR="00581C24" w:rsidRPr="002621EB" w:rsidRDefault="00581C24" w:rsidP="00493781"/>
        </w:tc>
        <w:tc>
          <w:tcPr>
            <w:tcW w:w="16" w:type="dxa"/>
            <w:vAlign w:val="center"/>
            <w:hideMark/>
          </w:tcPr>
          <w:p w14:paraId="4C3CDDC2" w14:textId="77777777" w:rsidR="00581C24" w:rsidRPr="002621EB" w:rsidRDefault="00581C24" w:rsidP="00493781"/>
        </w:tc>
        <w:tc>
          <w:tcPr>
            <w:tcW w:w="50" w:type="dxa"/>
            <w:vAlign w:val="center"/>
            <w:hideMark/>
          </w:tcPr>
          <w:p w14:paraId="561435EA" w14:textId="77777777" w:rsidR="00581C24" w:rsidRPr="002621EB" w:rsidRDefault="00581C24" w:rsidP="00493781"/>
        </w:tc>
        <w:tc>
          <w:tcPr>
            <w:tcW w:w="50" w:type="dxa"/>
            <w:vAlign w:val="center"/>
            <w:hideMark/>
          </w:tcPr>
          <w:p w14:paraId="60653510" w14:textId="77777777" w:rsidR="00581C24" w:rsidRPr="002621EB" w:rsidRDefault="00581C24" w:rsidP="00493781"/>
        </w:tc>
      </w:tr>
      <w:tr w:rsidR="00581C24" w:rsidRPr="002621EB" w14:paraId="59F69B8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65F0FC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7EE27C8" w14:textId="77777777" w:rsidR="00581C24" w:rsidRPr="002621EB" w:rsidRDefault="00581C24" w:rsidP="00493781">
            <w:r w:rsidRPr="002621EB">
              <w:t>511500</w:t>
            </w:r>
          </w:p>
        </w:tc>
        <w:tc>
          <w:tcPr>
            <w:tcW w:w="10654" w:type="dxa"/>
            <w:tcBorders>
              <w:top w:val="nil"/>
              <w:left w:val="nil"/>
              <w:bottom w:val="nil"/>
              <w:right w:val="nil"/>
            </w:tcBorders>
            <w:shd w:val="clear" w:color="auto" w:fill="auto"/>
            <w:noWrap/>
            <w:vAlign w:val="bottom"/>
            <w:hideMark/>
          </w:tcPr>
          <w:p w14:paraId="7678E43E"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биолошку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16D90E65"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009F383"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38CFB29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30442EC" w14:textId="77777777" w:rsidR="00581C24" w:rsidRPr="002621EB" w:rsidRDefault="00581C24" w:rsidP="00493781">
            <w:r w:rsidRPr="002621EB">
              <w:t> </w:t>
            </w:r>
          </w:p>
        </w:tc>
        <w:tc>
          <w:tcPr>
            <w:tcW w:w="16" w:type="dxa"/>
            <w:vAlign w:val="center"/>
            <w:hideMark/>
          </w:tcPr>
          <w:p w14:paraId="25882450" w14:textId="77777777" w:rsidR="00581C24" w:rsidRPr="002621EB" w:rsidRDefault="00581C24" w:rsidP="00493781"/>
        </w:tc>
        <w:tc>
          <w:tcPr>
            <w:tcW w:w="6" w:type="dxa"/>
            <w:vAlign w:val="center"/>
            <w:hideMark/>
          </w:tcPr>
          <w:p w14:paraId="72E5DCF6" w14:textId="77777777" w:rsidR="00581C24" w:rsidRPr="002621EB" w:rsidRDefault="00581C24" w:rsidP="00493781"/>
        </w:tc>
        <w:tc>
          <w:tcPr>
            <w:tcW w:w="6" w:type="dxa"/>
            <w:vAlign w:val="center"/>
            <w:hideMark/>
          </w:tcPr>
          <w:p w14:paraId="775AC9A4" w14:textId="77777777" w:rsidR="00581C24" w:rsidRPr="002621EB" w:rsidRDefault="00581C24" w:rsidP="00493781"/>
        </w:tc>
        <w:tc>
          <w:tcPr>
            <w:tcW w:w="6" w:type="dxa"/>
            <w:vAlign w:val="center"/>
            <w:hideMark/>
          </w:tcPr>
          <w:p w14:paraId="70F69794" w14:textId="77777777" w:rsidR="00581C24" w:rsidRPr="002621EB" w:rsidRDefault="00581C24" w:rsidP="00493781"/>
        </w:tc>
        <w:tc>
          <w:tcPr>
            <w:tcW w:w="6" w:type="dxa"/>
            <w:vAlign w:val="center"/>
            <w:hideMark/>
          </w:tcPr>
          <w:p w14:paraId="3F220479" w14:textId="77777777" w:rsidR="00581C24" w:rsidRPr="002621EB" w:rsidRDefault="00581C24" w:rsidP="00493781"/>
        </w:tc>
        <w:tc>
          <w:tcPr>
            <w:tcW w:w="6" w:type="dxa"/>
            <w:vAlign w:val="center"/>
            <w:hideMark/>
          </w:tcPr>
          <w:p w14:paraId="17126B9A" w14:textId="77777777" w:rsidR="00581C24" w:rsidRPr="002621EB" w:rsidRDefault="00581C24" w:rsidP="00493781"/>
        </w:tc>
        <w:tc>
          <w:tcPr>
            <w:tcW w:w="6" w:type="dxa"/>
            <w:vAlign w:val="center"/>
            <w:hideMark/>
          </w:tcPr>
          <w:p w14:paraId="38B6BE06" w14:textId="77777777" w:rsidR="00581C24" w:rsidRPr="002621EB" w:rsidRDefault="00581C24" w:rsidP="00493781"/>
        </w:tc>
        <w:tc>
          <w:tcPr>
            <w:tcW w:w="801" w:type="dxa"/>
            <w:vAlign w:val="center"/>
            <w:hideMark/>
          </w:tcPr>
          <w:p w14:paraId="55A4C62B" w14:textId="77777777" w:rsidR="00581C24" w:rsidRPr="002621EB" w:rsidRDefault="00581C24" w:rsidP="00493781"/>
        </w:tc>
        <w:tc>
          <w:tcPr>
            <w:tcW w:w="690" w:type="dxa"/>
            <w:vAlign w:val="center"/>
            <w:hideMark/>
          </w:tcPr>
          <w:p w14:paraId="2D533F3B" w14:textId="77777777" w:rsidR="00581C24" w:rsidRPr="002621EB" w:rsidRDefault="00581C24" w:rsidP="00493781"/>
        </w:tc>
        <w:tc>
          <w:tcPr>
            <w:tcW w:w="801" w:type="dxa"/>
            <w:vAlign w:val="center"/>
            <w:hideMark/>
          </w:tcPr>
          <w:p w14:paraId="6DAD8B94" w14:textId="77777777" w:rsidR="00581C24" w:rsidRPr="002621EB" w:rsidRDefault="00581C24" w:rsidP="00493781"/>
        </w:tc>
        <w:tc>
          <w:tcPr>
            <w:tcW w:w="578" w:type="dxa"/>
            <w:vAlign w:val="center"/>
            <w:hideMark/>
          </w:tcPr>
          <w:p w14:paraId="35D0A21B" w14:textId="77777777" w:rsidR="00581C24" w:rsidRPr="002621EB" w:rsidRDefault="00581C24" w:rsidP="00493781"/>
        </w:tc>
        <w:tc>
          <w:tcPr>
            <w:tcW w:w="701" w:type="dxa"/>
            <w:vAlign w:val="center"/>
            <w:hideMark/>
          </w:tcPr>
          <w:p w14:paraId="1FE7AAAC" w14:textId="77777777" w:rsidR="00581C24" w:rsidRPr="002621EB" w:rsidRDefault="00581C24" w:rsidP="00493781"/>
        </w:tc>
        <w:tc>
          <w:tcPr>
            <w:tcW w:w="132" w:type="dxa"/>
            <w:vAlign w:val="center"/>
            <w:hideMark/>
          </w:tcPr>
          <w:p w14:paraId="158B3931" w14:textId="77777777" w:rsidR="00581C24" w:rsidRPr="002621EB" w:rsidRDefault="00581C24" w:rsidP="00493781"/>
        </w:tc>
        <w:tc>
          <w:tcPr>
            <w:tcW w:w="70" w:type="dxa"/>
            <w:vAlign w:val="center"/>
            <w:hideMark/>
          </w:tcPr>
          <w:p w14:paraId="191DC2D4" w14:textId="77777777" w:rsidR="00581C24" w:rsidRPr="002621EB" w:rsidRDefault="00581C24" w:rsidP="00493781"/>
        </w:tc>
        <w:tc>
          <w:tcPr>
            <w:tcW w:w="16" w:type="dxa"/>
            <w:vAlign w:val="center"/>
            <w:hideMark/>
          </w:tcPr>
          <w:p w14:paraId="25C7F112" w14:textId="77777777" w:rsidR="00581C24" w:rsidRPr="002621EB" w:rsidRDefault="00581C24" w:rsidP="00493781"/>
        </w:tc>
        <w:tc>
          <w:tcPr>
            <w:tcW w:w="6" w:type="dxa"/>
            <w:vAlign w:val="center"/>
            <w:hideMark/>
          </w:tcPr>
          <w:p w14:paraId="0277FFE8" w14:textId="77777777" w:rsidR="00581C24" w:rsidRPr="002621EB" w:rsidRDefault="00581C24" w:rsidP="00493781"/>
        </w:tc>
        <w:tc>
          <w:tcPr>
            <w:tcW w:w="690" w:type="dxa"/>
            <w:vAlign w:val="center"/>
            <w:hideMark/>
          </w:tcPr>
          <w:p w14:paraId="50A11BE1" w14:textId="77777777" w:rsidR="00581C24" w:rsidRPr="002621EB" w:rsidRDefault="00581C24" w:rsidP="00493781"/>
        </w:tc>
        <w:tc>
          <w:tcPr>
            <w:tcW w:w="132" w:type="dxa"/>
            <w:vAlign w:val="center"/>
            <w:hideMark/>
          </w:tcPr>
          <w:p w14:paraId="4FB77436" w14:textId="77777777" w:rsidR="00581C24" w:rsidRPr="002621EB" w:rsidRDefault="00581C24" w:rsidP="00493781"/>
        </w:tc>
        <w:tc>
          <w:tcPr>
            <w:tcW w:w="690" w:type="dxa"/>
            <w:vAlign w:val="center"/>
            <w:hideMark/>
          </w:tcPr>
          <w:p w14:paraId="4BF2148F" w14:textId="77777777" w:rsidR="00581C24" w:rsidRPr="002621EB" w:rsidRDefault="00581C24" w:rsidP="00493781"/>
        </w:tc>
        <w:tc>
          <w:tcPr>
            <w:tcW w:w="410" w:type="dxa"/>
            <w:vAlign w:val="center"/>
            <w:hideMark/>
          </w:tcPr>
          <w:p w14:paraId="210B7CBB" w14:textId="77777777" w:rsidR="00581C24" w:rsidRPr="002621EB" w:rsidRDefault="00581C24" w:rsidP="00493781"/>
        </w:tc>
        <w:tc>
          <w:tcPr>
            <w:tcW w:w="16" w:type="dxa"/>
            <w:vAlign w:val="center"/>
            <w:hideMark/>
          </w:tcPr>
          <w:p w14:paraId="50BCD00C" w14:textId="77777777" w:rsidR="00581C24" w:rsidRPr="002621EB" w:rsidRDefault="00581C24" w:rsidP="00493781"/>
        </w:tc>
        <w:tc>
          <w:tcPr>
            <w:tcW w:w="50" w:type="dxa"/>
            <w:vAlign w:val="center"/>
            <w:hideMark/>
          </w:tcPr>
          <w:p w14:paraId="76864C73" w14:textId="77777777" w:rsidR="00581C24" w:rsidRPr="002621EB" w:rsidRDefault="00581C24" w:rsidP="00493781"/>
        </w:tc>
        <w:tc>
          <w:tcPr>
            <w:tcW w:w="50" w:type="dxa"/>
            <w:vAlign w:val="center"/>
            <w:hideMark/>
          </w:tcPr>
          <w:p w14:paraId="192FCDCB" w14:textId="77777777" w:rsidR="00581C24" w:rsidRPr="002621EB" w:rsidRDefault="00581C24" w:rsidP="00493781"/>
        </w:tc>
      </w:tr>
      <w:tr w:rsidR="00581C24" w:rsidRPr="002621EB" w14:paraId="502D417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4B90EB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A7559D2" w14:textId="77777777" w:rsidR="00581C24" w:rsidRPr="002621EB" w:rsidRDefault="00581C24" w:rsidP="00493781">
            <w:r w:rsidRPr="002621EB">
              <w:t>511600</w:t>
            </w:r>
          </w:p>
        </w:tc>
        <w:tc>
          <w:tcPr>
            <w:tcW w:w="10654" w:type="dxa"/>
            <w:tcBorders>
              <w:top w:val="nil"/>
              <w:left w:val="nil"/>
              <w:bottom w:val="nil"/>
              <w:right w:val="nil"/>
            </w:tcBorders>
            <w:shd w:val="clear" w:color="auto" w:fill="auto"/>
            <w:noWrap/>
            <w:vAlign w:val="bottom"/>
            <w:hideMark/>
          </w:tcPr>
          <w:p w14:paraId="730385A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692A8877"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FC23DBC"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79C71C7A"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69C6396" w14:textId="77777777" w:rsidR="00581C24" w:rsidRPr="002621EB" w:rsidRDefault="00581C24" w:rsidP="00493781">
            <w:r w:rsidRPr="002621EB">
              <w:t> </w:t>
            </w:r>
          </w:p>
        </w:tc>
        <w:tc>
          <w:tcPr>
            <w:tcW w:w="16" w:type="dxa"/>
            <w:vAlign w:val="center"/>
            <w:hideMark/>
          </w:tcPr>
          <w:p w14:paraId="18A567A8" w14:textId="77777777" w:rsidR="00581C24" w:rsidRPr="002621EB" w:rsidRDefault="00581C24" w:rsidP="00493781"/>
        </w:tc>
        <w:tc>
          <w:tcPr>
            <w:tcW w:w="6" w:type="dxa"/>
            <w:vAlign w:val="center"/>
            <w:hideMark/>
          </w:tcPr>
          <w:p w14:paraId="1C865CAB" w14:textId="77777777" w:rsidR="00581C24" w:rsidRPr="002621EB" w:rsidRDefault="00581C24" w:rsidP="00493781"/>
        </w:tc>
        <w:tc>
          <w:tcPr>
            <w:tcW w:w="6" w:type="dxa"/>
            <w:vAlign w:val="center"/>
            <w:hideMark/>
          </w:tcPr>
          <w:p w14:paraId="699DCE48" w14:textId="77777777" w:rsidR="00581C24" w:rsidRPr="002621EB" w:rsidRDefault="00581C24" w:rsidP="00493781"/>
        </w:tc>
        <w:tc>
          <w:tcPr>
            <w:tcW w:w="6" w:type="dxa"/>
            <w:vAlign w:val="center"/>
            <w:hideMark/>
          </w:tcPr>
          <w:p w14:paraId="65FF88E7" w14:textId="77777777" w:rsidR="00581C24" w:rsidRPr="002621EB" w:rsidRDefault="00581C24" w:rsidP="00493781"/>
        </w:tc>
        <w:tc>
          <w:tcPr>
            <w:tcW w:w="6" w:type="dxa"/>
            <w:vAlign w:val="center"/>
            <w:hideMark/>
          </w:tcPr>
          <w:p w14:paraId="17340393" w14:textId="77777777" w:rsidR="00581C24" w:rsidRPr="002621EB" w:rsidRDefault="00581C24" w:rsidP="00493781"/>
        </w:tc>
        <w:tc>
          <w:tcPr>
            <w:tcW w:w="6" w:type="dxa"/>
            <w:vAlign w:val="center"/>
            <w:hideMark/>
          </w:tcPr>
          <w:p w14:paraId="4179E955" w14:textId="77777777" w:rsidR="00581C24" w:rsidRPr="002621EB" w:rsidRDefault="00581C24" w:rsidP="00493781"/>
        </w:tc>
        <w:tc>
          <w:tcPr>
            <w:tcW w:w="6" w:type="dxa"/>
            <w:vAlign w:val="center"/>
            <w:hideMark/>
          </w:tcPr>
          <w:p w14:paraId="7CF92DED" w14:textId="77777777" w:rsidR="00581C24" w:rsidRPr="002621EB" w:rsidRDefault="00581C24" w:rsidP="00493781"/>
        </w:tc>
        <w:tc>
          <w:tcPr>
            <w:tcW w:w="801" w:type="dxa"/>
            <w:vAlign w:val="center"/>
            <w:hideMark/>
          </w:tcPr>
          <w:p w14:paraId="7E63EB4F" w14:textId="77777777" w:rsidR="00581C24" w:rsidRPr="002621EB" w:rsidRDefault="00581C24" w:rsidP="00493781"/>
        </w:tc>
        <w:tc>
          <w:tcPr>
            <w:tcW w:w="690" w:type="dxa"/>
            <w:vAlign w:val="center"/>
            <w:hideMark/>
          </w:tcPr>
          <w:p w14:paraId="5A472C9C" w14:textId="77777777" w:rsidR="00581C24" w:rsidRPr="002621EB" w:rsidRDefault="00581C24" w:rsidP="00493781"/>
        </w:tc>
        <w:tc>
          <w:tcPr>
            <w:tcW w:w="801" w:type="dxa"/>
            <w:vAlign w:val="center"/>
            <w:hideMark/>
          </w:tcPr>
          <w:p w14:paraId="778740B3" w14:textId="77777777" w:rsidR="00581C24" w:rsidRPr="002621EB" w:rsidRDefault="00581C24" w:rsidP="00493781"/>
        </w:tc>
        <w:tc>
          <w:tcPr>
            <w:tcW w:w="578" w:type="dxa"/>
            <w:vAlign w:val="center"/>
            <w:hideMark/>
          </w:tcPr>
          <w:p w14:paraId="1AC9FFAD" w14:textId="77777777" w:rsidR="00581C24" w:rsidRPr="002621EB" w:rsidRDefault="00581C24" w:rsidP="00493781"/>
        </w:tc>
        <w:tc>
          <w:tcPr>
            <w:tcW w:w="701" w:type="dxa"/>
            <w:vAlign w:val="center"/>
            <w:hideMark/>
          </w:tcPr>
          <w:p w14:paraId="52625202" w14:textId="77777777" w:rsidR="00581C24" w:rsidRPr="002621EB" w:rsidRDefault="00581C24" w:rsidP="00493781"/>
        </w:tc>
        <w:tc>
          <w:tcPr>
            <w:tcW w:w="132" w:type="dxa"/>
            <w:vAlign w:val="center"/>
            <w:hideMark/>
          </w:tcPr>
          <w:p w14:paraId="20F0FF7B" w14:textId="77777777" w:rsidR="00581C24" w:rsidRPr="002621EB" w:rsidRDefault="00581C24" w:rsidP="00493781"/>
        </w:tc>
        <w:tc>
          <w:tcPr>
            <w:tcW w:w="70" w:type="dxa"/>
            <w:vAlign w:val="center"/>
            <w:hideMark/>
          </w:tcPr>
          <w:p w14:paraId="5885C29C" w14:textId="77777777" w:rsidR="00581C24" w:rsidRPr="002621EB" w:rsidRDefault="00581C24" w:rsidP="00493781"/>
        </w:tc>
        <w:tc>
          <w:tcPr>
            <w:tcW w:w="16" w:type="dxa"/>
            <w:vAlign w:val="center"/>
            <w:hideMark/>
          </w:tcPr>
          <w:p w14:paraId="1E87CBF7" w14:textId="77777777" w:rsidR="00581C24" w:rsidRPr="002621EB" w:rsidRDefault="00581C24" w:rsidP="00493781"/>
        </w:tc>
        <w:tc>
          <w:tcPr>
            <w:tcW w:w="6" w:type="dxa"/>
            <w:vAlign w:val="center"/>
            <w:hideMark/>
          </w:tcPr>
          <w:p w14:paraId="5AA88EC8" w14:textId="77777777" w:rsidR="00581C24" w:rsidRPr="002621EB" w:rsidRDefault="00581C24" w:rsidP="00493781"/>
        </w:tc>
        <w:tc>
          <w:tcPr>
            <w:tcW w:w="690" w:type="dxa"/>
            <w:vAlign w:val="center"/>
            <w:hideMark/>
          </w:tcPr>
          <w:p w14:paraId="0F7A7683" w14:textId="77777777" w:rsidR="00581C24" w:rsidRPr="002621EB" w:rsidRDefault="00581C24" w:rsidP="00493781"/>
        </w:tc>
        <w:tc>
          <w:tcPr>
            <w:tcW w:w="132" w:type="dxa"/>
            <w:vAlign w:val="center"/>
            <w:hideMark/>
          </w:tcPr>
          <w:p w14:paraId="6821299F" w14:textId="77777777" w:rsidR="00581C24" w:rsidRPr="002621EB" w:rsidRDefault="00581C24" w:rsidP="00493781"/>
        </w:tc>
        <w:tc>
          <w:tcPr>
            <w:tcW w:w="690" w:type="dxa"/>
            <w:vAlign w:val="center"/>
            <w:hideMark/>
          </w:tcPr>
          <w:p w14:paraId="5B46B524" w14:textId="77777777" w:rsidR="00581C24" w:rsidRPr="002621EB" w:rsidRDefault="00581C24" w:rsidP="00493781"/>
        </w:tc>
        <w:tc>
          <w:tcPr>
            <w:tcW w:w="410" w:type="dxa"/>
            <w:vAlign w:val="center"/>
            <w:hideMark/>
          </w:tcPr>
          <w:p w14:paraId="42A01400" w14:textId="77777777" w:rsidR="00581C24" w:rsidRPr="002621EB" w:rsidRDefault="00581C24" w:rsidP="00493781"/>
        </w:tc>
        <w:tc>
          <w:tcPr>
            <w:tcW w:w="16" w:type="dxa"/>
            <w:vAlign w:val="center"/>
            <w:hideMark/>
          </w:tcPr>
          <w:p w14:paraId="122C0963" w14:textId="77777777" w:rsidR="00581C24" w:rsidRPr="002621EB" w:rsidRDefault="00581C24" w:rsidP="00493781"/>
        </w:tc>
        <w:tc>
          <w:tcPr>
            <w:tcW w:w="50" w:type="dxa"/>
            <w:vAlign w:val="center"/>
            <w:hideMark/>
          </w:tcPr>
          <w:p w14:paraId="3E70D615" w14:textId="77777777" w:rsidR="00581C24" w:rsidRPr="002621EB" w:rsidRDefault="00581C24" w:rsidP="00493781"/>
        </w:tc>
        <w:tc>
          <w:tcPr>
            <w:tcW w:w="50" w:type="dxa"/>
            <w:vAlign w:val="center"/>
            <w:hideMark/>
          </w:tcPr>
          <w:p w14:paraId="09D1C989" w14:textId="77777777" w:rsidR="00581C24" w:rsidRPr="002621EB" w:rsidRDefault="00581C24" w:rsidP="00493781"/>
        </w:tc>
      </w:tr>
      <w:tr w:rsidR="00581C24" w:rsidRPr="002621EB" w14:paraId="0E190AF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334807D"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40321F97" w14:textId="77777777" w:rsidR="00581C24" w:rsidRPr="002621EB" w:rsidRDefault="00581C24" w:rsidP="00493781">
            <w:r w:rsidRPr="002621EB">
              <w:t>511700</w:t>
            </w:r>
          </w:p>
        </w:tc>
        <w:tc>
          <w:tcPr>
            <w:tcW w:w="10654" w:type="dxa"/>
            <w:tcBorders>
              <w:top w:val="nil"/>
              <w:left w:val="nil"/>
              <w:bottom w:val="nil"/>
              <w:right w:val="nil"/>
            </w:tcBorders>
            <w:shd w:val="clear" w:color="auto" w:fill="auto"/>
            <w:noWrap/>
            <w:vAlign w:val="bottom"/>
            <w:hideMark/>
          </w:tcPr>
          <w:p w14:paraId="5DF2B826"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нематеријалну</w:t>
            </w:r>
            <w:proofErr w:type="spellEnd"/>
            <w:r w:rsidRPr="002621EB">
              <w:t xml:space="preserve"> </w:t>
            </w:r>
            <w:proofErr w:type="spellStart"/>
            <w:r w:rsidRPr="002621EB">
              <w:t>произведену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38F70E8" w14:textId="77777777" w:rsidR="00581C24" w:rsidRPr="002621EB" w:rsidRDefault="00581C24" w:rsidP="00493781">
            <w:r w:rsidRPr="002621EB">
              <w:t>60000</w:t>
            </w:r>
          </w:p>
        </w:tc>
        <w:tc>
          <w:tcPr>
            <w:tcW w:w="1468" w:type="dxa"/>
            <w:tcBorders>
              <w:top w:val="nil"/>
              <w:left w:val="nil"/>
              <w:bottom w:val="nil"/>
              <w:right w:val="single" w:sz="8" w:space="0" w:color="auto"/>
            </w:tcBorders>
            <w:shd w:val="clear" w:color="auto" w:fill="auto"/>
            <w:noWrap/>
            <w:vAlign w:val="bottom"/>
            <w:hideMark/>
          </w:tcPr>
          <w:p w14:paraId="70EB4BB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DC4D113" w14:textId="77777777" w:rsidR="00581C24" w:rsidRPr="002621EB" w:rsidRDefault="00581C24" w:rsidP="00493781">
            <w:r w:rsidRPr="002621EB">
              <w:t>60000</w:t>
            </w:r>
          </w:p>
        </w:tc>
        <w:tc>
          <w:tcPr>
            <w:tcW w:w="768" w:type="dxa"/>
            <w:tcBorders>
              <w:top w:val="nil"/>
              <w:left w:val="nil"/>
              <w:bottom w:val="nil"/>
              <w:right w:val="single" w:sz="8" w:space="0" w:color="auto"/>
            </w:tcBorders>
            <w:shd w:val="clear" w:color="auto" w:fill="auto"/>
            <w:noWrap/>
            <w:vAlign w:val="bottom"/>
            <w:hideMark/>
          </w:tcPr>
          <w:p w14:paraId="529589DD" w14:textId="77777777" w:rsidR="00581C24" w:rsidRPr="002621EB" w:rsidRDefault="00581C24" w:rsidP="00493781">
            <w:r w:rsidRPr="002621EB">
              <w:t>1,00</w:t>
            </w:r>
          </w:p>
        </w:tc>
        <w:tc>
          <w:tcPr>
            <w:tcW w:w="16" w:type="dxa"/>
            <w:vAlign w:val="center"/>
            <w:hideMark/>
          </w:tcPr>
          <w:p w14:paraId="4DD6B375" w14:textId="77777777" w:rsidR="00581C24" w:rsidRPr="002621EB" w:rsidRDefault="00581C24" w:rsidP="00493781"/>
        </w:tc>
        <w:tc>
          <w:tcPr>
            <w:tcW w:w="6" w:type="dxa"/>
            <w:vAlign w:val="center"/>
            <w:hideMark/>
          </w:tcPr>
          <w:p w14:paraId="40AF76FB" w14:textId="77777777" w:rsidR="00581C24" w:rsidRPr="002621EB" w:rsidRDefault="00581C24" w:rsidP="00493781"/>
        </w:tc>
        <w:tc>
          <w:tcPr>
            <w:tcW w:w="6" w:type="dxa"/>
            <w:vAlign w:val="center"/>
            <w:hideMark/>
          </w:tcPr>
          <w:p w14:paraId="26744F1B" w14:textId="77777777" w:rsidR="00581C24" w:rsidRPr="002621EB" w:rsidRDefault="00581C24" w:rsidP="00493781"/>
        </w:tc>
        <w:tc>
          <w:tcPr>
            <w:tcW w:w="6" w:type="dxa"/>
            <w:vAlign w:val="center"/>
            <w:hideMark/>
          </w:tcPr>
          <w:p w14:paraId="570B8311" w14:textId="77777777" w:rsidR="00581C24" w:rsidRPr="002621EB" w:rsidRDefault="00581C24" w:rsidP="00493781"/>
        </w:tc>
        <w:tc>
          <w:tcPr>
            <w:tcW w:w="6" w:type="dxa"/>
            <w:vAlign w:val="center"/>
            <w:hideMark/>
          </w:tcPr>
          <w:p w14:paraId="6FB00F38" w14:textId="77777777" w:rsidR="00581C24" w:rsidRPr="002621EB" w:rsidRDefault="00581C24" w:rsidP="00493781"/>
        </w:tc>
        <w:tc>
          <w:tcPr>
            <w:tcW w:w="6" w:type="dxa"/>
            <w:vAlign w:val="center"/>
            <w:hideMark/>
          </w:tcPr>
          <w:p w14:paraId="5044D4B3" w14:textId="77777777" w:rsidR="00581C24" w:rsidRPr="002621EB" w:rsidRDefault="00581C24" w:rsidP="00493781"/>
        </w:tc>
        <w:tc>
          <w:tcPr>
            <w:tcW w:w="6" w:type="dxa"/>
            <w:vAlign w:val="center"/>
            <w:hideMark/>
          </w:tcPr>
          <w:p w14:paraId="7BA0AC84" w14:textId="77777777" w:rsidR="00581C24" w:rsidRPr="002621EB" w:rsidRDefault="00581C24" w:rsidP="00493781"/>
        </w:tc>
        <w:tc>
          <w:tcPr>
            <w:tcW w:w="801" w:type="dxa"/>
            <w:vAlign w:val="center"/>
            <w:hideMark/>
          </w:tcPr>
          <w:p w14:paraId="5E074DD2" w14:textId="77777777" w:rsidR="00581C24" w:rsidRPr="002621EB" w:rsidRDefault="00581C24" w:rsidP="00493781"/>
        </w:tc>
        <w:tc>
          <w:tcPr>
            <w:tcW w:w="690" w:type="dxa"/>
            <w:vAlign w:val="center"/>
            <w:hideMark/>
          </w:tcPr>
          <w:p w14:paraId="59415385" w14:textId="77777777" w:rsidR="00581C24" w:rsidRPr="002621EB" w:rsidRDefault="00581C24" w:rsidP="00493781"/>
        </w:tc>
        <w:tc>
          <w:tcPr>
            <w:tcW w:w="801" w:type="dxa"/>
            <w:vAlign w:val="center"/>
            <w:hideMark/>
          </w:tcPr>
          <w:p w14:paraId="3A2DF42D" w14:textId="77777777" w:rsidR="00581C24" w:rsidRPr="002621EB" w:rsidRDefault="00581C24" w:rsidP="00493781"/>
        </w:tc>
        <w:tc>
          <w:tcPr>
            <w:tcW w:w="578" w:type="dxa"/>
            <w:vAlign w:val="center"/>
            <w:hideMark/>
          </w:tcPr>
          <w:p w14:paraId="0FFD3A8B" w14:textId="77777777" w:rsidR="00581C24" w:rsidRPr="002621EB" w:rsidRDefault="00581C24" w:rsidP="00493781"/>
        </w:tc>
        <w:tc>
          <w:tcPr>
            <w:tcW w:w="701" w:type="dxa"/>
            <w:vAlign w:val="center"/>
            <w:hideMark/>
          </w:tcPr>
          <w:p w14:paraId="00BB91F5" w14:textId="77777777" w:rsidR="00581C24" w:rsidRPr="002621EB" w:rsidRDefault="00581C24" w:rsidP="00493781"/>
        </w:tc>
        <w:tc>
          <w:tcPr>
            <w:tcW w:w="132" w:type="dxa"/>
            <w:vAlign w:val="center"/>
            <w:hideMark/>
          </w:tcPr>
          <w:p w14:paraId="36DB24F8" w14:textId="77777777" w:rsidR="00581C24" w:rsidRPr="002621EB" w:rsidRDefault="00581C24" w:rsidP="00493781"/>
        </w:tc>
        <w:tc>
          <w:tcPr>
            <w:tcW w:w="70" w:type="dxa"/>
            <w:vAlign w:val="center"/>
            <w:hideMark/>
          </w:tcPr>
          <w:p w14:paraId="10260415" w14:textId="77777777" w:rsidR="00581C24" w:rsidRPr="002621EB" w:rsidRDefault="00581C24" w:rsidP="00493781"/>
        </w:tc>
        <w:tc>
          <w:tcPr>
            <w:tcW w:w="16" w:type="dxa"/>
            <w:vAlign w:val="center"/>
            <w:hideMark/>
          </w:tcPr>
          <w:p w14:paraId="1D774B3C" w14:textId="77777777" w:rsidR="00581C24" w:rsidRPr="002621EB" w:rsidRDefault="00581C24" w:rsidP="00493781"/>
        </w:tc>
        <w:tc>
          <w:tcPr>
            <w:tcW w:w="6" w:type="dxa"/>
            <w:vAlign w:val="center"/>
            <w:hideMark/>
          </w:tcPr>
          <w:p w14:paraId="048DF9B8" w14:textId="77777777" w:rsidR="00581C24" w:rsidRPr="002621EB" w:rsidRDefault="00581C24" w:rsidP="00493781"/>
        </w:tc>
        <w:tc>
          <w:tcPr>
            <w:tcW w:w="690" w:type="dxa"/>
            <w:vAlign w:val="center"/>
            <w:hideMark/>
          </w:tcPr>
          <w:p w14:paraId="55B1AECE" w14:textId="77777777" w:rsidR="00581C24" w:rsidRPr="002621EB" w:rsidRDefault="00581C24" w:rsidP="00493781"/>
        </w:tc>
        <w:tc>
          <w:tcPr>
            <w:tcW w:w="132" w:type="dxa"/>
            <w:vAlign w:val="center"/>
            <w:hideMark/>
          </w:tcPr>
          <w:p w14:paraId="1C8C0010" w14:textId="77777777" w:rsidR="00581C24" w:rsidRPr="002621EB" w:rsidRDefault="00581C24" w:rsidP="00493781"/>
        </w:tc>
        <w:tc>
          <w:tcPr>
            <w:tcW w:w="690" w:type="dxa"/>
            <w:vAlign w:val="center"/>
            <w:hideMark/>
          </w:tcPr>
          <w:p w14:paraId="41EB1684" w14:textId="77777777" w:rsidR="00581C24" w:rsidRPr="002621EB" w:rsidRDefault="00581C24" w:rsidP="00493781"/>
        </w:tc>
        <w:tc>
          <w:tcPr>
            <w:tcW w:w="410" w:type="dxa"/>
            <w:vAlign w:val="center"/>
            <w:hideMark/>
          </w:tcPr>
          <w:p w14:paraId="72CBA256" w14:textId="77777777" w:rsidR="00581C24" w:rsidRPr="002621EB" w:rsidRDefault="00581C24" w:rsidP="00493781"/>
        </w:tc>
        <w:tc>
          <w:tcPr>
            <w:tcW w:w="16" w:type="dxa"/>
            <w:vAlign w:val="center"/>
            <w:hideMark/>
          </w:tcPr>
          <w:p w14:paraId="091FBC06" w14:textId="77777777" w:rsidR="00581C24" w:rsidRPr="002621EB" w:rsidRDefault="00581C24" w:rsidP="00493781"/>
        </w:tc>
        <w:tc>
          <w:tcPr>
            <w:tcW w:w="50" w:type="dxa"/>
            <w:vAlign w:val="center"/>
            <w:hideMark/>
          </w:tcPr>
          <w:p w14:paraId="217CF28C" w14:textId="77777777" w:rsidR="00581C24" w:rsidRPr="002621EB" w:rsidRDefault="00581C24" w:rsidP="00493781"/>
        </w:tc>
        <w:tc>
          <w:tcPr>
            <w:tcW w:w="50" w:type="dxa"/>
            <w:vAlign w:val="center"/>
            <w:hideMark/>
          </w:tcPr>
          <w:p w14:paraId="51719975" w14:textId="77777777" w:rsidR="00581C24" w:rsidRPr="002621EB" w:rsidRDefault="00581C24" w:rsidP="00493781"/>
        </w:tc>
      </w:tr>
      <w:tr w:rsidR="00581C24" w:rsidRPr="002621EB" w14:paraId="005D8EC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1C6DAC1" w14:textId="77777777" w:rsidR="00581C24" w:rsidRPr="002621EB" w:rsidRDefault="00581C24" w:rsidP="00493781">
            <w:r w:rsidRPr="002621EB">
              <w:t>512000</w:t>
            </w:r>
          </w:p>
        </w:tc>
        <w:tc>
          <w:tcPr>
            <w:tcW w:w="728" w:type="dxa"/>
            <w:tcBorders>
              <w:top w:val="nil"/>
              <w:left w:val="nil"/>
              <w:bottom w:val="nil"/>
              <w:right w:val="nil"/>
            </w:tcBorders>
            <w:shd w:val="clear" w:color="auto" w:fill="auto"/>
            <w:noWrap/>
            <w:vAlign w:val="bottom"/>
            <w:hideMark/>
          </w:tcPr>
          <w:p w14:paraId="74C3185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B88E58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DD9F02A"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auto" w:fill="auto"/>
            <w:noWrap/>
            <w:vAlign w:val="bottom"/>
            <w:hideMark/>
          </w:tcPr>
          <w:p w14:paraId="3CDF54C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EC4F245"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448F2AF1" w14:textId="77777777" w:rsidR="00581C24" w:rsidRPr="002621EB" w:rsidRDefault="00581C24" w:rsidP="00493781">
            <w:r w:rsidRPr="002621EB">
              <w:t>1,00</w:t>
            </w:r>
          </w:p>
        </w:tc>
        <w:tc>
          <w:tcPr>
            <w:tcW w:w="16" w:type="dxa"/>
            <w:vAlign w:val="center"/>
            <w:hideMark/>
          </w:tcPr>
          <w:p w14:paraId="436F2C47" w14:textId="77777777" w:rsidR="00581C24" w:rsidRPr="002621EB" w:rsidRDefault="00581C24" w:rsidP="00493781"/>
        </w:tc>
        <w:tc>
          <w:tcPr>
            <w:tcW w:w="6" w:type="dxa"/>
            <w:vAlign w:val="center"/>
            <w:hideMark/>
          </w:tcPr>
          <w:p w14:paraId="1B0279A2" w14:textId="77777777" w:rsidR="00581C24" w:rsidRPr="002621EB" w:rsidRDefault="00581C24" w:rsidP="00493781"/>
        </w:tc>
        <w:tc>
          <w:tcPr>
            <w:tcW w:w="6" w:type="dxa"/>
            <w:vAlign w:val="center"/>
            <w:hideMark/>
          </w:tcPr>
          <w:p w14:paraId="49010D86" w14:textId="77777777" w:rsidR="00581C24" w:rsidRPr="002621EB" w:rsidRDefault="00581C24" w:rsidP="00493781"/>
        </w:tc>
        <w:tc>
          <w:tcPr>
            <w:tcW w:w="6" w:type="dxa"/>
            <w:vAlign w:val="center"/>
            <w:hideMark/>
          </w:tcPr>
          <w:p w14:paraId="4870A712" w14:textId="77777777" w:rsidR="00581C24" w:rsidRPr="002621EB" w:rsidRDefault="00581C24" w:rsidP="00493781"/>
        </w:tc>
        <w:tc>
          <w:tcPr>
            <w:tcW w:w="6" w:type="dxa"/>
            <w:vAlign w:val="center"/>
            <w:hideMark/>
          </w:tcPr>
          <w:p w14:paraId="24C62BC4" w14:textId="77777777" w:rsidR="00581C24" w:rsidRPr="002621EB" w:rsidRDefault="00581C24" w:rsidP="00493781"/>
        </w:tc>
        <w:tc>
          <w:tcPr>
            <w:tcW w:w="6" w:type="dxa"/>
            <w:vAlign w:val="center"/>
            <w:hideMark/>
          </w:tcPr>
          <w:p w14:paraId="6189C9F4" w14:textId="77777777" w:rsidR="00581C24" w:rsidRPr="002621EB" w:rsidRDefault="00581C24" w:rsidP="00493781"/>
        </w:tc>
        <w:tc>
          <w:tcPr>
            <w:tcW w:w="6" w:type="dxa"/>
            <w:vAlign w:val="center"/>
            <w:hideMark/>
          </w:tcPr>
          <w:p w14:paraId="7E1587FA" w14:textId="77777777" w:rsidR="00581C24" w:rsidRPr="002621EB" w:rsidRDefault="00581C24" w:rsidP="00493781"/>
        </w:tc>
        <w:tc>
          <w:tcPr>
            <w:tcW w:w="801" w:type="dxa"/>
            <w:vAlign w:val="center"/>
            <w:hideMark/>
          </w:tcPr>
          <w:p w14:paraId="1B0E8912" w14:textId="77777777" w:rsidR="00581C24" w:rsidRPr="002621EB" w:rsidRDefault="00581C24" w:rsidP="00493781"/>
        </w:tc>
        <w:tc>
          <w:tcPr>
            <w:tcW w:w="690" w:type="dxa"/>
            <w:vAlign w:val="center"/>
            <w:hideMark/>
          </w:tcPr>
          <w:p w14:paraId="17AD25C6" w14:textId="77777777" w:rsidR="00581C24" w:rsidRPr="002621EB" w:rsidRDefault="00581C24" w:rsidP="00493781"/>
        </w:tc>
        <w:tc>
          <w:tcPr>
            <w:tcW w:w="801" w:type="dxa"/>
            <w:vAlign w:val="center"/>
            <w:hideMark/>
          </w:tcPr>
          <w:p w14:paraId="688ED32D" w14:textId="77777777" w:rsidR="00581C24" w:rsidRPr="002621EB" w:rsidRDefault="00581C24" w:rsidP="00493781"/>
        </w:tc>
        <w:tc>
          <w:tcPr>
            <w:tcW w:w="578" w:type="dxa"/>
            <w:vAlign w:val="center"/>
            <w:hideMark/>
          </w:tcPr>
          <w:p w14:paraId="4A4852AB" w14:textId="77777777" w:rsidR="00581C24" w:rsidRPr="002621EB" w:rsidRDefault="00581C24" w:rsidP="00493781"/>
        </w:tc>
        <w:tc>
          <w:tcPr>
            <w:tcW w:w="701" w:type="dxa"/>
            <w:vAlign w:val="center"/>
            <w:hideMark/>
          </w:tcPr>
          <w:p w14:paraId="5398447C" w14:textId="77777777" w:rsidR="00581C24" w:rsidRPr="002621EB" w:rsidRDefault="00581C24" w:rsidP="00493781"/>
        </w:tc>
        <w:tc>
          <w:tcPr>
            <w:tcW w:w="132" w:type="dxa"/>
            <w:vAlign w:val="center"/>
            <w:hideMark/>
          </w:tcPr>
          <w:p w14:paraId="13882523" w14:textId="77777777" w:rsidR="00581C24" w:rsidRPr="002621EB" w:rsidRDefault="00581C24" w:rsidP="00493781"/>
        </w:tc>
        <w:tc>
          <w:tcPr>
            <w:tcW w:w="70" w:type="dxa"/>
            <w:vAlign w:val="center"/>
            <w:hideMark/>
          </w:tcPr>
          <w:p w14:paraId="69056C41" w14:textId="77777777" w:rsidR="00581C24" w:rsidRPr="002621EB" w:rsidRDefault="00581C24" w:rsidP="00493781"/>
        </w:tc>
        <w:tc>
          <w:tcPr>
            <w:tcW w:w="16" w:type="dxa"/>
            <w:vAlign w:val="center"/>
            <w:hideMark/>
          </w:tcPr>
          <w:p w14:paraId="1016F0D4" w14:textId="77777777" w:rsidR="00581C24" w:rsidRPr="002621EB" w:rsidRDefault="00581C24" w:rsidP="00493781"/>
        </w:tc>
        <w:tc>
          <w:tcPr>
            <w:tcW w:w="6" w:type="dxa"/>
            <w:vAlign w:val="center"/>
            <w:hideMark/>
          </w:tcPr>
          <w:p w14:paraId="5B21A81E" w14:textId="77777777" w:rsidR="00581C24" w:rsidRPr="002621EB" w:rsidRDefault="00581C24" w:rsidP="00493781"/>
        </w:tc>
        <w:tc>
          <w:tcPr>
            <w:tcW w:w="690" w:type="dxa"/>
            <w:vAlign w:val="center"/>
            <w:hideMark/>
          </w:tcPr>
          <w:p w14:paraId="353B5C18" w14:textId="77777777" w:rsidR="00581C24" w:rsidRPr="002621EB" w:rsidRDefault="00581C24" w:rsidP="00493781"/>
        </w:tc>
        <w:tc>
          <w:tcPr>
            <w:tcW w:w="132" w:type="dxa"/>
            <w:vAlign w:val="center"/>
            <w:hideMark/>
          </w:tcPr>
          <w:p w14:paraId="4148CC5A" w14:textId="77777777" w:rsidR="00581C24" w:rsidRPr="002621EB" w:rsidRDefault="00581C24" w:rsidP="00493781"/>
        </w:tc>
        <w:tc>
          <w:tcPr>
            <w:tcW w:w="690" w:type="dxa"/>
            <w:vAlign w:val="center"/>
            <w:hideMark/>
          </w:tcPr>
          <w:p w14:paraId="20D4650D" w14:textId="77777777" w:rsidR="00581C24" w:rsidRPr="002621EB" w:rsidRDefault="00581C24" w:rsidP="00493781"/>
        </w:tc>
        <w:tc>
          <w:tcPr>
            <w:tcW w:w="410" w:type="dxa"/>
            <w:vAlign w:val="center"/>
            <w:hideMark/>
          </w:tcPr>
          <w:p w14:paraId="0F355AB9" w14:textId="77777777" w:rsidR="00581C24" w:rsidRPr="002621EB" w:rsidRDefault="00581C24" w:rsidP="00493781"/>
        </w:tc>
        <w:tc>
          <w:tcPr>
            <w:tcW w:w="16" w:type="dxa"/>
            <w:vAlign w:val="center"/>
            <w:hideMark/>
          </w:tcPr>
          <w:p w14:paraId="0CE62B20" w14:textId="77777777" w:rsidR="00581C24" w:rsidRPr="002621EB" w:rsidRDefault="00581C24" w:rsidP="00493781"/>
        </w:tc>
        <w:tc>
          <w:tcPr>
            <w:tcW w:w="50" w:type="dxa"/>
            <w:vAlign w:val="center"/>
            <w:hideMark/>
          </w:tcPr>
          <w:p w14:paraId="75111BC6" w14:textId="77777777" w:rsidR="00581C24" w:rsidRPr="002621EB" w:rsidRDefault="00581C24" w:rsidP="00493781"/>
        </w:tc>
        <w:tc>
          <w:tcPr>
            <w:tcW w:w="50" w:type="dxa"/>
            <w:vAlign w:val="center"/>
            <w:hideMark/>
          </w:tcPr>
          <w:p w14:paraId="2C638121" w14:textId="77777777" w:rsidR="00581C24" w:rsidRPr="002621EB" w:rsidRDefault="00581C24" w:rsidP="00493781"/>
        </w:tc>
      </w:tr>
      <w:tr w:rsidR="00581C24" w:rsidRPr="002621EB" w14:paraId="29B119E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03A4BB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776AD60" w14:textId="77777777" w:rsidR="00581C24" w:rsidRPr="002621EB" w:rsidRDefault="00581C24" w:rsidP="00493781">
            <w:r w:rsidRPr="002621EB">
              <w:t>512100</w:t>
            </w:r>
          </w:p>
        </w:tc>
        <w:tc>
          <w:tcPr>
            <w:tcW w:w="10654" w:type="dxa"/>
            <w:tcBorders>
              <w:top w:val="nil"/>
              <w:left w:val="nil"/>
              <w:bottom w:val="nil"/>
              <w:right w:val="nil"/>
            </w:tcBorders>
            <w:shd w:val="clear" w:color="auto" w:fill="auto"/>
            <w:noWrap/>
            <w:vAlign w:val="bottom"/>
            <w:hideMark/>
          </w:tcPr>
          <w:p w14:paraId="1EE62F9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FBB9288"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59F168D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1D4FB648"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1610A826" w14:textId="77777777" w:rsidR="00581C24" w:rsidRPr="002621EB" w:rsidRDefault="00581C24" w:rsidP="00493781">
            <w:r w:rsidRPr="002621EB">
              <w:t>1,00</w:t>
            </w:r>
          </w:p>
        </w:tc>
        <w:tc>
          <w:tcPr>
            <w:tcW w:w="16" w:type="dxa"/>
            <w:vAlign w:val="center"/>
            <w:hideMark/>
          </w:tcPr>
          <w:p w14:paraId="180F71EE" w14:textId="77777777" w:rsidR="00581C24" w:rsidRPr="002621EB" w:rsidRDefault="00581C24" w:rsidP="00493781"/>
        </w:tc>
        <w:tc>
          <w:tcPr>
            <w:tcW w:w="6" w:type="dxa"/>
            <w:vAlign w:val="center"/>
            <w:hideMark/>
          </w:tcPr>
          <w:p w14:paraId="23926CD0" w14:textId="77777777" w:rsidR="00581C24" w:rsidRPr="002621EB" w:rsidRDefault="00581C24" w:rsidP="00493781"/>
        </w:tc>
        <w:tc>
          <w:tcPr>
            <w:tcW w:w="6" w:type="dxa"/>
            <w:vAlign w:val="center"/>
            <w:hideMark/>
          </w:tcPr>
          <w:p w14:paraId="436527A0" w14:textId="77777777" w:rsidR="00581C24" w:rsidRPr="002621EB" w:rsidRDefault="00581C24" w:rsidP="00493781"/>
        </w:tc>
        <w:tc>
          <w:tcPr>
            <w:tcW w:w="6" w:type="dxa"/>
            <w:vAlign w:val="center"/>
            <w:hideMark/>
          </w:tcPr>
          <w:p w14:paraId="1AAE0A95" w14:textId="77777777" w:rsidR="00581C24" w:rsidRPr="002621EB" w:rsidRDefault="00581C24" w:rsidP="00493781"/>
        </w:tc>
        <w:tc>
          <w:tcPr>
            <w:tcW w:w="6" w:type="dxa"/>
            <w:vAlign w:val="center"/>
            <w:hideMark/>
          </w:tcPr>
          <w:p w14:paraId="21D8A75C" w14:textId="77777777" w:rsidR="00581C24" w:rsidRPr="002621EB" w:rsidRDefault="00581C24" w:rsidP="00493781"/>
        </w:tc>
        <w:tc>
          <w:tcPr>
            <w:tcW w:w="6" w:type="dxa"/>
            <w:vAlign w:val="center"/>
            <w:hideMark/>
          </w:tcPr>
          <w:p w14:paraId="0F9934DD" w14:textId="77777777" w:rsidR="00581C24" w:rsidRPr="002621EB" w:rsidRDefault="00581C24" w:rsidP="00493781"/>
        </w:tc>
        <w:tc>
          <w:tcPr>
            <w:tcW w:w="6" w:type="dxa"/>
            <w:vAlign w:val="center"/>
            <w:hideMark/>
          </w:tcPr>
          <w:p w14:paraId="038DBDDB" w14:textId="77777777" w:rsidR="00581C24" w:rsidRPr="002621EB" w:rsidRDefault="00581C24" w:rsidP="00493781"/>
        </w:tc>
        <w:tc>
          <w:tcPr>
            <w:tcW w:w="801" w:type="dxa"/>
            <w:vAlign w:val="center"/>
            <w:hideMark/>
          </w:tcPr>
          <w:p w14:paraId="6FB93D8B" w14:textId="77777777" w:rsidR="00581C24" w:rsidRPr="002621EB" w:rsidRDefault="00581C24" w:rsidP="00493781"/>
        </w:tc>
        <w:tc>
          <w:tcPr>
            <w:tcW w:w="690" w:type="dxa"/>
            <w:vAlign w:val="center"/>
            <w:hideMark/>
          </w:tcPr>
          <w:p w14:paraId="307AE62C" w14:textId="77777777" w:rsidR="00581C24" w:rsidRPr="002621EB" w:rsidRDefault="00581C24" w:rsidP="00493781"/>
        </w:tc>
        <w:tc>
          <w:tcPr>
            <w:tcW w:w="801" w:type="dxa"/>
            <w:vAlign w:val="center"/>
            <w:hideMark/>
          </w:tcPr>
          <w:p w14:paraId="75DCF661" w14:textId="77777777" w:rsidR="00581C24" w:rsidRPr="002621EB" w:rsidRDefault="00581C24" w:rsidP="00493781"/>
        </w:tc>
        <w:tc>
          <w:tcPr>
            <w:tcW w:w="578" w:type="dxa"/>
            <w:vAlign w:val="center"/>
            <w:hideMark/>
          </w:tcPr>
          <w:p w14:paraId="38E4E39F" w14:textId="77777777" w:rsidR="00581C24" w:rsidRPr="002621EB" w:rsidRDefault="00581C24" w:rsidP="00493781"/>
        </w:tc>
        <w:tc>
          <w:tcPr>
            <w:tcW w:w="701" w:type="dxa"/>
            <w:vAlign w:val="center"/>
            <w:hideMark/>
          </w:tcPr>
          <w:p w14:paraId="3FFD1252" w14:textId="77777777" w:rsidR="00581C24" w:rsidRPr="002621EB" w:rsidRDefault="00581C24" w:rsidP="00493781"/>
        </w:tc>
        <w:tc>
          <w:tcPr>
            <w:tcW w:w="132" w:type="dxa"/>
            <w:vAlign w:val="center"/>
            <w:hideMark/>
          </w:tcPr>
          <w:p w14:paraId="6AB4992C" w14:textId="77777777" w:rsidR="00581C24" w:rsidRPr="002621EB" w:rsidRDefault="00581C24" w:rsidP="00493781"/>
        </w:tc>
        <w:tc>
          <w:tcPr>
            <w:tcW w:w="70" w:type="dxa"/>
            <w:vAlign w:val="center"/>
            <w:hideMark/>
          </w:tcPr>
          <w:p w14:paraId="2D650E78" w14:textId="77777777" w:rsidR="00581C24" w:rsidRPr="002621EB" w:rsidRDefault="00581C24" w:rsidP="00493781"/>
        </w:tc>
        <w:tc>
          <w:tcPr>
            <w:tcW w:w="16" w:type="dxa"/>
            <w:vAlign w:val="center"/>
            <w:hideMark/>
          </w:tcPr>
          <w:p w14:paraId="18E8D123" w14:textId="77777777" w:rsidR="00581C24" w:rsidRPr="002621EB" w:rsidRDefault="00581C24" w:rsidP="00493781"/>
        </w:tc>
        <w:tc>
          <w:tcPr>
            <w:tcW w:w="6" w:type="dxa"/>
            <w:vAlign w:val="center"/>
            <w:hideMark/>
          </w:tcPr>
          <w:p w14:paraId="36ABE064" w14:textId="77777777" w:rsidR="00581C24" w:rsidRPr="002621EB" w:rsidRDefault="00581C24" w:rsidP="00493781"/>
        </w:tc>
        <w:tc>
          <w:tcPr>
            <w:tcW w:w="690" w:type="dxa"/>
            <w:vAlign w:val="center"/>
            <w:hideMark/>
          </w:tcPr>
          <w:p w14:paraId="7ACC2A66" w14:textId="77777777" w:rsidR="00581C24" w:rsidRPr="002621EB" w:rsidRDefault="00581C24" w:rsidP="00493781"/>
        </w:tc>
        <w:tc>
          <w:tcPr>
            <w:tcW w:w="132" w:type="dxa"/>
            <w:vAlign w:val="center"/>
            <w:hideMark/>
          </w:tcPr>
          <w:p w14:paraId="0583959A" w14:textId="77777777" w:rsidR="00581C24" w:rsidRPr="002621EB" w:rsidRDefault="00581C24" w:rsidP="00493781"/>
        </w:tc>
        <w:tc>
          <w:tcPr>
            <w:tcW w:w="690" w:type="dxa"/>
            <w:vAlign w:val="center"/>
            <w:hideMark/>
          </w:tcPr>
          <w:p w14:paraId="240EE2E1" w14:textId="77777777" w:rsidR="00581C24" w:rsidRPr="002621EB" w:rsidRDefault="00581C24" w:rsidP="00493781"/>
        </w:tc>
        <w:tc>
          <w:tcPr>
            <w:tcW w:w="410" w:type="dxa"/>
            <w:vAlign w:val="center"/>
            <w:hideMark/>
          </w:tcPr>
          <w:p w14:paraId="6A229279" w14:textId="77777777" w:rsidR="00581C24" w:rsidRPr="002621EB" w:rsidRDefault="00581C24" w:rsidP="00493781"/>
        </w:tc>
        <w:tc>
          <w:tcPr>
            <w:tcW w:w="16" w:type="dxa"/>
            <w:vAlign w:val="center"/>
            <w:hideMark/>
          </w:tcPr>
          <w:p w14:paraId="4B5A29C3" w14:textId="77777777" w:rsidR="00581C24" w:rsidRPr="002621EB" w:rsidRDefault="00581C24" w:rsidP="00493781"/>
        </w:tc>
        <w:tc>
          <w:tcPr>
            <w:tcW w:w="50" w:type="dxa"/>
            <w:vAlign w:val="center"/>
            <w:hideMark/>
          </w:tcPr>
          <w:p w14:paraId="5D00F6B4" w14:textId="77777777" w:rsidR="00581C24" w:rsidRPr="002621EB" w:rsidRDefault="00581C24" w:rsidP="00493781"/>
        </w:tc>
        <w:tc>
          <w:tcPr>
            <w:tcW w:w="50" w:type="dxa"/>
            <w:vAlign w:val="center"/>
            <w:hideMark/>
          </w:tcPr>
          <w:p w14:paraId="09054191" w14:textId="77777777" w:rsidR="00581C24" w:rsidRPr="002621EB" w:rsidRDefault="00581C24" w:rsidP="00493781"/>
        </w:tc>
      </w:tr>
      <w:tr w:rsidR="00581C24" w:rsidRPr="002621EB" w14:paraId="579BB71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A3BEF5E" w14:textId="77777777" w:rsidR="00581C24" w:rsidRPr="002621EB" w:rsidRDefault="00581C24" w:rsidP="00493781">
            <w:r w:rsidRPr="002621EB">
              <w:t>513000</w:t>
            </w:r>
          </w:p>
        </w:tc>
        <w:tc>
          <w:tcPr>
            <w:tcW w:w="728" w:type="dxa"/>
            <w:tcBorders>
              <w:top w:val="nil"/>
              <w:left w:val="nil"/>
              <w:bottom w:val="nil"/>
              <w:right w:val="nil"/>
            </w:tcBorders>
            <w:shd w:val="clear" w:color="auto" w:fill="auto"/>
            <w:noWrap/>
            <w:vAlign w:val="bottom"/>
            <w:hideMark/>
          </w:tcPr>
          <w:p w14:paraId="385A95F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637A35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1F80D63B"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auto" w:fill="auto"/>
            <w:noWrap/>
            <w:vAlign w:val="bottom"/>
            <w:hideMark/>
          </w:tcPr>
          <w:p w14:paraId="2CA768A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D67AD7C" w14:textId="77777777" w:rsidR="00581C24" w:rsidRPr="002621EB" w:rsidRDefault="00581C24" w:rsidP="00493781">
            <w:r w:rsidRPr="002621EB">
              <w:t>50000</w:t>
            </w:r>
          </w:p>
        </w:tc>
        <w:tc>
          <w:tcPr>
            <w:tcW w:w="768" w:type="dxa"/>
            <w:tcBorders>
              <w:top w:val="nil"/>
              <w:left w:val="nil"/>
              <w:bottom w:val="nil"/>
              <w:right w:val="single" w:sz="8" w:space="0" w:color="auto"/>
            </w:tcBorders>
            <w:shd w:val="clear" w:color="auto" w:fill="auto"/>
            <w:noWrap/>
            <w:vAlign w:val="bottom"/>
            <w:hideMark/>
          </w:tcPr>
          <w:p w14:paraId="7D773274" w14:textId="77777777" w:rsidR="00581C24" w:rsidRPr="002621EB" w:rsidRDefault="00581C24" w:rsidP="00493781">
            <w:r w:rsidRPr="002621EB">
              <w:t>1,00</w:t>
            </w:r>
          </w:p>
        </w:tc>
        <w:tc>
          <w:tcPr>
            <w:tcW w:w="16" w:type="dxa"/>
            <w:vAlign w:val="center"/>
            <w:hideMark/>
          </w:tcPr>
          <w:p w14:paraId="60D7861F" w14:textId="77777777" w:rsidR="00581C24" w:rsidRPr="002621EB" w:rsidRDefault="00581C24" w:rsidP="00493781"/>
        </w:tc>
        <w:tc>
          <w:tcPr>
            <w:tcW w:w="6" w:type="dxa"/>
            <w:vAlign w:val="center"/>
            <w:hideMark/>
          </w:tcPr>
          <w:p w14:paraId="47414860" w14:textId="77777777" w:rsidR="00581C24" w:rsidRPr="002621EB" w:rsidRDefault="00581C24" w:rsidP="00493781"/>
        </w:tc>
        <w:tc>
          <w:tcPr>
            <w:tcW w:w="6" w:type="dxa"/>
            <w:vAlign w:val="center"/>
            <w:hideMark/>
          </w:tcPr>
          <w:p w14:paraId="2E82610B" w14:textId="77777777" w:rsidR="00581C24" w:rsidRPr="002621EB" w:rsidRDefault="00581C24" w:rsidP="00493781"/>
        </w:tc>
        <w:tc>
          <w:tcPr>
            <w:tcW w:w="6" w:type="dxa"/>
            <w:vAlign w:val="center"/>
            <w:hideMark/>
          </w:tcPr>
          <w:p w14:paraId="5AD1B87D" w14:textId="77777777" w:rsidR="00581C24" w:rsidRPr="002621EB" w:rsidRDefault="00581C24" w:rsidP="00493781"/>
        </w:tc>
        <w:tc>
          <w:tcPr>
            <w:tcW w:w="6" w:type="dxa"/>
            <w:vAlign w:val="center"/>
            <w:hideMark/>
          </w:tcPr>
          <w:p w14:paraId="3A9F76EA" w14:textId="77777777" w:rsidR="00581C24" w:rsidRPr="002621EB" w:rsidRDefault="00581C24" w:rsidP="00493781"/>
        </w:tc>
        <w:tc>
          <w:tcPr>
            <w:tcW w:w="6" w:type="dxa"/>
            <w:vAlign w:val="center"/>
            <w:hideMark/>
          </w:tcPr>
          <w:p w14:paraId="12A1D13E" w14:textId="77777777" w:rsidR="00581C24" w:rsidRPr="002621EB" w:rsidRDefault="00581C24" w:rsidP="00493781"/>
        </w:tc>
        <w:tc>
          <w:tcPr>
            <w:tcW w:w="6" w:type="dxa"/>
            <w:vAlign w:val="center"/>
            <w:hideMark/>
          </w:tcPr>
          <w:p w14:paraId="64E4F004" w14:textId="77777777" w:rsidR="00581C24" w:rsidRPr="002621EB" w:rsidRDefault="00581C24" w:rsidP="00493781"/>
        </w:tc>
        <w:tc>
          <w:tcPr>
            <w:tcW w:w="801" w:type="dxa"/>
            <w:vAlign w:val="center"/>
            <w:hideMark/>
          </w:tcPr>
          <w:p w14:paraId="3DD8C802" w14:textId="77777777" w:rsidR="00581C24" w:rsidRPr="002621EB" w:rsidRDefault="00581C24" w:rsidP="00493781"/>
        </w:tc>
        <w:tc>
          <w:tcPr>
            <w:tcW w:w="690" w:type="dxa"/>
            <w:vAlign w:val="center"/>
            <w:hideMark/>
          </w:tcPr>
          <w:p w14:paraId="407DC68C" w14:textId="77777777" w:rsidR="00581C24" w:rsidRPr="002621EB" w:rsidRDefault="00581C24" w:rsidP="00493781"/>
        </w:tc>
        <w:tc>
          <w:tcPr>
            <w:tcW w:w="801" w:type="dxa"/>
            <w:vAlign w:val="center"/>
            <w:hideMark/>
          </w:tcPr>
          <w:p w14:paraId="3436D030" w14:textId="77777777" w:rsidR="00581C24" w:rsidRPr="002621EB" w:rsidRDefault="00581C24" w:rsidP="00493781"/>
        </w:tc>
        <w:tc>
          <w:tcPr>
            <w:tcW w:w="578" w:type="dxa"/>
            <w:vAlign w:val="center"/>
            <w:hideMark/>
          </w:tcPr>
          <w:p w14:paraId="35DD876C" w14:textId="77777777" w:rsidR="00581C24" w:rsidRPr="002621EB" w:rsidRDefault="00581C24" w:rsidP="00493781"/>
        </w:tc>
        <w:tc>
          <w:tcPr>
            <w:tcW w:w="701" w:type="dxa"/>
            <w:vAlign w:val="center"/>
            <w:hideMark/>
          </w:tcPr>
          <w:p w14:paraId="0EA106BD" w14:textId="77777777" w:rsidR="00581C24" w:rsidRPr="002621EB" w:rsidRDefault="00581C24" w:rsidP="00493781"/>
        </w:tc>
        <w:tc>
          <w:tcPr>
            <w:tcW w:w="132" w:type="dxa"/>
            <w:vAlign w:val="center"/>
            <w:hideMark/>
          </w:tcPr>
          <w:p w14:paraId="528C4598" w14:textId="77777777" w:rsidR="00581C24" w:rsidRPr="002621EB" w:rsidRDefault="00581C24" w:rsidP="00493781"/>
        </w:tc>
        <w:tc>
          <w:tcPr>
            <w:tcW w:w="70" w:type="dxa"/>
            <w:vAlign w:val="center"/>
            <w:hideMark/>
          </w:tcPr>
          <w:p w14:paraId="6A56B640" w14:textId="77777777" w:rsidR="00581C24" w:rsidRPr="002621EB" w:rsidRDefault="00581C24" w:rsidP="00493781"/>
        </w:tc>
        <w:tc>
          <w:tcPr>
            <w:tcW w:w="16" w:type="dxa"/>
            <w:vAlign w:val="center"/>
            <w:hideMark/>
          </w:tcPr>
          <w:p w14:paraId="1B9AB3E2" w14:textId="77777777" w:rsidR="00581C24" w:rsidRPr="002621EB" w:rsidRDefault="00581C24" w:rsidP="00493781"/>
        </w:tc>
        <w:tc>
          <w:tcPr>
            <w:tcW w:w="6" w:type="dxa"/>
            <w:vAlign w:val="center"/>
            <w:hideMark/>
          </w:tcPr>
          <w:p w14:paraId="18F39788" w14:textId="77777777" w:rsidR="00581C24" w:rsidRPr="002621EB" w:rsidRDefault="00581C24" w:rsidP="00493781"/>
        </w:tc>
        <w:tc>
          <w:tcPr>
            <w:tcW w:w="690" w:type="dxa"/>
            <w:vAlign w:val="center"/>
            <w:hideMark/>
          </w:tcPr>
          <w:p w14:paraId="5408F93F" w14:textId="77777777" w:rsidR="00581C24" w:rsidRPr="002621EB" w:rsidRDefault="00581C24" w:rsidP="00493781"/>
        </w:tc>
        <w:tc>
          <w:tcPr>
            <w:tcW w:w="132" w:type="dxa"/>
            <w:vAlign w:val="center"/>
            <w:hideMark/>
          </w:tcPr>
          <w:p w14:paraId="774ED29B" w14:textId="77777777" w:rsidR="00581C24" w:rsidRPr="002621EB" w:rsidRDefault="00581C24" w:rsidP="00493781"/>
        </w:tc>
        <w:tc>
          <w:tcPr>
            <w:tcW w:w="690" w:type="dxa"/>
            <w:vAlign w:val="center"/>
            <w:hideMark/>
          </w:tcPr>
          <w:p w14:paraId="25F273A7" w14:textId="77777777" w:rsidR="00581C24" w:rsidRPr="002621EB" w:rsidRDefault="00581C24" w:rsidP="00493781"/>
        </w:tc>
        <w:tc>
          <w:tcPr>
            <w:tcW w:w="410" w:type="dxa"/>
            <w:vAlign w:val="center"/>
            <w:hideMark/>
          </w:tcPr>
          <w:p w14:paraId="614BA482" w14:textId="77777777" w:rsidR="00581C24" w:rsidRPr="002621EB" w:rsidRDefault="00581C24" w:rsidP="00493781"/>
        </w:tc>
        <w:tc>
          <w:tcPr>
            <w:tcW w:w="16" w:type="dxa"/>
            <w:vAlign w:val="center"/>
            <w:hideMark/>
          </w:tcPr>
          <w:p w14:paraId="2DF2FD13" w14:textId="77777777" w:rsidR="00581C24" w:rsidRPr="002621EB" w:rsidRDefault="00581C24" w:rsidP="00493781"/>
        </w:tc>
        <w:tc>
          <w:tcPr>
            <w:tcW w:w="50" w:type="dxa"/>
            <w:vAlign w:val="center"/>
            <w:hideMark/>
          </w:tcPr>
          <w:p w14:paraId="5DE38051" w14:textId="77777777" w:rsidR="00581C24" w:rsidRPr="002621EB" w:rsidRDefault="00581C24" w:rsidP="00493781"/>
        </w:tc>
        <w:tc>
          <w:tcPr>
            <w:tcW w:w="50" w:type="dxa"/>
            <w:vAlign w:val="center"/>
            <w:hideMark/>
          </w:tcPr>
          <w:p w14:paraId="7BBE8906" w14:textId="77777777" w:rsidR="00581C24" w:rsidRPr="002621EB" w:rsidRDefault="00581C24" w:rsidP="00493781"/>
        </w:tc>
      </w:tr>
      <w:tr w:rsidR="00581C24" w:rsidRPr="002621EB" w14:paraId="3838C60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BCB0C2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79EDDA3" w14:textId="77777777" w:rsidR="00581C24" w:rsidRPr="002621EB" w:rsidRDefault="00581C24" w:rsidP="00493781">
            <w:r w:rsidRPr="002621EB">
              <w:t>513100</w:t>
            </w:r>
          </w:p>
        </w:tc>
        <w:tc>
          <w:tcPr>
            <w:tcW w:w="10654" w:type="dxa"/>
            <w:tcBorders>
              <w:top w:val="nil"/>
              <w:left w:val="nil"/>
              <w:bottom w:val="nil"/>
              <w:right w:val="nil"/>
            </w:tcBorders>
            <w:shd w:val="clear" w:color="auto" w:fill="auto"/>
            <w:noWrap/>
            <w:vAlign w:val="bottom"/>
            <w:hideMark/>
          </w:tcPr>
          <w:p w14:paraId="74A96E0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прибављање</w:t>
            </w:r>
            <w:proofErr w:type="spellEnd"/>
            <w:r w:rsidRPr="002621EB">
              <w:t xml:space="preserve"> </w:t>
            </w:r>
            <w:proofErr w:type="spellStart"/>
            <w:r w:rsidRPr="002621EB">
              <w:t>земљишта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2EF3579"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auto" w:fill="auto"/>
            <w:noWrap/>
            <w:vAlign w:val="bottom"/>
            <w:hideMark/>
          </w:tcPr>
          <w:p w14:paraId="4DE3338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03BBFD2" w14:textId="77777777" w:rsidR="00581C24" w:rsidRPr="002621EB" w:rsidRDefault="00581C24" w:rsidP="00493781">
            <w:r w:rsidRPr="002621EB">
              <w:t>50000</w:t>
            </w:r>
          </w:p>
        </w:tc>
        <w:tc>
          <w:tcPr>
            <w:tcW w:w="768" w:type="dxa"/>
            <w:tcBorders>
              <w:top w:val="nil"/>
              <w:left w:val="nil"/>
              <w:bottom w:val="nil"/>
              <w:right w:val="single" w:sz="8" w:space="0" w:color="auto"/>
            </w:tcBorders>
            <w:shd w:val="clear" w:color="auto" w:fill="auto"/>
            <w:noWrap/>
            <w:vAlign w:val="bottom"/>
            <w:hideMark/>
          </w:tcPr>
          <w:p w14:paraId="2F3A9A9B" w14:textId="77777777" w:rsidR="00581C24" w:rsidRPr="002621EB" w:rsidRDefault="00581C24" w:rsidP="00493781">
            <w:r w:rsidRPr="002621EB">
              <w:t>1,00</w:t>
            </w:r>
          </w:p>
        </w:tc>
        <w:tc>
          <w:tcPr>
            <w:tcW w:w="16" w:type="dxa"/>
            <w:vAlign w:val="center"/>
            <w:hideMark/>
          </w:tcPr>
          <w:p w14:paraId="7649F270" w14:textId="77777777" w:rsidR="00581C24" w:rsidRPr="002621EB" w:rsidRDefault="00581C24" w:rsidP="00493781"/>
        </w:tc>
        <w:tc>
          <w:tcPr>
            <w:tcW w:w="6" w:type="dxa"/>
            <w:vAlign w:val="center"/>
            <w:hideMark/>
          </w:tcPr>
          <w:p w14:paraId="0DE6B37E" w14:textId="77777777" w:rsidR="00581C24" w:rsidRPr="002621EB" w:rsidRDefault="00581C24" w:rsidP="00493781"/>
        </w:tc>
        <w:tc>
          <w:tcPr>
            <w:tcW w:w="6" w:type="dxa"/>
            <w:vAlign w:val="center"/>
            <w:hideMark/>
          </w:tcPr>
          <w:p w14:paraId="6680A58A" w14:textId="77777777" w:rsidR="00581C24" w:rsidRPr="002621EB" w:rsidRDefault="00581C24" w:rsidP="00493781"/>
        </w:tc>
        <w:tc>
          <w:tcPr>
            <w:tcW w:w="6" w:type="dxa"/>
            <w:vAlign w:val="center"/>
            <w:hideMark/>
          </w:tcPr>
          <w:p w14:paraId="705B84E2" w14:textId="77777777" w:rsidR="00581C24" w:rsidRPr="002621EB" w:rsidRDefault="00581C24" w:rsidP="00493781"/>
        </w:tc>
        <w:tc>
          <w:tcPr>
            <w:tcW w:w="6" w:type="dxa"/>
            <w:vAlign w:val="center"/>
            <w:hideMark/>
          </w:tcPr>
          <w:p w14:paraId="0205C592" w14:textId="77777777" w:rsidR="00581C24" w:rsidRPr="002621EB" w:rsidRDefault="00581C24" w:rsidP="00493781"/>
        </w:tc>
        <w:tc>
          <w:tcPr>
            <w:tcW w:w="6" w:type="dxa"/>
            <w:vAlign w:val="center"/>
            <w:hideMark/>
          </w:tcPr>
          <w:p w14:paraId="32792212" w14:textId="77777777" w:rsidR="00581C24" w:rsidRPr="002621EB" w:rsidRDefault="00581C24" w:rsidP="00493781"/>
        </w:tc>
        <w:tc>
          <w:tcPr>
            <w:tcW w:w="6" w:type="dxa"/>
            <w:vAlign w:val="center"/>
            <w:hideMark/>
          </w:tcPr>
          <w:p w14:paraId="6C1CD093" w14:textId="77777777" w:rsidR="00581C24" w:rsidRPr="002621EB" w:rsidRDefault="00581C24" w:rsidP="00493781"/>
        </w:tc>
        <w:tc>
          <w:tcPr>
            <w:tcW w:w="801" w:type="dxa"/>
            <w:vAlign w:val="center"/>
            <w:hideMark/>
          </w:tcPr>
          <w:p w14:paraId="287A858C" w14:textId="77777777" w:rsidR="00581C24" w:rsidRPr="002621EB" w:rsidRDefault="00581C24" w:rsidP="00493781"/>
        </w:tc>
        <w:tc>
          <w:tcPr>
            <w:tcW w:w="690" w:type="dxa"/>
            <w:vAlign w:val="center"/>
            <w:hideMark/>
          </w:tcPr>
          <w:p w14:paraId="7F62264B" w14:textId="77777777" w:rsidR="00581C24" w:rsidRPr="002621EB" w:rsidRDefault="00581C24" w:rsidP="00493781"/>
        </w:tc>
        <w:tc>
          <w:tcPr>
            <w:tcW w:w="801" w:type="dxa"/>
            <w:vAlign w:val="center"/>
            <w:hideMark/>
          </w:tcPr>
          <w:p w14:paraId="736414A9" w14:textId="77777777" w:rsidR="00581C24" w:rsidRPr="002621EB" w:rsidRDefault="00581C24" w:rsidP="00493781"/>
        </w:tc>
        <w:tc>
          <w:tcPr>
            <w:tcW w:w="578" w:type="dxa"/>
            <w:vAlign w:val="center"/>
            <w:hideMark/>
          </w:tcPr>
          <w:p w14:paraId="61799CB1" w14:textId="77777777" w:rsidR="00581C24" w:rsidRPr="002621EB" w:rsidRDefault="00581C24" w:rsidP="00493781"/>
        </w:tc>
        <w:tc>
          <w:tcPr>
            <w:tcW w:w="701" w:type="dxa"/>
            <w:vAlign w:val="center"/>
            <w:hideMark/>
          </w:tcPr>
          <w:p w14:paraId="117D118A" w14:textId="77777777" w:rsidR="00581C24" w:rsidRPr="002621EB" w:rsidRDefault="00581C24" w:rsidP="00493781"/>
        </w:tc>
        <w:tc>
          <w:tcPr>
            <w:tcW w:w="132" w:type="dxa"/>
            <w:vAlign w:val="center"/>
            <w:hideMark/>
          </w:tcPr>
          <w:p w14:paraId="06168971" w14:textId="77777777" w:rsidR="00581C24" w:rsidRPr="002621EB" w:rsidRDefault="00581C24" w:rsidP="00493781"/>
        </w:tc>
        <w:tc>
          <w:tcPr>
            <w:tcW w:w="70" w:type="dxa"/>
            <w:vAlign w:val="center"/>
            <w:hideMark/>
          </w:tcPr>
          <w:p w14:paraId="29A37145" w14:textId="77777777" w:rsidR="00581C24" w:rsidRPr="002621EB" w:rsidRDefault="00581C24" w:rsidP="00493781"/>
        </w:tc>
        <w:tc>
          <w:tcPr>
            <w:tcW w:w="16" w:type="dxa"/>
            <w:vAlign w:val="center"/>
            <w:hideMark/>
          </w:tcPr>
          <w:p w14:paraId="7E3D26E6" w14:textId="77777777" w:rsidR="00581C24" w:rsidRPr="002621EB" w:rsidRDefault="00581C24" w:rsidP="00493781"/>
        </w:tc>
        <w:tc>
          <w:tcPr>
            <w:tcW w:w="6" w:type="dxa"/>
            <w:vAlign w:val="center"/>
            <w:hideMark/>
          </w:tcPr>
          <w:p w14:paraId="0B0A46A9" w14:textId="77777777" w:rsidR="00581C24" w:rsidRPr="002621EB" w:rsidRDefault="00581C24" w:rsidP="00493781"/>
        </w:tc>
        <w:tc>
          <w:tcPr>
            <w:tcW w:w="690" w:type="dxa"/>
            <w:vAlign w:val="center"/>
            <w:hideMark/>
          </w:tcPr>
          <w:p w14:paraId="244573AC" w14:textId="77777777" w:rsidR="00581C24" w:rsidRPr="002621EB" w:rsidRDefault="00581C24" w:rsidP="00493781"/>
        </w:tc>
        <w:tc>
          <w:tcPr>
            <w:tcW w:w="132" w:type="dxa"/>
            <w:vAlign w:val="center"/>
            <w:hideMark/>
          </w:tcPr>
          <w:p w14:paraId="177362C1" w14:textId="77777777" w:rsidR="00581C24" w:rsidRPr="002621EB" w:rsidRDefault="00581C24" w:rsidP="00493781"/>
        </w:tc>
        <w:tc>
          <w:tcPr>
            <w:tcW w:w="690" w:type="dxa"/>
            <w:vAlign w:val="center"/>
            <w:hideMark/>
          </w:tcPr>
          <w:p w14:paraId="40A054B7" w14:textId="77777777" w:rsidR="00581C24" w:rsidRPr="002621EB" w:rsidRDefault="00581C24" w:rsidP="00493781"/>
        </w:tc>
        <w:tc>
          <w:tcPr>
            <w:tcW w:w="410" w:type="dxa"/>
            <w:vAlign w:val="center"/>
            <w:hideMark/>
          </w:tcPr>
          <w:p w14:paraId="61DEB8B6" w14:textId="77777777" w:rsidR="00581C24" w:rsidRPr="002621EB" w:rsidRDefault="00581C24" w:rsidP="00493781"/>
        </w:tc>
        <w:tc>
          <w:tcPr>
            <w:tcW w:w="16" w:type="dxa"/>
            <w:vAlign w:val="center"/>
            <w:hideMark/>
          </w:tcPr>
          <w:p w14:paraId="3860FBDA" w14:textId="77777777" w:rsidR="00581C24" w:rsidRPr="002621EB" w:rsidRDefault="00581C24" w:rsidP="00493781"/>
        </w:tc>
        <w:tc>
          <w:tcPr>
            <w:tcW w:w="50" w:type="dxa"/>
            <w:vAlign w:val="center"/>
            <w:hideMark/>
          </w:tcPr>
          <w:p w14:paraId="7BAABCF3" w14:textId="77777777" w:rsidR="00581C24" w:rsidRPr="002621EB" w:rsidRDefault="00581C24" w:rsidP="00493781"/>
        </w:tc>
        <w:tc>
          <w:tcPr>
            <w:tcW w:w="50" w:type="dxa"/>
            <w:vAlign w:val="center"/>
            <w:hideMark/>
          </w:tcPr>
          <w:p w14:paraId="601F9F8D" w14:textId="77777777" w:rsidR="00581C24" w:rsidRPr="002621EB" w:rsidRDefault="00581C24" w:rsidP="00493781"/>
        </w:tc>
      </w:tr>
      <w:tr w:rsidR="00581C24" w:rsidRPr="002621EB" w14:paraId="0977ADD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510EFC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5CB6FD9" w14:textId="77777777" w:rsidR="00581C24" w:rsidRPr="002621EB" w:rsidRDefault="00581C24" w:rsidP="00493781">
            <w:r w:rsidRPr="002621EB">
              <w:t>513200</w:t>
            </w:r>
          </w:p>
        </w:tc>
        <w:tc>
          <w:tcPr>
            <w:tcW w:w="10654" w:type="dxa"/>
            <w:tcBorders>
              <w:top w:val="nil"/>
              <w:left w:val="nil"/>
              <w:bottom w:val="nil"/>
              <w:right w:val="nil"/>
            </w:tcBorders>
            <w:shd w:val="clear" w:color="auto" w:fill="auto"/>
            <w:noWrap/>
            <w:vAlign w:val="bottom"/>
            <w:hideMark/>
          </w:tcPr>
          <w:p w14:paraId="088EA77C"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улагања</w:t>
            </w:r>
            <w:proofErr w:type="spellEnd"/>
            <w:r w:rsidRPr="002621EB">
              <w:t xml:space="preserve"> у </w:t>
            </w:r>
            <w:proofErr w:type="spellStart"/>
            <w:r w:rsidRPr="002621EB">
              <w:t>побољшање</w:t>
            </w:r>
            <w:proofErr w:type="spellEnd"/>
            <w:r w:rsidRPr="002621EB">
              <w:t xml:space="preserve"> </w:t>
            </w:r>
            <w:proofErr w:type="spellStart"/>
            <w:r w:rsidRPr="002621EB">
              <w:t>земљишта</w:t>
            </w:r>
            <w:proofErr w:type="spellEnd"/>
          </w:p>
        </w:tc>
        <w:tc>
          <w:tcPr>
            <w:tcW w:w="1308" w:type="dxa"/>
            <w:tcBorders>
              <w:top w:val="nil"/>
              <w:left w:val="single" w:sz="8" w:space="0" w:color="auto"/>
              <w:bottom w:val="nil"/>
              <w:right w:val="nil"/>
            </w:tcBorders>
            <w:shd w:val="clear" w:color="000000" w:fill="FFFFFF"/>
            <w:noWrap/>
            <w:vAlign w:val="bottom"/>
            <w:hideMark/>
          </w:tcPr>
          <w:p w14:paraId="63BBF6BE"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3CF5C7CB"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3BFE7862"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C5D25F0" w14:textId="77777777" w:rsidR="00581C24" w:rsidRPr="002621EB" w:rsidRDefault="00581C24" w:rsidP="00493781">
            <w:r w:rsidRPr="002621EB">
              <w:t> </w:t>
            </w:r>
          </w:p>
        </w:tc>
        <w:tc>
          <w:tcPr>
            <w:tcW w:w="16" w:type="dxa"/>
            <w:vAlign w:val="center"/>
            <w:hideMark/>
          </w:tcPr>
          <w:p w14:paraId="0C8535F7" w14:textId="77777777" w:rsidR="00581C24" w:rsidRPr="002621EB" w:rsidRDefault="00581C24" w:rsidP="00493781"/>
        </w:tc>
        <w:tc>
          <w:tcPr>
            <w:tcW w:w="6" w:type="dxa"/>
            <w:vAlign w:val="center"/>
            <w:hideMark/>
          </w:tcPr>
          <w:p w14:paraId="6D740D09" w14:textId="77777777" w:rsidR="00581C24" w:rsidRPr="002621EB" w:rsidRDefault="00581C24" w:rsidP="00493781"/>
        </w:tc>
        <w:tc>
          <w:tcPr>
            <w:tcW w:w="6" w:type="dxa"/>
            <w:vAlign w:val="center"/>
            <w:hideMark/>
          </w:tcPr>
          <w:p w14:paraId="1824F6FA" w14:textId="77777777" w:rsidR="00581C24" w:rsidRPr="002621EB" w:rsidRDefault="00581C24" w:rsidP="00493781"/>
        </w:tc>
        <w:tc>
          <w:tcPr>
            <w:tcW w:w="6" w:type="dxa"/>
            <w:vAlign w:val="center"/>
            <w:hideMark/>
          </w:tcPr>
          <w:p w14:paraId="5D238D17" w14:textId="77777777" w:rsidR="00581C24" w:rsidRPr="002621EB" w:rsidRDefault="00581C24" w:rsidP="00493781"/>
        </w:tc>
        <w:tc>
          <w:tcPr>
            <w:tcW w:w="6" w:type="dxa"/>
            <w:vAlign w:val="center"/>
            <w:hideMark/>
          </w:tcPr>
          <w:p w14:paraId="37E89501" w14:textId="77777777" w:rsidR="00581C24" w:rsidRPr="002621EB" w:rsidRDefault="00581C24" w:rsidP="00493781"/>
        </w:tc>
        <w:tc>
          <w:tcPr>
            <w:tcW w:w="6" w:type="dxa"/>
            <w:vAlign w:val="center"/>
            <w:hideMark/>
          </w:tcPr>
          <w:p w14:paraId="70A9258C" w14:textId="77777777" w:rsidR="00581C24" w:rsidRPr="002621EB" w:rsidRDefault="00581C24" w:rsidP="00493781"/>
        </w:tc>
        <w:tc>
          <w:tcPr>
            <w:tcW w:w="6" w:type="dxa"/>
            <w:vAlign w:val="center"/>
            <w:hideMark/>
          </w:tcPr>
          <w:p w14:paraId="24125210" w14:textId="77777777" w:rsidR="00581C24" w:rsidRPr="002621EB" w:rsidRDefault="00581C24" w:rsidP="00493781"/>
        </w:tc>
        <w:tc>
          <w:tcPr>
            <w:tcW w:w="801" w:type="dxa"/>
            <w:vAlign w:val="center"/>
            <w:hideMark/>
          </w:tcPr>
          <w:p w14:paraId="6DE3005C" w14:textId="77777777" w:rsidR="00581C24" w:rsidRPr="002621EB" w:rsidRDefault="00581C24" w:rsidP="00493781"/>
        </w:tc>
        <w:tc>
          <w:tcPr>
            <w:tcW w:w="690" w:type="dxa"/>
            <w:vAlign w:val="center"/>
            <w:hideMark/>
          </w:tcPr>
          <w:p w14:paraId="3891AD61" w14:textId="77777777" w:rsidR="00581C24" w:rsidRPr="002621EB" w:rsidRDefault="00581C24" w:rsidP="00493781"/>
        </w:tc>
        <w:tc>
          <w:tcPr>
            <w:tcW w:w="801" w:type="dxa"/>
            <w:vAlign w:val="center"/>
            <w:hideMark/>
          </w:tcPr>
          <w:p w14:paraId="47B521B4" w14:textId="77777777" w:rsidR="00581C24" w:rsidRPr="002621EB" w:rsidRDefault="00581C24" w:rsidP="00493781"/>
        </w:tc>
        <w:tc>
          <w:tcPr>
            <w:tcW w:w="578" w:type="dxa"/>
            <w:vAlign w:val="center"/>
            <w:hideMark/>
          </w:tcPr>
          <w:p w14:paraId="0ADACA77" w14:textId="77777777" w:rsidR="00581C24" w:rsidRPr="002621EB" w:rsidRDefault="00581C24" w:rsidP="00493781"/>
        </w:tc>
        <w:tc>
          <w:tcPr>
            <w:tcW w:w="701" w:type="dxa"/>
            <w:vAlign w:val="center"/>
            <w:hideMark/>
          </w:tcPr>
          <w:p w14:paraId="0695E311" w14:textId="77777777" w:rsidR="00581C24" w:rsidRPr="002621EB" w:rsidRDefault="00581C24" w:rsidP="00493781"/>
        </w:tc>
        <w:tc>
          <w:tcPr>
            <w:tcW w:w="132" w:type="dxa"/>
            <w:vAlign w:val="center"/>
            <w:hideMark/>
          </w:tcPr>
          <w:p w14:paraId="3F34C09E" w14:textId="77777777" w:rsidR="00581C24" w:rsidRPr="002621EB" w:rsidRDefault="00581C24" w:rsidP="00493781"/>
        </w:tc>
        <w:tc>
          <w:tcPr>
            <w:tcW w:w="70" w:type="dxa"/>
            <w:vAlign w:val="center"/>
            <w:hideMark/>
          </w:tcPr>
          <w:p w14:paraId="65CE4523" w14:textId="77777777" w:rsidR="00581C24" w:rsidRPr="002621EB" w:rsidRDefault="00581C24" w:rsidP="00493781"/>
        </w:tc>
        <w:tc>
          <w:tcPr>
            <w:tcW w:w="16" w:type="dxa"/>
            <w:vAlign w:val="center"/>
            <w:hideMark/>
          </w:tcPr>
          <w:p w14:paraId="353F4474" w14:textId="77777777" w:rsidR="00581C24" w:rsidRPr="002621EB" w:rsidRDefault="00581C24" w:rsidP="00493781"/>
        </w:tc>
        <w:tc>
          <w:tcPr>
            <w:tcW w:w="6" w:type="dxa"/>
            <w:vAlign w:val="center"/>
            <w:hideMark/>
          </w:tcPr>
          <w:p w14:paraId="5731EFD4" w14:textId="77777777" w:rsidR="00581C24" w:rsidRPr="002621EB" w:rsidRDefault="00581C24" w:rsidP="00493781"/>
        </w:tc>
        <w:tc>
          <w:tcPr>
            <w:tcW w:w="690" w:type="dxa"/>
            <w:vAlign w:val="center"/>
            <w:hideMark/>
          </w:tcPr>
          <w:p w14:paraId="31CA821E" w14:textId="77777777" w:rsidR="00581C24" w:rsidRPr="002621EB" w:rsidRDefault="00581C24" w:rsidP="00493781"/>
        </w:tc>
        <w:tc>
          <w:tcPr>
            <w:tcW w:w="132" w:type="dxa"/>
            <w:vAlign w:val="center"/>
            <w:hideMark/>
          </w:tcPr>
          <w:p w14:paraId="40EE742B" w14:textId="77777777" w:rsidR="00581C24" w:rsidRPr="002621EB" w:rsidRDefault="00581C24" w:rsidP="00493781"/>
        </w:tc>
        <w:tc>
          <w:tcPr>
            <w:tcW w:w="690" w:type="dxa"/>
            <w:vAlign w:val="center"/>
            <w:hideMark/>
          </w:tcPr>
          <w:p w14:paraId="16EB631A" w14:textId="77777777" w:rsidR="00581C24" w:rsidRPr="002621EB" w:rsidRDefault="00581C24" w:rsidP="00493781"/>
        </w:tc>
        <w:tc>
          <w:tcPr>
            <w:tcW w:w="410" w:type="dxa"/>
            <w:vAlign w:val="center"/>
            <w:hideMark/>
          </w:tcPr>
          <w:p w14:paraId="5F4588E0" w14:textId="77777777" w:rsidR="00581C24" w:rsidRPr="002621EB" w:rsidRDefault="00581C24" w:rsidP="00493781"/>
        </w:tc>
        <w:tc>
          <w:tcPr>
            <w:tcW w:w="16" w:type="dxa"/>
            <w:vAlign w:val="center"/>
            <w:hideMark/>
          </w:tcPr>
          <w:p w14:paraId="09A0EE91" w14:textId="77777777" w:rsidR="00581C24" w:rsidRPr="002621EB" w:rsidRDefault="00581C24" w:rsidP="00493781"/>
        </w:tc>
        <w:tc>
          <w:tcPr>
            <w:tcW w:w="50" w:type="dxa"/>
            <w:vAlign w:val="center"/>
            <w:hideMark/>
          </w:tcPr>
          <w:p w14:paraId="7DECE772" w14:textId="77777777" w:rsidR="00581C24" w:rsidRPr="002621EB" w:rsidRDefault="00581C24" w:rsidP="00493781"/>
        </w:tc>
        <w:tc>
          <w:tcPr>
            <w:tcW w:w="50" w:type="dxa"/>
            <w:vAlign w:val="center"/>
            <w:hideMark/>
          </w:tcPr>
          <w:p w14:paraId="0477F827" w14:textId="77777777" w:rsidR="00581C24" w:rsidRPr="002621EB" w:rsidRDefault="00581C24" w:rsidP="00493781"/>
        </w:tc>
      </w:tr>
      <w:tr w:rsidR="00581C24" w:rsidRPr="002621EB" w14:paraId="3926D66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F54B10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F181B8D" w14:textId="77777777" w:rsidR="00581C24" w:rsidRPr="002621EB" w:rsidRDefault="00581C24" w:rsidP="00493781">
            <w:r w:rsidRPr="002621EB">
              <w:t>513300</w:t>
            </w:r>
          </w:p>
        </w:tc>
        <w:tc>
          <w:tcPr>
            <w:tcW w:w="10654" w:type="dxa"/>
            <w:tcBorders>
              <w:top w:val="nil"/>
              <w:left w:val="nil"/>
              <w:bottom w:val="nil"/>
              <w:right w:val="nil"/>
            </w:tcBorders>
            <w:shd w:val="clear" w:color="auto" w:fill="auto"/>
            <w:noWrap/>
            <w:vAlign w:val="bottom"/>
            <w:hideMark/>
          </w:tcPr>
          <w:p w14:paraId="5AE5F166"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прибављање</w:t>
            </w:r>
            <w:proofErr w:type="spellEnd"/>
            <w:r w:rsidRPr="002621EB">
              <w:t xml:space="preserve"> </w:t>
            </w:r>
            <w:proofErr w:type="spellStart"/>
            <w:r w:rsidRPr="002621EB">
              <w:t>подземних</w:t>
            </w:r>
            <w:proofErr w:type="spellEnd"/>
            <w:r w:rsidRPr="002621EB">
              <w:t xml:space="preserve"> и </w:t>
            </w:r>
            <w:proofErr w:type="spellStart"/>
            <w:r w:rsidRPr="002621EB">
              <w:t>површинских</w:t>
            </w:r>
            <w:proofErr w:type="spellEnd"/>
            <w:r w:rsidRPr="002621EB">
              <w:t xml:space="preserve"> </w:t>
            </w:r>
            <w:proofErr w:type="spellStart"/>
            <w:r w:rsidRPr="002621EB">
              <w:t>налазишта</w:t>
            </w:r>
            <w:proofErr w:type="spellEnd"/>
          </w:p>
        </w:tc>
        <w:tc>
          <w:tcPr>
            <w:tcW w:w="1308" w:type="dxa"/>
            <w:tcBorders>
              <w:top w:val="nil"/>
              <w:left w:val="single" w:sz="8" w:space="0" w:color="auto"/>
              <w:bottom w:val="nil"/>
              <w:right w:val="nil"/>
            </w:tcBorders>
            <w:shd w:val="clear" w:color="000000" w:fill="FFFFFF"/>
            <w:noWrap/>
            <w:vAlign w:val="bottom"/>
            <w:hideMark/>
          </w:tcPr>
          <w:p w14:paraId="426AB597"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2C52C0A"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3137285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C14627C" w14:textId="77777777" w:rsidR="00581C24" w:rsidRPr="002621EB" w:rsidRDefault="00581C24" w:rsidP="00493781">
            <w:r w:rsidRPr="002621EB">
              <w:t> </w:t>
            </w:r>
          </w:p>
        </w:tc>
        <w:tc>
          <w:tcPr>
            <w:tcW w:w="16" w:type="dxa"/>
            <w:vAlign w:val="center"/>
            <w:hideMark/>
          </w:tcPr>
          <w:p w14:paraId="2512FBB3" w14:textId="77777777" w:rsidR="00581C24" w:rsidRPr="002621EB" w:rsidRDefault="00581C24" w:rsidP="00493781"/>
        </w:tc>
        <w:tc>
          <w:tcPr>
            <w:tcW w:w="6" w:type="dxa"/>
            <w:vAlign w:val="center"/>
            <w:hideMark/>
          </w:tcPr>
          <w:p w14:paraId="644ED4E5" w14:textId="77777777" w:rsidR="00581C24" w:rsidRPr="002621EB" w:rsidRDefault="00581C24" w:rsidP="00493781"/>
        </w:tc>
        <w:tc>
          <w:tcPr>
            <w:tcW w:w="6" w:type="dxa"/>
            <w:vAlign w:val="center"/>
            <w:hideMark/>
          </w:tcPr>
          <w:p w14:paraId="3F4A5159" w14:textId="77777777" w:rsidR="00581C24" w:rsidRPr="002621EB" w:rsidRDefault="00581C24" w:rsidP="00493781"/>
        </w:tc>
        <w:tc>
          <w:tcPr>
            <w:tcW w:w="6" w:type="dxa"/>
            <w:vAlign w:val="center"/>
            <w:hideMark/>
          </w:tcPr>
          <w:p w14:paraId="211F9C59" w14:textId="77777777" w:rsidR="00581C24" w:rsidRPr="002621EB" w:rsidRDefault="00581C24" w:rsidP="00493781"/>
        </w:tc>
        <w:tc>
          <w:tcPr>
            <w:tcW w:w="6" w:type="dxa"/>
            <w:vAlign w:val="center"/>
            <w:hideMark/>
          </w:tcPr>
          <w:p w14:paraId="54BDD414" w14:textId="77777777" w:rsidR="00581C24" w:rsidRPr="002621EB" w:rsidRDefault="00581C24" w:rsidP="00493781"/>
        </w:tc>
        <w:tc>
          <w:tcPr>
            <w:tcW w:w="6" w:type="dxa"/>
            <w:vAlign w:val="center"/>
            <w:hideMark/>
          </w:tcPr>
          <w:p w14:paraId="117DE3A0" w14:textId="77777777" w:rsidR="00581C24" w:rsidRPr="002621EB" w:rsidRDefault="00581C24" w:rsidP="00493781"/>
        </w:tc>
        <w:tc>
          <w:tcPr>
            <w:tcW w:w="6" w:type="dxa"/>
            <w:vAlign w:val="center"/>
            <w:hideMark/>
          </w:tcPr>
          <w:p w14:paraId="25923B3B" w14:textId="77777777" w:rsidR="00581C24" w:rsidRPr="002621EB" w:rsidRDefault="00581C24" w:rsidP="00493781"/>
        </w:tc>
        <w:tc>
          <w:tcPr>
            <w:tcW w:w="801" w:type="dxa"/>
            <w:vAlign w:val="center"/>
            <w:hideMark/>
          </w:tcPr>
          <w:p w14:paraId="75F7128F" w14:textId="77777777" w:rsidR="00581C24" w:rsidRPr="002621EB" w:rsidRDefault="00581C24" w:rsidP="00493781"/>
        </w:tc>
        <w:tc>
          <w:tcPr>
            <w:tcW w:w="690" w:type="dxa"/>
            <w:vAlign w:val="center"/>
            <w:hideMark/>
          </w:tcPr>
          <w:p w14:paraId="228FE6C5" w14:textId="77777777" w:rsidR="00581C24" w:rsidRPr="002621EB" w:rsidRDefault="00581C24" w:rsidP="00493781"/>
        </w:tc>
        <w:tc>
          <w:tcPr>
            <w:tcW w:w="801" w:type="dxa"/>
            <w:vAlign w:val="center"/>
            <w:hideMark/>
          </w:tcPr>
          <w:p w14:paraId="0594DFEC" w14:textId="77777777" w:rsidR="00581C24" w:rsidRPr="002621EB" w:rsidRDefault="00581C24" w:rsidP="00493781"/>
        </w:tc>
        <w:tc>
          <w:tcPr>
            <w:tcW w:w="578" w:type="dxa"/>
            <w:vAlign w:val="center"/>
            <w:hideMark/>
          </w:tcPr>
          <w:p w14:paraId="3B5F17BB" w14:textId="77777777" w:rsidR="00581C24" w:rsidRPr="002621EB" w:rsidRDefault="00581C24" w:rsidP="00493781"/>
        </w:tc>
        <w:tc>
          <w:tcPr>
            <w:tcW w:w="701" w:type="dxa"/>
            <w:vAlign w:val="center"/>
            <w:hideMark/>
          </w:tcPr>
          <w:p w14:paraId="4A1E4736" w14:textId="77777777" w:rsidR="00581C24" w:rsidRPr="002621EB" w:rsidRDefault="00581C24" w:rsidP="00493781"/>
        </w:tc>
        <w:tc>
          <w:tcPr>
            <w:tcW w:w="132" w:type="dxa"/>
            <w:vAlign w:val="center"/>
            <w:hideMark/>
          </w:tcPr>
          <w:p w14:paraId="069EBA23" w14:textId="77777777" w:rsidR="00581C24" w:rsidRPr="002621EB" w:rsidRDefault="00581C24" w:rsidP="00493781"/>
        </w:tc>
        <w:tc>
          <w:tcPr>
            <w:tcW w:w="70" w:type="dxa"/>
            <w:vAlign w:val="center"/>
            <w:hideMark/>
          </w:tcPr>
          <w:p w14:paraId="12578A30" w14:textId="77777777" w:rsidR="00581C24" w:rsidRPr="002621EB" w:rsidRDefault="00581C24" w:rsidP="00493781"/>
        </w:tc>
        <w:tc>
          <w:tcPr>
            <w:tcW w:w="16" w:type="dxa"/>
            <w:vAlign w:val="center"/>
            <w:hideMark/>
          </w:tcPr>
          <w:p w14:paraId="435D1320" w14:textId="77777777" w:rsidR="00581C24" w:rsidRPr="002621EB" w:rsidRDefault="00581C24" w:rsidP="00493781"/>
        </w:tc>
        <w:tc>
          <w:tcPr>
            <w:tcW w:w="6" w:type="dxa"/>
            <w:vAlign w:val="center"/>
            <w:hideMark/>
          </w:tcPr>
          <w:p w14:paraId="64B39B99" w14:textId="77777777" w:rsidR="00581C24" w:rsidRPr="002621EB" w:rsidRDefault="00581C24" w:rsidP="00493781"/>
        </w:tc>
        <w:tc>
          <w:tcPr>
            <w:tcW w:w="690" w:type="dxa"/>
            <w:vAlign w:val="center"/>
            <w:hideMark/>
          </w:tcPr>
          <w:p w14:paraId="596528C7" w14:textId="77777777" w:rsidR="00581C24" w:rsidRPr="002621EB" w:rsidRDefault="00581C24" w:rsidP="00493781"/>
        </w:tc>
        <w:tc>
          <w:tcPr>
            <w:tcW w:w="132" w:type="dxa"/>
            <w:vAlign w:val="center"/>
            <w:hideMark/>
          </w:tcPr>
          <w:p w14:paraId="18DA3F39" w14:textId="77777777" w:rsidR="00581C24" w:rsidRPr="002621EB" w:rsidRDefault="00581C24" w:rsidP="00493781"/>
        </w:tc>
        <w:tc>
          <w:tcPr>
            <w:tcW w:w="690" w:type="dxa"/>
            <w:vAlign w:val="center"/>
            <w:hideMark/>
          </w:tcPr>
          <w:p w14:paraId="07B83AE3" w14:textId="77777777" w:rsidR="00581C24" w:rsidRPr="002621EB" w:rsidRDefault="00581C24" w:rsidP="00493781"/>
        </w:tc>
        <w:tc>
          <w:tcPr>
            <w:tcW w:w="410" w:type="dxa"/>
            <w:vAlign w:val="center"/>
            <w:hideMark/>
          </w:tcPr>
          <w:p w14:paraId="41B7CD63" w14:textId="77777777" w:rsidR="00581C24" w:rsidRPr="002621EB" w:rsidRDefault="00581C24" w:rsidP="00493781"/>
        </w:tc>
        <w:tc>
          <w:tcPr>
            <w:tcW w:w="16" w:type="dxa"/>
            <w:vAlign w:val="center"/>
            <w:hideMark/>
          </w:tcPr>
          <w:p w14:paraId="434F2E46" w14:textId="77777777" w:rsidR="00581C24" w:rsidRPr="002621EB" w:rsidRDefault="00581C24" w:rsidP="00493781"/>
        </w:tc>
        <w:tc>
          <w:tcPr>
            <w:tcW w:w="50" w:type="dxa"/>
            <w:vAlign w:val="center"/>
            <w:hideMark/>
          </w:tcPr>
          <w:p w14:paraId="4FAF0F11" w14:textId="77777777" w:rsidR="00581C24" w:rsidRPr="002621EB" w:rsidRDefault="00581C24" w:rsidP="00493781"/>
        </w:tc>
        <w:tc>
          <w:tcPr>
            <w:tcW w:w="50" w:type="dxa"/>
            <w:vAlign w:val="center"/>
            <w:hideMark/>
          </w:tcPr>
          <w:p w14:paraId="09E1DEA3" w14:textId="77777777" w:rsidR="00581C24" w:rsidRPr="002621EB" w:rsidRDefault="00581C24" w:rsidP="00493781"/>
        </w:tc>
      </w:tr>
      <w:tr w:rsidR="00581C24" w:rsidRPr="002621EB" w14:paraId="5FFE52D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1FCEAD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EC917E2" w14:textId="77777777" w:rsidR="00581C24" w:rsidRPr="002621EB" w:rsidRDefault="00581C24" w:rsidP="00493781">
            <w:r w:rsidRPr="002621EB">
              <w:t>513400</w:t>
            </w:r>
          </w:p>
        </w:tc>
        <w:tc>
          <w:tcPr>
            <w:tcW w:w="10654" w:type="dxa"/>
            <w:tcBorders>
              <w:top w:val="nil"/>
              <w:left w:val="nil"/>
              <w:bottom w:val="nil"/>
              <w:right w:val="nil"/>
            </w:tcBorders>
            <w:shd w:val="clear" w:color="auto" w:fill="auto"/>
            <w:noWrap/>
            <w:vAlign w:val="bottom"/>
            <w:hideMark/>
          </w:tcPr>
          <w:p w14:paraId="03A62FA4"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улагања</w:t>
            </w:r>
            <w:proofErr w:type="spellEnd"/>
            <w:r w:rsidRPr="002621EB">
              <w:t xml:space="preserve"> у </w:t>
            </w:r>
            <w:proofErr w:type="spellStart"/>
            <w:r w:rsidRPr="002621EB">
              <w:t>побољшање</w:t>
            </w:r>
            <w:proofErr w:type="spellEnd"/>
            <w:r w:rsidRPr="002621EB">
              <w:t xml:space="preserve"> </w:t>
            </w:r>
            <w:proofErr w:type="spellStart"/>
            <w:r w:rsidRPr="002621EB">
              <w:t>подземних</w:t>
            </w:r>
            <w:proofErr w:type="spellEnd"/>
            <w:r w:rsidRPr="002621EB">
              <w:t xml:space="preserve"> и </w:t>
            </w:r>
            <w:proofErr w:type="spellStart"/>
            <w:r w:rsidRPr="002621EB">
              <w:t>површ</w:t>
            </w:r>
            <w:proofErr w:type="spellEnd"/>
            <w:r w:rsidRPr="002621EB">
              <w:t xml:space="preserve">. </w:t>
            </w:r>
            <w:proofErr w:type="spellStart"/>
            <w:r w:rsidRPr="002621EB">
              <w:t>налаз</w:t>
            </w:r>
            <w:proofErr w:type="spellEnd"/>
            <w:r w:rsidRPr="002621EB">
              <w:t>.</w:t>
            </w:r>
          </w:p>
        </w:tc>
        <w:tc>
          <w:tcPr>
            <w:tcW w:w="1308" w:type="dxa"/>
            <w:tcBorders>
              <w:top w:val="nil"/>
              <w:left w:val="single" w:sz="8" w:space="0" w:color="auto"/>
              <w:bottom w:val="nil"/>
              <w:right w:val="nil"/>
            </w:tcBorders>
            <w:shd w:val="clear" w:color="000000" w:fill="FFFFFF"/>
            <w:noWrap/>
            <w:vAlign w:val="bottom"/>
            <w:hideMark/>
          </w:tcPr>
          <w:p w14:paraId="197E67D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16284F7"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5B93B3B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C63932F" w14:textId="77777777" w:rsidR="00581C24" w:rsidRPr="002621EB" w:rsidRDefault="00581C24" w:rsidP="00493781">
            <w:r w:rsidRPr="002621EB">
              <w:t> </w:t>
            </w:r>
          </w:p>
        </w:tc>
        <w:tc>
          <w:tcPr>
            <w:tcW w:w="16" w:type="dxa"/>
            <w:vAlign w:val="center"/>
            <w:hideMark/>
          </w:tcPr>
          <w:p w14:paraId="23124206" w14:textId="77777777" w:rsidR="00581C24" w:rsidRPr="002621EB" w:rsidRDefault="00581C24" w:rsidP="00493781"/>
        </w:tc>
        <w:tc>
          <w:tcPr>
            <w:tcW w:w="6" w:type="dxa"/>
            <w:vAlign w:val="center"/>
            <w:hideMark/>
          </w:tcPr>
          <w:p w14:paraId="0E7BB2C1" w14:textId="77777777" w:rsidR="00581C24" w:rsidRPr="002621EB" w:rsidRDefault="00581C24" w:rsidP="00493781"/>
        </w:tc>
        <w:tc>
          <w:tcPr>
            <w:tcW w:w="6" w:type="dxa"/>
            <w:vAlign w:val="center"/>
            <w:hideMark/>
          </w:tcPr>
          <w:p w14:paraId="3A855009" w14:textId="77777777" w:rsidR="00581C24" w:rsidRPr="002621EB" w:rsidRDefault="00581C24" w:rsidP="00493781"/>
        </w:tc>
        <w:tc>
          <w:tcPr>
            <w:tcW w:w="6" w:type="dxa"/>
            <w:vAlign w:val="center"/>
            <w:hideMark/>
          </w:tcPr>
          <w:p w14:paraId="275C2C68" w14:textId="77777777" w:rsidR="00581C24" w:rsidRPr="002621EB" w:rsidRDefault="00581C24" w:rsidP="00493781"/>
        </w:tc>
        <w:tc>
          <w:tcPr>
            <w:tcW w:w="6" w:type="dxa"/>
            <w:vAlign w:val="center"/>
            <w:hideMark/>
          </w:tcPr>
          <w:p w14:paraId="16206208" w14:textId="77777777" w:rsidR="00581C24" w:rsidRPr="002621EB" w:rsidRDefault="00581C24" w:rsidP="00493781"/>
        </w:tc>
        <w:tc>
          <w:tcPr>
            <w:tcW w:w="6" w:type="dxa"/>
            <w:vAlign w:val="center"/>
            <w:hideMark/>
          </w:tcPr>
          <w:p w14:paraId="735D94FC" w14:textId="77777777" w:rsidR="00581C24" w:rsidRPr="002621EB" w:rsidRDefault="00581C24" w:rsidP="00493781"/>
        </w:tc>
        <w:tc>
          <w:tcPr>
            <w:tcW w:w="6" w:type="dxa"/>
            <w:vAlign w:val="center"/>
            <w:hideMark/>
          </w:tcPr>
          <w:p w14:paraId="68297DB5" w14:textId="77777777" w:rsidR="00581C24" w:rsidRPr="002621EB" w:rsidRDefault="00581C24" w:rsidP="00493781"/>
        </w:tc>
        <w:tc>
          <w:tcPr>
            <w:tcW w:w="801" w:type="dxa"/>
            <w:vAlign w:val="center"/>
            <w:hideMark/>
          </w:tcPr>
          <w:p w14:paraId="1AC873D4" w14:textId="77777777" w:rsidR="00581C24" w:rsidRPr="002621EB" w:rsidRDefault="00581C24" w:rsidP="00493781"/>
        </w:tc>
        <w:tc>
          <w:tcPr>
            <w:tcW w:w="690" w:type="dxa"/>
            <w:vAlign w:val="center"/>
            <w:hideMark/>
          </w:tcPr>
          <w:p w14:paraId="17105526" w14:textId="77777777" w:rsidR="00581C24" w:rsidRPr="002621EB" w:rsidRDefault="00581C24" w:rsidP="00493781"/>
        </w:tc>
        <w:tc>
          <w:tcPr>
            <w:tcW w:w="801" w:type="dxa"/>
            <w:vAlign w:val="center"/>
            <w:hideMark/>
          </w:tcPr>
          <w:p w14:paraId="689F5111" w14:textId="77777777" w:rsidR="00581C24" w:rsidRPr="002621EB" w:rsidRDefault="00581C24" w:rsidP="00493781"/>
        </w:tc>
        <w:tc>
          <w:tcPr>
            <w:tcW w:w="578" w:type="dxa"/>
            <w:vAlign w:val="center"/>
            <w:hideMark/>
          </w:tcPr>
          <w:p w14:paraId="42F5F735" w14:textId="77777777" w:rsidR="00581C24" w:rsidRPr="002621EB" w:rsidRDefault="00581C24" w:rsidP="00493781"/>
        </w:tc>
        <w:tc>
          <w:tcPr>
            <w:tcW w:w="701" w:type="dxa"/>
            <w:vAlign w:val="center"/>
            <w:hideMark/>
          </w:tcPr>
          <w:p w14:paraId="711973A8" w14:textId="77777777" w:rsidR="00581C24" w:rsidRPr="002621EB" w:rsidRDefault="00581C24" w:rsidP="00493781"/>
        </w:tc>
        <w:tc>
          <w:tcPr>
            <w:tcW w:w="132" w:type="dxa"/>
            <w:vAlign w:val="center"/>
            <w:hideMark/>
          </w:tcPr>
          <w:p w14:paraId="7876F834" w14:textId="77777777" w:rsidR="00581C24" w:rsidRPr="002621EB" w:rsidRDefault="00581C24" w:rsidP="00493781"/>
        </w:tc>
        <w:tc>
          <w:tcPr>
            <w:tcW w:w="70" w:type="dxa"/>
            <w:vAlign w:val="center"/>
            <w:hideMark/>
          </w:tcPr>
          <w:p w14:paraId="071CCC9E" w14:textId="77777777" w:rsidR="00581C24" w:rsidRPr="002621EB" w:rsidRDefault="00581C24" w:rsidP="00493781"/>
        </w:tc>
        <w:tc>
          <w:tcPr>
            <w:tcW w:w="16" w:type="dxa"/>
            <w:vAlign w:val="center"/>
            <w:hideMark/>
          </w:tcPr>
          <w:p w14:paraId="76E28843" w14:textId="77777777" w:rsidR="00581C24" w:rsidRPr="002621EB" w:rsidRDefault="00581C24" w:rsidP="00493781"/>
        </w:tc>
        <w:tc>
          <w:tcPr>
            <w:tcW w:w="6" w:type="dxa"/>
            <w:vAlign w:val="center"/>
            <w:hideMark/>
          </w:tcPr>
          <w:p w14:paraId="6B925B63" w14:textId="77777777" w:rsidR="00581C24" w:rsidRPr="002621EB" w:rsidRDefault="00581C24" w:rsidP="00493781"/>
        </w:tc>
        <w:tc>
          <w:tcPr>
            <w:tcW w:w="690" w:type="dxa"/>
            <w:vAlign w:val="center"/>
            <w:hideMark/>
          </w:tcPr>
          <w:p w14:paraId="68C8D847" w14:textId="77777777" w:rsidR="00581C24" w:rsidRPr="002621EB" w:rsidRDefault="00581C24" w:rsidP="00493781"/>
        </w:tc>
        <w:tc>
          <w:tcPr>
            <w:tcW w:w="132" w:type="dxa"/>
            <w:vAlign w:val="center"/>
            <w:hideMark/>
          </w:tcPr>
          <w:p w14:paraId="7C1E0A9C" w14:textId="77777777" w:rsidR="00581C24" w:rsidRPr="002621EB" w:rsidRDefault="00581C24" w:rsidP="00493781"/>
        </w:tc>
        <w:tc>
          <w:tcPr>
            <w:tcW w:w="690" w:type="dxa"/>
            <w:vAlign w:val="center"/>
            <w:hideMark/>
          </w:tcPr>
          <w:p w14:paraId="2789F550" w14:textId="77777777" w:rsidR="00581C24" w:rsidRPr="002621EB" w:rsidRDefault="00581C24" w:rsidP="00493781"/>
        </w:tc>
        <w:tc>
          <w:tcPr>
            <w:tcW w:w="410" w:type="dxa"/>
            <w:vAlign w:val="center"/>
            <w:hideMark/>
          </w:tcPr>
          <w:p w14:paraId="7294D49A" w14:textId="77777777" w:rsidR="00581C24" w:rsidRPr="002621EB" w:rsidRDefault="00581C24" w:rsidP="00493781"/>
        </w:tc>
        <w:tc>
          <w:tcPr>
            <w:tcW w:w="16" w:type="dxa"/>
            <w:vAlign w:val="center"/>
            <w:hideMark/>
          </w:tcPr>
          <w:p w14:paraId="52AD1048" w14:textId="77777777" w:rsidR="00581C24" w:rsidRPr="002621EB" w:rsidRDefault="00581C24" w:rsidP="00493781"/>
        </w:tc>
        <w:tc>
          <w:tcPr>
            <w:tcW w:w="50" w:type="dxa"/>
            <w:vAlign w:val="center"/>
            <w:hideMark/>
          </w:tcPr>
          <w:p w14:paraId="54566934" w14:textId="77777777" w:rsidR="00581C24" w:rsidRPr="002621EB" w:rsidRDefault="00581C24" w:rsidP="00493781"/>
        </w:tc>
        <w:tc>
          <w:tcPr>
            <w:tcW w:w="50" w:type="dxa"/>
            <w:vAlign w:val="center"/>
            <w:hideMark/>
          </w:tcPr>
          <w:p w14:paraId="120EE1EF" w14:textId="77777777" w:rsidR="00581C24" w:rsidRPr="002621EB" w:rsidRDefault="00581C24" w:rsidP="00493781"/>
        </w:tc>
      </w:tr>
      <w:tr w:rsidR="00581C24" w:rsidRPr="002621EB" w14:paraId="12C5FDE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ABC9A6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07B75BE" w14:textId="77777777" w:rsidR="00581C24" w:rsidRPr="002621EB" w:rsidRDefault="00581C24" w:rsidP="00493781">
            <w:r w:rsidRPr="002621EB">
              <w:t>513500</w:t>
            </w:r>
          </w:p>
        </w:tc>
        <w:tc>
          <w:tcPr>
            <w:tcW w:w="10654" w:type="dxa"/>
            <w:tcBorders>
              <w:top w:val="nil"/>
              <w:left w:val="nil"/>
              <w:bottom w:val="nil"/>
              <w:right w:val="nil"/>
            </w:tcBorders>
            <w:shd w:val="clear" w:color="auto" w:fill="auto"/>
            <w:noWrap/>
            <w:vAlign w:val="bottom"/>
            <w:hideMark/>
          </w:tcPr>
          <w:p w14:paraId="4B60F98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прибављање</w:t>
            </w:r>
            <w:proofErr w:type="spellEnd"/>
            <w:r w:rsidRPr="002621EB">
              <w:t xml:space="preserve"> </w:t>
            </w:r>
            <w:proofErr w:type="spellStart"/>
            <w:r w:rsidRPr="002621EB">
              <w:t>осталих</w:t>
            </w:r>
            <w:proofErr w:type="spellEnd"/>
            <w:r w:rsidRPr="002621EB">
              <w:t xml:space="preserve"> </w:t>
            </w:r>
            <w:proofErr w:type="spellStart"/>
            <w:r w:rsidRPr="002621EB">
              <w:t>природних</w:t>
            </w:r>
            <w:proofErr w:type="spellEnd"/>
            <w:r w:rsidRPr="002621EB">
              <w:t xml:space="preserve"> </w:t>
            </w:r>
            <w:proofErr w:type="spellStart"/>
            <w:r w:rsidRPr="002621EB">
              <w:t>добара</w:t>
            </w:r>
            <w:proofErr w:type="spellEnd"/>
          </w:p>
        </w:tc>
        <w:tc>
          <w:tcPr>
            <w:tcW w:w="1308" w:type="dxa"/>
            <w:tcBorders>
              <w:top w:val="nil"/>
              <w:left w:val="single" w:sz="8" w:space="0" w:color="auto"/>
              <w:bottom w:val="nil"/>
              <w:right w:val="nil"/>
            </w:tcBorders>
            <w:shd w:val="clear" w:color="000000" w:fill="FFFFFF"/>
            <w:noWrap/>
            <w:vAlign w:val="bottom"/>
            <w:hideMark/>
          </w:tcPr>
          <w:p w14:paraId="6252760E"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087DD24"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473B70B0"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E5EFC22" w14:textId="77777777" w:rsidR="00581C24" w:rsidRPr="002621EB" w:rsidRDefault="00581C24" w:rsidP="00493781">
            <w:r w:rsidRPr="002621EB">
              <w:t> </w:t>
            </w:r>
          </w:p>
        </w:tc>
        <w:tc>
          <w:tcPr>
            <w:tcW w:w="16" w:type="dxa"/>
            <w:vAlign w:val="center"/>
            <w:hideMark/>
          </w:tcPr>
          <w:p w14:paraId="2CFB8948" w14:textId="77777777" w:rsidR="00581C24" w:rsidRPr="002621EB" w:rsidRDefault="00581C24" w:rsidP="00493781"/>
        </w:tc>
        <w:tc>
          <w:tcPr>
            <w:tcW w:w="6" w:type="dxa"/>
            <w:vAlign w:val="center"/>
            <w:hideMark/>
          </w:tcPr>
          <w:p w14:paraId="48CE5C55" w14:textId="77777777" w:rsidR="00581C24" w:rsidRPr="002621EB" w:rsidRDefault="00581C24" w:rsidP="00493781"/>
        </w:tc>
        <w:tc>
          <w:tcPr>
            <w:tcW w:w="6" w:type="dxa"/>
            <w:vAlign w:val="center"/>
            <w:hideMark/>
          </w:tcPr>
          <w:p w14:paraId="2FB9062A" w14:textId="77777777" w:rsidR="00581C24" w:rsidRPr="002621EB" w:rsidRDefault="00581C24" w:rsidP="00493781"/>
        </w:tc>
        <w:tc>
          <w:tcPr>
            <w:tcW w:w="6" w:type="dxa"/>
            <w:vAlign w:val="center"/>
            <w:hideMark/>
          </w:tcPr>
          <w:p w14:paraId="682E5891" w14:textId="77777777" w:rsidR="00581C24" w:rsidRPr="002621EB" w:rsidRDefault="00581C24" w:rsidP="00493781"/>
        </w:tc>
        <w:tc>
          <w:tcPr>
            <w:tcW w:w="6" w:type="dxa"/>
            <w:vAlign w:val="center"/>
            <w:hideMark/>
          </w:tcPr>
          <w:p w14:paraId="55088E50" w14:textId="77777777" w:rsidR="00581C24" w:rsidRPr="002621EB" w:rsidRDefault="00581C24" w:rsidP="00493781"/>
        </w:tc>
        <w:tc>
          <w:tcPr>
            <w:tcW w:w="6" w:type="dxa"/>
            <w:vAlign w:val="center"/>
            <w:hideMark/>
          </w:tcPr>
          <w:p w14:paraId="44487285" w14:textId="77777777" w:rsidR="00581C24" w:rsidRPr="002621EB" w:rsidRDefault="00581C24" w:rsidP="00493781"/>
        </w:tc>
        <w:tc>
          <w:tcPr>
            <w:tcW w:w="6" w:type="dxa"/>
            <w:vAlign w:val="center"/>
            <w:hideMark/>
          </w:tcPr>
          <w:p w14:paraId="2A5E41E4" w14:textId="77777777" w:rsidR="00581C24" w:rsidRPr="002621EB" w:rsidRDefault="00581C24" w:rsidP="00493781"/>
        </w:tc>
        <w:tc>
          <w:tcPr>
            <w:tcW w:w="801" w:type="dxa"/>
            <w:vAlign w:val="center"/>
            <w:hideMark/>
          </w:tcPr>
          <w:p w14:paraId="7D129F0B" w14:textId="77777777" w:rsidR="00581C24" w:rsidRPr="002621EB" w:rsidRDefault="00581C24" w:rsidP="00493781"/>
        </w:tc>
        <w:tc>
          <w:tcPr>
            <w:tcW w:w="690" w:type="dxa"/>
            <w:vAlign w:val="center"/>
            <w:hideMark/>
          </w:tcPr>
          <w:p w14:paraId="4E6C5352" w14:textId="77777777" w:rsidR="00581C24" w:rsidRPr="002621EB" w:rsidRDefault="00581C24" w:rsidP="00493781"/>
        </w:tc>
        <w:tc>
          <w:tcPr>
            <w:tcW w:w="801" w:type="dxa"/>
            <w:vAlign w:val="center"/>
            <w:hideMark/>
          </w:tcPr>
          <w:p w14:paraId="2CC5410A" w14:textId="77777777" w:rsidR="00581C24" w:rsidRPr="002621EB" w:rsidRDefault="00581C24" w:rsidP="00493781"/>
        </w:tc>
        <w:tc>
          <w:tcPr>
            <w:tcW w:w="578" w:type="dxa"/>
            <w:vAlign w:val="center"/>
            <w:hideMark/>
          </w:tcPr>
          <w:p w14:paraId="265CE4B7" w14:textId="77777777" w:rsidR="00581C24" w:rsidRPr="002621EB" w:rsidRDefault="00581C24" w:rsidP="00493781"/>
        </w:tc>
        <w:tc>
          <w:tcPr>
            <w:tcW w:w="701" w:type="dxa"/>
            <w:vAlign w:val="center"/>
            <w:hideMark/>
          </w:tcPr>
          <w:p w14:paraId="54BF1047" w14:textId="77777777" w:rsidR="00581C24" w:rsidRPr="002621EB" w:rsidRDefault="00581C24" w:rsidP="00493781"/>
        </w:tc>
        <w:tc>
          <w:tcPr>
            <w:tcW w:w="132" w:type="dxa"/>
            <w:vAlign w:val="center"/>
            <w:hideMark/>
          </w:tcPr>
          <w:p w14:paraId="40E05ECA" w14:textId="77777777" w:rsidR="00581C24" w:rsidRPr="002621EB" w:rsidRDefault="00581C24" w:rsidP="00493781"/>
        </w:tc>
        <w:tc>
          <w:tcPr>
            <w:tcW w:w="70" w:type="dxa"/>
            <w:vAlign w:val="center"/>
            <w:hideMark/>
          </w:tcPr>
          <w:p w14:paraId="7AA153E8" w14:textId="77777777" w:rsidR="00581C24" w:rsidRPr="002621EB" w:rsidRDefault="00581C24" w:rsidP="00493781"/>
        </w:tc>
        <w:tc>
          <w:tcPr>
            <w:tcW w:w="16" w:type="dxa"/>
            <w:vAlign w:val="center"/>
            <w:hideMark/>
          </w:tcPr>
          <w:p w14:paraId="1A1CD409" w14:textId="77777777" w:rsidR="00581C24" w:rsidRPr="002621EB" w:rsidRDefault="00581C24" w:rsidP="00493781"/>
        </w:tc>
        <w:tc>
          <w:tcPr>
            <w:tcW w:w="6" w:type="dxa"/>
            <w:vAlign w:val="center"/>
            <w:hideMark/>
          </w:tcPr>
          <w:p w14:paraId="5EFF0E59" w14:textId="77777777" w:rsidR="00581C24" w:rsidRPr="002621EB" w:rsidRDefault="00581C24" w:rsidP="00493781"/>
        </w:tc>
        <w:tc>
          <w:tcPr>
            <w:tcW w:w="690" w:type="dxa"/>
            <w:vAlign w:val="center"/>
            <w:hideMark/>
          </w:tcPr>
          <w:p w14:paraId="79D64532" w14:textId="77777777" w:rsidR="00581C24" w:rsidRPr="002621EB" w:rsidRDefault="00581C24" w:rsidP="00493781"/>
        </w:tc>
        <w:tc>
          <w:tcPr>
            <w:tcW w:w="132" w:type="dxa"/>
            <w:vAlign w:val="center"/>
            <w:hideMark/>
          </w:tcPr>
          <w:p w14:paraId="2C297957" w14:textId="77777777" w:rsidR="00581C24" w:rsidRPr="002621EB" w:rsidRDefault="00581C24" w:rsidP="00493781"/>
        </w:tc>
        <w:tc>
          <w:tcPr>
            <w:tcW w:w="690" w:type="dxa"/>
            <w:vAlign w:val="center"/>
            <w:hideMark/>
          </w:tcPr>
          <w:p w14:paraId="4E20C0EB" w14:textId="77777777" w:rsidR="00581C24" w:rsidRPr="002621EB" w:rsidRDefault="00581C24" w:rsidP="00493781"/>
        </w:tc>
        <w:tc>
          <w:tcPr>
            <w:tcW w:w="410" w:type="dxa"/>
            <w:vAlign w:val="center"/>
            <w:hideMark/>
          </w:tcPr>
          <w:p w14:paraId="5995C7B1" w14:textId="77777777" w:rsidR="00581C24" w:rsidRPr="002621EB" w:rsidRDefault="00581C24" w:rsidP="00493781"/>
        </w:tc>
        <w:tc>
          <w:tcPr>
            <w:tcW w:w="16" w:type="dxa"/>
            <w:vAlign w:val="center"/>
            <w:hideMark/>
          </w:tcPr>
          <w:p w14:paraId="621AC6B6" w14:textId="77777777" w:rsidR="00581C24" w:rsidRPr="002621EB" w:rsidRDefault="00581C24" w:rsidP="00493781"/>
        </w:tc>
        <w:tc>
          <w:tcPr>
            <w:tcW w:w="50" w:type="dxa"/>
            <w:vAlign w:val="center"/>
            <w:hideMark/>
          </w:tcPr>
          <w:p w14:paraId="38462629" w14:textId="77777777" w:rsidR="00581C24" w:rsidRPr="002621EB" w:rsidRDefault="00581C24" w:rsidP="00493781"/>
        </w:tc>
        <w:tc>
          <w:tcPr>
            <w:tcW w:w="50" w:type="dxa"/>
            <w:vAlign w:val="center"/>
            <w:hideMark/>
          </w:tcPr>
          <w:p w14:paraId="7632B7E7" w14:textId="77777777" w:rsidR="00581C24" w:rsidRPr="002621EB" w:rsidRDefault="00581C24" w:rsidP="00493781"/>
        </w:tc>
      </w:tr>
      <w:tr w:rsidR="00581C24" w:rsidRPr="002621EB" w14:paraId="6037975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0AB1AE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F3302E7" w14:textId="77777777" w:rsidR="00581C24" w:rsidRPr="002621EB" w:rsidRDefault="00581C24" w:rsidP="00493781">
            <w:r w:rsidRPr="002621EB">
              <w:t>513600</w:t>
            </w:r>
          </w:p>
        </w:tc>
        <w:tc>
          <w:tcPr>
            <w:tcW w:w="10654" w:type="dxa"/>
            <w:tcBorders>
              <w:top w:val="nil"/>
              <w:left w:val="nil"/>
              <w:bottom w:val="nil"/>
              <w:right w:val="nil"/>
            </w:tcBorders>
            <w:shd w:val="clear" w:color="auto" w:fill="auto"/>
            <w:noWrap/>
            <w:vAlign w:val="bottom"/>
            <w:hideMark/>
          </w:tcPr>
          <w:p w14:paraId="73033799"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улагања</w:t>
            </w:r>
            <w:proofErr w:type="spellEnd"/>
            <w:r w:rsidRPr="002621EB">
              <w:t xml:space="preserve"> у </w:t>
            </w:r>
            <w:proofErr w:type="spellStart"/>
            <w:r w:rsidRPr="002621EB">
              <w:t>побољшање</w:t>
            </w:r>
            <w:proofErr w:type="spellEnd"/>
            <w:r w:rsidRPr="002621EB">
              <w:t xml:space="preserve"> </w:t>
            </w:r>
            <w:proofErr w:type="spellStart"/>
            <w:r w:rsidRPr="002621EB">
              <w:t>осталих</w:t>
            </w:r>
            <w:proofErr w:type="spellEnd"/>
            <w:r w:rsidRPr="002621EB">
              <w:t xml:space="preserve"> </w:t>
            </w:r>
            <w:proofErr w:type="spellStart"/>
            <w:r w:rsidRPr="002621EB">
              <w:t>природних</w:t>
            </w:r>
            <w:proofErr w:type="spellEnd"/>
            <w:r w:rsidRPr="002621EB">
              <w:t xml:space="preserve"> </w:t>
            </w:r>
            <w:proofErr w:type="spellStart"/>
            <w:r w:rsidRPr="002621EB">
              <w:t>добара</w:t>
            </w:r>
            <w:proofErr w:type="spellEnd"/>
          </w:p>
        </w:tc>
        <w:tc>
          <w:tcPr>
            <w:tcW w:w="1308" w:type="dxa"/>
            <w:tcBorders>
              <w:top w:val="nil"/>
              <w:left w:val="single" w:sz="8" w:space="0" w:color="auto"/>
              <w:bottom w:val="nil"/>
              <w:right w:val="nil"/>
            </w:tcBorders>
            <w:shd w:val="clear" w:color="000000" w:fill="FFFFFF"/>
            <w:noWrap/>
            <w:vAlign w:val="bottom"/>
            <w:hideMark/>
          </w:tcPr>
          <w:p w14:paraId="5D78E70F"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2451BAC"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30433435"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D369ADE" w14:textId="77777777" w:rsidR="00581C24" w:rsidRPr="002621EB" w:rsidRDefault="00581C24" w:rsidP="00493781">
            <w:r w:rsidRPr="002621EB">
              <w:t> </w:t>
            </w:r>
          </w:p>
        </w:tc>
        <w:tc>
          <w:tcPr>
            <w:tcW w:w="16" w:type="dxa"/>
            <w:vAlign w:val="center"/>
            <w:hideMark/>
          </w:tcPr>
          <w:p w14:paraId="52DFF750" w14:textId="77777777" w:rsidR="00581C24" w:rsidRPr="002621EB" w:rsidRDefault="00581C24" w:rsidP="00493781"/>
        </w:tc>
        <w:tc>
          <w:tcPr>
            <w:tcW w:w="6" w:type="dxa"/>
            <w:vAlign w:val="center"/>
            <w:hideMark/>
          </w:tcPr>
          <w:p w14:paraId="751F8888" w14:textId="77777777" w:rsidR="00581C24" w:rsidRPr="002621EB" w:rsidRDefault="00581C24" w:rsidP="00493781"/>
        </w:tc>
        <w:tc>
          <w:tcPr>
            <w:tcW w:w="6" w:type="dxa"/>
            <w:vAlign w:val="center"/>
            <w:hideMark/>
          </w:tcPr>
          <w:p w14:paraId="55C5CCC1" w14:textId="77777777" w:rsidR="00581C24" w:rsidRPr="002621EB" w:rsidRDefault="00581C24" w:rsidP="00493781"/>
        </w:tc>
        <w:tc>
          <w:tcPr>
            <w:tcW w:w="6" w:type="dxa"/>
            <w:vAlign w:val="center"/>
            <w:hideMark/>
          </w:tcPr>
          <w:p w14:paraId="204CF1FD" w14:textId="77777777" w:rsidR="00581C24" w:rsidRPr="002621EB" w:rsidRDefault="00581C24" w:rsidP="00493781"/>
        </w:tc>
        <w:tc>
          <w:tcPr>
            <w:tcW w:w="6" w:type="dxa"/>
            <w:vAlign w:val="center"/>
            <w:hideMark/>
          </w:tcPr>
          <w:p w14:paraId="42EC43A3" w14:textId="77777777" w:rsidR="00581C24" w:rsidRPr="002621EB" w:rsidRDefault="00581C24" w:rsidP="00493781"/>
        </w:tc>
        <w:tc>
          <w:tcPr>
            <w:tcW w:w="6" w:type="dxa"/>
            <w:vAlign w:val="center"/>
            <w:hideMark/>
          </w:tcPr>
          <w:p w14:paraId="7CEB9E0D" w14:textId="77777777" w:rsidR="00581C24" w:rsidRPr="002621EB" w:rsidRDefault="00581C24" w:rsidP="00493781"/>
        </w:tc>
        <w:tc>
          <w:tcPr>
            <w:tcW w:w="6" w:type="dxa"/>
            <w:vAlign w:val="center"/>
            <w:hideMark/>
          </w:tcPr>
          <w:p w14:paraId="761B50C1" w14:textId="77777777" w:rsidR="00581C24" w:rsidRPr="002621EB" w:rsidRDefault="00581C24" w:rsidP="00493781"/>
        </w:tc>
        <w:tc>
          <w:tcPr>
            <w:tcW w:w="801" w:type="dxa"/>
            <w:vAlign w:val="center"/>
            <w:hideMark/>
          </w:tcPr>
          <w:p w14:paraId="10F5FC05" w14:textId="77777777" w:rsidR="00581C24" w:rsidRPr="002621EB" w:rsidRDefault="00581C24" w:rsidP="00493781"/>
        </w:tc>
        <w:tc>
          <w:tcPr>
            <w:tcW w:w="690" w:type="dxa"/>
            <w:vAlign w:val="center"/>
            <w:hideMark/>
          </w:tcPr>
          <w:p w14:paraId="47D201B1" w14:textId="77777777" w:rsidR="00581C24" w:rsidRPr="002621EB" w:rsidRDefault="00581C24" w:rsidP="00493781"/>
        </w:tc>
        <w:tc>
          <w:tcPr>
            <w:tcW w:w="801" w:type="dxa"/>
            <w:vAlign w:val="center"/>
            <w:hideMark/>
          </w:tcPr>
          <w:p w14:paraId="5E97ADC7" w14:textId="77777777" w:rsidR="00581C24" w:rsidRPr="002621EB" w:rsidRDefault="00581C24" w:rsidP="00493781"/>
        </w:tc>
        <w:tc>
          <w:tcPr>
            <w:tcW w:w="578" w:type="dxa"/>
            <w:vAlign w:val="center"/>
            <w:hideMark/>
          </w:tcPr>
          <w:p w14:paraId="7BF29A42" w14:textId="77777777" w:rsidR="00581C24" w:rsidRPr="002621EB" w:rsidRDefault="00581C24" w:rsidP="00493781"/>
        </w:tc>
        <w:tc>
          <w:tcPr>
            <w:tcW w:w="701" w:type="dxa"/>
            <w:vAlign w:val="center"/>
            <w:hideMark/>
          </w:tcPr>
          <w:p w14:paraId="2514D68E" w14:textId="77777777" w:rsidR="00581C24" w:rsidRPr="002621EB" w:rsidRDefault="00581C24" w:rsidP="00493781"/>
        </w:tc>
        <w:tc>
          <w:tcPr>
            <w:tcW w:w="132" w:type="dxa"/>
            <w:vAlign w:val="center"/>
            <w:hideMark/>
          </w:tcPr>
          <w:p w14:paraId="2B77D3BD" w14:textId="77777777" w:rsidR="00581C24" w:rsidRPr="002621EB" w:rsidRDefault="00581C24" w:rsidP="00493781"/>
        </w:tc>
        <w:tc>
          <w:tcPr>
            <w:tcW w:w="70" w:type="dxa"/>
            <w:vAlign w:val="center"/>
            <w:hideMark/>
          </w:tcPr>
          <w:p w14:paraId="2F02BE72" w14:textId="77777777" w:rsidR="00581C24" w:rsidRPr="002621EB" w:rsidRDefault="00581C24" w:rsidP="00493781"/>
        </w:tc>
        <w:tc>
          <w:tcPr>
            <w:tcW w:w="16" w:type="dxa"/>
            <w:vAlign w:val="center"/>
            <w:hideMark/>
          </w:tcPr>
          <w:p w14:paraId="1750EB84" w14:textId="77777777" w:rsidR="00581C24" w:rsidRPr="002621EB" w:rsidRDefault="00581C24" w:rsidP="00493781"/>
        </w:tc>
        <w:tc>
          <w:tcPr>
            <w:tcW w:w="6" w:type="dxa"/>
            <w:vAlign w:val="center"/>
            <w:hideMark/>
          </w:tcPr>
          <w:p w14:paraId="1667E11A" w14:textId="77777777" w:rsidR="00581C24" w:rsidRPr="002621EB" w:rsidRDefault="00581C24" w:rsidP="00493781"/>
        </w:tc>
        <w:tc>
          <w:tcPr>
            <w:tcW w:w="690" w:type="dxa"/>
            <w:vAlign w:val="center"/>
            <w:hideMark/>
          </w:tcPr>
          <w:p w14:paraId="2A335420" w14:textId="77777777" w:rsidR="00581C24" w:rsidRPr="002621EB" w:rsidRDefault="00581C24" w:rsidP="00493781"/>
        </w:tc>
        <w:tc>
          <w:tcPr>
            <w:tcW w:w="132" w:type="dxa"/>
            <w:vAlign w:val="center"/>
            <w:hideMark/>
          </w:tcPr>
          <w:p w14:paraId="0E2F1383" w14:textId="77777777" w:rsidR="00581C24" w:rsidRPr="002621EB" w:rsidRDefault="00581C24" w:rsidP="00493781"/>
        </w:tc>
        <w:tc>
          <w:tcPr>
            <w:tcW w:w="690" w:type="dxa"/>
            <w:vAlign w:val="center"/>
            <w:hideMark/>
          </w:tcPr>
          <w:p w14:paraId="3F0C51CC" w14:textId="77777777" w:rsidR="00581C24" w:rsidRPr="002621EB" w:rsidRDefault="00581C24" w:rsidP="00493781"/>
        </w:tc>
        <w:tc>
          <w:tcPr>
            <w:tcW w:w="410" w:type="dxa"/>
            <w:vAlign w:val="center"/>
            <w:hideMark/>
          </w:tcPr>
          <w:p w14:paraId="56AAC458" w14:textId="77777777" w:rsidR="00581C24" w:rsidRPr="002621EB" w:rsidRDefault="00581C24" w:rsidP="00493781"/>
        </w:tc>
        <w:tc>
          <w:tcPr>
            <w:tcW w:w="16" w:type="dxa"/>
            <w:vAlign w:val="center"/>
            <w:hideMark/>
          </w:tcPr>
          <w:p w14:paraId="703B3783" w14:textId="77777777" w:rsidR="00581C24" w:rsidRPr="002621EB" w:rsidRDefault="00581C24" w:rsidP="00493781"/>
        </w:tc>
        <w:tc>
          <w:tcPr>
            <w:tcW w:w="50" w:type="dxa"/>
            <w:vAlign w:val="center"/>
            <w:hideMark/>
          </w:tcPr>
          <w:p w14:paraId="2ACD8ABC" w14:textId="77777777" w:rsidR="00581C24" w:rsidRPr="002621EB" w:rsidRDefault="00581C24" w:rsidP="00493781"/>
        </w:tc>
        <w:tc>
          <w:tcPr>
            <w:tcW w:w="50" w:type="dxa"/>
            <w:vAlign w:val="center"/>
            <w:hideMark/>
          </w:tcPr>
          <w:p w14:paraId="2A5028BD" w14:textId="77777777" w:rsidR="00581C24" w:rsidRPr="002621EB" w:rsidRDefault="00581C24" w:rsidP="00493781"/>
        </w:tc>
      </w:tr>
      <w:tr w:rsidR="00581C24" w:rsidRPr="002621EB" w14:paraId="3EE4CD5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4FB6367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C54DDE9" w14:textId="77777777" w:rsidR="00581C24" w:rsidRPr="002621EB" w:rsidRDefault="00581C24" w:rsidP="00493781">
            <w:r w:rsidRPr="002621EB">
              <w:t>513700</w:t>
            </w:r>
          </w:p>
        </w:tc>
        <w:tc>
          <w:tcPr>
            <w:tcW w:w="10654" w:type="dxa"/>
            <w:tcBorders>
              <w:top w:val="nil"/>
              <w:left w:val="nil"/>
              <w:bottom w:val="nil"/>
              <w:right w:val="nil"/>
            </w:tcBorders>
            <w:shd w:val="clear" w:color="auto" w:fill="auto"/>
            <w:noWrap/>
            <w:vAlign w:val="bottom"/>
            <w:hideMark/>
          </w:tcPr>
          <w:p w14:paraId="7ED1E33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нематеријалну</w:t>
            </w:r>
            <w:proofErr w:type="spellEnd"/>
            <w:r w:rsidRPr="002621EB">
              <w:t xml:space="preserve"> </w:t>
            </w:r>
            <w:proofErr w:type="spellStart"/>
            <w:r w:rsidRPr="002621EB">
              <w:t>произведену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nil"/>
            </w:tcBorders>
            <w:shd w:val="clear" w:color="000000" w:fill="FFFFFF"/>
            <w:noWrap/>
            <w:vAlign w:val="bottom"/>
            <w:hideMark/>
          </w:tcPr>
          <w:p w14:paraId="5506E8A8"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518650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13E96C68"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CF08C99" w14:textId="77777777" w:rsidR="00581C24" w:rsidRPr="002621EB" w:rsidRDefault="00581C24" w:rsidP="00493781">
            <w:r w:rsidRPr="002621EB">
              <w:t> </w:t>
            </w:r>
          </w:p>
        </w:tc>
        <w:tc>
          <w:tcPr>
            <w:tcW w:w="16" w:type="dxa"/>
            <w:vAlign w:val="center"/>
            <w:hideMark/>
          </w:tcPr>
          <w:p w14:paraId="334EB9FA" w14:textId="77777777" w:rsidR="00581C24" w:rsidRPr="002621EB" w:rsidRDefault="00581C24" w:rsidP="00493781"/>
        </w:tc>
        <w:tc>
          <w:tcPr>
            <w:tcW w:w="6" w:type="dxa"/>
            <w:vAlign w:val="center"/>
            <w:hideMark/>
          </w:tcPr>
          <w:p w14:paraId="6E4170FA" w14:textId="77777777" w:rsidR="00581C24" w:rsidRPr="002621EB" w:rsidRDefault="00581C24" w:rsidP="00493781"/>
        </w:tc>
        <w:tc>
          <w:tcPr>
            <w:tcW w:w="6" w:type="dxa"/>
            <w:vAlign w:val="center"/>
            <w:hideMark/>
          </w:tcPr>
          <w:p w14:paraId="5F9819C2" w14:textId="77777777" w:rsidR="00581C24" w:rsidRPr="002621EB" w:rsidRDefault="00581C24" w:rsidP="00493781"/>
        </w:tc>
        <w:tc>
          <w:tcPr>
            <w:tcW w:w="6" w:type="dxa"/>
            <w:vAlign w:val="center"/>
            <w:hideMark/>
          </w:tcPr>
          <w:p w14:paraId="692119E4" w14:textId="77777777" w:rsidR="00581C24" w:rsidRPr="002621EB" w:rsidRDefault="00581C24" w:rsidP="00493781"/>
        </w:tc>
        <w:tc>
          <w:tcPr>
            <w:tcW w:w="6" w:type="dxa"/>
            <w:vAlign w:val="center"/>
            <w:hideMark/>
          </w:tcPr>
          <w:p w14:paraId="35EB27AE" w14:textId="77777777" w:rsidR="00581C24" w:rsidRPr="002621EB" w:rsidRDefault="00581C24" w:rsidP="00493781"/>
        </w:tc>
        <w:tc>
          <w:tcPr>
            <w:tcW w:w="6" w:type="dxa"/>
            <w:vAlign w:val="center"/>
            <w:hideMark/>
          </w:tcPr>
          <w:p w14:paraId="195E0E9D" w14:textId="77777777" w:rsidR="00581C24" w:rsidRPr="002621EB" w:rsidRDefault="00581C24" w:rsidP="00493781"/>
        </w:tc>
        <w:tc>
          <w:tcPr>
            <w:tcW w:w="6" w:type="dxa"/>
            <w:vAlign w:val="center"/>
            <w:hideMark/>
          </w:tcPr>
          <w:p w14:paraId="48634CB0" w14:textId="77777777" w:rsidR="00581C24" w:rsidRPr="002621EB" w:rsidRDefault="00581C24" w:rsidP="00493781"/>
        </w:tc>
        <w:tc>
          <w:tcPr>
            <w:tcW w:w="801" w:type="dxa"/>
            <w:vAlign w:val="center"/>
            <w:hideMark/>
          </w:tcPr>
          <w:p w14:paraId="2481E9DC" w14:textId="77777777" w:rsidR="00581C24" w:rsidRPr="002621EB" w:rsidRDefault="00581C24" w:rsidP="00493781"/>
        </w:tc>
        <w:tc>
          <w:tcPr>
            <w:tcW w:w="690" w:type="dxa"/>
            <w:vAlign w:val="center"/>
            <w:hideMark/>
          </w:tcPr>
          <w:p w14:paraId="26F5624F" w14:textId="77777777" w:rsidR="00581C24" w:rsidRPr="002621EB" w:rsidRDefault="00581C24" w:rsidP="00493781"/>
        </w:tc>
        <w:tc>
          <w:tcPr>
            <w:tcW w:w="801" w:type="dxa"/>
            <w:vAlign w:val="center"/>
            <w:hideMark/>
          </w:tcPr>
          <w:p w14:paraId="2EC92BD2" w14:textId="77777777" w:rsidR="00581C24" w:rsidRPr="002621EB" w:rsidRDefault="00581C24" w:rsidP="00493781"/>
        </w:tc>
        <w:tc>
          <w:tcPr>
            <w:tcW w:w="578" w:type="dxa"/>
            <w:vAlign w:val="center"/>
            <w:hideMark/>
          </w:tcPr>
          <w:p w14:paraId="76A2D6D3" w14:textId="77777777" w:rsidR="00581C24" w:rsidRPr="002621EB" w:rsidRDefault="00581C24" w:rsidP="00493781"/>
        </w:tc>
        <w:tc>
          <w:tcPr>
            <w:tcW w:w="701" w:type="dxa"/>
            <w:vAlign w:val="center"/>
            <w:hideMark/>
          </w:tcPr>
          <w:p w14:paraId="60185E0D" w14:textId="77777777" w:rsidR="00581C24" w:rsidRPr="002621EB" w:rsidRDefault="00581C24" w:rsidP="00493781"/>
        </w:tc>
        <w:tc>
          <w:tcPr>
            <w:tcW w:w="132" w:type="dxa"/>
            <w:vAlign w:val="center"/>
            <w:hideMark/>
          </w:tcPr>
          <w:p w14:paraId="21DD0D3D" w14:textId="77777777" w:rsidR="00581C24" w:rsidRPr="002621EB" w:rsidRDefault="00581C24" w:rsidP="00493781"/>
        </w:tc>
        <w:tc>
          <w:tcPr>
            <w:tcW w:w="70" w:type="dxa"/>
            <w:vAlign w:val="center"/>
            <w:hideMark/>
          </w:tcPr>
          <w:p w14:paraId="3851A1F2" w14:textId="77777777" w:rsidR="00581C24" w:rsidRPr="002621EB" w:rsidRDefault="00581C24" w:rsidP="00493781"/>
        </w:tc>
        <w:tc>
          <w:tcPr>
            <w:tcW w:w="16" w:type="dxa"/>
            <w:vAlign w:val="center"/>
            <w:hideMark/>
          </w:tcPr>
          <w:p w14:paraId="2EBE9104" w14:textId="77777777" w:rsidR="00581C24" w:rsidRPr="002621EB" w:rsidRDefault="00581C24" w:rsidP="00493781"/>
        </w:tc>
        <w:tc>
          <w:tcPr>
            <w:tcW w:w="6" w:type="dxa"/>
            <w:vAlign w:val="center"/>
            <w:hideMark/>
          </w:tcPr>
          <w:p w14:paraId="5FCE0099" w14:textId="77777777" w:rsidR="00581C24" w:rsidRPr="002621EB" w:rsidRDefault="00581C24" w:rsidP="00493781"/>
        </w:tc>
        <w:tc>
          <w:tcPr>
            <w:tcW w:w="690" w:type="dxa"/>
            <w:vAlign w:val="center"/>
            <w:hideMark/>
          </w:tcPr>
          <w:p w14:paraId="7CF9C59F" w14:textId="77777777" w:rsidR="00581C24" w:rsidRPr="002621EB" w:rsidRDefault="00581C24" w:rsidP="00493781"/>
        </w:tc>
        <w:tc>
          <w:tcPr>
            <w:tcW w:w="132" w:type="dxa"/>
            <w:vAlign w:val="center"/>
            <w:hideMark/>
          </w:tcPr>
          <w:p w14:paraId="151F4F03" w14:textId="77777777" w:rsidR="00581C24" w:rsidRPr="002621EB" w:rsidRDefault="00581C24" w:rsidP="00493781"/>
        </w:tc>
        <w:tc>
          <w:tcPr>
            <w:tcW w:w="690" w:type="dxa"/>
            <w:vAlign w:val="center"/>
            <w:hideMark/>
          </w:tcPr>
          <w:p w14:paraId="6D26EF71" w14:textId="77777777" w:rsidR="00581C24" w:rsidRPr="002621EB" w:rsidRDefault="00581C24" w:rsidP="00493781"/>
        </w:tc>
        <w:tc>
          <w:tcPr>
            <w:tcW w:w="410" w:type="dxa"/>
            <w:vAlign w:val="center"/>
            <w:hideMark/>
          </w:tcPr>
          <w:p w14:paraId="09BCBB97" w14:textId="77777777" w:rsidR="00581C24" w:rsidRPr="002621EB" w:rsidRDefault="00581C24" w:rsidP="00493781"/>
        </w:tc>
        <w:tc>
          <w:tcPr>
            <w:tcW w:w="16" w:type="dxa"/>
            <w:vAlign w:val="center"/>
            <w:hideMark/>
          </w:tcPr>
          <w:p w14:paraId="287534F2" w14:textId="77777777" w:rsidR="00581C24" w:rsidRPr="002621EB" w:rsidRDefault="00581C24" w:rsidP="00493781"/>
        </w:tc>
        <w:tc>
          <w:tcPr>
            <w:tcW w:w="50" w:type="dxa"/>
            <w:vAlign w:val="center"/>
            <w:hideMark/>
          </w:tcPr>
          <w:p w14:paraId="337CFE62" w14:textId="77777777" w:rsidR="00581C24" w:rsidRPr="002621EB" w:rsidRDefault="00581C24" w:rsidP="00493781"/>
        </w:tc>
        <w:tc>
          <w:tcPr>
            <w:tcW w:w="50" w:type="dxa"/>
            <w:vAlign w:val="center"/>
            <w:hideMark/>
          </w:tcPr>
          <w:p w14:paraId="5D37C09A" w14:textId="77777777" w:rsidR="00581C24" w:rsidRPr="002621EB" w:rsidRDefault="00581C24" w:rsidP="00493781"/>
        </w:tc>
      </w:tr>
      <w:tr w:rsidR="00581C24" w:rsidRPr="002621EB" w14:paraId="5CD0EB5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AA5F33E" w14:textId="77777777" w:rsidR="00581C24" w:rsidRPr="002621EB" w:rsidRDefault="00581C24" w:rsidP="00493781">
            <w:r w:rsidRPr="002621EB">
              <w:t>514000</w:t>
            </w:r>
          </w:p>
        </w:tc>
        <w:tc>
          <w:tcPr>
            <w:tcW w:w="728" w:type="dxa"/>
            <w:tcBorders>
              <w:top w:val="nil"/>
              <w:left w:val="nil"/>
              <w:bottom w:val="nil"/>
              <w:right w:val="nil"/>
            </w:tcBorders>
            <w:shd w:val="clear" w:color="auto" w:fill="auto"/>
            <w:noWrap/>
            <w:vAlign w:val="bottom"/>
            <w:hideMark/>
          </w:tcPr>
          <w:p w14:paraId="7B7188A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D948DE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r w:rsidRPr="002621EB">
              <w:t xml:space="preserve"> </w:t>
            </w:r>
            <w:proofErr w:type="spellStart"/>
            <w:r w:rsidRPr="002621EB">
              <w:t>намјењену</w:t>
            </w:r>
            <w:proofErr w:type="spellEnd"/>
            <w:r w:rsidRPr="002621EB">
              <w:t xml:space="preserve"> </w:t>
            </w:r>
            <w:proofErr w:type="spellStart"/>
            <w:r w:rsidRPr="002621EB">
              <w:t>продаји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7143D37"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3E7D5B9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A2EBBC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DE726BA" w14:textId="77777777" w:rsidR="00581C24" w:rsidRPr="002621EB" w:rsidRDefault="00581C24" w:rsidP="00493781">
            <w:r w:rsidRPr="002621EB">
              <w:t> </w:t>
            </w:r>
          </w:p>
        </w:tc>
        <w:tc>
          <w:tcPr>
            <w:tcW w:w="16" w:type="dxa"/>
            <w:vAlign w:val="center"/>
            <w:hideMark/>
          </w:tcPr>
          <w:p w14:paraId="47C56817" w14:textId="77777777" w:rsidR="00581C24" w:rsidRPr="002621EB" w:rsidRDefault="00581C24" w:rsidP="00493781"/>
        </w:tc>
        <w:tc>
          <w:tcPr>
            <w:tcW w:w="6" w:type="dxa"/>
            <w:vAlign w:val="center"/>
            <w:hideMark/>
          </w:tcPr>
          <w:p w14:paraId="7B370EDF" w14:textId="77777777" w:rsidR="00581C24" w:rsidRPr="002621EB" w:rsidRDefault="00581C24" w:rsidP="00493781"/>
        </w:tc>
        <w:tc>
          <w:tcPr>
            <w:tcW w:w="6" w:type="dxa"/>
            <w:vAlign w:val="center"/>
            <w:hideMark/>
          </w:tcPr>
          <w:p w14:paraId="0A427D06" w14:textId="77777777" w:rsidR="00581C24" w:rsidRPr="002621EB" w:rsidRDefault="00581C24" w:rsidP="00493781"/>
        </w:tc>
        <w:tc>
          <w:tcPr>
            <w:tcW w:w="6" w:type="dxa"/>
            <w:vAlign w:val="center"/>
            <w:hideMark/>
          </w:tcPr>
          <w:p w14:paraId="33C2F3F8" w14:textId="77777777" w:rsidR="00581C24" w:rsidRPr="002621EB" w:rsidRDefault="00581C24" w:rsidP="00493781"/>
        </w:tc>
        <w:tc>
          <w:tcPr>
            <w:tcW w:w="6" w:type="dxa"/>
            <w:vAlign w:val="center"/>
            <w:hideMark/>
          </w:tcPr>
          <w:p w14:paraId="5916520D" w14:textId="77777777" w:rsidR="00581C24" w:rsidRPr="002621EB" w:rsidRDefault="00581C24" w:rsidP="00493781"/>
        </w:tc>
        <w:tc>
          <w:tcPr>
            <w:tcW w:w="6" w:type="dxa"/>
            <w:vAlign w:val="center"/>
            <w:hideMark/>
          </w:tcPr>
          <w:p w14:paraId="48569836" w14:textId="77777777" w:rsidR="00581C24" w:rsidRPr="002621EB" w:rsidRDefault="00581C24" w:rsidP="00493781"/>
        </w:tc>
        <w:tc>
          <w:tcPr>
            <w:tcW w:w="6" w:type="dxa"/>
            <w:vAlign w:val="center"/>
            <w:hideMark/>
          </w:tcPr>
          <w:p w14:paraId="3D1A2124" w14:textId="77777777" w:rsidR="00581C24" w:rsidRPr="002621EB" w:rsidRDefault="00581C24" w:rsidP="00493781"/>
        </w:tc>
        <w:tc>
          <w:tcPr>
            <w:tcW w:w="801" w:type="dxa"/>
            <w:vAlign w:val="center"/>
            <w:hideMark/>
          </w:tcPr>
          <w:p w14:paraId="2E762D88" w14:textId="77777777" w:rsidR="00581C24" w:rsidRPr="002621EB" w:rsidRDefault="00581C24" w:rsidP="00493781"/>
        </w:tc>
        <w:tc>
          <w:tcPr>
            <w:tcW w:w="690" w:type="dxa"/>
            <w:vAlign w:val="center"/>
            <w:hideMark/>
          </w:tcPr>
          <w:p w14:paraId="06BD90E1" w14:textId="77777777" w:rsidR="00581C24" w:rsidRPr="002621EB" w:rsidRDefault="00581C24" w:rsidP="00493781"/>
        </w:tc>
        <w:tc>
          <w:tcPr>
            <w:tcW w:w="801" w:type="dxa"/>
            <w:vAlign w:val="center"/>
            <w:hideMark/>
          </w:tcPr>
          <w:p w14:paraId="316BAC61" w14:textId="77777777" w:rsidR="00581C24" w:rsidRPr="002621EB" w:rsidRDefault="00581C24" w:rsidP="00493781"/>
        </w:tc>
        <w:tc>
          <w:tcPr>
            <w:tcW w:w="578" w:type="dxa"/>
            <w:vAlign w:val="center"/>
            <w:hideMark/>
          </w:tcPr>
          <w:p w14:paraId="0AC0D843" w14:textId="77777777" w:rsidR="00581C24" w:rsidRPr="002621EB" w:rsidRDefault="00581C24" w:rsidP="00493781"/>
        </w:tc>
        <w:tc>
          <w:tcPr>
            <w:tcW w:w="701" w:type="dxa"/>
            <w:vAlign w:val="center"/>
            <w:hideMark/>
          </w:tcPr>
          <w:p w14:paraId="23353FB5" w14:textId="77777777" w:rsidR="00581C24" w:rsidRPr="002621EB" w:rsidRDefault="00581C24" w:rsidP="00493781"/>
        </w:tc>
        <w:tc>
          <w:tcPr>
            <w:tcW w:w="132" w:type="dxa"/>
            <w:vAlign w:val="center"/>
            <w:hideMark/>
          </w:tcPr>
          <w:p w14:paraId="4CD9D387" w14:textId="77777777" w:rsidR="00581C24" w:rsidRPr="002621EB" w:rsidRDefault="00581C24" w:rsidP="00493781"/>
        </w:tc>
        <w:tc>
          <w:tcPr>
            <w:tcW w:w="70" w:type="dxa"/>
            <w:vAlign w:val="center"/>
            <w:hideMark/>
          </w:tcPr>
          <w:p w14:paraId="5B94B48A" w14:textId="77777777" w:rsidR="00581C24" w:rsidRPr="002621EB" w:rsidRDefault="00581C24" w:rsidP="00493781"/>
        </w:tc>
        <w:tc>
          <w:tcPr>
            <w:tcW w:w="16" w:type="dxa"/>
            <w:vAlign w:val="center"/>
            <w:hideMark/>
          </w:tcPr>
          <w:p w14:paraId="72DEEB72" w14:textId="77777777" w:rsidR="00581C24" w:rsidRPr="002621EB" w:rsidRDefault="00581C24" w:rsidP="00493781"/>
        </w:tc>
        <w:tc>
          <w:tcPr>
            <w:tcW w:w="6" w:type="dxa"/>
            <w:vAlign w:val="center"/>
            <w:hideMark/>
          </w:tcPr>
          <w:p w14:paraId="6CFB6208" w14:textId="77777777" w:rsidR="00581C24" w:rsidRPr="002621EB" w:rsidRDefault="00581C24" w:rsidP="00493781"/>
        </w:tc>
        <w:tc>
          <w:tcPr>
            <w:tcW w:w="690" w:type="dxa"/>
            <w:vAlign w:val="center"/>
            <w:hideMark/>
          </w:tcPr>
          <w:p w14:paraId="02ECC339" w14:textId="77777777" w:rsidR="00581C24" w:rsidRPr="002621EB" w:rsidRDefault="00581C24" w:rsidP="00493781"/>
        </w:tc>
        <w:tc>
          <w:tcPr>
            <w:tcW w:w="132" w:type="dxa"/>
            <w:vAlign w:val="center"/>
            <w:hideMark/>
          </w:tcPr>
          <w:p w14:paraId="500A0DFD" w14:textId="77777777" w:rsidR="00581C24" w:rsidRPr="002621EB" w:rsidRDefault="00581C24" w:rsidP="00493781"/>
        </w:tc>
        <w:tc>
          <w:tcPr>
            <w:tcW w:w="690" w:type="dxa"/>
            <w:vAlign w:val="center"/>
            <w:hideMark/>
          </w:tcPr>
          <w:p w14:paraId="2CC78A2A" w14:textId="77777777" w:rsidR="00581C24" w:rsidRPr="002621EB" w:rsidRDefault="00581C24" w:rsidP="00493781"/>
        </w:tc>
        <w:tc>
          <w:tcPr>
            <w:tcW w:w="410" w:type="dxa"/>
            <w:vAlign w:val="center"/>
            <w:hideMark/>
          </w:tcPr>
          <w:p w14:paraId="7E0C4346" w14:textId="77777777" w:rsidR="00581C24" w:rsidRPr="002621EB" w:rsidRDefault="00581C24" w:rsidP="00493781"/>
        </w:tc>
        <w:tc>
          <w:tcPr>
            <w:tcW w:w="16" w:type="dxa"/>
            <w:vAlign w:val="center"/>
            <w:hideMark/>
          </w:tcPr>
          <w:p w14:paraId="377DC25A" w14:textId="77777777" w:rsidR="00581C24" w:rsidRPr="002621EB" w:rsidRDefault="00581C24" w:rsidP="00493781"/>
        </w:tc>
        <w:tc>
          <w:tcPr>
            <w:tcW w:w="50" w:type="dxa"/>
            <w:vAlign w:val="center"/>
            <w:hideMark/>
          </w:tcPr>
          <w:p w14:paraId="6E95BC27" w14:textId="77777777" w:rsidR="00581C24" w:rsidRPr="002621EB" w:rsidRDefault="00581C24" w:rsidP="00493781"/>
        </w:tc>
        <w:tc>
          <w:tcPr>
            <w:tcW w:w="50" w:type="dxa"/>
            <w:vAlign w:val="center"/>
            <w:hideMark/>
          </w:tcPr>
          <w:p w14:paraId="01600C9F" w14:textId="77777777" w:rsidR="00581C24" w:rsidRPr="002621EB" w:rsidRDefault="00581C24" w:rsidP="00493781"/>
        </w:tc>
      </w:tr>
      <w:tr w:rsidR="00581C24" w:rsidRPr="002621EB" w14:paraId="4AEC950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5E0DED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ED2B86D" w14:textId="77777777" w:rsidR="00581C24" w:rsidRPr="002621EB" w:rsidRDefault="00581C24" w:rsidP="00493781">
            <w:r w:rsidRPr="002621EB">
              <w:t>514100</w:t>
            </w:r>
          </w:p>
        </w:tc>
        <w:tc>
          <w:tcPr>
            <w:tcW w:w="10654" w:type="dxa"/>
            <w:tcBorders>
              <w:top w:val="nil"/>
              <w:left w:val="nil"/>
              <w:bottom w:val="nil"/>
              <w:right w:val="nil"/>
            </w:tcBorders>
            <w:shd w:val="clear" w:color="auto" w:fill="auto"/>
            <w:noWrap/>
            <w:vAlign w:val="bottom"/>
            <w:hideMark/>
          </w:tcPr>
          <w:p w14:paraId="64F9F5E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r w:rsidRPr="002621EB">
              <w:t xml:space="preserve"> </w:t>
            </w:r>
            <w:proofErr w:type="spellStart"/>
            <w:r w:rsidRPr="002621EB">
              <w:t>намјењену</w:t>
            </w:r>
            <w:proofErr w:type="spellEnd"/>
            <w:r w:rsidRPr="002621EB">
              <w:t xml:space="preserve"> </w:t>
            </w:r>
            <w:proofErr w:type="spellStart"/>
            <w:r w:rsidRPr="002621EB">
              <w:t>продаји</w:t>
            </w:r>
            <w:proofErr w:type="spellEnd"/>
          </w:p>
        </w:tc>
        <w:tc>
          <w:tcPr>
            <w:tcW w:w="1308" w:type="dxa"/>
            <w:tcBorders>
              <w:top w:val="nil"/>
              <w:left w:val="single" w:sz="8" w:space="0" w:color="auto"/>
              <w:bottom w:val="nil"/>
              <w:right w:val="nil"/>
            </w:tcBorders>
            <w:shd w:val="clear" w:color="000000" w:fill="FFFFFF"/>
            <w:noWrap/>
            <w:vAlign w:val="bottom"/>
            <w:hideMark/>
          </w:tcPr>
          <w:p w14:paraId="645B839F"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5D54966"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026D9158"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06D94CA" w14:textId="77777777" w:rsidR="00581C24" w:rsidRPr="002621EB" w:rsidRDefault="00581C24" w:rsidP="00493781">
            <w:r w:rsidRPr="002621EB">
              <w:t> </w:t>
            </w:r>
          </w:p>
        </w:tc>
        <w:tc>
          <w:tcPr>
            <w:tcW w:w="16" w:type="dxa"/>
            <w:vAlign w:val="center"/>
            <w:hideMark/>
          </w:tcPr>
          <w:p w14:paraId="46F1EF96" w14:textId="77777777" w:rsidR="00581C24" w:rsidRPr="002621EB" w:rsidRDefault="00581C24" w:rsidP="00493781"/>
        </w:tc>
        <w:tc>
          <w:tcPr>
            <w:tcW w:w="6" w:type="dxa"/>
            <w:vAlign w:val="center"/>
            <w:hideMark/>
          </w:tcPr>
          <w:p w14:paraId="4A81350B" w14:textId="77777777" w:rsidR="00581C24" w:rsidRPr="002621EB" w:rsidRDefault="00581C24" w:rsidP="00493781"/>
        </w:tc>
        <w:tc>
          <w:tcPr>
            <w:tcW w:w="6" w:type="dxa"/>
            <w:vAlign w:val="center"/>
            <w:hideMark/>
          </w:tcPr>
          <w:p w14:paraId="59DCC1E2" w14:textId="77777777" w:rsidR="00581C24" w:rsidRPr="002621EB" w:rsidRDefault="00581C24" w:rsidP="00493781"/>
        </w:tc>
        <w:tc>
          <w:tcPr>
            <w:tcW w:w="6" w:type="dxa"/>
            <w:vAlign w:val="center"/>
            <w:hideMark/>
          </w:tcPr>
          <w:p w14:paraId="0506E19B" w14:textId="77777777" w:rsidR="00581C24" w:rsidRPr="002621EB" w:rsidRDefault="00581C24" w:rsidP="00493781"/>
        </w:tc>
        <w:tc>
          <w:tcPr>
            <w:tcW w:w="6" w:type="dxa"/>
            <w:vAlign w:val="center"/>
            <w:hideMark/>
          </w:tcPr>
          <w:p w14:paraId="7409BD5D" w14:textId="77777777" w:rsidR="00581C24" w:rsidRPr="002621EB" w:rsidRDefault="00581C24" w:rsidP="00493781"/>
        </w:tc>
        <w:tc>
          <w:tcPr>
            <w:tcW w:w="6" w:type="dxa"/>
            <w:vAlign w:val="center"/>
            <w:hideMark/>
          </w:tcPr>
          <w:p w14:paraId="34B2929F" w14:textId="77777777" w:rsidR="00581C24" w:rsidRPr="002621EB" w:rsidRDefault="00581C24" w:rsidP="00493781"/>
        </w:tc>
        <w:tc>
          <w:tcPr>
            <w:tcW w:w="6" w:type="dxa"/>
            <w:vAlign w:val="center"/>
            <w:hideMark/>
          </w:tcPr>
          <w:p w14:paraId="41AF9EBA" w14:textId="77777777" w:rsidR="00581C24" w:rsidRPr="002621EB" w:rsidRDefault="00581C24" w:rsidP="00493781"/>
        </w:tc>
        <w:tc>
          <w:tcPr>
            <w:tcW w:w="801" w:type="dxa"/>
            <w:vAlign w:val="center"/>
            <w:hideMark/>
          </w:tcPr>
          <w:p w14:paraId="09690B8F" w14:textId="77777777" w:rsidR="00581C24" w:rsidRPr="002621EB" w:rsidRDefault="00581C24" w:rsidP="00493781"/>
        </w:tc>
        <w:tc>
          <w:tcPr>
            <w:tcW w:w="690" w:type="dxa"/>
            <w:vAlign w:val="center"/>
            <w:hideMark/>
          </w:tcPr>
          <w:p w14:paraId="1DED1317" w14:textId="77777777" w:rsidR="00581C24" w:rsidRPr="002621EB" w:rsidRDefault="00581C24" w:rsidP="00493781"/>
        </w:tc>
        <w:tc>
          <w:tcPr>
            <w:tcW w:w="801" w:type="dxa"/>
            <w:vAlign w:val="center"/>
            <w:hideMark/>
          </w:tcPr>
          <w:p w14:paraId="2B021E4B" w14:textId="77777777" w:rsidR="00581C24" w:rsidRPr="002621EB" w:rsidRDefault="00581C24" w:rsidP="00493781"/>
        </w:tc>
        <w:tc>
          <w:tcPr>
            <w:tcW w:w="578" w:type="dxa"/>
            <w:vAlign w:val="center"/>
            <w:hideMark/>
          </w:tcPr>
          <w:p w14:paraId="0B50DAEC" w14:textId="77777777" w:rsidR="00581C24" w:rsidRPr="002621EB" w:rsidRDefault="00581C24" w:rsidP="00493781"/>
        </w:tc>
        <w:tc>
          <w:tcPr>
            <w:tcW w:w="701" w:type="dxa"/>
            <w:vAlign w:val="center"/>
            <w:hideMark/>
          </w:tcPr>
          <w:p w14:paraId="37EB41A3" w14:textId="77777777" w:rsidR="00581C24" w:rsidRPr="002621EB" w:rsidRDefault="00581C24" w:rsidP="00493781"/>
        </w:tc>
        <w:tc>
          <w:tcPr>
            <w:tcW w:w="132" w:type="dxa"/>
            <w:vAlign w:val="center"/>
            <w:hideMark/>
          </w:tcPr>
          <w:p w14:paraId="5741E301" w14:textId="77777777" w:rsidR="00581C24" w:rsidRPr="002621EB" w:rsidRDefault="00581C24" w:rsidP="00493781"/>
        </w:tc>
        <w:tc>
          <w:tcPr>
            <w:tcW w:w="70" w:type="dxa"/>
            <w:vAlign w:val="center"/>
            <w:hideMark/>
          </w:tcPr>
          <w:p w14:paraId="15AE8092" w14:textId="77777777" w:rsidR="00581C24" w:rsidRPr="002621EB" w:rsidRDefault="00581C24" w:rsidP="00493781"/>
        </w:tc>
        <w:tc>
          <w:tcPr>
            <w:tcW w:w="16" w:type="dxa"/>
            <w:vAlign w:val="center"/>
            <w:hideMark/>
          </w:tcPr>
          <w:p w14:paraId="62872765" w14:textId="77777777" w:rsidR="00581C24" w:rsidRPr="002621EB" w:rsidRDefault="00581C24" w:rsidP="00493781"/>
        </w:tc>
        <w:tc>
          <w:tcPr>
            <w:tcW w:w="6" w:type="dxa"/>
            <w:vAlign w:val="center"/>
            <w:hideMark/>
          </w:tcPr>
          <w:p w14:paraId="75FF3D08" w14:textId="77777777" w:rsidR="00581C24" w:rsidRPr="002621EB" w:rsidRDefault="00581C24" w:rsidP="00493781"/>
        </w:tc>
        <w:tc>
          <w:tcPr>
            <w:tcW w:w="690" w:type="dxa"/>
            <w:vAlign w:val="center"/>
            <w:hideMark/>
          </w:tcPr>
          <w:p w14:paraId="5BD558F6" w14:textId="77777777" w:rsidR="00581C24" w:rsidRPr="002621EB" w:rsidRDefault="00581C24" w:rsidP="00493781"/>
        </w:tc>
        <w:tc>
          <w:tcPr>
            <w:tcW w:w="132" w:type="dxa"/>
            <w:vAlign w:val="center"/>
            <w:hideMark/>
          </w:tcPr>
          <w:p w14:paraId="22C2B55A" w14:textId="77777777" w:rsidR="00581C24" w:rsidRPr="002621EB" w:rsidRDefault="00581C24" w:rsidP="00493781"/>
        </w:tc>
        <w:tc>
          <w:tcPr>
            <w:tcW w:w="690" w:type="dxa"/>
            <w:vAlign w:val="center"/>
            <w:hideMark/>
          </w:tcPr>
          <w:p w14:paraId="22B40B53" w14:textId="77777777" w:rsidR="00581C24" w:rsidRPr="002621EB" w:rsidRDefault="00581C24" w:rsidP="00493781"/>
        </w:tc>
        <w:tc>
          <w:tcPr>
            <w:tcW w:w="410" w:type="dxa"/>
            <w:vAlign w:val="center"/>
            <w:hideMark/>
          </w:tcPr>
          <w:p w14:paraId="70232985" w14:textId="77777777" w:rsidR="00581C24" w:rsidRPr="002621EB" w:rsidRDefault="00581C24" w:rsidP="00493781"/>
        </w:tc>
        <w:tc>
          <w:tcPr>
            <w:tcW w:w="16" w:type="dxa"/>
            <w:vAlign w:val="center"/>
            <w:hideMark/>
          </w:tcPr>
          <w:p w14:paraId="0FFCC044" w14:textId="77777777" w:rsidR="00581C24" w:rsidRPr="002621EB" w:rsidRDefault="00581C24" w:rsidP="00493781"/>
        </w:tc>
        <w:tc>
          <w:tcPr>
            <w:tcW w:w="50" w:type="dxa"/>
            <w:vAlign w:val="center"/>
            <w:hideMark/>
          </w:tcPr>
          <w:p w14:paraId="6E68A85F" w14:textId="77777777" w:rsidR="00581C24" w:rsidRPr="002621EB" w:rsidRDefault="00581C24" w:rsidP="00493781"/>
        </w:tc>
        <w:tc>
          <w:tcPr>
            <w:tcW w:w="50" w:type="dxa"/>
            <w:vAlign w:val="center"/>
            <w:hideMark/>
          </w:tcPr>
          <w:p w14:paraId="40104324" w14:textId="77777777" w:rsidR="00581C24" w:rsidRPr="002621EB" w:rsidRDefault="00581C24" w:rsidP="00493781"/>
        </w:tc>
      </w:tr>
      <w:tr w:rsidR="00581C24" w:rsidRPr="002621EB" w14:paraId="4BED013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11DAB98" w14:textId="77777777" w:rsidR="00581C24" w:rsidRPr="002621EB" w:rsidRDefault="00581C24" w:rsidP="00493781">
            <w:r w:rsidRPr="002621EB">
              <w:t>515000</w:t>
            </w:r>
          </w:p>
        </w:tc>
        <w:tc>
          <w:tcPr>
            <w:tcW w:w="728" w:type="dxa"/>
            <w:tcBorders>
              <w:top w:val="nil"/>
              <w:left w:val="nil"/>
              <w:bottom w:val="nil"/>
              <w:right w:val="nil"/>
            </w:tcBorders>
            <w:shd w:val="clear" w:color="auto" w:fill="auto"/>
            <w:noWrap/>
            <w:vAlign w:val="bottom"/>
            <w:hideMark/>
          </w:tcPr>
          <w:p w14:paraId="1A4CCAB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F08FED6"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стратешке</w:t>
            </w:r>
            <w:proofErr w:type="spellEnd"/>
            <w:r w:rsidRPr="002621EB">
              <w:t xml:space="preserve"> </w:t>
            </w:r>
            <w:proofErr w:type="spellStart"/>
            <w:r w:rsidRPr="002621EB">
              <w:t>залихе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72507FE"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2B09A9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C26EA8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C00BAFA" w14:textId="77777777" w:rsidR="00581C24" w:rsidRPr="002621EB" w:rsidRDefault="00581C24" w:rsidP="00493781">
            <w:r w:rsidRPr="002621EB">
              <w:t> </w:t>
            </w:r>
          </w:p>
        </w:tc>
        <w:tc>
          <w:tcPr>
            <w:tcW w:w="16" w:type="dxa"/>
            <w:vAlign w:val="center"/>
            <w:hideMark/>
          </w:tcPr>
          <w:p w14:paraId="6311D28C" w14:textId="77777777" w:rsidR="00581C24" w:rsidRPr="002621EB" w:rsidRDefault="00581C24" w:rsidP="00493781"/>
        </w:tc>
        <w:tc>
          <w:tcPr>
            <w:tcW w:w="6" w:type="dxa"/>
            <w:vAlign w:val="center"/>
            <w:hideMark/>
          </w:tcPr>
          <w:p w14:paraId="3DC73ADF" w14:textId="77777777" w:rsidR="00581C24" w:rsidRPr="002621EB" w:rsidRDefault="00581C24" w:rsidP="00493781"/>
        </w:tc>
        <w:tc>
          <w:tcPr>
            <w:tcW w:w="6" w:type="dxa"/>
            <w:vAlign w:val="center"/>
            <w:hideMark/>
          </w:tcPr>
          <w:p w14:paraId="1F2A5A13" w14:textId="77777777" w:rsidR="00581C24" w:rsidRPr="002621EB" w:rsidRDefault="00581C24" w:rsidP="00493781"/>
        </w:tc>
        <w:tc>
          <w:tcPr>
            <w:tcW w:w="6" w:type="dxa"/>
            <w:vAlign w:val="center"/>
            <w:hideMark/>
          </w:tcPr>
          <w:p w14:paraId="36CE554F" w14:textId="77777777" w:rsidR="00581C24" w:rsidRPr="002621EB" w:rsidRDefault="00581C24" w:rsidP="00493781"/>
        </w:tc>
        <w:tc>
          <w:tcPr>
            <w:tcW w:w="6" w:type="dxa"/>
            <w:vAlign w:val="center"/>
            <w:hideMark/>
          </w:tcPr>
          <w:p w14:paraId="24AB7957" w14:textId="77777777" w:rsidR="00581C24" w:rsidRPr="002621EB" w:rsidRDefault="00581C24" w:rsidP="00493781"/>
        </w:tc>
        <w:tc>
          <w:tcPr>
            <w:tcW w:w="6" w:type="dxa"/>
            <w:vAlign w:val="center"/>
            <w:hideMark/>
          </w:tcPr>
          <w:p w14:paraId="615AB693" w14:textId="77777777" w:rsidR="00581C24" w:rsidRPr="002621EB" w:rsidRDefault="00581C24" w:rsidP="00493781"/>
        </w:tc>
        <w:tc>
          <w:tcPr>
            <w:tcW w:w="6" w:type="dxa"/>
            <w:vAlign w:val="center"/>
            <w:hideMark/>
          </w:tcPr>
          <w:p w14:paraId="701B198A" w14:textId="77777777" w:rsidR="00581C24" w:rsidRPr="002621EB" w:rsidRDefault="00581C24" w:rsidP="00493781"/>
        </w:tc>
        <w:tc>
          <w:tcPr>
            <w:tcW w:w="801" w:type="dxa"/>
            <w:vAlign w:val="center"/>
            <w:hideMark/>
          </w:tcPr>
          <w:p w14:paraId="5AAFB1CD" w14:textId="77777777" w:rsidR="00581C24" w:rsidRPr="002621EB" w:rsidRDefault="00581C24" w:rsidP="00493781"/>
        </w:tc>
        <w:tc>
          <w:tcPr>
            <w:tcW w:w="690" w:type="dxa"/>
            <w:vAlign w:val="center"/>
            <w:hideMark/>
          </w:tcPr>
          <w:p w14:paraId="2144EA41" w14:textId="77777777" w:rsidR="00581C24" w:rsidRPr="002621EB" w:rsidRDefault="00581C24" w:rsidP="00493781"/>
        </w:tc>
        <w:tc>
          <w:tcPr>
            <w:tcW w:w="801" w:type="dxa"/>
            <w:vAlign w:val="center"/>
            <w:hideMark/>
          </w:tcPr>
          <w:p w14:paraId="6BDB7EDA" w14:textId="77777777" w:rsidR="00581C24" w:rsidRPr="002621EB" w:rsidRDefault="00581C24" w:rsidP="00493781"/>
        </w:tc>
        <w:tc>
          <w:tcPr>
            <w:tcW w:w="578" w:type="dxa"/>
            <w:vAlign w:val="center"/>
            <w:hideMark/>
          </w:tcPr>
          <w:p w14:paraId="5E9E56B9" w14:textId="77777777" w:rsidR="00581C24" w:rsidRPr="002621EB" w:rsidRDefault="00581C24" w:rsidP="00493781"/>
        </w:tc>
        <w:tc>
          <w:tcPr>
            <w:tcW w:w="701" w:type="dxa"/>
            <w:vAlign w:val="center"/>
            <w:hideMark/>
          </w:tcPr>
          <w:p w14:paraId="7B71D5D7" w14:textId="77777777" w:rsidR="00581C24" w:rsidRPr="002621EB" w:rsidRDefault="00581C24" w:rsidP="00493781"/>
        </w:tc>
        <w:tc>
          <w:tcPr>
            <w:tcW w:w="132" w:type="dxa"/>
            <w:vAlign w:val="center"/>
            <w:hideMark/>
          </w:tcPr>
          <w:p w14:paraId="592582C1" w14:textId="77777777" w:rsidR="00581C24" w:rsidRPr="002621EB" w:rsidRDefault="00581C24" w:rsidP="00493781"/>
        </w:tc>
        <w:tc>
          <w:tcPr>
            <w:tcW w:w="70" w:type="dxa"/>
            <w:vAlign w:val="center"/>
            <w:hideMark/>
          </w:tcPr>
          <w:p w14:paraId="0F160474" w14:textId="77777777" w:rsidR="00581C24" w:rsidRPr="002621EB" w:rsidRDefault="00581C24" w:rsidP="00493781"/>
        </w:tc>
        <w:tc>
          <w:tcPr>
            <w:tcW w:w="16" w:type="dxa"/>
            <w:vAlign w:val="center"/>
            <w:hideMark/>
          </w:tcPr>
          <w:p w14:paraId="5AB57D8D" w14:textId="77777777" w:rsidR="00581C24" w:rsidRPr="002621EB" w:rsidRDefault="00581C24" w:rsidP="00493781"/>
        </w:tc>
        <w:tc>
          <w:tcPr>
            <w:tcW w:w="6" w:type="dxa"/>
            <w:vAlign w:val="center"/>
            <w:hideMark/>
          </w:tcPr>
          <w:p w14:paraId="7F9E78E3" w14:textId="77777777" w:rsidR="00581C24" w:rsidRPr="002621EB" w:rsidRDefault="00581C24" w:rsidP="00493781"/>
        </w:tc>
        <w:tc>
          <w:tcPr>
            <w:tcW w:w="690" w:type="dxa"/>
            <w:vAlign w:val="center"/>
            <w:hideMark/>
          </w:tcPr>
          <w:p w14:paraId="7D90A787" w14:textId="77777777" w:rsidR="00581C24" w:rsidRPr="002621EB" w:rsidRDefault="00581C24" w:rsidP="00493781"/>
        </w:tc>
        <w:tc>
          <w:tcPr>
            <w:tcW w:w="132" w:type="dxa"/>
            <w:vAlign w:val="center"/>
            <w:hideMark/>
          </w:tcPr>
          <w:p w14:paraId="3177EB0B" w14:textId="77777777" w:rsidR="00581C24" w:rsidRPr="002621EB" w:rsidRDefault="00581C24" w:rsidP="00493781"/>
        </w:tc>
        <w:tc>
          <w:tcPr>
            <w:tcW w:w="690" w:type="dxa"/>
            <w:vAlign w:val="center"/>
            <w:hideMark/>
          </w:tcPr>
          <w:p w14:paraId="6080C85B" w14:textId="77777777" w:rsidR="00581C24" w:rsidRPr="002621EB" w:rsidRDefault="00581C24" w:rsidP="00493781"/>
        </w:tc>
        <w:tc>
          <w:tcPr>
            <w:tcW w:w="410" w:type="dxa"/>
            <w:vAlign w:val="center"/>
            <w:hideMark/>
          </w:tcPr>
          <w:p w14:paraId="47933036" w14:textId="77777777" w:rsidR="00581C24" w:rsidRPr="002621EB" w:rsidRDefault="00581C24" w:rsidP="00493781"/>
        </w:tc>
        <w:tc>
          <w:tcPr>
            <w:tcW w:w="16" w:type="dxa"/>
            <w:vAlign w:val="center"/>
            <w:hideMark/>
          </w:tcPr>
          <w:p w14:paraId="74AD69B2" w14:textId="77777777" w:rsidR="00581C24" w:rsidRPr="002621EB" w:rsidRDefault="00581C24" w:rsidP="00493781"/>
        </w:tc>
        <w:tc>
          <w:tcPr>
            <w:tcW w:w="50" w:type="dxa"/>
            <w:vAlign w:val="center"/>
            <w:hideMark/>
          </w:tcPr>
          <w:p w14:paraId="3BBCC8F3" w14:textId="77777777" w:rsidR="00581C24" w:rsidRPr="002621EB" w:rsidRDefault="00581C24" w:rsidP="00493781"/>
        </w:tc>
        <w:tc>
          <w:tcPr>
            <w:tcW w:w="50" w:type="dxa"/>
            <w:vAlign w:val="center"/>
            <w:hideMark/>
          </w:tcPr>
          <w:p w14:paraId="5475F2B6" w14:textId="77777777" w:rsidR="00581C24" w:rsidRPr="002621EB" w:rsidRDefault="00581C24" w:rsidP="00493781"/>
        </w:tc>
      </w:tr>
      <w:tr w:rsidR="00581C24" w:rsidRPr="002621EB" w14:paraId="3464426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E537CC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3E7DA08" w14:textId="77777777" w:rsidR="00581C24" w:rsidRPr="002621EB" w:rsidRDefault="00581C24" w:rsidP="00493781">
            <w:r w:rsidRPr="002621EB">
              <w:t>515100</w:t>
            </w:r>
          </w:p>
        </w:tc>
        <w:tc>
          <w:tcPr>
            <w:tcW w:w="10654" w:type="dxa"/>
            <w:tcBorders>
              <w:top w:val="nil"/>
              <w:left w:val="nil"/>
              <w:bottom w:val="nil"/>
              <w:right w:val="nil"/>
            </w:tcBorders>
            <w:shd w:val="clear" w:color="auto" w:fill="auto"/>
            <w:noWrap/>
            <w:vAlign w:val="bottom"/>
            <w:hideMark/>
          </w:tcPr>
          <w:p w14:paraId="30A42DAA"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стратешке</w:t>
            </w:r>
            <w:proofErr w:type="spellEnd"/>
            <w:r w:rsidRPr="002621EB">
              <w:t xml:space="preserve"> </w:t>
            </w:r>
            <w:proofErr w:type="spellStart"/>
            <w:r w:rsidRPr="002621EB">
              <w:t>залихе</w:t>
            </w:r>
            <w:proofErr w:type="spellEnd"/>
          </w:p>
        </w:tc>
        <w:tc>
          <w:tcPr>
            <w:tcW w:w="1308" w:type="dxa"/>
            <w:tcBorders>
              <w:top w:val="nil"/>
              <w:left w:val="single" w:sz="8" w:space="0" w:color="auto"/>
              <w:bottom w:val="nil"/>
              <w:right w:val="nil"/>
            </w:tcBorders>
            <w:shd w:val="clear" w:color="000000" w:fill="FFFFFF"/>
            <w:noWrap/>
            <w:vAlign w:val="bottom"/>
            <w:hideMark/>
          </w:tcPr>
          <w:p w14:paraId="2578948C"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DE784C5"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55DD3F19"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3CA9181" w14:textId="77777777" w:rsidR="00581C24" w:rsidRPr="002621EB" w:rsidRDefault="00581C24" w:rsidP="00493781">
            <w:r w:rsidRPr="002621EB">
              <w:t> </w:t>
            </w:r>
          </w:p>
        </w:tc>
        <w:tc>
          <w:tcPr>
            <w:tcW w:w="16" w:type="dxa"/>
            <w:vAlign w:val="center"/>
            <w:hideMark/>
          </w:tcPr>
          <w:p w14:paraId="2D3CB929" w14:textId="77777777" w:rsidR="00581C24" w:rsidRPr="002621EB" w:rsidRDefault="00581C24" w:rsidP="00493781"/>
        </w:tc>
        <w:tc>
          <w:tcPr>
            <w:tcW w:w="6" w:type="dxa"/>
            <w:vAlign w:val="center"/>
            <w:hideMark/>
          </w:tcPr>
          <w:p w14:paraId="0D9835AF" w14:textId="77777777" w:rsidR="00581C24" w:rsidRPr="002621EB" w:rsidRDefault="00581C24" w:rsidP="00493781"/>
        </w:tc>
        <w:tc>
          <w:tcPr>
            <w:tcW w:w="6" w:type="dxa"/>
            <w:vAlign w:val="center"/>
            <w:hideMark/>
          </w:tcPr>
          <w:p w14:paraId="2350419C" w14:textId="77777777" w:rsidR="00581C24" w:rsidRPr="002621EB" w:rsidRDefault="00581C24" w:rsidP="00493781"/>
        </w:tc>
        <w:tc>
          <w:tcPr>
            <w:tcW w:w="6" w:type="dxa"/>
            <w:vAlign w:val="center"/>
            <w:hideMark/>
          </w:tcPr>
          <w:p w14:paraId="58F1B8A4" w14:textId="77777777" w:rsidR="00581C24" w:rsidRPr="002621EB" w:rsidRDefault="00581C24" w:rsidP="00493781"/>
        </w:tc>
        <w:tc>
          <w:tcPr>
            <w:tcW w:w="6" w:type="dxa"/>
            <w:vAlign w:val="center"/>
            <w:hideMark/>
          </w:tcPr>
          <w:p w14:paraId="4C45438B" w14:textId="77777777" w:rsidR="00581C24" w:rsidRPr="002621EB" w:rsidRDefault="00581C24" w:rsidP="00493781"/>
        </w:tc>
        <w:tc>
          <w:tcPr>
            <w:tcW w:w="6" w:type="dxa"/>
            <w:vAlign w:val="center"/>
            <w:hideMark/>
          </w:tcPr>
          <w:p w14:paraId="183D0EC7" w14:textId="77777777" w:rsidR="00581C24" w:rsidRPr="002621EB" w:rsidRDefault="00581C24" w:rsidP="00493781"/>
        </w:tc>
        <w:tc>
          <w:tcPr>
            <w:tcW w:w="6" w:type="dxa"/>
            <w:vAlign w:val="center"/>
            <w:hideMark/>
          </w:tcPr>
          <w:p w14:paraId="796CB59E" w14:textId="77777777" w:rsidR="00581C24" w:rsidRPr="002621EB" w:rsidRDefault="00581C24" w:rsidP="00493781"/>
        </w:tc>
        <w:tc>
          <w:tcPr>
            <w:tcW w:w="801" w:type="dxa"/>
            <w:vAlign w:val="center"/>
            <w:hideMark/>
          </w:tcPr>
          <w:p w14:paraId="5A80599F" w14:textId="77777777" w:rsidR="00581C24" w:rsidRPr="002621EB" w:rsidRDefault="00581C24" w:rsidP="00493781"/>
        </w:tc>
        <w:tc>
          <w:tcPr>
            <w:tcW w:w="690" w:type="dxa"/>
            <w:vAlign w:val="center"/>
            <w:hideMark/>
          </w:tcPr>
          <w:p w14:paraId="08FAFFE8" w14:textId="77777777" w:rsidR="00581C24" w:rsidRPr="002621EB" w:rsidRDefault="00581C24" w:rsidP="00493781"/>
        </w:tc>
        <w:tc>
          <w:tcPr>
            <w:tcW w:w="801" w:type="dxa"/>
            <w:vAlign w:val="center"/>
            <w:hideMark/>
          </w:tcPr>
          <w:p w14:paraId="20382446" w14:textId="77777777" w:rsidR="00581C24" w:rsidRPr="002621EB" w:rsidRDefault="00581C24" w:rsidP="00493781"/>
        </w:tc>
        <w:tc>
          <w:tcPr>
            <w:tcW w:w="578" w:type="dxa"/>
            <w:vAlign w:val="center"/>
            <w:hideMark/>
          </w:tcPr>
          <w:p w14:paraId="24D465BA" w14:textId="77777777" w:rsidR="00581C24" w:rsidRPr="002621EB" w:rsidRDefault="00581C24" w:rsidP="00493781"/>
        </w:tc>
        <w:tc>
          <w:tcPr>
            <w:tcW w:w="701" w:type="dxa"/>
            <w:vAlign w:val="center"/>
            <w:hideMark/>
          </w:tcPr>
          <w:p w14:paraId="034F5150" w14:textId="77777777" w:rsidR="00581C24" w:rsidRPr="002621EB" w:rsidRDefault="00581C24" w:rsidP="00493781"/>
        </w:tc>
        <w:tc>
          <w:tcPr>
            <w:tcW w:w="132" w:type="dxa"/>
            <w:vAlign w:val="center"/>
            <w:hideMark/>
          </w:tcPr>
          <w:p w14:paraId="14EF1B25" w14:textId="77777777" w:rsidR="00581C24" w:rsidRPr="002621EB" w:rsidRDefault="00581C24" w:rsidP="00493781"/>
        </w:tc>
        <w:tc>
          <w:tcPr>
            <w:tcW w:w="70" w:type="dxa"/>
            <w:vAlign w:val="center"/>
            <w:hideMark/>
          </w:tcPr>
          <w:p w14:paraId="33F10CF2" w14:textId="77777777" w:rsidR="00581C24" w:rsidRPr="002621EB" w:rsidRDefault="00581C24" w:rsidP="00493781"/>
        </w:tc>
        <w:tc>
          <w:tcPr>
            <w:tcW w:w="16" w:type="dxa"/>
            <w:vAlign w:val="center"/>
            <w:hideMark/>
          </w:tcPr>
          <w:p w14:paraId="418A7ABA" w14:textId="77777777" w:rsidR="00581C24" w:rsidRPr="002621EB" w:rsidRDefault="00581C24" w:rsidP="00493781"/>
        </w:tc>
        <w:tc>
          <w:tcPr>
            <w:tcW w:w="6" w:type="dxa"/>
            <w:vAlign w:val="center"/>
            <w:hideMark/>
          </w:tcPr>
          <w:p w14:paraId="7893111A" w14:textId="77777777" w:rsidR="00581C24" w:rsidRPr="002621EB" w:rsidRDefault="00581C24" w:rsidP="00493781"/>
        </w:tc>
        <w:tc>
          <w:tcPr>
            <w:tcW w:w="690" w:type="dxa"/>
            <w:vAlign w:val="center"/>
            <w:hideMark/>
          </w:tcPr>
          <w:p w14:paraId="3D0402FD" w14:textId="77777777" w:rsidR="00581C24" w:rsidRPr="002621EB" w:rsidRDefault="00581C24" w:rsidP="00493781"/>
        </w:tc>
        <w:tc>
          <w:tcPr>
            <w:tcW w:w="132" w:type="dxa"/>
            <w:vAlign w:val="center"/>
            <w:hideMark/>
          </w:tcPr>
          <w:p w14:paraId="5DF37727" w14:textId="77777777" w:rsidR="00581C24" w:rsidRPr="002621EB" w:rsidRDefault="00581C24" w:rsidP="00493781"/>
        </w:tc>
        <w:tc>
          <w:tcPr>
            <w:tcW w:w="690" w:type="dxa"/>
            <w:vAlign w:val="center"/>
            <w:hideMark/>
          </w:tcPr>
          <w:p w14:paraId="602F0BCD" w14:textId="77777777" w:rsidR="00581C24" w:rsidRPr="002621EB" w:rsidRDefault="00581C24" w:rsidP="00493781"/>
        </w:tc>
        <w:tc>
          <w:tcPr>
            <w:tcW w:w="410" w:type="dxa"/>
            <w:vAlign w:val="center"/>
            <w:hideMark/>
          </w:tcPr>
          <w:p w14:paraId="07E4A240" w14:textId="77777777" w:rsidR="00581C24" w:rsidRPr="002621EB" w:rsidRDefault="00581C24" w:rsidP="00493781"/>
        </w:tc>
        <w:tc>
          <w:tcPr>
            <w:tcW w:w="16" w:type="dxa"/>
            <w:vAlign w:val="center"/>
            <w:hideMark/>
          </w:tcPr>
          <w:p w14:paraId="69311E81" w14:textId="77777777" w:rsidR="00581C24" w:rsidRPr="002621EB" w:rsidRDefault="00581C24" w:rsidP="00493781"/>
        </w:tc>
        <w:tc>
          <w:tcPr>
            <w:tcW w:w="50" w:type="dxa"/>
            <w:vAlign w:val="center"/>
            <w:hideMark/>
          </w:tcPr>
          <w:p w14:paraId="1C6C2FFB" w14:textId="77777777" w:rsidR="00581C24" w:rsidRPr="002621EB" w:rsidRDefault="00581C24" w:rsidP="00493781"/>
        </w:tc>
        <w:tc>
          <w:tcPr>
            <w:tcW w:w="50" w:type="dxa"/>
            <w:vAlign w:val="center"/>
            <w:hideMark/>
          </w:tcPr>
          <w:p w14:paraId="7D795FFC" w14:textId="77777777" w:rsidR="00581C24" w:rsidRPr="002621EB" w:rsidRDefault="00581C24" w:rsidP="00493781"/>
        </w:tc>
      </w:tr>
      <w:tr w:rsidR="00581C24" w:rsidRPr="002621EB" w14:paraId="7BF3695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5544D00" w14:textId="77777777" w:rsidR="00581C24" w:rsidRPr="002621EB" w:rsidRDefault="00581C24" w:rsidP="00493781">
            <w:r w:rsidRPr="002621EB">
              <w:t>516000</w:t>
            </w:r>
          </w:p>
        </w:tc>
        <w:tc>
          <w:tcPr>
            <w:tcW w:w="728" w:type="dxa"/>
            <w:tcBorders>
              <w:top w:val="nil"/>
              <w:left w:val="nil"/>
              <w:bottom w:val="nil"/>
              <w:right w:val="nil"/>
            </w:tcBorders>
            <w:shd w:val="clear" w:color="auto" w:fill="auto"/>
            <w:noWrap/>
            <w:vAlign w:val="bottom"/>
            <w:hideMark/>
          </w:tcPr>
          <w:p w14:paraId="0E1ABBD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2A4DB7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proofErr w:type="gramStart"/>
            <w:r w:rsidRPr="002621EB">
              <w:t>материјала,робе</w:t>
            </w:r>
            <w:proofErr w:type="spellEnd"/>
            <w:proofErr w:type="gramEnd"/>
            <w:r w:rsidRPr="002621EB">
              <w:t xml:space="preserve"> и </w:t>
            </w:r>
            <w:proofErr w:type="spellStart"/>
            <w:r w:rsidRPr="002621EB">
              <w:t>ситног</w:t>
            </w:r>
            <w:proofErr w:type="spellEnd"/>
            <w:r w:rsidRPr="002621EB">
              <w:t xml:space="preserve"> </w:t>
            </w:r>
            <w:proofErr w:type="spellStart"/>
            <w:r w:rsidRPr="002621EB">
              <w:t>инвентара,амбал</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7984D63F" w14:textId="77777777" w:rsidR="00581C24" w:rsidRPr="002621EB" w:rsidRDefault="00581C24" w:rsidP="00493781">
            <w:r w:rsidRPr="002621EB">
              <w:t>10600</w:t>
            </w:r>
          </w:p>
        </w:tc>
        <w:tc>
          <w:tcPr>
            <w:tcW w:w="1468" w:type="dxa"/>
            <w:tcBorders>
              <w:top w:val="nil"/>
              <w:left w:val="nil"/>
              <w:bottom w:val="nil"/>
              <w:right w:val="single" w:sz="8" w:space="0" w:color="auto"/>
            </w:tcBorders>
            <w:shd w:val="clear" w:color="auto" w:fill="auto"/>
            <w:noWrap/>
            <w:vAlign w:val="bottom"/>
            <w:hideMark/>
          </w:tcPr>
          <w:p w14:paraId="781C238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A8CAB04" w14:textId="77777777" w:rsidR="00581C24" w:rsidRPr="002621EB" w:rsidRDefault="00581C24" w:rsidP="00493781">
            <w:r w:rsidRPr="002621EB">
              <w:t>10600</w:t>
            </w:r>
          </w:p>
        </w:tc>
        <w:tc>
          <w:tcPr>
            <w:tcW w:w="768" w:type="dxa"/>
            <w:tcBorders>
              <w:top w:val="nil"/>
              <w:left w:val="nil"/>
              <w:bottom w:val="nil"/>
              <w:right w:val="single" w:sz="8" w:space="0" w:color="auto"/>
            </w:tcBorders>
            <w:shd w:val="clear" w:color="auto" w:fill="auto"/>
            <w:noWrap/>
            <w:vAlign w:val="bottom"/>
            <w:hideMark/>
          </w:tcPr>
          <w:p w14:paraId="3189ADB8" w14:textId="77777777" w:rsidR="00581C24" w:rsidRPr="002621EB" w:rsidRDefault="00581C24" w:rsidP="00493781">
            <w:r w:rsidRPr="002621EB">
              <w:t>1,00</w:t>
            </w:r>
          </w:p>
        </w:tc>
        <w:tc>
          <w:tcPr>
            <w:tcW w:w="16" w:type="dxa"/>
            <w:vAlign w:val="center"/>
            <w:hideMark/>
          </w:tcPr>
          <w:p w14:paraId="09DA2997" w14:textId="77777777" w:rsidR="00581C24" w:rsidRPr="002621EB" w:rsidRDefault="00581C24" w:rsidP="00493781"/>
        </w:tc>
        <w:tc>
          <w:tcPr>
            <w:tcW w:w="6" w:type="dxa"/>
            <w:vAlign w:val="center"/>
            <w:hideMark/>
          </w:tcPr>
          <w:p w14:paraId="117A2CBF" w14:textId="77777777" w:rsidR="00581C24" w:rsidRPr="002621EB" w:rsidRDefault="00581C24" w:rsidP="00493781"/>
        </w:tc>
        <w:tc>
          <w:tcPr>
            <w:tcW w:w="6" w:type="dxa"/>
            <w:vAlign w:val="center"/>
            <w:hideMark/>
          </w:tcPr>
          <w:p w14:paraId="17135948" w14:textId="77777777" w:rsidR="00581C24" w:rsidRPr="002621EB" w:rsidRDefault="00581C24" w:rsidP="00493781"/>
        </w:tc>
        <w:tc>
          <w:tcPr>
            <w:tcW w:w="6" w:type="dxa"/>
            <w:vAlign w:val="center"/>
            <w:hideMark/>
          </w:tcPr>
          <w:p w14:paraId="5C54D3FB" w14:textId="77777777" w:rsidR="00581C24" w:rsidRPr="002621EB" w:rsidRDefault="00581C24" w:rsidP="00493781"/>
        </w:tc>
        <w:tc>
          <w:tcPr>
            <w:tcW w:w="6" w:type="dxa"/>
            <w:vAlign w:val="center"/>
            <w:hideMark/>
          </w:tcPr>
          <w:p w14:paraId="3D552032" w14:textId="77777777" w:rsidR="00581C24" w:rsidRPr="002621EB" w:rsidRDefault="00581C24" w:rsidP="00493781"/>
        </w:tc>
        <w:tc>
          <w:tcPr>
            <w:tcW w:w="6" w:type="dxa"/>
            <w:vAlign w:val="center"/>
            <w:hideMark/>
          </w:tcPr>
          <w:p w14:paraId="05C0FA1B" w14:textId="77777777" w:rsidR="00581C24" w:rsidRPr="002621EB" w:rsidRDefault="00581C24" w:rsidP="00493781"/>
        </w:tc>
        <w:tc>
          <w:tcPr>
            <w:tcW w:w="6" w:type="dxa"/>
            <w:vAlign w:val="center"/>
            <w:hideMark/>
          </w:tcPr>
          <w:p w14:paraId="57478C6A" w14:textId="77777777" w:rsidR="00581C24" w:rsidRPr="002621EB" w:rsidRDefault="00581C24" w:rsidP="00493781"/>
        </w:tc>
        <w:tc>
          <w:tcPr>
            <w:tcW w:w="801" w:type="dxa"/>
            <w:vAlign w:val="center"/>
            <w:hideMark/>
          </w:tcPr>
          <w:p w14:paraId="6EE29798" w14:textId="77777777" w:rsidR="00581C24" w:rsidRPr="002621EB" w:rsidRDefault="00581C24" w:rsidP="00493781"/>
        </w:tc>
        <w:tc>
          <w:tcPr>
            <w:tcW w:w="690" w:type="dxa"/>
            <w:vAlign w:val="center"/>
            <w:hideMark/>
          </w:tcPr>
          <w:p w14:paraId="05DEA14D" w14:textId="77777777" w:rsidR="00581C24" w:rsidRPr="002621EB" w:rsidRDefault="00581C24" w:rsidP="00493781"/>
        </w:tc>
        <w:tc>
          <w:tcPr>
            <w:tcW w:w="801" w:type="dxa"/>
            <w:vAlign w:val="center"/>
            <w:hideMark/>
          </w:tcPr>
          <w:p w14:paraId="48DEBCD9" w14:textId="77777777" w:rsidR="00581C24" w:rsidRPr="002621EB" w:rsidRDefault="00581C24" w:rsidP="00493781"/>
        </w:tc>
        <w:tc>
          <w:tcPr>
            <w:tcW w:w="578" w:type="dxa"/>
            <w:vAlign w:val="center"/>
            <w:hideMark/>
          </w:tcPr>
          <w:p w14:paraId="23FF9B50" w14:textId="77777777" w:rsidR="00581C24" w:rsidRPr="002621EB" w:rsidRDefault="00581C24" w:rsidP="00493781"/>
        </w:tc>
        <w:tc>
          <w:tcPr>
            <w:tcW w:w="701" w:type="dxa"/>
            <w:vAlign w:val="center"/>
            <w:hideMark/>
          </w:tcPr>
          <w:p w14:paraId="1FF614AC" w14:textId="77777777" w:rsidR="00581C24" w:rsidRPr="002621EB" w:rsidRDefault="00581C24" w:rsidP="00493781"/>
        </w:tc>
        <w:tc>
          <w:tcPr>
            <w:tcW w:w="132" w:type="dxa"/>
            <w:vAlign w:val="center"/>
            <w:hideMark/>
          </w:tcPr>
          <w:p w14:paraId="3E83BE56" w14:textId="77777777" w:rsidR="00581C24" w:rsidRPr="002621EB" w:rsidRDefault="00581C24" w:rsidP="00493781"/>
        </w:tc>
        <w:tc>
          <w:tcPr>
            <w:tcW w:w="70" w:type="dxa"/>
            <w:vAlign w:val="center"/>
            <w:hideMark/>
          </w:tcPr>
          <w:p w14:paraId="5F29B764" w14:textId="77777777" w:rsidR="00581C24" w:rsidRPr="002621EB" w:rsidRDefault="00581C24" w:rsidP="00493781"/>
        </w:tc>
        <w:tc>
          <w:tcPr>
            <w:tcW w:w="16" w:type="dxa"/>
            <w:vAlign w:val="center"/>
            <w:hideMark/>
          </w:tcPr>
          <w:p w14:paraId="5E6D6279" w14:textId="77777777" w:rsidR="00581C24" w:rsidRPr="002621EB" w:rsidRDefault="00581C24" w:rsidP="00493781"/>
        </w:tc>
        <w:tc>
          <w:tcPr>
            <w:tcW w:w="6" w:type="dxa"/>
            <w:vAlign w:val="center"/>
            <w:hideMark/>
          </w:tcPr>
          <w:p w14:paraId="2567B26C" w14:textId="77777777" w:rsidR="00581C24" w:rsidRPr="002621EB" w:rsidRDefault="00581C24" w:rsidP="00493781"/>
        </w:tc>
        <w:tc>
          <w:tcPr>
            <w:tcW w:w="690" w:type="dxa"/>
            <w:vAlign w:val="center"/>
            <w:hideMark/>
          </w:tcPr>
          <w:p w14:paraId="16349362" w14:textId="77777777" w:rsidR="00581C24" w:rsidRPr="002621EB" w:rsidRDefault="00581C24" w:rsidP="00493781"/>
        </w:tc>
        <w:tc>
          <w:tcPr>
            <w:tcW w:w="132" w:type="dxa"/>
            <w:vAlign w:val="center"/>
            <w:hideMark/>
          </w:tcPr>
          <w:p w14:paraId="7A06C847" w14:textId="77777777" w:rsidR="00581C24" w:rsidRPr="002621EB" w:rsidRDefault="00581C24" w:rsidP="00493781"/>
        </w:tc>
        <w:tc>
          <w:tcPr>
            <w:tcW w:w="690" w:type="dxa"/>
            <w:vAlign w:val="center"/>
            <w:hideMark/>
          </w:tcPr>
          <w:p w14:paraId="713E360A" w14:textId="77777777" w:rsidR="00581C24" w:rsidRPr="002621EB" w:rsidRDefault="00581C24" w:rsidP="00493781"/>
        </w:tc>
        <w:tc>
          <w:tcPr>
            <w:tcW w:w="410" w:type="dxa"/>
            <w:vAlign w:val="center"/>
            <w:hideMark/>
          </w:tcPr>
          <w:p w14:paraId="7AAC0D59" w14:textId="77777777" w:rsidR="00581C24" w:rsidRPr="002621EB" w:rsidRDefault="00581C24" w:rsidP="00493781"/>
        </w:tc>
        <w:tc>
          <w:tcPr>
            <w:tcW w:w="16" w:type="dxa"/>
            <w:vAlign w:val="center"/>
            <w:hideMark/>
          </w:tcPr>
          <w:p w14:paraId="358908F1" w14:textId="77777777" w:rsidR="00581C24" w:rsidRPr="002621EB" w:rsidRDefault="00581C24" w:rsidP="00493781"/>
        </w:tc>
        <w:tc>
          <w:tcPr>
            <w:tcW w:w="50" w:type="dxa"/>
            <w:vAlign w:val="center"/>
            <w:hideMark/>
          </w:tcPr>
          <w:p w14:paraId="6528D7E5" w14:textId="77777777" w:rsidR="00581C24" w:rsidRPr="002621EB" w:rsidRDefault="00581C24" w:rsidP="00493781"/>
        </w:tc>
        <w:tc>
          <w:tcPr>
            <w:tcW w:w="50" w:type="dxa"/>
            <w:vAlign w:val="center"/>
            <w:hideMark/>
          </w:tcPr>
          <w:p w14:paraId="6AEF5DEE" w14:textId="77777777" w:rsidR="00581C24" w:rsidRPr="002621EB" w:rsidRDefault="00581C24" w:rsidP="00493781"/>
        </w:tc>
      </w:tr>
      <w:tr w:rsidR="00581C24" w:rsidRPr="002621EB" w14:paraId="0CEA641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41C645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42AA63" w14:textId="77777777" w:rsidR="00581C24" w:rsidRPr="002621EB" w:rsidRDefault="00581C24" w:rsidP="00493781">
            <w:r w:rsidRPr="002621EB">
              <w:t>516100</w:t>
            </w:r>
          </w:p>
        </w:tc>
        <w:tc>
          <w:tcPr>
            <w:tcW w:w="10654" w:type="dxa"/>
            <w:tcBorders>
              <w:top w:val="nil"/>
              <w:left w:val="nil"/>
              <w:bottom w:val="nil"/>
              <w:right w:val="nil"/>
            </w:tcBorders>
            <w:shd w:val="clear" w:color="auto" w:fill="auto"/>
            <w:noWrap/>
            <w:vAlign w:val="bottom"/>
            <w:hideMark/>
          </w:tcPr>
          <w:p w14:paraId="688F5BB3"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proofErr w:type="gramStart"/>
            <w:r w:rsidRPr="002621EB">
              <w:t>материјала,робе</w:t>
            </w:r>
            <w:proofErr w:type="spellEnd"/>
            <w:proofErr w:type="gramEnd"/>
            <w:r w:rsidRPr="002621EB">
              <w:t xml:space="preserve"> и </w:t>
            </w:r>
            <w:proofErr w:type="spellStart"/>
            <w:r w:rsidRPr="002621EB">
              <w:t>ситног</w:t>
            </w:r>
            <w:proofErr w:type="spellEnd"/>
            <w:r w:rsidRPr="002621EB">
              <w:t xml:space="preserve"> </w:t>
            </w:r>
            <w:proofErr w:type="spellStart"/>
            <w:r w:rsidRPr="002621EB">
              <w:t>инвентара,амбал</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EBDC3A8" w14:textId="77777777" w:rsidR="00581C24" w:rsidRPr="002621EB" w:rsidRDefault="00581C24" w:rsidP="00493781">
            <w:r w:rsidRPr="002621EB">
              <w:t>10600</w:t>
            </w:r>
          </w:p>
        </w:tc>
        <w:tc>
          <w:tcPr>
            <w:tcW w:w="1468" w:type="dxa"/>
            <w:tcBorders>
              <w:top w:val="nil"/>
              <w:left w:val="nil"/>
              <w:bottom w:val="nil"/>
              <w:right w:val="single" w:sz="8" w:space="0" w:color="auto"/>
            </w:tcBorders>
            <w:shd w:val="clear" w:color="auto" w:fill="auto"/>
            <w:noWrap/>
            <w:vAlign w:val="bottom"/>
            <w:hideMark/>
          </w:tcPr>
          <w:p w14:paraId="3107F7D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9BCF8CF" w14:textId="77777777" w:rsidR="00581C24" w:rsidRPr="002621EB" w:rsidRDefault="00581C24" w:rsidP="00493781">
            <w:r w:rsidRPr="002621EB">
              <w:t>10600</w:t>
            </w:r>
          </w:p>
        </w:tc>
        <w:tc>
          <w:tcPr>
            <w:tcW w:w="768" w:type="dxa"/>
            <w:tcBorders>
              <w:top w:val="nil"/>
              <w:left w:val="nil"/>
              <w:bottom w:val="nil"/>
              <w:right w:val="single" w:sz="8" w:space="0" w:color="auto"/>
            </w:tcBorders>
            <w:shd w:val="clear" w:color="auto" w:fill="auto"/>
            <w:noWrap/>
            <w:vAlign w:val="bottom"/>
            <w:hideMark/>
          </w:tcPr>
          <w:p w14:paraId="01A1EC07" w14:textId="77777777" w:rsidR="00581C24" w:rsidRPr="002621EB" w:rsidRDefault="00581C24" w:rsidP="00493781">
            <w:r w:rsidRPr="002621EB">
              <w:t>1,00</w:t>
            </w:r>
          </w:p>
        </w:tc>
        <w:tc>
          <w:tcPr>
            <w:tcW w:w="16" w:type="dxa"/>
            <w:vAlign w:val="center"/>
            <w:hideMark/>
          </w:tcPr>
          <w:p w14:paraId="3BE87F51" w14:textId="77777777" w:rsidR="00581C24" w:rsidRPr="002621EB" w:rsidRDefault="00581C24" w:rsidP="00493781"/>
        </w:tc>
        <w:tc>
          <w:tcPr>
            <w:tcW w:w="6" w:type="dxa"/>
            <w:vAlign w:val="center"/>
            <w:hideMark/>
          </w:tcPr>
          <w:p w14:paraId="616917CC" w14:textId="77777777" w:rsidR="00581C24" w:rsidRPr="002621EB" w:rsidRDefault="00581C24" w:rsidP="00493781"/>
        </w:tc>
        <w:tc>
          <w:tcPr>
            <w:tcW w:w="6" w:type="dxa"/>
            <w:vAlign w:val="center"/>
            <w:hideMark/>
          </w:tcPr>
          <w:p w14:paraId="17C2DC75" w14:textId="77777777" w:rsidR="00581C24" w:rsidRPr="002621EB" w:rsidRDefault="00581C24" w:rsidP="00493781"/>
        </w:tc>
        <w:tc>
          <w:tcPr>
            <w:tcW w:w="6" w:type="dxa"/>
            <w:vAlign w:val="center"/>
            <w:hideMark/>
          </w:tcPr>
          <w:p w14:paraId="299024D6" w14:textId="77777777" w:rsidR="00581C24" w:rsidRPr="002621EB" w:rsidRDefault="00581C24" w:rsidP="00493781"/>
        </w:tc>
        <w:tc>
          <w:tcPr>
            <w:tcW w:w="6" w:type="dxa"/>
            <w:vAlign w:val="center"/>
            <w:hideMark/>
          </w:tcPr>
          <w:p w14:paraId="19E1DF4A" w14:textId="77777777" w:rsidR="00581C24" w:rsidRPr="002621EB" w:rsidRDefault="00581C24" w:rsidP="00493781"/>
        </w:tc>
        <w:tc>
          <w:tcPr>
            <w:tcW w:w="6" w:type="dxa"/>
            <w:vAlign w:val="center"/>
            <w:hideMark/>
          </w:tcPr>
          <w:p w14:paraId="093FE08B" w14:textId="77777777" w:rsidR="00581C24" w:rsidRPr="002621EB" w:rsidRDefault="00581C24" w:rsidP="00493781"/>
        </w:tc>
        <w:tc>
          <w:tcPr>
            <w:tcW w:w="6" w:type="dxa"/>
            <w:vAlign w:val="center"/>
            <w:hideMark/>
          </w:tcPr>
          <w:p w14:paraId="7295F2FC" w14:textId="77777777" w:rsidR="00581C24" w:rsidRPr="002621EB" w:rsidRDefault="00581C24" w:rsidP="00493781"/>
        </w:tc>
        <w:tc>
          <w:tcPr>
            <w:tcW w:w="801" w:type="dxa"/>
            <w:vAlign w:val="center"/>
            <w:hideMark/>
          </w:tcPr>
          <w:p w14:paraId="7D979A1D" w14:textId="77777777" w:rsidR="00581C24" w:rsidRPr="002621EB" w:rsidRDefault="00581C24" w:rsidP="00493781"/>
        </w:tc>
        <w:tc>
          <w:tcPr>
            <w:tcW w:w="690" w:type="dxa"/>
            <w:vAlign w:val="center"/>
            <w:hideMark/>
          </w:tcPr>
          <w:p w14:paraId="3C005261" w14:textId="77777777" w:rsidR="00581C24" w:rsidRPr="002621EB" w:rsidRDefault="00581C24" w:rsidP="00493781"/>
        </w:tc>
        <w:tc>
          <w:tcPr>
            <w:tcW w:w="801" w:type="dxa"/>
            <w:vAlign w:val="center"/>
            <w:hideMark/>
          </w:tcPr>
          <w:p w14:paraId="73653936" w14:textId="77777777" w:rsidR="00581C24" w:rsidRPr="002621EB" w:rsidRDefault="00581C24" w:rsidP="00493781"/>
        </w:tc>
        <w:tc>
          <w:tcPr>
            <w:tcW w:w="578" w:type="dxa"/>
            <w:vAlign w:val="center"/>
            <w:hideMark/>
          </w:tcPr>
          <w:p w14:paraId="0D50D4FD" w14:textId="77777777" w:rsidR="00581C24" w:rsidRPr="002621EB" w:rsidRDefault="00581C24" w:rsidP="00493781"/>
        </w:tc>
        <w:tc>
          <w:tcPr>
            <w:tcW w:w="701" w:type="dxa"/>
            <w:vAlign w:val="center"/>
            <w:hideMark/>
          </w:tcPr>
          <w:p w14:paraId="7107B7DD" w14:textId="77777777" w:rsidR="00581C24" w:rsidRPr="002621EB" w:rsidRDefault="00581C24" w:rsidP="00493781"/>
        </w:tc>
        <w:tc>
          <w:tcPr>
            <w:tcW w:w="132" w:type="dxa"/>
            <w:vAlign w:val="center"/>
            <w:hideMark/>
          </w:tcPr>
          <w:p w14:paraId="50257DD7" w14:textId="77777777" w:rsidR="00581C24" w:rsidRPr="002621EB" w:rsidRDefault="00581C24" w:rsidP="00493781"/>
        </w:tc>
        <w:tc>
          <w:tcPr>
            <w:tcW w:w="70" w:type="dxa"/>
            <w:vAlign w:val="center"/>
            <w:hideMark/>
          </w:tcPr>
          <w:p w14:paraId="495971F4" w14:textId="77777777" w:rsidR="00581C24" w:rsidRPr="002621EB" w:rsidRDefault="00581C24" w:rsidP="00493781"/>
        </w:tc>
        <w:tc>
          <w:tcPr>
            <w:tcW w:w="16" w:type="dxa"/>
            <w:vAlign w:val="center"/>
            <w:hideMark/>
          </w:tcPr>
          <w:p w14:paraId="0775771C" w14:textId="77777777" w:rsidR="00581C24" w:rsidRPr="002621EB" w:rsidRDefault="00581C24" w:rsidP="00493781"/>
        </w:tc>
        <w:tc>
          <w:tcPr>
            <w:tcW w:w="6" w:type="dxa"/>
            <w:vAlign w:val="center"/>
            <w:hideMark/>
          </w:tcPr>
          <w:p w14:paraId="40671C01" w14:textId="77777777" w:rsidR="00581C24" w:rsidRPr="002621EB" w:rsidRDefault="00581C24" w:rsidP="00493781"/>
        </w:tc>
        <w:tc>
          <w:tcPr>
            <w:tcW w:w="690" w:type="dxa"/>
            <w:vAlign w:val="center"/>
            <w:hideMark/>
          </w:tcPr>
          <w:p w14:paraId="4EAA19FF" w14:textId="77777777" w:rsidR="00581C24" w:rsidRPr="002621EB" w:rsidRDefault="00581C24" w:rsidP="00493781"/>
        </w:tc>
        <w:tc>
          <w:tcPr>
            <w:tcW w:w="132" w:type="dxa"/>
            <w:vAlign w:val="center"/>
            <w:hideMark/>
          </w:tcPr>
          <w:p w14:paraId="6EB417FC" w14:textId="77777777" w:rsidR="00581C24" w:rsidRPr="002621EB" w:rsidRDefault="00581C24" w:rsidP="00493781"/>
        </w:tc>
        <w:tc>
          <w:tcPr>
            <w:tcW w:w="690" w:type="dxa"/>
            <w:vAlign w:val="center"/>
            <w:hideMark/>
          </w:tcPr>
          <w:p w14:paraId="0E092246" w14:textId="77777777" w:rsidR="00581C24" w:rsidRPr="002621EB" w:rsidRDefault="00581C24" w:rsidP="00493781"/>
        </w:tc>
        <w:tc>
          <w:tcPr>
            <w:tcW w:w="410" w:type="dxa"/>
            <w:vAlign w:val="center"/>
            <w:hideMark/>
          </w:tcPr>
          <w:p w14:paraId="0F74977F" w14:textId="77777777" w:rsidR="00581C24" w:rsidRPr="002621EB" w:rsidRDefault="00581C24" w:rsidP="00493781"/>
        </w:tc>
        <w:tc>
          <w:tcPr>
            <w:tcW w:w="16" w:type="dxa"/>
            <w:vAlign w:val="center"/>
            <w:hideMark/>
          </w:tcPr>
          <w:p w14:paraId="06E4A23B" w14:textId="77777777" w:rsidR="00581C24" w:rsidRPr="002621EB" w:rsidRDefault="00581C24" w:rsidP="00493781"/>
        </w:tc>
        <w:tc>
          <w:tcPr>
            <w:tcW w:w="50" w:type="dxa"/>
            <w:vAlign w:val="center"/>
            <w:hideMark/>
          </w:tcPr>
          <w:p w14:paraId="0C3062AA" w14:textId="77777777" w:rsidR="00581C24" w:rsidRPr="002621EB" w:rsidRDefault="00581C24" w:rsidP="00493781"/>
        </w:tc>
        <w:tc>
          <w:tcPr>
            <w:tcW w:w="50" w:type="dxa"/>
            <w:vAlign w:val="center"/>
            <w:hideMark/>
          </w:tcPr>
          <w:p w14:paraId="3745D432" w14:textId="77777777" w:rsidR="00581C24" w:rsidRPr="002621EB" w:rsidRDefault="00581C24" w:rsidP="00493781"/>
        </w:tc>
      </w:tr>
      <w:tr w:rsidR="00581C24" w:rsidRPr="002621EB" w14:paraId="4E28206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70ED612" w14:textId="77777777" w:rsidR="00581C24" w:rsidRPr="002621EB" w:rsidRDefault="00581C24" w:rsidP="00493781">
            <w:r w:rsidRPr="002621EB">
              <w:t>518000</w:t>
            </w:r>
          </w:p>
        </w:tc>
        <w:tc>
          <w:tcPr>
            <w:tcW w:w="728" w:type="dxa"/>
            <w:tcBorders>
              <w:top w:val="nil"/>
              <w:left w:val="nil"/>
              <w:bottom w:val="nil"/>
              <w:right w:val="nil"/>
            </w:tcBorders>
            <w:shd w:val="clear" w:color="auto" w:fill="auto"/>
            <w:noWrap/>
            <w:vAlign w:val="bottom"/>
            <w:hideMark/>
          </w:tcPr>
          <w:p w14:paraId="2F3732D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3A6A58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улагања</w:t>
            </w:r>
            <w:proofErr w:type="spellEnd"/>
            <w:r w:rsidRPr="002621EB">
              <w:t xml:space="preserve"> </w:t>
            </w:r>
            <w:proofErr w:type="spellStart"/>
            <w:r w:rsidRPr="002621EB">
              <w:t>на</w:t>
            </w:r>
            <w:proofErr w:type="spellEnd"/>
            <w:r w:rsidRPr="002621EB">
              <w:t xml:space="preserve"> </w:t>
            </w:r>
            <w:proofErr w:type="spellStart"/>
            <w:r w:rsidRPr="002621EB">
              <w:t>туђим</w:t>
            </w:r>
            <w:proofErr w:type="spellEnd"/>
            <w:r w:rsidRPr="002621EB">
              <w:t xml:space="preserve"> </w:t>
            </w:r>
            <w:proofErr w:type="spellStart"/>
            <w:proofErr w:type="gramStart"/>
            <w:r w:rsidRPr="002621EB">
              <w:t>некретнинама,постројењима</w:t>
            </w:r>
            <w:proofErr w:type="spellEnd"/>
            <w:proofErr w:type="gramEnd"/>
            <w:r w:rsidRPr="002621EB">
              <w:t xml:space="preserve"> и </w:t>
            </w:r>
            <w:proofErr w:type="spellStart"/>
            <w:r w:rsidRPr="002621EB">
              <w:t>опреми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B28AE5D"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2B617E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EBFC4E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DF16612" w14:textId="77777777" w:rsidR="00581C24" w:rsidRPr="002621EB" w:rsidRDefault="00581C24" w:rsidP="00493781">
            <w:r w:rsidRPr="002621EB">
              <w:t> </w:t>
            </w:r>
          </w:p>
        </w:tc>
        <w:tc>
          <w:tcPr>
            <w:tcW w:w="16" w:type="dxa"/>
            <w:vAlign w:val="center"/>
            <w:hideMark/>
          </w:tcPr>
          <w:p w14:paraId="30E5BB6C" w14:textId="77777777" w:rsidR="00581C24" w:rsidRPr="002621EB" w:rsidRDefault="00581C24" w:rsidP="00493781"/>
        </w:tc>
        <w:tc>
          <w:tcPr>
            <w:tcW w:w="6" w:type="dxa"/>
            <w:vAlign w:val="center"/>
            <w:hideMark/>
          </w:tcPr>
          <w:p w14:paraId="7853F3E0" w14:textId="77777777" w:rsidR="00581C24" w:rsidRPr="002621EB" w:rsidRDefault="00581C24" w:rsidP="00493781"/>
        </w:tc>
        <w:tc>
          <w:tcPr>
            <w:tcW w:w="6" w:type="dxa"/>
            <w:vAlign w:val="center"/>
            <w:hideMark/>
          </w:tcPr>
          <w:p w14:paraId="47BFC9D1" w14:textId="77777777" w:rsidR="00581C24" w:rsidRPr="002621EB" w:rsidRDefault="00581C24" w:rsidP="00493781"/>
        </w:tc>
        <w:tc>
          <w:tcPr>
            <w:tcW w:w="6" w:type="dxa"/>
            <w:vAlign w:val="center"/>
            <w:hideMark/>
          </w:tcPr>
          <w:p w14:paraId="23AE3111" w14:textId="77777777" w:rsidR="00581C24" w:rsidRPr="002621EB" w:rsidRDefault="00581C24" w:rsidP="00493781"/>
        </w:tc>
        <w:tc>
          <w:tcPr>
            <w:tcW w:w="6" w:type="dxa"/>
            <w:vAlign w:val="center"/>
            <w:hideMark/>
          </w:tcPr>
          <w:p w14:paraId="6C9D205B" w14:textId="77777777" w:rsidR="00581C24" w:rsidRPr="002621EB" w:rsidRDefault="00581C24" w:rsidP="00493781"/>
        </w:tc>
        <w:tc>
          <w:tcPr>
            <w:tcW w:w="6" w:type="dxa"/>
            <w:vAlign w:val="center"/>
            <w:hideMark/>
          </w:tcPr>
          <w:p w14:paraId="62EF3253" w14:textId="77777777" w:rsidR="00581C24" w:rsidRPr="002621EB" w:rsidRDefault="00581C24" w:rsidP="00493781"/>
        </w:tc>
        <w:tc>
          <w:tcPr>
            <w:tcW w:w="6" w:type="dxa"/>
            <w:vAlign w:val="center"/>
            <w:hideMark/>
          </w:tcPr>
          <w:p w14:paraId="0D6A9051" w14:textId="77777777" w:rsidR="00581C24" w:rsidRPr="002621EB" w:rsidRDefault="00581C24" w:rsidP="00493781"/>
        </w:tc>
        <w:tc>
          <w:tcPr>
            <w:tcW w:w="801" w:type="dxa"/>
            <w:vAlign w:val="center"/>
            <w:hideMark/>
          </w:tcPr>
          <w:p w14:paraId="4C2F380F" w14:textId="77777777" w:rsidR="00581C24" w:rsidRPr="002621EB" w:rsidRDefault="00581C24" w:rsidP="00493781"/>
        </w:tc>
        <w:tc>
          <w:tcPr>
            <w:tcW w:w="690" w:type="dxa"/>
            <w:vAlign w:val="center"/>
            <w:hideMark/>
          </w:tcPr>
          <w:p w14:paraId="4A867FF9" w14:textId="77777777" w:rsidR="00581C24" w:rsidRPr="002621EB" w:rsidRDefault="00581C24" w:rsidP="00493781"/>
        </w:tc>
        <w:tc>
          <w:tcPr>
            <w:tcW w:w="801" w:type="dxa"/>
            <w:vAlign w:val="center"/>
            <w:hideMark/>
          </w:tcPr>
          <w:p w14:paraId="24E85C35" w14:textId="77777777" w:rsidR="00581C24" w:rsidRPr="002621EB" w:rsidRDefault="00581C24" w:rsidP="00493781"/>
        </w:tc>
        <w:tc>
          <w:tcPr>
            <w:tcW w:w="578" w:type="dxa"/>
            <w:vAlign w:val="center"/>
            <w:hideMark/>
          </w:tcPr>
          <w:p w14:paraId="0126348D" w14:textId="77777777" w:rsidR="00581C24" w:rsidRPr="002621EB" w:rsidRDefault="00581C24" w:rsidP="00493781"/>
        </w:tc>
        <w:tc>
          <w:tcPr>
            <w:tcW w:w="701" w:type="dxa"/>
            <w:vAlign w:val="center"/>
            <w:hideMark/>
          </w:tcPr>
          <w:p w14:paraId="31BAA9CA" w14:textId="77777777" w:rsidR="00581C24" w:rsidRPr="002621EB" w:rsidRDefault="00581C24" w:rsidP="00493781"/>
        </w:tc>
        <w:tc>
          <w:tcPr>
            <w:tcW w:w="132" w:type="dxa"/>
            <w:vAlign w:val="center"/>
            <w:hideMark/>
          </w:tcPr>
          <w:p w14:paraId="6110766F" w14:textId="77777777" w:rsidR="00581C24" w:rsidRPr="002621EB" w:rsidRDefault="00581C24" w:rsidP="00493781"/>
        </w:tc>
        <w:tc>
          <w:tcPr>
            <w:tcW w:w="70" w:type="dxa"/>
            <w:vAlign w:val="center"/>
            <w:hideMark/>
          </w:tcPr>
          <w:p w14:paraId="4F9C73AD" w14:textId="77777777" w:rsidR="00581C24" w:rsidRPr="002621EB" w:rsidRDefault="00581C24" w:rsidP="00493781"/>
        </w:tc>
        <w:tc>
          <w:tcPr>
            <w:tcW w:w="16" w:type="dxa"/>
            <w:vAlign w:val="center"/>
            <w:hideMark/>
          </w:tcPr>
          <w:p w14:paraId="400E92DB" w14:textId="77777777" w:rsidR="00581C24" w:rsidRPr="002621EB" w:rsidRDefault="00581C24" w:rsidP="00493781"/>
        </w:tc>
        <w:tc>
          <w:tcPr>
            <w:tcW w:w="6" w:type="dxa"/>
            <w:vAlign w:val="center"/>
            <w:hideMark/>
          </w:tcPr>
          <w:p w14:paraId="0A24C1B1" w14:textId="77777777" w:rsidR="00581C24" w:rsidRPr="002621EB" w:rsidRDefault="00581C24" w:rsidP="00493781"/>
        </w:tc>
        <w:tc>
          <w:tcPr>
            <w:tcW w:w="690" w:type="dxa"/>
            <w:vAlign w:val="center"/>
            <w:hideMark/>
          </w:tcPr>
          <w:p w14:paraId="3F274684" w14:textId="77777777" w:rsidR="00581C24" w:rsidRPr="002621EB" w:rsidRDefault="00581C24" w:rsidP="00493781"/>
        </w:tc>
        <w:tc>
          <w:tcPr>
            <w:tcW w:w="132" w:type="dxa"/>
            <w:vAlign w:val="center"/>
            <w:hideMark/>
          </w:tcPr>
          <w:p w14:paraId="60C91E07" w14:textId="77777777" w:rsidR="00581C24" w:rsidRPr="002621EB" w:rsidRDefault="00581C24" w:rsidP="00493781"/>
        </w:tc>
        <w:tc>
          <w:tcPr>
            <w:tcW w:w="690" w:type="dxa"/>
            <w:vAlign w:val="center"/>
            <w:hideMark/>
          </w:tcPr>
          <w:p w14:paraId="1E91D7D9" w14:textId="77777777" w:rsidR="00581C24" w:rsidRPr="002621EB" w:rsidRDefault="00581C24" w:rsidP="00493781"/>
        </w:tc>
        <w:tc>
          <w:tcPr>
            <w:tcW w:w="410" w:type="dxa"/>
            <w:vAlign w:val="center"/>
            <w:hideMark/>
          </w:tcPr>
          <w:p w14:paraId="5C12697C" w14:textId="77777777" w:rsidR="00581C24" w:rsidRPr="002621EB" w:rsidRDefault="00581C24" w:rsidP="00493781"/>
        </w:tc>
        <w:tc>
          <w:tcPr>
            <w:tcW w:w="16" w:type="dxa"/>
            <w:vAlign w:val="center"/>
            <w:hideMark/>
          </w:tcPr>
          <w:p w14:paraId="4965A917" w14:textId="77777777" w:rsidR="00581C24" w:rsidRPr="002621EB" w:rsidRDefault="00581C24" w:rsidP="00493781"/>
        </w:tc>
        <w:tc>
          <w:tcPr>
            <w:tcW w:w="50" w:type="dxa"/>
            <w:vAlign w:val="center"/>
            <w:hideMark/>
          </w:tcPr>
          <w:p w14:paraId="5C14B889" w14:textId="77777777" w:rsidR="00581C24" w:rsidRPr="002621EB" w:rsidRDefault="00581C24" w:rsidP="00493781"/>
        </w:tc>
        <w:tc>
          <w:tcPr>
            <w:tcW w:w="50" w:type="dxa"/>
            <w:vAlign w:val="center"/>
            <w:hideMark/>
          </w:tcPr>
          <w:p w14:paraId="21F8502A" w14:textId="77777777" w:rsidR="00581C24" w:rsidRPr="002621EB" w:rsidRDefault="00581C24" w:rsidP="00493781"/>
        </w:tc>
      </w:tr>
      <w:tr w:rsidR="00581C24" w:rsidRPr="002621EB" w14:paraId="4CAF71E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4707572"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195688AF" w14:textId="77777777" w:rsidR="00581C24" w:rsidRPr="002621EB" w:rsidRDefault="00581C24" w:rsidP="00493781">
            <w:r w:rsidRPr="002621EB">
              <w:t>518100</w:t>
            </w:r>
          </w:p>
        </w:tc>
        <w:tc>
          <w:tcPr>
            <w:tcW w:w="10654" w:type="dxa"/>
            <w:tcBorders>
              <w:top w:val="nil"/>
              <w:left w:val="nil"/>
              <w:bottom w:val="nil"/>
              <w:right w:val="nil"/>
            </w:tcBorders>
            <w:shd w:val="clear" w:color="auto" w:fill="auto"/>
            <w:noWrap/>
            <w:vAlign w:val="bottom"/>
            <w:hideMark/>
          </w:tcPr>
          <w:p w14:paraId="27C6553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улагања</w:t>
            </w:r>
            <w:proofErr w:type="spellEnd"/>
            <w:r w:rsidRPr="002621EB">
              <w:t xml:space="preserve"> </w:t>
            </w:r>
            <w:proofErr w:type="spellStart"/>
            <w:r w:rsidRPr="002621EB">
              <w:t>на</w:t>
            </w:r>
            <w:proofErr w:type="spellEnd"/>
            <w:r w:rsidRPr="002621EB">
              <w:t xml:space="preserve"> </w:t>
            </w:r>
            <w:proofErr w:type="spellStart"/>
            <w:r w:rsidRPr="002621EB">
              <w:t>туђим</w:t>
            </w:r>
            <w:proofErr w:type="spellEnd"/>
            <w:r w:rsidRPr="002621EB">
              <w:t xml:space="preserve"> </w:t>
            </w:r>
            <w:proofErr w:type="spellStart"/>
            <w:proofErr w:type="gramStart"/>
            <w:r w:rsidRPr="002621EB">
              <w:t>некретнинама,постројењима</w:t>
            </w:r>
            <w:proofErr w:type="spellEnd"/>
            <w:proofErr w:type="gramEnd"/>
            <w:r w:rsidRPr="002621EB">
              <w:t xml:space="preserve"> и </w:t>
            </w:r>
            <w:proofErr w:type="spellStart"/>
            <w:r w:rsidRPr="002621EB">
              <w:t>опреми</w:t>
            </w:r>
            <w:proofErr w:type="spellEnd"/>
          </w:p>
        </w:tc>
        <w:tc>
          <w:tcPr>
            <w:tcW w:w="1308" w:type="dxa"/>
            <w:tcBorders>
              <w:top w:val="nil"/>
              <w:left w:val="single" w:sz="8" w:space="0" w:color="auto"/>
              <w:bottom w:val="nil"/>
              <w:right w:val="nil"/>
            </w:tcBorders>
            <w:shd w:val="clear" w:color="000000" w:fill="FFFFFF"/>
            <w:noWrap/>
            <w:vAlign w:val="bottom"/>
            <w:hideMark/>
          </w:tcPr>
          <w:p w14:paraId="7EBF6522"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0F97C0D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4BCEAD56"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2DC87EB" w14:textId="77777777" w:rsidR="00581C24" w:rsidRPr="002621EB" w:rsidRDefault="00581C24" w:rsidP="00493781">
            <w:r w:rsidRPr="002621EB">
              <w:t> </w:t>
            </w:r>
          </w:p>
        </w:tc>
        <w:tc>
          <w:tcPr>
            <w:tcW w:w="16" w:type="dxa"/>
            <w:vAlign w:val="center"/>
            <w:hideMark/>
          </w:tcPr>
          <w:p w14:paraId="71572DBE" w14:textId="77777777" w:rsidR="00581C24" w:rsidRPr="002621EB" w:rsidRDefault="00581C24" w:rsidP="00493781"/>
        </w:tc>
        <w:tc>
          <w:tcPr>
            <w:tcW w:w="6" w:type="dxa"/>
            <w:vAlign w:val="center"/>
            <w:hideMark/>
          </w:tcPr>
          <w:p w14:paraId="3882B707" w14:textId="77777777" w:rsidR="00581C24" w:rsidRPr="002621EB" w:rsidRDefault="00581C24" w:rsidP="00493781"/>
        </w:tc>
        <w:tc>
          <w:tcPr>
            <w:tcW w:w="6" w:type="dxa"/>
            <w:vAlign w:val="center"/>
            <w:hideMark/>
          </w:tcPr>
          <w:p w14:paraId="09B45BB1" w14:textId="77777777" w:rsidR="00581C24" w:rsidRPr="002621EB" w:rsidRDefault="00581C24" w:rsidP="00493781"/>
        </w:tc>
        <w:tc>
          <w:tcPr>
            <w:tcW w:w="6" w:type="dxa"/>
            <w:vAlign w:val="center"/>
            <w:hideMark/>
          </w:tcPr>
          <w:p w14:paraId="672E481A" w14:textId="77777777" w:rsidR="00581C24" w:rsidRPr="002621EB" w:rsidRDefault="00581C24" w:rsidP="00493781"/>
        </w:tc>
        <w:tc>
          <w:tcPr>
            <w:tcW w:w="6" w:type="dxa"/>
            <w:vAlign w:val="center"/>
            <w:hideMark/>
          </w:tcPr>
          <w:p w14:paraId="7590ED20" w14:textId="77777777" w:rsidR="00581C24" w:rsidRPr="002621EB" w:rsidRDefault="00581C24" w:rsidP="00493781"/>
        </w:tc>
        <w:tc>
          <w:tcPr>
            <w:tcW w:w="6" w:type="dxa"/>
            <w:vAlign w:val="center"/>
            <w:hideMark/>
          </w:tcPr>
          <w:p w14:paraId="53E5E31A" w14:textId="77777777" w:rsidR="00581C24" w:rsidRPr="002621EB" w:rsidRDefault="00581C24" w:rsidP="00493781"/>
        </w:tc>
        <w:tc>
          <w:tcPr>
            <w:tcW w:w="6" w:type="dxa"/>
            <w:vAlign w:val="center"/>
            <w:hideMark/>
          </w:tcPr>
          <w:p w14:paraId="35464DAA" w14:textId="77777777" w:rsidR="00581C24" w:rsidRPr="002621EB" w:rsidRDefault="00581C24" w:rsidP="00493781"/>
        </w:tc>
        <w:tc>
          <w:tcPr>
            <w:tcW w:w="801" w:type="dxa"/>
            <w:vAlign w:val="center"/>
            <w:hideMark/>
          </w:tcPr>
          <w:p w14:paraId="651E37D7" w14:textId="77777777" w:rsidR="00581C24" w:rsidRPr="002621EB" w:rsidRDefault="00581C24" w:rsidP="00493781"/>
        </w:tc>
        <w:tc>
          <w:tcPr>
            <w:tcW w:w="690" w:type="dxa"/>
            <w:vAlign w:val="center"/>
            <w:hideMark/>
          </w:tcPr>
          <w:p w14:paraId="53511F14" w14:textId="77777777" w:rsidR="00581C24" w:rsidRPr="002621EB" w:rsidRDefault="00581C24" w:rsidP="00493781"/>
        </w:tc>
        <w:tc>
          <w:tcPr>
            <w:tcW w:w="801" w:type="dxa"/>
            <w:vAlign w:val="center"/>
            <w:hideMark/>
          </w:tcPr>
          <w:p w14:paraId="6A221249" w14:textId="77777777" w:rsidR="00581C24" w:rsidRPr="002621EB" w:rsidRDefault="00581C24" w:rsidP="00493781"/>
        </w:tc>
        <w:tc>
          <w:tcPr>
            <w:tcW w:w="578" w:type="dxa"/>
            <w:vAlign w:val="center"/>
            <w:hideMark/>
          </w:tcPr>
          <w:p w14:paraId="38247A6C" w14:textId="77777777" w:rsidR="00581C24" w:rsidRPr="002621EB" w:rsidRDefault="00581C24" w:rsidP="00493781"/>
        </w:tc>
        <w:tc>
          <w:tcPr>
            <w:tcW w:w="701" w:type="dxa"/>
            <w:vAlign w:val="center"/>
            <w:hideMark/>
          </w:tcPr>
          <w:p w14:paraId="6A795D65" w14:textId="77777777" w:rsidR="00581C24" w:rsidRPr="002621EB" w:rsidRDefault="00581C24" w:rsidP="00493781"/>
        </w:tc>
        <w:tc>
          <w:tcPr>
            <w:tcW w:w="132" w:type="dxa"/>
            <w:vAlign w:val="center"/>
            <w:hideMark/>
          </w:tcPr>
          <w:p w14:paraId="4D00D591" w14:textId="77777777" w:rsidR="00581C24" w:rsidRPr="002621EB" w:rsidRDefault="00581C24" w:rsidP="00493781"/>
        </w:tc>
        <w:tc>
          <w:tcPr>
            <w:tcW w:w="70" w:type="dxa"/>
            <w:vAlign w:val="center"/>
            <w:hideMark/>
          </w:tcPr>
          <w:p w14:paraId="340DE867" w14:textId="77777777" w:rsidR="00581C24" w:rsidRPr="002621EB" w:rsidRDefault="00581C24" w:rsidP="00493781"/>
        </w:tc>
        <w:tc>
          <w:tcPr>
            <w:tcW w:w="16" w:type="dxa"/>
            <w:vAlign w:val="center"/>
            <w:hideMark/>
          </w:tcPr>
          <w:p w14:paraId="14999143" w14:textId="77777777" w:rsidR="00581C24" w:rsidRPr="002621EB" w:rsidRDefault="00581C24" w:rsidP="00493781"/>
        </w:tc>
        <w:tc>
          <w:tcPr>
            <w:tcW w:w="6" w:type="dxa"/>
            <w:vAlign w:val="center"/>
            <w:hideMark/>
          </w:tcPr>
          <w:p w14:paraId="626662A6" w14:textId="77777777" w:rsidR="00581C24" w:rsidRPr="002621EB" w:rsidRDefault="00581C24" w:rsidP="00493781"/>
        </w:tc>
        <w:tc>
          <w:tcPr>
            <w:tcW w:w="690" w:type="dxa"/>
            <w:vAlign w:val="center"/>
            <w:hideMark/>
          </w:tcPr>
          <w:p w14:paraId="0CE353B3" w14:textId="77777777" w:rsidR="00581C24" w:rsidRPr="002621EB" w:rsidRDefault="00581C24" w:rsidP="00493781"/>
        </w:tc>
        <w:tc>
          <w:tcPr>
            <w:tcW w:w="132" w:type="dxa"/>
            <w:vAlign w:val="center"/>
            <w:hideMark/>
          </w:tcPr>
          <w:p w14:paraId="080EA1E5" w14:textId="77777777" w:rsidR="00581C24" w:rsidRPr="002621EB" w:rsidRDefault="00581C24" w:rsidP="00493781"/>
        </w:tc>
        <w:tc>
          <w:tcPr>
            <w:tcW w:w="690" w:type="dxa"/>
            <w:vAlign w:val="center"/>
            <w:hideMark/>
          </w:tcPr>
          <w:p w14:paraId="34657395" w14:textId="77777777" w:rsidR="00581C24" w:rsidRPr="002621EB" w:rsidRDefault="00581C24" w:rsidP="00493781"/>
        </w:tc>
        <w:tc>
          <w:tcPr>
            <w:tcW w:w="410" w:type="dxa"/>
            <w:vAlign w:val="center"/>
            <w:hideMark/>
          </w:tcPr>
          <w:p w14:paraId="330FE71B" w14:textId="77777777" w:rsidR="00581C24" w:rsidRPr="002621EB" w:rsidRDefault="00581C24" w:rsidP="00493781"/>
        </w:tc>
        <w:tc>
          <w:tcPr>
            <w:tcW w:w="16" w:type="dxa"/>
            <w:vAlign w:val="center"/>
            <w:hideMark/>
          </w:tcPr>
          <w:p w14:paraId="0421D7B2" w14:textId="77777777" w:rsidR="00581C24" w:rsidRPr="002621EB" w:rsidRDefault="00581C24" w:rsidP="00493781"/>
        </w:tc>
        <w:tc>
          <w:tcPr>
            <w:tcW w:w="50" w:type="dxa"/>
            <w:vAlign w:val="center"/>
            <w:hideMark/>
          </w:tcPr>
          <w:p w14:paraId="215C75D2" w14:textId="77777777" w:rsidR="00581C24" w:rsidRPr="002621EB" w:rsidRDefault="00581C24" w:rsidP="00493781"/>
        </w:tc>
        <w:tc>
          <w:tcPr>
            <w:tcW w:w="50" w:type="dxa"/>
            <w:vAlign w:val="center"/>
            <w:hideMark/>
          </w:tcPr>
          <w:p w14:paraId="7320CEEE" w14:textId="77777777" w:rsidR="00581C24" w:rsidRPr="002621EB" w:rsidRDefault="00581C24" w:rsidP="00493781"/>
        </w:tc>
      </w:tr>
      <w:tr w:rsidR="00581C24" w:rsidRPr="002621EB" w14:paraId="5565F22A"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01B18510" w14:textId="77777777" w:rsidR="00581C24" w:rsidRPr="002621EB" w:rsidRDefault="00581C24" w:rsidP="00493781">
            <w:r w:rsidRPr="002621EB">
              <w:t>580000</w:t>
            </w:r>
          </w:p>
        </w:tc>
        <w:tc>
          <w:tcPr>
            <w:tcW w:w="728" w:type="dxa"/>
            <w:tcBorders>
              <w:top w:val="nil"/>
              <w:left w:val="nil"/>
              <w:bottom w:val="nil"/>
              <w:right w:val="nil"/>
            </w:tcBorders>
            <w:shd w:val="clear" w:color="auto" w:fill="auto"/>
            <w:noWrap/>
            <w:vAlign w:val="bottom"/>
            <w:hideMark/>
          </w:tcPr>
          <w:p w14:paraId="124A57A2"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4910AAC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F73BB35"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35E194D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A185CA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3A7CE10" w14:textId="77777777" w:rsidR="00581C24" w:rsidRPr="002621EB" w:rsidRDefault="00581C24" w:rsidP="00493781">
            <w:r w:rsidRPr="002621EB">
              <w:t> </w:t>
            </w:r>
          </w:p>
        </w:tc>
        <w:tc>
          <w:tcPr>
            <w:tcW w:w="16" w:type="dxa"/>
            <w:vAlign w:val="center"/>
            <w:hideMark/>
          </w:tcPr>
          <w:p w14:paraId="5798E94B" w14:textId="77777777" w:rsidR="00581C24" w:rsidRPr="002621EB" w:rsidRDefault="00581C24" w:rsidP="00493781"/>
        </w:tc>
        <w:tc>
          <w:tcPr>
            <w:tcW w:w="6" w:type="dxa"/>
            <w:vAlign w:val="center"/>
            <w:hideMark/>
          </w:tcPr>
          <w:p w14:paraId="203AC5E7" w14:textId="77777777" w:rsidR="00581C24" w:rsidRPr="002621EB" w:rsidRDefault="00581C24" w:rsidP="00493781"/>
        </w:tc>
        <w:tc>
          <w:tcPr>
            <w:tcW w:w="6" w:type="dxa"/>
            <w:vAlign w:val="center"/>
            <w:hideMark/>
          </w:tcPr>
          <w:p w14:paraId="09C6F8BA" w14:textId="77777777" w:rsidR="00581C24" w:rsidRPr="002621EB" w:rsidRDefault="00581C24" w:rsidP="00493781"/>
        </w:tc>
        <w:tc>
          <w:tcPr>
            <w:tcW w:w="6" w:type="dxa"/>
            <w:vAlign w:val="center"/>
            <w:hideMark/>
          </w:tcPr>
          <w:p w14:paraId="3140A7D3" w14:textId="77777777" w:rsidR="00581C24" w:rsidRPr="002621EB" w:rsidRDefault="00581C24" w:rsidP="00493781"/>
        </w:tc>
        <w:tc>
          <w:tcPr>
            <w:tcW w:w="6" w:type="dxa"/>
            <w:vAlign w:val="center"/>
            <w:hideMark/>
          </w:tcPr>
          <w:p w14:paraId="18732298" w14:textId="77777777" w:rsidR="00581C24" w:rsidRPr="002621EB" w:rsidRDefault="00581C24" w:rsidP="00493781"/>
        </w:tc>
        <w:tc>
          <w:tcPr>
            <w:tcW w:w="6" w:type="dxa"/>
            <w:vAlign w:val="center"/>
            <w:hideMark/>
          </w:tcPr>
          <w:p w14:paraId="1402EC00" w14:textId="77777777" w:rsidR="00581C24" w:rsidRPr="002621EB" w:rsidRDefault="00581C24" w:rsidP="00493781"/>
        </w:tc>
        <w:tc>
          <w:tcPr>
            <w:tcW w:w="6" w:type="dxa"/>
            <w:vAlign w:val="center"/>
            <w:hideMark/>
          </w:tcPr>
          <w:p w14:paraId="4F247A1D" w14:textId="77777777" w:rsidR="00581C24" w:rsidRPr="002621EB" w:rsidRDefault="00581C24" w:rsidP="00493781"/>
        </w:tc>
        <w:tc>
          <w:tcPr>
            <w:tcW w:w="801" w:type="dxa"/>
            <w:vAlign w:val="center"/>
            <w:hideMark/>
          </w:tcPr>
          <w:p w14:paraId="456D9AA1" w14:textId="77777777" w:rsidR="00581C24" w:rsidRPr="002621EB" w:rsidRDefault="00581C24" w:rsidP="00493781"/>
        </w:tc>
        <w:tc>
          <w:tcPr>
            <w:tcW w:w="690" w:type="dxa"/>
            <w:vAlign w:val="center"/>
            <w:hideMark/>
          </w:tcPr>
          <w:p w14:paraId="18D1E224" w14:textId="77777777" w:rsidR="00581C24" w:rsidRPr="002621EB" w:rsidRDefault="00581C24" w:rsidP="00493781"/>
        </w:tc>
        <w:tc>
          <w:tcPr>
            <w:tcW w:w="801" w:type="dxa"/>
            <w:vAlign w:val="center"/>
            <w:hideMark/>
          </w:tcPr>
          <w:p w14:paraId="46DD35C7" w14:textId="77777777" w:rsidR="00581C24" w:rsidRPr="002621EB" w:rsidRDefault="00581C24" w:rsidP="00493781"/>
        </w:tc>
        <w:tc>
          <w:tcPr>
            <w:tcW w:w="578" w:type="dxa"/>
            <w:vAlign w:val="center"/>
            <w:hideMark/>
          </w:tcPr>
          <w:p w14:paraId="2F64DDB3" w14:textId="77777777" w:rsidR="00581C24" w:rsidRPr="002621EB" w:rsidRDefault="00581C24" w:rsidP="00493781"/>
        </w:tc>
        <w:tc>
          <w:tcPr>
            <w:tcW w:w="701" w:type="dxa"/>
            <w:vAlign w:val="center"/>
            <w:hideMark/>
          </w:tcPr>
          <w:p w14:paraId="4B99DDAA" w14:textId="77777777" w:rsidR="00581C24" w:rsidRPr="002621EB" w:rsidRDefault="00581C24" w:rsidP="00493781"/>
        </w:tc>
        <w:tc>
          <w:tcPr>
            <w:tcW w:w="132" w:type="dxa"/>
            <w:vAlign w:val="center"/>
            <w:hideMark/>
          </w:tcPr>
          <w:p w14:paraId="68D9A117" w14:textId="77777777" w:rsidR="00581C24" w:rsidRPr="002621EB" w:rsidRDefault="00581C24" w:rsidP="00493781"/>
        </w:tc>
        <w:tc>
          <w:tcPr>
            <w:tcW w:w="70" w:type="dxa"/>
            <w:vAlign w:val="center"/>
            <w:hideMark/>
          </w:tcPr>
          <w:p w14:paraId="0005E380" w14:textId="77777777" w:rsidR="00581C24" w:rsidRPr="002621EB" w:rsidRDefault="00581C24" w:rsidP="00493781"/>
        </w:tc>
        <w:tc>
          <w:tcPr>
            <w:tcW w:w="16" w:type="dxa"/>
            <w:vAlign w:val="center"/>
            <w:hideMark/>
          </w:tcPr>
          <w:p w14:paraId="7CF54770" w14:textId="77777777" w:rsidR="00581C24" w:rsidRPr="002621EB" w:rsidRDefault="00581C24" w:rsidP="00493781"/>
        </w:tc>
        <w:tc>
          <w:tcPr>
            <w:tcW w:w="6" w:type="dxa"/>
            <w:vAlign w:val="center"/>
            <w:hideMark/>
          </w:tcPr>
          <w:p w14:paraId="68C29EC1" w14:textId="77777777" w:rsidR="00581C24" w:rsidRPr="002621EB" w:rsidRDefault="00581C24" w:rsidP="00493781"/>
        </w:tc>
        <w:tc>
          <w:tcPr>
            <w:tcW w:w="690" w:type="dxa"/>
            <w:vAlign w:val="center"/>
            <w:hideMark/>
          </w:tcPr>
          <w:p w14:paraId="0D513EB0" w14:textId="77777777" w:rsidR="00581C24" w:rsidRPr="002621EB" w:rsidRDefault="00581C24" w:rsidP="00493781"/>
        </w:tc>
        <w:tc>
          <w:tcPr>
            <w:tcW w:w="132" w:type="dxa"/>
            <w:vAlign w:val="center"/>
            <w:hideMark/>
          </w:tcPr>
          <w:p w14:paraId="00DEA0FC" w14:textId="77777777" w:rsidR="00581C24" w:rsidRPr="002621EB" w:rsidRDefault="00581C24" w:rsidP="00493781"/>
        </w:tc>
        <w:tc>
          <w:tcPr>
            <w:tcW w:w="690" w:type="dxa"/>
            <w:vAlign w:val="center"/>
            <w:hideMark/>
          </w:tcPr>
          <w:p w14:paraId="77D29C1D" w14:textId="77777777" w:rsidR="00581C24" w:rsidRPr="002621EB" w:rsidRDefault="00581C24" w:rsidP="00493781"/>
        </w:tc>
        <w:tc>
          <w:tcPr>
            <w:tcW w:w="410" w:type="dxa"/>
            <w:vAlign w:val="center"/>
            <w:hideMark/>
          </w:tcPr>
          <w:p w14:paraId="65BC0A0E" w14:textId="77777777" w:rsidR="00581C24" w:rsidRPr="002621EB" w:rsidRDefault="00581C24" w:rsidP="00493781"/>
        </w:tc>
        <w:tc>
          <w:tcPr>
            <w:tcW w:w="16" w:type="dxa"/>
            <w:vAlign w:val="center"/>
            <w:hideMark/>
          </w:tcPr>
          <w:p w14:paraId="79DABAB0" w14:textId="77777777" w:rsidR="00581C24" w:rsidRPr="002621EB" w:rsidRDefault="00581C24" w:rsidP="00493781"/>
        </w:tc>
        <w:tc>
          <w:tcPr>
            <w:tcW w:w="50" w:type="dxa"/>
            <w:vAlign w:val="center"/>
            <w:hideMark/>
          </w:tcPr>
          <w:p w14:paraId="5738D897" w14:textId="77777777" w:rsidR="00581C24" w:rsidRPr="002621EB" w:rsidRDefault="00581C24" w:rsidP="00493781"/>
        </w:tc>
        <w:tc>
          <w:tcPr>
            <w:tcW w:w="50" w:type="dxa"/>
            <w:vAlign w:val="center"/>
            <w:hideMark/>
          </w:tcPr>
          <w:p w14:paraId="3AD9ED00" w14:textId="77777777" w:rsidR="00581C24" w:rsidRPr="002621EB" w:rsidRDefault="00581C24" w:rsidP="00493781"/>
        </w:tc>
      </w:tr>
      <w:tr w:rsidR="00581C24" w:rsidRPr="002621EB" w14:paraId="738226A3"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430814F1" w14:textId="77777777" w:rsidR="00581C24" w:rsidRPr="002621EB" w:rsidRDefault="00581C24" w:rsidP="00493781">
            <w:r w:rsidRPr="002621EB">
              <w:t>581000</w:t>
            </w:r>
          </w:p>
        </w:tc>
        <w:tc>
          <w:tcPr>
            <w:tcW w:w="728" w:type="dxa"/>
            <w:tcBorders>
              <w:top w:val="nil"/>
              <w:left w:val="nil"/>
              <w:bottom w:val="nil"/>
              <w:right w:val="nil"/>
            </w:tcBorders>
            <w:shd w:val="clear" w:color="auto" w:fill="auto"/>
            <w:noWrap/>
            <w:vAlign w:val="bottom"/>
            <w:hideMark/>
          </w:tcPr>
          <w:p w14:paraId="281839AB"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44691FF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FFC7EE8"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49D4FE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20EADD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8305DBD" w14:textId="77777777" w:rsidR="00581C24" w:rsidRPr="002621EB" w:rsidRDefault="00581C24" w:rsidP="00493781">
            <w:r w:rsidRPr="002621EB">
              <w:t> </w:t>
            </w:r>
          </w:p>
        </w:tc>
        <w:tc>
          <w:tcPr>
            <w:tcW w:w="16" w:type="dxa"/>
            <w:vAlign w:val="center"/>
            <w:hideMark/>
          </w:tcPr>
          <w:p w14:paraId="4288D176" w14:textId="77777777" w:rsidR="00581C24" w:rsidRPr="002621EB" w:rsidRDefault="00581C24" w:rsidP="00493781"/>
        </w:tc>
        <w:tc>
          <w:tcPr>
            <w:tcW w:w="6" w:type="dxa"/>
            <w:vAlign w:val="center"/>
            <w:hideMark/>
          </w:tcPr>
          <w:p w14:paraId="15D87660" w14:textId="77777777" w:rsidR="00581C24" w:rsidRPr="002621EB" w:rsidRDefault="00581C24" w:rsidP="00493781"/>
        </w:tc>
        <w:tc>
          <w:tcPr>
            <w:tcW w:w="6" w:type="dxa"/>
            <w:vAlign w:val="center"/>
            <w:hideMark/>
          </w:tcPr>
          <w:p w14:paraId="2C41F540" w14:textId="77777777" w:rsidR="00581C24" w:rsidRPr="002621EB" w:rsidRDefault="00581C24" w:rsidP="00493781"/>
        </w:tc>
        <w:tc>
          <w:tcPr>
            <w:tcW w:w="6" w:type="dxa"/>
            <w:vAlign w:val="center"/>
            <w:hideMark/>
          </w:tcPr>
          <w:p w14:paraId="796A70D0" w14:textId="77777777" w:rsidR="00581C24" w:rsidRPr="002621EB" w:rsidRDefault="00581C24" w:rsidP="00493781"/>
        </w:tc>
        <w:tc>
          <w:tcPr>
            <w:tcW w:w="6" w:type="dxa"/>
            <w:vAlign w:val="center"/>
            <w:hideMark/>
          </w:tcPr>
          <w:p w14:paraId="0376D03B" w14:textId="77777777" w:rsidR="00581C24" w:rsidRPr="002621EB" w:rsidRDefault="00581C24" w:rsidP="00493781"/>
        </w:tc>
        <w:tc>
          <w:tcPr>
            <w:tcW w:w="6" w:type="dxa"/>
            <w:vAlign w:val="center"/>
            <w:hideMark/>
          </w:tcPr>
          <w:p w14:paraId="001F13DF" w14:textId="77777777" w:rsidR="00581C24" w:rsidRPr="002621EB" w:rsidRDefault="00581C24" w:rsidP="00493781"/>
        </w:tc>
        <w:tc>
          <w:tcPr>
            <w:tcW w:w="6" w:type="dxa"/>
            <w:vAlign w:val="center"/>
            <w:hideMark/>
          </w:tcPr>
          <w:p w14:paraId="4349FA79" w14:textId="77777777" w:rsidR="00581C24" w:rsidRPr="002621EB" w:rsidRDefault="00581C24" w:rsidP="00493781"/>
        </w:tc>
        <w:tc>
          <w:tcPr>
            <w:tcW w:w="801" w:type="dxa"/>
            <w:vAlign w:val="center"/>
            <w:hideMark/>
          </w:tcPr>
          <w:p w14:paraId="081AD119" w14:textId="77777777" w:rsidR="00581C24" w:rsidRPr="002621EB" w:rsidRDefault="00581C24" w:rsidP="00493781"/>
        </w:tc>
        <w:tc>
          <w:tcPr>
            <w:tcW w:w="690" w:type="dxa"/>
            <w:vAlign w:val="center"/>
            <w:hideMark/>
          </w:tcPr>
          <w:p w14:paraId="07D4657B" w14:textId="77777777" w:rsidR="00581C24" w:rsidRPr="002621EB" w:rsidRDefault="00581C24" w:rsidP="00493781"/>
        </w:tc>
        <w:tc>
          <w:tcPr>
            <w:tcW w:w="801" w:type="dxa"/>
            <w:vAlign w:val="center"/>
            <w:hideMark/>
          </w:tcPr>
          <w:p w14:paraId="7A45D867" w14:textId="77777777" w:rsidR="00581C24" w:rsidRPr="002621EB" w:rsidRDefault="00581C24" w:rsidP="00493781"/>
        </w:tc>
        <w:tc>
          <w:tcPr>
            <w:tcW w:w="578" w:type="dxa"/>
            <w:vAlign w:val="center"/>
            <w:hideMark/>
          </w:tcPr>
          <w:p w14:paraId="648BD483" w14:textId="77777777" w:rsidR="00581C24" w:rsidRPr="002621EB" w:rsidRDefault="00581C24" w:rsidP="00493781"/>
        </w:tc>
        <w:tc>
          <w:tcPr>
            <w:tcW w:w="701" w:type="dxa"/>
            <w:vAlign w:val="center"/>
            <w:hideMark/>
          </w:tcPr>
          <w:p w14:paraId="63649169" w14:textId="77777777" w:rsidR="00581C24" w:rsidRPr="002621EB" w:rsidRDefault="00581C24" w:rsidP="00493781"/>
        </w:tc>
        <w:tc>
          <w:tcPr>
            <w:tcW w:w="132" w:type="dxa"/>
            <w:vAlign w:val="center"/>
            <w:hideMark/>
          </w:tcPr>
          <w:p w14:paraId="242B5199" w14:textId="77777777" w:rsidR="00581C24" w:rsidRPr="002621EB" w:rsidRDefault="00581C24" w:rsidP="00493781"/>
        </w:tc>
        <w:tc>
          <w:tcPr>
            <w:tcW w:w="70" w:type="dxa"/>
            <w:vAlign w:val="center"/>
            <w:hideMark/>
          </w:tcPr>
          <w:p w14:paraId="2CE61600" w14:textId="77777777" w:rsidR="00581C24" w:rsidRPr="002621EB" w:rsidRDefault="00581C24" w:rsidP="00493781"/>
        </w:tc>
        <w:tc>
          <w:tcPr>
            <w:tcW w:w="16" w:type="dxa"/>
            <w:vAlign w:val="center"/>
            <w:hideMark/>
          </w:tcPr>
          <w:p w14:paraId="11E6D96A" w14:textId="77777777" w:rsidR="00581C24" w:rsidRPr="002621EB" w:rsidRDefault="00581C24" w:rsidP="00493781"/>
        </w:tc>
        <w:tc>
          <w:tcPr>
            <w:tcW w:w="6" w:type="dxa"/>
            <w:vAlign w:val="center"/>
            <w:hideMark/>
          </w:tcPr>
          <w:p w14:paraId="602F820F" w14:textId="77777777" w:rsidR="00581C24" w:rsidRPr="002621EB" w:rsidRDefault="00581C24" w:rsidP="00493781"/>
        </w:tc>
        <w:tc>
          <w:tcPr>
            <w:tcW w:w="690" w:type="dxa"/>
            <w:vAlign w:val="center"/>
            <w:hideMark/>
          </w:tcPr>
          <w:p w14:paraId="199D6F64" w14:textId="77777777" w:rsidR="00581C24" w:rsidRPr="002621EB" w:rsidRDefault="00581C24" w:rsidP="00493781"/>
        </w:tc>
        <w:tc>
          <w:tcPr>
            <w:tcW w:w="132" w:type="dxa"/>
            <w:vAlign w:val="center"/>
            <w:hideMark/>
          </w:tcPr>
          <w:p w14:paraId="47C6FF0F" w14:textId="77777777" w:rsidR="00581C24" w:rsidRPr="002621EB" w:rsidRDefault="00581C24" w:rsidP="00493781"/>
        </w:tc>
        <w:tc>
          <w:tcPr>
            <w:tcW w:w="690" w:type="dxa"/>
            <w:vAlign w:val="center"/>
            <w:hideMark/>
          </w:tcPr>
          <w:p w14:paraId="3833B0FA" w14:textId="77777777" w:rsidR="00581C24" w:rsidRPr="002621EB" w:rsidRDefault="00581C24" w:rsidP="00493781"/>
        </w:tc>
        <w:tc>
          <w:tcPr>
            <w:tcW w:w="410" w:type="dxa"/>
            <w:vAlign w:val="center"/>
            <w:hideMark/>
          </w:tcPr>
          <w:p w14:paraId="32192816" w14:textId="77777777" w:rsidR="00581C24" w:rsidRPr="002621EB" w:rsidRDefault="00581C24" w:rsidP="00493781"/>
        </w:tc>
        <w:tc>
          <w:tcPr>
            <w:tcW w:w="16" w:type="dxa"/>
            <w:vAlign w:val="center"/>
            <w:hideMark/>
          </w:tcPr>
          <w:p w14:paraId="0A238F7D" w14:textId="77777777" w:rsidR="00581C24" w:rsidRPr="002621EB" w:rsidRDefault="00581C24" w:rsidP="00493781"/>
        </w:tc>
        <w:tc>
          <w:tcPr>
            <w:tcW w:w="50" w:type="dxa"/>
            <w:vAlign w:val="center"/>
            <w:hideMark/>
          </w:tcPr>
          <w:p w14:paraId="11446A6E" w14:textId="77777777" w:rsidR="00581C24" w:rsidRPr="002621EB" w:rsidRDefault="00581C24" w:rsidP="00493781"/>
        </w:tc>
        <w:tc>
          <w:tcPr>
            <w:tcW w:w="50" w:type="dxa"/>
            <w:vAlign w:val="center"/>
            <w:hideMark/>
          </w:tcPr>
          <w:p w14:paraId="08B3C466" w14:textId="77777777" w:rsidR="00581C24" w:rsidRPr="002621EB" w:rsidRDefault="00581C24" w:rsidP="00493781"/>
        </w:tc>
      </w:tr>
      <w:tr w:rsidR="00581C24" w:rsidRPr="002621EB" w14:paraId="33F2313F"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6311342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60A763D" w14:textId="77777777" w:rsidR="00581C24" w:rsidRPr="002621EB" w:rsidRDefault="00581C24" w:rsidP="00493781">
            <w:r w:rsidRPr="002621EB">
              <w:t>581100</w:t>
            </w:r>
          </w:p>
        </w:tc>
        <w:tc>
          <w:tcPr>
            <w:tcW w:w="10654" w:type="dxa"/>
            <w:tcBorders>
              <w:top w:val="nil"/>
              <w:left w:val="nil"/>
              <w:bottom w:val="nil"/>
              <w:right w:val="nil"/>
            </w:tcBorders>
            <w:shd w:val="clear" w:color="auto" w:fill="auto"/>
            <w:vAlign w:val="bottom"/>
            <w:hideMark/>
          </w:tcPr>
          <w:p w14:paraId="7A66D33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proofErr w:type="gramStart"/>
            <w:r w:rsidRPr="002621EB">
              <w:t>другим</w:t>
            </w:r>
            <w:proofErr w:type="spellEnd"/>
            <w:r w:rsidRPr="002621EB">
              <w:t xml:space="preserve">  </w:t>
            </w:r>
            <w:proofErr w:type="spellStart"/>
            <w:r w:rsidRPr="002621EB">
              <w:t>јединицама</w:t>
            </w:r>
            <w:proofErr w:type="spellEnd"/>
            <w:proofErr w:type="gram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55C26CCD"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1ED4E3BE"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6831BFB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795E66A" w14:textId="77777777" w:rsidR="00581C24" w:rsidRPr="002621EB" w:rsidRDefault="00581C24" w:rsidP="00493781">
            <w:r w:rsidRPr="002621EB">
              <w:t> </w:t>
            </w:r>
          </w:p>
        </w:tc>
        <w:tc>
          <w:tcPr>
            <w:tcW w:w="16" w:type="dxa"/>
            <w:vAlign w:val="center"/>
            <w:hideMark/>
          </w:tcPr>
          <w:p w14:paraId="2CB55D28" w14:textId="77777777" w:rsidR="00581C24" w:rsidRPr="002621EB" w:rsidRDefault="00581C24" w:rsidP="00493781"/>
        </w:tc>
        <w:tc>
          <w:tcPr>
            <w:tcW w:w="6" w:type="dxa"/>
            <w:vAlign w:val="center"/>
            <w:hideMark/>
          </w:tcPr>
          <w:p w14:paraId="44C3898B" w14:textId="77777777" w:rsidR="00581C24" w:rsidRPr="002621EB" w:rsidRDefault="00581C24" w:rsidP="00493781"/>
        </w:tc>
        <w:tc>
          <w:tcPr>
            <w:tcW w:w="6" w:type="dxa"/>
            <w:vAlign w:val="center"/>
            <w:hideMark/>
          </w:tcPr>
          <w:p w14:paraId="1C807450" w14:textId="77777777" w:rsidR="00581C24" w:rsidRPr="002621EB" w:rsidRDefault="00581C24" w:rsidP="00493781"/>
        </w:tc>
        <w:tc>
          <w:tcPr>
            <w:tcW w:w="6" w:type="dxa"/>
            <w:vAlign w:val="center"/>
            <w:hideMark/>
          </w:tcPr>
          <w:p w14:paraId="06FADA3D" w14:textId="77777777" w:rsidR="00581C24" w:rsidRPr="002621EB" w:rsidRDefault="00581C24" w:rsidP="00493781"/>
        </w:tc>
        <w:tc>
          <w:tcPr>
            <w:tcW w:w="6" w:type="dxa"/>
            <w:vAlign w:val="center"/>
            <w:hideMark/>
          </w:tcPr>
          <w:p w14:paraId="6092F9F9" w14:textId="77777777" w:rsidR="00581C24" w:rsidRPr="002621EB" w:rsidRDefault="00581C24" w:rsidP="00493781"/>
        </w:tc>
        <w:tc>
          <w:tcPr>
            <w:tcW w:w="6" w:type="dxa"/>
            <w:vAlign w:val="center"/>
            <w:hideMark/>
          </w:tcPr>
          <w:p w14:paraId="018CBEEC" w14:textId="77777777" w:rsidR="00581C24" w:rsidRPr="002621EB" w:rsidRDefault="00581C24" w:rsidP="00493781"/>
        </w:tc>
        <w:tc>
          <w:tcPr>
            <w:tcW w:w="6" w:type="dxa"/>
            <w:vAlign w:val="center"/>
            <w:hideMark/>
          </w:tcPr>
          <w:p w14:paraId="0F8501B5" w14:textId="77777777" w:rsidR="00581C24" w:rsidRPr="002621EB" w:rsidRDefault="00581C24" w:rsidP="00493781"/>
        </w:tc>
        <w:tc>
          <w:tcPr>
            <w:tcW w:w="801" w:type="dxa"/>
            <w:vAlign w:val="center"/>
            <w:hideMark/>
          </w:tcPr>
          <w:p w14:paraId="7C9F4967" w14:textId="77777777" w:rsidR="00581C24" w:rsidRPr="002621EB" w:rsidRDefault="00581C24" w:rsidP="00493781"/>
        </w:tc>
        <w:tc>
          <w:tcPr>
            <w:tcW w:w="690" w:type="dxa"/>
            <w:vAlign w:val="center"/>
            <w:hideMark/>
          </w:tcPr>
          <w:p w14:paraId="05CFF928" w14:textId="77777777" w:rsidR="00581C24" w:rsidRPr="002621EB" w:rsidRDefault="00581C24" w:rsidP="00493781"/>
        </w:tc>
        <w:tc>
          <w:tcPr>
            <w:tcW w:w="801" w:type="dxa"/>
            <w:vAlign w:val="center"/>
            <w:hideMark/>
          </w:tcPr>
          <w:p w14:paraId="169631A6" w14:textId="77777777" w:rsidR="00581C24" w:rsidRPr="002621EB" w:rsidRDefault="00581C24" w:rsidP="00493781"/>
        </w:tc>
        <w:tc>
          <w:tcPr>
            <w:tcW w:w="578" w:type="dxa"/>
            <w:vAlign w:val="center"/>
            <w:hideMark/>
          </w:tcPr>
          <w:p w14:paraId="1AFB7709" w14:textId="77777777" w:rsidR="00581C24" w:rsidRPr="002621EB" w:rsidRDefault="00581C24" w:rsidP="00493781"/>
        </w:tc>
        <w:tc>
          <w:tcPr>
            <w:tcW w:w="701" w:type="dxa"/>
            <w:vAlign w:val="center"/>
            <w:hideMark/>
          </w:tcPr>
          <w:p w14:paraId="3C1263EB" w14:textId="77777777" w:rsidR="00581C24" w:rsidRPr="002621EB" w:rsidRDefault="00581C24" w:rsidP="00493781"/>
        </w:tc>
        <w:tc>
          <w:tcPr>
            <w:tcW w:w="132" w:type="dxa"/>
            <w:vAlign w:val="center"/>
            <w:hideMark/>
          </w:tcPr>
          <w:p w14:paraId="28900B6F" w14:textId="77777777" w:rsidR="00581C24" w:rsidRPr="002621EB" w:rsidRDefault="00581C24" w:rsidP="00493781"/>
        </w:tc>
        <w:tc>
          <w:tcPr>
            <w:tcW w:w="70" w:type="dxa"/>
            <w:vAlign w:val="center"/>
            <w:hideMark/>
          </w:tcPr>
          <w:p w14:paraId="39136BBB" w14:textId="77777777" w:rsidR="00581C24" w:rsidRPr="002621EB" w:rsidRDefault="00581C24" w:rsidP="00493781"/>
        </w:tc>
        <w:tc>
          <w:tcPr>
            <w:tcW w:w="16" w:type="dxa"/>
            <w:vAlign w:val="center"/>
            <w:hideMark/>
          </w:tcPr>
          <w:p w14:paraId="3918A692" w14:textId="77777777" w:rsidR="00581C24" w:rsidRPr="002621EB" w:rsidRDefault="00581C24" w:rsidP="00493781"/>
        </w:tc>
        <w:tc>
          <w:tcPr>
            <w:tcW w:w="6" w:type="dxa"/>
            <w:vAlign w:val="center"/>
            <w:hideMark/>
          </w:tcPr>
          <w:p w14:paraId="01BB0D61" w14:textId="77777777" w:rsidR="00581C24" w:rsidRPr="002621EB" w:rsidRDefault="00581C24" w:rsidP="00493781"/>
        </w:tc>
        <w:tc>
          <w:tcPr>
            <w:tcW w:w="690" w:type="dxa"/>
            <w:vAlign w:val="center"/>
            <w:hideMark/>
          </w:tcPr>
          <w:p w14:paraId="7FFCE9A6" w14:textId="77777777" w:rsidR="00581C24" w:rsidRPr="002621EB" w:rsidRDefault="00581C24" w:rsidP="00493781"/>
        </w:tc>
        <w:tc>
          <w:tcPr>
            <w:tcW w:w="132" w:type="dxa"/>
            <w:vAlign w:val="center"/>
            <w:hideMark/>
          </w:tcPr>
          <w:p w14:paraId="249C73FA" w14:textId="77777777" w:rsidR="00581C24" w:rsidRPr="002621EB" w:rsidRDefault="00581C24" w:rsidP="00493781"/>
        </w:tc>
        <w:tc>
          <w:tcPr>
            <w:tcW w:w="690" w:type="dxa"/>
            <w:vAlign w:val="center"/>
            <w:hideMark/>
          </w:tcPr>
          <w:p w14:paraId="211A132A" w14:textId="77777777" w:rsidR="00581C24" w:rsidRPr="002621EB" w:rsidRDefault="00581C24" w:rsidP="00493781"/>
        </w:tc>
        <w:tc>
          <w:tcPr>
            <w:tcW w:w="410" w:type="dxa"/>
            <w:vAlign w:val="center"/>
            <w:hideMark/>
          </w:tcPr>
          <w:p w14:paraId="005E07D5" w14:textId="77777777" w:rsidR="00581C24" w:rsidRPr="002621EB" w:rsidRDefault="00581C24" w:rsidP="00493781"/>
        </w:tc>
        <w:tc>
          <w:tcPr>
            <w:tcW w:w="16" w:type="dxa"/>
            <w:vAlign w:val="center"/>
            <w:hideMark/>
          </w:tcPr>
          <w:p w14:paraId="325F1420" w14:textId="77777777" w:rsidR="00581C24" w:rsidRPr="002621EB" w:rsidRDefault="00581C24" w:rsidP="00493781"/>
        </w:tc>
        <w:tc>
          <w:tcPr>
            <w:tcW w:w="50" w:type="dxa"/>
            <w:vAlign w:val="center"/>
            <w:hideMark/>
          </w:tcPr>
          <w:p w14:paraId="0493EDBE" w14:textId="77777777" w:rsidR="00581C24" w:rsidRPr="002621EB" w:rsidRDefault="00581C24" w:rsidP="00493781"/>
        </w:tc>
        <w:tc>
          <w:tcPr>
            <w:tcW w:w="50" w:type="dxa"/>
            <w:vAlign w:val="center"/>
            <w:hideMark/>
          </w:tcPr>
          <w:p w14:paraId="3A1432EB" w14:textId="77777777" w:rsidR="00581C24" w:rsidRPr="002621EB" w:rsidRDefault="00581C24" w:rsidP="00493781"/>
        </w:tc>
      </w:tr>
      <w:tr w:rsidR="00581C24" w:rsidRPr="002621EB" w14:paraId="48908863"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6D58097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570E4D0" w14:textId="77777777" w:rsidR="00581C24" w:rsidRPr="002621EB" w:rsidRDefault="00581C24" w:rsidP="00493781">
            <w:r w:rsidRPr="002621EB">
              <w:t>581200</w:t>
            </w:r>
          </w:p>
        </w:tc>
        <w:tc>
          <w:tcPr>
            <w:tcW w:w="10654" w:type="dxa"/>
            <w:tcBorders>
              <w:top w:val="nil"/>
              <w:left w:val="nil"/>
              <w:bottom w:val="nil"/>
              <w:right w:val="nil"/>
            </w:tcBorders>
            <w:shd w:val="clear" w:color="auto" w:fill="auto"/>
            <w:vAlign w:val="bottom"/>
            <w:hideMark/>
          </w:tcPr>
          <w:p w14:paraId="3706E8B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proofErr w:type="gramStart"/>
            <w:r w:rsidRPr="002621EB">
              <w:t>са</w:t>
            </w:r>
            <w:proofErr w:type="spellEnd"/>
            <w:r w:rsidRPr="002621EB">
              <w:t xml:space="preserve">  </w:t>
            </w:r>
            <w:proofErr w:type="spellStart"/>
            <w:r w:rsidRPr="002621EB">
              <w:t>другим</w:t>
            </w:r>
            <w:proofErr w:type="spellEnd"/>
            <w:proofErr w:type="gramEnd"/>
            <w:r w:rsidRPr="002621EB">
              <w:t xml:space="preserve"> </w:t>
            </w:r>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nil"/>
            </w:tcBorders>
            <w:shd w:val="clear" w:color="000000" w:fill="FFFFFF"/>
            <w:noWrap/>
            <w:vAlign w:val="bottom"/>
            <w:hideMark/>
          </w:tcPr>
          <w:p w14:paraId="1F197BB6"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2FABAB71" w14:textId="77777777" w:rsidR="00581C24" w:rsidRPr="002621EB" w:rsidRDefault="00581C24" w:rsidP="00493781">
            <w:r w:rsidRPr="002621EB">
              <w:t> </w:t>
            </w:r>
          </w:p>
        </w:tc>
        <w:tc>
          <w:tcPr>
            <w:tcW w:w="1368" w:type="dxa"/>
            <w:tcBorders>
              <w:top w:val="nil"/>
              <w:left w:val="single" w:sz="8" w:space="0" w:color="auto"/>
              <w:bottom w:val="nil"/>
              <w:right w:val="single" w:sz="8" w:space="0" w:color="auto"/>
            </w:tcBorders>
            <w:shd w:val="clear" w:color="auto" w:fill="auto"/>
            <w:noWrap/>
            <w:vAlign w:val="bottom"/>
            <w:hideMark/>
          </w:tcPr>
          <w:p w14:paraId="67DCDBF9"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EEFDC11" w14:textId="77777777" w:rsidR="00581C24" w:rsidRPr="002621EB" w:rsidRDefault="00581C24" w:rsidP="00493781">
            <w:r w:rsidRPr="002621EB">
              <w:t> </w:t>
            </w:r>
          </w:p>
        </w:tc>
        <w:tc>
          <w:tcPr>
            <w:tcW w:w="16" w:type="dxa"/>
            <w:vAlign w:val="center"/>
            <w:hideMark/>
          </w:tcPr>
          <w:p w14:paraId="72DA2E45" w14:textId="77777777" w:rsidR="00581C24" w:rsidRPr="002621EB" w:rsidRDefault="00581C24" w:rsidP="00493781"/>
        </w:tc>
        <w:tc>
          <w:tcPr>
            <w:tcW w:w="6" w:type="dxa"/>
            <w:vAlign w:val="center"/>
            <w:hideMark/>
          </w:tcPr>
          <w:p w14:paraId="372E12D0" w14:textId="77777777" w:rsidR="00581C24" w:rsidRPr="002621EB" w:rsidRDefault="00581C24" w:rsidP="00493781"/>
        </w:tc>
        <w:tc>
          <w:tcPr>
            <w:tcW w:w="6" w:type="dxa"/>
            <w:vAlign w:val="center"/>
            <w:hideMark/>
          </w:tcPr>
          <w:p w14:paraId="7D94983D" w14:textId="77777777" w:rsidR="00581C24" w:rsidRPr="002621EB" w:rsidRDefault="00581C24" w:rsidP="00493781"/>
        </w:tc>
        <w:tc>
          <w:tcPr>
            <w:tcW w:w="6" w:type="dxa"/>
            <w:vAlign w:val="center"/>
            <w:hideMark/>
          </w:tcPr>
          <w:p w14:paraId="48A164D4" w14:textId="77777777" w:rsidR="00581C24" w:rsidRPr="002621EB" w:rsidRDefault="00581C24" w:rsidP="00493781"/>
        </w:tc>
        <w:tc>
          <w:tcPr>
            <w:tcW w:w="6" w:type="dxa"/>
            <w:vAlign w:val="center"/>
            <w:hideMark/>
          </w:tcPr>
          <w:p w14:paraId="72A5FED7" w14:textId="77777777" w:rsidR="00581C24" w:rsidRPr="002621EB" w:rsidRDefault="00581C24" w:rsidP="00493781"/>
        </w:tc>
        <w:tc>
          <w:tcPr>
            <w:tcW w:w="6" w:type="dxa"/>
            <w:vAlign w:val="center"/>
            <w:hideMark/>
          </w:tcPr>
          <w:p w14:paraId="652E7889" w14:textId="77777777" w:rsidR="00581C24" w:rsidRPr="002621EB" w:rsidRDefault="00581C24" w:rsidP="00493781"/>
        </w:tc>
        <w:tc>
          <w:tcPr>
            <w:tcW w:w="6" w:type="dxa"/>
            <w:vAlign w:val="center"/>
            <w:hideMark/>
          </w:tcPr>
          <w:p w14:paraId="42D3187B" w14:textId="77777777" w:rsidR="00581C24" w:rsidRPr="002621EB" w:rsidRDefault="00581C24" w:rsidP="00493781"/>
        </w:tc>
        <w:tc>
          <w:tcPr>
            <w:tcW w:w="801" w:type="dxa"/>
            <w:vAlign w:val="center"/>
            <w:hideMark/>
          </w:tcPr>
          <w:p w14:paraId="375EF210" w14:textId="77777777" w:rsidR="00581C24" w:rsidRPr="002621EB" w:rsidRDefault="00581C24" w:rsidP="00493781"/>
        </w:tc>
        <w:tc>
          <w:tcPr>
            <w:tcW w:w="690" w:type="dxa"/>
            <w:vAlign w:val="center"/>
            <w:hideMark/>
          </w:tcPr>
          <w:p w14:paraId="50791F50" w14:textId="77777777" w:rsidR="00581C24" w:rsidRPr="002621EB" w:rsidRDefault="00581C24" w:rsidP="00493781"/>
        </w:tc>
        <w:tc>
          <w:tcPr>
            <w:tcW w:w="801" w:type="dxa"/>
            <w:vAlign w:val="center"/>
            <w:hideMark/>
          </w:tcPr>
          <w:p w14:paraId="51B30F30" w14:textId="77777777" w:rsidR="00581C24" w:rsidRPr="002621EB" w:rsidRDefault="00581C24" w:rsidP="00493781"/>
        </w:tc>
        <w:tc>
          <w:tcPr>
            <w:tcW w:w="578" w:type="dxa"/>
            <w:vAlign w:val="center"/>
            <w:hideMark/>
          </w:tcPr>
          <w:p w14:paraId="5D5A7715" w14:textId="77777777" w:rsidR="00581C24" w:rsidRPr="002621EB" w:rsidRDefault="00581C24" w:rsidP="00493781"/>
        </w:tc>
        <w:tc>
          <w:tcPr>
            <w:tcW w:w="701" w:type="dxa"/>
            <w:vAlign w:val="center"/>
            <w:hideMark/>
          </w:tcPr>
          <w:p w14:paraId="729747E1" w14:textId="77777777" w:rsidR="00581C24" w:rsidRPr="002621EB" w:rsidRDefault="00581C24" w:rsidP="00493781"/>
        </w:tc>
        <w:tc>
          <w:tcPr>
            <w:tcW w:w="132" w:type="dxa"/>
            <w:vAlign w:val="center"/>
            <w:hideMark/>
          </w:tcPr>
          <w:p w14:paraId="30AD681E" w14:textId="77777777" w:rsidR="00581C24" w:rsidRPr="002621EB" w:rsidRDefault="00581C24" w:rsidP="00493781"/>
        </w:tc>
        <w:tc>
          <w:tcPr>
            <w:tcW w:w="70" w:type="dxa"/>
            <w:vAlign w:val="center"/>
            <w:hideMark/>
          </w:tcPr>
          <w:p w14:paraId="0780179A" w14:textId="77777777" w:rsidR="00581C24" w:rsidRPr="002621EB" w:rsidRDefault="00581C24" w:rsidP="00493781"/>
        </w:tc>
        <w:tc>
          <w:tcPr>
            <w:tcW w:w="16" w:type="dxa"/>
            <w:vAlign w:val="center"/>
            <w:hideMark/>
          </w:tcPr>
          <w:p w14:paraId="5816141C" w14:textId="77777777" w:rsidR="00581C24" w:rsidRPr="002621EB" w:rsidRDefault="00581C24" w:rsidP="00493781"/>
        </w:tc>
        <w:tc>
          <w:tcPr>
            <w:tcW w:w="6" w:type="dxa"/>
            <w:vAlign w:val="center"/>
            <w:hideMark/>
          </w:tcPr>
          <w:p w14:paraId="620E539B" w14:textId="77777777" w:rsidR="00581C24" w:rsidRPr="002621EB" w:rsidRDefault="00581C24" w:rsidP="00493781"/>
        </w:tc>
        <w:tc>
          <w:tcPr>
            <w:tcW w:w="690" w:type="dxa"/>
            <w:vAlign w:val="center"/>
            <w:hideMark/>
          </w:tcPr>
          <w:p w14:paraId="5AAA4E8E" w14:textId="77777777" w:rsidR="00581C24" w:rsidRPr="002621EB" w:rsidRDefault="00581C24" w:rsidP="00493781"/>
        </w:tc>
        <w:tc>
          <w:tcPr>
            <w:tcW w:w="132" w:type="dxa"/>
            <w:vAlign w:val="center"/>
            <w:hideMark/>
          </w:tcPr>
          <w:p w14:paraId="529470FB" w14:textId="77777777" w:rsidR="00581C24" w:rsidRPr="002621EB" w:rsidRDefault="00581C24" w:rsidP="00493781"/>
        </w:tc>
        <w:tc>
          <w:tcPr>
            <w:tcW w:w="690" w:type="dxa"/>
            <w:vAlign w:val="center"/>
            <w:hideMark/>
          </w:tcPr>
          <w:p w14:paraId="23BF2D65" w14:textId="77777777" w:rsidR="00581C24" w:rsidRPr="002621EB" w:rsidRDefault="00581C24" w:rsidP="00493781"/>
        </w:tc>
        <w:tc>
          <w:tcPr>
            <w:tcW w:w="410" w:type="dxa"/>
            <w:vAlign w:val="center"/>
            <w:hideMark/>
          </w:tcPr>
          <w:p w14:paraId="783D37DB" w14:textId="77777777" w:rsidR="00581C24" w:rsidRPr="002621EB" w:rsidRDefault="00581C24" w:rsidP="00493781"/>
        </w:tc>
        <w:tc>
          <w:tcPr>
            <w:tcW w:w="16" w:type="dxa"/>
            <w:vAlign w:val="center"/>
            <w:hideMark/>
          </w:tcPr>
          <w:p w14:paraId="5F94C74A" w14:textId="77777777" w:rsidR="00581C24" w:rsidRPr="002621EB" w:rsidRDefault="00581C24" w:rsidP="00493781"/>
        </w:tc>
        <w:tc>
          <w:tcPr>
            <w:tcW w:w="50" w:type="dxa"/>
            <w:vAlign w:val="center"/>
            <w:hideMark/>
          </w:tcPr>
          <w:p w14:paraId="69AE501A" w14:textId="77777777" w:rsidR="00581C24" w:rsidRPr="002621EB" w:rsidRDefault="00581C24" w:rsidP="00493781"/>
        </w:tc>
        <w:tc>
          <w:tcPr>
            <w:tcW w:w="50" w:type="dxa"/>
            <w:vAlign w:val="center"/>
            <w:hideMark/>
          </w:tcPr>
          <w:p w14:paraId="5F43D6B3" w14:textId="77777777" w:rsidR="00581C24" w:rsidRPr="002621EB" w:rsidRDefault="00581C24" w:rsidP="00493781"/>
        </w:tc>
      </w:tr>
      <w:tr w:rsidR="00581C24" w:rsidRPr="002621EB" w14:paraId="2381D906" w14:textId="77777777" w:rsidTr="00581C24">
        <w:trPr>
          <w:trHeight w:val="270"/>
        </w:trPr>
        <w:tc>
          <w:tcPr>
            <w:tcW w:w="1032" w:type="dxa"/>
            <w:tcBorders>
              <w:top w:val="nil"/>
              <w:left w:val="single" w:sz="8" w:space="0" w:color="auto"/>
              <w:bottom w:val="single" w:sz="8" w:space="0" w:color="auto"/>
              <w:right w:val="nil"/>
            </w:tcBorders>
            <w:shd w:val="clear" w:color="auto" w:fill="auto"/>
            <w:noWrap/>
            <w:vAlign w:val="bottom"/>
            <w:hideMark/>
          </w:tcPr>
          <w:p w14:paraId="6BCD255D" w14:textId="77777777" w:rsidR="00581C24" w:rsidRPr="002621EB" w:rsidRDefault="00581C24" w:rsidP="00493781">
            <w:r w:rsidRPr="002621EB">
              <w:t> </w:t>
            </w:r>
          </w:p>
        </w:tc>
        <w:tc>
          <w:tcPr>
            <w:tcW w:w="728" w:type="dxa"/>
            <w:tcBorders>
              <w:top w:val="nil"/>
              <w:left w:val="nil"/>
              <w:bottom w:val="single" w:sz="8" w:space="0" w:color="auto"/>
              <w:right w:val="nil"/>
            </w:tcBorders>
            <w:shd w:val="clear" w:color="auto" w:fill="auto"/>
            <w:noWrap/>
            <w:vAlign w:val="bottom"/>
            <w:hideMark/>
          </w:tcPr>
          <w:p w14:paraId="381F541A" w14:textId="77777777" w:rsidR="00581C24" w:rsidRPr="002621EB" w:rsidRDefault="00581C24" w:rsidP="00493781">
            <w:r w:rsidRPr="002621EB">
              <w:t> </w:t>
            </w:r>
          </w:p>
        </w:tc>
        <w:tc>
          <w:tcPr>
            <w:tcW w:w="15618" w:type="dxa"/>
            <w:gridSpan w:val="12"/>
            <w:tcBorders>
              <w:top w:val="nil"/>
              <w:left w:val="nil"/>
              <w:bottom w:val="single" w:sz="8" w:space="0" w:color="auto"/>
              <w:right w:val="nil"/>
            </w:tcBorders>
            <w:shd w:val="clear" w:color="auto" w:fill="auto"/>
            <w:noWrap/>
            <w:vAlign w:val="bottom"/>
            <w:hideMark/>
          </w:tcPr>
          <w:p w14:paraId="24EA31E7" w14:textId="77777777" w:rsidR="00581C24" w:rsidRPr="002621EB" w:rsidRDefault="00581C24" w:rsidP="00493781">
            <w:r w:rsidRPr="002621EB">
              <w:t>УКУПНИ БУЏЕТСКИ РАСХОДИ И ИЗДАЦИ ЗА НЕФИНАНСИЈСКУ ИМОВИНУ</w:t>
            </w:r>
          </w:p>
        </w:tc>
        <w:tc>
          <w:tcPr>
            <w:tcW w:w="801" w:type="dxa"/>
            <w:tcBorders>
              <w:top w:val="nil"/>
              <w:left w:val="single" w:sz="8" w:space="0" w:color="auto"/>
              <w:bottom w:val="single" w:sz="12" w:space="0" w:color="auto"/>
              <w:right w:val="single" w:sz="8" w:space="0" w:color="auto"/>
            </w:tcBorders>
            <w:shd w:val="clear" w:color="auto" w:fill="auto"/>
            <w:noWrap/>
            <w:vAlign w:val="bottom"/>
            <w:hideMark/>
          </w:tcPr>
          <w:p w14:paraId="47893732" w14:textId="77777777" w:rsidR="00581C24" w:rsidRPr="002621EB" w:rsidRDefault="00581C24" w:rsidP="00493781">
            <w:r w:rsidRPr="002621EB">
              <w:t>7500500</w:t>
            </w:r>
          </w:p>
        </w:tc>
        <w:tc>
          <w:tcPr>
            <w:tcW w:w="690" w:type="dxa"/>
            <w:tcBorders>
              <w:top w:val="nil"/>
              <w:left w:val="nil"/>
              <w:bottom w:val="single" w:sz="12" w:space="0" w:color="auto"/>
              <w:right w:val="single" w:sz="8" w:space="0" w:color="auto"/>
            </w:tcBorders>
            <w:shd w:val="clear" w:color="auto" w:fill="auto"/>
            <w:noWrap/>
            <w:vAlign w:val="bottom"/>
            <w:hideMark/>
          </w:tcPr>
          <w:p w14:paraId="76174F8E" w14:textId="77777777" w:rsidR="00581C24" w:rsidRPr="002621EB" w:rsidRDefault="00581C24" w:rsidP="00493781">
            <w:r w:rsidRPr="002621EB">
              <w:t>248400</w:t>
            </w:r>
          </w:p>
        </w:tc>
        <w:tc>
          <w:tcPr>
            <w:tcW w:w="801" w:type="dxa"/>
            <w:tcBorders>
              <w:top w:val="nil"/>
              <w:left w:val="nil"/>
              <w:bottom w:val="single" w:sz="12" w:space="0" w:color="auto"/>
              <w:right w:val="single" w:sz="8" w:space="0" w:color="auto"/>
            </w:tcBorders>
            <w:shd w:val="clear" w:color="auto" w:fill="auto"/>
            <w:noWrap/>
            <w:vAlign w:val="bottom"/>
            <w:hideMark/>
          </w:tcPr>
          <w:p w14:paraId="7753E4FB" w14:textId="77777777" w:rsidR="00581C24" w:rsidRPr="002621EB" w:rsidRDefault="00581C24" w:rsidP="00493781">
            <w:r w:rsidRPr="002621EB">
              <w:t>7748900</w:t>
            </w:r>
          </w:p>
        </w:tc>
        <w:tc>
          <w:tcPr>
            <w:tcW w:w="578" w:type="dxa"/>
            <w:tcBorders>
              <w:top w:val="nil"/>
              <w:left w:val="nil"/>
              <w:bottom w:val="single" w:sz="8" w:space="0" w:color="auto"/>
              <w:right w:val="single" w:sz="8" w:space="0" w:color="auto"/>
            </w:tcBorders>
            <w:shd w:val="clear" w:color="auto" w:fill="auto"/>
            <w:noWrap/>
            <w:vAlign w:val="bottom"/>
            <w:hideMark/>
          </w:tcPr>
          <w:p w14:paraId="68846EB0" w14:textId="77777777" w:rsidR="00581C24" w:rsidRPr="002621EB" w:rsidRDefault="00581C24" w:rsidP="00493781">
            <w:r w:rsidRPr="002621EB">
              <w:t>1,03</w:t>
            </w:r>
          </w:p>
        </w:tc>
        <w:tc>
          <w:tcPr>
            <w:tcW w:w="701" w:type="dxa"/>
            <w:vAlign w:val="center"/>
            <w:hideMark/>
          </w:tcPr>
          <w:p w14:paraId="3B97395E" w14:textId="77777777" w:rsidR="00581C24" w:rsidRPr="002621EB" w:rsidRDefault="00581C24" w:rsidP="00493781"/>
        </w:tc>
        <w:tc>
          <w:tcPr>
            <w:tcW w:w="132" w:type="dxa"/>
            <w:vAlign w:val="center"/>
            <w:hideMark/>
          </w:tcPr>
          <w:p w14:paraId="3380A66A" w14:textId="77777777" w:rsidR="00581C24" w:rsidRPr="002621EB" w:rsidRDefault="00581C24" w:rsidP="00493781"/>
        </w:tc>
        <w:tc>
          <w:tcPr>
            <w:tcW w:w="70" w:type="dxa"/>
            <w:vAlign w:val="center"/>
            <w:hideMark/>
          </w:tcPr>
          <w:p w14:paraId="697CED1F" w14:textId="77777777" w:rsidR="00581C24" w:rsidRPr="002621EB" w:rsidRDefault="00581C24" w:rsidP="00493781"/>
        </w:tc>
        <w:tc>
          <w:tcPr>
            <w:tcW w:w="16" w:type="dxa"/>
            <w:vAlign w:val="center"/>
            <w:hideMark/>
          </w:tcPr>
          <w:p w14:paraId="78A1BC70" w14:textId="77777777" w:rsidR="00581C24" w:rsidRPr="002621EB" w:rsidRDefault="00581C24" w:rsidP="00493781"/>
        </w:tc>
        <w:tc>
          <w:tcPr>
            <w:tcW w:w="6" w:type="dxa"/>
            <w:vAlign w:val="center"/>
            <w:hideMark/>
          </w:tcPr>
          <w:p w14:paraId="6FC71064" w14:textId="77777777" w:rsidR="00581C24" w:rsidRPr="002621EB" w:rsidRDefault="00581C24" w:rsidP="00493781"/>
        </w:tc>
        <w:tc>
          <w:tcPr>
            <w:tcW w:w="690" w:type="dxa"/>
            <w:vAlign w:val="center"/>
            <w:hideMark/>
          </w:tcPr>
          <w:p w14:paraId="42CCC856" w14:textId="77777777" w:rsidR="00581C24" w:rsidRPr="002621EB" w:rsidRDefault="00581C24" w:rsidP="00493781"/>
        </w:tc>
        <w:tc>
          <w:tcPr>
            <w:tcW w:w="132" w:type="dxa"/>
            <w:vAlign w:val="center"/>
            <w:hideMark/>
          </w:tcPr>
          <w:p w14:paraId="452E5665" w14:textId="77777777" w:rsidR="00581C24" w:rsidRPr="002621EB" w:rsidRDefault="00581C24" w:rsidP="00493781"/>
        </w:tc>
        <w:tc>
          <w:tcPr>
            <w:tcW w:w="690" w:type="dxa"/>
            <w:vAlign w:val="center"/>
            <w:hideMark/>
          </w:tcPr>
          <w:p w14:paraId="1DB541A7" w14:textId="77777777" w:rsidR="00581C24" w:rsidRPr="002621EB" w:rsidRDefault="00581C24" w:rsidP="00493781"/>
        </w:tc>
        <w:tc>
          <w:tcPr>
            <w:tcW w:w="410" w:type="dxa"/>
            <w:vAlign w:val="center"/>
            <w:hideMark/>
          </w:tcPr>
          <w:p w14:paraId="4DA458CB" w14:textId="77777777" w:rsidR="00581C24" w:rsidRPr="002621EB" w:rsidRDefault="00581C24" w:rsidP="00493781"/>
        </w:tc>
        <w:tc>
          <w:tcPr>
            <w:tcW w:w="16" w:type="dxa"/>
            <w:vAlign w:val="center"/>
            <w:hideMark/>
          </w:tcPr>
          <w:p w14:paraId="34EF3545" w14:textId="77777777" w:rsidR="00581C24" w:rsidRPr="002621EB" w:rsidRDefault="00581C24" w:rsidP="00493781"/>
        </w:tc>
        <w:tc>
          <w:tcPr>
            <w:tcW w:w="50" w:type="dxa"/>
            <w:vAlign w:val="center"/>
            <w:hideMark/>
          </w:tcPr>
          <w:p w14:paraId="57DB6385" w14:textId="77777777" w:rsidR="00581C24" w:rsidRPr="002621EB" w:rsidRDefault="00581C24" w:rsidP="00493781"/>
        </w:tc>
        <w:tc>
          <w:tcPr>
            <w:tcW w:w="50" w:type="dxa"/>
            <w:vAlign w:val="center"/>
            <w:hideMark/>
          </w:tcPr>
          <w:p w14:paraId="1685BBC9" w14:textId="77777777" w:rsidR="00581C24" w:rsidRPr="002621EB" w:rsidRDefault="00581C24" w:rsidP="00493781"/>
        </w:tc>
      </w:tr>
      <w:tr w:rsidR="00581C24" w:rsidRPr="002621EB" w14:paraId="204A6A67" w14:textId="77777777" w:rsidTr="00581C24">
        <w:trPr>
          <w:trHeight w:val="15"/>
        </w:trPr>
        <w:tc>
          <w:tcPr>
            <w:tcW w:w="1760" w:type="dxa"/>
            <w:gridSpan w:val="2"/>
            <w:tcBorders>
              <w:top w:val="single" w:sz="8" w:space="0" w:color="auto"/>
              <w:left w:val="single" w:sz="8" w:space="0" w:color="auto"/>
              <w:bottom w:val="nil"/>
              <w:right w:val="nil"/>
            </w:tcBorders>
            <w:shd w:val="clear" w:color="auto" w:fill="auto"/>
            <w:noWrap/>
            <w:vAlign w:val="bottom"/>
            <w:hideMark/>
          </w:tcPr>
          <w:p w14:paraId="476F8E33" w14:textId="77777777" w:rsidR="00581C24" w:rsidRPr="002621EB" w:rsidRDefault="00581C24" w:rsidP="00493781">
            <w:proofErr w:type="spellStart"/>
            <w:r w:rsidRPr="002621EB">
              <w:t>Економски</w:t>
            </w:r>
            <w:proofErr w:type="spellEnd"/>
          </w:p>
        </w:tc>
        <w:tc>
          <w:tcPr>
            <w:tcW w:w="10654" w:type="dxa"/>
            <w:tcBorders>
              <w:top w:val="single" w:sz="8" w:space="0" w:color="auto"/>
              <w:left w:val="nil"/>
              <w:bottom w:val="nil"/>
              <w:right w:val="nil"/>
            </w:tcBorders>
            <w:shd w:val="clear" w:color="auto" w:fill="auto"/>
            <w:noWrap/>
            <w:vAlign w:val="bottom"/>
            <w:hideMark/>
          </w:tcPr>
          <w:p w14:paraId="1DAF1E42" w14:textId="77777777" w:rsidR="00581C24" w:rsidRPr="002621EB" w:rsidRDefault="00581C24" w:rsidP="00493781">
            <w:r w:rsidRPr="002621EB">
              <w:t>О п и с</w:t>
            </w:r>
          </w:p>
        </w:tc>
        <w:tc>
          <w:tcPr>
            <w:tcW w:w="1308" w:type="dxa"/>
            <w:tcBorders>
              <w:top w:val="nil"/>
              <w:left w:val="nil"/>
              <w:bottom w:val="nil"/>
              <w:right w:val="nil"/>
            </w:tcBorders>
            <w:shd w:val="clear" w:color="000000" w:fill="FFFFFF"/>
            <w:noWrap/>
            <w:vAlign w:val="bottom"/>
            <w:hideMark/>
          </w:tcPr>
          <w:p w14:paraId="62289ABF" w14:textId="77777777" w:rsidR="00581C24" w:rsidRPr="002621EB" w:rsidRDefault="00581C24" w:rsidP="00493781">
            <w:r w:rsidRPr="002621EB">
              <w:t> </w:t>
            </w:r>
          </w:p>
        </w:tc>
        <w:tc>
          <w:tcPr>
            <w:tcW w:w="1468" w:type="dxa"/>
            <w:tcBorders>
              <w:top w:val="nil"/>
              <w:left w:val="single" w:sz="8" w:space="0" w:color="auto"/>
              <w:bottom w:val="nil"/>
              <w:right w:val="nil"/>
            </w:tcBorders>
            <w:shd w:val="clear" w:color="000000" w:fill="FFFFFF"/>
            <w:noWrap/>
            <w:vAlign w:val="bottom"/>
            <w:hideMark/>
          </w:tcPr>
          <w:p w14:paraId="4AC58A3F"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17556C34" w14:textId="77777777" w:rsidR="00581C24" w:rsidRPr="002621EB" w:rsidRDefault="00581C24" w:rsidP="00493781">
            <w:r w:rsidRPr="002621EB">
              <w:t> </w:t>
            </w:r>
          </w:p>
        </w:tc>
        <w:tc>
          <w:tcPr>
            <w:tcW w:w="768" w:type="dxa"/>
            <w:tcBorders>
              <w:top w:val="nil"/>
              <w:left w:val="single" w:sz="8" w:space="0" w:color="auto"/>
              <w:bottom w:val="nil"/>
              <w:right w:val="single" w:sz="8" w:space="0" w:color="auto"/>
            </w:tcBorders>
            <w:shd w:val="clear" w:color="auto" w:fill="auto"/>
            <w:noWrap/>
            <w:vAlign w:val="bottom"/>
            <w:hideMark/>
          </w:tcPr>
          <w:p w14:paraId="4324CE26" w14:textId="77777777" w:rsidR="00581C24" w:rsidRPr="002621EB" w:rsidRDefault="00581C24" w:rsidP="00493781">
            <w:r w:rsidRPr="002621EB">
              <w:t>#DIV/0!</w:t>
            </w:r>
          </w:p>
        </w:tc>
        <w:tc>
          <w:tcPr>
            <w:tcW w:w="16" w:type="dxa"/>
            <w:vAlign w:val="center"/>
            <w:hideMark/>
          </w:tcPr>
          <w:p w14:paraId="760557AD" w14:textId="77777777" w:rsidR="00581C24" w:rsidRPr="002621EB" w:rsidRDefault="00581C24" w:rsidP="00493781"/>
        </w:tc>
        <w:tc>
          <w:tcPr>
            <w:tcW w:w="6" w:type="dxa"/>
            <w:vAlign w:val="center"/>
            <w:hideMark/>
          </w:tcPr>
          <w:p w14:paraId="460179D0" w14:textId="77777777" w:rsidR="00581C24" w:rsidRPr="002621EB" w:rsidRDefault="00581C24" w:rsidP="00493781"/>
        </w:tc>
        <w:tc>
          <w:tcPr>
            <w:tcW w:w="6" w:type="dxa"/>
            <w:vAlign w:val="center"/>
            <w:hideMark/>
          </w:tcPr>
          <w:p w14:paraId="41AB050B" w14:textId="77777777" w:rsidR="00581C24" w:rsidRPr="002621EB" w:rsidRDefault="00581C24" w:rsidP="00493781"/>
        </w:tc>
        <w:tc>
          <w:tcPr>
            <w:tcW w:w="6" w:type="dxa"/>
            <w:vAlign w:val="center"/>
            <w:hideMark/>
          </w:tcPr>
          <w:p w14:paraId="58ED40B9" w14:textId="77777777" w:rsidR="00581C24" w:rsidRPr="002621EB" w:rsidRDefault="00581C24" w:rsidP="00493781"/>
        </w:tc>
        <w:tc>
          <w:tcPr>
            <w:tcW w:w="6" w:type="dxa"/>
            <w:vAlign w:val="center"/>
            <w:hideMark/>
          </w:tcPr>
          <w:p w14:paraId="20D8EF39" w14:textId="77777777" w:rsidR="00581C24" w:rsidRPr="002621EB" w:rsidRDefault="00581C24" w:rsidP="00493781"/>
        </w:tc>
        <w:tc>
          <w:tcPr>
            <w:tcW w:w="6" w:type="dxa"/>
            <w:vAlign w:val="center"/>
            <w:hideMark/>
          </w:tcPr>
          <w:p w14:paraId="3D5E1468" w14:textId="77777777" w:rsidR="00581C24" w:rsidRPr="002621EB" w:rsidRDefault="00581C24" w:rsidP="00493781"/>
        </w:tc>
        <w:tc>
          <w:tcPr>
            <w:tcW w:w="6" w:type="dxa"/>
            <w:vAlign w:val="center"/>
            <w:hideMark/>
          </w:tcPr>
          <w:p w14:paraId="5D41A42F" w14:textId="77777777" w:rsidR="00581C24" w:rsidRPr="002621EB" w:rsidRDefault="00581C24" w:rsidP="00493781"/>
        </w:tc>
        <w:tc>
          <w:tcPr>
            <w:tcW w:w="801" w:type="dxa"/>
            <w:vAlign w:val="center"/>
            <w:hideMark/>
          </w:tcPr>
          <w:p w14:paraId="3A448713" w14:textId="77777777" w:rsidR="00581C24" w:rsidRPr="002621EB" w:rsidRDefault="00581C24" w:rsidP="00493781"/>
        </w:tc>
        <w:tc>
          <w:tcPr>
            <w:tcW w:w="690" w:type="dxa"/>
            <w:vAlign w:val="center"/>
            <w:hideMark/>
          </w:tcPr>
          <w:p w14:paraId="71FEC23C" w14:textId="77777777" w:rsidR="00581C24" w:rsidRPr="002621EB" w:rsidRDefault="00581C24" w:rsidP="00493781"/>
        </w:tc>
        <w:tc>
          <w:tcPr>
            <w:tcW w:w="801" w:type="dxa"/>
            <w:vAlign w:val="center"/>
            <w:hideMark/>
          </w:tcPr>
          <w:p w14:paraId="556E6BEF" w14:textId="77777777" w:rsidR="00581C24" w:rsidRPr="002621EB" w:rsidRDefault="00581C24" w:rsidP="00493781"/>
        </w:tc>
        <w:tc>
          <w:tcPr>
            <w:tcW w:w="578" w:type="dxa"/>
            <w:vAlign w:val="center"/>
            <w:hideMark/>
          </w:tcPr>
          <w:p w14:paraId="082F9EA6" w14:textId="77777777" w:rsidR="00581C24" w:rsidRPr="002621EB" w:rsidRDefault="00581C24" w:rsidP="00493781"/>
        </w:tc>
        <w:tc>
          <w:tcPr>
            <w:tcW w:w="701" w:type="dxa"/>
            <w:vAlign w:val="center"/>
            <w:hideMark/>
          </w:tcPr>
          <w:p w14:paraId="25E5EC38" w14:textId="77777777" w:rsidR="00581C24" w:rsidRPr="002621EB" w:rsidRDefault="00581C24" w:rsidP="00493781"/>
        </w:tc>
        <w:tc>
          <w:tcPr>
            <w:tcW w:w="132" w:type="dxa"/>
            <w:vAlign w:val="center"/>
            <w:hideMark/>
          </w:tcPr>
          <w:p w14:paraId="00A3F6BE" w14:textId="77777777" w:rsidR="00581C24" w:rsidRPr="002621EB" w:rsidRDefault="00581C24" w:rsidP="00493781"/>
        </w:tc>
        <w:tc>
          <w:tcPr>
            <w:tcW w:w="70" w:type="dxa"/>
            <w:vAlign w:val="center"/>
            <w:hideMark/>
          </w:tcPr>
          <w:p w14:paraId="2D3D74B2" w14:textId="77777777" w:rsidR="00581C24" w:rsidRPr="002621EB" w:rsidRDefault="00581C24" w:rsidP="00493781"/>
        </w:tc>
        <w:tc>
          <w:tcPr>
            <w:tcW w:w="16" w:type="dxa"/>
            <w:vAlign w:val="center"/>
            <w:hideMark/>
          </w:tcPr>
          <w:p w14:paraId="29B2A7CF" w14:textId="77777777" w:rsidR="00581C24" w:rsidRPr="002621EB" w:rsidRDefault="00581C24" w:rsidP="00493781"/>
        </w:tc>
        <w:tc>
          <w:tcPr>
            <w:tcW w:w="6" w:type="dxa"/>
            <w:vAlign w:val="center"/>
            <w:hideMark/>
          </w:tcPr>
          <w:p w14:paraId="45DC78B1" w14:textId="77777777" w:rsidR="00581C24" w:rsidRPr="002621EB" w:rsidRDefault="00581C24" w:rsidP="00493781"/>
        </w:tc>
        <w:tc>
          <w:tcPr>
            <w:tcW w:w="690" w:type="dxa"/>
            <w:vAlign w:val="center"/>
            <w:hideMark/>
          </w:tcPr>
          <w:p w14:paraId="360F013F" w14:textId="77777777" w:rsidR="00581C24" w:rsidRPr="002621EB" w:rsidRDefault="00581C24" w:rsidP="00493781"/>
        </w:tc>
        <w:tc>
          <w:tcPr>
            <w:tcW w:w="132" w:type="dxa"/>
            <w:vAlign w:val="center"/>
            <w:hideMark/>
          </w:tcPr>
          <w:p w14:paraId="78AF8F12" w14:textId="77777777" w:rsidR="00581C24" w:rsidRPr="002621EB" w:rsidRDefault="00581C24" w:rsidP="00493781"/>
        </w:tc>
        <w:tc>
          <w:tcPr>
            <w:tcW w:w="690" w:type="dxa"/>
            <w:vAlign w:val="center"/>
            <w:hideMark/>
          </w:tcPr>
          <w:p w14:paraId="0210A6CB" w14:textId="77777777" w:rsidR="00581C24" w:rsidRPr="002621EB" w:rsidRDefault="00581C24" w:rsidP="00493781"/>
        </w:tc>
        <w:tc>
          <w:tcPr>
            <w:tcW w:w="410" w:type="dxa"/>
            <w:vAlign w:val="center"/>
            <w:hideMark/>
          </w:tcPr>
          <w:p w14:paraId="53DB79F5" w14:textId="77777777" w:rsidR="00581C24" w:rsidRPr="002621EB" w:rsidRDefault="00581C24" w:rsidP="00493781"/>
        </w:tc>
        <w:tc>
          <w:tcPr>
            <w:tcW w:w="16" w:type="dxa"/>
            <w:vAlign w:val="center"/>
            <w:hideMark/>
          </w:tcPr>
          <w:p w14:paraId="25E29F66" w14:textId="77777777" w:rsidR="00581C24" w:rsidRPr="002621EB" w:rsidRDefault="00581C24" w:rsidP="00493781"/>
        </w:tc>
        <w:tc>
          <w:tcPr>
            <w:tcW w:w="50" w:type="dxa"/>
            <w:vAlign w:val="center"/>
            <w:hideMark/>
          </w:tcPr>
          <w:p w14:paraId="0209CC0C" w14:textId="77777777" w:rsidR="00581C24" w:rsidRPr="002621EB" w:rsidRDefault="00581C24" w:rsidP="00493781"/>
        </w:tc>
        <w:tc>
          <w:tcPr>
            <w:tcW w:w="50" w:type="dxa"/>
            <w:vAlign w:val="center"/>
            <w:hideMark/>
          </w:tcPr>
          <w:p w14:paraId="4CE5A07B" w14:textId="77777777" w:rsidR="00581C24" w:rsidRPr="002621EB" w:rsidRDefault="00581C24" w:rsidP="00493781"/>
        </w:tc>
      </w:tr>
      <w:tr w:rsidR="00581C24" w:rsidRPr="002621EB" w14:paraId="641269B4" w14:textId="77777777" w:rsidTr="00581C24">
        <w:trPr>
          <w:trHeight w:val="885"/>
        </w:trPr>
        <w:tc>
          <w:tcPr>
            <w:tcW w:w="1032" w:type="dxa"/>
            <w:tcBorders>
              <w:top w:val="nil"/>
              <w:left w:val="single" w:sz="8" w:space="0" w:color="auto"/>
              <w:bottom w:val="nil"/>
              <w:right w:val="nil"/>
            </w:tcBorders>
            <w:shd w:val="clear" w:color="auto" w:fill="auto"/>
            <w:vAlign w:val="bottom"/>
            <w:hideMark/>
          </w:tcPr>
          <w:p w14:paraId="61E0A21F" w14:textId="77777777" w:rsidR="00581C24" w:rsidRPr="002621EB" w:rsidRDefault="00581C24" w:rsidP="00493781">
            <w:proofErr w:type="spellStart"/>
            <w:r w:rsidRPr="002621EB">
              <w:t>Економски</w:t>
            </w:r>
            <w:proofErr w:type="spellEnd"/>
            <w:r w:rsidRPr="002621EB">
              <w:t xml:space="preserve"> </w:t>
            </w:r>
            <w:proofErr w:type="spellStart"/>
            <w:r w:rsidRPr="002621EB">
              <w:t>код</w:t>
            </w:r>
            <w:proofErr w:type="spellEnd"/>
          </w:p>
        </w:tc>
        <w:tc>
          <w:tcPr>
            <w:tcW w:w="728" w:type="dxa"/>
            <w:tcBorders>
              <w:top w:val="nil"/>
              <w:left w:val="nil"/>
              <w:bottom w:val="nil"/>
              <w:right w:val="nil"/>
            </w:tcBorders>
            <w:shd w:val="clear" w:color="auto" w:fill="auto"/>
            <w:noWrap/>
            <w:vAlign w:val="bottom"/>
            <w:hideMark/>
          </w:tcPr>
          <w:p w14:paraId="01B85BA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8A0C7B9" w14:textId="77777777" w:rsidR="00581C24" w:rsidRPr="002621EB" w:rsidRDefault="00581C24" w:rsidP="00493781">
            <w:r w:rsidRPr="002621EB">
              <w:t xml:space="preserve">                                                              О П И С </w:t>
            </w:r>
          </w:p>
        </w:tc>
        <w:tc>
          <w:tcPr>
            <w:tcW w:w="1308" w:type="dxa"/>
            <w:tcBorders>
              <w:top w:val="single" w:sz="8" w:space="0" w:color="auto"/>
              <w:left w:val="single" w:sz="8" w:space="0" w:color="auto"/>
              <w:bottom w:val="nil"/>
              <w:right w:val="single" w:sz="8" w:space="0" w:color="auto"/>
            </w:tcBorders>
            <w:shd w:val="clear" w:color="000000" w:fill="FFFFFF"/>
            <w:vAlign w:val="bottom"/>
            <w:hideMark/>
          </w:tcPr>
          <w:p w14:paraId="6B1AC492" w14:textId="77777777" w:rsidR="00581C24" w:rsidRPr="002621EB" w:rsidRDefault="00581C24" w:rsidP="00493781">
            <w:proofErr w:type="spellStart"/>
            <w:proofErr w:type="gramStart"/>
            <w:r w:rsidRPr="002621EB">
              <w:t>Буџет</w:t>
            </w:r>
            <w:proofErr w:type="spellEnd"/>
            <w:r w:rsidRPr="002621EB">
              <w:t xml:space="preserve">  </w:t>
            </w:r>
            <w:proofErr w:type="spellStart"/>
            <w:r w:rsidRPr="002621EB">
              <w:t>за</w:t>
            </w:r>
            <w:proofErr w:type="spellEnd"/>
            <w:proofErr w:type="gramEnd"/>
            <w:r w:rsidRPr="002621EB">
              <w:t xml:space="preserve"> 2019год.</w:t>
            </w:r>
          </w:p>
        </w:tc>
        <w:tc>
          <w:tcPr>
            <w:tcW w:w="1468" w:type="dxa"/>
            <w:tcBorders>
              <w:top w:val="nil"/>
              <w:left w:val="nil"/>
              <w:bottom w:val="nil"/>
              <w:right w:val="single" w:sz="8" w:space="0" w:color="auto"/>
            </w:tcBorders>
            <w:shd w:val="clear" w:color="000000" w:fill="FFFFFF"/>
            <w:vAlign w:val="bottom"/>
            <w:hideMark/>
          </w:tcPr>
          <w:p w14:paraId="7CF40700" w14:textId="77777777" w:rsidR="00581C24" w:rsidRPr="002621EB" w:rsidRDefault="00581C24" w:rsidP="00493781">
            <w:proofErr w:type="spellStart"/>
            <w:r w:rsidRPr="002621EB">
              <w:t>Разлика</w:t>
            </w:r>
            <w:proofErr w:type="spellEnd"/>
          </w:p>
        </w:tc>
        <w:tc>
          <w:tcPr>
            <w:tcW w:w="1368" w:type="dxa"/>
            <w:tcBorders>
              <w:top w:val="nil"/>
              <w:left w:val="nil"/>
              <w:bottom w:val="single" w:sz="8" w:space="0" w:color="auto"/>
              <w:right w:val="single" w:sz="8" w:space="0" w:color="auto"/>
            </w:tcBorders>
            <w:shd w:val="clear" w:color="000000" w:fill="FFFFFF"/>
            <w:vAlign w:val="bottom"/>
            <w:hideMark/>
          </w:tcPr>
          <w:p w14:paraId="38BD95D8"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за</w:t>
            </w:r>
            <w:proofErr w:type="spellEnd"/>
            <w:r w:rsidRPr="002621EB">
              <w:t xml:space="preserve">  2019</w:t>
            </w:r>
            <w:proofErr w:type="gramEnd"/>
            <w:r w:rsidRPr="002621EB">
              <w:t xml:space="preserve"> </w:t>
            </w:r>
            <w:proofErr w:type="spellStart"/>
            <w:r w:rsidRPr="002621EB">
              <w:t>годину</w:t>
            </w:r>
            <w:proofErr w:type="spellEnd"/>
          </w:p>
        </w:tc>
        <w:tc>
          <w:tcPr>
            <w:tcW w:w="768" w:type="dxa"/>
            <w:tcBorders>
              <w:top w:val="single" w:sz="8" w:space="0" w:color="auto"/>
              <w:left w:val="nil"/>
              <w:bottom w:val="nil"/>
              <w:right w:val="single" w:sz="8" w:space="0" w:color="auto"/>
            </w:tcBorders>
            <w:shd w:val="clear" w:color="auto" w:fill="auto"/>
            <w:vAlign w:val="bottom"/>
            <w:hideMark/>
          </w:tcPr>
          <w:p w14:paraId="5C2A4946" w14:textId="77777777" w:rsidR="00581C24" w:rsidRPr="002621EB" w:rsidRDefault="00581C24" w:rsidP="00493781">
            <w:proofErr w:type="spellStart"/>
            <w:r w:rsidRPr="002621EB">
              <w:t>Индекс</w:t>
            </w:r>
            <w:proofErr w:type="spellEnd"/>
            <w:r w:rsidRPr="002621EB">
              <w:t xml:space="preserve"> 5/3</w:t>
            </w:r>
          </w:p>
        </w:tc>
        <w:tc>
          <w:tcPr>
            <w:tcW w:w="16" w:type="dxa"/>
            <w:vAlign w:val="center"/>
            <w:hideMark/>
          </w:tcPr>
          <w:p w14:paraId="5D49D90C" w14:textId="77777777" w:rsidR="00581C24" w:rsidRPr="002621EB" w:rsidRDefault="00581C24" w:rsidP="00493781"/>
        </w:tc>
        <w:tc>
          <w:tcPr>
            <w:tcW w:w="6" w:type="dxa"/>
            <w:vAlign w:val="center"/>
            <w:hideMark/>
          </w:tcPr>
          <w:p w14:paraId="75187A4C" w14:textId="77777777" w:rsidR="00581C24" w:rsidRPr="002621EB" w:rsidRDefault="00581C24" w:rsidP="00493781"/>
        </w:tc>
        <w:tc>
          <w:tcPr>
            <w:tcW w:w="6" w:type="dxa"/>
            <w:vAlign w:val="center"/>
            <w:hideMark/>
          </w:tcPr>
          <w:p w14:paraId="4718A6C0" w14:textId="77777777" w:rsidR="00581C24" w:rsidRPr="002621EB" w:rsidRDefault="00581C24" w:rsidP="00493781"/>
        </w:tc>
        <w:tc>
          <w:tcPr>
            <w:tcW w:w="6" w:type="dxa"/>
            <w:vAlign w:val="center"/>
            <w:hideMark/>
          </w:tcPr>
          <w:p w14:paraId="17C1F862" w14:textId="77777777" w:rsidR="00581C24" w:rsidRPr="002621EB" w:rsidRDefault="00581C24" w:rsidP="00493781"/>
        </w:tc>
        <w:tc>
          <w:tcPr>
            <w:tcW w:w="6" w:type="dxa"/>
            <w:vAlign w:val="center"/>
            <w:hideMark/>
          </w:tcPr>
          <w:p w14:paraId="076278E8" w14:textId="77777777" w:rsidR="00581C24" w:rsidRPr="002621EB" w:rsidRDefault="00581C24" w:rsidP="00493781"/>
        </w:tc>
        <w:tc>
          <w:tcPr>
            <w:tcW w:w="6" w:type="dxa"/>
            <w:vAlign w:val="center"/>
            <w:hideMark/>
          </w:tcPr>
          <w:p w14:paraId="67C523B0" w14:textId="77777777" w:rsidR="00581C24" w:rsidRPr="002621EB" w:rsidRDefault="00581C24" w:rsidP="00493781"/>
        </w:tc>
        <w:tc>
          <w:tcPr>
            <w:tcW w:w="6" w:type="dxa"/>
            <w:vAlign w:val="center"/>
            <w:hideMark/>
          </w:tcPr>
          <w:p w14:paraId="10F6F4C0" w14:textId="77777777" w:rsidR="00581C24" w:rsidRPr="002621EB" w:rsidRDefault="00581C24" w:rsidP="00493781"/>
        </w:tc>
        <w:tc>
          <w:tcPr>
            <w:tcW w:w="801" w:type="dxa"/>
            <w:vAlign w:val="center"/>
            <w:hideMark/>
          </w:tcPr>
          <w:p w14:paraId="6D182D1C" w14:textId="77777777" w:rsidR="00581C24" w:rsidRPr="002621EB" w:rsidRDefault="00581C24" w:rsidP="00493781"/>
        </w:tc>
        <w:tc>
          <w:tcPr>
            <w:tcW w:w="690" w:type="dxa"/>
            <w:vAlign w:val="center"/>
            <w:hideMark/>
          </w:tcPr>
          <w:p w14:paraId="53877053" w14:textId="77777777" w:rsidR="00581C24" w:rsidRPr="002621EB" w:rsidRDefault="00581C24" w:rsidP="00493781"/>
        </w:tc>
        <w:tc>
          <w:tcPr>
            <w:tcW w:w="801" w:type="dxa"/>
            <w:vAlign w:val="center"/>
            <w:hideMark/>
          </w:tcPr>
          <w:p w14:paraId="0DED0263" w14:textId="77777777" w:rsidR="00581C24" w:rsidRPr="002621EB" w:rsidRDefault="00581C24" w:rsidP="00493781"/>
        </w:tc>
        <w:tc>
          <w:tcPr>
            <w:tcW w:w="578" w:type="dxa"/>
            <w:vAlign w:val="center"/>
            <w:hideMark/>
          </w:tcPr>
          <w:p w14:paraId="58814876" w14:textId="77777777" w:rsidR="00581C24" w:rsidRPr="002621EB" w:rsidRDefault="00581C24" w:rsidP="00493781"/>
        </w:tc>
        <w:tc>
          <w:tcPr>
            <w:tcW w:w="701" w:type="dxa"/>
            <w:vAlign w:val="center"/>
            <w:hideMark/>
          </w:tcPr>
          <w:p w14:paraId="72C5AF0E" w14:textId="77777777" w:rsidR="00581C24" w:rsidRPr="002621EB" w:rsidRDefault="00581C24" w:rsidP="00493781"/>
        </w:tc>
        <w:tc>
          <w:tcPr>
            <w:tcW w:w="132" w:type="dxa"/>
            <w:vAlign w:val="center"/>
            <w:hideMark/>
          </w:tcPr>
          <w:p w14:paraId="24D9A446" w14:textId="77777777" w:rsidR="00581C24" w:rsidRPr="002621EB" w:rsidRDefault="00581C24" w:rsidP="00493781"/>
        </w:tc>
        <w:tc>
          <w:tcPr>
            <w:tcW w:w="70" w:type="dxa"/>
            <w:vAlign w:val="center"/>
            <w:hideMark/>
          </w:tcPr>
          <w:p w14:paraId="4C7FD264" w14:textId="77777777" w:rsidR="00581C24" w:rsidRPr="002621EB" w:rsidRDefault="00581C24" w:rsidP="00493781"/>
        </w:tc>
        <w:tc>
          <w:tcPr>
            <w:tcW w:w="16" w:type="dxa"/>
            <w:vAlign w:val="center"/>
            <w:hideMark/>
          </w:tcPr>
          <w:p w14:paraId="5EB732AC" w14:textId="77777777" w:rsidR="00581C24" w:rsidRPr="002621EB" w:rsidRDefault="00581C24" w:rsidP="00493781"/>
        </w:tc>
        <w:tc>
          <w:tcPr>
            <w:tcW w:w="6" w:type="dxa"/>
            <w:vAlign w:val="center"/>
            <w:hideMark/>
          </w:tcPr>
          <w:p w14:paraId="351FE35A" w14:textId="77777777" w:rsidR="00581C24" w:rsidRPr="002621EB" w:rsidRDefault="00581C24" w:rsidP="00493781"/>
        </w:tc>
        <w:tc>
          <w:tcPr>
            <w:tcW w:w="690" w:type="dxa"/>
            <w:vAlign w:val="center"/>
            <w:hideMark/>
          </w:tcPr>
          <w:p w14:paraId="2361B8A2" w14:textId="77777777" w:rsidR="00581C24" w:rsidRPr="002621EB" w:rsidRDefault="00581C24" w:rsidP="00493781"/>
        </w:tc>
        <w:tc>
          <w:tcPr>
            <w:tcW w:w="132" w:type="dxa"/>
            <w:vAlign w:val="center"/>
            <w:hideMark/>
          </w:tcPr>
          <w:p w14:paraId="76F4D685" w14:textId="77777777" w:rsidR="00581C24" w:rsidRPr="002621EB" w:rsidRDefault="00581C24" w:rsidP="00493781"/>
        </w:tc>
        <w:tc>
          <w:tcPr>
            <w:tcW w:w="690" w:type="dxa"/>
            <w:vAlign w:val="center"/>
            <w:hideMark/>
          </w:tcPr>
          <w:p w14:paraId="29D6AAF2" w14:textId="77777777" w:rsidR="00581C24" w:rsidRPr="002621EB" w:rsidRDefault="00581C24" w:rsidP="00493781"/>
        </w:tc>
        <w:tc>
          <w:tcPr>
            <w:tcW w:w="410" w:type="dxa"/>
            <w:vAlign w:val="center"/>
            <w:hideMark/>
          </w:tcPr>
          <w:p w14:paraId="2B68DEDB" w14:textId="77777777" w:rsidR="00581C24" w:rsidRPr="002621EB" w:rsidRDefault="00581C24" w:rsidP="00493781"/>
        </w:tc>
        <w:tc>
          <w:tcPr>
            <w:tcW w:w="16" w:type="dxa"/>
            <w:vAlign w:val="center"/>
            <w:hideMark/>
          </w:tcPr>
          <w:p w14:paraId="713A4256" w14:textId="77777777" w:rsidR="00581C24" w:rsidRPr="002621EB" w:rsidRDefault="00581C24" w:rsidP="00493781"/>
        </w:tc>
        <w:tc>
          <w:tcPr>
            <w:tcW w:w="50" w:type="dxa"/>
            <w:vAlign w:val="center"/>
            <w:hideMark/>
          </w:tcPr>
          <w:p w14:paraId="630FC1B8" w14:textId="77777777" w:rsidR="00581C24" w:rsidRPr="002621EB" w:rsidRDefault="00581C24" w:rsidP="00493781"/>
        </w:tc>
        <w:tc>
          <w:tcPr>
            <w:tcW w:w="50" w:type="dxa"/>
            <w:vAlign w:val="center"/>
            <w:hideMark/>
          </w:tcPr>
          <w:p w14:paraId="6E87A002" w14:textId="77777777" w:rsidR="00581C24" w:rsidRPr="002621EB" w:rsidRDefault="00581C24" w:rsidP="00493781"/>
        </w:tc>
      </w:tr>
      <w:tr w:rsidR="00581C24" w:rsidRPr="002621EB" w14:paraId="53612000" w14:textId="77777777" w:rsidTr="00581C24">
        <w:trPr>
          <w:trHeight w:val="300"/>
        </w:trPr>
        <w:tc>
          <w:tcPr>
            <w:tcW w:w="1032" w:type="dxa"/>
            <w:tcBorders>
              <w:top w:val="nil"/>
              <w:left w:val="single" w:sz="8" w:space="0" w:color="auto"/>
              <w:bottom w:val="single" w:sz="8" w:space="0" w:color="auto"/>
              <w:right w:val="nil"/>
            </w:tcBorders>
            <w:shd w:val="clear" w:color="auto" w:fill="auto"/>
            <w:noWrap/>
            <w:vAlign w:val="bottom"/>
            <w:hideMark/>
          </w:tcPr>
          <w:p w14:paraId="316E1DB2" w14:textId="77777777" w:rsidR="00581C24" w:rsidRPr="002621EB" w:rsidRDefault="00581C24" w:rsidP="00493781">
            <w:r w:rsidRPr="002621EB">
              <w:t>1</w:t>
            </w:r>
          </w:p>
        </w:tc>
        <w:tc>
          <w:tcPr>
            <w:tcW w:w="728" w:type="dxa"/>
            <w:tcBorders>
              <w:top w:val="nil"/>
              <w:left w:val="nil"/>
              <w:bottom w:val="single" w:sz="8" w:space="0" w:color="auto"/>
              <w:right w:val="nil"/>
            </w:tcBorders>
            <w:shd w:val="clear" w:color="auto" w:fill="auto"/>
            <w:noWrap/>
            <w:vAlign w:val="bottom"/>
            <w:hideMark/>
          </w:tcPr>
          <w:p w14:paraId="68760071" w14:textId="77777777" w:rsidR="00581C24" w:rsidRPr="002621EB" w:rsidRDefault="00581C24" w:rsidP="00493781">
            <w:r w:rsidRPr="002621EB">
              <w:t> </w:t>
            </w:r>
          </w:p>
        </w:tc>
        <w:tc>
          <w:tcPr>
            <w:tcW w:w="10654" w:type="dxa"/>
            <w:tcBorders>
              <w:top w:val="nil"/>
              <w:left w:val="nil"/>
              <w:bottom w:val="single" w:sz="8" w:space="0" w:color="auto"/>
              <w:right w:val="nil"/>
            </w:tcBorders>
            <w:shd w:val="clear" w:color="auto" w:fill="auto"/>
            <w:noWrap/>
            <w:vAlign w:val="bottom"/>
            <w:hideMark/>
          </w:tcPr>
          <w:p w14:paraId="11FBD388" w14:textId="77777777" w:rsidR="00581C24" w:rsidRPr="002621EB" w:rsidRDefault="00581C24" w:rsidP="00493781">
            <w:r w:rsidRPr="002621EB">
              <w:t>2</w:t>
            </w:r>
          </w:p>
        </w:tc>
        <w:tc>
          <w:tcPr>
            <w:tcW w:w="13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4EED224" w14:textId="77777777" w:rsidR="00581C24" w:rsidRPr="002621EB" w:rsidRDefault="00581C24" w:rsidP="00493781">
            <w:r w:rsidRPr="002621EB">
              <w:t>3</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5900585D" w14:textId="77777777" w:rsidR="00581C24" w:rsidRPr="002621EB" w:rsidRDefault="00581C24" w:rsidP="00493781">
            <w:r w:rsidRPr="002621EB">
              <w:t>4</w:t>
            </w:r>
          </w:p>
        </w:tc>
        <w:tc>
          <w:tcPr>
            <w:tcW w:w="1368" w:type="dxa"/>
            <w:tcBorders>
              <w:top w:val="single" w:sz="8" w:space="0" w:color="auto"/>
              <w:left w:val="nil"/>
              <w:bottom w:val="single" w:sz="8" w:space="0" w:color="auto"/>
              <w:right w:val="single" w:sz="8" w:space="0" w:color="auto"/>
            </w:tcBorders>
            <w:shd w:val="clear" w:color="000000" w:fill="FFFFFF"/>
            <w:noWrap/>
            <w:vAlign w:val="bottom"/>
            <w:hideMark/>
          </w:tcPr>
          <w:p w14:paraId="7D4AC4D8" w14:textId="77777777" w:rsidR="00581C24" w:rsidRPr="002621EB" w:rsidRDefault="00581C24" w:rsidP="00493781">
            <w:r w:rsidRPr="002621EB">
              <w:t>5</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386E833D" w14:textId="77777777" w:rsidR="00581C24" w:rsidRPr="002621EB" w:rsidRDefault="00581C24" w:rsidP="00493781">
            <w:r w:rsidRPr="002621EB">
              <w:t>6.</w:t>
            </w:r>
          </w:p>
        </w:tc>
        <w:tc>
          <w:tcPr>
            <w:tcW w:w="16" w:type="dxa"/>
            <w:vAlign w:val="center"/>
            <w:hideMark/>
          </w:tcPr>
          <w:p w14:paraId="02AD7CE0" w14:textId="77777777" w:rsidR="00581C24" w:rsidRPr="002621EB" w:rsidRDefault="00581C24" w:rsidP="00493781"/>
        </w:tc>
        <w:tc>
          <w:tcPr>
            <w:tcW w:w="6" w:type="dxa"/>
            <w:vAlign w:val="center"/>
            <w:hideMark/>
          </w:tcPr>
          <w:p w14:paraId="549C5C50" w14:textId="77777777" w:rsidR="00581C24" w:rsidRPr="002621EB" w:rsidRDefault="00581C24" w:rsidP="00493781"/>
        </w:tc>
        <w:tc>
          <w:tcPr>
            <w:tcW w:w="6" w:type="dxa"/>
            <w:vAlign w:val="center"/>
            <w:hideMark/>
          </w:tcPr>
          <w:p w14:paraId="0D8E5916" w14:textId="77777777" w:rsidR="00581C24" w:rsidRPr="002621EB" w:rsidRDefault="00581C24" w:rsidP="00493781"/>
        </w:tc>
        <w:tc>
          <w:tcPr>
            <w:tcW w:w="6" w:type="dxa"/>
            <w:vAlign w:val="center"/>
            <w:hideMark/>
          </w:tcPr>
          <w:p w14:paraId="28FC5A50" w14:textId="77777777" w:rsidR="00581C24" w:rsidRPr="002621EB" w:rsidRDefault="00581C24" w:rsidP="00493781"/>
        </w:tc>
        <w:tc>
          <w:tcPr>
            <w:tcW w:w="6" w:type="dxa"/>
            <w:vAlign w:val="center"/>
            <w:hideMark/>
          </w:tcPr>
          <w:p w14:paraId="7421872D" w14:textId="77777777" w:rsidR="00581C24" w:rsidRPr="002621EB" w:rsidRDefault="00581C24" w:rsidP="00493781"/>
        </w:tc>
        <w:tc>
          <w:tcPr>
            <w:tcW w:w="6" w:type="dxa"/>
            <w:vAlign w:val="center"/>
            <w:hideMark/>
          </w:tcPr>
          <w:p w14:paraId="454BBA90" w14:textId="77777777" w:rsidR="00581C24" w:rsidRPr="002621EB" w:rsidRDefault="00581C24" w:rsidP="00493781"/>
        </w:tc>
        <w:tc>
          <w:tcPr>
            <w:tcW w:w="6" w:type="dxa"/>
            <w:vAlign w:val="center"/>
            <w:hideMark/>
          </w:tcPr>
          <w:p w14:paraId="054111D7" w14:textId="77777777" w:rsidR="00581C24" w:rsidRPr="002621EB" w:rsidRDefault="00581C24" w:rsidP="00493781"/>
        </w:tc>
        <w:tc>
          <w:tcPr>
            <w:tcW w:w="801" w:type="dxa"/>
            <w:vAlign w:val="center"/>
            <w:hideMark/>
          </w:tcPr>
          <w:p w14:paraId="2C560B52" w14:textId="77777777" w:rsidR="00581C24" w:rsidRPr="002621EB" w:rsidRDefault="00581C24" w:rsidP="00493781"/>
        </w:tc>
        <w:tc>
          <w:tcPr>
            <w:tcW w:w="690" w:type="dxa"/>
            <w:vAlign w:val="center"/>
            <w:hideMark/>
          </w:tcPr>
          <w:p w14:paraId="7BFD14B0" w14:textId="77777777" w:rsidR="00581C24" w:rsidRPr="002621EB" w:rsidRDefault="00581C24" w:rsidP="00493781"/>
        </w:tc>
        <w:tc>
          <w:tcPr>
            <w:tcW w:w="801" w:type="dxa"/>
            <w:vAlign w:val="center"/>
            <w:hideMark/>
          </w:tcPr>
          <w:p w14:paraId="370FA437" w14:textId="77777777" w:rsidR="00581C24" w:rsidRPr="002621EB" w:rsidRDefault="00581C24" w:rsidP="00493781"/>
        </w:tc>
        <w:tc>
          <w:tcPr>
            <w:tcW w:w="578" w:type="dxa"/>
            <w:vAlign w:val="center"/>
            <w:hideMark/>
          </w:tcPr>
          <w:p w14:paraId="6E1BAA9E" w14:textId="77777777" w:rsidR="00581C24" w:rsidRPr="002621EB" w:rsidRDefault="00581C24" w:rsidP="00493781"/>
        </w:tc>
        <w:tc>
          <w:tcPr>
            <w:tcW w:w="701" w:type="dxa"/>
            <w:vAlign w:val="center"/>
            <w:hideMark/>
          </w:tcPr>
          <w:p w14:paraId="366D6B08" w14:textId="77777777" w:rsidR="00581C24" w:rsidRPr="002621EB" w:rsidRDefault="00581C24" w:rsidP="00493781"/>
        </w:tc>
        <w:tc>
          <w:tcPr>
            <w:tcW w:w="132" w:type="dxa"/>
            <w:vAlign w:val="center"/>
            <w:hideMark/>
          </w:tcPr>
          <w:p w14:paraId="1EAFE0A9" w14:textId="77777777" w:rsidR="00581C24" w:rsidRPr="002621EB" w:rsidRDefault="00581C24" w:rsidP="00493781"/>
        </w:tc>
        <w:tc>
          <w:tcPr>
            <w:tcW w:w="70" w:type="dxa"/>
            <w:vAlign w:val="center"/>
            <w:hideMark/>
          </w:tcPr>
          <w:p w14:paraId="5C4A6333" w14:textId="77777777" w:rsidR="00581C24" w:rsidRPr="002621EB" w:rsidRDefault="00581C24" w:rsidP="00493781"/>
        </w:tc>
        <w:tc>
          <w:tcPr>
            <w:tcW w:w="16" w:type="dxa"/>
            <w:vAlign w:val="center"/>
            <w:hideMark/>
          </w:tcPr>
          <w:p w14:paraId="2CCC7106" w14:textId="77777777" w:rsidR="00581C24" w:rsidRPr="002621EB" w:rsidRDefault="00581C24" w:rsidP="00493781"/>
        </w:tc>
        <w:tc>
          <w:tcPr>
            <w:tcW w:w="6" w:type="dxa"/>
            <w:vAlign w:val="center"/>
            <w:hideMark/>
          </w:tcPr>
          <w:p w14:paraId="3A18B052" w14:textId="77777777" w:rsidR="00581C24" w:rsidRPr="002621EB" w:rsidRDefault="00581C24" w:rsidP="00493781"/>
        </w:tc>
        <w:tc>
          <w:tcPr>
            <w:tcW w:w="690" w:type="dxa"/>
            <w:vAlign w:val="center"/>
            <w:hideMark/>
          </w:tcPr>
          <w:p w14:paraId="60311C05" w14:textId="77777777" w:rsidR="00581C24" w:rsidRPr="002621EB" w:rsidRDefault="00581C24" w:rsidP="00493781"/>
        </w:tc>
        <w:tc>
          <w:tcPr>
            <w:tcW w:w="132" w:type="dxa"/>
            <w:vAlign w:val="center"/>
            <w:hideMark/>
          </w:tcPr>
          <w:p w14:paraId="570CCAAD" w14:textId="77777777" w:rsidR="00581C24" w:rsidRPr="002621EB" w:rsidRDefault="00581C24" w:rsidP="00493781"/>
        </w:tc>
        <w:tc>
          <w:tcPr>
            <w:tcW w:w="690" w:type="dxa"/>
            <w:vAlign w:val="center"/>
            <w:hideMark/>
          </w:tcPr>
          <w:p w14:paraId="20C8270A" w14:textId="77777777" w:rsidR="00581C24" w:rsidRPr="002621EB" w:rsidRDefault="00581C24" w:rsidP="00493781"/>
        </w:tc>
        <w:tc>
          <w:tcPr>
            <w:tcW w:w="410" w:type="dxa"/>
            <w:vAlign w:val="center"/>
            <w:hideMark/>
          </w:tcPr>
          <w:p w14:paraId="398E7C75" w14:textId="77777777" w:rsidR="00581C24" w:rsidRPr="002621EB" w:rsidRDefault="00581C24" w:rsidP="00493781"/>
        </w:tc>
        <w:tc>
          <w:tcPr>
            <w:tcW w:w="16" w:type="dxa"/>
            <w:vAlign w:val="center"/>
            <w:hideMark/>
          </w:tcPr>
          <w:p w14:paraId="2A495578" w14:textId="77777777" w:rsidR="00581C24" w:rsidRPr="002621EB" w:rsidRDefault="00581C24" w:rsidP="00493781"/>
        </w:tc>
        <w:tc>
          <w:tcPr>
            <w:tcW w:w="50" w:type="dxa"/>
            <w:vAlign w:val="center"/>
            <w:hideMark/>
          </w:tcPr>
          <w:p w14:paraId="5A60A293" w14:textId="77777777" w:rsidR="00581C24" w:rsidRPr="002621EB" w:rsidRDefault="00581C24" w:rsidP="00493781"/>
        </w:tc>
        <w:tc>
          <w:tcPr>
            <w:tcW w:w="50" w:type="dxa"/>
            <w:vAlign w:val="center"/>
            <w:hideMark/>
          </w:tcPr>
          <w:p w14:paraId="4849D444" w14:textId="77777777" w:rsidR="00581C24" w:rsidRPr="002621EB" w:rsidRDefault="00581C24" w:rsidP="00493781"/>
        </w:tc>
      </w:tr>
      <w:tr w:rsidR="00581C24" w:rsidRPr="002621EB" w14:paraId="1BD2BB1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0157E0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390F789"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B751B8F" w14:textId="77777777" w:rsidR="00581C24" w:rsidRPr="002621EB" w:rsidRDefault="00581C24" w:rsidP="00493781">
            <w:r w:rsidRPr="002621EB">
              <w:t>ФИНАНСИРАЊЕ</w:t>
            </w:r>
          </w:p>
        </w:tc>
        <w:tc>
          <w:tcPr>
            <w:tcW w:w="1308" w:type="dxa"/>
            <w:tcBorders>
              <w:top w:val="nil"/>
              <w:left w:val="single" w:sz="8" w:space="0" w:color="auto"/>
              <w:bottom w:val="nil"/>
              <w:right w:val="single" w:sz="8" w:space="0" w:color="auto"/>
            </w:tcBorders>
            <w:shd w:val="clear" w:color="auto" w:fill="auto"/>
            <w:noWrap/>
            <w:vAlign w:val="bottom"/>
            <w:hideMark/>
          </w:tcPr>
          <w:p w14:paraId="66AF2027"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auto" w:fill="auto"/>
            <w:noWrap/>
            <w:vAlign w:val="bottom"/>
            <w:hideMark/>
          </w:tcPr>
          <w:p w14:paraId="677164E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43847D0"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7E27A6E3" w14:textId="77777777" w:rsidR="00581C24" w:rsidRPr="002621EB" w:rsidRDefault="00581C24" w:rsidP="00493781">
            <w:r w:rsidRPr="002621EB">
              <w:t>1,00</w:t>
            </w:r>
          </w:p>
        </w:tc>
        <w:tc>
          <w:tcPr>
            <w:tcW w:w="16" w:type="dxa"/>
            <w:vAlign w:val="center"/>
            <w:hideMark/>
          </w:tcPr>
          <w:p w14:paraId="523A58BC" w14:textId="77777777" w:rsidR="00581C24" w:rsidRPr="002621EB" w:rsidRDefault="00581C24" w:rsidP="00493781"/>
        </w:tc>
        <w:tc>
          <w:tcPr>
            <w:tcW w:w="6" w:type="dxa"/>
            <w:vAlign w:val="center"/>
            <w:hideMark/>
          </w:tcPr>
          <w:p w14:paraId="236B1152" w14:textId="77777777" w:rsidR="00581C24" w:rsidRPr="002621EB" w:rsidRDefault="00581C24" w:rsidP="00493781"/>
        </w:tc>
        <w:tc>
          <w:tcPr>
            <w:tcW w:w="6" w:type="dxa"/>
            <w:vAlign w:val="center"/>
            <w:hideMark/>
          </w:tcPr>
          <w:p w14:paraId="5D843547" w14:textId="77777777" w:rsidR="00581C24" w:rsidRPr="002621EB" w:rsidRDefault="00581C24" w:rsidP="00493781"/>
        </w:tc>
        <w:tc>
          <w:tcPr>
            <w:tcW w:w="6" w:type="dxa"/>
            <w:vAlign w:val="center"/>
            <w:hideMark/>
          </w:tcPr>
          <w:p w14:paraId="33FCD15D" w14:textId="77777777" w:rsidR="00581C24" w:rsidRPr="002621EB" w:rsidRDefault="00581C24" w:rsidP="00493781"/>
        </w:tc>
        <w:tc>
          <w:tcPr>
            <w:tcW w:w="6" w:type="dxa"/>
            <w:vAlign w:val="center"/>
            <w:hideMark/>
          </w:tcPr>
          <w:p w14:paraId="04F8BE32" w14:textId="77777777" w:rsidR="00581C24" w:rsidRPr="002621EB" w:rsidRDefault="00581C24" w:rsidP="00493781"/>
        </w:tc>
        <w:tc>
          <w:tcPr>
            <w:tcW w:w="6" w:type="dxa"/>
            <w:vAlign w:val="center"/>
            <w:hideMark/>
          </w:tcPr>
          <w:p w14:paraId="55A53CBC" w14:textId="77777777" w:rsidR="00581C24" w:rsidRPr="002621EB" w:rsidRDefault="00581C24" w:rsidP="00493781"/>
        </w:tc>
        <w:tc>
          <w:tcPr>
            <w:tcW w:w="6" w:type="dxa"/>
            <w:vAlign w:val="center"/>
            <w:hideMark/>
          </w:tcPr>
          <w:p w14:paraId="3F17D775" w14:textId="77777777" w:rsidR="00581C24" w:rsidRPr="002621EB" w:rsidRDefault="00581C24" w:rsidP="00493781"/>
        </w:tc>
        <w:tc>
          <w:tcPr>
            <w:tcW w:w="801" w:type="dxa"/>
            <w:vAlign w:val="center"/>
            <w:hideMark/>
          </w:tcPr>
          <w:p w14:paraId="10B17135" w14:textId="77777777" w:rsidR="00581C24" w:rsidRPr="002621EB" w:rsidRDefault="00581C24" w:rsidP="00493781"/>
        </w:tc>
        <w:tc>
          <w:tcPr>
            <w:tcW w:w="690" w:type="dxa"/>
            <w:vAlign w:val="center"/>
            <w:hideMark/>
          </w:tcPr>
          <w:p w14:paraId="0250BF98" w14:textId="77777777" w:rsidR="00581C24" w:rsidRPr="002621EB" w:rsidRDefault="00581C24" w:rsidP="00493781"/>
        </w:tc>
        <w:tc>
          <w:tcPr>
            <w:tcW w:w="801" w:type="dxa"/>
            <w:vAlign w:val="center"/>
            <w:hideMark/>
          </w:tcPr>
          <w:p w14:paraId="6ED2ECAD" w14:textId="77777777" w:rsidR="00581C24" w:rsidRPr="002621EB" w:rsidRDefault="00581C24" w:rsidP="00493781"/>
        </w:tc>
        <w:tc>
          <w:tcPr>
            <w:tcW w:w="578" w:type="dxa"/>
            <w:vAlign w:val="center"/>
            <w:hideMark/>
          </w:tcPr>
          <w:p w14:paraId="2CCEAD79" w14:textId="77777777" w:rsidR="00581C24" w:rsidRPr="002621EB" w:rsidRDefault="00581C24" w:rsidP="00493781"/>
        </w:tc>
        <w:tc>
          <w:tcPr>
            <w:tcW w:w="701" w:type="dxa"/>
            <w:vAlign w:val="center"/>
            <w:hideMark/>
          </w:tcPr>
          <w:p w14:paraId="0FE1D8D8" w14:textId="77777777" w:rsidR="00581C24" w:rsidRPr="002621EB" w:rsidRDefault="00581C24" w:rsidP="00493781"/>
        </w:tc>
        <w:tc>
          <w:tcPr>
            <w:tcW w:w="132" w:type="dxa"/>
            <w:vAlign w:val="center"/>
            <w:hideMark/>
          </w:tcPr>
          <w:p w14:paraId="6648A0CC" w14:textId="77777777" w:rsidR="00581C24" w:rsidRPr="002621EB" w:rsidRDefault="00581C24" w:rsidP="00493781"/>
        </w:tc>
        <w:tc>
          <w:tcPr>
            <w:tcW w:w="70" w:type="dxa"/>
            <w:vAlign w:val="center"/>
            <w:hideMark/>
          </w:tcPr>
          <w:p w14:paraId="0B4D9325" w14:textId="77777777" w:rsidR="00581C24" w:rsidRPr="002621EB" w:rsidRDefault="00581C24" w:rsidP="00493781"/>
        </w:tc>
        <w:tc>
          <w:tcPr>
            <w:tcW w:w="16" w:type="dxa"/>
            <w:vAlign w:val="center"/>
            <w:hideMark/>
          </w:tcPr>
          <w:p w14:paraId="3A12AE89" w14:textId="77777777" w:rsidR="00581C24" w:rsidRPr="002621EB" w:rsidRDefault="00581C24" w:rsidP="00493781"/>
        </w:tc>
        <w:tc>
          <w:tcPr>
            <w:tcW w:w="6" w:type="dxa"/>
            <w:vAlign w:val="center"/>
            <w:hideMark/>
          </w:tcPr>
          <w:p w14:paraId="79BE8B2B" w14:textId="77777777" w:rsidR="00581C24" w:rsidRPr="002621EB" w:rsidRDefault="00581C24" w:rsidP="00493781"/>
        </w:tc>
        <w:tc>
          <w:tcPr>
            <w:tcW w:w="690" w:type="dxa"/>
            <w:vAlign w:val="center"/>
            <w:hideMark/>
          </w:tcPr>
          <w:p w14:paraId="1DEDE2D0" w14:textId="77777777" w:rsidR="00581C24" w:rsidRPr="002621EB" w:rsidRDefault="00581C24" w:rsidP="00493781"/>
        </w:tc>
        <w:tc>
          <w:tcPr>
            <w:tcW w:w="132" w:type="dxa"/>
            <w:vAlign w:val="center"/>
            <w:hideMark/>
          </w:tcPr>
          <w:p w14:paraId="4A231882" w14:textId="77777777" w:rsidR="00581C24" w:rsidRPr="002621EB" w:rsidRDefault="00581C24" w:rsidP="00493781"/>
        </w:tc>
        <w:tc>
          <w:tcPr>
            <w:tcW w:w="690" w:type="dxa"/>
            <w:vAlign w:val="center"/>
            <w:hideMark/>
          </w:tcPr>
          <w:p w14:paraId="3F700FFD" w14:textId="77777777" w:rsidR="00581C24" w:rsidRPr="002621EB" w:rsidRDefault="00581C24" w:rsidP="00493781"/>
        </w:tc>
        <w:tc>
          <w:tcPr>
            <w:tcW w:w="410" w:type="dxa"/>
            <w:vAlign w:val="center"/>
            <w:hideMark/>
          </w:tcPr>
          <w:p w14:paraId="492231CE" w14:textId="77777777" w:rsidR="00581C24" w:rsidRPr="002621EB" w:rsidRDefault="00581C24" w:rsidP="00493781"/>
        </w:tc>
        <w:tc>
          <w:tcPr>
            <w:tcW w:w="16" w:type="dxa"/>
            <w:vAlign w:val="center"/>
            <w:hideMark/>
          </w:tcPr>
          <w:p w14:paraId="3FDD7DF5" w14:textId="77777777" w:rsidR="00581C24" w:rsidRPr="002621EB" w:rsidRDefault="00581C24" w:rsidP="00493781"/>
        </w:tc>
        <w:tc>
          <w:tcPr>
            <w:tcW w:w="50" w:type="dxa"/>
            <w:vAlign w:val="center"/>
            <w:hideMark/>
          </w:tcPr>
          <w:p w14:paraId="2F35FCD7" w14:textId="77777777" w:rsidR="00581C24" w:rsidRPr="002621EB" w:rsidRDefault="00581C24" w:rsidP="00493781"/>
        </w:tc>
        <w:tc>
          <w:tcPr>
            <w:tcW w:w="50" w:type="dxa"/>
            <w:vAlign w:val="center"/>
            <w:hideMark/>
          </w:tcPr>
          <w:p w14:paraId="45319FF8" w14:textId="77777777" w:rsidR="00581C24" w:rsidRPr="002621EB" w:rsidRDefault="00581C24" w:rsidP="00493781"/>
        </w:tc>
      </w:tr>
      <w:tr w:rsidR="00581C24" w:rsidRPr="002621EB" w14:paraId="02B692A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E6064E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30CD6C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E99564F" w14:textId="77777777" w:rsidR="00581C24" w:rsidRPr="002621EB" w:rsidRDefault="00581C24" w:rsidP="00493781">
            <w:r w:rsidRPr="002621EB">
              <w:t>НЕТО ПРИМИЦИ ОД ФИНАНСИЈСКЕ ИМОВИНЕ</w:t>
            </w:r>
          </w:p>
        </w:tc>
        <w:tc>
          <w:tcPr>
            <w:tcW w:w="1308" w:type="dxa"/>
            <w:tcBorders>
              <w:top w:val="nil"/>
              <w:left w:val="single" w:sz="8" w:space="0" w:color="auto"/>
              <w:bottom w:val="nil"/>
              <w:right w:val="single" w:sz="8" w:space="0" w:color="auto"/>
            </w:tcBorders>
            <w:shd w:val="clear" w:color="auto" w:fill="auto"/>
            <w:noWrap/>
            <w:vAlign w:val="bottom"/>
            <w:hideMark/>
          </w:tcPr>
          <w:p w14:paraId="4B90D463"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0E30C2F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FB35D6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F125D88" w14:textId="77777777" w:rsidR="00581C24" w:rsidRPr="002621EB" w:rsidRDefault="00581C24" w:rsidP="00493781">
            <w:r w:rsidRPr="002621EB">
              <w:t> </w:t>
            </w:r>
          </w:p>
        </w:tc>
        <w:tc>
          <w:tcPr>
            <w:tcW w:w="16" w:type="dxa"/>
            <w:vAlign w:val="center"/>
            <w:hideMark/>
          </w:tcPr>
          <w:p w14:paraId="1E9AF7A9" w14:textId="77777777" w:rsidR="00581C24" w:rsidRPr="002621EB" w:rsidRDefault="00581C24" w:rsidP="00493781"/>
        </w:tc>
        <w:tc>
          <w:tcPr>
            <w:tcW w:w="6" w:type="dxa"/>
            <w:vAlign w:val="center"/>
            <w:hideMark/>
          </w:tcPr>
          <w:p w14:paraId="3A1BCC49" w14:textId="77777777" w:rsidR="00581C24" w:rsidRPr="002621EB" w:rsidRDefault="00581C24" w:rsidP="00493781"/>
        </w:tc>
        <w:tc>
          <w:tcPr>
            <w:tcW w:w="6" w:type="dxa"/>
            <w:vAlign w:val="center"/>
            <w:hideMark/>
          </w:tcPr>
          <w:p w14:paraId="5778E7B5" w14:textId="77777777" w:rsidR="00581C24" w:rsidRPr="002621EB" w:rsidRDefault="00581C24" w:rsidP="00493781"/>
        </w:tc>
        <w:tc>
          <w:tcPr>
            <w:tcW w:w="6" w:type="dxa"/>
            <w:vAlign w:val="center"/>
            <w:hideMark/>
          </w:tcPr>
          <w:p w14:paraId="545DE6C4" w14:textId="77777777" w:rsidR="00581C24" w:rsidRPr="002621EB" w:rsidRDefault="00581C24" w:rsidP="00493781"/>
        </w:tc>
        <w:tc>
          <w:tcPr>
            <w:tcW w:w="6" w:type="dxa"/>
            <w:vAlign w:val="center"/>
            <w:hideMark/>
          </w:tcPr>
          <w:p w14:paraId="316AC924" w14:textId="77777777" w:rsidR="00581C24" w:rsidRPr="002621EB" w:rsidRDefault="00581C24" w:rsidP="00493781"/>
        </w:tc>
        <w:tc>
          <w:tcPr>
            <w:tcW w:w="6" w:type="dxa"/>
            <w:vAlign w:val="center"/>
            <w:hideMark/>
          </w:tcPr>
          <w:p w14:paraId="68B33F0B" w14:textId="77777777" w:rsidR="00581C24" w:rsidRPr="002621EB" w:rsidRDefault="00581C24" w:rsidP="00493781"/>
        </w:tc>
        <w:tc>
          <w:tcPr>
            <w:tcW w:w="6" w:type="dxa"/>
            <w:vAlign w:val="center"/>
            <w:hideMark/>
          </w:tcPr>
          <w:p w14:paraId="3F868873" w14:textId="77777777" w:rsidR="00581C24" w:rsidRPr="002621EB" w:rsidRDefault="00581C24" w:rsidP="00493781"/>
        </w:tc>
        <w:tc>
          <w:tcPr>
            <w:tcW w:w="801" w:type="dxa"/>
            <w:vAlign w:val="center"/>
            <w:hideMark/>
          </w:tcPr>
          <w:p w14:paraId="272D7C7F" w14:textId="77777777" w:rsidR="00581C24" w:rsidRPr="002621EB" w:rsidRDefault="00581C24" w:rsidP="00493781"/>
        </w:tc>
        <w:tc>
          <w:tcPr>
            <w:tcW w:w="690" w:type="dxa"/>
            <w:vAlign w:val="center"/>
            <w:hideMark/>
          </w:tcPr>
          <w:p w14:paraId="170DCA03" w14:textId="77777777" w:rsidR="00581C24" w:rsidRPr="002621EB" w:rsidRDefault="00581C24" w:rsidP="00493781"/>
        </w:tc>
        <w:tc>
          <w:tcPr>
            <w:tcW w:w="801" w:type="dxa"/>
            <w:vAlign w:val="center"/>
            <w:hideMark/>
          </w:tcPr>
          <w:p w14:paraId="070B9F93" w14:textId="77777777" w:rsidR="00581C24" w:rsidRPr="002621EB" w:rsidRDefault="00581C24" w:rsidP="00493781"/>
        </w:tc>
        <w:tc>
          <w:tcPr>
            <w:tcW w:w="578" w:type="dxa"/>
            <w:vAlign w:val="center"/>
            <w:hideMark/>
          </w:tcPr>
          <w:p w14:paraId="63F56CA5" w14:textId="77777777" w:rsidR="00581C24" w:rsidRPr="002621EB" w:rsidRDefault="00581C24" w:rsidP="00493781"/>
        </w:tc>
        <w:tc>
          <w:tcPr>
            <w:tcW w:w="701" w:type="dxa"/>
            <w:vAlign w:val="center"/>
            <w:hideMark/>
          </w:tcPr>
          <w:p w14:paraId="5955D027" w14:textId="77777777" w:rsidR="00581C24" w:rsidRPr="002621EB" w:rsidRDefault="00581C24" w:rsidP="00493781"/>
        </w:tc>
        <w:tc>
          <w:tcPr>
            <w:tcW w:w="132" w:type="dxa"/>
            <w:vAlign w:val="center"/>
            <w:hideMark/>
          </w:tcPr>
          <w:p w14:paraId="4C1F5CAE" w14:textId="77777777" w:rsidR="00581C24" w:rsidRPr="002621EB" w:rsidRDefault="00581C24" w:rsidP="00493781"/>
        </w:tc>
        <w:tc>
          <w:tcPr>
            <w:tcW w:w="70" w:type="dxa"/>
            <w:vAlign w:val="center"/>
            <w:hideMark/>
          </w:tcPr>
          <w:p w14:paraId="6A336A5B" w14:textId="77777777" w:rsidR="00581C24" w:rsidRPr="002621EB" w:rsidRDefault="00581C24" w:rsidP="00493781"/>
        </w:tc>
        <w:tc>
          <w:tcPr>
            <w:tcW w:w="16" w:type="dxa"/>
            <w:vAlign w:val="center"/>
            <w:hideMark/>
          </w:tcPr>
          <w:p w14:paraId="51841B85" w14:textId="77777777" w:rsidR="00581C24" w:rsidRPr="002621EB" w:rsidRDefault="00581C24" w:rsidP="00493781"/>
        </w:tc>
        <w:tc>
          <w:tcPr>
            <w:tcW w:w="6" w:type="dxa"/>
            <w:vAlign w:val="center"/>
            <w:hideMark/>
          </w:tcPr>
          <w:p w14:paraId="54209DD3" w14:textId="77777777" w:rsidR="00581C24" w:rsidRPr="002621EB" w:rsidRDefault="00581C24" w:rsidP="00493781"/>
        </w:tc>
        <w:tc>
          <w:tcPr>
            <w:tcW w:w="690" w:type="dxa"/>
            <w:vAlign w:val="center"/>
            <w:hideMark/>
          </w:tcPr>
          <w:p w14:paraId="02537FB2" w14:textId="77777777" w:rsidR="00581C24" w:rsidRPr="002621EB" w:rsidRDefault="00581C24" w:rsidP="00493781"/>
        </w:tc>
        <w:tc>
          <w:tcPr>
            <w:tcW w:w="132" w:type="dxa"/>
            <w:vAlign w:val="center"/>
            <w:hideMark/>
          </w:tcPr>
          <w:p w14:paraId="5856938C" w14:textId="77777777" w:rsidR="00581C24" w:rsidRPr="002621EB" w:rsidRDefault="00581C24" w:rsidP="00493781"/>
        </w:tc>
        <w:tc>
          <w:tcPr>
            <w:tcW w:w="690" w:type="dxa"/>
            <w:vAlign w:val="center"/>
            <w:hideMark/>
          </w:tcPr>
          <w:p w14:paraId="0C67516F" w14:textId="77777777" w:rsidR="00581C24" w:rsidRPr="002621EB" w:rsidRDefault="00581C24" w:rsidP="00493781"/>
        </w:tc>
        <w:tc>
          <w:tcPr>
            <w:tcW w:w="410" w:type="dxa"/>
            <w:vAlign w:val="center"/>
            <w:hideMark/>
          </w:tcPr>
          <w:p w14:paraId="72ABC532" w14:textId="77777777" w:rsidR="00581C24" w:rsidRPr="002621EB" w:rsidRDefault="00581C24" w:rsidP="00493781"/>
        </w:tc>
        <w:tc>
          <w:tcPr>
            <w:tcW w:w="16" w:type="dxa"/>
            <w:vAlign w:val="center"/>
            <w:hideMark/>
          </w:tcPr>
          <w:p w14:paraId="42B90002" w14:textId="77777777" w:rsidR="00581C24" w:rsidRPr="002621EB" w:rsidRDefault="00581C24" w:rsidP="00493781"/>
        </w:tc>
        <w:tc>
          <w:tcPr>
            <w:tcW w:w="50" w:type="dxa"/>
            <w:vAlign w:val="center"/>
            <w:hideMark/>
          </w:tcPr>
          <w:p w14:paraId="4E42157B" w14:textId="77777777" w:rsidR="00581C24" w:rsidRPr="002621EB" w:rsidRDefault="00581C24" w:rsidP="00493781"/>
        </w:tc>
        <w:tc>
          <w:tcPr>
            <w:tcW w:w="50" w:type="dxa"/>
            <w:vAlign w:val="center"/>
            <w:hideMark/>
          </w:tcPr>
          <w:p w14:paraId="583EF7D5" w14:textId="77777777" w:rsidR="00581C24" w:rsidRPr="002621EB" w:rsidRDefault="00581C24" w:rsidP="00493781"/>
        </w:tc>
      </w:tr>
      <w:tr w:rsidR="00581C24" w:rsidRPr="002621EB" w14:paraId="4EF9D88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124D634" w14:textId="77777777" w:rsidR="00581C24" w:rsidRPr="002621EB" w:rsidRDefault="00581C24" w:rsidP="00493781">
            <w:r w:rsidRPr="002621EB">
              <w:t>910000</w:t>
            </w:r>
          </w:p>
        </w:tc>
        <w:tc>
          <w:tcPr>
            <w:tcW w:w="728" w:type="dxa"/>
            <w:tcBorders>
              <w:top w:val="nil"/>
              <w:left w:val="nil"/>
              <w:bottom w:val="nil"/>
              <w:right w:val="nil"/>
            </w:tcBorders>
            <w:shd w:val="clear" w:color="auto" w:fill="auto"/>
            <w:noWrap/>
            <w:vAlign w:val="bottom"/>
            <w:hideMark/>
          </w:tcPr>
          <w:p w14:paraId="6D3A51F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166A593"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9EAF191"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auto" w:fill="auto"/>
            <w:noWrap/>
            <w:vAlign w:val="bottom"/>
            <w:hideMark/>
          </w:tcPr>
          <w:p w14:paraId="1541F03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DA92BB9"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7DFF2574" w14:textId="77777777" w:rsidR="00581C24" w:rsidRPr="002621EB" w:rsidRDefault="00581C24" w:rsidP="00493781">
            <w:r w:rsidRPr="002621EB">
              <w:t>1,00</w:t>
            </w:r>
          </w:p>
        </w:tc>
        <w:tc>
          <w:tcPr>
            <w:tcW w:w="16" w:type="dxa"/>
            <w:vAlign w:val="center"/>
            <w:hideMark/>
          </w:tcPr>
          <w:p w14:paraId="404CDDC2" w14:textId="77777777" w:rsidR="00581C24" w:rsidRPr="002621EB" w:rsidRDefault="00581C24" w:rsidP="00493781"/>
        </w:tc>
        <w:tc>
          <w:tcPr>
            <w:tcW w:w="6" w:type="dxa"/>
            <w:vAlign w:val="center"/>
            <w:hideMark/>
          </w:tcPr>
          <w:p w14:paraId="5FE436D0" w14:textId="77777777" w:rsidR="00581C24" w:rsidRPr="002621EB" w:rsidRDefault="00581C24" w:rsidP="00493781"/>
        </w:tc>
        <w:tc>
          <w:tcPr>
            <w:tcW w:w="6" w:type="dxa"/>
            <w:vAlign w:val="center"/>
            <w:hideMark/>
          </w:tcPr>
          <w:p w14:paraId="5117B383" w14:textId="77777777" w:rsidR="00581C24" w:rsidRPr="002621EB" w:rsidRDefault="00581C24" w:rsidP="00493781"/>
        </w:tc>
        <w:tc>
          <w:tcPr>
            <w:tcW w:w="6" w:type="dxa"/>
            <w:vAlign w:val="center"/>
            <w:hideMark/>
          </w:tcPr>
          <w:p w14:paraId="154E7C4A" w14:textId="77777777" w:rsidR="00581C24" w:rsidRPr="002621EB" w:rsidRDefault="00581C24" w:rsidP="00493781"/>
        </w:tc>
        <w:tc>
          <w:tcPr>
            <w:tcW w:w="6" w:type="dxa"/>
            <w:vAlign w:val="center"/>
            <w:hideMark/>
          </w:tcPr>
          <w:p w14:paraId="7F02D23C" w14:textId="77777777" w:rsidR="00581C24" w:rsidRPr="002621EB" w:rsidRDefault="00581C24" w:rsidP="00493781"/>
        </w:tc>
        <w:tc>
          <w:tcPr>
            <w:tcW w:w="6" w:type="dxa"/>
            <w:vAlign w:val="center"/>
            <w:hideMark/>
          </w:tcPr>
          <w:p w14:paraId="2A484035" w14:textId="77777777" w:rsidR="00581C24" w:rsidRPr="002621EB" w:rsidRDefault="00581C24" w:rsidP="00493781"/>
        </w:tc>
        <w:tc>
          <w:tcPr>
            <w:tcW w:w="6" w:type="dxa"/>
            <w:vAlign w:val="center"/>
            <w:hideMark/>
          </w:tcPr>
          <w:p w14:paraId="30D40733" w14:textId="77777777" w:rsidR="00581C24" w:rsidRPr="002621EB" w:rsidRDefault="00581C24" w:rsidP="00493781"/>
        </w:tc>
        <w:tc>
          <w:tcPr>
            <w:tcW w:w="801" w:type="dxa"/>
            <w:vAlign w:val="center"/>
            <w:hideMark/>
          </w:tcPr>
          <w:p w14:paraId="5124F01D" w14:textId="77777777" w:rsidR="00581C24" w:rsidRPr="002621EB" w:rsidRDefault="00581C24" w:rsidP="00493781"/>
        </w:tc>
        <w:tc>
          <w:tcPr>
            <w:tcW w:w="690" w:type="dxa"/>
            <w:vAlign w:val="center"/>
            <w:hideMark/>
          </w:tcPr>
          <w:p w14:paraId="111C7868" w14:textId="77777777" w:rsidR="00581C24" w:rsidRPr="002621EB" w:rsidRDefault="00581C24" w:rsidP="00493781"/>
        </w:tc>
        <w:tc>
          <w:tcPr>
            <w:tcW w:w="801" w:type="dxa"/>
            <w:vAlign w:val="center"/>
            <w:hideMark/>
          </w:tcPr>
          <w:p w14:paraId="0C43E887" w14:textId="77777777" w:rsidR="00581C24" w:rsidRPr="002621EB" w:rsidRDefault="00581C24" w:rsidP="00493781"/>
        </w:tc>
        <w:tc>
          <w:tcPr>
            <w:tcW w:w="578" w:type="dxa"/>
            <w:vAlign w:val="center"/>
            <w:hideMark/>
          </w:tcPr>
          <w:p w14:paraId="243C461B" w14:textId="77777777" w:rsidR="00581C24" w:rsidRPr="002621EB" w:rsidRDefault="00581C24" w:rsidP="00493781"/>
        </w:tc>
        <w:tc>
          <w:tcPr>
            <w:tcW w:w="701" w:type="dxa"/>
            <w:vAlign w:val="center"/>
            <w:hideMark/>
          </w:tcPr>
          <w:p w14:paraId="375A4317" w14:textId="77777777" w:rsidR="00581C24" w:rsidRPr="002621EB" w:rsidRDefault="00581C24" w:rsidP="00493781"/>
        </w:tc>
        <w:tc>
          <w:tcPr>
            <w:tcW w:w="132" w:type="dxa"/>
            <w:vAlign w:val="center"/>
            <w:hideMark/>
          </w:tcPr>
          <w:p w14:paraId="1CCC958F" w14:textId="77777777" w:rsidR="00581C24" w:rsidRPr="002621EB" w:rsidRDefault="00581C24" w:rsidP="00493781"/>
        </w:tc>
        <w:tc>
          <w:tcPr>
            <w:tcW w:w="70" w:type="dxa"/>
            <w:vAlign w:val="center"/>
            <w:hideMark/>
          </w:tcPr>
          <w:p w14:paraId="6F925E5F" w14:textId="77777777" w:rsidR="00581C24" w:rsidRPr="002621EB" w:rsidRDefault="00581C24" w:rsidP="00493781"/>
        </w:tc>
        <w:tc>
          <w:tcPr>
            <w:tcW w:w="16" w:type="dxa"/>
            <w:vAlign w:val="center"/>
            <w:hideMark/>
          </w:tcPr>
          <w:p w14:paraId="5D3B5108" w14:textId="77777777" w:rsidR="00581C24" w:rsidRPr="002621EB" w:rsidRDefault="00581C24" w:rsidP="00493781"/>
        </w:tc>
        <w:tc>
          <w:tcPr>
            <w:tcW w:w="6" w:type="dxa"/>
            <w:vAlign w:val="center"/>
            <w:hideMark/>
          </w:tcPr>
          <w:p w14:paraId="47A076BF" w14:textId="77777777" w:rsidR="00581C24" w:rsidRPr="002621EB" w:rsidRDefault="00581C24" w:rsidP="00493781"/>
        </w:tc>
        <w:tc>
          <w:tcPr>
            <w:tcW w:w="690" w:type="dxa"/>
            <w:vAlign w:val="center"/>
            <w:hideMark/>
          </w:tcPr>
          <w:p w14:paraId="71F86B3B" w14:textId="77777777" w:rsidR="00581C24" w:rsidRPr="002621EB" w:rsidRDefault="00581C24" w:rsidP="00493781"/>
        </w:tc>
        <w:tc>
          <w:tcPr>
            <w:tcW w:w="132" w:type="dxa"/>
            <w:vAlign w:val="center"/>
            <w:hideMark/>
          </w:tcPr>
          <w:p w14:paraId="62369B36" w14:textId="77777777" w:rsidR="00581C24" w:rsidRPr="002621EB" w:rsidRDefault="00581C24" w:rsidP="00493781"/>
        </w:tc>
        <w:tc>
          <w:tcPr>
            <w:tcW w:w="690" w:type="dxa"/>
            <w:vAlign w:val="center"/>
            <w:hideMark/>
          </w:tcPr>
          <w:p w14:paraId="63ED4C4B" w14:textId="77777777" w:rsidR="00581C24" w:rsidRPr="002621EB" w:rsidRDefault="00581C24" w:rsidP="00493781"/>
        </w:tc>
        <w:tc>
          <w:tcPr>
            <w:tcW w:w="410" w:type="dxa"/>
            <w:vAlign w:val="center"/>
            <w:hideMark/>
          </w:tcPr>
          <w:p w14:paraId="2194C5BF" w14:textId="77777777" w:rsidR="00581C24" w:rsidRPr="002621EB" w:rsidRDefault="00581C24" w:rsidP="00493781"/>
        </w:tc>
        <w:tc>
          <w:tcPr>
            <w:tcW w:w="16" w:type="dxa"/>
            <w:vAlign w:val="center"/>
            <w:hideMark/>
          </w:tcPr>
          <w:p w14:paraId="6372E476" w14:textId="77777777" w:rsidR="00581C24" w:rsidRPr="002621EB" w:rsidRDefault="00581C24" w:rsidP="00493781"/>
        </w:tc>
        <w:tc>
          <w:tcPr>
            <w:tcW w:w="50" w:type="dxa"/>
            <w:vAlign w:val="center"/>
            <w:hideMark/>
          </w:tcPr>
          <w:p w14:paraId="49B365EC" w14:textId="77777777" w:rsidR="00581C24" w:rsidRPr="002621EB" w:rsidRDefault="00581C24" w:rsidP="00493781"/>
        </w:tc>
        <w:tc>
          <w:tcPr>
            <w:tcW w:w="50" w:type="dxa"/>
            <w:vAlign w:val="center"/>
            <w:hideMark/>
          </w:tcPr>
          <w:p w14:paraId="0259ED86" w14:textId="77777777" w:rsidR="00581C24" w:rsidRPr="002621EB" w:rsidRDefault="00581C24" w:rsidP="00493781"/>
        </w:tc>
      </w:tr>
      <w:tr w:rsidR="00581C24" w:rsidRPr="002621EB" w14:paraId="79C5B0A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1F4FC13" w14:textId="77777777" w:rsidR="00581C24" w:rsidRPr="002621EB" w:rsidRDefault="00581C24" w:rsidP="00493781">
            <w:r w:rsidRPr="002621EB">
              <w:t>911000</w:t>
            </w:r>
          </w:p>
        </w:tc>
        <w:tc>
          <w:tcPr>
            <w:tcW w:w="728" w:type="dxa"/>
            <w:tcBorders>
              <w:top w:val="nil"/>
              <w:left w:val="nil"/>
              <w:bottom w:val="nil"/>
              <w:right w:val="nil"/>
            </w:tcBorders>
            <w:shd w:val="clear" w:color="auto" w:fill="auto"/>
            <w:noWrap/>
            <w:vAlign w:val="bottom"/>
            <w:hideMark/>
          </w:tcPr>
          <w:p w14:paraId="0E7762D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518525D"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11C755A"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auto" w:fill="auto"/>
            <w:noWrap/>
            <w:vAlign w:val="bottom"/>
            <w:hideMark/>
          </w:tcPr>
          <w:p w14:paraId="1BCEE70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B8279AB"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07828BD0" w14:textId="77777777" w:rsidR="00581C24" w:rsidRPr="002621EB" w:rsidRDefault="00581C24" w:rsidP="00493781">
            <w:r w:rsidRPr="002621EB">
              <w:t>1,00</w:t>
            </w:r>
          </w:p>
        </w:tc>
        <w:tc>
          <w:tcPr>
            <w:tcW w:w="16" w:type="dxa"/>
            <w:vAlign w:val="center"/>
            <w:hideMark/>
          </w:tcPr>
          <w:p w14:paraId="363A5340" w14:textId="77777777" w:rsidR="00581C24" w:rsidRPr="002621EB" w:rsidRDefault="00581C24" w:rsidP="00493781"/>
        </w:tc>
        <w:tc>
          <w:tcPr>
            <w:tcW w:w="6" w:type="dxa"/>
            <w:vAlign w:val="center"/>
            <w:hideMark/>
          </w:tcPr>
          <w:p w14:paraId="769889ED" w14:textId="77777777" w:rsidR="00581C24" w:rsidRPr="002621EB" w:rsidRDefault="00581C24" w:rsidP="00493781"/>
        </w:tc>
        <w:tc>
          <w:tcPr>
            <w:tcW w:w="6" w:type="dxa"/>
            <w:vAlign w:val="center"/>
            <w:hideMark/>
          </w:tcPr>
          <w:p w14:paraId="54F03478" w14:textId="77777777" w:rsidR="00581C24" w:rsidRPr="002621EB" w:rsidRDefault="00581C24" w:rsidP="00493781"/>
        </w:tc>
        <w:tc>
          <w:tcPr>
            <w:tcW w:w="6" w:type="dxa"/>
            <w:vAlign w:val="center"/>
            <w:hideMark/>
          </w:tcPr>
          <w:p w14:paraId="1E19C4AD" w14:textId="77777777" w:rsidR="00581C24" w:rsidRPr="002621EB" w:rsidRDefault="00581C24" w:rsidP="00493781"/>
        </w:tc>
        <w:tc>
          <w:tcPr>
            <w:tcW w:w="6" w:type="dxa"/>
            <w:vAlign w:val="center"/>
            <w:hideMark/>
          </w:tcPr>
          <w:p w14:paraId="5D9AD598" w14:textId="77777777" w:rsidR="00581C24" w:rsidRPr="002621EB" w:rsidRDefault="00581C24" w:rsidP="00493781"/>
        </w:tc>
        <w:tc>
          <w:tcPr>
            <w:tcW w:w="6" w:type="dxa"/>
            <w:vAlign w:val="center"/>
            <w:hideMark/>
          </w:tcPr>
          <w:p w14:paraId="180123A1" w14:textId="77777777" w:rsidR="00581C24" w:rsidRPr="002621EB" w:rsidRDefault="00581C24" w:rsidP="00493781"/>
        </w:tc>
        <w:tc>
          <w:tcPr>
            <w:tcW w:w="6" w:type="dxa"/>
            <w:vAlign w:val="center"/>
            <w:hideMark/>
          </w:tcPr>
          <w:p w14:paraId="7EC0912E" w14:textId="77777777" w:rsidR="00581C24" w:rsidRPr="002621EB" w:rsidRDefault="00581C24" w:rsidP="00493781"/>
        </w:tc>
        <w:tc>
          <w:tcPr>
            <w:tcW w:w="801" w:type="dxa"/>
            <w:vAlign w:val="center"/>
            <w:hideMark/>
          </w:tcPr>
          <w:p w14:paraId="3C8E8CAB" w14:textId="77777777" w:rsidR="00581C24" w:rsidRPr="002621EB" w:rsidRDefault="00581C24" w:rsidP="00493781"/>
        </w:tc>
        <w:tc>
          <w:tcPr>
            <w:tcW w:w="690" w:type="dxa"/>
            <w:vAlign w:val="center"/>
            <w:hideMark/>
          </w:tcPr>
          <w:p w14:paraId="43B758CF" w14:textId="77777777" w:rsidR="00581C24" w:rsidRPr="002621EB" w:rsidRDefault="00581C24" w:rsidP="00493781"/>
        </w:tc>
        <w:tc>
          <w:tcPr>
            <w:tcW w:w="801" w:type="dxa"/>
            <w:vAlign w:val="center"/>
            <w:hideMark/>
          </w:tcPr>
          <w:p w14:paraId="6BD6CB1F" w14:textId="77777777" w:rsidR="00581C24" w:rsidRPr="002621EB" w:rsidRDefault="00581C24" w:rsidP="00493781"/>
        </w:tc>
        <w:tc>
          <w:tcPr>
            <w:tcW w:w="578" w:type="dxa"/>
            <w:vAlign w:val="center"/>
            <w:hideMark/>
          </w:tcPr>
          <w:p w14:paraId="2A3B60DE" w14:textId="77777777" w:rsidR="00581C24" w:rsidRPr="002621EB" w:rsidRDefault="00581C24" w:rsidP="00493781"/>
        </w:tc>
        <w:tc>
          <w:tcPr>
            <w:tcW w:w="701" w:type="dxa"/>
            <w:vAlign w:val="center"/>
            <w:hideMark/>
          </w:tcPr>
          <w:p w14:paraId="4300012F" w14:textId="77777777" w:rsidR="00581C24" w:rsidRPr="002621EB" w:rsidRDefault="00581C24" w:rsidP="00493781"/>
        </w:tc>
        <w:tc>
          <w:tcPr>
            <w:tcW w:w="132" w:type="dxa"/>
            <w:vAlign w:val="center"/>
            <w:hideMark/>
          </w:tcPr>
          <w:p w14:paraId="723A4E6C" w14:textId="77777777" w:rsidR="00581C24" w:rsidRPr="002621EB" w:rsidRDefault="00581C24" w:rsidP="00493781"/>
        </w:tc>
        <w:tc>
          <w:tcPr>
            <w:tcW w:w="70" w:type="dxa"/>
            <w:vAlign w:val="center"/>
            <w:hideMark/>
          </w:tcPr>
          <w:p w14:paraId="41DF8A15" w14:textId="77777777" w:rsidR="00581C24" w:rsidRPr="002621EB" w:rsidRDefault="00581C24" w:rsidP="00493781"/>
        </w:tc>
        <w:tc>
          <w:tcPr>
            <w:tcW w:w="16" w:type="dxa"/>
            <w:vAlign w:val="center"/>
            <w:hideMark/>
          </w:tcPr>
          <w:p w14:paraId="37C1236B" w14:textId="77777777" w:rsidR="00581C24" w:rsidRPr="002621EB" w:rsidRDefault="00581C24" w:rsidP="00493781"/>
        </w:tc>
        <w:tc>
          <w:tcPr>
            <w:tcW w:w="6" w:type="dxa"/>
            <w:vAlign w:val="center"/>
            <w:hideMark/>
          </w:tcPr>
          <w:p w14:paraId="077886E8" w14:textId="77777777" w:rsidR="00581C24" w:rsidRPr="002621EB" w:rsidRDefault="00581C24" w:rsidP="00493781"/>
        </w:tc>
        <w:tc>
          <w:tcPr>
            <w:tcW w:w="690" w:type="dxa"/>
            <w:vAlign w:val="center"/>
            <w:hideMark/>
          </w:tcPr>
          <w:p w14:paraId="35DC2D40" w14:textId="77777777" w:rsidR="00581C24" w:rsidRPr="002621EB" w:rsidRDefault="00581C24" w:rsidP="00493781"/>
        </w:tc>
        <w:tc>
          <w:tcPr>
            <w:tcW w:w="132" w:type="dxa"/>
            <w:vAlign w:val="center"/>
            <w:hideMark/>
          </w:tcPr>
          <w:p w14:paraId="5AC0C837" w14:textId="77777777" w:rsidR="00581C24" w:rsidRPr="002621EB" w:rsidRDefault="00581C24" w:rsidP="00493781"/>
        </w:tc>
        <w:tc>
          <w:tcPr>
            <w:tcW w:w="690" w:type="dxa"/>
            <w:vAlign w:val="center"/>
            <w:hideMark/>
          </w:tcPr>
          <w:p w14:paraId="30CDC943" w14:textId="77777777" w:rsidR="00581C24" w:rsidRPr="002621EB" w:rsidRDefault="00581C24" w:rsidP="00493781"/>
        </w:tc>
        <w:tc>
          <w:tcPr>
            <w:tcW w:w="410" w:type="dxa"/>
            <w:vAlign w:val="center"/>
            <w:hideMark/>
          </w:tcPr>
          <w:p w14:paraId="61AEDCAA" w14:textId="77777777" w:rsidR="00581C24" w:rsidRPr="002621EB" w:rsidRDefault="00581C24" w:rsidP="00493781"/>
        </w:tc>
        <w:tc>
          <w:tcPr>
            <w:tcW w:w="16" w:type="dxa"/>
            <w:vAlign w:val="center"/>
            <w:hideMark/>
          </w:tcPr>
          <w:p w14:paraId="0C5450FC" w14:textId="77777777" w:rsidR="00581C24" w:rsidRPr="002621EB" w:rsidRDefault="00581C24" w:rsidP="00493781"/>
        </w:tc>
        <w:tc>
          <w:tcPr>
            <w:tcW w:w="50" w:type="dxa"/>
            <w:vAlign w:val="center"/>
            <w:hideMark/>
          </w:tcPr>
          <w:p w14:paraId="19B38441" w14:textId="77777777" w:rsidR="00581C24" w:rsidRPr="002621EB" w:rsidRDefault="00581C24" w:rsidP="00493781"/>
        </w:tc>
        <w:tc>
          <w:tcPr>
            <w:tcW w:w="50" w:type="dxa"/>
            <w:vAlign w:val="center"/>
            <w:hideMark/>
          </w:tcPr>
          <w:p w14:paraId="16E567A4" w14:textId="77777777" w:rsidR="00581C24" w:rsidRPr="002621EB" w:rsidRDefault="00581C24" w:rsidP="00493781"/>
        </w:tc>
      </w:tr>
      <w:tr w:rsidR="00581C24" w:rsidRPr="002621EB" w14:paraId="678AEB6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015F73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5B9D404" w14:textId="77777777" w:rsidR="00581C24" w:rsidRPr="002621EB" w:rsidRDefault="00581C24" w:rsidP="00493781">
            <w:r w:rsidRPr="002621EB">
              <w:t>911100</w:t>
            </w:r>
          </w:p>
        </w:tc>
        <w:tc>
          <w:tcPr>
            <w:tcW w:w="10654" w:type="dxa"/>
            <w:tcBorders>
              <w:top w:val="nil"/>
              <w:left w:val="nil"/>
              <w:bottom w:val="nil"/>
              <w:right w:val="nil"/>
            </w:tcBorders>
            <w:shd w:val="clear" w:color="auto" w:fill="auto"/>
            <w:noWrap/>
            <w:vAlign w:val="bottom"/>
            <w:hideMark/>
          </w:tcPr>
          <w:p w14:paraId="550791E4"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хартија</w:t>
            </w:r>
            <w:proofErr w:type="spellEnd"/>
            <w:r w:rsidRPr="002621EB">
              <w:t xml:space="preserve"> </w:t>
            </w:r>
            <w:proofErr w:type="spellStart"/>
            <w:r w:rsidRPr="002621EB">
              <w:t>од</w:t>
            </w:r>
            <w:proofErr w:type="spellEnd"/>
            <w:r w:rsidRPr="002621EB">
              <w:t xml:space="preserve"> </w:t>
            </w:r>
            <w:proofErr w:type="spellStart"/>
            <w:proofErr w:type="gramStart"/>
            <w:r w:rsidRPr="002621EB">
              <w:t>вриједности</w:t>
            </w:r>
            <w:proofErr w:type="spellEnd"/>
            <w:r w:rsidRPr="002621EB">
              <w:t>(</w:t>
            </w:r>
            <w:proofErr w:type="spellStart"/>
            <w:proofErr w:type="gramEnd"/>
            <w:r w:rsidRPr="002621EB">
              <w:t>изузев</w:t>
            </w:r>
            <w:proofErr w:type="spellEnd"/>
            <w:r w:rsidRPr="002621EB">
              <w:t xml:space="preserve"> </w:t>
            </w:r>
            <w:proofErr w:type="spellStart"/>
            <w:r w:rsidRPr="002621EB">
              <w:t>акција</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1E74BC0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F5D6CF1" w14:textId="77777777" w:rsidR="00581C24" w:rsidRPr="002621EB" w:rsidRDefault="00581C24" w:rsidP="00493781">
            <w:r w:rsidRPr="002621EB">
              <w:t> </w:t>
            </w:r>
          </w:p>
        </w:tc>
        <w:tc>
          <w:tcPr>
            <w:tcW w:w="1368" w:type="dxa"/>
            <w:tcBorders>
              <w:top w:val="nil"/>
              <w:left w:val="nil"/>
              <w:bottom w:val="nil"/>
              <w:right w:val="nil"/>
            </w:tcBorders>
            <w:shd w:val="clear" w:color="auto" w:fill="auto"/>
            <w:noWrap/>
            <w:vAlign w:val="bottom"/>
            <w:hideMark/>
          </w:tcPr>
          <w:p w14:paraId="3E29600C" w14:textId="77777777" w:rsidR="00581C24" w:rsidRPr="002621EB" w:rsidRDefault="00581C24" w:rsidP="00493781"/>
        </w:tc>
        <w:tc>
          <w:tcPr>
            <w:tcW w:w="768" w:type="dxa"/>
            <w:tcBorders>
              <w:top w:val="nil"/>
              <w:left w:val="single" w:sz="8" w:space="0" w:color="auto"/>
              <w:bottom w:val="nil"/>
              <w:right w:val="single" w:sz="8" w:space="0" w:color="auto"/>
            </w:tcBorders>
            <w:shd w:val="clear" w:color="auto" w:fill="auto"/>
            <w:noWrap/>
            <w:vAlign w:val="bottom"/>
            <w:hideMark/>
          </w:tcPr>
          <w:p w14:paraId="545687FF" w14:textId="77777777" w:rsidR="00581C24" w:rsidRPr="002621EB" w:rsidRDefault="00581C24" w:rsidP="00493781">
            <w:r w:rsidRPr="002621EB">
              <w:t> </w:t>
            </w:r>
          </w:p>
        </w:tc>
        <w:tc>
          <w:tcPr>
            <w:tcW w:w="16" w:type="dxa"/>
            <w:vAlign w:val="center"/>
            <w:hideMark/>
          </w:tcPr>
          <w:p w14:paraId="16AC2119" w14:textId="77777777" w:rsidR="00581C24" w:rsidRPr="002621EB" w:rsidRDefault="00581C24" w:rsidP="00493781"/>
        </w:tc>
        <w:tc>
          <w:tcPr>
            <w:tcW w:w="6" w:type="dxa"/>
            <w:vAlign w:val="center"/>
            <w:hideMark/>
          </w:tcPr>
          <w:p w14:paraId="647E7F4A" w14:textId="77777777" w:rsidR="00581C24" w:rsidRPr="002621EB" w:rsidRDefault="00581C24" w:rsidP="00493781"/>
        </w:tc>
        <w:tc>
          <w:tcPr>
            <w:tcW w:w="6" w:type="dxa"/>
            <w:vAlign w:val="center"/>
            <w:hideMark/>
          </w:tcPr>
          <w:p w14:paraId="63E63776" w14:textId="77777777" w:rsidR="00581C24" w:rsidRPr="002621EB" w:rsidRDefault="00581C24" w:rsidP="00493781"/>
        </w:tc>
        <w:tc>
          <w:tcPr>
            <w:tcW w:w="6" w:type="dxa"/>
            <w:vAlign w:val="center"/>
            <w:hideMark/>
          </w:tcPr>
          <w:p w14:paraId="11EA9432" w14:textId="77777777" w:rsidR="00581C24" w:rsidRPr="002621EB" w:rsidRDefault="00581C24" w:rsidP="00493781"/>
        </w:tc>
        <w:tc>
          <w:tcPr>
            <w:tcW w:w="6" w:type="dxa"/>
            <w:vAlign w:val="center"/>
            <w:hideMark/>
          </w:tcPr>
          <w:p w14:paraId="6F43EBF9" w14:textId="77777777" w:rsidR="00581C24" w:rsidRPr="002621EB" w:rsidRDefault="00581C24" w:rsidP="00493781"/>
        </w:tc>
        <w:tc>
          <w:tcPr>
            <w:tcW w:w="6" w:type="dxa"/>
            <w:vAlign w:val="center"/>
            <w:hideMark/>
          </w:tcPr>
          <w:p w14:paraId="1BC096EF" w14:textId="77777777" w:rsidR="00581C24" w:rsidRPr="002621EB" w:rsidRDefault="00581C24" w:rsidP="00493781"/>
        </w:tc>
        <w:tc>
          <w:tcPr>
            <w:tcW w:w="6" w:type="dxa"/>
            <w:vAlign w:val="center"/>
            <w:hideMark/>
          </w:tcPr>
          <w:p w14:paraId="466B22D2" w14:textId="77777777" w:rsidR="00581C24" w:rsidRPr="002621EB" w:rsidRDefault="00581C24" w:rsidP="00493781"/>
        </w:tc>
        <w:tc>
          <w:tcPr>
            <w:tcW w:w="801" w:type="dxa"/>
            <w:vAlign w:val="center"/>
            <w:hideMark/>
          </w:tcPr>
          <w:p w14:paraId="17239D85" w14:textId="77777777" w:rsidR="00581C24" w:rsidRPr="002621EB" w:rsidRDefault="00581C24" w:rsidP="00493781"/>
        </w:tc>
        <w:tc>
          <w:tcPr>
            <w:tcW w:w="690" w:type="dxa"/>
            <w:vAlign w:val="center"/>
            <w:hideMark/>
          </w:tcPr>
          <w:p w14:paraId="4C5EB8E1" w14:textId="77777777" w:rsidR="00581C24" w:rsidRPr="002621EB" w:rsidRDefault="00581C24" w:rsidP="00493781"/>
        </w:tc>
        <w:tc>
          <w:tcPr>
            <w:tcW w:w="801" w:type="dxa"/>
            <w:vAlign w:val="center"/>
            <w:hideMark/>
          </w:tcPr>
          <w:p w14:paraId="68E7671A" w14:textId="77777777" w:rsidR="00581C24" w:rsidRPr="002621EB" w:rsidRDefault="00581C24" w:rsidP="00493781"/>
        </w:tc>
        <w:tc>
          <w:tcPr>
            <w:tcW w:w="578" w:type="dxa"/>
            <w:vAlign w:val="center"/>
            <w:hideMark/>
          </w:tcPr>
          <w:p w14:paraId="106B48B5" w14:textId="77777777" w:rsidR="00581C24" w:rsidRPr="002621EB" w:rsidRDefault="00581C24" w:rsidP="00493781"/>
        </w:tc>
        <w:tc>
          <w:tcPr>
            <w:tcW w:w="701" w:type="dxa"/>
            <w:vAlign w:val="center"/>
            <w:hideMark/>
          </w:tcPr>
          <w:p w14:paraId="7ED10FAE" w14:textId="77777777" w:rsidR="00581C24" w:rsidRPr="002621EB" w:rsidRDefault="00581C24" w:rsidP="00493781"/>
        </w:tc>
        <w:tc>
          <w:tcPr>
            <w:tcW w:w="132" w:type="dxa"/>
            <w:vAlign w:val="center"/>
            <w:hideMark/>
          </w:tcPr>
          <w:p w14:paraId="355394CD" w14:textId="77777777" w:rsidR="00581C24" w:rsidRPr="002621EB" w:rsidRDefault="00581C24" w:rsidP="00493781"/>
        </w:tc>
        <w:tc>
          <w:tcPr>
            <w:tcW w:w="70" w:type="dxa"/>
            <w:vAlign w:val="center"/>
            <w:hideMark/>
          </w:tcPr>
          <w:p w14:paraId="6280496C" w14:textId="77777777" w:rsidR="00581C24" w:rsidRPr="002621EB" w:rsidRDefault="00581C24" w:rsidP="00493781"/>
        </w:tc>
        <w:tc>
          <w:tcPr>
            <w:tcW w:w="16" w:type="dxa"/>
            <w:vAlign w:val="center"/>
            <w:hideMark/>
          </w:tcPr>
          <w:p w14:paraId="6E8DA2FA" w14:textId="77777777" w:rsidR="00581C24" w:rsidRPr="002621EB" w:rsidRDefault="00581C24" w:rsidP="00493781"/>
        </w:tc>
        <w:tc>
          <w:tcPr>
            <w:tcW w:w="6" w:type="dxa"/>
            <w:vAlign w:val="center"/>
            <w:hideMark/>
          </w:tcPr>
          <w:p w14:paraId="4AB23C7E" w14:textId="77777777" w:rsidR="00581C24" w:rsidRPr="002621EB" w:rsidRDefault="00581C24" w:rsidP="00493781"/>
        </w:tc>
        <w:tc>
          <w:tcPr>
            <w:tcW w:w="690" w:type="dxa"/>
            <w:vAlign w:val="center"/>
            <w:hideMark/>
          </w:tcPr>
          <w:p w14:paraId="32C7885D" w14:textId="77777777" w:rsidR="00581C24" w:rsidRPr="002621EB" w:rsidRDefault="00581C24" w:rsidP="00493781"/>
        </w:tc>
        <w:tc>
          <w:tcPr>
            <w:tcW w:w="132" w:type="dxa"/>
            <w:vAlign w:val="center"/>
            <w:hideMark/>
          </w:tcPr>
          <w:p w14:paraId="2BC7226A" w14:textId="77777777" w:rsidR="00581C24" w:rsidRPr="002621EB" w:rsidRDefault="00581C24" w:rsidP="00493781"/>
        </w:tc>
        <w:tc>
          <w:tcPr>
            <w:tcW w:w="690" w:type="dxa"/>
            <w:vAlign w:val="center"/>
            <w:hideMark/>
          </w:tcPr>
          <w:p w14:paraId="1180130E" w14:textId="77777777" w:rsidR="00581C24" w:rsidRPr="002621EB" w:rsidRDefault="00581C24" w:rsidP="00493781"/>
        </w:tc>
        <w:tc>
          <w:tcPr>
            <w:tcW w:w="410" w:type="dxa"/>
            <w:vAlign w:val="center"/>
            <w:hideMark/>
          </w:tcPr>
          <w:p w14:paraId="7967ABB1" w14:textId="77777777" w:rsidR="00581C24" w:rsidRPr="002621EB" w:rsidRDefault="00581C24" w:rsidP="00493781"/>
        </w:tc>
        <w:tc>
          <w:tcPr>
            <w:tcW w:w="16" w:type="dxa"/>
            <w:vAlign w:val="center"/>
            <w:hideMark/>
          </w:tcPr>
          <w:p w14:paraId="19329A91" w14:textId="77777777" w:rsidR="00581C24" w:rsidRPr="002621EB" w:rsidRDefault="00581C24" w:rsidP="00493781"/>
        </w:tc>
        <w:tc>
          <w:tcPr>
            <w:tcW w:w="50" w:type="dxa"/>
            <w:vAlign w:val="center"/>
            <w:hideMark/>
          </w:tcPr>
          <w:p w14:paraId="45606A7E" w14:textId="77777777" w:rsidR="00581C24" w:rsidRPr="002621EB" w:rsidRDefault="00581C24" w:rsidP="00493781"/>
        </w:tc>
        <w:tc>
          <w:tcPr>
            <w:tcW w:w="50" w:type="dxa"/>
            <w:vAlign w:val="center"/>
            <w:hideMark/>
          </w:tcPr>
          <w:p w14:paraId="1EE237FF" w14:textId="77777777" w:rsidR="00581C24" w:rsidRPr="002621EB" w:rsidRDefault="00581C24" w:rsidP="00493781"/>
        </w:tc>
      </w:tr>
      <w:tr w:rsidR="00581C24" w:rsidRPr="002621EB" w14:paraId="6CBD5A2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775D05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DC69875" w14:textId="77777777" w:rsidR="00581C24" w:rsidRPr="002621EB" w:rsidRDefault="00581C24" w:rsidP="00493781">
            <w:r w:rsidRPr="002621EB">
              <w:t>911200</w:t>
            </w:r>
          </w:p>
        </w:tc>
        <w:tc>
          <w:tcPr>
            <w:tcW w:w="10654" w:type="dxa"/>
            <w:tcBorders>
              <w:top w:val="nil"/>
              <w:left w:val="nil"/>
              <w:bottom w:val="nil"/>
              <w:right w:val="nil"/>
            </w:tcBorders>
            <w:shd w:val="clear" w:color="auto" w:fill="auto"/>
            <w:noWrap/>
            <w:vAlign w:val="bottom"/>
            <w:hideMark/>
          </w:tcPr>
          <w:p w14:paraId="26D3AE33"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акција</w:t>
            </w:r>
            <w:proofErr w:type="spellEnd"/>
            <w:r w:rsidRPr="002621EB">
              <w:t xml:space="preserve"> и </w:t>
            </w:r>
            <w:proofErr w:type="spellStart"/>
            <w:r w:rsidRPr="002621EB">
              <w:t>учешћа</w:t>
            </w:r>
            <w:proofErr w:type="spellEnd"/>
            <w:r w:rsidRPr="002621EB">
              <w:t xml:space="preserve"> у </w:t>
            </w:r>
            <w:proofErr w:type="spellStart"/>
            <w:r w:rsidRPr="002621EB">
              <w:t>капиталу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1CEB15F"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17750F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96B050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09ADA954" w14:textId="77777777" w:rsidR="00581C24" w:rsidRPr="002621EB" w:rsidRDefault="00581C24" w:rsidP="00493781">
            <w:r w:rsidRPr="002621EB">
              <w:t> </w:t>
            </w:r>
          </w:p>
        </w:tc>
        <w:tc>
          <w:tcPr>
            <w:tcW w:w="16" w:type="dxa"/>
            <w:vAlign w:val="center"/>
            <w:hideMark/>
          </w:tcPr>
          <w:p w14:paraId="6645BAAE" w14:textId="77777777" w:rsidR="00581C24" w:rsidRPr="002621EB" w:rsidRDefault="00581C24" w:rsidP="00493781"/>
        </w:tc>
        <w:tc>
          <w:tcPr>
            <w:tcW w:w="6" w:type="dxa"/>
            <w:vAlign w:val="center"/>
            <w:hideMark/>
          </w:tcPr>
          <w:p w14:paraId="1C1783C6" w14:textId="77777777" w:rsidR="00581C24" w:rsidRPr="002621EB" w:rsidRDefault="00581C24" w:rsidP="00493781"/>
        </w:tc>
        <w:tc>
          <w:tcPr>
            <w:tcW w:w="6" w:type="dxa"/>
            <w:vAlign w:val="center"/>
            <w:hideMark/>
          </w:tcPr>
          <w:p w14:paraId="4D26FF3F" w14:textId="77777777" w:rsidR="00581C24" w:rsidRPr="002621EB" w:rsidRDefault="00581C24" w:rsidP="00493781"/>
        </w:tc>
        <w:tc>
          <w:tcPr>
            <w:tcW w:w="6" w:type="dxa"/>
            <w:vAlign w:val="center"/>
            <w:hideMark/>
          </w:tcPr>
          <w:p w14:paraId="6C1AF631" w14:textId="77777777" w:rsidR="00581C24" w:rsidRPr="002621EB" w:rsidRDefault="00581C24" w:rsidP="00493781"/>
        </w:tc>
        <w:tc>
          <w:tcPr>
            <w:tcW w:w="6" w:type="dxa"/>
            <w:vAlign w:val="center"/>
            <w:hideMark/>
          </w:tcPr>
          <w:p w14:paraId="61639BA0" w14:textId="77777777" w:rsidR="00581C24" w:rsidRPr="002621EB" w:rsidRDefault="00581C24" w:rsidP="00493781"/>
        </w:tc>
        <w:tc>
          <w:tcPr>
            <w:tcW w:w="6" w:type="dxa"/>
            <w:vAlign w:val="center"/>
            <w:hideMark/>
          </w:tcPr>
          <w:p w14:paraId="455643A2" w14:textId="77777777" w:rsidR="00581C24" w:rsidRPr="002621EB" w:rsidRDefault="00581C24" w:rsidP="00493781"/>
        </w:tc>
        <w:tc>
          <w:tcPr>
            <w:tcW w:w="6" w:type="dxa"/>
            <w:vAlign w:val="center"/>
            <w:hideMark/>
          </w:tcPr>
          <w:p w14:paraId="196D7705" w14:textId="77777777" w:rsidR="00581C24" w:rsidRPr="002621EB" w:rsidRDefault="00581C24" w:rsidP="00493781"/>
        </w:tc>
        <w:tc>
          <w:tcPr>
            <w:tcW w:w="801" w:type="dxa"/>
            <w:vAlign w:val="center"/>
            <w:hideMark/>
          </w:tcPr>
          <w:p w14:paraId="177BB424" w14:textId="77777777" w:rsidR="00581C24" w:rsidRPr="002621EB" w:rsidRDefault="00581C24" w:rsidP="00493781"/>
        </w:tc>
        <w:tc>
          <w:tcPr>
            <w:tcW w:w="690" w:type="dxa"/>
            <w:vAlign w:val="center"/>
            <w:hideMark/>
          </w:tcPr>
          <w:p w14:paraId="7FBA7AD4" w14:textId="77777777" w:rsidR="00581C24" w:rsidRPr="002621EB" w:rsidRDefault="00581C24" w:rsidP="00493781"/>
        </w:tc>
        <w:tc>
          <w:tcPr>
            <w:tcW w:w="801" w:type="dxa"/>
            <w:vAlign w:val="center"/>
            <w:hideMark/>
          </w:tcPr>
          <w:p w14:paraId="3007083C" w14:textId="77777777" w:rsidR="00581C24" w:rsidRPr="002621EB" w:rsidRDefault="00581C24" w:rsidP="00493781"/>
        </w:tc>
        <w:tc>
          <w:tcPr>
            <w:tcW w:w="578" w:type="dxa"/>
            <w:vAlign w:val="center"/>
            <w:hideMark/>
          </w:tcPr>
          <w:p w14:paraId="18D3AAF5" w14:textId="77777777" w:rsidR="00581C24" w:rsidRPr="002621EB" w:rsidRDefault="00581C24" w:rsidP="00493781"/>
        </w:tc>
        <w:tc>
          <w:tcPr>
            <w:tcW w:w="701" w:type="dxa"/>
            <w:vAlign w:val="center"/>
            <w:hideMark/>
          </w:tcPr>
          <w:p w14:paraId="0B524596" w14:textId="77777777" w:rsidR="00581C24" w:rsidRPr="002621EB" w:rsidRDefault="00581C24" w:rsidP="00493781"/>
        </w:tc>
        <w:tc>
          <w:tcPr>
            <w:tcW w:w="132" w:type="dxa"/>
            <w:vAlign w:val="center"/>
            <w:hideMark/>
          </w:tcPr>
          <w:p w14:paraId="6E443107" w14:textId="77777777" w:rsidR="00581C24" w:rsidRPr="002621EB" w:rsidRDefault="00581C24" w:rsidP="00493781"/>
        </w:tc>
        <w:tc>
          <w:tcPr>
            <w:tcW w:w="70" w:type="dxa"/>
            <w:vAlign w:val="center"/>
            <w:hideMark/>
          </w:tcPr>
          <w:p w14:paraId="4919D9D2" w14:textId="77777777" w:rsidR="00581C24" w:rsidRPr="002621EB" w:rsidRDefault="00581C24" w:rsidP="00493781"/>
        </w:tc>
        <w:tc>
          <w:tcPr>
            <w:tcW w:w="16" w:type="dxa"/>
            <w:vAlign w:val="center"/>
            <w:hideMark/>
          </w:tcPr>
          <w:p w14:paraId="7FC625ED" w14:textId="77777777" w:rsidR="00581C24" w:rsidRPr="002621EB" w:rsidRDefault="00581C24" w:rsidP="00493781"/>
        </w:tc>
        <w:tc>
          <w:tcPr>
            <w:tcW w:w="6" w:type="dxa"/>
            <w:vAlign w:val="center"/>
            <w:hideMark/>
          </w:tcPr>
          <w:p w14:paraId="6FA9F0BA" w14:textId="77777777" w:rsidR="00581C24" w:rsidRPr="002621EB" w:rsidRDefault="00581C24" w:rsidP="00493781"/>
        </w:tc>
        <w:tc>
          <w:tcPr>
            <w:tcW w:w="690" w:type="dxa"/>
            <w:vAlign w:val="center"/>
            <w:hideMark/>
          </w:tcPr>
          <w:p w14:paraId="658504AE" w14:textId="77777777" w:rsidR="00581C24" w:rsidRPr="002621EB" w:rsidRDefault="00581C24" w:rsidP="00493781"/>
        </w:tc>
        <w:tc>
          <w:tcPr>
            <w:tcW w:w="132" w:type="dxa"/>
            <w:vAlign w:val="center"/>
            <w:hideMark/>
          </w:tcPr>
          <w:p w14:paraId="3B1183D1" w14:textId="77777777" w:rsidR="00581C24" w:rsidRPr="002621EB" w:rsidRDefault="00581C24" w:rsidP="00493781"/>
        </w:tc>
        <w:tc>
          <w:tcPr>
            <w:tcW w:w="690" w:type="dxa"/>
            <w:vAlign w:val="center"/>
            <w:hideMark/>
          </w:tcPr>
          <w:p w14:paraId="29FAC564" w14:textId="77777777" w:rsidR="00581C24" w:rsidRPr="002621EB" w:rsidRDefault="00581C24" w:rsidP="00493781"/>
        </w:tc>
        <w:tc>
          <w:tcPr>
            <w:tcW w:w="410" w:type="dxa"/>
            <w:vAlign w:val="center"/>
            <w:hideMark/>
          </w:tcPr>
          <w:p w14:paraId="1473465A" w14:textId="77777777" w:rsidR="00581C24" w:rsidRPr="002621EB" w:rsidRDefault="00581C24" w:rsidP="00493781"/>
        </w:tc>
        <w:tc>
          <w:tcPr>
            <w:tcW w:w="16" w:type="dxa"/>
            <w:vAlign w:val="center"/>
            <w:hideMark/>
          </w:tcPr>
          <w:p w14:paraId="255EA6F1" w14:textId="77777777" w:rsidR="00581C24" w:rsidRPr="002621EB" w:rsidRDefault="00581C24" w:rsidP="00493781"/>
        </w:tc>
        <w:tc>
          <w:tcPr>
            <w:tcW w:w="50" w:type="dxa"/>
            <w:vAlign w:val="center"/>
            <w:hideMark/>
          </w:tcPr>
          <w:p w14:paraId="3B372087" w14:textId="77777777" w:rsidR="00581C24" w:rsidRPr="002621EB" w:rsidRDefault="00581C24" w:rsidP="00493781"/>
        </w:tc>
        <w:tc>
          <w:tcPr>
            <w:tcW w:w="50" w:type="dxa"/>
            <w:vAlign w:val="center"/>
            <w:hideMark/>
          </w:tcPr>
          <w:p w14:paraId="4CE79EA1" w14:textId="77777777" w:rsidR="00581C24" w:rsidRPr="002621EB" w:rsidRDefault="00581C24" w:rsidP="00493781"/>
        </w:tc>
      </w:tr>
      <w:tr w:rsidR="00581C24" w:rsidRPr="002621EB" w14:paraId="5536522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73992C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6C147CB" w14:textId="77777777" w:rsidR="00581C24" w:rsidRPr="002621EB" w:rsidRDefault="00581C24" w:rsidP="00493781">
            <w:r w:rsidRPr="002621EB">
              <w:t>911300</w:t>
            </w:r>
          </w:p>
        </w:tc>
        <w:tc>
          <w:tcPr>
            <w:tcW w:w="10654" w:type="dxa"/>
            <w:tcBorders>
              <w:top w:val="nil"/>
              <w:left w:val="nil"/>
              <w:bottom w:val="nil"/>
              <w:right w:val="nil"/>
            </w:tcBorders>
            <w:shd w:val="clear" w:color="auto" w:fill="auto"/>
            <w:noWrap/>
            <w:vAlign w:val="bottom"/>
            <w:hideMark/>
          </w:tcPr>
          <w:p w14:paraId="2FEC0C9D"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финансијских</w:t>
            </w:r>
            <w:proofErr w:type="spellEnd"/>
            <w:r w:rsidRPr="002621EB">
              <w:t xml:space="preserve"> </w:t>
            </w:r>
            <w:proofErr w:type="spellStart"/>
            <w:r w:rsidRPr="002621EB">
              <w:t>деривата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DACC30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7C2647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79423C9"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92D9C9A" w14:textId="77777777" w:rsidR="00581C24" w:rsidRPr="002621EB" w:rsidRDefault="00581C24" w:rsidP="00493781">
            <w:r w:rsidRPr="002621EB">
              <w:t> </w:t>
            </w:r>
          </w:p>
        </w:tc>
        <w:tc>
          <w:tcPr>
            <w:tcW w:w="16" w:type="dxa"/>
            <w:vAlign w:val="center"/>
            <w:hideMark/>
          </w:tcPr>
          <w:p w14:paraId="75DD9DD4" w14:textId="77777777" w:rsidR="00581C24" w:rsidRPr="002621EB" w:rsidRDefault="00581C24" w:rsidP="00493781"/>
        </w:tc>
        <w:tc>
          <w:tcPr>
            <w:tcW w:w="6" w:type="dxa"/>
            <w:vAlign w:val="center"/>
            <w:hideMark/>
          </w:tcPr>
          <w:p w14:paraId="51FCBEB5" w14:textId="77777777" w:rsidR="00581C24" w:rsidRPr="002621EB" w:rsidRDefault="00581C24" w:rsidP="00493781"/>
        </w:tc>
        <w:tc>
          <w:tcPr>
            <w:tcW w:w="6" w:type="dxa"/>
            <w:vAlign w:val="center"/>
            <w:hideMark/>
          </w:tcPr>
          <w:p w14:paraId="682D06C9" w14:textId="77777777" w:rsidR="00581C24" w:rsidRPr="002621EB" w:rsidRDefault="00581C24" w:rsidP="00493781"/>
        </w:tc>
        <w:tc>
          <w:tcPr>
            <w:tcW w:w="6" w:type="dxa"/>
            <w:vAlign w:val="center"/>
            <w:hideMark/>
          </w:tcPr>
          <w:p w14:paraId="226A2F7A" w14:textId="77777777" w:rsidR="00581C24" w:rsidRPr="002621EB" w:rsidRDefault="00581C24" w:rsidP="00493781"/>
        </w:tc>
        <w:tc>
          <w:tcPr>
            <w:tcW w:w="6" w:type="dxa"/>
            <w:vAlign w:val="center"/>
            <w:hideMark/>
          </w:tcPr>
          <w:p w14:paraId="5EAC28B8" w14:textId="77777777" w:rsidR="00581C24" w:rsidRPr="002621EB" w:rsidRDefault="00581C24" w:rsidP="00493781"/>
        </w:tc>
        <w:tc>
          <w:tcPr>
            <w:tcW w:w="6" w:type="dxa"/>
            <w:vAlign w:val="center"/>
            <w:hideMark/>
          </w:tcPr>
          <w:p w14:paraId="0DA30D0A" w14:textId="77777777" w:rsidR="00581C24" w:rsidRPr="002621EB" w:rsidRDefault="00581C24" w:rsidP="00493781"/>
        </w:tc>
        <w:tc>
          <w:tcPr>
            <w:tcW w:w="6" w:type="dxa"/>
            <w:vAlign w:val="center"/>
            <w:hideMark/>
          </w:tcPr>
          <w:p w14:paraId="4337E537" w14:textId="77777777" w:rsidR="00581C24" w:rsidRPr="002621EB" w:rsidRDefault="00581C24" w:rsidP="00493781"/>
        </w:tc>
        <w:tc>
          <w:tcPr>
            <w:tcW w:w="801" w:type="dxa"/>
            <w:vAlign w:val="center"/>
            <w:hideMark/>
          </w:tcPr>
          <w:p w14:paraId="52614BBE" w14:textId="77777777" w:rsidR="00581C24" w:rsidRPr="002621EB" w:rsidRDefault="00581C24" w:rsidP="00493781"/>
        </w:tc>
        <w:tc>
          <w:tcPr>
            <w:tcW w:w="690" w:type="dxa"/>
            <w:vAlign w:val="center"/>
            <w:hideMark/>
          </w:tcPr>
          <w:p w14:paraId="79A38CEA" w14:textId="77777777" w:rsidR="00581C24" w:rsidRPr="002621EB" w:rsidRDefault="00581C24" w:rsidP="00493781"/>
        </w:tc>
        <w:tc>
          <w:tcPr>
            <w:tcW w:w="801" w:type="dxa"/>
            <w:vAlign w:val="center"/>
            <w:hideMark/>
          </w:tcPr>
          <w:p w14:paraId="1261E57F" w14:textId="77777777" w:rsidR="00581C24" w:rsidRPr="002621EB" w:rsidRDefault="00581C24" w:rsidP="00493781"/>
        </w:tc>
        <w:tc>
          <w:tcPr>
            <w:tcW w:w="578" w:type="dxa"/>
            <w:vAlign w:val="center"/>
            <w:hideMark/>
          </w:tcPr>
          <w:p w14:paraId="50ADEF9C" w14:textId="77777777" w:rsidR="00581C24" w:rsidRPr="002621EB" w:rsidRDefault="00581C24" w:rsidP="00493781"/>
        </w:tc>
        <w:tc>
          <w:tcPr>
            <w:tcW w:w="701" w:type="dxa"/>
            <w:vAlign w:val="center"/>
            <w:hideMark/>
          </w:tcPr>
          <w:p w14:paraId="3BCE0F89" w14:textId="77777777" w:rsidR="00581C24" w:rsidRPr="002621EB" w:rsidRDefault="00581C24" w:rsidP="00493781"/>
        </w:tc>
        <w:tc>
          <w:tcPr>
            <w:tcW w:w="132" w:type="dxa"/>
            <w:vAlign w:val="center"/>
            <w:hideMark/>
          </w:tcPr>
          <w:p w14:paraId="6B36C8C4" w14:textId="77777777" w:rsidR="00581C24" w:rsidRPr="002621EB" w:rsidRDefault="00581C24" w:rsidP="00493781"/>
        </w:tc>
        <w:tc>
          <w:tcPr>
            <w:tcW w:w="70" w:type="dxa"/>
            <w:vAlign w:val="center"/>
            <w:hideMark/>
          </w:tcPr>
          <w:p w14:paraId="2FC10AC7" w14:textId="77777777" w:rsidR="00581C24" w:rsidRPr="002621EB" w:rsidRDefault="00581C24" w:rsidP="00493781"/>
        </w:tc>
        <w:tc>
          <w:tcPr>
            <w:tcW w:w="16" w:type="dxa"/>
            <w:vAlign w:val="center"/>
            <w:hideMark/>
          </w:tcPr>
          <w:p w14:paraId="1BC74CA3" w14:textId="77777777" w:rsidR="00581C24" w:rsidRPr="002621EB" w:rsidRDefault="00581C24" w:rsidP="00493781"/>
        </w:tc>
        <w:tc>
          <w:tcPr>
            <w:tcW w:w="6" w:type="dxa"/>
            <w:vAlign w:val="center"/>
            <w:hideMark/>
          </w:tcPr>
          <w:p w14:paraId="47D3C29C" w14:textId="77777777" w:rsidR="00581C24" w:rsidRPr="002621EB" w:rsidRDefault="00581C24" w:rsidP="00493781"/>
        </w:tc>
        <w:tc>
          <w:tcPr>
            <w:tcW w:w="690" w:type="dxa"/>
            <w:vAlign w:val="center"/>
            <w:hideMark/>
          </w:tcPr>
          <w:p w14:paraId="21DDB9C2" w14:textId="77777777" w:rsidR="00581C24" w:rsidRPr="002621EB" w:rsidRDefault="00581C24" w:rsidP="00493781"/>
        </w:tc>
        <w:tc>
          <w:tcPr>
            <w:tcW w:w="132" w:type="dxa"/>
            <w:vAlign w:val="center"/>
            <w:hideMark/>
          </w:tcPr>
          <w:p w14:paraId="522C0E35" w14:textId="77777777" w:rsidR="00581C24" w:rsidRPr="002621EB" w:rsidRDefault="00581C24" w:rsidP="00493781"/>
        </w:tc>
        <w:tc>
          <w:tcPr>
            <w:tcW w:w="690" w:type="dxa"/>
            <w:vAlign w:val="center"/>
            <w:hideMark/>
          </w:tcPr>
          <w:p w14:paraId="7F29F312" w14:textId="77777777" w:rsidR="00581C24" w:rsidRPr="002621EB" w:rsidRDefault="00581C24" w:rsidP="00493781"/>
        </w:tc>
        <w:tc>
          <w:tcPr>
            <w:tcW w:w="410" w:type="dxa"/>
            <w:vAlign w:val="center"/>
            <w:hideMark/>
          </w:tcPr>
          <w:p w14:paraId="075F085B" w14:textId="77777777" w:rsidR="00581C24" w:rsidRPr="002621EB" w:rsidRDefault="00581C24" w:rsidP="00493781"/>
        </w:tc>
        <w:tc>
          <w:tcPr>
            <w:tcW w:w="16" w:type="dxa"/>
            <w:vAlign w:val="center"/>
            <w:hideMark/>
          </w:tcPr>
          <w:p w14:paraId="63D046A0" w14:textId="77777777" w:rsidR="00581C24" w:rsidRPr="002621EB" w:rsidRDefault="00581C24" w:rsidP="00493781"/>
        </w:tc>
        <w:tc>
          <w:tcPr>
            <w:tcW w:w="50" w:type="dxa"/>
            <w:vAlign w:val="center"/>
            <w:hideMark/>
          </w:tcPr>
          <w:p w14:paraId="48325179" w14:textId="77777777" w:rsidR="00581C24" w:rsidRPr="002621EB" w:rsidRDefault="00581C24" w:rsidP="00493781"/>
        </w:tc>
        <w:tc>
          <w:tcPr>
            <w:tcW w:w="50" w:type="dxa"/>
            <w:vAlign w:val="center"/>
            <w:hideMark/>
          </w:tcPr>
          <w:p w14:paraId="4D6C77A2" w14:textId="77777777" w:rsidR="00581C24" w:rsidRPr="002621EB" w:rsidRDefault="00581C24" w:rsidP="00493781"/>
        </w:tc>
      </w:tr>
      <w:tr w:rsidR="00581C24" w:rsidRPr="002621EB" w14:paraId="02B4A7A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FFB576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854AFBC" w14:textId="77777777" w:rsidR="00581C24" w:rsidRPr="002621EB" w:rsidRDefault="00581C24" w:rsidP="00493781">
            <w:r w:rsidRPr="002621EB">
              <w:t>911400</w:t>
            </w:r>
          </w:p>
        </w:tc>
        <w:tc>
          <w:tcPr>
            <w:tcW w:w="10654" w:type="dxa"/>
            <w:tcBorders>
              <w:top w:val="nil"/>
              <w:left w:val="nil"/>
              <w:bottom w:val="nil"/>
              <w:right w:val="nil"/>
            </w:tcBorders>
            <w:shd w:val="clear" w:color="auto" w:fill="auto"/>
            <w:noWrap/>
            <w:vAlign w:val="bottom"/>
            <w:hideMark/>
          </w:tcPr>
          <w:p w14:paraId="33E6844F"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наплате</w:t>
            </w:r>
            <w:proofErr w:type="spellEnd"/>
            <w:r w:rsidRPr="002621EB">
              <w:t xml:space="preserve"> </w:t>
            </w:r>
            <w:proofErr w:type="spellStart"/>
            <w:r w:rsidRPr="002621EB">
              <w:t>датих</w:t>
            </w:r>
            <w:proofErr w:type="spellEnd"/>
            <w:r w:rsidRPr="002621EB">
              <w:t xml:space="preserve"> </w:t>
            </w:r>
            <w:proofErr w:type="spellStart"/>
            <w:r w:rsidRPr="002621EB">
              <w:t>зајмова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D6E8957"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0497A2C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000000" w:fill="FFFFFF"/>
            <w:noWrap/>
            <w:vAlign w:val="bottom"/>
            <w:hideMark/>
          </w:tcPr>
          <w:p w14:paraId="484B78EA"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126A88B2" w14:textId="77777777" w:rsidR="00581C24" w:rsidRPr="002621EB" w:rsidRDefault="00581C24" w:rsidP="00493781">
            <w:r w:rsidRPr="002621EB">
              <w:t>1,00</w:t>
            </w:r>
          </w:p>
        </w:tc>
        <w:tc>
          <w:tcPr>
            <w:tcW w:w="16" w:type="dxa"/>
            <w:vAlign w:val="center"/>
            <w:hideMark/>
          </w:tcPr>
          <w:p w14:paraId="1C0AC66B" w14:textId="77777777" w:rsidR="00581C24" w:rsidRPr="002621EB" w:rsidRDefault="00581C24" w:rsidP="00493781"/>
        </w:tc>
        <w:tc>
          <w:tcPr>
            <w:tcW w:w="6" w:type="dxa"/>
            <w:vAlign w:val="center"/>
            <w:hideMark/>
          </w:tcPr>
          <w:p w14:paraId="646AC1B9" w14:textId="77777777" w:rsidR="00581C24" w:rsidRPr="002621EB" w:rsidRDefault="00581C24" w:rsidP="00493781"/>
        </w:tc>
        <w:tc>
          <w:tcPr>
            <w:tcW w:w="6" w:type="dxa"/>
            <w:vAlign w:val="center"/>
            <w:hideMark/>
          </w:tcPr>
          <w:p w14:paraId="6E96C1A7" w14:textId="77777777" w:rsidR="00581C24" w:rsidRPr="002621EB" w:rsidRDefault="00581C24" w:rsidP="00493781"/>
        </w:tc>
        <w:tc>
          <w:tcPr>
            <w:tcW w:w="6" w:type="dxa"/>
            <w:vAlign w:val="center"/>
            <w:hideMark/>
          </w:tcPr>
          <w:p w14:paraId="28900FA4" w14:textId="77777777" w:rsidR="00581C24" w:rsidRPr="002621EB" w:rsidRDefault="00581C24" w:rsidP="00493781"/>
        </w:tc>
        <w:tc>
          <w:tcPr>
            <w:tcW w:w="6" w:type="dxa"/>
            <w:vAlign w:val="center"/>
            <w:hideMark/>
          </w:tcPr>
          <w:p w14:paraId="39B4D6AD" w14:textId="77777777" w:rsidR="00581C24" w:rsidRPr="002621EB" w:rsidRDefault="00581C24" w:rsidP="00493781"/>
        </w:tc>
        <w:tc>
          <w:tcPr>
            <w:tcW w:w="6" w:type="dxa"/>
            <w:vAlign w:val="center"/>
            <w:hideMark/>
          </w:tcPr>
          <w:p w14:paraId="699C8B5A" w14:textId="77777777" w:rsidR="00581C24" w:rsidRPr="002621EB" w:rsidRDefault="00581C24" w:rsidP="00493781"/>
        </w:tc>
        <w:tc>
          <w:tcPr>
            <w:tcW w:w="6" w:type="dxa"/>
            <w:vAlign w:val="center"/>
            <w:hideMark/>
          </w:tcPr>
          <w:p w14:paraId="359AFA1A" w14:textId="77777777" w:rsidR="00581C24" w:rsidRPr="002621EB" w:rsidRDefault="00581C24" w:rsidP="00493781"/>
        </w:tc>
        <w:tc>
          <w:tcPr>
            <w:tcW w:w="801" w:type="dxa"/>
            <w:vAlign w:val="center"/>
            <w:hideMark/>
          </w:tcPr>
          <w:p w14:paraId="15797B55" w14:textId="77777777" w:rsidR="00581C24" w:rsidRPr="002621EB" w:rsidRDefault="00581C24" w:rsidP="00493781"/>
        </w:tc>
        <w:tc>
          <w:tcPr>
            <w:tcW w:w="690" w:type="dxa"/>
            <w:vAlign w:val="center"/>
            <w:hideMark/>
          </w:tcPr>
          <w:p w14:paraId="707D3515" w14:textId="77777777" w:rsidR="00581C24" w:rsidRPr="002621EB" w:rsidRDefault="00581C24" w:rsidP="00493781"/>
        </w:tc>
        <w:tc>
          <w:tcPr>
            <w:tcW w:w="801" w:type="dxa"/>
            <w:vAlign w:val="center"/>
            <w:hideMark/>
          </w:tcPr>
          <w:p w14:paraId="0E6A523B" w14:textId="77777777" w:rsidR="00581C24" w:rsidRPr="002621EB" w:rsidRDefault="00581C24" w:rsidP="00493781"/>
        </w:tc>
        <w:tc>
          <w:tcPr>
            <w:tcW w:w="578" w:type="dxa"/>
            <w:vAlign w:val="center"/>
            <w:hideMark/>
          </w:tcPr>
          <w:p w14:paraId="1FE14E9E" w14:textId="77777777" w:rsidR="00581C24" w:rsidRPr="002621EB" w:rsidRDefault="00581C24" w:rsidP="00493781"/>
        </w:tc>
        <w:tc>
          <w:tcPr>
            <w:tcW w:w="701" w:type="dxa"/>
            <w:vAlign w:val="center"/>
            <w:hideMark/>
          </w:tcPr>
          <w:p w14:paraId="2191CB2F" w14:textId="77777777" w:rsidR="00581C24" w:rsidRPr="002621EB" w:rsidRDefault="00581C24" w:rsidP="00493781"/>
        </w:tc>
        <w:tc>
          <w:tcPr>
            <w:tcW w:w="132" w:type="dxa"/>
            <w:vAlign w:val="center"/>
            <w:hideMark/>
          </w:tcPr>
          <w:p w14:paraId="712C7DFF" w14:textId="77777777" w:rsidR="00581C24" w:rsidRPr="002621EB" w:rsidRDefault="00581C24" w:rsidP="00493781"/>
        </w:tc>
        <w:tc>
          <w:tcPr>
            <w:tcW w:w="70" w:type="dxa"/>
            <w:vAlign w:val="center"/>
            <w:hideMark/>
          </w:tcPr>
          <w:p w14:paraId="52EA9B1E" w14:textId="77777777" w:rsidR="00581C24" w:rsidRPr="002621EB" w:rsidRDefault="00581C24" w:rsidP="00493781"/>
        </w:tc>
        <w:tc>
          <w:tcPr>
            <w:tcW w:w="16" w:type="dxa"/>
            <w:vAlign w:val="center"/>
            <w:hideMark/>
          </w:tcPr>
          <w:p w14:paraId="0D4DB4EE" w14:textId="77777777" w:rsidR="00581C24" w:rsidRPr="002621EB" w:rsidRDefault="00581C24" w:rsidP="00493781"/>
        </w:tc>
        <w:tc>
          <w:tcPr>
            <w:tcW w:w="6" w:type="dxa"/>
            <w:vAlign w:val="center"/>
            <w:hideMark/>
          </w:tcPr>
          <w:p w14:paraId="7922B891" w14:textId="77777777" w:rsidR="00581C24" w:rsidRPr="002621EB" w:rsidRDefault="00581C24" w:rsidP="00493781"/>
        </w:tc>
        <w:tc>
          <w:tcPr>
            <w:tcW w:w="690" w:type="dxa"/>
            <w:vAlign w:val="center"/>
            <w:hideMark/>
          </w:tcPr>
          <w:p w14:paraId="440F9606" w14:textId="77777777" w:rsidR="00581C24" w:rsidRPr="002621EB" w:rsidRDefault="00581C24" w:rsidP="00493781"/>
        </w:tc>
        <w:tc>
          <w:tcPr>
            <w:tcW w:w="132" w:type="dxa"/>
            <w:vAlign w:val="center"/>
            <w:hideMark/>
          </w:tcPr>
          <w:p w14:paraId="24FB4E0E" w14:textId="77777777" w:rsidR="00581C24" w:rsidRPr="002621EB" w:rsidRDefault="00581C24" w:rsidP="00493781"/>
        </w:tc>
        <w:tc>
          <w:tcPr>
            <w:tcW w:w="690" w:type="dxa"/>
            <w:vAlign w:val="center"/>
            <w:hideMark/>
          </w:tcPr>
          <w:p w14:paraId="57EE3BD0" w14:textId="77777777" w:rsidR="00581C24" w:rsidRPr="002621EB" w:rsidRDefault="00581C24" w:rsidP="00493781"/>
        </w:tc>
        <w:tc>
          <w:tcPr>
            <w:tcW w:w="410" w:type="dxa"/>
            <w:vAlign w:val="center"/>
            <w:hideMark/>
          </w:tcPr>
          <w:p w14:paraId="69797466" w14:textId="77777777" w:rsidR="00581C24" w:rsidRPr="002621EB" w:rsidRDefault="00581C24" w:rsidP="00493781"/>
        </w:tc>
        <w:tc>
          <w:tcPr>
            <w:tcW w:w="16" w:type="dxa"/>
            <w:vAlign w:val="center"/>
            <w:hideMark/>
          </w:tcPr>
          <w:p w14:paraId="73736516" w14:textId="77777777" w:rsidR="00581C24" w:rsidRPr="002621EB" w:rsidRDefault="00581C24" w:rsidP="00493781"/>
        </w:tc>
        <w:tc>
          <w:tcPr>
            <w:tcW w:w="50" w:type="dxa"/>
            <w:vAlign w:val="center"/>
            <w:hideMark/>
          </w:tcPr>
          <w:p w14:paraId="2CF9FCBF" w14:textId="77777777" w:rsidR="00581C24" w:rsidRPr="002621EB" w:rsidRDefault="00581C24" w:rsidP="00493781"/>
        </w:tc>
        <w:tc>
          <w:tcPr>
            <w:tcW w:w="50" w:type="dxa"/>
            <w:vAlign w:val="center"/>
            <w:hideMark/>
          </w:tcPr>
          <w:p w14:paraId="0D61F9B1" w14:textId="77777777" w:rsidR="00581C24" w:rsidRPr="002621EB" w:rsidRDefault="00581C24" w:rsidP="00493781"/>
        </w:tc>
      </w:tr>
      <w:tr w:rsidR="00581C24" w:rsidRPr="002621EB" w14:paraId="7B9D485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790C640"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38126683" w14:textId="77777777" w:rsidR="00581C24" w:rsidRPr="002621EB" w:rsidRDefault="00581C24" w:rsidP="00493781">
            <w:r w:rsidRPr="002621EB">
              <w:t>911500</w:t>
            </w:r>
          </w:p>
        </w:tc>
        <w:tc>
          <w:tcPr>
            <w:tcW w:w="10654" w:type="dxa"/>
            <w:tcBorders>
              <w:top w:val="nil"/>
              <w:left w:val="nil"/>
              <w:bottom w:val="nil"/>
              <w:right w:val="nil"/>
            </w:tcBorders>
            <w:shd w:val="clear" w:color="auto" w:fill="auto"/>
            <w:noWrap/>
            <w:vAlign w:val="bottom"/>
            <w:hideMark/>
          </w:tcPr>
          <w:p w14:paraId="34F3713A" w14:textId="77777777" w:rsidR="00581C24" w:rsidRPr="002621EB" w:rsidRDefault="00581C24" w:rsidP="00493781">
            <w:proofErr w:type="spellStart"/>
            <w:r w:rsidRPr="002621EB">
              <w:t>Примици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орочених</w:t>
            </w:r>
            <w:proofErr w:type="spellEnd"/>
            <w:r w:rsidRPr="002621EB">
              <w:t xml:space="preserve"> </w:t>
            </w:r>
            <w:proofErr w:type="spellStart"/>
            <w:r w:rsidRPr="002621EB">
              <w:t>новчаних</w:t>
            </w:r>
            <w:proofErr w:type="spellEnd"/>
            <w:r w:rsidRPr="002621EB">
              <w:t xml:space="preserve"> </w:t>
            </w:r>
            <w:proofErr w:type="spellStart"/>
            <w:r w:rsidRPr="002621EB">
              <w:t>средстава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A4B9C6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1BC0F8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6ADA96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F48C70F" w14:textId="77777777" w:rsidR="00581C24" w:rsidRPr="002621EB" w:rsidRDefault="00581C24" w:rsidP="00493781">
            <w:r w:rsidRPr="002621EB">
              <w:t> </w:t>
            </w:r>
          </w:p>
        </w:tc>
        <w:tc>
          <w:tcPr>
            <w:tcW w:w="16" w:type="dxa"/>
            <w:vAlign w:val="center"/>
            <w:hideMark/>
          </w:tcPr>
          <w:p w14:paraId="160960D8" w14:textId="77777777" w:rsidR="00581C24" w:rsidRPr="002621EB" w:rsidRDefault="00581C24" w:rsidP="00493781"/>
        </w:tc>
        <w:tc>
          <w:tcPr>
            <w:tcW w:w="6" w:type="dxa"/>
            <w:vAlign w:val="center"/>
            <w:hideMark/>
          </w:tcPr>
          <w:p w14:paraId="00D50282" w14:textId="77777777" w:rsidR="00581C24" w:rsidRPr="002621EB" w:rsidRDefault="00581C24" w:rsidP="00493781"/>
        </w:tc>
        <w:tc>
          <w:tcPr>
            <w:tcW w:w="6" w:type="dxa"/>
            <w:vAlign w:val="center"/>
            <w:hideMark/>
          </w:tcPr>
          <w:p w14:paraId="06CDE602" w14:textId="77777777" w:rsidR="00581C24" w:rsidRPr="002621EB" w:rsidRDefault="00581C24" w:rsidP="00493781"/>
        </w:tc>
        <w:tc>
          <w:tcPr>
            <w:tcW w:w="6" w:type="dxa"/>
            <w:vAlign w:val="center"/>
            <w:hideMark/>
          </w:tcPr>
          <w:p w14:paraId="23FD97B9" w14:textId="77777777" w:rsidR="00581C24" w:rsidRPr="002621EB" w:rsidRDefault="00581C24" w:rsidP="00493781"/>
        </w:tc>
        <w:tc>
          <w:tcPr>
            <w:tcW w:w="6" w:type="dxa"/>
            <w:vAlign w:val="center"/>
            <w:hideMark/>
          </w:tcPr>
          <w:p w14:paraId="52B24DA4" w14:textId="77777777" w:rsidR="00581C24" w:rsidRPr="002621EB" w:rsidRDefault="00581C24" w:rsidP="00493781"/>
        </w:tc>
        <w:tc>
          <w:tcPr>
            <w:tcW w:w="6" w:type="dxa"/>
            <w:vAlign w:val="center"/>
            <w:hideMark/>
          </w:tcPr>
          <w:p w14:paraId="1D595BF8" w14:textId="77777777" w:rsidR="00581C24" w:rsidRPr="002621EB" w:rsidRDefault="00581C24" w:rsidP="00493781"/>
        </w:tc>
        <w:tc>
          <w:tcPr>
            <w:tcW w:w="6" w:type="dxa"/>
            <w:vAlign w:val="center"/>
            <w:hideMark/>
          </w:tcPr>
          <w:p w14:paraId="0829EA8D" w14:textId="77777777" w:rsidR="00581C24" w:rsidRPr="002621EB" w:rsidRDefault="00581C24" w:rsidP="00493781"/>
        </w:tc>
        <w:tc>
          <w:tcPr>
            <w:tcW w:w="801" w:type="dxa"/>
            <w:vAlign w:val="center"/>
            <w:hideMark/>
          </w:tcPr>
          <w:p w14:paraId="4B17D234" w14:textId="77777777" w:rsidR="00581C24" w:rsidRPr="002621EB" w:rsidRDefault="00581C24" w:rsidP="00493781"/>
        </w:tc>
        <w:tc>
          <w:tcPr>
            <w:tcW w:w="690" w:type="dxa"/>
            <w:vAlign w:val="center"/>
            <w:hideMark/>
          </w:tcPr>
          <w:p w14:paraId="6BE7EA75" w14:textId="77777777" w:rsidR="00581C24" w:rsidRPr="002621EB" w:rsidRDefault="00581C24" w:rsidP="00493781"/>
        </w:tc>
        <w:tc>
          <w:tcPr>
            <w:tcW w:w="801" w:type="dxa"/>
            <w:vAlign w:val="center"/>
            <w:hideMark/>
          </w:tcPr>
          <w:p w14:paraId="3B1A74FA" w14:textId="77777777" w:rsidR="00581C24" w:rsidRPr="002621EB" w:rsidRDefault="00581C24" w:rsidP="00493781"/>
        </w:tc>
        <w:tc>
          <w:tcPr>
            <w:tcW w:w="578" w:type="dxa"/>
            <w:vAlign w:val="center"/>
            <w:hideMark/>
          </w:tcPr>
          <w:p w14:paraId="01067902" w14:textId="77777777" w:rsidR="00581C24" w:rsidRPr="002621EB" w:rsidRDefault="00581C24" w:rsidP="00493781"/>
        </w:tc>
        <w:tc>
          <w:tcPr>
            <w:tcW w:w="701" w:type="dxa"/>
            <w:vAlign w:val="center"/>
            <w:hideMark/>
          </w:tcPr>
          <w:p w14:paraId="705D0190" w14:textId="77777777" w:rsidR="00581C24" w:rsidRPr="002621EB" w:rsidRDefault="00581C24" w:rsidP="00493781"/>
        </w:tc>
        <w:tc>
          <w:tcPr>
            <w:tcW w:w="132" w:type="dxa"/>
            <w:vAlign w:val="center"/>
            <w:hideMark/>
          </w:tcPr>
          <w:p w14:paraId="3B11E83A" w14:textId="77777777" w:rsidR="00581C24" w:rsidRPr="002621EB" w:rsidRDefault="00581C24" w:rsidP="00493781"/>
        </w:tc>
        <w:tc>
          <w:tcPr>
            <w:tcW w:w="70" w:type="dxa"/>
            <w:vAlign w:val="center"/>
            <w:hideMark/>
          </w:tcPr>
          <w:p w14:paraId="3906C247" w14:textId="77777777" w:rsidR="00581C24" w:rsidRPr="002621EB" w:rsidRDefault="00581C24" w:rsidP="00493781"/>
        </w:tc>
        <w:tc>
          <w:tcPr>
            <w:tcW w:w="16" w:type="dxa"/>
            <w:vAlign w:val="center"/>
            <w:hideMark/>
          </w:tcPr>
          <w:p w14:paraId="5357E307" w14:textId="77777777" w:rsidR="00581C24" w:rsidRPr="002621EB" w:rsidRDefault="00581C24" w:rsidP="00493781"/>
        </w:tc>
        <w:tc>
          <w:tcPr>
            <w:tcW w:w="6" w:type="dxa"/>
            <w:vAlign w:val="center"/>
            <w:hideMark/>
          </w:tcPr>
          <w:p w14:paraId="6DAD5716" w14:textId="77777777" w:rsidR="00581C24" w:rsidRPr="002621EB" w:rsidRDefault="00581C24" w:rsidP="00493781"/>
        </w:tc>
        <w:tc>
          <w:tcPr>
            <w:tcW w:w="690" w:type="dxa"/>
            <w:vAlign w:val="center"/>
            <w:hideMark/>
          </w:tcPr>
          <w:p w14:paraId="2DF2D523" w14:textId="77777777" w:rsidR="00581C24" w:rsidRPr="002621EB" w:rsidRDefault="00581C24" w:rsidP="00493781"/>
        </w:tc>
        <w:tc>
          <w:tcPr>
            <w:tcW w:w="132" w:type="dxa"/>
            <w:vAlign w:val="center"/>
            <w:hideMark/>
          </w:tcPr>
          <w:p w14:paraId="57E77A27" w14:textId="77777777" w:rsidR="00581C24" w:rsidRPr="002621EB" w:rsidRDefault="00581C24" w:rsidP="00493781"/>
        </w:tc>
        <w:tc>
          <w:tcPr>
            <w:tcW w:w="690" w:type="dxa"/>
            <w:vAlign w:val="center"/>
            <w:hideMark/>
          </w:tcPr>
          <w:p w14:paraId="66460D39" w14:textId="77777777" w:rsidR="00581C24" w:rsidRPr="002621EB" w:rsidRDefault="00581C24" w:rsidP="00493781"/>
        </w:tc>
        <w:tc>
          <w:tcPr>
            <w:tcW w:w="410" w:type="dxa"/>
            <w:vAlign w:val="center"/>
            <w:hideMark/>
          </w:tcPr>
          <w:p w14:paraId="2876227E" w14:textId="77777777" w:rsidR="00581C24" w:rsidRPr="002621EB" w:rsidRDefault="00581C24" w:rsidP="00493781"/>
        </w:tc>
        <w:tc>
          <w:tcPr>
            <w:tcW w:w="16" w:type="dxa"/>
            <w:vAlign w:val="center"/>
            <w:hideMark/>
          </w:tcPr>
          <w:p w14:paraId="57160CFF" w14:textId="77777777" w:rsidR="00581C24" w:rsidRPr="002621EB" w:rsidRDefault="00581C24" w:rsidP="00493781"/>
        </w:tc>
        <w:tc>
          <w:tcPr>
            <w:tcW w:w="50" w:type="dxa"/>
            <w:vAlign w:val="center"/>
            <w:hideMark/>
          </w:tcPr>
          <w:p w14:paraId="03FD6895" w14:textId="77777777" w:rsidR="00581C24" w:rsidRPr="002621EB" w:rsidRDefault="00581C24" w:rsidP="00493781"/>
        </w:tc>
        <w:tc>
          <w:tcPr>
            <w:tcW w:w="50" w:type="dxa"/>
            <w:vAlign w:val="center"/>
            <w:hideMark/>
          </w:tcPr>
          <w:p w14:paraId="2BA1DCB8" w14:textId="77777777" w:rsidR="00581C24" w:rsidRPr="002621EB" w:rsidRDefault="00581C24" w:rsidP="00493781"/>
        </w:tc>
      </w:tr>
      <w:tr w:rsidR="00581C24" w:rsidRPr="002621EB" w14:paraId="797CD9DA"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5BED5F70" w14:textId="77777777" w:rsidR="00581C24" w:rsidRPr="002621EB" w:rsidRDefault="00581C24" w:rsidP="00493781">
            <w:r w:rsidRPr="002621EB">
              <w:t>918000</w:t>
            </w:r>
          </w:p>
        </w:tc>
        <w:tc>
          <w:tcPr>
            <w:tcW w:w="728" w:type="dxa"/>
            <w:tcBorders>
              <w:top w:val="nil"/>
              <w:left w:val="nil"/>
              <w:bottom w:val="nil"/>
              <w:right w:val="nil"/>
            </w:tcBorders>
            <w:shd w:val="clear" w:color="auto" w:fill="auto"/>
            <w:noWrap/>
            <w:vAlign w:val="bottom"/>
            <w:hideMark/>
          </w:tcPr>
          <w:p w14:paraId="3C73351D"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AC962D1"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AE0B822"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6A04996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4D7E3FA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F5D3385" w14:textId="77777777" w:rsidR="00581C24" w:rsidRPr="002621EB" w:rsidRDefault="00581C24" w:rsidP="00493781">
            <w:r w:rsidRPr="002621EB">
              <w:t> </w:t>
            </w:r>
          </w:p>
        </w:tc>
        <w:tc>
          <w:tcPr>
            <w:tcW w:w="16" w:type="dxa"/>
            <w:vAlign w:val="center"/>
            <w:hideMark/>
          </w:tcPr>
          <w:p w14:paraId="358E828F" w14:textId="77777777" w:rsidR="00581C24" w:rsidRPr="002621EB" w:rsidRDefault="00581C24" w:rsidP="00493781"/>
        </w:tc>
        <w:tc>
          <w:tcPr>
            <w:tcW w:w="6" w:type="dxa"/>
            <w:vAlign w:val="center"/>
            <w:hideMark/>
          </w:tcPr>
          <w:p w14:paraId="37336A90" w14:textId="77777777" w:rsidR="00581C24" w:rsidRPr="002621EB" w:rsidRDefault="00581C24" w:rsidP="00493781"/>
        </w:tc>
        <w:tc>
          <w:tcPr>
            <w:tcW w:w="6" w:type="dxa"/>
            <w:vAlign w:val="center"/>
            <w:hideMark/>
          </w:tcPr>
          <w:p w14:paraId="4A8BDC25" w14:textId="77777777" w:rsidR="00581C24" w:rsidRPr="002621EB" w:rsidRDefault="00581C24" w:rsidP="00493781"/>
        </w:tc>
        <w:tc>
          <w:tcPr>
            <w:tcW w:w="6" w:type="dxa"/>
            <w:vAlign w:val="center"/>
            <w:hideMark/>
          </w:tcPr>
          <w:p w14:paraId="72895C5E" w14:textId="77777777" w:rsidR="00581C24" w:rsidRPr="002621EB" w:rsidRDefault="00581C24" w:rsidP="00493781"/>
        </w:tc>
        <w:tc>
          <w:tcPr>
            <w:tcW w:w="6" w:type="dxa"/>
            <w:vAlign w:val="center"/>
            <w:hideMark/>
          </w:tcPr>
          <w:p w14:paraId="1AA975B1" w14:textId="77777777" w:rsidR="00581C24" w:rsidRPr="002621EB" w:rsidRDefault="00581C24" w:rsidP="00493781"/>
        </w:tc>
        <w:tc>
          <w:tcPr>
            <w:tcW w:w="6" w:type="dxa"/>
            <w:vAlign w:val="center"/>
            <w:hideMark/>
          </w:tcPr>
          <w:p w14:paraId="7214BE5F" w14:textId="77777777" w:rsidR="00581C24" w:rsidRPr="002621EB" w:rsidRDefault="00581C24" w:rsidP="00493781"/>
        </w:tc>
        <w:tc>
          <w:tcPr>
            <w:tcW w:w="6" w:type="dxa"/>
            <w:vAlign w:val="center"/>
            <w:hideMark/>
          </w:tcPr>
          <w:p w14:paraId="20D82FC2" w14:textId="77777777" w:rsidR="00581C24" w:rsidRPr="002621EB" w:rsidRDefault="00581C24" w:rsidP="00493781"/>
        </w:tc>
        <w:tc>
          <w:tcPr>
            <w:tcW w:w="801" w:type="dxa"/>
            <w:vAlign w:val="center"/>
            <w:hideMark/>
          </w:tcPr>
          <w:p w14:paraId="20ACF906" w14:textId="77777777" w:rsidR="00581C24" w:rsidRPr="002621EB" w:rsidRDefault="00581C24" w:rsidP="00493781"/>
        </w:tc>
        <w:tc>
          <w:tcPr>
            <w:tcW w:w="690" w:type="dxa"/>
            <w:vAlign w:val="center"/>
            <w:hideMark/>
          </w:tcPr>
          <w:p w14:paraId="26DA22F6" w14:textId="77777777" w:rsidR="00581C24" w:rsidRPr="002621EB" w:rsidRDefault="00581C24" w:rsidP="00493781"/>
        </w:tc>
        <w:tc>
          <w:tcPr>
            <w:tcW w:w="801" w:type="dxa"/>
            <w:vAlign w:val="center"/>
            <w:hideMark/>
          </w:tcPr>
          <w:p w14:paraId="197C11A9" w14:textId="77777777" w:rsidR="00581C24" w:rsidRPr="002621EB" w:rsidRDefault="00581C24" w:rsidP="00493781"/>
        </w:tc>
        <w:tc>
          <w:tcPr>
            <w:tcW w:w="578" w:type="dxa"/>
            <w:vAlign w:val="center"/>
            <w:hideMark/>
          </w:tcPr>
          <w:p w14:paraId="47BE2F26" w14:textId="77777777" w:rsidR="00581C24" w:rsidRPr="002621EB" w:rsidRDefault="00581C24" w:rsidP="00493781"/>
        </w:tc>
        <w:tc>
          <w:tcPr>
            <w:tcW w:w="701" w:type="dxa"/>
            <w:vAlign w:val="center"/>
            <w:hideMark/>
          </w:tcPr>
          <w:p w14:paraId="6623ABD4" w14:textId="77777777" w:rsidR="00581C24" w:rsidRPr="002621EB" w:rsidRDefault="00581C24" w:rsidP="00493781"/>
        </w:tc>
        <w:tc>
          <w:tcPr>
            <w:tcW w:w="132" w:type="dxa"/>
            <w:vAlign w:val="center"/>
            <w:hideMark/>
          </w:tcPr>
          <w:p w14:paraId="0183DADB" w14:textId="77777777" w:rsidR="00581C24" w:rsidRPr="002621EB" w:rsidRDefault="00581C24" w:rsidP="00493781"/>
        </w:tc>
        <w:tc>
          <w:tcPr>
            <w:tcW w:w="70" w:type="dxa"/>
            <w:vAlign w:val="center"/>
            <w:hideMark/>
          </w:tcPr>
          <w:p w14:paraId="3A6FBA2F" w14:textId="77777777" w:rsidR="00581C24" w:rsidRPr="002621EB" w:rsidRDefault="00581C24" w:rsidP="00493781"/>
        </w:tc>
        <w:tc>
          <w:tcPr>
            <w:tcW w:w="16" w:type="dxa"/>
            <w:vAlign w:val="center"/>
            <w:hideMark/>
          </w:tcPr>
          <w:p w14:paraId="6B466082" w14:textId="77777777" w:rsidR="00581C24" w:rsidRPr="002621EB" w:rsidRDefault="00581C24" w:rsidP="00493781"/>
        </w:tc>
        <w:tc>
          <w:tcPr>
            <w:tcW w:w="6" w:type="dxa"/>
            <w:vAlign w:val="center"/>
            <w:hideMark/>
          </w:tcPr>
          <w:p w14:paraId="05F152D1" w14:textId="77777777" w:rsidR="00581C24" w:rsidRPr="002621EB" w:rsidRDefault="00581C24" w:rsidP="00493781"/>
        </w:tc>
        <w:tc>
          <w:tcPr>
            <w:tcW w:w="690" w:type="dxa"/>
            <w:vAlign w:val="center"/>
            <w:hideMark/>
          </w:tcPr>
          <w:p w14:paraId="1602CB82" w14:textId="77777777" w:rsidR="00581C24" w:rsidRPr="002621EB" w:rsidRDefault="00581C24" w:rsidP="00493781"/>
        </w:tc>
        <w:tc>
          <w:tcPr>
            <w:tcW w:w="132" w:type="dxa"/>
            <w:vAlign w:val="center"/>
            <w:hideMark/>
          </w:tcPr>
          <w:p w14:paraId="0445FAD2" w14:textId="77777777" w:rsidR="00581C24" w:rsidRPr="002621EB" w:rsidRDefault="00581C24" w:rsidP="00493781"/>
        </w:tc>
        <w:tc>
          <w:tcPr>
            <w:tcW w:w="690" w:type="dxa"/>
            <w:vAlign w:val="center"/>
            <w:hideMark/>
          </w:tcPr>
          <w:p w14:paraId="0BB3ED6F" w14:textId="77777777" w:rsidR="00581C24" w:rsidRPr="002621EB" w:rsidRDefault="00581C24" w:rsidP="00493781"/>
        </w:tc>
        <w:tc>
          <w:tcPr>
            <w:tcW w:w="410" w:type="dxa"/>
            <w:vAlign w:val="center"/>
            <w:hideMark/>
          </w:tcPr>
          <w:p w14:paraId="10A87612" w14:textId="77777777" w:rsidR="00581C24" w:rsidRPr="002621EB" w:rsidRDefault="00581C24" w:rsidP="00493781"/>
        </w:tc>
        <w:tc>
          <w:tcPr>
            <w:tcW w:w="16" w:type="dxa"/>
            <w:vAlign w:val="center"/>
            <w:hideMark/>
          </w:tcPr>
          <w:p w14:paraId="29C6539A" w14:textId="77777777" w:rsidR="00581C24" w:rsidRPr="002621EB" w:rsidRDefault="00581C24" w:rsidP="00493781"/>
        </w:tc>
        <w:tc>
          <w:tcPr>
            <w:tcW w:w="50" w:type="dxa"/>
            <w:vAlign w:val="center"/>
            <w:hideMark/>
          </w:tcPr>
          <w:p w14:paraId="3882043A" w14:textId="77777777" w:rsidR="00581C24" w:rsidRPr="002621EB" w:rsidRDefault="00581C24" w:rsidP="00493781"/>
        </w:tc>
        <w:tc>
          <w:tcPr>
            <w:tcW w:w="50" w:type="dxa"/>
            <w:vAlign w:val="center"/>
            <w:hideMark/>
          </w:tcPr>
          <w:p w14:paraId="6EE8F145" w14:textId="77777777" w:rsidR="00581C24" w:rsidRPr="002621EB" w:rsidRDefault="00581C24" w:rsidP="00493781"/>
        </w:tc>
      </w:tr>
      <w:tr w:rsidR="00581C24" w:rsidRPr="002621EB" w14:paraId="191FB33C"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45BE6EB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5AA3953" w14:textId="77777777" w:rsidR="00581C24" w:rsidRPr="002621EB" w:rsidRDefault="00581C24" w:rsidP="00493781">
            <w:r w:rsidRPr="002621EB">
              <w:t>918100</w:t>
            </w:r>
          </w:p>
        </w:tc>
        <w:tc>
          <w:tcPr>
            <w:tcW w:w="10654" w:type="dxa"/>
            <w:tcBorders>
              <w:top w:val="nil"/>
              <w:left w:val="nil"/>
              <w:bottom w:val="nil"/>
              <w:right w:val="nil"/>
            </w:tcBorders>
            <w:shd w:val="clear" w:color="auto" w:fill="auto"/>
            <w:vAlign w:val="bottom"/>
            <w:hideMark/>
          </w:tcPr>
          <w:p w14:paraId="5E65ECA2"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proofErr w:type="gramStart"/>
            <w:r w:rsidRPr="002621EB">
              <w:t>јединицама</w:t>
            </w:r>
            <w:proofErr w:type="spellEnd"/>
            <w:r w:rsidRPr="002621EB">
              <w:t xml:space="preserve">  </w:t>
            </w:r>
            <w:proofErr w:type="spellStart"/>
            <w:r w:rsidRPr="002621EB">
              <w:t>власти</w:t>
            </w:r>
            <w:proofErr w:type="spellEnd"/>
            <w:proofErr w:type="gramEnd"/>
          </w:p>
        </w:tc>
        <w:tc>
          <w:tcPr>
            <w:tcW w:w="1308" w:type="dxa"/>
            <w:tcBorders>
              <w:top w:val="nil"/>
              <w:left w:val="single" w:sz="8" w:space="0" w:color="auto"/>
              <w:bottom w:val="nil"/>
              <w:right w:val="single" w:sz="8" w:space="0" w:color="auto"/>
            </w:tcBorders>
            <w:shd w:val="clear" w:color="000000" w:fill="FFFFFF"/>
            <w:noWrap/>
            <w:vAlign w:val="bottom"/>
            <w:hideMark/>
          </w:tcPr>
          <w:p w14:paraId="0733E7A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D49F11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B2E4E2"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20390BD" w14:textId="77777777" w:rsidR="00581C24" w:rsidRPr="002621EB" w:rsidRDefault="00581C24" w:rsidP="00493781">
            <w:r w:rsidRPr="002621EB">
              <w:t> </w:t>
            </w:r>
          </w:p>
        </w:tc>
        <w:tc>
          <w:tcPr>
            <w:tcW w:w="16" w:type="dxa"/>
            <w:vAlign w:val="center"/>
            <w:hideMark/>
          </w:tcPr>
          <w:p w14:paraId="2DD465F2" w14:textId="77777777" w:rsidR="00581C24" w:rsidRPr="002621EB" w:rsidRDefault="00581C24" w:rsidP="00493781"/>
        </w:tc>
        <w:tc>
          <w:tcPr>
            <w:tcW w:w="6" w:type="dxa"/>
            <w:vAlign w:val="center"/>
            <w:hideMark/>
          </w:tcPr>
          <w:p w14:paraId="4857D319" w14:textId="77777777" w:rsidR="00581C24" w:rsidRPr="002621EB" w:rsidRDefault="00581C24" w:rsidP="00493781"/>
        </w:tc>
        <w:tc>
          <w:tcPr>
            <w:tcW w:w="6" w:type="dxa"/>
            <w:vAlign w:val="center"/>
            <w:hideMark/>
          </w:tcPr>
          <w:p w14:paraId="6C4A4C48" w14:textId="77777777" w:rsidR="00581C24" w:rsidRPr="002621EB" w:rsidRDefault="00581C24" w:rsidP="00493781"/>
        </w:tc>
        <w:tc>
          <w:tcPr>
            <w:tcW w:w="6" w:type="dxa"/>
            <w:vAlign w:val="center"/>
            <w:hideMark/>
          </w:tcPr>
          <w:p w14:paraId="795D5D10" w14:textId="77777777" w:rsidR="00581C24" w:rsidRPr="002621EB" w:rsidRDefault="00581C24" w:rsidP="00493781"/>
        </w:tc>
        <w:tc>
          <w:tcPr>
            <w:tcW w:w="6" w:type="dxa"/>
            <w:vAlign w:val="center"/>
            <w:hideMark/>
          </w:tcPr>
          <w:p w14:paraId="0DC83935" w14:textId="77777777" w:rsidR="00581C24" w:rsidRPr="002621EB" w:rsidRDefault="00581C24" w:rsidP="00493781"/>
        </w:tc>
        <w:tc>
          <w:tcPr>
            <w:tcW w:w="6" w:type="dxa"/>
            <w:vAlign w:val="center"/>
            <w:hideMark/>
          </w:tcPr>
          <w:p w14:paraId="55476C9C" w14:textId="77777777" w:rsidR="00581C24" w:rsidRPr="002621EB" w:rsidRDefault="00581C24" w:rsidP="00493781"/>
        </w:tc>
        <w:tc>
          <w:tcPr>
            <w:tcW w:w="6" w:type="dxa"/>
            <w:vAlign w:val="center"/>
            <w:hideMark/>
          </w:tcPr>
          <w:p w14:paraId="301E8C04" w14:textId="77777777" w:rsidR="00581C24" w:rsidRPr="002621EB" w:rsidRDefault="00581C24" w:rsidP="00493781"/>
        </w:tc>
        <w:tc>
          <w:tcPr>
            <w:tcW w:w="801" w:type="dxa"/>
            <w:vAlign w:val="center"/>
            <w:hideMark/>
          </w:tcPr>
          <w:p w14:paraId="1EEE4C26" w14:textId="77777777" w:rsidR="00581C24" w:rsidRPr="002621EB" w:rsidRDefault="00581C24" w:rsidP="00493781"/>
        </w:tc>
        <w:tc>
          <w:tcPr>
            <w:tcW w:w="690" w:type="dxa"/>
            <w:vAlign w:val="center"/>
            <w:hideMark/>
          </w:tcPr>
          <w:p w14:paraId="36EC075A" w14:textId="77777777" w:rsidR="00581C24" w:rsidRPr="002621EB" w:rsidRDefault="00581C24" w:rsidP="00493781"/>
        </w:tc>
        <w:tc>
          <w:tcPr>
            <w:tcW w:w="801" w:type="dxa"/>
            <w:vAlign w:val="center"/>
            <w:hideMark/>
          </w:tcPr>
          <w:p w14:paraId="17E2CE5B" w14:textId="77777777" w:rsidR="00581C24" w:rsidRPr="002621EB" w:rsidRDefault="00581C24" w:rsidP="00493781"/>
        </w:tc>
        <w:tc>
          <w:tcPr>
            <w:tcW w:w="578" w:type="dxa"/>
            <w:vAlign w:val="center"/>
            <w:hideMark/>
          </w:tcPr>
          <w:p w14:paraId="7313378C" w14:textId="77777777" w:rsidR="00581C24" w:rsidRPr="002621EB" w:rsidRDefault="00581C24" w:rsidP="00493781"/>
        </w:tc>
        <w:tc>
          <w:tcPr>
            <w:tcW w:w="701" w:type="dxa"/>
            <w:vAlign w:val="center"/>
            <w:hideMark/>
          </w:tcPr>
          <w:p w14:paraId="4346E26E" w14:textId="77777777" w:rsidR="00581C24" w:rsidRPr="002621EB" w:rsidRDefault="00581C24" w:rsidP="00493781"/>
        </w:tc>
        <w:tc>
          <w:tcPr>
            <w:tcW w:w="132" w:type="dxa"/>
            <w:vAlign w:val="center"/>
            <w:hideMark/>
          </w:tcPr>
          <w:p w14:paraId="11697772" w14:textId="77777777" w:rsidR="00581C24" w:rsidRPr="002621EB" w:rsidRDefault="00581C24" w:rsidP="00493781"/>
        </w:tc>
        <w:tc>
          <w:tcPr>
            <w:tcW w:w="70" w:type="dxa"/>
            <w:vAlign w:val="center"/>
            <w:hideMark/>
          </w:tcPr>
          <w:p w14:paraId="16180FF5" w14:textId="77777777" w:rsidR="00581C24" w:rsidRPr="002621EB" w:rsidRDefault="00581C24" w:rsidP="00493781"/>
        </w:tc>
        <w:tc>
          <w:tcPr>
            <w:tcW w:w="16" w:type="dxa"/>
            <w:vAlign w:val="center"/>
            <w:hideMark/>
          </w:tcPr>
          <w:p w14:paraId="3428DEAE" w14:textId="77777777" w:rsidR="00581C24" w:rsidRPr="002621EB" w:rsidRDefault="00581C24" w:rsidP="00493781"/>
        </w:tc>
        <w:tc>
          <w:tcPr>
            <w:tcW w:w="6" w:type="dxa"/>
            <w:vAlign w:val="center"/>
            <w:hideMark/>
          </w:tcPr>
          <w:p w14:paraId="1EF3874A" w14:textId="77777777" w:rsidR="00581C24" w:rsidRPr="002621EB" w:rsidRDefault="00581C24" w:rsidP="00493781"/>
        </w:tc>
        <w:tc>
          <w:tcPr>
            <w:tcW w:w="690" w:type="dxa"/>
            <w:vAlign w:val="center"/>
            <w:hideMark/>
          </w:tcPr>
          <w:p w14:paraId="7F99DFB2" w14:textId="77777777" w:rsidR="00581C24" w:rsidRPr="002621EB" w:rsidRDefault="00581C24" w:rsidP="00493781"/>
        </w:tc>
        <w:tc>
          <w:tcPr>
            <w:tcW w:w="132" w:type="dxa"/>
            <w:vAlign w:val="center"/>
            <w:hideMark/>
          </w:tcPr>
          <w:p w14:paraId="4D27AA3F" w14:textId="77777777" w:rsidR="00581C24" w:rsidRPr="002621EB" w:rsidRDefault="00581C24" w:rsidP="00493781"/>
        </w:tc>
        <w:tc>
          <w:tcPr>
            <w:tcW w:w="690" w:type="dxa"/>
            <w:vAlign w:val="center"/>
            <w:hideMark/>
          </w:tcPr>
          <w:p w14:paraId="05BB1306" w14:textId="77777777" w:rsidR="00581C24" w:rsidRPr="002621EB" w:rsidRDefault="00581C24" w:rsidP="00493781"/>
        </w:tc>
        <w:tc>
          <w:tcPr>
            <w:tcW w:w="410" w:type="dxa"/>
            <w:vAlign w:val="center"/>
            <w:hideMark/>
          </w:tcPr>
          <w:p w14:paraId="74D58260" w14:textId="77777777" w:rsidR="00581C24" w:rsidRPr="002621EB" w:rsidRDefault="00581C24" w:rsidP="00493781"/>
        </w:tc>
        <w:tc>
          <w:tcPr>
            <w:tcW w:w="16" w:type="dxa"/>
            <w:vAlign w:val="center"/>
            <w:hideMark/>
          </w:tcPr>
          <w:p w14:paraId="3DF79BBB" w14:textId="77777777" w:rsidR="00581C24" w:rsidRPr="002621EB" w:rsidRDefault="00581C24" w:rsidP="00493781"/>
        </w:tc>
        <w:tc>
          <w:tcPr>
            <w:tcW w:w="50" w:type="dxa"/>
            <w:vAlign w:val="center"/>
            <w:hideMark/>
          </w:tcPr>
          <w:p w14:paraId="5F1E1C57" w14:textId="77777777" w:rsidR="00581C24" w:rsidRPr="002621EB" w:rsidRDefault="00581C24" w:rsidP="00493781"/>
        </w:tc>
        <w:tc>
          <w:tcPr>
            <w:tcW w:w="50" w:type="dxa"/>
            <w:vAlign w:val="center"/>
            <w:hideMark/>
          </w:tcPr>
          <w:p w14:paraId="2132136B" w14:textId="77777777" w:rsidR="00581C24" w:rsidRPr="002621EB" w:rsidRDefault="00581C24" w:rsidP="00493781"/>
        </w:tc>
      </w:tr>
      <w:tr w:rsidR="00581C24" w:rsidRPr="002621EB" w14:paraId="05442029"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702BC39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9FB3392" w14:textId="77777777" w:rsidR="00581C24" w:rsidRPr="002621EB" w:rsidRDefault="00581C24" w:rsidP="00493781">
            <w:r w:rsidRPr="002621EB">
              <w:t>918200</w:t>
            </w:r>
          </w:p>
        </w:tc>
        <w:tc>
          <w:tcPr>
            <w:tcW w:w="10654" w:type="dxa"/>
            <w:tcBorders>
              <w:top w:val="nil"/>
              <w:left w:val="nil"/>
              <w:bottom w:val="nil"/>
              <w:right w:val="nil"/>
            </w:tcBorders>
            <w:shd w:val="clear" w:color="auto" w:fill="auto"/>
            <w:vAlign w:val="bottom"/>
            <w:hideMark/>
          </w:tcPr>
          <w:p w14:paraId="14F65F67"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финансијске</w:t>
            </w:r>
            <w:proofErr w:type="spellEnd"/>
            <w:r w:rsidRPr="002621EB">
              <w:t xml:space="preserve"> </w:t>
            </w:r>
            <w:proofErr w:type="spellStart"/>
            <w:r w:rsidRPr="002621EB">
              <w:t>имовине</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AB6B37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E0F5C7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E5ABCE3"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A0D15C6" w14:textId="77777777" w:rsidR="00581C24" w:rsidRPr="002621EB" w:rsidRDefault="00581C24" w:rsidP="00493781">
            <w:r w:rsidRPr="002621EB">
              <w:t> </w:t>
            </w:r>
          </w:p>
        </w:tc>
        <w:tc>
          <w:tcPr>
            <w:tcW w:w="16" w:type="dxa"/>
            <w:vAlign w:val="center"/>
            <w:hideMark/>
          </w:tcPr>
          <w:p w14:paraId="73092771" w14:textId="77777777" w:rsidR="00581C24" w:rsidRPr="002621EB" w:rsidRDefault="00581C24" w:rsidP="00493781"/>
        </w:tc>
        <w:tc>
          <w:tcPr>
            <w:tcW w:w="6" w:type="dxa"/>
            <w:vAlign w:val="center"/>
            <w:hideMark/>
          </w:tcPr>
          <w:p w14:paraId="413B0413" w14:textId="77777777" w:rsidR="00581C24" w:rsidRPr="002621EB" w:rsidRDefault="00581C24" w:rsidP="00493781"/>
        </w:tc>
        <w:tc>
          <w:tcPr>
            <w:tcW w:w="6" w:type="dxa"/>
            <w:vAlign w:val="center"/>
            <w:hideMark/>
          </w:tcPr>
          <w:p w14:paraId="101827A5" w14:textId="77777777" w:rsidR="00581C24" w:rsidRPr="002621EB" w:rsidRDefault="00581C24" w:rsidP="00493781"/>
        </w:tc>
        <w:tc>
          <w:tcPr>
            <w:tcW w:w="6" w:type="dxa"/>
            <w:vAlign w:val="center"/>
            <w:hideMark/>
          </w:tcPr>
          <w:p w14:paraId="09B59726" w14:textId="77777777" w:rsidR="00581C24" w:rsidRPr="002621EB" w:rsidRDefault="00581C24" w:rsidP="00493781"/>
        </w:tc>
        <w:tc>
          <w:tcPr>
            <w:tcW w:w="6" w:type="dxa"/>
            <w:vAlign w:val="center"/>
            <w:hideMark/>
          </w:tcPr>
          <w:p w14:paraId="167434BF" w14:textId="77777777" w:rsidR="00581C24" w:rsidRPr="002621EB" w:rsidRDefault="00581C24" w:rsidP="00493781"/>
        </w:tc>
        <w:tc>
          <w:tcPr>
            <w:tcW w:w="6" w:type="dxa"/>
            <w:vAlign w:val="center"/>
            <w:hideMark/>
          </w:tcPr>
          <w:p w14:paraId="03182FC0" w14:textId="77777777" w:rsidR="00581C24" w:rsidRPr="002621EB" w:rsidRDefault="00581C24" w:rsidP="00493781"/>
        </w:tc>
        <w:tc>
          <w:tcPr>
            <w:tcW w:w="6" w:type="dxa"/>
            <w:vAlign w:val="center"/>
            <w:hideMark/>
          </w:tcPr>
          <w:p w14:paraId="51EC7A3E" w14:textId="77777777" w:rsidR="00581C24" w:rsidRPr="002621EB" w:rsidRDefault="00581C24" w:rsidP="00493781"/>
        </w:tc>
        <w:tc>
          <w:tcPr>
            <w:tcW w:w="801" w:type="dxa"/>
            <w:vAlign w:val="center"/>
            <w:hideMark/>
          </w:tcPr>
          <w:p w14:paraId="781A7DC8" w14:textId="77777777" w:rsidR="00581C24" w:rsidRPr="002621EB" w:rsidRDefault="00581C24" w:rsidP="00493781"/>
        </w:tc>
        <w:tc>
          <w:tcPr>
            <w:tcW w:w="690" w:type="dxa"/>
            <w:vAlign w:val="center"/>
            <w:hideMark/>
          </w:tcPr>
          <w:p w14:paraId="2B5849A9" w14:textId="77777777" w:rsidR="00581C24" w:rsidRPr="002621EB" w:rsidRDefault="00581C24" w:rsidP="00493781"/>
        </w:tc>
        <w:tc>
          <w:tcPr>
            <w:tcW w:w="801" w:type="dxa"/>
            <w:vAlign w:val="center"/>
            <w:hideMark/>
          </w:tcPr>
          <w:p w14:paraId="750E905D" w14:textId="77777777" w:rsidR="00581C24" w:rsidRPr="002621EB" w:rsidRDefault="00581C24" w:rsidP="00493781"/>
        </w:tc>
        <w:tc>
          <w:tcPr>
            <w:tcW w:w="578" w:type="dxa"/>
            <w:vAlign w:val="center"/>
            <w:hideMark/>
          </w:tcPr>
          <w:p w14:paraId="4AC533EC" w14:textId="77777777" w:rsidR="00581C24" w:rsidRPr="002621EB" w:rsidRDefault="00581C24" w:rsidP="00493781"/>
        </w:tc>
        <w:tc>
          <w:tcPr>
            <w:tcW w:w="701" w:type="dxa"/>
            <w:vAlign w:val="center"/>
            <w:hideMark/>
          </w:tcPr>
          <w:p w14:paraId="0A65D38F" w14:textId="77777777" w:rsidR="00581C24" w:rsidRPr="002621EB" w:rsidRDefault="00581C24" w:rsidP="00493781"/>
        </w:tc>
        <w:tc>
          <w:tcPr>
            <w:tcW w:w="132" w:type="dxa"/>
            <w:vAlign w:val="center"/>
            <w:hideMark/>
          </w:tcPr>
          <w:p w14:paraId="7F71BADC" w14:textId="77777777" w:rsidR="00581C24" w:rsidRPr="002621EB" w:rsidRDefault="00581C24" w:rsidP="00493781"/>
        </w:tc>
        <w:tc>
          <w:tcPr>
            <w:tcW w:w="70" w:type="dxa"/>
            <w:vAlign w:val="center"/>
            <w:hideMark/>
          </w:tcPr>
          <w:p w14:paraId="491A86AD" w14:textId="77777777" w:rsidR="00581C24" w:rsidRPr="002621EB" w:rsidRDefault="00581C24" w:rsidP="00493781"/>
        </w:tc>
        <w:tc>
          <w:tcPr>
            <w:tcW w:w="16" w:type="dxa"/>
            <w:vAlign w:val="center"/>
            <w:hideMark/>
          </w:tcPr>
          <w:p w14:paraId="19AD8553" w14:textId="77777777" w:rsidR="00581C24" w:rsidRPr="002621EB" w:rsidRDefault="00581C24" w:rsidP="00493781"/>
        </w:tc>
        <w:tc>
          <w:tcPr>
            <w:tcW w:w="6" w:type="dxa"/>
            <w:vAlign w:val="center"/>
            <w:hideMark/>
          </w:tcPr>
          <w:p w14:paraId="30E078E6" w14:textId="77777777" w:rsidR="00581C24" w:rsidRPr="002621EB" w:rsidRDefault="00581C24" w:rsidP="00493781"/>
        </w:tc>
        <w:tc>
          <w:tcPr>
            <w:tcW w:w="690" w:type="dxa"/>
            <w:vAlign w:val="center"/>
            <w:hideMark/>
          </w:tcPr>
          <w:p w14:paraId="2E8AEECA" w14:textId="77777777" w:rsidR="00581C24" w:rsidRPr="002621EB" w:rsidRDefault="00581C24" w:rsidP="00493781"/>
        </w:tc>
        <w:tc>
          <w:tcPr>
            <w:tcW w:w="132" w:type="dxa"/>
            <w:vAlign w:val="center"/>
            <w:hideMark/>
          </w:tcPr>
          <w:p w14:paraId="22F7900E" w14:textId="77777777" w:rsidR="00581C24" w:rsidRPr="002621EB" w:rsidRDefault="00581C24" w:rsidP="00493781"/>
        </w:tc>
        <w:tc>
          <w:tcPr>
            <w:tcW w:w="690" w:type="dxa"/>
            <w:vAlign w:val="center"/>
            <w:hideMark/>
          </w:tcPr>
          <w:p w14:paraId="0E5E264E" w14:textId="77777777" w:rsidR="00581C24" w:rsidRPr="002621EB" w:rsidRDefault="00581C24" w:rsidP="00493781"/>
        </w:tc>
        <w:tc>
          <w:tcPr>
            <w:tcW w:w="410" w:type="dxa"/>
            <w:vAlign w:val="center"/>
            <w:hideMark/>
          </w:tcPr>
          <w:p w14:paraId="4CF0412C" w14:textId="77777777" w:rsidR="00581C24" w:rsidRPr="002621EB" w:rsidRDefault="00581C24" w:rsidP="00493781"/>
        </w:tc>
        <w:tc>
          <w:tcPr>
            <w:tcW w:w="16" w:type="dxa"/>
            <w:vAlign w:val="center"/>
            <w:hideMark/>
          </w:tcPr>
          <w:p w14:paraId="38010FB9" w14:textId="77777777" w:rsidR="00581C24" w:rsidRPr="002621EB" w:rsidRDefault="00581C24" w:rsidP="00493781"/>
        </w:tc>
        <w:tc>
          <w:tcPr>
            <w:tcW w:w="50" w:type="dxa"/>
            <w:vAlign w:val="center"/>
            <w:hideMark/>
          </w:tcPr>
          <w:p w14:paraId="1BC504C6" w14:textId="77777777" w:rsidR="00581C24" w:rsidRPr="002621EB" w:rsidRDefault="00581C24" w:rsidP="00493781"/>
        </w:tc>
        <w:tc>
          <w:tcPr>
            <w:tcW w:w="50" w:type="dxa"/>
            <w:vAlign w:val="center"/>
            <w:hideMark/>
          </w:tcPr>
          <w:p w14:paraId="7054EE3A" w14:textId="77777777" w:rsidR="00581C24" w:rsidRPr="002621EB" w:rsidRDefault="00581C24" w:rsidP="00493781"/>
        </w:tc>
      </w:tr>
      <w:tr w:rsidR="00581C24" w:rsidRPr="002621EB" w14:paraId="32DA99CE"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1926664" w14:textId="77777777" w:rsidR="00581C24" w:rsidRPr="002621EB" w:rsidRDefault="00581C24" w:rsidP="00493781">
            <w:r w:rsidRPr="002621EB">
              <w:t>610000</w:t>
            </w:r>
          </w:p>
        </w:tc>
        <w:tc>
          <w:tcPr>
            <w:tcW w:w="728" w:type="dxa"/>
            <w:tcBorders>
              <w:top w:val="nil"/>
              <w:left w:val="nil"/>
              <w:bottom w:val="nil"/>
              <w:right w:val="nil"/>
            </w:tcBorders>
            <w:shd w:val="clear" w:color="auto" w:fill="auto"/>
            <w:noWrap/>
            <w:vAlign w:val="bottom"/>
            <w:hideMark/>
          </w:tcPr>
          <w:p w14:paraId="086EC53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C90ECB5" w14:textId="77777777" w:rsidR="00581C24" w:rsidRPr="002621EB" w:rsidRDefault="00581C24" w:rsidP="00493781">
            <w:r w:rsidRPr="002621EB">
              <w:t xml:space="preserve">И з д а ц </w:t>
            </w:r>
            <w:proofErr w:type="gramStart"/>
            <w:r w:rsidRPr="002621EB">
              <w:t>и  з</w:t>
            </w:r>
            <w:proofErr w:type="gramEnd"/>
            <w:r w:rsidRPr="002621EB">
              <w:t xml:space="preserve"> а  ф и н а н с и ј с к у  и м о в и н у</w:t>
            </w:r>
          </w:p>
        </w:tc>
        <w:tc>
          <w:tcPr>
            <w:tcW w:w="1308" w:type="dxa"/>
            <w:tcBorders>
              <w:top w:val="nil"/>
              <w:left w:val="single" w:sz="8" w:space="0" w:color="auto"/>
              <w:bottom w:val="nil"/>
              <w:right w:val="single" w:sz="8" w:space="0" w:color="auto"/>
            </w:tcBorders>
            <w:shd w:val="clear" w:color="auto" w:fill="auto"/>
            <w:noWrap/>
            <w:vAlign w:val="bottom"/>
            <w:hideMark/>
          </w:tcPr>
          <w:p w14:paraId="7ED59CCA"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auto" w:fill="auto"/>
            <w:noWrap/>
            <w:vAlign w:val="bottom"/>
            <w:hideMark/>
          </w:tcPr>
          <w:p w14:paraId="63ECE4B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20E6F7C"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4ED7B453" w14:textId="77777777" w:rsidR="00581C24" w:rsidRPr="002621EB" w:rsidRDefault="00581C24" w:rsidP="00493781">
            <w:r w:rsidRPr="002621EB">
              <w:t>1,00</w:t>
            </w:r>
          </w:p>
        </w:tc>
        <w:tc>
          <w:tcPr>
            <w:tcW w:w="16" w:type="dxa"/>
            <w:vAlign w:val="center"/>
            <w:hideMark/>
          </w:tcPr>
          <w:p w14:paraId="442DAA8B" w14:textId="77777777" w:rsidR="00581C24" w:rsidRPr="002621EB" w:rsidRDefault="00581C24" w:rsidP="00493781"/>
        </w:tc>
        <w:tc>
          <w:tcPr>
            <w:tcW w:w="6" w:type="dxa"/>
            <w:vAlign w:val="center"/>
            <w:hideMark/>
          </w:tcPr>
          <w:p w14:paraId="26F480E5" w14:textId="77777777" w:rsidR="00581C24" w:rsidRPr="002621EB" w:rsidRDefault="00581C24" w:rsidP="00493781"/>
        </w:tc>
        <w:tc>
          <w:tcPr>
            <w:tcW w:w="6" w:type="dxa"/>
            <w:vAlign w:val="center"/>
            <w:hideMark/>
          </w:tcPr>
          <w:p w14:paraId="0D01A856" w14:textId="77777777" w:rsidR="00581C24" w:rsidRPr="002621EB" w:rsidRDefault="00581C24" w:rsidP="00493781"/>
        </w:tc>
        <w:tc>
          <w:tcPr>
            <w:tcW w:w="6" w:type="dxa"/>
            <w:vAlign w:val="center"/>
            <w:hideMark/>
          </w:tcPr>
          <w:p w14:paraId="13A3A83D" w14:textId="77777777" w:rsidR="00581C24" w:rsidRPr="002621EB" w:rsidRDefault="00581C24" w:rsidP="00493781"/>
        </w:tc>
        <w:tc>
          <w:tcPr>
            <w:tcW w:w="6" w:type="dxa"/>
            <w:vAlign w:val="center"/>
            <w:hideMark/>
          </w:tcPr>
          <w:p w14:paraId="0879DA18" w14:textId="77777777" w:rsidR="00581C24" w:rsidRPr="002621EB" w:rsidRDefault="00581C24" w:rsidP="00493781"/>
        </w:tc>
        <w:tc>
          <w:tcPr>
            <w:tcW w:w="6" w:type="dxa"/>
            <w:vAlign w:val="center"/>
            <w:hideMark/>
          </w:tcPr>
          <w:p w14:paraId="45B08B75" w14:textId="77777777" w:rsidR="00581C24" w:rsidRPr="002621EB" w:rsidRDefault="00581C24" w:rsidP="00493781"/>
        </w:tc>
        <w:tc>
          <w:tcPr>
            <w:tcW w:w="6" w:type="dxa"/>
            <w:vAlign w:val="center"/>
            <w:hideMark/>
          </w:tcPr>
          <w:p w14:paraId="20E2DEF3" w14:textId="77777777" w:rsidR="00581C24" w:rsidRPr="002621EB" w:rsidRDefault="00581C24" w:rsidP="00493781"/>
        </w:tc>
        <w:tc>
          <w:tcPr>
            <w:tcW w:w="801" w:type="dxa"/>
            <w:vAlign w:val="center"/>
            <w:hideMark/>
          </w:tcPr>
          <w:p w14:paraId="3A8FC2C8" w14:textId="77777777" w:rsidR="00581C24" w:rsidRPr="002621EB" w:rsidRDefault="00581C24" w:rsidP="00493781"/>
        </w:tc>
        <w:tc>
          <w:tcPr>
            <w:tcW w:w="690" w:type="dxa"/>
            <w:vAlign w:val="center"/>
            <w:hideMark/>
          </w:tcPr>
          <w:p w14:paraId="38303678" w14:textId="77777777" w:rsidR="00581C24" w:rsidRPr="002621EB" w:rsidRDefault="00581C24" w:rsidP="00493781"/>
        </w:tc>
        <w:tc>
          <w:tcPr>
            <w:tcW w:w="801" w:type="dxa"/>
            <w:vAlign w:val="center"/>
            <w:hideMark/>
          </w:tcPr>
          <w:p w14:paraId="2CA65BD5" w14:textId="77777777" w:rsidR="00581C24" w:rsidRPr="002621EB" w:rsidRDefault="00581C24" w:rsidP="00493781"/>
        </w:tc>
        <w:tc>
          <w:tcPr>
            <w:tcW w:w="578" w:type="dxa"/>
            <w:vAlign w:val="center"/>
            <w:hideMark/>
          </w:tcPr>
          <w:p w14:paraId="051DC3BD" w14:textId="77777777" w:rsidR="00581C24" w:rsidRPr="002621EB" w:rsidRDefault="00581C24" w:rsidP="00493781"/>
        </w:tc>
        <w:tc>
          <w:tcPr>
            <w:tcW w:w="701" w:type="dxa"/>
            <w:vAlign w:val="center"/>
            <w:hideMark/>
          </w:tcPr>
          <w:p w14:paraId="61EAD677" w14:textId="77777777" w:rsidR="00581C24" w:rsidRPr="002621EB" w:rsidRDefault="00581C24" w:rsidP="00493781"/>
        </w:tc>
        <w:tc>
          <w:tcPr>
            <w:tcW w:w="132" w:type="dxa"/>
            <w:vAlign w:val="center"/>
            <w:hideMark/>
          </w:tcPr>
          <w:p w14:paraId="093284E6" w14:textId="77777777" w:rsidR="00581C24" w:rsidRPr="002621EB" w:rsidRDefault="00581C24" w:rsidP="00493781"/>
        </w:tc>
        <w:tc>
          <w:tcPr>
            <w:tcW w:w="70" w:type="dxa"/>
            <w:vAlign w:val="center"/>
            <w:hideMark/>
          </w:tcPr>
          <w:p w14:paraId="72213415" w14:textId="77777777" w:rsidR="00581C24" w:rsidRPr="002621EB" w:rsidRDefault="00581C24" w:rsidP="00493781"/>
        </w:tc>
        <w:tc>
          <w:tcPr>
            <w:tcW w:w="16" w:type="dxa"/>
            <w:vAlign w:val="center"/>
            <w:hideMark/>
          </w:tcPr>
          <w:p w14:paraId="7ED8033C" w14:textId="77777777" w:rsidR="00581C24" w:rsidRPr="002621EB" w:rsidRDefault="00581C24" w:rsidP="00493781"/>
        </w:tc>
        <w:tc>
          <w:tcPr>
            <w:tcW w:w="6" w:type="dxa"/>
            <w:vAlign w:val="center"/>
            <w:hideMark/>
          </w:tcPr>
          <w:p w14:paraId="40010D82" w14:textId="77777777" w:rsidR="00581C24" w:rsidRPr="002621EB" w:rsidRDefault="00581C24" w:rsidP="00493781"/>
        </w:tc>
        <w:tc>
          <w:tcPr>
            <w:tcW w:w="690" w:type="dxa"/>
            <w:vAlign w:val="center"/>
            <w:hideMark/>
          </w:tcPr>
          <w:p w14:paraId="036FFFAF" w14:textId="77777777" w:rsidR="00581C24" w:rsidRPr="002621EB" w:rsidRDefault="00581C24" w:rsidP="00493781"/>
        </w:tc>
        <w:tc>
          <w:tcPr>
            <w:tcW w:w="132" w:type="dxa"/>
            <w:vAlign w:val="center"/>
            <w:hideMark/>
          </w:tcPr>
          <w:p w14:paraId="7AB08CAD" w14:textId="77777777" w:rsidR="00581C24" w:rsidRPr="002621EB" w:rsidRDefault="00581C24" w:rsidP="00493781"/>
        </w:tc>
        <w:tc>
          <w:tcPr>
            <w:tcW w:w="690" w:type="dxa"/>
            <w:vAlign w:val="center"/>
            <w:hideMark/>
          </w:tcPr>
          <w:p w14:paraId="6211BA36" w14:textId="77777777" w:rsidR="00581C24" w:rsidRPr="002621EB" w:rsidRDefault="00581C24" w:rsidP="00493781"/>
        </w:tc>
        <w:tc>
          <w:tcPr>
            <w:tcW w:w="410" w:type="dxa"/>
            <w:vAlign w:val="center"/>
            <w:hideMark/>
          </w:tcPr>
          <w:p w14:paraId="5D21A313" w14:textId="77777777" w:rsidR="00581C24" w:rsidRPr="002621EB" w:rsidRDefault="00581C24" w:rsidP="00493781"/>
        </w:tc>
        <w:tc>
          <w:tcPr>
            <w:tcW w:w="16" w:type="dxa"/>
            <w:vAlign w:val="center"/>
            <w:hideMark/>
          </w:tcPr>
          <w:p w14:paraId="6E79FA99" w14:textId="77777777" w:rsidR="00581C24" w:rsidRPr="002621EB" w:rsidRDefault="00581C24" w:rsidP="00493781"/>
        </w:tc>
        <w:tc>
          <w:tcPr>
            <w:tcW w:w="50" w:type="dxa"/>
            <w:vAlign w:val="center"/>
            <w:hideMark/>
          </w:tcPr>
          <w:p w14:paraId="588FB299" w14:textId="77777777" w:rsidR="00581C24" w:rsidRPr="002621EB" w:rsidRDefault="00581C24" w:rsidP="00493781"/>
        </w:tc>
        <w:tc>
          <w:tcPr>
            <w:tcW w:w="50" w:type="dxa"/>
            <w:vAlign w:val="center"/>
            <w:hideMark/>
          </w:tcPr>
          <w:p w14:paraId="1BC36A88" w14:textId="77777777" w:rsidR="00581C24" w:rsidRPr="002621EB" w:rsidRDefault="00581C24" w:rsidP="00493781"/>
        </w:tc>
      </w:tr>
      <w:tr w:rsidR="00581C24" w:rsidRPr="002621EB" w14:paraId="147EB34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74B48BC" w14:textId="77777777" w:rsidR="00581C24" w:rsidRPr="002621EB" w:rsidRDefault="00581C24" w:rsidP="00493781">
            <w:r w:rsidRPr="002621EB">
              <w:t>611000</w:t>
            </w:r>
          </w:p>
        </w:tc>
        <w:tc>
          <w:tcPr>
            <w:tcW w:w="728" w:type="dxa"/>
            <w:tcBorders>
              <w:top w:val="nil"/>
              <w:left w:val="nil"/>
              <w:bottom w:val="nil"/>
              <w:right w:val="nil"/>
            </w:tcBorders>
            <w:shd w:val="clear" w:color="auto" w:fill="auto"/>
            <w:noWrap/>
            <w:vAlign w:val="bottom"/>
            <w:hideMark/>
          </w:tcPr>
          <w:p w14:paraId="6E32000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F38F5E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73F3AAD"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auto" w:fill="auto"/>
            <w:noWrap/>
            <w:vAlign w:val="bottom"/>
            <w:hideMark/>
          </w:tcPr>
          <w:p w14:paraId="6FBAAD7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79D143A"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101DF43A" w14:textId="77777777" w:rsidR="00581C24" w:rsidRPr="002621EB" w:rsidRDefault="00581C24" w:rsidP="00493781">
            <w:r w:rsidRPr="002621EB">
              <w:t>1,00</w:t>
            </w:r>
          </w:p>
        </w:tc>
        <w:tc>
          <w:tcPr>
            <w:tcW w:w="16" w:type="dxa"/>
            <w:vAlign w:val="center"/>
            <w:hideMark/>
          </w:tcPr>
          <w:p w14:paraId="682F11E9" w14:textId="77777777" w:rsidR="00581C24" w:rsidRPr="002621EB" w:rsidRDefault="00581C24" w:rsidP="00493781"/>
        </w:tc>
        <w:tc>
          <w:tcPr>
            <w:tcW w:w="6" w:type="dxa"/>
            <w:vAlign w:val="center"/>
            <w:hideMark/>
          </w:tcPr>
          <w:p w14:paraId="70CF045D" w14:textId="77777777" w:rsidR="00581C24" w:rsidRPr="002621EB" w:rsidRDefault="00581C24" w:rsidP="00493781"/>
        </w:tc>
        <w:tc>
          <w:tcPr>
            <w:tcW w:w="6" w:type="dxa"/>
            <w:vAlign w:val="center"/>
            <w:hideMark/>
          </w:tcPr>
          <w:p w14:paraId="50E75321" w14:textId="77777777" w:rsidR="00581C24" w:rsidRPr="002621EB" w:rsidRDefault="00581C24" w:rsidP="00493781"/>
        </w:tc>
        <w:tc>
          <w:tcPr>
            <w:tcW w:w="6" w:type="dxa"/>
            <w:vAlign w:val="center"/>
            <w:hideMark/>
          </w:tcPr>
          <w:p w14:paraId="556CEFD4" w14:textId="77777777" w:rsidR="00581C24" w:rsidRPr="002621EB" w:rsidRDefault="00581C24" w:rsidP="00493781"/>
        </w:tc>
        <w:tc>
          <w:tcPr>
            <w:tcW w:w="6" w:type="dxa"/>
            <w:vAlign w:val="center"/>
            <w:hideMark/>
          </w:tcPr>
          <w:p w14:paraId="4F3985DC" w14:textId="77777777" w:rsidR="00581C24" w:rsidRPr="002621EB" w:rsidRDefault="00581C24" w:rsidP="00493781"/>
        </w:tc>
        <w:tc>
          <w:tcPr>
            <w:tcW w:w="6" w:type="dxa"/>
            <w:vAlign w:val="center"/>
            <w:hideMark/>
          </w:tcPr>
          <w:p w14:paraId="6CD12DB3" w14:textId="77777777" w:rsidR="00581C24" w:rsidRPr="002621EB" w:rsidRDefault="00581C24" w:rsidP="00493781"/>
        </w:tc>
        <w:tc>
          <w:tcPr>
            <w:tcW w:w="6" w:type="dxa"/>
            <w:vAlign w:val="center"/>
            <w:hideMark/>
          </w:tcPr>
          <w:p w14:paraId="2FD311A2" w14:textId="77777777" w:rsidR="00581C24" w:rsidRPr="002621EB" w:rsidRDefault="00581C24" w:rsidP="00493781"/>
        </w:tc>
        <w:tc>
          <w:tcPr>
            <w:tcW w:w="801" w:type="dxa"/>
            <w:vAlign w:val="center"/>
            <w:hideMark/>
          </w:tcPr>
          <w:p w14:paraId="4F583304" w14:textId="77777777" w:rsidR="00581C24" w:rsidRPr="002621EB" w:rsidRDefault="00581C24" w:rsidP="00493781"/>
        </w:tc>
        <w:tc>
          <w:tcPr>
            <w:tcW w:w="690" w:type="dxa"/>
            <w:vAlign w:val="center"/>
            <w:hideMark/>
          </w:tcPr>
          <w:p w14:paraId="05A9FF04" w14:textId="77777777" w:rsidR="00581C24" w:rsidRPr="002621EB" w:rsidRDefault="00581C24" w:rsidP="00493781"/>
        </w:tc>
        <w:tc>
          <w:tcPr>
            <w:tcW w:w="801" w:type="dxa"/>
            <w:vAlign w:val="center"/>
            <w:hideMark/>
          </w:tcPr>
          <w:p w14:paraId="65A8F8C5" w14:textId="77777777" w:rsidR="00581C24" w:rsidRPr="002621EB" w:rsidRDefault="00581C24" w:rsidP="00493781"/>
        </w:tc>
        <w:tc>
          <w:tcPr>
            <w:tcW w:w="578" w:type="dxa"/>
            <w:vAlign w:val="center"/>
            <w:hideMark/>
          </w:tcPr>
          <w:p w14:paraId="1E5C7FE0" w14:textId="77777777" w:rsidR="00581C24" w:rsidRPr="002621EB" w:rsidRDefault="00581C24" w:rsidP="00493781"/>
        </w:tc>
        <w:tc>
          <w:tcPr>
            <w:tcW w:w="701" w:type="dxa"/>
            <w:vAlign w:val="center"/>
            <w:hideMark/>
          </w:tcPr>
          <w:p w14:paraId="5DA273D6" w14:textId="77777777" w:rsidR="00581C24" w:rsidRPr="002621EB" w:rsidRDefault="00581C24" w:rsidP="00493781"/>
        </w:tc>
        <w:tc>
          <w:tcPr>
            <w:tcW w:w="132" w:type="dxa"/>
            <w:vAlign w:val="center"/>
            <w:hideMark/>
          </w:tcPr>
          <w:p w14:paraId="3C42D32D" w14:textId="77777777" w:rsidR="00581C24" w:rsidRPr="002621EB" w:rsidRDefault="00581C24" w:rsidP="00493781"/>
        </w:tc>
        <w:tc>
          <w:tcPr>
            <w:tcW w:w="70" w:type="dxa"/>
            <w:vAlign w:val="center"/>
            <w:hideMark/>
          </w:tcPr>
          <w:p w14:paraId="6AAC378B" w14:textId="77777777" w:rsidR="00581C24" w:rsidRPr="002621EB" w:rsidRDefault="00581C24" w:rsidP="00493781"/>
        </w:tc>
        <w:tc>
          <w:tcPr>
            <w:tcW w:w="16" w:type="dxa"/>
            <w:vAlign w:val="center"/>
            <w:hideMark/>
          </w:tcPr>
          <w:p w14:paraId="6BDBB34C" w14:textId="77777777" w:rsidR="00581C24" w:rsidRPr="002621EB" w:rsidRDefault="00581C24" w:rsidP="00493781"/>
        </w:tc>
        <w:tc>
          <w:tcPr>
            <w:tcW w:w="6" w:type="dxa"/>
            <w:vAlign w:val="center"/>
            <w:hideMark/>
          </w:tcPr>
          <w:p w14:paraId="667A68B6" w14:textId="77777777" w:rsidR="00581C24" w:rsidRPr="002621EB" w:rsidRDefault="00581C24" w:rsidP="00493781"/>
        </w:tc>
        <w:tc>
          <w:tcPr>
            <w:tcW w:w="690" w:type="dxa"/>
            <w:vAlign w:val="center"/>
            <w:hideMark/>
          </w:tcPr>
          <w:p w14:paraId="011002EF" w14:textId="77777777" w:rsidR="00581C24" w:rsidRPr="002621EB" w:rsidRDefault="00581C24" w:rsidP="00493781"/>
        </w:tc>
        <w:tc>
          <w:tcPr>
            <w:tcW w:w="132" w:type="dxa"/>
            <w:vAlign w:val="center"/>
            <w:hideMark/>
          </w:tcPr>
          <w:p w14:paraId="5E4D451E" w14:textId="77777777" w:rsidR="00581C24" w:rsidRPr="002621EB" w:rsidRDefault="00581C24" w:rsidP="00493781"/>
        </w:tc>
        <w:tc>
          <w:tcPr>
            <w:tcW w:w="690" w:type="dxa"/>
            <w:vAlign w:val="center"/>
            <w:hideMark/>
          </w:tcPr>
          <w:p w14:paraId="556175E0" w14:textId="77777777" w:rsidR="00581C24" w:rsidRPr="002621EB" w:rsidRDefault="00581C24" w:rsidP="00493781"/>
        </w:tc>
        <w:tc>
          <w:tcPr>
            <w:tcW w:w="410" w:type="dxa"/>
            <w:vAlign w:val="center"/>
            <w:hideMark/>
          </w:tcPr>
          <w:p w14:paraId="16F3FFD9" w14:textId="77777777" w:rsidR="00581C24" w:rsidRPr="002621EB" w:rsidRDefault="00581C24" w:rsidP="00493781"/>
        </w:tc>
        <w:tc>
          <w:tcPr>
            <w:tcW w:w="16" w:type="dxa"/>
            <w:vAlign w:val="center"/>
            <w:hideMark/>
          </w:tcPr>
          <w:p w14:paraId="29AAE9C5" w14:textId="77777777" w:rsidR="00581C24" w:rsidRPr="002621EB" w:rsidRDefault="00581C24" w:rsidP="00493781"/>
        </w:tc>
        <w:tc>
          <w:tcPr>
            <w:tcW w:w="50" w:type="dxa"/>
            <w:vAlign w:val="center"/>
            <w:hideMark/>
          </w:tcPr>
          <w:p w14:paraId="1CD6FE6A" w14:textId="77777777" w:rsidR="00581C24" w:rsidRPr="002621EB" w:rsidRDefault="00581C24" w:rsidP="00493781"/>
        </w:tc>
        <w:tc>
          <w:tcPr>
            <w:tcW w:w="50" w:type="dxa"/>
            <w:vAlign w:val="center"/>
            <w:hideMark/>
          </w:tcPr>
          <w:p w14:paraId="7EEAE5CC" w14:textId="77777777" w:rsidR="00581C24" w:rsidRPr="002621EB" w:rsidRDefault="00581C24" w:rsidP="00493781"/>
        </w:tc>
      </w:tr>
      <w:tr w:rsidR="00581C24" w:rsidRPr="002621EB" w14:paraId="5663273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BB0817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D6451F5" w14:textId="77777777" w:rsidR="00581C24" w:rsidRPr="002621EB" w:rsidRDefault="00581C24" w:rsidP="00493781">
            <w:r w:rsidRPr="002621EB">
              <w:t>611100</w:t>
            </w:r>
          </w:p>
        </w:tc>
        <w:tc>
          <w:tcPr>
            <w:tcW w:w="10654" w:type="dxa"/>
            <w:tcBorders>
              <w:top w:val="nil"/>
              <w:left w:val="nil"/>
              <w:bottom w:val="nil"/>
              <w:right w:val="nil"/>
            </w:tcBorders>
            <w:shd w:val="clear" w:color="auto" w:fill="auto"/>
            <w:noWrap/>
            <w:vAlign w:val="bottom"/>
            <w:hideMark/>
          </w:tcPr>
          <w:p w14:paraId="2CA8EAAA" w14:textId="77777777" w:rsidR="00581C24" w:rsidRPr="002621EB" w:rsidRDefault="00581C24" w:rsidP="00493781">
            <w:proofErr w:type="spellStart"/>
            <w:r w:rsidRPr="002621EB">
              <w:t>Издаци</w:t>
            </w:r>
            <w:proofErr w:type="spellEnd"/>
            <w:r w:rsidRPr="002621EB">
              <w:t xml:space="preserve"> </w:t>
            </w:r>
            <w:proofErr w:type="spellStart"/>
            <w:proofErr w:type="gramStart"/>
            <w:r w:rsidRPr="002621EB">
              <w:t>за</w:t>
            </w:r>
            <w:proofErr w:type="spellEnd"/>
            <w:r w:rsidRPr="002621EB">
              <w:t xml:space="preserve">  </w:t>
            </w:r>
            <w:proofErr w:type="spellStart"/>
            <w:r w:rsidRPr="002621EB">
              <w:t>хартије</w:t>
            </w:r>
            <w:proofErr w:type="spellEnd"/>
            <w:proofErr w:type="gramEnd"/>
            <w:r w:rsidRPr="002621EB">
              <w:t xml:space="preserve"> </w:t>
            </w:r>
            <w:proofErr w:type="spellStart"/>
            <w:r w:rsidRPr="002621EB">
              <w:t>од</w:t>
            </w:r>
            <w:proofErr w:type="spellEnd"/>
            <w:r w:rsidRPr="002621EB">
              <w:t xml:space="preserve"> </w:t>
            </w:r>
            <w:proofErr w:type="spellStart"/>
            <w:r w:rsidRPr="002621EB">
              <w:t>вриједности</w:t>
            </w:r>
            <w:proofErr w:type="spellEnd"/>
            <w:r w:rsidRPr="002621EB">
              <w:t>(</w:t>
            </w:r>
            <w:proofErr w:type="spellStart"/>
            <w:r w:rsidRPr="002621EB">
              <w:t>изузев</w:t>
            </w:r>
            <w:proofErr w:type="spellEnd"/>
            <w:r w:rsidRPr="002621EB">
              <w:t xml:space="preserve"> </w:t>
            </w:r>
            <w:proofErr w:type="spellStart"/>
            <w:r w:rsidRPr="002621EB">
              <w:t>акција</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673F3A3F"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FAA6F7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82BCE9"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A961594" w14:textId="77777777" w:rsidR="00581C24" w:rsidRPr="002621EB" w:rsidRDefault="00581C24" w:rsidP="00493781">
            <w:r w:rsidRPr="002621EB">
              <w:t> </w:t>
            </w:r>
          </w:p>
        </w:tc>
        <w:tc>
          <w:tcPr>
            <w:tcW w:w="16" w:type="dxa"/>
            <w:vAlign w:val="center"/>
            <w:hideMark/>
          </w:tcPr>
          <w:p w14:paraId="4AC6ADED" w14:textId="77777777" w:rsidR="00581C24" w:rsidRPr="002621EB" w:rsidRDefault="00581C24" w:rsidP="00493781"/>
        </w:tc>
        <w:tc>
          <w:tcPr>
            <w:tcW w:w="6" w:type="dxa"/>
            <w:vAlign w:val="center"/>
            <w:hideMark/>
          </w:tcPr>
          <w:p w14:paraId="430B2ACC" w14:textId="77777777" w:rsidR="00581C24" w:rsidRPr="002621EB" w:rsidRDefault="00581C24" w:rsidP="00493781"/>
        </w:tc>
        <w:tc>
          <w:tcPr>
            <w:tcW w:w="6" w:type="dxa"/>
            <w:vAlign w:val="center"/>
            <w:hideMark/>
          </w:tcPr>
          <w:p w14:paraId="1E75BBD0" w14:textId="77777777" w:rsidR="00581C24" w:rsidRPr="002621EB" w:rsidRDefault="00581C24" w:rsidP="00493781"/>
        </w:tc>
        <w:tc>
          <w:tcPr>
            <w:tcW w:w="6" w:type="dxa"/>
            <w:vAlign w:val="center"/>
            <w:hideMark/>
          </w:tcPr>
          <w:p w14:paraId="25B2DD07" w14:textId="77777777" w:rsidR="00581C24" w:rsidRPr="002621EB" w:rsidRDefault="00581C24" w:rsidP="00493781"/>
        </w:tc>
        <w:tc>
          <w:tcPr>
            <w:tcW w:w="6" w:type="dxa"/>
            <w:vAlign w:val="center"/>
            <w:hideMark/>
          </w:tcPr>
          <w:p w14:paraId="59D60D70" w14:textId="77777777" w:rsidR="00581C24" w:rsidRPr="002621EB" w:rsidRDefault="00581C24" w:rsidP="00493781"/>
        </w:tc>
        <w:tc>
          <w:tcPr>
            <w:tcW w:w="6" w:type="dxa"/>
            <w:vAlign w:val="center"/>
            <w:hideMark/>
          </w:tcPr>
          <w:p w14:paraId="03CE6EDD" w14:textId="77777777" w:rsidR="00581C24" w:rsidRPr="002621EB" w:rsidRDefault="00581C24" w:rsidP="00493781"/>
        </w:tc>
        <w:tc>
          <w:tcPr>
            <w:tcW w:w="6" w:type="dxa"/>
            <w:vAlign w:val="center"/>
            <w:hideMark/>
          </w:tcPr>
          <w:p w14:paraId="217FBA5A" w14:textId="77777777" w:rsidR="00581C24" w:rsidRPr="002621EB" w:rsidRDefault="00581C24" w:rsidP="00493781"/>
        </w:tc>
        <w:tc>
          <w:tcPr>
            <w:tcW w:w="801" w:type="dxa"/>
            <w:vAlign w:val="center"/>
            <w:hideMark/>
          </w:tcPr>
          <w:p w14:paraId="3C1CCCA9" w14:textId="77777777" w:rsidR="00581C24" w:rsidRPr="002621EB" w:rsidRDefault="00581C24" w:rsidP="00493781"/>
        </w:tc>
        <w:tc>
          <w:tcPr>
            <w:tcW w:w="690" w:type="dxa"/>
            <w:vAlign w:val="center"/>
            <w:hideMark/>
          </w:tcPr>
          <w:p w14:paraId="37E4518D" w14:textId="77777777" w:rsidR="00581C24" w:rsidRPr="002621EB" w:rsidRDefault="00581C24" w:rsidP="00493781"/>
        </w:tc>
        <w:tc>
          <w:tcPr>
            <w:tcW w:w="801" w:type="dxa"/>
            <w:vAlign w:val="center"/>
            <w:hideMark/>
          </w:tcPr>
          <w:p w14:paraId="4D19661D" w14:textId="77777777" w:rsidR="00581C24" w:rsidRPr="002621EB" w:rsidRDefault="00581C24" w:rsidP="00493781"/>
        </w:tc>
        <w:tc>
          <w:tcPr>
            <w:tcW w:w="578" w:type="dxa"/>
            <w:vAlign w:val="center"/>
            <w:hideMark/>
          </w:tcPr>
          <w:p w14:paraId="626F42D8" w14:textId="77777777" w:rsidR="00581C24" w:rsidRPr="002621EB" w:rsidRDefault="00581C24" w:rsidP="00493781"/>
        </w:tc>
        <w:tc>
          <w:tcPr>
            <w:tcW w:w="701" w:type="dxa"/>
            <w:vAlign w:val="center"/>
            <w:hideMark/>
          </w:tcPr>
          <w:p w14:paraId="61645047" w14:textId="77777777" w:rsidR="00581C24" w:rsidRPr="002621EB" w:rsidRDefault="00581C24" w:rsidP="00493781"/>
        </w:tc>
        <w:tc>
          <w:tcPr>
            <w:tcW w:w="132" w:type="dxa"/>
            <w:vAlign w:val="center"/>
            <w:hideMark/>
          </w:tcPr>
          <w:p w14:paraId="60689EA4" w14:textId="77777777" w:rsidR="00581C24" w:rsidRPr="002621EB" w:rsidRDefault="00581C24" w:rsidP="00493781"/>
        </w:tc>
        <w:tc>
          <w:tcPr>
            <w:tcW w:w="70" w:type="dxa"/>
            <w:vAlign w:val="center"/>
            <w:hideMark/>
          </w:tcPr>
          <w:p w14:paraId="289AD42B" w14:textId="77777777" w:rsidR="00581C24" w:rsidRPr="002621EB" w:rsidRDefault="00581C24" w:rsidP="00493781"/>
        </w:tc>
        <w:tc>
          <w:tcPr>
            <w:tcW w:w="16" w:type="dxa"/>
            <w:vAlign w:val="center"/>
            <w:hideMark/>
          </w:tcPr>
          <w:p w14:paraId="56CA4040" w14:textId="77777777" w:rsidR="00581C24" w:rsidRPr="002621EB" w:rsidRDefault="00581C24" w:rsidP="00493781"/>
        </w:tc>
        <w:tc>
          <w:tcPr>
            <w:tcW w:w="6" w:type="dxa"/>
            <w:vAlign w:val="center"/>
            <w:hideMark/>
          </w:tcPr>
          <w:p w14:paraId="280FADCB" w14:textId="77777777" w:rsidR="00581C24" w:rsidRPr="002621EB" w:rsidRDefault="00581C24" w:rsidP="00493781"/>
        </w:tc>
        <w:tc>
          <w:tcPr>
            <w:tcW w:w="690" w:type="dxa"/>
            <w:vAlign w:val="center"/>
            <w:hideMark/>
          </w:tcPr>
          <w:p w14:paraId="7C8B16B7" w14:textId="77777777" w:rsidR="00581C24" w:rsidRPr="002621EB" w:rsidRDefault="00581C24" w:rsidP="00493781"/>
        </w:tc>
        <w:tc>
          <w:tcPr>
            <w:tcW w:w="132" w:type="dxa"/>
            <w:vAlign w:val="center"/>
            <w:hideMark/>
          </w:tcPr>
          <w:p w14:paraId="7EF35FBD" w14:textId="77777777" w:rsidR="00581C24" w:rsidRPr="002621EB" w:rsidRDefault="00581C24" w:rsidP="00493781"/>
        </w:tc>
        <w:tc>
          <w:tcPr>
            <w:tcW w:w="690" w:type="dxa"/>
            <w:vAlign w:val="center"/>
            <w:hideMark/>
          </w:tcPr>
          <w:p w14:paraId="59ACE034" w14:textId="77777777" w:rsidR="00581C24" w:rsidRPr="002621EB" w:rsidRDefault="00581C24" w:rsidP="00493781"/>
        </w:tc>
        <w:tc>
          <w:tcPr>
            <w:tcW w:w="410" w:type="dxa"/>
            <w:vAlign w:val="center"/>
            <w:hideMark/>
          </w:tcPr>
          <w:p w14:paraId="5821FF2F" w14:textId="77777777" w:rsidR="00581C24" w:rsidRPr="002621EB" w:rsidRDefault="00581C24" w:rsidP="00493781"/>
        </w:tc>
        <w:tc>
          <w:tcPr>
            <w:tcW w:w="16" w:type="dxa"/>
            <w:vAlign w:val="center"/>
            <w:hideMark/>
          </w:tcPr>
          <w:p w14:paraId="2B47952D" w14:textId="77777777" w:rsidR="00581C24" w:rsidRPr="002621EB" w:rsidRDefault="00581C24" w:rsidP="00493781"/>
        </w:tc>
        <w:tc>
          <w:tcPr>
            <w:tcW w:w="50" w:type="dxa"/>
            <w:vAlign w:val="center"/>
            <w:hideMark/>
          </w:tcPr>
          <w:p w14:paraId="7432B6C9" w14:textId="77777777" w:rsidR="00581C24" w:rsidRPr="002621EB" w:rsidRDefault="00581C24" w:rsidP="00493781"/>
        </w:tc>
        <w:tc>
          <w:tcPr>
            <w:tcW w:w="50" w:type="dxa"/>
            <w:vAlign w:val="center"/>
            <w:hideMark/>
          </w:tcPr>
          <w:p w14:paraId="589B3C3F" w14:textId="77777777" w:rsidR="00581C24" w:rsidRPr="002621EB" w:rsidRDefault="00581C24" w:rsidP="00493781"/>
        </w:tc>
      </w:tr>
      <w:tr w:rsidR="00581C24" w:rsidRPr="002621EB" w14:paraId="7C5840C5"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34E412C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CB1B6DC" w14:textId="77777777" w:rsidR="00581C24" w:rsidRPr="002621EB" w:rsidRDefault="00581C24" w:rsidP="00493781">
            <w:r w:rsidRPr="002621EB">
              <w:t>611200</w:t>
            </w:r>
          </w:p>
        </w:tc>
        <w:tc>
          <w:tcPr>
            <w:tcW w:w="10654" w:type="dxa"/>
            <w:tcBorders>
              <w:top w:val="nil"/>
              <w:left w:val="nil"/>
              <w:bottom w:val="nil"/>
              <w:right w:val="nil"/>
            </w:tcBorders>
            <w:shd w:val="clear" w:color="auto" w:fill="auto"/>
            <w:noWrap/>
            <w:vAlign w:val="bottom"/>
            <w:hideMark/>
          </w:tcPr>
          <w:p w14:paraId="38C0E9D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акције</w:t>
            </w:r>
            <w:proofErr w:type="spellEnd"/>
            <w:r w:rsidRPr="002621EB">
              <w:t xml:space="preserve"> и </w:t>
            </w:r>
            <w:proofErr w:type="spellStart"/>
            <w:r w:rsidRPr="002621EB">
              <w:t>учешће</w:t>
            </w:r>
            <w:proofErr w:type="spellEnd"/>
            <w:r w:rsidRPr="002621EB">
              <w:t xml:space="preserve"> у </w:t>
            </w:r>
            <w:proofErr w:type="spellStart"/>
            <w:r w:rsidRPr="002621EB">
              <w:t>капиталу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BD7C7B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016169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A6E8263"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C8D0BC0" w14:textId="77777777" w:rsidR="00581C24" w:rsidRPr="002621EB" w:rsidRDefault="00581C24" w:rsidP="00493781">
            <w:r w:rsidRPr="002621EB">
              <w:t> </w:t>
            </w:r>
          </w:p>
        </w:tc>
        <w:tc>
          <w:tcPr>
            <w:tcW w:w="16" w:type="dxa"/>
            <w:vAlign w:val="center"/>
            <w:hideMark/>
          </w:tcPr>
          <w:p w14:paraId="3A088890" w14:textId="77777777" w:rsidR="00581C24" w:rsidRPr="002621EB" w:rsidRDefault="00581C24" w:rsidP="00493781"/>
        </w:tc>
        <w:tc>
          <w:tcPr>
            <w:tcW w:w="6" w:type="dxa"/>
            <w:vAlign w:val="center"/>
            <w:hideMark/>
          </w:tcPr>
          <w:p w14:paraId="746BBE8C" w14:textId="77777777" w:rsidR="00581C24" w:rsidRPr="002621EB" w:rsidRDefault="00581C24" w:rsidP="00493781"/>
        </w:tc>
        <w:tc>
          <w:tcPr>
            <w:tcW w:w="6" w:type="dxa"/>
            <w:vAlign w:val="center"/>
            <w:hideMark/>
          </w:tcPr>
          <w:p w14:paraId="6479F093" w14:textId="77777777" w:rsidR="00581C24" w:rsidRPr="002621EB" w:rsidRDefault="00581C24" w:rsidP="00493781"/>
        </w:tc>
        <w:tc>
          <w:tcPr>
            <w:tcW w:w="6" w:type="dxa"/>
            <w:vAlign w:val="center"/>
            <w:hideMark/>
          </w:tcPr>
          <w:p w14:paraId="350F3103" w14:textId="77777777" w:rsidR="00581C24" w:rsidRPr="002621EB" w:rsidRDefault="00581C24" w:rsidP="00493781"/>
        </w:tc>
        <w:tc>
          <w:tcPr>
            <w:tcW w:w="6" w:type="dxa"/>
            <w:vAlign w:val="center"/>
            <w:hideMark/>
          </w:tcPr>
          <w:p w14:paraId="22D8125D" w14:textId="77777777" w:rsidR="00581C24" w:rsidRPr="002621EB" w:rsidRDefault="00581C24" w:rsidP="00493781"/>
        </w:tc>
        <w:tc>
          <w:tcPr>
            <w:tcW w:w="6" w:type="dxa"/>
            <w:vAlign w:val="center"/>
            <w:hideMark/>
          </w:tcPr>
          <w:p w14:paraId="56453E32" w14:textId="77777777" w:rsidR="00581C24" w:rsidRPr="002621EB" w:rsidRDefault="00581C24" w:rsidP="00493781"/>
        </w:tc>
        <w:tc>
          <w:tcPr>
            <w:tcW w:w="6" w:type="dxa"/>
            <w:vAlign w:val="center"/>
            <w:hideMark/>
          </w:tcPr>
          <w:p w14:paraId="396FD7C9" w14:textId="77777777" w:rsidR="00581C24" w:rsidRPr="002621EB" w:rsidRDefault="00581C24" w:rsidP="00493781"/>
        </w:tc>
        <w:tc>
          <w:tcPr>
            <w:tcW w:w="801" w:type="dxa"/>
            <w:vAlign w:val="center"/>
            <w:hideMark/>
          </w:tcPr>
          <w:p w14:paraId="12B608C6" w14:textId="77777777" w:rsidR="00581C24" w:rsidRPr="002621EB" w:rsidRDefault="00581C24" w:rsidP="00493781"/>
        </w:tc>
        <w:tc>
          <w:tcPr>
            <w:tcW w:w="690" w:type="dxa"/>
            <w:vAlign w:val="center"/>
            <w:hideMark/>
          </w:tcPr>
          <w:p w14:paraId="6C7B43BB" w14:textId="77777777" w:rsidR="00581C24" w:rsidRPr="002621EB" w:rsidRDefault="00581C24" w:rsidP="00493781"/>
        </w:tc>
        <w:tc>
          <w:tcPr>
            <w:tcW w:w="801" w:type="dxa"/>
            <w:vAlign w:val="center"/>
            <w:hideMark/>
          </w:tcPr>
          <w:p w14:paraId="4FE258CA" w14:textId="77777777" w:rsidR="00581C24" w:rsidRPr="002621EB" w:rsidRDefault="00581C24" w:rsidP="00493781"/>
        </w:tc>
        <w:tc>
          <w:tcPr>
            <w:tcW w:w="578" w:type="dxa"/>
            <w:vAlign w:val="center"/>
            <w:hideMark/>
          </w:tcPr>
          <w:p w14:paraId="397520F7" w14:textId="77777777" w:rsidR="00581C24" w:rsidRPr="002621EB" w:rsidRDefault="00581C24" w:rsidP="00493781"/>
        </w:tc>
        <w:tc>
          <w:tcPr>
            <w:tcW w:w="701" w:type="dxa"/>
            <w:vAlign w:val="center"/>
            <w:hideMark/>
          </w:tcPr>
          <w:p w14:paraId="5D7E6691" w14:textId="77777777" w:rsidR="00581C24" w:rsidRPr="002621EB" w:rsidRDefault="00581C24" w:rsidP="00493781"/>
        </w:tc>
        <w:tc>
          <w:tcPr>
            <w:tcW w:w="132" w:type="dxa"/>
            <w:vAlign w:val="center"/>
            <w:hideMark/>
          </w:tcPr>
          <w:p w14:paraId="5531A36A" w14:textId="77777777" w:rsidR="00581C24" w:rsidRPr="002621EB" w:rsidRDefault="00581C24" w:rsidP="00493781"/>
        </w:tc>
        <w:tc>
          <w:tcPr>
            <w:tcW w:w="70" w:type="dxa"/>
            <w:vAlign w:val="center"/>
            <w:hideMark/>
          </w:tcPr>
          <w:p w14:paraId="6C56F212" w14:textId="77777777" w:rsidR="00581C24" w:rsidRPr="002621EB" w:rsidRDefault="00581C24" w:rsidP="00493781"/>
        </w:tc>
        <w:tc>
          <w:tcPr>
            <w:tcW w:w="16" w:type="dxa"/>
            <w:vAlign w:val="center"/>
            <w:hideMark/>
          </w:tcPr>
          <w:p w14:paraId="5E919133" w14:textId="77777777" w:rsidR="00581C24" w:rsidRPr="002621EB" w:rsidRDefault="00581C24" w:rsidP="00493781"/>
        </w:tc>
        <w:tc>
          <w:tcPr>
            <w:tcW w:w="6" w:type="dxa"/>
            <w:vAlign w:val="center"/>
            <w:hideMark/>
          </w:tcPr>
          <w:p w14:paraId="117C4AB1" w14:textId="77777777" w:rsidR="00581C24" w:rsidRPr="002621EB" w:rsidRDefault="00581C24" w:rsidP="00493781"/>
        </w:tc>
        <w:tc>
          <w:tcPr>
            <w:tcW w:w="690" w:type="dxa"/>
            <w:vAlign w:val="center"/>
            <w:hideMark/>
          </w:tcPr>
          <w:p w14:paraId="684A10C3" w14:textId="77777777" w:rsidR="00581C24" w:rsidRPr="002621EB" w:rsidRDefault="00581C24" w:rsidP="00493781"/>
        </w:tc>
        <w:tc>
          <w:tcPr>
            <w:tcW w:w="132" w:type="dxa"/>
            <w:vAlign w:val="center"/>
            <w:hideMark/>
          </w:tcPr>
          <w:p w14:paraId="7C71E5F9" w14:textId="77777777" w:rsidR="00581C24" w:rsidRPr="002621EB" w:rsidRDefault="00581C24" w:rsidP="00493781"/>
        </w:tc>
        <w:tc>
          <w:tcPr>
            <w:tcW w:w="690" w:type="dxa"/>
            <w:vAlign w:val="center"/>
            <w:hideMark/>
          </w:tcPr>
          <w:p w14:paraId="38907931" w14:textId="77777777" w:rsidR="00581C24" w:rsidRPr="002621EB" w:rsidRDefault="00581C24" w:rsidP="00493781"/>
        </w:tc>
        <w:tc>
          <w:tcPr>
            <w:tcW w:w="410" w:type="dxa"/>
            <w:vAlign w:val="center"/>
            <w:hideMark/>
          </w:tcPr>
          <w:p w14:paraId="198630D5" w14:textId="77777777" w:rsidR="00581C24" w:rsidRPr="002621EB" w:rsidRDefault="00581C24" w:rsidP="00493781"/>
        </w:tc>
        <w:tc>
          <w:tcPr>
            <w:tcW w:w="16" w:type="dxa"/>
            <w:vAlign w:val="center"/>
            <w:hideMark/>
          </w:tcPr>
          <w:p w14:paraId="4C0C21A9" w14:textId="77777777" w:rsidR="00581C24" w:rsidRPr="002621EB" w:rsidRDefault="00581C24" w:rsidP="00493781"/>
        </w:tc>
        <w:tc>
          <w:tcPr>
            <w:tcW w:w="50" w:type="dxa"/>
            <w:vAlign w:val="center"/>
            <w:hideMark/>
          </w:tcPr>
          <w:p w14:paraId="087438C6" w14:textId="77777777" w:rsidR="00581C24" w:rsidRPr="002621EB" w:rsidRDefault="00581C24" w:rsidP="00493781"/>
        </w:tc>
        <w:tc>
          <w:tcPr>
            <w:tcW w:w="50" w:type="dxa"/>
            <w:vAlign w:val="center"/>
            <w:hideMark/>
          </w:tcPr>
          <w:p w14:paraId="6DB2B861" w14:textId="77777777" w:rsidR="00581C24" w:rsidRPr="002621EB" w:rsidRDefault="00581C24" w:rsidP="00493781"/>
        </w:tc>
      </w:tr>
      <w:tr w:rsidR="00581C24" w:rsidRPr="002621EB" w14:paraId="79E116E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0B9B62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F8F0336" w14:textId="77777777" w:rsidR="00581C24" w:rsidRPr="002621EB" w:rsidRDefault="00581C24" w:rsidP="00493781">
            <w:r w:rsidRPr="002621EB">
              <w:t>611300</w:t>
            </w:r>
          </w:p>
        </w:tc>
        <w:tc>
          <w:tcPr>
            <w:tcW w:w="10654" w:type="dxa"/>
            <w:tcBorders>
              <w:top w:val="nil"/>
              <w:left w:val="nil"/>
              <w:bottom w:val="nil"/>
              <w:right w:val="nil"/>
            </w:tcBorders>
            <w:shd w:val="clear" w:color="auto" w:fill="auto"/>
            <w:noWrap/>
            <w:vAlign w:val="bottom"/>
            <w:hideMark/>
          </w:tcPr>
          <w:p w14:paraId="3C7B1C2A" w14:textId="77777777" w:rsidR="00581C24" w:rsidRPr="002621EB" w:rsidRDefault="00581C24" w:rsidP="00493781">
            <w:proofErr w:type="spellStart"/>
            <w:r w:rsidRPr="002621EB">
              <w:t>Издаци</w:t>
            </w:r>
            <w:proofErr w:type="spellEnd"/>
            <w:r w:rsidRPr="002621EB">
              <w:t xml:space="preserve"> </w:t>
            </w:r>
            <w:proofErr w:type="spellStart"/>
            <w:proofErr w:type="gramStart"/>
            <w:r w:rsidRPr="002621EB">
              <w:t>за</w:t>
            </w:r>
            <w:proofErr w:type="spellEnd"/>
            <w:r w:rsidRPr="002621EB">
              <w:t xml:space="preserve">  </w:t>
            </w:r>
            <w:proofErr w:type="spellStart"/>
            <w:r w:rsidRPr="002621EB">
              <w:t>финансијске</w:t>
            </w:r>
            <w:proofErr w:type="spellEnd"/>
            <w:proofErr w:type="gramEnd"/>
            <w:r w:rsidRPr="002621EB">
              <w:t xml:space="preserve"> </w:t>
            </w:r>
            <w:proofErr w:type="spellStart"/>
            <w:r w:rsidRPr="002621EB">
              <w:t>деривате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9F4402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A4E5AF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B053336"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18A8B44" w14:textId="77777777" w:rsidR="00581C24" w:rsidRPr="002621EB" w:rsidRDefault="00581C24" w:rsidP="00493781">
            <w:r w:rsidRPr="002621EB">
              <w:t> </w:t>
            </w:r>
          </w:p>
        </w:tc>
        <w:tc>
          <w:tcPr>
            <w:tcW w:w="16" w:type="dxa"/>
            <w:vAlign w:val="center"/>
            <w:hideMark/>
          </w:tcPr>
          <w:p w14:paraId="0B0D71DE" w14:textId="77777777" w:rsidR="00581C24" w:rsidRPr="002621EB" w:rsidRDefault="00581C24" w:rsidP="00493781"/>
        </w:tc>
        <w:tc>
          <w:tcPr>
            <w:tcW w:w="6" w:type="dxa"/>
            <w:vAlign w:val="center"/>
            <w:hideMark/>
          </w:tcPr>
          <w:p w14:paraId="1DD6140A" w14:textId="77777777" w:rsidR="00581C24" w:rsidRPr="002621EB" w:rsidRDefault="00581C24" w:rsidP="00493781"/>
        </w:tc>
        <w:tc>
          <w:tcPr>
            <w:tcW w:w="6" w:type="dxa"/>
            <w:vAlign w:val="center"/>
            <w:hideMark/>
          </w:tcPr>
          <w:p w14:paraId="38CB7490" w14:textId="77777777" w:rsidR="00581C24" w:rsidRPr="002621EB" w:rsidRDefault="00581C24" w:rsidP="00493781"/>
        </w:tc>
        <w:tc>
          <w:tcPr>
            <w:tcW w:w="6" w:type="dxa"/>
            <w:vAlign w:val="center"/>
            <w:hideMark/>
          </w:tcPr>
          <w:p w14:paraId="7043833D" w14:textId="77777777" w:rsidR="00581C24" w:rsidRPr="002621EB" w:rsidRDefault="00581C24" w:rsidP="00493781"/>
        </w:tc>
        <w:tc>
          <w:tcPr>
            <w:tcW w:w="6" w:type="dxa"/>
            <w:vAlign w:val="center"/>
            <w:hideMark/>
          </w:tcPr>
          <w:p w14:paraId="690EAD93" w14:textId="77777777" w:rsidR="00581C24" w:rsidRPr="002621EB" w:rsidRDefault="00581C24" w:rsidP="00493781"/>
        </w:tc>
        <w:tc>
          <w:tcPr>
            <w:tcW w:w="6" w:type="dxa"/>
            <w:vAlign w:val="center"/>
            <w:hideMark/>
          </w:tcPr>
          <w:p w14:paraId="7325C853" w14:textId="77777777" w:rsidR="00581C24" w:rsidRPr="002621EB" w:rsidRDefault="00581C24" w:rsidP="00493781"/>
        </w:tc>
        <w:tc>
          <w:tcPr>
            <w:tcW w:w="6" w:type="dxa"/>
            <w:vAlign w:val="center"/>
            <w:hideMark/>
          </w:tcPr>
          <w:p w14:paraId="0B8315E3" w14:textId="77777777" w:rsidR="00581C24" w:rsidRPr="002621EB" w:rsidRDefault="00581C24" w:rsidP="00493781"/>
        </w:tc>
        <w:tc>
          <w:tcPr>
            <w:tcW w:w="801" w:type="dxa"/>
            <w:vAlign w:val="center"/>
            <w:hideMark/>
          </w:tcPr>
          <w:p w14:paraId="3EEB5126" w14:textId="77777777" w:rsidR="00581C24" w:rsidRPr="002621EB" w:rsidRDefault="00581C24" w:rsidP="00493781"/>
        </w:tc>
        <w:tc>
          <w:tcPr>
            <w:tcW w:w="690" w:type="dxa"/>
            <w:vAlign w:val="center"/>
            <w:hideMark/>
          </w:tcPr>
          <w:p w14:paraId="6494F4AC" w14:textId="77777777" w:rsidR="00581C24" w:rsidRPr="002621EB" w:rsidRDefault="00581C24" w:rsidP="00493781"/>
        </w:tc>
        <w:tc>
          <w:tcPr>
            <w:tcW w:w="801" w:type="dxa"/>
            <w:vAlign w:val="center"/>
            <w:hideMark/>
          </w:tcPr>
          <w:p w14:paraId="417B4A78" w14:textId="77777777" w:rsidR="00581C24" w:rsidRPr="002621EB" w:rsidRDefault="00581C24" w:rsidP="00493781"/>
        </w:tc>
        <w:tc>
          <w:tcPr>
            <w:tcW w:w="578" w:type="dxa"/>
            <w:vAlign w:val="center"/>
            <w:hideMark/>
          </w:tcPr>
          <w:p w14:paraId="31E4AB38" w14:textId="77777777" w:rsidR="00581C24" w:rsidRPr="002621EB" w:rsidRDefault="00581C24" w:rsidP="00493781"/>
        </w:tc>
        <w:tc>
          <w:tcPr>
            <w:tcW w:w="701" w:type="dxa"/>
            <w:vAlign w:val="center"/>
            <w:hideMark/>
          </w:tcPr>
          <w:p w14:paraId="2C896414" w14:textId="77777777" w:rsidR="00581C24" w:rsidRPr="002621EB" w:rsidRDefault="00581C24" w:rsidP="00493781"/>
        </w:tc>
        <w:tc>
          <w:tcPr>
            <w:tcW w:w="132" w:type="dxa"/>
            <w:vAlign w:val="center"/>
            <w:hideMark/>
          </w:tcPr>
          <w:p w14:paraId="2DD119D9" w14:textId="77777777" w:rsidR="00581C24" w:rsidRPr="002621EB" w:rsidRDefault="00581C24" w:rsidP="00493781"/>
        </w:tc>
        <w:tc>
          <w:tcPr>
            <w:tcW w:w="70" w:type="dxa"/>
            <w:vAlign w:val="center"/>
            <w:hideMark/>
          </w:tcPr>
          <w:p w14:paraId="49D977B8" w14:textId="77777777" w:rsidR="00581C24" w:rsidRPr="002621EB" w:rsidRDefault="00581C24" w:rsidP="00493781"/>
        </w:tc>
        <w:tc>
          <w:tcPr>
            <w:tcW w:w="16" w:type="dxa"/>
            <w:vAlign w:val="center"/>
            <w:hideMark/>
          </w:tcPr>
          <w:p w14:paraId="36D2982C" w14:textId="77777777" w:rsidR="00581C24" w:rsidRPr="002621EB" w:rsidRDefault="00581C24" w:rsidP="00493781"/>
        </w:tc>
        <w:tc>
          <w:tcPr>
            <w:tcW w:w="6" w:type="dxa"/>
            <w:vAlign w:val="center"/>
            <w:hideMark/>
          </w:tcPr>
          <w:p w14:paraId="4824B104" w14:textId="77777777" w:rsidR="00581C24" w:rsidRPr="002621EB" w:rsidRDefault="00581C24" w:rsidP="00493781"/>
        </w:tc>
        <w:tc>
          <w:tcPr>
            <w:tcW w:w="690" w:type="dxa"/>
            <w:vAlign w:val="center"/>
            <w:hideMark/>
          </w:tcPr>
          <w:p w14:paraId="42A7C8E9" w14:textId="77777777" w:rsidR="00581C24" w:rsidRPr="002621EB" w:rsidRDefault="00581C24" w:rsidP="00493781"/>
        </w:tc>
        <w:tc>
          <w:tcPr>
            <w:tcW w:w="132" w:type="dxa"/>
            <w:vAlign w:val="center"/>
            <w:hideMark/>
          </w:tcPr>
          <w:p w14:paraId="39D3600C" w14:textId="77777777" w:rsidR="00581C24" w:rsidRPr="002621EB" w:rsidRDefault="00581C24" w:rsidP="00493781"/>
        </w:tc>
        <w:tc>
          <w:tcPr>
            <w:tcW w:w="690" w:type="dxa"/>
            <w:vAlign w:val="center"/>
            <w:hideMark/>
          </w:tcPr>
          <w:p w14:paraId="7D18782F" w14:textId="77777777" w:rsidR="00581C24" w:rsidRPr="002621EB" w:rsidRDefault="00581C24" w:rsidP="00493781"/>
        </w:tc>
        <w:tc>
          <w:tcPr>
            <w:tcW w:w="410" w:type="dxa"/>
            <w:vAlign w:val="center"/>
            <w:hideMark/>
          </w:tcPr>
          <w:p w14:paraId="2EC79C62" w14:textId="77777777" w:rsidR="00581C24" w:rsidRPr="002621EB" w:rsidRDefault="00581C24" w:rsidP="00493781"/>
        </w:tc>
        <w:tc>
          <w:tcPr>
            <w:tcW w:w="16" w:type="dxa"/>
            <w:vAlign w:val="center"/>
            <w:hideMark/>
          </w:tcPr>
          <w:p w14:paraId="3AC73870" w14:textId="77777777" w:rsidR="00581C24" w:rsidRPr="002621EB" w:rsidRDefault="00581C24" w:rsidP="00493781"/>
        </w:tc>
        <w:tc>
          <w:tcPr>
            <w:tcW w:w="50" w:type="dxa"/>
            <w:vAlign w:val="center"/>
            <w:hideMark/>
          </w:tcPr>
          <w:p w14:paraId="07CCFC8E" w14:textId="77777777" w:rsidR="00581C24" w:rsidRPr="002621EB" w:rsidRDefault="00581C24" w:rsidP="00493781"/>
        </w:tc>
        <w:tc>
          <w:tcPr>
            <w:tcW w:w="50" w:type="dxa"/>
            <w:vAlign w:val="center"/>
            <w:hideMark/>
          </w:tcPr>
          <w:p w14:paraId="5E017B39" w14:textId="77777777" w:rsidR="00581C24" w:rsidRPr="002621EB" w:rsidRDefault="00581C24" w:rsidP="00493781"/>
        </w:tc>
      </w:tr>
      <w:tr w:rsidR="00581C24" w:rsidRPr="002621EB" w14:paraId="4B11122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B390DB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6CFDEF3" w14:textId="77777777" w:rsidR="00581C24" w:rsidRPr="002621EB" w:rsidRDefault="00581C24" w:rsidP="00493781">
            <w:r w:rsidRPr="002621EB">
              <w:t>611400</w:t>
            </w:r>
          </w:p>
        </w:tc>
        <w:tc>
          <w:tcPr>
            <w:tcW w:w="10654" w:type="dxa"/>
            <w:tcBorders>
              <w:top w:val="nil"/>
              <w:left w:val="nil"/>
              <w:bottom w:val="nil"/>
              <w:right w:val="nil"/>
            </w:tcBorders>
            <w:shd w:val="clear" w:color="auto" w:fill="auto"/>
            <w:noWrap/>
            <w:vAlign w:val="bottom"/>
            <w:hideMark/>
          </w:tcPr>
          <w:p w14:paraId="4FA8F654"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дате</w:t>
            </w:r>
            <w:proofErr w:type="spellEnd"/>
            <w:r w:rsidRPr="002621EB">
              <w:t xml:space="preserve"> </w:t>
            </w:r>
            <w:proofErr w:type="spellStart"/>
            <w:r w:rsidRPr="002621EB">
              <w:t>зајмове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FFEDD7E"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auto" w:fill="auto"/>
            <w:noWrap/>
            <w:vAlign w:val="bottom"/>
            <w:hideMark/>
          </w:tcPr>
          <w:p w14:paraId="0F83F09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3B24F3C"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7A96A455" w14:textId="77777777" w:rsidR="00581C24" w:rsidRPr="002621EB" w:rsidRDefault="00581C24" w:rsidP="00493781">
            <w:r w:rsidRPr="002621EB">
              <w:t>1,00</w:t>
            </w:r>
          </w:p>
        </w:tc>
        <w:tc>
          <w:tcPr>
            <w:tcW w:w="16" w:type="dxa"/>
            <w:vAlign w:val="center"/>
            <w:hideMark/>
          </w:tcPr>
          <w:p w14:paraId="002B5488" w14:textId="77777777" w:rsidR="00581C24" w:rsidRPr="002621EB" w:rsidRDefault="00581C24" w:rsidP="00493781"/>
        </w:tc>
        <w:tc>
          <w:tcPr>
            <w:tcW w:w="6" w:type="dxa"/>
            <w:vAlign w:val="center"/>
            <w:hideMark/>
          </w:tcPr>
          <w:p w14:paraId="19569E6E" w14:textId="77777777" w:rsidR="00581C24" w:rsidRPr="002621EB" w:rsidRDefault="00581C24" w:rsidP="00493781"/>
        </w:tc>
        <w:tc>
          <w:tcPr>
            <w:tcW w:w="6" w:type="dxa"/>
            <w:vAlign w:val="center"/>
            <w:hideMark/>
          </w:tcPr>
          <w:p w14:paraId="2B089E35" w14:textId="77777777" w:rsidR="00581C24" w:rsidRPr="002621EB" w:rsidRDefault="00581C24" w:rsidP="00493781"/>
        </w:tc>
        <w:tc>
          <w:tcPr>
            <w:tcW w:w="6" w:type="dxa"/>
            <w:vAlign w:val="center"/>
            <w:hideMark/>
          </w:tcPr>
          <w:p w14:paraId="04AA1A9A" w14:textId="77777777" w:rsidR="00581C24" w:rsidRPr="002621EB" w:rsidRDefault="00581C24" w:rsidP="00493781"/>
        </w:tc>
        <w:tc>
          <w:tcPr>
            <w:tcW w:w="6" w:type="dxa"/>
            <w:vAlign w:val="center"/>
            <w:hideMark/>
          </w:tcPr>
          <w:p w14:paraId="0CCB263E" w14:textId="77777777" w:rsidR="00581C24" w:rsidRPr="002621EB" w:rsidRDefault="00581C24" w:rsidP="00493781"/>
        </w:tc>
        <w:tc>
          <w:tcPr>
            <w:tcW w:w="6" w:type="dxa"/>
            <w:vAlign w:val="center"/>
            <w:hideMark/>
          </w:tcPr>
          <w:p w14:paraId="6886D703" w14:textId="77777777" w:rsidR="00581C24" w:rsidRPr="002621EB" w:rsidRDefault="00581C24" w:rsidP="00493781"/>
        </w:tc>
        <w:tc>
          <w:tcPr>
            <w:tcW w:w="6" w:type="dxa"/>
            <w:vAlign w:val="center"/>
            <w:hideMark/>
          </w:tcPr>
          <w:p w14:paraId="17F37AAA" w14:textId="77777777" w:rsidR="00581C24" w:rsidRPr="002621EB" w:rsidRDefault="00581C24" w:rsidP="00493781"/>
        </w:tc>
        <w:tc>
          <w:tcPr>
            <w:tcW w:w="801" w:type="dxa"/>
            <w:vAlign w:val="center"/>
            <w:hideMark/>
          </w:tcPr>
          <w:p w14:paraId="72B586CC" w14:textId="77777777" w:rsidR="00581C24" w:rsidRPr="002621EB" w:rsidRDefault="00581C24" w:rsidP="00493781"/>
        </w:tc>
        <w:tc>
          <w:tcPr>
            <w:tcW w:w="690" w:type="dxa"/>
            <w:vAlign w:val="center"/>
            <w:hideMark/>
          </w:tcPr>
          <w:p w14:paraId="39014568" w14:textId="77777777" w:rsidR="00581C24" w:rsidRPr="002621EB" w:rsidRDefault="00581C24" w:rsidP="00493781"/>
        </w:tc>
        <w:tc>
          <w:tcPr>
            <w:tcW w:w="801" w:type="dxa"/>
            <w:vAlign w:val="center"/>
            <w:hideMark/>
          </w:tcPr>
          <w:p w14:paraId="00D08605" w14:textId="77777777" w:rsidR="00581C24" w:rsidRPr="002621EB" w:rsidRDefault="00581C24" w:rsidP="00493781"/>
        </w:tc>
        <w:tc>
          <w:tcPr>
            <w:tcW w:w="578" w:type="dxa"/>
            <w:vAlign w:val="center"/>
            <w:hideMark/>
          </w:tcPr>
          <w:p w14:paraId="5AB21C1F" w14:textId="77777777" w:rsidR="00581C24" w:rsidRPr="002621EB" w:rsidRDefault="00581C24" w:rsidP="00493781"/>
        </w:tc>
        <w:tc>
          <w:tcPr>
            <w:tcW w:w="701" w:type="dxa"/>
            <w:vAlign w:val="center"/>
            <w:hideMark/>
          </w:tcPr>
          <w:p w14:paraId="7DEDB4D7" w14:textId="77777777" w:rsidR="00581C24" w:rsidRPr="002621EB" w:rsidRDefault="00581C24" w:rsidP="00493781"/>
        </w:tc>
        <w:tc>
          <w:tcPr>
            <w:tcW w:w="132" w:type="dxa"/>
            <w:vAlign w:val="center"/>
            <w:hideMark/>
          </w:tcPr>
          <w:p w14:paraId="233F90C5" w14:textId="77777777" w:rsidR="00581C24" w:rsidRPr="002621EB" w:rsidRDefault="00581C24" w:rsidP="00493781"/>
        </w:tc>
        <w:tc>
          <w:tcPr>
            <w:tcW w:w="70" w:type="dxa"/>
            <w:vAlign w:val="center"/>
            <w:hideMark/>
          </w:tcPr>
          <w:p w14:paraId="58A1A85C" w14:textId="77777777" w:rsidR="00581C24" w:rsidRPr="002621EB" w:rsidRDefault="00581C24" w:rsidP="00493781"/>
        </w:tc>
        <w:tc>
          <w:tcPr>
            <w:tcW w:w="16" w:type="dxa"/>
            <w:vAlign w:val="center"/>
            <w:hideMark/>
          </w:tcPr>
          <w:p w14:paraId="4CC4C69C" w14:textId="77777777" w:rsidR="00581C24" w:rsidRPr="002621EB" w:rsidRDefault="00581C24" w:rsidP="00493781"/>
        </w:tc>
        <w:tc>
          <w:tcPr>
            <w:tcW w:w="6" w:type="dxa"/>
            <w:vAlign w:val="center"/>
            <w:hideMark/>
          </w:tcPr>
          <w:p w14:paraId="34042BCF" w14:textId="77777777" w:rsidR="00581C24" w:rsidRPr="002621EB" w:rsidRDefault="00581C24" w:rsidP="00493781"/>
        </w:tc>
        <w:tc>
          <w:tcPr>
            <w:tcW w:w="690" w:type="dxa"/>
            <w:vAlign w:val="center"/>
            <w:hideMark/>
          </w:tcPr>
          <w:p w14:paraId="1F117593" w14:textId="77777777" w:rsidR="00581C24" w:rsidRPr="002621EB" w:rsidRDefault="00581C24" w:rsidP="00493781"/>
        </w:tc>
        <w:tc>
          <w:tcPr>
            <w:tcW w:w="132" w:type="dxa"/>
            <w:vAlign w:val="center"/>
            <w:hideMark/>
          </w:tcPr>
          <w:p w14:paraId="7BD845EA" w14:textId="77777777" w:rsidR="00581C24" w:rsidRPr="002621EB" w:rsidRDefault="00581C24" w:rsidP="00493781"/>
        </w:tc>
        <w:tc>
          <w:tcPr>
            <w:tcW w:w="690" w:type="dxa"/>
            <w:vAlign w:val="center"/>
            <w:hideMark/>
          </w:tcPr>
          <w:p w14:paraId="32FF2715" w14:textId="77777777" w:rsidR="00581C24" w:rsidRPr="002621EB" w:rsidRDefault="00581C24" w:rsidP="00493781"/>
        </w:tc>
        <w:tc>
          <w:tcPr>
            <w:tcW w:w="410" w:type="dxa"/>
            <w:vAlign w:val="center"/>
            <w:hideMark/>
          </w:tcPr>
          <w:p w14:paraId="018B1AE3" w14:textId="77777777" w:rsidR="00581C24" w:rsidRPr="002621EB" w:rsidRDefault="00581C24" w:rsidP="00493781"/>
        </w:tc>
        <w:tc>
          <w:tcPr>
            <w:tcW w:w="16" w:type="dxa"/>
            <w:vAlign w:val="center"/>
            <w:hideMark/>
          </w:tcPr>
          <w:p w14:paraId="50932A2A" w14:textId="77777777" w:rsidR="00581C24" w:rsidRPr="002621EB" w:rsidRDefault="00581C24" w:rsidP="00493781"/>
        </w:tc>
        <w:tc>
          <w:tcPr>
            <w:tcW w:w="50" w:type="dxa"/>
            <w:vAlign w:val="center"/>
            <w:hideMark/>
          </w:tcPr>
          <w:p w14:paraId="38C573D6" w14:textId="77777777" w:rsidR="00581C24" w:rsidRPr="002621EB" w:rsidRDefault="00581C24" w:rsidP="00493781"/>
        </w:tc>
        <w:tc>
          <w:tcPr>
            <w:tcW w:w="50" w:type="dxa"/>
            <w:vAlign w:val="center"/>
            <w:hideMark/>
          </w:tcPr>
          <w:p w14:paraId="09F9B13C" w14:textId="77777777" w:rsidR="00581C24" w:rsidRPr="002621EB" w:rsidRDefault="00581C24" w:rsidP="00493781"/>
        </w:tc>
      </w:tr>
      <w:tr w:rsidR="00581C24" w:rsidRPr="002621EB" w14:paraId="13958BD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8F152D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D037CDD" w14:textId="77777777" w:rsidR="00581C24" w:rsidRPr="002621EB" w:rsidRDefault="00581C24" w:rsidP="00493781">
            <w:r w:rsidRPr="002621EB">
              <w:t>611500</w:t>
            </w:r>
          </w:p>
        </w:tc>
        <w:tc>
          <w:tcPr>
            <w:tcW w:w="10654" w:type="dxa"/>
            <w:tcBorders>
              <w:top w:val="nil"/>
              <w:left w:val="nil"/>
              <w:bottom w:val="nil"/>
              <w:right w:val="nil"/>
            </w:tcBorders>
            <w:shd w:val="clear" w:color="auto" w:fill="auto"/>
            <w:noWrap/>
            <w:vAlign w:val="bottom"/>
            <w:hideMark/>
          </w:tcPr>
          <w:p w14:paraId="59D9E8B3"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орочавања</w:t>
            </w:r>
            <w:proofErr w:type="spellEnd"/>
            <w:r w:rsidRPr="002621EB">
              <w:t xml:space="preserve"> </w:t>
            </w:r>
            <w:proofErr w:type="spellStart"/>
            <w:r w:rsidRPr="002621EB">
              <w:t>новчаних</w:t>
            </w:r>
            <w:proofErr w:type="spellEnd"/>
            <w:r w:rsidRPr="002621EB">
              <w:t xml:space="preserve"> </w:t>
            </w:r>
            <w:proofErr w:type="spellStart"/>
            <w:r w:rsidRPr="002621EB">
              <w:t>средстава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7C100A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242060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9EDA604"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D06A3C5" w14:textId="77777777" w:rsidR="00581C24" w:rsidRPr="002621EB" w:rsidRDefault="00581C24" w:rsidP="00493781">
            <w:r w:rsidRPr="002621EB">
              <w:t> </w:t>
            </w:r>
          </w:p>
        </w:tc>
        <w:tc>
          <w:tcPr>
            <w:tcW w:w="16" w:type="dxa"/>
            <w:vAlign w:val="center"/>
            <w:hideMark/>
          </w:tcPr>
          <w:p w14:paraId="12C59EE0" w14:textId="77777777" w:rsidR="00581C24" w:rsidRPr="002621EB" w:rsidRDefault="00581C24" w:rsidP="00493781"/>
        </w:tc>
        <w:tc>
          <w:tcPr>
            <w:tcW w:w="6" w:type="dxa"/>
            <w:vAlign w:val="center"/>
            <w:hideMark/>
          </w:tcPr>
          <w:p w14:paraId="426CB6D7" w14:textId="77777777" w:rsidR="00581C24" w:rsidRPr="002621EB" w:rsidRDefault="00581C24" w:rsidP="00493781"/>
        </w:tc>
        <w:tc>
          <w:tcPr>
            <w:tcW w:w="6" w:type="dxa"/>
            <w:vAlign w:val="center"/>
            <w:hideMark/>
          </w:tcPr>
          <w:p w14:paraId="5FAF2A2C" w14:textId="77777777" w:rsidR="00581C24" w:rsidRPr="002621EB" w:rsidRDefault="00581C24" w:rsidP="00493781"/>
        </w:tc>
        <w:tc>
          <w:tcPr>
            <w:tcW w:w="6" w:type="dxa"/>
            <w:vAlign w:val="center"/>
            <w:hideMark/>
          </w:tcPr>
          <w:p w14:paraId="5DF1D28B" w14:textId="77777777" w:rsidR="00581C24" w:rsidRPr="002621EB" w:rsidRDefault="00581C24" w:rsidP="00493781"/>
        </w:tc>
        <w:tc>
          <w:tcPr>
            <w:tcW w:w="6" w:type="dxa"/>
            <w:vAlign w:val="center"/>
            <w:hideMark/>
          </w:tcPr>
          <w:p w14:paraId="2127024E" w14:textId="77777777" w:rsidR="00581C24" w:rsidRPr="002621EB" w:rsidRDefault="00581C24" w:rsidP="00493781"/>
        </w:tc>
        <w:tc>
          <w:tcPr>
            <w:tcW w:w="6" w:type="dxa"/>
            <w:vAlign w:val="center"/>
            <w:hideMark/>
          </w:tcPr>
          <w:p w14:paraId="70901BB6" w14:textId="77777777" w:rsidR="00581C24" w:rsidRPr="002621EB" w:rsidRDefault="00581C24" w:rsidP="00493781"/>
        </w:tc>
        <w:tc>
          <w:tcPr>
            <w:tcW w:w="6" w:type="dxa"/>
            <w:vAlign w:val="center"/>
            <w:hideMark/>
          </w:tcPr>
          <w:p w14:paraId="638409DB" w14:textId="77777777" w:rsidR="00581C24" w:rsidRPr="002621EB" w:rsidRDefault="00581C24" w:rsidP="00493781"/>
        </w:tc>
        <w:tc>
          <w:tcPr>
            <w:tcW w:w="801" w:type="dxa"/>
            <w:vAlign w:val="center"/>
            <w:hideMark/>
          </w:tcPr>
          <w:p w14:paraId="5B7AF065" w14:textId="77777777" w:rsidR="00581C24" w:rsidRPr="002621EB" w:rsidRDefault="00581C24" w:rsidP="00493781"/>
        </w:tc>
        <w:tc>
          <w:tcPr>
            <w:tcW w:w="690" w:type="dxa"/>
            <w:vAlign w:val="center"/>
            <w:hideMark/>
          </w:tcPr>
          <w:p w14:paraId="16654ABB" w14:textId="77777777" w:rsidR="00581C24" w:rsidRPr="002621EB" w:rsidRDefault="00581C24" w:rsidP="00493781"/>
        </w:tc>
        <w:tc>
          <w:tcPr>
            <w:tcW w:w="801" w:type="dxa"/>
            <w:vAlign w:val="center"/>
            <w:hideMark/>
          </w:tcPr>
          <w:p w14:paraId="46F09AF6" w14:textId="77777777" w:rsidR="00581C24" w:rsidRPr="002621EB" w:rsidRDefault="00581C24" w:rsidP="00493781"/>
        </w:tc>
        <w:tc>
          <w:tcPr>
            <w:tcW w:w="578" w:type="dxa"/>
            <w:vAlign w:val="center"/>
            <w:hideMark/>
          </w:tcPr>
          <w:p w14:paraId="17759D98" w14:textId="77777777" w:rsidR="00581C24" w:rsidRPr="002621EB" w:rsidRDefault="00581C24" w:rsidP="00493781"/>
        </w:tc>
        <w:tc>
          <w:tcPr>
            <w:tcW w:w="701" w:type="dxa"/>
            <w:vAlign w:val="center"/>
            <w:hideMark/>
          </w:tcPr>
          <w:p w14:paraId="162B9BF9" w14:textId="77777777" w:rsidR="00581C24" w:rsidRPr="002621EB" w:rsidRDefault="00581C24" w:rsidP="00493781"/>
        </w:tc>
        <w:tc>
          <w:tcPr>
            <w:tcW w:w="132" w:type="dxa"/>
            <w:vAlign w:val="center"/>
            <w:hideMark/>
          </w:tcPr>
          <w:p w14:paraId="220B6B70" w14:textId="77777777" w:rsidR="00581C24" w:rsidRPr="002621EB" w:rsidRDefault="00581C24" w:rsidP="00493781"/>
        </w:tc>
        <w:tc>
          <w:tcPr>
            <w:tcW w:w="70" w:type="dxa"/>
            <w:vAlign w:val="center"/>
            <w:hideMark/>
          </w:tcPr>
          <w:p w14:paraId="2B256235" w14:textId="77777777" w:rsidR="00581C24" w:rsidRPr="002621EB" w:rsidRDefault="00581C24" w:rsidP="00493781"/>
        </w:tc>
        <w:tc>
          <w:tcPr>
            <w:tcW w:w="16" w:type="dxa"/>
            <w:vAlign w:val="center"/>
            <w:hideMark/>
          </w:tcPr>
          <w:p w14:paraId="54355FC6" w14:textId="77777777" w:rsidR="00581C24" w:rsidRPr="002621EB" w:rsidRDefault="00581C24" w:rsidP="00493781"/>
        </w:tc>
        <w:tc>
          <w:tcPr>
            <w:tcW w:w="6" w:type="dxa"/>
            <w:vAlign w:val="center"/>
            <w:hideMark/>
          </w:tcPr>
          <w:p w14:paraId="1EA80493" w14:textId="77777777" w:rsidR="00581C24" w:rsidRPr="002621EB" w:rsidRDefault="00581C24" w:rsidP="00493781"/>
        </w:tc>
        <w:tc>
          <w:tcPr>
            <w:tcW w:w="690" w:type="dxa"/>
            <w:vAlign w:val="center"/>
            <w:hideMark/>
          </w:tcPr>
          <w:p w14:paraId="2EC4467B" w14:textId="77777777" w:rsidR="00581C24" w:rsidRPr="002621EB" w:rsidRDefault="00581C24" w:rsidP="00493781"/>
        </w:tc>
        <w:tc>
          <w:tcPr>
            <w:tcW w:w="132" w:type="dxa"/>
            <w:vAlign w:val="center"/>
            <w:hideMark/>
          </w:tcPr>
          <w:p w14:paraId="3AD0B6AC" w14:textId="77777777" w:rsidR="00581C24" w:rsidRPr="002621EB" w:rsidRDefault="00581C24" w:rsidP="00493781"/>
        </w:tc>
        <w:tc>
          <w:tcPr>
            <w:tcW w:w="690" w:type="dxa"/>
            <w:vAlign w:val="center"/>
            <w:hideMark/>
          </w:tcPr>
          <w:p w14:paraId="73FCC417" w14:textId="77777777" w:rsidR="00581C24" w:rsidRPr="002621EB" w:rsidRDefault="00581C24" w:rsidP="00493781"/>
        </w:tc>
        <w:tc>
          <w:tcPr>
            <w:tcW w:w="410" w:type="dxa"/>
            <w:vAlign w:val="center"/>
            <w:hideMark/>
          </w:tcPr>
          <w:p w14:paraId="42FB9DDE" w14:textId="77777777" w:rsidR="00581C24" w:rsidRPr="002621EB" w:rsidRDefault="00581C24" w:rsidP="00493781"/>
        </w:tc>
        <w:tc>
          <w:tcPr>
            <w:tcW w:w="16" w:type="dxa"/>
            <w:vAlign w:val="center"/>
            <w:hideMark/>
          </w:tcPr>
          <w:p w14:paraId="49E41CB3" w14:textId="77777777" w:rsidR="00581C24" w:rsidRPr="002621EB" w:rsidRDefault="00581C24" w:rsidP="00493781"/>
        </w:tc>
        <w:tc>
          <w:tcPr>
            <w:tcW w:w="50" w:type="dxa"/>
            <w:vAlign w:val="center"/>
            <w:hideMark/>
          </w:tcPr>
          <w:p w14:paraId="4F2DCAB4" w14:textId="77777777" w:rsidR="00581C24" w:rsidRPr="002621EB" w:rsidRDefault="00581C24" w:rsidP="00493781"/>
        </w:tc>
        <w:tc>
          <w:tcPr>
            <w:tcW w:w="50" w:type="dxa"/>
            <w:vAlign w:val="center"/>
            <w:hideMark/>
          </w:tcPr>
          <w:p w14:paraId="2AC646C4" w14:textId="77777777" w:rsidR="00581C24" w:rsidRPr="002621EB" w:rsidRDefault="00581C24" w:rsidP="00493781"/>
        </w:tc>
      </w:tr>
      <w:tr w:rsidR="00581C24" w:rsidRPr="002621EB" w14:paraId="3E0BA22D"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6B22B19C" w14:textId="77777777" w:rsidR="00581C24" w:rsidRPr="002621EB" w:rsidRDefault="00581C24" w:rsidP="00493781">
            <w:r w:rsidRPr="002621EB">
              <w:t>618000</w:t>
            </w:r>
          </w:p>
        </w:tc>
        <w:tc>
          <w:tcPr>
            <w:tcW w:w="728" w:type="dxa"/>
            <w:tcBorders>
              <w:top w:val="nil"/>
              <w:left w:val="nil"/>
              <w:bottom w:val="nil"/>
              <w:right w:val="nil"/>
            </w:tcBorders>
            <w:shd w:val="clear" w:color="auto" w:fill="auto"/>
            <w:noWrap/>
            <w:vAlign w:val="bottom"/>
            <w:hideMark/>
          </w:tcPr>
          <w:p w14:paraId="2D04AD34"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7755D5D" w14:textId="77777777" w:rsidR="00581C24" w:rsidRPr="002621EB" w:rsidRDefault="00581C24" w:rsidP="00493781">
            <w:proofErr w:type="spellStart"/>
            <w:proofErr w:type="gramStart"/>
            <w:r w:rsidRPr="002621EB">
              <w:t>Издаци</w:t>
            </w:r>
            <w:proofErr w:type="spellEnd"/>
            <w:r w:rsidRPr="002621EB">
              <w:t xml:space="preserve">  </w:t>
            </w:r>
            <w:proofErr w:type="spellStart"/>
            <w:r w:rsidRPr="002621EB">
              <w:t>за</w:t>
            </w:r>
            <w:proofErr w:type="spellEnd"/>
            <w:proofErr w:type="gram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C8B7879"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6D99A2E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A0C70A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A4AC1F7" w14:textId="77777777" w:rsidR="00581C24" w:rsidRPr="002621EB" w:rsidRDefault="00581C24" w:rsidP="00493781">
            <w:r w:rsidRPr="002621EB">
              <w:t> </w:t>
            </w:r>
          </w:p>
        </w:tc>
        <w:tc>
          <w:tcPr>
            <w:tcW w:w="16" w:type="dxa"/>
            <w:vAlign w:val="center"/>
            <w:hideMark/>
          </w:tcPr>
          <w:p w14:paraId="70FFC78A" w14:textId="77777777" w:rsidR="00581C24" w:rsidRPr="002621EB" w:rsidRDefault="00581C24" w:rsidP="00493781"/>
        </w:tc>
        <w:tc>
          <w:tcPr>
            <w:tcW w:w="6" w:type="dxa"/>
            <w:vAlign w:val="center"/>
            <w:hideMark/>
          </w:tcPr>
          <w:p w14:paraId="1F96FCC9" w14:textId="77777777" w:rsidR="00581C24" w:rsidRPr="002621EB" w:rsidRDefault="00581C24" w:rsidP="00493781"/>
        </w:tc>
        <w:tc>
          <w:tcPr>
            <w:tcW w:w="6" w:type="dxa"/>
            <w:vAlign w:val="center"/>
            <w:hideMark/>
          </w:tcPr>
          <w:p w14:paraId="7E6C6409" w14:textId="77777777" w:rsidR="00581C24" w:rsidRPr="002621EB" w:rsidRDefault="00581C24" w:rsidP="00493781"/>
        </w:tc>
        <w:tc>
          <w:tcPr>
            <w:tcW w:w="6" w:type="dxa"/>
            <w:vAlign w:val="center"/>
            <w:hideMark/>
          </w:tcPr>
          <w:p w14:paraId="1F46B63E" w14:textId="77777777" w:rsidR="00581C24" w:rsidRPr="002621EB" w:rsidRDefault="00581C24" w:rsidP="00493781"/>
        </w:tc>
        <w:tc>
          <w:tcPr>
            <w:tcW w:w="6" w:type="dxa"/>
            <w:vAlign w:val="center"/>
            <w:hideMark/>
          </w:tcPr>
          <w:p w14:paraId="76CA1D7F" w14:textId="77777777" w:rsidR="00581C24" w:rsidRPr="002621EB" w:rsidRDefault="00581C24" w:rsidP="00493781"/>
        </w:tc>
        <w:tc>
          <w:tcPr>
            <w:tcW w:w="6" w:type="dxa"/>
            <w:vAlign w:val="center"/>
            <w:hideMark/>
          </w:tcPr>
          <w:p w14:paraId="42DA7B16" w14:textId="77777777" w:rsidR="00581C24" w:rsidRPr="002621EB" w:rsidRDefault="00581C24" w:rsidP="00493781"/>
        </w:tc>
        <w:tc>
          <w:tcPr>
            <w:tcW w:w="6" w:type="dxa"/>
            <w:vAlign w:val="center"/>
            <w:hideMark/>
          </w:tcPr>
          <w:p w14:paraId="52B0CED6" w14:textId="77777777" w:rsidR="00581C24" w:rsidRPr="002621EB" w:rsidRDefault="00581C24" w:rsidP="00493781"/>
        </w:tc>
        <w:tc>
          <w:tcPr>
            <w:tcW w:w="801" w:type="dxa"/>
            <w:vAlign w:val="center"/>
            <w:hideMark/>
          </w:tcPr>
          <w:p w14:paraId="63FBCB65" w14:textId="77777777" w:rsidR="00581C24" w:rsidRPr="002621EB" w:rsidRDefault="00581C24" w:rsidP="00493781"/>
        </w:tc>
        <w:tc>
          <w:tcPr>
            <w:tcW w:w="690" w:type="dxa"/>
            <w:vAlign w:val="center"/>
            <w:hideMark/>
          </w:tcPr>
          <w:p w14:paraId="4DB6D1DC" w14:textId="77777777" w:rsidR="00581C24" w:rsidRPr="002621EB" w:rsidRDefault="00581C24" w:rsidP="00493781"/>
        </w:tc>
        <w:tc>
          <w:tcPr>
            <w:tcW w:w="801" w:type="dxa"/>
            <w:vAlign w:val="center"/>
            <w:hideMark/>
          </w:tcPr>
          <w:p w14:paraId="799DBB89" w14:textId="77777777" w:rsidR="00581C24" w:rsidRPr="002621EB" w:rsidRDefault="00581C24" w:rsidP="00493781"/>
        </w:tc>
        <w:tc>
          <w:tcPr>
            <w:tcW w:w="578" w:type="dxa"/>
            <w:vAlign w:val="center"/>
            <w:hideMark/>
          </w:tcPr>
          <w:p w14:paraId="33307613" w14:textId="77777777" w:rsidR="00581C24" w:rsidRPr="002621EB" w:rsidRDefault="00581C24" w:rsidP="00493781"/>
        </w:tc>
        <w:tc>
          <w:tcPr>
            <w:tcW w:w="701" w:type="dxa"/>
            <w:vAlign w:val="center"/>
            <w:hideMark/>
          </w:tcPr>
          <w:p w14:paraId="652E81C1" w14:textId="77777777" w:rsidR="00581C24" w:rsidRPr="002621EB" w:rsidRDefault="00581C24" w:rsidP="00493781"/>
        </w:tc>
        <w:tc>
          <w:tcPr>
            <w:tcW w:w="132" w:type="dxa"/>
            <w:vAlign w:val="center"/>
            <w:hideMark/>
          </w:tcPr>
          <w:p w14:paraId="4434B48F" w14:textId="77777777" w:rsidR="00581C24" w:rsidRPr="002621EB" w:rsidRDefault="00581C24" w:rsidP="00493781"/>
        </w:tc>
        <w:tc>
          <w:tcPr>
            <w:tcW w:w="70" w:type="dxa"/>
            <w:vAlign w:val="center"/>
            <w:hideMark/>
          </w:tcPr>
          <w:p w14:paraId="34FFBDEC" w14:textId="77777777" w:rsidR="00581C24" w:rsidRPr="002621EB" w:rsidRDefault="00581C24" w:rsidP="00493781"/>
        </w:tc>
        <w:tc>
          <w:tcPr>
            <w:tcW w:w="16" w:type="dxa"/>
            <w:vAlign w:val="center"/>
            <w:hideMark/>
          </w:tcPr>
          <w:p w14:paraId="5225D6C2" w14:textId="77777777" w:rsidR="00581C24" w:rsidRPr="002621EB" w:rsidRDefault="00581C24" w:rsidP="00493781"/>
        </w:tc>
        <w:tc>
          <w:tcPr>
            <w:tcW w:w="6" w:type="dxa"/>
            <w:vAlign w:val="center"/>
            <w:hideMark/>
          </w:tcPr>
          <w:p w14:paraId="10ACAA05" w14:textId="77777777" w:rsidR="00581C24" w:rsidRPr="002621EB" w:rsidRDefault="00581C24" w:rsidP="00493781"/>
        </w:tc>
        <w:tc>
          <w:tcPr>
            <w:tcW w:w="690" w:type="dxa"/>
            <w:vAlign w:val="center"/>
            <w:hideMark/>
          </w:tcPr>
          <w:p w14:paraId="4B03379D" w14:textId="77777777" w:rsidR="00581C24" w:rsidRPr="002621EB" w:rsidRDefault="00581C24" w:rsidP="00493781"/>
        </w:tc>
        <w:tc>
          <w:tcPr>
            <w:tcW w:w="132" w:type="dxa"/>
            <w:vAlign w:val="center"/>
            <w:hideMark/>
          </w:tcPr>
          <w:p w14:paraId="55796BE8" w14:textId="77777777" w:rsidR="00581C24" w:rsidRPr="002621EB" w:rsidRDefault="00581C24" w:rsidP="00493781"/>
        </w:tc>
        <w:tc>
          <w:tcPr>
            <w:tcW w:w="690" w:type="dxa"/>
            <w:vAlign w:val="center"/>
            <w:hideMark/>
          </w:tcPr>
          <w:p w14:paraId="2E2D965F" w14:textId="77777777" w:rsidR="00581C24" w:rsidRPr="002621EB" w:rsidRDefault="00581C24" w:rsidP="00493781"/>
        </w:tc>
        <w:tc>
          <w:tcPr>
            <w:tcW w:w="410" w:type="dxa"/>
            <w:vAlign w:val="center"/>
            <w:hideMark/>
          </w:tcPr>
          <w:p w14:paraId="25EE945A" w14:textId="77777777" w:rsidR="00581C24" w:rsidRPr="002621EB" w:rsidRDefault="00581C24" w:rsidP="00493781"/>
        </w:tc>
        <w:tc>
          <w:tcPr>
            <w:tcW w:w="16" w:type="dxa"/>
            <w:vAlign w:val="center"/>
            <w:hideMark/>
          </w:tcPr>
          <w:p w14:paraId="4CBE125E" w14:textId="77777777" w:rsidR="00581C24" w:rsidRPr="002621EB" w:rsidRDefault="00581C24" w:rsidP="00493781"/>
        </w:tc>
        <w:tc>
          <w:tcPr>
            <w:tcW w:w="50" w:type="dxa"/>
            <w:vAlign w:val="center"/>
            <w:hideMark/>
          </w:tcPr>
          <w:p w14:paraId="32D3798A" w14:textId="77777777" w:rsidR="00581C24" w:rsidRPr="002621EB" w:rsidRDefault="00581C24" w:rsidP="00493781"/>
        </w:tc>
        <w:tc>
          <w:tcPr>
            <w:tcW w:w="50" w:type="dxa"/>
            <w:vAlign w:val="center"/>
            <w:hideMark/>
          </w:tcPr>
          <w:p w14:paraId="75EA715B" w14:textId="77777777" w:rsidR="00581C24" w:rsidRPr="002621EB" w:rsidRDefault="00581C24" w:rsidP="00493781"/>
        </w:tc>
      </w:tr>
      <w:tr w:rsidR="00581C24" w:rsidRPr="002621EB" w14:paraId="3E8B8B5B"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5F59646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6D84E9" w14:textId="77777777" w:rsidR="00581C24" w:rsidRPr="002621EB" w:rsidRDefault="00581C24" w:rsidP="00493781">
            <w:r w:rsidRPr="002621EB">
              <w:t>618100</w:t>
            </w:r>
          </w:p>
        </w:tc>
        <w:tc>
          <w:tcPr>
            <w:tcW w:w="10654" w:type="dxa"/>
            <w:tcBorders>
              <w:top w:val="nil"/>
              <w:left w:val="nil"/>
              <w:bottom w:val="nil"/>
              <w:right w:val="nil"/>
            </w:tcBorders>
            <w:shd w:val="clear" w:color="auto" w:fill="auto"/>
            <w:vAlign w:val="bottom"/>
            <w:hideMark/>
          </w:tcPr>
          <w:p w14:paraId="1B9088AF" w14:textId="77777777" w:rsidR="00581C24" w:rsidRPr="002621EB" w:rsidRDefault="00581C24" w:rsidP="00493781">
            <w:proofErr w:type="spellStart"/>
            <w:r w:rsidRPr="002621EB">
              <w:t>Издаци</w:t>
            </w:r>
            <w:proofErr w:type="spellEnd"/>
            <w:r w:rsidRPr="002621EB">
              <w:t xml:space="preserve"> </w:t>
            </w:r>
            <w:proofErr w:type="spellStart"/>
            <w:proofErr w:type="gramStart"/>
            <w:r w:rsidRPr="002621EB">
              <w:t>за</w:t>
            </w:r>
            <w:proofErr w:type="spellEnd"/>
            <w:r w:rsidRPr="002621EB">
              <w:t xml:space="preserve">  </w:t>
            </w:r>
            <w:proofErr w:type="spellStart"/>
            <w:r w:rsidRPr="002621EB">
              <w:t>финансијску</w:t>
            </w:r>
            <w:proofErr w:type="spellEnd"/>
            <w:proofErr w:type="gram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2D8513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FB10BF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625D4A9"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45C1283" w14:textId="77777777" w:rsidR="00581C24" w:rsidRPr="002621EB" w:rsidRDefault="00581C24" w:rsidP="00493781">
            <w:r w:rsidRPr="002621EB">
              <w:t> </w:t>
            </w:r>
          </w:p>
        </w:tc>
        <w:tc>
          <w:tcPr>
            <w:tcW w:w="16" w:type="dxa"/>
            <w:vAlign w:val="center"/>
            <w:hideMark/>
          </w:tcPr>
          <w:p w14:paraId="1B3F117F" w14:textId="77777777" w:rsidR="00581C24" w:rsidRPr="002621EB" w:rsidRDefault="00581C24" w:rsidP="00493781"/>
        </w:tc>
        <w:tc>
          <w:tcPr>
            <w:tcW w:w="6" w:type="dxa"/>
            <w:vAlign w:val="center"/>
            <w:hideMark/>
          </w:tcPr>
          <w:p w14:paraId="5D8EE9CF" w14:textId="77777777" w:rsidR="00581C24" w:rsidRPr="002621EB" w:rsidRDefault="00581C24" w:rsidP="00493781"/>
        </w:tc>
        <w:tc>
          <w:tcPr>
            <w:tcW w:w="6" w:type="dxa"/>
            <w:vAlign w:val="center"/>
            <w:hideMark/>
          </w:tcPr>
          <w:p w14:paraId="4EAC9EA3" w14:textId="77777777" w:rsidR="00581C24" w:rsidRPr="002621EB" w:rsidRDefault="00581C24" w:rsidP="00493781"/>
        </w:tc>
        <w:tc>
          <w:tcPr>
            <w:tcW w:w="6" w:type="dxa"/>
            <w:vAlign w:val="center"/>
            <w:hideMark/>
          </w:tcPr>
          <w:p w14:paraId="4F4EB765" w14:textId="77777777" w:rsidR="00581C24" w:rsidRPr="002621EB" w:rsidRDefault="00581C24" w:rsidP="00493781"/>
        </w:tc>
        <w:tc>
          <w:tcPr>
            <w:tcW w:w="6" w:type="dxa"/>
            <w:vAlign w:val="center"/>
            <w:hideMark/>
          </w:tcPr>
          <w:p w14:paraId="19DE71EA" w14:textId="77777777" w:rsidR="00581C24" w:rsidRPr="002621EB" w:rsidRDefault="00581C24" w:rsidP="00493781"/>
        </w:tc>
        <w:tc>
          <w:tcPr>
            <w:tcW w:w="6" w:type="dxa"/>
            <w:vAlign w:val="center"/>
            <w:hideMark/>
          </w:tcPr>
          <w:p w14:paraId="05C4D7C8" w14:textId="77777777" w:rsidR="00581C24" w:rsidRPr="002621EB" w:rsidRDefault="00581C24" w:rsidP="00493781"/>
        </w:tc>
        <w:tc>
          <w:tcPr>
            <w:tcW w:w="6" w:type="dxa"/>
            <w:vAlign w:val="center"/>
            <w:hideMark/>
          </w:tcPr>
          <w:p w14:paraId="6B96C8DA" w14:textId="77777777" w:rsidR="00581C24" w:rsidRPr="002621EB" w:rsidRDefault="00581C24" w:rsidP="00493781"/>
        </w:tc>
        <w:tc>
          <w:tcPr>
            <w:tcW w:w="801" w:type="dxa"/>
            <w:vAlign w:val="center"/>
            <w:hideMark/>
          </w:tcPr>
          <w:p w14:paraId="12A4520D" w14:textId="77777777" w:rsidR="00581C24" w:rsidRPr="002621EB" w:rsidRDefault="00581C24" w:rsidP="00493781"/>
        </w:tc>
        <w:tc>
          <w:tcPr>
            <w:tcW w:w="690" w:type="dxa"/>
            <w:vAlign w:val="center"/>
            <w:hideMark/>
          </w:tcPr>
          <w:p w14:paraId="44EC8421" w14:textId="77777777" w:rsidR="00581C24" w:rsidRPr="002621EB" w:rsidRDefault="00581C24" w:rsidP="00493781"/>
        </w:tc>
        <w:tc>
          <w:tcPr>
            <w:tcW w:w="801" w:type="dxa"/>
            <w:vAlign w:val="center"/>
            <w:hideMark/>
          </w:tcPr>
          <w:p w14:paraId="4095C3CC" w14:textId="77777777" w:rsidR="00581C24" w:rsidRPr="002621EB" w:rsidRDefault="00581C24" w:rsidP="00493781"/>
        </w:tc>
        <w:tc>
          <w:tcPr>
            <w:tcW w:w="578" w:type="dxa"/>
            <w:vAlign w:val="center"/>
            <w:hideMark/>
          </w:tcPr>
          <w:p w14:paraId="4C8552D5" w14:textId="77777777" w:rsidR="00581C24" w:rsidRPr="002621EB" w:rsidRDefault="00581C24" w:rsidP="00493781"/>
        </w:tc>
        <w:tc>
          <w:tcPr>
            <w:tcW w:w="701" w:type="dxa"/>
            <w:vAlign w:val="center"/>
            <w:hideMark/>
          </w:tcPr>
          <w:p w14:paraId="31C79A89" w14:textId="77777777" w:rsidR="00581C24" w:rsidRPr="002621EB" w:rsidRDefault="00581C24" w:rsidP="00493781"/>
        </w:tc>
        <w:tc>
          <w:tcPr>
            <w:tcW w:w="132" w:type="dxa"/>
            <w:vAlign w:val="center"/>
            <w:hideMark/>
          </w:tcPr>
          <w:p w14:paraId="5180357D" w14:textId="77777777" w:rsidR="00581C24" w:rsidRPr="002621EB" w:rsidRDefault="00581C24" w:rsidP="00493781"/>
        </w:tc>
        <w:tc>
          <w:tcPr>
            <w:tcW w:w="70" w:type="dxa"/>
            <w:vAlign w:val="center"/>
            <w:hideMark/>
          </w:tcPr>
          <w:p w14:paraId="3E90CD55" w14:textId="77777777" w:rsidR="00581C24" w:rsidRPr="002621EB" w:rsidRDefault="00581C24" w:rsidP="00493781"/>
        </w:tc>
        <w:tc>
          <w:tcPr>
            <w:tcW w:w="16" w:type="dxa"/>
            <w:vAlign w:val="center"/>
            <w:hideMark/>
          </w:tcPr>
          <w:p w14:paraId="54221650" w14:textId="77777777" w:rsidR="00581C24" w:rsidRPr="002621EB" w:rsidRDefault="00581C24" w:rsidP="00493781"/>
        </w:tc>
        <w:tc>
          <w:tcPr>
            <w:tcW w:w="6" w:type="dxa"/>
            <w:vAlign w:val="center"/>
            <w:hideMark/>
          </w:tcPr>
          <w:p w14:paraId="3ABECC23" w14:textId="77777777" w:rsidR="00581C24" w:rsidRPr="002621EB" w:rsidRDefault="00581C24" w:rsidP="00493781"/>
        </w:tc>
        <w:tc>
          <w:tcPr>
            <w:tcW w:w="690" w:type="dxa"/>
            <w:vAlign w:val="center"/>
            <w:hideMark/>
          </w:tcPr>
          <w:p w14:paraId="44AA22B9" w14:textId="77777777" w:rsidR="00581C24" w:rsidRPr="002621EB" w:rsidRDefault="00581C24" w:rsidP="00493781"/>
        </w:tc>
        <w:tc>
          <w:tcPr>
            <w:tcW w:w="132" w:type="dxa"/>
            <w:vAlign w:val="center"/>
            <w:hideMark/>
          </w:tcPr>
          <w:p w14:paraId="4E02DC09" w14:textId="77777777" w:rsidR="00581C24" w:rsidRPr="002621EB" w:rsidRDefault="00581C24" w:rsidP="00493781"/>
        </w:tc>
        <w:tc>
          <w:tcPr>
            <w:tcW w:w="690" w:type="dxa"/>
            <w:vAlign w:val="center"/>
            <w:hideMark/>
          </w:tcPr>
          <w:p w14:paraId="5EC03463" w14:textId="77777777" w:rsidR="00581C24" w:rsidRPr="002621EB" w:rsidRDefault="00581C24" w:rsidP="00493781"/>
        </w:tc>
        <w:tc>
          <w:tcPr>
            <w:tcW w:w="410" w:type="dxa"/>
            <w:vAlign w:val="center"/>
            <w:hideMark/>
          </w:tcPr>
          <w:p w14:paraId="0EA6A21E" w14:textId="77777777" w:rsidR="00581C24" w:rsidRPr="002621EB" w:rsidRDefault="00581C24" w:rsidP="00493781"/>
        </w:tc>
        <w:tc>
          <w:tcPr>
            <w:tcW w:w="16" w:type="dxa"/>
            <w:vAlign w:val="center"/>
            <w:hideMark/>
          </w:tcPr>
          <w:p w14:paraId="29A61ECF" w14:textId="77777777" w:rsidR="00581C24" w:rsidRPr="002621EB" w:rsidRDefault="00581C24" w:rsidP="00493781"/>
        </w:tc>
        <w:tc>
          <w:tcPr>
            <w:tcW w:w="50" w:type="dxa"/>
            <w:vAlign w:val="center"/>
            <w:hideMark/>
          </w:tcPr>
          <w:p w14:paraId="64F8B0BB" w14:textId="77777777" w:rsidR="00581C24" w:rsidRPr="002621EB" w:rsidRDefault="00581C24" w:rsidP="00493781"/>
        </w:tc>
        <w:tc>
          <w:tcPr>
            <w:tcW w:w="50" w:type="dxa"/>
            <w:vAlign w:val="center"/>
            <w:hideMark/>
          </w:tcPr>
          <w:p w14:paraId="33A0E55A" w14:textId="77777777" w:rsidR="00581C24" w:rsidRPr="002621EB" w:rsidRDefault="00581C24" w:rsidP="00493781"/>
        </w:tc>
      </w:tr>
      <w:tr w:rsidR="00581C24" w:rsidRPr="002621EB" w14:paraId="5A0BF8D7"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0A6DFDD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8B034DD" w14:textId="77777777" w:rsidR="00581C24" w:rsidRPr="002621EB" w:rsidRDefault="00581C24" w:rsidP="00493781">
            <w:r w:rsidRPr="002621EB">
              <w:t>618200</w:t>
            </w:r>
          </w:p>
        </w:tc>
        <w:tc>
          <w:tcPr>
            <w:tcW w:w="10654" w:type="dxa"/>
            <w:tcBorders>
              <w:top w:val="nil"/>
              <w:left w:val="nil"/>
              <w:bottom w:val="nil"/>
              <w:right w:val="nil"/>
            </w:tcBorders>
            <w:shd w:val="clear" w:color="auto" w:fill="auto"/>
            <w:vAlign w:val="bottom"/>
            <w:hideMark/>
          </w:tcPr>
          <w:p w14:paraId="5AE8E39E"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370FC5E"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08E5F1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0E1DC81"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3D505B9" w14:textId="77777777" w:rsidR="00581C24" w:rsidRPr="002621EB" w:rsidRDefault="00581C24" w:rsidP="00493781">
            <w:r w:rsidRPr="002621EB">
              <w:t> </w:t>
            </w:r>
          </w:p>
        </w:tc>
        <w:tc>
          <w:tcPr>
            <w:tcW w:w="16" w:type="dxa"/>
            <w:vAlign w:val="center"/>
            <w:hideMark/>
          </w:tcPr>
          <w:p w14:paraId="0E496147" w14:textId="77777777" w:rsidR="00581C24" w:rsidRPr="002621EB" w:rsidRDefault="00581C24" w:rsidP="00493781"/>
        </w:tc>
        <w:tc>
          <w:tcPr>
            <w:tcW w:w="6" w:type="dxa"/>
            <w:vAlign w:val="center"/>
            <w:hideMark/>
          </w:tcPr>
          <w:p w14:paraId="302596D1" w14:textId="77777777" w:rsidR="00581C24" w:rsidRPr="002621EB" w:rsidRDefault="00581C24" w:rsidP="00493781"/>
        </w:tc>
        <w:tc>
          <w:tcPr>
            <w:tcW w:w="6" w:type="dxa"/>
            <w:vAlign w:val="center"/>
            <w:hideMark/>
          </w:tcPr>
          <w:p w14:paraId="2D17A858" w14:textId="77777777" w:rsidR="00581C24" w:rsidRPr="002621EB" w:rsidRDefault="00581C24" w:rsidP="00493781"/>
        </w:tc>
        <w:tc>
          <w:tcPr>
            <w:tcW w:w="6" w:type="dxa"/>
            <w:vAlign w:val="center"/>
            <w:hideMark/>
          </w:tcPr>
          <w:p w14:paraId="7FA1F854" w14:textId="77777777" w:rsidR="00581C24" w:rsidRPr="002621EB" w:rsidRDefault="00581C24" w:rsidP="00493781"/>
        </w:tc>
        <w:tc>
          <w:tcPr>
            <w:tcW w:w="6" w:type="dxa"/>
            <w:vAlign w:val="center"/>
            <w:hideMark/>
          </w:tcPr>
          <w:p w14:paraId="03C0AFD9" w14:textId="77777777" w:rsidR="00581C24" w:rsidRPr="002621EB" w:rsidRDefault="00581C24" w:rsidP="00493781"/>
        </w:tc>
        <w:tc>
          <w:tcPr>
            <w:tcW w:w="6" w:type="dxa"/>
            <w:vAlign w:val="center"/>
            <w:hideMark/>
          </w:tcPr>
          <w:p w14:paraId="1226B8BB" w14:textId="77777777" w:rsidR="00581C24" w:rsidRPr="002621EB" w:rsidRDefault="00581C24" w:rsidP="00493781"/>
        </w:tc>
        <w:tc>
          <w:tcPr>
            <w:tcW w:w="6" w:type="dxa"/>
            <w:vAlign w:val="center"/>
            <w:hideMark/>
          </w:tcPr>
          <w:p w14:paraId="72898771" w14:textId="77777777" w:rsidR="00581C24" w:rsidRPr="002621EB" w:rsidRDefault="00581C24" w:rsidP="00493781"/>
        </w:tc>
        <w:tc>
          <w:tcPr>
            <w:tcW w:w="801" w:type="dxa"/>
            <w:vAlign w:val="center"/>
            <w:hideMark/>
          </w:tcPr>
          <w:p w14:paraId="211DEC05" w14:textId="77777777" w:rsidR="00581C24" w:rsidRPr="002621EB" w:rsidRDefault="00581C24" w:rsidP="00493781"/>
        </w:tc>
        <w:tc>
          <w:tcPr>
            <w:tcW w:w="690" w:type="dxa"/>
            <w:vAlign w:val="center"/>
            <w:hideMark/>
          </w:tcPr>
          <w:p w14:paraId="13F439EF" w14:textId="77777777" w:rsidR="00581C24" w:rsidRPr="002621EB" w:rsidRDefault="00581C24" w:rsidP="00493781"/>
        </w:tc>
        <w:tc>
          <w:tcPr>
            <w:tcW w:w="801" w:type="dxa"/>
            <w:vAlign w:val="center"/>
            <w:hideMark/>
          </w:tcPr>
          <w:p w14:paraId="1B5F4F8E" w14:textId="77777777" w:rsidR="00581C24" w:rsidRPr="002621EB" w:rsidRDefault="00581C24" w:rsidP="00493781"/>
        </w:tc>
        <w:tc>
          <w:tcPr>
            <w:tcW w:w="578" w:type="dxa"/>
            <w:vAlign w:val="center"/>
            <w:hideMark/>
          </w:tcPr>
          <w:p w14:paraId="327BCA3C" w14:textId="77777777" w:rsidR="00581C24" w:rsidRPr="002621EB" w:rsidRDefault="00581C24" w:rsidP="00493781"/>
        </w:tc>
        <w:tc>
          <w:tcPr>
            <w:tcW w:w="701" w:type="dxa"/>
            <w:vAlign w:val="center"/>
            <w:hideMark/>
          </w:tcPr>
          <w:p w14:paraId="520A3CDB" w14:textId="77777777" w:rsidR="00581C24" w:rsidRPr="002621EB" w:rsidRDefault="00581C24" w:rsidP="00493781"/>
        </w:tc>
        <w:tc>
          <w:tcPr>
            <w:tcW w:w="132" w:type="dxa"/>
            <w:vAlign w:val="center"/>
            <w:hideMark/>
          </w:tcPr>
          <w:p w14:paraId="6DCD8E53" w14:textId="77777777" w:rsidR="00581C24" w:rsidRPr="002621EB" w:rsidRDefault="00581C24" w:rsidP="00493781"/>
        </w:tc>
        <w:tc>
          <w:tcPr>
            <w:tcW w:w="70" w:type="dxa"/>
            <w:vAlign w:val="center"/>
            <w:hideMark/>
          </w:tcPr>
          <w:p w14:paraId="01D9EE28" w14:textId="77777777" w:rsidR="00581C24" w:rsidRPr="002621EB" w:rsidRDefault="00581C24" w:rsidP="00493781"/>
        </w:tc>
        <w:tc>
          <w:tcPr>
            <w:tcW w:w="16" w:type="dxa"/>
            <w:vAlign w:val="center"/>
            <w:hideMark/>
          </w:tcPr>
          <w:p w14:paraId="20922C81" w14:textId="77777777" w:rsidR="00581C24" w:rsidRPr="002621EB" w:rsidRDefault="00581C24" w:rsidP="00493781"/>
        </w:tc>
        <w:tc>
          <w:tcPr>
            <w:tcW w:w="6" w:type="dxa"/>
            <w:vAlign w:val="center"/>
            <w:hideMark/>
          </w:tcPr>
          <w:p w14:paraId="22C21EA5" w14:textId="77777777" w:rsidR="00581C24" w:rsidRPr="002621EB" w:rsidRDefault="00581C24" w:rsidP="00493781"/>
        </w:tc>
        <w:tc>
          <w:tcPr>
            <w:tcW w:w="690" w:type="dxa"/>
            <w:vAlign w:val="center"/>
            <w:hideMark/>
          </w:tcPr>
          <w:p w14:paraId="0C1E58E4" w14:textId="77777777" w:rsidR="00581C24" w:rsidRPr="002621EB" w:rsidRDefault="00581C24" w:rsidP="00493781"/>
        </w:tc>
        <w:tc>
          <w:tcPr>
            <w:tcW w:w="132" w:type="dxa"/>
            <w:vAlign w:val="center"/>
            <w:hideMark/>
          </w:tcPr>
          <w:p w14:paraId="0344D81B" w14:textId="77777777" w:rsidR="00581C24" w:rsidRPr="002621EB" w:rsidRDefault="00581C24" w:rsidP="00493781"/>
        </w:tc>
        <w:tc>
          <w:tcPr>
            <w:tcW w:w="690" w:type="dxa"/>
            <w:vAlign w:val="center"/>
            <w:hideMark/>
          </w:tcPr>
          <w:p w14:paraId="03233CE8" w14:textId="77777777" w:rsidR="00581C24" w:rsidRPr="002621EB" w:rsidRDefault="00581C24" w:rsidP="00493781"/>
        </w:tc>
        <w:tc>
          <w:tcPr>
            <w:tcW w:w="410" w:type="dxa"/>
            <w:vAlign w:val="center"/>
            <w:hideMark/>
          </w:tcPr>
          <w:p w14:paraId="79E4537E" w14:textId="77777777" w:rsidR="00581C24" w:rsidRPr="002621EB" w:rsidRDefault="00581C24" w:rsidP="00493781"/>
        </w:tc>
        <w:tc>
          <w:tcPr>
            <w:tcW w:w="16" w:type="dxa"/>
            <w:vAlign w:val="center"/>
            <w:hideMark/>
          </w:tcPr>
          <w:p w14:paraId="4763F6FD" w14:textId="77777777" w:rsidR="00581C24" w:rsidRPr="002621EB" w:rsidRDefault="00581C24" w:rsidP="00493781"/>
        </w:tc>
        <w:tc>
          <w:tcPr>
            <w:tcW w:w="50" w:type="dxa"/>
            <w:vAlign w:val="center"/>
            <w:hideMark/>
          </w:tcPr>
          <w:p w14:paraId="61072199" w14:textId="77777777" w:rsidR="00581C24" w:rsidRPr="002621EB" w:rsidRDefault="00581C24" w:rsidP="00493781"/>
        </w:tc>
        <w:tc>
          <w:tcPr>
            <w:tcW w:w="50" w:type="dxa"/>
            <w:vAlign w:val="center"/>
            <w:hideMark/>
          </w:tcPr>
          <w:p w14:paraId="69A0D4AE" w14:textId="77777777" w:rsidR="00581C24" w:rsidRPr="002621EB" w:rsidRDefault="00581C24" w:rsidP="00493781"/>
        </w:tc>
      </w:tr>
      <w:tr w:rsidR="00581C24" w:rsidRPr="002621EB" w14:paraId="680AEBA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85643F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796DB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D72ADF2" w14:textId="77777777" w:rsidR="00581C24" w:rsidRPr="002621EB" w:rsidRDefault="00581C24" w:rsidP="00493781">
            <w:r w:rsidRPr="002621EB">
              <w:t>НЕТО ЗАДУЖИВАЊЕ</w:t>
            </w:r>
          </w:p>
        </w:tc>
        <w:tc>
          <w:tcPr>
            <w:tcW w:w="1308" w:type="dxa"/>
            <w:tcBorders>
              <w:top w:val="nil"/>
              <w:left w:val="single" w:sz="8" w:space="0" w:color="auto"/>
              <w:bottom w:val="nil"/>
              <w:right w:val="single" w:sz="8" w:space="0" w:color="auto"/>
            </w:tcBorders>
            <w:shd w:val="clear" w:color="auto" w:fill="auto"/>
            <w:noWrap/>
            <w:vAlign w:val="bottom"/>
            <w:hideMark/>
          </w:tcPr>
          <w:p w14:paraId="0387D3B1"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auto" w:fill="auto"/>
            <w:noWrap/>
            <w:vAlign w:val="bottom"/>
            <w:hideMark/>
          </w:tcPr>
          <w:p w14:paraId="0CD0D85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3073294"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062C367B" w14:textId="77777777" w:rsidR="00581C24" w:rsidRPr="002621EB" w:rsidRDefault="00581C24" w:rsidP="00493781">
            <w:r w:rsidRPr="002621EB">
              <w:t>1,00</w:t>
            </w:r>
          </w:p>
        </w:tc>
        <w:tc>
          <w:tcPr>
            <w:tcW w:w="16" w:type="dxa"/>
            <w:vAlign w:val="center"/>
            <w:hideMark/>
          </w:tcPr>
          <w:p w14:paraId="6932B092" w14:textId="77777777" w:rsidR="00581C24" w:rsidRPr="002621EB" w:rsidRDefault="00581C24" w:rsidP="00493781"/>
        </w:tc>
        <w:tc>
          <w:tcPr>
            <w:tcW w:w="6" w:type="dxa"/>
            <w:vAlign w:val="center"/>
            <w:hideMark/>
          </w:tcPr>
          <w:p w14:paraId="58ACD177" w14:textId="77777777" w:rsidR="00581C24" w:rsidRPr="002621EB" w:rsidRDefault="00581C24" w:rsidP="00493781"/>
        </w:tc>
        <w:tc>
          <w:tcPr>
            <w:tcW w:w="6" w:type="dxa"/>
            <w:vAlign w:val="center"/>
            <w:hideMark/>
          </w:tcPr>
          <w:p w14:paraId="78ECA8CE" w14:textId="77777777" w:rsidR="00581C24" w:rsidRPr="002621EB" w:rsidRDefault="00581C24" w:rsidP="00493781"/>
        </w:tc>
        <w:tc>
          <w:tcPr>
            <w:tcW w:w="6" w:type="dxa"/>
            <w:vAlign w:val="center"/>
            <w:hideMark/>
          </w:tcPr>
          <w:p w14:paraId="2A14DA3A" w14:textId="77777777" w:rsidR="00581C24" w:rsidRPr="002621EB" w:rsidRDefault="00581C24" w:rsidP="00493781"/>
        </w:tc>
        <w:tc>
          <w:tcPr>
            <w:tcW w:w="6" w:type="dxa"/>
            <w:vAlign w:val="center"/>
            <w:hideMark/>
          </w:tcPr>
          <w:p w14:paraId="7D04B26A" w14:textId="77777777" w:rsidR="00581C24" w:rsidRPr="002621EB" w:rsidRDefault="00581C24" w:rsidP="00493781"/>
        </w:tc>
        <w:tc>
          <w:tcPr>
            <w:tcW w:w="6" w:type="dxa"/>
            <w:vAlign w:val="center"/>
            <w:hideMark/>
          </w:tcPr>
          <w:p w14:paraId="383D9A6C" w14:textId="77777777" w:rsidR="00581C24" w:rsidRPr="002621EB" w:rsidRDefault="00581C24" w:rsidP="00493781"/>
        </w:tc>
        <w:tc>
          <w:tcPr>
            <w:tcW w:w="6" w:type="dxa"/>
            <w:vAlign w:val="center"/>
            <w:hideMark/>
          </w:tcPr>
          <w:p w14:paraId="2E59FC46" w14:textId="77777777" w:rsidR="00581C24" w:rsidRPr="002621EB" w:rsidRDefault="00581C24" w:rsidP="00493781"/>
        </w:tc>
        <w:tc>
          <w:tcPr>
            <w:tcW w:w="801" w:type="dxa"/>
            <w:vAlign w:val="center"/>
            <w:hideMark/>
          </w:tcPr>
          <w:p w14:paraId="4D2FD781" w14:textId="77777777" w:rsidR="00581C24" w:rsidRPr="002621EB" w:rsidRDefault="00581C24" w:rsidP="00493781"/>
        </w:tc>
        <w:tc>
          <w:tcPr>
            <w:tcW w:w="690" w:type="dxa"/>
            <w:vAlign w:val="center"/>
            <w:hideMark/>
          </w:tcPr>
          <w:p w14:paraId="3F6B540B" w14:textId="77777777" w:rsidR="00581C24" w:rsidRPr="002621EB" w:rsidRDefault="00581C24" w:rsidP="00493781"/>
        </w:tc>
        <w:tc>
          <w:tcPr>
            <w:tcW w:w="801" w:type="dxa"/>
            <w:vAlign w:val="center"/>
            <w:hideMark/>
          </w:tcPr>
          <w:p w14:paraId="1383FE38" w14:textId="77777777" w:rsidR="00581C24" w:rsidRPr="002621EB" w:rsidRDefault="00581C24" w:rsidP="00493781"/>
        </w:tc>
        <w:tc>
          <w:tcPr>
            <w:tcW w:w="578" w:type="dxa"/>
            <w:vAlign w:val="center"/>
            <w:hideMark/>
          </w:tcPr>
          <w:p w14:paraId="49BC641D" w14:textId="77777777" w:rsidR="00581C24" w:rsidRPr="002621EB" w:rsidRDefault="00581C24" w:rsidP="00493781"/>
        </w:tc>
        <w:tc>
          <w:tcPr>
            <w:tcW w:w="701" w:type="dxa"/>
            <w:vAlign w:val="center"/>
            <w:hideMark/>
          </w:tcPr>
          <w:p w14:paraId="5B598819" w14:textId="77777777" w:rsidR="00581C24" w:rsidRPr="002621EB" w:rsidRDefault="00581C24" w:rsidP="00493781"/>
        </w:tc>
        <w:tc>
          <w:tcPr>
            <w:tcW w:w="132" w:type="dxa"/>
            <w:vAlign w:val="center"/>
            <w:hideMark/>
          </w:tcPr>
          <w:p w14:paraId="14C6FF93" w14:textId="77777777" w:rsidR="00581C24" w:rsidRPr="002621EB" w:rsidRDefault="00581C24" w:rsidP="00493781"/>
        </w:tc>
        <w:tc>
          <w:tcPr>
            <w:tcW w:w="70" w:type="dxa"/>
            <w:vAlign w:val="center"/>
            <w:hideMark/>
          </w:tcPr>
          <w:p w14:paraId="314771BC" w14:textId="77777777" w:rsidR="00581C24" w:rsidRPr="002621EB" w:rsidRDefault="00581C24" w:rsidP="00493781"/>
        </w:tc>
        <w:tc>
          <w:tcPr>
            <w:tcW w:w="16" w:type="dxa"/>
            <w:vAlign w:val="center"/>
            <w:hideMark/>
          </w:tcPr>
          <w:p w14:paraId="1CE31024" w14:textId="77777777" w:rsidR="00581C24" w:rsidRPr="002621EB" w:rsidRDefault="00581C24" w:rsidP="00493781"/>
        </w:tc>
        <w:tc>
          <w:tcPr>
            <w:tcW w:w="6" w:type="dxa"/>
            <w:vAlign w:val="center"/>
            <w:hideMark/>
          </w:tcPr>
          <w:p w14:paraId="4DEEFC8F" w14:textId="77777777" w:rsidR="00581C24" w:rsidRPr="002621EB" w:rsidRDefault="00581C24" w:rsidP="00493781"/>
        </w:tc>
        <w:tc>
          <w:tcPr>
            <w:tcW w:w="690" w:type="dxa"/>
            <w:vAlign w:val="center"/>
            <w:hideMark/>
          </w:tcPr>
          <w:p w14:paraId="645BDEBA" w14:textId="77777777" w:rsidR="00581C24" w:rsidRPr="002621EB" w:rsidRDefault="00581C24" w:rsidP="00493781"/>
        </w:tc>
        <w:tc>
          <w:tcPr>
            <w:tcW w:w="132" w:type="dxa"/>
            <w:vAlign w:val="center"/>
            <w:hideMark/>
          </w:tcPr>
          <w:p w14:paraId="337C6B2D" w14:textId="77777777" w:rsidR="00581C24" w:rsidRPr="002621EB" w:rsidRDefault="00581C24" w:rsidP="00493781"/>
        </w:tc>
        <w:tc>
          <w:tcPr>
            <w:tcW w:w="690" w:type="dxa"/>
            <w:vAlign w:val="center"/>
            <w:hideMark/>
          </w:tcPr>
          <w:p w14:paraId="47285C83" w14:textId="77777777" w:rsidR="00581C24" w:rsidRPr="002621EB" w:rsidRDefault="00581C24" w:rsidP="00493781"/>
        </w:tc>
        <w:tc>
          <w:tcPr>
            <w:tcW w:w="410" w:type="dxa"/>
            <w:vAlign w:val="center"/>
            <w:hideMark/>
          </w:tcPr>
          <w:p w14:paraId="7271EC26" w14:textId="77777777" w:rsidR="00581C24" w:rsidRPr="002621EB" w:rsidRDefault="00581C24" w:rsidP="00493781"/>
        </w:tc>
        <w:tc>
          <w:tcPr>
            <w:tcW w:w="16" w:type="dxa"/>
            <w:vAlign w:val="center"/>
            <w:hideMark/>
          </w:tcPr>
          <w:p w14:paraId="177D507D" w14:textId="77777777" w:rsidR="00581C24" w:rsidRPr="002621EB" w:rsidRDefault="00581C24" w:rsidP="00493781"/>
        </w:tc>
        <w:tc>
          <w:tcPr>
            <w:tcW w:w="50" w:type="dxa"/>
            <w:vAlign w:val="center"/>
            <w:hideMark/>
          </w:tcPr>
          <w:p w14:paraId="3D85876E" w14:textId="77777777" w:rsidR="00581C24" w:rsidRPr="002621EB" w:rsidRDefault="00581C24" w:rsidP="00493781"/>
        </w:tc>
        <w:tc>
          <w:tcPr>
            <w:tcW w:w="50" w:type="dxa"/>
            <w:vAlign w:val="center"/>
            <w:hideMark/>
          </w:tcPr>
          <w:p w14:paraId="46A94D65" w14:textId="77777777" w:rsidR="00581C24" w:rsidRPr="002621EB" w:rsidRDefault="00581C24" w:rsidP="00493781"/>
        </w:tc>
      </w:tr>
      <w:tr w:rsidR="00581C24" w:rsidRPr="002621EB" w14:paraId="63411B8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5FEC527" w14:textId="77777777" w:rsidR="00581C24" w:rsidRPr="002621EB" w:rsidRDefault="00581C24" w:rsidP="00493781">
            <w:r w:rsidRPr="002621EB">
              <w:t>920000</w:t>
            </w:r>
          </w:p>
        </w:tc>
        <w:tc>
          <w:tcPr>
            <w:tcW w:w="728" w:type="dxa"/>
            <w:tcBorders>
              <w:top w:val="nil"/>
              <w:left w:val="nil"/>
              <w:bottom w:val="nil"/>
              <w:right w:val="nil"/>
            </w:tcBorders>
            <w:shd w:val="clear" w:color="auto" w:fill="auto"/>
            <w:noWrap/>
            <w:vAlign w:val="bottom"/>
            <w:hideMark/>
          </w:tcPr>
          <w:p w14:paraId="19DE231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9F4EC7D"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задуживања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4216E0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5186A45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55B4E0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ACC899B" w14:textId="77777777" w:rsidR="00581C24" w:rsidRPr="002621EB" w:rsidRDefault="00581C24" w:rsidP="00493781">
            <w:r w:rsidRPr="002621EB">
              <w:t> </w:t>
            </w:r>
          </w:p>
        </w:tc>
        <w:tc>
          <w:tcPr>
            <w:tcW w:w="16" w:type="dxa"/>
            <w:vAlign w:val="center"/>
            <w:hideMark/>
          </w:tcPr>
          <w:p w14:paraId="63C7C1D8" w14:textId="77777777" w:rsidR="00581C24" w:rsidRPr="002621EB" w:rsidRDefault="00581C24" w:rsidP="00493781"/>
        </w:tc>
        <w:tc>
          <w:tcPr>
            <w:tcW w:w="6" w:type="dxa"/>
            <w:vAlign w:val="center"/>
            <w:hideMark/>
          </w:tcPr>
          <w:p w14:paraId="016460B3" w14:textId="77777777" w:rsidR="00581C24" w:rsidRPr="002621EB" w:rsidRDefault="00581C24" w:rsidP="00493781"/>
        </w:tc>
        <w:tc>
          <w:tcPr>
            <w:tcW w:w="6" w:type="dxa"/>
            <w:vAlign w:val="center"/>
            <w:hideMark/>
          </w:tcPr>
          <w:p w14:paraId="02DE75B8" w14:textId="77777777" w:rsidR="00581C24" w:rsidRPr="002621EB" w:rsidRDefault="00581C24" w:rsidP="00493781"/>
        </w:tc>
        <w:tc>
          <w:tcPr>
            <w:tcW w:w="6" w:type="dxa"/>
            <w:vAlign w:val="center"/>
            <w:hideMark/>
          </w:tcPr>
          <w:p w14:paraId="2B56BA49" w14:textId="77777777" w:rsidR="00581C24" w:rsidRPr="002621EB" w:rsidRDefault="00581C24" w:rsidP="00493781"/>
        </w:tc>
        <w:tc>
          <w:tcPr>
            <w:tcW w:w="6" w:type="dxa"/>
            <w:vAlign w:val="center"/>
            <w:hideMark/>
          </w:tcPr>
          <w:p w14:paraId="39354877" w14:textId="77777777" w:rsidR="00581C24" w:rsidRPr="002621EB" w:rsidRDefault="00581C24" w:rsidP="00493781"/>
        </w:tc>
        <w:tc>
          <w:tcPr>
            <w:tcW w:w="6" w:type="dxa"/>
            <w:vAlign w:val="center"/>
            <w:hideMark/>
          </w:tcPr>
          <w:p w14:paraId="4C29C26D" w14:textId="77777777" w:rsidR="00581C24" w:rsidRPr="002621EB" w:rsidRDefault="00581C24" w:rsidP="00493781"/>
        </w:tc>
        <w:tc>
          <w:tcPr>
            <w:tcW w:w="6" w:type="dxa"/>
            <w:vAlign w:val="center"/>
            <w:hideMark/>
          </w:tcPr>
          <w:p w14:paraId="7914B2CD" w14:textId="77777777" w:rsidR="00581C24" w:rsidRPr="002621EB" w:rsidRDefault="00581C24" w:rsidP="00493781"/>
        </w:tc>
        <w:tc>
          <w:tcPr>
            <w:tcW w:w="801" w:type="dxa"/>
            <w:vAlign w:val="center"/>
            <w:hideMark/>
          </w:tcPr>
          <w:p w14:paraId="2A1C4F32" w14:textId="77777777" w:rsidR="00581C24" w:rsidRPr="002621EB" w:rsidRDefault="00581C24" w:rsidP="00493781"/>
        </w:tc>
        <w:tc>
          <w:tcPr>
            <w:tcW w:w="690" w:type="dxa"/>
            <w:vAlign w:val="center"/>
            <w:hideMark/>
          </w:tcPr>
          <w:p w14:paraId="1B16FA39" w14:textId="77777777" w:rsidR="00581C24" w:rsidRPr="002621EB" w:rsidRDefault="00581C24" w:rsidP="00493781"/>
        </w:tc>
        <w:tc>
          <w:tcPr>
            <w:tcW w:w="801" w:type="dxa"/>
            <w:vAlign w:val="center"/>
            <w:hideMark/>
          </w:tcPr>
          <w:p w14:paraId="5B8A1401" w14:textId="77777777" w:rsidR="00581C24" w:rsidRPr="002621EB" w:rsidRDefault="00581C24" w:rsidP="00493781"/>
        </w:tc>
        <w:tc>
          <w:tcPr>
            <w:tcW w:w="578" w:type="dxa"/>
            <w:vAlign w:val="center"/>
            <w:hideMark/>
          </w:tcPr>
          <w:p w14:paraId="5B2E4626" w14:textId="77777777" w:rsidR="00581C24" w:rsidRPr="002621EB" w:rsidRDefault="00581C24" w:rsidP="00493781"/>
        </w:tc>
        <w:tc>
          <w:tcPr>
            <w:tcW w:w="701" w:type="dxa"/>
            <w:vAlign w:val="center"/>
            <w:hideMark/>
          </w:tcPr>
          <w:p w14:paraId="19460D34" w14:textId="77777777" w:rsidR="00581C24" w:rsidRPr="002621EB" w:rsidRDefault="00581C24" w:rsidP="00493781"/>
        </w:tc>
        <w:tc>
          <w:tcPr>
            <w:tcW w:w="132" w:type="dxa"/>
            <w:vAlign w:val="center"/>
            <w:hideMark/>
          </w:tcPr>
          <w:p w14:paraId="2F753EDC" w14:textId="77777777" w:rsidR="00581C24" w:rsidRPr="002621EB" w:rsidRDefault="00581C24" w:rsidP="00493781"/>
        </w:tc>
        <w:tc>
          <w:tcPr>
            <w:tcW w:w="70" w:type="dxa"/>
            <w:vAlign w:val="center"/>
            <w:hideMark/>
          </w:tcPr>
          <w:p w14:paraId="3FF955E3" w14:textId="77777777" w:rsidR="00581C24" w:rsidRPr="002621EB" w:rsidRDefault="00581C24" w:rsidP="00493781"/>
        </w:tc>
        <w:tc>
          <w:tcPr>
            <w:tcW w:w="16" w:type="dxa"/>
            <w:vAlign w:val="center"/>
            <w:hideMark/>
          </w:tcPr>
          <w:p w14:paraId="5B60C8BE" w14:textId="77777777" w:rsidR="00581C24" w:rsidRPr="002621EB" w:rsidRDefault="00581C24" w:rsidP="00493781"/>
        </w:tc>
        <w:tc>
          <w:tcPr>
            <w:tcW w:w="6" w:type="dxa"/>
            <w:vAlign w:val="center"/>
            <w:hideMark/>
          </w:tcPr>
          <w:p w14:paraId="2B0214B7" w14:textId="77777777" w:rsidR="00581C24" w:rsidRPr="002621EB" w:rsidRDefault="00581C24" w:rsidP="00493781"/>
        </w:tc>
        <w:tc>
          <w:tcPr>
            <w:tcW w:w="690" w:type="dxa"/>
            <w:vAlign w:val="center"/>
            <w:hideMark/>
          </w:tcPr>
          <w:p w14:paraId="09E17558" w14:textId="77777777" w:rsidR="00581C24" w:rsidRPr="002621EB" w:rsidRDefault="00581C24" w:rsidP="00493781"/>
        </w:tc>
        <w:tc>
          <w:tcPr>
            <w:tcW w:w="132" w:type="dxa"/>
            <w:vAlign w:val="center"/>
            <w:hideMark/>
          </w:tcPr>
          <w:p w14:paraId="295F61AD" w14:textId="77777777" w:rsidR="00581C24" w:rsidRPr="002621EB" w:rsidRDefault="00581C24" w:rsidP="00493781"/>
        </w:tc>
        <w:tc>
          <w:tcPr>
            <w:tcW w:w="690" w:type="dxa"/>
            <w:vAlign w:val="center"/>
            <w:hideMark/>
          </w:tcPr>
          <w:p w14:paraId="4B32DFDF" w14:textId="77777777" w:rsidR="00581C24" w:rsidRPr="002621EB" w:rsidRDefault="00581C24" w:rsidP="00493781"/>
        </w:tc>
        <w:tc>
          <w:tcPr>
            <w:tcW w:w="410" w:type="dxa"/>
            <w:vAlign w:val="center"/>
            <w:hideMark/>
          </w:tcPr>
          <w:p w14:paraId="79C3466D" w14:textId="77777777" w:rsidR="00581C24" w:rsidRPr="002621EB" w:rsidRDefault="00581C24" w:rsidP="00493781"/>
        </w:tc>
        <w:tc>
          <w:tcPr>
            <w:tcW w:w="16" w:type="dxa"/>
            <w:vAlign w:val="center"/>
            <w:hideMark/>
          </w:tcPr>
          <w:p w14:paraId="5371AA53" w14:textId="77777777" w:rsidR="00581C24" w:rsidRPr="002621EB" w:rsidRDefault="00581C24" w:rsidP="00493781"/>
        </w:tc>
        <w:tc>
          <w:tcPr>
            <w:tcW w:w="50" w:type="dxa"/>
            <w:vAlign w:val="center"/>
            <w:hideMark/>
          </w:tcPr>
          <w:p w14:paraId="4AA00D31" w14:textId="77777777" w:rsidR="00581C24" w:rsidRPr="002621EB" w:rsidRDefault="00581C24" w:rsidP="00493781"/>
        </w:tc>
        <w:tc>
          <w:tcPr>
            <w:tcW w:w="50" w:type="dxa"/>
            <w:vAlign w:val="center"/>
            <w:hideMark/>
          </w:tcPr>
          <w:p w14:paraId="7926DEDF" w14:textId="77777777" w:rsidR="00581C24" w:rsidRPr="002621EB" w:rsidRDefault="00581C24" w:rsidP="00493781"/>
        </w:tc>
      </w:tr>
      <w:tr w:rsidR="00581C24" w:rsidRPr="002621EB" w14:paraId="6988D41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3CAEAE1" w14:textId="77777777" w:rsidR="00581C24" w:rsidRPr="002621EB" w:rsidRDefault="00581C24" w:rsidP="00493781">
            <w:r w:rsidRPr="002621EB">
              <w:t>921000</w:t>
            </w:r>
          </w:p>
        </w:tc>
        <w:tc>
          <w:tcPr>
            <w:tcW w:w="728" w:type="dxa"/>
            <w:tcBorders>
              <w:top w:val="nil"/>
              <w:left w:val="nil"/>
              <w:bottom w:val="nil"/>
              <w:right w:val="nil"/>
            </w:tcBorders>
            <w:shd w:val="clear" w:color="auto" w:fill="auto"/>
            <w:noWrap/>
            <w:vAlign w:val="bottom"/>
            <w:hideMark/>
          </w:tcPr>
          <w:p w14:paraId="2AA1A0D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5A42F8D" w14:textId="77777777" w:rsidR="00581C24" w:rsidRPr="002621EB" w:rsidRDefault="00581C24" w:rsidP="00493781">
            <w:proofErr w:type="spellStart"/>
            <w:r w:rsidRPr="002621EB">
              <w:t>Примици</w:t>
            </w:r>
            <w:proofErr w:type="spellEnd"/>
            <w:r w:rsidRPr="002621EB">
              <w:t xml:space="preserve"> </w:t>
            </w:r>
            <w:proofErr w:type="spellStart"/>
            <w:proofErr w:type="gramStart"/>
            <w:r w:rsidRPr="002621EB">
              <w:t>од</w:t>
            </w:r>
            <w:proofErr w:type="spellEnd"/>
            <w:r w:rsidRPr="002621EB">
              <w:t xml:space="preserve">  </w:t>
            </w:r>
            <w:proofErr w:type="spellStart"/>
            <w:r w:rsidRPr="002621EB">
              <w:t>задуживања</w:t>
            </w:r>
            <w:proofErr w:type="spellEnd"/>
            <w:proofErr w:type="gramEnd"/>
          </w:p>
        </w:tc>
        <w:tc>
          <w:tcPr>
            <w:tcW w:w="1308" w:type="dxa"/>
            <w:tcBorders>
              <w:top w:val="nil"/>
              <w:left w:val="single" w:sz="8" w:space="0" w:color="auto"/>
              <w:bottom w:val="nil"/>
              <w:right w:val="single" w:sz="8" w:space="0" w:color="auto"/>
            </w:tcBorders>
            <w:shd w:val="clear" w:color="auto" w:fill="auto"/>
            <w:noWrap/>
            <w:vAlign w:val="bottom"/>
            <w:hideMark/>
          </w:tcPr>
          <w:p w14:paraId="56C0E6B9"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4160316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2533ED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E9E8775" w14:textId="77777777" w:rsidR="00581C24" w:rsidRPr="002621EB" w:rsidRDefault="00581C24" w:rsidP="00493781">
            <w:r w:rsidRPr="002621EB">
              <w:t> </w:t>
            </w:r>
          </w:p>
        </w:tc>
        <w:tc>
          <w:tcPr>
            <w:tcW w:w="16" w:type="dxa"/>
            <w:vAlign w:val="center"/>
            <w:hideMark/>
          </w:tcPr>
          <w:p w14:paraId="52BF8D09" w14:textId="77777777" w:rsidR="00581C24" w:rsidRPr="002621EB" w:rsidRDefault="00581C24" w:rsidP="00493781"/>
        </w:tc>
        <w:tc>
          <w:tcPr>
            <w:tcW w:w="6" w:type="dxa"/>
            <w:vAlign w:val="center"/>
            <w:hideMark/>
          </w:tcPr>
          <w:p w14:paraId="19928417" w14:textId="77777777" w:rsidR="00581C24" w:rsidRPr="002621EB" w:rsidRDefault="00581C24" w:rsidP="00493781"/>
        </w:tc>
        <w:tc>
          <w:tcPr>
            <w:tcW w:w="6" w:type="dxa"/>
            <w:vAlign w:val="center"/>
            <w:hideMark/>
          </w:tcPr>
          <w:p w14:paraId="24E21676" w14:textId="77777777" w:rsidR="00581C24" w:rsidRPr="002621EB" w:rsidRDefault="00581C24" w:rsidP="00493781"/>
        </w:tc>
        <w:tc>
          <w:tcPr>
            <w:tcW w:w="6" w:type="dxa"/>
            <w:vAlign w:val="center"/>
            <w:hideMark/>
          </w:tcPr>
          <w:p w14:paraId="108477E0" w14:textId="77777777" w:rsidR="00581C24" w:rsidRPr="002621EB" w:rsidRDefault="00581C24" w:rsidP="00493781"/>
        </w:tc>
        <w:tc>
          <w:tcPr>
            <w:tcW w:w="6" w:type="dxa"/>
            <w:vAlign w:val="center"/>
            <w:hideMark/>
          </w:tcPr>
          <w:p w14:paraId="44F77908" w14:textId="77777777" w:rsidR="00581C24" w:rsidRPr="002621EB" w:rsidRDefault="00581C24" w:rsidP="00493781"/>
        </w:tc>
        <w:tc>
          <w:tcPr>
            <w:tcW w:w="6" w:type="dxa"/>
            <w:vAlign w:val="center"/>
            <w:hideMark/>
          </w:tcPr>
          <w:p w14:paraId="64EB0BA2" w14:textId="77777777" w:rsidR="00581C24" w:rsidRPr="002621EB" w:rsidRDefault="00581C24" w:rsidP="00493781"/>
        </w:tc>
        <w:tc>
          <w:tcPr>
            <w:tcW w:w="6" w:type="dxa"/>
            <w:vAlign w:val="center"/>
            <w:hideMark/>
          </w:tcPr>
          <w:p w14:paraId="282A3CFD" w14:textId="77777777" w:rsidR="00581C24" w:rsidRPr="002621EB" w:rsidRDefault="00581C24" w:rsidP="00493781"/>
        </w:tc>
        <w:tc>
          <w:tcPr>
            <w:tcW w:w="801" w:type="dxa"/>
            <w:vAlign w:val="center"/>
            <w:hideMark/>
          </w:tcPr>
          <w:p w14:paraId="77728867" w14:textId="77777777" w:rsidR="00581C24" w:rsidRPr="002621EB" w:rsidRDefault="00581C24" w:rsidP="00493781"/>
        </w:tc>
        <w:tc>
          <w:tcPr>
            <w:tcW w:w="690" w:type="dxa"/>
            <w:vAlign w:val="center"/>
            <w:hideMark/>
          </w:tcPr>
          <w:p w14:paraId="7FE7D718" w14:textId="77777777" w:rsidR="00581C24" w:rsidRPr="002621EB" w:rsidRDefault="00581C24" w:rsidP="00493781"/>
        </w:tc>
        <w:tc>
          <w:tcPr>
            <w:tcW w:w="801" w:type="dxa"/>
            <w:vAlign w:val="center"/>
            <w:hideMark/>
          </w:tcPr>
          <w:p w14:paraId="7C33A156" w14:textId="77777777" w:rsidR="00581C24" w:rsidRPr="002621EB" w:rsidRDefault="00581C24" w:rsidP="00493781"/>
        </w:tc>
        <w:tc>
          <w:tcPr>
            <w:tcW w:w="578" w:type="dxa"/>
            <w:vAlign w:val="center"/>
            <w:hideMark/>
          </w:tcPr>
          <w:p w14:paraId="63C1568D" w14:textId="77777777" w:rsidR="00581C24" w:rsidRPr="002621EB" w:rsidRDefault="00581C24" w:rsidP="00493781"/>
        </w:tc>
        <w:tc>
          <w:tcPr>
            <w:tcW w:w="701" w:type="dxa"/>
            <w:vAlign w:val="center"/>
            <w:hideMark/>
          </w:tcPr>
          <w:p w14:paraId="0B22583C" w14:textId="77777777" w:rsidR="00581C24" w:rsidRPr="002621EB" w:rsidRDefault="00581C24" w:rsidP="00493781"/>
        </w:tc>
        <w:tc>
          <w:tcPr>
            <w:tcW w:w="132" w:type="dxa"/>
            <w:vAlign w:val="center"/>
            <w:hideMark/>
          </w:tcPr>
          <w:p w14:paraId="3F9FB6AF" w14:textId="77777777" w:rsidR="00581C24" w:rsidRPr="002621EB" w:rsidRDefault="00581C24" w:rsidP="00493781"/>
        </w:tc>
        <w:tc>
          <w:tcPr>
            <w:tcW w:w="70" w:type="dxa"/>
            <w:vAlign w:val="center"/>
            <w:hideMark/>
          </w:tcPr>
          <w:p w14:paraId="6D303CF3" w14:textId="77777777" w:rsidR="00581C24" w:rsidRPr="002621EB" w:rsidRDefault="00581C24" w:rsidP="00493781"/>
        </w:tc>
        <w:tc>
          <w:tcPr>
            <w:tcW w:w="16" w:type="dxa"/>
            <w:vAlign w:val="center"/>
            <w:hideMark/>
          </w:tcPr>
          <w:p w14:paraId="6E9F2D43" w14:textId="77777777" w:rsidR="00581C24" w:rsidRPr="002621EB" w:rsidRDefault="00581C24" w:rsidP="00493781"/>
        </w:tc>
        <w:tc>
          <w:tcPr>
            <w:tcW w:w="6" w:type="dxa"/>
            <w:vAlign w:val="center"/>
            <w:hideMark/>
          </w:tcPr>
          <w:p w14:paraId="6B984E43" w14:textId="77777777" w:rsidR="00581C24" w:rsidRPr="002621EB" w:rsidRDefault="00581C24" w:rsidP="00493781"/>
        </w:tc>
        <w:tc>
          <w:tcPr>
            <w:tcW w:w="690" w:type="dxa"/>
            <w:vAlign w:val="center"/>
            <w:hideMark/>
          </w:tcPr>
          <w:p w14:paraId="4CFF41F9" w14:textId="77777777" w:rsidR="00581C24" w:rsidRPr="002621EB" w:rsidRDefault="00581C24" w:rsidP="00493781"/>
        </w:tc>
        <w:tc>
          <w:tcPr>
            <w:tcW w:w="132" w:type="dxa"/>
            <w:vAlign w:val="center"/>
            <w:hideMark/>
          </w:tcPr>
          <w:p w14:paraId="7792BB01" w14:textId="77777777" w:rsidR="00581C24" w:rsidRPr="002621EB" w:rsidRDefault="00581C24" w:rsidP="00493781"/>
        </w:tc>
        <w:tc>
          <w:tcPr>
            <w:tcW w:w="690" w:type="dxa"/>
            <w:vAlign w:val="center"/>
            <w:hideMark/>
          </w:tcPr>
          <w:p w14:paraId="531D157D" w14:textId="77777777" w:rsidR="00581C24" w:rsidRPr="002621EB" w:rsidRDefault="00581C24" w:rsidP="00493781"/>
        </w:tc>
        <w:tc>
          <w:tcPr>
            <w:tcW w:w="410" w:type="dxa"/>
            <w:vAlign w:val="center"/>
            <w:hideMark/>
          </w:tcPr>
          <w:p w14:paraId="1DCE4DA1" w14:textId="77777777" w:rsidR="00581C24" w:rsidRPr="002621EB" w:rsidRDefault="00581C24" w:rsidP="00493781"/>
        </w:tc>
        <w:tc>
          <w:tcPr>
            <w:tcW w:w="16" w:type="dxa"/>
            <w:vAlign w:val="center"/>
            <w:hideMark/>
          </w:tcPr>
          <w:p w14:paraId="0E84DE93" w14:textId="77777777" w:rsidR="00581C24" w:rsidRPr="002621EB" w:rsidRDefault="00581C24" w:rsidP="00493781"/>
        </w:tc>
        <w:tc>
          <w:tcPr>
            <w:tcW w:w="50" w:type="dxa"/>
            <w:vAlign w:val="center"/>
            <w:hideMark/>
          </w:tcPr>
          <w:p w14:paraId="1A5B7303" w14:textId="77777777" w:rsidR="00581C24" w:rsidRPr="002621EB" w:rsidRDefault="00581C24" w:rsidP="00493781"/>
        </w:tc>
        <w:tc>
          <w:tcPr>
            <w:tcW w:w="50" w:type="dxa"/>
            <w:vAlign w:val="center"/>
            <w:hideMark/>
          </w:tcPr>
          <w:p w14:paraId="41580A1D" w14:textId="77777777" w:rsidR="00581C24" w:rsidRPr="002621EB" w:rsidRDefault="00581C24" w:rsidP="00493781"/>
        </w:tc>
      </w:tr>
      <w:tr w:rsidR="00581C24" w:rsidRPr="002621EB" w14:paraId="7099C01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13CB91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19484AF" w14:textId="77777777" w:rsidR="00581C24" w:rsidRPr="002621EB" w:rsidRDefault="00581C24" w:rsidP="00493781">
            <w:r w:rsidRPr="002621EB">
              <w:t>921100</w:t>
            </w:r>
          </w:p>
        </w:tc>
        <w:tc>
          <w:tcPr>
            <w:tcW w:w="10654" w:type="dxa"/>
            <w:tcBorders>
              <w:top w:val="nil"/>
              <w:left w:val="nil"/>
              <w:bottom w:val="nil"/>
              <w:right w:val="nil"/>
            </w:tcBorders>
            <w:shd w:val="clear" w:color="auto" w:fill="auto"/>
            <w:noWrap/>
            <w:vAlign w:val="bottom"/>
            <w:hideMark/>
          </w:tcPr>
          <w:p w14:paraId="49B320AA"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издавања</w:t>
            </w:r>
            <w:proofErr w:type="spellEnd"/>
            <w:r w:rsidRPr="002621EB">
              <w:t xml:space="preserve"> </w:t>
            </w:r>
            <w:proofErr w:type="spellStart"/>
            <w:r w:rsidRPr="002621EB">
              <w:t>хартија</w:t>
            </w:r>
            <w:proofErr w:type="spellEnd"/>
            <w:r w:rsidRPr="002621EB">
              <w:t xml:space="preserve"> </w:t>
            </w:r>
            <w:proofErr w:type="spellStart"/>
            <w:r w:rsidRPr="002621EB">
              <w:t>од</w:t>
            </w:r>
            <w:proofErr w:type="spellEnd"/>
            <w:r w:rsidRPr="002621EB">
              <w:t xml:space="preserve"> </w:t>
            </w:r>
            <w:proofErr w:type="spellStart"/>
            <w:proofErr w:type="gramStart"/>
            <w:r w:rsidRPr="002621EB">
              <w:t>вриједности</w:t>
            </w:r>
            <w:proofErr w:type="spellEnd"/>
            <w:r w:rsidRPr="002621EB">
              <w:t>(</w:t>
            </w:r>
            <w:proofErr w:type="spellStart"/>
            <w:proofErr w:type="gramEnd"/>
            <w:r w:rsidRPr="002621EB">
              <w:t>изузев</w:t>
            </w:r>
            <w:proofErr w:type="spellEnd"/>
            <w:r w:rsidRPr="002621EB">
              <w:t xml:space="preserve"> </w:t>
            </w:r>
            <w:proofErr w:type="spellStart"/>
            <w:r w:rsidRPr="002621EB">
              <w:t>акција</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77F8F39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4A6064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04AC528"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F7A4555" w14:textId="77777777" w:rsidR="00581C24" w:rsidRPr="002621EB" w:rsidRDefault="00581C24" w:rsidP="00493781">
            <w:r w:rsidRPr="002621EB">
              <w:t> </w:t>
            </w:r>
          </w:p>
        </w:tc>
        <w:tc>
          <w:tcPr>
            <w:tcW w:w="16" w:type="dxa"/>
            <w:vAlign w:val="center"/>
            <w:hideMark/>
          </w:tcPr>
          <w:p w14:paraId="30C29164" w14:textId="77777777" w:rsidR="00581C24" w:rsidRPr="002621EB" w:rsidRDefault="00581C24" w:rsidP="00493781"/>
        </w:tc>
        <w:tc>
          <w:tcPr>
            <w:tcW w:w="6" w:type="dxa"/>
            <w:vAlign w:val="center"/>
            <w:hideMark/>
          </w:tcPr>
          <w:p w14:paraId="3350760E" w14:textId="77777777" w:rsidR="00581C24" w:rsidRPr="002621EB" w:rsidRDefault="00581C24" w:rsidP="00493781"/>
        </w:tc>
        <w:tc>
          <w:tcPr>
            <w:tcW w:w="6" w:type="dxa"/>
            <w:vAlign w:val="center"/>
            <w:hideMark/>
          </w:tcPr>
          <w:p w14:paraId="30CDD0ED" w14:textId="77777777" w:rsidR="00581C24" w:rsidRPr="002621EB" w:rsidRDefault="00581C24" w:rsidP="00493781"/>
        </w:tc>
        <w:tc>
          <w:tcPr>
            <w:tcW w:w="6" w:type="dxa"/>
            <w:vAlign w:val="center"/>
            <w:hideMark/>
          </w:tcPr>
          <w:p w14:paraId="62D4E5C5" w14:textId="77777777" w:rsidR="00581C24" w:rsidRPr="002621EB" w:rsidRDefault="00581C24" w:rsidP="00493781"/>
        </w:tc>
        <w:tc>
          <w:tcPr>
            <w:tcW w:w="6" w:type="dxa"/>
            <w:vAlign w:val="center"/>
            <w:hideMark/>
          </w:tcPr>
          <w:p w14:paraId="1C7F8FF5" w14:textId="77777777" w:rsidR="00581C24" w:rsidRPr="002621EB" w:rsidRDefault="00581C24" w:rsidP="00493781"/>
        </w:tc>
        <w:tc>
          <w:tcPr>
            <w:tcW w:w="6" w:type="dxa"/>
            <w:vAlign w:val="center"/>
            <w:hideMark/>
          </w:tcPr>
          <w:p w14:paraId="64C2783A" w14:textId="77777777" w:rsidR="00581C24" w:rsidRPr="002621EB" w:rsidRDefault="00581C24" w:rsidP="00493781"/>
        </w:tc>
        <w:tc>
          <w:tcPr>
            <w:tcW w:w="6" w:type="dxa"/>
            <w:vAlign w:val="center"/>
            <w:hideMark/>
          </w:tcPr>
          <w:p w14:paraId="138B3B30" w14:textId="77777777" w:rsidR="00581C24" w:rsidRPr="002621EB" w:rsidRDefault="00581C24" w:rsidP="00493781"/>
        </w:tc>
        <w:tc>
          <w:tcPr>
            <w:tcW w:w="801" w:type="dxa"/>
            <w:vAlign w:val="center"/>
            <w:hideMark/>
          </w:tcPr>
          <w:p w14:paraId="5F6A6C6A" w14:textId="77777777" w:rsidR="00581C24" w:rsidRPr="002621EB" w:rsidRDefault="00581C24" w:rsidP="00493781"/>
        </w:tc>
        <w:tc>
          <w:tcPr>
            <w:tcW w:w="690" w:type="dxa"/>
            <w:vAlign w:val="center"/>
            <w:hideMark/>
          </w:tcPr>
          <w:p w14:paraId="10CDFF65" w14:textId="77777777" w:rsidR="00581C24" w:rsidRPr="002621EB" w:rsidRDefault="00581C24" w:rsidP="00493781"/>
        </w:tc>
        <w:tc>
          <w:tcPr>
            <w:tcW w:w="801" w:type="dxa"/>
            <w:vAlign w:val="center"/>
            <w:hideMark/>
          </w:tcPr>
          <w:p w14:paraId="49CB73D9" w14:textId="77777777" w:rsidR="00581C24" w:rsidRPr="002621EB" w:rsidRDefault="00581C24" w:rsidP="00493781"/>
        </w:tc>
        <w:tc>
          <w:tcPr>
            <w:tcW w:w="578" w:type="dxa"/>
            <w:vAlign w:val="center"/>
            <w:hideMark/>
          </w:tcPr>
          <w:p w14:paraId="1D28217A" w14:textId="77777777" w:rsidR="00581C24" w:rsidRPr="002621EB" w:rsidRDefault="00581C24" w:rsidP="00493781"/>
        </w:tc>
        <w:tc>
          <w:tcPr>
            <w:tcW w:w="701" w:type="dxa"/>
            <w:vAlign w:val="center"/>
            <w:hideMark/>
          </w:tcPr>
          <w:p w14:paraId="27991066" w14:textId="77777777" w:rsidR="00581C24" w:rsidRPr="002621EB" w:rsidRDefault="00581C24" w:rsidP="00493781"/>
        </w:tc>
        <w:tc>
          <w:tcPr>
            <w:tcW w:w="132" w:type="dxa"/>
            <w:vAlign w:val="center"/>
            <w:hideMark/>
          </w:tcPr>
          <w:p w14:paraId="3616F30B" w14:textId="77777777" w:rsidR="00581C24" w:rsidRPr="002621EB" w:rsidRDefault="00581C24" w:rsidP="00493781"/>
        </w:tc>
        <w:tc>
          <w:tcPr>
            <w:tcW w:w="70" w:type="dxa"/>
            <w:vAlign w:val="center"/>
            <w:hideMark/>
          </w:tcPr>
          <w:p w14:paraId="2976CC9B" w14:textId="77777777" w:rsidR="00581C24" w:rsidRPr="002621EB" w:rsidRDefault="00581C24" w:rsidP="00493781"/>
        </w:tc>
        <w:tc>
          <w:tcPr>
            <w:tcW w:w="16" w:type="dxa"/>
            <w:vAlign w:val="center"/>
            <w:hideMark/>
          </w:tcPr>
          <w:p w14:paraId="4D942775" w14:textId="77777777" w:rsidR="00581C24" w:rsidRPr="002621EB" w:rsidRDefault="00581C24" w:rsidP="00493781"/>
        </w:tc>
        <w:tc>
          <w:tcPr>
            <w:tcW w:w="6" w:type="dxa"/>
            <w:vAlign w:val="center"/>
            <w:hideMark/>
          </w:tcPr>
          <w:p w14:paraId="47BA827A" w14:textId="77777777" w:rsidR="00581C24" w:rsidRPr="002621EB" w:rsidRDefault="00581C24" w:rsidP="00493781"/>
        </w:tc>
        <w:tc>
          <w:tcPr>
            <w:tcW w:w="690" w:type="dxa"/>
            <w:vAlign w:val="center"/>
            <w:hideMark/>
          </w:tcPr>
          <w:p w14:paraId="592C6D64" w14:textId="77777777" w:rsidR="00581C24" w:rsidRPr="002621EB" w:rsidRDefault="00581C24" w:rsidP="00493781"/>
        </w:tc>
        <w:tc>
          <w:tcPr>
            <w:tcW w:w="132" w:type="dxa"/>
            <w:vAlign w:val="center"/>
            <w:hideMark/>
          </w:tcPr>
          <w:p w14:paraId="186D84D3" w14:textId="77777777" w:rsidR="00581C24" w:rsidRPr="002621EB" w:rsidRDefault="00581C24" w:rsidP="00493781"/>
        </w:tc>
        <w:tc>
          <w:tcPr>
            <w:tcW w:w="690" w:type="dxa"/>
            <w:vAlign w:val="center"/>
            <w:hideMark/>
          </w:tcPr>
          <w:p w14:paraId="3C8D50EB" w14:textId="77777777" w:rsidR="00581C24" w:rsidRPr="002621EB" w:rsidRDefault="00581C24" w:rsidP="00493781"/>
        </w:tc>
        <w:tc>
          <w:tcPr>
            <w:tcW w:w="410" w:type="dxa"/>
            <w:vAlign w:val="center"/>
            <w:hideMark/>
          </w:tcPr>
          <w:p w14:paraId="14661F0A" w14:textId="77777777" w:rsidR="00581C24" w:rsidRPr="002621EB" w:rsidRDefault="00581C24" w:rsidP="00493781"/>
        </w:tc>
        <w:tc>
          <w:tcPr>
            <w:tcW w:w="16" w:type="dxa"/>
            <w:vAlign w:val="center"/>
            <w:hideMark/>
          </w:tcPr>
          <w:p w14:paraId="2CC18A0A" w14:textId="77777777" w:rsidR="00581C24" w:rsidRPr="002621EB" w:rsidRDefault="00581C24" w:rsidP="00493781"/>
        </w:tc>
        <w:tc>
          <w:tcPr>
            <w:tcW w:w="50" w:type="dxa"/>
            <w:vAlign w:val="center"/>
            <w:hideMark/>
          </w:tcPr>
          <w:p w14:paraId="17D97F72" w14:textId="77777777" w:rsidR="00581C24" w:rsidRPr="002621EB" w:rsidRDefault="00581C24" w:rsidP="00493781"/>
        </w:tc>
        <w:tc>
          <w:tcPr>
            <w:tcW w:w="50" w:type="dxa"/>
            <w:vAlign w:val="center"/>
            <w:hideMark/>
          </w:tcPr>
          <w:p w14:paraId="0DFAFBC7" w14:textId="77777777" w:rsidR="00581C24" w:rsidRPr="002621EB" w:rsidRDefault="00581C24" w:rsidP="00493781"/>
        </w:tc>
      </w:tr>
      <w:tr w:rsidR="00581C24" w:rsidRPr="002621EB" w14:paraId="2896BDF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56AC7B6"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7C7C621C" w14:textId="77777777" w:rsidR="00581C24" w:rsidRPr="002621EB" w:rsidRDefault="00581C24" w:rsidP="00493781">
            <w:r w:rsidRPr="002621EB">
              <w:t>921200</w:t>
            </w:r>
          </w:p>
        </w:tc>
        <w:tc>
          <w:tcPr>
            <w:tcW w:w="10654" w:type="dxa"/>
            <w:tcBorders>
              <w:top w:val="nil"/>
              <w:left w:val="nil"/>
              <w:bottom w:val="nil"/>
              <w:right w:val="nil"/>
            </w:tcBorders>
            <w:shd w:val="clear" w:color="auto" w:fill="auto"/>
            <w:noWrap/>
            <w:vAlign w:val="bottom"/>
            <w:hideMark/>
          </w:tcPr>
          <w:p w14:paraId="4ACCD9F0"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узетих</w:t>
            </w:r>
            <w:proofErr w:type="spellEnd"/>
            <w:r w:rsidRPr="002621EB">
              <w:t xml:space="preserve"> </w:t>
            </w:r>
            <w:proofErr w:type="spellStart"/>
            <w:r w:rsidRPr="002621EB">
              <w:t>зајмова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FD1992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6ECC27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3ECEE2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037A0EDD" w14:textId="77777777" w:rsidR="00581C24" w:rsidRPr="002621EB" w:rsidRDefault="00581C24" w:rsidP="00493781">
            <w:r w:rsidRPr="002621EB">
              <w:t> </w:t>
            </w:r>
          </w:p>
        </w:tc>
        <w:tc>
          <w:tcPr>
            <w:tcW w:w="16" w:type="dxa"/>
            <w:vAlign w:val="center"/>
            <w:hideMark/>
          </w:tcPr>
          <w:p w14:paraId="7C98F7F1" w14:textId="77777777" w:rsidR="00581C24" w:rsidRPr="002621EB" w:rsidRDefault="00581C24" w:rsidP="00493781"/>
        </w:tc>
        <w:tc>
          <w:tcPr>
            <w:tcW w:w="6" w:type="dxa"/>
            <w:vAlign w:val="center"/>
            <w:hideMark/>
          </w:tcPr>
          <w:p w14:paraId="136CD995" w14:textId="77777777" w:rsidR="00581C24" w:rsidRPr="002621EB" w:rsidRDefault="00581C24" w:rsidP="00493781"/>
        </w:tc>
        <w:tc>
          <w:tcPr>
            <w:tcW w:w="6" w:type="dxa"/>
            <w:vAlign w:val="center"/>
            <w:hideMark/>
          </w:tcPr>
          <w:p w14:paraId="51E3D483" w14:textId="77777777" w:rsidR="00581C24" w:rsidRPr="002621EB" w:rsidRDefault="00581C24" w:rsidP="00493781"/>
        </w:tc>
        <w:tc>
          <w:tcPr>
            <w:tcW w:w="6" w:type="dxa"/>
            <w:vAlign w:val="center"/>
            <w:hideMark/>
          </w:tcPr>
          <w:p w14:paraId="2C5C85F3" w14:textId="77777777" w:rsidR="00581C24" w:rsidRPr="002621EB" w:rsidRDefault="00581C24" w:rsidP="00493781"/>
        </w:tc>
        <w:tc>
          <w:tcPr>
            <w:tcW w:w="6" w:type="dxa"/>
            <w:vAlign w:val="center"/>
            <w:hideMark/>
          </w:tcPr>
          <w:p w14:paraId="748B8561" w14:textId="77777777" w:rsidR="00581C24" w:rsidRPr="002621EB" w:rsidRDefault="00581C24" w:rsidP="00493781"/>
        </w:tc>
        <w:tc>
          <w:tcPr>
            <w:tcW w:w="6" w:type="dxa"/>
            <w:vAlign w:val="center"/>
            <w:hideMark/>
          </w:tcPr>
          <w:p w14:paraId="2788CCBB" w14:textId="77777777" w:rsidR="00581C24" w:rsidRPr="002621EB" w:rsidRDefault="00581C24" w:rsidP="00493781"/>
        </w:tc>
        <w:tc>
          <w:tcPr>
            <w:tcW w:w="6" w:type="dxa"/>
            <w:vAlign w:val="center"/>
            <w:hideMark/>
          </w:tcPr>
          <w:p w14:paraId="4622EA64" w14:textId="77777777" w:rsidR="00581C24" w:rsidRPr="002621EB" w:rsidRDefault="00581C24" w:rsidP="00493781"/>
        </w:tc>
        <w:tc>
          <w:tcPr>
            <w:tcW w:w="801" w:type="dxa"/>
            <w:vAlign w:val="center"/>
            <w:hideMark/>
          </w:tcPr>
          <w:p w14:paraId="4486CA9B" w14:textId="77777777" w:rsidR="00581C24" w:rsidRPr="002621EB" w:rsidRDefault="00581C24" w:rsidP="00493781"/>
        </w:tc>
        <w:tc>
          <w:tcPr>
            <w:tcW w:w="690" w:type="dxa"/>
            <w:vAlign w:val="center"/>
            <w:hideMark/>
          </w:tcPr>
          <w:p w14:paraId="021772B4" w14:textId="77777777" w:rsidR="00581C24" w:rsidRPr="002621EB" w:rsidRDefault="00581C24" w:rsidP="00493781"/>
        </w:tc>
        <w:tc>
          <w:tcPr>
            <w:tcW w:w="801" w:type="dxa"/>
            <w:vAlign w:val="center"/>
            <w:hideMark/>
          </w:tcPr>
          <w:p w14:paraId="5898276D" w14:textId="77777777" w:rsidR="00581C24" w:rsidRPr="002621EB" w:rsidRDefault="00581C24" w:rsidP="00493781"/>
        </w:tc>
        <w:tc>
          <w:tcPr>
            <w:tcW w:w="578" w:type="dxa"/>
            <w:vAlign w:val="center"/>
            <w:hideMark/>
          </w:tcPr>
          <w:p w14:paraId="602D57BD" w14:textId="77777777" w:rsidR="00581C24" w:rsidRPr="002621EB" w:rsidRDefault="00581C24" w:rsidP="00493781"/>
        </w:tc>
        <w:tc>
          <w:tcPr>
            <w:tcW w:w="701" w:type="dxa"/>
            <w:vAlign w:val="center"/>
            <w:hideMark/>
          </w:tcPr>
          <w:p w14:paraId="468BE805" w14:textId="77777777" w:rsidR="00581C24" w:rsidRPr="002621EB" w:rsidRDefault="00581C24" w:rsidP="00493781"/>
        </w:tc>
        <w:tc>
          <w:tcPr>
            <w:tcW w:w="132" w:type="dxa"/>
            <w:vAlign w:val="center"/>
            <w:hideMark/>
          </w:tcPr>
          <w:p w14:paraId="0050D30C" w14:textId="77777777" w:rsidR="00581C24" w:rsidRPr="002621EB" w:rsidRDefault="00581C24" w:rsidP="00493781"/>
        </w:tc>
        <w:tc>
          <w:tcPr>
            <w:tcW w:w="70" w:type="dxa"/>
            <w:vAlign w:val="center"/>
            <w:hideMark/>
          </w:tcPr>
          <w:p w14:paraId="37BD34EC" w14:textId="77777777" w:rsidR="00581C24" w:rsidRPr="002621EB" w:rsidRDefault="00581C24" w:rsidP="00493781"/>
        </w:tc>
        <w:tc>
          <w:tcPr>
            <w:tcW w:w="16" w:type="dxa"/>
            <w:vAlign w:val="center"/>
            <w:hideMark/>
          </w:tcPr>
          <w:p w14:paraId="70A41919" w14:textId="77777777" w:rsidR="00581C24" w:rsidRPr="002621EB" w:rsidRDefault="00581C24" w:rsidP="00493781"/>
        </w:tc>
        <w:tc>
          <w:tcPr>
            <w:tcW w:w="6" w:type="dxa"/>
            <w:vAlign w:val="center"/>
            <w:hideMark/>
          </w:tcPr>
          <w:p w14:paraId="6263DABA" w14:textId="77777777" w:rsidR="00581C24" w:rsidRPr="002621EB" w:rsidRDefault="00581C24" w:rsidP="00493781"/>
        </w:tc>
        <w:tc>
          <w:tcPr>
            <w:tcW w:w="690" w:type="dxa"/>
            <w:vAlign w:val="center"/>
            <w:hideMark/>
          </w:tcPr>
          <w:p w14:paraId="2BCAFB25" w14:textId="77777777" w:rsidR="00581C24" w:rsidRPr="002621EB" w:rsidRDefault="00581C24" w:rsidP="00493781"/>
        </w:tc>
        <w:tc>
          <w:tcPr>
            <w:tcW w:w="132" w:type="dxa"/>
            <w:vAlign w:val="center"/>
            <w:hideMark/>
          </w:tcPr>
          <w:p w14:paraId="251191A9" w14:textId="77777777" w:rsidR="00581C24" w:rsidRPr="002621EB" w:rsidRDefault="00581C24" w:rsidP="00493781"/>
        </w:tc>
        <w:tc>
          <w:tcPr>
            <w:tcW w:w="690" w:type="dxa"/>
            <w:vAlign w:val="center"/>
            <w:hideMark/>
          </w:tcPr>
          <w:p w14:paraId="2E0DC45B" w14:textId="77777777" w:rsidR="00581C24" w:rsidRPr="002621EB" w:rsidRDefault="00581C24" w:rsidP="00493781"/>
        </w:tc>
        <w:tc>
          <w:tcPr>
            <w:tcW w:w="410" w:type="dxa"/>
            <w:vAlign w:val="center"/>
            <w:hideMark/>
          </w:tcPr>
          <w:p w14:paraId="6132A73B" w14:textId="77777777" w:rsidR="00581C24" w:rsidRPr="002621EB" w:rsidRDefault="00581C24" w:rsidP="00493781"/>
        </w:tc>
        <w:tc>
          <w:tcPr>
            <w:tcW w:w="16" w:type="dxa"/>
            <w:vAlign w:val="center"/>
            <w:hideMark/>
          </w:tcPr>
          <w:p w14:paraId="6F4669E8" w14:textId="77777777" w:rsidR="00581C24" w:rsidRPr="002621EB" w:rsidRDefault="00581C24" w:rsidP="00493781"/>
        </w:tc>
        <w:tc>
          <w:tcPr>
            <w:tcW w:w="50" w:type="dxa"/>
            <w:vAlign w:val="center"/>
            <w:hideMark/>
          </w:tcPr>
          <w:p w14:paraId="7B59E390" w14:textId="77777777" w:rsidR="00581C24" w:rsidRPr="002621EB" w:rsidRDefault="00581C24" w:rsidP="00493781"/>
        </w:tc>
        <w:tc>
          <w:tcPr>
            <w:tcW w:w="50" w:type="dxa"/>
            <w:vAlign w:val="center"/>
            <w:hideMark/>
          </w:tcPr>
          <w:p w14:paraId="427BF5F0" w14:textId="77777777" w:rsidR="00581C24" w:rsidRPr="002621EB" w:rsidRDefault="00581C24" w:rsidP="00493781"/>
        </w:tc>
      </w:tr>
      <w:tr w:rsidR="00581C24" w:rsidRPr="002621EB" w14:paraId="21BB636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A01CAE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1D0C4AB" w14:textId="77777777" w:rsidR="00581C24" w:rsidRPr="002621EB" w:rsidRDefault="00581C24" w:rsidP="00493781">
            <w:r w:rsidRPr="002621EB">
              <w:t>921300</w:t>
            </w:r>
          </w:p>
        </w:tc>
        <w:tc>
          <w:tcPr>
            <w:tcW w:w="10654" w:type="dxa"/>
            <w:tcBorders>
              <w:top w:val="nil"/>
              <w:left w:val="nil"/>
              <w:bottom w:val="nil"/>
              <w:right w:val="nil"/>
            </w:tcBorders>
            <w:shd w:val="clear" w:color="auto" w:fill="auto"/>
            <w:noWrap/>
            <w:vAlign w:val="bottom"/>
            <w:hideMark/>
          </w:tcPr>
          <w:p w14:paraId="7115D765"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рефундације</w:t>
            </w:r>
            <w:proofErr w:type="spellEnd"/>
            <w:r w:rsidRPr="002621EB">
              <w:t xml:space="preserve"> </w:t>
            </w:r>
            <w:proofErr w:type="spellStart"/>
            <w:r w:rsidRPr="002621EB">
              <w:t>отплаћених</w:t>
            </w:r>
            <w:proofErr w:type="spellEnd"/>
            <w:r w:rsidRPr="002621EB">
              <w:t xml:space="preserve"> </w:t>
            </w:r>
            <w:proofErr w:type="spellStart"/>
            <w:r w:rsidRPr="002621EB">
              <w:t>зајмова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DF5208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FED7EA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1FF17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57FD36D" w14:textId="77777777" w:rsidR="00581C24" w:rsidRPr="002621EB" w:rsidRDefault="00581C24" w:rsidP="00493781">
            <w:r w:rsidRPr="002621EB">
              <w:t> </w:t>
            </w:r>
          </w:p>
        </w:tc>
        <w:tc>
          <w:tcPr>
            <w:tcW w:w="16" w:type="dxa"/>
            <w:vAlign w:val="center"/>
            <w:hideMark/>
          </w:tcPr>
          <w:p w14:paraId="03DECAFA" w14:textId="77777777" w:rsidR="00581C24" w:rsidRPr="002621EB" w:rsidRDefault="00581C24" w:rsidP="00493781"/>
        </w:tc>
        <w:tc>
          <w:tcPr>
            <w:tcW w:w="6" w:type="dxa"/>
            <w:vAlign w:val="center"/>
            <w:hideMark/>
          </w:tcPr>
          <w:p w14:paraId="151D8C26" w14:textId="77777777" w:rsidR="00581C24" w:rsidRPr="002621EB" w:rsidRDefault="00581C24" w:rsidP="00493781"/>
        </w:tc>
        <w:tc>
          <w:tcPr>
            <w:tcW w:w="6" w:type="dxa"/>
            <w:vAlign w:val="center"/>
            <w:hideMark/>
          </w:tcPr>
          <w:p w14:paraId="2996518B" w14:textId="77777777" w:rsidR="00581C24" w:rsidRPr="002621EB" w:rsidRDefault="00581C24" w:rsidP="00493781"/>
        </w:tc>
        <w:tc>
          <w:tcPr>
            <w:tcW w:w="6" w:type="dxa"/>
            <w:vAlign w:val="center"/>
            <w:hideMark/>
          </w:tcPr>
          <w:p w14:paraId="06C2FCC5" w14:textId="77777777" w:rsidR="00581C24" w:rsidRPr="002621EB" w:rsidRDefault="00581C24" w:rsidP="00493781"/>
        </w:tc>
        <w:tc>
          <w:tcPr>
            <w:tcW w:w="6" w:type="dxa"/>
            <w:vAlign w:val="center"/>
            <w:hideMark/>
          </w:tcPr>
          <w:p w14:paraId="0167B8AF" w14:textId="77777777" w:rsidR="00581C24" w:rsidRPr="002621EB" w:rsidRDefault="00581C24" w:rsidP="00493781"/>
        </w:tc>
        <w:tc>
          <w:tcPr>
            <w:tcW w:w="6" w:type="dxa"/>
            <w:vAlign w:val="center"/>
            <w:hideMark/>
          </w:tcPr>
          <w:p w14:paraId="0324BE03" w14:textId="77777777" w:rsidR="00581C24" w:rsidRPr="002621EB" w:rsidRDefault="00581C24" w:rsidP="00493781"/>
        </w:tc>
        <w:tc>
          <w:tcPr>
            <w:tcW w:w="6" w:type="dxa"/>
            <w:vAlign w:val="center"/>
            <w:hideMark/>
          </w:tcPr>
          <w:p w14:paraId="339A218E" w14:textId="77777777" w:rsidR="00581C24" w:rsidRPr="002621EB" w:rsidRDefault="00581C24" w:rsidP="00493781"/>
        </w:tc>
        <w:tc>
          <w:tcPr>
            <w:tcW w:w="801" w:type="dxa"/>
            <w:vAlign w:val="center"/>
            <w:hideMark/>
          </w:tcPr>
          <w:p w14:paraId="3B0606DC" w14:textId="77777777" w:rsidR="00581C24" w:rsidRPr="002621EB" w:rsidRDefault="00581C24" w:rsidP="00493781"/>
        </w:tc>
        <w:tc>
          <w:tcPr>
            <w:tcW w:w="690" w:type="dxa"/>
            <w:vAlign w:val="center"/>
            <w:hideMark/>
          </w:tcPr>
          <w:p w14:paraId="7141EEF0" w14:textId="77777777" w:rsidR="00581C24" w:rsidRPr="002621EB" w:rsidRDefault="00581C24" w:rsidP="00493781"/>
        </w:tc>
        <w:tc>
          <w:tcPr>
            <w:tcW w:w="801" w:type="dxa"/>
            <w:vAlign w:val="center"/>
            <w:hideMark/>
          </w:tcPr>
          <w:p w14:paraId="09785A96" w14:textId="77777777" w:rsidR="00581C24" w:rsidRPr="002621EB" w:rsidRDefault="00581C24" w:rsidP="00493781"/>
        </w:tc>
        <w:tc>
          <w:tcPr>
            <w:tcW w:w="578" w:type="dxa"/>
            <w:vAlign w:val="center"/>
            <w:hideMark/>
          </w:tcPr>
          <w:p w14:paraId="6937E775" w14:textId="77777777" w:rsidR="00581C24" w:rsidRPr="002621EB" w:rsidRDefault="00581C24" w:rsidP="00493781"/>
        </w:tc>
        <w:tc>
          <w:tcPr>
            <w:tcW w:w="701" w:type="dxa"/>
            <w:vAlign w:val="center"/>
            <w:hideMark/>
          </w:tcPr>
          <w:p w14:paraId="20B771D6" w14:textId="77777777" w:rsidR="00581C24" w:rsidRPr="002621EB" w:rsidRDefault="00581C24" w:rsidP="00493781"/>
        </w:tc>
        <w:tc>
          <w:tcPr>
            <w:tcW w:w="132" w:type="dxa"/>
            <w:vAlign w:val="center"/>
            <w:hideMark/>
          </w:tcPr>
          <w:p w14:paraId="3896DBA9" w14:textId="77777777" w:rsidR="00581C24" w:rsidRPr="002621EB" w:rsidRDefault="00581C24" w:rsidP="00493781"/>
        </w:tc>
        <w:tc>
          <w:tcPr>
            <w:tcW w:w="70" w:type="dxa"/>
            <w:vAlign w:val="center"/>
            <w:hideMark/>
          </w:tcPr>
          <w:p w14:paraId="0E75AFB9" w14:textId="77777777" w:rsidR="00581C24" w:rsidRPr="002621EB" w:rsidRDefault="00581C24" w:rsidP="00493781"/>
        </w:tc>
        <w:tc>
          <w:tcPr>
            <w:tcW w:w="16" w:type="dxa"/>
            <w:vAlign w:val="center"/>
            <w:hideMark/>
          </w:tcPr>
          <w:p w14:paraId="53E31111" w14:textId="77777777" w:rsidR="00581C24" w:rsidRPr="002621EB" w:rsidRDefault="00581C24" w:rsidP="00493781"/>
        </w:tc>
        <w:tc>
          <w:tcPr>
            <w:tcW w:w="6" w:type="dxa"/>
            <w:vAlign w:val="center"/>
            <w:hideMark/>
          </w:tcPr>
          <w:p w14:paraId="4912903E" w14:textId="77777777" w:rsidR="00581C24" w:rsidRPr="002621EB" w:rsidRDefault="00581C24" w:rsidP="00493781"/>
        </w:tc>
        <w:tc>
          <w:tcPr>
            <w:tcW w:w="690" w:type="dxa"/>
            <w:vAlign w:val="center"/>
            <w:hideMark/>
          </w:tcPr>
          <w:p w14:paraId="683476E8" w14:textId="77777777" w:rsidR="00581C24" w:rsidRPr="002621EB" w:rsidRDefault="00581C24" w:rsidP="00493781"/>
        </w:tc>
        <w:tc>
          <w:tcPr>
            <w:tcW w:w="132" w:type="dxa"/>
            <w:vAlign w:val="center"/>
            <w:hideMark/>
          </w:tcPr>
          <w:p w14:paraId="3FC2A10F" w14:textId="77777777" w:rsidR="00581C24" w:rsidRPr="002621EB" w:rsidRDefault="00581C24" w:rsidP="00493781"/>
        </w:tc>
        <w:tc>
          <w:tcPr>
            <w:tcW w:w="690" w:type="dxa"/>
            <w:vAlign w:val="center"/>
            <w:hideMark/>
          </w:tcPr>
          <w:p w14:paraId="28A9A32D" w14:textId="77777777" w:rsidR="00581C24" w:rsidRPr="002621EB" w:rsidRDefault="00581C24" w:rsidP="00493781"/>
        </w:tc>
        <w:tc>
          <w:tcPr>
            <w:tcW w:w="410" w:type="dxa"/>
            <w:vAlign w:val="center"/>
            <w:hideMark/>
          </w:tcPr>
          <w:p w14:paraId="0EE5D050" w14:textId="77777777" w:rsidR="00581C24" w:rsidRPr="002621EB" w:rsidRDefault="00581C24" w:rsidP="00493781"/>
        </w:tc>
        <w:tc>
          <w:tcPr>
            <w:tcW w:w="16" w:type="dxa"/>
            <w:vAlign w:val="center"/>
            <w:hideMark/>
          </w:tcPr>
          <w:p w14:paraId="2175542C" w14:textId="77777777" w:rsidR="00581C24" w:rsidRPr="002621EB" w:rsidRDefault="00581C24" w:rsidP="00493781"/>
        </w:tc>
        <w:tc>
          <w:tcPr>
            <w:tcW w:w="50" w:type="dxa"/>
            <w:vAlign w:val="center"/>
            <w:hideMark/>
          </w:tcPr>
          <w:p w14:paraId="2D2ADDEC" w14:textId="77777777" w:rsidR="00581C24" w:rsidRPr="002621EB" w:rsidRDefault="00581C24" w:rsidP="00493781"/>
        </w:tc>
        <w:tc>
          <w:tcPr>
            <w:tcW w:w="50" w:type="dxa"/>
            <w:vAlign w:val="center"/>
            <w:hideMark/>
          </w:tcPr>
          <w:p w14:paraId="60907A94" w14:textId="77777777" w:rsidR="00581C24" w:rsidRPr="002621EB" w:rsidRDefault="00581C24" w:rsidP="00493781"/>
        </w:tc>
      </w:tr>
      <w:tr w:rsidR="00581C24" w:rsidRPr="002621EB" w14:paraId="19327CED"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2CE1F00A" w14:textId="77777777" w:rsidR="00581C24" w:rsidRPr="002621EB" w:rsidRDefault="00581C24" w:rsidP="00493781">
            <w:r w:rsidRPr="002621EB">
              <w:t>928000</w:t>
            </w:r>
          </w:p>
        </w:tc>
        <w:tc>
          <w:tcPr>
            <w:tcW w:w="728" w:type="dxa"/>
            <w:tcBorders>
              <w:top w:val="nil"/>
              <w:left w:val="nil"/>
              <w:bottom w:val="nil"/>
              <w:right w:val="nil"/>
            </w:tcBorders>
            <w:shd w:val="clear" w:color="auto" w:fill="auto"/>
            <w:noWrap/>
            <w:vAlign w:val="bottom"/>
            <w:hideMark/>
          </w:tcPr>
          <w:p w14:paraId="72C2863F"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BA51E31"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задуживања</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88408A7"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7C4CDA1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B5876A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BCCE910" w14:textId="77777777" w:rsidR="00581C24" w:rsidRPr="002621EB" w:rsidRDefault="00581C24" w:rsidP="00493781">
            <w:r w:rsidRPr="002621EB">
              <w:t> </w:t>
            </w:r>
          </w:p>
        </w:tc>
        <w:tc>
          <w:tcPr>
            <w:tcW w:w="16" w:type="dxa"/>
            <w:vAlign w:val="center"/>
            <w:hideMark/>
          </w:tcPr>
          <w:p w14:paraId="7F160970" w14:textId="77777777" w:rsidR="00581C24" w:rsidRPr="002621EB" w:rsidRDefault="00581C24" w:rsidP="00493781"/>
        </w:tc>
        <w:tc>
          <w:tcPr>
            <w:tcW w:w="6" w:type="dxa"/>
            <w:vAlign w:val="center"/>
            <w:hideMark/>
          </w:tcPr>
          <w:p w14:paraId="0B750CFF" w14:textId="77777777" w:rsidR="00581C24" w:rsidRPr="002621EB" w:rsidRDefault="00581C24" w:rsidP="00493781"/>
        </w:tc>
        <w:tc>
          <w:tcPr>
            <w:tcW w:w="6" w:type="dxa"/>
            <w:vAlign w:val="center"/>
            <w:hideMark/>
          </w:tcPr>
          <w:p w14:paraId="24803721" w14:textId="77777777" w:rsidR="00581C24" w:rsidRPr="002621EB" w:rsidRDefault="00581C24" w:rsidP="00493781"/>
        </w:tc>
        <w:tc>
          <w:tcPr>
            <w:tcW w:w="6" w:type="dxa"/>
            <w:vAlign w:val="center"/>
            <w:hideMark/>
          </w:tcPr>
          <w:p w14:paraId="65CFB212" w14:textId="77777777" w:rsidR="00581C24" w:rsidRPr="002621EB" w:rsidRDefault="00581C24" w:rsidP="00493781"/>
        </w:tc>
        <w:tc>
          <w:tcPr>
            <w:tcW w:w="6" w:type="dxa"/>
            <w:vAlign w:val="center"/>
            <w:hideMark/>
          </w:tcPr>
          <w:p w14:paraId="6BEF4882" w14:textId="77777777" w:rsidR="00581C24" w:rsidRPr="002621EB" w:rsidRDefault="00581C24" w:rsidP="00493781"/>
        </w:tc>
        <w:tc>
          <w:tcPr>
            <w:tcW w:w="6" w:type="dxa"/>
            <w:vAlign w:val="center"/>
            <w:hideMark/>
          </w:tcPr>
          <w:p w14:paraId="55BD999D" w14:textId="77777777" w:rsidR="00581C24" w:rsidRPr="002621EB" w:rsidRDefault="00581C24" w:rsidP="00493781"/>
        </w:tc>
        <w:tc>
          <w:tcPr>
            <w:tcW w:w="6" w:type="dxa"/>
            <w:vAlign w:val="center"/>
            <w:hideMark/>
          </w:tcPr>
          <w:p w14:paraId="65BAF593" w14:textId="77777777" w:rsidR="00581C24" w:rsidRPr="002621EB" w:rsidRDefault="00581C24" w:rsidP="00493781"/>
        </w:tc>
        <w:tc>
          <w:tcPr>
            <w:tcW w:w="801" w:type="dxa"/>
            <w:vAlign w:val="center"/>
            <w:hideMark/>
          </w:tcPr>
          <w:p w14:paraId="506BE490" w14:textId="77777777" w:rsidR="00581C24" w:rsidRPr="002621EB" w:rsidRDefault="00581C24" w:rsidP="00493781"/>
        </w:tc>
        <w:tc>
          <w:tcPr>
            <w:tcW w:w="690" w:type="dxa"/>
            <w:vAlign w:val="center"/>
            <w:hideMark/>
          </w:tcPr>
          <w:p w14:paraId="562C522F" w14:textId="77777777" w:rsidR="00581C24" w:rsidRPr="002621EB" w:rsidRDefault="00581C24" w:rsidP="00493781"/>
        </w:tc>
        <w:tc>
          <w:tcPr>
            <w:tcW w:w="801" w:type="dxa"/>
            <w:vAlign w:val="center"/>
            <w:hideMark/>
          </w:tcPr>
          <w:p w14:paraId="7D59C829" w14:textId="77777777" w:rsidR="00581C24" w:rsidRPr="002621EB" w:rsidRDefault="00581C24" w:rsidP="00493781"/>
        </w:tc>
        <w:tc>
          <w:tcPr>
            <w:tcW w:w="578" w:type="dxa"/>
            <w:vAlign w:val="center"/>
            <w:hideMark/>
          </w:tcPr>
          <w:p w14:paraId="7860CD18" w14:textId="77777777" w:rsidR="00581C24" w:rsidRPr="002621EB" w:rsidRDefault="00581C24" w:rsidP="00493781"/>
        </w:tc>
        <w:tc>
          <w:tcPr>
            <w:tcW w:w="701" w:type="dxa"/>
            <w:vAlign w:val="center"/>
            <w:hideMark/>
          </w:tcPr>
          <w:p w14:paraId="34A909D4" w14:textId="77777777" w:rsidR="00581C24" w:rsidRPr="002621EB" w:rsidRDefault="00581C24" w:rsidP="00493781"/>
        </w:tc>
        <w:tc>
          <w:tcPr>
            <w:tcW w:w="132" w:type="dxa"/>
            <w:vAlign w:val="center"/>
            <w:hideMark/>
          </w:tcPr>
          <w:p w14:paraId="53EAEA73" w14:textId="77777777" w:rsidR="00581C24" w:rsidRPr="002621EB" w:rsidRDefault="00581C24" w:rsidP="00493781"/>
        </w:tc>
        <w:tc>
          <w:tcPr>
            <w:tcW w:w="70" w:type="dxa"/>
            <w:vAlign w:val="center"/>
            <w:hideMark/>
          </w:tcPr>
          <w:p w14:paraId="76310ED9" w14:textId="77777777" w:rsidR="00581C24" w:rsidRPr="002621EB" w:rsidRDefault="00581C24" w:rsidP="00493781"/>
        </w:tc>
        <w:tc>
          <w:tcPr>
            <w:tcW w:w="16" w:type="dxa"/>
            <w:vAlign w:val="center"/>
            <w:hideMark/>
          </w:tcPr>
          <w:p w14:paraId="53138933" w14:textId="77777777" w:rsidR="00581C24" w:rsidRPr="002621EB" w:rsidRDefault="00581C24" w:rsidP="00493781"/>
        </w:tc>
        <w:tc>
          <w:tcPr>
            <w:tcW w:w="6" w:type="dxa"/>
            <w:vAlign w:val="center"/>
            <w:hideMark/>
          </w:tcPr>
          <w:p w14:paraId="2F8358CC" w14:textId="77777777" w:rsidR="00581C24" w:rsidRPr="002621EB" w:rsidRDefault="00581C24" w:rsidP="00493781"/>
        </w:tc>
        <w:tc>
          <w:tcPr>
            <w:tcW w:w="690" w:type="dxa"/>
            <w:vAlign w:val="center"/>
            <w:hideMark/>
          </w:tcPr>
          <w:p w14:paraId="5CF259D5" w14:textId="77777777" w:rsidR="00581C24" w:rsidRPr="002621EB" w:rsidRDefault="00581C24" w:rsidP="00493781"/>
        </w:tc>
        <w:tc>
          <w:tcPr>
            <w:tcW w:w="132" w:type="dxa"/>
            <w:vAlign w:val="center"/>
            <w:hideMark/>
          </w:tcPr>
          <w:p w14:paraId="586D2468" w14:textId="77777777" w:rsidR="00581C24" w:rsidRPr="002621EB" w:rsidRDefault="00581C24" w:rsidP="00493781"/>
        </w:tc>
        <w:tc>
          <w:tcPr>
            <w:tcW w:w="690" w:type="dxa"/>
            <w:vAlign w:val="center"/>
            <w:hideMark/>
          </w:tcPr>
          <w:p w14:paraId="6E1A966D" w14:textId="77777777" w:rsidR="00581C24" w:rsidRPr="002621EB" w:rsidRDefault="00581C24" w:rsidP="00493781"/>
        </w:tc>
        <w:tc>
          <w:tcPr>
            <w:tcW w:w="410" w:type="dxa"/>
            <w:vAlign w:val="center"/>
            <w:hideMark/>
          </w:tcPr>
          <w:p w14:paraId="0D09BBFA" w14:textId="77777777" w:rsidR="00581C24" w:rsidRPr="002621EB" w:rsidRDefault="00581C24" w:rsidP="00493781"/>
        </w:tc>
        <w:tc>
          <w:tcPr>
            <w:tcW w:w="16" w:type="dxa"/>
            <w:vAlign w:val="center"/>
            <w:hideMark/>
          </w:tcPr>
          <w:p w14:paraId="497D1A58" w14:textId="77777777" w:rsidR="00581C24" w:rsidRPr="002621EB" w:rsidRDefault="00581C24" w:rsidP="00493781"/>
        </w:tc>
        <w:tc>
          <w:tcPr>
            <w:tcW w:w="50" w:type="dxa"/>
            <w:vAlign w:val="center"/>
            <w:hideMark/>
          </w:tcPr>
          <w:p w14:paraId="5F688878" w14:textId="77777777" w:rsidR="00581C24" w:rsidRPr="002621EB" w:rsidRDefault="00581C24" w:rsidP="00493781"/>
        </w:tc>
        <w:tc>
          <w:tcPr>
            <w:tcW w:w="50" w:type="dxa"/>
            <w:vAlign w:val="center"/>
            <w:hideMark/>
          </w:tcPr>
          <w:p w14:paraId="48485004" w14:textId="77777777" w:rsidR="00581C24" w:rsidRPr="002621EB" w:rsidRDefault="00581C24" w:rsidP="00493781"/>
        </w:tc>
      </w:tr>
      <w:tr w:rsidR="00581C24" w:rsidRPr="002621EB" w14:paraId="19153FC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0EF50E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7FFD90E" w14:textId="77777777" w:rsidR="00581C24" w:rsidRPr="002621EB" w:rsidRDefault="00581C24" w:rsidP="00493781">
            <w:r w:rsidRPr="002621EB">
              <w:t>928100</w:t>
            </w:r>
          </w:p>
        </w:tc>
        <w:tc>
          <w:tcPr>
            <w:tcW w:w="10654" w:type="dxa"/>
            <w:tcBorders>
              <w:top w:val="nil"/>
              <w:left w:val="nil"/>
              <w:bottom w:val="nil"/>
              <w:right w:val="nil"/>
            </w:tcBorders>
            <w:shd w:val="clear" w:color="auto" w:fill="auto"/>
            <w:noWrap/>
            <w:vAlign w:val="bottom"/>
            <w:hideMark/>
          </w:tcPr>
          <w:p w14:paraId="6D36C2D4"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задуживања</w:t>
            </w:r>
            <w:proofErr w:type="spellEnd"/>
            <w:r w:rsidRPr="002621EB">
              <w:t xml:space="preserve"> </w:t>
            </w:r>
            <w:proofErr w:type="spellStart"/>
            <w:r w:rsidRPr="002621EB">
              <w:t>код</w:t>
            </w:r>
            <w:proofErr w:type="spellEnd"/>
            <w:r w:rsidRPr="002621EB">
              <w:t xml:space="preserve"> </w:t>
            </w:r>
            <w:proofErr w:type="spellStart"/>
            <w:r w:rsidRPr="002621EB">
              <w:t>других</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8DD2990"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7905E8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87BD2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A7180E1" w14:textId="77777777" w:rsidR="00581C24" w:rsidRPr="002621EB" w:rsidRDefault="00581C24" w:rsidP="00493781">
            <w:r w:rsidRPr="002621EB">
              <w:t> </w:t>
            </w:r>
          </w:p>
        </w:tc>
        <w:tc>
          <w:tcPr>
            <w:tcW w:w="16" w:type="dxa"/>
            <w:vAlign w:val="center"/>
            <w:hideMark/>
          </w:tcPr>
          <w:p w14:paraId="0F69F230" w14:textId="77777777" w:rsidR="00581C24" w:rsidRPr="002621EB" w:rsidRDefault="00581C24" w:rsidP="00493781"/>
        </w:tc>
        <w:tc>
          <w:tcPr>
            <w:tcW w:w="6" w:type="dxa"/>
            <w:vAlign w:val="center"/>
            <w:hideMark/>
          </w:tcPr>
          <w:p w14:paraId="6E7CC29F" w14:textId="77777777" w:rsidR="00581C24" w:rsidRPr="002621EB" w:rsidRDefault="00581C24" w:rsidP="00493781"/>
        </w:tc>
        <w:tc>
          <w:tcPr>
            <w:tcW w:w="6" w:type="dxa"/>
            <w:vAlign w:val="center"/>
            <w:hideMark/>
          </w:tcPr>
          <w:p w14:paraId="43434DE4" w14:textId="77777777" w:rsidR="00581C24" w:rsidRPr="002621EB" w:rsidRDefault="00581C24" w:rsidP="00493781"/>
        </w:tc>
        <w:tc>
          <w:tcPr>
            <w:tcW w:w="6" w:type="dxa"/>
            <w:vAlign w:val="center"/>
            <w:hideMark/>
          </w:tcPr>
          <w:p w14:paraId="080FEEAF" w14:textId="77777777" w:rsidR="00581C24" w:rsidRPr="002621EB" w:rsidRDefault="00581C24" w:rsidP="00493781"/>
        </w:tc>
        <w:tc>
          <w:tcPr>
            <w:tcW w:w="6" w:type="dxa"/>
            <w:vAlign w:val="center"/>
            <w:hideMark/>
          </w:tcPr>
          <w:p w14:paraId="664474A8" w14:textId="77777777" w:rsidR="00581C24" w:rsidRPr="002621EB" w:rsidRDefault="00581C24" w:rsidP="00493781"/>
        </w:tc>
        <w:tc>
          <w:tcPr>
            <w:tcW w:w="6" w:type="dxa"/>
            <w:vAlign w:val="center"/>
            <w:hideMark/>
          </w:tcPr>
          <w:p w14:paraId="6B3C3D00" w14:textId="77777777" w:rsidR="00581C24" w:rsidRPr="002621EB" w:rsidRDefault="00581C24" w:rsidP="00493781"/>
        </w:tc>
        <w:tc>
          <w:tcPr>
            <w:tcW w:w="6" w:type="dxa"/>
            <w:vAlign w:val="center"/>
            <w:hideMark/>
          </w:tcPr>
          <w:p w14:paraId="00FD1F64" w14:textId="77777777" w:rsidR="00581C24" w:rsidRPr="002621EB" w:rsidRDefault="00581C24" w:rsidP="00493781"/>
        </w:tc>
        <w:tc>
          <w:tcPr>
            <w:tcW w:w="801" w:type="dxa"/>
            <w:vAlign w:val="center"/>
            <w:hideMark/>
          </w:tcPr>
          <w:p w14:paraId="09A9F282" w14:textId="77777777" w:rsidR="00581C24" w:rsidRPr="002621EB" w:rsidRDefault="00581C24" w:rsidP="00493781"/>
        </w:tc>
        <w:tc>
          <w:tcPr>
            <w:tcW w:w="690" w:type="dxa"/>
            <w:vAlign w:val="center"/>
            <w:hideMark/>
          </w:tcPr>
          <w:p w14:paraId="57C91B06" w14:textId="77777777" w:rsidR="00581C24" w:rsidRPr="002621EB" w:rsidRDefault="00581C24" w:rsidP="00493781"/>
        </w:tc>
        <w:tc>
          <w:tcPr>
            <w:tcW w:w="801" w:type="dxa"/>
            <w:vAlign w:val="center"/>
            <w:hideMark/>
          </w:tcPr>
          <w:p w14:paraId="591EAA8E" w14:textId="77777777" w:rsidR="00581C24" w:rsidRPr="002621EB" w:rsidRDefault="00581C24" w:rsidP="00493781"/>
        </w:tc>
        <w:tc>
          <w:tcPr>
            <w:tcW w:w="578" w:type="dxa"/>
            <w:vAlign w:val="center"/>
            <w:hideMark/>
          </w:tcPr>
          <w:p w14:paraId="0881E501" w14:textId="77777777" w:rsidR="00581C24" w:rsidRPr="002621EB" w:rsidRDefault="00581C24" w:rsidP="00493781"/>
        </w:tc>
        <w:tc>
          <w:tcPr>
            <w:tcW w:w="701" w:type="dxa"/>
            <w:vAlign w:val="center"/>
            <w:hideMark/>
          </w:tcPr>
          <w:p w14:paraId="7A3AFB8D" w14:textId="77777777" w:rsidR="00581C24" w:rsidRPr="002621EB" w:rsidRDefault="00581C24" w:rsidP="00493781"/>
        </w:tc>
        <w:tc>
          <w:tcPr>
            <w:tcW w:w="132" w:type="dxa"/>
            <w:vAlign w:val="center"/>
            <w:hideMark/>
          </w:tcPr>
          <w:p w14:paraId="43D14629" w14:textId="77777777" w:rsidR="00581C24" w:rsidRPr="002621EB" w:rsidRDefault="00581C24" w:rsidP="00493781"/>
        </w:tc>
        <w:tc>
          <w:tcPr>
            <w:tcW w:w="70" w:type="dxa"/>
            <w:vAlign w:val="center"/>
            <w:hideMark/>
          </w:tcPr>
          <w:p w14:paraId="4E7D6923" w14:textId="77777777" w:rsidR="00581C24" w:rsidRPr="002621EB" w:rsidRDefault="00581C24" w:rsidP="00493781"/>
        </w:tc>
        <w:tc>
          <w:tcPr>
            <w:tcW w:w="16" w:type="dxa"/>
            <w:vAlign w:val="center"/>
            <w:hideMark/>
          </w:tcPr>
          <w:p w14:paraId="3C37402D" w14:textId="77777777" w:rsidR="00581C24" w:rsidRPr="002621EB" w:rsidRDefault="00581C24" w:rsidP="00493781"/>
        </w:tc>
        <w:tc>
          <w:tcPr>
            <w:tcW w:w="6" w:type="dxa"/>
            <w:vAlign w:val="center"/>
            <w:hideMark/>
          </w:tcPr>
          <w:p w14:paraId="2EA5DDBC" w14:textId="77777777" w:rsidR="00581C24" w:rsidRPr="002621EB" w:rsidRDefault="00581C24" w:rsidP="00493781"/>
        </w:tc>
        <w:tc>
          <w:tcPr>
            <w:tcW w:w="690" w:type="dxa"/>
            <w:vAlign w:val="center"/>
            <w:hideMark/>
          </w:tcPr>
          <w:p w14:paraId="2C38318A" w14:textId="77777777" w:rsidR="00581C24" w:rsidRPr="002621EB" w:rsidRDefault="00581C24" w:rsidP="00493781"/>
        </w:tc>
        <w:tc>
          <w:tcPr>
            <w:tcW w:w="132" w:type="dxa"/>
            <w:vAlign w:val="center"/>
            <w:hideMark/>
          </w:tcPr>
          <w:p w14:paraId="02D15679" w14:textId="77777777" w:rsidR="00581C24" w:rsidRPr="002621EB" w:rsidRDefault="00581C24" w:rsidP="00493781"/>
        </w:tc>
        <w:tc>
          <w:tcPr>
            <w:tcW w:w="690" w:type="dxa"/>
            <w:vAlign w:val="center"/>
            <w:hideMark/>
          </w:tcPr>
          <w:p w14:paraId="33EF238B" w14:textId="77777777" w:rsidR="00581C24" w:rsidRPr="002621EB" w:rsidRDefault="00581C24" w:rsidP="00493781"/>
        </w:tc>
        <w:tc>
          <w:tcPr>
            <w:tcW w:w="410" w:type="dxa"/>
            <w:vAlign w:val="center"/>
            <w:hideMark/>
          </w:tcPr>
          <w:p w14:paraId="78335F31" w14:textId="77777777" w:rsidR="00581C24" w:rsidRPr="002621EB" w:rsidRDefault="00581C24" w:rsidP="00493781"/>
        </w:tc>
        <w:tc>
          <w:tcPr>
            <w:tcW w:w="16" w:type="dxa"/>
            <w:vAlign w:val="center"/>
            <w:hideMark/>
          </w:tcPr>
          <w:p w14:paraId="65D7C785" w14:textId="77777777" w:rsidR="00581C24" w:rsidRPr="002621EB" w:rsidRDefault="00581C24" w:rsidP="00493781"/>
        </w:tc>
        <w:tc>
          <w:tcPr>
            <w:tcW w:w="50" w:type="dxa"/>
            <w:vAlign w:val="center"/>
            <w:hideMark/>
          </w:tcPr>
          <w:p w14:paraId="220E28BD" w14:textId="77777777" w:rsidR="00581C24" w:rsidRPr="002621EB" w:rsidRDefault="00581C24" w:rsidP="00493781"/>
        </w:tc>
        <w:tc>
          <w:tcPr>
            <w:tcW w:w="50" w:type="dxa"/>
            <w:vAlign w:val="center"/>
            <w:hideMark/>
          </w:tcPr>
          <w:p w14:paraId="143D91F6" w14:textId="77777777" w:rsidR="00581C24" w:rsidRPr="002621EB" w:rsidRDefault="00581C24" w:rsidP="00493781"/>
        </w:tc>
      </w:tr>
      <w:tr w:rsidR="00581C24" w:rsidRPr="002621EB" w14:paraId="53056CA4"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5F3D15C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57954A0" w14:textId="77777777" w:rsidR="00581C24" w:rsidRPr="002621EB" w:rsidRDefault="00581C24" w:rsidP="00493781">
            <w:r w:rsidRPr="002621EB">
              <w:t>928200</w:t>
            </w:r>
          </w:p>
        </w:tc>
        <w:tc>
          <w:tcPr>
            <w:tcW w:w="10654" w:type="dxa"/>
            <w:tcBorders>
              <w:top w:val="nil"/>
              <w:left w:val="nil"/>
              <w:bottom w:val="nil"/>
              <w:right w:val="nil"/>
            </w:tcBorders>
            <w:shd w:val="clear" w:color="auto" w:fill="auto"/>
            <w:vAlign w:val="bottom"/>
            <w:hideMark/>
          </w:tcPr>
          <w:p w14:paraId="5AB05617" w14:textId="77777777" w:rsidR="00581C24" w:rsidRPr="002621EB" w:rsidRDefault="00581C24" w:rsidP="00493781">
            <w:proofErr w:type="spellStart"/>
            <w:r w:rsidRPr="002621EB">
              <w:t>Примици</w:t>
            </w:r>
            <w:proofErr w:type="spellEnd"/>
            <w:r w:rsidRPr="002621EB">
              <w:t xml:space="preserve"> </w:t>
            </w:r>
            <w:proofErr w:type="spellStart"/>
            <w:r w:rsidRPr="002621EB">
              <w:t>од</w:t>
            </w:r>
            <w:proofErr w:type="spellEnd"/>
            <w:r w:rsidRPr="002621EB">
              <w:t xml:space="preserve"> </w:t>
            </w:r>
            <w:proofErr w:type="spellStart"/>
            <w:r w:rsidRPr="002621EB">
              <w:t>задуживања</w:t>
            </w:r>
            <w:proofErr w:type="spellEnd"/>
            <w:r w:rsidRPr="002621EB">
              <w:t xml:space="preserve"> </w:t>
            </w:r>
            <w:proofErr w:type="spellStart"/>
            <w:r w:rsidRPr="002621EB">
              <w:t>код</w:t>
            </w:r>
            <w:proofErr w:type="spellEnd"/>
            <w:r w:rsidRPr="002621EB">
              <w:t xml:space="preserve"> </w:t>
            </w:r>
            <w:proofErr w:type="spellStart"/>
            <w:r w:rsidRPr="002621EB">
              <w:t>других</w:t>
            </w:r>
            <w:proofErr w:type="spellEnd"/>
            <w:r w:rsidRPr="002621EB">
              <w:t xml:space="preserve"> </w:t>
            </w:r>
            <w:proofErr w:type="spellStart"/>
            <w:r w:rsidRPr="002621EB">
              <w:t>буџетских</w:t>
            </w:r>
            <w:proofErr w:type="spellEnd"/>
            <w:r w:rsidRPr="002621EB">
              <w:t xml:space="preserve"> </w:t>
            </w:r>
            <w:proofErr w:type="spellStart"/>
            <w:r w:rsidRPr="002621EB">
              <w:t>корисника</w:t>
            </w:r>
            <w:proofErr w:type="spellEnd"/>
            <w:r w:rsidRPr="002621EB">
              <w:t xml:space="preserve"> </w:t>
            </w:r>
            <w:proofErr w:type="spellStart"/>
            <w:proofErr w:type="gramStart"/>
            <w:r w:rsidRPr="002621EB">
              <w:t>исте</w:t>
            </w:r>
            <w:proofErr w:type="spellEnd"/>
            <w:r w:rsidRPr="002621EB">
              <w:t xml:space="preserve">  </w:t>
            </w:r>
            <w:proofErr w:type="spellStart"/>
            <w:r w:rsidRPr="002621EB">
              <w:t>јединице</w:t>
            </w:r>
            <w:proofErr w:type="spellEnd"/>
            <w:proofErr w:type="gram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9E393A3"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AA3A18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279165B"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A5B7821" w14:textId="77777777" w:rsidR="00581C24" w:rsidRPr="002621EB" w:rsidRDefault="00581C24" w:rsidP="00493781">
            <w:r w:rsidRPr="002621EB">
              <w:t> </w:t>
            </w:r>
          </w:p>
        </w:tc>
        <w:tc>
          <w:tcPr>
            <w:tcW w:w="16" w:type="dxa"/>
            <w:vAlign w:val="center"/>
            <w:hideMark/>
          </w:tcPr>
          <w:p w14:paraId="421C4003" w14:textId="77777777" w:rsidR="00581C24" w:rsidRPr="002621EB" w:rsidRDefault="00581C24" w:rsidP="00493781"/>
        </w:tc>
        <w:tc>
          <w:tcPr>
            <w:tcW w:w="6" w:type="dxa"/>
            <w:vAlign w:val="center"/>
            <w:hideMark/>
          </w:tcPr>
          <w:p w14:paraId="50D08B81" w14:textId="77777777" w:rsidR="00581C24" w:rsidRPr="002621EB" w:rsidRDefault="00581C24" w:rsidP="00493781"/>
        </w:tc>
        <w:tc>
          <w:tcPr>
            <w:tcW w:w="6" w:type="dxa"/>
            <w:vAlign w:val="center"/>
            <w:hideMark/>
          </w:tcPr>
          <w:p w14:paraId="6B84BA96" w14:textId="77777777" w:rsidR="00581C24" w:rsidRPr="002621EB" w:rsidRDefault="00581C24" w:rsidP="00493781"/>
        </w:tc>
        <w:tc>
          <w:tcPr>
            <w:tcW w:w="6" w:type="dxa"/>
            <w:vAlign w:val="center"/>
            <w:hideMark/>
          </w:tcPr>
          <w:p w14:paraId="5DF70DD1" w14:textId="77777777" w:rsidR="00581C24" w:rsidRPr="002621EB" w:rsidRDefault="00581C24" w:rsidP="00493781"/>
        </w:tc>
        <w:tc>
          <w:tcPr>
            <w:tcW w:w="6" w:type="dxa"/>
            <w:vAlign w:val="center"/>
            <w:hideMark/>
          </w:tcPr>
          <w:p w14:paraId="69D9F88B" w14:textId="77777777" w:rsidR="00581C24" w:rsidRPr="002621EB" w:rsidRDefault="00581C24" w:rsidP="00493781"/>
        </w:tc>
        <w:tc>
          <w:tcPr>
            <w:tcW w:w="6" w:type="dxa"/>
            <w:vAlign w:val="center"/>
            <w:hideMark/>
          </w:tcPr>
          <w:p w14:paraId="6A20E2BB" w14:textId="77777777" w:rsidR="00581C24" w:rsidRPr="002621EB" w:rsidRDefault="00581C24" w:rsidP="00493781"/>
        </w:tc>
        <w:tc>
          <w:tcPr>
            <w:tcW w:w="6" w:type="dxa"/>
            <w:vAlign w:val="center"/>
            <w:hideMark/>
          </w:tcPr>
          <w:p w14:paraId="0AA711E7" w14:textId="77777777" w:rsidR="00581C24" w:rsidRPr="002621EB" w:rsidRDefault="00581C24" w:rsidP="00493781"/>
        </w:tc>
        <w:tc>
          <w:tcPr>
            <w:tcW w:w="801" w:type="dxa"/>
            <w:vAlign w:val="center"/>
            <w:hideMark/>
          </w:tcPr>
          <w:p w14:paraId="466688F5" w14:textId="77777777" w:rsidR="00581C24" w:rsidRPr="002621EB" w:rsidRDefault="00581C24" w:rsidP="00493781"/>
        </w:tc>
        <w:tc>
          <w:tcPr>
            <w:tcW w:w="690" w:type="dxa"/>
            <w:vAlign w:val="center"/>
            <w:hideMark/>
          </w:tcPr>
          <w:p w14:paraId="66A10820" w14:textId="77777777" w:rsidR="00581C24" w:rsidRPr="002621EB" w:rsidRDefault="00581C24" w:rsidP="00493781"/>
        </w:tc>
        <w:tc>
          <w:tcPr>
            <w:tcW w:w="801" w:type="dxa"/>
            <w:vAlign w:val="center"/>
            <w:hideMark/>
          </w:tcPr>
          <w:p w14:paraId="4AC1ADC2" w14:textId="77777777" w:rsidR="00581C24" w:rsidRPr="002621EB" w:rsidRDefault="00581C24" w:rsidP="00493781"/>
        </w:tc>
        <w:tc>
          <w:tcPr>
            <w:tcW w:w="578" w:type="dxa"/>
            <w:vAlign w:val="center"/>
            <w:hideMark/>
          </w:tcPr>
          <w:p w14:paraId="0333C82B" w14:textId="77777777" w:rsidR="00581C24" w:rsidRPr="002621EB" w:rsidRDefault="00581C24" w:rsidP="00493781"/>
        </w:tc>
        <w:tc>
          <w:tcPr>
            <w:tcW w:w="701" w:type="dxa"/>
            <w:vAlign w:val="center"/>
            <w:hideMark/>
          </w:tcPr>
          <w:p w14:paraId="7492C12E" w14:textId="77777777" w:rsidR="00581C24" w:rsidRPr="002621EB" w:rsidRDefault="00581C24" w:rsidP="00493781"/>
        </w:tc>
        <w:tc>
          <w:tcPr>
            <w:tcW w:w="132" w:type="dxa"/>
            <w:vAlign w:val="center"/>
            <w:hideMark/>
          </w:tcPr>
          <w:p w14:paraId="3D09FE52" w14:textId="77777777" w:rsidR="00581C24" w:rsidRPr="002621EB" w:rsidRDefault="00581C24" w:rsidP="00493781"/>
        </w:tc>
        <w:tc>
          <w:tcPr>
            <w:tcW w:w="70" w:type="dxa"/>
            <w:vAlign w:val="center"/>
            <w:hideMark/>
          </w:tcPr>
          <w:p w14:paraId="436E5CE4" w14:textId="77777777" w:rsidR="00581C24" w:rsidRPr="002621EB" w:rsidRDefault="00581C24" w:rsidP="00493781"/>
        </w:tc>
        <w:tc>
          <w:tcPr>
            <w:tcW w:w="16" w:type="dxa"/>
            <w:vAlign w:val="center"/>
            <w:hideMark/>
          </w:tcPr>
          <w:p w14:paraId="7BEE6D24" w14:textId="77777777" w:rsidR="00581C24" w:rsidRPr="002621EB" w:rsidRDefault="00581C24" w:rsidP="00493781"/>
        </w:tc>
        <w:tc>
          <w:tcPr>
            <w:tcW w:w="6" w:type="dxa"/>
            <w:vAlign w:val="center"/>
            <w:hideMark/>
          </w:tcPr>
          <w:p w14:paraId="04DE07E0" w14:textId="77777777" w:rsidR="00581C24" w:rsidRPr="002621EB" w:rsidRDefault="00581C24" w:rsidP="00493781"/>
        </w:tc>
        <w:tc>
          <w:tcPr>
            <w:tcW w:w="690" w:type="dxa"/>
            <w:vAlign w:val="center"/>
            <w:hideMark/>
          </w:tcPr>
          <w:p w14:paraId="54E0D159" w14:textId="77777777" w:rsidR="00581C24" w:rsidRPr="002621EB" w:rsidRDefault="00581C24" w:rsidP="00493781"/>
        </w:tc>
        <w:tc>
          <w:tcPr>
            <w:tcW w:w="132" w:type="dxa"/>
            <w:vAlign w:val="center"/>
            <w:hideMark/>
          </w:tcPr>
          <w:p w14:paraId="4FCC2D48" w14:textId="77777777" w:rsidR="00581C24" w:rsidRPr="002621EB" w:rsidRDefault="00581C24" w:rsidP="00493781"/>
        </w:tc>
        <w:tc>
          <w:tcPr>
            <w:tcW w:w="690" w:type="dxa"/>
            <w:vAlign w:val="center"/>
            <w:hideMark/>
          </w:tcPr>
          <w:p w14:paraId="66F1F6D9" w14:textId="77777777" w:rsidR="00581C24" w:rsidRPr="002621EB" w:rsidRDefault="00581C24" w:rsidP="00493781"/>
        </w:tc>
        <w:tc>
          <w:tcPr>
            <w:tcW w:w="410" w:type="dxa"/>
            <w:vAlign w:val="center"/>
            <w:hideMark/>
          </w:tcPr>
          <w:p w14:paraId="6B97DEE9" w14:textId="77777777" w:rsidR="00581C24" w:rsidRPr="002621EB" w:rsidRDefault="00581C24" w:rsidP="00493781"/>
        </w:tc>
        <w:tc>
          <w:tcPr>
            <w:tcW w:w="16" w:type="dxa"/>
            <w:vAlign w:val="center"/>
            <w:hideMark/>
          </w:tcPr>
          <w:p w14:paraId="3C4F890E" w14:textId="77777777" w:rsidR="00581C24" w:rsidRPr="002621EB" w:rsidRDefault="00581C24" w:rsidP="00493781"/>
        </w:tc>
        <w:tc>
          <w:tcPr>
            <w:tcW w:w="50" w:type="dxa"/>
            <w:vAlign w:val="center"/>
            <w:hideMark/>
          </w:tcPr>
          <w:p w14:paraId="5249B407" w14:textId="77777777" w:rsidR="00581C24" w:rsidRPr="002621EB" w:rsidRDefault="00581C24" w:rsidP="00493781"/>
        </w:tc>
        <w:tc>
          <w:tcPr>
            <w:tcW w:w="50" w:type="dxa"/>
            <w:vAlign w:val="center"/>
            <w:hideMark/>
          </w:tcPr>
          <w:p w14:paraId="708C577E" w14:textId="77777777" w:rsidR="00581C24" w:rsidRPr="002621EB" w:rsidRDefault="00581C24" w:rsidP="00493781"/>
        </w:tc>
      </w:tr>
      <w:tr w:rsidR="00581C24" w:rsidRPr="002621EB" w14:paraId="32BFDE5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225B0C3" w14:textId="77777777" w:rsidR="00581C24" w:rsidRPr="002621EB" w:rsidRDefault="00581C24" w:rsidP="00493781">
            <w:r w:rsidRPr="002621EB">
              <w:t>620000</w:t>
            </w:r>
          </w:p>
        </w:tc>
        <w:tc>
          <w:tcPr>
            <w:tcW w:w="728" w:type="dxa"/>
            <w:tcBorders>
              <w:top w:val="nil"/>
              <w:left w:val="nil"/>
              <w:bottom w:val="nil"/>
              <w:right w:val="nil"/>
            </w:tcBorders>
            <w:shd w:val="clear" w:color="auto" w:fill="auto"/>
            <w:noWrap/>
            <w:vAlign w:val="bottom"/>
            <w:hideMark/>
          </w:tcPr>
          <w:p w14:paraId="4AFAF2D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8441A2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7ACD691" w14:textId="77777777" w:rsidR="00581C24" w:rsidRPr="002621EB" w:rsidRDefault="00581C24" w:rsidP="00493781">
            <w:r w:rsidRPr="002621EB">
              <w:t>370000</w:t>
            </w:r>
          </w:p>
        </w:tc>
        <w:tc>
          <w:tcPr>
            <w:tcW w:w="1468" w:type="dxa"/>
            <w:tcBorders>
              <w:top w:val="nil"/>
              <w:left w:val="nil"/>
              <w:bottom w:val="nil"/>
              <w:right w:val="single" w:sz="8" w:space="0" w:color="auto"/>
            </w:tcBorders>
            <w:shd w:val="clear" w:color="auto" w:fill="auto"/>
            <w:noWrap/>
            <w:vAlign w:val="bottom"/>
            <w:hideMark/>
          </w:tcPr>
          <w:p w14:paraId="0CB01E3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B83FDE5" w14:textId="77777777" w:rsidR="00581C24" w:rsidRPr="002621EB" w:rsidRDefault="00581C24" w:rsidP="00493781">
            <w:r w:rsidRPr="002621EB">
              <w:t>370000</w:t>
            </w:r>
          </w:p>
        </w:tc>
        <w:tc>
          <w:tcPr>
            <w:tcW w:w="768" w:type="dxa"/>
            <w:tcBorders>
              <w:top w:val="nil"/>
              <w:left w:val="nil"/>
              <w:bottom w:val="nil"/>
              <w:right w:val="single" w:sz="8" w:space="0" w:color="auto"/>
            </w:tcBorders>
            <w:shd w:val="clear" w:color="auto" w:fill="auto"/>
            <w:noWrap/>
            <w:vAlign w:val="bottom"/>
            <w:hideMark/>
          </w:tcPr>
          <w:p w14:paraId="71B012D4" w14:textId="77777777" w:rsidR="00581C24" w:rsidRPr="002621EB" w:rsidRDefault="00581C24" w:rsidP="00493781">
            <w:r w:rsidRPr="002621EB">
              <w:t>1,00</w:t>
            </w:r>
          </w:p>
        </w:tc>
        <w:tc>
          <w:tcPr>
            <w:tcW w:w="16" w:type="dxa"/>
            <w:vAlign w:val="center"/>
            <w:hideMark/>
          </w:tcPr>
          <w:p w14:paraId="0ACF4AA7" w14:textId="77777777" w:rsidR="00581C24" w:rsidRPr="002621EB" w:rsidRDefault="00581C24" w:rsidP="00493781"/>
        </w:tc>
        <w:tc>
          <w:tcPr>
            <w:tcW w:w="6" w:type="dxa"/>
            <w:vAlign w:val="center"/>
            <w:hideMark/>
          </w:tcPr>
          <w:p w14:paraId="4D6F910E" w14:textId="77777777" w:rsidR="00581C24" w:rsidRPr="002621EB" w:rsidRDefault="00581C24" w:rsidP="00493781"/>
        </w:tc>
        <w:tc>
          <w:tcPr>
            <w:tcW w:w="6" w:type="dxa"/>
            <w:vAlign w:val="center"/>
            <w:hideMark/>
          </w:tcPr>
          <w:p w14:paraId="4C1C9C41" w14:textId="77777777" w:rsidR="00581C24" w:rsidRPr="002621EB" w:rsidRDefault="00581C24" w:rsidP="00493781"/>
        </w:tc>
        <w:tc>
          <w:tcPr>
            <w:tcW w:w="6" w:type="dxa"/>
            <w:vAlign w:val="center"/>
            <w:hideMark/>
          </w:tcPr>
          <w:p w14:paraId="00A33F1C" w14:textId="77777777" w:rsidR="00581C24" w:rsidRPr="002621EB" w:rsidRDefault="00581C24" w:rsidP="00493781"/>
        </w:tc>
        <w:tc>
          <w:tcPr>
            <w:tcW w:w="6" w:type="dxa"/>
            <w:vAlign w:val="center"/>
            <w:hideMark/>
          </w:tcPr>
          <w:p w14:paraId="11B8D251" w14:textId="77777777" w:rsidR="00581C24" w:rsidRPr="002621EB" w:rsidRDefault="00581C24" w:rsidP="00493781"/>
        </w:tc>
        <w:tc>
          <w:tcPr>
            <w:tcW w:w="6" w:type="dxa"/>
            <w:vAlign w:val="center"/>
            <w:hideMark/>
          </w:tcPr>
          <w:p w14:paraId="7A69294B" w14:textId="77777777" w:rsidR="00581C24" w:rsidRPr="002621EB" w:rsidRDefault="00581C24" w:rsidP="00493781"/>
        </w:tc>
        <w:tc>
          <w:tcPr>
            <w:tcW w:w="6" w:type="dxa"/>
            <w:vAlign w:val="center"/>
            <w:hideMark/>
          </w:tcPr>
          <w:p w14:paraId="2F620C9C" w14:textId="77777777" w:rsidR="00581C24" w:rsidRPr="002621EB" w:rsidRDefault="00581C24" w:rsidP="00493781"/>
        </w:tc>
        <w:tc>
          <w:tcPr>
            <w:tcW w:w="801" w:type="dxa"/>
            <w:vAlign w:val="center"/>
            <w:hideMark/>
          </w:tcPr>
          <w:p w14:paraId="5F8A7D2F" w14:textId="77777777" w:rsidR="00581C24" w:rsidRPr="002621EB" w:rsidRDefault="00581C24" w:rsidP="00493781"/>
        </w:tc>
        <w:tc>
          <w:tcPr>
            <w:tcW w:w="690" w:type="dxa"/>
            <w:vAlign w:val="center"/>
            <w:hideMark/>
          </w:tcPr>
          <w:p w14:paraId="5EF15CF9" w14:textId="77777777" w:rsidR="00581C24" w:rsidRPr="002621EB" w:rsidRDefault="00581C24" w:rsidP="00493781"/>
        </w:tc>
        <w:tc>
          <w:tcPr>
            <w:tcW w:w="801" w:type="dxa"/>
            <w:vAlign w:val="center"/>
            <w:hideMark/>
          </w:tcPr>
          <w:p w14:paraId="6C88A1AF" w14:textId="77777777" w:rsidR="00581C24" w:rsidRPr="002621EB" w:rsidRDefault="00581C24" w:rsidP="00493781"/>
        </w:tc>
        <w:tc>
          <w:tcPr>
            <w:tcW w:w="578" w:type="dxa"/>
            <w:vAlign w:val="center"/>
            <w:hideMark/>
          </w:tcPr>
          <w:p w14:paraId="50AF9F9F" w14:textId="77777777" w:rsidR="00581C24" w:rsidRPr="002621EB" w:rsidRDefault="00581C24" w:rsidP="00493781"/>
        </w:tc>
        <w:tc>
          <w:tcPr>
            <w:tcW w:w="701" w:type="dxa"/>
            <w:vAlign w:val="center"/>
            <w:hideMark/>
          </w:tcPr>
          <w:p w14:paraId="7C8B8A13" w14:textId="77777777" w:rsidR="00581C24" w:rsidRPr="002621EB" w:rsidRDefault="00581C24" w:rsidP="00493781"/>
        </w:tc>
        <w:tc>
          <w:tcPr>
            <w:tcW w:w="132" w:type="dxa"/>
            <w:vAlign w:val="center"/>
            <w:hideMark/>
          </w:tcPr>
          <w:p w14:paraId="103CE9A6" w14:textId="77777777" w:rsidR="00581C24" w:rsidRPr="002621EB" w:rsidRDefault="00581C24" w:rsidP="00493781"/>
        </w:tc>
        <w:tc>
          <w:tcPr>
            <w:tcW w:w="70" w:type="dxa"/>
            <w:vAlign w:val="center"/>
            <w:hideMark/>
          </w:tcPr>
          <w:p w14:paraId="0BDC4AC4" w14:textId="77777777" w:rsidR="00581C24" w:rsidRPr="002621EB" w:rsidRDefault="00581C24" w:rsidP="00493781"/>
        </w:tc>
        <w:tc>
          <w:tcPr>
            <w:tcW w:w="16" w:type="dxa"/>
            <w:vAlign w:val="center"/>
            <w:hideMark/>
          </w:tcPr>
          <w:p w14:paraId="1D2D034B" w14:textId="77777777" w:rsidR="00581C24" w:rsidRPr="002621EB" w:rsidRDefault="00581C24" w:rsidP="00493781"/>
        </w:tc>
        <w:tc>
          <w:tcPr>
            <w:tcW w:w="6" w:type="dxa"/>
            <w:vAlign w:val="center"/>
            <w:hideMark/>
          </w:tcPr>
          <w:p w14:paraId="62E40FAA" w14:textId="77777777" w:rsidR="00581C24" w:rsidRPr="002621EB" w:rsidRDefault="00581C24" w:rsidP="00493781"/>
        </w:tc>
        <w:tc>
          <w:tcPr>
            <w:tcW w:w="690" w:type="dxa"/>
            <w:vAlign w:val="center"/>
            <w:hideMark/>
          </w:tcPr>
          <w:p w14:paraId="6239C82B" w14:textId="77777777" w:rsidR="00581C24" w:rsidRPr="002621EB" w:rsidRDefault="00581C24" w:rsidP="00493781"/>
        </w:tc>
        <w:tc>
          <w:tcPr>
            <w:tcW w:w="132" w:type="dxa"/>
            <w:vAlign w:val="center"/>
            <w:hideMark/>
          </w:tcPr>
          <w:p w14:paraId="5DC10A89" w14:textId="77777777" w:rsidR="00581C24" w:rsidRPr="002621EB" w:rsidRDefault="00581C24" w:rsidP="00493781"/>
        </w:tc>
        <w:tc>
          <w:tcPr>
            <w:tcW w:w="690" w:type="dxa"/>
            <w:vAlign w:val="center"/>
            <w:hideMark/>
          </w:tcPr>
          <w:p w14:paraId="51BE1FB5" w14:textId="77777777" w:rsidR="00581C24" w:rsidRPr="002621EB" w:rsidRDefault="00581C24" w:rsidP="00493781"/>
        </w:tc>
        <w:tc>
          <w:tcPr>
            <w:tcW w:w="410" w:type="dxa"/>
            <w:vAlign w:val="center"/>
            <w:hideMark/>
          </w:tcPr>
          <w:p w14:paraId="05D338DA" w14:textId="77777777" w:rsidR="00581C24" w:rsidRPr="002621EB" w:rsidRDefault="00581C24" w:rsidP="00493781"/>
        </w:tc>
        <w:tc>
          <w:tcPr>
            <w:tcW w:w="16" w:type="dxa"/>
            <w:vAlign w:val="center"/>
            <w:hideMark/>
          </w:tcPr>
          <w:p w14:paraId="1338AB5C" w14:textId="77777777" w:rsidR="00581C24" w:rsidRPr="002621EB" w:rsidRDefault="00581C24" w:rsidP="00493781"/>
        </w:tc>
        <w:tc>
          <w:tcPr>
            <w:tcW w:w="50" w:type="dxa"/>
            <w:vAlign w:val="center"/>
            <w:hideMark/>
          </w:tcPr>
          <w:p w14:paraId="0012A9B0" w14:textId="77777777" w:rsidR="00581C24" w:rsidRPr="002621EB" w:rsidRDefault="00581C24" w:rsidP="00493781"/>
        </w:tc>
        <w:tc>
          <w:tcPr>
            <w:tcW w:w="50" w:type="dxa"/>
            <w:vAlign w:val="center"/>
            <w:hideMark/>
          </w:tcPr>
          <w:p w14:paraId="6704806E" w14:textId="77777777" w:rsidR="00581C24" w:rsidRPr="002621EB" w:rsidRDefault="00581C24" w:rsidP="00493781"/>
        </w:tc>
      </w:tr>
      <w:tr w:rsidR="00581C24" w:rsidRPr="002621EB" w14:paraId="02D13D1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5C1AA0B" w14:textId="77777777" w:rsidR="00581C24" w:rsidRPr="002621EB" w:rsidRDefault="00581C24" w:rsidP="00493781">
            <w:r w:rsidRPr="002621EB">
              <w:t>621000</w:t>
            </w:r>
          </w:p>
        </w:tc>
        <w:tc>
          <w:tcPr>
            <w:tcW w:w="728" w:type="dxa"/>
            <w:tcBorders>
              <w:top w:val="nil"/>
              <w:left w:val="nil"/>
              <w:bottom w:val="nil"/>
              <w:right w:val="nil"/>
            </w:tcBorders>
            <w:shd w:val="clear" w:color="auto" w:fill="auto"/>
            <w:noWrap/>
            <w:vAlign w:val="bottom"/>
            <w:hideMark/>
          </w:tcPr>
          <w:p w14:paraId="71A513D4"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4F68FD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1F84307"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auto" w:fill="auto"/>
            <w:noWrap/>
            <w:vAlign w:val="bottom"/>
            <w:hideMark/>
          </w:tcPr>
          <w:p w14:paraId="0C30584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5B79BD9"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5FE29791" w14:textId="77777777" w:rsidR="00581C24" w:rsidRPr="002621EB" w:rsidRDefault="00581C24" w:rsidP="00493781">
            <w:r w:rsidRPr="002621EB">
              <w:t>1,00</w:t>
            </w:r>
          </w:p>
        </w:tc>
        <w:tc>
          <w:tcPr>
            <w:tcW w:w="16" w:type="dxa"/>
            <w:vAlign w:val="center"/>
            <w:hideMark/>
          </w:tcPr>
          <w:p w14:paraId="12DD774F" w14:textId="77777777" w:rsidR="00581C24" w:rsidRPr="002621EB" w:rsidRDefault="00581C24" w:rsidP="00493781"/>
        </w:tc>
        <w:tc>
          <w:tcPr>
            <w:tcW w:w="6" w:type="dxa"/>
            <w:vAlign w:val="center"/>
            <w:hideMark/>
          </w:tcPr>
          <w:p w14:paraId="5536DF2D" w14:textId="77777777" w:rsidR="00581C24" w:rsidRPr="002621EB" w:rsidRDefault="00581C24" w:rsidP="00493781"/>
        </w:tc>
        <w:tc>
          <w:tcPr>
            <w:tcW w:w="6" w:type="dxa"/>
            <w:vAlign w:val="center"/>
            <w:hideMark/>
          </w:tcPr>
          <w:p w14:paraId="351C9425" w14:textId="77777777" w:rsidR="00581C24" w:rsidRPr="002621EB" w:rsidRDefault="00581C24" w:rsidP="00493781"/>
        </w:tc>
        <w:tc>
          <w:tcPr>
            <w:tcW w:w="6" w:type="dxa"/>
            <w:vAlign w:val="center"/>
            <w:hideMark/>
          </w:tcPr>
          <w:p w14:paraId="246C1E45" w14:textId="77777777" w:rsidR="00581C24" w:rsidRPr="002621EB" w:rsidRDefault="00581C24" w:rsidP="00493781"/>
        </w:tc>
        <w:tc>
          <w:tcPr>
            <w:tcW w:w="6" w:type="dxa"/>
            <w:vAlign w:val="center"/>
            <w:hideMark/>
          </w:tcPr>
          <w:p w14:paraId="62D1F3D6" w14:textId="77777777" w:rsidR="00581C24" w:rsidRPr="002621EB" w:rsidRDefault="00581C24" w:rsidP="00493781"/>
        </w:tc>
        <w:tc>
          <w:tcPr>
            <w:tcW w:w="6" w:type="dxa"/>
            <w:vAlign w:val="center"/>
            <w:hideMark/>
          </w:tcPr>
          <w:p w14:paraId="2B84507B" w14:textId="77777777" w:rsidR="00581C24" w:rsidRPr="002621EB" w:rsidRDefault="00581C24" w:rsidP="00493781"/>
        </w:tc>
        <w:tc>
          <w:tcPr>
            <w:tcW w:w="6" w:type="dxa"/>
            <w:vAlign w:val="center"/>
            <w:hideMark/>
          </w:tcPr>
          <w:p w14:paraId="0E103C34" w14:textId="77777777" w:rsidR="00581C24" w:rsidRPr="002621EB" w:rsidRDefault="00581C24" w:rsidP="00493781"/>
        </w:tc>
        <w:tc>
          <w:tcPr>
            <w:tcW w:w="801" w:type="dxa"/>
            <w:vAlign w:val="center"/>
            <w:hideMark/>
          </w:tcPr>
          <w:p w14:paraId="1FE24F3D" w14:textId="77777777" w:rsidR="00581C24" w:rsidRPr="002621EB" w:rsidRDefault="00581C24" w:rsidP="00493781"/>
        </w:tc>
        <w:tc>
          <w:tcPr>
            <w:tcW w:w="690" w:type="dxa"/>
            <w:vAlign w:val="center"/>
            <w:hideMark/>
          </w:tcPr>
          <w:p w14:paraId="4806A16A" w14:textId="77777777" w:rsidR="00581C24" w:rsidRPr="002621EB" w:rsidRDefault="00581C24" w:rsidP="00493781"/>
        </w:tc>
        <w:tc>
          <w:tcPr>
            <w:tcW w:w="801" w:type="dxa"/>
            <w:vAlign w:val="center"/>
            <w:hideMark/>
          </w:tcPr>
          <w:p w14:paraId="416B3992" w14:textId="77777777" w:rsidR="00581C24" w:rsidRPr="002621EB" w:rsidRDefault="00581C24" w:rsidP="00493781"/>
        </w:tc>
        <w:tc>
          <w:tcPr>
            <w:tcW w:w="578" w:type="dxa"/>
            <w:vAlign w:val="center"/>
            <w:hideMark/>
          </w:tcPr>
          <w:p w14:paraId="498C7C9E" w14:textId="77777777" w:rsidR="00581C24" w:rsidRPr="002621EB" w:rsidRDefault="00581C24" w:rsidP="00493781"/>
        </w:tc>
        <w:tc>
          <w:tcPr>
            <w:tcW w:w="701" w:type="dxa"/>
            <w:vAlign w:val="center"/>
            <w:hideMark/>
          </w:tcPr>
          <w:p w14:paraId="2D95866D" w14:textId="77777777" w:rsidR="00581C24" w:rsidRPr="002621EB" w:rsidRDefault="00581C24" w:rsidP="00493781"/>
        </w:tc>
        <w:tc>
          <w:tcPr>
            <w:tcW w:w="132" w:type="dxa"/>
            <w:vAlign w:val="center"/>
            <w:hideMark/>
          </w:tcPr>
          <w:p w14:paraId="5C52D2F2" w14:textId="77777777" w:rsidR="00581C24" w:rsidRPr="002621EB" w:rsidRDefault="00581C24" w:rsidP="00493781"/>
        </w:tc>
        <w:tc>
          <w:tcPr>
            <w:tcW w:w="70" w:type="dxa"/>
            <w:vAlign w:val="center"/>
            <w:hideMark/>
          </w:tcPr>
          <w:p w14:paraId="70737576" w14:textId="77777777" w:rsidR="00581C24" w:rsidRPr="002621EB" w:rsidRDefault="00581C24" w:rsidP="00493781"/>
        </w:tc>
        <w:tc>
          <w:tcPr>
            <w:tcW w:w="16" w:type="dxa"/>
            <w:vAlign w:val="center"/>
            <w:hideMark/>
          </w:tcPr>
          <w:p w14:paraId="186E311F" w14:textId="77777777" w:rsidR="00581C24" w:rsidRPr="002621EB" w:rsidRDefault="00581C24" w:rsidP="00493781"/>
        </w:tc>
        <w:tc>
          <w:tcPr>
            <w:tcW w:w="6" w:type="dxa"/>
            <w:vAlign w:val="center"/>
            <w:hideMark/>
          </w:tcPr>
          <w:p w14:paraId="565F3279" w14:textId="77777777" w:rsidR="00581C24" w:rsidRPr="002621EB" w:rsidRDefault="00581C24" w:rsidP="00493781"/>
        </w:tc>
        <w:tc>
          <w:tcPr>
            <w:tcW w:w="690" w:type="dxa"/>
            <w:vAlign w:val="center"/>
            <w:hideMark/>
          </w:tcPr>
          <w:p w14:paraId="1D203F59" w14:textId="77777777" w:rsidR="00581C24" w:rsidRPr="002621EB" w:rsidRDefault="00581C24" w:rsidP="00493781"/>
        </w:tc>
        <w:tc>
          <w:tcPr>
            <w:tcW w:w="132" w:type="dxa"/>
            <w:vAlign w:val="center"/>
            <w:hideMark/>
          </w:tcPr>
          <w:p w14:paraId="792B08AE" w14:textId="77777777" w:rsidR="00581C24" w:rsidRPr="002621EB" w:rsidRDefault="00581C24" w:rsidP="00493781"/>
        </w:tc>
        <w:tc>
          <w:tcPr>
            <w:tcW w:w="690" w:type="dxa"/>
            <w:vAlign w:val="center"/>
            <w:hideMark/>
          </w:tcPr>
          <w:p w14:paraId="02F8E2C4" w14:textId="77777777" w:rsidR="00581C24" w:rsidRPr="002621EB" w:rsidRDefault="00581C24" w:rsidP="00493781"/>
        </w:tc>
        <w:tc>
          <w:tcPr>
            <w:tcW w:w="410" w:type="dxa"/>
            <w:vAlign w:val="center"/>
            <w:hideMark/>
          </w:tcPr>
          <w:p w14:paraId="21202DE1" w14:textId="77777777" w:rsidR="00581C24" w:rsidRPr="002621EB" w:rsidRDefault="00581C24" w:rsidP="00493781"/>
        </w:tc>
        <w:tc>
          <w:tcPr>
            <w:tcW w:w="16" w:type="dxa"/>
            <w:vAlign w:val="center"/>
            <w:hideMark/>
          </w:tcPr>
          <w:p w14:paraId="6A8CDED0" w14:textId="77777777" w:rsidR="00581C24" w:rsidRPr="002621EB" w:rsidRDefault="00581C24" w:rsidP="00493781"/>
        </w:tc>
        <w:tc>
          <w:tcPr>
            <w:tcW w:w="50" w:type="dxa"/>
            <w:vAlign w:val="center"/>
            <w:hideMark/>
          </w:tcPr>
          <w:p w14:paraId="394CCCBF" w14:textId="77777777" w:rsidR="00581C24" w:rsidRPr="002621EB" w:rsidRDefault="00581C24" w:rsidP="00493781"/>
        </w:tc>
        <w:tc>
          <w:tcPr>
            <w:tcW w:w="50" w:type="dxa"/>
            <w:vAlign w:val="center"/>
            <w:hideMark/>
          </w:tcPr>
          <w:p w14:paraId="5257868A" w14:textId="77777777" w:rsidR="00581C24" w:rsidRPr="002621EB" w:rsidRDefault="00581C24" w:rsidP="00493781"/>
        </w:tc>
      </w:tr>
      <w:tr w:rsidR="00581C24" w:rsidRPr="002621EB" w14:paraId="0F9364C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02176D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ED90DFF" w14:textId="77777777" w:rsidR="00581C24" w:rsidRPr="002621EB" w:rsidRDefault="00581C24" w:rsidP="00493781">
            <w:r w:rsidRPr="002621EB">
              <w:t>621100</w:t>
            </w:r>
          </w:p>
        </w:tc>
        <w:tc>
          <w:tcPr>
            <w:tcW w:w="10654" w:type="dxa"/>
            <w:tcBorders>
              <w:top w:val="nil"/>
              <w:left w:val="nil"/>
              <w:bottom w:val="nil"/>
              <w:right w:val="nil"/>
            </w:tcBorders>
            <w:shd w:val="clear" w:color="auto" w:fill="auto"/>
            <w:noWrap/>
            <w:vAlign w:val="bottom"/>
            <w:hideMark/>
          </w:tcPr>
          <w:p w14:paraId="37FAABB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исплату</w:t>
            </w:r>
            <w:proofErr w:type="spellEnd"/>
            <w:r w:rsidRPr="002621EB">
              <w:t xml:space="preserve"> </w:t>
            </w:r>
            <w:proofErr w:type="spellStart"/>
            <w:r w:rsidRPr="002621EB">
              <w:t>главнице</w:t>
            </w:r>
            <w:proofErr w:type="spellEnd"/>
            <w:r w:rsidRPr="002621EB">
              <w:t xml:space="preserve"> </w:t>
            </w:r>
            <w:proofErr w:type="spellStart"/>
            <w:r w:rsidRPr="002621EB">
              <w:t>по</w:t>
            </w:r>
            <w:proofErr w:type="spellEnd"/>
            <w:r w:rsidRPr="002621EB">
              <w:t xml:space="preserve"> </w:t>
            </w:r>
            <w:proofErr w:type="spellStart"/>
            <w:r w:rsidRPr="002621EB">
              <w:t>хартијама</w:t>
            </w:r>
            <w:proofErr w:type="spellEnd"/>
            <w:r w:rsidRPr="002621EB">
              <w:t xml:space="preserve"> </w:t>
            </w:r>
            <w:proofErr w:type="spellStart"/>
            <w:r w:rsidRPr="002621EB">
              <w:t>од</w:t>
            </w:r>
            <w:proofErr w:type="spellEnd"/>
            <w:r w:rsidRPr="002621EB">
              <w:t xml:space="preserve"> </w:t>
            </w:r>
            <w:proofErr w:type="spellStart"/>
            <w:proofErr w:type="gramStart"/>
            <w:r w:rsidRPr="002621EB">
              <w:t>вриједн</w:t>
            </w:r>
            <w:proofErr w:type="spellEnd"/>
            <w:r w:rsidRPr="002621EB">
              <w:t>.(</w:t>
            </w:r>
            <w:proofErr w:type="spellStart"/>
            <w:proofErr w:type="gramEnd"/>
            <w:r w:rsidRPr="002621EB">
              <w:t>изузев</w:t>
            </w:r>
            <w:proofErr w:type="spellEnd"/>
            <w:r w:rsidRPr="002621EB">
              <w:t xml:space="preserve"> </w:t>
            </w:r>
            <w:proofErr w:type="spellStart"/>
            <w:r w:rsidRPr="002621EB">
              <w:t>акција</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269AF25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auto" w:fill="auto"/>
            <w:noWrap/>
            <w:vAlign w:val="bottom"/>
            <w:hideMark/>
          </w:tcPr>
          <w:p w14:paraId="214F991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B01A7D"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FF4E3CF" w14:textId="77777777" w:rsidR="00581C24" w:rsidRPr="002621EB" w:rsidRDefault="00581C24" w:rsidP="00493781">
            <w:r w:rsidRPr="002621EB">
              <w:t> </w:t>
            </w:r>
          </w:p>
        </w:tc>
        <w:tc>
          <w:tcPr>
            <w:tcW w:w="16" w:type="dxa"/>
            <w:vAlign w:val="center"/>
            <w:hideMark/>
          </w:tcPr>
          <w:p w14:paraId="00D45119" w14:textId="77777777" w:rsidR="00581C24" w:rsidRPr="002621EB" w:rsidRDefault="00581C24" w:rsidP="00493781"/>
        </w:tc>
        <w:tc>
          <w:tcPr>
            <w:tcW w:w="6" w:type="dxa"/>
            <w:vAlign w:val="center"/>
            <w:hideMark/>
          </w:tcPr>
          <w:p w14:paraId="6C37D7D6" w14:textId="77777777" w:rsidR="00581C24" w:rsidRPr="002621EB" w:rsidRDefault="00581C24" w:rsidP="00493781"/>
        </w:tc>
        <w:tc>
          <w:tcPr>
            <w:tcW w:w="6" w:type="dxa"/>
            <w:vAlign w:val="center"/>
            <w:hideMark/>
          </w:tcPr>
          <w:p w14:paraId="35602FF2" w14:textId="77777777" w:rsidR="00581C24" w:rsidRPr="002621EB" w:rsidRDefault="00581C24" w:rsidP="00493781"/>
        </w:tc>
        <w:tc>
          <w:tcPr>
            <w:tcW w:w="6" w:type="dxa"/>
            <w:vAlign w:val="center"/>
            <w:hideMark/>
          </w:tcPr>
          <w:p w14:paraId="461C1807" w14:textId="77777777" w:rsidR="00581C24" w:rsidRPr="002621EB" w:rsidRDefault="00581C24" w:rsidP="00493781"/>
        </w:tc>
        <w:tc>
          <w:tcPr>
            <w:tcW w:w="6" w:type="dxa"/>
            <w:vAlign w:val="center"/>
            <w:hideMark/>
          </w:tcPr>
          <w:p w14:paraId="3ED29877" w14:textId="77777777" w:rsidR="00581C24" w:rsidRPr="002621EB" w:rsidRDefault="00581C24" w:rsidP="00493781"/>
        </w:tc>
        <w:tc>
          <w:tcPr>
            <w:tcW w:w="6" w:type="dxa"/>
            <w:vAlign w:val="center"/>
            <w:hideMark/>
          </w:tcPr>
          <w:p w14:paraId="302FD17E" w14:textId="77777777" w:rsidR="00581C24" w:rsidRPr="002621EB" w:rsidRDefault="00581C24" w:rsidP="00493781"/>
        </w:tc>
        <w:tc>
          <w:tcPr>
            <w:tcW w:w="6" w:type="dxa"/>
            <w:vAlign w:val="center"/>
            <w:hideMark/>
          </w:tcPr>
          <w:p w14:paraId="35849475" w14:textId="77777777" w:rsidR="00581C24" w:rsidRPr="002621EB" w:rsidRDefault="00581C24" w:rsidP="00493781"/>
        </w:tc>
        <w:tc>
          <w:tcPr>
            <w:tcW w:w="801" w:type="dxa"/>
            <w:vAlign w:val="center"/>
            <w:hideMark/>
          </w:tcPr>
          <w:p w14:paraId="3A40237F" w14:textId="77777777" w:rsidR="00581C24" w:rsidRPr="002621EB" w:rsidRDefault="00581C24" w:rsidP="00493781"/>
        </w:tc>
        <w:tc>
          <w:tcPr>
            <w:tcW w:w="690" w:type="dxa"/>
            <w:vAlign w:val="center"/>
            <w:hideMark/>
          </w:tcPr>
          <w:p w14:paraId="499E948E" w14:textId="77777777" w:rsidR="00581C24" w:rsidRPr="002621EB" w:rsidRDefault="00581C24" w:rsidP="00493781"/>
        </w:tc>
        <w:tc>
          <w:tcPr>
            <w:tcW w:w="801" w:type="dxa"/>
            <w:vAlign w:val="center"/>
            <w:hideMark/>
          </w:tcPr>
          <w:p w14:paraId="63B5E81F" w14:textId="77777777" w:rsidR="00581C24" w:rsidRPr="002621EB" w:rsidRDefault="00581C24" w:rsidP="00493781"/>
        </w:tc>
        <w:tc>
          <w:tcPr>
            <w:tcW w:w="578" w:type="dxa"/>
            <w:vAlign w:val="center"/>
            <w:hideMark/>
          </w:tcPr>
          <w:p w14:paraId="5496D39D" w14:textId="77777777" w:rsidR="00581C24" w:rsidRPr="002621EB" w:rsidRDefault="00581C24" w:rsidP="00493781"/>
        </w:tc>
        <w:tc>
          <w:tcPr>
            <w:tcW w:w="701" w:type="dxa"/>
            <w:vAlign w:val="center"/>
            <w:hideMark/>
          </w:tcPr>
          <w:p w14:paraId="39410C85" w14:textId="77777777" w:rsidR="00581C24" w:rsidRPr="002621EB" w:rsidRDefault="00581C24" w:rsidP="00493781"/>
        </w:tc>
        <w:tc>
          <w:tcPr>
            <w:tcW w:w="132" w:type="dxa"/>
            <w:vAlign w:val="center"/>
            <w:hideMark/>
          </w:tcPr>
          <w:p w14:paraId="0F8A2608" w14:textId="77777777" w:rsidR="00581C24" w:rsidRPr="002621EB" w:rsidRDefault="00581C24" w:rsidP="00493781"/>
        </w:tc>
        <w:tc>
          <w:tcPr>
            <w:tcW w:w="70" w:type="dxa"/>
            <w:vAlign w:val="center"/>
            <w:hideMark/>
          </w:tcPr>
          <w:p w14:paraId="41E1C0F8" w14:textId="77777777" w:rsidR="00581C24" w:rsidRPr="002621EB" w:rsidRDefault="00581C24" w:rsidP="00493781"/>
        </w:tc>
        <w:tc>
          <w:tcPr>
            <w:tcW w:w="16" w:type="dxa"/>
            <w:vAlign w:val="center"/>
            <w:hideMark/>
          </w:tcPr>
          <w:p w14:paraId="0CB4CF8D" w14:textId="77777777" w:rsidR="00581C24" w:rsidRPr="002621EB" w:rsidRDefault="00581C24" w:rsidP="00493781"/>
        </w:tc>
        <w:tc>
          <w:tcPr>
            <w:tcW w:w="6" w:type="dxa"/>
            <w:vAlign w:val="center"/>
            <w:hideMark/>
          </w:tcPr>
          <w:p w14:paraId="0F8B0574" w14:textId="77777777" w:rsidR="00581C24" w:rsidRPr="002621EB" w:rsidRDefault="00581C24" w:rsidP="00493781"/>
        </w:tc>
        <w:tc>
          <w:tcPr>
            <w:tcW w:w="690" w:type="dxa"/>
            <w:vAlign w:val="center"/>
            <w:hideMark/>
          </w:tcPr>
          <w:p w14:paraId="635CF394" w14:textId="77777777" w:rsidR="00581C24" w:rsidRPr="002621EB" w:rsidRDefault="00581C24" w:rsidP="00493781"/>
        </w:tc>
        <w:tc>
          <w:tcPr>
            <w:tcW w:w="132" w:type="dxa"/>
            <w:vAlign w:val="center"/>
            <w:hideMark/>
          </w:tcPr>
          <w:p w14:paraId="7FF956B1" w14:textId="77777777" w:rsidR="00581C24" w:rsidRPr="002621EB" w:rsidRDefault="00581C24" w:rsidP="00493781"/>
        </w:tc>
        <w:tc>
          <w:tcPr>
            <w:tcW w:w="690" w:type="dxa"/>
            <w:vAlign w:val="center"/>
            <w:hideMark/>
          </w:tcPr>
          <w:p w14:paraId="1B7FD404" w14:textId="77777777" w:rsidR="00581C24" w:rsidRPr="002621EB" w:rsidRDefault="00581C24" w:rsidP="00493781"/>
        </w:tc>
        <w:tc>
          <w:tcPr>
            <w:tcW w:w="410" w:type="dxa"/>
            <w:vAlign w:val="center"/>
            <w:hideMark/>
          </w:tcPr>
          <w:p w14:paraId="11F55FEB" w14:textId="77777777" w:rsidR="00581C24" w:rsidRPr="002621EB" w:rsidRDefault="00581C24" w:rsidP="00493781"/>
        </w:tc>
        <w:tc>
          <w:tcPr>
            <w:tcW w:w="16" w:type="dxa"/>
            <w:vAlign w:val="center"/>
            <w:hideMark/>
          </w:tcPr>
          <w:p w14:paraId="0D6D7245" w14:textId="77777777" w:rsidR="00581C24" w:rsidRPr="002621EB" w:rsidRDefault="00581C24" w:rsidP="00493781"/>
        </w:tc>
        <w:tc>
          <w:tcPr>
            <w:tcW w:w="50" w:type="dxa"/>
            <w:vAlign w:val="center"/>
            <w:hideMark/>
          </w:tcPr>
          <w:p w14:paraId="3AC587E0" w14:textId="77777777" w:rsidR="00581C24" w:rsidRPr="002621EB" w:rsidRDefault="00581C24" w:rsidP="00493781"/>
        </w:tc>
        <w:tc>
          <w:tcPr>
            <w:tcW w:w="50" w:type="dxa"/>
            <w:vAlign w:val="center"/>
            <w:hideMark/>
          </w:tcPr>
          <w:p w14:paraId="46FA68CD" w14:textId="77777777" w:rsidR="00581C24" w:rsidRPr="002621EB" w:rsidRDefault="00581C24" w:rsidP="00493781"/>
        </w:tc>
      </w:tr>
      <w:tr w:rsidR="00581C24" w:rsidRPr="002621EB" w14:paraId="49B4917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48EEEA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A656E62" w14:textId="77777777" w:rsidR="00581C24" w:rsidRPr="002621EB" w:rsidRDefault="00581C24" w:rsidP="00493781">
            <w:r w:rsidRPr="002621EB">
              <w:t>621200</w:t>
            </w:r>
          </w:p>
        </w:tc>
        <w:tc>
          <w:tcPr>
            <w:tcW w:w="10654" w:type="dxa"/>
            <w:tcBorders>
              <w:top w:val="nil"/>
              <w:left w:val="nil"/>
              <w:bottom w:val="nil"/>
              <w:right w:val="nil"/>
            </w:tcBorders>
            <w:shd w:val="clear" w:color="auto" w:fill="auto"/>
            <w:noWrap/>
            <w:vAlign w:val="bottom"/>
            <w:hideMark/>
          </w:tcPr>
          <w:p w14:paraId="40485B8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дуга</w:t>
            </w:r>
            <w:proofErr w:type="spellEnd"/>
            <w:r w:rsidRPr="002621EB">
              <w:t xml:space="preserve"> </w:t>
            </w:r>
            <w:proofErr w:type="spellStart"/>
            <w:r w:rsidRPr="002621EB">
              <w:t>по</w:t>
            </w:r>
            <w:proofErr w:type="spellEnd"/>
            <w:r w:rsidRPr="002621EB">
              <w:t xml:space="preserve"> </w:t>
            </w:r>
            <w:proofErr w:type="spellStart"/>
            <w:r w:rsidRPr="002621EB">
              <w:t>финансијским</w:t>
            </w:r>
            <w:proofErr w:type="spellEnd"/>
            <w:r w:rsidRPr="002621EB">
              <w:t xml:space="preserve"> </w:t>
            </w:r>
            <w:proofErr w:type="spellStart"/>
            <w:r w:rsidRPr="002621EB">
              <w:t>дериватима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2ED01AC"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965E7F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580EFA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E77D735" w14:textId="77777777" w:rsidR="00581C24" w:rsidRPr="002621EB" w:rsidRDefault="00581C24" w:rsidP="00493781">
            <w:r w:rsidRPr="002621EB">
              <w:t> </w:t>
            </w:r>
          </w:p>
        </w:tc>
        <w:tc>
          <w:tcPr>
            <w:tcW w:w="16" w:type="dxa"/>
            <w:vAlign w:val="center"/>
            <w:hideMark/>
          </w:tcPr>
          <w:p w14:paraId="7687BC6E" w14:textId="77777777" w:rsidR="00581C24" w:rsidRPr="002621EB" w:rsidRDefault="00581C24" w:rsidP="00493781"/>
        </w:tc>
        <w:tc>
          <w:tcPr>
            <w:tcW w:w="6" w:type="dxa"/>
            <w:vAlign w:val="center"/>
            <w:hideMark/>
          </w:tcPr>
          <w:p w14:paraId="5054C04C" w14:textId="77777777" w:rsidR="00581C24" w:rsidRPr="002621EB" w:rsidRDefault="00581C24" w:rsidP="00493781"/>
        </w:tc>
        <w:tc>
          <w:tcPr>
            <w:tcW w:w="6" w:type="dxa"/>
            <w:vAlign w:val="center"/>
            <w:hideMark/>
          </w:tcPr>
          <w:p w14:paraId="5E61F2A8" w14:textId="77777777" w:rsidR="00581C24" w:rsidRPr="002621EB" w:rsidRDefault="00581C24" w:rsidP="00493781"/>
        </w:tc>
        <w:tc>
          <w:tcPr>
            <w:tcW w:w="6" w:type="dxa"/>
            <w:vAlign w:val="center"/>
            <w:hideMark/>
          </w:tcPr>
          <w:p w14:paraId="6EA70912" w14:textId="77777777" w:rsidR="00581C24" w:rsidRPr="002621EB" w:rsidRDefault="00581C24" w:rsidP="00493781"/>
        </w:tc>
        <w:tc>
          <w:tcPr>
            <w:tcW w:w="6" w:type="dxa"/>
            <w:vAlign w:val="center"/>
            <w:hideMark/>
          </w:tcPr>
          <w:p w14:paraId="1913E2EA" w14:textId="77777777" w:rsidR="00581C24" w:rsidRPr="002621EB" w:rsidRDefault="00581C24" w:rsidP="00493781"/>
        </w:tc>
        <w:tc>
          <w:tcPr>
            <w:tcW w:w="6" w:type="dxa"/>
            <w:vAlign w:val="center"/>
            <w:hideMark/>
          </w:tcPr>
          <w:p w14:paraId="2AF4E9B9" w14:textId="77777777" w:rsidR="00581C24" w:rsidRPr="002621EB" w:rsidRDefault="00581C24" w:rsidP="00493781"/>
        </w:tc>
        <w:tc>
          <w:tcPr>
            <w:tcW w:w="6" w:type="dxa"/>
            <w:vAlign w:val="center"/>
            <w:hideMark/>
          </w:tcPr>
          <w:p w14:paraId="10B73953" w14:textId="77777777" w:rsidR="00581C24" w:rsidRPr="002621EB" w:rsidRDefault="00581C24" w:rsidP="00493781"/>
        </w:tc>
        <w:tc>
          <w:tcPr>
            <w:tcW w:w="801" w:type="dxa"/>
            <w:vAlign w:val="center"/>
            <w:hideMark/>
          </w:tcPr>
          <w:p w14:paraId="601ED3D5" w14:textId="77777777" w:rsidR="00581C24" w:rsidRPr="002621EB" w:rsidRDefault="00581C24" w:rsidP="00493781"/>
        </w:tc>
        <w:tc>
          <w:tcPr>
            <w:tcW w:w="690" w:type="dxa"/>
            <w:vAlign w:val="center"/>
            <w:hideMark/>
          </w:tcPr>
          <w:p w14:paraId="19B17271" w14:textId="77777777" w:rsidR="00581C24" w:rsidRPr="002621EB" w:rsidRDefault="00581C24" w:rsidP="00493781"/>
        </w:tc>
        <w:tc>
          <w:tcPr>
            <w:tcW w:w="801" w:type="dxa"/>
            <w:vAlign w:val="center"/>
            <w:hideMark/>
          </w:tcPr>
          <w:p w14:paraId="47800748" w14:textId="77777777" w:rsidR="00581C24" w:rsidRPr="002621EB" w:rsidRDefault="00581C24" w:rsidP="00493781"/>
        </w:tc>
        <w:tc>
          <w:tcPr>
            <w:tcW w:w="578" w:type="dxa"/>
            <w:vAlign w:val="center"/>
            <w:hideMark/>
          </w:tcPr>
          <w:p w14:paraId="15A431C5" w14:textId="77777777" w:rsidR="00581C24" w:rsidRPr="002621EB" w:rsidRDefault="00581C24" w:rsidP="00493781"/>
        </w:tc>
        <w:tc>
          <w:tcPr>
            <w:tcW w:w="701" w:type="dxa"/>
            <w:vAlign w:val="center"/>
            <w:hideMark/>
          </w:tcPr>
          <w:p w14:paraId="57161986" w14:textId="77777777" w:rsidR="00581C24" w:rsidRPr="002621EB" w:rsidRDefault="00581C24" w:rsidP="00493781"/>
        </w:tc>
        <w:tc>
          <w:tcPr>
            <w:tcW w:w="132" w:type="dxa"/>
            <w:vAlign w:val="center"/>
            <w:hideMark/>
          </w:tcPr>
          <w:p w14:paraId="05DE040C" w14:textId="77777777" w:rsidR="00581C24" w:rsidRPr="002621EB" w:rsidRDefault="00581C24" w:rsidP="00493781"/>
        </w:tc>
        <w:tc>
          <w:tcPr>
            <w:tcW w:w="70" w:type="dxa"/>
            <w:vAlign w:val="center"/>
            <w:hideMark/>
          </w:tcPr>
          <w:p w14:paraId="314DF616" w14:textId="77777777" w:rsidR="00581C24" w:rsidRPr="002621EB" w:rsidRDefault="00581C24" w:rsidP="00493781"/>
        </w:tc>
        <w:tc>
          <w:tcPr>
            <w:tcW w:w="16" w:type="dxa"/>
            <w:vAlign w:val="center"/>
            <w:hideMark/>
          </w:tcPr>
          <w:p w14:paraId="16E66689" w14:textId="77777777" w:rsidR="00581C24" w:rsidRPr="002621EB" w:rsidRDefault="00581C24" w:rsidP="00493781"/>
        </w:tc>
        <w:tc>
          <w:tcPr>
            <w:tcW w:w="6" w:type="dxa"/>
            <w:vAlign w:val="center"/>
            <w:hideMark/>
          </w:tcPr>
          <w:p w14:paraId="1FF8669F" w14:textId="77777777" w:rsidR="00581C24" w:rsidRPr="002621EB" w:rsidRDefault="00581C24" w:rsidP="00493781"/>
        </w:tc>
        <w:tc>
          <w:tcPr>
            <w:tcW w:w="690" w:type="dxa"/>
            <w:vAlign w:val="center"/>
            <w:hideMark/>
          </w:tcPr>
          <w:p w14:paraId="178594DE" w14:textId="77777777" w:rsidR="00581C24" w:rsidRPr="002621EB" w:rsidRDefault="00581C24" w:rsidP="00493781"/>
        </w:tc>
        <w:tc>
          <w:tcPr>
            <w:tcW w:w="132" w:type="dxa"/>
            <w:vAlign w:val="center"/>
            <w:hideMark/>
          </w:tcPr>
          <w:p w14:paraId="7AACB77A" w14:textId="77777777" w:rsidR="00581C24" w:rsidRPr="002621EB" w:rsidRDefault="00581C24" w:rsidP="00493781"/>
        </w:tc>
        <w:tc>
          <w:tcPr>
            <w:tcW w:w="690" w:type="dxa"/>
            <w:vAlign w:val="center"/>
            <w:hideMark/>
          </w:tcPr>
          <w:p w14:paraId="4F07B150" w14:textId="77777777" w:rsidR="00581C24" w:rsidRPr="002621EB" w:rsidRDefault="00581C24" w:rsidP="00493781"/>
        </w:tc>
        <w:tc>
          <w:tcPr>
            <w:tcW w:w="410" w:type="dxa"/>
            <w:vAlign w:val="center"/>
            <w:hideMark/>
          </w:tcPr>
          <w:p w14:paraId="752A3CC6" w14:textId="77777777" w:rsidR="00581C24" w:rsidRPr="002621EB" w:rsidRDefault="00581C24" w:rsidP="00493781"/>
        </w:tc>
        <w:tc>
          <w:tcPr>
            <w:tcW w:w="16" w:type="dxa"/>
            <w:vAlign w:val="center"/>
            <w:hideMark/>
          </w:tcPr>
          <w:p w14:paraId="706A7BA7" w14:textId="77777777" w:rsidR="00581C24" w:rsidRPr="002621EB" w:rsidRDefault="00581C24" w:rsidP="00493781"/>
        </w:tc>
        <w:tc>
          <w:tcPr>
            <w:tcW w:w="50" w:type="dxa"/>
            <w:vAlign w:val="center"/>
            <w:hideMark/>
          </w:tcPr>
          <w:p w14:paraId="40169C18" w14:textId="77777777" w:rsidR="00581C24" w:rsidRPr="002621EB" w:rsidRDefault="00581C24" w:rsidP="00493781"/>
        </w:tc>
        <w:tc>
          <w:tcPr>
            <w:tcW w:w="50" w:type="dxa"/>
            <w:vAlign w:val="center"/>
            <w:hideMark/>
          </w:tcPr>
          <w:p w14:paraId="3E6F2A3F" w14:textId="77777777" w:rsidR="00581C24" w:rsidRPr="002621EB" w:rsidRDefault="00581C24" w:rsidP="00493781"/>
        </w:tc>
      </w:tr>
      <w:tr w:rsidR="00581C24" w:rsidRPr="002621EB" w14:paraId="06D942B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F3CA51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4966C06" w14:textId="77777777" w:rsidR="00581C24" w:rsidRPr="002621EB" w:rsidRDefault="00581C24" w:rsidP="00493781">
            <w:r w:rsidRPr="002621EB">
              <w:t>621300</w:t>
            </w:r>
          </w:p>
        </w:tc>
        <w:tc>
          <w:tcPr>
            <w:tcW w:w="10654" w:type="dxa"/>
            <w:tcBorders>
              <w:top w:val="nil"/>
              <w:left w:val="nil"/>
              <w:bottom w:val="nil"/>
              <w:right w:val="nil"/>
            </w:tcBorders>
            <w:shd w:val="clear" w:color="auto" w:fill="auto"/>
            <w:noWrap/>
            <w:vAlign w:val="bottom"/>
            <w:hideMark/>
          </w:tcPr>
          <w:p w14:paraId="59BB080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главнице</w:t>
            </w:r>
            <w:proofErr w:type="spellEnd"/>
            <w:r w:rsidRPr="002621EB">
              <w:t xml:space="preserve"> </w:t>
            </w:r>
            <w:proofErr w:type="spellStart"/>
            <w:r w:rsidRPr="002621EB">
              <w:t>примљених</w:t>
            </w:r>
            <w:proofErr w:type="spellEnd"/>
            <w:r w:rsidRPr="002621EB">
              <w:t xml:space="preserve"> </w:t>
            </w:r>
            <w:proofErr w:type="spellStart"/>
            <w:r w:rsidRPr="002621EB">
              <w:t>заjмова</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72F08CB"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000000" w:fill="FFFFFF"/>
            <w:noWrap/>
            <w:vAlign w:val="bottom"/>
            <w:hideMark/>
          </w:tcPr>
          <w:p w14:paraId="62714C4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2F893037"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3D0B8CB1" w14:textId="77777777" w:rsidR="00581C24" w:rsidRPr="002621EB" w:rsidRDefault="00581C24" w:rsidP="00493781">
            <w:r w:rsidRPr="002621EB">
              <w:t>1,00</w:t>
            </w:r>
          </w:p>
        </w:tc>
        <w:tc>
          <w:tcPr>
            <w:tcW w:w="16" w:type="dxa"/>
            <w:vAlign w:val="center"/>
            <w:hideMark/>
          </w:tcPr>
          <w:p w14:paraId="7F212C8D" w14:textId="77777777" w:rsidR="00581C24" w:rsidRPr="002621EB" w:rsidRDefault="00581C24" w:rsidP="00493781"/>
        </w:tc>
        <w:tc>
          <w:tcPr>
            <w:tcW w:w="6" w:type="dxa"/>
            <w:vAlign w:val="center"/>
            <w:hideMark/>
          </w:tcPr>
          <w:p w14:paraId="36B71DA7" w14:textId="77777777" w:rsidR="00581C24" w:rsidRPr="002621EB" w:rsidRDefault="00581C24" w:rsidP="00493781"/>
        </w:tc>
        <w:tc>
          <w:tcPr>
            <w:tcW w:w="6" w:type="dxa"/>
            <w:vAlign w:val="center"/>
            <w:hideMark/>
          </w:tcPr>
          <w:p w14:paraId="29F95008" w14:textId="77777777" w:rsidR="00581C24" w:rsidRPr="002621EB" w:rsidRDefault="00581C24" w:rsidP="00493781"/>
        </w:tc>
        <w:tc>
          <w:tcPr>
            <w:tcW w:w="6" w:type="dxa"/>
            <w:vAlign w:val="center"/>
            <w:hideMark/>
          </w:tcPr>
          <w:p w14:paraId="5C801DDE" w14:textId="77777777" w:rsidR="00581C24" w:rsidRPr="002621EB" w:rsidRDefault="00581C24" w:rsidP="00493781"/>
        </w:tc>
        <w:tc>
          <w:tcPr>
            <w:tcW w:w="6" w:type="dxa"/>
            <w:vAlign w:val="center"/>
            <w:hideMark/>
          </w:tcPr>
          <w:p w14:paraId="3A06BB1F" w14:textId="77777777" w:rsidR="00581C24" w:rsidRPr="002621EB" w:rsidRDefault="00581C24" w:rsidP="00493781"/>
        </w:tc>
        <w:tc>
          <w:tcPr>
            <w:tcW w:w="6" w:type="dxa"/>
            <w:vAlign w:val="center"/>
            <w:hideMark/>
          </w:tcPr>
          <w:p w14:paraId="2F455633" w14:textId="77777777" w:rsidR="00581C24" w:rsidRPr="002621EB" w:rsidRDefault="00581C24" w:rsidP="00493781"/>
        </w:tc>
        <w:tc>
          <w:tcPr>
            <w:tcW w:w="6" w:type="dxa"/>
            <w:vAlign w:val="center"/>
            <w:hideMark/>
          </w:tcPr>
          <w:p w14:paraId="1208B660" w14:textId="77777777" w:rsidR="00581C24" w:rsidRPr="002621EB" w:rsidRDefault="00581C24" w:rsidP="00493781"/>
        </w:tc>
        <w:tc>
          <w:tcPr>
            <w:tcW w:w="801" w:type="dxa"/>
            <w:vAlign w:val="center"/>
            <w:hideMark/>
          </w:tcPr>
          <w:p w14:paraId="73493E2A" w14:textId="77777777" w:rsidR="00581C24" w:rsidRPr="002621EB" w:rsidRDefault="00581C24" w:rsidP="00493781"/>
        </w:tc>
        <w:tc>
          <w:tcPr>
            <w:tcW w:w="690" w:type="dxa"/>
            <w:vAlign w:val="center"/>
            <w:hideMark/>
          </w:tcPr>
          <w:p w14:paraId="5BE2C16D" w14:textId="77777777" w:rsidR="00581C24" w:rsidRPr="002621EB" w:rsidRDefault="00581C24" w:rsidP="00493781"/>
        </w:tc>
        <w:tc>
          <w:tcPr>
            <w:tcW w:w="801" w:type="dxa"/>
            <w:vAlign w:val="center"/>
            <w:hideMark/>
          </w:tcPr>
          <w:p w14:paraId="2523494B" w14:textId="77777777" w:rsidR="00581C24" w:rsidRPr="002621EB" w:rsidRDefault="00581C24" w:rsidP="00493781"/>
        </w:tc>
        <w:tc>
          <w:tcPr>
            <w:tcW w:w="578" w:type="dxa"/>
            <w:vAlign w:val="center"/>
            <w:hideMark/>
          </w:tcPr>
          <w:p w14:paraId="55BF7BCA" w14:textId="77777777" w:rsidR="00581C24" w:rsidRPr="002621EB" w:rsidRDefault="00581C24" w:rsidP="00493781"/>
        </w:tc>
        <w:tc>
          <w:tcPr>
            <w:tcW w:w="701" w:type="dxa"/>
            <w:vAlign w:val="center"/>
            <w:hideMark/>
          </w:tcPr>
          <w:p w14:paraId="2DFCE168" w14:textId="77777777" w:rsidR="00581C24" w:rsidRPr="002621EB" w:rsidRDefault="00581C24" w:rsidP="00493781"/>
        </w:tc>
        <w:tc>
          <w:tcPr>
            <w:tcW w:w="132" w:type="dxa"/>
            <w:vAlign w:val="center"/>
            <w:hideMark/>
          </w:tcPr>
          <w:p w14:paraId="59601145" w14:textId="77777777" w:rsidR="00581C24" w:rsidRPr="002621EB" w:rsidRDefault="00581C24" w:rsidP="00493781"/>
        </w:tc>
        <w:tc>
          <w:tcPr>
            <w:tcW w:w="70" w:type="dxa"/>
            <w:vAlign w:val="center"/>
            <w:hideMark/>
          </w:tcPr>
          <w:p w14:paraId="558370A3" w14:textId="77777777" w:rsidR="00581C24" w:rsidRPr="002621EB" w:rsidRDefault="00581C24" w:rsidP="00493781"/>
        </w:tc>
        <w:tc>
          <w:tcPr>
            <w:tcW w:w="16" w:type="dxa"/>
            <w:vAlign w:val="center"/>
            <w:hideMark/>
          </w:tcPr>
          <w:p w14:paraId="2E84FE9F" w14:textId="77777777" w:rsidR="00581C24" w:rsidRPr="002621EB" w:rsidRDefault="00581C24" w:rsidP="00493781"/>
        </w:tc>
        <w:tc>
          <w:tcPr>
            <w:tcW w:w="6" w:type="dxa"/>
            <w:vAlign w:val="center"/>
            <w:hideMark/>
          </w:tcPr>
          <w:p w14:paraId="3F28F8B2" w14:textId="77777777" w:rsidR="00581C24" w:rsidRPr="002621EB" w:rsidRDefault="00581C24" w:rsidP="00493781"/>
        </w:tc>
        <w:tc>
          <w:tcPr>
            <w:tcW w:w="690" w:type="dxa"/>
            <w:vAlign w:val="center"/>
            <w:hideMark/>
          </w:tcPr>
          <w:p w14:paraId="21D9A3D3" w14:textId="77777777" w:rsidR="00581C24" w:rsidRPr="002621EB" w:rsidRDefault="00581C24" w:rsidP="00493781"/>
        </w:tc>
        <w:tc>
          <w:tcPr>
            <w:tcW w:w="132" w:type="dxa"/>
            <w:vAlign w:val="center"/>
            <w:hideMark/>
          </w:tcPr>
          <w:p w14:paraId="356EA35B" w14:textId="77777777" w:rsidR="00581C24" w:rsidRPr="002621EB" w:rsidRDefault="00581C24" w:rsidP="00493781"/>
        </w:tc>
        <w:tc>
          <w:tcPr>
            <w:tcW w:w="690" w:type="dxa"/>
            <w:vAlign w:val="center"/>
            <w:hideMark/>
          </w:tcPr>
          <w:p w14:paraId="707D9B65" w14:textId="77777777" w:rsidR="00581C24" w:rsidRPr="002621EB" w:rsidRDefault="00581C24" w:rsidP="00493781"/>
        </w:tc>
        <w:tc>
          <w:tcPr>
            <w:tcW w:w="410" w:type="dxa"/>
            <w:vAlign w:val="center"/>
            <w:hideMark/>
          </w:tcPr>
          <w:p w14:paraId="1DBF5A85" w14:textId="77777777" w:rsidR="00581C24" w:rsidRPr="002621EB" w:rsidRDefault="00581C24" w:rsidP="00493781"/>
        </w:tc>
        <w:tc>
          <w:tcPr>
            <w:tcW w:w="16" w:type="dxa"/>
            <w:vAlign w:val="center"/>
            <w:hideMark/>
          </w:tcPr>
          <w:p w14:paraId="5100584A" w14:textId="77777777" w:rsidR="00581C24" w:rsidRPr="002621EB" w:rsidRDefault="00581C24" w:rsidP="00493781"/>
        </w:tc>
        <w:tc>
          <w:tcPr>
            <w:tcW w:w="50" w:type="dxa"/>
            <w:vAlign w:val="center"/>
            <w:hideMark/>
          </w:tcPr>
          <w:p w14:paraId="1547DCA9" w14:textId="77777777" w:rsidR="00581C24" w:rsidRPr="002621EB" w:rsidRDefault="00581C24" w:rsidP="00493781"/>
        </w:tc>
        <w:tc>
          <w:tcPr>
            <w:tcW w:w="50" w:type="dxa"/>
            <w:vAlign w:val="center"/>
            <w:hideMark/>
          </w:tcPr>
          <w:p w14:paraId="00E907B4" w14:textId="77777777" w:rsidR="00581C24" w:rsidRPr="002621EB" w:rsidRDefault="00581C24" w:rsidP="00493781"/>
        </w:tc>
      </w:tr>
      <w:tr w:rsidR="00581C24" w:rsidRPr="002621EB" w14:paraId="7E63632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7E1DE9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F2455D4" w14:textId="77777777" w:rsidR="00581C24" w:rsidRPr="002621EB" w:rsidRDefault="00581C24" w:rsidP="00493781">
            <w:r w:rsidRPr="002621EB">
              <w:t>621400</w:t>
            </w:r>
          </w:p>
        </w:tc>
        <w:tc>
          <w:tcPr>
            <w:tcW w:w="10654" w:type="dxa"/>
            <w:tcBorders>
              <w:top w:val="nil"/>
              <w:left w:val="nil"/>
              <w:bottom w:val="nil"/>
              <w:right w:val="nil"/>
            </w:tcBorders>
            <w:shd w:val="clear" w:color="auto" w:fill="auto"/>
            <w:noWrap/>
            <w:vAlign w:val="bottom"/>
            <w:hideMark/>
          </w:tcPr>
          <w:p w14:paraId="7FFD6C7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главнице</w:t>
            </w:r>
            <w:proofErr w:type="spellEnd"/>
            <w:r w:rsidRPr="002621EB">
              <w:t xml:space="preserve"> </w:t>
            </w:r>
            <w:proofErr w:type="spellStart"/>
            <w:r w:rsidRPr="002621EB">
              <w:t>примљених</w:t>
            </w:r>
            <w:proofErr w:type="spellEnd"/>
            <w:r w:rsidRPr="002621EB">
              <w:t xml:space="preserve"> </w:t>
            </w:r>
            <w:proofErr w:type="spellStart"/>
            <w:r w:rsidRPr="002621EB">
              <w:t>заjмова</w:t>
            </w:r>
            <w:proofErr w:type="spellEnd"/>
            <w:r w:rsidRPr="002621EB">
              <w:t xml:space="preserve"> </w:t>
            </w:r>
            <w:proofErr w:type="spellStart"/>
            <w:r w:rsidRPr="002621EB">
              <w:t>из</w:t>
            </w:r>
            <w:proofErr w:type="spellEnd"/>
            <w:r w:rsidRPr="002621EB">
              <w:t xml:space="preserve"> </w:t>
            </w:r>
            <w:proofErr w:type="spellStart"/>
            <w:r w:rsidRPr="002621EB">
              <w:t>иностранства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83647BA"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56A7D3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1528E3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72752D0" w14:textId="77777777" w:rsidR="00581C24" w:rsidRPr="002621EB" w:rsidRDefault="00581C24" w:rsidP="00493781">
            <w:r w:rsidRPr="002621EB">
              <w:t> </w:t>
            </w:r>
          </w:p>
        </w:tc>
        <w:tc>
          <w:tcPr>
            <w:tcW w:w="16" w:type="dxa"/>
            <w:vAlign w:val="center"/>
            <w:hideMark/>
          </w:tcPr>
          <w:p w14:paraId="4AA0C62F" w14:textId="77777777" w:rsidR="00581C24" w:rsidRPr="002621EB" w:rsidRDefault="00581C24" w:rsidP="00493781"/>
        </w:tc>
        <w:tc>
          <w:tcPr>
            <w:tcW w:w="6" w:type="dxa"/>
            <w:vAlign w:val="center"/>
            <w:hideMark/>
          </w:tcPr>
          <w:p w14:paraId="14DFE400" w14:textId="77777777" w:rsidR="00581C24" w:rsidRPr="002621EB" w:rsidRDefault="00581C24" w:rsidP="00493781"/>
        </w:tc>
        <w:tc>
          <w:tcPr>
            <w:tcW w:w="6" w:type="dxa"/>
            <w:vAlign w:val="center"/>
            <w:hideMark/>
          </w:tcPr>
          <w:p w14:paraId="6C3A8F31" w14:textId="77777777" w:rsidR="00581C24" w:rsidRPr="002621EB" w:rsidRDefault="00581C24" w:rsidP="00493781"/>
        </w:tc>
        <w:tc>
          <w:tcPr>
            <w:tcW w:w="6" w:type="dxa"/>
            <w:vAlign w:val="center"/>
            <w:hideMark/>
          </w:tcPr>
          <w:p w14:paraId="1D9437AD" w14:textId="77777777" w:rsidR="00581C24" w:rsidRPr="002621EB" w:rsidRDefault="00581C24" w:rsidP="00493781"/>
        </w:tc>
        <w:tc>
          <w:tcPr>
            <w:tcW w:w="6" w:type="dxa"/>
            <w:vAlign w:val="center"/>
            <w:hideMark/>
          </w:tcPr>
          <w:p w14:paraId="5A28987A" w14:textId="77777777" w:rsidR="00581C24" w:rsidRPr="002621EB" w:rsidRDefault="00581C24" w:rsidP="00493781"/>
        </w:tc>
        <w:tc>
          <w:tcPr>
            <w:tcW w:w="6" w:type="dxa"/>
            <w:vAlign w:val="center"/>
            <w:hideMark/>
          </w:tcPr>
          <w:p w14:paraId="626E55BD" w14:textId="77777777" w:rsidR="00581C24" w:rsidRPr="002621EB" w:rsidRDefault="00581C24" w:rsidP="00493781"/>
        </w:tc>
        <w:tc>
          <w:tcPr>
            <w:tcW w:w="6" w:type="dxa"/>
            <w:vAlign w:val="center"/>
            <w:hideMark/>
          </w:tcPr>
          <w:p w14:paraId="3DDC1032" w14:textId="77777777" w:rsidR="00581C24" w:rsidRPr="002621EB" w:rsidRDefault="00581C24" w:rsidP="00493781"/>
        </w:tc>
        <w:tc>
          <w:tcPr>
            <w:tcW w:w="801" w:type="dxa"/>
            <w:vAlign w:val="center"/>
            <w:hideMark/>
          </w:tcPr>
          <w:p w14:paraId="3E663484" w14:textId="77777777" w:rsidR="00581C24" w:rsidRPr="002621EB" w:rsidRDefault="00581C24" w:rsidP="00493781"/>
        </w:tc>
        <w:tc>
          <w:tcPr>
            <w:tcW w:w="690" w:type="dxa"/>
            <w:vAlign w:val="center"/>
            <w:hideMark/>
          </w:tcPr>
          <w:p w14:paraId="71F98A6F" w14:textId="77777777" w:rsidR="00581C24" w:rsidRPr="002621EB" w:rsidRDefault="00581C24" w:rsidP="00493781"/>
        </w:tc>
        <w:tc>
          <w:tcPr>
            <w:tcW w:w="801" w:type="dxa"/>
            <w:vAlign w:val="center"/>
            <w:hideMark/>
          </w:tcPr>
          <w:p w14:paraId="0D40C667" w14:textId="77777777" w:rsidR="00581C24" w:rsidRPr="002621EB" w:rsidRDefault="00581C24" w:rsidP="00493781"/>
        </w:tc>
        <w:tc>
          <w:tcPr>
            <w:tcW w:w="578" w:type="dxa"/>
            <w:vAlign w:val="center"/>
            <w:hideMark/>
          </w:tcPr>
          <w:p w14:paraId="09081D7C" w14:textId="77777777" w:rsidR="00581C24" w:rsidRPr="002621EB" w:rsidRDefault="00581C24" w:rsidP="00493781"/>
        </w:tc>
        <w:tc>
          <w:tcPr>
            <w:tcW w:w="701" w:type="dxa"/>
            <w:vAlign w:val="center"/>
            <w:hideMark/>
          </w:tcPr>
          <w:p w14:paraId="175FDD24" w14:textId="77777777" w:rsidR="00581C24" w:rsidRPr="002621EB" w:rsidRDefault="00581C24" w:rsidP="00493781"/>
        </w:tc>
        <w:tc>
          <w:tcPr>
            <w:tcW w:w="132" w:type="dxa"/>
            <w:vAlign w:val="center"/>
            <w:hideMark/>
          </w:tcPr>
          <w:p w14:paraId="53B35F4E" w14:textId="77777777" w:rsidR="00581C24" w:rsidRPr="002621EB" w:rsidRDefault="00581C24" w:rsidP="00493781"/>
        </w:tc>
        <w:tc>
          <w:tcPr>
            <w:tcW w:w="70" w:type="dxa"/>
            <w:vAlign w:val="center"/>
            <w:hideMark/>
          </w:tcPr>
          <w:p w14:paraId="235C1A24" w14:textId="77777777" w:rsidR="00581C24" w:rsidRPr="002621EB" w:rsidRDefault="00581C24" w:rsidP="00493781"/>
        </w:tc>
        <w:tc>
          <w:tcPr>
            <w:tcW w:w="16" w:type="dxa"/>
            <w:vAlign w:val="center"/>
            <w:hideMark/>
          </w:tcPr>
          <w:p w14:paraId="1F6392A6" w14:textId="77777777" w:rsidR="00581C24" w:rsidRPr="002621EB" w:rsidRDefault="00581C24" w:rsidP="00493781"/>
        </w:tc>
        <w:tc>
          <w:tcPr>
            <w:tcW w:w="6" w:type="dxa"/>
            <w:vAlign w:val="center"/>
            <w:hideMark/>
          </w:tcPr>
          <w:p w14:paraId="49FDAD4A" w14:textId="77777777" w:rsidR="00581C24" w:rsidRPr="002621EB" w:rsidRDefault="00581C24" w:rsidP="00493781"/>
        </w:tc>
        <w:tc>
          <w:tcPr>
            <w:tcW w:w="690" w:type="dxa"/>
            <w:vAlign w:val="center"/>
            <w:hideMark/>
          </w:tcPr>
          <w:p w14:paraId="23EDD88F" w14:textId="77777777" w:rsidR="00581C24" w:rsidRPr="002621EB" w:rsidRDefault="00581C24" w:rsidP="00493781"/>
        </w:tc>
        <w:tc>
          <w:tcPr>
            <w:tcW w:w="132" w:type="dxa"/>
            <w:vAlign w:val="center"/>
            <w:hideMark/>
          </w:tcPr>
          <w:p w14:paraId="7699B645" w14:textId="77777777" w:rsidR="00581C24" w:rsidRPr="002621EB" w:rsidRDefault="00581C24" w:rsidP="00493781"/>
        </w:tc>
        <w:tc>
          <w:tcPr>
            <w:tcW w:w="690" w:type="dxa"/>
            <w:vAlign w:val="center"/>
            <w:hideMark/>
          </w:tcPr>
          <w:p w14:paraId="01F26A7C" w14:textId="77777777" w:rsidR="00581C24" w:rsidRPr="002621EB" w:rsidRDefault="00581C24" w:rsidP="00493781"/>
        </w:tc>
        <w:tc>
          <w:tcPr>
            <w:tcW w:w="410" w:type="dxa"/>
            <w:vAlign w:val="center"/>
            <w:hideMark/>
          </w:tcPr>
          <w:p w14:paraId="4BEBBC70" w14:textId="77777777" w:rsidR="00581C24" w:rsidRPr="002621EB" w:rsidRDefault="00581C24" w:rsidP="00493781"/>
        </w:tc>
        <w:tc>
          <w:tcPr>
            <w:tcW w:w="16" w:type="dxa"/>
            <w:vAlign w:val="center"/>
            <w:hideMark/>
          </w:tcPr>
          <w:p w14:paraId="2DA8E0AB" w14:textId="77777777" w:rsidR="00581C24" w:rsidRPr="002621EB" w:rsidRDefault="00581C24" w:rsidP="00493781"/>
        </w:tc>
        <w:tc>
          <w:tcPr>
            <w:tcW w:w="50" w:type="dxa"/>
            <w:vAlign w:val="center"/>
            <w:hideMark/>
          </w:tcPr>
          <w:p w14:paraId="42BFD1A5" w14:textId="77777777" w:rsidR="00581C24" w:rsidRPr="002621EB" w:rsidRDefault="00581C24" w:rsidP="00493781"/>
        </w:tc>
        <w:tc>
          <w:tcPr>
            <w:tcW w:w="50" w:type="dxa"/>
            <w:vAlign w:val="center"/>
            <w:hideMark/>
          </w:tcPr>
          <w:p w14:paraId="53DA7265" w14:textId="77777777" w:rsidR="00581C24" w:rsidRPr="002621EB" w:rsidRDefault="00581C24" w:rsidP="00493781"/>
        </w:tc>
      </w:tr>
      <w:tr w:rsidR="00581C24" w:rsidRPr="002621EB" w14:paraId="7C755F3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5DFE6E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9A9D8A7" w14:textId="77777777" w:rsidR="00581C24" w:rsidRPr="002621EB" w:rsidRDefault="00581C24" w:rsidP="00493781">
            <w:r w:rsidRPr="002621EB">
              <w:t>621900</w:t>
            </w:r>
          </w:p>
        </w:tc>
        <w:tc>
          <w:tcPr>
            <w:tcW w:w="10654" w:type="dxa"/>
            <w:tcBorders>
              <w:top w:val="nil"/>
              <w:left w:val="nil"/>
              <w:bottom w:val="nil"/>
              <w:right w:val="nil"/>
            </w:tcBorders>
            <w:shd w:val="clear" w:color="auto" w:fill="auto"/>
            <w:noWrap/>
            <w:vAlign w:val="bottom"/>
            <w:hideMark/>
          </w:tcPr>
          <w:p w14:paraId="43E9430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proofErr w:type="gramStart"/>
            <w:r w:rsidRPr="002621EB">
              <w:t>отплату</w:t>
            </w:r>
            <w:proofErr w:type="spellEnd"/>
            <w:r w:rsidRPr="002621EB">
              <w:t xml:space="preserve">  </w:t>
            </w:r>
            <w:proofErr w:type="spellStart"/>
            <w:r w:rsidRPr="002621EB">
              <w:t>осталих</w:t>
            </w:r>
            <w:proofErr w:type="spellEnd"/>
            <w:proofErr w:type="gram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6BC4A03"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60704E5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4F799BF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7606BEF" w14:textId="77777777" w:rsidR="00581C24" w:rsidRPr="002621EB" w:rsidRDefault="00581C24" w:rsidP="00493781">
            <w:r w:rsidRPr="002621EB">
              <w:t> </w:t>
            </w:r>
          </w:p>
        </w:tc>
        <w:tc>
          <w:tcPr>
            <w:tcW w:w="16" w:type="dxa"/>
            <w:vAlign w:val="center"/>
            <w:hideMark/>
          </w:tcPr>
          <w:p w14:paraId="19195B36" w14:textId="77777777" w:rsidR="00581C24" w:rsidRPr="002621EB" w:rsidRDefault="00581C24" w:rsidP="00493781"/>
        </w:tc>
        <w:tc>
          <w:tcPr>
            <w:tcW w:w="6" w:type="dxa"/>
            <w:vAlign w:val="center"/>
            <w:hideMark/>
          </w:tcPr>
          <w:p w14:paraId="7CCCE09C" w14:textId="77777777" w:rsidR="00581C24" w:rsidRPr="002621EB" w:rsidRDefault="00581C24" w:rsidP="00493781"/>
        </w:tc>
        <w:tc>
          <w:tcPr>
            <w:tcW w:w="6" w:type="dxa"/>
            <w:vAlign w:val="center"/>
            <w:hideMark/>
          </w:tcPr>
          <w:p w14:paraId="5AD1B123" w14:textId="77777777" w:rsidR="00581C24" w:rsidRPr="002621EB" w:rsidRDefault="00581C24" w:rsidP="00493781"/>
        </w:tc>
        <w:tc>
          <w:tcPr>
            <w:tcW w:w="6" w:type="dxa"/>
            <w:vAlign w:val="center"/>
            <w:hideMark/>
          </w:tcPr>
          <w:p w14:paraId="39857E48" w14:textId="77777777" w:rsidR="00581C24" w:rsidRPr="002621EB" w:rsidRDefault="00581C24" w:rsidP="00493781"/>
        </w:tc>
        <w:tc>
          <w:tcPr>
            <w:tcW w:w="6" w:type="dxa"/>
            <w:vAlign w:val="center"/>
            <w:hideMark/>
          </w:tcPr>
          <w:p w14:paraId="514A5F94" w14:textId="77777777" w:rsidR="00581C24" w:rsidRPr="002621EB" w:rsidRDefault="00581C24" w:rsidP="00493781"/>
        </w:tc>
        <w:tc>
          <w:tcPr>
            <w:tcW w:w="6" w:type="dxa"/>
            <w:vAlign w:val="center"/>
            <w:hideMark/>
          </w:tcPr>
          <w:p w14:paraId="2D419F49" w14:textId="77777777" w:rsidR="00581C24" w:rsidRPr="002621EB" w:rsidRDefault="00581C24" w:rsidP="00493781"/>
        </w:tc>
        <w:tc>
          <w:tcPr>
            <w:tcW w:w="6" w:type="dxa"/>
            <w:vAlign w:val="center"/>
            <w:hideMark/>
          </w:tcPr>
          <w:p w14:paraId="49888A49" w14:textId="77777777" w:rsidR="00581C24" w:rsidRPr="002621EB" w:rsidRDefault="00581C24" w:rsidP="00493781"/>
        </w:tc>
        <w:tc>
          <w:tcPr>
            <w:tcW w:w="801" w:type="dxa"/>
            <w:vAlign w:val="center"/>
            <w:hideMark/>
          </w:tcPr>
          <w:p w14:paraId="162DF966" w14:textId="77777777" w:rsidR="00581C24" w:rsidRPr="002621EB" w:rsidRDefault="00581C24" w:rsidP="00493781"/>
        </w:tc>
        <w:tc>
          <w:tcPr>
            <w:tcW w:w="690" w:type="dxa"/>
            <w:vAlign w:val="center"/>
            <w:hideMark/>
          </w:tcPr>
          <w:p w14:paraId="7CC58096" w14:textId="77777777" w:rsidR="00581C24" w:rsidRPr="002621EB" w:rsidRDefault="00581C24" w:rsidP="00493781"/>
        </w:tc>
        <w:tc>
          <w:tcPr>
            <w:tcW w:w="801" w:type="dxa"/>
            <w:vAlign w:val="center"/>
            <w:hideMark/>
          </w:tcPr>
          <w:p w14:paraId="3FE30615" w14:textId="77777777" w:rsidR="00581C24" w:rsidRPr="002621EB" w:rsidRDefault="00581C24" w:rsidP="00493781"/>
        </w:tc>
        <w:tc>
          <w:tcPr>
            <w:tcW w:w="578" w:type="dxa"/>
            <w:vAlign w:val="center"/>
            <w:hideMark/>
          </w:tcPr>
          <w:p w14:paraId="036D3CC2" w14:textId="77777777" w:rsidR="00581C24" w:rsidRPr="002621EB" w:rsidRDefault="00581C24" w:rsidP="00493781"/>
        </w:tc>
        <w:tc>
          <w:tcPr>
            <w:tcW w:w="701" w:type="dxa"/>
            <w:vAlign w:val="center"/>
            <w:hideMark/>
          </w:tcPr>
          <w:p w14:paraId="10C08BE3" w14:textId="77777777" w:rsidR="00581C24" w:rsidRPr="002621EB" w:rsidRDefault="00581C24" w:rsidP="00493781"/>
        </w:tc>
        <w:tc>
          <w:tcPr>
            <w:tcW w:w="132" w:type="dxa"/>
            <w:vAlign w:val="center"/>
            <w:hideMark/>
          </w:tcPr>
          <w:p w14:paraId="45C339CA" w14:textId="77777777" w:rsidR="00581C24" w:rsidRPr="002621EB" w:rsidRDefault="00581C24" w:rsidP="00493781"/>
        </w:tc>
        <w:tc>
          <w:tcPr>
            <w:tcW w:w="70" w:type="dxa"/>
            <w:vAlign w:val="center"/>
            <w:hideMark/>
          </w:tcPr>
          <w:p w14:paraId="6D8CC84E" w14:textId="77777777" w:rsidR="00581C24" w:rsidRPr="002621EB" w:rsidRDefault="00581C24" w:rsidP="00493781"/>
        </w:tc>
        <w:tc>
          <w:tcPr>
            <w:tcW w:w="16" w:type="dxa"/>
            <w:vAlign w:val="center"/>
            <w:hideMark/>
          </w:tcPr>
          <w:p w14:paraId="4CED54F1" w14:textId="77777777" w:rsidR="00581C24" w:rsidRPr="002621EB" w:rsidRDefault="00581C24" w:rsidP="00493781"/>
        </w:tc>
        <w:tc>
          <w:tcPr>
            <w:tcW w:w="6" w:type="dxa"/>
            <w:vAlign w:val="center"/>
            <w:hideMark/>
          </w:tcPr>
          <w:p w14:paraId="47E07E16" w14:textId="77777777" w:rsidR="00581C24" w:rsidRPr="002621EB" w:rsidRDefault="00581C24" w:rsidP="00493781"/>
        </w:tc>
        <w:tc>
          <w:tcPr>
            <w:tcW w:w="690" w:type="dxa"/>
            <w:vAlign w:val="center"/>
            <w:hideMark/>
          </w:tcPr>
          <w:p w14:paraId="0A51F859" w14:textId="77777777" w:rsidR="00581C24" w:rsidRPr="002621EB" w:rsidRDefault="00581C24" w:rsidP="00493781"/>
        </w:tc>
        <w:tc>
          <w:tcPr>
            <w:tcW w:w="132" w:type="dxa"/>
            <w:vAlign w:val="center"/>
            <w:hideMark/>
          </w:tcPr>
          <w:p w14:paraId="05B12675" w14:textId="77777777" w:rsidR="00581C24" w:rsidRPr="002621EB" w:rsidRDefault="00581C24" w:rsidP="00493781"/>
        </w:tc>
        <w:tc>
          <w:tcPr>
            <w:tcW w:w="690" w:type="dxa"/>
            <w:vAlign w:val="center"/>
            <w:hideMark/>
          </w:tcPr>
          <w:p w14:paraId="781D0BDA" w14:textId="77777777" w:rsidR="00581C24" w:rsidRPr="002621EB" w:rsidRDefault="00581C24" w:rsidP="00493781"/>
        </w:tc>
        <w:tc>
          <w:tcPr>
            <w:tcW w:w="410" w:type="dxa"/>
            <w:vAlign w:val="center"/>
            <w:hideMark/>
          </w:tcPr>
          <w:p w14:paraId="0D5C90A0" w14:textId="77777777" w:rsidR="00581C24" w:rsidRPr="002621EB" w:rsidRDefault="00581C24" w:rsidP="00493781"/>
        </w:tc>
        <w:tc>
          <w:tcPr>
            <w:tcW w:w="16" w:type="dxa"/>
            <w:vAlign w:val="center"/>
            <w:hideMark/>
          </w:tcPr>
          <w:p w14:paraId="3325094A" w14:textId="77777777" w:rsidR="00581C24" w:rsidRPr="002621EB" w:rsidRDefault="00581C24" w:rsidP="00493781"/>
        </w:tc>
        <w:tc>
          <w:tcPr>
            <w:tcW w:w="50" w:type="dxa"/>
            <w:vAlign w:val="center"/>
            <w:hideMark/>
          </w:tcPr>
          <w:p w14:paraId="2EE23A72" w14:textId="77777777" w:rsidR="00581C24" w:rsidRPr="002621EB" w:rsidRDefault="00581C24" w:rsidP="00493781"/>
        </w:tc>
        <w:tc>
          <w:tcPr>
            <w:tcW w:w="50" w:type="dxa"/>
            <w:vAlign w:val="center"/>
            <w:hideMark/>
          </w:tcPr>
          <w:p w14:paraId="37E8E3BB" w14:textId="77777777" w:rsidR="00581C24" w:rsidRPr="002621EB" w:rsidRDefault="00581C24" w:rsidP="00493781"/>
        </w:tc>
      </w:tr>
      <w:tr w:rsidR="00581C24" w:rsidRPr="002621EB" w14:paraId="3B2760A6" w14:textId="77777777" w:rsidTr="00581C24">
        <w:trPr>
          <w:trHeight w:val="450"/>
        </w:trPr>
        <w:tc>
          <w:tcPr>
            <w:tcW w:w="1032" w:type="dxa"/>
            <w:tcBorders>
              <w:top w:val="nil"/>
              <w:left w:val="single" w:sz="8" w:space="0" w:color="auto"/>
              <w:bottom w:val="nil"/>
              <w:right w:val="nil"/>
            </w:tcBorders>
            <w:shd w:val="clear" w:color="auto" w:fill="auto"/>
            <w:noWrap/>
            <w:vAlign w:val="bottom"/>
            <w:hideMark/>
          </w:tcPr>
          <w:p w14:paraId="3DD38CFD" w14:textId="77777777" w:rsidR="00581C24" w:rsidRPr="002621EB" w:rsidRDefault="00581C24" w:rsidP="00493781">
            <w:r w:rsidRPr="002621EB">
              <w:t>628000</w:t>
            </w:r>
          </w:p>
        </w:tc>
        <w:tc>
          <w:tcPr>
            <w:tcW w:w="728" w:type="dxa"/>
            <w:tcBorders>
              <w:top w:val="nil"/>
              <w:left w:val="nil"/>
              <w:bottom w:val="nil"/>
              <w:right w:val="nil"/>
            </w:tcBorders>
            <w:shd w:val="clear" w:color="auto" w:fill="auto"/>
            <w:noWrap/>
            <w:vAlign w:val="bottom"/>
            <w:hideMark/>
          </w:tcPr>
          <w:p w14:paraId="77D49A0D"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3226E44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90F4B16"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auto" w:fill="auto"/>
            <w:noWrap/>
            <w:vAlign w:val="bottom"/>
            <w:hideMark/>
          </w:tcPr>
          <w:p w14:paraId="7AC04AA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DFDDE30"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4F419D58" w14:textId="77777777" w:rsidR="00581C24" w:rsidRPr="002621EB" w:rsidRDefault="00581C24" w:rsidP="00493781">
            <w:r w:rsidRPr="002621EB">
              <w:t>1,00</w:t>
            </w:r>
          </w:p>
        </w:tc>
        <w:tc>
          <w:tcPr>
            <w:tcW w:w="16" w:type="dxa"/>
            <w:vAlign w:val="center"/>
            <w:hideMark/>
          </w:tcPr>
          <w:p w14:paraId="233E24DE" w14:textId="77777777" w:rsidR="00581C24" w:rsidRPr="002621EB" w:rsidRDefault="00581C24" w:rsidP="00493781"/>
        </w:tc>
        <w:tc>
          <w:tcPr>
            <w:tcW w:w="6" w:type="dxa"/>
            <w:vAlign w:val="center"/>
            <w:hideMark/>
          </w:tcPr>
          <w:p w14:paraId="221921B5" w14:textId="77777777" w:rsidR="00581C24" w:rsidRPr="002621EB" w:rsidRDefault="00581C24" w:rsidP="00493781"/>
        </w:tc>
        <w:tc>
          <w:tcPr>
            <w:tcW w:w="6" w:type="dxa"/>
            <w:vAlign w:val="center"/>
            <w:hideMark/>
          </w:tcPr>
          <w:p w14:paraId="392ED40D" w14:textId="77777777" w:rsidR="00581C24" w:rsidRPr="002621EB" w:rsidRDefault="00581C24" w:rsidP="00493781"/>
        </w:tc>
        <w:tc>
          <w:tcPr>
            <w:tcW w:w="6" w:type="dxa"/>
            <w:vAlign w:val="center"/>
            <w:hideMark/>
          </w:tcPr>
          <w:p w14:paraId="5489D282" w14:textId="77777777" w:rsidR="00581C24" w:rsidRPr="002621EB" w:rsidRDefault="00581C24" w:rsidP="00493781"/>
        </w:tc>
        <w:tc>
          <w:tcPr>
            <w:tcW w:w="6" w:type="dxa"/>
            <w:vAlign w:val="center"/>
            <w:hideMark/>
          </w:tcPr>
          <w:p w14:paraId="465DB29F" w14:textId="77777777" w:rsidR="00581C24" w:rsidRPr="002621EB" w:rsidRDefault="00581C24" w:rsidP="00493781"/>
        </w:tc>
        <w:tc>
          <w:tcPr>
            <w:tcW w:w="6" w:type="dxa"/>
            <w:vAlign w:val="center"/>
            <w:hideMark/>
          </w:tcPr>
          <w:p w14:paraId="139A5F19" w14:textId="77777777" w:rsidR="00581C24" w:rsidRPr="002621EB" w:rsidRDefault="00581C24" w:rsidP="00493781"/>
        </w:tc>
        <w:tc>
          <w:tcPr>
            <w:tcW w:w="6" w:type="dxa"/>
            <w:vAlign w:val="center"/>
            <w:hideMark/>
          </w:tcPr>
          <w:p w14:paraId="243EF3B0" w14:textId="77777777" w:rsidR="00581C24" w:rsidRPr="002621EB" w:rsidRDefault="00581C24" w:rsidP="00493781"/>
        </w:tc>
        <w:tc>
          <w:tcPr>
            <w:tcW w:w="801" w:type="dxa"/>
            <w:vAlign w:val="center"/>
            <w:hideMark/>
          </w:tcPr>
          <w:p w14:paraId="1E1763DB" w14:textId="77777777" w:rsidR="00581C24" w:rsidRPr="002621EB" w:rsidRDefault="00581C24" w:rsidP="00493781"/>
        </w:tc>
        <w:tc>
          <w:tcPr>
            <w:tcW w:w="690" w:type="dxa"/>
            <w:vAlign w:val="center"/>
            <w:hideMark/>
          </w:tcPr>
          <w:p w14:paraId="025E95E4" w14:textId="77777777" w:rsidR="00581C24" w:rsidRPr="002621EB" w:rsidRDefault="00581C24" w:rsidP="00493781"/>
        </w:tc>
        <w:tc>
          <w:tcPr>
            <w:tcW w:w="801" w:type="dxa"/>
            <w:vAlign w:val="center"/>
            <w:hideMark/>
          </w:tcPr>
          <w:p w14:paraId="01A8EA54" w14:textId="77777777" w:rsidR="00581C24" w:rsidRPr="002621EB" w:rsidRDefault="00581C24" w:rsidP="00493781"/>
        </w:tc>
        <w:tc>
          <w:tcPr>
            <w:tcW w:w="578" w:type="dxa"/>
            <w:vAlign w:val="center"/>
            <w:hideMark/>
          </w:tcPr>
          <w:p w14:paraId="48324939" w14:textId="77777777" w:rsidR="00581C24" w:rsidRPr="002621EB" w:rsidRDefault="00581C24" w:rsidP="00493781"/>
        </w:tc>
        <w:tc>
          <w:tcPr>
            <w:tcW w:w="701" w:type="dxa"/>
            <w:vAlign w:val="center"/>
            <w:hideMark/>
          </w:tcPr>
          <w:p w14:paraId="4C2FDCBA" w14:textId="77777777" w:rsidR="00581C24" w:rsidRPr="002621EB" w:rsidRDefault="00581C24" w:rsidP="00493781"/>
        </w:tc>
        <w:tc>
          <w:tcPr>
            <w:tcW w:w="132" w:type="dxa"/>
            <w:vAlign w:val="center"/>
            <w:hideMark/>
          </w:tcPr>
          <w:p w14:paraId="6333AE2D" w14:textId="77777777" w:rsidR="00581C24" w:rsidRPr="002621EB" w:rsidRDefault="00581C24" w:rsidP="00493781"/>
        </w:tc>
        <w:tc>
          <w:tcPr>
            <w:tcW w:w="70" w:type="dxa"/>
            <w:vAlign w:val="center"/>
            <w:hideMark/>
          </w:tcPr>
          <w:p w14:paraId="50ADCFAF" w14:textId="77777777" w:rsidR="00581C24" w:rsidRPr="002621EB" w:rsidRDefault="00581C24" w:rsidP="00493781"/>
        </w:tc>
        <w:tc>
          <w:tcPr>
            <w:tcW w:w="16" w:type="dxa"/>
            <w:vAlign w:val="center"/>
            <w:hideMark/>
          </w:tcPr>
          <w:p w14:paraId="37055686" w14:textId="77777777" w:rsidR="00581C24" w:rsidRPr="002621EB" w:rsidRDefault="00581C24" w:rsidP="00493781"/>
        </w:tc>
        <w:tc>
          <w:tcPr>
            <w:tcW w:w="6" w:type="dxa"/>
            <w:vAlign w:val="center"/>
            <w:hideMark/>
          </w:tcPr>
          <w:p w14:paraId="62D5265F" w14:textId="77777777" w:rsidR="00581C24" w:rsidRPr="002621EB" w:rsidRDefault="00581C24" w:rsidP="00493781"/>
        </w:tc>
        <w:tc>
          <w:tcPr>
            <w:tcW w:w="690" w:type="dxa"/>
            <w:vAlign w:val="center"/>
            <w:hideMark/>
          </w:tcPr>
          <w:p w14:paraId="262E0698" w14:textId="77777777" w:rsidR="00581C24" w:rsidRPr="002621EB" w:rsidRDefault="00581C24" w:rsidP="00493781"/>
        </w:tc>
        <w:tc>
          <w:tcPr>
            <w:tcW w:w="132" w:type="dxa"/>
            <w:vAlign w:val="center"/>
            <w:hideMark/>
          </w:tcPr>
          <w:p w14:paraId="4EBFC744" w14:textId="77777777" w:rsidR="00581C24" w:rsidRPr="002621EB" w:rsidRDefault="00581C24" w:rsidP="00493781"/>
        </w:tc>
        <w:tc>
          <w:tcPr>
            <w:tcW w:w="690" w:type="dxa"/>
            <w:vAlign w:val="center"/>
            <w:hideMark/>
          </w:tcPr>
          <w:p w14:paraId="2E4C5193" w14:textId="77777777" w:rsidR="00581C24" w:rsidRPr="002621EB" w:rsidRDefault="00581C24" w:rsidP="00493781"/>
        </w:tc>
        <w:tc>
          <w:tcPr>
            <w:tcW w:w="410" w:type="dxa"/>
            <w:vAlign w:val="center"/>
            <w:hideMark/>
          </w:tcPr>
          <w:p w14:paraId="40E22E06" w14:textId="77777777" w:rsidR="00581C24" w:rsidRPr="002621EB" w:rsidRDefault="00581C24" w:rsidP="00493781"/>
        </w:tc>
        <w:tc>
          <w:tcPr>
            <w:tcW w:w="16" w:type="dxa"/>
            <w:vAlign w:val="center"/>
            <w:hideMark/>
          </w:tcPr>
          <w:p w14:paraId="400C69CE" w14:textId="77777777" w:rsidR="00581C24" w:rsidRPr="002621EB" w:rsidRDefault="00581C24" w:rsidP="00493781"/>
        </w:tc>
        <w:tc>
          <w:tcPr>
            <w:tcW w:w="50" w:type="dxa"/>
            <w:vAlign w:val="center"/>
            <w:hideMark/>
          </w:tcPr>
          <w:p w14:paraId="3743E492" w14:textId="77777777" w:rsidR="00581C24" w:rsidRPr="002621EB" w:rsidRDefault="00581C24" w:rsidP="00493781"/>
        </w:tc>
        <w:tc>
          <w:tcPr>
            <w:tcW w:w="50" w:type="dxa"/>
            <w:vAlign w:val="center"/>
            <w:hideMark/>
          </w:tcPr>
          <w:p w14:paraId="42A47B9F" w14:textId="77777777" w:rsidR="00581C24" w:rsidRPr="002621EB" w:rsidRDefault="00581C24" w:rsidP="00493781"/>
        </w:tc>
      </w:tr>
      <w:tr w:rsidR="00581C24" w:rsidRPr="002621EB" w14:paraId="7FE3ECE7" w14:textId="77777777" w:rsidTr="00581C24">
        <w:trPr>
          <w:trHeight w:val="525"/>
        </w:trPr>
        <w:tc>
          <w:tcPr>
            <w:tcW w:w="1032" w:type="dxa"/>
            <w:tcBorders>
              <w:top w:val="nil"/>
              <w:left w:val="single" w:sz="8" w:space="0" w:color="auto"/>
              <w:bottom w:val="nil"/>
              <w:right w:val="nil"/>
            </w:tcBorders>
            <w:shd w:val="clear" w:color="auto" w:fill="auto"/>
            <w:noWrap/>
            <w:vAlign w:val="bottom"/>
            <w:hideMark/>
          </w:tcPr>
          <w:p w14:paraId="70B38AA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2DA49E3" w14:textId="77777777" w:rsidR="00581C24" w:rsidRPr="002621EB" w:rsidRDefault="00581C24" w:rsidP="00493781">
            <w:r w:rsidRPr="002621EB">
              <w:t>628100</w:t>
            </w:r>
          </w:p>
        </w:tc>
        <w:tc>
          <w:tcPr>
            <w:tcW w:w="10654" w:type="dxa"/>
            <w:tcBorders>
              <w:top w:val="nil"/>
              <w:left w:val="nil"/>
              <w:bottom w:val="nil"/>
              <w:right w:val="nil"/>
            </w:tcBorders>
            <w:shd w:val="clear" w:color="auto" w:fill="auto"/>
            <w:vAlign w:val="bottom"/>
            <w:hideMark/>
          </w:tcPr>
          <w:p w14:paraId="7B5145A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r w:rsidRPr="002621EB">
              <w:t xml:space="preserve"> </w:t>
            </w:r>
            <w:proofErr w:type="spellStart"/>
            <w:r w:rsidRPr="002621EB">
              <w:t>из</w:t>
            </w:r>
            <w:proofErr w:type="spellEnd"/>
            <w:r w:rsidRPr="002621EB">
              <w:t xml:space="preserve"> </w:t>
            </w:r>
            <w:proofErr w:type="spellStart"/>
            <w:proofErr w:type="gramStart"/>
            <w:r w:rsidRPr="002621EB">
              <w:t>трансакција</w:t>
            </w:r>
            <w:proofErr w:type="spellEnd"/>
            <w:r w:rsidRPr="002621EB">
              <w:t xml:space="preserve">  </w:t>
            </w:r>
            <w:proofErr w:type="spellStart"/>
            <w:r w:rsidRPr="002621EB">
              <w:t>према</w:t>
            </w:r>
            <w:proofErr w:type="spellEnd"/>
            <w:proofErr w:type="gramEnd"/>
            <w:r w:rsidRPr="002621EB">
              <w:t xml:space="preserve"> </w:t>
            </w:r>
            <w:proofErr w:type="spellStart"/>
            <w:r w:rsidRPr="002621EB">
              <w:t>другим</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7E92C38"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47524E9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3B9CCBA5"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093D50E9" w14:textId="77777777" w:rsidR="00581C24" w:rsidRPr="002621EB" w:rsidRDefault="00581C24" w:rsidP="00493781">
            <w:r w:rsidRPr="002621EB">
              <w:t>1,00</w:t>
            </w:r>
          </w:p>
        </w:tc>
        <w:tc>
          <w:tcPr>
            <w:tcW w:w="16" w:type="dxa"/>
            <w:vAlign w:val="center"/>
            <w:hideMark/>
          </w:tcPr>
          <w:p w14:paraId="1055B791" w14:textId="77777777" w:rsidR="00581C24" w:rsidRPr="002621EB" w:rsidRDefault="00581C24" w:rsidP="00493781"/>
        </w:tc>
        <w:tc>
          <w:tcPr>
            <w:tcW w:w="6" w:type="dxa"/>
            <w:vAlign w:val="center"/>
            <w:hideMark/>
          </w:tcPr>
          <w:p w14:paraId="436FDCA3" w14:textId="77777777" w:rsidR="00581C24" w:rsidRPr="002621EB" w:rsidRDefault="00581C24" w:rsidP="00493781"/>
        </w:tc>
        <w:tc>
          <w:tcPr>
            <w:tcW w:w="6" w:type="dxa"/>
            <w:vAlign w:val="center"/>
            <w:hideMark/>
          </w:tcPr>
          <w:p w14:paraId="35704470" w14:textId="77777777" w:rsidR="00581C24" w:rsidRPr="002621EB" w:rsidRDefault="00581C24" w:rsidP="00493781"/>
        </w:tc>
        <w:tc>
          <w:tcPr>
            <w:tcW w:w="6" w:type="dxa"/>
            <w:vAlign w:val="center"/>
            <w:hideMark/>
          </w:tcPr>
          <w:p w14:paraId="2EFE53C1" w14:textId="77777777" w:rsidR="00581C24" w:rsidRPr="002621EB" w:rsidRDefault="00581C24" w:rsidP="00493781"/>
        </w:tc>
        <w:tc>
          <w:tcPr>
            <w:tcW w:w="6" w:type="dxa"/>
            <w:vAlign w:val="center"/>
            <w:hideMark/>
          </w:tcPr>
          <w:p w14:paraId="6DDFEF7F" w14:textId="77777777" w:rsidR="00581C24" w:rsidRPr="002621EB" w:rsidRDefault="00581C24" w:rsidP="00493781"/>
        </w:tc>
        <w:tc>
          <w:tcPr>
            <w:tcW w:w="6" w:type="dxa"/>
            <w:vAlign w:val="center"/>
            <w:hideMark/>
          </w:tcPr>
          <w:p w14:paraId="42F3D9EA" w14:textId="77777777" w:rsidR="00581C24" w:rsidRPr="002621EB" w:rsidRDefault="00581C24" w:rsidP="00493781"/>
        </w:tc>
        <w:tc>
          <w:tcPr>
            <w:tcW w:w="6" w:type="dxa"/>
            <w:vAlign w:val="center"/>
            <w:hideMark/>
          </w:tcPr>
          <w:p w14:paraId="1FFBCCBD" w14:textId="77777777" w:rsidR="00581C24" w:rsidRPr="002621EB" w:rsidRDefault="00581C24" w:rsidP="00493781"/>
        </w:tc>
        <w:tc>
          <w:tcPr>
            <w:tcW w:w="801" w:type="dxa"/>
            <w:vAlign w:val="center"/>
            <w:hideMark/>
          </w:tcPr>
          <w:p w14:paraId="19EA2343" w14:textId="77777777" w:rsidR="00581C24" w:rsidRPr="002621EB" w:rsidRDefault="00581C24" w:rsidP="00493781"/>
        </w:tc>
        <w:tc>
          <w:tcPr>
            <w:tcW w:w="690" w:type="dxa"/>
            <w:vAlign w:val="center"/>
            <w:hideMark/>
          </w:tcPr>
          <w:p w14:paraId="46578872" w14:textId="77777777" w:rsidR="00581C24" w:rsidRPr="002621EB" w:rsidRDefault="00581C24" w:rsidP="00493781"/>
        </w:tc>
        <w:tc>
          <w:tcPr>
            <w:tcW w:w="801" w:type="dxa"/>
            <w:vAlign w:val="center"/>
            <w:hideMark/>
          </w:tcPr>
          <w:p w14:paraId="271A65B7" w14:textId="77777777" w:rsidR="00581C24" w:rsidRPr="002621EB" w:rsidRDefault="00581C24" w:rsidP="00493781"/>
        </w:tc>
        <w:tc>
          <w:tcPr>
            <w:tcW w:w="578" w:type="dxa"/>
            <w:vAlign w:val="center"/>
            <w:hideMark/>
          </w:tcPr>
          <w:p w14:paraId="3ABCF153" w14:textId="77777777" w:rsidR="00581C24" w:rsidRPr="002621EB" w:rsidRDefault="00581C24" w:rsidP="00493781"/>
        </w:tc>
        <w:tc>
          <w:tcPr>
            <w:tcW w:w="701" w:type="dxa"/>
            <w:vAlign w:val="center"/>
            <w:hideMark/>
          </w:tcPr>
          <w:p w14:paraId="7D82E0CE" w14:textId="77777777" w:rsidR="00581C24" w:rsidRPr="002621EB" w:rsidRDefault="00581C24" w:rsidP="00493781"/>
        </w:tc>
        <w:tc>
          <w:tcPr>
            <w:tcW w:w="132" w:type="dxa"/>
            <w:vAlign w:val="center"/>
            <w:hideMark/>
          </w:tcPr>
          <w:p w14:paraId="20F72F01" w14:textId="77777777" w:rsidR="00581C24" w:rsidRPr="002621EB" w:rsidRDefault="00581C24" w:rsidP="00493781"/>
        </w:tc>
        <w:tc>
          <w:tcPr>
            <w:tcW w:w="70" w:type="dxa"/>
            <w:vAlign w:val="center"/>
            <w:hideMark/>
          </w:tcPr>
          <w:p w14:paraId="45D3100E" w14:textId="77777777" w:rsidR="00581C24" w:rsidRPr="002621EB" w:rsidRDefault="00581C24" w:rsidP="00493781"/>
        </w:tc>
        <w:tc>
          <w:tcPr>
            <w:tcW w:w="16" w:type="dxa"/>
            <w:vAlign w:val="center"/>
            <w:hideMark/>
          </w:tcPr>
          <w:p w14:paraId="4D1BC8FE" w14:textId="77777777" w:rsidR="00581C24" w:rsidRPr="002621EB" w:rsidRDefault="00581C24" w:rsidP="00493781"/>
        </w:tc>
        <w:tc>
          <w:tcPr>
            <w:tcW w:w="6" w:type="dxa"/>
            <w:vAlign w:val="center"/>
            <w:hideMark/>
          </w:tcPr>
          <w:p w14:paraId="3DFAA54B" w14:textId="77777777" w:rsidR="00581C24" w:rsidRPr="002621EB" w:rsidRDefault="00581C24" w:rsidP="00493781"/>
        </w:tc>
        <w:tc>
          <w:tcPr>
            <w:tcW w:w="690" w:type="dxa"/>
            <w:vAlign w:val="center"/>
            <w:hideMark/>
          </w:tcPr>
          <w:p w14:paraId="53A41319" w14:textId="77777777" w:rsidR="00581C24" w:rsidRPr="002621EB" w:rsidRDefault="00581C24" w:rsidP="00493781"/>
        </w:tc>
        <w:tc>
          <w:tcPr>
            <w:tcW w:w="132" w:type="dxa"/>
            <w:vAlign w:val="center"/>
            <w:hideMark/>
          </w:tcPr>
          <w:p w14:paraId="587D92A7" w14:textId="77777777" w:rsidR="00581C24" w:rsidRPr="002621EB" w:rsidRDefault="00581C24" w:rsidP="00493781"/>
        </w:tc>
        <w:tc>
          <w:tcPr>
            <w:tcW w:w="690" w:type="dxa"/>
            <w:vAlign w:val="center"/>
            <w:hideMark/>
          </w:tcPr>
          <w:p w14:paraId="646FF213" w14:textId="77777777" w:rsidR="00581C24" w:rsidRPr="002621EB" w:rsidRDefault="00581C24" w:rsidP="00493781"/>
        </w:tc>
        <w:tc>
          <w:tcPr>
            <w:tcW w:w="410" w:type="dxa"/>
            <w:vAlign w:val="center"/>
            <w:hideMark/>
          </w:tcPr>
          <w:p w14:paraId="35A6A1D6" w14:textId="77777777" w:rsidR="00581C24" w:rsidRPr="002621EB" w:rsidRDefault="00581C24" w:rsidP="00493781"/>
        </w:tc>
        <w:tc>
          <w:tcPr>
            <w:tcW w:w="16" w:type="dxa"/>
            <w:vAlign w:val="center"/>
            <w:hideMark/>
          </w:tcPr>
          <w:p w14:paraId="549B6DE6" w14:textId="77777777" w:rsidR="00581C24" w:rsidRPr="002621EB" w:rsidRDefault="00581C24" w:rsidP="00493781"/>
        </w:tc>
        <w:tc>
          <w:tcPr>
            <w:tcW w:w="50" w:type="dxa"/>
            <w:vAlign w:val="center"/>
            <w:hideMark/>
          </w:tcPr>
          <w:p w14:paraId="69D4049E" w14:textId="77777777" w:rsidR="00581C24" w:rsidRPr="002621EB" w:rsidRDefault="00581C24" w:rsidP="00493781"/>
        </w:tc>
        <w:tc>
          <w:tcPr>
            <w:tcW w:w="50" w:type="dxa"/>
            <w:vAlign w:val="center"/>
            <w:hideMark/>
          </w:tcPr>
          <w:p w14:paraId="05C2091A" w14:textId="77777777" w:rsidR="00581C24" w:rsidRPr="002621EB" w:rsidRDefault="00581C24" w:rsidP="00493781"/>
        </w:tc>
      </w:tr>
      <w:tr w:rsidR="00581C24" w:rsidRPr="002621EB" w14:paraId="23961B43" w14:textId="77777777" w:rsidTr="00581C24">
        <w:trPr>
          <w:trHeight w:val="450"/>
        </w:trPr>
        <w:tc>
          <w:tcPr>
            <w:tcW w:w="1032" w:type="dxa"/>
            <w:tcBorders>
              <w:top w:val="nil"/>
              <w:left w:val="single" w:sz="8" w:space="0" w:color="auto"/>
              <w:bottom w:val="nil"/>
              <w:right w:val="nil"/>
            </w:tcBorders>
            <w:shd w:val="clear" w:color="auto" w:fill="auto"/>
            <w:noWrap/>
            <w:vAlign w:val="bottom"/>
            <w:hideMark/>
          </w:tcPr>
          <w:p w14:paraId="66045E8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0ABC174" w14:textId="77777777" w:rsidR="00581C24" w:rsidRPr="002621EB" w:rsidRDefault="00581C24" w:rsidP="00493781">
            <w:r w:rsidRPr="002621EB">
              <w:t>628200</w:t>
            </w:r>
          </w:p>
        </w:tc>
        <w:tc>
          <w:tcPr>
            <w:tcW w:w="10654" w:type="dxa"/>
            <w:tcBorders>
              <w:top w:val="nil"/>
              <w:left w:val="nil"/>
              <w:bottom w:val="nil"/>
              <w:right w:val="nil"/>
            </w:tcBorders>
            <w:shd w:val="clear" w:color="auto" w:fill="auto"/>
            <w:vAlign w:val="bottom"/>
            <w:hideMark/>
          </w:tcPr>
          <w:p w14:paraId="6829598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r w:rsidRPr="002621EB">
              <w:t xml:space="preserve">   </w:t>
            </w:r>
            <w:proofErr w:type="spellStart"/>
            <w:r w:rsidRPr="002621EB">
              <w:t>према</w:t>
            </w:r>
            <w:proofErr w:type="spellEnd"/>
            <w:r w:rsidRPr="002621EB">
              <w:t xml:space="preserve"> </w:t>
            </w:r>
            <w:proofErr w:type="spellStart"/>
            <w:r w:rsidRPr="002621EB">
              <w:t>другим</w:t>
            </w:r>
            <w:proofErr w:type="spellEnd"/>
            <w:r w:rsidRPr="002621EB">
              <w:t xml:space="preserve"> </w:t>
            </w:r>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proofErr w:type="gramStart"/>
            <w:r w:rsidRPr="002621EB">
              <w:t>исте</w:t>
            </w:r>
            <w:proofErr w:type="spellEnd"/>
            <w:r w:rsidRPr="002621EB">
              <w:t xml:space="preserve">  </w:t>
            </w:r>
            <w:proofErr w:type="spellStart"/>
            <w:r w:rsidRPr="002621EB">
              <w:t>јединице</w:t>
            </w:r>
            <w:proofErr w:type="spellEnd"/>
            <w:proofErr w:type="gram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55B85F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32E9E2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E7741E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2028D447" w14:textId="77777777" w:rsidR="00581C24" w:rsidRPr="002621EB" w:rsidRDefault="00581C24" w:rsidP="00493781">
            <w:r w:rsidRPr="002621EB">
              <w:t> </w:t>
            </w:r>
          </w:p>
        </w:tc>
        <w:tc>
          <w:tcPr>
            <w:tcW w:w="16" w:type="dxa"/>
            <w:vAlign w:val="center"/>
            <w:hideMark/>
          </w:tcPr>
          <w:p w14:paraId="59645D97" w14:textId="77777777" w:rsidR="00581C24" w:rsidRPr="002621EB" w:rsidRDefault="00581C24" w:rsidP="00493781"/>
        </w:tc>
        <w:tc>
          <w:tcPr>
            <w:tcW w:w="6" w:type="dxa"/>
            <w:vAlign w:val="center"/>
            <w:hideMark/>
          </w:tcPr>
          <w:p w14:paraId="7A6753BA" w14:textId="77777777" w:rsidR="00581C24" w:rsidRPr="002621EB" w:rsidRDefault="00581C24" w:rsidP="00493781"/>
        </w:tc>
        <w:tc>
          <w:tcPr>
            <w:tcW w:w="6" w:type="dxa"/>
            <w:vAlign w:val="center"/>
            <w:hideMark/>
          </w:tcPr>
          <w:p w14:paraId="6903F9A8" w14:textId="77777777" w:rsidR="00581C24" w:rsidRPr="002621EB" w:rsidRDefault="00581C24" w:rsidP="00493781"/>
        </w:tc>
        <w:tc>
          <w:tcPr>
            <w:tcW w:w="6" w:type="dxa"/>
            <w:vAlign w:val="center"/>
            <w:hideMark/>
          </w:tcPr>
          <w:p w14:paraId="588DA23B" w14:textId="77777777" w:rsidR="00581C24" w:rsidRPr="002621EB" w:rsidRDefault="00581C24" w:rsidP="00493781"/>
        </w:tc>
        <w:tc>
          <w:tcPr>
            <w:tcW w:w="6" w:type="dxa"/>
            <w:vAlign w:val="center"/>
            <w:hideMark/>
          </w:tcPr>
          <w:p w14:paraId="4C95A978" w14:textId="77777777" w:rsidR="00581C24" w:rsidRPr="002621EB" w:rsidRDefault="00581C24" w:rsidP="00493781"/>
        </w:tc>
        <w:tc>
          <w:tcPr>
            <w:tcW w:w="6" w:type="dxa"/>
            <w:vAlign w:val="center"/>
            <w:hideMark/>
          </w:tcPr>
          <w:p w14:paraId="249339FC" w14:textId="77777777" w:rsidR="00581C24" w:rsidRPr="002621EB" w:rsidRDefault="00581C24" w:rsidP="00493781"/>
        </w:tc>
        <w:tc>
          <w:tcPr>
            <w:tcW w:w="6" w:type="dxa"/>
            <w:vAlign w:val="center"/>
            <w:hideMark/>
          </w:tcPr>
          <w:p w14:paraId="3F2446C6" w14:textId="77777777" w:rsidR="00581C24" w:rsidRPr="002621EB" w:rsidRDefault="00581C24" w:rsidP="00493781"/>
        </w:tc>
        <w:tc>
          <w:tcPr>
            <w:tcW w:w="801" w:type="dxa"/>
            <w:vAlign w:val="center"/>
            <w:hideMark/>
          </w:tcPr>
          <w:p w14:paraId="6DBBE5AE" w14:textId="77777777" w:rsidR="00581C24" w:rsidRPr="002621EB" w:rsidRDefault="00581C24" w:rsidP="00493781"/>
        </w:tc>
        <w:tc>
          <w:tcPr>
            <w:tcW w:w="690" w:type="dxa"/>
            <w:vAlign w:val="center"/>
            <w:hideMark/>
          </w:tcPr>
          <w:p w14:paraId="5C67368D" w14:textId="77777777" w:rsidR="00581C24" w:rsidRPr="002621EB" w:rsidRDefault="00581C24" w:rsidP="00493781"/>
        </w:tc>
        <w:tc>
          <w:tcPr>
            <w:tcW w:w="801" w:type="dxa"/>
            <w:vAlign w:val="center"/>
            <w:hideMark/>
          </w:tcPr>
          <w:p w14:paraId="7EA4A040" w14:textId="77777777" w:rsidR="00581C24" w:rsidRPr="002621EB" w:rsidRDefault="00581C24" w:rsidP="00493781"/>
        </w:tc>
        <w:tc>
          <w:tcPr>
            <w:tcW w:w="578" w:type="dxa"/>
            <w:vAlign w:val="center"/>
            <w:hideMark/>
          </w:tcPr>
          <w:p w14:paraId="0CA4C013" w14:textId="77777777" w:rsidR="00581C24" w:rsidRPr="002621EB" w:rsidRDefault="00581C24" w:rsidP="00493781"/>
        </w:tc>
        <w:tc>
          <w:tcPr>
            <w:tcW w:w="701" w:type="dxa"/>
            <w:vAlign w:val="center"/>
            <w:hideMark/>
          </w:tcPr>
          <w:p w14:paraId="27694017" w14:textId="77777777" w:rsidR="00581C24" w:rsidRPr="002621EB" w:rsidRDefault="00581C24" w:rsidP="00493781"/>
        </w:tc>
        <w:tc>
          <w:tcPr>
            <w:tcW w:w="132" w:type="dxa"/>
            <w:vAlign w:val="center"/>
            <w:hideMark/>
          </w:tcPr>
          <w:p w14:paraId="0BCC8C20" w14:textId="77777777" w:rsidR="00581C24" w:rsidRPr="002621EB" w:rsidRDefault="00581C24" w:rsidP="00493781"/>
        </w:tc>
        <w:tc>
          <w:tcPr>
            <w:tcW w:w="70" w:type="dxa"/>
            <w:vAlign w:val="center"/>
            <w:hideMark/>
          </w:tcPr>
          <w:p w14:paraId="41284BF7" w14:textId="77777777" w:rsidR="00581C24" w:rsidRPr="002621EB" w:rsidRDefault="00581C24" w:rsidP="00493781"/>
        </w:tc>
        <w:tc>
          <w:tcPr>
            <w:tcW w:w="16" w:type="dxa"/>
            <w:vAlign w:val="center"/>
            <w:hideMark/>
          </w:tcPr>
          <w:p w14:paraId="41F7203E" w14:textId="77777777" w:rsidR="00581C24" w:rsidRPr="002621EB" w:rsidRDefault="00581C24" w:rsidP="00493781"/>
        </w:tc>
        <w:tc>
          <w:tcPr>
            <w:tcW w:w="6" w:type="dxa"/>
            <w:vAlign w:val="center"/>
            <w:hideMark/>
          </w:tcPr>
          <w:p w14:paraId="409CB860" w14:textId="77777777" w:rsidR="00581C24" w:rsidRPr="002621EB" w:rsidRDefault="00581C24" w:rsidP="00493781"/>
        </w:tc>
        <w:tc>
          <w:tcPr>
            <w:tcW w:w="690" w:type="dxa"/>
            <w:vAlign w:val="center"/>
            <w:hideMark/>
          </w:tcPr>
          <w:p w14:paraId="575A0A26" w14:textId="77777777" w:rsidR="00581C24" w:rsidRPr="002621EB" w:rsidRDefault="00581C24" w:rsidP="00493781"/>
        </w:tc>
        <w:tc>
          <w:tcPr>
            <w:tcW w:w="132" w:type="dxa"/>
            <w:vAlign w:val="center"/>
            <w:hideMark/>
          </w:tcPr>
          <w:p w14:paraId="34443463" w14:textId="77777777" w:rsidR="00581C24" w:rsidRPr="002621EB" w:rsidRDefault="00581C24" w:rsidP="00493781"/>
        </w:tc>
        <w:tc>
          <w:tcPr>
            <w:tcW w:w="690" w:type="dxa"/>
            <w:vAlign w:val="center"/>
            <w:hideMark/>
          </w:tcPr>
          <w:p w14:paraId="379A98FA" w14:textId="77777777" w:rsidR="00581C24" w:rsidRPr="002621EB" w:rsidRDefault="00581C24" w:rsidP="00493781"/>
        </w:tc>
        <w:tc>
          <w:tcPr>
            <w:tcW w:w="410" w:type="dxa"/>
            <w:vAlign w:val="center"/>
            <w:hideMark/>
          </w:tcPr>
          <w:p w14:paraId="40EB6E96" w14:textId="77777777" w:rsidR="00581C24" w:rsidRPr="002621EB" w:rsidRDefault="00581C24" w:rsidP="00493781"/>
        </w:tc>
        <w:tc>
          <w:tcPr>
            <w:tcW w:w="16" w:type="dxa"/>
            <w:vAlign w:val="center"/>
            <w:hideMark/>
          </w:tcPr>
          <w:p w14:paraId="22FE3A13" w14:textId="77777777" w:rsidR="00581C24" w:rsidRPr="002621EB" w:rsidRDefault="00581C24" w:rsidP="00493781"/>
        </w:tc>
        <w:tc>
          <w:tcPr>
            <w:tcW w:w="50" w:type="dxa"/>
            <w:vAlign w:val="center"/>
            <w:hideMark/>
          </w:tcPr>
          <w:p w14:paraId="0E06AC9E" w14:textId="77777777" w:rsidR="00581C24" w:rsidRPr="002621EB" w:rsidRDefault="00581C24" w:rsidP="00493781"/>
        </w:tc>
        <w:tc>
          <w:tcPr>
            <w:tcW w:w="50" w:type="dxa"/>
            <w:vAlign w:val="center"/>
            <w:hideMark/>
          </w:tcPr>
          <w:p w14:paraId="3118E857" w14:textId="77777777" w:rsidR="00581C24" w:rsidRPr="002621EB" w:rsidRDefault="00581C24" w:rsidP="00493781"/>
        </w:tc>
      </w:tr>
      <w:tr w:rsidR="00581C24" w:rsidRPr="002621EB" w14:paraId="49DE5B1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0A0A20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D747B00"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389F7908" w14:textId="77777777" w:rsidR="00581C24" w:rsidRPr="002621EB" w:rsidRDefault="00581C24" w:rsidP="00493781">
            <w:r w:rsidRPr="002621EB">
              <w:t>ОСТАЛИ НЕТО ПРИМИЦИ</w:t>
            </w:r>
          </w:p>
        </w:tc>
        <w:tc>
          <w:tcPr>
            <w:tcW w:w="1308" w:type="dxa"/>
            <w:tcBorders>
              <w:top w:val="nil"/>
              <w:left w:val="single" w:sz="8" w:space="0" w:color="auto"/>
              <w:bottom w:val="nil"/>
              <w:right w:val="single" w:sz="8" w:space="0" w:color="auto"/>
            </w:tcBorders>
            <w:shd w:val="clear" w:color="000000" w:fill="FFFFFF"/>
            <w:noWrap/>
            <w:vAlign w:val="bottom"/>
            <w:hideMark/>
          </w:tcPr>
          <w:p w14:paraId="58F2ED10"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7A7D71C0"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3981C504" w14:textId="77777777" w:rsidR="00581C24" w:rsidRPr="002621EB" w:rsidRDefault="00581C24" w:rsidP="00493781">
            <w:r w:rsidRPr="002621EB">
              <w:t>-133100</w:t>
            </w:r>
          </w:p>
        </w:tc>
        <w:tc>
          <w:tcPr>
            <w:tcW w:w="768" w:type="dxa"/>
            <w:tcBorders>
              <w:top w:val="nil"/>
              <w:left w:val="nil"/>
              <w:bottom w:val="nil"/>
              <w:right w:val="single" w:sz="8" w:space="0" w:color="auto"/>
            </w:tcBorders>
            <w:shd w:val="clear" w:color="auto" w:fill="auto"/>
            <w:noWrap/>
            <w:vAlign w:val="bottom"/>
            <w:hideMark/>
          </w:tcPr>
          <w:p w14:paraId="42700471" w14:textId="77777777" w:rsidR="00581C24" w:rsidRPr="002621EB" w:rsidRDefault="00581C24" w:rsidP="00493781">
            <w:r w:rsidRPr="002621EB">
              <w:t> </w:t>
            </w:r>
          </w:p>
        </w:tc>
        <w:tc>
          <w:tcPr>
            <w:tcW w:w="16" w:type="dxa"/>
            <w:vAlign w:val="center"/>
            <w:hideMark/>
          </w:tcPr>
          <w:p w14:paraId="5E6742A8" w14:textId="77777777" w:rsidR="00581C24" w:rsidRPr="002621EB" w:rsidRDefault="00581C24" w:rsidP="00493781"/>
        </w:tc>
        <w:tc>
          <w:tcPr>
            <w:tcW w:w="6" w:type="dxa"/>
            <w:vAlign w:val="center"/>
            <w:hideMark/>
          </w:tcPr>
          <w:p w14:paraId="3A751E8B" w14:textId="77777777" w:rsidR="00581C24" w:rsidRPr="002621EB" w:rsidRDefault="00581C24" w:rsidP="00493781"/>
        </w:tc>
        <w:tc>
          <w:tcPr>
            <w:tcW w:w="6" w:type="dxa"/>
            <w:vAlign w:val="center"/>
            <w:hideMark/>
          </w:tcPr>
          <w:p w14:paraId="3A218979" w14:textId="77777777" w:rsidR="00581C24" w:rsidRPr="002621EB" w:rsidRDefault="00581C24" w:rsidP="00493781"/>
        </w:tc>
        <w:tc>
          <w:tcPr>
            <w:tcW w:w="6" w:type="dxa"/>
            <w:vAlign w:val="center"/>
            <w:hideMark/>
          </w:tcPr>
          <w:p w14:paraId="33A3ABAB" w14:textId="77777777" w:rsidR="00581C24" w:rsidRPr="002621EB" w:rsidRDefault="00581C24" w:rsidP="00493781"/>
        </w:tc>
        <w:tc>
          <w:tcPr>
            <w:tcW w:w="6" w:type="dxa"/>
            <w:vAlign w:val="center"/>
            <w:hideMark/>
          </w:tcPr>
          <w:p w14:paraId="28FD8841" w14:textId="77777777" w:rsidR="00581C24" w:rsidRPr="002621EB" w:rsidRDefault="00581C24" w:rsidP="00493781"/>
        </w:tc>
        <w:tc>
          <w:tcPr>
            <w:tcW w:w="6" w:type="dxa"/>
            <w:vAlign w:val="center"/>
            <w:hideMark/>
          </w:tcPr>
          <w:p w14:paraId="2160E3E2" w14:textId="77777777" w:rsidR="00581C24" w:rsidRPr="002621EB" w:rsidRDefault="00581C24" w:rsidP="00493781"/>
        </w:tc>
        <w:tc>
          <w:tcPr>
            <w:tcW w:w="6" w:type="dxa"/>
            <w:vAlign w:val="center"/>
            <w:hideMark/>
          </w:tcPr>
          <w:p w14:paraId="1D130668" w14:textId="77777777" w:rsidR="00581C24" w:rsidRPr="002621EB" w:rsidRDefault="00581C24" w:rsidP="00493781"/>
        </w:tc>
        <w:tc>
          <w:tcPr>
            <w:tcW w:w="801" w:type="dxa"/>
            <w:vAlign w:val="center"/>
            <w:hideMark/>
          </w:tcPr>
          <w:p w14:paraId="7DE98B2F" w14:textId="77777777" w:rsidR="00581C24" w:rsidRPr="002621EB" w:rsidRDefault="00581C24" w:rsidP="00493781"/>
        </w:tc>
        <w:tc>
          <w:tcPr>
            <w:tcW w:w="690" w:type="dxa"/>
            <w:vAlign w:val="center"/>
            <w:hideMark/>
          </w:tcPr>
          <w:p w14:paraId="038D8E40" w14:textId="77777777" w:rsidR="00581C24" w:rsidRPr="002621EB" w:rsidRDefault="00581C24" w:rsidP="00493781"/>
        </w:tc>
        <w:tc>
          <w:tcPr>
            <w:tcW w:w="801" w:type="dxa"/>
            <w:vAlign w:val="center"/>
            <w:hideMark/>
          </w:tcPr>
          <w:p w14:paraId="6896F09C" w14:textId="77777777" w:rsidR="00581C24" w:rsidRPr="002621EB" w:rsidRDefault="00581C24" w:rsidP="00493781"/>
        </w:tc>
        <w:tc>
          <w:tcPr>
            <w:tcW w:w="578" w:type="dxa"/>
            <w:vAlign w:val="center"/>
            <w:hideMark/>
          </w:tcPr>
          <w:p w14:paraId="019975D4" w14:textId="77777777" w:rsidR="00581C24" w:rsidRPr="002621EB" w:rsidRDefault="00581C24" w:rsidP="00493781"/>
        </w:tc>
        <w:tc>
          <w:tcPr>
            <w:tcW w:w="701" w:type="dxa"/>
            <w:vAlign w:val="center"/>
            <w:hideMark/>
          </w:tcPr>
          <w:p w14:paraId="774A01BB" w14:textId="77777777" w:rsidR="00581C24" w:rsidRPr="002621EB" w:rsidRDefault="00581C24" w:rsidP="00493781"/>
        </w:tc>
        <w:tc>
          <w:tcPr>
            <w:tcW w:w="132" w:type="dxa"/>
            <w:vAlign w:val="center"/>
            <w:hideMark/>
          </w:tcPr>
          <w:p w14:paraId="6D315A38" w14:textId="77777777" w:rsidR="00581C24" w:rsidRPr="002621EB" w:rsidRDefault="00581C24" w:rsidP="00493781"/>
        </w:tc>
        <w:tc>
          <w:tcPr>
            <w:tcW w:w="70" w:type="dxa"/>
            <w:vAlign w:val="center"/>
            <w:hideMark/>
          </w:tcPr>
          <w:p w14:paraId="195F0251" w14:textId="77777777" w:rsidR="00581C24" w:rsidRPr="002621EB" w:rsidRDefault="00581C24" w:rsidP="00493781"/>
        </w:tc>
        <w:tc>
          <w:tcPr>
            <w:tcW w:w="16" w:type="dxa"/>
            <w:vAlign w:val="center"/>
            <w:hideMark/>
          </w:tcPr>
          <w:p w14:paraId="6CE8AD86" w14:textId="77777777" w:rsidR="00581C24" w:rsidRPr="002621EB" w:rsidRDefault="00581C24" w:rsidP="00493781"/>
        </w:tc>
        <w:tc>
          <w:tcPr>
            <w:tcW w:w="6" w:type="dxa"/>
            <w:vAlign w:val="center"/>
            <w:hideMark/>
          </w:tcPr>
          <w:p w14:paraId="3555CE30" w14:textId="77777777" w:rsidR="00581C24" w:rsidRPr="002621EB" w:rsidRDefault="00581C24" w:rsidP="00493781"/>
        </w:tc>
        <w:tc>
          <w:tcPr>
            <w:tcW w:w="690" w:type="dxa"/>
            <w:vAlign w:val="center"/>
            <w:hideMark/>
          </w:tcPr>
          <w:p w14:paraId="37D3DF7B" w14:textId="77777777" w:rsidR="00581C24" w:rsidRPr="002621EB" w:rsidRDefault="00581C24" w:rsidP="00493781"/>
        </w:tc>
        <w:tc>
          <w:tcPr>
            <w:tcW w:w="132" w:type="dxa"/>
            <w:vAlign w:val="center"/>
            <w:hideMark/>
          </w:tcPr>
          <w:p w14:paraId="56313591" w14:textId="77777777" w:rsidR="00581C24" w:rsidRPr="002621EB" w:rsidRDefault="00581C24" w:rsidP="00493781"/>
        </w:tc>
        <w:tc>
          <w:tcPr>
            <w:tcW w:w="690" w:type="dxa"/>
            <w:vAlign w:val="center"/>
            <w:hideMark/>
          </w:tcPr>
          <w:p w14:paraId="38E0EB3F" w14:textId="77777777" w:rsidR="00581C24" w:rsidRPr="002621EB" w:rsidRDefault="00581C24" w:rsidP="00493781"/>
        </w:tc>
        <w:tc>
          <w:tcPr>
            <w:tcW w:w="410" w:type="dxa"/>
            <w:vAlign w:val="center"/>
            <w:hideMark/>
          </w:tcPr>
          <w:p w14:paraId="27AD951F" w14:textId="77777777" w:rsidR="00581C24" w:rsidRPr="002621EB" w:rsidRDefault="00581C24" w:rsidP="00493781"/>
        </w:tc>
        <w:tc>
          <w:tcPr>
            <w:tcW w:w="16" w:type="dxa"/>
            <w:vAlign w:val="center"/>
            <w:hideMark/>
          </w:tcPr>
          <w:p w14:paraId="493E99CE" w14:textId="77777777" w:rsidR="00581C24" w:rsidRPr="002621EB" w:rsidRDefault="00581C24" w:rsidP="00493781"/>
        </w:tc>
        <w:tc>
          <w:tcPr>
            <w:tcW w:w="50" w:type="dxa"/>
            <w:vAlign w:val="center"/>
            <w:hideMark/>
          </w:tcPr>
          <w:p w14:paraId="019F61FC" w14:textId="77777777" w:rsidR="00581C24" w:rsidRPr="002621EB" w:rsidRDefault="00581C24" w:rsidP="00493781"/>
        </w:tc>
        <w:tc>
          <w:tcPr>
            <w:tcW w:w="50" w:type="dxa"/>
            <w:vAlign w:val="center"/>
            <w:hideMark/>
          </w:tcPr>
          <w:p w14:paraId="5A7EB479" w14:textId="77777777" w:rsidR="00581C24" w:rsidRPr="002621EB" w:rsidRDefault="00581C24" w:rsidP="00493781"/>
        </w:tc>
      </w:tr>
      <w:tr w:rsidR="00581C24" w:rsidRPr="002621EB" w14:paraId="0387C72E"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258DA64" w14:textId="77777777" w:rsidR="00581C24" w:rsidRPr="002621EB" w:rsidRDefault="00581C24" w:rsidP="00493781">
            <w:r w:rsidRPr="002621EB">
              <w:t>930000</w:t>
            </w:r>
          </w:p>
        </w:tc>
        <w:tc>
          <w:tcPr>
            <w:tcW w:w="728" w:type="dxa"/>
            <w:tcBorders>
              <w:top w:val="nil"/>
              <w:left w:val="nil"/>
              <w:bottom w:val="nil"/>
              <w:right w:val="nil"/>
            </w:tcBorders>
            <w:shd w:val="clear" w:color="auto" w:fill="auto"/>
            <w:noWrap/>
            <w:vAlign w:val="bottom"/>
            <w:hideMark/>
          </w:tcPr>
          <w:p w14:paraId="55BF1D25"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1FCE0729"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DF566E4" w14:textId="77777777" w:rsidR="00581C24" w:rsidRPr="002621EB" w:rsidRDefault="00581C24" w:rsidP="00493781">
            <w:r w:rsidRPr="002621EB">
              <w:t>158000</w:t>
            </w:r>
          </w:p>
        </w:tc>
        <w:tc>
          <w:tcPr>
            <w:tcW w:w="1468" w:type="dxa"/>
            <w:tcBorders>
              <w:top w:val="nil"/>
              <w:left w:val="nil"/>
              <w:bottom w:val="nil"/>
              <w:right w:val="single" w:sz="8" w:space="0" w:color="auto"/>
            </w:tcBorders>
            <w:shd w:val="clear" w:color="000000" w:fill="FFFFFF"/>
            <w:noWrap/>
            <w:vAlign w:val="bottom"/>
            <w:hideMark/>
          </w:tcPr>
          <w:p w14:paraId="0A791F1C"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63AB2653" w14:textId="77777777" w:rsidR="00581C24" w:rsidRPr="002621EB" w:rsidRDefault="00581C24" w:rsidP="00493781">
            <w:r w:rsidRPr="002621EB">
              <w:t>151000</w:t>
            </w:r>
          </w:p>
        </w:tc>
        <w:tc>
          <w:tcPr>
            <w:tcW w:w="768" w:type="dxa"/>
            <w:tcBorders>
              <w:top w:val="nil"/>
              <w:left w:val="nil"/>
              <w:bottom w:val="nil"/>
              <w:right w:val="single" w:sz="8" w:space="0" w:color="auto"/>
            </w:tcBorders>
            <w:shd w:val="clear" w:color="auto" w:fill="auto"/>
            <w:noWrap/>
            <w:vAlign w:val="bottom"/>
            <w:hideMark/>
          </w:tcPr>
          <w:p w14:paraId="37EA1DFD" w14:textId="77777777" w:rsidR="00581C24" w:rsidRPr="002621EB" w:rsidRDefault="00581C24" w:rsidP="00493781">
            <w:r w:rsidRPr="002621EB">
              <w:t>0,96</w:t>
            </w:r>
          </w:p>
        </w:tc>
        <w:tc>
          <w:tcPr>
            <w:tcW w:w="16" w:type="dxa"/>
            <w:vAlign w:val="center"/>
            <w:hideMark/>
          </w:tcPr>
          <w:p w14:paraId="2B8D329A" w14:textId="77777777" w:rsidR="00581C24" w:rsidRPr="002621EB" w:rsidRDefault="00581C24" w:rsidP="00493781"/>
        </w:tc>
        <w:tc>
          <w:tcPr>
            <w:tcW w:w="6" w:type="dxa"/>
            <w:vAlign w:val="center"/>
            <w:hideMark/>
          </w:tcPr>
          <w:p w14:paraId="62DB008E" w14:textId="77777777" w:rsidR="00581C24" w:rsidRPr="002621EB" w:rsidRDefault="00581C24" w:rsidP="00493781"/>
        </w:tc>
        <w:tc>
          <w:tcPr>
            <w:tcW w:w="6" w:type="dxa"/>
            <w:vAlign w:val="center"/>
            <w:hideMark/>
          </w:tcPr>
          <w:p w14:paraId="06B133C9" w14:textId="77777777" w:rsidR="00581C24" w:rsidRPr="002621EB" w:rsidRDefault="00581C24" w:rsidP="00493781"/>
        </w:tc>
        <w:tc>
          <w:tcPr>
            <w:tcW w:w="6" w:type="dxa"/>
            <w:vAlign w:val="center"/>
            <w:hideMark/>
          </w:tcPr>
          <w:p w14:paraId="571C6495" w14:textId="77777777" w:rsidR="00581C24" w:rsidRPr="002621EB" w:rsidRDefault="00581C24" w:rsidP="00493781"/>
        </w:tc>
        <w:tc>
          <w:tcPr>
            <w:tcW w:w="6" w:type="dxa"/>
            <w:vAlign w:val="center"/>
            <w:hideMark/>
          </w:tcPr>
          <w:p w14:paraId="774B9BAA" w14:textId="77777777" w:rsidR="00581C24" w:rsidRPr="002621EB" w:rsidRDefault="00581C24" w:rsidP="00493781"/>
        </w:tc>
        <w:tc>
          <w:tcPr>
            <w:tcW w:w="6" w:type="dxa"/>
            <w:vAlign w:val="center"/>
            <w:hideMark/>
          </w:tcPr>
          <w:p w14:paraId="2A9FCC69" w14:textId="77777777" w:rsidR="00581C24" w:rsidRPr="002621EB" w:rsidRDefault="00581C24" w:rsidP="00493781"/>
        </w:tc>
        <w:tc>
          <w:tcPr>
            <w:tcW w:w="6" w:type="dxa"/>
            <w:vAlign w:val="center"/>
            <w:hideMark/>
          </w:tcPr>
          <w:p w14:paraId="4F71912A" w14:textId="77777777" w:rsidR="00581C24" w:rsidRPr="002621EB" w:rsidRDefault="00581C24" w:rsidP="00493781"/>
        </w:tc>
        <w:tc>
          <w:tcPr>
            <w:tcW w:w="801" w:type="dxa"/>
            <w:vAlign w:val="center"/>
            <w:hideMark/>
          </w:tcPr>
          <w:p w14:paraId="52DADADD" w14:textId="77777777" w:rsidR="00581C24" w:rsidRPr="002621EB" w:rsidRDefault="00581C24" w:rsidP="00493781"/>
        </w:tc>
        <w:tc>
          <w:tcPr>
            <w:tcW w:w="690" w:type="dxa"/>
            <w:vAlign w:val="center"/>
            <w:hideMark/>
          </w:tcPr>
          <w:p w14:paraId="310B2BA0" w14:textId="77777777" w:rsidR="00581C24" w:rsidRPr="002621EB" w:rsidRDefault="00581C24" w:rsidP="00493781"/>
        </w:tc>
        <w:tc>
          <w:tcPr>
            <w:tcW w:w="801" w:type="dxa"/>
            <w:vAlign w:val="center"/>
            <w:hideMark/>
          </w:tcPr>
          <w:p w14:paraId="14955CB7" w14:textId="77777777" w:rsidR="00581C24" w:rsidRPr="002621EB" w:rsidRDefault="00581C24" w:rsidP="00493781"/>
        </w:tc>
        <w:tc>
          <w:tcPr>
            <w:tcW w:w="578" w:type="dxa"/>
            <w:vAlign w:val="center"/>
            <w:hideMark/>
          </w:tcPr>
          <w:p w14:paraId="411285D0" w14:textId="77777777" w:rsidR="00581C24" w:rsidRPr="002621EB" w:rsidRDefault="00581C24" w:rsidP="00493781"/>
        </w:tc>
        <w:tc>
          <w:tcPr>
            <w:tcW w:w="701" w:type="dxa"/>
            <w:vAlign w:val="center"/>
            <w:hideMark/>
          </w:tcPr>
          <w:p w14:paraId="7EA45247" w14:textId="77777777" w:rsidR="00581C24" w:rsidRPr="002621EB" w:rsidRDefault="00581C24" w:rsidP="00493781"/>
        </w:tc>
        <w:tc>
          <w:tcPr>
            <w:tcW w:w="132" w:type="dxa"/>
            <w:vAlign w:val="center"/>
            <w:hideMark/>
          </w:tcPr>
          <w:p w14:paraId="00F56635" w14:textId="77777777" w:rsidR="00581C24" w:rsidRPr="002621EB" w:rsidRDefault="00581C24" w:rsidP="00493781"/>
        </w:tc>
        <w:tc>
          <w:tcPr>
            <w:tcW w:w="70" w:type="dxa"/>
            <w:vAlign w:val="center"/>
            <w:hideMark/>
          </w:tcPr>
          <w:p w14:paraId="615EAED5" w14:textId="77777777" w:rsidR="00581C24" w:rsidRPr="002621EB" w:rsidRDefault="00581C24" w:rsidP="00493781"/>
        </w:tc>
        <w:tc>
          <w:tcPr>
            <w:tcW w:w="16" w:type="dxa"/>
            <w:vAlign w:val="center"/>
            <w:hideMark/>
          </w:tcPr>
          <w:p w14:paraId="08660856" w14:textId="77777777" w:rsidR="00581C24" w:rsidRPr="002621EB" w:rsidRDefault="00581C24" w:rsidP="00493781"/>
        </w:tc>
        <w:tc>
          <w:tcPr>
            <w:tcW w:w="6" w:type="dxa"/>
            <w:vAlign w:val="center"/>
            <w:hideMark/>
          </w:tcPr>
          <w:p w14:paraId="4D5A79D9" w14:textId="77777777" w:rsidR="00581C24" w:rsidRPr="002621EB" w:rsidRDefault="00581C24" w:rsidP="00493781"/>
        </w:tc>
        <w:tc>
          <w:tcPr>
            <w:tcW w:w="690" w:type="dxa"/>
            <w:vAlign w:val="center"/>
            <w:hideMark/>
          </w:tcPr>
          <w:p w14:paraId="230152ED" w14:textId="77777777" w:rsidR="00581C24" w:rsidRPr="002621EB" w:rsidRDefault="00581C24" w:rsidP="00493781"/>
        </w:tc>
        <w:tc>
          <w:tcPr>
            <w:tcW w:w="132" w:type="dxa"/>
            <w:vAlign w:val="center"/>
            <w:hideMark/>
          </w:tcPr>
          <w:p w14:paraId="04D70074" w14:textId="77777777" w:rsidR="00581C24" w:rsidRPr="002621EB" w:rsidRDefault="00581C24" w:rsidP="00493781"/>
        </w:tc>
        <w:tc>
          <w:tcPr>
            <w:tcW w:w="690" w:type="dxa"/>
            <w:vAlign w:val="center"/>
            <w:hideMark/>
          </w:tcPr>
          <w:p w14:paraId="47391804" w14:textId="77777777" w:rsidR="00581C24" w:rsidRPr="002621EB" w:rsidRDefault="00581C24" w:rsidP="00493781"/>
        </w:tc>
        <w:tc>
          <w:tcPr>
            <w:tcW w:w="410" w:type="dxa"/>
            <w:vAlign w:val="center"/>
            <w:hideMark/>
          </w:tcPr>
          <w:p w14:paraId="745B1BEE" w14:textId="77777777" w:rsidR="00581C24" w:rsidRPr="002621EB" w:rsidRDefault="00581C24" w:rsidP="00493781"/>
        </w:tc>
        <w:tc>
          <w:tcPr>
            <w:tcW w:w="16" w:type="dxa"/>
            <w:vAlign w:val="center"/>
            <w:hideMark/>
          </w:tcPr>
          <w:p w14:paraId="664B686D" w14:textId="77777777" w:rsidR="00581C24" w:rsidRPr="002621EB" w:rsidRDefault="00581C24" w:rsidP="00493781"/>
        </w:tc>
        <w:tc>
          <w:tcPr>
            <w:tcW w:w="50" w:type="dxa"/>
            <w:vAlign w:val="center"/>
            <w:hideMark/>
          </w:tcPr>
          <w:p w14:paraId="75F21E3F" w14:textId="77777777" w:rsidR="00581C24" w:rsidRPr="002621EB" w:rsidRDefault="00581C24" w:rsidP="00493781"/>
        </w:tc>
        <w:tc>
          <w:tcPr>
            <w:tcW w:w="50" w:type="dxa"/>
            <w:vAlign w:val="center"/>
            <w:hideMark/>
          </w:tcPr>
          <w:p w14:paraId="647F525E" w14:textId="77777777" w:rsidR="00581C24" w:rsidRPr="002621EB" w:rsidRDefault="00581C24" w:rsidP="00493781"/>
        </w:tc>
      </w:tr>
      <w:tr w:rsidR="00581C24" w:rsidRPr="002621EB" w14:paraId="0553601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AF0D9D3" w14:textId="77777777" w:rsidR="00581C24" w:rsidRPr="002621EB" w:rsidRDefault="00581C24" w:rsidP="00493781">
            <w:r w:rsidRPr="002621EB">
              <w:t>931000</w:t>
            </w:r>
          </w:p>
        </w:tc>
        <w:tc>
          <w:tcPr>
            <w:tcW w:w="728" w:type="dxa"/>
            <w:tcBorders>
              <w:top w:val="nil"/>
              <w:left w:val="nil"/>
              <w:bottom w:val="nil"/>
              <w:right w:val="nil"/>
            </w:tcBorders>
            <w:shd w:val="clear" w:color="auto" w:fill="auto"/>
            <w:noWrap/>
            <w:vAlign w:val="bottom"/>
            <w:hideMark/>
          </w:tcPr>
          <w:p w14:paraId="54E12A46"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5D1FA93A"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2AC0232"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3BDCEFC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25E6DD24" w14:textId="77777777" w:rsidR="00581C24" w:rsidRPr="002621EB" w:rsidRDefault="00581C24" w:rsidP="00493781">
            <w:r w:rsidRPr="002621EB">
              <w:t>92000</w:t>
            </w:r>
          </w:p>
        </w:tc>
        <w:tc>
          <w:tcPr>
            <w:tcW w:w="768" w:type="dxa"/>
            <w:tcBorders>
              <w:top w:val="nil"/>
              <w:left w:val="nil"/>
              <w:bottom w:val="nil"/>
              <w:right w:val="single" w:sz="8" w:space="0" w:color="auto"/>
            </w:tcBorders>
            <w:shd w:val="clear" w:color="auto" w:fill="auto"/>
            <w:noWrap/>
            <w:vAlign w:val="bottom"/>
            <w:hideMark/>
          </w:tcPr>
          <w:p w14:paraId="24BE64A1" w14:textId="77777777" w:rsidR="00581C24" w:rsidRPr="002621EB" w:rsidRDefault="00581C24" w:rsidP="00493781">
            <w:r w:rsidRPr="002621EB">
              <w:t>1,00</w:t>
            </w:r>
          </w:p>
        </w:tc>
        <w:tc>
          <w:tcPr>
            <w:tcW w:w="16" w:type="dxa"/>
            <w:vAlign w:val="center"/>
            <w:hideMark/>
          </w:tcPr>
          <w:p w14:paraId="372730F5" w14:textId="77777777" w:rsidR="00581C24" w:rsidRPr="002621EB" w:rsidRDefault="00581C24" w:rsidP="00493781"/>
        </w:tc>
        <w:tc>
          <w:tcPr>
            <w:tcW w:w="6" w:type="dxa"/>
            <w:vAlign w:val="center"/>
            <w:hideMark/>
          </w:tcPr>
          <w:p w14:paraId="758DF0E1" w14:textId="77777777" w:rsidR="00581C24" w:rsidRPr="002621EB" w:rsidRDefault="00581C24" w:rsidP="00493781"/>
        </w:tc>
        <w:tc>
          <w:tcPr>
            <w:tcW w:w="6" w:type="dxa"/>
            <w:vAlign w:val="center"/>
            <w:hideMark/>
          </w:tcPr>
          <w:p w14:paraId="615EEBAF" w14:textId="77777777" w:rsidR="00581C24" w:rsidRPr="002621EB" w:rsidRDefault="00581C24" w:rsidP="00493781"/>
        </w:tc>
        <w:tc>
          <w:tcPr>
            <w:tcW w:w="6" w:type="dxa"/>
            <w:vAlign w:val="center"/>
            <w:hideMark/>
          </w:tcPr>
          <w:p w14:paraId="118493D6" w14:textId="77777777" w:rsidR="00581C24" w:rsidRPr="002621EB" w:rsidRDefault="00581C24" w:rsidP="00493781"/>
        </w:tc>
        <w:tc>
          <w:tcPr>
            <w:tcW w:w="6" w:type="dxa"/>
            <w:vAlign w:val="center"/>
            <w:hideMark/>
          </w:tcPr>
          <w:p w14:paraId="26282481" w14:textId="77777777" w:rsidR="00581C24" w:rsidRPr="002621EB" w:rsidRDefault="00581C24" w:rsidP="00493781"/>
        </w:tc>
        <w:tc>
          <w:tcPr>
            <w:tcW w:w="6" w:type="dxa"/>
            <w:vAlign w:val="center"/>
            <w:hideMark/>
          </w:tcPr>
          <w:p w14:paraId="6D0D1F55" w14:textId="77777777" w:rsidR="00581C24" w:rsidRPr="002621EB" w:rsidRDefault="00581C24" w:rsidP="00493781"/>
        </w:tc>
        <w:tc>
          <w:tcPr>
            <w:tcW w:w="6" w:type="dxa"/>
            <w:vAlign w:val="center"/>
            <w:hideMark/>
          </w:tcPr>
          <w:p w14:paraId="2B78021B" w14:textId="77777777" w:rsidR="00581C24" w:rsidRPr="002621EB" w:rsidRDefault="00581C24" w:rsidP="00493781"/>
        </w:tc>
        <w:tc>
          <w:tcPr>
            <w:tcW w:w="801" w:type="dxa"/>
            <w:vAlign w:val="center"/>
            <w:hideMark/>
          </w:tcPr>
          <w:p w14:paraId="35F593F6" w14:textId="77777777" w:rsidR="00581C24" w:rsidRPr="002621EB" w:rsidRDefault="00581C24" w:rsidP="00493781"/>
        </w:tc>
        <w:tc>
          <w:tcPr>
            <w:tcW w:w="690" w:type="dxa"/>
            <w:vAlign w:val="center"/>
            <w:hideMark/>
          </w:tcPr>
          <w:p w14:paraId="293A0927" w14:textId="77777777" w:rsidR="00581C24" w:rsidRPr="002621EB" w:rsidRDefault="00581C24" w:rsidP="00493781"/>
        </w:tc>
        <w:tc>
          <w:tcPr>
            <w:tcW w:w="801" w:type="dxa"/>
            <w:vAlign w:val="center"/>
            <w:hideMark/>
          </w:tcPr>
          <w:p w14:paraId="327DED44" w14:textId="77777777" w:rsidR="00581C24" w:rsidRPr="002621EB" w:rsidRDefault="00581C24" w:rsidP="00493781"/>
        </w:tc>
        <w:tc>
          <w:tcPr>
            <w:tcW w:w="578" w:type="dxa"/>
            <w:vAlign w:val="center"/>
            <w:hideMark/>
          </w:tcPr>
          <w:p w14:paraId="24042A36" w14:textId="77777777" w:rsidR="00581C24" w:rsidRPr="002621EB" w:rsidRDefault="00581C24" w:rsidP="00493781"/>
        </w:tc>
        <w:tc>
          <w:tcPr>
            <w:tcW w:w="701" w:type="dxa"/>
            <w:vAlign w:val="center"/>
            <w:hideMark/>
          </w:tcPr>
          <w:p w14:paraId="4ED431A8" w14:textId="77777777" w:rsidR="00581C24" w:rsidRPr="002621EB" w:rsidRDefault="00581C24" w:rsidP="00493781"/>
        </w:tc>
        <w:tc>
          <w:tcPr>
            <w:tcW w:w="132" w:type="dxa"/>
            <w:vAlign w:val="center"/>
            <w:hideMark/>
          </w:tcPr>
          <w:p w14:paraId="3D81E448" w14:textId="77777777" w:rsidR="00581C24" w:rsidRPr="002621EB" w:rsidRDefault="00581C24" w:rsidP="00493781"/>
        </w:tc>
        <w:tc>
          <w:tcPr>
            <w:tcW w:w="70" w:type="dxa"/>
            <w:vAlign w:val="center"/>
            <w:hideMark/>
          </w:tcPr>
          <w:p w14:paraId="3B1F675D" w14:textId="77777777" w:rsidR="00581C24" w:rsidRPr="002621EB" w:rsidRDefault="00581C24" w:rsidP="00493781"/>
        </w:tc>
        <w:tc>
          <w:tcPr>
            <w:tcW w:w="16" w:type="dxa"/>
            <w:vAlign w:val="center"/>
            <w:hideMark/>
          </w:tcPr>
          <w:p w14:paraId="3ECD2005" w14:textId="77777777" w:rsidR="00581C24" w:rsidRPr="002621EB" w:rsidRDefault="00581C24" w:rsidP="00493781"/>
        </w:tc>
        <w:tc>
          <w:tcPr>
            <w:tcW w:w="6" w:type="dxa"/>
            <w:vAlign w:val="center"/>
            <w:hideMark/>
          </w:tcPr>
          <w:p w14:paraId="5E52335C" w14:textId="77777777" w:rsidR="00581C24" w:rsidRPr="002621EB" w:rsidRDefault="00581C24" w:rsidP="00493781"/>
        </w:tc>
        <w:tc>
          <w:tcPr>
            <w:tcW w:w="690" w:type="dxa"/>
            <w:vAlign w:val="center"/>
            <w:hideMark/>
          </w:tcPr>
          <w:p w14:paraId="12893E92" w14:textId="77777777" w:rsidR="00581C24" w:rsidRPr="002621EB" w:rsidRDefault="00581C24" w:rsidP="00493781"/>
        </w:tc>
        <w:tc>
          <w:tcPr>
            <w:tcW w:w="132" w:type="dxa"/>
            <w:vAlign w:val="center"/>
            <w:hideMark/>
          </w:tcPr>
          <w:p w14:paraId="36321AF7" w14:textId="77777777" w:rsidR="00581C24" w:rsidRPr="002621EB" w:rsidRDefault="00581C24" w:rsidP="00493781"/>
        </w:tc>
        <w:tc>
          <w:tcPr>
            <w:tcW w:w="690" w:type="dxa"/>
            <w:vAlign w:val="center"/>
            <w:hideMark/>
          </w:tcPr>
          <w:p w14:paraId="3B414ADA" w14:textId="77777777" w:rsidR="00581C24" w:rsidRPr="002621EB" w:rsidRDefault="00581C24" w:rsidP="00493781"/>
        </w:tc>
        <w:tc>
          <w:tcPr>
            <w:tcW w:w="410" w:type="dxa"/>
            <w:vAlign w:val="center"/>
            <w:hideMark/>
          </w:tcPr>
          <w:p w14:paraId="52E14DDC" w14:textId="77777777" w:rsidR="00581C24" w:rsidRPr="002621EB" w:rsidRDefault="00581C24" w:rsidP="00493781"/>
        </w:tc>
        <w:tc>
          <w:tcPr>
            <w:tcW w:w="16" w:type="dxa"/>
            <w:vAlign w:val="center"/>
            <w:hideMark/>
          </w:tcPr>
          <w:p w14:paraId="2874C166" w14:textId="77777777" w:rsidR="00581C24" w:rsidRPr="002621EB" w:rsidRDefault="00581C24" w:rsidP="00493781"/>
        </w:tc>
        <w:tc>
          <w:tcPr>
            <w:tcW w:w="50" w:type="dxa"/>
            <w:vAlign w:val="center"/>
            <w:hideMark/>
          </w:tcPr>
          <w:p w14:paraId="222C1CAE" w14:textId="77777777" w:rsidR="00581C24" w:rsidRPr="002621EB" w:rsidRDefault="00581C24" w:rsidP="00493781"/>
        </w:tc>
        <w:tc>
          <w:tcPr>
            <w:tcW w:w="50" w:type="dxa"/>
            <w:vAlign w:val="center"/>
            <w:hideMark/>
          </w:tcPr>
          <w:p w14:paraId="115502A6" w14:textId="77777777" w:rsidR="00581C24" w:rsidRPr="002621EB" w:rsidRDefault="00581C24" w:rsidP="00493781"/>
        </w:tc>
      </w:tr>
      <w:tr w:rsidR="00581C24" w:rsidRPr="002621EB" w14:paraId="0148D69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A9923C5"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0FFE343B" w14:textId="77777777" w:rsidR="00581C24" w:rsidRPr="002621EB" w:rsidRDefault="00581C24" w:rsidP="00493781">
            <w:r w:rsidRPr="002621EB">
              <w:t>931100</w:t>
            </w:r>
          </w:p>
        </w:tc>
        <w:tc>
          <w:tcPr>
            <w:tcW w:w="10654" w:type="dxa"/>
            <w:tcBorders>
              <w:top w:val="nil"/>
              <w:left w:val="nil"/>
              <w:bottom w:val="nil"/>
              <w:right w:val="nil"/>
            </w:tcBorders>
            <w:shd w:val="clear" w:color="auto" w:fill="auto"/>
            <w:vAlign w:val="bottom"/>
            <w:hideMark/>
          </w:tcPr>
          <w:p w14:paraId="262671FC" w14:textId="77777777" w:rsidR="00581C24" w:rsidRPr="002621EB" w:rsidRDefault="00581C24" w:rsidP="00493781">
            <w:proofErr w:type="spellStart"/>
            <w:r w:rsidRPr="002621EB">
              <w:t>Примици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вредност</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BEF8D0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0019C5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8D7467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5B7180C" w14:textId="77777777" w:rsidR="00581C24" w:rsidRPr="002621EB" w:rsidRDefault="00581C24" w:rsidP="00493781">
            <w:r w:rsidRPr="002621EB">
              <w:t> </w:t>
            </w:r>
          </w:p>
        </w:tc>
        <w:tc>
          <w:tcPr>
            <w:tcW w:w="16" w:type="dxa"/>
            <w:vAlign w:val="center"/>
            <w:hideMark/>
          </w:tcPr>
          <w:p w14:paraId="0C2275E1" w14:textId="77777777" w:rsidR="00581C24" w:rsidRPr="002621EB" w:rsidRDefault="00581C24" w:rsidP="00493781"/>
        </w:tc>
        <w:tc>
          <w:tcPr>
            <w:tcW w:w="6" w:type="dxa"/>
            <w:vAlign w:val="center"/>
            <w:hideMark/>
          </w:tcPr>
          <w:p w14:paraId="2110F369" w14:textId="77777777" w:rsidR="00581C24" w:rsidRPr="002621EB" w:rsidRDefault="00581C24" w:rsidP="00493781"/>
        </w:tc>
        <w:tc>
          <w:tcPr>
            <w:tcW w:w="6" w:type="dxa"/>
            <w:vAlign w:val="center"/>
            <w:hideMark/>
          </w:tcPr>
          <w:p w14:paraId="2256BF3D" w14:textId="77777777" w:rsidR="00581C24" w:rsidRPr="002621EB" w:rsidRDefault="00581C24" w:rsidP="00493781"/>
        </w:tc>
        <w:tc>
          <w:tcPr>
            <w:tcW w:w="6" w:type="dxa"/>
            <w:vAlign w:val="center"/>
            <w:hideMark/>
          </w:tcPr>
          <w:p w14:paraId="74F3548F" w14:textId="77777777" w:rsidR="00581C24" w:rsidRPr="002621EB" w:rsidRDefault="00581C24" w:rsidP="00493781"/>
        </w:tc>
        <w:tc>
          <w:tcPr>
            <w:tcW w:w="6" w:type="dxa"/>
            <w:vAlign w:val="center"/>
            <w:hideMark/>
          </w:tcPr>
          <w:p w14:paraId="35FFE424" w14:textId="77777777" w:rsidR="00581C24" w:rsidRPr="002621EB" w:rsidRDefault="00581C24" w:rsidP="00493781"/>
        </w:tc>
        <w:tc>
          <w:tcPr>
            <w:tcW w:w="6" w:type="dxa"/>
            <w:vAlign w:val="center"/>
            <w:hideMark/>
          </w:tcPr>
          <w:p w14:paraId="34E00C06" w14:textId="77777777" w:rsidR="00581C24" w:rsidRPr="002621EB" w:rsidRDefault="00581C24" w:rsidP="00493781"/>
        </w:tc>
        <w:tc>
          <w:tcPr>
            <w:tcW w:w="6" w:type="dxa"/>
            <w:vAlign w:val="center"/>
            <w:hideMark/>
          </w:tcPr>
          <w:p w14:paraId="123A1EF2" w14:textId="77777777" w:rsidR="00581C24" w:rsidRPr="002621EB" w:rsidRDefault="00581C24" w:rsidP="00493781"/>
        </w:tc>
        <w:tc>
          <w:tcPr>
            <w:tcW w:w="801" w:type="dxa"/>
            <w:vAlign w:val="center"/>
            <w:hideMark/>
          </w:tcPr>
          <w:p w14:paraId="5AC1D871" w14:textId="77777777" w:rsidR="00581C24" w:rsidRPr="002621EB" w:rsidRDefault="00581C24" w:rsidP="00493781"/>
        </w:tc>
        <w:tc>
          <w:tcPr>
            <w:tcW w:w="690" w:type="dxa"/>
            <w:vAlign w:val="center"/>
            <w:hideMark/>
          </w:tcPr>
          <w:p w14:paraId="59995F89" w14:textId="77777777" w:rsidR="00581C24" w:rsidRPr="002621EB" w:rsidRDefault="00581C24" w:rsidP="00493781"/>
        </w:tc>
        <w:tc>
          <w:tcPr>
            <w:tcW w:w="801" w:type="dxa"/>
            <w:vAlign w:val="center"/>
            <w:hideMark/>
          </w:tcPr>
          <w:p w14:paraId="6BF2E79A" w14:textId="77777777" w:rsidR="00581C24" w:rsidRPr="002621EB" w:rsidRDefault="00581C24" w:rsidP="00493781"/>
        </w:tc>
        <w:tc>
          <w:tcPr>
            <w:tcW w:w="578" w:type="dxa"/>
            <w:vAlign w:val="center"/>
            <w:hideMark/>
          </w:tcPr>
          <w:p w14:paraId="60AC012B" w14:textId="77777777" w:rsidR="00581C24" w:rsidRPr="002621EB" w:rsidRDefault="00581C24" w:rsidP="00493781"/>
        </w:tc>
        <w:tc>
          <w:tcPr>
            <w:tcW w:w="701" w:type="dxa"/>
            <w:vAlign w:val="center"/>
            <w:hideMark/>
          </w:tcPr>
          <w:p w14:paraId="41B5C323" w14:textId="77777777" w:rsidR="00581C24" w:rsidRPr="002621EB" w:rsidRDefault="00581C24" w:rsidP="00493781"/>
        </w:tc>
        <w:tc>
          <w:tcPr>
            <w:tcW w:w="132" w:type="dxa"/>
            <w:vAlign w:val="center"/>
            <w:hideMark/>
          </w:tcPr>
          <w:p w14:paraId="750BDA7F" w14:textId="77777777" w:rsidR="00581C24" w:rsidRPr="002621EB" w:rsidRDefault="00581C24" w:rsidP="00493781"/>
        </w:tc>
        <w:tc>
          <w:tcPr>
            <w:tcW w:w="70" w:type="dxa"/>
            <w:vAlign w:val="center"/>
            <w:hideMark/>
          </w:tcPr>
          <w:p w14:paraId="62CA3099" w14:textId="77777777" w:rsidR="00581C24" w:rsidRPr="002621EB" w:rsidRDefault="00581C24" w:rsidP="00493781"/>
        </w:tc>
        <w:tc>
          <w:tcPr>
            <w:tcW w:w="16" w:type="dxa"/>
            <w:vAlign w:val="center"/>
            <w:hideMark/>
          </w:tcPr>
          <w:p w14:paraId="01B73E2B" w14:textId="77777777" w:rsidR="00581C24" w:rsidRPr="002621EB" w:rsidRDefault="00581C24" w:rsidP="00493781"/>
        </w:tc>
        <w:tc>
          <w:tcPr>
            <w:tcW w:w="6" w:type="dxa"/>
            <w:vAlign w:val="center"/>
            <w:hideMark/>
          </w:tcPr>
          <w:p w14:paraId="6DD8B044" w14:textId="77777777" w:rsidR="00581C24" w:rsidRPr="002621EB" w:rsidRDefault="00581C24" w:rsidP="00493781"/>
        </w:tc>
        <w:tc>
          <w:tcPr>
            <w:tcW w:w="690" w:type="dxa"/>
            <w:vAlign w:val="center"/>
            <w:hideMark/>
          </w:tcPr>
          <w:p w14:paraId="2CEF06D6" w14:textId="77777777" w:rsidR="00581C24" w:rsidRPr="002621EB" w:rsidRDefault="00581C24" w:rsidP="00493781"/>
        </w:tc>
        <w:tc>
          <w:tcPr>
            <w:tcW w:w="132" w:type="dxa"/>
            <w:vAlign w:val="center"/>
            <w:hideMark/>
          </w:tcPr>
          <w:p w14:paraId="68E5F9F6" w14:textId="77777777" w:rsidR="00581C24" w:rsidRPr="002621EB" w:rsidRDefault="00581C24" w:rsidP="00493781"/>
        </w:tc>
        <w:tc>
          <w:tcPr>
            <w:tcW w:w="690" w:type="dxa"/>
            <w:vAlign w:val="center"/>
            <w:hideMark/>
          </w:tcPr>
          <w:p w14:paraId="59B33160" w14:textId="77777777" w:rsidR="00581C24" w:rsidRPr="002621EB" w:rsidRDefault="00581C24" w:rsidP="00493781"/>
        </w:tc>
        <w:tc>
          <w:tcPr>
            <w:tcW w:w="410" w:type="dxa"/>
            <w:vAlign w:val="center"/>
            <w:hideMark/>
          </w:tcPr>
          <w:p w14:paraId="4A7A1600" w14:textId="77777777" w:rsidR="00581C24" w:rsidRPr="002621EB" w:rsidRDefault="00581C24" w:rsidP="00493781"/>
        </w:tc>
        <w:tc>
          <w:tcPr>
            <w:tcW w:w="16" w:type="dxa"/>
            <w:vAlign w:val="center"/>
            <w:hideMark/>
          </w:tcPr>
          <w:p w14:paraId="48AAEDF1" w14:textId="77777777" w:rsidR="00581C24" w:rsidRPr="002621EB" w:rsidRDefault="00581C24" w:rsidP="00493781"/>
        </w:tc>
        <w:tc>
          <w:tcPr>
            <w:tcW w:w="50" w:type="dxa"/>
            <w:vAlign w:val="center"/>
            <w:hideMark/>
          </w:tcPr>
          <w:p w14:paraId="60771EA0" w14:textId="77777777" w:rsidR="00581C24" w:rsidRPr="002621EB" w:rsidRDefault="00581C24" w:rsidP="00493781"/>
        </w:tc>
        <w:tc>
          <w:tcPr>
            <w:tcW w:w="50" w:type="dxa"/>
            <w:vAlign w:val="center"/>
            <w:hideMark/>
          </w:tcPr>
          <w:p w14:paraId="54DEC56D" w14:textId="77777777" w:rsidR="00581C24" w:rsidRPr="002621EB" w:rsidRDefault="00581C24" w:rsidP="00493781"/>
        </w:tc>
      </w:tr>
      <w:tr w:rsidR="00581C24" w:rsidRPr="002621EB" w14:paraId="563DA1D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25E341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300C473" w14:textId="77777777" w:rsidR="00581C24" w:rsidRPr="002621EB" w:rsidRDefault="00581C24" w:rsidP="00493781">
            <w:r w:rsidRPr="002621EB">
              <w:t>931200</w:t>
            </w:r>
          </w:p>
        </w:tc>
        <w:tc>
          <w:tcPr>
            <w:tcW w:w="10654" w:type="dxa"/>
            <w:tcBorders>
              <w:top w:val="nil"/>
              <w:left w:val="nil"/>
              <w:bottom w:val="nil"/>
              <w:right w:val="nil"/>
            </w:tcBorders>
            <w:shd w:val="clear" w:color="auto" w:fill="auto"/>
            <w:vAlign w:val="bottom"/>
            <w:hideMark/>
          </w:tcPr>
          <w:p w14:paraId="5F7D4545" w14:textId="77777777" w:rsidR="00581C24" w:rsidRPr="002621EB" w:rsidRDefault="00581C24" w:rsidP="00493781">
            <w:proofErr w:type="spellStart"/>
            <w:r w:rsidRPr="002621EB">
              <w:t>Примици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депозита</w:t>
            </w:r>
            <w:proofErr w:type="spellEnd"/>
            <w:r w:rsidRPr="002621EB">
              <w:t xml:space="preserve"> и </w:t>
            </w:r>
            <w:proofErr w:type="spellStart"/>
            <w:r w:rsidRPr="002621EB">
              <w:t>кауција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3D74B9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57B024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B12EFE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08B2F4A" w14:textId="77777777" w:rsidR="00581C24" w:rsidRPr="002621EB" w:rsidRDefault="00581C24" w:rsidP="00493781">
            <w:r w:rsidRPr="002621EB">
              <w:t> </w:t>
            </w:r>
          </w:p>
        </w:tc>
        <w:tc>
          <w:tcPr>
            <w:tcW w:w="16" w:type="dxa"/>
            <w:vAlign w:val="center"/>
            <w:hideMark/>
          </w:tcPr>
          <w:p w14:paraId="06A1FBC9" w14:textId="77777777" w:rsidR="00581C24" w:rsidRPr="002621EB" w:rsidRDefault="00581C24" w:rsidP="00493781"/>
        </w:tc>
        <w:tc>
          <w:tcPr>
            <w:tcW w:w="6" w:type="dxa"/>
            <w:vAlign w:val="center"/>
            <w:hideMark/>
          </w:tcPr>
          <w:p w14:paraId="0F44EF97" w14:textId="77777777" w:rsidR="00581C24" w:rsidRPr="002621EB" w:rsidRDefault="00581C24" w:rsidP="00493781"/>
        </w:tc>
        <w:tc>
          <w:tcPr>
            <w:tcW w:w="6" w:type="dxa"/>
            <w:vAlign w:val="center"/>
            <w:hideMark/>
          </w:tcPr>
          <w:p w14:paraId="62A835B7" w14:textId="77777777" w:rsidR="00581C24" w:rsidRPr="002621EB" w:rsidRDefault="00581C24" w:rsidP="00493781"/>
        </w:tc>
        <w:tc>
          <w:tcPr>
            <w:tcW w:w="6" w:type="dxa"/>
            <w:vAlign w:val="center"/>
            <w:hideMark/>
          </w:tcPr>
          <w:p w14:paraId="6A21A0B8" w14:textId="77777777" w:rsidR="00581C24" w:rsidRPr="002621EB" w:rsidRDefault="00581C24" w:rsidP="00493781"/>
        </w:tc>
        <w:tc>
          <w:tcPr>
            <w:tcW w:w="6" w:type="dxa"/>
            <w:vAlign w:val="center"/>
            <w:hideMark/>
          </w:tcPr>
          <w:p w14:paraId="271F9A9F" w14:textId="77777777" w:rsidR="00581C24" w:rsidRPr="002621EB" w:rsidRDefault="00581C24" w:rsidP="00493781"/>
        </w:tc>
        <w:tc>
          <w:tcPr>
            <w:tcW w:w="6" w:type="dxa"/>
            <w:vAlign w:val="center"/>
            <w:hideMark/>
          </w:tcPr>
          <w:p w14:paraId="027B8F32" w14:textId="77777777" w:rsidR="00581C24" w:rsidRPr="002621EB" w:rsidRDefault="00581C24" w:rsidP="00493781"/>
        </w:tc>
        <w:tc>
          <w:tcPr>
            <w:tcW w:w="6" w:type="dxa"/>
            <w:vAlign w:val="center"/>
            <w:hideMark/>
          </w:tcPr>
          <w:p w14:paraId="593124F0" w14:textId="77777777" w:rsidR="00581C24" w:rsidRPr="002621EB" w:rsidRDefault="00581C24" w:rsidP="00493781"/>
        </w:tc>
        <w:tc>
          <w:tcPr>
            <w:tcW w:w="801" w:type="dxa"/>
            <w:vAlign w:val="center"/>
            <w:hideMark/>
          </w:tcPr>
          <w:p w14:paraId="4D62F8BC" w14:textId="77777777" w:rsidR="00581C24" w:rsidRPr="002621EB" w:rsidRDefault="00581C24" w:rsidP="00493781"/>
        </w:tc>
        <w:tc>
          <w:tcPr>
            <w:tcW w:w="690" w:type="dxa"/>
            <w:vAlign w:val="center"/>
            <w:hideMark/>
          </w:tcPr>
          <w:p w14:paraId="68ED2434" w14:textId="77777777" w:rsidR="00581C24" w:rsidRPr="002621EB" w:rsidRDefault="00581C24" w:rsidP="00493781"/>
        </w:tc>
        <w:tc>
          <w:tcPr>
            <w:tcW w:w="801" w:type="dxa"/>
            <w:vAlign w:val="center"/>
            <w:hideMark/>
          </w:tcPr>
          <w:p w14:paraId="6C92CBE9" w14:textId="77777777" w:rsidR="00581C24" w:rsidRPr="002621EB" w:rsidRDefault="00581C24" w:rsidP="00493781"/>
        </w:tc>
        <w:tc>
          <w:tcPr>
            <w:tcW w:w="578" w:type="dxa"/>
            <w:vAlign w:val="center"/>
            <w:hideMark/>
          </w:tcPr>
          <w:p w14:paraId="56A58E7F" w14:textId="77777777" w:rsidR="00581C24" w:rsidRPr="002621EB" w:rsidRDefault="00581C24" w:rsidP="00493781"/>
        </w:tc>
        <w:tc>
          <w:tcPr>
            <w:tcW w:w="701" w:type="dxa"/>
            <w:vAlign w:val="center"/>
            <w:hideMark/>
          </w:tcPr>
          <w:p w14:paraId="28588ADC" w14:textId="77777777" w:rsidR="00581C24" w:rsidRPr="002621EB" w:rsidRDefault="00581C24" w:rsidP="00493781"/>
        </w:tc>
        <w:tc>
          <w:tcPr>
            <w:tcW w:w="132" w:type="dxa"/>
            <w:vAlign w:val="center"/>
            <w:hideMark/>
          </w:tcPr>
          <w:p w14:paraId="67D3E2E6" w14:textId="77777777" w:rsidR="00581C24" w:rsidRPr="002621EB" w:rsidRDefault="00581C24" w:rsidP="00493781"/>
        </w:tc>
        <w:tc>
          <w:tcPr>
            <w:tcW w:w="70" w:type="dxa"/>
            <w:vAlign w:val="center"/>
            <w:hideMark/>
          </w:tcPr>
          <w:p w14:paraId="46B48E9C" w14:textId="77777777" w:rsidR="00581C24" w:rsidRPr="002621EB" w:rsidRDefault="00581C24" w:rsidP="00493781"/>
        </w:tc>
        <w:tc>
          <w:tcPr>
            <w:tcW w:w="16" w:type="dxa"/>
            <w:vAlign w:val="center"/>
            <w:hideMark/>
          </w:tcPr>
          <w:p w14:paraId="17CFD695" w14:textId="77777777" w:rsidR="00581C24" w:rsidRPr="002621EB" w:rsidRDefault="00581C24" w:rsidP="00493781"/>
        </w:tc>
        <w:tc>
          <w:tcPr>
            <w:tcW w:w="6" w:type="dxa"/>
            <w:vAlign w:val="center"/>
            <w:hideMark/>
          </w:tcPr>
          <w:p w14:paraId="1B67D8CA" w14:textId="77777777" w:rsidR="00581C24" w:rsidRPr="002621EB" w:rsidRDefault="00581C24" w:rsidP="00493781"/>
        </w:tc>
        <w:tc>
          <w:tcPr>
            <w:tcW w:w="690" w:type="dxa"/>
            <w:vAlign w:val="center"/>
            <w:hideMark/>
          </w:tcPr>
          <w:p w14:paraId="79F47BDF" w14:textId="77777777" w:rsidR="00581C24" w:rsidRPr="002621EB" w:rsidRDefault="00581C24" w:rsidP="00493781"/>
        </w:tc>
        <w:tc>
          <w:tcPr>
            <w:tcW w:w="132" w:type="dxa"/>
            <w:vAlign w:val="center"/>
            <w:hideMark/>
          </w:tcPr>
          <w:p w14:paraId="33410695" w14:textId="77777777" w:rsidR="00581C24" w:rsidRPr="002621EB" w:rsidRDefault="00581C24" w:rsidP="00493781"/>
        </w:tc>
        <w:tc>
          <w:tcPr>
            <w:tcW w:w="690" w:type="dxa"/>
            <w:vAlign w:val="center"/>
            <w:hideMark/>
          </w:tcPr>
          <w:p w14:paraId="60A6639C" w14:textId="77777777" w:rsidR="00581C24" w:rsidRPr="002621EB" w:rsidRDefault="00581C24" w:rsidP="00493781"/>
        </w:tc>
        <w:tc>
          <w:tcPr>
            <w:tcW w:w="410" w:type="dxa"/>
            <w:vAlign w:val="center"/>
            <w:hideMark/>
          </w:tcPr>
          <w:p w14:paraId="6A483D92" w14:textId="77777777" w:rsidR="00581C24" w:rsidRPr="002621EB" w:rsidRDefault="00581C24" w:rsidP="00493781"/>
        </w:tc>
        <w:tc>
          <w:tcPr>
            <w:tcW w:w="16" w:type="dxa"/>
            <w:vAlign w:val="center"/>
            <w:hideMark/>
          </w:tcPr>
          <w:p w14:paraId="706F0B70" w14:textId="77777777" w:rsidR="00581C24" w:rsidRPr="002621EB" w:rsidRDefault="00581C24" w:rsidP="00493781"/>
        </w:tc>
        <w:tc>
          <w:tcPr>
            <w:tcW w:w="50" w:type="dxa"/>
            <w:vAlign w:val="center"/>
            <w:hideMark/>
          </w:tcPr>
          <w:p w14:paraId="6F16BC20" w14:textId="77777777" w:rsidR="00581C24" w:rsidRPr="002621EB" w:rsidRDefault="00581C24" w:rsidP="00493781"/>
        </w:tc>
        <w:tc>
          <w:tcPr>
            <w:tcW w:w="50" w:type="dxa"/>
            <w:vAlign w:val="center"/>
            <w:hideMark/>
          </w:tcPr>
          <w:p w14:paraId="563BFBF4" w14:textId="77777777" w:rsidR="00581C24" w:rsidRPr="002621EB" w:rsidRDefault="00581C24" w:rsidP="00493781"/>
        </w:tc>
      </w:tr>
      <w:tr w:rsidR="00581C24" w:rsidRPr="002621EB" w14:paraId="5EEFB6C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577C6E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F153134" w14:textId="77777777" w:rsidR="00581C24" w:rsidRPr="002621EB" w:rsidRDefault="00581C24" w:rsidP="00493781">
            <w:r w:rsidRPr="002621EB">
              <w:t>931300</w:t>
            </w:r>
          </w:p>
        </w:tc>
        <w:tc>
          <w:tcPr>
            <w:tcW w:w="10654" w:type="dxa"/>
            <w:tcBorders>
              <w:top w:val="nil"/>
              <w:left w:val="nil"/>
              <w:bottom w:val="nil"/>
              <w:right w:val="nil"/>
            </w:tcBorders>
            <w:shd w:val="clear" w:color="auto" w:fill="auto"/>
            <w:vAlign w:val="bottom"/>
            <w:hideMark/>
          </w:tcPr>
          <w:p w14:paraId="5B0D69B6" w14:textId="77777777" w:rsidR="00581C24" w:rsidRPr="002621EB" w:rsidRDefault="00581C24" w:rsidP="00493781">
            <w:proofErr w:type="spellStart"/>
            <w:r w:rsidRPr="002621EB">
              <w:t>Примици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аванса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C9D527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A70A56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E86068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6B660E2" w14:textId="77777777" w:rsidR="00581C24" w:rsidRPr="002621EB" w:rsidRDefault="00581C24" w:rsidP="00493781">
            <w:r w:rsidRPr="002621EB">
              <w:t> </w:t>
            </w:r>
          </w:p>
        </w:tc>
        <w:tc>
          <w:tcPr>
            <w:tcW w:w="16" w:type="dxa"/>
            <w:vAlign w:val="center"/>
            <w:hideMark/>
          </w:tcPr>
          <w:p w14:paraId="0DAF9C24" w14:textId="77777777" w:rsidR="00581C24" w:rsidRPr="002621EB" w:rsidRDefault="00581C24" w:rsidP="00493781"/>
        </w:tc>
        <w:tc>
          <w:tcPr>
            <w:tcW w:w="6" w:type="dxa"/>
            <w:vAlign w:val="center"/>
            <w:hideMark/>
          </w:tcPr>
          <w:p w14:paraId="2505C2FB" w14:textId="77777777" w:rsidR="00581C24" w:rsidRPr="002621EB" w:rsidRDefault="00581C24" w:rsidP="00493781"/>
        </w:tc>
        <w:tc>
          <w:tcPr>
            <w:tcW w:w="6" w:type="dxa"/>
            <w:vAlign w:val="center"/>
            <w:hideMark/>
          </w:tcPr>
          <w:p w14:paraId="6915EFF9" w14:textId="77777777" w:rsidR="00581C24" w:rsidRPr="002621EB" w:rsidRDefault="00581C24" w:rsidP="00493781"/>
        </w:tc>
        <w:tc>
          <w:tcPr>
            <w:tcW w:w="6" w:type="dxa"/>
            <w:vAlign w:val="center"/>
            <w:hideMark/>
          </w:tcPr>
          <w:p w14:paraId="09A406AA" w14:textId="77777777" w:rsidR="00581C24" w:rsidRPr="002621EB" w:rsidRDefault="00581C24" w:rsidP="00493781"/>
        </w:tc>
        <w:tc>
          <w:tcPr>
            <w:tcW w:w="6" w:type="dxa"/>
            <w:vAlign w:val="center"/>
            <w:hideMark/>
          </w:tcPr>
          <w:p w14:paraId="74A06E1D" w14:textId="77777777" w:rsidR="00581C24" w:rsidRPr="002621EB" w:rsidRDefault="00581C24" w:rsidP="00493781"/>
        </w:tc>
        <w:tc>
          <w:tcPr>
            <w:tcW w:w="6" w:type="dxa"/>
            <w:vAlign w:val="center"/>
            <w:hideMark/>
          </w:tcPr>
          <w:p w14:paraId="49AD3DE1" w14:textId="77777777" w:rsidR="00581C24" w:rsidRPr="002621EB" w:rsidRDefault="00581C24" w:rsidP="00493781"/>
        </w:tc>
        <w:tc>
          <w:tcPr>
            <w:tcW w:w="6" w:type="dxa"/>
            <w:vAlign w:val="center"/>
            <w:hideMark/>
          </w:tcPr>
          <w:p w14:paraId="162BB795" w14:textId="77777777" w:rsidR="00581C24" w:rsidRPr="002621EB" w:rsidRDefault="00581C24" w:rsidP="00493781"/>
        </w:tc>
        <w:tc>
          <w:tcPr>
            <w:tcW w:w="801" w:type="dxa"/>
            <w:vAlign w:val="center"/>
            <w:hideMark/>
          </w:tcPr>
          <w:p w14:paraId="262E969D" w14:textId="77777777" w:rsidR="00581C24" w:rsidRPr="002621EB" w:rsidRDefault="00581C24" w:rsidP="00493781"/>
        </w:tc>
        <w:tc>
          <w:tcPr>
            <w:tcW w:w="690" w:type="dxa"/>
            <w:vAlign w:val="center"/>
            <w:hideMark/>
          </w:tcPr>
          <w:p w14:paraId="6454C373" w14:textId="77777777" w:rsidR="00581C24" w:rsidRPr="002621EB" w:rsidRDefault="00581C24" w:rsidP="00493781"/>
        </w:tc>
        <w:tc>
          <w:tcPr>
            <w:tcW w:w="801" w:type="dxa"/>
            <w:vAlign w:val="center"/>
            <w:hideMark/>
          </w:tcPr>
          <w:p w14:paraId="22DAF862" w14:textId="77777777" w:rsidR="00581C24" w:rsidRPr="002621EB" w:rsidRDefault="00581C24" w:rsidP="00493781"/>
        </w:tc>
        <w:tc>
          <w:tcPr>
            <w:tcW w:w="578" w:type="dxa"/>
            <w:vAlign w:val="center"/>
            <w:hideMark/>
          </w:tcPr>
          <w:p w14:paraId="457786C4" w14:textId="77777777" w:rsidR="00581C24" w:rsidRPr="002621EB" w:rsidRDefault="00581C24" w:rsidP="00493781"/>
        </w:tc>
        <w:tc>
          <w:tcPr>
            <w:tcW w:w="701" w:type="dxa"/>
            <w:vAlign w:val="center"/>
            <w:hideMark/>
          </w:tcPr>
          <w:p w14:paraId="1579EBC4" w14:textId="77777777" w:rsidR="00581C24" w:rsidRPr="002621EB" w:rsidRDefault="00581C24" w:rsidP="00493781"/>
        </w:tc>
        <w:tc>
          <w:tcPr>
            <w:tcW w:w="132" w:type="dxa"/>
            <w:vAlign w:val="center"/>
            <w:hideMark/>
          </w:tcPr>
          <w:p w14:paraId="01567A86" w14:textId="77777777" w:rsidR="00581C24" w:rsidRPr="002621EB" w:rsidRDefault="00581C24" w:rsidP="00493781"/>
        </w:tc>
        <w:tc>
          <w:tcPr>
            <w:tcW w:w="70" w:type="dxa"/>
            <w:vAlign w:val="center"/>
            <w:hideMark/>
          </w:tcPr>
          <w:p w14:paraId="6DA7229F" w14:textId="77777777" w:rsidR="00581C24" w:rsidRPr="002621EB" w:rsidRDefault="00581C24" w:rsidP="00493781"/>
        </w:tc>
        <w:tc>
          <w:tcPr>
            <w:tcW w:w="16" w:type="dxa"/>
            <w:vAlign w:val="center"/>
            <w:hideMark/>
          </w:tcPr>
          <w:p w14:paraId="3FE81397" w14:textId="77777777" w:rsidR="00581C24" w:rsidRPr="002621EB" w:rsidRDefault="00581C24" w:rsidP="00493781"/>
        </w:tc>
        <w:tc>
          <w:tcPr>
            <w:tcW w:w="6" w:type="dxa"/>
            <w:vAlign w:val="center"/>
            <w:hideMark/>
          </w:tcPr>
          <w:p w14:paraId="4544678A" w14:textId="77777777" w:rsidR="00581C24" w:rsidRPr="002621EB" w:rsidRDefault="00581C24" w:rsidP="00493781"/>
        </w:tc>
        <w:tc>
          <w:tcPr>
            <w:tcW w:w="690" w:type="dxa"/>
            <w:vAlign w:val="center"/>
            <w:hideMark/>
          </w:tcPr>
          <w:p w14:paraId="6C44F13F" w14:textId="77777777" w:rsidR="00581C24" w:rsidRPr="002621EB" w:rsidRDefault="00581C24" w:rsidP="00493781"/>
        </w:tc>
        <w:tc>
          <w:tcPr>
            <w:tcW w:w="132" w:type="dxa"/>
            <w:vAlign w:val="center"/>
            <w:hideMark/>
          </w:tcPr>
          <w:p w14:paraId="2BE7EF1B" w14:textId="77777777" w:rsidR="00581C24" w:rsidRPr="002621EB" w:rsidRDefault="00581C24" w:rsidP="00493781"/>
        </w:tc>
        <w:tc>
          <w:tcPr>
            <w:tcW w:w="690" w:type="dxa"/>
            <w:vAlign w:val="center"/>
            <w:hideMark/>
          </w:tcPr>
          <w:p w14:paraId="7BCCA3F7" w14:textId="77777777" w:rsidR="00581C24" w:rsidRPr="002621EB" w:rsidRDefault="00581C24" w:rsidP="00493781"/>
        </w:tc>
        <w:tc>
          <w:tcPr>
            <w:tcW w:w="410" w:type="dxa"/>
            <w:vAlign w:val="center"/>
            <w:hideMark/>
          </w:tcPr>
          <w:p w14:paraId="74BB2DAB" w14:textId="77777777" w:rsidR="00581C24" w:rsidRPr="002621EB" w:rsidRDefault="00581C24" w:rsidP="00493781"/>
        </w:tc>
        <w:tc>
          <w:tcPr>
            <w:tcW w:w="16" w:type="dxa"/>
            <w:vAlign w:val="center"/>
            <w:hideMark/>
          </w:tcPr>
          <w:p w14:paraId="4BD3EB89" w14:textId="77777777" w:rsidR="00581C24" w:rsidRPr="002621EB" w:rsidRDefault="00581C24" w:rsidP="00493781"/>
        </w:tc>
        <w:tc>
          <w:tcPr>
            <w:tcW w:w="50" w:type="dxa"/>
            <w:vAlign w:val="center"/>
            <w:hideMark/>
          </w:tcPr>
          <w:p w14:paraId="1BFFCEB3" w14:textId="77777777" w:rsidR="00581C24" w:rsidRPr="002621EB" w:rsidRDefault="00581C24" w:rsidP="00493781"/>
        </w:tc>
        <w:tc>
          <w:tcPr>
            <w:tcW w:w="50" w:type="dxa"/>
            <w:vAlign w:val="center"/>
            <w:hideMark/>
          </w:tcPr>
          <w:p w14:paraId="3FA95A08" w14:textId="77777777" w:rsidR="00581C24" w:rsidRPr="002621EB" w:rsidRDefault="00581C24" w:rsidP="00493781"/>
        </w:tc>
      </w:tr>
      <w:tr w:rsidR="00581C24" w:rsidRPr="002621EB" w14:paraId="7F1DD93D"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D44C4C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23D7B6E" w14:textId="77777777" w:rsidR="00581C24" w:rsidRPr="002621EB" w:rsidRDefault="00581C24" w:rsidP="00493781">
            <w:r w:rsidRPr="002621EB">
              <w:t>931900</w:t>
            </w:r>
          </w:p>
        </w:tc>
        <w:tc>
          <w:tcPr>
            <w:tcW w:w="10654" w:type="dxa"/>
            <w:tcBorders>
              <w:top w:val="nil"/>
              <w:left w:val="nil"/>
              <w:bottom w:val="nil"/>
              <w:right w:val="nil"/>
            </w:tcBorders>
            <w:shd w:val="clear" w:color="auto" w:fill="auto"/>
            <w:vAlign w:val="bottom"/>
            <w:hideMark/>
          </w:tcPr>
          <w:p w14:paraId="4BB4F7D6"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894B484"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7BDE1BB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2DB4887" w14:textId="77777777" w:rsidR="00581C24" w:rsidRPr="002621EB" w:rsidRDefault="00581C24" w:rsidP="00493781">
            <w:r w:rsidRPr="002621EB">
              <w:t>92000</w:t>
            </w:r>
          </w:p>
        </w:tc>
        <w:tc>
          <w:tcPr>
            <w:tcW w:w="768" w:type="dxa"/>
            <w:tcBorders>
              <w:top w:val="nil"/>
              <w:left w:val="nil"/>
              <w:bottom w:val="nil"/>
              <w:right w:val="single" w:sz="8" w:space="0" w:color="auto"/>
            </w:tcBorders>
            <w:shd w:val="clear" w:color="auto" w:fill="auto"/>
            <w:noWrap/>
            <w:vAlign w:val="bottom"/>
            <w:hideMark/>
          </w:tcPr>
          <w:p w14:paraId="017A2A4E" w14:textId="77777777" w:rsidR="00581C24" w:rsidRPr="002621EB" w:rsidRDefault="00581C24" w:rsidP="00493781">
            <w:r w:rsidRPr="002621EB">
              <w:t>1,00</w:t>
            </w:r>
          </w:p>
        </w:tc>
        <w:tc>
          <w:tcPr>
            <w:tcW w:w="16" w:type="dxa"/>
            <w:vAlign w:val="center"/>
            <w:hideMark/>
          </w:tcPr>
          <w:p w14:paraId="46B59BD9" w14:textId="77777777" w:rsidR="00581C24" w:rsidRPr="002621EB" w:rsidRDefault="00581C24" w:rsidP="00493781"/>
        </w:tc>
        <w:tc>
          <w:tcPr>
            <w:tcW w:w="6" w:type="dxa"/>
            <w:vAlign w:val="center"/>
            <w:hideMark/>
          </w:tcPr>
          <w:p w14:paraId="40289F70" w14:textId="77777777" w:rsidR="00581C24" w:rsidRPr="002621EB" w:rsidRDefault="00581C24" w:rsidP="00493781"/>
        </w:tc>
        <w:tc>
          <w:tcPr>
            <w:tcW w:w="6" w:type="dxa"/>
            <w:vAlign w:val="center"/>
            <w:hideMark/>
          </w:tcPr>
          <w:p w14:paraId="71795531" w14:textId="77777777" w:rsidR="00581C24" w:rsidRPr="002621EB" w:rsidRDefault="00581C24" w:rsidP="00493781"/>
        </w:tc>
        <w:tc>
          <w:tcPr>
            <w:tcW w:w="6" w:type="dxa"/>
            <w:vAlign w:val="center"/>
            <w:hideMark/>
          </w:tcPr>
          <w:p w14:paraId="56C619E8" w14:textId="77777777" w:rsidR="00581C24" w:rsidRPr="002621EB" w:rsidRDefault="00581C24" w:rsidP="00493781"/>
        </w:tc>
        <w:tc>
          <w:tcPr>
            <w:tcW w:w="6" w:type="dxa"/>
            <w:vAlign w:val="center"/>
            <w:hideMark/>
          </w:tcPr>
          <w:p w14:paraId="08DCC2B6" w14:textId="77777777" w:rsidR="00581C24" w:rsidRPr="002621EB" w:rsidRDefault="00581C24" w:rsidP="00493781"/>
        </w:tc>
        <w:tc>
          <w:tcPr>
            <w:tcW w:w="6" w:type="dxa"/>
            <w:vAlign w:val="center"/>
            <w:hideMark/>
          </w:tcPr>
          <w:p w14:paraId="18266309" w14:textId="77777777" w:rsidR="00581C24" w:rsidRPr="002621EB" w:rsidRDefault="00581C24" w:rsidP="00493781"/>
        </w:tc>
        <w:tc>
          <w:tcPr>
            <w:tcW w:w="6" w:type="dxa"/>
            <w:vAlign w:val="center"/>
            <w:hideMark/>
          </w:tcPr>
          <w:p w14:paraId="13B21C7A" w14:textId="77777777" w:rsidR="00581C24" w:rsidRPr="002621EB" w:rsidRDefault="00581C24" w:rsidP="00493781"/>
        </w:tc>
        <w:tc>
          <w:tcPr>
            <w:tcW w:w="801" w:type="dxa"/>
            <w:vAlign w:val="center"/>
            <w:hideMark/>
          </w:tcPr>
          <w:p w14:paraId="32FB1D62" w14:textId="77777777" w:rsidR="00581C24" w:rsidRPr="002621EB" w:rsidRDefault="00581C24" w:rsidP="00493781"/>
        </w:tc>
        <w:tc>
          <w:tcPr>
            <w:tcW w:w="690" w:type="dxa"/>
            <w:vAlign w:val="center"/>
            <w:hideMark/>
          </w:tcPr>
          <w:p w14:paraId="66A300C1" w14:textId="77777777" w:rsidR="00581C24" w:rsidRPr="002621EB" w:rsidRDefault="00581C24" w:rsidP="00493781"/>
        </w:tc>
        <w:tc>
          <w:tcPr>
            <w:tcW w:w="801" w:type="dxa"/>
            <w:vAlign w:val="center"/>
            <w:hideMark/>
          </w:tcPr>
          <w:p w14:paraId="1660E93F" w14:textId="77777777" w:rsidR="00581C24" w:rsidRPr="002621EB" w:rsidRDefault="00581C24" w:rsidP="00493781"/>
        </w:tc>
        <w:tc>
          <w:tcPr>
            <w:tcW w:w="578" w:type="dxa"/>
            <w:vAlign w:val="center"/>
            <w:hideMark/>
          </w:tcPr>
          <w:p w14:paraId="1EE0D667" w14:textId="77777777" w:rsidR="00581C24" w:rsidRPr="002621EB" w:rsidRDefault="00581C24" w:rsidP="00493781"/>
        </w:tc>
        <w:tc>
          <w:tcPr>
            <w:tcW w:w="701" w:type="dxa"/>
            <w:vAlign w:val="center"/>
            <w:hideMark/>
          </w:tcPr>
          <w:p w14:paraId="328DEFF5" w14:textId="77777777" w:rsidR="00581C24" w:rsidRPr="002621EB" w:rsidRDefault="00581C24" w:rsidP="00493781"/>
        </w:tc>
        <w:tc>
          <w:tcPr>
            <w:tcW w:w="132" w:type="dxa"/>
            <w:vAlign w:val="center"/>
            <w:hideMark/>
          </w:tcPr>
          <w:p w14:paraId="0A3B48DF" w14:textId="77777777" w:rsidR="00581C24" w:rsidRPr="002621EB" w:rsidRDefault="00581C24" w:rsidP="00493781"/>
        </w:tc>
        <w:tc>
          <w:tcPr>
            <w:tcW w:w="70" w:type="dxa"/>
            <w:vAlign w:val="center"/>
            <w:hideMark/>
          </w:tcPr>
          <w:p w14:paraId="1F6755B3" w14:textId="77777777" w:rsidR="00581C24" w:rsidRPr="002621EB" w:rsidRDefault="00581C24" w:rsidP="00493781"/>
        </w:tc>
        <w:tc>
          <w:tcPr>
            <w:tcW w:w="16" w:type="dxa"/>
            <w:vAlign w:val="center"/>
            <w:hideMark/>
          </w:tcPr>
          <w:p w14:paraId="5A4F80D4" w14:textId="77777777" w:rsidR="00581C24" w:rsidRPr="002621EB" w:rsidRDefault="00581C24" w:rsidP="00493781"/>
        </w:tc>
        <w:tc>
          <w:tcPr>
            <w:tcW w:w="6" w:type="dxa"/>
            <w:vAlign w:val="center"/>
            <w:hideMark/>
          </w:tcPr>
          <w:p w14:paraId="370E25D3" w14:textId="77777777" w:rsidR="00581C24" w:rsidRPr="002621EB" w:rsidRDefault="00581C24" w:rsidP="00493781"/>
        </w:tc>
        <w:tc>
          <w:tcPr>
            <w:tcW w:w="690" w:type="dxa"/>
            <w:vAlign w:val="center"/>
            <w:hideMark/>
          </w:tcPr>
          <w:p w14:paraId="34CDDD34" w14:textId="77777777" w:rsidR="00581C24" w:rsidRPr="002621EB" w:rsidRDefault="00581C24" w:rsidP="00493781"/>
        </w:tc>
        <w:tc>
          <w:tcPr>
            <w:tcW w:w="132" w:type="dxa"/>
            <w:vAlign w:val="center"/>
            <w:hideMark/>
          </w:tcPr>
          <w:p w14:paraId="58ABEDA7" w14:textId="77777777" w:rsidR="00581C24" w:rsidRPr="002621EB" w:rsidRDefault="00581C24" w:rsidP="00493781"/>
        </w:tc>
        <w:tc>
          <w:tcPr>
            <w:tcW w:w="690" w:type="dxa"/>
            <w:vAlign w:val="center"/>
            <w:hideMark/>
          </w:tcPr>
          <w:p w14:paraId="56C910BC" w14:textId="77777777" w:rsidR="00581C24" w:rsidRPr="002621EB" w:rsidRDefault="00581C24" w:rsidP="00493781"/>
        </w:tc>
        <w:tc>
          <w:tcPr>
            <w:tcW w:w="410" w:type="dxa"/>
            <w:vAlign w:val="center"/>
            <w:hideMark/>
          </w:tcPr>
          <w:p w14:paraId="7A93D9CE" w14:textId="77777777" w:rsidR="00581C24" w:rsidRPr="002621EB" w:rsidRDefault="00581C24" w:rsidP="00493781"/>
        </w:tc>
        <w:tc>
          <w:tcPr>
            <w:tcW w:w="16" w:type="dxa"/>
            <w:vAlign w:val="center"/>
            <w:hideMark/>
          </w:tcPr>
          <w:p w14:paraId="1517A80D" w14:textId="77777777" w:rsidR="00581C24" w:rsidRPr="002621EB" w:rsidRDefault="00581C24" w:rsidP="00493781"/>
        </w:tc>
        <w:tc>
          <w:tcPr>
            <w:tcW w:w="50" w:type="dxa"/>
            <w:vAlign w:val="center"/>
            <w:hideMark/>
          </w:tcPr>
          <w:p w14:paraId="4796CA12" w14:textId="77777777" w:rsidR="00581C24" w:rsidRPr="002621EB" w:rsidRDefault="00581C24" w:rsidP="00493781"/>
        </w:tc>
        <w:tc>
          <w:tcPr>
            <w:tcW w:w="50" w:type="dxa"/>
            <w:vAlign w:val="center"/>
            <w:hideMark/>
          </w:tcPr>
          <w:p w14:paraId="7ED2FC16" w14:textId="77777777" w:rsidR="00581C24" w:rsidRPr="002621EB" w:rsidRDefault="00581C24" w:rsidP="00493781"/>
        </w:tc>
      </w:tr>
      <w:tr w:rsidR="00581C24" w:rsidRPr="002621EB" w14:paraId="04C2682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724061A" w14:textId="77777777" w:rsidR="00581C24" w:rsidRPr="002621EB" w:rsidRDefault="00581C24" w:rsidP="00493781">
            <w:r w:rsidRPr="002621EB">
              <w:t>938000</w:t>
            </w:r>
          </w:p>
        </w:tc>
        <w:tc>
          <w:tcPr>
            <w:tcW w:w="728" w:type="dxa"/>
            <w:tcBorders>
              <w:top w:val="nil"/>
              <w:left w:val="nil"/>
              <w:bottom w:val="nil"/>
              <w:right w:val="nil"/>
            </w:tcBorders>
            <w:shd w:val="clear" w:color="auto" w:fill="auto"/>
            <w:noWrap/>
            <w:vAlign w:val="bottom"/>
            <w:hideMark/>
          </w:tcPr>
          <w:p w14:paraId="7C0AE08B"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4855312D"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74C6EC8" w14:textId="77777777" w:rsidR="00581C24" w:rsidRPr="002621EB" w:rsidRDefault="00581C24" w:rsidP="00493781">
            <w:r w:rsidRPr="002621EB">
              <w:t>66000</w:t>
            </w:r>
          </w:p>
        </w:tc>
        <w:tc>
          <w:tcPr>
            <w:tcW w:w="1468" w:type="dxa"/>
            <w:tcBorders>
              <w:top w:val="nil"/>
              <w:left w:val="nil"/>
              <w:bottom w:val="nil"/>
              <w:right w:val="single" w:sz="8" w:space="0" w:color="auto"/>
            </w:tcBorders>
            <w:shd w:val="clear" w:color="000000" w:fill="FFFFFF"/>
            <w:noWrap/>
            <w:vAlign w:val="bottom"/>
            <w:hideMark/>
          </w:tcPr>
          <w:p w14:paraId="1A42A38F"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09896192" w14:textId="77777777" w:rsidR="00581C24" w:rsidRPr="002621EB" w:rsidRDefault="00581C24" w:rsidP="00493781">
            <w:r w:rsidRPr="002621EB">
              <w:t>59000</w:t>
            </w:r>
          </w:p>
        </w:tc>
        <w:tc>
          <w:tcPr>
            <w:tcW w:w="768" w:type="dxa"/>
            <w:tcBorders>
              <w:top w:val="nil"/>
              <w:left w:val="nil"/>
              <w:bottom w:val="nil"/>
              <w:right w:val="single" w:sz="8" w:space="0" w:color="auto"/>
            </w:tcBorders>
            <w:shd w:val="clear" w:color="auto" w:fill="auto"/>
            <w:noWrap/>
            <w:vAlign w:val="bottom"/>
            <w:hideMark/>
          </w:tcPr>
          <w:p w14:paraId="7670CF7D" w14:textId="77777777" w:rsidR="00581C24" w:rsidRPr="002621EB" w:rsidRDefault="00581C24" w:rsidP="00493781">
            <w:r w:rsidRPr="002621EB">
              <w:t>0,89</w:t>
            </w:r>
          </w:p>
        </w:tc>
        <w:tc>
          <w:tcPr>
            <w:tcW w:w="16" w:type="dxa"/>
            <w:vAlign w:val="center"/>
            <w:hideMark/>
          </w:tcPr>
          <w:p w14:paraId="60D4EA1D" w14:textId="77777777" w:rsidR="00581C24" w:rsidRPr="002621EB" w:rsidRDefault="00581C24" w:rsidP="00493781"/>
        </w:tc>
        <w:tc>
          <w:tcPr>
            <w:tcW w:w="6" w:type="dxa"/>
            <w:vAlign w:val="center"/>
            <w:hideMark/>
          </w:tcPr>
          <w:p w14:paraId="6326568A" w14:textId="77777777" w:rsidR="00581C24" w:rsidRPr="002621EB" w:rsidRDefault="00581C24" w:rsidP="00493781"/>
        </w:tc>
        <w:tc>
          <w:tcPr>
            <w:tcW w:w="6" w:type="dxa"/>
            <w:vAlign w:val="center"/>
            <w:hideMark/>
          </w:tcPr>
          <w:p w14:paraId="50D2DD93" w14:textId="77777777" w:rsidR="00581C24" w:rsidRPr="002621EB" w:rsidRDefault="00581C24" w:rsidP="00493781"/>
        </w:tc>
        <w:tc>
          <w:tcPr>
            <w:tcW w:w="6" w:type="dxa"/>
            <w:vAlign w:val="center"/>
            <w:hideMark/>
          </w:tcPr>
          <w:p w14:paraId="448B2A64" w14:textId="77777777" w:rsidR="00581C24" w:rsidRPr="002621EB" w:rsidRDefault="00581C24" w:rsidP="00493781"/>
        </w:tc>
        <w:tc>
          <w:tcPr>
            <w:tcW w:w="6" w:type="dxa"/>
            <w:vAlign w:val="center"/>
            <w:hideMark/>
          </w:tcPr>
          <w:p w14:paraId="29E61DF0" w14:textId="77777777" w:rsidR="00581C24" w:rsidRPr="002621EB" w:rsidRDefault="00581C24" w:rsidP="00493781"/>
        </w:tc>
        <w:tc>
          <w:tcPr>
            <w:tcW w:w="6" w:type="dxa"/>
            <w:vAlign w:val="center"/>
            <w:hideMark/>
          </w:tcPr>
          <w:p w14:paraId="7C175155" w14:textId="77777777" w:rsidR="00581C24" w:rsidRPr="002621EB" w:rsidRDefault="00581C24" w:rsidP="00493781"/>
        </w:tc>
        <w:tc>
          <w:tcPr>
            <w:tcW w:w="6" w:type="dxa"/>
            <w:vAlign w:val="center"/>
            <w:hideMark/>
          </w:tcPr>
          <w:p w14:paraId="25981F38" w14:textId="77777777" w:rsidR="00581C24" w:rsidRPr="002621EB" w:rsidRDefault="00581C24" w:rsidP="00493781"/>
        </w:tc>
        <w:tc>
          <w:tcPr>
            <w:tcW w:w="801" w:type="dxa"/>
            <w:vAlign w:val="center"/>
            <w:hideMark/>
          </w:tcPr>
          <w:p w14:paraId="57F26C34" w14:textId="77777777" w:rsidR="00581C24" w:rsidRPr="002621EB" w:rsidRDefault="00581C24" w:rsidP="00493781"/>
        </w:tc>
        <w:tc>
          <w:tcPr>
            <w:tcW w:w="690" w:type="dxa"/>
            <w:vAlign w:val="center"/>
            <w:hideMark/>
          </w:tcPr>
          <w:p w14:paraId="0A2DDDF6" w14:textId="77777777" w:rsidR="00581C24" w:rsidRPr="002621EB" w:rsidRDefault="00581C24" w:rsidP="00493781"/>
        </w:tc>
        <w:tc>
          <w:tcPr>
            <w:tcW w:w="801" w:type="dxa"/>
            <w:vAlign w:val="center"/>
            <w:hideMark/>
          </w:tcPr>
          <w:p w14:paraId="1CA8DC65" w14:textId="77777777" w:rsidR="00581C24" w:rsidRPr="002621EB" w:rsidRDefault="00581C24" w:rsidP="00493781"/>
        </w:tc>
        <w:tc>
          <w:tcPr>
            <w:tcW w:w="578" w:type="dxa"/>
            <w:vAlign w:val="center"/>
            <w:hideMark/>
          </w:tcPr>
          <w:p w14:paraId="151BC0BF" w14:textId="77777777" w:rsidR="00581C24" w:rsidRPr="002621EB" w:rsidRDefault="00581C24" w:rsidP="00493781"/>
        </w:tc>
        <w:tc>
          <w:tcPr>
            <w:tcW w:w="701" w:type="dxa"/>
            <w:vAlign w:val="center"/>
            <w:hideMark/>
          </w:tcPr>
          <w:p w14:paraId="64BE1FC0" w14:textId="77777777" w:rsidR="00581C24" w:rsidRPr="002621EB" w:rsidRDefault="00581C24" w:rsidP="00493781"/>
        </w:tc>
        <w:tc>
          <w:tcPr>
            <w:tcW w:w="132" w:type="dxa"/>
            <w:vAlign w:val="center"/>
            <w:hideMark/>
          </w:tcPr>
          <w:p w14:paraId="6CD4E3B6" w14:textId="77777777" w:rsidR="00581C24" w:rsidRPr="002621EB" w:rsidRDefault="00581C24" w:rsidP="00493781"/>
        </w:tc>
        <w:tc>
          <w:tcPr>
            <w:tcW w:w="70" w:type="dxa"/>
            <w:vAlign w:val="center"/>
            <w:hideMark/>
          </w:tcPr>
          <w:p w14:paraId="3E30AA96" w14:textId="77777777" w:rsidR="00581C24" w:rsidRPr="002621EB" w:rsidRDefault="00581C24" w:rsidP="00493781"/>
        </w:tc>
        <w:tc>
          <w:tcPr>
            <w:tcW w:w="16" w:type="dxa"/>
            <w:vAlign w:val="center"/>
            <w:hideMark/>
          </w:tcPr>
          <w:p w14:paraId="6C0D24DD" w14:textId="77777777" w:rsidR="00581C24" w:rsidRPr="002621EB" w:rsidRDefault="00581C24" w:rsidP="00493781"/>
        </w:tc>
        <w:tc>
          <w:tcPr>
            <w:tcW w:w="6" w:type="dxa"/>
            <w:vAlign w:val="center"/>
            <w:hideMark/>
          </w:tcPr>
          <w:p w14:paraId="4F4C3376" w14:textId="77777777" w:rsidR="00581C24" w:rsidRPr="002621EB" w:rsidRDefault="00581C24" w:rsidP="00493781"/>
        </w:tc>
        <w:tc>
          <w:tcPr>
            <w:tcW w:w="690" w:type="dxa"/>
            <w:vAlign w:val="center"/>
            <w:hideMark/>
          </w:tcPr>
          <w:p w14:paraId="395F1567" w14:textId="77777777" w:rsidR="00581C24" w:rsidRPr="002621EB" w:rsidRDefault="00581C24" w:rsidP="00493781"/>
        </w:tc>
        <w:tc>
          <w:tcPr>
            <w:tcW w:w="132" w:type="dxa"/>
            <w:vAlign w:val="center"/>
            <w:hideMark/>
          </w:tcPr>
          <w:p w14:paraId="0FC4DA9A" w14:textId="77777777" w:rsidR="00581C24" w:rsidRPr="002621EB" w:rsidRDefault="00581C24" w:rsidP="00493781"/>
        </w:tc>
        <w:tc>
          <w:tcPr>
            <w:tcW w:w="690" w:type="dxa"/>
            <w:vAlign w:val="center"/>
            <w:hideMark/>
          </w:tcPr>
          <w:p w14:paraId="0E02F2AE" w14:textId="77777777" w:rsidR="00581C24" w:rsidRPr="002621EB" w:rsidRDefault="00581C24" w:rsidP="00493781"/>
        </w:tc>
        <w:tc>
          <w:tcPr>
            <w:tcW w:w="410" w:type="dxa"/>
            <w:vAlign w:val="center"/>
            <w:hideMark/>
          </w:tcPr>
          <w:p w14:paraId="2224C18C" w14:textId="77777777" w:rsidR="00581C24" w:rsidRPr="002621EB" w:rsidRDefault="00581C24" w:rsidP="00493781"/>
        </w:tc>
        <w:tc>
          <w:tcPr>
            <w:tcW w:w="16" w:type="dxa"/>
            <w:vAlign w:val="center"/>
            <w:hideMark/>
          </w:tcPr>
          <w:p w14:paraId="7721E482" w14:textId="77777777" w:rsidR="00581C24" w:rsidRPr="002621EB" w:rsidRDefault="00581C24" w:rsidP="00493781"/>
        </w:tc>
        <w:tc>
          <w:tcPr>
            <w:tcW w:w="50" w:type="dxa"/>
            <w:vAlign w:val="center"/>
            <w:hideMark/>
          </w:tcPr>
          <w:p w14:paraId="6A484875" w14:textId="77777777" w:rsidR="00581C24" w:rsidRPr="002621EB" w:rsidRDefault="00581C24" w:rsidP="00493781"/>
        </w:tc>
        <w:tc>
          <w:tcPr>
            <w:tcW w:w="50" w:type="dxa"/>
            <w:vAlign w:val="center"/>
            <w:hideMark/>
          </w:tcPr>
          <w:p w14:paraId="7210ACCF" w14:textId="77777777" w:rsidR="00581C24" w:rsidRPr="002621EB" w:rsidRDefault="00581C24" w:rsidP="00493781"/>
        </w:tc>
      </w:tr>
      <w:tr w:rsidR="00581C24" w:rsidRPr="002621EB" w14:paraId="2252D3D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12269D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428C56" w14:textId="77777777" w:rsidR="00581C24" w:rsidRPr="002621EB" w:rsidRDefault="00581C24" w:rsidP="00493781">
            <w:r w:rsidRPr="002621EB">
              <w:t>938100</w:t>
            </w:r>
          </w:p>
        </w:tc>
        <w:tc>
          <w:tcPr>
            <w:tcW w:w="10654" w:type="dxa"/>
            <w:tcBorders>
              <w:top w:val="nil"/>
              <w:left w:val="nil"/>
              <w:bottom w:val="nil"/>
              <w:right w:val="nil"/>
            </w:tcBorders>
            <w:shd w:val="clear" w:color="auto" w:fill="auto"/>
            <w:vAlign w:val="bottom"/>
            <w:hideMark/>
          </w:tcPr>
          <w:p w14:paraId="640E7A0F"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proofErr w:type="gramStart"/>
            <w:r w:rsidRPr="002621EB">
              <w:t>јединицама</w:t>
            </w:r>
            <w:proofErr w:type="spellEnd"/>
            <w:r w:rsidRPr="002621EB">
              <w:t xml:space="preserve">  </w:t>
            </w:r>
            <w:proofErr w:type="spellStart"/>
            <w:r w:rsidRPr="002621EB">
              <w:t>власти</w:t>
            </w:r>
            <w:proofErr w:type="spellEnd"/>
            <w:proofErr w:type="gramEnd"/>
          </w:p>
        </w:tc>
        <w:tc>
          <w:tcPr>
            <w:tcW w:w="1308" w:type="dxa"/>
            <w:tcBorders>
              <w:top w:val="nil"/>
              <w:left w:val="single" w:sz="8" w:space="0" w:color="auto"/>
              <w:bottom w:val="nil"/>
              <w:right w:val="single" w:sz="8" w:space="0" w:color="auto"/>
            </w:tcBorders>
            <w:shd w:val="clear" w:color="000000" w:fill="FFFFFF"/>
            <w:noWrap/>
            <w:vAlign w:val="bottom"/>
            <w:hideMark/>
          </w:tcPr>
          <w:p w14:paraId="1A6D81D8" w14:textId="77777777" w:rsidR="00581C24" w:rsidRPr="002621EB" w:rsidRDefault="00581C24" w:rsidP="00493781">
            <w:r w:rsidRPr="002621EB">
              <w:t>66000</w:t>
            </w:r>
          </w:p>
        </w:tc>
        <w:tc>
          <w:tcPr>
            <w:tcW w:w="1468" w:type="dxa"/>
            <w:tcBorders>
              <w:top w:val="nil"/>
              <w:left w:val="nil"/>
              <w:bottom w:val="nil"/>
              <w:right w:val="single" w:sz="8" w:space="0" w:color="auto"/>
            </w:tcBorders>
            <w:shd w:val="clear" w:color="000000" w:fill="FFFFFF"/>
            <w:noWrap/>
            <w:vAlign w:val="bottom"/>
            <w:hideMark/>
          </w:tcPr>
          <w:p w14:paraId="761B00A0"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auto" w:fill="auto"/>
            <w:noWrap/>
            <w:vAlign w:val="bottom"/>
            <w:hideMark/>
          </w:tcPr>
          <w:p w14:paraId="04F3ED12" w14:textId="77777777" w:rsidR="00581C24" w:rsidRPr="002621EB" w:rsidRDefault="00581C24" w:rsidP="00493781">
            <w:r w:rsidRPr="002621EB">
              <w:t>59000</w:t>
            </w:r>
          </w:p>
        </w:tc>
        <w:tc>
          <w:tcPr>
            <w:tcW w:w="768" w:type="dxa"/>
            <w:tcBorders>
              <w:top w:val="nil"/>
              <w:left w:val="nil"/>
              <w:bottom w:val="nil"/>
              <w:right w:val="single" w:sz="8" w:space="0" w:color="auto"/>
            </w:tcBorders>
            <w:shd w:val="clear" w:color="auto" w:fill="auto"/>
            <w:noWrap/>
            <w:vAlign w:val="bottom"/>
            <w:hideMark/>
          </w:tcPr>
          <w:p w14:paraId="1CDA713B" w14:textId="77777777" w:rsidR="00581C24" w:rsidRPr="002621EB" w:rsidRDefault="00581C24" w:rsidP="00493781">
            <w:r w:rsidRPr="002621EB">
              <w:t>0,89</w:t>
            </w:r>
          </w:p>
        </w:tc>
        <w:tc>
          <w:tcPr>
            <w:tcW w:w="16" w:type="dxa"/>
            <w:vAlign w:val="center"/>
            <w:hideMark/>
          </w:tcPr>
          <w:p w14:paraId="0336A5ED" w14:textId="77777777" w:rsidR="00581C24" w:rsidRPr="002621EB" w:rsidRDefault="00581C24" w:rsidP="00493781"/>
        </w:tc>
        <w:tc>
          <w:tcPr>
            <w:tcW w:w="6" w:type="dxa"/>
            <w:vAlign w:val="center"/>
            <w:hideMark/>
          </w:tcPr>
          <w:p w14:paraId="62881F21" w14:textId="77777777" w:rsidR="00581C24" w:rsidRPr="002621EB" w:rsidRDefault="00581C24" w:rsidP="00493781"/>
        </w:tc>
        <w:tc>
          <w:tcPr>
            <w:tcW w:w="6" w:type="dxa"/>
            <w:vAlign w:val="center"/>
            <w:hideMark/>
          </w:tcPr>
          <w:p w14:paraId="1B1F3160" w14:textId="77777777" w:rsidR="00581C24" w:rsidRPr="002621EB" w:rsidRDefault="00581C24" w:rsidP="00493781"/>
        </w:tc>
        <w:tc>
          <w:tcPr>
            <w:tcW w:w="6" w:type="dxa"/>
            <w:vAlign w:val="center"/>
            <w:hideMark/>
          </w:tcPr>
          <w:p w14:paraId="16B5E813" w14:textId="77777777" w:rsidR="00581C24" w:rsidRPr="002621EB" w:rsidRDefault="00581C24" w:rsidP="00493781"/>
        </w:tc>
        <w:tc>
          <w:tcPr>
            <w:tcW w:w="6" w:type="dxa"/>
            <w:vAlign w:val="center"/>
            <w:hideMark/>
          </w:tcPr>
          <w:p w14:paraId="5B94DD38" w14:textId="77777777" w:rsidR="00581C24" w:rsidRPr="002621EB" w:rsidRDefault="00581C24" w:rsidP="00493781"/>
        </w:tc>
        <w:tc>
          <w:tcPr>
            <w:tcW w:w="6" w:type="dxa"/>
            <w:vAlign w:val="center"/>
            <w:hideMark/>
          </w:tcPr>
          <w:p w14:paraId="78F78FA6" w14:textId="77777777" w:rsidR="00581C24" w:rsidRPr="002621EB" w:rsidRDefault="00581C24" w:rsidP="00493781"/>
        </w:tc>
        <w:tc>
          <w:tcPr>
            <w:tcW w:w="6" w:type="dxa"/>
            <w:vAlign w:val="center"/>
            <w:hideMark/>
          </w:tcPr>
          <w:p w14:paraId="4C4EB922" w14:textId="77777777" w:rsidR="00581C24" w:rsidRPr="002621EB" w:rsidRDefault="00581C24" w:rsidP="00493781"/>
        </w:tc>
        <w:tc>
          <w:tcPr>
            <w:tcW w:w="801" w:type="dxa"/>
            <w:vAlign w:val="center"/>
            <w:hideMark/>
          </w:tcPr>
          <w:p w14:paraId="03212180" w14:textId="77777777" w:rsidR="00581C24" w:rsidRPr="002621EB" w:rsidRDefault="00581C24" w:rsidP="00493781"/>
        </w:tc>
        <w:tc>
          <w:tcPr>
            <w:tcW w:w="690" w:type="dxa"/>
            <w:vAlign w:val="center"/>
            <w:hideMark/>
          </w:tcPr>
          <w:p w14:paraId="290EDE4E" w14:textId="77777777" w:rsidR="00581C24" w:rsidRPr="002621EB" w:rsidRDefault="00581C24" w:rsidP="00493781"/>
        </w:tc>
        <w:tc>
          <w:tcPr>
            <w:tcW w:w="801" w:type="dxa"/>
            <w:vAlign w:val="center"/>
            <w:hideMark/>
          </w:tcPr>
          <w:p w14:paraId="3A730FA9" w14:textId="77777777" w:rsidR="00581C24" w:rsidRPr="002621EB" w:rsidRDefault="00581C24" w:rsidP="00493781"/>
        </w:tc>
        <w:tc>
          <w:tcPr>
            <w:tcW w:w="578" w:type="dxa"/>
            <w:vAlign w:val="center"/>
            <w:hideMark/>
          </w:tcPr>
          <w:p w14:paraId="6B2C8F26" w14:textId="77777777" w:rsidR="00581C24" w:rsidRPr="002621EB" w:rsidRDefault="00581C24" w:rsidP="00493781"/>
        </w:tc>
        <w:tc>
          <w:tcPr>
            <w:tcW w:w="701" w:type="dxa"/>
            <w:vAlign w:val="center"/>
            <w:hideMark/>
          </w:tcPr>
          <w:p w14:paraId="277C8CF5" w14:textId="77777777" w:rsidR="00581C24" w:rsidRPr="002621EB" w:rsidRDefault="00581C24" w:rsidP="00493781"/>
        </w:tc>
        <w:tc>
          <w:tcPr>
            <w:tcW w:w="132" w:type="dxa"/>
            <w:vAlign w:val="center"/>
            <w:hideMark/>
          </w:tcPr>
          <w:p w14:paraId="7038590F" w14:textId="77777777" w:rsidR="00581C24" w:rsidRPr="002621EB" w:rsidRDefault="00581C24" w:rsidP="00493781"/>
        </w:tc>
        <w:tc>
          <w:tcPr>
            <w:tcW w:w="70" w:type="dxa"/>
            <w:vAlign w:val="center"/>
            <w:hideMark/>
          </w:tcPr>
          <w:p w14:paraId="3CBD8E48" w14:textId="77777777" w:rsidR="00581C24" w:rsidRPr="002621EB" w:rsidRDefault="00581C24" w:rsidP="00493781"/>
        </w:tc>
        <w:tc>
          <w:tcPr>
            <w:tcW w:w="16" w:type="dxa"/>
            <w:vAlign w:val="center"/>
            <w:hideMark/>
          </w:tcPr>
          <w:p w14:paraId="4F08477B" w14:textId="77777777" w:rsidR="00581C24" w:rsidRPr="002621EB" w:rsidRDefault="00581C24" w:rsidP="00493781"/>
        </w:tc>
        <w:tc>
          <w:tcPr>
            <w:tcW w:w="6" w:type="dxa"/>
            <w:vAlign w:val="center"/>
            <w:hideMark/>
          </w:tcPr>
          <w:p w14:paraId="0BAB2609" w14:textId="77777777" w:rsidR="00581C24" w:rsidRPr="002621EB" w:rsidRDefault="00581C24" w:rsidP="00493781"/>
        </w:tc>
        <w:tc>
          <w:tcPr>
            <w:tcW w:w="690" w:type="dxa"/>
            <w:vAlign w:val="center"/>
            <w:hideMark/>
          </w:tcPr>
          <w:p w14:paraId="3FDECD69" w14:textId="77777777" w:rsidR="00581C24" w:rsidRPr="002621EB" w:rsidRDefault="00581C24" w:rsidP="00493781"/>
        </w:tc>
        <w:tc>
          <w:tcPr>
            <w:tcW w:w="132" w:type="dxa"/>
            <w:vAlign w:val="center"/>
            <w:hideMark/>
          </w:tcPr>
          <w:p w14:paraId="617AFA14" w14:textId="77777777" w:rsidR="00581C24" w:rsidRPr="002621EB" w:rsidRDefault="00581C24" w:rsidP="00493781"/>
        </w:tc>
        <w:tc>
          <w:tcPr>
            <w:tcW w:w="690" w:type="dxa"/>
            <w:vAlign w:val="center"/>
            <w:hideMark/>
          </w:tcPr>
          <w:p w14:paraId="45D8AF4D" w14:textId="77777777" w:rsidR="00581C24" w:rsidRPr="002621EB" w:rsidRDefault="00581C24" w:rsidP="00493781"/>
        </w:tc>
        <w:tc>
          <w:tcPr>
            <w:tcW w:w="410" w:type="dxa"/>
            <w:vAlign w:val="center"/>
            <w:hideMark/>
          </w:tcPr>
          <w:p w14:paraId="24C9F53D" w14:textId="77777777" w:rsidR="00581C24" w:rsidRPr="002621EB" w:rsidRDefault="00581C24" w:rsidP="00493781"/>
        </w:tc>
        <w:tc>
          <w:tcPr>
            <w:tcW w:w="16" w:type="dxa"/>
            <w:vAlign w:val="center"/>
            <w:hideMark/>
          </w:tcPr>
          <w:p w14:paraId="72D1FDF3" w14:textId="77777777" w:rsidR="00581C24" w:rsidRPr="002621EB" w:rsidRDefault="00581C24" w:rsidP="00493781"/>
        </w:tc>
        <w:tc>
          <w:tcPr>
            <w:tcW w:w="50" w:type="dxa"/>
            <w:vAlign w:val="center"/>
            <w:hideMark/>
          </w:tcPr>
          <w:p w14:paraId="7D08367B" w14:textId="77777777" w:rsidR="00581C24" w:rsidRPr="002621EB" w:rsidRDefault="00581C24" w:rsidP="00493781"/>
        </w:tc>
        <w:tc>
          <w:tcPr>
            <w:tcW w:w="50" w:type="dxa"/>
            <w:vAlign w:val="center"/>
            <w:hideMark/>
          </w:tcPr>
          <w:p w14:paraId="3F1EF968" w14:textId="77777777" w:rsidR="00581C24" w:rsidRPr="002621EB" w:rsidRDefault="00581C24" w:rsidP="00493781"/>
        </w:tc>
      </w:tr>
      <w:tr w:rsidR="00581C24" w:rsidRPr="002621EB" w14:paraId="215A248D" w14:textId="77777777" w:rsidTr="00581C24">
        <w:trPr>
          <w:trHeight w:val="510"/>
        </w:trPr>
        <w:tc>
          <w:tcPr>
            <w:tcW w:w="1032" w:type="dxa"/>
            <w:tcBorders>
              <w:top w:val="nil"/>
              <w:left w:val="single" w:sz="8" w:space="0" w:color="auto"/>
              <w:bottom w:val="nil"/>
              <w:right w:val="nil"/>
            </w:tcBorders>
            <w:shd w:val="clear" w:color="auto" w:fill="auto"/>
            <w:noWrap/>
            <w:vAlign w:val="bottom"/>
            <w:hideMark/>
          </w:tcPr>
          <w:p w14:paraId="5E95966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BB7C935" w14:textId="77777777" w:rsidR="00581C24" w:rsidRPr="002621EB" w:rsidRDefault="00581C24" w:rsidP="00493781">
            <w:r w:rsidRPr="002621EB">
              <w:t>938200</w:t>
            </w:r>
          </w:p>
        </w:tc>
        <w:tc>
          <w:tcPr>
            <w:tcW w:w="10654" w:type="dxa"/>
            <w:tcBorders>
              <w:top w:val="nil"/>
              <w:left w:val="nil"/>
              <w:bottom w:val="nil"/>
              <w:right w:val="nil"/>
            </w:tcBorders>
            <w:shd w:val="clear" w:color="auto" w:fill="auto"/>
            <w:vAlign w:val="bottom"/>
            <w:hideMark/>
          </w:tcPr>
          <w:p w14:paraId="44AEBD49" w14:textId="77777777" w:rsidR="00581C24" w:rsidRPr="002621EB" w:rsidRDefault="00581C24" w:rsidP="00493781">
            <w:proofErr w:type="spellStart"/>
            <w:r w:rsidRPr="002621EB">
              <w:t>Остали</w:t>
            </w:r>
            <w:proofErr w:type="spellEnd"/>
            <w:r w:rsidRPr="002621EB">
              <w:t xml:space="preserve"> </w:t>
            </w:r>
            <w:proofErr w:type="spellStart"/>
            <w:r w:rsidRPr="002621EB">
              <w:t>примици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EA07AD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D95D52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81F695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818707D" w14:textId="77777777" w:rsidR="00581C24" w:rsidRPr="002621EB" w:rsidRDefault="00581C24" w:rsidP="00493781">
            <w:r w:rsidRPr="002621EB">
              <w:t> </w:t>
            </w:r>
          </w:p>
        </w:tc>
        <w:tc>
          <w:tcPr>
            <w:tcW w:w="16" w:type="dxa"/>
            <w:vAlign w:val="center"/>
            <w:hideMark/>
          </w:tcPr>
          <w:p w14:paraId="3CA0555C" w14:textId="77777777" w:rsidR="00581C24" w:rsidRPr="002621EB" w:rsidRDefault="00581C24" w:rsidP="00493781"/>
        </w:tc>
        <w:tc>
          <w:tcPr>
            <w:tcW w:w="6" w:type="dxa"/>
            <w:vAlign w:val="center"/>
            <w:hideMark/>
          </w:tcPr>
          <w:p w14:paraId="6DF77E1D" w14:textId="77777777" w:rsidR="00581C24" w:rsidRPr="002621EB" w:rsidRDefault="00581C24" w:rsidP="00493781"/>
        </w:tc>
        <w:tc>
          <w:tcPr>
            <w:tcW w:w="6" w:type="dxa"/>
            <w:vAlign w:val="center"/>
            <w:hideMark/>
          </w:tcPr>
          <w:p w14:paraId="4AAE1A9E" w14:textId="77777777" w:rsidR="00581C24" w:rsidRPr="002621EB" w:rsidRDefault="00581C24" w:rsidP="00493781"/>
        </w:tc>
        <w:tc>
          <w:tcPr>
            <w:tcW w:w="6" w:type="dxa"/>
            <w:vAlign w:val="center"/>
            <w:hideMark/>
          </w:tcPr>
          <w:p w14:paraId="143FF173" w14:textId="77777777" w:rsidR="00581C24" w:rsidRPr="002621EB" w:rsidRDefault="00581C24" w:rsidP="00493781"/>
        </w:tc>
        <w:tc>
          <w:tcPr>
            <w:tcW w:w="6" w:type="dxa"/>
            <w:vAlign w:val="center"/>
            <w:hideMark/>
          </w:tcPr>
          <w:p w14:paraId="741E7847" w14:textId="77777777" w:rsidR="00581C24" w:rsidRPr="002621EB" w:rsidRDefault="00581C24" w:rsidP="00493781"/>
        </w:tc>
        <w:tc>
          <w:tcPr>
            <w:tcW w:w="6" w:type="dxa"/>
            <w:vAlign w:val="center"/>
            <w:hideMark/>
          </w:tcPr>
          <w:p w14:paraId="4FF94224" w14:textId="77777777" w:rsidR="00581C24" w:rsidRPr="002621EB" w:rsidRDefault="00581C24" w:rsidP="00493781"/>
        </w:tc>
        <w:tc>
          <w:tcPr>
            <w:tcW w:w="6" w:type="dxa"/>
            <w:vAlign w:val="center"/>
            <w:hideMark/>
          </w:tcPr>
          <w:p w14:paraId="286B2CC8" w14:textId="77777777" w:rsidR="00581C24" w:rsidRPr="002621EB" w:rsidRDefault="00581C24" w:rsidP="00493781"/>
        </w:tc>
        <w:tc>
          <w:tcPr>
            <w:tcW w:w="801" w:type="dxa"/>
            <w:vAlign w:val="center"/>
            <w:hideMark/>
          </w:tcPr>
          <w:p w14:paraId="32A1B5FF" w14:textId="77777777" w:rsidR="00581C24" w:rsidRPr="002621EB" w:rsidRDefault="00581C24" w:rsidP="00493781"/>
        </w:tc>
        <w:tc>
          <w:tcPr>
            <w:tcW w:w="690" w:type="dxa"/>
            <w:vAlign w:val="center"/>
            <w:hideMark/>
          </w:tcPr>
          <w:p w14:paraId="00CFBA1A" w14:textId="77777777" w:rsidR="00581C24" w:rsidRPr="002621EB" w:rsidRDefault="00581C24" w:rsidP="00493781"/>
        </w:tc>
        <w:tc>
          <w:tcPr>
            <w:tcW w:w="801" w:type="dxa"/>
            <w:vAlign w:val="center"/>
            <w:hideMark/>
          </w:tcPr>
          <w:p w14:paraId="3C232F58" w14:textId="77777777" w:rsidR="00581C24" w:rsidRPr="002621EB" w:rsidRDefault="00581C24" w:rsidP="00493781"/>
        </w:tc>
        <w:tc>
          <w:tcPr>
            <w:tcW w:w="578" w:type="dxa"/>
            <w:vAlign w:val="center"/>
            <w:hideMark/>
          </w:tcPr>
          <w:p w14:paraId="2CDC09C7" w14:textId="77777777" w:rsidR="00581C24" w:rsidRPr="002621EB" w:rsidRDefault="00581C24" w:rsidP="00493781"/>
        </w:tc>
        <w:tc>
          <w:tcPr>
            <w:tcW w:w="701" w:type="dxa"/>
            <w:vAlign w:val="center"/>
            <w:hideMark/>
          </w:tcPr>
          <w:p w14:paraId="106FEF30" w14:textId="77777777" w:rsidR="00581C24" w:rsidRPr="002621EB" w:rsidRDefault="00581C24" w:rsidP="00493781"/>
        </w:tc>
        <w:tc>
          <w:tcPr>
            <w:tcW w:w="132" w:type="dxa"/>
            <w:vAlign w:val="center"/>
            <w:hideMark/>
          </w:tcPr>
          <w:p w14:paraId="3137BA63" w14:textId="77777777" w:rsidR="00581C24" w:rsidRPr="002621EB" w:rsidRDefault="00581C24" w:rsidP="00493781"/>
        </w:tc>
        <w:tc>
          <w:tcPr>
            <w:tcW w:w="70" w:type="dxa"/>
            <w:vAlign w:val="center"/>
            <w:hideMark/>
          </w:tcPr>
          <w:p w14:paraId="41F63969" w14:textId="77777777" w:rsidR="00581C24" w:rsidRPr="002621EB" w:rsidRDefault="00581C24" w:rsidP="00493781"/>
        </w:tc>
        <w:tc>
          <w:tcPr>
            <w:tcW w:w="16" w:type="dxa"/>
            <w:vAlign w:val="center"/>
            <w:hideMark/>
          </w:tcPr>
          <w:p w14:paraId="1E055BFF" w14:textId="77777777" w:rsidR="00581C24" w:rsidRPr="002621EB" w:rsidRDefault="00581C24" w:rsidP="00493781"/>
        </w:tc>
        <w:tc>
          <w:tcPr>
            <w:tcW w:w="6" w:type="dxa"/>
            <w:vAlign w:val="center"/>
            <w:hideMark/>
          </w:tcPr>
          <w:p w14:paraId="4EA6F9DC" w14:textId="77777777" w:rsidR="00581C24" w:rsidRPr="002621EB" w:rsidRDefault="00581C24" w:rsidP="00493781"/>
        </w:tc>
        <w:tc>
          <w:tcPr>
            <w:tcW w:w="690" w:type="dxa"/>
            <w:vAlign w:val="center"/>
            <w:hideMark/>
          </w:tcPr>
          <w:p w14:paraId="76CC5DE9" w14:textId="77777777" w:rsidR="00581C24" w:rsidRPr="002621EB" w:rsidRDefault="00581C24" w:rsidP="00493781"/>
        </w:tc>
        <w:tc>
          <w:tcPr>
            <w:tcW w:w="132" w:type="dxa"/>
            <w:vAlign w:val="center"/>
            <w:hideMark/>
          </w:tcPr>
          <w:p w14:paraId="193BB08D" w14:textId="77777777" w:rsidR="00581C24" w:rsidRPr="002621EB" w:rsidRDefault="00581C24" w:rsidP="00493781"/>
        </w:tc>
        <w:tc>
          <w:tcPr>
            <w:tcW w:w="690" w:type="dxa"/>
            <w:vAlign w:val="center"/>
            <w:hideMark/>
          </w:tcPr>
          <w:p w14:paraId="21F0E345" w14:textId="77777777" w:rsidR="00581C24" w:rsidRPr="002621EB" w:rsidRDefault="00581C24" w:rsidP="00493781"/>
        </w:tc>
        <w:tc>
          <w:tcPr>
            <w:tcW w:w="410" w:type="dxa"/>
            <w:vAlign w:val="center"/>
            <w:hideMark/>
          </w:tcPr>
          <w:p w14:paraId="314BA3EF" w14:textId="77777777" w:rsidR="00581C24" w:rsidRPr="002621EB" w:rsidRDefault="00581C24" w:rsidP="00493781"/>
        </w:tc>
        <w:tc>
          <w:tcPr>
            <w:tcW w:w="16" w:type="dxa"/>
            <w:vAlign w:val="center"/>
            <w:hideMark/>
          </w:tcPr>
          <w:p w14:paraId="3DDCE7CF" w14:textId="77777777" w:rsidR="00581C24" w:rsidRPr="002621EB" w:rsidRDefault="00581C24" w:rsidP="00493781"/>
        </w:tc>
        <w:tc>
          <w:tcPr>
            <w:tcW w:w="50" w:type="dxa"/>
            <w:vAlign w:val="center"/>
            <w:hideMark/>
          </w:tcPr>
          <w:p w14:paraId="5EB5BDD3" w14:textId="77777777" w:rsidR="00581C24" w:rsidRPr="002621EB" w:rsidRDefault="00581C24" w:rsidP="00493781"/>
        </w:tc>
        <w:tc>
          <w:tcPr>
            <w:tcW w:w="50" w:type="dxa"/>
            <w:vAlign w:val="center"/>
            <w:hideMark/>
          </w:tcPr>
          <w:p w14:paraId="7D402862" w14:textId="77777777" w:rsidR="00581C24" w:rsidRPr="002621EB" w:rsidRDefault="00581C24" w:rsidP="00493781"/>
        </w:tc>
      </w:tr>
      <w:tr w:rsidR="00581C24" w:rsidRPr="002621EB" w14:paraId="31DE05F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A38ECE6" w14:textId="77777777" w:rsidR="00581C24" w:rsidRPr="002621EB" w:rsidRDefault="00581C24" w:rsidP="00493781">
            <w:r w:rsidRPr="002621EB">
              <w:t>630000</w:t>
            </w:r>
          </w:p>
        </w:tc>
        <w:tc>
          <w:tcPr>
            <w:tcW w:w="728" w:type="dxa"/>
            <w:tcBorders>
              <w:top w:val="nil"/>
              <w:left w:val="nil"/>
              <w:bottom w:val="nil"/>
              <w:right w:val="nil"/>
            </w:tcBorders>
            <w:shd w:val="clear" w:color="auto" w:fill="auto"/>
            <w:noWrap/>
            <w:vAlign w:val="bottom"/>
            <w:hideMark/>
          </w:tcPr>
          <w:p w14:paraId="14E4E576"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C43924C"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7502A74" w14:textId="77777777" w:rsidR="00581C24" w:rsidRPr="002621EB" w:rsidRDefault="00581C24" w:rsidP="00493781">
            <w:r w:rsidRPr="002621EB">
              <w:t>158000</w:t>
            </w:r>
          </w:p>
        </w:tc>
        <w:tc>
          <w:tcPr>
            <w:tcW w:w="1468" w:type="dxa"/>
            <w:tcBorders>
              <w:top w:val="nil"/>
              <w:left w:val="nil"/>
              <w:bottom w:val="nil"/>
              <w:right w:val="single" w:sz="8" w:space="0" w:color="auto"/>
            </w:tcBorders>
            <w:shd w:val="clear" w:color="000000" w:fill="FFFFFF"/>
            <w:noWrap/>
            <w:vAlign w:val="bottom"/>
            <w:hideMark/>
          </w:tcPr>
          <w:p w14:paraId="19796A80" w14:textId="77777777" w:rsidR="00581C24" w:rsidRPr="002621EB" w:rsidRDefault="00581C24" w:rsidP="00493781">
            <w:r w:rsidRPr="002621EB">
              <w:t>126100</w:t>
            </w:r>
          </w:p>
        </w:tc>
        <w:tc>
          <w:tcPr>
            <w:tcW w:w="1368" w:type="dxa"/>
            <w:tcBorders>
              <w:top w:val="nil"/>
              <w:left w:val="nil"/>
              <w:bottom w:val="nil"/>
              <w:right w:val="single" w:sz="8" w:space="0" w:color="auto"/>
            </w:tcBorders>
            <w:shd w:val="clear" w:color="000000" w:fill="FFFFFF"/>
            <w:noWrap/>
            <w:vAlign w:val="bottom"/>
            <w:hideMark/>
          </w:tcPr>
          <w:p w14:paraId="61F7797A" w14:textId="77777777" w:rsidR="00581C24" w:rsidRPr="002621EB" w:rsidRDefault="00581C24" w:rsidP="00493781">
            <w:r w:rsidRPr="002621EB">
              <w:t>284100</w:t>
            </w:r>
          </w:p>
        </w:tc>
        <w:tc>
          <w:tcPr>
            <w:tcW w:w="768" w:type="dxa"/>
            <w:tcBorders>
              <w:top w:val="nil"/>
              <w:left w:val="nil"/>
              <w:bottom w:val="nil"/>
              <w:right w:val="single" w:sz="8" w:space="0" w:color="auto"/>
            </w:tcBorders>
            <w:shd w:val="clear" w:color="auto" w:fill="auto"/>
            <w:noWrap/>
            <w:vAlign w:val="bottom"/>
            <w:hideMark/>
          </w:tcPr>
          <w:p w14:paraId="6DFC3A60" w14:textId="77777777" w:rsidR="00581C24" w:rsidRPr="002621EB" w:rsidRDefault="00581C24" w:rsidP="00493781">
            <w:r w:rsidRPr="002621EB">
              <w:t>1,80</w:t>
            </w:r>
          </w:p>
        </w:tc>
        <w:tc>
          <w:tcPr>
            <w:tcW w:w="16" w:type="dxa"/>
            <w:vAlign w:val="center"/>
            <w:hideMark/>
          </w:tcPr>
          <w:p w14:paraId="005854CA" w14:textId="77777777" w:rsidR="00581C24" w:rsidRPr="002621EB" w:rsidRDefault="00581C24" w:rsidP="00493781"/>
        </w:tc>
        <w:tc>
          <w:tcPr>
            <w:tcW w:w="6" w:type="dxa"/>
            <w:vAlign w:val="center"/>
            <w:hideMark/>
          </w:tcPr>
          <w:p w14:paraId="57B969AD" w14:textId="77777777" w:rsidR="00581C24" w:rsidRPr="002621EB" w:rsidRDefault="00581C24" w:rsidP="00493781"/>
        </w:tc>
        <w:tc>
          <w:tcPr>
            <w:tcW w:w="6" w:type="dxa"/>
            <w:vAlign w:val="center"/>
            <w:hideMark/>
          </w:tcPr>
          <w:p w14:paraId="7F17F6B3" w14:textId="77777777" w:rsidR="00581C24" w:rsidRPr="002621EB" w:rsidRDefault="00581C24" w:rsidP="00493781"/>
        </w:tc>
        <w:tc>
          <w:tcPr>
            <w:tcW w:w="6" w:type="dxa"/>
            <w:vAlign w:val="center"/>
            <w:hideMark/>
          </w:tcPr>
          <w:p w14:paraId="55602BFC" w14:textId="77777777" w:rsidR="00581C24" w:rsidRPr="002621EB" w:rsidRDefault="00581C24" w:rsidP="00493781"/>
        </w:tc>
        <w:tc>
          <w:tcPr>
            <w:tcW w:w="6" w:type="dxa"/>
            <w:vAlign w:val="center"/>
            <w:hideMark/>
          </w:tcPr>
          <w:p w14:paraId="65843F3B" w14:textId="77777777" w:rsidR="00581C24" w:rsidRPr="002621EB" w:rsidRDefault="00581C24" w:rsidP="00493781"/>
        </w:tc>
        <w:tc>
          <w:tcPr>
            <w:tcW w:w="6" w:type="dxa"/>
            <w:vAlign w:val="center"/>
            <w:hideMark/>
          </w:tcPr>
          <w:p w14:paraId="1D7AAEBA" w14:textId="77777777" w:rsidR="00581C24" w:rsidRPr="002621EB" w:rsidRDefault="00581C24" w:rsidP="00493781"/>
        </w:tc>
        <w:tc>
          <w:tcPr>
            <w:tcW w:w="6" w:type="dxa"/>
            <w:vAlign w:val="center"/>
            <w:hideMark/>
          </w:tcPr>
          <w:p w14:paraId="068DC574" w14:textId="77777777" w:rsidR="00581C24" w:rsidRPr="002621EB" w:rsidRDefault="00581C24" w:rsidP="00493781"/>
        </w:tc>
        <w:tc>
          <w:tcPr>
            <w:tcW w:w="801" w:type="dxa"/>
            <w:vAlign w:val="center"/>
            <w:hideMark/>
          </w:tcPr>
          <w:p w14:paraId="07DCA93E" w14:textId="77777777" w:rsidR="00581C24" w:rsidRPr="002621EB" w:rsidRDefault="00581C24" w:rsidP="00493781"/>
        </w:tc>
        <w:tc>
          <w:tcPr>
            <w:tcW w:w="690" w:type="dxa"/>
            <w:vAlign w:val="center"/>
            <w:hideMark/>
          </w:tcPr>
          <w:p w14:paraId="3755688B" w14:textId="77777777" w:rsidR="00581C24" w:rsidRPr="002621EB" w:rsidRDefault="00581C24" w:rsidP="00493781"/>
        </w:tc>
        <w:tc>
          <w:tcPr>
            <w:tcW w:w="801" w:type="dxa"/>
            <w:vAlign w:val="center"/>
            <w:hideMark/>
          </w:tcPr>
          <w:p w14:paraId="62987F1A" w14:textId="77777777" w:rsidR="00581C24" w:rsidRPr="002621EB" w:rsidRDefault="00581C24" w:rsidP="00493781"/>
        </w:tc>
        <w:tc>
          <w:tcPr>
            <w:tcW w:w="578" w:type="dxa"/>
            <w:vAlign w:val="center"/>
            <w:hideMark/>
          </w:tcPr>
          <w:p w14:paraId="0F50E3C9" w14:textId="77777777" w:rsidR="00581C24" w:rsidRPr="002621EB" w:rsidRDefault="00581C24" w:rsidP="00493781"/>
        </w:tc>
        <w:tc>
          <w:tcPr>
            <w:tcW w:w="701" w:type="dxa"/>
            <w:vAlign w:val="center"/>
            <w:hideMark/>
          </w:tcPr>
          <w:p w14:paraId="2D3F599B" w14:textId="77777777" w:rsidR="00581C24" w:rsidRPr="002621EB" w:rsidRDefault="00581C24" w:rsidP="00493781"/>
        </w:tc>
        <w:tc>
          <w:tcPr>
            <w:tcW w:w="132" w:type="dxa"/>
            <w:vAlign w:val="center"/>
            <w:hideMark/>
          </w:tcPr>
          <w:p w14:paraId="725D6300" w14:textId="77777777" w:rsidR="00581C24" w:rsidRPr="002621EB" w:rsidRDefault="00581C24" w:rsidP="00493781"/>
        </w:tc>
        <w:tc>
          <w:tcPr>
            <w:tcW w:w="70" w:type="dxa"/>
            <w:vAlign w:val="center"/>
            <w:hideMark/>
          </w:tcPr>
          <w:p w14:paraId="03ABF316" w14:textId="77777777" w:rsidR="00581C24" w:rsidRPr="002621EB" w:rsidRDefault="00581C24" w:rsidP="00493781"/>
        </w:tc>
        <w:tc>
          <w:tcPr>
            <w:tcW w:w="16" w:type="dxa"/>
            <w:vAlign w:val="center"/>
            <w:hideMark/>
          </w:tcPr>
          <w:p w14:paraId="76993EAC" w14:textId="77777777" w:rsidR="00581C24" w:rsidRPr="002621EB" w:rsidRDefault="00581C24" w:rsidP="00493781"/>
        </w:tc>
        <w:tc>
          <w:tcPr>
            <w:tcW w:w="6" w:type="dxa"/>
            <w:vAlign w:val="center"/>
            <w:hideMark/>
          </w:tcPr>
          <w:p w14:paraId="700648B6" w14:textId="77777777" w:rsidR="00581C24" w:rsidRPr="002621EB" w:rsidRDefault="00581C24" w:rsidP="00493781"/>
        </w:tc>
        <w:tc>
          <w:tcPr>
            <w:tcW w:w="690" w:type="dxa"/>
            <w:vAlign w:val="center"/>
            <w:hideMark/>
          </w:tcPr>
          <w:p w14:paraId="3C20749D" w14:textId="77777777" w:rsidR="00581C24" w:rsidRPr="002621EB" w:rsidRDefault="00581C24" w:rsidP="00493781"/>
        </w:tc>
        <w:tc>
          <w:tcPr>
            <w:tcW w:w="132" w:type="dxa"/>
            <w:vAlign w:val="center"/>
            <w:hideMark/>
          </w:tcPr>
          <w:p w14:paraId="442686AC" w14:textId="77777777" w:rsidR="00581C24" w:rsidRPr="002621EB" w:rsidRDefault="00581C24" w:rsidP="00493781"/>
        </w:tc>
        <w:tc>
          <w:tcPr>
            <w:tcW w:w="690" w:type="dxa"/>
            <w:vAlign w:val="center"/>
            <w:hideMark/>
          </w:tcPr>
          <w:p w14:paraId="150953F2" w14:textId="77777777" w:rsidR="00581C24" w:rsidRPr="002621EB" w:rsidRDefault="00581C24" w:rsidP="00493781"/>
        </w:tc>
        <w:tc>
          <w:tcPr>
            <w:tcW w:w="410" w:type="dxa"/>
            <w:vAlign w:val="center"/>
            <w:hideMark/>
          </w:tcPr>
          <w:p w14:paraId="21E62E20" w14:textId="77777777" w:rsidR="00581C24" w:rsidRPr="002621EB" w:rsidRDefault="00581C24" w:rsidP="00493781"/>
        </w:tc>
        <w:tc>
          <w:tcPr>
            <w:tcW w:w="16" w:type="dxa"/>
            <w:vAlign w:val="center"/>
            <w:hideMark/>
          </w:tcPr>
          <w:p w14:paraId="168458D8" w14:textId="77777777" w:rsidR="00581C24" w:rsidRPr="002621EB" w:rsidRDefault="00581C24" w:rsidP="00493781"/>
        </w:tc>
        <w:tc>
          <w:tcPr>
            <w:tcW w:w="50" w:type="dxa"/>
            <w:vAlign w:val="center"/>
            <w:hideMark/>
          </w:tcPr>
          <w:p w14:paraId="6E511A6D" w14:textId="77777777" w:rsidR="00581C24" w:rsidRPr="002621EB" w:rsidRDefault="00581C24" w:rsidP="00493781"/>
        </w:tc>
        <w:tc>
          <w:tcPr>
            <w:tcW w:w="50" w:type="dxa"/>
            <w:vAlign w:val="center"/>
            <w:hideMark/>
          </w:tcPr>
          <w:p w14:paraId="386FBE23" w14:textId="77777777" w:rsidR="00581C24" w:rsidRPr="002621EB" w:rsidRDefault="00581C24" w:rsidP="00493781"/>
        </w:tc>
      </w:tr>
      <w:tr w:rsidR="00581C24" w:rsidRPr="002621EB" w14:paraId="41CF2F2E" w14:textId="77777777" w:rsidTr="00581C24">
        <w:trPr>
          <w:trHeight w:val="210"/>
        </w:trPr>
        <w:tc>
          <w:tcPr>
            <w:tcW w:w="1032" w:type="dxa"/>
            <w:tcBorders>
              <w:top w:val="nil"/>
              <w:left w:val="single" w:sz="8" w:space="0" w:color="auto"/>
              <w:bottom w:val="nil"/>
              <w:right w:val="nil"/>
            </w:tcBorders>
            <w:shd w:val="clear" w:color="auto" w:fill="auto"/>
            <w:noWrap/>
            <w:vAlign w:val="bottom"/>
            <w:hideMark/>
          </w:tcPr>
          <w:p w14:paraId="2D9829AE" w14:textId="77777777" w:rsidR="00581C24" w:rsidRPr="002621EB" w:rsidRDefault="00581C24" w:rsidP="00493781">
            <w:r w:rsidRPr="002621EB">
              <w:t>631000</w:t>
            </w:r>
          </w:p>
        </w:tc>
        <w:tc>
          <w:tcPr>
            <w:tcW w:w="728" w:type="dxa"/>
            <w:tcBorders>
              <w:top w:val="nil"/>
              <w:left w:val="nil"/>
              <w:bottom w:val="nil"/>
              <w:right w:val="nil"/>
            </w:tcBorders>
            <w:shd w:val="clear" w:color="auto" w:fill="auto"/>
            <w:noWrap/>
            <w:vAlign w:val="bottom"/>
            <w:hideMark/>
          </w:tcPr>
          <w:p w14:paraId="4183B43B"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74A601DD"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FA27199"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35ECCD3B"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588A1152" w14:textId="77777777" w:rsidR="00581C24" w:rsidRPr="002621EB" w:rsidRDefault="00581C24" w:rsidP="00493781">
            <w:r w:rsidRPr="002621EB">
              <w:t>225100</w:t>
            </w:r>
          </w:p>
        </w:tc>
        <w:tc>
          <w:tcPr>
            <w:tcW w:w="768" w:type="dxa"/>
            <w:tcBorders>
              <w:top w:val="nil"/>
              <w:left w:val="nil"/>
              <w:bottom w:val="nil"/>
              <w:right w:val="single" w:sz="8" w:space="0" w:color="auto"/>
            </w:tcBorders>
            <w:shd w:val="clear" w:color="auto" w:fill="auto"/>
            <w:noWrap/>
            <w:vAlign w:val="bottom"/>
            <w:hideMark/>
          </w:tcPr>
          <w:p w14:paraId="43C75C2B" w14:textId="77777777" w:rsidR="00581C24" w:rsidRPr="002621EB" w:rsidRDefault="00581C24" w:rsidP="00493781">
            <w:r w:rsidRPr="002621EB">
              <w:t>2,45</w:t>
            </w:r>
          </w:p>
        </w:tc>
        <w:tc>
          <w:tcPr>
            <w:tcW w:w="16" w:type="dxa"/>
            <w:vAlign w:val="center"/>
            <w:hideMark/>
          </w:tcPr>
          <w:p w14:paraId="5227AE3E" w14:textId="77777777" w:rsidR="00581C24" w:rsidRPr="002621EB" w:rsidRDefault="00581C24" w:rsidP="00493781"/>
        </w:tc>
        <w:tc>
          <w:tcPr>
            <w:tcW w:w="6" w:type="dxa"/>
            <w:vAlign w:val="center"/>
            <w:hideMark/>
          </w:tcPr>
          <w:p w14:paraId="57546B72" w14:textId="77777777" w:rsidR="00581C24" w:rsidRPr="002621EB" w:rsidRDefault="00581C24" w:rsidP="00493781"/>
        </w:tc>
        <w:tc>
          <w:tcPr>
            <w:tcW w:w="6" w:type="dxa"/>
            <w:vAlign w:val="center"/>
            <w:hideMark/>
          </w:tcPr>
          <w:p w14:paraId="5CAAD5F8" w14:textId="77777777" w:rsidR="00581C24" w:rsidRPr="002621EB" w:rsidRDefault="00581C24" w:rsidP="00493781"/>
        </w:tc>
        <w:tc>
          <w:tcPr>
            <w:tcW w:w="6" w:type="dxa"/>
            <w:vAlign w:val="center"/>
            <w:hideMark/>
          </w:tcPr>
          <w:p w14:paraId="20DF77F7" w14:textId="77777777" w:rsidR="00581C24" w:rsidRPr="002621EB" w:rsidRDefault="00581C24" w:rsidP="00493781"/>
        </w:tc>
        <w:tc>
          <w:tcPr>
            <w:tcW w:w="6" w:type="dxa"/>
            <w:vAlign w:val="center"/>
            <w:hideMark/>
          </w:tcPr>
          <w:p w14:paraId="380A15A6" w14:textId="77777777" w:rsidR="00581C24" w:rsidRPr="002621EB" w:rsidRDefault="00581C24" w:rsidP="00493781"/>
        </w:tc>
        <w:tc>
          <w:tcPr>
            <w:tcW w:w="6" w:type="dxa"/>
            <w:vAlign w:val="center"/>
            <w:hideMark/>
          </w:tcPr>
          <w:p w14:paraId="75ED4FC0" w14:textId="77777777" w:rsidR="00581C24" w:rsidRPr="002621EB" w:rsidRDefault="00581C24" w:rsidP="00493781"/>
        </w:tc>
        <w:tc>
          <w:tcPr>
            <w:tcW w:w="6" w:type="dxa"/>
            <w:vAlign w:val="center"/>
            <w:hideMark/>
          </w:tcPr>
          <w:p w14:paraId="2C197FC6" w14:textId="77777777" w:rsidR="00581C24" w:rsidRPr="002621EB" w:rsidRDefault="00581C24" w:rsidP="00493781"/>
        </w:tc>
        <w:tc>
          <w:tcPr>
            <w:tcW w:w="801" w:type="dxa"/>
            <w:vAlign w:val="center"/>
            <w:hideMark/>
          </w:tcPr>
          <w:p w14:paraId="69478EB1" w14:textId="77777777" w:rsidR="00581C24" w:rsidRPr="002621EB" w:rsidRDefault="00581C24" w:rsidP="00493781"/>
        </w:tc>
        <w:tc>
          <w:tcPr>
            <w:tcW w:w="690" w:type="dxa"/>
            <w:vAlign w:val="center"/>
            <w:hideMark/>
          </w:tcPr>
          <w:p w14:paraId="793A0C3E" w14:textId="77777777" w:rsidR="00581C24" w:rsidRPr="002621EB" w:rsidRDefault="00581C24" w:rsidP="00493781"/>
        </w:tc>
        <w:tc>
          <w:tcPr>
            <w:tcW w:w="801" w:type="dxa"/>
            <w:vAlign w:val="center"/>
            <w:hideMark/>
          </w:tcPr>
          <w:p w14:paraId="42F48E99" w14:textId="77777777" w:rsidR="00581C24" w:rsidRPr="002621EB" w:rsidRDefault="00581C24" w:rsidP="00493781"/>
        </w:tc>
        <w:tc>
          <w:tcPr>
            <w:tcW w:w="578" w:type="dxa"/>
            <w:vAlign w:val="center"/>
            <w:hideMark/>
          </w:tcPr>
          <w:p w14:paraId="3B0F68F6" w14:textId="77777777" w:rsidR="00581C24" w:rsidRPr="002621EB" w:rsidRDefault="00581C24" w:rsidP="00493781"/>
        </w:tc>
        <w:tc>
          <w:tcPr>
            <w:tcW w:w="701" w:type="dxa"/>
            <w:vAlign w:val="center"/>
            <w:hideMark/>
          </w:tcPr>
          <w:p w14:paraId="593A75FD" w14:textId="77777777" w:rsidR="00581C24" w:rsidRPr="002621EB" w:rsidRDefault="00581C24" w:rsidP="00493781"/>
        </w:tc>
        <w:tc>
          <w:tcPr>
            <w:tcW w:w="132" w:type="dxa"/>
            <w:vAlign w:val="center"/>
            <w:hideMark/>
          </w:tcPr>
          <w:p w14:paraId="32CD55D5" w14:textId="77777777" w:rsidR="00581C24" w:rsidRPr="002621EB" w:rsidRDefault="00581C24" w:rsidP="00493781"/>
        </w:tc>
        <w:tc>
          <w:tcPr>
            <w:tcW w:w="70" w:type="dxa"/>
            <w:vAlign w:val="center"/>
            <w:hideMark/>
          </w:tcPr>
          <w:p w14:paraId="0A62ADF0" w14:textId="77777777" w:rsidR="00581C24" w:rsidRPr="002621EB" w:rsidRDefault="00581C24" w:rsidP="00493781"/>
        </w:tc>
        <w:tc>
          <w:tcPr>
            <w:tcW w:w="16" w:type="dxa"/>
            <w:vAlign w:val="center"/>
            <w:hideMark/>
          </w:tcPr>
          <w:p w14:paraId="06B796B3" w14:textId="77777777" w:rsidR="00581C24" w:rsidRPr="002621EB" w:rsidRDefault="00581C24" w:rsidP="00493781"/>
        </w:tc>
        <w:tc>
          <w:tcPr>
            <w:tcW w:w="6" w:type="dxa"/>
            <w:vAlign w:val="center"/>
            <w:hideMark/>
          </w:tcPr>
          <w:p w14:paraId="4C1D0195" w14:textId="77777777" w:rsidR="00581C24" w:rsidRPr="002621EB" w:rsidRDefault="00581C24" w:rsidP="00493781"/>
        </w:tc>
        <w:tc>
          <w:tcPr>
            <w:tcW w:w="690" w:type="dxa"/>
            <w:vAlign w:val="center"/>
            <w:hideMark/>
          </w:tcPr>
          <w:p w14:paraId="0FD27F95" w14:textId="77777777" w:rsidR="00581C24" w:rsidRPr="002621EB" w:rsidRDefault="00581C24" w:rsidP="00493781"/>
        </w:tc>
        <w:tc>
          <w:tcPr>
            <w:tcW w:w="132" w:type="dxa"/>
            <w:vAlign w:val="center"/>
            <w:hideMark/>
          </w:tcPr>
          <w:p w14:paraId="1975316D" w14:textId="77777777" w:rsidR="00581C24" w:rsidRPr="002621EB" w:rsidRDefault="00581C24" w:rsidP="00493781"/>
        </w:tc>
        <w:tc>
          <w:tcPr>
            <w:tcW w:w="690" w:type="dxa"/>
            <w:vAlign w:val="center"/>
            <w:hideMark/>
          </w:tcPr>
          <w:p w14:paraId="3FF5E236" w14:textId="77777777" w:rsidR="00581C24" w:rsidRPr="002621EB" w:rsidRDefault="00581C24" w:rsidP="00493781"/>
        </w:tc>
        <w:tc>
          <w:tcPr>
            <w:tcW w:w="410" w:type="dxa"/>
            <w:vAlign w:val="center"/>
            <w:hideMark/>
          </w:tcPr>
          <w:p w14:paraId="56F4139F" w14:textId="77777777" w:rsidR="00581C24" w:rsidRPr="002621EB" w:rsidRDefault="00581C24" w:rsidP="00493781"/>
        </w:tc>
        <w:tc>
          <w:tcPr>
            <w:tcW w:w="16" w:type="dxa"/>
            <w:vAlign w:val="center"/>
            <w:hideMark/>
          </w:tcPr>
          <w:p w14:paraId="6CA1AB14" w14:textId="77777777" w:rsidR="00581C24" w:rsidRPr="002621EB" w:rsidRDefault="00581C24" w:rsidP="00493781"/>
        </w:tc>
        <w:tc>
          <w:tcPr>
            <w:tcW w:w="50" w:type="dxa"/>
            <w:vAlign w:val="center"/>
            <w:hideMark/>
          </w:tcPr>
          <w:p w14:paraId="112D02D3" w14:textId="77777777" w:rsidR="00581C24" w:rsidRPr="002621EB" w:rsidRDefault="00581C24" w:rsidP="00493781"/>
        </w:tc>
        <w:tc>
          <w:tcPr>
            <w:tcW w:w="50" w:type="dxa"/>
            <w:vAlign w:val="center"/>
            <w:hideMark/>
          </w:tcPr>
          <w:p w14:paraId="06D20324" w14:textId="77777777" w:rsidR="00581C24" w:rsidRPr="002621EB" w:rsidRDefault="00581C24" w:rsidP="00493781"/>
        </w:tc>
      </w:tr>
      <w:tr w:rsidR="00581C24" w:rsidRPr="002621EB" w14:paraId="0ED9251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451CCE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12EA7EA" w14:textId="77777777" w:rsidR="00581C24" w:rsidRPr="002621EB" w:rsidRDefault="00581C24" w:rsidP="00493781">
            <w:r w:rsidRPr="002621EB">
              <w:t>631100</w:t>
            </w:r>
          </w:p>
        </w:tc>
        <w:tc>
          <w:tcPr>
            <w:tcW w:w="10654" w:type="dxa"/>
            <w:tcBorders>
              <w:top w:val="nil"/>
              <w:left w:val="nil"/>
              <w:bottom w:val="nil"/>
              <w:right w:val="nil"/>
            </w:tcBorders>
            <w:shd w:val="clear" w:color="auto" w:fill="auto"/>
            <w:vAlign w:val="bottom"/>
            <w:hideMark/>
          </w:tcPr>
          <w:p w14:paraId="45EC885C"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вредност</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E380EC9"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679BF4E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FFFFFF"/>
            <w:noWrap/>
            <w:vAlign w:val="bottom"/>
            <w:hideMark/>
          </w:tcPr>
          <w:p w14:paraId="65104C5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D4D8570" w14:textId="77777777" w:rsidR="00581C24" w:rsidRPr="002621EB" w:rsidRDefault="00581C24" w:rsidP="00493781">
            <w:r w:rsidRPr="002621EB">
              <w:t> </w:t>
            </w:r>
          </w:p>
        </w:tc>
        <w:tc>
          <w:tcPr>
            <w:tcW w:w="16" w:type="dxa"/>
            <w:vAlign w:val="center"/>
            <w:hideMark/>
          </w:tcPr>
          <w:p w14:paraId="6204FFBD" w14:textId="77777777" w:rsidR="00581C24" w:rsidRPr="002621EB" w:rsidRDefault="00581C24" w:rsidP="00493781"/>
        </w:tc>
        <w:tc>
          <w:tcPr>
            <w:tcW w:w="6" w:type="dxa"/>
            <w:vAlign w:val="center"/>
            <w:hideMark/>
          </w:tcPr>
          <w:p w14:paraId="74D3DEA2" w14:textId="77777777" w:rsidR="00581C24" w:rsidRPr="002621EB" w:rsidRDefault="00581C24" w:rsidP="00493781"/>
        </w:tc>
        <w:tc>
          <w:tcPr>
            <w:tcW w:w="6" w:type="dxa"/>
            <w:vAlign w:val="center"/>
            <w:hideMark/>
          </w:tcPr>
          <w:p w14:paraId="7F10D90B" w14:textId="77777777" w:rsidR="00581C24" w:rsidRPr="002621EB" w:rsidRDefault="00581C24" w:rsidP="00493781"/>
        </w:tc>
        <w:tc>
          <w:tcPr>
            <w:tcW w:w="6" w:type="dxa"/>
            <w:vAlign w:val="center"/>
            <w:hideMark/>
          </w:tcPr>
          <w:p w14:paraId="4463864A" w14:textId="77777777" w:rsidR="00581C24" w:rsidRPr="002621EB" w:rsidRDefault="00581C24" w:rsidP="00493781"/>
        </w:tc>
        <w:tc>
          <w:tcPr>
            <w:tcW w:w="6" w:type="dxa"/>
            <w:vAlign w:val="center"/>
            <w:hideMark/>
          </w:tcPr>
          <w:p w14:paraId="39239222" w14:textId="77777777" w:rsidR="00581C24" w:rsidRPr="002621EB" w:rsidRDefault="00581C24" w:rsidP="00493781"/>
        </w:tc>
        <w:tc>
          <w:tcPr>
            <w:tcW w:w="6" w:type="dxa"/>
            <w:vAlign w:val="center"/>
            <w:hideMark/>
          </w:tcPr>
          <w:p w14:paraId="24AA069C" w14:textId="77777777" w:rsidR="00581C24" w:rsidRPr="002621EB" w:rsidRDefault="00581C24" w:rsidP="00493781"/>
        </w:tc>
        <w:tc>
          <w:tcPr>
            <w:tcW w:w="6" w:type="dxa"/>
            <w:vAlign w:val="center"/>
            <w:hideMark/>
          </w:tcPr>
          <w:p w14:paraId="29CC437F" w14:textId="77777777" w:rsidR="00581C24" w:rsidRPr="002621EB" w:rsidRDefault="00581C24" w:rsidP="00493781"/>
        </w:tc>
        <w:tc>
          <w:tcPr>
            <w:tcW w:w="801" w:type="dxa"/>
            <w:vAlign w:val="center"/>
            <w:hideMark/>
          </w:tcPr>
          <w:p w14:paraId="1C463B27" w14:textId="77777777" w:rsidR="00581C24" w:rsidRPr="002621EB" w:rsidRDefault="00581C24" w:rsidP="00493781"/>
        </w:tc>
        <w:tc>
          <w:tcPr>
            <w:tcW w:w="690" w:type="dxa"/>
            <w:vAlign w:val="center"/>
            <w:hideMark/>
          </w:tcPr>
          <w:p w14:paraId="4D57FCBE" w14:textId="77777777" w:rsidR="00581C24" w:rsidRPr="002621EB" w:rsidRDefault="00581C24" w:rsidP="00493781"/>
        </w:tc>
        <w:tc>
          <w:tcPr>
            <w:tcW w:w="801" w:type="dxa"/>
            <w:vAlign w:val="center"/>
            <w:hideMark/>
          </w:tcPr>
          <w:p w14:paraId="4387D9FE" w14:textId="77777777" w:rsidR="00581C24" w:rsidRPr="002621EB" w:rsidRDefault="00581C24" w:rsidP="00493781"/>
        </w:tc>
        <w:tc>
          <w:tcPr>
            <w:tcW w:w="578" w:type="dxa"/>
            <w:vAlign w:val="center"/>
            <w:hideMark/>
          </w:tcPr>
          <w:p w14:paraId="4DC2BE5D" w14:textId="77777777" w:rsidR="00581C24" w:rsidRPr="002621EB" w:rsidRDefault="00581C24" w:rsidP="00493781"/>
        </w:tc>
        <w:tc>
          <w:tcPr>
            <w:tcW w:w="701" w:type="dxa"/>
            <w:vAlign w:val="center"/>
            <w:hideMark/>
          </w:tcPr>
          <w:p w14:paraId="430DCE80" w14:textId="77777777" w:rsidR="00581C24" w:rsidRPr="002621EB" w:rsidRDefault="00581C24" w:rsidP="00493781"/>
        </w:tc>
        <w:tc>
          <w:tcPr>
            <w:tcW w:w="132" w:type="dxa"/>
            <w:vAlign w:val="center"/>
            <w:hideMark/>
          </w:tcPr>
          <w:p w14:paraId="03B7E0BE" w14:textId="77777777" w:rsidR="00581C24" w:rsidRPr="002621EB" w:rsidRDefault="00581C24" w:rsidP="00493781"/>
        </w:tc>
        <w:tc>
          <w:tcPr>
            <w:tcW w:w="70" w:type="dxa"/>
            <w:vAlign w:val="center"/>
            <w:hideMark/>
          </w:tcPr>
          <w:p w14:paraId="40357D24" w14:textId="77777777" w:rsidR="00581C24" w:rsidRPr="002621EB" w:rsidRDefault="00581C24" w:rsidP="00493781"/>
        </w:tc>
        <w:tc>
          <w:tcPr>
            <w:tcW w:w="16" w:type="dxa"/>
            <w:vAlign w:val="center"/>
            <w:hideMark/>
          </w:tcPr>
          <w:p w14:paraId="5F0E96AF" w14:textId="77777777" w:rsidR="00581C24" w:rsidRPr="002621EB" w:rsidRDefault="00581C24" w:rsidP="00493781"/>
        </w:tc>
        <w:tc>
          <w:tcPr>
            <w:tcW w:w="6" w:type="dxa"/>
            <w:vAlign w:val="center"/>
            <w:hideMark/>
          </w:tcPr>
          <w:p w14:paraId="4DB791CA" w14:textId="77777777" w:rsidR="00581C24" w:rsidRPr="002621EB" w:rsidRDefault="00581C24" w:rsidP="00493781"/>
        </w:tc>
        <w:tc>
          <w:tcPr>
            <w:tcW w:w="690" w:type="dxa"/>
            <w:vAlign w:val="center"/>
            <w:hideMark/>
          </w:tcPr>
          <w:p w14:paraId="1660C089" w14:textId="77777777" w:rsidR="00581C24" w:rsidRPr="002621EB" w:rsidRDefault="00581C24" w:rsidP="00493781"/>
        </w:tc>
        <w:tc>
          <w:tcPr>
            <w:tcW w:w="132" w:type="dxa"/>
            <w:vAlign w:val="center"/>
            <w:hideMark/>
          </w:tcPr>
          <w:p w14:paraId="18C70C8E" w14:textId="77777777" w:rsidR="00581C24" w:rsidRPr="002621EB" w:rsidRDefault="00581C24" w:rsidP="00493781"/>
        </w:tc>
        <w:tc>
          <w:tcPr>
            <w:tcW w:w="690" w:type="dxa"/>
            <w:vAlign w:val="center"/>
            <w:hideMark/>
          </w:tcPr>
          <w:p w14:paraId="273973B0" w14:textId="77777777" w:rsidR="00581C24" w:rsidRPr="002621EB" w:rsidRDefault="00581C24" w:rsidP="00493781"/>
        </w:tc>
        <w:tc>
          <w:tcPr>
            <w:tcW w:w="410" w:type="dxa"/>
            <w:vAlign w:val="center"/>
            <w:hideMark/>
          </w:tcPr>
          <w:p w14:paraId="6217E115" w14:textId="77777777" w:rsidR="00581C24" w:rsidRPr="002621EB" w:rsidRDefault="00581C24" w:rsidP="00493781"/>
        </w:tc>
        <w:tc>
          <w:tcPr>
            <w:tcW w:w="16" w:type="dxa"/>
            <w:vAlign w:val="center"/>
            <w:hideMark/>
          </w:tcPr>
          <w:p w14:paraId="4922BAAB" w14:textId="77777777" w:rsidR="00581C24" w:rsidRPr="002621EB" w:rsidRDefault="00581C24" w:rsidP="00493781"/>
        </w:tc>
        <w:tc>
          <w:tcPr>
            <w:tcW w:w="50" w:type="dxa"/>
            <w:vAlign w:val="center"/>
            <w:hideMark/>
          </w:tcPr>
          <w:p w14:paraId="54601C5E" w14:textId="77777777" w:rsidR="00581C24" w:rsidRPr="002621EB" w:rsidRDefault="00581C24" w:rsidP="00493781"/>
        </w:tc>
        <w:tc>
          <w:tcPr>
            <w:tcW w:w="50" w:type="dxa"/>
            <w:vAlign w:val="center"/>
            <w:hideMark/>
          </w:tcPr>
          <w:p w14:paraId="062D31B8" w14:textId="77777777" w:rsidR="00581C24" w:rsidRPr="002621EB" w:rsidRDefault="00581C24" w:rsidP="00493781"/>
        </w:tc>
      </w:tr>
      <w:tr w:rsidR="00581C24" w:rsidRPr="002621EB" w14:paraId="32815BDE"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B7043D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CE64A58" w14:textId="77777777" w:rsidR="00581C24" w:rsidRPr="002621EB" w:rsidRDefault="00581C24" w:rsidP="00493781">
            <w:r w:rsidRPr="002621EB">
              <w:t>631200</w:t>
            </w:r>
          </w:p>
        </w:tc>
        <w:tc>
          <w:tcPr>
            <w:tcW w:w="10654" w:type="dxa"/>
            <w:tcBorders>
              <w:top w:val="nil"/>
              <w:left w:val="nil"/>
              <w:bottom w:val="nil"/>
              <w:right w:val="nil"/>
            </w:tcBorders>
            <w:shd w:val="clear" w:color="auto" w:fill="auto"/>
            <w:vAlign w:val="bottom"/>
            <w:hideMark/>
          </w:tcPr>
          <w:p w14:paraId="09BEEC43" w14:textId="77777777" w:rsidR="00581C24" w:rsidRPr="002621EB" w:rsidRDefault="00581C24" w:rsidP="00493781">
            <w:proofErr w:type="spellStart"/>
            <w:proofErr w:type="gramStart"/>
            <w:r w:rsidRPr="002621EB">
              <w:t>Издаци</w:t>
            </w:r>
            <w:proofErr w:type="spellEnd"/>
            <w:r w:rsidRPr="002621EB">
              <w:t xml:space="preserve">  </w:t>
            </w:r>
            <w:proofErr w:type="spellStart"/>
            <w:r w:rsidRPr="002621EB">
              <w:t>по</w:t>
            </w:r>
            <w:proofErr w:type="spellEnd"/>
            <w:proofErr w:type="gramEnd"/>
            <w:r w:rsidRPr="002621EB">
              <w:t xml:space="preserve"> </w:t>
            </w:r>
            <w:proofErr w:type="spellStart"/>
            <w:r w:rsidRPr="002621EB">
              <w:t>основу</w:t>
            </w:r>
            <w:proofErr w:type="spellEnd"/>
            <w:r w:rsidRPr="002621EB">
              <w:t xml:space="preserve"> </w:t>
            </w:r>
            <w:proofErr w:type="spellStart"/>
            <w:r w:rsidRPr="002621EB">
              <w:t>депозита</w:t>
            </w:r>
            <w:proofErr w:type="spellEnd"/>
            <w:r w:rsidRPr="002621EB">
              <w:t xml:space="preserve"> и </w:t>
            </w:r>
            <w:proofErr w:type="spellStart"/>
            <w:r w:rsidRPr="002621EB">
              <w:t>кауција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C7A751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0EB00C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2886FE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73B07C7" w14:textId="77777777" w:rsidR="00581C24" w:rsidRPr="002621EB" w:rsidRDefault="00581C24" w:rsidP="00493781">
            <w:r w:rsidRPr="002621EB">
              <w:t> </w:t>
            </w:r>
          </w:p>
        </w:tc>
        <w:tc>
          <w:tcPr>
            <w:tcW w:w="16" w:type="dxa"/>
            <w:vAlign w:val="center"/>
            <w:hideMark/>
          </w:tcPr>
          <w:p w14:paraId="0EA64E70" w14:textId="77777777" w:rsidR="00581C24" w:rsidRPr="002621EB" w:rsidRDefault="00581C24" w:rsidP="00493781"/>
        </w:tc>
        <w:tc>
          <w:tcPr>
            <w:tcW w:w="6" w:type="dxa"/>
            <w:vAlign w:val="center"/>
            <w:hideMark/>
          </w:tcPr>
          <w:p w14:paraId="1D1BDCCE" w14:textId="77777777" w:rsidR="00581C24" w:rsidRPr="002621EB" w:rsidRDefault="00581C24" w:rsidP="00493781"/>
        </w:tc>
        <w:tc>
          <w:tcPr>
            <w:tcW w:w="6" w:type="dxa"/>
            <w:vAlign w:val="center"/>
            <w:hideMark/>
          </w:tcPr>
          <w:p w14:paraId="50F29491" w14:textId="77777777" w:rsidR="00581C24" w:rsidRPr="002621EB" w:rsidRDefault="00581C24" w:rsidP="00493781"/>
        </w:tc>
        <w:tc>
          <w:tcPr>
            <w:tcW w:w="6" w:type="dxa"/>
            <w:vAlign w:val="center"/>
            <w:hideMark/>
          </w:tcPr>
          <w:p w14:paraId="053A4E54" w14:textId="77777777" w:rsidR="00581C24" w:rsidRPr="002621EB" w:rsidRDefault="00581C24" w:rsidP="00493781"/>
        </w:tc>
        <w:tc>
          <w:tcPr>
            <w:tcW w:w="6" w:type="dxa"/>
            <w:vAlign w:val="center"/>
            <w:hideMark/>
          </w:tcPr>
          <w:p w14:paraId="28DBA337" w14:textId="77777777" w:rsidR="00581C24" w:rsidRPr="002621EB" w:rsidRDefault="00581C24" w:rsidP="00493781"/>
        </w:tc>
        <w:tc>
          <w:tcPr>
            <w:tcW w:w="6" w:type="dxa"/>
            <w:vAlign w:val="center"/>
            <w:hideMark/>
          </w:tcPr>
          <w:p w14:paraId="0D113F63" w14:textId="77777777" w:rsidR="00581C24" w:rsidRPr="002621EB" w:rsidRDefault="00581C24" w:rsidP="00493781"/>
        </w:tc>
        <w:tc>
          <w:tcPr>
            <w:tcW w:w="6" w:type="dxa"/>
            <w:vAlign w:val="center"/>
            <w:hideMark/>
          </w:tcPr>
          <w:p w14:paraId="69B97A9A" w14:textId="77777777" w:rsidR="00581C24" w:rsidRPr="002621EB" w:rsidRDefault="00581C24" w:rsidP="00493781"/>
        </w:tc>
        <w:tc>
          <w:tcPr>
            <w:tcW w:w="801" w:type="dxa"/>
            <w:vAlign w:val="center"/>
            <w:hideMark/>
          </w:tcPr>
          <w:p w14:paraId="0BA14449" w14:textId="77777777" w:rsidR="00581C24" w:rsidRPr="002621EB" w:rsidRDefault="00581C24" w:rsidP="00493781"/>
        </w:tc>
        <w:tc>
          <w:tcPr>
            <w:tcW w:w="690" w:type="dxa"/>
            <w:vAlign w:val="center"/>
            <w:hideMark/>
          </w:tcPr>
          <w:p w14:paraId="44C54BEF" w14:textId="77777777" w:rsidR="00581C24" w:rsidRPr="002621EB" w:rsidRDefault="00581C24" w:rsidP="00493781"/>
        </w:tc>
        <w:tc>
          <w:tcPr>
            <w:tcW w:w="801" w:type="dxa"/>
            <w:vAlign w:val="center"/>
            <w:hideMark/>
          </w:tcPr>
          <w:p w14:paraId="5FFED821" w14:textId="77777777" w:rsidR="00581C24" w:rsidRPr="002621EB" w:rsidRDefault="00581C24" w:rsidP="00493781"/>
        </w:tc>
        <w:tc>
          <w:tcPr>
            <w:tcW w:w="578" w:type="dxa"/>
            <w:vAlign w:val="center"/>
            <w:hideMark/>
          </w:tcPr>
          <w:p w14:paraId="4EB64EB1" w14:textId="77777777" w:rsidR="00581C24" w:rsidRPr="002621EB" w:rsidRDefault="00581C24" w:rsidP="00493781"/>
        </w:tc>
        <w:tc>
          <w:tcPr>
            <w:tcW w:w="701" w:type="dxa"/>
            <w:vAlign w:val="center"/>
            <w:hideMark/>
          </w:tcPr>
          <w:p w14:paraId="42F5BAEF" w14:textId="77777777" w:rsidR="00581C24" w:rsidRPr="002621EB" w:rsidRDefault="00581C24" w:rsidP="00493781"/>
        </w:tc>
        <w:tc>
          <w:tcPr>
            <w:tcW w:w="132" w:type="dxa"/>
            <w:vAlign w:val="center"/>
            <w:hideMark/>
          </w:tcPr>
          <w:p w14:paraId="68114C79" w14:textId="77777777" w:rsidR="00581C24" w:rsidRPr="002621EB" w:rsidRDefault="00581C24" w:rsidP="00493781"/>
        </w:tc>
        <w:tc>
          <w:tcPr>
            <w:tcW w:w="70" w:type="dxa"/>
            <w:vAlign w:val="center"/>
            <w:hideMark/>
          </w:tcPr>
          <w:p w14:paraId="7AAF9C23" w14:textId="77777777" w:rsidR="00581C24" w:rsidRPr="002621EB" w:rsidRDefault="00581C24" w:rsidP="00493781"/>
        </w:tc>
        <w:tc>
          <w:tcPr>
            <w:tcW w:w="16" w:type="dxa"/>
            <w:vAlign w:val="center"/>
            <w:hideMark/>
          </w:tcPr>
          <w:p w14:paraId="3E05F748" w14:textId="77777777" w:rsidR="00581C24" w:rsidRPr="002621EB" w:rsidRDefault="00581C24" w:rsidP="00493781"/>
        </w:tc>
        <w:tc>
          <w:tcPr>
            <w:tcW w:w="6" w:type="dxa"/>
            <w:vAlign w:val="center"/>
            <w:hideMark/>
          </w:tcPr>
          <w:p w14:paraId="05EC55B5" w14:textId="77777777" w:rsidR="00581C24" w:rsidRPr="002621EB" w:rsidRDefault="00581C24" w:rsidP="00493781"/>
        </w:tc>
        <w:tc>
          <w:tcPr>
            <w:tcW w:w="690" w:type="dxa"/>
            <w:vAlign w:val="center"/>
            <w:hideMark/>
          </w:tcPr>
          <w:p w14:paraId="56A0BE58" w14:textId="77777777" w:rsidR="00581C24" w:rsidRPr="002621EB" w:rsidRDefault="00581C24" w:rsidP="00493781"/>
        </w:tc>
        <w:tc>
          <w:tcPr>
            <w:tcW w:w="132" w:type="dxa"/>
            <w:vAlign w:val="center"/>
            <w:hideMark/>
          </w:tcPr>
          <w:p w14:paraId="6FB31BA5" w14:textId="77777777" w:rsidR="00581C24" w:rsidRPr="002621EB" w:rsidRDefault="00581C24" w:rsidP="00493781"/>
        </w:tc>
        <w:tc>
          <w:tcPr>
            <w:tcW w:w="690" w:type="dxa"/>
            <w:vAlign w:val="center"/>
            <w:hideMark/>
          </w:tcPr>
          <w:p w14:paraId="45387570" w14:textId="77777777" w:rsidR="00581C24" w:rsidRPr="002621EB" w:rsidRDefault="00581C24" w:rsidP="00493781"/>
        </w:tc>
        <w:tc>
          <w:tcPr>
            <w:tcW w:w="410" w:type="dxa"/>
            <w:vAlign w:val="center"/>
            <w:hideMark/>
          </w:tcPr>
          <w:p w14:paraId="21FE2421" w14:textId="77777777" w:rsidR="00581C24" w:rsidRPr="002621EB" w:rsidRDefault="00581C24" w:rsidP="00493781"/>
        </w:tc>
        <w:tc>
          <w:tcPr>
            <w:tcW w:w="16" w:type="dxa"/>
            <w:vAlign w:val="center"/>
            <w:hideMark/>
          </w:tcPr>
          <w:p w14:paraId="2DBCC2AF" w14:textId="77777777" w:rsidR="00581C24" w:rsidRPr="002621EB" w:rsidRDefault="00581C24" w:rsidP="00493781"/>
        </w:tc>
        <w:tc>
          <w:tcPr>
            <w:tcW w:w="50" w:type="dxa"/>
            <w:vAlign w:val="center"/>
            <w:hideMark/>
          </w:tcPr>
          <w:p w14:paraId="3D856BFF" w14:textId="77777777" w:rsidR="00581C24" w:rsidRPr="002621EB" w:rsidRDefault="00581C24" w:rsidP="00493781"/>
        </w:tc>
        <w:tc>
          <w:tcPr>
            <w:tcW w:w="50" w:type="dxa"/>
            <w:vAlign w:val="center"/>
            <w:hideMark/>
          </w:tcPr>
          <w:p w14:paraId="428CE6DC" w14:textId="77777777" w:rsidR="00581C24" w:rsidRPr="002621EB" w:rsidRDefault="00581C24" w:rsidP="00493781"/>
        </w:tc>
      </w:tr>
      <w:tr w:rsidR="00581C24" w:rsidRPr="002621EB" w14:paraId="2E595D3C"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27AE143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C4B31AA" w14:textId="77777777" w:rsidR="00581C24" w:rsidRPr="002621EB" w:rsidRDefault="00581C24" w:rsidP="00493781">
            <w:r w:rsidRPr="002621EB">
              <w:t>631300</w:t>
            </w:r>
          </w:p>
        </w:tc>
        <w:tc>
          <w:tcPr>
            <w:tcW w:w="10654" w:type="dxa"/>
            <w:tcBorders>
              <w:top w:val="nil"/>
              <w:left w:val="nil"/>
              <w:bottom w:val="nil"/>
              <w:right w:val="nil"/>
            </w:tcBorders>
            <w:shd w:val="clear" w:color="auto" w:fill="auto"/>
            <w:vAlign w:val="bottom"/>
            <w:hideMark/>
          </w:tcPr>
          <w:p w14:paraId="4BBD27DD" w14:textId="77777777" w:rsidR="00581C24" w:rsidRPr="002621EB" w:rsidRDefault="00581C24" w:rsidP="00493781">
            <w:proofErr w:type="spellStart"/>
            <w:proofErr w:type="gramStart"/>
            <w:r w:rsidRPr="002621EB">
              <w:t>Издаци</w:t>
            </w:r>
            <w:proofErr w:type="spellEnd"/>
            <w:r w:rsidRPr="002621EB">
              <w:t xml:space="preserve">  </w:t>
            </w:r>
            <w:proofErr w:type="spellStart"/>
            <w:r w:rsidRPr="002621EB">
              <w:t>по</w:t>
            </w:r>
            <w:proofErr w:type="spellEnd"/>
            <w:proofErr w:type="gramEnd"/>
            <w:r w:rsidRPr="002621EB">
              <w:t xml:space="preserve"> </w:t>
            </w:r>
            <w:proofErr w:type="spellStart"/>
            <w:r w:rsidRPr="002621EB">
              <w:t>основу</w:t>
            </w:r>
            <w:proofErr w:type="spellEnd"/>
            <w:r w:rsidRPr="002621EB">
              <w:t xml:space="preserve"> </w:t>
            </w:r>
            <w:proofErr w:type="spellStart"/>
            <w:r w:rsidRPr="002621EB">
              <w:t>аванса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2AF32B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639396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C5BCA41"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86B1566" w14:textId="77777777" w:rsidR="00581C24" w:rsidRPr="002621EB" w:rsidRDefault="00581C24" w:rsidP="00493781">
            <w:r w:rsidRPr="002621EB">
              <w:t> </w:t>
            </w:r>
          </w:p>
        </w:tc>
        <w:tc>
          <w:tcPr>
            <w:tcW w:w="16" w:type="dxa"/>
            <w:vAlign w:val="center"/>
            <w:hideMark/>
          </w:tcPr>
          <w:p w14:paraId="4F20D893" w14:textId="77777777" w:rsidR="00581C24" w:rsidRPr="002621EB" w:rsidRDefault="00581C24" w:rsidP="00493781"/>
        </w:tc>
        <w:tc>
          <w:tcPr>
            <w:tcW w:w="6" w:type="dxa"/>
            <w:vAlign w:val="center"/>
            <w:hideMark/>
          </w:tcPr>
          <w:p w14:paraId="3A21562C" w14:textId="77777777" w:rsidR="00581C24" w:rsidRPr="002621EB" w:rsidRDefault="00581C24" w:rsidP="00493781"/>
        </w:tc>
        <w:tc>
          <w:tcPr>
            <w:tcW w:w="6" w:type="dxa"/>
            <w:vAlign w:val="center"/>
            <w:hideMark/>
          </w:tcPr>
          <w:p w14:paraId="2BF39680" w14:textId="77777777" w:rsidR="00581C24" w:rsidRPr="002621EB" w:rsidRDefault="00581C24" w:rsidP="00493781"/>
        </w:tc>
        <w:tc>
          <w:tcPr>
            <w:tcW w:w="6" w:type="dxa"/>
            <w:vAlign w:val="center"/>
            <w:hideMark/>
          </w:tcPr>
          <w:p w14:paraId="3AE16F09" w14:textId="77777777" w:rsidR="00581C24" w:rsidRPr="002621EB" w:rsidRDefault="00581C24" w:rsidP="00493781"/>
        </w:tc>
        <w:tc>
          <w:tcPr>
            <w:tcW w:w="6" w:type="dxa"/>
            <w:vAlign w:val="center"/>
            <w:hideMark/>
          </w:tcPr>
          <w:p w14:paraId="756D917F" w14:textId="77777777" w:rsidR="00581C24" w:rsidRPr="002621EB" w:rsidRDefault="00581C24" w:rsidP="00493781"/>
        </w:tc>
        <w:tc>
          <w:tcPr>
            <w:tcW w:w="6" w:type="dxa"/>
            <w:vAlign w:val="center"/>
            <w:hideMark/>
          </w:tcPr>
          <w:p w14:paraId="07739E31" w14:textId="77777777" w:rsidR="00581C24" w:rsidRPr="002621EB" w:rsidRDefault="00581C24" w:rsidP="00493781"/>
        </w:tc>
        <w:tc>
          <w:tcPr>
            <w:tcW w:w="6" w:type="dxa"/>
            <w:vAlign w:val="center"/>
            <w:hideMark/>
          </w:tcPr>
          <w:p w14:paraId="79886463" w14:textId="77777777" w:rsidR="00581C24" w:rsidRPr="002621EB" w:rsidRDefault="00581C24" w:rsidP="00493781"/>
        </w:tc>
        <w:tc>
          <w:tcPr>
            <w:tcW w:w="801" w:type="dxa"/>
            <w:vAlign w:val="center"/>
            <w:hideMark/>
          </w:tcPr>
          <w:p w14:paraId="008018B7" w14:textId="77777777" w:rsidR="00581C24" w:rsidRPr="002621EB" w:rsidRDefault="00581C24" w:rsidP="00493781"/>
        </w:tc>
        <w:tc>
          <w:tcPr>
            <w:tcW w:w="690" w:type="dxa"/>
            <w:vAlign w:val="center"/>
            <w:hideMark/>
          </w:tcPr>
          <w:p w14:paraId="4D40C393" w14:textId="77777777" w:rsidR="00581C24" w:rsidRPr="002621EB" w:rsidRDefault="00581C24" w:rsidP="00493781"/>
        </w:tc>
        <w:tc>
          <w:tcPr>
            <w:tcW w:w="801" w:type="dxa"/>
            <w:vAlign w:val="center"/>
            <w:hideMark/>
          </w:tcPr>
          <w:p w14:paraId="489BC6DA" w14:textId="77777777" w:rsidR="00581C24" w:rsidRPr="002621EB" w:rsidRDefault="00581C24" w:rsidP="00493781"/>
        </w:tc>
        <w:tc>
          <w:tcPr>
            <w:tcW w:w="578" w:type="dxa"/>
            <w:vAlign w:val="center"/>
            <w:hideMark/>
          </w:tcPr>
          <w:p w14:paraId="1B288671" w14:textId="77777777" w:rsidR="00581C24" w:rsidRPr="002621EB" w:rsidRDefault="00581C24" w:rsidP="00493781"/>
        </w:tc>
        <w:tc>
          <w:tcPr>
            <w:tcW w:w="701" w:type="dxa"/>
            <w:vAlign w:val="center"/>
            <w:hideMark/>
          </w:tcPr>
          <w:p w14:paraId="7CBA7071" w14:textId="77777777" w:rsidR="00581C24" w:rsidRPr="002621EB" w:rsidRDefault="00581C24" w:rsidP="00493781"/>
        </w:tc>
        <w:tc>
          <w:tcPr>
            <w:tcW w:w="132" w:type="dxa"/>
            <w:vAlign w:val="center"/>
            <w:hideMark/>
          </w:tcPr>
          <w:p w14:paraId="1778A5A0" w14:textId="77777777" w:rsidR="00581C24" w:rsidRPr="002621EB" w:rsidRDefault="00581C24" w:rsidP="00493781"/>
        </w:tc>
        <w:tc>
          <w:tcPr>
            <w:tcW w:w="70" w:type="dxa"/>
            <w:vAlign w:val="center"/>
            <w:hideMark/>
          </w:tcPr>
          <w:p w14:paraId="0A76A74C" w14:textId="77777777" w:rsidR="00581C24" w:rsidRPr="002621EB" w:rsidRDefault="00581C24" w:rsidP="00493781"/>
        </w:tc>
        <w:tc>
          <w:tcPr>
            <w:tcW w:w="16" w:type="dxa"/>
            <w:vAlign w:val="center"/>
            <w:hideMark/>
          </w:tcPr>
          <w:p w14:paraId="04FCBC9F" w14:textId="77777777" w:rsidR="00581C24" w:rsidRPr="002621EB" w:rsidRDefault="00581C24" w:rsidP="00493781"/>
        </w:tc>
        <w:tc>
          <w:tcPr>
            <w:tcW w:w="6" w:type="dxa"/>
            <w:vAlign w:val="center"/>
            <w:hideMark/>
          </w:tcPr>
          <w:p w14:paraId="6EDCC11A" w14:textId="77777777" w:rsidR="00581C24" w:rsidRPr="002621EB" w:rsidRDefault="00581C24" w:rsidP="00493781"/>
        </w:tc>
        <w:tc>
          <w:tcPr>
            <w:tcW w:w="690" w:type="dxa"/>
            <w:vAlign w:val="center"/>
            <w:hideMark/>
          </w:tcPr>
          <w:p w14:paraId="25E8FC21" w14:textId="77777777" w:rsidR="00581C24" w:rsidRPr="002621EB" w:rsidRDefault="00581C24" w:rsidP="00493781"/>
        </w:tc>
        <w:tc>
          <w:tcPr>
            <w:tcW w:w="132" w:type="dxa"/>
            <w:vAlign w:val="center"/>
            <w:hideMark/>
          </w:tcPr>
          <w:p w14:paraId="761D573A" w14:textId="77777777" w:rsidR="00581C24" w:rsidRPr="002621EB" w:rsidRDefault="00581C24" w:rsidP="00493781"/>
        </w:tc>
        <w:tc>
          <w:tcPr>
            <w:tcW w:w="690" w:type="dxa"/>
            <w:vAlign w:val="center"/>
            <w:hideMark/>
          </w:tcPr>
          <w:p w14:paraId="5EA832B8" w14:textId="77777777" w:rsidR="00581C24" w:rsidRPr="002621EB" w:rsidRDefault="00581C24" w:rsidP="00493781"/>
        </w:tc>
        <w:tc>
          <w:tcPr>
            <w:tcW w:w="410" w:type="dxa"/>
            <w:vAlign w:val="center"/>
            <w:hideMark/>
          </w:tcPr>
          <w:p w14:paraId="75AEB759" w14:textId="77777777" w:rsidR="00581C24" w:rsidRPr="002621EB" w:rsidRDefault="00581C24" w:rsidP="00493781"/>
        </w:tc>
        <w:tc>
          <w:tcPr>
            <w:tcW w:w="16" w:type="dxa"/>
            <w:vAlign w:val="center"/>
            <w:hideMark/>
          </w:tcPr>
          <w:p w14:paraId="4ABCD0DC" w14:textId="77777777" w:rsidR="00581C24" w:rsidRPr="002621EB" w:rsidRDefault="00581C24" w:rsidP="00493781"/>
        </w:tc>
        <w:tc>
          <w:tcPr>
            <w:tcW w:w="50" w:type="dxa"/>
            <w:vAlign w:val="center"/>
            <w:hideMark/>
          </w:tcPr>
          <w:p w14:paraId="48A567C1" w14:textId="77777777" w:rsidR="00581C24" w:rsidRPr="002621EB" w:rsidRDefault="00581C24" w:rsidP="00493781"/>
        </w:tc>
        <w:tc>
          <w:tcPr>
            <w:tcW w:w="50" w:type="dxa"/>
            <w:vAlign w:val="center"/>
            <w:hideMark/>
          </w:tcPr>
          <w:p w14:paraId="0C8A3D2B" w14:textId="77777777" w:rsidR="00581C24" w:rsidRPr="002621EB" w:rsidRDefault="00581C24" w:rsidP="00493781"/>
        </w:tc>
      </w:tr>
      <w:tr w:rsidR="00581C24" w:rsidRPr="002621EB" w14:paraId="080F121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55A8CA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D1E16A" w14:textId="77777777" w:rsidR="00581C24" w:rsidRPr="002621EB" w:rsidRDefault="00581C24" w:rsidP="00493781">
            <w:r w:rsidRPr="002621EB">
              <w:t>631900</w:t>
            </w:r>
          </w:p>
        </w:tc>
        <w:tc>
          <w:tcPr>
            <w:tcW w:w="10654" w:type="dxa"/>
            <w:tcBorders>
              <w:top w:val="nil"/>
              <w:left w:val="nil"/>
              <w:bottom w:val="nil"/>
              <w:right w:val="nil"/>
            </w:tcBorders>
            <w:shd w:val="clear" w:color="auto" w:fill="auto"/>
            <w:vAlign w:val="bottom"/>
            <w:hideMark/>
          </w:tcPr>
          <w:p w14:paraId="27C1930D"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83310CB"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6A1828FD"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3BE96BAB" w14:textId="77777777" w:rsidR="00581C24" w:rsidRPr="002621EB" w:rsidRDefault="00581C24" w:rsidP="00493781">
            <w:r w:rsidRPr="002621EB">
              <w:t>225100</w:t>
            </w:r>
          </w:p>
        </w:tc>
        <w:tc>
          <w:tcPr>
            <w:tcW w:w="768" w:type="dxa"/>
            <w:tcBorders>
              <w:top w:val="nil"/>
              <w:left w:val="nil"/>
              <w:bottom w:val="nil"/>
              <w:right w:val="single" w:sz="8" w:space="0" w:color="auto"/>
            </w:tcBorders>
            <w:shd w:val="clear" w:color="auto" w:fill="auto"/>
            <w:noWrap/>
            <w:vAlign w:val="bottom"/>
            <w:hideMark/>
          </w:tcPr>
          <w:p w14:paraId="04D45F55" w14:textId="77777777" w:rsidR="00581C24" w:rsidRPr="002621EB" w:rsidRDefault="00581C24" w:rsidP="00493781">
            <w:r w:rsidRPr="002621EB">
              <w:t>2,45</w:t>
            </w:r>
          </w:p>
        </w:tc>
        <w:tc>
          <w:tcPr>
            <w:tcW w:w="16" w:type="dxa"/>
            <w:vAlign w:val="center"/>
            <w:hideMark/>
          </w:tcPr>
          <w:p w14:paraId="6259FC0B" w14:textId="77777777" w:rsidR="00581C24" w:rsidRPr="002621EB" w:rsidRDefault="00581C24" w:rsidP="00493781"/>
        </w:tc>
        <w:tc>
          <w:tcPr>
            <w:tcW w:w="6" w:type="dxa"/>
            <w:vAlign w:val="center"/>
            <w:hideMark/>
          </w:tcPr>
          <w:p w14:paraId="31272CBB" w14:textId="77777777" w:rsidR="00581C24" w:rsidRPr="002621EB" w:rsidRDefault="00581C24" w:rsidP="00493781"/>
        </w:tc>
        <w:tc>
          <w:tcPr>
            <w:tcW w:w="6" w:type="dxa"/>
            <w:vAlign w:val="center"/>
            <w:hideMark/>
          </w:tcPr>
          <w:p w14:paraId="46EBC9A4" w14:textId="77777777" w:rsidR="00581C24" w:rsidRPr="002621EB" w:rsidRDefault="00581C24" w:rsidP="00493781"/>
        </w:tc>
        <w:tc>
          <w:tcPr>
            <w:tcW w:w="6" w:type="dxa"/>
            <w:vAlign w:val="center"/>
            <w:hideMark/>
          </w:tcPr>
          <w:p w14:paraId="5EA36BE6" w14:textId="77777777" w:rsidR="00581C24" w:rsidRPr="002621EB" w:rsidRDefault="00581C24" w:rsidP="00493781"/>
        </w:tc>
        <w:tc>
          <w:tcPr>
            <w:tcW w:w="6" w:type="dxa"/>
            <w:vAlign w:val="center"/>
            <w:hideMark/>
          </w:tcPr>
          <w:p w14:paraId="3E6F2FCB" w14:textId="77777777" w:rsidR="00581C24" w:rsidRPr="002621EB" w:rsidRDefault="00581C24" w:rsidP="00493781"/>
        </w:tc>
        <w:tc>
          <w:tcPr>
            <w:tcW w:w="6" w:type="dxa"/>
            <w:vAlign w:val="center"/>
            <w:hideMark/>
          </w:tcPr>
          <w:p w14:paraId="4A896566" w14:textId="77777777" w:rsidR="00581C24" w:rsidRPr="002621EB" w:rsidRDefault="00581C24" w:rsidP="00493781"/>
        </w:tc>
        <w:tc>
          <w:tcPr>
            <w:tcW w:w="6" w:type="dxa"/>
            <w:vAlign w:val="center"/>
            <w:hideMark/>
          </w:tcPr>
          <w:p w14:paraId="1403CE0D" w14:textId="77777777" w:rsidR="00581C24" w:rsidRPr="002621EB" w:rsidRDefault="00581C24" w:rsidP="00493781"/>
        </w:tc>
        <w:tc>
          <w:tcPr>
            <w:tcW w:w="801" w:type="dxa"/>
            <w:vAlign w:val="center"/>
            <w:hideMark/>
          </w:tcPr>
          <w:p w14:paraId="710493F3" w14:textId="77777777" w:rsidR="00581C24" w:rsidRPr="002621EB" w:rsidRDefault="00581C24" w:rsidP="00493781"/>
        </w:tc>
        <w:tc>
          <w:tcPr>
            <w:tcW w:w="690" w:type="dxa"/>
            <w:vAlign w:val="center"/>
            <w:hideMark/>
          </w:tcPr>
          <w:p w14:paraId="57ACB934" w14:textId="77777777" w:rsidR="00581C24" w:rsidRPr="002621EB" w:rsidRDefault="00581C24" w:rsidP="00493781"/>
        </w:tc>
        <w:tc>
          <w:tcPr>
            <w:tcW w:w="801" w:type="dxa"/>
            <w:vAlign w:val="center"/>
            <w:hideMark/>
          </w:tcPr>
          <w:p w14:paraId="1849D756" w14:textId="77777777" w:rsidR="00581C24" w:rsidRPr="002621EB" w:rsidRDefault="00581C24" w:rsidP="00493781"/>
        </w:tc>
        <w:tc>
          <w:tcPr>
            <w:tcW w:w="578" w:type="dxa"/>
            <w:vAlign w:val="center"/>
            <w:hideMark/>
          </w:tcPr>
          <w:p w14:paraId="63D6B0BE" w14:textId="77777777" w:rsidR="00581C24" w:rsidRPr="002621EB" w:rsidRDefault="00581C24" w:rsidP="00493781"/>
        </w:tc>
        <w:tc>
          <w:tcPr>
            <w:tcW w:w="701" w:type="dxa"/>
            <w:vAlign w:val="center"/>
            <w:hideMark/>
          </w:tcPr>
          <w:p w14:paraId="3E475332" w14:textId="77777777" w:rsidR="00581C24" w:rsidRPr="002621EB" w:rsidRDefault="00581C24" w:rsidP="00493781"/>
        </w:tc>
        <w:tc>
          <w:tcPr>
            <w:tcW w:w="132" w:type="dxa"/>
            <w:vAlign w:val="center"/>
            <w:hideMark/>
          </w:tcPr>
          <w:p w14:paraId="514F8DC3" w14:textId="77777777" w:rsidR="00581C24" w:rsidRPr="002621EB" w:rsidRDefault="00581C24" w:rsidP="00493781"/>
        </w:tc>
        <w:tc>
          <w:tcPr>
            <w:tcW w:w="70" w:type="dxa"/>
            <w:vAlign w:val="center"/>
            <w:hideMark/>
          </w:tcPr>
          <w:p w14:paraId="73FE618E" w14:textId="77777777" w:rsidR="00581C24" w:rsidRPr="002621EB" w:rsidRDefault="00581C24" w:rsidP="00493781"/>
        </w:tc>
        <w:tc>
          <w:tcPr>
            <w:tcW w:w="16" w:type="dxa"/>
            <w:vAlign w:val="center"/>
            <w:hideMark/>
          </w:tcPr>
          <w:p w14:paraId="00F17E20" w14:textId="77777777" w:rsidR="00581C24" w:rsidRPr="002621EB" w:rsidRDefault="00581C24" w:rsidP="00493781"/>
        </w:tc>
        <w:tc>
          <w:tcPr>
            <w:tcW w:w="6" w:type="dxa"/>
            <w:vAlign w:val="center"/>
            <w:hideMark/>
          </w:tcPr>
          <w:p w14:paraId="4B8036B7" w14:textId="77777777" w:rsidR="00581C24" w:rsidRPr="002621EB" w:rsidRDefault="00581C24" w:rsidP="00493781"/>
        </w:tc>
        <w:tc>
          <w:tcPr>
            <w:tcW w:w="690" w:type="dxa"/>
            <w:vAlign w:val="center"/>
            <w:hideMark/>
          </w:tcPr>
          <w:p w14:paraId="10BFE0F4" w14:textId="77777777" w:rsidR="00581C24" w:rsidRPr="002621EB" w:rsidRDefault="00581C24" w:rsidP="00493781"/>
        </w:tc>
        <w:tc>
          <w:tcPr>
            <w:tcW w:w="132" w:type="dxa"/>
            <w:vAlign w:val="center"/>
            <w:hideMark/>
          </w:tcPr>
          <w:p w14:paraId="2C25A0BF" w14:textId="77777777" w:rsidR="00581C24" w:rsidRPr="002621EB" w:rsidRDefault="00581C24" w:rsidP="00493781"/>
        </w:tc>
        <w:tc>
          <w:tcPr>
            <w:tcW w:w="690" w:type="dxa"/>
            <w:vAlign w:val="center"/>
            <w:hideMark/>
          </w:tcPr>
          <w:p w14:paraId="3A948A64" w14:textId="77777777" w:rsidR="00581C24" w:rsidRPr="002621EB" w:rsidRDefault="00581C24" w:rsidP="00493781"/>
        </w:tc>
        <w:tc>
          <w:tcPr>
            <w:tcW w:w="410" w:type="dxa"/>
            <w:vAlign w:val="center"/>
            <w:hideMark/>
          </w:tcPr>
          <w:p w14:paraId="6F8DF159" w14:textId="77777777" w:rsidR="00581C24" w:rsidRPr="002621EB" w:rsidRDefault="00581C24" w:rsidP="00493781"/>
        </w:tc>
        <w:tc>
          <w:tcPr>
            <w:tcW w:w="16" w:type="dxa"/>
            <w:vAlign w:val="center"/>
            <w:hideMark/>
          </w:tcPr>
          <w:p w14:paraId="3370C710" w14:textId="77777777" w:rsidR="00581C24" w:rsidRPr="002621EB" w:rsidRDefault="00581C24" w:rsidP="00493781"/>
        </w:tc>
        <w:tc>
          <w:tcPr>
            <w:tcW w:w="50" w:type="dxa"/>
            <w:vAlign w:val="center"/>
            <w:hideMark/>
          </w:tcPr>
          <w:p w14:paraId="089181AA" w14:textId="77777777" w:rsidR="00581C24" w:rsidRPr="002621EB" w:rsidRDefault="00581C24" w:rsidP="00493781"/>
        </w:tc>
        <w:tc>
          <w:tcPr>
            <w:tcW w:w="50" w:type="dxa"/>
            <w:vAlign w:val="center"/>
            <w:hideMark/>
          </w:tcPr>
          <w:p w14:paraId="512809DC" w14:textId="77777777" w:rsidR="00581C24" w:rsidRPr="002621EB" w:rsidRDefault="00581C24" w:rsidP="00493781"/>
        </w:tc>
      </w:tr>
      <w:tr w:rsidR="00581C24" w:rsidRPr="002621EB" w14:paraId="0F698E91"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4536D088" w14:textId="77777777" w:rsidR="00581C24" w:rsidRPr="002621EB" w:rsidRDefault="00581C24" w:rsidP="00493781">
            <w:r w:rsidRPr="002621EB">
              <w:t>638000</w:t>
            </w:r>
          </w:p>
        </w:tc>
        <w:tc>
          <w:tcPr>
            <w:tcW w:w="728" w:type="dxa"/>
            <w:tcBorders>
              <w:top w:val="nil"/>
              <w:left w:val="nil"/>
              <w:bottom w:val="nil"/>
              <w:right w:val="nil"/>
            </w:tcBorders>
            <w:shd w:val="clear" w:color="auto" w:fill="auto"/>
            <w:noWrap/>
            <w:vAlign w:val="bottom"/>
            <w:hideMark/>
          </w:tcPr>
          <w:p w14:paraId="62EABDC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27E98D6"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DBA3005" w14:textId="77777777" w:rsidR="00581C24" w:rsidRPr="002621EB" w:rsidRDefault="00581C24" w:rsidP="00493781">
            <w:r w:rsidRPr="002621EB">
              <w:t>66000</w:t>
            </w:r>
          </w:p>
        </w:tc>
        <w:tc>
          <w:tcPr>
            <w:tcW w:w="1468" w:type="dxa"/>
            <w:tcBorders>
              <w:top w:val="nil"/>
              <w:left w:val="nil"/>
              <w:bottom w:val="nil"/>
              <w:right w:val="single" w:sz="8" w:space="0" w:color="auto"/>
            </w:tcBorders>
            <w:shd w:val="clear" w:color="000000" w:fill="FFFFFF"/>
            <w:noWrap/>
            <w:vAlign w:val="bottom"/>
            <w:hideMark/>
          </w:tcPr>
          <w:p w14:paraId="5AD10755"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201327B7" w14:textId="77777777" w:rsidR="00581C24" w:rsidRPr="002621EB" w:rsidRDefault="00581C24" w:rsidP="00493781">
            <w:r w:rsidRPr="002621EB">
              <w:t>59000</w:t>
            </w:r>
          </w:p>
        </w:tc>
        <w:tc>
          <w:tcPr>
            <w:tcW w:w="768" w:type="dxa"/>
            <w:tcBorders>
              <w:top w:val="nil"/>
              <w:left w:val="nil"/>
              <w:bottom w:val="nil"/>
              <w:right w:val="single" w:sz="8" w:space="0" w:color="auto"/>
            </w:tcBorders>
            <w:shd w:val="clear" w:color="auto" w:fill="auto"/>
            <w:noWrap/>
            <w:vAlign w:val="bottom"/>
            <w:hideMark/>
          </w:tcPr>
          <w:p w14:paraId="19E7572C" w14:textId="77777777" w:rsidR="00581C24" w:rsidRPr="002621EB" w:rsidRDefault="00581C24" w:rsidP="00493781">
            <w:r w:rsidRPr="002621EB">
              <w:t>0,89</w:t>
            </w:r>
          </w:p>
        </w:tc>
        <w:tc>
          <w:tcPr>
            <w:tcW w:w="16" w:type="dxa"/>
            <w:vAlign w:val="center"/>
            <w:hideMark/>
          </w:tcPr>
          <w:p w14:paraId="5B07F598" w14:textId="77777777" w:rsidR="00581C24" w:rsidRPr="002621EB" w:rsidRDefault="00581C24" w:rsidP="00493781"/>
        </w:tc>
        <w:tc>
          <w:tcPr>
            <w:tcW w:w="6" w:type="dxa"/>
            <w:vAlign w:val="center"/>
            <w:hideMark/>
          </w:tcPr>
          <w:p w14:paraId="5B65B46A" w14:textId="77777777" w:rsidR="00581C24" w:rsidRPr="002621EB" w:rsidRDefault="00581C24" w:rsidP="00493781"/>
        </w:tc>
        <w:tc>
          <w:tcPr>
            <w:tcW w:w="6" w:type="dxa"/>
            <w:vAlign w:val="center"/>
            <w:hideMark/>
          </w:tcPr>
          <w:p w14:paraId="67C72B6F" w14:textId="77777777" w:rsidR="00581C24" w:rsidRPr="002621EB" w:rsidRDefault="00581C24" w:rsidP="00493781"/>
        </w:tc>
        <w:tc>
          <w:tcPr>
            <w:tcW w:w="6" w:type="dxa"/>
            <w:vAlign w:val="center"/>
            <w:hideMark/>
          </w:tcPr>
          <w:p w14:paraId="5EDA34DD" w14:textId="77777777" w:rsidR="00581C24" w:rsidRPr="002621EB" w:rsidRDefault="00581C24" w:rsidP="00493781"/>
        </w:tc>
        <w:tc>
          <w:tcPr>
            <w:tcW w:w="6" w:type="dxa"/>
            <w:vAlign w:val="center"/>
            <w:hideMark/>
          </w:tcPr>
          <w:p w14:paraId="742ADF91" w14:textId="77777777" w:rsidR="00581C24" w:rsidRPr="002621EB" w:rsidRDefault="00581C24" w:rsidP="00493781"/>
        </w:tc>
        <w:tc>
          <w:tcPr>
            <w:tcW w:w="6" w:type="dxa"/>
            <w:vAlign w:val="center"/>
            <w:hideMark/>
          </w:tcPr>
          <w:p w14:paraId="2BCFC359" w14:textId="77777777" w:rsidR="00581C24" w:rsidRPr="002621EB" w:rsidRDefault="00581C24" w:rsidP="00493781"/>
        </w:tc>
        <w:tc>
          <w:tcPr>
            <w:tcW w:w="6" w:type="dxa"/>
            <w:vAlign w:val="center"/>
            <w:hideMark/>
          </w:tcPr>
          <w:p w14:paraId="5C8608F8" w14:textId="77777777" w:rsidR="00581C24" w:rsidRPr="002621EB" w:rsidRDefault="00581C24" w:rsidP="00493781"/>
        </w:tc>
        <w:tc>
          <w:tcPr>
            <w:tcW w:w="801" w:type="dxa"/>
            <w:vAlign w:val="center"/>
            <w:hideMark/>
          </w:tcPr>
          <w:p w14:paraId="1D12F18E" w14:textId="77777777" w:rsidR="00581C24" w:rsidRPr="002621EB" w:rsidRDefault="00581C24" w:rsidP="00493781"/>
        </w:tc>
        <w:tc>
          <w:tcPr>
            <w:tcW w:w="690" w:type="dxa"/>
            <w:vAlign w:val="center"/>
            <w:hideMark/>
          </w:tcPr>
          <w:p w14:paraId="7AC997CB" w14:textId="77777777" w:rsidR="00581C24" w:rsidRPr="002621EB" w:rsidRDefault="00581C24" w:rsidP="00493781"/>
        </w:tc>
        <w:tc>
          <w:tcPr>
            <w:tcW w:w="801" w:type="dxa"/>
            <w:vAlign w:val="center"/>
            <w:hideMark/>
          </w:tcPr>
          <w:p w14:paraId="22D14454" w14:textId="77777777" w:rsidR="00581C24" w:rsidRPr="002621EB" w:rsidRDefault="00581C24" w:rsidP="00493781"/>
        </w:tc>
        <w:tc>
          <w:tcPr>
            <w:tcW w:w="578" w:type="dxa"/>
            <w:vAlign w:val="center"/>
            <w:hideMark/>
          </w:tcPr>
          <w:p w14:paraId="51370E7A" w14:textId="77777777" w:rsidR="00581C24" w:rsidRPr="002621EB" w:rsidRDefault="00581C24" w:rsidP="00493781"/>
        </w:tc>
        <w:tc>
          <w:tcPr>
            <w:tcW w:w="701" w:type="dxa"/>
            <w:vAlign w:val="center"/>
            <w:hideMark/>
          </w:tcPr>
          <w:p w14:paraId="48332E7E" w14:textId="77777777" w:rsidR="00581C24" w:rsidRPr="002621EB" w:rsidRDefault="00581C24" w:rsidP="00493781"/>
        </w:tc>
        <w:tc>
          <w:tcPr>
            <w:tcW w:w="132" w:type="dxa"/>
            <w:vAlign w:val="center"/>
            <w:hideMark/>
          </w:tcPr>
          <w:p w14:paraId="6E8B7F3F" w14:textId="77777777" w:rsidR="00581C24" w:rsidRPr="002621EB" w:rsidRDefault="00581C24" w:rsidP="00493781"/>
        </w:tc>
        <w:tc>
          <w:tcPr>
            <w:tcW w:w="70" w:type="dxa"/>
            <w:vAlign w:val="center"/>
            <w:hideMark/>
          </w:tcPr>
          <w:p w14:paraId="789D8E2B" w14:textId="77777777" w:rsidR="00581C24" w:rsidRPr="002621EB" w:rsidRDefault="00581C24" w:rsidP="00493781"/>
        </w:tc>
        <w:tc>
          <w:tcPr>
            <w:tcW w:w="16" w:type="dxa"/>
            <w:vAlign w:val="center"/>
            <w:hideMark/>
          </w:tcPr>
          <w:p w14:paraId="4F63F23E" w14:textId="77777777" w:rsidR="00581C24" w:rsidRPr="002621EB" w:rsidRDefault="00581C24" w:rsidP="00493781"/>
        </w:tc>
        <w:tc>
          <w:tcPr>
            <w:tcW w:w="6" w:type="dxa"/>
            <w:vAlign w:val="center"/>
            <w:hideMark/>
          </w:tcPr>
          <w:p w14:paraId="485120A5" w14:textId="77777777" w:rsidR="00581C24" w:rsidRPr="002621EB" w:rsidRDefault="00581C24" w:rsidP="00493781"/>
        </w:tc>
        <w:tc>
          <w:tcPr>
            <w:tcW w:w="690" w:type="dxa"/>
            <w:vAlign w:val="center"/>
            <w:hideMark/>
          </w:tcPr>
          <w:p w14:paraId="6B5E37E6" w14:textId="77777777" w:rsidR="00581C24" w:rsidRPr="002621EB" w:rsidRDefault="00581C24" w:rsidP="00493781"/>
        </w:tc>
        <w:tc>
          <w:tcPr>
            <w:tcW w:w="132" w:type="dxa"/>
            <w:vAlign w:val="center"/>
            <w:hideMark/>
          </w:tcPr>
          <w:p w14:paraId="18936A38" w14:textId="77777777" w:rsidR="00581C24" w:rsidRPr="002621EB" w:rsidRDefault="00581C24" w:rsidP="00493781"/>
        </w:tc>
        <w:tc>
          <w:tcPr>
            <w:tcW w:w="690" w:type="dxa"/>
            <w:vAlign w:val="center"/>
            <w:hideMark/>
          </w:tcPr>
          <w:p w14:paraId="6A5E9CF7" w14:textId="77777777" w:rsidR="00581C24" w:rsidRPr="002621EB" w:rsidRDefault="00581C24" w:rsidP="00493781"/>
        </w:tc>
        <w:tc>
          <w:tcPr>
            <w:tcW w:w="410" w:type="dxa"/>
            <w:vAlign w:val="center"/>
            <w:hideMark/>
          </w:tcPr>
          <w:p w14:paraId="4AB89987" w14:textId="77777777" w:rsidR="00581C24" w:rsidRPr="002621EB" w:rsidRDefault="00581C24" w:rsidP="00493781"/>
        </w:tc>
        <w:tc>
          <w:tcPr>
            <w:tcW w:w="16" w:type="dxa"/>
            <w:vAlign w:val="center"/>
            <w:hideMark/>
          </w:tcPr>
          <w:p w14:paraId="26E6BC2B" w14:textId="77777777" w:rsidR="00581C24" w:rsidRPr="002621EB" w:rsidRDefault="00581C24" w:rsidP="00493781"/>
        </w:tc>
        <w:tc>
          <w:tcPr>
            <w:tcW w:w="50" w:type="dxa"/>
            <w:vAlign w:val="center"/>
            <w:hideMark/>
          </w:tcPr>
          <w:p w14:paraId="7CCD7537" w14:textId="77777777" w:rsidR="00581C24" w:rsidRPr="002621EB" w:rsidRDefault="00581C24" w:rsidP="00493781"/>
        </w:tc>
        <w:tc>
          <w:tcPr>
            <w:tcW w:w="50" w:type="dxa"/>
            <w:vAlign w:val="center"/>
            <w:hideMark/>
          </w:tcPr>
          <w:p w14:paraId="7116B6A3" w14:textId="77777777" w:rsidR="00581C24" w:rsidRPr="002621EB" w:rsidRDefault="00581C24" w:rsidP="00493781"/>
        </w:tc>
      </w:tr>
      <w:tr w:rsidR="00581C24" w:rsidRPr="002621EB" w14:paraId="7F69D26A"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5F8F142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F06422B" w14:textId="77777777" w:rsidR="00581C24" w:rsidRPr="002621EB" w:rsidRDefault="00581C24" w:rsidP="00493781">
            <w:r w:rsidRPr="002621EB">
              <w:t>638100</w:t>
            </w:r>
          </w:p>
        </w:tc>
        <w:tc>
          <w:tcPr>
            <w:tcW w:w="10654" w:type="dxa"/>
            <w:tcBorders>
              <w:top w:val="nil"/>
              <w:left w:val="nil"/>
              <w:bottom w:val="nil"/>
              <w:right w:val="nil"/>
            </w:tcBorders>
            <w:shd w:val="clear" w:color="auto" w:fill="auto"/>
            <w:noWrap/>
            <w:vAlign w:val="bottom"/>
            <w:hideMark/>
          </w:tcPr>
          <w:p w14:paraId="7E251F18"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proofErr w:type="gramStart"/>
            <w:r w:rsidRPr="002621EB">
              <w:t>јединицама</w:t>
            </w:r>
            <w:proofErr w:type="spellEnd"/>
            <w:r w:rsidRPr="002621EB">
              <w:t xml:space="preserve">  </w:t>
            </w:r>
            <w:proofErr w:type="spellStart"/>
            <w:r w:rsidRPr="002621EB">
              <w:t>власти</w:t>
            </w:r>
            <w:proofErr w:type="spellEnd"/>
            <w:proofErr w:type="gramEnd"/>
          </w:p>
        </w:tc>
        <w:tc>
          <w:tcPr>
            <w:tcW w:w="1308" w:type="dxa"/>
            <w:tcBorders>
              <w:top w:val="nil"/>
              <w:left w:val="single" w:sz="8" w:space="0" w:color="auto"/>
              <w:bottom w:val="nil"/>
              <w:right w:val="single" w:sz="8" w:space="0" w:color="auto"/>
            </w:tcBorders>
            <w:shd w:val="clear" w:color="auto" w:fill="auto"/>
            <w:noWrap/>
            <w:vAlign w:val="bottom"/>
            <w:hideMark/>
          </w:tcPr>
          <w:p w14:paraId="7126D3C0" w14:textId="77777777" w:rsidR="00581C24" w:rsidRPr="002621EB" w:rsidRDefault="00581C24" w:rsidP="00493781">
            <w:r w:rsidRPr="002621EB">
              <w:t>66000</w:t>
            </w:r>
          </w:p>
        </w:tc>
        <w:tc>
          <w:tcPr>
            <w:tcW w:w="1468" w:type="dxa"/>
            <w:tcBorders>
              <w:top w:val="nil"/>
              <w:left w:val="nil"/>
              <w:bottom w:val="nil"/>
              <w:right w:val="single" w:sz="8" w:space="0" w:color="auto"/>
            </w:tcBorders>
            <w:shd w:val="clear" w:color="auto" w:fill="auto"/>
            <w:noWrap/>
            <w:vAlign w:val="bottom"/>
            <w:hideMark/>
          </w:tcPr>
          <w:p w14:paraId="79966CA6"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auto" w:fill="auto"/>
            <w:noWrap/>
            <w:vAlign w:val="bottom"/>
            <w:hideMark/>
          </w:tcPr>
          <w:p w14:paraId="1AD31EE8" w14:textId="77777777" w:rsidR="00581C24" w:rsidRPr="002621EB" w:rsidRDefault="00581C24" w:rsidP="00493781">
            <w:r w:rsidRPr="002621EB">
              <w:t>59000</w:t>
            </w:r>
          </w:p>
        </w:tc>
        <w:tc>
          <w:tcPr>
            <w:tcW w:w="768" w:type="dxa"/>
            <w:tcBorders>
              <w:top w:val="nil"/>
              <w:left w:val="nil"/>
              <w:bottom w:val="nil"/>
              <w:right w:val="single" w:sz="8" w:space="0" w:color="auto"/>
            </w:tcBorders>
            <w:shd w:val="clear" w:color="auto" w:fill="auto"/>
            <w:noWrap/>
            <w:vAlign w:val="bottom"/>
            <w:hideMark/>
          </w:tcPr>
          <w:p w14:paraId="305574D6" w14:textId="77777777" w:rsidR="00581C24" w:rsidRPr="002621EB" w:rsidRDefault="00581C24" w:rsidP="00493781">
            <w:r w:rsidRPr="002621EB">
              <w:t>0,89</w:t>
            </w:r>
          </w:p>
        </w:tc>
        <w:tc>
          <w:tcPr>
            <w:tcW w:w="16" w:type="dxa"/>
            <w:vAlign w:val="center"/>
            <w:hideMark/>
          </w:tcPr>
          <w:p w14:paraId="59700551" w14:textId="77777777" w:rsidR="00581C24" w:rsidRPr="002621EB" w:rsidRDefault="00581C24" w:rsidP="00493781"/>
        </w:tc>
        <w:tc>
          <w:tcPr>
            <w:tcW w:w="6" w:type="dxa"/>
            <w:vAlign w:val="center"/>
            <w:hideMark/>
          </w:tcPr>
          <w:p w14:paraId="3988CA85" w14:textId="77777777" w:rsidR="00581C24" w:rsidRPr="002621EB" w:rsidRDefault="00581C24" w:rsidP="00493781"/>
        </w:tc>
        <w:tc>
          <w:tcPr>
            <w:tcW w:w="6" w:type="dxa"/>
            <w:vAlign w:val="center"/>
            <w:hideMark/>
          </w:tcPr>
          <w:p w14:paraId="4FCE1ED7" w14:textId="77777777" w:rsidR="00581C24" w:rsidRPr="002621EB" w:rsidRDefault="00581C24" w:rsidP="00493781"/>
        </w:tc>
        <w:tc>
          <w:tcPr>
            <w:tcW w:w="6" w:type="dxa"/>
            <w:vAlign w:val="center"/>
            <w:hideMark/>
          </w:tcPr>
          <w:p w14:paraId="318205BC" w14:textId="77777777" w:rsidR="00581C24" w:rsidRPr="002621EB" w:rsidRDefault="00581C24" w:rsidP="00493781"/>
        </w:tc>
        <w:tc>
          <w:tcPr>
            <w:tcW w:w="6" w:type="dxa"/>
            <w:vAlign w:val="center"/>
            <w:hideMark/>
          </w:tcPr>
          <w:p w14:paraId="6422B8CA" w14:textId="77777777" w:rsidR="00581C24" w:rsidRPr="002621EB" w:rsidRDefault="00581C24" w:rsidP="00493781"/>
        </w:tc>
        <w:tc>
          <w:tcPr>
            <w:tcW w:w="6" w:type="dxa"/>
            <w:vAlign w:val="center"/>
            <w:hideMark/>
          </w:tcPr>
          <w:p w14:paraId="2317FFC4" w14:textId="77777777" w:rsidR="00581C24" w:rsidRPr="002621EB" w:rsidRDefault="00581C24" w:rsidP="00493781"/>
        </w:tc>
        <w:tc>
          <w:tcPr>
            <w:tcW w:w="6" w:type="dxa"/>
            <w:vAlign w:val="center"/>
            <w:hideMark/>
          </w:tcPr>
          <w:p w14:paraId="6ABBC8A2" w14:textId="77777777" w:rsidR="00581C24" w:rsidRPr="002621EB" w:rsidRDefault="00581C24" w:rsidP="00493781"/>
        </w:tc>
        <w:tc>
          <w:tcPr>
            <w:tcW w:w="801" w:type="dxa"/>
            <w:vAlign w:val="center"/>
            <w:hideMark/>
          </w:tcPr>
          <w:p w14:paraId="410CE52A" w14:textId="77777777" w:rsidR="00581C24" w:rsidRPr="002621EB" w:rsidRDefault="00581C24" w:rsidP="00493781"/>
        </w:tc>
        <w:tc>
          <w:tcPr>
            <w:tcW w:w="690" w:type="dxa"/>
            <w:vAlign w:val="center"/>
            <w:hideMark/>
          </w:tcPr>
          <w:p w14:paraId="26C04ED5" w14:textId="77777777" w:rsidR="00581C24" w:rsidRPr="002621EB" w:rsidRDefault="00581C24" w:rsidP="00493781"/>
        </w:tc>
        <w:tc>
          <w:tcPr>
            <w:tcW w:w="801" w:type="dxa"/>
            <w:vAlign w:val="center"/>
            <w:hideMark/>
          </w:tcPr>
          <w:p w14:paraId="3A9CFB4D" w14:textId="77777777" w:rsidR="00581C24" w:rsidRPr="002621EB" w:rsidRDefault="00581C24" w:rsidP="00493781"/>
        </w:tc>
        <w:tc>
          <w:tcPr>
            <w:tcW w:w="578" w:type="dxa"/>
            <w:vAlign w:val="center"/>
            <w:hideMark/>
          </w:tcPr>
          <w:p w14:paraId="33617C1C" w14:textId="77777777" w:rsidR="00581C24" w:rsidRPr="002621EB" w:rsidRDefault="00581C24" w:rsidP="00493781"/>
        </w:tc>
        <w:tc>
          <w:tcPr>
            <w:tcW w:w="701" w:type="dxa"/>
            <w:vAlign w:val="center"/>
            <w:hideMark/>
          </w:tcPr>
          <w:p w14:paraId="3DE30E6C" w14:textId="77777777" w:rsidR="00581C24" w:rsidRPr="002621EB" w:rsidRDefault="00581C24" w:rsidP="00493781"/>
        </w:tc>
        <w:tc>
          <w:tcPr>
            <w:tcW w:w="132" w:type="dxa"/>
            <w:vAlign w:val="center"/>
            <w:hideMark/>
          </w:tcPr>
          <w:p w14:paraId="4AAD0D51" w14:textId="77777777" w:rsidR="00581C24" w:rsidRPr="002621EB" w:rsidRDefault="00581C24" w:rsidP="00493781"/>
        </w:tc>
        <w:tc>
          <w:tcPr>
            <w:tcW w:w="70" w:type="dxa"/>
            <w:vAlign w:val="center"/>
            <w:hideMark/>
          </w:tcPr>
          <w:p w14:paraId="6BE4AC39" w14:textId="77777777" w:rsidR="00581C24" w:rsidRPr="002621EB" w:rsidRDefault="00581C24" w:rsidP="00493781"/>
        </w:tc>
        <w:tc>
          <w:tcPr>
            <w:tcW w:w="16" w:type="dxa"/>
            <w:vAlign w:val="center"/>
            <w:hideMark/>
          </w:tcPr>
          <w:p w14:paraId="3EAFF1B4" w14:textId="77777777" w:rsidR="00581C24" w:rsidRPr="002621EB" w:rsidRDefault="00581C24" w:rsidP="00493781"/>
        </w:tc>
        <w:tc>
          <w:tcPr>
            <w:tcW w:w="6" w:type="dxa"/>
            <w:vAlign w:val="center"/>
            <w:hideMark/>
          </w:tcPr>
          <w:p w14:paraId="7ED86EE9" w14:textId="77777777" w:rsidR="00581C24" w:rsidRPr="002621EB" w:rsidRDefault="00581C24" w:rsidP="00493781"/>
        </w:tc>
        <w:tc>
          <w:tcPr>
            <w:tcW w:w="690" w:type="dxa"/>
            <w:vAlign w:val="center"/>
            <w:hideMark/>
          </w:tcPr>
          <w:p w14:paraId="5023EFC2" w14:textId="77777777" w:rsidR="00581C24" w:rsidRPr="002621EB" w:rsidRDefault="00581C24" w:rsidP="00493781"/>
        </w:tc>
        <w:tc>
          <w:tcPr>
            <w:tcW w:w="132" w:type="dxa"/>
            <w:vAlign w:val="center"/>
            <w:hideMark/>
          </w:tcPr>
          <w:p w14:paraId="0DB1BCEC" w14:textId="77777777" w:rsidR="00581C24" w:rsidRPr="002621EB" w:rsidRDefault="00581C24" w:rsidP="00493781"/>
        </w:tc>
        <w:tc>
          <w:tcPr>
            <w:tcW w:w="690" w:type="dxa"/>
            <w:vAlign w:val="center"/>
            <w:hideMark/>
          </w:tcPr>
          <w:p w14:paraId="76A95C3C" w14:textId="77777777" w:rsidR="00581C24" w:rsidRPr="002621EB" w:rsidRDefault="00581C24" w:rsidP="00493781"/>
        </w:tc>
        <w:tc>
          <w:tcPr>
            <w:tcW w:w="410" w:type="dxa"/>
            <w:vAlign w:val="center"/>
            <w:hideMark/>
          </w:tcPr>
          <w:p w14:paraId="5A4453F8" w14:textId="77777777" w:rsidR="00581C24" w:rsidRPr="002621EB" w:rsidRDefault="00581C24" w:rsidP="00493781"/>
        </w:tc>
        <w:tc>
          <w:tcPr>
            <w:tcW w:w="16" w:type="dxa"/>
            <w:vAlign w:val="center"/>
            <w:hideMark/>
          </w:tcPr>
          <w:p w14:paraId="0A5639C6" w14:textId="77777777" w:rsidR="00581C24" w:rsidRPr="002621EB" w:rsidRDefault="00581C24" w:rsidP="00493781"/>
        </w:tc>
        <w:tc>
          <w:tcPr>
            <w:tcW w:w="50" w:type="dxa"/>
            <w:vAlign w:val="center"/>
            <w:hideMark/>
          </w:tcPr>
          <w:p w14:paraId="28F30AE4" w14:textId="77777777" w:rsidR="00581C24" w:rsidRPr="002621EB" w:rsidRDefault="00581C24" w:rsidP="00493781"/>
        </w:tc>
        <w:tc>
          <w:tcPr>
            <w:tcW w:w="50" w:type="dxa"/>
            <w:vAlign w:val="center"/>
            <w:hideMark/>
          </w:tcPr>
          <w:p w14:paraId="0EF59BE1" w14:textId="77777777" w:rsidR="00581C24" w:rsidRPr="002621EB" w:rsidRDefault="00581C24" w:rsidP="00493781"/>
        </w:tc>
      </w:tr>
      <w:tr w:rsidR="00581C24" w:rsidRPr="002621EB" w14:paraId="06B585AE" w14:textId="77777777" w:rsidTr="00581C24">
        <w:trPr>
          <w:trHeight w:val="465"/>
        </w:trPr>
        <w:tc>
          <w:tcPr>
            <w:tcW w:w="1032" w:type="dxa"/>
            <w:tcBorders>
              <w:top w:val="nil"/>
              <w:left w:val="single" w:sz="8" w:space="0" w:color="auto"/>
              <w:bottom w:val="nil"/>
              <w:right w:val="nil"/>
            </w:tcBorders>
            <w:shd w:val="clear" w:color="auto" w:fill="auto"/>
            <w:noWrap/>
            <w:vAlign w:val="bottom"/>
            <w:hideMark/>
          </w:tcPr>
          <w:p w14:paraId="19BA17E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332F7D2" w14:textId="77777777" w:rsidR="00581C24" w:rsidRPr="002621EB" w:rsidRDefault="00581C24" w:rsidP="00493781">
            <w:r w:rsidRPr="002621EB">
              <w:t>638200</w:t>
            </w:r>
          </w:p>
        </w:tc>
        <w:tc>
          <w:tcPr>
            <w:tcW w:w="10654" w:type="dxa"/>
            <w:tcBorders>
              <w:top w:val="nil"/>
              <w:left w:val="nil"/>
              <w:bottom w:val="nil"/>
              <w:right w:val="nil"/>
            </w:tcBorders>
            <w:shd w:val="clear" w:color="auto" w:fill="auto"/>
            <w:vAlign w:val="bottom"/>
            <w:hideMark/>
          </w:tcPr>
          <w:p w14:paraId="2559E80A"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са</w:t>
            </w:r>
            <w:proofErr w:type="spellEnd"/>
            <w:r w:rsidRPr="002621EB">
              <w:t xml:space="preserve"> </w:t>
            </w:r>
            <w:proofErr w:type="spellStart"/>
            <w:r w:rsidRPr="002621EB">
              <w:t>другим</w:t>
            </w:r>
            <w:proofErr w:type="spellEnd"/>
            <w:r w:rsidRPr="002621EB">
              <w:t xml:space="preserve"> </w:t>
            </w:r>
            <w:proofErr w:type="spellStart"/>
            <w:r w:rsidRPr="002621EB">
              <w:t>буџетским</w:t>
            </w:r>
            <w:proofErr w:type="spellEnd"/>
            <w:r w:rsidRPr="002621EB">
              <w:t xml:space="preserve"> </w:t>
            </w:r>
            <w:proofErr w:type="spellStart"/>
            <w:r w:rsidRPr="002621EB">
              <w:t>корисницима</w:t>
            </w:r>
            <w:proofErr w:type="spellEnd"/>
            <w:r w:rsidRPr="002621EB">
              <w:t xml:space="preserve"> </w:t>
            </w:r>
            <w:proofErr w:type="spellStart"/>
            <w:r w:rsidRPr="002621EB">
              <w:t>исте</w:t>
            </w:r>
            <w:proofErr w:type="spellEnd"/>
            <w:r w:rsidRPr="002621EB">
              <w:t xml:space="preserve"> </w:t>
            </w:r>
            <w:proofErr w:type="spellStart"/>
            <w:r w:rsidRPr="002621EB">
              <w:t>јединице</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5279CAE"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BB278E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8D530E0"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5C0DDFC" w14:textId="77777777" w:rsidR="00581C24" w:rsidRPr="002621EB" w:rsidRDefault="00581C24" w:rsidP="00493781">
            <w:r w:rsidRPr="002621EB">
              <w:t> </w:t>
            </w:r>
          </w:p>
        </w:tc>
        <w:tc>
          <w:tcPr>
            <w:tcW w:w="16" w:type="dxa"/>
            <w:vAlign w:val="center"/>
            <w:hideMark/>
          </w:tcPr>
          <w:p w14:paraId="6310F9DE" w14:textId="77777777" w:rsidR="00581C24" w:rsidRPr="002621EB" w:rsidRDefault="00581C24" w:rsidP="00493781"/>
        </w:tc>
        <w:tc>
          <w:tcPr>
            <w:tcW w:w="6" w:type="dxa"/>
            <w:vAlign w:val="center"/>
            <w:hideMark/>
          </w:tcPr>
          <w:p w14:paraId="1D4E9404" w14:textId="77777777" w:rsidR="00581C24" w:rsidRPr="002621EB" w:rsidRDefault="00581C24" w:rsidP="00493781"/>
        </w:tc>
        <w:tc>
          <w:tcPr>
            <w:tcW w:w="6" w:type="dxa"/>
            <w:vAlign w:val="center"/>
            <w:hideMark/>
          </w:tcPr>
          <w:p w14:paraId="6A91132D" w14:textId="77777777" w:rsidR="00581C24" w:rsidRPr="002621EB" w:rsidRDefault="00581C24" w:rsidP="00493781"/>
        </w:tc>
        <w:tc>
          <w:tcPr>
            <w:tcW w:w="6" w:type="dxa"/>
            <w:vAlign w:val="center"/>
            <w:hideMark/>
          </w:tcPr>
          <w:p w14:paraId="5A998840" w14:textId="77777777" w:rsidR="00581C24" w:rsidRPr="002621EB" w:rsidRDefault="00581C24" w:rsidP="00493781"/>
        </w:tc>
        <w:tc>
          <w:tcPr>
            <w:tcW w:w="6" w:type="dxa"/>
            <w:vAlign w:val="center"/>
            <w:hideMark/>
          </w:tcPr>
          <w:p w14:paraId="4F0CF676" w14:textId="77777777" w:rsidR="00581C24" w:rsidRPr="002621EB" w:rsidRDefault="00581C24" w:rsidP="00493781"/>
        </w:tc>
        <w:tc>
          <w:tcPr>
            <w:tcW w:w="6" w:type="dxa"/>
            <w:vAlign w:val="center"/>
            <w:hideMark/>
          </w:tcPr>
          <w:p w14:paraId="3F57E655" w14:textId="77777777" w:rsidR="00581C24" w:rsidRPr="002621EB" w:rsidRDefault="00581C24" w:rsidP="00493781"/>
        </w:tc>
        <w:tc>
          <w:tcPr>
            <w:tcW w:w="6" w:type="dxa"/>
            <w:vAlign w:val="center"/>
            <w:hideMark/>
          </w:tcPr>
          <w:p w14:paraId="2A2C2013" w14:textId="77777777" w:rsidR="00581C24" w:rsidRPr="002621EB" w:rsidRDefault="00581C24" w:rsidP="00493781"/>
        </w:tc>
        <w:tc>
          <w:tcPr>
            <w:tcW w:w="801" w:type="dxa"/>
            <w:vAlign w:val="center"/>
            <w:hideMark/>
          </w:tcPr>
          <w:p w14:paraId="79D74088" w14:textId="77777777" w:rsidR="00581C24" w:rsidRPr="002621EB" w:rsidRDefault="00581C24" w:rsidP="00493781"/>
        </w:tc>
        <w:tc>
          <w:tcPr>
            <w:tcW w:w="690" w:type="dxa"/>
            <w:vAlign w:val="center"/>
            <w:hideMark/>
          </w:tcPr>
          <w:p w14:paraId="51D3941F" w14:textId="77777777" w:rsidR="00581C24" w:rsidRPr="002621EB" w:rsidRDefault="00581C24" w:rsidP="00493781"/>
        </w:tc>
        <w:tc>
          <w:tcPr>
            <w:tcW w:w="801" w:type="dxa"/>
            <w:vAlign w:val="center"/>
            <w:hideMark/>
          </w:tcPr>
          <w:p w14:paraId="3CE646B3" w14:textId="77777777" w:rsidR="00581C24" w:rsidRPr="002621EB" w:rsidRDefault="00581C24" w:rsidP="00493781"/>
        </w:tc>
        <w:tc>
          <w:tcPr>
            <w:tcW w:w="578" w:type="dxa"/>
            <w:vAlign w:val="center"/>
            <w:hideMark/>
          </w:tcPr>
          <w:p w14:paraId="693307E8" w14:textId="77777777" w:rsidR="00581C24" w:rsidRPr="002621EB" w:rsidRDefault="00581C24" w:rsidP="00493781"/>
        </w:tc>
        <w:tc>
          <w:tcPr>
            <w:tcW w:w="701" w:type="dxa"/>
            <w:vAlign w:val="center"/>
            <w:hideMark/>
          </w:tcPr>
          <w:p w14:paraId="65C3490A" w14:textId="77777777" w:rsidR="00581C24" w:rsidRPr="002621EB" w:rsidRDefault="00581C24" w:rsidP="00493781"/>
        </w:tc>
        <w:tc>
          <w:tcPr>
            <w:tcW w:w="132" w:type="dxa"/>
            <w:vAlign w:val="center"/>
            <w:hideMark/>
          </w:tcPr>
          <w:p w14:paraId="0FD5E4D8" w14:textId="77777777" w:rsidR="00581C24" w:rsidRPr="002621EB" w:rsidRDefault="00581C24" w:rsidP="00493781"/>
        </w:tc>
        <w:tc>
          <w:tcPr>
            <w:tcW w:w="70" w:type="dxa"/>
            <w:vAlign w:val="center"/>
            <w:hideMark/>
          </w:tcPr>
          <w:p w14:paraId="1BB8EEA4" w14:textId="77777777" w:rsidR="00581C24" w:rsidRPr="002621EB" w:rsidRDefault="00581C24" w:rsidP="00493781"/>
        </w:tc>
        <w:tc>
          <w:tcPr>
            <w:tcW w:w="16" w:type="dxa"/>
            <w:vAlign w:val="center"/>
            <w:hideMark/>
          </w:tcPr>
          <w:p w14:paraId="20A7B796" w14:textId="77777777" w:rsidR="00581C24" w:rsidRPr="002621EB" w:rsidRDefault="00581C24" w:rsidP="00493781"/>
        </w:tc>
        <w:tc>
          <w:tcPr>
            <w:tcW w:w="6" w:type="dxa"/>
            <w:vAlign w:val="center"/>
            <w:hideMark/>
          </w:tcPr>
          <w:p w14:paraId="5D3ABD32" w14:textId="77777777" w:rsidR="00581C24" w:rsidRPr="002621EB" w:rsidRDefault="00581C24" w:rsidP="00493781"/>
        </w:tc>
        <w:tc>
          <w:tcPr>
            <w:tcW w:w="690" w:type="dxa"/>
            <w:vAlign w:val="center"/>
            <w:hideMark/>
          </w:tcPr>
          <w:p w14:paraId="317920D9" w14:textId="77777777" w:rsidR="00581C24" w:rsidRPr="002621EB" w:rsidRDefault="00581C24" w:rsidP="00493781"/>
        </w:tc>
        <w:tc>
          <w:tcPr>
            <w:tcW w:w="132" w:type="dxa"/>
            <w:vAlign w:val="center"/>
            <w:hideMark/>
          </w:tcPr>
          <w:p w14:paraId="0EEDFE13" w14:textId="77777777" w:rsidR="00581C24" w:rsidRPr="002621EB" w:rsidRDefault="00581C24" w:rsidP="00493781"/>
        </w:tc>
        <w:tc>
          <w:tcPr>
            <w:tcW w:w="690" w:type="dxa"/>
            <w:vAlign w:val="center"/>
            <w:hideMark/>
          </w:tcPr>
          <w:p w14:paraId="5B38DF31" w14:textId="77777777" w:rsidR="00581C24" w:rsidRPr="002621EB" w:rsidRDefault="00581C24" w:rsidP="00493781"/>
        </w:tc>
        <w:tc>
          <w:tcPr>
            <w:tcW w:w="410" w:type="dxa"/>
            <w:vAlign w:val="center"/>
            <w:hideMark/>
          </w:tcPr>
          <w:p w14:paraId="2FD72ECC" w14:textId="77777777" w:rsidR="00581C24" w:rsidRPr="002621EB" w:rsidRDefault="00581C24" w:rsidP="00493781"/>
        </w:tc>
        <w:tc>
          <w:tcPr>
            <w:tcW w:w="16" w:type="dxa"/>
            <w:vAlign w:val="center"/>
            <w:hideMark/>
          </w:tcPr>
          <w:p w14:paraId="6D2B1356" w14:textId="77777777" w:rsidR="00581C24" w:rsidRPr="002621EB" w:rsidRDefault="00581C24" w:rsidP="00493781"/>
        </w:tc>
        <w:tc>
          <w:tcPr>
            <w:tcW w:w="50" w:type="dxa"/>
            <w:vAlign w:val="center"/>
            <w:hideMark/>
          </w:tcPr>
          <w:p w14:paraId="2891B22B" w14:textId="77777777" w:rsidR="00581C24" w:rsidRPr="002621EB" w:rsidRDefault="00581C24" w:rsidP="00493781"/>
        </w:tc>
        <w:tc>
          <w:tcPr>
            <w:tcW w:w="50" w:type="dxa"/>
            <w:vAlign w:val="center"/>
            <w:hideMark/>
          </w:tcPr>
          <w:p w14:paraId="786CF30F" w14:textId="77777777" w:rsidR="00581C24" w:rsidRPr="002621EB" w:rsidRDefault="00581C24" w:rsidP="00493781"/>
        </w:tc>
      </w:tr>
      <w:tr w:rsidR="00581C24" w:rsidRPr="002621EB" w14:paraId="4FBF8971" w14:textId="77777777" w:rsidTr="00581C24">
        <w:trPr>
          <w:trHeight w:val="570"/>
        </w:trPr>
        <w:tc>
          <w:tcPr>
            <w:tcW w:w="1032" w:type="dxa"/>
            <w:tcBorders>
              <w:top w:val="nil"/>
              <w:left w:val="single" w:sz="4" w:space="0" w:color="auto"/>
              <w:bottom w:val="single" w:sz="4" w:space="0" w:color="auto"/>
              <w:right w:val="nil"/>
            </w:tcBorders>
            <w:shd w:val="clear" w:color="auto" w:fill="auto"/>
            <w:noWrap/>
            <w:vAlign w:val="bottom"/>
            <w:hideMark/>
          </w:tcPr>
          <w:p w14:paraId="7CD6282B" w14:textId="77777777" w:rsidR="00581C24" w:rsidRPr="002621EB" w:rsidRDefault="00581C24" w:rsidP="00493781">
            <w:r w:rsidRPr="002621EB">
              <w:t>****</w:t>
            </w:r>
          </w:p>
        </w:tc>
        <w:tc>
          <w:tcPr>
            <w:tcW w:w="728" w:type="dxa"/>
            <w:tcBorders>
              <w:top w:val="nil"/>
              <w:left w:val="nil"/>
              <w:bottom w:val="single" w:sz="4" w:space="0" w:color="auto"/>
              <w:right w:val="nil"/>
            </w:tcBorders>
            <w:shd w:val="clear" w:color="auto" w:fill="auto"/>
            <w:noWrap/>
            <w:vAlign w:val="bottom"/>
            <w:hideMark/>
          </w:tcPr>
          <w:p w14:paraId="3ECFF028" w14:textId="77777777" w:rsidR="00581C24" w:rsidRPr="002621EB" w:rsidRDefault="00581C24" w:rsidP="00493781">
            <w:r w:rsidRPr="002621EB">
              <w:t> </w:t>
            </w:r>
          </w:p>
        </w:tc>
        <w:tc>
          <w:tcPr>
            <w:tcW w:w="10654" w:type="dxa"/>
            <w:tcBorders>
              <w:top w:val="nil"/>
              <w:left w:val="nil"/>
              <w:bottom w:val="single" w:sz="4" w:space="0" w:color="auto"/>
              <w:right w:val="nil"/>
            </w:tcBorders>
            <w:shd w:val="clear" w:color="auto" w:fill="auto"/>
            <w:vAlign w:val="bottom"/>
            <w:hideMark/>
          </w:tcPr>
          <w:p w14:paraId="4A3D1628" w14:textId="77777777" w:rsidR="00581C24" w:rsidRPr="002621EB" w:rsidRDefault="00581C24" w:rsidP="00493781">
            <w:r w:rsidRPr="002621EB">
              <w:t>РАСПОДЈЕЛА СУФИЦИТА ИЗ РАНИЈИХ ПЕРИОДА-</w:t>
            </w:r>
            <w:proofErr w:type="spellStart"/>
            <w:r w:rsidRPr="002621EB">
              <w:t>неискориштена</w:t>
            </w:r>
            <w:proofErr w:type="spellEnd"/>
            <w:r w:rsidRPr="002621EB">
              <w:t xml:space="preserve"> </w:t>
            </w:r>
            <w:proofErr w:type="spellStart"/>
            <w:r w:rsidRPr="002621EB">
              <w:t>средства</w:t>
            </w:r>
            <w:proofErr w:type="spellEnd"/>
            <w:r w:rsidRPr="002621EB">
              <w:t xml:space="preserve"> </w:t>
            </w:r>
            <w:proofErr w:type="spellStart"/>
            <w:r w:rsidRPr="002621EB">
              <w:t>кредита</w:t>
            </w:r>
            <w:proofErr w:type="spellEnd"/>
          </w:p>
        </w:tc>
        <w:tc>
          <w:tcPr>
            <w:tcW w:w="1308" w:type="dxa"/>
            <w:tcBorders>
              <w:top w:val="nil"/>
              <w:left w:val="single" w:sz="8" w:space="0" w:color="auto"/>
              <w:bottom w:val="single" w:sz="8" w:space="0" w:color="auto"/>
              <w:right w:val="single" w:sz="8" w:space="0" w:color="auto"/>
            </w:tcBorders>
            <w:shd w:val="clear" w:color="000000" w:fill="FFFFFF"/>
            <w:noWrap/>
            <w:vAlign w:val="bottom"/>
            <w:hideMark/>
          </w:tcPr>
          <w:p w14:paraId="2487DE64" w14:textId="77777777" w:rsidR="00581C24" w:rsidRPr="002621EB" w:rsidRDefault="00581C24" w:rsidP="00493781">
            <w:r w:rsidRPr="002621EB">
              <w:t>58000</w:t>
            </w:r>
          </w:p>
        </w:tc>
        <w:tc>
          <w:tcPr>
            <w:tcW w:w="1468" w:type="dxa"/>
            <w:tcBorders>
              <w:top w:val="nil"/>
              <w:left w:val="nil"/>
              <w:bottom w:val="single" w:sz="8" w:space="0" w:color="auto"/>
              <w:right w:val="single" w:sz="8" w:space="0" w:color="auto"/>
            </w:tcBorders>
            <w:shd w:val="clear" w:color="000000" w:fill="FFFFFF"/>
            <w:noWrap/>
            <w:vAlign w:val="bottom"/>
            <w:hideMark/>
          </w:tcPr>
          <w:p w14:paraId="0B6B5E59" w14:textId="77777777" w:rsidR="00581C24" w:rsidRPr="002621EB" w:rsidRDefault="00581C24" w:rsidP="00493781">
            <w:r w:rsidRPr="002621EB">
              <w:t> </w:t>
            </w:r>
          </w:p>
        </w:tc>
        <w:tc>
          <w:tcPr>
            <w:tcW w:w="1368" w:type="dxa"/>
            <w:tcBorders>
              <w:top w:val="nil"/>
              <w:left w:val="nil"/>
              <w:bottom w:val="single" w:sz="8" w:space="0" w:color="auto"/>
              <w:right w:val="single" w:sz="8" w:space="0" w:color="auto"/>
            </w:tcBorders>
            <w:shd w:val="clear" w:color="auto" w:fill="auto"/>
            <w:noWrap/>
            <w:vAlign w:val="bottom"/>
            <w:hideMark/>
          </w:tcPr>
          <w:p w14:paraId="310F42C4" w14:textId="77777777" w:rsidR="00581C24" w:rsidRPr="002621EB" w:rsidRDefault="00581C24" w:rsidP="00493781">
            <w:r w:rsidRPr="002621EB">
              <w:t>58000</w:t>
            </w:r>
          </w:p>
        </w:tc>
        <w:tc>
          <w:tcPr>
            <w:tcW w:w="768" w:type="dxa"/>
            <w:tcBorders>
              <w:top w:val="nil"/>
              <w:left w:val="nil"/>
              <w:bottom w:val="nil"/>
              <w:right w:val="single" w:sz="8" w:space="0" w:color="auto"/>
            </w:tcBorders>
            <w:shd w:val="clear" w:color="auto" w:fill="auto"/>
            <w:noWrap/>
            <w:vAlign w:val="bottom"/>
            <w:hideMark/>
          </w:tcPr>
          <w:p w14:paraId="31812927" w14:textId="77777777" w:rsidR="00581C24" w:rsidRPr="002621EB" w:rsidRDefault="00581C24" w:rsidP="00493781">
            <w:r w:rsidRPr="002621EB">
              <w:t>1,00</w:t>
            </w:r>
          </w:p>
        </w:tc>
        <w:tc>
          <w:tcPr>
            <w:tcW w:w="16" w:type="dxa"/>
            <w:vAlign w:val="center"/>
            <w:hideMark/>
          </w:tcPr>
          <w:p w14:paraId="43148FBD" w14:textId="77777777" w:rsidR="00581C24" w:rsidRPr="002621EB" w:rsidRDefault="00581C24" w:rsidP="00493781"/>
        </w:tc>
        <w:tc>
          <w:tcPr>
            <w:tcW w:w="6" w:type="dxa"/>
            <w:vAlign w:val="center"/>
            <w:hideMark/>
          </w:tcPr>
          <w:p w14:paraId="06DB25F2" w14:textId="77777777" w:rsidR="00581C24" w:rsidRPr="002621EB" w:rsidRDefault="00581C24" w:rsidP="00493781"/>
        </w:tc>
        <w:tc>
          <w:tcPr>
            <w:tcW w:w="6" w:type="dxa"/>
            <w:vAlign w:val="center"/>
            <w:hideMark/>
          </w:tcPr>
          <w:p w14:paraId="204B780D" w14:textId="77777777" w:rsidR="00581C24" w:rsidRPr="002621EB" w:rsidRDefault="00581C24" w:rsidP="00493781"/>
        </w:tc>
        <w:tc>
          <w:tcPr>
            <w:tcW w:w="6" w:type="dxa"/>
            <w:vAlign w:val="center"/>
            <w:hideMark/>
          </w:tcPr>
          <w:p w14:paraId="0A495AF9" w14:textId="77777777" w:rsidR="00581C24" w:rsidRPr="002621EB" w:rsidRDefault="00581C24" w:rsidP="00493781"/>
        </w:tc>
        <w:tc>
          <w:tcPr>
            <w:tcW w:w="6" w:type="dxa"/>
            <w:vAlign w:val="center"/>
            <w:hideMark/>
          </w:tcPr>
          <w:p w14:paraId="3B33CA8A" w14:textId="77777777" w:rsidR="00581C24" w:rsidRPr="002621EB" w:rsidRDefault="00581C24" w:rsidP="00493781"/>
        </w:tc>
        <w:tc>
          <w:tcPr>
            <w:tcW w:w="6" w:type="dxa"/>
            <w:vAlign w:val="center"/>
            <w:hideMark/>
          </w:tcPr>
          <w:p w14:paraId="4CEDDFEE" w14:textId="77777777" w:rsidR="00581C24" w:rsidRPr="002621EB" w:rsidRDefault="00581C24" w:rsidP="00493781"/>
        </w:tc>
        <w:tc>
          <w:tcPr>
            <w:tcW w:w="6" w:type="dxa"/>
            <w:vAlign w:val="center"/>
            <w:hideMark/>
          </w:tcPr>
          <w:p w14:paraId="5CB49875" w14:textId="77777777" w:rsidR="00581C24" w:rsidRPr="002621EB" w:rsidRDefault="00581C24" w:rsidP="00493781"/>
        </w:tc>
        <w:tc>
          <w:tcPr>
            <w:tcW w:w="801" w:type="dxa"/>
            <w:vAlign w:val="center"/>
            <w:hideMark/>
          </w:tcPr>
          <w:p w14:paraId="1749A908" w14:textId="77777777" w:rsidR="00581C24" w:rsidRPr="002621EB" w:rsidRDefault="00581C24" w:rsidP="00493781"/>
        </w:tc>
        <w:tc>
          <w:tcPr>
            <w:tcW w:w="690" w:type="dxa"/>
            <w:vAlign w:val="center"/>
            <w:hideMark/>
          </w:tcPr>
          <w:p w14:paraId="7FE65A4A" w14:textId="77777777" w:rsidR="00581C24" w:rsidRPr="002621EB" w:rsidRDefault="00581C24" w:rsidP="00493781"/>
        </w:tc>
        <w:tc>
          <w:tcPr>
            <w:tcW w:w="801" w:type="dxa"/>
            <w:vAlign w:val="center"/>
            <w:hideMark/>
          </w:tcPr>
          <w:p w14:paraId="4322C68A" w14:textId="77777777" w:rsidR="00581C24" w:rsidRPr="002621EB" w:rsidRDefault="00581C24" w:rsidP="00493781"/>
        </w:tc>
        <w:tc>
          <w:tcPr>
            <w:tcW w:w="578" w:type="dxa"/>
            <w:vAlign w:val="center"/>
            <w:hideMark/>
          </w:tcPr>
          <w:p w14:paraId="28276723" w14:textId="77777777" w:rsidR="00581C24" w:rsidRPr="002621EB" w:rsidRDefault="00581C24" w:rsidP="00493781"/>
        </w:tc>
        <w:tc>
          <w:tcPr>
            <w:tcW w:w="701" w:type="dxa"/>
            <w:vAlign w:val="center"/>
            <w:hideMark/>
          </w:tcPr>
          <w:p w14:paraId="0AAC7CBD" w14:textId="77777777" w:rsidR="00581C24" w:rsidRPr="002621EB" w:rsidRDefault="00581C24" w:rsidP="00493781"/>
        </w:tc>
        <w:tc>
          <w:tcPr>
            <w:tcW w:w="132" w:type="dxa"/>
            <w:vAlign w:val="center"/>
            <w:hideMark/>
          </w:tcPr>
          <w:p w14:paraId="163A1C08" w14:textId="77777777" w:rsidR="00581C24" w:rsidRPr="002621EB" w:rsidRDefault="00581C24" w:rsidP="00493781"/>
        </w:tc>
        <w:tc>
          <w:tcPr>
            <w:tcW w:w="70" w:type="dxa"/>
            <w:vAlign w:val="center"/>
            <w:hideMark/>
          </w:tcPr>
          <w:p w14:paraId="4E520951" w14:textId="77777777" w:rsidR="00581C24" w:rsidRPr="002621EB" w:rsidRDefault="00581C24" w:rsidP="00493781"/>
        </w:tc>
        <w:tc>
          <w:tcPr>
            <w:tcW w:w="16" w:type="dxa"/>
            <w:vAlign w:val="center"/>
            <w:hideMark/>
          </w:tcPr>
          <w:p w14:paraId="3C3C3AEC" w14:textId="77777777" w:rsidR="00581C24" w:rsidRPr="002621EB" w:rsidRDefault="00581C24" w:rsidP="00493781"/>
        </w:tc>
        <w:tc>
          <w:tcPr>
            <w:tcW w:w="6" w:type="dxa"/>
            <w:vAlign w:val="center"/>
            <w:hideMark/>
          </w:tcPr>
          <w:p w14:paraId="6DAD490C" w14:textId="77777777" w:rsidR="00581C24" w:rsidRPr="002621EB" w:rsidRDefault="00581C24" w:rsidP="00493781"/>
        </w:tc>
        <w:tc>
          <w:tcPr>
            <w:tcW w:w="690" w:type="dxa"/>
            <w:vAlign w:val="center"/>
            <w:hideMark/>
          </w:tcPr>
          <w:p w14:paraId="2BD83EFB" w14:textId="77777777" w:rsidR="00581C24" w:rsidRPr="002621EB" w:rsidRDefault="00581C24" w:rsidP="00493781"/>
        </w:tc>
        <w:tc>
          <w:tcPr>
            <w:tcW w:w="132" w:type="dxa"/>
            <w:vAlign w:val="center"/>
            <w:hideMark/>
          </w:tcPr>
          <w:p w14:paraId="21F4F322" w14:textId="77777777" w:rsidR="00581C24" w:rsidRPr="002621EB" w:rsidRDefault="00581C24" w:rsidP="00493781"/>
        </w:tc>
        <w:tc>
          <w:tcPr>
            <w:tcW w:w="690" w:type="dxa"/>
            <w:vAlign w:val="center"/>
            <w:hideMark/>
          </w:tcPr>
          <w:p w14:paraId="4D2031EC" w14:textId="77777777" w:rsidR="00581C24" w:rsidRPr="002621EB" w:rsidRDefault="00581C24" w:rsidP="00493781"/>
        </w:tc>
        <w:tc>
          <w:tcPr>
            <w:tcW w:w="410" w:type="dxa"/>
            <w:vAlign w:val="center"/>
            <w:hideMark/>
          </w:tcPr>
          <w:p w14:paraId="67280B04" w14:textId="77777777" w:rsidR="00581C24" w:rsidRPr="002621EB" w:rsidRDefault="00581C24" w:rsidP="00493781"/>
        </w:tc>
        <w:tc>
          <w:tcPr>
            <w:tcW w:w="16" w:type="dxa"/>
            <w:vAlign w:val="center"/>
            <w:hideMark/>
          </w:tcPr>
          <w:p w14:paraId="063B81F5" w14:textId="77777777" w:rsidR="00581C24" w:rsidRPr="002621EB" w:rsidRDefault="00581C24" w:rsidP="00493781"/>
        </w:tc>
        <w:tc>
          <w:tcPr>
            <w:tcW w:w="50" w:type="dxa"/>
            <w:vAlign w:val="center"/>
            <w:hideMark/>
          </w:tcPr>
          <w:p w14:paraId="33F53DE4" w14:textId="77777777" w:rsidR="00581C24" w:rsidRPr="002621EB" w:rsidRDefault="00581C24" w:rsidP="00493781"/>
        </w:tc>
        <w:tc>
          <w:tcPr>
            <w:tcW w:w="50" w:type="dxa"/>
            <w:vAlign w:val="center"/>
            <w:hideMark/>
          </w:tcPr>
          <w:p w14:paraId="62541BE8" w14:textId="77777777" w:rsidR="00581C24" w:rsidRPr="002621EB" w:rsidRDefault="00581C24" w:rsidP="00493781"/>
        </w:tc>
      </w:tr>
      <w:tr w:rsidR="00581C24" w:rsidRPr="002621EB" w14:paraId="7E770282" w14:textId="77777777" w:rsidTr="00581C24">
        <w:trPr>
          <w:trHeight w:val="420"/>
        </w:trPr>
        <w:tc>
          <w:tcPr>
            <w:tcW w:w="17378" w:type="dxa"/>
            <w:gridSpan w:val="14"/>
            <w:tcBorders>
              <w:top w:val="nil"/>
              <w:left w:val="nil"/>
              <w:bottom w:val="single" w:sz="4" w:space="0" w:color="auto"/>
              <w:right w:val="nil"/>
            </w:tcBorders>
            <w:shd w:val="clear" w:color="auto" w:fill="auto"/>
            <w:noWrap/>
            <w:vAlign w:val="bottom"/>
            <w:hideMark/>
          </w:tcPr>
          <w:p w14:paraId="02089F0D" w14:textId="77777777" w:rsidR="00581C24" w:rsidRPr="002621EB" w:rsidRDefault="00581C24" w:rsidP="00493781">
            <w:r w:rsidRPr="002621EB">
              <w:t xml:space="preserve"> </w:t>
            </w:r>
            <w:proofErr w:type="gramStart"/>
            <w:r w:rsidRPr="002621EB">
              <w:t>БУЏЕТ  ОПШТИНЕ</w:t>
            </w:r>
            <w:proofErr w:type="gramEnd"/>
            <w:r w:rsidRPr="002621EB">
              <w:t xml:space="preserve"> БРАТУНАЦ ПО КОРИСНИЦИМА ЗА 2019 ГОДИНУ-ОРГАНИЗАЦИОНА КЛАСИФИКАЦИЈА</w:t>
            </w:r>
          </w:p>
        </w:tc>
        <w:tc>
          <w:tcPr>
            <w:tcW w:w="801" w:type="dxa"/>
            <w:tcBorders>
              <w:top w:val="nil"/>
              <w:left w:val="nil"/>
              <w:bottom w:val="single" w:sz="4" w:space="0" w:color="auto"/>
              <w:right w:val="nil"/>
            </w:tcBorders>
            <w:shd w:val="clear" w:color="000000" w:fill="FFFFFF"/>
            <w:noWrap/>
            <w:vAlign w:val="bottom"/>
            <w:hideMark/>
          </w:tcPr>
          <w:p w14:paraId="1FCA77E3" w14:textId="77777777" w:rsidR="00581C24" w:rsidRPr="002621EB" w:rsidRDefault="00581C24" w:rsidP="00493781">
            <w:r w:rsidRPr="002621EB">
              <w:t> </w:t>
            </w:r>
          </w:p>
        </w:tc>
        <w:tc>
          <w:tcPr>
            <w:tcW w:w="690" w:type="dxa"/>
            <w:tcBorders>
              <w:top w:val="nil"/>
              <w:left w:val="nil"/>
              <w:bottom w:val="nil"/>
              <w:right w:val="nil"/>
            </w:tcBorders>
            <w:shd w:val="clear" w:color="000000" w:fill="FFFFFF"/>
            <w:noWrap/>
            <w:vAlign w:val="bottom"/>
            <w:hideMark/>
          </w:tcPr>
          <w:p w14:paraId="356601DB" w14:textId="77777777" w:rsidR="00581C24" w:rsidRPr="002621EB" w:rsidRDefault="00581C24" w:rsidP="00493781">
            <w:r w:rsidRPr="002621EB">
              <w:t> </w:t>
            </w:r>
          </w:p>
        </w:tc>
        <w:tc>
          <w:tcPr>
            <w:tcW w:w="801" w:type="dxa"/>
            <w:tcBorders>
              <w:top w:val="nil"/>
              <w:left w:val="nil"/>
              <w:bottom w:val="nil"/>
              <w:right w:val="nil"/>
            </w:tcBorders>
            <w:shd w:val="clear" w:color="000000" w:fill="FFFFFF"/>
            <w:noWrap/>
            <w:vAlign w:val="bottom"/>
            <w:hideMark/>
          </w:tcPr>
          <w:p w14:paraId="2561F67E" w14:textId="77777777" w:rsidR="00581C24" w:rsidRPr="002621EB" w:rsidRDefault="00581C24" w:rsidP="00493781">
            <w:r w:rsidRPr="002621EB">
              <w:t> </w:t>
            </w:r>
          </w:p>
        </w:tc>
        <w:tc>
          <w:tcPr>
            <w:tcW w:w="578" w:type="dxa"/>
            <w:tcBorders>
              <w:top w:val="single" w:sz="8" w:space="0" w:color="auto"/>
              <w:left w:val="nil"/>
              <w:bottom w:val="single" w:sz="8" w:space="0" w:color="auto"/>
              <w:right w:val="nil"/>
            </w:tcBorders>
            <w:shd w:val="clear" w:color="auto" w:fill="auto"/>
            <w:noWrap/>
            <w:vAlign w:val="bottom"/>
            <w:hideMark/>
          </w:tcPr>
          <w:p w14:paraId="3A3A01A3" w14:textId="77777777" w:rsidR="00581C24" w:rsidRPr="002621EB" w:rsidRDefault="00581C24" w:rsidP="00493781">
            <w:r w:rsidRPr="002621EB">
              <w:t> </w:t>
            </w:r>
          </w:p>
        </w:tc>
        <w:tc>
          <w:tcPr>
            <w:tcW w:w="701" w:type="dxa"/>
            <w:vAlign w:val="center"/>
            <w:hideMark/>
          </w:tcPr>
          <w:p w14:paraId="5E5D9717" w14:textId="77777777" w:rsidR="00581C24" w:rsidRPr="002621EB" w:rsidRDefault="00581C24" w:rsidP="00493781"/>
        </w:tc>
        <w:tc>
          <w:tcPr>
            <w:tcW w:w="132" w:type="dxa"/>
            <w:vAlign w:val="center"/>
            <w:hideMark/>
          </w:tcPr>
          <w:p w14:paraId="477A3522" w14:textId="77777777" w:rsidR="00581C24" w:rsidRPr="002621EB" w:rsidRDefault="00581C24" w:rsidP="00493781"/>
        </w:tc>
        <w:tc>
          <w:tcPr>
            <w:tcW w:w="70" w:type="dxa"/>
            <w:vAlign w:val="center"/>
            <w:hideMark/>
          </w:tcPr>
          <w:p w14:paraId="365522C8" w14:textId="77777777" w:rsidR="00581C24" w:rsidRPr="002621EB" w:rsidRDefault="00581C24" w:rsidP="00493781"/>
        </w:tc>
        <w:tc>
          <w:tcPr>
            <w:tcW w:w="16" w:type="dxa"/>
            <w:vAlign w:val="center"/>
            <w:hideMark/>
          </w:tcPr>
          <w:p w14:paraId="7B242CCB" w14:textId="77777777" w:rsidR="00581C24" w:rsidRPr="002621EB" w:rsidRDefault="00581C24" w:rsidP="00493781"/>
        </w:tc>
        <w:tc>
          <w:tcPr>
            <w:tcW w:w="6" w:type="dxa"/>
            <w:vAlign w:val="center"/>
            <w:hideMark/>
          </w:tcPr>
          <w:p w14:paraId="35D7554B" w14:textId="77777777" w:rsidR="00581C24" w:rsidRPr="002621EB" w:rsidRDefault="00581C24" w:rsidP="00493781"/>
        </w:tc>
        <w:tc>
          <w:tcPr>
            <w:tcW w:w="690" w:type="dxa"/>
            <w:vAlign w:val="center"/>
            <w:hideMark/>
          </w:tcPr>
          <w:p w14:paraId="20EFE74E" w14:textId="77777777" w:rsidR="00581C24" w:rsidRPr="002621EB" w:rsidRDefault="00581C24" w:rsidP="00493781"/>
        </w:tc>
        <w:tc>
          <w:tcPr>
            <w:tcW w:w="132" w:type="dxa"/>
            <w:vAlign w:val="center"/>
            <w:hideMark/>
          </w:tcPr>
          <w:p w14:paraId="2E8952A2" w14:textId="77777777" w:rsidR="00581C24" w:rsidRPr="002621EB" w:rsidRDefault="00581C24" w:rsidP="00493781"/>
        </w:tc>
        <w:tc>
          <w:tcPr>
            <w:tcW w:w="690" w:type="dxa"/>
            <w:vAlign w:val="center"/>
            <w:hideMark/>
          </w:tcPr>
          <w:p w14:paraId="6533ECA3" w14:textId="77777777" w:rsidR="00581C24" w:rsidRPr="002621EB" w:rsidRDefault="00581C24" w:rsidP="00493781"/>
        </w:tc>
        <w:tc>
          <w:tcPr>
            <w:tcW w:w="410" w:type="dxa"/>
            <w:vAlign w:val="center"/>
            <w:hideMark/>
          </w:tcPr>
          <w:p w14:paraId="140A169D" w14:textId="77777777" w:rsidR="00581C24" w:rsidRPr="002621EB" w:rsidRDefault="00581C24" w:rsidP="00493781"/>
        </w:tc>
        <w:tc>
          <w:tcPr>
            <w:tcW w:w="16" w:type="dxa"/>
            <w:vAlign w:val="center"/>
            <w:hideMark/>
          </w:tcPr>
          <w:p w14:paraId="62124001" w14:textId="77777777" w:rsidR="00581C24" w:rsidRPr="002621EB" w:rsidRDefault="00581C24" w:rsidP="00493781"/>
        </w:tc>
        <w:tc>
          <w:tcPr>
            <w:tcW w:w="50" w:type="dxa"/>
            <w:vAlign w:val="center"/>
            <w:hideMark/>
          </w:tcPr>
          <w:p w14:paraId="712E3E54" w14:textId="77777777" w:rsidR="00581C24" w:rsidRPr="002621EB" w:rsidRDefault="00581C24" w:rsidP="00493781"/>
        </w:tc>
        <w:tc>
          <w:tcPr>
            <w:tcW w:w="50" w:type="dxa"/>
            <w:vAlign w:val="center"/>
            <w:hideMark/>
          </w:tcPr>
          <w:p w14:paraId="1619FFCC" w14:textId="77777777" w:rsidR="00581C24" w:rsidRPr="002621EB" w:rsidRDefault="00581C24" w:rsidP="00493781"/>
        </w:tc>
      </w:tr>
      <w:tr w:rsidR="00581C24" w:rsidRPr="002621EB" w14:paraId="1B074D62" w14:textId="77777777" w:rsidTr="00581C24">
        <w:trPr>
          <w:trHeight w:val="720"/>
        </w:trPr>
        <w:tc>
          <w:tcPr>
            <w:tcW w:w="1760" w:type="dxa"/>
            <w:gridSpan w:val="2"/>
            <w:tcBorders>
              <w:top w:val="single" w:sz="8" w:space="0" w:color="auto"/>
              <w:left w:val="single" w:sz="8" w:space="0" w:color="auto"/>
              <w:bottom w:val="nil"/>
              <w:right w:val="nil"/>
            </w:tcBorders>
            <w:shd w:val="clear" w:color="auto" w:fill="auto"/>
            <w:noWrap/>
            <w:vAlign w:val="bottom"/>
            <w:hideMark/>
          </w:tcPr>
          <w:p w14:paraId="36A8276B" w14:textId="77777777" w:rsidR="00581C24" w:rsidRPr="002621EB" w:rsidRDefault="00581C24" w:rsidP="00493781">
            <w:proofErr w:type="spellStart"/>
            <w:r w:rsidRPr="002621EB">
              <w:lastRenderedPageBreak/>
              <w:t>Економски</w:t>
            </w:r>
            <w:proofErr w:type="spellEnd"/>
          </w:p>
        </w:tc>
        <w:tc>
          <w:tcPr>
            <w:tcW w:w="10654" w:type="dxa"/>
            <w:tcBorders>
              <w:top w:val="single" w:sz="8" w:space="0" w:color="auto"/>
              <w:left w:val="nil"/>
              <w:bottom w:val="nil"/>
              <w:right w:val="nil"/>
            </w:tcBorders>
            <w:shd w:val="clear" w:color="auto" w:fill="auto"/>
            <w:noWrap/>
            <w:vAlign w:val="bottom"/>
            <w:hideMark/>
          </w:tcPr>
          <w:p w14:paraId="6BFD06D0" w14:textId="77777777" w:rsidR="00581C24" w:rsidRPr="002621EB" w:rsidRDefault="00581C24" w:rsidP="00493781">
            <w:r w:rsidRPr="002621EB">
              <w:t>О п и с</w:t>
            </w:r>
          </w:p>
        </w:tc>
        <w:tc>
          <w:tcPr>
            <w:tcW w:w="1308" w:type="dxa"/>
            <w:tcBorders>
              <w:top w:val="single" w:sz="8" w:space="0" w:color="auto"/>
              <w:left w:val="nil"/>
              <w:bottom w:val="nil"/>
              <w:right w:val="single" w:sz="8" w:space="0" w:color="auto"/>
            </w:tcBorders>
            <w:shd w:val="clear" w:color="auto" w:fill="auto"/>
            <w:vAlign w:val="bottom"/>
            <w:hideMark/>
          </w:tcPr>
          <w:p w14:paraId="64FB5CAF" w14:textId="77777777" w:rsidR="00581C24" w:rsidRPr="002621EB" w:rsidRDefault="00581C24" w:rsidP="00493781">
            <w:proofErr w:type="spellStart"/>
            <w:r w:rsidRPr="002621EB">
              <w:t>Буџет</w:t>
            </w:r>
            <w:proofErr w:type="spellEnd"/>
            <w:r w:rsidRPr="002621EB">
              <w:t xml:space="preserve"> </w:t>
            </w:r>
          </w:p>
        </w:tc>
        <w:tc>
          <w:tcPr>
            <w:tcW w:w="1468" w:type="dxa"/>
            <w:tcBorders>
              <w:top w:val="single" w:sz="8" w:space="0" w:color="auto"/>
              <w:left w:val="nil"/>
              <w:bottom w:val="nil"/>
              <w:right w:val="single" w:sz="8" w:space="0" w:color="auto"/>
            </w:tcBorders>
            <w:shd w:val="clear" w:color="000000" w:fill="FFFFFF"/>
            <w:vAlign w:val="bottom"/>
            <w:hideMark/>
          </w:tcPr>
          <w:p w14:paraId="1A1FA0FC" w14:textId="77777777" w:rsidR="00581C24" w:rsidRPr="002621EB" w:rsidRDefault="00581C24" w:rsidP="00493781">
            <w:proofErr w:type="spellStart"/>
            <w:r w:rsidRPr="002621EB">
              <w:t>Разлика</w:t>
            </w:r>
            <w:proofErr w:type="spellEnd"/>
          </w:p>
        </w:tc>
        <w:tc>
          <w:tcPr>
            <w:tcW w:w="1368" w:type="dxa"/>
            <w:tcBorders>
              <w:top w:val="single" w:sz="8" w:space="0" w:color="auto"/>
              <w:left w:val="nil"/>
              <w:bottom w:val="nil"/>
              <w:right w:val="single" w:sz="8" w:space="0" w:color="auto"/>
            </w:tcBorders>
            <w:shd w:val="clear" w:color="000000" w:fill="FFFFFF"/>
            <w:vAlign w:val="bottom"/>
            <w:hideMark/>
          </w:tcPr>
          <w:p w14:paraId="4A6F9D3E"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proofErr w:type="gramStart"/>
            <w:r w:rsidRPr="002621EB">
              <w:t>за</w:t>
            </w:r>
            <w:proofErr w:type="spellEnd"/>
            <w:r w:rsidRPr="002621EB">
              <w:t xml:space="preserve">  2019</w:t>
            </w:r>
            <w:proofErr w:type="gramEnd"/>
            <w:r w:rsidRPr="002621EB">
              <w:t xml:space="preserve"> </w:t>
            </w:r>
            <w:proofErr w:type="spellStart"/>
            <w:r w:rsidRPr="002621EB">
              <w:t>годину</w:t>
            </w:r>
            <w:proofErr w:type="spellEnd"/>
          </w:p>
        </w:tc>
        <w:tc>
          <w:tcPr>
            <w:tcW w:w="768" w:type="dxa"/>
            <w:tcBorders>
              <w:top w:val="single" w:sz="8" w:space="0" w:color="auto"/>
              <w:left w:val="nil"/>
              <w:bottom w:val="nil"/>
              <w:right w:val="single" w:sz="8" w:space="0" w:color="auto"/>
            </w:tcBorders>
            <w:shd w:val="clear" w:color="auto" w:fill="auto"/>
            <w:noWrap/>
            <w:vAlign w:val="bottom"/>
            <w:hideMark/>
          </w:tcPr>
          <w:p w14:paraId="36F0281E" w14:textId="77777777" w:rsidR="00581C24" w:rsidRPr="002621EB" w:rsidRDefault="00581C24" w:rsidP="00493781">
            <w:proofErr w:type="spellStart"/>
            <w:r w:rsidRPr="002621EB">
              <w:t>Индекс</w:t>
            </w:r>
            <w:proofErr w:type="spellEnd"/>
          </w:p>
        </w:tc>
        <w:tc>
          <w:tcPr>
            <w:tcW w:w="16" w:type="dxa"/>
            <w:vAlign w:val="center"/>
            <w:hideMark/>
          </w:tcPr>
          <w:p w14:paraId="363FE383" w14:textId="77777777" w:rsidR="00581C24" w:rsidRPr="002621EB" w:rsidRDefault="00581C24" w:rsidP="00493781"/>
        </w:tc>
        <w:tc>
          <w:tcPr>
            <w:tcW w:w="6" w:type="dxa"/>
            <w:vAlign w:val="center"/>
            <w:hideMark/>
          </w:tcPr>
          <w:p w14:paraId="4C07DF8C" w14:textId="77777777" w:rsidR="00581C24" w:rsidRPr="002621EB" w:rsidRDefault="00581C24" w:rsidP="00493781"/>
        </w:tc>
        <w:tc>
          <w:tcPr>
            <w:tcW w:w="6" w:type="dxa"/>
            <w:vAlign w:val="center"/>
            <w:hideMark/>
          </w:tcPr>
          <w:p w14:paraId="6517D839" w14:textId="77777777" w:rsidR="00581C24" w:rsidRPr="002621EB" w:rsidRDefault="00581C24" w:rsidP="00493781"/>
        </w:tc>
        <w:tc>
          <w:tcPr>
            <w:tcW w:w="6" w:type="dxa"/>
            <w:vAlign w:val="center"/>
            <w:hideMark/>
          </w:tcPr>
          <w:p w14:paraId="5ECEDECB" w14:textId="77777777" w:rsidR="00581C24" w:rsidRPr="002621EB" w:rsidRDefault="00581C24" w:rsidP="00493781"/>
        </w:tc>
        <w:tc>
          <w:tcPr>
            <w:tcW w:w="6" w:type="dxa"/>
            <w:vAlign w:val="center"/>
            <w:hideMark/>
          </w:tcPr>
          <w:p w14:paraId="4145F4A7" w14:textId="77777777" w:rsidR="00581C24" w:rsidRPr="002621EB" w:rsidRDefault="00581C24" w:rsidP="00493781"/>
        </w:tc>
        <w:tc>
          <w:tcPr>
            <w:tcW w:w="6" w:type="dxa"/>
            <w:vAlign w:val="center"/>
            <w:hideMark/>
          </w:tcPr>
          <w:p w14:paraId="33C77B84" w14:textId="77777777" w:rsidR="00581C24" w:rsidRPr="002621EB" w:rsidRDefault="00581C24" w:rsidP="00493781"/>
        </w:tc>
        <w:tc>
          <w:tcPr>
            <w:tcW w:w="6" w:type="dxa"/>
            <w:vAlign w:val="center"/>
            <w:hideMark/>
          </w:tcPr>
          <w:p w14:paraId="06DA506C" w14:textId="77777777" w:rsidR="00581C24" w:rsidRPr="002621EB" w:rsidRDefault="00581C24" w:rsidP="00493781"/>
        </w:tc>
        <w:tc>
          <w:tcPr>
            <w:tcW w:w="801" w:type="dxa"/>
            <w:vAlign w:val="center"/>
            <w:hideMark/>
          </w:tcPr>
          <w:p w14:paraId="004BEE12" w14:textId="77777777" w:rsidR="00581C24" w:rsidRPr="002621EB" w:rsidRDefault="00581C24" w:rsidP="00493781"/>
        </w:tc>
        <w:tc>
          <w:tcPr>
            <w:tcW w:w="690" w:type="dxa"/>
            <w:vAlign w:val="center"/>
            <w:hideMark/>
          </w:tcPr>
          <w:p w14:paraId="7BF8C9CE" w14:textId="77777777" w:rsidR="00581C24" w:rsidRPr="002621EB" w:rsidRDefault="00581C24" w:rsidP="00493781"/>
        </w:tc>
        <w:tc>
          <w:tcPr>
            <w:tcW w:w="801" w:type="dxa"/>
            <w:vAlign w:val="center"/>
            <w:hideMark/>
          </w:tcPr>
          <w:p w14:paraId="1262D68E" w14:textId="77777777" w:rsidR="00581C24" w:rsidRPr="002621EB" w:rsidRDefault="00581C24" w:rsidP="00493781"/>
        </w:tc>
        <w:tc>
          <w:tcPr>
            <w:tcW w:w="578" w:type="dxa"/>
            <w:vAlign w:val="center"/>
            <w:hideMark/>
          </w:tcPr>
          <w:p w14:paraId="74CDCB0B" w14:textId="77777777" w:rsidR="00581C24" w:rsidRPr="002621EB" w:rsidRDefault="00581C24" w:rsidP="00493781"/>
        </w:tc>
        <w:tc>
          <w:tcPr>
            <w:tcW w:w="701" w:type="dxa"/>
            <w:vAlign w:val="center"/>
            <w:hideMark/>
          </w:tcPr>
          <w:p w14:paraId="15F34D73" w14:textId="77777777" w:rsidR="00581C24" w:rsidRPr="002621EB" w:rsidRDefault="00581C24" w:rsidP="00493781"/>
        </w:tc>
        <w:tc>
          <w:tcPr>
            <w:tcW w:w="132" w:type="dxa"/>
            <w:vAlign w:val="center"/>
            <w:hideMark/>
          </w:tcPr>
          <w:p w14:paraId="31EEF059" w14:textId="77777777" w:rsidR="00581C24" w:rsidRPr="002621EB" w:rsidRDefault="00581C24" w:rsidP="00493781"/>
        </w:tc>
        <w:tc>
          <w:tcPr>
            <w:tcW w:w="70" w:type="dxa"/>
            <w:vAlign w:val="center"/>
            <w:hideMark/>
          </w:tcPr>
          <w:p w14:paraId="36874952" w14:textId="77777777" w:rsidR="00581C24" w:rsidRPr="002621EB" w:rsidRDefault="00581C24" w:rsidP="00493781"/>
        </w:tc>
        <w:tc>
          <w:tcPr>
            <w:tcW w:w="16" w:type="dxa"/>
            <w:vAlign w:val="center"/>
            <w:hideMark/>
          </w:tcPr>
          <w:p w14:paraId="7F149119" w14:textId="77777777" w:rsidR="00581C24" w:rsidRPr="002621EB" w:rsidRDefault="00581C24" w:rsidP="00493781"/>
        </w:tc>
        <w:tc>
          <w:tcPr>
            <w:tcW w:w="6" w:type="dxa"/>
            <w:vAlign w:val="center"/>
            <w:hideMark/>
          </w:tcPr>
          <w:p w14:paraId="530F62C5" w14:textId="77777777" w:rsidR="00581C24" w:rsidRPr="002621EB" w:rsidRDefault="00581C24" w:rsidP="00493781"/>
        </w:tc>
        <w:tc>
          <w:tcPr>
            <w:tcW w:w="690" w:type="dxa"/>
            <w:vAlign w:val="center"/>
            <w:hideMark/>
          </w:tcPr>
          <w:p w14:paraId="104CEE9E" w14:textId="77777777" w:rsidR="00581C24" w:rsidRPr="002621EB" w:rsidRDefault="00581C24" w:rsidP="00493781"/>
        </w:tc>
        <w:tc>
          <w:tcPr>
            <w:tcW w:w="132" w:type="dxa"/>
            <w:vAlign w:val="center"/>
            <w:hideMark/>
          </w:tcPr>
          <w:p w14:paraId="726AEF13" w14:textId="77777777" w:rsidR="00581C24" w:rsidRPr="002621EB" w:rsidRDefault="00581C24" w:rsidP="00493781"/>
        </w:tc>
        <w:tc>
          <w:tcPr>
            <w:tcW w:w="690" w:type="dxa"/>
            <w:vAlign w:val="center"/>
            <w:hideMark/>
          </w:tcPr>
          <w:p w14:paraId="0B629747" w14:textId="77777777" w:rsidR="00581C24" w:rsidRPr="002621EB" w:rsidRDefault="00581C24" w:rsidP="00493781"/>
        </w:tc>
        <w:tc>
          <w:tcPr>
            <w:tcW w:w="410" w:type="dxa"/>
            <w:vAlign w:val="center"/>
            <w:hideMark/>
          </w:tcPr>
          <w:p w14:paraId="60523D82" w14:textId="77777777" w:rsidR="00581C24" w:rsidRPr="002621EB" w:rsidRDefault="00581C24" w:rsidP="00493781"/>
        </w:tc>
        <w:tc>
          <w:tcPr>
            <w:tcW w:w="16" w:type="dxa"/>
            <w:vAlign w:val="center"/>
            <w:hideMark/>
          </w:tcPr>
          <w:p w14:paraId="4E0E7F57" w14:textId="77777777" w:rsidR="00581C24" w:rsidRPr="002621EB" w:rsidRDefault="00581C24" w:rsidP="00493781"/>
        </w:tc>
        <w:tc>
          <w:tcPr>
            <w:tcW w:w="50" w:type="dxa"/>
            <w:vAlign w:val="center"/>
            <w:hideMark/>
          </w:tcPr>
          <w:p w14:paraId="1D3801A7" w14:textId="77777777" w:rsidR="00581C24" w:rsidRPr="002621EB" w:rsidRDefault="00581C24" w:rsidP="00493781"/>
        </w:tc>
        <w:tc>
          <w:tcPr>
            <w:tcW w:w="50" w:type="dxa"/>
            <w:vAlign w:val="center"/>
            <w:hideMark/>
          </w:tcPr>
          <w:p w14:paraId="08A41D5E" w14:textId="77777777" w:rsidR="00581C24" w:rsidRPr="002621EB" w:rsidRDefault="00581C24" w:rsidP="00493781"/>
        </w:tc>
      </w:tr>
      <w:tr w:rsidR="00581C24" w:rsidRPr="002621EB" w14:paraId="3DB5BF3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2305EDB" w14:textId="77777777" w:rsidR="00581C24" w:rsidRPr="002621EB" w:rsidRDefault="00581C24" w:rsidP="00493781">
            <w:proofErr w:type="spellStart"/>
            <w:r w:rsidRPr="002621EB">
              <w:t>код</w:t>
            </w:r>
            <w:proofErr w:type="spellEnd"/>
          </w:p>
        </w:tc>
        <w:tc>
          <w:tcPr>
            <w:tcW w:w="728" w:type="dxa"/>
            <w:tcBorders>
              <w:top w:val="nil"/>
              <w:left w:val="nil"/>
              <w:bottom w:val="nil"/>
              <w:right w:val="nil"/>
            </w:tcBorders>
            <w:shd w:val="clear" w:color="auto" w:fill="auto"/>
            <w:noWrap/>
            <w:vAlign w:val="bottom"/>
            <w:hideMark/>
          </w:tcPr>
          <w:p w14:paraId="14B3982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8E0EA89" w14:textId="77777777" w:rsidR="00581C24" w:rsidRPr="002621EB" w:rsidRDefault="00581C24" w:rsidP="00493781"/>
        </w:tc>
        <w:tc>
          <w:tcPr>
            <w:tcW w:w="1308" w:type="dxa"/>
            <w:tcBorders>
              <w:top w:val="nil"/>
              <w:left w:val="nil"/>
              <w:bottom w:val="single" w:sz="8" w:space="0" w:color="auto"/>
              <w:right w:val="single" w:sz="8" w:space="0" w:color="auto"/>
            </w:tcBorders>
            <w:shd w:val="clear" w:color="auto" w:fill="auto"/>
            <w:vAlign w:val="bottom"/>
            <w:hideMark/>
          </w:tcPr>
          <w:p w14:paraId="7792567E" w14:textId="77777777" w:rsidR="00581C24" w:rsidRPr="002621EB" w:rsidRDefault="00581C24" w:rsidP="00493781">
            <w:proofErr w:type="spellStart"/>
            <w:r w:rsidRPr="002621EB">
              <w:t>за</w:t>
            </w:r>
            <w:proofErr w:type="spellEnd"/>
            <w:r w:rsidRPr="002621EB">
              <w:t xml:space="preserve"> 2019год.</w:t>
            </w:r>
          </w:p>
        </w:tc>
        <w:tc>
          <w:tcPr>
            <w:tcW w:w="1468" w:type="dxa"/>
            <w:tcBorders>
              <w:top w:val="nil"/>
              <w:left w:val="nil"/>
              <w:bottom w:val="single" w:sz="8" w:space="0" w:color="auto"/>
              <w:right w:val="single" w:sz="8" w:space="0" w:color="auto"/>
            </w:tcBorders>
            <w:shd w:val="clear" w:color="000000" w:fill="FFFFFF"/>
            <w:noWrap/>
            <w:vAlign w:val="bottom"/>
            <w:hideMark/>
          </w:tcPr>
          <w:p w14:paraId="440D1FFA" w14:textId="77777777" w:rsidR="00581C24" w:rsidRPr="002621EB" w:rsidRDefault="00581C24" w:rsidP="00493781">
            <w:r w:rsidRPr="002621EB">
              <w:t> </w:t>
            </w:r>
          </w:p>
        </w:tc>
        <w:tc>
          <w:tcPr>
            <w:tcW w:w="1368" w:type="dxa"/>
            <w:tcBorders>
              <w:top w:val="nil"/>
              <w:left w:val="nil"/>
              <w:bottom w:val="single" w:sz="8" w:space="0" w:color="auto"/>
              <w:right w:val="single" w:sz="8" w:space="0" w:color="auto"/>
            </w:tcBorders>
            <w:shd w:val="clear" w:color="000000" w:fill="FFFFFF"/>
            <w:vAlign w:val="bottom"/>
            <w:hideMark/>
          </w:tcPr>
          <w:p w14:paraId="46908B91"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vAlign w:val="bottom"/>
            <w:hideMark/>
          </w:tcPr>
          <w:p w14:paraId="32471A09" w14:textId="77777777" w:rsidR="00581C24" w:rsidRPr="002621EB" w:rsidRDefault="00581C24" w:rsidP="00493781">
            <w:r w:rsidRPr="002621EB">
              <w:t>5/3.</w:t>
            </w:r>
          </w:p>
        </w:tc>
        <w:tc>
          <w:tcPr>
            <w:tcW w:w="16" w:type="dxa"/>
            <w:vAlign w:val="center"/>
            <w:hideMark/>
          </w:tcPr>
          <w:p w14:paraId="6CBE955F" w14:textId="77777777" w:rsidR="00581C24" w:rsidRPr="002621EB" w:rsidRDefault="00581C24" w:rsidP="00493781"/>
        </w:tc>
        <w:tc>
          <w:tcPr>
            <w:tcW w:w="6" w:type="dxa"/>
            <w:vAlign w:val="center"/>
            <w:hideMark/>
          </w:tcPr>
          <w:p w14:paraId="66755000" w14:textId="77777777" w:rsidR="00581C24" w:rsidRPr="002621EB" w:rsidRDefault="00581C24" w:rsidP="00493781"/>
        </w:tc>
        <w:tc>
          <w:tcPr>
            <w:tcW w:w="6" w:type="dxa"/>
            <w:vAlign w:val="center"/>
            <w:hideMark/>
          </w:tcPr>
          <w:p w14:paraId="3D8AFED2" w14:textId="77777777" w:rsidR="00581C24" w:rsidRPr="002621EB" w:rsidRDefault="00581C24" w:rsidP="00493781"/>
        </w:tc>
        <w:tc>
          <w:tcPr>
            <w:tcW w:w="6" w:type="dxa"/>
            <w:vAlign w:val="center"/>
            <w:hideMark/>
          </w:tcPr>
          <w:p w14:paraId="185E8A92" w14:textId="77777777" w:rsidR="00581C24" w:rsidRPr="002621EB" w:rsidRDefault="00581C24" w:rsidP="00493781"/>
        </w:tc>
        <w:tc>
          <w:tcPr>
            <w:tcW w:w="6" w:type="dxa"/>
            <w:vAlign w:val="center"/>
            <w:hideMark/>
          </w:tcPr>
          <w:p w14:paraId="7DF6B311" w14:textId="77777777" w:rsidR="00581C24" w:rsidRPr="002621EB" w:rsidRDefault="00581C24" w:rsidP="00493781"/>
        </w:tc>
        <w:tc>
          <w:tcPr>
            <w:tcW w:w="6" w:type="dxa"/>
            <w:vAlign w:val="center"/>
            <w:hideMark/>
          </w:tcPr>
          <w:p w14:paraId="7C407D92" w14:textId="77777777" w:rsidR="00581C24" w:rsidRPr="002621EB" w:rsidRDefault="00581C24" w:rsidP="00493781"/>
        </w:tc>
        <w:tc>
          <w:tcPr>
            <w:tcW w:w="6" w:type="dxa"/>
            <w:vAlign w:val="center"/>
            <w:hideMark/>
          </w:tcPr>
          <w:p w14:paraId="511E478B" w14:textId="77777777" w:rsidR="00581C24" w:rsidRPr="002621EB" w:rsidRDefault="00581C24" w:rsidP="00493781"/>
        </w:tc>
        <w:tc>
          <w:tcPr>
            <w:tcW w:w="801" w:type="dxa"/>
            <w:vAlign w:val="center"/>
            <w:hideMark/>
          </w:tcPr>
          <w:p w14:paraId="11AB82EE" w14:textId="77777777" w:rsidR="00581C24" w:rsidRPr="002621EB" w:rsidRDefault="00581C24" w:rsidP="00493781"/>
        </w:tc>
        <w:tc>
          <w:tcPr>
            <w:tcW w:w="690" w:type="dxa"/>
            <w:vAlign w:val="center"/>
            <w:hideMark/>
          </w:tcPr>
          <w:p w14:paraId="7BCA995B" w14:textId="77777777" w:rsidR="00581C24" w:rsidRPr="002621EB" w:rsidRDefault="00581C24" w:rsidP="00493781"/>
        </w:tc>
        <w:tc>
          <w:tcPr>
            <w:tcW w:w="801" w:type="dxa"/>
            <w:vAlign w:val="center"/>
            <w:hideMark/>
          </w:tcPr>
          <w:p w14:paraId="266A4167" w14:textId="77777777" w:rsidR="00581C24" w:rsidRPr="002621EB" w:rsidRDefault="00581C24" w:rsidP="00493781"/>
        </w:tc>
        <w:tc>
          <w:tcPr>
            <w:tcW w:w="578" w:type="dxa"/>
            <w:vAlign w:val="center"/>
            <w:hideMark/>
          </w:tcPr>
          <w:p w14:paraId="555BE44F" w14:textId="77777777" w:rsidR="00581C24" w:rsidRPr="002621EB" w:rsidRDefault="00581C24" w:rsidP="00493781"/>
        </w:tc>
        <w:tc>
          <w:tcPr>
            <w:tcW w:w="701" w:type="dxa"/>
            <w:vAlign w:val="center"/>
            <w:hideMark/>
          </w:tcPr>
          <w:p w14:paraId="41528703" w14:textId="77777777" w:rsidR="00581C24" w:rsidRPr="002621EB" w:rsidRDefault="00581C24" w:rsidP="00493781"/>
        </w:tc>
        <w:tc>
          <w:tcPr>
            <w:tcW w:w="132" w:type="dxa"/>
            <w:vAlign w:val="center"/>
            <w:hideMark/>
          </w:tcPr>
          <w:p w14:paraId="16124F8A" w14:textId="77777777" w:rsidR="00581C24" w:rsidRPr="002621EB" w:rsidRDefault="00581C24" w:rsidP="00493781"/>
        </w:tc>
        <w:tc>
          <w:tcPr>
            <w:tcW w:w="70" w:type="dxa"/>
            <w:vAlign w:val="center"/>
            <w:hideMark/>
          </w:tcPr>
          <w:p w14:paraId="5782259E" w14:textId="77777777" w:rsidR="00581C24" w:rsidRPr="002621EB" w:rsidRDefault="00581C24" w:rsidP="00493781"/>
        </w:tc>
        <w:tc>
          <w:tcPr>
            <w:tcW w:w="16" w:type="dxa"/>
            <w:vAlign w:val="center"/>
            <w:hideMark/>
          </w:tcPr>
          <w:p w14:paraId="36E9F8FD" w14:textId="77777777" w:rsidR="00581C24" w:rsidRPr="002621EB" w:rsidRDefault="00581C24" w:rsidP="00493781"/>
        </w:tc>
        <w:tc>
          <w:tcPr>
            <w:tcW w:w="6" w:type="dxa"/>
            <w:vAlign w:val="center"/>
            <w:hideMark/>
          </w:tcPr>
          <w:p w14:paraId="4901CC8A" w14:textId="77777777" w:rsidR="00581C24" w:rsidRPr="002621EB" w:rsidRDefault="00581C24" w:rsidP="00493781"/>
        </w:tc>
        <w:tc>
          <w:tcPr>
            <w:tcW w:w="690" w:type="dxa"/>
            <w:vAlign w:val="center"/>
            <w:hideMark/>
          </w:tcPr>
          <w:p w14:paraId="6510A0AC" w14:textId="77777777" w:rsidR="00581C24" w:rsidRPr="002621EB" w:rsidRDefault="00581C24" w:rsidP="00493781"/>
        </w:tc>
        <w:tc>
          <w:tcPr>
            <w:tcW w:w="132" w:type="dxa"/>
            <w:vAlign w:val="center"/>
            <w:hideMark/>
          </w:tcPr>
          <w:p w14:paraId="49F0DED2" w14:textId="77777777" w:rsidR="00581C24" w:rsidRPr="002621EB" w:rsidRDefault="00581C24" w:rsidP="00493781"/>
        </w:tc>
        <w:tc>
          <w:tcPr>
            <w:tcW w:w="690" w:type="dxa"/>
            <w:vAlign w:val="center"/>
            <w:hideMark/>
          </w:tcPr>
          <w:p w14:paraId="38A0ED30" w14:textId="77777777" w:rsidR="00581C24" w:rsidRPr="002621EB" w:rsidRDefault="00581C24" w:rsidP="00493781"/>
        </w:tc>
        <w:tc>
          <w:tcPr>
            <w:tcW w:w="410" w:type="dxa"/>
            <w:vAlign w:val="center"/>
            <w:hideMark/>
          </w:tcPr>
          <w:p w14:paraId="10B82E8B" w14:textId="77777777" w:rsidR="00581C24" w:rsidRPr="002621EB" w:rsidRDefault="00581C24" w:rsidP="00493781"/>
        </w:tc>
        <w:tc>
          <w:tcPr>
            <w:tcW w:w="16" w:type="dxa"/>
            <w:vAlign w:val="center"/>
            <w:hideMark/>
          </w:tcPr>
          <w:p w14:paraId="04DE57C0" w14:textId="77777777" w:rsidR="00581C24" w:rsidRPr="002621EB" w:rsidRDefault="00581C24" w:rsidP="00493781"/>
        </w:tc>
        <w:tc>
          <w:tcPr>
            <w:tcW w:w="50" w:type="dxa"/>
            <w:vAlign w:val="center"/>
            <w:hideMark/>
          </w:tcPr>
          <w:p w14:paraId="60D91EA4" w14:textId="77777777" w:rsidR="00581C24" w:rsidRPr="002621EB" w:rsidRDefault="00581C24" w:rsidP="00493781"/>
        </w:tc>
        <w:tc>
          <w:tcPr>
            <w:tcW w:w="50" w:type="dxa"/>
            <w:vAlign w:val="center"/>
            <w:hideMark/>
          </w:tcPr>
          <w:p w14:paraId="047954C5" w14:textId="77777777" w:rsidR="00581C24" w:rsidRPr="002621EB" w:rsidRDefault="00581C24" w:rsidP="00493781"/>
        </w:tc>
      </w:tr>
      <w:tr w:rsidR="00581C24" w:rsidRPr="002621EB" w14:paraId="0DF919CE" w14:textId="77777777" w:rsidTr="00581C24">
        <w:trPr>
          <w:trHeight w:val="255"/>
        </w:trPr>
        <w:tc>
          <w:tcPr>
            <w:tcW w:w="1032" w:type="dxa"/>
            <w:tcBorders>
              <w:top w:val="single" w:sz="8" w:space="0" w:color="auto"/>
              <w:left w:val="single" w:sz="8" w:space="0" w:color="auto"/>
              <w:bottom w:val="single" w:sz="8" w:space="0" w:color="auto"/>
              <w:right w:val="nil"/>
            </w:tcBorders>
            <w:shd w:val="clear" w:color="auto" w:fill="auto"/>
            <w:noWrap/>
            <w:vAlign w:val="bottom"/>
            <w:hideMark/>
          </w:tcPr>
          <w:p w14:paraId="00757CEC" w14:textId="77777777" w:rsidR="00581C24" w:rsidRPr="002621EB" w:rsidRDefault="00581C24" w:rsidP="00493781">
            <w:r w:rsidRPr="002621EB">
              <w:t>1</w:t>
            </w:r>
          </w:p>
        </w:tc>
        <w:tc>
          <w:tcPr>
            <w:tcW w:w="728" w:type="dxa"/>
            <w:tcBorders>
              <w:top w:val="single" w:sz="8" w:space="0" w:color="auto"/>
              <w:left w:val="nil"/>
              <w:bottom w:val="single" w:sz="8" w:space="0" w:color="auto"/>
              <w:right w:val="nil"/>
            </w:tcBorders>
            <w:shd w:val="clear" w:color="auto" w:fill="auto"/>
            <w:noWrap/>
            <w:vAlign w:val="bottom"/>
            <w:hideMark/>
          </w:tcPr>
          <w:p w14:paraId="36461857" w14:textId="77777777" w:rsidR="00581C24" w:rsidRPr="002621EB" w:rsidRDefault="00581C24" w:rsidP="00493781">
            <w:r w:rsidRPr="002621EB">
              <w:t> </w:t>
            </w:r>
          </w:p>
        </w:tc>
        <w:tc>
          <w:tcPr>
            <w:tcW w:w="10654" w:type="dxa"/>
            <w:tcBorders>
              <w:top w:val="single" w:sz="8" w:space="0" w:color="auto"/>
              <w:left w:val="nil"/>
              <w:bottom w:val="single" w:sz="8" w:space="0" w:color="auto"/>
              <w:right w:val="nil"/>
            </w:tcBorders>
            <w:shd w:val="clear" w:color="auto" w:fill="auto"/>
            <w:noWrap/>
            <w:vAlign w:val="bottom"/>
            <w:hideMark/>
          </w:tcPr>
          <w:p w14:paraId="3A209AB2" w14:textId="77777777" w:rsidR="00581C24" w:rsidRPr="002621EB" w:rsidRDefault="00581C24" w:rsidP="00493781">
            <w:r w:rsidRPr="002621EB">
              <w:t>2</w:t>
            </w:r>
          </w:p>
        </w:tc>
        <w:tc>
          <w:tcPr>
            <w:tcW w:w="1308" w:type="dxa"/>
            <w:tcBorders>
              <w:top w:val="nil"/>
              <w:left w:val="nil"/>
              <w:bottom w:val="single" w:sz="8" w:space="0" w:color="auto"/>
              <w:right w:val="single" w:sz="8" w:space="0" w:color="auto"/>
            </w:tcBorders>
            <w:shd w:val="clear" w:color="000000" w:fill="FFFFFF"/>
            <w:noWrap/>
            <w:vAlign w:val="bottom"/>
            <w:hideMark/>
          </w:tcPr>
          <w:p w14:paraId="0FDB82D9" w14:textId="77777777" w:rsidR="00581C24" w:rsidRPr="002621EB" w:rsidRDefault="00581C24" w:rsidP="00493781">
            <w:r w:rsidRPr="002621EB">
              <w:t>3</w:t>
            </w:r>
          </w:p>
        </w:tc>
        <w:tc>
          <w:tcPr>
            <w:tcW w:w="1468" w:type="dxa"/>
            <w:tcBorders>
              <w:top w:val="nil"/>
              <w:left w:val="nil"/>
              <w:bottom w:val="single" w:sz="8" w:space="0" w:color="auto"/>
              <w:right w:val="single" w:sz="8" w:space="0" w:color="auto"/>
            </w:tcBorders>
            <w:shd w:val="clear" w:color="000000" w:fill="FFFFFF"/>
            <w:noWrap/>
            <w:vAlign w:val="bottom"/>
            <w:hideMark/>
          </w:tcPr>
          <w:p w14:paraId="73376CAF" w14:textId="77777777" w:rsidR="00581C24" w:rsidRPr="002621EB" w:rsidRDefault="00581C24" w:rsidP="00493781">
            <w:r w:rsidRPr="002621EB">
              <w:t>4</w:t>
            </w:r>
          </w:p>
        </w:tc>
        <w:tc>
          <w:tcPr>
            <w:tcW w:w="1368" w:type="dxa"/>
            <w:tcBorders>
              <w:top w:val="nil"/>
              <w:left w:val="nil"/>
              <w:bottom w:val="single" w:sz="8" w:space="0" w:color="auto"/>
              <w:right w:val="single" w:sz="8" w:space="0" w:color="auto"/>
            </w:tcBorders>
            <w:shd w:val="clear" w:color="000000" w:fill="FFFFFF"/>
            <w:noWrap/>
            <w:vAlign w:val="bottom"/>
            <w:hideMark/>
          </w:tcPr>
          <w:p w14:paraId="30517C12" w14:textId="77777777" w:rsidR="00581C24" w:rsidRPr="002621EB" w:rsidRDefault="00581C24" w:rsidP="00493781">
            <w:r w:rsidRPr="002621EB">
              <w:t>5</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41119A2D" w14:textId="77777777" w:rsidR="00581C24" w:rsidRPr="002621EB" w:rsidRDefault="00581C24" w:rsidP="00493781">
            <w:r w:rsidRPr="002621EB">
              <w:t>6.</w:t>
            </w:r>
          </w:p>
        </w:tc>
        <w:tc>
          <w:tcPr>
            <w:tcW w:w="16" w:type="dxa"/>
            <w:vAlign w:val="center"/>
            <w:hideMark/>
          </w:tcPr>
          <w:p w14:paraId="5B548FCE" w14:textId="77777777" w:rsidR="00581C24" w:rsidRPr="002621EB" w:rsidRDefault="00581C24" w:rsidP="00493781"/>
        </w:tc>
        <w:tc>
          <w:tcPr>
            <w:tcW w:w="6" w:type="dxa"/>
            <w:vAlign w:val="center"/>
            <w:hideMark/>
          </w:tcPr>
          <w:p w14:paraId="561DBB69" w14:textId="77777777" w:rsidR="00581C24" w:rsidRPr="002621EB" w:rsidRDefault="00581C24" w:rsidP="00493781"/>
        </w:tc>
        <w:tc>
          <w:tcPr>
            <w:tcW w:w="6" w:type="dxa"/>
            <w:vAlign w:val="center"/>
            <w:hideMark/>
          </w:tcPr>
          <w:p w14:paraId="4DAB825C" w14:textId="77777777" w:rsidR="00581C24" w:rsidRPr="002621EB" w:rsidRDefault="00581C24" w:rsidP="00493781"/>
        </w:tc>
        <w:tc>
          <w:tcPr>
            <w:tcW w:w="6" w:type="dxa"/>
            <w:vAlign w:val="center"/>
            <w:hideMark/>
          </w:tcPr>
          <w:p w14:paraId="47B4EDBF" w14:textId="77777777" w:rsidR="00581C24" w:rsidRPr="002621EB" w:rsidRDefault="00581C24" w:rsidP="00493781"/>
        </w:tc>
        <w:tc>
          <w:tcPr>
            <w:tcW w:w="6" w:type="dxa"/>
            <w:vAlign w:val="center"/>
            <w:hideMark/>
          </w:tcPr>
          <w:p w14:paraId="03118890" w14:textId="77777777" w:rsidR="00581C24" w:rsidRPr="002621EB" w:rsidRDefault="00581C24" w:rsidP="00493781"/>
        </w:tc>
        <w:tc>
          <w:tcPr>
            <w:tcW w:w="6" w:type="dxa"/>
            <w:vAlign w:val="center"/>
            <w:hideMark/>
          </w:tcPr>
          <w:p w14:paraId="52B0BD6D" w14:textId="77777777" w:rsidR="00581C24" w:rsidRPr="002621EB" w:rsidRDefault="00581C24" w:rsidP="00493781"/>
        </w:tc>
        <w:tc>
          <w:tcPr>
            <w:tcW w:w="6" w:type="dxa"/>
            <w:vAlign w:val="center"/>
            <w:hideMark/>
          </w:tcPr>
          <w:p w14:paraId="615FD285" w14:textId="77777777" w:rsidR="00581C24" w:rsidRPr="002621EB" w:rsidRDefault="00581C24" w:rsidP="00493781"/>
        </w:tc>
        <w:tc>
          <w:tcPr>
            <w:tcW w:w="801" w:type="dxa"/>
            <w:vAlign w:val="center"/>
            <w:hideMark/>
          </w:tcPr>
          <w:p w14:paraId="341C1395" w14:textId="77777777" w:rsidR="00581C24" w:rsidRPr="002621EB" w:rsidRDefault="00581C24" w:rsidP="00493781"/>
        </w:tc>
        <w:tc>
          <w:tcPr>
            <w:tcW w:w="690" w:type="dxa"/>
            <w:vAlign w:val="center"/>
            <w:hideMark/>
          </w:tcPr>
          <w:p w14:paraId="3427F7BF" w14:textId="77777777" w:rsidR="00581C24" w:rsidRPr="002621EB" w:rsidRDefault="00581C24" w:rsidP="00493781"/>
        </w:tc>
        <w:tc>
          <w:tcPr>
            <w:tcW w:w="801" w:type="dxa"/>
            <w:vAlign w:val="center"/>
            <w:hideMark/>
          </w:tcPr>
          <w:p w14:paraId="7C583233" w14:textId="77777777" w:rsidR="00581C24" w:rsidRPr="002621EB" w:rsidRDefault="00581C24" w:rsidP="00493781"/>
        </w:tc>
        <w:tc>
          <w:tcPr>
            <w:tcW w:w="578" w:type="dxa"/>
            <w:vAlign w:val="center"/>
            <w:hideMark/>
          </w:tcPr>
          <w:p w14:paraId="5E8ACA3B" w14:textId="77777777" w:rsidR="00581C24" w:rsidRPr="002621EB" w:rsidRDefault="00581C24" w:rsidP="00493781"/>
        </w:tc>
        <w:tc>
          <w:tcPr>
            <w:tcW w:w="701" w:type="dxa"/>
            <w:vAlign w:val="center"/>
            <w:hideMark/>
          </w:tcPr>
          <w:p w14:paraId="0D7D3571" w14:textId="77777777" w:rsidR="00581C24" w:rsidRPr="002621EB" w:rsidRDefault="00581C24" w:rsidP="00493781"/>
        </w:tc>
        <w:tc>
          <w:tcPr>
            <w:tcW w:w="132" w:type="dxa"/>
            <w:vAlign w:val="center"/>
            <w:hideMark/>
          </w:tcPr>
          <w:p w14:paraId="1777FB22" w14:textId="77777777" w:rsidR="00581C24" w:rsidRPr="002621EB" w:rsidRDefault="00581C24" w:rsidP="00493781"/>
        </w:tc>
        <w:tc>
          <w:tcPr>
            <w:tcW w:w="70" w:type="dxa"/>
            <w:vAlign w:val="center"/>
            <w:hideMark/>
          </w:tcPr>
          <w:p w14:paraId="70E9FAF9" w14:textId="77777777" w:rsidR="00581C24" w:rsidRPr="002621EB" w:rsidRDefault="00581C24" w:rsidP="00493781"/>
        </w:tc>
        <w:tc>
          <w:tcPr>
            <w:tcW w:w="16" w:type="dxa"/>
            <w:vAlign w:val="center"/>
            <w:hideMark/>
          </w:tcPr>
          <w:p w14:paraId="5B4E286D" w14:textId="77777777" w:rsidR="00581C24" w:rsidRPr="002621EB" w:rsidRDefault="00581C24" w:rsidP="00493781"/>
        </w:tc>
        <w:tc>
          <w:tcPr>
            <w:tcW w:w="6" w:type="dxa"/>
            <w:vAlign w:val="center"/>
            <w:hideMark/>
          </w:tcPr>
          <w:p w14:paraId="6071D51B" w14:textId="77777777" w:rsidR="00581C24" w:rsidRPr="002621EB" w:rsidRDefault="00581C24" w:rsidP="00493781"/>
        </w:tc>
        <w:tc>
          <w:tcPr>
            <w:tcW w:w="690" w:type="dxa"/>
            <w:vAlign w:val="center"/>
            <w:hideMark/>
          </w:tcPr>
          <w:p w14:paraId="0A096226" w14:textId="77777777" w:rsidR="00581C24" w:rsidRPr="002621EB" w:rsidRDefault="00581C24" w:rsidP="00493781"/>
        </w:tc>
        <w:tc>
          <w:tcPr>
            <w:tcW w:w="132" w:type="dxa"/>
            <w:vAlign w:val="center"/>
            <w:hideMark/>
          </w:tcPr>
          <w:p w14:paraId="25071084" w14:textId="77777777" w:rsidR="00581C24" w:rsidRPr="002621EB" w:rsidRDefault="00581C24" w:rsidP="00493781"/>
        </w:tc>
        <w:tc>
          <w:tcPr>
            <w:tcW w:w="690" w:type="dxa"/>
            <w:vAlign w:val="center"/>
            <w:hideMark/>
          </w:tcPr>
          <w:p w14:paraId="1B116116" w14:textId="77777777" w:rsidR="00581C24" w:rsidRPr="002621EB" w:rsidRDefault="00581C24" w:rsidP="00493781"/>
        </w:tc>
        <w:tc>
          <w:tcPr>
            <w:tcW w:w="410" w:type="dxa"/>
            <w:vAlign w:val="center"/>
            <w:hideMark/>
          </w:tcPr>
          <w:p w14:paraId="04C64743" w14:textId="77777777" w:rsidR="00581C24" w:rsidRPr="002621EB" w:rsidRDefault="00581C24" w:rsidP="00493781"/>
        </w:tc>
        <w:tc>
          <w:tcPr>
            <w:tcW w:w="16" w:type="dxa"/>
            <w:vAlign w:val="center"/>
            <w:hideMark/>
          </w:tcPr>
          <w:p w14:paraId="45A886A5" w14:textId="77777777" w:rsidR="00581C24" w:rsidRPr="002621EB" w:rsidRDefault="00581C24" w:rsidP="00493781"/>
        </w:tc>
        <w:tc>
          <w:tcPr>
            <w:tcW w:w="50" w:type="dxa"/>
            <w:vAlign w:val="center"/>
            <w:hideMark/>
          </w:tcPr>
          <w:p w14:paraId="6D422F58" w14:textId="77777777" w:rsidR="00581C24" w:rsidRPr="002621EB" w:rsidRDefault="00581C24" w:rsidP="00493781"/>
        </w:tc>
        <w:tc>
          <w:tcPr>
            <w:tcW w:w="50" w:type="dxa"/>
            <w:vAlign w:val="center"/>
            <w:hideMark/>
          </w:tcPr>
          <w:p w14:paraId="1F1F4725" w14:textId="77777777" w:rsidR="00581C24" w:rsidRPr="002621EB" w:rsidRDefault="00581C24" w:rsidP="00493781"/>
        </w:tc>
      </w:tr>
      <w:tr w:rsidR="00581C24" w:rsidRPr="002621EB" w14:paraId="1039B644" w14:textId="77777777" w:rsidTr="00581C24">
        <w:trPr>
          <w:trHeight w:val="285"/>
        </w:trPr>
        <w:tc>
          <w:tcPr>
            <w:tcW w:w="1032" w:type="dxa"/>
            <w:tcBorders>
              <w:top w:val="single" w:sz="4" w:space="0" w:color="auto"/>
              <w:left w:val="single" w:sz="8" w:space="0" w:color="auto"/>
              <w:bottom w:val="nil"/>
              <w:right w:val="nil"/>
            </w:tcBorders>
            <w:shd w:val="clear" w:color="auto" w:fill="auto"/>
            <w:noWrap/>
            <w:vAlign w:val="bottom"/>
            <w:hideMark/>
          </w:tcPr>
          <w:p w14:paraId="285FB2A1" w14:textId="77777777" w:rsidR="00581C24" w:rsidRPr="002621EB" w:rsidRDefault="00581C24" w:rsidP="00493781">
            <w:r w:rsidRPr="002621EB">
              <w:t> </w:t>
            </w:r>
          </w:p>
        </w:tc>
        <w:tc>
          <w:tcPr>
            <w:tcW w:w="728" w:type="dxa"/>
            <w:tcBorders>
              <w:top w:val="single" w:sz="4" w:space="0" w:color="auto"/>
              <w:left w:val="nil"/>
              <w:bottom w:val="nil"/>
              <w:right w:val="nil"/>
            </w:tcBorders>
            <w:shd w:val="clear" w:color="auto" w:fill="auto"/>
            <w:noWrap/>
            <w:vAlign w:val="bottom"/>
            <w:hideMark/>
          </w:tcPr>
          <w:p w14:paraId="7A548634" w14:textId="77777777" w:rsidR="00581C24" w:rsidRPr="002621EB" w:rsidRDefault="00581C24" w:rsidP="00493781">
            <w:r w:rsidRPr="002621EB">
              <w:t> </w:t>
            </w:r>
          </w:p>
        </w:tc>
        <w:tc>
          <w:tcPr>
            <w:tcW w:w="10654" w:type="dxa"/>
            <w:tcBorders>
              <w:top w:val="single" w:sz="4" w:space="0" w:color="auto"/>
              <w:left w:val="nil"/>
              <w:bottom w:val="nil"/>
              <w:right w:val="nil"/>
            </w:tcBorders>
            <w:shd w:val="clear" w:color="auto" w:fill="auto"/>
            <w:noWrap/>
            <w:vAlign w:val="bottom"/>
            <w:hideMark/>
          </w:tcPr>
          <w:p w14:paraId="17AD702E"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јединице:Стручна</w:t>
            </w:r>
            <w:proofErr w:type="spellEnd"/>
            <w:proofErr w:type="gramEnd"/>
            <w:r w:rsidRPr="002621EB">
              <w:t xml:space="preserve"> </w:t>
            </w:r>
            <w:proofErr w:type="spellStart"/>
            <w:r w:rsidRPr="002621EB">
              <w:t>служба</w:t>
            </w:r>
            <w:proofErr w:type="spellEnd"/>
            <w:r w:rsidRPr="002621EB">
              <w:t xml:space="preserve"> </w:t>
            </w:r>
            <w:proofErr w:type="spellStart"/>
            <w:r w:rsidRPr="002621EB">
              <w:t>Скупшт</w:t>
            </w:r>
            <w:proofErr w:type="spellEnd"/>
            <w:r w:rsidRPr="002621EB">
              <w:t xml:space="preserve">. </w:t>
            </w:r>
            <w:proofErr w:type="spellStart"/>
            <w:r w:rsidRPr="002621EB">
              <w:t>општ</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73B54EC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D9C1FB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000000" w:fill="FFFFFF"/>
            <w:noWrap/>
            <w:vAlign w:val="bottom"/>
            <w:hideMark/>
          </w:tcPr>
          <w:p w14:paraId="397A1117"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AEE7620" w14:textId="77777777" w:rsidR="00581C24" w:rsidRPr="002621EB" w:rsidRDefault="00581C24" w:rsidP="00493781">
            <w:r w:rsidRPr="002621EB">
              <w:t> </w:t>
            </w:r>
          </w:p>
        </w:tc>
        <w:tc>
          <w:tcPr>
            <w:tcW w:w="16" w:type="dxa"/>
            <w:vAlign w:val="center"/>
            <w:hideMark/>
          </w:tcPr>
          <w:p w14:paraId="49366A23" w14:textId="77777777" w:rsidR="00581C24" w:rsidRPr="002621EB" w:rsidRDefault="00581C24" w:rsidP="00493781"/>
        </w:tc>
        <w:tc>
          <w:tcPr>
            <w:tcW w:w="6" w:type="dxa"/>
            <w:vAlign w:val="center"/>
            <w:hideMark/>
          </w:tcPr>
          <w:p w14:paraId="4792A99D" w14:textId="77777777" w:rsidR="00581C24" w:rsidRPr="002621EB" w:rsidRDefault="00581C24" w:rsidP="00493781"/>
        </w:tc>
        <w:tc>
          <w:tcPr>
            <w:tcW w:w="6" w:type="dxa"/>
            <w:vAlign w:val="center"/>
            <w:hideMark/>
          </w:tcPr>
          <w:p w14:paraId="6081D143" w14:textId="77777777" w:rsidR="00581C24" w:rsidRPr="002621EB" w:rsidRDefault="00581C24" w:rsidP="00493781"/>
        </w:tc>
        <w:tc>
          <w:tcPr>
            <w:tcW w:w="6" w:type="dxa"/>
            <w:vAlign w:val="center"/>
            <w:hideMark/>
          </w:tcPr>
          <w:p w14:paraId="6F45E063" w14:textId="77777777" w:rsidR="00581C24" w:rsidRPr="002621EB" w:rsidRDefault="00581C24" w:rsidP="00493781"/>
        </w:tc>
        <w:tc>
          <w:tcPr>
            <w:tcW w:w="6" w:type="dxa"/>
            <w:vAlign w:val="center"/>
            <w:hideMark/>
          </w:tcPr>
          <w:p w14:paraId="66BE2921" w14:textId="77777777" w:rsidR="00581C24" w:rsidRPr="002621EB" w:rsidRDefault="00581C24" w:rsidP="00493781"/>
        </w:tc>
        <w:tc>
          <w:tcPr>
            <w:tcW w:w="6" w:type="dxa"/>
            <w:vAlign w:val="center"/>
            <w:hideMark/>
          </w:tcPr>
          <w:p w14:paraId="283CB7DF" w14:textId="77777777" w:rsidR="00581C24" w:rsidRPr="002621EB" w:rsidRDefault="00581C24" w:rsidP="00493781"/>
        </w:tc>
        <w:tc>
          <w:tcPr>
            <w:tcW w:w="6" w:type="dxa"/>
            <w:vAlign w:val="center"/>
            <w:hideMark/>
          </w:tcPr>
          <w:p w14:paraId="3C66BA88" w14:textId="77777777" w:rsidR="00581C24" w:rsidRPr="002621EB" w:rsidRDefault="00581C24" w:rsidP="00493781"/>
        </w:tc>
        <w:tc>
          <w:tcPr>
            <w:tcW w:w="801" w:type="dxa"/>
            <w:vAlign w:val="center"/>
            <w:hideMark/>
          </w:tcPr>
          <w:p w14:paraId="4C0EC90D" w14:textId="77777777" w:rsidR="00581C24" w:rsidRPr="002621EB" w:rsidRDefault="00581C24" w:rsidP="00493781"/>
        </w:tc>
        <w:tc>
          <w:tcPr>
            <w:tcW w:w="690" w:type="dxa"/>
            <w:vAlign w:val="center"/>
            <w:hideMark/>
          </w:tcPr>
          <w:p w14:paraId="6E43C2CC" w14:textId="77777777" w:rsidR="00581C24" w:rsidRPr="002621EB" w:rsidRDefault="00581C24" w:rsidP="00493781"/>
        </w:tc>
        <w:tc>
          <w:tcPr>
            <w:tcW w:w="801" w:type="dxa"/>
            <w:vAlign w:val="center"/>
            <w:hideMark/>
          </w:tcPr>
          <w:p w14:paraId="38950C76" w14:textId="77777777" w:rsidR="00581C24" w:rsidRPr="002621EB" w:rsidRDefault="00581C24" w:rsidP="00493781"/>
        </w:tc>
        <w:tc>
          <w:tcPr>
            <w:tcW w:w="578" w:type="dxa"/>
            <w:vAlign w:val="center"/>
            <w:hideMark/>
          </w:tcPr>
          <w:p w14:paraId="490BEA8D" w14:textId="77777777" w:rsidR="00581C24" w:rsidRPr="002621EB" w:rsidRDefault="00581C24" w:rsidP="00493781"/>
        </w:tc>
        <w:tc>
          <w:tcPr>
            <w:tcW w:w="701" w:type="dxa"/>
            <w:vAlign w:val="center"/>
            <w:hideMark/>
          </w:tcPr>
          <w:p w14:paraId="6931FB56" w14:textId="77777777" w:rsidR="00581C24" w:rsidRPr="002621EB" w:rsidRDefault="00581C24" w:rsidP="00493781"/>
        </w:tc>
        <w:tc>
          <w:tcPr>
            <w:tcW w:w="132" w:type="dxa"/>
            <w:vAlign w:val="center"/>
            <w:hideMark/>
          </w:tcPr>
          <w:p w14:paraId="3D840376" w14:textId="77777777" w:rsidR="00581C24" w:rsidRPr="002621EB" w:rsidRDefault="00581C24" w:rsidP="00493781"/>
        </w:tc>
        <w:tc>
          <w:tcPr>
            <w:tcW w:w="70" w:type="dxa"/>
            <w:vAlign w:val="center"/>
            <w:hideMark/>
          </w:tcPr>
          <w:p w14:paraId="0C858AF4" w14:textId="77777777" w:rsidR="00581C24" w:rsidRPr="002621EB" w:rsidRDefault="00581C24" w:rsidP="00493781"/>
        </w:tc>
        <w:tc>
          <w:tcPr>
            <w:tcW w:w="16" w:type="dxa"/>
            <w:vAlign w:val="center"/>
            <w:hideMark/>
          </w:tcPr>
          <w:p w14:paraId="7A30783F" w14:textId="77777777" w:rsidR="00581C24" w:rsidRPr="002621EB" w:rsidRDefault="00581C24" w:rsidP="00493781"/>
        </w:tc>
        <w:tc>
          <w:tcPr>
            <w:tcW w:w="6" w:type="dxa"/>
            <w:vAlign w:val="center"/>
            <w:hideMark/>
          </w:tcPr>
          <w:p w14:paraId="3081FF46" w14:textId="77777777" w:rsidR="00581C24" w:rsidRPr="002621EB" w:rsidRDefault="00581C24" w:rsidP="00493781"/>
        </w:tc>
        <w:tc>
          <w:tcPr>
            <w:tcW w:w="690" w:type="dxa"/>
            <w:vAlign w:val="center"/>
            <w:hideMark/>
          </w:tcPr>
          <w:p w14:paraId="062AF9F9" w14:textId="77777777" w:rsidR="00581C24" w:rsidRPr="002621EB" w:rsidRDefault="00581C24" w:rsidP="00493781"/>
        </w:tc>
        <w:tc>
          <w:tcPr>
            <w:tcW w:w="132" w:type="dxa"/>
            <w:vAlign w:val="center"/>
            <w:hideMark/>
          </w:tcPr>
          <w:p w14:paraId="39C47B42" w14:textId="77777777" w:rsidR="00581C24" w:rsidRPr="002621EB" w:rsidRDefault="00581C24" w:rsidP="00493781"/>
        </w:tc>
        <w:tc>
          <w:tcPr>
            <w:tcW w:w="690" w:type="dxa"/>
            <w:vAlign w:val="center"/>
            <w:hideMark/>
          </w:tcPr>
          <w:p w14:paraId="41B9567D" w14:textId="77777777" w:rsidR="00581C24" w:rsidRPr="002621EB" w:rsidRDefault="00581C24" w:rsidP="00493781"/>
        </w:tc>
        <w:tc>
          <w:tcPr>
            <w:tcW w:w="410" w:type="dxa"/>
            <w:vAlign w:val="center"/>
            <w:hideMark/>
          </w:tcPr>
          <w:p w14:paraId="7E37C622" w14:textId="77777777" w:rsidR="00581C24" w:rsidRPr="002621EB" w:rsidRDefault="00581C24" w:rsidP="00493781"/>
        </w:tc>
        <w:tc>
          <w:tcPr>
            <w:tcW w:w="16" w:type="dxa"/>
            <w:vAlign w:val="center"/>
            <w:hideMark/>
          </w:tcPr>
          <w:p w14:paraId="3CB9068E" w14:textId="77777777" w:rsidR="00581C24" w:rsidRPr="002621EB" w:rsidRDefault="00581C24" w:rsidP="00493781"/>
        </w:tc>
        <w:tc>
          <w:tcPr>
            <w:tcW w:w="50" w:type="dxa"/>
            <w:vAlign w:val="center"/>
            <w:hideMark/>
          </w:tcPr>
          <w:p w14:paraId="213D4756" w14:textId="77777777" w:rsidR="00581C24" w:rsidRPr="002621EB" w:rsidRDefault="00581C24" w:rsidP="00493781"/>
        </w:tc>
        <w:tc>
          <w:tcPr>
            <w:tcW w:w="50" w:type="dxa"/>
            <w:vAlign w:val="center"/>
            <w:hideMark/>
          </w:tcPr>
          <w:p w14:paraId="46E6683D" w14:textId="77777777" w:rsidR="00581C24" w:rsidRPr="002621EB" w:rsidRDefault="00581C24" w:rsidP="00493781"/>
        </w:tc>
      </w:tr>
      <w:tr w:rsidR="00581C24" w:rsidRPr="002621EB" w14:paraId="02303152"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1121AD5"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7E9C25D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7644F05"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E38495B" w14:textId="77777777" w:rsidR="00581C24" w:rsidRPr="002621EB" w:rsidRDefault="00581C24" w:rsidP="00493781">
            <w:r w:rsidRPr="002621EB">
              <w:t>255000</w:t>
            </w:r>
          </w:p>
        </w:tc>
        <w:tc>
          <w:tcPr>
            <w:tcW w:w="1468" w:type="dxa"/>
            <w:tcBorders>
              <w:top w:val="nil"/>
              <w:left w:val="nil"/>
              <w:bottom w:val="nil"/>
              <w:right w:val="single" w:sz="8" w:space="0" w:color="auto"/>
            </w:tcBorders>
            <w:shd w:val="clear" w:color="auto" w:fill="auto"/>
            <w:noWrap/>
            <w:vAlign w:val="bottom"/>
            <w:hideMark/>
          </w:tcPr>
          <w:p w14:paraId="0063206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5DE91BD" w14:textId="77777777" w:rsidR="00581C24" w:rsidRPr="002621EB" w:rsidRDefault="00581C24" w:rsidP="00493781">
            <w:r w:rsidRPr="002621EB">
              <w:t>255000</w:t>
            </w:r>
          </w:p>
        </w:tc>
        <w:tc>
          <w:tcPr>
            <w:tcW w:w="768" w:type="dxa"/>
            <w:tcBorders>
              <w:top w:val="nil"/>
              <w:left w:val="nil"/>
              <w:bottom w:val="nil"/>
              <w:right w:val="single" w:sz="8" w:space="0" w:color="auto"/>
            </w:tcBorders>
            <w:shd w:val="clear" w:color="auto" w:fill="auto"/>
            <w:noWrap/>
            <w:vAlign w:val="bottom"/>
            <w:hideMark/>
          </w:tcPr>
          <w:p w14:paraId="7689F1B3" w14:textId="77777777" w:rsidR="00581C24" w:rsidRPr="002621EB" w:rsidRDefault="00581C24" w:rsidP="00493781">
            <w:r w:rsidRPr="002621EB">
              <w:t>1,00</w:t>
            </w:r>
          </w:p>
        </w:tc>
        <w:tc>
          <w:tcPr>
            <w:tcW w:w="16" w:type="dxa"/>
            <w:vAlign w:val="center"/>
            <w:hideMark/>
          </w:tcPr>
          <w:p w14:paraId="250A59CA" w14:textId="77777777" w:rsidR="00581C24" w:rsidRPr="002621EB" w:rsidRDefault="00581C24" w:rsidP="00493781"/>
        </w:tc>
        <w:tc>
          <w:tcPr>
            <w:tcW w:w="6" w:type="dxa"/>
            <w:vAlign w:val="center"/>
            <w:hideMark/>
          </w:tcPr>
          <w:p w14:paraId="1923544E" w14:textId="77777777" w:rsidR="00581C24" w:rsidRPr="002621EB" w:rsidRDefault="00581C24" w:rsidP="00493781"/>
        </w:tc>
        <w:tc>
          <w:tcPr>
            <w:tcW w:w="6" w:type="dxa"/>
            <w:vAlign w:val="center"/>
            <w:hideMark/>
          </w:tcPr>
          <w:p w14:paraId="7B65F778" w14:textId="77777777" w:rsidR="00581C24" w:rsidRPr="002621EB" w:rsidRDefault="00581C24" w:rsidP="00493781"/>
        </w:tc>
        <w:tc>
          <w:tcPr>
            <w:tcW w:w="6" w:type="dxa"/>
            <w:vAlign w:val="center"/>
            <w:hideMark/>
          </w:tcPr>
          <w:p w14:paraId="11D3AD35" w14:textId="77777777" w:rsidR="00581C24" w:rsidRPr="002621EB" w:rsidRDefault="00581C24" w:rsidP="00493781"/>
        </w:tc>
        <w:tc>
          <w:tcPr>
            <w:tcW w:w="6" w:type="dxa"/>
            <w:vAlign w:val="center"/>
            <w:hideMark/>
          </w:tcPr>
          <w:p w14:paraId="00A8926A" w14:textId="77777777" w:rsidR="00581C24" w:rsidRPr="002621EB" w:rsidRDefault="00581C24" w:rsidP="00493781"/>
        </w:tc>
        <w:tc>
          <w:tcPr>
            <w:tcW w:w="6" w:type="dxa"/>
            <w:vAlign w:val="center"/>
            <w:hideMark/>
          </w:tcPr>
          <w:p w14:paraId="5E059CE9" w14:textId="77777777" w:rsidR="00581C24" w:rsidRPr="002621EB" w:rsidRDefault="00581C24" w:rsidP="00493781"/>
        </w:tc>
        <w:tc>
          <w:tcPr>
            <w:tcW w:w="6" w:type="dxa"/>
            <w:vAlign w:val="center"/>
            <w:hideMark/>
          </w:tcPr>
          <w:p w14:paraId="18617D86" w14:textId="77777777" w:rsidR="00581C24" w:rsidRPr="002621EB" w:rsidRDefault="00581C24" w:rsidP="00493781"/>
        </w:tc>
        <w:tc>
          <w:tcPr>
            <w:tcW w:w="801" w:type="dxa"/>
            <w:vAlign w:val="center"/>
            <w:hideMark/>
          </w:tcPr>
          <w:p w14:paraId="6F194BAD" w14:textId="77777777" w:rsidR="00581C24" w:rsidRPr="002621EB" w:rsidRDefault="00581C24" w:rsidP="00493781"/>
        </w:tc>
        <w:tc>
          <w:tcPr>
            <w:tcW w:w="690" w:type="dxa"/>
            <w:vAlign w:val="center"/>
            <w:hideMark/>
          </w:tcPr>
          <w:p w14:paraId="38792F6C" w14:textId="77777777" w:rsidR="00581C24" w:rsidRPr="002621EB" w:rsidRDefault="00581C24" w:rsidP="00493781"/>
        </w:tc>
        <w:tc>
          <w:tcPr>
            <w:tcW w:w="801" w:type="dxa"/>
            <w:vAlign w:val="center"/>
            <w:hideMark/>
          </w:tcPr>
          <w:p w14:paraId="1C1D1A94" w14:textId="77777777" w:rsidR="00581C24" w:rsidRPr="002621EB" w:rsidRDefault="00581C24" w:rsidP="00493781"/>
        </w:tc>
        <w:tc>
          <w:tcPr>
            <w:tcW w:w="578" w:type="dxa"/>
            <w:vAlign w:val="center"/>
            <w:hideMark/>
          </w:tcPr>
          <w:p w14:paraId="2391592A" w14:textId="77777777" w:rsidR="00581C24" w:rsidRPr="002621EB" w:rsidRDefault="00581C24" w:rsidP="00493781"/>
        </w:tc>
        <w:tc>
          <w:tcPr>
            <w:tcW w:w="701" w:type="dxa"/>
            <w:vAlign w:val="center"/>
            <w:hideMark/>
          </w:tcPr>
          <w:p w14:paraId="1A1658FB" w14:textId="77777777" w:rsidR="00581C24" w:rsidRPr="002621EB" w:rsidRDefault="00581C24" w:rsidP="00493781"/>
        </w:tc>
        <w:tc>
          <w:tcPr>
            <w:tcW w:w="132" w:type="dxa"/>
            <w:vAlign w:val="center"/>
            <w:hideMark/>
          </w:tcPr>
          <w:p w14:paraId="66605BEA" w14:textId="77777777" w:rsidR="00581C24" w:rsidRPr="002621EB" w:rsidRDefault="00581C24" w:rsidP="00493781"/>
        </w:tc>
        <w:tc>
          <w:tcPr>
            <w:tcW w:w="70" w:type="dxa"/>
            <w:vAlign w:val="center"/>
            <w:hideMark/>
          </w:tcPr>
          <w:p w14:paraId="19B30BD5" w14:textId="77777777" w:rsidR="00581C24" w:rsidRPr="002621EB" w:rsidRDefault="00581C24" w:rsidP="00493781"/>
        </w:tc>
        <w:tc>
          <w:tcPr>
            <w:tcW w:w="16" w:type="dxa"/>
            <w:vAlign w:val="center"/>
            <w:hideMark/>
          </w:tcPr>
          <w:p w14:paraId="04D9AC78" w14:textId="77777777" w:rsidR="00581C24" w:rsidRPr="002621EB" w:rsidRDefault="00581C24" w:rsidP="00493781"/>
        </w:tc>
        <w:tc>
          <w:tcPr>
            <w:tcW w:w="6" w:type="dxa"/>
            <w:vAlign w:val="center"/>
            <w:hideMark/>
          </w:tcPr>
          <w:p w14:paraId="2DBA3303" w14:textId="77777777" w:rsidR="00581C24" w:rsidRPr="002621EB" w:rsidRDefault="00581C24" w:rsidP="00493781"/>
        </w:tc>
        <w:tc>
          <w:tcPr>
            <w:tcW w:w="690" w:type="dxa"/>
            <w:vAlign w:val="center"/>
            <w:hideMark/>
          </w:tcPr>
          <w:p w14:paraId="5B43D580" w14:textId="77777777" w:rsidR="00581C24" w:rsidRPr="002621EB" w:rsidRDefault="00581C24" w:rsidP="00493781"/>
        </w:tc>
        <w:tc>
          <w:tcPr>
            <w:tcW w:w="132" w:type="dxa"/>
            <w:vAlign w:val="center"/>
            <w:hideMark/>
          </w:tcPr>
          <w:p w14:paraId="5462806A" w14:textId="77777777" w:rsidR="00581C24" w:rsidRPr="002621EB" w:rsidRDefault="00581C24" w:rsidP="00493781"/>
        </w:tc>
        <w:tc>
          <w:tcPr>
            <w:tcW w:w="690" w:type="dxa"/>
            <w:vAlign w:val="center"/>
            <w:hideMark/>
          </w:tcPr>
          <w:p w14:paraId="61E55871" w14:textId="77777777" w:rsidR="00581C24" w:rsidRPr="002621EB" w:rsidRDefault="00581C24" w:rsidP="00493781"/>
        </w:tc>
        <w:tc>
          <w:tcPr>
            <w:tcW w:w="410" w:type="dxa"/>
            <w:vAlign w:val="center"/>
            <w:hideMark/>
          </w:tcPr>
          <w:p w14:paraId="367EE382" w14:textId="77777777" w:rsidR="00581C24" w:rsidRPr="002621EB" w:rsidRDefault="00581C24" w:rsidP="00493781"/>
        </w:tc>
        <w:tc>
          <w:tcPr>
            <w:tcW w:w="16" w:type="dxa"/>
            <w:vAlign w:val="center"/>
            <w:hideMark/>
          </w:tcPr>
          <w:p w14:paraId="3CEAC0C0" w14:textId="77777777" w:rsidR="00581C24" w:rsidRPr="002621EB" w:rsidRDefault="00581C24" w:rsidP="00493781"/>
        </w:tc>
        <w:tc>
          <w:tcPr>
            <w:tcW w:w="50" w:type="dxa"/>
            <w:vAlign w:val="center"/>
            <w:hideMark/>
          </w:tcPr>
          <w:p w14:paraId="14F16D61" w14:textId="77777777" w:rsidR="00581C24" w:rsidRPr="002621EB" w:rsidRDefault="00581C24" w:rsidP="00493781"/>
        </w:tc>
        <w:tc>
          <w:tcPr>
            <w:tcW w:w="50" w:type="dxa"/>
            <w:vAlign w:val="center"/>
            <w:hideMark/>
          </w:tcPr>
          <w:p w14:paraId="0CFDDDBC" w14:textId="77777777" w:rsidR="00581C24" w:rsidRPr="002621EB" w:rsidRDefault="00581C24" w:rsidP="00493781"/>
        </w:tc>
      </w:tr>
      <w:tr w:rsidR="00581C24" w:rsidRPr="002621EB" w14:paraId="140CB40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DE0B6DD"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00D3E5E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C268596"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CDFA2B6" w14:textId="77777777" w:rsidR="00581C24" w:rsidRPr="002621EB" w:rsidRDefault="00581C24" w:rsidP="00493781">
            <w:r w:rsidRPr="002621EB">
              <w:t>240000</w:t>
            </w:r>
          </w:p>
        </w:tc>
        <w:tc>
          <w:tcPr>
            <w:tcW w:w="1468" w:type="dxa"/>
            <w:tcBorders>
              <w:top w:val="nil"/>
              <w:left w:val="nil"/>
              <w:bottom w:val="nil"/>
              <w:right w:val="single" w:sz="8" w:space="0" w:color="auto"/>
            </w:tcBorders>
            <w:shd w:val="clear" w:color="auto" w:fill="auto"/>
            <w:noWrap/>
            <w:vAlign w:val="bottom"/>
            <w:hideMark/>
          </w:tcPr>
          <w:p w14:paraId="3A71EF8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FFF6FA7" w14:textId="77777777" w:rsidR="00581C24" w:rsidRPr="002621EB" w:rsidRDefault="00581C24" w:rsidP="00493781">
            <w:r w:rsidRPr="002621EB">
              <w:t>240000</w:t>
            </w:r>
          </w:p>
        </w:tc>
        <w:tc>
          <w:tcPr>
            <w:tcW w:w="768" w:type="dxa"/>
            <w:tcBorders>
              <w:top w:val="nil"/>
              <w:left w:val="nil"/>
              <w:bottom w:val="nil"/>
              <w:right w:val="single" w:sz="8" w:space="0" w:color="auto"/>
            </w:tcBorders>
            <w:shd w:val="clear" w:color="auto" w:fill="auto"/>
            <w:noWrap/>
            <w:vAlign w:val="bottom"/>
            <w:hideMark/>
          </w:tcPr>
          <w:p w14:paraId="456B306F" w14:textId="77777777" w:rsidR="00581C24" w:rsidRPr="002621EB" w:rsidRDefault="00581C24" w:rsidP="00493781">
            <w:r w:rsidRPr="002621EB">
              <w:t>1,00</w:t>
            </w:r>
          </w:p>
        </w:tc>
        <w:tc>
          <w:tcPr>
            <w:tcW w:w="16" w:type="dxa"/>
            <w:vAlign w:val="center"/>
            <w:hideMark/>
          </w:tcPr>
          <w:p w14:paraId="3C2DF934" w14:textId="77777777" w:rsidR="00581C24" w:rsidRPr="002621EB" w:rsidRDefault="00581C24" w:rsidP="00493781"/>
        </w:tc>
        <w:tc>
          <w:tcPr>
            <w:tcW w:w="6" w:type="dxa"/>
            <w:vAlign w:val="center"/>
            <w:hideMark/>
          </w:tcPr>
          <w:p w14:paraId="4ABE026D" w14:textId="77777777" w:rsidR="00581C24" w:rsidRPr="002621EB" w:rsidRDefault="00581C24" w:rsidP="00493781"/>
        </w:tc>
        <w:tc>
          <w:tcPr>
            <w:tcW w:w="6" w:type="dxa"/>
            <w:vAlign w:val="center"/>
            <w:hideMark/>
          </w:tcPr>
          <w:p w14:paraId="766FF4D3" w14:textId="77777777" w:rsidR="00581C24" w:rsidRPr="002621EB" w:rsidRDefault="00581C24" w:rsidP="00493781"/>
        </w:tc>
        <w:tc>
          <w:tcPr>
            <w:tcW w:w="6" w:type="dxa"/>
            <w:vAlign w:val="center"/>
            <w:hideMark/>
          </w:tcPr>
          <w:p w14:paraId="40102BB4" w14:textId="77777777" w:rsidR="00581C24" w:rsidRPr="002621EB" w:rsidRDefault="00581C24" w:rsidP="00493781"/>
        </w:tc>
        <w:tc>
          <w:tcPr>
            <w:tcW w:w="6" w:type="dxa"/>
            <w:vAlign w:val="center"/>
            <w:hideMark/>
          </w:tcPr>
          <w:p w14:paraId="47696558" w14:textId="77777777" w:rsidR="00581C24" w:rsidRPr="002621EB" w:rsidRDefault="00581C24" w:rsidP="00493781"/>
        </w:tc>
        <w:tc>
          <w:tcPr>
            <w:tcW w:w="6" w:type="dxa"/>
            <w:vAlign w:val="center"/>
            <w:hideMark/>
          </w:tcPr>
          <w:p w14:paraId="3161A95A" w14:textId="77777777" w:rsidR="00581C24" w:rsidRPr="002621EB" w:rsidRDefault="00581C24" w:rsidP="00493781"/>
        </w:tc>
        <w:tc>
          <w:tcPr>
            <w:tcW w:w="6" w:type="dxa"/>
            <w:vAlign w:val="center"/>
            <w:hideMark/>
          </w:tcPr>
          <w:p w14:paraId="0AAAA702" w14:textId="77777777" w:rsidR="00581C24" w:rsidRPr="002621EB" w:rsidRDefault="00581C24" w:rsidP="00493781"/>
        </w:tc>
        <w:tc>
          <w:tcPr>
            <w:tcW w:w="801" w:type="dxa"/>
            <w:vAlign w:val="center"/>
            <w:hideMark/>
          </w:tcPr>
          <w:p w14:paraId="4FD5ABE0" w14:textId="77777777" w:rsidR="00581C24" w:rsidRPr="002621EB" w:rsidRDefault="00581C24" w:rsidP="00493781"/>
        </w:tc>
        <w:tc>
          <w:tcPr>
            <w:tcW w:w="690" w:type="dxa"/>
            <w:vAlign w:val="center"/>
            <w:hideMark/>
          </w:tcPr>
          <w:p w14:paraId="532F9A66" w14:textId="77777777" w:rsidR="00581C24" w:rsidRPr="002621EB" w:rsidRDefault="00581C24" w:rsidP="00493781"/>
        </w:tc>
        <w:tc>
          <w:tcPr>
            <w:tcW w:w="801" w:type="dxa"/>
            <w:vAlign w:val="center"/>
            <w:hideMark/>
          </w:tcPr>
          <w:p w14:paraId="644315B7" w14:textId="77777777" w:rsidR="00581C24" w:rsidRPr="002621EB" w:rsidRDefault="00581C24" w:rsidP="00493781"/>
        </w:tc>
        <w:tc>
          <w:tcPr>
            <w:tcW w:w="578" w:type="dxa"/>
            <w:vAlign w:val="center"/>
            <w:hideMark/>
          </w:tcPr>
          <w:p w14:paraId="7CA50570" w14:textId="77777777" w:rsidR="00581C24" w:rsidRPr="002621EB" w:rsidRDefault="00581C24" w:rsidP="00493781"/>
        </w:tc>
        <w:tc>
          <w:tcPr>
            <w:tcW w:w="701" w:type="dxa"/>
            <w:vAlign w:val="center"/>
            <w:hideMark/>
          </w:tcPr>
          <w:p w14:paraId="61CE9278" w14:textId="77777777" w:rsidR="00581C24" w:rsidRPr="002621EB" w:rsidRDefault="00581C24" w:rsidP="00493781"/>
        </w:tc>
        <w:tc>
          <w:tcPr>
            <w:tcW w:w="132" w:type="dxa"/>
            <w:vAlign w:val="center"/>
            <w:hideMark/>
          </w:tcPr>
          <w:p w14:paraId="4CD5FE4E" w14:textId="77777777" w:rsidR="00581C24" w:rsidRPr="002621EB" w:rsidRDefault="00581C24" w:rsidP="00493781"/>
        </w:tc>
        <w:tc>
          <w:tcPr>
            <w:tcW w:w="70" w:type="dxa"/>
            <w:vAlign w:val="center"/>
            <w:hideMark/>
          </w:tcPr>
          <w:p w14:paraId="4889C1B7" w14:textId="77777777" w:rsidR="00581C24" w:rsidRPr="002621EB" w:rsidRDefault="00581C24" w:rsidP="00493781"/>
        </w:tc>
        <w:tc>
          <w:tcPr>
            <w:tcW w:w="16" w:type="dxa"/>
            <w:vAlign w:val="center"/>
            <w:hideMark/>
          </w:tcPr>
          <w:p w14:paraId="67D958FA" w14:textId="77777777" w:rsidR="00581C24" w:rsidRPr="002621EB" w:rsidRDefault="00581C24" w:rsidP="00493781"/>
        </w:tc>
        <w:tc>
          <w:tcPr>
            <w:tcW w:w="6" w:type="dxa"/>
            <w:vAlign w:val="center"/>
            <w:hideMark/>
          </w:tcPr>
          <w:p w14:paraId="18376450" w14:textId="77777777" w:rsidR="00581C24" w:rsidRPr="002621EB" w:rsidRDefault="00581C24" w:rsidP="00493781"/>
        </w:tc>
        <w:tc>
          <w:tcPr>
            <w:tcW w:w="690" w:type="dxa"/>
            <w:vAlign w:val="center"/>
            <w:hideMark/>
          </w:tcPr>
          <w:p w14:paraId="200FFD59" w14:textId="77777777" w:rsidR="00581C24" w:rsidRPr="002621EB" w:rsidRDefault="00581C24" w:rsidP="00493781"/>
        </w:tc>
        <w:tc>
          <w:tcPr>
            <w:tcW w:w="132" w:type="dxa"/>
            <w:vAlign w:val="center"/>
            <w:hideMark/>
          </w:tcPr>
          <w:p w14:paraId="20770039" w14:textId="77777777" w:rsidR="00581C24" w:rsidRPr="002621EB" w:rsidRDefault="00581C24" w:rsidP="00493781"/>
        </w:tc>
        <w:tc>
          <w:tcPr>
            <w:tcW w:w="690" w:type="dxa"/>
            <w:vAlign w:val="center"/>
            <w:hideMark/>
          </w:tcPr>
          <w:p w14:paraId="105049BA" w14:textId="77777777" w:rsidR="00581C24" w:rsidRPr="002621EB" w:rsidRDefault="00581C24" w:rsidP="00493781"/>
        </w:tc>
        <w:tc>
          <w:tcPr>
            <w:tcW w:w="410" w:type="dxa"/>
            <w:vAlign w:val="center"/>
            <w:hideMark/>
          </w:tcPr>
          <w:p w14:paraId="73290ED4" w14:textId="77777777" w:rsidR="00581C24" w:rsidRPr="002621EB" w:rsidRDefault="00581C24" w:rsidP="00493781"/>
        </w:tc>
        <w:tc>
          <w:tcPr>
            <w:tcW w:w="16" w:type="dxa"/>
            <w:vAlign w:val="center"/>
            <w:hideMark/>
          </w:tcPr>
          <w:p w14:paraId="092AC5F1" w14:textId="77777777" w:rsidR="00581C24" w:rsidRPr="002621EB" w:rsidRDefault="00581C24" w:rsidP="00493781"/>
        </w:tc>
        <w:tc>
          <w:tcPr>
            <w:tcW w:w="50" w:type="dxa"/>
            <w:vAlign w:val="center"/>
            <w:hideMark/>
          </w:tcPr>
          <w:p w14:paraId="48F869D2" w14:textId="77777777" w:rsidR="00581C24" w:rsidRPr="002621EB" w:rsidRDefault="00581C24" w:rsidP="00493781"/>
        </w:tc>
        <w:tc>
          <w:tcPr>
            <w:tcW w:w="50" w:type="dxa"/>
            <w:vAlign w:val="center"/>
            <w:hideMark/>
          </w:tcPr>
          <w:p w14:paraId="7D006AC3" w14:textId="77777777" w:rsidR="00581C24" w:rsidRPr="002621EB" w:rsidRDefault="00581C24" w:rsidP="00493781"/>
        </w:tc>
      </w:tr>
      <w:tr w:rsidR="00581C24" w:rsidRPr="002621EB" w14:paraId="2899599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66232E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4785A9"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12DF71A6"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за</w:t>
            </w:r>
            <w:proofErr w:type="spellEnd"/>
            <w:r w:rsidRPr="002621EB">
              <w:t xml:space="preserve"> </w:t>
            </w:r>
            <w:proofErr w:type="spellStart"/>
            <w:r w:rsidRPr="002621EB">
              <w:t>рад</w:t>
            </w:r>
            <w:proofErr w:type="spellEnd"/>
            <w:r w:rsidRPr="002621EB">
              <w:t xml:space="preserve"> </w:t>
            </w:r>
            <w:proofErr w:type="spellStart"/>
            <w:r w:rsidRPr="002621EB">
              <w:t>ван</w:t>
            </w:r>
            <w:proofErr w:type="spellEnd"/>
            <w:r w:rsidRPr="002621EB">
              <w:t xml:space="preserve"> </w:t>
            </w:r>
            <w:proofErr w:type="spellStart"/>
            <w:r w:rsidRPr="002621EB">
              <w:t>радног</w:t>
            </w:r>
            <w:proofErr w:type="spellEnd"/>
            <w:r w:rsidRPr="002621EB">
              <w:t xml:space="preserve"> </w:t>
            </w:r>
            <w:proofErr w:type="spellStart"/>
            <w:r w:rsidRPr="002621EB">
              <w:t>врем</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2117AB33" w14:textId="77777777" w:rsidR="00581C24" w:rsidRPr="002621EB" w:rsidRDefault="00581C24" w:rsidP="00493781">
            <w:r w:rsidRPr="002621EB">
              <w:t>240000</w:t>
            </w:r>
          </w:p>
        </w:tc>
        <w:tc>
          <w:tcPr>
            <w:tcW w:w="1468" w:type="dxa"/>
            <w:tcBorders>
              <w:top w:val="nil"/>
              <w:left w:val="nil"/>
              <w:bottom w:val="nil"/>
              <w:right w:val="single" w:sz="8" w:space="0" w:color="auto"/>
            </w:tcBorders>
            <w:shd w:val="clear" w:color="auto" w:fill="auto"/>
            <w:noWrap/>
            <w:vAlign w:val="bottom"/>
            <w:hideMark/>
          </w:tcPr>
          <w:p w14:paraId="240F785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088F0B6" w14:textId="77777777" w:rsidR="00581C24" w:rsidRPr="002621EB" w:rsidRDefault="00581C24" w:rsidP="00493781">
            <w:r w:rsidRPr="002621EB">
              <w:t>240000</w:t>
            </w:r>
          </w:p>
        </w:tc>
        <w:tc>
          <w:tcPr>
            <w:tcW w:w="768" w:type="dxa"/>
            <w:tcBorders>
              <w:top w:val="nil"/>
              <w:left w:val="nil"/>
              <w:bottom w:val="nil"/>
              <w:right w:val="single" w:sz="8" w:space="0" w:color="auto"/>
            </w:tcBorders>
            <w:shd w:val="clear" w:color="auto" w:fill="auto"/>
            <w:noWrap/>
            <w:vAlign w:val="bottom"/>
            <w:hideMark/>
          </w:tcPr>
          <w:p w14:paraId="20872BB1" w14:textId="77777777" w:rsidR="00581C24" w:rsidRPr="002621EB" w:rsidRDefault="00581C24" w:rsidP="00493781">
            <w:r w:rsidRPr="002621EB">
              <w:t>1,00</w:t>
            </w:r>
          </w:p>
        </w:tc>
        <w:tc>
          <w:tcPr>
            <w:tcW w:w="16" w:type="dxa"/>
            <w:vAlign w:val="center"/>
            <w:hideMark/>
          </w:tcPr>
          <w:p w14:paraId="7CA3FA44" w14:textId="77777777" w:rsidR="00581C24" w:rsidRPr="002621EB" w:rsidRDefault="00581C24" w:rsidP="00493781"/>
        </w:tc>
        <w:tc>
          <w:tcPr>
            <w:tcW w:w="6" w:type="dxa"/>
            <w:vAlign w:val="center"/>
            <w:hideMark/>
          </w:tcPr>
          <w:p w14:paraId="39C50DA9" w14:textId="77777777" w:rsidR="00581C24" w:rsidRPr="002621EB" w:rsidRDefault="00581C24" w:rsidP="00493781"/>
        </w:tc>
        <w:tc>
          <w:tcPr>
            <w:tcW w:w="6" w:type="dxa"/>
            <w:vAlign w:val="center"/>
            <w:hideMark/>
          </w:tcPr>
          <w:p w14:paraId="57A9CD82" w14:textId="77777777" w:rsidR="00581C24" w:rsidRPr="002621EB" w:rsidRDefault="00581C24" w:rsidP="00493781"/>
        </w:tc>
        <w:tc>
          <w:tcPr>
            <w:tcW w:w="6" w:type="dxa"/>
            <w:vAlign w:val="center"/>
            <w:hideMark/>
          </w:tcPr>
          <w:p w14:paraId="283DC826" w14:textId="77777777" w:rsidR="00581C24" w:rsidRPr="002621EB" w:rsidRDefault="00581C24" w:rsidP="00493781"/>
        </w:tc>
        <w:tc>
          <w:tcPr>
            <w:tcW w:w="6" w:type="dxa"/>
            <w:vAlign w:val="center"/>
            <w:hideMark/>
          </w:tcPr>
          <w:p w14:paraId="65341E10" w14:textId="77777777" w:rsidR="00581C24" w:rsidRPr="002621EB" w:rsidRDefault="00581C24" w:rsidP="00493781"/>
        </w:tc>
        <w:tc>
          <w:tcPr>
            <w:tcW w:w="6" w:type="dxa"/>
            <w:vAlign w:val="center"/>
            <w:hideMark/>
          </w:tcPr>
          <w:p w14:paraId="1B7237DD" w14:textId="77777777" w:rsidR="00581C24" w:rsidRPr="002621EB" w:rsidRDefault="00581C24" w:rsidP="00493781"/>
        </w:tc>
        <w:tc>
          <w:tcPr>
            <w:tcW w:w="6" w:type="dxa"/>
            <w:vAlign w:val="center"/>
            <w:hideMark/>
          </w:tcPr>
          <w:p w14:paraId="07D5C9EB" w14:textId="77777777" w:rsidR="00581C24" w:rsidRPr="002621EB" w:rsidRDefault="00581C24" w:rsidP="00493781"/>
        </w:tc>
        <w:tc>
          <w:tcPr>
            <w:tcW w:w="801" w:type="dxa"/>
            <w:vAlign w:val="center"/>
            <w:hideMark/>
          </w:tcPr>
          <w:p w14:paraId="2FAFEB6D" w14:textId="77777777" w:rsidR="00581C24" w:rsidRPr="002621EB" w:rsidRDefault="00581C24" w:rsidP="00493781"/>
        </w:tc>
        <w:tc>
          <w:tcPr>
            <w:tcW w:w="690" w:type="dxa"/>
            <w:vAlign w:val="center"/>
            <w:hideMark/>
          </w:tcPr>
          <w:p w14:paraId="0AE79123" w14:textId="77777777" w:rsidR="00581C24" w:rsidRPr="002621EB" w:rsidRDefault="00581C24" w:rsidP="00493781"/>
        </w:tc>
        <w:tc>
          <w:tcPr>
            <w:tcW w:w="801" w:type="dxa"/>
            <w:vAlign w:val="center"/>
            <w:hideMark/>
          </w:tcPr>
          <w:p w14:paraId="70B7ABB3" w14:textId="77777777" w:rsidR="00581C24" w:rsidRPr="002621EB" w:rsidRDefault="00581C24" w:rsidP="00493781"/>
        </w:tc>
        <w:tc>
          <w:tcPr>
            <w:tcW w:w="578" w:type="dxa"/>
            <w:vAlign w:val="center"/>
            <w:hideMark/>
          </w:tcPr>
          <w:p w14:paraId="5142F6E0" w14:textId="77777777" w:rsidR="00581C24" w:rsidRPr="002621EB" w:rsidRDefault="00581C24" w:rsidP="00493781"/>
        </w:tc>
        <w:tc>
          <w:tcPr>
            <w:tcW w:w="701" w:type="dxa"/>
            <w:vAlign w:val="center"/>
            <w:hideMark/>
          </w:tcPr>
          <w:p w14:paraId="1105CB2A" w14:textId="77777777" w:rsidR="00581C24" w:rsidRPr="002621EB" w:rsidRDefault="00581C24" w:rsidP="00493781"/>
        </w:tc>
        <w:tc>
          <w:tcPr>
            <w:tcW w:w="132" w:type="dxa"/>
            <w:vAlign w:val="center"/>
            <w:hideMark/>
          </w:tcPr>
          <w:p w14:paraId="264FD14B" w14:textId="77777777" w:rsidR="00581C24" w:rsidRPr="002621EB" w:rsidRDefault="00581C24" w:rsidP="00493781"/>
        </w:tc>
        <w:tc>
          <w:tcPr>
            <w:tcW w:w="70" w:type="dxa"/>
            <w:vAlign w:val="center"/>
            <w:hideMark/>
          </w:tcPr>
          <w:p w14:paraId="5F1CE537" w14:textId="77777777" w:rsidR="00581C24" w:rsidRPr="002621EB" w:rsidRDefault="00581C24" w:rsidP="00493781"/>
        </w:tc>
        <w:tc>
          <w:tcPr>
            <w:tcW w:w="16" w:type="dxa"/>
            <w:vAlign w:val="center"/>
            <w:hideMark/>
          </w:tcPr>
          <w:p w14:paraId="729246F2" w14:textId="77777777" w:rsidR="00581C24" w:rsidRPr="002621EB" w:rsidRDefault="00581C24" w:rsidP="00493781"/>
        </w:tc>
        <w:tc>
          <w:tcPr>
            <w:tcW w:w="6" w:type="dxa"/>
            <w:vAlign w:val="center"/>
            <w:hideMark/>
          </w:tcPr>
          <w:p w14:paraId="70B89531" w14:textId="77777777" w:rsidR="00581C24" w:rsidRPr="002621EB" w:rsidRDefault="00581C24" w:rsidP="00493781"/>
        </w:tc>
        <w:tc>
          <w:tcPr>
            <w:tcW w:w="690" w:type="dxa"/>
            <w:vAlign w:val="center"/>
            <w:hideMark/>
          </w:tcPr>
          <w:p w14:paraId="74406C90" w14:textId="77777777" w:rsidR="00581C24" w:rsidRPr="002621EB" w:rsidRDefault="00581C24" w:rsidP="00493781"/>
        </w:tc>
        <w:tc>
          <w:tcPr>
            <w:tcW w:w="132" w:type="dxa"/>
            <w:vAlign w:val="center"/>
            <w:hideMark/>
          </w:tcPr>
          <w:p w14:paraId="6691C293" w14:textId="77777777" w:rsidR="00581C24" w:rsidRPr="002621EB" w:rsidRDefault="00581C24" w:rsidP="00493781"/>
        </w:tc>
        <w:tc>
          <w:tcPr>
            <w:tcW w:w="690" w:type="dxa"/>
            <w:vAlign w:val="center"/>
            <w:hideMark/>
          </w:tcPr>
          <w:p w14:paraId="00E281C2" w14:textId="77777777" w:rsidR="00581C24" w:rsidRPr="002621EB" w:rsidRDefault="00581C24" w:rsidP="00493781"/>
        </w:tc>
        <w:tc>
          <w:tcPr>
            <w:tcW w:w="410" w:type="dxa"/>
            <w:vAlign w:val="center"/>
            <w:hideMark/>
          </w:tcPr>
          <w:p w14:paraId="0C98A8BA" w14:textId="77777777" w:rsidR="00581C24" w:rsidRPr="002621EB" w:rsidRDefault="00581C24" w:rsidP="00493781"/>
        </w:tc>
        <w:tc>
          <w:tcPr>
            <w:tcW w:w="16" w:type="dxa"/>
            <w:vAlign w:val="center"/>
            <w:hideMark/>
          </w:tcPr>
          <w:p w14:paraId="578D925B" w14:textId="77777777" w:rsidR="00581C24" w:rsidRPr="002621EB" w:rsidRDefault="00581C24" w:rsidP="00493781"/>
        </w:tc>
        <w:tc>
          <w:tcPr>
            <w:tcW w:w="50" w:type="dxa"/>
            <w:vAlign w:val="center"/>
            <w:hideMark/>
          </w:tcPr>
          <w:p w14:paraId="6D348788" w14:textId="77777777" w:rsidR="00581C24" w:rsidRPr="002621EB" w:rsidRDefault="00581C24" w:rsidP="00493781"/>
        </w:tc>
        <w:tc>
          <w:tcPr>
            <w:tcW w:w="50" w:type="dxa"/>
            <w:vAlign w:val="center"/>
            <w:hideMark/>
          </w:tcPr>
          <w:p w14:paraId="13406618" w14:textId="77777777" w:rsidR="00581C24" w:rsidRPr="002621EB" w:rsidRDefault="00581C24" w:rsidP="00493781"/>
        </w:tc>
      </w:tr>
      <w:tr w:rsidR="00581C24" w:rsidRPr="002621EB" w14:paraId="52B95AD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E0F02D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EDF902"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04768CF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скупштинских</w:t>
            </w:r>
            <w:proofErr w:type="spellEnd"/>
            <w:r w:rsidRPr="002621EB">
              <w:t xml:space="preserve"> </w:t>
            </w:r>
            <w:proofErr w:type="spellStart"/>
            <w:r w:rsidRPr="002621EB">
              <w:t>посл</w:t>
            </w:r>
            <w:proofErr w:type="spellEnd"/>
            <w:r w:rsidRPr="002621EB">
              <w:t xml:space="preserve">. и </w:t>
            </w:r>
            <w:proofErr w:type="spellStart"/>
            <w:r w:rsidRPr="002621EB">
              <w:t>одборн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30A5491" w14:textId="77777777" w:rsidR="00581C24" w:rsidRPr="002621EB" w:rsidRDefault="00581C24" w:rsidP="00493781">
            <w:r w:rsidRPr="002621EB">
              <w:t>230000</w:t>
            </w:r>
          </w:p>
        </w:tc>
        <w:tc>
          <w:tcPr>
            <w:tcW w:w="1468" w:type="dxa"/>
            <w:tcBorders>
              <w:top w:val="nil"/>
              <w:left w:val="nil"/>
              <w:bottom w:val="nil"/>
              <w:right w:val="single" w:sz="8" w:space="0" w:color="auto"/>
            </w:tcBorders>
            <w:shd w:val="clear" w:color="000000" w:fill="FFFFFF"/>
            <w:noWrap/>
            <w:vAlign w:val="bottom"/>
            <w:hideMark/>
          </w:tcPr>
          <w:p w14:paraId="4E5B160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76975E5" w14:textId="77777777" w:rsidR="00581C24" w:rsidRPr="002621EB" w:rsidRDefault="00581C24" w:rsidP="00493781">
            <w:r w:rsidRPr="002621EB">
              <w:t>230000</w:t>
            </w:r>
          </w:p>
        </w:tc>
        <w:tc>
          <w:tcPr>
            <w:tcW w:w="768" w:type="dxa"/>
            <w:tcBorders>
              <w:top w:val="nil"/>
              <w:left w:val="nil"/>
              <w:bottom w:val="nil"/>
              <w:right w:val="single" w:sz="8" w:space="0" w:color="auto"/>
            </w:tcBorders>
            <w:shd w:val="clear" w:color="auto" w:fill="auto"/>
            <w:noWrap/>
            <w:vAlign w:val="bottom"/>
            <w:hideMark/>
          </w:tcPr>
          <w:p w14:paraId="43DC9A1F" w14:textId="77777777" w:rsidR="00581C24" w:rsidRPr="002621EB" w:rsidRDefault="00581C24" w:rsidP="00493781">
            <w:r w:rsidRPr="002621EB">
              <w:t>1,00</w:t>
            </w:r>
          </w:p>
        </w:tc>
        <w:tc>
          <w:tcPr>
            <w:tcW w:w="16" w:type="dxa"/>
            <w:vAlign w:val="center"/>
            <w:hideMark/>
          </w:tcPr>
          <w:p w14:paraId="01117F7E" w14:textId="77777777" w:rsidR="00581C24" w:rsidRPr="002621EB" w:rsidRDefault="00581C24" w:rsidP="00493781"/>
        </w:tc>
        <w:tc>
          <w:tcPr>
            <w:tcW w:w="6" w:type="dxa"/>
            <w:vAlign w:val="center"/>
            <w:hideMark/>
          </w:tcPr>
          <w:p w14:paraId="1754AB4A" w14:textId="77777777" w:rsidR="00581C24" w:rsidRPr="002621EB" w:rsidRDefault="00581C24" w:rsidP="00493781"/>
        </w:tc>
        <w:tc>
          <w:tcPr>
            <w:tcW w:w="6" w:type="dxa"/>
            <w:vAlign w:val="center"/>
            <w:hideMark/>
          </w:tcPr>
          <w:p w14:paraId="263BF74C" w14:textId="77777777" w:rsidR="00581C24" w:rsidRPr="002621EB" w:rsidRDefault="00581C24" w:rsidP="00493781"/>
        </w:tc>
        <w:tc>
          <w:tcPr>
            <w:tcW w:w="6" w:type="dxa"/>
            <w:vAlign w:val="center"/>
            <w:hideMark/>
          </w:tcPr>
          <w:p w14:paraId="658AF38A" w14:textId="77777777" w:rsidR="00581C24" w:rsidRPr="002621EB" w:rsidRDefault="00581C24" w:rsidP="00493781"/>
        </w:tc>
        <w:tc>
          <w:tcPr>
            <w:tcW w:w="6" w:type="dxa"/>
            <w:vAlign w:val="center"/>
            <w:hideMark/>
          </w:tcPr>
          <w:p w14:paraId="1EADDDEC" w14:textId="77777777" w:rsidR="00581C24" w:rsidRPr="002621EB" w:rsidRDefault="00581C24" w:rsidP="00493781"/>
        </w:tc>
        <w:tc>
          <w:tcPr>
            <w:tcW w:w="6" w:type="dxa"/>
            <w:vAlign w:val="center"/>
            <w:hideMark/>
          </w:tcPr>
          <w:p w14:paraId="0F276E5E" w14:textId="77777777" w:rsidR="00581C24" w:rsidRPr="002621EB" w:rsidRDefault="00581C24" w:rsidP="00493781"/>
        </w:tc>
        <w:tc>
          <w:tcPr>
            <w:tcW w:w="6" w:type="dxa"/>
            <w:vAlign w:val="center"/>
            <w:hideMark/>
          </w:tcPr>
          <w:p w14:paraId="76C1D87F" w14:textId="77777777" w:rsidR="00581C24" w:rsidRPr="002621EB" w:rsidRDefault="00581C24" w:rsidP="00493781"/>
        </w:tc>
        <w:tc>
          <w:tcPr>
            <w:tcW w:w="801" w:type="dxa"/>
            <w:vAlign w:val="center"/>
            <w:hideMark/>
          </w:tcPr>
          <w:p w14:paraId="059B83DD" w14:textId="77777777" w:rsidR="00581C24" w:rsidRPr="002621EB" w:rsidRDefault="00581C24" w:rsidP="00493781"/>
        </w:tc>
        <w:tc>
          <w:tcPr>
            <w:tcW w:w="690" w:type="dxa"/>
            <w:vAlign w:val="center"/>
            <w:hideMark/>
          </w:tcPr>
          <w:p w14:paraId="3A1E7559" w14:textId="77777777" w:rsidR="00581C24" w:rsidRPr="002621EB" w:rsidRDefault="00581C24" w:rsidP="00493781"/>
        </w:tc>
        <w:tc>
          <w:tcPr>
            <w:tcW w:w="801" w:type="dxa"/>
            <w:vAlign w:val="center"/>
            <w:hideMark/>
          </w:tcPr>
          <w:p w14:paraId="3D88BCC9" w14:textId="77777777" w:rsidR="00581C24" w:rsidRPr="002621EB" w:rsidRDefault="00581C24" w:rsidP="00493781"/>
        </w:tc>
        <w:tc>
          <w:tcPr>
            <w:tcW w:w="578" w:type="dxa"/>
            <w:vAlign w:val="center"/>
            <w:hideMark/>
          </w:tcPr>
          <w:p w14:paraId="41BF429C" w14:textId="77777777" w:rsidR="00581C24" w:rsidRPr="002621EB" w:rsidRDefault="00581C24" w:rsidP="00493781"/>
        </w:tc>
        <w:tc>
          <w:tcPr>
            <w:tcW w:w="701" w:type="dxa"/>
            <w:vAlign w:val="center"/>
            <w:hideMark/>
          </w:tcPr>
          <w:p w14:paraId="616B4179" w14:textId="77777777" w:rsidR="00581C24" w:rsidRPr="002621EB" w:rsidRDefault="00581C24" w:rsidP="00493781"/>
        </w:tc>
        <w:tc>
          <w:tcPr>
            <w:tcW w:w="132" w:type="dxa"/>
            <w:vAlign w:val="center"/>
            <w:hideMark/>
          </w:tcPr>
          <w:p w14:paraId="6ABBA0E3" w14:textId="77777777" w:rsidR="00581C24" w:rsidRPr="002621EB" w:rsidRDefault="00581C24" w:rsidP="00493781"/>
        </w:tc>
        <w:tc>
          <w:tcPr>
            <w:tcW w:w="70" w:type="dxa"/>
            <w:vAlign w:val="center"/>
            <w:hideMark/>
          </w:tcPr>
          <w:p w14:paraId="3B180DD1" w14:textId="77777777" w:rsidR="00581C24" w:rsidRPr="002621EB" w:rsidRDefault="00581C24" w:rsidP="00493781"/>
        </w:tc>
        <w:tc>
          <w:tcPr>
            <w:tcW w:w="16" w:type="dxa"/>
            <w:vAlign w:val="center"/>
            <w:hideMark/>
          </w:tcPr>
          <w:p w14:paraId="24D6CD3D" w14:textId="77777777" w:rsidR="00581C24" w:rsidRPr="002621EB" w:rsidRDefault="00581C24" w:rsidP="00493781"/>
        </w:tc>
        <w:tc>
          <w:tcPr>
            <w:tcW w:w="6" w:type="dxa"/>
            <w:vAlign w:val="center"/>
            <w:hideMark/>
          </w:tcPr>
          <w:p w14:paraId="5F8C6D7B" w14:textId="77777777" w:rsidR="00581C24" w:rsidRPr="002621EB" w:rsidRDefault="00581C24" w:rsidP="00493781"/>
        </w:tc>
        <w:tc>
          <w:tcPr>
            <w:tcW w:w="690" w:type="dxa"/>
            <w:vAlign w:val="center"/>
            <w:hideMark/>
          </w:tcPr>
          <w:p w14:paraId="2950FD19" w14:textId="77777777" w:rsidR="00581C24" w:rsidRPr="002621EB" w:rsidRDefault="00581C24" w:rsidP="00493781"/>
        </w:tc>
        <w:tc>
          <w:tcPr>
            <w:tcW w:w="132" w:type="dxa"/>
            <w:vAlign w:val="center"/>
            <w:hideMark/>
          </w:tcPr>
          <w:p w14:paraId="230A73C3" w14:textId="77777777" w:rsidR="00581C24" w:rsidRPr="002621EB" w:rsidRDefault="00581C24" w:rsidP="00493781"/>
        </w:tc>
        <w:tc>
          <w:tcPr>
            <w:tcW w:w="690" w:type="dxa"/>
            <w:vAlign w:val="center"/>
            <w:hideMark/>
          </w:tcPr>
          <w:p w14:paraId="6307C4D9" w14:textId="77777777" w:rsidR="00581C24" w:rsidRPr="002621EB" w:rsidRDefault="00581C24" w:rsidP="00493781"/>
        </w:tc>
        <w:tc>
          <w:tcPr>
            <w:tcW w:w="410" w:type="dxa"/>
            <w:vAlign w:val="center"/>
            <w:hideMark/>
          </w:tcPr>
          <w:p w14:paraId="3C179DD6" w14:textId="77777777" w:rsidR="00581C24" w:rsidRPr="002621EB" w:rsidRDefault="00581C24" w:rsidP="00493781"/>
        </w:tc>
        <w:tc>
          <w:tcPr>
            <w:tcW w:w="16" w:type="dxa"/>
            <w:vAlign w:val="center"/>
            <w:hideMark/>
          </w:tcPr>
          <w:p w14:paraId="710EEEE2" w14:textId="77777777" w:rsidR="00581C24" w:rsidRPr="002621EB" w:rsidRDefault="00581C24" w:rsidP="00493781"/>
        </w:tc>
        <w:tc>
          <w:tcPr>
            <w:tcW w:w="50" w:type="dxa"/>
            <w:vAlign w:val="center"/>
            <w:hideMark/>
          </w:tcPr>
          <w:p w14:paraId="64EF53A1" w14:textId="77777777" w:rsidR="00581C24" w:rsidRPr="002621EB" w:rsidRDefault="00581C24" w:rsidP="00493781"/>
        </w:tc>
        <w:tc>
          <w:tcPr>
            <w:tcW w:w="50" w:type="dxa"/>
            <w:vAlign w:val="center"/>
            <w:hideMark/>
          </w:tcPr>
          <w:p w14:paraId="4C682752" w14:textId="77777777" w:rsidR="00581C24" w:rsidRPr="002621EB" w:rsidRDefault="00581C24" w:rsidP="00493781"/>
        </w:tc>
      </w:tr>
      <w:tr w:rsidR="00581C24" w:rsidRPr="002621EB" w14:paraId="00C5CFB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2BDED31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E549277"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2D839DC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за</w:t>
            </w:r>
            <w:proofErr w:type="spellEnd"/>
            <w:r w:rsidRPr="002621EB">
              <w:t xml:space="preserve"> </w:t>
            </w:r>
            <w:proofErr w:type="spellStart"/>
            <w:r w:rsidRPr="002621EB">
              <w:t>скупштинске</w:t>
            </w:r>
            <w:proofErr w:type="spellEnd"/>
            <w:r w:rsidRPr="002621EB">
              <w:t xml:space="preserve"> </w:t>
            </w:r>
            <w:proofErr w:type="spellStart"/>
            <w:r w:rsidRPr="002621EB">
              <w:t>комисије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D496849"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743295C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3A9DF25"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36E26A14" w14:textId="77777777" w:rsidR="00581C24" w:rsidRPr="002621EB" w:rsidRDefault="00581C24" w:rsidP="00493781">
            <w:r w:rsidRPr="002621EB">
              <w:t>1,00</w:t>
            </w:r>
          </w:p>
        </w:tc>
        <w:tc>
          <w:tcPr>
            <w:tcW w:w="16" w:type="dxa"/>
            <w:vAlign w:val="center"/>
            <w:hideMark/>
          </w:tcPr>
          <w:p w14:paraId="270C60BA" w14:textId="77777777" w:rsidR="00581C24" w:rsidRPr="002621EB" w:rsidRDefault="00581C24" w:rsidP="00493781"/>
        </w:tc>
        <w:tc>
          <w:tcPr>
            <w:tcW w:w="6" w:type="dxa"/>
            <w:vAlign w:val="center"/>
            <w:hideMark/>
          </w:tcPr>
          <w:p w14:paraId="20E782C9" w14:textId="77777777" w:rsidR="00581C24" w:rsidRPr="002621EB" w:rsidRDefault="00581C24" w:rsidP="00493781"/>
        </w:tc>
        <w:tc>
          <w:tcPr>
            <w:tcW w:w="6" w:type="dxa"/>
            <w:vAlign w:val="center"/>
            <w:hideMark/>
          </w:tcPr>
          <w:p w14:paraId="6C9109DF" w14:textId="77777777" w:rsidR="00581C24" w:rsidRPr="002621EB" w:rsidRDefault="00581C24" w:rsidP="00493781"/>
        </w:tc>
        <w:tc>
          <w:tcPr>
            <w:tcW w:w="6" w:type="dxa"/>
            <w:vAlign w:val="center"/>
            <w:hideMark/>
          </w:tcPr>
          <w:p w14:paraId="13349A57" w14:textId="77777777" w:rsidR="00581C24" w:rsidRPr="002621EB" w:rsidRDefault="00581C24" w:rsidP="00493781"/>
        </w:tc>
        <w:tc>
          <w:tcPr>
            <w:tcW w:w="6" w:type="dxa"/>
            <w:vAlign w:val="center"/>
            <w:hideMark/>
          </w:tcPr>
          <w:p w14:paraId="6411A57D" w14:textId="77777777" w:rsidR="00581C24" w:rsidRPr="002621EB" w:rsidRDefault="00581C24" w:rsidP="00493781"/>
        </w:tc>
        <w:tc>
          <w:tcPr>
            <w:tcW w:w="6" w:type="dxa"/>
            <w:vAlign w:val="center"/>
            <w:hideMark/>
          </w:tcPr>
          <w:p w14:paraId="14069ADC" w14:textId="77777777" w:rsidR="00581C24" w:rsidRPr="002621EB" w:rsidRDefault="00581C24" w:rsidP="00493781"/>
        </w:tc>
        <w:tc>
          <w:tcPr>
            <w:tcW w:w="6" w:type="dxa"/>
            <w:vAlign w:val="center"/>
            <w:hideMark/>
          </w:tcPr>
          <w:p w14:paraId="5C6F935B" w14:textId="77777777" w:rsidR="00581C24" w:rsidRPr="002621EB" w:rsidRDefault="00581C24" w:rsidP="00493781"/>
        </w:tc>
        <w:tc>
          <w:tcPr>
            <w:tcW w:w="801" w:type="dxa"/>
            <w:vAlign w:val="center"/>
            <w:hideMark/>
          </w:tcPr>
          <w:p w14:paraId="3F74F50E" w14:textId="77777777" w:rsidR="00581C24" w:rsidRPr="002621EB" w:rsidRDefault="00581C24" w:rsidP="00493781"/>
        </w:tc>
        <w:tc>
          <w:tcPr>
            <w:tcW w:w="690" w:type="dxa"/>
            <w:vAlign w:val="center"/>
            <w:hideMark/>
          </w:tcPr>
          <w:p w14:paraId="04EA029D" w14:textId="77777777" w:rsidR="00581C24" w:rsidRPr="002621EB" w:rsidRDefault="00581C24" w:rsidP="00493781"/>
        </w:tc>
        <w:tc>
          <w:tcPr>
            <w:tcW w:w="801" w:type="dxa"/>
            <w:vAlign w:val="center"/>
            <w:hideMark/>
          </w:tcPr>
          <w:p w14:paraId="2073036D" w14:textId="77777777" w:rsidR="00581C24" w:rsidRPr="002621EB" w:rsidRDefault="00581C24" w:rsidP="00493781"/>
        </w:tc>
        <w:tc>
          <w:tcPr>
            <w:tcW w:w="578" w:type="dxa"/>
            <w:vAlign w:val="center"/>
            <w:hideMark/>
          </w:tcPr>
          <w:p w14:paraId="77571D86" w14:textId="77777777" w:rsidR="00581C24" w:rsidRPr="002621EB" w:rsidRDefault="00581C24" w:rsidP="00493781"/>
        </w:tc>
        <w:tc>
          <w:tcPr>
            <w:tcW w:w="701" w:type="dxa"/>
            <w:vAlign w:val="center"/>
            <w:hideMark/>
          </w:tcPr>
          <w:p w14:paraId="64148EF8" w14:textId="77777777" w:rsidR="00581C24" w:rsidRPr="002621EB" w:rsidRDefault="00581C24" w:rsidP="00493781"/>
        </w:tc>
        <w:tc>
          <w:tcPr>
            <w:tcW w:w="132" w:type="dxa"/>
            <w:vAlign w:val="center"/>
            <w:hideMark/>
          </w:tcPr>
          <w:p w14:paraId="03BDB283" w14:textId="77777777" w:rsidR="00581C24" w:rsidRPr="002621EB" w:rsidRDefault="00581C24" w:rsidP="00493781"/>
        </w:tc>
        <w:tc>
          <w:tcPr>
            <w:tcW w:w="70" w:type="dxa"/>
            <w:vAlign w:val="center"/>
            <w:hideMark/>
          </w:tcPr>
          <w:p w14:paraId="1F760D14" w14:textId="77777777" w:rsidR="00581C24" w:rsidRPr="002621EB" w:rsidRDefault="00581C24" w:rsidP="00493781"/>
        </w:tc>
        <w:tc>
          <w:tcPr>
            <w:tcW w:w="16" w:type="dxa"/>
            <w:vAlign w:val="center"/>
            <w:hideMark/>
          </w:tcPr>
          <w:p w14:paraId="0EE088AB" w14:textId="77777777" w:rsidR="00581C24" w:rsidRPr="002621EB" w:rsidRDefault="00581C24" w:rsidP="00493781"/>
        </w:tc>
        <w:tc>
          <w:tcPr>
            <w:tcW w:w="6" w:type="dxa"/>
            <w:vAlign w:val="center"/>
            <w:hideMark/>
          </w:tcPr>
          <w:p w14:paraId="56E7B7C6" w14:textId="77777777" w:rsidR="00581C24" w:rsidRPr="002621EB" w:rsidRDefault="00581C24" w:rsidP="00493781"/>
        </w:tc>
        <w:tc>
          <w:tcPr>
            <w:tcW w:w="690" w:type="dxa"/>
            <w:vAlign w:val="center"/>
            <w:hideMark/>
          </w:tcPr>
          <w:p w14:paraId="128214DA" w14:textId="77777777" w:rsidR="00581C24" w:rsidRPr="002621EB" w:rsidRDefault="00581C24" w:rsidP="00493781"/>
        </w:tc>
        <w:tc>
          <w:tcPr>
            <w:tcW w:w="132" w:type="dxa"/>
            <w:vAlign w:val="center"/>
            <w:hideMark/>
          </w:tcPr>
          <w:p w14:paraId="2366B495" w14:textId="77777777" w:rsidR="00581C24" w:rsidRPr="002621EB" w:rsidRDefault="00581C24" w:rsidP="00493781"/>
        </w:tc>
        <w:tc>
          <w:tcPr>
            <w:tcW w:w="690" w:type="dxa"/>
            <w:vAlign w:val="center"/>
            <w:hideMark/>
          </w:tcPr>
          <w:p w14:paraId="362A7340" w14:textId="77777777" w:rsidR="00581C24" w:rsidRPr="002621EB" w:rsidRDefault="00581C24" w:rsidP="00493781"/>
        </w:tc>
        <w:tc>
          <w:tcPr>
            <w:tcW w:w="410" w:type="dxa"/>
            <w:vAlign w:val="center"/>
            <w:hideMark/>
          </w:tcPr>
          <w:p w14:paraId="15941DCB" w14:textId="77777777" w:rsidR="00581C24" w:rsidRPr="002621EB" w:rsidRDefault="00581C24" w:rsidP="00493781"/>
        </w:tc>
        <w:tc>
          <w:tcPr>
            <w:tcW w:w="16" w:type="dxa"/>
            <w:vAlign w:val="center"/>
            <w:hideMark/>
          </w:tcPr>
          <w:p w14:paraId="6E47A96B" w14:textId="77777777" w:rsidR="00581C24" w:rsidRPr="002621EB" w:rsidRDefault="00581C24" w:rsidP="00493781"/>
        </w:tc>
        <w:tc>
          <w:tcPr>
            <w:tcW w:w="50" w:type="dxa"/>
            <w:vAlign w:val="center"/>
            <w:hideMark/>
          </w:tcPr>
          <w:p w14:paraId="4E3B624F" w14:textId="77777777" w:rsidR="00581C24" w:rsidRPr="002621EB" w:rsidRDefault="00581C24" w:rsidP="00493781"/>
        </w:tc>
        <w:tc>
          <w:tcPr>
            <w:tcW w:w="50" w:type="dxa"/>
            <w:vAlign w:val="center"/>
            <w:hideMark/>
          </w:tcPr>
          <w:p w14:paraId="57375507" w14:textId="77777777" w:rsidR="00581C24" w:rsidRPr="002621EB" w:rsidRDefault="00581C24" w:rsidP="00493781"/>
        </w:tc>
      </w:tr>
      <w:tr w:rsidR="00581C24" w:rsidRPr="002621EB" w14:paraId="6563703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FBDDDEB" w14:textId="77777777" w:rsidR="00581C24" w:rsidRPr="002621EB" w:rsidRDefault="00581C24" w:rsidP="00493781">
            <w:r w:rsidRPr="002621EB">
              <w:t>415000</w:t>
            </w:r>
          </w:p>
        </w:tc>
        <w:tc>
          <w:tcPr>
            <w:tcW w:w="728" w:type="dxa"/>
            <w:tcBorders>
              <w:top w:val="nil"/>
              <w:left w:val="nil"/>
              <w:bottom w:val="nil"/>
              <w:right w:val="nil"/>
            </w:tcBorders>
            <w:shd w:val="clear" w:color="auto" w:fill="auto"/>
            <w:noWrap/>
            <w:vAlign w:val="bottom"/>
            <w:hideMark/>
          </w:tcPr>
          <w:p w14:paraId="71F75CA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9AB827C" w14:textId="77777777" w:rsidR="00581C24" w:rsidRPr="002621EB" w:rsidRDefault="00581C24" w:rsidP="00493781">
            <w:proofErr w:type="spellStart"/>
            <w:r w:rsidRPr="002621EB">
              <w:t>Грантови</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3B9B1E2"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auto" w:fill="auto"/>
            <w:noWrap/>
            <w:vAlign w:val="bottom"/>
            <w:hideMark/>
          </w:tcPr>
          <w:p w14:paraId="05E9CE9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5A860FB"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579D785D" w14:textId="77777777" w:rsidR="00581C24" w:rsidRPr="002621EB" w:rsidRDefault="00581C24" w:rsidP="00493781">
            <w:r w:rsidRPr="002621EB">
              <w:t>1,00</w:t>
            </w:r>
          </w:p>
        </w:tc>
        <w:tc>
          <w:tcPr>
            <w:tcW w:w="16" w:type="dxa"/>
            <w:vAlign w:val="center"/>
            <w:hideMark/>
          </w:tcPr>
          <w:p w14:paraId="4F1F794D" w14:textId="77777777" w:rsidR="00581C24" w:rsidRPr="002621EB" w:rsidRDefault="00581C24" w:rsidP="00493781"/>
        </w:tc>
        <w:tc>
          <w:tcPr>
            <w:tcW w:w="6" w:type="dxa"/>
            <w:vAlign w:val="center"/>
            <w:hideMark/>
          </w:tcPr>
          <w:p w14:paraId="057D5FEF" w14:textId="77777777" w:rsidR="00581C24" w:rsidRPr="002621EB" w:rsidRDefault="00581C24" w:rsidP="00493781"/>
        </w:tc>
        <w:tc>
          <w:tcPr>
            <w:tcW w:w="6" w:type="dxa"/>
            <w:vAlign w:val="center"/>
            <w:hideMark/>
          </w:tcPr>
          <w:p w14:paraId="35D608F3" w14:textId="77777777" w:rsidR="00581C24" w:rsidRPr="002621EB" w:rsidRDefault="00581C24" w:rsidP="00493781"/>
        </w:tc>
        <w:tc>
          <w:tcPr>
            <w:tcW w:w="6" w:type="dxa"/>
            <w:vAlign w:val="center"/>
            <w:hideMark/>
          </w:tcPr>
          <w:p w14:paraId="6F2223CC" w14:textId="77777777" w:rsidR="00581C24" w:rsidRPr="002621EB" w:rsidRDefault="00581C24" w:rsidP="00493781"/>
        </w:tc>
        <w:tc>
          <w:tcPr>
            <w:tcW w:w="6" w:type="dxa"/>
            <w:vAlign w:val="center"/>
            <w:hideMark/>
          </w:tcPr>
          <w:p w14:paraId="0BC43AEE" w14:textId="77777777" w:rsidR="00581C24" w:rsidRPr="002621EB" w:rsidRDefault="00581C24" w:rsidP="00493781"/>
        </w:tc>
        <w:tc>
          <w:tcPr>
            <w:tcW w:w="6" w:type="dxa"/>
            <w:vAlign w:val="center"/>
            <w:hideMark/>
          </w:tcPr>
          <w:p w14:paraId="02156CA5" w14:textId="77777777" w:rsidR="00581C24" w:rsidRPr="002621EB" w:rsidRDefault="00581C24" w:rsidP="00493781"/>
        </w:tc>
        <w:tc>
          <w:tcPr>
            <w:tcW w:w="6" w:type="dxa"/>
            <w:vAlign w:val="center"/>
            <w:hideMark/>
          </w:tcPr>
          <w:p w14:paraId="0AF5A18E" w14:textId="77777777" w:rsidR="00581C24" w:rsidRPr="002621EB" w:rsidRDefault="00581C24" w:rsidP="00493781"/>
        </w:tc>
        <w:tc>
          <w:tcPr>
            <w:tcW w:w="801" w:type="dxa"/>
            <w:vAlign w:val="center"/>
            <w:hideMark/>
          </w:tcPr>
          <w:p w14:paraId="0C436D21" w14:textId="77777777" w:rsidR="00581C24" w:rsidRPr="002621EB" w:rsidRDefault="00581C24" w:rsidP="00493781"/>
        </w:tc>
        <w:tc>
          <w:tcPr>
            <w:tcW w:w="690" w:type="dxa"/>
            <w:vAlign w:val="center"/>
            <w:hideMark/>
          </w:tcPr>
          <w:p w14:paraId="11BE395D" w14:textId="77777777" w:rsidR="00581C24" w:rsidRPr="002621EB" w:rsidRDefault="00581C24" w:rsidP="00493781"/>
        </w:tc>
        <w:tc>
          <w:tcPr>
            <w:tcW w:w="801" w:type="dxa"/>
            <w:vAlign w:val="center"/>
            <w:hideMark/>
          </w:tcPr>
          <w:p w14:paraId="49AB59B6" w14:textId="77777777" w:rsidR="00581C24" w:rsidRPr="002621EB" w:rsidRDefault="00581C24" w:rsidP="00493781"/>
        </w:tc>
        <w:tc>
          <w:tcPr>
            <w:tcW w:w="578" w:type="dxa"/>
            <w:vAlign w:val="center"/>
            <w:hideMark/>
          </w:tcPr>
          <w:p w14:paraId="4D9D8584" w14:textId="77777777" w:rsidR="00581C24" w:rsidRPr="002621EB" w:rsidRDefault="00581C24" w:rsidP="00493781"/>
        </w:tc>
        <w:tc>
          <w:tcPr>
            <w:tcW w:w="701" w:type="dxa"/>
            <w:vAlign w:val="center"/>
            <w:hideMark/>
          </w:tcPr>
          <w:p w14:paraId="2F17F019" w14:textId="77777777" w:rsidR="00581C24" w:rsidRPr="002621EB" w:rsidRDefault="00581C24" w:rsidP="00493781"/>
        </w:tc>
        <w:tc>
          <w:tcPr>
            <w:tcW w:w="132" w:type="dxa"/>
            <w:vAlign w:val="center"/>
            <w:hideMark/>
          </w:tcPr>
          <w:p w14:paraId="4462AC13" w14:textId="77777777" w:rsidR="00581C24" w:rsidRPr="002621EB" w:rsidRDefault="00581C24" w:rsidP="00493781"/>
        </w:tc>
        <w:tc>
          <w:tcPr>
            <w:tcW w:w="70" w:type="dxa"/>
            <w:vAlign w:val="center"/>
            <w:hideMark/>
          </w:tcPr>
          <w:p w14:paraId="18702933" w14:textId="77777777" w:rsidR="00581C24" w:rsidRPr="002621EB" w:rsidRDefault="00581C24" w:rsidP="00493781"/>
        </w:tc>
        <w:tc>
          <w:tcPr>
            <w:tcW w:w="16" w:type="dxa"/>
            <w:vAlign w:val="center"/>
            <w:hideMark/>
          </w:tcPr>
          <w:p w14:paraId="21E94A44" w14:textId="77777777" w:rsidR="00581C24" w:rsidRPr="002621EB" w:rsidRDefault="00581C24" w:rsidP="00493781"/>
        </w:tc>
        <w:tc>
          <w:tcPr>
            <w:tcW w:w="6" w:type="dxa"/>
            <w:vAlign w:val="center"/>
            <w:hideMark/>
          </w:tcPr>
          <w:p w14:paraId="0DD2EA26" w14:textId="77777777" w:rsidR="00581C24" w:rsidRPr="002621EB" w:rsidRDefault="00581C24" w:rsidP="00493781"/>
        </w:tc>
        <w:tc>
          <w:tcPr>
            <w:tcW w:w="690" w:type="dxa"/>
            <w:vAlign w:val="center"/>
            <w:hideMark/>
          </w:tcPr>
          <w:p w14:paraId="6F6D664E" w14:textId="77777777" w:rsidR="00581C24" w:rsidRPr="002621EB" w:rsidRDefault="00581C24" w:rsidP="00493781"/>
        </w:tc>
        <w:tc>
          <w:tcPr>
            <w:tcW w:w="132" w:type="dxa"/>
            <w:vAlign w:val="center"/>
            <w:hideMark/>
          </w:tcPr>
          <w:p w14:paraId="52FAA882" w14:textId="77777777" w:rsidR="00581C24" w:rsidRPr="002621EB" w:rsidRDefault="00581C24" w:rsidP="00493781"/>
        </w:tc>
        <w:tc>
          <w:tcPr>
            <w:tcW w:w="690" w:type="dxa"/>
            <w:vAlign w:val="center"/>
            <w:hideMark/>
          </w:tcPr>
          <w:p w14:paraId="751F6BE6" w14:textId="77777777" w:rsidR="00581C24" w:rsidRPr="002621EB" w:rsidRDefault="00581C24" w:rsidP="00493781"/>
        </w:tc>
        <w:tc>
          <w:tcPr>
            <w:tcW w:w="410" w:type="dxa"/>
            <w:vAlign w:val="center"/>
            <w:hideMark/>
          </w:tcPr>
          <w:p w14:paraId="517B4D3E" w14:textId="77777777" w:rsidR="00581C24" w:rsidRPr="002621EB" w:rsidRDefault="00581C24" w:rsidP="00493781"/>
        </w:tc>
        <w:tc>
          <w:tcPr>
            <w:tcW w:w="16" w:type="dxa"/>
            <w:vAlign w:val="center"/>
            <w:hideMark/>
          </w:tcPr>
          <w:p w14:paraId="024F1294" w14:textId="77777777" w:rsidR="00581C24" w:rsidRPr="002621EB" w:rsidRDefault="00581C24" w:rsidP="00493781"/>
        </w:tc>
        <w:tc>
          <w:tcPr>
            <w:tcW w:w="50" w:type="dxa"/>
            <w:vAlign w:val="center"/>
            <w:hideMark/>
          </w:tcPr>
          <w:p w14:paraId="2E885D15" w14:textId="77777777" w:rsidR="00581C24" w:rsidRPr="002621EB" w:rsidRDefault="00581C24" w:rsidP="00493781"/>
        </w:tc>
        <w:tc>
          <w:tcPr>
            <w:tcW w:w="50" w:type="dxa"/>
            <w:vAlign w:val="center"/>
            <w:hideMark/>
          </w:tcPr>
          <w:p w14:paraId="4067B3A4" w14:textId="77777777" w:rsidR="00581C24" w:rsidRPr="002621EB" w:rsidRDefault="00581C24" w:rsidP="00493781"/>
        </w:tc>
      </w:tr>
      <w:tr w:rsidR="00581C24" w:rsidRPr="002621EB" w14:paraId="3B00866F" w14:textId="77777777" w:rsidTr="00581C24">
        <w:trPr>
          <w:trHeight w:val="360"/>
        </w:trPr>
        <w:tc>
          <w:tcPr>
            <w:tcW w:w="1032" w:type="dxa"/>
            <w:tcBorders>
              <w:top w:val="nil"/>
              <w:left w:val="single" w:sz="8" w:space="0" w:color="auto"/>
              <w:bottom w:val="nil"/>
              <w:right w:val="nil"/>
            </w:tcBorders>
            <w:shd w:val="clear" w:color="auto" w:fill="auto"/>
            <w:noWrap/>
            <w:vAlign w:val="bottom"/>
            <w:hideMark/>
          </w:tcPr>
          <w:p w14:paraId="32D505C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14BCA02"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43918E56" w14:textId="77777777" w:rsidR="00581C24" w:rsidRPr="002621EB" w:rsidRDefault="00581C24" w:rsidP="00493781">
            <w:proofErr w:type="spellStart"/>
            <w:r w:rsidRPr="002621EB">
              <w:t>Накнаде</w:t>
            </w:r>
            <w:proofErr w:type="spellEnd"/>
            <w:r w:rsidRPr="002621EB">
              <w:t xml:space="preserve"> </w:t>
            </w:r>
            <w:proofErr w:type="spellStart"/>
            <w:r w:rsidRPr="002621EB">
              <w:t>парламентарним</w:t>
            </w:r>
            <w:proofErr w:type="spellEnd"/>
            <w:r w:rsidRPr="002621EB">
              <w:t xml:space="preserve"> </w:t>
            </w:r>
            <w:proofErr w:type="spellStart"/>
            <w:r w:rsidRPr="002621EB">
              <w:t>странкама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20E4A64"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3948AD4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42D4E0C"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4917EB7D" w14:textId="77777777" w:rsidR="00581C24" w:rsidRPr="002621EB" w:rsidRDefault="00581C24" w:rsidP="00493781">
            <w:r w:rsidRPr="002621EB">
              <w:t>1,00</w:t>
            </w:r>
          </w:p>
        </w:tc>
        <w:tc>
          <w:tcPr>
            <w:tcW w:w="16" w:type="dxa"/>
            <w:vAlign w:val="center"/>
            <w:hideMark/>
          </w:tcPr>
          <w:p w14:paraId="35B1FF0A" w14:textId="77777777" w:rsidR="00581C24" w:rsidRPr="002621EB" w:rsidRDefault="00581C24" w:rsidP="00493781"/>
        </w:tc>
        <w:tc>
          <w:tcPr>
            <w:tcW w:w="6" w:type="dxa"/>
            <w:vAlign w:val="center"/>
            <w:hideMark/>
          </w:tcPr>
          <w:p w14:paraId="0891FA4D" w14:textId="77777777" w:rsidR="00581C24" w:rsidRPr="002621EB" w:rsidRDefault="00581C24" w:rsidP="00493781"/>
        </w:tc>
        <w:tc>
          <w:tcPr>
            <w:tcW w:w="6" w:type="dxa"/>
            <w:vAlign w:val="center"/>
            <w:hideMark/>
          </w:tcPr>
          <w:p w14:paraId="633C2361" w14:textId="77777777" w:rsidR="00581C24" w:rsidRPr="002621EB" w:rsidRDefault="00581C24" w:rsidP="00493781"/>
        </w:tc>
        <w:tc>
          <w:tcPr>
            <w:tcW w:w="6" w:type="dxa"/>
            <w:vAlign w:val="center"/>
            <w:hideMark/>
          </w:tcPr>
          <w:p w14:paraId="15261E0D" w14:textId="77777777" w:rsidR="00581C24" w:rsidRPr="002621EB" w:rsidRDefault="00581C24" w:rsidP="00493781"/>
        </w:tc>
        <w:tc>
          <w:tcPr>
            <w:tcW w:w="6" w:type="dxa"/>
            <w:vAlign w:val="center"/>
            <w:hideMark/>
          </w:tcPr>
          <w:p w14:paraId="725B9C15" w14:textId="77777777" w:rsidR="00581C24" w:rsidRPr="002621EB" w:rsidRDefault="00581C24" w:rsidP="00493781"/>
        </w:tc>
        <w:tc>
          <w:tcPr>
            <w:tcW w:w="6" w:type="dxa"/>
            <w:vAlign w:val="center"/>
            <w:hideMark/>
          </w:tcPr>
          <w:p w14:paraId="3F7FB6C8" w14:textId="77777777" w:rsidR="00581C24" w:rsidRPr="002621EB" w:rsidRDefault="00581C24" w:rsidP="00493781"/>
        </w:tc>
        <w:tc>
          <w:tcPr>
            <w:tcW w:w="6" w:type="dxa"/>
            <w:vAlign w:val="center"/>
            <w:hideMark/>
          </w:tcPr>
          <w:p w14:paraId="2193F8E4" w14:textId="77777777" w:rsidR="00581C24" w:rsidRPr="002621EB" w:rsidRDefault="00581C24" w:rsidP="00493781"/>
        </w:tc>
        <w:tc>
          <w:tcPr>
            <w:tcW w:w="801" w:type="dxa"/>
            <w:vAlign w:val="center"/>
            <w:hideMark/>
          </w:tcPr>
          <w:p w14:paraId="44BFFB53" w14:textId="77777777" w:rsidR="00581C24" w:rsidRPr="002621EB" w:rsidRDefault="00581C24" w:rsidP="00493781"/>
        </w:tc>
        <w:tc>
          <w:tcPr>
            <w:tcW w:w="690" w:type="dxa"/>
            <w:vAlign w:val="center"/>
            <w:hideMark/>
          </w:tcPr>
          <w:p w14:paraId="14197759" w14:textId="77777777" w:rsidR="00581C24" w:rsidRPr="002621EB" w:rsidRDefault="00581C24" w:rsidP="00493781"/>
        </w:tc>
        <w:tc>
          <w:tcPr>
            <w:tcW w:w="801" w:type="dxa"/>
            <w:vAlign w:val="center"/>
            <w:hideMark/>
          </w:tcPr>
          <w:p w14:paraId="30043CCB" w14:textId="77777777" w:rsidR="00581C24" w:rsidRPr="002621EB" w:rsidRDefault="00581C24" w:rsidP="00493781"/>
        </w:tc>
        <w:tc>
          <w:tcPr>
            <w:tcW w:w="578" w:type="dxa"/>
            <w:vAlign w:val="center"/>
            <w:hideMark/>
          </w:tcPr>
          <w:p w14:paraId="2D9CF8B6" w14:textId="77777777" w:rsidR="00581C24" w:rsidRPr="002621EB" w:rsidRDefault="00581C24" w:rsidP="00493781"/>
        </w:tc>
        <w:tc>
          <w:tcPr>
            <w:tcW w:w="701" w:type="dxa"/>
            <w:vAlign w:val="center"/>
            <w:hideMark/>
          </w:tcPr>
          <w:p w14:paraId="79FE2419" w14:textId="77777777" w:rsidR="00581C24" w:rsidRPr="002621EB" w:rsidRDefault="00581C24" w:rsidP="00493781"/>
        </w:tc>
        <w:tc>
          <w:tcPr>
            <w:tcW w:w="132" w:type="dxa"/>
            <w:vAlign w:val="center"/>
            <w:hideMark/>
          </w:tcPr>
          <w:p w14:paraId="25BBC5F3" w14:textId="77777777" w:rsidR="00581C24" w:rsidRPr="002621EB" w:rsidRDefault="00581C24" w:rsidP="00493781"/>
        </w:tc>
        <w:tc>
          <w:tcPr>
            <w:tcW w:w="70" w:type="dxa"/>
            <w:vAlign w:val="center"/>
            <w:hideMark/>
          </w:tcPr>
          <w:p w14:paraId="2FA5C04A" w14:textId="77777777" w:rsidR="00581C24" w:rsidRPr="002621EB" w:rsidRDefault="00581C24" w:rsidP="00493781"/>
        </w:tc>
        <w:tc>
          <w:tcPr>
            <w:tcW w:w="16" w:type="dxa"/>
            <w:vAlign w:val="center"/>
            <w:hideMark/>
          </w:tcPr>
          <w:p w14:paraId="04CE9587" w14:textId="77777777" w:rsidR="00581C24" w:rsidRPr="002621EB" w:rsidRDefault="00581C24" w:rsidP="00493781"/>
        </w:tc>
        <w:tc>
          <w:tcPr>
            <w:tcW w:w="6" w:type="dxa"/>
            <w:vAlign w:val="center"/>
            <w:hideMark/>
          </w:tcPr>
          <w:p w14:paraId="044B09D4" w14:textId="77777777" w:rsidR="00581C24" w:rsidRPr="002621EB" w:rsidRDefault="00581C24" w:rsidP="00493781"/>
        </w:tc>
        <w:tc>
          <w:tcPr>
            <w:tcW w:w="690" w:type="dxa"/>
            <w:vAlign w:val="center"/>
            <w:hideMark/>
          </w:tcPr>
          <w:p w14:paraId="4DC4BCD1" w14:textId="77777777" w:rsidR="00581C24" w:rsidRPr="002621EB" w:rsidRDefault="00581C24" w:rsidP="00493781"/>
        </w:tc>
        <w:tc>
          <w:tcPr>
            <w:tcW w:w="132" w:type="dxa"/>
            <w:vAlign w:val="center"/>
            <w:hideMark/>
          </w:tcPr>
          <w:p w14:paraId="0F8C7D9D" w14:textId="77777777" w:rsidR="00581C24" w:rsidRPr="002621EB" w:rsidRDefault="00581C24" w:rsidP="00493781"/>
        </w:tc>
        <w:tc>
          <w:tcPr>
            <w:tcW w:w="690" w:type="dxa"/>
            <w:vAlign w:val="center"/>
            <w:hideMark/>
          </w:tcPr>
          <w:p w14:paraId="1BBBA1CA" w14:textId="77777777" w:rsidR="00581C24" w:rsidRPr="002621EB" w:rsidRDefault="00581C24" w:rsidP="00493781"/>
        </w:tc>
        <w:tc>
          <w:tcPr>
            <w:tcW w:w="410" w:type="dxa"/>
            <w:vAlign w:val="center"/>
            <w:hideMark/>
          </w:tcPr>
          <w:p w14:paraId="083A8D3D" w14:textId="77777777" w:rsidR="00581C24" w:rsidRPr="002621EB" w:rsidRDefault="00581C24" w:rsidP="00493781"/>
        </w:tc>
        <w:tc>
          <w:tcPr>
            <w:tcW w:w="16" w:type="dxa"/>
            <w:vAlign w:val="center"/>
            <w:hideMark/>
          </w:tcPr>
          <w:p w14:paraId="4949223E" w14:textId="77777777" w:rsidR="00581C24" w:rsidRPr="002621EB" w:rsidRDefault="00581C24" w:rsidP="00493781"/>
        </w:tc>
        <w:tc>
          <w:tcPr>
            <w:tcW w:w="50" w:type="dxa"/>
            <w:vAlign w:val="center"/>
            <w:hideMark/>
          </w:tcPr>
          <w:p w14:paraId="15B3907F" w14:textId="77777777" w:rsidR="00581C24" w:rsidRPr="002621EB" w:rsidRDefault="00581C24" w:rsidP="00493781"/>
        </w:tc>
        <w:tc>
          <w:tcPr>
            <w:tcW w:w="50" w:type="dxa"/>
            <w:vAlign w:val="center"/>
            <w:hideMark/>
          </w:tcPr>
          <w:p w14:paraId="24BB282A" w14:textId="77777777" w:rsidR="00581C24" w:rsidRPr="002621EB" w:rsidRDefault="00581C24" w:rsidP="00493781"/>
        </w:tc>
      </w:tr>
      <w:tr w:rsidR="00581C24" w:rsidRPr="002621EB" w14:paraId="7CA5DB78" w14:textId="77777777" w:rsidTr="00581C24">
        <w:trPr>
          <w:trHeight w:val="390"/>
        </w:trPr>
        <w:tc>
          <w:tcPr>
            <w:tcW w:w="1032" w:type="dxa"/>
            <w:tcBorders>
              <w:top w:val="nil"/>
              <w:left w:val="single" w:sz="8" w:space="0" w:color="auto"/>
              <w:bottom w:val="nil"/>
              <w:right w:val="nil"/>
            </w:tcBorders>
            <w:shd w:val="clear" w:color="auto" w:fill="auto"/>
            <w:noWrap/>
            <w:vAlign w:val="bottom"/>
            <w:hideMark/>
          </w:tcPr>
          <w:p w14:paraId="1E322C7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5E17AE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6357C76" w14:textId="77777777" w:rsidR="00581C24" w:rsidRPr="002621EB" w:rsidRDefault="00581C24" w:rsidP="00493781">
            <w:proofErr w:type="spellStart"/>
            <w:r w:rsidRPr="002621EB">
              <w:t>Буџетска</w:t>
            </w:r>
            <w:proofErr w:type="spellEnd"/>
            <w:r w:rsidRPr="002621EB">
              <w:t xml:space="preserve"> </w:t>
            </w:r>
            <w:proofErr w:type="spellStart"/>
            <w:r w:rsidRPr="002621EB">
              <w:t>резерва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CF494B5" w14:textId="77777777" w:rsidR="00581C24" w:rsidRPr="002621EB" w:rsidRDefault="00581C24" w:rsidP="00493781">
            <w:r w:rsidRPr="002621EB">
              <w:t>100000</w:t>
            </w:r>
          </w:p>
        </w:tc>
        <w:tc>
          <w:tcPr>
            <w:tcW w:w="1468" w:type="dxa"/>
            <w:tcBorders>
              <w:top w:val="nil"/>
              <w:left w:val="nil"/>
              <w:bottom w:val="nil"/>
              <w:right w:val="single" w:sz="8" w:space="0" w:color="auto"/>
            </w:tcBorders>
            <w:shd w:val="clear" w:color="auto" w:fill="auto"/>
            <w:noWrap/>
            <w:vAlign w:val="bottom"/>
            <w:hideMark/>
          </w:tcPr>
          <w:p w14:paraId="0DF9B56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FB1EFFD" w14:textId="77777777" w:rsidR="00581C24" w:rsidRPr="002621EB" w:rsidRDefault="00581C24" w:rsidP="00493781">
            <w:r w:rsidRPr="002621EB">
              <w:t>100000</w:t>
            </w:r>
          </w:p>
        </w:tc>
        <w:tc>
          <w:tcPr>
            <w:tcW w:w="768" w:type="dxa"/>
            <w:tcBorders>
              <w:top w:val="nil"/>
              <w:left w:val="nil"/>
              <w:bottom w:val="nil"/>
              <w:right w:val="single" w:sz="8" w:space="0" w:color="auto"/>
            </w:tcBorders>
            <w:shd w:val="clear" w:color="auto" w:fill="auto"/>
            <w:noWrap/>
            <w:vAlign w:val="bottom"/>
            <w:hideMark/>
          </w:tcPr>
          <w:p w14:paraId="28508B23" w14:textId="77777777" w:rsidR="00581C24" w:rsidRPr="002621EB" w:rsidRDefault="00581C24" w:rsidP="00493781">
            <w:r w:rsidRPr="002621EB">
              <w:t>1,00</w:t>
            </w:r>
          </w:p>
        </w:tc>
        <w:tc>
          <w:tcPr>
            <w:tcW w:w="16" w:type="dxa"/>
            <w:vAlign w:val="center"/>
            <w:hideMark/>
          </w:tcPr>
          <w:p w14:paraId="34F68978" w14:textId="77777777" w:rsidR="00581C24" w:rsidRPr="002621EB" w:rsidRDefault="00581C24" w:rsidP="00493781"/>
        </w:tc>
        <w:tc>
          <w:tcPr>
            <w:tcW w:w="6" w:type="dxa"/>
            <w:vAlign w:val="center"/>
            <w:hideMark/>
          </w:tcPr>
          <w:p w14:paraId="71048C92" w14:textId="77777777" w:rsidR="00581C24" w:rsidRPr="002621EB" w:rsidRDefault="00581C24" w:rsidP="00493781"/>
        </w:tc>
        <w:tc>
          <w:tcPr>
            <w:tcW w:w="6" w:type="dxa"/>
            <w:vAlign w:val="center"/>
            <w:hideMark/>
          </w:tcPr>
          <w:p w14:paraId="56919DEC" w14:textId="77777777" w:rsidR="00581C24" w:rsidRPr="002621EB" w:rsidRDefault="00581C24" w:rsidP="00493781"/>
        </w:tc>
        <w:tc>
          <w:tcPr>
            <w:tcW w:w="6" w:type="dxa"/>
            <w:vAlign w:val="center"/>
            <w:hideMark/>
          </w:tcPr>
          <w:p w14:paraId="2B643B54" w14:textId="77777777" w:rsidR="00581C24" w:rsidRPr="002621EB" w:rsidRDefault="00581C24" w:rsidP="00493781"/>
        </w:tc>
        <w:tc>
          <w:tcPr>
            <w:tcW w:w="6" w:type="dxa"/>
            <w:vAlign w:val="center"/>
            <w:hideMark/>
          </w:tcPr>
          <w:p w14:paraId="3F44E221" w14:textId="77777777" w:rsidR="00581C24" w:rsidRPr="002621EB" w:rsidRDefault="00581C24" w:rsidP="00493781"/>
        </w:tc>
        <w:tc>
          <w:tcPr>
            <w:tcW w:w="6" w:type="dxa"/>
            <w:vAlign w:val="center"/>
            <w:hideMark/>
          </w:tcPr>
          <w:p w14:paraId="50A3D2F2" w14:textId="77777777" w:rsidR="00581C24" w:rsidRPr="002621EB" w:rsidRDefault="00581C24" w:rsidP="00493781"/>
        </w:tc>
        <w:tc>
          <w:tcPr>
            <w:tcW w:w="6" w:type="dxa"/>
            <w:vAlign w:val="center"/>
            <w:hideMark/>
          </w:tcPr>
          <w:p w14:paraId="37E06847" w14:textId="77777777" w:rsidR="00581C24" w:rsidRPr="002621EB" w:rsidRDefault="00581C24" w:rsidP="00493781"/>
        </w:tc>
        <w:tc>
          <w:tcPr>
            <w:tcW w:w="801" w:type="dxa"/>
            <w:vAlign w:val="center"/>
            <w:hideMark/>
          </w:tcPr>
          <w:p w14:paraId="370D47E1" w14:textId="77777777" w:rsidR="00581C24" w:rsidRPr="002621EB" w:rsidRDefault="00581C24" w:rsidP="00493781"/>
        </w:tc>
        <w:tc>
          <w:tcPr>
            <w:tcW w:w="690" w:type="dxa"/>
            <w:vAlign w:val="center"/>
            <w:hideMark/>
          </w:tcPr>
          <w:p w14:paraId="138B65A6" w14:textId="77777777" w:rsidR="00581C24" w:rsidRPr="002621EB" w:rsidRDefault="00581C24" w:rsidP="00493781"/>
        </w:tc>
        <w:tc>
          <w:tcPr>
            <w:tcW w:w="801" w:type="dxa"/>
            <w:vAlign w:val="center"/>
            <w:hideMark/>
          </w:tcPr>
          <w:p w14:paraId="65C73BC9" w14:textId="77777777" w:rsidR="00581C24" w:rsidRPr="002621EB" w:rsidRDefault="00581C24" w:rsidP="00493781"/>
        </w:tc>
        <w:tc>
          <w:tcPr>
            <w:tcW w:w="578" w:type="dxa"/>
            <w:vAlign w:val="center"/>
            <w:hideMark/>
          </w:tcPr>
          <w:p w14:paraId="274D8DD9" w14:textId="77777777" w:rsidR="00581C24" w:rsidRPr="002621EB" w:rsidRDefault="00581C24" w:rsidP="00493781"/>
        </w:tc>
        <w:tc>
          <w:tcPr>
            <w:tcW w:w="701" w:type="dxa"/>
            <w:vAlign w:val="center"/>
            <w:hideMark/>
          </w:tcPr>
          <w:p w14:paraId="65479306" w14:textId="77777777" w:rsidR="00581C24" w:rsidRPr="002621EB" w:rsidRDefault="00581C24" w:rsidP="00493781"/>
        </w:tc>
        <w:tc>
          <w:tcPr>
            <w:tcW w:w="132" w:type="dxa"/>
            <w:vAlign w:val="center"/>
            <w:hideMark/>
          </w:tcPr>
          <w:p w14:paraId="05E03B2E" w14:textId="77777777" w:rsidR="00581C24" w:rsidRPr="002621EB" w:rsidRDefault="00581C24" w:rsidP="00493781"/>
        </w:tc>
        <w:tc>
          <w:tcPr>
            <w:tcW w:w="70" w:type="dxa"/>
            <w:vAlign w:val="center"/>
            <w:hideMark/>
          </w:tcPr>
          <w:p w14:paraId="064AF9B4" w14:textId="77777777" w:rsidR="00581C24" w:rsidRPr="002621EB" w:rsidRDefault="00581C24" w:rsidP="00493781"/>
        </w:tc>
        <w:tc>
          <w:tcPr>
            <w:tcW w:w="16" w:type="dxa"/>
            <w:vAlign w:val="center"/>
            <w:hideMark/>
          </w:tcPr>
          <w:p w14:paraId="055A2564" w14:textId="77777777" w:rsidR="00581C24" w:rsidRPr="002621EB" w:rsidRDefault="00581C24" w:rsidP="00493781"/>
        </w:tc>
        <w:tc>
          <w:tcPr>
            <w:tcW w:w="6" w:type="dxa"/>
            <w:vAlign w:val="center"/>
            <w:hideMark/>
          </w:tcPr>
          <w:p w14:paraId="6E592D3D" w14:textId="77777777" w:rsidR="00581C24" w:rsidRPr="002621EB" w:rsidRDefault="00581C24" w:rsidP="00493781"/>
        </w:tc>
        <w:tc>
          <w:tcPr>
            <w:tcW w:w="690" w:type="dxa"/>
            <w:vAlign w:val="center"/>
            <w:hideMark/>
          </w:tcPr>
          <w:p w14:paraId="6E297B0A" w14:textId="77777777" w:rsidR="00581C24" w:rsidRPr="002621EB" w:rsidRDefault="00581C24" w:rsidP="00493781"/>
        </w:tc>
        <w:tc>
          <w:tcPr>
            <w:tcW w:w="132" w:type="dxa"/>
            <w:vAlign w:val="center"/>
            <w:hideMark/>
          </w:tcPr>
          <w:p w14:paraId="48620E77" w14:textId="77777777" w:rsidR="00581C24" w:rsidRPr="002621EB" w:rsidRDefault="00581C24" w:rsidP="00493781"/>
        </w:tc>
        <w:tc>
          <w:tcPr>
            <w:tcW w:w="690" w:type="dxa"/>
            <w:vAlign w:val="center"/>
            <w:hideMark/>
          </w:tcPr>
          <w:p w14:paraId="74D1D15B" w14:textId="77777777" w:rsidR="00581C24" w:rsidRPr="002621EB" w:rsidRDefault="00581C24" w:rsidP="00493781"/>
        </w:tc>
        <w:tc>
          <w:tcPr>
            <w:tcW w:w="410" w:type="dxa"/>
            <w:vAlign w:val="center"/>
            <w:hideMark/>
          </w:tcPr>
          <w:p w14:paraId="30598001" w14:textId="77777777" w:rsidR="00581C24" w:rsidRPr="002621EB" w:rsidRDefault="00581C24" w:rsidP="00493781"/>
        </w:tc>
        <w:tc>
          <w:tcPr>
            <w:tcW w:w="16" w:type="dxa"/>
            <w:vAlign w:val="center"/>
            <w:hideMark/>
          </w:tcPr>
          <w:p w14:paraId="74906839" w14:textId="77777777" w:rsidR="00581C24" w:rsidRPr="002621EB" w:rsidRDefault="00581C24" w:rsidP="00493781"/>
        </w:tc>
        <w:tc>
          <w:tcPr>
            <w:tcW w:w="50" w:type="dxa"/>
            <w:vAlign w:val="center"/>
            <w:hideMark/>
          </w:tcPr>
          <w:p w14:paraId="62FB45F2" w14:textId="77777777" w:rsidR="00581C24" w:rsidRPr="002621EB" w:rsidRDefault="00581C24" w:rsidP="00493781"/>
        </w:tc>
        <w:tc>
          <w:tcPr>
            <w:tcW w:w="50" w:type="dxa"/>
            <w:vAlign w:val="center"/>
            <w:hideMark/>
          </w:tcPr>
          <w:p w14:paraId="5CB73CD7" w14:textId="77777777" w:rsidR="00581C24" w:rsidRPr="002621EB" w:rsidRDefault="00581C24" w:rsidP="00493781"/>
        </w:tc>
      </w:tr>
      <w:tr w:rsidR="00581C24" w:rsidRPr="002621EB" w14:paraId="66C2AB54" w14:textId="77777777" w:rsidTr="00581C24">
        <w:trPr>
          <w:trHeight w:val="390"/>
        </w:trPr>
        <w:tc>
          <w:tcPr>
            <w:tcW w:w="1032" w:type="dxa"/>
            <w:tcBorders>
              <w:top w:val="nil"/>
              <w:left w:val="single" w:sz="8" w:space="0" w:color="auto"/>
              <w:bottom w:val="nil"/>
              <w:right w:val="nil"/>
            </w:tcBorders>
            <w:shd w:val="clear" w:color="000000" w:fill="C0C0C0"/>
            <w:noWrap/>
            <w:vAlign w:val="bottom"/>
            <w:hideMark/>
          </w:tcPr>
          <w:p w14:paraId="01E182DC"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4365D391"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34722A82" w14:textId="77777777" w:rsidR="00581C24" w:rsidRPr="002621EB" w:rsidRDefault="00581C24" w:rsidP="00493781">
            <w:proofErr w:type="spellStart"/>
            <w:r w:rsidRPr="002621EB">
              <w:t>Укупно</w:t>
            </w:r>
            <w:proofErr w:type="spellEnd"/>
            <w:r w:rsidRPr="002621EB">
              <w:t xml:space="preserve"> </w:t>
            </w:r>
            <w:proofErr w:type="spellStart"/>
            <w:r w:rsidRPr="002621EB">
              <w:t>потрошачка</w:t>
            </w:r>
            <w:proofErr w:type="spellEnd"/>
            <w:r w:rsidRPr="002621EB">
              <w:t xml:space="preserve"> </w:t>
            </w:r>
            <w:proofErr w:type="spellStart"/>
            <w:r w:rsidRPr="002621EB">
              <w:t>јединица</w:t>
            </w:r>
            <w:proofErr w:type="spellEnd"/>
            <w:r w:rsidRPr="002621EB">
              <w:t xml:space="preserve"> 0015110</w:t>
            </w:r>
          </w:p>
        </w:tc>
        <w:tc>
          <w:tcPr>
            <w:tcW w:w="1308" w:type="dxa"/>
            <w:tcBorders>
              <w:top w:val="nil"/>
              <w:left w:val="single" w:sz="8" w:space="0" w:color="auto"/>
              <w:bottom w:val="nil"/>
              <w:right w:val="single" w:sz="8" w:space="0" w:color="auto"/>
            </w:tcBorders>
            <w:shd w:val="clear" w:color="000000" w:fill="C0C0C0"/>
            <w:noWrap/>
            <w:vAlign w:val="bottom"/>
            <w:hideMark/>
          </w:tcPr>
          <w:p w14:paraId="1AD59CFD" w14:textId="77777777" w:rsidR="00581C24" w:rsidRPr="002621EB" w:rsidRDefault="00581C24" w:rsidP="00493781">
            <w:r w:rsidRPr="002621EB">
              <w:t>355000</w:t>
            </w:r>
          </w:p>
        </w:tc>
        <w:tc>
          <w:tcPr>
            <w:tcW w:w="1468" w:type="dxa"/>
            <w:tcBorders>
              <w:top w:val="nil"/>
              <w:left w:val="nil"/>
              <w:bottom w:val="nil"/>
              <w:right w:val="single" w:sz="8" w:space="0" w:color="auto"/>
            </w:tcBorders>
            <w:shd w:val="clear" w:color="000000" w:fill="C0C0C0"/>
            <w:noWrap/>
            <w:vAlign w:val="bottom"/>
            <w:hideMark/>
          </w:tcPr>
          <w:p w14:paraId="0FF44EA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BFBFBF"/>
            <w:noWrap/>
            <w:vAlign w:val="bottom"/>
            <w:hideMark/>
          </w:tcPr>
          <w:p w14:paraId="2A796396" w14:textId="77777777" w:rsidR="00581C24" w:rsidRPr="002621EB" w:rsidRDefault="00581C24" w:rsidP="00493781">
            <w:r w:rsidRPr="002621EB">
              <w:t>355000</w:t>
            </w:r>
          </w:p>
        </w:tc>
        <w:tc>
          <w:tcPr>
            <w:tcW w:w="768" w:type="dxa"/>
            <w:tcBorders>
              <w:top w:val="nil"/>
              <w:left w:val="nil"/>
              <w:bottom w:val="nil"/>
              <w:right w:val="single" w:sz="8" w:space="0" w:color="auto"/>
            </w:tcBorders>
            <w:shd w:val="clear" w:color="000000" w:fill="BFBFBF"/>
            <w:noWrap/>
            <w:vAlign w:val="bottom"/>
            <w:hideMark/>
          </w:tcPr>
          <w:p w14:paraId="0DEE36F4" w14:textId="77777777" w:rsidR="00581C24" w:rsidRPr="002621EB" w:rsidRDefault="00581C24" w:rsidP="00493781">
            <w:r w:rsidRPr="002621EB">
              <w:t>1,00</w:t>
            </w:r>
          </w:p>
        </w:tc>
        <w:tc>
          <w:tcPr>
            <w:tcW w:w="16" w:type="dxa"/>
            <w:vAlign w:val="center"/>
            <w:hideMark/>
          </w:tcPr>
          <w:p w14:paraId="06BEF0BB" w14:textId="77777777" w:rsidR="00581C24" w:rsidRPr="002621EB" w:rsidRDefault="00581C24" w:rsidP="00493781"/>
        </w:tc>
        <w:tc>
          <w:tcPr>
            <w:tcW w:w="6" w:type="dxa"/>
            <w:vAlign w:val="center"/>
            <w:hideMark/>
          </w:tcPr>
          <w:p w14:paraId="6625F15A" w14:textId="77777777" w:rsidR="00581C24" w:rsidRPr="002621EB" w:rsidRDefault="00581C24" w:rsidP="00493781"/>
        </w:tc>
        <w:tc>
          <w:tcPr>
            <w:tcW w:w="6" w:type="dxa"/>
            <w:vAlign w:val="center"/>
            <w:hideMark/>
          </w:tcPr>
          <w:p w14:paraId="58A8E51B" w14:textId="77777777" w:rsidR="00581C24" w:rsidRPr="002621EB" w:rsidRDefault="00581C24" w:rsidP="00493781"/>
        </w:tc>
        <w:tc>
          <w:tcPr>
            <w:tcW w:w="6" w:type="dxa"/>
            <w:vAlign w:val="center"/>
            <w:hideMark/>
          </w:tcPr>
          <w:p w14:paraId="626A2DB9" w14:textId="77777777" w:rsidR="00581C24" w:rsidRPr="002621EB" w:rsidRDefault="00581C24" w:rsidP="00493781"/>
        </w:tc>
        <w:tc>
          <w:tcPr>
            <w:tcW w:w="6" w:type="dxa"/>
            <w:vAlign w:val="center"/>
            <w:hideMark/>
          </w:tcPr>
          <w:p w14:paraId="1E690826" w14:textId="77777777" w:rsidR="00581C24" w:rsidRPr="002621EB" w:rsidRDefault="00581C24" w:rsidP="00493781"/>
        </w:tc>
        <w:tc>
          <w:tcPr>
            <w:tcW w:w="6" w:type="dxa"/>
            <w:vAlign w:val="center"/>
            <w:hideMark/>
          </w:tcPr>
          <w:p w14:paraId="3E6A4989" w14:textId="77777777" w:rsidR="00581C24" w:rsidRPr="002621EB" w:rsidRDefault="00581C24" w:rsidP="00493781"/>
        </w:tc>
        <w:tc>
          <w:tcPr>
            <w:tcW w:w="6" w:type="dxa"/>
            <w:vAlign w:val="center"/>
            <w:hideMark/>
          </w:tcPr>
          <w:p w14:paraId="0E93DB4C" w14:textId="77777777" w:rsidR="00581C24" w:rsidRPr="002621EB" w:rsidRDefault="00581C24" w:rsidP="00493781"/>
        </w:tc>
        <w:tc>
          <w:tcPr>
            <w:tcW w:w="801" w:type="dxa"/>
            <w:vAlign w:val="center"/>
            <w:hideMark/>
          </w:tcPr>
          <w:p w14:paraId="5950B3DF" w14:textId="77777777" w:rsidR="00581C24" w:rsidRPr="002621EB" w:rsidRDefault="00581C24" w:rsidP="00493781"/>
        </w:tc>
        <w:tc>
          <w:tcPr>
            <w:tcW w:w="690" w:type="dxa"/>
            <w:vAlign w:val="center"/>
            <w:hideMark/>
          </w:tcPr>
          <w:p w14:paraId="081153DF" w14:textId="77777777" w:rsidR="00581C24" w:rsidRPr="002621EB" w:rsidRDefault="00581C24" w:rsidP="00493781"/>
        </w:tc>
        <w:tc>
          <w:tcPr>
            <w:tcW w:w="801" w:type="dxa"/>
            <w:vAlign w:val="center"/>
            <w:hideMark/>
          </w:tcPr>
          <w:p w14:paraId="1BCB4E08" w14:textId="77777777" w:rsidR="00581C24" w:rsidRPr="002621EB" w:rsidRDefault="00581C24" w:rsidP="00493781"/>
        </w:tc>
        <w:tc>
          <w:tcPr>
            <w:tcW w:w="578" w:type="dxa"/>
            <w:vAlign w:val="center"/>
            <w:hideMark/>
          </w:tcPr>
          <w:p w14:paraId="617D4F56" w14:textId="77777777" w:rsidR="00581C24" w:rsidRPr="002621EB" w:rsidRDefault="00581C24" w:rsidP="00493781"/>
        </w:tc>
        <w:tc>
          <w:tcPr>
            <w:tcW w:w="701" w:type="dxa"/>
            <w:vAlign w:val="center"/>
            <w:hideMark/>
          </w:tcPr>
          <w:p w14:paraId="1F598C8E" w14:textId="77777777" w:rsidR="00581C24" w:rsidRPr="002621EB" w:rsidRDefault="00581C24" w:rsidP="00493781"/>
        </w:tc>
        <w:tc>
          <w:tcPr>
            <w:tcW w:w="132" w:type="dxa"/>
            <w:vAlign w:val="center"/>
            <w:hideMark/>
          </w:tcPr>
          <w:p w14:paraId="4971F628" w14:textId="77777777" w:rsidR="00581C24" w:rsidRPr="002621EB" w:rsidRDefault="00581C24" w:rsidP="00493781"/>
        </w:tc>
        <w:tc>
          <w:tcPr>
            <w:tcW w:w="70" w:type="dxa"/>
            <w:vAlign w:val="center"/>
            <w:hideMark/>
          </w:tcPr>
          <w:p w14:paraId="33FD3CD1" w14:textId="77777777" w:rsidR="00581C24" w:rsidRPr="002621EB" w:rsidRDefault="00581C24" w:rsidP="00493781"/>
        </w:tc>
        <w:tc>
          <w:tcPr>
            <w:tcW w:w="16" w:type="dxa"/>
            <w:vAlign w:val="center"/>
            <w:hideMark/>
          </w:tcPr>
          <w:p w14:paraId="1512E111" w14:textId="77777777" w:rsidR="00581C24" w:rsidRPr="002621EB" w:rsidRDefault="00581C24" w:rsidP="00493781"/>
        </w:tc>
        <w:tc>
          <w:tcPr>
            <w:tcW w:w="6" w:type="dxa"/>
            <w:vAlign w:val="center"/>
            <w:hideMark/>
          </w:tcPr>
          <w:p w14:paraId="1050F310" w14:textId="77777777" w:rsidR="00581C24" w:rsidRPr="002621EB" w:rsidRDefault="00581C24" w:rsidP="00493781"/>
        </w:tc>
        <w:tc>
          <w:tcPr>
            <w:tcW w:w="690" w:type="dxa"/>
            <w:vAlign w:val="center"/>
            <w:hideMark/>
          </w:tcPr>
          <w:p w14:paraId="0C8974E6" w14:textId="77777777" w:rsidR="00581C24" w:rsidRPr="002621EB" w:rsidRDefault="00581C24" w:rsidP="00493781"/>
        </w:tc>
        <w:tc>
          <w:tcPr>
            <w:tcW w:w="132" w:type="dxa"/>
            <w:vAlign w:val="center"/>
            <w:hideMark/>
          </w:tcPr>
          <w:p w14:paraId="105644FE" w14:textId="77777777" w:rsidR="00581C24" w:rsidRPr="002621EB" w:rsidRDefault="00581C24" w:rsidP="00493781"/>
        </w:tc>
        <w:tc>
          <w:tcPr>
            <w:tcW w:w="690" w:type="dxa"/>
            <w:vAlign w:val="center"/>
            <w:hideMark/>
          </w:tcPr>
          <w:p w14:paraId="58A188E8" w14:textId="77777777" w:rsidR="00581C24" w:rsidRPr="002621EB" w:rsidRDefault="00581C24" w:rsidP="00493781"/>
        </w:tc>
        <w:tc>
          <w:tcPr>
            <w:tcW w:w="410" w:type="dxa"/>
            <w:vAlign w:val="center"/>
            <w:hideMark/>
          </w:tcPr>
          <w:p w14:paraId="480E14CE" w14:textId="77777777" w:rsidR="00581C24" w:rsidRPr="002621EB" w:rsidRDefault="00581C24" w:rsidP="00493781"/>
        </w:tc>
        <w:tc>
          <w:tcPr>
            <w:tcW w:w="16" w:type="dxa"/>
            <w:vAlign w:val="center"/>
            <w:hideMark/>
          </w:tcPr>
          <w:p w14:paraId="5F410B96" w14:textId="77777777" w:rsidR="00581C24" w:rsidRPr="002621EB" w:rsidRDefault="00581C24" w:rsidP="00493781"/>
        </w:tc>
        <w:tc>
          <w:tcPr>
            <w:tcW w:w="50" w:type="dxa"/>
            <w:vAlign w:val="center"/>
            <w:hideMark/>
          </w:tcPr>
          <w:p w14:paraId="5D6650C8" w14:textId="77777777" w:rsidR="00581C24" w:rsidRPr="002621EB" w:rsidRDefault="00581C24" w:rsidP="00493781"/>
        </w:tc>
        <w:tc>
          <w:tcPr>
            <w:tcW w:w="50" w:type="dxa"/>
            <w:vAlign w:val="center"/>
            <w:hideMark/>
          </w:tcPr>
          <w:p w14:paraId="3935F9F3" w14:textId="77777777" w:rsidR="00581C24" w:rsidRPr="002621EB" w:rsidRDefault="00581C24" w:rsidP="00493781"/>
        </w:tc>
      </w:tr>
      <w:tr w:rsidR="00581C24" w:rsidRPr="002621EB" w14:paraId="0200F4BD" w14:textId="77777777" w:rsidTr="00581C24">
        <w:trPr>
          <w:trHeight w:val="285"/>
        </w:trPr>
        <w:tc>
          <w:tcPr>
            <w:tcW w:w="12414" w:type="dxa"/>
            <w:gridSpan w:val="3"/>
            <w:tcBorders>
              <w:top w:val="nil"/>
              <w:left w:val="single" w:sz="8" w:space="0" w:color="auto"/>
              <w:bottom w:val="nil"/>
              <w:right w:val="nil"/>
            </w:tcBorders>
            <w:shd w:val="clear" w:color="auto" w:fill="auto"/>
            <w:noWrap/>
            <w:vAlign w:val="bottom"/>
            <w:hideMark/>
          </w:tcPr>
          <w:p w14:paraId="55339D5E"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proofErr w:type="gramStart"/>
            <w:r w:rsidRPr="002621EB">
              <w:t>Територијална</w:t>
            </w:r>
            <w:proofErr w:type="spellEnd"/>
            <w:r w:rsidRPr="002621EB">
              <w:t xml:space="preserve">  </w:t>
            </w:r>
            <w:proofErr w:type="spellStart"/>
            <w:r w:rsidRPr="002621EB">
              <w:t>ватрогасна</w:t>
            </w:r>
            <w:proofErr w:type="spellEnd"/>
            <w:proofErr w:type="gramEnd"/>
            <w:r w:rsidRPr="002621EB">
              <w:t xml:space="preserve"> </w:t>
            </w:r>
            <w:proofErr w:type="spellStart"/>
            <w:r w:rsidRPr="002621EB">
              <w:t>јединица</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828EF8C"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57AA3E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CEDB64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67746FE" w14:textId="77777777" w:rsidR="00581C24" w:rsidRPr="002621EB" w:rsidRDefault="00581C24" w:rsidP="00493781">
            <w:r w:rsidRPr="002621EB">
              <w:t> </w:t>
            </w:r>
          </w:p>
        </w:tc>
        <w:tc>
          <w:tcPr>
            <w:tcW w:w="16" w:type="dxa"/>
            <w:vAlign w:val="center"/>
            <w:hideMark/>
          </w:tcPr>
          <w:p w14:paraId="08EB5FC2" w14:textId="77777777" w:rsidR="00581C24" w:rsidRPr="002621EB" w:rsidRDefault="00581C24" w:rsidP="00493781"/>
        </w:tc>
        <w:tc>
          <w:tcPr>
            <w:tcW w:w="6" w:type="dxa"/>
            <w:vAlign w:val="center"/>
            <w:hideMark/>
          </w:tcPr>
          <w:p w14:paraId="48C55504" w14:textId="77777777" w:rsidR="00581C24" w:rsidRPr="002621EB" w:rsidRDefault="00581C24" w:rsidP="00493781"/>
        </w:tc>
        <w:tc>
          <w:tcPr>
            <w:tcW w:w="6" w:type="dxa"/>
            <w:vAlign w:val="center"/>
            <w:hideMark/>
          </w:tcPr>
          <w:p w14:paraId="555B557D" w14:textId="77777777" w:rsidR="00581C24" w:rsidRPr="002621EB" w:rsidRDefault="00581C24" w:rsidP="00493781"/>
        </w:tc>
        <w:tc>
          <w:tcPr>
            <w:tcW w:w="6" w:type="dxa"/>
            <w:vAlign w:val="center"/>
            <w:hideMark/>
          </w:tcPr>
          <w:p w14:paraId="2BEB90DA" w14:textId="77777777" w:rsidR="00581C24" w:rsidRPr="002621EB" w:rsidRDefault="00581C24" w:rsidP="00493781"/>
        </w:tc>
        <w:tc>
          <w:tcPr>
            <w:tcW w:w="6" w:type="dxa"/>
            <w:vAlign w:val="center"/>
            <w:hideMark/>
          </w:tcPr>
          <w:p w14:paraId="0720B904" w14:textId="77777777" w:rsidR="00581C24" w:rsidRPr="002621EB" w:rsidRDefault="00581C24" w:rsidP="00493781"/>
        </w:tc>
        <w:tc>
          <w:tcPr>
            <w:tcW w:w="6" w:type="dxa"/>
            <w:vAlign w:val="center"/>
            <w:hideMark/>
          </w:tcPr>
          <w:p w14:paraId="0D667C50" w14:textId="77777777" w:rsidR="00581C24" w:rsidRPr="002621EB" w:rsidRDefault="00581C24" w:rsidP="00493781"/>
        </w:tc>
        <w:tc>
          <w:tcPr>
            <w:tcW w:w="6" w:type="dxa"/>
            <w:vAlign w:val="center"/>
            <w:hideMark/>
          </w:tcPr>
          <w:p w14:paraId="2FBBC2D5" w14:textId="77777777" w:rsidR="00581C24" w:rsidRPr="002621EB" w:rsidRDefault="00581C24" w:rsidP="00493781"/>
        </w:tc>
        <w:tc>
          <w:tcPr>
            <w:tcW w:w="801" w:type="dxa"/>
            <w:vAlign w:val="center"/>
            <w:hideMark/>
          </w:tcPr>
          <w:p w14:paraId="512E40F1" w14:textId="77777777" w:rsidR="00581C24" w:rsidRPr="002621EB" w:rsidRDefault="00581C24" w:rsidP="00493781"/>
        </w:tc>
        <w:tc>
          <w:tcPr>
            <w:tcW w:w="690" w:type="dxa"/>
            <w:vAlign w:val="center"/>
            <w:hideMark/>
          </w:tcPr>
          <w:p w14:paraId="767E360A" w14:textId="77777777" w:rsidR="00581C24" w:rsidRPr="002621EB" w:rsidRDefault="00581C24" w:rsidP="00493781"/>
        </w:tc>
        <w:tc>
          <w:tcPr>
            <w:tcW w:w="801" w:type="dxa"/>
            <w:vAlign w:val="center"/>
            <w:hideMark/>
          </w:tcPr>
          <w:p w14:paraId="62EC0B53" w14:textId="77777777" w:rsidR="00581C24" w:rsidRPr="002621EB" w:rsidRDefault="00581C24" w:rsidP="00493781"/>
        </w:tc>
        <w:tc>
          <w:tcPr>
            <w:tcW w:w="578" w:type="dxa"/>
            <w:vAlign w:val="center"/>
            <w:hideMark/>
          </w:tcPr>
          <w:p w14:paraId="147B6C5C" w14:textId="77777777" w:rsidR="00581C24" w:rsidRPr="002621EB" w:rsidRDefault="00581C24" w:rsidP="00493781"/>
        </w:tc>
        <w:tc>
          <w:tcPr>
            <w:tcW w:w="701" w:type="dxa"/>
            <w:vAlign w:val="center"/>
            <w:hideMark/>
          </w:tcPr>
          <w:p w14:paraId="5DF8CCE7" w14:textId="77777777" w:rsidR="00581C24" w:rsidRPr="002621EB" w:rsidRDefault="00581C24" w:rsidP="00493781"/>
        </w:tc>
        <w:tc>
          <w:tcPr>
            <w:tcW w:w="132" w:type="dxa"/>
            <w:vAlign w:val="center"/>
            <w:hideMark/>
          </w:tcPr>
          <w:p w14:paraId="2CD99EB3" w14:textId="77777777" w:rsidR="00581C24" w:rsidRPr="002621EB" w:rsidRDefault="00581C24" w:rsidP="00493781"/>
        </w:tc>
        <w:tc>
          <w:tcPr>
            <w:tcW w:w="70" w:type="dxa"/>
            <w:vAlign w:val="center"/>
            <w:hideMark/>
          </w:tcPr>
          <w:p w14:paraId="33A9F845" w14:textId="77777777" w:rsidR="00581C24" w:rsidRPr="002621EB" w:rsidRDefault="00581C24" w:rsidP="00493781"/>
        </w:tc>
        <w:tc>
          <w:tcPr>
            <w:tcW w:w="16" w:type="dxa"/>
            <w:vAlign w:val="center"/>
            <w:hideMark/>
          </w:tcPr>
          <w:p w14:paraId="1AA62E3C" w14:textId="77777777" w:rsidR="00581C24" w:rsidRPr="002621EB" w:rsidRDefault="00581C24" w:rsidP="00493781"/>
        </w:tc>
        <w:tc>
          <w:tcPr>
            <w:tcW w:w="6" w:type="dxa"/>
            <w:vAlign w:val="center"/>
            <w:hideMark/>
          </w:tcPr>
          <w:p w14:paraId="74486BFD" w14:textId="77777777" w:rsidR="00581C24" w:rsidRPr="002621EB" w:rsidRDefault="00581C24" w:rsidP="00493781"/>
        </w:tc>
        <w:tc>
          <w:tcPr>
            <w:tcW w:w="690" w:type="dxa"/>
            <w:vAlign w:val="center"/>
            <w:hideMark/>
          </w:tcPr>
          <w:p w14:paraId="1963D1F5" w14:textId="77777777" w:rsidR="00581C24" w:rsidRPr="002621EB" w:rsidRDefault="00581C24" w:rsidP="00493781"/>
        </w:tc>
        <w:tc>
          <w:tcPr>
            <w:tcW w:w="132" w:type="dxa"/>
            <w:vAlign w:val="center"/>
            <w:hideMark/>
          </w:tcPr>
          <w:p w14:paraId="257A6006" w14:textId="77777777" w:rsidR="00581C24" w:rsidRPr="002621EB" w:rsidRDefault="00581C24" w:rsidP="00493781"/>
        </w:tc>
        <w:tc>
          <w:tcPr>
            <w:tcW w:w="690" w:type="dxa"/>
            <w:vAlign w:val="center"/>
            <w:hideMark/>
          </w:tcPr>
          <w:p w14:paraId="62C28C9C" w14:textId="77777777" w:rsidR="00581C24" w:rsidRPr="002621EB" w:rsidRDefault="00581C24" w:rsidP="00493781"/>
        </w:tc>
        <w:tc>
          <w:tcPr>
            <w:tcW w:w="410" w:type="dxa"/>
            <w:vAlign w:val="center"/>
            <w:hideMark/>
          </w:tcPr>
          <w:p w14:paraId="5C9932FB" w14:textId="77777777" w:rsidR="00581C24" w:rsidRPr="002621EB" w:rsidRDefault="00581C24" w:rsidP="00493781"/>
        </w:tc>
        <w:tc>
          <w:tcPr>
            <w:tcW w:w="16" w:type="dxa"/>
            <w:vAlign w:val="center"/>
            <w:hideMark/>
          </w:tcPr>
          <w:p w14:paraId="7C45C01D" w14:textId="77777777" w:rsidR="00581C24" w:rsidRPr="002621EB" w:rsidRDefault="00581C24" w:rsidP="00493781"/>
        </w:tc>
        <w:tc>
          <w:tcPr>
            <w:tcW w:w="50" w:type="dxa"/>
            <w:vAlign w:val="center"/>
            <w:hideMark/>
          </w:tcPr>
          <w:p w14:paraId="1AE81F2F" w14:textId="77777777" w:rsidR="00581C24" w:rsidRPr="002621EB" w:rsidRDefault="00581C24" w:rsidP="00493781"/>
        </w:tc>
        <w:tc>
          <w:tcPr>
            <w:tcW w:w="50" w:type="dxa"/>
            <w:vAlign w:val="center"/>
            <w:hideMark/>
          </w:tcPr>
          <w:p w14:paraId="56011149" w14:textId="77777777" w:rsidR="00581C24" w:rsidRPr="002621EB" w:rsidRDefault="00581C24" w:rsidP="00493781"/>
        </w:tc>
      </w:tr>
      <w:tr w:rsidR="00581C24" w:rsidRPr="002621EB" w14:paraId="34F931B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9B9BA9E"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653935EF"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ED71060"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B9C2B0F"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auto" w:fill="auto"/>
            <w:noWrap/>
            <w:vAlign w:val="bottom"/>
            <w:hideMark/>
          </w:tcPr>
          <w:p w14:paraId="312CC5C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DAC295A"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70BB352A" w14:textId="77777777" w:rsidR="00581C24" w:rsidRPr="002621EB" w:rsidRDefault="00581C24" w:rsidP="00493781">
            <w:r w:rsidRPr="002621EB">
              <w:t>1,00</w:t>
            </w:r>
          </w:p>
        </w:tc>
        <w:tc>
          <w:tcPr>
            <w:tcW w:w="16" w:type="dxa"/>
            <w:vAlign w:val="center"/>
            <w:hideMark/>
          </w:tcPr>
          <w:p w14:paraId="58F3736F" w14:textId="77777777" w:rsidR="00581C24" w:rsidRPr="002621EB" w:rsidRDefault="00581C24" w:rsidP="00493781"/>
        </w:tc>
        <w:tc>
          <w:tcPr>
            <w:tcW w:w="6" w:type="dxa"/>
            <w:vAlign w:val="center"/>
            <w:hideMark/>
          </w:tcPr>
          <w:p w14:paraId="0EA047D0" w14:textId="77777777" w:rsidR="00581C24" w:rsidRPr="002621EB" w:rsidRDefault="00581C24" w:rsidP="00493781"/>
        </w:tc>
        <w:tc>
          <w:tcPr>
            <w:tcW w:w="6" w:type="dxa"/>
            <w:vAlign w:val="center"/>
            <w:hideMark/>
          </w:tcPr>
          <w:p w14:paraId="35EFABEA" w14:textId="77777777" w:rsidR="00581C24" w:rsidRPr="002621EB" w:rsidRDefault="00581C24" w:rsidP="00493781"/>
        </w:tc>
        <w:tc>
          <w:tcPr>
            <w:tcW w:w="6" w:type="dxa"/>
            <w:vAlign w:val="center"/>
            <w:hideMark/>
          </w:tcPr>
          <w:p w14:paraId="46A2F012" w14:textId="77777777" w:rsidR="00581C24" w:rsidRPr="002621EB" w:rsidRDefault="00581C24" w:rsidP="00493781"/>
        </w:tc>
        <w:tc>
          <w:tcPr>
            <w:tcW w:w="6" w:type="dxa"/>
            <w:vAlign w:val="center"/>
            <w:hideMark/>
          </w:tcPr>
          <w:p w14:paraId="73E0C7FD" w14:textId="77777777" w:rsidR="00581C24" w:rsidRPr="002621EB" w:rsidRDefault="00581C24" w:rsidP="00493781"/>
        </w:tc>
        <w:tc>
          <w:tcPr>
            <w:tcW w:w="6" w:type="dxa"/>
            <w:vAlign w:val="center"/>
            <w:hideMark/>
          </w:tcPr>
          <w:p w14:paraId="116532DE" w14:textId="77777777" w:rsidR="00581C24" w:rsidRPr="002621EB" w:rsidRDefault="00581C24" w:rsidP="00493781"/>
        </w:tc>
        <w:tc>
          <w:tcPr>
            <w:tcW w:w="6" w:type="dxa"/>
            <w:vAlign w:val="center"/>
            <w:hideMark/>
          </w:tcPr>
          <w:p w14:paraId="725D2F29" w14:textId="77777777" w:rsidR="00581C24" w:rsidRPr="002621EB" w:rsidRDefault="00581C24" w:rsidP="00493781"/>
        </w:tc>
        <w:tc>
          <w:tcPr>
            <w:tcW w:w="801" w:type="dxa"/>
            <w:vAlign w:val="center"/>
            <w:hideMark/>
          </w:tcPr>
          <w:p w14:paraId="7BE720CA" w14:textId="77777777" w:rsidR="00581C24" w:rsidRPr="002621EB" w:rsidRDefault="00581C24" w:rsidP="00493781"/>
        </w:tc>
        <w:tc>
          <w:tcPr>
            <w:tcW w:w="690" w:type="dxa"/>
            <w:vAlign w:val="center"/>
            <w:hideMark/>
          </w:tcPr>
          <w:p w14:paraId="6CE1F0F9" w14:textId="77777777" w:rsidR="00581C24" w:rsidRPr="002621EB" w:rsidRDefault="00581C24" w:rsidP="00493781"/>
        </w:tc>
        <w:tc>
          <w:tcPr>
            <w:tcW w:w="801" w:type="dxa"/>
            <w:vAlign w:val="center"/>
            <w:hideMark/>
          </w:tcPr>
          <w:p w14:paraId="32E66995" w14:textId="77777777" w:rsidR="00581C24" w:rsidRPr="002621EB" w:rsidRDefault="00581C24" w:rsidP="00493781"/>
        </w:tc>
        <w:tc>
          <w:tcPr>
            <w:tcW w:w="578" w:type="dxa"/>
            <w:vAlign w:val="center"/>
            <w:hideMark/>
          </w:tcPr>
          <w:p w14:paraId="4C6D4CF9" w14:textId="77777777" w:rsidR="00581C24" w:rsidRPr="002621EB" w:rsidRDefault="00581C24" w:rsidP="00493781"/>
        </w:tc>
        <w:tc>
          <w:tcPr>
            <w:tcW w:w="701" w:type="dxa"/>
            <w:vAlign w:val="center"/>
            <w:hideMark/>
          </w:tcPr>
          <w:p w14:paraId="182ED01D" w14:textId="77777777" w:rsidR="00581C24" w:rsidRPr="002621EB" w:rsidRDefault="00581C24" w:rsidP="00493781"/>
        </w:tc>
        <w:tc>
          <w:tcPr>
            <w:tcW w:w="132" w:type="dxa"/>
            <w:vAlign w:val="center"/>
            <w:hideMark/>
          </w:tcPr>
          <w:p w14:paraId="56F2B257" w14:textId="77777777" w:rsidR="00581C24" w:rsidRPr="002621EB" w:rsidRDefault="00581C24" w:rsidP="00493781"/>
        </w:tc>
        <w:tc>
          <w:tcPr>
            <w:tcW w:w="70" w:type="dxa"/>
            <w:vAlign w:val="center"/>
            <w:hideMark/>
          </w:tcPr>
          <w:p w14:paraId="37B08A39" w14:textId="77777777" w:rsidR="00581C24" w:rsidRPr="002621EB" w:rsidRDefault="00581C24" w:rsidP="00493781"/>
        </w:tc>
        <w:tc>
          <w:tcPr>
            <w:tcW w:w="16" w:type="dxa"/>
            <w:vAlign w:val="center"/>
            <w:hideMark/>
          </w:tcPr>
          <w:p w14:paraId="0AB385A7" w14:textId="77777777" w:rsidR="00581C24" w:rsidRPr="002621EB" w:rsidRDefault="00581C24" w:rsidP="00493781"/>
        </w:tc>
        <w:tc>
          <w:tcPr>
            <w:tcW w:w="6" w:type="dxa"/>
            <w:vAlign w:val="center"/>
            <w:hideMark/>
          </w:tcPr>
          <w:p w14:paraId="241AFC16" w14:textId="77777777" w:rsidR="00581C24" w:rsidRPr="002621EB" w:rsidRDefault="00581C24" w:rsidP="00493781"/>
        </w:tc>
        <w:tc>
          <w:tcPr>
            <w:tcW w:w="690" w:type="dxa"/>
            <w:vAlign w:val="center"/>
            <w:hideMark/>
          </w:tcPr>
          <w:p w14:paraId="3A45961C" w14:textId="77777777" w:rsidR="00581C24" w:rsidRPr="002621EB" w:rsidRDefault="00581C24" w:rsidP="00493781"/>
        </w:tc>
        <w:tc>
          <w:tcPr>
            <w:tcW w:w="132" w:type="dxa"/>
            <w:vAlign w:val="center"/>
            <w:hideMark/>
          </w:tcPr>
          <w:p w14:paraId="1A9C79E7" w14:textId="77777777" w:rsidR="00581C24" w:rsidRPr="002621EB" w:rsidRDefault="00581C24" w:rsidP="00493781"/>
        </w:tc>
        <w:tc>
          <w:tcPr>
            <w:tcW w:w="690" w:type="dxa"/>
            <w:vAlign w:val="center"/>
            <w:hideMark/>
          </w:tcPr>
          <w:p w14:paraId="7FFD6290" w14:textId="77777777" w:rsidR="00581C24" w:rsidRPr="002621EB" w:rsidRDefault="00581C24" w:rsidP="00493781"/>
        </w:tc>
        <w:tc>
          <w:tcPr>
            <w:tcW w:w="410" w:type="dxa"/>
            <w:vAlign w:val="center"/>
            <w:hideMark/>
          </w:tcPr>
          <w:p w14:paraId="36BB31BD" w14:textId="77777777" w:rsidR="00581C24" w:rsidRPr="002621EB" w:rsidRDefault="00581C24" w:rsidP="00493781"/>
        </w:tc>
        <w:tc>
          <w:tcPr>
            <w:tcW w:w="16" w:type="dxa"/>
            <w:vAlign w:val="center"/>
            <w:hideMark/>
          </w:tcPr>
          <w:p w14:paraId="466FEA37" w14:textId="77777777" w:rsidR="00581C24" w:rsidRPr="002621EB" w:rsidRDefault="00581C24" w:rsidP="00493781"/>
        </w:tc>
        <w:tc>
          <w:tcPr>
            <w:tcW w:w="50" w:type="dxa"/>
            <w:vAlign w:val="center"/>
            <w:hideMark/>
          </w:tcPr>
          <w:p w14:paraId="4E790F8E" w14:textId="77777777" w:rsidR="00581C24" w:rsidRPr="002621EB" w:rsidRDefault="00581C24" w:rsidP="00493781"/>
        </w:tc>
        <w:tc>
          <w:tcPr>
            <w:tcW w:w="50" w:type="dxa"/>
            <w:vAlign w:val="center"/>
            <w:hideMark/>
          </w:tcPr>
          <w:p w14:paraId="155690AE" w14:textId="77777777" w:rsidR="00581C24" w:rsidRPr="002621EB" w:rsidRDefault="00581C24" w:rsidP="00493781"/>
        </w:tc>
      </w:tr>
      <w:tr w:rsidR="00581C24" w:rsidRPr="002621EB" w14:paraId="4446ED3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6F5E0EC"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31C29F9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271463D"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EA05898"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auto" w:fill="auto"/>
            <w:noWrap/>
            <w:vAlign w:val="bottom"/>
            <w:hideMark/>
          </w:tcPr>
          <w:p w14:paraId="08738F2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4483731"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717A3315" w14:textId="77777777" w:rsidR="00581C24" w:rsidRPr="002621EB" w:rsidRDefault="00581C24" w:rsidP="00493781">
            <w:r w:rsidRPr="002621EB">
              <w:t>1,00</w:t>
            </w:r>
          </w:p>
        </w:tc>
        <w:tc>
          <w:tcPr>
            <w:tcW w:w="16" w:type="dxa"/>
            <w:vAlign w:val="center"/>
            <w:hideMark/>
          </w:tcPr>
          <w:p w14:paraId="78069620" w14:textId="77777777" w:rsidR="00581C24" w:rsidRPr="002621EB" w:rsidRDefault="00581C24" w:rsidP="00493781"/>
        </w:tc>
        <w:tc>
          <w:tcPr>
            <w:tcW w:w="6" w:type="dxa"/>
            <w:vAlign w:val="center"/>
            <w:hideMark/>
          </w:tcPr>
          <w:p w14:paraId="2FBA403D" w14:textId="77777777" w:rsidR="00581C24" w:rsidRPr="002621EB" w:rsidRDefault="00581C24" w:rsidP="00493781"/>
        </w:tc>
        <w:tc>
          <w:tcPr>
            <w:tcW w:w="6" w:type="dxa"/>
            <w:vAlign w:val="center"/>
            <w:hideMark/>
          </w:tcPr>
          <w:p w14:paraId="173F2C52" w14:textId="77777777" w:rsidR="00581C24" w:rsidRPr="002621EB" w:rsidRDefault="00581C24" w:rsidP="00493781"/>
        </w:tc>
        <w:tc>
          <w:tcPr>
            <w:tcW w:w="6" w:type="dxa"/>
            <w:vAlign w:val="center"/>
            <w:hideMark/>
          </w:tcPr>
          <w:p w14:paraId="6D93F631" w14:textId="77777777" w:rsidR="00581C24" w:rsidRPr="002621EB" w:rsidRDefault="00581C24" w:rsidP="00493781"/>
        </w:tc>
        <w:tc>
          <w:tcPr>
            <w:tcW w:w="6" w:type="dxa"/>
            <w:vAlign w:val="center"/>
            <w:hideMark/>
          </w:tcPr>
          <w:p w14:paraId="60589CAD" w14:textId="77777777" w:rsidR="00581C24" w:rsidRPr="002621EB" w:rsidRDefault="00581C24" w:rsidP="00493781"/>
        </w:tc>
        <w:tc>
          <w:tcPr>
            <w:tcW w:w="6" w:type="dxa"/>
            <w:vAlign w:val="center"/>
            <w:hideMark/>
          </w:tcPr>
          <w:p w14:paraId="427F81D3" w14:textId="77777777" w:rsidR="00581C24" w:rsidRPr="002621EB" w:rsidRDefault="00581C24" w:rsidP="00493781"/>
        </w:tc>
        <w:tc>
          <w:tcPr>
            <w:tcW w:w="6" w:type="dxa"/>
            <w:vAlign w:val="center"/>
            <w:hideMark/>
          </w:tcPr>
          <w:p w14:paraId="30A4417D" w14:textId="77777777" w:rsidR="00581C24" w:rsidRPr="002621EB" w:rsidRDefault="00581C24" w:rsidP="00493781"/>
        </w:tc>
        <w:tc>
          <w:tcPr>
            <w:tcW w:w="801" w:type="dxa"/>
            <w:vAlign w:val="center"/>
            <w:hideMark/>
          </w:tcPr>
          <w:p w14:paraId="287116FA" w14:textId="77777777" w:rsidR="00581C24" w:rsidRPr="002621EB" w:rsidRDefault="00581C24" w:rsidP="00493781"/>
        </w:tc>
        <w:tc>
          <w:tcPr>
            <w:tcW w:w="690" w:type="dxa"/>
            <w:vAlign w:val="center"/>
            <w:hideMark/>
          </w:tcPr>
          <w:p w14:paraId="158B4200" w14:textId="77777777" w:rsidR="00581C24" w:rsidRPr="002621EB" w:rsidRDefault="00581C24" w:rsidP="00493781"/>
        </w:tc>
        <w:tc>
          <w:tcPr>
            <w:tcW w:w="801" w:type="dxa"/>
            <w:vAlign w:val="center"/>
            <w:hideMark/>
          </w:tcPr>
          <w:p w14:paraId="1A6FB0ED" w14:textId="77777777" w:rsidR="00581C24" w:rsidRPr="002621EB" w:rsidRDefault="00581C24" w:rsidP="00493781"/>
        </w:tc>
        <w:tc>
          <w:tcPr>
            <w:tcW w:w="578" w:type="dxa"/>
            <w:vAlign w:val="center"/>
            <w:hideMark/>
          </w:tcPr>
          <w:p w14:paraId="49E32D0B" w14:textId="77777777" w:rsidR="00581C24" w:rsidRPr="002621EB" w:rsidRDefault="00581C24" w:rsidP="00493781"/>
        </w:tc>
        <w:tc>
          <w:tcPr>
            <w:tcW w:w="701" w:type="dxa"/>
            <w:vAlign w:val="center"/>
            <w:hideMark/>
          </w:tcPr>
          <w:p w14:paraId="2B43DAA3" w14:textId="77777777" w:rsidR="00581C24" w:rsidRPr="002621EB" w:rsidRDefault="00581C24" w:rsidP="00493781"/>
        </w:tc>
        <w:tc>
          <w:tcPr>
            <w:tcW w:w="132" w:type="dxa"/>
            <w:vAlign w:val="center"/>
            <w:hideMark/>
          </w:tcPr>
          <w:p w14:paraId="6527584F" w14:textId="77777777" w:rsidR="00581C24" w:rsidRPr="002621EB" w:rsidRDefault="00581C24" w:rsidP="00493781"/>
        </w:tc>
        <w:tc>
          <w:tcPr>
            <w:tcW w:w="70" w:type="dxa"/>
            <w:vAlign w:val="center"/>
            <w:hideMark/>
          </w:tcPr>
          <w:p w14:paraId="3173B846" w14:textId="77777777" w:rsidR="00581C24" w:rsidRPr="002621EB" w:rsidRDefault="00581C24" w:rsidP="00493781"/>
        </w:tc>
        <w:tc>
          <w:tcPr>
            <w:tcW w:w="16" w:type="dxa"/>
            <w:vAlign w:val="center"/>
            <w:hideMark/>
          </w:tcPr>
          <w:p w14:paraId="3F712CA6" w14:textId="77777777" w:rsidR="00581C24" w:rsidRPr="002621EB" w:rsidRDefault="00581C24" w:rsidP="00493781"/>
        </w:tc>
        <w:tc>
          <w:tcPr>
            <w:tcW w:w="6" w:type="dxa"/>
            <w:vAlign w:val="center"/>
            <w:hideMark/>
          </w:tcPr>
          <w:p w14:paraId="73CAA043" w14:textId="77777777" w:rsidR="00581C24" w:rsidRPr="002621EB" w:rsidRDefault="00581C24" w:rsidP="00493781"/>
        </w:tc>
        <w:tc>
          <w:tcPr>
            <w:tcW w:w="690" w:type="dxa"/>
            <w:vAlign w:val="center"/>
            <w:hideMark/>
          </w:tcPr>
          <w:p w14:paraId="3F7320E0" w14:textId="77777777" w:rsidR="00581C24" w:rsidRPr="002621EB" w:rsidRDefault="00581C24" w:rsidP="00493781"/>
        </w:tc>
        <w:tc>
          <w:tcPr>
            <w:tcW w:w="132" w:type="dxa"/>
            <w:vAlign w:val="center"/>
            <w:hideMark/>
          </w:tcPr>
          <w:p w14:paraId="3EC11900" w14:textId="77777777" w:rsidR="00581C24" w:rsidRPr="002621EB" w:rsidRDefault="00581C24" w:rsidP="00493781"/>
        </w:tc>
        <w:tc>
          <w:tcPr>
            <w:tcW w:w="690" w:type="dxa"/>
            <w:vAlign w:val="center"/>
            <w:hideMark/>
          </w:tcPr>
          <w:p w14:paraId="10E8F6DC" w14:textId="77777777" w:rsidR="00581C24" w:rsidRPr="002621EB" w:rsidRDefault="00581C24" w:rsidP="00493781"/>
        </w:tc>
        <w:tc>
          <w:tcPr>
            <w:tcW w:w="410" w:type="dxa"/>
            <w:vAlign w:val="center"/>
            <w:hideMark/>
          </w:tcPr>
          <w:p w14:paraId="545311F0" w14:textId="77777777" w:rsidR="00581C24" w:rsidRPr="002621EB" w:rsidRDefault="00581C24" w:rsidP="00493781"/>
        </w:tc>
        <w:tc>
          <w:tcPr>
            <w:tcW w:w="16" w:type="dxa"/>
            <w:vAlign w:val="center"/>
            <w:hideMark/>
          </w:tcPr>
          <w:p w14:paraId="11E410FD" w14:textId="77777777" w:rsidR="00581C24" w:rsidRPr="002621EB" w:rsidRDefault="00581C24" w:rsidP="00493781"/>
        </w:tc>
        <w:tc>
          <w:tcPr>
            <w:tcW w:w="50" w:type="dxa"/>
            <w:vAlign w:val="center"/>
            <w:hideMark/>
          </w:tcPr>
          <w:p w14:paraId="756C637E" w14:textId="77777777" w:rsidR="00581C24" w:rsidRPr="002621EB" w:rsidRDefault="00581C24" w:rsidP="00493781"/>
        </w:tc>
        <w:tc>
          <w:tcPr>
            <w:tcW w:w="50" w:type="dxa"/>
            <w:vAlign w:val="center"/>
            <w:hideMark/>
          </w:tcPr>
          <w:p w14:paraId="5A31D1B5" w14:textId="77777777" w:rsidR="00581C24" w:rsidRPr="002621EB" w:rsidRDefault="00581C24" w:rsidP="00493781"/>
        </w:tc>
      </w:tr>
      <w:tr w:rsidR="00581C24" w:rsidRPr="002621EB" w14:paraId="7E92521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0061B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55A3899" w14:textId="77777777" w:rsidR="00581C24" w:rsidRPr="002621EB" w:rsidRDefault="00581C24" w:rsidP="00493781">
            <w:r w:rsidRPr="002621EB">
              <w:t>412400</w:t>
            </w:r>
          </w:p>
        </w:tc>
        <w:tc>
          <w:tcPr>
            <w:tcW w:w="10654" w:type="dxa"/>
            <w:tcBorders>
              <w:top w:val="nil"/>
              <w:left w:val="nil"/>
              <w:bottom w:val="nil"/>
              <w:right w:val="nil"/>
            </w:tcBorders>
            <w:shd w:val="clear" w:color="auto" w:fill="auto"/>
            <w:noWrap/>
            <w:vAlign w:val="bottom"/>
            <w:hideMark/>
          </w:tcPr>
          <w:p w14:paraId="613A0E7C" w14:textId="77777777" w:rsidR="00581C24" w:rsidRPr="002621EB" w:rsidRDefault="00581C24" w:rsidP="00493781">
            <w:proofErr w:type="spellStart"/>
            <w:r w:rsidRPr="002621EB">
              <w:t>Набавка</w:t>
            </w:r>
            <w:proofErr w:type="spellEnd"/>
            <w:r w:rsidRPr="002621EB">
              <w:t xml:space="preserve"> </w:t>
            </w:r>
            <w:proofErr w:type="spellStart"/>
            <w:r w:rsidRPr="002621EB">
              <w:t>специјалног</w:t>
            </w:r>
            <w:proofErr w:type="spellEnd"/>
            <w:r w:rsidRPr="002621EB">
              <w:t xml:space="preserve"> </w:t>
            </w:r>
            <w:proofErr w:type="spellStart"/>
            <w:r w:rsidRPr="002621EB">
              <w:t>материјала</w:t>
            </w:r>
            <w:proofErr w:type="spellEnd"/>
            <w:r w:rsidRPr="002621EB">
              <w:t xml:space="preserve"> </w:t>
            </w:r>
            <w:proofErr w:type="spellStart"/>
            <w:r w:rsidRPr="002621EB">
              <w:t>за</w:t>
            </w:r>
            <w:proofErr w:type="spellEnd"/>
            <w:r w:rsidRPr="002621EB">
              <w:t xml:space="preserve"> </w:t>
            </w:r>
            <w:proofErr w:type="spellStart"/>
            <w:r w:rsidRPr="002621EB">
              <w:t>ватрогасну</w:t>
            </w:r>
            <w:proofErr w:type="spellEnd"/>
            <w:r w:rsidRPr="002621EB">
              <w:t xml:space="preserve"> </w:t>
            </w:r>
            <w:proofErr w:type="spellStart"/>
            <w:r w:rsidRPr="002621EB">
              <w:t>службу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B4AA123"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4914796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1816AE3"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4CEE487A" w14:textId="77777777" w:rsidR="00581C24" w:rsidRPr="002621EB" w:rsidRDefault="00581C24" w:rsidP="00493781">
            <w:r w:rsidRPr="002621EB">
              <w:t>1,00</w:t>
            </w:r>
          </w:p>
        </w:tc>
        <w:tc>
          <w:tcPr>
            <w:tcW w:w="16" w:type="dxa"/>
            <w:vAlign w:val="center"/>
            <w:hideMark/>
          </w:tcPr>
          <w:p w14:paraId="6C5F4B22" w14:textId="77777777" w:rsidR="00581C24" w:rsidRPr="002621EB" w:rsidRDefault="00581C24" w:rsidP="00493781"/>
        </w:tc>
        <w:tc>
          <w:tcPr>
            <w:tcW w:w="6" w:type="dxa"/>
            <w:vAlign w:val="center"/>
            <w:hideMark/>
          </w:tcPr>
          <w:p w14:paraId="1ED236E3" w14:textId="77777777" w:rsidR="00581C24" w:rsidRPr="002621EB" w:rsidRDefault="00581C24" w:rsidP="00493781"/>
        </w:tc>
        <w:tc>
          <w:tcPr>
            <w:tcW w:w="6" w:type="dxa"/>
            <w:vAlign w:val="center"/>
            <w:hideMark/>
          </w:tcPr>
          <w:p w14:paraId="01906CB9" w14:textId="77777777" w:rsidR="00581C24" w:rsidRPr="002621EB" w:rsidRDefault="00581C24" w:rsidP="00493781"/>
        </w:tc>
        <w:tc>
          <w:tcPr>
            <w:tcW w:w="6" w:type="dxa"/>
            <w:vAlign w:val="center"/>
            <w:hideMark/>
          </w:tcPr>
          <w:p w14:paraId="1CA7A8E9" w14:textId="77777777" w:rsidR="00581C24" w:rsidRPr="002621EB" w:rsidRDefault="00581C24" w:rsidP="00493781"/>
        </w:tc>
        <w:tc>
          <w:tcPr>
            <w:tcW w:w="6" w:type="dxa"/>
            <w:vAlign w:val="center"/>
            <w:hideMark/>
          </w:tcPr>
          <w:p w14:paraId="6707B2DB" w14:textId="77777777" w:rsidR="00581C24" w:rsidRPr="002621EB" w:rsidRDefault="00581C24" w:rsidP="00493781"/>
        </w:tc>
        <w:tc>
          <w:tcPr>
            <w:tcW w:w="6" w:type="dxa"/>
            <w:vAlign w:val="center"/>
            <w:hideMark/>
          </w:tcPr>
          <w:p w14:paraId="2D657A73" w14:textId="77777777" w:rsidR="00581C24" w:rsidRPr="002621EB" w:rsidRDefault="00581C24" w:rsidP="00493781"/>
        </w:tc>
        <w:tc>
          <w:tcPr>
            <w:tcW w:w="6" w:type="dxa"/>
            <w:vAlign w:val="center"/>
            <w:hideMark/>
          </w:tcPr>
          <w:p w14:paraId="29176BBD" w14:textId="77777777" w:rsidR="00581C24" w:rsidRPr="002621EB" w:rsidRDefault="00581C24" w:rsidP="00493781"/>
        </w:tc>
        <w:tc>
          <w:tcPr>
            <w:tcW w:w="801" w:type="dxa"/>
            <w:vAlign w:val="center"/>
            <w:hideMark/>
          </w:tcPr>
          <w:p w14:paraId="028D02F6" w14:textId="77777777" w:rsidR="00581C24" w:rsidRPr="002621EB" w:rsidRDefault="00581C24" w:rsidP="00493781"/>
        </w:tc>
        <w:tc>
          <w:tcPr>
            <w:tcW w:w="690" w:type="dxa"/>
            <w:vAlign w:val="center"/>
            <w:hideMark/>
          </w:tcPr>
          <w:p w14:paraId="76B74DE9" w14:textId="77777777" w:rsidR="00581C24" w:rsidRPr="002621EB" w:rsidRDefault="00581C24" w:rsidP="00493781"/>
        </w:tc>
        <w:tc>
          <w:tcPr>
            <w:tcW w:w="801" w:type="dxa"/>
            <w:vAlign w:val="center"/>
            <w:hideMark/>
          </w:tcPr>
          <w:p w14:paraId="7134ECD7" w14:textId="77777777" w:rsidR="00581C24" w:rsidRPr="002621EB" w:rsidRDefault="00581C24" w:rsidP="00493781"/>
        </w:tc>
        <w:tc>
          <w:tcPr>
            <w:tcW w:w="578" w:type="dxa"/>
            <w:vAlign w:val="center"/>
            <w:hideMark/>
          </w:tcPr>
          <w:p w14:paraId="166ED4FE" w14:textId="77777777" w:rsidR="00581C24" w:rsidRPr="002621EB" w:rsidRDefault="00581C24" w:rsidP="00493781"/>
        </w:tc>
        <w:tc>
          <w:tcPr>
            <w:tcW w:w="701" w:type="dxa"/>
            <w:vAlign w:val="center"/>
            <w:hideMark/>
          </w:tcPr>
          <w:p w14:paraId="34EDC281" w14:textId="77777777" w:rsidR="00581C24" w:rsidRPr="002621EB" w:rsidRDefault="00581C24" w:rsidP="00493781"/>
        </w:tc>
        <w:tc>
          <w:tcPr>
            <w:tcW w:w="132" w:type="dxa"/>
            <w:vAlign w:val="center"/>
            <w:hideMark/>
          </w:tcPr>
          <w:p w14:paraId="204BAB7A" w14:textId="77777777" w:rsidR="00581C24" w:rsidRPr="002621EB" w:rsidRDefault="00581C24" w:rsidP="00493781"/>
        </w:tc>
        <w:tc>
          <w:tcPr>
            <w:tcW w:w="70" w:type="dxa"/>
            <w:vAlign w:val="center"/>
            <w:hideMark/>
          </w:tcPr>
          <w:p w14:paraId="11FE2E48" w14:textId="77777777" w:rsidR="00581C24" w:rsidRPr="002621EB" w:rsidRDefault="00581C24" w:rsidP="00493781"/>
        </w:tc>
        <w:tc>
          <w:tcPr>
            <w:tcW w:w="16" w:type="dxa"/>
            <w:vAlign w:val="center"/>
            <w:hideMark/>
          </w:tcPr>
          <w:p w14:paraId="5F423428" w14:textId="77777777" w:rsidR="00581C24" w:rsidRPr="002621EB" w:rsidRDefault="00581C24" w:rsidP="00493781"/>
        </w:tc>
        <w:tc>
          <w:tcPr>
            <w:tcW w:w="6" w:type="dxa"/>
            <w:vAlign w:val="center"/>
            <w:hideMark/>
          </w:tcPr>
          <w:p w14:paraId="09D7BE9F" w14:textId="77777777" w:rsidR="00581C24" w:rsidRPr="002621EB" w:rsidRDefault="00581C24" w:rsidP="00493781"/>
        </w:tc>
        <w:tc>
          <w:tcPr>
            <w:tcW w:w="690" w:type="dxa"/>
            <w:vAlign w:val="center"/>
            <w:hideMark/>
          </w:tcPr>
          <w:p w14:paraId="34B8964E" w14:textId="77777777" w:rsidR="00581C24" w:rsidRPr="002621EB" w:rsidRDefault="00581C24" w:rsidP="00493781"/>
        </w:tc>
        <w:tc>
          <w:tcPr>
            <w:tcW w:w="132" w:type="dxa"/>
            <w:vAlign w:val="center"/>
            <w:hideMark/>
          </w:tcPr>
          <w:p w14:paraId="286AFF2F" w14:textId="77777777" w:rsidR="00581C24" w:rsidRPr="002621EB" w:rsidRDefault="00581C24" w:rsidP="00493781"/>
        </w:tc>
        <w:tc>
          <w:tcPr>
            <w:tcW w:w="690" w:type="dxa"/>
            <w:vAlign w:val="center"/>
            <w:hideMark/>
          </w:tcPr>
          <w:p w14:paraId="2BCC878A" w14:textId="77777777" w:rsidR="00581C24" w:rsidRPr="002621EB" w:rsidRDefault="00581C24" w:rsidP="00493781"/>
        </w:tc>
        <w:tc>
          <w:tcPr>
            <w:tcW w:w="410" w:type="dxa"/>
            <w:vAlign w:val="center"/>
            <w:hideMark/>
          </w:tcPr>
          <w:p w14:paraId="60788E53" w14:textId="77777777" w:rsidR="00581C24" w:rsidRPr="002621EB" w:rsidRDefault="00581C24" w:rsidP="00493781"/>
        </w:tc>
        <w:tc>
          <w:tcPr>
            <w:tcW w:w="16" w:type="dxa"/>
            <w:vAlign w:val="center"/>
            <w:hideMark/>
          </w:tcPr>
          <w:p w14:paraId="0BF8F427" w14:textId="77777777" w:rsidR="00581C24" w:rsidRPr="002621EB" w:rsidRDefault="00581C24" w:rsidP="00493781"/>
        </w:tc>
        <w:tc>
          <w:tcPr>
            <w:tcW w:w="50" w:type="dxa"/>
            <w:vAlign w:val="center"/>
            <w:hideMark/>
          </w:tcPr>
          <w:p w14:paraId="68BB2228" w14:textId="77777777" w:rsidR="00581C24" w:rsidRPr="002621EB" w:rsidRDefault="00581C24" w:rsidP="00493781"/>
        </w:tc>
        <w:tc>
          <w:tcPr>
            <w:tcW w:w="50" w:type="dxa"/>
            <w:vAlign w:val="center"/>
            <w:hideMark/>
          </w:tcPr>
          <w:p w14:paraId="6E1A35E4" w14:textId="77777777" w:rsidR="00581C24" w:rsidRPr="002621EB" w:rsidRDefault="00581C24" w:rsidP="00493781"/>
        </w:tc>
      </w:tr>
      <w:tr w:rsidR="00581C24" w:rsidRPr="002621EB" w14:paraId="37ED299D"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E64AD66"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075D08EF"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172C7B5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осталих</w:t>
            </w:r>
            <w:proofErr w:type="spellEnd"/>
            <w:r w:rsidRPr="002621EB">
              <w:t xml:space="preserve"> </w:t>
            </w:r>
            <w:proofErr w:type="spellStart"/>
            <w:proofErr w:type="gramStart"/>
            <w:r w:rsidRPr="002621EB">
              <w:t>грађ.објеката</w:t>
            </w:r>
            <w:proofErr w:type="spellEnd"/>
            <w:proofErr w:type="gram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0855DA7"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3766925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50979DB"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0794CDBC" w14:textId="77777777" w:rsidR="00581C24" w:rsidRPr="002621EB" w:rsidRDefault="00581C24" w:rsidP="00493781">
            <w:r w:rsidRPr="002621EB">
              <w:t>1,00</w:t>
            </w:r>
          </w:p>
        </w:tc>
        <w:tc>
          <w:tcPr>
            <w:tcW w:w="16" w:type="dxa"/>
            <w:vAlign w:val="center"/>
            <w:hideMark/>
          </w:tcPr>
          <w:p w14:paraId="72A54C7B" w14:textId="77777777" w:rsidR="00581C24" w:rsidRPr="002621EB" w:rsidRDefault="00581C24" w:rsidP="00493781"/>
        </w:tc>
        <w:tc>
          <w:tcPr>
            <w:tcW w:w="6" w:type="dxa"/>
            <w:vAlign w:val="center"/>
            <w:hideMark/>
          </w:tcPr>
          <w:p w14:paraId="4A740AD0" w14:textId="77777777" w:rsidR="00581C24" w:rsidRPr="002621EB" w:rsidRDefault="00581C24" w:rsidP="00493781"/>
        </w:tc>
        <w:tc>
          <w:tcPr>
            <w:tcW w:w="6" w:type="dxa"/>
            <w:vAlign w:val="center"/>
            <w:hideMark/>
          </w:tcPr>
          <w:p w14:paraId="60CF986A" w14:textId="77777777" w:rsidR="00581C24" w:rsidRPr="002621EB" w:rsidRDefault="00581C24" w:rsidP="00493781"/>
        </w:tc>
        <w:tc>
          <w:tcPr>
            <w:tcW w:w="6" w:type="dxa"/>
            <w:vAlign w:val="center"/>
            <w:hideMark/>
          </w:tcPr>
          <w:p w14:paraId="171705F5" w14:textId="77777777" w:rsidR="00581C24" w:rsidRPr="002621EB" w:rsidRDefault="00581C24" w:rsidP="00493781"/>
        </w:tc>
        <w:tc>
          <w:tcPr>
            <w:tcW w:w="6" w:type="dxa"/>
            <w:vAlign w:val="center"/>
            <w:hideMark/>
          </w:tcPr>
          <w:p w14:paraId="694C4D9C" w14:textId="77777777" w:rsidR="00581C24" w:rsidRPr="002621EB" w:rsidRDefault="00581C24" w:rsidP="00493781"/>
        </w:tc>
        <w:tc>
          <w:tcPr>
            <w:tcW w:w="6" w:type="dxa"/>
            <w:vAlign w:val="center"/>
            <w:hideMark/>
          </w:tcPr>
          <w:p w14:paraId="2F4A500F" w14:textId="77777777" w:rsidR="00581C24" w:rsidRPr="002621EB" w:rsidRDefault="00581C24" w:rsidP="00493781"/>
        </w:tc>
        <w:tc>
          <w:tcPr>
            <w:tcW w:w="6" w:type="dxa"/>
            <w:vAlign w:val="center"/>
            <w:hideMark/>
          </w:tcPr>
          <w:p w14:paraId="50EE28FD" w14:textId="77777777" w:rsidR="00581C24" w:rsidRPr="002621EB" w:rsidRDefault="00581C24" w:rsidP="00493781"/>
        </w:tc>
        <w:tc>
          <w:tcPr>
            <w:tcW w:w="801" w:type="dxa"/>
            <w:vAlign w:val="center"/>
            <w:hideMark/>
          </w:tcPr>
          <w:p w14:paraId="5BA74E12" w14:textId="77777777" w:rsidR="00581C24" w:rsidRPr="002621EB" w:rsidRDefault="00581C24" w:rsidP="00493781"/>
        </w:tc>
        <w:tc>
          <w:tcPr>
            <w:tcW w:w="690" w:type="dxa"/>
            <w:vAlign w:val="center"/>
            <w:hideMark/>
          </w:tcPr>
          <w:p w14:paraId="3C6AF26A" w14:textId="77777777" w:rsidR="00581C24" w:rsidRPr="002621EB" w:rsidRDefault="00581C24" w:rsidP="00493781"/>
        </w:tc>
        <w:tc>
          <w:tcPr>
            <w:tcW w:w="801" w:type="dxa"/>
            <w:vAlign w:val="center"/>
            <w:hideMark/>
          </w:tcPr>
          <w:p w14:paraId="6DE2993B" w14:textId="77777777" w:rsidR="00581C24" w:rsidRPr="002621EB" w:rsidRDefault="00581C24" w:rsidP="00493781"/>
        </w:tc>
        <w:tc>
          <w:tcPr>
            <w:tcW w:w="578" w:type="dxa"/>
            <w:vAlign w:val="center"/>
            <w:hideMark/>
          </w:tcPr>
          <w:p w14:paraId="291D6CA3" w14:textId="77777777" w:rsidR="00581C24" w:rsidRPr="002621EB" w:rsidRDefault="00581C24" w:rsidP="00493781"/>
        </w:tc>
        <w:tc>
          <w:tcPr>
            <w:tcW w:w="701" w:type="dxa"/>
            <w:vAlign w:val="center"/>
            <w:hideMark/>
          </w:tcPr>
          <w:p w14:paraId="68DD7AF6" w14:textId="77777777" w:rsidR="00581C24" w:rsidRPr="002621EB" w:rsidRDefault="00581C24" w:rsidP="00493781"/>
        </w:tc>
        <w:tc>
          <w:tcPr>
            <w:tcW w:w="132" w:type="dxa"/>
            <w:vAlign w:val="center"/>
            <w:hideMark/>
          </w:tcPr>
          <w:p w14:paraId="13C30FBA" w14:textId="77777777" w:rsidR="00581C24" w:rsidRPr="002621EB" w:rsidRDefault="00581C24" w:rsidP="00493781"/>
        </w:tc>
        <w:tc>
          <w:tcPr>
            <w:tcW w:w="70" w:type="dxa"/>
            <w:vAlign w:val="center"/>
            <w:hideMark/>
          </w:tcPr>
          <w:p w14:paraId="3D3F1CAD" w14:textId="77777777" w:rsidR="00581C24" w:rsidRPr="002621EB" w:rsidRDefault="00581C24" w:rsidP="00493781"/>
        </w:tc>
        <w:tc>
          <w:tcPr>
            <w:tcW w:w="16" w:type="dxa"/>
            <w:vAlign w:val="center"/>
            <w:hideMark/>
          </w:tcPr>
          <w:p w14:paraId="393BE4FA" w14:textId="77777777" w:rsidR="00581C24" w:rsidRPr="002621EB" w:rsidRDefault="00581C24" w:rsidP="00493781"/>
        </w:tc>
        <w:tc>
          <w:tcPr>
            <w:tcW w:w="6" w:type="dxa"/>
            <w:vAlign w:val="center"/>
            <w:hideMark/>
          </w:tcPr>
          <w:p w14:paraId="49CC1347" w14:textId="77777777" w:rsidR="00581C24" w:rsidRPr="002621EB" w:rsidRDefault="00581C24" w:rsidP="00493781"/>
        </w:tc>
        <w:tc>
          <w:tcPr>
            <w:tcW w:w="690" w:type="dxa"/>
            <w:vAlign w:val="center"/>
            <w:hideMark/>
          </w:tcPr>
          <w:p w14:paraId="350C5712" w14:textId="77777777" w:rsidR="00581C24" w:rsidRPr="002621EB" w:rsidRDefault="00581C24" w:rsidP="00493781"/>
        </w:tc>
        <w:tc>
          <w:tcPr>
            <w:tcW w:w="132" w:type="dxa"/>
            <w:vAlign w:val="center"/>
            <w:hideMark/>
          </w:tcPr>
          <w:p w14:paraId="357523EF" w14:textId="77777777" w:rsidR="00581C24" w:rsidRPr="002621EB" w:rsidRDefault="00581C24" w:rsidP="00493781"/>
        </w:tc>
        <w:tc>
          <w:tcPr>
            <w:tcW w:w="690" w:type="dxa"/>
            <w:vAlign w:val="center"/>
            <w:hideMark/>
          </w:tcPr>
          <w:p w14:paraId="69F04BDB" w14:textId="77777777" w:rsidR="00581C24" w:rsidRPr="002621EB" w:rsidRDefault="00581C24" w:rsidP="00493781"/>
        </w:tc>
        <w:tc>
          <w:tcPr>
            <w:tcW w:w="410" w:type="dxa"/>
            <w:vAlign w:val="center"/>
            <w:hideMark/>
          </w:tcPr>
          <w:p w14:paraId="429B0E10" w14:textId="77777777" w:rsidR="00581C24" w:rsidRPr="002621EB" w:rsidRDefault="00581C24" w:rsidP="00493781"/>
        </w:tc>
        <w:tc>
          <w:tcPr>
            <w:tcW w:w="16" w:type="dxa"/>
            <w:vAlign w:val="center"/>
            <w:hideMark/>
          </w:tcPr>
          <w:p w14:paraId="51775F2B" w14:textId="77777777" w:rsidR="00581C24" w:rsidRPr="002621EB" w:rsidRDefault="00581C24" w:rsidP="00493781"/>
        </w:tc>
        <w:tc>
          <w:tcPr>
            <w:tcW w:w="50" w:type="dxa"/>
            <w:vAlign w:val="center"/>
            <w:hideMark/>
          </w:tcPr>
          <w:p w14:paraId="6B8AC8EA" w14:textId="77777777" w:rsidR="00581C24" w:rsidRPr="002621EB" w:rsidRDefault="00581C24" w:rsidP="00493781"/>
        </w:tc>
        <w:tc>
          <w:tcPr>
            <w:tcW w:w="50" w:type="dxa"/>
            <w:vAlign w:val="center"/>
            <w:hideMark/>
          </w:tcPr>
          <w:p w14:paraId="464AA01C" w14:textId="77777777" w:rsidR="00581C24" w:rsidRPr="002621EB" w:rsidRDefault="00581C24" w:rsidP="00493781"/>
        </w:tc>
      </w:tr>
      <w:tr w:rsidR="00581C24" w:rsidRPr="002621EB" w14:paraId="010812E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06244E7"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74FA15B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920692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B6F8657"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auto" w:fill="auto"/>
            <w:noWrap/>
            <w:vAlign w:val="bottom"/>
            <w:hideMark/>
          </w:tcPr>
          <w:p w14:paraId="70818AC6" w14:textId="77777777" w:rsidR="00581C24" w:rsidRPr="002621EB" w:rsidRDefault="00581C24" w:rsidP="00493781">
            <w:r w:rsidRPr="002621EB">
              <w:t>68000</w:t>
            </w:r>
          </w:p>
        </w:tc>
        <w:tc>
          <w:tcPr>
            <w:tcW w:w="1368" w:type="dxa"/>
            <w:tcBorders>
              <w:top w:val="nil"/>
              <w:left w:val="nil"/>
              <w:bottom w:val="nil"/>
              <w:right w:val="single" w:sz="8" w:space="0" w:color="auto"/>
            </w:tcBorders>
            <w:shd w:val="clear" w:color="auto" w:fill="auto"/>
            <w:noWrap/>
            <w:vAlign w:val="bottom"/>
            <w:hideMark/>
          </w:tcPr>
          <w:p w14:paraId="34B5BF99" w14:textId="77777777" w:rsidR="00581C24" w:rsidRPr="002621EB" w:rsidRDefault="00581C24" w:rsidP="00493781">
            <w:r w:rsidRPr="002621EB">
              <w:t>83000</w:t>
            </w:r>
          </w:p>
        </w:tc>
        <w:tc>
          <w:tcPr>
            <w:tcW w:w="768" w:type="dxa"/>
            <w:tcBorders>
              <w:top w:val="nil"/>
              <w:left w:val="nil"/>
              <w:bottom w:val="nil"/>
              <w:right w:val="single" w:sz="8" w:space="0" w:color="auto"/>
            </w:tcBorders>
            <w:shd w:val="clear" w:color="auto" w:fill="auto"/>
            <w:noWrap/>
            <w:vAlign w:val="bottom"/>
            <w:hideMark/>
          </w:tcPr>
          <w:p w14:paraId="3B841930" w14:textId="77777777" w:rsidR="00581C24" w:rsidRPr="002621EB" w:rsidRDefault="00581C24" w:rsidP="00493781">
            <w:r w:rsidRPr="002621EB">
              <w:t>5,53</w:t>
            </w:r>
          </w:p>
        </w:tc>
        <w:tc>
          <w:tcPr>
            <w:tcW w:w="16" w:type="dxa"/>
            <w:vAlign w:val="center"/>
            <w:hideMark/>
          </w:tcPr>
          <w:p w14:paraId="55C720A6" w14:textId="77777777" w:rsidR="00581C24" w:rsidRPr="002621EB" w:rsidRDefault="00581C24" w:rsidP="00493781"/>
        </w:tc>
        <w:tc>
          <w:tcPr>
            <w:tcW w:w="6" w:type="dxa"/>
            <w:vAlign w:val="center"/>
            <w:hideMark/>
          </w:tcPr>
          <w:p w14:paraId="533C74D1" w14:textId="77777777" w:rsidR="00581C24" w:rsidRPr="002621EB" w:rsidRDefault="00581C24" w:rsidP="00493781"/>
        </w:tc>
        <w:tc>
          <w:tcPr>
            <w:tcW w:w="6" w:type="dxa"/>
            <w:vAlign w:val="center"/>
            <w:hideMark/>
          </w:tcPr>
          <w:p w14:paraId="515A6113" w14:textId="77777777" w:rsidR="00581C24" w:rsidRPr="002621EB" w:rsidRDefault="00581C24" w:rsidP="00493781"/>
        </w:tc>
        <w:tc>
          <w:tcPr>
            <w:tcW w:w="6" w:type="dxa"/>
            <w:vAlign w:val="center"/>
            <w:hideMark/>
          </w:tcPr>
          <w:p w14:paraId="134AE601" w14:textId="77777777" w:rsidR="00581C24" w:rsidRPr="002621EB" w:rsidRDefault="00581C24" w:rsidP="00493781"/>
        </w:tc>
        <w:tc>
          <w:tcPr>
            <w:tcW w:w="6" w:type="dxa"/>
            <w:vAlign w:val="center"/>
            <w:hideMark/>
          </w:tcPr>
          <w:p w14:paraId="3B666E82" w14:textId="77777777" w:rsidR="00581C24" w:rsidRPr="002621EB" w:rsidRDefault="00581C24" w:rsidP="00493781"/>
        </w:tc>
        <w:tc>
          <w:tcPr>
            <w:tcW w:w="6" w:type="dxa"/>
            <w:vAlign w:val="center"/>
            <w:hideMark/>
          </w:tcPr>
          <w:p w14:paraId="63AA4944" w14:textId="77777777" w:rsidR="00581C24" w:rsidRPr="002621EB" w:rsidRDefault="00581C24" w:rsidP="00493781"/>
        </w:tc>
        <w:tc>
          <w:tcPr>
            <w:tcW w:w="6" w:type="dxa"/>
            <w:vAlign w:val="center"/>
            <w:hideMark/>
          </w:tcPr>
          <w:p w14:paraId="16C99FF4" w14:textId="77777777" w:rsidR="00581C24" w:rsidRPr="002621EB" w:rsidRDefault="00581C24" w:rsidP="00493781"/>
        </w:tc>
        <w:tc>
          <w:tcPr>
            <w:tcW w:w="801" w:type="dxa"/>
            <w:vAlign w:val="center"/>
            <w:hideMark/>
          </w:tcPr>
          <w:p w14:paraId="500A1CD8" w14:textId="77777777" w:rsidR="00581C24" w:rsidRPr="002621EB" w:rsidRDefault="00581C24" w:rsidP="00493781"/>
        </w:tc>
        <w:tc>
          <w:tcPr>
            <w:tcW w:w="690" w:type="dxa"/>
            <w:vAlign w:val="center"/>
            <w:hideMark/>
          </w:tcPr>
          <w:p w14:paraId="2F017611" w14:textId="77777777" w:rsidR="00581C24" w:rsidRPr="002621EB" w:rsidRDefault="00581C24" w:rsidP="00493781"/>
        </w:tc>
        <w:tc>
          <w:tcPr>
            <w:tcW w:w="801" w:type="dxa"/>
            <w:vAlign w:val="center"/>
            <w:hideMark/>
          </w:tcPr>
          <w:p w14:paraId="661B3DB8" w14:textId="77777777" w:rsidR="00581C24" w:rsidRPr="002621EB" w:rsidRDefault="00581C24" w:rsidP="00493781"/>
        </w:tc>
        <w:tc>
          <w:tcPr>
            <w:tcW w:w="578" w:type="dxa"/>
            <w:vAlign w:val="center"/>
            <w:hideMark/>
          </w:tcPr>
          <w:p w14:paraId="3E1BA9FD" w14:textId="77777777" w:rsidR="00581C24" w:rsidRPr="002621EB" w:rsidRDefault="00581C24" w:rsidP="00493781"/>
        </w:tc>
        <w:tc>
          <w:tcPr>
            <w:tcW w:w="701" w:type="dxa"/>
            <w:vAlign w:val="center"/>
            <w:hideMark/>
          </w:tcPr>
          <w:p w14:paraId="46552933" w14:textId="77777777" w:rsidR="00581C24" w:rsidRPr="002621EB" w:rsidRDefault="00581C24" w:rsidP="00493781"/>
        </w:tc>
        <w:tc>
          <w:tcPr>
            <w:tcW w:w="132" w:type="dxa"/>
            <w:vAlign w:val="center"/>
            <w:hideMark/>
          </w:tcPr>
          <w:p w14:paraId="4C1A5EA5" w14:textId="77777777" w:rsidR="00581C24" w:rsidRPr="002621EB" w:rsidRDefault="00581C24" w:rsidP="00493781"/>
        </w:tc>
        <w:tc>
          <w:tcPr>
            <w:tcW w:w="70" w:type="dxa"/>
            <w:vAlign w:val="center"/>
            <w:hideMark/>
          </w:tcPr>
          <w:p w14:paraId="2AADC6F8" w14:textId="77777777" w:rsidR="00581C24" w:rsidRPr="002621EB" w:rsidRDefault="00581C24" w:rsidP="00493781"/>
        </w:tc>
        <w:tc>
          <w:tcPr>
            <w:tcW w:w="16" w:type="dxa"/>
            <w:vAlign w:val="center"/>
            <w:hideMark/>
          </w:tcPr>
          <w:p w14:paraId="67B6E891" w14:textId="77777777" w:rsidR="00581C24" w:rsidRPr="002621EB" w:rsidRDefault="00581C24" w:rsidP="00493781"/>
        </w:tc>
        <w:tc>
          <w:tcPr>
            <w:tcW w:w="6" w:type="dxa"/>
            <w:vAlign w:val="center"/>
            <w:hideMark/>
          </w:tcPr>
          <w:p w14:paraId="6F04DFA9" w14:textId="77777777" w:rsidR="00581C24" w:rsidRPr="002621EB" w:rsidRDefault="00581C24" w:rsidP="00493781"/>
        </w:tc>
        <w:tc>
          <w:tcPr>
            <w:tcW w:w="690" w:type="dxa"/>
            <w:vAlign w:val="center"/>
            <w:hideMark/>
          </w:tcPr>
          <w:p w14:paraId="29054032" w14:textId="77777777" w:rsidR="00581C24" w:rsidRPr="002621EB" w:rsidRDefault="00581C24" w:rsidP="00493781"/>
        </w:tc>
        <w:tc>
          <w:tcPr>
            <w:tcW w:w="132" w:type="dxa"/>
            <w:vAlign w:val="center"/>
            <w:hideMark/>
          </w:tcPr>
          <w:p w14:paraId="497C83EC" w14:textId="77777777" w:rsidR="00581C24" w:rsidRPr="002621EB" w:rsidRDefault="00581C24" w:rsidP="00493781"/>
        </w:tc>
        <w:tc>
          <w:tcPr>
            <w:tcW w:w="690" w:type="dxa"/>
            <w:vAlign w:val="center"/>
            <w:hideMark/>
          </w:tcPr>
          <w:p w14:paraId="48DDD2B2" w14:textId="77777777" w:rsidR="00581C24" w:rsidRPr="002621EB" w:rsidRDefault="00581C24" w:rsidP="00493781"/>
        </w:tc>
        <w:tc>
          <w:tcPr>
            <w:tcW w:w="410" w:type="dxa"/>
            <w:vAlign w:val="center"/>
            <w:hideMark/>
          </w:tcPr>
          <w:p w14:paraId="00E8C7F7" w14:textId="77777777" w:rsidR="00581C24" w:rsidRPr="002621EB" w:rsidRDefault="00581C24" w:rsidP="00493781"/>
        </w:tc>
        <w:tc>
          <w:tcPr>
            <w:tcW w:w="16" w:type="dxa"/>
            <w:vAlign w:val="center"/>
            <w:hideMark/>
          </w:tcPr>
          <w:p w14:paraId="7D4C0546" w14:textId="77777777" w:rsidR="00581C24" w:rsidRPr="002621EB" w:rsidRDefault="00581C24" w:rsidP="00493781"/>
        </w:tc>
        <w:tc>
          <w:tcPr>
            <w:tcW w:w="50" w:type="dxa"/>
            <w:vAlign w:val="center"/>
            <w:hideMark/>
          </w:tcPr>
          <w:p w14:paraId="6873579F" w14:textId="77777777" w:rsidR="00581C24" w:rsidRPr="002621EB" w:rsidRDefault="00581C24" w:rsidP="00493781"/>
        </w:tc>
        <w:tc>
          <w:tcPr>
            <w:tcW w:w="50" w:type="dxa"/>
            <w:vAlign w:val="center"/>
            <w:hideMark/>
          </w:tcPr>
          <w:p w14:paraId="2BF56A9F" w14:textId="77777777" w:rsidR="00581C24" w:rsidRPr="002621EB" w:rsidRDefault="00581C24" w:rsidP="00493781"/>
        </w:tc>
      </w:tr>
      <w:tr w:rsidR="00581C24" w:rsidRPr="002621EB" w14:paraId="758D06E6"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DCA0A2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AF432AA" w14:textId="77777777" w:rsidR="00581C24" w:rsidRPr="002621EB" w:rsidRDefault="00581C24" w:rsidP="00493781">
            <w:r w:rsidRPr="002621EB">
              <w:t>511000</w:t>
            </w:r>
          </w:p>
        </w:tc>
        <w:tc>
          <w:tcPr>
            <w:tcW w:w="10654" w:type="dxa"/>
            <w:tcBorders>
              <w:top w:val="nil"/>
              <w:left w:val="nil"/>
              <w:bottom w:val="nil"/>
              <w:right w:val="nil"/>
            </w:tcBorders>
            <w:shd w:val="clear" w:color="auto" w:fill="auto"/>
            <w:noWrap/>
            <w:vAlign w:val="bottom"/>
            <w:hideMark/>
          </w:tcPr>
          <w:p w14:paraId="45488773" w14:textId="77777777" w:rsidR="00581C24" w:rsidRPr="002621EB" w:rsidRDefault="00581C24" w:rsidP="00493781">
            <w:proofErr w:type="spellStart"/>
            <w:r w:rsidRPr="002621EB">
              <w:t>Трошкови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A81274A"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auto" w:fill="auto"/>
            <w:noWrap/>
            <w:vAlign w:val="bottom"/>
            <w:hideMark/>
          </w:tcPr>
          <w:p w14:paraId="17CCF390" w14:textId="77777777" w:rsidR="00581C24" w:rsidRPr="002621EB" w:rsidRDefault="00581C24" w:rsidP="00493781">
            <w:r w:rsidRPr="002621EB">
              <w:t>68000</w:t>
            </w:r>
          </w:p>
        </w:tc>
        <w:tc>
          <w:tcPr>
            <w:tcW w:w="1368" w:type="dxa"/>
            <w:tcBorders>
              <w:top w:val="nil"/>
              <w:left w:val="nil"/>
              <w:bottom w:val="nil"/>
              <w:right w:val="single" w:sz="8" w:space="0" w:color="auto"/>
            </w:tcBorders>
            <w:shd w:val="clear" w:color="auto" w:fill="auto"/>
            <w:noWrap/>
            <w:vAlign w:val="bottom"/>
            <w:hideMark/>
          </w:tcPr>
          <w:p w14:paraId="2CA89F33" w14:textId="77777777" w:rsidR="00581C24" w:rsidRPr="002621EB" w:rsidRDefault="00581C24" w:rsidP="00493781">
            <w:r w:rsidRPr="002621EB">
              <w:t>83000</w:t>
            </w:r>
          </w:p>
        </w:tc>
        <w:tc>
          <w:tcPr>
            <w:tcW w:w="768" w:type="dxa"/>
            <w:tcBorders>
              <w:top w:val="nil"/>
              <w:left w:val="nil"/>
              <w:bottom w:val="nil"/>
              <w:right w:val="single" w:sz="8" w:space="0" w:color="auto"/>
            </w:tcBorders>
            <w:shd w:val="clear" w:color="auto" w:fill="auto"/>
            <w:noWrap/>
            <w:vAlign w:val="bottom"/>
            <w:hideMark/>
          </w:tcPr>
          <w:p w14:paraId="5BF030BB" w14:textId="77777777" w:rsidR="00581C24" w:rsidRPr="002621EB" w:rsidRDefault="00581C24" w:rsidP="00493781">
            <w:r w:rsidRPr="002621EB">
              <w:t>5,53</w:t>
            </w:r>
          </w:p>
        </w:tc>
        <w:tc>
          <w:tcPr>
            <w:tcW w:w="16" w:type="dxa"/>
            <w:vAlign w:val="center"/>
            <w:hideMark/>
          </w:tcPr>
          <w:p w14:paraId="288A6188" w14:textId="77777777" w:rsidR="00581C24" w:rsidRPr="002621EB" w:rsidRDefault="00581C24" w:rsidP="00493781"/>
        </w:tc>
        <w:tc>
          <w:tcPr>
            <w:tcW w:w="6" w:type="dxa"/>
            <w:vAlign w:val="center"/>
            <w:hideMark/>
          </w:tcPr>
          <w:p w14:paraId="5FCC71F3" w14:textId="77777777" w:rsidR="00581C24" w:rsidRPr="002621EB" w:rsidRDefault="00581C24" w:rsidP="00493781"/>
        </w:tc>
        <w:tc>
          <w:tcPr>
            <w:tcW w:w="6" w:type="dxa"/>
            <w:vAlign w:val="center"/>
            <w:hideMark/>
          </w:tcPr>
          <w:p w14:paraId="413C656C" w14:textId="77777777" w:rsidR="00581C24" w:rsidRPr="002621EB" w:rsidRDefault="00581C24" w:rsidP="00493781"/>
        </w:tc>
        <w:tc>
          <w:tcPr>
            <w:tcW w:w="6" w:type="dxa"/>
            <w:vAlign w:val="center"/>
            <w:hideMark/>
          </w:tcPr>
          <w:p w14:paraId="450BBA86" w14:textId="77777777" w:rsidR="00581C24" w:rsidRPr="002621EB" w:rsidRDefault="00581C24" w:rsidP="00493781"/>
        </w:tc>
        <w:tc>
          <w:tcPr>
            <w:tcW w:w="6" w:type="dxa"/>
            <w:vAlign w:val="center"/>
            <w:hideMark/>
          </w:tcPr>
          <w:p w14:paraId="6DFF7BCC" w14:textId="77777777" w:rsidR="00581C24" w:rsidRPr="002621EB" w:rsidRDefault="00581C24" w:rsidP="00493781"/>
        </w:tc>
        <w:tc>
          <w:tcPr>
            <w:tcW w:w="6" w:type="dxa"/>
            <w:vAlign w:val="center"/>
            <w:hideMark/>
          </w:tcPr>
          <w:p w14:paraId="7D3D2822" w14:textId="77777777" w:rsidR="00581C24" w:rsidRPr="002621EB" w:rsidRDefault="00581C24" w:rsidP="00493781"/>
        </w:tc>
        <w:tc>
          <w:tcPr>
            <w:tcW w:w="6" w:type="dxa"/>
            <w:vAlign w:val="center"/>
            <w:hideMark/>
          </w:tcPr>
          <w:p w14:paraId="2E399744" w14:textId="77777777" w:rsidR="00581C24" w:rsidRPr="002621EB" w:rsidRDefault="00581C24" w:rsidP="00493781"/>
        </w:tc>
        <w:tc>
          <w:tcPr>
            <w:tcW w:w="801" w:type="dxa"/>
            <w:vAlign w:val="center"/>
            <w:hideMark/>
          </w:tcPr>
          <w:p w14:paraId="726CC95E" w14:textId="77777777" w:rsidR="00581C24" w:rsidRPr="002621EB" w:rsidRDefault="00581C24" w:rsidP="00493781"/>
        </w:tc>
        <w:tc>
          <w:tcPr>
            <w:tcW w:w="690" w:type="dxa"/>
            <w:vAlign w:val="center"/>
            <w:hideMark/>
          </w:tcPr>
          <w:p w14:paraId="527607CB" w14:textId="77777777" w:rsidR="00581C24" w:rsidRPr="002621EB" w:rsidRDefault="00581C24" w:rsidP="00493781"/>
        </w:tc>
        <w:tc>
          <w:tcPr>
            <w:tcW w:w="801" w:type="dxa"/>
            <w:vAlign w:val="center"/>
            <w:hideMark/>
          </w:tcPr>
          <w:p w14:paraId="1515DF46" w14:textId="77777777" w:rsidR="00581C24" w:rsidRPr="002621EB" w:rsidRDefault="00581C24" w:rsidP="00493781"/>
        </w:tc>
        <w:tc>
          <w:tcPr>
            <w:tcW w:w="578" w:type="dxa"/>
            <w:vAlign w:val="center"/>
            <w:hideMark/>
          </w:tcPr>
          <w:p w14:paraId="032342D2" w14:textId="77777777" w:rsidR="00581C24" w:rsidRPr="002621EB" w:rsidRDefault="00581C24" w:rsidP="00493781"/>
        </w:tc>
        <w:tc>
          <w:tcPr>
            <w:tcW w:w="701" w:type="dxa"/>
            <w:vAlign w:val="center"/>
            <w:hideMark/>
          </w:tcPr>
          <w:p w14:paraId="7AC72337" w14:textId="77777777" w:rsidR="00581C24" w:rsidRPr="002621EB" w:rsidRDefault="00581C24" w:rsidP="00493781"/>
        </w:tc>
        <w:tc>
          <w:tcPr>
            <w:tcW w:w="132" w:type="dxa"/>
            <w:vAlign w:val="center"/>
            <w:hideMark/>
          </w:tcPr>
          <w:p w14:paraId="449EE646" w14:textId="77777777" w:rsidR="00581C24" w:rsidRPr="002621EB" w:rsidRDefault="00581C24" w:rsidP="00493781"/>
        </w:tc>
        <w:tc>
          <w:tcPr>
            <w:tcW w:w="70" w:type="dxa"/>
            <w:vAlign w:val="center"/>
            <w:hideMark/>
          </w:tcPr>
          <w:p w14:paraId="1EF4EE90" w14:textId="77777777" w:rsidR="00581C24" w:rsidRPr="002621EB" w:rsidRDefault="00581C24" w:rsidP="00493781"/>
        </w:tc>
        <w:tc>
          <w:tcPr>
            <w:tcW w:w="16" w:type="dxa"/>
            <w:vAlign w:val="center"/>
            <w:hideMark/>
          </w:tcPr>
          <w:p w14:paraId="3570C9B4" w14:textId="77777777" w:rsidR="00581C24" w:rsidRPr="002621EB" w:rsidRDefault="00581C24" w:rsidP="00493781"/>
        </w:tc>
        <w:tc>
          <w:tcPr>
            <w:tcW w:w="6" w:type="dxa"/>
            <w:vAlign w:val="center"/>
            <w:hideMark/>
          </w:tcPr>
          <w:p w14:paraId="42F6CB7E" w14:textId="77777777" w:rsidR="00581C24" w:rsidRPr="002621EB" w:rsidRDefault="00581C24" w:rsidP="00493781"/>
        </w:tc>
        <w:tc>
          <w:tcPr>
            <w:tcW w:w="690" w:type="dxa"/>
            <w:vAlign w:val="center"/>
            <w:hideMark/>
          </w:tcPr>
          <w:p w14:paraId="10E97718" w14:textId="77777777" w:rsidR="00581C24" w:rsidRPr="002621EB" w:rsidRDefault="00581C24" w:rsidP="00493781"/>
        </w:tc>
        <w:tc>
          <w:tcPr>
            <w:tcW w:w="132" w:type="dxa"/>
            <w:vAlign w:val="center"/>
            <w:hideMark/>
          </w:tcPr>
          <w:p w14:paraId="678A90C9" w14:textId="77777777" w:rsidR="00581C24" w:rsidRPr="002621EB" w:rsidRDefault="00581C24" w:rsidP="00493781"/>
        </w:tc>
        <w:tc>
          <w:tcPr>
            <w:tcW w:w="690" w:type="dxa"/>
            <w:vAlign w:val="center"/>
            <w:hideMark/>
          </w:tcPr>
          <w:p w14:paraId="49E14A48" w14:textId="77777777" w:rsidR="00581C24" w:rsidRPr="002621EB" w:rsidRDefault="00581C24" w:rsidP="00493781"/>
        </w:tc>
        <w:tc>
          <w:tcPr>
            <w:tcW w:w="410" w:type="dxa"/>
            <w:vAlign w:val="center"/>
            <w:hideMark/>
          </w:tcPr>
          <w:p w14:paraId="62EB8F22" w14:textId="77777777" w:rsidR="00581C24" w:rsidRPr="002621EB" w:rsidRDefault="00581C24" w:rsidP="00493781"/>
        </w:tc>
        <w:tc>
          <w:tcPr>
            <w:tcW w:w="16" w:type="dxa"/>
            <w:vAlign w:val="center"/>
            <w:hideMark/>
          </w:tcPr>
          <w:p w14:paraId="01DF0989" w14:textId="77777777" w:rsidR="00581C24" w:rsidRPr="002621EB" w:rsidRDefault="00581C24" w:rsidP="00493781"/>
        </w:tc>
        <w:tc>
          <w:tcPr>
            <w:tcW w:w="50" w:type="dxa"/>
            <w:vAlign w:val="center"/>
            <w:hideMark/>
          </w:tcPr>
          <w:p w14:paraId="647D7BBF" w14:textId="77777777" w:rsidR="00581C24" w:rsidRPr="002621EB" w:rsidRDefault="00581C24" w:rsidP="00493781"/>
        </w:tc>
        <w:tc>
          <w:tcPr>
            <w:tcW w:w="50" w:type="dxa"/>
            <w:vAlign w:val="center"/>
            <w:hideMark/>
          </w:tcPr>
          <w:p w14:paraId="3D014A52" w14:textId="77777777" w:rsidR="00581C24" w:rsidRPr="002621EB" w:rsidRDefault="00581C24" w:rsidP="00493781"/>
        </w:tc>
      </w:tr>
      <w:tr w:rsidR="00581C24" w:rsidRPr="002621EB" w14:paraId="6642012B"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E4EA0F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981DD7F"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361B531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14E654D"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479128AB" w14:textId="77777777" w:rsidR="00581C24" w:rsidRPr="002621EB" w:rsidRDefault="00581C24" w:rsidP="00493781">
            <w:r w:rsidRPr="002621EB">
              <w:t>68000</w:t>
            </w:r>
          </w:p>
        </w:tc>
        <w:tc>
          <w:tcPr>
            <w:tcW w:w="1368" w:type="dxa"/>
            <w:tcBorders>
              <w:top w:val="nil"/>
              <w:left w:val="nil"/>
              <w:bottom w:val="nil"/>
              <w:right w:val="single" w:sz="8" w:space="0" w:color="auto"/>
            </w:tcBorders>
            <w:shd w:val="clear" w:color="auto" w:fill="auto"/>
            <w:noWrap/>
            <w:vAlign w:val="bottom"/>
            <w:hideMark/>
          </w:tcPr>
          <w:p w14:paraId="26D1FEF7" w14:textId="77777777" w:rsidR="00581C24" w:rsidRPr="002621EB" w:rsidRDefault="00581C24" w:rsidP="00493781">
            <w:r w:rsidRPr="002621EB">
              <w:t>78000</w:t>
            </w:r>
          </w:p>
        </w:tc>
        <w:tc>
          <w:tcPr>
            <w:tcW w:w="768" w:type="dxa"/>
            <w:tcBorders>
              <w:top w:val="nil"/>
              <w:left w:val="nil"/>
              <w:bottom w:val="nil"/>
              <w:right w:val="single" w:sz="8" w:space="0" w:color="auto"/>
            </w:tcBorders>
            <w:shd w:val="clear" w:color="auto" w:fill="auto"/>
            <w:noWrap/>
            <w:vAlign w:val="bottom"/>
            <w:hideMark/>
          </w:tcPr>
          <w:p w14:paraId="612F1136" w14:textId="77777777" w:rsidR="00581C24" w:rsidRPr="002621EB" w:rsidRDefault="00581C24" w:rsidP="00493781">
            <w:r w:rsidRPr="002621EB">
              <w:t>7,80</w:t>
            </w:r>
          </w:p>
        </w:tc>
        <w:tc>
          <w:tcPr>
            <w:tcW w:w="16" w:type="dxa"/>
            <w:vAlign w:val="center"/>
            <w:hideMark/>
          </w:tcPr>
          <w:p w14:paraId="65B42965" w14:textId="77777777" w:rsidR="00581C24" w:rsidRPr="002621EB" w:rsidRDefault="00581C24" w:rsidP="00493781"/>
        </w:tc>
        <w:tc>
          <w:tcPr>
            <w:tcW w:w="6" w:type="dxa"/>
            <w:vAlign w:val="center"/>
            <w:hideMark/>
          </w:tcPr>
          <w:p w14:paraId="4BA4ED4B" w14:textId="77777777" w:rsidR="00581C24" w:rsidRPr="002621EB" w:rsidRDefault="00581C24" w:rsidP="00493781"/>
        </w:tc>
        <w:tc>
          <w:tcPr>
            <w:tcW w:w="6" w:type="dxa"/>
            <w:vAlign w:val="center"/>
            <w:hideMark/>
          </w:tcPr>
          <w:p w14:paraId="11303BC7" w14:textId="77777777" w:rsidR="00581C24" w:rsidRPr="002621EB" w:rsidRDefault="00581C24" w:rsidP="00493781"/>
        </w:tc>
        <w:tc>
          <w:tcPr>
            <w:tcW w:w="6" w:type="dxa"/>
            <w:vAlign w:val="center"/>
            <w:hideMark/>
          </w:tcPr>
          <w:p w14:paraId="0271F97E" w14:textId="77777777" w:rsidR="00581C24" w:rsidRPr="002621EB" w:rsidRDefault="00581C24" w:rsidP="00493781"/>
        </w:tc>
        <w:tc>
          <w:tcPr>
            <w:tcW w:w="6" w:type="dxa"/>
            <w:vAlign w:val="center"/>
            <w:hideMark/>
          </w:tcPr>
          <w:p w14:paraId="697D1317" w14:textId="77777777" w:rsidR="00581C24" w:rsidRPr="002621EB" w:rsidRDefault="00581C24" w:rsidP="00493781"/>
        </w:tc>
        <w:tc>
          <w:tcPr>
            <w:tcW w:w="6" w:type="dxa"/>
            <w:vAlign w:val="center"/>
            <w:hideMark/>
          </w:tcPr>
          <w:p w14:paraId="7E523BA9" w14:textId="77777777" w:rsidR="00581C24" w:rsidRPr="002621EB" w:rsidRDefault="00581C24" w:rsidP="00493781"/>
        </w:tc>
        <w:tc>
          <w:tcPr>
            <w:tcW w:w="6" w:type="dxa"/>
            <w:vAlign w:val="center"/>
            <w:hideMark/>
          </w:tcPr>
          <w:p w14:paraId="33C7BF3A" w14:textId="77777777" w:rsidR="00581C24" w:rsidRPr="002621EB" w:rsidRDefault="00581C24" w:rsidP="00493781"/>
        </w:tc>
        <w:tc>
          <w:tcPr>
            <w:tcW w:w="801" w:type="dxa"/>
            <w:vAlign w:val="center"/>
            <w:hideMark/>
          </w:tcPr>
          <w:p w14:paraId="10FFDF3A" w14:textId="77777777" w:rsidR="00581C24" w:rsidRPr="002621EB" w:rsidRDefault="00581C24" w:rsidP="00493781"/>
        </w:tc>
        <w:tc>
          <w:tcPr>
            <w:tcW w:w="690" w:type="dxa"/>
            <w:vAlign w:val="center"/>
            <w:hideMark/>
          </w:tcPr>
          <w:p w14:paraId="43236EAA" w14:textId="77777777" w:rsidR="00581C24" w:rsidRPr="002621EB" w:rsidRDefault="00581C24" w:rsidP="00493781"/>
        </w:tc>
        <w:tc>
          <w:tcPr>
            <w:tcW w:w="801" w:type="dxa"/>
            <w:vAlign w:val="center"/>
            <w:hideMark/>
          </w:tcPr>
          <w:p w14:paraId="41594B3F" w14:textId="77777777" w:rsidR="00581C24" w:rsidRPr="002621EB" w:rsidRDefault="00581C24" w:rsidP="00493781"/>
        </w:tc>
        <w:tc>
          <w:tcPr>
            <w:tcW w:w="578" w:type="dxa"/>
            <w:vAlign w:val="center"/>
            <w:hideMark/>
          </w:tcPr>
          <w:p w14:paraId="19A88169" w14:textId="77777777" w:rsidR="00581C24" w:rsidRPr="002621EB" w:rsidRDefault="00581C24" w:rsidP="00493781"/>
        </w:tc>
        <w:tc>
          <w:tcPr>
            <w:tcW w:w="701" w:type="dxa"/>
            <w:vAlign w:val="center"/>
            <w:hideMark/>
          </w:tcPr>
          <w:p w14:paraId="70796498" w14:textId="77777777" w:rsidR="00581C24" w:rsidRPr="002621EB" w:rsidRDefault="00581C24" w:rsidP="00493781"/>
        </w:tc>
        <w:tc>
          <w:tcPr>
            <w:tcW w:w="132" w:type="dxa"/>
            <w:vAlign w:val="center"/>
            <w:hideMark/>
          </w:tcPr>
          <w:p w14:paraId="7C15180C" w14:textId="77777777" w:rsidR="00581C24" w:rsidRPr="002621EB" w:rsidRDefault="00581C24" w:rsidP="00493781"/>
        </w:tc>
        <w:tc>
          <w:tcPr>
            <w:tcW w:w="70" w:type="dxa"/>
            <w:vAlign w:val="center"/>
            <w:hideMark/>
          </w:tcPr>
          <w:p w14:paraId="504875E0" w14:textId="77777777" w:rsidR="00581C24" w:rsidRPr="002621EB" w:rsidRDefault="00581C24" w:rsidP="00493781"/>
        </w:tc>
        <w:tc>
          <w:tcPr>
            <w:tcW w:w="16" w:type="dxa"/>
            <w:vAlign w:val="center"/>
            <w:hideMark/>
          </w:tcPr>
          <w:p w14:paraId="06DEF369" w14:textId="77777777" w:rsidR="00581C24" w:rsidRPr="002621EB" w:rsidRDefault="00581C24" w:rsidP="00493781"/>
        </w:tc>
        <w:tc>
          <w:tcPr>
            <w:tcW w:w="6" w:type="dxa"/>
            <w:vAlign w:val="center"/>
            <w:hideMark/>
          </w:tcPr>
          <w:p w14:paraId="322CBF3D" w14:textId="77777777" w:rsidR="00581C24" w:rsidRPr="002621EB" w:rsidRDefault="00581C24" w:rsidP="00493781"/>
        </w:tc>
        <w:tc>
          <w:tcPr>
            <w:tcW w:w="690" w:type="dxa"/>
            <w:vAlign w:val="center"/>
            <w:hideMark/>
          </w:tcPr>
          <w:p w14:paraId="79B1548F" w14:textId="77777777" w:rsidR="00581C24" w:rsidRPr="002621EB" w:rsidRDefault="00581C24" w:rsidP="00493781"/>
        </w:tc>
        <w:tc>
          <w:tcPr>
            <w:tcW w:w="132" w:type="dxa"/>
            <w:vAlign w:val="center"/>
            <w:hideMark/>
          </w:tcPr>
          <w:p w14:paraId="2305E424" w14:textId="77777777" w:rsidR="00581C24" w:rsidRPr="002621EB" w:rsidRDefault="00581C24" w:rsidP="00493781"/>
        </w:tc>
        <w:tc>
          <w:tcPr>
            <w:tcW w:w="690" w:type="dxa"/>
            <w:vAlign w:val="center"/>
            <w:hideMark/>
          </w:tcPr>
          <w:p w14:paraId="340E0C06" w14:textId="77777777" w:rsidR="00581C24" w:rsidRPr="002621EB" w:rsidRDefault="00581C24" w:rsidP="00493781"/>
        </w:tc>
        <w:tc>
          <w:tcPr>
            <w:tcW w:w="410" w:type="dxa"/>
            <w:vAlign w:val="center"/>
            <w:hideMark/>
          </w:tcPr>
          <w:p w14:paraId="19F01EF2" w14:textId="77777777" w:rsidR="00581C24" w:rsidRPr="002621EB" w:rsidRDefault="00581C24" w:rsidP="00493781"/>
        </w:tc>
        <w:tc>
          <w:tcPr>
            <w:tcW w:w="16" w:type="dxa"/>
            <w:vAlign w:val="center"/>
            <w:hideMark/>
          </w:tcPr>
          <w:p w14:paraId="2BDFD872" w14:textId="77777777" w:rsidR="00581C24" w:rsidRPr="002621EB" w:rsidRDefault="00581C24" w:rsidP="00493781"/>
        </w:tc>
        <w:tc>
          <w:tcPr>
            <w:tcW w:w="50" w:type="dxa"/>
            <w:vAlign w:val="center"/>
            <w:hideMark/>
          </w:tcPr>
          <w:p w14:paraId="457F5F89" w14:textId="77777777" w:rsidR="00581C24" w:rsidRPr="002621EB" w:rsidRDefault="00581C24" w:rsidP="00493781"/>
        </w:tc>
        <w:tc>
          <w:tcPr>
            <w:tcW w:w="50" w:type="dxa"/>
            <w:vAlign w:val="center"/>
            <w:hideMark/>
          </w:tcPr>
          <w:p w14:paraId="4280E79B" w14:textId="77777777" w:rsidR="00581C24" w:rsidRPr="002621EB" w:rsidRDefault="00581C24" w:rsidP="00493781"/>
        </w:tc>
      </w:tr>
      <w:tr w:rsidR="00581C24" w:rsidRPr="002621EB" w14:paraId="1C1707CF"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D33C2F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5CC1AC3" w14:textId="77777777" w:rsidR="00581C24" w:rsidRPr="002621EB" w:rsidRDefault="00581C24" w:rsidP="00493781">
            <w:r w:rsidRPr="002621EB">
              <w:t>511400</w:t>
            </w:r>
          </w:p>
        </w:tc>
        <w:tc>
          <w:tcPr>
            <w:tcW w:w="10654" w:type="dxa"/>
            <w:tcBorders>
              <w:top w:val="nil"/>
              <w:left w:val="nil"/>
              <w:bottom w:val="nil"/>
              <w:right w:val="nil"/>
            </w:tcBorders>
            <w:shd w:val="clear" w:color="auto" w:fill="auto"/>
            <w:noWrap/>
            <w:vAlign w:val="bottom"/>
            <w:hideMark/>
          </w:tcPr>
          <w:p w14:paraId="522B5CD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инвестиционо</w:t>
            </w:r>
            <w:proofErr w:type="spellEnd"/>
            <w:r w:rsidRPr="002621EB">
              <w:t xml:space="preserve"> </w:t>
            </w:r>
            <w:proofErr w:type="spellStart"/>
            <w:r w:rsidRPr="002621EB">
              <w:t>одржавање</w:t>
            </w:r>
            <w:proofErr w:type="spellEnd"/>
            <w:r w:rsidRPr="002621EB">
              <w:t xml:space="preserve">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4949DAF"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347221A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9821721"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2EBE1273" w14:textId="77777777" w:rsidR="00581C24" w:rsidRPr="002621EB" w:rsidRDefault="00581C24" w:rsidP="00493781">
            <w:r w:rsidRPr="002621EB">
              <w:t>1,00</w:t>
            </w:r>
          </w:p>
        </w:tc>
        <w:tc>
          <w:tcPr>
            <w:tcW w:w="16" w:type="dxa"/>
            <w:vAlign w:val="center"/>
            <w:hideMark/>
          </w:tcPr>
          <w:p w14:paraId="4CD687DD" w14:textId="77777777" w:rsidR="00581C24" w:rsidRPr="002621EB" w:rsidRDefault="00581C24" w:rsidP="00493781"/>
        </w:tc>
        <w:tc>
          <w:tcPr>
            <w:tcW w:w="6" w:type="dxa"/>
            <w:vAlign w:val="center"/>
            <w:hideMark/>
          </w:tcPr>
          <w:p w14:paraId="5D270B11" w14:textId="77777777" w:rsidR="00581C24" w:rsidRPr="002621EB" w:rsidRDefault="00581C24" w:rsidP="00493781"/>
        </w:tc>
        <w:tc>
          <w:tcPr>
            <w:tcW w:w="6" w:type="dxa"/>
            <w:vAlign w:val="center"/>
            <w:hideMark/>
          </w:tcPr>
          <w:p w14:paraId="3DE06697" w14:textId="77777777" w:rsidR="00581C24" w:rsidRPr="002621EB" w:rsidRDefault="00581C24" w:rsidP="00493781"/>
        </w:tc>
        <w:tc>
          <w:tcPr>
            <w:tcW w:w="6" w:type="dxa"/>
            <w:vAlign w:val="center"/>
            <w:hideMark/>
          </w:tcPr>
          <w:p w14:paraId="64CC7968" w14:textId="77777777" w:rsidR="00581C24" w:rsidRPr="002621EB" w:rsidRDefault="00581C24" w:rsidP="00493781"/>
        </w:tc>
        <w:tc>
          <w:tcPr>
            <w:tcW w:w="6" w:type="dxa"/>
            <w:vAlign w:val="center"/>
            <w:hideMark/>
          </w:tcPr>
          <w:p w14:paraId="135A80B9" w14:textId="77777777" w:rsidR="00581C24" w:rsidRPr="002621EB" w:rsidRDefault="00581C24" w:rsidP="00493781"/>
        </w:tc>
        <w:tc>
          <w:tcPr>
            <w:tcW w:w="6" w:type="dxa"/>
            <w:vAlign w:val="center"/>
            <w:hideMark/>
          </w:tcPr>
          <w:p w14:paraId="1208E8F1" w14:textId="77777777" w:rsidR="00581C24" w:rsidRPr="002621EB" w:rsidRDefault="00581C24" w:rsidP="00493781"/>
        </w:tc>
        <w:tc>
          <w:tcPr>
            <w:tcW w:w="6" w:type="dxa"/>
            <w:vAlign w:val="center"/>
            <w:hideMark/>
          </w:tcPr>
          <w:p w14:paraId="7ADD0DB6" w14:textId="77777777" w:rsidR="00581C24" w:rsidRPr="002621EB" w:rsidRDefault="00581C24" w:rsidP="00493781"/>
        </w:tc>
        <w:tc>
          <w:tcPr>
            <w:tcW w:w="801" w:type="dxa"/>
            <w:vAlign w:val="center"/>
            <w:hideMark/>
          </w:tcPr>
          <w:p w14:paraId="0D63E6BF" w14:textId="77777777" w:rsidR="00581C24" w:rsidRPr="002621EB" w:rsidRDefault="00581C24" w:rsidP="00493781"/>
        </w:tc>
        <w:tc>
          <w:tcPr>
            <w:tcW w:w="690" w:type="dxa"/>
            <w:vAlign w:val="center"/>
            <w:hideMark/>
          </w:tcPr>
          <w:p w14:paraId="4C97E8F4" w14:textId="77777777" w:rsidR="00581C24" w:rsidRPr="002621EB" w:rsidRDefault="00581C24" w:rsidP="00493781"/>
        </w:tc>
        <w:tc>
          <w:tcPr>
            <w:tcW w:w="801" w:type="dxa"/>
            <w:vAlign w:val="center"/>
            <w:hideMark/>
          </w:tcPr>
          <w:p w14:paraId="7AD0C1FD" w14:textId="77777777" w:rsidR="00581C24" w:rsidRPr="002621EB" w:rsidRDefault="00581C24" w:rsidP="00493781"/>
        </w:tc>
        <w:tc>
          <w:tcPr>
            <w:tcW w:w="578" w:type="dxa"/>
            <w:vAlign w:val="center"/>
            <w:hideMark/>
          </w:tcPr>
          <w:p w14:paraId="35AEEF96" w14:textId="77777777" w:rsidR="00581C24" w:rsidRPr="002621EB" w:rsidRDefault="00581C24" w:rsidP="00493781"/>
        </w:tc>
        <w:tc>
          <w:tcPr>
            <w:tcW w:w="701" w:type="dxa"/>
            <w:vAlign w:val="center"/>
            <w:hideMark/>
          </w:tcPr>
          <w:p w14:paraId="132A1DE5" w14:textId="77777777" w:rsidR="00581C24" w:rsidRPr="002621EB" w:rsidRDefault="00581C24" w:rsidP="00493781"/>
        </w:tc>
        <w:tc>
          <w:tcPr>
            <w:tcW w:w="132" w:type="dxa"/>
            <w:vAlign w:val="center"/>
            <w:hideMark/>
          </w:tcPr>
          <w:p w14:paraId="51C989D8" w14:textId="77777777" w:rsidR="00581C24" w:rsidRPr="002621EB" w:rsidRDefault="00581C24" w:rsidP="00493781"/>
        </w:tc>
        <w:tc>
          <w:tcPr>
            <w:tcW w:w="70" w:type="dxa"/>
            <w:vAlign w:val="center"/>
            <w:hideMark/>
          </w:tcPr>
          <w:p w14:paraId="3BBA1164" w14:textId="77777777" w:rsidR="00581C24" w:rsidRPr="002621EB" w:rsidRDefault="00581C24" w:rsidP="00493781"/>
        </w:tc>
        <w:tc>
          <w:tcPr>
            <w:tcW w:w="16" w:type="dxa"/>
            <w:vAlign w:val="center"/>
            <w:hideMark/>
          </w:tcPr>
          <w:p w14:paraId="6C39EEB6" w14:textId="77777777" w:rsidR="00581C24" w:rsidRPr="002621EB" w:rsidRDefault="00581C24" w:rsidP="00493781"/>
        </w:tc>
        <w:tc>
          <w:tcPr>
            <w:tcW w:w="6" w:type="dxa"/>
            <w:vAlign w:val="center"/>
            <w:hideMark/>
          </w:tcPr>
          <w:p w14:paraId="05879D9A" w14:textId="77777777" w:rsidR="00581C24" w:rsidRPr="002621EB" w:rsidRDefault="00581C24" w:rsidP="00493781"/>
        </w:tc>
        <w:tc>
          <w:tcPr>
            <w:tcW w:w="690" w:type="dxa"/>
            <w:vAlign w:val="center"/>
            <w:hideMark/>
          </w:tcPr>
          <w:p w14:paraId="3EB5DC8F" w14:textId="77777777" w:rsidR="00581C24" w:rsidRPr="002621EB" w:rsidRDefault="00581C24" w:rsidP="00493781"/>
        </w:tc>
        <w:tc>
          <w:tcPr>
            <w:tcW w:w="132" w:type="dxa"/>
            <w:vAlign w:val="center"/>
            <w:hideMark/>
          </w:tcPr>
          <w:p w14:paraId="61DB3BF4" w14:textId="77777777" w:rsidR="00581C24" w:rsidRPr="002621EB" w:rsidRDefault="00581C24" w:rsidP="00493781"/>
        </w:tc>
        <w:tc>
          <w:tcPr>
            <w:tcW w:w="690" w:type="dxa"/>
            <w:vAlign w:val="center"/>
            <w:hideMark/>
          </w:tcPr>
          <w:p w14:paraId="3297EFF6" w14:textId="77777777" w:rsidR="00581C24" w:rsidRPr="002621EB" w:rsidRDefault="00581C24" w:rsidP="00493781"/>
        </w:tc>
        <w:tc>
          <w:tcPr>
            <w:tcW w:w="410" w:type="dxa"/>
            <w:vAlign w:val="center"/>
            <w:hideMark/>
          </w:tcPr>
          <w:p w14:paraId="09DD6E90" w14:textId="77777777" w:rsidR="00581C24" w:rsidRPr="002621EB" w:rsidRDefault="00581C24" w:rsidP="00493781"/>
        </w:tc>
        <w:tc>
          <w:tcPr>
            <w:tcW w:w="16" w:type="dxa"/>
            <w:vAlign w:val="center"/>
            <w:hideMark/>
          </w:tcPr>
          <w:p w14:paraId="0EE734A6" w14:textId="77777777" w:rsidR="00581C24" w:rsidRPr="002621EB" w:rsidRDefault="00581C24" w:rsidP="00493781"/>
        </w:tc>
        <w:tc>
          <w:tcPr>
            <w:tcW w:w="50" w:type="dxa"/>
            <w:vAlign w:val="center"/>
            <w:hideMark/>
          </w:tcPr>
          <w:p w14:paraId="56DB8FD5" w14:textId="77777777" w:rsidR="00581C24" w:rsidRPr="002621EB" w:rsidRDefault="00581C24" w:rsidP="00493781"/>
        </w:tc>
        <w:tc>
          <w:tcPr>
            <w:tcW w:w="50" w:type="dxa"/>
            <w:vAlign w:val="center"/>
            <w:hideMark/>
          </w:tcPr>
          <w:p w14:paraId="4029BBD1" w14:textId="77777777" w:rsidR="00581C24" w:rsidRPr="002621EB" w:rsidRDefault="00581C24" w:rsidP="00493781"/>
        </w:tc>
      </w:tr>
      <w:tr w:rsidR="00581C24" w:rsidRPr="002621EB" w14:paraId="4BCC554B"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3A93639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3609E6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CAA9E20"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68812C5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E8F8D4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42BBE0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D26C9B8" w14:textId="77777777" w:rsidR="00581C24" w:rsidRPr="002621EB" w:rsidRDefault="00581C24" w:rsidP="00493781">
            <w:r w:rsidRPr="002621EB">
              <w:t>#DIV/0!</w:t>
            </w:r>
          </w:p>
        </w:tc>
        <w:tc>
          <w:tcPr>
            <w:tcW w:w="16" w:type="dxa"/>
            <w:vAlign w:val="center"/>
            <w:hideMark/>
          </w:tcPr>
          <w:p w14:paraId="14157F3F" w14:textId="77777777" w:rsidR="00581C24" w:rsidRPr="002621EB" w:rsidRDefault="00581C24" w:rsidP="00493781"/>
        </w:tc>
        <w:tc>
          <w:tcPr>
            <w:tcW w:w="6" w:type="dxa"/>
            <w:vAlign w:val="center"/>
            <w:hideMark/>
          </w:tcPr>
          <w:p w14:paraId="17BF60D7" w14:textId="77777777" w:rsidR="00581C24" w:rsidRPr="002621EB" w:rsidRDefault="00581C24" w:rsidP="00493781"/>
        </w:tc>
        <w:tc>
          <w:tcPr>
            <w:tcW w:w="6" w:type="dxa"/>
            <w:vAlign w:val="center"/>
            <w:hideMark/>
          </w:tcPr>
          <w:p w14:paraId="23F2E07D" w14:textId="77777777" w:rsidR="00581C24" w:rsidRPr="002621EB" w:rsidRDefault="00581C24" w:rsidP="00493781"/>
        </w:tc>
        <w:tc>
          <w:tcPr>
            <w:tcW w:w="6" w:type="dxa"/>
            <w:vAlign w:val="center"/>
            <w:hideMark/>
          </w:tcPr>
          <w:p w14:paraId="379AE0B8" w14:textId="77777777" w:rsidR="00581C24" w:rsidRPr="002621EB" w:rsidRDefault="00581C24" w:rsidP="00493781"/>
        </w:tc>
        <w:tc>
          <w:tcPr>
            <w:tcW w:w="6" w:type="dxa"/>
            <w:vAlign w:val="center"/>
            <w:hideMark/>
          </w:tcPr>
          <w:p w14:paraId="4BABCD5B" w14:textId="77777777" w:rsidR="00581C24" w:rsidRPr="002621EB" w:rsidRDefault="00581C24" w:rsidP="00493781"/>
        </w:tc>
        <w:tc>
          <w:tcPr>
            <w:tcW w:w="6" w:type="dxa"/>
            <w:vAlign w:val="center"/>
            <w:hideMark/>
          </w:tcPr>
          <w:p w14:paraId="18F20616" w14:textId="77777777" w:rsidR="00581C24" w:rsidRPr="002621EB" w:rsidRDefault="00581C24" w:rsidP="00493781"/>
        </w:tc>
        <w:tc>
          <w:tcPr>
            <w:tcW w:w="6" w:type="dxa"/>
            <w:vAlign w:val="center"/>
            <w:hideMark/>
          </w:tcPr>
          <w:p w14:paraId="17E02E4B" w14:textId="77777777" w:rsidR="00581C24" w:rsidRPr="002621EB" w:rsidRDefault="00581C24" w:rsidP="00493781"/>
        </w:tc>
        <w:tc>
          <w:tcPr>
            <w:tcW w:w="801" w:type="dxa"/>
            <w:vAlign w:val="center"/>
            <w:hideMark/>
          </w:tcPr>
          <w:p w14:paraId="0E5CC4D9" w14:textId="77777777" w:rsidR="00581C24" w:rsidRPr="002621EB" w:rsidRDefault="00581C24" w:rsidP="00493781"/>
        </w:tc>
        <w:tc>
          <w:tcPr>
            <w:tcW w:w="690" w:type="dxa"/>
            <w:vAlign w:val="center"/>
            <w:hideMark/>
          </w:tcPr>
          <w:p w14:paraId="17F864E5" w14:textId="77777777" w:rsidR="00581C24" w:rsidRPr="002621EB" w:rsidRDefault="00581C24" w:rsidP="00493781"/>
        </w:tc>
        <w:tc>
          <w:tcPr>
            <w:tcW w:w="801" w:type="dxa"/>
            <w:vAlign w:val="center"/>
            <w:hideMark/>
          </w:tcPr>
          <w:p w14:paraId="2F43512D" w14:textId="77777777" w:rsidR="00581C24" w:rsidRPr="002621EB" w:rsidRDefault="00581C24" w:rsidP="00493781"/>
        </w:tc>
        <w:tc>
          <w:tcPr>
            <w:tcW w:w="578" w:type="dxa"/>
            <w:vAlign w:val="center"/>
            <w:hideMark/>
          </w:tcPr>
          <w:p w14:paraId="448DF6BA" w14:textId="77777777" w:rsidR="00581C24" w:rsidRPr="002621EB" w:rsidRDefault="00581C24" w:rsidP="00493781"/>
        </w:tc>
        <w:tc>
          <w:tcPr>
            <w:tcW w:w="701" w:type="dxa"/>
            <w:vAlign w:val="center"/>
            <w:hideMark/>
          </w:tcPr>
          <w:p w14:paraId="153F0D12" w14:textId="77777777" w:rsidR="00581C24" w:rsidRPr="002621EB" w:rsidRDefault="00581C24" w:rsidP="00493781"/>
        </w:tc>
        <w:tc>
          <w:tcPr>
            <w:tcW w:w="132" w:type="dxa"/>
            <w:vAlign w:val="center"/>
            <w:hideMark/>
          </w:tcPr>
          <w:p w14:paraId="2EE53AAA" w14:textId="77777777" w:rsidR="00581C24" w:rsidRPr="002621EB" w:rsidRDefault="00581C24" w:rsidP="00493781"/>
        </w:tc>
        <w:tc>
          <w:tcPr>
            <w:tcW w:w="70" w:type="dxa"/>
            <w:vAlign w:val="center"/>
            <w:hideMark/>
          </w:tcPr>
          <w:p w14:paraId="2B085E68" w14:textId="77777777" w:rsidR="00581C24" w:rsidRPr="002621EB" w:rsidRDefault="00581C24" w:rsidP="00493781"/>
        </w:tc>
        <w:tc>
          <w:tcPr>
            <w:tcW w:w="16" w:type="dxa"/>
            <w:vAlign w:val="center"/>
            <w:hideMark/>
          </w:tcPr>
          <w:p w14:paraId="7B1A7CAA" w14:textId="77777777" w:rsidR="00581C24" w:rsidRPr="002621EB" w:rsidRDefault="00581C24" w:rsidP="00493781"/>
        </w:tc>
        <w:tc>
          <w:tcPr>
            <w:tcW w:w="6" w:type="dxa"/>
            <w:vAlign w:val="center"/>
            <w:hideMark/>
          </w:tcPr>
          <w:p w14:paraId="422D9180" w14:textId="77777777" w:rsidR="00581C24" w:rsidRPr="002621EB" w:rsidRDefault="00581C24" w:rsidP="00493781"/>
        </w:tc>
        <w:tc>
          <w:tcPr>
            <w:tcW w:w="690" w:type="dxa"/>
            <w:vAlign w:val="center"/>
            <w:hideMark/>
          </w:tcPr>
          <w:p w14:paraId="6933AC32" w14:textId="77777777" w:rsidR="00581C24" w:rsidRPr="002621EB" w:rsidRDefault="00581C24" w:rsidP="00493781"/>
        </w:tc>
        <w:tc>
          <w:tcPr>
            <w:tcW w:w="132" w:type="dxa"/>
            <w:vAlign w:val="center"/>
            <w:hideMark/>
          </w:tcPr>
          <w:p w14:paraId="7E61EC0D" w14:textId="77777777" w:rsidR="00581C24" w:rsidRPr="002621EB" w:rsidRDefault="00581C24" w:rsidP="00493781"/>
        </w:tc>
        <w:tc>
          <w:tcPr>
            <w:tcW w:w="690" w:type="dxa"/>
            <w:vAlign w:val="center"/>
            <w:hideMark/>
          </w:tcPr>
          <w:p w14:paraId="0DA9B286" w14:textId="77777777" w:rsidR="00581C24" w:rsidRPr="002621EB" w:rsidRDefault="00581C24" w:rsidP="00493781"/>
        </w:tc>
        <w:tc>
          <w:tcPr>
            <w:tcW w:w="410" w:type="dxa"/>
            <w:vAlign w:val="center"/>
            <w:hideMark/>
          </w:tcPr>
          <w:p w14:paraId="423285A3" w14:textId="77777777" w:rsidR="00581C24" w:rsidRPr="002621EB" w:rsidRDefault="00581C24" w:rsidP="00493781"/>
        </w:tc>
        <w:tc>
          <w:tcPr>
            <w:tcW w:w="16" w:type="dxa"/>
            <w:vAlign w:val="center"/>
            <w:hideMark/>
          </w:tcPr>
          <w:p w14:paraId="273D9895" w14:textId="77777777" w:rsidR="00581C24" w:rsidRPr="002621EB" w:rsidRDefault="00581C24" w:rsidP="00493781"/>
        </w:tc>
        <w:tc>
          <w:tcPr>
            <w:tcW w:w="50" w:type="dxa"/>
            <w:vAlign w:val="center"/>
            <w:hideMark/>
          </w:tcPr>
          <w:p w14:paraId="011341DB" w14:textId="77777777" w:rsidR="00581C24" w:rsidRPr="002621EB" w:rsidRDefault="00581C24" w:rsidP="00493781"/>
        </w:tc>
        <w:tc>
          <w:tcPr>
            <w:tcW w:w="50" w:type="dxa"/>
            <w:vAlign w:val="center"/>
            <w:hideMark/>
          </w:tcPr>
          <w:p w14:paraId="5AD22B19" w14:textId="77777777" w:rsidR="00581C24" w:rsidRPr="002621EB" w:rsidRDefault="00581C24" w:rsidP="00493781"/>
        </w:tc>
      </w:tr>
      <w:tr w:rsidR="00581C24" w:rsidRPr="002621EB" w14:paraId="3353321B"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8F1032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113A286" w14:textId="77777777" w:rsidR="00581C24" w:rsidRPr="002621EB" w:rsidRDefault="00581C24" w:rsidP="00493781">
            <w:r w:rsidRPr="002621EB">
              <w:t>516000</w:t>
            </w:r>
          </w:p>
        </w:tc>
        <w:tc>
          <w:tcPr>
            <w:tcW w:w="10654" w:type="dxa"/>
            <w:tcBorders>
              <w:top w:val="nil"/>
              <w:left w:val="nil"/>
              <w:bottom w:val="nil"/>
              <w:right w:val="nil"/>
            </w:tcBorders>
            <w:shd w:val="clear" w:color="auto" w:fill="auto"/>
            <w:noWrap/>
            <w:vAlign w:val="bottom"/>
            <w:hideMark/>
          </w:tcPr>
          <w:p w14:paraId="794ECC1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proofErr w:type="gramStart"/>
            <w:r w:rsidRPr="002621EB">
              <w:t>материјала,робе</w:t>
            </w:r>
            <w:proofErr w:type="spellEnd"/>
            <w:proofErr w:type="gramEnd"/>
            <w:r w:rsidRPr="002621EB">
              <w:t xml:space="preserve"> и </w:t>
            </w:r>
            <w:proofErr w:type="spellStart"/>
            <w:r w:rsidRPr="002621EB">
              <w:t>ситног</w:t>
            </w:r>
            <w:proofErr w:type="spellEnd"/>
            <w:r w:rsidRPr="002621EB">
              <w:t xml:space="preserve"> </w:t>
            </w:r>
            <w:proofErr w:type="spellStart"/>
            <w:r w:rsidRPr="002621EB">
              <w:t>инвентара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EF961C7"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2029093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152D7A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228BBC6" w14:textId="77777777" w:rsidR="00581C24" w:rsidRPr="002621EB" w:rsidRDefault="00581C24" w:rsidP="00493781">
            <w:r w:rsidRPr="002621EB">
              <w:t> </w:t>
            </w:r>
          </w:p>
        </w:tc>
        <w:tc>
          <w:tcPr>
            <w:tcW w:w="16" w:type="dxa"/>
            <w:vAlign w:val="center"/>
            <w:hideMark/>
          </w:tcPr>
          <w:p w14:paraId="2FB8700D" w14:textId="77777777" w:rsidR="00581C24" w:rsidRPr="002621EB" w:rsidRDefault="00581C24" w:rsidP="00493781"/>
        </w:tc>
        <w:tc>
          <w:tcPr>
            <w:tcW w:w="6" w:type="dxa"/>
            <w:vAlign w:val="center"/>
            <w:hideMark/>
          </w:tcPr>
          <w:p w14:paraId="51AF6363" w14:textId="77777777" w:rsidR="00581C24" w:rsidRPr="002621EB" w:rsidRDefault="00581C24" w:rsidP="00493781"/>
        </w:tc>
        <w:tc>
          <w:tcPr>
            <w:tcW w:w="6" w:type="dxa"/>
            <w:vAlign w:val="center"/>
            <w:hideMark/>
          </w:tcPr>
          <w:p w14:paraId="50849D70" w14:textId="77777777" w:rsidR="00581C24" w:rsidRPr="002621EB" w:rsidRDefault="00581C24" w:rsidP="00493781"/>
        </w:tc>
        <w:tc>
          <w:tcPr>
            <w:tcW w:w="6" w:type="dxa"/>
            <w:vAlign w:val="center"/>
            <w:hideMark/>
          </w:tcPr>
          <w:p w14:paraId="0A98AEAD" w14:textId="77777777" w:rsidR="00581C24" w:rsidRPr="002621EB" w:rsidRDefault="00581C24" w:rsidP="00493781"/>
        </w:tc>
        <w:tc>
          <w:tcPr>
            <w:tcW w:w="6" w:type="dxa"/>
            <w:vAlign w:val="center"/>
            <w:hideMark/>
          </w:tcPr>
          <w:p w14:paraId="1E71E649" w14:textId="77777777" w:rsidR="00581C24" w:rsidRPr="002621EB" w:rsidRDefault="00581C24" w:rsidP="00493781"/>
        </w:tc>
        <w:tc>
          <w:tcPr>
            <w:tcW w:w="6" w:type="dxa"/>
            <w:vAlign w:val="center"/>
            <w:hideMark/>
          </w:tcPr>
          <w:p w14:paraId="129C4448" w14:textId="77777777" w:rsidR="00581C24" w:rsidRPr="002621EB" w:rsidRDefault="00581C24" w:rsidP="00493781"/>
        </w:tc>
        <w:tc>
          <w:tcPr>
            <w:tcW w:w="6" w:type="dxa"/>
            <w:vAlign w:val="center"/>
            <w:hideMark/>
          </w:tcPr>
          <w:p w14:paraId="0FF435C2" w14:textId="77777777" w:rsidR="00581C24" w:rsidRPr="002621EB" w:rsidRDefault="00581C24" w:rsidP="00493781"/>
        </w:tc>
        <w:tc>
          <w:tcPr>
            <w:tcW w:w="801" w:type="dxa"/>
            <w:vAlign w:val="center"/>
            <w:hideMark/>
          </w:tcPr>
          <w:p w14:paraId="26BEFE6A" w14:textId="77777777" w:rsidR="00581C24" w:rsidRPr="002621EB" w:rsidRDefault="00581C24" w:rsidP="00493781"/>
        </w:tc>
        <w:tc>
          <w:tcPr>
            <w:tcW w:w="690" w:type="dxa"/>
            <w:vAlign w:val="center"/>
            <w:hideMark/>
          </w:tcPr>
          <w:p w14:paraId="0832DF0F" w14:textId="77777777" w:rsidR="00581C24" w:rsidRPr="002621EB" w:rsidRDefault="00581C24" w:rsidP="00493781"/>
        </w:tc>
        <w:tc>
          <w:tcPr>
            <w:tcW w:w="801" w:type="dxa"/>
            <w:vAlign w:val="center"/>
            <w:hideMark/>
          </w:tcPr>
          <w:p w14:paraId="22A3FEEB" w14:textId="77777777" w:rsidR="00581C24" w:rsidRPr="002621EB" w:rsidRDefault="00581C24" w:rsidP="00493781"/>
        </w:tc>
        <w:tc>
          <w:tcPr>
            <w:tcW w:w="578" w:type="dxa"/>
            <w:vAlign w:val="center"/>
            <w:hideMark/>
          </w:tcPr>
          <w:p w14:paraId="08774741" w14:textId="77777777" w:rsidR="00581C24" w:rsidRPr="002621EB" w:rsidRDefault="00581C24" w:rsidP="00493781"/>
        </w:tc>
        <w:tc>
          <w:tcPr>
            <w:tcW w:w="701" w:type="dxa"/>
            <w:vAlign w:val="center"/>
            <w:hideMark/>
          </w:tcPr>
          <w:p w14:paraId="62F53FD5" w14:textId="77777777" w:rsidR="00581C24" w:rsidRPr="002621EB" w:rsidRDefault="00581C24" w:rsidP="00493781"/>
        </w:tc>
        <w:tc>
          <w:tcPr>
            <w:tcW w:w="132" w:type="dxa"/>
            <w:vAlign w:val="center"/>
            <w:hideMark/>
          </w:tcPr>
          <w:p w14:paraId="759EC98F" w14:textId="77777777" w:rsidR="00581C24" w:rsidRPr="002621EB" w:rsidRDefault="00581C24" w:rsidP="00493781"/>
        </w:tc>
        <w:tc>
          <w:tcPr>
            <w:tcW w:w="70" w:type="dxa"/>
            <w:vAlign w:val="center"/>
            <w:hideMark/>
          </w:tcPr>
          <w:p w14:paraId="67A76477" w14:textId="77777777" w:rsidR="00581C24" w:rsidRPr="002621EB" w:rsidRDefault="00581C24" w:rsidP="00493781"/>
        </w:tc>
        <w:tc>
          <w:tcPr>
            <w:tcW w:w="16" w:type="dxa"/>
            <w:vAlign w:val="center"/>
            <w:hideMark/>
          </w:tcPr>
          <w:p w14:paraId="1BC60A44" w14:textId="77777777" w:rsidR="00581C24" w:rsidRPr="002621EB" w:rsidRDefault="00581C24" w:rsidP="00493781"/>
        </w:tc>
        <w:tc>
          <w:tcPr>
            <w:tcW w:w="6" w:type="dxa"/>
            <w:vAlign w:val="center"/>
            <w:hideMark/>
          </w:tcPr>
          <w:p w14:paraId="17848ECC" w14:textId="77777777" w:rsidR="00581C24" w:rsidRPr="002621EB" w:rsidRDefault="00581C24" w:rsidP="00493781"/>
        </w:tc>
        <w:tc>
          <w:tcPr>
            <w:tcW w:w="690" w:type="dxa"/>
            <w:vAlign w:val="center"/>
            <w:hideMark/>
          </w:tcPr>
          <w:p w14:paraId="5366F582" w14:textId="77777777" w:rsidR="00581C24" w:rsidRPr="002621EB" w:rsidRDefault="00581C24" w:rsidP="00493781"/>
        </w:tc>
        <w:tc>
          <w:tcPr>
            <w:tcW w:w="132" w:type="dxa"/>
            <w:vAlign w:val="center"/>
            <w:hideMark/>
          </w:tcPr>
          <w:p w14:paraId="2FE56E6B" w14:textId="77777777" w:rsidR="00581C24" w:rsidRPr="002621EB" w:rsidRDefault="00581C24" w:rsidP="00493781"/>
        </w:tc>
        <w:tc>
          <w:tcPr>
            <w:tcW w:w="690" w:type="dxa"/>
            <w:vAlign w:val="center"/>
            <w:hideMark/>
          </w:tcPr>
          <w:p w14:paraId="0FC9D1D2" w14:textId="77777777" w:rsidR="00581C24" w:rsidRPr="002621EB" w:rsidRDefault="00581C24" w:rsidP="00493781"/>
        </w:tc>
        <w:tc>
          <w:tcPr>
            <w:tcW w:w="410" w:type="dxa"/>
            <w:vAlign w:val="center"/>
            <w:hideMark/>
          </w:tcPr>
          <w:p w14:paraId="4C831BB0" w14:textId="77777777" w:rsidR="00581C24" w:rsidRPr="002621EB" w:rsidRDefault="00581C24" w:rsidP="00493781"/>
        </w:tc>
        <w:tc>
          <w:tcPr>
            <w:tcW w:w="16" w:type="dxa"/>
            <w:vAlign w:val="center"/>
            <w:hideMark/>
          </w:tcPr>
          <w:p w14:paraId="5CCA03D4" w14:textId="77777777" w:rsidR="00581C24" w:rsidRPr="002621EB" w:rsidRDefault="00581C24" w:rsidP="00493781"/>
        </w:tc>
        <w:tc>
          <w:tcPr>
            <w:tcW w:w="50" w:type="dxa"/>
            <w:vAlign w:val="center"/>
            <w:hideMark/>
          </w:tcPr>
          <w:p w14:paraId="4D01D480" w14:textId="77777777" w:rsidR="00581C24" w:rsidRPr="002621EB" w:rsidRDefault="00581C24" w:rsidP="00493781"/>
        </w:tc>
        <w:tc>
          <w:tcPr>
            <w:tcW w:w="50" w:type="dxa"/>
            <w:vAlign w:val="center"/>
            <w:hideMark/>
          </w:tcPr>
          <w:p w14:paraId="5A420F56" w14:textId="77777777" w:rsidR="00581C24" w:rsidRPr="002621EB" w:rsidRDefault="00581C24" w:rsidP="00493781"/>
        </w:tc>
      </w:tr>
      <w:tr w:rsidR="00581C24" w:rsidRPr="002621EB" w14:paraId="752766D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9B603D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6BCF968" w14:textId="77777777" w:rsidR="00581C24" w:rsidRPr="002621EB" w:rsidRDefault="00581C24" w:rsidP="00493781">
            <w:r w:rsidRPr="002621EB">
              <w:t>516100</w:t>
            </w:r>
          </w:p>
        </w:tc>
        <w:tc>
          <w:tcPr>
            <w:tcW w:w="10654" w:type="dxa"/>
            <w:tcBorders>
              <w:top w:val="nil"/>
              <w:left w:val="nil"/>
              <w:bottom w:val="nil"/>
              <w:right w:val="nil"/>
            </w:tcBorders>
            <w:shd w:val="clear" w:color="auto" w:fill="auto"/>
            <w:noWrap/>
            <w:vAlign w:val="bottom"/>
            <w:hideMark/>
          </w:tcPr>
          <w:p w14:paraId="4AB9097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proofErr w:type="gramStart"/>
            <w:r w:rsidRPr="002621EB">
              <w:t>материјала,робе</w:t>
            </w:r>
            <w:proofErr w:type="spellEnd"/>
            <w:proofErr w:type="gramEnd"/>
            <w:r w:rsidRPr="002621EB">
              <w:t xml:space="preserve"> и </w:t>
            </w:r>
            <w:proofErr w:type="spellStart"/>
            <w:r w:rsidRPr="002621EB">
              <w:t>ситног</w:t>
            </w:r>
            <w:proofErr w:type="spellEnd"/>
            <w:r w:rsidRPr="002621EB">
              <w:t xml:space="preserve"> </w:t>
            </w:r>
            <w:proofErr w:type="spellStart"/>
            <w:r w:rsidRPr="002621EB">
              <w:t>инвентара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7ADB9E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EC0D2C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663785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10D2742" w14:textId="77777777" w:rsidR="00581C24" w:rsidRPr="002621EB" w:rsidRDefault="00581C24" w:rsidP="00493781">
            <w:r w:rsidRPr="002621EB">
              <w:t> </w:t>
            </w:r>
          </w:p>
        </w:tc>
        <w:tc>
          <w:tcPr>
            <w:tcW w:w="16" w:type="dxa"/>
            <w:vAlign w:val="center"/>
            <w:hideMark/>
          </w:tcPr>
          <w:p w14:paraId="40A7CD8B" w14:textId="77777777" w:rsidR="00581C24" w:rsidRPr="002621EB" w:rsidRDefault="00581C24" w:rsidP="00493781"/>
        </w:tc>
        <w:tc>
          <w:tcPr>
            <w:tcW w:w="6" w:type="dxa"/>
            <w:vAlign w:val="center"/>
            <w:hideMark/>
          </w:tcPr>
          <w:p w14:paraId="00851AAD" w14:textId="77777777" w:rsidR="00581C24" w:rsidRPr="002621EB" w:rsidRDefault="00581C24" w:rsidP="00493781"/>
        </w:tc>
        <w:tc>
          <w:tcPr>
            <w:tcW w:w="6" w:type="dxa"/>
            <w:vAlign w:val="center"/>
            <w:hideMark/>
          </w:tcPr>
          <w:p w14:paraId="0D5D15C6" w14:textId="77777777" w:rsidR="00581C24" w:rsidRPr="002621EB" w:rsidRDefault="00581C24" w:rsidP="00493781"/>
        </w:tc>
        <w:tc>
          <w:tcPr>
            <w:tcW w:w="6" w:type="dxa"/>
            <w:vAlign w:val="center"/>
            <w:hideMark/>
          </w:tcPr>
          <w:p w14:paraId="471905E0" w14:textId="77777777" w:rsidR="00581C24" w:rsidRPr="002621EB" w:rsidRDefault="00581C24" w:rsidP="00493781"/>
        </w:tc>
        <w:tc>
          <w:tcPr>
            <w:tcW w:w="6" w:type="dxa"/>
            <w:vAlign w:val="center"/>
            <w:hideMark/>
          </w:tcPr>
          <w:p w14:paraId="26034984" w14:textId="77777777" w:rsidR="00581C24" w:rsidRPr="002621EB" w:rsidRDefault="00581C24" w:rsidP="00493781"/>
        </w:tc>
        <w:tc>
          <w:tcPr>
            <w:tcW w:w="6" w:type="dxa"/>
            <w:vAlign w:val="center"/>
            <w:hideMark/>
          </w:tcPr>
          <w:p w14:paraId="672814BB" w14:textId="77777777" w:rsidR="00581C24" w:rsidRPr="002621EB" w:rsidRDefault="00581C24" w:rsidP="00493781"/>
        </w:tc>
        <w:tc>
          <w:tcPr>
            <w:tcW w:w="6" w:type="dxa"/>
            <w:vAlign w:val="center"/>
            <w:hideMark/>
          </w:tcPr>
          <w:p w14:paraId="07B04A97" w14:textId="77777777" w:rsidR="00581C24" w:rsidRPr="002621EB" w:rsidRDefault="00581C24" w:rsidP="00493781"/>
        </w:tc>
        <w:tc>
          <w:tcPr>
            <w:tcW w:w="801" w:type="dxa"/>
            <w:vAlign w:val="center"/>
            <w:hideMark/>
          </w:tcPr>
          <w:p w14:paraId="112A319D" w14:textId="77777777" w:rsidR="00581C24" w:rsidRPr="002621EB" w:rsidRDefault="00581C24" w:rsidP="00493781"/>
        </w:tc>
        <w:tc>
          <w:tcPr>
            <w:tcW w:w="690" w:type="dxa"/>
            <w:vAlign w:val="center"/>
            <w:hideMark/>
          </w:tcPr>
          <w:p w14:paraId="1ABE14B3" w14:textId="77777777" w:rsidR="00581C24" w:rsidRPr="002621EB" w:rsidRDefault="00581C24" w:rsidP="00493781"/>
        </w:tc>
        <w:tc>
          <w:tcPr>
            <w:tcW w:w="801" w:type="dxa"/>
            <w:vAlign w:val="center"/>
            <w:hideMark/>
          </w:tcPr>
          <w:p w14:paraId="092CE781" w14:textId="77777777" w:rsidR="00581C24" w:rsidRPr="002621EB" w:rsidRDefault="00581C24" w:rsidP="00493781"/>
        </w:tc>
        <w:tc>
          <w:tcPr>
            <w:tcW w:w="578" w:type="dxa"/>
            <w:vAlign w:val="center"/>
            <w:hideMark/>
          </w:tcPr>
          <w:p w14:paraId="1AB9F67D" w14:textId="77777777" w:rsidR="00581C24" w:rsidRPr="002621EB" w:rsidRDefault="00581C24" w:rsidP="00493781"/>
        </w:tc>
        <w:tc>
          <w:tcPr>
            <w:tcW w:w="701" w:type="dxa"/>
            <w:vAlign w:val="center"/>
            <w:hideMark/>
          </w:tcPr>
          <w:p w14:paraId="6B31DCD8" w14:textId="77777777" w:rsidR="00581C24" w:rsidRPr="002621EB" w:rsidRDefault="00581C24" w:rsidP="00493781"/>
        </w:tc>
        <w:tc>
          <w:tcPr>
            <w:tcW w:w="132" w:type="dxa"/>
            <w:vAlign w:val="center"/>
            <w:hideMark/>
          </w:tcPr>
          <w:p w14:paraId="72F23696" w14:textId="77777777" w:rsidR="00581C24" w:rsidRPr="002621EB" w:rsidRDefault="00581C24" w:rsidP="00493781"/>
        </w:tc>
        <w:tc>
          <w:tcPr>
            <w:tcW w:w="70" w:type="dxa"/>
            <w:vAlign w:val="center"/>
            <w:hideMark/>
          </w:tcPr>
          <w:p w14:paraId="51251CE4" w14:textId="77777777" w:rsidR="00581C24" w:rsidRPr="002621EB" w:rsidRDefault="00581C24" w:rsidP="00493781"/>
        </w:tc>
        <w:tc>
          <w:tcPr>
            <w:tcW w:w="16" w:type="dxa"/>
            <w:vAlign w:val="center"/>
            <w:hideMark/>
          </w:tcPr>
          <w:p w14:paraId="17D22F2C" w14:textId="77777777" w:rsidR="00581C24" w:rsidRPr="002621EB" w:rsidRDefault="00581C24" w:rsidP="00493781"/>
        </w:tc>
        <w:tc>
          <w:tcPr>
            <w:tcW w:w="6" w:type="dxa"/>
            <w:vAlign w:val="center"/>
            <w:hideMark/>
          </w:tcPr>
          <w:p w14:paraId="75686460" w14:textId="77777777" w:rsidR="00581C24" w:rsidRPr="002621EB" w:rsidRDefault="00581C24" w:rsidP="00493781"/>
        </w:tc>
        <w:tc>
          <w:tcPr>
            <w:tcW w:w="690" w:type="dxa"/>
            <w:vAlign w:val="center"/>
            <w:hideMark/>
          </w:tcPr>
          <w:p w14:paraId="40DFBC53" w14:textId="77777777" w:rsidR="00581C24" w:rsidRPr="002621EB" w:rsidRDefault="00581C24" w:rsidP="00493781"/>
        </w:tc>
        <w:tc>
          <w:tcPr>
            <w:tcW w:w="132" w:type="dxa"/>
            <w:vAlign w:val="center"/>
            <w:hideMark/>
          </w:tcPr>
          <w:p w14:paraId="624882F5" w14:textId="77777777" w:rsidR="00581C24" w:rsidRPr="002621EB" w:rsidRDefault="00581C24" w:rsidP="00493781"/>
        </w:tc>
        <w:tc>
          <w:tcPr>
            <w:tcW w:w="690" w:type="dxa"/>
            <w:vAlign w:val="center"/>
            <w:hideMark/>
          </w:tcPr>
          <w:p w14:paraId="12D4E3CC" w14:textId="77777777" w:rsidR="00581C24" w:rsidRPr="002621EB" w:rsidRDefault="00581C24" w:rsidP="00493781"/>
        </w:tc>
        <w:tc>
          <w:tcPr>
            <w:tcW w:w="410" w:type="dxa"/>
            <w:vAlign w:val="center"/>
            <w:hideMark/>
          </w:tcPr>
          <w:p w14:paraId="0C33C714" w14:textId="77777777" w:rsidR="00581C24" w:rsidRPr="002621EB" w:rsidRDefault="00581C24" w:rsidP="00493781"/>
        </w:tc>
        <w:tc>
          <w:tcPr>
            <w:tcW w:w="16" w:type="dxa"/>
            <w:vAlign w:val="center"/>
            <w:hideMark/>
          </w:tcPr>
          <w:p w14:paraId="3969060F" w14:textId="77777777" w:rsidR="00581C24" w:rsidRPr="002621EB" w:rsidRDefault="00581C24" w:rsidP="00493781"/>
        </w:tc>
        <w:tc>
          <w:tcPr>
            <w:tcW w:w="50" w:type="dxa"/>
            <w:vAlign w:val="center"/>
            <w:hideMark/>
          </w:tcPr>
          <w:p w14:paraId="0D1A4558" w14:textId="77777777" w:rsidR="00581C24" w:rsidRPr="002621EB" w:rsidRDefault="00581C24" w:rsidP="00493781"/>
        </w:tc>
        <w:tc>
          <w:tcPr>
            <w:tcW w:w="50" w:type="dxa"/>
            <w:vAlign w:val="center"/>
            <w:hideMark/>
          </w:tcPr>
          <w:p w14:paraId="43E2F6EB" w14:textId="77777777" w:rsidR="00581C24" w:rsidRPr="002621EB" w:rsidRDefault="00581C24" w:rsidP="00493781"/>
        </w:tc>
      </w:tr>
      <w:tr w:rsidR="00581C24" w:rsidRPr="002621EB" w14:paraId="0144851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3A04AC7" w14:textId="77777777" w:rsidR="00581C24" w:rsidRPr="002621EB" w:rsidRDefault="00581C24" w:rsidP="00493781">
            <w:r w:rsidRPr="002621EB">
              <w:t>631100</w:t>
            </w:r>
          </w:p>
        </w:tc>
        <w:tc>
          <w:tcPr>
            <w:tcW w:w="728" w:type="dxa"/>
            <w:tcBorders>
              <w:top w:val="nil"/>
              <w:left w:val="nil"/>
              <w:bottom w:val="nil"/>
              <w:right w:val="nil"/>
            </w:tcBorders>
            <w:shd w:val="clear" w:color="auto" w:fill="auto"/>
            <w:noWrap/>
            <w:vAlign w:val="bottom"/>
            <w:hideMark/>
          </w:tcPr>
          <w:p w14:paraId="376168A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EF940B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порез</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вриједност</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B336E3D"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6F18ECE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A4461F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C6ED557" w14:textId="77777777" w:rsidR="00581C24" w:rsidRPr="002621EB" w:rsidRDefault="00581C24" w:rsidP="00493781">
            <w:r w:rsidRPr="002621EB">
              <w:t> </w:t>
            </w:r>
          </w:p>
        </w:tc>
        <w:tc>
          <w:tcPr>
            <w:tcW w:w="16" w:type="dxa"/>
            <w:vAlign w:val="center"/>
            <w:hideMark/>
          </w:tcPr>
          <w:p w14:paraId="62FB1C35" w14:textId="77777777" w:rsidR="00581C24" w:rsidRPr="002621EB" w:rsidRDefault="00581C24" w:rsidP="00493781"/>
        </w:tc>
        <w:tc>
          <w:tcPr>
            <w:tcW w:w="6" w:type="dxa"/>
            <w:vAlign w:val="center"/>
            <w:hideMark/>
          </w:tcPr>
          <w:p w14:paraId="56760088" w14:textId="77777777" w:rsidR="00581C24" w:rsidRPr="002621EB" w:rsidRDefault="00581C24" w:rsidP="00493781"/>
        </w:tc>
        <w:tc>
          <w:tcPr>
            <w:tcW w:w="6" w:type="dxa"/>
            <w:vAlign w:val="center"/>
            <w:hideMark/>
          </w:tcPr>
          <w:p w14:paraId="07FF5519" w14:textId="77777777" w:rsidR="00581C24" w:rsidRPr="002621EB" w:rsidRDefault="00581C24" w:rsidP="00493781"/>
        </w:tc>
        <w:tc>
          <w:tcPr>
            <w:tcW w:w="6" w:type="dxa"/>
            <w:vAlign w:val="center"/>
            <w:hideMark/>
          </w:tcPr>
          <w:p w14:paraId="697064F0" w14:textId="77777777" w:rsidR="00581C24" w:rsidRPr="002621EB" w:rsidRDefault="00581C24" w:rsidP="00493781"/>
        </w:tc>
        <w:tc>
          <w:tcPr>
            <w:tcW w:w="6" w:type="dxa"/>
            <w:vAlign w:val="center"/>
            <w:hideMark/>
          </w:tcPr>
          <w:p w14:paraId="17DD489F" w14:textId="77777777" w:rsidR="00581C24" w:rsidRPr="002621EB" w:rsidRDefault="00581C24" w:rsidP="00493781"/>
        </w:tc>
        <w:tc>
          <w:tcPr>
            <w:tcW w:w="6" w:type="dxa"/>
            <w:vAlign w:val="center"/>
            <w:hideMark/>
          </w:tcPr>
          <w:p w14:paraId="1F37B1CA" w14:textId="77777777" w:rsidR="00581C24" w:rsidRPr="002621EB" w:rsidRDefault="00581C24" w:rsidP="00493781"/>
        </w:tc>
        <w:tc>
          <w:tcPr>
            <w:tcW w:w="6" w:type="dxa"/>
            <w:vAlign w:val="center"/>
            <w:hideMark/>
          </w:tcPr>
          <w:p w14:paraId="36AC4470" w14:textId="77777777" w:rsidR="00581C24" w:rsidRPr="002621EB" w:rsidRDefault="00581C24" w:rsidP="00493781"/>
        </w:tc>
        <w:tc>
          <w:tcPr>
            <w:tcW w:w="801" w:type="dxa"/>
            <w:vAlign w:val="center"/>
            <w:hideMark/>
          </w:tcPr>
          <w:p w14:paraId="09CA3D0E" w14:textId="77777777" w:rsidR="00581C24" w:rsidRPr="002621EB" w:rsidRDefault="00581C24" w:rsidP="00493781"/>
        </w:tc>
        <w:tc>
          <w:tcPr>
            <w:tcW w:w="690" w:type="dxa"/>
            <w:vAlign w:val="center"/>
            <w:hideMark/>
          </w:tcPr>
          <w:p w14:paraId="2E94F6B0" w14:textId="77777777" w:rsidR="00581C24" w:rsidRPr="002621EB" w:rsidRDefault="00581C24" w:rsidP="00493781"/>
        </w:tc>
        <w:tc>
          <w:tcPr>
            <w:tcW w:w="801" w:type="dxa"/>
            <w:vAlign w:val="center"/>
            <w:hideMark/>
          </w:tcPr>
          <w:p w14:paraId="23C8850C" w14:textId="77777777" w:rsidR="00581C24" w:rsidRPr="002621EB" w:rsidRDefault="00581C24" w:rsidP="00493781"/>
        </w:tc>
        <w:tc>
          <w:tcPr>
            <w:tcW w:w="578" w:type="dxa"/>
            <w:vAlign w:val="center"/>
            <w:hideMark/>
          </w:tcPr>
          <w:p w14:paraId="5EA4DF4B" w14:textId="77777777" w:rsidR="00581C24" w:rsidRPr="002621EB" w:rsidRDefault="00581C24" w:rsidP="00493781"/>
        </w:tc>
        <w:tc>
          <w:tcPr>
            <w:tcW w:w="701" w:type="dxa"/>
            <w:vAlign w:val="center"/>
            <w:hideMark/>
          </w:tcPr>
          <w:p w14:paraId="76173A73" w14:textId="77777777" w:rsidR="00581C24" w:rsidRPr="002621EB" w:rsidRDefault="00581C24" w:rsidP="00493781"/>
        </w:tc>
        <w:tc>
          <w:tcPr>
            <w:tcW w:w="132" w:type="dxa"/>
            <w:vAlign w:val="center"/>
            <w:hideMark/>
          </w:tcPr>
          <w:p w14:paraId="742A57CB" w14:textId="77777777" w:rsidR="00581C24" w:rsidRPr="002621EB" w:rsidRDefault="00581C24" w:rsidP="00493781"/>
        </w:tc>
        <w:tc>
          <w:tcPr>
            <w:tcW w:w="70" w:type="dxa"/>
            <w:vAlign w:val="center"/>
            <w:hideMark/>
          </w:tcPr>
          <w:p w14:paraId="1776F711" w14:textId="77777777" w:rsidR="00581C24" w:rsidRPr="002621EB" w:rsidRDefault="00581C24" w:rsidP="00493781"/>
        </w:tc>
        <w:tc>
          <w:tcPr>
            <w:tcW w:w="16" w:type="dxa"/>
            <w:vAlign w:val="center"/>
            <w:hideMark/>
          </w:tcPr>
          <w:p w14:paraId="49F10571" w14:textId="77777777" w:rsidR="00581C24" w:rsidRPr="002621EB" w:rsidRDefault="00581C24" w:rsidP="00493781"/>
        </w:tc>
        <w:tc>
          <w:tcPr>
            <w:tcW w:w="6" w:type="dxa"/>
            <w:vAlign w:val="center"/>
            <w:hideMark/>
          </w:tcPr>
          <w:p w14:paraId="3E6A97B8" w14:textId="77777777" w:rsidR="00581C24" w:rsidRPr="002621EB" w:rsidRDefault="00581C24" w:rsidP="00493781"/>
        </w:tc>
        <w:tc>
          <w:tcPr>
            <w:tcW w:w="690" w:type="dxa"/>
            <w:vAlign w:val="center"/>
            <w:hideMark/>
          </w:tcPr>
          <w:p w14:paraId="1A4B3541" w14:textId="77777777" w:rsidR="00581C24" w:rsidRPr="002621EB" w:rsidRDefault="00581C24" w:rsidP="00493781"/>
        </w:tc>
        <w:tc>
          <w:tcPr>
            <w:tcW w:w="132" w:type="dxa"/>
            <w:vAlign w:val="center"/>
            <w:hideMark/>
          </w:tcPr>
          <w:p w14:paraId="5246B60F" w14:textId="77777777" w:rsidR="00581C24" w:rsidRPr="002621EB" w:rsidRDefault="00581C24" w:rsidP="00493781"/>
        </w:tc>
        <w:tc>
          <w:tcPr>
            <w:tcW w:w="690" w:type="dxa"/>
            <w:vAlign w:val="center"/>
            <w:hideMark/>
          </w:tcPr>
          <w:p w14:paraId="7DC3472B" w14:textId="77777777" w:rsidR="00581C24" w:rsidRPr="002621EB" w:rsidRDefault="00581C24" w:rsidP="00493781"/>
        </w:tc>
        <w:tc>
          <w:tcPr>
            <w:tcW w:w="410" w:type="dxa"/>
            <w:vAlign w:val="center"/>
            <w:hideMark/>
          </w:tcPr>
          <w:p w14:paraId="478E4823" w14:textId="77777777" w:rsidR="00581C24" w:rsidRPr="002621EB" w:rsidRDefault="00581C24" w:rsidP="00493781"/>
        </w:tc>
        <w:tc>
          <w:tcPr>
            <w:tcW w:w="16" w:type="dxa"/>
            <w:vAlign w:val="center"/>
            <w:hideMark/>
          </w:tcPr>
          <w:p w14:paraId="387248F2" w14:textId="77777777" w:rsidR="00581C24" w:rsidRPr="002621EB" w:rsidRDefault="00581C24" w:rsidP="00493781"/>
        </w:tc>
        <w:tc>
          <w:tcPr>
            <w:tcW w:w="50" w:type="dxa"/>
            <w:vAlign w:val="center"/>
            <w:hideMark/>
          </w:tcPr>
          <w:p w14:paraId="13654AC7" w14:textId="77777777" w:rsidR="00581C24" w:rsidRPr="002621EB" w:rsidRDefault="00581C24" w:rsidP="00493781"/>
        </w:tc>
        <w:tc>
          <w:tcPr>
            <w:tcW w:w="50" w:type="dxa"/>
            <w:vAlign w:val="center"/>
            <w:hideMark/>
          </w:tcPr>
          <w:p w14:paraId="2FF2661F" w14:textId="77777777" w:rsidR="00581C24" w:rsidRPr="002621EB" w:rsidRDefault="00581C24" w:rsidP="00493781"/>
        </w:tc>
      </w:tr>
      <w:tr w:rsidR="00581C24" w:rsidRPr="002621EB" w14:paraId="1291C6D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CB25DF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1CB45FE" w14:textId="77777777" w:rsidR="00581C24" w:rsidRPr="002621EB" w:rsidRDefault="00581C24" w:rsidP="00493781">
            <w:r w:rsidRPr="002621EB">
              <w:t>631100</w:t>
            </w:r>
          </w:p>
        </w:tc>
        <w:tc>
          <w:tcPr>
            <w:tcW w:w="10654" w:type="dxa"/>
            <w:tcBorders>
              <w:top w:val="nil"/>
              <w:left w:val="nil"/>
              <w:bottom w:val="nil"/>
              <w:right w:val="nil"/>
            </w:tcBorders>
            <w:shd w:val="clear" w:color="auto" w:fill="auto"/>
            <w:noWrap/>
            <w:vAlign w:val="bottom"/>
            <w:hideMark/>
          </w:tcPr>
          <w:p w14:paraId="0E48D2E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порез</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вриједност</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плаћа</w:t>
            </w:r>
            <w:proofErr w:type="spellEnd"/>
            <w:r w:rsidRPr="002621EB">
              <w:t xml:space="preserve"> </w:t>
            </w:r>
            <w:proofErr w:type="spellStart"/>
            <w:r w:rsidRPr="002621EB">
              <w:t>добављачима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ACEBEA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875005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B9B8E4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9AE3739" w14:textId="77777777" w:rsidR="00581C24" w:rsidRPr="002621EB" w:rsidRDefault="00581C24" w:rsidP="00493781">
            <w:r w:rsidRPr="002621EB">
              <w:t> </w:t>
            </w:r>
          </w:p>
        </w:tc>
        <w:tc>
          <w:tcPr>
            <w:tcW w:w="16" w:type="dxa"/>
            <w:vAlign w:val="center"/>
            <w:hideMark/>
          </w:tcPr>
          <w:p w14:paraId="5B896218" w14:textId="77777777" w:rsidR="00581C24" w:rsidRPr="002621EB" w:rsidRDefault="00581C24" w:rsidP="00493781"/>
        </w:tc>
        <w:tc>
          <w:tcPr>
            <w:tcW w:w="6" w:type="dxa"/>
            <w:vAlign w:val="center"/>
            <w:hideMark/>
          </w:tcPr>
          <w:p w14:paraId="40850B22" w14:textId="77777777" w:rsidR="00581C24" w:rsidRPr="002621EB" w:rsidRDefault="00581C24" w:rsidP="00493781"/>
        </w:tc>
        <w:tc>
          <w:tcPr>
            <w:tcW w:w="6" w:type="dxa"/>
            <w:vAlign w:val="center"/>
            <w:hideMark/>
          </w:tcPr>
          <w:p w14:paraId="4B08FE14" w14:textId="77777777" w:rsidR="00581C24" w:rsidRPr="002621EB" w:rsidRDefault="00581C24" w:rsidP="00493781"/>
        </w:tc>
        <w:tc>
          <w:tcPr>
            <w:tcW w:w="6" w:type="dxa"/>
            <w:vAlign w:val="center"/>
            <w:hideMark/>
          </w:tcPr>
          <w:p w14:paraId="3308203B" w14:textId="77777777" w:rsidR="00581C24" w:rsidRPr="002621EB" w:rsidRDefault="00581C24" w:rsidP="00493781"/>
        </w:tc>
        <w:tc>
          <w:tcPr>
            <w:tcW w:w="6" w:type="dxa"/>
            <w:vAlign w:val="center"/>
            <w:hideMark/>
          </w:tcPr>
          <w:p w14:paraId="59C93E8A" w14:textId="77777777" w:rsidR="00581C24" w:rsidRPr="002621EB" w:rsidRDefault="00581C24" w:rsidP="00493781"/>
        </w:tc>
        <w:tc>
          <w:tcPr>
            <w:tcW w:w="6" w:type="dxa"/>
            <w:vAlign w:val="center"/>
            <w:hideMark/>
          </w:tcPr>
          <w:p w14:paraId="18711C70" w14:textId="77777777" w:rsidR="00581C24" w:rsidRPr="002621EB" w:rsidRDefault="00581C24" w:rsidP="00493781"/>
        </w:tc>
        <w:tc>
          <w:tcPr>
            <w:tcW w:w="6" w:type="dxa"/>
            <w:vAlign w:val="center"/>
            <w:hideMark/>
          </w:tcPr>
          <w:p w14:paraId="465CA22B" w14:textId="77777777" w:rsidR="00581C24" w:rsidRPr="002621EB" w:rsidRDefault="00581C24" w:rsidP="00493781"/>
        </w:tc>
        <w:tc>
          <w:tcPr>
            <w:tcW w:w="801" w:type="dxa"/>
            <w:vAlign w:val="center"/>
            <w:hideMark/>
          </w:tcPr>
          <w:p w14:paraId="6AC62F46" w14:textId="77777777" w:rsidR="00581C24" w:rsidRPr="002621EB" w:rsidRDefault="00581C24" w:rsidP="00493781"/>
        </w:tc>
        <w:tc>
          <w:tcPr>
            <w:tcW w:w="690" w:type="dxa"/>
            <w:vAlign w:val="center"/>
            <w:hideMark/>
          </w:tcPr>
          <w:p w14:paraId="50108099" w14:textId="77777777" w:rsidR="00581C24" w:rsidRPr="002621EB" w:rsidRDefault="00581C24" w:rsidP="00493781"/>
        </w:tc>
        <w:tc>
          <w:tcPr>
            <w:tcW w:w="801" w:type="dxa"/>
            <w:vAlign w:val="center"/>
            <w:hideMark/>
          </w:tcPr>
          <w:p w14:paraId="24224447" w14:textId="77777777" w:rsidR="00581C24" w:rsidRPr="002621EB" w:rsidRDefault="00581C24" w:rsidP="00493781"/>
        </w:tc>
        <w:tc>
          <w:tcPr>
            <w:tcW w:w="578" w:type="dxa"/>
            <w:vAlign w:val="center"/>
            <w:hideMark/>
          </w:tcPr>
          <w:p w14:paraId="51A21156" w14:textId="77777777" w:rsidR="00581C24" w:rsidRPr="002621EB" w:rsidRDefault="00581C24" w:rsidP="00493781"/>
        </w:tc>
        <w:tc>
          <w:tcPr>
            <w:tcW w:w="701" w:type="dxa"/>
            <w:vAlign w:val="center"/>
            <w:hideMark/>
          </w:tcPr>
          <w:p w14:paraId="517FFD43" w14:textId="77777777" w:rsidR="00581C24" w:rsidRPr="002621EB" w:rsidRDefault="00581C24" w:rsidP="00493781"/>
        </w:tc>
        <w:tc>
          <w:tcPr>
            <w:tcW w:w="132" w:type="dxa"/>
            <w:vAlign w:val="center"/>
            <w:hideMark/>
          </w:tcPr>
          <w:p w14:paraId="3623D832" w14:textId="77777777" w:rsidR="00581C24" w:rsidRPr="002621EB" w:rsidRDefault="00581C24" w:rsidP="00493781"/>
        </w:tc>
        <w:tc>
          <w:tcPr>
            <w:tcW w:w="70" w:type="dxa"/>
            <w:vAlign w:val="center"/>
            <w:hideMark/>
          </w:tcPr>
          <w:p w14:paraId="1829BC60" w14:textId="77777777" w:rsidR="00581C24" w:rsidRPr="002621EB" w:rsidRDefault="00581C24" w:rsidP="00493781"/>
        </w:tc>
        <w:tc>
          <w:tcPr>
            <w:tcW w:w="16" w:type="dxa"/>
            <w:vAlign w:val="center"/>
            <w:hideMark/>
          </w:tcPr>
          <w:p w14:paraId="142C69EC" w14:textId="77777777" w:rsidR="00581C24" w:rsidRPr="002621EB" w:rsidRDefault="00581C24" w:rsidP="00493781"/>
        </w:tc>
        <w:tc>
          <w:tcPr>
            <w:tcW w:w="6" w:type="dxa"/>
            <w:vAlign w:val="center"/>
            <w:hideMark/>
          </w:tcPr>
          <w:p w14:paraId="06E83B4F" w14:textId="77777777" w:rsidR="00581C24" w:rsidRPr="002621EB" w:rsidRDefault="00581C24" w:rsidP="00493781"/>
        </w:tc>
        <w:tc>
          <w:tcPr>
            <w:tcW w:w="690" w:type="dxa"/>
            <w:vAlign w:val="center"/>
            <w:hideMark/>
          </w:tcPr>
          <w:p w14:paraId="1637FE7F" w14:textId="77777777" w:rsidR="00581C24" w:rsidRPr="002621EB" w:rsidRDefault="00581C24" w:rsidP="00493781"/>
        </w:tc>
        <w:tc>
          <w:tcPr>
            <w:tcW w:w="132" w:type="dxa"/>
            <w:vAlign w:val="center"/>
            <w:hideMark/>
          </w:tcPr>
          <w:p w14:paraId="7D2B1BD5" w14:textId="77777777" w:rsidR="00581C24" w:rsidRPr="002621EB" w:rsidRDefault="00581C24" w:rsidP="00493781"/>
        </w:tc>
        <w:tc>
          <w:tcPr>
            <w:tcW w:w="690" w:type="dxa"/>
            <w:vAlign w:val="center"/>
            <w:hideMark/>
          </w:tcPr>
          <w:p w14:paraId="79D7C871" w14:textId="77777777" w:rsidR="00581C24" w:rsidRPr="002621EB" w:rsidRDefault="00581C24" w:rsidP="00493781"/>
        </w:tc>
        <w:tc>
          <w:tcPr>
            <w:tcW w:w="410" w:type="dxa"/>
            <w:vAlign w:val="center"/>
            <w:hideMark/>
          </w:tcPr>
          <w:p w14:paraId="66317FE0" w14:textId="77777777" w:rsidR="00581C24" w:rsidRPr="002621EB" w:rsidRDefault="00581C24" w:rsidP="00493781"/>
        </w:tc>
        <w:tc>
          <w:tcPr>
            <w:tcW w:w="16" w:type="dxa"/>
            <w:vAlign w:val="center"/>
            <w:hideMark/>
          </w:tcPr>
          <w:p w14:paraId="140392B6" w14:textId="77777777" w:rsidR="00581C24" w:rsidRPr="002621EB" w:rsidRDefault="00581C24" w:rsidP="00493781"/>
        </w:tc>
        <w:tc>
          <w:tcPr>
            <w:tcW w:w="50" w:type="dxa"/>
            <w:vAlign w:val="center"/>
            <w:hideMark/>
          </w:tcPr>
          <w:p w14:paraId="68201DE4" w14:textId="77777777" w:rsidR="00581C24" w:rsidRPr="002621EB" w:rsidRDefault="00581C24" w:rsidP="00493781"/>
        </w:tc>
        <w:tc>
          <w:tcPr>
            <w:tcW w:w="50" w:type="dxa"/>
            <w:vAlign w:val="center"/>
            <w:hideMark/>
          </w:tcPr>
          <w:p w14:paraId="3327A280" w14:textId="77777777" w:rsidR="00581C24" w:rsidRPr="002621EB" w:rsidRDefault="00581C24" w:rsidP="00493781"/>
        </w:tc>
      </w:tr>
      <w:tr w:rsidR="00581C24" w:rsidRPr="002621EB" w14:paraId="1D694E21" w14:textId="77777777" w:rsidTr="00581C24">
        <w:trPr>
          <w:trHeight w:val="270"/>
        </w:trPr>
        <w:tc>
          <w:tcPr>
            <w:tcW w:w="1032" w:type="dxa"/>
            <w:tcBorders>
              <w:top w:val="nil"/>
              <w:left w:val="single" w:sz="8" w:space="0" w:color="auto"/>
              <w:bottom w:val="nil"/>
              <w:right w:val="nil"/>
            </w:tcBorders>
            <w:shd w:val="clear" w:color="000000" w:fill="C0C0C0"/>
            <w:noWrap/>
            <w:vAlign w:val="bottom"/>
            <w:hideMark/>
          </w:tcPr>
          <w:p w14:paraId="7D8604BD"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1970B050"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1328A509" w14:textId="77777777" w:rsidR="00581C24" w:rsidRPr="002621EB" w:rsidRDefault="00581C24" w:rsidP="00493781">
            <w:r w:rsidRPr="002621EB">
              <w:t>УКУПНО ПОТРОШАЧКА ЈЕДИНИЦА 0015125</w:t>
            </w:r>
          </w:p>
        </w:tc>
        <w:tc>
          <w:tcPr>
            <w:tcW w:w="1308" w:type="dxa"/>
            <w:tcBorders>
              <w:top w:val="nil"/>
              <w:left w:val="single" w:sz="8" w:space="0" w:color="auto"/>
              <w:bottom w:val="nil"/>
              <w:right w:val="single" w:sz="8" w:space="0" w:color="auto"/>
            </w:tcBorders>
            <w:shd w:val="clear" w:color="000000" w:fill="C0C0C0"/>
            <w:noWrap/>
            <w:vAlign w:val="bottom"/>
            <w:hideMark/>
          </w:tcPr>
          <w:p w14:paraId="1950180C" w14:textId="77777777" w:rsidR="00581C24" w:rsidRPr="002621EB" w:rsidRDefault="00581C24" w:rsidP="00493781">
            <w:r w:rsidRPr="002621EB">
              <w:t>35000</w:t>
            </w:r>
          </w:p>
        </w:tc>
        <w:tc>
          <w:tcPr>
            <w:tcW w:w="1468" w:type="dxa"/>
            <w:tcBorders>
              <w:top w:val="nil"/>
              <w:left w:val="nil"/>
              <w:bottom w:val="nil"/>
              <w:right w:val="single" w:sz="8" w:space="0" w:color="auto"/>
            </w:tcBorders>
            <w:shd w:val="clear" w:color="000000" w:fill="C0C0C0"/>
            <w:noWrap/>
            <w:vAlign w:val="bottom"/>
            <w:hideMark/>
          </w:tcPr>
          <w:p w14:paraId="30B74CAB" w14:textId="77777777" w:rsidR="00581C24" w:rsidRPr="002621EB" w:rsidRDefault="00581C24" w:rsidP="00493781">
            <w:r w:rsidRPr="002621EB">
              <w:t>68000</w:t>
            </w:r>
          </w:p>
        </w:tc>
        <w:tc>
          <w:tcPr>
            <w:tcW w:w="1368" w:type="dxa"/>
            <w:tcBorders>
              <w:top w:val="nil"/>
              <w:left w:val="nil"/>
              <w:bottom w:val="nil"/>
              <w:right w:val="single" w:sz="8" w:space="0" w:color="auto"/>
            </w:tcBorders>
            <w:shd w:val="clear" w:color="000000" w:fill="BFBFBF"/>
            <w:noWrap/>
            <w:vAlign w:val="bottom"/>
            <w:hideMark/>
          </w:tcPr>
          <w:p w14:paraId="0304FA77" w14:textId="77777777" w:rsidR="00581C24" w:rsidRPr="002621EB" w:rsidRDefault="00581C24" w:rsidP="00493781">
            <w:r w:rsidRPr="002621EB">
              <w:t>103000</w:t>
            </w:r>
          </w:p>
        </w:tc>
        <w:tc>
          <w:tcPr>
            <w:tcW w:w="768" w:type="dxa"/>
            <w:tcBorders>
              <w:top w:val="nil"/>
              <w:left w:val="nil"/>
              <w:bottom w:val="nil"/>
              <w:right w:val="single" w:sz="8" w:space="0" w:color="auto"/>
            </w:tcBorders>
            <w:shd w:val="clear" w:color="000000" w:fill="BFBFBF"/>
            <w:noWrap/>
            <w:vAlign w:val="bottom"/>
            <w:hideMark/>
          </w:tcPr>
          <w:p w14:paraId="71095F80" w14:textId="77777777" w:rsidR="00581C24" w:rsidRPr="002621EB" w:rsidRDefault="00581C24" w:rsidP="00493781">
            <w:r w:rsidRPr="002621EB">
              <w:t>2,94</w:t>
            </w:r>
          </w:p>
        </w:tc>
        <w:tc>
          <w:tcPr>
            <w:tcW w:w="16" w:type="dxa"/>
            <w:vAlign w:val="center"/>
            <w:hideMark/>
          </w:tcPr>
          <w:p w14:paraId="0FA19B28" w14:textId="77777777" w:rsidR="00581C24" w:rsidRPr="002621EB" w:rsidRDefault="00581C24" w:rsidP="00493781"/>
        </w:tc>
        <w:tc>
          <w:tcPr>
            <w:tcW w:w="6" w:type="dxa"/>
            <w:vAlign w:val="center"/>
            <w:hideMark/>
          </w:tcPr>
          <w:p w14:paraId="45C9F611" w14:textId="77777777" w:rsidR="00581C24" w:rsidRPr="002621EB" w:rsidRDefault="00581C24" w:rsidP="00493781"/>
        </w:tc>
        <w:tc>
          <w:tcPr>
            <w:tcW w:w="6" w:type="dxa"/>
            <w:vAlign w:val="center"/>
            <w:hideMark/>
          </w:tcPr>
          <w:p w14:paraId="6FF1CE47" w14:textId="77777777" w:rsidR="00581C24" w:rsidRPr="002621EB" w:rsidRDefault="00581C24" w:rsidP="00493781"/>
        </w:tc>
        <w:tc>
          <w:tcPr>
            <w:tcW w:w="6" w:type="dxa"/>
            <w:vAlign w:val="center"/>
            <w:hideMark/>
          </w:tcPr>
          <w:p w14:paraId="2A836D69" w14:textId="77777777" w:rsidR="00581C24" w:rsidRPr="002621EB" w:rsidRDefault="00581C24" w:rsidP="00493781"/>
        </w:tc>
        <w:tc>
          <w:tcPr>
            <w:tcW w:w="6" w:type="dxa"/>
            <w:vAlign w:val="center"/>
            <w:hideMark/>
          </w:tcPr>
          <w:p w14:paraId="0F09131D" w14:textId="77777777" w:rsidR="00581C24" w:rsidRPr="002621EB" w:rsidRDefault="00581C24" w:rsidP="00493781"/>
        </w:tc>
        <w:tc>
          <w:tcPr>
            <w:tcW w:w="6" w:type="dxa"/>
            <w:vAlign w:val="center"/>
            <w:hideMark/>
          </w:tcPr>
          <w:p w14:paraId="6A2EFB53" w14:textId="77777777" w:rsidR="00581C24" w:rsidRPr="002621EB" w:rsidRDefault="00581C24" w:rsidP="00493781"/>
        </w:tc>
        <w:tc>
          <w:tcPr>
            <w:tcW w:w="6" w:type="dxa"/>
            <w:vAlign w:val="center"/>
            <w:hideMark/>
          </w:tcPr>
          <w:p w14:paraId="276C9D69" w14:textId="77777777" w:rsidR="00581C24" w:rsidRPr="002621EB" w:rsidRDefault="00581C24" w:rsidP="00493781"/>
        </w:tc>
        <w:tc>
          <w:tcPr>
            <w:tcW w:w="801" w:type="dxa"/>
            <w:vAlign w:val="center"/>
            <w:hideMark/>
          </w:tcPr>
          <w:p w14:paraId="0CDF7B19" w14:textId="77777777" w:rsidR="00581C24" w:rsidRPr="002621EB" w:rsidRDefault="00581C24" w:rsidP="00493781"/>
        </w:tc>
        <w:tc>
          <w:tcPr>
            <w:tcW w:w="690" w:type="dxa"/>
            <w:vAlign w:val="center"/>
            <w:hideMark/>
          </w:tcPr>
          <w:p w14:paraId="7482192A" w14:textId="77777777" w:rsidR="00581C24" w:rsidRPr="002621EB" w:rsidRDefault="00581C24" w:rsidP="00493781"/>
        </w:tc>
        <w:tc>
          <w:tcPr>
            <w:tcW w:w="801" w:type="dxa"/>
            <w:vAlign w:val="center"/>
            <w:hideMark/>
          </w:tcPr>
          <w:p w14:paraId="3E0C4B1B" w14:textId="77777777" w:rsidR="00581C24" w:rsidRPr="002621EB" w:rsidRDefault="00581C24" w:rsidP="00493781"/>
        </w:tc>
        <w:tc>
          <w:tcPr>
            <w:tcW w:w="578" w:type="dxa"/>
            <w:vAlign w:val="center"/>
            <w:hideMark/>
          </w:tcPr>
          <w:p w14:paraId="78AA258B" w14:textId="77777777" w:rsidR="00581C24" w:rsidRPr="002621EB" w:rsidRDefault="00581C24" w:rsidP="00493781"/>
        </w:tc>
        <w:tc>
          <w:tcPr>
            <w:tcW w:w="701" w:type="dxa"/>
            <w:vAlign w:val="center"/>
            <w:hideMark/>
          </w:tcPr>
          <w:p w14:paraId="326F446D" w14:textId="77777777" w:rsidR="00581C24" w:rsidRPr="002621EB" w:rsidRDefault="00581C24" w:rsidP="00493781"/>
        </w:tc>
        <w:tc>
          <w:tcPr>
            <w:tcW w:w="132" w:type="dxa"/>
            <w:vAlign w:val="center"/>
            <w:hideMark/>
          </w:tcPr>
          <w:p w14:paraId="71A0D80B" w14:textId="77777777" w:rsidR="00581C24" w:rsidRPr="002621EB" w:rsidRDefault="00581C24" w:rsidP="00493781"/>
        </w:tc>
        <w:tc>
          <w:tcPr>
            <w:tcW w:w="70" w:type="dxa"/>
            <w:vAlign w:val="center"/>
            <w:hideMark/>
          </w:tcPr>
          <w:p w14:paraId="428D2504" w14:textId="77777777" w:rsidR="00581C24" w:rsidRPr="002621EB" w:rsidRDefault="00581C24" w:rsidP="00493781"/>
        </w:tc>
        <w:tc>
          <w:tcPr>
            <w:tcW w:w="16" w:type="dxa"/>
            <w:vAlign w:val="center"/>
            <w:hideMark/>
          </w:tcPr>
          <w:p w14:paraId="3BD1F095" w14:textId="77777777" w:rsidR="00581C24" w:rsidRPr="002621EB" w:rsidRDefault="00581C24" w:rsidP="00493781"/>
        </w:tc>
        <w:tc>
          <w:tcPr>
            <w:tcW w:w="6" w:type="dxa"/>
            <w:vAlign w:val="center"/>
            <w:hideMark/>
          </w:tcPr>
          <w:p w14:paraId="00074DB6" w14:textId="77777777" w:rsidR="00581C24" w:rsidRPr="002621EB" w:rsidRDefault="00581C24" w:rsidP="00493781"/>
        </w:tc>
        <w:tc>
          <w:tcPr>
            <w:tcW w:w="690" w:type="dxa"/>
            <w:vAlign w:val="center"/>
            <w:hideMark/>
          </w:tcPr>
          <w:p w14:paraId="333D00D5" w14:textId="77777777" w:rsidR="00581C24" w:rsidRPr="002621EB" w:rsidRDefault="00581C24" w:rsidP="00493781"/>
        </w:tc>
        <w:tc>
          <w:tcPr>
            <w:tcW w:w="132" w:type="dxa"/>
            <w:vAlign w:val="center"/>
            <w:hideMark/>
          </w:tcPr>
          <w:p w14:paraId="4655AA52" w14:textId="77777777" w:rsidR="00581C24" w:rsidRPr="002621EB" w:rsidRDefault="00581C24" w:rsidP="00493781"/>
        </w:tc>
        <w:tc>
          <w:tcPr>
            <w:tcW w:w="690" w:type="dxa"/>
            <w:vAlign w:val="center"/>
            <w:hideMark/>
          </w:tcPr>
          <w:p w14:paraId="5F73E314" w14:textId="77777777" w:rsidR="00581C24" w:rsidRPr="002621EB" w:rsidRDefault="00581C24" w:rsidP="00493781"/>
        </w:tc>
        <w:tc>
          <w:tcPr>
            <w:tcW w:w="410" w:type="dxa"/>
            <w:vAlign w:val="center"/>
            <w:hideMark/>
          </w:tcPr>
          <w:p w14:paraId="7BDB678E" w14:textId="77777777" w:rsidR="00581C24" w:rsidRPr="002621EB" w:rsidRDefault="00581C24" w:rsidP="00493781"/>
        </w:tc>
        <w:tc>
          <w:tcPr>
            <w:tcW w:w="16" w:type="dxa"/>
            <w:vAlign w:val="center"/>
            <w:hideMark/>
          </w:tcPr>
          <w:p w14:paraId="2B20A501" w14:textId="77777777" w:rsidR="00581C24" w:rsidRPr="002621EB" w:rsidRDefault="00581C24" w:rsidP="00493781"/>
        </w:tc>
        <w:tc>
          <w:tcPr>
            <w:tcW w:w="50" w:type="dxa"/>
            <w:vAlign w:val="center"/>
            <w:hideMark/>
          </w:tcPr>
          <w:p w14:paraId="1E66D8EE" w14:textId="77777777" w:rsidR="00581C24" w:rsidRPr="002621EB" w:rsidRDefault="00581C24" w:rsidP="00493781"/>
        </w:tc>
        <w:tc>
          <w:tcPr>
            <w:tcW w:w="50" w:type="dxa"/>
            <w:vAlign w:val="center"/>
            <w:hideMark/>
          </w:tcPr>
          <w:p w14:paraId="6A9CD376" w14:textId="77777777" w:rsidR="00581C24" w:rsidRPr="002621EB" w:rsidRDefault="00581C24" w:rsidP="00493781"/>
        </w:tc>
      </w:tr>
      <w:tr w:rsidR="00581C24" w:rsidRPr="002621EB" w14:paraId="7E54E92C" w14:textId="77777777" w:rsidTr="00581C24">
        <w:trPr>
          <w:trHeight w:val="285"/>
        </w:trPr>
        <w:tc>
          <w:tcPr>
            <w:tcW w:w="12414" w:type="dxa"/>
            <w:gridSpan w:val="3"/>
            <w:tcBorders>
              <w:top w:val="nil"/>
              <w:left w:val="single" w:sz="8" w:space="0" w:color="auto"/>
              <w:bottom w:val="nil"/>
              <w:right w:val="nil"/>
            </w:tcBorders>
            <w:shd w:val="clear" w:color="auto" w:fill="auto"/>
            <w:noWrap/>
            <w:vAlign w:val="bottom"/>
            <w:hideMark/>
          </w:tcPr>
          <w:p w14:paraId="6BE70FEB"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r w:rsidRPr="002621EB">
              <w:t>Одјељење</w:t>
            </w:r>
            <w:proofErr w:type="spellEnd"/>
            <w:r w:rsidRPr="002621EB">
              <w:t xml:space="preserve"> </w:t>
            </w:r>
            <w:proofErr w:type="spellStart"/>
            <w:r w:rsidRPr="002621EB">
              <w:t>за</w:t>
            </w:r>
            <w:proofErr w:type="spellEnd"/>
            <w:r w:rsidRPr="002621EB">
              <w:t xml:space="preserve"> </w:t>
            </w:r>
            <w:proofErr w:type="spellStart"/>
            <w:r w:rsidRPr="002621EB">
              <w:t>општу</w:t>
            </w:r>
            <w:proofErr w:type="spellEnd"/>
            <w:r w:rsidRPr="002621EB">
              <w:t xml:space="preserve"> </w:t>
            </w:r>
            <w:proofErr w:type="spellStart"/>
            <w:r w:rsidRPr="002621EB">
              <w:t>управу</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1A5A929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FB6C48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19E8427"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9409179" w14:textId="77777777" w:rsidR="00581C24" w:rsidRPr="002621EB" w:rsidRDefault="00581C24" w:rsidP="00493781">
            <w:r w:rsidRPr="002621EB">
              <w:t> </w:t>
            </w:r>
          </w:p>
        </w:tc>
        <w:tc>
          <w:tcPr>
            <w:tcW w:w="16" w:type="dxa"/>
            <w:vAlign w:val="center"/>
            <w:hideMark/>
          </w:tcPr>
          <w:p w14:paraId="3D19CFD6" w14:textId="77777777" w:rsidR="00581C24" w:rsidRPr="002621EB" w:rsidRDefault="00581C24" w:rsidP="00493781"/>
        </w:tc>
        <w:tc>
          <w:tcPr>
            <w:tcW w:w="6" w:type="dxa"/>
            <w:vAlign w:val="center"/>
            <w:hideMark/>
          </w:tcPr>
          <w:p w14:paraId="22470868" w14:textId="77777777" w:rsidR="00581C24" w:rsidRPr="002621EB" w:rsidRDefault="00581C24" w:rsidP="00493781"/>
        </w:tc>
        <w:tc>
          <w:tcPr>
            <w:tcW w:w="6" w:type="dxa"/>
            <w:vAlign w:val="center"/>
            <w:hideMark/>
          </w:tcPr>
          <w:p w14:paraId="1A1A3215" w14:textId="77777777" w:rsidR="00581C24" w:rsidRPr="002621EB" w:rsidRDefault="00581C24" w:rsidP="00493781"/>
        </w:tc>
        <w:tc>
          <w:tcPr>
            <w:tcW w:w="6" w:type="dxa"/>
            <w:vAlign w:val="center"/>
            <w:hideMark/>
          </w:tcPr>
          <w:p w14:paraId="7A002139" w14:textId="77777777" w:rsidR="00581C24" w:rsidRPr="002621EB" w:rsidRDefault="00581C24" w:rsidP="00493781"/>
        </w:tc>
        <w:tc>
          <w:tcPr>
            <w:tcW w:w="6" w:type="dxa"/>
            <w:vAlign w:val="center"/>
            <w:hideMark/>
          </w:tcPr>
          <w:p w14:paraId="7207807D" w14:textId="77777777" w:rsidR="00581C24" w:rsidRPr="002621EB" w:rsidRDefault="00581C24" w:rsidP="00493781"/>
        </w:tc>
        <w:tc>
          <w:tcPr>
            <w:tcW w:w="6" w:type="dxa"/>
            <w:vAlign w:val="center"/>
            <w:hideMark/>
          </w:tcPr>
          <w:p w14:paraId="24D9341F" w14:textId="77777777" w:rsidR="00581C24" w:rsidRPr="002621EB" w:rsidRDefault="00581C24" w:rsidP="00493781"/>
        </w:tc>
        <w:tc>
          <w:tcPr>
            <w:tcW w:w="6" w:type="dxa"/>
            <w:vAlign w:val="center"/>
            <w:hideMark/>
          </w:tcPr>
          <w:p w14:paraId="3BB154B7" w14:textId="77777777" w:rsidR="00581C24" w:rsidRPr="002621EB" w:rsidRDefault="00581C24" w:rsidP="00493781"/>
        </w:tc>
        <w:tc>
          <w:tcPr>
            <w:tcW w:w="801" w:type="dxa"/>
            <w:vAlign w:val="center"/>
            <w:hideMark/>
          </w:tcPr>
          <w:p w14:paraId="1D0BC6F3" w14:textId="77777777" w:rsidR="00581C24" w:rsidRPr="002621EB" w:rsidRDefault="00581C24" w:rsidP="00493781"/>
        </w:tc>
        <w:tc>
          <w:tcPr>
            <w:tcW w:w="690" w:type="dxa"/>
            <w:vAlign w:val="center"/>
            <w:hideMark/>
          </w:tcPr>
          <w:p w14:paraId="67DC2347" w14:textId="77777777" w:rsidR="00581C24" w:rsidRPr="002621EB" w:rsidRDefault="00581C24" w:rsidP="00493781"/>
        </w:tc>
        <w:tc>
          <w:tcPr>
            <w:tcW w:w="801" w:type="dxa"/>
            <w:vAlign w:val="center"/>
            <w:hideMark/>
          </w:tcPr>
          <w:p w14:paraId="0342542E" w14:textId="77777777" w:rsidR="00581C24" w:rsidRPr="002621EB" w:rsidRDefault="00581C24" w:rsidP="00493781"/>
        </w:tc>
        <w:tc>
          <w:tcPr>
            <w:tcW w:w="578" w:type="dxa"/>
            <w:vAlign w:val="center"/>
            <w:hideMark/>
          </w:tcPr>
          <w:p w14:paraId="22A42614" w14:textId="77777777" w:rsidR="00581C24" w:rsidRPr="002621EB" w:rsidRDefault="00581C24" w:rsidP="00493781"/>
        </w:tc>
        <w:tc>
          <w:tcPr>
            <w:tcW w:w="701" w:type="dxa"/>
            <w:vAlign w:val="center"/>
            <w:hideMark/>
          </w:tcPr>
          <w:p w14:paraId="0E559E0B" w14:textId="77777777" w:rsidR="00581C24" w:rsidRPr="002621EB" w:rsidRDefault="00581C24" w:rsidP="00493781"/>
        </w:tc>
        <w:tc>
          <w:tcPr>
            <w:tcW w:w="132" w:type="dxa"/>
            <w:vAlign w:val="center"/>
            <w:hideMark/>
          </w:tcPr>
          <w:p w14:paraId="059CCF23" w14:textId="77777777" w:rsidR="00581C24" w:rsidRPr="002621EB" w:rsidRDefault="00581C24" w:rsidP="00493781"/>
        </w:tc>
        <w:tc>
          <w:tcPr>
            <w:tcW w:w="70" w:type="dxa"/>
            <w:vAlign w:val="center"/>
            <w:hideMark/>
          </w:tcPr>
          <w:p w14:paraId="6BC31B99" w14:textId="77777777" w:rsidR="00581C24" w:rsidRPr="002621EB" w:rsidRDefault="00581C24" w:rsidP="00493781"/>
        </w:tc>
        <w:tc>
          <w:tcPr>
            <w:tcW w:w="16" w:type="dxa"/>
            <w:vAlign w:val="center"/>
            <w:hideMark/>
          </w:tcPr>
          <w:p w14:paraId="3706AB07" w14:textId="77777777" w:rsidR="00581C24" w:rsidRPr="002621EB" w:rsidRDefault="00581C24" w:rsidP="00493781"/>
        </w:tc>
        <w:tc>
          <w:tcPr>
            <w:tcW w:w="6" w:type="dxa"/>
            <w:vAlign w:val="center"/>
            <w:hideMark/>
          </w:tcPr>
          <w:p w14:paraId="15DBFB7F" w14:textId="77777777" w:rsidR="00581C24" w:rsidRPr="002621EB" w:rsidRDefault="00581C24" w:rsidP="00493781"/>
        </w:tc>
        <w:tc>
          <w:tcPr>
            <w:tcW w:w="690" w:type="dxa"/>
            <w:vAlign w:val="center"/>
            <w:hideMark/>
          </w:tcPr>
          <w:p w14:paraId="334BE358" w14:textId="77777777" w:rsidR="00581C24" w:rsidRPr="002621EB" w:rsidRDefault="00581C24" w:rsidP="00493781"/>
        </w:tc>
        <w:tc>
          <w:tcPr>
            <w:tcW w:w="132" w:type="dxa"/>
            <w:vAlign w:val="center"/>
            <w:hideMark/>
          </w:tcPr>
          <w:p w14:paraId="015D8741" w14:textId="77777777" w:rsidR="00581C24" w:rsidRPr="002621EB" w:rsidRDefault="00581C24" w:rsidP="00493781"/>
        </w:tc>
        <w:tc>
          <w:tcPr>
            <w:tcW w:w="690" w:type="dxa"/>
            <w:vAlign w:val="center"/>
            <w:hideMark/>
          </w:tcPr>
          <w:p w14:paraId="7C1A8BBF" w14:textId="77777777" w:rsidR="00581C24" w:rsidRPr="002621EB" w:rsidRDefault="00581C24" w:rsidP="00493781"/>
        </w:tc>
        <w:tc>
          <w:tcPr>
            <w:tcW w:w="410" w:type="dxa"/>
            <w:vAlign w:val="center"/>
            <w:hideMark/>
          </w:tcPr>
          <w:p w14:paraId="21701500" w14:textId="77777777" w:rsidR="00581C24" w:rsidRPr="002621EB" w:rsidRDefault="00581C24" w:rsidP="00493781"/>
        </w:tc>
        <w:tc>
          <w:tcPr>
            <w:tcW w:w="16" w:type="dxa"/>
            <w:vAlign w:val="center"/>
            <w:hideMark/>
          </w:tcPr>
          <w:p w14:paraId="63E274B1" w14:textId="77777777" w:rsidR="00581C24" w:rsidRPr="002621EB" w:rsidRDefault="00581C24" w:rsidP="00493781"/>
        </w:tc>
        <w:tc>
          <w:tcPr>
            <w:tcW w:w="50" w:type="dxa"/>
            <w:vAlign w:val="center"/>
            <w:hideMark/>
          </w:tcPr>
          <w:p w14:paraId="01A3A663" w14:textId="77777777" w:rsidR="00581C24" w:rsidRPr="002621EB" w:rsidRDefault="00581C24" w:rsidP="00493781"/>
        </w:tc>
        <w:tc>
          <w:tcPr>
            <w:tcW w:w="50" w:type="dxa"/>
            <w:vAlign w:val="center"/>
            <w:hideMark/>
          </w:tcPr>
          <w:p w14:paraId="7E32CFA5" w14:textId="77777777" w:rsidR="00581C24" w:rsidRPr="002621EB" w:rsidRDefault="00581C24" w:rsidP="00493781"/>
        </w:tc>
      </w:tr>
      <w:tr w:rsidR="00581C24" w:rsidRPr="002621EB" w14:paraId="49EA090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A822882"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0E58CFE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02BBD9D"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915DF77" w14:textId="77777777" w:rsidR="00581C24" w:rsidRPr="002621EB" w:rsidRDefault="00581C24" w:rsidP="00493781">
            <w:r w:rsidRPr="002621EB">
              <w:t>623100</w:t>
            </w:r>
          </w:p>
        </w:tc>
        <w:tc>
          <w:tcPr>
            <w:tcW w:w="1468" w:type="dxa"/>
            <w:tcBorders>
              <w:top w:val="nil"/>
              <w:left w:val="nil"/>
              <w:bottom w:val="nil"/>
              <w:right w:val="single" w:sz="8" w:space="0" w:color="auto"/>
            </w:tcBorders>
            <w:shd w:val="clear" w:color="auto" w:fill="auto"/>
            <w:noWrap/>
            <w:vAlign w:val="bottom"/>
            <w:hideMark/>
          </w:tcPr>
          <w:p w14:paraId="472AB13F" w14:textId="77777777" w:rsidR="00581C24" w:rsidRPr="002621EB" w:rsidRDefault="00581C24" w:rsidP="00493781">
            <w:r w:rsidRPr="002621EB">
              <w:t>31000</w:t>
            </w:r>
          </w:p>
        </w:tc>
        <w:tc>
          <w:tcPr>
            <w:tcW w:w="1368" w:type="dxa"/>
            <w:tcBorders>
              <w:top w:val="nil"/>
              <w:left w:val="nil"/>
              <w:bottom w:val="nil"/>
              <w:right w:val="single" w:sz="8" w:space="0" w:color="auto"/>
            </w:tcBorders>
            <w:shd w:val="clear" w:color="auto" w:fill="auto"/>
            <w:noWrap/>
            <w:vAlign w:val="bottom"/>
            <w:hideMark/>
          </w:tcPr>
          <w:p w14:paraId="4BDE9E05" w14:textId="77777777" w:rsidR="00581C24" w:rsidRPr="002621EB" w:rsidRDefault="00581C24" w:rsidP="00493781">
            <w:r w:rsidRPr="002621EB">
              <w:t>654100</w:t>
            </w:r>
          </w:p>
        </w:tc>
        <w:tc>
          <w:tcPr>
            <w:tcW w:w="768" w:type="dxa"/>
            <w:tcBorders>
              <w:top w:val="nil"/>
              <w:left w:val="nil"/>
              <w:bottom w:val="nil"/>
              <w:right w:val="single" w:sz="8" w:space="0" w:color="auto"/>
            </w:tcBorders>
            <w:shd w:val="clear" w:color="auto" w:fill="auto"/>
            <w:noWrap/>
            <w:vAlign w:val="bottom"/>
            <w:hideMark/>
          </w:tcPr>
          <w:p w14:paraId="36610161" w14:textId="77777777" w:rsidR="00581C24" w:rsidRPr="002621EB" w:rsidRDefault="00581C24" w:rsidP="00493781">
            <w:r w:rsidRPr="002621EB">
              <w:t>1,05</w:t>
            </w:r>
          </w:p>
        </w:tc>
        <w:tc>
          <w:tcPr>
            <w:tcW w:w="16" w:type="dxa"/>
            <w:vAlign w:val="center"/>
            <w:hideMark/>
          </w:tcPr>
          <w:p w14:paraId="427EBEBB" w14:textId="77777777" w:rsidR="00581C24" w:rsidRPr="002621EB" w:rsidRDefault="00581C24" w:rsidP="00493781"/>
        </w:tc>
        <w:tc>
          <w:tcPr>
            <w:tcW w:w="6" w:type="dxa"/>
            <w:vAlign w:val="center"/>
            <w:hideMark/>
          </w:tcPr>
          <w:p w14:paraId="1367D345" w14:textId="77777777" w:rsidR="00581C24" w:rsidRPr="002621EB" w:rsidRDefault="00581C24" w:rsidP="00493781"/>
        </w:tc>
        <w:tc>
          <w:tcPr>
            <w:tcW w:w="6" w:type="dxa"/>
            <w:vAlign w:val="center"/>
            <w:hideMark/>
          </w:tcPr>
          <w:p w14:paraId="1120AE8C" w14:textId="77777777" w:rsidR="00581C24" w:rsidRPr="002621EB" w:rsidRDefault="00581C24" w:rsidP="00493781"/>
        </w:tc>
        <w:tc>
          <w:tcPr>
            <w:tcW w:w="6" w:type="dxa"/>
            <w:vAlign w:val="center"/>
            <w:hideMark/>
          </w:tcPr>
          <w:p w14:paraId="2DD4F858" w14:textId="77777777" w:rsidR="00581C24" w:rsidRPr="002621EB" w:rsidRDefault="00581C24" w:rsidP="00493781"/>
        </w:tc>
        <w:tc>
          <w:tcPr>
            <w:tcW w:w="6" w:type="dxa"/>
            <w:vAlign w:val="center"/>
            <w:hideMark/>
          </w:tcPr>
          <w:p w14:paraId="5E480662" w14:textId="77777777" w:rsidR="00581C24" w:rsidRPr="002621EB" w:rsidRDefault="00581C24" w:rsidP="00493781"/>
        </w:tc>
        <w:tc>
          <w:tcPr>
            <w:tcW w:w="6" w:type="dxa"/>
            <w:vAlign w:val="center"/>
            <w:hideMark/>
          </w:tcPr>
          <w:p w14:paraId="0C29C335" w14:textId="77777777" w:rsidR="00581C24" w:rsidRPr="002621EB" w:rsidRDefault="00581C24" w:rsidP="00493781"/>
        </w:tc>
        <w:tc>
          <w:tcPr>
            <w:tcW w:w="6" w:type="dxa"/>
            <w:vAlign w:val="center"/>
            <w:hideMark/>
          </w:tcPr>
          <w:p w14:paraId="3932876B" w14:textId="77777777" w:rsidR="00581C24" w:rsidRPr="002621EB" w:rsidRDefault="00581C24" w:rsidP="00493781"/>
        </w:tc>
        <w:tc>
          <w:tcPr>
            <w:tcW w:w="801" w:type="dxa"/>
            <w:vAlign w:val="center"/>
            <w:hideMark/>
          </w:tcPr>
          <w:p w14:paraId="6281F26E" w14:textId="77777777" w:rsidR="00581C24" w:rsidRPr="002621EB" w:rsidRDefault="00581C24" w:rsidP="00493781"/>
        </w:tc>
        <w:tc>
          <w:tcPr>
            <w:tcW w:w="690" w:type="dxa"/>
            <w:vAlign w:val="center"/>
            <w:hideMark/>
          </w:tcPr>
          <w:p w14:paraId="2E3E48A5" w14:textId="77777777" w:rsidR="00581C24" w:rsidRPr="002621EB" w:rsidRDefault="00581C24" w:rsidP="00493781"/>
        </w:tc>
        <w:tc>
          <w:tcPr>
            <w:tcW w:w="801" w:type="dxa"/>
            <w:vAlign w:val="center"/>
            <w:hideMark/>
          </w:tcPr>
          <w:p w14:paraId="26759DE3" w14:textId="77777777" w:rsidR="00581C24" w:rsidRPr="002621EB" w:rsidRDefault="00581C24" w:rsidP="00493781"/>
        </w:tc>
        <w:tc>
          <w:tcPr>
            <w:tcW w:w="578" w:type="dxa"/>
            <w:vAlign w:val="center"/>
            <w:hideMark/>
          </w:tcPr>
          <w:p w14:paraId="0936CCEF" w14:textId="77777777" w:rsidR="00581C24" w:rsidRPr="002621EB" w:rsidRDefault="00581C24" w:rsidP="00493781"/>
        </w:tc>
        <w:tc>
          <w:tcPr>
            <w:tcW w:w="701" w:type="dxa"/>
            <w:vAlign w:val="center"/>
            <w:hideMark/>
          </w:tcPr>
          <w:p w14:paraId="16609A89" w14:textId="77777777" w:rsidR="00581C24" w:rsidRPr="002621EB" w:rsidRDefault="00581C24" w:rsidP="00493781"/>
        </w:tc>
        <w:tc>
          <w:tcPr>
            <w:tcW w:w="132" w:type="dxa"/>
            <w:vAlign w:val="center"/>
            <w:hideMark/>
          </w:tcPr>
          <w:p w14:paraId="1315259B" w14:textId="77777777" w:rsidR="00581C24" w:rsidRPr="002621EB" w:rsidRDefault="00581C24" w:rsidP="00493781"/>
        </w:tc>
        <w:tc>
          <w:tcPr>
            <w:tcW w:w="70" w:type="dxa"/>
            <w:vAlign w:val="center"/>
            <w:hideMark/>
          </w:tcPr>
          <w:p w14:paraId="2D5068C0" w14:textId="77777777" w:rsidR="00581C24" w:rsidRPr="002621EB" w:rsidRDefault="00581C24" w:rsidP="00493781"/>
        </w:tc>
        <w:tc>
          <w:tcPr>
            <w:tcW w:w="16" w:type="dxa"/>
            <w:vAlign w:val="center"/>
            <w:hideMark/>
          </w:tcPr>
          <w:p w14:paraId="00CF657F" w14:textId="77777777" w:rsidR="00581C24" w:rsidRPr="002621EB" w:rsidRDefault="00581C24" w:rsidP="00493781"/>
        </w:tc>
        <w:tc>
          <w:tcPr>
            <w:tcW w:w="6" w:type="dxa"/>
            <w:vAlign w:val="center"/>
            <w:hideMark/>
          </w:tcPr>
          <w:p w14:paraId="2F756126" w14:textId="77777777" w:rsidR="00581C24" w:rsidRPr="002621EB" w:rsidRDefault="00581C24" w:rsidP="00493781"/>
        </w:tc>
        <w:tc>
          <w:tcPr>
            <w:tcW w:w="690" w:type="dxa"/>
            <w:vAlign w:val="center"/>
            <w:hideMark/>
          </w:tcPr>
          <w:p w14:paraId="451CC87F" w14:textId="77777777" w:rsidR="00581C24" w:rsidRPr="002621EB" w:rsidRDefault="00581C24" w:rsidP="00493781"/>
        </w:tc>
        <w:tc>
          <w:tcPr>
            <w:tcW w:w="132" w:type="dxa"/>
            <w:vAlign w:val="center"/>
            <w:hideMark/>
          </w:tcPr>
          <w:p w14:paraId="7C447F5F" w14:textId="77777777" w:rsidR="00581C24" w:rsidRPr="002621EB" w:rsidRDefault="00581C24" w:rsidP="00493781"/>
        </w:tc>
        <w:tc>
          <w:tcPr>
            <w:tcW w:w="690" w:type="dxa"/>
            <w:vAlign w:val="center"/>
            <w:hideMark/>
          </w:tcPr>
          <w:p w14:paraId="6AD74FC1" w14:textId="77777777" w:rsidR="00581C24" w:rsidRPr="002621EB" w:rsidRDefault="00581C24" w:rsidP="00493781"/>
        </w:tc>
        <w:tc>
          <w:tcPr>
            <w:tcW w:w="410" w:type="dxa"/>
            <w:vAlign w:val="center"/>
            <w:hideMark/>
          </w:tcPr>
          <w:p w14:paraId="611B7CD9" w14:textId="77777777" w:rsidR="00581C24" w:rsidRPr="002621EB" w:rsidRDefault="00581C24" w:rsidP="00493781"/>
        </w:tc>
        <w:tc>
          <w:tcPr>
            <w:tcW w:w="16" w:type="dxa"/>
            <w:vAlign w:val="center"/>
            <w:hideMark/>
          </w:tcPr>
          <w:p w14:paraId="769173A9" w14:textId="77777777" w:rsidR="00581C24" w:rsidRPr="002621EB" w:rsidRDefault="00581C24" w:rsidP="00493781"/>
        </w:tc>
        <w:tc>
          <w:tcPr>
            <w:tcW w:w="50" w:type="dxa"/>
            <w:vAlign w:val="center"/>
            <w:hideMark/>
          </w:tcPr>
          <w:p w14:paraId="450F0AA3" w14:textId="77777777" w:rsidR="00581C24" w:rsidRPr="002621EB" w:rsidRDefault="00581C24" w:rsidP="00493781"/>
        </w:tc>
        <w:tc>
          <w:tcPr>
            <w:tcW w:w="50" w:type="dxa"/>
            <w:vAlign w:val="center"/>
            <w:hideMark/>
          </w:tcPr>
          <w:p w14:paraId="6D17ECF3" w14:textId="77777777" w:rsidR="00581C24" w:rsidRPr="002621EB" w:rsidRDefault="00581C24" w:rsidP="00493781"/>
        </w:tc>
      </w:tr>
      <w:tr w:rsidR="00581C24" w:rsidRPr="002621EB" w14:paraId="60123C1D"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3269615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FC7C329"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D96C818"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C87368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A42E16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2CD435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79E5406" w14:textId="77777777" w:rsidR="00581C24" w:rsidRPr="002621EB" w:rsidRDefault="00581C24" w:rsidP="00493781">
            <w:r w:rsidRPr="002621EB">
              <w:t>#DIV/0!</w:t>
            </w:r>
          </w:p>
        </w:tc>
        <w:tc>
          <w:tcPr>
            <w:tcW w:w="16" w:type="dxa"/>
            <w:vAlign w:val="center"/>
            <w:hideMark/>
          </w:tcPr>
          <w:p w14:paraId="700A5314" w14:textId="77777777" w:rsidR="00581C24" w:rsidRPr="002621EB" w:rsidRDefault="00581C24" w:rsidP="00493781"/>
        </w:tc>
        <w:tc>
          <w:tcPr>
            <w:tcW w:w="6" w:type="dxa"/>
            <w:vAlign w:val="center"/>
            <w:hideMark/>
          </w:tcPr>
          <w:p w14:paraId="57220B7E" w14:textId="77777777" w:rsidR="00581C24" w:rsidRPr="002621EB" w:rsidRDefault="00581C24" w:rsidP="00493781"/>
        </w:tc>
        <w:tc>
          <w:tcPr>
            <w:tcW w:w="6" w:type="dxa"/>
            <w:vAlign w:val="center"/>
            <w:hideMark/>
          </w:tcPr>
          <w:p w14:paraId="501FC9E6" w14:textId="77777777" w:rsidR="00581C24" w:rsidRPr="002621EB" w:rsidRDefault="00581C24" w:rsidP="00493781"/>
        </w:tc>
        <w:tc>
          <w:tcPr>
            <w:tcW w:w="6" w:type="dxa"/>
            <w:vAlign w:val="center"/>
            <w:hideMark/>
          </w:tcPr>
          <w:p w14:paraId="6E915052" w14:textId="77777777" w:rsidR="00581C24" w:rsidRPr="002621EB" w:rsidRDefault="00581C24" w:rsidP="00493781"/>
        </w:tc>
        <w:tc>
          <w:tcPr>
            <w:tcW w:w="6" w:type="dxa"/>
            <w:vAlign w:val="center"/>
            <w:hideMark/>
          </w:tcPr>
          <w:p w14:paraId="57C35CD6" w14:textId="77777777" w:rsidR="00581C24" w:rsidRPr="002621EB" w:rsidRDefault="00581C24" w:rsidP="00493781"/>
        </w:tc>
        <w:tc>
          <w:tcPr>
            <w:tcW w:w="6" w:type="dxa"/>
            <w:vAlign w:val="center"/>
            <w:hideMark/>
          </w:tcPr>
          <w:p w14:paraId="7CCD721A" w14:textId="77777777" w:rsidR="00581C24" w:rsidRPr="002621EB" w:rsidRDefault="00581C24" w:rsidP="00493781"/>
        </w:tc>
        <w:tc>
          <w:tcPr>
            <w:tcW w:w="6" w:type="dxa"/>
            <w:vAlign w:val="center"/>
            <w:hideMark/>
          </w:tcPr>
          <w:p w14:paraId="709F5304" w14:textId="77777777" w:rsidR="00581C24" w:rsidRPr="002621EB" w:rsidRDefault="00581C24" w:rsidP="00493781"/>
        </w:tc>
        <w:tc>
          <w:tcPr>
            <w:tcW w:w="801" w:type="dxa"/>
            <w:vAlign w:val="center"/>
            <w:hideMark/>
          </w:tcPr>
          <w:p w14:paraId="2B40BF29" w14:textId="77777777" w:rsidR="00581C24" w:rsidRPr="002621EB" w:rsidRDefault="00581C24" w:rsidP="00493781"/>
        </w:tc>
        <w:tc>
          <w:tcPr>
            <w:tcW w:w="690" w:type="dxa"/>
            <w:vAlign w:val="center"/>
            <w:hideMark/>
          </w:tcPr>
          <w:p w14:paraId="6DF2415D" w14:textId="77777777" w:rsidR="00581C24" w:rsidRPr="002621EB" w:rsidRDefault="00581C24" w:rsidP="00493781"/>
        </w:tc>
        <w:tc>
          <w:tcPr>
            <w:tcW w:w="801" w:type="dxa"/>
            <w:vAlign w:val="center"/>
            <w:hideMark/>
          </w:tcPr>
          <w:p w14:paraId="01C272D7" w14:textId="77777777" w:rsidR="00581C24" w:rsidRPr="002621EB" w:rsidRDefault="00581C24" w:rsidP="00493781"/>
        </w:tc>
        <w:tc>
          <w:tcPr>
            <w:tcW w:w="578" w:type="dxa"/>
            <w:vAlign w:val="center"/>
            <w:hideMark/>
          </w:tcPr>
          <w:p w14:paraId="1BBC64DE" w14:textId="77777777" w:rsidR="00581C24" w:rsidRPr="002621EB" w:rsidRDefault="00581C24" w:rsidP="00493781"/>
        </w:tc>
        <w:tc>
          <w:tcPr>
            <w:tcW w:w="701" w:type="dxa"/>
            <w:vAlign w:val="center"/>
            <w:hideMark/>
          </w:tcPr>
          <w:p w14:paraId="25766C6C" w14:textId="77777777" w:rsidR="00581C24" w:rsidRPr="002621EB" w:rsidRDefault="00581C24" w:rsidP="00493781"/>
        </w:tc>
        <w:tc>
          <w:tcPr>
            <w:tcW w:w="132" w:type="dxa"/>
            <w:vAlign w:val="center"/>
            <w:hideMark/>
          </w:tcPr>
          <w:p w14:paraId="4B2A388F" w14:textId="77777777" w:rsidR="00581C24" w:rsidRPr="002621EB" w:rsidRDefault="00581C24" w:rsidP="00493781"/>
        </w:tc>
        <w:tc>
          <w:tcPr>
            <w:tcW w:w="70" w:type="dxa"/>
            <w:vAlign w:val="center"/>
            <w:hideMark/>
          </w:tcPr>
          <w:p w14:paraId="2DC8B12C" w14:textId="77777777" w:rsidR="00581C24" w:rsidRPr="002621EB" w:rsidRDefault="00581C24" w:rsidP="00493781"/>
        </w:tc>
        <w:tc>
          <w:tcPr>
            <w:tcW w:w="16" w:type="dxa"/>
            <w:vAlign w:val="center"/>
            <w:hideMark/>
          </w:tcPr>
          <w:p w14:paraId="0741BC0E" w14:textId="77777777" w:rsidR="00581C24" w:rsidRPr="002621EB" w:rsidRDefault="00581C24" w:rsidP="00493781"/>
        </w:tc>
        <w:tc>
          <w:tcPr>
            <w:tcW w:w="6" w:type="dxa"/>
            <w:vAlign w:val="center"/>
            <w:hideMark/>
          </w:tcPr>
          <w:p w14:paraId="7FD81B1B" w14:textId="77777777" w:rsidR="00581C24" w:rsidRPr="002621EB" w:rsidRDefault="00581C24" w:rsidP="00493781"/>
        </w:tc>
        <w:tc>
          <w:tcPr>
            <w:tcW w:w="690" w:type="dxa"/>
            <w:vAlign w:val="center"/>
            <w:hideMark/>
          </w:tcPr>
          <w:p w14:paraId="2094D997" w14:textId="77777777" w:rsidR="00581C24" w:rsidRPr="002621EB" w:rsidRDefault="00581C24" w:rsidP="00493781"/>
        </w:tc>
        <w:tc>
          <w:tcPr>
            <w:tcW w:w="132" w:type="dxa"/>
            <w:vAlign w:val="center"/>
            <w:hideMark/>
          </w:tcPr>
          <w:p w14:paraId="096C3639" w14:textId="77777777" w:rsidR="00581C24" w:rsidRPr="002621EB" w:rsidRDefault="00581C24" w:rsidP="00493781"/>
        </w:tc>
        <w:tc>
          <w:tcPr>
            <w:tcW w:w="690" w:type="dxa"/>
            <w:vAlign w:val="center"/>
            <w:hideMark/>
          </w:tcPr>
          <w:p w14:paraId="1768DD4F" w14:textId="77777777" w:rsidR="00581C24" w:rsidRPr="002621EB" w:rsidRDefault="00581C24" w:rsidP="00493781"/>
        </w:tc>
        <w:tc>
          <w:tcPr>
            <w:tcW w:w="410" w:type="dxa"/>
            <w:vAlign w:val="center"/>
            <w:hideMark/>
          </w:tcPr>
          <w:p w14:paraId="2CFEE6CF" w14:textId="77777777" w:rsidR="00581C24" w:rsidRPr="002621EB" w:rsidRDefault="00581C24" w:rsidP="00493781"/>
        </w:tc>
        <w:tc>
          <w:tcPr>
            <w:tcW w:w="16" w:type="dxa"/>
            <w:vAlign w:val="center"/>
            <w:hideMark/>
          </w:tcPr>
          <w:p w14:paraId="49E95523" w14:textId="77777777" w:rsidR="00581C24" w:rsidRPr="002621EB" w:rsidRDefault="00581C24" w:rsidP="00493781"/>
        </w:tc>
        <w:tc>
          <w:tcPr>
            <w:tcW w:w="50" w:type="dxa"/>
            <w:vAlign w:val="center"/>
            <w:hideMark/>
          </w:tcPr>
          <w:p w14:paraId="1773F390" w14:textId="77777777" w:rsidR="00581C24" w:rsidRPr="002621EB" w:rsidRDefault="00581C24" w:rsidP="00493781"/>
        </w:tc>
        <w:tc>
          <w:tcPr>
            <w:tcW w:w="50" w:type="dxa"/>
            <w:vAlign w:val="center"/>
            <w:hideMark/>
          </w:tcPr>
          <w:p w14:paraId="5653989A" w14:textId="77777777" w:rsidR="00581C24" w:rsidRPr="002621EB" w:rsidRDefault="00581C24" w:rsidP="00493781"/>
        </w:tc>
      </w:tr>
      <w:tr w:rsidR="00581C24" w:rsidRPr="002621EB" w14:paraId="21BE2AC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698FB27"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25E7E01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B8D5CF3"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933BAC3" w14:textId="77777777" w:rsidR="00581C24" w:rsidRPr="002621EB" w:rsidRDefault="00581C24" w:rsidP="00493781">
            <w:r w:rsidRPr="002621EB">
              <w:t>495100</w:t>
            </w:r>
          </w:p>
        </w:tc>
        <w:tc>
          <w:tcPr>
            <w:tcW w:w="1468" w:type="dxa"/>
            <w:tcBorders>
              <w:top w:val="nil"/>
              <w:left w:val="nil"/>
              <w:bottom w:val="nil"/>
              <w:right w:val="single" w:sz="8" w:space="0" w:color="auto"/>
            </w:tcBorders>
            <w:shd w:val="clear" w:color="auto" w:fill="auto"/>
            <w:noWrap/>
            <w:vAlign w:val="bottom"/>
            <w:hideMark/>
          </w:tcPr>
          <w:p w14:paraId="20906E35" w14:textId="77777777" w:rsidR="00581C24" w:rsidRPr="002621EB" w:rsidRDefault="00581C24" w:rsidP="00493781">
            <w:r w:rsidRPr="002621EB">
              <w:t>33000</w:t>
            </w:r>
          </w:p>
        </w:tc>
        <w:tc>
          <w:tcPr>
            <w:tcW w:w="1368" w:type="dxa"/>
            <w:tcBorders>
              <w:top w:val="nil"/>
              <w:left w:val="nil"/>
              <w:bottom w:val="nil"/>
              <w:right w:val="single" w:sz="8" w:space="0" w:color="auto"/>
            </w:tcBorders>
            <w:shd w:val="clear" w:color="auto" w:fill="auto"/>
            <w:noWrap/>
            <w:vAlign w:val="bottom"/>
            <w:hideMark/>
          </w:tcPr>
          <w:p w14:paraId="5FE0B6E7" w14:textId="77777777" w:rsidR="00581C24" w:rsidRPr="002621EB" w:rsidRDefault="00581C24" w:rsidP="00493781">
            <w:r w:rsidRPr="002621EB">
              <w:t>528100</w:t>
            </w:r>
          </w:p>
        </w:tc>
        <w:tc>
          <w:tcPr>
            <w:tcW w:w="768" w:type="dxa"/>
            <w:tcBorders>
              <w:top w:val="nil"/>
              <w:left w:val="nil"/>
              <w:bottom w:val="nil"/>
              <w:right w:val="single" w:sz="8" w:space="0" w:color="auto"/>
            </w:tcBorders>
            <w:shd w:val="clear" w:color="auto" w:fill="auto"/>
            <w:noWrap/>
            <w:vAlign w:val="bottom"/>
            <w:hideMark/>
          </w:tcPr>
          <w:p w14:paraId="4AD598FB" w14:textId="77777777" w:rsidR="00581C24" w:rsidRPr="002621EB" w:rsidRDefault="00581C24" w:rsidP="00493781">
            <w:r w:rsidRPr="002621EB">
              <w:t>1,07</w:t>
            </w:r>
          </w:p>
        </w:tc>
        <w:tc>
          <w:tcPr>
            <w:tcW w:w="16" w:type="dxa"/>
            <w:vAlign w:val="center"/>
            <w:hideMark/>
          </w:tcPr>
          <w:p w14:paraId="7F5A9F95" w14:textId="77777777" w:rsidR="00581C24" w:rsidRPr="002621EB" w:rsidRDefault="00581C24" w:rsidP="00493781"/>
        </w:tc>
        <w:tc>
          <w:tcPr>
            <w:tcW w:w="6" w:type="dxa"/>
            <w:vAlign w:val="center"/>
            <w:hideMark/>
          </w:tcPr>
          <w:p w14:paraId="52A9257E" w14:textId="77777777" w:rsidR="00581C24" w:rsidRPr="002621EB" w:rsidRDefault="00581C24" w:rsidP="00493781"/>
        </w:tc>
        <w:tc>
          <w:tcPr>
            <w:tcW w:w="6" w:type="dxa"/>
            <w:vAlign w:val="center"/>
            <w:hideMark/>
          </w:tcPr>
          <w:p w14:paraId="3E10311C" w14:textId="77777777" w:rsidR="00581C24" w:rsidRPr="002621EB" w:rsidRDefault="00581C24" w:rsidP="00493781"/>
        </w:tc>
        <w:tc>
          <w:tcPr>
            <w:tcW w:w="6" w:type="dxa"/>
            <w:vAlign w:val="center"/>
            <w:hideMark/>
          </w:tcPr>
          <w:p w14:paraId="0E38CCF3" w14:textId="77777777" w:rsidR="00581C24" w:rsidRPr="002621EB" w:rsidRDefault="00581C24" w:rsidP="00493781"/>
        </w:tc>
        <w:tc>
          <w:tcPr>
            <w:tcW w:w="6" w:type="dxa"/>
            <w:vAlign w:val="center"/>
            <w:hideMark/>
          </w:tcPr>
          <w:p w14:paraId="341B4E96" w14:textId="77777777" w:rsidR="00581C24" w:rsidRPr="002621EB" w:rsidRDefault="00581C24" w:rsidP="00493781"/>
        </w:tc>
        <w:tc>
          <w:tcPr>
            <w:tcW w:w="6" w:type="dxa"/>
            <w:vAlign w:val="center"/>
            <w:hideMark/>
          </w:tcPr>
          <w:p w14:paraId="16A28ED6" w14:textId="77777777" w:rsidR="00581C24" w:rsidRPr="002621EB" w:rsidRDefault="00581C24" w:rsidP="00493781"/>
        </w:tc>
        <w:tc>
          <w:tcPr>
            <w:tcW w:w="6" w:type="dxa"/>
            <w:vAlign w:val="center"/>
            <w:hideMark/>
          </w:tcPr>
          <w:p w14:paraId="754E6003" w14:textId="77777777" w:rsidR="00581C24" w:rsidRPr="002621EB" w:rsidRDefault="00581C24" w:rsidP="00493781"/>
        </w:tc>
        <w:tc>
          <w:tcPr>
            <w:tcW w:w="801" w:type="dxa"/>
            <w:vAlign w:val="center"/>
            <w:hideMark/>
          </w:tcPr>
          <w:p w14:paraId="5AC63CBD" w14:textId="77777777" w:rsidR="00581C24" w:rsidRPr="002621EB" w:rsidRDefault="00581C24" w:rsidP="00493781"/>
        </w:tc>
        <w:tc>
          <w:tcPr>
            <w:tcW w:w="690" w:type="dxa"/>
            <w:vAlign w:val="center"/>
            <w:hideMark/>
          </w:tcPr>
          <w:p w14:paraId="0214FD00" w14:textId="77777777" w:rsidR="00581C24" w:rsidRPr="002621EB" w:rsidRDefault="00581C24" w:rsidP="00493781"/>
        </w:tc>
        <w:tc>
          <w:tcPr>
            <w:tcW w:w="801" w:type="dxa"/>
            <w:vAlign w:val="center"/>
            <w:hideMark/>
          </w:tcPr>
          <w:p w14:paraId="7A3A9069" w14:textId="77777777" w:rsidR="00581C24" w:rsidRPr="002621EB" w:rsidRDefault="00581C24" w:rsidP="00493781"/>
        </w:tc>
        <w:tc>
          <w:tcPr>
            <w:tcW w:w="578" w:type="dxa"/>
            <w:vAlign w:val="center"/>
            <w:hideMark/>
          </w:tcPr>
          <w:p w14:paraId="33C2FAD1" w14:textId="77777777" w:rsidR="00581C24" w:rsidRPr="002621EB" w:rsidRDefault="00581C24" w:rsidP="00493781"/>
        </w:tc>
        <w:tc>
          <w:tcPr>
            <w:tcW w:w="701" w:type="dxa"/>
            <w:vAlign w:val="center"/>
            <w:hideMark/>
          </w:tcPr>
          <w:p w14:paraId="5A1CF945" w14:textId="77777777" w:rsidR="00581C24" w:rsidRPr="002621EB" w:rsidRDefault="00581C24" w:rsidP="00493781"/>
        </w:tc>
        <w:tc>
          <w:tcPr>
            <w:tcW w:w="132" w:type="dxa"/>
            <w:vAlign w:val="center"/>
            <w:hideMark/>
          </w:tcPr>
          <w:p w14:paraId="2493A1A3" w14:textId="77777777" w:rsidR="00581C24" w:rsidRPr="002621EB" w:rsidRDefault="00581C24" w:rsidP="00493781"/>
        </w:tc>
        <w:tc>
          <w:tcPr>
            <w:tcW w:w="70" w:type="dxa"/>
            <w:vAlign w:val="center"/>
            <w:hideMark/>
          </w:tcPr>
          <w:p w14:paraId="4EACAE53" w14:textId="77777777" w:rsidR="00581C24" w:rsidRPr="002621EB" w:rsidRDefault="00581C24" w:rsidP="00493781"/>
        </w:tc>
        <w:tc>
          <w:tcPr>
            <w:tcW w:w="16" w:type="dxa"/>
            <w:vAlign w:val="center"/>
            <w:hideMark/>
          </w:tcPr>
          <w:p w14:paraId="51A88443" w14:textId="77777777" w:rsidR="00581C24" w:rsidRPr="002621EB" w:rsidRDefault="00581C24" w:rsidP="00493781"/>
        </w:tc>
        <w:tc>
          <w:tcPr>
            <w:tcW w:w="6" w:type="dxa"/>
            <w:vAlign w:val="center"/>
            <w:hideMark/>
          </w:tcPr>
          <w:p w14:paraId="48E6DD93" w14:textId="77777777" w:rsidR="00581C24" w:rsidRPr="002621EB" w:rsidRDefault="00581C24" w:rsidP="00493781"/>
        </w:tc>
        <w:tc>
          <w:tcPr>
            <w:tcW w:w="690" w:type="dxa"/>
            <w:vAlign w:val="center"/>
            <w:hideMark/>
          </w:tcPr>
          <w:p w14:paraId="5BCF2512" w14:textId="77777777" w:rsidR="00581C24" w:rsidRPr="002621EB" w:rsidRDefault="00581C24" w:rsidP="00493781"/>
        </w:tc>
        <w:tc>
          <w:tcPr>
            <w:tcW w:w="132" w:type="dxa"/>
            <w:vAlign w:val="center"/>
            <w:hideMark/>
          </w:tcPr>
          <w:p w14:paraId="34CE071F" w14:textId="77777777" w:rsidR="00581C24" w:rsidRPr="002621EB" w:rsidRDefault="00581C24" w:rsidP="00493781"/>
        </w:tc>
        <w:tc>
          <w:tcPr>
            <w:tcW w:w="690" w:type="dxa"/>
            <w:vAlign w:val="center"/>
            <w:hideMark/>
          </w:tcPr>
          <w:p w14:paraId="5EF3F319" w14:textId="77777777" w:rsidR="00581C24" w:rsidRPr="002621EB" w:rsidRDefault="00581C24" w:rsidP="00493781"/>
        </w:tc>
        <w:tc>
          <w:tcPr>
            <w:tcW w:w="410" w:type="dxa"/>
            <w:vAlign w:val="center"/>
            <w:hideMark/>
          </w:tcPr>
          <w:p w14:paraId="4FC1E0D2" w14:textId="77777777" w:rsidR="00581C24" w:rsidRPr="002621EB" w:rsidRDefault="00581C24" w:rsidP="00493781"/>
        </w:tc>
        <w:tc>
          <w:tcPr>
            <w:tcW w:w="16" w:type="dxa"/>
            <w:vAlign w:val="center"/>
            <w:hideMark/>
          </w:tcPr>
          <w:p w14:paraId="5BDAB0DA" w14:textId="77777777" w:rsidR="00581C24" w:rsidRPr="002621EB" w:rsidRDefault="00581C24" w:rsidP="00493781"/>
        </w:tc>
        <w:tc>
          <w:tcPr>
            <w:tcW w:w="50" w:type="dxa"/>
            <w:vAlign w:val="center"/>
            <w:hideMark/>
          </w:tcPr>
          <w:p w14:paraId="6FBF8FDB" w14:textId="77777777" w:rsidR="00581C24" w:rsidRPr="002621EB" w:rsidRDefault="00581C24" w:rsidP="00493781"/>
        </w:tc>
        <w:tc>
          <w:tcPr>
            <w:tcW w:w="50" w:type="dxa"/>
            <w:vAlign w:val="center"/>
            <w:hideMark/>
          </w:tcPr>
          <w:p w14:paraId="22FEBDA5" w14:textId="77777777" w:rsidR="00581C24" w:rsidRPr="002621EB" w:rsidRDefault="00581C24" w:rsidP="00493781"/>
        </w:tc>
      </w:tr>
      <w:tr w:rsidR="00581C24" w:rsidRPr="002621EB" w14:paraId="61DAEEB0"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177CB55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646A82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FAD7AD7"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3D4E7D6C"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72E60B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940329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EE12E28" w14:textId="77777777" w:rsidR="00581C24" w:rsidRPr="002621EB" w:rsidRDefault="00581C24" w:rsidP="00493781">
            <w:r w:rsidRPr="002621EB">
              <w:t>#DIV/0!</w:t>
            </w:r>
          </w:p>
        </w:tc>
        <w:tc>
          <w:tcPr>
            <w:tcW w:w="16" w:type="dxa"/>
            <w:vAlign w:val="center"/>
            <w:hideMark/>
          </w:tcPr>
          <w:p w14:paraId="2FB49EEE" w14:textId="77777777" w:rsidR="00581C24" w:rsidRPr="002621EB" w:rsidRDefault="00581C24" w:rsidP="00493781"/>
        </w:tc>
        <w:tc>
          <w:tcPr>
            <w:tcW w:w="6" w:type="dxa"/>
            <w:vAlign w:val="center"/>
            <w:hideMark/>
          </w:tcPr>
          <w:p w14:paraId="3F41E79A" w14:textId="77777777" w:rsidR="00581C24" w:rsidRPr="002621EB" w:rsidRDefault="00581C24" w:rsidP="00493781"/>
        </w:tc>
        <w:tc>
          <w:tcPr>
            <w:tcW w:w="6" w:type="dxa"/>
            <w:vAlign w:val="center"/>
            <w:hideMark/>
          </w:tcPr>
          <w:p w14:paraId="5E5EE24C" w14:textId="77777777" w:rsidR="00581C24" w:rsidRPr="002621EB" w:rsidRDefault="00581C24" w:rsidP="00493781"/>
        </w:tc>
        <w:tc>
          <w:tcPr>
            <w:tcW w:w="6" w:type="dxa"/>
            <w:vAlign w:val="center"/>
            <w:hideMark/>
          </w:tcPr>
          <w:p w14:paraId="791C7844" w14:textId="77777777" w:rsidR="00581C24" w:rsidRPr="002621EB" w:rsidRDefault="00581C24" w:rsidP="00493781"/>
        </w:tc>
        <w:tc>
          <w:tcPr>
            <w:tcW w:w="6" w:type="dxa"/>
            <w:vAlign w:val="center"/>
            <w:hideMark/>
          </w:tcPr>
          <w:p w14:paraId="543EAFCE" w14:textId="77777777" w:rsidR="00581C24" w:rsidRPr="002621EB" w:rsidRDefault="00581C24" w:rsidP="00493781"/>
        </w:tc>
        <w:tc>
          <w:tcPr>
            <w:tcW w:w="6" w:type="dxa"/>
            <w:vAlign w:val="center"/>
            <w:hideMark/>
          </w:tcPr>
          <w:p w14:paraId="03EB4948" w14:textId="77777777" w:rsidR="00581C24" w:rsidRPr="002621EB" w:rsidRDefault="00581C24" w:rsidP="00493781"/>
        </w:tc>
        <w:tc>
          <w:tcPr>
            <w:tcW w:w="6" w:type="dxa"/>
            <w:vAlign w:val="center"/>
            <w:hideMark/>
          </w:tcPr>
          <w:p w14:paraId="746701A8" w14:textId="77777777" w:rsidR="00581C24" w:rsidRPr="002621EB" w:rsidRDefault="00581C24" w:rsidP="00493781"/>
        </w:tc>
        <w:tc>
          <w:tcPr>
            <w:tcW w:w="801" w:type="dxa"/>
            <w:vAlign w:val="center"/>
            <w:hideMark/>
          </w:tcPr>
          <w:p w14:paraId="2EB77435" w14:textId="77777777" w:rsidR="00581C24" w:rsidRPr="002621EB" w:rsidRDefault="00581C24" w:rsidP="00493781"/>
        </w:tc>
        <w:tc>
          <w:tcPr>
            <w:tcW w:w="690" w:type="dxa"/>
            <w:vAlign w:val="center"/>
            <w:hideMark/>
          </w:tcPr>
          <w:p w14:paraId="4EF1D791" w14:textId="77777777" w:rsidR="00581C24" w:rsidRPr="002621EB" w:rsidRDefault="00581C24" w:rsidP="00493781"/>
        </w:tc>
        <w:tc>
          <w:tcPr>
            <w:tcW w:w="801" w:type="dxa"/>
            <w:vAlign w:val="center"/>
            <w:hideMark/>
          </w:tcPr>
          <w:p w14:paraId="2EE7A600" w14:textId="77777777" w:rsidR="00581C24" w:rsidRPr="002621EB" w:rsidRDefault="00581C24" w:rsidP="00493781"/>
        </w:tc>
        <w:tc>
          <w:tcPr>
            <w:tcW w:w="578" w:type="dxa"/>
            <w:vAlign w:val="center"/>
            <w:hideMark/>
          </w:tcPr>
          <w:p w14:paraId="07D81D0E" w14:textId="77777777" w:rsidR="00581C24" w:rsidRPr="002621EB" w:rsidRDefault="00581C24" w:rsidP="00493781"/>
        </w:tc>
        <w:tc>
          <w:tcPr>
            <w:tcW w:w="701" w:type="dxa"/>
            <w:vAlign w:val="center"/>
            <w:hideMark/>
          </w:tcPr>
          <w:p w14:paraId="08DF4767" w14:textId="77777777" w:rsidR="00581C24" w:rsidRPr="002621EB" w:rsidRDefault="00581C24" w:rsidP="00493781"/>
        </w:tc>
        <w:tc>
          <w:tcPr>
            <w:tcW w:w="132" w:type="dxa"/>
            <w:vAlign w:val="center"/>
            <w:hideMark/>
          </w:tcPr>
          <w:p w14:paraId="78C2FF6C" w14:textId="77777777" w:rsidR="00581C24" w:rsidRPr="002621EB" w:rsidRDefault="00581C24" w:rsidP="00493781"/>
        </w:tc>
        <w:tc>
          <w:tcPr>
            <w:tcW w:w="70" w:type="dxa"/>
            <w:vAlign w:val="center"/>
            <w:hideMark/>
          </w:tcPr>
          <w:p w14:paraId="6BCDDD99" w14:textId="77777777" w:rsidR="00581C24" w:rsidRPr="002621EB" w:rsidRDefault="00581C24" w:rsidP="00493781"/>
        </w:tc>
        <w:tc>
          <w:tcPr>
            <w:tcW w:w="16" w:type="dxa"/>
            <w:vAlign w:val="center"/>
            <w:hideMark/>
          </w:tcPr>
          <w:p w14:paraId="53BB3117" w14:textId="77777777" w:rsidR="00581C24" w:rsidRPr="002621EB" w:rsidRDefault="00581C24" w:rsidP="00493781"/>
        </w:tc>
        <w:tc>
          <w:tcPr>
            <w:tcW w:w="6" w:type="dxa"/>
            <w:vAlign w:val="center"/>
            <w:hideMark/>
          </w:tcPr>
          <w:p w14:paraId="4F571898" w14:textId="77777777" w:rsidR="00581C24" w:rsidRPr="002621EB" w:rsidRDefault="00581C24" w:rsidP="00493781"/>
        </w:tc>
        <w:tc>
          <w:tcPr>
            <w:tcW w:w="690" w:type="dxa"/>
            <w:vAlign w:val="center"/>
            <w:hideMark/>
          </w:tcPr>
          <w:p w14:paraId="5B5765DF" w14:textId="77777777" w:rsidR="00581C24" w:rsidRPr="002621EB" w:rsidRDefault="00581C24" w:rsidP="00493781"/>
        </w:tc>
        <w:tc>
          <w:tcPr>
            <w:tcW w:w="132" w:type="dxa"/>
            <w:vAlign w:val="center"/>
            <w:hideMark/>
          </w:tcPr>
          <w:p w14:paraId="42EBF002" w14:textId="77777777" w:rsidR="00581C24" w:rsidRPr="002621EB" w:rsidRDefault="00581C24" w:rsidP="00493781"/>
        </w:tc>
        <w:tc>
          <w:tcPr>
            <w:tcW w:w="690" w:type="dxa"/>
            <w:vAlign w:val="center"/>
            <w:hideMark/>
          </w:tcPr>
          <w:p w14:paraId="706347F4" w14:textId="77777777" w:rsidR="00581C24" w:rsidRPr="002621EB" w:rsidRDefault="00581C24" w:rsidP="00493781"/>
        </w:tc>
        <w:tc>
          <w:tcPr>
            <w:tcW w:w="410" w:type="dxa"/>
            <w:vAlign w:val="center"/>
            <w:hideMark/>
          </w:tcPr>
          <w:p w14:paraId="2BCC4391" w14:textId="77777777" w:rsidR="00581C24" w:rsidRPr="002621EB" w:rsidRDefault="00581C24" w:rsidP="00493781"/>
        </w:tc>
        <w:tc>
          <w:tcPr>
            <w:tcW w:w="16" w:type="dxa"/>
            <w:vAlign w:val="center"/>
            <w:hideMark/>
          </w:tcPr>
          <w:p w14:paraId="5648E91E" w14:textId="77777777" w:rsidR="00581C24" w:rsidRPr="002621EB" w:rsidRDefault="00581C24" w:rsidP="00493781"/>
        </w:tc>
        <w:tc>
          <w:tcPr>
            <w:tcW w:w="50" w:type="dxa"/>
            <w:vAlign w:val="center"/>
            <w:hideMark/>
          </w:tcPr>
          <w:p w14:paraId="4623FCC3" w14:textId="77777777" w:rsidR="00581C24" w:rsidRPr="002621EB" w:rsidRDefault="00581C24" w:rsidP="00493781"/>
        </w:tc>
        <w:tc>
          <w:tcPr>
            <w:tcW w:w="50" w:type="dxa"/>
            <w:vAlign w:val="center"/>
            <w:hideMark/>
          </w:tcPr>
          <w:p w14:paraId="6DA4AF03" w14:textId="77777777" w:rsidR="00581C24" w:rsidRPr="002621EB" w:rsidRDefault="00581C24" w:rsidP="00493781"/>
        </w:tc>
      </w:tr>
      <w:tr w:rsidR="00581C24" w:rsidRPr="002621EB" w14:paraId="3E3AC05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703C5A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6C29133" w14:textId="77777777" w:rsidR="00581C24" w:rsidRPr="002621EB" w:rsidRDefault="00581C24" w:rsidP="00493781">
            <w:r w:rsidRPr="002621EB">
              <w:t>412100</w:t>
            </w:r>
          </w:p>
        </w:tc>
        <w:tc>
          <w:tcPr>
            <w:tcW w:w="10654" w:type="dxa"/>
            <w:tcBorders>
              <w:top w:val="nil"/>
              <w:left w:val="nil"/>
              <w:bottom w:val="nil"/>
              <w:right w:val="nil"/>
            </w:tcBorders>
            <w:shd w:val="clear" w:color="auto" w:fill="auto"/>
            <w:noWrap/>
            <w:vAlign w:val="bottom"/>
            <w:hideMark/>
          </w:tcPr>
          <w:p w14:paraId="0149433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закуп</w:t>
            </w:r>
            <w:proofErr w:type="spellEnd"/>
            <w:r w:rsidRPr="002621EB">
              <w:t xml:space="preserve"> </w:t>
            </w:r>
            <w:proofErr w:type="spellStart"/>
            <w:r w:rsidRPr="002621EB">
              <w:t>пословних</w:t>
            </w:r>
            <w:proofErr w:type="spellEnd"/>
            <w:r w:rsidRPr="002621EB">
              <w:t xml:space="preserve"> </w:t>
            </w:r>
            <w:proofErr w:type="spellStart"/>
            <w:r w:rsidRPr="002621EB">
              <w:t>објеката</w:t>
            </w:r>
            <w:proofErr w:type="spellEnd"/>
            <w:r w:rsidRPr="002621EB">
              <w:t xml:space="preserve"> и </w:t>
            </w:r>
            <w:proofErr w:type="spellStart"/>
            <w:r w:rsidRPr="002621EB">
              <w:t>простора</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72A39DB1" w14:textId="77777777" w:rsidR="00581C24" w:rsidRPr="002621EB" w:rsidRDefault="00581C24" w:rsidP="00493781">
            <w:r w:rsidRPr="002621EB">
              <w:t>23000</w:t>
            </w:r>
          </w:p>
        </w:tc>
        <w:tc>
          <w:tcPr>
            <w:tcW w:w="1468" w:type="dxa"/>
            <w:tcBorders>
              <w:top w:val="nil"/>
              <w:left w:val="nil"/>
              <w:bottom w:val="nil"/>
              <w:right w:val="single" w:sz="8" w:space="0" w:color="auto"/>
            </w:tcBorders>
            <w:shd w:val="clear" w:color="000000" w:fill="FFFFFF"/>
            <w:noWrap/>
            <w:vAlign w:val="bottom"/>
            <w:hideMark/>
          </w:tcPr>
          <w:p w14:paraId="09E588EA" w14:textId="77777777" w:rsidR="00581C24" w:rsidRPr="002621EB" w:rsidRDefault="00581C24" w:rsidP="00493781">
            <w:r w:rsidRPr="002621EB">
              <w:t>3000</w:t>
            </w:r>
          </w:p>
        </w:tc>
        <w:tc>
          <w:tcPr>
            <w:tcW w:w="1368" w:type="dxa"/>
            <w:tcBorders>
              <w:top w:val="nil"/>
              <w:left w:val="nil"/>
              <w:bottom w:val="nil"/>
              <w:right w:val="single" w:sz="8" w:space="0" w:color="auto"/>
            </w:tcBorders>
            <w:shd w:val="clear" w:color="auto" w:fill="auto"/>
            <w:noWrap/>
            <w:vAlign w:val="bottom"/>
            <w:hideMark/>
          </w:tcPr>
          <w:p w14:paraId="45C23088" w14:textId="77777777" w:rsidR="00581C24" w:rsidRPr="002621EB" w:rsidRDefault="00581C24" w:rsidP="00493781">
            <w:r w:rsidRPr="002621EB">
              <w:t>26000</w:t>
            </w:r>
          </w:p>
        </w:tc>
        <w:tc>
          <w:tcPr>
            <w:tcW w:w="768" w:type="dxa"/>
            <w:tcBorders>
              <w:top w:val="nil"/>
              <w:left w:val="nil"/>
              <w:bottom w:val="nil"/>
              <w:right w:val="single" w:sz="8" w:space="0" w:color="auto"/>
            </w:tcBorders>
            <w:shd w:val="clear" w:color="auto" w:fill="auto"/>
            <w:noWrap/>
            <w:vAlign w:val="bottom"/>
            <w:hideMark/>
          </w:tcPr>
          <w:p w14:paraId="45CC9BBC" w14:textId="77777777" w:rsidR="00581C24" w:rsidRPr="002621EB" w:rsidRDefault="00581C24" w:rsidP="00493781">
            <w:r w:rsidRPr="002621EB">
              <w:t>1,13</w:t>
            </w:r>
          </w:p>
        </w:tc>
        <w:tc>
          <w:tcPr>
            <w:tcW w:w="16" w:type="dxa"/>
            <w:vAlign w:val="center"/>
            <w:hideMark/>
          </w:tcPr>
          <w:p w14:paraId="557F5C54" w14:textId="77777777" w:rsidR="00581C24" w:rsidRPr="002621EB" w:rsidRDefault="00581C24" w:rsidP="00493781"/>
        </w:tc>
        <w:tc>
          <w:tcPr>
            <w:tcW w:w="6" w:type="dxa"/>
            <w:vAlign w:val="center"/>
            <w:hideMark/>
          </w:tcPr>
          <w:p w14:paraId="1205E4F9" w14:textId="77777777" w:rsidR="00581C24" w:rsidRPr="002621EB" w:rsidRDefault="00581C24" w:rsidP="00493781"/>
        </w:tc>
        <w:tc>
          <w:tcPr>
            <w:tcW w:w="6" w:type="dxa"/>
            <w:vAlign w:val="center"/>
            <w:hideMark/>
          </w:tcPr>
          <w:p w14:paraId="072DF1DD" w14:textId="77777777" w:rsidR="00581C24" w:rsidRPr="002621EB" w:rsidRDefault="00581C24" w:rsidP="00493781"/>
        </w:tc>
        <w:tc>
          <w:tcPr>
            <w:tcW w:w="6" w:type="dxa"/>
            <w:vAlign w:val="center"/>
            <w:hideMark/>
          </w:tcPr>
          <w:p w14:paraId="08A450C1" w14:textId="77777777" w:rsidR="00581C24" w:rsidRPr="002621EB" w:rsidRDefault="00581C24" w:rsidP="00493781"/>
        </w:tc>
        <w:tc>
          <w:tcPr>
            <w:tcW w:w="6" w:type="dxa"/>
            <w:vAlign w:val="center"/>
            <w:hideMark/>
          </w:tcPr>
          <w:p w14:paraId="22BAA8B3" w14:textId="77777777" w:rsidR="00581C24" w:rsidRPr="002621EB" w:rsidRDefault="00581C24" w:rsidP="00493781"/>
        </w:tc>
        <w:tc>
          <w:tcPr>
            <w:tcW w:w="6" w:type="dxa"/>
            <w:vAlign w:val="center"/>
            <w:hideMark/>
          </w:tcPr>
          <w:p w14:paraId="6DE6916C" w14:textId="77777777" w:rsidR="00581C24" w:rsidRPr="002621EB" w:rsidRDefault="00581C24" w:rsidP="00493781"/>
        </w:tc>
        <w:tc>
          <w:tcPr>
            <w:tcW w:w="6" w:type="dxa"/>
            <w:vAlign w:val="center"/>
            <w:hideMark/>
          </w:tcPr>
          <w:p w14:paraId="4165D77E" w14:textId="77777777" w:rsidR="00581C24" w:rsidRPr="002621EB" w:rsidRDefault="00581C24" w:rsidP="00493781"/>
        </w:tc>
        <w:tc>
          <w:tcPr>
            <w:tcW w:w="801" w:type="dxa"/>
            <w:vAlign w:val="center"/>
            <w:hideMark/>
          </w:tcPr>
          <w:p w14:paraId="7B08CEF7" w14:textId="77777777" w:rsidR="00581C24" w:rsidRPr="002621EB" w:rsidRDefault="00581C24" w:rsidP="00493781"/>
        </w:tc>
        <w:tc>
          <w:tcPr>
            <w:tcW w:w="690" w:type="dxa"/>
            <w:vAlign w:val="center"/>
            <w:hideMark/>
          </w:tcPr>
          <w:p w14:paraId="1BF8E3E7" w14:textId="77777777" w:rsidR="00581C24" w:rsidRPr="002621EB" w:rsidRDefault="00581C24" w:rsidP="00493781"/>
        </w:tc>
        <w:tc>
          <w:tcPr>
            <w:tcW w:w="801" w:type="dxa"/>
            <w:vAlign w:val="center"/>
            <w:hideMark/>
          </w:tcPr>
          <w:p w14:paraId="364BC64C" w14:textId="77777777" w:rsidR="00581C24" w:rsidRPr="002621EB" w:rsidRDefault="00581C24" w:rsidP="00493781"/>
        </w:tc>
        <w:tc>
          <w:tcPr>
            <w:tcW w:w="578" w:type="dxa"/>
            <w:vAlign w:val="center"/>
            <w:hideMark/>
          </w:tcPr>
          <w:p w14:paraId="14031FFD" w14:textId="77777777" w:rsidR="00581C24" w:rsidRPr="002621EB" w:rsidRDefault="00581C24" w:rsidP="00493781"/>
        </w:tc>
        <w:tc>
          <w:tcPr>
            <w:tcW w:w="701" w:type="dxa"/>
            <w:vAlign w:val="center"/>
            <w:hideMark/>
          </w:tcPr>
          <w:p w14:paraId="56EEE03C" w14:textId="77777777" w:rsidR="00581C24" w:rsidRPr="002621EB" w:rsidRDefault="00581C24" w:rsidP="00493781"/>
        </w:tc>
        <w:tc>
          <w:tcPr>
            <w:tcW w:w="132" w:type="dxa"/>
            <w:vAlign w:val="center"/>
            <w:hideMark/>
          </w:tcPr>
          <w:p w14:paraId="251D47E6" w14:textId="77777777" w:rsidR="00581C24" w:rsidRPr="002621EB" w:rsidRDefault="00581C24" w:rsidP="00493781"/>
        </w:tc>
        <w:tc>
          <w:tcPr>
            <w:tcW w:w="70" w:type="dxa"/>
            <w:vAlign w:val="center"/>
            <w:hideMark/>
          </w:tcPr>
          <w:p w14:paraId="6F5BFDD2" w14:textId="77777777" w:rsidR="00581C24" w:rsidRPr="002621EB" w:rsidRDefault="00581C24" w:rsidP="00493781"/>
        </w:tc>
        <w:tc>
          <w:tcPr>
            <w:tcW w:w="16" w:type="dxa"/>
            <w:vAlign w:val="center"/>
            <w:hideMark/>
          </w:tcPr>
          <w:p w14:paraId="37255521" w14:textId="77777777" w:rsidR="00581C24" w:rsidRPr="002621EB" w:rsidRDefault="00581C24" w:rsidP="00493781"/>
        </w:tc>
        <w:tc>
          <w:tcPr>
            <w:tcW w:w="6" w:type="dxa"/>
            <w:vAlign w:val="center"/>
            <w:hideMark/>
          </w:tcPr>
          <w:p w14:paraId="2E3FA5EF" w14:textId="77777777" w:rsidR="00581C24" w:rsidRPr="002621EB" w:rsidRDefault="00581C24" w:rsidP="00493781"/>
        </w:tc>
        <w:tc>
          <w:tcPr>
            <w:tcW w:w="690" w:type="dxa"/>
            <w:vAlign w:val="center"/>
            <w:hideMark/>
          </w:tcPr>
          <w:p w14:paraId="5ACD9E96" w14:textId="77777777" w:rsidR="00581C24" w:rsidRPr="002621EB" w:rsidRDefault="00581C24" w:rsidP="00493781"/>
        </w:tc>
        <w:tc>
          <w:tcPr>
            <w:tcW w:w="132" w:type="dxa"/>
            <w:vAlign w:val="center"/>
            <w:hideMark/>
          </w:tcPr>
          <w:p w14:paraId="1D49B563" w14:textId="77777777" w:rsidR="00581C24" w:rsidRPr="002621EB" w:rsidRDefault="00581C24" w:rsidP="00493781"/>
        </w:tc>
        <w:tc>
          <w:tcPr>
            <w:tcW w:w="690" w:type="dxa"/>
            <w:vAlign w:val="center"/>
            <w:hideMark/>
          </w:tcPr>
          <w:p w14:paraId="2FC06916" w14:textId="77777777" w:rsidR="00581C24" w:rsidRPr="002621EB" w:rsidRDefault="00581C24" w:rsidP="00493781"/>
        </w:tc>
        <w:tc>
          <w:tcPr>
            <w:tcW w:w="410" w:type="dxa"/>
            <w:vAlign w:val="center"/>
            <w:hideMark/>
          </w:tcPr>
          <w:p w14:paraId="038C4DD5" w14:textId="77777777" w:rsidR="00581C24" w:rsidRPr="002621EB" w:rsidRDefault="00581C24" w:rsidP="00493781"/>
        </w:tc>
        <w:tc>
          <w:tcPr>
            <w:tcW w:w="16" w:type="dxa"/>
            <w:vAlign w:val="center"/>
            <w:hideMark/>
          </w:tcPr>
          <w:p w14:paraId="389299E1" w14:textId="77777777" w:rsidR="00581C24" w:rsidRPr="002621EB" w:rsidRDefault="00581C24" w:rsidP="00493781"/>
        </w:tc>
        <w:tc>
          <w:tcPr>
            <w:tcW w:w="50" w:type="dxa"/>
            <w:vAlign w:val="center"/>
            <w:hideMark/>
          </w:tcPr>
          <w:p w14:paraId="6B261ABC" w14:textId="77777777" w:rsidR="00581C24" w:rsidRPr="002621EB" w:rsidRDefault="00581C24" w:rsidP="00493781"/>
        </w:tc>
        <w:tc>
          <w:tcPr>
            <w:tcW w:w="50" w:type="dxa"/>
            <w:vAlign w:val="center"/>
            <w:hideMark/>
          </w:tcPr>
          <w:p w14:paraId="2FDCA1DF" w14:textId="77777777" w:rsidR="00581C24" w:rsidRPr="002621EB" w:rsidRDefault="00581C24" w:rsidP="00493781"/>
        </w:tc>
      </w:tr>
      <w:tr w:rsidR="00581C24" w:rsidRPr="002621EB" w14:paraId="659DE25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EF21C7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93A6D39"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317D10E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5FD542B"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0292B39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10063A6" w14:textId="77777777" w:rsidR="00581C24" w:rsidRPr="002621EB" w:rsidRDefault="00581C24" w:rsidP="00493781">
            <w:r w:rsidRPr="002621EB">
              <w:t>45000</w:t>
            </w:r>
          </w:p>
        </w:tc>
        <w:tc>
          <w:tcPr>
            <w:tcW w:w="768" w:type="dxa"/>
            <w:tcBorders>
              <w:top w:val="nil"/>
              <w:left w:val="nil"/>
              <w:bottom w:val="nil"/>
              <w:right w:val="single" w:sz="8" w:space="0" w:color="auto"/>
            </w:tcBorders>
            <w:shd w:val="clear" w:color="auto" w:fill="auto"/>
            <w:noWrap/>
            <w:vAlign w:val="bottom"/>
            <w:hideMark/>
          </w:tcPr>
          <w:p w14:paraId="16FBAF33" w14:textId="77777777" w:rsidR="00581C24" w:rsidRPr="002621EB" w:rsidRDefault="00581C24" w:rsidP="00493781">
            <w:r w:rsidRPr="002621EB">
              <w:t>1,00</w:t>
            </w:r>
          </w:p>
        </w:tc>
        <w:tc>
          <w:tcPr>
            <w:tcW w:w="16" w:type="dxa"/>
            <w:vAlign w:val="center"/>
            <w:hideMark/>
          </w:tcPr>
          <w:p w14:paraId="507D047A" w14:textId="77777777" w:rsidR="00581C24" w:rsidRPr="002621EB" w:rsidRDefault="00581C24" w:rsidP="00493781"/>
        </w:tc>
        <w:tc>
          <w:tcPr>
            <w:tcW w:w="6" w:type="dxa"/>
            <w:vAlign w:val="center"/>
            <w:hideMark/>
          </w:tcPr>
          <w:p w14:paraId="6721AB10" w14:textId="77777777" w:rsidR="00581C24" w:rsidRPr="002621EB" w:rsidRDefault="00581C24" w:rsidP="00493781"/>
        </w:tc>
        <w:tc>
          <w:tcPr>
            <w:tcW w:w="6" w:type="dxa"/>
            <w:vAlign w:val="center"/>
            <w:hideMark/>
          </w:tcPr>
          <w:p w14:paraId="11AC707D" w14:textId="77777777" w:rsidR="00581C24" w:rsidRPr="002621EB" w:rsidRDefault="00581C24" w:rsidP="00493781"/>
        </w:tc>
        <w:tc>
          <w:tcPr>
            <w:tcW w:w="6" w:type="dxa"/>
            <w:vAlign w:val="center"/>
            <w:hideMark/>
          </w:tcPr>
          <w:p w14:paraId="1F641F90" w14:textId="77777777" w:rsidR="00581C24" w:rsidRPr="002621EB" w:rsidRDefault="00581C24" w:rsidP="00493781"/>
        </w:tc>
        <w:tc>
          <w:tcPr>
            <w:tcW w:w="6" w:type="dxa"/>
            <w:vAlign w:val="center"/>
            <w:hideMark/>
          </w:tcPr>
          <w:p w14:paraId="5F1B9AF9" w14:textId="77777777" w:rsidR="00581C24" w:rsidRPr="002621EB" w:rsidRDefault="00581C24" w:rsidP="00493781"/>
        </w:tc>
        <w:tc>
          <w:tcPr>
            <w:tcW w:w="6" w:type="dxa"/>
            <w:vAlign w:val="center"/>
            <w:hideMark/>
          </w:tcPr>
          <w:p w14:paraId="41151D1F" w14:textId="77777777" w:rsidR="00581C24" w:rsidRPr="002621EB" w:rsidRDefault="00581C24" w:rsidP="00493781"/>
        </w:tc>
        <w:tc>
          <w:tcPr>
            <w:tcW w:w="6" w:type="dxa"/>
            <w:vAlign w:val="center"/>
            <w:hideMark/>
          </w:tcPr>
          <w:p w14:paraId="620AFFDB" w14:textId="77777777" w:rsidR="00581C24" w:rsidRPr="002621EB" w:rsidRDefault="00581C24" w:rsidP="00493781"/>
        </w:tc>
        <w:tc>
          <w:tcPr>
            <w:tcW w:w="801" w:type="dxa"/>
            <w:vAlign w:val="center"/>
            <w:hideMark/>
          </w:tcPr>
          <w:p w14:paraId="5B066D57" w14:textId="77777777" w:rsidR="00581C24" w:rsidRPr="002621EB" w:rsidRDefault="00581C24" w:rsidP="00493781"/>
        </w:tc>
        <w:tc>
          <w:tcPr>
            <w:tcW w:w="690" w:type="dxa"/>
            <w:vAlign w:val="center"/>
            <w:hideMark/>
          </w:tcPr>
          <w:p w14:paraId="209D9B51" w14:textId="77777777" w:rsidR="00581C24" w:rsidRPr="002621EB" w:rsidRDefault="00581C24" w:rsidP="00493781"/>
        </w:tc>
        <w:tc>
          <w:tcPr>
            <w:tcW w:w="801" w:type="dxa"/>
            <w:vAlign w:val="center"/>
            <w:hideMark/>
          </w:tcPr>
          <w:p w14:paraId="595C3DCD" w14:textId="77777777" w:rsidR="00581C24" w:rsidRPr="002621EB" w:rsidRDefault="00581C24" w:rsidP="00493781"/>
        </w:tc>
        <w:tc>
          <w:tcPr>
            <w:tcW w:w="578" w:type="dxa"/>
            <w:vAlign w:val="center"/>
            <w:hideMark/>
          </w:tcPr>
          <w:p w14:paraId="42BBD756" w14:textId="77777777" w:rsidR="00581C24" w:rsidRPr="002621EB" w:rsidRDefault="00581C24" w:rsidP="00493781"/>
        </w:tc>
        <w:tc>
          <w:tcPr>
            <w:tcW w:w="701" w:type="dxa"/>
            <w:vAlign w:val="center"/>
            <w:hideMark/>
          </w:tcPr>
          <w:p w14:paraId="3B40CD5E" w14:textId="77777777" w:rsidR="00581C24" w:rsidRPr="002621EB" w:rsidRDefault="00581C24" w:rsidP="00493781"/>
        </w:tc>
        <w:tc>
          <w:tcPr>
            <w:tcW w:w="132" w:type="dxa"/>
            <w:vAlign w:val="center"/>
            <w:hideMark/>
          </w:tcPr>
          <w:p w14:paraId="401361CB" w14:textId="77777777" w:rsidR="00581C24" w:rsidRPr="002621EB" w:rsidRDefault="00581C24" w:rsidP="00493781"/>
        </w:tc>
        <w:tc>
          <w:tcPr>
            <w:tcW w:w="70" w:type="dxa"/>
            <w:vAlign w:val="center"/>
            <w:hideMark/>
          </w:tcPr>
          <w:p w14:paraId="429B8FFF" w14:textId="77777777" w:rsidR="00581C24" w:rsidRPr="002621EB" w:rsidRDefault="00581C24" w:rsidP="00493781"/>
        </w:tc>
        <w:tc>
          <w:tcPr>
            <w:tcW w:w="16" w:type="dxa"/>
            <w:vAlign w:val="center"/>
            <w:hideMark/>
          </w:tcPr>
          <w:p w14:paraId="64F00F03" w14:textId="77777777" w:rsidR="00581C24" w:rsidRPr="002621EB" w:rsidRDefault="00581C24" w:rsidP="00493781"/>
        </w:tc>
        <w:tc>
          <w:tcPr>
            <w:tcW w:w="6" w:type="dxa"/>
            <w:vAlign w:val="center"/>
            <w:hideMark/>
          </w:tcPr>
          <w:p w14:paraId="687CDD13" w14:textId="77777777" w:rsidR="00581C24" w:rsidRPr="002621EB" w:rsidRDefault="00581C24" w:rsidP="00493781"/>
        </w:tc>
        <w:tc>
          <w:tcPr>
            <w:tcW w:w="690" w:type="dxa"/>
            <w:vAlign w:val="center"/>
            <w:hideMark/>
          </w:tcPr>
          <w:p w14:paraId="193A0CD4" w14:textId="77777777" w:rsidR="00581C24" w:rsidRPr="002621EB" w:rsidRDefault="00581C24" w:rsidP="00493781"/>
        </w:tc>
        <w:tc>
          <w:tcPr>
            <w:tcW w:w="132" w:type="dxa"/>
            <w:vAlign w:val="center"/>
            <w:hideMark/>
          </w:tcPr>
          <w:p w14:paraId="630ADC35" w14:textId="77777777" w:rsidR="00581C24" w:rsidRPr="002621EB" w:rsidRDefault="00581C24" w:rsidP="00493781"/>
        </w:tc>
        <w:tc>
          <w:tcPr>
            <w:tcW w:w="690" w:type="dxa"/>
            <w:vAlign w:val="center"/>
            <w:hideMark/>
          </w:tcPr>
          <w:p w14:paraId="32AECA20" w14:textId="77777777" w:rsidR="00581C24" w:rsidRPr="002621EB" w:rsidRDefault="00581C24" w:rsidP="00493781"/>
        </w:tc>
        <w:tc>
          <w:tcPr>
            <w:tcW w:w="410" w:type="dxa"/>
            <w:vAlign w:val="center"/>
            <w:hideMark/>
          </w:tcPr>
          <w:p w14:paraId="768D048A" w14:textId="77777777" w:rsidR="00581C24" w:rsidRPr="002621EB" w:rsidRDefault="00581C24" w:rsidP="00493781"/>
        </w:tc>
        <w:tc>
          <w:tcPr>
            <w:tcW w:w="16" w:type="dxa"/>
            <w:vAlign w:val="center"/>
            <w:hideMark/>
          </w:tcPr>
          <w:p w14:paraId="1AF416F3" w14:textId="77777777" w:rsidR="00581C24" w:rsidRPr="002621EB" w:rsidRDefault="00581C24" w:rsidP="00493781"/>
        </w:tc>
        <w:tc>
          <w:tcPr>
            <w:tcW w:w="50" w:type="dxa"/>
            <w:vAlign w:val="center"/>
            <w:hideMark/>
          </w:tcPr>
          <w:p w14:paraId="212122A6" w14:textId="77777777" w:rsidR="00581C24" w:rsidRPr="002621EB" w:rsidRDefault="00581C24" w:rsidP="00493781"/>
        </w:tc>
        <w:tc>
          <w:tcPr>
            <w:tcW w:w="50" w:type="dxa"/>
            <w:vAlign w:val="center"/>
            <w:hideMark/>
          </w:tcPr>
          <w:p w14:paraId="0F3B00E4" w14:textId="77777777" w:rsidR="00581C24" w:rsidRPr="002621EB" w:rsidRDefault="00581C24" w:rsidP="00493781"/>
        </w:tc>
      </w:tr>
      <w:tr w:rsidR="00581C24" w:rsidRPr="002621EB" w14:paraId="6060C03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5016105"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50F40436"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3C526E26"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1587C2D" w14:textId="77777777" w:rsidR="00581C24" w:rsidRPr="002621EB" w:rsidRDefault="00581C24" w:rsidP="00493781">
            <w:r w:rsidRPr="002621EB">
              <w:t>44000</w:t>
            </w:r>
          </w:p>
        </w:tc>
        <w:tc>
          <w:tcPr>
            <w:tcW w:w="1468" w:type="dxa"/>
            <w:tcBorders>
              <w:top w:val="nil"/>
              <w:left w:val="nil"/>
              <w:bottom w:val="nil"/>
              <w:right w:val="single" w:sz="8" w:space="0" w:color="auto"/>
            </w:tcBorders>
            <w:shd w:val="clear" w:color="000000" w:fill="FFFFFF"/>
            <w:noWrap/>
            <w:vAlign w:val="bottom"/>
            <w:hideMark/>
          </w:tcPr>
          <w:p w14:paraId="7AA0920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D0FF667" w14:textId="77777777" w:rsidR="00581C24" w:rsidRPr="002621EB" w:rsidRDefault="00581C24" w:rsidP="00493781">
            <w:r w:rsidRPr="002621EB">
              <w:t>44000</w:t>
            </w:r>
          </w:p>
        </w:tc>
        <w:tc>
          <w:tcPr>
            <w:tcW w:w="768" w:type="dxa"/>
            <w:tcBorders>
              <w:top w:val="nil"/>
              <w:left w:val="nil"/>
              <w:bottom w:val="nil"/>
              <w:right w:val="single" w:sz="8" w:space="0" w:color="auto"/>
            </w:tcBorders>
            <w:shd w:val="clear" w:color="auto" w:fill="auto"/>
            <w:noWrap/>
            <w:vAlign w:val="bottom"/>
            <w:hideMark/>
          </w:tcPr>
          <w:p w14:paraId="686CCD05" w14:textId="77777777" w:rsidR="00581C24" w:rsidRPr="002621EB" w:rsidRDefault="00581C24" w:rsidP="00493781">
            <w:r w:rsidRPr="002621EB">
              <w:t>1,00</w:t>
            </w:r>
          </w:p>
        </w:tc>
        <w:tc>
          <w:tcPr>
            <w:tcW w:w="16" w:type="dxa"/>
            <w:vAlign w:val="center"/>
            <w:hideMark/>
          </w:tcPr>
          <w:p w14:paraId="31021F8B" w14:textId="77777777" w:rsidR="00581C24" w:rsidRPr="002621EB" w:rsidRDefault="00581C24" w:rsidP="00493781"/>
        </w:tc>
        <w:tc>
          <w:tcPr>
            <w:tcW w:w="6" w:type="dxa"/>
            <w:vAlign w:val="center"/>
            <w:hideMark/>
          </w:tcPr>
          <w:p w14:paraId="3980F276" w14:textId="77777777" w:rsidR="00581C24" w:rsidRPr="002621EB" w:rsidRDefault="00581C24" w:rsidP="00493781"/>
        </w:tc>
        <w:tc>
          <w:tcPr>
            <w:tcW w:w="6" w:type="dxa"/>
            <w:vAlign w:val="center"/>
            <w:hideMark/>
          </w:tcPr>
          <w:p w14:paraId="22E25FFA" w14:textId="77777777" w:rsidR="00581C24" w:rsidRPr="002621EB" w:rsidRDefault="00581C24" w:rsidP="00493781"/>
        </w:tc>
        <w:tc>
          <w:tcPr>
            <w:tcW w:w="6" w:type="dxa"/>
            <w:vAlign w:val="center"/>
            <w:hideMark/>
          </w:tcPr>
          <w:p w14:paraId="6188BBC1" w14:textId="77777777" w:rsidR="00581C24" w:rsidRPr="002621EB" w:rsidRDefault="00581C24" w:rsidP="00493781"/>
        </w:tc>
        <w:tc>
          <w:tcPr>
            <w:tcW w:w="6" w:type="dxa"/>
            <w:vAlign w:val="center"/>
            <w:hideMark/>
          </w:tcPr>
          <w:p w14:paraId="5597D552" w14:textId="77777777" w:rsidR="00581C24" w:rsidRPr="002621EB" w:rsidRDefault="00581C24" w:rsidP="00493781"/>
        </w:tc>
        <w:tc>
          <w:tcPr>
            <w:tcW w:w="6" w:type="dxa"/>
            <w:vAlign w:val="center"/>
            <w:hideMark/>
          </w:tcPr>
          <w:p w14:paraId="3CDF8E72" w14:textId="77777777" w:rsidR="00581C24" w:rsidRPr="002621EB" w:rsidRDefault="00581C24" w:rsidP="00493781"/>
        </w:tc>
        <w:tc>
          <w:tcPr>
            <w:tcW w:w="6" w:type="dxa"/>
            <w:vAlign w:val="center"/>
            <w:hideMark/>
          </w:tcPr>
          <w:p w14:paraId="67687537" w14:textId="77777777" w:rsidR="00581C24" w:rsidRPr="002621EB" w:rsidRDefault="00581C24" w:rsidP="00493781"/>
        </w:tc>
        <w:tc>
          <w:tcPr>
            <w:tcW w:w="801" w:type="dxa"/>
            <w:vAlign w:val="center"/>
            <w:hideMark/>
          </w:tcPr>
          <w:p w14:paraId="2D65BBF6" w14:textId="77777777" w:rsidR="00581C24" w:rsidRPr="002621EB" w:rsidRDefault="00581C24" w:rsidP="00493781"/>
        </w:tc>
        <w:tc>
          <w:tcPr>
            <w:tcW w:w="690" w:type="dxa"/>
            <w:vAlign w:val="center"/>
            <w:hideMark/>
          </w:tcPr>
          <w:p w14:paraId="32E8A54F" w14:textId="77777777" w:rsidR="00581C24" w:rsidRPr="002621EB" w:rsidRDefault="00581C24" w:rsidP="00493781"/>
        </w:tc>
        <w:tc>
          <w:tcPr>
            <w:tcW w:w="801" w:type="dxa"/>
            <w:vAlign w:val="center"/>
            <w:hideMark/>
          </w:tcPr>
          <w:p w14:paraId="221A927B" w14:textId="77777777" w:rsidR="00581C24" w:rsidRPr="002621EB" w:rsidRDefault="00581C24" w:rsidP="00493781"/>
        </w:tc>
        <w:tc>
          <w:tcPr>
            <w:tcW w:w="578" w:type="dxa"/>
            <w:vAlign w:val="center"/>
            <w:hideMark/>
          </w:tcPr>
          <w:p w14:paraId="707236CC" w14:textId="77777777" w:rsidR="00581C24" w:rsidRPr="002621EB" w:rsidRDefault="00581C24" w:rsidP="00493781"/>
        </w:tc>
        <w:tc>
          <w:tcPr>
            <w:tcW w:w="701" w:type="dxa"/>
            <w:vAlign w:val="center"/>
            <w:hideMark/>
          </w:tcPr>
          <w:p w14:paraId="68AD2033" w14:textId="77777777" w:rsidR="00581C24" w:rsidRPr="002621EB" w:rsidRDefault="00581C24" w:rsidP="00493781"/>
        </w:tc>
        <w:tc>
          <w:tcPr>
            <w:tcW w:w="132" w:type="dxa"/>
            <w:vAlign w:val="center"/>
            <w:hideMark/>
          </w:tcPr>
          <w:p w14:paraId="54B93A8A" w14:textId="77777777" w:rsidR="00581C24" w:rsidRPr="002621EB" w:rsidRDefault="00581C24" w:rsidP="00493781"/>
        </w:tc>
        <w:tc>
          <w:tcPr>
            <w:tcW w:w="70" w:type="dxa"/>
            <w:vAlign w:val="center"/>
            <w:hideMark/>
          </w:tcPr>
          <w:p w14:paraId="61079D31" w14:textId="77777777" w:rsidR="00581C24" w:rsidRPr="002621EB" w:rsidRDefault="00581C24" w:rsidP="00493781"/>
        </w:tc>
        <w:tc>
          <w:tcPr>
            <w:tcW w:w="16" w:type="dxa"/>
            <w:vAlign w:val="center"/>
            <w:hideMark/>
          </w:tcPr>
          <w:p w14:paraId="7C265191" w14:textId="77777777" w:rsidR="00581C24" w:rsidRPr="002621EB" w:rsidRDefault="00581C24" w:rsidP="00493781"/>
        </w:tc>
        <w:tc>
          <w:tcPr>
            <w:tcW w:w="6" w:type="dxa"/>
            <w:vAlign w:val="center"/>
            <w:hideMark/>
          </w:tcPr>
          <w:p w14:paraId="65140FAD" w14:textId="77777777" w:rsidR="00581C24" w:rsidRPr="002621EB" w:rsidRDefault="00581C24" w:rsidP="00493781"/>
        </w:tc>
        <w:tc>
          <w:tcPr>
            <w:tcW w:w="690" w:type="dxa"/>
            <w:vAlign w:val="center"/>
            <w:hideMark/>
          </w:tcPr>
          <w:p w14:paraId="4DAA3E2F" w14:textId="77777777" w:rsidR="00581C24" w:rsidRPr="002621EB" w:rsidRDefault="00581C24" w:rsidP="00493781"/>
        </w:tc>
        <w:tc>
          <w:tcPr>
            <w:tcW w:w="132" w:type="dxa"/>
            <w:vAlign w:val="center"/>
            <w:hideMark/>
          </w:tcPr>
          <w:p w14:paraId="17205EDA" w14:textId="77777777" w:rsidR="00581C24" w:rsidRPr="002621EB" w:rsidRDefault="00581C24" w:rsidP="00493781"/>
        </w:tc>
        <w:tc>
          <w:tcPr>
            <w:tcW w:w="690" w:type="dxa"/>
            <w:vAlign w:val="center"/>
            <w:hideMark/>
          </w:tcPr>
          <w:p w14:paraId="4FE39980" w14:textId="77777777" w:rsidR="00581C24" w:rsidRPr="002621EB" w:rsidRDefault="00581C24" w:rsidP="00493781"/>
        </w:tc>
        <w:tc>
          <w:tcPr>
            <w:tcW w:w="410" w:type="dxa"/>
            <w:vAlign w:val="center"/>
            <w:hideMark/>
          </w:tcPr>
          <w:p w14:paraId="6984A834" w14:textId="77777777" w:rsidR="00581C24" w:rsidRPr="002621EB" w:rsidRDefault="00581C24" w:rsidP="00493781"/>
        </w:tc>
        <w:tc>
          <w:tcPr>
            <w:tcW w:w="16" w:type="dxa"/>
            <w:vAlign w:val="center"/>
            <w:hideMark/>
          </w:tcPr>
          <w:p w14:paraId="2135B187" w14:textId="77777777" w:rsidR="00581C24" w:rsidRPr="002621EB" w:rsidRDefault="00581C24" w:rsidP="00493781"/>
        </w:tc>
        <w:tc>
          <w:tcPr>
            <w:tcW w:w="50" w:type="dxa"/>
            <w:vAlign w:val="center"/>
            <w:hideMark/>
          </w:tcPr>
          <w:p w14:paraId="23E84B55" w14:textId="77777777" w:rsidR="00581C24" w:rsidRPr="002621EB" w:rsidRDefault="00581C24" w:rsidP="00493781"/>
        </w:tc>
        <w:tc>
          <w:tcPr>
            <w:tcW w:w="50" w:type="dxa"/>
            <w:vAlign w:val="center"/>
            <w:hideMark/>
          </w:tcPr>
          <w:p w14:paraId="219EB3B4" w14:textId="77777777" w:rsidR="00581C24" w:rsidRPr="002621EB" w:rsidRDefault="00581C24" w:rsidP="00493781"/>
        </w:tc>
      </w:tr>
      <w:tr w:rsidR="00581C24" w:rsidRPr="002621EB" w14:paraId="7A2132B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ABB67F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290EC24"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0CBFE08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8160892" w14:textId="77777777" w:rsidR="00581C24" w:rsidRPr="002621EB" w:rsidRDefault="00581C24" w:rsidP="00493781">
            <w:r w:rsidRPr="002621EB">
              <w:t>30000</w:t>
            </w:r>
          </w:p>
        </w:tc>
        <w:tc>
          <w:tcPr>
            <w:tcW w:w="1468" w:type="dxa"/>
            <w:tcBorders>
              <w:top w:val="nil"/>
              <w:left w:val="nil"/>
              <w:bottom w:val="nil"/>
              <w:right w:val="single" w:sz="8" w:space="0" w:color="auto"/>
            </w:tcBorders>
            <w:shd w:val="clear" w:color="000000" w:fill="FFFFFF"/>
            <w:noWrap/>
            <w:vAlign w:val="bottom"/>
            <w:hideMark/>
          </w:tcPr>
          <w:p w14:paraId="40538BD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0298F19" w14:textId="77777777" w:rsidR="00581C24" w:rsidRPr="002621EB" w:rsidRDefault="00581C24" w:rsidP="00493781">
            <w:r w:rsidRPr="002621EB">
              <w:t>30000</w:t>
            </w:r>
          </w:p>
        </w:tc>
        <w:tc>
          <w:tcPr>
            <w:tcW w:w="768" w:type="dxa"/>
            <w:tcBorders>
              <w:top w:val="nil"/>
              <w:left w:val="nil"/>
              <w:bottom w:val="nil"/>
              <w:right w:val="single" w:sz="8" w:space="0" w:color="auto"/>
            </w:tcBorders>
            <w:shd w:val="clear" w:color="auto" w:fill="auto"/>
            <w:noWrap/>
            <w:vAlign w:val="bottom"/>
            <w:hideMark/>
          </w:tcPr>
          <w:p w14:paraId="3563AEEA" w14:textId="77777777" w:rsidR="00581C24" w:rsidRPr="002621EB" w:rsidRDefault="00581C24" w:rsidP="00493781">
            <w:r w:rsidRPr="002621EB">
              <w:t>1,00</w:t>
            </w:r>
          </w:p>
        </w:tc>
        <w:tc>
          <w:tcPr>
            <w:tcW w:w="16" w:type="dxa"/>
            <w:vAlign w:val="center"/>
            <w:hideMark/>
          </w:tcPr>
          <w:p w14:paraId="4C3A1203" w14:textId="77777777" w:rsidR="00581C24" w:rsidRPr="002621EB" w:rsidRDefault="00581C24" w:rsidP="00493781"/>
        </w:tc>
        <w:tc>
          <w:tcPr>
            <w:tcW w:w="6" w:type="dxa"/>
            <w:vAlign w:val="center"/>
            <w:hideMark/>
          </w:tcPr>
          <w:p w14:paraId="6AD1D01C" w14:textId="77777777" w:rsidR="00581C24" w:rsidRPr="002621EB" w:rsidRDefault="00581C24" w:rsidP="00493781"/>
        </w:tc>
        <w:tc>
          <w:tcPr>
            <w:tcW w:w="6" w:type="dxa"/>
            <w:vAlign w:val="center"/>
            <w:hideMark/>
          </w:tcPr>
          <w:p w14:paraId="0E29A5E8" w14:textId="77777777" w:rsidR="00581C24" w:rsidRPr="002621EB" w:rsidRDefault="00581C24" w:rsidP="00493781"/>
        </w:tc>
        <w:tc>
          <w:tcPr>
            <w:tcW w:w="6" w:type="dxa"/>
            <w:vAlign w:val="center"/>
            <w:hideMark/>
          </w:tcPr>
          <w:p w14:paraId="6ECE5FC3" w14:textId="77777777" w:rsidR="00581C24" w:rsidRPr="002621EB" w:rsidRDefault="00581C24" w:rsidP="00493781"/>
        </w:tc>
        <w:tc>
          <w:tcPr>
            <w:tcW w:w="6" w:type="dxa"/>
            <w:vAlign w:val="center"/>
            <w:hideMark/>
          </w:tcPr>
          <w:p w14:paraId="7E3CBBAA" w14:textId="77777777" w:rsidR="00581C24" w:rsidRPr="002621EB" w:rsidRDefault="00581C24" w:rsidP="00493781"/>
        </w:tc>
        <w:tc>
          <w:tcPr>
            <w:tcW w:w="6" w:type="dxa"/>
            <w:vAlign w:val="center"/>
            <w:hideMark/>
          </w:tcPr>
          <w:p w14:paraId="7AF86476" w14:textId="77777777" w:rsidR="00581C24" w:rsidRPr="002621EB" w:rsidRDefault="00581C24" w:rsidP="00493781"/>
        </w:tc>
        <w:tc>
          <w:tcPr>
            <w:tcW w:w="6" w:type="dxa"/>
            <w:vAlign w:val="center"/>
            <w:hideMark/>
          </w:tcPr>
          <w:p w14:paraId="2632FEE0" w14:textId="77777777" w:rsidR="00581C24" w:rsidRPr="002621EB" w:rsidRDefault="00581C24" w:rsidP="00493781"/>
        </w:tc>
        <w:tc>
          <w:tcPr>
            <w:tcW w:w="801" w:type="dxa"/>
            <w:vAlign w:val="center"/>
            <w:hideMark/>
          </w:tcPr>
          <w:p w14:paraId="0D68A288" w14:textId="77777777" w:rsidR="00581C24" w:rsidRPr="002621EB" w:rsidRDefault="00581C24" w:rsidP="00493781"/>
        </w:tc>
        <w:tc>
          <w:tcPr>
            <w:tcW w:w="690" w:type="dxa"/>
            <w:vAlign w:val="center"/>
            <w:hideMark/>
          </w:tcPr>
          <w:p w14:paraId="022FF601" w14:textId="77777777" w:rsidR="00581C24" w:rsidRPr="002621EB" w:rsidRDefault="00581C24" w:rsidP="00493781"/>
        </w:tc>
        <w:tc>
          <w:tcPr>
            <w:tcW w:w="801" w:type="dxa"/>
            <w:vAlign w:val="center"/>
            <w:hideMark/>
          </w:tcPr>
          <w:p w14:paraId="04FD397E" w14:textId="77777777" w:rsidR="00581C24" w:rsidRPr="002621EB" w:rsidRDefault="00581C24" w:rsidP="00493781"/>
        </w:tc>
        <w:tc>
          <w:tcPr>
            <w:tcW w:w="578" w:type="dxa"/>
            <w:vAlign w:val="center"/>
            <w:hideMark/>
          </w:tcPr>
          <w:p w14:paraId="019341F0" w14:textId="77777777" w:rsidR="00581C24" w:rsidRPr="002621EB" w:rsidRDefault="00581C24" w:rsidP="00493781"/>
        </w:tc>
        <w:tc>
          <w:tcPr>
            <w:tcW w:w="701" w:type="dxa"/>
            <w:vAlign w:val="center"/>
            <w:hideMark/>
          </w:tcPr>
          <w:p w14:paraId="09555046" w14:textId="77777777" w:rsidR="00581C24" w:rsidRPr="002621EB" w:rsidRDefault="00581C24" w:rsidP="00493781"/>
        </w:tc>
        <w:tc>
          <w:tcPr>
            <w:tcW w:w="132" w:type="dxa"/>
            <w:vAlign w:val="center"/>
            <w:hideMark/>
          </w:tcPr>
          <w:p w14:paraId="28F54B94" w14:textId="77777777" w:rsidR="00581C24" w:rsidRPr="002621EB" w:rsidRDefault="00581C24" w:rsidP="00493781"/>
        </w:tc>
        <w:tc>
          <w:tcPr>
            <w:tcW w:w="70" w:type="dxa"/>
            <w:vAlign w:val="center"/>
            <w:hideMark/>
          </w:tcPr>
          <w:p w14:paraId="6561230A" w14:textId="77777777" w:rsidR="00581C24" w:rsidRPr="002621EB" w:rsidRDefault="00581C24" w:rsidP="00493781"/>
        </w:tc>
        <w:tc>
          <w:tcPr>
            <w:tcW w:w="16" w:type="dxa"/>
            <w:vAlign w:val="center"/>
            <w:hideMark/>
          </w:tcPr>
          <w:p w14:paraId="5A8A2B5F" w14:textId="77777777" w:rsidR="00581C24" w:rsidRPr="002621EB" w:rsidRDefault="00581C24" w:rsidP="00493781"/>
        </w:tc>
        <w:tc>
          <w:tcPr>
            <w:tcW w:w="6" w:type="dxa"/>
            <w:vAlign w:val="center"/>
            <w:hideMark/>
          </w:tcPr>
          <w:p w14:paraId="01AEB534" w14:textId="77777777" w:rsidR="00581C24" w:rsidRPr="002621EB" w:rsidRDefault="00581C24" w:rsidP="00493781"/>
        </w:tc>
        <w:tc>
          <w:tcPr>
            <w:tcW w:w="690" w:type="dxa"/>
            <w:vAlign w:val="center"/>
            <w:hideMark/>
          </w:tcPr>
          <w:p w14:paraId="266A4FA1" w14:textId="77777777" w:rsidR="00581C24" w:rsidRPr="002621EB" w:rsidRDefault="00581C24" w:rsidP="00493781"/>
        </w:tc>
        <w:tc>
          <w:tcPr>
            <w:tcW w:w="132" w:type="dxa"/>
            <w:vAlign w:val="center"/>
            <w:hideMark/>
          </w:tcPr>
          <w:p w14:paraId="577D8EC2" w14:textId="77777777" w:rsidR="00581C24" w:rsidRPr="002621EB" w:rsidRDefault="00581C24" w:rsidP="00493781"/>
        </w:tc>
        <w:tc>
          <w:tcPr>
            <w:tcW w:w="690" w:type="dxa"/>
            <w:vAlign w:val="center"/>
            <w:hideMark/>
          </w:tcPr>
          <w:p w14:paraId="06DA8CF6" w14:textId="77777777" w:rsidR="00581C24" w:rsidRPr="002621EB" w:rsidRDefault="00581C24" w:rsidP="00493781"/>
        </w:tc>
        <w:tc>
          <w:tcPr>
            <w:tcW w:w="410" w:type="dxa"/>
            <w:vAlign w:val="center"/>
            <w:hideMark/>
          </w:tcPr>
          <w:p w14:paraId="095E5CBD" w14:textId="77777777" w:rsidR="00581C24" w:rsidRPr="002621EB" w:rsidRDefault="00581C24" w:rsidP="00493781"/>
        </w:tc>
        <w:tc>
          <w:tcPr>
            <w:tcW w:w="16" w:type="dxa"/>
            <w:vAlign w:val="center"/>
            <w:hideMark/>
          </w:tcPr>
          <w:p w14:paraId="041867F3" w14:textId="77777777" w:rsidR="00581C24" w:rsidRPr="002621EB" w:rsidRDefault="00581C24" w:rsidP="00493781"/>
        </w:tc>
        <w:tc>
          <w:tcPr>
            <w:tcW w:w="50" w:type="dxa"/>
            <w:vAlign w:val="center"/>
            <w:hideMark/>
          </w:tcPr>
          <w:p w14:paraId="37588BFA" w14:textId="77777777" w:rsidR="00581C24" w:rsidRPr="002621EB" w:rsidRDefault="00581C24" w:rsidP="00493781"/>
        </w:tc>
        <w:tc>
          <w:tcPr>
            <w:tcW w:w="50" w:type="dxa"/>
            <w:vAlign w:val="center"/>
            <w:hideMark/>
          </w:tcPr>
          <w:p w14:paraId="5AFEC039" w14:textId="77777777" w:rsidR="00581C24" w:rsidRPr="002621EB" w:rsidRDefault="00581C24" w:rsidP="00493781"/>
        </w:tc>
      </w:tr>
      <w:tr w:rsidR="00581C24" w:rsidRPr="002621EB" w14:paraId="791145F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6A3281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C45C835" w14:textId="77777777" w:rsidR="00581C24" w:rsidRPr="002621EB" w:rsidRDefault="00581C24" w:rsidP="00493781">
            <w:r w:rsidRPr="002621EB">
              <w:t>412400</w:t>
            </w:r>
          </w:p>
        </w:tc>
        <w:tc>
          <w:tcPr>
            <w:tcW w:w="10654" w:type="dxa"/>
            <w:tcBorders>
              <w:top w:val="nil"/>
              <w:left w:val="nil"/>
              <w:bottom w:val="nil"/>
              <w:right w:val="nil"/>
            </w:tcBorders>
            <w:shd w:val="clear" w:color="auto" w:fill="auto"/>
            <w:noWrap/>
            <w:vAlign w:val="bottom"/>
            <w:hideMark/>
          </w:tcPr>
          <w:p w14:paraId="3C1E688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посебне</w:t>
            </w:r>
            <w:proofErr w:type="spellEnd"/>
            <w:r w:rsidRPr="002621EB">
              <w:t xml:space="preserve"> </w:t>
            </w:r>
            <w:proofErr w:type="spellStart"/>
            <w:r w:rsidRPr="002621EB">
              <w:t>намјене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59CE39F" w14:textId="77777777" w:rsidR="00581C24" w:rsidRPr="002621EB" w:rsidRDefault="00581C24" w:rsidP="00493781">
            <w:r w:rsidRPr="002621EB">
              <w:t>3000</w:t>
            </w:r>
          </w:p>
        </w:tc>
        <w:tc>
          <w:tcPr>
            <w:tcW w:w="1468" w:type="dxa"/>
            <w:tcBorders>
              <w:top w:val="nil"/>
              <w:left w:val="nil"/>
              <w:bottom w:val="nil"/>
              <w:right w:val="single" w:sz="8" w:space="0" w:color="auto"/>
            </w:tcBorders>
            <w:shd w:val="clear" w:color="000000" w:fill="FFFFFF"/>
            <w:noWrap/>
            <w:vAlign w:val="bottom"/>
            <w:hideMark/>
          </w:tcPr>
          <w:p w14:paraId="1ED5502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8700E7A"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auto" w:fill="auto"/>
            <w:noWrap/>
            <w:vAlign w:val="bottom"/>
            <w:hideMark/>
          </w:tcPr>
          <w:p w14:paraId="7DE84E42" w14:textId="77777777" w:rsidR="00581C24" w:rsidRPr="002621EB" w:rsidRDefault="00581C24" w:rsidP="00493781">
            <w:r w:rsidRPr="002621EB">
              <w:t>1,00</w:t>
            </w:r>
          </w:p>
        </w:tc>
        <w:tc>
          <w:tcPr>
            <w:tcW w:w="16" w:type="dxa"/>
            <w:vAlign w:val="center"/>
            <w:hideMark/>
          </w:tcPr>
          <w:p w14:paraId="540F4890" w14:textId="77777777" w:rsidR="00581C24" w:rsidRPr="002621EB" w:rsidRDefault="00581C24" w:rsidP="00493781"/>
        </w:tc>
        <w:tc>
          <w:tcPr>
            <w:tcW w:w="6" w:type="dxa"/>
            <w:vAlign w:val="center"/>
            <w:hideMark/>
          </w:tcPr>
          <w:p w14:paraId="695FAFA0" w14:textId="77777777" w:rsidR="00581C24" w:rsidRPr="002621EB" w:rsidRDefault="00581C24" w:rsidP="00493781"/>
        </w:tc>
        <w:tc>
          <w:tcPr>
            <w:tcW w:w="6" w:type="dxa"/>
            <w:vAlign w:val="center"/>
            <w:hideMark/>
          </w:tcPr>
          <w:p w14:paraId="16E17BDF" w14:textId="77777777" w:rsidR="00581C24" w:rsidRPr="002621EB" w:rsidRDefault="00581C24" w:rsidP="00493781"/>
        </w:tc>
        <w:tc>
          <w:tcPr>
            <w:tcW w:w="6" w:type="dxa"/>
            <w:vAlign w:val="center"/>
            <w:hideMark/>
          </w:tcPr>
          <w:p w14:paraId="6359DF52" w14:textId="77777777" w:rsidR="00581C24" w:rsidRPr="002621EB" w:rsidRDefault="00581C24" w:rsidP="00493781"/>
        </w:tc>
        <w:tc>
          <w:tcPr>
            <w:tcW w:w="6" w:type="dxa"/>
            <w:vAlign w:val="center"/>
            <w:hideMark/>
          </w:tcPr>
          <w:p w14:paraId="09D9274E" w14:textId="77777777" w:rsidR="00581C24" w:rsidRPr="002621EB" w:rsidRDefault="00581C24" w:rsidP="00493781"/>
        </w:tc>
        <w:tc>
          <w:tcPr>
            <w:tcW w:w="6" w:type="dxa"/>
            <w:vAlign w:val="center"/>
            <w:hideMark/>
          </w:tcPr>
          <w:p w14:paraId="6AC59EFE" w14:textId="77777777" w:rsidR="00581C24" w:rsidRPr="002621EB" w:rsidRDefault="00581C24" w:rsidP="00493781"/>
        </w:tc>
        <w:tc>
          <w:tcPr>
            <w:tcW w:w="6" w:type="dxa"/>
            <w:vAlign w:val="center"/>
            <w:hideMark/>
          </w:tcPr>
          <w:p w14:paraId="3A71774D" w14:textId="77777777" w:rsidR="00581C24" w:rsidRPr="002621EB" w:rsidRDefault="00581C24" w:rsidP="00493781"/>
        </w:tc>
        <w:tc>
          <w:tcPr>
            <w:tcW w:w="801" w:type="dxa"/>
            <w:vAlign w:val="center"/>
            <w:hideMark/>
          </w:tcPr>
          <w:p w14:paraId="2DFA96B9" w14:textId="77777777" w:rsidR="00581C24" w:rsidRPr="002621EB" w:rsidRDefault="00581C24" w:rsidP="00493781"/>
        </w:tc>
        <w:tc>
          <w:tcPr>
            <w:tcW w:w="690" w:type="dxa"/>
            <w:vAlign w:val="center"/>
            <w:hideMark/>
          </w:tcPr>
          <w:p w14:paraId="0174F135" w14:textId="77777777" w:rsidR="00581C24" w:rsidRPr="002621EB" w:rsidRDefault="00581C24" w:rsidP="00493781"/>
        </w:tc>
        <w:tc>
          <w:tcPr>
            <w:tcW w:w="801" w:type="dxa"/>
            <w:vAlign w:val="center"/>
            <w:hideMark/>
          </w:tcPr>
          <w:p w14:paraId="7E5621FE" w14:textId="77777777" w:rsidR="00581C24" w:rsidRPr="002621EB" w:rsidRDefault="00581C24" w:rsidP="00493781"/>
        </w:tc>
        <w:tc>
          <w:tcPr>
            <w:tcW w:w="578" w:type="dxa"/>
            <w:vAlign w:val="center"/>
            <w:hideMark/>
          </w:tcPr>
          <w:p w14:paraId="4962FFC4" w14:textId="77777777" w:rsidR="00581C24" w:rsidRPr="002621EB" w:rsidRDefault="00581C24" w:rsidP="00493781"/>
        </w:tc>
        <w:tc>
          <w:tcPr>
            <w:tcW w:w="701" w:type="dxa"/>
            <w:vAlign w:val="center"/>
            <w:hideMark/>
          </w:tcPr>
          <w:p w14:paraId="75FAD632" w14:textId="77777777" w:rsidR="00581C24" w:rsidRPr="002621EB" w:rsidRDefault="00581C24" w:rsidP="00493781"/>
        </w:tc>
        <w:tc>
          <w:tcPr>
            <w:tcW w:w="132" w:type="dxa"/>
            <w:vAlign w:val="center"/>
            <w:hideMark/>
          </w:tcPr>
          <w:p w14:paraId="32F82DC2" w14:textId="77777777" w:rsidR="00581C24" w:rsidRPr="002621EB" w:rsidRDefault="00581C24" w:rsidP="00493781"/>
        </w:tc>
        <w:tc>
          <w:tcPr>
            <w:tcW w:w="70" w:type="dxa"/>
            <w:vAlign w:val="center"/>
            <w:hideMark/>
          </w:tcPr>
          <w:p w14:paraId="76002D09" w14:textId="77777777" w:rsidR="00581C24" w:rsidRPr="002621EB" w:rsidRDefault="00581C24" w:rsidP="00493781"/>
        </w:tc>
        <w:tc>
          <w:tcPr>
            <w:tcW w:w="16" w:type="dxa"/>
            <w:vAlign w:val="center"/>
            <w:hideMark/>
          </w:tcPr>
          <w:p w14:paraId="7FCCAFFF" w14:textId="77777777" w:rsidR="00581C24" w:rsidRPr="002621EB" w:rsidRDefault="00581C24" w:rsidP="00493781"/>
        </w:tc>
        <w:tc>
          <w:tcPr>
            <w:tcW w:w="6" w:type="dxa"/>
            <w:vAlign w:val="center"/>
            <w:hideMark/>
          </w:tcPr>
          <w:p w14:paraId="6A88C20B" w14:textId="77777777" w:rsidR="00581C24" w:rsidRPr="002621EB" w:rsidRDefault="00581C24" w:rsidP="00493781"/>
        </w:tc>
        <w:tc>
          <w:tcPr>
            <w:tcW w:w="690" w:type="dxa"/>
            <w:vAlign w:val="center"/>
            <w:hideMark/>
          </w:tcPr>
          <w:p w14:paraId="1B891C4E" w14:textId="77777777" w:rsidR="00581C24" w:rsidRPr="002621EB" w:rsidRDefault="00581C24" w:rsidP="00493781"/>
        </w:tc>
        <w:tc>
          <w:tcPr>
            <w:tcW w:w="132" w:type="dxa"/>
            <w:vAlign w:val="center"/>
            <w:hideMark/>
          </w:tcPr>
          <w:p w14:paraId="760F9CEC" w14:textId="77777777" w:rsidR="00581C24" w:rsidRPr="002621EB" w:rsidRDefault="00581C24" w:rsidP="00493781"/>
        </w:tc>
        <w:tc>
          <w:tcPr>
            <w:tcW w:w="690" w:type="dxa"/>
            <w:vAlign w:val="center"/>
            <w:hideMark/>
          </w:tcPr>
          <w:p w14:paraId="5003F99A" w14:textId="77777777" w:rsidR="00581C24" w:rsidRPr="002621EB" w:rsidRDefault="00581C24" w:rsidP="00493781"/>
        </w:tc>
        <w:tc>
          <w:tcPr>
            <w:tcW w:w="410" w:type="dxa"/>
            <w:vAlign w:val="center"/>
            <w:hideMark/>
          </w:tcPr>
          <w:p w14:paraId="438B6A21" w14:textId="77777777" w:rsidR="00581C24" w:rsidRPr="002621EB" w:rsidRDefault="00581C24" w:rsidP="00493781"/>
        </w:tc>
        <w:tc>
          <w:tcPr>
            <w:tcW w:w="16" w:type="dxa"/>
            <w:vAlign w:val="center"/>
            <w:hideMark/>
          </w:tcPr>
          <w:p w14:paraId="56733E04" w14:textId="77777777" w:rsidR="00581C24" w:rsidRPr="002621EB" w:rsidRDefault="00581C24" w:rsidP="00493781"/>
        </w:tc>
        <w:tc>
          <w:tcPr>
            <w:tcW w:w="50" w:type="dxa"/>
            <w:vAlign w:val="center"/>
            <w:hideMark/>
          </w:tcPr>
          <w:p w14:paraId="1E1F0AFA" w14:textId="77777777" w:rsidR="00581C24" w:rsidRPr="002621EB" w:rsidRDefault="00581C24" w:rsidP="00493781"/>
        </w:tc>
        <w:tc>
          <w:tcPr>
            <w:tcW w:w="50" w:type="dxa"/>
            <w:vAlign w:val="center"/>
            <w:hideMark/>
          </w:tcPr>
          <w:p w14:paraId="27F4E566" w14:textId="77777777" w:rsidR="00581C24" w:rsidRPr="002621EB" w:rsidRDefault="00581C24" w:rsidP="00493781"/>
        </w:tc>
      </w:tr>
      <w:tr w:rsidR="00581C24" w:rsidRPr="002621EB" w14:paraId="1821355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6B5A1E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1118D03"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395B815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зграда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67E7507" w14:textId="77777777" w:rsidR="00581C24" w:rsidRPr="002621EB" w:rsidRDefault="00581C24" w:rsidP="00493781">
            <w:r w:rsidRPr="002621EB">
              <w:t>7500</w:t>
            </w:r>
          </w:p>
        </w:tc>
        <w:tc>
          <w:tcPr>
            <w:tcW w:w="1468" w:type="dxa"/>
            <w:tcBorders>
              <w:top w:val="nil"/>
              <w:left w:val="nil"/>
              <w:bottom w:val="nil"/>
              <w:right w:val="single" w:sz="8" w:space="0" w:color="auto"/>
            </w:tcBorders>
            <w:shd w:val="clear" w:color="000000" w:fill="FFFFFF"/>
            <w:noWrap/>
            <w:vAlign w:val="bottom"/>
            <w:hideMark/>
          </w:tcPr>
          <w:p w14:paraId="3C5C2F6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793ACE1" w14:textId="77777777" w:rsidR="00581C24" w:rsidRPr="002621EB" w:rsidRDefault="00581C24" w:rsidP="00493781">
            <w:r w:rsidRPr="002621EB">
              <w:t>7500</w:t>
            </w:r>
          </w:p>
        </w:tc>
        <w:tc>
          <w:tcPr>
            <w:tcW w:w="768" w:type="dxa"/>
            <w:tcBorders>
              <w:top w:val="nil"/>
              <w:left w:val="nil"/>
              <w:bottom w:val="nil"/>
              <w:right w:val="single" w:sz="8" w:space="0" w:color="auto"/>
            </w:tcBorders>
            <w:shd w:val="clear" w:color="auto" w:fill="auto"/>
            <w:noWrap/>
            <w:vAlign w:val="bottom"/>
            <w:hideMark/>
          </w:tcPr>
          <w:p w14:paraId="375C167F" w14:textId="77777777" w:rsidR="00581C24" w:rsidRPr="002621EB" w:rsidRDefault="00581C24" w:rsidP="00493781">
            <w:r w:rsidRPr="002621EB">
              <w:t>1,00</w:t>
            </w:r>
          </w:p>
        </w:tc>
        <w:tc>
          <w:tcPr>
            <w:tcW w:w="16" w:type="dxa"/>
            <w:vAlign w:val="center"/>
            <w:hideMark/>
          </w:tcPr>
          <w:p w14:paraId="62D7C90C" w14:textId="77777777" w:rsidR="00581C24" w:rsidRPr="002621EB" w:rsidRDefault="00581C24" w:rsidP="00493781"/>
        </w:tc>
        <w:tc>
          <w:tcPr>
            <w:tcW w:w="6" w:type="dxa"/>
            <w:vAlign w:val="center"/>
            <w:hideMark/>
          </w:tcPr>
          <w:p w14:paraId="0B48B312" w14:textId="77777777" w:rsidR="00581C24" w:rsidRPr="002621EB" w:rsidRDefault="00581C24" w:rsidP="00493781"/>
        </w:tc>
        <w:tc>
          <w:tcPr>
            <w:tcW w:w="6" w:type="dxa"/>
            <w:vAlign w:val="center"/>
            <w:hideMark/>
          </w:tcPr>
          <w:p w14:paraId="7F0A679E" w14:textId="77777777" w:rsidR="00581C24" w:rsidRPr="002621EB" w:rsidRDefault="00581C24" w:rsidP="00493781"/>
        </w:tc>
        <w:tc>
          <w:tcPr>
            <w:tcW w:w="6" w:type="dxa"/>
            <w:vAlign w:val="center"/>
            <w:hideMark/>
          </w:tcPr>
          <w:p w14:paraId="4D360D70" w14:textId="77777777" w:rsidR="00581C24" w:rsidRPr="002621EB" w:rsidRDefault="00581C24" w:rsidP="00493781"/>
        </w:tc>
        <w:tc>
          <w:tcPr>
            <w:tcW w:w="6" w:type="dxa"/>
            <w:vAlign w:val="center"/>
            <w:hideMark/>
          </w:tcPr>
          <w:p w14:paraId="2DAE510A" w14:textId="77777777" w:rsidR="00581C24" w:rsidRPr="002621EB" w:rsidRDefault="00581C24" w:rsidP="00493781"/>
        </w:tc>
        <w:tc>
          <w:tcPr>
            <w:tcW w:w="6" w:type="dxa"/>
            <w:vAlign w:val="center"/>
            <w:hideMark/>
          </w:tcPr>
          <w:p w14:paraId="1367ADD3" w14:textId="77777777" w:rsidR="00581C24" w:rsidRPr="002621EB" w:rsidRDefault="00581C24" w:rsidP="00493781"/>
        </w:tc>
        <w:tc>
          <w:tcPr>
            <w:tcW w:w="6" w:type="dxa"/>
            <w:vAlign w:val="center"/>
            <w:hideMark/>
          </w:tcPr>
          <w:p w14:paraId="0B842C2E" w14:textId="77777777" w:rsidR="00581C24" w:rsidRPr="002621EB" w:rsidRDefault="00581C24" w:rsidP="00493781"/>
        </w:tc>
        <w:tc>
          <w:tcPr>
            <w:tcW w:w="801" w:type="dxa"/>
            <w:vAlign w:val="center"/>
            <w:hideMark/>
          </w:tcPr>
          <w:p w14:paraId="689FA0D9" w14:textId="77777777" w:rsidR="00581C24" w:rsidRPr="002621EB" w:rsidRDefault="00581C24" w:rsidP="00493781"/>
        </w:tc>
        <w:tc>
          <w:tcPr>
            <w:tcW w:w="690" w:type="dxa"/>
            <w:vAlign w:val="center"/>
            <w:hideMark/>
          </w:tcPr>
          <w:p w14:paraId="4EEA9141" w14:textId="77777777" w:rsidR="00581C24" w:rsidRPr="002621EB" w:rsidRDefault="00581C24" w:rsidP="00493781"/>
        </w:tc>
        <w:tc>
          <w:tcPr>
            <w:tcW w:w="801" w:type="dxa"/>
            <w:vAlign w:val="center"/>
            <w:hideMark/>
          </w:tcPr>
          <w:p w14:paraId="17D33E16" w14:textId="77777777" w:rsidR="00581C24" w:rsidRPr="002621EB" w:rsidRDefault="00581C24" w:rsidP="00493781"/>
        </w:tc>
        <w:tc>
          <w:tcPr>
            <w:tcW w:w="578" w:type="dxa"/>
            <w:vAlign w:val="center"/>
            <w:hideMark/>
          </w:tcPr>
          <w:p w14:paraId="1E0192CF" w14:textId="77777777" w:rsidR="00581C24" w:rsidRPr="002621EB" w:rsidRDefault="00581C24" w:rsidP="00493781"/>
        </w:tc>
        <w:tc>
          <w:tcPr>
            <w:tcW w:w="701" w:type="dxa"/>
            <w:vAlign w:val="center"/>
            <w:hideMark/>
          </w:tcPr>
          <w:p w14:paraId="3D69C73F" w14:textId="77777777" w:rsidR="00581C24" w:rsidRPr="002621EB" w:rsidRDefault="00581C24" w:rsidP="00493781"/>
        </w:tc>
        <w:tc>
          <w:tcPr>
            <w:tcW w:w="132" w:type="dxa"/>
            <w:vAlign w:val="center"/>
            <w:hideMark/>
          </w:tcPr>
          <w:p w14:paraId="1E0D90A2" w14:textId="77777777" w:rsidR="00581C24" w:rsidRPr="002621EB" w:rsidRDefault="00581C24" w:rsidP="00493781"/>
        </w:tc>
        <w:tc>
          <w:tcPr>
            <w:tcW w:w="70" w:type="dxa"/>
            <w:vAlign w:val="center"/>
            <w:hideMark/>
          </w:tcPr>
          <w:p w14:paraId="09725B0A" w14:textId="77777777" w:rsidR="00581C24" w:rsidRPr="002621EB" w:rsidRDefault="00581C24" w:rsidP="00493781"/>
        </w:tc>
        <w:tc>
          <w:tcPr>
            <w:tcW w:w="16" w:type="dxa"/>
            <w:vAlign w:val="center"/>
            <w:hideMark/>
          </w:tcPr>
          <w:p w14:paraId="031B4D5A" w14:textId="77777777" w:rsidR="00581C24" w:rsidRPr="002621EB" w:rsidRDefault="00581C24" w:rsidP="00493781"/>
        </w:tc>
        <w:tc>
          <w:tcPr>
            <w:tcW w:w="6" w:type="dxa"/>
            <w:vAlign w:val="center"/>
            <w:hideMark/>
          </w:tcPr>
          <w:p w14:paraId="49732A72" w14:textId="77777777" w:rsidR="00581C24" w:rsidRPr="002621EB" w:rsidRDefault="00581C24" w:rsidP="00493781"/>
        </w:tc>
        <w:tc>
          <w:tcPr>
            <w:tcW w:w="690" w:type="dxa"/>
            <w:vAlign w:val="center"/>
            <w:hideMark/>
          </w:tcPr>
          <w:p w14:paraId="62302C75" w14:textId="77777777" w:rsidR="00581C24" w:rsidRPr="002621EB" w:rsidRDefault="00581C24" w:rsidP="00493781"/>
        </w:tc>
        <w:tc>
          <w:tcPr>
            <w:tcW w:w="132" w:type="dxa"/>
            <w:vAlign w:val="center"/>
            <w:hideMark/>
          </w:tcPr>
          <w:p w14:paraId="6D267B90" w14:textId="77777777" w:rsidR="00581C24" w:rsidRPr="002621EB" w:rsidRDefault="00581C24" w:rsidP="00493781"/>
        </w:tc>
        <w:tc>
          <w:tcPr>
            <w:tcW w:w="690" w:type="dxa"/>
            <w:vAlign w:val="center"/>
            <w:hideMark/>
          </w:tcPr>
          <w:p w14:paraId="785F3533" w14:textId="77777777" w:rsidR="00581C24" w:rsidRPr="002621EB" w:rsidRDefault="00581C24" w:rsidP="00493781"/>
        </w:tc>
        <w:tc>
          <w:tcPr>
            <w:tcW w:w="410" w:type="dxa"/>
            <w:vAlign w:val="center"/>
            <w:hideMark/>
          </w:tcPr>
          <w:p w14:paraId="7788E953" w14:textId="77777777" w:rsidR="00581C24" w:rsidRPr="002621EB" w:rsidRDefault="00581C24" w:rsidP="00493781"/>
        </w:tc>
        <w:tc>
          <w:tcPr>
            <w:tcW w:w="16" w:type="dxa"/>
            <w:vAlign w:val="center"/>
            <w:hideMark/>
          </w:tcPr>
          <w:p w14:paraId="5A6C0279" w14:textId="77777777" w:rsidR="00581C24" w:rsidRPr="002621EB" w:rsidRDefault="00581C24" w:rsidP="00493781"/>
        </w:tc>
        <w:tc>
          <w:tcPr>
            <w:tcW w:w="50" w:type="dxa"/>
            <w:vAlign w:val="center"/>
            <w:hideMark/>
          </w:tcPr>
          <w:p w14:paraId="7CA7B664" w14:textId="77777777" w:rsidR="00581C24" w:rsidRPr="002621EB" w:rsidRDefault="00581C24" w:rsidP="00493781"/>
        </w:tc>
        <w:tc>
          <w:tcPr>
            <w:tcW w:w="50" w:type="dxa"/>
            <w:vAlign w:val="center"/>
            <w:hideMark/>
          </w:tcPr>
          <w:p w14:paraId="490D23BF" w14:textId="77777777" w:rsidR="00581C24" w:rsidRPr="002621EB" w:rsidRDefault="00581C24" w:rsidP="00493781"/>
        </w:tc>
      </w:tr>
      <w:tr w:rsidR="00581C24" w:rsidRPr="002621EB" w14:paraId="5B4F0BED"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D0769F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0785CFB"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1493CA86"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4CD3925" w14:textId="77777777" w:rsidR="00581C24" w:rsidRPr="002621EB" w:rsidRDefault="00581C24" w:rsidP="00493781">
            <w:r w:rsidRPr="002621EB">
              <w:t>40000</w:t>
            </w:r>
          </w:p>
        </w:tc>
        <w:tc>
          <w:tcPr>
            <w:tcW w:w="1468" w:type="dxa"/>
            <w:tcBorders>
              <w:top w:val="nil"/>
              <w:left w:val="nil"/>
              <w:bottom w:val="nil"/>
              <w:right w:val="single" w:sz="8" w:space="0" w:color="auto"/>
            </w:tcBorders>
            <w:shd w:val="clear" w:color="000000" w:fill="FFFFFF"/>
            <w:noWrap/>
            <w:vAlign w:val="bottom"/>
            <w:hideMark/>
          </w:tcPr>
          <w:p w14:paraId="5015F85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5E4E869" w14:textId="77777777" w:rsidR="00581C24" w:rsidRPr="002621EB" w:rsidRDefault="00581C24" w:rsidP="00493781">
            <w:r w:rsidRPr="002621EB">
              <w:t>40000</w:t>
            </w:r>
          </w:p>
        </w:tc>
        <w:tc>
          <w:tcPr>
            <w:tcW w:w="768" w:type="dxa"/>
            <w:tcBorders>
              <w:top w:val="nil"/>
              <w:left w:val="nil"/>
              <w:bottom w:val="nil"/>
              <w:right w:val="single" w:sz="8" w:space="0" w:color="auto"/>
            </w:tcBorders>
            <w:shd w:val="clear" w:color="auto" w:fill="auto"/>
            <w:noWrap/>
            <w:vAlign w:val="bottom"/>
            <w:hideMark/>
          </w:tcPr>
          <w:p w14:paraId="69B4F6EF" w14:textId="77777777" w:rsidR="00581C24" w:rsidRPr="002621EB" w:rsidRDefault="00581C24" w:rsidP="00493781">
            <w:r w:rsidRPr="002621EB">
              <w:t>1,00</w:t>
            </w:r>
          </w:p>
        </w:tc>
        <w:tc>
          <w:tcPr>
            <w:tcW w:w="16" w:type="dxa"/>
            <w:vAlign w:val="center"/>
            <w:hideMark/>
          </w:tcPr>
          <w:p w14:paraId="5E721327" w14:textId="77777777" w:rsidR="00581C24" w:rsidRPr="002621EB" w:rsidRDefault="00581C24" w:rsidP="00493781"/>
        </w:tc>
        <w:tc>
          <w:tcPr>
            <w:tcW w:w="6" w:type="dxa"/>
            <w:vAlign w:val="center"/>
            <w:hideMark/>
          </w:tcPr>
          <w:p w14:paraId="5955A153" w14:textId="77777777" w:rsidR="00581C24" w:rsidRPr="002621EB" w:rsidRDefault="00581C24" w:rsidP="00493781"/>
        </w:tc>
        <w:tc>
          <w:tcPr>
            <w:tcW w:w="6" w:type="dxa"/>
            <w:vAlign w:val="center"/>
            <w:hideMark/>
          </w:tcPr>
          <w:p w14:paraId="451AC50B" w14:textId="77777777" w:rsidR="00581C24" w:rsidRPr="002621EB" w:rsidRDefault="00581C24" w:rsidP="00493781"/>
        </w:tc>
        <w:tc>
          <w:tcPr>
            <w:tcW w:w="6" w:type="dxa"/>
            <w:vAlign w:val="center"/>
            <w:hideMark/>
          </w:tcPr>
          <w:p w14:paraId="2F06134F" w14:textId="77777777" w:rsidR="00581C24" w:rsidRPr="002621EB" w:rsidRDefault="00581C24" w:rsidP="00493781"/>
        </w:tc>
        <w:tc>
          <w:tcPr>
            <w:tcW w:w="6" w:type="dxa"/>
            <w:vAlign w:val="center"/>
            <w:hideMark/>
          </w:tcPr>
          <w:p w14:paraId="171F8F26" w14:textId="77777777" w:rsidR="00581C24" w:rsidRPr="002621EB" w:rsidRDefault="00581C24" w:rsidP="00493781"/>
        </w:tc>
        <w:tc>
          <w:tcPr>
            <w:tcW w:w="6" w:type="dxa"/>
            <w:vAlign w:val="center"/>
            <w:hideMark/>
          </w:tcPr>
          <w:p w14:paraId="30C3694A" w14:textId="77777777" w:rsidR="00581C24" w:rsidRPr="002621EB" w:rsidRDefault="00581C24" w:rsidP="00493781"/>
        </w:tc>
        <w:tc>
          <w:tcPr>
            <w:tcW w:w="6" w:type="dxa"/>
            <w:vAlign w:val="center"/>
            <w:hideMark/>
          </w:tcPr>
          <w:p w14:paraId="53AB1678" w14:textId="77777777" w:rsidR="00581C24" w:rsidRPr="002621EB" w:rsidRDefault="00581C24" w:rsidP="00493781"/>
        </w:tc>
        <w:tc>
          <w:tcPr>
            <w:tcW w:w="801" w:type="dxa"/>
            <w:vAlign w:val="center"/>
            <w:hideMark/>
          </w:tcPr>
          <w:p w14:paraId="6589EA95" w14:textId="77777777" w:rsidR="00581C24" w:rsidRPr="002621EB" w:rsidRDefault="00581C24" w:rsidP="00493781"/>
        </w:tc>
        <w:tc>
          <w:tcPr>
            <w:tcW w:w="690" w:type="dxa"/>
            <w:vAlign w:val="center"/>
            <w:hideMark/>
          </w:tcPr>
          <w:p w14:paraId="76F95308" w14:textId="77777777" w:rsidR="00581C24" w:rsidRPr="002621EB" w:rsidRDefault="00581C24" w:rsidP="00493781"/>
        </w:tc>
        <w:tc>
          <w:tcPr>
            <w:tcW w:w="801" w:type="dxa"/>
            <w:vAlign w:val="center"/>
            <w:hideMark/>
          </w:tcPr>
          <w:p w14:paraId="55F3523D" w14:textId="77777777" w:rsidR="00581C24" w:rsidRPr="002621EB" w:rsidRDefault="00581C24" w:rsidP="00493781"/>
        </w:tc>
        <w:tc>
          <w:tcPr>
            <w:tcW w:w="578" w:type="dxa"/>
            <w:vAlign w:val="center"/>
            <w:hideMark/>
          </w:tcPr>
          <w:p w14:paraId="72A6E392" w14:textId="77777777" w:rsidR="00581C24" w:rsidRPr="002621EB" w:rsidRDefault="00581C24" w:rsidP="00493781"/>
        </w:tc>
        <w:tc>
          <w:tcPr>
            <w:tcW w:w="701" w:type="dxa"/>
            <w:vAlign w:val="center"/>
            <w:hideMark/>
          </w:tcPr>
          <w:p w14:paraId="07754A15" w14:textId="77777777" w:rsidR="00581C24" w:rsidRPr="002621EB" w:rsidRDefault="00581C24" w:rsidP="00493781"/>
        </w:tc>
        <w:tc>
          <w:tcPr>
            <w:tcW w:w="132" w:type="dxa"/>
            <w:vAlign w:val="center"/>
            <w:hideMark/>
          </w:tcPr>
          <w:p w14:paraId="39A7CCCA" w14:textId="77777777" w:rsidR="00581C24" w:rsidRPr="002621EB" w:rsidRDefault="00581C24" w:rsidP="00493781"/>
        </w:tc>
        <w:tc>
          <w:tcPr>
            <w:tcW w:w="70" w:type="dxa"/>
            <w:vAlign w:val="center"/>
            <w:hideMark/>
          </w:tcPr>
          <w:p w14:paraId="75682DF5" w14:textId="77777777" w:rsidR="00581C24" w:rsidRPr="002621EB" w:rsidRDefault="00581C24" w:rsidP="00493781"/>
        </w:tc>
        <w:tc>
          <w:tcPr>
            <w:tcW w:w="16" w:type="dxa"/>
            <w:vAlign w:val="center"/>
            <w:hideMark/>
          </w:tcPr>
          <w:p w14:paraId="38B80245" w14:textId="77777777" w:rsidR="00581C24" w:rsidRPr="002621EB" w:rsidRDefault="00581C24" w:rsidP="00493781"/>
        </w:tc>
        <w:tc>
          <w:tcPr>
            <w:tcW w:w="6" w:type="dxa"/>
            <w:vAlign w:val="center"/>
            <w:hideMark/>
          </w:tcPr>
          <w:p w14:paraId="063BEB0F" w14:textId="77777777" w:rsidR="00581C24" w:rsidRPr="002621EB" w:rsidRDefault="00581C24" w:rsidP="00493781"/>
        </w:tc>
        <w:tc>
          <w:tcPr>
            <w:tcW w:w="690" w:type="dxa"/>
            <w:vAlign w:val="center"/>
            <w:hideMark/>
          </w:tcPr>
          <w:p w14:paraId="43B557B2" w14:textId="77777777" w:rsidR="00581C24" w:rsidRPr="002621EB" w:rsidRDefault="00581C24" w:rsidP="00493781"/>
        </w:tc>
        <w:tc>
          <w:tcPr>
            <w:tcW w:w="132" w:type="dxa"/>
            <w:vAlign w:val="center"/>
            <w:hideMark/>
          </w:tcPr>
          <w:p w14:paraId="1EF218D0" w14:textId="77777777" w:rsidR="00581C24" w:rsidRPr="002621EB" w:rsidRDefault="00581C24" w:rsidP="00493781"/>
        </w:tc>
        <w:tc>
          <w:tcPr>
            <w:tcW w:w="690" w:type="dxa"/>
            <w:vAlign w:val="center"/>
            <w:hideMark/>
          </w:tcPr>
          <w:p w14:paraId="48AEB289" w14:textId="77777777" w:rsidR="00581C24" w:rsidRPr="002621EB" w:rsidRDefault="00581C24" w:rsidP="00493781"/>
        </w:tc>
        <w:tc>
          <w:tcPr>
            <w:tcW w:w="410" w:type="dxa"/>
            <w:vAlign w:val="center"/>
            <w:hideMark/>
          </w:tcPr>
          <w:p w14:paraId="71041CD7" w14:textId="77777777" w:rsidR="00581C24" w:rsidRPr="002621EB" w:rsidRDefault="00581C24" w:rsidP="00493781"/>
        </w:tc>
        <w:tc>
          <w:tcPr>
            <w:tcW w:w="16" w:type="dxa"/>
            <w:vAlign w:val="center"/>
            <w:hideMark/>
          </w:tcPr>
          <w:p w14:paraId="45D35399" w14:textId="77777777" w:rsidR="00581C24" w:rsidRPr="002621EB" w:rsidRDefault="00581C24" w:rsidP="00493781"/>
        </w:tc>
        <w:tc>
          <w:tcPr>
            <w:tcW w:w="50" w:type="dxa"/>
            <w:vAlign w:val="center"/>
            <w:hideMark/>
          </w:tcPr>
          <w:p w14:paraId="573AF936" w14:textId="77777777" w:rsidR="00581C24" w:rsidRPr="002621EB" w:rsidRDefault="00581C24" w:rsidP="00493781"/>
        </w:tc>
        <w:tc>
          <w:tcPr>
            <w:tcW w:w="50" w:type="dxa"/>
            <w:vAlign w:val="center"/>
            <w:hideMark/>
          </w:tcPr>
          <w:p w14:paraId="0C776449" w14:textId="77777777" w:rsidR="00581C24" w:rsidRPr="002621EB" w:rsidRDefault="00581C24" w:rsidP="00493781"/>
        </w:tc>
      </w:tr>
      <w:tr w:rsidR="00581C24" w:rsidRPr="002621EB" w14:paraId="67A029A2"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028960E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B578E0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8EFA186"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3C143E1D"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F9FAD5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BCA7F8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28C6266" w14:textId="77777777" w:rsidR="00581C24" w:rsidRPr="002621EB" w:rsidRDefault="00581C24" w:rsidP="00493781">
            <w:r w:rsidRPr="002621EB">
              <w:t>#DIV/0!</w:t>
            </w:r>
          </w:p>
        </w:tc>
        <w:tc>
          <w:tcPr>
            <w:tcW w:w="16" w:type="dxa"/>
            <w:vAlign w:val="center"/>
            <w:hideMark/>
          </w:tcPr>
          <w:p w14:paraId="5EA7A78A" w14:textId="77777777" w:rsidR="00581C24" w:rsidRPr="002621EB" w:rsidRDefault="00581C24" w:rsidP="00493781"/>
        </w:tc>
        <w:tc>
          <w:tcPr>
            <w:tcW w:w="6" w:type="dxa"/>
            <w:vAlign w:val="center"/>
            <w:hideMark/>
          </w:tcPr>
          <w:p w14:paraId="60D333B9" w14:textId="77777777" w:rsidR="00581C24" w:rsidRPr="002621EB" w:rsidRDefault="00581C24" w:rsidP="00493781"/>
        </w:tc>
        <w:tc>
          <w:tcPr>
            <w:tcW w:w="6" w:type="dxa"/>
            <w:vAlign w:val="center"/>
            <w:hideMark/>
          </w:tcPr>
          <w:p w14:paraId="217421D7" w14:textId="77777777" w:rsidR="00581C24" w:rsidRPr="002621EB" w:rsidRDefault="00581C24" w:rsidP="00493781"/>
        </w:tc>
        <w:tc>
          <w:tcPr>
            <w:tcW w:w="6" w:type="dxa"/>
            <w:vAlign w:val="center"/>
            <w:hideMark/>
          </w:tcPr>
          <w:p w14:paraId="7F430294" w14:textId="77777777" w:rsidR="00581C24" w:rsidRPr="002621EB" w:rsidRDefault="00581C24" w:rsidP="00493781"/>
        </w:tc>
        <w:tc>
          <w:tcPr>
            <w:tcW w:w="6" w:type="dxa"/>
            <w:vAlign w:val="center"/>
            <w:hideMark/>
          </w:tcPr>
          <w:p w14:paraId="48C6E0ED" w14:textId="77777777" w:rsidR="00581C24" w:rsidRPr="002621EB" w:rsidRDefault="00581C24" w:rsidP="00493781"/>
        </w:tc>
        <w:tc>
          <w:tcPr>
            <w:tcW w:w="6" w:type="dxa"/>
            <w:vAlign w:val="center"/>
            <w:hideMark/>
          </w:tcPr>
          <w:p w14:paraId="10AFB300" w14:textId="77777777" w:rsidR="00581C24" w:rsidRPr="002621EB" w:rsidRDefault="00581C24" w:rsidP="00493781"/>
        </w:tc>
        <w:tc>
          <w:tcPr>
            <w:tcW w:w="6" w:type="dxa"/>
            <w:vAlign w:val="center"/>
            <w:hideMark/>
          </w:tcPr>
          <w:p w14:paraId="3F72C4BE" w14:textId="77777777" w:rsidR="00581C24" w:rsidRPr="002621EB" w:rsidRDefault="00581C24" w:rsidP="00493781"/>
        </w:tc>
        <w:tc>
          <w:tcPr>
            <w:tcW w:w="801" w:type="dxa"/>
            <w:vAlign w:val="center"/>
            <w:hideMark/>
          </w:tcPr>
          <w:p w14:paraId="30F27A47" w14:textId="77777777" w:rsidR="00581C24" w:rsidRPr="002621EB" w:rsidRDefault="00581C24" w:rsidP="00493781"/>
        </w:tc>
        <w:tc>
          <w:tcPr>
            <w:tcW w:w="690" w:type="dxa"/>
            <w:vAlign w:val="center"/>
            <w:hideMark/>
          </w:tcPr>
          <w:p w14:paraId="6149B3AF" w14:textId="77777777" w:rsidR="00581C24" w:rsidRPr="002621EB" w:rsidRDefault="00581C24" w:rsidP="00493781"/>
        </w:tc>
        <w:tc>
          <w:tcPr>
            <w:tcW w:w="801" w:type="dxa"/>
            <w:vAlign w:val="center"/>
            <w:hideMark/>
          </w:tcPr>
          <w:p w14:paraId="637F1BC3" w14:textId="77777777" w:rsidR="00581C24" w:rsidRPr="002621EB" w:rsidRDefault="00581C24" w:rsidP="00493781"/>
        </w:tc>
        <w:tc>
          <w:tcPr>
            <w:tcW w:w="578" w:type="dxa"/>
            <w:vAlign w:val="center"/>
            <w:hideMark/>
          </w:tcPr>
          <w:p w14:paraId="1E58E3DB" w14:textId="77777777" w:rsidR="00581C24" w:rsidRPr="002621EB" w:rsidRDefault="00581C24" w:rsidP="00493781"/>
        </w:tc>
        <w:tc>
          <w:tcPr>
            <w:tcW w:w="701" w:type="dxa"/>
            <w:vAlign w:val="center"/>
            <w:hideMark/>
          </w:tcPr>
          <w:p w14:paraId="5329FE22" w14:textId="77777777" w:rsidR="00581C24" w:rsidRPr="002621EB" w:rsidRDefault="00581C24" w:rsidP="00493781"/>
        </w:tc>
        <w:tc>
          <w:tcPr>
            <w:tcW w:w="132" w:type="dxa"/>
            <w:vAlign w:val="center"/>
            <w:hideMark/>
          </w:tcPr>
          <w:p w14:paraId="0D073353" w14:textId="77777777" w:rsidR="00581C24" w:rsidRPr="002621EB" w:rsidRDefault="00581C24" w:rsidP="00493781"/>
        </w:tc>
        <w:tc>
          <w:tcPr>
            <w:tcW w:w="70" w:type="dxa"/>
            <w:vAlign w:val="center"/>
            <w:hideMark/>
          </w:tcPr>
          <w:p w14:paraId="6848A9E0" w14:textId="77777777" w:rsidR="00581C24" w:rsidRPr="002621EB" w:rsidRDefault="00581C24" w:rsidP="00493781"/>
        </w:tc>
        <w:tc>
          <w:tcPr>
            <w:tcW w:w="16" w:type="dxa"/>
            <w:vAlign w:val="center"/>
            <w:hideMark/>
          </w:tcPr>
          <w:p w14:paraId="46A9F574" w14:textId="77777777" w:rsidR="00581C24" w:rsidRPr="002621EB" w:rsidRDefault="00581C24" w:rsidP="00493781"/>
        </w:tc>
        <w:tc>
          <w:tcPr>
            <w:tcW w:w="6" w:type="dxa"/>
            <w:vAlign w:val="center"/>
            <w:hideMark/>
          </w:tcPr>
          <w:p w14:paraId="013A3F62" w14:textId="77777777" w:rsidR="00581C24" w:rsidRPr="002621EB" w:rsidRDefault="00581C24" w:rsidP="00493781"/>
        </w:tc>
        <w:tc>
          <w:tcPr>
            <w:tcW w:w="690" w:type="dxa"/>
            <w:vAlign w:val="center"/>
            <w:hideMark/>
          </w:tcPr>
          <w:p w14:paraId="329E36B8" w14:textId="77777777" w:rsidR="00581C24" w:rsidRPr="002621EB" w:rsidRDefault="00581C24" w:rsidP="00493781"/>
        </w:tc>
        <w:tc>
          <w:tcPr>
            <w:tcW w:w="132" w:type="dxa"/>
            <w:vAlign w:val="center"/>
            <w:hideMark/>
          </w:tcPr>
          <w:p w14:paraId="7AA5F972" w14:textId="77777777" w:rsidR="00581C24" w:rsidRPr="002621EB" w:rsidRDefault="00581C24" w:rsidP="00493781"/>
        </w:tc>
        <w:tc>
          <w:tcPr>
            <w:tcW w:w="690" w:type="dxa"/>
            <w:vAlign w:val="center"/>
            <w:hideMark/>
          </w:tcPr>
          <w:p w14:paraId="4C5F967E" w14:textId="77777777" w:rsidR="00581C24" w:rsidRPr="002621EB" w:rsidRDefault="00581C24" w:rsidP="00493781"/>
        </w:tc>
        <w:tc>
          <w:tcPr>
            <w:tcW w:w="410" w:type="dxa"/>
            <w:vAlign w:val="center"/>
            <w:hideMark/>
          </w:tcPr>
          <w:p w14:paraId="0A1D3C9D" w14:textId="77777777" w:rsidR="00581C24" w:rsidRPr="002621EB" w:rsidRDefault="00581C24" w:rsidP="00493781"/>
        </w:tc>
        <w:tc>
          <w:tcPr>
            <w:tcW w:w="16" w:type="dxa"/>
            <w:vAlign w:val="center"/>
            <w:hideMark/>
          </w:tcPr>
          <w:p w14:paraId="1EAB0889" w14:textId="77777777" w:rsidR="00581C24" w:rsidRPr="002621EB" w:rsidRDefault="00581C24" w:rsidP="00493781"/>
        </w:tc>
        <w:tc>
          <w:tcPr>
            <w:tcW w:w="50" w:type="dxa"/>
            <w:vAlign w:val="center"/>
            <w:hideMark/>
          </w:tcPr>
          <w:p w14:paraId="22733DC6" w14:textId="77777777" w:rsidR="00581C24" w:rsidRPr="002621EB" w:rsidRDefault="00581C24" w:rsidP="00493781"/>
        </w:tc>
        <w:tc>
          <w:tcPr>
            <w:tcW w:w="50" w:type="dxa"/>
            <w:vAlign w:val="center"/>
            <w:hideMark/>
          </w:tcPr>
          <w:p w14:paraId="3A158BC7" w14:textId="77777777" w:rsidR="00581C24" w:rsidRPr="002621EB" w:rsidRDefault="00581C24" w:rsidP="00493781"/>
        </w:tc>
      </w:tr>
      <w:tr w:rsidR="00581C24" w:rsidRPr="002621EB" w14:paraId="1A8EC39C"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066A0B9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D4C3EC2"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61105F35"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4C216013"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376FA15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08DDB7A"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6D29B2BB" w14:textId="77777777" w:rsidR="00581C24" w:rsidRPr="002621EB" w:rsidRDefault="00581C24" w:rsidP="00493781">
            <w:r w:rsidRPr="002621EB">
              <w:t>1,00</w:t>
            </w:r>
          </w:p>
        </w:tc>
        <w:tc>
          <w:tcPr>
            <w:tcW w:w="16" w:type="dxa"/>
            <w:vAlign w:val="center"/>
            <w:hideMark/>
          </w:tcPr>
          <w:p w14:paraId="73BAA0D9" w14:textId="77777777" w:rsidR="00581C24" w:rsidRPr="002621EB" w:rsidRDefault="00581C24" w:rsidP="00493781"/>
        </w:tc>
        <w:tc>
          <w:tcPr>
            <w:tcW w:w="6" w:type="dxa"/>
            <w:vAlign w:val="center"/>
            <w:hideMark/>
          </w:tcPr>
          <w:p w14:paraId="59B99AD8" w14:textId="77777777" w:rsidR="00581C24" w:rsidRPr="002621EB" w:rsidRDefault="00581C24" w:rsidP="00493781"/>
        </w:tc>
        <w:tc>
          <w:tcPr>
            <w:tcW w:w="6" w:type="dxa"/>
            <w:vAlign w:val="center"/>
            <w:hideMark/>
          </w:tcPr>
          <w:p w14:paraId="40762D9B" w14:textId="77777777" w:rsidR="00581C24" w:rsidRPr="002621EB" w:rsidRDefault="00581C24" w:rsidP="00493781"/>
        </w:tc>
        <w:tc>
          <w:tcPr>
            <w:tcW w:w="6" w:type="dxa"/>
            <w:vAlign w:val="center"/>
            <w:hideMark/>
          </w:tcPr>
          <w:p w14:paraId="10C064AF" w14:textId="77777777" w:rsidR="00581C24" w:rsidRPr="002621EB" w:rsidRDefault="00581C24" w:rsidP="00493781"/>
        </w:tc>
        <w:tc>
          <w:tcPr>
            <w:tcW w:w="6" w:type="dxa"/>
            <w:vAlign w:val="center"/>
            <w:hideMark/>
          </w:tcPr>
          <w:p w14:paraId="3FE34B17" w14:textId="77777777" w:rsidR="00581C24" w:rsidRPr="002621EB" w:rsidRDefault="00581C24" w:rsidP="00493781"/>
        </w:tc>
        <w:tc>
          <w:tcPr>
            <w:tcW w:w="6" w:type="dxa"/>
            <w:vAlign w:val="center"/>
            <w:hideMark/>
          </w:tcPr>
          <w:p w14:paraId="0DC49011" w14:textId="77777777" w:rsidR="00581C24" w:rsidRPr="002621EB" w:rsidRDefault="00581C24" w:rsidP="00493781"/>
        </w:tc>
        <w:tc>
          <w:tcPr>
            <w:tcW w:w="6" w:type="dxa"/>
            <w:vAlign w:val="center"/>
            <w:hideMark/>
          </w:tcPr>
          <w:p w14:paraId="48D7A66E" w14:textId="77777777" w:rsidR="00581C24" w:rsidRPr="002621EB" w:rsidRDefault="00581C24" w:rsidP="00493781"/>
        </w:tc>
        <w:tc>
          <w:tcPr>
            <w:tcW w:w="801" w:type="dxa"/>
            <w:vAlign w:val="center"/>
            <w:hideMark/>
          </w:tcPr>
          <w:p w14:paraId="1418A407" w14:textId="77777777" w:rsidR="00581C24" w:rsidRPr="002621EB" w:rsidRDefault="00581C24" w:rsidP="00493781"/>
        </w:tc>
        <w:tc>
          <w:tcPr>
            <w:tcW w:w="690" w:type="dxa"/>
            <w:vAlign w:val="center"/>
            <w:hideMark/>
          </w:tcPr>
          <w:p w14:paraId="105960C2" w14:textId="77777777" w:rsidR="00581C24" w:rsidRPr="002621EB" w:rsidRDefault="00581C24" w:rsidP="00493781"/>
        </w:tc>
        <w:tc>
          <w:tcPr>
            <w:tcW w:w="801" w:type="dxa"/>
            <w:vAlign w:val="center"/>
            <w:hideMark/>
          </w:tcPr>
          <w:p w14:paraId="4FE1BF81" w14:textId="77777777" w:rsidR="00581C24" w:rsidRPr="002621EB" w:rsidRDefault="00581C24" w:rsidP="00493781"/>
        </w:tc>
        <w:tc>
          <w:tcPr>
            <w:tcW w:w="578" w:type="dxa"/>
            <w:vAlign w:val="center"/>
            <w:hideMark/>
          </w:tcPr>
          <w:p w14:paraId="227C8737" w14:textId="77777777" w:rsidR="00581C24" w:rsidRPr="002621EB" w:rsidRDefault="00581C24" w:rsidP="00493781"/>
        </w:tc>
        <w:tc>
          <w:tcPr>
            <w:tcW w:w="701" w:type="dxa"/>
            <w:vAlign w:val="center"/>
            <w:hideMark/>
          </w:tcPr>
          <w:p w14:paraId="1E5C0A2C" w14:textId="77777777" w:rsidR="00581C24" w:rsidRPr="002621EB" w:rsidRDefault="00581C24" w:rsidP="00493781"/>
        </w:tc>
        <w:tc>
          <w:tcPr>
            <w:tcW w:w="132" w:type="dxa"/>
            <w:vAlign w:val="center"/>
            <w:hideMark/>
          </w:tcPr>
          <w:p w14:paraId="4BFEEE82" w14:textId="77777777" w:rsidR="00581C24" w:rsidRPr="002621EB" w:rsidRDefault="00581C24" w:rsidP="00493781"/>
        </w:tc>
        <w:tc>
          <w:tcPr>
            <w:tcW w:w="70" w:type="dxa"/>
            <w:vAlign w:val="center"/>
            <w:hideMark/>
          </w:tcPr>
          <w:p w14:paraId="0E10D7BB" w14:textId="77777777" w:rsidR="00581C24" w:rsidRPr="002621EB" w:rsidRDefault="00581C24" w:rsidP="00493781"/>
        </w:tc>
        <w:tc>
          <w:tcPr>
            <w:tcW w:w="16" w:type="dxa"/>
            <w:vAlign w:val="center"/>
            <w:hideMark/>
          </w:tcPr>
          <w:p w14:paraId="3730E6FE" w14:textId="77777777" w:rsidR="00581C24" w:rsidRPr="002621EB" w:rsidRDefault="00581C24" w:rsidP="00493781"/>
        </w:tc>
        <w:tc>
          <w:tcPr>
            <w:tcW w:w="6" w:type="dxa"/>
            <w:vAlign w:val="center"/>
            <w:hideMark/>
          </w:tcPr>
          <w:p w14:paraId="6A1A71BE" w14:textId="77777777" w:rsidR="00581C24" w:rsidRPr="002621EB" w:rsidRDefault="00581C24" w:rsidP="00493781"/>
        </w:tc>
        <w:tc>
          <w:tcPr>
            <w:tcW w:w="690" w:type="dxa"/>
            <w:vAlign w:val="center"/>
            <w:hideMark/>
          </w:tcPr>
          <w:p w14:paraId="138A6D34" w14:textId="77777777" w:rsidR="00581C24" w:rsidRPr="002621EB" w:rsidRDefault="00581C24" w:rsidP="00493781"/>
        </w:tc>
        <w:tc>
          <w:tcPr>
            <w:tcW w:w="132" w:type="dxa"/>
            <w:vAlign w:val="center"/>
            <w:hideMark/>
          </w:tcPr>
          <w:p w14:paraId="408C1BF0" w14:textId="77777777" w:rsidR="00581C24" w:rsidRPr="002621EB" w:rsidRDefault="00581C24" w:rsidP="00493781"/>
        </w:tc>
        <w:tc>
          <w:tcPr>
            <w:tcW w:w="690" w:type="dxa"/>
            <w:vAlign w:val="center"/>
            <w:hideMark/>
          </w:tcPr>
          <w:p w14:paraId="5A189AEE" w14:textId="77777777" w:rsidR="00581C24" w:rsidRPr="002621EB" w:rsidRDefault="00581C24" w:rsidP="00493781"/>
        </w:tc>
        <w:tc>
          <w:tcPr>
            <w:tcW w:w="410" w:type="dxa"/>
            <w:vAlign w:val="center"/>
            <w:hideMark/>
          </w:tcPr>
          <w:p w14:paraId="7CFC8701" w14:textId="77777777" w:rsidR="00581C24" w:rsidRPr="002621EB" w:rsidRDefault="00581C24" w:rsidP="00493781"/>
        </w:tc>
        <w:tc>
          <w:tcPr>
            <w:tcW w:w="16" w:type="dxa"/>
            <w:vAlign w:val="center"/>
            <w:hideMark/>
          </w:tcPr>
          <w:p w14:paraId="7ED43CCD" w14:textId="77777777" w:rsidR="00581C24" w:rsidRPr="002621EB" w:rsidRDefault="00581C24" w:rsidP="00493781"/>
        </w:tc>
        <w:tc>
          <w:tcPr>
            <w:tcW w:w="50" w:type="dxa"/>
            <w:vAlign w:val="center"/>
            <w:hideMark/>
          </w:tcPr>
          <w:p w14:paraId="2F2D8606" w14:textId="77777777" w:rsidR="00581C24" w:rsidRPr="002621EB" w:rsidRDefault="00581C24" w:rsidP="00493781"/>
        </w:tc>
        <w:tc>
          <w:tcPr>
            <w:tcW w:w="50" w:type="dxa"/>
            <w:vAlign w:val="center"/>
            <w:hideMark/>
          </w:tcPr>
          <w:p w14:paraId="007B7045" w14:textId="77777777" w:rsidR="00581C24" w:rsidRPr="002621EB" w:rsidRDefault="00581C24" w:rsidP="00493781"/>
        </w:tc>
      </w:tr>
      <w:tr w:rsidR="00581C24" w:rsidRPr="002621EB" w14:paraId="2380041E"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71F3088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39ABB49"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320F9D0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C0840FB" w14:textId="77777777" w:rsidR="00581C24" w:rsidRPr="002621EB" w:rsidRDefault="00581C24" w:rsidP="00493781">
            <w:r w:rsidRPr="002621EB">
              <w:t>55000</w:t>
            </w:r>
          </w:p>
        </w:tc>
        <w:tc>
          <w:tcPr>
            <w:tcW w:w="1468" w:type="dxa"/>
            <w:tcBorders>
              <w:top w:val="nil"/>
              <w:left w:val="nil"/>
              <w:bottom w:val="nil"/>
              <w:right w:val="single" w:sz="8" w:space="0" w:color="auto"/>
            </w:tcBorders>
            <w:shd w:val="clear" w:color="000000" w:fill="FFFFFF"/>
            <w:noWrap/>
            <w:vAlign w:val="bottom"/>
            <w:hideMark/>
          </w:tcPr>
          <w:p w14:paraId="03B1A77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1714DC0" w14:textId="77777777" w:rsidR="00581C24" w:rsidRPr="002621EB" w:rsidRDefault="00581C24" w:rsidP="00493781">
            <w:r w:rsidRPr="002621EB">
              <w:t>55000</w:t>
            </w:r>
          </w:p>
        </w:tc>
        <w:tc>
          <w:tcPr>
            <w:tcW w:w="768" w:type="dxa"/>
            <w:tcBorders>
              <w:top w:val="nil"/>
              <w:left w:val="nil"/>
              <w:bottom w:val="nil"/>
              <w:right w:val="single" w:sz="8" w:space="0" w:color="auto"/>
            </w:tcBorders>
            <w:shd w:val="clear" w:color="auto" w:fill="auto"/>
            <w:noWrap/>
            <w:vAlign w:val="bottom"/>
            <w:hideMark/>
          </w:tcPr>
          <w:p w14:paraId="02C0A555" w14:textId="77777777" w:rsidR="00581C24" w:rsidRPr="002621EB" w:rsidRDefault="00581C24" w:rsidP="00493781">
            <w:r w:rsidRPr="002621EB">
              <w:t>1,00</w:t>
            </w:r>
          </w:p>
        </w:tc>
        <w:tc>
          <w:tcPr>
            <w:tcW w:w="16" w:type="dxa"/>
            <w:vAlign w:val="center"/>
            <w:hideMark/>
          </w:tcPr>
          <w:p w14:paraId="3393548B" w14:textId="77777777" w:rsidR="00581C24" w:rsidRPr="002621EB" w:rsidRDefault="00581C24" w:rsidP="00493781"/>
        </w:tc>
        <w:tc>
          <w:tcPr>
            <w:tcW w:w="6" w:type="dxa"/>
            <w:vAlign w:val="center"/>
            <w:hideMark/>
          </w:tcPr>
          <w:p w14:paraId="361F27D9" w14:textId="77777777" w:rsidR="00581C24" w:rsidRPr="002621EB" w:rsidRDefault="00581C24" w:rsidP="00493781"/>
        </w:tc>
        <w:tc>
          <w:tcPr>
            <w:tcW w:w="6" w:type="dxa"/>
            <w:vAlign w:val="center"/>
            <w:hideMark/>
          </w:tcPr>
          <w:p w14:paraId="64488805" w14:textId="77777777" w:rsidR="00581C24" w:rsidRPr="002621EB" w:rsidRDefault="00581C24" w:rsidP="00493781"/>
        </w:tc>
        <w:tc>
          <w:tcPr>
            <w:tcW w:w="6" w:type="dxa"/>
            <w:vAlign w:val="center"/>
            <w:hideMark/>
          </w:tcPr>
          <w:p w14:paraId="4D972000" w14:textId="77777777" w:rsidR="00581C24" w:rsidRPr="002621EB" w:rsidRDefault="00581C24" w:rsidP="00493781"/>
        </w:tc>
        <w:tc>
          <w:tcPr>
            <w:tcW w:w="6" w:type="dxa"/>
            <w:vAlign w:val="center"/>
            <w:hideMark/>
          </w:tcPr>
          <w:p w14:paraId="39B38754" w14:textId="77777777" w:rsidR="00581C24" w:rsidRPr="002621EB" w:rsidRDefault="00581C24" w:rsidP="00493781"/>
        </w:tc>
        <w:tc>
          <w:tcPr>
            <w:tcW w:w="6" w:type="dxa"/>
            <w:vAlign w:val="center"/>
            <w:hideMark/>
          </w:tcPr>
          <w:p w14:paraId="375B6780" w14:textId="77777777" w:rsidR="00581C24" w:rsidRPr="002621EB" w:rsidRDefault="00581C24" w:rsidP="00493781"/>
        </w:tc>
        <w:tc>
          <w:tcPr>
            <w:tcW w:w="6" w:type="dxa"/>
            <w:vAlign w:val="center"/>
            <w:hideMark/>
          </w:tcPr>
          <w:p w14:paraId="489E6600" w14:textId="77777777" w:rsidR="00581C24" w:rsidRPr="002621EB" w:rsidRDefault="00581C24" w:rsidP="00493781"/>
        </w:tc>
        <w:tc>
          <w:tcPr>
            <w:tcW w:w="801" w:type="dxa"/>
            <w:vAlign w:val="center"/>
            <w:hideMark/>
          </w:tcPr>
          <w:p w14:paraId="7FBBF94B" w14:textId="77777777" w:rsidR="00581C24" w:rsidRPr="002621EB" w:rsidRDefault="00581C24" w:rsidP="00493781"/>
        </w:tc>
        <w:tc>
          <w:tcPr>
            <w:tcW w:w="690" w:type="dxa"/>
            <w:vAlign w:val="center"/>
            <w:hideMark/>
          </w:tcPr>
          <w:p w14:paraId="6957B6A4" w14:textId="77777777" w:rsidR="00581C24" w:rsidRPr="002621EB" w:rsidRDefault="00581C24" w:rsidP="00493781"/>
        </w:tc>
        <w:tc>
          <w:tcPr>
            <w:tcW w:w="801" w:type="dxa"/>
            <w:vAlign w:val="center"/>
            <w:hideMark/>
          </w:tcPr>
          <w:p w14:paraId="6506B048" w14:textId="77777777" w:rsidR="00581C24" w:rsidRPr="002621EB" w:rsidRDefault="00581C24" w:rsidP="00493781"/>
        </w:tc>
        <w:tc>
          <w:tcPr>
            <w:tcW w:w="578" w:type="dxa"/>
            <w:vAlign w:val="center"/>
            <w:hideMark/>
          </w:tcPr>
          <w:p w14:paraId="4CA599EA" w14:textId="77777777" w:rsidR="00581C24" w:rsidRPr="002621EB" w:rsidRDefault="00581C24" w:rsidP="00493781"/>
        </w:tc>
        <w:tc>
          <w:tcPr>
            <w:tcW w:w="701" w:type="dxa"/>
            <w:vAlign w:val="center"/>
            <w:hideMark/>
          </w:tcPr>
          <w:p w14:paraId="080E8518" w14:textId="77777777" w:rsidR="00581C24" w:rsidRPr="002621EB" w:rsidRDefault="00581C24" w:rsidP="00493781"/>
        </w:tc>
        <w:tc>
          <w:tcPr>
            <w:tcW w:w="132" w:type="dxa"/>
            <w:vAlign w:val="center"/>
            <w:hideMark/>
          </w:tcPr>
          <w:p w14:paraId="3014B074" w14:textId="77777777" w:rsidR="00581C24" w:rsidRPr="002621EB" w:rsidRDefault="00581C24" w:rsidP="00493781"/>
        </w:tc>
        <w:tc>
          <w:tcPr>
            <w:tcW w:w="70" w:type="dxa"/>
            <w:vAlign w:val="center"/>
            <w:hideMark/>
          </w:tcPr>
          <w:p w14:paraId="24C2179A" w14:textId="77777777" w:rsidR="00581C24" w:rsidRPr="002621EB" w:rsidRDefault="00581C24" w:rsidP="00493781"/>
        </w:tc>
        <w:tc>
          <w:tcPr>
            <w:tcW w:w="16" w:type="dxa"/>
            <w:vAlign w:val="center"/>
            <w:hideMark/>
          </w:tcPr>
          <w:p w14:paraId="45103108" w14:textId="77777777" w:rsidR="00581C24" w:rsidRPr="002621EB" w:rsidRDefault="00581C24" w:rsidP="00493781"/>
        </w:tc>
        <w:tc>
          <w:tcPr>
            <w:tcW w:w="6" w:type="dxa"/>
            <w:vAlign w:val="center"/>
            <w:hideMark/>
          </w:tcPr>
          <w:p w14:paraId="1935E1B1" w14:textId="77777777" w:rsidR="00581C24" w:rsidRPr="002621EB" w:rsidRDefault="00581C24" w:rsidP="00493781"/>
        </w:tc>
        <w:tc>
          <w:tcPr>
            <w:tcW w:w="690" w:type="dxa"/>
            <w:vAlign w:val="center"/>
            <w:hideMark/>
          </w:tcPr>
          <w:p w14:paraId="431FF85A" w14:textId="77777777" w:rsidR="00581C24" w:rsidRPr="002621EB" w:rsidRDefault="00581C24" w:rsidP="00493781"/>
        </w:tc>
        <w:tc>
          <w:tcPr>
            <w:tcW w:w="132" w:type="dxa"/>
            <w:vAlign w:val="center"/>
            <w:hideMark/>
          </w:tcPr>
          <w:p w14:paraId="3C875F40" w14:textId="77777777" w:rsidR="00581C24" w:rsidRPr="002621EB" w:rsidRDefault="00581C24" w:rsidP="00493781"/>
        </w:tc>
        <w:tc>
          <w:tcPr>
            <w:tcW w:w="690" w:type="dxa"/>
            <w:vAlign w:val="center"/>
            <w:hideMark/>
          </w:tcPr>
          <w:p w14:paraId="305DE9D3" w14:textId="77777777" w:rsidR="00581C24" w:rsidRPr="002621EB" w:rsidRDefault="00581C24" w:rsidP="00493781"/>
        </w:tc>
        <w:tc>
          <w:tcPr>
            <w:tcW w:w="410" w:type="dxa"/>
            <w:vAlign w:val="center"/>
            <w:hideMark/>
          </w:tcPr>
          <w:p w14:paraId="1DE019BF" w14:textId="77777777" w:rsidR="00581C24" w:rsidRPr="002621EB" w:rsidRDefault="00581C24" w:rsidP="00493781"/>
        </w:tc>
        <w:tc>
          <w:tcPr>
            <w:tcW w:w="16" w:type="dxa"/>
            <w:vAlign w:val="center"/>
            <w:hideMark/>
          </w:tcPr>
          <w:p w14:paraId="394882EA" w14:textId="77777777" w:rsidR="00581C24" w:rsidRPr="002621EB" w:rsidRDefault="00581C24" w:rsidP="00493781"/>
        </w:tc>
        <w:tc>
          <w:tcPr>
            <w:tcW w:w="50" w:type="dxa"/>
            <w:vAlign w:val="center"/>
            <w:hideMark/>
          </w:tcPr>
          <w:p w14:paraId="2DD30C46" w14:textId="77777777" w:rsidR="00581C24" w:rsidRPr="002621EB" w:rsidRDefault="00581C24" w:rsidP="00493781"/>
        </w:tc>
        <w:tc>
          <w:tcPr>
            <w:tcW w:w="50" w:type="dxa"/>
            <w:vAlign w:val="center"/>
            <w:hideMark/>
          </w:tcPr>
          <w:p w14:paraId="148A94ED" w14:textId="77777777" w:rsidR="00581C24" w:rsidRPr="002621EB" w:rsidRDefault="00581C24" w:rsidP="00493781"/>
        </w:tc>
      </w:tr>
      <w:tr w:rsidR="00581C24" w:rsidRPr="002621EB" w14:paraId="77B7D70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12AB95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F14C1D3"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3A5CB49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финансијског</w:t>
            </w:r>
            <w:proofErr w:type="spellEnd"/>
            <w:r w:rsidRPr="002621EB">
              <w:t xml:space="preserve"> </w:t>
            </w:r>
            <w:proofErr w:type="spellStart"/>
            <w:r w:rsidRPr="002621EB">
              <w:t>посредовања</w:t>
            </w:r>
            <w:proofErr w:type="spellEnd"/>
            <w:r w:rsidRPr="002621EB">
              <w:t xml:space="preserve"> и </w:t>
            </w:r>
            <w:proofErr w:type="spellStart"/>
            <w:r w:rsidRPr="002621EB">
              <w:t>осиг</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1188CA3E"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47C367A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E6BE47B"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7C291DB8" w14:textId="77777777" w:rsidR="00581C24" w:rsidRPr="002621EB" w:rsidRDefault="00581C24" w:rsidP="00493781">
            <w:r w:rsidRPr="002621EB">
              <w:t>1,00</w:t>
            </w:r>
          </w:p>
        </w:tc>
        <w:tc>
          <w:tcPr>
            <w:tcW w:w="16" w:type="dxa"/>
            <w:vAlign w:val="center"/>
            <w:hideMark/>
          </w:tcPr>
          <w:p w14:paraId="50661048" w14:textId="77777777" w:rsidR="00581C24" w:rsidRPr="002621EB" w:rsidRDefault="00581C24" w:rsidP="00493781"/>
        </w:tc>
        <w:tc>
          <w:tcPr>
            <w:tcW w:w="6" w:type="dxa"/>
            <w:vAlign w:val="center"/>
            <w:hideMark/>
          </w:tcPr>
          <w:p w14:paraId="768B7E7B" w14:textId="77777777" w:rsidR="00581C24" w:rsidRPr="002621EB" w:rsidRDefault="00581C24" w:rsidP="00493781"/>
        </w:tc>
        <w:tc>
          <w:tcPr>
            <w:tcW w:w="6" w:type="dxa"/>
            <w:vAlign w:val="center"/>
            <w:hideMark/>
          </w:tcPr>
          <w:p w14:paraId="60803D34" w14:textId="77777777" w:rsidR="00581C24" w:rsidRPr="002621EB" w:rsidRDefault="00581C24" w:rsidP="00493781"/>
        </w:tc>
        <w:tc>
          <w:tcPr>
            <w:tcW w:w="6" w:type="dxa"/>
            <w:vAlign w:val="center"/>
            <w:hideMark/>
          </w:tcPr>
          <w:p w14:paraId="32B8CBEF" w14:textId="77777777" w:rsidR="00581C24" w:rsidRPr="002621EB" w:rsidRDefault="00581C24" w:rsidP="00493781"/>
        </w:tc>
        <w:tc>
          <w:tcPr>
            <w:tcW w:w="6" w:type="dxa"/>
            <w:vAlign w:val="center"/>
            <w:hideMark/>
          </w:tcPr>
          <w:p w14:paraId="767453B5" w14:textId="77777777" w:rsidR="00581C24" w:rsidRPr="002621EB" w:rsidRDefault="00581C24" w:rsidP="00493781"/>
        </w:tc>
        <w:tc>
          <w:tcPr>
            <w:tcW w:w="6" w:type="dxa"/>
            <w:vAlign w:val="center"/>
            <w:hideMark/>
          </w:tcPr>
          <w:p w14:paraId="67BC3652" w14:textId="77777777" w:rsidR="00581C24" w:rsidRPr="002621EB" w:rsidRDefault="00581C24" w:rsidP="00493781"/>
        </w:tc>
        <w:tc>
          <w:tcPr>
            <w:tcW w:w="6" w:type="dxa"/>
            <w:vAlign w:val="center"/>
            <w:hideMark/>
          </w:tcPr>
          <w:p w14:paraId="3A7CD376" w14:textId="77777777" w:rsidR="00581C24" w:rsidRPr="002621EB" w:rsidRDefault="00581C24" w:rsidP="00493781"/>
        </w:tc>
        <w:tc>
          <w:tcPr>
            <w:tcW w:w="801" w:type="dxa"/>
            <w:vAlign w:val="center"/>
            <w:hideMark/>
          </w:tcPr>
          <w:p w14:paraId="61C93061" w14:textId="77777777" w:rsidR="00581C24" w:rsidRPr="002621EB" w:rsidRDefault="00581C24" w:rsidP="00493781"/>
        </w:tc>
        <w:tc>
          <w:tcPr>
            <w:tcW w:w="690" w:type="dxa"/>
            <w:vAlign w:val="center"/>
            <w:hideMark/>
          </w:tcPr>
          <w:p w14:paraId="7E51E342" w14:textId="77777777" w:rsidR="00581C24" w:rsidRPr="002621EB" w:rsidRDefault="00581C24" w:rsidP="00493781"/>
        </w:tc>
        <w:tc>
          <w:tcPr>
            <w:tcW w:w="801" w:type="dxa"/>
            <w:vAlign w:val="center"/>
            <w:hideMark/>
          </w:tcPr>
          <w:p w14:paraId="26885C01" w14:textId="77777777" w:rsidR="00581C24" w:rsidRPr="002621EB" w:rsidRDefault="00581C24" w:rsidP="00493781"/>
        </w:tc>
        <w:tc>
          <w:tcPr>
            <w:tcW w:w="578" w:type="dxa"/>
            <w:vAlign w:val="center"/>
            <w:hideMark/>
          </w:tcPr>
          <w:p w14:paraId="583E641C" w14:textId="77777777" w:rsidR="00581C24" w:rsidRPr="002621EB" w:rsidRDefault="00581C24" w:rsidP="00493781"/>
        </w:tc>
        <w:tc>
          <w:tcPr>
            <w:tcW w:w="701" w:type="dxa"/>
            <w:vAlign w:val="center"/>
            <w:hideMark/>
          </w:tcPr>
          <w:p w14:paraId="6C936687" w14:textId="77777777" w:rsidR="00581C24" w:rsidRPr="002621EB" w:rsidRDefault="00581C24" w:rsidP="00493781"/>
        </w:tc>
        <w:tc>
          <w:tcPr>
            <w:tcW w:w="132" w:type="dxa"/>
            <w:vAlign w:val="center"/>
            <w:hideMark/>
          </w:tcPr>
          <w:p w14:paraId="6DD13982" w14:textId="77777777" w:rsidR="00581C24" w:rsidRPr="002621EB" w:rsidRDefault="00581C24" w:rsidP="00493781"/>
        </w:tc>
        <w:tc>
          <w:tcPr>
            <w:tcW w:w="70" w:type="dxa"/>
            <w:vAlign w:val="center"/>
            <w:hideMark/>
          </w:tcPr>
          <w:p w14:paraId="0E9822CC" w14:textId="77777777" w:rsidR="00581C24" w:rsidRPr="002621EB" w:rsidRDefault="00581C24" w:rsidP="00493781"/>
        </w:tc>
        <w:tc>
          <w:tcPr>
            <w:tcW w:w="16" w:type="dxa"/>
            <w:vAlign w:val="center"/>
            <w:hideMark/>
          </w:tcPr>
          <w:p w14:paraId="7D7B953E" w14:textId="77777777" w:rsidR="00581C24" w:rsidRPr="002621EB" w:rsidRDefault="00581C24" w:rsidP="00493781"/>
        </w:tc>
        <w:tc>
          <w:tcPr>
            <w:tcW w:w="6" w:type="dxa"/>
            <w:vAlign w:val="center"/>
            <w:hideMark/>
          </w:tcPr>
          <w:p w14:paraId="09196104" w14:textId="77777777" w:rsidR="00581C24" w:rsidRPr="002621EB" w:rsidRDefault="00581C24" w:rsidP="00493781"/>
        </w:tc>
        <w:tc>
          <w:tcPr>
            <w:tcW w:w="690" w:type="dxa"/>
            <w:vAlign w:val="center"/>
            <w:hideMark/>
          </w:tcPr>
          <w:p w14:paraId="2DAB82BD" w14:textId="77777777" w:rsidR="00581C24" w:rsidRPr="002621EB" w:rsidRDefault="00581C24" w:rsidP="00493781"/>
        </w:tc>
        <w:tc>
          <w:tcPr>
            <w:tcW w:w="132" w:type="dxa"/>
            <w:vAlign w:val="center"/>
            <w:hideMark/>
          </w:tcPr>
          <w:p w14:paraId="27C34D8D" w14:textId="77777777" w:rsidR="00581C24" w:rsidRPr="002621EB" w:rsidRDefault="00581C24" w:rsidP="00493781"/>
        </w:tc>
        <w:tc>
          <w:tcPr>
            <w:tcW w:w="690" w:type="dxa"/>
            <w:vAlign w:val="center"/>
            <w:hideMark/>
          </w:tcPr>
          <w:p w14:paraId="0A82D93E" w14:textId="77777777" w:rsidR="00581C24" w:rsidRPr="002621EB" w:rsidRDefault="00581C24" w:rsidP="00493781"/>
        </w:tc>
        <w:tc>
          <w:tcPr>
            <w:tcW w:w="410" w:type="dxa"/>
            <w:vAlign w:val="center"/>
            <w:hideMark/>
          </w:tcPr>
          <w:p w14:paraId="58D4C9C8" w14:textId="77777777" w:rsidR="00581C24" w:rsidRPr="002621EB" w:rsidRDefault="00581C24" w:rsidP="00493781"/>
        </w:tc>
        <w:tc>
          <w:tcPr>
            <w:tcW w:w="16" w:type="dxa"/>
            <w:vAlign w:val="center"/>
            <w:hideMark/>
          </w:tcPr>
          <w:p w14:paraId="764DE893" w14:textId="77777777" w:rsidR="00581C24" w:rsidRPr="002621EB" w:rsidRDefault="00581C24" w:rsidP="00493781"/>
        </w:tc>
        <w:tc>
          <w:tcPr>
            <w:tcW w:w="50" w:type="dxa"/>
            <w:vAlign w:val="center"/>
            <w:hideMark/>
          </w:tcPr>
          <w:p w14:paraId="25E05753" w14:textId="77777777" w:rsidR="00581C24" w:rsidRPr="002621EB" w:rsidRDefault="00581C24" w:rsidP="00493781"/>
        </w:tc>
        <w:tc>
          <w:tcPr>
            <w:tcW w:w="50" w:type="dxa"/>
            <w:vAlign w:val="center"/>
            <w:hideMark/>
          </w:tcPr>
          <w:p w14:paraId="2A82D1D0" w14:textId="77777777" w:rsidR="00581C24" w:rsidRPr="002621EB" w:rsidRDefault="00581C24" w:rsidP="00493781"/>
        </w:tc>
      </w:tr>
      <w:tr w:rsidR="00581C24" w:rsidRPr="002621EB" w14:paraId="4859E89E"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62C1FA4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ABF0BA"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4D3EF57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proofErr w:type="gramStart"/>
            <w:r w:rsidRPr="002621EB">
              <w:t>оглашавања,информисања</w:t>
            </w:r>
            <w:proofErr w:type="spellEnd"/>
            <w:proofErr w:type="gramEnd"/>
            <w:r w:rsidRPr="002621EB">
              <w:t xml:space="preserve"> и </w:t>
            </w:r>
            <w:proofErr w:type="spellStart"/>
            <w:r w:rsidRPr="002621EB">
              <w:t>медија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35BFE00" w14:textId="77777777" w:rsidR="00581C24" w:rsidRPr="002621EB" w:rsidRDefault="00581C24" w:rsidP="00493781">
            <w:r w:rsidRPr="002621EB">
              <w:t>35000</w:t>
            </w:r>
          </w:p>
        </w:tc>
        <w:tc>
          <w:tcPr>
            <w:tcW w:w="1468" w:type="dxa"/>
            <w:tcBorders>
              <w:top w:val="nil"/>
              <w:left w:val="nil"/>
              <w:bottom w:val="nil"/>
              <w:right w:val="single" w:sz="8" w:space="0" w:color="auto"/>
            </w:tcBorders>
            <w:shd w:val="clear" w:color="000000" w:fill="FFFFFF"/>
            <w:noWrap/>
            <w:vAlign w:val="bottom"/>
            <w:hideMark/>
          </w:tcPr>
          <w:p w14:paraId="7B2BEDB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F4B434B" w14:textId="77777777" w:rsidR="00581C24" w:rsidRPr="002621EB" w:rsidRDefault="00581C24" w:rsidP="00493781">
            <w:r w:rsidRPr="002621EB">
              <w:t>35000</w:t>
            </w:r>
          </w:p>
        </w:tc>
        <w:tc>
          <w:tcPr>
            <w:tcW w:w="768" w:type="dxa"/>
            <w:tcBorders>
              <w:top w:val="nil"/>
              <w:left w:val="nil"/>
              <w:bottom w:val="nil"/>
              <w:right w:val="single" w:sz="8" w:space="0" w:color="auto"/>
            </w:tcBorders>
            <w:shd w:val="clear" w:color="auto" w:fill="auto"/>
            <w:noWrap/>
            <w:vAlign w:val="bottom"/>
            <w:hideMark/>
          </w:tcPr>
          <w:p w14:paraId="65618EE7" w14:textId="77777777" w:rsidR="00581C24" w:rsidRPr="002621EB" w:rsidRDefault="00581C24" w:rsidP="00493781">
            <w:r w:rsidRPr="002621EB">
              <w:t>1,00</w:t>
            </w:r>
          </w:p>
        </w:tc>
        <w:tc>
          <w:tcPr>
            <w:tcW w:w="16" w:type="dxa"/>
            <w:vAlign w:val="center"/>
            <w:hideMark/>
          </w:tcPr>
          <w:p w14:paraId="6AB41B04" w14:textId="77777777" w:rsidR="00581C24" w:rsidRPr="002621EB" w:rsidRDefault="00581C24" w:rsidP="00493781"/>
        </w:tc>
        <w:tc>
          <w:tcPr>
            <w:tcW w:w="6" w:type="dxa"/>
            <w:vAlign w:val="center"/>
            <w:hideMark/>
          </w:tcPr>
          <w:p w14:paraId="1A7D6643" w14:textId="77777777" w:rsidR="00581C24" w:rsidRPr="002621EB" w:rsidRDefault="00581C24" w:rsidP="00493781"/>
        </w:tc>
        <w:tc>
          <w:tcPr>
            <w:tcW w:w="6" w:type="dxa"/>
            <w:vAlign w:val="center"/>
            <w:hideMark/>
          </w:tcPr>
          <w:p w14:paraId="57C8CAD7" w14:textId="77777777" w:rsidR="00581C24" w:rsidRPr="002621EB" w:rsidRDefault="00581C24" w:rsidP="00493781"/>
        </w:tc>
        <w:tc>
          <w:tcPr>
            <w:tcW w:w="6" w:type="dxa"/>
            <w:vAlign w:val="center"/>
            <w:hideMark/>
          </w:tcPr>
          <w:p w14:paraId="4D1A8447" w14:textId="77777777" w:rsidR="00581C24" w:rsidRPr="002621EB" w:rsidRDefault="00581C24" w:rsidP="00493781"/>
        </w:tc>
        <w:tc>
          <w:tcPr>
            <w:tcW w:w="6" w:type="dxa"/>
            <w:vAlign w:val="center"/>
            <w:hideMark/>
          </w:tcPr>
          <w:p w14:paraId="0D518065" w14:textId="77777777" w:rsidR="00581C24" w:rsidRPr="002621EB" w:rsidRDefault="00581C24" w:rsidP="00493781"/>
        </w:tc>
        <w:tc>
          <w:tcPr>
            <w:tcW w:w="6" w:type="dxa"/>
            <w:vAlign w:val="center"/>
            <w:hideMark/>
          </w:tcPr>
          <w:p w14:paraId="0AB76C0D" w14:textId="77777777" w:rsidR="00581C24" w:rsidRPr="002621EB" w:rsidRDefault="00581C24" w:rsidP="00493781"/>
        </w:tc>
        <w:tc>
          <w:tcPr>
            <w:tcW w:w="6" w:type="dxa"/>
            <w:vAlign w:val="center"/>
            <w:hideMark/>
          </w:tcPr>
          <w:p w14:paraId="39B8DB88" w14:textId="77777777" w:rsidR="00581C24" w:rsidRPr="002621EB" w:rsidRDefault="00581C24" w:rsidP="00493781"/>
        </w:tc>
        <w:tc>
          <w:tcPr>
            <w:tcW w:w="801" w:type="dxa"/>
            <w:vAlign w:val="center"/>
            <w:hideMark/>
          </w:tcPr>
          <w:p w14:paraId="03CABBB7" w14:textId="77777777" w:rsidR="00581C24" w:rsidRPr="002621EB" w:rsidRDefault="00581C24" w:rsidP="00493781"/>
        </w:tc>
        <w:tc>
          <w:tcPr>
            <w:tcW w:w="690" w:type="dxa"/>
            <w:vAlign w:val="center"/>
            <w:hideMark/>
          </w:tcPr>
          <w:p w14:paraId="138FFDA7" w14:textId="77777777" w:rsidR="00581C24" w:rsidRPr="002621EB" w:rsidRDefault="00581C24" w:rsidP="00493781"/>
        </w:tc>
        <w:tc>
          <w:tcPr>
            <w:tcW w:w="801" w:type="dxa"/>
            <w:vAlign w:val="center"/>
            <w:hideMark/>
          </w:tcPr>
          <w:p w14:paraId="16029C8E" w14:textId="77777777" w:rsidR="00581C24" w:rsidRPr="002621EB" w:rsidRDefault="00581C24" w:rsidP="00493781"/>
        </w:tc>
        <w:tc>
          <w:tcPr>
            <w:tcW w:w="578" w:type="dxa"/>
            <w:vAlign w:val="center"/>
            <w:hideMark/>
          </w:tcPr>
          <w:p w14:paraId="7D3C9F7E" w14:textId="77777777" w:rsidR="00581C24" w:rsidRPr="002621EB" w:rsidRDefault="00581C24" w:rsidP="00493781"/>
        </w:tc>
        <w:tc>
          <w:tcPr>
            <w:tcW w:w="701" w:type="dxa"/>
            <w:vAlign w:val="center"/>
            <w:hideMark/>
          </w:tcPr>
          <w:p w14:paraId="19BF8F8D" w14:textId="77777777" w:rsidR="00581C24" w:rsidRPr="002621EB" w:rsidRDefault="00581C24" w:rsidP="00493781"/>
        </w:tc>
        <w:tc>
          <w:tcPr>
            <w:tcW w:w="132" w:type="dxa"/>
            <w:vAlign w:val="center"/>
            <w:hideMark/>
          </w:tcPr>
          <w:p w14:paraId="64F2C18D" w14:textId="77777777" w:rsidR="00581C24" w:rsidRPr="002621EB" w:rsidRDefault="00581C24" w:rsidP="00493781"/>
        </w:tc>
        <w:tc>
          <w:tcPr>
            <w:tcW w:w="70" w:type="dxa"/>
            <w:vAlign w:val="center"/>
            <w:hideMark/>
          </w:tcPr>
          <w:p w14:paraId="4FF83A4E" w14:textId="77777777" w:rsidR="00581C24" w:rsidRPr="002621EB" w:rsidRDefault="00581C24" w:rsidP="00493781"/>
        </w:tc>
        <w:tc>
          <w:tcPr>
            <w:tcW w:w="16" w:type="dxa"/>
            <w:vAlign w:val="center"/>
            <w:hideMark/>
          </w:tcPr>
          <w:p w14:paraId="00E19463" w14:textId="77777777" w:rsidR="00581C24" w:rsidRPr="002621EB" w:rsidRDefault="00581C24" w:rsidP="00493781"/>
        </w:tc>
        <w:tc>
          <w:tcPr>
            <w:tcW w:w="6" w:type="dxa"/>
            <w:vAlign w:val="center"/>
            <w:hideMark/>
          </w:tcPr>
          <w:p w14:paraId="69064978" w14:textId="77777777" w:rsidR="00581C24" w:rsidRPr="002621EB" w:rsidRDefault="00581C24" w:rsidP="00493781"/>
        </w:tc>
        <w:tc>
          <w:tcPr>
            <w:tcW w:w="690" w:type="dxa"/>
            <w:vAlign w:val="center"/>
            <w:hideMark/>
          </w:tcPr>
          <w:p w14:paraId="313D6094" w14:textId="77777777" w:rsidR="00581C24" w:rsidRPr="002621EB" w:rsidRDefault="00581C24" w:rsidP="00493781"/>
        </w:tc>
        <w:tc>
          <w:tcPr>
            <w:tcW w:w="132" w:type="dxa"/>
            <w:vAlign w:val="center"/>
            <w:hideMark/>
          </w:tcPr>
          <w:p w14:paraId="1AAEE6DC" w14:textId="77777777" w:rsidR="00581C24" w:rsidRPr="002621EB" w:rsidRDefault="00581C24" w:rsidP="00493781"/>
        </w:tc>
        <w:tc>
          <w:tcPr>
            <w:tcW w:w="690" w:type="dxa"/>
            <w:vAlign w:val="center"/>
            <w:hideMark/>
          </w:tcPr>
          <w:p w14:paraId="42DB3846" w14:textId="77777777" w:rsidR="00581C24" w:rsidRPr="002621EB" w:rsidRDefault="00581C24" w:rsidP="00493781"/>
        </w:tc>
        <w:tc>
          <w:tcPr>
            <w:tcW w:w="410" w:type="dxa"/>
            <w:vAlign w:val="center"/>
            <w:hideMark/>
          </w:tcPr>
          <w:p w14:paraId="6F0AB1AA" w14:textId="77777777" w:rsidR="00581C24" w:rsidRPr="002621EB" w:rsidRDefault="00581C24" w:rsidP="00493781"/>
        </w:tc>
        <w:tc>
          <w:tcPr>
            <w:tcW w:w="16" w:type="dxa"/>
            <w:vAlign w:val="center"/>
            <w:hideMark/>
          </w:tcPr>
          <w:p w14:paraId="084EB79B" w14:textId="77777777" w:rsidR="00581C24" w:rsidRPr="002621EB" w:rsidRDefault="00581C24" w:rsidP="00493781"/>
        </w:tc>
        <w:tc>
          <w:tcPr>
            <w:tcW w:w="50" w:type="dxa"/>
            <w:vAlign w:val="center"/>
            <w:hideMark/>
          </w:tcPr>
          <w:p w14:paraId="4EE657B3" w14:textId="77777777" w:rsidR="00581C24" w:rsidRPr="002621EB" w:rsidRDefault="00581C24" w:rsidP="00493781"/>
        </w:tc>
        <w:tc>
          <w:tcPr>
            <w:tcW w:w="50" w:type="dxa"/>
            <w:vAlign w:val="center"/>
            <w:hideMark/>
          </w:tcPr>
          <w:p w14:paraId="75BF562D" w14:textId="77777777" w:rsidR="00581C24" w:rsidRPr="002621EB" w:rsidRDefault="00581C24" w:rsidP="00493781"/>
        </w:tc>
      </w:tr>
      <w:tr w:rsidR="00581C24" w:rsidRPr="002621EB" w14:paraId="41CC236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C3DE15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CFBC989"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526F664F"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правне</w:t>
            </w:r>
            <w:proofErr w:type="spellEnd"/>
            <w:r w:rsidRPr="002621EB">
              <w:t xml:space="preserve"> и </w:t>
            </w:r>
            <w:proofErr w:type="spellStart"/>
            <w:r w:rsidRPr="002621EB">
              <w:t>адм</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6B4C0DD"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2F57A1C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E6DBD6"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668C7A94" w14:textId="77777777" w:rsidR="00581C24" w:rsidRPr="002621EB" w:rsidRDefault="00581C24" w:rsidP="00493781">
            <w:r w:rsidRPr="002621EB">
              <w:t>1,00</w:t>
            </w:r>
          </w:p>
        </w:tc>
        <w:tc>
          <w:tcPr>
            <w:tcW w:w="16" w:type="dxa"/>
            <w:vAlign w:val="center"/>
            <w:hideMark/>
          </w:tcPr>
          <w:p w14:paraId="364777CD" w14:textId="77777777" w:rsidR="00581C24" w:rsidRPr="002621EB" w:rsidRDefault="00581C24" w:rsidP="00493781"/>
        </w:tc>
        <w:tc>
          <w:tcPr>
            <w:tcW w:w="6" w:type="dxa"/>
            <w:vAlign w:val="center"/>
            <w:hideMark/>
          </w:tcPr>
          <w:p w14:paraId="6ECBCCDC" w14:textId="77777777" w:rsidR="00581C24" w:rsidRPr="002621EB" w:rsidRDefault="00581C24" w:rsidP="00493781"/>
        </w:tc>
        <w:tc>
          <w:tcPr>
            <w:tcW w:w="6" w:type="dxa"/>
            <w:vAlign w:val="center"/>
            <w:hideMark/>
          </w:tcPr>
          <w:p w14:paraId="1B7F0883" w14:textId="77777777" w:rsidR="00581C24" w:rsidRPr="002621EB" w:rsidRDefault="00581C24" w:rsidP="00493781"/>
        </w:tc>
        <w:tc>
          <w:tcPr>
            <w:tcW w:w="6" w:type="dxa"/>
            <w:vAlign w:val="center"/>
            <w:hideMark/>
          </w:tcPr>
          <w:p w14:paraId="73765557" w14:textId="77777777" w:rsidR="00581C24" w:rsidRPr="002621EB" w:rsidRDefault="00581C24" w:rsidP="00493781"/>
        </w:tc>
        <w:tc>
          <w:tcPr>
            <w:tcW w:w="6" w:type="dxa"/>
            <w:vAlign w:val="center"/>
            <w:hideMark/>
          </w:tcPr>
          <w:p w14:paraId="1DB4DCF3" w14:textId="77777777" w:rsidR="00581C24" w:rsidRPr="002621EB" w:rsidRDefault="00581C24" w:rsidP="00493781"/>
        </w:tc>
        <w:tc>
          <w:tcPr>
            <w:tcW w:w="6" w:type="dxa"/>
            <w:vAlign w:val="center"/>
            <w:hideMark/>
          </w:tcPr>
          <w:p w14:paraId="3E8D10F2" w14:textId="77777777" w:rsidR="00581C24" w:rsidRPr="002621EB" w:rsidRDefault="00581C24" w:rsidP="00493781"/>
        </w:tc>
        <w:tc>
          <w:tcPr>
            <w:tcW w:w="6" w:type="dxa"/>
            <w:vAlign w:val="center"/>
            <w:hideMark/>
          </w:tcPr>
          <w:p w14:paraId="44CFF65F" w14:textId="77777777" w:rsidR="00581C24" w:rsidRPr="002621EB" w:rsidRDefault="00581C24" w:rsidP="00493781"/>
        </w:tc>
        <w:tc>
          <w:tcPr>
            <w:tcW w:w="801" w:type="dxa"/>
            <w:vAlign w:val="center"/>
            <w:hideMark/>
          </w:tcPr>
          <w:p w14:paraId="792B67E9" w14:textId="77777777" w:rsidR="00581C24" w:rsidRPr="002621EB" w:rsidRDefault="00581C24" w:rsidP="00493781"/>
        </w:tc>
        <w:tc>
          <w:tcPr>
            <w:tcW w:w="690" w:type="dxa"/>
            <w:vAlign w:val="center"/>
            <w:hideMark/>
          </w:tcPr>
          <w:p w14:paraId="113E47D7" w14:textId="77777777" w:rsidR="00581C24" w:rsidRPr="002621EB" w:rsidRDefault="00581C24" w:rsidP="00493781"/>
        </w:tc>
        <w:tc>
          <w:tcPr>
            <w:tcW w:w="801" w:type="dxa"/>
            <w:vAlign w:val="center"/>
            <w:hideMark/>
          </w:tcPr>
          <w:p w14:paraId="1D56AFB1" w14:textId="77777777" w:rsidR="00581C24" w:rsidRPr="002621EB" w:rsidRDefault="00581C24" w:rsidP="00493781"/>
        </w:tc>
        <w:tc>
          <w:tcPr>
            <w:tcW w:w="578" w:type="dxa"/>
            <w:vAlign w:val="center"/>
            <w:hideMark/>
          </w:tcPr>
          <w:p w14:paraId="219ECFB3" w14:textId="77777777" w:rsidR="00581C24" w:rsidRPr="002621EB" w:rsidRDefault="00581C24" w:rsidP="00493781"/>
        </w:tc>
        <w:tc>
          <w:tcPr>
            <w:tcW w:w="701" w:type="dxa"/>
            <w:vAlign w:val="center"/>
            <w:hideMark/>
          </w:tcPr>
          <w:p w14:paraId="6492DAEB" w14:textId="77777777" w:rsidR="00581C24" w:rsidRPr="002621EB" w:rsidRDefault="00581C24" w:rsidP="00493781"/>
        </w:tc>
        <w:tc>
          <w:tcPr>
            <w:tcW w:w="132" w:type="dxa"/>
            <w:vAlign w:val="center"/>
            <w:hideMark/>
          </w:tcPr>
          <w:p w14:paraId="70E561DA" w14:textId="77777777" w:rsidR="00581C24" w:rsidRPr="002621EB" w:rsidRDefault="00581C24" w:rsidP="00493781"/>
        </w:tc>
        <w:tc>
          <w:tcPr>
            <w:tcW w:w="70" w:type="dxa"/>
            <w:vAlign w:val="center"/>
            <w:hideMark/>
          </w:tcPr>
          <w:p w14:paraId="2AE7EB65" w14:textId="77777777" w:rsidR="00581C24" w:rsidRPr="002621EB" w:rsidRDefault="00581C24" w:rsidP="00493781"/>
        </w:tc>
        <w:tc>
          <w:tcPr>
            <w:tcW w:w="16" w:type="dxa"/>
            <w:vAlign w:val="center"/>
            <w:hideMark/>
          </w:tcPr>
          <w:p w14:paraId="1E3E5DA1" w14:textId="77777777" w:rsidR="00581C24" w:rsidRPr="002621EB" w:rsidRDefault="00581C24" w:rsidP="00493781"/>
        </w:tc>
        <w:tc>
          <w:tcPr>
            <w:tcW w:w="6" w:type="dxa"/>
            <w:vAlign w:val="center"/>
            <w:hideMark/>
          </w:tcPr>
          <w:p w14:paraId="599ABE75" w14:textId="77777777" w:rsidR="00581C24" w:rsidRPr="002621EB" w:rsidRDefault="00581C24" w:rsidP="00493781"/>
        </w:tc>
        <w:tc>
          <w:tcPr>
            <w:tcW w:w="690" w:type="dxa"/>
            <w:vAlign w:val="center"/>
            <w:hideMark/>
          </w:tcPr>
          <w:p w14:paraId="20896799" w14:textId="77777777" w:rsidR="00581C24" w:rsidRPr="002621EB" w:rsidRDefault="00581C24" w:rsidP="00493781"/>
        </w:tc>
        <w:tc>
          <w:tcPr>
            <w:tcW w:w="132" w:type="dxa"/>
            <w:vAlign w:val="center"/>
            <w:hideMark/>
          </w:tcPr>
          <w:p w14:paraId="52580AEF" w14:textId="77777777" w:rsidR="00581C24" w:rsidRPr="002621EB" w:rsidRDefault="00581C24" w:rsidP="00493781"/>
        </w:tc>
        <w:tc>
          <w:tcPr>
            <w:tcW w:w="690" w:type="dxa"/>
            <w:vAlign w:val="center"/>
            <w:hideMark/>
          </w:tcPr>
          <w:p w14:paraId="16A84F10" w14:textId="77777777" w:rsidR="00581C24" w:rsidRPr="002621EB" w:rsidRDefault="00581C24" w:rsidP="00493781"/>
        </w:tc>
        <w:tc>
          <w:tcPr>
            <w:tcW w:w="410" w:type="dxa"/>
            <w:vAlign w:val="center"/>
            <w:hideMark/>
          </w:tcPr>
          <w:p w14:paraId="51EDE34A" w14:textId="77777777" w:rsidR="00581C24" w:rsidRPr="002621EB" w:rsidRDefault="00581C24" w:rsidP="00493781"/>
        </w:tc>
        <w:tc>
          <w:tcPr>
            <w:tcW w:w="16" w:type="dxa"/>
            <w:vAlign w:val="center"/>
            <w:hideMark/>
          </w:tcPr>
          <w:p w14:paraId="2E357CDA" w14:textId="77777777" w:rsidR="00581C24" w:rsidRPr="002621EB" w:rsidRDefault="00581C24" w:rsidP="00493781"/>
        </w:tc>
        <w:tc>
          <w:tcPr>
            <w:tcW w:w="50" w:type="dxa"/>
            <w:vAlign w:val="center"/>
            <w:hideMark/>
          </w:tcPr>
          <w:p w14:paraId="55039168" w14:textId="77777777" w:rsidR="00581C24" w:rsidRPr="002621EB" w:rsidRDefault="00581C24" w:rsidP="00493781"/>
        </w:tc>
        <w:tc>
          <w:tcPr>
            <w:tcW w:w="50" w:type="dxa"/>
            <w:vAlign w:val="center"/>
            <w:hideMark/>
          </w:tcPr>
          <w:p w14:paraId="04EE374C" w14:textId="77777777" w:rsidR="00581C24" w:rsidRPr="002621EB" w:rsidRDefault="00581C24" w:rsidP="00493781"/>
        </w:tc>
      </w:tr>
      <w:tr w:rsidR="00581C24" w:rsidRPr="002621EB" w14:paraId="6FE2EC13"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4F76A9C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65C8AE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74924DE"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4C1842E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9CB3AE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49FCFD0"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1F4503A" w14:textId="77777777" w:rsidR="00581C24" w:rsidRPr="002621EB" w:rsidRDefault="00581C24" w:rsidP="00493781">
            <w:r w:rsidRPr="002621EB">
              <w:t> </w:t>
            </w:r>
          </w:p>
        </w:tc>
        <w:tc>
          <w:tcPr>
            <w:tcW w:w="16" w:type="dxa"/>
            <w:vAlign w:val="center"/>
            <w:hideMark/>
          </w:tcPr>
          <w:p w14:paraId="74B6AFF6" w14:textId="77777777" w:rsidR="00581C24" w:rsidRPr="002621EB" w:rsidRDefault="00581C24" w:rsidP="00493781"/>
        </w:tc>
        <w:tc>
          <w:tcPr>
            <w:tcW w:w="6" w:type="dxa"/>
            <w:vAlign w:val="center"/>
            <w:hideMark/>
          </w:tcPr>
          <w:p w14:paraId="1F8969FA" w14:textId="77777777" w:rsidR="00581C24" w:rsidRPr="002621EB" w:rsidRDefault="00581C24" w:rsidP="00493781"/>
        </w:tc>
        <w:tc>
          <w:tcPr>
            <w:tcW w:w="6" w:type="dxa"/>
            <w:vAlign w:val="center"/>
            <w:hideMark/>
          </w:tcPr>
          <w:p w14:paraId="75B36E2A" w14:textId="77777777" w:rsidR="00581C24" w:rsidRPr="002621EB" w:rsidRDefault="00581C24" w:rsidP="00493781"/>
        </w:tc>
        <w:tc>
          <w:tcPr>
            <w:tcW w:w="6" w:type="dxa"/>
            <w:vAlign w:val="center"/>
            <w:hideMark/>
          </w:tcPr>
          <w:p w14:paraId="7F9632FF" w14:textId="77777777" w:rsidR="00581C24" w:rsidRPr="002621EB" w:rsidRDefault="00581C24" w:rsidP="00493781"/>
        </w:tc>
        <w:tc>
          <w:tcPr>
            <w:tcW w:w="6" w:type="dxa"/>
            <w:vAlign w:val="center"/>
            <w:hideMark/>
          </w:tcPr>
          <w:p w14:paraId="402F56A6" w14:textId="77777777" w:rsidR="00581C24" w:rsidRPr="002621EB" w:rsidRDefault="00581C24" w:rsidP="00493781"/>
        </w:tc>
        <w:tc>
          <w:tcPr>
            <w:tcW w:w="6" w:type="dxa"/>
            <w:vAlign w:val="center"/>
            <w:hideMark/>
          </w:tcPr>
          <w:p w14:paraId="731BFB70" w14:textId="77777777" w:rsidR="00581C24" w:rsidRPr="002621EB" w:rsidRDefault="00581C24" w:rsidP="00493781"/>
        </w:tc>
        <w:tc>
          <w:tcPr>
            <w:tcW w:w="6" w:type="dxa"/>
            <w:vAlign w:val="center"/>
            <w:hideMark/>
          </w:tcPr>
          <w:p w14:paraId="1389EF6D" w14:textId="77777777" w:rsidR="00581C24" w:rsidRPr="002621EB" w:rsidRDefault="00581C24" w:rsidP="00493781"/>
        </w:tc>
        <w:tc>
          <w:tcPr>
            <w:tcW w:w="801" w:type="dxa"/>
            <w:vAlign w:val="center"/>
            <w:hideMark/>
          </w:tcPr>
          <w:p w14:paraId="2DB2E644" w14:textId="77777777" w:rsidR="00581C24" w:rsidRPr="002621EB" w:rsidRDefault="00581C24" w:rsidP="00493781"/>
        </w:tc>
        <w:tc>
          <w:tcPr>
            <w:tcW w:w="690" w:type="dxa"/>
            <w:vAlign w:val="center"/>
            <w:hideMark/>
          </w:tcPr>
          <w:p w14:paraId="433884FC" w14:textId="77777777" w:rsidR="00581C24" w:rsidRPr="002621EB" w:rsidRDefault="00581C24" w:rsidP="00493781"/>
        </w:tc>
        <w:tc>
          <w:tcPr>
            <w:tcW w:w="801" w:type="dxa"/>
            <w:vAlign w:val="center"/>
            <w:hideMark/>
          </w:tcPr>
          <w:p w14:paraId="6A529FEB" w14:textId="77777777" w:rsidR="00581C24" w:rsidRPr="002621EB" w:rsidRDefault="00581C24" w:rsidP="00493781"/>
        </w:tc>
        <w:tc>
          <w:tcPr>
            <w:tcW w:w="578" w:type="dxa"/>
            <w:vAlign w:val="center"/>
            <w:hideMark/>
          </w:tcPr>
          <w:p w14:paraId="7ECDFB8B" w14:textId="77777777" w:rsidR="00581C24" w:rsidRPr="002621EB" w:rsidRDefault="00581C24" w:rsidP="00493781"/>
        </w:tc>
        <w:tc>
          <w:tcPr>
            <w:tcW w:w="701" w:type="dxa"/>
            <w:vAlign w:val="center"/>
            <w:hideMark/>
          </w:tcPr>
          <w:p w14:paraId="3F380965" w14:textId="77777777" w:rsidR="00581C24" w:rsidRPr="002621EB" w:rsidRDefault="00581C24" w:rsidP="00493781"/>
        </w:tc>
        <w:tc>
          <w:tcPr>
            <w:tcW w:w="132" w:type="dxa"/>
            <w:vAlign w:val="center"/>
            <w:hideMark/>
          </w:tcPr>
          <w:p w14:paraId="63CD31F2" w14:textId="77777777" w:rsidR="00581C24" w:rsidRPr="002621EB" w:rsidRDefault="00581C24" w:rsidP="00493781"/>
        </w:tc>
        <w:tc>
          <w:tcPr>
            <w:tcW w:w="70" w:type="dxa"/>
            <w:vAlign w:val="center"/>
            <w:hideMark/>
          </w:tcPr>
          <w:p w14:paraId="5201EAFA" w14:textId="77777777" w:rsidR="00581C24" w:rsidRPr="002621EB" w:rsidRDefault="00581C24" w:rsidP="00493781"/>
        </w:tc>
        <w:tc>
          <w:tcPr>
            <w:tcW w:w="16" w:type="dxa"/>
            <w:vAlign w:val="center"/>
            <w:hideMark/>
          </w:tcPr>
          <w:p w14:paraId="2EA05F66" w14:textId="77777777" w:rsidR="00581C24" w:rsidRPr="002621EB" w:rsidRDefault="00581C24" w:rsidP="00493781"/>
        </w:tc>
        <w:tc>
          <w:tcPr>
            <w:tcW w:w="6" w:type="dxa"/>
            <w:vAlign w:val="center"/>
            <w:hideMark/>
          </w:tcPr>
          <w:p w14:paraId="59789914" w14:textId="77777777" w:rsidR="00581C24" w:rsidRPr="002621EB" w:rsidRDefault="00581C24" w:rsidP="00493781"/>
        </w:tc>
        <w:tc>
          <w:tcPr>
            <w:tcW w:w="690" w:type="dxa"/>
            <w:vAlign w:val="center"/>
            <w:hideMark/>
          </w:tcPr>
          <w:p w14:paraId="029589FB" w14:textId="77777777" w:rsidR="00581C24" w:rsidRPr="002621EB" w:rsidRDefault="00581C24" w:rsidP="00493781"/>
        </w:tc>
        <w:tc>
          <w:tcPr>
            <w:tcW w:w="132" w:type="dxa"/>
            <w:vAlign w:val="center"/>
            <w:hideMark/>
          </w:tcPr>
          <w:p w14:paraId="3DDB235F" w14:textId="77777777" w:rsidR="00581C24" w:rsidRPr="002621EB" w:rsidRDefault="00581C24" w:rsidP="00493781"/>
        </w:tc>
        <w:tc>
          <w:tcPr>
            <w:tcW w:w="690" w:type="dxa"/>
            <w:vAlign w:val="center"/>
            <w:hideMark/>
          </w:tcPr>
          <w:p w14:paraId="1AE8CE68" w14:textId="77777777" w:rsidR="00581C24" w:rsidRPr="002621EB" w:rsidRDefault="00581C24" w:rsidP="00493781"/>
        </w:tc>
        <w:tc>
          <w:tcPr>
            <w:tcW w:w="410" w:type="dxa"/>
            <w:vAlign w:val="center"/>
            <w:hideMark/>
          </w:tcPr>
          <w:p w14:paraId="70431C8F" w14:textId="77777777" w:rsidR="00581C24" w:rsidRPr="002621EB" w:rsidRDefault="00581C24" w:rsidP="00493781"/>
        </w:tc>
        <w:tc>
          <w:tcPr>
            <w:tcW w:w="16" w:type="dxa"/>
            <w:vAlign w:val="center"/>
            <w:hideMark/>
          </w:tcPr>
          <w:p w14:paraId="59AB7D4E" w14:textId="77777777" w:rsidR="00581C24" w:rsidRPr="002621EB" w:rsidRDefault="00581C24" w:rsidP="00493781"/>
        </w:tc>
        <w:tc>
          <w:tcPr>
            <w:tcW w:w="50" w:type="dxa"/>
            <w:vAlign w:val="center"/>
            <w:hideMark/>
          </w:tcPr>
          <w:p w14:paraId="22F2EDC8" w14:textId="77777777" w:rsidR="00581C24" w:rsidRPr="002621EB" w:rsidRDefault="00581C24" w:rsidP="00493781"/>
        </w:tc>
        <w:tc>
          <w:tcPr>
            <w:tcW w:w="50" w:type="dxa"/>
            <w:vAlign w:val="center"/>
            <w:hideMark/>
          </w:tcPr>
          <w:p w14:paraId="5C98E054" w14:textId="77777777" w:rsidR="00581C24" w:rsidRPr="002621EB" w:rsidRDefault="00581C24" w:rsidP="00493781"/>
        </w:tc>
      </w:tr>
      <w:tr w:rsidR="00581C24" w:rsidRPr="002621EB" w14:paraId="2B53D16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F8794E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F675EDE"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7BAF507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трошкове</w:t>
            </w:r>
            <w:proofErr w:type="spellEnd"/>
            <w:r w:rsidRPr="002621EB">
              <w:t xml:space="preserve"> </w:t>
            </w:r>
            <w:proofErr w:type="spellStart"/>
            <w:r w:rsidRPr="002621EB">
              <w:t>одрж</w:t>
            </w:r>
            <w:proofErr w:type="spellEnd"/>
            <w:r w:rsidRPr="002621EB">
              <w:t xml:space="preserve">. </w:t>
            </w:r>
            <w:proofErr w:type="spellStart"/>
            <w:r w:rsidRPr="002621EB">
              <w:t>лиценци</w:t>
            </w:r>
            <w:proofErr w:type="spellEnd"/>
            <w:r w:rsidRPr="002621EB">
              <w:t>(</w:t>
            </w:r>
            <w:proofErr w:type="spellStart"/>
            <w:r w:rsidRPr="002621EB">
              <w:t>трезор</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0FAF2C65" w14:textId="77777777" w:rsidR="00581C24" w:rsidRPr="002621EB" w:rsidRDefault="00581C24" w:rsidP="00493781">
            <w:r w:rsidRPr="002621EB">
              <w:t>4100</w:t>
            </w:r>
          </w:p>
        </w:tc>
        <w:tc>
          <w:tcPr>
            <w:tcW w:w="1468" w:type="dxa"/>
            <w:tcBorders>
              <w:top w:val="nil"/>
              <w:left w:val="nil"/>
              <w:bottom w:val="nil"/>
              <w:right w:val="single" w:sz="8" w:space="0" w:color="auto"/>
            </w:tcBorders>
            <w:shd w:val="clear" w:color="000000" w:fill="FFFFFF"/>
            <w:noWrap/>
            <w:vAlign w:val="bottom"/>
            <w:hideMark/>
          </w:tcPr>
          <w:p w14:paraId="4E46CAA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CDA1A3B" w14:textId="77777777" w:rsidR="00581C24" w:rsidRPr="002621EB" w:rsidRDefault="00581C24" w:rsidP="00493781">
            <w:r w:rsidRPr="002621EB">
              <w:t>4100</w:t>
            </w:r>
          </w:p>
        </w:tc>
        <w:tc>
          <w:tcPr>
            <w:tcW w:w="768" w:type="dxa"/>
            <w:tcBorders>
              <w:top w:val="nil"/>
              <w:left w:val="nil"/>
              <w:bottom w:val="nil"/>
              <w:right w:val="single" w:sz="8" w:space="0" w:color="auto"/>
            </w:tcBorders>
            <w:shd w:val="clear" w:color="auto" w:fill="auto"/>
            <w:noWrap/>
            <w:vAlign w:val="bottom"/>
            <w:hideMark/>
          </w:tcPr>
          <w:p w14:paraId="262CF292" w14:textId="77777777" w:rsidR="00581C24" w:rsidRPr="002621EB" w:rsidRDefault="00581C24" w:rsidP="00493781">
            <w:r w:rsidRPr="002621EB">
              <w:t>1,00</w:t>
            </w:r>
          </w:p>
        </w:tc>
        <w:tc>
          <w:tcPr>
            <w:tcW w:w="16" w:type="dxa"/>
            <w:vAlign w:val="center"/>
            <w:hideMark/>
          </w:tcPr>
          <w:p w14:paraId="25629A2A" w14:textId="77777777" w:rsidR="00581C24" w:rsidRPr="002621EB" w:rsidRDefault="00581C24" w:rsidP="00493781"/>
        </w:tc>
        <w:tc>
          <w:tcPr>
            <w:tcW w:w="6" w:type="dxa"/>
            <w:vAlign w:val="center"/>
            <w:hideMark/>
          </w:tcPr>
          <w:p w14:paraId="52C10FE7" w14:textId="77777777" w:rsidR="00581C24" w:rsidRPr="002621EB" w:rsidRDefault="00581C24" w:rsidP="00493781"/>
        </w:tc>
        <w:tc>
          <w:tcPr>
            <w:tcW w:w="6" w:type="dxa"/>
            <w:vAlign w:val="center"/>
            <w:hideMark/>
          </w:tcPr>
          <w:p w14:paraId="538BF82B" w14:textId="77777777" w:rsidR="00581C24" w:rsidRPr="002621EB" w:rsidRDefault="00581C24" w:rsidP="00493781"/>
        </w:tc>
        <w:tc>
          <w:tcPr>
            <w:tcW w:w="6" w:type="dxa"/>
            <w:vAlign w:val="center"/>
            <w:hideMark/>
          </w:tcPr>
          <w:p w14:paraId="3BBC6F00" w14:textId="77777777" w:rsidR="00581C24" w:rsidRPr="002621EB" w:rsidRDefault="00581C24" w:rsidP="00493781"/>
        </w:tc>
        <w:tc>
          <w:tcPr>
            <w:tcW w:w="6" w:type="dxa"/>
            <w:vAlign w:val="center"/>
            <w:hideMark/>
          </w:tcPr>
          <w:p w14:paraId="46FB239F" w14:textId="77777777" w:rsidR="00581C24" w:rsidRPr="002621EB" w:rsidRDefault="00581C24" w:rsidP="00493781"/>
        </w:tc>
        <w:tc>
          <w:tcPr>
            <w:tcW w:w="6" w:type="dxa"/>
            <w:vAlign w:val="center"/>
            <w:hideMark/>
          </w:tcPr>
          <w:p w14:paraId="2B9275B0" w14:textId="77777777" w:rsidR="00581C24" w:rsidRPr="002621EB" w:rsidRDefault="00581C24" w:rsidP="00493781"/>
        </w:tc>
        <w:tc>
          <w:tcPr>
            <w:tcW w:w="6" w:type="dxa"/>
            <w:vAlign w:val="center"/>
            <w:hideMark/>
          </w:tcPr>
          <w:p w14:paraId="2CB99C22" w14:textId="77777777" w:rsidR="00581C24" w:rsidRPr="002621EB" w:rsidRDefault="00581C24" w:rsidP="00493781"/>
        </w:tc>
        <w:tc>
          <w:tcPr>
            <w:tcW w:w="801" w:type="dxa"/>
            <w:vAlign w:val="center"/>
            <w:hideMark/>
          </w:tcPr>
          <w:p w14:paraId="67A78ADB" w14:textId="77777777" w:rsidR="00581C24" w:rsidRPr="002621EB" w:rsidRDefault="00581C24" w:rsidP="00493781"/>
        </w:tc>
        <w:tc>
          <w:tcPr>
            <w:tcW w:w="690" w:type="dxa"/>
            <w:vAlign w:val="center"/>
            <w:hideMark/>
          </w:tcPr>
          <w:p w14:paraId="2186F0D7" w14:textId="77777777" w:rsidR="00581C24" w:rsidRPr="002621EB" w:rsidRDefault="00581C24" w:rsidP="00493781"/>
        </w:tc>
        <w:tc>
          <w:tcPr>
            <w:tcW w:w="801" w:type="dxa"/>
            <w:vAlign w:val="center"/>
            <w:hideMark/>
          </w:tcPr>
          <w:p w14:paraId="50D2368E" w14:textId="77777777" w:rsidR="00581C24" w:rsidRPr="002621EB" w:rsidRDefault="00581C24" w:rsidP="00493781"/>
        </w:tc>
        <w:tc>
          <w:tcPr>
            <w:tcW w:w="578" w:type="dxa"/>
            <w:vAlign w:val="center"/>
            <w:hideMark/>
          </w:tcPr>
          <w:p w14:paraId="2B83C63F" w14:textId="77777777" w:rsidR="00581C24" w:rsidRPr="002621EB" w:rsidRDefault="00581C24" w:rsidP="00493781"/>
        </w:tc>
        <w:tc>
          <w:tcPr>
            <w:tcW w:w="701" w:type="dxa"/>
            <w:vAlign w:val="center"/>
            <w:hideMark/>
          </w:tcPr>
          <w:p w14:paraId="79591E7F" w14:textId="77777777" w:rsidR="00581C24" w:rsidRPr="002621EB" w:rsidRDefault="00581C24" w:rsidP="00493781"/>
        </w:tc>
        <w:tc>
          <w:tcPr>
            <w:tcW w:w="132" w:type="dxa"/>
            <w:vAlign w:val="center"/>
            <w:hideMark/>
          </w:tcPr>
          <w:p w14:paraId="6AF3F681" w14:textId="77777777" w:rsidR="00581C24" w:rsidRPr="002621EB" w:rsidRDefault="00581C24" w:rsidP="00493781"/>
        </w:tc>
        <w:tc>
          <w:tcPr>
            <w:tcW w:w="70" w:type="dxa"/>
            <w:vAlign w:val="center"/>
            <w:hideMark/>
          </w:tcPr>
          <w:p w14:paraId="2C44A32F" w14:textId="77777777" w:rsidR="00581C24" w:rsidRPr="002621EB" w:rsidRDefault="00581C24" w:rsidP="00493781"/>
        </w:tc>
        <w:tc>
          <w:tcPr>
            <w:tcW w:w="16" w:type="dxa"/>
            <w:vAlign w:val="center"/>
            <w:hideMark/>
          </w:tcPr>
          <w:p w14:paraId="60350057" w14:textId="77777777" w:rsidR="00581C24" w:rsidRPr="002621EB" w:rsidRDefault="00581C24" w:rsidP="00493781"/>
        </w:tc>
        <w:tc>
          <w:tcPr>
            <w:tcW w:w="6" w:type="dxa"/>
            <w:vAlign w:val="center"/>
            <w:hideMark/>
          </w:tcPr>
          <w:p w14:paraId="6C5AE145" w14:textId="77777777" w:rsidR="00581C24" w:rsidRPr="002621EB" w:rsidRDefault="00581C24" w:rsidP="00493781"/>
        </w:tc>
        <w:tc>
          <w:tcPr>
            <w:tcW w:w="690" w:type="dxa"/>
            <w:vAlign w:val="center"/>
            <w:hideMark/>
          </w:tcPr>
          <w:p w14:paraId="758101D5" w14:textId="77777777" w:rsidR="00581C24" w:rsidRPr="002621EB" w:rsidRDefault="00581C24" w:rsidP="00493781"/>
        </w:tc>
        <w:tc>
          <w:tcPr>
            <w:tcW w:w="132" w:type="dxa"/>
            <w:vAlign w:val="center"/>
            <w:hideMark/>
          </w:tcPr>
          <w:p w14:paraId="71304CA0" w14:textId="77777777" w:rsidR="00581C24" w:rsidRPr="002621EB" w:rsidRDefault="00581C24" w:rsidP="00493781"/>
        </w:tc>
        <w:tc>
          <w:tcPr>
            <w:tcW w:w="690" w:type="dxa"/>
            <w:vAlign w:val="center"/>
            <w:hideMark/>
          </w:tcPr>
          <w:p w14:paraId="64F886E4" w14:textId="77777777" w:rsidR="00581C24" w:rsidRPr="002621EB" w:rsidRDefault="00581C24" w:rsidP="00493781"/>
        </w:tc>
        <w:tc>
          <w:tcPr>
            <w:tcW w:w="410" w:type="dxa"/>
            <w:vAlign w:val="center"/>
            <w:hideMark/>
          </w:tcPr>
          <w:p w14:paraId="2D5BC0E8" w14:textId="77777777" w:rsidR="00581C24" w:rsidRPr="002621EB" w:rsidRDefault="00581C24" w:rsidP="00493781"/>
        </w:tc>
        <w:tc>
          <w:tcPr>
            <w:tcW w:w="16" w:type="dxa"/>
            <w:vAlign w:val="center"/>
            <w:hideMark/>
          </w:tcPr>
          <w:p w14:paraId="34044339" w14:textId="77777777" w:rsidR="00581C24" w:rsidRPr="002621EB" w:rsidRDefault="00581C24" w:rsidP="00493781"/>
        </w:tc>
        <w:tc>
          <w:tcPr>
            <w:tcW w:w="50" w:type="dxa"/>
            <w:vAlign w:val="center"/>
            <w:hideMark/>
          </w:tcPr>
          <w:p w14:paraId="2293AB5D" w14:textId="77777777" w:rsidR="00581C24" w:rsidRPr="002621EB" w:rsidRDefault="00581C24" w:rsidP="00493781"/>
        </w:tc>
        <w:tc>
          <w:tcPr>
            <w:tcW w:w="50" w:type="dxa"/>
            <w:vAlign w:val="center"/>
            <w:hideMark/>
          </w:tcPr>
          <w:p w14:paraId="1621D778" w14:textId="77777777" w:rsidR="00581C24" w:rsidRPr="002621EB" w:rsidRDefault="00581C24" w:rsidP="00493781"/>
        </w:tc>
      </w:tr>
      <w:tr w:rsidR="00581C24" w:rsidRPr="002621EB" w14:paraId="7E12B2A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995998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B30084C"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4CBAF1D3"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репрезентације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ADBF78E" w14:textId="77777777" w:rsidR="00581C24" w:rsidRPr="002621EB" w:rsidRDefault="00581C24" w:rsidP="00493781">
            <w:r w:rsidRPr="002621EB">
              <w:t>11000</w:t>
            </w:r>
          </w:p>
        </w:tc>
        <w:tc>
          <w:tcPr>
            <w:tcW w:w="1468" w:type="dxa"/>
            <w:tcBorders>
              <w:top w:val="nil"/>
              <w:left w:val="nil"/>
              <w:bottom w:val="nil"/>
              <w:right w:val="single" w:sz="8" w:space="0" w:color="auto"/>
            </w:tcBorders>
            <w:shd w:val="clear" w:color="000000" w:fill="FFFFFF"/>
            <w:noWrap/>
            <w:vAlign w:val="bottom"/>
            <w:hideMark/>
          </w:tcPr>
          <w:p w14:paraId="23B4DC8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C7BF323" w14:textId="77777777" w:rsidR="00581C24" w:rsidRPr="002621EB" w:rsidRDefault="00581C24" w:rsidP="00493781">
            <w:r w:rsidRPr="002621EB">
              <w:t>11000</w:t>
            </w:r>
          </w:p>
        </w:tc>
        <w:tc>
          <w:tcPr>
            <w:tcW w:w="768" w:type="dxa"/>
            <w:tcBorders>
              <w:top w:val="nil"/>
              <w:left w:val="nil"/>
              <w:bottom w:val="nil"/>
              <w:right w:val="single" w:sz="8" w:space="0" w:color="auto"/>
            </w:tcBorders>
            <w:shd w:val="clear" w:color="auto" w:fill="auto"/>
            <w:noWrap/>
            <w:vAlign w:val="bottom"/>
            <w:hideMark/>
          </w:tcPr>
          <w:p w14:paraId="6A2B8158" w14:textId="77777777" w:rsidR="00581C24" w:rsidRPr="002621EB" w:rsidRDefault="00581C24" w:rsidP="00493781">
            <w:r w:rsidRPr="002621EB">
              <w:t>1,00</w:t>
            </w:r>
          </w:p>
        </w:tc>
        <w:tc>
          <w:tcPr>
            <w:tcW w:w="16" w:type="dxa"/>
            <w:vAlign w:val="center"/>
            <w:hideMark/>
          </w:tcPr>
          <w:p w14:paraId="220E0215" w14:textId="77777777" w:rsidR="00581C24" w:rsidRPr="002621EB" w:rsidRDefault="00581C24" w:rsidP="00493781"/>
        </w:tc>
        <w:tc>
          <w:tcPr>
            <w:tcW w:w="6" w:type="dxa"/>
            <w:vAlign w:val="center"/>
            <w:hideMark/>
          </w:tcPr>
          <w:p w14:paraId="0E72B5CD" w14:textId="77777777" w:rsidR="00581C24" w:rsidRPr="002621EB" w:rsidRDefault="00581C24" w:rsidP="00493781"/>
        </w:tc>
        <w:tc>
          <w:tcPr>
            <w:tcW w:w="6" w:type="dxa"/>
            <w:vAlign w:val="center"/>
            <w:hideMark/>
          </w:tcPr>
          <w:p w14:paraId="61B5289A" w14:textId="77777777" w:rsidR="00581C24" w:rsidRPr="002621EB" w:rsidRDefault="00581C24" w:rsidP="00493781"/>
        </w:tc>
        <w:tc>
          <w:tcPr>
            <w:tcW w:w="6" w:type="dxa"/>
            <w:vAlign w:val="center"/>
            <w:hideMark/>
          </w:tcPr>
          <w:p w14:paraId="7DE37F72" w14:textId="77777777" w:rsidR="00581C24" w:rsidRPr="002621EB" w:rsidRDefault="00581C24" w:rsidP="00493781"/>
        </w:tc>
        <w:tc>
          <w:tcPr>
            <w:tcW w:w="6" w:type="dxa"/>
            <w:vAlign w:val="center"/>
            <w:hideMark/>
          </w:tcPr>
          <w:p w14:paraId="1B9D4103" w14:textId="77777777" w:rsidR="00581C24" w:rsidRPr="002621EB" w:rsidRDefault="00581C24" w:rsidP="00493781"/>
        </w:tc>
        <w:tc>
          <w:tcPr>
            <w:tcW w:w="6" w:type="dxa"/>
            <w:vAlign w:val="center"/>
            <w:hideMark/>
          </w:tcPr>
          <w:p w14:paraId="7AD3C8A8" w14:textId="77777777" w:rsidR="00581C24" w:rsidRPr="002621EB" w:rsidRDefault="00581C24" w:rsidP="00493781"/>
        </w:tc>
        <w:tc>
          <w:tcPr>
            <w:tcW w:w="6" w:type="dxa"/>
            <w:vAlign w:val="center"/>
            <w:hideMark/>
          </w:tcPr>
          <w:p w14:paraId="29C5DA8E" w14:textId="77777777" w:rsidR="00581C24" w:rsidRPr="002621EB" w:rsidRDefault="00581C24" w:rsidP="00493781"/>
        </w:tc>
        <w:tc>
          <w:tcPr>
            <w:tcW w:w="801" w:type="dxa"/>
            <w:vAlign w:val="center"/>
            <w:hideMark/>
          </w:tcPr>
          <w:p w14:paraId="265E4770" w14:textId="77777777" w:rsidR="00581C24" w:rsidRPr="002621EB" w:rsidRDefault="00581C24" w:rsidP="00493781"/>
        </w:tc>
        <w:tc>
          <w:tcPr>
            <w:tcW w:w="690" w:type="dxa"/>
            <w:vAlign w:val="center"/>
            <w:hideMark/>
          </w:tcPr>
          <w:p w14:paraId="09E762F7" w14:textId="77777777" w:rsidR="00581C24" w:rsidRPr="002621EB" w:rsidRDefault="00581C24" w:rsidP="00493781"/>
        </w:tc>
        <w:tc>
          <w:tcPr>
            <w:tcW w:w="801" w:type="dxa"/>
            <w:vAlign w:val="center"/>
            <w:hideMark/>
          </w:tcPr>
          <w:p w14:paraId="0CCC57F4" w14:textId="77777777" w:rsidR="00581C24" w:rsidRPr="002621EB" w:rsidRDefault="00581C24" w:rsidP="00493781"/>
        </w:tc>
        <w:tc>
          <w:tcPr>
            <w:tcW w:w="578" w:type="dxa"/>
            <w:vAlign w:val="center"/>
            <w:hideMark/>
          </w:tcPr>
          <w:p w14:paraId="1656E44A" w14:textId="77777777" w:rsidR="00581C24" w:rsidRPr="002621EB" w:rsidRDefault="00581C24" w:rsidP="00493781"/>
        </w:tc>
        <w:tc>
          <w:tcPr>
            <w:tcW w:w="701" w:type="dxa"/>
            <w:vAlign w:val="center"/>
            <w:hideMark/>
          </w:tcPr>
          <w:p w14:paraId="1E80AAA6" w14:textId="77777777" w:rsidR="00581C24" w:rsidRPr="002621EB" w:rsidRDefault="00581C24" w:rsidP="00493781"/>
        </w:tc>
        <w:tc>
          <w:tcPr>
            <w:tcW w:w="132" w:type="dxa"/>
            <w:vAlign w:val="center"/>
            <w:hideMark/>
          </w:tcPr>
          <w:p w14:paraId="491F6BE2" w14:textId="77777777" w:rsidR="00581C24" w:rsidRPr="002621EB" w:rsidRDefault="00581C24" w:rsidP="00493781"/>
        </w:tc>
        <w:tc>
          <w:tcPr>
            <w:tcW w:w="70" w:type="dxa"/>
            <w:vAlign w:val="center"/>
            <w:hideMark/>
          </w:tcPr>
          <w:p w14:paraId="557AA52D" w14:textId="77777777" w:rsidR="00581C24" w:rsidRPr="002621EB" w:rsidRDefault="00581C24" w:rsidP="00493781"/>
        </w:tc>
        <w:tc>
          <w:tcPr>
            <w:tcW w:w="16" w:type="dxa"/>
            <w:vAlign w:val="center"/>
            <w:hideMark/>
          </w:tcPr>
          <w:p w14:paraId="5D1F94A6" w14:textId="77777777" w:rsidR="00581C24" w:rsidRPr="002621EB" w:rsidRDefault="00581C24" w:rsidP="00493781"/>
        </w:tc>
        <w:tc>
          <w:tcPr>
            <w:tcW w:w="6" w:type="dxa"/>
            <w:vAlign w:val="center"/>
            <w:hideMark/>
          </w:tcPr>
          <w:p w14:paraId="1F969453" w14:textId="77777777" w:rsidR="00581C24" w:rsidRPr="002621EB" w:rsidRDefault="00581C24" w:rsidP="00493781"/>
        </w:tc>
        <w:tc>
          <w:tcPr>
            <w:tcW w:w="690" w:type="dxa"/>
            <w:vAlign w:val="center"/>
            <w:hideMark/>
          </w:tcPr>
          <w:p w14:paraId="6EC4FCD5" w14:textId="77777777" w:rsidR="00581C24" w:rsidRPr="002621EB" w:rsidRDefault="00581C24" w:rsidP="00493781"/>
        </w:tc>
        <w:tc>
          <w:tcPr>
            <w:tcW w:w="132" w:type="dxa"/>
            <w:vAlign w:val="center"/>
            <w:hideMark/>
          </w:tcPr>
          <w:p w14:paraId="16245890" w14:textId="77777777" w:rsidR="00581C24" w:rsidRPr="002621EB" w:rsidRDefault="00581C24" w:rsidP="00493781"/>
        </w:tc>
        <w:tc>
          <w:tcPr>
            <w:tcW w:w="690" w:type="dxa"/>
            <w:vAlign w:val="center"/>
            <w:hideMark/>
          </w:tcPr>
          <w:p w14:paraId="0B66566C" w14:textId="77777777" w:rsidR="00581C24" w:rsidRPr="002621EB" w:rsidRDefault="00581C24" w:rsidP="00493781"/>
        </w:tc>
        <w:tc>
          <w:tcPr>
            <w:tcW w:w="410" w:type="dxa"/>
            <w:vAlign w:val="center"/>
            <w:hideMark/>
          </w:tcPr>
          <w:p w14:paraId="700E12FF" w14:textId="77777777" w:rsidR="00581C24" w:rsidRPr="002621EB" w:rsidRDefault="00581C24" w:rsidP="00493781"/>
        </w:tc>
        <w:tc>
          <w:tcPr>
            <w:tcW w:w="16" w:type="dxa"/>
            <w:vAlign w:val="center"/>
            <w:hideMark/>
          </w:tcPr>
          <w:p w14:paraId="66FBAF74" w14:textId="77777777" w:rsidR="00581C24" w:rsidRPr="002621EB" w:rsidRDefault="00581C24" w:rsidP="00493781"/>
        </w:tc>
        <w:tc>
          <w:tcPr>
            <w:tcW w:w="50" w:type="dxa"/>
            <w:vAlign w:val="center"/>
            <w:hideMark/>
          </w:tcPr>
          <w:p w14:paraId="6086E7DB" w14:textId="77777777" w:rsidR="00581C24" w:rsidRPr="002621EB" w:rsidRDefault="00581C24" w:rsidP="00493781"/>
        </w:tc>
        <w:tc>
          <w:tcPr>
            <w:tcW w:w="50" w:type="dxa"/>
            <w:vAlign w:val="center"/>
            <w:hideMark/>
          </w:tcPr>
          <w:p w14:paraId="327999EC" w14:textId="77777777" w:rsidR="00581C24" w:rsidRPr="002621EB" w:rsidRDefault="00581C24" w:rsidP="00493781"/>
        </w:tc>
      </w:tr>
      <w:tr w:rsidR="00581C24" w:rsidRPr="002621EB" w14:paraId="653A7E0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E5C61D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9219520"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0862AC51"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стручно</w:t>
            </w:r>
            <w:proofErr w:type="spellEnd"/>
            <w:r w:rsidRPr="002621EB">
              <w:t xml:space="preserve"> </w:t>
            </w:r>
            <w:proofErr w:type="spellStart"/>
            <w:r w:rsidRPr="002621EB">
              <w:t>усавршавање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C796209" w14:textId="77777777" w:rsidR="00581C24" w:rsidRPr="002621EB" w:rsidRDefault="00581C24" w:rsidP="00493781">
            <w:r w:rsidRPr="002621EB">
              <w:t>6000</w:t>
            </w:r>
          </w:p>
        </w:tc>
        <w:tc>
          <w:tcPr>
            <w:tcW w:w="1468" w:type="dxa"/>
            <w:tcBorders>
              <w:top w:val="nil"/>
              <w:left w:val="nil"/>
              <w:bottom w:val="nil"/>
              <w:right w:val="single" w:sz="8" w:space="0" w:color="auto"/>
            </w:tcBorders>
            <w:shd w:val="clear" w:color="000000" w:fill="FFFFFF"/>
            <w:noWrap/>
            <w:vAlign w:val="bottom"/>
            <w:hideMark/>
          </w:tcPr>
          <w:p w14:paraId="67B2DF7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433BD28" w14:textId="77777777" w:rsidR="00581C24" w:rsidRPr="002621EB" w:rsidRDefault="00581C24" w:rsidP="00493781">
            <w:r w:rsidRPr="002621EB">
              <w:t>6000</w:t>
            </w:r>
          </w:p>
        </w:tc>
        <w:tc>
          <w:tcPr>
            <w:tcW w:w="768" w:type="dxa"/>
            <w:tcBorders>
              <w:top w:val="nil"/>
              <w:left w:val="nil"/>
              <w:bottom w:val="nil"/>
              <w:right w:val="single" w:sz="8" w:space="0" w:color="auto"/>
            </w:tcBorders>
            <w:shd w:val="clear" w:color="auto" w:fill="auto"/>
            <w:noWrap/>
            <w:vAlign w:val="bottom"/>
            <w:hideMark/>
          </w:tcPr>
          <w:p w14:paraId="5FEC9B12" w14:textId="77777777" w:rsidR="00581C24" w:rsidRPr="002621EB" w:rsidRDefault="00581C24" w:rsidP="00493781">
            <w:r w:rsidRPr="002621EB">
              <w:t>1,00</w:t>
            </w:r>
          </w:p>
        </w:tc>
        <w:tc>
          <w:tcPr>
            <w:tcW w:w="16" w:type="dxa"/>
            <w:vAlign w:val="center"/>
            <w:hideMark/>
          </w:tcPr>
          <w:p w14:paraId="1305DED4" w14:textId="77777777" w:rsidR="00581C24" w:rsidRPr="002621EB" w:rsidRDefault="00581C24" w:rsidP="00493781"/>
        </w:tc>
        <w:tc>
          <w:tcPr>
            <w:tcW w:w="6" w:type="dxa"/>
            <w:vAlign w:val="center"/>
            <w:hideMark/>
          </w:tcPr>
          <w:p w14:paraId="634223F6" w14:textId="77777777" w:rsidR="00581C24" w:rsidRPr="002621EB" w:rsidRDefault="00581C24" w:rsidP="00493781"/>
        </w:tc>
        <w:tc>
          <w:tcPr>
            <w:tcW w:w="6" w:type="dxa"/>
            <w:vAlign w:val="center"/>
            <w:hideMark/>
          </w:tcPr>
          <w:p w14:paraId="7B6A7000" w14:textId="77777777" w:rsidR="00581C24" w:rsidRPr="002621EB" w:rsidRDefault="00581C24" w:rsidP="00493781"/>
        </w:tc>
        <w:tc>
          <w:tcPr>
            <w:tcW w:w="6" w:type="dxa"/>
            <w:vAlign w:val="center"/>
            <w:hideMark/>
          </w:tcPr>
          <w:p w14:paraId="3D57B5D3" w14:textId="77777777" w:rsidR="00581C24" w:rsidRPr="002621EB" w:rsidRDefault="00581C24" w:rsidP="00493781"/>
        </w:tc>
        <w:tc>
          <w:tcPr>
            <w:tcW w:w="6" w:type="dxa"/>
            <w:vAlign w:val="center"/>
            <w:hideMark/>
          </w:tcPr>
          <w:p w14:paraId="68E72303" w14:textId="77777777" w:rsidR="00581C24" w:rsidRPr="002621EB" w:rsidRDefault="00581C24" w:rsidP="00493781"/>
        </w:tc>
        <w:tc>
          <w:tcPr>
            <w:tcW w:w="6" w:type="dxa"/>
            <w:vAlign w:val="center"/>
            <w:hideMark/>
          </w:tcPr>
          <w:p w14:paraId="06370F3F" w14:textId="77777777" w:rsidR="00581C24" w:rsidRPr="002621EB" w:rsidRDefault="00581C24" w:rsidP="00493781"/>
        </w:tc>
        <w:tc>
          <w:tcPr>
            <w:tcW w:w="6" w:type="dxa"/>
            <w:vAlign w:val="center"/>
            <w:hideMark/>
          </w:tcPr>
          <w:p w14:paraId="09509F9C" w14:textId="77777777" w:rsidR="00581C24" w:rsidRPr="002621EB" w:rsidRDefault="00581C24" w:rsidP="00493781"/>
        </w:tc>
        <w:tc>
          <w:tcPr>
            <w:tcW w:w="801" w:type="dxa"/>
            <w:vAlign w:val="center"/>
            <w:hideMark/>
          </w:tcPr>
          <w:p w14:paraId="7507CE3A" w14:textId="77777777" w:rsidR="00581C24" w:rsidRPr="002621EB" w:rsidRDefault="00581C24" w:rsidP="00493781"/>
        </w:tc>
        <w:tc>
          <w:tcPr>
            <w:tcW w:w="690" w:type="dxa"/>
            <w:vAlign w:val="center"/>
            <w:hideMark/>
          </w:tcPr>
          <w:p w14:paraId="477F8DDE" w14:textId="77777777" w:rsidR="00581C24" w:rsidRPr="002621EB" w:rsidRDefault="00581C24" w:rsidP="00493781"/>
        </w:tc>
        <w:tc>
          <w:tcPr>
            <w:tcW w:w="801" w:type="dxa"/>
            <w:vAlign w:val="center"/>
            <w:hideMark/>
          </w:tcPr>
          <w:p w14:paraId="03724ECD" w14:textId="77777777" w:rsidR="00581C24" w:rsidRPr="002621EB" w:rsidRDefault="00581C24" w:rsidP="00493781"/>
        </w:tc>
        <w:tc>
          <w:tcPr>
            <w:tcW w:w="578" w:type="dxa"/>
            <w:vAlign w:val="center"/>
            <w:hideMark/>
          </w:tcPr>
          <w:p w14:paraId="5345B715" w14:textId="77777777" w:rsidR="00581C24" w:rsidRPr="002621EB" w:rsidRDefault="00581C24" w:rsidP="00493781"/>
        </w:tc>
        <w:tc>
          <w:tcPr>
            <w:tcW w:w="701" w:type="dxa"/>
            <w:vAlign w:val="center"/>
            <w:hideMark/>
          </w:tcPr>
          <w:p w14:paraId="348D8BB4" w14:textId="77777777" w:rsidR="00581C24" w:rsidRPr="002621EB" w:rsidRDefault="00581C24" w:rsidP="00493781"/>
        </w:tc>
        <w:tc>
          <w:tcPr>
            <w:tcW w:w="132" w:type="dxa"/>
            <w:vAlign w:val="center"/>
            <w:hideMark/>
          </w:tcPr>
          <w:p w14:paraId="35354186" w14:textId="77777777" w:rsidR="00581C24" w:rsidRPr="002621EB" w:rsidRDefault="00581C24" w:rsidP="00493781"/>
        </w:tc>
        <w:tc>
          <w:tcPr>
            <w:tcW w:w="70" w:type="dxa"/>
            <w:vAlign w:val="center"/>
            <w:hideMark/>
          </w:tcPr>
          <w:p w14:paraId="571F6FF2" w14:textId="77777777" w:rsidR="00581C24" w:rsidRPr="002621EB" w:rsidRDefault="00581C24" w:rsidP="00493781"/>
        </w:tc>
        <w:tc>
          <w:tcPr>
            <w:tcW w:w="16" w:type="dxa"/>
            <w:vAlign w:val="center"/>
            <w:hideMark/>
          </w:tcPr>
          <w:p w14:paraId="6C166E94" w14:textId="77777777" w:rsidR="00581C24" w:rsidRPr="002621EB" w:rsidRDefault="00581C24" w:rsidP="00493781"/>
        </w:tc>
        <w:tc>
          <w:tcPr>
            <w:tcW w:w="6" w:type="dxa"/>
            <w:vAlign w:val="center"/>
            <w:hideMark/>
          </w:tcPr>
          <w:p w14:paraId="339D1189" w14:textId="77777777" w:rsidR="00581C24" w:rsidRPr="002621EB" w:rsidRDefault="00581C24" w:rsidP="00493781"/>
        </w:tc>
        <w:tc>
          <w:tcPr>
            <w:tcW w:w="690" w:type="dxa"/>
            <w:vAlign w:val="center"/>
            <w:hideMark/>
          </w:tcPr>
          <w:p w14:paraId="2BB692A8" w14:textId="77777777" w:rsidR="00581C24" w:rsidRPr="002621EB" w:rsidRDefault="00581C24" w:rsidP="00493781"/>
        </w:tc>
        <w:tc>
          <w:tcPr>
            <w:tcW w:w="132" w:type="dxa"/>
            <w:vAlign w:val="center"/>
            <w:hideMark/>
          </w:tcPr>
          <w:p w14:paraId="1625015D" w14:textId="77777777" w:rsidR="00581C24" w:rsidRPr="002621EB" w:rsidRDefault="00581C24" w:rsidP="00493781"/>
        </w:tc>
        <w:tc>
          <w:tcPr>
            <w:tcW w:w="690" w:type="dxa"/>
            <w:vAlign w:val="center"/>
            <w:hideMark/>
          </w:tcPr>
          <w:p w14:paraId="24B20775" w14:textId="77777777" w:rsidR="00581C24" w:rsidRPr="002621EB" w:rsidRDefault="00581C24" w:rsidP="00493781"/>
        </w:tc>
        <w:tc>
          <w:tcPr>
            <w:tcW w:w="410" w:type="dxa"/>
            <w:vAlign w:val="center"/>
            <w:hideMark/>
          </w:tcPr>
          <w:p w14:paraId="5CD4CF98" w14:textId="77777777" w:rsidR="00581C24" w:rsidRPr="002621EB" w:rsidRDefault="00581C24" w:rsidP="00493781"/>
        </w:tc>
        <w:tc>
          <w:tcPr>
            <w:tcW w:w="16" w:type="dxa"/>
            <w:vAlign w:val="center"/>
            <w:hideMark/>
          </w:tcPr>
          <w:p w14:paraId="6B2CEDFB" w14:textId="77777777" w:rsidR="00581C24" w:rsidRPr="002621EB" w:rsidRDefault="00581C24" w:rsidP="00493781"/>
        </w:tc>
        <w:tc>
          <w:tcPr>
            <w:tcW w:w="50" w:type="dxa"/>
            <w:vAlign w:val="center"/>
            <w:hideMark/>
          </w:tcPr>
          <w:p w14:paraId="35B2A860" w14:textId="77777777" w:rsidR="00581C24" w:rsidRPr="002621EB" w:rsidRDefault="00581C24" w:rsidP="00493781"/>
        </w:tc>
        <w:tc>
          <w:tcPr>
            <w:tcW w:w="50" w:type="dxa"/>
            <w:vAlign w:val="center"/>
            <w:hideMark/>
          </w:tcPr>
          <w:p w14:paraId="21F23DD3" w14:textId="77777777" w:rsidR="00581C24" w:rsidRPr="002621EB" w:rsidRDefault="00581C24" w:rsidP="00493781"/>
        </w:tc>
      </w:tr>
      <w:tr w:rsidR="00581C24" w:rsidRPr="002621EB" w14:paraId="1288490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0028D9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CFFB885"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0956A328"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поврата</w:t>
            </w:r>
            <w:proofErr w:type="spellEnd"/>
            <w:r w:rsidRPr="002621EB">
              <w:t xml:space="preserve"> и </w:t>
            </w:r>
            <w:proofErr w:type="spellStart"/>
            <w:r w:rsidRPr="002621EB">
              <w:t>прекњ</w:t>
            </w:r>
            <w:proofErr w:type="spellEnd"/>
            <w:r w:rsidRPr="002621EB">
              <w:t xml:space="preserve">. </w:t>
            </w:r>
            <w:proofErr w:type="spellStart"/>
            <w:r w:rsidRPr="002621EB">
              <w:t>пореза</w:t>
            </w:r>
            <w:proofErr w:type="spellEnd"/>
            <w:r w:rsidRPr="002621EB">
              <w:t xml:space="preserve"> и </w:t>
            </w:r>
            <w:proofErr w:type="spellStart"/>
            <w:r w:rsidRPr="002621EB">
              <w:t>доприн</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BBDEB07"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1FEE5FE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6E2247F"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7C9ECE1C" w14:textId="77777777" w:rsidR="00581C24" w:rsidRPr="002621EB" w:rsidRDefault="00581C24" w:rsidP="00493781">
            <w:r w:rsidRPr="002621EB">
              <w:t>1,00</w:t>
            </w:r>
          </w:p>
        </w:tc>
        <w:tc>
          <w:tcPr>
            <w:tcW w:w="16" w:type="dxa"/>
            <w:vAlign w:val="center"/>
            <w:hideMark/>
          </w:tcPr>
          <w:p w14:paraId="73560E4A" w14:textId="77777777" w:rsidR="00581C24" w:rsidRPr="002621EB" w:rsidRDefault="00581C24" w:rsidP="00493781"/>
        </w:tc>
        <w:tc>
          <w:tcPr>
            <w:tcW w:w="6" w:type="dxa"/>
            <w:vAlign w:val="center"/>
            <w:hideMark/>
          </w:tcPr>
          <w:p w14:paraId="476F327B" w14:textId="77777777" w:rsidR="00581C24" w:rsidRPr="002621EB" w:rsidRDefault="00581C24" w:rsidP="00493781"/>
        </w:tc>
        <w:tc>
          <w:tcPr>
            <w:tcW w:w="6" w:type="dxa"/>
            <w:vAlign w:val="center"/>
            <w:hideMark/>
          </w:tcPr>
          <w:p w14:paraId="0FF06D6E" w14:textId="77777777" w:rsidR="00581C24" w:rsidRPr="002621EB" w:rsidRDefault="00581C24" w:rsidP="00493781"/>
        </w:tc>
        <w:tc>
          <w:tcPr>
            <w:tcW w:w="6" w:type="dxa"/>
            <w:vAlign w:val="center"/>
            <w:hideMark/>
          </w:tcPr>
          <w:p w14:paraId="15A2D926" w14:textId="77777777" w:rsidR="00581C24" w:rsidRPr="002621EB" w:rsidRDefault="00581C24" w:rsidP="00493781"/>
        </w:tc>
        <w:tc>
          <w:tcPr>
            <w:tcW w:w="6" w:type="dxa"/>
            <w:vAlign w:val="center"/>
            <w:hideMark/>
          </w:tcPr>
          <w:p w14:paraId="23714586" w14:textId="77777777" w:rsidR="00581C24" w:rsidRPr="002621EB" w:rsidRDefault="00581C24" w:rsidP="00493781"/>
        </w:tc>
        <w:tc>
          <w:tcPr>
            <w:tcW w:w="6" w:type="dxa"/>
            <w:vAlign w:val="center"/>
            <w:hideMark/>
          </w:tcPr>
          <w:p w14:paraId="4B84DA6E" w14:textId="77777777" w:rsidR="00581C24" w:rsidRPr="002621EB" w:rsidRDefault="00581C24" w:rsidP="00493781"/>
        </w:tc>
        <w:tc>
          <w:tcPr>
            <w:tcW w:w="6" w:type="dxa"/>
            <w:vAlign w:val="center"/>
            <w:hideMark/>
          </w:tcPr>
          <w:p w14:paraId="42BC8301" w14:textId="77777777" w:rsidR="00581C24" w:rsidRPr="002621EB" w:rsidRDefault="00581C24" w:rsidP="00493781"/>
        </w:tc>
        <w:tc>
          <w:tcPr>
            <w:tcW w:w="801" w:type="dxa"/>
            <w:vAlign w:val="center"/>
            <w:hideMark/>
          </w:tcPr>
          <w:p w14:paraId="54FA9D6C" w14:textId="77777777" w:rsidR="00581C24" w:rsidRPr="002621EB" w:rsidRDefault="00581C24" w:rsidP="00493781"/>
        </w:tc>
        <w:tc>
          <w:tcPr>
            <w:tcW w:w="690" w:type="dxa"/>
            <w:vAlign w:val="center"/>
            <w:hideMark/>
          </w:tcPr>
          <w:p w14:paraId="2D760CD4" w14:textId="77777777" w:rsidR="00581C24" w:rsidRPr="002621EB" w:rsidRDefault="00581C24" w:rsidP="00493781"/>
        </w:tc>
        <w:tc>
          <w:tcPr>
            <w:tcW w:w="801" w:type="dxa"/>
            <w:vAlign w:val="center"/>
            <w:hideMark/>
          </w:tcPr>
          <w:p w14:paraId="24D6FDA1" w14:textId="77777777" w:rsidR="00581C24" w:rsidRPr="002621EB" w:rsidRDefault="00581C24" w:rsidP="00493781"/>
        </w:tc>
        <w:tc>
          <w:tcPr>
            <w:tcW w:w="578" w:type="dxa"/>
            <w:vAlign w:val="center"/>
            <w:hideMark/>
          </w:tcPr>
          <w:p w14:paraId="66CCD071" w14:textId="77777777" w:rsidR="00581C24" w:rsidRPr="002621EB" w:rsidRDefault="00581C24" w:rsidP="00493781"/>
        </w:tc>
        <w:tc>
          <w:tcPr>
            <w:tcW w:w="701" w:type="dxa"/>
            <w:vAlign w:val="center"/>
            <w:hideMark/>
          </w:tcPr>
          <w:p w14:paraId="5A657FC7" w14:textId="77777777" w:rsidR="00581C24" w:rsidRPr="002621EB" w:rsidRDefault="00581C24" w:rsidP="00493781"/>
        </w:tc>
        <w:tc>
          <w:tcPr>
            <w:tcW w:w="132" w:type="dxa"/>
            <w:vAlign w:val="center"/>
            <w:hideMark/>
          </w:tcPr>
          <w:p w14:paraId="02E3D162" w14:textId="77777777" w:rsidR="00581C24" w:rsidRPr="002621EB" w:rsidRDefault="00581C24" w:rsidP="00493781"/>
        </w:tc>
        <w:tc>
          <w:tcPr>
            <w:tcW w:w="70" w:type="dxa"/>
            <w:vAlign w:val="center"/>
            <w:hideMark/>
          </w:tcPr>
          <w:p w14:paraId="78E45924" w14:textId="77777777" w:rsidR="00581C24" w:rsidRPr="002621EB" w:rsidRDefault="00581C24" w:rsidP="00493781"/>
        </w:tc>
        <w:tc>
          <w:tcPr>
            <w:tcW w:w="16" w:type="dxa"/>
            <w:vAlign w:val="center"/>
            <w:hideMark/>
          </w:tcPr>
          <w:p w14:paraId="6B3CB14A" w14:textId="77777777" w:rsidR="00581C24" w:rsidRPr="002621EB" w:rsidRDefault="00581C24" w:rsidP="00493781"/>
        </w:tc>
        <w:tc>
          <w:tcPr>
            <w:tcW w:w="6" w:type="dxa"/>
            <w:vAlign w:val="center"/>
            <w:hideMark/>
          </w:tcPr>
          <w:p w14:paraId="126A545A" w14:textId="77777777" w:rsidR="00581C24" w:rsidRPr="002621EB" w:rsidRDefault="00581C24" w:rsidP="00493781"/>
        </w:tc>
        <w:tc>
          <w:tcPr>
            <w:tcW w:w="690" w:type="dxa"/>
            <w:vAlign w:val="center"/>
            <w:hideMark/>
          </w:tcPr>
          <w:p w14:paraId="1432CCE6" w14:textId="77777777" w:rsidR="00581C24" w:rsidRPr="002621EB" w:rsidRDefault="00581C24" w:rsidP="00493781"/>
        </w:tc>
        <w:tc>
          <w:tcPr>
            <w:tcW w:w="132" w:type="dxa"/>
            <w:vAlign w:val="center"/>
            <w:hideMark/>
          </w:tcPr>
          <w:p w14:paraId="7BEB62FA" w14:textId="77777777" w:rsidR="00581C24" w:rsidRPr="002621EB" w:rsidRDefault="00581C24" w:rsidP="00493781"/>
        </w:tc>
        <w:tc>
          <w:tcPr>
            <w:tcW w:w="690" w:type="dxa"/>
            <w:vAlign w:val="center"/>
            <w:hideMark/>
          </w:tcPr>
          <w:p w14:paraId="1040FF58" w14:textId="77777777" w:rsidR="00581C24" w:rsidRPr="002621EB" w:rsidRDefault="00581C24" w:rsidP="00493781"/>
        </w:tc>
        <w:tc>
          <w:tcPr>
            <w:tcW w:w="410" w:type="dxa"/>
            <w:vAlign w:val="center"/>
            <w:hideMark/>
          </w:tcPr>
          <w:p w14:paraId="28908373" w14:textId="77777777" w:rsidR="00581C24" w:rsidRPr="002621EB" w:rsidRDefault="00581C24" w:rsidP="00493781"/>
        </w:tc>
        <w:tc>
          <w:tcPr>
            <w:tcW w:w="16" w:type="dxa"/>
            <w:vAlign w:val="center"/>
            <w:hideMark/>
          </w:tcPr>
          <w:p w14:paraId="4B0F9A42" w14:textId="77777777" w:rsidR="00581C24" w:rsidRPr="002621EB" w:rsidRDefault="00581C24" w:rsidP="00493781"/>
        </w:tc>
        <w:tc>
          <w:tcPr>
            <w:tcW w:w="50" w:type="dxa"/>
            <w:vAlign w:val="center"/>
            <w:hideMark/>
          </w:tcPr>
          <w:p w14:paraId="309DBAC2" w14:textId="77777777" w:rsidR="00581C24" w:rsidRPr="002621EB" w:rsidRDefault="00581C24" w:rsidP="00493781"/>
        </w:tc>
        <w:tc>
          <w:tcPr>
            <w:tcW w:w="50" w:type="dxa"/>
            <w:vAlign w:val="center"/>
            <w:hideMark/>
          </w:tcPr>
          <w:p w14:paraId="2E1263B8" w14:textId="77777777" w:rsidR="00581C24" w:rsidRPr="002621EB" w:rsidRDefault="00581C24" w:rsidP="00493781"/>
        </w:tc>
      </w:tr>
      <w:tr w:rsidR="00581C24" w:rsidRPr="002621EB" w14:paraId="28623E6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165B04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528C334"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07D55DD6"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за</w:t>
            </w:r>
            <w:proofErr w:type="spellEnd"/>
            <w:r w:rsidRPr="002621EB">
              <w:t xml:space="preserve"> </w:t>
            </w:r>
            <w:proofErr w:type="spellStart"/>
            <w:r w:rsidRPr="002621EB">
              <w:t>рад</w:t>
            </w:r>
            <w:proofErr w:type="spellEnd"/>
            <w:r w:rsidRPr="002621EB">
              <w:t xml:space="preserve"> </w:t>
            </w:r>
            <w:proofErr w:type="spellStart"/>
            <w:r w:rsidRPr="002621EB">
              <w:t>ван</w:t>
            </w:r>
            <w:proofErr w:type="spellEnd"/>
            <w:r w:rsidRPr="002621EB">
              <w:t xml:space="preserve"> </w:t>
            </w:r>
            <w:proofErr w:type="spellStart"/>
            <w:r w:rsidRPr="002621EB">
              <w:t>радног</w:t>
            </w:r>
            <w:proofErr w:type="spellEnd"/>
            <w:r w:rsidRPr="002621EB">
              <w:t xml:space="preserve"> </w:t>
            </w:r>
            <w:proofErr w:type="spellStart"/>
            <w:r w:rsidRPr="002621EB">
              <w:t>односа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F7D9A35" w14:textId="77777777" w:rsidR="00581C24" w:rsidRPr="002621EB" w:rsidRDefault="00581C24" w:rsidP="00493781">
            <w:r w:rsidRPr="002621EB">
              <w:t>85000</w:t>
            </w:r>
          </w:p>
        </w:tc>
        <w:tc>
          <w:tcPr>
            <w:tcW w:w="1468" w:type="dxa"/>
            <w:tcBorders>
              <w:top w:val="nil"/>
              <w:left w:val="nil"/>
              <w:bottom w:val="nil"/>
              <w:right w:val="single" w:sz="8" w:space="0" w:color="auto"/>
            </w:tcBorders>
            <w:shd w:val="clear" w:color="000000" w:fill="FFFFFF"/>
            <w:noWrap/>
            <w:vAlign w:val="bottom"/>
            <w:hideMark/>
          </w:tcPr>
          <w:p w14:paraId="3091B75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132BD59" w14:textId="77777777" w:rsidR="00581C24" w:rsidRPr="002621EB" w:rsidRDefault="00581C24" w:rsidP="00493781">
            <w:r w:rsidRPr="002621EB">
              <w:t>85000</w:t>
            </w:r>
          </w:p>
        </w:tc>
        <w:tc>
          <w:tcPr>
            <w:tcW w:w="768" w:type="dxa"/>
            <w:tcBorders>
              <w:top w:val="nil"/>
              <w:left w:val="nil"/>
              <w:bottom w:val="nil"/>
              <w:right w:val="single" w:sz="8" w:space="0" w:color="auto"/>
            </w:tcBorders>
            <w:shd w:val="clear" w:color="auto" w:fill="auto"/>
            <w:noWrap/>
            <w:vAlign w:val="bottom"/>
            <w:hideMark/>
          </w:tcPr>
          <w:p w14:paraId="7296E322" w14:textId="77777777" w:rsidR="00581C24" w:rsidRPr="002621EB" w:rsidRDefault="00581C24" w:rsidP="00493781">
            <w:r w:rsidRPr="002621EB">
              <w:t>1,00</w:t>
            </w:r>
          </w:p>
        </w:tc>
        <w:tc>
          <w:tcPr>
            <w:tcW w:w="16" w:type="dxa"/>
            <w:vAlign w:val="center"/>
            <w:hideMark/>
          </w:tcPr>
          <w:p w14:paraId="21948D75" w14:textId="77777777" w:rsidR="00581C24" w:rsidRPr="002621EB" w:rsidRDefault="00581C24" w:rsidP="00493781"/>
        </w:tc>
        <w:tc>
          <w:tcPr>
            <w:tcW w:w="6" w:type="dxa"/>
            <w:vAlign w:val="center"/>
            <w:hideMark/>
          </w:tcPr>
          <w:p w14:paraId="5B038FF4" w14:textId="77777777" w:rsidR="00581C24" w:rsidRPr="002621EB" w:rsidRDefault="00581C24" w:rsidP="00493781"/>
        </w:tc>
        <w:tc>
          <w:tcPr>
            <w:tcW w:w="6" w:type="dxa"/>
            <w:vAlign w:val="center"/>
            <w:hideMark/>
          </w:tcPr>
          <w:p w14:paraId="32B6644D" w14:textId="77777777" w:rsidR="00581C24" w:rsidRPr="002621EB" w:rsidRDefault="00581C24" w:rsidP="00493781"/>
        </w:tc>
        <w:tc>
          <w:tcPr>
            <w:tcW w:w="6" w:type="dxa"/>
            <w:vAlign w:val="center"/>
            <w:hideMark/>
          </w:tcPr>
          <w:p w14:paraId="1A329D97" w14:textId="77777777" w:rsidR="00581C24" w:rsidRPr="002621EB" w:rsidRDefault="00581C24" w:rsidP="00493781"/>
        </w:tc>
        <w:tc>
          <w:tcPr>
            <w:tcW w:w="6" w:type="dxa"/>
            <w:vAlign w:val="center"/>
            <w:hideMark/>
          </w:tcPr>
          <w:p w14:paraId="22D46580" w14:textId="77777777" w:rsidR="00581C24" w:rsidRPr="002621EB" w:rsidRDefault="00581C24" w:rsidP="00493781"/>
        </w:tc>
        <w:tc>
          <w:tcPr>
            <w:tcW w:w="6" w:type="dxa"/>
            <w:vAlign w:val="center"/>
            <w:hideMark/>
          </w:tcPr>
          <w:p w14:paraId="4946A974" w14:textId="77777777" w:rsidR="00581C24" w:rsidRPr="002621EB" w:rsidRDefault="00581C24" w:rsidP="00493781"/>
        </w:tc>
        <w:tc>
          <w:tcPr>
            <w:tcW w:w="6" w:type="dxa"/>
            <w:vAlign w:val="center"/>
            <w:hideMark/>
          </w:tcPr>
          <w:p w14:paraId="36DFABB2" w14:textId="77777777" w:rsidR="00581C24" w:rsidRPr="002621EB" w:rsidRDefault="00581C24" w:rsidP="00493781"/>
        </w:tc>
        <w:tc>
          <w:tcPr>
            <w:tcW w:w="801" w:type="dxa"/>
            <w:vAlign w:val="center"/>
            <w:hideMark/>
          </w:tcPr>
          <w:p w14:paraId="3DCA9C5D" w14:textId="77777777" w:rsidR="00581C24" w:rsidRPr="002621EB" w:rsidRDefault="00581C24" w:rsidP="00493781"/>
        </w:tc>
        <w:tc>
          <w:tcPr>
            <w:tcW w:w="690" w:type="dxa"/>
            <w:vAlign w:val="center"/>
            <w:hideMark/>
          </w:tcPr>
          <w:p w14:paraId="20DD6751" w14:textId="77777777" w:rsidR="00581C24" w:rsidRPr="002621EB" w:rsidRDefault="00581C24" w:rsidP="00493781"/>
        </w:tc>
        <w:tc>
          <w:tcPr>
            <w:tcW w:w="801" w:type="dxa"/>
            <w:vAlign w:val="center"/>
            <w:hideMark/>
          </w:tcPr>
          <w:p w14:paraId="68D1457F" w14:textId="77777777" w:rsidR="00581C24" w:rsidRPr="002621EB" w:rsidRDefault="00581C24" w:rsidP="00493781"/>
        </w:tc>
        <w:tc>
          <w:tcPr>
            <w:tcW w:w="578" w:type="dxa"/>
            <w:vAlign w:val="center"/>
            <w:hideMark/>
          </w:tcPr>
          <w:p w14:paraId="3F640662" w14:textId="77777777" w:rsidR="00581C24" w:rsidRPr="002621EB" w:rsidRDefault="00581C24" w:rsidP="00493781"/>
        </w:tc>
        <w:tc>
          <w:tcPr>
            <w:tcW w:w="701" w:type="dxa"/>
            <w:vAlign w:val="center"/>
            <w:hideMark/>
          </w:tcPr>
          <w:p w14:paraId="7B55B0FE" w14:textId="77777777" w:rsidR="00581C24" w:rsidRPr="002621EB" w:rsidRDefault="00581C24" w:rsidP="00493781"/>
        </w:tc>
        <w:tc>
          <w:tcPr>
            <w:tcW w:w="132" w:type="dxa"/>
            <w:vAlign w:val="center"/>
            <w:hideMark/>
          </w:tcPr>
          <w:p w14:paraId="217406D9" w14:textId="77777777" w:rsidR="00581C24" w:rsidRPr="002621EB" w:rsidRDefault="00581C24" w:rsidP="00493781"/>
        </w:tc>
        <w:tc>
          <w:tcPr>
            <w:tcW w:w="70" w:type="dxa"/>
            <w:vAlign w:val="center"/>
            <w:hideMark/>
          </w:tcPr>
          <w:p w14:paraId="7B376EFF" w14:textId="77777777" w:rsidR="00581C24" w:rsidRPr="002621EB" w:rsidRDefault="00581C24" w:rsidP="00493781"/>
        </w:tc>
        <w:tc>
          <w:tcPr>
            <w:tcW w:w="16" w:type="dxa"/>
            <w:vAlign w:val="center"/>
            <w:hideMark/>
          </w:tcPr>
          <w:p w14:paraId="18AA275F" w14:textId="77777777" w:rsidR="00581C24" w:rsidRPr="002621EB" w:rsidRDefault="00581C24" w:rsidP="00493781"/>
        </w:tc>
        <w:tc>
          <w:tcPr>
            <w:tcW w:w="6" w:type="dxa"/>
            <w:vAlign w:val="center"/>
            <w:hideMark/>
          </w:tcPr>
          <w:p w14:paraId="52B52F5E" w14:textId="77777777" w:rsidR="00581C24" w:rsidRPr="002621EB" w:rsidRDefault="00581C24" w:rsidP="00493781"/>
        </w:tc>
        <w:tc>
          <w:tcPr>
            <w:tcW w:w="690" w:type="dxa"/>
            <w:vAlign w:val="center"/>
            <w:hideMark/>
          </w:tcPr>
          <w:p w14:paraId="0BE70A69" w14:textId="77777777" w:rsidR="00581C24" w:rsidRPr="002621EB" w:rsidRDefault="00581C24" w:rsidP="00493781"/>
        </w:tc>
        <w:tc>
          <w:tcPr>
            <w:tcW w:w="132" w:type="dxa"/>
            <w:vAlign w:val="center"/>
            <w:hideMark/>
          </w:tcPr>
          <w:p w14:paraId="398708C8" w14:textId="77777777" w:rsidR="00581C24" w:rsidRPr="002621EB" w:rsidRDefault="00581C24" w:rsidP="00493781"/>
        </w:tc>
        <w:tc>
          <w:tcPr>
            <w:tcW w:w="690" w:type="dxa"/>
            <w:vAlign w:val="center"/>
            <w:hideMark/>
          </w:tcPr>
          <w:p w14:paraId="0C68A1B3" w14:textId="77777777" w:rsidR="00581C24" w:rsidRPr="002621EB" w:rsidRDefault="00581C24" w:rsidP="00493781"/>
        </w:tc>
        <w:tc>
          <w:tcPr>
            <w:tcW w:w="410" w:type="dxa"/>
            <w:vAlign w:val="center"/>
            <w:hideMark/>
          </w:tcPr>
          <w:p w14:paraId="250FF69E" w14:textId="77777777" w:rsidR="00581C24" w:rsidRPr="002621EB" w:rsidRDefault="00581C24" w:rsidP="00493781"/>
        </w:tc>
        <w:tc>
          <w:tcPr>
            <w:tcW w:w="16" w:type="dxa"/>
            <w:vAlign w:val="center"/>
            <w:hideMark/>
          </w:tcPr>
          <w:p w14:paraId="7074D3C7" w14:textId="77777777" w:rsidR="00581C24" w:rsidRPr="002621EB" w:rsidRDefault="00581C24" w:rsidP="00493781"/>
        </w:tc>
        <w:tc>
          <w:tcPr>
            <w:tcW w:w="50" w:type="dxa"/>
            <w:vAlign w:val="center"/>
            <w:hideMark/>
          </w:tcPr>
          <w:p w14:paraId="4CED64F7" w14:textId="77777777" w:rsidR="00581C24" w:rsidRPr="002621EB" w:rsidRDefault="00581C24" w:rsidP="00493781"/>
        </w:tc>
        <w:tc>
          <w:tcPr>
            <w:tcW w:w="50" w:type="dxa"/>
            <w:vAlign w:val="center"/>
            <w:hideMark/>
          </w:tcPr>
          <w:p w14:paraId="4A473252" w14:textId="77777777" w:rsidR="00581C24" w:rsidRPr="002621EB" w:rsidRDefault="00581C24" w:rsidP="00493781"/>
        </w:tc>
      </w:tr>
      <w:tr w:rsidR="00581C24" w:rsidRPr="002621EB" w14:paraId="6E7A093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C01656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C9C657B"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56EDEE95" w14:textId="77777777" w:rsidR="00581C24" w:rsidRPr="002621EB" w:rsidRDefault="00581C24" w:rsidP="00493781">
            <w:proofErr w:type="spellStart"/>
            <w:r w:rsidRPr="002621EB">
              <w:t>Трошкови</w:t>
            </w:r>
            <w:proofErr w:type="spellEnd"/>
            <w:r w:rsidRPr="002621EB">
              <w:t xml:space="preserve"> </w:t>
            </w:r>
            <w:proofErr w:type="spellStart"/>
            <w:r w:rsidRPr="002621EB">
              <w:t>свечаности</w:t>
            </w:r>
            <w:proofErr w:type="spellEnd"/>
            <w:r w:rsidRPr="002621EB">
              <w:t xml:space="preserve"> и </w:t>
            </w:r>
            <w:proofErr w:type="spellStart"/>
            <w:r w:rsidRPr="002621EB">
              <w:t>прослава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0E6AE3D" w14:textId="77777777" w:rsidR="00581C24" w:rsidRPr="002621EB" w:rsidRDefault="00581C24" w:rsidP="00493781">
            <w:r w:rsidRPr="002621EB">
              <w:t>7000</w:t>
            </w:r>
          </w:p>
        </w:tc>
        <w:tc>
          <w:tcPr>
            <w:tcW w:w="1468" w:type="dxa"/>
            <w:tcBorders>
              <w:top w:val="nil"/>
              <w:left w:val="nil"/>
              <w:bottom w:val="nil"/>
              <w:right w:val="single" w:sz="8" w:space="0" w:color="auto"/>
            </w:tcBorders>
            <w:shd w:val="clear" w:color="000000" w:fill="FFFFFF"/>
            <w:noWrap/>
            <w:vAlign w:val="bottom"/>
            <w:hideMark/>
          </w:tcPr>
          <w:p w14:paraId="2CB7010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3B00D9E" w14:textId="77777777" w:rsidR="00581C24" w:rsidRPr="002621EB" w:rsidRDefault="00581C24" w:rsidP="00493781">
            <w:r w:rsidRPr="002621EB">
              <w:t>7000</w:t>
            </w:r>
          </w:p>
        </w:tc>
        <w:tc>
          <w:tcPr>
            <w:tcW w:w="768" w:type="dxa"/>
            <w:tcBorders>
              <w:top w:val="nil"/>
              <w:left w:val="nil"/>
              <w:bottom w:val="nil"/>
              <w:right w:val="single" w:sz="8" w:space="0" w:color="auto"/>
            </w:tcBorders>
            <w:shd w:val="clear" w:color="auto" w:fill="auto"/>
            <w:noWrap/>
            <w:vAlign w:val="bottom"/>
            <w:hideMark/>
          </w:tcPr>
          <w:p w14:paraId="140726BA" w14:textId="77777777" w:rsidR="00581C24" w:rsidRPr="002621EB" w:rsidRDefault="00581C24" w:rsidP="00493781">
            <w:r w:rsidRPr="002621EB">
              <w:t>1,00</w:t>
            </w:r>
          </w:p>
        </w:tc>
        <w:tc>
          <w:tcPr>
            <w:tcW w:w="16" w:type="dxa"/>
            <w:vAlign w:val="center"/>
            <w:hideMark/>
          </w:tcPr>
          <w:p w14:paraId="716571DD" w14:textId="77777777" w:rsidR="00581C24" w:rsidRPr="002621EB" w:rsidRDefault="00581C24" w:rsidP="00493781"/>
        </w:tc>
        <w:tc>
          <w:tcPr>
            <w:tcW w:w="6" w:type="dxa"/>
            <w:vAlign w:val="center"/>
            <w:hideMark/>
          </w:tcPr>
          <w:p w14:paraId="5BCE2DFF" w14:textId="77777777" w:rsidR="00581C24" w:rsidRPr="002621EB" w:rsidRDefault="00581C24" w:rsidP="00493781"/>
        </w:tc>
        <w:tc>
          <w:tcPr>
            <w:tcW w:w="6" w:type="dxa"/>
            <w:vAlign w:val="center"/>
            <w:hideMark/>
          </w:tcPr>
          <w:p w14:paraId="0FC777DE" w14:textId="77777777" w:rsidR="00581C24" w:rsidRPr="002621EB" w:rsidRDefault="00581C24" w:rsidP="00493781"/>
        </w:tc>
        <w:tc>
          <w:tcPr>
            <w:tcW w:w="6" w:type="dxa"/>
            <w:vAlign w:val="center"/>
            <w:hideMark/>
          </w:tcPr>
          <w:p w14:paraId="724E2629" w14:textId="77777777" w:rsidR="00581C24" w:rsidRPr="002621EB" w:rsidRDefault="00581C24" w:rsidP="00493781"/>
        </w:tc>
        <w:tc>
          <w:tcPr>
            <w:tcW w:w="6" w:type="dxa"/>
            <w:vAlign w:val="center"/>
            <w:hideMark/>
          </w:tcPr>
          <w:p w14:paraId="3B1ADAAC" w14:textId="77777777" w:rsidR="00581C24" w:rsidRPr="002621EB" w:rsidRDefault="00581C24" w:rsidP="00493781"/>
        </w:tc>
        <w:tc>
          <w:tcPr>
            <w:tcW w:w="6" w:type="dxa"/>
            <w:vAlign w:val="center"/>
            <w:hideMark/>
          </w:tcPr>
          <w:p w14:paraId="1043C1FE" w14:textId="77777777" w:rsidR="00581C24" w:rsidRPr="002621EB" w:rsidRDefault="00581C24" w:rsidP="00493781"/>
        </w:tc>
        <w:tc>
          <w:tcPr>
            <w:tcW w:w="6" w:type="dxa"/>
            <w:vAlign w:val="center"/>
            <w:hideMark/>
          </w:tcPr>
          <w:p w14:paraId="1275E805" w14:textId="77777777" w:rsidR="00581C24" w:rsidRPr="002621EB" w:rsidRDefault="00581C24" w:rsidP="00493781"/>
        </w:tc>
        <w:tc>
          <w:tcPr>
            <w:tcW w:w="801" w:type="dxa"/>
            <w:vAlign w:val="center"/>
            <w:hideMark/>
          </w:tcPr>
          <w:p w14:paraId="5052CAE0" w14:textId="77777777" w:rsidR="00581C24" w:rsidRPr="002621EB" w:rsidRDefault="00581C24" w:rsidP="00493781"/>
        </w:tc>
        <w:tc>
          <w:tcPr>
            <w:tcW w:w="690" w:type="dxa"/>
            <w:vAlign w:val="center"/>
            <w:hideMark/>
          </w:tcPr>
          <w:p w14:paraId="133DE305" w14:textId="77777777" w:rsidR="00581C24" w:rsidRPr="002621EB" w:rsidRDefault="00581C24" w:rsidP="00493781"/>
        </w:tc>
        <w:tc>
          <w:tcPr>
            <w:tcW w:w="801" w:type="dxa"/>
            <w:vAlign w:val="center"/>
            <w:hideMark/>
          </w:tcPr>
          <w:p w14:paraId="483B0305" w14:textId="77777777" w:rsidR="00581C24" w:rsidRPr="002621EB" w:rsidRDefault="00581C24" w:rsidP="00493781"/>
        </w:tc>
        <w:tc>
          <w:tcPr>
            <w:tcW w:w="578" w:type="dxa"/>
            <w:vAlign w:val="center"/>
            <w:hideMark/>
          </w:tcPr>
          <w:p w14:paraId="1AEFA63E" w14:textId="77777777" w:rsidR="00581C24" w:rsidRPr="002621EB" w:rsidRDefault="00581C24" w:rsidP="00493781"/>
        </w:tc>
        <w:tc>
          <w:tcPr>
            <w:tcW w:w="701" w:type="dxa"/>
            <w:vAlign w:val="center"/>
            <w:hideMark/>
          </w:tcPr>
          <w:p w14:paraId="76C960AD" w14:textId="77777777" w:rsidR="00581C24" w:rsidRPr="002621EB" w:rsidRDefault="00581C24" w:rsidP="00493781"/>
        </w:tc>
        <w:tc>
          <w:tcPr>
            <w:tcW w:w="132" w:type="dxa"/>
            <w:vAlign w:val="center"/>
            <w:hideMark/>
          </w:tcPr>
          <w:p w14:paraId="268EC9FB" w14:textId="77777777" w:rsidR="00581C24" w:rsidRPr="002621EB" w:rsidRDefault="00581C24" w:rsidP="00493781"/>
        </w:tc>
        <w:tc>
          <w:tcPr>
            <w:tcW w:w="70" w:type="dxa"/>
            <w:vAlign w:val="center"/>
            <w:hideMark/>
          </w:tcPr>
          <w:p w14:paraId="4EE762D9" w14:textId="77777777" w:rsidR="00581C24" w:rsidRPr="002621EB" w:rsidRDefault="00581C24" w:rsidP="00493781"/>
        </w:tc>
        <w:tc>
          <w:tcPr>
            <w:tcW w:w="16" w:type="dxa"/>
            <w:vAlign w:val="center"/>
            <w:hideMark/>
          </w:tcPr>
          <w:p w14:paraId="1DC7EF4F" w14:textId="77777777" w:rsidR="00581C24" w:rsidRPr="002621EB" w:rsidRDefault="00581C24" w:rsidP="00493781"/>
        </w:tc>
        <w:tc>
          <w:tcPr>
            <w:tcW w:w="6" w:type="dxa"/>
            <w:vAlign w:val="center"/>
            <w:hideMark/>
          </w:tcPr>
          <w:p w14:paraId="1A346053" w14:textId="77777777" w:rsidR="00581C24" w:rsidRPr="002621EB" w:rsidRDefault="00581C24" w:rsidP="00493781"/>
        </w:tc>
        <w:tc>
          <w:tcPr>
            <w:tcW w:w="690" w:type="dxa"/>
            <w:vAlign w:val="center"/>
            <w:hideMark/>
          </w:tcPr>
          <w:p w14:paraId="66601396" w14:textId="77777777" w:rsidR="00581C24" w:rsidRPr="002621EB" w:rsidRDefault="00581C24" w:rsidP="00493781"/>
        </w:tc>
        <w:tc>
          <w:tcPr>
            <w:tcW w:w="132" w:type="dxa"/>
            <w:vAlign w:val="center"/>
            <w:hideMark/>
          </w:tcPr>
          <w:p w14:paraId="0EDC4D9E" w14:textId="77777777" w:rsidR="00581C24" w:rsidRPr="002621EB" w:rsidRDefault="00581C24" w:rsidP="00493781"/>
        </w:tc>
        <w:tc>
          <w:tcPr>
            <w:tcW w:w="690" w:type="dxa"/>
            <w:vAlign w:val="center"/>
            <w:hideMark/>
          </w:tcPr>
          <w:p w14:paraId="349A5DFF" w14:textId="77777777" w:rsidR="00581C24" w:rsidRPr="002621EB" w:rsidRDefault="00581C24" w:rsidP="00493781"/>
        </w:tc>
        <w:tc>
          <w:tcPr>
            <w:tcW w:w="410" w:type="dxa"/>
            <w:vAlign w:val="center"/>
            <w:hideMark/>
          </w:tcPr>
          <w:p w14:paraId="2114D0F0" w14:textId="77777777" w:rsidR="00581C24" w:rsidRPr="002621EB" w:rsidRDefault="00581C24" w:rsidP="00493781"/>
        </w:tc>
        <w:tc>
          <w:tcPr>
            <w:tcW w:w="16" w:type="dxa"/>
            <w:vAlign w:val="center"/>
            <w:hideMark/>
          </w:tcPr>
          <w:p w14:paraId="36A03DBC" w14:textId="77777777" w:rsidR="00581C24" w:rsidRPr="002621EB" w:rsidRDefault="00581C24" w:rsidP="00493781"/>
        </w:tc>
        <w:tc>
          <w:tcPr>
            <w:tcW w:w="50" w:type="dxa"/>
            <w:vAlign w:val="center"/>
            <w:hideMark/>
          </w:tcPr>
          <w:p w14:paraId="3C6D3821" w14:textId="77777777" w:rsidR="00581C24" w:rsidRPr="002621EB" w:rsidRDefault="00581C24" w:rsidP="00493781"/>
        </w:tc>
        <w:tc>
          <w:tcPr>
            <w:tcW w:w="50" w:type="dxa"/>
            <w:vAlign w:val="center"/>
            <w:hideMark/>
          </w:tcPr>
          <w:p w14:paraId="450F13DE" w14:textId="77777777" w:rsidR="00581C24" w:rsidRPr="002621EB" w:rsidRDefault="00581C24" w:rsidP="00493781"/>
        </w:tc>
      </w:tr>
      <w:tr w:rsidR="00581C24" w:rsidRPr="002621EB" w14:paraId="1B85F18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AC1179D"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3CB3D38D"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59C7A92E"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proofErr w:type="gramStart"/>
            <w:r w:rsidRPr="002621EB">
              <w:t>допр.за</w:t>
            </w:r>
            <w:proofErr w:type="spellEnd"/>
            <w:proofErr w:type="gramEnd"/>
            <w:r w:rsidRPr="002621EB">
              <w:t xml:space="preserve"> </w:t>
            </w:r>
            <w:proofErr w:type="spellStart"/>
            <w:r w:rsidRPr="002621EB">
              <w:t>професионалну</w:t>
            </w:r>
            <w:proofErr w:type="spellEnd"/>
            <w:r w:rsidRPr="002621EB">
              <w:t xml:space="preserve"> </w:t>
            </w:r>
            <w:proofErr w:type="spellStart"/>
            <w:r w:rsidRPr="002621EB">
              <w:t>рех</w:t>
            </w:r>
            <w:proofErr w:type="spellEnd"/>
            <w:r w:rsidRPr="002621EB">
              <w:t xml:space="preserve">. </w:t>
            </w:r>
            <w:proofErr w:type="spellStart"/>
            <w:r w:rsidRPr="002621EB">
              <w:t>инвал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BB22532" w14:textId="77777777" w:rsidR="00581C24" w:rsidRPr="002621EB" w:rsidRDefault="00581C24" w:rsidP="00493781">
            <w:r w:rsidRPr="002621EB">
              <w:t>3500</w:t>
            </w:r>
          </w:p>
        </w:tc>
        <w:tc>
          <w:tcPr>
            <w:tcW w:w="1468" w:type="dxa"/>
            <w:tcBorders>
              <w:top w:val="nil"/>
              <w:left w:val="nil"/>
              <w:bottom w:val="nil"/>
              <w:right w:val="single" w:sz="8" w:space="0" w:color="auto"/>
            </w:tcBorders>
            <w:shd w:val="clear" w:color="000000" w:fill="FFFFFF"/>
            <w:noWrap/>
            <w:vAlign w:val="bottom"/>
            <w:hideMark/>
          </w:tcPr>
          <w:p w14:paraId="5C49E70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A31A92E" w14:textId="77777777" w:rsidR="00581C24" w:rsidRPr="002621EB" w:rsidRDefault="00581C24" w:rsidP="00493781">
            <w:r w:rsidRPr="002621EB">
              <w:t>3500</w:t>
            </w:r>
          </w:p>
        </w:tc>
        <w:tc>
          <w:tcPr>
            <w:tcW w:w="768" w:type="dxa"/>
            <w:tcBorders>
              <w:top w:val="nil"/>
              <w:left w:val="nil"/>
              <w:bottom w:val="nil"/>
              <w:right w:val="single" w:sz="8" w:space="0" w:color="auto"/>
            </w:tcBorders>
            <w:shd w:val="clear" w:color="auto" w:fill="auto"/>
            <w:noWrap/>
            <w:vAlign w:val="bottom"/>
            <w:hideMark/>
          </w:tcPr>
          <w:p w14:paraId="7E33F9D0" w14:textId="77777777" w:rsidR="00581C24" w:rsidRPr="002621EB" w:rsidRDefault="00581C24" w:rsidP="00493781">
            <w:r w:rsidRPr="002621EB">
              <w:t>1,00</w:t>
            </w:r>
          </w:p>
        </w:tc>
        <w:tc>
          <w:tcPr>
            <w:tcW w:w="16" w:type="dxa"/>
            <w:vAlign w:val="center"/>
            <w:hideMark/>
          </w:tcPr>
          <w:p w14:paraId="2B0391EE" w14:textId="77777777" w:rsidR="00581C24" w:rsidRPr="002621EB" w:rsidRDefault="00581C24" w:rsidP="00493781"/>
        </w:tc>
        <w:tc>
          <w:tcPr>
            <w:tcW w:w="6" w:type="dxa"/>
            <w:vAlign w:val="center"/>
            <w:hideMark/>
          </w:tcPr>
          <w:p w14:paraId="43022A8E" w14:textId="77777777" w:rsidR="00581C24" w:rsidRPr="002621EB" w:rsidRDefault="00581C24" w:rsidP="00493781"/>
        </w:tc>
        <w:tc>
          <w:tcPr>
            <w:tcW w:w="6" w:type="dxa"/>
            <w:vAlign w:val="center"/>
            <w:hideMark/>
          </w:tcPr>
          <w:p w14:paraId="45277449" w14:textId="77777777" w:rsidR="00581C24" w:rsidRPr="002621EB" w:rsidRDefault="00581C24" w:rsidP="00493781"/>
        </w:tc>
        <w:tc>
          <w:tcPr>
            <w:tcW w:w="6" w:type="dxa"/>
            <w:vAlign w:val="center"/>
            <w:hideMark/>
          </w:tcPr>
          <w:p w14:paraId="15A4E12D" w14:textId="77777777" w:rsidR="00581C24" w:rsidRPr="002621EB" w:rsidRDefault="00581C24" w:rsidP="00493781"/>
        </w:tc>
        <w:tc>
          <w:tcPr>
            <w:tcW w:w="6" w:type="dxa"/>
            <w:vAlign w:val="center"/>
            <w:hideMark/>
          </w:tcPr>
          <w:p w14:paraId="715F27DA" w14:textId="77777777" w:rsidR="00581C24" w:rsidRPr="002621EB" w:rsidRDefault="00581C24" w:rsidP="00493781"/>
        </w:tc>
        <w:tc>
          <w:tcPr>
            <w:tcW w:w="6" w:type="dxa"/>
            <w:vAlign w:val="center"/>
            <w:hideMark/>
          </w:tcPr>
          <w:p w14:paraId="6A88D259" w14:textId="77777777" w:rsidR="00581C24" w:rsidRPr="002621EB" w:rsidRDefault="00581C24" w:rsidP="00493781"/>
        </w:tc>
        <w:tc>
          <w:tcPr>
            <w:tcW w:w="6" w:type="dxa"/>
            <w:vAlign w:val="center"/>
            <w:hideMark/>
          </w:tcPr>
          <w:p w14:paraId="1DFA9FCA" w14:textId="77777777" w:rsidR="00581C24" w:rsidRPr="002621EB" w:rsidRDefault="00581C24" w:rsidP="00493781"/>
        </w:tc>
        <w:tc>
          <w:tcPr>
            <w:tcW w:w="801" w:type="dxa"/>
            <w:vAlign w:val="center"/>
            <w:hideMark/>
          </w:tcPr>
          <w:p w14:paraId="32D0BABC" w14:textId="77777777" w:rsidR="00581C24" w:rsidRPr="002621EB" w:rsidRDefault="00581C24" w:rsidP="00493781"/>
        </w:tc>
        <w:tc>
          <w:tcPr>
            <w:tcW w:w="690" w:type="dxa"/>
            <w:vAlign w:val="center"/>
            <w:hideMark/>
          </w:tcPr>
          <w:p w14:paraId="0C989A89" w14:textId="77777777" w:rsidR="00581C24" w:rsidRPr="002621EB" w:rsidRDefault="00581C24" w:rsidP="00493781"/>
        </w:tc>
        <w:tc>
          <w:tcPr>
            <w:tcW w:w="801" w:type="dxa"/>
            <w:vAlign w:val="center"/>
            <w:hideMark/>
          </w:tcPr>
          <w:p w14:paraId="556D443F" w14:textId="77777777" w:rsidR="00581C24" w:rsidRPr="002621EB" w:rsidRDefault="00581C24" w:rsidP="00493781"/>
        </w:tc>
        <w:tc>
          <w:tcPr>
            <w:tcW w:w="578" w:type="dxa"/>
            <w:vAlign w:val="center"/>
            <w:hideMark/>
          </w:tcPr>
          <w:p w14:paraId="5BE013DB" w14:textId="77777777" w:rsidR="00581C24" w:rsidRPr="002621EB" w:rsidRDefault="00581C24" w:rsidP="00493781"/>
        </w:tc>
        <w:tc>
          <w:tcPr>
            <w:tcW w:w="701" w:type="dxa"/>
            <w:vAlign w:val="center"/>
            <w:hideMark/>
          </w:tcPr>
          <w:p w14:paraId="3E6692C6" w14:textId="77777777" w:rsidR="00581C24" w:rsidRPr="002621EB" w:rsidRDefault="00581C24" w:rsidP="00493781"/>
        </w:tc>
        <w:tc>
          <w:tcPr>
            <w:tcW w:w="132" w:type="dxa"/>
            <w:vAlign w:val="center"/>
            <w:hideMark/>
          </w:tcPr>
          <w:p w14:paraId="00198416" w14:textId="77777777" w:rsidR="00581C24" w:rsidRPr="002621EB" w:rsidRDefault="00581C24" w:rsidP="00493781"/>
        </w:tc>
        <w:tc>
          <w:tcPr>
            <w:tcW w:w="70" w:type="dxa"/>
            <w:vAlign w:val="center"/>
            <w:hideMark/>
          </w:tcPr>
          <w:p w14:paraId="6DECDE69" w14:textId="77777777" w:rsidR="00581C24" w:rsidRPr="002621EB" w:rsidRDefault="00581C24" w:rsidP="00493781"/>
        </w:tc>
        <w:tc>
          <w:tcPr>
            <w:tcW w:w="16" w:type="dxa"/>
            <w:vAlign w:val="center"/>
            <w:hideMark/>
          </w:tcPr>
          <w:p w14:paraId="331D589C" w14:textId="77777777" w:rsidR="00581C24" w:rsidRPr="002621EB" w:rsidRDefault="00581C24" w:rsidP="00493781"/>
        </w:tc>
        <w:tc>
          <w:tcPr>
            <w:tcW w:w="6" w:type="dxa"/>
            <w:vAlign w:val="center"/>
            <w:hideMark/>
          </w:tcPr>
          <w:p w14:paraId="07DD2088" w14:textId="77777777" w:rsidR="00581C24" w:rsidRPr="002621EB" w:rsidRDefault="00581C24" w:rsidP="00493781"/>
        </w:tc>
        <w:tc>
          <w:tcPr>
            <w:tcW w:w="690" w:type="dxa"/>
            <w:vAlign w:val="center"/>
            <w:hideMark/>
          </w:tcPr>
          <w:p w14:paraId="4935BC4D" w14:textId="77777777" w:rsidR="00581C24" w:rsidRPr="002621EB" w:rsidRDefault="00581C24" w:rsidP="00493781"/>
        </w:tc>
        <w:tc>
          <w:tcPr>
            <w:tcW w:w="132" w:type="dxa"/>
            <w:vAlign w:val="center"/>
            <w:hideMark/>
          </w:tcPr>
          <w:p w14:paraId="2D85A6F9" w14:textId="77777777" w:rsidR="00581C24" w:rsidRPr="002621EB" w:rsidRDefault="00581C24" w:rsidP="00493781"/>
        </w:tc>
        <w:tc>
          <w:tcPr>
            <w:tcW w:w="690" w:type="dxa"/>
            <w:vAlign w:val="center"/>
            <w:hideMark/>
          </w:tcPr>
          <w:p w14:paraId="7B635F7E" w14:textId="77777777" w:rsidR="00581C24" w:rsidRPr="002621EB" w:rsidRDefault="00581C24" w:rsidP="00493781"/>
        </w:tc>
        <w:tc>
          <w:tcPr>
            <w:tcW w:w="410" w:type="dxa"/>
            <w:vAlign w:val="center"/>
            <w:hideMark/>
          </w:tcPr>
          <w:p w14:paraId="2E535817" w14:textId="77777777" w:rsidR="00581C24" w:rsidRPr="002621EB" w:rsidRDefault="00581C24" w:rsidP="00493781"/>
        </w:tc>
        <w:tc>
          <w:tcPr>
            <w:tcW w:w="16" w:type="dxa"/>
            <w:vAlign w:val="center"/>
            <w:hideMark/>
          </w:tcPr>
          <w:p w14:paraId="4E6732D0" w14:textId="77777777" w:rsidR="00581C24" w:rsidRPr="002621EB" w:rsidRDefault="00581C24" w:rsidP="00493781"/>
        </w:tc>
        <w:tc>
          <w:tcPr>
            <w:tcW w:w="50" w:type="dxa"/>
            <w:vAlign w:val="center"/>
            <w:hideMark/>
          </w:tcPr>
          <w:p w14:paraId="681521D6" w14:textId="77777777" w:rsidR="00581C24" w:rsidRPr="002621EB" w:rsidRDefault="00581C24" w:rsidP="00493781"/>
        </w:tc>
        <w:tc>
          <w:tcPr>
            <w:tcW w:w="50" w:type="dxa"/>
            <w:vAlign w:val="center"/>
            <w:hideMark/>
          </w:tcPr>
          <w:p w14:paraId="0DC00B80" w14:textId="77777777" w:rsidR="00581C24" w:rsidRPr="002621EB" w:rsidRDefault="00581C24" w:rsidP="00493781"/>
        </w:tc>
      </w:tr>
      <w:tr w:rsidR="00581C24" w:rsidRPr="002621EB" w14:paraId="7097C77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C8FEBE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85A2D00"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767D2D7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пореза</w:t>
            </w:r>
            <w:proofErr w:type="spellEnd"/>
            <w:r w:rsidRPr="002621EB">
              <w:t xml:space="preserve"> и </w:t>
            </w:r>
            <w:proofErr w:type="spellStart"/>
            <w:r w:rsidRPr="002621EB">
              <w:t>доприноса</w:t>
            </w:r>
            <w:proofErr w:type="spellEnd"/>
            <w:r w:rsidRPr="002621EB">
              <w:t xml:space="preserve"> </w:t>
            </w:r>
            <w:proofErr w:type="spellStart"/>
            <w:r w:rsidRPr="002621EB">
              <w:t>на</w:t>
            </w:r>
            <w:proofErr w:type="spellEnd"/>
            <w:r w:rsidRPr="002621EB">
              <w:t xml:space="preserve"> </w:t>
            </w:r>
            <w:proofErr w:type="spellStart"/>
            <w:r w:rsidRPr="002621EB">
              <w:t>терет</w:t>
            </w:r>
            <w:proofErr w:type="spellEnd"/>
            <w:r w:rsidRPr="002621EB">
              <w:t xml:space="preserve"> </w:t>
            </w:r>
            <w:proofErr w:type="spellStart"/>
            <w:r w:rsidRPr="002621EB">
              <w:t>послодавца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B453D17"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6A456AB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41B62F2"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29AF9271" w14:textId="77777777" w:rsidR="00581C24" w:rsidRPr="002621EB" w:rsidRDefault="00581C24" w:rsidP="00493781">
            <w:r w:rsidRPr="002621EB">
              <w:t>1,00</w:t>
            </w:r>
          </w:p>
        </w:tc>
        <w:tc>
          <w:tcPr>
            <w:tcW w:w="16" w:type="dxa"/>
            <w:vAlign w:val="center"/>
            <w:hideMark/>
          </w:tcPr>
          <w:p w14:paraId="4F91B930" w14:textId="77777777" w:rsidR="00581C24" w:rsidRPr="002621EB" w:rsidRDefault="00581C24" w:rsidP="00493781"/>
        </w:tc>
        <w:tc>
          <w:tcPr>
            <w:tcW w:w="6" w:type="dxa"/>
            <w:vAlign w:val="center"/>
            <w:hideMark/>
          </w:tcPr>
          <w:p w14:paraId="247A52DC" w14:textId="77777777" w:rsidR="00581C24" w:rsidRPr="002621EB" w:rsidRDefault="00581C24" w:rsidP="00493781"/>
        </w:tc>
        <w:tc>
          <w:tcPr>
            <w:tcW w:w="6" w:type="dxa"/>
            <w:vAlign w:val="center"/>
            <w:hideMark/>
          </w:tcPr>
          <w:p w14:paraId="03C99565" w14:textId="77777777" w:rsidR="00581C24" w:rsidRPr="002621EB" w:rsidRDefault="00581C24" w:rsidP="00493781"/>
        </w:tc>
        <w:tc>
          <w:tcPr>
            <w:tcW w:w="6" w:type="dxa"/>
            <w:vAlign w:val="center"/>
            <w:hideMark/>
          </w:tcPr>
          <w:p w14:paraId="67750481" w14:textId="77777777" w:rsidR="00581C24" w:rsidRPr="002621EB" w:rsidRDefault="00581C24" w:rsidP="00493781"/>
        </w:tc>
        <w:tc>
          <w:tcPr>
            <w:tcW w:w="6" w:type="dxa"/>
            <w:vAlign w:val="center"/>
            <w:hideMark/>
          </w:tcPr>
          <w:p w14:paraId="0F3AA747" w14:textId="77777777" w:rsidR="00581C24" w:rsidRPr="002621EB" w:rsidRDefault="00581C24" w:rsidP="00493781"/>
        </w:tc>
        <w:tc>
          <w:tcPr>
            <w:tcW w:w="6" w:type="dxa"/>
            <w:vAlign w:val="center"/>
            <w:hideMark/>
          </w:tcPr>
          <w:p w14:paraId="582FFD2C" w14:textId="77777777" w:rsidR="00581C24" w:rsidRPr="002621EB" w:rsidRDefault="00581C24" w:rsidP="00493781"/>
        </w:tc>
        <w:tc>
          <w:tcPr>
            <w:tcW w:w="6" w:type="dxa"/>
            <w:vAlign w:val="center"/>
            <w:hideMark/>
          </w:tcPr>
          <w:p w14:paraId="44106B88" w14:textId="77777777" w:rsidR="00581C24" w:rsidRPr="002621EB" w:rsidRDefault="00581C24" w:rsidP="00493781"/>
        </w:tc>
        <w:tc>
          <w:tcPr>
            <w:tcW w:w="801" w:type="dxa"/>
            <w:vAlign w:val="center"/>
            <w:hideMark/>
          </w:tcPr>
          <w:p w14:paraId="44FA257C" w14:textId="77777777" w:rsidR="00581C24" w:rsidRPr="002621EB" w:rsidRDefault="00581C24" w:rsidP="00493781"/>
        </w:tc>
        <w:tc>
          <w:tcPr>
            <w:tcW w:w="690" w:type="dxa"/>
            <w:vAlign w:val="center"/>
            <w:hideMark/>
          </w:tcPr>
          <w:p w14:paraId="4B7CE129" w14:textId="77777777" w:rsidR="00581C24" w:rsidRPr="002621EB" w:rsidRDefault="00581C24" w:rsidP="00493781"/>
        </w:tc>
        <w:tc>
          <w:tcPr>
            <w:tcW w:w="801" w:type="dxa"/>
            <w:vAlign w:val="center"/>
            <w:hideMark/>
          </w:tcPr>
          <w:p w14:paraId="10D6B6F1" w14:textId="77777777" w:rsidR="00581C24" w:rsidRPr="002621EB" w:rsidRDefault="00581C24" w:rsidP="00493781"/>
        </w:tc>
        <w:tc>
          <w:tcPr>
            <w:tcW w:w="578" w:type="dxa"/>
            <w:vAlign w:val="center"/>
            <w:hideMark/>
          </w:tcPr>
          <w:p w14:paraId="1834F540" w14:textId="77777777" w:rsidR="00581C24" w:rsidRPr="002621EB" w:rsidRDefault="00581C24" w:rsidP="00493781"/>
        </w:tc>
        <w:tc>
          <w:tcPr>
            <w:tcW w:w="701" w:type="dxa"/>
            <w:vAlign w:val="center"/>
            <w:hideMark/>
          </w:tcPr>
          <w:p w14:paraId="42B1467B" w14:textId="77777777" w:rsidR="00581C24" w:rsidRPr="002621EB" w:rsidRDefault="00581C24" w:rsidP="00493781"/>
        </w:tc>
        <w:tc>
          <w:tcPr>
            <w:tcW w:w="132" w:type="dxa"/>
            <w:vAlign w:val="center"/>
            <w:hideMark/>
          </w:tcPr>
          <w:p w14:paraId="25E9B94C" w14:textId="77777777" w:rsidR="00581C24" w:rsidRPr="002621EB" w:rsidRDefault="00581C24" w:rsidP="00493781"/>
        </w:tc>
        <w:tc>
          <w:tcPr>
            <w:tcW w:w="70" w:type="dxa"/>
            <w:vAlign w:val="center"/>
            <w:hideMark/>
          </w:tcPr>
          <w:p w14:paraId="12765F92" w14:textId="77777777" w:rsidR="00581C24" w:rsidRPr="002621EB" w:rsidRDefault="00581C24" w:rsidP="00493781"/>
        </w:tc>
        <w:tc>
          <w:tcPr>
            <w:tcW w:w="16" w:type="dxa"/>
            <w:vAlign w:val="center"/>
            <w:hideMark/>
          </w:tcPr>
          <w:p w14:paraId="623D180A" w14:textId="77777777" w:rsidR="00581C24" w:rsidRPr="002621EB" w:rsidRDefault="00581C24" w:rsidP="00493781"/>
        </w:tc>
        <w:tc>
          <w:tcPr>
            <w:tcW w:w="6" w:type="dxa"/>
            <w:vAlign w:val="center"/>
            <w:hideMark/>
          </w:tcPr>
          <w:p w14:paraId="5CD013B8" w14:textId="77777777" w:rsidR="00581C24" w:rsidRPr="002621EB" w:rsidRDefault="00581C24" w:rsidP="00493781"/>
        </w:tc>
        <w:tc>
          <w:tcPr>
            <w:tcW w:w="690" w:type="dxa"/>
            <w:vAlign w:val="center"/>
            <w:hideMark/>
          </w:tcPr>
          <w:p w14:paraId="35915CC0" w14:textId="77777777" w:rsidR="00581C24" w:rsidRPr="002621EB" w:rsidRDefault="00581C24" w:rsidP="00493781"/>
        </w:tc>
        <w:tc>
          <w:tcPr>
            <w:tcW w:w="132" w:type="dxa"/>
            <w:vAlign w:val="center"/>
            <w:hideMark/>
          </w:tcPr>
          <w:p w14:paraId="24A0029A" w14:textId="77777777" w:rsidR="00581C24" w:rsidRPr="002621EB" w:rsidRDefault="00581C24" w:rsidP="00493781"/>
        </w:tc>
        <w:tc>
          <w:tcPr>
            <w:tcW w:w="690" w:type="dxa"/>
            <w:vAlign w:val="center"/>
            <w:hideMark/>
          </w:tcPr>
          <w:p w14:paraId="2990810C" w14:textId="77777777" w:rsidR="00581C24" w:rsidRPr="002621EB" w:rsidRDefault="00581C24" w:rsidP="00493781"/>
        </w:tc>
        <w:tc>
          <w:tcPr>
            <w:tcW w:w="410" w:type="dxa"/>
            <w:vAlign w:val="center"/>
            <w:hideMark/>
          </w:tcPr>
          <w:p w14:paraId="27B37E8E" w14:textId="77777777" w:rsidR="00581C24" w:rsidRPr="002621EB" w:rsidRDefault="00581C24" w:rsidP="00493781"/>
        </w:tc>
        <w:tc>
          <w:tcPr>
            <w:tcW w:w="16" w:type="dxa"/>
            <w:vAlign w:val="center"/>
            <w:hideMark/>
          </w:tcPr>
          <w:p w14:paraId="2C0AD538" w14:textId="77777777" w:rsidR="00581C24" w:rsidRPr="002621EB" w:rsidRDefault="00581C24" w:rsidP="00493781"/>
        </w:tc>
        <w:tc>
          <w:tcPr>
            <w:tcW w:w="50" w:type="dxa"/>
            <w:vAlign w:val="center"/>
            <w:hideMark/>
          </w:tcPr>
          <w:p w14:paraId="36A291B2" w14:textId="77777777" w:rsidR="00581C24" w:rsidRPr="002621EB" w:rsidRDefault="00581C24" w:rsidP="00493781"/>
        </w:tc>
        <w:tc>
          <w:tcPr>
            <w:tcW w:w="50" w:type="dxa"/>
            <w:vAlign w:val="center"/>
            <w:hideMark/>
          </w:tcPr>
          <w:p w14:paraId="15BC3707" w14:textId="77777777" w:rsidR="00581C24" w:rsidRPr="002621EB" w:rsidRDefault="00581C24" w:rsidP="00493781"/>
        </w:tc>
      </w:tr>
      <w:tr w:rsidR="00581C24" w:rsidRPr="002621EB" w14:paraId="0D4BC4E3"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09CBAB0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56CBEA6"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17DACC5C"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FDEA809" w14:textId="77777777" w:rsidR="00581C24" w:rsidRPr="002621EB" w:rsidRDefault="00581C24" w:rsidP="00493781">
            <w:r w:rsidRPr="002621EB">
              <w:t>17000</w:t>
            </w:r>
          </w:p>
        </w:tc>
        <w:tc>
          <w:tcPr>
            <w:tcW w:w="1468" w:type="dxa"/>
            <w:tcBorders>
              <w:top w:val="nil"/>
              <w:left w:val="nil"/>
              <w:bottom w:val="nil"/>
              <w:right w:val="single" w:sz="8" w:space="0" w:color="auto"/>
            </w:tcBorders>
            <w:shd w:val="clear" w:color="000000" w:fill="FFFFFF"/>
            <w:noWrap/>
            <w:vAlign w:val="bottom"/>
            <w:hideMark/>
          </w:tcPr>
          <w:p w14:paraId="5BE1271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7A5F55F" w14:textId="77777777" w:rsidR="00581C24" w:rsidRPr="002621EB" w:rsidRDefault="00581C24" w:rsidP="00493781">
            <w:r w:rsidRPr="002621EB">
              <w:t>17000</w:t>
            </w:r>
          </w:p>
        </w:tc>
        <w:tc>
          <w:tcPr>
            <w:tcW w:w="768" w:type="dxa"/>
            <w:tcBorders>
              <w:top w:val="nil"/>
              <w:left w:val="nil"/>
              <w:bottom w:val="nil"/>
              <w:right w:val="single" w:sz="8" w:space="0" w:color="auto"/>
            </w:tcBorders>
            <w:shd w:val="clear" w:color="auto" w:fill="auto"/>
            <w:noWrap/>
            <w:vAlign w:val="bottom"/>
            <w:hideMark/>
          </w:tcPr>
          <w:p w14:paraId="64C3310D" w14:textId="77777777" w:rsidR="00581C24" w:rsidRPr="002621EB" w:rsidRDefault="00581C24" w:rsidP="00493781">
            <w:r w:rsidRPr="002621EB">
              <w:t>1,00</w:t>
            </w:r>
          </w:p>
        </w:tc>
        <w:tc>
          <w:tcPr>
            <w:tcW w:w="16" w:type="dxa"/>
            <w:vAlign w:val="center"/>
            <w:hideMark/>
          </w:tcPr>
          <w:p w14:paraId="2F3D9D02" w14:textId="77777777" w:rsidR="00581C24" w:rsidRPr="002621EB" w:rsidRDefault="00581C24" w:rsidP="00493781"/>
        </w:tc>
        <w:tc>
          <w:tcPr>
            <w:tcW w:w="6" w:type="dxa"/>
            <w:vAlign w:val="center"/>
            <w:hideMark/>
          </w:tcPr>
          <w:p w14:paraId="69BD3508" w14:textId="77777777" w:rsidR="00581C24" w:rsidRPr="002621EB" w:rsidRDefault="00581C24" w:rsidP="00493781"/>
        </w:tc>
        <w:tc>
          <w:tcPr>
            <w:tcW w:w="6" w:type="dxa"/>
            <w:vAlign w:val="center"/>
            <w:hideMark/>
          </w:tcPr>
          <w:p w14:paraId="1AA875E9" w14:textId="77777777" w:rsidR="00581C24" w:rsidRPr="002621EB" w:rsidRDefault="00581C24" w:rsidP="00493781"/>
        </w:tc>
        <w:tc>
          <w:tcPr>
            <w:tcW w:w="6" w:type="dxa"/>
            <w:vAlign w:val="center"/>
            <w:hideMark/>
          </w:tcPr>
          <w:p w14:paraId="4BC024BD" w14:textId="77777777" w:rsidR="00581C24" w:rsidRPr="002621EB" w:rsidRDefault="00581C24" w:rsidP="00493781"/>
        </w:tc>
        <w:tc>
          <w:tcPr>
            <w:tcW w:w="6" w:type="dxa"/>
            <w:vAlign w:val="center"/>
            <w:hideMark/>
          </w:tcPr>
          <w:p w14:paraId="254E503C" w14:textId="77777777" w:rsidR="00581C24" w:rsidRPr="002621EB" w:rsidRDefault="00581C24" w:rsidP="00493781"/>
        </w:tc>
        <w:tc>
          <w:tcPr>
            <w:tcW w:w="6" w:type="dxa"/>
            <w:vAlign w:val="center"/>
            <w:hideMark/>
          </w:tcPr>
          <w:p w14:paraId="4868E503" w14:textId="77777777" w:rsidR="00581C24" w:rsidRPr="002621EB" w:rsidRDefault="00581C24" w:rsidP="00493781"/>
        </w:tc>
        <w:tc>
          <w:tcPr>
            <w:tcW w:w="6" w:type="dxa"/>
            <w:vAlign w:val="center"/>
            <w:hideMark/>
          </w:tcPr>
          <w:p w14:paraId="7B268E69" w14:textId="77777777" w:rsidR="00581C24" w:rsidRPr="002621EB" w:rsidRDefault="00581C24" w:rsidP="00493781"/>
        </w:tc>
        <w:tc>
          <w:tcPr>
            <w:tcW w:w="801" w:type="dxa"/>
            <w:vAlign w:val="center"/>
            <w:hideMark/>
          </w:tcPr>
          <w:p w14:paraId="113248AF" w14:textId="77777777" w:rsidR="00581C24" w:rsidRPr="002621EB" w:rsidRDefault="00581C24" w:rsidP="00493781"/>
        </w:tc>
        <w:tc>
          <w:tcPr>
            <w:tcW w:w="690" w:type="dxa"/>
            <w:vAlign w:val="center"/>
            <w:hideMark/>
          </w:tcPr>
          <w:p w14:paraId="511B22D6" w14:textId="77777777" w:rsidR="00581C24" w:rsidRPr="002621EB" w:rsidRDefault="00581C24" w:rsidP="00493781"/>
        </w:tc>
        <w:tc>
          <w:tcPr>
            <w:tcW w:w="801" w:type="dxa"/>
            <w:vAlign w:val="center"/>
            <w:hideMark/>
          </w:tcPr>
          <w:p w14:paraId="19144D9A" w14:textId="77777777" w:rsidR="00581C24" w:rsidRPr="002621EB" w:rsidRDefault="00581C24" w:rsidP="00493781"/>
        </w:tc>
        <w:tc>
          <w:tcPr>
            <w:tcW w:w="578" w:type="dxa"/>
            <w:vAlign w:val="center"/>
            <w:hideMark/>
          </w:tcPr>
          <w:p w14:paraId="3AF1C8F7" w14:textId="77777777" w:rsidR="00581C24" w:rsidRPr="002621EB" w:rsidRDefault="00581C24" w:rsidP="00493781"/>
        </w:tc>
        <w:tc>
          <w:tcPr>
            <w:tcW w:w="701" w:type="dxa"/>
            <w:vAlign w:val="center"/>
            <w:hideMark/>
          </w:tcPr>
          <w:p w14:paraId="68B77229" w14:textId="77777777" w:rsidR="00581C24" w:rsidRPr="002621EB" w:rsidRDefault="00581C24" w:rsidP="00493781"/>
        </w:tc>
        <w:tc>
          <w:tcPr>
            <w:tcW w:w="132" w:type="dxa"/>
            <w:vAlign w:val="center"/>
            <w:hideMark/>
          </w:tcPr>
          <w:p w14:paraId="60A38534" w14:textId="77777777" w:rsidR="00581C24" w:rsidRPr="002621EB" w:rsidRDefault="00581C24" w:rsidP="00493781"/>
        </w:tc>
        <w:tc>
          <w:tcPr>
            <w:tcW w:w="70" w:type="dxa"/>
            <w:vAlign w:val="center"/>
            <w:hideMark/>
          </w:tcPr>
          <w:p w14:paraId="7C3A14D2" w14:textId="77777777" w:rsidR="00581C24" w:rsidRPr="002621EB" w:rsidRDefault="00581C24" w:rsidP="00493781"/>
        </w:tc>
        <w:tc>
          <w:tcPr>
            <w:tcW w:w="16" w:type="dxa"/>
            <w:vAlign w:val="center"/>
            <w:hideMark/>
          </w:tcPr>
          <w:p w14:paraId="5B3DC2EF" w14:textId="77777777" w:rsidR="00581C24" w:rsidRPr="002621EB" w:rsidRDefault="00581C24" w:rsidP="00493781"/>
        </w:tc>
        <w:tc>
          <w:tcPr>
            <w:tcW w:w="6" w:type="dxa"/>
            <w:vAlign w:val="center"/>
            <w:hideMark/>
          </w:tcPr>
          <w:p w14:paraId="6B6C3465" w14:textId="77777777" w:rsidR="00581C24" w:rsidRPr="002621EB" w:rsidRDefault="00581C24" w:rsidP="00493781"/>
        </w:tc>
        <w:tc>
          <w:tcPr>
            <w:tcW w:w="690" w:type="dxa"/>
            <w:vAlign w:val="center"/>
            <w:hideMark/>
          </w:tcPr>
          <w:p w14:paraId="31230446" w14:textId="77777777" w:rsidR="00581C24" w:rsidRPr="002621EB" w:rsidRDefault="00581C24" w:rsidP="00493781"/>
        </w:tc>
        <w:tc>
          <w:tcPr>
            <w:tcW w:w="132" w:type="dxa"/>
            <w:vAlign w:val="center"/>
            <w:hideMark/>
          </w:tcPr>
          <w:p w14:paraId="2767B564" w14:textId="77777777" w:rsidR="00581C24" w:rsidRPr="002621EB" w:rsidRDefault="00581C24" w:rsidP="00493781"/>
        </w:tc>
        <w:tc>
          <w:tcPr>
            <w:tcW w:w="690" w:type="dxa"/>
            <w:vAlign w:val="center"/>
            <w:hideMark/>
          </w:tcPr>
          <w:p w14:paraId="50A68D80" w14:textId="77777777" w:rsidR="00581C24" w:rsidRPr="002621EB" w:rsidRDefault="00581C24" w:rsidP="00493781"/>
        </w:tc>
        <w:tc>
          <w:tcPr>
            <w:tcW w:w="410" w:type="dxa"/>
            <w:vAlign w:val="center"/>
            <w:hideMark/>
          </w:tcPr>
          <w:p w14:paraId="208F4EFA" w14:textId="77777777" w:rsidR="00581C24" w:rsidRPr="002621EB" w:rsidRDefault="00581C24" w:rsidP="00493781"/>
        </w:tc>
        <w:tc>
          <w:tcPr>
            <w:tcW w:w="16" w:type="dxa"/>
            <w:vAlign w:val="center"/>
            <w:hideMark/>
          </w:tcPr>
          <w:p w14:paraId="34D5A0BE" w14:textId="77777777" w:rsidR="00581C24" w:rsidRPr="002621EB" w:rsidRDefault="00581C24" w:rsidP="00493781"/>
        </w:tc>
        <w:tc>
          <w:tcPr>
            <w:tcW w:w="50" w:type="dxa"/>
            <w:vAlign w:val="center"/>
            <w:hideMark/>
          </w:tcPr>
          <w:p w14:paraId="02845D4A" w14:textId="77777777" w:rsidR="00581C24" w:rsidRPr="002621EB" w:rsidRDefault="00581C24" w:rsidP="00493781"/>
        </w:tc>
        <w:tc>
          <w:tcPr>
            <w:tcW w:w="50" w:type="dxa"/>
            <w:vAlign w:val="center"/>
            <w:hideMark/>
          </w:tcPr>
          <w:p w14:paraId="2AFB7F34" w14:textId="77777777" w:rsidR="00581C24" w:rsidRPr="002621EB" w:rsidRDefault="00581C24" w:rsidP="00493781"/>
        </w:tc>
      </w:tr>
      <w:tr w:rsidR="00581C24" w:rsidRPr="002621EB" w14:paraId="159BFC3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ECCFE8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94D2E27"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70F04EFA" w14:textId="77777777" w:rsidR="00581C24" w:rsidRPr="002621EB" w:rsidRDefault="00581C24" w:rsidP="00493781">
            <w:proofErr w:type="spellStart"/>
            <w:r w:rsidRPr="002621EB">
              <w:t>Трошкови</w:t>
            </w:r>
            <w:proofErr w:type="spellEnd"/>
            <w:r w:rsidRPr="002621EB">
              <w:t xml:space="preserve"> </w:t>
            </w:r>
            <w:proofErr w:type="spellStart"/>
            <w:r w:rsidRPr="002621EB">
              <w:t>противградне</w:t>
            </w:r>
            <w:proofErr w:type="spellEnd"/>
            <w:r w:rsidRPr="002621EB">
              <w:t xml:space="preserve"> </w:t>
            </w:r>
            <w:proofErr w:type="spellStart"/>
            <w:r w:rsidRPr="002621EB">
              <w:t>заштите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E12D198" w14:textId="77777777" w:rsidR="00581C24" w:rsidRPr="002621EB" w:rsidRDefault="00581C24" w:rsidP="00493781">
            <w:r w:rsidRPr="002621EB">
              <w:t>18000</w:t>
            </w:r>
          </w:p>
        </w:tc>
        <w:tc>
          <w:tcPr>
            <w:tcW w:w="1468" w:type="dxa"/>
            <w:tcBorders>
              <w:top w:val="nil"/>
              <w:left w:val="nil"/>
              <w:bottom w:val="nil"/>
              <w:right w:val="single" w:sz="8" w:space="0" w:color="auto"/>
            </w:tcBorders>
            <w:shd w:val="clear" w:color="000000" w:fill="FFFFFF"/>
            <w:noWrap/>
            <w:vAlign w:val="bottom"/>
            <w:hideMark/>
          </w:tcPr>
          <w:p w14:paraId="42FF88F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0362FEA"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19D90917" w14:textId="77777777" w:rsidR="00581C24" w:rsidRPr="002621EB" w:rsidRDefault="00581C24" w:rsidP="00493781">
            <w:r w:rsidRPr="002621EB">
              <w:t>1,00</w:t>
            </w:r>
          </w:p>
        </w:tc>
        <w:tc>
          <w:tcPr>
            <w:tcW w:w="16" w:type="dxa"/>
            <w:vAlign w:val="center"/>
            <w:hideMark/>
          </w:tcPr>
          <w:p w14:paraId="363E6C1B" w14:textId="77777777" w:rsidR="00581C24" w:rsidRPr="002621EB" w:rsidRDefault="00581C24" w:rsidP="00493781"/>
        </w:tc>
        <w:tc>
          <w:tcPr>
            <w:tcW w:w="6" w:type="dxa"/>
            <w:vAlign w:val="center"/>
            <w:hideMark/>
          </w:tcPr>
          <w:p w14:paraId="13C61CDB" w14:textId="77777777" w:rsidR="00581C24" w:rsidRPr="002621EB" w:rsidRDefault="00581C24" w:rsidP="00493781"/>
        </w:tc>
        <w:tc>
          <w:tcPr>
            <w:tcW w:w="6" w:type="dxa"/>
            <w:vAlign w:val="center"/>
            <w:hideMark/>
          </w:tcPr>
          <w:p w14:paraId="324DB741" w14:textId="77777777" w:rsidR="00581C24" w:rsidRPr="002621EB" w:rsidRDefault="00581C24" w:rsidP="00493781"/>
        </w:tc>
        <w:tc>
          <w:tcPr>
            <w:tcW w:w="6" w:type="dxa"/>
            <w:vAlign w:val="center"/>
            <w:hideMark/>
          </w:tcPr>
          <w:p w14:paraId="6A7C0D34" w14:textId="77777777" w:rsidR="00581C24" w:rsidRPr="002621EB" w:rsidRDefault="00581C24" w:rsidP="00493781"/>
        </w:tc>
        <w:tc>
          <w:tcPr>
            <w:tcW w:w="6" w:type="dxa"/>
            <w:vAlign w:val="center"/>
            <w:hideMark/>
          </w:tcPr>
          <w:p w14:paraId="341386DE" w14:textId="77777777" w:rsidR="00581C24" w:rsidRPr="002621EB" w:rsidRDefault="00581C24" w:rsidP="00493781"/>
        </w:tc>
        <w:tc>
          <w:tcPr>
            <w:tcW w:w="6" w:type="dxa"/>
            <w:vAlign w:val="center"/>
            <w:hideMark/>
          </w:tcPr>
          <w:p w14:paraId="6C29B99A" w14:textId="77777777" w:rsidR="00581C24" w:rsidRPr="002621EB" w:rsidRDefault="00581C24" w:rsidP="00493781"/>
        </w:tc>
        <w:tc>
          <w:tcPr>
            <w:tcW w:w="6" w:type="dxa"/>
            <w:vAlign w:val="center"/>
            <w:hideMark/>
          </w:tcPr>
          <w:p w14:paraId="17C249AD" w14:textId="77777777" w:rsidR="00581C24" w:rsidRPr="002621EB" w:rsidRDefault="00581C24" w:rsidP="00493781"/>
        </w:tc>
        <w:tc>
          <w:tcPr>
            <w:tcW w:w="801" w:type="dxa"/>
            <w:vAlign w:val="center"/>
            <w:hideMark/>
          </w:tcPr>
          <w:p w14:paraId="139127B9" w14:textId="77777777" w:rsidR="00581C24" w:rsidRPr="002621EB" w:rsidRDefault="00581C24" w:rsidP="00493781"/>
        </w:tc>
        <w:tc>
          <w:tcPr>
            <w:tcW w:w="690" w:type="dxa"/>
            <w:vAlign w:val="center"/>
            <w:hideMark/>
          </w:tcPr>
          <w:p w14:paraId="42ADAEB0" w14:textId="77777777" w:rsidR="00581C24" w:rsidRPr="002621EB" w:rsidRDefault="00581C24" w:rsidP="00493781"/>
        </w:tc>
        <w:tc>
          <w:tcPr>
            <w:tcW w:w="801" w:type="dxa"/>
            <w:vAlign w:val="center"/>
            <w:hideMark/>
          </w:tcPr>
          <w:p w14:paraId="1C135E8C" w14:textId="77777777" w:rsidR="00581C24" w:rsidRPr="002621EB" w:rsidRDefault="00581C24" w:rsidP="00493781"/>
        </w:tc>
        <w:tc>
          <w:tcPr>
            <w:tcW w:w="578" w:type="dxa"/>
            <w:vAlign w:val="center"/>
            <w:hideMark/>
          </w:tcPr>
          <w:p w14:paraId="2E1ED4B6" w14:textId="77777777" w:rsidR="00581C24" w:rsidRPr="002621EB" w:rsidRDefault="00581C24" w:rsidP="00493781"/>
        </w:tc>
        <w:tc>
          <w:tcPr>
            <w:tcW w:w="701" w:type="dxa"/>
            <w:vAlign w:val="center"/>
            <w:hideMark/>
          </w:tcPr>
          <w:p w14:paraId="6FD31844" w14:textId="77777777" w:rsidR="00581C24" w:rsidRPr="002621EB" w:rsidRDefault="00581C24" w:rsidP="00493781"/>
        </w:tc>
        <w:tc>
          <w:tcPr>
            <w:tcW w:w="132" w:type="dxa"/>
            <w:vAlign w:val="center"/>
            <w:hideMark/>
          </w:tcPr>
          <w:p w14:paraId="1056D3DB" w14:textId="77777777" w:rsidR="00581C24" w:rsidRPr="002621EB" w:rsidRDefault="00581C24" w:rsidP="00493781"/>
        </w:tc>
        <w:tc>
          <w:tcPr>
            <w:tcW w:w="70" w:type="dxa"/>
            <w:vAlign w:val="center"/>
            <w:hideMark/>
          </w:tcPr>
          <w:p w14:paraId="6E0A2271" w14:textId="77777777" w:rsidR="00581C24" w:rsidRPr="002621EB" w:rsidRDefault="00581C24" w:rsidP="00493781"/>
        </w:tc>
        <w:tc>
          <w:tcPr>
            <w:tcW w:w="16" w:type="dxa"/>
            <w:vAlign w:val="center"/>
            <w:hideMark/>
          </w:tcPr>
          <w:p w14:paraId="15D8377F" w14:textId="77777777" w:rsidR="00581C24" w:rsidRPr="002621EB" w:rsidRDefault="00581C24" w:rsidP="00493781"/>
        </w:tc>
        <w:tc>
          <w:tcPr>
            <w:tcW w:w="6" w:type="dxa"/>
            <w:vAlign w:val="center"/>
            <w:hideMark/>
          </w:tcPr>
          <w:p w14:paraId="22D5D316" w14:textId="77777777" w:rsidR="00581C24" w:rsidRPr="002621EB" w:rsidRDefault="00581C24" w:rsidP="00493781"/>
        </w:tc>
        <w:tc>
          <w:tcPr>
            <w:tcW w:w="690" w:type="dxa"/>
            <w:vAlign w:val="center"/>
            <w:hideMark/>
          </w:tcPr>
          <w:p w14:paraId="000FC591" w14:textId="77777777" w:rsidR="00581C24" w:rsidRPr="002621EB" w:rsidRDefault="00581C24" w:rsidP="00493781"/>
        </w:tc>
        <w:tc>
          <w:tcPr>
            <w:tcW w:w="132" w:type="dxa"/>
            <w:vAlign w:val="center"/>
            <w:hideMark/>
          </w:tcPr>
          <w:p w14:paraId="781B0598" w14:textId="77777777" w:rsidR="00581C24" w:rsidRPr="002621EB" w:rsidRDefault="00581C24" w:rsidP="00493781"/>
        </w:tc>
        <w:tc>
          <w:tcPr>
            <w:tcW w:w="690" w:type="dxa"/>
            <w:vAlign w:val="center"/>
            <w:hideMark/>
          </w:tcPr>
          <w:p w14:paraId="3FB281B8" w14:textId="77777777" w:rsidR="00581C24" w:rsidRPr="002621EB" w:rsidRDefault="00581C24" w:rsidP="00493781"/>
        </w:tc>
        <w:tc>
          <w:tcPr>
            <w:tcW w:w="410" w:type="dxa"/>
            <w:vAlign w:val="center"/>
            <w:hideMark/>
          </w:tcPr>
          <w:p w14:paraId="3E274DE1" w14:textId="77777777" w:rsidR="00581C24" w:rsidRPr="002621EB" w:rsidRDefault="00581C24" w:rsidP="00493781"/>
        </w:tc>
        <w:tc>
          <w:tcPr>
            <w:tcW w:w="16" w:type="dxa"/>
            <w:vAlign w:val="center"/>
            <w:hideMark/>
          </w:tcPr>
          <w:p w14:paraId="04E38902" w14:textId="77777777" w:rsidR="00581C24" w:rsidRPr="002621EB" w:rsidRDefault="00581C24" w:rsidP="00493781"/>
        </w:tc>
        <w:tc>
          <w:tcPr>
            <w:tcW w:w="50" w:type="dxa"/>
            <w:vAlign w:val="center"/>
            <w:hideMark/>
          </w:tcPr>
          <w:p w14:paraId="280BC428" w14:textId="77777777" w:rsidR="00581C24" w:rsidRPr="002621EB" w:rsidRDefault="00581C24" w:rsidP="00493781"/>
        </w:tc>
        <w:tc>
          <w:tcPr>
            <w:tcW w:w="50" w:type="dxa"/>
            <w:vAlign w:val="center"/>
            <w:hideMark/>
          </w:tcPr>
          <w:p w14:paraId="6670EF5F" w14:textId="77777777" w:rsidR="00581C24" w:rsidRPr="002621EB" w:rsidRDefault="00581C24" w:rsidP="00493781"/>
        </w:tc>
      </w:tr>
      <w:tr w:rsidR="00581C24" w:rsidRPr="002621EB" w14:paraId="2B8EF44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C2852C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1FC72FC"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5CD40D74" w14:textId="77777777" w:rsidR="00581C24" w:rsidRPr="002621EB" w:rsidRDefault="00581C24" w:rsidP="00493781">
            <w:proofErr w:type="spellStart"/>
            <w:r w:rsidRPr="002621EB">
              <w:t>Трошкови</w:t>
            </w:r>
            <w:proofErr w:type="spellEnd"/>
            <w:r w:rsidRPr="002621EB">
              <w:t xml:space="preserve"> </w:t>
            </w:r>
            <w:proofErr w:type="spellStart"/>
            <w:r w:rsidRPr="002621EB">
              <w:t>изборне</w:t>
            </w:r>
            <w:proofErr w:type="spellEnd"/>
            <w:r w:rsidRPr="002621EB">
              <w:t xml:space="preserve"> </w:t>
            </w:r>
            <w:proofErr w:type="spellStart"/>
            <w:r w:rsidRPr="002621EB">
              <w:t>комисије</w:t>
            </w:r>
            <w:proofErr w:type="spellEnd"/>
            <w:r w:rsidRPr="002621EB">
              <w:t xml:space="preserve"> и </w:t>
            </w:r>
            <w:proofErr w:type="spellStart"/>
            <w:r w:rsidRPr="002621EB">
              <w:t>одржавања</w:t>
            </w:r>
            <w:proofErr w:type="spellEnd"/>
            <w:r w:rsidRPr="002621EB">
              <w:t xml:space="preserve"> </w:t>
            </w:r>
            <w:proofErr w:type="spellStart"/>
            <w:r w:rsidRPr="002621EB">
              <w:t>избора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E150829"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17E6F1C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1D518F6"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372B5069" w14:textId="77777777" w:rsidR="00581C24" w:rsidRPr="002621EB" w:rsidRDefault="00581C24" w:rsidP="00493781">
            <w:r w:rsidRPr="002621EB">
              <w:t>1,00</w:t>
            </w:r>
          </w:p>
        </w:tc>
        <w:tc>
          <w:tcPr>
            <w:tcW w:w="16" w:type="dxa"/>
            <w:vAlign w:val="center"/>
            <w:hideMark/>
          </w:tcPr>
          <w:p w14:paraId="13B8AB15" w14:textId="77777777" w:rsidR="00581C24" w:rsidRPr="002621EB" w:rsidRDefault="00581C24" w:rsidP="00493781"/>
        </w:tc>
        <w:tc>
          <w:tcPr>
            <w:tcW w:w="6" w:type="dxa"/>
            <w:vAlign w:val="center"/>
            <w:hideMark/>
          </w:tcPr>
          <w:p w14:paraId="2E87FD6D" w14:textId="77777777" w:rsidR="00581C24" w:rsidRPr="002621EB" w:rsidRDefault="00581C24" w:rsidP="00493781"/>
        </w:tc>
        <w:tc>
          <w:tcPr>
            <w:tcW w:w="6" w:type="dxa"/>
            <w:vAlign w:val="center"/>
            <w:hideMark/>
          </w:tcPr>
          <w:p w14:paraId="32120C4D" w14:textId="77777777" w:rsidR="00581C24" w:rsidRPr="002621EB" w:rsidRDefault="00581C24" w:rsidP="00493781"/>
        </w:tc>
        <w:tc>
          <w:tcPr>
            <w:tcW w:w="6" w:type="dxa"/>
            <w:vAlign w:val="center"/>
            <w:hideMark/>
          </w:tcPr>
          <w:p w14:paraId="796EA74F" w14:textId="77777777" w:rsidR="00581C24" w:rsidRPr="002621EB" w:rsidRDefault="00581C24" w:rsidP="00493781"/>
        </w:tc>
        <w:tc>
          <w:tcPr>
            <w:tcW w:w="6" w:type="dxa"/>
            <w:vAlign w:val="center"/>
            <w:hideMark/>
          </w:tcPr>
          <w:p w14:paraId="25156A87" w14:textId="77777777" w:rsidR="00581C24" w:rsidRPr="002621EB" w:rsidRDefault="00581C24" w:rsidP="00493781"/>
        </w:tc>
        <w:tc>
          <w:tcPr>
            <w:tcW w:w="6" w:type="dxa"/>
            <w:vAlign w:val="center"/>
            <w:hideMark/>
          </w:tcPr>
          <w:p w14:paraId="41A47504" w14:textId="77777777" w:rsidR="00581C24" w:rsidRPr="002621EB" w:rsidRDefault="00581C24" w:rsidP="00493781"/>
        </w:tc>
        <w:tc>
          <w:tcPr>
            <w:tcW w:w="6" w:type="dxa"/>
            <w:vAlign w:val="center"/>
            <w:hideMark/>
          </w:tcPr>
          <w:p w14:paraId="5D29E83A" w14:textId="77777777" w:rsidR="00581C24" w:rsidRPr="002621EB" w:rsidRDefault="00581C24" w:rsidP="00493781"/>
        </w:tc>
        <w:tc>
          <w:tcPr>
            <w:tcW w:w="801" w:type="dxa"/>
            <w:vAlign w:val="center"/>
            <w:hideMark/>
          </w:tcPr>
          <w:p w14:paraId="2BBEE7BE" w14:textId="77777777" w:rsidR="00581C24" w:rsidRPr="002621EB" w:rsidRDefault="00581C24" w:rsidP="00493781"/>
        </w:tc>
        <w:tc>
          <w:tcPr>
            <w:tcW w:w="690" w:type="dxa"/>
            <w:vAlign w:val="center"/>
            <w:hideMark/>
          </w:tcPr>
          <w:p w14:paraId="55CD225D" w14:textId="77777777" w:rsidR="00581C24" w:rsidRPr="002621EB" w:rsidRDefault="00581C24" w:rsidP="00493781"/>
        </w:tc>
        <w:tc>
          <w:tcPr>
            <w:tcW w:w="801" w:type="dxa"/>
            <w:vAlign w:val="center"/>
            <w:hideMark/>
          </w:tcPr>
          <w:p w14:paraId="39AC286C" w14:textId="77777777" w:rsidR="00581C24" w:rsidRPr="002621EB" w:rsidRDefault="00581C24" w:rsidP="00493781"/>
        </w:tc>
        <w:tc>
          <w:tcPr>
            <w:tcW w:w="578" w:type="dxa"/>
            <w:vAlign w:val="center"/>
            <w:hideMark/>
          </w:tcPr>
          <w:p w14:paraId="1C977A86" w14:textId="77777777" w:rsidR="00581C24" w:rsidRPr="002621EB" w:rsidRDefault="00581C24" w:rsidP="00493781"/>
        </w:tc>
        <w:tc>
          <w:tcPr>
            <w:tcW w:w="701" w:type="dxa"/>
            <w:vAlign w:val="center"/>
            <w:hideMark/>
          </w:tcPr>
          <w:p w14:paraId="7A441E7F" w14:textId="77777777" w:rsidR="00581C24" w:rsidRPr="002621EB" w:rsidRDefault="00581C24" w:rsidP="00493781"/>
        </w:tc>
        <w:tc>
          <w:tcPr>
            <w:tcW w:w="132" w:type="dxa"/>
            <w:vAlign w:val="center"/>
            <w:hideMark/>
          </w:tcPr>
          <w:p w14:paraId="2252FAB4" w14:textId="77777777" w:rsidR="00581C24" w:rsidRPr="002621EB" w:rsidRDefault="00581C24" w:rsidP="00493781"/>
        </w:tc>
        <w:tc>
          <w:tcPr>
            <w:tcW w:w="70" w:type="dxa"/>
            <w:vAlign w:val="center"/>
            <w:hideMark/>
          </w:tcPr>
          <w:p w14:paraId="64689BF0" w14:textId="77777777" w:rsidR="00581C24" w:rsidRPr="002621EB" w:rsidRDefault="00581C24" w:rsidP="00493781"/>
        </w:tc>
        <w:tc>
          <w:tcPr>
            <w:tcW w:w="16" w:type="dxa"/>
            <w:vAlign w:val="center"/>
            <w:hideMark/>
          </w:tcPr>
          <w:p w14:paraId="1C332A25" w14:textId="77777777" w:rsidR="00581C24" w:rsidRPr="002621EB" w:rsidRDefault="00581C24" w:rsidP="00493781"/>
        </w:tc>
        <w:tc>
          <w:tcPr>
            <w:tcW w:w="6" w:type="dxa"/>
            <w:vAlign w:val="center"/>
            <w:hideMark/>
          </w:tcPr>
          <w:p w14:paraId="71E48CC1" w14:textId="77777777" w:rsidR="00581C24" w:rsidRPr="002621EB" w:rsidRDefault="00581C24" w:rsidP="00493781"/>
        </w:tc>
        <w:tc>
          <w:tcPr>
            <w:tcW w:w="690" w:type="dxa"/>
            <w:vAlign w:val="center"/>
            <w:hideMark/>
          </w:tcPr>
          <w:p w14:paraId="67F8B49B" w14:textId="77777777" w:rsidR="00581C24" w:rsidRPr="002621EB" w:rsidRDefault="00581C24" w:rsidP="00493781"/>
        </w:tc>
        <w:tc>
          <w:tcPr>
            <w:tcW w:w="132" w:type="dxa"/>
            <w:vAlign w:val="center"/>
            <w:hideMark/>
          </w:tcPr>
          <w:p w14:paraId="4B359F1C" w14:textId="77777777" w:rsidR="00581C24" w:rsidRPr="002621EB" w:rsidRDefault="00581C24" w:rsidP="00493781"/>
        </w:tc>
        <w:tc>
          <w:tcPr>
            <w:tcW w:w="690" w:type="dxa"/>
            <w:vAlign w:val="center"/>
            <w:hideMark/>
          </w:tcPr>
          <w:p w14:paraId="6325D83A" w14:textId="77777777" w:rsidR="00581C24" w:rsidRPr="002621EB" w:rsidRDefault="00581C24" w:rsidP="00493781"/>
        </w:tc>
        <w:tc>
          <w:tcPr>
            <w:tcW w:w="410" w:type="dxa"/>
            <w:vAlign w:val="center"/>
            <w:hideMark/>
          </w:tcPr>
          <w:p w14:paraId="3DE507DB" w14:textId="77777777" w:rsidR="00581C24" w:rsidRPr="002621EB" w:rsidRDefault="00581C24" w:rsidP="00493781"/>
        </w:tc>
        <w:tc>
          <w:tcPr>
            <w:tcW w:w="16" w:type="dxa"/>
            <w:vAlign w:val="center"/>
            <w:hideMark/>
          </w:tcPr>
          <w:p w14:paraId="166B2DC9" w14:textId="77777777" w:rsidR="00581C24" w:rsidRPr="002621EB" w:rsidRDefault="00581C24" w:rsidP="00493781"/>
        </w:tc>
        <w:tc>
          <w:tcPr>
            <w:tcW w:w="50" w:type="dxa"/>
            <w:vAlign w:val="center"/>
            <w:hideMark/>
          </w:tcPr>
          <w:p w14:paraId="28C8279A" w14:textId="77777777" w:rsidR="00581C24" w:rsidRPr="002621EB" w:rsidRDefault="00581C24" w:rsidP="00493781"/>
        </w:tc>
        <w:tc>
          <w:tcPr>
            <w:tcW w:w="50" w:type="dxa"/>
            <w:vAlign w:val="center"/>
            <w:hideMark/>
          </w:tcPr>
          <w:p w14:paraId="21A3FF89" w14:textId="77777777" w:rsidR="00581C24" w:rsidRPr="002621EB" w:rsidRDefault="00581C24" w:rsidP="00493781"/>
        </w:tc>
      </w:tr>
      <w:tr w:rsidR="00581C24" w:rsidRPr="002621EB" w14:paraId="6049F42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63E028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F42B32"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3929E672"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хигијеничарску</w:t>
            </w:r>
            <w:proofErr w:type="spellEnd"/>
            <w:r w:rsidRPr="002621EB">
              <w:t xml:space="preserve"> </w:t>
            </w:r>
            <w:proofErr w:type="spellStart"/>
            <w:r w:rsidRPr="002621EB">
              <w:t>службу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77A6F9E"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4F18CFD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E999D0"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6DBE70F7" w14:textId="77777777" w:rsidR="00581C24" w:rsidRPr="002621EB" w:rsidRDefault="00581C24" w:rsidP="00493781">
            <w:r w:rsidRPr="002621EB">
              <w:t>1,00</w:t>
            </w:r>
          </w:p>
        </w:tc>
        <w:tc>
          <w:tcPr>
            <w:tcW w:w="16" w:type="dxa"/>
            <w:vAlign w:val="center"/>
            <w:hideMark/>
          </w:tcPr>
          <w:p w14:paraId="3E009A9C" w14:textId="77777777" w:rsidR="00581C24" w:rsidRPr="002621EB" w:rsidRDefault="00581C24" w:rsidP="00493781"/>
        </w:tc>
        <w:tc>
          <w:tcPr>
            <w:tcW w:w="6" w:type="dxa"/>
            <w:vAlign w:val="center"/>
            <w:hideMark/>
          </w:tcPr>
          <w:p w14:paraId="38381549" w14:textId="77777777" w:rsidR="00581C24" w:rsidRPr="002621EB" w:rsidRDefault="00581C24" w:rsidP="00493781"/>
        </w:tc>
        <w:tc>
          <w:tcPr>
            <w:tcW w:w="6" w:type="dxa"/>
            <w:vAlign w:val="center"/>
            <w:hideMark/>
          </w:tcPr>
          <w:p w14:paraId="5A95575A" w14:textId="77777777" w:rsidR="00581C24" w:rsidRPr="002621EB" w:rsidRDefault="00581C24" w:rsidP="00493781"/>
        </w:tc>
        <w:tc>
          <w:tcPr>
            <w:tcW w:w="6" w:type="dxa"/>
            <w:vAlign w:val="center"/>
            <w:hideMark/>
          </w:tcPr>
          <w:p w14:paraId="2E44FCA0" w14:textId="77777777" w:rsidR="00581C24" w:rsidRPr="002621EB" w:rsidRDefault="00581C24" w:rsidP="00493781"/>
        </w:tc>
        <w:tc>
          <w:tcPr>
            <w:tcW w:w="6" w:type="dxa"/>
            <w:vAlign w:val="center"/>
            <w:hideMark/>
          </w:tcPr>
          <w:p w14:paraId="279C534E" w14:textId="77777777" w:rsidR="00581C24" w:rsidRPr="002621EB" w:rsidRDefault="00581C24" w:rsidP="00493781"/>
        </w:tc>
        <w:tc>
          <w:tcPr>
            <w:tcW w:w="6" w:type="dxa"/>
            <w:vAlign w:val="center"/>
            <w:hideMark/>
          </w:tcPr>
          <w:p w14:paraId="33348E42" w14:textId="77777777" w:rsidR="00581C24" w:rsidRPr="002621EB" w:rsidRDefault="00581C24" w:rsidP="00493781"/>
        </w:tc>
        <w:tc>
          <w:tcPr>
            <w:tcW w:w="6" w:type="dxa"/>
            <w:vAlign w:val="center"/>
            <w:hideMark/>
          </w:tcPr>
          <w:p w14:paraId="0242594A" w14:textId="77777777" w:rsidR="00581C24" w:rsidRPr="002621EB" w:rsidRDefault="00581C24" w:rsidP="00493781"/>
        </w:tc>
        <w:tc>
          <w:tcPr>
            <w:tcW w:w="801" w:type="dxa"/>
            <w:vAlign w:val="center"/>
            <w:hideMark/>
          </w:tcPr>
          <w:p w14:paraId="46682128" w14:textId="77777777" w:rsidR="00581C24" w:rsidRPr="002621EB" w:rsidRDefault="00581C24" w:rsidP="00493781"/>
        </w:tc>
        <w:tc>
          <w:tcPr>
            <w:tcW w:w="690" w:type="dxa"/>
            <w:vAlign w:val="center"/>
            <w:hideMark/>
          </w:tcPr>
          <w:p w14:paraId="23CCDAFF" w14:textId="77777777" w:rsidR="00581C24" w:rsidRPr="002621EB" w:rsidRDefault="00581C24" w:rsidP="00493781"/>
        </w:tc>
        <w:tc>
          <w:tcPr>
            <w:tcW w:w="801" w:type="dxa"/>
            <w:vAlign w:val="center"/>
            <w:hideMark/>
          </w:tcPr>
          <w:p w14:paraId="04FA1C7E" w14:textId="77777777" w:rsidR="00581C24" w:rsidRPr="002621EB" w:rsidRDefault="00581C24" w:rsidP="00493781"/>
        </w:tc>
        <w:tc>
          <w:tcPr>
            <w:tcW w:w="578" w:type="dxa"/>
            <w:vAlign w:val="center"/>
            <w:hideMark/>
          </w:tcPr>
          <w:p w14:paraId="0A23B590" w14:textId="77777777" w:rsidR="00581C24" w:rsidRPr="002621EB" w:rsidRDefault="00581C24" w:rsidP="00493781"/>
        </w:tc>
        <w:tc>
          <w:tcPr>
            <w:tcW w:w="701" w:type="dxa"/>
            <w:vAlign w:val="center"/>
            <w:hideMark/>
          </w:tcPr>
          <w:p w14:paraId="16F91A19" w14:textId="77777777" w:rsidR="00581C24" w:rsidRPr="002621EB" w:rsidRDefault="00581C24" w:rsidP="00493781"/>
        </w:tc>
        <w:tc>
          <w:tcPr>
            <w:tcW w:w="132" w:type="dxa"/>
            <w:vAlign w:val="center"/>
            <w:hideMark/>
          </w:tcPr>
          <w:p w14:paraId="6D6B012E" w14:textId="77777777" w:rsidR="00581C24" w:rsidRPr="002621EB" w:rsidRDefault="00581C24" w:rsidP="00493781"/>
        </w:tc>
        <w:tc>
          <w:tcPr>
            <w:tcW w:w="70" w:type="dxa"/>
            <w:vAlign w:val="center"/>
            <w:hideMark/>
          </w:tcPr>
          <w:p w14:paraId="3D192238" w14:textId="77777777" w:rsidR="00581C24" w:rsidRPr="002621EB" w:rsidRDefault="00581C24" w:rsidP="00493781"/>
        </w:tc>
        <w:tc>
          <w:tcPr>
            <w:tcW w:w="16" w:type="dxa"/>
            <w:vAlign w:val="center"/>
            <w:hideMark/>
          </w:tcPr>
          <w:p w14:paraId="08429663" w14:textId="77777777" w:rsidR="00581C24" w:rsidRPr="002621EB" w:rsidRDefault="00581C24" w:rsidP="00493781"/>
        </w:tc>
        <w:tc>
          <w:tcPr>
            <w:tcW w:w="6" w:type="dxa"/>
            <w:vAlign w:val="center"/>
            <w:hideMark/>
          </w:tcPr>
          <w:p w14:paraId="7D9017D9" w14:textId="77777777" w:rsidR="00581C24" w:rsidRPr="002621EB" w:rsidRDefault="00581C24" w:rsidP="00493781"/>
        </w:tc>
        <w:tc>
          <w:tcPr>
            <w:tcW w:w="690" w:type="dxa"/>
            <w:vAlign w:val="center"/>
            <w:hideMark/>
          </w:tcPr>
          <w:p w14:paraId="1BEFCF67" w14:textId="77777777" w:rsidR="00581C24" w:rsidRPr="002621EB" w:rsidRDefault="00581C24" w:rsidP="00493781"/>
        </w:tc>
        <w:tc>
          <w:tcPr>
            <w:tcW w:w="132" w:type="dxa"/>
            <w:vAlign w:val="center"/>
            <w:hideMark/>
          </w:tcPr>
          <w:p w14:paraId="59F467BA" w14:textId="77777777" w:rsidR="00581C24" w:rsidRPr="002621EB" w:rsidRDefault="00581C24" w:rsidP="00493781"/>
        </w:tc>
        <w:tc>
          <w:tcPr>
            <w:tcW w:w="690" w:type="dxa"/>
            <w:vAlign w:val="center"/>
            <w:hideMark/>
          </w:tcPr>
          <w:p w14:paraId="103C2516" w14:textId="77777777" w:rsidR="00581C24" w:rsidRPr="002621EB" w:rsidRDefault="00581C24" w:rsidP="00493781"/>
        </w:tc>
        <w:tc>
          <w:tcPr>
            <w:tcW w:w="410" w:type="dxa"/>
            <w:vAlign w:val="center"/>
            <w:hideMark/>
          </w:tcPr>
          <w:p w14:paraId="6E6780A6" w14:textId="77777777" w:rsidR="00581C24" w:rsidRPr="002621EB" w:rsidRDefault="00581C24" w:rsidP="00493781"/>
        </w:tc>
        <w:tc>
          <w:tcPr>
            <w:tcW w:w="16" w:type="dxa"/>
            <w:vAlign w:val="center"/>
            <w:hideMark/>
          </w:tcPr>
          <w:p w14:paraId="13BF6156" w14:textId="77777777" w:rsidR="00581C24" w:rsidRPr="002621EB" w:rsidRDefault="00581C24" w:rsidP="00493781"/>
        </w:tc>
        <w:tc>
          <w:tcPr>
            <w:tcW w:w="50" w:type="dxa"/>
            <w:vAlign w:val="center"/>
            <w:hideMark/>
          </w:tcPr>
          <w:p w14:paraId="3005CBA1" w14:textId="77777777" w:rsidR="00581C24" w:rsidRPr="002621EB" w:rsidRDefault="00581C24" w:rsidP="00493781"/>
        </w:tc>
        <w:tc>
          <w:tcPr>
            <w:tcW w:w="50" w:type="dxa"/>
            <w:vAlign w:val="center"/>
            <w:hideMark/>
          </w:tcPr>
          <w:p w14:paraId="6961997B" w14:textId="77777777" w:rsidR="00581C24" w:rsidRPr="002621EB" w:rsidRDefault="00581C24" w:rsidP="00493781"/>
        </w:tc>
      </w:tr>
      <w:tr w:rsidR="00581C24" w:rsidRPr="002621EB" w14:paraId="4DD2D77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028484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46A5410"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2E27DC74"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рушење</w:t>
            </w:r>
            <w:proofErr w:type="spellEnd"/>
            <w:r w:rsidRPr="002621EB">
              <w:t xml:space="preserve"> </w:t>
            </w:r>
            <w:proofErr w:type="spellStart"/>
            <w:r w:rsidRPr="002621EB">
              <w:t>старе</w:t>
            </w:r>
            <w:proofErr w:type="spellEnd"/>
            <w:r w:rsidRPr="002621EB">
              <w:t xml:space="preserve"> </w:t>
            </w:r>
            <w:proofErr w:type="spellStart"/>
            <w:r w:rsidRPr="002621EB">
              <w:t>зграде</w:t>
            </w:r>
            <w:proofErr w:type="spellEnd"/>
            <w:r w:rsidRPr="002621EB">
              <w:t xml:space="preserve"> </w:t>
            </w:r>
            <w:proofErr w:type="spellStart"/>
            <w:r w:rsidRPr="002621EB">
              <w:t>Општинске</w:t>
            </w:r>
            <w:proofErr w:type="spellEnd"/>
            <w:r w:rsidRPr="002621EB">
              <w:t xml:space="preserve"> </w:t>
            </w:r>
            <w:proofErr w:type="spellStart"/>
            <w:r w:rsidRPr="002621EB">
              <w:t>управе</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A4124AF"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0291F8C" w14:textId="77777777" w:rsidR="00581C24" w:rsidRPr="002621EB" w:rsidRDefault="00581C24" w:rsidP="00493781">
            <w:r w:rsidRPr="002621EB">
              <w:t>30000</w:t>
            </w:r>
          </w:p>
        </w:tc>
        <w:tc>
          <w:tcPr>
            <w:tcW w:w="1368" w:type="dxa"/>
            <w:tcBorders>
              <w:top w:val="nil"/>
              <w:left w:val="nil"/>
              <w:bottom w:val="nil"/>
              <w:right w:val="single" w:sz="8" w:space="0" w:color="auto"/>
            </w:tcBorders>
            <w:shd w:val="clear" w:color="auto" w:fill="auto"/>
            <w:noWrap/>
            <w:vAlign w:val="bottom"/>
            <w:hideMark/>
          </w:tcPr>
          <w:p w14:paraId="04AC0CC3" w14:textId="77777777" w:rsidR="00581C24" w:rsidRPr="002621EB" w:rsidRDefault="00581C24" w:rsidP="00493781">
            <w:r w:rsidRPr="002621EB">
              <w:t>30000</w:t>
            </w:r>
          </w:p>
        </w:tc>
        <w:tc>
          <w:tcPr>
            <w:tcW w:w="768" w:type="dxa"/>
            <w:tcBorders>
              <w:top w:val="nil"/>
              <w:left w:val="nil"/>
              <w:bottom w:val="nil"/>
              <w:right w:val="single" w:sz="8" w:space="0" w:color="auto"/>
            </w:tcBorders>
            <w:shd w:val="clear" w:color="auto" w:fill="auto"/>
            <w:noWrap/>
            <w:vAlign w:val="bottom"/>
            <w:hideMark/>
          </w:tcPr>
          <w:p w14:paraId="57725294" w14:textId="77777777" w:rsidR="00581C24" w:rsidRPr="002621EB" w:rsidRDefault="00581C24" w:rsidP="00493781">
            <w:r w:rsidRPr="002621EB">
              <w:t> </w:t>
            </w:r>
          </w:p>
        </w:tc>
        <w:tc>
          <w:tcPr>
            <w:tcW w:w="16" w:type="dxa"/>
            <w:vAlign w:val="center"/>
            <w:hideMark/>
          </w:tcPr>
          <w:p w14:paraId="57D6EB61" w14:textId="77777777" w:rsidR="00581C24" w:rsidRPr="002621EB" w:rsidRDefault="00581C24" w:rsidP="00493781"/>
        </w:tc>
        <w:tc>
          <w:tcPr>
            <w:tcW w:w="6" w:type="dxa"/>
            <w:vAlign w:val="center"/>
            <w:hideMark/>
          </w:tcPr>
          <w:p w14:paraId="6B10CC7D" w14:textId="77777777" w:rsidR="00581C24" w:rsidRPr="002621EB" w:rsidRDefault="00581C24" w:rsidP="00493781"/>
        </w:tc>
        <w:tc>
          <w:tcPr>
            <w:tcW w:w="6" w:type="dxa"/>
            <w:vAlign w:val="center"/>
            <w:hideMark/>
          </w:tcPr>
          <w:p w14:paraId="7E81D8F5" w14:textId="77777777" w:rsidR="00581C24" w:rsidRPr="002621EB" w:rsidRDefault="00581C24" w:rsidP="00493781"/>
        </w:tc>
        <w:tc>
          <w:tcPr>
            <w:tcW w:w="6" w:type="dxa"/>
            <w:vAlign w:val="center"/>
            <w:hideMark/>
          </w:tcPr>
          <w:p w14:paraId="566D3174" w14:textId="77777777" w:rsidR="00581C24" w:rsidRPr="002621EB" w:rsidRDefault="00581C24" w:rsidP="00493781"/>
        </w:tc>
        <w:tc>
          <w:tcPr>
            <w:tcW w:w="6" w:type="dxa"/>
            <w:vAlign w:val="center"/>
            <w:hideMark/>
          </w:tcPr>
          <w:p w14:paraId="360F121F" w14:textId="77777777" w:rsidR="00581C24" w:rsidRPr="002621EB" w:rsidRDefault="00581C24" w:rsidP="00493781"/>
        </w:tc>
        <w:tc>
          <w:tcPr>
            <w:tcW w:w="6" w:type="dxa"/>
            <w:vAlign w:val="center"/>
            <w:hideMark/>
          </w:tcPr>
          <w:p w14:paraId="7B370713" w14:textId="77777777" w:rsidR="00581C24" w:rsidRPr="002621EB" w:rsidRDefault="00581C24" w:rsidP="00493781"/>
        </w:tc>
        <w:tc>
          <w:tcPr>
            <w:tcW w:w="6" w:type="dxa"/>
            <w:vAlign w:val="center"/>
            <w:hideMark/>
          </w:tcPr>
          <w:p w14:paraId="09175F9D" w14:textId="77777777" w:rsidR="00581C24" w:rsidRPr="002621EB" w:rsidRDefault="00581C24" w:rsidP="00493781"/>
        </w:tc>
        <w:tc>
          <w:tcPr>
            <w:tcW w:w="801" w:type="dxa"/>
            <w:vAlign w:val="center"/>
            <w:hideMark/>
          </w:tcPr>
          <w:p w14:paraId="60BBB950" w14:textId="77777777" w:rsidR="00581C24" w:rsidRPr="002621EB" w:rsidRDefault="00581C24" w:rsidP="00493781"/>
        </w:tc>
        <w:tc>
          <w:tcPr>
            <w:tcW w:w="690" w:type="dxa"/>
            <w:vAlign w:val="center"/>
            <w:hideMark/>
          </w:tcPr>
          <w:p w14:paraId="1CC12382" w14:textId="77777777" w:rsidR="00581C24" w:rsidRPr="002621EB" w:rsidRDefault="00581C24" w:rsidP="00493781"/>
        </w:tc>
        <w:tc>
          <w:tcPr>
            <w:tcW w:w="801" w:type="dxa"/>
            <w:vAlign w:val="center"/>
            <w:hideMark/>
          </w:tcPr>
          <w:p w14:paraId="387BE5DA" w14:textId="77777777" w:rsidR="00581C24" w:rsidRPr="002621EB" w:rsidRDefault="00581C24" w:rsidP="00493781"/>
        </w:tc>
        <w:tc>
          <w:tcPr>
            <w:tcW w:w="578" w:type="dxa"/>
            <w:vAlign w:val="center"/>
            <w:hideMark/>
          </w:tcPr>
          <w:p w14:paraId="042DBBCF" w14:textId="77777777" w:rsidR="00581C24" w:rsidRPr="002621EB" w:rsidRDefault="00581C24" w:rsidP="00493781"/>
        </w:tc>
        <w:tc>
          <w:tcPr>
            <w:tcW w:w="701" w:type="dxa"/>
            <w:vAlign w:val="center"/>
            <w:hideMark/>
          </w:tcPr>
          <w:p w14:paraId="698A9EFB" w14:textId="77777777" w:rsidR="00581C24" w:rsidRPr="002621EB" w:rsidRDefault="00581C24" w:rsidP="00493781"/>
        </w:tc>
        <w:tc>
          <w:tcPr>
            <w:tcW w:w="132" w:type="dxa"/>
            <w:vAlign w:val="center"/>
            <w:hideMark/>
          </w:tcPr>
          <w:p w14:paraId="0601F886" w14:textId="77777777" w:rsidR="00581C24" w:rsidRPr="002621EB" w:rsidRDefault="00581C24" w:rsidP="00493781"/>
        </w:tc>
        <w:tc>
          <w:tcPr>
            <w:tcW w:w="70" w:type="dxa"/>
            <w:vAlign w:val="center"/>
            <w:hideMark/>
          </w:tcPr>
          <w:p w14:paraId="14A7F164" w14:textId="77777777" w:rsidR="00581C24" w:rsidRPr="002621EB" w:rsidRDefault="00581C24" w:rsidP="00493781"/>
        </w:tc>
        <w:tc>
          <w:tcPr>
            <w:tcW w:w="16" w:type="dxa"/>
            <w:vAlign w:val="center"/>
            <w:hideMark/>
          </w:tcPr>
          <w:p w14:paraId="09E45276" w14:textId="77777777" w:rsidR="00581C24" w:rsidRPr="002621EB" w:rsidRDefault="00581C24" w:rsidP="00493781"/>
        </w:tc>
        <w:tc>
          <w:tcPr>
            <w:tcW w:w="6" w:type="dxa"/>
            <w:vAlign w:val="center"/>
            <w:hideMark/>
          </w:tcPr>
          <w:p w14:paraId="173C3723" w14:textId="77777777" w:rsidR="00581C24" w:rsidRPr="002621EB" w:rsidRDefault="00581C24" w:rsidP="00493781"/>
        </w:tc>
        <w:tc>
          <w:tcPr>
            <w:tcW w:w="690" w:type="dxa"/>
            <w:vAlign w:val="center"/>
            <w:hideMark/>
          </w:tcPr>
          <w:p w14:paraId="7C1BEB04" w14:textId="77777777" w:rsidR="00581C24" w:rsidRPr="002621EB" w:rsidRDefault="00581C24" w:rsidP="00493781"/>
        </w:tc>
        <w:tc>
          <w:tcPr>
            <w:tcW w:w="132" w:type="dxa"/>
            <w:vAlign w:val="center"/>
            <w:hideMark/>
          </w:tcPr>
          <w:p w14:paraId="5613E639" w14:textId="77777777" w:rsidR="00581C24" w:rsidRPr="002621EB" w:rsidRDefault="00581C24" w:rsidP="00493781"/>
        </w:tc>
        <w:tc>
          <w:tcPr>
            <w:tcW w:w="690" w:type="dxa"/>
            <w:vAlign w:val="center"/>
            <w:hideMark/>
          </w:tcPr>
          <w:p w14:paraId="5473F697" w14:textId="77777777" w:rsidR="00581C24" w:rsidRPr="002621EB" w:rsidRDefault="00581C24" w:rsidP="00493781"/>
        </w:tc>
        <w:tc>
          <w:tcPr>
            <w:tcW w:w="410" w:type="dxa"/>
            <w:vAlign w:val="center"/>
            <w:hideMark/>
          </w:tcPr>
          <w:p w14:paraId="7FC7EF8B" w14:textId="77777777" w:rsidR="00581C24" w:rsidRPr="002621EB" w:rsidRDefault="00581C24" w:rsidP="00493781"/>
        </w:tc>
        <w:tc>
          <w:tcPr>
            <w:tcW w:w="16" w:type="dxa"/>
            <w:vAlign w:val="center"/>
            <w:hideMark/>
          </w:tcPr>
          <w:p w14:paraId="343DAEE4" w14:textId="77777777" w:rsidR="00581C24" w:rsidRPr="002621EB" w:rsidRDefault="00581C24" w:rsidP="00493781"/>
        </w:tc>
        <w:tc>
          <w:tcPr>
            <w:tcW w:w="50" w:type="dxa"/>
            <w:vAlign w:val="center"/>
            <w:hideMark/>
          </w:tcPr>
          <w:p w14:paraId="3D6B435C" w14:textId="77777777" w:rsidR="00581C24" w:rsidRPr="002621EB" w:rsidRDefault="00581C24" w:rsidP="00493781"/>
        </w:tc>
        <w:tc>
          <w:tcPr>
            <w:tcW w:w="50" w:type="dxa"/>
            <w:vAlign w:val="center"/>
            <w:hideMark/>
          </w:tcPr>
          <w:p w14:paraId="5703F4CA" w14:textId="77777777" w:rsidR="00581C24" w:rsidRPr="002621EB" w:rsidRDefault="00581C24" w:rsidP="00493781"/>
        </w:tc>
      </w:tr>
      <w:tr w:rsidR="00581C24" w:rsidRPr="002621EB" w14:paraId="03825F5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CA05076" w14:textId="77777777" w:rsidR="00581C24" w:rsidRPr="002621EB" w:rsidRDefault="00581C24" w:rsidP="00493781">
            <w:r w:rsidRPr="002621EB">
              <w:t>413000</w:t>
            </w:r>
          </w:p>
        </w:tc>
        <w:tc>
          <w:tcPr>
            <w:tcW w:w="728" w:type="dxa"/>
            <w:tcBorders>
              <w:top w:val="nil"/>
              <w:left w:val="nil"/>
              <w:bottom w:val="nil"/>
              <w:right w:val="nil"/>
            </w:tcBorders>
            <w:shd w:val="clear" w:color="auto" w:fill="auto"/>
            <w:noWrap/>
            <w:vAlign w:val="bottom"/>
            <w:hideMark/>
          </w:tcPr>
          <w:p w14:paraId="1D3B981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2472A77"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F34C4DC" w14:textId="77777777" w:rsidR="00581C24" w:rsidRPr="002621EB" w:rsidRDefault="00581C24" w:rsidP="00493781">
            <w:r w:rsidRPr="002621EB">
              <w:t>3000</w:t>
            </w:r>
          </w:p>
        </w:tc>
        <w:tc>
          <w:tcPr>
            <w:tcW w:w="1468" w:type="dxa"/>
            <w:tcBorders>
              <w:top w:val="nil"/>
              <w:left w:val="nil"/>
              <w:bottom w:val="nil"/>
              <w:right w:val="single" w:sz="8" w:space="0" w:color="auto"/>
            </w:tcBorders>
            <w:shd w:val="clear" w:color="auto" w:fill="auto"/>
            <w:noWrap/>
            <w:vAlign w:val="bottom"/>
            <w:hideMark/>
          </w:tcPr>
          <w:p w14:paraId="36711D84" w14:textId="77777777" w:rsidR="00581C24" w:rsidRPr="002621EB" w:rsidRDefault="00581C24" w:rsidP="00493781">
            <w:r w:rsidRPr="002621EB">
              <w:t>-2000</w:t>
            </w:r>
          </w:p>
        </w:tc>
        <w:tc>
          <w:tcPr>
            <w:tcW w:w="1368" w:type="dxa"/>
            <w:tcBorders>
              <w:top w:val="nil"/>
              <w:left w:val="nil"/>
              <w:bottom w:val="nil"/>
              <w:right w:val="single" w:sz="8" w:space="0" w:color="auto"/>
            </w:tcBorders>
            <w:shd w:val="clear" w:color="auto" w:fill="auto"/>
            <w:noWrap/>
            <w:vAlign w:val="bottom"/>
            <w:hideMark/>
          </w:tcPr>
          <w:p w14:paraId="2C861284"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2E812952" w14:textId="77777777" w:rsidR="00581C24" w:rsidRPr="002621EB" w:rsidRDefault="00581C24" w:rsidP="00493781">
            <w:r w:rsidRPr="002621EB">
              <w:t>0,33</w:t>
            </w:r>
          </w:p>
        </w:tc>
        <w:tc>
          <w:tcPr>
            <w:tcW w:w="16" w:type="dxa"/>
            <w:vAlign w:val="center"/>
            <w:hideMark/>
          </w:tcPr>
          <w:p w14:paraId="2C1B00B0" w14:textId="77777777" w:rsidR="00581C24" w:rsidRPr="002621EB" w:rsidRDefault="00581C24" w:rsidP="00493781"/>
        </w:tc>
        <w:tc>
          <w:tcPr>
            <w:tcW w:w="6" w:type="dxa"/>
            <w:vAlign w:val="center"/>
            <w:hideMark/>
          </w:tcPr>
          <w:p w14:paraId="22F627DF" w14:textId="77777777" w:rsidR="00581C24" w:rsidRPr="002621EB" w:rsidRDefault="00581C24" w:rsidP="00493781"/>
        </w:tc>
        <w:tc>
          <w:tcPr>
            <w:tcW w:w="6" w:type="dxa"/>
            <w:vAlign w:val="center"/>
            <w:hideMark/>
          </w:tcPr>
          <w:p w14:paraId="586457DF" w14:textId="77777777" w:rsidR="00581C24" w:rsidRPr="002621EB" w:rsidRDefault="00581C24" w:rsidP="00493781"/>
        </w:tc>
        <w:tc>
          <w:tcPr>
            <w:tcW w:w="6" w:type="dxa"/>
            <w:vAlign w:val="center"/>
            <w:hideMark/>
          </w:tcPr>
          <w:p w14:paraId="1C8BF941" w14:textId="77777777" w:rsidR="00581C24" w:rsidRPr="002621EB" w:rsidRDefault="00581C24" w:rsidP="00493781"/>
        </w:tc>
        <w:tc>
          <w:tcPr>
            <w:tcW w:w="6" w:type="dxa"/>
            <w:vAlign w:val="center"/>
            <w:hideMark/>
          </w:tcPr>
          <w:p w14:paraId="40E5F407" w14:textId="77777777" w:rsidR="00581C24" w:rsidRPr="002621EB" w:rsidRDefault="00581C24" w:rsidP="00493781"/>
        </w:tc>
        <w:tc>
          <w:tcPr>
            <w:tcW w:w="6" w:type="dxa"/>
            <w:vAlign w:val="center"/>
            <w:hideMark/>
          </w:tcPr>
          <w:p w14:paraId="50CF79F9" w14:textId="77777777" w:rsidR="00581C24" w:rsidRPr="002621EB" w:rsidRDefault="00581C24" w:rsidP="00493781"/>
        </w:tc>
        <w:tc>
          <w:tcPr>
            <w:tcW w:w="6" w:type="dxa"/>
            <w:vAlign w:val="center"/>
            <w:hideMark/>
          </w:tcPr>
          <w:p w14:paraId="42871F99" w14:textId="77777777" w:rsidR="00581C24" w:rsidRPr="002621EB" w:rsidRDefault="00581C24" w:rsidP="00493781"/>
        </w:tc>
        <w:tc>
          <w:tcPr>
            <w:tcW w:w="801" w:type="dxa"/>
            <w:vAlign w:val="center"/>
            <w:hideMark/>
          </w:tcPr>
          <w:p w14:paraId="54D3F7C3" w14:textId="77777777" w:rsidR="00581C24" w:rsidRPr="002621EB" w:rsidRDefault="00581C24" w:rsidP="00493781"/>
        </w:tc>
        <w:tc>
          <w:tcPr>
            <w:tcW w:w="690" w:type="dxa"/>
            <w:vAlign w:val="center"/>
            <w:hideMark/>
          </w:tcPr>
          <w:p w14:paraId="62D4E31B" w14:textId="77777777" w:rsidR="00581C24" w:rsidRPr="002621EB" w:rsidRDefault="00581C24" w:rsidP="00493781"/>
        </w:tc>
        <w:tc>
          <w:tcPr>
            <w:tcW w:w="801" w:type="dxa"/>
            <w:vAlign w:val="center"/>
            <w:hideMark/>
          </w:tcPr>
          <w:p w14:paraId="1C1978E6" w14:textId="77777777" w:rsidR="00581C24" w:rsidRPr="002621EB" w:rsidRDefault="00581C24" w:rsidP="00493781"/>
        </w:tc>
        <w:tc>
          <w:tcPr>
            <w:tcW w:w="578" w:type="dxa"/>
            <w:vAlign w:val="center"/>
            <w:hideMark/>
          </w:tcPr>
          <w:p w14:paraId="183FCD39" w14:textId="77777777" w:rsidR="00581C24" w:rsidRPr="002621EB" w:rsidRDefault="00581C24" w:rsidP="00493781"/>
        </w:tc>
        <w:tc>
          <w:tcPr>
            <w:tcW w:w="701" w:type="dxa"/>
            <w:vAlign w:val="center"/>
            <w:hideMark/>
          </w:tcPr>
          <w:p w14:paraId="62B0C9FD" w14:textId="77777777" w:rsidR="00581C24" w:rsidRPr="002621EB" w:rsidRDefault="00581C24" w:rsidP="00493781"/>
        </w:tc>
        <w:tc>
          <w:tcPr>
            <w:tcW w:w="132" w:type="dxa"/>
            <w:vAlign w:val="center"/>
            <w:hideMark/>
          </w:tcPr>
          <w:p w14:paraId="3341D749" w14:textId="77777777" w:rsidR="00581C24" w:rsidRPr="002621EB" w:rsidRDefault="00581C24" w:rsidP="00493781"/>
        </w:tc>
        <w:tc>
          <w:tcPr>
            <w:tcW w:w="70" w:type="dxa"/>
            <w:vAlign w:val="center"/>
            <w:hideMark/>
          </w:tcPr>
          <w:p w14:paraId="7FECE654" w14:textId="77777777" w:rsidR="00581C24" w:rsidRPr="002621EB" w:rsidRDefault="00581C24" w:rsidP="00493781"/>
        </w:tc>
        <w:tc>
          <w:tcPr>
            <w:tcW w:w="16" w:type="dxa"/>
            <w:vAlign w:val="center"/>
            <w:hideMark/>
          </w:tcPr>
          <w:p w14:paraId="3E4D2A6A" w14:textId="77777777" w:rsidR="00581C24" w:rsidRPr="002621EB" w:rsidRDefault="00581C24" w:rsidP="00493781"/>
        </w:tc>
        <w:tc>
          <w:tcPr>
            <w:tcW w:w="6" w:type="dxa"/>
            <w:vAlign w:val="center"/>
            <w:hideMark/>
          </w:tcPr>
          <w:p w14:paraId="3160EEC3" w14:textId="77777777" w:rsidR="00581C24" w:rsidRPr="002621EB" w:rsidRDefault="00581C24" w:rsidP="00493781"/>
        </w:tc>
        <w:tc>
          <w:tcPr>
            <w:tcW w:w="690" w:type="dxa"/>
            <w:vAlign w:val="center"/>
            <w:hideMark/>
          </w:tcPr>
          <w:p w14:paraId="6EB488E7" w14:textId="77777777" w:rsidR="00581C24" w:rsidRPr="002621EB" w:rsidRDefault="00581C24" w:rsidP="00493781"/>
        </w:tc>
        <w:tc>
          <w:tcPr>
            <w:tcW w:w="132" w:type="dxa"/>
            <w:vAlign w:val="center"/>
            <w:hideMark/>
          </w:tcPr>
          <w:p w14:paraId="1EF4EC7F" w14:textId="77777777" w:rsidR="00581C24" w:rsidRPr="002621EB" w:rsidRDefault="00581C24" w:rsidP="00493781"/>
        </w:tc>
        <w:tc>
          <w:tcPr>
            <w:tcW w:w="690" w:type="dxa"/>
            <w:vAlign w:val="center"/>
            <w:hideMark/>
          </w:tcPr>
          <w:p w14:paraId="3521913D" w14:textId="77777777" w:rsidR="00581C24" w:rsidRPr="002621EB" w:rsidRDefault="00581C24" w:rsidP="00493781"/>
        </w:tc>
        <w:tc>
          <w:tcPr>
            <w:tcW w:w="410" w:type="dxa"/>
            <w:vAlign w:val="center"/>
            <w:hideMark/>
          </w:tcPr>
          <w:p w14:paraId="63CDA77A" w14:textId="77777777" w:rsidR="00581C24" w:rsidRPr="002621EB" w:rsidRDefault="00581C24" w:rsidP="00493781"/>
        </w:tc>
        <w:tc>
          <w:tcPr>
            <w:tcW w:w="16" w:type="dxa"/>
            <w:vAlign w:val="center"/>
            <w:hideMark/>
          </w:tcPr>
          <w:p w14:paraId="639ED6C0" w14:textId="77777777" w:rsidR="00581C24" w:rsidRPr="002621EB" w:rsidRDefault="00581C24" w:rsidP="00493781"/>
        </w:tc>
        <w:tc>
          <w:tcPr>
            <w:tcW w:w="50" w:type="dxa"/>
            <w:vAlign w:val="center"/>
            <w:hideMark/>
          </w:tcPr>
          <w:p w14:paraId="5FA15F03" w14:textId="77777777" w:rsidR="00581C24" w:rsidRPr="002621EB" w:rsidRDefault="00581C24" w:rsidP="00493781"/>
        </w:tc>
        <w:tc>
          <w:tcPr>
            <w:tcW w:w="50" w:type="dxa"/>
            <w:vAlign w:val="center"/>
            <w:hideMark/>
          </w:tcPr>
          <w:p w14:paraId="4CC6D912" w14:textId="77777777" w:rsidR="00581C24" w:rsidRPr="002621EB" w:rsidRDefault="00581C24" w:rsidP="00493781"/>
        </w:tc>
      </w:tr>
      <w:tr w:rsidR="00581C24" w:rsidRPr="002621EB" w14:paraId="6F7A733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B90FB6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40973FC" w14:textId="77777777" w:rsidR="00581C24" w:rsidRPr="002621EB" w:rsidRDefault="00581C24" w:rsidP="00493781">
            <w:r w:rsidRPr="002621EB">
              <w:t>413100</w:t>
            </w:r>
          </w:p>
        </w:tc>
        <w:tc>
          <w:tcPr>
            <w:tcW w:w="10654" w:type="dxa"/>
            <w:tcBorders>
              <w:top w:val="nil"/>
              <w:left w:val="nil"/>
              <w:bottom w:val="nil"/>
              <w:right w:val="nil"/>
            </w:tcBorders>
            <w:shd w:val="clear" w:color="auto" w:fill="auto"/>
            <w:noWrap/>
            <w:vAlign w:val="bottom"/>
            <w:hideMark/>
          </w:tcPr>
          <w:p w14:paraId="39B37505"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хартије</w:t>
            </w:r>
            <w:proofErr w:type="spellEnd"/>
            <w:r w:rsidRPr="002621EB">
              <w:t xml:space="preserve"> </w:t>
            </w:r>
            <w:proofErr w:type="spellStart"/>
            <w:r w:rsidRPr="002621EB">
              <w:t>од</w:t>
            </w:r>
            <w:proofErr w:type="spellEnd"/>
            <w:r w:rsidRPr="002621EB">
              <w:t xml:space="preserve"> </w:t>
            </w:r>
            <w:proofErr w:type="spellStart"/>
            <w:r w:rsidRPr="002621EB">
              <w:t>вриједности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49D1EED"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AB8495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AE2168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E87DC71" w14:textId="77777777" w:rsidR="00581C24" w:rsidRPr="002621EB" w:rsidRDefault="00581C24" w:rsidP="00493781">
            <w:r w:rsidRPr="002621EB">
              <w:t> </w:t>
            </w:r>
          </w:p>
        </w:tc>
        <w:tc>
          <w:tcPr>
            <w:tcW w:w="16" w:type="dxa"/>
            <w:vAlign w:val="center"/>
            <w:hideMark/>
          </w:tcPr>
          <w:p w14:paraId="2D209DE3" w14:textId="77777777" w:rsidR="00581C24" w:rsidRPr="002621EB" w:rsidRDefault="00581C24" w:rsidP="00493781"/>
        </w:tc>
        <w:tc>
          <w:tcPr>
            <w:tcW w:w="6" w:type="dxa"/>
            <w:vAlign w:val="center"/>
            <w:hideMark/>
          </w:tcPr>
          <w:p w14:paraId="5755E834" w14:textId="77777777" w:rsidR="00581C24" w:rsidRPr="002621EB" w:rsidRDefault="00581C24" w:rsidP="00493781"/>
        </w:tc>
        <w:tc>
          <w:tcPr>
            <w:tcW w:w="6" w:type="dxa"/>
            <w:vAlign w:val="center"/>
            <w:hideMark/>
          </w:tcPr>
          <w:p w14:paraId="15B9EB75" w14:textId="77777777" w:rsidR="00581C24" w:rsidRPr="002621EB" w:rsidRDefault="00581C24" w:rsidP="00493781"/>
        </w:tc>
        <w:tc>
          <w:tcPr>
            <w:tcW w:w="6" w:type="dxa"/>
            <w:vAlign w:val="center"/>
            <w:hideMark/>
          </w:tcPr>
          <w:p w14:paraId="188AB5CF" w14:textId="77777777" w:rsidR="00581C24" w:rsidRPr="002621EB" w:rsidRDefault="00581C24" w:rsidP="00493781"/>
        </w:tc>
        <w:tc>
          <w:tcPr>
            <w:tcW w:w="6" w:type="dxa"/>
            <w:vAlign w:val="center"/>
            <w:hideMark/>
          </w:tcPr>
          <w:p w14:paraId="1C6D728F" w14:textId="77777777" w:rsidR="00581C24" w:rsidRPr="002621EB" w:rsidRDefault="00581C24" w:rsidP="00493781"/>
        </w:tc>
        <w:tc>
          <w:tcPr>
            <w:tcW w:w="6" w:type="dxa"/>
            <w:vAlign w:val="center"/>
            <w:hideMark/>
          </w:tcPr>
          <w:p w14:paraId="2DD09FCF" w14:textId="77777777" w:rsidR="00581C24" w:rsidRPr="002621EB" w:rsidRDefault="00581C24" w:rsidP="00493781"/>
        </w:tc>
        <w:tc>
          <w:tcPr>
            <w:tcW w:w="6" w:type="dxa"/>
            <w:vAlign w:val="center"/>
            <w:hideMark/>
          </w:tcPr>
          <w:p w14:paraId="378F8318" w14:textId="77777777" w:rsidR="00581C24" w:rsidRPr="002621EB" w:rsidRDefault="00581C24" w:rsidP="00493781"/>
        </w:tc>
        <w:tc>
          <w:tcPr>
            <w:tcW w:w="801" w:type="dxa"/>
            <w:vAlign w:val="center"/>
            <w:hideMark/>
          </w:tcPr>
          <w:p w14:paraId="17A500B8" w14:textId="77777777" w:rsidR="00581C24" w:rsidRPr="002621EB" w:rsidRDefault="00581C24" w:rsidP="00493781"/>
        </w:tc>
        <w:tc>
          <w:tcPr>
            <w:tcW w:w="690" w:type="dxa"/>
            <w:vAlign w:val="center"/>
            <w:hideMark/>
          </w:tcPr>
          <w:p w14:paraId="301953E2" w14:textId="77777777" w:rsidR="00581C24" w:rsidRPr="002621EB" w:rsidRDefault="00581C24" w:rsidP="00493781"/>
        </w:tc>
        <w:tc>
          <w:tcPr>
            <w:tcW w:w="801" w:type="dxa"/>
            <w:vAlign w:val="center"/>
            <w:hideMark/>
          </w:tcPr>
          <w:p w14:paraId="56B3D20D" w14:textId="77777777" w:rsidR="00581C24" w:rsidRPr="002621EB" w:rsidRDefault="00581C24" w:rsidP="00493781"/>
        </w:tc>
        <w:tc>
          <w:tcPr>
            <w:tcW w:w="578" w:type="dxa"/>
            <w:vAlign w:val="center"/>
            <w:hideMark/>
          </w:tcPr>
          <w:p w14:paraId="4B8E2B77" w14:textId="77777777" w:rsidR="00581C24" w:rsidRPr="002621EB" w:rsidRDefault="00581C24" w:rsidP="00493781"/>
        </w:tc>
        <w:tc>
          <w:tcPr>
            <w:tcW w:w="701" w:type="dxa"/>
            <w:vAlign w:val="center"/>
            <w:hideMark/>
          </w:tcPr>
          <w:p w14:paraId="28265FE7" w14:textId="77777777" w:rsidR="00581C24" w:rsidRPr="002621EB" w:rsidRDefault="00581C24" w:rsidP="00493781"/>
        </w:tc>
        <w:tc>
          <w:tcPr>
            <w:tcW w:w="132" w:type="dxa"/>
            <w:vAlign w:val="center"/>
            <w:hideMark/>
          </w:tcPr>
          <w:p w14:paraId="6339FB6E" w14:textId="77777777" w:rsidR="00581C24" w:rsidRPr="002621EB" w:rsidRDefault="00581C24" w:rsidP="00493781"/>
        </w:tc>
        <w:tc>
          <w:tcPr>
            <w:tcW w:w="70" w:type="dxa"/>
            <w:vAlign w:val="center"/>
            <w:hideMark/>
          </w:tcPr>
          <w:p w14:paraId="426F94FC" w14:textId="77777777" w:rsidR="00581C24" w:rsidRPr="002621EB" w:rsidRDefault="00581C24" w:rsidP="00493781"/>
        </w:tc>
        <w:tc>
          <w:tcPr>
            <w:tcW w:w="16" w:type="dxa"/>
            <w:vAlign w:val="center"/>
            <w:hideMark/>
          </w:tcPr>
          <w:p w14:paraId="4DB36236" w14:textId="77777777" w:rsidR="00581C24" w:rsidRPr="002621EB" w:rsidRDefault="00581C24" w:rsidP="00493781"/>
        </w:tc>
        <w:tc>
          <w:tcPr>
            <w:tcW w:w="6" w:type="dxa"/>
            <w:vAlign w:val="center"/>
            <w:hideMark/>
          </w:tcPr>
          <w:p w14:paraId="75CB8336" w14:textId="77777777" w:rsidR="00581C24" w:rsidRPr="002621EB" w:rsidRDefault="00581C24" w:rsidP="00493781"/>
        </w:tc>
        <w:tc>
          <w:tcPr>
            <w:tcW w:w="690" w:type="dxa"/>
            <w:vAlign w:val="center"/>
            <w:hideMark/>
          </w:tcPr>
          <w:p w14:paraId="1B75A767" w14:textId="77777777" w:rsidR="00581C24" w:rsidRPr="002621EB" w:rsidRDefault="00581C24" w:rsidP="00493781"/>
        </w:tc>
        <w:tc>
          <w:tcPr>
            <w:tcW w:w="132" w:type="dxa"/>
            <w:vAlign w:val="center"/>
            <w:hideMark/>
          </w:tcPr>
          <w:p w14:paraId="0BA3ECC5" w14:textId="77777777" w:rsidR="00581C24" w:rsidRPr="002621EB" w:rsidRDefault="00581C24" w:rsidP="00493781"/>
        </w:tc>
        <w:tc>
          <w:tcPr>
            <w:tcW w:w="690" w:type="dxa"/>
            <w:vAlign w:val="center"/>
            <w:hideMark/>
          </w:tcPr>
          <w:p w14:paraId="2ABEE695" w14:textId="77777777" w:rsidR="00581C24" w:rsidRPr="002621EB" w:rsidRDefault="00581C24" w:rsidP="00493781"/>
        </w:tc>
        <w:tc>
          <w:tcPr>
            <w:tcW w:w="410" w:type="dxa"/>
            <w:vAlign w:val="center"/>
            <w:hideMark/>
          </w:tcPr>
          <w:p w14:paraId="78A0B1A0" w14:textId="77777777" w:rsidR="00581C24" w:rsidRPr="002621EB" w:rsidRDefault="00581C24" w:rsidP="00493781"/>
        </w:tc>
        <w:tc>
          <w:tcPr>
            <w:tcW w:w="16" w:type="dxa"/>
            <w:vAlign w:val="center"/>
            <w:hideMark/>
          </w:tcPr>
          <w:p w14:paraId="47CB3C9D" w14:textId="77777777" w:rsidR="00581C24" w:rsidRPr="002621EB" w:rsidRDefault="00581C24" w:rsidP="00493781"/>
        </w:tc>
        <w:tc>
          <w:tcPr>
            <w:tcW w:w="50" w:type="dxa"/>
            <w:vAlign w:val="center"/>
            <w:hideMark/>
          </w:tcPr>
          <w:p w14:paraId="5AE125AE" w14:textId="77777777" w:rsidR="00581C24" w:rsidRPr="002621EB" w:rsidRDefault="00581C24" w:rsidP="00493781"/>
        </w:tc>
        <w:tc>
          <w:tcPr>
            <w:tcW w:w="50" w:type="dxa"/>
            <w:vAlign w:val="center"/>
            <w:hideMark/>
          </w:tcPr>
          <w:p w14:paraId="0A6F6B77" w14:textId="77777777" w:rsidR="00581C24" w:rsidRPr="002621EB" w:rsidRDefault="00581C24" w:rsidP="00493781"/>
        </w:tc>
      </w:tr>
      <w:tr w:rsidR="00581C24" w:rsidRPr="002621EB" w14:paraId="105D4C8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7A408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AE74E25" w14:textId="77777777" w:rsidR="00581C24" w:rsidRPr="002621EB" w:rsidRDefault="00581C24" w:rsidP="00493781">
            <w:r w:rsidRPr="002621EB">
              <w:t>413200</w:t>
            </w:r>
          </w:p>
        </w:tc>
        <w:tc>
          <w:tcPr>
            <w:tcW w:w="10654" w:type="dxa"/>
            <w:tcBorders>
              <w:top w:val="nil"/>
              <w:left w:val="nil"/>
              <w:bottom w:val="nil"/>
              <w:right w:val="nil"/>
            </w:tcBorders>
            <w:shd w:val="clear" w:color="auto" w:fill="auto"/>
            <w:noWrap/>
            <w:vAlign w:val="bottom"/>
            <w:hideMark/>
          </w:tcPr>
          <w:p w14:paraId="16ADE95D"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финансијских</w:t>
            </w:r>
            <w:proofErr w:type="spellEnd"/>
            <w:r w:rsidRPr="002621EB">
              <w:t xml:space="preserve"> </w:t>
            </w:r>
            <w:proofErr w:type="spellStart"/>
            <w:r w:rsidRPr="002621EB">
              <w:t>деривата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8DE5B7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566E2E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71BA47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A8230E4" w14:textId="77777777" w:rsidR="00581C24" w:rsidRPr="002621EB" w:rsidRDefault="00581C24" w:rsidP="00493781">
            <w:r w:rsidRPr="002621EB">
              <w:t> </w:t>
            </w:r>
          </w:p>
        </w:tc>
        <w:tc>
          <w:tcPr>
            <w:tcW w:w="16" w:type="dxa"/>
            <w:vAlign w:val="center"/>
            <w:hideMark/>
          </w:tcPr>
          <w:p w14:paraId="7F9A80BA" w14:textId="77777777" w:rsidR="00581C24" w:rsidRPr="002621EB" w:rsidRDefault="00581C24" w:rsidP="00493781"/>
        </w:tc>
        <w:tc>
          <w:tcPr>
            <w:tcW w:w="6" w:type="dxa"/>
            <w:vAlign w:val="center"/>
            <w:hideMark/>
          </w:tcPr>
          <w:p w14:paraId="654960F8" w14:textId="77777777" w:rsidR="00581C24" w:rsidRPr="002621EB" w:rsidRDefault="00581C24" w:rsidP="00493781"/>
        </w:tc>
        <w:tc>
          <w:tcPr>
            <w:tcW w:w="6" w:type="dxa"/>
            <w:vAlign w:val="center"/>
            <w:hideMark/>
          </w:tcPr>
          <w:p w14:paraId="4B19FE9B" w14:textId="77777777" w:rsidR="00581C24" w:rsidRPr="002621EB" w:rsidRDefault="00581C24" w:rsidP="00493781"/>
        </w:tc>
        <w:tc>
          <w:tcPr>
            <w:tcW w:w="6" w:type="dxa"/>
            <w:vAlign w:val="center"/>
            <w:hideMark/>
          </w:tcPr>
          <w:p w14:paraId="3F496B75" w14:textId="77777777" w:rsidR="00581C24" w:rsidRPr="002621EB" w:rsidRDefault="00581C24" w:rsidP="00493781"/>
        </w:tc>
        <w:tc>
          <w:tcPr>
            <w:tcW w:w="6" w:type="dxa"/>
            <w:vAlign w:val="center"/>
            <w:hideMark/>
          </w:tcPr>
          <w:p w14:paraId="7EAC3799" w14:textId="77777777" w:rsidR="00581C24" w:rsidRPr="002621EB" w:rsidRDefault="00581C24" w:rsidP="00493781"/>
        </w:tc>
        <w:tc>
          <w:tcPr>
            <w:tcW w:w="6" w:type="dxa"/>
            <w:vAlign w:val="center"/>
            <w:hideMark/>
          </w:tcPr>
          <w:p w14:paraId="2FDDEF74" w14:textId="77777777" w:rsidR="00581C24" w:rsidRPr="002621EB" w:rsidRDefault="00581C24" w:rsidP="00493781"/>
        </w:tc>
        <w:tc>
          <w:tcPr>
            <w:tcW w:w="6" w:type="dxa"/>
            <w:vAlign w:val="center"/>
            <w:hideMark/>
          </w:tcPr>
          <w:p w14:paraId="70380D2E" w14:textId="77777777" w:rsidR="00581C24" w:rsidRPr="002621EB" w:rsidRDefault="00581C24" w:rsidP="00493781"/>
        </w:tc>
        <w:tc>
          <w:tcPr>
            <w:tcW w:w="801" w:type="dxa"/>
            <w:vAlign w:val="center"/>
            <w:hideMark/>
          </w:tcPr>
          <w:p w14:paraId="315E87F6" w14:textId="77777777" w:rsidR="00581C24" w:rsidRPr="002621EB" w:rsidRDefault="00581C24" w:rsidP="00493781"/>
        </w:tc>
        <w:tc>
          <w:tcPr>
            <w:tcW w:w="690" w:type="dxa"/>
            <w:vAlign w:val="center"/>
            <w:hideMark/>
          </w:tcPr>
          <w:p w14:paraId="1292B1BA" w14:textId="77777777" w:rsidR="00581C24" w:rsidRPr="002621EB" w:rsidRDefault="00581C24" w:rsidP="00493781"/>
        </w:tc>
        <w:tc>
          <w:tcPr>
            <w:tcW w:w="801" w:type="dxa"/>
            <w:vAlign w:val="center"/>
            <w:hideMark/>
          </w:tcPr>
          <w:p w14:paraId="20B8D961" w14:textId="77777777" w:rsidR="00581C24" w:rsidRPr="002621EB" w:rsidRDefault="00581C24" w:rsidP="00493781"/>
        </w:tc>
        <w:tc>
          <w:tcPr>
            <w:tcW w:w="578" w:type="dxa"/>
            <w:vAlign w:val="center"/>
            <w:hideMark/>
          </w:tcPr>
          <w:p w14:paraId="6E78298A" w14:textId="77777777" w:rsidR="00581C24" w:rsidRPr="002621EB" w:rsidRDefault="00581C24" w:rsidP="00493781"/>
        </w:tc>
        <w:tc>
          <w:tcPr>
            <w:tcW w:w="701" w:type="dxa"/>
            <w:vAlign w:val="center"/>
            <w:hideMark/>
          </w:tcPr>
          <w:p w14:paraId="12DE8208" w14:textId="77777777" w:rsidR="00581C24" w:rsidRPr="002621EB" w:rsidRDefault="00581C24" w:rsidP="00493781"/>
        </w:tc>
        <w:tc>
          <w:tcPr>
            <w:tcW w:w="132" w:type="dxa"/>
            <w:vAlign w:val="center"/>
            <w:hideMark/>
          </w:tcPr>
          <w:p w14:paraId="7D2F19C9" w14:textId="77777777" w:rsidR="00581C24" w:rsidRPr="002621EB" w:rsidRDefault="00581C24" w:rsidP="00493781"/>
        </w:tc>
        <w:tc>
          <w:tcPr>
            <w:tcW w:w="70" w:type="dxa"/>
            <w:vAlign w:val="center"/>
            <w:hideMark/>
          </w:tcPr>
          <w:p w14:paraId="12FD2CA8" w14:textId="77777777" w:rsidR="00581C24" w:rsidRPr="002621EB" w:rsidRDefault="00581C24" w:rsidP="00493781"/>
        </w:tc>
        <w:tc>
          <w:tcPr>
            <w:tcW w:w="16" w:type="dxa"/>
            <w:vAlign w:val="center"/>
            <w:hideMark/>
          </w:tcPr>
          <w:p w14:paraId="15A6ED98" w14:textId="77777777" w:rsidR="00581C24" w:rsidRPr="002621EB" w:rsidRDefault="00581C24" w:rsidP="00493781"/>
        </w:tc>
        <w:tc>
          <w:tcPr>
            <w:tcW w:w="6" w:type="dxa"/>
            <w:vAlign w:val="center"/>
            <w:hideMark/>
          </w:tcPr>
          <w:p w14:paraId="3FF59B6A" w14:textId="77777777" w:rsidR="00581C24" w:rsidRPr="002621EB" w:rsidRDefault="00581C24" w:rsidP="00493781"/>
        </w:tc>
        <w:tc>
          <w:tcPr>
            <w:tcW w:w="690" w:type="dxa"/>
            <w:vAlign w:val="center"/>
            <w:hideMark/>
          </w:tcPr>
          <w:p w14:paraId="4C57F804" w14:textId="77777777" w:rsidR="00581C24" w:rsidRPr="002621EB" w:rsidRDefault="00581C24" w:rsidP="00493781"/>
        </w:tc>
        <w:tc>
          <w:tcPr>
            <w:tcW w:w="132" w:type="dxa"/>
            <w:vAlign w:val="center"/>
            <w:hideMark/>
          </w:tcPr>
          <w:p w14:paraId="65D2885E" w14:textId="77777777" w:rsidR="00581C24" w:rsidRPr="002621EB" w:rsidRDefault="00581C24" w:rsidP="00493781"/>
        </w:tc>
        <w:tc>
          <w:tcPr>
            <w:tcW w:w="690" w:type="dxa"/>
            <w:vAlign w:val="center"/>
            <w:hideMark/>
          </w:tcPr>
          <w:p w14:paraId="58C672F6" w14:textId="77777777" w:rsidR="00581C24" w:rsidRPr="002621EB" w:rsidRDefault="00581C24" w:rsidP="00493781"/>
        </w:tc>
        <w:tc>
          <w:tcPr>
            <w:tcW w:w="410" w:type="dxa"/>
            <w:vAlign w:val="center"/>
            <w:hideMark/>
          </w:tcPr>
          <w:p w14:paraId="50352806" w14:textId="77777777" w:rsidR="00581C24" w:rsidRPr="002621EB" w:rsidRDefault="00581C24" w:rsidP="00493781"/>
        </w:tc>
        <w:tc>
          <w:tcPr>
            <w:tcW w:w="16" w:type="dxa"/>
            <w:vAlign w:val="center"/>
            <w:hideMark/>
          </w:tcPr>
          <w:p w14:paraId="224D5429" w14:textId="77777777" w:rsidR="00581C24" w:rsidRPr="002621EB" w:rsidRDefault="00581C24" w:rsidP="00493781"/>
        </w:tc>
        <w:tc>
          <w:tcPr>
            <w:tcW w:w="50" w:type="dxa"/>
            <w:vAlign w:val="center"/>
            <w:hideMark/>
          </w:tcPr>
          <w:p w14:paraId="0BA2648A" w14:textId="77777777" w:rsidR="00581C24" w:rsidRPr="002621EB" w:rsidRDefault="00581C24" w:rsidP="00493781"/>
        </w:tc>
        <w:tc>
          <w:tcPr>
            <w:tcW w:w="50" w:type="dxa"/>
            <w:vAlign w:val="center"/>
            <w:hideMark/>
          </w:tcPr>
          <w:p w14:paraId="6FF7CC16" w14:textId="77777777" w:rsidR="00581C24" w:rsidRPr="002621EB" w:rsidRDefault="00581C24" w:rsidP="00493781"/>
        </w:tc>
      </w:tr>
      <w:tr w:rsidR="00581C24" w:rsidRPr="002621EB" w14:paraId="7D0DAF9A"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64E67B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8ED6437" w14:textId="77777777" w:rsidR="00581C24" w:rsidRPr="002621EB" w:rsidRDefault="00581C24" w:rsidP="00493781">
            <w:r w:rsidRPr="002621EB">
              <w:t>413300</w:t>
            </w:r>
          </w:p>
        </w:tc>
        <w:tc>
          <w:tcPr>
            <w:tcW w:w="10654" w:type="dxa"/>
            <w:tcBorders>
              <w:top w:val="nil"/>
              <w:left w:val="nil"/>
              <w:bottom w:val="nil"/>
              <w:right w:val="nil"/>
            </w:tcBorders>
            <w:shd w:val="clear" w:color="auto" w:fill="auto"/>
            <w:noWrap/>
            <w:vAlign w:val="bottom"/>
            <w:hideMark/>
          </w:tcPr>
          <w:p w14:paraId="762A8D8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примљене</w:t>
            </w:r>
            <w:proofErr w:type="spellEnd"/>
            <w:r w:rsidRPr="002621EB">
              <w:t xml:space="preserve"> </w:t>
            </w:r>
            <w:proofErr w:type="spellStart"/>
            <w:r w:rsidRPr="002621EB">
              <w:t>зајмове</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984AEC3"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231618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B7861F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4526730" w14:textId="77777777" w:rsidR="00581C24" w:rsidRPr="002621EB" w:rsidRDefault="00581C24" w:rsidP="00493781">
            <w:r w:rsidRPr="002621EB">
              <w:t> </w:t>
            </w:r>
          </w:p>
        </w:tc>
        <w:tc>
          <w:tcPr>
            <w:tcW w:w="16" w:type="dxa"/>
            <w:vAlign w:val="center"/>
            <w:hideMark/>
          </w:tcPr>
          <w:p w14:paraId="484D9A51" w14:textId="77777777" w:rsidR="00581C24" w:rsidRPr="002621EB" w:rsidRDefault="00581C24" w:rsidP="00493781"/>
        </w:tc>
        <w:tc>
          <w:tcPr>
            <w:tcW w:w="6" w:type="dxa"/>
            <w:vAlign w:val="center"/>
            <w:hideMark/>
          </w:tcPr>
          <w:p w14:paraId="6425F542" w14:textId="77777777" w:rsidR="00581C24" w:rsidRPr="002621EB" w:rsidRDefault="00581C24" w:rsidP="00493781"/>
        </w:tc>
        <w:tc>
          <w:tcPr>
            <w:tcW w:w="6" w:type="dxa"/>
            <w:vAlign w:val="center"/>
            <w:hideMark/>
          </w:tcPr>
          <w:p w14:paraId="1F3ECB08" w14:textId="77777777" w:rsidR="00581C24" w:rsidRPr="002621EB" w:rsidRDefault="00581C24" w:rsidP="00493781"/>
        </w:tc>
        <w:tc>
          <w:tcPr>
            <w:tcW w:w="6" w:type="dxa"/>
            <w:vAlign w:val="center"/>
            <w:hideMark/>
          </w:tcPr>
          <w:p w14:paraId="46FFB484" w14:textId="77777777" w:rsidR="00581C24" w:rsidRPr="002621EB" w:rsidRDefault="00581C24" w:rsidP="00493781"/>
        </w:tc>
        <w:tc>
          <w:tcPr>
            <w:tcW w:w="6" w:type="dxa"/>
            <w:vAlign w:val="center"/>
            <w:hideMark/>
          </w:tcPr>
          <w:p w14:paraId="5ABD1826" w14:textId="77777777" w:rsidR="00581C24" w:rsidRPr="002621EB" w:rsidRDefault="00581C24" w:rsidP="00493781"/>
        </w:tc>
        <w:tc>
          <w:tcPr>
            <w:tcW w:w="6" w:type="dxa"/>
            <w:vAlign w:val="center"/>
            <w:hideMark/>
          </w:tcPr>
          <w:p w14:paraId="23544EBC" w14:textId="77777777" w:rsidR="00581C24" w:rsidRPr="002621EB" w:rsidRDefault="00581C24" w:rsidP="00493781"/>
        </w:tc>
        <w:tc>
          <w:tcPr>
            <w:tcW w:w="6" w:type="dxa"/>
            <w:vAlign w:val="center"/>
            <w:hideMark/>
          </w:tcPr>
          <w:p w14:paraId="745D4F78" w14:textId="77777777" w:rsidR="00581C24" w:rsidRPr="002621EB" w:rsidRDefault="00581C24" w:rsidP="00493781"/>
        </w:tc>
        <w:tc>
          <w:tcPr>
            <w:tcW w:w="801" w:type="dxa"/>
            <w:vAlign w:val="center"/>
            <w:hideMark/>
          </w:tcPr>
          <w:p w14:paraId="3ABEB23E" w14:textId="77777777" w:rsidR="00581C24" w:rsidRPr="002621EB" w:rsidRDefault="00581C24" w:rsidP="00493781"/>
        </w:tc>
        <w:tc>
          <w:tcPr>
            <w:tcW w:w="690" w:type="dxa"/>
            <w:vAlign w:val="center"/>
            <w:hideMark/>
          </w:tcPr>
          <w:p w14:paraId="40C8D3E8" w14:textId="77777777" w:rsidR="00581C24" w:rsidRPr="002621EB" w:rsidRDefault="00581C24" w:rsidP="00493781"/>
        </w:tc>
        <w:tc>
          <w:tcPr>
            <w:tcW w:w="801" w:type="dxa"/>
            <w:vAlign w:val="center"/>
            <w:hideMark/>
          </w:tcPr>
          <w:p w14:paraId="73764DE2" w14:textId="77777777" w:rsidR="00581C24" w:rsidRPr="002621EB" w:rsidRDefault="00581C24" w:rsidP="00493781"/>
        </w:tc>
        <w:tc>
          <w:tcPr>
            <w:tcW w:w="578" w:type="dxa"/>
            <w:vAlign w:val="center"/>
            <w:hideMark/>
          </w:tcPr>
          <w:p w14:paraId="1C96D8CE" w14:textId="77777777" w:rsidR="00581C24" w:rsidRPr="002621EB" w:rsidRDefault="00581C24" w:rsidP="00493781"/>
        </w:tc>
        <w:tc>
          <w:tcPr>
            <w:tcW w:w="701" w:type="dxa"/>
            <w:vAlign w:val="center"/>
            <w:hideMark/>
          </w:tcPr>
          <w:p w14:paraId="62081A7F" w14:textId="77777777" w:rsidR="00581C24" w:rsidRPr="002621EB" w:rsidRDefault="00581C24" w:rsidP="00493781"/>
        </w:tc>
        <w:tc>
          <w:tcPr>
            <w:tcW w:w="132" w:type="dxa"/>
            <w:vAlign w:val="center"/>
            <w:hideMark/>
          </w:tcPr>
          <w:p w14:paraId="6BED54CC" w14:textId="77777777" w:rsidR="00581C24" w:rsidRPr="002621EB" w:rsidRDefault="00581C24" w:rsidP="00493781"/>
        </w:tc>
        <w:tc>
          <w:tcPr>
            <w:tcW w:w="70" w:type="dxa"/>
            <w:vAlign w:val="center"/>
            <w:hideMark/>
          </w:tcPr>
          <w:p w14:paraId="0ADB0E13" w14:textId="77777777" w:rsidR="00581C24" w:rsidRPr="002621EB" w:rsidRDefault="00581C24" w:rsidP="00493781"/>
        </w:tc>
        <w:tc>
          <w:tcPr>
            <w:tcW w:w="16" w:type="dxa"/>
            <w:vAlign w:val="center"/>
            <w:hideMark/>
          </w:tcPr>
          <w:p w14:paraId="10B79B0A" w14:textId="77777777" w:rsidR="00581C24" w:rsidRPr="002621EB" w:rsidRDefault="00581C24" w:rsidP="00493781"/>
        </w:tc>
        <w:tc>
          <w:tcPr>
            <w:tcW w:w="6" w:type="dxa"/>
            <w:vAlign w:val="center"/>
            <w:hideMark/>
          </w:tcPr>
          <w:p w14:paraId="6EC38195" w14:textId="77777777" w:rsidR="00581C24" w:rsidRPr="002621EB" w:rsidRDefault="00581C24" w:rsidP="00493781"/>
        </w:tc>
        <w:tc>
          <w:tcPr>
            <w:tcW w:w="690" w:type="dxa"/>
            <w:vAlign w:val="center"/>
            <w:hideMark/>
          </w:tcPr>
          <w:p w14:paraId="5D4F1EBF" w14:textId="77777777" w:rsidR="00581C24" w:rsidRPr="002621EB" w:rsidRDefault="00581C24" w:rsidP="00493781"/>
        </w:tc>
        <w:tc>
          <w:tcPr>
            <w:tcW w:w="132" w:type="dxa"/>
            <w:vAlign w:val="center"/>
            <w:hideMark/>
          </w:tcPr>
          <w:p w14:paraId="3F5B7BB3" w14:textId="77777777" w:rsidR="00581C24" w:rsidRPr="002621EB" w:rsidRDefault="00581C24" w:rsidP="00493781"/>
        </w:tc>
        <w:tc>
          <w:tcPr>
            <w:tcW w:w="690" w:type="dxa"/>
            <w:vAlign w:val="center"/>
            <w:hideMark/>
          </w:tcPr>
          <w:p w14:paraId="33A55499" w14:textId="77777777" w:rsidR="00581C24" w:rsidRPr="002621EB" w:rsidRDefault="00581C24" w:rsidP="00493781"/>
        </w:tc>
        <w:tc>
          <w:tcPr>
            <w:tcW w:w="410" w:type="dxa"/>
            <w:vAlign w:val="center"/>
            <w:hideMark/>
          </w:tcPr>
          <w:p w14:paraId="68AB51DD" w14:textId="77777777" w:rsidR="00581C24" w:rsidRPr="002621EB" w:rsidRDefault="00581C24" w:rsidP="00493781"/>
        </w:tc>
        <w:tc>
          <w:tcPr>
            <w:tcW w:w="16" w:type="dxa"/>
            <w:vAlign w:val="center"/>
            <w:hideMark/>
          </w:tcPr>
          <w:p w14:paraId="0F7074CA" w14:textId="77777777" w:rsidR="00581C24" w:rsidRPr="002621EB" w:rsidRDefault="00581C24" w:rsidP="00493781"/>
        </w:tc>
        <w:tc>
          <w:tcPr>
            <w:tcW w:w="50" w:type="dxa"/>
            <w:vAlign w:val="center"/>
            <w:hideMark/>
          </w:tcPr>
          <w:p w14:paraId="683D1344" w14:textId="77777777" w:rsidR="00581C24" w:rsidRPr="002621EB" w:rsidRDefault="00581C24" w:rsidP="00493781"/>
        </w:tc>
        <w:tc>
          <w:tcPr>
            <w:tcW w:w="50" w:type="dxa"/>
            <w:vAlign w:val="center"/>
            <w:hideMark/>
          </w:tcPr>
          <w:p w14:paraId="0A190627" w14:textId="77777777" w:rsidR="00581C24" w:rsidRPr="002621EB" w:rsidRDefault="00581C24" w:rsidP="00493781"/>
        </w:tc>
      </w:tr>
      <w:tr w:rsidR="00581C24" w:rsidRPr="002621EB" w14:paraId="600CB33C"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111691F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9E9B314" w14:textId="77777777" w:rsidR="00581C24" w:rsidRPr="002621EB" w:rsidRDefault="00581C24" w:rsidP="00493781">
            <w:r w:rsidRPr="002621EB">
              <w:t>413400</w:t>
            </w:r>
          </w:p>
        </w:tc>
        <w:tc>
          <w:tcPr>
            <w:tcW w:w="10654" w:type="dxa"/>
            <w:tcBorders>
              <w:top w:val="nil"/>
              <w:left w:val="nil"/>
              <w:bottom w:val="nil"/>
              <w:right w:val="nil"/>
            </w:tcBorders>
            <w:shd w:val="clear" w:color="auto" w:fill="auto"/>
            <w:noWrap/>
            <w:vAlign w:val="bottom"/>
            <w:hideMark/>
          </w:tcPr>
          <w:p w14:paraId="0587C8A8"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примљене</w:t>
            </w:r>
            <w:proofErr w:type="spellEnd"/>
            <w:r w:rsidRPr="002621EB">
              <w:t xml:space="preserve"> </w:t>
            </w:r>
            <w:proofErr w:type="spellStart"/>
            <w:r w:rsidRPr="002621EB">
              <w:t>зајмове</w:t>
            </w:r>
            <w:proofErr w:type="spellEnd"/>
            <w:r w:rsidRPr="002621EB">
              <w:t xml:space="preserve"> у </w:t>
            </w:r>
            <w:proofErr w:type="spellStart"/>
            <w:r w:rsidRPr="002621EB">
              <w:t>иностранству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52985F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504F94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ADCA4A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DA5CF3F" w14:textId="77777777" w:rsidR="00581C24" w:rsidRPr="002621EB" w:rsidRDefault="00581C24" w:rsidP="00493781">
            <w:r w:rsidRPr="002621EB">
              <w:t> </w:t>
            </w:r>
          </w:p>
        </w:tc>
        <w:tc>
          <w:tcPr>
            <w:tcW w:w="16" w:type="dxa"/>
            <w:vAlign w:val="center"/>
            <w:hideMark/>
          </w:tcPr>
          <w:p w14:paraId="6D0C7448" w14:textId="77777777" w:rsidR="00581C24" w:rsidRPr="002621EB" w:rsidRDefault="00581C24" w:rsidP="00493781"/>
        </w:tc>
        <w:tc>
          <w:tcPr>
            <w:tcW w:w="6" w:type="dxa"/>
            <w:vAlign w:val="center"/>
            <w:hideMark/>
          </w:tcPr>
          <w:p w14:paraId="11D5EA8A" w14:textId="77777777" w:rsidR="00581C24" w:rsidRPr="002621EB" w:rsidRDefault="00581C24" w:rsidP="00493781"/>
        </w:tc>
        <w:tc>
          <w:tcPr>
            <w:tcW w:w="6" w:type="dxa"/>
            <w:vAlign w:val="center"/>
            <w:hideMark/>
          </w:tcPr>
          <w:p w14:paraId="569377B0" w14:textId="77777777" w:rsidR="00581C24" w:rsidRPr="002621EB" w:rsidRDefault="00581C24" w:rsidP="00493781"/>
        </w:tc>
        <w:tc>
          <w:tcPr>
            <w:tcW w:w="6" w:type="dxa"/>
            <w:vAlign w:val="center"/>
            <w:hideMark/>
          </w:tcPr>
          <w:p w14:paraId="726386AE" w14:textId="77777777" w:rsidR="00581C24" w:rsidRPr="002621EB" w:rsidRDefault="00581C24" w:rsidP="00493781"/>
        </w:tc>
        <w:tc>
          <w:tcPr>
            <w:tcW w:w="6" w:type="dxa"/>
            <w:vAlign w:val="center"/>
            <w:hideMark/>
          </w:tcPr>
          <w:p w14:paraId="6F32C90E" w14:textId="77777777" w:rsidR="00581C24" w:rsidRPr="002621EB" w:rsidRDefault="00581C24" w:rsidP="00493781"/>
        </w:tc>
        <w:tc>
          <w:tcPr>
            <w:tcW w:w="6" w:type="dxa"/>
            <w:vAlign w:val="center"/>
            <w:hideMark/>
          </w:tcPr>
          <w:p w14:paraId="0A580411" w14:textId="77777777" w:rsidR="00581C24" w:rsidRPr="002621EB" w:rsidRDefault="00581C24" w:rsidP="00493781"/>
        </w:tc>
        <w:tc>
          <w:tcPr>
            <w:tcW w:w="6" w:type="dxa"/>
            <w:vAlign w:val="center"/>
            <w:hideMark/>
          </w:tcPr>
          <w:p w14:paraId="6DA0BBE4" w14:textId="77777777" w:rsidR="00581C24" w:rsidRPr="002621EB" w:rsidRDefault="00581C24" w:rsidP="00493781"/>
        </w:tc>
        <w:tc>
          <w:tcPr>
            <w:tcW w:w="801" w:type="dxa"/>
            <w:vAlign w:val="center"/>
            <w:hideMark/>
          </w:tcPr>
          <w:p w14:paraId="4A55111D" w14:textId="77777777" w:rsidR="00581C24" w:rsidRPr="002621EB" w:rsidRDefault="00581C24" w:rsidP="00493781"/>
        </w:tc>
        <w:tc>
          <w:tcPr>
            <w:tcW w:w="690" w:type="dxa"/>
            <w:vAlign w:val="center"/>
            <w:hideMark/>
          </w:tcPr>
          <w:p w14:paraId="3C7E65F8" w14:textId="77777777" w:rsidR="00581C24" w:rsidRPr="002621EB" w:rsidRDefault="00581C24" w:rsidP="00493781"/>
        </w:tc>
        <w:tc>
          <w:tcPr>
            <w:tcW w:w="801" w:type="dxa"/>
            <w:vAlign w:val="center"/>
            <w:hideMark/>
          </w:tcPr>
          <w:p w14:paraId="581AAC2A" w14:textId="77777777" w:rsidR="00581C24" w:rsidRPr="002621EB" w:rsidRDefault="00581C24" w:rsidP="00493781"/>
        </w:tc>
        <w:tc>
          <w:tcPr>
            <w:tcW w:w="578" w:type="dxa"/>
            <w:vAlign w:val="center"/>
            <w:hideMark/>
          </w:tcPr>
          <w:p w14:paraId="124BB5A1" w14:textId="77777777" w:rsidR="00581C24" w:rsidRPr="002621EB" w:rsidRDefault="00581C24" w:rsidP="00493781"/>
        </w:tc>
        <w:tc>
          <w:tcPr>
            <w:tcW w:w="701" w:type="dxa"/>
            <w:vAlign w:val="center"/>
            <w:hideMark/>
          </w:tcPr>
          <w:p w14:paraId="7D83AA51" w14:textId="77777777" w:rsidR="00581C24" w:rsidRPr="002621EB" w:rsidRDefault="00581C24" w:rsidP="00493781"/>
        </w:tc>
        <w:tc>
          <w:tcPr>
            <w:tcW w:w="132" w:type="dxa"/>
            <w:vAlign w:val="center"/>
            <w:hideMark/>
          </w:tcPr>
          <w:p w14:paraId="3F29D48B" w14:textId="77777777" w:rsidR="00581C24" w:rsidRPr="002621EB" w:rsidRDefault="00581C24" w:rsidP="00493781"/>
        </w:tc>
        <w:tc>
          <w:tcPr>
            <w:tcW w:w="70" w:type="dxa"/>
            <w:vAlign w:val="center"/>
            <w:hideMark/>
          </w:tcPr>
          <w:p w14:paraId="42CBC0B9" w14:textId="77777777" w:rsidR="00581C24" w:rsidRPr="002621EB" w:rsidRDefault="00581C24" w:rsidP="00493781"/>
        </w:tc>
        <w:tc>
          <w:tcPr>
            <w:tcW w:w="16" w:type="dxa"/>
            <w:vAlign w:val="center"/>
            <w:hideMark/>
          </w:tcPr>
          <w:p w14:paraId="1DAD4616" w14:textId="77777777" w:rsidR="00581C24" w:rsidRPr="002621EB" w:rsidRDefault="00581C24" w:rsidP="00493781"/>
        </w:tc>
        <w:tc>
          <w:tcPr>
            <w:tcW w:w="6" w:type="dxa"/>
            <w:vAlign w:val="center"/>
            <w:hideMark/>
          </w:tcPr>
          <w:p w14:paraId="1B667B68" w14:textId="77777777" w:rsidR="00581C24" w:rsidRPr="002621EB" w:rsidRDefault="00581C24" w:rsidP="00493781"/>
        </w:tc>
        <w:tc>
          <w:tcPr>
            <w:tcW w:w="690" w:type="dxa"/>
            <w:vAlign w:val="center"/>
            <w:hideMark/>
          </w:tcPr>
          <w:p w14:paraId="45990E36" w14:textId="77777777" w:rsidR="00581C24" w:rsidRPr="002621EB" w:rsidRDefault="00581C24" w:rsidP="00493781"/>
        </w:tc>
        <w:tc>
          <w:tcPr>
            <w:tcW w:w="132" w:type="dxa"/>
            <w:vAlign w:val="center"/>
            <w:hideMark/>
          </w:tcPr>
          <w:p w14:paraId="1BC307C2" w14:textId="77777777" w:rsidR="00581C24" w:rsidRPr="002621EB" w:rsidRDefault="00581C24" w:rsidP="00493781"/>
        </w:tc>
        <w:tc>
          <w:tcPr>
            <w:tcW w:w="690" w:type="dxa"/>
            <w:vAlign w:val="center"/>
            <w:hideMark/>
          </w:tcPr>
          <w:p w14:paraId="240D64A9" w14:textId="77777777" w:rsidR="00581C24" w:rsidRPr="002621EB" w:rsidRDefault="00581C24" w:rsidP="00493781"/>
        </w:tc>
        <w:tc>
          <w:tcPr>
            <w:tcW w:w="410" w:type="dxa"/>
            <w:vAlign w:val="center"/>
            <w:hideMark/>
          </w:tcPr>
          <w:p w14:paraId="30DB704D" w14:textId="77777777" w:rsidR="00581C24" w:rsidRPr="002621EB" w:rsidRDefault="00581C24" w:rsidP="00493781"/>
        </w:tc>
        <w:tc>
          <w:tcPr>
            <w:tcW w:w="16" w:type="dxa"/>
            <w:vAlign w:val="center"/>
            <w:hideMark/>
          </w:tcPr>
          <w:p w14:paraId="6D7009B2" w14:textId="77777777" w:rsidR="00581C24" w:rsidRPr="002621EB" w:rsidRDefault="00581C24" w:rsidP="00493781"/>
        </w:tc>
        <w:tc>
          <w:tcPr>
            <w:tcW w:w="50" w:type="dxa"/>
            <w:vAlign w:val="center"/>
            <w:hideMark/>
          </w:tcPr>
          <w:p w14:paraId="7E30D5B1" w14:textId="77777777" w:rsidR="00581C24" w:rsidRPr="002621EB" w:rsidRDefault="00581C24" w:rsidP="00493781"/>
        </w:tc>
        <w:tc>
          <w:tcPr>
            <w:tcW w:w="50" w:type="dxa"/>
            <w:vAlign w:val="center"/>
            <w:hideMark/>
          </w:tcPr>
          <w:p w14:paraId="3282D406" w14:textId="77777777" w:rsidR="00581C24" w:rsidRPr="002621EB" w:rsidRDefault="00581C24" w:rsidP="00493781"/>
        </w:tc>
      </w:tr>
      <w:tr w:rsidR="00581C24" w:rsidRPr="002621EB" w14:paraId="766830FD"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6244E27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7B07E4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8E9CA48"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5C01E720"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00C8E9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CC71A2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D427E0A" w14:textId="77777777" w:rsidR="00581C24" w:rsidRPr="002621EB" w:rsidRDefault="00581C24" w:rsidP="00493781">
            <w:r w:rsidRPr="002621EB">
              <w:t> </w:t>
            </w:r>
          </w:p>
        </w:tc>
        <w:tc>
          <w:tcPr>
            <w:tcW w:w="16" w:type="dxa"/>
            <w:vAlign w:val="center"/>
            <w:hideMark/>
          </w:tcPr>
          <w:p w14:paraId="0AEA30DC" w14:textId="77777777" w:rsidR="00581C24" w:rsidRPr="002621EB" w:rsidRDefault="00581C24" w:rsidP="00493781"/>
        </w:tc>
        <w:tc>
          <w:tcPr>
            <w:tcW w:w="6" w:type="dxa"/>
            <w:vAlign w:val="center"/>
            <w:hideMark/>
          </w:tcPr>
          <w:p w14:paraId="556118A0" w14:textId="77777777" w:rsidR="00581C24" w:rsidRPr="002621EB" w:rsidRDefault="00581C24" w:rsidP="00493781"/>
        </w:tc>
        <w:tc>
          <w:tcPr>
            <w:tcW w:w="6" w:type="dxa"/>
            <w:vAlign w:val="center"/>
            <w:hideMark/>
          </w:tcPr>
          <w:p w14:paraId="08FA8E84" w14:textId="77777777" w:rsidR="00581C24" w:rsidRPr="002621EB" w:rsidRDefault="00581C24" w:rsidP="00493781"/>
        </w:tc>
        <w:tc>
          <w:tcPr>
            <w:tcW w:w="6" w:type="dxa"/>
            <w:vAlign w:val="center"/>
            <w:hideMark/>
          </w:tcPr>
          <w:p w14:paraId="0F3A1002" w14:textId="77777777" w:rsidR="00581C24" w:rsidRPr="002621EB" w:rsidRDefault="00581C24" w:rsidP="00493781"/>
        </w:tc>
        <w:tc>
          <w:tcPr>
            <w:tcW w:w="6" w:type="dxa"/>
            <w:vAlign w:val="center"/>
            <w:hideMark/>
          </w:tcPr>
          <w:p w14:paraId="4184DD17" w14:textId="77777777" w:rsidR="00581C24" w:rsidRPr="002621EB" w:rsidRDefault="00581C24" w:rsidP="00493781"/>
        </w:tc>
        <w:tc>
          <w:tcPr>
            <w:tcW w:w="6" w:type="dxa"/>
            <w:vAlign w:val="center"/>
            <w:hideMark/>
          </w:tcPr>
          <w:p w14:paraId="21229652" w14:textId="77777777" w:rsidR="00581C24" w:rsidRPr="002621EB" w:rsidRDefault="00581C24" w:rsidP="00493781"/>
        </w:tc>
        <w:tc>
          <w:tcPr>
            <w:tcW w:w="6" w:type="dxa"/>
            <w:vAlign w:val="center"/>
            <w:hideMark/>
          </w:tcPr>
          <w:p w14:paraId="46ED8EE5" w14:textId="77777777" w:rsidR="00581C24" w:rsidRPr="002621EB" w:rsidRDefault="00581C24" w:rsidP="00493781"/>
        </w:tc>
        <w:tc>
          <w:tcPr>
            <w:tcW w:w="801" w:type="dxa"/>
            <w:vAlign w:val="center"/>
            <w:hideMark/>
          </w:tcPr>
          <w:p w14:paraId="228FCF7E" w14:textId="77777777" w:rsidR="00581C24" w:rsidRPr="002621EB" w:rsidRDefault="00581C24" w:rsidP="00493781"/>
        </w:tc>
        <w:tc>
          <w:tcPr>
            <w:tcW w:w="690" w:type="dxa"/>
            <w:vAlign w:val="center"/>
            <w:hideMark/>
          </w:tcPr>
          <w:p w14:paraId="0217E89F" w14:textId="77777777" w:rsidR="00581C24" w:rsidRPr="002621EB" w:rsidRDefault="00581C24" w:rsidP="00493781"/>
        </w:tc>
        <w:tc>
          <w:tcPr>
            <w:tcW w:w="801" w:type="dxa"/>
            <w:vAlign w:val="center"/>
            <w:hideMark/>
          </w:tcPr>
          <w:p w14:paraId="6A43D90D" w14:textId="77777777" w:rsidR="00581C24" w:rsidRPr="002621EB" w:rsidRDefault="00581C24" w:rsidP="00493781"/>
        </w:tc>
        <w:tc>
          <w:tcPr>
            <w:tcW w:w="578" w:type="dxa"/>
            <w:vAlign w:val="center"/>
            <w:hideMark/>
          </w:tcPr>
          <w:p w14:paraId="47EAB7E4" w14:textId="77777777" w:rsidR="00581C24" w:rsidRPr="002621EB" w:rsidRDefault="00581C24" w:rsidP="00493781"/>
        </w:tc>
        <w:tc>
          <w:tcPr>
            <w:tcW w:w="701" w:type="dxa"/>
            <w:vAlign w:val="center"/>
            <w:hideMark/>
          </w:tcPr>
          <w:p w14:paraId="129D9374" w14:textId="77777777" w:rsidR="00581C24" w:rsidRPr="002621EB" w:rsidRDefault="00581C24" w:rsidP="00493781"/>
        </w:tc>
        <w:tc>
          <w:tcPr>
            <w:tcW w:w="132" w:type="dxa"/>
            <w:vAlign w:val="center"/>
            <w:hideMark/>
          </w:tcPr>
          <w:p w14:paraId="422E72A7" w14:textId="77777777" w:rsidR="00581C24" w:rsidRPr="002621EB" w:rsidRDefault="00581C24" w:rsidP="00493781"/>
        </w:tc>
        <w:tc>
          <w:tcPr>
            <w:tcW w:w="70" w:type="dxa"/>
            <w:vAlign w:val="center"/>
            <w:hideMark/>
          </w:tcPr>
          <w:p w14:paraId="0AF13C46" w14:textId="77777777" w:rsidR="00581C24" w:rsidRPr="002621EB" w:rsidRDefault="00581C24" w:rsidP="00493781"/>
        </w:tc>
        <w:tc>
          <w:tcPr>
            <w:tcW w:w="16" w:type="dxa"/>
            <w:vAlign w:val="center"/>
            <w:hideMark/>
          </w:tcPr>
          <w:p w14:paraId="63A20778" w14:textId="77777777" w:rsidR="00581C24" w:rsidRPr="002621EB" w:rsidRDefault="00581C24" w:rsidP="00493781"/>
        </w:tc>
        <w:tc>
          <w:tcPr>
            <w:tcW w:w="6" w:type="dxa"/>
            <w:vAlign w:val="center"/>
            <w:hideMark/>
          </w:tcPr>
          <w:p w14:paraId="5A056FB8" w14:textId="77777777" w:rsidR="00581C24" w:rsidRPr="002621EB" w:rsidRDefault="00581C24" w:rsidP="00493781"/>
        </w:tc>
        <w:tc>
          <w:tcPr>
            <w:tcW w:w="690" w:type="dxa"/>
            <w:vAlign w:val="center"/>
            <w:hideMark/>
          </w:tcPr>
          <w:p w14:paraId="1D9BB99E" w14:textId="77777777" w:rsidR="00581C24" w:rsidRPr="002621EB" w:rsidRDefault="00581C24" w:rsidP="00493781"/>
        </w:tc>
        <w:tc>
          <w:tcPr>
            <w:tcW w:w="132" w:type="dxa"/>
            <w:vAlign w:val="center"/>
            <w:hideMark/>
          </w:tcPr>
          <w:p w14:paraId="7A2C98B8" w14:textId="77777777" w:rsidR="00581C24" w:rsidRPr="002621EB" w:rsidRDefault="00581C24" w:rsidP="00493781"/>
        </w:tc>
        <w:tc>
          <w:tcPr>
            <w:tcW w:w="690" w:type="dxa"/>
            <w:vAlign w:val="center"/>
            <w:hideMark/>
          </w:tcPr>
          <w:p w14:paraId="1BEBBF23" w14:textId="77777777" w:rsidR="00581C24" w:rsidRPr="002621EB" w:rsidRDefault="00581C24" w:rsidP="00493781"/>
        </w:tc>
        <w:tc>
          <w:tcPr>
            <w:tcW w:w="410" w:type="dxa"/>
            <w:vAlign w:val="center"/>
            <w:hideMark/>
          </w:tcPr>
          <w:p w14:paraId="3E105198" w14:textId="77777777" w:rsidR="00581C24" w:rsidRPr="002621EB" w:rsidRDefault="00581C24" w:rsidP="00493781"/>
        </w:tc>
        <w:tc>
          <w:tcPr>
            <w:tcW w:w="16" w:type="dxa"/>
            <w:vAlign w:val="center"/>
            <w:hideMark/>
          </w:tcPr>
          <w:p w14:paraId="131710AF" w14:textId="77777777" w:rsidR="00581C24" w:rsidRPr="002621EB" w:rsidRDefault="00581C24" w:rsidP="00493781"/>
        </w:tc>
        <w:tc>
          <w:tcPr>
            <w:tcW w:w="50" w:type="dxa"/>
            <w:vAlign w:val="center"/>
            <w:hideMark/>
          </w:tcPr>
          <w:p w14:paraId="76E7C297" w14:textId="77777777" w:rsidR="00581C24" w:rsidRPr="002621EB" w:rsidRDefault="00581C24" w:rsidP="00493781"/>
        </w:tc>
        <w:tc>
          <w:tcPr>
            <w:tcW w:w="50" w:type="dxa"/>
            <w:vAlign w:val="center"/>
            <w:hideMark/>
          </w:tcPr>
          <w:p w14:paraId="342123D3" w14:textId="77777777" w:rsidR="00581C24" w:rsidRPr="002621EB" w:rsidRDefault="00581C24" w:rsidP="00493781"/>
        </w:tc>
      </w:tr>
      <w:tr w:rsidR="00581C24" w:rsidRPr="002621EB" w14:paraId="2F15BAA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62C43D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B3422C4" w14:textId="77777777" w:rsidR="00581C24" w:rsidRPr="002621EB" w:rsidRDefault="00581C24" w:rsidP="00493781">
            <w:r w:rsidRPr="002621EB">
              <w:t>413700</w:t>
            </w:r>
          </w:p>
        </w:tc>
        <w:tc>
          <w:tcPr>
            <w:tcW w:w="10654" w:type="dxa"/>
            <w:tcBorders>
              <w:top w:val="nil"/>
              <w:left w:val="nil"/>
              <w:bottom w:val="nil"/>
              <w:right w:val="nil"/>
            </w:tcBorders>
            <w:shd w:val="clear" w:color="auto" w:fill="auto"/>
            <w:noWrap/>
            <w:vAlign w:val="bottom"/>
            <w:hideMark/>
          </w:tcPr>
          <w:p w14:paraId="5A269CDB" w14:textId="77777777" w:rsidR="00581C24" w:rsidRPr="002621EB" w:rsidRDefault="00581C24" w:rsidP="00493781">
            <w:proofErr w:type="spellStart"/>
            <w:r w:rsidRPr="002621EB">
              <w:t>Трошкови</w:t>
            </w:r>
            <w:proofErr w:type="spellEnd"/>
            <w:r w:rsidRPr="002621EB">
              <w:t xml:space="preserve"> </w:t>
            </w:r>
            <w:proofErr w:type="spellStart"/>
            <w:r w:rsidRPr="002621EB">
              <w:t>сервисирања</w:t>
            </w:r>
            <w:proofErr w:type="spellEnd"/>
            <w:r w:rsidRPr="002621EB">
              <w:t xml:space="preserve"> </w:t>
            </w:r>
            <w:proofErr w:type="spellStart"/>
            <w:r w:rsidRPr="002621EB">
              <w:t>примљених</w:t>
            </w:r>
            <w:proofErr w:type="spellEnd"/>
            <w:r w:rsidRPr="002621EB">
              <w:t xml:space="preserve"> </w:t>
            </w:r>
            <w:proofErr w:type="spellStart"/>
            <w:r w:rsidRPr="002621EB">
              <w:t>зајмова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65C6DB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2EA4F2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1ECBD6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229FD18" w14:textId="77777777" w:rsidR="00581C24" w:rsidRPr="002621EB" w:rsidRDefault="00581C24" w:rsidP="00493781">
            <w:r w:rsidRPr="002621EB">
              <w:t> </w:t>
            </w:r>
          </w:p>
        </w:tc>
        <w:tc>
          <w:tcPr>
            <w:tcW w:w="16" w:type="dxa"/>
            <w:vAlign w:val="center"/>
            <w:hideMark/>
          </w:tcPr>
          <w:p w14:paraId="6FDF46CD" w14:textId="77777777" w:rsidR="00581C24" w:rsidRPr="002621EB" w:rsidRDefault="00581C24" w:rsidP="00493781"/>
        </w:tc>
        <w:tc>
          <w:tcPr>
            <w:tcW w:w="6" w:type="dxa"/>
            <w:vAlign w:val="center"/>
            <w:hideMark/>
          </w:tcPr>
          <w:p w14:paraId="63AC1271" w14:textId="77777777" w:rsidR="00581C24" w:rsidRPr="002621EB" w:rsidRDefault="00581C24" w:rsidP="00493781"/>
        </w:tc>
        <w:tc>
          <w:tcPr>
            <w:tcW w:w="6" w:type="dxa"/>
            <w:vAlign w:val="center"/>
            <w:hideMark/>
          </w:tcPr>
          <w:p w14:paraId="5B4C6F83" w14:textId="77777777" w:rsidR="00581C24" w:rsidRPr="002621EB" w:rsidRDefault="00581C24" w:rsidP="00493781"/>
        </w:tc>
        <w:tc>
          <w:tcPr>
            <w:tcW w:w="6" w:type="dxa"/>
            <w:vAlign w:val="center"/>
            <w:hideMark/>
          </w:tcPr>
          <w:p w14:paraId="1E5ED51A" w14:textId="77777777" w:rsidR="00581C24" w:rsidRPr="002621EB" w:rsidRDefault="00581C24" w:rsidP="00493781"/>
        </w:tc>
        <w:tc>
          <w:tcPr>
            <w:tcW w:w="6" w:type="dxa"/>
            <w:vAlign w:val="center"/>
            <w:hideMark/>
          </w:tcPr>
          <w:p w14:paraId="3721F820" w14:textId="77777777" w:rsidR="00581C24" w:rsidRPr="002621EB" w:rsidRDefault="00581C24" w:rsidP="00493781"/>
        </w:tc>
        <w:tc>
          <w:tcPr>
            <w:tcW w:w="6" w:type="dxa"/>
            <w:vAlign w:val="center"/>
            <w:hideMark/>
          </w:tcPr>
          <w:p w14:paraId="2D38A783" w14:textId="77777777" w:rsidR="00581C24" w:rsidRPr="002621EB" w:rsidRDefault="00581C24" w:rsidP="00493781"/>
        </w:tc>
        <w:tc>
          <w:tcPr>
            <w:tcW w:w="6" w:type="dxa"/>
            <w:vAlign w:val="center"/>
            <w:hideMark/>
          </w:tcPr>
          <w:p w14:paraId="717F15CB" w14:textId="77777777" w:rsidR="00581C24" w:rsidRPr="002621EB" w:rsidRDefault="00581C24" w:rsidP="00493781"/>
        </w:tc>
        <w:tc>
          <w:tcPr>
            <w:tcW w:w="801" w:type="dxa"/>
            <w:vAlign w:val="center"/>
            <w:hideMark/>
          </w:tcPr>
          <w:p w14:paraId="3373F858" w14:textId="77777777" w:rsidR="00581C24" w:rsidRPr="002621EB" w:rsidRDefault="00581C24" w:rsidP="00493781"/>
        </w:tc>
        <w:tc>
          <w:tcPr>
            <w:tcW w:w="690" w:type="dxa"/>
            <w:vAlign w:val="center"/>
            <w:hideMark/>
          </w:tcPr>
          <w:p w14:paraId="030B1B85" w14:textId="77777777" w:rsidR="00581C24" w:rsidRPr="002621EB" w:rsidRDefault="00581C24" w:rsidP="00493781"/>
        </w:tc>
        <w:tc>
          <w:tcPr>
            <w:tcW w:w="801" w:type="dxa"/>
            <w:vAlign w:val="center"/>
            <w:hideMark/>
          </w:tcPr>
          <w:p w14:paraId="5C2B5EBC" w14:textId="77777777" w:rsidR="00581C24" w:rsidRPr="002621EB" w:rsidRDefault="00581C24" w:rsidP="00493781"/>
        </w:tc>
        <w:tc>
          <w:tcPr>
            <w:tcW w:w="578" w:type="dxa"/>
            <w:vAlign w:val="center"/>
            <w:hideMark/>
          </w:tcPr>
          <w:p w14:paraId="06DE2C97" w14:textId="77777777" w:rsidR="00581C24" w:rsidRPr="002621EB" w:rsidRDefault="00581C24" w:rsidP="00493781"/>
        </w:tc>
        <w:tc>
          <w:tcPr>
            <w:tcW w:w="701" w:type="dxa"/>
            <w:vAlign w:val="center"/>
            <w:hideMark/>
          </w:tcPr>
          <w:p w14:paraId="1461629E" w14:textId="77777777" w:rsidR="00581C24" w:rsidRPr="002621EB" w:rsidRDefault="00581C24" w:rsidP="00493781"/>
        </w:tc>
        <w:tc>
          <w:tcPr>
            <w:tcW w:w="132" w:type="dxa"/>
            <w:vAlign w:val="center"/>
            <w:hideMark/>
          </w:tcPr>
          <w:p w14:paraId="7710FEFE" w14:textId="77777777" w:rsidR="00581C24" w:rsidRPr="002621EB" w:rsidRDefault="00581C24" w:rsidP="00493781"/>
        </w:tc>
        <w:tc>
          <w:tcPr>
            <w:tcW w:w="70" w:type="dxa"/>
            <w:vAlign w:val="center"/>
            <w:hideMark/>
          </w:tcPr>
          <w:p w14:paraId="62134DEF" w14:textId="77777777" w:rsidR="00581C24" w:rsidRPr="002621EB" w:rsidRDefault="00581C24" w:rsidP="00493781"/>
        </w:tc>
        <w:tc>
          <w:tcPr>
            <w:tcW w:w="16" w:type="dxa"/>
            <w:vAlign w:val="center"/>
            <w:hideMark/>
          </w:tcPr>
          <w:p w14:paraId="19A1A6D0" w14:textId="77777777" w:rsidR="00581C24" w:rsidRPr="002621EB" w:rsidRDefault="00581C24" w:rsidP="00493781"/>
        </w:tc>
        <w:tc>
          <w:tcPr>
            <w:tcW w:w="6" w:type="dxa"/>
            <w:vAlign w:val="center"/>
            <w:hideMark/>
          </w:tcPr>
          <w:p w14:paraId="69893CFF" w14:textId="77777777" w:rsidR="00581C24" w:rsidRPr="002621EB" w:rsidRDefault="00581C24" w:rsidP="00493781"/>
        </w:tc>
        <w:tc>
          <w:tcPr>
            <w:tcW w:w="690" w:type="dxa"/>
            <w:vAlign w:val="center"/>
            <w:hideMark/>
          </w:tcPr>
          <w:p w14:paraId="50F5EEC2" w14:textId="77777777" w:rsidR="00581C24" w:rsidRPr="002621EB" w:rsidRDefault="00581C24" w:rsidP="00493781"/>
        </w:tc>
        <w:tc>
          <w:tcPr>
            <w:tcW w:w="132" w:type="dxa"/>
            <w:vAlign w:val="center"/>
            <w:hideMark/>
          </w:tcPr>
          <w:p w14:paraId="05D56671" w14:textId="77777777" w:rsidR="00581C24" w:rsidRPr="002621EB" w:rsidRDefault="00581C24" w:rsidP="00493781"/>
        </w:tc>
        <w:tc>
          <w:tcPr>
            <w:tcW w:w="690" w:type="dxa"/>
            <w:vAlign w:val="center"/>
            <w:hideMark/>
          </w:tcPr>
          <w:p w14:paraId="66C7A7FC" w14:textId="77777777" w:rsidR="00581C24" w:rsidRPr="002621EB" w:rsidRDefault="00581C24" w:rsidP="00493781"/>
        </w:tc>
        <w:tc>
          <w:tcPr>
            <w:tcW w:w="410" w:type="dxa"/>
            <w:vAlign w:val="center"/>
            <w:hideMark/>
          </w:tcPr>
          <w:p w14:paraId="14844B76" w14:textId="77777777" w:rsidR="00581C24" w:rsidRPr="002621EB" w:rsidRDefault="00581C24" w:rsidP="00493781"/>
        </w:tc>
        <w:tc>
          <w:tcPr>
            <w:tcW w:w="16" w:type="dxa"/>
            <w:vAlign w:val="center"/>
            <w:hideMark/>
          </w:tcPr>
          <w:p w14:paraId="324FAA56" w14:textId="77777777" w:rsidR="00581C24" w:rsidRPr="002621EB" w:rsidRDefault="00581C24" w:rsidP="00493781"/>
        </w:tc>
        <w:tc>
          <w:tcPr>
            <w:tcW w:w="50" w:type="dxa"/>
            <w:vAlign w:val="center"/>
            <w:hideMark/>
          </w:tcPr>
          <w:p w14:paraId="35466F1F" w14:textId="77777777" w:rsidR="00581C24" w:rsidRPr="002621EB" w:rsidRDefault="00581C24" w:rsidP="00493781"/>
        </w:tc>
        <w:tc>
          <w:tcPr>
            <w:tcW w:w="50" w:type="dxa"/>
            <w:vAlign w:val="center"/>
            <w:hideMark/>
          </w:tcPr>
          <w:p w14:paraId="6A21D5D8" w14:textId="77777777" w:rsidR="00581C24" w:rsidRPr="002621EB" w:rsidRDefault="00581C24" w:rsidP="00493781"/>
        </w:tc>
      </w:tr>
      <w:tr w:rsidR="00581C24" w:rsidRPr="002621EB" w14:paraId="02CE5EC1" w14:textId="77777777" w:rsidTr="00581C24">
        <w:trPr>
          <w:trHeight w:val="435"/>
        </w:trPr>
        <w:tc>
          <w:tcPr>
            <w:tcW w:w="1032" w:type="dxa"/>
            <w:tcBorders>
              <w:top w:val="nil"/>
              <w:left w:val="single" w:sz="8" w:space="0" w:color="auto"/>
              <w:bottom w:val="nil"/>
              <w:right w:val="nil"/>
            </w:tcBorders>
            <w:shd w:val="clear" w:color="auto" w:fill="auto"/>
            <w:noWrap/>
            <w:vAlign w:val="bottom"/>
            <w:hideMark/>
          </w:tcPr>
          <w:p w14:paraId="6FA663D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D50503F" w14:textId="77777777" w:rsidR="00581C24" w:rsidRPr="002621EB" w:rsidRDefault="00581C24" w:rsidP="00493781">
            <w:r w:rsidRPr="002621EB">
              <w:t>413800</w:t>
            </w:r>
          </w:p>
        </w:tc>
        <w:tc>
          <w:tcPr>
            <w:tcW w:w="10654" w:type="dxa"/>
            <w:tcBorders>
              <w:top w:val="nil"/>
              <w:left w:val="nil"/>
              <w:bottom w:val="nil"/>
              <w:right w:val="nil"/>
            </w:tcBorders>
            <w:shd w:val="clear" w:color="auto" w:fill="auto"/>
            <w:vAlign w:val="bottom"/>
            <w:hideMark/>
          </w:tcPr>
          <w:p w14:paraId="6D235C86"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proofErr w:type="gramStart"/>
            <w:r w:rsidRPr="002621EB">
              <w:t>основу</w:t>
            </w:r>
            <w:proofErr w:type="spellEnd"/>
            <w:r w:rsidRPr="002621EB">
              <w:t xml:space="preserve">  </w:t>
            </w:r>
            <w:proofErr w:type="spellStart"/>
            <w:r w:rsidRPr="002621EB">
              <w:t>негативних</w:t>
            </w:r>
            <w:proofErr w:type="spellEnd"/>
            <w:proofErr w:type="gramEnd"/>
            <w:r w:rsidRPr="002621EB">
              <w:t xml:space="preserve"> </w:t>
            </w:r>
            <w:proofErr w:type="spellStart"/>
            <w:r w:rsidRPr="002621EB">
              <w:t>курсних</w:t>
            </w:r>
            <w:proofErr w:type="spellEnd"/>
            <w:r w:rsidRPr="002621EB">
              <w:t xml:space="preserve"> </w:t>
            </w:r>
            <w:proofErr w:type="spellStart"/>
            <w:r w:rsidRPr="002621EB">
              <w:t>разлика</w:t>
            </w:r>
            <w:proofErr w:type="spellEnd"/>
            <w:r w:rsidRPr="002621EB">
              <w:t xml:space="preserve"> </w:t>
            </w:r>
            <w:proofErr w:type="spellStart"/>
            <w:r w:rsidRPr="002621EB">
              <w:t>из</w:t>
            </w:r>
            <w:proofErr w:type="spellEnd"/>
            <w:r w:rsidRPr="002621EB">
              <w:t xml:space="preserve"> </w:t>
            </w:r>
            <w:proofErr w:type="spellStart"/>
            <w:r w:rsidRPr="002621EB">
              <w:t>пословних</w:t>
            </w:r>
            <w:proofErr w:type="spellEnd"/>
            <w:r w:rsidRPr="002621EB">
              <w:t xml:space="preserve"> и </w:t>
            </w:r>
            <w:proofErr w:type="spellStart"/>
            <w:r w:rsidRPr="002621EB">
              <w:t>инвестиционих</w:t>
            </w:r>
            <w:proofErr w:type="spellEnd"/>
            <w:r w:rsidRPr="002621EB">
              <w:t xml:space="preserve"> </w:t>
            </w:r>
            <w:proofErr w:type="spellStart"/>
            <w:r w:rsidRPr="002621EB">
              <w:t>активности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0A1602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9F2087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53A95D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39346A7" w14:textId="77777777" w:rsidR="00581C24" w:rsidRPr="002621EB" w:rsidRDefault="00581C24" w:rsidP="00493781">
            <w:r w:rsidRPr="002621EB">
              <w:t> </w:t>
            </w:r>
          </w:p>
        </w:tc>
        <w:tc>
          <w:tcPr>
            <w:tcW w:w="16" w:type="dxa"/>
            <w:vAlign w:val="center"/>
            <w:hideMark/>
          </w:tcPr>
          <w:p w14:paraId="140A3D94" w14:textId="77777777" w:rsidR="00581C24" w:rsidRPr="002621EB" w:rsidRDefault="00581C24" w:rsidP="00493781"/>
        </w:tc>
        <w:tc>
          <w:tcPr>
            <w:tcW w:w="6" w:type="dxa"/>
            <w:vAlign w:val="center"/>
            <w:hideMark/>
          </w:tcPr>
          <w:p w14:paraId="67E90020" w14:textId="77777777" w:rsidR="00581C24" w:rsidRPr="002621EB" w:rsidRDefault="00581C24" w:rsidP="00493781"/>
        </w:tc>
        <w:tc>
          <w:tcPr>
            <w:tcW w:w="6" w:type="dxa"/>
            <w:vAlign w:val="center"/>
            <w:hideMark/>
          </w:tcPr>
          <w:p w14:paraId="70B6AFA7" w14:textId="77777777" w:rsidR="00581C24" w:rsidRPr="002621EB" w:rsidRDefault="00581C24" w:rsidP="00493781"/>
        </w:tc>
        <w:tc>
          <w:tcPr>
            <w:tcW w:w="6" w:type="dxa"/>
            <w:vAlign w:val="center"/>
            <w:hideMark/>
          </w:tcPr>
          <w:p w14:paraId="2B7D8651" w14:textId="77777777" w:rsidR="00581C24" w:rsidRPr="002621EB" w:rsidRDefault="00581C24" w:rsidP="00493781"/>
        </w:tc>
        <w:tc>
          <w:tcPr>
            <w:tcW w:w="6" w:type="dxa"/>
            <w:vAlign w:val="center"/>
            <w:hideMark/>
          </w:tcPr>
          <w:p w14:paraId="09969397" w14:textId="77777777" w:rsidR="00581C24" w:rsidRPr="002621EB" w:rsidRDefault="00581C24" w:rsidP="00493781"/>
        </w:tc>
        <w:tc>
          <w:tcPr>
            <w:tcW w:w="6" w:type="dxa"/>
            <w:vAlign w:val="center"/>
            <w:hideMark/>
          </w:tcPr>
          <w:p w14:paraId="70A8CA3D" w14:textId="77777777" w:rsidR="00581C24" w:rsidRPr="002621EB" w:rsidRDefault="00581C24" w:rsidP="00493781"/>
        </w:tc>
        <w:tc>
          <w:tcPr>
            <w:tcW w:w="6" w:type="dxa"/>
            <w:vAlign w:val="center"/>
            <w:hideMark/>
          </w:tcPr>
          <w:p w14:paraId="166383D1" w14:textId="77777777" w:rsidR="00581C24" w:rsidRPr="002621EB" w:rsidRDefault="00581C24" w:rsidP="00493781"/>
        </w:tc>
        <w:tc>
          <w:tcPr>
            <w:tcW w:w="801" w:type="dxa"/>
            <w:vAlign w:val="center"/>
            <w:hideMark/>
          </w:tcPr>
          <w:p w14:paraId="02C4B3EF" w14:textId="77777777" w:rsidR="00581C24" w:rsidRPr="002621EB" w:rsidRDefault="00581C24" w:rsidP="00493781"/>
        </w:tc>
        <w:tc>
          <w:tcPr>
            <w:tcW w:w="690" w:type="dxa"/>
            <w:vAlign w:val="center"/>
            <w:hideMark/>
          </w:tcPr>
          <w:p w14:paraId="4F37847B" w14:textId="77777777" w:rsidR="00581C24" w:rsidRPr="002621EB" w:rsidRDefault="00581C24" w:rsidP="00493781"/>
        </w:tc>
        <w:tc>
          <w:tcPr>
            <w:tcW w:w="801" w:type="dxa"/>
            <w:vAlign w:val="center"/>
            <w:hideMark/>
          </w:tcPr>
          <w:p w14:paraId="1FE2466B" w14:textId="77777777" w:rsidR="00581C24" w:rsidRPr="002621EB" w:rsidRDefault="00581C24" w:rsidP="00493781"/>
        </w:tc>
        <w:tc>
          <w:tcPr>
            <w:tcW w:w="578" w:type="dxa"/>
            <w:vAlign w:val="center"/>
            <w:hideMark/>
          </w:tcPr>
          <w:p w14:paraId="46B43849" w14:textId="77777777" w:rsidR="00581C24" w:rsidRPr="002621EB" w:rsidRDefault="00581C24" w:rsidP="00493781"/>
        </w:tc>
        <w:tc>
          <w:tcPr>
            <w:tcW w:w="701" w:type="dxa"/>
            <w:vAlign w:val="center"/>
            <w:hideMark/>
          </w:tcPr>
          <w:p w14:paraId="0AE011F4" w14:textId="77777777" w:rsidR="00581C24" w:rsidRPr="002621EB" w:rsidRDefault="00581C24" w:rsidP="00493781"/>
        </w:tc>
        <w:tc>
          <w:tcPr>
            <w:tcW w:w="132" w:type="dxa"/>
            <w:vAlign w:val="center"/>
            <w:hideMark/>
          </w:tcPr>
          <w:p w14:paraId="511D716A" w14:textId="77777777" w:rsidR="00581C24" w:rsidRPr="002621EB" w:rsidRDefault="00581C24" w:rsidP="00493781"/>
        </w:tc>
        <w:tc>
          <w:tcPr>
            <w:tcW w:w="70" w:type="dxa"/>
            <w:vAlign w:val="center"/>
            <w:hideMark/>
          </w:tcPr>
          <w:p w14:paraId="7194DD0D" w14:textId="77777777" w:rsidR="00581C24" w:rsidRPr="002621EB" w:rsidRDefault="00581C24" w:rsidP="00493781"/>
        </w:tc>
        <w:tc>
          <w:tcPr>
            <w:tcW w:w="16" w:type="dxa"/>
            <w:vAlign w:val="center"/>
            <w:hideMark/>
          </w:tcPr>
          <w:p w14:paraId="76F12AFD" w14:textId="77777777" w:rsidR="00581C24" w:rsidRPr="002621EB" w:rsidRDefault="00581C24" w:rsidP="00493781"/>
        </w:tc>
        <w:tc>
          <w:tcPr>
            <w:tcW w:w="6" w:type="dxa"/>
            <w:vAlign w:val="center"/>
            <w:hideMark/>
          </w:tcPr>
          <w:p w14:paraId="1D0B2213" w14:textId="77777777" w:rsidR="00581C24" w:rsidRPr="002621EB" w:rsidRDefault="00581C24" w:rsidP="00493781"/>
        </w:tc>
        <w:tc>
          <w:tcPr>
            <w:tcW w:w="690" w:type="dxa"/>
            <w:vAlign w:val="center"/>
            <w:hideMark/>
          </w:tcPr>
          <w:p w14:paraId="4F26F79C" w14:textId="77777777" w:rsidR="00581C24" w:rsidRPr="002621EB" w:rsidRDefault="00581C24" w:rsidP="00493781"/>
        </w:tc>
        <w:tc>
          <w:tcPr>
            <w:tcW w:w="132" w:type="dxa"/>
            <w:vAlign w:val="center"/>
            <w:hideMark/>
          </w:tcPr>
          <w:p w14:paraId="24F60B2B" w14:textId="77777777" w:rsidR="00581C24" w:rsidRPr="002621EB" w:rsidRDefault="00581C24" w:rsidP="00493781"/>
        </w:tc>
        <w:tc>
          <w:tcPr>
            <w:tcW w:w="690" w:type="dxa"/>
            <w:vAlign w:val="center"/>
            <w:hideMark/>
          </w:tcPr>
          <w:p w14:paraId="0E172EE4" w14:textId="77777777" w:rsidR="00581C24" w:rsidRPr="002621EB" w:rsidRDefault="00581C24" w:rsidP="00493781"/>
        </w:tc>
        <w:tc>
          <w:tcPr>
            <w:tcW w:w="410" w:type="dxa"/>
            <w:vAlign w:val="center"/>
            <w:hideMark/>
          </w:tcPr>
          <w:p w14:paraId="2A6E9222" w14:textId="77777777" w:rsidR="00581C24" w:rsidRPr="002621EB" w:rsidRDefault="00581C24" w:rsidP="00493781"/>
        </w:tc>
        <w:tc>
          <w:tcPr>
            <w:tcW w:w="16" w:type="dxa"/>
            <w:vAlign w:val="center"/>
            <w:hideMark/>
          </w:tcPr>
          <w:p w14:paraId="6EE8E9C1" w14:textId="77777777" w:rsidR="00581C24" w:rsidRPr="002621EB" w:rsidRDefault="00581C24" w:rsidP="00493781"/>
        </w:tc>
        <w:tc>
          <w:tcPr>
            <w:tcW w:w="50" w:type="dxa"/>
            <w:vAlign w:val="center"/>
            <w:hideMark/>
          </w:tcPr>
          <w:p w14:paraId="785C9549" w14:textId="77777777" w:rsidR="00581C24" w:rsidRPr="002621EB" w:rsidRDefault="00581C24" w:rsidP="00493781"/>
        </w:tc>
        <w:tc>
          <w:tcPr>
            <w:tcW w:w="50" w:type="dxa"/>
            <w:vAlign w:val="center"/>
            <w:hideMark/>
          </w:tcPr>
          <w:p w14:paraId="12D7FB3F" w14:textId="77777777" w:rsidR="00581C24" w:rsidRPr="002621EB" w:rsidRDefault="00581C24" w:rsidP="00493781"/>
        </w:tc>
      </w:tr>
      <w:tr w:rsidR="00581C24" w:rsidRPr="002621EB" w14:paraId="3CC66B6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215D4C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A918946" w14:textId="77777777" w:rsidR="00581C24" w:rsidRPr="002621EB" w:rsidRDefault="00581C24" w:rsidP="00493781">
            <w:r w:rsidRPr="002621EB">
              <w:t>413900</w:t>
            </w:r>
          </w:p>
        </w:tc>
        <w:tc>
          <w:tcPr>
            <w:tcW w:w="10654" w:type="dxa"/>
            <w:tcBorders>
              <w:top w:val="nil"/>
              <w:left w:val="nil"/>
              <w:bottom w:val="nil"/>
              <w:right w:val="nil"/>
            </w:tcBorders>
            <w:shd w:val="clear" w:color="auto" w:fill="auto"/>
            <w:noWrap/>
            <w:vAlign w:val="bottom"/>
            <w:hideMark/>
          </w:tcPr>
          <w:p w14:paraId="1C4C3A3E"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затезних</w:t>
            </w:r>
            <w:proofErr w:type="spellEnd"/>
            <w:r w:rsidRPr="002621EB">
              <w:t xml:space="preserve"> </w:t>
            </w:r>
            <w:proofErr w:type="spellStart"/>
            <w:r w:rsidRPr="002621EB">
              <w:t>камата</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3632102" w14:textId="77777777" w:rsidR="00581C24" w:rsidRPr="002621EB" w:rsidRDefault="00581C24" w:rsidP="00493781">
            <w:r w:rsidRPr="002621EB">
              <w:t>3000</w:t>
            </w:r>
          </w:p>
        </w:tc>
        <w:tc>
          <w:tcPr>
            <w:tcW w:w="1468" w:type="dxa"/>
            <w:tcBorders>
              <w:top w:val="nil"/>
              <w:left w:val="nil"/>
              <w:bottom w:val="nil"/>
              <w:right w:val="single" w:sz="8" w:space="0" w:color="auto"/>
            </w:tcBorders>
            <w:shd w:val="clear" w:color="000000" w:fill="FFFFFF"/>
            <w:noWrap/>
            <w:vAlign w:val="bottom"/>
            <w:hideMark/>
          </w:tcPr>
          <w:p w14:paraId="7CF62450" w14:textId="77777777" w:rsidR="00581C24" w:rsidRPr="002621EB" w:rsidRDefault="00581C24" w:rsidP="00493781">
            <w:r w:rsidRPr="002621EB">
              <w:t>-2000</w:t>
            </w:r>
          </w:p>
        </w:tc>
        <w:tc>
          <w:tcPr>
            <w:tcW w:w="1368" w:type="dxa"/>
            <w:tcBorders>
              <w:top w:val="nil"/>
              <w:left w:val="nil"/>
              <w:bottom w:val="nil"/>
              <w:right w:val="single" w:sz="8" w:space="0" w:color="auto"/>
            </w:tcBorders>
            <w:shd w:val="clear" w:color="auto" w:fill="auto"/>
            <w:noWrap/>
            <w:vAlign w:val="bottom"/>
            <w:hideMark/>
          </w:tcPr>
          <w:p w14:paraId="09DC020F"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5847A9A1" w14:textId="77777777" w:rsidR="00581C24" w:rsidRPr="002621EB" w:rsidRDefault="00581C24" w:rsidP="00493781">
            <w:r w:rsidRPr="002621EB">
              <w:t>0,33</w:t>
            </w:r>
          </w:p>
        </w:tc>
        <w:tc>
          <w:tcPr>
            <w:tcW w:w="16" w:type="dxa"/>
            <w:vAlign w:val="center"/>
            <w:hideMark/>
          </w:tcPr>
          <w:p w14:paraId="50435776" w14:textId="77777777" w:rsidR="00581C24" w:rsidRPr="002621EB" w:rsidRDefault="00581C24" w:rsidP="00493781"/>
        </w:tc>
        <w:tc>
          <w:tcPr>
            <w:tcW w:w="6" w:type="dxa"/>
            <w:vAlign w:val="center"/>
            <w:hideMark/>
          </w:tcPr>
          <w:p w14:paraId="427F18C4" w14:textId="77777777" w:rsidR="00581C24" w:rsidRPr="002621EB" w:rsidRDefault="00581C24" w:rsidP="00493781"/>
        </w:tc>
        <w:tc>
          <w:tcPr>
            <w:tcW w:w="6" w:type="dxa"/>
            <w:vAlign w:val="center"/>
            <w:hideMark/>
          </w:tcPr>
          <w:p w14:paraId="20E5FB4F" w14:textId="77777777" w:rsidR="00581C24" w:rsidRPr="002621EB" w:rsidRDefault="00581C24" w:rsidP="00493781"/>
        </w:tc>
        <w:tc>
          <w:tcPr>
            <w:tcW w:w="6" w:type="dxa"/>
            <w:vAlign w:val="center"/>
            <w:hideMark/>
          </w:tcPr>
          <w:p w14:paraId="31E6D2F4" w14:textId="77777777" w:rsidR="00581C24" w:rsidRPr="002621EB" w:rsidRDefault="00581C24" w:rsidP="00493781"/>
        </w:tc>
        <w:tc>
          <w:tcPr>
            <w:tcW w:w="6" w:type="dxa"/>
            <w:vAlign w:val="center"/>
            <w:hideMark/>
          </w:tcPr>
          <w:p w14:paraId="7F379887" w14:textId="77777777" w:rsidR="00581C24" w:rsidRPr="002621EB" w:rsidRDefault="00581C24" w:rsidP="00493781"/>
        </w:tc>
        <w:tc>
          <w:tcPr>
            <w:tcW w:w="6" w:type="dxa"/>
            <w:vAlign w:val="center"/>
            <w:hideMark/>
          </w:tcPr>
          <w:p w14:paraId="12E37499" w14:textId="77777777" w:rsidR="00581C24" w:rsidRPr="002621EB" w:rsidRDefault="00581C24" w:rsidP="00493781"/>
        </w:tc>
        <w:tc>
          <w:tcPr>
            <w:tcW w:w="6" w:type="dxa"/>
            <w:vAlign w:val="center"/>
            <w:hideMark/>
          </w:tcPr>
          <w:p w14:paraId="3AFCC74E" w14:textId="77777777" w:rsidR="00581C24" w:rsidRPr="002621EB" w:rsidRDefault="00581C24" w:rsidP="00493781"/>
        </w:tc>
        <w:tc>
          <w:tcPr>
            <w:tcW w:w="801" w:type="dxa"/>
            <w:vAlign w:val="center"/>
            <w:hideMark/>
          </w:tcPr>
          <w:p w14:paraId="0E76DE3F" w14:textId="77777777" w:rsidR="00581C24" w:rsidRPr="002621EB" w:rsidRDefault="00581C24" w:rsidP="00493781"/>
        </w:tc>
        <w:tc>
          <w:tcPr>
            <w:tcW w:w="690" w:type="dxa"/>
            <w:vAlign w:val="center"/>
            <w:hideMark/>
          </w:tcPr>
          <w:p w14:paraId="0138C160" w14:textId="77777777" w:rsidR="00581C24" w:rsidRPr="002621EB" w:rsidRDefault="00581C24" w:rsidP="00493781"/>
        </w:tc>
        <w:tc>
          <w:tcPr>
            <w:tcW w:w="801" w:type="dxa"/>
            <w:vAlign w:val="center"/>
            <w:hideMark/>
          </w:tcPr>
          <w:p w14:paraId="795F32F9" w14:textId="77777777" w:rsidR="00581C24" w:rsidRPr="002621EB" w:rsidRDefault="00581C24" w:rsidP="00493781"/>
        </w:tc>
        <w:tc>
          <w:tcPr>
            <w:tcW w:w="578" w:type="dxa"/>
            <w:vAlign w:val="center"/>
            <w:hideMark/>
          </w:tcPr>
          <w:p w14:paraId="54337604" w14:textId="77777777" w:rsidR="00581C24" w:rsidRPr="002621EB" w:rsidRDefault="00581C24" w:rsidP="00493781"/>
        </w:tc>
        <w:tc>
          <w:tcPr>
            <w:tcW w:w="701" w:type="dxa"/>
            <w:vAlign w:val="center"/>
            <w:hideMark/>
          </w:tcPr>
          <w:p w14:paraId="55434AB3" w14:textId="77777777" w:rsidR="00581C24" w:rsidRPr="002621EB" w:rsidRDefault="00581C24" w:rsidP="00493781"/>
        </w:tc>
        <w:tc>
          <w:tcPr>
            <w:tcW w:w="132" w:type="dxa"/>
            <w:vAlign w:val="center"/>
            <w:hideMark/>
          </w:tcPr>
          <w:p w14:paraId="1195874D" w14:textId="77777777" w:rsidR="00581C24" w:rsidRPr="002621EB" w:rsidRDefault="00581C24" w:rsidP="00493781"/>
        </w:tc>
        <w:tc>
          <w:tcPr>
            <w:tcW w:w="70" w:type="dxa"/>
            <w:vAlign w:val="center"/>
            <w:hideMark/>
          </w:tcPr>
          <w:p w14:paraId="30745962" w14:textId="77777777" w:rsidR="00581C24" w:rsidRPr="002621EB" w:rsidRDefault="00581C24" w:rsidP="00493781"/>
        </w:tc>
        <w:tc>
          <w:tcPr>
            <w:tcW w:w="16" w:type="dxa"/>
            <w:vAlign w:val="center"/>
            <w:hideMark/>
          </w:tcPr>
          <w:p w14:paraId="7A95D838" w14:textId="77777777" w:rsidR="00581C24" w:rsidRPr="002621EB" w:rsidRDefault="00581C24" w:rsidP="00493781"/>
        </w:tc>
        <w:tc>
          <w:tcPr>
            <w:tcW w:w="6" w:type="dxa"/>
            <w:vAlign w:val="center"/>
            <w:hideMark/>
          </w:tcPr>
          <w:p w14:paraId="6194D174" w14:textId="77777777" w:rsidR="00581C24" w:rsidRPr="002621EB" w:rsidRDefault="00581C24" w:rsidP="00493781"/>
        </w:tc>
        <w:tc>
          <w:tcPr>
            <w:tcW w:w="690" w:type="dxa"/>
            <w:vAlign w:val="center"/>
            <w:hideMark/>
          </w:tcPr>
          <w:p w14:paraId="25344BC0" w14:textId="77777777" w:rsidR="00581C24" w:rsidRPr="002621EB" w:rsidRDefault="00581C24" w:rsidP="00493781"/>
        </w:tc>
        <w:tc>
          <w:tcPr>
            <w:tcW w:w="132" w:type="dxa"/>
            <w:vAlign w:val="center"/>
            <w:hideMark/>
          </w:tcPr>
          <w:p w14:paraId="624ABAD9" w14:textId="77777777" w:rsidR="00581C24" w:rsidRPr="002621EB" w:rsidRDefault="00581C24" w:rsidP="00493781"/>
        </w:tc>
        <w:tc>
          <w:tcPr>
            <w:tcW w:w="690" w:type="dxa"/>
            <w:vAlign w:val="center"/>
            <w:hideMark/>
          </w:tcPr>
          <w:p w14:paraId="67EEF637" w14:textId="77777777" w:rsidR="00581C24" w:rsidRPr="002621EB" w:rsidRDefault="00581C24" w:rsidP="00493781"/>
        </w:tc>
        <w:tc>
          <w:tcPr>
            <w:tcW w:w="410" w:type="dxa"/>
            <w:vAlign w:val="center"/>
            <w:hideMark/>
          </w:tcPr>
          <w:p w14:paraId="55687E96" w14:textId="77777777" w:rsidR="00581C24" w:rsidRPr="002621EB" w:rsidRDefault="00581C24" w:rsidP="00493781"/>
        </w:tc>
        <w:tc>
          <w:tcPr>
            <w:tcW w:w="16" w:type="dxa"/>
            <w:vAlign w:val="center"/>
            <w:hideMark/>
          </w:tcPr>
          <w:p w14:paraId="24CD1BD5" w14:textId="77777777" w:rsidR="00581C24" w:rsidRPr="002621EB" w:rsidRDefault="00581C24" w:rsidP="00493781"/>
        </w:tc>
        <w:tc>
          <w:tcPr>
            <w:tcW w:w="50" w:type="dxa"/>
            <w:vAlign w:val="center"/>
            <w:hideMark/>
          </w:tcPr>
          <w:p w14:paraId="6BB17DF6" w14:textId="77777777" w:rsidR="00581C24" w:rsidRPr="002621EB" w:rsidRDefault="00581C24" w:rsidP="00493781"/>
        </w:tc>
        <w:tc>
          <w:tcPr>
            <w:tcW w:w="50" w:type="dxa"/>
            <w:vAlign w:val="center"/>
            <w:hideMark/>
          </w:tcPr>
          <w:p w14:paraId="133A406E" w14:textId="77777777" w:rsidR="00581C24" w:rsidRPr="002621EB" w:rsidRDefault="00581C24" w:rsidP="00493781"/>
        </w:tc>
      </w:tr>
      <w:tr w:rsidR="00581C24" w:rsidRPr="002621EB" w14:paraId="43F4476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312B458" w14:textId="77777777" w:rsidR="00581C24" w:rsidRPr="002621EB" w:rsidRDefault="00581C24" w:rsidP="00493781">
            <w:r w:rsidRPr="002621EB">
              <w:t>415000</w:t>
            </w:r>
          </w:p>
        </w:tc>
        <w:tc>
          <w:tcPr>
            <w:tcW w:w="728" w:type="dxa"/>
            <w:tcBorders>
              <w:top w:val="nil"/>
              <w:left w:val="nil"/>
              <w:bottom w:val="nil"/>
              <w:right w:val="nil"/>
            </w:tcBorders>
            <w:shd w:val="clear" w:color="auto" w:fill="auto"/>
            <w:noWrap/>
            <w:vAlign w:val="bottom"/>
            <w:hideMark/>
          </w:tcPr>
          <w:p w14:paraId="1F9D65B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453FDD6" w14:textId="77777777" w:rsidR="00581C24" w:rsidRPr="002621EB" w:rsidRDefault="00581C24" w:rsidP="00493781">
            <w:proofErr w:type="spellStart"/>
            <w:r w:rsidRPr="002621EB">
              <w:t>Грантови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53DEB35" w14:textId="77777777" w:rsidR="00581C24" w:rsidRPr="002621EB" w:rsidRDefault="00581C24" w:rsidP="00493781">
            <w:r w:rsidRPr="002621EB">
              <w:t>80000</w:t>
            </w:r>
          </w:p>
        </w:tc>
        <w:tc>
          <w:tcPr>
            <w:tcW w:w="1468" w:type="dxa"/>
            <w:tcBorders>
              <w:top w:val="nil"/>
              <w:left w:val="nil"/>
              <w:bottom w:val="nil"/>
              <w:right w:val="single" w:sz="8" w:space="0" w:color="auto"/>
            </w:tcBorders>
            <w:shd w:val="clear" w:color="auto" w:fill="auto"/>
            <w:noWrap/>
            <w:vAlign w:val="bottom"/>
            <w:hideMark/>
          </w:tcPr>
          <w:p w14:paraId="437542D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49141B8" w14:textId="77777777" w:rsidR="00581C24" w:rsidRPr="002621EB" w:rsidRDefault="00581C24" w:rsidP="00493781">
            <w:r w:rsidRPr="002621EB">
              <w:t>80000</w:t>
            </w:r>
          </w:p>
        </w:tc>
        <w:tc>
          <w:tcPr>
            <w:tcW w:w="768" w:type="dxa"/>
            <w:tcBorders>
              <w:top w:val="nil"/>
              <w:left w:val="nil"/>
              <w:bottom w:val="nil"/>
              <w:right w:val="single" w:sz="8" w:space="0" w:color="auto"/>
            </w:tcBorders>
            <w:shd w:val="clear" w:color="auto" w:fill="auto"/>
            <w:noWrap/>
            <w:vAlign w:val="bottom"/>
            <w:hideMark/>
          </w:tcPr>
          <w:p w14:paraId="5392D1A3" w14:textId="77777777" w:rsidR="00581C24" w:rsidRPr="002621EB" w:rsidRDefault="00581C24" w:rsidP="00493781">
            <w:r w:rsidRPr="002621EB">
              <w:t>1,00</w:t>
            </w:r>
          </w:p>
        </w:tc>
        <w:tc>
          <w:tcPr>
            <w:tcW w:w="16" w:type="dxa"/>
            <w:vAlign w:val="center"/>
            <w:hideMark/>
          </w:tcPr>
          <w:p w14:paraId="428130FB" w14:textId="77777777" w:rsidR="00581C24" w:rsidRPr="002621EB" w:rsidRDefault="00581C24" w:rsidP="00493781"/>
        </w:tc>
        <w:tc>
          <w:tcPr>
            <w:tcW w:w="6" w:type="dxa"/>
            <w:vAlign w:val="center"/>
            <w:hideMark/>
          </w:tcPr>
          <w:p w14:paraId="7140F40F" w14:textId="77777777" w:rsidR="00581C24" w:rsidRPr="002621EB" w:rsidRDefault="00581C24" w:rsidP="00493781"/>
        </w:tc>
        <w:tc>
          <w:tcPr>
            <w:tcW w:w="6" w:type="dxa"/>
            <w:vAlign w:val="center"/>
            <w:hideMark/>
          </w:tcPr>
          <w:p w14:paraId="63DFCC59" w14:textId="77777777" w:rsidR="00581C24" w:rsidRPr="002621EB" w:rsidRDefault="00581C24" w:rsidP="00493781"/>
        </w:tc>
        <w:tc>
          <w:tcPr>
            <w:tcW w:w="6" w:type="dxa"/>
            <w:vAlign w:val="center"/>
            <w:hideMark/>
          </w:tcPr>
          <w:p w14:paraId="1BAF5790" w14:textId="77777777" w:rsidR="00581C24" w:rsidRPr="002621EB" w:rsidRDefault="00581C24" w:rsidP="00493781"/>
        </w:tc>
        <w:tc>
          <w:tcPr>
            <w:tcW w:w="6" w:type="dxa"/>
            <w:vAlign w:val="center"/>
            <w:hideMark/>
          </w:tcPr>
          <w:p w14:paraId="30BEF200" w14:textId="77777777" w:rsidR="00581C24" w:rsidRPr="002621EB" w:rsidRDefault="00581C24" w:rsidP="00493781"/>
        </w:tc>
        <w:tc>
          <w:tcPr>
            <w:tcW w:w="6" w:type="dxa"/>
            <w:vAlign w:val="center"/>
            <w:hideMark/>
          </w:tcPr>
          <w:p w14:paraId="2856B6CE" w14:textId="77777777" w:rsidR="00581C24" w:rsidRPr="002621EB" w:rsidRDefault="00581C24" w:rsidP="00493781"/>
        </w:tc>
        <w:tc>
          <w:tcPr>
            <w:tcW w:w="6" w:type="dxa"/>
            <w:vAlign w:val="center"/>
            <w:hideMark/>
          </w:tcPr>
          <w:p w14:paraId="21AFB748" w14:textId="77777777" w:rsidR="00581C24" w:rsidRPr="002621EB" w:rsidRDefault="00581C24" w:rsidP="00493781"/>
        </w:tc>
        <w:tc>
          <w:tcPr>
            <w:tcW w:w="801" w:type="dxa"/>
            <w:vAlign w:val="center"/>
            <w:hideMark/>
          </w:tcPr>
          <w:p w14:paraId="6D1712B4" w14:textId="77777777" w:rsidR="00581C24" w:rsidRPr="002621EB" w:rsidRDefault="00581C24" w:rsidP="00493781"/>
        </w:tc>
        <w:tc>
          <w:tcPr>
            <w:tcW w:w="690" w:type="dxa"/>
            <w:vAlign w:val="center"/>
            <w:hideMark/>
          </w:tcPr>
          <w:p w14:paraId="29358385" w14:textId="77777777" w:rsidR="00581C24" w:rsidRPr="002621EB" w:rsidRDefault="00581C24" w:rsidP="00493781"/>
        </w:tc>
        <w:tc>
          <w:tcPr>
            <w:tcW w:w="801" w:type="dxa"/>
            <w:vAlign w:val="center"/>
            <w:hideMark/>
          </w:tcPr>
          <w:p w14:paraId="0503502C" w14:textId="77777777" w:rsidR="00581C24" w:rsidRPr="002621EB" w:rsidRDefault="00581C24" w:rsidP="00493781"/>
        </w:tc>
        <w:tc>
          <w:tcPr>
            <w:tcW w:w="578" w:type="dxa"/>
            <w:vAlign w:val="center"/>
            <w:hideMark/>
          </w:tcPr>
          <w:p w14:paraId="6B276D11" w14:textId="77777777" w:rsidR="00581C24" w:rsidRPr="002621EB" w:rsidRDefault="00581C24" w:rsidP="00493781"/>
        </w:tc>
        <w:tc>
          <w:tcPr>
            <w:tcW w:w="701" w:type="dxa"/>
            <w:vAlign w:val="center"/>
            <w:hideMark/>
          </w:tcPr>
          <w:p w14:paraId="62901125" w14:textId="77777777" w:rsidR="00581C24" w:rsidRPr="002621EB" w:rsidRDefault="00581C24" w:rsidP="00493781"/>
        </w:tc>
        <w:tc>
          <w:tcPr>
            <w:tcW w:w="132" w:type="dxa"/>
            <w:vAlign w:val="center"/>
            <w:hideMark/>
          </w:tcPr>
          <w:p w14:paraId="4BEEAEE7" w14:textId="77777777" w:rsidR="00581C24" w:rsidRPr="002621EB" w:rsidRDefault="00581C24" w:rsidP="00493781"/>
        </w:tc>
        <w:tc>
          <w:tcPr>
            <w:tcW w:w="70" w:type="dxa"/>
            <w:vAlign w:val="center"/>
            <w:hideMark/>
          </w:tcPr>
          <w:p w14:paraId="1EB8B46E" w14:textId="77777777" w:rsidR="00581C24" w:rsidRPr="002621EB" w:rsidRDefault="00581C24" w:rsidP="00493781"/>
        </w:tc>
        <w:tc>
          <w:tcPr>
            <w:tcW w:w="16" w:type="dxa"/>
            <w:vAlign w:val="center"/>
            <w:hideMark/>
          </w:tcPr>
          <w:p w14:paraId="2EEE91A4" w14:textId="77777777" w:rsidR="00581C24" w:rsidRPr="002621EB" w:rsidRDefault="00581C24" w:rsidP="00493781"/>
        </w:tc>
        <w:tc>
          <w:tcPr>
            <w:tcW w:w="6" w:type="dxa"/>
            <w:vAlign w:val="center"/>
            <w:hideMark/>
          </w:tcPr>
          <w:p w14:paraId="11560477" w14:textId="77777777" w:rsidR="00581C24" w:rsidRPr="002621EB" w:rsidRDefault="00581C24" w:rsidP="00493781"/>
        </w:tc>
        <w:tc>
          <w:tcPr>
            <w:tcW w:w="690" w:type="dxa"/>
            <w:vAlign w:val="center"/>
            <w:hideMark/>
          </w:tcPr>
          <w:p w14:paraId="2BF61270" w14:textId="77777777" w:rsidR="00581C24" w:rsidRPr="002621EB" w:rsidRDefault="00581C24" w:rsidP="00493781"/>
        </w:tc>
        <w:tc>
          <w:tcPr>
            <w:tcW w:w="132" w:type="dxa"/>
            <w:vAlign w:val="center"/>
            <w:hideMark/>
          </w:tcPr>
          <w:p w14:paraId="1A2E17ED" w14:textId="77777777" w:rsidR="00581C24" w:rsidRPr="002621EB" w:rsidRDefault="00581C24" w:rsidP="00493781"/>
        </w:tc>
        <w:tc>
          <w:tcPr>
            <w:tcW w:w="690" w:type="dxa"/>
            <w:vAlign w:val="center"/>
            <w:hideMark/>
          </w:tcPr>
          <w:p w14:paraId="75588C47" w14:textId="77777777" w:rsidR="00581C24" w:rsidRPr="002621EB" w:rsidRDefault="00581C24" w:rsidP="00493781"/>
        </w:tc>
        <w:tc>
          <w:tcPr>
            <w:tcW w:w="410" w:type="dxa"/>
            <w:vAlign w:val="center"/>
            <w:hideMark/>
          </w:tcPr>
          <w:p w14:paraId="610A6DF0" w14:textId="77777777" w:rsidR="00581C24" w:rsidRPr="002621EB" w:rsidRDefault="00581C24" w:rsidP="00493781"/>
        </w:tc>
        <w:tc>
          <w:tcPr>
            <w:tcW w:w="16" w:type="dxa"/>
            <w:vAlign w:val="center"/>
            <w:hideMark/>
          </w:tcPr>
          <w:p w14:paraId="68286AA0" w14:textId="77777777" w:rsidR="00581C24" w:rsidRPr="002621EB" w:rsidRDefault="00581C24" w:rsidP="00493781"/>
        </w:tc>
        <w:tc>
          <w:tcPr>
            <w:tcW w:w="50" w:type="dxa"/>
            <w:vAlign w:val="center"/>
            <w:hideMark/>
          </w:tcPr>
          <w:p w14:paraId="718F5F2D" w14:textId="77777777" w:rsidR="00581C24" w:rsidRPr="002621EB" w:rsidRDefault="00581C24" w:rsidP="00493781"/>
        </w:tc>
        <w:tc>
          <w:tcPr>
            <w:tcW w:w="50" w:type="dxa"/>
            <w:vAlign w:val="center"/>
            <w:hideMark/>
          </w:tcPr>
          <w:p w14:paraId="2443467F" w14:textId="77777777" w:rsidR="00581C24" w:rsidRPr="002621EB" w:rsidRDefault="00581C24" w:rsidP="00493781"/>
        </w:tc>
      </w:tr>
      <w:tr w:rsidR="00581C24" w:rsidRPr="002621EB" w14:paraId="5DFF1000"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D654A3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1DDC2A2"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380645E" w14:textId="77777777" w:rsidR="00581C24" w:rsidRPr="002621EB" w:rsidRDefault="00581C24" w:rsidP="00493781">
            <w:proofErr w:type="spellStart"/>
            <w:r w:rsidRPr="002621EB">
              <w:t>Општинска</w:t>
            </w:r>
            <w:proofErr w:type="spellEnd"/>
            <w:r w:rsidRPr="002621EB">
              <w:t xml:space="preserve"> </w:t>
            </w:r>
            <w:proofErr w:type="spellStart"/>
            <w:r w:rsidRPr="002621EB">
              <w:t>борачка</w:t>
            </w:r>
            <w:proofErr w:type="spellEnd"/>
            <w:r w:rsidRPr="002621EB">
              <w:t xml:space="preserve"> </w:t>
            </w:r>
            <w:proofErr w:type="spellStart"/>
            <w:r w:rsidRPr="002621EB">
              <w:t>организација</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F9747BC" w14:textId="77777777" w:rsidR="00581C24" w:rsidRPr="002621EB" w:rsidRDefault="00581C24" w:rsidP="00493781">
            <w:r w:rsidRPr="002621EB">
              <w:t>36000</w:t>
            </w:r>
          </w:p>
        </w:tc>
        <w:tc>
          <w:tcPr>
            <w:tcW w:w="1468" w:type="dxa"/>
            <w:tcBorders>
              <w:top w:val="nil"/>
              <w:left w:val="nil"/>
              <w:bottom w:val="nil"/>
              <w:right w:val="single" w:sz="8" w:space="0" w:color="auto"/>
            </w:tcBorders>
            <w:shd w:val="clear" w:color="000000" w:fill="FFFFFF"/>
            <w:noWrap/>
            <w:vAlign w:val="bottom"/>
            <w:hideMark/>
          </w:tcPr>
          <w:p w14:paraId="49A7E31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C0DE59" w14:textId="77777777" w:rsidR="00581C24" w:rsidRPr="002621EB" w:rsidRDefault="00581C24" w:rsidP="00493781">
            <w:r w:rsidRPr="002621EB">
              <w:t>36000</w:t>
            </w:r>
          </w:p>
        </w:tc>
        <w:tc>
          <w:tcPr>
            <w:tcW w:w="768" w:type="dxa"/>
            <w:tcBorders>
              <w:top w:val="nil"/>
              <w:left w:val="nil"/>
              <w:bottom w:val="nil"/>
              <w:right w:val="single" w:sz="8" w:space="0" w:color="auto"/>
            </w:tcBorders>
            <w:shd w:val="clear" w:color="auto" w:fill="auto"/>
            <w:noWrap/>
            <w:vAlign w:val="bottom"/>
            <w:hideMark/>
          </w:tcPr>
          <w:p w14:paraId="2A1EDE1D" w14:textId="77777777" w:rsidR="00581C24" w:rsidRPr="002621EB" w:rsidRDefault="00581C24" w:rsidP="00493781">
            <w:r w:rsidRPr="002621EB">
              <w:t>1,00</w:t>
            </w:r>
          </w:p>
        </w:tc>
        <w:tc>
          <w:tcPr>
            <w:tcW w:w="16" w:type="dxa"/>
            <w:vAlign w:val="center"/>
            <w:hideMark/>
          </w:tcPr>
          <w:p w14:paraId="7D3BD9F2" w14:textId="77777777" w:rsidR="00581C24" w:rsidRPr="002621EB" w:rsidRDefault="00581C24" w:rsidP="00493781"/>
        </w:tc>
        <w:tc>
          <w:tcPr>
            <w:tcW w:w="6" w:type="dxa"/>
            <w:vAlign w:val="center"/>
            <w:hideMark/>
          </w:tcPr>
          <w:p w14:paraId="7C2509D4" w14:textId="77777777" w:rsidR="00581C24" w:rsidRPr="002621EB" w:rsidRDefault="00581C24" w:rsidP="00493781"/>
        </w:tc>
        <w:tc>
          <w:tcPr>
            <w:tcW w:w="6" w:type="dxa"/>
            <w:vAlign w:val="center"/>
            <w:hideMark/>
          </w:tcPr>
          <w:p w14:paraId="33F70007" w14:textId="77777777" w:rsidR="00581C24" w:rsidRPr="002621EB" w:rsidRDefault="00581C24" w:rsidP="00493781"/>
        </w:tc>
        <w:tc>
          <w:tcPr>
            <w:tcW w:w="6" w:type="dxa"/>
            <w:vAlign w:val="center"/>
            <w:hideMark/>
          </w:tcPr>
          <w:p w14:paraId="25C8E9AE" w14:textId="77777777" w:rsidR="00581C24" w:rsidRPr="002621EB" w:rsidRDefault="00581C24" w:rsidP="00493781"/>
        </w:tc>
        <w:tc>
          <w:tcPr>
            <w:tcW w:w="6" w:type="dxa"/>
            <w:vAlign w:val="center"/>
            <w:hideMark/>
          </w:tcPr>
          <w:p w14:paraId="27B98996" w14:textId="77777777" w:rsidR="00581C24" w:rsidRPr="002621EB" w:rsidRDefault="00581C24" w:rsidP="00493781"/>
        </w:tc>
        <w:tc>
          <w:tcPr>
            <w:tcW w:w="6" w:type="dxa"/>
            <w:vAlign w:val="center"/>
            <w:hideMark/>
          </w:tcPr>
          <w:p w14:paraId="13DFFD03" w14:textId="77777777" w:rsidR="00581C24" w:rsidRPr="002621EB" w:rsidRDefault="00581C24" w:rsidP="00493781"/>
        </w:tc>
        <w:tc>
          <w:tcPr>
            <w:tcW w:w="6" w:type="dxa"/>
            <w:vAlign w:val="center"/>
            <w:hideMark/>
          </w:tcPr>
          <w:p w14:paraId="12FA1470" w14:textId="77777777" w:rsidR="00581C24" w:rsidRPr="002621EB" w:rsidRDefault="00581C24" w:rsidP="00493781"/>
        </w:tc>
        <w:tc>
          <w:tcPr>
            <w:tcW w:w="801" w:type="dxa"/>
            <w:vAlign w:val="center"/>
            <w:hideMark/>
          </w:tcPr>
          <w:p w14:paraId="1EEED6F2" w14:textId="77777777" w:rsidR="00581C24" w:rsidRPr="002621EB" w:rsidRDefault="00581C24" w:rsidP="00493781"/>
        </w:tc>
        <w:tc>
          <w:tcPr>
            <w:tcW w:w="690" w:type="dxa"/>
            <w:vAlign w:val="center"/>
            <w:hideMark/>
          </w:tcPr>
          <w:p w14:paraId="4BB8B59D" w14:textId="77777777" w:rsidR="00581C24" w:rsidRPr="002621EB" w:rsidRDefault="00581C24" w:rsidP="00493781"/>
        </w:tc>
        <w:tc>
          <w:tcPr>
            <w:tcW w:w="801" w:type="dxa"/>
            <w:vAlign w:val="center"/>
            <w:hideMark/>
          </w:tcPr>
          <w:p w14:paraId="081C2E9E" w14:textId="77777777" w:rsidR="00581C24" w:rsidRPr="002621EB" w:rsidRDefault="00581C24" w:rsidP="00493781"/>
        </w:tc>
        <w:tc>
          <w:tcPr>
            <w:tcW w:w="578" w:type="dxa"/>
            <w:vAlign w:val="center"/>
            <w:hideMark/>
          </w:tcPr>
          <w:p w14:paraId="3C350A10" w14:textId="77777777" w:rsidR="00581C24" w:rsidRPr="002621EB" w:rsidRDefault="00581C24" w:rsidP="00493781"/>
        </w:tc>
        <w:tc>
          <w:tcPr>
            <w:tcW w:w="701" w:type="dxa"/>
            <w:vAlign w:val="center"/>
            <w:hideMark/>
          </w:tcPr>
          <w:p w14:paraId="59CFD729" w14:textId="77777777" w:rsidR="00581C24" w:rsidRPr="002621EB" w:rsidRDefault="00581C24" w:rsidP="00493781"/>
        </w:tc>
        <w:tc>
          <w:tcPr>
            <w:tcW w:w="132" w:type="dxa"/>
            <w:vAlign w:val="center"/>
            <w:hideMark/>
          </w:tcPr>
          <w:p w14:paraId="157E2773" w14:textId="77777777" w:rsidR="00581C24" w:rsidRPr="002621EB" w:rsidRDefault="00581C24" w:rsidP="00493781"/>
        </w:tc>
        <w:tc>
          <w:tcPr>
            <w:tcW w:w="70" w:type="dxa"/>
            <w:vAlign w:val="center"/>
            <w:hideMark/>
          </w:tcPr>
          <w:p w14:paraId="23BC1B4E" w14:textId="77777777" w:rsidR="00581C24" w:rsidRPr="002621EB" w:rsidRDefault="00581C24" w:rsidP="00493781"/>
        </w:tc>
        <w:tc>
          <w:tcPr>
            <w:tcW w:w="16" w:type="dxa"/>
            <w:vAlign w:val="center"/>
            <w:hideMark/>
          </w:tcPr>
          <w:p w14:paraId="02703F7B" w14:textId="77777777" w:rsidR="00581C24" w:rsidRPr="002621EB" w:rsidRDefault="00581C24" w:rsidP="00493781"/>
        </w:tc>
        <w:tc>
          <w:tcPr>
            <w:tcW w:w="6" w:type="dxa"/>
            <w:vAlign w:val="center"/>
            <w:hideMark/>
          </w:tcPr>
          <w:p w14:paraId="273FF161" w14:textId="77777777" w:rsidR="00581C24" w:rsidRPr="002621EB" w:rsidRDefault="00581C24" w:rsidP="00493781"/>
        </w:tc>
        <w:tc>
          <w:tcPr>
            <w:tcW w:w="690" w:type="dxa"/>
            <w:vAlign w:val="center"/>
            <w:hideMark/>
          </w:tcPr>
          <w:p w14:paraId="5B1BE9B6" w14:textId="77777777" w:rsidR="00581C24" w:rsidRPr="002621EB" w:rsidRDefault="00581C24" w:rsidP="00493781"/>
        </w:tc>
        <w:tc>
          <w:tcPr>
            <w:tcW w:w="132" w:type="dxa"/>
            <w:vAlign w:val="center"/>
            <w:hideMark/>
          </w:tcPr>
          <w:p w14:paraId="58E1C2EF" w14:textId="77777777" w:rsidR="00581C24" w:rsidRPr="002621EB" w:rsidRDefault="00581C24" w:rsidP="00493781"/>
        </w:tc>
        <w:tc>
          <w:tcPr>
            <w:tcW w:w="690" w:type="dxa"/>
            <w:vAlign w:val="center"/>
            <w:hideMark/>
          </w:tcPr>
          <w:p w14:paraId="6800202A" w14:textId="77777777" w:rsidR="00581C24" w:rsidRPr="002621EB" w:rsidRDefault="00581C24" w:rsidP="00493781"/>
        </w:tc>
        <w:tc>
          <w:tcPr>
            <w:tcW w:w="410" w:type="dxa"/>
            <w:vAlign w:val="center"/>
            <w:hideMark/>
          </w:tcPr>
          <w:p w14:paraId="67DEE730" w14:textId="77777777" w:rsidR="00581C24" w:rsidRPr="002621EB" w:rsidRDefault="00581C24" w:rsidP="00493781"/>
        </w:tc>
        <w:tc>
          <w:tcPr>
            <w:tcW w:w="16" w:type="dxa"/>
            <w:vAlign w:val="center"/>
            <w:hideMark/>
          </w:tcPr>
          <w:p w14:paraId="6D5806E8" w14:textId="77777777" w:rsidR="00581C24" w:rsidRPr="002621EB" w:rsidRDefault="00581C24" w:rsidP="00493781"/>
        </w:tc>
        <w:tc>
          <w:tcPr>
            <w:tcW w:w="50" w:type="dxa"/>
            <w:vAlign w:val="center"/>
            <w:hideMark/>
          </w:tcPr>
          <w:p w14:paraId="650DF6C1" w14:textId="77777777" w:rsidR="00581C24" w:rsidRPr="002621EB" w:rsidRDefault="00581C24" w:rsidP="00493781"/>
        </w:tc>
        <w:tc>
          <w:tcPr>
            <w:tcW w:w="50" w:type="dxa"/>
            <w:vAlign w:val="center"/>
            <w:hideMark/>
          </w:tcPr>
          <w:p w14:paraId="63C02958" w14:textId="77777777" w:rsidR="00581C24" w:rsidRPr="002621EB" w:rsidRDefault="00581C24" w:rsidP="00493781"/>
        </w:tc>
      </w:tr>
      <w:tr w:rsidR="00581C24" w:rsidRPr="002621EB" w14:paraId="60D1A5A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D15B395"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64971DF7"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14656779" w14:textId="77777777" w:rsidR="00581C24" w:rsidRPr="002621EB" w:rsidRDefault="00581C24" w:rsidP="00493781">
            <w:proofErr w:type="spellStart"/>
            <w:r w:rsidRPr="002621EB">
              <w:t>Општинска</w:t>
            </w:r>
            <w:proofErr w:type="spellEnd"/>
            <w:r w:rsidRPr="002621EB">
              <w:t xml:space="preserve"> </w:t>
            </w:r>
            <w:proofErr w:type="spellStart"/>
            <w:r w:rsidRPr="002621EB">
              <w:t>организација</w:t>
            </w:r>
            <w:proofErr w:type="spellEnd"/>
            <w:r w:rsidRPr="002621EB">
              <w:t xml:space="preserve"> </w:t>
            </w:r>
            <w:proofErr w:type="spellStart"/>
            <w:r w:rsidRPr="002621EB">
              <w:t>породица</w:t>
            </w:r>
            <w:proofErr w:type="spellEnd"/>
            <w:r w:rsidRPr="002621EB">
              <w:t xml:space="preserve"> </w:t>
            </w:r>
            <w:proofErr w:type="spellStart"/>
            <w:r w:rsidRPr="002621EB">
              <w:t>заробљених</w:t>
            </w:r>
            <w:proofErr w:type="spellEnd"/>
            <w:r w:rsidRPr="002621EB">
              <w:t xml:space="preserve"> и </w:t>
            </w:r>
            <w:proofErr w:type="spellStart"/>
            <w:r w:rsidRPr="002621EB">
              <w:t>погинулих</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113F3F2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266D63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E340EE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E2BE253" w14:textId="77777777" w:rsidR="00581C24" w:rsidRPr="002621EB" w:rsidRDefault="00581C24" w:rsidP="00493781">
            <w:r w:rsidRPr="002621EB">
              <w:t> </w:t>
            </w:r>
          </w:p>
        </w:tc>
        <w:tc>
          <w:tcPr>
            <w:tcW w:w="16" w:type="dxa"/>
            <w:vAlign w:val="center"/>
            <w:hideMark/>
          </w:tcPr>
          <w:p w14:paraId="6496451E" w14:textId="77777777" w:rsidR="00581C24" w:rsidRPr="002621EB" w:rsidRDefault="00581C24" w:rsidP="00493781"/>
        </w:tc>
        <w:tc>
          <w:tcPr>
            <w:tcW w:w="6" w:type="dxa"/>
            <w:vAlign w:val="center"/>
            <w:hideMark/>
          </w:tcPr>
          <w:p w14:paraId="73E68E3A" w14:textId="77777777" w:rsidR="00581C24" w:rsidRPr="002621EB" w:rsidRDefault="00581C24" w:rsidP="00493781"/>
        </w:tc>
        <w:tc>
          <w:tcPr>
            <w:tcW w:w="6" w:type="dxa"/>
            <w:vAlign w:val="center"/>
            <w:hideMark/>
          </w:tcPr>
          <w:p w14:paraId="6EEB2A59" w14:textId="77777777" w:rsidR="00581C24" w:rsidRPr="002621EB" w:rsidRDefault="00581C24" w:rsidP="00493781"/>
        </w:tc>
        <w:tc>
          <w:tcPr>
            <w:tcW w:w="6" w:type="dxa"/>
            <w:vAlign w:val="center"/>
            <w:hideMark/>
          </w:tcPr>
          <w:p w14:paraId="4EC48C18" w14:textId="77777777" w:rsidR="00581C24" w:rsidRPr="002621EB" w:rsidRDefault="00581C24" w:rsidP="00493781"/>
        </w:tc>
        <w:tc>
          <w:tcPr>
            <w:tcW w:w="6" w:type="dxa"/>
            <w:vAlign w:val="center"/>
            <w:hideMark/>
          </w:tcPr>
          <w:p w14:paraId="653F66FC" w14:textId="77777777" w:rsidR="00581C24" w:rsidRPr="002621EB" w:rsidRDefault="00581C24" w:rsidP="00493781"/>
        </w:tc>
        <w:tc>
          <w:tcPr>
            <w:tcW w:w="6" w:type="dxa"/>
            <w:vAlign w:val="center"/>
            <w:hideMark/>
          </w:tcPr>
          <w:p w14:paraId="4C5EAB76" w14:textId="77777777" w:rsidR="00581C24" w:rsidRPr="002621EB" w:rsidRDefault="00581C24" w:rsidP="00493781"/>
        </w:tc>
        <w:tc>
          <w:tcPr>
            <w:tcW w:w="6" w:type="dxa"/>
            <w:vAlign w:val="center"/>
            <w:hideMark/>
          </w:tcPr>
          <w:p w14:paraId="66E4A681" w14:textId="77777777" w:rsidR="00581C24" w:rsidRPr="002621EB" w:rsidRDefault="00581C24" w:rsidP="00493781"/>
        </w:tc>
        <w:tc>
          <w:tcPr>
            <w:tcW w:w="801" w:type="dxa"/>
            <w:vAlign w:val="center"/>
            <w:hideMark/>
          </w:tcPr>
          <w:p w14:paraId="6CD49E7E" w14:textId="77777777" w:rsidR="00581C24" w:rsidRPr="002621EB" w:rsidRDefault="00581C24" w:rsidP="00493781"/>
        </w:tc>
        <w:tc>
          <w:tcPr>
            <w:tcW w:w="690" w:type="dxa"/>
            <w:vAlign w:val="center"/>
            <w:hideMark/>
          </w:tcPr>
          <w:p w14:paraId="33D13CBD" w14:textId="77777777" w:rsidR="00581C24" w:rsidRPr="002621EB" w:rsidRDefault="00581C24" w:rsidP="00493781"/>
        </w:tc>
        <w:tc>
          <w:tcPr>
            <w:tcW w:w="801" w:type="dxa"/>
            <w:vAlign w:val="center"/>
            <w:hideMark/>
          </w:tcPr>
          <w:p w14:paraId="7D13E6F6" w14:textId="77777777" w:rsidR="00581C24" w:rsidRPr="002621EB" w:rsidRDefault="00581C24" w:rsidP="00493781"/>
        </w:tc>
        <w:tc>
          <w:tcPr>
            <w:tcW w:w="578" w:type="dxa"/>
            <w:vAlign w:val="center"/>
            <w:hideMark/>
          </w:tcPr>
          <w:p w14:paraId="7F90766E" w14:textId="77777777" w:rsidR="00581C24" w:rsidRPr="002621EB" w:rsidRDefault="00581C24" w:rsidP="00493781"/>
        </w:tc>
        <w:tc>
          <w:tcPr>
            <w:tcW w:w="701" w:type="dxa"/>
            <w:vAlign w:val="center"/>
            <w:hideMark/>
          </w:tcPr>
          <w:p w14:paraId="641C5EF5" w14:textId="77777777" w:rsidR="00581C24" w:rsidRPr="002621EB" w:rsidRDefault="00581C24" w:rsidP="00493781"/>
        </w:tc>
        <w:tc>
          <w:tcPr>
            <w:tcW w:w="132" w:type="dxa"/>
            <w:vAlign w:val="center"/>
            <w:hideMark/>
          </w:tcPr>
          <w:p w14:paraId="2F73C6BB" w14:textId="77777777" w:rsidR="00581C24" w:rsidRPr="002621EB" w:rsidRDefault="00581C24" w:rsidP="00493781"/>
        </w:tc>
        <w:tc>
          <w:tcPr>
            <w:tcW w:w="70" w:type="dxa"/>
            <w:vAlign w:val="center"/>
            <w:hideMark/>
          </w:tcPr>
          <w:p w14:paraId="079BB2BA" w14:textId="77777777" w:rsidR="00581C24" w:rsidRPr="002621EB" w:rsidRDefault="00581C24" w:rsidP="00493781"/>
        </w:tc>
        <w:tc>
          <w:tcPr>
            <w:tcW w:w="16" w:type="dxa"/>
            <w:vAlign w:val="center"/>
            <w:hideMark/>
          </w:tcPr>
          <w:p w14:paraId="7B244549" w14:textId="77777777" w:rsidR="00581C24" w:rsidRPr="002621EB" w:rsidRDefault="00581C24" w:rsidP="00493781"/>
        </w:tc>
        <w:tc>
          <w:tcPr>
            <w:tcW w:w="6" w:type="dxa"/>
            <w:vAlign w:val="center"/>
            <w:hideMark/>
          </w:tcPr>
          <w:p w14:paraId="3982F8CE" w14:textId="77777777" w:rsidR="00581C24" w:rsidRPr="002621EB" w:rsidRDefault="00581C24" w:rsidP="00493781"/>
        </w:tc>
        <w:tc>
          <w:tcPr>
            <w:tcW w:w="690" w:type="dxa"/>
            <w:vAlign w:val="center"/>
            <w:hideMark/>
          </w:tcPr>
          <w:p w14:paraId="708FD744" w14:textId="77777777" w:rsidR="00581C24" w:rsidRPr="002621EB" w:rsidRDefault="00581C24" w:rsidP="00493781"/>
        </w:tc>
        <w:tc>
          <w:tcPr>
            <w:tcW w:w="132" w:type="dxa"/>
            <w:vAlign w:val="center"/>
            <w:hideMark/>
          </w:tcPr>
          <w:p w14:paraId="59424323" w14:textId="77777777" w:rsidR="00581C24" w:rsidRPr="002621EB" w:rsidRDefault="00581C24" w:rsidP="00493781"/>
        </w:tc>
        <w:tc>
          <w:tcPr>
            <w:tcW w:w="690" w:type="dxa"/>
            <w:vAlign w:val="center"/>
            <w:hideMark/>
          </w:tcPr>
          <w:p w14:paraId="5E16843C" w14:textId="77777777" w:rsidR="00581C24" w:rsidRPr="002621EB" w:rsidRDefault="00581C24" w:rsidP="00493781"/>
        </w:tc>
        <w:tc>
          <w:tcPr>
            <w:tcW w:w="410" w:type="dxa"/>
            <w:vAlign w:val="center"/>
            <w:hideMark/>
          </w:tcPr>
          <w:p w14:paraId="20DBC891" w14:textId="77777777" w:rsidR="00581C24" w:rsidRPr="002621EB" w:rsidRDefault="00581C24" w:rsidP="00493781"/>
        </w:tc>
        <w:tc>
          <w:tcPr>
            <w:tcW w:w="16" w:type="dxa"/>
            <w:vAlign w:val="center"/>
            <w:hideMark/>
          </w:tcPr>
          <w:p w14:paraId="2AAA2331" w14:textId="77777777" w:rsidR="00581C24" w:rsidRPr="002621EB" w:rsidRDefault="00581C24" w:rsidP="00493781"/>
        </w:tc>
        <w:tc>
          <w:tcPr>
            <w:tcW w:w="50" w:type="dxa"/>
            <w:vAlign w:val="center"/>
            <w:hideMark/>
          </w:tcPr>
          <w:p w14:paraId="5C14D156" w14:textId="77777777" w:rsidR="00581C24" w:rsidRPr="002621EB" w:rsidRDefault="00581C24" w:rsidP="00493781"/>
        </w:tc>
        <w:tc>
          <w:tcPr>
            <w:tcW w:w="50" w:type="dxa"/>
            <w:vAlign w:val="center"/>
            <w:hideMark/>
          </w:tcPr>
          <w:p w14:paraId="25AFB579" w14:textId="77777777" w:rsidR="00581C24" w:rsidRPr="002621EB" w:rsidRDefault="00581C24" w:rsidP="00493781"/>
        </w:tc>
      </w:tr>
      <w:tr w:rsidR="00581C24" w:rsidRPr="002621EB" w14:paraId="78394C2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5CC77B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01A94D4"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6CC7CEE" w14:textId="77777777" w:rsidR="00581C24" w:rsidRPr="002621EB" w:rsidRDefault="00581C24" w:rsidP="00493781">
            <w:proofErr w:type="spellStart"/>
            <w:r w:rsidRPr="002621EB">
              <w:t>бораца</w:t>
            </w:r>
            <w:proofErr w:type="spellEnd"/>
            <w:r w:rsidRPr="002621EB">
              <w:t xml:space="preserve"> и </w:t>
            </w:r>
            <w:proofErr w:type="spellStart"/>
            <w:r w:rsidRPr="002621EB">
              <w:t>несталих</w:t>
            </w:r>
            <w:proofErr w:type="spellEnd"/>
            <w:r w:rsidRPr="002621EB">
              <w:t xml:space="preserve"> </w:t>
            </w:r>
            <w:proofErr w:type="spellStart"/>
            <w:r w:rsidRPr="002621EB">
              <w:t>цивила</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DE1904D" w14:textId="77777777" w:rsidR="00581C24" w:rsidRPr="002621EB" w:rsidRDefault="00581C24" w:rsidP="00493781">
            <w:r w:rsidRPr="002621EB">
              <w:t>16000</w:t>
            </w:r>
          </w:p>
        </w:tc>
        <w:tc>
          <w:tcPr>
            <w:tcW w:w="1468" w:type="dxa"/>
            <w:tcBorders>
              <w:top w:val="nil"/>
              <w:left w:val="nil"/>
              <w:bottom w:val="nil"/>
              <w:right w:val="single" w:sz="8" w:space="0" w:color="auto"/>
            </w:tcBorders>
            <w:shd w:val="clear" w:color="000000" w:fill="FFFFFF"/>
            <w:noWrap/>
            <w:vAlign w:val="bottom"/>
            <w:hideMark/>
          </w:tcPr>
          <w:p w14:paraId="4169ABA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DEAB256" w14:textId="77777777" w:rsidR="00581C24" w:rsidRPr="002621EB" w:rsidRDefault="00581C24" w:rsidP="00493781">
            <w:r w:rsidRPr="002621EB">
              <w:t>16000</w:t>
            </w:r>
          </w:p>
        </w:tc>
        <w:tc>
          <w:tcPr>
            <w:tcW w:w="768" w:type="dxa"/>
            <w:tcBorders>
              <w:top w:val="nil"/>
              <w:left w:val="nil"/>
              <w:bottom w:val="nil"/>
              <w:right w:val="single" w:sz="8" w:space="0" w:color="auto"/>
            </w:tcBorders>
            <w:shd w:val="clear" w:color="auto" w:fill="auto"/>
            <w:noWrap/>
            <w:vAlign w:val="bottom"/>
            <w:hideMark/>
          </w:tcPr>
          <w:p w14:paraId="7FC8351A" w14:textId="77777777" w:rsidR="00581C24" w:rsidRPr="002621EB" w:rsidRDefault="00581C24" w:rsidP="00493781">
            <w:r w:rsidRPr="002621EB">
              <w:t>1,00</w:t>
            </w:r>
          </w:p>
        </w:tc>
        <w:tc>
          <w:tcPr>
            <w:tcW w:w="16" w:type="dxa"/>
            <w:vAlign w:val="center"/>
            <w:hideMark/>
          </w:tcPr>
          <w:p w14:paraId="3EAA1890" w14:textId="77777777" w:rsidR="00581C24" w:rsidRPr="002621EB" w:rsidRDefault="00581C24" w:rsidP="00493781"/>
        </w:tc>
        <w:tc>
          <w:tcPr>
            <w:tcW w:w="6" w:type="dxa"/>
            <w:vAlign w:val="center"/>
            <w:hideMark/>
          </w:tcPr>
          <w:p w14:paraId="1E7D185E" w14:textId="77777777" w:rsidR="00581C24" w:rsidRPr="002621EB" w:rsidRDefault="00581C24" w:rsidP="00493781"/>
        </w:tc>
        <w:tc>
          <w:tcPr>
            <w:tcW w:w="6" w:type="dxa"/>
            <w:vAlign w:val="center"/>
            <w:hideMark/>
          </w:tcPr>
          <w:p w14:paraId="401C8FA3" w14:textId="77777777" w:rsidR="00581C24" w:rsidRPr="002621EB" w:rsidRDefault="00581C24" w:rsidP="00493781"/>
        </w:tc>
        <w:tc>
          <w:tcPr>
            <w:tcW w:w="6" w:type="dxa"/>
            <w:vAlign w:val="center"/>
            <w:hideMark/>
          </w:tcPr>
          <w:p w14:paraId="22BF309D" w14:textId="77777777" w:rsidR="00581C24" w:rsidRPr="002621EB" w:rsidRDefault="00581C24" w:rsidP="00493781"/>
        </w:tc>
        <w:tc>
          <w:tcPr>
            <w:tcW w:w="6" w:type="dxa"/>
            <w:vAlign w:val="center"/>
            <w:hideMark/>
          </w:tcPr>
          <w:p w14:paraId="1BB8CD0E" w14:textId="77777777" w:rsidR="00581C24" w:rsidRPr="002621EB" w:rsidRDefault="00581C24" w:rsidP="00493781"/>
        </w:tc>
        <w:tc>
          <w:tcPr>
            <w:tcW w:w="6" w:type="dxa"/>
            <w:vAlign w:val="center"/>
            <w:hideMark/>
          </w:tcPr>
          <w:p w14:paraId="1B9F59A5" w14:textId="77777777" w:rsidR="00581C24" w:rsidRPr="002621EB" w:rsidRDefault="00581C24" w:rsidP="00493781"/>
        </w:tc>
        <w:tc>
          <w:tcPr>
            <w:tcW w:w="6" w:type="dxa"/>
            <w:vAlign w:val="center"/>
            <w:hideMark/>
          </w:tcPr>
          <w:p w14:paraId="4B3ED453" w14:textId="77777777" w:rsidR="00581C24" w:rsidRPr="002621EB" w:rsidRDefault="00581C24" w:rsidP="00493781"/>
        </w:tc>
        <w:tc>
          <w:tcPr>
            <w:tcW w:w="801" w:type="dxa"/>
            <w:vAlign w:val="center"/>
            <w:hideMark/>
          </w:tcPr>
          <w:p w14:paraId="446455A2" w14:textId="77777777" w:rsidR="00581C24" w:rsidRPr="002621EB" w:rsidRDefault="00581C24" w:rsidP="00493781"/>
        </w:tc>
        <w:tc>
          <w:tcPr>
            <w:tcW w:w="690" w:type="dxa"/>
            <w:vAlign w:val="center"/>
            <w:hideMark/>
          </w:tcPr>
          <w:p w14:paraId="58360DC1" w14:textId="77777777" w:rsidR="00581C24" w:rsidRPr="002621EB" w:rsidRDefault="00581C24" w:rsidP="00493781"/>
        </w:tc>
        <w:tc>
          <w:tcPr>
            <w:tcW w:w="801" w:type="dxa"/>
            <w:vAlign w:val="center"/>
            <w:hideMark/>
          </w:tcPr>
          <w:p w14:paraId="2CBA8027" w14:textId="77777777" w:rsidR="00581C24" w:rsidRPr="002621EB" w:rsidRDefault="00581C24" w:rsidP="00493781"/>
        </w:tc>
        <w:tc>
          <w:tcPr>
            <w:tcW w:w="578" w:type="dxa"/>
            <w:vAlign w:val="center"/>
            <w:hideMark/>
          </w:tcPr>
          <w:p w14:paraId="09D3263F" w14:textId="77777777" w:rsidR="00581C24" w:rsidRPr="002621EB" w:rsidRDefault="00581C24" w:rsidP="00493781"/>
        </w:tc>
        <w:tc>
          <w:tcPr>
            <w:tcW w:w="701" w:type="dxa"/>
            <w:vAlign w:val="center"/>
            <w:hideMark/>
          </w:tcPr>
          <w:p w14:paraId="046EFCB5" w14:textId="77777777" w:rsidR="00581C24" w:rsidRPr="002621EB" w:rsidRDefault="00581C24" w:rsidP="00493781"/>
        </w:tc>
        <w:tc>
          <w:tcPr>
            <w:tcW w:w="132" w:type="dxa"/>
            <w:vAlign w:val="center"/>
            <w:hideMark/>
          </w:tcPr>
          <w:p w14:paraId="30E1599C" w14:textId="77777777" w:rsidR="00581C24" w:rsidRPr="002621EB" w:rsidRDefault="00581C24" w:rsidP="00493781"/>
        </w:tc>
        <w:tc>
          <w:tcPr>
            <w:tcW w:w="70" w:type="dxa"/>
            <w:vAlign w:val="center"/>
            <w:hideMark/>
          </w:tcPr>
          <w:p w14:paraId="503795CE" w14:textId="77777777" w:rsidR="00581C24" w:rsidRPr="002621EB" w:rsidRDefault="00581C24" w:rsidP="00493781"/>
        </w:tc>
        <w:tc>
          <w:tcPr>
            <w:tcW w:w="16" w:type="dxa"/>
            <w:vAlign w:val="center"/>
            <w:hideMark/>
          </w:tcPr>
          <w:p w14:paraId="7F7ADB65" w14:textId="77777777" w:rsidR="00581C24" w:rsidRPr="002621EB" w:rsidRDefault="00581C24" w:rsidP="00493781"/>
        </w:tc>
        <w:tc>
          <w:tcPr>
            <w:tcW w:w="6" w:type="dxa"/>
            <w:vAlign w:val="center"/>
            <w:hideMark/>
          </w:tcPr>
          <w:p w14:paraId="273FB08C" w14:textId="77777777" w:rsidR="00581C24" w:rsidRPr="002621EB" w:rsidRDefault="00581C24" w:rsidP="00493781"/>
        </w:tc>
        <w:tc>
          <w:tcPr>
            <w:tcW w:w="690" w:type="dxa"/>
            <w:vAlign w:val="center"/>
            <w:hideMark/>
          </w:tcPr>
          <w:p w14:paraId="5164B244" w14:textId="77777777" w:rsidR="00581C24" w:rsidRPr="002621EB" w:rsidRDefault="00581C24" w:rsidP="00493781"/>
        </w:tc>
        <w:tc>
          <w:tcPr>
            <w:tcW w:w="132" w:type="dxa"/>
            <w:vAlign w:val="center"/>
            <w:hideMark/>
          </w:tcPr>
          <w:p w14:paraId="1F17B884" w14:textId="77777777" w:rsidR="00581C24" w:rsidRPr="002621EB" w:rsidRDefault="00581C24" w:rsidP="00493781"/>
        </w:tc>
        <w:tc>
          <w:tcPr>
            <w:tcW w:w="690" w:type="dxa"/>
            <w:vAlign w:val="center"/>
            <w:hideMark/>
          </w:tcPr>
          <w:p w14:paraId="6C0E6350" w14:textId="77777777" w:rsidR="00581C24" w:rsidRPr="002621EB" w:rsidRDefault="00581C24" w:rsidP="00493781"/>
        </w:tc>
        <w:tc>
          <w:tcPr>
            <w:tcW w:w="410" w:type="dxa"/>
            <w:vAlign w:val="center"/>
            <w:hideMark/>
          </w:tcPr>
          <w:p w14:paraId="7F04D936" w14:textId="77777777" w:rsidR="00581C24" w:rsidRPr="002621EB" w:rsidRDefault="00581C24" w:rsidP="00493781"/>
        </w:tc>
        <w:tc>
          <w:tcPr>
            <w:tcW w:w="16" w:type="dxa"/>
            <w:vAlign w:val="center"/>
            <w:hideMark/>
          </w:tcPr>
          <w:p w14:paraId="780DF535" w14:textId="77777777" w:rsidR="00581C24" w:rsidRPr="002621EB" w:rsidRDefault="00581C24" w:rsidP="00493781"/>
        </w:tc>
        <w:tc>
          <w:tcPr>
            <w:tcW w:w="50" w:type="dxa"/>
            <w:vAlign w:val="center"/>
            <w:hideMark/>
          </w:tcPr>
          <w:p w14:paraId="4A84F78D" w14:textId="77777777" w:rsidR="00581C24" w:rsidRPr="002621EB" w:rsidRDefault="00581C24" w:rsidP="00493781"/>
        </w:tc>
        <w:tc>
          <w:tcPr>
            <w:tcW w:w="50" w:type="dxa"/>
            <w:vAlign w:val="center"/>
            <w:hideMark/>
          </w:tcPr>
          <w:p w14:paraId="6A19BB74" w14:textId="77777777" w:rsidR="00581C24" w:rsidRPr="002621EB" w:rsidRDefault="00581C24" w:rsidP="00493781"/>
        </w:tc>
      </w:tr>
      <w:tr w:rsidR="00581C24" w:rsidRPr="002621EB" w14:paraId="2CDAECF8"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492C179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B90D896"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ED1D433"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удружење</w:t>
            </w:r>
            <w:proofErr w:type="spellEnd"/>
            <w:r w:rsidRPr="002621EB">
              <w:t xml:space="preserve"> </w:t>
            </w:r>
            <w:proofErr w:type="spellStart"/>
            <w:r w:rsidRPr="002621EB">
              <w:t>погинулих</w:t>
            </w:r>
            <w:proofErr w:type="spellEnd"/>
            <w:r w:rsidRPr="002621EB">
              <w:t xml:space="preserve"> и </w:t>
            </w:r>
            <w:proofErr w:type="spellStart"/>
            <w:r w:rsidRPr="002621EB">
              <w:t>несталих</w:t>
            </w:r>
            <w:proofErr w:type="spellEnd"/>
            <w:r w:rsidRPr="002621EB">
              <w:t xml:space="preserve"> </w:t>
            </w:r>
            <w:proofErr w:type="spellStart"/>
            <w:r w:rsidRPr="002621EB">
              <w:t>цивилних</w:t>
            </w:r>
            <w:proofErr w:type="spellEnd"/>
            <w:r w:rsidRPr="002621EB">
              <w:t xml:space="preserve"> </w:t>
            </w:r>
            <w:proofErr w:type="spellStart"/>
            <w:r w:rsidRPr="002621EB">
              <w:t>жртава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12C67CF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3B52B2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844868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7EAA8D6" w14:textId="77777777" w:rsidR="00581C24" w:rsidRPr="002621EB" w:rsidRDefault="00581C24" w:rsidP="00493781">
            <w:r w:rsidRPr="002621EB">
              <w:t> </w:t>
            </w:r>
          </w:p>
        </w:tc>
        <w:tc>
          <w:tcPr>
            <w:tcW w:w="16" w:type="dxa"/>
            <w:vAlign w:val="center"/>
            <w:hideMark/>
          </w:tcPr>
          <w:p w14:paraId="405BFCDF" w14:textId="77777777" w:rsidR="00581C24" w:rsidRPr="002621EB" w:rsidRDefault="00581C24" w:rsidP="00493781"/>
        </w:tc>
        <w:tc>
          <w:tcPr>
            <w:tcW w:w="6" w:type="dxa"/>
            <w:vAlign w:val="center"/>
            <w:hideMark/>
          </w:tcPr>
          <w:p w14:paraId="2400DCC4" w14:textId="77777777" w:rsidR="00581C24" w:rsidRPr="002621EB" w:rsidRDefault="00581C24" w:rsidP="00493781"/>
        </w:tc>
        <w:tc>
          <w:tcPr>
            <w:tcW w:w="6" w:type="dxa"/>
            <w:vAlign w:val="center"/>
            <w:hideMark/>
          </w:tcPr>
          <w:p w14:paraId="5022184E" w14:textId="77777777" w:rsidR="00581C24" w:rsidRPr="002621EB" w:rsidRDefault="00581C24" w:rsidP="00493781"/>
        </w:tc>
        <w:tc>
          <w:tcPr>
            <w:tcW w:w="6" w:type="dxa"/>
            <w:vAlign w:val="center"/>
            <w:hideMark/>
          </w:tcPr>
          <w:p w14:paraId="470B3EA7" w14:textId="77777777" w:rsidR="00581C24" w:rsidRPr="002621EB" w:rsidRDefault="00581C24" w:rsidP="00493781"/>
        </w:tc>
        <w:tc>
          <w:tcPr>
            <w:tcW w:w="6" w:type="dxa"/>
            <w:vAlign w:val="center"/>
            <w:hideMark/>
          </w:tcPr>
          <w:p w14:paraId="156F701A" w14:textId="77777777" w:rsidR="00581C24" w:rsidRPr="002621EB" w:rsidRDefault="00581C24" w:rsidP="00493781"/>
        </w:tc>
        <w:tc>
          <w:tcPr>
            <w:tcW w:w="6" w:type="dxa"/>
            <w:vAlign w:val="center"/>
            <w:hideMark/>
          </w:tcPr>
          <w:p w14:paraId="6F2C4A58" w14:textId="77777777" w:rsidR="00581C24" w:rsidRPr="002621EB" w:rsidRDefault="00581C24" w:rsidP="00493781"/>
        </w:tc>
        <w:tc>
          <w:tcPr>
            <w:tcW w:w="6" w:type="dxa"/>
            <w:vAlign w:val="center"/>
            <w:hideMark/>
          </w:tcPr>
          <w:p w14:paraId="112CF4F4" w14:textId="77777777" w:rsidR="00581C24" w:rsidRPr="002621EB" w:rsidRDefault="00581C24" w:rsidP="00493781"/>
        </w:tc>
        <w:tc>
          <w:tcPr>
            <w:tcW w:w="801" w:type="dxa"/>
            <w:vAlign w:val="center"/>
            <w:hideMark/>
          </w:tcPr>
          <w:p w14:paraId="04BDE62C" w14:textId="77777777" w:rsidR="00581C24" w:rsidRPr="002621EB" w:rsidRDefault="00581C24" w:rsidP="00493781"/>
        </w:tc>
        <w:tc>
          <w:tcPr>
            <w:tcW w:w="690" w:type="dxa"/>
            <w:vAlign w:val="center"/>
            <w:hideMark/>
          </w:tcPr>
          <w:p w14:paraId="0433DBF0" w14:textId="77777777" w:rsidR="00581C24" w:rsidRPr="002621EB" w:rsidRDefault="00581C24" w:rsidP="00493781"/>
        </w:tc>
        <w:tc>
          <w:tcPr>
            <w:tcW w:w="801" w:type="dxa"/>
            <w:vAlign w:val="center"/>
            <w:hideMark/>
          </w:tcPr>
          <w:p w14:paraId="54893145" w14:textId="77777777" w:rsidR="00581C24" w:rsidRPr="002621EB" w:rsidRDefault="00581C24" w:rsidP="00493781"/>
        </w:tc>
        <w:tc>
          <w:tcPr>
            <w:tcW w:w="578" w:type="dxa"/>
            <w:vAlign w:val="center"/>
            <w:hideMark/>
          </w:tcPr>
          <w:p w14:paraId="2E340EEA" w14:textId="77777777" w:rsidR="00581C24" w:rsidRPr="002621EB" w:rsidRDefault="00581C24" w:rsidP="00493781"/>
        </w:tc>
        <w:tc>
          <w:tcPr>
            <w:tcW w:w="701" w:type="dxa"/>
            <w:vAlign w:val="center"/>
            <w:hideMark/>
          </w:tcPr>
          <w:p w14:paraId="1E2D0199" w14:textId="77777777" w:rsidR="00581C24" w:rsidRPr="002621EB" w:rsidRDefault="00581C24" w:rsidP="00493781"/>
        </w:tc>
        <w:tc>
          <w:tcPr>
            <w:tcW w:w="132" w:type="dxa"/>
            <w:vAlign w:val="center"/>
            <w:hideMark/>
          </w:tcPr>
          <w:p w14:paraId="3FA31536" w14:textId="77777777" w:rsidR="00581C24" w:rsidRPr="002621EB" w:rsidRDefault="00581C24" w:rsidP="00493781"/>
        </w:tc>
        <w:tc>
          <w:tcPr>
            <w:tcW w:w="70" w:type="dxa"/>
            <w:vAlign w:val="center"/>
            <w:hideMark/>
          </w:tcPr>
          <w:p w14:paraId="6E718F28" w14:textId="77777777" w:rsidR="00581C24" w:rsidRPr="002621EB" w:rsidRDefault="00581C24" w:rsidP="00493781"/>
        </w:tc>
        <w:tc>
          <w:tcPr>
            <w:tcW w:w="16" w:type="dxa"/>
            <w:vAlign w:val="center"/>
            <w:hideMark/>
          </w:tcPr>
          <w:p w14:paraId="158DE9DE" w14:textId="77777777" w:rsidR="00581C24" w:rsidRPr="002621EB" w:rsidRDefault="00581C24" w:rsidP="00493781"/>
        </w:tc>
        <w:tc>
          <w:tcPr>
            <w:tcW w:w="6" w:type="dxa"/>
            <w:vAlign w:val="center"/>
            <w:hideMark/>
          </w:tcPr>
          <w:p w14:paraId="0051B8B4" w14:textId="77777777" w:rsidR="00581C24" w:rsidRPr="002621EB" w:rsidRDefault="00581C24" w:rsidP="00493781"/>
        </w:tc>
        <w:tc>
          <w:tcPr>
            <w:tcW w:w="690" w:type="dxa"/>
            <w:vAlign w:val="center"/>
            <w:hideMark/>
          </w:tcPr>
          <w:p w14:paraId="5A2776B4" w14:textId="77777777" w:rsidR="00581C24" w:rsidRPr="002621EB" w:rsidRDefault="00581C24" w:rsidP="00493781"/>
        </w:tc>
        <w:tc>
          <w:tcPr>
            <w:tcW w:w="132" w:type="dxa"/>
            <w:vAlign w:val="center"/>
            <w:hideMark/>
          </w:tcPr>
          <w:p w14:paraId="3701C2C4" w14:textId="77777777" w:rsidR="00581C24" w:rsidRPr="002621EB" w:rsidRDefault="00581C24" w:rsidP="00493781"/>
        </w:tc>
        <w:tc>
          <w:tcPr>
            <w:tcW w:w="690" w:type="dxa"/>
            <w:vAlign w:val="center"/>
            <w:hideMark/>
          </w:tcPr>
          <w:p w14:paraId="5999A63A" w14:textId="77777777" w:rsidR="00581C24" w:rsidRPr="002621EB" w:rsidRDefault="00581C24" w:rsidP="00493781"/>
        </w:tc>
        <w:tc>
          <w:tcPr>
            <w:tcW w:w="410" w:type="dxa"/>
            <w:vAlign w:val="center"/>
            <w:hideMark/>
          </w:tcPr>
          <w:p w14:paraId="768AF4C8" w14:textId="77777777" w:rsidR="00581C24" w:rsidRPr="002621EB" w:rsidRDefault="00581C24" w:rsidP="00493781"/>
        </w:tc>
        <w:tc>
          <w:tcPr>
            <w:tcW w:w="16" w:type="dxa"/>
            <w:vAlign w:val="center"/>
            <w:hideMark/>
          </w:tcPr>
          <w:p w14:paraId="4BDD8435" w14:textId="77777777" w:rsidR="00581C24" w:rsidRPr="002621EB" w:rsidRDefault="00581C24" w:rsidP="00493781"/>
        </w:tc>
        <w:tc>
          <w:tcPr>
            <w:tcW w:w="50" w:type="dxa"/>
            <w:vAlign w:val="center"/>
            <w:hideMark/>
          </w:tcPr>
          <w:p w14:paraId="0C25C04C" w14:textId="77777777" w:rsidR="00581C24" w:rsidRPr="002621EB" w:rsidRDefault="00581C24" w:rsidP="00493781"/>
        </w:tc>
        <w:tc>
          <w:tcPr>
            <w:tcW w:w="50" w:type="dxa"/>
            <w:vAlign w:val="center"/>
            <w:hideMark/>
          </w:tcPr>
          <w:p w14:paraId="1F4ECB53" w14:textId="77777777" w:rsidR="00581C24" w:rsidRPr="002621EB" w:rsidRDefault="00581C24" w:rsidP="00493781"/>
        </w:tc>
      </w:tr>
      <w:tr w:rsidR="00581C24" w:rsidRPr="002621EB" w14:paraId="2517AAF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5C1BA5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4156F3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557ACBA" w14:textId="77777777" w:rsidR="00581C24" w:rsidRPr="002621EB" w:rsidRDefault="00581C24" w:rsidP="00493781">
            <w:proofErr w:type="spellStart"/>
            <w:r w:rsidRPr="002621EB">
              <w:t>рата</w:t>
            </w:r>
            <w:proofErr w:type="spellEnd"/>
            <w:r w:rsidRPr="002621EB">
              <w:t xml:space="preserve"> </w:t>
            </w:r>
            <w:proofErr w:type="spellStart"/>
            <w:r w:rsidRPr="002621EB">
              <w:t>Бошњака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F8A3410" w14:textId="77777777" w:rsidR="00581C24" w:rsidRPr="002621EB" w:rsidRDefault="00581C24" w:rsidP="00493781">
            <w:r w:rsidRPr="002621EB">
              <w:t>11000</w:t>
            </w:r>
          </w:p>
        </w:tc>
        <w:tc>
          <w:tcPr>
            <w:tcW w:w="1468" w:type="dxa"/>
            <w:tcBorders>
              <w:top w:val="nil"/>
              <w:left w:val="nil"/>
              <w:bottom w:val="nil"/>
              <w:right w:val="single" w:sz="8" w:space="0" w:color="auto"/>
            </w:tcBorders>
            <w:shd w:val="clear" w:color="000000" w:fill="FFFFFF"/>
            <w:noWrap/>
            <w:vAlign w:val="bottom"/>
            <w:hideMark/>
          </w:tcPr>
          <w:p w14:paraId="13FC112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2A8F48" w14:textId="77777777" w:rsidR="00581C24" w:rsidRPr="002621EB" w:rsidRDefault="00581C24" w:rsidP="00493781">
            <w:r w:rsidRPr="002621EB">
              <w:t>11000</w:t>
            </w:r>
          </w:p>
        </w:tc>
        <w:tc>
          <w:tcPr>
            <w:tcW w:w="768" w:type="dxa"/>
            <w:tcBorders>
              <w:top w:val="nil"/>
              <w:left w:val="nil"/>
              <w:bottom w:val="nil"/>
              <w:right w:val="single" w:sz="8" w:space="0" w:color="auto"/>
            </w:tcBorders>
            <w:shd w:val="clear" w:color="auto" w:fill="auto"/>
            <w:noWrap/>
            <w:vAlign w:val="bottom"/>
            <w:hideMark/>
          </w:tcPr>
          <w:p w14:paraId="23C7AB01" w14:textId="77777777" w:rsidR="00581C24" w:rsidRPr="002621EB" w:rsidRDefault="00581C24" w:rsidP="00493781">
            <w:r w:rsidRPr="002621EB">
              <w:t>1,00</w:t>
            </w:r>
          </w:p>
        </w:tc>
        <w:tc>
          <w:tcPr>
            <w:tcW w:w="16" w:type="dxa"/>
            <w:vAlign w:val="center"/>
            <w:hideMark/>
          </w:tcPr>
          <w:p w14:paraId="3DF803C7" w14:textId="77777777" w:rsidR="00581C24" w:rsidRPr="002621EB" w:rsidRDefault="00581C24" w:rsidP="00493781"/>
        </w:tc>
        <w:tc>
          <w:tcPr>
            <w:tcW w:w="6" w:type="dxa"/>
            <w:vAlign w:val="center"/>
            <w:hideMark/>
          </w:tcPr>
          <w:p w14:paraId="6EB5CEE5" w14:textId="77777777" w:rsidR="00581C24" w:rsidRPr="002621EB" w:rsidRDefault="00581C24" w:rsidP="00493781"/>
        </w:tc>
        <w:tc>
          <w:tcPr>
            <w:tcW w:w="6" w:type="dxa"/>
            <w:vAlign w:val="center"/>
            <w:hideMark/>
          </w:tcPr>
          <w:p w14:paraId="4FCF0CB8" w14:textId="77777777" w:rsidR="00581C24" w:rsidRPr="002621EB" w:rsidRDefault="00581C24" w:rsidP="00493781"/>
        </w:tc>
        <w:tc>
          <w:tcPr>
            <w:tcW w:w="6" w:type="dxa"/>
            <w:vAlign w:val="center"/>
            <w:hideMark/>
          </w:tcPr>
          <w:p w14:paraId="5527CD7A" w14:textId="77777777" w:rsidR="00581C24" w:rsidRPr="002621EB" w:rsidRDefault="00581C24" w:rsidP="00493781"/>
        </w:tc>
        <w:tc>
          <w:tcPr>
            <w:tcW w:w="6" w:type="dxa"/>
            <w:vAlign w:val="center"/>
            <w:hideMark/>
          </w:tcPr>
          <w:p w14:paraId="7302AAF7" w14:textId="77777777" w:rsidR="00581C24" w:rsidRPr="002621EB" w:rsidRDefault="00581C24" w:rsidP="00493781"/>
        </w:tc>
        <w:tc>
          <w:tcPr>
            <w:tcW w:w="6" w:type="dxa"/>
            <w:vAlign w:val="center"/>
            <w:hideMark/>
          </w:tcPr>
          <w:p w14:paraId="4865CA47" w14:textId="77777777" w:rsidR="00581C24" w:rsidRPr="002621EB" w:rsidRDefault="00581C24" w:rsidP="00493781"/>
        </w:tc>
        <w:tc>
          <w:tcPr>
            <w:tcW w:w="6" w:type="dxa"/>
            <w:vAlign w:val="center"/>
            <w:hideMark/>
          </w:tcPr>
          <w:p w14:paraId="040DEC13" w14:textId="77777777" w:rsidR="00581C24" w:rsidRPr="002621EB" w:rsidRDefault="00581C24" w:rsidP="00493781"/>
        </w:tc>
        <w:tc>
          <w:tcPr>
            <w:tcW w:w="801" w:type="dxa"/>
            <w:vAlign w:val="center"/>
            <w:hideMark/>
          </w:tcPr>
          <w:p w14:paraId="2526460F" w14:textId="77777777" w:rsidR="00581C24" w:rsidRPr="002621EB" w:rsidRDefault="00581C24" w:rsidP="00493781"/>
        </w:tc>
        <w:tc>
          <w:tcPr>
            <w:tcW w:w="690" w:type="dxa"/>
            <w:vAlign w:val="center"/>
            <w:hideMark/>
          </w:tcPr>
          <w:p w14:paraId="485A66EB" w14:textId="77777777" w:rsidR="00581C24" w:rsidRPr="002621EB" w:rsidRDefault="00581C24" w:rsidP="00493781"/>
        </w:tc>
        <w:tc>
          <w:tcPr>
            <w:tcW w:w="801" w:type="dxa"/>
            <w:vAlign w:val="center"/>
            <w:hideMark/>
          </w:tcPr>
          <w:p w14:paraId="4F2B2B6C" w14:textId="77777777" w:rsidR="00581C24" w:rsidRPr="002621EB" w:rsidRDefault="00581C24" w:rsidP="00493781"/>
        </w:tc>
        <w:tc>
          <w:tcPr>
            <w:tcW w:w="578" w:type="dxa"/>
            <w:vAlign w:val="center"/>
            <w:hideMark/>
          </w:tcPr>
          <w:p w14:paraId="462DB735" w14:textId="77777777" w:rsidR="00581C24" w:rsidRPr="002621EB" w:rsidRDefault="00581C24" w:rsidP="00493781"/>
        </w:tc>
        <w:tc>
          <w:tcPr>
            <w:tcW w:w="701" w:type="dxa"/>
            <w:vAlign w:val="center"/>
            <w:hideMark/>
          </w:tcPr>
          <w:p w14:paraId="62DA5873" w14:textId="77777777" w:rsidR="00581C24" w:rsidRPr="002621EB" w:rsidRDefault="00581C24" w:rsidP="00493781"/>
        </w:tc>
        <w:tc>
          <w:tcPr>
            <w:tcW w:w="132" w:type="dxa"/>
            <w:vAlign w:val="center"/>
            <w:hideMark/>
          </w:tcPr>
          <w:p w14:paraId="6D8018B4" w14:textId="77777777" w:rsidR="00581C24" w:rsidRPr="002621EB" w:rsidRDefault="00581C24" w:rsidP="00493781"/>
        </w:tc>
        <w:tc>
          <w:tcPr>
            <w:tcW w:w="70" w:type="dxa"/>
            <w:vAlign w:val="center"/>
            <w:hideMark/>
          </w:tcPr>
          <w:p w14:paraId="6640A4EE" w14:textId="77777777" w:rsidR="00581C24" w:rsidRPr="002621EB" w:rsidRDefault="00581C24" w:rsidP="00493781"/>
        </w:tc>
        <w:tc>
          <w:tcPr>
            <w:tcW w:w="16" w:type="dxa"/>
            <w:vAlign w:val="center"/>
            <w:hideMark/>
          </w:tcPr>
          <w:p w14:paraId="59041BE5" w14:textId="77777777" w:rsidR="00581C24" w:rsidRPr="002621EB" w:rsidRDefault="00581C24" w:rsidP="00493781"/>
        </w:tc>
        <w:tc>
          <w:tcPr>
            <w:tcW w:w="6" w:type="dxa"/>
            <w:vAlign w:val="center"/>
            <w:hideMark/>
          </w:tcPr>
          <w:p w14:paraId="0DAF0D71" w14:textId="77777777" w:rsidR="00581C24" w:rsidRPr="002621EB" w:rsidRDefault="00581C24" w:rsidP="00493781"/>
        </w:tc>
        <w:tc>
          <w:tcPr>
            <w:tcW w:w="690" w:type="dxa"/>
            <w:vAlign w:val="center"/>
            <w:hideMark/>
          </w:tcPr>
          <w:p w14:paraId="0FA35516" w14:textId="77777777" w:rsidR="00581C24" w:rsidRPr="002621EB" w:rsidRDefault="00581C24" w:rsidP="00493781"/>
        </w:tc>
        <w:tc>
          <w:tcPr>
            <w:tcW w:w="132" w:type="dxa"/>
            <w:vAlign w:val="center"/>
            <w:hideMark/>
          </w:tcPr>
          <w:p w14:paraId="0803E6D7" w14:textId="77777777" w:rsidR="00581C24" w:rsidRPr="002621EB" w:rsidRDefault="00581C24" w:rsidP="00493781"/>
        </w:tc>
        <w:tc>
          <w:tcPr>
            <w:tcW w:w="690" w:type="dxa"/>
            <w:vAlign w:val="center"/>
            <w:hideMark/>
          </w:tcPr>
          <w:p w14:paraId="18BB8247" w14:textId="77777777" w:rsidR="00581C24" w:rsidRPr="002621EB" w:rsidRDefault="00581C24" w:rsidP="00493781"/>
        </w:tc>
        <w:tc>
          <w:tcPr>
            <w:tcW w:w="410" w:type="dxa"/>
            <w:vAlign w:val="center"/>
            <w:hideMark/>
          </w:tcPr>
          <w:p w14:paraId="6C818BCC" w14:textId="77777777" w:rsidR="00581C24" w:rsidRPr="002621EB" w:rsidRDefault="00581C24" w:rsidP="00493781"/>
        </w:tc>
        <w:tc>
          <w:tcPr>
            <w:tcW w:w="16" w:type="dxa"/>
            <w:vAlign w:val="center"/>
            <w:hideMark/>
          </w:tcPr>
          <w:p w14:paraId="40DCFF2E" w14:textId="77777777" w:rsidR="00581C24" w:rsidRPr="002621EB" w:rsidRDefault="00581C24" w:rsidP="00493781"/>
        </w:tc>
        <w:tc>
          <w:tcPr>
            <w:tcW w:w="50" w:type="dxa"/>
            <w:vAlign w:val="center"/>
            <w:hideMark/>
          </w:tcPr>
          <w:p w14:paraId="79365B1A" w14:textId="77777777" w:rsidR="00581C24" w:rsidRPr="002621EB" w:rsidRDefault="00581C24" w:rsidP="00493781"/>
        </w:tc>
        <w:tc>
          <w:tcPr>
            <w:tcW w:w="50" w:type="dxa"/>
            <w:vAlign w:val="center"/>
            <w:hideMark/>
          </w:tcPr>
          <w:p w14:paraId="3551FB04" w14:textId="77777777" w:rsidR="00581C24" w:rsidRPr="002621EB" w:rsidRDefault="00581C24" w:rsidP="00493781"/>
        </w:tc>
      </w:tr>
      <w:tr w:rsidR="00581C24" w:rsidRPr="002621EB" w14:paraId="0EB6F149"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180759E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11541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CD35696"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62AD91B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7BC999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95CE37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B8FFDA3" w14:textId="77777777" w:rsidR="00581C24" w:rsidRPr="002621EB" w:rsidRDefault="00581C24" w:rsidP="00493781">
            <w:r w:rsidRPr="002621EB">
              <w:t>#DIV/0!</w:t>
            </w:r>
          </w:p>
        </w:tc>
        <w:tc>
          <w:tcPr>
            <w:tcW w:w="16" w:type="dxa"/>
            <w:vAlign w:val="center"/>
            <w:hideMark/>
          </w:tcPr>
          <w:p w14:paraId="3E023E24" w14:textId="77777777" w:rsidR="00581C24" w:rsidRPr="002621EB" w:rsidRDefault="00581C24" w:rsidP="00493781"/>
        </w:tc>
        <w:tc>
          <w:tcPr>
            <w:tcW w:w="6" w:type="dxa"/>
            <w:vAlign w:val="center"/>
            <w:hideMark/>
          </w:tcPr>
          <w:p w14:paraId="7716C271" w14:textId="77777777" w:rsidR="00581C24" w:rsidRPr="002621EB" w:rsidRDefault="00581C24" w:rsidP="00493781"/>
        </w:tc>
        <w:tc>
          <w:tcPr>
            <w:tcW w:w="6" w:type="dxa"/>
            <w:vAlign w:val="center"/>
            <w:hideMark/>
          </w:tcPr>
          <w:p w14:paraId="3F2E6150" w14:textId="77777777" w:rsidR="00581C24" w:rsidRPr="002621EB" w:rsidRDefault="00581C24" w:rsidP="00493781"/>
        </w:tc>
        <w:tc>
          <w:tcPr>
            <w:tcW w:w="6" w:type="dxa"/>
            <w:vAlign w:val="center"/>
            <w:hideMark/>
          </w:tcPr>
          <w:p w14:paraId="71580211" w14:textId="77777777" w:rsidR="00581C24" w:rsidRPr="002621EB" w:rsidRDefault="00581C24" w:rsidP="00493781"/>
        </w:tc>
        <w:tc>
          <w:tcPr>
            <w:tcW w:w="6" w:type="dxa"/>
            <w:vAlign w:val="center"/>
            <w:hideMark/>
          </w:tcPr>
          <w:p w14:paraId="5854355E" w14:textId="77777777" w:rsidR="00581C24" w:rsidRPr="002621EB" w:rsidRDefault="00581C24" w:rsidP="00493781"/>
        </w:tc>
        <w:tc>
          <w:tcPr>
            <w:tcW w:w="6" w:type="dxa"/>
            <w:vAlign w:val="center"/>
            <w:hideMark/>
          </w:tcPr>
          <w:p w14:paraId="31904645" w14:textId="77777777" w:rsidR="00581C24" w:rsidRPr="002621EB" w:rsidRDefault="00581C24" w:rsidP="00493781"/>
        </w:tc>
        <w:tc>
          <w:tcPr>
            <w:tcW w:w="6" w:type="dxa"/>
            <w:vAlign w:val="center"/>
            <w:hideMark/>
          </w:tcPr>
          <w:p w14:paraId="06E486DB" w14:textId="77777777" w:rsidR="00581C24" w:rsidRPr="002621EB" w:rsidRDefault="00581C24" w:rsidP="00493781"/>
        </w:tc>
        <w:tc>
          <w:tcPr>
            <w:tcW w:w="801" w:type="dxa"/>
            <w:vAlign w:val="center"/>
            <w:hideMark/>
          </w:tcPr>
          <w:p w14:paraId="08164578" w14:textId="77777777" w:rsidR="00581C24" w:rsidRPr="002621EB" w:rsidRDefault="00581C24" w:rsidP="00493781"/>
        </w:tc>
        <w:tc>
          <w:tcPr>
            <w:tcW w:w="690" w:type="dxa"/>
            <w:vAlign w:val="center"/>
            <w:hideMark/>
          </w:tcPr>
          <w:p w14:paraId="5973D220" w14:textId="77777777" w:rsidR="00581C24" w:rsidRPr="002621EB" w:rsidRDefault="00581C24" w:rsidP="00493781"/>
        </w:tc>
        <w:tc>
          <w:tcPr>
            <w:tcW w:w="801" w:type="dxa"/>
            <w:vAlign w:val="center"/>
            <w:hideMark/>
          </w:tcPr>
          <w:p w14:paraId="4B51050B" w14:textId="77777777" w:rsidR="00581C24" w:rsidRPr="002621EB" w:rsidRDefault="00581C24" w:rsidP="00493781"/>
        </w:tc>
        <w:tc>
          <w:tcPr>
            <w:tcW w:w="578" w:type="dxa"/>
            <w:vAlign w:val="center"/>
            <w:hideMark/>
          </w:tcPr>
          <w:p w14:paraId="7E3B54A7" w14:textId="77777777" w:rsidR="00581C24" w:rsidRPr="002621EB" w:rsidRDefault="00581C24" w:rsidP="00493781"/>
        </w:tc>
        <w:tc>
          <w:tcPr>
            <w:tcW w:w="701" w:type="dxa"/>
            <w:vAlign w:val="center"/>
            <w:hideMark/>
          </w:tcPr>
          <w:p w14:paraId="452B8CD2" w14:textId="77777777" w:rsidR="00581C24" w:rsidRPr="002621EB" w:rsidRDefault="00581C24" w:rsidP="00493781"/>
        </w:tc>
        <w:tc>
          <w:tcPr>
            <w:tcW w:w="132" w:type="dxa"/>
            <w:vAlign w:val="center"/>
            <w:hideMark/>
          </w:tcPr>
          <w:p w14:paraId="32C61B66" w14:textId="77777777" w:rsidR="00581C24" w:rsidRPr="002621EB" w:rsidRDefault="00581C24" w:rsidP="00493781"/>
        </w:tc>
        <w:tc>
          <w:tcPr>
            <w:tcW w:w="70" w:type="dxa"/>
            <w:vAlign w:val="center"/>
            <w:hideMark/>
          </w:tcPr>
          <w:p w14:paraId="7515D9FD" w14:textId="77777777" w:rsidR="00581C24" w:rsidRPr="002621EB" w:rsidRDefault="00581C24" w:rsidP="00493781"/>
        </w:tc>
        <w:tc>
          <w:tcPr>
            <w:tcW w:w="16" w:type="dxa"/>
            <w:vAlign w:val="center"/>
            <w:hideMark/>
          </w:tcPr>
          <w:p w14:paraId="6258B91E" w14:textId="77777777" w:rsidR="00581C24" w:rsidRPr="002621EB" w:rsidRDefault="00581C24" w:rsidP="00493781"/>
        </w:tc>
        <w:tc>
          <w:tcPr>
            <w:tcW w:w="6" w:type="dxa"/>
            <w:vAlign w:val="center"/>
            <w:hideMark/>
          </w:tcPr>
          <w:p w14:paraId="00C297A2" w14:textId="77777777" w:rsidR="00581C24" w:rsidRPr="002621EB" w:rsidRDefault="00581C24" w:rsidP="00493781"/>
        </w:tc>
        <w:tc>
          <w:tcPr>
            <w:tcW w:w="690" w:type="dxa"/>
            <w:vAlign w:val="center"/>
            <w:hideMark/>
          </w:tcPr>
          <w:p w14:paraId="443FCC43" w14:textId="77777777" w:rsidR="00581C24" w:rsidRPr="002621EB" w:rsidRDefault="00581C24" w:rsidP="00493781"/>
        </w:tc>
        <w:tc>
          <w:tcPr>
            <w:tcW w:w="132" w:type="dxa"/>
            <w:vAlign w:val="center"/>
            <w:hideMark/>
          </w:tcPr>
          <w:p w14:paraId="5E8BF8D6" w14:textId="77777777" w:rsidR="00581C24" w:rsidRPr="002621EB" w:rsidRDefault="00581C24" w:rsidP="00493781"/>
        </w:tc>
        <w:tc>
          <w:tcPr>
            <w:tcW w:w="690" w:type="dxa"/>
            <w:vAlign w:val="center"/>
            <w:hideMark/>
          </w:tcPr>
          <w:p w14:paraId="3AD60E85" w14:textId="77777777" w:rsidR="00581C24" w:rsidRPr="002621EB" w:rsidRDefault="00581C24" w:rsidP="00493781"/>
        </w:tc>
        <w:tc>
          <w:tcPr>
            <w:tcW w:w="410" w:type="dxa"/>
            <w:vAlign w:val="center"/>
            <w:hideMark/>
          </w:tcPr>
          <w:p w14:paraId="40F7E9EB" w14:textId="77777777" w:rsidR="00581C24" w:rsidRPr="002621EB" w:rsidRDefault="00581C24" w:rsidP="00493781"/>
        </w:tc>
        <w:tc>
          <w:tcPr>
            <w:tcW w:w="16" w:type="dxa"/>
            <w:vAlign w:val="center"/>
            <w:hideMark/>
          </w:tcPr>
          <w:p w14:paraId="01D5C1E7" w14:textId="77777777" w:rsidR="00581C24" w:rsidRPr="002621EB" w:rsidRDefault="00581C24" w:rsidP="00493781"/>
        </w:tc>
        <w:tc>
          <w:tcPr>
            <w:tcW w:w="50" w:type="dxa"/>
            <w:vAlign w:val="center"/>
            <w:hideMark/>
          </w:tcPr>
          <w:p w14:paraId="007C731E" w14:textId="77777777" w:rsidR="00581C24" w:rsidRPr="002621EB" w:rsidRDefault="00581C24" w:rsidP="00493781"/>
        </w:tc>
        <w:tc>
          <w:tcPr>
            <w:tcW w:w="50" w:type="dxa"/>
            <w:vAlign w:val="center"/>
            <w:hideMark/>
          </w:tcPr>
          <w:p w14:paraId="41590238" w14:textId="77777777" w:rsidR="00581C24" w:rsidRPr="002621EB" w:rsidRDefault="00581C24" w:rsidP="00493781"/>
        </w:tc>
      </w:tr>
      <w:tr w:rsidR="00581C24" w:rsidRPr="002621EB" w14:paraId="241A497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B53472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4DE5207"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FFDB7BA" w14:textId="77777777" w:rsidR="00581C24" w:rsidRPr="002621EB" w:rsidRDefault="00581C24" w:rsidP="00493781">
            <w:proofErr w:type="spellStart"/>
            <w:r w:rsidRPr="002621EB">
              <w:t>Удружење</w:t>
            </w:r>
            <w:proofErr w:type="spellEnd"/>
            <w:r w:rsidRPr="002621EB">
              <w:t xml:space="preserve"> </w:t>
            </w:r>
            <w:proofErr w:type="spellStart"/>
            <w:r w:rsidRPr="002621EB">
              <w:t>несталих</w:t>
            </w:r>
            <w:proofErr w:type="spellEnd"/>
            <w:r w:rsidRPr="002621EB">
              <w:t xml:space="preserve"> </w:t>
            </w:r>
            <w:proofErr w:type="spellStart"/>
            <w:r w:rsidRPr="002621EB">
              <w:t>лица</w:t>
            </w:r>
            <w:proofErr w:type="spellEnd"/>
            <w:r w:rsidRPr="002621EB">
              <w:t xml:space="preserve"> </w:t>
            </w:r>
            <w:proofErr w:type="spellStart"/>
            <w:r w:rsidRPr="002621EB">
              <w:t>Братунац-Сребреница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37E249A" w14:textId="77777777" w:rsidR="00581C24" w:rsidRPr="002621EB" w:rsidRDefault="00581C24" w:rsidP="00493781">
            <w:r w:rsidRPr="002621EB">
              <w:t>3000</w:t>
            </w:r>
          </w:p>
        </w:tc>
        <w:tc>
          <w:tcPr>
            <w:tcW w:w="1468" w:type="dxa"/>
            <w:tcBorders>
              <w:top w:val="nil"/>
              <w:left w:val="nil"/>
              <w:bottom w:val="nil"/>
              <w:right w:val="single" w:sz="8" w:space="0" w:color="auto"/>
            </w:tcBorders>
            <w:shd w:val="clear" w:color="000000" w:fill="FFFFFF"/>
            <w:noWrap/>
            <w:vAlign w:val="bottom"/>
            <w:hideMark/>
          </w:tcPr>
          <w:p w14:paraId="194EED1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3EAF164"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auto" w:fill="auto"/>
            <w:noWrap/>
            <w:vAlign w:val="bottom"/>
            <w:hideMark/>
          </w:tcPr>
          <w:p w14:paraId="673B2EDD" w14:textId="77777777" w:rsidR="00581C24" w:rsidRPr="002621EB" w:rsidRDefault="00581C24" w:rsidP="00493781">
            <w:r w:rsidRPr="002621EB">
              <w:t>1,00</w:t>
            </w:r>
          </w:p>
        </w:tc>
        <w:tc>
          <w:tcPr>
            <w:tcW w:w="16" w:type="dxa"/>
            <w:vAlign w:val="center"/>
            <w:hideMark/>
          </w:tcPr>
          <w:p w14:paraId="6481D48F" w14:textId="77777777" w:rsidR="00581C24" w:rsidRPr="002621EB" w:rsidRDefault="00581C24" w:rsidP="00493781"/>
        </w:tc>
        <w:tc>
          <w:tcPr>
            <w:tcW w:w="6" w:type="dxa"/>
            <w:vAlign w:val="center"/>
            <w:hideMark/>
          </w:tcPr>
          <w:p w14:paraId="63C470F3" w14:textId="77777777" w:rsidR="00581C24" w:rsidRPr="002621EB" w:rsidRDefault="00581C24" w:rsidP="00493781"/>
        </w:tc>
        <w:tc>
          <w:tcPr>
            <w:tcW w:w="6" w:type="dxa"/>
            <w:vAlign w:val="center"/>
            <w:hideMark/>
          </w:tcPr>
          <w:p w14:paraId="022E15EA" w14:textId="77777777" w:rsidR="00581C24" w:rsidRPr="002621EB" w:rsidRDefault="00581C24" w:rsidP="00493781"/>
        </w:tc>
        <w:tc>
          <w:tcPr>
            <w:tcW w:w="6" w:type="dxa"/>
            <w:vAlign w:val="center"/>
            <w:hideMark/>
          </w:tcPr>
          <w:p w14:paraId="3D0B5A3F" w14:textId="77777777" w:rsidR="00581C24" w:rsidRPr="002621EB" w:rsidRDefault="00581C24" w:rsidP="00493781"/>
        </w:tc>
        <w:tc>
          <w:tcPr>
            <w:tcW w:w="6" w:type="dxa"/>
            <w:vAlign w:val="center"/>
            <w:hideMark/>
          </w:tcPr>
          <w:p w14:paraId="7791EB1E" w14:textId="77777777" w:rsidR="00581C24" w:rsidRPr="002621EB" w:rsidRDefault="00581C24" w:rsidP="00493781"/>
        </w:tc>
        <w:tc>
          <w:tcPr>
            <w:tcW w:w="6" w:type="dxa"/>
            <w:vAlign w:val="center"/>
            <w:hideMark/>
          </w:tcPr>
          <w:p w14:paraId="33F5D2A3" w14:textId="77777777" w:rsidR="00581C24" w:rsidRPr="002621EB" w:rsidRDefault="00581C24" w:rsidP="00493781"/>
        </w:tc>
        <w:tc>
          <w:tcPr>
            <w:tcW w:w="6" w:type="dxa"/>
            <w:vAlign w:val="center"/>
            <w:hideMark/>
          </w:tcPr>
          <w:p w14:paraId="789E910D" w14:textId="77777777" w:rsidR="00581C24" w:rsidRPr="002621EB" w:rsidRDefault="00581C24" w:rsidP="00493781"/>
        </w:tc>
        <w:tc>
          <w:tcPr>
            <w:tcW w:w="801" w:type="dxa"/>
            <w:vAlign w:val="center"/>
            <w:hideMark/>
          </w:tcPr>
          <w:p w14:paraId="762F97C1" w14:textId="77777777" w:rsidR="00581C24" w:rsidRPr="002621EB" w:rsidRDefault="00581C24" w:rsidP="00493781"/>
        </w:tc>
        <w:tc>
          <w:tcPr>
            <w:tcW w:w="690" w:type="dxa"/>
            <w:vAlign w:val="center"/>
            <w:hideMark/>
          </w:tcPr>
          <w:p w14:paraId="1ADDC705" w14:textId="77777777" w:rsidR="00581C24" w:rsidRPr="002621EB" w:rsidRDefault="00581C24" w:rsidP="00493781"/>
        </w:tc>
        <w:tc>
          <w:tcPr>
            <w:tcW w:w="801" w:type="dxa"/>
            <w:vAlign w:val="center"/>
            <w:hideMark/>
          </w:tcPr>
          <w:p w14:paraId="4928C0B1" w14:textId="77777777" w:rsidR="00581C24" w:rsidRPr="002621EB" w:rsidRDefault="00581C24" w:rsidP="00493781"/>
        </w:tc>
        <w:tc>
          <w:tcPr>
            <w:tcW w:w="578" w:type="dxa"/>
            <w:vAlign w:val="center"/>
            <w:hideMark/>
          </w:tcPr>
          <w:p w14:paraId="3B7510C8" w14:textId="77777777" w:rsidR="00581C24" w:rsidRPr="002621EB" w:rsidRDefault="00581C24" w:rsidP="00493781"/>
        </w:tc>
        <w:tc>
          <w:tcPr>
            <w:tcW w:w="701" w:type="dxa"/>
            <w:vAlign w:val="center"/>
            <w:hideMark/>
          </w:tcPr>
          <w:p w14:paraId="15119144" w14:textId="77777777" w:rsidR="00581C24" w:rsidRPr="002621EB" w:rsidRDefault="00581C24" w:rsidP="00493781"/>
        </w:tc>
        <w:tc>
          <w:tcPr>
            <w:tcW w:w="132" w:type="dxa"/>
            <w:vAlign w:val="center"/>
            <w:hideMark/>
          </w:tcPr>
          <w:p w14:paraId="5DFE918D" w14:textId="77777777" w:rsidR="00581C24" w:rsidRPr="002621EB" w:rsidRDefault="00581C24" w:rsidP="00493781"/>
        </w:tc>
        <w:tc>
          <w:tcPr>
            <w:tcW w:w="70" w:type="dxa"/>
            <w:vAlign w:val="center"/>
            <w:hideMark/>
          </w:tcPr>
          <w:p w14:paraId="0A22C2BD" w14:textId="77777777" w:rsidR="00581C24" w:rsidRPr="002621EB" w:rsidRDefault="00581C24" w:rsidP="00493781"/>
        </w:tc>
        <w:tc>
          <w:tcPr>
            <w:tcW w:w="16" w:type="dxa"/>
            <w:vAlign w:val="center"/>
            <w:hideMark/>
          </w:tcPr>
          <w:p w14:paraId="72959171" w14:textId="77777777" w:rsidR="00581C24" w:rsidRPr="002621EB" w:rsidRDefault="00581C24" w:rsidP="00493781"/>
        </w:tc>
        <w:tc>
          <w:tcPr>
            <w:tcW w:w="6" w:type="dxa"/>
            <w:vAlign w:val="center"/>
            <w:hideMark/>
          </w:tcPr>
          <w:p w14:paraId="6EF99283" w14:textId="77777777" w:rsidR="00581C24" w:rsidRPr="002621EB" w:rsidRDefault="00581C24" w:rsidP="00493781"/>
        </w:tc>
        <w:tc>
          <w:tcPr>
            <w:tcW w:w="690" w:type="dxa"/>
            <w:vAlign w:val="center"/>
            <w:hideMark/>
          </w:tcPr>
          <w:p w14:paraId="77768C2B" w14:textId="77777777" w:rsidR="00581C24" w:rsidRPr="002621EB" w:rsidRDefault="00581C24" w:rsidP="00493781"/>
        </w:tc>
        <w:tc>
          <w:tcPr>
            <w:tcW w:w="132" w:type="dxa"/>
            <w:vAlign w:val="center"/>
            <w:hideMark/>
          </w:tcPr>
          <w:p w14:paraId="19EC5312" w14:textId="77777777" w:rsidR="00581C24" w:rsidRPr="002621EB" w:rsidRDefault="00581C24" w:rsidP="00493781"/>
        </w:tc>
        <w:tc>
          <w:tcPr>
            <w:tcW w:w="690" w:type="dxa"/>
            <w:vAlign w:val="center"/>
            <w:hideMark/>
          </w:tcPr>
          <w:p w14:paraId="1A3BA059" w14:textId="77777777" w:rsidR="00581C24" w:rsidRPr="002621EB" w:rsidRDefault="00581C24" w:rsidP="00493781"/>
        </w:tc>
        <w:tc>
          <w:tcPr>
            <w:tcW w:w="410" w:type="dxa"/>
            <w:vAlign w:val="center"/>
            <w:hideMark/>
          </w:tcPr>
          <w:p w14:paraId="7C8342C1" w14:textId="77777777" w:rsidR="00581C24" w:rsidRPr="002621EB" w:rsidRDefault="00581C24" w:rsidP="00493781"/>
        </w:tc>
        <w:tc>
          <w:tcPr>
            <w:tcW w:w="16" w:type="dxa"/>
            <w:vAlign w:val="center"/>
            <w:hideMark/>
          </w:tcPr>
          <w:p w14:paraId="52A4F0CE" w14:textId="77777777" w:rsidR="00581C24" w:rsidRPr="002621EB" w:rsidRDefault="00581C24" w:rsidP="00493781"/>
        </w:tc>
        <w:tc>
          <w:tcPr>
            <w:tcW w:w="50" w:type="dxa"/>
            <w:vAlign w:val="center"/>
            <w:hideMark/>
          </w:tcPr>
          <w:p w14:paraId="1CB6F112" w14:textId="77777777" w:rsidR="00581C24" w:rsidRPr="002621EB" w:rsidRDefault="00581C24" w:rsidP="00493781"/>
        </w:tc>
        <w:tc>
          <w:tcPr>
            <w:tcW w:w="50" w:type="dxa"/>
            <w:vAlign w:val="center"/>
            <w:hideMark/>
          </w:tcPr>
          <w:p w14:paraId="314AF809" w14:textId="77777777" w:rsidR="00581C24" w:rsidRPr="002621EB" w:rsidRDefault="00581C24" w:rsidP="00493781"/>
        </w:tc>
      </w:tr>
      <w:tr w:rsidR="00581C24" w:rsidRPr="002621EB" w14:paraId="39806F90"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F8105B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C41844"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04E3AEB1"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удружење</w:t>
            </w:r>
            <w:proofErr w:type="spellEnd"/>
            <w:r w:rsidRPr="002621EB">
              <w:t xml:space="preserve"> </w:t>
            </w:r>
            <w:proofErr w:type="spellStart"/>
            <w:r w:rsidRPr="002621EB">
              <w:t>логораша</w:t>
            </w:r>
            <w:proofErr w:type="spellEnd"/>
            <w:r w:rsidRPr="002621EB">
              <w:t xml:space="preserve"> </w:t>
            </w:r>
            <w:proofErr w:type="spellStart"/>
            <w:r w:rsidRPr="002621EB">
              <w:t>регије</w:t>
            </w:r>
            <w:proofErr w:type="spellEnd"/>
            <w:r w:rsidRPr="002621EB">
              <w:t xml:space="preserve"> </w:t>
            </w:r>
            <w:proofErr w:type="spellStart"/>
            <w:r w:rsidRPr="002621EB">
              <w:t>Бирач</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DB16271" w14:textId="77777777" w:rsidR="00581C24" w:rsidRPr="002621EB" w:rsidRDefault="00581C24" w:rsidP="00493781">
            <w:r w:rsidRPr="002621EB">
              <w:t>8000</w:t>
            </w:r>
          </w:p>
        </w:tc>
        <w:tc>
          <w:tcPr>
            <w:tcW w:w="1468" w:type="dxa"/>
            <w:tcBorders>
              <w:top w:val="nil"/>
              <w:left w:val="nil"/>
              <w:bottom w:val="nil"/>
              <w:right w:val="single" w:sz="8" w:space="0" w:color="auto"/>
            </w:tcBorders>
            <w:shd w:val="clear" w:color="000000" w:fill="FFFFFF"/>
            <w:noWrap/>
            <w:vAlign w:val="bottom"/>
            <w:hideMark/>
          </w:tcPr>
          <w:p w14:paraId="091A4DF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12E9A95" w14:textId="77777777" w:rsidR="00581C24" w:rsidRPr="002621EB" w:rsidRDefault="00581C24" w:rsidP="00493781">
            <w:r w:rsidRPr="002621EB">
              <w:t>8000</w:t>
            </w:r>
          </w:p>
        </w:tc>
        <w:tc>
          <w:tcPr>
            <w:tcW w:w="768" w:type="dxa"/>
            <w:tcBorders>
              <w:top w:val="nil"/>
              <w:left w:val="nil"/>
              <w:bottom w:val="nil"/>
              <w:right w:val="single" w:sz="8" w:space="0" w:color="auto"/>
            </w:tcBorders>
            <w:shd w:val="clear" w:color="auto" w:fill="auto"/>
            <w:noWrap/>
            <w:vAlign w:val="bottom"/>
            <w:hideMark/>
          </w:tcPr>
          <w:p w14:paraId="03ED1E66" w14:textId="77777777" w:rsidR="00581C24" w:rsidRPr="002621EB" w:rsidRDefault="00581C24" w:rsidP="00493781">
            <w:r w:rsidRPr="002621EB">
              <w:t>1,00</w:t>
            </w:r>
          </w:p>
        </w:tc>
        <w:tc>
          <w:tcPr>
            <w:tcW w:w="16" w:type="dxa"/>
            <w:vAlign w:val="center"/>
            <w:hideMark/>
          </w:tcPr>
          <w:p w14:paraId="3AB3E17B" w14:textId="77777777" w:rsidR="00581C24" w:rsidRPr="002621EB" w:rsidRDefault="00581C24" w:rsidP="00493781"/>
        </w:tc>
        <w:tc>
          <w:tcPr>
            <w:tcW w:w="6" w:type="dxa"/>
            <w:vAlign w:val="center"/>
            <w:hideMark/>
          </w:tcPr>
          <w:p w14:paraId="21DE0EE4" w14:textId="77777777" w:rsidR="00581C24" w:rsidRPr="002621EB" w:rsidRDefault="00581C24" w:rsidP="00493781"/>
        </w:tc>
        <w:tc>
          <w:tcPr>
            <w:tcW w:w="6" w:type="dxa"/>
            <w:vAlign w:val="center"/>
            <w:hideMark/>
          </w:tcPr>
          <w:p w14:paraId="5EEE072F" w14:textId="77777777" w:rsidR="00581C24" w:rsidRPr="002621EB" w:rsidRDefault="00581C24" w:rsidP="00493781"/>
        </w:tc>
        <w:tc>
          <w:tcPr>
            <w:tcW w:w="6" w:type="dxa"/>
            <w:vAlign w:val="center"/>
            <w:hideMark/>
          </w:tcPr>
          <w:p w14:paraId="6C96856A" w14:textId="77777777" w:rsidR="00581C24" w:rsidRPr="002621EB" w:rsidRDefault="00581C24" w:rsidP="00493781"/>
        </w:tc>
        <w:tc>
          <w:tcPr>
            <w:tcW w:w="6" w:type="dxa"/>
            <w:vAlign w:val="center"/>
            <w:hideMark/>
          </w:tcPr>
          <w:p w14:paraId="65893090" w14:textId="77777777" w:rsidR="00581C24" w:rsidRPr="002621EB" w:rsidRDefault="00581C24" w:rsidP="00493781"/>
        </w:tc>
        <w:tc>
          <w:tcPr>
            <w:tcW w:w="6" w:type="dxa"/>
            <w:vAlign w:val="center"/>
            <w:hideMark/>
          </w:tcPr>
          <w:p w14:paraId="5B18E44B" w14:textId="77777777" w:rsidR="00581C24" w:rsidRPr="002621EB" w:rsidRDefault="00581C24" w:rsidP="00493781"/>
        </w:tc>
        <w:tc>
          <w:tcPr>
            <w:tcW w:w="6" w:type="dxa"/>
            <w:vAlign w:val="center"/>
            <w:hideMark/>
          </w:tcPr>
          <w:p w14:paraId="64FB053C" w14:textId="77777777" w:rsidR="00581C24" w:rsidRPr="002621EB" w:rsidRDefault="00581C24" w:rsidP="00493781"/>
        </w:tc>
        <w:tc>
          <w:tcPr>
            <w:tcW w:w="801" w:type="dxa"/>
            <w:vAlign w:val="center"/>
            <w:hideMark/>
          </w:tcPr>
          <w:p w14:paraId="0D04AF88" w14:textId="77777777" w:rsidR="00581C24" w:rsidRPr="002621EB" w:rsidRDefault="00581C24" w:rsidP="00493781"/>
        </w:tc>
        <w:tc>
          <w:tcPr>
            <w:tcW w:w="690" w:type="dxa"/>
            <w:vAlign w:val="center"/>
            <w:hideMark/>
          </w:tcPr>
          <w:p w14:paraId="07CEBAFE" w14:textId="77777777" w:rsidR="00581C24" w:rsidRPr="002621EB" w:rsidRDefault="00581C24" w:rsidP="00493781"/>
        </w:tc>
        <w:tc>
          <w:tcPr>
            <w:tcW w:w="801" w:type="dxa"/>
            <w:vAlign w:val="center"/>
            <w:hideMark/>
          </w:tcPr>
          <w:p w14:paraId="20E859CC" w14:textId="77777777" w:rsidR="00581C24" w:rsidRPr="002621EB" w:rsidRDefault="00581C24" w:rsidP="00493781"/>
        </w:tc>
        <w:tc>
          <w:tcPr>
            <w:tcW w:w="578" w:type="dxa"/>
            <w:vAlign w:val="center"/>
            <w:hideMark/>
          </w:tcPr>
          <w:p w14:paraId="0CC9B171" w14:textId="77777777" w:rsidR="00581C24" w:rsidRPr="002621EB" w:rsidRDefault="00581C24" w:rsidP="00493781"/>
        </w:tc>
        <w:tc>
          <w:tcPr>
            <w:tcW w:w="701" w:type="dxa"/>
            <w:vAlign w:val="center"/>
            <w:hideMark/>
          </w:tcPr>
          <w:p w14:paraId="30A8F6B9" w14:textId="77777777" w:rsidR="00581C24" w:rsidRPr="002621EB" w:rsidRDefault="00581C24" w:rsidP="00493781"/>
        </w:tc>
        <w:tc>
          <w:tcPr>
            <w:tcW w:w="132" w:type="dxa"/>
            <w:vAlign w:val="center"/>
            <w:hideMark/>
          </w:tcPr>
          <w:p w14:paraId="5D0DD34C" w14:textId="77777777" w:rsidR="00581C24" w:rsidRPr="002621EB" w:rsidRDefault="00581C24" w:rsidP="00493781"/>
        </w:tc>
        <w:tc>
          <w:tcPr>
            <w:tcW w:w="70" w:type="dxa"/>
            <w:vAlign w:val="center"/>
            <w:hideMark/>
          </w:tcPr>
          <w:p w14:paraId="766FFE5F" w14:textId="77777777" w:rsidR="00581C24" w:rsidRPr="002621EB" w:rsidRDefault="00581C24" w:rsidP="00493781"/>
        </w:tc>
        <w:tc>
          <w:tcPr>
            <w:tcW w:w="16" w:type="dxa"/>
            <w:vAlign w:val="center"/>
            <w:hideMark/>
          </w:tcPr>
          <w:p w14:paraId="417E74B4" w14:textId="77777777" w:rsidR="00581C24" w:rsidRPr="002621EB" w:rsidRDefault="00581C24" w:rsidP="00493781"/>
        </w:tc>
        <w:tc>
          <w:tcPr>
            <w:tcW w:w="6" w:type="dxa"/>
            <w:vAlign w:val="center"/>
            <w:hideMark/>
          </w:tcPr>
          <w:p w14:paraId="2B4FF056" w14:textId="77777777" w:rsidR="00581C24" w:rsidRPr="002621EB" w:rsidRDefault="00581C24" w:rsidP="00493781"/>
        </w:tc>
        <w:tc>
          <w:tcPr>
            <w:tcW w:w="690" w:type="dxa"/>
            <w:vAlign w:val="center"/>
            <w:hideMark/>
          </w:tcPr>
          <w:p w14:paraId="34C3F001" w14:textId="77777777" w:rsidR="00581C24" w:rsidRPr="002621EB" w:rsidRDefault="00581C24" w:rsidP="00493781"/>
        </w:tc>
        <w:tc>
          <w:tcPr>
            <w:tcW w:w="132" w:type="dxa"/>
            <w:vAlign w:val="center"/>
            <w:hideMark/>
          </w:tcPr>
          <w:p w14:paraId="5BDB2B41" w14:textId="77777777" w:rsidR="00581C24" w:rsidRPr="002621EB" w:rsidRDefault="00581C24" w:rsidP="00493781"/>
        </w:tc>
        <w:tc>
          <w:tcPr>
            <w:tcW w:w="690" w:type="dxa"/>
            <w:vAlign w:val="center"/>
            <w:hideMark/>
          </w:tcPr>
          <w:p w14:paraId="0217551A" w14:textId="77777777" w:rsidR="00581C24" w:rsidRPr="002621EB" w:rsidRDefault="00581C24" w:rsidP="00493781"/>
        </w:tc>
        <w:tc>
          <w:tcPr>
            <w:tcW w:w="410" w:type="dxa"/>
            <w:vAlign w:val="center"/>
            <w:hideMark/>
          </w:tcPr>
          <w:p w14:paraId="54287CEB" w14:textId="77777777" w:rsidR="00581C24" w:rsidRPr="002621EB" w:rsidRDefault="00581C24" w:rsidP="00493781"/>
        </w:tc>
        <w:tc>
          <w:tcPr>
            <w:tcW w:w="16" w:type="dxa"/>
            <w:vAlign w:val="center"/>
            <w:hideMark/>
          </w:tcPr>
          <w:p w14:paraId="304D1F3D" w14:textId="77777777" w:rsidR="00581C24" w:rsidRPr="002621EB" w:rsidRDefault="00581C24" w:rsidP="00493781"/>
        </w:tc>
        <w:tc>
          <w:tcPr>
            <w:tcW w:w="50" w:type="dxa"/>
            <w:vAlign w:val="center"/>
            <w:hideMark/>
          </w:tcPr>
          <w:p w14:paraId="19B425CE" w14:textId="77777777" w:rsidR="00581C24" w:rsidRPr="002621EB" w:rsidRDefault="00581C24" w:rsidP="00493781"/>
        </w:tc>
        <w:tc>
          <w:tcPr>
            <w:tcW w:w="50" w:type="dxa"/>
            <w:vAlign w:val="center"/>
            <w:hideMark/>
          </w:tcPr>
          <w:p w14:paraId="2F1AFD9E" w14:textId="77777777" w:rsidR="00581C24" w:rsidRPr="002621EB" w:rsidRDefault="00581C24" w:rsidP="00493781"/>
        </w:tc>
      </w:tr>
      <w:tr w:rsidR="00581C24" w:rsidRPr="002621EB" w14:paraId="4CBDE20E" w14:textId="77777777" w:rsidTr="00581C24">
        <w:trPr>
          <w:trHeight w:val="555"/>
        </w:trPr>
        <w:tc>
          <w:tcPr>
            <w:tcW w:w="1032" w:type="dxa"/>
            <w:tcBorders>
              <w:top w:val="nil"/>
              <w:left w:val="single" w:sz="8" w:space="0" w:color="auto"/>
              <w:bottom w:val="nil"/>
              <w:right w:val="nil"/>
            </w:tcBorders>
            <w:shd w:val="clear" w:color="auto" w:fill="auto"/>
            <w:noWrap/>
            <w:vAlign w:val="bottom"/>
            <w:hideMark/>
          </w:tcPr>
          <w:p w14:paraId="0F44C70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C92FCC0" w14:textId="77777777" w:rsidR="00581C24" w:rsidRPr="002621EB" w:rsidRDefault="00581C24" w:rsidP="00493781">
            <w:r w:rsidRPr="002621EB">
              <w:t>415200</w:t>
            </w:r>
          </w:p>
        </w:tc>
        <w:tc>
          <w:tcPr>
            <w:tcW w:w="10654" w:type="dxa"/>
            <w:tcBorders>
              <w:top w:val="nil"/>
              <w:left w:val="nil"/>
              <w:bottom w:val="nil"/>
              <w:right w:val="nil"/>
            </w:tcBorders>
            <w:shd w:val="clear" w:color="auto" w:fill="auto"/>
            <w:vAlign w:val="bottom"/>
            <w:hideMark/>
          </w:tcPr>
          <w:p w14:paraId="0DF742F8"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удружење</w:t>
            </w:r>
            <w:proofErr w:type="spellEnd"/>
            <w:r w:rsidRPr="002621EB">
              <w:t xml:space="preserve"> </w:t>
            </w:r>
            <w:proofErr w:type="spellStart"/>
            <w:r w:rsidRPr="002621EB">
              <w:t>жена</w:t>
            </w:r>
            <w:proofErr w:type="spellEnd"/>
            <w:r w:rsidRPr="002621EB">
              <w:t xml:space="preserve"> </w:t>
            </w:r>
            <w:proofErr w:type="spellStart"/>
            <w:r w:rsidRPr="002621EB">
              <w:t>жртава</w:t>
            </w:r>
            <w:proofErr w:type="spellEnd"/>
            <w:r w:rsidRPr="002621EB">
              <w:t xml:space="preserve"> </w:t>
            </w:r>
            <w:proofErr w:type="spellStart"/>
            <w:r w:rsidRPr="002621EB">
              <w:t>рата</w:t>
            </w:r>
            <w:proofErr w:type="spellEnd"/>
            <w:r w:rsidRPr="002621EB">
              <w:t xml:space="preserve"> РС-</w:t>
            </w:r>
            <w:proofErr w:type="spellStart"/>
            <w:r w:rsidRPr="002621EB">
              <w:t>Регионални</w:t>
            </w:r>
            <w:proofErr w:type="spellEnd"/>
            <w:r w:rsidRPr="002621EB">
              <w:t xml:space="preserve"> </w:t>
            </w:r>
            <w:proofErr w:type="spellStart"/>
            <w:r w:rsidRPr="002621EB">
              <w:t>одбор</w:t>
            </w:r>
            <w:proofErr w:type="spellEnd"/>
            <w:r w:rsidRPr="002621EB">
              <w:t xml:space="preserve"> </w:t>
            </w:r>
            <w:proofErr w:type="spellStart"/>
            <w:r w:rsidRPr="002621EB">
              <w:t>Бирач-Братунац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1D0E92D" w14:textId="77777777" w:rsidR="00581C24" w:rsidRPr="002621EB" w:rsidRDefault="00581C24" w:rsidP="00493781">
            <w:r w:rsidRPr="002621EB">
              <w:t>6000</w:t>
            </w:r>
          </w:p>
        </w:tc>
        <w:tc>
          <w:tcPr>
            <w:tcW w:w="1468" w:type="dxa"/>
            <w:tcBorders>
              <w:top w:val="nil"/>
              <w:left w:val="nil"/>
              <w:bottom w:val="nil"/>
              <w:right w:val="single" w:sz="8" w:space="0" w:color="auto"/>
            </w:tcBorders>
            <w:shd w:val="clear" w:color="000000" w:fill="FFFFFF"/>
            <w:noWrap/>
            <w:vAlign w:val="bottom"/>
            <w:hideMark/>
          </w:tcPr>
          <w:p w14:paraId="268E4F5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C85CCD0" w14:textId="77777777" w:rsidR="00581C24" w:rsidRPr="002621EB" w:rsidRDefault="00581C24" w:rsidP="00493781">
            <w:r w:rsidRPr="002621EB">
              <w:t>6000</w:t>
            </w:r>
          </w:p>
        </w:tc>
        <w:tc>
          <w:tcPr>
            <w:tcW w:w="768" w:type="dxa"/>
            <w:tcBorders>
              <w:top w:val="nil"/>
              <w:left w:val="nil"/>
              <w:bottom w:val="nil"/>
              <w:right w:val="single" w:sz="8" w:space="0" w:color="auto"/>
            </w:tcBorders>
            <w:shd w:val="clear" w:color="auto" w:fill="auto"/>
            <w:noWrap/>
            <w:vAlign w:val="bottom"/>
            <w:hideMark/>
          </w:tcPr>
          <w:p w14:paraId="740F2119" w14:textId="77777777" w:rsidR="00581C24" w:rsidRPr="002621EB" w:rsidRDefault="00581C24" w:rsidP="00493781">
            <w:r w:rsidRPr="002621EB">
              <w:t>1,00</w:t>
            </w:r>
          </w:p>
        </w:tc>
        <w:tc>
          <w:tcPr>
            <w:tcW w:w="16" w:type="dxa"/>
            <w:vAlign w:val="center"/>
            <w:hideMark/>
          </w:tcPr>
          <w:p w14:paraId="0375BE9C" w14:textId="77777777" w:rsidR="00581C24" w:rsidRPr="002621EB" w:rsidRDefault="00581C24" w:rsidP="00493781"/>
        </w:tc>
        <w:tc>
          <w:tcPr>
            <w:tcW w:w="6" w:type="dxa"/>
            <w:vAlign w:val="center"/>
            <w:hideMark/>
          </w:tcPr>
          <w:p w14:paraId="571E2A55" w14:textId="77777777" w:rsidR="00581C24" w:rsidRPr="002621EB" w:rsidRDefault="00581C24" w:rsidP="00493781"/>
        </w:tc>
        <w:tc>
          <w:tcPr>
            <w:tcW w:w="6" w:type="dxa"/>
            <w:vAlign w:val="center"/>
            <w:hideMark/>
          </w:tcPr>
          <w:p w14:paraId="3B4AD98B" w14:textId="77777777" w:rsidR="00581C24" w:rsidRPr="002621EB" w:rsidRDefault="00581C24" w:rsidP="00493781"/>
        </w:tc>
        <w:tc>
          <w:tcPr>
            <w:tcW w:w="6" w:type="dxa"/>
            <w:vAlign w:val="center"/>
            <w:hideMark/>
          </w:tcPr>
          <w:p w14:paraId="41887B18" w14:textId="77777777" w:rsidR="00581C24" w:rsidRPr="002621EB" w:rsidRDefault="00581C24" w:rsidP="00493781"/>
        </w:tc>
        <w:tc>
          <w:tcPr>
            <w:tcW w:w="6" w:type="dxa"/>
            <w:vAlign w:val="center"/>
            <w:hideMark/>
          </w:tcPr>
          <w:p w14:paraId="2BE71A24" w14:textId="77777777" w:rsidR="00581C24" w:rsidRPr="002621EB" w:rsidRDefault="00581C24" w:rsidP="00493781"/>
        </w:tc>
        <w:tc>
          <w:tcPr>
            <w:tcW w:w="6" w:type="dxa"/>
            <w:vAlign w:val="center"/>
            <w:hideMark/>
          </w:tcPr>
          <w:p w14:paraId="5BE2A96C" w14:textId="77777777" w:rsidR="00581C24" w:rsidRPr="002621EB" w:rsidRDefault="00581C24" w:rsidP="00493781"/>
        </w:tc>
        <w:tc>
          <w:tcPr>
            <w:tcW w:w="6" w:type="dxa"/>
            <w:vAlign w:val="center"/>
            <w:hideMark/>
          </w:tcPr>
          <w:p w14:paraId="218A85FA" w14:textId="77777777" w:rsidR="00581C24" w:rsidRPr="002621EB" w:rsidRDefault="00581C24" w:rsidP="00493781"/>
        </w:tc>
        <w:tc>
          <w:tcPr>
            <w:tcW w:w="801" w:type="dxa"/>
            <w:vAlign w:val="center"/>
            <w:hideMark/>
          </w:tcPr>
          <w:p w14:paraId="5A429751" w14:textId="77777777" w:rsidR="00581C24" w:rsidRPr="002621EB" w:rsidRDefault="00581C24" w:rsidP="00493781"/>
        </w:tc>
        <w:tc>
          <w:tcPr>
            <w:tcW w:w="690" w:type="dxa"/>
            <w:vAlign w:val="center"/>
            <w:hideMark/>
          </w:tcPr>
          <w:p w14:paraId="47B3F3EA" w14:textId="77777777" w:rsidR="00581C24" w:rsidRPr="002621EB" w:rsidRDefault="00581C24" w:rsidP="00493781"/>
        </w:tc>
        <w:tc>
          <w:tcPr>
            <w:tcW w:w="801" w:type="dxa"/>
            <w:vAlign w:val="center"/>
            <w:hideMark/>
          </w:tcPr>
          <w:p w14:paraId="5DA12AA7" w14:textId="77777777" w:rsidR="00581C24" w:rsidRPr="002621EB" w:rsidRDefault="00581C24" w:rsidP="00493781"/>
        </w:tc>
        <w:tc>
          <w:tcPr>
            <w:tcW w:w="578" w:type="dxa"/>
            <w:vAlign w:val="center"/>
            <w:hideMark/>
          </w:tcPr>
          <w:p w14:paraId="0AEE2FEC" w14:textId="77777777" w:rsidR="00581C24" w:rsidRPr="002621EB" w:rsidRDefault="00581C24" w:rsidP="00493781"/>
        </w:tc>
        <w:tc>
          <w:tcPr>
            <w:tcW w:w="701" w:type="dxa"/>
            <w:vAlign w:val="center"/>
            <w:hideMark/>
          </w:tcPr>
          <w:p w14:paraId="6EB12FBF" w14:textId="77777777" w:rsidR="00581C24" w:rsidRPr="002621EB" w:rsidRDefault="00581C24" w:rsidP="00493781"/>
        </w:tc>
        <w:tc>
          <w:tcPr>
            <w:tcW w:w="132" w:type="dxa"/>
            <w:vAlign w:val="center"/>
            <w:hideMark/>
          </w:tcPr>
          <w:p w14:paraId="1E81A960" w14:textId="77777777" w:rsidR="00581C24" w:rsidRPr="002621EB" w:rsidRDefault="00581C24" w:rsidP="00493781"/>
        </w:tc>
        <w:tc>
          <w:tcPr>
            <w:tcW w:w="70" w:type="dxa"/>
            <w:vAlign w:val="center"/>
            <w:hideMark/>
          </w:tcPr>
          <w:p w14:paraId="6F4B8C6F" w14:textId="77777777" w:rsidR="00581C24" w:rsidRPr="002621EB" w:rsidRDefault="00581C24" w:rsidP="00493781"/>
        </w:tc>
        <w:tc>
          <w:tcPr>
            <w:tcW w:w="16" w:type="dxa"/>
            <w:vAlign w:val="center"/>
            <w:hideMark/>
          </w:tcPr>
          <w:p w14:paraId="40575FE2" w14:textId="77777777" w:rsidR="00581C24" w:rsidRPr="002621EB" w:rsidRDefault="00581C24" w:rsidP="00493781"/>
        </w:tc>
        <w:tc>
          <w:tcPr>
            <w:tcW w:w="6" w:type="dxa"/>
            <w:vAlign w:val="center"/>
            <w:hideMark/>
          </w:tcPr>
          <w:p w14:paraId="730627C2" w14:textId="77777777" w:rsidR="00581C24" w:rsidRPr="002621EB" w:rsidRDefault="00581C24" w:rsidP="00493781"/>
        </w:tc>
        <w:tc>
          <w:tcPr>
            <w:tcW w:w="690" w:type="dxa"/>
            <w:vAlign w:val="center"/>
            <w:hideMark/>
          </w:tcPr>
          <w:p w14:paraId="4E302254" w14:textId="77777777" w:rsidR="00581C24" w:rsidRPr="002621EB" w:rsidRDefault="00581C24" w:rsidP="00493781"/>
        </w:tc>
        <w:tc>
          <w:tcPr>
            <w:tcW w:w="132" w:type="dxa"/>
            <w:vAlign w:val="center"/>
            <w:hideMark/>
          </w:tcPr>
          <w:p w14:paraId="27A1DD3D" w14:textId="77777777" w:rsidR="00581C24" w:rsidRPr="002621EB" w:rsidRDefault="00581C24" w:rsidP="00493781"/>
        </w:tc>
        <w:tc>
          <w:tcPr>
            <w:tcW w:w="690" w:type="dxa"/>
            <w:vAlign w:val="center"/>
            <w:hideMark/>
          </w:tcPr>
          <w:p w14:paraId="07B13625" w14:textId="77777777" w:rsidR="00581C24" w:rsidRPr="002621EB" w:rsidRDefault="00581C24" w:rsidP="00493781"/>
        </w:tc>
        <w:tc>
          <w:tcPr>
            <w:tcW w:w="410" w:type="dxa"/>
            <w:vAlign w:val="center"/>
            <w:hideMark/>
          </w:tcPr>
          <w:p w14:paraId="3476D9C5" w14:textId="77777777" w:rsidR="00581C24" w:rsidRPr="002621EB" w:rsidRDefault="00581C24" w:rsidP="00493781"/>
        </w:tc>
        <w:tc>
          <w:tcPr>
            <w:tcW w:w="16" w:type="dxa"/>
            <w:vAlign w:val="center"/>
            <w:hideMark/>
          </w:tcPr>
          <w:p w14:paraId="4E8D3A79" w14:textId="77777777" w:rsidR="00581C24" w:rsidRPr="002621EB" w:rsidRDefault="00581C24" w:rsidP="00493781"/>
        </w:tc>
        <w:tc>
          <w:tcPr>
            <w:tcW w:w="50" w:type="dxa"/>
            <w:vAlign w:val="center"/>
            <w:hideMark/>
          </w:tcPr>
          <w:p w14:paraId="1B0920FB" w14:textId="77777777" w:rsidR="00581C24" w:rsidRPr="002621EB" w:rsidRDefault="00581C24" w:rsidP="00493781"/>
        </w:tc>
        <w:tc>
          <w:tcPr>
            <w:tcW w:w="50" w:type="dxa"/>
            <w:vAlign w:val="center"/>
            <w:hideMark/>
          </w:tcPr>
          <w:p w14:paraId="4842FBAC" w14:textId="77777777" w:rsidR="00581C24" w:rsidRPr="002621EB" w:rsidRDefault="00581C24" w:rsidP="00493781"/>
        </w:tc>
      </w:tr>
      <w:tr w:rsidR="00581C24" w:rsidRPr="002621EB" w14:paraId="7BD1F5F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B96147F" w14:textId="77777777" w:rsidR="00581C24" w:rsidRPr="002621EB" w:rsidRDefault="00581C24" w:rsidP="00493781">
            <w:r w:rsidRPr="002621EB">
              <w:t>419000</w:t>
            </w:r>
          </w:p>
        </w:tc>
        <w:tc>
          <w:tcPr>
            <w:tcW w:w="728" w:type="dxa"/>
            <w:tcBorders>
              <w:top w:val="nil"/>
              <w:left w:val="nil"/>
              <w:bottom w:val="nil"/>
              <w:right w:val="nil"/>
            </w:tcBorders>
            <w:shd w:val="clear" w:color="auto" w:fill="auto"/>
            <w:noWrap/>
            <w:vAlign w:val="bottom"/>
            <w:hideMark/>
          </w:tcPr>
          <w:p w14:paraId="379D04B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DCA72EA"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AA748B5"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auto" w:fill="auto"/>
            <w:noWrap/>
            <w:vAlign w:val="bottom"/>
            <w:hideMark/>
          </w:tcPr>
          <w:p w14:paraId="7E9D2F7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F325DF6" w14:textId="77777777" w:rsidR="00581C24" w:rsidRPr="002621EB" w:rsidRDefault="00581C24" w:rsidP="00493781">
            <w:r w:rsidRPr="002621EB">
              <w:t>45000</w:t>
            </w:r>
          </w:p>
        </w:tc>
        <w:tc>
          <w:tcPr>
            <w:tcW w:w="768" w:type="dxa"/>
            <w:tcBorders>
              <w:top w:val="nil"/>
              <w:left w:val="nil"/>
              <w:bottom w:val="nil"/>
              <w:right w:val="single" w:sz="8" w:space="0" w:color="auto"/>
            </w:tcBorders>
            <w:shd w:val="clear" w:color="auto" w:fill="auto"/>
            <w:noWrap/>
            <w:vAlign w:val="bottom"/>
            <w:hideMark/>
          </w:tcPr>
          <w:p w14:paraId="7A4BAB10" w14:textId="77777777" w:rsidR="00581C24" w:rsidRPr="002621EB" w:rsidRDefault="00581C24" w:rsidP="00493781">
            <w:r w:rsidRPr="002621EB">
              <w:t>1,00</w:t>
            </w:r>
          </w:p>
        </w:tc>
        <w:tc>
          <w:tcPr>
            <w:tcW w:w="16" w:type="dxa"/>
            <w:vAlign w:val="center"/>
            <w:hideMark/>
          </w:tcPr>
          <w:p w14:paraId="43EE7907" w14:textId="77777777" w:rsidR="00581C24" w:rsidRPr="002621EB" w:rsidRDefault="00581C24" w:rsidP="00493781"/>
        </w:tc>
        <w:tc>
          <w:tcPr>
            <w:tcW w:w="6" w:type="dxa"/>
            <w:vAlign w:val="center"/>
            <w:hideMark/>
          </w:tcPr>
          <w:p w14:paraId="2EA5D0E5" w14:textId="77777777" w:rsidR="00581C24" w:rsidRPr="002621EB" w:rsidRDefault="00581C24" w:rsidP="00493781"/>
        </w:tc>
        <w:tc>
          <w:tcPr>
            <w:tcW w:w="6" w:type="dxa"/>
            <w:vAlign w:val="center"/>
            <w:hideMark/>
          </w:tcPr>
          <w:p w14:paraId="2A4BA261" w14:textId="77777777" w:rsidR="00581C24" w:rsidRPr="002621EB" w:rsidRDefault="00581C24" w:rsidP="00493781"/>
        </w:tc>
        <w:tc>
          <w:tcPr>
            <w:tcW w:w="6" w:type="dxa"/>
            <w:vAlign w:val="center"/>
            <w:hideMark/>
          </w:tcPr>
          <w:p w14:paraId="32A13E21" w14:textId="77777777" w:rsidR="00581C24" w:rsidRPr="002621EB" w:rsidRDefault="00581C24" w:rsidP="00493781"/>
        </w:tc>
        <w:tc>
          <w:tcPr>
            <w:tcW w:w="6" w:type="dxa"/>
            <w:vAlign w:val="center"/>
            <w:hideMark/>
          </w:tcPr>
          <w:p w14:paraId="6ED93820" w14:textId="77777777" w:rsidR="00581C24" w:rsidRPr="002621EB" w:rsidRDefault="00581C24" w:rsidP="00493781"/>
        </w:tc>
        <w:tc>
          <w:tcPr>
            <w:tcW w:w="6" w:type="dxa"/>
            <w:vAlign w:val="center"/>
            <w:hideMark/>
          </w:tcPr>
          <w:p w14:paraId="1E4B100C" w14:textId="77777777" w:rsidR="00581C24" w:rsidRPr="002621EB" w:rsidRDefault="00581C24" w:rsidP="00493781"/>
        </w:tc>
        <w:tc>
          <w:tcPr>
            <w:tcW w:w="6" w:type="dxa"/>
            <w:vAlign w:val="center"/>
            <w:hideMark/>
          </w:tcPr>
          <w:p w14:paraId="40B36FE8" w14:textId="77777777" w:rsidR="00581C24" w:rsidRPr="002621EB" w:rsidRDefault="00581C24" w:rsidP="00493781"/>
        </w:tc>
        <w:tc>
          <w:tcPr>
            <w:tcW w:w="801" w:type="dxa"/>
            <w:vAlign w:val="center"/>
            <w:hideMark/>
          </w:tcPr>
          <w:p w14:paraId="3ED8DF10" w14:textId="77777777" w:rsidR="00581C24" w:rsidRPr="002621EB" w:rsidRDefault="00581C24" w:rsidP="00493781"/>
        </w:tc>
        <w:tc>
          <w:tcPr>
            <w:tcW w:w="690" w:type="dxa"/>
            <w:vAlign w:val="center"/>
            <w:hideMark/>
          </w:tcPr>
          <w:p w14:paraId="20F2431A" w14:textId="77777777" w:rsidR="00581C24" w:rsidRPr="002621EB" w:rsidRDefault="00581C24" w:rsidP="00493781"/>
        </w:tc>
        <w:tc>
          <w:tcPr>
            <w:tcW w:w="801" w:type="dxa"/>
            <w:vAlign w:val="center"/>
            <w:hideMark/>
          </w:tcPr>
          <w:p w14:paraId="09051191" w14:textId="77777777" w:rsidR="00581C24" w:rsidRPr="002621EB" w:rsidRDefault="00581C24" w:rsidP="00493781"/>
        </w:tc>
        <w:tc>
          <w:tcPr>
            <w:tcW w:w="578" w:type="dxa"/>
            <w:vAlign w:val="center"/>
            <w:hideMark/>
          </w:tcPr>
          <w:p w14:paraId="227FA857" w14:textId="77777777" w:rsidR="00581C24" w:rsidRPr="002621EB" w:rsidRDefault="00581C24" w:rsidP="00493781"/>
        </w:tc>
        <w:tc>
          <w:tcPr>
            <w:tcW w:w="701" w:type="dxa"/>
            <w:vAlign w:val="center"/>
            <w:hideMark/>
          </w:tcPr>
          <w:p w14:paraId="1669E215" w14:textId="77777777" w:rsidR="00581C24" w:rsidRPr="002621EB" w:rsidRDefault="00581C24" w:rsidP="00493781"/>
        </w:tc>
        <w:tc>
          <w:tcPr>
            <w:tcW w:w="132" w:type="dxa"/>
            <w:vAlign w:val="center"/>
            <w:hideMark/>
          </w:tcPr>
          <w:p w14:paraId="7712F640" w14:textId="77777777" w:rsidR="00581C24" w:rsidRPr="002621EB" w:rsidRDefault="00581C24" w:rsidP="00493781"/>
        </w:tc>
        <w:tc>
          <w:tcPr>
            <w:tcW w:w="70" w:type="dxa"/>
            <w:vAlign w:val="center"/>
            <w:hideMark/>
          </w:tcPr>
          <w:p w14:paraId="2D7DDF0D" w14:textId="77777777" w:rsidR="00581C24" w:rsidRPr="002621EB" w:rsidRDefault="00581C24" w:rsidP="00493781"/>
        </w:tc>
        <w:tc>
          <w:tcPr>
            <w:tcW w:w="16" w:type="dxa"/>
            <w:vAlign w:val="center"/>
            <w:hideMark/>
          </w:tcPr>
          <w:p w14:paraId="50E2BB7B" w14:textId="77777777" w:rsidR="00581C24" w:rsidRPr="002621EB" w:rsidRDefault="00581C24" w:rsidP="00493781"/>
        </w:tc>
        <w:tc>
          <w:tcPr>
            <w:tcW w:w="6" w:type="dxa"/>
            <w:vAlign w:val="center"/>
            <w:hideMark/>
          </w:tcPr>
          <w:p w14:paraId="253F3BA5" w14:textId="77777777" w:rsidR="00581C24" w:rsidRPr="002621EB" w:rsidRDefault="00581C24" w:rsidP="00493781"/>
        </w:tc>
        <w:tc>
          <w:tcPr>
            <w:tcW w:w="690" w:type="dxa"/>
            <w:vAlign w:val="center"/>
            <w:hideMark/>
          </w:tcPr>
          <w:p w14:paraId="05DFFA3E" w14:textId="77777777" w:rsidR="00581C24" w:rsidRPr="002621EB" w:rsidRDefault="00581C24" w:rsidP="00493781"/>
        </w:tc>
        <w:tc>
          <w:tcPr>
            <w:tcW w:w="132" w:type="dxa"/>
            <w:vAlign w:val="center"/>
            <w:hideMark/>
          </w:tcPr>
          <w:p w14:paraId="7C8FD311" w14:textId="77777777" w:rsidR="00581C24" w:rsidRPr="002621EB" w:rsidRDefault="00581C24" w:rsidP="00493781"/>
        </w:tc>
        <w:tc>
          <w:tcPr>
            <w:tcW w:w="690" w:type="dxa"/>
            <w:vAlign w:val="center"/>
            <w:hideMark/>
          </w:tcPr>
          <w:p w14:paraId="34A13C5F" w14:textId="77777777" w:rsidR="00581C24" w:rsidRPr="002621EB" w:rsidRDefault="00581C24" w:rsidP="00493781"/>
        </w:tc>
        <w:tc>
          <w:tcPr>
            <w:tcW w:w="410" w:type="dxa"/>
            <w:vAlign w:val="center"/>
            <w:hideMark/>
          </w:tcPr>
          <w:p w14:paraId="2895D278" w14:textId="77777777" w:rsidR="00581C24" w:rsidRPr="002621EB" w:rsidRDefault="00581C24" w:rsidP="00493781"/>
        </w:tc>
        <w:tc>
          <w:tcPr>
            <w:tcW w:w="16" w:type="dxa"/>
            <w:vAlign w:val="center"/>
            <w:hideMark/>
          </w:tcPr>
          <w:p w14:paraId="16B803C9" w14:textId="77777777" w:rsidR="00581C24" w:rsidRPr="002621EB" w:rsidRDefault="00581C24" w:rsidP="00493781"/>
        </w:tc>
        <w:tc>
          <w:tcPr>
            <w:tcW w:w="50" w:type="dxa"/>
            <w:vAlign w:val="center"/>
            <w:hideMark/>
          </w:tcPr>
          <w:p w14:paraId="2C7606B8" w14:textId="77777777" w:rsidR="00581C24" w:rsidRPr="002621EB" w:rsidRDefault="00581C24" w:rsidP="00493781"/>
        </w:tc>
        <w:tc>
          <w:tcPr>
            <w:tcW w:w="50" w:type="dxa"/>
            <w:vAlign w:val="center"/>
            <w:hideMark/>
          </w:tcPr>
          <w:p w14:paraId="46EC8C5F" w14:textId="77777777" w:rsidR="00581C24" w:rsidRPr="002621EB" w:rsidRDefault="00581C24" w:rsidP="00493781"/>
        </w:tc>
      </w:tr>
      <w:tr w:rsidR="00581C24" w:rsidRPr="002621EB" w14:paraId="112D21C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0D5322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DF22270" w14:textId="77777777" w:rsidR="00581C24" w:rsidRPr="002621EB" w:rsidRDefault="00581C24" w:rsidP="00493781">
            <w:r w:rsidRPr="002621EB">
              <w:t>419100</w:t>
            </w:r>
          </w:p>
        </w:tc>
        <w:tc>
          <w:tcPr>
            <w:tcW w:w="10654" w:type="dxa"/>
            <w:tcBorders>
              <w:top w:val="nil"/>
              <w:left w:val="nil"/>
              <w:bottom w:val="nil"/>
              <w:right w:val="nil"/>
            </w:tcBorders>
            <w:shd w:val="clear" w:color="auto" w:fill="auto"/>
            <w:noWrap/>
            <w:vAlign w:val="bottom"/>
            <w:hideMark/>
          </w:tcPr>
          <w:p w14:paraId="5D2010D5"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23295AB"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59A4963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A248930" w14:textId="77777777" w:rsidR="00581C24" w:rsidRPr="002621EB" w:rsidRDefault="00581C24" w:rsidP="00493781">
            <w:r w:rsidRPr="002621EB">
              <w:t>45000</w:t>
            </w:r>
          </w:p>
        </w:tc>
        <w:tc>
          <w:tcPr>
            <w:tcW w:w="768" w:type="dxa"/>
            <w:tcBorders>
              <w:top w:val="nil"/>
              <w:left w:val="nil"/>
              <w:bottom w:val="nil"/>
              <w:right w:val="single" w:sz="8" w:space="0" w:color="auto"/>
            </w:tcBorders>
            <w:shd w:val="clear" w:color="auto" w:fill="auto"/>
            <w:noWrap/>
            <w:vAlign w:val="bottom"/>
            <w:hideMark/>
          </w:tcPr>
          <w:p w14:paraId="06AFC6EA" w14:textId="77777777" w:rsidR="00581C24" w:rsidRPr="002621EB" w:rsidRDefault="00581C24" w:rsidP="00493781">
            <w:r w:rsidRPr="002621EB">
              <w:t>1,00</w:t>
            </w:r>
          </w:p>
        </w:tc>
        <w:tc>
          <w:tcPr>
            <w:tcW w:w="16" w:type="dxa"/>
            <w:vAlign w:val="center"/>
            <w:hideMark/>
          </w:tcPr>
          <w:p w14:paraId="206EB5A2" w14:textId="77777777" w:rsidR="00581C24" w:rsidRPr="002621EB" w:rsidRDefault="00581C24" w:rsidP="00493781"/>
        </w:tc>
        <w:tc>
          <w:tcPr>
            <w:tcW w:w="6" w:type="dxa"/>
            <w:vAlign w:val="center"/>
            <w:hideMark/>
          </w:tcPr>
          <w:p w14:paraId="523ACB49" w14:textId="77777777" w:rsidR="00581C24" w:rsidRPr="002621EB" w:rsidRDefault="00581C24" w:rsidP="00493781"/>
        </w:tc>
        <w:tc>
          <w:tcPr>
            <w:tcW w:w="6" w:type="dxa"/>
            <w:vAlign w:val="center"/>
            <w:hideMark/>
          </w:tcPr>
          <w:p w14:paraId="34959BA4" w14:textId="77777777" w:rsidR="00581C24" w:rsidRPr="002621EB" w:rsidRDefault="00581C24" w:rsidP="00493781"/>
        </w:tc>
        <w:tc>
          <w:tcPr>
            <w:tcW w:w="6" w:type="dxa"/>
            <w:vAlign w:val="center"/>
            <w:hideMark/>
          </w:tcPr>
          <w:p w14:paraId="6A80C089" w14:textId="77777777" w:rsidR="00581C24" w:rsidRPr="002621EB" w:rsidRDefault="00581C24" w:rsidP="00493781"/>
        </w:tc>
        <w:tc>
          <w:tcPr>
            <w:tcW w:w="6" w:type="dxa"/>
            <w:vAlign w:val="center"/>
            <w:hideMark/>
          </w:tcPr>
          <w:p w14:paraId="68673F6E" w14:textId="77777777" w:rsidR="00581C24" w:rsidRPr="002621EB" w:rsidRDefault="00581C24" w:rsidP="00493781"/>
        </w:tc>
        <w:tc>
          <w:tcPr>
            <w:tcW w:w="6" w:type="dxa"/>
            <w:vAlign w:val="center"/>
            <w:hideMark/>
          </w:tcPr>
          <w:p w14:paraId="5BF93BDF" w14:textId="77777777" w:rsidR="00581C24" w:rsidRPr="002621EB" w:rsidRDefault="00581C24" w:rsidP="00493781"/>
        </w:tc>
        <w:tc>
          <w:tcPr>
            <w:tcW w:w="6" w:type="dxa"/>
            <w:vAlign w:val="center"/>
            <w:hideMark/>
          </w:tcPr>
          <w:p w14:paraId="037ABCD9" w14:textId="77777777" w:rsidR="00581C24" w:rsidRPr="002621EB" w:rsidRDefault="00581C24" w:rsidP="00493781"/>
        </w:tc>
        <w:tc>
          <w:tcPr>
            <w:tcW w:w="801" w:type="dxa"/>
            <w:vAlign w:val="center"/>
            <w:hideMark/>
          </w:tcPr>
          <w:p w14:paraId="16AB745A" w14:textId="77777777" w:rsidR="00581C24" w:rsidRPr="002621EB" w:rsidRDefault="00581C24" w:rsidP="00493781"/>
        </w:tc>
        <w:tc>
          <w:tcPr>
            <w:tcW w:w="690" w:type="dxa"/>
            <w:vAlign w:val="center"/>
            <w:hideMark/>
          </w:tcPr>
          <w:p w14:paraId="4A9B57EB" w14:textId="77777777" w:rsidR="00581C24" w:rsidRPr="002621EB" w:rsidRDefault="00581C24" w:rsidP="00493781"/>
        </w:tc>
        <w:tc>
          <w:tcPr>
            <w:tcW w:w="801" w:type="dxa"/>
            <w:vAlign w:val="center"/>
            <w:hideMark/>
          </w:tcPr>
          <w:p w14:paraId="4488A731" w14:textId="77777777" w:rsidR="00581C24" w:rsidRPr="002621EB" w:rsidRDefault="00581C24" w:rsidP="00493781"/>
        </w:tc>
        <w:tc>
          <w:tcPr>
            <w:tcW w:w="578" w:type="dxa"/>
            <w:vAlign w:val="center"/>
            <w:hideMark/>
          </w:tcPr>
          <w:p w14:paraId="4982CDF4" w14:textId="77777777" w:rsidR="00581C24" w:rsidRPr="002621EB" w:rsidRDefault="00581C24" w:rsidP="00493781"/>
        </w:tc>
        <w:tc>
          <w:tcPr>
            <w:tcW w:w="701" w:type="dxa"/>
            <w:vAlign w:val="center"/>
            <w:hideMark/>
          </w:tcPr>
          <w:p w14:paraId="3A23EA99" w14:textId="77777777" w:rsidR="00581C24" w:rsidRPr="002621EB" w:rsidRDefault="00581C24" w:rsidP="00493781"/>
        </w:tc>
        <w:tc>
          <w:tcPr>
            <w:tcW w:w="132" w:type="dxa"/>
            <w:vAlign w:val="center"/>
            <w:hideMark/>
          </w:tcPr>
          <w:p w14:paraId="0EEBCB13" w14:textId="77777777" w:rsidR="00581C24" w:rsidRPr="002621EB" w:rsidRDefault="00581C24" w:rsidP="00493781"/>
        </w:tc>
        <w:tc>
          <w:tcPr>
            <w:tcW w:w="70" w:type="dxa"/>
            <w:vAlign w:val="center"/>
            <w:hideMark/>
          </w:tcPr>
          <w:p w14:paraId="06DA4311" w14:textId="77777777" w:rsidR="00581C24" w:rsidRPr="002621EB" w:rsidRDefault="00581C24" w:rsidP="00493781"/>
        </w:tc>
        <w:tc>
          <w:tcPr>
            <w:tcW w:w="16" w:type="dxa"/>
            <w:vAlign w:val="center"/>
            <w:hideMark/>
          </w:tcPr>
          <w:p w14:paraId="7E4B8843" w14:textId="77777777" w:rsidR="00581C24" w:rsidRPr="002621EB" w:rsidRDefault="00581C24" w:rsidP="00493781"/>
        </w:tc>
        <w:tc>
          <w:tcPr>
            <w:tcW w:w="6" w:type="dxa"/>
            <w:vAlign w:val="center"/>
            <w:hideMark/>
          </w:tcPr>
          <w:p w14:paraId="32B76F2C" w14:textId="77777777" w:rsidR="00581C24" w:rsidRPr="002621EB" w:rsidRDefault="00581C24" w:rsidP="00493781"/>
        </w:tc>
        <w:tc>
          <w:tcPr>
            <w:tcW w:w="690" w:type="dxa"/>
            <w:vAlign w:val="center"/>
            <w:hideMark/>
          </w:tcPr>
          <w:p w14:paraId="4230B623" w14:textId="77777777" w:rsidR="00581C24" w:rsidRPr="002621EB" w:rsidRDefault="00581C24" w:rsidP="00493781"/>
        </w:tc>
        <w:tc>
          <w:tcPr>
            <w:tcW w:w="132" w:type="dxa"/>
            <w:vAlign w:val="center"/>
            <w:hideMark/>
          </w:tcPr>
          <w:p w14:paraId="61C83DAC" w14:textId="77777777" w:rsidR="00581C24" w:rsidRPr="002621EB" w:rsidRDefault="00581C24" w:rsidP="00493781"/>
        </w:tc>
        <w:tc>
          <w:tcPr>
            <w:tcW w:w="690" w:type="dxa"/>
            <w:vAlign w:val="center"/>
            <w:hideMark/>
          </w:tcPr>
          <w:p w14:paraId="59F2CAF8" w14:textId="77777777" w:rsidR="00581C24" w:rsidRPr="002621EB" w:rsidRDefault="00581C24" w:rsidP="00493781"/>
        </w:tc>
        <w:tc>
          <w:tcPr>
            <w:tcW w:w="410" w:type="dxa"/>
            <w:vAlign w:val="center"/>
            <w:hideMark/>
          </w:tcPr>
          <w:p w14:paraId="526183FA" w14:textId="77777777" w:rsidR="00581C24" w:rsidRPr="002621EB" w:rsidRDefault="00581C24" w:rsidP="00493781"/>
        </w:tc>
        <w:tc>
          <w:tcPr>
            <w:tcW w:w="16" w:type="dxa"/>
            <w:vAlign w:val="center"/>
            <w:hideMark/>
          </w:tcPr>
          <w:p w14:paraId="0210FFA4" w14:textId="77777777" w:rsidR="00581C24" w:rsidRPr="002621EB" w:rsidRDefault="00581C24" w:rsidP="00493781"/>
        </w:tc>
        <w:tc>
          <w:tcPr>
            <w:tcW w:w="50" w:type="dxa"/>
            <w:vAlign w:val="center"/>
            <w:hideMark/>
          </w:tcPr>
          <w:p w14:paraId="612BE6AE" w14:textId="77777777" w:rsidR="00581C24" w:rsidRPr="002621EB" w:rsidRDefault="00581C24" w:rsidP="00493781"/>
        </w:tc>
        <w:tc>
          <w:tcPr>
            <w:tcW w:w="50" w:type="dxa"/>
            <w:vAlign w:val="center"/>
            <w:hideMark/>
          </w:tcPr>
          <w:p w14:paraId="6C3D9294" w14:textId="77777777" w:rsidR="00581C24" w:rsidRPr="002621EB" w:rsidRDefault="00581C24" w:rsidP="00493781"/>
        </w:tc>
      </w:tr>
      <w:tr w:rsidR="00581C24" w:rsidRPr="002621EB" w14:paraId="512EFF8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B761D20" w14:textId="77777777" w:rsidR="00581C24" w:rsidRPr="002621EB" w:rsidRDefault="00581C24" w:rsidP="00493781">
            <w:r w:rsidRPr="002621EB">
              <w:t>487000</w:t>
            </w:r>
          </w:p>
        </w:tc>
        <w:tc>
          <w:tcPr>
            <w:tcW w:w="728" w:type="dxa"/>
            <w:tcBorders>
              <w:top w:val="nil"/>
              <w:left w:val="nil"/>
              <w:bottom w:val="nil"/>
              <w:right w:val="nil"/>
            </w:tcBorders>
            <w:shd w:val="clear" w:color="auto" w:fill="auto"/>
            <w:noWrap/>
            <w:vAlign w:val="bottom"/>
            <w:hideMark/>
          </w:tcPr>
          <w:p w14:paraId="4D4806D4"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F3AC150" w14:textId="77777777" w:rsidR="00581C24" w:rsidRPr="002621EB" w:rsidRDefault="00581C24" w:rsidP="00493781">
            <w:proofErr w:type="spellStart"/>
            <w:r w:rsidRPr="002621EB">
              <w:t>Трансфери</w:t>
            </w:r>
            <w:proofErr w:type="spellEnd"/>
            <w:r w:rsidRPr="002621EB">
              <w:t xml:space="preserve"> </w:t>
            </w:r>
            <w:proofErr w:type="spellStart"/>
            <w:r w:rsidRPr="002621EB">
              <w:t>између</w:t>
            </w:r>
            <w:proofErr w:type="spellEnd"/>
            <w:r w:rsidRPr="002621EB">
              <w:t xml:space="preserve"> </w:t>
            </w:r>
            <w:proofErr w:type="spellStart"/>
            <w:r w:rsidRPr="002621EB">
              <w:t>различитих</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C171325" w14:textId="77777777" w:rsidR="00581C24" w:rsidRPr="002621EB" w:rsidRDefault="00581C24" w:rsidP="00493781">
            <w:r w:rsidRPr="002621EB">
              <w:t>9500</w:t>
            </w:r>
          </w:p>
        </w:tc>
        <w:tc>
          <w:tcPr>
            <w:tcW w:w="1468" w:type="dxa"/>
            <w:tcBorders>
              <w:top w:val="nil"/>
              <w:left w:val="nil"/>
              <w:bottom w:val="nil"/>
              <w:right w:val="single" w:sz="8" w:space="0" w:color="auto"/>
            </w:tcBorders>
            <w:shd w:val="clear" w:color="000000" w:fill="FFFFFF"/>
            <w:noWrap/>
            <w:vAlign w:val="bottom"/>
            <w:hideMark/>
          </w:tcPr>
          <w:p w14:paraId="4C4660A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2F714BA" w14:textId="77777777" w:rsidR="00581C24" w:rsidRPr="002621EB" w:rsidRDefault="00581C24" w:rsidP="00493781">
            <w:r w:rsidRPr="002621EB">
              <w:t>9500</w:t>
            </w:r>
          </w:p>
        </w:tc>
        <w:tc>
          <w:tcPr>
            <w:tcW w:w="768" w:type="dxa"/>
            <w:tcBorders>
              <w:top w:val="nil"/>
              <w:left w:val="nil"/>
              <w:bottom w:val="nil"/>
              <w:right w:val="single" w:sz="8" w:space="0" w:color="auto"/>
            </w:tcBorders>
            <w:shd w:val="clear" w:color="auto" w:fill="auto"/>
            <w:noWrap/>
            <w:vAlign w:val="bottom"/>
            <w:hideMark/>
          </w:tcPr>
          <w:p w14:paraId="1BE2FB8A" w14:textId="77777777" w:rsidR="00581C24" w:rsidRPr="002621EB" w:rsidRDefault="00581C24" w:rsidP="00493781">
            <w:r w:rsidRPr="002621EB">
              <w:t>1,00</w:t>
            </w:r>
          </w:p>
        </w:tc>
        <w:tc>
          <w:tcPr>
            <w:tcW w:w="16" w:type="dxa"/>
            <w:vAlign w:val="center"/>
            <w:hideMark/>
          </w:tcPr>
          <w:p w14:paraId="6DD89A0C" w14:textId="77777777" w:rsidR="00581C24" w:rsidRPr="002621EB" w:rsidRDefault="00581C24" w:rsidP="00493781"/>
        </w:tc>
        <w:tc>
          <w:tcPr>
            <w:tcW w:w="6" w:type="dxa"/>
            <w:vAlign w:val="center"/>
            <w:hideMark/>
          </w:tcPr>
          <w:p w14:paraId="299AB20D" w14:textId="77777777" w:rsidR="00581C24" w:rsidRPr="002621EB" w:rsidRDefault="00581C24" w:rsidP="00493781"/>
        </w:tc>
        <w:tc>
          <w:tcPr>
            <w:tcW w:w="6" w:type="dxa"/>
            <w:vAlign w:val="center"/>
            <w:hideMark/>
          </w:tcPr>
          <w:p w14:paraId="2EAD6195" w14:textId="77777777" w:rsidR="00581C24" w:rsidRPr="002621EB" w:rsidRDefault="00581C24" w:rsidP="00493781"/>
        </w:tc>
        <w:tc>
          <w:tcPr>
            <w:tcW w:w="6" w:type="dxa"/>
            <w:vAlign w:val="center"/>
            <w:hideMark/>
          </w:tcPr>
          <w:p w14:paraId="4C856832" w14:textId="77777777" w:rsidR="00581C24" w:rsidRPr="002621EB" w:rsidRDefault="00581C24" w:rsidP="00493781"/>
        </w:tc>
        <w:tc>
          <w:tcPr>
            <w:tcW w:w="6" w:type="dxa"/>
            <w:vAlign w:val="center"/>
            <w:hideMark/>
          </w:tcPr>
          <w:p w14:paraId="34FB228D" w14:textId="77777777" w:rsidR="00581C24" w:rsidRPr="002621EB" w:rsidRDefault="00581C24" w:rsidP="00493781"/>
        </w:tc>
        <w:tc>
          <w:tcPr>
            <w:tcW w:w="6" w:type="dxa"/>
            <w:vAlign w:val="center"/>
            <w:hideMark/>
          </w:tcPr>
          <w:p w14:paraId="216953A4" w14:textId="77777777" w:rsidR="00581C24" w:rsidRPr="002621EB" w:rsidRDefault="00581C24" w:rsidP="00493781"/>
        </w:tc>
        <w:tc>
          <w:tcPr>
            <w:tcW w:w="6" w:type="dxa"/>
            <w:vAlign w:val="center"/>
            <w:hideMark/>
          </w:tcPr>
          <w:p w14:paraId="60BA7AF1" w14:textId="77777777" w:rsidR="00581C24" w:rsidRPr="002621EB" w:rsidRDefault="00581C24" w:rsidP="00493781"/>
        </w:tc>
        <w:tc>
          <w:tcPr>
            <w:tcW w:w="801" w:type="dxa"/>
            <w:vAlign w:val="center"/>
            <w:hideMark/>
          </w:tcPr>
          <w:p w14:paraId="6D0B4A83" w14:textId="77777777" w:rsidR="00581C24" w:rsidRPr="002621EB" w:rsidRDefault="00581C24" w:rsidP="00493781"/>
        </w:tc>
        <w:tc>
          <w:tcPr>
            <w:tcW w:w="690" w:type="dxa"/>
            <w:vAlign w:val="center"/>
            <w:hideMark/>
          </w:tcPr>
          <w:p w14:paraId="6536710F" w14:textId="77777777" w:rsidR="00581C24" w:rsidRPr="002621EB" w:rsidRDefault="00581C24" w:rsidP="00493781"/>
        </w:tc>
        <w:tc>
          <w:tcPr>
            <w:tcW w:w="801" w:type="dxa"/>
            <w:vAlign w:val="center"/>
            <w:hideMark/>
          </w:tcPr>
          <w:p w14:paraId="749C34D2" w14:textId="77777777" w:rsidR="00581C24" w:rsidRPr="002621EB" w:rsidRDefault="00581C24" w:rsidP="00493781"/>
        </w:tc>
        <w:tc>
          <w:tcPr>
            <w:tcW w:w="578" w:type="dxa"/>
            <w:vAlign w:val="center"/>
            <w:hideMark/>
          </w:tcPr>
          <w:p w14:paraId="27A35D78" w14:textId="77777777" w:rsidR="00581C24" w:rsidRPr="002621EB" w:rsidRDefault="00581C24" w:rsidP="00493781"/>
        </w:tc>
        <w:tc>
          <w:tcPr>
            <w:tcW w:w="701" w:type="dxa"/>
            <w:vAlign w:val="center"/>
            <w:hideMark/>
          </w:tcPr>
          <w:p w14:paraId="41457DC4" w14:textId="77777777" w:rsidR="00581C24" w:rsidRPr="002621EB" w:rsidRDefault="00581C24" w:rsidP="00493781"/>
        </w:tc>
        <w:tc>
          <w:tcPr>
            <w:tcW w:w="132" w:type="dxa"/>
            <w:vAlign w:val="center"/>
            <w:hideMark/>
          </w:tcPr>
          <w:p w14:paraId="21F69262" w14:textId="77777777" w:rsidR="00581C24" w:rsidRPr="002621EB" w:rsidRDefault="00581C24" w:rsidP="00493781"/>
        </w:tc>
        <w:tc>
          <w:tcPr>
            <w:tcW w:w="70" w:type="dxa"/>
            <w:vAlign w:val="center"/>
            <w:hideMark/>
          </w:tcPr>
          <w:p w14:paraId="0B5A8CB3" w14:textId="77777777" w:rsidR="00581C24" w:rsidRPr="002621EB" w:rsidRDefault="00581C24" w:rsidP="00493781"/>
        </w:tc>
        <w:tc>
          <w:tcPr>
            <w:tcW w:w="16" w:type="dxa"/>
            <w:vAlign w:val="center"/>
            <w:hideMark/>
          </w:tcPr>
          <w:p w14:paraId="2BD4735D" w14:textId="77777777" w:rsidR="00581C24" w:rsidRPr="002621EB" w:rsidRDefault="00581C24" w:rsidP="00493781"/>
        </w:tc>
        <w:tc>
          <w:tcPr>
            <w:tcW w:w="6" w:type="dxa"/>
            <w:vAlign w:val="center"/>
            <w:hideMark/>
          </w:tcPr>
          <w:p w14:paraId="105A8371" w14:textId="77777777" w:rsidR="00581C24" w:rsidRPr="002621EB" w:rsidRDefault="00581C24" w:rsidP="00493781"/>
        </w:tc>
        <w:tc>
          <w:tcPr>
            <w:tcW w:w="690" w:type="dxa"/>
            <w:vAlign w:val="center"/>
            <w:hideMark/>
          </w:tcPr>
          <w:p w14:paraId="7B71328E" w14:textId="77777777" w:rsidR="00581C24" w:rsidRPr="002621EB" w:rsidRDefault="00581C24" w:rsidP="00493781"/>
        </w:tc>
        <w:tc>
          <w:tcPr>
            <w:tcW w:w="132" w:type="dxa"/>
            <w:vAlign w:val="center"/>
            <w:hideMark/>
          </w:tcPr>
          <w:p w14:paraId="40AD6DBE" w14:textId="77777777" w:rsidR="00581C24" w:rsidRPr="002621EB" w:rsidRDefault="00581C24" w:rsidP="00493781"/>
        </w:tc>
        <w:tc>
          <w:tcPr>
            <w:tcW w:w="690" w:type="dxa"/>
            <w:vAlign w:val="center"/>
            <w:hideMark/>
          </w:tcPr>
          <w:p w14:paraId="5857EB1D" w14:textId="77777777" w:rsidR="00581C24" w:rsidRPr="002621EB" w:rsidRDefault="00581C24" w:rsidP="00493781"/>
        </w:tc>
        <w:tc>
          <w:tcPr>
            <w:tcW w:w="410" w:type="dxa"/>
            <w:vAlign w:val="center"/>
            <w:hideMark/>
          </w:tcPr>
          <w:p w14:paraId="3FE39040" w14:textId="77777777" w:rsidR="00581C24" w:rsidRPr="002621EB" w:rsidRDefault="00581C24" w:rsidP="00493781"/>
        </w:tc>
        <w:tc>
          <w:tcPr>
            <w:tcW w:w="16" w:type="dxa"/>
            <w:vAlign w:val="center"/>
            <w:hideMark/>
          </w:tcPr>
          <w:p w14:paraId="1821C37D" w14:textId="77777777" w:rsidR="00581C24" w:rsidRPr="002621EB" w:rsidRDefault="00581C24" w:rsidP="00493781"/>
        </w:tc>
        <w:tc>
          <w:tcPr>
            <w:tcW w:w="50" w:type="dxa"/>
            <w:vAlign w:val="center"/>
            <w:hideMark/>
          </w:tcPr>
          <w:p w14:paraId="62555CE3" w14:textId="77777777" w:rsidR="00581C24" w:rsidRPr="002621EB" w:rsidRDefault="00581C24" w:rsidP="00493781"/>
        </w:tc>
        <w:tc>
          <w:tcPr>
            <w:tcW w:w="50" w:type="dxa"/>
            <w:vAlign w:val="center"/>
            <w:hideMark/>
          </w:tcPr>
          <w:p w14:paraId="7FD95F6E" w14:textId="77777777" w:rsidR="00581C24" w:rsidRPr="002621EB" w:rsidRDefault="00581C24" w:rsidP="00493781"/>
        </w:tc>
      </w:tr>
      <w:tr w:rsidR="00581C24" w:rsidRPr="002621EB" w14:paraId="5305F67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30E1F4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FD2F84E" w14:textId="77777777" w:rsidR="00581C24" w:rsidRPr="002621EB" w:rsidRDefault="00581C24" w:rsidP="00493781">
            <w:r w:rsidRPr="002621EB">
              <w:t>487100</w:t>
            </w:r>
          </w:p>
        </w:tc>
        <w:tc>
          <w:tcPr>
            <w:tcW w:w="10654" w:type="dxa"/>
            <w:tcBorders>
              <w:top w:val="nil"/>
              <w:left w:val="nil"/>
              <w:bottom w:val="nil"/>
              <w:right w:val="nil"/>
            </w:tcBorders>
            <w:shd w:val="clear" w:color="auto" w:fill="auto"/>
            <w:noWrap/>
            <w:vAlign w:val="bottom"/>
            <w:hideMark/>
          </w:tcPr>
          <w:p w14:paraId="7B8C986E" w14:textId="77777777" w:rsidR="00581C24" w:rsidRPr="002621EB" w:rsidRDefault="00581C24" w:rsidP="00493781">
            <w:proofErr w:type="spellStart"/>
            <w:r w:rsidRPr="002621EB">
              <w:t>Трансфери</w:t>
            </w:r>
            <w:proofErr w:type="spellEnd"/>
            <w:r w:rsidRPr="002621EB">
              <w:t xml:space="preserve"> </w:t>
            </w:r>
            <w:proofErr w:type="spellStart"/>
            <w:r w:rsidRPr="002621EB">
              <w:t>држави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BC0BAD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BCC556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8F5D41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9D77277" w14:textId="77777777" w:rsidR="00581C24" w:rsidRPr="002621EB" w:rsidRDefault="00581C24" w:rsidP="00493781">
            <w:r w:rsidRPr="002621EB">
              <w:t> </w:t>
            </w:r>
          </w:p>
        </w:tc>
        <w:tc>
          <w:tcPr>
            <w:tcW w:w="16" w:type="dxa"/>
            <w:vAlign w:val="center"/>
            <w:hideMark/>
          </w:tcPr>
          <w:p w14:paraId="694F2AD3" w14:textId="77777777" w:rsidR="00581C24" w:rsidRPr="002621EB" w:rsidRDefault="00581C24" w:rsidP="00493781"/>
        </w:tc>
        <w:tc>
          <w:tcPr>
            <w:tcW w:w="6" w:type="dxa"/>
            <w:vAlign w:val="center"/>
            <w:hideMark/>
          </w:tcPr>
          <w:p w14:paraId="1D2ADA90" w14:textId="77777777" w:rsidR="00581C24" w:rsidRPr="002621EB" w:rsidRDefault="00581C24" w:rsidP="00493781"/>
        </w:tc>
        <w:tc>
          <w:tcPr>
            <w:tcW w:w="6" w:type="dxa"/>
            <w:vAlign w:val="center"/>
            <w:hideMark/>
          </w:tcPr>
          <w:p w14:paraId="100F8E19" w14:textId="77777777" w:rsidR="00581C24" w:rsidRPr="002621EB" w:rsidRDefault="00581C24" w:rsidP="00493781"/>
        </w:tc>
        <w:tc>
          <w:tcPr>
            <w:tcW w:w="6" w:type="dxa"/>
            <w:vAlign w:val="center"/>
            <w:hideMark/>
          </w:tcPr>
          <w:p w14:paraId="3FCB0902" w14:textId="77777777" w:rsidR="00581C24" w:rsidRPr="002621EB" w:rsidRDefault="00581C24" w:rsidP="00493781"/>
        </w:tc>
        <w:tc>
          <w:tcPr>
            <w:tcW w:w="6" w:type="dxa"/>
            <w:vAlign w:val="center"/>
            <w:hideMark/>
          </w:tcPr>
          <w:p w14:paraId="6B2566D8" w14:textId="77777777" w:rsidR="00581C24" w:rsidRPr="002621EB" w:rsidRDefault="00581C24" w:rsidP="00493781"/>
        </w:tc>
        <w:tc>
          <w:tcPr>
            <w:tcW w:w="6" w:type="dxa"/>
            <w:vAlign w:val="center"/>
            <w:hideMark/>
          </w:tcPr>
          <w:p w14:paraId="14E75380" w14:textId="77777777" w:rsidR="00581C24" w:rsidRPr="002621EB" w:rsidRDefault="00581C24" w:rsidP="00493781"/>
        </w:tc>
        <w:tc>
          <w:tcPr>
            <w:tcW w:w="6" w:type="dxa"/>
            <w:vAlign w:val="center"/>
            <w:hideMark/>
          </w:tcPr>
          <w:p w14:paraId="097AFFB0" w14:textId="77777777" w:rsidR="00581C24" w:rsidRPr="002621EB" w:rsidRDefault="00581C24" w:rsidP="00493781"/>
        </w:tc>
        <w:tc>
          <w:tcPr>
            <w:tcW w:w="801" w:type="dxa"/>
            <w:vAlign w:val="center"/>
            <w:hideMark/>
          </w:tcPr>
          <w:p w14:paraId="4EAFC087" w14:textId="77777777" w:rsidR="00581C24" w:rsidRPr="002621EB" w:rsidRDefault="00581C24" w:rsidP="00493781"/>
        </w:tc>
        <w:tc>
          <w:tcPr>
            <w:tcW w:w="690" w:type="dxa"/>
            <w:vAlign w:val="center"/>
            <w:hideMark/>
          </w:tcPr>
          <w:p w14:paraId="4779E0B8" w14:textId="77777777" w:rsidR="00581C24" w:rsidRPr="002621EB" w:rsidRDefault="00581C24" w:rsidP="00493781"/>
        </w:tc>
        <w:tc>
          <w:tcPr>
            <w:tcW w:w="801" w:type="dxa"/>
            <w:vAlign w:val="center"/>
            <w:hideMark/>
          </w:tcPr>
          <w:p w14:paraId="29AEDF57" w14:textId="77777777" w:rsidR="00581C24" w:rsidRPr="002621EB" w:rsidRDefault="00581C24" w:rsidP="00493781"/>
        </w:tc>
        <w:tc>
          <w:tcPr>
            <w:tcW w:w="578" w:type="dxa"/>
            <w:vAlign w:val="center"/>
            <w:hideMark/>
          </w:tcPr>
          <w:p w14:paraId="34BAE70C" w14:textId="77777777" w:rsidR="00581C24" w:rsidRPr="002621EB" w:rsidRDefault="00581C24" w:rsidP="00493781"/>
        </w:tc>
        <w:tc>
          <w:tcPr>
            <w:tcW w:w="701" w:type="dxa"/>
            <w:vAlign w:val="center"/>
            <w:hideMark/>
          </w:tcPr>
          <w:p w14:paraId="013E740E" w14:textId="77777777" w:rsidR="00581C24" w:rsidRPr="002621EB" w:rsidRDefault="00581C24" w:rsidP="00493781"/>
        </w:tc>
        <w:tc>
          <w:tcPr>
            <w:tcW w:w="132" w:type="dxa"/>
            <w:vAlign w:val="center"/>
            <w:hideMark/>
          </w:tcPr>
          <w:p w14:paraId="53F6F582" w14:textId="77777777" w:rsidR="00581C24" w:rsidRPr="002621EB" w:rsidRDefault="00581C24" w:rsidP="00493781"/>
        </w:tc>
        <w:tc>
          <w:tcPr>
            <w:tcW w:w="70" w:type="dxa"/>
            <w:vAlign w:val="center"/>
            <w:hideMark/>
          </w:tcPr>
          <w:p w14:paraId="44354D73" w14:textId="77777777" w:rsidR="00581C24" w:rsidRPr="002621EB" w:rsidRDefault="00581C24" w:rsidP="00493781"/>
        </w:tc>
        <w:tc>
          <w:tcPr>
            <w:tcW w:w="16" w:type="dxa"/>
            <w:vAlign w:val="center"/>
            <w:hideMark/>
          </w:tcPr>
          <w:p w14:paraId="4BE9162F" w14:textId="77777777" w:rsidR="00581C24" w:rsidRPr="002621EB" w:rsidRDefault="00581C24" w:rsidP="00493781"/>
        </w:tc>
        <w:tc>
          <w:tcPr>
            <w:tcW w:w="6" w:type="dxa"/>
            <w:vAlign w:val="center"/>
            <w:hideMark/>
          </w:tcPr>
          <w:p w14:paraId="4804E802" w14:textId="77777777" w:rsidR="00581C24" w:rsidRPr="002621EB" w:rsidRDefault="00581C24" w:rsidP="00493781"/>
        </w:tc>
        <w:tc>
          <w:tcPr>
            <w:tcW w:w="690" w:type="dxa"/>
            <w:vAlign w:val="center"/>
            <w:hideMark/>
          </w:tcPr>
          <w:p w14:paraId="7F4573E2" w14:textId="77777777" w:rsidR="00581C24" w:rsidRPr="002621EB" w:rsidRDefault="00581C24" w:rsidP="00493781"/>
        </w:tc>
        <w:tc>
          <w:tcPr>
            <w:tcW w:w="132" w:type="dxa"/>
            <w:vAlign w:val="center"/>
            <w:hideMark/>
          </w:tcPr>
          <w:p w14:paraId="267B992B" w14:textId="77777777" w:rsidR="00581C24" w:rsidRPr="002621EB" w:rsidRDefault="00581C24" w:rsidP="00493781"/>
        </w:tc>
        <w:tc>
          <w:tcPr>
            <w:tcW w:w="690" w:type="dxa"/>
            <w:vAlign w:val="center"/>
            <w:hideMark/>
          </w:tcPr>
          <w:p w14:paraId="6EAFC808" w14:textId="77777777" w:rsidR="00581C24" w:rsidRPr="002621EB" w:rsidRDefault="00581C24" w:rsidP="00493781"/>
        </w:tc>
        <w:tc>
          <w:tcPr>
            <w:tcW w:w="410" w:type="dxa"/>
            <w:vAlign w:val="center"/>
            <w:hideMark/>
          </w:tcPr>
          <w:p w14:paraId="6899CAB2" w14:textId="77777777" w:rsidR="00581C24" w:rsidRPr="002621EB" w:rsidRDefault="00581C24" w:rsidP="00493781"/>
        </w:tc>
        <w:tc>
          <w:tcPr>
            <w:tcW w:w="16" w:type="dxa"/>
            <w:vAlign w:val="center"/>
            <w:hideMark/>
          </w:tcPr>
          <w:p w14:paraId="6F020F2A" w14:textId="77777777" w:rsidR="00581C24" w:rsidRPr="002621EB" w:rsidRDefault="00581C24" w:rsidP="00493781"/>
        </w:tc>
        <w:tc>
          <w:tcPr>
            <w:tcW w:w="50" w:type="dxa"/>
            <w:vAlign w:val="center"/>
            <w:hideMark/>
          </w:tcPr>
          <w:p w14:paraId="3D0CABCE" w14:textId="77777777" w:rsidR="00581C24" w:rsidRPr="002621EB" w:rsidRDefault="00581C24" w:rsidP="00493781"/>
        </w:tc>
        <w:tc>
          <w:tcPr>
            <w:tcW w:w="50" w:type="dxa"/>
            <w:vAlign w:val="center"/>
            <w:hideMark/>
          </w:tcPr>
          <w:p w14:paraId="2A27C6E5" w14:textId="77777777" w:rsidR="00581C24" w:rsidRPr="002621EB" w:rsidRDefault="00581C24" w:rsidP="00493781"/>
        </w:tc>
      </w:tr>
      <w:tr w:rsidR="00581C24" w:rsidRPr="002621EB" w14:paraId="20AF227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6CDF53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446C8F" w14:textId="77777777" w:rsidR="00581C24" w:rsidRPr="002621EB" w:rsidRDefault="00581C24" w:rsidP="00493781">
            <w:r w:rsidRPr="002621EB">
              <w:t>487200</w:t>
            </w:r>
          </w:p>
        </w:tc>
        <w:tc>
          <w:tcPr>
            <w:tcW w:w="10654" w:type="dxa"/>
            <w:tcBorders>
              <w:top w:val="nil"/>
              <w:left w:val="nil"/>
              <w:bottom w:val="nil"/>
              <w:right w:val="nil"/>
            </w:tcBorders>
            <w:shd w:val="clear" w:color="auto" w:fill="auto"/>
            <w:noWrap/>
            <w:vAlign w:val="bottom"/>
            <w:hideMark/>
          </w:tcPr>
          <w:p w14:paraId="4A058B48" w14:textId="77777777" w:rsidR="00581C24" w:rsidRPr="002621EB" w:rsidRDefault="00581C24" w:rsidP="00493781">
            <w:proofErr w:type="spellStart"/>
            <w:r w:rsidRPr="002621EB">
              <w:t>Трансфери</w:t>
            </w:r>
            <w:proofErr w:type="spellEnd"/>
            <w:r w:rsidRPr="002621EB">
              <w:t xml:space="preserve"> </w:t>
            </w:r>
            <w:proofErr w:type="spellStart"/>
            <w:r w:rsidRPr="002621EB">
              <w:t>ентитету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1BD211F"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5FAC858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88BF2D2"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2BEF4D83" w14:textId="77777777" w:rsidR="00581C24" w:rsidRPr="002621EB" w:rsidRDefault="00581C24" w:rsidP="00493781">
            <w:r w:rsidRPr="002621EB">
              <w:t>1,00</w:t>
            </w:r>
          </w:p>
        </w:tc>
        <w:tc>
          <w:tcPr>
            <w:tcW w:w="16" w:type="dxa"/>
            <w:vAlign w:val="center"/>
            <w:hideMark/>
          </w:tcPr>
          <w:p w14:paraId="167D71BC" w14:textId="77777777" w:rsidR="00581C24" w:rsidRPr="002621EB" w:rsidRDefault="00581C24" w:rsidP="00493781"/>
        </w:tc>
        <w:tc>
          <w:tcPr>
            <w:tcW w:w="6" w:type="dxa"/>
            <w:vAlign w:val="center"/>
            <w:hideMark/>
          </w:tcPr>
          <w:p w14:paraId="6580F649" w14:textId="77777777" w:rsidR="00581C24" w:rsidRPr="002621EB" w:rsidRDefault="00581C24" w:rsidP="00493781"/>
        </w:tc>
        <w:tc>
          <w:tcPr>
            <w:tcW w:w="6" w:type="dxa"/>
            <w:vAlign w:val="center"/>
            <w:hideMark/>
          </w:tcPr>
          <w:p w14:paraId="1F75492E" w14:textId="77777777" w:rsidR="00581C24" w:rsidRPr="002621EB" w:rsidRDefault="00581C24" w:rsidP="00493781"/>
        </w:tc>
        <w:tc>
          <w:tcPr>
            <w:tcW w:w="6" w:type="dxa"/>
            <w:vAlign w:val="center"/>
            <w:hideMark/>
          </w:tcPr>
          <w:p w14:paraId="71852A72" w14:textId="77777777" w:rsidR="00581C24" w:rsidRPr="002621EB" w:rsidRDefault="00581C24" w:rsidP="00493781"/>
        </w:tc>
        <w:tc>
          <w:tcPr>
            <w:tcW w:w="6" w:type="dxa"/>
            <w:vAlign w:val="center"/>
            <w:hideMark/>
          </w:tcPr>
          <w:p w14:paraId="1CBA5539" w14:textId="77777777" w:rsidR="00581C24" w:rsidRPr="002621EB" w:rsidRDefault="00581C24" w:rsidP="00493781"/>
        </w:tc>
        <w:tc>
          <w:tcPr>
            <w:tcW w:w="6" w:type="dxa"/>
            <w:vAlign w:val="center"/>
            <w:hideMark/>
          </w:tcPr>
          <w:p w14:paraId="33641E49" w14:textId="77777777" w:rsidR="00581C24" w:rsidRPr="002621EB" w:rsidRDefault="00581C24" w:rsidP="00493781"/>
        </w:tc>
        <w:tc>
          <w:tcPr>
            <w:tcW w:w="6" w:type="dxa"/>
            <w:vAlign w:val="center"/>
            <w:hideMark/>
          </w:tcPr>
          <w:p w14:paraId="22EAA14D" w14:textId="77777777" w:rsidR="00581C24" w:rsidRPr="002621EB" w:rsidRDefault="00581C24" w:rsidP="00493781"/>
        </w:tc>
        <w:tc>
          <w:tcPr>
            <w:tcW w:w="801" w:type="dxa"/>
            <w:vAlign w:val="center"/>
            <w:hideMark/>
          </w:tcPr>
          <w:p w14:paraId="1E3AC517" w14:textId="77777777" w:rsidR="00581C24" w:rsidRPr="002621EB" w:rsidRDefault="00581C24" w:rsidP="00493781"/>
        </w:tc>
        <w:tc>
          <w:tcPr>
            <w:tcW w:w="690" w:type="dxa"/>
            <w:vAlign w:val="center"/>
            <w:hideMark/>
          </w:tcPr>
          <w:p w14:paraId="4FA7CD16" w14:textId="77777777" w:rsidR="00581C24" w:rsidRPr="002621EB" w:rsidRDefault="00581C24" w:rsidP="00493781"/>
        </w:tc>
        <w:tc>
          <w:tcPr>
            <w:tcW w:w="801" w:type="dxa"/>
            <w:vAlign w:val="center"/>
            <w:hideMark/>
          </w:tcPr>
          <w:p w14:paraId="737394A3" w14:textId="77777777" w:rsidR="00581C24" w:rsidRPr="002621EB" w:rsidRDefault="00581C24" w:rsidP="00493781"/>
        </w:tc>
        <w:tc>
          <w:tcPr>
            <w:tcW w:w="578" w:type="dxa"/>
            <w:vAlign w:val="center"/>
            <w:hideMark/>
          </w:tcPr>
          <w:p w14:paraId="341A34A4" w14:textId="77777777" w:rsidR="00581C24" w:rsidRPr="002621EB" w:rsidRDefault="00581C24" w:rsidP="00493781"/>
        </w:tc>
        <w:tc>
          <w:tcPr>
            <w:tcW w:w="701" w:type="dxa"/>
            <w:vAlign w:val="center"/>
            <w:hideMark/>
          </w:tcPr>
          <w:p w14:paraId="6C624221" w14:textId="77777777" w:rsidR="00581C24" w:rsidRPr="002621EB" w:rsidRDefault="00581C24" w:rsidP="00493781"/>
        </w:tc>
        <w:tc>
          <w:tcPr>
            <w:tcW w:w="132" w:type="dxa"/>
            <w:vAlign w:val="center"/>
            <w:hideMark/>
          </w:tcPr>
          <w:p w14:paraId="108FE1EE" w14:textId="77777777" w:rsidR="00581C24" w:rsidRPr="002621EB" w:rsidRDefault="00581C24" w:rsidP="00493781"/>
        </w:tc>
        <w:tc>
          <w:tcPr>
            <w:tcW w:w="70" w:type="dxa"/>
            <w:vAlign w:val="center"/>
            <w:hideMark/>
          </w:tcPr>
          <w:p w14:paraId="7ADB1756" w14:textId="77777777" w:rsidR="00581C24" w:rsidRPr="002621EB" w:rsidRDefault="00581C24" w:rsidP="00493781"/>
        </w:tc>
        <w:tc>
          <w:tcPr>
            <w:tcW w:w="16" w:type="dxa"/>
            <w:vAlign w:val="center"/>
            <w:hideMark/>
          </w:tcPr>
          <w:p w14:paraId="421B4111" w14:textId="77777777" w:rsidR="00581C24" w:rsidRPr="002621EB" w:rsidRDefault="00581C24" w:rsidP="00493781"/>
        </w:tc>
        <w:tc>
          <w:tcPr>
            <w:tcW w:w="6" w:type="dxa"/>
            <w:vAlign w:val="center"/>
            <w:hideMark/>
          </w:tcPr>
          <w:p w14:paraId="2A9C08B6" w14:textId="77777777" w:rsidR="00581C24" w:rsidRPr="002621EB" w:rsidRDefault="00581C24" w:rsidP="00493781"/>
        </w:tc>
        <w:tc>
          <w:tcPr>
            <w:tcW w:w="690" w:type="dxa"/>
            <w:vAlign w:val="center"/>
            <w:hideMark/>
          </w:tcPr>
          <w:p w14:paraId="3F06F84C" w14:textId="77777777" w:rsidR="00581C24" w:rsidRPr="002621EB" w:rsidRDefault="00581C24" w:rsidP="00493781"/>
        </w:tc>
        <w:tc>
          <w:tcPr>
            <w:tcW w:w="132" w:type="dxa"/>
            <w:vAlign w:val="center"/>
            <w:hideMark/>
          </w:tcPr>
          <w:p w14:paraId="09704EB5" w14:textId="77777777" w:rsidR="00581C24" w:rsidRPr="002621EB" w:rsidRDefault="00581C24" w:rsidP="00493781"/>
        </w:tc>
        <w:tc>
          <w:tcPr>
            <w:tcW w:w="690" w:type="dxa"/>
            <w:vAlign w:val="center"/>
            <w:hideMark/>
          </w:tcPr>
          <w:p w14:paraId="34883A17" w14:textId="77777777" w:rsidR="00581C24" w:rsidRPr="002621EB" w:rsidRDefault="00581C24" w:rsidP="00493781"/>
        </w:tc>
        <w:tc>
          <w:tcPr>
            <w:tcW w:w="410" w:type="dxa"/>
            <w:vAlign w:val="center"/>
            <w:hideMark/>
          </w:tcPr>
          <w:p w14:paraId="69295101" w14:textId="77777777" w:rsidR="00581C24" w:rsidRPr="002621EB" w:rsidRDefault="00581C24" w:rsidP="00493781"/>
        </w:tc>
        <w:tc>
          <w:tcPr>
            <w:tcW w:w="16" w:type="dxa"/>
            <w:vAlign w:val="center"/>
            <w:hideMark/>
          </w:tcPr>
          <w:p w14:paraId="71158C98" w14:textId="77777777" w:rsidR="00581C24" w:rsidRPr="002621EB" w:rsidRDefault="00581C24" w:rsidP="00493781"/>
        </w:tc>
        <w:tc>
          <w:tcPr>
            <w:tcW w:w="50" w:type="dxa"/>
            <w:vAlign w:val="center"/>
            <w:hideMark/>
          </w:tcPr>
          <w:p w14:paraId="62BF9F60" w14:textId="77777777" w:rsidR="00581C24" w:rsidRPr="002621EB" w:rsidRDefault="00581C24" w:rsidP="00493781"/>
        </w:tc>
        <w:tc>
          <w:tcPr>
            <w:tcW w:w="50" w:type="dxa"/>
            <w:vAlign w:val="center"/>
            <w:hideMark/>
          </w:tcPr>
          <w:p w14:paraId="6C51FEF6" w14:textId="77777777" w:rsidR="00581C24" w:rsidRPr="002621EB" w:rsidRDefault="00581C24" w:rsidP="00493781"/>
        </w:tc>
      </w:tr>
      <w:tr w:rsidR="00581C24" w:rsidRPr="002621EB" w14:paraId="247A517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9C94BA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A681026" w14:textId="77777777" w:rsidR="00581C24" w:rsidRPr="002621EB" w:rsidRDefault="00581C24" w:rsidP="00493781">
            <w:r w:rsidRPr="002621EB">
              <w:t>487300</w:t>
            </w:r>
          </w:p>
        </w:tc>
        <w:tc>
          <w:tcPr>
            <w:tcW w:w="10654" w:type="dxa"/>
            <w:tcBorders>
              <w:top w:val="nil"/>
              <w:left w:val="nil"/>
              <w:bottom w:val="nil"/>
              <w:right w:val="nil"/>
            </w:tcBorders>
            <w:shd w:val="clear" w:color="auto" w:fill="auto"/>
            <w:noWrap/>
            <w:vAlign w:val="bottom"/>
            <w:hideMark/>
          </w:tcPr>
          <w:p w14:paraId="45404A8F" w14:textId="77777777" w:rsidR="00581C24" w:rsidRPr="002621EB" w:rsidRDefault="00581C24" w:rsidP="00493781">
            <w:proofErr w:type="spellStart"/>
            <w:r w:rsidRPr="002621EB">
              <w:t>Трансфери</w:t>
            </w:r>
            <w:proofErr w:type="spellEnd"/>
            <w:r w:rsidRPr="002621EB">
              <w:t xml:space="preserve"> </w:t>
            </w:r>
            <w:proofErr w:type="spellStart"/>
            <w:r w:rsidRPr="002621EB">
              <w:t>јединицама</w:t>
            </w:r>
            <w:proofErr w:type="spellEnd"/>
            <w:r w:rsidRPr="002621EB">
              <w:t xml:space="preserve"> </w:t>
            </w:r>
            <w:proofErr w:type="spellStart"/>
            <w:r w:rsidRPr="002621EB">
              <w:t>локалне</w:t>
            </w:r>
            <w:proofErr w:type="spellEnd"/>
            <w:r w:rsidRPr="002621EB">
              <w:t xml:space="preserve"> </w:t>
            </w:r>
            <w:proofErr w:type="spellStart"/>
            <w:r w:rsidRPr="002621EB">
              <w:t>самоуправе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E793819"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1B6A035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D0F7F97"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669EB346" w14:textId="77777777" w:rsidR="00581C24" w:rsidRPr="002621EB" w:rsidRDefault="00581C24" w:rsidP="00493781">
            <w:r w:rsidRPr="002621EB">
              <w:t>1,00</w:t>
            </w:r>
          </w:p>
        </w:tc>
        <w:tc>
          <w:tcPr>
            <w:tcW w:w="16" w:type="dxa"/>
            <w:vAlign w:val="center"/>
            <w:hideMark/>
          </w:tcPr>
          <w:p w14:paraId="71506216" w14:textId="77777777" w:rsidR="00581C24" w:rsidRPr="002621EB" w:rsidRDefault="00581C24" w:rsidP="00493781"/>
        </w:tc>
        <w:tc>
          <w:tcPr>
            <w:tcW w:w="6" w:type="dxa"/>
            <w:vAlign w:val="center"/>
            <w:hideMark/>
          </w:tcPr>
          <w:p w14:paraId="33CFE825" w14:textId="77777777" w:rsidR="00581C24" w:rsidRPr="002621EB" w:rsidRDefault="00581C24" w:rsidP="00493781"/>
        </w:tc>
        <w:tc>
          <w:tcPr>
            <w:tcW w:w="6" w:type="dxa"/>
            <w:vAlign w:val="center"/>
            <w:hideMark/>
          </w:tcPr>
          <w:p w14:paraId="4A099A8C" w14:textId="77777777" w:rsidR="00581C24" w:rsidRPr="002621EB" w:rsidRDefault="00581C24" w:rsidP="00493781"/>
        </w:tc>
        <w:tc>
          <w:tcPr>
            <w:tcW w:w="6" w:type="dxa"/>
            <w:vAlign w:val="center"/>
            <w:hideMark/>
          </w:tcPr>
          <w:p w14:paraId="6D7AD528" w14:textId="77777777" w:rsidR="00581C24" w:rsidRPr="002621EB" w:rsidRDefault="00581C24" w:rsidP="00493781"/>
        </w:tc>
        <w:tc>
          <w:tcPr>
            <w:tcW w:w="6" w:type="dxa"/>
            <w:vAlign w:val="center"/>
            <w:hideMark/>
          </w:tcPr>
          <w:p w14:paraId="1C5059BE" w14:textId="77777777" w:rsidR="00581C24" w:rsidRPr="002621EB" w:rsidRDefault="00581C24" w:rsidP="00493781"/>
        </w:tc>
        <w:tc>
          <w:tcPr>
            <w:tcW w:w="6" w:type="dxa"/>
            <w:vAlign w:val="center"/>
            <w:hideMark/>
          </w:tcPr>
          <w:p w14:paraId="518F8B64" w14:textId="77777777" w:rsidR="00581C24" w:rsidRPr="002621EB" w:rsidRDefault="00581C24" w:rsidP="00493781"/>
        </w:tc>
        <w:tc>
          <w:tcPr>
            <w:tcW w:w="6" w:type="dxa"/>
            <w:vAlign w:val="center"/>
            <w:hideMark/>
          </w:tcPr>
          <w:p w14:paraId="0AE34C1B" w14:textId="77777777" w:rsidR="00581C24" w:rsidRPr="002621EB" w:rsidRDefault="00581C24" w:rsidP="00493781"/>
        </w:tc>
        <w:tc>
          <w:tcPr>
            <w:tcW w:w="801" w:type="dxa"/>
            <w:vAlign w:val="center"/>
            <w:hideMark/>
          </w:tcPr>
          <w:p w14:paraId="4CEB53F1" w14:textId="77777777" w:rsidR="00581C24" w:rsidRPr="002621EB" w:rsidRDefault="00581C24" w:rsidP="00493781"/>
        </w:tc>
        <w:tc>
          <w:tcPr>
            <w:tcW w:w="690" w:type="dxa"/>
            <w:vAlign w:val="center"/>
            <w:hideMark/>
          </w:tcPr>
          <w:p w14:paraId="7B001DDD" w14:textId="77777777" w:rsidR="00581C24" w:rsidRPr="002621EB" w:rsidRDefault="00581C24" w:rsidP="00493781"/>
        </w:tc>
        <w:tc>
          <w:tcPr>
            <w:tcW w:w="801" w:type="dxa"/>
            <w:vAlign w:val="center"/>
            <w:hideMark/>
          </w:tcPr>
          <w:p w14:paraId="4E8694E8" w14:textId="77777777" w:rsidR="00581C24" w:rsidRPr="002621EB" w:rsidRDefault="00581C24" w:rsidP="00493781"/>
        </w:tc>
        <w:tc>
          <w:tcPr>
            <w:tcW w:w="578" w:type="dxa"/>
            <w:vAlign w:val="center"/>
            <w:hideMark/>
          </w:tcPr>
          <w:p w14:paraId="1C0B583B" w14:textId="77777777" w:rsidR="00581C24" w:rsidRPr="002621EB" w:rsidRDefault="00581C24" w:rsidP="00493781"/>
        </w:tc>
        <w:tc>
          <w:tcPr>
            <w:tcW w:w="701" w:type="dxa"/>
            <w:vAlign w:val="center"/>
            <w:hideMark/>
          </w:tcPr>
          <w:p w14:paraId="7A44A200" w14:textId="77777777" w:rsidR="00581C24" w:rsidRPr="002621EB" w:rsidRDefault="00581C24" w:rsidP="00493781"/>
        </w:tc>
        <w:tc>
          <w:tcPr>
            <w:tcW w:w="132" w:type="dxa"/>
            <w:vAlign w:val="center"/>
            <w:hideMark/>
          </w:tcPr>
          <w:p w14:paraId="3607E0A6" w14:textId="77777777" w:rsidR="00581C24" w:rsidRPr="002621EB" w:rsidRDefault="00581C24" w:rsidP="00493781"/>
        </w:tc>
        <w:tc>
          <w:tcPr>
            <w:tcW w:w="70" w:type="dxa"/>
            <w:vAlign w:val="center"/>
            <w:hideMark/>
          </w:tcPr>
          <w:p w14:paraId="67420383" w14:textId="77777777" w:rsidR="00581C24" w:rsidRPr="002621EB" w:rsidRDefault="00581C24" w:rsidP="00493781"/>
        </w:tc>
        <w:tc>
          <w:tcPr>
            <w:tcW w:w="16" w:type="dxa"/>
            <w:vAlign w:val="center"/>
            <w:hideMark/>
          </w:tcPr>
          <w:p w14:paraId="6A8DB62B" w14:textId="77777777" w:rsidR="00581C24" w:rsidRPr="002621EB" w:rsidRDefault="00581C24" w:rsidP="00493781"/>
        </w:tc>
        <w:tc>
          <w:tcPr>
            <w:tcW w:w="6" w:type="dxa"/>
            <w:vAlign w:val="center"/>
            <w:hideMark/>
          </w:tcPr>
          <w:p w14:paraId="599279F1" w14:textId="77777777" w:rsidR="00581C24" w:rsidRPr="002621EB" w:rsidRDefault="00581C24" w:rsidP="00493781"/>
        </w:tc>
        <w:tc>
          <w:tcPr>
            <w:tcW w:w="690" w:type="dxa"/>
            <w:vAlign w:val="center"/>
            <w:hideMark/>
          </w:tcPr>
          <w:p w14:paraId="635D0916" w14:textId="77777777" w:rsidR="00581C24" w:rsidRPr="002621EB" w:rsidRDefault="00581C24" w:rsidP="00493781"/>
        </w:tc>
        <w:tc>
          <w:tcPr>
            <w:tcW w:w="132" w:type="dxa"/>
            <w:vAlign w:val="center"/>
            <w:hideMark/>
          </w:tcPr>
          <w:p w14:paraId="03327879" w14:textId="77777777" w:rsidR="00581C24" w:rsidRPr="002621EB" w:rsidRDefault="00581C24" w:rsidP="00493781"/>
        </w:tc>
        <w:tc>
          <w:tcPr>
            <w:tcW w:w="690" w:type="dxa"/>
            <w:vAlign w:val="center"/>
            <w:hideMark/>
          </w:tcPr>
          <w:p w14:paraId="42446783" w14:textId="77777777" w:rsidR="00581C24" w:rsidRPr="002621EB" w:rsidRDefault="00581C24" w:rsidP="00493781"/>
        </w:tc>
        <w:tc>
          <w:tcPr>
            <w:tcW w:w="410" w:type="dxa"/>
            <w:vAlign w:val="center"/>
            <w:hideMark/>
          </w:tcPr>
          <w:p w14:paraId="5543F737" w14:textId="77777777" w:rsidR="00581C24" w:rsidRPr="002621EB" w:rsidRDefault="00581C24" w:rsidP="00493781"/>
        </w:tc>
        <w:tc>
          <w:tcPr>
            <w:tcW w:w="16" w:type="dxa"/>
            <w:vAlign w:val="center"/>
            <w:hideMark/>
          </w:tcPr>
          <w:p w14:paraId="2B6FD5AB" w14:textId="77777777" w:rsidR="00581C24" w:rsidRPr="002621EB" w:rsidRDefault="00581C24" w:rsidP="00493781"/>
        </w:tc>
        <w:tc>
          <w:tcPr>
            <w:tcW w:w="50" w:type="dxa"/>
            <w:vAlign w:val="center"/>
            <w:hideMark/>
          </w:tcPr>
          <w:p w14:paraId="7C64CF0B" w14:textId="77777777" w:rsidR="00581C24" w:rsidRPr="002621EB" w:rsidRDefault="00581C24" w:rsidP="00493781"/>
        </w:tc>
        <w:tc>
          <w:tcPr>
            <w:tcW w:w="50" w:type="dxa"/>
            <w:vAlign w:val="center"/>
            <w:hideMark/>
          </w:tcPr>
          <w:p w14:paraId="4267D59A" w14:textId="77777777" w:rsidR="00581C24" w:rsidRPr="002621EB" w:rsidRDefault="00581C24" w:rsidP="00493781"/>
        </w:tc>
      </w:tr>
      <w:tr w:rsidR="00581C24" w:rsidRPr="002621EB" w14:paraId="482E198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394C20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CE4B1C0" w14:textId="77777777" w:rsidR="00581C24" w:rsidRPr="002621EB" w:rsidRDefault="00581C24" w:rsidP="00493781">
            <w:r w:rsidRPr="002621EB">
              <w:t>487400</w:t>
            </w:r>
          </w:p>
        </w:tc>
        <w:tc>
          <w:tcPr>
            <w:tcW w:w="10654" w:type="dxa"/>
            <w:tcBorders>
              <w:top w:val="nil"/>
              <w:left w:val="nil"/>
              <w:bottom w:val="nil"/>
              <w:right w:val="nil"/>
            </w:tcBorders>
            <w:shd w:val="clear" w:color="auto" w:fill="auto"/>
            <w:noWrap/>
            <w:vAlign w:val="bottom"/>
            <w:hideMark/>
          </w:tcPr>
          <w:p w14:paraId="6C8414D3" w14:textId="77777777" w:rsidR="00581C24" w:rsidRPr="002621EB" w:rsidRDefault="00581C24" w:rsidP="00493781">
            <w:proofErr w:type="spellStart"/>
            <w:r w:rsidRPr="002621EB">
              <w:t>Трансфери</w:t>
            </w:r>
            <w:proofErr w:type="spellEnd"/>
            <w:r w:rsidRPr="002621EB">
              <w:t xml:space="preserve"> </w:t>
            </w:r>
            <w:proofErr w:type="spellStart"/>
            <w:r w:rsidRPr="002621EB">
              <w:t>фондовима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21FC915"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3871E9C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22EF4F"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28436605" w14:textId="77777777" w:rsidR="00581C24" w:rsidRPr="002621EB" w:rsidRDefault="00581C24" w:rsidP="00493781">
            <w:r w:rsidRPr="002621EB">
              <w:t>1,00</w:t>
            </w:r>
          </w:p>
        </w:tc>
        <w:tc>
          <w:tcPr>
            <w:tcW w:w="16" w:type="dxa"/>
            <w:vAlign w:val="center"/>
            <w:hideMark/>
          </w:tcPr>
          <w:p w14:paraId="3CAD89C2" w14:textId="77777777" w:rsidR="00581C24" w:rsidRPr="002621EB" w:rsidRDefault="00581C24" w:rsidP="00493781"/>
        </w:tc>
        <w:tc>
          <w:tcPr>
            <w:tcW w:w="6" w:type="dxa"/>
            <w:vAlign w:val="center"/>
            <w:hideMark/>
          </w:tcPr>
          <w:p w14:paraId="688ABD4D" w14:textId="77777777" w:rsidR="00581C24" w:rsidRPr="002621EB" w:rsidRDefault="00581C24" w:rsidP="00493781"/>
        </w:tc>
        <w:tc>
          <w:tcPr>
            <w:tcW w:w="6" w:type="dxa"/>
            <w:vAlign w:val="center"/>
            <w:hideMark/>
          </w:tcPr>
          <w:p w14:paraId="2D8D2D68" w14:textId="77777777" w:rsidR="00581C24" w:rsidRPr="002621EB" w:rsidRDefault="00581C24" w:rsidP="00493781"/>
        </w:tc>
        <w:tc>
          <w:tcPr>
            <w:tcW w:w="6" w:type="dxa"/>
            <w:vAlign w:val="center"/>
            <w:hideMark/>
          </w:tcPr>
          <w:p w14:paraId="1C13C0FB" w14:textId="77777777" w:rsidR="00581C24" w:rsidRPr="002621EB" w:rsidRDefault="00581C24" w:rsidP="00493781"/>
        </w:tc>
        <w:tc>
          <w:tcPr>
            <w:tcW w:w="6" w:type="dxa"/>
            <w:vAlign w:val="center"/>
            <w:hideMark/>
          </w:tcPr>
          <w:p w14:paraId="3CDF1AA0" w14:textId="77777777" w:rsidR="00581C24" w:rsidRPr="002621EB" w:rsidRDefault="00581C24" w:rsidP="00493781"/>
        </w:tc>
        <w:tc>
          <w:tcPr>
            <w:tcW w:w="6" w:type="dxa"/>
            <w:vAlign w:val="center"/>
            <w:hideMark/>
          </w:tcPr>
          <w:p w14:paraId="560D43DD" w14:textId="77777777" w:rsidR="00581C24" w:rsidRPr="002621EB" w:rsidRDefault="00581C24" w:rsidP="00493781"/>
        </w:tc>
        <w:tc>
          <w:tcPr>
            <w:tcW w:w="6" w:type="dxa"/>
            <w:vAlign w:val="center"/>
            <w:hideMark/>
          </w:tcPr>
          <w:p w14:paraId="55F16A06" w14:textId="77777777" w:rsidR="00581C24" w:rsidRPr="002621EB" w:rsidRDefault="00581C24" w:rsidP="00493781"/>
        </w:tc>
        <w:tc>
          <w:tcPr>
            <w:tcW w:w="801" w:type="dxa"/>
            <w:vAlign w:val="center"/>
            <w:hideMark/>
          </w:tcPr>
          <w:p w14:paraId="297D41DF" w14:textId="77777777" w:rsidR="00581C24" w:rsidRPr="002621EB" w:rsidRDefault="00581C24" w:rsidP="00493781"/>
        </w:tc>
        <w:tc>
          <w:tcPr>
            <w:tcW w:w="690" w:type="dxa"/>
            <w:vAlign w:val="center"/>
            <w:hideMark/>
          </w:tcPr>
          <w:p w14:paraId="4554CBBF" w14:textId="77777777" w:rsidR="00581C24" w:rsidRPr="002621EB" w:rsidRDefault="00581C24" w:rsidP="00493781"/>
        </w:tc>
        <w:tc>
          <w:tcPr>
            <w:tcW w:w="801" w:type="dxa"/>
            <w:vAlign w:val="center"/>
            <w:hideMark/>
          </w:tcPr>
          <w:p w14:paraId="61194004" w14:textId="77777777" w:rsidR="00581C24" w:rsidRPr="002621EB" w:rsidRDefault="00581C24" w:rsidP="00493781"/>
        </w:tc>
        <w:tc>
          <w:tcPr>
            <w:tcW w:w="578" w:type="dxa"/>
            <w:vAlign w:val="center"/>
            <w:hideMark/>
          </w:tcPr>
          <w:p w14:paraId="20B9CD4B" w14:textId="77777777" w:rsidR="00581C24" w:rsidRPr="002621EB" w:rsidRDefault="00581C24" w:rsidP="00493781"/>
        </w:tc>
        <w:tc>
          <w:tcPr>
            <w:tcW w:w="701" w:type="dxa"/>
            <w:vAlign w:val="center"/>
            <w:hideMark/>
          </w:tcPr>
          <w:p w14:paraId="1305890C" w14:textId="77777777" w:rsidR="00581C24" w:rsidRPr="002621EB" w:rsidRDefault="00581C24" w:rsidP="00493781"/>
        </w:tc>
        <w:tc>
          <w:tcPr>
            <w:tcW w:w="132" w:type="dxa"/>
            <w:vAlign w:val="center"/>
            <w:hideMark/>
          </w:tcPr>
          <w:p w14:paraId="566739D2" w14:textId="77777777" w:rsidR="00581C24" w:rsidRPr="002621EB" w:rsidRDefault="00581C24" w:rsidP="00493781"/>
        </w:tc>
        <w:tc>
          <w:tcPr>
            <w:tcW w:w="70" w:type="dxa"/>
            <w:vAlign w:val="center"/>
            <w:hideMark/>
          </w:tcPr>
          <w:p w14:paraId="51220A6D" w14:textId="77777777" w:rsidR="00581C24" w:rsidRPr="002621EB" w:rsidRDefault="00581C24" w:rsidP="00493781"/>
        </w:tc>
        <w:tc>
          <w:tcPr>
            <w:tcW w:w="16" w:type="dxa"/>
            <w:vAlign w:val="center"/>
            <w:hideMark/>
          </w:tcPr>
          <w:p w14:paraId="21F6C8F9" w14:textId="77777777" w:rsidR="00581C24" w:rsidRPr="002621EB" w:rsidRDefault="00581C24" w:rsidP="00493781"/>
        </w:tc>
        <w:tc>
          <w:tcPr>
            <w:tcW w:w="6" w:type="dxa"/>
            <w:vAlign w:val="center"/>
            <w:hideMark/>
          </w:tcPr>
          <w:p w14:paraId="1388B5FA" w14:textId="77777777" w:rsidR="00581C24" w:rsidRPr="002621EB" w:rsidRDefault="00581C24" w:rsidP="00493781"/>
        </w:tc>
        <w:tc>
          <w:tcPr>
            <w:tcW w:w="690" w:type="dxa"/>
            <w:vAlign w:val="center"/>
            <w:hideMark/>
          </w:tcPr>
          <w:p w14:paraId="7EB9F02A" w14:textId="77777777" w:rsidR="00581C24" w:rsidRPr="002621EB" w:rsidRDefault="00581C24" w:rsidP="00493781"/>
        </w:tc>
        <w:tc>
          <w:tcPr>
            <w:tcW w:w="132" w:type="dxa"/>
            <w:vAlign w:val="center"/>
            <w:hideMark/>
          </w:tcPr>
          <w:p w14:paraId="3E3F6BE0" w14:textId="77777777" w:rsidR="00581C24" w:rsidRPr="002621EB" w:rsidRDefault="00581C24" w:rsidP="00493781"/>
        </w:tc>
        <w:tc>
          <w:tcPr>
            <w:tcW w:w="690" w:type="dxa"/>
            <w:vAlign w:val="center"/>
            <w:hideMark/>
          </w:tcPr>
          <w:p w14:paraId="221A4A84" w14:textId="77777777" w:rsidR="00581C24" w:rsidRPr="002621EB" w:rsidRDefault="00581C24" w:rsidP="00493781"/>
        </w:tc>
        <w:tc>
          <w:tcPr>
            <w:tcW w:w="410" w:type="dxa"/>
            <w:vAlign w:val="center"/>
            <w:hideMark/>
          </w:tcPr>
          <w:p w14:paraId="65A97122" w14:textId="77777777" w:rsidR="00581C24" w:rsidRPr="002621EB" w:rsidRDefault="00581C24" w:rsidP="00493781"/>
        </w:tc>
        <w:tc>
          <w:tcPr>
            <w:tcW w:w="16" w:type="dxa"/>
            <w:vAlign w:val="center"/>
            <w:hideMark/>
          </w:tcPr>
          <w:p w14:paraId="3066149F" w14:textId="77777777" w:rsidR="00581C24" w:rsidRPr="002621EB" w:rsidRDefault="00581C24" w:rsidP="00493781"/>
        </w:tc>
        <w:tc>
          <w:tcPr>
            <w:tcW w:w="50" w:type="dxa"/>
            <w:vAlign w:val="center"/>
            <w:hideMark/>
          </w:tcPr>
          <w:p w14:paraId="5731E77C" w14:textId="77777777" w:rsidR="00581C24" w:rsidRPr="002621EB" w:rsidRDefault="00581C24" w:rsidP="00493781"/>
        </w:tc>
        <w:tc>
          <w:tcPr>
            <w:tcW w:w="50" w:type="dxa"/>
            <w:vAlign w:val="center"/>
            <w:hideMark/>
          </w:tcPr>
          <w:p w14:paraId="308A6414" w14:textId="77777777" w:rsidR="00581C24" w:rsidRPr="002621EB" w:rsidRDefault="00581C24" w:rsidP="00493781"/>
        </w:tc>
      </w:tr>
      <w:tr w:rsidR="00581C24" w:rsidRPr="002621EB" w14:paraId="52E097D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B96F83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9BDF09C" w14:textId="77777777" w:rsidR="00581C24" w:rsidRPr="002621EB" w:rsidRDefault="00581C24" w:rsidP="00493781">
            <w:r w:rsidRPr="002621EB">
              <w:t>487400</w:t>
            </w:r>
          </w:p>
        </w:tc>
        <w:tc>
          <w:tcPr>
            <w:tcW w:w="10654" w:type="dxa"/>
            <w:tcBorders>
              <w:top w:val="nil"/>
              <w:left w:val="nil"/>
              <w:bottom w:val="nil"/>
              <w:right w:val="nil"/>
            </w:tcBorders>
            <w:shd w:val="clear" w:color="auto" w:fill="auto"/>
            <w:noWrap/>
            <w:vAlign w:val="bottom"/>
            <w:hideMark/>
          </w:tcPr>
          <w:p w14:paraId="66C47034"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ЈУ </w:t>
            </w:r>
            <w:proofErr w:type="spellStart"/>
            <w:r w:rsidRPr="002621EB">
              <w:t>Фонд</w:t>
            </w:r>
            <w:proofErr w:type="spellEnd"/>
            <w:r w:rsidRPr="002621EB">
              <w:t xml:space="preserve"> </w:t>
            </w:r>
            <w:proofErr w:type="spellStart"/>
            <w:r w:rsidRPr="002621EB">
              <w:t>солидарности</w:t>
            </w:r>
            <w:proofErr w:type="spellEnd"/>
            <w:r w:rsidRPr="002621EB">
              <w:t xml:space="preserve"> </w:t>
            </w:r>
            <w:proofErr w:type="spellStart"/>
            <w:r w:rsidRPr="002621EB">
              <w:t>за</w:t>
            </w:r>
            <w:proofErr w:type="spellEnd"/>
            <w:r w:rsidRPr="002621EB">
              <w:t xml:space="preserve"> </w:t>
            </w:r>
            <w:proofErr w:type="spellStart"/>
            <w:r w:rsidRPr="002621EB">
              <w:t>лијечење</w:t>
            </w:r>
            <w:proofErr w:type="spellEnd"/>
            <w:r w:rsidRPr="002621EB">
              <w:t xml:space="preserve"> </w:t>
            </w:r>
            <w:proofErr w:type="spellStart"/>
            <w:r w:rsidRPr="002621EB">
              <w:t>дјеце</w:t>
            </w:r>
            <w:proofErr w:type="spellEnd"/>
            <w:r w:rsidRPr="002621EB">
              <w:t xml:space="preserve"> у </w:t>
            </w:r>
            <w:proofErr w:type="spellStart"/>
            <w:r w:rsidRPr="002621EB">
              <w:t>иностранству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9116B70" w14:textId="77777777" w:rsidR="00581C24" w:rsidRPr="002621EB" w:rsidRDefault="00581C24" w:rsidP="00493781">
            <w:r w:rsidRPr="002621EB">
              <w:t>3500</w:t>
            </w:r>
          </w:p>
        </w:tc>
        <w:tc>
          <w:tcPr>
            <w:tcW w:w="1468" w:type="dxa"/>
            <w:tcBorders>
              <w:top w:val="nil"/>
              <w:left w:val="nil"/>
              <w:bottom w:val="nil"/>
              <w:right w:val="single" w:sz="8" w:space="0" w:color="auto"/>
            </w:tcBorders>
            <w:shd w:val="clear" w:color="000000" w:fill="FFFFFF"/>
            <w:noWrap/>
            <w:vAlign w:val="bottom"/>
            <w:hideMark/>
          </w:tcPr>
          <w:p w14:paraId="4C53546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3DA7792" w14:textId="77777777" w:rsidR="00581C24" w:rsidRPr="002621EB" w:rsidRDefault="00581C24" w:rsidP="00493781">
            <w:r w:rsidRPr="002621EB">
              <w:t>3500</w:t>
            </w:r>
          </w:p>
        </w:tc>
        <w:tc>
          <w:tcPr>
            <w:tcW w:w="768" w:type="dxa"/>
            <w:tcBorders>
              <w:top w:val="nil"/>
              <w:left w:val="nil"/>
              <w:bottom w:val="nil"/>
              <w:right w:val="single" w:sz="8" w:space="0" w:color="auto"/>
            </w:tcBorders>
            <w:shd w:val="clear" w:color="auto" w:fill="auto"/>
            <w:noWrap/>
            <w:vAlign w:val="bottom"/>
            <w:hideMark/>
          </w:tcPr>
          <w:p w14:paraId="5F29E8B0" w14:textId="77777777" w:rsidR="00581C24" w:rsidRPr="002621EB" w:rsidRDefault="00581C24" w:rsidP="00493781">
            <w:r w:rsidRPr="002621EB">
              <w:t>1,00</w:t>
            </w:r>
          </w:p>
        </w:tc>
        <w:tc>
          <w:tcPr>
            <w:tcW w:w="16" w:type="dxa"/>
            <w:vAlign w:val="center"/>
            <w:hideMark/>
          </w:tcPr>
          <w:p w14:paraId="65D0A12B" w14:textId="77777777" w:rsidR="00581C24" w:rsidRPr="002621EB" w:rsidRDefault="00581C24" w:rsidP="00493781"/>
        </w:tc>
        <w:tc>
          <w:tcPr>
            <w:tcW w:w="6" w:type="dxa"/>
            <w:vAlign w:val="center"/>
            <w:hideMark/>
          </w:tcPr>
          <w:p w14:paraId="0FC3EAC8" w14:textId="77777777" w:rsidR="00581C24" w:rsidRPr="002621EB" w:rsidRDefault="00581C24" w:rsidP="00493781"/>
        </w:tc>
        <w:tc>
          <w:tcPr>
            <w:tcW w:w="6" w:type="dxa"/>
            <w:vAlign w:val="center"/>
            <w:hideMark/>
          </w:tcPr>
          <w:p w14:paraId="6A12AD4E" w14:textId="77777777" w:rsidR="00581C24" w:rsidRPr="002621EB" w:rsidRDefault="00581C24" w:rsidP="00493781"/>
        </w:tc>
        <w:tc>
          <w:tcPr>
            <w:tcW w:w="6" w:type="dxa"/>
            <w:vAlign w:val="center"/>
            <w:hideMark/>
          </w:tcPr>
          <w:p w14:paraId="698F8172" w14:textId="77777777" w:rsidR="00581C24" w:rsidRPr="002621EB" w:rsidRDefault="00581C24" w:rsidP="00493781"/>
        </w:tc>
        <w:tc>
          <w:tcPr>
            <w:tcW w:w="6" w:type="dxa"/>
            <w:vAlign w:val="center"/>
            <w:hideMark/>
          </w:tcPr>
          <w:p w14:paraId="4165D2C6" w14:textId="77777777" w:rsidR="00581C24" w:rsidRPr="002621EB" w:rsidRDefault="00581C24" w:rsidP="00493781"/>
        </w:tc>
        <w:tc>
          <w:tcPr>
            <w:tcW w:w="6" w:type="dxa"/>
            <w:vAlign w:val="center"/>
            <w:hideMark/>
          </w:tcPr>
          <w:p w14:paraId="7A53C008" w14:textId="77777777" w:rsidR="00581C24" w:rsidRPr="002621EB" w:rsidRDefault="00581C24" w:rsidP="00493781"/>
        </w:tc>
        <w:tc>
          <w:tcPr>
            <w:tcW w:w="6" w:type="dxa"/>
            <w:vAlign w:val="center"/>
            <w:hideMark/>
          </w:tcPr>
          <w:p w14:paraId="79FAE565" w14:textId="77777777" w:rsidR="00581C24" w:rsidRPr="002621EB" w:rsidRDefault="00581C24" w:rsidP="00493781"/>
        </w:tc>
        <w:tc>
          <w:tcPr>
            <w:tcW w:w="801" w:type="dxa"/>
            <w:vAlign w:val="center"/>
            <w:hideMark/>
          </w:tcPr>
          <w:p w14:paraId="293F4283" w14:textId="77777777" w:rsidR="00581C24" w:rsidRPr="002621EB" w:rsidRDefault="00581C24" w:rsidP="00493781"/>
        </w:tc>
        <w:tc>
          <w:tcPr>
            <w:tcW w:w="690" w:type="dxa"/>
            <w:vAlign w:val="center"/>
            <w:hideMark/>
          </w:tcPr>
          <w:p w14:paraId="7AE767F0" w14:textId="77777777" w:rsidR="00581C24" w:rsidRPr="002621EB" w:rsidRDefault="00581C24" w:rsidP="00493781"/>
        </w:tc>
        <w:tc>
          <w:tcPr>
            <w:tcW w:w="801" w:type="dxa"/>
            <w:vAlign w:val="center"/>
            <w:hideMark/>
          </w:tcPr>
          <w:p w14:paraId="1A8B65EA" w14:textId="77777777" w:rsidR="00581C24" w:rsidRPr="002621EB" w:rsidRDefault="00581C24" w:rsidP="00493781"/>
        </w:tc>
        <w:tc>
          <w:tcPr>
            <w:tcW w:w="578" w:type="dxa"/>
            <w:vAlign w:val="center"/>
            <w:hideMark/>
          </w:tcPr>
          <w:p w14:paraId="70D18212" w14:textId="77777777" w:rsidR="00581C24" w:rsidRPr="002621EB" w:rsidRDefault="00581C24" w:rsidP="00493781"/>
        </w:tc>
        <w:tc>
          <w:tcPr>
            <w:tcW w:w="701" w:type="dxa"/>
            <w:vAlign w:val="center"/>
            <w:hideMark/>
          </w:tcPr>
          <w:p w14:paraId="3077D1FE" w14:textId="77777777" w:rsidR="00581C24" w:rsidRPr="002621EB" w:rsidRDefault="00581C24" w:rsidP="00493781"/>
        </w:tc>
        <w:tc>
          <w:tcPr>
            <w:tcW w:w="132" w:type="dxa"/>
            <w:vAlign w:val="center"/>
            <w:hideMark/>
          </w:tcPr>
          <w:p w14:paraId="7FBFD503" w14:textId="77777777" w:rsidR="00581C24" w:rsidRPr="002621EB" w:rsidRDefault="00581C24" w:rsidP="00493781"/>
        </w:tc>
        <w:tc>
          <w:tcPr>
            <w:tcW w:w="70" w:type="dxa"/>
            <w:vAlign w:val="center"/>
            <w:hideMark/>
          </w:tcPr>
          <w:p w14:paraId="7D5BC8D3" w14:textId="77777777" w:rsidR="00581C24" w:rsidRPr="002621EB" w:rsidRDefault="00581C24" w:rsidP="00493781"/>
        </w:tc>
        <w:tc>
          <w:tcPr>
            <w:tcW w:w="16" w:type="dxa"/>
            <w:vAlign w:val="center"/>
            <w:hideMark/>
          </w:tcPr>
          <w:p w14:paraId="453446DB" w14:textId="77777777" w:rsidR="00581C24" w:rsidRPr="002621EB" w:rsidRDefault="00581C24" w:rsidP="00493781"/>
        </w:tc>
        <w:tc>
          <w:tcPr>
            <w:tcW w:w="6" w:type="dxa"/>
            <w:vAlign w:val="center"/>
            <w:hideMark/>
          </w:tcPr>
          <w:p w14:paraId="018F114F" w14:textId="77777777" w:rsidR="00581C24" w:rsidRPr="002621EB" w:rsidRDefault="00581C24" w:rsidP="00493781"/>
        </w:tc>
        <w:tc>
          <w:tcPr>
            <w:tcW w:w="690" w:type="dxa"/>
            <w:vAlign w:val="center"/>
            <w:hideMark/>
          </w:tcPr>
          <w:p w14:paraId="6897BDB1" w14:textId="77777777" w:rsidR="00581C24" w:rsidRPr="002621EB" w:rsidRDefault="00581C24" w:rsidP="00493781"/>
        </w:tc>
        <w:tc>
          <w:tcPr>
            <w:tcW w:w="132" w:type="dxa"/>
            <w:vAlign w:val="center"/>
            <w:hideMark/>
          </w:tcPr>
          <w:p w14:paraId="20551FC6" w14:textId="77777777" w:rsidR="00581C24" w:rsidRPr="002621EB" w:rsidRDefault="00581C24" w:rsidP="00493781"/>
        </w:tc>
        <w:tc>
          <w:tcPr>
            <w:tcW w:w="690" w:type="dxa"/>
            <w:vAlign w:val="center"/>
            <w:hideMark/>
          </w:tcPr>
          <w:p w14:paraId="7CB0A027" w14:textId="77777777" w:rsidR="00581C24" w:rsidRPr="002621EB" w:rsidRDefault="00581C24" w:rsidP="00493781"/>
        </w:tc>
        <w:tc>
          <w:tcPr>
            <w:tcW w:w="410" w:type="dxa"/>
            <w:vAlign w:val="center"/>
            <w:hideMark/>
          </w:tcPr>
          <w:p w14:paraId="1EFD0556" w14:textId="77777777" w:rsidR="00581C24" w:rsidRPr="002621EB" w:rsidRDefault="00581C24" w:rsidP="00493781"/>
        </w:tc>
        <w:tc>
          <w:tcPr>
            <w:tcW w:w="16" w:type="dxa"/>
            <w:vAlign w:val="center"/>
            <w:hideMark/>
          </w:tcPr>
          <w:p w14:paraId="6BC26FCF" w14:textId="77777777" w:rsidR="00581C24" w:rsidRPr="002621EB" w:rsidRDefault="00581C24" w:rsidP="00493781"/>
        </w:tc>
        <w:tc>
          <w:tcPr>
            <w:tcW w:w="50" w:type="dxa"/>
            <w:vAlign w:val="center"/>
            <w:hideMark/>
          </w:tcPr>
          <w:p w14:paraId="1D48418D" w14:textId="77777777" w:rsidR="00581C24" w:rsidRPr="002621EB" w:rsidRDefault="00581C24" w:rsidP="00493781"/>
        </w:tc>
        <w:tc>
          <w:tcPr>
            <w:tcW w:w="50" w:type="dxa"/>
            <w:vAlign w:val="center"/>
            <w:hideMark/>
          </w:tcPr>
          <w:p w14:paraId="780780AE" w14:textId="77777777" w:rsidR="00581C24" w:rsidRPr="002621EB" w:rsidRDefault="00581C24" w:rsidP="00493781"/>
        </w:tc>
      </w:tr>
      <w:tr w:rsidR="00581C24" w:rsidRPr="002621EB" w14:paraId="79D756C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D2DB3B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D53B464" w14:textId="77777777" w:rsidR="00581C24" w:rsidRPr="002621EB" w:rsidRDefault="00581C24" w:rsidP="00493781">
            <w:r w:rsidRPr="002621EB">
              <w:t>487900</w:t>
            </w:r>
          </w:p>
        </w:tc>
        <w:tc>
          <w:tcPr>
            <w:tcW w:w="10654" w:type="dxa"/>
            <w:tcBorders>
              <w:top w:val="nil"/>
              <w:left w:val="nil"/>
              <w:bottom w:val="nil"/>
              <w:right w:val="nil"/>
            </w:tcBorders>
            <w:shd w:val="clear" w:color="auto" w:fill="auto"/>
            <w:noWrap/>
            <w:vAlign w:val="bottom"/>
            <w:hideMark/>
          </w:tcPr>
          <w:p w14:paraId="7F3C3C69" w14:textId="77777777" w:rsidR="00581C24" w:rsidRPr="002621EB" w:rsidRDefault="00581C24" w:rsidP="00493781">
            <w:proofErr w:type="spellStart"/>
            <w:r w:rsidRPr="002621EB">
              <w:t>Трансфери</w:t>
            </w:r>
            <w:proofErr w:type="spellEnd"/>
            <w:r w:rsidRPr="002621EB">
              <w:t xml:space="preserve"> </w:t>
            </w:r>
            <w:proofErr w:type="spellStart"/>
            <w:r w:rsidRPr="002621EB">
              <w:t>осталим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4E6916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C65605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82E5C8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5A055DF" w14:textId="77777777" w:rsidR="00581C24" w:rsidRPr="002621EB" w:rsidRDefault="00581C24" w:rsidP="00493781">
            <w:r w:rsidRPr="002621EB">
              <w:t> </w:t>
            </w:r>
          </w:p>
        </w:tc>
        <w:tc>
          <w:tcPr>
            <w:tcW w:w="16" w:type="dxa"/>
            <w:vAlign w:val="center"/>
            <w:hideMark/>
          </w:tcPr>
          <w:p w14:paraId="530B3A01" w14:textId="77777777" w:rsidR="00581C24" w:rsidRPr="002621EB" w:rsidRDefault="00581C24" w:rsidP="00493781"/>
        </w:tc>
        <w:tc>
          <w:tcPr>
            <w:tcW w:w="6" w:type="dxa"/>
            <w:vAlign w:val="center"/>
            <w:hideMark/>
          </w:tcPr>
          <w:p w14:paraId="70BD2B13" w14:textId="77777777" w:rsidR="00581C24" w:rsidRPr="002621EB" w:rsidRDefault="00581C24" w:rsidP="00493781"/>
        </w:tc>
        <w:tc>
          <w:tcPr>
            <w:tcW w:w="6" w:type="dxa"/>
            <w:vAlign w:val="center"/>
            <w:hideMark/>
          </w:tcPr>
          <w:p w14:paraId="242A7BA1" w14:textId="77777777" w:rsidR="00581C24" w:rsidRPr="002621EB" w:rsidRDefault="00581C24" w:rsidP="00493781"/>
        </w:tc>
        <w:tc>
          <w:tcPr>
            <w:tcW w:w="6" w:type="dxa"/>
            <w:vAlign w:val="center"/>
            <w:hideMark/>
          </w:tcPr>
          <w:p w14:paraId="0CD58F8E" w14:textId="77777777" w:rsidR="00581C24" w:rsidRPr="002621EB" w:rsidRDefault="00581C24" w:rsidP="00493781"/>
        </w:tc>
        <w:tc>
          <w:tcPr>
            <w:tcW w:w="6" w:type="dxa"/>
            <w:vAlign w:val="center"/>
            <w:hideMark/>
          </w:tcPr>
          <w:p w14:paraId="77F0F9AC" w14:textId="77777777" w:rsidR="00581C24" w:rsidRPr="002621EB" w:rsidRDefault="00581C24" w:rsidP="00493781"/>
        </w:tc>
        <w:tc>
          <w:tcPr>
            <w:tcW w:w="6" w:type="dxa"/>
            <w:vAlign w:val="center"/>
            <w:hideMark/>
          </w:tcPr>
          <w:p w14:paraId="72A73970" w14:textId="77777777" w:rsidR="00581C24" w:rsidRPr="002621EB" w:rsidRDefault="00581C24" w:rsidP="00493781"/>
        </w:tc>
        <w:tc>
          <w:tcPr>
            <w:tcW w:w="6" w:type="dxa"/>
            <w:vAlign w:val="center"/>
            <w:hideMark/>
          </w:tcPr>
          <w:p w14:paraId="14536491" w14:textId="77777777" w:rsidR="00581C24" w:rsidRPr="002621EB" w:rsidRDefault="00581C24" w:rsidP="00493781"/>
        </w:tc>
        <w:tc>
          <w:tcPr>
            <w:tcW w:w="801" w:type="dxa"/>
            <w:vAlign w:val="center"/>
            <w:hideMark/>
          </w:tcPr>
          <w:p w14:paraId="5E45D149" w14:textId="77777777" w:rsidR="00581C24" w:rsidRPr="002621EB" w:rsidRDefault="00581C24" w:rsidP="00493781"/>
        </w:tc>
        <w:tc>
          <w:tcPr>
            <w:tcW w:w="690" w:type="dxa"/>
            <w:vAlign w:val="center"/>
            <w:hideMark/>
          </w:tcPr>
          <w:p w14:paraId="377AC9B8" w14:textId="77777777" w:rsidR="00581C24" w:rsidRPr="002621EB" w:rsidRDefault="00581C24" w:rsidP="00493781"/>
        </w:tc>
        <w:tc>
          <w:tcPr>
            <w:tcW w:w="801" w:type="dxa"/>
            <w:vAlign w:val="center"/>
            <w:hideMark/>
          </w:tcPr>
          <w:p w14:paraId="7C995668" w14:textId="77777777" w:rsidR="00581C24" w:rsidRPr="002621EB" w:rsidRDefault="00581C24" w:rsidP="00493781"/>
        </w:tc>
        <w:tc>
          <w:tcPr>
            <w:tcW w:w="578" w:type="dxa"/>
            <w:vAlign w:val="center"/>
            <w:hideMark/>
          </w:tcPr>
          <w:p w14:paraId="2194C753" w14:textId="77777777" w:rsidR="00581C24" w:rsidRPr="002621EB" w:rsidRDefault="00581C24" w:rsidP="00493781"/>
        </w:tc>
        <w:tc>
          <w:tcPr>
            <w:tcW w:w="701" w:type="dxa"/>
            <w:vAlign w:val="center"/>
            <w:hideMark/>
          </w:tcPr>
          <w:p w14:paraId="63AF7239" w14:textId="77777777" w:rsidR="00581C24" w:rsidRPr="002621EB" w:rsidRDefault="00581C24" w:rsidP="00493781"/>
        </w:tc>
        <w:tc>
          <w:tcPr>
            <w:tcW w:w="132" w:type="dxa"/>
            <w:vAlign w:val="center"/>
            <w:hideMark/>
          </w:tcPr>
          <w:p w14:paraId="5CBDE1F3" w14:textId="77777777" w:rsidR="00581C24" w:rsidRPr="002621EB" w:rsidRDefault="00581C24" w:rsidP="00493781"/>
        </w:tc>
        <w:tc>
          <w:tcPr>
            <w:tcW w:w="70" w:type="dxa"/>
            <w:vAlign w:val="center"/>
            <w:hideMark/>
          </w:tcPr>
          <w:p w14:paraId="7B922108" w14:textId="77777777" w:rsidR="00581C24" w:rsidRPr="002621EB" w:rsidRDefault="00581C24" w:rsidP="00493781"/>
        </w:tc>
        <w:tc>
          <w:tcPr>
            <w:tcW w:w="16" w:type="dxa"/>
            <w:vAlign w:val="center"/>
            <w:hideMark/>
          </w:tcPr>
          <w:p w14:paraId="300A367B" w14:textId="77777777" w:rsidR="00581C24" w:rsidRPr="002621EB" w:rsidRDefault="00581C24" w:rsidP="00493781"/>
        </w:tc>
        <w:tc>
          <w:tcPr>
            <w:tcW w:w="6" w:type="dxa"/>
            <w:vAlign w:val="center"/>
            <w:hideMark/>
          </w:tcPr>
          <w:p w14:paraId="12D8C8DB" w14:textId="77777777" w:rsidR="00581C24" w:rsidRPr="002621EB" w:rsidRDefault="00581C24" w:rsidP="00493781"/>
        </w:tc>
        <w:tc>
          <w:tcPr>
            <w:tcW w:w="690" w:type="dxa"/>
            <w:vAlign w:val="center"/>
            <w:hideMark/>
          </w:tcPr>
          <w:p w14:paraId="219E2791" w14:textId="77777777" w:rsidR="00581C24" w:rsidRPr="002621EB" w:rsidRDefault="00581C24" w:rsidP="00493781"/>
        </w:tc>
        <w:tc>
          <w:tcPr>
            <w:tcW w:w="132" w:type="dxa"/>
            <w:vAlign w:val="center"/>
            <w:hideMark/>
          </w:tcPr>
          <w:p w14:paraId="4B60AD62" w14:textId="77777777" w:rsidR="00581C24" w:rsidRPr="002621EB" w:rsidRDefault="00581C24" w:rsidP="00493781"/>
        </w:tc>
        <w:tc>
          <w:tcPr>
            <w:tcW w:w="690" w:type="dxa"/>
            <w:vAlign w:val="center"/>
            <w:hideMark/>
          </w:tcPr>
          <w:p w14:paraId="56E85BEC" w14:textId="77777777" w:rsidR="00581C24" w:rsidRPr="002621EB" w:rsidRDefault="00581C24" w:rsidP="00493781"/>
        </w:tc>
        <w:tc>
          <w:tcPr>
            <w:tcW w:w="410" w:type="dxa"/>
            <w:vAlign w:val="center"/>
            <w:hideMark/>
          </w:tcPr>
          <w:p w14:paraId="2B1B45FA" w14:textId="77777777" w:rsidR="00581C24" w:rsidRPr="002621EB" w:rsidRDefault="00581C24" w:rsidP="00493781"/>
        </w:tc>
        <w:tc>
          <w:tcPr>
            <w:tcW w:w="16" w:type="dxa"/>
            <w:vAlign w:val="center"/>
            <w:hideMark/>
          </w:tcPr>
          <w:p w14:paraId="5058481C" w14:textId="77777777" w:rsidR="00581C24" w:rsidRPr="002621EB" w:rsidRDefault="00581C24" w:rsidP="00493781"/>
        </w:tc>
        <w:tc>
          <w:tcPr>
            <w:tcW w:w="50" w:type="dxa"/>
            <w:vAlign w:val="center"/>
            <w:hideMark/>
          </w:tcPr>
          <w:p w14:paraId="65D32E2A" w14:textId="77777777" w:rsidR="00581C24" w:rsidRPr="002621EB" w:rsidRDefault="00581C24" w:rsidP="00493781"/>
        </w:tc>
        <w:tc>
          <w:tcPr>
            <w:tcW w:w="50" w:type="dxa"/>
            <w:vAlign w:val="center"/>
            <w:hideMark/>
          </w:tcPr>
          <w:p w14:paraId="719EF2D9" w14:textId="77777777" w:rsidR="00581C24" w:rsidRPr="002621EB" w:rsidRDefault="00581C24" w:rsidP="00493781"/>
        </w:tc>
      </w:tr>
      <w:tr w:rsidR="00581C24" w:rsidRPr="002621EB" w14:paraId="0E0787C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52827EB"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00903B5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84036D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284BA97" w14:textId="77777777" w:rsidR="00581C24" w:rsidRPr="002621EB" w:rsidRDefault="00581C24" w:rsidP="00493781">
            <w:r w:rsidRPr="002621EB">
              <w:t>62500</w:t>
            </w:r>
          </w:p>
        </w:tc>
        <w:tc>
          <w:tcPr>
            <w:tcW w:w="1468" w:type="dxa"/>
            <w:tcBorders>
              <w:top w:val="nil"/>
              <w:left w:val="nil"/>
              <w:bottom w:val="nil"/>
              <w:right w:val="single" w:sz="8" w:space="0" w:color="auto"/>
            </w:tcBorders>
            <w:shd w:val="clear" w:color="auto" w:fill="auto"/>
            <w:noWrap/>
            <w:vAlign w:val="bottom"/>
            <w:hideMark/>
          </w:tcPr>
          <w:p w14:paraId="08F6E1B0" w14:textId="77777777" w:rsidR="00581C24" w:rsidRPr="002621EB" w:rsidRDefault="00581C24" w:rsidP="00493781">
            <w:r w:rsidRPr="002621EB">
              <w:t>11000</w:t>
            </w:r>
          </w:p>
        </w:tc>
        <w:tc>
          <w:tcPr>
            <w:tcW w:w="1368" w:type="dxa"/>
            <w:tcBorders>
              <w:top w:val="nil"/>
              <w:left w:val="nil"/>
              <w:bottom w:val="nil"/>
              <w:right w:val="single" w:sz="8" w:space="0" w:color="auto"/>
            </w:tcBorders>
            <w:shd w:val="clear" w:color="auto" w:fill="auto"/>
            <w:noWrap/>
            <w:vAlign w:val="bottom"/>
            <w:hideMark/>
          </w:tcPr>
          <w:p w14:paraId="023CE493" w14:textId="77777777" w:rsidR="00581C24" w:rsidRPr="002621EB" w:rsidRDefault="00581C24" w:rsidP="00493781">
            <w:r w:rsidRPr="002621EB">
              <w:t>73500</w:t>
            </w:r>
          </w:p>
        </w:tc>
        <w:tc>
          <w:tcPr>
            <w:tcW w:w="768" w:type="dxa"/>
            <w:tcBorders>
              <w:top w:val="nil"/>
              <w:left w:val="nil"/>
              <w:bottom w:val="nil"/>
              <w:right w:val="single" w:sz="8" w:space="0" w:color="auto"/>
            </w:tcBorders>
            <w:shd w:val="clear" w:color="auto" w:fill="auto"/>
            <w:noWrap/>
            <w:vAlign w:val="bottom"/>
            <w:hideMark/>
          </w:tcPr>
          <w:p w14:paraId="75198163" w14:textId="77777777" w:rsidR="00581C24" w:rsidRPr="002621EB" w:rsidRDefault="00581C24" w:rsidP="00493781">
            <w:r w:rsidRPr="002621EB">
              <w:t>1,18</w:t>
            </w:r>
          </w:p>
        </w:tc>
        <w:tc>
          <w:tcPr>
            <w:tcW w:w="16" w:type="dxa"/>
            <w:vAlign w:val="center"/>
            <w:hideMark/>
          </w:tcPr>
          <w:p w14:paraId="6E85B6B0" w14:textId="77777777" w:rsidR="00581C24" w:rsidRPr="002621EB" w:rsidRDefault="00581C24" w:rsidP="00493781"/>
        </w:tc>
        <w:tc>
          <w:tcPr>
            <w:tcW w:w="6" w:type="dxa"/>
            <w:vAlign w:val="center"/>
            <w:hideMark/>
          </w:tcPr>
          <w:p w14:paraId="1ABE7B4C" w14:textId="77777777" w:rsidR="00581C24" w:rsidRPr="002621EB" w:rsidRDefault="00581C24" w:rsidP="00493781"/>
        </w:tc>
        <w:tc>
          <w:tcPr>
            <w:tcW w:w="6" w:type="dxa"/>
            <w:vAlign w:val="center"/>
            <w:hideMark/>
          </w:tcPr>
          <w:p w14:paraId="188CC1BE" w14:textId="77777777" w:rsidR="00581C24" w:rsidRPr="002621EB" w:rsidRDefault="00581C24" w:rsidP="00493781"/>
        </w:tc>
        <w:tc>
          <w:tcPr>
            <w:tcW w:w="6" w:type="dxa"/>
            <w:vAlign w:val="center"/>
            <w:hideMark/>
          </w:tcPr>
          <w:p w14:paraId="6AF1532A" w14:textId="77777777" w:rsidR="00581C24" w:rsidRPr="002621EB" w:rsidRDefault="00581C24" w:rsidP="00493781"/>
        </w:tc>
        <w:tc>
          <w:tcPr>
            <w:tcW w:w="6" w:type="dxa"/>
            <w:vAlign w:val="center"/>
            <w:hideMark/>
          </w:tcPr>
          <w:p w14:paraId="4710547D" w14:textId="77777777" w:rsidR="00581C24" w:rsidRPr="002621EB" w:rsidRDefault="00581C24" w:rsidP="00493781"/>
        </w:tc>
        <w:tc>
          <w:tcPr>
            <w:tcW w:w="6" w:type="dxa"/>
            <w:vAlign w:val="center"/>
            <w:hideMark/>
          </w:tcPr>
          <w:p w14:paraId="58861E58" w14:textId="77777777" w:rsidR="00581C24" w:rsidRPr="002621EB" w:rsidRDefault="00581C24" w:rsidP="00493781"/>
        </w:tc>
        <w:tc>
          <w:tcPr>
            <w:tcW w:w="6" w:type="dxa"/>
            <w:vAlign w:val="center"/>
            <w:hideMark/>
          </w:tcPr>
          <w:p w14:paraId="2C46F521" w14:textId="77777777" w:rsidR="00581C24" w:rsidRPr="002621EB" w:rsidRDefault="00581C24" w:rsidP="00493781"/>
        </w:tc>
        <w:tc>
          <w:tcPr>
            <w:tcW w:w="801" w:type="dxa"/>
            <w:vAlign w:val="center"/>
            <w:hideMark/>
          </w:tcPr>
          <w:p w14:paraId="3936C0B1" w14:textId="77777777" w:rsidR="00581C24" w:rsidRPr="002621EB" w:rsidRDefault="00581C24" w:rsidP="00493781"/>
        </w:tc>
        <w:tc>
          <w:tcPr>
            <w:tcW w:w="690" w:type="dxa"/>
            <w:vAlign w:val="center"/>
            <w:hideMark/>
          </w:tcPr>
          <w:p w14:paraId="048B07A4" w14:textId="77777777" w:rsidR="00581C24" w:rsidRPr="002621EB" w:rsidRDefault="00581C24" w:rsidP="00493781"/>
        </w:tc>
        <w:tc>
          <w:tcPr>
            <w:tcW w:w="801" w:type="dxa"/>
            <w:vAlign w:val="center"/>
            <w:hideMark/>
          </w:tcPr>
          <w:p w14:paraId="64B0E10A" w14:textId="77777777" w:rsidR="00581C24" w:rsidRPr="002621EB" w:rsidRDefault="00581C24" w:rsidP="00493781"/>
        </w:tc>
        <w:tc>
          <w:tcPr>
            <w:tcW w:w="578" w:type="dxa"/>
            <w:vAlign w:val="center"/>
            <w:hideMark/>
          </w:tcPr>
          <w:p w14:paraId="70B61AE4" w14:textId="77777777" w:rsidR="00581C24" w:rsidRPr="002621EB" w:rsidRDefault="00581C24" w:rsidP="00493781"/>
        </w:tc>
        <w:tc>
          <w:tcPr>
            <w:tcW w:w="701" w:type="dxa"/>
            <w:vAlign w:val="center"/>
            <w:hideMark/>
          </w:tcPr>
          <w:p w14:paraId="15328A00" w14:textId="77777777" w:rsidR="00581C24" w:rsidRPr="002621EB" w:rsidRDefault="00581C24" w:rsidP="00493781"/>
        </w:tc>
        <w:tc>
          <w:tcPr>
            <w:tcW w:w="132" w:type="dxa"/>
            <w:vAlign w:val="center"/>
            <w:hideMark/>
          </w:tcPr>
          <w:p w14:paraId="4EE4EE80" w14:textId="77777777" w:rsidR="00581C24" w:rsidRPr="002621EB" w:rsidRDefault="00581C24" w:rsidP="00493781"/>
        </w:tc>
        <w:tc>
          <w:tcPr>
            <w:tcW w:w="70" w:type="dxa"/>
            <w:vAlign w:val="center"/>
            <w:hideMark/>
          </w:tcPr>
          <w:p w14:paraId="3F9E8FCC" w14:textId="77777777" w:rsidR="00581C24" w:rsidRPr="002621EB" w:rsidRDefault="00581C24" w:rsidP="00493781"/>
        </w:tc>
        <w:tc>
          <w:tcPr>
            <w:tcW w:w="16" w:type="dxa"/>
            <w:vAlign w:val="center"/>
            <w:hideMark/>
          </w:tcPr>
          <w:p w14:paraId="40FF6325" w14:textId="77777777" w:rsidR="00581C24" w:rsidRPr="002621EB" w:rsidRDefault="00581C24" w:rsidP="00493781"/>
        </w:tc>
        <w:tc>
          <w:tcPr>
            <w:tcW w:w="6" w:type="dxa"/>
            <w:vAlign w:val="center"/>
            <w:hideMark/>
          </w:tcPr>
          <w:p w14:paraId="208B5AB6" w14:textId="77777777" w:rsidR="00581C24" w:rsidRPr="002621EB" w:rsidRDefault="00581C24" w:rsidP="00493781"/>
        </w:tc>
        <w:tc>
          <w:tcPr>
            <w:tcW w:w="690" w:type="dxa"/>
            <w:vAlign w:val="center"/>
            <w:hideMark/>
          </w:tcPr>
          <w:p w14:paraId="1D23AA8C" w14:textId="77777777" w:rsidR="00581C24" w:rsidRPr="002621EB" w:rsidRDefault="00581C24" w:rsidP="00493781"/>
        </w:tc>
        <w:tc>
          <w:tcPr>
            <w:tcW w:w="132" w:type="dxa"/>
            <w:vAlign w:val="center"/>
            <w:hideMark/>
          </w:tcPr>
          <w:p w14:paraId="7C5279B3" w14:textId="77777777" w:rsidR="00581C24" w:rsidRPr="002621EB" w:rsidRDefault="00581C24" w:rsidP="00493781"/>
        </w:tc>
        <w:tc>
          <w:tcPr>
            <w:tcW w:w="690" w:type="dxa"/>
            <w:vAlign w:val="center"/>
            <w:hideMark/>
          </w:tcPr>
          <w:p w14:paraId="0313B4C1" w14:textId="77777777" w:rsidR="00581C24" w:rsidRPr="002621EB" w:rsidRDefault="00581C24" w:rsidP="00493781"/>
        </w:tc>
        <w:tc>
          <w:tcPr>
            <w:tcW w:w="410" w:type="dxa"/>
            <w:vAlign w:val="center"/>
            <w:hideMark/>
          </w:tcPr>
          <w:p w14:paraId="2609F2CF" w14:textId="77777777" w:rsidR="00581C24" w:rsidRPr="002621EB" w:rsidRDefault="00581C24" w:rsidP="00493781"/>
        </w:tc>
        <w:tc>
          <w:tcPr>
            <w:tcW w:w="16" w:type="dxa"/>
            <w:vAlign w:val="center"/>
            <w:hideMark/>
          </w:tcPr>
          <w:p w14:paraId="66B4A67F" w14:textId="77777777" w:rsidR="00581C24" w:rsidRPr="002621EB" w:rsidRDefault="00581C24" w:rsidP="00493781"/>
        </w:tc>
        <w:tc>
          <w:tcPr>
            <w:tcW w:w="50" w:type="dxa"/>
            <w:vAlign w:val="center"/>
            <w:hideMark/>
          </w:tcPr>
          <w:p w14:paraId="3B6448ED" w14:textId="77777777" w:rsidR="00581C24" w:rsidRPr="002621EB" w:rsidRDefault="00581C24" w:rsidP="00493781"/>
        </w:tc>
        <w:tc>
          <w:tcPr>
            <w:tcW w:w="50" w:type="dxa"/>
            <w:vAlign w:val="center"/>
            <w:hideMark/>
          </w:tcPr>
          <w:p w14:paraId="114E906E" w14:textId="77777777" w:rsidR="00581C24" w:rsidRPr="002621EB" w:rsidRDefault="00581C24" w:rsidP="00493781"/>
        </w:tc>
      </w:tr>
      <w:tr w:rsidR="00581C24" w:rsidRPr="002621EB" w14:paraId="62AE148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1EFCF01" w14:textId="77777777" w:rsidR="00581C24" w:rsidRPr="002621EB" w:rsidRDefault="00581C24" w:rsidP="00493781">
            <w:r w:rsidRPr="002621EB">
              <w:lastRenderedPageBreak/>
              <w:t>511000</w:t>
            </w:r>
          </w:p>
        </w:tc>
        <w:tc>
          <w:tcPr>
            <w:tcW w:w="728" w:type="dxa"/>
            <w:tcBorders>
              <w:top w:val="nil"/>
              <w:left w:val="nil"/>
              <w:bottom w:val="nil"/>
              <w:right w:val="nil"/>
            </w:tcBorders>
            <w:shd w:val="clear" w:color="auto" w:fill="auto"/>
            <w:noWrap/>
            <w:vAlign w:val="bottom"/>
            <w:hideMark/>
          </w:tcPr>
          <w:p w14:paraId="77E535A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F48FF4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E76CB2C" w14:textId="77777777" w:rsidR="00581C24" w:rsidRPr="002621EB" w:rsidRDefault="00581C24" w:rsidP="00493781">
            <w:r w:rsidRPr="002621EB">
              <w:t>62000</w:t>
            </w:r>
          </w:p>
        </w:tc>
        <w:tc>
          <w:tcPr>
            <w:tcW w:w="1468" w:type="dxa"/>
            <w:tcBorders>
              <w:top w:val="nil"/>
              <w:left w:val="nil"/>
              <w:bottom w:val="nil"/>
              <w:right w:val="single" w:sz="8" w:space="0" w:color="auto"/>
            </w:tcBorders>
            <w:shd w:val="clear" w:color="auto" w:fill="auto"/>
            <w:noWrap/>
            <w:vAlign w:val="bottom"/>
            <w:hideMark/>
          </w:tcPr>
          <w:p w14:paraId="4E5D122D" w14:textId="77777777" w:rsidR="00581C24" w:rsidRPr="002621EB" w:rsidRDefault="00581C24" w:rsidP="00493781">
            <w:r w:rsidRPr="002621EB">
              <w:t>11000</w:t>
            </w:r>
          </w:p>
        </w:tc>
        <w:tc>
          <w:tcPr>
            <w:tcW w:w="1368" w:type="dxa"/>
            <w:tcBorders>
              <w:top w:val="nil"/>
              <w:left w:val="nil"/>
              <w:bottom w:val="nil"/>
              <w:right w:val="single" w:sz="8" w:space="0" w:color="auto"/>
            </w:tcBorders>
            <w:shd w:val="clear" w:color="auto" w:fill="auto"/>
            <w:noWrap/>
            <w:vAlign w:val="bottom"/>
            <w:hideMark/>
          </w:tcPr>
          <w:p w14:paraId="638F3537" w14:textId="77777777" w:rsidR="00581C24" w:rsidRPr="002621EB" w:rsidRDefault="00581C24" w:rsidP="00493781">
            <w:r w:rsidRPr="002621EB">
              <w:t>73000</w:t>
            </w:r>
          </w:p>
        </w:tc>
        <w:tc>
          <w:tcPr>
            <w:tcW w:w="768" w:type="dxa"/>
            <w:tcBorders>
              <w:top w:val="nil"/>
              <w:left w:val="nil"/>
              <w:bottom w:val="nil"/>
              <w:right w:val="single" w:sz="8" w:space="0" w:color="auto"/>
            </w:tcBorders>
            <w:shd w:val="clear" w:color="auto" w:fill="auto"/>
            <w:noWrap/>
            <w:vAlign w:val="bottom"/>
            <w:hideMark/>
          </w:tcPr>
          <w:p w14:paraId="07F97C44" w14:textId="77777777" w:rsidR="00581C24" w:rsidRPr="002621EB" w:rsidRDefault="00581C24" w:rsidP="00493781">
            <w:r w:rsidRPr="002621EB">
              <w:t>1,18</w:t>
            </w:r>
          </w:p>
        </w:tc>
        <w:tc>
          <w:tcPr>
            <w:tcW w:w="16" w:type="dxa"/>
            <w:vAlign w:val="center"/>
            <w:hideMark/>
          </w:tcPr>
          <w:p w14:paraId="0920E4CB" w14:textId="77777777" w:rsidR="00581C24" w:rsidRPr="002621EB" w:rsidRDefault="00581C24" w:rsidP="00493781"/>
        </w:tc>
        <w:tc>
          <w:tcPr>
            <w:tcW w:w="6" w:type="dxa"/>
            <w:vAlign w:val="center"/>
            <w:hideMark/>
          </w:tcPr>
          <w:p w14:paraId="4DF5FA0A" w14:textId="77777777" w:rsidR="00581C24" w:rsidRPr="002621EB" w:rsidRDefault="00581C24" w:rsidP="00493781"/>
        </w:tc>
        <w:tc>
          <w:tcPr>
            <w:tcW w:w="6" w:type="dxa"/>
            <w:vAlign w:val="center"/>
            <w:hideMark/>
          </w:tcPr>
          <w:p w14:paraId="7086379C" w14:textId="77777777" w:rsidR="00581C24" w:rsidRPr="002621EB" w:rsidRDefault="00581C24" w:rsidP="00493781"/>
        </w:tc>
        <w:tc>
          <w:tcPr>
            <w:tcW w:w="6" w:type="dxa"/>
            <w:vAlign w:val="center"/>
            <w:hideMark/>
          </w:tcPr>
          <w:p w14:paraId="68103DAD" w14:textId="77777777" w:rsidR="00581C24" w:rsidRPr="002621EB" w:rsidRDefault="00581C24" w:rsidP="00493781"/>
        </w:tc>
        <w:tc>
          <w:tcPr>
            <w:tcW w:w="6" w:type="dxa"/>
            <w:vAlign w:val="center"/>
            <w:hideMark/>
          </w:tcPr>
          <w:p w14:paraId="521B062A" w14:textId="77777777" w:rsidR="00581C24" w:rsidRPr="002621EB" w:rsidRDefault="00581C24" w:rsidP="00493781"/>
        </w:tc>
        <w:tc>
          <w:tcPr>
            <w:tcW w:w="6" w:type="dxa"/>
            <w:vAlign w:val="center"/>
            <w:hideMark/>
          </w:tcPr>
          <w:p w14:paraId="71C85DCF" w14:textId="77777777" w:rsidR="00581C24" w:rsidRPr="002621EB" w:rsidRDefault="00581C24" w:rsidP="00493781"/>
        </w:tc>
        <w:tc>
          <w:tcPr>
            <w:tcW w:w="6" w:type="dxa"/>
            <w:vAlign w:val="center"/>
            <w:hideMark/>
          </w:tcPr>
          <w:p w14:paraId="2EC3C543" w14:textId="77777777" w:rsidR="00581C24" w:rsidRPr="002621EB" w:rsidRDefault="00581C24" w:rsidP="00493781"/>
        </w:tc>
        <w:tc>
          <w:tcPr>
            <w:tcW w:w="801" w:type="dxa"/>
            <w:vAlign w:val="center"/>
            <w:hideMark/>
          </w:tcPr>
          <w:p w14:paraId="277366F2" w14:textId="77777777" w:rsidR="00581C24" w:rsidRPr="002621EB" w:rsidRDefault="00581C24" w:rsidP="00493781"/>
        </w:tc>
        <w:tc>
          <w:tcPr>
            <w:tcW w:w="690" w:type="dxa"/>
            <w:vAlign w:val="center"/>
            <w:hideMark/>
          </w:tcPr>
          <w:p w14:paraId="11410FF5" w14:textId="77777777" w:rsidR="00581C24" w:rsidRPr="002621EB" w:rsidRDefault="00581C24" w:rsidP="00493781"/>
        </w:tc>
        <w:tc>
          <w:tcPr>
            <w:tcW w:w="801" w:type="dxa"/>
            <w:vAlign w:val="center"/>
            <w:hideMark/>
          </w:tcPr>
          <w:p w14:paraId="080DECC5" w14:textId="77777777" w:rsidR="00581C24" w:rsidRPr="002621EB" w:rsidRDefault="00581C24" w:rsidP="00493781"/>
        </w:tc>
        <w:tc>
          <w:tcPr>
            <w:tcW w:w="578" w:type="dxa"/>
            <w:vAlign w:val="center"/>
            <w:hideMark/>
          </w:tcPr>
          <w:p w14:paraId="1940EEFA" w14:textId="77777777" w:rsidR="00581C24" w:rsidRPr="002621EB" w:rsidRDefault="00581C24" w:rsidP="00493781"/>
        </w:tc>
        <w:tc>
          <w:tcPr>
            <w:tcW w:w="701" w:type="dxa"/>
            <w:vAlign w:val="center"/>
            <w:hideMark/>
          </w:tcPr>
          <w:p w14:paraId="6B1CA324" w14:textId="77777777" w:rsidR="00581C24" w:rsidRPr="002621EB" w:rsidRDefault="00581C24" w:rsidP="00493781"/>
        </w:tc>
        <w:tc>
          <w:tcPr>
            <w:tcW w:w="132" w:type="dxa"/>
            <w:vAlign w:val="center"/>
            <w:hideMark/>
          </w:tcPr>
          <w:p w14:paraId="44AB905E" w14:textId="77777777" w:rsidR="00581C24" w:rsidRPr="002621EB" w:rsidRDefault="00581C24" w:rsidP="00493781"/>
        </w:tc>
        <w:tc>
          <w:tcPr>
            <w:tcW w:w="70" w:type="dxa"/>
            <w:vAlign w:val="center"/>
            <w:hideMark/>
          </w:tcPr>
          <w:p w14:paraId="04CE3C65" w14:textId="77777777" w:rsidR="00581C24" w:rsidRPr="002621EB" w:rsidRDefault="00581C24" w:rsidP="00493781"/>
        </w:tc>
        <w:tc>
          <w:tcPr>
            <w:tcW w:w="16" w:type="dxa"/>
            <w:vAlign w:val="center"/>
            <w:hideMark/>
          </w:tcPr>
          <w:p w14:paraId="76EFA4C9" w14:textId="77777777" w:rsidR="00581C24" w:rsidRPr="002621EB" w:rsidRDefault="00581C24" w:rsidP="00493781"/>
        </w:tc>
        <w:tc>
          <w:tcPr>
            <w:tcW w:w="6" w:type="dxa"/>
            <w:vAlign w:val="center"/>
            <w:hideMark/>
          </w:tcPr>
          <w:p w14:paraId="6291B8C4" w14:textId="77777777" w:rsidR="00581C24" w:rsidRPr="002621EB" w:rsidRDefault="00581C24" w:rsidP="00493781"/>
        </w:tc>
        <w:tc>
          <w:tcPr>
            <w:tcW w:w="690" w:type="dxa"/>
            <w:vAlign w:val="center"/>
            <w:hideMark/>
          </w:tcPr>
          <w:p w14:paraId="0B6A19E3" w14:textId="77777777" w:rsidR="00581C24" w:rsidRPr="002621EB" w:rsidRDefault="00581C24" w:rsidP="00493781"/>
        </w:tc>
        <w:tc>
          <w:tcPr>
            <w:tcW w:w="132" w:type="dxa"/>
            <w:vAlign w:val="center"/>
            <w:hideMark/>
          </w:tcPr>
          <w:p w14:paraId="006FD569" w14:textId="77777777" w:rsidR="00581C24" w:rsidRPr="002621EB" w:rsidRDefault="00581C24" w:rsidP="00493781"/>
        </w:tc>
        <w:tc>
          <w:tcPr>
            <w:tcW w:w="690" w:type="dxa"/>
            <w:vAlign w:val="center"/>
            <w:hideMark/>
          </w:tcPr>
          <w:p w14:paraId="5D5ADC9B" w14:textId="77777777" w:rsidR="00581C24" w:rsidRPr="002621EB" w:rsidRDefault="00581C24" w:rsidP="00493781"/>
        </w:tc>
        <w:tc>
          <w:tcPr>
            <w:tcW w:w="410" w:type="dxa"/>
            <w:vAlign w:val="center"/>
            <w:hideMark/>
          </w:tcPr>
          <w:p w14:paraId="01CE20BF" w14:textId="77777777" w:rsidR="00581C24" w:rsidRPr="002621EB" w:rsidRDefault="00581C24" w:rsidP="00493781"/>
        </w:tc>
        <w:tc>
          <w:tcPr>
            <w:tcW w:w="16" w:type="dxa"/>
            <w:vAlign w:val="center"/>
            <w:hideMark/>
          </w:tcPr>
          <w:p w14:paraId="5BCAF6AF" w14:textId="77777777" w:rsidR="00581C24" w:rsidRPr="002621EB" w:rsidRDefault="00581C24" w:rsidP="00493781"/>
        </w:tc>
        <w:tc>
          <w:tcPr>
            <w:tcW w:w="50" w:type="dxa"/>
            <w:vAlign w:val="center"/>
            <w:hideMark/>
          </w:tcPr>
          <w:p w14:paraId="1466735E" w14:textId="77777777" w:rsidR="00581C24" w:rsidRPr="002621EB" w:rsidRDefault="00581C24" w:rsidP="00493781"/>
        </w:tc>
        <w:tc>
          <w:tcPr>
            <w:tcW w:w="50" w:type="dxa"/>
            <w:vAlign w:val="center"/>
            <w:hideMark/>
          </w:tcPr>
          <w:p w14:paraId="396494D2" w14:textId="77777777" w:rsidR="00581C24" w:rsidRPr="002621EB" w:rsidRDefault="00581C24" w:rsidP="00493781"/>
        </w:tc>
      </w:tr>
      <w:tr w:rsidR="00581C24" w:rsidRPr="002621EB" w14:paraId="1B373AD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B57646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2B29A14"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48CDDDF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CC9FBF8"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000000" w:fill="FFFFFF"/>
            <w:noWrap/>
            <w:vAlign w:val="bottom"/>
            <w:hideMark/>
          </w:tcPr>
          <w:p w14:paraId="0BD41065" w14:textId="77777777" w:rsidR="00581C24" w:rsidRPr="002621EB" w:rsidRDefault="00581C24" w:rsidP="00493781">
            <w:r w:rsidRPr="002621EB">
              <w:t>11000</w:t>
            </w:r>
          </w:p>
        </w:tc>
        <w:tc>
          <w:tcPr>
            <w:tcW w:w="1368" w:type="dxa"/>
            <w:tcBorders>
              <w:top w:val="nil"/>
              <w:left w:val="nil"/>
              <w:bottom w:val="nil"/>
              <w:right w:val="single" w:sz="8" w:space="0" w:color="auto"/>
            </w:tcBorders>
            <w:shd w:val="clear" w:color="auto" w:fill="auto"/>
            <w:noWrap/>
            <w:vAlign w:val="bottom"/>
            <w:hideMark/>
          </w:tcPr>
          <w:p w14:paraId="6185A81D" w14:textId="77777777" w:rsidR="00581C24" w:rsidRPr="002621EB" w:rsidRDefault="00581C24" w:rsidP="00493781">
            <w:r w:rsidRPr="002621EB">
              <w:t>61000</w:t>
            </w:r>
          </w:p>
        </w:tc>
        <w:tc>
          <w:tcPr>
            <w:tcW w:w="768" w:type="dxa"/>
            <w:tcBorders>
              <w:top w:val="nil"/>
              <w:left w:val="nil"/>
              <w:bottom w:val="nil"/>
              <w:right w:val="single" w:sz="8" w:space="0" w:color="auto"/>
            </w:tcBorders>
            <w:shd w:val="clear" w:color="auto" w:fill="auto"/>
            <w:noWrap/>
            <w:vAlign w:val="bottom"/>
            <w:hideMark/>
          </w:tcPr>
          <w:p w14:paraId="5F8F4DEE" w14:textId="77777777" w:rsidR="00581C24" w:rsidRPr="002621EB" w:rsidRDefault="00581C24" w:rsidP="00493781">
            <w:r w:rsidRPr="002621EB">
              <w:t>1,22</w:t>
            </w:r>
          </w:p>
        </w:tc>
        <w:tc>
          <w:tcPr>
            <w:tcW w:w="16" w:type="dxa"/>
            <w:vAlign w:val="center"/>
            <w:hideMark/>
          </w:tcPr>
          <w:p w14:paraId="17AD84CC" w14:textId="77777777" w:rsidR="00581C24" w:rsidRPr="002621EB" w:rsidRDefault="00581C24" w:rsidP="00493781"/>
        </w:tc>
        <w:tc>
          <w:tcPr>
            <w:tcW w:w="6" w:type="dxa"/>
            <w:vAlign w:val="center"/>
            <w:hideMark/>
          </w:tcPr>
          <w:p w14:paraId="76CC37B5" w14:textId="77777777" w:rsidR="00581C24" w:rsidRPr="002621EB" w:rsidRDefault="00581C24" w:rsidP="00493781"/>
        </w:tc>
        <w:tc>
          <w:tcPr>
            <w:tcW w:w="6" w:type="dxa"/>
            <w:vAlign w:val="center"/>
            <w:hideMark/>
          </w:tcPr>
          <w:p w14:paraId="13822466" w14:textId="77777777" w:rsidR="00581C24" w:rsidRPr="002621EB" w:rsidRDefault="00581C24" w:rsidP="00493781"/>
        </w:tc>
        <w:tc>
          <w:tcPr>
            <w:tcW w:w="6" w:type="dxa"/>
            <w:vAlign w:val="center"/>
            <w:hideMark/>
          </w:tcPr>
          <w:p w14:paraId="02BB2A76" w14:textId="77777777" w:rsidR="00581C24" w:rsidRPr="002621EB" w:rsidRDefault="00581C24" w:rsidP="00493781"/>
        </w:tc>
        <w:tc>
          <w:tcPr>
            <w:tcW w:w="6" w:type="dxa"/>
            <w:vAlign w:val="center"/>
            <w:hideMark/>
          </w:tcPr>
          <w:p w14:paraId="61589654" w14:textId="77777777" w:rsidR="00581C24" w:rsidRPr="002621EB" w:rsidRDefault="00581C24" w:rsidP="00493781"/>
        </w:tc>
        <w:tc>
          <w:tcPr>
            <w:tcW w:w="6" w:type="dxa"/>
            <w:vAlign w:val="center"/>
            <w:hideMark/>
          </w:tcPr>
          <w:p w14:paraId="1E8C0DD4" w14:textId="77777777" w:rsidR="00581C24" w:rsidRPr="002621EB" w:rsidRDefault="00581C24" w:rsidP="00493781"/>
        </w:tc>
        <w:tc>
          <w:tcPr>
            <w:tcW w:w="6" w:type="dxa"/>
            <w:vAlign w:val="center"/>
            <w:hideMark/>
          </w:tcPr>
          <w:p w14:paraId="7DFB4B6A" w14:textId="77777777" w:rsidR="00581C24" w:rsidRPr="002621EB" w:rsidRDefault="00581C24" w:rsidP="00493781"/>
        </w:tc>
        <w:tc>
          <w:tcPr>
            <w:tcW w:w="801" w:type="dxa"/>
            <w:vAlign w:val="center"/>
            <w:hideMark/>
          </w:tcPr>
          <w:p w14:paraId="2C8913B3" w14:textId="77777777" w:rsidR="00581C24" w:rsidRPr="002621EB" w:rsidRDefault="00581C24" w:rsidP="00493781"/>
        </w:tc>
        <w:tc>
          <w:tcPr>
            <w:tcW w:w="690" w:type="dxa"/>
            <w:vAlign w:val="center"/>
            <w:hideMark/>
          </w:tcPr>
          <w:p w14:paraId="21C58CFA" w14:textId="77777777" w:rsidR="00581C24" w:rsidRPr="002621EB" w:rsidRDefault="00581C24" w:rsidP="00493781"/>
        </w:tc>
        <w:tc>
          <w:tcPr>
            <w:tcW w:w="801" w:type="dxa"/>
            <w:vAlign w:val="center"/>
            <w:hideMark/>
          </w:tcPr>
          <w:p w14:paraId="32BE0938" w14:textId="77777777" w:rsidR="00581C24" w:rsidRPr="002621EB" w:rsidRDefault="00581C24" w:rsidP="00493781"/>
        </w:tc>
        <w:tc>
          <w:tcPr>
            <w:tcW w:w="578" w:type="dxa"/>
            <w:vAlign w:val="center"/>
            <w:hideMark/>
          </w:tcPr>
          <w:p w14:paraId="3F747E3D" w14:textId="77777777" w:rsidR="00581C24" w:rsidRPr="002621EB" w:rsidRDefault="00581C24" w:rsidP="00493781"/>
        </w:tc>
        <w:tc>
          <w:tcPr>
            <w:tcW w:w="701" w:type="dxa"/>
            <w:vAlign w:val="center"/>
            <w:hideMark/>
          </w:tcPr>
          <w:p w14:paraId="731BBC47" w14:textId="77777777" w:rsidR="00581C24" w:rsidRPr="002621EB" w:rsidRDefault="00581C24" w:rsidP="00493781"/>
        </w:tc>
        <w:tc>
          <w:tcPr>
            <w:tcW w:w="132" w:type="dxa"/>
            <w:vAlign w:val="center"/>
            <w:hideMark/>
          </w:tcPr>
          <w:p w14:paraId="0A12F2FF" w14:textId="77777777" w:rsidR="00581C24" w:rsidRPr="002621EB" w:rsidRDefault="00581C24" w:rsidP="00493781"/>
        </w:tc>
        <w:tc>
          <w:tcPr>
            <w:tcW w:w="70" w:type="dxa"/>
            <w:vAlign w:val="center"/>
            <w:hideMark/>
          </w:tcPr>
          <w:p w14:paraId="1400D637" w14:textId="77777777" w:rsidR="00581C24" w:rsidRPr="002621EB" w:rsidRDefault="00581C24" w:rsidP="00493781"/>
        </w:tc>
        <w:tc>
          <w:tcPr>
            <w:tcW w:w="16" w:type="dxa"/>
            <w:vAlign w:val="center"/>
            <w:hideMark/>
          </w:tcPr>
          <w:p w14:paraId="7F26AA95" w14:textId="77777777" w:rsidR="00581C24" w:rsidRPr="002621EB" w:rsidRDefault="00581C24" w:rsidP="00493781"/>
        </w:tc>
        <w:tc>
          <w:tcPr>
            <w:tcW w:w="6" w:type="dxa"/>
            <w:vAlign w:val="center"/>
            <w:hideMark/>
          </w:tcPr>
          <w:p w14:paraId="096B1596" w14:textId="77777777" w:rsidR="00581C24" w:rsidRPr="002621EB" w:rsidRDefault="00581C24" w:rsidP="00493781"/>
        </w:tc>
        <w:tc>
          <w:tcPr>
            <w:tcW w:w="690" w:type="dxa"/>
            <w:vAlign w:val="center"/>
            <w:hideMark/>
          </w:tcPr>
          <w:p w14:paraId="6C27CDEB" w14:textId="77777777" w:rsidR="00581C24" w:rsidRPr="002621EB" w:rsidRDefault="00581C24" w:rsidP="00493781"/>
        </w:tc>
        <w:tc>
          <w:tcPr>
            <w:tcW w:w="132" w:type="dxa"/>
            <w:vAlign w:val="center"/>
            <w:hideMark/>
          </w:tcPr>
          <w:p w14:paraId="4E139393" w14:textId="77777777" w:rsidR="00581C24" w:rsidRPr="002621EB" w:rsidRDefault="00581C24" w:rsidP="00493781"/>
        </w:tc>
        <w:tc>
          <w:tcPr>
            <w:tcW w:w="690" w:type="dxa"/>
            <w:vAlign w:val="center"/>
            <w:hideMark/>
          </w:tcPr>
          <w:p w14:paraId="60115B1F" w14:textId="77777777" w:rsidR="00581C24" w:rsidRPr="002621EB" w:rsidRDefault="00581C24" w:rsidP="00493781"/>
        </w:tc>
        <w:tc>
          <w:tcPr>
            <w:tcW w:w="410" w:type="dxa"/>
            <w:vAlign w:val="center"/>
            <w:hideMark/>
          </w:tcPr>
          <w:p w14:paraId="14E1A39C" w14:textId="77777777" w:rsidR="00581C24" w:rsidRPr="002621EB" w:rsidRDefault="00581C24" w:rsidP="00493781"/>
        </w:tc>
        <w:tc>
          <w:tcPr>
            <w:tcW w:w="16" w:type="dxa"/>
            <w:vAlign w:val="center"/>
            <w:hideMark/>
          </w:tcPr>
          <w:p w14:paraId="2F4E4801" w14:textId="77777777" w:rsidR="00581C24" w:rsidRPr="002621EB" w:rsidRDefault="00581C24" w:rsidP="00493781"/>
        </w:tc>
        <w:tc>
          <w:tcPr>
            <w:tcW w:w="50" w:type="dxa"/>
            <w:vAlign w:val="center"/>
            <w:hideMark/>
          </w:tcPr>
          <w:p w14:paraId="692D07E8" w14:textId="77777777" w:rsidR="00581C24" w:rsidRPr="002621EB" w:rsidRDefault="00581C24" w:rsidP="00493781"/>
        </w:tc>
        <w:tc>
          <w:tcPr>
            <w:tcW w:w="50" w:type="dxa"/>
            <w:vAlign w:val="center"/>
            <w:hideMark/>
          </w:tcPr>
          <w:p w14:paraId="7F953C4C" w14:textId="77777777" w:rsidR="00581C24" w:rsidRPr="002621EB" w:rsidRDefault="00581C24" w:rsidP="00493781"/>
        </w:tc>
      </w:tr>
      <w:tr w:rsidR="00581C24" w:rsidRPr="002621EB" w14:paraId="4B46D24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0D89D6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11A34DC" w14:textId="77777777" w:rsidR="00581C24" w:rsidRPr="002621EB" w:rsidRDefault="00581C24" w:rsidP="00493781">
            <w:r w:rsidRPr="002621EB">
              <w:t>511400</w:t>
            </w:r>
          </w:p>
        </w:tc>
        <w:tc>
          <w:tcPr>
            <w:tcW w:w="10654" w:type="dxa"/>
            <w:tcBorders>
              <w:top w:val="nil"/>
              <w:left w:val="nil"/>
              <w:bottom w:val="nil"/>
              <w:right w:val="nil"/>
            </w:tcBorders>
            <w:shd w:val="clear" w:color="auto" w:fill="auto"/>
            <w:noWrap/>
            <w:vAlign w:val="bottom"/>
            <w:hideMark/>
          </w:tcPr>
          <w:p w14:paraId="656A8C4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инвестиционо</w:t>
            </w:r>
            <w:proofErr w:type="spellEnd"/>
            <w:r w:rsidRPr="002621EB">
              <w:t xml:space="preserve"> </w:t>
            </w:r>
            <w:proofErr w:type="spellStart"/>
            <w:r w:rsidRPr="002621EB">
              <w:t>одржавање</w:t>
            </w:r>
            <w:proofErr w:type="spellEnd"/>
            <w:r w:rsidRPr="002621EB">
              <w:t xml:space="preserve">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3935329"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05EA1E0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18E5C4B"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4D775EBF" w14:textId="77777777" w:rsidR="00581C24" w:rsidRPr="002621EB" w:rsidRDefault="00581C24" w:rsidP="00493781">
            <w:r w:rsidRPr="002621EB">
              <w:t>1,00</w:t>
            </w:r>
          </w:p>
        </w:tc>
        <w:tc>
          <w:tcPr>
            <w:tcW w:w="16" w:type="dxa"/>
            <w:vAlign w:val="center"/>
            <w:hideMark/>
          </w:tcPr>
          <w:p w14:paraId="777A9363" w14:textId="77777777" w:rsidR="00581C24" w:rsidRPr="002621EB" w:rsidRDefault="00581C24" w:rsidP="00493781"/>
        </w:tc>
        <w:tc>
          <w:tcPr>
            <w:tcW w:w="6" w:type="dxa"/>
            <w:vAlign w:val="center"/>
            <w:hideMark/>
          </w:tcPr>
          <w:p w14:paraId="347525A4" w14:textId="77777777" w:rsidR="00581C24" w:rsidRPr="002621EB" w:rsidRDefault="00581C24" w:rsidP="00493781"/>
        </w:tc>
        <w:tc>
          <w:tcPr>
            <w:tcW w:w="6" w:type="dxa"/>
            <w:vAlign w:val="center"/>
            <w:hideMark/>
          </w:tcPr>
          <w:p w14:paraId="0D31D4FB" w14:textId="77777777" w:rsidR="00581C24" w:rsidRPr="002621EB" w:rsidRDefault="00581C24" w:rsidP="00493781"/>
        </w:tc>
        <w:tc>
          <w:tcPr>
            <w:tcW w:w="6" w:type="dxa"/>
            <w:vAlign w:val="center"/>
            <w:hideMark/>
          </w:tcPr>
          <w:p w14:paraId="4BC450D6" w14:textId="77777777" w:rsidR="00581C24" w:rsidRPr="002621EB" w:rsidRDefault="00581C24" w:rsidP="00493781"/>
        </w:tc>
        <w:tc>
          <w:tcPr>
            <w:tcW w:w="6" w:type="dxa"/>
            <w:vAlign w:val="center"/>
            <w:hideMark/>
          </w:tcPr>
          <w:p w14:paraId="455E0FA9" w14:textId="77777777" w:rsidR="00581C24" w:rsidRPr="002621EB" w:rsidRDefault="00581C24" w:rsidP="00493781"/>
        </w:tc>
        <w:tc>
          <w:tcPr>
            <w:tcW w:w="6" w:type="dxa"/>
            <w:vAlign w:val="center"/>
            <w:hideMark/>
          </w:tcPr>
          <w:p w14:paraId="448BB224" w14:textId="77777777" w:rsidR="00581C24" w:rsidRPr="002621EB" w:rsidRDefault="00581C24" w:rsidP="00493781"/>
        </w:tc>
        <w:tc>
          <w:tcPr>
            <w:tcW w:w="6" w:type="dxa"/>
            <w:vAlign w:val="center"/>
            <w:hideMark/>
          </w:tcPr>
          <w:p w14:paraId="3E3DF08F" w14:textId="77777777" w:rsidR="00581C24" w:rsidRPr="002621EB" w:rsidRDefault="00581C24" w:rsidP="00493781"/>
        </w:tc>
        <w:tc>
          <w:tcPr>
            <w:tcW w:w="801" w:type="dxa"/>
            <w:vAlign w:val="center"/>
            <w:hideMark/>
          </w:tcPr>
          <w:p w14:paraId="694283D9" w14:textId="77777777" w:rsidR="00581C24" w:rsidRPr="002621EB" w:rsidRDefault="00581C24" w:rsidP="00493781"/>
        </w:tc>
        <w:tc>
          <w:tcPr>
            <w:tcW w:w="690" w:type="dxa"/>
            <w:vAlign w:val="center"/>
            <w:hideMark/>
          </w:tcPr>
          <w:p w14:paraId="37C91D3C" w14:textId="77777777" w:rsidR="00581C24" w:rsidRPr="002621EB" w:rsidRDefault="00581C24" w:rsidP="00493781"/>
        </w:tc>
        <w:tc>
          <w:tcPr>
            <w:tcW w:w="801" w:type="dxa"/>
            <w:vAlign w:val="center"/>
            <w:hideMark/>
          </w:tcPr>
          <w:p w14:paraId="397354DF" w14:textId="77777777" w:rsidR="00581C24" w:rsidRPr="002621EB" w:rsidRDefault="00581C24" w:rsidP="00493781"/>
        </w:tc>
        <w:tc>
          <w:tcPr>
            <w:tcW w:w="578" w:type="dxa"/>
            <w:vAlign w:val="center"/>
            <w:hideMark/>
          </w:tcPr>
          <w:p w14:paraId="188BD332" w14:textId="77777777" w:rsidR="00581C24" w:rsidRPr="002621EB" w:rsidRDefault="00581C24" w:rsidP="00493781"/>
        </w:tc>
        <w:tc>
          <w:tcPr>
            <w:tcW w:w="701" w:type="dxa"/>
            <w:vAlign w:val="center"/>
            <w:hideMark/>
          </w:tcPr>
          <w:p w14:paraId="4731D305" w14:textId="77777777" w:rsidR="00581C24" w:rsidRPr="002621EB" w:rsidRDefault="00581C24" w:rsidP="00493781"/>
        </w:tc>
        <w:tc>
          <w:tcPr>
            <w:tcW w:w="132" w:type="dxa"/>
            <w:vAlign w:val="center"/>
            <w:hideMark/>
          </w:tcPr>
          <w:p w14:paraId="5D7946F3" w14:textId="77777777" w:rsidR="00581C24" w:rsidRPr="002621EB" w:rsidRDefault="00581C24" w:rsidP="00493781"/>
        </w:tc>
        <w:tc>
          <w:tcPr>
            <w:tcW w:w="70" w:type="dxa"/>
            <w:vAlign w:val="center"/>
            <w:hideMark/>
          </w:tcPr>
          <w:p w14:paraId="10A3B3D8" w14:textId="77777777" w:rsidR="00581C24" w:rsidRPr="002621EB" w:rsidRDefault="00581C24" w:rsidP="00493781"/>
        </w:tc>
        <w:tc>
          <w:tcPr>
            <w:tcW w:w="16" w:type="dxa"/>
            <w:vAlign w:val="center"/>
            <w:hideMark/>
          </w:tcPr>
          <w:p w14:paraId="73371798" w14:textId="77777777" w:rsidR="00581C24" w:rsidRPr="002621EB" w:rsidRDefault="00581C24" w:rsidP="00493781"/>
        </w:tc>
        <w:tc>
          <w:tcPr>
            <w:tcW w:w="6" w:type="dxa"/>
            <w:vAlign w:val="center"/>
            <w:hideMark/>
          </w:tcPr>
          <w:p w14:paraId="23910FEA" w14:textId="77777777" w:rsidR="00581C24" w:rsidRPr="002621EB" w:rsidRDefault="00581C24" w:rsidP="00493781"/>
        </w:tc>
        <w:tc>
          <w:tcPr>
            <w:tcW w:w="690" w:type="dxa"/>
            <w:vAlign w:val="center"/>
            <w:hideMark/>
          </w:tcPr>
          <w:p w14:paraId="0F1C5ADA" w14:textId="77777777" w:rsidR="00581C24" w:rsidRPr="002621EB" w:rsidRDefault="00581C24" w:rsidP="00493781"/>
        </w:tc>
        <w:tc>
          <w:tcPr>
            <w:tcW w:w="132" w:type="dxa"/>
            <w:vAlign w:val="center"/>
            <w:hideMark/>
          </w:tcPr>
          <w:p w14:paraId="4DD624AD" w14:textId="77777777" w:rsidR="00581C24" w:rsidRPr="002621EB" w:rsidRDefault="00581C24" w:rsidP="00493781"/>
        </w:tc>
        <w:tc>
          <w:tcPr>
            <w:tcW w:w="690" w:type="dxa"/>
            <w:vAlign w:val="center"/>
            <w:hideMark/>
          </w:tcPr>
          <w:p w14:paraId="2B49E5A1" w14:textId="77777777" w:rsidR="00581C24" w:rsidRPr="002621EB" w:rsidRDefault="00581C24" w:rsidP="00493781"/>
        </w:tc>
        <w:tc>
          <w:tcPr>
            <w:tcW w:w="410" w:type="dxa"/>
            <w:vAlign w:val="center"/>
            <w:hideMark/>
          </w:tcPr>
          <w:p w14:paraId="4CFB10BA" w14:textId="77777777" w:rsidR="00581C24" w:rsidRPr="002621EB" w:rsidRDefault="00581C24" w:rsidP="00493781"/>
        </w:tc>
        <w:tc>
          <w:tcPr>
            <w:tcW w:w="16" w:type="dxa"/>
            <w:vAlign w:val="center"/>
            <w:hideMark/>
          </w:tcPr>
          <w:p w14:paraId="56BD9519" w14:textId="77777777" w:rsidR="00581C24" w:rsidRPr="002621EB" w:rsidRDefault="00581C24" w:rsidP="00493781"/>
        </w:tc>
        <w:tc>
          <w:tcPr>
            <w:tcW w:w="50" w:type="dxa"/>
            <w:vAlign w:val="center"/>
            <w:hideMark/>
          </w:tcPr>
          <w:p w14:paraId="420DBEA4" w14:textId="77777777" w:rsidR="00581C24" w:rsidRPr="002621EB" w:rsidRDefault="00581C24" w:rsidP="00493781"/>
        </w:tc>
        <w:tc>
          <w:tcPr>
            <w:tcW w:w="50" w:type="dxa"/>
            <w:vAlign w:val="center"/>
            <w:hideMark/>
          </w:tcPr>
          <w:p w14:paraId="24577C43" w14:textId="77777777" w:rsidR="00581C24" w:rsidRPr="002621EB" w:rsidRDefault="00581C24" w:rsidP="00493781"/>
        </w:tc>
      </w:tr>
      <w:tr w:rsidR="00581C24" w:rsidRPr="002621EB" w14:paraId="1A8BA280"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6FDF9F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86C0C9F" w14:textId="77777777" w:rsidR="00581C24" w:rsidRPr="002621EB" w:rsidRDefault="00581C24" w:rsidP="00493781">
            <w:r w:rsidRPr="002621EB">
              <w:t>511600</w:t>
            </w:r>
          </w:p>
        </w:tc>
        <w:tc>
          <w:tcPr>
            <w:tcW w:w="10654" w:type="dxa"/>
            <w:tcBorders>
              <w:top w:val="nil"/>
              <w:left w:val="nil"/>
              <w:bottom w:val="nil"/>
              <w:right w:val="nil"/>
            </w:tcBorders>
            <w:shd w:val="clear" w:color="auto" w:fill="auto"/>
            <w:noWrap/>
            <w:vAlign w:val="bottom"/>
            <w:hideMark/>
          </w:tcPr>
          <w:p w14:paraId="342CDBBF"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r w:rsidRPr="002621EB">
              <w:t>ситног</w:t>
            </w:r>
            <w:proofErr w:type="spellEnd"/>
            <w:r w:rsidRPr="002621EB">
              <w:t xml:space="preserve"> </w:t>
            </w:r>
            <w:proofErr w:type="spellStart"/>
            <w:proofErr w:type="gramStart"/>
            <w:r w:rsidRPr="002621EB">
              <w:t>инвентара,ауто</w:t>
            </w:r>
            <w:proofErr w:type="spellEnd"/>
            <w:proofErr w:type="gramEnd"/>
            <w:r w:rsidRPr="002621EB">
              <w:t xml:space="preserve"> </w:t>
            </w:r>
            <w:proofErr w:type="spellStart"/>
            <w:r w:rsidRPr="002621EB">
              <w:t>гума,обуће</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37F6F9C4"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18D8A3B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A0CFF84"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6FB33D99" w14:textId="77777777" w:rsidR="00581C24" w:rsidRPr="002621EB" w:rsidRDefault="00581C24" w:rsidP="00493781">
            <w:r w:rsidRPr="002621EB">
              <w:t> </w:t>
            </w:r>
          </w:p>
        </w:tc>
        <w:tc>
          <w:tcPr>
            <w:tcW w:w="16" w:type="dxa"/>
            <w:vAlign w:val="center"/>
            <w:hideMark/>
          </w:tcPr>
          <w:p w14:paraId="4A4EFDD5" w14:textId="77777777" w:rsidR="00581C24" w:rsidRPr="002621EB" w:rsidRDefault="00581C24" w:rsidP="00493781"/>
        </w:tc>
        <w:tc>
          <w:tcPr>
            <w:tcW w:w="6" w:type="dxa"/>
            <w:vAlign w:val="center"/>
            <w:hideMark/>
          </w:tcPr>
          <w:p w14:paraId="536CB9E8" w14:textId="77777777" w:rsidR="00581C24" w:rsidRPr="002621EB" w:rsidRDefault="00581C24" w:rsidP="00493781"/>
        </w:tc>
        <w:tc>
          <w:tcPr>
            <w:tcW w:w="6" w:type="dxa"/>
            <w:vAlign w:val="center"/>
            <w:hideMark/>
          </w:tcPr>
          <w:p w14:paraId="0D24D7D8" w14:textId="77777777" w:rsidR="00581C24" w:rsidRPr="002621EB" w:rsidRDefault="00581C24" w:rsidP="00493781"/>
        </w:tc>
        <w:tc>
          <w:tcPr>
            <w:tcW w:w="6" w:type="dxa"/>
            <w:vAlign w:val="center"/>
            <w:hideMark/>
          </w:tcPr>
          <w:p w14:paraId="597935C9" w14:textId="77777777" w:rsidR="00581C24" w:rsidRPr="002621EB" w:rsidRDefault="00581C24" w:rsidP="00493781"/>
        </w:tc>
        <w:tc>
          <w:tcPr>
            <w:tcW w:w="6" w:type="dxa"/>
            <w:vAlign w:val="center"/>
            <w:hideMark/>
          </w:tcPr>
          <w:p w14:paraId="1A114254" w14:textId="77777777" w:rsidR="00581C24" w:rsidRPr="002621EB" w:rsidRDefault="00581C24" w:rsidP="00493781"/>
        </w:tc>
        <w:tc>
          <w:tcPr>
            <w:tcW w:w="6" w:type="dxa"/>
            <w:vAlign w:val="center"/>
            <w:hideMark/>
          </w:tcPr>
          <w:p w14:paraId="232A4FFB" w14:textId="77777777" w:rsidR="00581C24" w:rsidRPr="002621EB" w:rsidRDefault="00581C24" w:rsidP="00493781"/>
        </w:tc>
        <w:tc>
          <w:tcPr>
            <w:tcW w:w="6" w:type="dxa"/>
            <w:vAlign w:val="center"/>
            <w:hideMark/>
          </w:tcPr>
          <w:p w14:paraId="294B2441" w14:textId="77777777" w:rsidR="00581C24" w:rsidRPr="002621EB" w:rsidRDefault="00581C24" w:rsidP="00493781"/>
        </w:tc>
        <w:tc>
          <w:tcPr>
            <w:tcW w:w="801" w:type="dxa"/>
            <w:vAlign w:val="center"/>
            <w:hideMark/>
          </w:tcPr>
          <w:p w14:paraId="42BAA3CF" w14:textId="77777777" w:rsidR="00581C24" w:rsidRPr="002621EB" w:rsidRDefault="00581C24" w:rsidP="00493781"/>
        </w:tc>
        <w:tc>
          <w:tcPr>
            <w:tcW w:w="690" w:type="dxa"/>
            <w:vAlign w:val="center"/>
            <w:hideMark/>
          </w:tcPr>
          <w:p w14:paraId="0D2B2002" w14:textId="77777777" w:rsidR="00581C24" w:rsidRPr="002621EB" w:rsidRDefault="00581C24" w:rsidP="00493781"/>
        </w:tc>
        <w:tc>
          <w:tcPr>
            <w:tcW w:w="801" w:type="dxa"/>
            <w:vAlign w:val="center"/>
            <w:hideMark/>
          </w:tcPr>
          <w:p w14:paraId="4A779E1B" w14:textId="77777777" w:rsidR="00581C24" w:rsidRPr="002621EB" w:rsidRDefault="00581C24" w:rsidP="00493781"/>
        </w:tc>
        <w:tc>
          <w:tcPr>
            <w:tcW w:w="578" w:type="dxa"/>
            <w:vAlign w:val="center"/>
            <w:hideMark/>
          </w:tcPr>
          <w:p w14:paraId="69F9402E" w14:textId="77777777" w:rsidR="00581C24" w:rsidRPr="002621EB" w:rsidRDefault="00581C24" w:rsidP="00493781"/>
        </w:tc>
        <w:tc>
          <w:tcPr>
            <w:tcW w:w="701" w:type="dxa"/>
            <w:vAlign w:val="center"/>
            <w:hideMark/>
          </w:tcPr>
          <w:p w14:paraId="1A2024C4" w14:textId="77777777" w:rsidR="00581C24" w:rsidRPr="002621EB" w:rsidRDefault="00581C24" w:rsidP="00493781"/>
        </w:tc>
        <w:tc>
          <w:tcPr>
            <w:tcW w:w="132" w:type="dxa"/>
            <w:vAlign w:val="center"/>
            <w:hideMark/>
          </w:tcPr>
          <w:p w14:paraId="5E2F36F0" w14:textId="77777777" w:rsidR="00581C24" w:rsidRPr="002621EB" w:rsidRDefault="00581C24" w:rsidP="00493781"/>
        </w:tc>
        <w:tc>
          <w:tcPr>
            <w:tcW w:w="70" w:type="dxa"/>
            <w:vAlign w:val="center"/>
            <w:hideMark/>
          </w:tcPr>
          <w:p w14:paraId="545B76D1" w14:textId="77777777" w:rsidR="00581C24" w:rsidRPr="002621EB" w:rsidRDefault="00581C24" w:rsidP="00493781"/>
        </w:tc>
        <w:tc>
          <w:tcPr>
            <w:tcW w:w="16" w:type="dxa"/>
            <w:vAlign w:val="center"/>
            <w:hideMark/>
          </w:tcPr>
          <w:p w14:paraId="53EA23C4" w14:textId="77777777" w:rsidR="00581C24" w:rsidRPr="002621EB" w:rsidRDefault="00581C24" w:rsidP="00493781"/>
        </w:tc>
        <w:tc>
          <w:tcPr>
            <w:tcW w:w="6" w:type="dxa"/>
            <w:vAlign w:val="center"/>
            <w:hideMark/>
          </w:tcPr>
          <w:p w14:paraId="586AE8FF" w14:textId="77777777" w:rsidR="00581C24" w:rsidRPr="002621EB" w:rsidRDefault="00581C24" w:rsidP="00493781"/>
        </w:tc>
        <w:tc>
          <w:tcPr>
            <w:tcW w:w="690" w:type="dxa"/>
            <w:vAlign w:val="center"/>
            <w:hideMark/>
          </w:tcPr>
          <w:p w14:paraId="187973D4" w14:textId="77777777" w:rsidR="00581C24" w:rsidRPr="002621EB" w:rsidRDefault="00581C24" w:rsidP="00493781"/>
        </w:tc>
        <w:tc>
          <w:tcPr>
            <w:tcW w:w="132" w:type="dxa"/>
            <w:vAlign w:val="center"/>
            <w:hideMark/>
          </w:tcPr>
          <w:p w14:paraId="065D42CB" w14:textId="77777777" w:rsidR="00581C24" w:rsidRPr="002621EB" w:rsidRDefault="00581C24" w:rsidP="00493781"/>
        </w:tc>
        <w:tc>
          <w:tcPr>
            <w:tcW w:w="690" w:type="dxa"/>
            <w:vAlign w:val="center"/>
            <w:hideMark/>
          </w:tcPr>
          <w:p w14:paraId="42D810C1" w14:textId="77777777" w:rsidR="00581C24" w:rsidRPr="002621EB" w:rsidRDefault="00581C24" w:rsidP="00493781"/>
        </w:tc>
        <w:tc>
          <w:tcPr>
            <w:tcW w:w="410" w:type="dxa"/>
            <w:vAlign w:val="center"/>
            <w:hideMark/>
          </w:tcPr>
          <w:p w14:paraId="76079FFD" w14:textId="77777777" w:rsidR="00581C24" w:rsidRPr="002621EB" w:rsidRDefault="00581C24" w:rsidP="00493781"/>
        </w:tc>
        <w:tc>
          <w:tcPr>
            <w:tcW w:w="16" w:type="dxa"/>
            <w:vAlign w:val="center"/>
            <w:hideMark/>
          </w:tcPr>
          <w:p w14:paraId="1D91B1FC" w14:textId="77777777" w:rsidR="00581C24" w:rsidRPr="002621EB" w:rsidRDefault="00581C24" w:rsidP="00493781"/>
        </w:tc>
        <w:tc>
          <w:tcPr>
            <w:tcW w:w="50" w:type="dxa"/>
            <w:vAlign w:val="center"/>
            <w:hideMark/>
          </w:tcPr>
          <w:p w14:paraId="7965DACC" w14:textId="77777777" w:rsidR="00581C24" w:rsidRPr="002621EB" w:rsidRDefault="00581C24" w:rsidP="00493781"/>
        </w:tc>
        <w:tc>
          <w:tcPr>
            <w:tcW w:w="50" w:type="dxa"/>
            <w:vAlign w:val="center"/>
            <w:hideMark/>
          </w:tcPr>
          <w:p w14:paraId="5387C489" w14:textId="77777777" w:rsidR="00581C24" w:rsidRPr="002621EB" w:rsidRDefault="00581C24" w:rsidP="00493781"/>
        </w:tc>
      </w:tr>
      <w:tr w:rsidR="00581C24" w:rsidRPr="002621EB" w14:paraId="6FA84B9C"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79E5BD19" w14:textId="77777777" w:rsidR="00581C24" w:rsidRPr="002621EB" w:rsidRDefault="00581C24" w:rsidP="00493781">
            <w:r w:rsidRPr="002621EB">
              <w:t>512000</w:t>
            </w:r>
          </w:p>
        </w:tc>
        <w:tc>
          <w:tcPr>
            <w:tcW w:w="728" w:type="dxa"/>
            <w:tcBorders>
              <w:top w:val="nil"/>
              <w:left w:val="nil"/>
              <w:bottom w:val="nil"/>
              <w:right w:val="nil"/>
            </w:tcBorders>
            <w:shd w:val="clear" w:color="000000" w:fill="FFFFFF"/>
            <w:noWrap/>
            <w:vAlign w:val="bottom"/>
            <w:hideMark/>
          </w:tcPr>
          <w:p w14:paraId="7D94558D"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3EA2EA9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драгоцјености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B0ECA79"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auto" w:fill="auto"/>
            <w:noWrap/>
            <w:vAlign w:val="bottom"/>
            <w:hideMark/>
          </w:tcPr>
          <w:p w14:paraId="517A4418"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A933924"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5D03ED8C" w14:textId="77777777" w:rsidR="00581C24" w:rsidRPr="002621EB" w:rsidRDefault="00581C24" w:rsidP="00493781">
            <w:r w:rsidRPr="002621EB">
              <w:t>1,00</w:t>
            </w:r>
          </w:p>
        </w:tc>
        <w:tc>
          <w:tcPr>
            <w:tcW w:w="16" w:type="dxa"/>
            <w:vAlign w:val="center"/>
            <w:hideMark/>
          </w:tcPr>
          <w:p w14:paraId="7ABCFB08" w14:textId="77777777" w:rsidR="00581C24" w:rsidRPr="002621EB" w:rsidRDefault="00581C24" w:rsidP="00493781"/>
        </w:tc>
        <w:tc>
          <w:tcPr>
            <w:tcW w:w="6" w:type="dxa"/>
            <w:vAlign w:val="center"/>
            <w:hideMark/>
          </w:tcPr>
          <w:p w14:paraId="3EF766AE" w14:textId="77777777" w:rsidR="00581C24" w:rsidRPr="002621EB" w:rsidRDefault="00581C24" w:rsidP="00493781"/>
        </w:tc>
        <w:tc>
          <w:tcPr>
            <w:tcW w:w="6" w:type="dxa"/>
            <w:vAlign w:val="center"/>
            <w:hideMark/>
          </w:tcPr>
          <w:p w14:paraId="342AF5F5" w14:textId="77777777" w:rsidR="00581C24" w:rsidRPr="002621EB" w:rsidRDefault="00581C24" w:rsidP="00493781"/>
        </w:tc>
        <w:tc>
          <w:tcPr>
            <w:tcW w:w="6" w:type="dxa"/>
            <w:vAlign w:val="center"/>
            <w:hideMark/>
          </w:tcPr>
          <w:p w14:paraId="6F2A7C30" w14:textId="77777777" w:rsidR="00581C24" w:rsidRPr="002621EB" w:rsidRDefault="00581C24" w:rsidP="00493781"/>
        </w:tc>
        <w:tc>
          <w:tcPr>
            <w:tcW w:w="6" w:type="dxa"/>
            <w:vAlign w:val="center"/>
            <w:hideMark/>
          </w:tcPr>
          <w:p w14:paraId="4BEB2284" w14:textId="77777777" w:rsidR="00581C24" w:rsidRPr="002621EB" w:rsidRDefault="00581C24" w:rsidP="00493781"/>
        </w:tc>
        <w:tc>
          <w:tcPr>
            <w:tcW w:w="6" w:type="dxa"/>
            <w:vAlign w:val="center"/>
            <w:hideMark/>
          </w:tcPr>
          <w:p w14:paraId="1697FD25" w14:textId="77777777" w:rsidR="00581C24" w:rsidRPr="002621EB" w:rsidRDefault="00581C24" w:rsidP="00493781"/>
        </w:tc>
        <w:tc>
          <w:tcPr>
            <w:tcW w:w="6" w:type="dxa"/>
            <w:vAlign w:val="center"/>
            <w:hideMark/>
          </w:tcPr>
          <w:p w14:paraId="5FD72A17" w14:textId="77777777" w:rsidR="00581C24" w:rsidRPr="002621EB" w:rsidRDefault="00581C24" w:rsidP="00493781"/>
        </w:tc>
        <w:tc>
          <w:tcPr>
            <w:tcW w:w="801" w:type="dxa"/>
            <w:vAlign w:val="center"/>
            <w:hideMark/>
          </w:tcPr>
          <w:p w14:paraId="5C76904B" w14:textId="77777777" w:rsidR="00581C24" w:rsidRPr="002621EB" w:rsidRDefault="00581C24" w:rsidP="00493781"/>
        </w:tc>
        <w:tc>
          <w:tcPr>
            <w:tcW w:w="690" w:type="dxa"/>
            <w:vAlign w:val="center"/>
            <w:hideMark/>
          </w:tcPr>
          <w:p w14:paraId="4B8A6237" w14:textId="77777777" w:rsidR="00581C24" w:rsidRPr="002621EB" w:rsidRDefault="00581C24" w:rsidP="00493781"/>
        </w:tc>
        <w:tc>
          <w:tcPr>
            <w:tcW w:w="801" w:type="dxa"/>
            <w:vAlign w:val="center"/>
            <w:hideMark/>
          </w:tcPr>
          <w:p w14:paraId="16E6B113" w14:textId="77777777" w:rsidR="00581C24" w:rsidRPr="002621EB" w:rsidRDefault="00581C24" w:rsidP="00493781"/>
        </w:tc>
        <w:tc>
          <w:tcPr>
            <w:tcW w:w="578" w:type="dxa"/>
            <w:vAlign w:val="center"/>
            <w:hideMark/>
          </w:tcPr>
          <w:p w14:paraId="2B23D841" w14:textId="77777777" w:rsidR="00581C24" w:rsidRPr="002621EB" w:rsidRDefault="00581C24" w:rsidP="00493781"/>
        </w:tc>
        <w:tc>
          <w:tcPr>
            <w:tcW w:w="701" w:type="dxa"/>
            <w:vAlign w:val="center"/>
            <w:hideMark/>
          </w:tcPr>
          <w:p w14:paraId="192C11DA" w14:textId="77777777" w:rsidR="00581C24" w:rsidRPr="002621EB" w:rsidRDefault="00581C24" w:rsidP="00493781"/>
        </w:tc>
        <w:tc>
          <w:tcPr>
            <w:tcW w:w="132" w:type="dxa"/>
            <w:vAlign w:val="center"/>
            <w:hideMark/>
          </w:tcPr>
          <w:p w14:paraId="4AB5A2AC" w14:textId="77777777" w:rsidR="00581C24" w:rsidRPr="002621EB" w:rsidRDefault="00581C24" w:rsidP="00493781"/>
        </w:tc>
        <w:tc>
          <w:tcPr>
            <w:tcW w:w="70" w:type="dxa"/>
            <w:vAlign w:val="center"/>
            <w:hideMark/>
          </w:tcPr>
          <w:p w14:paraId="352E8F74" w14:textId="77777777" w:rsidR="00581C24" w:rsidRPr="002621EB" w:rsidRDefault="00581C24" w:rsidP="00493781"/>
        </w:tc>
        <w:tc>
          <w:tcPr>
            <w:tcW w:w="16" w:type="dxa"/>
            <w:vAlign w:val="center"/>
            <w:hideMark/>
          </w:tcPr>
          <w:p w14:paraId="56422F5A" w14:textId="77777777" w:rsidR="00581C24" w:rsidRPr="002621EB" w:rsidRDefault="00581C24" w:rsidP="00493781"/>
        </w:tc>
        <w:tc>
          <w:tcPr>
            <w:tcW w:w="6" w:type="dxa"/>
            <w:vAlign w:val="center"/>
            <w:hideMark/>
          </w:tcPr>
          <w:p w14:paraId="441F8435" w14:textId="77777777" w:rsidR="00581C24" w:rsidRPr="002621EB" w:rsidRDefault="00581C24" w:rsidP="00493781"/>
        </w:tc>
        <w:tc>
          <w:tcPr>
            <w:tcW w:w="690" w:type="dxa"/>
            <w:vAlign w:val="center"/>
            <w:hideMark/>
          </w:tcPr>
          <w:p w14:paraId="081FD068" w14:textId="77777777" w:rsidR="00581C24" w:rsidRPr="002621EB" w:rsidRDefault="00581C24" w:rsidP="00493781"/>
        </w:tc>
        <w:tc>
          <w:tcPr>
            <w:tcW w:w="132" w:type="dxa"/>
            <w:vAlign w:val="center"/>
            <w:hideMark/>
          </w:tcPr>
          <w:p w14:paraId="478ACF84" w14:textId="77777777" w:rsidR="00581C24" w:rsidRPr="002621EB" w:rsidRDefault="00581C24" w:rsidP="00493781"/>
        </w:tc>
        <w:tc>
          <w:tcPr>
            <w:tcW w:w="690" w:type="dxa"/>
            <w:vAlign w:val="center"/>
            <w:hideMark/>
          </w:tcPr>
          <w:p w14:paraId="3347DB76" w14:textId="77777777" w:rsidR="00581C24" w:rsidRPr="002621EB" w:rsidRDefault="00581C24" w:rsidP="00493781"/>
        </w:tc>
        <w:tc>
          <w:tcPr>
            <w:tcW w:w="410" w:type="dxa"/>
            <w:vAlign w:val="center"/>
            <w:hideMark/>
          </w:tcPr>
          <w:p w14:paraId="66BB15E8" w14:textId="77777777" w:rsidR="00581C24" w:rsidRPr="002621EB" w:rsidRDefault="00581C24" w:rsidP="00493781"/>
        </w:tc>
        <w:tc>
          <w:tcPr>
            <w:tcW w:w="16" w:type="dxa"/>
            <w:vAlign w:val="center"/>
            <w:hideMark/>
          </w:tcPr>
          <w:p w14:paraId="32444F88" w14:textId="77777777" w:rsidR="00581C24" w:rsidRPr="002621EB" w:rsidRDefault="00581C24" w:rsidP="00493781"/>
        </w:tc>
        <w:tc>
          <w:tcPr>
            <w:tcW w:w="50" w:type="dxa"/>
            <w:vAlign w:val="center"/>
            <w:hideMark/>
          </w:tcPr>
          <w:p w14:paraId="01ABDD9E" w14:textId="77777777" w:rsidR="00581C24" w:rsidRPr="002621EB" w:rsidRDefault="00581C24" w:rsidP="00493781"/>
        </w:tc>
        <w:tc>
          <w:tcPr>
            <w:tcW w:w="50" w:type="dxa"/>
            <w:vAlign w:val="center"/>
            <w:hideMark/>
          </w:tcPr>
          <w:p w14:paraId="39619545" w14:textId="77777777" w:rsidR="00581C24" w:rsidRPr="002621EB" w:rsidRDefault="00581C24" w:rsidP="00493781"/>
        </w:tc>
      </w:tr>
      <w:tr w:rsidR="00581C24" w:rsidRPr="002621EB" w14:paraId="768983E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669A4D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DE4DD96" w14:textId="77777777" w:rsidR="00581C24" w:rsidRPr="002621EB" w:rsidRDefault="00581C24" w:rsidP="00493781">
            <w:r w:rsidRPr="002621EB">
              <w:t>512100</w:t>
            </w:r>
          </w:p>
        </w:tc>
        <w:tc>
          <w:tcPr>
            <w:tcW w:w="10654" w:type="dxa"/>
            <w:tcBorders>
              <w:top w:val="nil"/>
              <w:left w:val="nil"/>
              <w:bottom w:val="nil"/>
              <w:right w:val="nil"/>
            </w:tcBorders>
            <w:shd w:val="clear" w:color="auto" w:fill="auto"/>
            <w:noWrap/>
            <w:vAlign w:val="bottom"/>
            <w:hideMark/>
          </w:tcPr>
          <w:p w14:paraId="1015A06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матичне</w:t>
            </w:r>
            <w:proofErr w:type="spellEnd"/>
            <w:r w:rsidRPr="002621EB">
              <w:t xml:space="preserve"> </w:t>
            </w:r>
            <w:proofErr w:type="spellStart"/>
            <w:r w:rsidRPr="002621EB">
              <w:t>књиге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8B77240"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20A6CB2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9CB8E93"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51297238" w14:textId="77777777" w:rsidR="00581C24" w:rsidRPr="002621EB" w:rsidRDefault="00581C24" w:rsidP="00493781">
            <w:r w:rsidRPr="002621EB">
              <w:t>1,00</w:t>
            </w:r>
          </w:p>
        </w:tc>
        <w:tc>
          <w:tcPr>
            <w:tcW w:w="16" w:type="dxa"/>
            <w:vAlign w:val="center"/>
            <w:hideMark/>
          </w:tcPr>
          <w:p w14:paraId="3E0FBFDC" w14:textId="77777777" w:rsidR="00581C24" w:rsidRPr="002621EB" w:rsidRDefault="00581C24" w:rsidP="00493781"/>
        </w:tc>
        <w:tc>
          <w:tcPr>
            <w:tcW w:w="6" w:type="dxa"/>
            <w:vAlign w:val="center"/>
            <w:hideMark/>
          </w:tcPr>
          <w:p w14:paraId="7D403BE0" w14:textId="77777777" w:rsidR="00581C24" w:rsidRPr="002621EB" w:rsidRDefault="00581C24" w:rsidP="00493781"/>
        </w:tc>
        <w:tc>
          <w:tcPr>
            <w:tcW w:w="6" w:type="dxa"/>
            <w:vAlign w:val="center"/>
            <w:hideMark/>
          </w:tcPr>
          <w:p w14:paraId="2446023A" w14:textId="77777777" w:rsidR="00581C24" w:rsidRPr="002621EB" w:rsidRDefault="00581C24" w:rsidP="00493781"/>
        </w:tc>
        <w:tc>
          <w:tcPr>
            <w:tcW w:w="6" w:type="dxa"/>
            <w:vAlign w:val="center"/>
            <w:hideMark/>
          </w:tcPr>
          <w:p w14:paraId="2CD03CAB" w14:textId="77777777" w:rsidR="00581C24" w:rsidRPr="002621EB" w:rsidRDefault="00581C24" w:rsidP="00493781"/>
        </w:tc>
        <w:tc>
          <w:tcPr>
            <w:tcW w:w="6" w:type="dxa"/>
            <w:vAlign w:val="center"/>
            <w:hideMark/>
          </w:tcPr>
          <w:p w14:paraId="4BB43E8B" w14:textId="77777777" w:rsidR="00581C24" w:rsidRPr="002621EB" w:rsidRDefault="00581C24" w:rsidP="00493781"/>
        </w:tc>
        <w:tc>
          <w:tcPr>
            <w:tcW w:w="6" w:type="dxa"/>
            <w:vAlign w:val="center"/>
            <w:hideMark/>
          </w:tcPr>
          <w:p w14:paraId="5CD02CD7" w14:textId="77777777" w:rsidR="00581C24" w:rsidRPr="002621EB" w:rsidRDefault="00581C24" w:rsidP="00493781"/>
        </w:tc>
        <w:tc>
          <w:tcPr>
            <w:tcW w:w="6" w:type="dxa"/>
            <w:vAlign w:val="center"/>
            <w:hideMark/>
          </w:tcPr>
          <w:p w14:paraId="395525D9" w14:textId="77777777" w:rsidR="00581C24" w:rsidRPr="002621EB" w:rsidRDefault="00581C24" w:rsidP="00493781"/>
        </w:tc>
        <w:tc>
          <w:tcPr>
            <w:tcW w:w="801" w:type="dxa"/>
            <w:vAlign w:val="center"/>
            <w:hideMark/>
          </w:tcPr>
          <w:p w14:paraId="1299C556" w14:textId="77777777" w:rsidR="00581C24" w:rsidRPr="002621EB" w:rsidRDefault="00581C24" w:rsidP="00493781"/>
        </w:tc>
        <w:tc>
          <w:tcPr>
            <w:tcW w:w="690" w:type="dxa"/>
            <w:vAlign w:val="center"/>
            <w:hideMark/>
          </w:tcPr>
          <w:p w14:paraId="30341D01" w14:textId="77777777" w:rsidR="00581C24" w:rsidRPr="002621EB" w:rsidRDefault="00581C24" w:rsidP="00493781"/>
        </w:tc>
        <w:tc>
          <w:tcPr>
            <w:tcW w:w="801" w:type="dxa"/>
            <w:vAlign w:val="center"/>
            <w:hideMark/>
          </w:tcPr>
          <w:p w14:paraId="5A498202" w14:textId="77777777" w:rsidR="00581C24" w:rsidRPr="002621EB" w:rsidRDefault="00581C24" w:rsidP="00493781"/>
        </w:tc>
        <w:tc>
          <w:tcPr>
            <w:tcW w:w="578" w:type="dxa"/>
            <w:vAlign w:val="center"/>
            <w:hideMark/>
          </w:tcPr>
          <w:p w14:paraId="510D6DFA" w14:textId="77777777" w:rsidR="00581C24" w:rsidRPr="002621EB" w:rsidRDefault="00581C24" w:rsidP="00493781"/>
        </w:tc>
        <w:tc>
          <w:tcPr>
            <w:tcW w:w="701" w:type="dxa"/>
            <w:vAlign w:val="center"/>
            <w:hideMark/>
          </w:tcPr>
          <w:p w14:paraId="0B40F534" w14:textId="77777777" w:rsidR="00581C24" w:rsidRPr="002621EB" w:rsidRDefault="00581C24" w:rsidP="00493781"/>
        </w:tc>
        <w:tc>
          <w:tcPr>
            <w:tcW w:w="132" w:type="dxa"/>
            <w:vAlign w:val="center"/>
            <w:hideMark/>
          </w:tcPr>
          <w:p w14:paraId="560B7626" w14:textId="77777777" w:rsidR="00581C24" w:rsidRPr="002621EB" w:rsidRDefault="00581C24" w:rsidP="00493781"/>
        </w:tc>
        <w:tc>
          <w:tcPr>
            <w:tcW w:w="70" w:type="dxa"/>
            <w:vAlign w:val="center"/>
            <w:hideMark/>
          </w:tcPr>
          <w:p w14:paraId="10C07ABB" w14:textId="77777777" w:rsidR="00581C24" w:rsidRPr="002621EB" w:rsidRDefault="00581C24" w:rsidP="00493781"/>
        </w:tc>
        <w:tc>
          <w:tcPr>
            <w:tcW w:w="16" w:type="dxa"/>
            <w:vAlign w:val="center"/>
            <w:hideMark/>
          </w:tcPr>
          <w:p w14:paraId="43311321" w14:textId="77777777" w:rsidR="00581C24" w:rsidRPr="002621EB" w:rsidRDefault="00581C24" w:rsidP="00493781"/>
        </w:tc>
        <w:tc>
          <w:tcPr>
            <w:tcW w:w="6" w:type="dxa"/>
            <w:vAlign w:val="center"/>
            <w:hideMark/>
          </w:tcPr>
          <w:p w14:paraId="4CB79F7F" w14:textId="77777777" w:rsidR="00581C24" w:rsidRPr="002621EB" w:rsidRDefault="00581C24" w:rsidP="00493781"/>
        </w:tc>
        <w:tc>
          <w:tcPr>
            <w:tcW w:w="690" w:type="dxa"/>
            <w:vAlign w:val="center"/>
            <w:hideMark/>
          </w:tcPr>
          <w:p w14:paraId="3B6EA20E" w14:textId="77777777" w:rsidR="00581C24" w:rsidRPr="002621EB" w:rsidRDefault="00581C24" w:rsidP="00493781"/>
        </w:tc>
        <w:tc>
          <w:tcPr>
            <w:tcW w:w="132" w:type="dxa"/>
            <w:vAlign w:val="center"/>
            <w:hideMark/>
          </w:tcPr>
          <w:p w14:paraId="1E4BC18A" w14:textId="77777777" w:rsidR="00581C24" w:rsidRPr="002621EB" w:rsidRDefault="00581C24" w:rsidP="00493781"/>
        </w:tc>
        <w:tc>
          <w:tcPr>
            <w:tcW w:w="690" w:type="dxa"/>
            <w:vAlign w:val="center"/>
            <w:hideMark/>
          </w:tcPr>
          <w:p w14:paraId="5B4C856D" w14:textId="77777777" w:rsidR="00581C24" w:rsidRPr="002621EB" w:rsidRDefault="00581C24" w:rsidP="00493781"/>
        </w:tc>
        <w:tc>
          <w:tcPr>
            <w:tcW w:w="410" w:type="dxa"/>
            <w:vAlign w:val="center"/>
            <w:hideMark/>
          </w:tcPr>
          <w:p w14:paraId="21A78C94" w14:textId="77777777" w:rsidR="00581C24" w:rsidRPr="002621EB" w:rsidRDefault="00581C24" w:rsidP="00493781"/>
        </w:tc>
        <w:tc>
          <w:tcPr>
            <w:tcW w:w="16" w:type="dxa"/>
            <w:vAlign w:val="center"/>
            <w:hideMark/>
          </w:tcPr>
          <w:p w14:paraId="33C8C569" w14:textId="77777777" w:rsidR="00581C24" w:rsidRPr="002621EB" w:rsidRDefault="00581C24" w:rsidP="00493781"/>
        </w:tc>
        <w:tc>
          <w:tcPr>
            <w:tcW w:w="50" w:type="dxa"/>
            <w:vAlign w:val="center"/>
            <w:hideMark/>
          </w:tcPr>
          <w:p w14:paraId="384A1719" w14:textId="77777777" w:rsidR="00581C24" w:rsidRPr="002621EB" w:rsidRDefault="00581C24" w:rsidP="00493781"/>
        </w:tc>
        <w:tc>
          <w:tcPr>
            <w:tcW w:w="50" w:type="dxa"/>
            <w:vAlign w:val="center"/>
            <w:hideMark/>
          </w:tcPr>
          <w:p w14:paraId="0D64FEA4" w14:textId="77777777" w:rsidR="00581C24" w:rsidRPr="002621EB" w:rsidRDefault="00581C24" w:rsidP="00493781"/>
        </w:tc>
      </w:tr>
      <w:tr w:rsidR="00581C24" w:rsidRPr="002621EB" w14:paraId="76252C23" w14:textId="77777777" w:rsidTr="00581C24">
        <w:trPr>
          <w:trHeight w:val="345"/>
        </w:trPr>
        <w:tc>
          <w:tcPr>
            <w:tcW w:w="1032" w:type="dxa"/>
            <w:tcBorders>
              <w:top w:val="nil"/>
              <w:left w:val="single" w:sz="8" w:space="0" w:color="auto"/>
              <w:bottom w:val="nil"/>
              <w:right w:val="nil"/>
            </w:tcBorders>
            <w:shd w:val="clear" w:color="000000" w:fill="FFFFFF"/>
            <w:noWrap/>
            <w:vAlign w:val="bottom"/>
            <w:hideMark/>
          </w:tcPr>
          <w:p w14:paraId="1496738A"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6ADB2C34"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753BB422" w14:textId="77777777" w:rsidR="00581C24" w:rsidRPr="002621EB" w:rsidRDefault="00581C24" w:rsidP="00493781">
            <w:r w:rsidRPr="002621EB">
              <w:t> </w:t>
            </w:r>
          </w:p>
        </w:tc>
        <w:tc>
          <w:tcPr>
            <w:tcW w:w="1308" w:type="dxa"/>
            <w:tcBorders>
              <w:top w:val="nil"/>
              <w:left w:val="single" w:sz="8" w:space="0" w:color="auto"/>
              <w:bottom w:val="nil"/>
              <w:right w:val="single" w:sz="8" w:space="0" w:color="auto"/>
            </w:tcBorders>
            <w:shd w:val="clear" w:color="auto" w:fill="auto"/>
            <w:noWrap/>
            <w:vAlign w:val="bottom"/>
            <w:hideMark/>
          </w:tcPr>
          <w:p w14:paraId="0E7A7643"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auto" w:fill="auto"/>
            <w:noWrap/>
            <w:vAlign w:val="bottom"/>
            <w:hideMark/>
          </w:tcPr>
          <w:p w14:paraId="0B17B03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6CF4F6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A26B33B" w14:textId="77777777" w:rsidR="00581C24" w:rsidRPr="002621EB" w:rsidRDefault="00581C24" w:rsidP="00493781">
            <w:r w:rsidRPr="002621EB">
              <w:t> </w:t>
            </w:r>
          </w:p>
        </w:tc>
        <w:tc>
          <w:tcPr>
            <w:tcW w:w="16" w:type="dxa"/>
            <w:vAlign w:val="center"/>
            <w:hideMark/>
          </w:tcPr>
          <w:p w14:paraId="39B6C5D6" w14:textId="77777777" w:rsidR="00581C24" w:rsidRPr="002621EB" w:rsidRDefault="00581C24" w:rsidP="00493781"/>
        </w:tc>
        <w:tc>
          <w:tcPr>
            <w:tcW w:w="6" w:type="dxa"/>
            <w:vAlign w:val="center"/>
            <w:hideMark/>
          </w:tcPr>
          <w:p w14:paraId="33D06FB2" w14:textId="77777777" w:rsidR="00581C24" w:rsidRPr="002621EB" w:rsidRDefault="00581C24" w:rsidP="00493781"/>
        </w:tc>
        <w:tc>
          <w:tcPr>
            <w:tcW w:w="6" w:type="dxa"/>
            <w:vAlign w:val="center"/>
            <w:hideMark/>
          </w:tcPr>
          <w:p w14:paraId="5E59C80B" w14:textId="77777777" w:rsidR="00581C24" w:rsidRPr="002621EB" w:rsidRDefault="00581C24" w:rsidP="00493781"/>
        </w:tc>
        <w:tc>
          <w:tcPr>
            <w:tcW w:w="6" w:type="dxa"/>
            <w:vAlign w:val="center"/>
            <w:hideMark/>
          </w:tcPr>
          <w:p w14:paraId="355C39AB" w14:textId="77777777" w:rsidR="00581C24" w:rsidRPr="002621EB" w:rsidRDefault="00581C24" w:rsidP="00493781"/>
        </w:tc>
        <w:tc>
          <w:tcPr>
            <w:tcW w:w="6" w:type="dxa"/>
            <w:vAlign w:val="center"/>
            <w:hideMark/>
          </w:tcPr>
          <w:p w14:paraId="2E1D2FA3" w14:textId="77777777" w:rsidR="00581C24" w:rsidRPr="002621EB" w:rsidRDefault="00581C24" w:rsidP="00493781"/>
        </w:tc>
        <w:tc>
          <w:tcPr>
            <w:tcW w:w="6" w:type="dxa"/>
            <w:vAlign w:val="center"/>
            <w:hideMark/>
          </w:tcPr>
          <w:p w14:paraId="30B943E0" w14:textId="77777777" w:rsidR="00581C24" w:rsidRPr="002621EB" w:rsidRDefault="00581C24" w:rsidP="00493781"/>
        </w:tc>
        <w:tc>
          <w:tcPr>
            <w:tcW w:w="6" w:type="dxa"/>
            <w:vAlign w:val="center"/>
            <w:hideMark/>
          </w:tcPr>
          <w:p w14:paraId="4E6DC30A" w14:textId="77777777" w:rsidR="00581C24" w:rsidRPr="002621EB" w:rsidRDefault="00581C24" w:rsidP="00493781"/>
        </w:tc>
        <w:tc>
          <w:tcPr>
            <w:tcW w:w="801" w:type="dxa"/>
            <w:vAlign w:val="center"/>
            <w:hideMark/>
          </w:tcPr>
          <w:p w14:paraId="63E0283A" w14:textId="77777777" w:rsidR="00581C24" w:rsidRPr="002621EB" w:rsidRDefault="00581C24" w:rsidP="00493781"/>
        </w:tc>
        <w:tc>
          <w:tcPr>
            <w:tcW w:w="690" w:type="dxa"/>
            <w:vAlign w:val="center"/>
            <w:hideMark/>
          </w:tcPr>
          <w:p w14:paraId="297431DB" w14:textId="77777777" w:rsidR="00581C24" w:rsidRPr="002621EB" w:rsidRDefault="00581C24" w:rsidP="00493781"/>
        </w:tc>
        <w:tc>
          <w:tcPr>
            <w:tcW w:w="801" w:type="dxa"/>
            <w:vAlign w:val="center"/>
            <w:hideMark/>
          </w:tcPr>
          <w:p w14:paraId="69A970E7" w14:textId="77777777" w:rsidR="00581C24" w:rsidRPr="002621EB" w:rsidRDefault="00581C24" w:rsidP="00493781"/>
        </w:tc>
        <w:tc>
          <w:tcPr>
            <w:tcW w:w="578" w:type="dxa"/>
            <w:vAlign w:val="center"/>
            <w:hideMark/>
          </w:tcPr>
          <w:p w14:paraId="245D3FA9" w14:textId="77777777" w:rsidR="00581C24" w:rsidRPr="002621EB" w:rsidRDefault="00581C24" w:rsidP="00493781"/>
        </w:tc>
        <w:tc>
          <w:tcPr>
            <w:tcW w:w="701" w:type="dxa"/>
            <w:vAlign w:val="center"/>
            <w:hideMark/>
          </w:tcPr>
          <w:p w14:paraId="286005E5" w14:textId="77777777" w:rsidR="00581C24" w:rsidRPr="002621EB" w:rsidRDefault="00581C24" w:rsidP="00493781"/>
        </w:tc>
        <w:tc>
          <w:tcPr>
            <w:tcW w:w="132" w:type="dxa"/>
            <w:vAlign w:val="center"/>
            <w:hideMark/>
          </w:tcPr>
          <w:p w14:paraId="06CEF152" w14:textId="77777777" w:rsidR="00581C24" w:rsidRPr="002621EB" w:rsidRDefault="00581C24" w:rsidP="00493781"/>
        </w:tc>
        <w:tc>
          <w:tcPr>
            <w:tcW w:w="70" w:type="dxa"/>
            <w:vAlign w:val="center"/>
            <w:hideMark/>
          </w:tcPr>
          <w:p w14:paraId="4C0C8312" w14:textId="77777777" w:rsidR="00581C24" w:rsidRPr="002621EB" w:rsidRDefault="00581C24" w:rsidP="00493781"/>
        </w:tc>
        <w:tc>
          <w:tcPr>
            <w:tcW w:w="16" w:type="dxa"/>
            <w:vAlign w:val="center"/>
            <w:hideMark/>
          </w:tcPr>
          <w:p w14:paraId="170D30CB" w14:textId="77777777" w:rsidR="00581C24" w:rsidRPr="002621EB" w:rsidRDefault="00581C24" w:rsidP="00493781"/>
        </w:tc>
        <w:tc>
          <w:tcPr>
            <w:tcW w:w="6" w:type="dxa"/>
            <w:vAlign w:val="center"/>
            <w:hideMark/>
          </w:tcPr>
          <w:p w14:paraId="70159AC2" w14:textId="77777777" w:rsidR="00581C24" w:rsidRPr="002621EB" w:rsidRDefault="00581C24" w:rsidP="00493781"/>
        </w:tc>
        <w:tc>
          <w:tcPr>
            <w:tcW w:w="690" w:type="dxa"/>
            <w:vAlign w:val="center"/>
            <w:hideMark/>
          </w:tcPr>
          <w:p w14:paraId="07DEFB77" w14:textId="77777777" w:rsidR="00581C24" w:rsidRPr="002621EB" w:rsidRDefault="00581C24" w:rsidP="00493781"/>
        </w:tc>
        <w:tc>
          <w:tcPr>
            <w:tcW w:w="132" w:type="dxa"/>
            <w:vAlign w:val="center"/>
            <w:hideMark/>
          </w:tcPr>
          <w:p w14:paraId="1061C8CB" w14:textId="77777777" w:rsidR="00581C24" w:rsidRPr="002621EB" w:rsidRDefault="00581C24" w:rsidP="00493781"/>
        </w:tc>
        <w:tc>
          <w:tcPr>
            <w:tcW w:w="690" w:type="dxa"/>
            <w:vAlign w:val="center"/>
            <w:hideMark/>
          </w:tcPr>
          <w:p w14:paraId="1260CEF1" w14:textId="77777777" w:rsidR="00581C24" w:rsidRPr="002621EB" w:rsidRDefault="00581C24" w:rsidP="00493781"/>
        </w:tc>
        <w:tc>
          <w:tcPr>
            <w:tcW w:w="410" w:type="dxa"/>
            <w:vAlign w:val="center"/>
            <w:hideMark/>
          </w:tcPr>
          <w:p w14:paraId="26EFBA0F" w14:textId="77777777" w:rsidR="00581C24" w:rsidRPr="002621EB" w:rsidRDefault="00581C24" w:rsidP="00493781"/>
        </w:tc>
        <w:tc>
          <w:tcPr>
            <w:tcW w:w="16" w:type="dxa"/>
            <w:vAlign w:val="center"/>
            <w:hideMark/>
          </w:tcPr>
          <w:p w14:paraId="55C1A85D" w14:textId="77777777" w:rsidR="00581C24" w:rsidRPr="002621EB" w:rsidRDefault="00581C24" w:rsidP="00493781"/>
        </w:tc>
        <w:tc>
          <w:tcPr>
            <w:tcW w:w="50" w:type="dxa"/>
            <w:vAlign w:val="center"/>
            <w:hideMark/>
          </w:tcPr>
          <w:p w14:paraId="0164EC9A" w14:textId="77777777" w:rsidR="00581C24" w:rsidRPr="002621EB" w:rsidRDefault="00581C24" w:rsidP="00493781"/>
        </w:tc>
        <w:tc>
          <w:tcPr>
            <w:tcW w:w="50" w:type="dxa"/>
            <w:vAlign w:val="center"/>
            <w:hideMark/>
          </w:tcPr>
          <w:p w14:paraId="17D58A3E" w14:textId="77777777" w:rsidR="00581C24" w:rsidRPr="002621EB" w:rsidRDefault="00581C24" w:rsidP="00493781"/>
        </w:tc>
      </w:tr>
      <w:tr w:rsidR="00581C24" w:rsidRPr="002621EB" w14:paraId="1E8D62AD" w14:textId="77777777" w:rsidTr="00581C24">
        <w:trPr>
          <w:trHeight w:val="315"/>
        </w:trPr>
        <w:tc>
          <w:tcPr>
            <w:tcW w:w="1032" w:type="dxa"/>
            <w:tcBorders>
              <w:top w:val="nil"/>
              <w:left w:val="single" w:sz="8" w:space="0" w:color="auto"/>
              <w:bottom w:val="nil"/>
              <w:right w:val="nil"/>
            </w:tcBorders>
            <w:shd w:val="clear" w:color="000000" w:fill="C0C0C0"/>
            <w:noWrap/>
            <w:vAlign w:val="bottom"/>
            <w:hideMark/>
          </w:tcPr>
          <w:p w14:paraId="0B1B283A"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2BE2EB59"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3B6B8A9A" w14:textId="77777777" w:rsidR="00581C24" w:rsidRPr="002621EB" w:rsidRDefault="00581C24" w:rsidP="00493781">
            <w:r w:rsidRPr="002621EB">
              <w:t>УКУПНО ПОТРОШАЧКА ЈЕДИНИЦА 0015130</w:t>
            </w:r>
          </w:p>
        </w:tc>
        <w:tc>
          <w:tcPr>
            <w:tcW w:w="1308" w:type="dxa"/>
            <w:tcBorders>
              <w:top w:val="nil"/>
              <w:left w:val="single" w:sz="8" w:space="0" w:color="auto"/>
              <w:bottom w:val="nil"/>
              <w:right w:val="single" w:sz="8" w:space="0" w:color="auto"/>
            </w:tcBorders>
            <w:shd w:val="clear" w:color="000000" w:fill="C0C0C0"/>
            <w:noWrap/>
            <w:vAlign w:val="bottom"/>
            <w:hideMark/>
          </w:tcPr>
          <w:p w14:paraId="27B1048C" w14:textId="77777777" w:rsidR="00581C24" w:rsidRPr="002621EB" w:rsidRDefault="00581C24" w:rsidP="00493781">
            <w:r w:rsidRPr="002621EB">
              <w:t>695.100</w:t>
            </w:r>
          </w:p>
        </w:tc>
        <w:tc>
          <w:tcPr>
            <w:tcW w:w="1468" w:type="dxa"/>
            <w:tcBorders>
              <w:top w:val="nil"/>
              <w:left w:val="nil"/>
              <w:bottom w:val="nil"/>
              <w:right w:val="single" w:sz="8" w:space="0" w:color="auto"/>
            </w:tcBorders>
            <w:shd w:val="clear" w:color="000000" w:fill="C0C0C0"/>
            <w:noWrap/>
            <w:vAlign w:val="bottom"/>
            <w:hideMark/>
          </w:tcPr>
          <w:p w14:paraId="4D083717" w14:textId="77777777" w:rsidR="00581C24" w:rsidRPr="002621EB" w:rsidRDefault="00581C24" w:rsidP="00493781">
            <w:r w:rsidRPr="002621EB">
              <w:t>42.000</w:t>
            </w:r>
          </w:p>
        </w:tc>
        <w:tc>
          <w:tcPr>
            <w:tcW w:w="1368" w:type="dxa"/>
            <w:tcBorders>
              <w:top w:val="nil"/>
              <w:left w:val="nil"/>
              <w:bottom w:val="nil"/>
              <w:right w:val="single" w:sz="8" w:space="0" w:color="auto"/>
            </w:tcBorders>
            <w:shd w:val="clear" w:color="000000" w:fill="BFBFBF"/>
            <w:noWrap/>
            <w:vAlign w:val="bottom"/>
            <w:hideMark/>
          </w:tcPr>
          <w:p w14:paraId="4F364B17" w14:textId="77777777" w:rsidR="00581C24" w:rsidRPr="002621EB" w:rsidRDefault="00581C24" w:rsidP="00493781">
            <w:r w:rsidRPr="002621EB">
              <w:t>737100</w:t>
            </w:r>
          </w:p>
        </w:tc>
        <w:tc>
          <w:tcPr>
            <w:tcW w:w="768" w:type="dxa"/>
            <w:tcBorders>
              <w:top w:val="nil"/>
              <w:left w:val="nil"/>
              <w:bottom w:val="nil"/>
              <w:right w:val="single" w:sz="8" w:space="0" w:color="auto"/>
            </w:tcBorders>
            <w:shd w:val="clear" w:color="000000" w:fill="BFBFBF"/>
            <w:noWrap/>
            <w:vAlign w:val="bottom"/>
            <w:hideMark/>
          </w:tcPr>
          <w:p w14:paraId="70EB941C" w14:textId="77777777" w:rsidR="00581C24" w:rsidRPr="002621EB" w:rsidRDefault="00581C24" w:rsidP="00493781">
            <w:r w:rsidRPr="002621EB">
              <w:t>1,06</w:t>
            </w:r>
          </w:p>
        </w:tc>
        <w:tc>
          <w:tcPr>
            <w:tcW w:w="16" w:type="dxa"/>
            <w:vAlign w:val="center"/>
            <w:hideMark/>
          </w:tcPr>
          <w:p w14:paraId="189DDF73" w14:textId="77777777" w:rsidR="00581C24" w:rsidRPr="002621EB" w:rsidRDefault="00581C24" w:rsidP="00493781"/>
        </w:tc>
        <w:tc>
          <w:tcPr>
            <w:tcW w:w="6" w:type="dxa"/>
            <w:vAlign w:val="center"/>
            <w:hideMark/>
          </w:tcPr>
          <w:p w14:paraId="7B91FA31" w14:textId="77777777" w:rsidR="00581C24" w:rsidRPr="002621EB" w:rsidRDefault="00581C24" w:rsidP="00493781"/>
        </w:tc>
        <w:tc>
          <w:tcPr>
            <w:tcW w:w="6" w:type="dxa"/>
            <w:vAlign w:val="center"/>
            <w:hideMark/>
          </w:tcPr>
          <w:p w14:paraId="2A382B94" w14:textId="77777777" w:rsidR="00581C24" w:rsidRPr="002621EB" w:rsidRDefault="00581C24" w:rsidP="00493781"/>
        </w:tc>
        <w:tc>
          <w:tcPr>
            <w:tcW w:w="6" w:type="dxa"/>
            <w:vAlign w:val="center"/>
            <w:hideMark/>
          </w:tcPr>
          <w:p w14:paraId="47EC9752" w14:textId="77777777" w:rsidR="00581C24" w:rsidRPr="002621EB" w:rsidRDefault="00581C24" w:rsidP="00493781"/>
        </w:tc>
        <w:tc>
          <w:tcPr>
            <w:tcW w:w="6" w:type="dxa"/>
            <w:vAlign w:val="center"/>
            <w:hideMark/>
          </w:tcPr>
          <w:p w14:paraId="5A75F45D" w14:textId="77777777" w:rsidR="00581C24" w:rsidRPr="002621EB" w:rsidRDefault="00581C24" w:rsidP="00493781"/>
        </w:tc>
        <w:tc>
          <w:tcPr>
            <w:tcW w:w="6" w:type="dxa"/>
            <w:vAlign w:val="center"/>
            <w:hideMark/>
          </w:tcPr>
          <w:p w14:paraId="7A2C69E0" w14:textId="77777777" w:rsidR="00581C24" w:rsidRPr="002621EB" w:rsidRDefault="00581C24" w:rsidP="00493781"/>
        </w:tc>
        <w:tc>
          <w:tcPr>
            <w:tcW w:w="6" w:type="dxa"/>
            <w:vAlign w:val="center"/>
            <w:hideMark/>
          </w:tcPr>
          <w:p w14:paraId="14E6AB44" w14:textId="77777777" w:rsidR="00581C24" w:rsidRPr="002621EB" w:rsidRDefault="00581C24" w:rsidP="00493781"/>
        </w:tc>
        <w:tc>
          <w:tcPr>
            <w:tcW w:w="801" w:type="dxa"/>
            <w:vAlign w:val="center"/>
            <w:hideMark/>
          </w:tcPr>
          <w:p w14:paraId="704510F7" w14:textId="77777777" w:rsidR="00581C24" w:rsidRPr="002621EB" w:rsidRDefault="00581C24" w:rsidP="00493781"/>
        </w:tc>
        <w:tc>
          <w:tcPr>
            <w:tcW w:w="690" w:type="dxa"/>
            <w:vAlign w:val="center"/>
            <w:hideMark/>
          </w:tcPr>
          <w:p w14:paraId="24A8B597" w14:textId="77777777" w:rsidR="00581C24" w:rsidRPr="002621EB" w:rsidRDefault="00581C24" w:rsidP="00493781"/>
        </w:tc>
        <w:tc>
          <w:tcPr>
            <w:tcW w:w="801" w:type="dxa"/>
            <w:vAlign w:val="center"/>
            <w:hideMark/>
          </w:tcPr>
          <w:p w14:paraId="774B1E05" w14:textId="77777777" w:rsidR="00581C24" w:rsidRPr="002621EB" w:rsidRDefault="00581C24" w:rsidP="00493781"/>
        </w:tc>
        <w:tc>
          <w:tcPr>
            <w:tcW w:w="578" w:type="dxa"/>
            <w:vAlign w:val="center"/>
            <w:hideMark/>
          </w:tcPr>
          <w:p w14:paraId="17CBA08D" w14:textId="77777777" w:rsidR="00581C24" w:rsidRPr="002621EB" w:rsidRDefault="00581C24" w:rsidP="00493781"/>
        </w:tc>
        <w:tc>
          <w:tcPr>
            <w:tcW w:w="701" w:type="dxa"/>
            <w:vAlign w:val="center"/>
            <w:hideMark/>
          </w:tcPr>
          <w:p w14:paraId="79DB0913" w14:textId="77777777" w:rsidR="00581C24" w:rsidRPr="002621EB" w:rsidRDefault="00581C24" w:rsidP="00493781"/>
        </w:tc>
        <w:tc>
          <w:tcPr>
            <w:tcW w:w="132" w:type="dxa"/>
            <w:vAlign w:val="center"/>
            <w:hideMark/>
          </w:tcPr>
          <w:p w14:paraId="62F82585" w14:textId="77777777" w:rsidR="00581C24" w:rsidRPr="002621EB" w:rsidRDefault="00581C24" w:rsidP="00493781"/>
        </w:tc>
        <w:tc>
          <w:tcPr>
            <w:tcW w:w="70" w:type="dxa"/>
            <w:vAlign w:val="center"/>
            <w:hideMark/>
          </w:tcPr>
          <w:p w14:paraId="64C456D3" w14:textId="77777777" w:rsidR="00581C24" w:rsidRPr="002621EB" w:rsidRDefault="00581C24" w:rsidP="00493781"/>
        </w:tc>
        <w:tc>
          <w:tcPr>
            <w:tcW w:w="16" w:type="dxa"/>
            <w:vAlign w:val="center"/>
            <w:hideMark/>
          </w:tcPr>
          <w:p w14:paraId="5B43D1FD" w14:textId="77777777" w:rsidR="00581C24" w:rsidRPr="002621EB" w:rsidRDefault="00581C24" w:rsidP="00493781"/>
        </w:tc>
        <w:tc>
          <w:tcPr>
            <w:tcW w:w="6" w:type="dxa"/>
            <w:vAlign w:val="center"/>
            <w:hideMark/>
          </w:tcPr>
          <w:p w14:paraId="53DBC1FB" w14:textId="77777777" w:rsidR="00581C24" w:rsidRPr="002621EB" w:rsidRDefault="00581C24" w:rsidP="00493781"/>
        </w:tc>
        <w:tc>
          <w:tcPr>
            <w:tcW w:w="690" w:type="dxa"/>
            <w:vAlign w:val="center"/>
            <w:hideMark/>
          </w:tcPr>
          <w:p w14:paraId="30ADA9AE" w14:textId="77777777" w:rsidR="00581C24" w:rsidRPr="002621EB" w:rsidRDefault="00581C24" w:rsidP="00493781"/>
        </w:tc>
        <w:tc>
          <w:tcPr>
            <w:tcW w:w="132" w:type="dxa"/>
            <w:vAlign w:val="center"/>
            <w:hideMark/>
          </w:tcPr>
          <w:p w14:paraId="1153367B" w14:textId="77777777" w:rsidR="00581C24" w:rsidRPr="002621EB" w:rsidRDefault="00581C24" w:rsidP="00493781"/>
        </w:tc>
        <w:tc>
          <w:tcPr>
            <w:tcW w:w="690" w:type="dxa"/>
            <w:vAlign w:val="center"/>
            <w:hideMark/>
          </w:tcPr>
          <w:p w14:paraId="405DBDFD" w14:textId="77777777" w:rsidR="00581C24" w:rsidRPr="002621EB" w:rsidRDefault="00581C24" w:rsidP="00493781"/>
        </w:tc>
        <w:tc>
          <w:tcPr>
            <w:tcW w:w="410" w:type="dxa"/>
            <w:vAlign w:val="center"/>
            <w:hideMark/>
          </w:tcPr>
          <w:p w14:paraId="674E5A51" w14:textId="77777777" w:rsidR="00581C24" w:rsidRPr="002621EB" w:rsidRDefault="00581C24" w:rsidP="00493781"/>
        </w:tc>
        <w:tc>
          <w:tcPr>
            <w:tcW w:w="16" w:type="dxa"/>
            <w:vAlign w:val="center"/>
            <w:hideMark/>
          </w:tcPr>
          <w:p w14:paraId="43EBB33C" w14:textId="77777777" w:rsidR="00581C24" w:rsidRPr="002621EB" w:rsidRDefault="00581C24" w:rsidP="00493781"/>
        </w:tc>
        <w:tc>
          <w:tcPr>
            <w:tcW w:w="50" w:type="dxa"/>
            <w:vAlign w:val="center"/>
            <w:hideMark/>
          </w:tcPr>
          <w:p w14:paraId="4447EE85" w14:textId="77777777" w:rsidR="00581C24" w:rsidRPr="002621EB" w:rsidRDefault="00581C24" w:rsidP="00493781"/>
        </w:tc>
        <w:tc>
          <w:tcPr>
            <w:tcW w:w="50" w:type="dxa"/>
            <w:vAlign w:val="center"/>
            <w:hideMark/>
          </w:tcPr>
          <w:p w14:paraId="16964979" w14:textId="77777777" w:rsidR="00581C24" w:rsidRPr="002621EB" w:rsidRDefault="00581C24" w:rsidP="00493781"/>
        </w:tc>
      </w:tr>
      <w:tr w:rsidR="00581C24" w:rsidRPr="002621EB" w14:paraId="0B8F0E1A" w14:textId="77777777" w:rsidTr="00581C24">
        <w:trPr>
          <w:trHeight w:val="330"/>
        </w:trPr>
        <w:tc>
          <w:tcPr>
            <w:tcW w:w="12414" w:type="dxa"/>
            <w:gridSpan w:val="3"/>
            <w:tcBorders>
              <w:top w:val="nil"/>
              <w:left w:val="single" w:sz="8" w:space="0" w:color="auto"/>
              <w:bottom w:val="nil"/>
              <w:right w:val="nil"/>
            </w:tcBorders>
            <w:shd w:val="clear" w:color="auto" w:fill="auto"/>
            <w:noWrap/>
            <w:vAlign w:val="bottom"/>
            <w:hideMark/>
          </w:tcPr>
          <w:p w14:paraId="310F57C5"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r w:rsidRPr="002621EB">
              <w:t>Одјељење</w:t>
            </w:r>
            <w:proofErr w:type="spellEnd"/>
            <w:r w:rsidRPr="002621EB">
              <w:t xml:space="preserve"> </w:t>
            </w:r>
            <w:proofErr w:type="spellStart"/>
            <w:r w:rsidRPr="002621EB">
              <w:t>за</w:t>
            </w:r>
            <w:proofErr w:type="spellEnd"/>
            <w:r w:rsidRPr="002621EB">
              <w:t xml:space="preserve"> </w:t>
            </w:r>
            <w:proofErr w:type="spellStart"/>
            <w:r w:rsidRPr="002621EB">
              <w:t>финансије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4A70100"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5DE2E1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79A56E9"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3704F17A" w14:textId="77777777" w:rsidR="00581C24" w:rsidRPr="002621EB" w:rsidRDefault="00581C24" w:rsidP="00493781">
            <w:r w:rsidRPr="002621EB">
              <w:t> </w:t>
            </w:r>
          </w:p>
        </w:tc>
        <w:tc>
          <w:tcPr>
            <w:tcW w:w="16" w:type="dxa"/>
            <w:vAlign w:val="center"/>
            <w:hideMark/>
          </w:tcPr>
          <w:p w14:paraId="53B09E13" w14:textId="77777777" w:rsidR="00581C24" w:rsidRPr="002621EB" w:rsidRDefault="00581C24" w:rsidP="00493781"/>
        </w:tc>
        <w:tc>
          <w:tcPr>
            <w:tcW w:w="6" w:type="dxa"/>
            <w:vAlign w:val="center"/>
            <w:hideMark/>
          </w:tcPr>
          <w:p w14:paraId="39AD270E" w14:textId="77777777" w:rsidR="00581C24" w:rsidRPr="002621EB" w:rsidRDefault="00581C24" w:rsidP="00493781"/>
        </w:tc>
        <w:tc>
          <w:tcPr>
            <w:tcW w:w="6" w:type="dxa"/>
            <w:vAlign w:val="center"/>
            <w:hideMark/>
          </w:tcPr>
          <w:p w14:paraId="42C009FF" w14:textId="77777777" w:rsidR="00581C24" w:rsidRPr="002621EB" w:rsidRDefault="00581C24" w:rsidP="00493781"/>
        </w:tc>
        <w:tc>
          <w:tcPr>
            <w:tcW w:w="6" w:type="dxa"/>
            <w:vAlign w:val="center"/>
            <w:hideMark/>
          </w:tcPr>
          <w:p w14:paraId="5C4C412B" w14:textId="77777777" w:rsidR="00581C24" w:rsidRPr="002621EB" w:rsidRDefault="00581C24" w:rsidP="00493781"/>
        </w:tc>
        <w:tc>
          <w:tcPr>
            <w:tcW w:w="6" w:type="dxa"/>
            <w:vAlign w:val="center"/>
            <w:hideMark/>
          </w:tcPr>
          <w:p w14:paraId="746CFE09" w14:textId="77777777" w:rsidR="00581C24" w:rsidRPr="002621EB" w:rsidRDefault="00581C24" w:rsidP="00493781"/>
        </w:tc>
        <w:tc>
          <w:tcPr>
            <w:tcW w:w="6" w:type="dxa"/>
            <w:vAlign w:val="center"/>
            <w:hideMark/>
          </w:tcPr>
          <w:p w14:paraId="145AA34C" w14:textId="77777777" w:rsidR="00581C24" w:rsidRPr="002621EB" w:rsidRDefault="00581C24" w:rsidP="00493781"/>
        </w:tc>
        <w:tc>
          <w:tcPr>
            <w:tcW w:w="6" w:type="dxa"/>
            <w:vAlign w:val="center"/>
            <w:hideMark/>
          </w:tcPr>
          <w:p w14:paraId="7437502E" w14:textId="77777777" w:rsidR="00581C24" w:rsidRPr="002621EB" w:rsidRDefault="00581C24" w:rsidP="00493781"/>
        </w:tc>
        <w:tc>
          <w:tcPr>
            <w:tcW w:w="801" w:type="dxa"/>
            <w:vAlign w:val="center"/>
            <w:hideMark/>
          </w:tcPr>
          <w:p w14:paraId="090BF00C" w14:textId="77777777" w:rsidR="00581C24" w:rsidRPr="002621EB" w:rsidRDefault="00581C24" w:rsidP="00493781"/>
        </w:tc>
        <w:tc>
          <w:tcPr>
            <w:tcW w:w="690" w:type="dxa"/>
            <w:vAlign w:val="center"/>
            <w:hideMark/>
          </w:tcPr>
          <w:p w14:paraId="2A04AF3D" w14:textId="77777777" w:rsidR="00581C24" w:rsidRPr="002621EB" w:rsidRDefault="00581C24" w:rsidP="00493781"/>
        </w:tc>
        <w:tc>
          <w:tcPr>
            <w:tcW w:w="801" w:type="dxa"/>
            <w:vAlign w:val="center"/>
            <w:hideMark/>
          </w:tcPr>
          <w:p w14:paraId="10C37774" w14:textId="77777777" w:rsidR="00581C24" w:rsidRPr="002621EB" w:rsidRDefault="00581C24" w:rsidP="00493781"/>
        </w:tc>
        <w:tc>
          <w:tcPr>
            <w:tcW w:w="578" w:type="dxa"/>
            <w:vAlign w:val="center"/>
            <w:hideMark/>
          </w:tcPr>
          <w:p w14:paraId="35CA4AC6" w14:textId="77777777" w:rsidR="00581C24" w:rsidRPr="002621EB" w:rsidRDefault="00581C24" w:rsidP="00493781"/>
        </w:tc>
        <w:tc>
          <w:tcPr>
            <w:tcW w:w="701" w:type="dxa"/>
            <w:vAlign w:val="center"/>
            <w:hideMark/>
          </w:tcPr>
          <w:p w14:paraId="2CA35929" w14:textId="77777777" w:rsidR="00581C24" w:rsidRPr="002621EB" w:rsidRDefault="00581C24" w:rsidP="00493781"/>
        </w:tc>
        <w:tc>
          <w:tcPr>
            <w:tcW w:w="132" w:type="dxa"/>
            <w:vAlign w:val="center"/>
            <w:hideMark/>
          </w:tcPr>
          <w:p w14:paraId="11A03B76" w14:textId="77777777" w:rsidR="00581C24" w:rsidRPr="002621EB" w:rsidRDefault="00581C24" w:rsidP="00493781"/>
        </w:tc>
        <w:tc>
          <w:tcPr>
            <w:tcW w:w="70" w:type="dxa"/>
            <w:vAlign w:val="center"/>
            <w:hideMark/>
          </w:tcPr>
          <w:p w14:paraId="4B15CEDF" w14:textId="77777777" w:rsidR="00581C24" w:rsidRPr="002621EB" w:rsidRDefault="00581C24" w:rsidP="00493781"/>
        </w:tc>
        <w:tc>
          <w:tcPr>
            <w:tcW w:w="16" w:type="dxa"/>
            <w:vAlign w:val="center"/>
            <w:hideMark/>
          </w:tcPr>
          <w:p w14:paraId="1EAE12E9" w14:textId="77777777" w:rsidR="00581C24" w:rsidRPr="002621EB" w:rsidRDefault="00581C24" w:rsidP="00493781"/>
        </w:tc>
        <w:tc>
          <w:tcPr>
            <w:tcW w:w="6" w:type="dxa"/>
            <w:vAlign w:val="center"/>
            <w:hideMark/>
          </w:tcPr>
          <w:p w14:paraId="17183C94" w14:textId="77777777" w:rsidR="00581C24" w:rsidRPr="002621EB" w:rsidRDefault="00581C24" w:rsidP="00493781"/>
        </w:tc>
        <w:tc>
          <w:tcPr>
            <w:tcW w:w="690" w:type="dxa"/>
            <w:vAlign w:val="center"/>
            <w:hideMark/>
          </w:tcPr>
          <w:p w14:paraId="17D8BBA1" w14:textId="77777777" w:rsidR="00581C24" w:rsidRPr="002621EB" w:rsidRDefault="00581C24" w:rsidP="00493781"/>
        </w:tc>
        <w:tc>
          <w:tcPr>
            <w:tcW w:w="132" w:type="dxa"/>
            <w:vAlign w:val="center"/>
            <w:hideMark/>
          </w:tcPr>
          <w:p w14:paraId="70A2DC5D" w14:textId="77777777" w:rsidR="00581C24" w:rsidRPr="002621EB" w:rsidRDefault="00581C24" w:rsidP="00493781"/>
        </w:tc>
        <w:tc>
          <w:tcPr>
            <w:tcW w:w="690" w:type="dxa"/>
            <w:vAlign w:val="center"/>
            <w:hideMark/>
          </w:tcPr>
          <w:p w14:paraId="32ECC390" w14:textId="77777777" w:rsidR="00581C24" w:rsidRPr="002621EB" w:rsidRDefault="00581C24" w:rsidP="00493781"/>
        </w:tc>
        <w:tc>
          <w:tcPr>
            <w:tcW w:w="410" w:type="dxa"/>
            <w:vAlign w:val="center"/>
            <w:hideMark/>
          </w:tcPr>
          <w:p w14:paraId="401734D1" w14:textId="77777777" w:rsidR="00581C24" w:rsidRPr="002621EB" w:rsidRDefault="00581C24" w:rsidP="00493781"/>
        </w:tc>
        <w:tc>
          <w:tcPr>
            <w:tcW w:w="16" w:type="dxa"/>
            <w:vAlign w:val="center"/>
            <w:hideMark/>
          </w:tcPr>
          <w:p w14:paraId="55521708" w14:textId="77777777" w:rsidR="00581C24" w:rsidRPr="002621EB" w:rsidRDefault="00581C24" w:rsidP="00493781"/>
        </w:tc>
        <w:tc>
          <w:tcPr>
            <w:tcW w:w="50" w:type="dxa"/>
            <w:vAlign w:val="center"/>
            <w:hideMark/>
          </w:tcPr>
          <w:p w14:paraId="494A7755" w14:textId="77777777" w:rsidR="00581C24" w:rsidRPr="002621EB" w:rsidRDefault="00581C24" w:rsidP="00493781"/>
        </w:tc>
        <w:tc>
          <w:tcPr>
            <w:tcW w:w="50" w:type="dxa"/>
            <w:vAlign w:val="center"/>
            <w:hideMark/>
          </w:tcPr>
          <w:p w14:paraId="48D0C129" w14:textId="77777777" w:rsidR="00581C24" w:rsidRPr="002621EB" w:rsidRDefault="00581C24" w:rsidP="00493781"/>
        </w:tc>
      </w:tr>
      <w:tr w:rsidR="00581C24" w:rsidRPr="002621EB" w14:paraId="0E1FD001"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A1CA482"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07DFD76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156A15F" w14:textId="77777777" w:rsidR="00581C24" w:rsidRPr="002621EB" w:rsidRDefault="00581C24" w:rsidP="00493781">
            <w:proofErr w:type="spellStart"/>
            <w:r w:rsidRPr="002621EB">
              <w:t>Текући</w:t>
            </w:r>
            <w:proofErr w:type="spellEnd"/>
            <w:r w:rsidRPr="002621EB">
              <w:t xml:space="preserve"> </w:t>
            </w:r>
            <w:proofErr w:type="spellStart"/>
            <w:r w:rsidRPr="002621EB">
              <w:t>трошкови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3797A06" w14:textId="77777777" w:rsidR="00581C24" w:rsidRPr="002621EB" w:rsidRDefault="00581C24" w:rsidP="00493781">
            <w:r w:rsidRPr="002621EB">
              <w:t>2.083.000</w:t>
            </w:r>
          </w:p>
        </w:tc>
        <w:tc>
          <w:tcPr>
            <w:tcW w:w="1468" w:type="dxa"/>
            <w:tcBorders>
              <w:top w:val="nil"/>
              <w:left w:val="nil"/>
              <w:bottom w:val="nil"/>
              <w:right w:val="single" w:sz="8" w:space="0" w:color="auto"/>
            </w:tcBorders>
            <w:shd w:val="clear" w:color="auto" w:fill="auto"/>
            <w:noWrap/>
            <w:vAlign w:val="bottom"/>
            <w:hideMark/>
          </w:tcPr>
          <w:p w14:paraId="464B2114" w14:textId="77777777" w:rsidR="00581C24" w:rsidRPr="002621EB" w:rsidRDefault="00581C24" w:rsidP="00493781">
            <w:r w:rsidRPr="002621EB">
              <w:t>21.000</w:t>
            </w:r>
          </w:p>
        </w:tc>
        <w:tc>
          <w:tcPr>
            <w:tcW w:w="1368" w:type="dxa"/>
            <w:tcBorders>
              <w:top w:val="nil"/>
              <w:left w:val="nil"/>
              <w:bottom w:val="nil"/>
              <w:right w:val="single" w:sz="8" w:space="0" w:color="auto"/>
            </w:tcBorders>
            <w:shd w:val="clear" w:color="auto" w:fill="auto"/>
            <w:noWrap/>
            <w:vAlign w:val="bottom"/>
            <w:hideMark/>
          </w:tcPr>
          <w:p w14:paraId="4B40E17E" w14:textId="77777777" w:rsidR="00581C24" w:rsidRPr="002621EB" w:rsidRDefault="00581C24" w:rsidP="00493781">
            <w:r w:rsidRPr="002621EB">
              <w:t>2104000</w:t>
            </w:r>
          </w:p>
        </w:tc>
        <w:tc>
          <w:tcPr>
            <w:tcW w:w="768" w:type="dxa"/>
            <w:tcBorders>
              <w:top w:val="nil"/>
              <w:left w:val="nil"/>
              <w:bottom w:val="nil"/>
              <w:right w:val="single" w:sz="8" w:space="0" w:color="auto"/>
            </w:tcBorders>
            <w:shd w:val="clear" w:color="auto" w:fill="auto"/>
            <w:noWrap/>
            <w:vAlign w:val="bottom"/>
            <w:hideMark/>
          </w:tcPr>
          <w:p w14:paraId="131787D3" w14:textId="77777777" w:rsidR="00581C24" w:rsidRPr="002621EB" w:rsidRDefault="00581C24" w:rsidP="00493781">
            <w:r w:rsidRPr="002621EB">
              <w:t>1,01</w:t>
            </w:r>
          </w:p>
        </w:tc>
        <w:tc>
          <w:tcPr>
            <w:tcW w:w="16" w:type="dxa"/>
            <w:vAlign w:val="center"/>
            <w:hideMark/>
          </w:tcPr>
          <w:p w14:paraId="08C27675" w14:textId="77777777" w:rsidR="00581C24" w:rsidRPr="002621EB" w:rsidRDefault="00581C24" w:rsidP="00493781"/>
        </w:tc>
        <w:tc>
          <w:tcPr>
            <w:tcW w:w="6" w:type="dxa"/>
            <w:vAlign w:val="center"/>
            <w:hideMark/>
          </w:tcPr>
          <w:p w14:paraId="274720F3" w14:textId="77777777" w:rsidR="00581C24" w:rsidRPr="002621EB" w:rsidRDefault="00581C24" w:rsidP="00493781"/>
        </w:tc>
        <w:tc>
          <w:tcPr>
            <w:tcW w:w="6" w:type="dxa"/>
            <w:vAlign w:val="center"/>
            <w:hideMark/>
          </w:tcPr>
          <w:p w14:paraId="6EC7D7D3" w14:textId="77777777" w:rsidR="00581C24" w:rsidRPr="002621EB" w:rsidRDefault="00581C24" w:rsidP="00493781"/>
        </w:tc>
        <w:tc>
          <w:tcPr>
            <w:tcW w:w="6" w:type="dxa"/>
            <w:vAlign w:val="center"/>
            <w:hideMark/>
          </w:tcPr>
          <w:p w14:paraId="03AFB9C9" w14:textId="77777777" w:rsidR="00581C24" w:rsidRPr="002621EB" w:rsidRDefault="00581C24" w:rsidP="00493781"/>
        </w:tc>
        <w:tc>
          <w:tcPr>
            <w:tcW w:w="6" w:type="dxa"/>
            <w:vAlign w:val="center"/>
            <w:hideMark/>
          </w:tcPr>
          <w:p w14:paraId="0776F883" w14:textId="77777777" w:rsidR="00581C24" w:rsidRPr="002621EB" w:rsidRDefault="00581C24" w:rsidP="00493781"/>
        </w:tc>
        <w:tc>
          <w:tcPr>
            <w:tcW w:w="6" w:type="dxa"/>
            <w:vAlign w:val="center"/>
            <w:hideMark/>
          </w:tcPr>
          <w:p w14:paraId="7A287EAC" w14:textId="77777777" w:rsidR="00581C24" w:rsidRPr="002621EB" w:rsidRDefault="00581C24" w:rsidP="00493781"/>
        </w:tc>
        <w:tc>
          <w:tcPr>
            <w:tcW w:w="6" w:type="dxa"/>
            <w:vAlign w:val="center"/>
            <w:hideMark/>
          </w:tcPr>
          <w:p w14:paraId="7E907874" w14:textId="77777777" w:rsidR="00581C24" w:rsidRPr="002621EB" w:rsidRDefault="00581C24" w:rsidP="00493781"/>
        </w:tc>
        <w:tc>
          <w:tcPr>
            <w:tcW w:w="801" w:type="dxa"/>
            <w:vAlign w:val="center"/>
            <w:hideMark/>
          </w:tcPr>
          <w:p w14:paraId="0769F09B" w14:textId="77777777" w:rsidR="00581C24" w:rsidRPr="002621EB" w:rsidRDefault="00581C24" w:rsidP="00493781"/>
        </w:tc>
        <w:tc>
          <w:tcPr>
            <w:tcW w:w="690" w:type="dxa"/>
            <w:vAlign w:val="center"/>
            <w:hideMark/>
          </w:tcPr>
          <w:p w14:paraId="06402488" w14:textId="77777777" w:rsidR="00581C24" w:rsidRPr="002621EB" w:rsidRDefault="00581C24" w:rsidP="00493781"/>
        </w:tc>
        <w:tc>
          <w:tcPr>
            <w:tcW w:w="801" w:type="dxa"/>
            <w:vAlign w:val="center"/>
            <w:hideMark/>
          </w:tcPr>
          <w:p w14:paraId="65C62E0D" w14:textId="77777777" w:rsidR="00581C24" w:rsidRPr="002621EB" w:rsidRDefault="00581C24" w:rsidP="00493781"/>
        </w:tc>
        <w:tc>
          <w:tcPr>
            <w:tcW w:w="578" w:type="dxa"/>
            <w:vAlign w:val="center"/>
            <w:hideMark/>
          </w:tcPr>
          <w:p w14:paraId="7EE18ED9" w14:textId="77777777" w:rsidR="00581C24" w:rsidRPr="002621EB" w:rsidRDefault="00581C24" w:rsidP="00493781"/>
        </w:tc>
        <w:tc>
          <w:tcPr>
            <w:tcW w:w="701" w:type="dxa"/>
            <w:vAlign w:val="center"/>
            <w:hideMark/>
          </w:tcPr>
          <w:p w14:paraId="2E320AC7" w14:textId="77777777" w:rsidR="00581C24" w:rsidRPr="002621EB" w:rsidRDefault="00581C24" w:rsidP="00493781"/>
        </w:tc>
        <w:tc>
          <w:tcPr>
            <w:tcW w:w="132" w:type="dxa"/>
            <w:vAlign w:val="center"/>
            <w:hideMark/>
          </w:tcPr>
          <w:p w14:paraId="50D43627" w14:textId="77777777" w:rsidR="00581C24" w:rsidRPr="002621EB" w:rsidRDefault="00581C24" w:rsidP="00493781"/>
        </w:tc>
        <w:tc>
          <w:tcPr>
            <w:tcW w:w="70" w:type="dxa"/>
            <w:vAlign w:val="center"/>
            <w:hideMark/>
          </w:tcPr>
          <w:p w14:paraId="782E6968" w14:textId="77777777" w:rsidR="00581C24" w:rsidRPr="002621EB" w:rsidRDefault="00581C24" w:rsidP="00493781"/>
        </w:tc>
        <w:tc>
          <w:tcPr>
            <w:tcW w:w="16" w:type="dxa"/>
            <w:vAlign w:val="center"/>
            <w:hideMark/>
          </w:tcPr>
          <w:p w14:paraId="278EA28F" w14:textId="77777777" w:rsidR="00581C24" w:rsidRPr="002621EB" w:rsidRDefault="00581C24" w:rsidP="00493781"/>
        </w:tc>
        <w:tc>
          <w:tcPr>
            <w:tcW w:w="6" w:type="dxa"/>
            <w:vAlign w:val="center"/>
            <w:hideMark/>
          </w:tcPr>
          <w:p w14:paraId="25FF1175" w14:textId="77777777" w:rsidR="00581C24" w:rsidRPr="002621EB" w:rsidRDefault="00581C24" w:rsidP="00493781"/>
        </w:tc>
        <w:tc>
          <w:tcPr>
            <w:tcW w:w="690" w:type="dxa"/>
            <w:vAlign w:val="center"/>
            <w:hideMark/>
          </w:tcPr>
          <w:p w14:paraId="454D703F" w14:textId="77777777" w:rsidR="00581C24" w:rsidRPr="002621EB" w:rsidRDefault="00581C24" w:rsidP="00493781"/>
        </w:tc>
        <w:tc>
          <w:tcPr>
            <w:tcW w:w="132" w:type="dxa"/>
            <w:vAlign w:val="center"/>
            <w:hideMark/>
          </w:tcPr>
          <w:p w14:paraId="46D80A50" w14:textId="77777777" w:rsidR="00581C24" w:rsidRPr="002621EB" w:rsidRDefault="00581C24" w:rsidP="00493781"/>
        </w:tc>
        <w:tc>
          <w:tcPr>
            <w:tcW w:w="690" w:type="dxa"/>
            <w:vAlign w:val="center"/>
            <w:hideMark/>
          </w:tcPr>
          <w:p w14:paraId="69106857" w14:textId="77777777" w:rsidR="00581C24" w:rsidRPr="002621EB" w:rsidRDefault="00581C24" w:rsidP="00493781"/>
        </w:tc>
        <w:tc>
          <w:tcPr>
            <w:tcW w:w="410" w:type="dxa"/>
            <w:vAlign w:val="center"/>
            <w:hideMark/>
          </w:tcPr>
          <w:p w14:paraId="357FC42C" w14:textId="77777777" w:rsidR="00581C24" w:rsidRPr="002621EB" w:rsidRDefault="00581C24" w:rsidP="00493781"/>
        </w:tc>
        <w:tc>
          <w:tcPr>
            <w:tcW w:w="16" w:type="dxa"/>
            <w:vAlign w:val="center"/>
            <w:hideMark/>
          </w:tcPr>
          <w:p w14:paraId="01959B6A" w14:textId="77777777" w:rsidR="00581C24" w:rsidRPr="002621EB" w:rsidRDefault="00581C24" w:rsidP="00493781"/>
        </w:tc>
        <w:tc>
          <w:tcPr>
            <w:tcW w:w="50" w:type="dxa"/>
            <w:vAlign w:val="center"/>
            <w:hideMark/>
          </w:tcPr>
          <w:p w14:paraId="6377D34C" w14:textId="77777777" w:rsidR="00581C24" w:rsidRPr="002621EB" w:rsidRDefault="00581C24" w:rsidP="00493781"/>
        </w:tc>
        <w:tc>
          <w:tcPr>
            <w:tcW w:w="50" w:type="dxa"/>
            <w:vAlign w:val="center"/>
            <w:hideMark/>
          </w:tcPr>
          <w:p w14:paraId="06F207BF" w14:textId="77777777" w:rsidR="00581C24" w:rsidRPr="002621EB" w:rsidRDefault="00581C24" w:rsidP="00493781"/>
        </w:tc>
      </w:tr>
      <w:tr w:rsidR="00581C24" w:rsidRPr="002621EB" w14:paraId="631C46E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57B70E1" w14:textId="77777777" w:rsidR="00581C24" w:rsidRPr="002621EB" w:rsidRDefault="00581C24" w:rsidP="00493781">
            <w:r w:rsidRPr="002621EB">
              <w:t>411000</w:t>
            </w:r>
          </w:p>
        </w:tc>
        <w:tc>
          <w:tcPr>
            <w:tcW w:w="728" w:type="dxa"/>
            <w:tcBorders>
              <w:top w:val="nil"/>
              <w:left w:val="nil"/>
              <w:bottom w:val="nil"/>
              <w:right w:val="nil"/>
            </w:tcBorders>
            <w:shd w:val="clear" w:color="auto" w:fill="auto"/>
            <w:noWrap/>
            <w:vAlign w:val="bottom"/>
            <w:hideMark/>
          </w:tcPr>
          <w:p w14:paraId="1BA662A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922436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280B7DD" w14:textId="77777777" w:rsidR="00581C24" w:rsidRPr="002621EB" w:rsidRDefault="00581C24" w:rsidP="00493781">
            <w:r w:rsidRPr="002621EB">
              <w:t>2.083.000</w:t>
            </w:r>
          </w:p>
        </w:tc>
        <w:tc>
          <w:tcPr>
            <w:tcW w:w="1468" w:type="dxa"/>
            <w:tcBorders>
              <w:top w:val="nil"/>
              <w:left w:val="nil"/>
              <w:bottom w:val="nil"/>
              <w:right w:val="single" w:sz="8" w:space="0" w:color="auto"/>
            </w:tcBorders>
            <w:shd w:val="clear" w:color="auto" w:fill="auto"/>
            <w:noWrap/>
            <w:vAlign w:val="bottom"/>
            <w:hideMark/>
          </w:tcPr>
          <w:p w14:paraId="6F1A4CE9" w14:textId="77777777" w:rsidR="00581C24" w:rsidRPr="002621EB" w:rsidRDefault="00581C24" w:rsidP="00493781">
            <w:r w:rsidRPr="002621EB">
              <w:t>21.000</w:t>
            </w:r>
          </w:p>
        </w:tc>
        <w:tc>
          <w:tcPr>
            <w:tcW w:w="1368" w:type="dxa"/>
            <w:tcBorders>
              <w:top w:val="nil"/>
              <w:left w:val="nil"/>
              <w:bottom w:val="nil"/>
              <w:right w:val="single" w:sz="8" w:space="0" w:color="auto"/>
            </w:tcBorders>
            <w:shd w:val="clear" w:color="auto" w:fill="auto"/>
            <w:noWrap/>
            <w:vAlign w:val="bottom"/>
            <w:hideMark/>
          </w:tcPr>
          <w:p w14:paraId="5F056640" w14:textId="77777777" w:rsidR="00581C24" w:rsidRPr="002621EB" w:rsidRDefault="00581C24" w:rsidP="00493781">
            <w:r w:rsidRPr="002621EB">
              <w:t>2104000</w:t>
            </w:r>
          </w:p>
        </w:tc>
        <w:tc>
          <w:tcPr>
            <w:tcW w:w="768" w:type="dxa"/>
            <w:tcBorders>
              <w:top w:val="nil"/>
              <w:left w:val="nil"/>
              <w:bottom w:val="nil"/>
              <w:right w:val="single" w:sz="8" w:space="0" w:color="auto"/>
            </w:tcBorders>
            <w:shd w:val="clear" w:color="auto" w:fill="auto"/>
            <w:noWrap/>
            <w:vAlign w:val="bottom"/>
            <w:hideMark/>
          </w:tcPr>
          <w:p w14:paraId="6D309CC2" w14:textId="77777777" w:rsidR="00581C24" w:rsidRPr="002621EB" w:rsidRDefault="00581C24" w:rsidP="00493781">
            <w:r w:rsidRPr="002621EB">
              <w:t>1,01</w:t>
            </w:r>
          </w:p>
        </w:tc>
        <w:tc>
          <w:tcPr>
            <w:tcW w:w="16" w:type="dxa"/>
            <w:vAlign w:val="center"/>
            <w:hideMark/>
          </w:tcPr>
          <w:p w14:paraId="7CFAB3D0" w14:textId="77777777" w:rsidR="00581C24" w:rsidRPr="002621EB" w:rsidRDefault="00581C24" w:rsidP="00493781"/>
        </w:tc>
        <w:tc>
          <w:tcPr>
            <w:tcW w:w="6" w:type="dxa"/>
            <w:vAlign w:val="center"/>
            <w:hideMark/>
          </w:tcPr>
          <w:p w14:paraId="38D11DC9" w14:textId="77777777" w:rsidR="00581C24" w:rsidRPr="002621EB" w:rsidRDefault="00581C24" w:rsidP="00493781"/>
        </w:tc>
        <w:tc>
          <w:tcPr>
            <w:tcW w:w="6" w:type="dxa"/>
            <w:vAlign w:val="center"/>
            <w:hideMark/>
          </w:tcPr>
          <w:p w14:paraId="49707F29" w14:textId="77777777" w:rsidR="00581C24" w:rsidRPr="002621EB" w:rsidRDefault="00581C24" w:rsidP="00493781"/>
        </w:tc>
        <w:tc>
          <w:tcPr>
            <w:tcW w:w="6" w:type="dxa"/>
            <w:vAlign w:val="center"/>
            <w:hideMark/>
          </w:tcPr>
          <w:p w14:paraId="7BCB2B3F" w14:textId="77777777" w:rsidR="00581C24" w:rsidRPr="002621EB" w:rsidRDefault="00581C24" w:rsidP="00493781"/>
        </w:tc>
        <w:tc>
          <w:tcPr>
            <w:tcW w:w="6" w:type="dxa"/>
            <w:vAlign w:val="center"/>
            <w:hideMark/>
          </w:tcPr>
          <w:p w14:paraId="3C470A8B" w14:textId="77777777" w:rsidR="00581C24" w:rsidRPr="002621EB" w:rsidRDefault="00581C24" w:rsidP="00493781"/>
        </w:tc>
        <w:tc>
          <w:tcPr>
            <w:tcW w:w="6" w:type="dxa"/>
            <w:vAlign w:val="center"/>
            <w:hideMark/>
          </w:tcPr>
          <w:p w14:paraId="0C6C5DAD" w14:textId="77777777" w:rsidR="00581C24" w:rsidRPr="002621EB" w:rsidRDefault="00581C24" w:rsidP="00493781"/>
        </w:tc>
        <w:tc>
          <w:tcPr>
            <w:tcW w:w="6" w:type="dxa"/>
            <w:vAlign w:val="center"/>
            <w:hideMark/>
          </w:tcPr>
          <w:p w14:paraId="34526DE5" w14:textId="77777777" w:rsidR="00581C24" w:rsidRPr="002621EB" w:rsidRDefault="00581C24" w:rsidP="00493781"/>
        </w:tc>
        <w:tc>
          <w:tcPr>
            <w:tcW w:w="801" w:type="dxa"/>
            <w:vAlign w:val="center"/>
            <w:hideMark/>
          </w:tcPr>
          <w:p w14:paraId="594EBEEF" w14:textId="77777777" w:rsidR="00581C24" w:rsidRPr="002621EB" w:rsidRDefault="00581C24" w:rsidP="00493781"/>
        </w:tc>
        <w:tc>
          <w:tcPr>
            <w:tcW w:w="690" w:type="dxa"/>
            <w:vAlign w:val="center"/>
            <w:hideMark/>
          </w:tcPr>
          <w:p w14:paraId="3CFFC15F" w14:textId="77777777" w:rsidR="00581C24" w:rsidRPr="002621EB" w:rsidRDefault="00581C24" w:rsidP="00493781"/>
        </w:tc>
        <w:tc>
          <w:tcPr>
            <w:tcW w:w="801" w:type="dxa"/>
            <w:vAlign w:val="center"/>
            <w:hideMark/>
          </w:tcPr>
          <w:p w14:paraId="3AAA3E97" w14:textId="77777777" w:rsidR="00581C24" w:rsidRPr="002621EB" w:rsidRDefault="00581C24" w:rsidP="00493781"/>
        </w:tc>
        <w:tc>
          <w:tcPr>
            <w:tcW w:w="578" w:type="dxa"/>
            <w:vAlign w:val="center"/>
            <w:hideMark/>
          </w:tcPr>
          <w:p w14:paraId="303001F8" w14:textId="77777777" w:rsidR="00581C24" w:rsidRPr="002621EB" w:rsidRDefault="00581C24" w:rsidP="00493781"/>
        </w:tc>
        <w:tc>
          <w:tcPr>
            <w:tcW w:w="701" w:type="dxa"/>
            <w:vAlign w:val="center"/>
            <w:hideMark/>
          </w:tcPr>
          <w:p w14:paraId="3CC85C23" w14:textId="77777777" w:rsidR="00581C24" w:rsidRPr="002621EB" w:rsidRDefault="00581C24" w:rsidP="00493781"/>
        </w:tc>
        <w:tc>
          <w:tcPr>
            <w:tcW w:w="132" w:type="dxa"/>
            <w:vAlign w:val="center"/>
            <w:hideMark/>
          </w:tcPr>
          <w:p w14:paraId="6D838AC5" w14:textId="77777777" w:rsidR="00581C24" w:rsidRPr="002621EB" w:rsidRDefault="00581C24" w:rsidP="00493781"/>
        </w:tc>
        <w:tc>
          <w:tcPr>
            <w:tcW w:w="70" w:type="dxa"/>
            <w:vAlign w:val="center"/>
            <w:hideMark/>
          </w:tcPr>
          <w:p w14:paraId="6A6FA285" w14:textId="77777777" w:rsidR="00581C24" w:rsidRPr="002621EB" w:rsidRDefault="00581C24" w:rsidP="00493781"/>
        </w:tc>
        <w:tc>
          <w:tcPr>
            <w:tcW w:w="16" w:type="dxa"/>
            <w:vAlign w:val="center"/>
            <w:hideMark/>
          </w:tcPr>
          <w:p w14:paraId="57BACB5D" w14:textId="77777777" w:rsidR="00581C24" w:rsidRPr="002621EB" w:rsidRDefault="00581C24" w:rsidP="00493781"/>
        </w:tc>
        <w:tc>
          <w:tcPr>
            <w:tcW w:w="6" w:type="dxa"/>
            <w:vAlign w:val="center"/>
            <w:hideMark/>
          </w:tcPr>
          <w:p w14:paraId="3418A313" w14:textId="77777777" w:rsidR="00581C24" w:rsidRPr="002621EB" w:rsidRDefault="00581C24" w:rsidP="00493781"/>
        </w:tc>
        <w:tc>
          <w:tcPr>
            <w:tcW w:w="690" w:type="dxa"/>
            <w:vAlign w:val="center"/>
            <w:hideMark/>
          </w:tcPr>
          <w:p w14:paraId="3034E625" w14:textId="77777777" w:rsidR="00581C24" w:rsidRPr="002621EB" w:rsidRDefault="00581C24" w:rsidP="00493781"/>
        </w:tc>
        <w:tc>
          <w:tcPr>
            <w:tcW w:w="132" w:type="dxa"/>
            <w:vAlign w:val="center"/>
            <w:hideMark/>
          </w:tcPr>
          <w:p w14:paraId="786DF5E6" w14:textId="77777777" w:rsidR="00581C24" w:rsidRPr="002621EB" w:rsidRDefault="00581C24" w:rsidP="00493781"/>
        </w:tc>
        <w:tc>
          <w:tcPr>
            <w:tcW w:w="690" w:type="dxa"/>
            <w:vAlign w:val="center"/>
            <w:hideMark/>
          </w:tcPr>
          <w:p w14:paraId="2D7F7E4E" w14:textId="77777777" w:rsidR="00581C24" w:rsidRPr="002621EB" w:rsidRDefault="00581C24" w:rsidP="00493781"/>
        </w:tc>
        <w:tc>
          <w:tcPr>
            <w:tcW w:w="410" w:type="dxa"/>
            <w:vAlign w:val="center"/>
            <w:hideMark/>
          </w:tcPr>
          <w:p w14:paraId="0F1D32A8" w14:textId="77777777" w:rsidR="00581C24" w:rsidRPr="002621EB" w:rsidRDefault="00581C24" w:rsidP="00493781"/>
        </w:tc>
        <w:tc>
          <w:tcPr>
            <w:tcW w:w="16" w:type="dxa"/>
            <w:vAlign w:val="center"/>
            <w:hideMark/>
          </w:tcPr>
          <w:p w14:paraId="6E2D12F9" w14:textId="77777777" w:rsidR="00581C24" w:rsidRPr="002621EB" w:rsidRDefault="00581C24" w:rsidP="00493781"/>
        </w:tc>
        <w:tc>
          <w:tcPr>
            <w:tcW w:w="50" w:type="dxa"/>
            <w:vAlign w:val="center"/>
            <w:hideMark/>
          </w:tcPr>
          <w:p w14:paraId="523DC049" w14:textId="77777777" w:rsidR="00581C24" w:rsidRPr="002621EB" w:rsidRDefault="00581C24" w:rsidP="00493781"/>
        </w:tc>
        <w:tc>
          <w:tcPr>
            <w:tcW w:w="50" w:type="dxa"/>
            <w:vAlign w:val="center"/>
            <w:hideMark/>
          </w:tcPr>
          <w:p w14:paraId="260684AA" w14:textId="77777777" w:rsidR="00581C24" w:rsidRPr="002621EB" w:rsidRDefault="00581C24" w:rsidP="00493781"/>
        </w:tc>
      </w:tr>
      <w:tr w:rsidR="00581C24" w:rsidRPr="002621EB" w14:paraId="2A7F01B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ED9AB6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F91FFFD"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6F1657C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731BF49" w14:textId="77777777" w:rsidR="00581C24" w:rsidRPr="002621EB" w:rsidRDefault="00581C24" w:rsidP="00493781">
            <w:r w:rsidRPr="002621EB">
              <w:t>1615000</w:t>
            </w:r>
          </w:p>
        </w:tc>
        <w:tc>
          <w:tcPr>
            <w:tcW w:w="1468" w:type="dxa"/>
            <w:tcBorders>
              <w:top w:val="nil"/>
              <w:left w:val="nil"/>
              <w:bottom w:val="nil"/>
              <w:right w:val="single" w:sz="8" w:space="0" w:color="auto"/>
            </w:tcBorders>
            <w:shd w:val="clear" w:color="000000" w:fill="FFFFFF"/>
            <w:noWrap/>
            <w:vAlign w:val="bottom"/>
            <w:hideMark/>
          </w:tcPr>
          <w:p w14:paraId="5A843FA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E8A548A" w14:textId="77777777" w:rsidR="00581C24" w:rsidRPr="002621EB" w:rsidRDefault="00581C24" w:rsidP="00493781">
            <w:r w:rsidRPr="002621EB">
              <w:t>1615000</w:t>
            </w:r>
          </w:p>
        </w:tc>
        <w:tc>
          <w:tcPr>
            <w:tcW w:w="768" w:type="dxa"/>
            <w:tcBorders>
              <w:top w:val="nil"/>
              <w:left w:val="nil"/>
              <w:bottom w:val="nil"/>
              <w:right w:val="single" w:sz="8" w:space="0" w:color="auto"/>
            </w:tcBorders>
            <w:shd w:val="clear" w:color="auto" w:fill="auto"/>
            <w:noWrap/>
            <w:vAlign w:val="bottom"/>
            <w:hideMark/>
          </w:tcPr>
          <w:p w14:paraId="3BDA036E" w14:textId="77777777" w:rsidR="00581C24" w:rsidRPr="002621EB" w:rsidRDefault="00581C24" w:rsidP="00493781">
            <w:r w:rsidRPr="002621EB">
              <w:t>1,00</w:t>
            </w:r>
          </w:p>
        </w:tc>
        <w:tc>
          <w:tcPr>
            <w:tcW w:w="16" w:type="dxa"/>
            <w:vAlign w:val="center"/>
            <w:hideMark/>
          </w:tcPr>
          <w:p w14:paraId="35C26FDF" w14:textId="77777777" w:rsidR="00581C24" w:rsidRPr="002621EB" w:rsidRDefault="00581C24" w:rsidP="00493781"/>
        </w:tc>
        <w:tc>
          <w:tcPr>
            <w:tcW w:w="6" w:type="dxa"/>
            <w:vAlign w:val="center"/>
            <w:hideMark/>
          </w:tcPr>
          <w:p w14:paraId="7F4AA0D7" w14:textId="77777777" w:rsidR="00581C24" w:rsidRPr="002621EB" w:rsidRDefault="00581C24" w:rsidP="00493781"/>
        </w:tc>
        <w:tc>
          <w:tcPr>
            <w:tcW w:w="6" w:type="dxa"/>
            <w:vAlign w:val="center"/>
            <w:hideMark/>
          </w:tcPr>
          <w:p w14:paraId="6D094858" w14:textId="77777777" w:rsidR="00581C24" w:rsidRPr="002621EB" w:rsidRDefault="00581C24" w:rsidP="00493781"/>
        </w:tc>
        <w:tc>
          <w:tcPr>
            <w:tcW w:w="6" w:type="dxa"/>
            <w:vAlign w:val="center"/>
            <w:hideMark/>
          </w:tcPr>
          <w:p w14:paraId="18295C12" w14:textId="77777777" w:rsidR="00581C24" w:rsidRPr="002621EB" w:rsidRDefault="00581C24" w:rsidP="00493781"/>
        </w:tc>
        <w:tc>
          <w:tcPr>
            <w:tcW w:w="6" w:type="dxa"/>
            <w:vAlign w:val="center"/>
            <w:hideMark/>
          </w:tcPr>
          <w:p w14:paraId="05BDDB03" w14:textId="77777777" w:rsidR="00581C24" w:rsidRPr="002621EB" w:rsidRDefault="00581C24" w:rsidP="00493781"/>
        </w:tc>
        <w:tc>
          <w:tcPr>
            <w:tcW w:w="6" w:type="dxa"/>
            <w:vAlign w:val="center"/>
            <w:hideMark/>
          </w:tcPr>
          <w:p w14:paraId="5F87A59B" w14:textId="77777777" w:rsidR="00581C24" w:rsidRPr="002621EB" w:rsidRDefault="00581C24" w:rsidP="00493781"/>
        </w:tc>
        <w:tc>
          <w:tcPr>
            <w:tcW w:w="6" w:type="dxa"/>
            <w:vAlign w:val="center"/>
            <w:hideMark/>
          </w:tcPr>
          <w:p w14:paraId="71E908E4" w14:textId="77777777" w:rsidR="00581C24" w:rsidRPr="002621EB" w:rsidRDefault="00581C24" w:rsidP="00493781"/>
        </w:tc>
        <w:tc>
          <w:tcPr>
            <w:tcW w:w="801" w:type="dxa"/>
            <w:vAlign w:val="center"/>
            <w:hideMark/>
          </w:tcPr>
          <w:p w14:paraId="14070E03" w14:textId="77777777" w:rsidR="00581C24" w:rsidRPr="002621EB" w:rsidRDefault="00581C24" w:rsidP="00493781"/>
        </w:tc>
        <w:tc>
          <w:tcPr>
            <w:tcW w:w="690" w:type="dxa"/>
            <w:vAlign w:val="center"/>
            <w:hideMark/>
          </w:tcPr>
          <w:p w14:paraId="6DB1543E" w14:textId="77777777" w:rsidR="00581C24" w:rsidRPr="002621EB" w:rsidRDefault="00581C24" w:rsidP="00493781"/>
        </w:tc>
        <w:tc>
          <w:tcPr>
            <w:tcW w:w="801" w:type="dxa"/>
            <w:vAlign w:val="center"/>
            <w:hideMark/>
          </w:tcPr>
          <w:p w14:paraId="46F9AF7B" w14:textId="77777777" w:rsidR="00581C24" w:rsidRPr="002621EB" w:rsidRDefault="00581C24" w:rsidP="00493781"/>
        </w:tc>
        <w:tc>
          <w:tcPr>
            <w:tcW w:w="578" w:type="dxa"/>
            <w:vAlign w:val="center"/>
            <w:hideMark/>
          </w:tcPr>
          <w:p w14:paraId="73CDDD51" w14:textId="77777777" w:rsidR="00581C24" w:rsidRPr="002621EB" w:rsidRDefault="00581C24" w:rsidP="00493781"/>
        </w:tc>
        <w:tc>
          <w:tcPr>
            <w:tcW w:w="701" w:type="dxa"/>
            <w:vAlign w:val="center"/>
            <w:hideMark/>
          </w:tcPr>
          <w:p w14:paraId="3BB07240" w14:textId="77777777" w:rsidR="00581C24" w:rsidRPr="002621EB" w:rsidRDefault="00581C24" w:rsidP="00493781"/>
        </w:tc>
        <w:tc>
          <w:tcPr>
            <w:tcW w:w="132" w:type="dxa"/>
            <w:vAlign w:val="center"/>
            <w:hideMark/>
          </w:tcPr>
          <w:p w14:paraId="7B1BC49B" w14:textId="77777777" w:rsidR="00581C24" w:rsidRPr="002621EB" w:rsidRDefault="00581C24" w:rsidP="00493781"/>
        </w:tc>
        <w:tc>
          <w:tcPr>
            <w:tcW w:w="70" w:type="dxa"/>
            <w:vAlign w:val="center"/>
            <w:hideMark/>
          </w:tcPr>
          <w:p w14:paraId="735279D3" w14:textId="77777777" w:rsidR="00581C24" w:rsidRPr="002621EB" w:rsidRDefault="00581C24" w:rsidP="00493781"/>
        </w:tc>
        <w:tc>
          <w:tcPr>
            <w:tcW w:w="16" w:type="dxa"/>
            <w:vAlign w:val="center"/>
            <w:hideMark/>
          </w:tcPr>
          <w:p w14:paraId="3E1875E2" w14:textId="77777777" w:rsidR="00581C24" w:rsidRPr="002621EB" w:rsidRDefault="00581C24" w:rsidP="00493781"/>
        </w:tc>
        <w:tc>
          <w:tcPr>
            <w:tcW w:w="6" w:type="dxa"/>
            <w:vAlign w:val="center"/>
            <w:hideMark/>
          </w:tcPr>
          <w:p w14:paraId="4B6F3E09" w14:textId="77777777" w:rsidR="00581C24" w:rsidRPr="002621EB" w:rsidRDefault="00581C24" w:rsidP="00493781"/>
        </w:tc>
        <w:tc>
          <w:tcPr>
            <w:tcW w:w="690" w:type="dxa"/>
            <w:vAlign w:val="center"/>
            <w:hideMark/>
          </w:tcPr>
          <w:p w14:paraId="05ABBE6F" w14:textId="77777777" w:rsidR="00581C24" w:rsidRPr="002621EB" w:rsidRDefault="00581C24" w:rsidP="00493781"/>
        </w:tc>
        <w:tc>
          <w:tcPr>
            <w:tcW w:w="132" w:type="dxa"/>
            <w:vAlign w:val="center"/>
            <w:hideMark/>
          </w:tcPr>
          <w:p w14:paraId="28B54FAA" w14:textId="77777777" w:rsidR="00581C24" w:rsidRPr="002621EB" w:rsidRDefault="00581C24" w:rsidP="00493781"/>
        </w:tc>
        <w:tc>
          <w:tcPr>
            <w:tcW w:w="690" w:type="dxa"/>
            <w:vAlign w:val="center"/>
            <w:hideMark/>
          </w:tcPr>
          <w:p w14:paraId="4EBDEE18" w14:textId="77777777" w:rsidR="00581C24" w:rsidRPr="002621EB" w:rsidRDefault="00581C24" w:rsidP="00493781"/>
        </w:tc>
        <w:tc>
          <w:tcPr>
            <w:tcW w:w="410" w:type="dxa"/>
            <w:vAlign w:val="center"/>
            <w:hideMark/>
          </w:tcPr>
          <w:p w14:paraId="6763F78B" w14:textId="77777777" w:rsidR="00581C24" w:rsidRPr="002621EB" w:rsidRDefault="00581C24" w:rsidP="00493781"/>
        </w:tc>
        <w:tc>
          <w:tcPr>
            <w:tcW w:w="16" w:type="dxa"/>
            <w:vAlign w:val="center"/>
            <w:hideMark/>
          </w:tcPr>
          <w:p w14:paraId="011C6DC3" w14:textId="77777777" w:rsidR="00581C24" w:rsidRPr="002621EB" w:rsidRDefault="00581C24" w:rsidP="00493781"/>
        </w:tc>
        <w:tc>
          <w:tcPr>
            <w:tcW w:w="50" w:type="dxa"/>
            <w:vAlign w:val="center"/>
            <w:hideMark/>
          </w:tcPr>
          <w:p w14:paraId="3AAB7249" w14:textId="77777777" w:rsidR="00581C24" w:rsidRPr="002621EB" w:rsidRDefault="00581C24" w:rsidP="00493781"/>
        </w:tc>
        <w:tc>
          <w:tcPr>
            <w:tcW w:w="50" w:type="dxa"/>
            <w:vAlign w:val="center"/>
            <w:hideMark/>
          </w:tcPr>
          <w:p w14:paraId="5E4C26F2" w14:textId="77777777" w:rsidR="00581C24" w:rsidRPr="002621EB" w:rsidRDefault="00581C24" w:rsidP="00493781"/>
        </w:tc>
      </w:tr>
      <w:tr w:rsidR="00581C24" w:rsidRPr="002621EB" w14:paraId="2CC3230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57156E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81F5660"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754169C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проправника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983ED61" w14:textId="77777777" w:rsidR="00581C24" w:rsidRPr="002621EB" w:rsidRDefault="00581C24" w:rsidP="00493781">
            <w:r w:rsidRPr="002621EB">
              <w:t>68000</w:t>
            </w:r>
          </w:p>
        </w:tc>
        <w:tc>
          <w:tcPr>
            <w:tcW w:w="1468" w:type="dxa"/>
            <w:tcBorders>
              <w:top w:val="nil"/>
              <w:left w:val="nil"/>
              <w:bottom w:val="nil"/>
              <w:right w:val="single" w:sz="8" w:space="0" w:color="auto"/>
            </w:tcBorders>
            <w:shd w:val="clear" w:color="000000" w:fill="FFFFFF"/>
            <w:noWrap/>
            <w:vAlign w:val="bottom"/>
            <w:hideMark/>
          </w:tcPr>
          <w:p w14:paraId="05368645" w14:textId="77777777" w:rsidR="00581C24" w:rsidRPr="002621EB" w:rsidRDefault="00581C24" w:rsidP="00493781">
            <w:r w:rsidRPr="002621EB">
              <w:t>16000</w:t>
            </w:r>
          </w:p>
        </w:tc>
        <w:tc>
          <w:tcPr>
            <w:tcW w:w="1368" w:type="dxa"/>
            <w:tcBorders>
              <w:top w:val="nil"/>
              <w:left w:val="nil"/>
              <w:bottom w:val="nil"/>
              <w:right w:val="single" w:sz="8" w:space="0" w:color="auto"/>
            </w:tcBorders>
            <w:shd w:val="clear" w:color="auto" w:fill="auto"/>
            <w:noWrap/>
            <w:vAlign w:val="bottom"/>
            <w:hideMark/>
          </w:tcPr>
          <w:p w14:paraId="17C9CB5A" w14:textId="77777777" w:rsidR="00581C24" w:rsidRPr="002621EB" w:rsidRDefault="00581C24" w:rsidP="00493781">
            <w:r w:rsidRPr="002621EB">
              <w:t>84000</w:t>
            </w:r>
          </w:p>
        </w:tc>
        <w:tc>
          <w:tcPr>
            <w:tcW w:w="768" w:type="dxa"/>
            <w:tcBorders>
              <w:top w:val="nil"/>
              <w:left w:val="nil"/>
              <w:bottom w:val="nil"/>
              <w:right w:val="single" w:sz="8" w:space="0" w:color="auto"/>
            </w:tcBorders>
            <w:shd w:val="clear" w:color="auto" w:fill="auto"/>
            <w:noWrap/>
            <w:vAlign w:val="bottom"/>
            <w:hideMark/>
          </w:tcPr>
          <w:p w14:paraId="338AFDB5" w14:textId="77777777" w:rsidR="00581C24" w:rsidRPr="002621EB" w:rsidRDefault="00581C24" w:rsidP="00493781">
            <w:r w:rsidRPr="002621EB">
              <w:t>1,24</w:t>
            </w:r>
          </w:p>
        </w:tc>
        <w:tc>
          <w:tcPr>
            <w:tcW w:w="16" w:type="dxa"/>
            <w:vAlign w:val="center"/>
            <w:hideMark/>
          </w:tcPr>
          <w:p w14:paraId="7633E390" w14:textId="77777777" w:rsidR="00581C24" w:rsidRPr="002621EB" w:rsidRDefault="00581C24" w:rsidP="00493781"/>
        </w:tc>
        <w:tc>
          <w:tcPr>
            <w:tcW w:w="6" w:type="dxa"/>
            <w:vAlign w:val="center"/>
            <w:hideMark/>
          </w:tcPr>
          <w:p w14:paraId="3FAE1136" w14:textId="77777777" w:rsidR="00581C24" w:rsidRPr="002621EB" w:rsidRDefault="00581C24" w:rsidP="00493781"/>
        </w:tc>
        <w:tc>
          <w:tcPr>
            <w:tcW w:w="6" w:type="dxa"/>
            <w:vAlign w:val="center"/>
            <w:hideMark/>
          </w:tcPr>
          <w:p w14:paraId="13D70EE0" w14:textId="77777777" w:rsidR="00581C24" w:rsidRPr="002621EB" w:rsidRDefault="00581C24" w:rsidP="00493781"/>
        </w:tc>
        <w:tc>
          <w:tcPr>
            <w:tcW w:w="6" w:type="dxa"/>
            <w:vAlign w:val="center"/>
            <w:hideMark/>
          </w:tcPr>
          <w:p w14:paraId="3C625B13" w14:textId="77777777" w:rsidR="00581C24" w:rsidRPr="002621EB" w:rsidRDefault="00581C24" w:rsidP="00493781"/>
        </w:tc>
        <w:tc>
          <w:tcPr>
            <w:tcW w:w="6" w:type="dxa"/>
            <w:vAlign w:val="center"/>
            <w:hideMark/>
          </w:tcPr>
          <w:p w14:paraId="244CCE7B" w14:textId="77777777" w:rsidR="00581C24" w:rsidRPr="002621EB" w:rsidRDefault="00581C24" w:rsidP="00493781"/>
        </w:tc>
        <w:tc>
          <w:tcPr>
            <w:tcW w:w="6" w:type="dxa"/>
            <w:vAlign w:val="center"/>
            <w:hideMark/>
          </w:tcPr>
          <w:p w14:paraId="319A11B6" w14:textId="77777777" w:rsidR="00581C24" w:rsidRPr="002621EB" w:rsidRDefault="00581C24" w:rsidP="00493781"/>
        </w:tc>
        <w:tc>
          <w:tcPr>
            <w:tcW w:w="6" w:type="dxa"/>
            <w:vAlign w:val="center"/>
            <w:hideMark/>
          </w:tcPr>
          <w:p w14:paraId="7EA64276" w14:textId="77777777" w:rsidR="00581C24" w:rsidRPr="002621EB" w:rsidRDefault="00581C24" w:rsidP="00493781"/>
        </w:tc>
        <w:tc>
          <w:tcPr>
            <w:tcW w:w="801" w:type="dxa"/>
            <w:vAlign w:val="center"/>
            <w:hideMark/>
          </w:tcPr>
          <w:p w14:paraId="4B50B6C8" w14:textId="77777777" w:rsidR="00581C24" w:rsidRPr="002621EB" w:rsidRDefault="00581C24" w:rsidP="00493781"/>
        </w:tc>
        <w:tc>
          <w:tcPr>
            <w:tcW w:w="690" w:type="dxa"/>
            <w:vAlign w:val="center"/>
            <w:hideMark/>
          </w:tcPr>
          <w:p w14:paraId="7280F1B1" w14:textId="77777777" w:rsidR="00581C24" w:rsidRPr="002621EB" w:rsidRDefault="00581C24" w:rsidP="00493781"/>
        </w:tc>
        <w:tc>
          <w:tcPr>
            <w:tcW w:w="801" w:type="dxa"/>
            <w:vAlign w:val="center"/>
            <w:hideMark/>
          </w:tcPr>
          <w:p w14:paraId="57C507BD" w14:textId="77777777" w:rsidR="00581C24" w:rsidRPr="002621EB" w:rsidRDefault="00581C24" w:rsidP="00493781"/>
        </w:tc>
        <w:tc>
          <w:tcPr>
            <w:tcW w:w="578" w:type="dxa"/>
            <w:vAlign w:val="center"/>
            <w:hideMark/>
          </w:tcPr>
          <w:p w14:paraId="3CC6C1FD" w14:textId="77777777" w:rsidR="00581C24" w:rsidRPr="002621EB" w:rsidRDefault="00581C24" w:rsidP="00493781"/>
        </w:tc>
        <w:tc>
          <w:tcPr>
            <w:tcW w:w="701" w:type="dxa"/>
            <w:vAlign w:val="center"/>
            <w:hideMark/>
          </w:tcPr>
          <w:p w14:paraId="300CE911" w14:textId="77777777" w:rsidR="00581C24" w:rsidRPr="002621EB" w:rsidRDefault="00581C24" w:rsidP="00493781"/>
        </w:tc>
        <w:tc>
          <w:tcPr>
            <w:tcW w:w="132" w:type="dxa"/>
            <w:vAlign w:val="center"/>
            <w:hideMark/>
          </w:tcPr>
          <w:p w14:paraId="7A560910" w14:textId="77777777" w:rsidR="00581C24" w:rsidRPr="002621EB" w:rsidRDefault="00581C24" w:rsidP="00493781"/>
        </w:tc>
        <w:tc>
          <w:tcPr>
            <w:tcW w:w="70" w:type="dxa"/>
            <w:vAlign w:val="center"/>
            <w:hideMark/>
          </w:tcPr>
          <w:p w14:paraId="51A6AD7D" w14:textId="77777777" w:rsidR="00581C24" w:rsidRPr="002621EB" w:rsidRDefault="00581C24" w:rsidP="00493781"/>
        </w:tc>
        <w:tc>
          <w:tcPr>
            <w:tcW w:w="16" w:type="dxa"/>
            <w:vAlign w:val="center"/>
            <w:hideMark/>
          </w:tcPr>
          <w:p w14:paraId="025A65DC" w14:textId="77777777" w:rsidR="00581C24" w:rsidRPr="002621EB" w:rsidRDefault="00581C24" w:rsidP="00493781"/>
        </w:tc>
        <w:tc>
          <w:tcPr>
            <w:tcW w:w="6" w:type="dxa"/>
            <w:vAlign w:val="center"/>
            <w:hideMark/>
          </w:tcPr>
          <w:p w14:paraId="61026D68" w14:textId="77777777" w:rsidR="00581C24" w:rsidRPr="002621EB" w:rsidRDefault="00581C24" w:rsidP="00493781"/>
        </w:tc>
        <w:tc>
          <w:tcPr>
            <w:tcW w:w="690" w:type="dxa"/>
            <w:vAlign w:val="center"/>
            <w:hideMark/>
          </w:tcPr>
          <w:p w14:paraId="352C095F" w14:textId="77777777" w:rsidR="00581C24" w:rsidRPr="002621EB" w:rsidRDefault="00581C24" w:rsidP="00493781"/>
        </w:tc>
        <w:tc>
          <w:tcPr>
            <w:tcW w:w="132" w:type="dxa"/>
            <w:vAlign w:val="center"/>
            <w:hideMark/>
          </w:tcPr>
          <w:p w14:paraId="75706324" w14:textId="77777777" w:rsidR="00581C24" w:rsidRPr="002621EB" w:rsidRDefault="00581C24" w:rsidP="00493781"/>
        </w:tc>
        <w:tc>
          <w:tcPr>
            <w:tcW w:w="690" w:type="dxa"/>
            <w:vAlign w:val="center"/>
            <w:hideMark/>
          </w:tcPr>
          <w:p w14:paraId="73984FEA" w14:textId="77777777" w:rsidR="00581C24" w:rsidRPr="002621EB" w:rsidRDefault="00581C24" w:rsidP="00493781"/>
        </w:tc>
        <w:tc>
          <w:tcPr>
            <w:tcW w:w="410" w:type="dxa"/>
            <w:vAlign w:val="center"/>
            <w:hideMark/>
          </w:tcPr>
          <w:p w14:paraId="353EBD51" w14:textId="77777777" w:rsidR="00581C24" w:rsidRPr="002621EB" w:rsidRDefault="00581C24" w:rsidP="00493781"/>
        </w:tc>
        <w:tc>
          <w:tcPr>
            <w:tcW w:w="16" w:type="dxa"/>
            <w:vAlign w:val="center"/>
            <w:hideMark/>
          </w:tcPr>
          <w:p w14:paraId="42F1A943" w14:textId="77777777" w:rsidR="00581C24" w:rsidRPr="002621EB" w:rsidRDefault="00581C24" w:rsidP="00493781"/>
        </w:tc>
        <w:tc>
          <w:tcPr>
            <w:tcW w:w="50" w:type="dxa"/>
            <w:vAlign w:val="center"/>
            <w:hideMark/>
          </w:tcPr>
          <w:p w14:paraId="4BF74B34" w14:textId="77777777" w:rsidR="00581C24" w:rsidRPr="002621EB" w:rsidRDefault="00581C24" w:rsidP="00493781"/>
        </w:tc>
        <w:tc>
          <w:tcPr>
            <w:tcW w:w="50" w:type="dxa"/>
            <w:vAlign w:val="center"/>
            <w:hideMark/>
          </w:tcPr>
          <w:p w14:paraId="690CD7E4" w14:textId="77777777" w:rsidR="00581C24" w:rsidRPr="002621EB" w:rsidRDefault="00581C24" w:rsidP="00493781"/>
        </w:tc>
      </w:tr>
      <w:tr w:rsidR="00581C24" w:rsidRPr="002621EB" w14:paraId="2405713C" w14:textId="77777777" w:rsidTr="00581C24">
        <w:trPr>
          <w:trHeight w:val="450"/>
        </w:trPr>
        <w:tc>
          <w:tcPr>
            <w:tcW w:w="1032" w:type="dxa"/>
            <w:tcBorders>
              <w:top w:val="nil"/>
              <w:left w:val="single" w:sz="8" w:space="0" w:color="auto"/>
              <w:bottom w:val="nil"/>
              <w:right w:val="nil"/>
            </w:tcBorders>
            <w:shd w:val="clear" w:color="auto" w:fill="auto"/>
            <w:noWrap/>
            <w:vAlign w:val="bottom"/>
            <w:hideMark/>
          </w:tcPr>
          <w:p w14:paraId="55240EF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35F4637"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59158B10"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A84D1E9" w14:textId="77777777" w:rsidR="00581C24" w:rsidRPr="002621EB" w:rsidRDefault="00581C24" w:rsidP="00493781">
            <w:r w:rsidRPr="002621EB">
              <w:t>350000</w:t>
            </w:r>
          </w:p>
        </w:tc>
        <w:tc>
          <w:tcPr>
            <w:tcW w:w="1468" w:type="dxa"/>
            <w:tcBorders>
              <w:top w:val="nil"/>
              <w:left w:val="nil"/>
              <w:bottom w:val="nil"/>
              <w:right w:val="single" w:sz="8" w:space="0" w:color="auto"/>
            </w:tcBorders>
            <w:shd w:val="clear" w:color="000000" w:fill="FFFFFF"/>
            <w:noWrap/>
            <w:vAlign w:val="bottom"/>
            <w:hideMark/>
          </w:tcPr>
          <w:p w14:paraId="44759D1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F18D6E5" w14:textId="77777777" w:rsidR="00581C24" w:rsidRPr="002621EB" w:rsidRDefault="00581C24" w:rsidP="00493781">
            <w:r w:rsidRPr="002621EB">
              <w:t>350000</w:t>
            </w:r>
          </w:p>
        </w:tc>
        <w:tc>
          <w:tcPr>
            <w:tcW w:w="768" w:type="dxa"/>
            <w:tcBorders>
              <w:top w:val="nil"/>
              <w:left w:val="nil"/>
              <w:bottom w:val="nil"/>
              <w:right w:val="single" w:sz="8" w:space="0" w:color="auto"/>
            </w:tcBorders>
            <w:shd w:val="clear" w:color="auto" w:fill="auto"/>
            <w:noWrap/>
            <w:vAlign w:val="bottom"/>
            <w:hideMark/>
          </w:tcPr>
          <w:p w14:paraId="26F8F0FA" w14:textId="77777777" w:rsidR="00581C24" w:rsidRPr="002621EB" w:rsidRDefault="00581C24" w:rsidP="00493781">
            <w:r w:rsidRPr="002621EB">
              <w:t>1,00</w:t>
            </w:r>
          </w:p>
        </w:tc>
        <w:tc>
          <w:tcPr>
            <w:tcW w:w="16" w:type="dxa"/>
            <w:vAlign w:val="center"/>
            <w:hideMark/>
          </w:tcPr>
          <w:p w14:paraId="37415BF2" w14:textId="77777777" w:rsidR="00581C24" w:rsidRPr="002621EB" w:rsidRDefault="00581C24" w:rsidP="00493781"/>
        </w:tc>
        <w:tc>
          <w:tcPr>
            <w:tcW w:w="6" w:type="dxa"/>
            <w:vAlign w:val="center"/>
            <w:hideMark/>
          </w:tcPr>
          <w:p w14:paraId="6171246F" w14:textId="77777777" w:rsidR="00581C24" w:rsidRPr="002621EB" w:rsidRDefault="00581C24" w:rsidP="00493781"/>
        </w:tc>
        <w:tc>
          <w:tcPr>
            <w:tcW w:w="6" w:type="dxa"/>
            <w:vAlign w:val="center"/>
            <w:hideMark/>
          </w:tcPr>
          <w:p w14:paraId="4C8FA824" w14:textId="77777777" w:rsidR="00581C24" w:rsidRPr="002621EB" w:rsidRDefault="00581C24" w:rsidP="00493781"/>
        </w:tc>
        <w:tc>
          <w:tcPr>
            <w:tcW w:w="6" w:type="dxa"/>
            <w:vAlign w:val="center"/>
            <w:hideMark/>
          </w:tcPr>
          <w:p w14:paraId="3E32438C" w14:textId="77777777" w:rsidR="00581C24" w:rsidRPr="002621EB" w:rsidRDefault="00581C24" w:rsidP="00493781"/>
        </w:tc>
        <w:tc>
          <w:tcPr>
            <w:tcW w:w="6" w:type="dxa"/>
            <w:vAlign w:val="center"/>
            <w:hideMark/>
          </w:tcPr>
          <w:p w14:paraId="29561CDD" w14:textId="77777777" w:rsidR="00581C24" w:rsidRPr="002621EB" w:rsidRDefault="00581C24" w:rsidP="00493781"/>
        </w:tc>
        <w:tc>
          <w:tcPr>
            <w:tcW w:w="6" w:type="dxa"/>
            <w:vAlign w:val="center"/>
            <w:hideMark/>
          </w:tcPr>
          <w:p w14:paraId="679E1D4E" w14:textId="77777777" w:rsidR="00581C24" w:rsidRPr="002621EB" w:rsidRDefault="00581C24" w:rsidP="00493781"/>
        </w:tc>
        <w:tc>
          <w:tcPr>
            <w:tcW w:w="6" w:type="dxa"/>
            <w:vAlign w:val="center"/>
            <w:hideMark/>
          </w:tcPr>
          <w:p w14:paraId="37D71D11" w14:textId="77777777" w:rsidR="00581C24" w:rsidRPr="002621EB" w:rsidRDefault="00581C24" w:rsidP="00493781"/>
        </w:tc>
        <w:tc>
          <w:tcPr>
            <w:tcW w:w="801" w:type="dxa"/>
            <w:vAlign w:val="center"/>
            <w:hideMark/>
          </w:tcPr>
          <w:p w14:paraId="5282E5F3" w14:textId="77777777" w:rsidR="00581C24" w:rsidRPr="002621EB" w:rsidRDefault="00581C24" w:rsidP="00493781"/>
        </w:tc>
        <w:tc>
          <w:tcPr>
            <w:tcW w:w="690" w:type="dxa"/>
            <w:vAlign w:val="center"/>
            <w:hideMark/>
          </w:tcPr>
          <w:p w14:paraId="02BC6DC7" w14:textId="77777777" w:rsidR="00581C24" w:rsidRPr="002621EB" w:rsidRDefault="00581C24" w:rsidP="00493781"/>
        </w:tc>
        <w:tc>
          <w:tcPr>
            <w:tcW w:w="801" w:type="dxa"/>
            <w:vAlign w:val="center"/>
            <w:hideMark/>
          </w:tcPr>
          <w:p w14:paraId="11CC1E3F" w14:textId="77777777" w:rsidR="00581C24" w:rsidRPr="002621EB" w:rsidRDefault="00581C24" w:rsidP="00493781"/>
        </w:tc>
        <w:tc>
          <w:tcPr>
            <w:tcW w:w="578" w:type="dxa"/>
            <w:vAlign w:val="center"/>
            <w:hideMark/>
          </w:tcPr>
          <w:p w14:paraId="5EB11E25" w14:textId="77777777" w:rsidR="00581C24" w:rsidRPr="002621EB" w:rsidRDefault="00581C24" w:rsidP="00493781"/>
        </w:tc>
        <w:tc>
          <w:tcPr>
            <w:tcW w:w="701" w:type="dxa"/>
            <w:vAlign w:val="center"/>
            <w:hideMark/>
          </w:tcPr>
          <w:p w14:paraId="4BDE5851" w14:textId="77777777" w:rsidR="00581C24" w:rsidRPr="002621EB" w:rsidRDefault="00581C24" w:rsidP="00493781"/>
        </w:tc>
        <w:tc>
          <w:tcPr>
            <w:tcW w:w="132" w:type="dxa"/>
            <w:vAlign w:val="center"/>
            <w:hideMark/>
          </w:tcPr>
          <w:p w14:paraId="2BEF0454" w14:textId="77777777" w:rsidR="00581C24" w:rsidRPr="002621EB" w:rsidRDefault="00581C24" w:rsidP="00493781"/>
        </w:tc>
        <w:tc>
          <w:tcPr>
            <w:tcW w:w="70" w:type="dxa"/>
            <w:vAlign w:val="center"/>
            <w:hideMark/>
          </w:tcPr>
          <w:p w14:paraId="0B85C962" w14:textId="77777777" w:rsidR="00581C24" w:rsidRPr="002621EB" w:rsidRDefault="00581C24" w:rsidP="00493781"/>
        </w:tc>
        <w:tc>
          <w:tcPr>
            <w:tcW w:w="16" w:type="dxa"/>
            <w:vAlign w:val="center"/>
            <w:hideMark/>
          </w:tcPr>
          <w:p w14:paraId="268B774A" w14:textId="77777777" w:rsidR="00581C24" w:rsidRPr="002621EB" w:rsidRDefault="00581C24" w:rsidP="00493781"/>
        </w:tc>
        <w:tc>
          <w:tcPr>
            <w:tcW w:w="6" w:type="dxa"/>
            <w:vAlign w:val="center"/>
            <w:hideMark/>
          </w:tcPr>
          <w:p w14:paraId="4F6C1EAF" w14:textId="77777777" w:rsidR="00581C24" w:rsidRPr="002621EB" w:rsidRDefault="00581C24" w:rsidP="00493781"/>
        </w:tc>
        <w:tc>
          <w:tcPr>
            <w:tcW w:w="690" w:type="dxa"/>
            <w:vAlign w:val="center"/>
            <w:hideMark/>
          </w:tcPr>
          <w:p w14:paraId="01E20063" w14:textId="77777777" w:rsidR="00581C24" w:rsidRPr="002621EB" w:rsidRDefault="00581C24" w:rsidP="00493781"/>
        </w:tc>
        <w:tc>
          <w:tcPr>
            <w:tcW w:w="132" w:type="dxa"/>
            <w:vAlign w:val="center"/>
            <w:hideMark/>
          </w:tcPr>
          <w:p w14:paraId="56357D27" w14:textId="77777777" w:rsidR="00581C24" w:rsidRPr="002621EB" w:rsidRDefault="00581C24" w:rsidP="00493781"/>
        </w:tc>
        <w:tc>
          <w:tcPr>
            <w:tcW w:w="690" w:type="dxa"/>
            <w:vAlign w:val="center"/>
            <w:hideMark/>
          </w:tcPr>
          <w:p w14:paraId="5D0F1AEF" w14:textId="77777777" w:rsidR="00581C24" w:rsidRPr="002621EB" w:rsidRDefault="00581C24" w:rsidP="00493781"/>
        </w:tc>
        <w:tc>
          <w:tcPr>
            <w:tcW w:w="410" w:type="dxa"/>
            <w:vAlign w:val="center"/>
            <w:hideMark/>
          </w:tcPr>
          <w:p w14:paraId="27892488" w14:textId="77777777" w:rsidR="00581C24" w:rsidRPr="002621EB" w:rsidRDefault="00581C24" w:rsidP="00493781"/>
        </w:tc>
        <w:tc>
          <w:tcPr>
            <w:tcW w:w="16" w:type="dxa"/>
            <w:vAlign w:val="center"/>
            <w:hideMark/>
          </w:tcPr>
          <w:p w14:paraId="534B49D9" w14:textId="77777777" w:rsidR="00581C24" w:rsidRPr="002621EB" w:rsidRDefault="00581C24" w:rsidP="00493781"/>
        </w:tc>
        <w:tc>
          <w:tcPr>
            <w:tcW w:w="50" w:type="dxa"/>
            <w:vAlign w:val="center"/>
            <w:hideMark/>
          </w:tcPr>
          <w:p w14:paraId="0A5CFEE0" w14:textId="77777777" w:rsidR="00581C24" w:rsidRPr="002621EB" w:rsidRDefault="00581C24" w:rsidP="00493781"/>
        </w:tc>
        <w:tc>
          <w:tcPr>
            <w:tcW w:w="50" w:type="dxa"/>
            <w:vAlign w:val="center"/>
            <w:hideMark/>
          </w:tcPr>
          <w:p w14:paraId="2CAA8036" w14:textId="77777777" w:rsidR="00581C24" w:rsidRPr="002621EB" w:rsidRDefault="00581C24" w:rsidP="00493781"/>
        </w:tc>
      </w:tr>
      <w:tr w:rsidR="00581C24" w:rsidRPr="002621EB" w14:paraId="118C2C6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FD5C78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755C511" w14:textId="77777777" w:rsidR="00581C24" w:rsidRPr="002621EB" w:rsidRDefault="00581C24" w:rsidP="00493781">
            <w:r w:rsidRPr="002621EB">
              <w:t>411300</w:t>
            </w:r>
          </w:p>
        </w:tc>
        <w:tc>
          <w:tcPr>
            <w:tcW w:w="10654" w:type="dxa"/>
            <w:tcBorders>
              <w:top w:val="nil"/>
              <w:left w:val="nil"/>
              <w:bottom w:val="nil"/>
              <w:right w:val="nil"/>
            </w:tcBorders>
            <w:shd w:val="clear" w:color="auto" w:fill="auto"/>
            <w:noWrap/>
            <w:vAlign w:val="bottom"/>
            <w:hideMark/>
          </w:tcPr>
          <w:p w14:paraId="4075EA6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плата</w:t>
            </w:r>
            <w:proofErr w:type="spellEnd"/>
            <w:r w:rsidRPr="002621EB">
              <w:t xml:space="preserve"> </w:t>
            </w:r>
            <w:proofErr w:type="spellStart"/>
            <w:r w:rsidRPr="002621EB">
              <w:t>запослених</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proofErr w:type="gramStart"/>
            <w:r w:rsidRPr="002621EB">
              <w:t>боловања</w:t>
            </w:r>
            <w:proofErr w:type="spellEnd"/>
            <w:r w:rsidRPr="002621EB">
              <w:t xml:space="preserve">( </w:t>
            </w:r>
            <w:proofErr w:type="spellStart"/>
            <w:r w:rsidRPr="002621EB">
              <w:t>бруто</w:t>
            </w:r>
            <w:proofErr w:type="spellEnd"/>
            <w:proofErr w:type="gram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06AF3BDB"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0B97F56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FAD8C9D"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1FF83EF9" w14:textId="77777777" w:rsidR="00581C24" w:rsidRPr="002621EB" w:rsidRDefault="00581C24" w:rsidP="00493781">
            <w:r w:rsidRPr="002621EB">
              <w:t>1,00</w:t>
            </w:r>
          </w:p>
        </w:tc>
        <w:tc>
          <w:tcPr>
            <w:tcW w:w="16" w:type="dxa"/>
            <w:vAlign w:val="center"/>
            <w:hideMark/>
          </w:tcPr>
          <w:p w14:paraId="1194AB6E" w14:textId="77777777" w:rsidR="00581C24" w:rsidRPr="002621EB" w:rsidRDefault="00581C24" w:rsidP="00493781"/>
        </w:tc>
        <w:tc>
          <w:tcPr>
            <w:tcW w:w="6" w:type="dxa"/>
            <w:vAlign w:val="center"/>
            <w:hideMark/>
          </w:tcPr>
          <w:p w14:paraId="0F814DB1" w14:textId="77777777" w:rsidR="00581C24" w:rsidRPr="002621EB" w:rsidRDefault="00581C24" w:rsidP="00493781"/>
        </w:tc>
        <w:tc>
          <w:tcPr>
            <w:tcW w:w="6" w:type="dxa"/>
            <w:vAlign w:val="center"/>
            <w:hideMark/>
          </w:tcPr>
          <w:p w14:paraId="6E8E31A6" w14:textId="77777777" w:rsidR="00581C24" w:rsidRPr="002621EB" w:rsidRDefault="00581C24" w:rsidP="00493781"/>
        </w:tc>
        <w:tc>
          <w:tcPr>
            <w:tcW w:w="6" w:type="dxa"/>
            <w:vAlign w:val="center"/>
            <w:hideMark/>
          </w:tcPr>
          <w:p w14:paraId="6013AFE7" w14:textId="77777777" w:rsidR="00581C24" w:rsidRPr="002621EB" w:rsidRDefault="00581C24" w:rsidP="00493781"/>
        </w:tc>
        <w:tc>
          <w:tcPr>
            <w:tcW w:w="6" w:type="dxa"/>
            <w:vAlign w:val="center"/>
            <w:hideMark/>
          </w:tcPr>
          <w:p w14:paraId="6E5021D5" w14:textId="77777777" w:rsidR="00581C24" w:rsidRPr="002621EB" w:rsidRDefault="00581C24" w:rsidP="00493781"/>
        </w:tc>
        <w:tc>
          <w:tcPr>
            <w:tcW w:w="6" w:type="dxa"/>
            <w:vAlign w:val="center"/>
            <w:hideMark/>
          </w:tcPr>
          <w:p w14:paraId="132EDE52" w14:textId="77777777" w:rsidR="00581C24" w:rsidRPr="002621EB" w:rsidRDefault="00581C24" w:rsidP="00493781"/>
        </w:tc>
        <w:tc>
          <w:tcPr>
            <w:tcW w:w="6" w:type="dxa"/>
            <w:vAlign w:val="center"/>
            <w:hideMark/>
          </w:tcPr>
          <w:p w14:paraId="08139FAC" w14:textId="77777777" w:rsidR="00581C24" w:rsidRPr="002621EB" w:rsidRDefault="00581C24" w:rsidP="00493781"/>
        </w:tc>
        <w:tc>
          <w:tcPr>
            <w:tcW w:w="801" w:type="dxa"/>
            <w:vAlign w:val="center"/>
            <w:hideMark/>
          </w:tcPr>
          <w:p w14:paraId="73E13F94" w14:textId="77777777" w:rsidR="00581C24" w:rsidRPr="002621EB" w:rsidRDefault="00581C24" w:rsidP="00493781"/>
        </w:tc>
        <w:tc>
          <w:tcPr>
            <w:tcW w:w="690" w:type="dxa"/>
            <w:vAlign w:val="center"/>
            <w:hideMark/>
          </w:tcPr>
          <w:p w14:paraId="23511684" w14:textId="77777777" w:rsidR="00581C24" w:rsidRPr="002621EB" w:rsidRDefault="00581C24" w:rsidP="00493781"/>
        </w:tc>
        <w:tc>
          <w:tcPr>
            <w:tcW w:w="801" w:type="dxa"/>
            <w:vAlign w:val="center"/>
            <w:hideMark/>
          </w:tcPr>
          <w:p w14:paraId="78D98244" w14:textId="77777777" w:rsidR="00581C24" w:rsidRPr="002621EB" w:rsidRDefault="00581C24" w:rsidP="00493781"/>
        </w:tc>
        <w:tc>
          <w:tcPr>
            <w:tcW w:w="578" w:type="dxa"/>
            <w:vAlign w:val="center"/>
            <w:hideMark/>
          </w:tcPr>
          <w:p w14:paraId="4B67735F" w14:textId="77777777" w:rsidR="00581C24" w:rsidRPr="002621EB" w:rsidRDefault="00581C24" w:rsidP="00493781"/>
        </w:tc>
        <w:tc>
          <w:tcPr>
            <w:tcW w:w="701" w:type="dxa"/>
            <w:vAlign w:val="center"/>
            <w:hideMark/>
          </w:tcPr>
          <w:p w14:paraId="5AC1E957" w14:textId="77777777" w:rsidR="00581C24" w:rsidRPr="002621EB" w:rsidRDefault="00581C24" w:rsidP="00493781"/>
        </w:tc>
        <w:tc>
          <w:tcPr>
            <w:tcW w:w="132" w:type="dxa"/>
            <w:vAlign w:val="center"/>
            <w:hideMark/>
          </w:tcPr>
          <w:p w14:paraId="5C2182AC" w14:textId="77777777" w:rsidR="00581C24" w:rsidRPr="002621EB" w:rsidRDefault="00581C24" w:rsidP="00493781"/>
        </w:tc>
        <w:tc>
          <w:tcPr>
            <w:tcW w:w="70" w:type="dxa"/>
            <w:vAlign w:val="center"/>
            <w:hideMark/>
          </w:tcPr>
          <w:p w14:paraId="0C9EF90C" w14:textId="77777777" w:rsidR="00581C24" w:rsidRPr="002621EB" w:rsidRDefault="00581C24" w:rsidP="00493781"/>
        </w:tc>
        <w:tc>
          <w:tcPr>
            <w:tcW w:w="16" w:type="dxa"/>
            <w:vAlign w:val="center"/>
            <w:hideMark/>
          </w:tcPr>
          <w:p w14:paraId="49C4FECD" w14:textId="77777777" w:rsidR="00581C24" w:rsidRPr="002621EB" w:rsidRDefault="00581C24" w:rsidP="00493781"/>
        </w:tc>
        <w:tc>
          <w:tcPr>
            <w:tcW w:w="6" w:type="dxa"/>
            <w:vAlign w:val="center"/>
            <w:hideMark/>
          </w:tcPr>
          <w:p w14:paraId="256FD637" w14:textId="77777777" w:rsidR="00581C24" w:rsidRPr="002621EB" w:rsidRDefault="00581C24" w:rsidP="00493781"/>
        </w:tc>
        <w:tc>
          <w:tcPr>
            <w:tcW w:w="690" w:type="dxa"/>
            <w:vAlign w:val="center"/>
            <w:hideMark/>
          </w:tcPr>
          <w:p w14:paraId="4E79CA5B" w14:textId="77777777" w:rsidR="00581C24" w:rsidRPr="002621EB" w:rsidRDefault="00581C24" w:rsidP="00493781"/>
        </w:tc>
        <w:tc>
          <w:tcPr>
            <w:tcW w:w="132" w:type="dxa"/>
            <w:vAlign w:val="center"/>
            <w:hideMark/>
          </w:tcPr>
          <w:p w14:paraId="3154DEC0" w14:textId="77777777" w:rsidR="00581C24" w:rsidRPr="002621EB" w:rsidRDefault="00581C24" w:rsidP="00493781"/>
        </w:tc>
        <w:tc>
          <w:tcPr>
            <w:tcW w:w="690" w:type="dxa"/>
            <w:vAlign w:val="center"/>
            <w:hideMark/>
          </w:tcPr>
          <w:p w14:paraId="1FF22F7D" w14:textId="77777777" w:rsidR="00581C24" w:rsidRPr="002621EB" w:rsidRDefault="00581C24" w:rsidP="00493781"/>
        </w:tc>
        <w:tc>
          <w:tcPr>
            <w:tcW w:w="410" w:type="dxa"/>
            <w:vAlign w:val="center"/>
            <w:hideMark/>
          </w:tcPr>
          <w:p w14:paraId="291489AE" w14:textId="77777777" w:rsidR="00581C24" w:rsidRPr="002621EB" w:rsidRDefault="00581C24" w:rsidP="00493781"/>
        </w:tc>
        <w:tc>
          <w:tcPr>
            <w:tcW w:w="16" w:type="dxa"/>
            <w:vAlign w:val="center"/>
            <w:hideMark/>
          </w:tcPr>
          <w:p w14:paraId="13F2A5B1" w14:textId="77777777" w:rsidR="00581C24" w:rsidRPr="002621EB" w:rsidRDefault="00581C24" w:rsidP="00493781"/>
        </w:tc>
        <w:tc>
          <w:tcPr>
            <w:tcW w:w="50" w:type="dxa"/>
            <w:vAlign w:val="center"/>
            <w:hideMark/>
          </w:tcPr>
          <w:p w14:paraId="5ECB23BB" w14:textId="77777777" w:rsidR="00581C24" w:rsidRPr="002621EB" w:rsidRDefault="00581C24" w:rsidP="00493781"/>
        </w:tc>
        <w:tc>
          <w:tcPr>
            <w:tcW w:w="50" w:type="dxa"/>
            <w:vAlign w:val="center"/>
            <w:hideMark/>
          </w:tcPr>
          <w:p w14:paraId="3226B21F" w14:textId="77777777" w:rsidR="00581C24" w:rsidRPr="002621EB" w:rsidRDefault="00581C24" w:rsidP="00493781"/>
        </w:tc>
      </w:tr>
      <w:tr w:rsidR="00581C24" w:rsidRPr="002621EB" w14:paraId="6C78CA42"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4990166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7B9377A" w14:textId="77777777" w:rsidR="00581C24" w:rsidRPr="002621EB" w:rsidRDefault="00581C24" w:rsidP="00493781">
            <w:r w:rsidRPr="002621EB">
              <w:t>411400</w:t>
            </w:r>
          </w:p>
        </w:tc>
        <w:tc>
          <w:tcPr>
            <w:tcW w:w="10654" w:type="dxa"/>
            <w:tcBorders>
              <w:top w:val="nil"/>
              <w:left w:val="nil"/>
              <w:bottom w:val="nil"/>
              <w:right w:val="nil"/>
            </w:tcBorders>
            <w:shd w:val="clear" w:color="auto" w:fill="auto"/>
            <w:noWrap/>
            <w:vAlign w:val="bottom"/>
            <w:hideMark/>
          </w:tcPr>
          <w:p w14:paraId="5792220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отпремнине</w:t>
            </w:r>
            <w:proofErr w:type="spellEnd"/>
            <w:r w:rsidRPr="002621EB">
              <w:t xml:space="preserve"> и </w:t>
            </w:r>
            <w:proofErr w:type="spellStart"/>
            <w:r w:rsidRPr="002621EB">
              <w:t>једнократне</w:t>
            </w:r>
            <w:proofErr w:type="spellEnd"/>
            <w:r w:rsidRPr="002621EB">
              <w:t xml:space="preserve"> </w:t>
            </w:r>
            <w:proofErr w:type="spellStart"/>
            <w:r w:rsidRPr="002621EB">
              <w:t>помоћи</w:t>
            </w:r>
            <w:proofErr w:type="spellEnd"/>
            <w:r w:rsidRPr="002621EB">
              <w:t>(</w:t>
            </w:r>
            <w:proofErr w:type="spellStart"/>
            <w:r w:rsidRPr="002621EB">
              <w:t>бруто</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1C30572A" w14:textId="77777777" w:rsidR="00581C24" w:rsidRPr="002621EB" w:rsidRDefault="00581C24" w:rsidP="00493781">
            <w:r w:rsidRPr="002621EB">
              <w:t>30000</w:t>
            </w:r>
          </w:p>
        </w:tc>
        <w:tc>
          <w:tcPr>
            <w:tcW w:w="1468" w:type="dxa"/>
            <w:tcBorders>
              <w:top w:val="nil"/>
              <w:left w:val="nil"/>
              <w:bottom w:val="nil"/>
              <w:right w:val="single" w:sz="8" w:space="0" w:color="auto"/>
            </w:tcBorders>
            <w:shd w:val="clear" w:color="000000" w:fill="FFFFFF"/>
            <w:noWrap/>
            <w:vAlign w:val="bottom"/>
            <w:hideMark/>
          </w:tcPr>
          <w:p w14:paraId="058C99F6" w14:textId="77777777" w:rsidR="00581C24" w:rsidRPr="002621EB" w:rsidRDefault="00581C24" w:rsidP="00493781">
            <w:r w:rsidRPr="002621EB">
              <w:t>5000</w:t>
            </w:r>
          </w:p>
        </w:tc>
        <w:tc>
          <w:tcPr>
            <w:tcW w:w="1368" w:type="dxa"/>
            <w:tcBorders>
              <w:top w:val="nil"/>
              <w:left w:val="nil"/>
              <w:bottom w:val="nil"/>
              <w:right w:val="single" w:sz="8" w:space="0" w:color="auto"/>
            </w:tcBorders>
            <w:shd w:val="clear" w:color="auto" w:fill="auto"/>
            <w:noWrap/>
            <w:vAlign w:val="bottom"/>
            <w:hideMark/>
          </w:tcPr>
          <w:p w14:paraId="7DFB3294" w14:textId="77777777" w:rsidR="00581C24" w:rsidRPr="002621EB" w:rsidRDefault="00581C24" w:rsidP="00493781">
            <w:r w:rsidRPr="002621EB">
              <w:t>35000</w:t>
            </w:r>
          </w:p>
        </w:tc>
        <w:tc>
          <w:tcPr>
            <w:tcW w:w="768" w:type="dxa"/>
            <w:tcBorders>
              <w:top w:val="nil"/>
              <w:left w:val="nil"/>
              <w:bottom w:val="nil"/>
              <w:right w:val="single" w:sz="8" w:space="0" w:color="auto"/>
            </w:tcBorders>
            <w:shd w:val="clear" w:color="auto" w:fill="auto"/>
            <w:noWrap/>
            <w:vAlign w:val="bottom"/>
            <w:hideMark/>
          </w:tcPr>
          <w:p w14:paraId="28D04B28" w14:textId="77777777" w:rsidR="00581C24" w:rsidRPr="002621EB" w:rsidRDefault="00581C24" w:rsidP="00493781">
            <w:r w:rsidRPr="002621EB">
              <w:t>1,17</w:t>
            </w:r>
          </w:p>
        </w:tc>
        <w:tc>
          <w:tcPr>
            <w:tcW w:w="16" w:type="dxa"/>
            <w:vAlign w:val="center"/>
            <w:hideMark/>
          </w:tcPr>
          <w:p w14:paraId="59E00CE1" w14:textId="77777777" w:rsidR="00581C24" w:rsidRPr="002621EB" w:rsidRDefault="00581C24" w:rsidP="00493781"/>
        </w:tc>
        <w:tc>
          <w:tcPr>
            <w:tcW w:w="6" w:type="dxa"/>
            <w:vAlign w:val="center"/>
            <w:hideMark/>
          </w:tcPr>
          <w:p w14:paraId="035AFB4B" w14:textId="77777777" w:rsidR="00581C24" w:rsidRPr="002621EB" w:rsidRDefault="00581C24" w:rsidP="00493781"/>
        </w:tc>
        <w:tc>
          <w:tcPr>
            <w:tcW w:w="6" w:type="dxa"/>
            <w:vAlign w:val="center"/>
            <w:hideMark/>
          </w:tcPr>
          <w:p w14:paraId="546720C5" w14:textId="77777777" w:rsidR="00581C24" w:rsidRPr="002621EB" w:rsidRDefault="00581C24" w:rsidP="00493781"/>
        </w:tc>
        <w:tc>
          <w:tcPr>
            <w:tcW w:w="6" w:type="dxa"/>
            <w:vAlign w:val="center"/>
            <w:hideMark/>
          </w:tcPr>
          <w:p w14:paraId="13610C12" w14:textId="77777777" w:rsidR="00581C24" w:rsidRPr="002621EB" w:rsidRDefault="00581C24" w:rsidP="00493781"/>
        </w:tc>
        <w:tc>
          <w:tcPr>
            <w:tcW w:w="6" w:type="dxa"/>
            <w:vAlign w:val="center"/>
            <w:hideMark/>
          </w:tcPr>
          <w:p w14:paraId="0D18D49A" w14:textId="77777777" w:rsidR="00581C24" w:rsidRPr="002621EB" w:rsidRDefault="00581C24" w:rsidP="00493781"/>
        </w:tc>
        <w:tc>
          <w:tcPr>
            <w:tcW w:w="6" w:type="dxa"/>
            <w:vAlign w:val="center"/>
            <w:hideMark/>
          </w:tcPr>
          <w:p w14:paraId="0CA0C50E" w14:textId="77777777" w:rsidR="00581C24" w:rsidRPr="002621EB" w:rsidRDefault="00581C24" w:rsidP="00493781"/>
        </w:tc>
        <w:tc>
          <w:tcPr>
            <w:tcW w:w="6" w:type="dxa"/>
            <w:vAlign w:val="center"/>
            <w:hideMark/>
          </w:tcPr>
          <w:p w14:paraId="0EB46AE7" w14:textId="77777777" w:rsidR="00581C24" w:rsidRPr="002621EB" w:rsidRDefault="00581C24" w:rsidP="00493781"/>
        </w:tc>
        <w:tc>
          <w:tcPr>
            <w:tcW w:w="801" w:type="dxa"/>
            <w:vAlign w:val="center"/>
            <w:hideMark/>
          </w:tcPr>
          <w:p w14:paraId="3A75D7F7" w14:textId="77777777" w:rsidR="00581C24" w:rsidRPr="002621EB" w:rsidRDefault="00581C24" w:rsidP="00493781"/>
        </w:tc>
        <w:tc>
          <w:tcPr>
            <w:tcW w:w="690" w:type="dxa"/>
            <w:vAlign w:val="center"/>
            <w:hideMark/>
          </w:tcPr>
          <w:p w14:paraId="55EAF379" w14:textId="77777777" w:rsidR="00581C24" w:rsidRPr="002621EB" w:rsidRDefault="00581C24" w:rsidP="00493781"/>
        </w:tc>
        <w:tc>
          <w:tcPr>
            <w:tcW w:w="801" w:type="dxa"/>
            <w:vAlign w:val="center"/>
            <w:hideMark/>
          </w:tcPr>
          <w:p w14:paraId="318B5382" w14:textId="77777777" w:rsidR="00581C24" w:rsidRPr="002621EB" w:rsidRDefault="00581C24" w:rsidP="00493781"/>
        </w:tc>
        <w:tc>
          <w:tcPr>
            <w:tcW w:w="578" w:type="dxa"/>
            <w:vAlign w:val="center"/>
            <w:hideMark/>
          </w:tcPr>
          <w:p w14:paraId="490F60F1" w14:textId="77777777" w:rsidR="00581C24" w:rsidRPr="002621EB" w:rsidRDefault="00581C24" w:rsidP="00493781"/>
        </w:tc>
        <w:tc>
          <w:tcPr>
            <w:tcW w:w="701" w:type="dxa"/>
            <w:vAlign w:val="center"/>
            <w:hideMark/>
          </w:tcPr>
          <w:p w14:paraId="6E06D8A9" w14:textId="77777777" w:rsidR="00581C24" w:rsidRPr="002621EB" w:rsidRDefault="00581C24" w:rsidP="00493781"/>
        </w:tc>
        <w:tc>
          <w:tcPr>
            <w:tcW w:w="132" w:type="dxa"/>
            <w:vAlign w:val="center"/>
            <w:hideMark/>
          </w:tcPr>
          <w:p w14:paraId="17B2C6CE" w14:textId="77777777" w:rsidR="00581C24" w:rsidRPr="002621EB" w:rsidRDefault="00581C24" w:rsidP="00493781"/>
        </w:tc>
        <w:tc>
          <w:tcPr>
            <w:tcW w:w="70" w:type="dxa"/>
            <w:vAlign w:val="center"/>
            <w:hideMark/>
          </w:tcPr>
          <w:p w14:paraId="4081869B" w14:textId="77777777" w:rsidR="00581C24" w:rsidRPr="002621EB" w:rsidRDefault="00581C24" w:rsidP="00493781"/>
        </w:tc>
        <w:tc>
          <w:tcPr>
            <w:tcW w:w="16" w:type="dxa"/>
            <w:vAlign w:val="center"/>
            <w:hideMark/>
          </w:tcPr>
          <w:p w14:paraId="4415C3DF" w14:textId="77777777" w:rsidR="00581C24" w:rsidRPr="002621EB" w:rsidRDefault="00581C24" w:rsidP="00493781"/>
        </w:tc>
        <w:tc>
          <w:tcPr>
            <w:tcW w:w="6" w:type="dxa"/>
            <w:vAlign w:val="center"/>
            <w:hideMark/>
          </w:tcPr>
          <w:p w14:paraId="12081A81" w14:textId="77777777" w:rsidR="00581C24" w:rsidRPr="002621EB" w:rsidRDefault="00581C24" w:rsidP="00493781"/>
        </w:tc>
        <w:tc>
          <w:tcPr>
            <w:tcW w:w="690" w:type="dxa"/>
            <w:vAlign w:val="center"/>
            <w:hideMark/>
          </w:tcPr>
          <w:p w14:paraId="5BED8E32" w14:textId="77777777" w:rsidR="00581C24" w:rsidRPr="002621EB" w:rsidRDefault="00581C24" w:rsidP="00493781"/>
        </w:tc>
        <w:tc>
          <w:tcPr>
            <w:tcW w:w="132" w:type="dxa"/>
            <w:vAlign w:val="center"/>
            <w:hideMark/>
          </w:tcPr>
          <w:p w14:paraId="4374EB02" w14:textId="77777777" w:rsidR="00581C24" w:rsidRPr="002621EB" w:rsidRDefault="00581C24" w:rsidP="00493781"/>
        </w:tc>
        <w:tc>
          <w:tcPr>
            <w:tcW w:w="690" w:type="dxa"/>
            <w:vAlign w:val="center"/>
            <w:hideMark/>
          </w:tcPr>
          <w:p w14:paraId="77687335" w14:textId="77777777" w:rsidR="00581C24" w:rsidRPr="002621EB" w:rsidRDefault="00581C24" w:rsidP="00493781"/>
        </w:tc>
        <w:tc>
          <w:tcPr>
            <w:tcW w:w="410" w:type="dxa"/>
            <w:vAlign w:val="center"/>
            <w:hideMark/>
          </w:tcPr>
          <w:p w14:paraId="7D189D07" w14:textId="77777777" w:rsidR="00581C24" w:rsidRPr="002621EB" w:rsidRDefault="00581C24" w:rsidP="00493781"/>
        </w:tc>
        <w:tc>
          <w:tcPr>
            <w:tcW w:w="16" w:type="dxa"/>
            <w:vAlign w:val="center"/>
            <w:hideMark/>
          </w:tcPr>
          <w:p w14:paraId="344D2196" w14:textId="77777777" w:rsidR="00581C24" w:rsidRPr="002621EB" w:rsidRDefault="00581C24" w:rsidP="00493781"/>
        </w:tc>
        <w:tc>
          <w:tcPr>
            <w:tcW w:w="50" w:type="dxa"/>
            <w:vAlign w:val="center"/>
            <w:hideMark/>
          </w:tcPr>
          <w:p w14:paraId="0E0E3DB4" w14:textId="77777777" w:rsidR="00581C24" w:rsidRPr="002621EB" w:rsidRDefault="00581C24" w:rsidP="00493781"/>
        </w:tc>
        <w:tc>
          <w:tcPr>
            <w:tcW w:w="50" w:type="dxa"/>
            <w:vAlign w:val="center"/>
            <w:hideMark/>
          </w:tcPr>
          <w:p w14:paraId="5361DD6F" w14:textId="77777777" w:rsidR="00581C24" w:rsidRPr="002621EB" w:rsidRDefault="00581C24" w:rsidP="00493781"/>
        </w:tc>
      </w:tr>
      <w:tr w:rsidR="00581C24" w:rsidRPr="002621EB" w14:paraId="0F27CC2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0F42522" w14:textId="77777777" w:rsidR="00581C24" w:rsidRPr="002621EB" w:rsidRDefault="00581C24" w:rsidP="00493781">
            <w:r w:rsidRPr="002621EB">
              <w:t>610000</w:t>
            </w:r>
          </w:p>
        </w:tc>
        <w:tc>
          <w:tcPr>
            <w:tcW w:w="728" w:type="dxa"/>
            <w:tcBorders>
              <w:top w:val="nil"/>
              <w:left w:val="nil"/>
              <w:bottom w:val="nil"/>
              <w:right w:val="nil"/>
            </w:tcBorders>
            <w:shd w:val="clear" w:color="auto" w:fill="auto"/>
            <w:noWrap/>
            <w:vAlign w:val="bottom"/>
            <w:hideMark/>
          </w:tcPr>
          <w:p w14:paraId="61417D9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87AF30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FCA14BC"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568A24D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CB372CB"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5B479BCD" w14:textId="77777777" w:rsidR="00581C24" w:rsidRPr="002621EB" w:rsidRDefault="00581C24" w:rsidP="00493781">
            <w:r w:rsidRPr="002621EB">
              <w:t>1,00</w:t>
            </w:r>
          </w:p>
        </w:tc>
        <w:tc>
          <w:tcPr>
            <w:tcW w:w="16" w:type="dxa"/>
            <w:vAlign w:val="center"/>
            <w:hideMark/>
          </w:tcPr>
          <w:p w14:paraId="6531014E" w14:textId="77777777" w:rsidR="00581C24" w:rsidRPr="002621EB" w:rsidRDefault="00581C24" w:rsidP="00493781"/>
        </w:tc>
        <w:tc>
          <w:tcPr>
            <w:tcW w:w="6" w:type="dxa"/>
            <w:vAlign w:val="center"/>
            <w:hideMark/>
          </w:tcPr>
          <w:p w14:paraId="240BF484" w14:textId="77777777" w:rsidR="00581C24" w:rsidRPr="002621EB" w:rsidRDefault="00581C24" w:rsidP="00493781"/>
        </w:tc>
        <w:tc>
          <w:tcPr>
            <w:tcW w:w="6" w:type="dxa"/>
            <w:vAlign w:val="center"/>
            <w:hideMark/>
          </w:tcPr>
          <w:p w14:paraId="79B023FF" w14:textId="77777777" w:rsidR="00581C24" w:rsidRPr="002621EB" w:rsidRDefault="00581C24" w:rsidP="00493781"/>
        </w:tc>
        <w:tc>
          <w:tcPr>
            <w:tcW w:w="6" w:type="dxa"/>
            <w:vAlign w:val="center"/>
            <w:hideMark/>
          </w:tcPr>
          <w:p w14:paraId="7561E8BE" w14:textId="77777777" w:rsidR="00581C24" w:rsidRPr="002621EB" w:rsidRDefault="00581C24" w:rsidP="00493781"/>
        </w:tc>
        <w:tc>
          <w:tcPr>
            <w:tcW w:w="6" w:type="dxa"/>
            <w:vAlign w:val="center"/>
            <w:hideMark/>
          </w:tcPr>
          <w:p w14:paraId="482AABA5" w14:textId="77777777" w:rsidR="00581C24" w:rsidRPr="002621EB" w:rsidRDefault="00581C24" w:rsidP="00493781"/>
        </w:tc>
        <w:tc>
          <w:tcPr>
            <w:tcW w:w="6" w:type="dxa"/>
            <w:vAlign w:val="center"/>
            <w:hideMark/>
          </w:tcPr>
          <w:p w14:paraId="2807C511" w14:textId="77777777" w:rsidR="00581C24" w:rsidRPr="002621EB" w:rsidRDefault="00581C24" w:rsidP="00493781"/>
        </w:tc>
        <w:tc>
          <w:tcPr>
            <w:tcW w:w="6" w:type="dxa"/>
            <w:vAlign w:val="center"/>
            <w:hideMark/>
          </w:tcPr>
          <w:p w14:paraId="4D1FD4C6" w14:textId="77777777" w:rsidR="00581C24" w:rsidRPr="002621EB" w:rsidRDefault="00581C24" w:rsidP="00493781"/>
        </w:tc>
        <w:tc>
          <w:tcPr>
            <w:tcW w:w="801" w:type="dxa"/>
            <w:vAlign w:val="center"/>
            <w:hideMark/>
          </w:tcPr>
          <w:p w14:paraId="5932813A" w14:textId="77777777" w:rsidR="00581C24" w:rsidRPr="002621EB" w:rsidRDefault="00581C24" w:rsidP="00493781"/>
        </w:tc>
        <w:tc>
          <w:tcPr>
            <w:tcW w:w="690" w:type="dxa"/>
            <w:vAlign w:val="center"/>
            <w:hideMark/>
          </w:tcPr>
          <w:p w14:paraId="01946AFC" w14:textId="77777777" w:rsidR="00581C24" w:rsidRPr="002621EB" w:rsidRDefault="00581C24" w:rsidP="00493781"/>
        </w:tc>
        <w:tc>
          <w:tcPr>
            <w:tcW w:w="801" w:type="dxa"/>
            <w:vAlign w:val="center"/>
            <w:hideMark/>
          </w:tcPr>
          <w:p w14:paraId="35D90204" w14:textId="77777777" w:rsidR="00581C24" w:rsidRPr="002621EB" w:rsidRDefault="00581C24" w:rsidP="00493781"/>
        </w:tc>
        <w:tc>
          <w:tcPr>
            <w:tcW w:w="578" w:type="dxa"/>
            <w:vAlign w:val="center"/>
            <w:hideMark/>
          </w:tcPr>
          <w:p w14:paraId="612F1D55" w14:textId="77777777" w:rsidR="00581C24" w:rsidRPr="002621EB" w:rsidRDefault="00581C24" w:rsidP="00493781"/>
        </w:tc>
        <w:tc>
          <w:tcPr>
            <w:tcW w:w="701" w:type="dxa"/>
            <w:vAlign w:val="center"/>
            <w:hideMark/>
          </w:tcPr>
          <w:p w14:paraId="67852EED" w14:textId="77777777" w:rsidR="00581C24" w:rsidRPr="002621EB" w:rsidRDefault="00581C24" w:rsidP="00493781"/>
        </w:tc>
        <w:tc>
          <w:tcPr>
            <w:tcW w:w="132" w:type="dxa"/>
            <w:vAlign w:val="center"/>
            <w:hideMark/>
          </w:tcPr>
          <w:p w14:paraId="7B662D42" w14:textId="77777777" w:rsidR="00581C24" w:rsidRPr="002621EB" w:rsidRDefault="00581C24" w:rsidP="00493781"/>
        </w:tc>
        <w:tc>
          <w:tcPr>
            <w:tcW w:w="70" w:type="dxa"/>
            <w:vAlign w:val="center"/>
            <w:hideMark/>
          </w:tcPr>
          <w:p w14:paraId="19E34426" w14:textId="77777777" w:rsidR="00581C24" w:rsidRPr="002621EB" w:rsidRDefault="00581C24" w:rsidP="00493781"/>
        </w:tc>
        <w:tc>
          <w:tcPr>
            <w:tcW w:w="16" w:type="dxa"/>
            <w:vAlign w:val="center"/>
            <w:hideMark/>
          </w:tcPr>
          <w:p w14:paraId="3EBA335B" w14:textId="77777777" w:rsidR="00581C24" w:rsidRPr="002621EB" w:rsidRDefault="00581C24" w:rsidP="00493781"/>
        </w:tc>
        <w:tc>
          <w:tcPr>
            <w:tcW w:w="6" w:type="dxa"/>
            <w:vAlign w:val="center"/>
            <w:hideMark/>
          </w:tcPr>
          <w:p w14:paraId="085103D4" w14:textId="77777777" w:rsidR="00581C24" w:rsidRPr="002621EB" w:rsidRDefault="00581C24" w:rsidP="00493781"/>
        </w:tc>
        <w:tc>
          <w:tcPr>
            <w:tcW w:w="690" w:type="dxa"/>
            <w:vAlign w:val="center"/>
            <w:hideMark/>
          </w:tcPr>
          <w:p w14:paraId="270C805C" w14:textId="77777777" w:rsidR="00581C24" w:rsidRPr="002621EB" w:rsidRDefault="00581C24" w:rsidP="00493781"/>
        </w:tc>
        <w:tc>
          <w:tcPr>
            <w:tcW w:w="132" w:type="dxa"/>
            <w:vAlign w:val="center"/>
            <w:hideMark/>
          </w:tcPr>
          <w:p w14:paraId="25A50092" w14:textId="77777777" w:rsidR="00581C24" w:rsidRPr="002621EB" w:rsidRDefault="00581C24" w:rsidP="00493781"/>
        </w:tc>
        <w:tc>
          <w:tcPr>
            <w:tcW w:w="690" w:type="dxa"/>
            <w:vAlign w:val="center"/>
            <w:hideMark/>
          </w:tcPr>
          <w:p w14:paraId="4613AEE4" w14:textId="77777777" w:rsidR="00581C24" w:rsidRPr="002621EB" w:rsidRDefault="00581C24" w:rsidP="00493781"/>
        </w:tc>
        <w:tc>
          <w:tcPr>
            <w:tcW w:w="410" w:type="dxa"/>
            <w:vAlign w:val="center"/>
            <w:hideMark/>
          </w:tcPr>
          <w:p w14:paraId="7C293019" w14:textId="77777777" w:rsidR="00581C24" w:rsidRPr="002621EB" w:rsidRDefault="00581C24" w:rsidP="00493781"/>
        </w:tc>
        <w:tc>
          <w:tcPr>
            <w:tcW w:w="16" w:type="dxa"/>
            <w:vAlign w:val="center"/>
            <w:hideMark/>
          </w:tcPr>
          <w:p w14:paraId="53273607" w14:textId="77777777" w:rsidR="00581C24" w:rsidRPr="002621EB" w:rsidRDefault="00581C24" w:rsidP="00493781"/>
        </w:tc>
        <w:tc>
          <w:tcPr>
            <w:tcW w:w="50" w:type="dxa"/>
            <w:vAlign w:val="center"/>
            <w:hideMark/>
          </w:tcPr>
          <w:p w14:paraId="225089A1" w14:textId="77777777" w:rsidR="00581C24" w:rsidRPr="002621EB" w:rsidRDefault="00581C24" w:rsidP="00493781"/>
        </w:tc>
        <w:tc>
          <w:tcPr>
            <w:tcW w:w="50" w:type="dxa"/>
            <w:vAlign w:val="center"/>
            <w:hideMark/>
          </w:tcPr>
          <w:p w14:paraId="06BCAC39" w14:textId="77777777" w:rsidR="00581C24" w:rsidRPr="002621EB" w:rsidRDefault="00581C24" w:rsidP="00493781"/>
        </w:tc>
      </w:tr>
      <w:tr w:rsidR="00581C24" w:rsidRPr="002621EB" w14:paraId="02F674A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4D04FB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8EB489" w14:textId="77777777" w:rsidR="00581C24" w:rsidRPr="002621EB" w:rsidRDefault="00581C24" w:rsidP="00493781">
            <w:r w:rsidRPr="002621EB">
              <w:t>611400</w:t>
            </w:r>
          </w:p>
        </w:tc>
        <w:tc>
          <w:tcPr>
            <w:tcW w:w="10654" w:type="dxa"/>
            <w:tcBorders>
              <w:top w:val="nil"/>
              <w:left w:val="nil"/>
              <w:bottom w:val="nil"/>
              <w:right w:val="nil"/>
            </w:tcBorders>
            <w:shd w:val="clear" w:color="auto" w:fill="auto"/>
            <w:noWrap/>
            <w:vAlign w:val="bottom"/>
            <w:hideMark/>
          </w:tcPr>
          <w:p w14:paraId="6BB0C72E"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дате</w:t>
            </w:r>
            <w:proofErr w:type="spellEnd"/>
            <w:r w:rsidRPr="002621EB">
              <w:t xml:space="preserve"> </w:t>
            </w:r>
            <w:proofErr w:type="spellStart"/>
            <w:r w:rsidRPr="002621EB">
              <w:t>зајмове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7D620A0"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6CAE902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FDC6BD9"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46225BA4" w14:textId="77777777" w:rsidR="00581C24" w:rsidRPr="002621EB" w:rsidRDefault="00581C24" w:rsidP="00493781">
            <w:r w:rsidRPr="002621EB">
              <w:t>1,00</w:t>
            </w:r>
          </w:p>
        </w:tc>
        <w:tc>
          <w:tcPr>
            <w:tcW w:w="16" w:type="dxa"/>
            <w:vAlign w:val="center"/>
            <w:hideMark/>
          </w:tcPr>
          <w:p w14:paraId="2F228D81" w14:textId="77777777" w:rsidR="00581C24" w:rsidRPr="002621EB" w:rsidRDefault="00581C24" w:rsidP="00493781"/>
        </w:tc>
        <w:tc>
          <w:tcPr>
            <w:tcW w:w="6" w:type="dxa"/>
            <w:vAlign w:val="center"/>
            <w:hideMark/>
          </w:tcPr>
          <w:p w14:paraId="5B9B490E" w14:textId="77777777" w:rsidR="00581C24" w:rsidRPr="002621EB" w:rsidRDefault="00581C24" w:rsidP="00493781"/>
        </w:tc>
        <w:tc>
          <w:tcPr>
            <w:tcW w:w="6" w:type="dxa"/>
            <w:vAlign w:val="center"/>
            <w:hideMark/>
          </w:tcPr>
          <w:p w14:paraId="6F4E8AF4" w14:textId="77777777" w:rsidR="00581C24" w:rsidRPr="002621EB" w:rsidRDefault="00581C24" w:rsidP="00493781"/>
        </w:tc>
        <w:tc>
          <w:tcPr>
            <w:tcW w:w="6" w:type="dxa"/>
            <w:vAlign w:val="center"/>
            <w:hideMark/>
          </w:tcPr>
          <w:p w14:paraId="3335AFEC" w14:textId="77777777" w:rsidR="00581C24" w:rsidRPr="002621EB" w:rsidRDefault="00581C24" w:rsidP="00493781"/>
        </w:tc>
        <w:tc>
          <w:tcPr>
            <w:tcW w:w="6" w:type="dxa"/>
            <w:vAlign w:val="center"/>
            <w:hideMark/>
          </w:tcPr>
          <w:p w14:paraId="2DAABF30" w14:textId="77777777" w:rsidR="00581C24" w:rsidRPr="002621EB" w:rsidRDefault="00581C24" w:rsidP="00493781"/>
        </w:tc>
        <w:tc>
          <w:tcPr>
            <w:tcW w:w="6" w:type="dxa"/>
            <w:vAlign w:val="center"/>
            <w:hideMark/>
          </w:tcPr>
          <w:p w14:paraId="0A754EBC" w14:textId="77777777" w:rsidR="00581C24" w:rsidRPr="002621EB" w:rsidRDefault="00581C24" w:rsidP="00493781"/>
        </w:tc>
        <w:tc>
          <w:tcPr>
            <w:tcW w:w="6" w:type="dxa"/>
            <w:vAlign w:val="center"/>
            <w:hideMark/>
          </w:tcPr>
          <w:p w14:paraId="515A41E9" w14:textId="77777777" w:rsidR="00581C24" w:rsidRPr="002621EB" w:rsidRDefault="00581C24" w:rsidP="00493781"/>
        </w:tc>
        <w:tc>
          <w:tcPr>
            <w:tcW w:w="801" w:type="dxa"/>
            <w:vAlign w:val="center"/>
            <w:hideMark/>
          </w:tcPr>
          <w:p w14:paraId="0E9F69A7" w14:textId="77777777" w:rsidR="00581C24" w:rsidRPr="002621EB" w:rsidRDefault="00581C24" w:rsidP="00493781"/>
        </w:tc>
        <w:tc>
          <w:tcPr>
            <w:tcW w:w="690" w:type="dxa"/>
            <w:vAlign w:val="center"/>
            <w:hideMark/>
          </w:tcPr>
          <w:p w14:paraId="14A4F5A0" w14:textId="77777777" w:rsidR="00581C24" w:rsidRPr="002621EB" w:rsidRDefault="00581C24" w:rsidP="00493781"/>
        </w:tc>
        <w:tc>
          <w:tcPr>
            <w:tcW w:w="801" w:type="dxa"/>
            <w:vAlign w:val="center"/>
            <w:hideMark/>
          </w:tcPr>
          <w:p w14:paraId="176FB951" w14:textId="77777777" w:rsidR="00581C24" w:rsidRPr="002621EB" w:rsidRDefault="00581C24" w:rsidP="00493781"/>
        </w:tc>
        <w:tc>
          <w:tcPr>
            <w:tcW w:w="578" w:type="dxa"/>
            <w:vAlign w:val="center"/>
            <w:hideMark/>
          </w:tcPr>
          <w:p w14:paraId="34252920" w14:textId="77777777" w:rsidR="00581C24" w:rsidRPr="002621EB" w:rsidRDefault="00581C24" w:rsidP="00493781"/>
        </w:tc>
        <w:tc>
          <w:tcPr>
            <w:tcW w:w="701" w:type="dxa"/>
            <w:vAlign w:val="center"/>
            <w:hideMark/>
          </w:tcPr>
          <w:p w14:paraId="10A77C28" w14:textId="77777777" w:rsidR="00581C24" w:rsidRPr="002621EB" w:rsidRDefault="00581C24" w:rsidP="00493781"/>
        </w:tc>
        <w:tc>
          <w:tcPr>
            <w:tcW w:w="132" w:type="dxa"/>
            <w:vAlign w:val="center"/>
            <w:hideMark/>
          </w:tcPr>
          <w:p w14:paraId="0452C19C" w14:textId="77777777" w:rsidR="00581C24" w:rsidRPr="002621EB" w:rsidRDefault="00581C24" w:rsidP="00493781"/>
        </w:tc>
        <w:tc>
          <w:tcPr>
            <w:tcW w:w="70" w:type="dxa"/>
            <w:vAlign w:val="center"/>
            <w:hideMark/>
          </w:tcPr>
          <w:p w14:paraId="75DA1E30" w14:textId="77777777" w:rsidR="00581C24" w:rsidRPr="002621EB" w:rsidRDefault="00581C24" w:rsidP="00493781"/>
        </w:tc>
        <w:tc>
          <w:tcPr>
            <w:tcW w:w="16" w:type="dxa"/>
            <w:vAlign w:val="center"/>
            <w:hideMark/>
          </w:tcPr>
          <w:p w14:paraId="4BC51132" w14:textId="77777777" w:rsidR="00581C24" w:rsidRPr="002621EB" w:rsidRDefault="00581C24" w:rsidP="00493781"/>
        </w:tc>
        <w:tc>
          <w:tcPr>
            <w:tcW w:w="6" w:type="dxa"/>
            <w:vAlign w:val="center"/>
            <w:hideMark/>
          </w:tcPr>
          <w:p w14:paraId="62318B72" w14:textId="77777777" w:rsidR="00581C24" w:rsidRPr="002621EB" w:rsidRDefault="00581C24" w:rsidP="00493781"/>
        </w:tc>
        <w:tc>
          <w:tcPr>
            <w:tcW w:w="690" w:type="dxa"/>
            <w:vAlign w:val="center"/>
            <w:hideMark/>
          </w:tcPr>
          <w:p w14:paraId="21BF7DEA" w14:textId="77777777" w:rsidR="00581C24" w:rsidRPr="002621EB" w:rsidRDefault="00581C24" w:rsidP="00493781"/>
        </w:tc>
        <w:tc>
          <w:tcPr>
            <w:tcW w:w="132" w:type="dxa"/>
            <w:vAlign w:val="center"/>
            <w:hideMark/>
          </w:tcPr>
          <w:p w14:paraId="4A4E4A41" w14:textId="77777777" w:rsidR="00581C24" w:rsidRPr="002621EB" w:rsidRDefault="00581C24" w:rsidP="00493781"/>
        </w:tc>
        <w:tc>
          <w:tcPr>
            <w:tcW w:w="690" w:type="dxa"/>
            <w:vAlign w:val="center"/>
            <w:hideMark/>
          </w:tcPr>
          <w:p w14:paraId="38838E0F" w14:textId="77777777" w:rsidR="00581C24" w:rsidRPr="002621EB" w:rsidRDefault="00581C24" w:rsidP="00493781"/>
        </w:tc>
        <w:tc>
          <w:tcPr>
            <w:tcW w:w="410" w:type="dxa"/>
            <w:vAlign w:val="center"/>
            <w:hideMark/>
          </w:tcPr>
          <w:p w14:paraId="29EDA540" w14:textId="77777777" w:rsidR="00581C24" w:rsidRPr="002621EB" w:rsidRDefault="00581C24" w:rsidP="00493781"/>
        </w:tc>
        <w:tc>
          <w:tcPr>
            <w:tcW w:w="16" w:type="dxa"/>
            <w:vAlign w:val="center"/>
            <w:hideMark/>
          </w:tcPr>
          <w:p w14:paraId="1CE94CE3" w14:textId="77777777" w:rsidR="00581C24" w:rsidRPr="002621EB" w:rsidRDefault="00581C24" w:rsidP="00493781"/>
        </w:tc>
        <w:tc>
          <w:tcPr>
            <w:tcW w:w="50" w:type="dxa"/>
            <w:vAlign w:val="center"/>
            <w:hideMark/>
          </w:tcPr>
          <w:p w14:paraId="3D3762A1" w14:textId="77777777" w:rsidR="00581C24" w:rsidRPr="002621EB" w:rsidRDefault="00581C24" w:rsidP="00493781"/>
        </w:tc>
        <w:tc>
          <w:tcPr>
            <w:tcW w:w="50" w:type="dxa"/>
            <w:vAlign w:val="center"/>
            <w:hideMark/>
          </w:tcPr>
          <w:p w14:paraId="10CF7CE1" w14:textId="77777777" w:rsidR="00581C24" w:rsidRPr="002621EB" w:rsidRDefault="00581C24" w:rsidP="00493781"/>
        </w:tc>
      </w:tr>
      <w:tr w:rsidR="00581C24" w:rsidRPr="002621EB" w14:paraId="7AA73170"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3E68F0D" w14:textId="77777777" w:rsidR="00581C24" w:rsidRPr="002621EB" w:rsidRDefault="00581C24" w:rsidP="00493781">
            <w:r w:rsidRPr="002621EB">
              <w:lastRenderedPageBreak/>
              <w:t>638000</w:t>
            </w:r>
          </w:p>
        </w:tc>
        <w:tc>
          <w:tcPr>
            <w:tcW w:w="728" w:type="dxa"/>
            <w:tcBorders>
              <w:top w:val="nil"/>
              <w:left w:val="nil"/>
              <w:bottom w:val="nil"/>
              <w:right w:val="nil"/>
            </w:tcBorders>
            <w:shd w:val="clear" w:color="auto" w:fill="auto"/>
            <w:noWrap/>
            <w:vAlign w:val="bottom"/>
            <w:hideMark/>
          </w:tcPr>
          <w:p w14:paraId="7F0AB1C6"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5852F7C8"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1F8A16E" w14:textId="77777777" w:rsidR="00581C24" w:rsidRPr="002621EB" w:rsidRDefault="00581C24" w:rsidP="00493781">
            <w:r w:rsidRPr="002621EB">
              <w:t>28000</w:t>
            </w:r>
          </w:p>
        </w:tc>
        <w:tc>
          <w:tcPr>
            <w:tcW w:w="1468" w:type="dxa"/>
            <w:tcBorders>
              <w:top w:val="nil"/>
              <w:left w:val="nil"/>
              <w:bottom w:val="nil"/>
              <w:right w:val="single" w:sz="8" w:space="0" w:color="auto"/>
            </w:tcBorders>
            <w:shd w:val="clear" w:color="auto" w:fill="auto"/>
            <w:noWrap/>
            <w:vAlign w:val="bottom"/>
            <w:hideMark/>
          </w:tcPr>
          <w:p w14:paraId="3A55B06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45D6F83" w14:textId="77777777" w:rsidR="00581C24" w:rsidRPr="002621EB" w:rsidRDefault="00581C24" w:rsidP="00493781">
            <w:r w:rsidRPr="002621EB">
              <w:t>28000</w:t>
            </w:r>
          </w:p>
        </w:tc>
        <w:tc>
          <w:tcPr>
            <w:tcW w:w="768" w:type="dxa"/>
            <w:tcBorders>
              <w:top w:val="nil"/>
              <w:left w:val="nil"/>
              <w:bottom w:val="nil"/>
              <w:right w:val="single" w:sz="8" w:space="0" w:color="auto"/>
            </w:tcBorders>
            <w:shd w:val="clear" w:color="auto" w:fill="auto"/>
            <w:noWrap/>
            <w:vAlign w:val="bottom"/>
            <w:hideMark/>
          </w:tcPr>
          <w:p w14:paraId="0F8BA406" w14:textId="77777777" w:rsidR="00581C24" w:rsidRPr="002621EB" w:rsidRDefault="00581C24" w:rsidP="00493781">
            <w:r w:rsidRPr="002621EB">
              <w:t>1,00</w:t>
            </w:r>
          </w:p>
        </w:tc>
        <w:tc>
          <w:tcPr>
            <w:tcW w:w="16" w:type="dxa"/>
            <w:vAlign w:val="center"/>
            <w:hideMark/>
          </w:tcPr>
          <w:p w14:paraId="7B202CD4" w14:textId="77777777" w:rsidR="00581C24" w:rsidRPr="002621EB" w:rsidRDefault="00581C24" w:rsidP="00493781"/>
        </w:tc>
        <w:tc>
          <w:tcPr>
            <w:tcW w:w="6" w:type="dxa"/>
            <w:vAlign w:val="center"/>
            <w:hideMark/>
          </w:tcPr>
          <w:p w14:paraId="1C64B921" w14:textId="77777777" w:rsidR="00581C24" w:rsidRPr="002621EB" w:rsidRDefault="00581C24" w:rsidP="00493781"/>
        </w:tc>
        <w:tc>
          <w:tcPr>
            <w:tcW w:w="6" w:type="dxa"/>
            <w:vAlign w:val="center"/>
            <w:hideMark/>
          </w:tcPr>
          <w:p w14:paraId="5F1EE10E" w14:textId="77777777" w:rsidR="00581C24" w:rsidRPr="002621EB" w:rsidRDefault="00581C24" w:rsidP="00493781"/>
        </w:tc>
        <w:tc>
          <w:tcPr>
            <w:tcW w:w="6" w:type="dxa"/>
            <w:vAlign w:val="center"/>
            <w:hideMark/>
          </w:tcPr>
          <w:p w14:paraId="3EACCD86" w14:textId="77777777" w:rsidR="00581C24" w:rsidRPr="002621EB" w:rsidRDefault="00581C24" w:rsidP="00493781"/>
        </w:tc>
        <w:tc>
          <w:tcPr>
            <w:tcW w:w="6" w:type="dxa"/>
            <w:vAlign w:val="center"/>
            <w:hideMark/>
          </w:tcPr>
          <w:p w14:paraId="065555B1" w14:textId="77777777" w:rsidR="00581C24" w:rsidRPr="002621EB" w:rsidRDefault="00581C24" w:rsidP="00493781"/>
        </w:tc>
        <w:tc>
          <w:tcPr>
            <w:tcW w:w="6" w:type="dxa"/>
            <w:vAlign w:val="center"/>
            <w:hideMark/>
          </w:tcPr>
          <w:p w14:paraId="12C509C5" w14:textId="77777777" w:rsidR="00581C24" w:rsidRPr="002621EB" w:rsidRDefault="00581C24" w:rsidP="00493781"/>
        </w:tc>
        <w:tc>
          <w:tcPr>
            <w:tcW w:w="6" w:type="dxa"/>
            <w:vAlign w:val="center"/>
            <w:hideMark/>
          </w:tcPr>
          <w:p w14:paraId="2C149353" w14:textId="77777777" w:rsidR="00581C24" w:rsidRPr="002621EB" w:rsidRDefault="00581C24" w:rsidP="00493781"/>
        </w:tc>
        <w:tc>
          <w:tcPr>
            <w:tcW w:w="801" w:type="dxa"/>
            <w:vAlign w:val="center"/>
            <w:hideMark/>
          </w:tcPr>
          <w:p w14:paraId="2C6498F1" w14:textId="77777777" w:rsidR="00581C24" w:rsidRPr="002621EB" w:rsidRDefault="00581C24" w:rsidP="00493781"/>
        </w:tc>
        <w:tc>
          <w:tcPr>
            <w:tcW w:w="690" w:type="dxa"/>
            <w:vAlign w:val="center"/>
            <w:hideMark/>
          </w:tcPr>
          <w:p w14:paraId="2A4C1B76" w14:textId="77777777" w:rsidR="00581C24" w:rsidRPr="002621EB" w:rsidRDefault="00581C24" w:rsidP="00493781"/>
        </w:tc>
        <w:tc>
          <w:tcPr>
            <w:tcW w:w="801" w:type="dxa"/>
            <w:vAlign w:val="center"/>
            <w:hideMark/>
          </w:tcPr>
          <w:p w14:paraId="44C64367" w14:textId="77777777" w:rsidR="00581C24" w:rsidRPr="002621EB" w:rsidRDefault="00581C24" w:rsidP="00493781"/>
        </w:tc>
        <w:tc>
          <w:tcPr>
            <w:tcW w:w="578" w:type="dxa"/>
            <w:vAlign w:val="center"/>
            <w:hideMark/>
          </w:tcPr>
          <w:p w14:paraId="05148F7A" w14:textId="77777777" w:rsidR="00581C24" w:rsidRPr="002621EB" w:rsidRDefault="00581C24" w:rsidP="00493781"/>
        </w:tc>
        <w:tc>
          <w:tcPr>
            <w:tcW w:w="701" w:type="dxa"/>
            <w:vAlign w:val="center"/>
            <w:hideMark/>
          </w:tcPr>
          <w:p w14:paraId="00D0F29F" w14:textId="77777777" w:rsidR="00581C24" w:rsidRPr="002621EB" w:rsidRDefault="00581C24" w:rsidP="00493781"/>
        </w:tc>
        <w:tc>
          <w:tcPr>
            <w:tcW w:w="132" w:type="dxa"/>
            <w:vAlign w:val="center"/>
            <w:hideMark/>
          </w:tcPr>
          <w:p w14:paraId="6AF8732F" w14:textId="77777777" w:rsidR="00581C24" w:rsidRPr="002621EB" w:rsidRDefault="00581C24" w:rsidP="00493781"/>
        </w:tc>
        <w:tc>
          <w:tcPr>
            <w:tcW w:w="70" w:type="dxa"/>
            <w:vAlign w:val="center"/>
            <w:hideMark/>
          </w:tcPr>
          <w:p w14:paraId="5867BF78" w14:textId="77777777" w:rsidR="00581C24" w:rsidRPr="002621EB" w:rsidRDefault="00581C24" w:rsidP="00493781"/>
        </w:tc>
        <w:tc>
          <w:tcPr>
            <w:tcW w:w="16" w:type="dxa"/>
            <w:vAlign w:val="center"/>
            <w:hideMark/>
          </w:tcPr>
          <w:p w14:paraId="1F294B78" w14:textId="77777777" w:rsidR="00581C24" w:rsidRPr="002621EB" w:rsidRDefault="00581C24" w:rsidP="00493781"/>
        </w:tc>
        <w:tc>
          <w:tcPr>
            <w:tcW w:w="6" w:type="dxa"/>
            <w:vAlign w:val="center"/>
            <w:hideMark/>
          </w:tcPr>
          <w:p w14:paraId="0E40EB27" w14:textId="77777777" w:rsidR="00581C24" w:rsidRPr="002621EB" w:rsidRDefault="00581C24" w:rsidP="00493781"/>
        </w:tc>
        <w:tc>
          <w:tcPr>
            <w:tcW w:w="690" w:type="dxa"/>
            <w:vAlign w:val="center"/>
            <w:hideMark/>
          </w:tcPr>
          <w:p w14:paraId="6B89DF41" w14:textId="77777777" w:rsidR="00581C24" w:rsidRPr="002621EB" w:rsidRDefault="00581C24" w:rsidP="00493781"/>
        </w:tc>
        <w:tc>
          <w:tcPr>
            <w:tcW w:w="132" w:type="dxa"/>
            <w:vAlign w:val="center"/>
            <w:hideMark/>
          </w:tcPr>
          <w:p w14:paraId="2346A146" w14:textId="77777777" w:rsidR="00581C24" w:rsidRPr="002621EB" w:rsidRDefault="00581C24" w:rsidP="00493781"/>
        </w:tc>
        <w:tc>
          <w:tcPr>
            <w:tcW w:w="690" w:type="dxa"/>
            <w:vAlign w:val="center"/>
            <w:hideMark/>
          </w:tcPr>
          <w:p w14:paraId="67A5BA31" w14:textId="77777777" w:rsidR="00581C24" w:rsidRPr="002621EB" w:rsidRDefault="00581C24" w:rsidP="00493781"/>
        </w:tc>
        <w:tc>
          <w:tcPr>
            <w:tcW w:w="410" w:type="dxa"/>
            <w:vAlign w:val="center"/>
            <w:hideMark/>
          </w:tcPr>
          <w:p w14:paraId="5BE4D9BE" w14:textId="77777777" w:rsidR="00581C24" w:rsidRPr="002621EB" w:rsidRDefault="00581C24" w:rsidP="00493781"/>
        </w:tc>
        <w:tc>
          <w:tcPr>
            <w:tcW w:w="16" w:type="dxa"/>
            <w:vAlign w:val="center"/>
            <w:hideMark/>
          </w:tcPr>
          <w:p w14:paraId="75823619" w14:textId="77777777" w:rsidR="00581C24" w:rsidRPr="002621EB" w:rsidRDefault="00581C24" w:rsidP="00493781"/>
        </w:tc>
        <w:tc>
          <w:tcPr>
            <w:tcW w:w="50" w:type="dxa"/>
            <w:vAlign w:val="center"/>
            <w:hideMark/>
          </w:tcPr>
          <w:p w14:paraId="1F624263" w14:textId="77777777" w:rsidR="00581C24" w:rsidRPr="002621EB" w:rsidRDefault="00581C24" w:rsidP="00493781"/>
        </w:tc>
        <w:tc>
          <w:tcPr>
            <w:tcW w:w="50" w:type="dxa"/>
            <w:vAlign w:val="center"/>
            <w:hideMark/>
          </w:tcPr>
          <w:p w14:paraId="1799999F" w14:textId="77777777" w:rsidR="00581C24" w:rsidRPr="002621EB" w:rsidRDefault="00581C24" w:rsidP="00493781"/>
        </w:tc>
      </w:tr>
      <w:tr w:rsidR="00581C24" w:rsidRPr="002621EB" w14:paraId="30F8ADA6" w14:textId="77777777" w:rsidTr="00581C24">
        <w:trPr>
          <w:trHeight w:val="480"/>
        </w:trPr>
        <w:tc>
          <w:tcPr>
            <w:tcW w:w="1032" w:type="dxa"/>
            <w:tcBorders>
              <w:top w:val="nil"/>
              <w:left w:val="single" w:sz="8" w:space="0" w:color="auto"/>
              <w:bottom w:val="nil"/>
              <w:right w:val="nil"/>
            </w:tcBorders>
            <w:shd w:val="clear" w:color="auto" w:fill="auto"/>
            <w:vAlign w:val="bottom"/>
            <w:hideMark/>
          </w:tcPr>
          <w:p w14:paraId="7B209D3B"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2D3CD0E7"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1126FA2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наклнаде</w:t>
            </w:r>
            <w:proofErr w:type="spellEnd"/>
            <w:r w:rsidRPr="002621EB">
              <w:t xml:space="preserve"> </w:t>
            </w:r>
            <w:proofErr w:type="spellStart"/>
            <w:r w:rsidRPr="002621EB">
              <w:t>плата</w:t>
            </w:r>
            <w:proofErr w:type="spellEnd"/>
            <w:r w:rsidRPr="002621EB">
              <w:t xml:space="preserve"> </w:t>
            </w:r>
            <w:proofErr w:type="spellStart"/>
            <w:r w:rsidRPr="002621EB">
              <w:t>за</w:t>
            </w:r>
            <w:proofErr w:type="spellEnd"/>
            <w:r w:rsidRPr="002621EB">
              <w:t xml:space="preserve"> </w:t>
            </w:r>
            <w:proofErr w:type="spellStart"/>
            <w:r w:rsidRPr="002621EB">
              <w:t>породиљско</w:t>
            </w:r>
            <w:proofErr w:type="spellEnd"/>
            <w:r w:rsidRPr="002621EB">
              <w:t xml:space="preserve"> </w:t>
            </w:r>
            <w:proofErr w:type="spellStart"/>
            <w:r w:rsidRPr="002621EB">
              <w:t>одсуство</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рефундирају</w:t>
            </w:r>
            <w:proofErr w:type="spellEnd"/>
            <w:r w:rsidRPr="002621EB">
              <w:t xml:space="preserve"> </w:t>
            </w:r>
            <w:proofErr w:type="spellStart"/>
            <w:r w:rsidRPr="002621EB">
              <w:t>од</w:t>
            </w:r>
            <w:proofErr w:type="spellEnd"/>
            <w:r w:rsidRPr="002621EB">
              <w:t xml:space="preserve"> </w:t>
            </w:r>
            <w:proofErr w:type="spellStart"/>
            <w:r w:rsidRPr="002621EB">
              <w:t>фонда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F5646B0"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4BE2961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EA4ED7C"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283794ED" w14:textId="77777777" w:rsidR="00581C24" w:rsidRPr="002621EB" w:rsidRDefault="00581C24" w:rsidP="00493781">
            <w:r w:rsidRPr="002621EB">
              <w:t>1,00</w:t>
            </w:r>
          </w:p>
        </w:tc>
        <w:tc>
          <w:tcPr>
            <w:tcW w:w="16" w:type="dxa"/>
            <w:vAlign w:val="center"/>
            <w:hideMark/>
          </w:tcPr>
          <w:p w14:paraId="77590AA2" w14:textId="77777777" w:rsidR="00581C24" w:rsidRPr="002621EB" w:rsidRDefault="00581C24" w:rsidP="00493781"/>
        </w:tc>
        <w:tc>
          <w:tcPr>
            <w:tcW w:w="6" w:type="dxa"/>
            <w:vAlign w:val="center"/>
            <w:hideMark/>
          </w:tcPr>
          <w:p w14:paraId="2DF9CE15" w14:textId="77777777" w:rsidR="00581C24" w:rsidRPr="002621EB" w:rsidRDefault="00581C24" w:rsidP="00493781"/>
        </w:tc>
        <w:tc>
          <w:tcPr>
            <w:tcW w:w="6" w:type="dxa"/>
            <w:vAlign w:val="center"/>
            <w:hideMark/>
          </w:tcPr>
          <w:p w14:paraId="6363BE63" w14:textId="77777777" w:rsidR="00581C24" w:rsidRPr="002621EB" w:rsidRDefault="00581C24" w:rsidP="00493781"/>
        </w:tc>
        <w:tc>
          <w:tcPr>
            <w:tcW w:w="6" w:type="dxa"/>
            <w:vAlign w:val="center"/>
            <w:hideMark/>
          </w:tcPr>
          <w:p w14:paraId="048BD61A" w14:textId="77777777" w:rsidR="00581C24" w:rsidRPr="002621EB" w:rsidRDefault="00581C24" w:rsidP="00493781"/>
        </w:tc>
        <w:tc>
          <w:tcPr>
            <w:tcW w:w="6" w:type="dxa"/>
            <w:vAlign w:val="center"/>
            <w:hideMark/>
          </w:tcPr>
          <w:p w14:paraId="03A159C6" w14:textId="77777777" w:rsidR="00581C24" w:rsidRPr="002621EB" w:rsidRDefault="00581C24" w:rsidP="00493781"/>
        </w:tc>
        <w:tc>
          <w:tcPr>
            <w:tcW w:w="6" w:type="dxa"/>
            <w:vAlign w:val="center"/>
            <w:hideMark/>
          </w:tcPr>
          <w:p w14:paraId="5FFDA87D" w14:textId="77777777" w:rsidR="00581C24" w:rsidRPr="002621EB" w:rsidRDefault="00581C24" w:rsidP="00493781"/>
        </w:tc>
        <w:tc>
          <w:tcPr>
            <w:tcW w:w="6" w:type="dxa"/>
            <w:vAlign w:val="center"/>
            <w:hideMark/>
          </w:tcPr>
          <w:p w14:paraId="2135C005" w14:textId="77777777" w:rsidR="00581C24" w:rsidRPr="002621EB" w:rsidRDefault="00581C24" w:rsidP="00493781"/>
        </w:tc>
        <w:tc>
          <w:tcPr>
            <w:tcW w:w="801" w:type="dxa"/>
            <w:vAlign w:val="center"/>
            <w:hideMark/>
          </w:tcPr>
          <w:p w14:paraId="261435EB" w14:textId="77777777" w:rsidR="00581C24" w:rsidRPr="002621EB" w:rsidRDefault="00581C24" w:rsidP="00493781"/>
        </w:tc>
        <w:tc>
          <w:tcPr>
            <w:tcW w:w="690" w:type="dxa"/>
            <w:vAlign w:val="center"/>
            <w:hideMark/>
          </w:tcPr>
          <w:p w14:paraId="70653164" w14:textId="77777777" w:rsidR="00581C24" w:rsidRPr="002621EB" w:rsidRDefault="00581C24" w:rsidP="00493781"/>
        </w:tc>
        <w:tc>
          <w:tcPr>
            <w:tcW w:w="801" w:type="dxa"/>
            <w:vAlign w:val="center"/>
            <w:hideMark/>
          </w:tcPr>
          <w:p w14:paraId="7524ABEE" w14:textId="77777777" w:rsidR="00581C24" w:rsidRPr="002621EB" w:rsidRDefault="00581C24" w:rsidP="00493781"/>
        </w:tc>
        <w:tc>
          <w:tcPr>
            <w:tcW w:w="578" w:type="dxa"/>
            <w:vAlign w:val="center"/>
            <w:hideMark/>
          </w:tcPr>
          <w:p w14:paraId="1AE4CB2A" w14:textId="77777777" w:rsidR="00581C24" w:rsidRPr="002621EB" w:rsidRDefault="00581C24" w:rsidP="00493781"/>
        </w:tc>
        <w:tc>
          <w:tcPr>
            <w:tcW w:w="701" w:type="dxa"/>
            <w:vAlign w:val="center"/>
            <w:hideMark/>
          </w:tcPr>
          <w:p w14:paraId="5652CDEB" w14:textId="77777777" w:rsidR="00581C24" w:rsidRPr="002621EB" w:rsidRDefault="00581C24" w:rsidP="00493781"/>
        </w:tc>
        <w:tc>
          <w:tcPr>
            <w:tcW w:w="132" w:type="dxa"/>
            <w:vAlign w:val="center"/>
            <w:hideMark/>
          </w:tcPr>
          <w:p w14:paraId="41B28B09" w14:textId="77777777" w:rsidR="00581C24" w:rsidRPr="002621EB" w:rsidRDefault="00581C24" w:rsidP="00493781"/>
        </w:tc>
        <w:tc>
          <w:tcPr>
            <w:tcW w:w="70" w:type="dxa"/>
            <w:vAlign w:val="center"/>
            <w:hideMark/>
          </w:tcPr>
          <w:p w14:paraId="798CA9DD" w14:textId="77777777" w:rsidR="00581C24" w:rsidRPr="002621EB" w:rsidRDefault="00581C24" w:rsidP="00493781"/>
        </w:tc>
        <w:tc>
          <w:tcPr>
            <w:tcW w:w="16" w:type="dxa"/>
            <w:vAlign w:val="center"/>
            <w:hideMark/>
          </w:tcPr>
          <w:p w14:paraId="245D7C12" w14:textId="77777777" w:rsidR="00581C24" w:rsidRPr="002621EB" w:rsidRDefault="00581C24" w:rsidP="00493781"/>
        </w:tc>
        <w:tc>
          <w:tcPr>
            <w:tcW w:w="6" w:type="dxa"/>
            <w:vAlign w:val="center"/>
            <w:hideMark/>
          </w:tcPr>
          <w:p w14:paraId="316D90E3" w14:textId="77777777" w:rsidR="00581C24" w:rsidRPr="002621EB" w:rsidRDefault="00581C24" w:rsidP="00493781"/>
        </w:tc>
        <w:tc>
          <w:tcPr>
            <w:tcW w:w="690" w:type="dxa"/>
            <w:vAlign w:val="center"/>
            <w:hideMark/>
          </w:tcPr>
          <w:p w14:paraId="535C1FD8" w14:textId="77777777" w:rsidR="00581C24" w:rsidRPr="002621EB" w:rsidRDefault="00581C24" w:rsidP="00493781"/>
        </w:tc>
        <w:tc>
          <w:tcPr>
            <w:tcW w:w="132" w:type="dxa"/>
            <w:vAlign w:val="center"/>
            <w:hideMark/>
          </w:tcPr>
          <w:p w14:paraId="103E70F9" w14:textId="77777777" w:rsidR="00581C24" w:rsidRPr="002621EB" w:rsidRDefault="00581C24" w:rsidP="00493781"/>
        </w:tc>
        <w:tc>
          <w:tcPr>
            <w:tcW w:w="690" w:type="dxa"/>
            <w:vAlign w:val="center"/>
            <w:hideMark/>
          </w:tcPr>
          <w:p w14:paraId="4680A938" w14:textId="77777777" w:rsidR="00581C24" w:rsidRPr="002621EB" w:rsidRDefault="00581C24" w:rsidP="00493781"/>
        </w:tc>
        <w:tc>
          <w:tcPr>
            <w:tcW w:w="410" w:type="dxa"/>
            <w:vAlign w:val="center"/>
            <w:hideMark/>
          </w:tcPr>
          <w:p w14:paraId="50E89BFD" w14:textId="77777777" w:rsidR="00581C24" w:rsidRPr="002621EB" w:rsidRDefault="00581C24" w:rsidP="00493781"/>
        </w:tc>
        <w:tc>
          <w:tcPr>
            <w:tcW w:w="16" w:type="dxa"/>
            <w:vAlign w:val="center"/>
            <w:hideMark/>
          </w:tcPr>
          <w:p w14:paraId="06B5202A" w14:textId="77777777" w:rsidR="00581C24" w:rsidRPr="002621EB" w:rsidRDefault="00581C24" w:rsidP="00493781"/>
        </w:tc>
        <w:tc>
          <w:tcPr>
            <w:tcW w:w="50" w:type="dxa"/>
            <w:vAlign w:val="center"/>
            <w:hideMark/>
          </w:tcPr>
          <w:p w14:paraId="6D9FAA45" w14:textId="77777777" w:rsidR="00581C24" w:rsidRPr="002621EB" w:rsidRDefault="00581C24" w:rsidP="00493781"/>
        </w:tc>
        <w:tc>
          <w:tcPr>
            <w:tcW w:w="50" w:type="dxa"/>
            <w:vAlign w:val="center"/>
            <w:hideMark/>
          </w:tcPr>
          <w:p w14:paraId="2154100E" w14:textId="77777777" w:rsidR="00581C24" w:rsidRPr="002621EB" w:rsidRDefault="00581C24" w:rsidP="00493781"/>
        </w:tc>
      </w:tr>
      <w:tr w:rsidR="00581C24" w:rsidRPr="002621EB" w14:paraId="42737B36" w14:textId="77777777" w:rsidTr="00581C24">
        <w:trPr>
          <w:trHeight w:val="570"/>
        </w:trPr>
        <w:tc>
          <w:tcPr>
            <w:tcW w:w="1032" w:type="dxa"/>
            <w:tcBorders>
              <w:top w:val="nil"/>
              <w:left w:val="single" w:sz="8" w:space="0" w:color="auto"/>
              <w:bottom w:val="nil"/>
              <w:right w:val="nil"/>
            </w:tcBorders>
            <w:shd w:val="clear" w:color="auto" w:fill="auto"/>
            <w:vAlign w:val="bottom"/>
            <w:hideMark/>
          </w:tcPr>
          <w:p w14:paraId="4F2A747F"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2AC41902"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400038A5"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наклнаде</w:t>
            </w:r>
            <w:proofErr w:type="spellEnd"/>
            <w:r w:rsidRPr="002621EB">
              <w:t xml:space="preserve"> </w:t>
            </w:r>
            <w:proofErr w:type="spellStart"/>
            <w:r w:rsidRPr="002621EB">
              <w:t>плата</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r w:rsidRPr="002621EB">
              <w:t>боловања</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рефундирају</w:t>
            </w:r>
            <w:proofErr w:type="spellEnd"/>
            <w:r w:rsidRPr="002621EB">
              <w:t xml:space="preserve"> </w:t>
            </w:r>
            <w:proofErr w:type="spellStart"/>
            <w:r w:rsidRPr="002621EB">
              <w:t>од</w:t>
            </w:r>
            <w:proofErr w:type="spellEnd"/>
            <w:r w:rsidRPr="002621EB">
              <w:t xml:space="preserve"> </w:t>
            </w:r>
            <w:proofErr w:type="spellStart"/>
            <w:r w:rsidRPr="002621EB">
              <w:t>фонда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389E064" w14:textId="77777777" w:rsidR="00581C24" w:rsidRPr="002621EB" w:rsidRDefault="00581C24" w:rsidP="00493781">
            <w:r w:rsidRPr="002621EB">
              <w:t>8000</w:t>
            </w:r>
          </w:p>
        </w:tc>
        <w:tc>
          <w:tcPr>
            <w:tcW w:w="1468" w:type="dxa"/>
            <w:tcBorders>
              <w:top w:val="nil"/>
              <w:left w:val="nil"/>
              <w:bottom w:val="nil"/>
              <w:right w:val="single" w:sz="8" w:space="0" w:color="auto"/>
            </w:tcBorders>
            <w:shd w:val="clear" w:color="000000" w:fill="FFFFFF"/>
            <w:noWrap/>
            <w:vAlign w:val="bottom"/>
            <w:hideMark/>
          </w:tcPr>
          <w:p w14:paraId="3B723CF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89A7587" w14:textId="77777777" w:rsidR="00581C24" w:rsidRPr="002621EB" w:rsidRDefault="00581C24" w:rsidP="00493781">
            <w:r w:rsidRPr="002621EB">
              <w:t>8000</w:t>
            </w:r>
          </w:p>
        </w:tc>
        <w:tc>
          <w:tcPr>
            <w:tcW w:w="768" w:type="dxa"/>
            <w:tcBorders>
              <w:top w:val="nil"/>
              <w:left w:val="nil"/>
              <w:bottom w:val="nil"/>
              <w:right w:val="single" w:sz="8" w:space="0" w:color="auto"/>
            </w:tcBorders>
            <w:shd w:val="clear" w:color="auto" w:fill="auto"/>
            <w:noWrap/>
            <w:vAlign w:val="bottom"/>
            <w:hideMark/>
          </w:tcPr>
          <w:p w14:paraId="489B77B0" w14:textId="77777777" w:rsidR="00581C24" w:rsidRPr="002621EB" w:rsidRDefault="00581C24" w:rsidP="00493781">
            <w:r w:rsidRPr="002621EB">
              <w:t>1,00</w:t>
            </w:r>
          </w:p>
        </w:tc>
        <w:tc>
          <w:tcPr>
            <w:tcW w:w="16" w:type="dxa"/>
            <w:vAlign w:val="center"/>
            <w:hideMark/>
          </w:tcPr>
          <w:p w14:paraId="0F4B64E5" w14:textId="77777777" w:rsidR="00581C24" w:rsidRPr="002621EB" w:rsidRDefault="00581C24" w:rsidP="00493781"/>
        </w:tc>
        <w:tc>
          <w:tcPr>
            <w:tcW w:w="6" w:type="dxa"/>
            <w:vAlign w:val="center"/>
            <w:hideMark/>
          </w:tcPr>
          <w:p w14:paraId="5A6A6361" w14:textId="77777777" w:rsidR="00581C24" w:rsidRPr="002621EB" w:rsidRDefault="00581C24" w:rsidP="00493781"/>
        </w:tc>
        <w:tc>
          <w:tcPr>
            <w:tcW w:w="6" w:type="dxa"/>
            <w:vAlign w:val="center"/>
            <w:hideMark/>
          </w:tcPr>
          <w:p w14:paraId="3E73774D" w14:textId="77777777" w:rsidR="00581C24" w:rsidRPr="002621EB" w:rsidRDefault="00581C24" w:rsidP="00493781"/>
        </w:tc>
        <w:tc>
          <w:tcPr>
            <w:tcW w:w="6" w:type="dxa"/>
            <w:vAlign w:val="center"/>
            <w:hideMark/>
          </w:tcPr>
          <w:p w14:paraId="6EB4907F" w14:textId="77777777" w:rsidR="00581C24" w:rsidRPr="002621EB" w:rsidRDefault="00581C24" w:rsidP="00493781"/>
        </w:tc>
        <w:tc>
          <w:tcPr>
            <w:tcW w:w="6" w:type="dxa"/>
            <w:vAlign w:val="center"/>
            <w:hideMark/>
          </w:tcPr>
          <w:p w14:paraId="20185BF0" w14:textId="77777777" w:rsidR="00581C24" w:rsidRPr="002621EB" w:rsidRDefault="00581C24" w:rsidP="00493781"/>
        </w:tc>
        <w:tc>
          <w:tcPr>
            <w:tcW w:w="6" w:type="dxa"/>
            <w:vAlign w:val="center"/>
            <w:hideMark/>
          </w:tcPr>
          <w:p w14:paraId="618BCD25" w14:textId="77777777" w:rsidR="00581C24" w:rsidRPr="002621EB" w:rsidRDefault="00581C24" w:rsidP="00493781"/>
        </w:tc>
        <w:tc>
          <w:tcPr>
            <w:tcW w:w="6" w:type="dxa"/>
            <w:vAlign w:val="center"/>
            <w:hideMark/>
          </w:tcPr>
          <w:p w14:paraId="4B49DECE" w14:textId="77777777" w:rsidR="00581C24" w:rsidRPr="002621EB" w:rsidRDefault="00581C24" w:rsidP="00493781"/>
        </w:tc>
        <w:tc>
          <w:tcPr>
            <w:tcW w:w="801" w:type="dxa"/>
            <w:vAlign w:val="center"/>
            <w:hideMark/>
          </w:tcPr>
          <w:p w14:paraId="6BF560EC" w14:textId="77777777" w:rsidR="00581C24" w:rsidRPr="002621EB" w:rsidRDefault="00581C24" w:rsidP="00493781"/>
        </w:tc>
        <w:tc>
          <w:tcPr>
            <w:tcW w:w="690" w:type="dxa"/>
            <w:vAlign w:val="center"/>
            <w:hideMark/>
          </w:tcPr>
          <w:p w14:paraId="3F9420A4" w14:textId="77777777" w:rsidR="00581C24" w:rsidRPr="002621EB" w:rsidRDefault="00581C24" w:rsidP="00493781"/>
        </w:tc>
        <w:tc>
          <w:tcPr>
            <w:tcW w:w="801" w:type="dxa"/>
            <w:vAlign w:val="center"/>
            <w:hideMark/>
          </w:tcPr>
          <w:p w14:paraId="30B5046D" w14:textId="77777777" w:rsidR="00581C24" w:rsidRPr="002621EB" w:rsidRDefault="00581C24" w:rsidP="00493781"/>
        </w:tc>
        <w:tc>
          <w:tcPr>
            <w:tcW w:w="578" w:type="dxa"/>
            <w:vAlign w:val="center"/>
            <w:hideMark/>
          </w:tcPr>
          <w:p w14:paraId="2B77A310" w14:textId="77777777" w:rsidR="00581C24" w:rsidRPr="002621EB" w:rsidRDefault="00581C24" w:rsidP="00493781"/>
        </w:tc>
        <w:tc>
          <w:tcPr>
            <w:tcW w:w="701" w:type="dxa"/>
            <w:vAlign w:val="center"/>
            <w:hideMark/>
          </w:tcPr>
          <w:p w14:paraId="27B77202" w14:textId="77777777" w:rsidR="00581C24" w:rsidRPr="002621EB" w:rsidRDefault="00581C24" w:rsidP="00493781"/>
        </w:tc>
        <w:tc>
          <w:tcPr>
            <w:tcW w:w="132" w:type="dxa"/>
            <w:vAlign w:val="center"/>
            <w:hideMark/>
          </w:tcPr>
          <w:p w14:paraId="439D7E5C" w14:textId="77777777" w:rsidR="00581C24" w:rsidRPr="002621EB" w:rsidRDefault="00581C24" w:rsidP="00493781"/>
        </w:tc>
        <w:tc>
          <w:tcPr>
            <w:tcW w:w="70" w:type="dxa"/>
            <w:vAlign w:val="center"/>
            <w:hideMark/>
          </w:tcPr>
          <w:p w14:paraId="0C055BC7" w14:textId="77777777" w:rsidR="00581C24" w:rsidRPr="002621EB" w:rsidRDefault="00581C24" w:rsidP="00493781"/>
        </w:tc>
        <w:tc>
          <w:tcPr>
            <w:tcW w:w="16" w:type="dxa"/>
            <w:vAlign w:val="center"/>
            <w:hideMark/>
          </w:tcPr>
          <w:p w14:paraId="449E984A" w14:textId="77777777" w:rsidR="00581C24" w:rsidRPr="002621EB" w:rsidRDefault="00581C24" w:rsidP="00493781"/>
        </w:tc>
        <w:tc>
          <w:tcPr>
            <w:tcW w:w="6" w:type="dxa"/>
            <w:vAlign w:val="center"/>
            <w:hideMark/>
          </w:tcPr>
          <w:p w14:paraId="1345352A" w14:textId="77777777" w:rsidR="00581C24" w:rsidRPr="002621EB" w:rsidRDefault="00581C24" w:rsidP="00493781"/>
        </w:tc>
        <w:tc>
          <w:tcPr>
            <w:tcW w:w="690" w:type="dxa"/>
            <w:vAlign w:val="center"/>
            <w:hideMark/>
          </w:tcPr>
          <w:p w14:paraId="61153D69" w14:textId="77777777" w:rsidR="00581C24" w:rsidRPr="002621EB" w:rsidRDefault="00581C24" w:rsidP="00493781"/>
        </w:tc>
        <w:tc>
          <w:tcPr>
            <w:tcW w:w="132" w:type="dxa"/>
            <w:vAlign w:val="center"/>
            <w:hideMark/>
          </w:tcPr>
          <w:p w14:paraId="06E1C4FB" w14:textId="77777777" w:rsidR="00581C24" w:rsidRPr="002621EB" w:rsidRDefault="00581C24" w:rsidP="00493781"/>
        </w:tc>
        <w:tc>
          <w:tcPr>
            <w:tcW w:w="690" w:type="dxa"/>
            <w:vAlign w:val="center"/>
            <w:hideMark/>
          </w:tcPr>
          <w:p w14:paraId="1E4E90E0" w14:textId="77777777" w:rsidR="00581C24" w:rsidRPr="002621EB" w:rsidRDefault="00581C24" w:rsidP="00493781"/>
        </w:tc>
        <w:tc>
          <w:tcPr>
            <w:tcW w:w="410" w:type="dxa"/>
            <w:vAlign w:val="center"/>
            <w:hideMark/>
          </w:tcPr>
          <w:p w14:paraId="4718A3FC" w14:textId="77777777" w:rsidR="00581C24" w:rsidRPr="002621EB" w:rsidRDefault="00581C24" w:rsidP="00493781"/>
        </w:tc>
        <w:tc>
          <w:tcPr>
            <w:tcW w:w="16" w:type="dxa"/>
            <w:vAlign w:val="center"/>
            <w:hideMark/>
          </w:tcPr>
          <w:p w14:paraId="1757E6BF" w14:textId="77777777" w:rsidR="00581C24" w:rsidRPr="002621EB" w:rsidRDefault="00581C24" w:rsidP="00493781"/>
        </w:tc>
        <w:tc>
          <w:tcPr>
            <w:tcW w:w="50" w:type="dxa"/>
            <w:vAlign w:val="center"/>
            <w:hideMark/>
          </w:tcPr>
          <w:p w14:paraId="223BEBF4" w14:textId="77777777" w:rsidR="00581C24" w:rsidRPr="002621EB" w:rsidRDefault="00581C24" w:rsidP="00493781"/>
        </w:tc>
        <w:tc>
          <w:tcPr>
            <w:tcW w:w="50" w:type="dxa"/>
            <w:vAlign w:val="center"/>
            <w:hideMark/>
          </w:tcPr>
          <w:p w14:paraId="6FD7BCD0" w14:textId="77777777" w:rsidR="00581C24" w:rsidRPr="002621EB" w:rsidRDefault="00581C24" w:rsidP="00493781"/>
        </w:tc>
      </w:tr>
      <w:tr w:rsidR="00581C24" w:rsidRPr="002621EB" w14:paraId="1A7C9BEE" w14:textId="77777777" w:rsidTr="00581C24">
        <w:trPr>
          <w:trHeight w:val="285"/>
        </w:trPr>
        <w:tc>
          <w:tcPr>
            <w:tcW w:w="1032" w:type="dxa"/>
            <w:tcBorders>
              <w:top w:val="nil"/>
              <w:left w:val="single" w:sz="8" w:space="0" w:color="auto"/>
              <w:bottom w:val="nil"/>
              <w:right w:val="nil"/>
            </w:tcBorders>
            <w:shd w:val="clear" w:color="000000" w:fill="C0C0C0"/>
            <w:noWrap/>
            <w:vAlign w:val="bottom"/>
            <w:hideMark/>
          </w:tcPr>
          <w:p w14:paraId="634AA600"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41CF309B"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448885A5" w14:textId="77777777" w:rsidR="00581C24" w:rsidRPr="002621EB" w:rsidRDefault="00581C24" w:rsidP="00493781">
            <w:r w:rsidRPr="002621EB">
              <w:t>УКУПНО ПОТРОШАЧКА ЈЕДИНИЦА 0015140</w:t>
            </w:r>
          </w:p>
        </w:tc>
        <w:tc>
          <w:tcPr>
            <w:tcW w:w="1308" w:type="dxa"/>
            <w:tcBorders>
              <w:top w:val="nil"/>
              <w:left w:val="single" w:sz="8" w:space="0" w:color="auto"/>
              <w:bottom w:val="nil"/>
              <w:right w:val="single" w:sz="8" w:space="0" w:color="auto"/>
            </w:tcBorders>
            <w:shd w:val="clear" w:color="000000" w:fill="C0C0C0"/>
            <w:noWrap/>
            <w:vAlign w:val="bottom"/>
            <w:hideMark/>
          </w:tcPr>
          <w:p w14:paraId="447BF4E4" w14:textId="77777777" w:rsidR="00581C24" w:rsidRPr="002621EB" w:rsidRDefault="00581C24" w:rsidP="00493781">
            <w:r w:rsidRPr="002621EB">
              <w:t>2.111.500</w:t>
            </w:r>
          </w:p>
        </w:tc>
        <w:tc>
          <w:tcPr>
            <w:tcW w:w="1468" w:type="dxa"/>
            <w:tcBorders>
              <w:top w:val="nil"/>
              <w:left w:val="nil"/>
              <w:bottom w:val="nil"/>
              <w:right w:val="single" w:sz="8" w:space="0" w:color="auto"/>
            </w:tcBorders>
            <w:shd w:val="clear" w:color="000000" w:fill="C0C0C0"/>
            <w:noWrap/>
            <w:vAlign w:val="bottom"/>
            <w:hideMark/>
          </w:tcPr>
          <w:p w14:paraId="626EA285" w14:textId="77777777" w:rsidR="00581C24" w:rsidRPr="002621EB" w:rsidRDefault="00581C24" w:rsidP="00493781">
            <w:r w:rsidRPr="002621EB">
              <w:t>21.000</w:t>
            </w:r>
          </w:p>
        </w:tc>
        <w:tc>
          <w:tcPr>
            <w:tcW w:w="1368" w:type="dxa"/>
            <w:tcBorders>
              <w:top w:val="nil"/>
              <w:left w:val="nil"/>
              <w:bottom w:val="nil"/>
              <w:right w:val="single" w:sz="8" w:space="0" w:color="auto"/>
            </w:tcBorders>
            <w:shd w:val="clear" w:color="000000" w:fill="C0C0C0"/>
            <w:noWrap/>
            <w:vAlign w:val="bottom"/>
            <w:hideMark/>
          </w:tcPr>
          <w:p w14:paraId="495DC466" w14:textId="77777777" w:rsidR="00581C24" w:rsidRPr="002621EB" w:rsidRDefault="00581C24" w:rsidP="00493781">
            <w:r w:rsidRPr="002621EB">
              <w:t>2.132.500</w:t>
            </w:r>
          </w:p>
        </w:tc>
        <w:tc>
          <w:tcPr>
            <w:tcW w:w="768" w:type="dxa"/>
            <w:tcBorders>
              <w:top w:val="nil"/>
              <w:left w:val="nil"/>
              <w:bottom w:val="nil"/>
              <w:right w:val="single" w:sz="8" w:space="0" w:color="auto"/>
            </w:tcBorders>
            <w:shd w:val="clear" w:color="000000" w:fill="BFBFBF"/>
            <w:noWrap/>
            <w:vAlign w:val="bottom"/>
            <w:hideMark/>
          </w:tcPr>
          <w:p w14:paraId="2D444F1A" w14:textId="77777777" w:rsidR="00581C24" w:rsidRPr="002621EB" w:rsidRDefault="00581C24" w:rsidP="00493781">
            <w:r w:rsidRPr="002621EB">
              <w:t>1,01</w:t>
            </w:r>
          </w:p>
        </w:tc>
        <w:tc>
          <w:tcPr>
            <w:tcW w:w="16" w:type="dxa"/>
            <w:vAlign w:val="center"/>
            <w:hideMark/>
          </w:tcPr>
          <w:p w14:paraId="309B6E50" w14:textId="77777777" w:rsidR="00581C24" w:rsidRPr="002621EB" w:rsidRDefault="00581C24" w:rsidP="00493781"/>
        </w:tc>
        <w:tc>
          <w:tcPr>
            <w:tcW w:w="6" w:type="dxa"/>
            <w:vAlign w:val="center"/>
            <w:hideMark/>
          </w:tcPr>
          <w:p w14:paraId="55E3D30B" w14:textId="77777777" w:rsidR="00581C24" w:rsidRPr="002621EB" w:rsidRDefault="00581C24" w:rsidP="00493781"/>
        </w:tc>
        <w:tc>
          <w:tcPr>
            <w:tcW w:w="6" w:type="dxa"/>
            <w:vAlign w:val="center"/>
            <w:hideMark/>
          </w:tcPr>
          <w:p w14:paraId="202440FD" w14:textId="77777777" w:rsidR="00581C24" w:rsidRPr="002621EB" w:rsidRDefault="00581C24" w:rsidP="00493781"/>
        </w:tc>
        <w:tc>
          <w:tcPr>
            <w:tcW w:w="6" w:type="dxa"/>
            <w:vAlign w:val="center"/>
            <w:hideMark/>
          </w:tcPr>
          <w:p w14:paraId="29DDE448" w14:textId="77777777" w:rsidR="00581C24" w:rsidRPr="002621EB" w:rsidRDefault="00581C24" w:rsidP="00493781"/>
        </w:tc>
        <w:tc>
          <w:tcPr>
            <w:tcW w:w="6" w:type="dxa"/>
            <w:vAlign w:val="center"/>
            <w:hideMark/>
          </w:tcPr>
          <w:p w14:paraId="408B64BD" w14:textId="77777777" w:rsidR="00581C24" w:rsidRPr="002621EB" w:rsidRDefault="00581C24" w:rsidP="00493781"/>
        </w:tc>
        <w:tc>
          <w:tcPr>
            <w:tcW w:w="6" w:type="dxa"/>
            <w:vAlign w:val="center"/>
            <w:hideMark/>
          </w:tcPr>
          <w:p w14:paraId="3EA4848C" w14:textId="77777777" w:rsidR="00581C24" w:rsidRPr="002621EB" w:rsidRDefault="00581C24" w:rsidP="00493781"/>
        </w:tc>
        <w:tc>
          <w:tcPr>
            <w:tcW w:w="6" w:type="dxa"/>
            <w:vAlign w:val="center"/>
            <w:hideMark/>
          </w:tcPr>
          <w:p w14:paraId="487DB930" w14:textId="77777777" w:rsidR="00581C24" w:rsidRPr="002621EB" w:rsidRDefault="00581C24" w:rsidP="00493781"/>
        </w:tc>
        <w:tc>
          <w:tcPr>
            <w:tcW w:w="801" w:type="dxa"/>
            <w:vAlign w:val="center"/>
            <w:hideMark/>
          </w:tcPr>
          <w:p w14:paraId="1A364779" w14:textId="77777777" w:rsidR="00581C24" w:rsidRPr="002621EB" w:rsidRDefault="00581C24" w:rsidP="00493781"/>
        </w:tc>
        <w:tc>
          <w:tcPr>
            <w:tcW w:w="690" w:type="dxa"/>
            <w:vAlign w:val="center"/>
            <w:hideMark/>
          </w:tcPr>
          <w:p w14:paraId="2F60A90D" w14:textId="77777777" w:rsidR="00581C24" w:rsidRPr="002621EB" w:rsidRDefault="00581C24" w:rsidP="00493781"/>
        </w:tc>
        <w:tc>
          <w:tcPr>
            <w:tcW w:w="801" w:type="dxa"/>
            <w:vAlign w:val="center"/>
            <w:hideMark/>
          </w:tcPr>
          <w:p w14:paraId="2A422520" w14:textId="77777777" w:rsidR="00581C24" w:rsidRPr="002621EB" w:rsidRDefault="00581C24" w:rsidP="00493781"/>
        </w:tc>
        <w:tc>
          <w:tcPr>
            <w:tcW w:w="578" w:type="dxa"/>
            <w:vAlign w:val="center"/>
            <w:hideMark/>
          </w:tcPr>
          <w:p w14:paraId="46970874" w14:textId="77777777" w:rsidR="00581C24" w:rsidRPr="002621EB" w:rsidRDefault="00581C24" w:rsidP="00493781"/>
        </w:tc>
        <w:tc>
          <w:tcPr>
            <w:tcW w:w="701" w:type="dxa"/>
            <w:vAlign w:val="center"/>
            <w:hideMark/>
          </w:tcPr>
          <w:p w14:paraId="2B2C1D16" w14:textId="77777777" w:rsidR="00581C24" w:rsidRPr="002621EB" w:rsidRDefault="00581C24" w:rsidP="00493781"/>
        </w:tc>
        <w:tc>
          <w:tcPr>
            <w:tcW w:w="132" w:type="dxa"/>
            <w:vAlign w:val="center"/>
            <w:hideMark/>
          </w:tcPr>
          <w:p w14:paraId="5664B1C1" w14:textId="77777777" w:rsidR="00581C24" w:rsidRPr="002621EB" w:rsidRDefault="00581C24" w:rsidP="00493781"/>
        </w:tc>
        <w:tc>
          <w:tcPr>
            <w:tcW w:w="70" w:type="dxa"/>
            <w:vAlign w:val="center"/>
            <w:hideMark/>
          </w:tcPr>
          <w:p w14:paraId="70040E01" w14:textId="77777777" w:rsidR="00581C24" w:rsidRPr="002621EB" w:rsidRDefault="00581C24" w:rsidP="00493781"/>
        </w:tc>
        <w:tc>
          <w:tcPr>
            <w:tcW w:w="16" w:type="dxa"/>
            <w:vAlign w:val="center"/>
            <w:hideMark/>
          </w:tcPr>
          <w:p w14:paraId="669A34D9" w14:textId="77777777" w:rsidR="00581C24" w:rsidRPr="002621EB" w:rsidRDefault="00581C24" w:rsidP="00493781"/>
        </w:tc>
        <w:tc>
          <w:tcPr>
            <w:tcW w:w="6" w:type="dxa"/>
            <w:vAlign w:val="center"/>
            <w:hideMark/>
          </w:tcPr>
          <w:p w14:paraId="44EA45AB" w14:textId="77777777" w:rsidR="00581C24" w:rsidRPr="002621EB" w:rsidRDefault="00581C24" w:rsidP="00493781"/>
        </w:tc>
        <w:tc>
          <w:tcPr>
            <w:tcW w:w="690" w:type="dxa"/>
            <w:vAlign w:val="center"/>
            <w:hideMark/>
          </w:tcPr>
          <w:p w14:paraId="6A7F8CFB" w14:textId="77777777" w:rsidR="00581C24" w:rsidRPr="002621EB" w:rsidRDefault="00581C24" w:rsidP="00493781"/>
        </w:tc>
        <w:tc>
          <w:tcPr>
            <w:tcW w:w="132" w:type="dxa"/>
            <w:vAlign w:val="center"/>
            <w:hideMark/>
          </w:tcPr>
          <w:p w14:paraId="3A506D8C" w14:textId="77777777" w:rsidR="00581C24" w:rsidRPr="002621EB" w:rsidRDefault="00581C24" w:rsidP="00493781"/>
        </w:tc>
        <w:tc>
          <w:tcPr>
            <w:tcW w:w="690" w:type="dxa"/>
            <w:vAlign w:val="center"/>
            <w:hideMark/>
          </w:tcPr>
          <w:p w14:paraId="3A877112" w14:textId="77777777" w:rsidR="00581C24" w:rsidRPr="002621EB" w:rsidRDefault="00581C24" w:rsidP="00493781"/>
        </w:tc>
        <w:tc>
          <w:tcPr>
            <w:tcW w:w="410" w:type="dxa"/>
            <w:vAlign w:val="center"/>
            <w:hideMark/>
          </w:tcPr>
          <w:p w14:paraId="790997E0" w14:textId="77777777" w:rsidR="00581C24" w:rsidRPr="002621EB" w:rsidRDefault="00581C24" w:rsidP="00493781"/>
        </w:tc>
        <w:tc>
          <w:tcPr>
            <w:tcW w:w="16" w:type="dxa"/>
            <w:vAlign w:val="center"/>
            <w:hideMark/>
          </w:tcPr>
          <w:p w14:paraId="00147280" w14:textId="77777777" w:rsidR="00581C24" w:rsidRPr="002621EB" w:rsidRDefault="00581C24" w:rsidP="00493781"/>
        </w:tc>
        <w:tc>
          <w:tcPr>
            <w:tcW w:w="50" w:type="dxa"/>
            <w:vAlign w:val="center"/>
            <w:hideMark/>
          </w:tcPr>
          <w:p w14:paraId="2B79515F" w14:textId="77777777" w:rsidR="00581C24" w:rsidRPr="002621EB" w:rsidRDefault="00581C24" w:rsidP="00493781"/>
        </w:tc>
        <w:tc>
          <w:tcPr>
            <w:tcW w:w="50" w:type="dxa"/>
            <w:vAlign w:val="center"/>
            <w:hideMark/>
          </w:tcPr>
          <w:p w14:paraId="68337E2E" w14:textId="77777777" w:rsidR="00581C24" w:rsidRPr="002621EB" w:rsidRDefault="00581C24" w:rsidP="00493781"/>
        </w:tc>
      </w:tr>
      <w:tr w:rsidR="00581C24" w:rsidRPr="002621EB" w14:paraId="4C86CAAF" w14:textId="77777777" w:rsidTr="00581C24">
        <w:trPr>
          <w:trHeight w:val="285"/>
        </w:trPr>
        <w:tc>
          <w:tcPr>
            <w:tcW w:w="12414" w:type="dxa"/>
            <w:gridSpan w:val="3"/>
            <w:tcBorders>
              <w:top w:val="nil"/>
              <w:left w:val="single" w:sz="8" w:space="0" w:color="auto"/>
              <w:bottom w:val="nil"/>
              <w:right w:val="nil"/>
            </w:tcBorders>
            <w:shd w:val="clear" w:color="auto" w:fill="auto"/>
            <w:noWrap/>
            <w:vAlign w:val="bottom"/>
            <w:hideMark/>
          </w:tcPr>
          <w:p w14:paraId="3976BE8C"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r w:rsidRPr="002621EB">
              <w:t>Одјељење</w:t>
            </w:r>
            <w:proofErr w:type="spellEnd"/>
            <w:r w:rsidRPr="002621EB">
              <w:t xml:space="preserve"> </w:t>
            </w:r>
            <w:proofErr w:type="spellStart"/>
            <w:r w:rsidRPr="002621EB">
              <w:t>за</w:t>
            </w:r>
            <w:proofErr w:type="spellEnd"/>
            <w:r w:rsidRPr="002621EB">
              <w:t xml:space="preserve"> </w:t>
            </w:r>
            <w:proofErr w:type="spellStart"/>
            <w:r w:rsidRPr="002621EB">
              <w:t>привреду</w:t>
            </w:r>
            <w:proofErr w:type="spellEnd"/>
            <w:r w:rsidRPr="002621EB">
              <w:t xml:space="preserve"> и </w:t>
            </w:r>
            <w:proofErr w:type="spellStart"/>
            <w:r w:rsidRPr="002621EB">
              <w:t>друштвене</w:t>
            </w:r>
            <w:proofErr w:type="spellEnd"/>
            <w:r w:rsidRPr="002621EB">
              <w:t xml:space="preserve"> </w:t>
            </w:r>
            <w:proofErr w:type="spellStart"/>
            <w:r w:rsidRPr="002621EB">
              <w:t>дјелатности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B78C67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362B99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D77BBEF"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571C259" w14:textId="77777777" w:rsidR="00581C24" w:rsidRPr="002621EB" w:rsidRDefault="00581C24" w:rsidP="00493781">
            <w:r w:rsidRPr="002621EB">
              <w:t> </w:t>
            </w:r>
          </w:p>
        </w:tc>
        <w:tc>
          <w:tcPr>
            <w:tcW w:w="16" w:type="dxa"/>
            <w:vAlign w:val="center"/>
            <w:hideMark/>
          </w:tcPr>
          <w:p w14:paraId="2839BA5B" w14:textId="77777777" w:rsidR="00581C24" w:rsidRPr="002621EB" w:rsidRDefault="00581C24" w:rsidP="00493781"/>
        </w:tc>
        <w:tc>
          <w:tcPr>
            <w:tcW w:w="6" w:type="dxa"/>
            <w:vAlign w:val="center"/>
            <w:hideMark/>
          </w:tcPr>
          <w:p w14:paraId="49AF0FCC" w14:textId="77777777" w:rsidR="00581C24" w:rsidRPr="002621EB" w:rsidRDefault="00581C24" w:rsidP="00493781"/>
        </w:tc>
        <w:tc>
          <w:tcPr>
            <w:tcW w:w="6" w:type="dxa"/>
            <w:vAlign w:val="center"/>
            <w:hideMark/>
          </w:tcPr>
          <w:p w14:paraId="5BFDDDAC" w14:textId="77777777" w:rsidR="00581C24" w:rsidRPr="002621EB" w:rsidRDefault="00581C24" w:rsidP="00493781"/>
        </w:tc>
        <w:tc>
          <w:tcPr>
            <w:tcW w:w="6" w:type="dxa"/>
            <w:vAlign w:val="center"/>
            <w:hideMark/>
          </w:tcPr>
          <w:p w14:paraId="352E0426" w14:textId="77777777" w:rsidR="00581C24" w:rsidRPr="002621EB" w:rsidRDefault="00581C24" w:rsidP="00493781"/>
        </w:tc>
        <w:tc>
          <w:tcPr>
            <w:tcW w:w="6" w:type="dxa"/>
            <w:vAlign w:val="center"/>
            <w:hideMark/>
          </w:tcPr>
          <w:p w14:paraId="4161F887" w14:textId="77777777" w:rsidR="00581C24" w:rsidRPr="002621EB" w:rsidRDefault="00581C24" w:rsidP="00493781"/>
        </w:tc>
        <w:tc>
          <w:tcPr>
            <w:tcW w:w="6" w:type="dxa"/>
            <w:vAlign w:val="center"/>
            <w:hideMark/>
          </w:tcPr>
          <w:p w14:paraId="66881AE6" w14:textId="77777777" w:rsidR="00581C24" w:rsidRPr="002621EB" w:rsidRDefault="00581C24" w:rsidP="00493781"/>
        </w:tc>
        <w:tc>
          <w:tcPr>
            <w:tcW w:w="6" w:type="dxa"/>
            <w:vAlign w:val="center"/>
            <w:hideMark/>
          </w:tcPr>
          <w:p w14:paraId="0E7CCAD1" w14:textId="77777777" w:rsidR="00581C24" w:rsidRPr="002621EB" w:rsidRDefault="00581C24" w:rsidP="00493781"/>
        </w:tc>
        <w:tc>
          <w:tcPr>
            <w:tcW w:w="801" w:type="dxa"/>
            <w:vAlign w:val="center"/>
            <w:hideMark/>
          </w:tcPr>
          <w:p w14:paraId="647D5E8F" w14:textId="77777777" w:rsidR="00581C24" w:rsidRPr="002621EB" w:rsidRDefault="00581C24" w:rsidP="00493781"/>
        </w:tc>
        <w:tc>
          <w:tcPr>
            <w:tcW w:w="690" w:type="dxa"/>
            <w:vAlign w:val="center"/>
            <w:hideMark/>
          </w:tcPr>
          <w:p w14:paraId="38A17B5A" w14:textId="77777777" w:rsidR="00581C24" w:rsidRPr="002621EB" w:rsidRDefault="00581C24" w:rsidP="00493781"/>
        </w:tc>
        <w:tc>
          <w:tcPr>
            <w:tcW w:w="801" w:type="dxa"/>
            <w:vAlign w:val="center"/>
            <w:hideMark/>
          </w:tcPr>
          <w:p w14:paraId="2605F8A6" w14:textId="77777777" w:rsidR="00581C24" w:rsidRPr="002621EB" w:rsidRDefault="00581C24" w:rsidP="00493781"/>
        </w:tc>
        <w:tc>
          <w:tcPr>
            <w:tcW w:w="578" w:type="dxa"/>
            <w:vAlign w:val="center"/>
            <w:hideMark/>
          </w:tcPr>
          <w:p w14:paraId="4E20C0AF" w14:textId="77777777" w:rsidR="00581C24" w:rsidRPr="002621EB" w:rsidRDefault="00581C24" w:rsidP="00493781"/>
        </w:tc>
        <w:tc>
          <w:tcPr>
            <w:tcW w:w="701" w:type="dxa"/>
            <w:vAlign w:val="center"/>
            <w:hideMark/>
          </w:tcPr>
          <w:p w14:paraId="598CE53F" w14:textId="77777777" w:rsidR="00581C24" w:rsidRPr="002621EB" w:rsidRDefault="00581C24" w:rsidP="00493781"/>
        </w:tc>
        <w:tc>
          <w:tcPr>
            <w:tcW w:w="132" w:type="dxa"/>
            <w:vAlign w:val="center"/>
            <w:hideMark/>
          </w:tcPr>
          <w:p w14:paraId="0D437C67" w14:textId="77777777" w:rsidR="00581C24" w:rsidRPr="002621EB" w:rsidRDefault="00581C24" w:rsidP="00493781"/>
        </w:tc>
        <w:tc>
          <w:tcPr>
            <w:tcW w:w="70" w:type="dxa"/>
            <w:vAlign w:val="center"/>
            <w:hideMark/>
          </w:tcPr>
          <w:p w14:paraId="71083F13" w14:textId="77777777" w:rsidR="00581C24" w:rsidRPr="002621EB" w:rsidRDefault="00581C24" w:rsidP="00493781"/>
        </w:tc>
        <w:tc>
          <w:tcPr>
            <w:tcW w:w="16" w:type="dxa"/>
            <w:vAlign w:val="center"/>
            <w:hideMark/>
          </w:tcPr>
          <w:p w14:paraId="6468BCED" w14:textId="77777777" w:rsidR="00581C24" w:rsidRPr="002621EB" w:rsidRDefault="00581C24" w:rsidP="00493781"/>
        </w:tc>
        <w:tc>
          <w:tcPr>
            <w:tcW w:w="6" w:type="dxa"/>
            <w:vAlign w:val="center"/>
            <w:hideMark/>
          </w:tcPr>
          <w:p w14:paraId="2124C836" w14:textId="77777777" w:rsidR="00581C24" w:rsidRPr="002621EB" w:rsidRDefault="00581C24" w:rsidP="00493781"/>
        </w:tc>
        <w:tc>
          <w:tcPr>
            <w:tcW w:w="690" w:type="dxa"/>
            <w:vAlign w:val="center"/>
            <w:hideMark/>
          </w:tcPr>
          <w:p w14:paraId="1B21799D" w14:textId="77777777" w:rsidR="00581C24" w:rsidRPr="002621EB" w:rsidRDefault="00581C24" w:rsidP="00493781"/>
        </w:tc>
        <w:tc>
          <w:tcPr>
            <w:tcW w:w="132" w:type="dxa"/>
            <w:vAlign w:val="center"/>
            <w:hideMark/>
          </w:tcPr>
          <w:p w14:paraId="6E434623" w14:textId="77777777" w:rsidR="00581C24" w:rsidRPr="002621EB" w:rsidRDefault="00581C24" w:rsidP="00493781"/>
        </w:tc>
        <w:tc>
          <w:tcPr>
            <w:tcW w:w="690" w:type="dxa"/>
            <w:vAlign w:val="center"/>
            <w:hideMark/>
          </w:tcPr>
          <w:p w14:paraId="25E69F35" w14:textId="77777777" w:rsidR="00581C24" w:rsidRPr="002621EB" w:rsidRDefault="00581C24" w:rsidP="00493781"/>
        </w:tc>
        <w:tc>
          <w:tcPr>
            <w:tcW w:w="410" w:type="dxa"/>
            <w:vAlign w:val="center"/>
            <w:hideMark/>
          </w:tcPr>
          <w:p w14:paraId="1B767CB6" w14:textId="77777777" w:rsidR="00581C24" w:rsidRPr="002621EB" w:rsidRDefault="00581C24" w:rsidP="00493781"/>
        </w:tc>
        <w:tc>
          <w:tcPr>
            <w:tcW w:w="16" w:type="dxa"/>
            <w:vAlign w:val="center"/>
            <w:hideMark/>
          </w:tcPr>
          <w:p w14:paraId="2B9B1E65" w14:textId="77777777" w:rsidR="00581C24" w:rsidRPr="002621EB" w:rsidRDefault="00581C24" w:rsidP="00493781"/>
        </w:tc>
        <w:tc>
          <w:tcPr>
            <w:tcW w:w="50" w:type="dxa"/>
            <w:vAlign w:val="center"/>
            <w:hideMark/>
          </w:tcPr>
          <w:p w14:paraId="78E9DF15" w14:textId="77777777" w:rsidR="00581C24" w:rsidRPr="002621EB" w:rsidRDefault="00581C24" w:rsidP="00493781"/>
        </w:tc>
        <w:tc>
          <w:tcPr>
            <w:tcW w:w="50" w:type="dxa"/>
            <w:vAlign w:val="center"/>
            <w:hideMark/>
          </w:tcPr>
          <w:p w14:paraId="3F201307" w14:textId="77777777" w:rsidR="00581C24" w:rsidRPr="002621EB" w:rsidRDefault="00581C24" w:rsidP="00493781"/>
        </w:tc>
      </w:tr>
      <w:tr w:rsidR="00581C24" w:rsidRPr="002621EB" w14:paraId="01AD229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A1A7EED"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158444C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E4E8738"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5A6206B" w14:textId="77777777" w:rsidR="00581C24" w:rsidRPr="002621EB" w:rsidRDefault="00581C24" w:rsidP="00493781">
            <w:r w:rsidRPr="002621EB">
              <w:t>1.374.500</w:t>
            </w:r>
          </w:p>
        </w:tc>
        <w:tc>
          <w:tcPr>
            <w:tcW w:w="1468" w:type="dxa"/>
            <w:tcBorders>
              <w:top w:val="nil"/>
              <w:left w:val="nil"/>
              <w:bottom w:val="nil"/>
              <w:right w:val="single" w:sz="8" w:space="0" w:color="auto"/>
            </w:tcBorders>
            <w:shd w:val="clear" w:color="auto" w:fill="auto"/>
            <w:noWrap/>
            <w:vAlign w:val="bottom"/>
            <w:hideMark/>
          </w:tcPr>
          <w:p w14:paraId="0136A81A"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auto" w:fill="auto"/>
            <w:noWrap/>
            <w:vAlign w:val="bottom"/>
            <w:hideMark/>
          </w:tcPr>
          <w:p w14:paraId="28DBB168" w14:textId="77777777" w:rsidR="00581C24" w:rsidRPr="002621EB" w:rsidRDefault="00581C24" w:rsidP="00493781">
            <w:r w:rsidRPr="002621EB">
              <w:t>1499500</w:t>
            </w:r>
          </w:p>
        </w:tc>
        <w:tc>
          <w:tcPr>
            <w:tcW w:w="768" w:type="dxa"/>
            <w:tcBorders>
              <w:top w:val="nil"/>
              <w:left w:val="nil"/>
              <w:bottom w:val="nil"/>
              <w:right w:val="single" w:sz="8" w:space="0" w:color="auto"/>
            </w:tcBorders>
            <w:shd w:val="clear" w:color="auto" w:fill="auto"/>
            <w:noWrap/>
            <w:vAlign w:val="bottom"/>
            <w:hideMark/>
          </w:tcPr>
          <w:p w14:paraId="0F31B2F6" w14:textId="77777777" w:rsidR="00581C24" w:rsidRPr="002621EB" w:rsidRDefault="00581C24" w:rsidP="00493781">
            <w:r w:rsidRPr="002621EB">
              <w:t>1,09</w:t>
            </w:r>
          </w:p>
        </w:tc>
        <w:tc>
          <w:tcPr>
            <w:tcW w:w="16" w:type="dxa"/>
            <w:vAlign w:val="center"/>
            <w:hideMark/>
          </w:tcPr>
          <w:p w14:paraId="00AB2D9F" w14:textId="77777777" w:rsidR="00581C24" w:rsidRPr="002621EB" w:rsidRDefault="00581C24" w:rsidP="00493781"/>
        </w:tc>
        <w:tc>
          <w:tcPr>
            <w:tcW w:w="6" w:type="dxa"/>
            <w:vAlign w:val="center"/>
            <w:hideMark/>
          </w:tcPr>
          <w:p w14:paraId="4201E8F8" w14:textId="77777777" w:rsidR="00581C24" w:rsidRPr="002621EB" w:rsidRDefault="00581C24" w:rsidP="00493781"/>
        </w:tc>
        <w:tc>
          <w:tcPr>
            <w:tcW w:w="6" w:type="dxa"/>
            <w:vAlign w:val="center"/>
            <w:hideMark/>
          </w:tcPr>
          <w:p w14:paraId="5E5336C4" w14:textId="77777777" w:rsidR="00581C24" w:rsidRPr="002621EB" w:rsidRDefault="00581C24" w:rsidP="00493781"/>
        </w:tc>
        <w:tc>
          <w:tcPr>
            <w:tcW w:w="6" w:type="dxa"/>
            <w:vAlign w:val="center"/>
            <w:hideMark/>
          </w:tcPr>
          <w:p w14:paraId="3968E188" w14:textId="77777777" w:rsidR="00581C24" w:rsidRPr="002621EB" w:rsidRDefault="00581C24" w:rsidP="00493781"/>
        </w:tc>
        <w:tc>
          <w:tcPr>
            <w:tcW w:w="6" w:type="dxa"/>
            <w:vAlign w:val="center"/>
            <w:hideMark/>
          </w:tcPr>
          <w:p w14:paraId="07A10091" w14:textId="77777777" w:rsidR="00581C24" w:rsidRPr="002621EB" w:rsidRDefault="00581C24" w:rsidP="00493781"/>
        </w:tc>
        <w:tc>
          <w:tcPr>
            <w:tcW w:w="6" w:type="dxa"/>
            <w:vAlign w:val="center"/>
            <w:hideMark/>
          </w:tcPr>
          <w:p w14:paraId="469F6C34" w14:textId="77777777" w:rsidR="00581C24" w:rsidRPr="002621EB" w:rsidRDefault="00581C24" w:rsidP="00493781"/>
        </w:tc>
        <w:tc>
          <w:tcPr>
            <w:tcW w:w="6" w:type="dxa"/>
            <w:vAlign w:val="center"/>
            <w:hideMark/>
          </w:tcPr>
          <w:p w14:paraId="6D06E333" w14:textId="77777777" w:rsidR="00581C24" w:rsidRPr="002621EB" w:rsidRDefault="00581C24" w:rsidP="00493781"/>
        </w:tc>
        <w:tc>
          <w:tcPr>
            <w:tcW w:w="801" w:type="dxa"/>
            <w:vAlign w:val="center"/>
            <w:hideMark/>
          </w:tcPr>
          <w:p w14:paraId="3C471357" w14:textId="77777777" w:rsidR="00581C24" w:rsidRPr="002621EB" w:rsidRDefault="00581C24" w:rsidP="00493781"/>
        </w:tc>
        <w:tc>
          <w:tcPr>
            <w:tcW w:w="690" w:type="dxa"/>
            <w:vAlign w:val="center"/>
            <w:hideMark/>
          </w:tcPr>
          <w:p w14:paraId="0DBDB52B" w14:textId="77777777" w:rsidR="00581C24" w:rsidRPr="002621EB" w:rsidRDefault="00581C24" w:rsidP="00493781"/>
        </w:tc>
        <w:tc>
          <w:tcPr>
            <w:tcW w:w="801" w:type="dxa"/>
            <w:vAlign w:val="center"/>
            <w:hideMark/>
          </w:tcPr>
          <w:p w14:paraId="41DBEDD1" w14:textId="77777777" w:rsidR="00581C24" w:rsidRPr="002621EB" w:rsidRDefault="00581C24" w:rsidP="00493781"/>
        </w:tc>
        <w:tc>
          <w:tcPr>
            <w:tcW w:w="578" w:type="dxa"/>
            <w:vAlign w:val="center"/>
            <w:hideMark/>
          </w:tcPr>
          <w:p w14:paraId="2D3F316F" w14:textId="77777777" w:rsidR="00581C24" w:rsidRPr="002621EB" w:rsidRDefault="00581C24" w:rsidP="00493781"/>
        </w:tc>
        <w:tc>
          <w:tcPr>
            <w:tcW w:w="701" w:type="dxa"/>
            <w:vAlign w:val="center"/>
            <w:hideMark/>
          </w:tcPr>
          <w:p w14:paraId="6C58463D" w14:textId="77777777" w:rsidR="00581C24" w:rsidRPr="002621EB" w:rsidRDefault="00581C24" w:rsidP="00493781"/>
        </w:tc>
        <w:tc>
          <w:tcPr>
            <w:tcW w:w="132" w:type="dxa"/>
            <w:vAlign w:val="center"/>
            <w:hideMark/>
          </w:tcPr>
          <w:p w14:paraId="118B86FA" w14:textId="77777777" w:rsidR="00581C24" w:rsidRPr="002621EB" w:rsidRDefault="00581C24" w:rsidP="00493781"/>
        </w:tc>
        <w:tc>
          <w:tcPr>
            <w:tcW w:w="70" w:type="dxa"/>
            <w:vAlign w:val="center"/>
            <w:hideMark/>
          </w:tcPr>
          <w:p w14:paraId="30C5DF31" w14:textId="77777777" w:rsidR="00581C24" w:rsidRPr="002621EB" w:rsidRDefault="00581C24" w:rsidP="00493781"/>
        </w:tc>
        <w:tc>
          <w:tcPr>
            <w:tcW w:w="16" w:type="dxa"/>
            <w:vAlign w:val="center"/>
            <w:hideMark/>
          </w:tcPr>
          <w:p w14:paraId="32102162" w14:textId="77777777" w:rsidR="00581C24" w:rsidRPr="002621EB" w:rsidRDefault="00581C24" w:rsidP="00493781"/>
        </w:tc>
        <w:tc>
          <w:tcPr>
            <w:tcW w:w="6" w:type="dxa"/>
            <w:vAlign w:val="center"/>
            <w:hideMark/>
          </w:tcPr>
          <w:p w14:paraId="2FDD8A7D" w14:textId="77777777" w:rsidR="00581C24" w:rsidRPr="002621EB" w:rsidRDefault="00581C24" w:rsidP="00493781"/>
        </w:tc>
        <w:tc>
          <w:tcPr>
            <w:tcW w:w="690" w:type="dxa"/>
            <w:vAlign w:val="center"/>
            <w:hideMark/>
          </w:tcPr>
          <w:p w14:paraId="6116A7BD" w14:textId="77777777" w:rsidR="00581C24" w:rsidRPr="002621EB" w:rsidRDefault="00581C24" w:rsidP="00493781"/>
        </w:tc>
        <w:tc>
          <w:tcPr>
            <w:tcW w:w="132" w:type="dxa"/>
            <w:vAlign w:val="center"/>
            <w:hideMark/>
          </w:tcPr>
          <w:p w14:paraId="3D2DDEB1" w14:textId="77777777" w:rsidR="00581C24" w:rsidRPr="002621EB" w:rsidRDefault="00581C24" w:rsidP="00493781"/>
        </w:tc>
        <w:tc>
          <w:tcPr>
            <w:tcW w:w="690" w:type="dxa"/>
            <w:vAlign w:val="center"/>
            <w:hideMark/>
          </w:tcPr>
          <w:p w14:paraId="23C50EC2" w14:textId="77777777" w:rsidR="00581C24" w:rsidRPr="002621EB" w:rsidRDefault="00581C24" w:rsidP="00493781"/>
        </w:tc>
        <w:tc>
          <w:tcPr>
            <w:tcW w:w="410" w:type="dxa"/>
            <w:vAlign w:val="center"/>
            <w:hideMark/>
          </w:tcPr>
          <w:p w14:paraId="59D3F5E0" w14:textId="77777777" w:rsidR="00581C24" w:rsidRPr="002621EB" w:rsidRDefault="00581C24" w:rsidP="00493781"/>
        </w:tc>
        <w:tc>
          <w:tcPr>
            <w:tcW w:w="16" w:type="dxa"/>
            <w:vAlign w:val="center"/>
            <w:hideMark/>
          </w:tcPr>
          <w:p w14:paraId="338C8491" w14:textId="77777777" w:rsidR="00581C24" w:rsidRPr="002621EB" w:rsidRDefault="00581C24" w:rsidP="00493781"/>
        </w:tc>
        <w:tc>
          <w:tcPr>
            <w:tcW w:w="50" w:type="dxa"/>
            <w:vAlign w:val="center"/>
            <w:hideMark/>
          </w:tcPr>
          <w:p w14:paraId="30C6819F" w14:textId="77777777" w:rsidR="00581C24" w:rsidRPr="002621EB" w:rsidRDefault="00581C24" w:rsidP="00493781"/>
        </w:tc>
        <w:tc>
          <w:tcPr>
            <w:tcW w:w="50" w:type="dxa"/>
            <w:vAlign w:val="center"/>
            <w:hideMark/>
          </w:tcPr>
          <w:p w14:paraId="4A678D86" w14:textId="77777777" w:rsidR="00581C24" w:rsidRPr="002621EB" w:rsidRDefault="00581C24" w:rsidP="00493781"/>
        </w:tc>
      </w:tr>
      <w:tr w:rsidR="00581C24" w:rsidRPr="002621EB" w14:paraId="2FA0B0B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A143386"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2409788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A6152D2"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кориштења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2B3073A"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auto" w:fill="auto"/>
            <w:noWrap/>
            <w:vAlign w:val="bottom"/>
            <w:hideMark/>
          </w:tcPr>
          <w:p w14:paraId="4928F3B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31B984A"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14AE27AD" w14:textId="77777777" w:rsidR="00581C24" w:rsidRPr="002621EB" w:rsidRDefault="00581C24" w:rsidP="00493781">
            <w:r w:rsidRPr="002621EB">
              <w:t>1,00</w:t>
            </w:r>
          </w:p>
        </w:tc>
        <w:tc>
          <w:tcPr>
            <w:tcW w:w="16" w:type="dxa"/>
            <w:vAlign w:val="center"/>
            <w:hideMark/>
          </w:tcPr>
          <w:p w14:paraId="7834D4B0" w14:textId="77777777" w:rsidR="00581C24" w:rsidRPr="002621EB" w:rsidRDefault="00581C24" w:rsidP="00493781"/>
        </w:tc>
        <w:tc>
          <w:tcPr>
            <w:tcW w:w="6" w:type="dxa"/>
            <w:vAlign w:val="center"/>
            <w:hideMark/>
          </w:tcPr>
          <w:p w14:paraId="1DD050A9" w14:textId="77777777" w:rsidR="00581C24" w:rsidRPr="002621EB" w:rsidRDefault="00581C24" w:rsidP="00493781"/>
        </w:tc>
        <w:tc>
          <w:tcPr>
            <w:tcW w:w="6" w:type="dxa"/>
            <w:vAlign w:val="center"/>
            <w:hideMark/>
          </w:tcPr>
          <w:p w14:paraId="5BB32C73" w14:textId="77777777" w:rsidR="00581C24" w:rsidRPr="002621EB" w:rsidRDefault="00581C24" w:rsidP="00493781"/>
        </w:tc>
        <w:tc>
          <w:tcPr>
            <w:tcW w:w="6" w:type="dxa"/>
            <w:vAlign w:val="center"/>
            <w:hideMark/>
          </w:tcPr>
          <w:p w14:paraId="03BD1571" w14:textId="77777777" w:rsidR="00581C24" w:rsidRPr="002621EB" w:rsidRDefault="00581C24" w:rsidP="00493781"/>
        </w:tc>
        <w:tc>
          <w:tcPr>
            <w:tcW w:w="6" w:type="dxa"/>
            <w:vAlign w:val="center"/>
            <w:hideMark/>
          </w:tcPr>
          <w:p w14:paraId="07EC457A" w14:textId="77777777" w:rsidR="00581C24" w:rsidRPr="002621EB" w:rsidRDefault="00581C24" w:rsidP="00493781"/>
        </w:tc>
        <w:tc>
          <w:tcPr>
            <w:tcW w:w="6" w:type="dxa"/>
            <w:vAlign w:val="center"/>
            <w:hideMark/>
          </w:tcPr>
          <w:p w14:paraId="0E32205B" w14:textId="77777777" w:rsidR="00581C24" w:rsidRPr="002621EB" w:rsidRDefault="00581C24" w:rsidP="00493781"/>
        </w:tc>
        <w:tc>
          <w:tcPr>
            <w:tcW w:w="6" w:type="dxa"/>
            <w:vAlign w:val="center"/>
            <w:hideMark/>
          </w:tcPr>
          <w:p w14:paraId="340FFE07" w14:textId="77777777" w:rsidR="00581C24" w:rsidRPr="002621EB" w:rsidRDefault="00581C24" w:rsidP="00493781"/>
        </w:tc>
        <w:tc>
          <w:tcPr>
            <w:tcW w:w="801" w:type="dxa"/>
            <w:vAlign w:val="center"/>
            <w:hideMark/>
          </w:tcPr>
          <w:p w14:paraId="64912A82" w14:textId="77777777" w:rsidR="00581C24" w:rsidRPr="002621EB" w:rsidRDefault="00581C24" w:rsidP="00493781"/>
        </w:tc>
        <w:tc>
          <w:tcPr>
            <w:tcW w:w="690" w:type="dxa"/>
            <w:vAlign w:val="center"/>
            <w:hideMark/>
          </w:tcPr>
          <w:p w14:paraId="3018A082" w14:textId="77777777" w:rsidR="00581C24" w:rsidRPr="002621EB" w:rsidRDefault="00581C24" w:rsidP="00493781"/>
        </w:tc>
        <w:tc>
          <w:tcPr>
            <w:tcW w:w="801" w:type="dxa"/>
            <w:vAlign w:val="center"/>
            <w:hideMark/>
          </w:tcPr>
          <w:p w14:paraId="3BD2688E" w14:textId="77777777" w:rsidR="00581C24" w:rsidRPr="002621EB" w:rsidRDefault="00581C24" w:rsidP="00493781"/>
        </w:tc>
        <w:tc>
          <w:tcPr>
            <w:tcW w:w="578" w:type="dxa"/>
            <w:vAlign w:val="center"/>
            <w:hideMark/>
          </w:tcPr>
          <w:p w14:paraId="1201D473" w14:textId="77777777" w:rsidR="00581C24" w:rsidRPr="002621EB" w:rsidRDefault="00581C24" w:rsidP="00493781"/>
        </w:tc>
        <w:tc>
          <w:tcPr>
            <w:tcW w:w="701" w:type="dxa"/>
            <w:vAlign w:val="center"/>
            <w:hideMark/>
          </w:tcPr>
          <w:p w14:paraId="6B3FF07A" w14:textId="77777777" w:rsidR="00581C24" w:rsidRPr="002621EB" w:rsidRDefault="00581C24" w:rsidP="00493781"/>
        </w:tc>
        <w:tc>
          <w:tcPr>
            <w:tcW w:w="132" w:type="dxa"/>
            <w:vAlign w:val="center"/>
            <w:hideMark/>
          </w:tcPr>
          <w:p w14:paraId="0EF97B13" w14:textId="77777777" w:rsidR="00581C24" w:rsidRPr="002621EB" w:rsidRDefault="00581C24" w:rsidP="00493781"/>
        </w:tc>
        <w:tc>
          <w:tcPr>
            <w:tcW w:w="70" w:type="dxa"/>
            <w:vAlign w:val="center"/>
            <w:hideMark/>
          </w:tcPr>
          <w:p w14:paraId="13F33A08" w14:textId="77777777" w:rsidR="00581C24" w:rsidRPr="002621EB" w:rsidRDefault="00581C24" w:rsidP="00493781"/>
        </w:tc>
        <w:tc>
          <w:tcPr>
            <w:tcW w:w="16" w:type="dxa"/>
            <w:vAlign w:val="center"/>
            <w:hideMark/>
          </w:tcPr>
          <w:p w14:paraId="75060C3C" w14:textId="77777777" w:rsidR="00581C24" w:rsidRPr="002621EB" w:rsidRDefault="00581C24" w:rsidP="00493781"/>
        </w:tc>
        <w:tc>
          <w:tcPr>
            <w:tcW w:w="6" w:type="dxa"/>
            <w:vAlign w:val="center"/>
            <w:hideMark/>
          </w:tcPr>
          <w:p w14:paraId="04105702" w14:textId="77777777" w:rsidR="00581C24" w:rsidRPr="002621EB" w:rsidRDefault="00581C24" w:rsidP="00493781"/>
        </w:tc>
        <w:tc>
          <w:tcPr>
            <w:tcW w:w="690" w:type="dxa"/>
            <w:vAlign w:val="center"/>
            <w:hideMark/>
          </w:tcPr>
          <w:p w14:paraId="01E688ED" w14:textId="77777777" w:rsidR="00581C24" w:rsidRPr="002621EB" w:rsidRDefault="00581C24" w:rsidP="00493781"/>
        </w:tc>
        <w:tc>
          <w:tcPr>
            <w:tcW w:w="132" w:type="dxa"/>
            <w:vAlign w:val="center"/>
            <w:hideMark/>
          </w:tcPr>
          <w:p w14:paraId="041F8B1F" w14:textId="77777777" w:rsidR="00581C24" w:rsidRPr="002621EB" w:rsidRDefault="00581C24" w:rsidP="00493781"/>
        </w:tc>
        <w:tc>
          <w:tcPr>
            <w:tcW w:w="690" w:type="dxa"/>
            <w:vAlign w:val="center"/>
            <w:hideMark/>
          </w:tcPr>
          <w:p w14:paraId="4928DF62" w14:textId="77777777" w:rsidR="00581C24" w:rsidRPr="002621EB" w:rsidRDefault="00581C24" w:rsidP="00493781"/>
        </w:tc>
        <w:tc>
          <w:tcPr>
            <w:tcW w:w="410" w:type="dxa"/>
            <w:vAlign w:val="center"/>
            <w:hideMark/>
          </w:tcPr>
          <w:p w14:paraId="400E8922" w14:textId="77777777" w:rsidR="00581C24" w:rsidRPr="002621EB" w:rsidRDefault="00581C24" w:rsidP="00493781"/>
        </w:tc>
        <w:tc>
          <w:tcPr>
            <w:tcW w:w="16" w:type="dxa"/>
            <w:vAlign w:val="center"/>
            <w:hideMark/>
          </w:tcPr>
          <w:p w14:paraId="08AFC668" w14:textId="77777777" w:rsidR="00581C24" w:rsidRPr="002621EB" w:rsidRDefault="00581C24" w:rsidP="00493781"/>
        </w:tc>
        <w:tc>
          <w:tcPr>
            <w:tcW w:w="50" w:type="dxa"/>
            <w:vAlign w:val="center"/>
            <w:hideMark/>
          </w:tcPr>
          <w:p w14:paraId="5A5B2A38" w14:textId="77777777" w:rsidR="00581C24" w:rsidRPr="002621EB" w:rsidRDefault="00581C24" w:rsidP="00493781"/>
        </w:tc>
        <w:tc>
          <w:tcPr>
            <w:tcW w:w="50" w:type="dxa"/>
            <w:vAlign w:val="center"/>
            <w:hideMark/>
          </w:tcPr>
          <w:p w14:paraId="766F8726" w14:textId="77777777" w:rsidR="00581C24" w:rsidRPr="002621EB" w:rsidRDefault="00581C24" w:rsidP="00493781"/>
        </w:tc>
      </w:tr>
      <w:tr w:rsidR="00581C24" w:rsidRPr="002621EB" w14:paraId="3AEC3F99"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42A85CA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FF8773F" w14:textId="77777777" w:rsidR="00581C24" w:rsidRPr="002621EB" w:rsidRDefault="00581C24" w:rsidP="00493781">
            <w:r w:rsidRPr="002621EB">
              <w:t>412400</w:t>
            </w:r>
          </w:p>
        </w:tc>
        <w:tc>
          <w:tcPr>
            <w:tcW w:w="10654" w:type="dxa"/>
            <w:tcBorders>
              <w:top w:val="nil"/>
              <w:left w:val="nil"/>
              <w:bottom w:val="nil"/>
              <w:right w:val="nil"/>
            </w:tcBorders>
            <w:shd w:val="clear" w:color="auto" w:fill="auto"/>
            <w:noWrap/>
            <w:vAlign w:val="bottom"/>
            <w:hideMark/>
          </w:tcPr>
          <w:p w14:paraId="0A038548"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посебне</w:t>
            </w:r>
            <w:proofErr w:type="spellEnd"/>
            <w:r w:rsidRPr="002621EB">
              <w:t xml:space="preserve"> </w:t>
            </w:r>
            <w:proofErr w:type="spellStart"/>
            <w:r w:rsidRPr="002621EB">
              <w:t>намјене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41CC305"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auto" w:fill="auto"/>
            <w:noWrap/>
            <w:vAlign w:val="bottom"/>
            <w:hideMark/>
          </w:tcPr>
          <w:p w14:paraId="1E72629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53C4705"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147D4557" w14:textId="77777777" w:rsidR="00581C24" w:rsidRPr="002621EB" w:rsidRDefault="00581C24" w:rsidP="00493781">
            <w:r w:rsidRPr="002621EB">
              <w:t>1,00</w:t>
            </w:r>
          </w:p>
        </w:tc>
        <w:tc>
          <w:tcPr>
            <w:tcW w:w="16" w:type="dxa"/>
            <w:vAlign w:val="center"/>
            <w:hideMark/>
          </w:tcPr>
          <w:p w14:paraId="24D9C8C3" w14:textId="77777777" w:rsidR="00581C24" w:rsidRPr="002621EB" w:rsidRDefault="00581C24" w:rsidP="00493781"/>
        </w:tc>
        <w:tc>
          <w:tcPr>
            <w:tcW w:w="6" w:type="dxa"/>
            <w:vAlign w:val="center"/>
            <w:hideMark/>
          </w:tcPr>
          <w:p w14:paraId="51F7B67B" w14:textId="77777777" w:rsidR="00581C24" w:rsidRPr="002621EB" w:rsidRDefault="00581C24" w:rsidP="00493781"/>
        </w:tc>
        <w:tc>
          <w:tcPr>
            <w:tcW w:w="6" w:type="dxa"/>
            <w:vAlign w:val="center"/>
            <w:hideMark/>
          </w:tcPr>
          <w:p w14:paraId="27207E20" w14:textId="77777777" w:rsidR="00581C24" w:rsidRPr="002621EB" w:rsidRDefault="00581C24" w:rsidP="00493781"/>
        </w:tc>
        <w:tc>
          <w:tcPr>
            <w:tcW w:w="6" w:type="dxa"/>
            <w:vAlign w:val="center"/>
            <w:hideMark/>
          </w:tcPr>
          <w:p w14:paraId="24936B9E" w14:textId="77777777" w:rsidR="00581C24" w:rsidRPr="002621EB" w:rsidRDefault="00581C24" w:rsidP="00493781"/>
        </w:tc>
        <w:tc>
          <w:tcPr>
            <w:tcW w:w="6" w:type="dxa"/>
            <w:vAlign w:val="center"/>
            <w:hideMark/>
          </w:tcPr>
          <w:p w14:paraId="469445A5" w14:textId="77777777" w:rsidR="00581C24" w:rsidRPr="002621EB" w:rsidRDefault="00581C24" w:rsidP="00493781"/>
        </w:tc>
        <w:tc>
          <w:tcPr>
            <w:tcW w:w="6" w:type="dxa"/>
            <w:vAlign w:val="center"/>
            <w:hideMark/>
          </w:tcPr>
          <w:p w14:paraId="41409C17" w14:textId="77777777" w:rsidR="00581C24" w:rsidRPr="002621EB" w:rsidRDefault="00581C24" w:rsidP="00493781"/>
        </w:tc>
        <w:tc>
          <w:tcPr>
            <w:tcW w:w="6" w:type="dxa"/>
            <w:vAlign w:val="center"/>
            <w:hideMark/>
          </w:tcPr>
          <w:p w14:paraId="66B0ED54" w14:textId="77777777" w:rsidR="00581C24" w:rsidRPr="002621EB" w:rsidRDefault="00581C24" w:rsidP="00493781"/>
        </w:tc>
        <w:tc>
          <w:tcPr>
            <w:tcW w:w="801" w:type="dxa"/>
            <w:vAlign w:val="center"/>
            <w:hideMark/>
          </w:tcPr>
          <w:p w14:paraId="2C8D9A97" w14:textId="77777777" w:rsidR="00581C24" w:rsidRPr="002621EB" w:rsidRDefault="00581C24" w:rsidP="00493781"/>
        </w:tc>
        <w:tc>
          <w:tcPr>
            <w:tcW w:w="690" w:type="dxa"/>
            <w:vAlign w:val="center"/>
            <w:hideMark/>
          </w:tcPr>
          <w:p w14:paraId="4F705BFC" w14:textId="77777777" w:rsidR="00581C24" w:rsidRPr="002621EB" w:rsidRDefault="00581C24" w:rsidP="00493781"/>
        </w:tc>
        <w:tc>
          <w:tcPr>
            <w:tcW w:w="801" w:type="dxa"/>
            <w:vAlign w:val="center"/>
            <w:hideMark/>
          </w:tcPr>
          <w:p w14:paraId="2485B72D" w14:textId="77777777" w:rsidR="00581C24" w:rsidRPr="002621EB" w:rsidRDefault="00581C24" w:rsidP="00493781"/>
        </w:tc>
        <w:tc>
          <w:tcPr>
            <w:tcW w:w="578" w:type="dxa"/>
            <w:vAlign w:val="center"/>
            <w:hideMark/>
          </w:tcPr>
          <w:p w14:paraId="38D11104" w14:textId="77777777" w:rsidR="00581C24" w:rsidRPr="002621EB" w:rsidRDefault="00581C24" w:rsidP="00493781"/>
        </w:tc>
        <w:tc>
          <w:tcPr>
            <w:tcW w:w="701" w:type="dxa"/>
            <w:vAlign w:val="center"/>
            <w:hideMark/>
          </w:tcPr>
          <w:p w14:paraId="47868DDC" w14:textId="77777777" w:rsidR="00581C24" w:rsidRPr="002621EB" w:rsidRDefault="00581C24" w:rsidP="00493781"/>
        </w:tc>
        <w:tc>
          <w:tcPr>
            <w:tcW w:w="132" w:type="dxa"/>
            <w:vAlign w:val="center"/>
            <w:hideMark/>
          </w:tcPr>
          <w:p w14:paraId="0FFD0EBC" w14:textId="77777777" w:rsidR="00581C24" w:rsidRPr="002621EB" w:rsidRDefault="00581C24" w:rsidP="00493781"/>
        </w:tc>
        <w:tc>
          <w:tcPr>
            <w:tcW w:w="70" w:type="dxa"/>
            <w:vAlign w:val="center"/>
            <w:hideMark/>
          </w:tcPr>
          <w:p w14:paraId="7A2B05A7" w14:textId="77777777" w:rsidR="00581C24" w:rsidRPr="002621EB" w:rsidRDefault="00581C24" w:rsidP="00493781"/>
        </w:tc>
        <w:tc>
          <w:tcPr>
            <w:tcW w:w="16" w:type="dxa"/>
            <w:vAlign w:val="center"/>
            <w:hideMark/>
          </w:tcPr>
          <w:p w14:paraId="5F84E32F" w14:textId="77777777" w:rsidR="00581C24" w:rsidRPr="002621EB" w:rsidRDefault="00581C24" w:rsidP="00493781"/>
        </w:tc>
        <w:tc>
          <w:tcPr>
            <w:tcW w:w="6" w:type="dxa"/>
            <w:vAlign w:val="center"/>
            <w:hideMark/>
          </w:tcPr>
          <w:p w14:paraId="080C644F" w14:textId="77777777" w:rsidR="00581C24" w:rsidRPr="002621EB" w:rsidRDefault="00581C24" w:rsidP="00493781"/>
        </w:tc>
        <w:tc>
          <w:tcPr>
            <w:tcW w:w="690" w:type="dxa"/>
            <w:vAlign w:val="center"/>
            <w:hideMark/>
          </w:tcPr>
          <w:p w14:paraId="5E70E332" w14:textId="77777777" w:rsidR="00581C24" w:rsidRPr="002621EB" w:rsidRDefault="00581C24" w:rsidP="00493781"/>
        </w:tc>
        <w:tc>
          <w:tcPr>
            <w:tcW w:w="132" w:type="dxa"/>
            <w:vAlign w:val="center"/>
            <w:hideMark/>
          </w:tcPr>
          <w:p w14:paraId="2BC8CD5B" w14:textId="77777777" w:rsidR="00581C24" w:rsidRPr="002621EB" w:rsidRDefault="00581C24" w:rsidP="00493781"/>
        </w:tc>
        <w:tc>
          <w:tcPr>
            <w:tcW w:w="690" w:type="dxa"/>
            <w:vAlign w:val="center"/>
            <w:hideMark/>
          </w:tcPr>
          <w:p w14:paraId="517AEDE1" w14:textId="77777777" w:rsidR="00581C24" w:rsidRPr="002621EB" w:rsidRDefault="00581C24" w:rsidP="00493781"/>
        </w:tc>
        <w:tc>
          <w:tcPr>
            <w:tcW w:w="410" w:type="dxa"/>
            <w:vAlign w:val="center"/>
            <w:hideMark/>
          </w:tcPr>
          <w:p w14:paraId="7404B810" w14:textId="77777777" w:rsidR="00581C24" w:rsidRPr="002621EB" w:rsidRDefault="00581C24" w:rsidP="00493781"/>
        </w:tc>
        <w:tc>
          <w:tcPr>
            <w:tcW w:w="16" w:type="dxa"/>
            <w:vAlign w:val="center"/>
            <w:hideMark/>
          </w:tcPr>
          <w:p w14:paraId="74162A28" w14:textId="77777777" w:rsidR="00581C24" w:rsidRPr="002621EB" w:rsidRDefault="00581C24" w:rsidP="00493781"/>
        </w:tc>
        <w:tc>
          <w:tcPr>
            <w:tcW w:w="50" w:type="dxa"/>
            <w:vAlign w:val="center"/>
            <w:hideMark/>
          </w:tcPr>
          <w:p w14:paraId="115C338D" w14:textId="77777777" w:rsidR="00581C24" w:rsidRPr="002621EB" w:rsidRDefault="00581C24" w:rsidP="00493781"/>
        </w:tc>
        <w:tc>
          <w:tcPr>
            <w:tcW w:w="50" w:type="dxa"/>
            <w:vAlign w:val="center"/>
            <w:hideMark/>
          </w:tcPr>
          <w:p w14:paraId="193254CF" w14:textId="77777777" w:rsidR="00581C24" w:rsidRPr="002621EB" w:rsidRDefault="00581C24" w:rsidP="00493781"/>
        </w:tc>
      </w:tr>
      <w:tr w:rsidR="00581C24" w:rsidRPr="002621EB" w14:paraId="5D452055"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1450A57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4E90B70" w14:textId="77777777" w:rsidR="00581C24" w:rsidRPr="002621EB" w:rsidRDefault="00581C24" w:rsidP="00493781">
            <w:r w:rsidRPr="002621EB">
              <w:t>412440</w:t>
            </w:r>
          </w:p>
        </w:tc>
        <w:tc>
          <w:tcPr>
            <w:tcW w:w="10654" w:type="dxa"/>
            <w:tcBorders>
              <w:top w:val="nil"/>
              <w:left w:val="nil"/>
              <w:bottom w:val="nil"/>
              <w:right w:val="nil"/>
            </w:tcBorders>
            <w:shd w:val="clear" w:color="auto" w:fill="auto"/>
            <w:noWrap/>
            <w:vAlign w:val="bottom"/>
            <w:hideMark/>
          </w:tcPr>
          <w:p w14:paraId="2B68CAE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потребе</w:t>
            </w:r>
            <w:proofErr w:type="spellEnd"/>
            <w:r w:rsidRPr="002621EB">
              <w:t xml:space="preserve"> </w:t>
            </w:r>
            <w:proofErr w:type="spellStart"/>
            <w:r w:rsidRPr="002621EB">
              <w:t>цивилне</w:t>
            </w:r>
            <w:proofErr w:type="spellEnd"/>
            <w:r w:rsidRPr="002621EB">
              <w:t xml:space="preserve"> </w:t>
            </w:r>
            <w:proofErr w:type="spellStart"/>
            <w:r w:rsidRPr="002621EB">
              <w:t>заштите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E3C4266"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18CC3E6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E823534"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143FF28C" w14:textId="77777777" w:rsidR="00581C24" w:rsidRPr="002621EB" w:rsidRDefault="00581C24" w:rsidP="00493781">
            <w:r w:rsidRPr="002621EB">
              <w:t>1,00</w:t>
            </w:r>
          </w:p>
        </w:tc>
        <w:tc>
          <w:tcPr>
            <w:tcW w:w="16" w:type="dxa"/>
            <w:vAlign w:val="center"/>
            <w:hideMark/>
          </w:tcPr>
          <w:p w14:paraId="744892A3" w14:textId="77777777" w:rsidR="00581C24" w:rsidRPr="002621EB" w:rsidRDefault="00581C24" w:rsidP="00493781"/>
        </w:tc>
        <w:tc>
          <w:tcPr>
            <w:tcW w:w="6" w:type="dxa"/>
            <w:vAlign w:val="center"/>
            <w:hideMark/>
          </w:tcPr>
          <w:p w14:paraId="1F2E76BF" w14:textId="77777777" w:rsidR="00581C24" w:rsidRPr="002621EB" w:rsidRDefault="00581C24" w:rsidP="00493781"/>
        </w:tc>
        <w:tc>
          <w:tcPr>
            <w:tcW w:w="6" w:type="dxa"/>
            <w:vAlign w:val="center"/>
            <w:hideMark/>
          </w:tcPr>
          <w:p w14:paraId="548E36DB" w14:textId="77777777" w:rsidR="00581C24" w:rsidRPr="002621EB" w:rsidRDefault="00581C24" w:rsidP="00493781"/>
        </w:tc>
        <w:tc>
          <w:tcPr>
            <w:tcW w:w="6" w:type="dxa"/>
            <w:vAlign w:val="center"/>
            <w:hideMark/>
          </w:tcPr>
          <w:p w14:paraId="6EDB559C" w14:textId="77777777" w:rsidR="00581C24" w:rsidRPr="002621EB" w:rsidRDefault="00581C24" w:rsidP="00493781"/>
        </w:tc>
        <w:tc>
          <w:tcPr>
            <w:tcW w:w="6" w:type="dxa"/>
            <w:vAlign w:val="center"/>
            <w:hideMark/>
          </w:tcPr>
          <w:p w14:paraId="6F702AA5" w14:textId="77777777" w:rsidR="00581C24" w:rsidRPr="002621EB" w:rsidRDefault="00581C24" w:rsidP="00493781"/>
        </w:tc>
        <w:tc>
          <w:tcPr>
            <w:tcW w:w="6" w:type="dxa"/>
            <w:vAlign w:val="center"/>
            <w:hideMark/>
          </w:tcPr>
          <w:p w14:paraId="3D20E837" w14:textId="77777777" w:rsidR="00581C24" w:rsidRPr="002621EB" w:rsidRDefault="00581C24" w:rsidP="00493781"/>
        </w:tc>
        <w:tc>
          <w:tcPr>
            <w:tcW w:w="6" w:type="dxa"/>
            <w:vAlign w:val="center"/>
            <w:hideMark/>
          </w:tcPr>
          <w:p w14:paraId="32794B97" w14:textId="77777777" w:rsidR="00581C24" w:rsidRPr="002621EB" w:rsidRDefault="00581C24" w:rsidP="00493781"/>
        </w:tc>
        <w:tc>
          <w:tcPr>
            <w:tcW w:w="801" w:type="dxa"/>
            <w:vAlign w:val="center"/>
            <w:hideMark/>
          </w:tcPr>
          <w:p w14:paraId="7255AFE0" w14:textId="77777777" w:rsidR="00581C24" w:rsidRPr="002621EB" w:rsidRDefault="00581C24" w:rsidP="00493781"/>
        </w:tc>
        <w:tc>
          <w:tcPr>
            <w:tcW w:w="690" w:type="dxa"/>
            <w:vAlign w:val="center"/>
            <w:hideMark/>
          </w:tcPr>
          <w:p w14:paraId="5C492447" w14:textId="77777777" w:rsidR="00581C24" w:rsidRPr="002621EB" w:rsidRDefault="00581C24" w:rsidP="00493781"/>
        </w:tc>
        <w:tc>
          <w:tcPr>
            <w:tcW w:w="801" w:type="dxa"/>
            <w:vAlign w:val="center"/>
            <w:hideMark/>
          </w:tcPr>
          <w:p w14:paraId="7D019407" w14:textId="77777777" w:rsidR="00581C24" w:rsidRPr="002621EB" w:rsidRDefault="00581C24" w:rsidP="00493781"/>
        </w:tc>
        <w:tc>
          <w:tcPr>
            <w:tcW w:w="578" w:type="dxa"/>
            <w:vAlign w:val="center"/>
            <w:hideMark/>
          </w:tcPr>
          <w:p w14:paraId="4098C163" w14:textId="77777777" w:rsidR="00581C24" w:rsidRPr="002621EB" w:rsidRDefault="00581C24" w:rsidP="00493781"/>
        </w:tc>
        <w:tc>
          <w:tcPr>
            <w:tcW w:w="701" w:type="dxa"/>
            <w:vAlign w:val="center"/>
            <w:hideMark/>
          </w:tcPr>
          <w:p w14:paraId="3F3FBBB8" w14:textId="77777777" w:rsidR="00581C24" w:rsidRPr="002621EB" w:rsidRDefault="00581C24" w:rsidP="00493781"/>
        </w:tc>
        <w:tc>
          <w:tcPr>
            <w:tcW w:w="132" w:type="dxa"/>
            <w:vAlign w:val="center"/>
            <w:hideMark/>
          </w:tcPr>
          <w:p w14:paraId="0B1169FF" w14:textId="77777777" w:rsidR="00581C24" w:rsidRPr="002621EB" w:rsidRDefault="00581C24" w:rsidP="00493781"/>
        </w:tc>
        <w:tc>
          <w:tcPr>
            <w:tcW w:w="70" w:type="dxa"/>
            <w:vAlign w:val="center"/>
            <w:hideMark/>
          </w:tcPr>
          <w:p w14:paraId="361C218C" w14:textId="77777777" w:rsidR="00581C24" w:rsidRPr="002621EB" w:rsidRDefault="00581C24" w:rsidP="00493781"/>
        </w:tc>
        <w:tc>
          <w:tcPr>
            <w:tcW w:w="16" w:type="dxa"/>
            <w:vAlign w:val="center"/>
            <w:hideMark/>
          </w:tcPr>
          <w:p w14:paraId="703FBD64" w14:textId="77777777" w:rsidR="00581C24" w:rsidRPr="002621EB" w:rsidRDefault="00581C24" w:rsidP="00493781"/>
        </w:tc>
        <w:tc>
          <w:tcPr>
            <w:tcW w:w="6" w:type="dxa"/>
            <w:vAlign w:val="center"/>
            <w:hideMark/>
          </w:tcPr>
          <w:p w14:paraId="585194BF" w14:textId="77777777" w:rsidR="00581C24" w:rsidRPr="002621EB" w:rsidRDefault="00581C24" w:rsidP="00493781"/>
        </w:tc>
        <w:tc>
          <w:tcPr>
            <w:tcW w:w="690" w:type="dxa"/>
            <w:vAlign w:val="center"/>
            <w:hideMark/>
          </w:tcPr>
          <w:p w14:paraId="4CC4411F" w14:textId="77777777" w:rsidR="00581C24" w:rsidRPr="002621EB" w:rsidRDefault="00581C24" w:rsidP="00493781"/>
        </w:tc>
        <w:tc>
          <w:tcPr>
            <w:tcW w:w="132" w:type="dxa"/>
            <w:vAlign w:val="center"/>
            <w:hideMark/>
          </w:tcPr>
          <w:p w14:paraId="20032505" w14:textId="77777777" w:rsidR="00581C24" w:rsidRPr="002621EB" w:rsidRDefault="00581C24" w:rsidP="00493781"/>
        </w:tc>
        <w:tc>
          <w:tcPr>
            <w:tcW w:w="690" w:type="dxa"/>
            <w:vAlign w:val="center"/>
            <w:hideMark/>
          </w:tcPr>
          <w:p w14:paraId="33AFF3BA" w14:textId="77777777" w:rsidR="00581C24" w:rsidRPr="002621EB" w:rsidRDefault="00581C24" w:rsidP="00493781"/>
        </w:tc>
        <w:tc>
          <w:tcPr>
            <w:tcW w:w="410" w:type="dxa"/>
            <w:vAlign w:val="center"/>
            <w:hideMark/>
          </w:tcPr>
          <w:p w14:paraId="00260848" w14:textId="77777777" w:rsidR="00581C24" w:rsidRPr="002621EB" w:rsidRDefault="00581C24" w:rsidP="00493781"/>
        </w:tc>
        <w:tc>
          <w:tcPr>
            <w:tcW w:w="16" w:type="dxa"/>
            <w:vAlign w:val="center"/>
            <w:hideMark/>
          </w:tcPr>
          <w:p w14:paraId="4E18603D" w14:textId="77777777" w:rsidR="00581C24" w:rsidRPr="002621EB" w:rsidRDefault="00581C24" w:rsidP="00493781"/>
        </w:tc>
        <w:tc>
          <w:tcPr>
            <w:tcW w:w="50" w:type="dxa"/>
            <w:vAlign w:val="center"/>
            <w:hideMark/>
          </w:tcPr>
          <w:p w14:paraId="1830D2D7" w14:textId="77777777" w:rsidR="00581C24" w:rsidRPr="002621EB" w:rsidRDefault="00581C24" w:rsidP="00493781"/>
        </w:tc>
        <w:tc>
          <w:tcPr>
            <w:tcW w:w="50" w:type="dxa"/>
            <w:vAlign w:val="center"/>
            <w:hideMark/>
          </w:tcPr>
          <w:p w14:paraId="24153954" w14:textId="77777777" w:rsidR="00581C24" w:rsidRPr="002621EB" w:rsidRDefault="00581C24" w:rsidP="00493781"/>
        </w:tc>
      </w:tr>
      <w:tr w:rsidR="00581C24" w:rsidRPr="002621EB" w14:paraId="08BB8E1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FF64E65" w14:textId="77777777" w:rsidR="00581C24" w:rsidRPr="002621EB" w:rsidRDefault="00581C24" w:rsidP="00493781">
            <w:r w:rsidRPr="002621EB">
              <w:t>414000</w:t>
            </w:r>
          </w:p>
        </w:tc>
        <w:tc>
          <w:tcPr>
            <w:tcW w:w="728" w:type="dxa"/>
            <w:tcBorders>
              <w:top w:val="nil"/>
              <w:left w:val="nil"/>
              <w:bottom w:val="nil"/>
              <w:right w:val="nil"/>
            </w:tcBorders>
            <w:shd w:val="clear" w:color="auto" w:fill="auto"/>
            <w:noWrap/>
            <w:vAlign w:val="bottom"/>
            <w:hideMark/>
          </w:tcPr>
          <w:p w14:paraId="672A59A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EBE10CA" w14:textId="77777777" w:rsidR="00581C24" w:rsidRPr="002621EB" w:rsidRDefault="00581C24" w:rsidP="00493781">
            <w:proofErr w:type="spellStart"/>
            <w:r w:rsidRPr="002621EB">
              <w:t>Субвенције</w:t>
            </w:r>
            <w:proofErr w:type="spellEnd"/>
            <w:r w:rsidRPr="002621EB">
              <w:t xml:space="preserve"> </w:t>
            </w:r>
            <w:proofErr w:type="spellStart"/>
            <w:r w:rsidRPr="002621EB">
              <w:t>нефинансијским</w:t>
            </w:r>
            <w:proofErr w:type="spellEnd"/>
            <w:r w:rsidRPr="002621EB">
              <w:t xml:space="preserve"> </w:t>
            </w:r>
            <w:proofErr w:type="spellStart"/>
            <w:r w:rsidRPr="002621EB">
              <w:t>субјектима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C970D45" w14:textId="77777777" w:rsidR="00581C24" w:rsidRPr="002621EB" w:rsidRDefault="00581C24" w:rsidP="00493781">
            <w:r w:rsidRPr="002621EB">
              <w:t>78.000</w:t>
            </w:r>
          </w:p>
        </w:tc>
        <w:tc>
          <w:tcPr>
            <w:tcW w:w="1468" w:type="dxa"/>
            <w:tcBorders>
              <w:top w:val="nil"/>
              <w:left w:val="nil"/>
              <w:bottom w:val="nil"/>
              <w:right w:val="single" w:sz="8" w:space="0" w:color="auto"/>
            </w:tcBorders>
            <w:shd w:val="clear" w:color="auto" w:fill="auto"/>
            <w:noWrap/>
            <w:vAlign w:val="bottom"/>
            <w:hideMark/>
          </w:tcPr>
          <w:p w14:paraId="09E4DB8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BC653C9" w14:textId="77777777" w:rsidR="00581C24" w:rsidRPr="002621EB" w:rsidRDefault="00581C24" w:rsidP="00493781">
            <w:r w:rsidRPr="002621EB">
              <w:t>78000</w:t>
            </w:r>
          </w:p>
        </w:tc>
        <w:tc>
          <w:tcPr>
            <w:tcW w:w="768" w:type="dxa"/>
            <w:tcBorders>
              <w:top w:val="nil"/>
              <w:left w:val="nil"/>
              <w:bottom w:val="nil"/>
              <w:right w:val="single" w:sz="8" w:space="0" w:color="auto"/>
            </w:tcBorders>
            <w:shd w:val="clear" w:color="auto" w:fill="auto"/>
            <w:noWrap/>
            <w:vAlign w:val="bottom"/>
            <w:hideMark/>
          </w:tcPr>
          <w:p w14:paraId="72891105" w14:textId="77777777" w:rsidR="00581C24" w:rsidRPr="002621EB" w:rsidRDefault="00581C24" w:rsidP="00493781">
            <w:r w:rsidRPr="002621EB">
              <w:t>1,00</w:t>
            </w:r>
          </w:p>
        </w:tc>
        <w:tc>
          <w:tcPr>
            <w:tcW w:w="16" w:type="dxa"/>
            <w:vAlign w:val="center"/>
            <w:hideMark/>
          </w:tcPr>
          <w:p w14:paraId="0F5EE634" w14:textId="77777777" w:rsidR="00581C24" w:rsidRPr="002621EB" w:rsidRDefault="00581C24" w:rsidP="00493781"/>
        </w:tc>
        <w:tc>
          <w:tcPr>
            <w:tcW w:w="6" w:type="dxa"/>
            <w:vAlign w:val="center"/>
            <w:hideMark/>
          </w:tcPr>
          <w:p w14:paraId="46B21642" w14:textId="77777777" w:rsidR="00581C24" w:rsidRPr="002621EB" w:rsidRDefault="00581C24" w:rsidP="00493781"/>
        </w:tc>
        <w:tc>
          <w:tcPr>
            <w:tcW w:w="6" w:type="dxa"/>
            <w:vAlign w:val="center"/>
            <w:hideMark/>
          </w:tcPr>
          <w:p w14:paraId="390CB2C0" w14:textId="77777777" w:rsidR="00581C24" w:rsidRPr="002621EB" w:rsidRDefault="00581C24" w:rsidP="00493781"/>
        </w:tc>
        <w:tc>
          <w:tcPr>
            <w:tcW w:w="6" w:type="dxa"/>
            <w:vAlign w:val="center"/>
            <w:hideMark/>
          </w:tcPr>
          <w:p w14:paraId="3732423F" w14:textId="77777777" w:rsidR="00581C24" w:rsidRPr="002621EB" w:rsidRDefault="00581C24" w:rsidP="00493781"/>
        </w:tc>
        <w:tc>
          <w:tcPr>
            <w:tcW w:w="6" w:type="dxa"/>
            <w:vAlign w:val="center"/>
            <w:hideMark/>
          </w:tcPr>
          <w:p w14:paraId="1E244434" w14:textId="77777777" w:rsidR="00581C24" w:rsidRPr="002621EB" w:rsidRDefault="00581C24" w:rsidP="00493781"/>
        </w:tc>
        <w:tc>
          <w:tcPr>
            <w:tcW w:w="6" w:type="dxa"/>
            <w:vAlign w:val="center"/>
            <w:hideMark/>
          </w:tcPr>
          <w:p w14:paraId="70594625" w14:textId="77777777" w:rsidR="00581C24" w:rsidRPr="002621EB" w:rsidRDefault="00581C24" w:rsidP="00493781"/>
        </w:tc>
        <w:tc>
          <w:tcPr>
            <w:tcW w:w="6" w:type="dxa"/>
            <w:vAlign w:val="center"/>
            <w:hideMark/>
          </w:tcPr>
          <w:p w14:paraId="2BE4EFAE" w14:textId="77777777" w:rsidR="00581C24" w:rsidRPr="002621EB" w:rsidRDefault="00581C24" w:rsidP="00493781"/>
        </w:tc>
        <w:tc>
          <w:tcPr>
            <w:tcW w:w="801" w:type="dxa"/>
            <w:vAlign w:val="center"/>
            <w:hideMark/>
          </w:tcPr>
          <w:p w14:paraId="08CBB1F8" w14:textId="77777777" w:rsidR="00581C24" w:rsidRPr="002621EB" w:rsidRDefault="00581C24" w:rsidP="00493781"/>
        </w:tc>
        <w:tc>
          <w:tcPr>
            <w:tcW w:w="690" w:type="dxa"/>
            <w:vAlign w:val="center"/>
            <w:hideMark/>
          </w:tcPr>
          <w:p w14:paraId="09771CB6" w14:textId="77777777" w:rsidR="00581C24" w:rsidRPr="002621EB" w:rsidRDefault="00581C24" w:rsidP="00493781"/>
        </w:tc>
        <w:tc>
          <w:tcPr>
            <w:tcW w:w="801" w:type="dxa"/>
            <w:vAlign w:val="center"/>
            <w:hideMark/>
          </w:tcPr>
          <w:p w14:paraId="39952CA3" w14:textId="77777777" w:rsidR="00581C24" w:rsidRPr="002621EB" w:rsidRDefault="00581C24" w:rsidP="00493781"/>
        </w:tc>
        <w:tc>
          <w:tcPr>
            <w:tcW w:w="578" w:type="dxa"/>
            <w:vAlign w:val="center"/>
            <w:hideMark/>
          </w:tcPr>
          <w:p w14:paraId="2ADE3DBC" w14:textId="77777777" w:rsidR="00581C24" w:rsidRPr="002621EB" w:rsidRDefault="00581C24" w:rsidP="00493781"/>
        </w:tc>
        <w:tc>
          <w:tcPr>
            <w:tcW w:w="701" w:type="dxa"/>
            <w:vAlign w:val="center"/>
            <w:hideMark/>
          </w:tcPr>
          <w:p w14:paraId="2AF32AF1" w14:textId="77777777" w:rsidR="00581C24" w:rsidRPr="002621EB" w:rsidRDefault="00581C24" w:rsidP="00493781"/>
        </w:tc>
        <w:tc>
          <w:tcPr>
            <w:tcW w:w="132" w:type="dxa"/>
            <w:vAlign w:val="center"/>
            <w:hideMark/>
          </w:tcPr>
          <w:p w14:paraId="4DC32AA1" w14:textId="77777777" w:rsidR="00581C24" w:rsidRPr="002621EB" w:rsidRDefault="00581C24" w:rsidP="00493781"/>
        </w:tc>
        <w:tc>
          <w:tcPr>
            <w:tcW w:w="70" w:type="dxa"/>
            <w:vAlign w:val="center"/>
            <w:hideMark/>
          </w:tcPr>
          <w:p w14:paraId="53473C7A" w14:textId="77777777" w:rsidR="00581C24" w:rsidRPr="002621EB" w:rsidRDefault="00581C24" w:rsidP="00493781"/>
        </w:tc>
        <w:tc>
          <w:tcPr>
            <w:tcW w:w="16" w:type="dxa"/>
            <w:vAlign w:val="center"/>
            <w:hideMark/>
          </w:tcPr>
          <w:p w14:paraId="6EE7F3ED" w14:textId="77777777" w:rsidR="00581C24" w:rsidRPr="002621EB" w:rsidRDefault="00581C24" w:rsidP="00493781"/>
        </w:tc>
        <w:tc>
          <w:tcPr>
            <w:tcW w:w="6" w:type="dxa"/>
            <w:vAlign w:val="center"/>
            <w:hideMark/>
          </w:tcPr>
          <w:p w14:paraId="5385C29B" w14:textId="77777777" w:rsidR="00581C24" w:rsidRPr="002621EB" w:rsidRDefault="00581C24" w:rsidP="00493781"/>
        </w:tc>
        <w:tc>
          <w:tcPr>
            <w:tcW w:w="690" w:type="dxa"/>
            <w:vAlign w:val="center"/>
            <w:hideMark/>
          </w:tcPr>
          <w:p w14:paraId="4D87A9B9" w14:textId="77777777" w:rsidR="00581C24" w:rsidRPr="002621EB" w:rsidRDefault="00581C24" w:rsidP="00493781"/>
        </w:tc>
        <w:tc>
          <w:tcPr>
            <w:tcW w:w="132" w:type="dxa"/>
            <w:vAlign w:val="center"/>
            <w:hideMark/>
          </w:tcPr>
          <w:p w14:paraId="6886E9E2" w14:textId="77777777" w:rsidR="00581C24" w:rsidRPr="002621EB" w:rsidRDefault="00581C24" w:rsidP="00493781"/>
        </w:tc>
        <w:tc>
          <w:tcPr>
            <w:tcW w:w="690" w:type="dxa"/>
            <w:vAlign w:val="center"/>
            <w:hideMark/>
          </w:tcPr>
          <w:p w14:paraId="1AC76E7A" w14:textId="77777777" w:rsidR="00581C24" w:rsidRPr="002621EB" w:rsidRDefault="00581C24" w:rsidP="00493781"/>
        </w:tc>
        <w:tc>
          <w:tcPr>
            <w:tcW w:w="410" w:type="dxa"/>
            <w:vAlign w:val="center"/>
            <w:hideMark/>
          </w:tcPr>
          <w:p w14:paraId="6FE5FCF5" w14:textId="77777777" w:rsidR="00581C24" w:rsidRPr="002621EB" w:rsidRDefault="00581C24" w:rsidP="00493781"/>
        </w:tc>
        <w:tc>
          <w:tcPr>
            <w:tcW w:w="16" w:type="dxa"/>
            <w:vAlign w:val="center"/>
            <w:hideMark/>
          </w:tcPr>
          <w:p w14:paraId="65263D82" w14:textId="77777777" w:rsidR="00581C24" w:rsidRPr="002621EB" w:rsidRDefault="00581C24" w:rsidP="00493781"/>
        </w:tc>
        <w:tc>
          <w:tcPr>
            <w:tcW w:w="50" w:type="dxa"/>
            <w:vAlign w:val="center"/>
            <w:hideMark/>
          </w:tcPr>
          <w:p w14:paraId="0712A3D5" w14:textId="77777777" w:rsidR="00581C24" w:rsidRPr="002621EB" w:rsidRDefault="00581C24" w:rsidP="00493781"/>
        </w:tc>
        <w:tc>
          <w:tcPr>
            <w:tcW w:w="50" w:type="dxa"/>
            <w:vAlign w:val="center"/>
            <w:hideMark/>
          </w:tcPr>
          <w:p w14:paraId="7123E2AA" w14:textId="77777777" w:rsidR="00581C24" w:rsidRPr="002621EB" w:rsidRDefault="00581C24" w:rsidP="00493781"/>
        </w:tc>
      </w:tr>
      <w:tr w:rsidR="00581C24" w:rsidRPr="002621EB" w14:paraId="11D55FCF"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1E47E03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670F36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637497A"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420AC5F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2590C9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D43D1D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DD71E85" w14:textId="77777777" w:rsidR="00581C24" w:rsidRPr="002621EB" w:rsidRDefault="00581C24" w:rsidP="00493781">
            <w:r w:rsidRPr="002621EB">
              <w:t>#DIV/0!</w:t>
            </w:r>
          </w:p>
        </w:tc>
        <w:tc>
          <w:tcPr>
            <w:tcW w:w="16" w:type="dxa"/>
            <w:vAlign w:val="center"/>
            <w:hideMark/>
          </w:tcPr>
          <w:p w14:paraId="50BAAB3C" w14:textId="77777777" w:rsidR="00581C24" w:rsidRPr="002621EB" w:rsidRDefault="00581C24" w:rsidP="00493781"/>
        </w:tc>
        <w:tc>
          <w:tcPr>
            <w:tcW w:w="6" w:type="dxa"/>
            <w:vAlign w:val="center"/>
            <w:hideMark/>
          </w:tcPr>
          <w:p w14:paraId="2447EB40" w14:textId="77777777" w:rsidR="00581C24" w:rsidRPr="002621EB" w:rsidRDefault="00581C24" w:rsidP="00493781"/>
        </w:tc>
        <w:tc>
          <w:tcPr>
            <w:tcW w:w="6" w:type="dxa"/>
            <w:vAlign w:val="center"/>
            <w:hideMark/>
          </w:tcPr>
          <w:p w14:paraId="7618B08B" w14:textId="77777777" w:rsidR="00581C24" w:rsidRPr="002621EB" w:rsidRDefault="00581C24" w:rsidP="00493781"/>
        </w:tc>
        <w:tc>
          <w:tcPr>
            <w:tcW w:w="6" w:type="dxa"/>
            <w:vAlign w:val="center"/>
            <w:hideMark/>
          </w:tcPr>
          <w:p w14:paraId="2C39AA7A" w14:textId="77777777" w:rsidR="00581C24" w:rsidRPr="002621EB" w:rsidRDefault="00581C24" w:rsidP="00493781"/>
        </w:tc>
        <w:tc>
          <w:tcPr>
            <w:tcW w:w="6" w:type="dxa"/>
            <w:vAlign w:val="center"/>
            <w:hideMark/>
          </w:tcPr>
          <w:p w14:paraId="3B4DC60A" w14:textId="77777777" w:rsidR="00581C24" w:rsidRPr="002621EB" w:rsidRDefault="00581C24" w:rsidP="00493781"/>
        </w:tc>
        <w:tc>
          <w:tcPr>
            <w:tcW w:w="6" w:type="dxa"/>
            <w:vAlign w:val="center"/>
            <w:hideMark/>
          </w:tcPr>
          <w:p w14:paraId="31B33E8E" w14:textId="77777777" w:rsidR="00581C24" w:rsidRPr="002621EB" w:rsidRDefault="00581C24" w:rsidP="00493781"/>
        </w:tc>
        <w:tc>
          <w:tcPr>
            <w:tcW w:w="6" w:type="dxa"/>
            <w:vAlign w:val="center"/>
            <w:hideMark/>
          </w:tcPr>
          <w:p w14:paraId="4473AE05" w14:textId="77777777" w:rsidR="00581C24" w:rsidRPr="002621EB" w:rsidRDefault="00581C24" w:rsidP="00493781"/>
        </w:tc>
        <w:tc>
          <w:tcPr>
            <w:tcW w:w="801" w:type="dxa"/>
            <w:vAlign w:val="center"/>
            <w:hideMark/>
          </w:tcPr>
          <w:p w14:paraId="24E7C6E4" w14:textId="77777777" w:rsidR="00581C24" w:rsidRPr="002621EB" w:rsidRDefault="00581C24" w:rsidP="00493781"/>
        </w:tc>
        <w:tc>
          <w:tcPr>
            <w:tcW w:w="690" w:type="dxa"/>
            <w:vAlign w:val="center"/>
            <w:hideMark/>
          </w:tcPr>
          <w:p w14:paraId="6AC5E0D5" w14:textId="77777777" w:rsidR="00581C24" w:rsidRPr="002621EB" w:rsidRDefault="00581C24" w:rsidP="00493781"/>
        </w:tc>
        <w:tc>
          <w:tcPr>
            <w:tcW w:w="801" w:type="dxa"/>
            <w:vAlign w:val="center"/>
            <w:hideMark/>
          </w:tcPr>
          <w:p w14:paraId="444F3A93" w14:textId="77777777" w:rsidR="00581C24" w:rsidRPr="002621EB" w:rsidRDefault="00581C24" w:rsidP="00493781"/>
        </w:tc>
        <w:tc>
          <w:tcPr>
            <w:tcW w:w="578" w:type="dxa"/>
            <w:vAlign w:val="center"/>
            <w:hideMark/>
          </w:tcPr>
          <w:p w14:paraId="2E86E229" w14:textId="77777777" w:rsidR="00581C24" w:rsidRPr="002621EB" w:rsidRDefault="00581C24" w:rsidP="00493781"/>
        </w:tc>
        <w:tc>
          <w:tcPr>
            <w:tcW w:w="701" w:type="dxa"/>
            <w:vAlign w:val="center"/>
            <w:hideMark/>
          </w:tcPr>
          <w:p w14:paraId="079F00AF" w14:textId="77777777" w:rsidR="00581C24" w:rsidRPr="002621EB" w:rsidRDefault="00581C24" w:rsidP="00493781"/>
        </w:tc>
        <w:tc>
          <w:tcPr>
            <w:tcW w:w="132" w:type="dxa"/>
            <w:vAlign w:val="center"/>
            <w:hideMark/>
          </w:tcPr>
          <w:p w14:paraId="79E9FF7B" w14:textId="77777777" w:rsidR="00581C24" w:rsidRPr="002621EB" w:rsidRDefault="00581C24" w:rsidP="00493781"/>
        </w:tc>
        <w:tc>
          <w:tcPr>
            <w:tcW w:w="70" w:type="dxa"/>
            <w:vAlign w:val="center"/>
            <w:hideMark/>
          </w:tcPr>
          <w:p w14:paraId="20FAFD95" w14:textId="77777777" w:rsidR="00581C24" w:rsidRPr="002621EB" w:rsidRDefault="00581C24" w:rsidP="00493781"/>
        </w:tc>
        <w:tc>
          <w:tcPr>
            <w:tcW w:w="16" w:type="dxa"/>
            <w:vAlign w:val="center"/>
            <w:hideMark/>
          </w:tcPr>
          <w:p w14:paraId="57DF062F" w14:textId="77777777" w:rsidR="00581C24" w:rsidRPr="002621EB" w:rsidRDefault="00581C24" w:rsidP="00493781"/>
        </w:tc>
        <w:tc>
          <w:tcPr>
            <w:tcW w:w="6" w:type="dxa"/>
            <w:vAlign w:val="center"/>
            <w:hideMark/>
          </w:tcPr>
          <w:p w14:paraId="21FD16BD" w14:textId="77777777" w:rsidR="00581C24" w:rsidRPr="002621EB" w:rsidRDefault="00581C24" w:rsidP="00493781"/>
        </w:tc>
        <w:tc>
          <w:tcPr>
            <w:tcW w:w="690" w:type="dxa"/>
            <w:vAlign w:val="center"/>
            <w:hideMark/>
          </w:tcPr>
          <w:p w14:paraId="055E0617" w14:textId="77777777" w:rsidR="00581C24" w:rsidRPr="002621EB" w:rsidRDefault="00581C24" w:rsidP="00493781"/>
        </w:tc>
        <w:tc>
          <w:tcPr>
            <w:tcW w:w="132" w:type="dxa"/>
            <w:vAlign w:val="center"/>
            <w:hideMark/>
          </w:tcPr>
          <w:p w14:paraId="031C4107" w14:textId="77777777" w:rsidR="00581C24" w:rsidRPr="002621EB" w:rsidRDefault="00581C24" w:rsidP="00493781"/>
        </w:tc>
        <w:tc>
          <w:tcPr>
            <w:tcW w:w="690" w:type="dxa"/>
            <w:vAlign w:val="center"/>
            <w:hideMark/>
          </w:tcPr>
          <w:p w14:paraId="6DF76482" w14:textId="77777777" w:rsidR="00581C24" w:rsidRPr="002621EB" w:rsidRDefault="00581C24" w:rsidP="00493781"/>
        </w:tc>
        <w:tc>
          <w:tcPr>
            <w:tcW w:w="410" w:type="dxa"/>
            <w:vAlign w:val="center"/>
            <w:hideMark/>
          </w:tcPr>
          <w:p w14:paraId="46D7CD8F" w14:textId="77777777" w:rsidR="00581C24" w:rsidRPr="002621EB" w:rsidRDefault="00581C24" w:rsidP="00493781"/>
        </w:tc>
        <w:tc>
          <w:tcPr>
            <w:tcW w:w="16" w:type="dxa"/>
            <w:vAlign w:val="center"/>
            <w:hideMark/>
          </w:tcPr>
          <w:p w14:paraId="5FF5BAF1" w14:textId="77777777" w:rsidR="00581C24" w:rsidRPr="002621EB" w:rsidRDefault="00581C24" w:rsidP="00493781"/>
        </w:tc>
        <w:tc>
          <w:tcPr>
            <w:tcW w:w="50" w:type="dxa"/>
            <w:vAlign w:val="center"/>
            <w:hideMark/>
          </w:tcPr>
          <w:p w14:paraId="7111A124" w14:textId="77777777" w:rsidR="00581C24" w:rsidRPr="002621EB" w:rsidRDefault="00581C24" w:rsidP="00493781"/>
        </w:tc>
        <w:tc>
          <w:tcPr>
            <w:tcW w:w="50" w:type="dxa"/>
            <w:vAlign w:val="center"/>
            <w:hideMark/>
          </w:tcPr>
          <w:p w14:paraId="4C5FCA01" w14:textId="77777777" w:rsidR="00581C24" w:rsidRPr="002621EB" w:rsidRDefault="00581C24" w:rsidP="00493781"/>
        </w:tc>
      </w:tr>
      <w:tr w:rsidR="00581C24" w:rsidRPr="002621EB" w14:paraId="77D369D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1C93AB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FDDCF33" w14:textId="77777777" w:rsidR="00581C24" w:rsidRPr="002621EB" w:rsidRDefault="00581C24" w:rsidP="00493781">
            <w:r w:rsidRPr="002621EB">
              <w:t>414100</w:t>
            </w:r>
          </w:p>
        </w:tc>
        <w:tc>
          <w:tcPr>
            <w:tcW w:w="10654" w:type="dxa"/>
            <w:tcBorders>
              <w:top w:val="nil"/>
              <w:left w:val="nil"/>
              <w:bottom w:val="nil"/>
              <w:right w:val="nil"/>
            </w:tcBorders>
            <w:shd w:val="clear" w:color="auto" w:fill="auto"/>
            <w:noWrap/>
            <w:vAlign w:val="bottom"/>
            <w:hideMark/>
          </w:tcPr>
          <w:p w14:paraId="5B62C020" w14:textId="77777777" w:rsidR="00581C24" w:rsidRPr="002621EB" w:rsidRDefault="00581C24" w:rsidP="00493781">
            <w:proofErr w:type="spellStart"/>
            <w:r w:rsidRPr="002621EB">
              <w:t>Субвенције</w:t>
            </w:r>
            <w:proofErr w:type="spellEnd"/>
            <w:r w:rsidRPr="002621EB">
              <w:t xml:space="preserve"> </w:t>
            </w:r>
            <w:proofErr w:type="spellStart"/>
            <w:r w:rsidRPr="002621EB">
              <w:t>за</w:t>
            </w:r>
            <w:proofErr w:type="spellEnd"/>
            <w:r w:rsidRPr="002621EB">
              <w:t xml:space="preserve"> </w:t>
            </w:r>
            <w:proofErr w:type="spellStart"/>
            <w:r w:rsidRPr="002621EB">
              <w:t>информисање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6717B5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A95B22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BDFDA8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5CF69F3" w14:textId="77777777" w:rsidR="00581C24" w:rsidRPr="002621EB" w:rsidRDefault="00581C24" w:rsidP="00493781">
            <w:r w:rsidRPr="002621EB">
              <w:t>#DIV/0!</w:t>
            </w:r>
          </w:p>
        </w:tc>
        <w:tc>
          <w:tcPr>
            <w:tcW w:w="16" w:type="dxa"/>
            <w:vAlign w:val="center"/>
            <w:hideMark/>
          </w:tcPr>
          <w:p w14:paraId="7120613F" w14:textId="77777777" w:rsidR="00581C24" w:rsidRPr="002621EB" w:rsidRDefault="00581C24" w:rsidP="00493781"/>
        </w:tc>
        <w:tc>
          <w:tcPr>
            <w:tcW w:w="6" w:type="dxa"/>
            <w:vAlign w:val="center"/>
            <w:hideMark/>
          </w:tcPr>
          <w:p w14:paraId="023FA327" w14:textId="77777777" w:rsidR="00581C24" w:rsidRPr="002621EB" w:rsidRDefault="00581C24" w:rsidP="00493781"/>
        </w:tc>
        <w:tc>
          <w:tcPr>
            <w:tcW w:w="6" w:type="dxa"/>
            <w:vAlign w:val="center"/>
            <w:hideMark/>
          </w:tcPr>
          <w:p w14:paraId="5E62CCFB" w14:textId="77777777" w:rsidR="00581C24" w:rsidRPr="002621EB" w:rsidRDefault="00581C24" w:rsidP="00493781"/>
        </w:tc>
        <w:tc>
          <w:tcPr>
            <w:tcW w:w="6" w:type="dxa"/>
            <w:vAlign w:val="center"/>
            <w:hideMark/>
          </w:tcPr>
          <w:p w14:paraId="0F5EB3C6" w14:textId="77777777" w:rsidR="00581C24" w:rsidRPr="002621EB" w:rsidRDefault="00581C24" w:rsidP="00493781"/>
        </w:tc>
        <w:tc>
          <w:tcPr>
            <w:tcW w:w="6" w:type="dxa"/>
            <w:vAlign w:val="center"/>
            <w:hideMark/>
          </w:tcPr>
          <w:p w14:paraId="3F235D57" w14:textId="77777777" w:rsidR="00581C24" w:rsidRPr="002621EB" w:rsidRDefault="00581C24" w:rsidP="00493781"/>
        </w:tc>
        <w:tc>
          <w:tcPr>
            <w:tcW w:w="6" w:type="dxa"/>
            <w:vAlign w:val="center"/>
            <w:hideMark/>
          </w:tcPr>
          <w:p w14:paraId="4AC0A51A" w14:textId="77777777" w:rsidR="00581C24" w:rsidRPr="002621EB" w:rsidRDefault="00581C24" w:rsidP="00493781"/>
        </w:tc>
        <w:tc>
          <w:tcPr>
            <w:tcW w:w="6" w:type="dxa"/>
            <w:vAlign w:val="center"/>
            <w:hideMark/>
          </w:tcPr>
          <w:p w14:paraId="5B8AAFC2" w14:textId="77777777" w:rsidR="00581C24" w:rsidRPr="002621EB" w:rsidRDefault="00581C24" w:rsidP="00493781"/>
        </w:tc>
        <w:tc>
          <w:tcPr>
            <w:tcW w:w="801" w:type="dxa"/>
            <w:vAlign w:val="center"/>
            <w:hideMark/>
          </w:tcPr>
          <w:p w14:paraId="72859318" w14:textId="77777777" w:rsidR="00581C24" w:rsidRPr="002621EB" w:rsidRDefault="00581C24" w:rsidP="00493781"/>
        </w:tc>
        <w:tc>
          <w:tcPr>
            <w:tcW w:w="690" w:type="dxa"/>
            <w:vAlign w:val="center"/>
            <w:hideMark/>
          </w:tcPr>
          <w:p w14:paraId="0968F5F6" w14:textId="77777777" w:rsidR="00581C24" w:rsidRPr="002621EB" w:rsidRDefault="00581C24" w:rsidP="00493781"/>
        </w:tc>
        <w:tc>
          <w:tcPr>
            <w:tcW w:w="801" w:type="dxa"/>
            <w:vAlign w:val="center"/>
            <w:hideMark/>
          </w:tcPr>
          <w:p w14:paraId="1AB083C2" w14:textId="77777777" w:rsidR="00581C24" w:rsidRPr="002621EB" w:rsidRDefault="00581C24" w:rsidP="00493781"/>
        </w:tc>
        <w:tc>
          <w:tcPr>
            <w:tcW w:w="578" w:type="dxa"/>
            <w:vAlign w:val="center"/>
            <w:hideMark/>
          </w:tcPr>
          <w:p w14:paraId="00BB7575" w14:textId="77777777" w:rsidR="00581C24" w:rsidRPr="002621EB" w:rsidRDefault="00581C24" w:rsidP="00493781"/>
        </w:tc>
        <w:tc>
          <w:tcPr>
            <w:tcW w:w="701" w:type="dxa"/>
            <w:vAlign w:val="center"/>
            <w:hideMark/>
          </w:tcPr>
          <w:p w14:paraId="3295C406" w14:textId="77777777" w:rsidR="00581C24" w:rsidRPr="002621EB" w:rsidRDefault="00581C24" w:rsidP="00493781"/>
        </w:tc>
        <w:tc>
          <w:tcPr>
            <w:tcW w:w="132" w:type="dxa"/>
            <w:vAlign w:val="center"/>
            <w:hideMark/>
          </w:tcPr>
          <w:p w14:paraId="368DEEB3" w14:textId="77777777" w:rsidR="00581C24" w:rsidRPr="002621EB" w:rsidRDefault="00581C24" w:rsidP="00493781"/>
        </w:tc>
        <w:tc>
          <w:tcPr>
            <w:tcW w:w="70" w:type="dxa"/>
            <w:vAlign w:val="center"/>
            <w:hideMark/>
          </w:tcPr>
          <w:p w14:paraId="7E0B2A2B" w14:textId="77777777" w:rsidR="00581C24" w:rsidRPr="002621EB" w:rsidRDefault="00581C24" w:rsidP="00493781"/>
        </w:tc>
        <w:tc>
          <w:tcPr>
            <w:tcW w:w="16" w:type="dxa"/>
            <w:vAlign w:val="center"/>
            <w:hideMark/>
          </w:tcPr>
          <w:p w14:paraId="0D5DB3C0" w14:textId="77777777" w:rsidR="00581C24" w:rsidRPr="002621EB" w:rsidRDefault="00581C24" w:rsidP="00493781"/>
        </w:tc>
        <w:tc>
          <w:tcPr>
            <w:tcW w:w="6" w:type="dxa"/>
            <w:vAlign w:val="center"/>
            <w:hideMark/>
          </w:tcPr>
          <w:p w14:paraId="5EC5979A" w14:textId="77777777" w:rsidR="00581C24" w:rsidRPr="002621EB" w:rsidRDefault="00581C24" w:rsidP="00493781"/>
        </w:tc>
        <w:tc>
          <w:tcPr>
            <w:tcW w:w="690" w:type="dxa"/>
            <w:vAlign w:val="center"/>
            <w:hideMark/>
          </w:tcPr>
          <w:p w14:paraId="5D55DA64" w14:textId="77777777" w:rsidR="00581C24" w:rsidRPr="002621EB" w:rsidRDefault="00581C24" w:rsidP="00493781"/>
        </w:tc>
        <w:tc>
          <w:tcPr>
            <w:tcW w:w="132" w:type="dxa"/>
            <w:vAlign w:val="center"/>
            <w:hideMark/>
          </w:tcPr>
          <w:p w14:paraId="41A81A4D" w14:textId="77777777" w:rsidR="00581C24" w:rsidRPr="002621EB" w:rsidRDefault="00581C24" w:rsidP="00493781"/>
        </w:tc>
        <w:tc>
          <w:tcPr>
            <w:tcW w:w="690" w:type="dxa"/>
            <w:vAlign w:val="center"/>
            <w:hideMark/>
          </w:tcPr>
          <w:p w14:paraId="6905CBFE" w14:textId="77777777" w:rsidR="00581C24" w:rsidRPr="002621EB" w:rsidRDefault="00581C24" w:rsidP="00493781"/>
        </w:tc>
        <w:tc>
          <w:tcPr>
            <w:tcW w:w="410" w:type="dxa"/>
            <w:vAlign w:val="center"/>
            <w:hideMark/>
          </w:tcPr>
          <w:p w14:paraId="1E6FCF2E" w14:textId="77777777" w:rsidR="00581C24" w:rsidRPr="002621EB" w:rsidRDefault="00581C24" w:rsidP="00493781"/>
        </w:tc>
        <w:tc>
          <w:tcPr>
            <w:tcW w:w="16" w:type="dxa"/>
            <w:vAlign w:val="center"/>
            <w:hideMark/>
          </w:tcPr>
          <w:p w14:paraId="426BCD82" w14:textId="77777777" w:rsidR="00581C24" w:rsidRPr="002621EB" w:rsidRDefault="00581C24" w:rsidP="00493781"/>
        </w:tc>
        <w:tc>
          <w:tcPr>
            <w:tcW w:w="50" w:type="dxa"/>
            <w:vAlign w:val="center"/>
            <w:hideMark/>
          </w:tcPr>
          <w:p w14:paraId="3CB7DE1A" w14:textId="77777777" w:rsidR="00581C24" w:rsidRPr="002621EB" w:rsidRDefault="00581C24" w:rsidP="00493781"/>
        </w:tc>
        <w:tc>
          <w:tcPr>
            <w:tcW w:w="50" w:type="dxa"/>
            <w:vAlign w:val="center"/>
            <w:hideMark/>
          </w:tcPr>
          <w:p w14:paraId="74D0582B" w14:textId="77777777" w:rsidR="00581C24" w:rsidRPr="002621EB" w:rsidRDefault="00581C24" w:rsidP="00493781"/>
        </w:tc>
      </w:tr>
      <w:tr w:rsidR="00581C24" w:rsidRPr="002621EB" w14:paraId="7D93A359"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048F956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3634A7E" w14:textId="77777777" w:rsidR="00581C24" w:rsidRPr="002621EB" w:rsidRDefault="00581C24" w:rsidP="00493781">
            <w:r w:rsidRPr="002621EB">
              <w:t>414100</w:t>
            </w:r>
          </w:p>
        </w:tc>
        <w:tc>
          <w:tcPr>
            <w:tcW w:w="10654" w:type="dxa"/>
            <w:tcBorders>
              <w:top w:val="nil"/>
              <w:left w:val="nil"/>
              <w:bottom w:val="nil"/>
              <w:right w:val="nil"/>
            </w:tcBorders>
            <w:shd w:val="clear" w:color="auto" w:fill="auto"/>
            <w:noWrap/>
            <w:vAlign w:val="bottom"/>
            <w:hideMark/>
          </w:tcPr>
          <w:p w14:paraId="632D6E7B" w14:textId="77777777" w:rsidR="00581C24" w:rsidRPr="002621EB" w:rsidRDefault="00581C24" w:rsidP="00493781">
            <w:proofErr w:type="spellStart"/>
            <w:r w:rsidRPr="002621EB">
              <w:t>Субвенције</w:t>
            </w:r>
            <w:proofErr w:type="spellEnd"/>
            <w:r w:rsidRPr="002621EB">
              <w:t xml:space="preserve"> </w:t>
            </w:r>
            <w:proofErr w:type="spellStart"/>
            <w:r w:rsidRPr="002621EB">
              <w:t>за</w:t>
            </w:r>
            <w:proofErr w:type="spellEnd"/>
            <w:r w:rsidRPr="002621EB">
              <w:t xml:space="preserve"> </w:t>
            </w:r>
            <w:proofErr w:type="spellStart"/>
            <w:r w:rsidRPr="002621EB">
              <w:t>јавна</w:t>
            </w:r>
            <w:proofErr w:type="spellEnd"/>
            <w:r w:rsidRPr="002621EB">
              <w:t xml:space="preserve"> </w:t>
            </w:r>
            <w:proofErr w:type="spellStart"/>
            <w:r w:rsidRPr="002621EB">
              <w:t>предузећа-Дом</w:t>
            </w:r>
            <w:proofErr w:type="spellEnd"/>
            <w:r w:rsidRPr="002621EB">
              <w:t xml:space="preserve"> </w:t>
            </w:r>
            <w:proofErr w:type="spellStart"/>
            <w:r w:rsidRPr="002621EB">
              <w:t>здравља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0F4530D" w14:textId="77777777" w:rsidR="00581C24" w:rsidRPr="002621EB" w:rsidRDefault="00581C24" w:rsidP="00493781">
            <w:r w:rsidRPr="002621EB">
              <w:t>78000</w:t>
            </w:r>
          </w:p>
        </w:tc>
        <w:tc>
          <w:tcPr>
            <w:tcW w:w="1468" w:type="dxa"/>
            <w:tcBorders>
              <w:top w:val="nil"/>
              <w:left w:val="nil"/>
              <w:bottom w:val="nil"/>
              <w:right w:val="single" w:sz="8" w:space="0" w:color="auto"/>
            </w:tcBorders>
            <w:shd w:val="clear" w:color="000000" w:fill="FFFFFF"/>
            <w:noWrap/>
            <w:vAlign w:val="bottom"/>
            <w:hideMark/>
          </w:tcPr>
          <w:p w14:paraId="182308E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319E821" w14:textId="77777777" w:rsidR="00581C24" w:rsidRPr="002621EB" w:rsidRDefault="00581C24" w:rsidP="00493781">
            <w:r w:rsidRPr="002621EB">
              <w:t>78000</w:t>
            </w:r>
          </w:p>
        </w:tc>
        <w:tc>
          <w:tcPr>
            <w:tcW w:w="768" w:type="dxa"/>
            <w:tcBorders>
              <w:top w:val="nil"/>
              <w:left w:val="nil"/>
              <w:bottom w:val="nil"/>
              <w:right w:val="single" w:sz="8" w:space="0" w:color="auto"/>
            </w:tcBorders>
            <w:shd w:val="clear" w:color="auto" w:fill="auto"/>
            <w:noWrap/>
            <w:vAlign w:val="bottom"/>
            <w:hideMark/>
          </w:tcPr>
          <w:p w14:paraId="63EAFBC6" w14:textId="77777777" w:rsidR="00581C24" w:rsidRPr="002621EB" w:rsidRDefault="00581C24" w:rsidP="00493781">
            <w:r w:rsidRPr="002621EB">
              <w:t>1,00</w:t>
            </w:r>
          </w:p>
        </w:tc>
        <w:tc>
          <w:tcPr>
            <w:tcW w:w="16" w:type="dxa"/>
            <w:vAlign w:val="center"/>
            <w:hideMark/>
          </w:tcPr>
          <w:p w14:paraId="48C9C733" w14:textId="77777777" w:rsidR="00581C24" w:rsidRPr="002621EB" w:rsidRDefault="00581C24" w:rsidP="00493781"/>
        </w:tc>
        <w:tc>
          <w:tcPr>
            <w:tcW w:w="6" w:type="dxa"/>
            <w:vAlign w:val="center"/>
            <w:hideMark/>
          </w:tcPr>
          <w:p w14:paraId="7FEBDB6C" w14:textId="77777777" w:rsidR="00581C24" w:rsidRPr="002621EB" w:rsidRDefault="00581C24" w:rsidP="00493781"/>
        </w:tc>
        <w:tc>
          <w:tcPr>
            <w:tcW w:w="6" w:type="dxa"/>
            <w:vAlign w:val="center"/>
            <w:hideMark/>
          </w:tcPr>
          <w:p w14:paraId="164DADA8" w14:textId="77777777" w:rsidR="00581C24" w:rsidRPr="002621EB" w:rsidRDefault="00581C24" w:rsidP="00493781"/>
        </w:tc>
        <w:tc>
          <w:tcPr>
            <w:tcW w:w="6" w:type="dxa"/>
            <w:vAlign w:val="center"/>
            <w:hideMark/>
          </w:tcPr>
          <w:p w14:paraId="3D0BBD67" w14:textId="77777777" w:rsidR="00581C24" w:rsidRPr="002621EB" w:rsidRDefault="00581C24" w:rsidP="00493781"/>
        </w:tc>
        <w:tc>
          <w:tcPr>
            <w:tcW w:w="6" w:type="dxa"/>
            <w:vAlign w:val="center"/>
            <w:hideMark/>
          </w:tcPr>
          <w:p w14:paraId="066DFB2D" w14:textId="77777777" w:rsidR="00581C24" w:rsidRPr="002621EB" w:rsidRDefault="00581C24" w:rsidP="00493781"/>
        </w:tc>
        <w:tc>
          <w:tcPr>
            <w:tcW w:w="6" w:type="dxa"/>
            <w:vAlign w:val="center"/>
            <w:hideMark/>
          </w:tcPr>
          <w:p w14:paraId="4449B042" w14:textId="77777777" w:rsidR="00581C24" w:rsidRPr="002621EB" w:rsidRDefault="00581C24" w:rsidP="00493781"/>
        </w:tc>
        <w:tc>
          <w:tcPr>
            <w:tcW w:w="6" w:type="dxa"/>
            <w:vAlign w:val="center"/>
            <w:hideMark/>
          </w:tcPr>
          <w:p w14:paraId="59FBB5AF" w14:textId="77777777" w:rsidR="00581C24" w:rsidRPr="002621EB" w:rsidRDefault="00581C24" w:rsidP="00493781"/>
        </w:tc>
        <w:tc>
          <w:tcPr>
            <w:tcW w:w="801" w:type="dxa"/>
            <w:vAlign w:val="center"/>
            <w:hideMark/>
          </w:tcPr>
          <w:p w14:paraId="2875CF05" w14:textId="77777777" w:rsidR="00581C24" w:rsidRPr="002621EB" w:rsidRDefault="00581C24" w:rsidP="00493781"/>
        </w:tc>
        <w:tc>
          <w:tcPr>
            <w:tcW w:w="690" w:type="dxa"/>
            <w:vAlign w:val="center"/>
            <w:hideMark/>
          </w:tcPr>
          <w:p w14:paraId="4A93C17E" w14:textId="77777777" w:rsidR="00581C24" w:rsidRPr="002621EB" w:rsidRDefault="00581C24" w:rsidP="00493781"/>
        </w:tc>
        <w:tc>
          <w:tcPr>
            <w:tcW w:w="801" w:type="dxa"/>
            <w:vAlign w:val="center"/>
            <w:hideMark/>
          </w:tcPr>
          <w:p w14:paraId="2172CDFA" w14:textId="77777777" w:rsidR="00581C24" w:rsidRPr="002621EB" w:rsidRDefault="00581C24" w:rsidP="00493781"/>
        </w:tc>
        <w:tc>
          <w:tcPr>
            <w:tcW w:w="578" w:type="dxa"/>
            <w:vAlign w:val="center"/>
            <w:hideMark/>
          </w:tcPr>
          <w:p w14:paraId="4C54A312" w14:textId="77777777" w:rsidR="00581C24" w:rsidRPr="002621EB" w:rsidRDefault="00581C24" w:rsidP="00493781"/>
        </w:tc>
        <w:tc>
          <w:tcPr>
            <w:tcW w:w="701" w:type="dxa"/>
            <w:vAlign w:val="center"/>
            <w:hideMark/>
          </w:tcPr>
          <w:p w14:paraId="6600CCAB" w14:textId="77777777" w:rsidR="00581C24" w:rsidRPr="002621EB" w:rsidRDefault="00581C24" w:rsidP="00493781"/>
        </w:tc>
        <w:tc>
          <w:tcPr>
            <w:tcW w:w="132" w:type="dxa"/>
            <w:vAlign w:val="center"/>
            <w:hideMark/>
          </w:tcPr>
          <w:p w14:paraId="47B8A1E0" w14:textId="77777777" w:rsidR="00581C24" w:rsidRPr="002621EB" w:rsidRDefault="00581C24" w:rsidP="00493781"/>
        </w:tc>
        <w:tc>
          <w:tcPr>
            <w:tcW w:w="70" w:type="dxa"/>
            <w:vAlign w:val="center"/>
            <w:hideMark/>
          </w:tcPr>
          <w:p w14:paraId="1126DB7B" w14:textId="77777777" w:rsidR="00581C24" w:rsidRPr="002621EB" w:rsidRDefault="00581C24" w:rsidP="00493781"/>
        </w:tc>
        <w:tc>
          <w:tcPr>
            <w:tcW w:w="16" w:type="dxa"/>
            <w:vAlign w:val="center"/>
            <w:hideMark/>
          </w:tcPr>
          <w:p w14:paraId="1ABEADA4" w14:textId="77777777" w:rsidR="00581C24" w:rsidRPr="002621EB" w:rsidRDefault="00581C24" w:rsidP="00493781"/>
        </w:tc>
        <w:tc>
          <w:tcPr>
            <w:tcW w:w="6" w:type="dxa"/>
            <w:vAlign w:val="center"/>
            <w:hideMark/>
          </w:tcPr>
          <w:p w14:paraId="201829A6" w14:textId="77777777" w:rsidR="00581C24" w:rsidRPr="002621EB" w:rsidRDefault="00581C24" w:rsidP="00493781"/>
        </w:tc>
        <w:tc>
          <w:tcPr>
            <w:tcW w:w="690" w:type="dxa"/>
            <w:vAlign w:val="center"/>
            <w:hideMark/>
          </w:tcPr>
          <w:p w14:paraId="5A027A34" w14:textId="77777777" w:rsidR="00581C24" w:rsidRPr="002621EB" w:rsidRDefault="00581C24" w:rsidP="00493781"/>
        </w:tc>
        <w:tc>
          <w:tcPr>
            <w:tcW w:w="132" w:type="dxa"/>
            <w:vAlign w:val="center"/>
            <w:hideMark/>
          </w:tcPr>
          <w:p w14:paraId="2C16FFDF" w14:textId="77777777" w:rsidR="00581C24" w:rsidRPr="002621EB" w:rsidRDefault="00581C24" w:rsidP="00493781"/>
        </w:tc>
        <w:tc>
          <w:tcPr>
            <w:tcW w:w="690" w:type="dxa"/>
            <w:vAlign w:val="center"/>
            <w:hideMark/>
          </w:tcPr>
          <w:p w14:paraId="0962E5D5" w14:textId="77777777" w:rsidR="00581C24" w:rsidRPr="002621EB" w:rsidRDefault="00581C24" w:rsidP="00493781"/>
        </w:tc>
        <w:tc>
          <w:tcPr>
            <w:tcW w:w="410" w:type="dxa"/>
            <w:vAlign w:val="center"/>
            <w:hideMark/>
          </w:tcPr>
          <w:p w14:paraId="3217CB5C" w14:textId="77777777" w:rsidR="00581C24" w:rsidRPr="002621EB" w:rsidRDefault="00581C24" w:rsidP="00493781"/>
        </w:tc>
        <w:tc>
          <w:tcPr>
            <w:tcW w:w="16" w:type="dxa"/>
            <w:vAlign w:val="center"/>
            <w:hideMark/>
          </w:tcPr>
          <w:p w14:paraId="55E15DFD" w14:textId="77777777" w:rsidR="00581C24" w:rsidRPr="002621EB" w:rsidRDefault="00581C24" w:rsidP="00493781"/>
        </w:tc>
        <w:tc>
          <w:tcPr>
            <w:tcW w:w="50" w:type="dxa"/>
            <w:vAlign w:val="center"/>
            <w:hideMark/>
          </w:tcPr>
          <w:p w14:paraId="41DF9D62" w14:textId="77777777" w:rsidR="00581C24" w:rsidRPr="002621EB" w:rsidRDefault="00581C24" w:rsidP="00493781"/>
        </w:tc>
        <w:tc>
          <w:tcPr>
            <w:tcW w:w="50" w:type="dxa"/>
            <w:vAlign w:val="center"/>
            <w:hideMark/>
          </w:tcPr>
          <w:p w14:paraId="3AA596B6" w14:textId="77777777" w:rsidR="00581C24" w:rsidRPr="002621EB" w:rsidRDefault="00581C24" w:rsidP="00493781"/>
        </w:tc>
      </w:tr>
      <w:tr w:rsidR="00581C24" w:rsidRPr="002621EB" w14:paraId="0C2480CA"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3EE885E" w14:textId="77777777" w:rsidR="00581C24" w:rsidRPr="002621EB" w:rsidRDefault="00581C24" w:rsidP="00493781">
            <w:r w:rsidRPr="002621EB">
              <w:t>415000</w:t>
            </w:r>
          </w:p>
        </w:tc>
        <w:tc>
          <w:tcPr>
            <w:tcW w:w="728" w:type="dxa"/>
            <w:tcBorders>
              <w:top w:val="nil"/>
              <w:left w:val="nil"/>
              <w:bottom w:val="nil"/>
              <w:right w:val="nil"/>
            </w:tcBorders>
            <w:shd w:val="clear" w:color="auto" w:fill="auto"/>
            <w:noWrap/>
            <w:vAlign w:val="bottom"/>
            <w:hideMark/>
          </w:tcPr>
          <w:p w14:paraId="10F23B8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7E207BA" w14:textId="77777777" w:rsidR="00581C24" w:rsidRPr="002621EB" w:rsidRDefault="00581C24" w:rsidP="00493781">
            <w:proofErr w:type="spellStart"/>
            <w:r w:rsidRPr="002621EB">
              <w:t>Грантови</w:t>
            </w:r>
            <w:proofErr w:type="spellEnd"/>
            <w:r w:rsidRPr="002621EB">
              <w:t xml:space="preserve"> </w:t>
            </w:r>
            <w:proofErr w:type="spellStart"/>
            <w:r w:rsidRPr="002621EB">
              <w:t>непрофитним</w:t>
            </w:r>
            <w:proofErr w:type="spellEnd"/>
            <w:r w:rsidRPr="002621EB">
              <w:t xml:space="preserve"> </w:t>
            </w:r>
            <w:proofErr w:type="spellStart"/>
            <w:r w:rsidRPr="002621EB">
              <w:t>субјектима</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54F3D10" w14:textId="77777777" w:rsidR="00581C24" w:rsidRPr="002621EB" w:rsidRDefault="00581C24" w:rsidP="00493781">
            <w:r w:rsidRPr="002621EB">
              <w:t>966.500</w:t>
            </w:r>
          </w:p>
        </w:tc>
        <w:tc>
          <w:tcPr>
            <w:tcW w:w="1468" w:type="dxa"/>
            <w:tcBorders>
              <w:top w:val="nil"/>
              <w:left w:val="nil"/>
              <w:bottom w:val="nil"/>
              <w:right w:val="single" w:sz="8" w:space="0" w:color="auto"/>
            </w:tcBorders>
            <w:shd w:val="clear" w:color="auto" w:fill="auto"/>
            <w:noWrap/>
            <w:vAlign w:val="bottom"/>
            <w:hideMark/>
          </w:tcPr>
          <w:p w14:paraId="7BE68E7D"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auto" w:fill="auto"/>
            <w:noWrap/>
            <w:vAlign w:val="bottom"/>
            <w:hideMark/>
          </w:tcPr>
          <w:p w14:paraId="56F53F07" w14:textId="77777777" w:rsidR="00581C24" w:rsidRPr="002621EB" w:rsidRDefault="00581C24" w:rsidP="00493781">
            <w:r w:rsidRPr="002621EB">
              <w:t>1091500</w:t>
            </w:r>
          </w:p>
        </w:tc>
        <w:tc>
          <w:tcPr>
            <w:tcW w:w="768" w:type="dxa"/>
            <w:tcBorders>
              <w:top w:val="nil"/>
              <w:left w:val="nil"/>
              <w:bottom w:val="nil"/>
              <w:right w:val="single" w:sz="8" w:space="0" w:color="auto"/>
            </w:tcBorders>
            <w:shd w:val="clear" w:color="auto" w:fill="auto"/>
            <w:noWrap/>
            <w:vAlign w:val="bottom"/>
            <w:hideMark/>
          </w:tcPr>
          <w:p w14:paraId="197FE5DB" w14:textId="77777777" w:rsidR="00581C24" w:rsidRPr="002621EB" w:rsidRDefault="00581C24" w:rsidP="00493781">
            <w:r w:rsidRPr="002621EB">
              <w:t>1,13</w:t>
            </w:r>
          </w:p>
        </w:tc>
        <w:tc>
          <w:tcPr>
            <w:tcW w:w="16" w:type="dxa"/>
            <w:vAlign w:val="center"/>
            <w:hideMark/>
          </w:tcPr>
          <w:p w14:paraId="5AA1D521" w14:textId="77777777" w:rsidR="00581C24" w:rsidRPr="002621EB" w:rsidRDefault="00581C24" w:rsidP="00493781"/>
        </w:tc>
        <w:tc>
          <w:tcPr>
            <w:tcW w:w="6" w:type="dxa"/>
            <w:vAlign w:val="center"/>
            <w:hideMark/>
          </w:tcPr>
          <w:p w14:paraId="0D7A3346" w14:textId="77777777" w:rsidR="00581C24" w:rsidRPr="002621EB" w:rsidRDefault="00581C24" w:rsidP="00493781"/>
        </w:tc>
        <w:tc>
          <w:tcPr>
            <w:tcW w:w="6" w:type="dxa"/>
            <w:vAlign w:val="center"/>
            <w:hideMark/>
          </w:tcPr>
          <w:p w14:paraId="240DC791" w14:textId="77777777" w:rsidR="00581C24" w:rsidRPr="002621EB" w:rsidRDefault="00581C24" w:rsidP="00493781"/>
        </w:tc>
        <w:tc>
          <w:tcPr>
            <w:tcW w:w="6" w:type="dxa"/>
            <w:vAlign w:val="center"/>
            <w:hideMark/>
          </w:tcPr>
          <w:p w14:paraId="3FADD5ED" w14:textId="77777777" w:rsidR="00581C24" w:rsidRPr="002621EB" w:rsidRDefault="00581C24" w:rsidP="00493781"/>
        </w:tc>
        <w:tc>
          <w:tcPr>
            <w:tcW w:w="6" w:type="dxa"/>
            <w:vAlign w:val="center"/>
            <w:hideMark/>
          </w:tcPr>
          <w:p w14:paraId="0AF4AD2F" w14:textId="77777777" w:rsidR="00581C24" w:rsidRPr="002621EB" w:rsidRDefault="00581C24" w:rsidP="00493781"/>
        </w:tc>
        <w:tc>
          <w:tcPr>
            <w:tcW w:w="6" w:type="dxa"/>
            <w:vAlign w:val="center"/>
            <w:hideMark/>
          </w:tcPr>
          <w:p w14:paraId="67A48D82" w14:textId="77777777" w:rsidR="00581C24" w:rsidRPr="002621EB" w:rsidRDefault="00581C24" w:rsidP="00493781"/>
        </w:tc>
        <w:tc>
          <w:tcPr>
            <w:tcW w:w="6" w:type="dxa"/>
            <w:vAlign w:val="center"/>
            <w:hideMark/>
          </w:tcPr>
          <w:p w14:paraId="2ED59F3A" w14:textId="77777777" w:rsidR="00581C24" w:rsidRPr="002621EB" w:rsidRDefault="00581C24" w:rsidP="00493781"/>
        </w:tc>
        <w:tc>
          <w:tcPr>
            <w:tcW w:w="801" w:type="dxa"/>
            <w:vAlign w:val="center"/>
            <w:hideMark/>
          </w:tcPr>
          <w:p w14:paraId="544A363B" w14:textId="77777777" w:rsidR="00581C24" w:rsidRPr="002621EB" w:rsidRDefault="00581C24" w:rsidP="00493781"/>
        </w:tc>
        <w:tc>
          <w:tcPr>
            <w:tcW w:w="690" w:type="dxa"/>
            <w:vAlign w:val="center"/>
            <w:hideMark/>
          </w:tcPr>
          <w:p w14:paraId="3E0F5E2F" w14:textId="77777777" w:rsidR="00581C24" w:rsidRPr="002621EB" w:rsidRDefault="00581C24" w:rsidP="00493781"/>
        </w:tc>
        <w:tc>
          <w:tcPr>
            <w:tcW w:w="801" w:type="dxa"/>
            <w:vAlign w:val="center"/>
            <w:hideMark/>
          </w:tcPr>
          <w:p w14:paraId="6E9D085D" w14:textId="77777777" w:rsidR="00581C24" w:rsidRPr="002621EB" w:rsidRDefault="00581C24" w:rsidP="00493781"/>
        </w:tc>
        <w:tc>
          <w:tcPr>
            <w:tcW w:w="578" w:type="dxa"/>
            <w:vAlign w:val="center"/>
            <w:hideMark/>
          </w:tcPr>
          <w:p w14:paraId="1956C914" w14:textId="77777777" w:rsidR="00581C24" w:rsidRPr="002621EB" w:rsidRDefault="00581C24" w:rsidP="00493781"/>
        </w:tc>
        <w:tc>
          <w:tcPr>
            <w:tcW w:w="701" w:type="dxa"/>
            <w:vAlign w:val="center"/>
            <w:hideMark/>
          </w:tcPr>
          <w:p w14:paraId="316CD052" w14:textId="77777777" w:rsidR="00581C24" w:rsidRPr="002621EB" w:rsidRDefault="00581C24" w:rsidP="00493781"/>
        </w:tc>
        <w:tc>
          <w:tcPr>
            <w:tcW w:w="132" w:type="dxa"/>
            <w:vAlign w:val="center"/>
            <w:hideMark/>
          </w:tcPr>
          <w:p w14:paraId="36809B47" w14:textId="77777777" w:rsidR="00581C24" w:rsidRPr="002621EB" w:rsidRDefault="00581C24" w:rsidP="00493781"/>
        </w:tc>
        <w:tc>
          <w:tcPr>
            <w:tcW w:w="70" w:type="dxa"/>
            <w:vAlign w:val="center"/>
            <w:hideMark/>
          </w:tcPr>
          <w:p w14:paraId="7ED1C330" w14:textId="77777777" w:rsidR="00581C24" w:rsidRPr="002621EB" w:rsidRDefault="00581C24" w:rsidP="00493781"/>
        </w:tc>
        <w:tc>
          <w:tcPr>
            <w:tcW w:w="16" w:type="dxa"/>
            <w:vAlign w:val="center"/>
            <w:hideMark/>
          </w:tcPr>
          <w:p w14:paraId="503A04D1" w14:textId="77777777" w:rsidR="00581C24" w:rsidRPr="002621EB" w:rsidRDefault="00581C24" w:rsidP="00493781"/>
        </w:tc>
        <w:tc>
          <w:tcPr>
            <w:tcW w:w="6" w:type="dxa"/>
            <w:vAlign w:val="center"/>
            <w:hideMark/>
          </w:tcPr>
          <w:p w14:paraId="5CD7B3D8" w14:textId="77777777" w:rsidR="00581C24" w:rsidRPr="002621EB" w:rsidRDefault="00581C24" w:rsidP="00493781"/>
        </w:tc>
        <w:tc>
          <w:tcPr>
            <w:tcW w:w="690" w:type="dxa"/>
            <w:vAlign w:val="center"/>
            <w:hideMark/>
          </w:tcPr>
          <w:p w14:paraId="5A1B5137" w14:textId="77777777" w:rsidR="00581C24" w:rsidRPr="002621EB" w:rsidRDefault="00581C24" w:rsidP="00493781"/>
        </w:tc>
        <w:tc>
          <w:tcPr>
            <w:tcW w:w="132" w:type="dxa"/>
            <w:vAlign w:val="center"/>
            <w:hideMark/>
          </w:tcPr>
          <w:p w14:paraId="65078C76" w14:textId="77777777" w:rsidR="00581C24" w:rsidRPr="002621EB" w:rsidRDefault="00581C24" w:rsidP="00493781"/>
        </w:tc>
        <w:tc>
          <w:tcPr>
            <w:tcW w:w="690" w:type="dxa"/>
            <w:vAlign w:val="center"/>
            <w:hideMark/>
          </w:tcPr>
          <w:p w14:paraId="6DA470C4" w14:textId="77777777" w:rsidR="00581C24" w:rsidRPr="002621EB" w:rsidRDefault="00581C24" w:rsidP="00493781"/>
        </w:tc>
        <w:tc>
          <w:tcPr>
            <w:tcW w:w="410" w:type="dxa"/>
            <w:vAlign w:val="center"/>
            <w:hideMark/>
          </w:tcPr>
          <w:p w14:paraId="5887109A" w14:textId="77777777" w:rsidR="00581C24" w:rsidRPr="002621EB" w:rsidRDefault="00581C24" w:rsidP="00493781"/>
        </w:tc>
        <w:tc>
          <w:tcPr>
            <w:tcW w:w="16" w:type="dxa"/>
            <w:vAlign w:val="center"/>
            <w:hideMark/>
          </w:tcPr>
          <w:p w14:paraId="5094D875" w14:textId="77777777" w:rsidR="00581C24" w:rsidRPr="002621EB" w:rsidRDefault="00581C24" w:rsidP="00493781"/>
        </w:tc>
        <w:tc>
          <w:tcPr>
            <w:tcW w:w="50" w:type="dxa"/>
            <w:vAlign w:val="center"/>
            <w:hideMark/>
          </w:tcPr>
          <w:p w14:paraId="7940EBA6" w14:textId="77777777" w:rsidR="00581C24" w:rsidRPr="002621EB" w:rsidRDefault="00581C24" w:rsidP="00493781"/>
        </w:tc>
        <w:tc>
          <w:tcPr>
            <w:tcW w:w="50" w:type="dxa"/>
            <w:vAlign w:val="center"/>
            <w:hideMark/>
          </w:tcPr>
          <w:p w14:paraId="4A9D35C4" w14:textId="77777777" w:rsidR="00581C24" w:rsidRPr="002621EB" w:rsidRDefault="00581C24" w:rsidP="00493781"/>
        </w:tc>
      </w:tr>
      <w:tr w:rsidR="00581C24" w:rsidRPr="002621EB" w14:paraId="0A2CC04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F6D7E0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688B8AB"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56216823"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Моторијаду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AA4F5C2"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0574F4A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2DAC16C"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4D3B37C2" w14:textId="77777777" w:rsidR="00581C24" w:rsidRPr="002621EB" w:rsidRDefault="00581C24" w:rsidP="00493781">
            <w:r w:rsidRPr="002621EB">
              <w:t>1,00</w:t>
            </w:r>
          </w:p>
        </w:tc>
        <w:tc>
          <w:tcPr>
            <w:tcW w:w="16" w:type="dxa"/>
            <w:vAlign w:val="center"/>
            <w:hideMark/>
          </w:tcPr>
          <w:p w14:paraId="73D6DA20" w14:textId="77777777" w:rsidR="00581C24" w:rsidRPr="002621EB" w:rsidRDefault="00581C24" w:rsidP="00493781"/>
        </w:tc>
        <w:tc>
          <w:tcPr>
            <w:tcW w:w="6" w:type="dxa"/>
            <w:vAlign w:val="center"/>
            <w:hideMark/>
          </w:tcPr>
          <w:p w14:paraId="147AF6DD" w14:textId="77777777" w:rsidR="00581C24" w:rsidRPr="002621EB" w:rsidRDefault="00581C24" w:rsidP="00493781"/>
        </w:tc>
        <w:tc>
          <w:tcPr>
            <w:tcW w:w="6" w:type="dxa"/>
            <w:vAlign w:val="center"/>
            <w:hideMark/>
          </w:tcPr>
          <w:p w14:paraId="4C5D2BDD" w14:textId="77777777" w:rsidR="00581C24" w:rsidRPr="002621EB" w:rsidRDefault="00581C24" w:rsidP="00493781"/>
        </w:tc>
        <w:tc>
          <w:tcPr>
            <w:tcW w:w="6" w:type="dxa"/>
            <w:vAlign w:val="center"/>
            <w:hideMark/>
          </w:tcPr>
          <w:p w14:paraId="2D68A43D" w14:textId="77777777" w:rsidR="00581C24" w:rsidRPr="002621EB" w:rsidRDefault="00581C24" w:rsidP="00493781"/>
        </w:tc>
        <w:tc>
          <w:tcPr>
            <w:tcW w:w="6" w:type="dxa"/>
            <w:vAlign w:val="center"/>
            <w:hideMark/>
          </w:tcPr>
          <w:p w14:paraId="227181AB" w14:textId="77777777" w:rsidR="00581C24" w:rsidRPr="002621EB" w:rsidRDefault="00581C24" w:rsidP="00493781"/>
        </w:tc>
        <w:tc>
          <w:tcPr>
            <w:tcW w:w="6" w:type="dxa"/>
            <w:vAlign w:val="center"/>
            <w:hideMark/>
          </w:tcPr>
          <w:p w14:paraId="778837DD" w14:textId="77777777" w:rsidR="00581C24" w:rsidRPr="002621EB" w:rsidRDefault="00581C24" w:rsidP="00493781"/>
        </w:tc>
        <w:tc>
          <w:tcPr>
            <w:tcW w:w="6" w:type="dxa"/>
            <w:vAlign w:val="center"/>
            <w:hideMark/>
          </w:tcPr>
          <w:p w14:paraId="3FD402B6" w14:textId="77777777" w:rsidR="00581C24" w:rsidRPr="002621EB" w:rsidRDefault="00581C24" w:rsidP="00493781"/>
        </w:tc>
        <w:tc>
          <w:tcPr>
            <w:tcW w:w="801" w:type="dxa"/>
            <w:vAlign w:val="center"/>
            <w:hideMark/>
          </w:tcPr>
          <w:p w14:paraId="4378C979" w14:textId="77777777" w:rsidR="00581C24" w:rsidRPr="002621EB" w:rsidRDefault="00581C24" w:rsidP="00493781"/>
        </w:tc>
        <w:tc>
          <w:tcPr>
            <w:tcW w:w="690" w:type="dxa"/>
            <w:vAlign w:val="center"/>
            <w:hideMark/>
          </w:tcPr>
          <w:p w14:paraId="0BD5FA22" w14:textId="77777777" w:rsidR="00581C24" w:rsidRPr="002621EB" w:rsidRDefault="00581C24" w:rsidP="00493781"/>
        </w:tc>
        <w:tc>
          <w:tcPr>
            <w:tcW w:w="801" w:type="dxa"/>
            <w:vAlign w:val="center"/>
            <w:hideMark/>
          </w:tcPr>
          <w:p w14:paraId="2AE98F4B" w14:textId="77777777" w:rsidR="00581C24" w:rsidRPr="002621EB" w:rsidRDefault="00581C24" w:rsidP="00493781"/>
        </w:tc>
        <w:tc>
          <w:tcPr>
            <w:tcW w:w="578" w:type="dxa"/>
            <w:vAlign w:val="center"/>
            <w:hideMark/>
          </w:tcPr>
          <w:p w14:paraId="5D2AF8C6" w14:textId="77777777" w:rsidR="00581C24" w:rsidRPr="002621EB" w:rsidRDefault="00581C24" w:rsidP="00493781"/>
        </w:tc>
        <w:tc>
          <w:tcPr>
            <w:tcW w:w="701" w:type="dxa"/>
            <w:vAlign w:val="center"/>
            <w:hideMark/>
          </w:tcPr>
          <w:p w14:paraId="5496BD8A" w14:textId="77777777" w:rsidR="00581C24" w:rsidRPr="002621EB" w:rsidRDefault="00581C24" w:rsidP="00493781"/>
        </w:tc>
        <w:tc>
          <w:tcPr>
            <w:tcW w:w="132" w:type="dxa"/>
            <w:vAlign w:val="center"/>
            <w:hideMark/>
          </w:tcPr>
          <w:p w14:paraId="35F22968" w14:textId="77777777" w:rsidR="00581C24" w:rsidRPr="002621EB" w:rsidRDefault="00581C24" w:rsidP="00493781"/>
        </w:tc>
        <w:tc>
          <w:tcPr>
            <w:tcW w:w="70" w:type="dxa"/>
            <w:vAlign w:val="center"/>
            <w:hideMark/>
          </w:tcPr>
          <w:p w14:paraId="262B3F31" w14:textId="77777777" w:rsidR="00581C24" w:rsidRPr="002621EB" w:rsidRDefault="00581C24" w:rsidP="00493781"/>
        </w:tc>
        <w:tc>
          <w:tcPr>
            <w:tcW w:w="16" w:type="dxa"/>
            <w:vAlign w:val="center"/>
            <w:hideMark/>
          </w:tcPr>
          <w:p w14:paraId="64240E6B" w14:textId="77777777" w:rsidR="00581C24" w:rsidRPr="002621EB" w:rsidRDefault="00581C24" w:rsidP="00493781"/>
        </w:tc>
        <w:tc>
          <w:tcPr>
            <w:tcW w:w="6" w:type="dxa"/>
            <w:vAlign w:val="center"/>
            <w:hideMark/>
          </w:tcPr>
          <w:p w14:paraId="564A13FC" w14:textId="77777777" w:rsidR="00581C24" w:rsidRPr="002621EB" w:rsidRDefault="00581C24" w:rsidP="00493781"/>
        </w:tc>
        <w:tc>
          <w:tcPr>
            <w:tcW w:w="690" w:type="dxa"/>
            <w:vAlign w:val="center"/>
            <w:hideMark/>
          </w:tcPr>
          <w:p w14:paraId="72ED80B6" w14:textId="77777777" w:rsidR="00581C24" w:rsidRPr="002621EB" w:rsidRDefault="00581C24" w:rsidP="00493781"/>
        </w:tc>
        <w:tc>
          <w:tcPr>
            <w:tcW w:w="132" w:type="dxa"/>
            <w:vAlign w:val="center"/>
            <w:hideMark/>
          </w:tcPr>
          <w:p w14:paraId="1C6FC1FA" w14:textId="77777777" w:rsidR="00581C24" w:rsidRPr="002621EB" w:rsidRDefault="00581C24" w:rsidP="00493781"/>
        </w:tc>
        <w:tc>
          <w:tcPr>
            <w:tcW w:w="690" w:type="dxa"/>
            <w:vAlign w:val="center"/>
            <w:hideMark/>
          </w:tcPr>
          <w:p w14:paraId="0671510A" w14:textId="77777777" w:rsidR="00581C24" w:rsidRPr="002621EB" w:rsidRDefault="00581C24" w:rsidP="00493781"/>
        </w:tc>
        <w:tc>
          <w:tcPr>
            <w:tcW w:w="410" w:type="dxa"/>
            <w:vAlign w:val="center"/>
            <w:hideMark/>
          </w:tcPr>
          <w:p w14:paraId="443EAF78" w14:textId="77777777" w:rsidR="00581C24" w:rsidRPr="002621EB" w:rsidRDefault="00581C24" w:rsidP="00493781"/>
        </w:tc>
        <w:tc>
          <w:tcPr>
            <w:tcW w:w="16" w:type="dxa"/>
            <w:vAlign w:val="center"/>
            <w:hideMark/>
          </w:tcPr>
          <w:p w14:paraId="33DE6955" w14:textId="77777777" w:rsidR="00581C24" w:rsidRPr="002621EB" w:rsidRDefault="00581C24" w:rsidP="00493781"/>
        </w:tc>
        <w:tc>
          <w:tcPr>
            <w:tcW w:w="50" w:type="dxa"/>
            <w:vAlign w:val="center"/>
            <w:hideMark/>
          </w:tcPr>
          <w:p w14:paraId="767BBA71" w14:textId="77777777" w:rsidR="00581C24" w:rsidRPr="002621EB" w:rsidRDefault="00581C24" w:rsidP="00493781"/>
        </w:tc>
        <w:tc>
          <w:tcPr>
            <w:tcW w:w="50" w:type="dxa"/>
            <w:vAlign w:val="center"/>
            <w:hideMark/>
          </w:tcPr>
          <w:p w14:paraId="03AC75B8" w14:textId="77777777" w:rsidR="00581C24" w:rsidRPr="002621EB" w:rsidRDefault="00581C24" w:rsidP="00493781"/>
        </w:tc>
      </w:tr>
      <w:tr w:rsidR="00581C24" w:rsidRPr="002621EB" w14:paraId="4606963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1D9329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477B489"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6F55BD37"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КУД </w:t>
            </w:r>
          </w:p>
        </w:tc>
        <w:tc>
          <w:tcPr>
            <w:tcW w:w="1308" w:type="dxa"/>
            <w:tcBorders>
              <w:top w:val="nil"/>
              <w:left w:val="single" w:sz="8" w:space="0" w:color="auto"/>
              <w:bottom w:val="nil"/>
              <w:right w:val="single" w:sz="8" w:space="0" w:color="auto"/>
            </w:tcBorders>
            <w:shd w:val="clear" w:color="auto" w:fill="auto"/>
            <w:noWrap/>
            <w:vAlign w:val="bottom"/>
            <w:hideMark/>
          </w:tcPr>
          <w:p w14:paraId="4748D1D4" w14:textId="77777777" w:rsidR="00581C24" w:rsidRPr="002621EB" w:rsidRDefault="00581C24" w:rsidP="00493781">
            <w:r w:rsidRPr="002621EB">
              <w:t>23.000</w:t>
            </w:r>
          </w:p>
        </w:tc>
        <w:tc>
          <w:tcPr>
            <w:tcW w:w="1468" w:type="dxa"/>
            <w:tcBorders>
              <w:top w:val="nil"/>
              <w:left w:val="nil"/>
              <w:bottom w:val="nil"/>
              <w:right w:val="single" w:sz="8" w:space="0" w:color="auto"/>
            </w:tcBorders>
            <w:shd w:val="clear" w:color="000000" w:fill="FFFFFF"/>
            <w:noWrap/>
            <w:vAlign w:val="bottom"/>
            <w:hideMark/>
          </w:tcPr>
          <w:p w14:paraId="4FA68CC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372A0AE" w14:textId="77777777" w:rsidR="00581C24" w:rsidRPr="002621EB" w:rsidRDefault="00581C24" w:rsidP="00493781">
            <w:r w:rsidRPr="002621EB">
              <w:t>23000</w:t>
            </w:r>
          </w:p>
        </w:tc>
        <w:tc>
          <w:tcPr>
            <w:tcW w:w="768" w:type="dxa"/>
            <w:tcBorders>
              <w:top w:val="nil"/>
              <w:left w:val="nil"/>
              <w:bottom w:val="nil"/>
              <w:right w:val="single" w:sz="8" w:space="0" w:color="auto"/>
            </w:tcBorders>
            <w:shd w:val="clear" w:color="auto" w:fill="auto"/>
            <w:noWrap/>
            <w:vAlign w:val="bottom"/>
            <w:hideMark/>
          </w:tcPr>
          <w:p w14:paraId="1F8B0183" w14:textId="77777777" w:rsidR="00581C24" w:rsidRPr="002621EB" w:rsidRDefault="00581C24" w:rsidP="00493781">
            <w:r w:rsidRPr="002621EB">
              <w:t>1,00</w:t>
            </w:r>
          </w:p>
        </w:tc>
        <w:tc>
          <w:tcPr>
            <w:tcW w:w="16" w:type="dxa"/>
            <w:vAlign w:val="center"/>
            <w:hideMark/>
          </w:tcPr>
          <w:p w14:paraId="32C5D150" w14:textId="77777777" w:rsidR="00581C24" w:rsidRPr="002621EB" w:rsidRDefault="00581C24" w:rsidP="00493781"/>
        </w:tc>
        <w:tc>
          <w:tcPr>
            <w:tcW w:w="6" w:type="dxa"/>
            <w:vAlign w:val="center"/>
            <w:hideMark/>
          </w:tcPr>
          <w:p w14:paraId="69FBB1EB" w14:textId="77777777" w:rsidR="00581C24" w:rsidRPr="002621EB" w:rsidRDefault="00581C24" w:rsidP="00493781"/>
        </w:tc>
        <w:tc>
          <w:tcPr>
            <w:tcW w:w="6" w:type="dxa"/>
            <w:vAlign w:val="center"/>
            <w:hideMark/>
          </w:tcPr>
          <w:p w14:paraId="77E565A0" w14:textId="77777777" w:rsidR="00581C24" w:rsidRPr="002621EB" w:rsidRDefault="00581C24" w:rsidP="00493781"/>
        </w:tc>
        <w:tc>
          <w:tcPr>
            <w:tcW w:w="6" w:type="dxa"/>
            <w:vAlign w:val="center"/>
            <w:hideMark/>
          </w:tcPr>
          <w:p w14:paraId="3678A27D" w14:textId="77777777" w:rsidR="00581C24" w:rsidRPr="002621EB" w:rsidRDefault="00581C24" w:rsidP="00493781"/>
        </w:tc>
        <w:tc>
          <w:tcPr>
            <w:tcW w:w="6" w:type="dxa"/>
            <w:vAlign w:val="center"/>
            <w:hideMark/>
          </w:tcPr>
          <w:p w14:paraId="4CFE5686" w14:textId="77777777" w:rsidR="00581C24" w:rsidRPr="002621EB" w:rsidRDefault="00581C24" w:rsidP="00493781"/>
        </w:tc>
        <w:tc>
          <w:tcPr>
            <w:tcW w:w="6" w:type="dxa"/>
            <w:vAlign w:val="center"/>
            <w:hideMark/>
          </w:tcPr>
          <w:p w14:paraId="544A2699" w14:textId="77777777" w:rsidR="00581C24" w:rsidRPr="002621EB" w:rsidRDefault="00581C24" w:rsidP="00493781"/>
        </w:tc>
        <w:tc>
          <w:tcPr>
            <w:tcW w:w="6" w:type="dxa"/>
            <w:vAlign w:val="center"/>
            <w:hideMark/>
          </w:tcPr>
          <w:p w14:paraId="3BB7A635" w14:textId="77777777" w:rsidR="00581C24" w:rsidRPr="002621EB" w:rsidRDefault="00581C24" w:rsidP="00493781"/>
        </w:tc>
        <w:tc>
          <w:tcPr>
            <w:tcW w:w="801" w:type="dxa"/>
            <w:vAlign w:val="center"/>
            <w:hideMark/>
          </w:tcPr>
          <w:p w14:paraId="0F7004F1" w14:textId="77777777" w:rsidR="00581C24" w:rsidRPr="002621EB" w:rsidRDefault="00581C24" w:rsidP="00493781"/>
        </w:tc>
        <w:tc>
          <w:tcPr>
            <w:tcW w:w="690" w:type="dxa"/>
            <w:vAlign w:val="center"/>
            <w:hideMark/>
          </w:tcPr>
          <w:p w14:paraId="577A422E" w14:textId="77777777" w:rsidR="00581C24" w:rsidRPr="002621EB" w:rsidRDefault="00581C24" w:rsidP="00493781"/>
        </w:tc>
        <w:tc>
          <w:tcPr>
            <w:tcW w:w="801" w:type="dxa"/>
            <w:vAlign w:val="center"/>
            <w:hideMark/>
          </w:tcPr>
          <w:p w14:paraId="0849B422" w14:textId="77777777" w:rsidR="00581C24" w:rsidRPr="002621EB" w:rsidRDefault="00581C24" w:rsidP="00493781"/>
        </w:tc>
        <w:tc>
          <w:tcPr>
            <w:tcW w:w="578" w:type="dxa"/>
            <w:vAlign w:val="center"/>
            <w:hideMark/>
          </w:tcPr>
          <w:p w14:paraId="0E903287" w14:textId="77777777" w:rsidR="00581C24" w:rsidRPr="002621EB" w:rsidRDefault="00581C24" w:rsidP="00493781"/>
        </w:tc>
        <w:tc>
          <w:tcPr>
            <w:tcW w:w="701" w:type="dxa"/>
            <w:vAlign w:val="center"/>
            <w:hideMark/>
          </w:tcPr>
          <w:p w14:paraId="4CEF2508" w14:textId="77777777" w:rsidR="00581C24" w:rsidRPr="002621EB" w:rsidRDefault="00581C24" w:rsidP="00493781"/>
        </w:tc>
        <w:tc>
          <w:tcPr>
            <w:tcW w:w="132" w:type="dxa"/>
            <w:vAlign w:val="center"/>
            <w:hideMark/>
          </w:tcPr>
          <w:p w14:paraId="0D6C8265" w14:textId="77777777" w:rsidR="00581C24" w:rsidRPr="002621EB" w:rsidRDefault="00581C24" w:rsidP="00493781"/>
        </w:tc>
        <w:tc>
          <w:tcPr>
            <w:tcW w:w="70" w:type="dxa"/>
            <w:vAlign w:val="center"/>
            <w:hideMark/>
          </w:tcPr>
          <w:p w14:paraId="16D3120B" w14:textId="77777777" w:rsidR="00581C24" w:rsidRPr="002621EB" w:rsidRDefault="00581C24" w:rsidP="00493781"/>
        </w:tc>
        <w:tc>
          <w:tcPr>
            <w:tcW w:w="16" w:type="dxa"/>
            <w:vAlign w:val="center"/>
            <w:hideMark/>
          </w:tcPr>
          <w:p w14:paraId="3A67F00F" w14:textId="77777777" w:rsidR="00581C24" w:rsidRPr="002621EB" w:rsidRDefault="00581C24" w:rsidP="00493781"/>
        </w:tc>
        <w:tc>
          <w:tcPr>
            <w:tcW w:w="6" w:type="dxa"/>
            <w:vAlign w:val="center"/>
            <w:hideMark/>
          </w:tcPr>
          <w:p w14:paraId="407154E7" w14:textId="77777777" w:rsidR="00581C24" w:rsidRPr="002621EB" w:rsidRDefault="00581C24" w:rsidP="00493781"/>
        </w:tc>
        <w:tc>
          <w:tcPr>
            <w:tcW w:w="690" w:type="dxa"/>
            <w:vAlign w:val="center"/>
            <w:hideMark/>
          </w:tcPr>
          <w:p w14:paraId="56D2F982" w14:textId="77777777" w:rsidR="00581C24" w:rsidRPr="002621EB" w:rsidRDefault="00581C24" w:rsidP="00493781"/>
        </w:tc>
        <w:tc>
          <w:tcPr>
            <w:tcW w:w="132" w:type="dxa"/>
            <w:vAlign w:val="center"/>
            <w:hideMark/>
          </w:tcPr>
          <w:p w14:paraId="76BAD706" w14:textId="77777777" w:rsidR="00581C24" w:rsidRPr="002621EB" w:rsidRDefault="00581C24" w:rsidP="00493781"/>
        </w:tc>
        <w:tc>
          <w:tcPr>
            <w:tcW w:w="690" w:type="dxa"/>
            <w:vAlign w:val="center"/>
            <w:hideMark/>
          </w:tcPr>
          <w:p w14:paraId="78D80979" w14:textId="77777777" w:rsidR="00581C24" w:rsidRPr="002621EB" w:rsidRDefault="00581C24" w:rsidP="00493781"/>
        </w:tc>
        <w:tc>
          <w:tcPr>
            <w:tcW w:w="410" w:type="dxa"/>
            <w:vAlign w:val="center"/>
            <w:hideMark/>
          </w:tcPr>
          <w:p w14:paraId="12F05062" w14:textId="77777777" w:rsidR="00581C24" w:rsidRPr="002621EB" w:rsidRDefault="00581C24" w:rsidP="00493781"/>
        </w:tc>
        <w:tc>
          <w:tcPr>
            <w:tcW w:w="16" w:type="dxa"/>
            <w:vAlign w:val="center"/>
            <w:hideMark/>
          </w:tcPr>
          <w:p w14:paraId="284888F5" w14:textId="77777777" w:rsidR="00581C24" w:rsidRPr="002621EB" w:rsidRDefault="00581C24" w:rsidP="00493781"/>
        </w:tc>
        <w:tc>
          <w:tcPr>
            <w:tcW w:w="50" w:type="dxa"/>
            <w:vAlign w:val="center"/>
            <w:hideMark/>
          </w:tcPr>
          <w:p w14:paraId="01BAF22E" w14:textId="77777777" w:rsidR="00581C24" w:rsidRPr="002621EB" w:rsidRDefault="00581C24" w:rsidP="00493781"/>
        </w:tc>
        <w:tc>
          <w:tcPr>
            <w:tcW w:w="50" w:type="dxa"/>
            <w:vAlign w:val="center"/>
            <w:hideMark/>
          </w:tcPr>
          <w:p w14:paraId="7BE973A6" w14:textId="77777777" w:rsidR="00581C24" w:rsidRPr="002621EB" w:rsidRDefault="00581C24" w:rsidP="00493781"/>
        </w:tc>
      </w:tr>
      <w:tr w:rsidR="00581C24" w:rsidRPr="002621EB" w14:paraId="260B8085"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5BD0CD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A2D75E"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422D18A0" w14:textId="77777777" w:rsidR="00581C24" w:rsidRPr="002621EB" w:rsidRDefault="00581C24" w:rsidP="00493781">
            <w:proofErr w:type="spellStart"/>
            <w:r w:rsidRPr="002621EB">
              <w:t>Финанс.програма</w:t>
            </w:r>
            <w:proofErr w:type="spellEnd"/>
            <w:r w:rsidRPr="002621EB">
              <w:t xml:space="preserve"> </w:t>
            </w:r>
            <w:proofErr w:type="spellStart"/>
            <w:r w:rsidRPr="002621EB">
              <w:t>удружења</w:t>
            </w:r>
            <w:proofErr w:type="spellEnd"/>
            <w:r w:rsidRPr="002621EB">
              <w:t xml:space="preserve"> </w:t>
            </w:r>
            <w:proofErr w:type="spellStart"/>
            <w:r w:rsidRPr="002621EB">
              <w:t>пензионера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716860B"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16213E9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46C1F73"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12FF2F69" w14:textId="77777777" w:rsidR="00581C24" w:rsidRPr="002621EB" w:rsidRDefault="00581C24" w:rsidP="00493781">
            <w:r w:rsidRPr="002621EB">
              <w:t>1,00</w:t>
            </w:r>
          </w:p>
        </w:tc>
        <w:tc>
          <w:tcPr>
            <w:tcW w:w="16" w:type="dxa"/>
            <w:vAlign w:val="center"/>
            <w:hideMark/>
          </w:tcPr>
          <w:p w14:paraId="62CA7E33" w14:textId="77777777" w:rsidR="00581C24" w:rsidRPr="002621EB" w:rsidRDefault="00581C24" w:rsidP="00493781"/>
        </w:tc>
        <w:tc>
          <w:tcPr>
            <w:tcW w:w="6" w:type="dxa"/>
            <w:vAlign w:val="center"/>
            <w:hideMark/>
          </w:tcPr>
          <w:p w14:paraId="0D584711" w14:textId="77777777" w:rsidR="00581C24" w:rsidRPr="002621EB" w:rsidRDefault="00581C24" w:rsidP="00493781"/>
        </w:tc>
        <w:tc>
          <w:tcPr>
            <w:tcW w:w="6" w:type="dxa"/>
            <w:vAlign w:val="center"/>
            <w:hideMark/>
          </w:tcPr>
          <w:p w14:paraId="0EAB172B" w14:textId="77777777" w:rsidR="00581C24" w:rsidRPr="002621EB" w:rsidRDefault="00581C24" w:rsidP="00493781"/>
        </w:tc>
        <w:tc>
          <w:tcPr>
            <w:tcW w:w="6" w:type="dxa"/>
            <w:vAlign w:val="center"/>
            <w:hideMark/>
          </w:tcPr>
          <w:p w14:paraId="54A484BE" w14:textId="77777777" w:rsidR="00581C24" w:rsidRPr="002621EB" w:rsidRDefault="00581C24" w:rsidP="00493781"/>
        </w:tc>
        <w:tc>
          <w:tcPr>
            <w:tcW w:w="6" w:type="dxa"/>
            <w:vAlign w:val="center"/>
            <w:hideMark/>
          </w:tcPr>
          <w:p w14:paraId="468548BC" w14:textId="77777777" w:rsidR="00581C24" w:rsidRPr="002621EB" w:rsidRDefault="00581C24" w:rsidP="00493781"/>
        </w:tc>
        <w:tc>
          <w:tcPr>
            <w:tcW w:w="6" w:type="dxa"/>
            <w:vAlign w:val="center"/>
            <w:hideMark/>
          </w:tcPr>
          <w:p w14:paraId="02443ABA" w14:textId="77777777" w:rsidR="00581C24" w:rsidRPr="002621EB" w:rsidRDefault="00581C24" w:rsidP="00493781"/>
        </w:tc>
        <w:tc>
          <w:tcPr>
            <w:tcW w:w="6" w:type="dxa"/>
            <w:vAlign w:val="center"/>
            <w:hideMark/>
          </w:tcPr>
          <w:p w14:paraId="0E8DB0AA" w14:textId="77777777" w:rsidR="00581C24" w:rsidRPr="002621EB" w:rsidRDefault="00581C24" w:rsidP="00493781"/>
        </w:tc>
        <w:tc>
          <w:tcPr>
            <w:tcW w:w="801" w:type="dxa"/>
            <w:vAlign w:val="center"/>
            <w:hideMark/>
          </w:tcPr>
          <w:p w14:paraId="6CBF1AFC" w14:textId="77777777" w:rsidR="00581C24" w:rsidRPr="002621EB" w:rsidRDefault="00581C24" w:rsidP="00493781"/>
        </w:tc>
        <w:tc>
          <w:tcPr>
            <w:tcW w:w="690" w:type="dxa"/>
            <w:vAlign w:val="center"/>
            <w:hideMark/>
          </w:tcPr>
          <w:p w14:paraId="7A7B3359" w14:textId="77777777" w:rsidR="00581C24" w:rsidRPr="002621EB" w:rsidRDefault="00581C24" w:rsidP="00493781"/>
        </w:tc>
        <w:tc>
          <w:tcPr>
            <w:tcW w:w="801" w:type="dxa"/>
            <w:vAlign w:val="center"/>
            <w:hideMark/>
          </w:tcPr>
          <w:p w14:paraId="636DDCA2" w14:textId="77777777" w:rsidR="00581C24" w:rsidRPr="002621EB" w:rsidRDefault="00581C24" w:rsidP="00493781"/>
        </w:tc>
        <w:tc>
          <w:tcPr>
            <w:tcW w:w="578" w:type="dxa"/>
            <w:vAlign w:val="center"/>
            <w:hideMark/>
          </w:tcPr>
          <w:p w14:paraId="08B62412" w14:textId="77777777" w:rsidR="00581C24" w:rsidRPr="002621EB" w:rsidRDefault="00581C24" w:rsidP="00493781"/>
        </w:tc>
        <w:tc>
          <w:tcPr>
            <w:tcW w:w="701" w:type="dxa"/>
            <w:vAlign w:val="center"/>
            <w:hideMark/>
          </w:tcPr>
          <w:p w14:paraId="4E928B9F" w14:textId="77777777" w:rsidR="00581C24" w:rsidRPr="002621EB" w:rsidRDefault="00581C24" w:rsidP="00493781"/>
        </w:tc>
        <w:tc>
          <w:tcPr>
            <w:tcW w:w="132" w:type="dxa"/>
            <w:vAlign w:val="center"/>
            <w:hideMark/>
          </w:tcPr>
          <w:p w14:paraId="67033EBB" w14:textId="77777777" w:rsidR="00581C24" w:rsidRPr="002621EB" w:rsidRDefault="00581C24" w:rsidP="00493781"/>
        </w:tc>
        <w:tc>
          <w:tcPr>
            <w:tcW w:w="70" w:type="dxa"/>
            <w:vAlign w:val="center"/>
            <w:hideMark/>
          </w:tcPr>
          <w:p w14:paraId="028A8253" w14:textId="77777777" w:rsidR="00581C24" w:rsidRPr="002621EB" w:rsidRDefault="00581C24" w:rsidP="00493781"/>
        </w:tc>
        <w:tc>
          <w:tcPr>
            <w:tcW w:w="16" w:type="dxa"/>
            <w:vAlign w:val="center"/>
            <w:hideMark/>
          </w:tcPr>
          <w:p w14:paraId="16B65D55" w14:textId="77777777" w:rsidR="00581C24" w:rsidRPr="002621EB" w:rsidRDefault="00581C24" w:rsidP="00493781"/>
        </w:tc>
        <w:tc>
          <w:tcPr>
            <w:tcW w:w="6" w:type="dxa"/>
            <w:vAlign w:val="center"/>
            <w:hideMark/>
          </w:tcPr>
          <w:p w14:paraId="6D273BAD" w14:textId="77777777" w:rsidR="00581C24" w:rsidRPr="002621EB" w:rsidRDefault="00581C24" w:rsidP="00493781"/>
        </w:tc>
        <w:tc>
          <w:tcPr>
            <w:tcW w:w="690" w:type="dxa"/>
            <w:vAlign w:val="center"/>
            <w:hideMark/>
          </w:tcPr>
          <w:p w14:paraId="15295CBA" w14:textId="77777777" w:rsidR="00581C24" w:rsidRPr="002621EB" w:rsidRDefault="00581C24" w:rsidP="00493781"/>
        </w:tc>
        <w:tc>
          <w:tcPr>
            <w:tcW w:w="132" w:type="dxa"/>
            <w:vAlign w:val="center"/>
            <w:hideMark/>
          </w:tcPr>
          <w:p w14:paraId="6ED70F3A" w14:textId="77777777" w:rsidR="00581C24" w:rsidRPr="002621EB" w:rsidRDefault="00581C24" w:rsidP="00493781"/>
        </w:tc>
        <w:tc>
          <w:tcPr>
            <w:tcW w:w="690" w:type="dxa"/>
            <w:vAlign w:val="center"/>
            <w:hideMark/>
          </w:tcPr>
          <w:p w14:paraId="4B702519" w14:textId="77777777" w:rsidR="00581C24" w:rsidRPr="002621EB" w:rsidRDefault="00581C24" w:rsidP="00493781"/>
        </w:tc>
        <w:tc>
          <w:tcPr>
            <w:tcW w:w="410" w:type="dxa"/>
            <w:vAlign w:val="center"/>
            <w:hideMark/>
          </w:tcPr>
          <w:p w14:paraId="284C01D5" w14:textId="77777777" w:rsidR="00581C24" w:rsidRPr="002621EB" w:rsidRDefault="00581C24" w:rsidP="00493781"/>
        </w:tc>
        <w:tc>
          <w:tcPr>
            <w:tcW w:w="16" w:type="dxa"/>
            <w:vAlign w:val="center"/>
            <w:hideMark/>
          </w:tcPr>
          <w:p w14:paraId="06EF0261" w14:textId="77777777" w:rsidR="00581C24" w:rsidRPr="002621EB" w:rsidRDefault="00581C24" w:rsidP="00493781"/>
        </w:tc>
        <w:tc>
          <w:tcPr>
            <w:tcW w:w="50" w:type="dxa"/>
            <w:vAlign w:val="center"/>
            <w:hideMark/>
          </w:tcPr>
          <w:p w14:paraId="1A3AE6FB" w14:textId="77777777" w:rsidR="00581C24" w:rsidRPr="002621EB" w:rsidRDefault="00581C24" w:rsidP="00493781"/>
        </w:tc>
        <w:tc>
          <w:tcPr>
            <w:tcW w:w="50" w:type="dxa"/>
            <w:vAlign w:val="center"/>
            <w:hideMark/>
          </w:tcPr>
          <w:p w14:paraId="60BBF74F" w14:textId="77777777" w:rsidR="00581C24" w:rsidRPr="002621EB" w:rsidRDefault="00581C24" w:rsidP="00493781"/>
        </w:tc>
      </w:tr>
      <w:tr w:rsidR="00581C24" w:rsidRPr="002621EB" w14:paraId="097FD2E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24E3A98"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2E2AAF9D"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69FDE12"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културу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E172FAF"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4A8D099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FB4D3F9"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7734B831" w14:textId="77777777" w:rsidR="00581C24" w:rsidRPr="002621EB" w:rsidRDefault="00581C24" w:rsidP="00493781">
            <w:r w:rsidRPr="002621EB">
              <w:t>1,00</w:t>
            </w:r>
          </w:p>
        </w:tc>
        <w:tc>
          <w:tcPr>
            <w:tcW w:w="16" w:type="dxa"/>
            <w:vAlign w:val="center"/>
            <w:hideMark/>
          </w:tcPr>
          <w:p w14:paraId="3C8B2D9B" w14:textId="77777777" w:rsidR="00581C24" w:rsidRPr="002621EB" w:rsidRDefault="00581C24" w:rsidP="00493781"/>
        </w:tc>
        <w:tc>
          <w:tcPr>
            <w:tcW w:w="6" w:type="dxa"/>
            <w:vAlign w:val="center"/>
            <w:hideMark/>
          </w:tcPr>
          <w:p w14:paraId="42616C40" w14:textId="77777777" w:rsidR="00581C24" w:rsidRPr="002621EB" w:rsidRDefault="00581C24" w:rsidP="00493781"/>
        </w:tc>
        <w:tc>
          <w:tcPr>
            <w:tcW w:w="6" w:type="dxa"/>
            <w:vAlign w:val="center"/>
            <w:hideMark/>
          </w:tcPr>
          <w:p w14:paraId="2E829E08" w14:textId="77777777" w:rsidR="00581C24" w:rsidRPr="002621EB" w:rsidRDefault="00581C24" w:rsidP="00493781"/>
        </w:tc>
        <w:tc>
          <w:tcPr>
            <w:tcW w:w="6" w:type="dxa"/>
            <w:vAlign w:val="center"/>
            <w:hideMark/>
          </w:tcPr>
          <w:p w14:paraId="63F55705" w14:textId="77777777" w:rsidR="00581C24" w:rsidRPr="002621EB" w:rsidRDefault="00581C24" w:rsidP="00493781"/>
        </w:tc>
        <w:tc>
          <w:tcPr>
            <w:tcW w:w="6" w:type="dxa"/>
            <w:vAlign w:val="center"/>
            <w:hideMark/>
          </w:tcPr>
          <w:p w14:paraId="56184AE8" w14:textId="77777777" w:rsidR="00581C24" w:rsidRPr="002621EB" w:rsidRDefault="00581C24" w:rsidP="00493781"/>
        </w:tc>
        <w:tc>
          <w:tcPr>
            <w:tcW w:w="6" w:type="dxa"/>
            <w:vAlign w:val="center"/>
            <w:hideMark/>
          </w:tcPr>
          <w:p w14:paraId="7CFE9C4A" w14:textId="77777777" w:rsidR="00581C24" w:rsidRPr="002621EB" w:rsidRDefault="00581C24" w:rsidP="00493781"/>
        </w:tc>
        <w:tc>
          <w:tcPr>
            <w:tcW w:w="6" w:type="dxa"/>
            <w:vAlign w:val="center"/>
            <w:hideMark/>
          </w:tcPr>
          <w:p w14:paraId="4EBEC64E" w14:textId="77777777" w:rsidR="00581C24" w:rsidRPr="002621EB" w:rsidRDefault="00581C24" w:rsidP="00493781"/>
        </w:tc>
        <w:tc>
          <w:tcPr>
            <w:tcW w:w="801" w:type="dxa"/>
            <w:vAlign w:val="center"/>
            <w:hideMark/>
          </w:tcPr>
          <w:p w14:paraId="07CA8F42" w14:textId="77777777" w:rsidR="00581C24" w:rsidRPr="002621EB" w:rsidRDefault="00581C24" w:rsidP="00493781"/>
        </w:tc>
        <w:tc>
          <w:tcPr>
            <w:tcW w:w="690" w:type="dxa"/>
            <w:vAlign w:val="center"/>
            <w:hideMark/>
          </w:tcPr>
          <w:p w14:paraId="00E68031" w14:textId="77777777" w:rsidR="00581C24" w:rsidRPr="002621EB" w:rsidRDefault="00581C24" w:rsidP="00493781"/>
        </w:tc>
        <w:tc>
          <w:tcPr>
            <w:tcW w:w="801" w:type="dxa"/>
            <w:vAlign w:val="center"/>
            <w:hideMark/>
          </w:tcPr>
          <w:p w14:paraId="25D08788" w14:textId="77777777" w:rsidR="00581C24" w:rsidRPr="002621EB" w:rsidRDefault="00581C24" w:rsidP="00493781"/>
        </w:tc>
        <w:tc>
          <w:tcPr>
            <w:tcW w:w="578" w:type="dxa"/>
            <w:vAlign w:val="center"/>
            <w:hideMark/>
          </w:tcPr>
          <w:p w14:paraId="4BEC3AEF" w14:textId="77777777" w:rsidR="00581C24" w:rsidRPr="002621EB" w:rsidRDefault="00581C24" w:rsidP="00493781"/>
        </w:tc>
        <w:tc>
          <w:tcPr>
            <w:tcW w:w="701" w:type="dxa"/>
            <w:vAlign w:val="center"/>
            <w:hideMark/>
          </w:tcPr>
          <w:p w14:paraId="409DAF97" w14:textId="77777777" w:rsidR="00581C24" w:rsidRPr="002621EB" w:rsidRDefault="00581C24" w:rsidP="00493781"/>
        </w:tc>
        <w:tc>
          <w:tcPr>
            <w:tcW w:w="132" w:type="dxa"/>
            <w:vAlign w:val="center"/>
            <w:hideMark/>
          </w:tcPr>
          <w:p w14:paraId="7C65FE08" w14:textId="77777777" w:rsidR="00581C24" w:rsidRPr="002621EB" w:rsidRDefault="00581C24" w:rsidP="00493781"/>
        </w:tc>
        <w:tc>
          <w:tcPr>
            <w:tcW w:w="70" w:type="dxa"/>
            <w:vAlign w:val="center"/>
            <w:hideMark/>
          </w:tcPr>
          <w:p w14:paraId="6FCF725D" w14:textId="77777777" w:rsidR="00581C24" w:rsidRPr="002621EB" w:rsidRDefault="00581C24" w:rsidP="00493781"/>
        </w:tc>
        <w:tc>
          <w:tcPr>
            <w:tcW w:w="16" w:type="dxa"/>
            <w:vAlign w:val="center"/>
            <w:hideMark/>
          </w:tcPr>
          <w:p w14:paraId="04634490" w14:textId="77777777" w:rsidR="00581C24" w:rsidRPr="002621EB" w:rsidRDefault="00581C24" w:rsidP="00493781"/>
        </w:tc>
        <w:tc>
          <w:tcPr>
            <w:tcW w:w="6" w:type="dxa"/>
            <w:vAlign w:val="center"/>
            <w:hideMark/>
          </w:tcPr>
          <w:p w14:paraId="6F49F5A4" w14:textId="77777777" w:rsidR="00581C24" w:rsidRPr="002621EB" w:rsidRDefault="00581C24" w:rsidP="00493781"/>
        </w:tc>
        <w:tc>
          <w:tcPr>
            <w:tcW w:w="690" w:type="dxa"/>
            <w:vAlign w:val="center"/>
            <w:hideMark/>
          </w:tcPr>
          <w:p w14:paraId="036190AA" w14:textId="77777777" w:rsidR="00581C24" w:rsidRPr="002621EB" w:rsidRDefault="00581C24" w:rsidP="00493781"/>
        </w:tc>
        <w:tc>
          <w:tcPr>
            <w:tcW w:w="132" w:type="dxa"/>
            <w:vAlign w:val="center"/>
            <w:hideMark/>
          </w:tcPr>
          <w:p w14:paraId="50F77571" w14:textId="77777777" w:rsidR="00581C24" w:rsidRPr="002621EB" w:rsidRDefault="00581C24" w:rsidP="00493781"/>
        </w:tc>
        <w:tc>
          <w:tcPr>
            <w:tcW w:w="690" w:type="dxa"/>
            <w:vAlign w:val="center"/>
            <w:hideMark/>
          </w:tcPr>
          <w:p w14:paraId="406145EB" w14:textId="77777777" w:rsidR="00581C24" w:rsidRPr="002621EB" w:rsidRDefault="00581C24" w:rsidP="00493781"/>
        </w:tc>
        <w:tc>
          <w:tcPr>
            <w:tcW w:w="410" w:type="dxa"/>
            <w:vAlign w:val="center"/>
            <w:hideMark/>
          </w:tcPr>
          <w:p w14:paraId="6EC4285A" w14:textId="77777777" w:rsidR="00581C24" w:rsidRPr="002621EB" w:rsidRDefault="00581C24" w:rsidP="00493781"/>
        </w:tc>
        <w:tc>
          <w:tcPr>
            <w:tcW w:w="16" w:type="dxa"/>
            <w:vAlign w:val="center"/>
            <w:hideMark/>
          </w:tcPr>
          <w:p w14:paraId="764CF8AE" w14:textId="77777777" w:rsidR="00581C24" w:rsidRPr="002621EB" w:rsidRDefault="00581C24" w:rsidP="00493781"/>
        </w:tc>
        <w:tc>
          <w:tcPr>
            <w:tcW w:w="50" w:type="dxa"/>
            <w:vAlign w:val="center"/>
            <w:hideMark/>
          </w:tcPr>
          <w:p w14:paraId="01ED3250" w14:textId="77777777" w:rsidR="00581C24" w:rsidRPr="002621EB" w:rsidRDefault="00581C24" w:rsidP="00493781"/>
        </w:tc>
        <w:tc>
          <w:tcPr>
            <w:tcW w:w="50" w:type="dxa"/>
            <w:vAlign w:val="center"/>
            <w:hideMark/>
          </w:tcPr>
          <w:p w14:paraId="03AFC75C" w14:textId="77777777" w:rsidR="00581C24" w:rsidRPr="002621EB" w:rsidRDefault="00581C24" w:rsidP="00493781"/>
        </w:tc>
      </w:tr>
      <w:tr w:rsidR="00581C24" w:rsidRPr="002621EB" w14:paraId="7C4DDE0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7CB383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A3838B4"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79E41018"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Новогодишњи</w:t>
            </w:r>
            <w:proofErr w:type="spellEnd"/>
            <w:r w:rsidRPr="002621EB">
              <w:t xml:space="preserve"> </w:t>
            </w:r>
            <w:proofErr w:type="spellStart"/>
            <w:r w:rsidRPr="002621EB">
              <w:t>турнир</w:t>
            </w:r>
            <w:proofErr w:type="spellEnd"/>
            <w:r w:rsidRPr="002621EB">
              <w:t xml:space="preserve"> у </w:t>
            </w:r>
            <w:proofErr w:type="spellStart"/>
            <w:r w:rsidRPr="002621EB">
              <w:t>малом</w:t>
            </w:r>
            <w:proofErr w:type="spellEnd"/>
            <w:r w:rsidRPr="002621EB">
              <w:t xml:space="preserve"> </w:t>
            </w:r>
            <w:proofErr w:type="spellStart"/>
            <w:r w:rsidRPr="002621EB">
              <w:t>фудбалу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D4A5AF3" w14:textId="77777777" w:rsidR="00581C24" w:rsidRPr="002621EB" w:rsidRDefault="00581C24" w:rsidP="00493781">
            <w:r w:rsidRPr="002621EB">
              <w:t>17.000</w:t>
            </w:r>
          </w:p>
        </w:tc>
        <w:tc>
          <w:tcPr>
            <w:tcW w:w="1468" w:type="dxa"/>
            <w:tcBorders>
              <w:top w:val="nil"/>
              <w:left w:val="nil"/>
              <w:bottom w:val="nil"/>
              <w:right w:val="single" w:sz="8" w:space="0" w:color="auto"/>
            </w:tcBorders>
            <w:shd w:val="clear" w:color="000000" w:fill="FFFFFF"/>
            <w:noWrap/>
            <w:vAlign w:val="bottom"/>
            <w:hideMark/>
          </w:tcPr>
          <w:p w14:paraId="688FDFA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283555E" w14:textId="77777777" w:rsidR="00581C24" w:rsidRPr="002621EB" w:rsidRDefault="00581C24" w:rsidP="00493781">
            <w:r w:rsidRPr="002621EB">
              <w:t>17000</w:t>
            </w:r>
          </w:p>
        </w:tc>
        <w:tc>
          <w:tcPr>
            <w:tcW w:w="768" w:type="dxa"/>
            <w:tcBorders>
              <w:top w:val="nil"/>
              <w:left w:val="nil"/>
              <w:bottom w:val="nil"/>
              <w:right w:val="single" w:sz="8" w:space="0" w:color="auto"/>
            </w:tcBorders>
            <w:shd w:val="clear" w:color="auto" w:fill="auto"/>
            <w:noWrap/>
            <w:vAlign w:val="bottom"/>
            <w:hideMark/>
          </w:tcPr>
          <w:p w14:paraId="336ED93B" w14:textId="77777777" w:rsidR="00581C24" w:rsidRPr="002621EB" w:rsidRDefault="00581C24" w:rsidP="00493781">
            <w:r w:rsidRPr="002621EB">
              <w:t>1,00</w:t>
            </w:r>
          </w:p>
        </w:tc>
        <w:tc>
          <w:tcPr>
            <w:tcW w:w="16" w:type="dxa"/>
            <w:vAlign w:val="center"/>
            <w:hideMark/>
          </w:tcPr>
          <w:p w14:paraId="3E907D6E" w14:textId="77777777" w:rsidR="00581C24" w:rsidRPr="002621EB" w:rsidRDefault="00581C24" w:rsidP="00493781"/>
        </w:tc>
        <w:tc>
          <w:tcPr>
            <w:tcW w:w="6" w:type="dxa"/>
            <w:vAlign w:val="center"/>
            <w:hideMark/>
          </w:tcPr>
          <w:p w14:paraId="4828CC5D" w14:textId="77777777" w:rsidR="00581C24" w:rsidRPr="002621EB" w:rsidRDefault="00581C24" w:rsidP="00493781"/>
        </w:tc>
        <w:tc>
          <w:tcPr>
            <w:tcW w:w="6" w:type="dxa"/>
            <w:vAlign w:val="center"/>
            <w:hideMark/>
          </w:tcPr>
          <w:p w14:paraId="6034D8BC" w14:textId="77777777" w:rsidR="00581C24" w:rsidRPr="002621EB" w:rsidRDefault="00581C24" w:rsidP="00493781"/>
        </w:tc>
        <w:tc>
          <w:tcPr>
            <w:tcW w:w="6" w:type="dxa"/>
            <w:vAlign w:val="center"/>
            <w:hideMark/>
          </w:tcPr>
          <w:p w14:paraId="666B930A" w14:textId="77777777" w:rsidR="00581C24" w:rsidRPr="002621EB" w:rsidRDefault="00581C24" w:rsidP="00493781"/>
        </w:tc>
        <w:tc>
          <w:tcPr>
            <w:tcW w:w="6" w:type="dxa"/>
            <w:vAlign w:val="center"/>
            <w:hideMark/>
          </w:tcPr>
          <w:p w14:paraId="47F4D24E" w14:textId="77777777" w:rsidR="00581C24" w:rsidRPr="002621EB" w:rsidRDefault="00581C24" w:rsidP="00493781"/>
        </w:tc>
        <w:tc>
          <w:tcPr>
            <w:tcW w:w="6" w:type="dxa"/>
            <w:vAlign w:val="center"/>
            <w:hideMark/>
          </w:tcPr>
          <w:p w14:paraId="1634D4DA" w14:textId="77777777" w:rsidR="00581C24" w:rsidRPr="002621EB" w:rsidRDefault="00581C24" w:rsidP="00493781"/>
        </w:tc>
        <w:tc>
          <w:tcPr>
            <w:tcW w:w="6" w:type="dxa"/>
            <w:vAlign w:val="center"/>
            <w:hideMark/>
          </w:tcPr>
          <w:p w14:paraId="03D672DC" w14:textId="77777777" w:rsidR="00581C24" w:rsidRPr="002621EB" w:rsidRDefault="00581C24" w:rsidP="00493781"/>
        </w:tc>
        <w:tc>
          <w:tcPr>
            <w:tcW w:w="801" w:type="dxa"/>
            <w:vAlign w:val="center"/>
            <w:hideMark/>
          </w:tcPr>
          <w:p w14:paraId="55011639" w14:textId="77777777" w:rsidR="00581C24" w:rsidRPr="002621EB" w:rsidRDefault="00581C24" w:rsidP="00493781"/>
        </w:tc>
        <w:tc>
          <w:tcPr>
            <w:tcW w:w="690" w:type="dxa"/>
            <w:vAlign w:val="center"/>
            <w:hideMark/>
          </w:tcPr>
          <w:p w14:paraId="25BE5A4E" w14:textId="77777777" w:rsidR="00581C24" w:rsidRPr="002621EB" w:rsidRDefault="00581C24" w:rsidP="00493781"/>
        </w:tc>
        <w:tc>
          <w:tcPr>
            <w:tcW w:w="801" w:type="dxa"/>
            <w:vAlign w:val="center"/>
            <w:hideMark/>
          </w:tcPr>
          <w:p w14:paraId="129B34C3" w14:textId="77777777" w:rsidR="00581C24" w:rsidRPr="002621EB" w:rsidRDefault="00581C24" w:rsidP="00493781"/>
        </w:tc>
        <w:tc>
          <w:tcPr>
            <w:tcW w:w="578" w:type="dxa"/>
            <w:vAlign w:val="center"/>
            <w:hideMark/>
          </w:tcPr>
          <w:p w14:paraId="6743C8D2" w14:textId="77777777" w:rsidR="00581C24" w:rsidRPr="002621EB" w:rsidRDefault="00581C24" w:rsidP="00493781"/>
        </w:tc>
        <w:tc>
          <w:tcPr>
            <w:tcW w:w="701" w:type="dxa"/>
            <w:vAlign w:val="center"/>
            <w:hideMark/>
          </w:tcPr>
          <w:p w14:paraId="2E7C1208" w14:textId="77777777" w:rsidR="00581C24" w:rsidRPr="002621EB" w:rsidRDefault="00581C24" w:rsidP="00493781"/>
        </w:tc>
        <w:tc>
          <w:tcPr>
            <w:tcW w:w="132" w:type="dxa"/>
            <w:vAlign w:val="center"/>
            <w:hideMark/>
          </w:tcPr>
          <w:p w14:paraId="68CC8C67" w14:textId="77777777" w:rsidR="00581C24" w:rsidRPr="002621EB" w:rsidRDefault="00581C24" w:rsidP="00493781"/>
        </w:tc>
        <w:tc>
          <w:tcPr>
            <w:tcW w:w="70" w:type="dxa"/>
            <w:vAlign w:val="center"/>
            <w:hideMark/>
          </w:tcPr>
          <w:p w14:paraId="0A3340E9" w14:textId="77777777" w:rsidR="00581C24" w:rsidRPr="002621EB" w:rsidRDefault="00581C24" w:rsidP="00493781"/>
        </w:tc>
        <w:tc>
          <w:tcPr>
            <w:tcW w:w="16" w:type="dxa"/>
            <w:vAlign w:val="center"/>
            <w:hideMark/>
          </w:tcPr>
          <w:p w14:paraId="6B4DD6ED" w14:textId="77777777" w:rsidR="00581C24" w:rsidRPr="002621EB" w:rsidRDefault="00581C24" w:rsidP="00493781"/>
        </w:tc>
        <w:tc>
          <w:tcPr>
            <w:tcW w:w="6" w:type="dxa"/>
            <w:vAlign w:val="center"/>
            <w:hideMark/>
          </w:tcPr>
          <w:p w14:paraId="243B295A" w14:textId="77777777" w:rsidR="00581C24" w:rsidRPr="002621EB" w:rsidRDefault="00581C24" w:rsidP="00493781"/>
        </w:tc>
        <w:tc>
          <w:tcPr>
            <w:tcW w:w="690" w:type="dxa"/>
            <w:vAlign w:val="center"/>
            <w:hideMark/>
          </w:tcPr>
          <w:p w14:paraId="0CAE20DD" w14:textId="77777777" w:rsidR="00581C24" w:rsidRPr="002621EB" w:rsidRDefault="00581C24" w:rsidP="00493781"/>
        </w:tc>
        <w:tc>
          <w:tcPr>
            <w:tcW w:w="132" w:type="dxa"/>
            <w:vAlign w:val="center"/>
            <w:hideMark/>
          </w:tcPr>
          <w:p w14:paraId="0F2F767C" w14:textId="77777777" w:rsidR="00581C24" w:rsidRPr="002621EB" w:rsidRDefault="00581C24" w:rsidP="00493781"/>
        </w:tc>
        <w:tc>
          <w:tcPr>
            <w:tcW w:w="690" w:type="dxa"/>
            <w:vAlign w:val="center"/>
            <w:hideMark/>
          </w:tcPr>
          <w:p w14:paraId="2AE12F5E" w14:textId="77777777" w:rsidR="00581C24" w:rsidRPr="002621EB" w:rsidRDefault="00581C24" w:rsidP="00493781"/>
        </w:tc>
        <w:tc>
          <w:tcPr>
            <w:tcW w:w="410" w:type="dxa"/>
            <w:vAlign w:val="center"/>
            <w:hideMark/>
          </w:tcPr>
          <w:p w14:paraId="1BE2E518" w14:textId="77777777" w:rsidR="00581C24" w:rsidRPr="002621EB" w:rsidRDefault="00581C24" w:rsidP="00493781"/>
        </w:tc>
        <w:tc>
          <w:tcPr>
            <w:tcW w:w="16" w:type="dxa"/>
            <w:vAlign w:val="center"/>
            <w:hideMark/>
          </w:tcPr>
          <w:p w14:paraId="6A7B892E" w14:textId="77777777" w:rsidR="00581C24" w:rsidRPr="002621EB" w:rsidRDefault="00581C24" w:rsidP="00493781"/>
        </w:tc>
        <w:tc>
          <w:tcPr>
            <w:tcW w:w="50" w:type="dxa"/>
            <w:vAlign w:val="center"/>
            <w:hideMark/>
          </w:tcPr>
          <w:p w14:paraId="204AA425" w14:textId="77777777" w:rsidR="00581C24" w:rsidRPr="002621EB" w:rsidRDefault="00581C24" w:rsidP="00493781"/>
        </w:tc>
        <w:tc>
          <w:tcPr>
            <w:tcW w:w="50" w:type="dxa"/>
            <w:vAlign w:val="center"/>
            <w:hideMark/>
          </w:tcPr>
          <w:p w14:paraId="6A87F1A3" w14:textId="77777777" w:rsidR="00581C24" w:rsidRPr="002621EB" w:rsidRDefault="00581C24" w:rsidP="00493781"/>
        </w:tc>
      </w:tr>
      <w:tr w:rsidR="00581C24" w:rsidRPr="002621EB" w14:paraId="2598879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24B3D8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B856567"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78FDAB7"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спорт</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24C65E19" w14:textId="77777777" w:rsidR="00581C24" w:rsidRPr="002621EB" w:rsidRDefault="00581C24" w:rsidP="00493781">
            <w:r w:rsidRPr="002621EB">
              <w:t>250.000</w:t>
            </w:r>
          </w:p>
        </w:tc>
        <w:tc>
          <w:tcPr>
            <w:tcW w:w="1468" w:type="dxa"/>
            <w:tcBorders>
              <w:top w:val="nil"/>
              <w:left w:val="nil"/>
              <w:bottom w:val="nil"/>
              <w:right w:val="single" w:sz="8" w:space="0" w:color="auto"/>
            </w:tcBorders>
            <w:shd w:val="clear" w:color="000000" w:fill="FFFFFF"/>
            <w:noWrap/>
            <w:vAlign w:val="bottom"/>
            <w:hideMark/>
          </w:tcPr>
          <w:p w14:paraId="6914A0B9"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auto" w:fill="auto"/>
            <w:noWrap/>
            <w:vAlign w:val="bottom"/>
            <w:hideMark/>
          </w:tcPr>
          <w:p w14:paraId="5766C986" w14:textId="77777777" w:rsidR="00581C24" w:rsidRPr="002621EB" w:rsidRDefault="00581C24" w:rsidP="00493781">
            <w:r w:rsidRPr="002621EB">
              <w:t>375000</w:t>
            </w:r>
          </w:p>
        </w:tc>
        <w:tc>
          <w:tcPr>
            <w:tcW w:w="768" w:type="dxa"/>
            <w:tcBorders>
              <w:top w:val="nil"/>
              <w:left w:val="nil"/>
              <w:bottom w:val="nil"/>
              <w:right w:val="single" w:sz="8" w:space="0" w:color="auto"/>
            </w:tcBorders>
            <w:shd w:val="clear" w:color="auto" w:fill="auto"/>
            <w:noWrap/>
            <w:vAlign w:val="bottom"/>
            <w:hideMark/>
          </w:tcPr>
          <w:p w14:paraId="1D4DFE3C" w14:textId="77777777" w:rsidR="00581C24" w:rsidRPr="002621EB" w:rsidRDefault="00581C24" w:rsidP="00493781">
            <w:r w:rsidRPr="002621EB">
              <w:t>1,50</w:t>
            </w:r>
          </w:p>
        </w:tc>
        <w:tc>
          <w:tcPr>
            <w:tcW w:w="16" w:type="dxa"/>
            <w:vAlign w:val="center"/>
            <w:hideMark/>
          </w:tcPr>
          <w:p w14:paraId="541F147E" w14:textId="77777777" w:rsidR="00581C24" w:rsidRPr="002621EB" w:rsidRDefault="00581C24" w:rsidP="00493781"/>
        </w:tc>
        <w:tc>
          <w:tcPr>
            <w:tcW w:w="6" w:type="dxa"/>
            <w:vAlign w:val="center"/>
            <w:hideMark/>
          </w:tcPr>
          <w:p w14:paraId="476217AA" w14:textId="77777777" w:rsidR="00581C24" w:rsidRPr="002621EB" w:rsidRDefault="00581C24" w:rsidP="00493781"/>
        </w:tc>
        <w:tc>
          <w:tcPr>
            <w:tcW w:w="6" w:type="dxa"/>
            <w:vAlign w:val="center"/>
            <w:hideMark/>
          </w:tcPr>
          <w:p w14:paraId="1932B232" w14:textId="77777777" w:rsidR="00581C24" w:rsidRPr="002621EB" w:rsidRDefault="00581C24" w:rsidP="00493781"/>
        </w:tc>
        <w:tc>
          <w:tcPr>
            <w:tcW w:w="6" w:type="dxa"/>
            <w:vAlign w:val="center"/>
            <w:hideMark/>
          </w:tcPr>
          <w:p w14:paraId="48EAEF0C" w14:textId="77777777" w:rsidR="00581C24" w:rsidRPr="002621EB" w:rsidRDefault="00581C24" w:rsidP="00493781"/>
        </w:tc>
        <w:tc>
          <w:tcPr>
            <w:tcW w:w="6" w:type="dxa"/>
            <w:vAlign w:val="center"/>
            <w:hideMark/>
          </w:tcPr>
          <w:p w14:paraId="77E172C0" w14:textId="77777777" w:rsidR="00581C24" w:rsidRPr="002621EB" w:rsidRDefault="00581C24" w:rsidP="00493781"/>
        </w:tc>
        <w:tc>
          <w:tcPr>
            <w:tcW w:w="6" w:type="dxa"/>
            <w:vAlign w:val="center"/>
            <w:hideMark/>
          </w:tcPr>
          <w:p w14:paraId="1EFC3653" w14:textId="77777777" w:rsidR="00581C24" w:rsidRPr="002621EB" w:rsidRDefault="00581C24" w:rsidP="00493781"/>
        </w:tc>
        <w:tc>
          <w:tcPr>
            <w:tcW w:w="6" w:type="dxa"/>
            <w:vAlign w:val="center"/>
            <w:hideMark/>
          </w:tcPr>
          <w:p w14:paraId="4CBCCA52" w14:textId="77777777" w:rsidR="00581C24" w:rsidRPr="002621EB" w:rsidRDefault="00581C24" w:rsidP="00493781"/>
        </w:tc>
        <w:tc>
          <w:tcPr>
            <w:tcW w:w="801" w:type="dxa"/>
            <w:vAlign w:val="center"/>
            <w:hideMark/>
          </w:tcPr>
          <w:p w14:paraId="01AA802A" w14:textId="77777777" w:rsidR="00581C24" w:rsidRPr="002621EB" w:rsidRDefault="00581C24" w:rsidP="00493781"/>
        </w:tc>
        <w:tc>
          <w:tcPr>
            <w:tcW w:w="690" w:type="dxa"/>
            <w:vAlign w:val="center"/>
            <w:hideMark/>
          </w:tcPr>
          <w:p w14:paraId="05036C9B" w14:textId="77777777" w:rsidR="00581C24" w:rsidRPr="002621EB" w:rsidRDefault="00581C24" w:rsidP="00493781"/>
        </w:tc>
        <w:tc>
          <w:tcPr>
            <w:tcW w:w="801" w:type="dxa"/>
            <w:vAlign w:val="center"/>
            <w:hideMark/>
          </w:tcPr>
          <w:p w14:paraId="6F6A2344" w14:textId="77777777" w:rsidR="00581C24" w:rsidRPr="002621EB" w:rsidRDefault="00581C24" w:rsidP="00493781"/>
        </w:tc>
        <w:tc>
          <w:tcPr>
            <w:tcW w:w="578" w:type="dxa"/>
            <w:vAlign w:val="center"/>
            <w:hideMark/>
          </w:tcPr>
          <w:p w14:paraId="55D7D7EF" w14:textId="77777777" w:rsidR="00581C24" w:rsidRPr="002621EB" w:rsidRDefault="00581C24" w:rsidP="00493781"/>
        </w:tc>
        <w:tc>
          <w:tcPr>
            <w:tcW w:w="701" w:type="dxa"/>
            <w:vAlign w:val="center"/>
            <w:hideMark/>
          </w:tcPr>
          <w:p w14:paraId="5483E0A3" w14:textId="77777777" w:rsidR="00581C24" w:rsidRPr="002621EB" w:rsidRDefault="00581C24" w:rsidP="00493781"/>
        </w:tc>
        <w:tc>
          <w:tcPr>
            <w:tcW w:w="132" w:type="dxa"/>
            <w:vAlign w:val="center"/>
            <w:hideMark/>
          </w:tcPr>
          <w:p w14:paraId="624DADDF" w14:textId="77777777" w:rsidR="00581C24" w:rsidRPr="002621EB" w:rsidRDefault="00581C24" w:rsidP="00493781"/>
        </w:tc>
        <w:tc>
          <w:tcPr>
            <w:tcW w:w="70" w:type="dxa"/>
            <w:vAlign w:val="center"/>
            <w:hideMark/>
          </w:tcPr>
          <w:p w14:paraId="591429FD" w14:textId="77777777" w:rsidR="00581C24" w:rsidRPr="002621EB" w:rsidRDefault="00581C24" w:rsidP="00493781"/>
        </w:tc>
        <w:tc>
          <w:tcPr>
            <w:tcW w:w="16" w:type="dxa"/>
            <w:vAlign w:val="center"/>
            <w:hideMark/>
          </w:tcPr>
          <w:p w14:paraId="759BB0EA" w14:textId="77777777" w:rsidR="00581C24" w:rsidRPr="002621EB" w:rsidRDefault="00581C24" w:rsidP="00493781"/>
        </w:tc>
        <w:tc>
          <w:tcPr>
            <w:tcW w:w="6" w:type="dxa"/>
            <w:vAlign w:val="center"/>
            <w:hideMark/>
          </w:tcPr>
          <w:p w14:paraId="70DEF153" w14:textId="77777777" w:rsidR="00581C24" w:rsidRPr="002621EB" w:rsidRDefault="00581C24" w:rsidP="00493781"/>
        </w:tc>
        <w:tc>
          <w:tcPr>
            <w:tcW w:w="690" w:type="dxa"/>
            <w:vAlign w:val="center"/>
            <w:hideMark/>
          </w:tcPr>
          <w:p w14:paraId="33DCE1C8" w14:textId="77777777" w:rsidR="00581C24" w:rsidRPr="002621EB" w:rsidRDefault="00581C24" w:rsidP="00493781"/>
        </w:tc>
        <w:tc>
          <w:tcPr>
            <w:tcW w:w="132" w:type="dxa"/>
            <w:vAlign w:val="center"/>
            <w:hideMark/>
          </w:tcPr>
          <w:p w14:paraId="3BCE8D66" w14:textId="77777777" w:rsidR="00581C24" w:rsidRPr="002621EB" w:rsidRDefault="00581C24" w:rsidP="00493781"/>
        </w:tc>
        <w:tc>
          <w:tcPr>
            <w:tcW w:w="690" w:type="dxa"/>
            <w:vAlign w:val="center"/>
            <w:hideMark/>
          </w:tcPr>
          <w:p w14:paraId="7E13506D" w14:textId="77777777" w:rsidR="00581C24" w:rsidRPr="002621EB" w:rsidRDefault="00581C24" w:rsidP="00493781"/>
        </w:tc>
        <w:tc>
          <w:tcPr>
            <w:tcW w:w="410" w:type="dxa"/>
            <w:vAlign w:val="center"/>
            <w:hideMark/>
          </w:tcPr>
          <w:p w14:paraId="460165A6" w14:textId="77777777" w:rsidR="00581C24" w:rsidRPr="002621EB" w:rsidRDefault="00581C24" w:rsidP="00493781"/>
        </w:tc>
        <w:tc>
          <w:tcPr>
            <w:tcW w:w="16" w:type="dxa"/>
            <w:vAlign w:val="center"/>
            <w:hideMark/>
          </w:tcPr>
          <w:p w14:paraId="3EA57B7A" w14:textId="77777777" w:rsidR="00581C24" w:rsidRPr="002621EB" w:rsidRDefault="00581C24" w:rsidP="00493781"/>
        </w:tc>
        <w:tc>
          <w:tcPr>
            <w:tcW w:w="50" w:type="dxa"/>
            <w:vAlign w:val="center"/>
            <w:hideMark/>
          </w:tcPr>
          <w:p w14:paraId="6D7EDFEB" w14:textId="77777777" w:rsidR="00581C24" w:rsidRPr="002621EB" w:rsidRDefault="00581C24" w:rsidP="00493781"/>
        </w:tc>
        <w:tc>
          <w:tcPr>
            <w:tcW w:w="50" w:type="dxa"/>
            <w:vAlign w:val="center"/>
            <w:hideMark/>
          </w:tcPr>
          <w:p w14:paraId="37612A17" w14:textId="77777777" w:rsidR="00581C24" w:rsidRPr="002621EB" w:rsidRDefault="00581C24" w:rsidP="00493781"/>
        </w:tc>
      </w:tr>
      <w:tr w:rsidR="00581C24" w:rsidRPr="002621EB" w14:paraId="3998063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796F13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4B0B5C1"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2A3980BC"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омладину</w:t>
            </w:r>
            <w:proofErr w:type="spellEnd"/>
            <w:r w:rsidRPr="002621EB">
              <w:t xml:space="preserve">- </w:t>
            </w:r>
            <w:proofErr w:type="spellStart"/>
            <w:r w:rsidRPr="002621EB">
              <w:t>програми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B0C7B0B"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28D95187" w14:textId="77777777" w:rsidR="00581C24" w:rsidRPr="002621EB" w:rsidRDefault="00581C24" w:rsidP="00493781">
            <w:r w:rsidRPr="002621EB">
              <w:t>-2000</w:t>
            </w:r>
          </w:p>
        </w:tc>
        <w:tc>
          <w:tcPr>
            <w:tcW w:w="1368" w:type="dxa"/>
            <w:tcBorders>
              <w:top w:val="nil"/>
              <w:left w:val="nil"/>
              <w:bottom w:val="nil"/>
              <w:right w:val="single" w:sz="8" w:space="0" w:color="auto"/>
            </w:tcBorders>
            <w:shd w:val="clear" w:color="auto" w:fill="auto"/>
            <w:noWrap/>
            <w:vAlign w:val="bottom"/>
            <w:hideMark/>
          </w:tcPr>
          <w:p w14:paraId="34197DB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0F79404" w14:textId="77777777" w:rsidR="00581C24" w:rsidRPr="002621EB" w:rsidRDefault="00581C24" w:rsidP="00493781">
            <w:r w:rsidRPr="002621EB">
              <w:t>0,00</w:t>
            </w:r>
          </w:p>
        </w:tc>
        <w:tc>
          <w:tcPr>
            <w:tcW w:w="16" w:type="dxa"/>
            <w:vAlign w:val="center"/>
            <w:hideMark/>
          </w:tcPr>
          <w:p w14:paraId="44F63771" w14:textId="77777777" w:rsidR="00581C24" w:rsidRPr="002621EB" w:rsidRDefault="00581C24" w:rsidP="00493781"/>
        </w:tc>
        <w:tc>
          <w:tcPr>
            <w:tcW w:w="6" w:type="dxa"/>
            <w:vAlign w:val="center"/>
            <w:hideMark/>
          </w:tcPr>
          <w:p w14:paraId="34B9C9A9" w14:textId="77777777" w:rsidR="00581C24" w:rsidRPr="002621EB" w:rsidRDefault="00581C24" w:rsidP="00493781"/>
        </w:tc>
        <w:tc>
          <w:tcPr>
            <w:tcW w:w="6" w:type="dxa"/>
            <w:vAlign w:val="center"/>
            <w:hideMark/>
          </w:tcPr>
          <w:p w14:paraId="567A298A" w14:textId="77777777" w:rsidR="00581C24" w:rsidRPr="002621EB" w:rsidRDefault="00581C24" w:rsidP="00493781"/>
        </w:tc>
        <w:tc>
          <w:tcPr>
            <w:tcW w:w="6" w:type="dxa"/>
            <w:vAlign w:val="center"/>
            <w:hideMark/>
          </w:tcPr>
          <w:p w14:paraId="27988879" w14:textId="77777777" w:rsidR="00581C24" w:rsidRPr="002621EB" w:rsidRDefault="00581C24" w:rsidP="00493781"/>
        </w:tc>
        <w:tc>
          <w:tcPr>
            <w:tcW w:w="6" w:type="dxa"/>
            <w:vAlign w:val="center"/>
            <w:hideMark/>
          </w:tcPr>
          <w:p w14:paraId="21B84EAB" w14:textId="77777777" w:rsidR="00581C24" w:rsidRPr="002621EB" w:rsidRDefault="00581C24" w:rsidP="00493781"/>
        </w:tc>
        <w:tc>
          <w:tcPr>
            <w:tcW w:w="6" w:type="dxa"/>
            <w:vAlign w:val="center"/>
            <w:hideMark/>
          </w:tcPr>
          <w:p w14:paraId="36AEBF41" w14:textId="77777777" w:rsidR="00581C24" w:rsidRPr="002621EB" w:rsidRDefault="00581C24" w:rsidP="00493781"/>
        </w:tc>
        <w:tc>
          <w:tcPr>
            <w:tcW w:w="6" w:type="dxa"/>
            <w:vAlign w:val="center"/>
            <w:hideMark/>
          </w:tcPr>
          <w:p w14:paraId="68EBDEE0" w14:textId="77777777" w:rsidR="00581C24" w:rsidRPr="002621EB" w:rsidRDefault="00581C24" w:rsidP="00493781"/>
        </w:tc>
        <w:tc>
          <w:tcPr>
            <w:tcW w:w="801" w:type="dxa"/>
            <w:vAlign w:val="center"/>
            <w:hideMark/>
          </w:tcPr>
          <w:p w14:paraId="3BD23568" w14:textId="77777777" w:rsidR="00581C24" w:rsidRPr="002621EB" w:rsidRDefault="00581C24" w:rsidP="00493781"/>
        </w:tc>
        <w:tc>
          <w:tcPr>
            <w:tcW w:w="690" w:type="dxa"/>
            <w:vAlign w:val="center"/>
            <w:hideMark/>
          </w:tcPr>
          <w:p w14:paraId="0A579E31" w14:textId="77777777" w:rsidR="00581C24" w:rsidRPr="002621EB" w:rsidRDefault="00581C24" w:rsidP="00493781"/>
        </w:tc>
        <w:tc>
          <w:tcPr>
            <w:tcW w:w="801" w:type="dxa"/>
            <w:vAlign w:val="center"/>
            <w:hideMark/>
          </w:tcPr>
          <w:p w14:paraId="5E5C753F" w14:textId="77777777" w:rsidR="00581C24" w:rsidRPr="002621EB" w:rsidRDefault="00581C24" w:rsidP="00493781"/>
        </w:tc>
        <w:tc>
          <w:tcPr>
            <w:tcW w:w="578" w:type="dxa"/>
            <w:vAlign w:val="center"/>
            <w:hideMark/>
          </w:tcPr>
          <w:p w14:paraId="1C0ADB9D" w14:textId="77777777" w:rsidR="00581C24" w:rsidRPr="002621EB" w:rsidRDefault="00581C24" w:rsidP="00493781"/>
        </w:tc>
        <w:tc>
          <w:tcPr>
            <w:tcW w:w="701" w:type="dxa"/>
            <w:vAlign w:val="center"/>
            <w:hideMark/>
          </w:tcPr>
          <w:p w14:paraId="6797D4D3" w14:textId="77777777" w:rsidR="00581C24" w:rsidRPr="002621EB" w:rsidRDefault="00581C24" w:rsidP="00493781"/>
        </w:tc>
        <w:tc>
          <w:tcPr>
            <w:tcW w:w="132" w:type="dxa"/>
            <w:vAlign w:val="center"/>
            <w:hideMark/>
          </w:tcPr>
          <w:p w14:paraId="46CC84BC" w14:textId="77777777" w:rsidR="00581C24" w:rsidRPr="002621EB" w:rsidRDefault="00581C24" w:rsidP="00493781"/>
        </w:tc>
        <w:tc>
          <w:tcPr>
            <w:tcW w:w="70" w:type="dxa"/>
            <w:vAlign w:val="center"/>
            <w:hideMark/>
          </w:tcPr>
          <w:p w14:paraId="2F0CF139" w14:textId="77777777" w:rsidR="00581C24" w:rsidRPr="002621EB" w:rsidRDefault="00581C24" w:rsidP="00493781"/>
        </w:tc>
        <w:tc>
          <w:tcPr>
            <w:tcW w:w="16" w:type="dxa"/>
            <w:vAlign w:val="center"/>
            <w:hideMark/>
          </w:tcPr>
          <w:p w14:paraId="1E8ED1C7" w14:textId="77777777" w:rsidR="00581C24" w:rsidRPr="002621EB" w:rsidRDefault="00581C24" w:rsidP="00493781"/>
        </w:tc>
        <w:tc>
          <w:tcPr>
            <w:tcW w:w="6" w:type="dxa"/>
            <w:vAlign w:val="center"/>
            <w:hideMark/>
          </w:tcPr>
          <w:p w14:paraId="6812905D" w14:textId="77777777" w:rsidR="00581C24" w:rsidRPr="002621EB" w:rsidRDefault="00581C24" w:rsidP="00493781"/>
        </w:tc>
        <w:tc>
          <w:tcPr>
            <w:tcW w:w="690" w:type="dxa"/>
            <w:vAlign w:val="center"/>
            <w:hideMark/>
          </w:tcPr>
          <w:p w14:paraId="2B392E28" w14:textId="77777777" w:rsidR="00581C24" w:rsidRPr="002621EB" w:rsidRDefault="00581C24" w:rsidP="00493781"/>
        </w:tc>
        <w:tc>
          <w:tcPr>
            <w:tcW w:w="132" w:type="dxa"/>
            <w:vAlign w:val="center"/>
            <w:hideMark/>
          </w:tcPr>
          <w:p w14:paraId="4BAC7D5C" w14:textId="77777777" w:rsidR="00581C24" w:rsidRPr="002621EB" w:rsidRDefault="00581C24" w:rsidP="00493781"/>
        </w:tc>
        <w:tc>
          <w:tcPr>
            <w:tcW w:w="690" w:type="dxa"/>
            <w:vAlign w:val="center"/>
            <w:hideMark/>
          </w:tcPr>
          <w:p w14:paraId="3352218B" w14:textId="77777777" w:rsidR="00581C24" w:rsidRPr="002621EB" w:rsidRDefault="00581C24" w:rsidP="00493781"/>
        </w:tc>
        <w:tc>
          <w:tcPr>
            <w:tcW w:w="410" w:type="dxa"/>
            <w:vAlign w:val="center"/>
            <w:hideMark/>
          </w:tcPr>
          <w:p w14:paraId="70DD9348" w14:textId="77777777" w:rsidR="00581C24" w:rsidRPr="002621EB" w:rsidRDefault="00581C24" w:rsidP="00493781"/>
        </w:tc>
        <w:tc>
          <w:tcPr>
            <w:tcW w:w="16" w:type="dxa"/>
            <w:vAlign w:val="center"/>
            <w:hideMark/>
          </w:tcPr>
          <w:p w14:paraId="7F681D6D" w14:textId="77777777" w:rsidR="00581C24" w:rsidRPr="002621EB" w:rsidRDefault="00581C24" w:rsidP="00493781"/>
        </w:tc>
        <w:tc>
          <w:tcPr>
            <w:tcW w:w="50" w:type="dxa"/>
            <w:vAlign w:val="center"/>
            <w:hideMark/>
          </w:tcPr>
          <w:p w14:paraId="583DCA91" w14:textId="77777777" w:rsidR="00581C24" w:rsidRPr="002621EB" w:rsidRDefault="00581C24" w:rsidP="00493781"/>
        </w:tc>
        <w:tc>
          <w:tcPr>
            <w:tcW w:w="50" w:type="dxa"/>
            <w:vAlign w:val="center"/>
            <w:hideMark/>
          </w:tcPr>
          <w:p w14:paraId="55911323" w14:textId="77777777" w:rsidR="00581C24" w:rsidRPr="002621EB" w:rsidRDefault="00581C24" w:rsidP="00493781"/>
        </w:tc>
      </w:tr>
      <w:tr w:rsidR="00581C24" w:rsidRPr="002621EB" w14:paraId="30BDB094"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183390C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D44D9A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55E0B6C"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23E8F37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AD1162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24B2AD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8B81437" w14:textId="77777777" w:rsidR="00581C24" w:rsidRPr="002621EB" w:rsidRDefault="00581C24" w:rsidP="00493781">
            <w:r w:rsidRPr="002621EB">
              <w:t>#DIV/0!</w:t>
            </w:r>
          </w:p>
        </w:tc>
        <w:tc>
          <w:tcPr>
            <w:tcW w:w="16" w:type="dxa"/>
            <w:vAlign w:val="center"/>
            <w:hideMark/>
          </w:tcPr>
          <w:p w14:paraId="68EC30BC" w14:textId="77777777" w:rsidR="00581C24" w:rsidRPr="002621EB" w:rsidRDefault="00581C24" w:rsidP="00493781"/>
        </w:tc>
        <w:tc>
          <w:tcPr>
            <w:tcW w:w="6" w:type="dxa"/>
            <w:vAlign w:val="center"/>
            <w:hideMark/>
          </w:tcPr>
          <w:p w14:paraId="48169A53" w14:textId="77777777" w:rsidR="00581C24" w:rsidRPr="002621EB" w:rsidRDefault="00581C24" w:rsidP="00493781"/>
        </w:tc>
        <w:tc>
          <w:tcPr>
            <w:tcW w:w="6" w:type="dxa"/>
            <w:vAlign w:val="center"/>
            <w:hideMark/>
          </w:tcPr>
          <w:p w14:paraId="262B4FED" w14:textId="77777777" w:rsidR="00581C24" w:rsidRPr="002621EB" w:rsidRDefault="00581C24" w:rsidP="00493781"/>
        </w:tc>
        <w:tc>
          <w:tcPr>
            <w:tcW w:w="6" w:type="dxa"/>
            <w:vAlign w:val="center"/>
            <w:hideMark/>
          </w:tcPr>
          <w:p w14:paraId="66A5EE8B" w14:textId="77777777" w:rsidR="00581C24" w:rsidRPr="002621EB" w:rsidRDefault="00581C24" w:rsidP="00493781"/>
        </w:tc>
        <w:tc>
          <w:tcPr>
            <w:tcW w:w="6" w:type="dxa"/>
            <w:vAlign w:val="center"/>
            <w:hideMark/>
          </w:tcPr>
          <w:p w14:paraId="06BD3439" w14:textId="77777777" w:rsidR="00581C24" w:rsidRPr="002621EB" w:rsidRDefault="00581C24" w:rsidP="00493781"/>
        </w:tc>
        <w:tc>
          <w:tcPr>
            <w:tcW w:w="6" w:type="dxa"/>
            <w:vAlign w:val="center"/>
            <w:hideMark/>
          </w:tcPr>
          <w:p w14:paraId="23892D80" w14:textId="77777777" w:rsidR="00581C24" w:rsidRPr="002621EB" w:rsidRDefault="00581C24" w:rsidP="00493781"/>
        </w:tc>
        <w:tc>
          <w:tcPr>
            <w:tcW w:w="6" w:type="dxa"/>
            <w:vAlign w:val="center"/>
            <w:hideMark/>
          </w:tcPr>
          <w:p w14:paraId="60A34337" w14:textId="77777777" w:rsidR="00581C24" w:rsidRPr="002621EB" w:rsidRDefault="00581C24" w:rsidP="00493781"/>
        </w:tc>
        <w:tc>
          <w:tcPr>
            <w:tcW w:w="801" w:type="dxa"/>
            <w:vAlign w:val="center"/>
            <w:hideMark/>
          </w:tcPr>
          <w:p w14:paraId="72568C43" w14:textId="77777777" w:rsidR="00581C24" w:rsidRPr="002621EB" w:rsidRDefault="00581C24" w:rsidP="00493781"/>
        </w:tc>
        <w:tc>
          <w:tcPr>
            <w:tcW w:w="690" w:type="dxa"/>
            <w:vAlign w:val="center"/>
            <w:hideMark/>
          </w:tcPr>
          <w:p w14:paraId="7D4FED22" w14:textId="77777777" w:rsidR="00581C24" w:rsidRPr="002621EB" w:rsidRDefault="00581C24" w:rsidP="00493781"/>
        </w:tc>
        <w:tc>
          <w:tcPr>
            <w:tcW w:w="801" w:type="dxa"/>
            <w:vAlign w:val="center"/>
            <w:hideMark/>
          </w:tcPr>
          <w:p w14:paraId="7E4928DC" w14:textId="77777777" w:rsidR="00581C24" w:rsidRPr="002621EB" w:rsidRDefault="00581C24" w:rsidP="00493781"/>
        </w:tc>
        <w:tc>
          <w:tcPr>
            <w:tcW w:w="578" w:type="dxa"/>
            <w:vAlign w:val="center"/>
            <w:hideMark/>
          </w:tcPr>
          <w:p w14:paraId="57B17555" w14:textId="77777777" w:rsidR="00581C24" w:rsidRPr="002621EB" w:rsidRDefault="00581C24" w:rsidP="00493781"/>
        </w:tc>
        <w:tc>
          <w:tcPr>
            <w:tcW w:w="701" w:type="dxa"/>
            <w:vAlign w:val="center"/>
            <w:hideMark/>
          </w:tcPr>
          <w:p w14:paraId="4DEF2FFF" w14:textId="77777777" w:rsidR="00581C24" w:rsidRPr="002621EB" w:rsidRDefault="00581C24" w:rsidP="00493781"/>
        </w:tc>
        <w:tc>
          <w:tcPr>
            <w:tcW w:w="132" w:type="dxa"/>
            <w:vAlign w:val="center"/>
            <w:hideMark/>
          </w:tcPr>
          <w:p w14:paraId="6C11159D" w14:textId="77777777" w:rsidR="00581C24" w:rsidRPr="002621EB" w:rsidRDefault="00581C24" w:rsidP="00493781"/>
        </w:tc>
        <w:tc>
          <w:tcPr>
            <w:tcW w:w="70" w:type="dxa"/>
            <w:vAlign w:val="center"/>
            <w:hideMark/>
          </w:tcPr>
          <w:p w14:paraId="667708EA" w14:textId="77777777" w:rsidR="00581C24" w:rsidRPr="002621EB" w:rsidRDefault="00581C24" w:rsidP="00493781"/>
        </w:tc>
        <w:tc>
          <w:tcPr>
            <w:tcW w:w="16" w:type="dxa"/>
            <w:vAlign w:val="center"/>
            <w:hideMark/>
          </w:tcPr>
          <w:p w14:paraId="7F9DF3F6" w14:textId="77777777" w:rsidR="00581C24" w:rsidRPr="002621EB" w:rsidRDefault="00581C24" w:rsidP="00493781"/>
        </w:tc>
        <w:tc>
          <w:tcPr>
            <w:tcW w:w="6" w:type="dxa"/>
            <w:vAlign w:val="center"/>
            <w:hideMark/>
          </w:tcPr>
          <w:p w14:paraId="69A52757" w14:textId="77777777" w:rsidR="00581C24" w:rsidRPr="002621EB" w:rsidRDefault="00581C24" w:rsidP="00493781"/>
        </w:tc>
        <w:tc>
          <w:tcPr>
            <w:tcW w:w="690" w:type="dxa"/>
            <w:vAlign w:val="center"/>
            <w:hideMark/>
          </w:tcPr>
          <w:p w14:paraId="7FE321EC" w14:textId="77777777" w:rsidR="00581C24" w:rsidRPr="002621EB" w:rsidRDefault="00581C24" w:rsidP="00493781"/>
        </w:tc>
        <w:tc>
          <w:tcPr>
            <w:tcW w:w="132" w:type="dxa"/>
            <w:vAlign w:val="center"/>
            <w:hideMark/>
          </w:tcPr>
          <w:p w14:paraId="47995B76" w14:textId="77777777" w:rsidR="00581C24" w:rsidRPr="002621EB" w:rsidRDefault="00581C24" w:rsidP="00493781"/>
        </w:tc>
        <w:tc>
          <w:tcPr>
            <w:tcW w:w="690" w:type="dxa"/>
            <w:vAlign w:val="center"/>
            <w:hideMark/>
          </w:tcPr>
          <w:p w14:paraId="61569A1A" w14:textId="77777777" w:rsidR="00581C24" w:rsidRPr="002621EB" w:rsidRDefault="00581C24" w:rsidP="00493781"/>
        </w:tc>
        <w:tc>
          <w:tcPr>
            <w:tcW w:w="410" w:type="dxa"/>
            <w:vAlign w:val="center"/>
            <w:hideMark/>
          </w:tcPr>
          <w:p w14:paraId="5262C849" w14:textId="77777777" w:rsidR="00581C24" w:rsidRPr="002621EB" w:rsidRDefault="00581C24" w:rsidP="00493781"/>
        </w:tc>
        <w:tc>
          <w:tcPr>
            <w:tcW w:w="16" w:type="dxa"/>
            <w:vAlign w:val="center"/>
            <w:hideMark/>
          </w:tcPr>
          <w:p w14:paraId="32AA877D" w14:textId="77777777" w:rsidR="00581C24" w:rsidRPr="002621EB" w:rsidRDefault="00581C24" w:rsidP="00493781"/>
        </w:tc>
        <w:tc>
          <w:tcPr>
            <w:tcW w:w="50" w:type="dxa"/>
            <w:vAlign w:val="center"/>
            <w:hideMark/>
          </w:tcPr>
          <w:p w14:paraId="531CA09F" w14:textId="77777777" w:rsidR="00581C24" w:rsidRPr="002621EB" w:rsidRDefault="00581C24" w:rsidP="00493781"/>
        </w:tc>
        <w:tc>
          <w:tcPr>
            <w:tcW w:w="50" w:type="dxa"/>
            <w:vAlign w:val="center"/>
            <w:hideMark/>
          </w:tcPr>
          <w:p w14:paraId="0C4AE847" w14:textId="77777777" w:rsidR="00581C24" w:rsidRPr="002621EB" w:rsidRDefault="00581C24" w:rsidP="00493781"/>
        </w:tc>
      </w:tr>
      <w:tr w:rsidR="00581C24" w:rsidRPr="002621EB" w14:paraId="2CBB0630"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782BEDD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85117C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A0A9EC9"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347A6F4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80B734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A5209A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849924D" w14:textId="77777777" w:rsidR="00581C24" w:rsidRPr="002621EB" w:rsidRDefault="00581C24" w:rsidP="00493781">
            <w:r w:rsidRPr="002621EB">
              <w:t>#DIV/0!</w:t>
            </w:r>
          </w:p>
        </w:tc>
        <w:tc>
          <w:tcPr>
            <w:tcW w:w="16" w:type="dxa"/>
            <w:vAlign w:val="center"/>
            <w:hideMark/>
          </w:tcPr>
          <w:p w14:paraId="497E821E" w14:textId="77777777" w:rsidR="00581C24" w:rsidRPr="002621EB" w:rsidRDefault="00581C24" w:rsidP="00493781"/>
        </w:tc>
        <w:tc>
          <w:tcPr>
            <w:tcW w:w="6" w:type="dxa"/>
            <w:vAlign w:val="center"/>
            <w:hideMark/>
          </w:tcPr>
          <w:p w14:paraId="15529331" w14:textId="77777777" w:rsidR="00581C24" w:rsidRPr="002621EB" w:rsidRDefault="00581C24" w:rsidP="00493781"/>
        </w:tc>
        <w:tc>
          <w:tcPr>
            <w:tcW w:w="6" w:type="dxa"/>
            <w:vAlign w:val="center"/>
            <w:hideMark/>
          </w:tcPr>
          <w:p w14:paraId="1BE56D8F" w14:textId="77777777" w:rsidR="00581C24" w:rsidRPr="002621EB" w:rsidRDefault="00581C24" w:rsidP="00493781"/>
        </w:tc>
        <w:tc>
          <w:tcPr>
            <w:tcW w:w="6" w:type="dxa"/>
            <w:vAlign w:val="center"/>
            <w:hideMark/>
          </w:tcPr>
          <w:p w14:paraId="4BA8C79D" w14:textId="77777777" w:rsidR="00581C24" w:rsidRPr="002621EB" w:rsidRDefault="00581C24" w:rsidP="00493781"/>
        </w:tc>
        <w:tc>
          <w:tcPr>
            <w:tcW w:w="6" w:type="dxa"/>
            <w:vAlign w:val="center"/>
            <w:hideMark/>
          </w:tcPr>
          <w:p w14:paraId="24FEA283" w14:textId="77777777" w:rsidR="00581C24" w:rsidRPr="002621EB" w:rsidRDefault="00581C24" w:rsidP="00493781"/>
        </w:tc>
        <w:tc>
          <w:tcPr>
            <w:tcW w:w="6" w:type="dxa"/>
            <w:vAlign w:val="center"/>
            <w:hideMark/>
          </w:tcPr>
          <w:p w14:paraId="57AD3236" w14:textId="77777777" w:rsidR="00581C24" w:rsidRPr="002621EB" w:rsidRDefault="00581C24" w:rsidP="00493781"/>
        </w:tc>
        <w:tc>
          <w:tcPr>
            <w:tcW w:w="6" w:type="dxa"/>
            <w:vAlign w:val="center"/>
            <w:hideMark/>
          </w:tcPr>
          <w:p w14:paraId="2A6C2B6B" w14:textId="77777777" w:rsidR="00581C24" w:rsidRPr="002621EB" w:rsidRDefault="00581C24" w:rsidP="00493781"/>
        </w:tc>
        <w:tc>
          <w:tcPr>
            <w:tcW w:w="801" w:type="dxa"/>
            <w:vAlign w:val="center"/>
            <w:hideMark/>
          </w:tcPr>
          <w:p w14:paraId="12CA6DA2" w14:textId="77777777" w:rsidR="00581C24" w:rsidRPr="002621EB" w:rsidRDefault="00581C24" w:rsidP="00493781"/>
        </w:tc>
        <w:tc>
          <w:tcPr>
            <w:tcW w:w="690" w:type="dxa"/>
            <w:vAlign w:val="center"/>
            <w:hideMark/>
          </w:tcPr>
          <w:p w14:paraId="7ADC9772" w14:textId="77777777" w:rsidR="00581C24" w:rsidRPr="002621EB" w:rsidRDefault="00581C24" w:rsidP="00493781"/>
        </w:tc>
        <w:tc>
          <w:tcPr>
            <w:tcW w:w="801" w:type="dxa"/>
            <w:vAlign w:val="center"/>
            <w:hideMark/>
          </w:tcPr>
          <w:p w14:paraId="7BAAE812" w14:textId="77777777" w:rsidR="00581C24" w:rsidRPr="002621EB" w:rsidRDefault="00581C24" w:rsidP="00493781"/>
        </w:tc>
        <w:tc>
          <w:tcPr>
            <w:tcW w:w="578" w:type="dxa"/>
            <w:vAlign w:val="center"/>
            <w:hideMark/>
          </w:tcPr>
          <w:p w14:paraId="6695FDE3" w14:textId="77777777" w:rsidR="00581C24" w:rsidRPr="002621EB" w:rsidRDefault="00581C24" w:rsidP="00493781"/>
        </w:tc>
        <w:tc>
          <w:tcPr>
            <w:tcW w:w="701" w:type="dxa"/>
            <w:vAlign w:val="center"/>
            <w:hideMark/>
          </w:tcPr>
          <w:p w14:paraId="2339D757" w14:textId="77777777" w:rsidR="00581C24" w:rsidRPr="002621EB" w:rsidRDefault="00581C24" w:rsidP="00493781"/>
        </w:tc>
        <w:tc>
          <w:tcPr>
            <w:tcW w:w="132" w:type="dxa"/>
            <w:vAlign w:val="center"/>
            <w:hideMark/>
          </w:tcPr>
          <w:p w14:paraId="7D06F154" w14:textId="77777777" w:rsidR="00581C24" w:rsidRPr="002621EB" w:rsidRDefault="00581C24" w:rsidP="00493781"/>
        </w:tc>
        <w:tc>
          <w:tcPr>
            <w:tcW w:w="70" w:type="dxa"/>
            <w:vAlign w:val="center"/>
            <w:hideMark/>
          </w:tcPr>
          <w:p w14:paraId="0E6523B9" w14:textId="77777777" w:rsidR="00581C24" w:rsidRPr="002621EB" w:rsidRDefault="00581C24" w:rsidP="00493781"/>
        </w:tc>
        <w:tc>
          <w:tcPr>
            <w:tcW w:w="16" w:type="dxa"/>
            <w:vAlign w:val="center"/>
            <w:hideMark/>
          </w:tcPr>
          <w:p w14:paraId="59181B97" w14:textId="77777777" w:rsidR="00581C24" w:rsidRPr="002621EB" w:rsidRDefault="00581C24" w:rsidP="00493781"/>
        </w:tc>
        <w:tc>
          <w:tcPr>
            <w:tcW w:w="6" w:type="dxa"/>
            <w:vAlign w:val="center"/>
            <w:hideMark/>
          </w:tcPr>
          <w:p w14:paraId="0CE75037" w14:textId="77777777" w:rsidR="00581C24" w:rsidRPr="002621EB" w:rsidRDefault="00581C24" w:rsidP="00493781"/>
        </w:tc>
        <w:tc>
          <w:tcPr>
            <w:tcW w:w="690" w:type="dxa"/>
            <w:vAlign w:val="center"/>
            <w:hideMark/>
          </w:tcPr>
          <w:p w14:paraId="20FD1816" w14:textId="77777777" w:rsidR="00581C24" w:rsidRPr="002621EB" w:rsidRDefault="00581C24" w:rsidP="00493781"/>
        </w:tc>
        <w:tc>
          <w:tcPr>
            <w:tcW w:w="132" w:type="dxa"/>
            <w:vAlign w:val="center"/>
            <w:hideMark/>
          </w:tcPr>
          <w:p w14:paraId="2891D01F" w14:textId="77777777" w:rsidR="00581C24" w:rsidRPr="002621EB" w:rsidRDefault="00581C24" w:rsidP="00493781"/>
        </w:tc>
        <w:tc>
          <w:tcPr>
            <w:tcW w:w="690" w:type="dxa"/>
            <w:vAlign w:val="center"/>
            <w:hideMark/>
          </w:tcPr>
          <w:p w14:paraId="7CE9FDB7" w14:textId="77777777" w:rsidR="00581C24" w:rsidRPr="002621EB" w:rsidRDefault="00581C24" w:rsidP="00493781"/>
        </w:tc>
        <w:tc>
          <w:tcPr>
            <w:tcW w:w="410" w:type="dxa"/>
            <w:vAlign w:val="center"/>
            <w:hideMark/>
          </w:tcPr>
          <w:p w14:paraId="37B7481F" w14:textId="77777777" w:rsidR="00581C24" w:rsidRPr="002621EB" w:rsidRDefault="00581C24" w:rsidP="00493781"/>
        </w:tc>
        <w:tc>
          <w:tcPr>
            <w:tcW w:w="16" w:type="dxa"/>
            <w:vAlign w:val="center"/>
            <w:hideMark/>
          </w:tcPr>
          <w:p w14:paraId="0D56A3CF" w14:textId="77777777" w:rsidR="00581C24" w:rsidRPr="002621EB" w:rsidRDefault="00581C24" w:rsidP="00493781"/>
        </w:tc>
        <w:tc>
          <w:tcPr>
            <w:tcW w:w="50" w:type="dxa"/>
            <w:vAlign w:val="center"/>
            <w:hideMark/>
          </w:tcPr>
          <w:p w14:paraId="4FD6E7CF" w14:textId="77777777" w:rsidR="00581C24" w:rsidRPr="002621EB" w:rsidRDefault="00581C24" w:rsidP="00493781"/>
        </w:tc>
        <w:tc>
          <w:tcPr>
            <w:tcW w:w="50" w:type="dxa"/>
            <w:vAlign w:val="center"/>
            <w:hideMark/>
          </w:tcPr>
          <w:p w14:paraId="0287BF1A" w14:textId="77777777" w:rsidR="00581C24" w:rsidRPr="002621EB" w:rsidRDefault="00581C24" w:rsidP="00493781"/>
        </w:tc>
      </w:tr>
      <w:tr w:rsidR="00581C24" w:rsidRPr="002621EB" w14:paraId="21D30ED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DE92CB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5645733"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4571EB49" w14:textId="77777777" w:rsidR="00581C24" w:rsidRPr="002621EB" w:rsidRDefault="00581C24" w:rsidP="00493781">
            <w:proofErr w:type="spellStart"/>
            <w:proofErr w:type="gramStart"/>
            <w:r w:rsidRPr="002621EB">
              <w:t>Средства</w:t>
            </w:r>
            <w:proofErr w:type="spellEnd"/>
            <w:r w:rsidRPr="002621EB">
              <w:t xml:space="preserve">  </w:t>
            </w:r>
            <w:proofErr w:type="spellStart"/>
            <w:r w:rsidRPr="002621EB">
              <w:t>за</w:t>
            </w:r>
            <w:proofErr w:type="spellEnd"/>
            <w:proofErr w:type="gramEnd"/>
            <w:r w:rsidRPr="002621EB">
              <w:t xml:space="preserve"> </w:t>
            </w:r>
            <w:proofErr w:type="spellStart"/>
            <w:r w:rsidRPr="002621EB">
              <w:t>развој</w:t>
            </w:r>
            <w:proofErr w:type="spellEnd"/>
            <w:r w:rsidRPr="002621EB">
              <w:t xml:space="preserve"> </w:t>
            </w:r>
            <w:proofErr w:type="spellStart"/>
            <w:r w:rsidRPr="002621EB">
              <w:t>пољопривреде</w:t>
            </w:r>
            <w:proofErr w:type="spellEnd"/>
            <w:r w:rsidRPr="002621EB">
              <w:t xml:space="preserve">  и </w:t>
            </w:r>
            <w:proofErr w:type="spellStart"/>
            <w:r w:rsidRPr="002621EB">
              <w:t>пружање</w:t>
            </w:r>
            <w:proofErr w:type="spellEnd"/>
            <w:r w:rsidRPr="002621EB">
              <w:t xml:space="preserve"> </w:t>
            </w:r>
            <w:proofErr w:type="spellStart"/>
            <w:r w:rsidRPr="002621EB">
              <w:t>стручне</w:t>
            </w:r>
            <w:proofErr w:type="spellEnd"/>
            <w:r w:rsidRPr="002621EB">
              <w:t xml:space="preserve"> </w:t>
            </w:r>
            <w:proofErr w:type="spellStart"/>
            <w:r w:rsidRPr="002621EB">
              <w:t>помоћи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E5C2C5B" w14:textId="77777777" w:rsidR="00581C24" w:rsidRPr="002621EB" w:rsidRDefault="00581C24" w:rsidP="00493781">
            <w:r w:rsidRPr="002621EB">
              <w:t>109.000</w:t>
            </w:r>
          </w:p>
        </w:tc>
        <w:tc>
          <w:tcPr>
            <w:tcW w:w="1468" w:type="dxa"/>
            <w:tcBorders>
              <w:top w:val="nil"/>
              <w:left w:val="nil"/>
              <w:bottom w:val="nil"/>
              <w:right w:val="single" w:sz="8" w:space="0" w:color="auto"/>
            </w:tcBorders>
            <w:shd w:val="clear" w:color="000000" w:fill="FFFFFF"/>
            <w:noWrap/>
            <w:vAlign w:val="bottom"/>
            <w:hideMark/>
          </w:tcPr>
          <w:p w14:paraId="711E7AE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95E7DBC" w14:textId="77777777" w:rsidR="00581C24" w:rsidRPr="002621EB" w:rsidRDefault="00581C24" w:rsidP="00493781">
            <w:r w:rsidRPr="002621EB">
              <w:t>109000</w:t>
            </w:r>
          </w:p>
        </w:tc>
        <w:tc>
          <w:tcPr>
            <w:tcW w:w="768" w:type="dxa"/>
            <w:tcBorders>
              <w:top w:val="nil"/>
              <w:left w:val="nil"/>
              <w:bottom w:val="nil"/>
              <w:right w:val="single" w:sz="8" w:space="0" w:color="auto"/>
            </w:tcBorders>
            <w:shd w:val="clear" w:color="auto" w:fill="auto"/>
            <w:noWrap/>
            <w:vAlign w:val="bottom"/>
            <w:hideMark/>
          </w:tcPr>
          <w:p w14:paraId="790A7294" w14:textId="77777777" w:rsidR="00581C24" w:rsidRPr="002621EB" w:rsidRDefault="00581C24" w:rsidP="00493781">
            <w:r w:rsidRPr="002621EB">
              <w:t>1,00</w:t>
            </w:r>
          </w:p>
        </w:tc>
        <w:tc>
          <w:tcPr>
            <w:tcW w:w="16" w:type="dxa"/>
            <w:vAlign w:val="center"/>
            <w:hideMark/>
          </w:tcPr>
          <w:p w14:paraId="20DA9D71" w14:textId="77777777" w:rsidR="00581C24" w:rsidRPr="002621EB" w:rsidRDefault="00581C24" w:rsidP="00493781"/>
        </w:tc>
        <w:tc>
          <w:tcPr>
            <w:tcW w:w="6" w:type="dxa"/>
            <w:vAlign w:val="center"/>
            <w:hideMark/>
          </w:tcPr>
          <w:p w14:paraId="7DD6AD52" w14:textId="77777777" w:rsidR="00581C24" w:rsidRPr="002621EB" w:rsidRDefault="00581C24" w:rsidP="00493781"/>
        </w:tc>
        <w:tc>
          <w:tcPr>
            <w:tcW w:w="6" w:type="dxa"/>
            <w:vAlign w:val="center"/>
            <w:hideMark/>
          </w:tcPr>
          <w:p w14:paraId="2FC4289D" w14:textId="77777777" w:rsidR="00581C24" w:rsidRPr="002621EB" w:rsidRDefault="00581C24" w:rsidP="00493781"/>
        </w:tc>
        <w:tc>
          <w:tcPr>
            <w:tcW w:w="6" w:type="dxa"/>
            <w:vAlign w:val="center"/>
            <w:hideMark/>
          </w:tcPr>
          <w:p w14:paraId="1356D266" w14:textId="77777777" w:rsidR="00581C24" w:rsidRPr="002621EB" w:rsidRDefault="00581C24" w:rsidP="00493781"/>
        </w:tc>
        <w:tc>
          <w:tcPr>
            <w:tcW w:w="6" w:type="dxa"/>
            <w:vAlign w:val="center"/>
            <w:hideMark/>
          </w:tcPr>
          <w:p w14:paraId="04D251D9" w14:textId="77777777" w:rsidR="00581C24" w:rsidRPr="002621EB" w:rsidRDefault="00581C24" w:rsidP="00493781"/>
        </w:tc>
        <w:tc>
          <w:tcPr>
            <w:tcW w:w="6" w:type="dxa"/>
            <w:vAlign w:val="center"/>
            <w:hideMark/>
          </w:tcPr>
          <w:p w14:paraId="139AAD8E" w14:textId="77777777" w:rsidR="00581C24" w:rsidRPr="002621EB" w:rsidRDefault="00581C24" w:rsidP="00493781"/>
        </w:tc>
        <w:tc>
          <w:tcPr>
            <w:tcW w:w="6" w:type="dxa"/>
            <w:vAlign w:val="center"/>
            <w:hideMark/>
          </w:tcPr>
          <w:p w14:paraId="3000CB26" w14:textId="77777777" w:rsidR="00581C24" w:rsidRPr="002621EB" w:rsidRDefault="00581C24" w:rsidP="00493781"/>
        </w:tc>
        <w:tc>
          <w:tcPr>
            <w:tcW w:w="801" w:type="dxa"/>
            <w:vAlign w:val="center"/>
            <w:hideMark/>
          </w:tcPr>
          <w:p w14:paraId="297E2AE0" w14:textId="77777777" w:rsidR="00581C24" w:rsidRPr="002621EB" w:rsidRDefault="00581C24" w:rsidP="00493781"/>
        </w:tc>
        <w:tc>
          <w:tcPr>
            <w:tcW w:w="690" w:type="dxa"/>
            <w:vAlign w:val="center"/>
            <w:hideMark/>
          </w:tcPr>
          <w:p w14:paraId="683FA472" w14:textId="77777777" w:rsidR="00581C24" w:rsidRPr="002621EB" w:rsidRDefault="00581C24" w:rsidP="00493781"/>
        </w:tc>
        <w:tc>
          <w:tcPr>
            <w:tcW w:w="801" w:type="dxa"/>
            <w:vAlign w:val="center"/>
            <w:hideMark/>
          </w:tcPr>
          <w:p w14:paraId="6C9497C8" w14:textId="77777777" w:rsidR="00581C24" w:rsidRPr="002621EB" w:rsidRDefault="00581C24" w:rsidP="00493781"/>
        </w:tc>
        <w:tc>
          <w:tcPr>
            <w:tcW w:w="578" w:type="dxa"/>
            <w:vAlign w:val="center"/>
            <w:hideMark/>
          </w:tcPr>
          <w:p w14:paraId="1B8FC2DA" w14:textId="77777777" w:rsidR="00581C24" w:rsidRPr="002621EB" w:rsidRDefault="00581C24" w:rsidP="00493781"/>
        </w:tc>
        <w:tc>
          <w:tcPr>
            <w:tcW w:w="701" w:type="dxa"/>
            <w:vAlign w:val="center"/>
            <w:hideMark/>
          </w:tcPr>
          <w:p w14:paraId="7532EDF3" w14:textId="77777777" w:rsidR="00581C24" w:rsidRPr="002621EB" w:rsidRDefault="00581C24" w:rsidP="00493781"/>
        </w:tc>
        <w:tc>
          <w:tcPr>
            <w:tcW w:w="132" w:type="dxa"/>
            <w:vAlign w:val="center"/>
            <w:hideMark/>
          </w:tcPr>
          <w:p w14:paraId="3DDF6B6E" w14:textId="77777777" w:rsidR="00581C24" w:rsidRPr="002621EB" w:rsidRDefault="00581C24" w:rsidP="00493781"/>
        </w:tc>
        <w:tc>
          <w:tcPr>
            <w:tcW w:w="70" w:type="dxa"/>
            <w:vAlign w:val="center"/>
            <w:hideMark/>
          </w:tcPr>
          <w:p w14:paraId="3F292105" w14:textId="77777777" w:rsidR="00581C24" w:rsidRPr="002621EB" w:rsidRDefault="00581C24" w:rsidP="00493781"/>
        </w:tc>
        <w:tc>
          <w:tcPr>
            <w:tcW w:w="16" w:type="dxa"/>
            <w:vAlign w:val="center"/>
            <w:hideMark/>
          </w:tcPr>
          <w:p w14:paraId="27E4904A" w14:textId="77777777" w:rsidR="00581C24" w:rsidRPr="002621EB" w:rsidRDefault="00581C24" w:rsidP="00493781"/>
        </w:tc>
        <w:tc>
          <w:tcPr>
            <w:tcW w:w="6" w:type="dxa"/>
            <w:vAlign w:val="center"/>
            <w:hideMark/>
          </w:tcPr>
          <w:p w14:paraId="068027B3" w14:textId="77777777" w:rsidR="00581C24" w:rsidRPr="002621EB" w:rsidRDefault="00581C24" w:rsidP="00493781"/>
        </w:tc>
        <w:tc>
          <w:tcPr>
            <w:tcW w:w="690" w:type="dxa"/>
            <w:vAlign w:val="center"/>
            <w:hideMark/>
          </w:tcPr>
          <w:p w14:paraId="7D7FB612" w14:textId="77777777" w:rsidR="00581C24" w:rsidRPr="002621EB" w:rsidRDefault="00581C24" w:rsidP="00493781"/>
        </w:tc>
        <w:tc>
          <w:tcPr>
            <w:tcW w:w="132" w:type="dxa"/>
            <w:vAlign w:val="center"/>
            <w:hideMark/>
          </w:tcPr>
          <w:p w14:paraId="2778CBA6" w14:textId="77777777" w:rsidR="00581C24" w:rsidRPr="002621EB" w:rsidRDefault="00581C24" w:rsidP="00493781"/>
        </w:tc>
        <w:tc>
          <w:tcPr>
            <w:tcW w:w="690" w:type="dxa"/>
            <w:vAlign w:val="center"/>
            <w:hideMark/>
          </w:tcPr>
          <w:p w14:paraId="60296390" w14:textId="77777777" w:rsidR="00581C24" w:rsidRPr="002621EB" w:rsidRDefault="00581C24" w:rsidP="00493781"/>
        </w:tc>
        <w:tc>
          <w:tcPr>
            <w:tcW w:w="410" w:type="dxa"/>
            <w:vAlign w:val="center"/>
            <w:hideMark/>
          </w:tcPr>
          <w:p w14:paraId="2EDD775C" w14:textId="77777777" w:rsidR="00581C24" w:rsidRPr="002621EB" w:rsidRDefault="00581C24" w:rsidP="00493781"/>
        </w:tc>
        <w:tc>
          <w:tcPr>
            <w:tcW w:w="16" w:type="dxa"/>
            <w:vAlign w:val="center"/>
            <w:hideMark/>
          </w:tcPr>
          <w:p w14:paraId="0138DB6B" w14:textId="77777777" w:rsidR="00581C24" w:rsidRPr="002621EB" w:rsidRDefault="00581C24" w:rsidP="00493781"/>
        </w:tc>
        <w:tc>
          <w:tcPr>
            <w:tcW w:w="50" w:type="dxa"/>
            <w:vAlign w:val="center"/>
            <w:hideMark/>
          </w:tcPr>
          <w:p w14:paraId="7D4646EC" w14:textId="77777777" w:rsidR="00581C24" w:rsidRPr="002621EB" w:rsidRDefault="00581C24" w:rsidP="00493781"/>
        </w:tc>
        <w:tc>
          <w:tcPr>
            <w:tcW w:w="50" w:type="dxa"/>
            <w:vAlign w:val="center"/>
            <w:hideMark/>
          </w:tcPr>
          <w:p w14:paraId="0C1BCEA4" w14:textId="77777777" w:rsidR="00581C24" w:rsidRPr="002621EB" w:rsidRDefault="00581C24" w:rsidP="00493781"/>
        </w:tc>
      </w:tr>
      <w:tr w:rsidR="00581C24" w:rsidRPr="002621EB" w14:paraId="11ADEC9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8EC4C5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C391BA3"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15E6365A"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рад</w:t>
            </w:r>
            <w:proofErr w:type="spellEnd"/>
            <w:r w:rsidRPr="002621EB">
              <w:t xml:space="preserve"> </w:t>
            </w:r>
            <w:proofErr w:type="spellStart"/>
            <w:r w:rsidRPr="002621EB">
              <w:t>ДОО"Малина-Братунац</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3BBFD105" w14:textId="77777777" w:rsidR="00581C24" w:rsidRPr="002621EB" w:rsidRDefault="00581C24" w:rsidP="00493781">
            <w:r w:rsidRPr="002621EB">
              <w:t>140.000</w:t>
            </w:r>
          </w:p>
        </w:tc>
        <w:tc>
          <w:tcPr>
            <w:tcW w:w="1468" w:type="dxa"/>
            <w:tcBorders>
              <w:top w:val="nil"/>
              <w:left w:val="nil"/>
              <w:bottom w:val="nil"/>
              <w:right w:val="single" w:sz="8" w:space="0" w:color="auto"/>
            </w:tcBorders>
            <w:shd w:val="clear" w:color="000000" w:fill="FFFFFF"/>
            <w:noWrap/>
            <w:vAlign w:val="bottom"/>
            <w:hideMark/>
          </w:tcPr>
          <w:p w14:paraId="48C27AB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7EBA144" w14:textId="77777777" w:rsidR="00581C24" w:rsidRPr="002621EB" w:rsidRDefault="00581C24" w:rsidP="00493781">
            <w:r w:rsidRPr="002621EB">
              <w:t>140000</w:t>
            </w:r>
          </w:p>
        </w:tc>
        <w:tc>
          <w:tcPr>
            <w:tcW w:w="768" w:type="dxa"/>
            <w:tcBorders>
              <w:top w:val="nil"/>
              <w:left w:val="nil"/>
              <w:bottom w:val="nil"/>
              <w:right w:val="single" w:sz="8" w:space="0" w:color="auto"/>
            </w:tcBorders>
            <w:shd w:val="clear" w:color="auto" w:fill="auto"/>
            <w:noWrap/>
            <w:vAlign w:val="bottom"/>
            <w:hideMark/>
          </w:tcPr>
          <w:p w14:paraId="55968A2A" w14:textId="77777777" w:rsidR="00581C24" w:rsidRPr="002621EB" w:rsidRDefault="00581C24" w:rsidP="00493781">
            <w:r w:rsidRPr="002621EB">
              <w:t>1,00</w:t>
            </w:r>
          </w:p>
        </w:tc>
        <w:tc>
          <w:tcPr>
            <w:tcW w:w="16" w:type="dxa"/>
            <w:vAlign w:val="center"/>
            <w:hideMark/>
          </w:tcPr>
          <w:p w14:paraId="0B3F4CA5" w14:textId="77777777" w:rsidR="00581C24" w:rsidRPr="002621EB" w:rsidRDefault="00581C24" w:rsidP="00493781"/>
        </w:tc>
        <w:tc>
          <w:tcPr>
            <w:tcW w:w="6" w:type="dxa"/>
            <w:vAlign w:val="center"/>
            <w:hideMark/>
          </w:tcPr>
          <w:p w14:paraId="166C1230" w14:textId="77777777" w:rsidR="00581C24" w:rsidRPr="002621EB" w:rsidRDefault="00581C24" w:rsidP="00493781"/>
        </w:tc>
        <w:tc>
          <w:tcPr>
            <w:tcW w:w="6" w:type="dxa"/>
            <w:vAlign w:val="center"/>
            <w:hideMark/>
          </w:tcPr>
          <w:p w14:paraId="4B027069" w14:textId="77777777" w:rsidR="00581C24" w:rsidRPr="002621EB" w:rsidRDefault="00581C24" w:rsidP="00493781"/>
        </w:tc>
        <w:tc>
          <w:tcPr>
            <w:tcW w:w="6" w:type="dxa"/>
            <w:vAlign w:val="center"/>
            <w:hideMark/>
          </w:tcPr>
          <w:p w14:paraId="379F5618" w14:textId="77777777" w:rsidR="00581C24" w:rsidRPr="002621EB" w:rsidRDefault="00581C24" w:rsidP="00493781"/>
        </w:tc>
        <w:tc>
          <w:tcPr>
            <w:tcW w:w="6" w:type="dxa"/>
            <w:vAlign w:val="center"/>
            <w:hideMark/>
          </w:tcPr>
          <w:p w14:paraId="76B6AA69" w14:textId="77777777" w:rsidR="00581C24" w:rsidRPr="002621EB" w:rsidRDefault="00581C24" w:rsidP="00493781"/>
        </w:tc>
        <w:tc>
          <w:tcPr>
            <w:tcW w:w="6" w:type="dxa"/>
            <w:vAlign w:val="center"/>
            <w:hideMark/>
          </w:tcPr>
          <w:p w14:paraId="58B47A39" w14:textId="77777777" w:rsidR="00581C24" w:rsidRPr="002621EB" w:rsidRDefault="00581C24" w:rsidP="00493781"/>
        </w:tc>
        <w:tc>
          <w:tcPr>
            <w:tcW w:w="6" w:type="dxa"/>
            <w:vAlign w:val="center"/>
            <w:hideMark/>
          </w:tcPr>
          <w:p w14:paraId="1EC1D51F" w14:textId="77777777" w:rsidR="00581C24" w:rsidRPr="002621EB" w:rsidRDefault="00581C24" w:rsidP="00493781"/>
        </w:tc>
        <w:tc>
          <w:tcPr>
            <w:tcW w:w="801" w:type="dxa"/>
            <w:vAlign w:val="center"/>
            <w:hideMark/>
          </w:tcPr>
          <w:p w14:paraId="0D19B5C5" w14:textId="77777777" w:rsidR="00581C24" w:rsidRPr="002621EB" w:rsidRDefault="00581C24" w:rsidP="00493781"/>
        </w:tc>
        <w:tc>
          <w:tcPr>
            <w:tcW w:w="690" w:type="dxa"/>
            <w:vAlign w:val="center"/>
            <w:hideMark/>
          </w:tcPr>
          <w:p w14:paraId="2E5F0030" w14:textId="77777777" w:rsidR="00581C24" w:rsidRPr="002621EB" w:rsidRDefault="00581C24" w:rsidP="00493781"/>
        </w:tc>
        <w:tc>
          <w:tcPr>
            <w:tcW w:w="801" w:type="dxa"/>
            <w:vAlign w:val="center"/>
            <w:hideMark/>
          </w:tcPr>
          <w:p w14:paraId="0D96FF11" w14:textId="77777777" w:rsidR="00581C24" w:rsidRPr="002621EB" w:rsidRDefault="00581C24" w:rsidP="00493781"/>
        </w:tc>
        <w:tc>
          <w:tcPr>
            <w:tcW w:w="578" w:type="dxa"/>
            <w:vAlign w:val="center"/>
            <w:hideMark/>
          </w:tcPr>
          <w:p w14:paraId="74C3E98B" w14:textId="77777777" w:rsidR="00581C24" w:rsidRPr="002621EB" w:rsidRDefault="00581C24" w:rsidP="00493781"/>
        </w:tc>
        <w:tc>
          <w:tcPr>
            <w:tcW w:w="701" w:type="dxa"/>
            <w:vAlign w:val="center"/>
            <w:hideMark/>
          </w:tcPr>
          <w:p w14:paraId="1AE36672" w14:textId="77777777" w:rsidR="00581C24" w:rsidRPr="002621EB" w:rsidRDefault="00581C24" w:rsidP="00493781"/>
        </w:tc>
        <w:tc>
          <w:tcPr>
            <w:tcW w:w="132" w:type="dxa"/>
            <w:vAlign w:val="center"/>
            <w:hideMark/>
          </w:tcPr>
          <w:p w14:paraId="20DDDB17" w14:textId="77777777" w:rsidR="00581C24" w:rsidRPr="002621EB" w:rsidRDefault="00581C24" w:rsidP="00493781"/>
        </w:tc>
        <w:tc>
          <w:tcPr>
            <w:tcW w:w="70" w:type="dxa"/>
            <w:vAlign w:val="center"/>
            <w:hideMark/>
          </w:tcPr>
          <w:p w14:paraId="7A2AB341" w14:textId="77777777" w:rsidR="00581C24" w:rsidRPr="002621EB" w:rsidRDefault="00581C24" w:rsidP="00493781"/>
        </w:tc>
        <w:tc>
          <w:tcPr>
            <w:tcW w:w="16" w:type="dxa"/>
            <w:vAlign w:val="center"/>
            <w:hideMark/>
          </w:tcPr>
          <w:p w14:paraId="532BC3C4" w14:textId="77777777" w:rsidR="00581C24" w:rsidRPr="002621EB" w:rsidRDefault="00581C24" w:rsidP="00493781"/>
        </w:tc>
        <w:tc>
          <w:tcPr>
            <w:tcW w:w="6" w:type="dxa"/>
            <w:vAlign w:val="center"/>
            <w:hideMark/>
          </w:tcPr>
          <w:p w14:paraId="5102197B" w14:textId="77777777" w:rsidR="00581C24" w:rsidRPr="002621EB" w:rsidRDefault="00581C24" w:rsidP="00493781"/>
        </w:tc>
        <w:tc>
          <w:tcPr>
            <w:tcW w:w="690" w:type="dxa"/>
            <w:vAlign w:val="center"/>
            <w:hideMark/>
          </w:tcPr>
          <w:p w14:paraId="5898775F" w14:textId="77777777" w:rsidR="00581C24" w:rsidRPr="002621EB" w:rsidRDefault="00581C24" w:rsidP="00493781"/>
        </w:tc>
        <w:tc>
          <w:tcPr>
            <w:tcW w:w="132" w:type="dxa"/>
            <w:vAlign w:val="center"/>
            <w:hideMark/>
          </w:tcPr>
          <w:p w14:paraId="6C2862BB" w14:textId="77777777" w:rsidR="00581C24" w:rsidRPr="002621EB" w:rsidRDefault="00581C24" w:rsidP="00493781"/>
        </w:tc>
        <w:tc>
          <w:tcPr>
            <w:tcW w:w="690" w:type="dxa"/>
            <w:vAlign w:val="center"/>
            <w:hideMark/>
          </w:tcPr>
          <w:p w14:paraId="64609D5D" w14:textId="77777777" w:rsidR="00581C24" w:rsidRPr="002621EB" w:rsidRDefault="00581C24" w:rsidP="00493781"/>
        </w:tc>
        <w:tc>
          <w:tcPr>
            <w:tcW w:w="410" w:type="dxa"/>
            <w:vAlign w:val="center"/>
            <w:hideMark/>
          </w:tcPr>
          <w:p w14:paraId="6981D552" w14:textId="77777777" w:rsidR="00581C24" w:rsidRPr="002621EB" w:rsidRDefault="00581C24" w:rsidP="00493781"/>
        </w:tc>
        <w:tc>
          <w:tcPr>
            <w:tcW w:w="16" w:type="dxa"/>
            <w:vAlign w:val="center"/>
            <w:hideMark/>
          </w:tcPr>
          <w:p w14:paraId="34E19124" w14:textId="77777777" w:rsidR="00581C24" w:rsidRPr="002621EB" w:rsidRDefault="00581C24" w:rsidP="00493781"/>
        </w:tc>
        <w:tc>
          <w:tcPr>
            <w:tcW w:w="50" w:type="dxa"/>
            <w:vAlign w:val="center"/>
            <w:hideMark/>
          </w:tcPr>
          <w:p w14:paraId="4C89F090" w14:textId="77777777" w:rsidR="00581C24" w:rsidRPr="002621EB" w:rsidRDefault="00581C24" w:rsidP="00493781"/>
        </w:tc>
        <w:tc>
          <w:tcPr>
            <w:tcW w:w="50" w:type="dxa"/>
            <w:vAlign w:val="center"/>
            <w:hideMark/>
          </w:tcPr>
          <w:p w14:paraId="62DEA006" w14:textId="77777777" w:rsidR="00581C24" w:rsidRPr="002621EB" w:rsidRDefault="00581C24" w:rsidP="00493781"/>
        </w:tc>
      </w:tr>
      <w:tr w:rsidR="00581C24" w:rsidRPr="002621EB" w14:paraId="36BD94F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85ADBC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0AD9F6F"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0FCA25C4"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сајам</w:t>
            </w:r>
            <w:proofErr w:type="spellEnd"/>
            <w:r w:rsidRPr="002621EB">
              <w:t xml:space="preserve"> "</w:t>
            </w:r>
            <w:proofErr w:type="spellStart"/>
            <w:r w:rsidRPr="002621EB">
              <w:t>Дани</w:t>
            </w:r>
            <w:proofErr w:type="spellEnd"/>
            <w:r w:rsidRPr="002621EB">
              <w:t xml:space="preserve"> </w:t>
            </w:r>
            <w:proofErr w:type="spellStart"/>
            <w:r w:rsidRPr="002621EB">
              <w:t>малине</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9178BC5" w14:textId="77777777" w:rsidR="00581C24" w:rsidRPr="002621EB" w:rsidRDefault="00581C24" w:rsidP="00493781">
            <w:r w:rsidRPr="002621EB">
              <w:t>40.000</w:t>
            </w:r>
          </w:p>
        </w:tc>
        <w:tc>
          <w:tcPr>
            <w:tcW w:w="1468" w:type="dxa"/>
            <w:tcBorders>
              <w:top w:val="nil"/>
              <w:left w:val="nil"/>
              <w:bottom w:val="nil"/>
              <w:right w:val="single" w:sz="8" w:space="0" w:color="auto"/>
            </w:tcBorders>
            <w:shd w:val="clear" w:color="000000" w:fill="FFFFFF"/>
            <w:noWrap/>
            <w:vAlign w:val="bottom"/>
            <w:hideMark/>
          </w:tcPr>
          <w:p w14:paraId="7759EDE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00912AF" w14:textId="77777777" w:rsidR="00581C24" w:rsidRPr="002621EB" w:rsidRDefault="00581C24" w:rsidP="00493781">
            <w:r w:rsidRPr="002621EB">
              <w:t>40000</w:t>
            </w:r>
          </w:p>
        </w:tc>
        <w:tc>
          <w:tcPr>
            <w:tcW w:w="768" w:type="dxa"/>
            <w:tcBorders>
              <w:top w:val="nil"/>
              <w:left w:val="nil"/>
              <w:bottom w:val="nil"/>
              <w:right w:val="single" w:sz="8" w:space="0" w:color="auto"/>
            </w:tcBorders>
            <w:shd w:val="clear" w:color="auto" w:fill="auto"/>
            <w:noWrap/>
            <w:vAlign w:val="bottom"/>
            <w:hideMark/>
          </w:tcPr>
          <w:p w14:paraId="071E93FA" w14:textId="77777777" w:rsidR="00581C24" w:rsidRPr="002621EB" w:rsidRDefault="00581C24" w:rsidP="00493781">
            <w:r w:rsidRPr="002621EB">
              <w:t>1,00</w:t>
            </w:r>
          </w:p>
        </w:tc>
        <w:tc>
          <w:tcPr>
            <w:tcW w:w="16" w:type="dxa"/>
            <w:vAlign w:val="center"/>
            <w:hideMark/>
          </w:tcPr>
          <w:p w14:paraId="3B1F8D7A" w14:textId="77777777" w:rsidR="00581C24" w:rsidRPr="002621EB" w:rsidRDefault="00581C24" w:rsidP="00493781"/>
        </w:tc>
        <w:tc>
          <w:tcPr>
            <w:tcW w:w="6" w:type="dxa"/>
            <w:vAlign w:val="center"/>
            <w:hideMark/>
          </w:tcPr>
          <w:p w14:paraId="448348E0" w14:textId="77777777" w:rsidR="00581C24" w:rsidRPr="002621EB" w:rsidRDefault="00581C24" w:rsidP="00493781"/>
        </w:tc>
        <w:tc>
          <w:tcPr>
            <w:tcW w:w="6" w:type="dxa"/>
            <w:vAlign w:val="center"/>
            <w:hideMark/>
          </w:tcPr>
          <w:p w14:paraId="7B8FA51E" w14:textId="77777777" w:rsidR="00581C24" w:rsidRPr="002621EB" w:rsidRDefault="00581C24" w:rsidP="00493781"/>
        </w:tc>
        <w:tc>
          <w:tcPr>
            <w:tcW w:w="6" w:type="dxa"/>
            <w:vAlign w:val="center"/>
            <w:hideMark/>
          </w:tcPr>
          <w:p w14:paraId="50BE77BE" w14:textId="77777777" w:rsidR="00581C24" w:rsidRPr="002621EB" w:rsidRDefault="00581C24" w:rsidP="00493781"/>
        </w:tc>
        <w:tc>
          <w:tcPr>
            <w:tcW w:w="6" w:type="dxa"/>
            <w:vAlign w:val="center"/>
            <w:hideMark/>
          </w:tcPr>
          <w:p w14:paraId="36049A00" w14:textId="77777777" w:rsidR="00581C24" w:rsidRPr="002621EB" w:rsidRDefault="00581C24" w:rsidP="00493781"/>
        </w:tc>
        <w:tc>
          <w:tcPr>
            <w:tcW w:w="6" w:type="dxa"/>
            <w:vAlign w:val="center"/>
            <w:hideMark/>
          </w:tcPr>
          <w:p w14:paraId="6994D401" w14:textId="77777777" w:rsidR="00581C24" w:rsidRPr="002621EB" w:rsidRDefault="00581C24" w:rsidP="00493781"/>
        </w:tc>
        <w:tc>
          <w:tcPr>
            <w:tcW w:w="6" w:type="dxa"/>
            <w:vAlign w:val="center"/>
            <w:hideMark/>
          </w:tcPr>
          <w:p w14:paraId="0D961AAF" w14:textId="77777777" w:rsidR="00581C24" w:rsidRPr="002621EB" w:rsidRDefault="00581C24" w:rsidP="00493781"/>
        </w:tc>
        <w:tc>
          <w:tcPr>
            <w:tcW w:w="801" w:type="dxa"/>
            <w:vAlign w:val="center"/>
            <w:hideMark/>
          </w:tcPr>
          <w:p w14:paraId="528A69C4" w14:textId="77777777" w:rsidR="00581C24" w:rsidRPr="002621EB" w:rsidRDefault="00581C24" w:rsidP="00493781"/>
        </w:tc>
        <w:tc>
          <w:tcPr>
            <w:tcW w:w="690" w:type="dxa"/>
            <w:vAlign w:val="center"/>
            <w:hideMark/>
          </w:tcPr>
          <w:p w14:paraId="230854E7" w14:textId="77777777" w:rsidR="00581C24" w:rsidRPr="002621EB" w:rsidRDefault="00581C24" w:rsidP="00493781"/>
        </w:tc>
        <w:tc>
          <w:tcPr>
            <w:tcW w:w="801" w:type="dxa"/>
            <w:vAlign w:val="center"/>
            <w:hideMark/>
          </w:tcPr>
          <w:p w14:paraId="11ADED73" w14:textId="77777777" w:rsidR="00581C24" w:rsidRPr="002621EB" w:rsidRDefault="00581C24" w:rsidP="00493781"/>
        </w:tc>
        <w:tc>
          <w:tcPr>
            <w:tcW w:w="578" w:type="dxa"/>
            <w:vAlign w:val="center"/>
            <w:hideMark/>
          </w:tcPr>
          <w:p w14:paraId="587B0BD9" w14:textId="77777777" w:rsidR="00581C24" w:rsidRPr="002621EB" w:rsidRDefault="00581C24" w:rsidP="00493781"/>
        </w:tc>
        <w:tc>
          <w:tcPr>
            <w:tcW w:w="701" w:type="dxa"/>
            <w:vAlign w:val="center"/>
            <w:hideMark/>
          </w:tcPr>
          <w:p w14:paraId="03827115" w14:textId="77777777" w:rsidR="00581C24" w:rsidRPr="002621EB" w:rsidRDefault="00581C24" w:rsidP="00493781"/>
        </w:tc>
        <w:tc>
          <w:tcPr>
            <w:tcW w:w="132" w:type="dxa"/>
            <w:vAlign w:val="center"/>
            <w:hideMark/>
          </w:tcPr>
          <w:p w14:paraId="3E38DFA9" w14:textId="77777777" w:rsidR="00581C24" w:rsidRPr="002621EB" w:rsidRDefault="00581C24" w:rsidP="00493781"/>
        </w:tc>
        <w:tc>
          <w:tcPr>
            <w:tcW w:w="70" w:type="dxa"/>
            <w:vAlign w:val="center"/>
            <w:hideMark/>
          </w:tcPr>
          <w:p w14:paraId="26E9369B" w14:textId="77777777" w:rsidR="00581C24" w:rsidRPr="002621EB" w:rsidRDefault="00581C24" w:rsidP="00493781"/>
        </w:tc>
        <w:tc>
          <w:tcPr>
            <w:tcW w:w="16" w:type="dxa"/>
            <w:vAlign w:val="center"/>
            <w:hideMark/>
          </w:tcPr>
          <w:p w14:paraId="5BE0947A" w14:textId="77777777" w:rsidR="00581C24" w:rsidRPr="002621EB" w:rsidRDefault="00581C24" w:rsidP="00493781"/>
        </w:tc>
        <w:tc>
          <w:tcPr>
            <w:tcW w:w="6" w:type="dxa"/>
            <w:vAlign w:val="center"/>
            <w:hideMark/>
          </w:tcPr>
          <w:p w14:paraId="51ACE0B0" w14:textId="77777777" w:rsidR="00581C24" w:rsidRPr="002621EB" w:rsidRDefault="00581C24" w:rsidP="00493781"/>
        </w:tc>
        <w:tc>
          <w:tcPr>
            <w:tcW w:w="690" w:type="dxa"/>
            <w:vAlign w:val="center"/>
            <w:hideMark/>
          </w:tcPr>
          <w:p w14:paraId="7034AE01" w14:textId="77777777" w:rsidR="00581C24" w:rsidRPr="002621EB" w:rsidRDefault="00581C24" w:rsidP="00493781"/>
        </w:tc>
        <w:tc>
          <w:tcPr>
            <w:tcW w:w="132" w:type="dxa"/>
            <w:vAlign w:val="center"/>
            <w:hideMark/>
          </w:tcPr>
          <w:p w14:paraId="3004560C" w14:textId="77777777" w:rsidR="00581C24" w:rsidRPr="002621EB" w:rsidRDefault="00581C24" w:rsidP="00493781"/>
        </w:tc>
        <w:tc>
          <w:tcPr>
            <w:tcW w:w="690" w:type="dxa"/>
            <w:vAlign w:val="center"/>
            <w:hideMark/>
          </w:tcPr>
          <w:p w14:paraId="3165E39A" w14:textId="77777777" w:rsidR="00581C24" w:rsidRPr="002621EB" w:rsidRDefault="00581C24" w:rsidP="00493781"/>
        </w:tc>
        <w:tc>
          <w:tcPr>
            <w:tcW w:w="410" w:type="dxa"/>
            <w:vAlign w:val="center"/>
            <w:hideMark/>
          </w:tcPr>
          <w:p w14:paraId="2CD94B3C" w14:textId="77777777" w:rsidR="00581C24" w:rsidRPr="002621EB" w:rsidRDefault="00581C24" w:rsidP="00493781"/>
        </w:tc>
        <w:tc>
          <w:tcPr>
            <w:tcW w:w="16" w:type="dxa"/>
            <w:vAlign w:val="center"/>
            <w:hideMark/>
          </w:tcPr>
          <w:p w14:paraId="272810CB" w14:textId="77777777" w:rsidR="00581C24" w:rsidRPr="002621EB" w:rsidRDefault="00581C24" w:rsidP="00493781"/>
        </w:tc>
        <w:tc>
          <w:tcPr>
            <w:tcW w:w="50" w:type="dxa"/>
            <w:vAlign w:val="center"/>
            <w:hideMark/>
          </w:tcPr>
          <w:p w14:paraId="471906F9" w14:textId="77777777" w:rsidR="00581C24" w:rsidRPr="002621EB" w:rsidRDefault="00581C24" w:rsidP="00493781"/>
        </w:tc>
        <w:tc>
          <w:tcPr>
            <w:tcW w:w="50" w:type="dxa"/>
            <w:vAlign w:val="center"/>
            <w:hideMark/>
          </w:tcPr>
          <w:p w14:paraId="262D6662" w14:textId="77777777" w:rsidR="00581C24" w:rsidRPr="002621EB" w:rsidRDefault="00581C24" w:rsidP="00493781"/>
        </w:tc>
      </w:tr>
      <w:tr w:rsidR="00581C24" w:rsidRPr="002621EB" w14:paraId="199558D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208BFF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4BA3B34"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77E221E"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вјерске</w:t>
            </w:r>
            <w:proofErr w:type="spellEnd"/>
            <w:r w:rsidRPr="002621EB">
              <w:t xml:space="preserve"> </w:t>
            </w:r>
            <w:proofErr w:type="spellStart"/>
            <w:r w:rsidRPr="002621EB">
              <w:t>заједнице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CEFA5C5" w14:textId="77777777" w:rsidR="00581C24" w:rsidRPr="002621EB" w:rsidRDefault="00581C24" w:rsidP="00493781">
            <w:r w:rsidRPr="002621EB">
              <w:t>9.000</w:t>
            </w:r>
          </w:p>
        </w:tc>
        <w:tc>
          <w:tcPr>
            <w:tcW w:w="1468" w:type="dxa"/>
            <w:tcBorders>
              <w:top w:val="nil"/>
              <w:left w:val="nil"/>
              <w:bottom w:val="nil"/>
              <w:right w:val="single" w:sz="8" w:space="0" w:color="auto"/>
            </w:tcBorders>
            <w:shd w:val="clear" w:color="000000" w:fill="FFFFFF"/>
            <w:noWrap/>
            <w:vAlign w:val="bottom"/>
            <w:hideMark/>
          </w:tcPr>
          <w:p w14:paraId="10B784B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B6ADD42" w14:textId="77777777" w:rsidR="00581C24" w:rsidRPr="002621EB" w:rsidRDefault="00581C24" w:rsidP="00493781">
            <w:r w:rsidRPr="002621EB">
              <w:t>9000</w:t>
            </w:r>
          </w:p>
        </w:tc>
        <w:tc>
          <w:tcPr>
            <w:tcW w:w="768" w:type="dxa"/>
            <w:tcBorders>
              <w:top w:val="nil"/>
              <w:left w:val="nil"/>
              <w:bottom w:val="nil"/>
              <w:right w:val="single" w:sz="8" w:space="0" w:color="auto"/>
            </w:tcBorders>
            <w:shd w:val="clear" w:color="auto" w:fill="auto"/>
            <w:noWrap/>
            <w:vAlign w:val="bottom"/>
            <w:hideMark/>
          </w:tcPr>
          <w:p w14:paraId="7DB70E15" w14:textId="77777777" w:rsidR="00581C24" w:rsidRPr="002621EB" w:rsidRDefault="00581C24" w:rsidP="00493781">
            <w:r w:rsidRPr="002621EB">
              <w:t>1,00</w:t>
            </w:r>
          </w:p>
        </w:tc>
        <w:tc>
          <w:tcPr>
            <w:tcW w:w="16" w:type="dxa"/>
            <w:vAlign w:val="center"/>
            <w:hideMark/>
          </w:tcPr>
          <w:p w14:paraId="72A4250D" w14:textId="77777777" w:rsidR="00581C24" w:rsidRPr="002621EB" w:rsidRDefault="00581C24" w:rsidP="00493781"/>
        </w:tc>
        <w:tc>
          <w:tcPr>
            <w:tcW w:w="6" w:type="dxa"/>
            <w:vAlign w:val="center"/>
            <w:hideMark/>
          </w:tcPr>
          <w:p w14:paraId="1E2E5371" w14:textId="77777777" w:rsidR="00581C24" w:rsidRPr="002621EB" w:rsidRDefault="00581C24" w:rsidP="00493781"/>
        </w:tc>
        <w:tc>
          <w:tcPr>
            <w:tcW w:w="6" w:type="dxa"/>
            <w:vAlign w:val="center"/>
            <w:hideMark/>
          </w:tcPr>
          <w:p w14:paraId="7243E94B" w14:textId="77777777" w:rsidR="00581C24" w:rsidRPr="002621EB" w:rsidRDefault="00581C24" w:rsidP="00493781"/>
        </w:tc>
        <w:tc>
          <w:tcPr>
            <w:tcW w:w="6" w:type="dxa"/>
            <w:vAlign w:val="center"/>
            <w:hideMark/>
          </w:tcPr>
          <w:p w14:paraId="3259DAE2" w14:textId="77777777" w:rsidR="00581C24" w:rsidRPr="002621EB" w:rsidRDefault="00581C24" w:rsidP="00493781"/>
        </w:tc>
        <w:tc>
          <w:tcPr>
            <w:tcW w:w="6" w:type="dxa"/>
            <w:vAlign w:val="center"/>
            <w:hideMark/>
          </w:tcPr>
          <w:p w14:paraId="3C2ED4A9" w14:textId="77777777" w:rsidR="00581C24" w:rsidRPr="002621EB" w:rsidRDefault="00581C24" w:rsidP="00493781"/>
        </w:tc>
        <w:tc>
          <w:tcPr>
            <w:tcW w:w="6" w:type="dxa"/>
            <w:vAlign w:val="center"/>
            <w:hideMark/>
          </w:tcPr>
          <w:p w14:paraId="6BA138F3" w14:textId="77777777" w:rsidR="00581C24" w:rsidRPr="002621EB" w:rsidRDefault="00581C24" w:rsidP="00493781"/>
        </w:tc>
        <w:tc>
          <w:tcPr>
            <w:tcW w:w="6" w:type="dxa"/>
            <w:vAlign w:val="center"/>
            <w:hideMark/>
          </w:tcPr>
          <w:p w14:paraId="2312AF26" w14:textId="77777777" w:rsidR="00581C24" w:rsidRPr="002621EB" w:rsidRDefault="00581C24" w:rsidP="00493781"/>
        </w:tc>
        <w:tc>
          <w:tcPr>
            <w:tcW w:w="801" w:type="dxa"/>
            <w:vAlign w:val="center"/>
            <w:hideMark/>
          </w:tcPr>
          <w:p w14:paraId="1ED61BCC" w14:textId="77777777" w:rsidR="00581C24" w:rsidRPr="002621EB" w:rsidRDefault="00581C24" w:rsidP="00493781"/>
        </w:tc>
        <w:tc>
          <w:tcPr>
            <w:tcW w:w="690" w:type="dxa"/>
            <w:vAlign w:val="center"/>
            <w:hideMark/>
          </w:tcPr>
          <w:p w14:paraId="16F53688" w14:textId="77777777" w:rsidR="00581C24" w:rsidRPr="002621EB" w:rsidRDefault="00581C24" w:rsidP="00493781"/>
        </w:tc>
        <w:tc>
          <w:tcPr>
            <w:tcW w:w="801" w:type="dxa"/>
            <w:vAlign w:val="center"/>
            <w:hideMark/>
          </w:tcPr>
          <w:p w14:paraId="5839B594" w14:textId="77777777" w:rsidR="00581C24" w:rsidRPr="002621EB" w:rsidRDefault="00581C24" w:rsidP="00493781"/>
        </w:tc>
        <w:tc>
          <w:tcPr>
            <w:tcW w:w="578" w:type="dxa"/>
            <w:vAlign w:val="center"/>
            <w:hideMark/>
          </w:tcPr>
          <w:p w14:paraId="38F7D51E" w14:textId="77777777" w:rsidR="00581C24" w:rsidRPr="002621EB" w:rsidRDefault="00581C24" w:rsidP="00493781"/>
        </w:tc>
        <w:tc>
          <w:tcPr>
            <w:tcW w:w="701" w:type="dxa"/>
            <w:vAlign w:val="center"/>
            <w:hideMark/>
          </w:tcPr>
          <w:p w14:paraId="16B7BE63" w14:textId="77777777" w:rsidR="00581C24" w:rsidRPr="002621EB" w:rsidRDefault="00581C24" w:rsidP="00493781"/>
        </w:tc>
        <w:tc>
          <w:tcPr>
            <w:tcW w:w="132" w:type="dxa"/>
            <w:vAlign w:val="center"/>
            <w:hideMark/>
          </w:tcPr>
          <w:p w14:paraId="220F9151" w14:textId="77777777" w:rsidR="00581C24" w:rsidRPr="002621EB" w:rsidRDefault="00581C24" w:rsidP="00493781"/>
        </w:tc>
        <w:tc>
          <w:tcPr>
            <w:tcW w:w="70" w:type="dxa"/>
            <w:vAlign w:val="center"/>
            <w:hideMark/>
          </w:tcPr>
          <w:p w14:paraId="4A46907D" w14:textId="77777777" w:rsidR="00581C24" w:rsidRPr="002621EB" w:rsidRDefault="00581C24" w:rsidP="00493781"/>
        </w:tc>
        <w:tc>
          <w:tcPr>
            <w:tcW w:w="16" w:type="dxa"/>
            <w:vAlign w:val="center"/>
            <w:hideMark/>
          </w:tcPr>
          <w:p w14:paraId="1021F0DE" w14:textId="77777777" w:rsidR="00581C24" w:rsidRPr="002621EB" w:rsidRDefault="00581C24" w:rsidP="00493781"/>
        </w:tc>
        <w:tc>
          <w:tcPr>
            <w:tcW w:w="6" w:type="dxa"/>
            <w:vAlign w:val="center"/>
            <w:hideMark/>
          </w:tcPr>
          <w:p w14:paraId="012225E1" w14:textId="77777777" w:rsidR="00581C24" w:rsidRPr="002621EB" w:rsidRDefault="00581C24" w:rsidP="00493781"/>
        </w:tc>
        <w:tc>
          <w:tcPr>
            <w:tcW w:w="690" w:type="dxa"/>
            <w:vAlign w:val="center"/>
            <w:hideMark/>
          </w:tcPr>
          <w:p w14:paraId="1613E92E" w14:textId="77777777" w:rsidR="00581C24" w:rsidRPr="002621EB" w:rsidRDefault="00581C24" w:rsidP="00493781"/>
        </w:tc>
        <w:tc>
          <w:tcPr>
            <w:tcW w:w="132" w:type="dxa"/>
            <w:vAlign w:val="center"/>
            <w:hideMark/>
          </w:tcPr>
          <w:p w14:paraId="14E54548" w14:textId="77777777" w:rsidR="00581C24" w:rsidRPr="002621EB" w:rsidRDefault="00581C24" w:rsidP="00493781"/>
        </w:tc>
        <w:tc>
          <w:tcPr>
            <w:tcW w:w="690" w:type="dxa"/>
            <w:vAlign w:val="center"/>
            <w:hideMark/>
          </w:tcPr>
          <w:p w14:paraId="3A9FA9A5" w14:textId="77777777" w:rsidR="00581C24" w:rsidRPr="002621EB" w:rsidRDefault="00581C24" w:rsidP="00493781"/>
        </w:tc>
        <w:tc>
          <w:tcPr>
            <w:tcW w:w="410" w:type="dxa"/>
            <w:vAlign w:val="center"/>
            <w:hideMark/>
          </w:tcPr>
          <w:p w14:paraId="1A3BEFE7" w14:textId="77777777" w:rsidR="00581C24" w:rsidRPr="002621EB" w:rsidRDefault="00581C24" w:rsidP="00493781"/>
        </w:tc>
        <w:tc>
          <w:tcPr>
            <w:tcW w:w="16" w:type="dxa"/>
            <w:vAlign w:val="center"/>
            <w:hideMark/>
          </w:tcPr>
          <w:p w14:paraId="086F41B2" w14:textId="77777777" w:rsidR="00581C24" w:rsidRPr="002621EB" w:rsidRDefault="00581C24" w:rsidP="00493781"/>
        </w:tc>
        <w:tc>
          <w:tcPr>
            <w:tcW w:w="50" w:type="dxa"/>
            <w:vAlign w:val="center"/>
            <w:hideMark/>
          </w:tcPr>
          <w:p w14:paraId="2F37F5CC" w14:textId="77777777" w:rsidR="00581C24" w:rsidRPr="002621EB" w:rsidRDefault="00581C24" w:rsidP="00493781"/>
        </w:tc>
        <w:tc>
          <w:tcPr>
            <w:tcW w:w="50" w:type="dxa"/>
            <w:vAlign w:val="center"/>
            <w:hideMark/>
          </w:tcPr>
          <w:p w14:paraId="10DD6C6D" w14:textId="77777777" w:rsidR="00581C24" w:rsidRPr="002621EB" w:rsidRDefault="00581C24" w:rsidP="00493781"/>
        </w:tc>
      </w:tr>
      <w:tr w:rsidR="00581C24" w:rsidRPr="002621EB" w14:paraId="012E518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17E996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D102ED"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2D6A2281"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Основне</w:t>
            </w:r>
            <w:proofErr w:type="spellEnd"/>
            <w:r w:rsidRPr="002621EB">
              <w:t xml:space="preserve"> </w:t>
            </w:r>
            <w:proofErr w:type="spellStart"/>
            <w:r w:rsidRPr="002621EB">
              <w:t>школе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BBA719F"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1AA5DAE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7CB5FE0"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002A08AB" w14:textId="77777777" w:rsidR="00581C24" w:rsidRPr="002621EB" w:rsidRDefault="00581C24" w:rsidP="00493781">
            <w:r w:rsidRPr="002621EB">
              <w:t>1,00</w:t>
            </w:r>
          </w:p>
        </w:tc>
        <w:tc>
          <w:tcPr>
            <w:tcW w:w="16" w:type="dxa"/>
            <w:vAlign w:val="center"/>
            <w:hideMark/>
          </w:tcPr>
          <w:p w14:paraId="679B3800" w14:textId="77777777" w:rsidR="00581C24" w:rsidRPr="002621EB" w:rsidRDefault="00581C24" w:rsidP="00493781"/>
        </w:tc>
        <w:tc>
          <w:tcPr>
            <w:tcW w:w="6" w:type="dxa"/>
            <w:vAlign w:val="center"/>
            <w:hideMark/>
          </w:tcPr>
          <w:p w14:paraId="48C03476" w14:textId="77777777" w:rsidR="00581C24" w:rsidRPr="002621EB" w:rsidRDefault="00581C24" w:rsidP="00493781"/>
        </w:tc>
        <w:tc>
          <w:tcPr>
            <w:tcW w:w="6" w:type="dxa"/>
            <w:vAlign w:val="center"/>
            <w:hideMark/>
          </w:tcPr>
          <w:p w14:paraId="10A980A4" w14:textId="77777777" w:rsidR="00581C24" w:rsidRPr="002621EB" w:rsidRDefault="00581C24" w:rsidP="00493781"/>
        </w:tc>
        <w:tc>
          <w:tcPr>
            <w:tcW w:w="6" w:type="dxa"/>
            <w:vAlign w:val="center"/>
            <w:hideMark/>
          </w:tcPr>
          <w:p w14:paraId="51B8CB06" w14:textId="77777777" w:rsidR="00581C24" w:rsidRPr="002621EB" w:rsidRDefault="00581C24" w:rsidP="00493781"/>
        </w:tc>
        <w:tc>
          <w:tcPr>
            <w:tcW w:w="6" w:type="dxa"/>
            <w:vAlign w:val="center"/>
            <w:hideMark/>
          </w:tcPr>
          <w:p w14:paraId="39518EE7" w14:textId="77777777" w:rsidR="00581C24" w:rsidRPr="002621EB" w:rsidRDefault="00581C24" w:rsidP="00493781"/>
        </w:tc>
        <w:tc>
          <w:tcPr>
            <w:tcW w:w="6" w:type="dxa"/>
            <w:vAlign w:val="center"/>
            <w:hideMark/>
          </w:tcPr>
          <w:p w14:paraId="08E41913" w14:textId="77777777" w:rsidR="00581C24" w:rsidRPr="002621EB" w:rsidRDefault="00581C24" w:rsidP="00493781"/>
        </w:tc>
        <w:tc>
          <w:tcPr>
            <w:tcW w:w="6" w:type="dxa"/>
            <w:vAlign w:val="center"/>
            <w:hideMark/>
          </w:tcPr>
          <w:p w14:paraId="31A2A99F" w14:textId="77777777" w:rsidR="00581C24" w:rsidRPr="002621EB" w:rsidRDefault="00581C24" w:rsidP="00493781"/>
        </w:tc>
        <w:tc>
          <w:tcPr>
            <w:tcW w:w="801" w:type="dxa"/>
            <w:vAlign w:val="center"/>
            <w:hideMark/>
          </w:tcPr>
          <w:p w14:paraId="485209AF" w14:textId="77777777" w:rsidR="00581C24" w:rsidRPr="002621EB" w:rsidRDefault="00581C24" w:rsidP="00493781"/>
        </w:tc>
        <w:tc>
          <w:tcPr>
            <w:tcW w:w="690" w:type="dxa"/>
            <w:vAlign w:val="center"/>
            <w:hideMark/>
          </w:tcPr>
          <w:p w14:paraId="0E4A5F03" w14:textId="77777777" w:rsidR="00581C24" w:rsidRPr="002621EB" w:rsidRDefault="00581C24" w:rsidP="00493781"/>
        </w:tc>
        <w:tc>
          <w:tcPr>
            <w:tcW w:w="801" w:type="dxa"/>
            <w:vAlign w:val="center"/>
            <w:hideMark/>
          </w:tcPr>
          <w:p w14:paraId="562BA0CC" w14:textId="77777777" w:rsidR="00581C24" w:rsidRPr="002621EB" w:rsidRDefault="00581C24" w:rsidP="00493781"/>
        </w:tc>
        <w:tc>
          <w:tcPr>
            <w:tcW w:w="578" w:type="dxa"/>
            <w:vAlign w:val="center"/>
            <w:hideMark/>
          </w:tcPr>
          <w:p w14:paraId="62C4A07A" w14:textId="77777777" w:rsidR="00581C24" w:rsidRPr="002621EB" w:rsidRDefault="00581C24" w:rsidP="00493781"/>
        </w:tc>
        <w:tc>
          <w:tcPr>
            <w:tcW w:w="701" w:type="dxa"/>
            <w:vAlign w:val="center"/>
            <w:hideMark/>
          </w:tcPr>
          <w:p w14:paraId="2C4D5784" w14:textId="77777777" w:rsidR="00581C24" w:rsidRPr="002621EB" w:rsidRDefault="00581C24" w:rsidP="00493781"/>
        </w:tc>
        <w:tc>
          <w:tcPr>
            <w:tcW w:w="132" w:type="dxa"/>
            <w:vAlign w:val="center"/>
            <w:hideMark/>
          </w:tcPr>
          <w:p w14:paraId="2E232BB6" w14:textId="77777777" w:rsidR="00581C24" w:rsidRPr="002621EB" w:rsidRDefault="00581C24" w:rsidP="00493781"/>
        </w:tc>
        <w:tc>
          <w:tcPr>
            <w:tcW w:w="70" w:type="dxa"/>
            <w:vAlign w:val="center"/>
            <w:hideMark/>
          </w:tcPr>
          <w:p w14:paraId="1650A6E8" w14:textId="77777777" w:rsidR="00581C24" w:rsidRPr="002621EB" w:rsidRDefault="00581C24" w:rsidP="00493781"/>
        </w:tc>
        <w:tc>
          <w:tcPr>
            <w:tcW w:w="16" w:type="dxa"/>
            <w:vAlign w:val="center"/>
            <w:hideMark/>
          </w:tcPr>
          <w:p w14:paraId="2F1FD831" w14:textId="77777777" w:rsidR="00581C24" w:rsidRPr="002621EB" w:rsidRDefault="00581C24" w:rsidP="00493781"/>
        </w:tc>
        <w:tc>
          <w:tcPr>
            <w:tcW w:w="6" w:type="dxa"/>
            <w:vAlign w:val="center"/>
            <w:hideMark/>
          </w:tcPr>
          <w:p w14:paraId="73B59555" w14:textId="77777777" w:rsidR="00581C24" w:rsidRPr="002621EB" w:rsidRDefault="00581C24" w:rsidP="00493781"/>
        </w:tc>
        <w:tc>
          <w:tcPr>
            <w:tcW w:w="690" w:type="dxa"/>
            <w:vAlign w:val="center"/>
            <w:hideMark/>
          </w:tcPr>
          <w:p w14:paraId="182ECD4D" w14:textId="77777777" w:rsidR="00581C24" w:rsidRPr="002621EB" w:rsidRDefault="00581C24" w:rsidP="00493781"/>
        </w:tc>
        <w:tc>
          <w:tcPr>
            <w:tcW w:w="132" w:type="dxa"/>
            <w:vAlign w:val="center"/>
            <w:hideMark/>
          </w:tcPr>
          <w:p w14:paraId="5686BA58" w14:textId="77777777" w:rsidR="00581C24" w:rsidRPr="002621EB" w:rsidRDefault="00581C24" w:rsidP="00493781"/>
        </w:tc>
        <w:tc>
          <w:tcPr>
            <w:tcW w:w="690" w:type="dxa"/>
            <w:vAlign w:val="center"/>
            <w:hideMark/>
          </w:tcPr>
          <w:p w14:paraId="09A7A4BA" w14:textId="77777777" w:rsidR="00581C24" w:rsidRPr="002621EB" w:rsidRDefault="00581C24" w:rsidP="00493781"/>
        </w:tc>
        <w:tc>
          <w:tcPr>
            <w:tcW w:w="410" w:type="dxa"/>
            <w:vAlign w:val="center"/>
            <w:hideMark/>
          </w:tcPr>
          <w:p w14:paraId="7F67367A" w14:textId="77777777" w:rsidR="00581C24" w:rsidRPr="002621EB" w:rsidRDefault="00581C24" w:rsidP="00493781"/>
        </w:tc>
        <w:tc>
          <w:tcPr>
            <w:tcW w:w="16" w:type="dxa"/>
            <w:vAlign w:val="center"/>
            <w:hideMark/>
          </w:tcPr>
          <w:p w14:paraId="35A1EE64" w14:textId="77777777" w:rsidR="00581C24" w:rsidRPr="002621EB" w:rsidRDefault="00581C24" w:rsidP="00493781"/>
        </w:tc>
        <w:tc>
          <w:tcPr>
            <w:tcW w:w="50" w:type="dxa"/>
            <w:vAlign w:val="center"/>
            <w:hideMark/>
          </w:tcPr>
          <w:p w14:paraId="204346C6" w14:textId="77777777" w:rsidR="00581C24" w:rsidRPr="002621EB" w:rsidRDefault="00581C24" w:rsidP="00493781"/>
        </w:tc>
        <w:tc>
          <w:tcPr>
            <w:tcW w:w="50" w:type="dxa"/>
            <w:vAlign w:val="center"/>
            <w:hideMark/>
          </w:tcPr>
          <w:p w14:paraId="4FFEE89B" w14:textId="77777777" w:rsidR="00581C24" w:rsidRPr="002621EB" w:rsidRDefault="00581C24" w:rsidP="00493781"/>
        </w:tc>
      </w:tr>
      <w:tr w:rsidR="00581C24" w:rsidRPr="002621EB" w14:paraId="07F2AECE"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68F9C1D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08E383C"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7B104703"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3A81298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82358E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1600C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A2916AF" w14:textId="77777777" w:rsidR="00581C24" w:rsidRPr="002621EB" w:rsidRDefault="00581C24" w:rsidP="00493781">
            <w:r w:rsidRPr="002621EB">
              <w:t> </w:t>
            </w:r>
          </w:p>
        </w:tc>
        <w:tc>
          <w:tcPr>
            <w:tcW w:w="16" w:type="dxa"/>
            <w:vAlign w:val="center"/>
            <w:hideMark/>
          </w:tcPr>
          <w:p w14:paraId="3557EE1F" w14:textId="77777777" w:rsidR="00581C24" w:rsidRPr="002621EB" w:rsidRDefault="00581C24" w:rsidP="00493781"/>
        </w:tc>
        <w:tc>
          <w:tcPr>
            <w:tcW w:w="6" w:type="dxa"/>
            <w:vAlign w:val="center"/>
            <w:hideMark/>
          </w:tcPr>
          <w:p w14:paraId="0956FE19" w14:textId="77777777" w:rsidR="00581C24" w:rsidRPr="002621EB" w:rsidRDefault="00581C24" w:rsidP="00493781"/>
        </w:tc>
        <w:tc>
          <w:tcPr>
            <w:tcW w:w="6" w:type="dxa"/>
            <w:vAlign w:val="center"/>
            <w:hideMark/>
          </w:tcPr>
          <w:p w14:paraId="695EA899" w14:textId="77777777" w:rsidR="00581C24" w:rsidRPr="002621EB" w:rsidRDefault="00581C24" w:rsidP="00493781"/>
        </w:tc>
        <w:tc>
          <w:tcPr>
            <w:tcW w:w="6" w:type="dxa"/>
            <w:vAlign w:val="center"/>
            <w:hideMark/>
          </w:tcPr>
          <w:p w14:paraId="6F76D32A" w14:textId="77777777" w:rsidR="00581C24" w:rsidRPr="002621EB" w:rsidRDefault="00581C24" w:rsidP="00493781"/>
        </w:tc>
        <w:tc>
          <w:tcPr>
            <w:tcW w:w="6" w:type="dxa"/>
            <w:vAlign w:val="center"/>
            <w:hideMark/>
          </w:tcPr>
          <w:p w14:paraId="3C8FED71" w14:textId="77777777" w:rsidR="00581C24" w:rsidRPr="002621EB" w:rsidRDefault="00581C24" w:rsidP="00493781"/>
        </w:tc>
        <w:tc>
          <w:tcPr>
            <w:tcW w:w="6" w:type="dxa"/>
            <w:vAlign w:val="center"/>
            <w:hideMark/>
          </w:tcPr>
          <w:p w14:paraId="7894D333" w14:textId="77777777" w:rsidR="00581C24" w:rsidRPr="002621EB" w:rsidRDefault="00581C24" w:rsidP="00493781"/>
        </w:tc>
        <w:tc>
          <w:tcPr>
            <w:tcW w:w="6" w:type="dxa"/>
            <w:vAlign w:val="center"/>
            <w:hideMark/>
          </w:tcPr>
          <w:p w14:paraId="007752DA" w14:textId="77777777" w:rsidR="00581C24" w:rsidRPr="002621EB" w:rsidRDefault="00581C24" w:rsidP="00493781"/>
        </w:tc>
        <w:tc>
          <w:tcPr>
            <w:tcW w:w="801" w:type="dxa"/>
            <w:vAlign w:val="center"/>
            <w:hideMark/>
          </w:tcPr>
          <w:p w14:paraId="7CB22A77" w14:textId="77777777" w:rsidR="00581C24" w:rsidRPr="002621EB" w:rsidRDefault="00581C24" w:rsidP="00493781"/>
        </w:tc>
        <w:tc>
          <w:tcPr>
            <w:tcW w:w="690" w:type="dxa"/>
            <w:vAlign w:val="center"/>
            <w:hideMark/>
          </w:tcPr>
          <w:p w14:paraId="5A141D0D" w14:textId="77777777" w:rsidR="00581C24" w:rsidRPr="002621EB" w:rsidRDefault="00581C24" w:rsidP="00493781"/>
        </w:tc>
        <w:tc>
          <w:tcPr>
            <w:tcW w:w="801" w:type="dxa"/>
            <w:vAlign w:val="center"/>
            <w:hideMark/>
          </w:tcPr>
          <w:p w14:paraId="50AB70D6" w14:textId="77777777" w:rsidR="00581C24" w:rsidRPr="002621EB" w:rsidRDefault="00581C24" w:rsidP="00493781"/>
        </w:tc>
        <w:tc>
          <w:tcPr>
            <w:tcW w:w="578" w:type="dxa"/>
            <w:vAlign w:val="center"/>
            <w:hideMark/>
          </w:tcPr>
          <w:p w14:paraId="5C1497E9" w14:textId="77777777" w:rsidR="00581C24" w:rsidRPr="002621EB" w:rsidRDefault="00581C24" w:rsidP="00493781"/>
        </w:tc>
        <w:tc>
          <w:tcPr>
            <w:tcW w:w="701" w:type="dxa"/>
            <w:vAlign w:val="center"/>
            <w:hideMark/>
          </w:tcPr>
          <w:p w14:paraId="1D149B24" w14:textId="77777777" w:rsidR="00581C24" w:rsidRPr="002621EB" w:rsidRDefault="00581C24" w:rsidP="00493781"/>
        </w:tc>
        <w:tc>
          <w:tcPr>
            <w:tcW w:w="132" w:type="dxa"/>
            <w:vAlign w:val="center"/>
            <w:hideMark/>
          </w:tcPr>
          <w:p w14:paraId="3A907138" w14:textId="77777777" w:rsidR="00581C24" w:rsidRPr="002621EB" w:rsidRDefault="00581C24" w:rsidP="00493781"/>
        </w:tc>
        <w:tc>
          <w:tcPr>
            <w:tcW w:w="70" w:type="dxa"/>
            <w:vAlign w:val="center"/>
            <w:hideMark/>
          </w:tcPr>
          <w:p w14:paraId="52545393" w14:textId="77777777" w:rsidR="00581C24" w:rsidRPr="002621EB" w:rsidRDefault="00581C24" w:rsidP="00493781"/>
        </w:tc>
        <w:tc>
          <w:tcPr>
            <w:tcW w:w="16" w:type="dxa"/>
            <w:vAlign w:val="center"/>
            <w:hideMark/>
          </w:tcPr>
          <w:p w14:paraId="08170D44" w14:textId="77777777" w:rsidR="00581C24" w:rsidRPr="002621EB" w:rsidRDefault="00581C24" w:rsidP="00493781"/>
        </w:tc>
        <w:tc>
          <w:tcPr>
            <w:tcW w:w="6" w:type="dxa"/>
            <w:vAlign w:val="center"/>
            <w:hideMark/>
          </w:tcPr>
          <w:p w14:paraId="77649B87" w14:textId="77777777" w:rsidR="00581C24" w:rsidRPr="002621EB" w:rsidRDefault="00581C24" w:rsidP="00493781"/>
        </w:tc>
        <w:tc>
          <w:tcPr>
            <w:tcW w:w="690" w:type="dxa"/>
            <w:vAlign w:val="center"/>
            <w:hideMark/>
          </w:tcPr>
          <w:p w14:paraId="69AF823A" w14:textId="77777777" w:rsidR="00581C24" w:rsidRPr="002621EB" w:rsidRDefault="00581C24" w:rsidP="00493781"/>
        </w:tc>
        <w:tc>
          <w:tcPr>
            <w:tcW w:w="132" w:type="dxa"/>
            <w:vAlign w:val="center"/>
            <w:hideMark/>
          </w:tcPr>
          <w:p w14:paraId="0D23D266" w14:textId="77777777" w:rsidR="00581C24" w:rsidRPr="002621EB" w:rsidRDefault="00581C24" w:rsidP="00493781"/>
        </w:tc>
        <w:tc>
          <w:tcPr>
            <w:tcW w:w="690" w:type="dxa"/>
            <w:vAlign w:val="center"/>
            <w:hideMark/>
          </w:tcPr>
          <w:p w14:paraId="324B590A" w14:textId="77777777" w:rsidR="00581C24" w:rsidRPr="002621EB" w:rsidRDefault="00581C24" w:rsidP="00493781"/>
        </w:tc>
        <w:tc>
          <w:tcPr>
            <w:tcW w:w="410" w:type="dxa"/>
            <w:vAlign w:val="center"/>
            <w:hideMark/>
          </w:tcPr>
          <w:p w14:paraId="0FA3A123" w14:textId="77777777" w:rsidR="00581C24" w:rsidRPr="002621EB" w:rsidRDefault="00581C24" w:rsidP="00493781"/>
        </w:tc>
        <w:tc>
          <w:tcPr>
            <w:tcW w:w="16" w:type="dxa"/>
            <w:vAlign w:val="center"/>
            <w:hideMark/>
          </w:tcPr>
          <w:p w14:paraId="136980A7" w14:textId="77777777" w:rsidR="00581C24" w:rsidRPr="002621EB" w:rsidRDefault="00581C24" w:rsidP="00493781"/>
        </w:tc>
        <w:tc>
          <w:tcPr>
            <w:tcW w:w="50" w:type="dxa"/>
            <w:vAlign w:val="center"/>
            <w:hideMark/>
          </w:tcPr>
          <w:p w14:paraId="51793E57" w14:textId="77777777" w:rsidR="00581C24" w:rsidRPr="002621EB" w:rsidRDefault="00581C24" w:rsidP="00493781"/>
        </w:tc>
        <w:tc>
          <w:tcPr>
            <w:tcW w:w="50" w:type="dxa"/>
            <w:vAlign w:val="center"/>
            <w:hideMark/>
          </w:tcPr>
          <w:p w14:paraId="335967DF" w14:textId="77777777" w:rsidR="00581C24" w:rsidRPr="002621EB" w:rsidRDefault="00581C24" w:rsidP="00493781"/>
        </w:tc>
      </w:tr>
      <w:tr w:rsidR="00581C24" w:rsidRPr="002621EB" w14:paraId="446F3D00"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428D1A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D00C692"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11CE9806" w14:textId="77777777" w:rsidR="00581C24" w:rsidRPr="002621EB" w:rsidRDefault="00581C24" w:rsidP="00493781">
            <w:proofErr w:type="spellStart"/>
            <w:r w:rsidRPr="002621EB">
              <w:t>Остала</w:t>
            </w:r>
            <w:proofErr w:type="spellEnd"/>
            <w:r w:rsidRPr="002621EB">
              <w:t xml:space="preserve"> </w:t>
            </w:r>
            <w:proofErr w:type="spellStart"/>
            <w:r w:rsidRPr="002621EB">
              <w:t>удружења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DAACE82" w14:textId="77777777" w:rsidR="00581C24" w:rsidRPr="002621EB" w:rsidRDefault="00581C24" w:rsidP="00493781">
            <w:r w:rsidRPr="002621EB">
              <w:t>12.000</w:t>
            </w:r>
          </w:p>
        </w:tc>
        <w:tc>
          <w:tcPr>
            <w:tcW w:w="1468" w:type="dxa"/>
            <w:tcBorders>
              <w:top w:val="nil"/>
              <w:left w:val="nil"/>
              <w:bottom w:val="nil"/>
              <w:right w:val="single" w:sz="8" w:space="0" w:color="auto"/>
            </w:tcBorders>
            <w:shd w:val="clear" w:color="000000" w:fill="FFFFFF"/>
            <w:noWrap/>
            <w:vAlign w:val="bottom"/>
            <w:hideMark/>
          </w:tcPr>
          <w:p w14:paraId="5CC13122" w14:textId="77777777" w:rsidR="00581C24" w:rsidRPr="002621EB" w:rsidRDefault="00581C24" w:rsidP="00493781">
            <w:r w:rsidRPr="002621EB">
              <w:t>10000</w:t>
            </w:r>
          </w:p>
        </w:tc>
        <w:tc>
          <w:tcPr>
            <w:tcW w:w="1368" w:type="dxa"/>
            <w:tcBorders>
              <w:top w:val="nil"/>
              <w:left w:val="nil"/>
              <w:bottom w:val="nil"/>
              <w:right w:val="single" w:sz="8" w:space="0" w:color="auto"/>
            </w:tcBorders>
            <w:shd w:val="clear" w:color="auto" w:fill="auto"/>
            <w:noWrap/>
            <w:vAlign w:val="bottom"/>
            <w:hideMark/>
          </w:tcPr>
          <w:p w14:paraId="7A86D25E" w14:textId="77777777" w:rsidR="00581C24" w:rsidRPr="002621EB" w:rsidRDefault="00581C24" w:rsidP="00493781">
            <w:r w:rsidRPr="002621EB">
              <w:t>22000</w:t>
            </w:r>
          </w:p>
        </w:tc>
        <w:tc>
          <w:tcPr>
            <w:tcW w:w="768" w:type="dxa"/>
            <w:tcBorders>
              <w:top w:val="nil"/>
              <w:left w:val="nil"/>
              <w:bottom w:val="nil"/>
              <w:right w:val="single" w:sz="8" w:space="0" w:color="auto"/>
            </w:tcBorders>
            <w:shd w:val="clear" w:color="auto" w:fill="auto"/>
            <w:noWrap/>
            <w:vAlign w:val="bottom"/>
            <w:hideMark/>
          </w:tcPr>
          <w:p w14:paraId="21416B5E" w14:textId="77777777" w:rsidR="00581C24" w:rsidRPr="002621EB" w:rsidRDefault="00581C24" w:rsidP="00493781">
            <w:r w:rsidRPr="002621EB">
              <w:t>1,83</w:t>
            </w:r>
          </w:p>
        </w:tc>
        <w:tc>
          <w:tcPr>
            <w:tcW w:w="16" w:type="dxa"/>
            <w:vAlign w:val="center"/>
            <w:hideMark/>
          </w:tcPr>
          <w:p w14:paraId="65C0BB81" w14:textId="77777777" w:rsidR="00581C24" w:rsidRPr="002621EB" w:rsidRDefault="00581C24" w:rsidP="00493781"/>
        </w:tc>
        <w:tc>
          <w:tcPr>
            <w:tcW w:w="6" w:type="dxa"/>
            <w:vAlign w:val="center"/>
            <w:hideMark/>
          </w:tcPr>
          <w:p w14:paraId="2DE63335" w14:textId="77777777" w:rsidR="00581C24" w:rsidRPr="002621EB" w:rsidRDefault="00581C24" w:rsidP="00493781"/>
        </w:tc>
        <w:tc>
          <w:tcPr>
            <w:tcW w:w="6" w:type="dxa"/>
            <w:vAlign w:val="center"/>
            <w:hideMark/>
          </w:tcPr>
          <w:p w14:paraId="73474EF1" w14:textId="77777777" w:rsidR="00581C24" w:rsidRPr="002621EB" w:rsidRDefault="00581C24" w:rsidP="00493781"/>
        </w:tc>
        <w:tc>
          <w:tcPr>
            <w:tcW w:w="6" w:type="dxa"/>
            <w:vAlign w:val="center"/>
            <w:hideMark/>
          </w:tcPr>
          <w:p w14:paraId="11AC79D3" w14:textId="77777777" w:rsidR="00581C24" w:rsidRPr="002621EB" w:rsidRDefault="00581C24" w:rsidP="00493781"/>
        </w:tc>
        <w:tc>
          <w:tcPr>
            <w:tcW w:w="6" w:type="dxa"/>
            <w:vAlign w:val="center"/>
            <w:hideMark/>
          </w:tcPr>
          <w:p w14:paraId="20CA5A50" w14:textId="77777777" w:rsidR="00581C24" w:rsidRPr="002621EB" w:rsidRDefault="00581C24" w:rsidP="00493781"/>
        </w:tc>
        <w:tc>
          <w:tcPr>
            <w:tcW w:w="6" w:type="dxa"/>
            <w:vAlign w:val="center"/>
            <w:hideMark/>
          </w:tcPr>
          <w:p w14:paraId="0DF76D8E" w14:textId="77777777" w:rsidR="00581C24" w:rsidRPr="002621EB" w:rsidRDefault="00581C24" w:rsidP="00493781"/>
        </w:tc>
        <w:tc>
          <w:tcPr>
            <w:tcW w:w="6" w:type="dxa"/>
            <w:vAlign w:val="center"/>
            <w:hideMark/>
          </w:tcPr>
          <w:p w14:paraId="6832A6CB" w14:textId="77777777" w:rsidR="00581C24" w:rsidRPr="002621EB" w:rsidRDefault="00581C24" w:rsidP="00493781"/>
        </w:tc>
        <w:tc>
          <w:tcPr>
            <w:tcW w:w="801" w:type="dxa"/>
            <w:vAlign w:val="center"/>
            <w:hideMark/>
          </w:tcPr>
          <w:p w14:paraId="7A359B26" w14:textId="77777777" w:rsidR="00581C24" w:rsidRPr="002621EB" w:rsidRDefault="00581C24" w:rsidP="00493781"/>
        </w:tc>
        <w:tc>
          <w:tcPr>
            <w:tcW w:w="690" w:type="dxa"/>
            <w:vAlign w:val="center"/>
            <w:hideMark/>
          </w:tcPr>
          <w:p w14:paraId="758E0619" w14:textId="77777777" w:rsidR="00581C24" w:rsidRPr="002621EB" w:rsidRDefault="00581C24" w:rsidP="00493781"/>
        </w:tc>
        <w:tc>
          <w:tcPr>
            <w:tcW w:w="801" w:type="dxa"/>
            <w:vAlign w:val="center"/>
            <w:hideMark/>
          </w:tcPr>
          <w:p w14:paraId="648CF2AD" w14:textId="77777777" w:rsidR="00581C24" w:rsidRPr="002621EB" w:rsidRDefault="00581C24" w:rsidP="00493781"/>
        </w:tc>
        <w:tc>
          <w:tcPr>
            <w:tcW w:w="578" w:type="dxa"/>
            <w:vAlign w:val="center"/>
            <w:hideMark/>
          </w:tcPr>
          <w:p w14:paraId="0E46D1F5" w14:textId="77777777" w:rsidR="00581C24" w:rsidRPr="002621EB" w:rsidRDefault="00581C24" w:rsidP="00493781"/>
        </w:tc>
        <w:tc>
          <w:tcPr>
            <w:tcW w:w="701" w:type="dxa"/>
            <w:vAlign w:val="center"/>
            <w:hideMark/>
          </w:tcPr>
          <w:p w14:paraId="4DF16830" w14:textId="77777777" w:rsidR="00581C24" w:rsidRPr="002621EB" w:rsidRDefault="00581C24" w:rsidP="00493781"/>
        </w:tc>
        <w:tc>
          <w:tcPr>
            <w:tcW w:w="132" w:type="dxa"/>
            <w:vAlign w:val="center"/>
            <w:hideMark/>
          </w:tcPr>
          <w:p w14:paraId="4136DE84" w14:textId="77777777" w:rsidR="00581C24" w:rsidRPr="002621EB" w:rsidRDefault="00581C24" w:rsidP="00493781"/>
        </w:tc>
        <w:tc>
          <w:tcPr>
            <w:tcW w:w="70" w:type="dxa"/>
            <w:vAlign w:val="center"/>
            <w:hideMark/>
          </w:tcPr>
          <w:p w14:paraId="71034910" w14:textId="77777777" w:rsidR="00581C24" w:rsidRPr="002621EB" w:rsidRDefault="00581C24" w:rsidP="00493781"/>
        </w:tc>
        <w:tc>
          <w:tcPr>
            <w:tcW w:w="16" w:type="dxa"/>
            <w:vAlign w:val="center"/>
            <w:hideMark/>
          </w:tcPr>
          <w:p w14:paraId="2616E639" w14:textId="77777777" w:rsidR="00581C24" w:rsidRPr="002621EB" w:rsidRDefault="00581C24" w:rsidP="00493781"/>
        </w:tc>
        <w:tc>
          <w:tcPr>
            <w:tcW w:w="6" w:type="dxa"/>
            <w:vAlign w:val="center"/>
            <w:hideMark/>
          </w:tcPr>
          <w:p w14:paraId="578AD27A" w14:textId="77777777" w:rsidR="00581C24" w:rsidRPr="002621EB" w:rsidRDefault="00581C24" w:rsidP="00493781"/>
        </w:tc>
        <w:tc>
          <w:tcPr>
            <w:tcW w:w="690" w:type="dxa"/>
            <w:vAlign w:val="center"/>
            <w:hideMark/>
          </w:tcPr>
          <w:p w14:paraId="03B96DE3" w14:textId="77777777" w:rsidR="00581C24" w:rsidRPr="002621EB" w:rsidRDefault="00581C24" w:rsidP="00493781"/>
        </w:tc>
        <w:tc>
          <w:tcPr>
            <w:tcW w:w="132" w:type="dxa"/>
            <w:vAlign w:val="center"/>
            <w:hideMark/>
          </w:tcPr>
          <w:p w14:paraId="7BB94F97" w14:textId="77777777" w:rsidR="00581C24" w:rsidRPr="002621EB" w:rsidRDefault="00581C24" w:rsidP="00493781"/>
        </w:tc>
        <w:tc>
          <w:tcPr>
            <w:tcW w:w="690" w:type="dxa"/>
            <w:vAlign w:val="center"/>
            <w:hideMark/>
          </w:tcPr>
          <w:p w14:paraId="0F2F418E" w14:textId="77777777" w:rsidR="00581C24" w:rsidRPr="002621EB" w:rsidRDefault="00581C24" w:rsidP="00493781"/>
        </w:tc>
        <w:tc>
          <w:tcPr>
            <w:tcW w:w="410" w:type="dxa"/>
            <w:vAlign w:val="center"/>
            <w:hideMark/>
          </w:tcPr>
          <w:p w14:paraId="22F29511" w14:textId="77777777" w:rsidR="00581C24" w:rsidRPr="002621EB" w:rsidRDefault="00581C24" w:rsidP="00493781"/>
        </w:tc>
        <w:tc>
          <w:tcPr>
            <w:tcW w:w="16" w:type="dxa"/>
            <w:vAlign w:val="center"/>
            <w:hideMark/>
          </w:tcPr>
          <w:p w14:paraId="4F4D74A8" w14:textId="77777777" w:rsidR="00581C24" w:rsidRPr="002621EB" w:rsidRDefault="00581C24" w:rsidP="00493781"/>
        </w:tc>
        <w:tc>
          <w:tcPr>
            <w:tcW w:w="50" w:type="dxa"/>
            <w:vAlign w:val="center"/>
            <w:hideMark/>
          </w:tcPr>
          <w:p w14:paraId="698135CF" w14:textId="77777777" w:rsidR="00581C24" w:rsidRPr="002621EB" w:rsidRDefault="00581C24" w:rsidP="00493781"/>
        </w:tc>
        <w:tc>
          <w:tcPr>
            <w:tcW w:w="50" w:type="dxa"/>
            <w:vAlign w:val="center"/>
            <w:hideMark/>
          </w:tcPr>
          <w:p w14:paraId="1CFA2BCE" w14:textId="77777777" w:rsidR="00581C24" w:rsidRPr="002621EB" w:rsidRDefault="00581C24" w:rsidP="00493781"/>
        </w:tc>
      </w:tr>
      <w:tr w:rsidR="00581C24" w:rsidRPr="002621EB" w14:paraId="5228CFB1"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7A84078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622DBA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25091DE"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17F8DE7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17A8B5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541415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3752058" w14:textId="77777777" w:rsidR="00581C24" w:rsidRPr="002621EB" w:rsidRDefault="00581C24" w:rsidP="00493781">
            <w:r w:rsidRPr="002621EB">
              <w:t>#DIV/0!</w:t>
            </w:r>
          </w:p>
        </w:tc>
        <w:tc>
          <w:tcPr>
            <w:tcW w:w="16" w:type="dxa"/>
            <w:vAlign w:val="center"/>
            <w:hideMark/>
          </w:tcPr>
          <w:p w14:paraId="3F66931B" w14:textId="77777777" w:rsidR="00581C24" w:rsidRPr="002621EB" w:rsidRDefault="00581C24" w:rsidP="00493781"/>
        </w:tc>
        <w:tc>
          <w:tcPr>
            <w:tcW w:w="6" w:type="dxa"/>
            <w:vAlign w:val="center"/>
            <w:hideMark/>
          </w:tcPr>
          <w:p w14:paraId="5D26430E" w14:textId="77777777" w:rsidR="00581C24" w:rsidRPr="002621EB" w:rsidRDefault="00581C24" w:rsidP="00493781"/>
        </w:tc>
        <w:tc>
          <w:tcPr>
            <w:tcW w:w="6" w:type="dxa"/>
            <w:vAlign w:val="center"/>
            <w:hideMark/>
          </w:tcPr>
          <w:p w14:paraId="1FE75E88" w14:textId="77777777" w:rsidR="00581C24" w:rsidRPr="002621EB" w:rsidRDefault="00581C24" w:rsidP="00493781"/>
        </w:tc>
        <w:tc>
          <w:tcPr>
            <w:tcW w:w="6" w:type="dxa"/>
            <w:vAlign w:val="center"/>
            <w:hideMark/>
          </w:tcPr>
          <w:p w14:paraId="0A225735" w14:textId="77777777" w:rsidR="00581C24" w:rsidRPr="002621EB" w:rsidRDefault="00581C24" w:rsidP="00493781"/>
        </w:tc>
        <w:tc>
          <w:tcPr>
            <w:tcW w:w="6" w:type="dxa"/>
            <w:vAlign w:val="center"/>
            <w:hideMark/>
          </w:tcPr>
          <w:p w14:paraId="627850E3" w14:textId="77777777" w:rsidR="00581C24" w:rsidRPr="002621EB" w:rsidRDefault="00581C24" w:rsidP="00493781"/>
        </w:tc>
        <w:tc>
          <w:tcPr>
            <w:tcW w:w="6" w:type="dxa"/>
            <w:vAlign w:val="center"/>
            <w:hideMark/>
          </w:tcPr>
          <w:p w14:paraId="3CC3FCFE" w14:textId="77777777" w:rsidR="00581C24" w:rsidRPr="002621EB" w:rsidRDefault="00581C24" w:rsidP="00493781"/>
        </w:tc>
        <w:tc>
          <w:tcPr>
            <w:tcW w:w="6" w:type="dxa"/>
            <w:vAlign w:val="center"/>
            <w:hideMark/>
          </w:tcPr>
          <w:p w14:paraId="45CD5EA9" w14:textId="77777777" w:rsidR="00581C24" w:rsidRPr="002621EB" w:rsidRDefault="00581C24" w:rsidP="00493781"/>
        </w:tc>
        <w:tc>
          <w:tcPr>
            <w:tcW w:w="801" w:type="dxa"/>
            <w:vAlign w:val="center"/>
            <w:hideMark/>
          </w:tcPr>
          <w:p w14:paraId="72B550AF" w14:textId="77777777" w:rsidR="00581C24" w:rsidRPr="002621EB" w:rsidRDefault="00581C24" w:rsidP="00493781"/>
        </w:tc>
        <w:tc>
          <w:tcPr>
            <w:tcW w:w="690" w:type="dxa"/>
            <w:vAlign w:val="center"/>
            <w:hideMark/>
          </w:tcPr>
          <w:p w14:paraId="30E53ADE" w14:textId="77777777" w:rsidR="00581C24" w:rsidRPr="002621EB" w:rsidRDefault="00581C24" w:rsidP="00493781"/>
        </w:tc>
        <w:tc>
          <w:tcPr>
            <w:tcW w:w="801" w:type="dxa"/>
            <w:vAlign w:val="center"/>
            <w:hideMark/>
          </w:tcPr>
          <w:p w14:paraId="651022B3" w14:textId="77777777" w:rsidR="00581C24" w:rsidRPr="002621EB" w:rsidRDefault="00581C24" w:rsidP="00493781"/>
        </w:tc>
        <w:tc>
          <w:tcPr>
            <w:tcW w:w="578" w:type="dxa"/>
            <w:vAlign w:val="center"/>
            <w:hideMark/>
          </w:tcPr>
          <w:p w14:paraId="371014E1" w14:textId="77777777" w:rsidR="00581C24" w:rsidRPr="002621EB" w:rsidRDefault="00581C24" w:rsidP="00493781"/>
        </w:tc>
        <w:tc>
          <w:tcPr>
            <w:tcW w:w="701" w:type="dxa"/>
            <w:vAlign w:val="center"/>
            <w:hideMark/>
          </w:tcPr>
          <w:p w14:paraId="7EFDCC22" w14:textId="77777777" w:rsidR="00581C24" w:rsidRPr="002621EB" w:rsidRDefault="00581C24" w:rsidP="00493781"/>
        </w:tc>
        <w:tc>
          <w:tcPr>
            <w:tcW w:w="132" w:type="dxa"/>
            <w:vAlign w:val="center"/>
            <w:hideMark/>
          </w:tcPr>
          <w:p w14:paraId="698D30BB" w14:textId="77777777" w:rsidR="00581C24" w:rsidRPr="002621EB" w:rsidRDefault="00581C24" w:rsidP="00493781"/>
        </w:tc>
        <w:tc>
          <w:tcPr>
            <w:tcW w:w="70" w:type="dxa"/>
            <w:vAlign w:val="center"/>
            <w:hideMark/>
          </w:tcPr>
          <w:p w14:paraId="689363DA" w14:textId="77777777" w:rsidR="00581C24" w:rsidRPr="002621EB" w:rsidRDefault="00581C24" w:rsidP="00493781"/>
        </w:tc>
        <w:tc>
          <w:tcPr>
            <w:tcW w:w="16" w:type="dxa"/>
            <w:vAlign w:val="center"/>
            <w:hideMark/>
          </w:tcPr>
          <w:p w14:paraId="796A8DF0" w14:textId="77777777" w:rsidR="00581C24" w:rsidRPr="002621EB" w:rsidRDefault="00581C24" w:rsidP="00493781"/>
        </w:tc>
        <w:tc>
          <w:tcPr>
            <w:tcW w:w="6" w:type="dxa"/>
            <w:vAlign w:val="center"/>
            <w:hideMark/>
          </w:tcPr>
          <w:p w14:paraId="07D43809" w14:textId="77777777" w:rsidR="00581C24" w:rsidRPr="002621EB" w:rsidRDefault="00581C24" w:rsidP="00493781"/>
        </w:tc>
        <w:tc>
          <w:tcPr>
            <w:tcW w:w="690" w:type="dxa"/>
            <w:vAlign w:val="center"/>
            <w:hideMark/>
          </w:tcPr>
          <w:p w14:paraId="737670E1" w14:textId="77777777" w:rsidR="00581C24" w:rsidRPr="002621EB" w:rsidRDefault="00581C24" w:rsidP="00493781"/>
        </w:tc>
        <w:tc>
          <w:tcPr>
            <w:tcW w:w="132" w:type="dxa"/>
            <w:vAlign w:val="center"/>
            <w:hideMark/>
          </w:tcPr>
          <w:p w14:paraId="21D5701C" w14:textId="77777777" w:rsidR="00581C24" w:rsidRPr="002621EB" w:rsidRDefault="00581C24" w:rsidP="00493781"/>
        </w:tc>
        <w:tc>
          <w:tcPr>
            <w:tcW w:w="690" w:type="dxa"/>
            <w:vAlign w:val="center"/>
            <w:hideMark/>
          </w:tcPr>
          <w:p w14:paraId="143AAC21" w14:textId="77777777" w:rsidR="00581C24" w:rsidRPr="002621EB" w:rsidRDefault="00581C24" w:rsidP="00493781"/>
        </w:tc>
        <w:tc>
          <w:tcPr>
            <w:tcW w:w="410" w:type="dxa"/>
            <w:vAlign w:val="center"/>
            <w:hideMark/>
          </w:tcPr>
          <w:p w14:paraId="29EA2C2E" w14:textId="77777777" w:rsidR="00581C24" w:rsidRPr="002621EB" w:rsidRDefault="00581C24" w:rsidP="00493781"/>
        </w:tc>
        <w:tc>
          <w:tcPr>
            <w:tcW w:w="16" w:type="dxa"/>
            <w:vAlign w:val="center"/>
            <w:hideMark/>
          </w:tcPr>
          <w:p w14:paraId="17ADB169" w14:textId="77777777" w:rsidR="00581C24" w:rsidRPr="002621EB" w:rsidRDefault="00581C24" w:rsidP="00493781"/>
        </w:tc>
        <w:tc>
          <w:tcPr>
            <w:tcW w:w="50" w:type="dxa"/>
            <w:vAlign w:val="center"/>
            <w:hideMark/>
          </w:tcPr>
          <w:p w14:paraId="7D7BD4AB" w14:textId="77777777" w:rsidR="00581C24" w:rsidRPr="002621EB" w:rsidRDefault="00581C24" w:rsidP="00493781"/>
        </w:tc>
        <w:tc>
          <w:tcPr>
            <w:tcW w:w="50" w:type="dxa"/>
            <w:vAlign w:val="center"/>
            <w:hideMark/>
          </w:tcPr>
          <w:p w14:paraId="129AA7EC" w14:textId="77777777" w:rsidR="00581C24" w:rsidRPr="002621EB" w:rsidRDefault="00581C24" w:rsidP="00493781"/>
        </w:tc>
      </w:tr>
      <w:tr w:rsidR="00581C24" w:rsidRPr="002621EB" w14:paraId="2B8AA409"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2B493A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491BCD8"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46068D60" w14:textId="77777777" w:rsidR="00581C24" w:rsidRPr="002621EB" w:rsidRDefault="00581C24" w:rsidP="00493781">
            <w:proofErr w:type="spellStart"/>
            <w:r w:rsidRPr="002621EB">
              <w:t>Остали</w:t>
            </w:r>
            <w:proofErr w:type="spellEnd"/>
            <w:r w:rsidRPr="002621EB">
              <w:t xml:space="preserve"> </w:t>
            </w:r>
            <w:proofErr w:type="spellStart"/>
            <w:r w:rsidRPr="002621EB">
              <w:t>грантови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46A83BB"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054C46F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A4B6E1C"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1ACC1618" w14:textId="77777777" w:rsidR="00581C24" w:rsidRPr="002621EB" w:rsidRDefault="00581C24" w:rsidP="00493781">
            <w:r w:rsidRPr="002621EB">
              <w:t>1,00</w:t>
            </w:r>
          </w:p>
        </w:tc>
        <w:tc>
          <w:tcPr>
            <w:tcW w:w="16" w:type="dxa"/>
            <w:vAlign w:val="center"/>
            <w:hideMark/>
          </w:tcPr>
          <w:p w14:paraId="22785C1B" w14:textId="77777777" w:rsidR="00581C24" w:rsidRPr="002621EB" w:rsidRDefault="00581C24" w:rsidP="00493781"/>
        </w:tc>
        <w:tc>
          <w:tcPr>
            <w:tcW w:w="6" w:type="dxa"/>
            <w:vAlign w:val="center"/>
            <w:hideMark/>
          </w:tcPr>
          <w:p w14:paraId="7E7232EC" w14:textId="77777777" w:rsidR="00581C24" w:rsidRPr="002621EB" w:rsidRDefault="00581C24" w:rsidP="00493781"/>
        </w:tc>
        <w:tc>
          <w:tcPr>
            <w:tcW w:w="6" w:type="dxa"/>
            <w:vAlign w:val="center"/>
            <w:hideMark/>
          </w:tcPr>
          <w:p w14:paraId="7E1893FF" w14:textId="77777777" w:rsidR="00581C24" w:rsidRPr="002621EB" w:rsidRDefault="00581C24" w:rsidP="00493781"/>
        </w:tc>
        <w:tc>
          <w:tcPr>
            <w:tcW w:w="6" w:type="dxa"/>
            <w:vAlign w:val="center"/>
            <w:hideMark/>
          </w:tcPr>
          <w:p w14:paraId="0FF29F0B" w14:textId="77777777" w:rsidR="00581C24" w:rsidRPr="002621EB" w:rsidRDefault="00581C24" w:rsidP="00493781"/>
        </w:tc>
        <w:tc>
          <w:tcPr>
            <w:tcW w:w="6" w:type="dxa"/>
            <w:vAlign w:val="center"/>
            <w:hideMark/>
          </w:tcPr>
          <w:p w14:paraId="69CC10C8" w14:textId="77777777" w:rsidR="00581C24" w:rsidRPr="002621EB" w:rsidRDefault="00581C24" w:rsidP="00493781"/>
        </w:tc>
        <w:tc>
          <w:tcPr>
            <w:tcW w:w="6" w:type="dxa"/>
            <w:vAlign w:val="center"/>
            <w:hideMark/>
          </w:tcPr>
          <w:p w14:paraId="54ACB3CE" w14:textId="77777777" w:rsidR="00581C24" w:rsidRPr="002621EB" w:rsidRDefault="00581C24" w:rsidP="00493781"/>
        </w:tc>
        <w:tc>
          <w:tcPr>
            <w:tcW w:w="6" w:type="dxa"/>
            <w:vAlign w:val="center"/>
            <w:hideMark/>
          </w:tcPr>
          <w:p w14:paraId="007AB5F0" w14:textId="77777777" w:rsidR="00581C24" w:rsidRPr="002621EB" w:rsidRDefault="00581C24" w:rsidP="00493781"/>
        </w:tc>
        <w:tc>
          <w:tcPr>
            <w:tcW w:w="801" w:type="dxa"/>
            <w:vAlign w:val="center"/>
            <w:hideMark/>
          </w:tcPr>
          <w:p w14:paraId="7EA27254" w14:textId="77777777" w:rsidR="00581C24" w:rsidRPr="002621EB" w:rsidRDefault="00581C24" w:rsidP="00493781"/>
        </w:tc>
        <w:tc>
          <w:tcPr>
            <w:tcW w:w="690" w:type="dxa"/>
            <w:vAlign w:val="center"/>
            <w:hideMark/>
          </w:tcPr>
          <w:p w14:paraId="3908FEEC" w14:textId="77777777" w:rsidR="00581C24" w:rsidRPr="002621EB" w:rsidRDefault="00581C24" w:rsidP="00493781"/>
        </w:tc>
        <w:tc>
          <w:tcPr>
            <w:tcW w:w="801" w:type="dxa"/>
            <w:vAlign w:val="center"/>
            <w:hideMark/>
          </w:tcPr>
          <w:p w14:paraId="2928733C" w14:textId="77777777" w:rsidR="00581C24" w:rsidRPr="002621EB" w:rsidRDefault="00581C24" w:rsidP="00493781"/>
        </w:tc>
        <w:tc>
          <w:tcPr>
            <w:tcW w:w="578" w:type="dxa"/>
            <w:vAlign w:val="center"/>
            <w:hideMark/>
          </w:tcPr>
          <w:p w14:paraId="0FD993ED" w14:textId="77777777" w:rsidR="00581C24" w:rsidRPr="002621EB" w:rsidRDefault="00581C24" w:rsidP="00493781"/>
        </w:tc>
        <w:tc>
          <w:tcPr>
            <w:tcW w:w="701" w:type="dxa"/>
            <w:vAlign w:val="center"/>
            <w:hideMark/>
          </w:tcPr>
          <w:p w14:paraId="290C9762" w14:textId="77777777" w:rsidR="00581C24" w:rsidRPr="002621EB" w:rsidRDefault="00581C24" w:rsidP="00493781"/>
        </w:tc>
        <w:tc>
          <w:tcPr>
            <w:tcW w:w="132" w:type="dxa"/>
            <w:vAlign w:val="center"/>
            <w:hideMark/>
          </w:tcPr>
          <w:p w14:paraId="63184B7D" w14:textId="77777777" w:rsidR="00581C24" w:rsidRPr="002621EB" w:rsidRDefault="00581C24" w:rsidP="00493781"/>
        </w:tc>
        <w:tc>
          <w:tcPr>
            <w:tcW w:w="70" w:type="dxa"/>
            <w:vAlign w:val="center"/>
            <w:hideMark/>
          </w:tcPr>
          <w:p w14:paraId="3614DFCA" w14:textId="77777777" w:rsidR="00581C24" w:rsidRPr="002621EB" w:rsidRDefault="00581C24" w:rsidP="00493781"/>
        </w:tc>
        <w:tc>
          <w:tcPr>
            <w:tcW w:w="16" w:type="dxa"/>
            <w:vAlign w:val="center"/>
            <w:hideMark/>
          </w:tcPr>
          <w:p w14:paraId="59DA1901" w14:textId="77777777" w:rsidR="00581C24" w:rsidRPr="002621EB" w:rsidRDefault="00581C24" w:rsidP="00493781"/>
        </w:tc>
        <w:tc>
          <w:tcPr>
            <w:tcW w:w="6" w:type="dxa"/>
            <w:vAlign w:val="center"/>
            <w:hideMark/>
          </w:tcPr>
          <w:p w14:paraId="1EFE264A" w14:textId="77777777" w:rsidR="00581C24" w:rsidRPr="002621EB" w:rsidRDefault="00581C24" w:rsidP="00493781"/>
        </w:tc>
        <w:tc>
          <w:tcPr>
            <w:tcW w:w="690" w:type="dxa"/>
            <w:vAlign w:val="center"/>
            <w:hideMark/>
          </w:tcPr>
          <w:p w14:paraId="170FA014" w14:textId="77777777" w:rsidR="00581C24" w:rsidRPr="002621EB" w:rsidRDefault="00581C24" w:rsidP="00493781"/>
        </w:tc>
        <w:tc>
          <w:tcPr>
            <w:tcW w:w="132" w:type="dxa"/>
            <w:vAlign w:val="center"/>
            <w:hideMark/>
          </w:tcPr>
          <w:p w14:paraId="4D7CE5C6" w14:textId="77777777" w:rsidR="00581C24" w:rsidRPr="002621EB" w:rsidRDefault="00581C24" w:rsidP="00493781"/>
        </w:tc>
        <w:tc>
          <w:tcPr>
            <w:tcW w:w="690" w:type="dxa"/>
            <w:vAlign w:val="center"/>
            <w:hideMark/>
          </w:tcPr>
          <w:p w14:paraId="4B87B3D9" w14:textId="77777777" w:rsidR="00581C24" w:rsidRPr="002621EB" w:rsidRDefault="00581C24" w:rsidP="00493781"/>
        </w:tc>
        <w:tc>
          <w:tcPr>
            <w:tcW w:w="410" w:type="dxa"/>
            <w:vAlign w:val="center"/>
            <w:hideMark/>
          </w:tcPr>
          <w:p w14:paraId="300B5A49" w14:textId="77777777" w:rsidR="00581C24" w:rsidRPr="002621EB" w:rsidRDefault="00581C24" w:rsidP="00493781"/>
        </w:tc>
        <w:tc>
          <w:tcPr>
            <w:tcW w:w="16" w:type="dxa"/>
            <w:vAlign w:val="center"/>
            <w:hideMark/>
          </w:tcPr>
          <w:p w14:paraId="3E935CD0" w14:textId="77777777" w:rsidR="00581C24" w:rsidRPr="002621EB" w:rsidRDefault="00581C24" w:rsidP="00493781"/>
        </w:tc>
        <w:tc>
          <w:tcPr>
            <w:tcW w:w="50" w:type="dxa"/>
            <w:vAlign w:val="center"/>
            <w:hideMark/>
          </w:tcPr>
          <w:p w14:paraId="365C7D8A" w14:textId="77777777" w:rsidR="00581C24" w:rsidRPr="002621EB" w:rsidRDefault="00581C24" w:rsidP="00493781"/>
        </w:tc>
        <w:tc>
          <w:tcPr>
            <w:tcW w:w="50" w:type="dxa"/>
            <w:vAlign w:val="center"/>
            <w:hideMark/>
          </w:tcPr>
          <w:p w14:paraId="1548F924" w14:textId="77777777" w:rsidR="00581C24" w:rsidRPr="002621EB" w:rsidRDefault="00581C24" w:rsidP="00493781"/>
        </w:tc>
      </w:tr>
      <w:tr w:rsidR="00581C24" w:rsidRPr="002621EB" w14:paraId="47EE5F0B"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0C3AB7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959E90"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1FF0EC35" w14:textId="77777777" w:rsidR="00581C24" w:rsidRPr="002621EB" w:rsidRDefault="00581C24" w:rsidP="00493781">
            <w:proofErr w:type="spellStart"/>
            <w:r w:rsidRPr="002621EB">
              <w:t>Помоћ</w:t>
            </w:r>
            <w:proofErr w:type="spellEnd"/>
            <w:r w:rsidRPr="002621EB">
              <w:t xml:space="preserve"> </w:t>
            </w:r>
            <w:proofErr w:type="spellStart"/>
            <w:r w:rsidRPr="002621EB">
              <w:t>женама</w:t>
            </w:r>
            <w:proofErr w:type="spellEnd"/>
            <w:r w:rsidRPr="002621EB">
              <w:t xml:space="preserve"> </w:t>
            </w:r>
            <w:proofErr w:type="spellStart"/>
            <w:r w:rsidRPr="002621EB">
              <w:t>жртвама</w:t>
            </w:r>
            <w:proofErr w:type="spellEnd"/>
            <w:r w:rsidRPr="002621EB">
              <w:t xml:space="preserve"> </w:t>
            </w:r>
            <w:proofErr w:type="spellStart"/>
            <w:r w:rsidRPr="002621EB">
              <w:t>рата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8A26FDD" w14:textId="77777777" w:rsidR="00581C24" w:rsidRPr="002621EB" w:rsidRDefault="00581C24" w:rsidP="00493781">
            <w:r w:rsidRPr="002621EB">
              <w:t>7.000</w:t>
            </w:r>
          </w:p>
        </w:tc>
        <w:tc>
          <w:tcPr>
            <w:tcW w:w="1468" w:type="dxa"/>
            <w:tcBorders>
              <w:top w:val="nil"/>
              <w:left w:val="nil"/>
              <w:bottom w:val="nil"/>
              <w:right w:val="single" w:sz="8" w:space="0" w:color="auto"/>
            </w:tcBorders>
            <w:shd w:val="clear" w:color="000000" w:fill="FFFFFF"/>
            <w:noWrap/>
            <w:vAlign w:val="bottom"/>
            <w:hideMark/>
          </w:tcPr>
          <w:p w14:paraId="0AAA5D7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4D11C9D" w14:textId="77777777" w:rsidR="00581C24" w:rsidRPr="002621EB" w:rsidRDefault="00581C24" w:rsidP="00493781">
            <w:r w:rsidRPr="002621EB">
              <w:t>7000</w:t>
            </w:r>
          </w:p>
        </w:tc>
        <w:tc>
          <w:tcPr>
            <w:tcW w:w="768" w:type="dxa"/>
            <w:tcBorders>
              <w:top w:val="nil"/>
              <w:left w:val="nil"/>
              <w:bottom w:val="nil"/>
              <w:right w:val="single" w:sz="8" w:space="0" w:color="auto"/>
            </w:tcBorders>
            <w:shd w:val="clear" w:color="auto" w:fill="auto"/>
            <w:noWrap/>
            <w:vAlign w:val="bottom"/>
            <w:hideMark/>
          </w:tcPr>
          <w:p w14:paraId="25438037" w14:textId="77777777" w:rsidR="00581C24" w:rsidRPr="002621EB" w:rsidRDefault="00581C24" w:rsidP="00493781">
            <w:r w:rsidRPr="002621EB">
              <w:t> </w:t>
            </w:r>
          </w:p>
        </w:tc>
        <w:tc>
          <w:tcPr>
            <w:tcW w:w="16" w:type="dxa"/>
            <w:vAlign w:val="center"/>
            <w:hideMark/>
          </w:tcPr>
          <w:p w14:paraId="299A74E8" w14:textId="77777777" w:rsidR="00581C24" w:rsidRPr="002621EB" w:rsidRDefault="00581C24" w:rsidP="00493781"/>
        </w:tc>
        <w:tc>
          <w:tcPr>
            <w:tcW w:w="6" w:type="dxa"/>
            <w:vAlign w:val="center"/>
            <w:hideMark/>
          </w:tcPr>
          <w:p w14:paraId="2583A13B" w14:textId="77777777" w:rsidR="00581C24" w:rsidRPr="002621EB" w:rsidRDefault="00581C24" w:rsidP="00493781"/>
        </w:tc>
        <w:tc>
          <w:tcPr>
            <w:tcW w:w="6" w:type="dxa"/>
            <w:vAlign w:val="center"/>
            <w:hideMark/>
          </w:tcPr>
          <w:p w14:paraId="45CD09B5" w14:textId="77777777" w:rsidR="00581C24" w:rsidRPr="002621EB" w:rsidRDefault="00581C24" w:rsidP="00493781"/>
        </w:tc>
        <w:tc>
          <w:tcPr>
            <w:tcW w:w="6" w:type="dxa"/>
            <w:vAlign w:val="center"/>
            <w:hideMark/>
          </w:tcPr>
          <w:p w14:paraId="65FA4436" w14:textId="77777777" w:rsidR="00581C24" w:rsidRPr="002621EB" w:rsidRDefault="00581C24" w:rsidP="00493781"/>
        </w:tc>
        <w:tc>
          <w:tcPr>
            <w:tcW w:w="6" w:type="dxa"/>
            <w:vAlign w:val="center"/>
            <w:hideMark/>
          </w:tcPr>
          <w:p w14:paraId="4D17B531" w14:textId="77777777" w:rsidR="00581C24" w:rsidRPr="002621EB" w:rsidRDefault="00581C24" w:rsidP="00493781"/>
        </w:tc>
        <w:tc>
          <w:tcPr>
            <w:tcW w:w="6" w:type="dxa"/>
            <w:vAlign w:val="center"/>
            <w:hideMark/>
          </w:tcPr>
          <w:p w14:paraId="218EF005" w14:textId="77777777" w:rsidR="00581C24" w:rsidRPr="002621EB" w:rsidRDefault="00581C24" w:rsidP="00493781"/>
        </w:tc>
        <w:tc>
          <w:tcPr>
            <w:tcW w:w="6" w:type="dxa"/>
            <w:vAlign w:val="center"/>
            <w:hideMark/>
          </w:tcPr>
          <w:p w14:paraId="039AB3C8" w14:textId="77777777" w:rsidR="00581C24" w:rsidRPr="002621EB" w:rsidRDefault="00581C24" w:rsidP="00493781"/>
        </w:tc>
        <w:tc>
          <w:tcPr>
            <w:tcW w:w="801" w:type="dxa"/>
            <w:vAlign w:val="center"/>
            <w:hideMark/>
          </w:tcPr>
          <w:p w14:paraId="60EFA977" w14:textId="77777777" w:rsidR="00581C24" w:rsidRPr="002621EB" w:rsidRDefault="00581C24" w:rsidP="00493781"/>
        </w:tc>
        <w:tc>
          <w:tcPr>
            <w:tcW w:w="690" w:type="dxa"/>
            <w:vAlign w:val="center"/>
            <w:hideMark/>
          </w:tcPr>
          <w:p w14:paraId="654521B4" w14:textId="77777777" w:rsidR="00581C24" w:rsidRPr="002621EB" w:rsidRDefault="00581C24" w:rsidP="00493781"/>
        </w:tc>
        <w:tc>
          <w:tcPr>
            <w:tcW w:w="801" w:type="dxa"/>
            <w:vAlign w:val="center"/>
            <w:hideMark/>
          </w:tcPr>
          <w:p w14:paraId="282AF0AD" w14:textId="77777777" w:rsidR="00581C24" w:rsidRPr="002621EB" w:rsidRDefault="00581C24" w:rsidP="00493781"/>
        </w:tc>
        <w:tc>
          <w:tcPr>
            <w:tcW w:w="578" w:type="dxa"/>
            <w:vAlign w:val="center"/>
            <w:hideMark/>
          </w:tcPr>
          <w:p w14:paraId="125FE11C" w14:textId="77777777" w:rsidR="00581C24" w:rsidRPr="002621EB" w:rsidRDefault="00581C24" w:rsidP="00493781"/>
        </w:tc>
        <w:tc>
          <w:tcPr>
            <w:tcW w:w="701" w:type="dxa"/>
            <w:vAlign w:val="center"/>
            <w:hideMark/>
          </w:tcPr>
          <w:p w14:paraId="034BB4DC" w14:textId="77777777" w:rsidR="00581C24" w:rsidRPr="002621EB" w:rsidRDefault="00581C24" w:rsidP="00493781"/>
        </w:tc>
        <w:tc>
          <w:tcPr>
            <w:tcW w:w="132" w:type="dxa"/>
            <w:vAlign w:val="center"/>
            <w:hideMark/>
          </w:tcPr>
          <w:p w14:paraId="0A660C8E" w14:textId="77777777" w:rsidR="00581C24" w:rsidRPr="002621EB" w:rsidRDefault="00581C24" w:rsidP="00493781"/>
        </w:tc>
        <w:tc>
          <w:tcPr>
            <w:tcW w:w="70" w:type="dxa"/>
            <w:vAlign w:val="center"/>
            <w:hideMark/>
          </w:tcPr>
          <w:p w14:paraId="07FC52A6" w14:textId="77777777" w:rsidR="00581C24" w:rsidRPr="002621EB" w:rsidRDefault="00581C24" w:rsidP="00493781"/>
        </w:tc>
        <w:tc>
          <w:tcPr>
            <w:tcW w:w="16" w:type="dxa"/>
            <w:vAlign w:val="center"/>
            <w:hideMark/>
          </w:tcPr>
          <w:p w14:paraId="75FB511B" w14:textId="77777777" w:rsidR="00581C24" w:rsidRPr="002621EB" w:rsidRDefault="00581C24" w:rsidP="00493781"/>
        </w:tc>
        <w:tc>
          <w:tcPr>
            <w:tcW w:w="6" w:type="dxa"/>
            <w:vAlign w:val="center"/>
            <w:hideMark/>
          </w:tcPr>
          <w:p w14:paraId="45636D33" w14:textId="77777777" w:rsidR="00581C24" w:rsidRPr="002621EB" w:rsidRDefault="00581C24" w:rsidP="00493781"/>
        </w:tc>
        <w:tc>
          <w:tcPr>
            <w:tcW w:w="690" w:type="dxa"/>
            <w:vAlign w:val="center"/>
            <w:hideMark/>
          </w:tcPr>
          <w:p w14:paraId="12612229" w14:textId="77777777" w:rsidR="00581C24" w:rsidRPr="002621EB" w:rsidRDefault="00581C24" w:rsidP="00493781"/>
        </w:tc>
        <w:tc>
          <w:tcPr>
            <w:tcW w:w="132" w:type="dxa"/>
            <w:vAlign w:val="center"/>
            <w:hideMark/>
          </w:tcPr>
          <w:p w14:paraId="33683033" w14:textId="77777777" w:rsidR="00581C24" w:rsidRPr="002621EB" w:rsidRDefault="00581C24" w:rsidP="00493781"/>
        </w:tc>
        <w:tc>
          <w:tcPr>
            <w:tcW w:w="690" w:type="dxa"/>
            <w:vAlign w:val="center"/>
            <w:hideMark/>
          </w:tcPr>
          <w:p w14:paraId="3F0DDBEF" w14:textId="77777777" w:rsidR="00581C24" w:rsidRPr="002621EB" w:rsidRDefault="00581C24" w:rsidP="00493781"/>
        </w:tc>
        <w:tc>
          <w:tcPr>
            <w:tcW w:w="410" w:type="dxa"/>
            <w:vAlign w:val="center"/>
            <w:hideMark/>
          </w:tcPr>
          <w:p w14:paraId="11BB3DA3" w14:textId="77777777" w:rsidR="00581C24" w:rsidRPr="002621EB" w:rsidRDefault="00581C24" w:rsidP="00493781"/>
        </w:tc>
        <w:tc>
          <w:tcPr>
            <w:tcW w:w="16" w:type="dxa"/>
            <w:vAlign w:val="center"/>
            <w:hideMark/>
          </w:tcPr>
          <w:p w14:paraId="57385993" w14:textId="77777777" w:rsidR="00581C24" w:rsidRPr="002621EB" w:rsidRDefault="00581C24" w:rsidP="00493781"/>
        </w:tc>
        <w:tc>
          <w:tcPr>
            <w:tcW w:w="50" w:type="dxa"/>
            <w:vAlign w:val="center"/>
            <w:hideMark/>
          </w:tcPr>
          <w:p w14:paraId="27D1418F" w14:textId="77777777" w:rsidR="00581C24" w:rsidRPr="002621EB" w:rsidRDefault="00581C24" w:rsidP="00493781"/>
        </w:tc>
        <w:tc>
          <w:tcPr>
            <w:tcW w:w="50" w:type="dxa"/>
            <w:vAlign w:val="center"/>
            <w:hideMark/>
          </w:tcPr>
          <w:p w14:paraId="21CCC6AB" w14:textId="77777777" w:rsidR="00581C24" w:rsidRPr="002621EB" w:rsidRDefault="00581C24" w:rsidP="00493781"/>
        </w:tc>
      </w:tr>
      <w:tr w:rsidR="00581C24" w:rsidRPr="002621EB" w14:paraId="712F283B"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1EC1096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E939208"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2E562B47" w14:textId="77777777" w:rsidR="00581C24" w:rsidRPr="002621EB" w:rsidRDefault="00581C24" w:rsidP="00493781">
            <w:proofErr w:type="spellStart"/>
            <w:r w:rsidRPr="002621EB">
              <w:t>Помоћ</w:t>
            </w:r>
            <w:proofErr w:type="spellEnd"/>
            <w:r w:rsidRPr="002621EB">
              <w:t xml:space="preserve"> </w:t>
            </w:r>
            <w:proofErr w:type="spellStart"/>
            <w:r w:rsidRPr="002621EB">
              <w:t>дјеци</w:t>
            </w:r>
            <w:proofErr w:type="spellEnd"/>
            <w:r w:rsidRPr="002621EB">
              <w:t xml:space="preserve"> и </w:t>
            </w:r>
            <w:proofErr w:type="spellStart"/>
            <w:r w:rsidRPr="002621EB">
              <w:t>омладини</w:t>
            </w:r>
            <w:proofErr w:type="spellEnd"/>
            <w:r w:rsidRPr="002621EB">
              <w:t xml:space="preserve"> </w:t>
            </w:r>
            <w:proofErr w:type="spellStart"/>
            <w:r w:rsidRPr="002621EB">
              <w:t>са</w:t>
            </w:r>
            <w:proofErr w:type="spellEnd"/>
            <w:r w:rsidRPr="002621EB">
              <w:t xml:space="preserve"> </w:t>
            </w:r>
            <w:proofErr w:type="spellStart"/>
            <w:r w:rsidRPr="002621EB">
              <w:t>посебним</w:t>
            </w:r>
            <w:proofErr w:type="spellEnd"/>
            <w:r w:rsidRPr="002621EB">
              <w:t xml:space="preserve"> </w:t>
            </w:r>
            <w:proofErr w:type="spellStart"/>
            <w:r w:rsidRPr="002621EB">
              <w:t>потeшкоћама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AC70BB3" w14:textId="77777777" w:rsidR="00581C24" w:rsidRPr="002621EB" w:rsidRDefault="00581C24" w:rsidP="00493781">
            <w:r w:rsidRPr="002621EB">
              <w:t>13.000</w:t>
            </w:r>
          </w:p>
        </w:tc>
        <w:tc>
          <w:tcPr>
            <w:tcW w:w="1468" w:type="dxa"/>
            <w:tcBorders>
              <w:top w:val="nil"/>
              <w:left w:val="nil"/>
              <w:bottom w:val="nil"/>
              <w:right w:val="single" w:sz="8" w:space="0" w:color="auto"/>
            </w:tcBorders>
            <w:shd w:val="clear" w:color="000000" w:fill="FFFFFF"/>
            <w:noWrap/>
            <w:vAlign w:val="bottom"/>
            <w:hideMark/>
          </w:tcPr>
          <w:p w14:paraId="0118A1C1" w14:textId="77777777" w:rsidR="00581C24" w:rsidRPr="002621EB" w:rsidRDefault="00581C24" w:rsidP="00493781">
            <w:r w:rsidRPr="002621EB">
              <w:t>-8000</w:t>
            </w:r>
          </w:p>
        </w:tc>
        <w:tc>
          <w:tcPr>
            <w:tcW w:w="1368" w:type="dxa"/>
            <w:tcBorders>
              <w:top w:val="nil"/>
              <w:left w:val="nil"/>
              <w:bottom w:val="nil"/>
              <w:right w:val="single" w:sz="8" w:space="0" w:color="auto"/>
            </w:tcBorders>
            <w:shd w:val="clear" w:color="auto" w:fill="auto"/>
            <w:noWrap/>
            <w:vAlign w:val="bottom"/>
            <w:hideMark/>
          </w:tcPr>
          <w:p w14:paraId="290226C8"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52968CF0" w14:textId="77777777" w:rsidR="00581C24" w:rsidRPr="002621EB" w:rsidRDefault="00581C24" w:rsidP="00493781">
            <w:r w:rsidRPr="002621EB">
              <w:t>0,38</w:t>
            </w:r>
          </w:p>
        </w:tc>
        <w:tc>
          <w:tcPr>
            <w:tcW w:w="16" w:type="dxa"/>
            <w:vAlign w:val="center"/>
            <w:hideMark/>
          </w:tcPr>
          <w:p w14:paraId="74A9C710" w14:textId="77777777" w:rsidR="00581C24" w:rsidRPr="002621EB" w:rsidRDefault="00581C24" w:rsidP="00493781"/>
        </w:tc>
        <w:tc>
          <w:tcPr>
            <w:tcW w:w="6" w:type="dxa"/>
            <w:vAlign w:val="center"/>
            <w:hideMark/>
          </w:tcPr>
          <w:p w14:paraId="30469A50" w14:textId="77777777" w:rsidR="00581C24" w:rsidRPr="002621EB" w:rsidRDefault="00581C24" w:rsidP="00493781"/>
        </w:tc>
        <w:tc>
          <w:tcPr>
            <w:tcW w:w="6" w:type="dxa"/>
            <w:vAlign w:val="center"/>
            <w:hideMark/>
          </w:tcPr>
          <w:p w14:paraId="1F9ABF50" w14:textId="77777777" w:rsidR="00581C24" w:rsidRPr="002621EB" w:rsidRDefault="00581C24" w:rsidP="00493781"/>
        </w:tc>
        <w:tc>
          <w:tcPr>
            <w:tcW w:w="6" w:type="dxa"/>
            <w:vAlign w:val="center"/>
            <w:hideMark/>
          </w:tcPr>
          <w:p w14:paraId="0EAA2826" w14:textId="77777777" w:rsidR="00581C24" w:rsidRPr="002621EB" w:rsidRDefault="00581C24" w:rsidP="00493781"/>
        </w:tc>
        <w:tc>
          <w:tcPr>
            <w:tcW w:w="6" w:type="dxa"/>
            <w:vAlign w:val="center"/>
            <w:hideMark/>
          </w:tcPr>
          <w:p w14:paraId="30D2E33E" w14:textId="77777777" w:rsidR="00581C24" w:rsidRPr="002621EB" w:rsidRDefault="00581C24" w:rsidP="00493781"/>
        </w:tc>
        <w:tc>
          <w:tcPr>
            <w:tcW w:w="6" w:type="dxa"/>
            <w:vAlign w:val="center"/>
            <w:hideMark/>
          </w:tcPr>
          <w:p w14:paraId="25648629" w14:textId="77777777" w:rsidR="00581C24" w:rsidRPr="002621EB" w:rsidRDefault="00581C24" w:rsidP="00493781"/>
        </w:tc>
        <w:tc>
          <w:tcPr>
            <w:tcW w:w="6" w:type="dxa"/>
            <w:vAlign w:val="center"/>
            <w:hideMark/>
          </w:tcPr>
          <w:p w14:paraId="1C7B950F" w14:textId="77777777" w:rsidR="00581C24" w:rsidRPr="002621EB" w:rsidRDefault="00581C24" w:rsidP="00493781"/>
        </w:tc>
        <w:tc>
          <w:tcPr>
            <w:tcW w:w="801" w:type="dxa"/>
            <w:vAlign w:val="center"/>
            <w:hideMark/>
          </w:tcPr>
          <w:p w14:paraId="4C1222D6" w14:textId="77777777" w:rsidR="00581C24" w:rsidRPr="002621EB" w:rsidRDefault="00581C24" w:rsidP="00493781"/>
        </w:tc>
        <w:tc>
          <w:tcPr>
            <w:tcW w:w="690" w:type="dxa"/>
            <w:vAlign w:val="center"/>
            <w:hideMark/>
          </w:tcPr>
          <w:p w14:paraId="6ECF4308" w14:textId="77777777" w:rsidR="00581C24" w:rsidRPr="002621EB" w:rsidRDefault="00581C24" w:rsidP="00493781"/>
        </w:tc>
        <w:tc>
          <w:tcPr>
            <w:tcW w:w="801" w:type="dxa"/>
            <w:vAlign w:val="center"/>
            <w:hideMark/>
          </w:tcPr>
          <w:p w14:paraId="204B7B33" w14:textId="77777777" w:rsidR="00581C24" w:rsidRPr="002621EB" w:rsidRDefault="00581C24" w:rsidP="00493781"/>
        </w:tc>
        <w:tc>
          <w:tcPr>
            <w:tcW w:w="578" w:type="dxa"/>
            <w:vAlign w:val="center"/>
            <w:hideMark/>
          </w:tcPr>
          <w:p w14:paraId="0AC21F95" w14:textId="77777777" w:rsidR="00581C24" w:rsidRPr="002621EB" w:rsidRDefault="00581C24" w:rsidP="00493781"/>
        </w:tc>
        <w:tc>
          <w:tcPr>
            <w:tcW w:w="701" w:type="dxa"/>
            <w:vAlign w:val="center"/>
            <w:hideMark/>
          </w:tcPr>
          <w:p w14:paraId="5442589E" w14:textId="77777777" w:rsidR="00581C24" w:rsidRPr="002621EB" w:rsidRDefault="00581C24" w:rsidP="00493781"/>
        </w:tc>
        <w:tc>
          <w:tcPr>
            <w:tcW w:w="132" w:type="dxa"/>
            <w:vAlign w:val="center"/>
            <w:hideMark/>
          </w:tcPr>
          <w:p w14:paraId="104E75CD" w14:textId="77777777" w:rsidR="00581C24" w:rsidRPr="002621EB" w:rsidRDefault="00581C24" w:rsidP="00493781"/>
        </w:tc>
        <w:tc>
          <w:tcPr>
            <w:tcW w:w="70" w:type="dxa"/>
            <w:vAlign w:val="center"/>
            <w:hideMark/>
          </w:tcPr>
          <w:p w14:paraId="2D09E921" w14:textId="77777777" w:rsidR="00581C24" w:rsidRPr="002621EB" w:rsidRDefault="00581C24" w:rsidP="00493781"/>
        </w:tc>
        <w:tc>
          <w:tcPr>
            <w:tcW w:w="16" w:type="dxa"/>
            <w:vAlign w:val="center"/>
            <w:hideMark/>
          </w:tcPr>
          <w:p w14:paraId="70415E8B" w14:textId="77777777" w:rsidR="00581C24" w:rsidRPr="002621EB" w:rsidRDefault="00581C24" w:rsidP="00493781"/>
        </w:tc>
        <w:tc>
          <w:tcPr>
            <w:tcW w:w="6" w:type="dxa"/>
            <w:vAlign w:val="center"/>
            <w:hideMark/>
          </w:tcPr>
          <w:p w14:paraId="16D4E63F" w14:textId="77777777" w:rsidR="00581C24" w:rsidRPr="002621EB" w:rsidRDefault="00581C24" w:rsidP="00493781"/>
        </w:tc>
        <w:tc>
          <w:tcPr>
            <w:tcW w:w="690" w:type="dxa"/>
            <w:vAlign w:val="center"/>
            <w:hideMark/>
          </w:tcPr>
          <w:p w14:paraId="0091BA29" w14:textId="77777777" w:rsidR="00581C24" w:rsidRPr="002621EB" w:rsidRDefault="00581C24" w:rsidP="00493781"/>
        </w:tc>
        <w:tc>
          <w:tcPr>
            <w:tcW w:w="132" w:type="dxa"/>
            <w:vAlign w:val="center"/>
            <w:hideMark/>
          </w:tcPr>
          <w:p w14:paraId="719F5E01" w14:textId="77777777" w:rsidR="00581C24" w:rsidRPr="002621EB" w:rsidRDefault="00581C24" w:rsidP="00493781"/>
        </w:tc>
        <w:tc>
          <w:tcPr>
            <w:tcW w:w="690" w:type="dxa"/>
            <w:vAlign w:val="center"/>
            <w:hideMark/>
          </w:tcPr>
          <w:p w14:paraId="09E64587" w14:textId="77777777" w:rsidR="00581C24" w:rsidRPr="002621EB" w:rsidRDefault="00581C24" w:rsidP="00493781"/>
        </w:tc>
        <w:tc>
          <w:tcPr>
            <w:tcW w:w="410" w:type="dxa"/>
            <w:vAlign w:val="center"/>
            <w:hideMark/>
          </w:tcPr>
          <w:p w14:paraId="6206001E" w14:textId="77777777" w:rsidR="00581C24" w:rsidRPr="002621EB" w:rsidRDefault="00581C24" w:rsidP="00493781"/>
        </w:tc>
        <w:tc>
          <w:tcPr>
            <w:tcW w:w="16" w:type="dxa"/>
            <w:vAlign w:val="center"/>
            <w:hideMark/>
          </w:tcPr>
          <w:p w14:paraId="1B3F61F5" w14:textId="77777777" w:rsidR="00581C24" w:rsidRPr="002621EB" w:rsidRDefault="00581C24" w:rsidP="00493781"/>
        </w:tc>
        <w:tc>
          <w:tcPr>
            <w:tcW w:w="50" w:type="dxa"/>
            <w:vAlign w:val="center"/>
            <w:hideMark/>
          </w:tcPr>
          <w:p w14:paraId="699DAC6C" w14:textId="77777777" w:rsidR="00581C24" w:rsidRPr="002621EB" w:rsidRDefault="00581C24" w:rsidP="00493781"/>
        </w:tc>
        <w:tc>
          <w:tcPr>
            <w:tcW w:w="50" w:type="dxa"/>
            <w:vAlign w:val="center"/>
            <w:hideMark/>
          </w:tcPr>
          <w:p w14:paraId="60ECA2D1" w14:textId="77777777" w:rsidR="00581C24" w:rsidRPr="002621EB" w:rsidRDefault="00581C24" w:rsidP="00493781"/>
        </w:tc>
      </w:tr>
      <w:tr w:rsidR="00581C24" w:rsidRPr="002621EB" w14:paraId="1AE50B1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3927466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2C40D9F"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264B5572"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Рег.програм</w:t>
            </w:r>
            <w:proofErr w:type="spellEnd"/>
            <w:r w:rsidRPr="002621EB">
              <w:t xml:space="preserve"> </w:t>
            </w:r>
            <w:proofErr w:type="spellStart"/>
            <w:r w:rsidRPr="002621EB">
              <w:t>локалне</w:t>
            </w:r>
            <w:proofErr w:type="spellEnd"/>
            <w:r w:rsidRPr="002621EB">
              <w:t xml:space="preserve"> </w:t>
            </w:r>
            <w:proofErr w:type="spellStart"/>
            <w:r w:rsidRPr="002621EB">
              <w:t>демократије</w:t>
            </w:r>
            <w:proofErr w:type="spellEnd"/>
            <w:r w:rsidRPr="002621EB">
              <w:t xml:space="preserve"> </w:t>
            </w:r>
            <w:proofErr w:type="spellStart"/>
            <w:r w:rsidRPr="002621EB">
              <w:t>на</w:t>
            </w:r>
            <w:proofErr w:type="spellEnd"/>
            <w:r w:rsidRPr="002621EB">
              <w:t xml:space="preserve"> </w:t>
            </w:r>
            <w:proofErr w:type="spellStart"/>
            <w:r w:rsidRPr="002621EB">
              <w:t>Зап.Балкану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319B13C"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7BB114D3" w14:textId="77777777" w:rsidR="00581C24" w:rsidRPr="002621EB" w:rsidRDefault="00581C24" w:rsidP="00493781">
            <w:r w:rsidRPr="002621EB">
              <w:t>13500</w:t>
            </w:r>
          </w:p>
        </w:tc>
        <w:tc>
          <w:tcPr>
            <w:tcW w:w="1368" w:type="dxa"/>
            <w:tcBorders>
              <w:top w:val="nil"/>
              <w:left w:val="nil"/>
              <w:bottom w:val="nil"/>
              <w:right w:val="single" w:sz="8" w:space="0" w:color="auto"/>
            </w:tcBorders>
            <w:shd w:val="clear" w:color="auto" w:fill="auto"/>
            <w:noWrap/>
            <w:vAlign w:val="bottom"/>
            <w:hideMark/>
          </w:tcPr>
          <w:p w14:paraId="5378CE2C" w14:textId="77777777" w:rsidR="00581C24" w:rsidRPr="002621EB" w:rsidRDefault="00581C24" w:rsidP="00493781">
            <w:r w:rsidRPr="002621EB">
              <w:t>38500</w:t>
            </w:r>
          </w:p>
        </w:tc>
        <w:tc>
          <w:tcPr>
            <w:tcW w:w="768" w:type="dxa"/>
            <w:tcBorders>
              <w:top w:val="nil"/>
              <w:left w:val="nil"/>
              <w:bottom w:val="nil"/>
              <w:right w:val="single" w:sz="8" w:space="0" w:color="auto"/>
            </w:tcBorders>
            <w:shd w:val="clear" w:color="auto" w:fill="auto"/>
            <w:noWrap/>
            <w:vAlign w:val="bottom"/>
            <w:hideMark/>
          </w:tcPr>
          <w:p w14:paraId="5C8A60FF" w14:textId="77777777" w:rsidR="00581C24" w:rsidRPr="002621EB" w:rsidRDefault="00581C24" w:rsidP="00493781">
            <w:r w:rsidRPr="002621EB">
              <w:t>1,54</w:t>
            </w:r>
          </w:p>
        </w:tc>
        <w:tc>
          <w:tcPr>
            <w:tcW w:w="16" w:type="dxa"/>
            <w:vAlign w:val="center"/>
            <w:hideMark/>
          </w:tcPr>
          <w:p w14:paraId="43B80FDF" w14:textId="77777777" w:rsidR="00581C24" w:rsidRPr="002621EB" w:rsidRDefault="00581C24" w:rsidP="00493781"/>
        </w:tc>
        <w:tc>
          <w:tcPr>
            <w:tcW w:w="6" w:type="dxa"/>
            <w:vAlign w:val="center"/>
            <w:hideMark/>
          </w:tcPr>
          <w:p w14:paraId="0745B3CF" w14:textId="77777777" w:rsidR="00581C24" w:rsidRPr="002621EB" w:rsidRDefault="00581C24" w:rsidP="00493781"/>
        </w:tc>
        <w:tc>
          <w:tcPr>
            <w:tcW w:w="6" w:type="dxa"/>
            <w:vAlign w:val="center"/>
            <w:hideMark/>
          </w:tcPr>
          <w:p w14:paraId="180FBEDA" w14:textId="77777777" w:rsidR="00581C24" w:rsidRPr="002621EB" w:rsidRDefault="00581C24" w:rsidP="00493781"/>
        </w:tc>
        <w:tc>
          <w:tcPr>
            <w:tcW w:w="6" w:type="dxa"/>
            <w:vAlign w:val="center"/>
            <w:hideMark/>
          </w:tcPr>
          <w:p w14:paraId="2F1982F2" w14:textId="77777777" w:rsidR="00581C24" w:rsidRPr="002621EB" w:rsidRDefault="00581C24" w:rsidP="00493781"/>
        </w:tc>
        <w:tc>
          <w:tcPr>
            <w:tcW w:w="6" w:type="dxa"/>
            <w:vAlign w:val="center"/>
            <w:hideMark/>
          </w:tcPr>
          <w:p w14:paraId="00C137EA" w14:textId="77777777" w:rsidR="00581C24" w:rsidRPr="002621EB" w:rsidRDefault="00581C24" w:rsidP="00493781"/>
        </w:tc>
        <w:tc>
          <w:tcPr>
            <w:tcW w:w="6" w:type="dxa"/>
            <w:vAlign w:val="center"/>
            <w:hideMark/>
          </w:tcPr>
          <w:p w14:paraId="0F8AAFC0" w14:textId="77777777" w:rsidR="00581C24" w:rsidRPr="002621EB" w:rsidRDefault="00581C24" w:rsidP="00493781"/>
        </w:tc>
        <w:tc>
          <w:tcPr>
            <w:tcW w:w="6" w:type="dxa"/>
            <w:vAlign w:val="center"/>
            <w:hideMark/>
          </w:tcPr>
          <w:p w14:paraId="568524E1" w14:textId="77777777" w:rsidR="00581C24" w:rsidRPr="002621EB" w:rsidRDefault="00581C24" w:rsidP="00493781"/>
        </w:tc>
        <w:tc>
          <w:tcPr>
            <w:tcW w:w="801" w:type="dxa"/>
            <w:vAlign w:val="center"/>
            <w:hideMark/>
          </w:tcPr>
          <w:p w14:paraId="4CE49FB2" w14:textId="77777777" w:rsidR="00581C24" w:rsidRPr="002621EB" w:rsidRDefault="00581C24" w:rsidP="00493781"/>
        </w:tc>
        <w:tc>
          <w:tcPr>
            <w:tcW w:w="690" w:type="dxa"/>
            <w:vAlign w:val="center"/>
            <w:hideMark/>
          </w:tcPr>
          <w:p w14:paraId="79CF4AA0" w14:textId="77777777" w:rsidR="00581C24" w:rsidRPr="002621EB" w:rsidRDefault="00581C24" w:rsidP="00493781"/>
        </w:tc>
        <w:tc>
          <w:tcPr>
            <w:tcW w:w="801" w:type="dxa"/>
            <w:vAlign w:val="center"/>
            <w:hideMark/>
          </w:tcPr>
          <w:p w14:paraId="206EC999" w14:textId="77777777" w:rsidR="00581C24" w:rsidRPr="002621EB" w:rsidRDefault="00581C24" w:rsidP="00493781"/>
        </w:tc>
        <w:tc>
          <w:tcPr>
            <w:tcW w:w="578" w:type="dxa"/>
            <w:vAlign w:val="center"/>
            <w:hideMark/>
          </w:tcPr>
          <w:p w14:paraId="5538B498" w14:textId="77777777" w:rsidR="00581C24" w:rsidRPr="002621EB" w:rsidRDefault="00581C24" w:rsidP="00493781"/>
        </w:tc>
        <w:tc>
          <w:tcPr>
            <w:tcW w:w="701" w:type="dxa"/>
            <w:vAlign w:val="center"/>
            <w:hideMark/>
          </w:tcPr>
          <w:p w14:paraId="7B750607" w14:textId="77777777" w:rsidR="00581C24" w:rsidRPr="002621EB" w:rsidRDefault="00581C24" w:rsidP="00493781"/>
        </w:tc>
        <w:tc>
          <w:tcPr>
            <w:tcW w:w="132" w:type="dxa"/>
            <w:vAlign w:val="center"/>
            <w:hideMark/>
          </w:tcPr>
          <w:p w14:paraId="53754070" w14:textId="77777777" w:rsidR="00581C24" w:rsidRPr="002621EB" w:rsidRDefault="00581C24" w:rsidP="00493781"/>
        </w:tc>
        <w:tc>
          <w:tcPr>
            <w:tcW w:w="70" w:type="dxa"/>
            <w:vAlign w:val="center"/>
            <w:hideMark/>
          </w:tcPr>
          <w:p w14:paraId="5435F94E" w14:textId="77777777" w:rsidR="00581C24" w:rsidRPr="002621EB" w:rsidRDefault="00581C24" w:rsidP="00493781"/>
        </w:tc>
        <w:tc>
          <w:tcPr>
            <w:tcW w:w="16" w:type="dxa"/>
            <w:vAlign w:val="center"/>
            <w:hideMark/>
          </w:tcPr>
          <w:p w14:paraId="35A9FF67" w14:textId="77777777" w:rsidR="00581C24" w:rsidRPr="002621EB" w:rsidRDefault="00581C24" w:rsidP="00493781"/>
        </w:tc>
        <w:tc>
          <w:tcPr>
            <w:tcW w:w="6" w:type="dxa"/>
            <w:vAlign w:val="center"/>
            <w:hideMark/>
          </w:tcPr>
          <w:p w14:paraId="55B7D2A1" w14:textId="77777777" w:rsidR="00581C24" w:rsidRPr="002621EB" w:rsidRDefault="00581C24" w:rsidP="00493781"/>
        </w:tc>
        <w:tc>
          <w:tcPr>
            <w:tcW w:w="690" w:type="dxa"/>
            <w:vAlign w:val="center"/>
            <w:hideMark/>
          </w:tcPr>
          <w:p w14:paraId="08185DE2" w14:textId="77777777" w:rsidR="00581C24" w:rsidRPr="002621EB" w:rsidRDefault="00581C24" w:rsidP="00493781"/>
        </w:tc>
        <w:tc>
          <w:tcPr>
            <w:tcW w:w="132" w:type="dxa"/>
            <w:vAlign w:val="center"/>
            <w:hideMark/>
          </w:tcPr>
          <w:p w14:paraId="29D65017" w14:textId="77777777" w:rsidR="00581C24" w:rsidRPr="002621EB" w:rsidRDefault="00581C24" w:rsidP="00493781"/>
        </w:tc>
        <w:tc>
          <w:tcPr>
            <w:tcW w:w="690" w:type="dxa"/>
            <w:vAlign w:val="center"/>
            <w:hideMark/>
          </w:tcPr>
          <w:p w14:paraId="1DCB438C" w14:textId="77777777" w:rsidR="00581C24" w:rsidRPr="002621EB" w:rsidRDefault="00581C24" w:rsidP="00493781"/>
        </w:tc>
        <w:tc>
          <w:tcPr>
            <w:tcW w:w="410" w:type="dxa"/>
            <w:vAlign w:val="center"/>
            <w:hideMark/>
          </w:tcPr>
          <w:p w14:paraId="19EB0663" w14:textId="77777777" w:rsidR="00581C24" w:rsidRPr="002621EB" w:rsidRDefault="00581C24" w:rsidP="00493781"/>
        </w:tc>
        <w:tc>
          <w:tcPr>
            <w:tcW w:w="16" w:type="dxa"/>
            <w:vAlign w:val="center"/>
            <w:hideMark/>
          </w:tcPr>
          <w:p w14:paraId="6860C41A" w14:textId="77777777" w:rsidR="00581C24" w:rsidRPr="002621EB" w:rsidRDefault="00581C24" w:rsidP="00493781"/>
        </w:tc>
        <w:tc>
          <w:tcPr>
            <w:tcW w:w="50" w:type="dxa"/>
            <w:vAlign w:val="center"/>
            <w:hideMark/>
          </w:tcPr>
          <w:p w14:paraId="635005DD" w14:textId="77777777" w:rsidR="00581C24" w:rsidRPr="002621EB" w:rsidRDefault="00581C24" w:rsidP="00493781"/>
        </w:tc>
        <w:tc>
          <w:tcPr>
            <w:tcW w:w="50" w:type="dxa"/>
            <w:vAlign w:val="center"/>
            <w:hideMark/>
          </w:tcPr>
          <w:p w14:paraId="0FFDE91F" w14:textId="77777777" w:rsidR="00581C24" w:rsidRPr="002621EB" w:rsidRDefault="00581C24" w:rsidP="00493781"/>
        </w:tc>
      </w:tr>
      <w:tr w:rsidR="00581C24" w:rsidRPr="002621EB" w14:paraId="12F13EB7"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5FE6B64F"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30ECEFCF"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0CB89C63"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запошљавање</w:t>
            </w:r>
            <w:proofErr w:type="spellEnd"/>
            <w:r w:rsidRPr="002621EB">
              <w:t xml:space="preserve"> </w:t>
            </w:r>
            <w:proofErr w:type="spellStart"/>
            <w:r w:rsidRPr="002621EB">
              <w:t>младих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15440AF" w14:textId="77777777" w:rsidR="00581C24" w:rsidRPr="002621EB" w:rsidRDefault="00581C24" w:rsidP="00493781">
            <w:r w:rsidRPr="002621EB">
              <w:t>35.000</w:t>
            </w:r>
          </w:p>
        </w:tc>
        <w:tc>
          <w:tcPr>
            <w:tcW w:w="1468" w:type="dxa"/>
            <w:tcBorders>
              <w:top w:val="nil"/>
              <w:left w:val="nil"/>
              <w:bottom w:val="nil"/>
              <w:right w:val="single" w:sz="8" w:space="0" w:color="auto"/>
            </w:tcBorders>
            <w:shd w:val="clear" w:color="000000" w:fill="FFFFFF"/>
            <w:noWrap/>
            <w:vAlign w:val="bottom"/>
            <w:hideMark/>
          </w:tcPr>
          <w:p w14:paraId="38422E53" w14:textId="77777777" w:rsidR="00581C24" w:rsidRPr="002621EB" w:rsidRDefault="00581C24" w:rsidP="00493781">
            <w:r w:rsidRPr="002621EB">
              <w:t>-13500</w:t>
            </w:r>
          </w:p>
        </w:tc>
        <w:tc>
          <w:tcPr>
            <w:tcW w:w="1368" w:type="dxa"/>
            <w:tcBorders>
              <w:top w:val="nil"/>
              <w:left w:val="nil"/>
              <w:bottom w:val="nil"/>
              <w:right w:val="single" w:sz="8" w:space="0" w:color="auto"/>
            </w:tcBorders>
            <w:shd w:val="clear" w:color="auto" w:fill="auto"/>
            <w:noWrap/>
            <w:vAlign w:val="bottom"/>
            <w:hideMark/>
          </w:tcPr>
          <w:p w14:paraId="5DF7FB32" w14:textId="77777777" w:rsidR="00581C24" w:rsidRPr="002621EB" w:rsidRDefault="00581C24" w:rsidP="00493781">
            <w:r w:rsidRPr="002621EB">
              <w:t>21500</w:t>
            </w:r>
          </w:p>
        </w:tc>
        <w:tc>
          <w:tcPr>
            <w:tcW w:w="768" w:type="dxa"/>
            <w:tcBorders>
              <w:top w:val="nil"/>
              <w:left w:val="nil"/>
              <w:bottom w:val="nil"/>
              <w:right w:val="single" w:sz="8" w:space="0" w:color="auto"/>
            </w:tcBorders>
            <w:shd w:val="clear" w:color="auto" w:fill="auto"/>
            <w:noWrap/>
            <w:vAlign w:val="bottom"/>
            <w:hideMark/>
          </w:tcPr>
          <w:p w14:paraId="0D6C8D3A" w14:textId="77777777" w:rsidR="00581C24" w:rsidRPr="002621EB" w:rsidRDefault="00581C24" w:rsidP="00493781">
            <w:r w:rsidRPr="002621EB">
              <w:t>0,61</w:t>
            </w:r>
          </w:p>
        </w:tc>
        <w:tc>
          <w:tcPr>
            <w:tcW w:w="16" w:type="dxa"/>
            <w:vAlign w:val="center"/>
            <w:hideMark/>
          </w:tcPr>
          <w:p w14:paraId="1872984E" w14:textId="77777777" w:rsidR="00581C24" w:rsidRPr="002621EB" w:rsidRDefault="00581C24" w:rsidP="00493781"/>
        </w:tc>
        <w:tc>
          <w:tcPr>
            <w:tcW w:w="6" w:type="dxa"/>
            <w:vAlign w:val="center"/>
            <w:hideMark/>
          </w:tcPr>
          <w:p w14:paraId="7F499E95" w14:textId="77777777" w:rsidR="00581C24" w:rsidRPr="002621EB" w:rsidRDefault="00581C24" w:rsidP="00493781"/>
        </w:tc>
        <w:tc>
          <w:tcPr>
            <w:tcW w:w="6" w:type="dxa"/>
            <w:vAlign w:val="center"/>
            <w:hideMark/>
          </w:tcPr>
          <w:p w14:paraId="4655A773" w14:textId="77777777" w:rsidR="00581C24" w:rsidRPr="002621EB" w:rsidRDefault="00581C24" w:rsidP="00493781"/>
        </w:tc>
        <w:tc>
          <w:tcPr>
            <w:tcW w:w="6" w:type="dxa"/>
            <w:vAlign w:val="center"/>
            <w:hideMark/>
          </w:tcPr>
          <w:p w14:paraId="5F05C137" w14:textId="77777777" w:rsidR="00581C24" w:rsidRPr="002621EB" w:rsidRDefault="00581C24" w:rsidP="00493781"/>
        </w:tc>
        <w:tc>
          <w:tcPr>
            <w:tcW w:w="6" w:type="dxa"/>
            <w:vAlign w:val="center"/>
            <w:hideMark/>
          </w:tcPr>
          <w:p w14:paraId="7AD23E08" w14:textId="77777777" w:rsidR="00581C24" w:rsidRPr="002621EB" w:rsidRDefault="00581C24" w:rsidP="00493781"/>
        </w:tc>
        <w:tc>
          <w:tcPr>
            <w:tcW w:w="6" w:type="dxa"/>
            <w:vAlign w:val="center"/>
            <w:hideMark/>
          </w:tcPr>
          <w:p w14:paraId="6EA2BE0D" w14:textId="77777777" w:rsidR="00581C24" w:rsidRPr="002621EB" w:rsidRDefault="00581C24" w:rsidP="00493781"/>
        </w:tc>
        <w:tc>
          <w:tcPr>
            <w:tcW w:w="6" w:type="dxa"/>
            <w:vAlign w:val="center"/>
            <w:hideMark/>
          </w:tcPr>
          <w:p w14:paraId="7461F061" w14:textId="77777777" w:rsidR="00581C24" w:rsidRPr="002621EB" w:rsidRDefault="00581C24" w:rsidP="00493781"/>
        </w:tc>
        <w:tc>
          <w:tcPr>
            <w:tcW w:w="801" w:type="dxa"/>
            <w:vAlign w:val="center"/>
            <w:hideMark/>
          </w:tcPr>
          <w:p w14:paraId="6C4FBC96" w14:textId="77777777" w:rsidR="00581C24" w:rsidRPr="002621EB" w:rsidRDefault="00581C24" w:rsidP="00493781"/>
        </w:tc>
        <w:tc>
          <w:tcPr>
            <w:tcW w:w="690" w:type="dxa"/>
            <w:vAlign w:val="center"/>
            <w:hideMark/>
          </w:tcPr>
          <w:p w14:paraId="4A02B05E" w14:textId="77777777" w:rsidR="00581C24" w:rsidRPr="002621EB" w:rsidRDefault="00581C24" w:rsidP="00493781"/>
        </w:tc>
        <w:tc>
          <w:tcPr>
            <w:tcW w:w="801" w:type="dxa"/>
            <w:vAlign w:val="center"/>
            <w:hideMark/>
          </w:tcPr>
          <w:p w14:paraId="6434D2F3" w14:textId="77777777" w:rsidR="00581C24" w:rsidRPr="002621EB" w:rsidRDefault="00581C24" w:rsidP="00493781"/>
        </w:tc>
        <w:tc>
          <w:tcPr>
            <w:tcW w:w="578" w:type="dxa"/>
            <w:vAlign w:val="center"/>
            <w:hideMark/>
          </w:tcPr>
          <w:p w14:paraId="598D9515" w14:textId="77777777" w:rsidR="00581C24" w:rsidRPr="002621EB" w:rsidRDefault="00581C24" w:rsidP="00493781"/>
        </w:tc>
        <w:tc>
          <w:tcPr>
            <w:tcW w:w="701" w:type="dxa"/>
            <w:vAlign w:val="center"/>
            <w:hideMark/>
          </w:tcPr>
          <w:p w14:paraId="279D3A8B" w14:textId="77777777" w:rsidR="00581C24" w:rsidRPr="002621EB" w:rsidRDefault="00581C24" w:rsidP="00493781"/>
        </w:tc>
        <w:tc>
          <w:tcPr>
            <w:tcW w:w="132" w:type="dxa"/>
            <w:vAlign w:val="center"/>
            <w:hideMark/>
          </w:tcPr>
          <w:p w14:paraId="55DBC042" w14:textId="77777777" w:rsidR="00581C24" w:rsidRPr="002621EB" w:rsidRDefault="00581C24" w:rsidP="00493781"/>
        </w:tc>
        <w:tc>
          <w:tcPr>
            <w:tcW w:w="70" w:type="dxa"/>
            <w:vAlign w:val="center"/>
            <w:hideMark/>
          </w:tcPr>
          <w:p w14:paraId="6A6B950B" w14:textId="77777777" w:rsidR="00581C24" w:rsidRPr="002621EB" w:rsidRDefault="00581C24" w:rsidP="00493781"/>
        </w:tc>
        <w:tc>
          <w:tcPr>
            <w:tcW w:w="16" w:type="dxa"/>
            <w:vAlign w:val="center"/>
            <w:hideMark/>
          </w:tcPr>
          <w:p w14:paraId="3C41A482" w14:textId="77777777" w:rsidR="00581C24" w:rsidRPr="002621EB" w:rsidRDefault="00581C24" w:rsidP="00493781"/>
        </w:tc>
        <w:tc>
          <w:tcPr>
            <w:tcW w:w="6" w:type="dxa"/>
            <w:vAlign w:val="center"/>
            <w:hideMark/>
          </w:tcPr>
          <w:p w14:paraId="3D50DD14" w14:textId="77777777" w:rsidR="00581C24" w:rsidRPr="002621EB" w:rsidRDefault="00581C24" w:rsidP="00493781"/>
        </w:tc>
        <w:tc>
          <w:tcPr>
            <w:tcW w:w="690" w:type="dxa"/>
            <w:vAlign w:val="center"/>
            <w:hideMark/>
          </w:tcPr>
          <w:p w14:paraId="623E178A" w14:textId="77777777" w:rsidR="00581C24" w:rsidRPr="002621EB" w:rsidRDefault="00581C24" w:rsidP="00493781"/>
        </w:tc>
        <w:tc>
          <w:tcPr>
            <w:tcW w:w="132" w:type="dxa"/>
            <w:vAlign w:val="center"/>
            <w:hideMark/>
          </w:tcPr>
          <w:p w14:paraId="0319E9B8" w14:textId="77777777" w:rsidR="00581C24" w:rsidRPr="002621EB" w:rsidRDefault="00581C24" w:rsidP="00493781"/>
        </w:tc>
        <w:tc>
          <w:tcPr>
            <w:tcW w:w="690" w:type="dxa"/>
            <w:vAlign w:val="center"/>
            <w:hideMark/>
          </w:tcPr>
          <w:p w14:paraId="1427F07E" w14:textId="77777777" w:rsidR="00581C24" w:rsidRPr="002621EB" w:rsidRDefault="00581C24" w:rsidP="00493781"/>
        </w:tc>
        <w:tc>
          <w:tcPr>
            <w:tcW w:w="410" w:type="dxa"/>
            <w:vAlign w:val="center"/>
            <w:hideMark/>
          </w:tcPr>
          <w:p w14:paraId="5B41D18A" w14:textId="77777777" w:rsidR="00581C24" w:rsidRPr="002621EB" w:rsidRDefault="00581C24" w:rsidP="00493781"/>
        </w:tc>
        <w:tc>
          <w:tcPr>
            <w:tcW w:w="16" w:type="dxa"/>
            <w:vAlign w:val="center"/>
            <w:hideMark/>
          </w:tcPr>
          <w:p w14:paraId="07107BB8" w14:textId="77777777" w:rsidR="00581C24" w:rsidRPr="002621EB" w:rsidRDefault="00581C24" w:rsidP="00493781"/>
        </w:tc>
        <w:tc>
          <w:tcPr>
            <w:tcW w:w="50" w:type="dxa"/>
            <w:vAlign w:val="center"/>
            <w:hideMark/>
          </w:tcPr>
          <w:p w14:paraId="1E66FA7E" w14:textId="77777777" w:rsidR="00581C24" w:rsidRPr="002621EB" w:rsidRDefault="00581C24" w:rsidP="00493781"/>
        </w:tc>
        <w:tc>
          <w:tcPr>
            <w:tcW w:w="50" w:type="dxa"/>
            <w:vAlign w:val="center"/>
            <w:hideMark/>
          </w:tcPr>
          <w:p w14:paraId="6FA47389" w14:textId="77777777" w:rsidR="00581C24" w:rsidRPr="002621EB" w:rsidRDefault="00581C24" w:rsidP="00493781"/>
        </w:tc>
      </w:tr>
      <w:tr w:rsidR="00581C24" w:rsidRPr="002621EB" w14:paraId="3A8184AD"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4BFFB45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BB660D9"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0EAE263F"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ОО </w:t>
            </w:r>
            <w:proofErr w:type="spellStart"/>
            <w:r w:rsidRPr="002621EB">
              <w:t>Црвени</w:t>
            </w:r>
            <w:proofErr w:type="spellEnd"/>
            <w:r w:rsidRPr="002621EB">
              <w:t xml:space="preserve"> </w:t>
            </w:r>
            <w:proofErr w:type="spellStart"/>
            <w:r w:rsidRPr="002621EB">
              <w:t>Крст</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9FE0851" w14:textId="77777777" w:rsidR="00581C24" w:rsidRPr="002621EB" w:rsidRDefault="00581C24" w:rsidP="00493781">
            <w:r w:rsidRPr="002621EB">
              <w:t>8.000</w:t>
            </w:r>
          </w:p>
        </w:tc>
        <w:tc>
          <w:tcPr>
            <w:tcW w:w="1468" w:type="dxa"/>
            <w:tcBorders>
              <w:top w:val="nil"/>
              <w:left w:val="nil"/>
              <w:bottom w:val="nil"/>
              <w:right w:val="single" w:sz="8" w:space="0" w:color="auto"/>
            </w:tcBorders>
            <w:shd w:val="clear" w:color="000000" w:fill="FFFFFF"/>
            <w:noWrap/>
            <w:vAlign w:val="bottom"/>
            <w:hideMark/>
          </w:tcPr>
          <w:p w14:paraId="3191E59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520B2DC" w14:textId="77777777" w:rsidR="00581C24" w:rsidRPr="002621EB" w:rsidRDefault="00581C24" w:rsidP="00493781">
            <w:r w:rsidRPr="002621EB">
              <w:t>8000</w:t>
            </w:r>
          </w:p>
        </w:tc>
        <w:tc>
          <w:tcPr>
            <w:tcW w:w="768" w:type="dxa"/>
            <w:tcBorders>
              <w:top w:val="nil"/>
              <w:left w:val="nil"/>
              <w:bottom w:val="nil"/>
              <w:right w:val="single" w:sz="8" w:space="0" w:color="auto"/>
            </w:tcBorders>
            <w:shd w:val="clear" w:color="auto" w:fill="auto"/>
            <w:noWrap/>
            <w:vAlign w:val="bottom"/>
            <w:hideMark/>
          </w:tcPr>
          <w:p w14:paraId="127A6AD5" w14:textId="77777777" w:rsidR="00581C24" w:rsidRPr="002621EB" w:rsidRDefault="00581C24" w:rsidP="00493781">
            <w:r w:rsidRPr="002621EB">
              <w:t>1,00</w:t>
            </w:r>
          </w:p>
        </w:tc>
        <w:tc>
          <w:tcPr>
            <w:tcW w:w="16" w:type="dxa"/>
            <w:vAlign w:val="center"/>
            <w:hideMark/>
          </w:tcPr>
          <w:p w14:paraId="7D6116BC" w14:textId="77777777" w:rsidR="00581C24" w:rsidRPr="002621EB" w:rsidRDefault="00581C24" w:rsidP="00493781"/>
        </w:tc>
        <w:tc>
          <w:tcPr>
            <w:tcW w:w="6" w:type="dxa"/>
            <w:vAlign w:val="center"/>
            <w:hideMark/>
          </w:tcPr>
          <w:p w14:paraId="10B234B1" w14:textId="77777777" w:rsidR="00581C24" w:rsidRPr="002621EB" w:rsidRDefault="00581C24" w:rsidP="00493781"/>
        </w:tc>
        <w:tc>
          <w:tcPr>
            <w:tcW w:w="6" w:type="dxa"/>
            <w:vAlign w:val="center"/>
            <w:hideMark/>
          </w:tcPr>
          <w:p w14:paraId="1F9C30A9" w14:textId="77777777" w:rsidR="00581C24" w:rsidRPr="002621EB" w:rsidRDefault="00581C24" w:rsidP="00493781"/>
        </w:tc>
        <w:tc>
          <w:tcPr>
            <w:tcW w:w="6" w:type="dxa"/>
            <w:vAlign w:val="center"/>
            <w:hideMark/>
          </w:tcPr>
          <w:p w14:paraId="46038C60" w14:textId="77777777" w:rsidR="00581C24" w:rsidRPr="002621EB" w:rsidRDefault="00581C24" w:rsidP="00493781"/>
        </w:tc>
        <w:tc>
          <w:tcPr>
            <w:tcW w:w="6" w:type="dxa"/>
            <w:vAlign w:val="center"/>
            <w:hideMark/>
          </w:tcPr>
          <w:p w14:paraId="112D1592" w14:textId="77777777" w:rsidR="00581C24" w:rsidRPr="002621EB" w:rsidRDefault="00581C24" w:rsidP="00493781"/>
        </w:tc>
        <w:tc>
          <w:tcPr>
            <w:tcW w:w="6" w:type="dxa"/>
            <w:vAlign w:val="center"/>
            <w:hideMark/>
          </w:tcPr>
          <w:p w14:paraId="09A13B96" w14:textId="77777777" w:rsidR="00581C24" w:rsidRPr="002621EB" w:rsidRDefault="00581C24" w:rsidP="00493781"/>
        </w:tc>
        <w:tc>
          <w:tcPr>
            <w:tcW w:w="6" w:type="dxa"/>
            <w:vAlign w:val="center"/>
            <w:hideMark/>
          </w:tcPr>
          <w:p w14:paraId="0977B027" w14:textId="77777777" w:rsidR="00581C24" w:rsidRPr="002621EB" w:rsidRDefault="00581C24" w:rsidP="00493781"/>
        </w:tc>
        <w:tc>
          <w:tcPr>
            <w:tcW w:w="801" w:type="dxa"/>
            <w:vAlign w:val="center"/>
            <w:hideMark/>
          </w:tcPr>
          <w:p w14:paraId="4FAD86A8" w14:textId="77777777" w:rsidR="00581C24" w:rsidRPr="002621EB" w:rsidRDefault="00581C24" w:rsidP="00493781"/>
        </w:tc>
        <w:tc>
          <w:tcPr>
            <w:tcW w:w="690" w:type="dxa"/>
            <w:vAlign w:val="center"/>
            <w:hideMark/>
          </w:tcPr>
          <w:p w14:paraId="4F13C79A" w14:textId="77777777" w:rsidR="00581C24" w:rsidRPr="002621EB" w:rsidRDefault="00581C24" w:rsidP="00493781"/>
        </w:tc>
        <w:tc>
          <w:tcPr>
            <w:tcW w:w="801" w:type="dxa"/>
            <w:vAlign w:val="center"/>
            <w:hideMark/>
          </w:tcPr>
          <w:p w14:paraId="44DD405A" w14:textId="77777777" w:rsidR="00581C24" w:rsidRPr="002621EB" w:rsidRDefault="00581C24" w:rsidP="00493781"/>
        </w:tc>
        <w:tc>
          <w:tcPr>
            <w:tcW w:w="578" w:type="dxa"/>
            <w:vAlign w:val="center"/>
            <w:hideMark/>
          </w:tcPr>
          <w:p w14:paraId="76FA9BA0" w14:textId="77777777" w:rsidR="00581C24" w:rsidRPr="002621EB" w:rsidRDefault="00581C24" w:rsidP="00493781"/>
        </w:tc>
        <w:tc>
          <w:tcPr>
            <w:tcW w:w="701" w:type="dxa"/>
            <w:vAlign w:val="center"/>
            <w:hideMark/>
          </w:tcPr>
          <w:p w14:paraId="07314EA7" w14:textId="77777777" w:rsidR="00581C24" w:rsidRPr="002621EB" w:rsidRDefault="00581C24" w:rsidP="00493781"/>
        </w:tc>
        <w:tc>
          <w:tcPr>
            <w:tcW w:w="132" w:type="dxa"/>
            <w:vAlign w:val="center"/>
            <w:hideMark/>
          </w:tcPr>
          <w:p w14:paraId="09A30429" w14:textId="77777777" w:rsidR="00581C24" w:rsidRPr="002621EB" w:rsidRDefault="00581C24" w:rsidP="00493781"/>
        </w:tc>
        <w:tc>
          <w:tcPr>
            <w:tcW w:w="70" w:type="dxa"/>
            <w:vAlign w:val="center"/>
            <w:hideMark/>
          </w:tcPr>
          <w:p w14:paraId="4DE341CE" w14:textId="77777777" w:rsidR="00581C24" w:rsidRPr="002621EB" w:rsidRDefault="00581C24" w:rsidP="00493781"/>
        </w:tc>
        <w:tc>
          <w:tcPr>
            <w:tcW w:w="16" w:type="dxa"/>
            <w:vAlign w:val="center"/>
            <w:hideMark/>
          </w:tcPr>
          <w:p w14:paraId="22605C6C" w14:textId="77777777" w:rsidR="00581C24" w:rsidRPr="002621EB" w:rsidRDefault="00581C24" w:rsidP="00493781"/>
        </w:tc>
        <w:tc>
          <w:tcPr>
            <w:tcW w:w="6" w:type="dxa"/>
            <w:vAlign w:val="center"/>
            <w:hideMark/>
          </w:tcPr>
          <w:p w14:paraId="65C653E1" w14:textId="77777777" w:rsidR="00581C24" w:rsidRPr="002621EB" w:rsidRDefault="00581C24" w:rsidP="00493781"/>
        </w:tc>
        <w:tc>
          <w:tcPr>
            <w:tcW w:w="690" w:type="dxa"/>
            <w:vAlign w:val="center"/>
            <w:hideMark/>
          </w:tcPr>
          <w:p w14:paraId="048CC4DF" w14:textId="77777777" w:rsidR="00581C24" w:rsidRPr="002621EB" w:rsidRDefault="00581C24" w:rsidP="00493781"/>
        </w:tc>
        <w:tc>
          <w:tcPr>
            <w:tcW w:w="132" w:type="dxa"/>
            <w:vAlign w:val="center"/>
            <w:hideMark/>
          </w:tcPr>
          <w:p w14:paraId="2769423B" w14:textId="77777777" w:rsidR="00581C24" w:rsidRPr="002621EB" w:rsidRDefault="00581C24" w:rsidP="00493781"/>
        </w:tc>
        <w:tc>
          <w:tcPr>
            <w:tcW w:w="690" w:type="dxa"/>
            <w:vAlign w:val="center"/>
            <w:hideMark/>
          </w:tcPr>
          <w:p w14:paraId="0C1E9326" w14:textId="77777777" w:rsidR="00581C24" w:rsidRPr="002621EB" w:rsidRDefault="00581C24" w:rsidP="00493781"/>
        </w:tc>
        <w:tc>
          <w:tcPr>
            <w:tcW w:w="410" w:type="dxa"/>
            <w:vAlign w:val="center"/>
            <w:hideMark/>
          </w:tcPr>
          <w:p w14:paraId="0BFFD7BF" w14:textId="77777777" w:rsidR="00581C24" w:rsidRPr="002621EB" w:rsidRDefault="00581C24" w:rsidP="00493781"/>
        </w:tc>
        <w:tc>
          <w:tcPr>
            <w:tcW w:w="16" w:type="dxa"/>
            <w:vAlign w:val="center"/>
            <w:hideMark/>
          </w:tcPr>
          <w:p w14:paraId="7104840A" w14:textId="77777777" w:rsidR="00581C24" w:rsidRPr="002621EB" w:rsidRDefault="00581C24" w:rsidP="00493781"/>
        </w:tc>
        <w:tc>
          <w:tcPr>
            <w:tcW w:w="50" w:type="dxa"/>
            <w:vAlign w:val="center"/>
            <w:hideMark/>
          </w:tcPr>
          <w:p w14:paraId="554A62AD" w14:textId="77777777" w:rsidR="00581C24" w:rsidRPr="002621EB" w:rsidRDefault="00581C24" w:rsidP="00493781"/>
        </w:tc>
        <w:tc>
          <w:tcPr>
            <w:tcW w:w="50" w:type="dxa"/>
            <w:vAlign w:val="center"/>
            <w:hideMark/>
          </w:tcPr>
          <w:p w14:paraId="21B8682F" w14:textId="77777777" w:rsidR="00581C24" w:rsidRPr="002621EB" w:rsidRDefault="00581C24" w:rsidP="00493781"/>
        </w:tc>
      </w:tr>
      <w:tr w:rsidR="00581C24" w:rsidRPr="002621EB" w14:paraId="2688027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5CBC42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52FF350"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5B962F49"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удружење</w:t>
            </w:r>
            <w:proofErr w:type="spellEnd"/>
            <w:r w:rsidRPr="002621EB">
              <w:t xml:space="preserve"> "</w:t>
            </w:r>
            <w:proofErr w:type="spellStart"/>
            <w:r w:rsidRPr="002621EB">
              <w:t>Бебац"Братунац</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BA0DA96" w14:textId="77777777" w:rsidR="00581C24" w:rsidRPr="002621EB" w:rsidRDefault="00581C24" w:rsidP="00493781">
            <w:r w:rsidRPr="002621EB">
              <w:t>6.500</w:t>
            </w:r>
          </w:p>
        </w:tc>
        <w:tc>
          <w:tcPr>
            <w:tcW w:w="1468" w:type="dxa"/>
            <w:tcBorders>
              <w:top w:val="nil"/>
              <w:left w:val="nil"/>
              <w:bottom w:val="nil"/>
              <w:right w:val="single" w:sz="8" w:space="0" w:color="auto"/>
            </w:tcBorders>
            <w:shd w:val="clear" w:color="000000" w:fill="FFFFFF"/>
            <w:noWrap/>
            <w:vAlign w:val="bottom"/>
            <w:hideMark/>
          </w:tcPr>
          <w:p w14:paraId="54EE88E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E05F827" w14:textId="77777777" w:rsidR="00581C24" w:rsidRPr="002621EB" w:rsidRDefault="00581C24" w:rsidP="00493781">
            <w:r w:rsidRPr="002621EB">
              <w:t>6500</w:t>
            </w:r>
          </w:p>
        </w:tc>
        <w:tc>
          <w:tcPr>
            <w:tcW w:w="768" w:type="dxa"/>
            <w:tcBorders>
              <w:top w:val="nil"/>
              <w:left w:val="nil"/>
              <w:bottom w:val="nil"/>
              <w:right w:val="single" w:sz="8" w:space="0" w:color="auto"/>
            </w:tcBorders>
            <w:shd w:val="clear" w:color="auto" w:fill="auto"/>
            <w:noWrap/>
            <w:vAlign w:val="bottom"/>
            <w:hideMark/>
          </w:tcPr>
          <w:p w14:paraId="260DD6E6" w14:textId="77777777" w:rsidR="00581C24" w:rsidRPr="002621EB" w:rsidRDefault="00581C24" w:rsidP="00493781">
            <w:r w:rsidRPr="002621EB">
              <w:t>1,00</w:t>
            </w:r>
          </w:p>
        </w:tc>
        <w:tc>
          <w:tcPr>
            <w:tcW w:w="16" w:type="dxa"/>
            <w:vAlign w:val="center"/>
            <w:hideMark/>
          </w:tcPr>
          <w:p w14:paraId="7BF9EA27" w14:textId="77777777" w:rsidR="00581C24" w:rsidRPr="002621EB" w:rsidRDefault="00581C24" w:rsidP="00493781"/>
        </w:tc>
        <w:tc>
          <w:tcPr>
            <w:tcW w:w="6" w:type="dxa"/>
            <w:vAlign w:val="center"/>
            <w:hideMark/>
          </w:tcPr>
          <w:p w14:paraId="3D98C7A4" w14:textId="77777777" w:rsidR="00581C24" w:rsidRPr="002621EB" w:rsidRDefault="00581C24" w:rsidP="00493781"/>
        </w:tc>
        <w:tc>
          <w:tcPr>
            <w:tcW w:w="6" w:type="dxa"/>
            <w:vAlign w:val="center"/>
            <w:hideMark/>
          </w:tcPr>
          <w:p w14:paraId="292FA097" w14:textId="77777777" w:rsidR="00581C24" w:rsidRPr="002621EB" w:rsidRDefault="00581C24" w:rsidP="00493781"/>
        </w:tc>
        <w:tc>
          <w:tcPr>
            <w:tcW w:w="6" w:type="dxa"/>
            <w:vAlign w:val="center"/>
            <w:hideMark/>
          </w:tcPr>
          <w:p w14:paraId="23309BAC" w14:textId="77777777" w:rsidR="00581C24" w:rsidRPr="002621EB" w:rsidRDefault="00581C24" w:rsidP="00493781"/>
        </w:tc>
        <w:tc>
          <w:tcPr>
            <w:tcW w:w="6" w:type="dxa"/>
            <w:vAlign w:val="center"/>
            <w:hideMark/>
          </w:tcPr>
          <w:p w14:paraId="1AD0CEA8" w14:textId="77777777" w:rsidR="00581C24" w:rsidRPr="002621EB" w:rsidRDefault="00581C24" w:rsidP="00493781"/>
        </w:tc>
        <w:tc>
          <w:tcPr>
            <w:tcW w:w="6" w:type="dxa"/>
            <w:vAlign w:val="center"/>
            <w:hideMark/>
          </w:tcPr>
          <w:p w14:paraId="5794CD36" w14:textId="77777777" w:rsidR="00581C24" w:rsidRPr="002621EB" w:rsidRDefault="00581C24" w:rsidP="00493781"/>
        </w:tc>
        <w:tc>
          <w:tcPr>
            <w:tcW w:w="6" w:type="dxa"/>
            <w:vAlign w:val="center"/>
            <w:hideMark/>
          </w:tcPr>
          <w:p w14:paraId="029163B7" w14:textId="77777777" w:rsidR="00581C24" w:rsidRPr="002621EB" w:rsidRDefault="00581C24" w:rsidP="00493781"/>
        </w:tc>
        <w:tc>
          <w:tcPr>
            <w:tcW w:w="801" w:type="dxa"/>
            <w:vAlign w:val="center"/>
            <w:hideMark/>
          </w:tcPr>
          <w:p w14:paraId="1EAB27D1" w14:textId="77777777" w:rsidR="00581C24" w:rsidRPr="002621EB" w:rsidRDefault="00581C24" w:rsidP="00493781"/>
        </w:tc>
        <w:tc>
          <w:tcPr>
            <w:tcW w:w="690" w:type="dxa"/>
            <w:vAlign w:val="center"/>
            <w:hideMark/>
          </w:tcPr>
          <w:p w14:paraId="27234995" w14:textId="77777777" w:rsidR="00581C24" w:rsidRPr="002621EB" w:rsidRDefault="00581C24" w:rsidP="00493781"/>
        </w:tc>
        <w:tc>
          <w:tcPr>
            <w:tcW w:w="801" w:type="dxa"/>
            <w:vAlign w:val="center"/>
            <w:hideMark/>
          </w:tcPr>
          <w:p w14:paraId="0FCA9CA4" w14:textId="77777777" w:rsidR="00581C24" w:rsidRPr="002621EB" w:rsidRDefault="00581C24" w:rsidP="00493781"/>
        </w:tc>
        <w:tc>
          <w:tcPr>
            <w:tcW w:w="578" w:type="dxa"/>
            <w:vAlign w:val="center"/>
            <w:hideMark/>
          </w:tcPr>
          <w:p w14:paraId="6AE80C4D" w14:textId="77777777" w:rsidR="00581C24" w:rsidRPr="002621EB" w:rsidRDefault="00581C24" w:rsidP="00493781"/>
        </w:tc>
        <w:tc>
          <w:tcPr>
            <w:tcW w:w="701" w:type="dxa"/>
            <w:vAlign w:val="center"/>
            <w:hideMark/>
          </w:tcPr>
          <w:p w14:paraId="632CE62C" w14:textId="77777777" w:rsidR="00581C24" w:rsidRPr="002621EB" w:rsidRDefault="00581C24" w:rsidP="00493781"/>
        </w:tc>
        <w:tc>
          <w:tcPr>
            <w:tcW w:w="132" w:type="dxa"/>
            <w:vAlign w:val="center"/>
            <w:hideMark/>
          </w:tcPr>
          <w:p w14:paraId="4C871E18" w14:textId="77777777" w:rsidR="00581C24" w:rsidRPr="002621EB" w:rsidRDefault="00581C24" w:rsidP="00493781"/>
        </w:tc>
        <w:tc>
          <w:tcPr>
            <w:tcW w:w="70" w:type="dxa"/>
            <w:vAlign w:val="center"/>
            <w:hideMark/>
          </w:tcPr>
          <w:p w14:paraId="769A5F13" w14:textId="77777777" w:rsidR="00581C24" w:rsidRPr="002621EB" w:rsidRDefault="00581C24" w:rsidP="00493781"/>
        </w:tc>
        <w:tc>
          <w:tcPr>
            <w:tcW w:w="16" w:type="dxa"/>
            <w:vAlign w:val="center"/>
            <w:hideMark/>
          </w:tcPr>
          <w:p w14:paraId="1B3E4C5F" w14:textId="77777777" w:rsidR="00581C24" w:rsidRPr="002621EB" w:rsidRDefault="00581C24" w:rsidP="00493781"/>
        </w:tc>
        <w:tc>
          <w:tcPr>
            <w:tcW w:w="6" w:type="dxa"/>
            <w:vAlign w:val="center"/>
            <w:hideMark/>
          </w:tcPr>
          <w:p w14:paraId="4004A4B7" w14:textId="77777777" w:rsidR="00581C24" w:rsidRPr="002621EB" w:rsidRDefault="00581C24" w:rsidP="00493781"/>
        </w:tc>
        <w:tc>
          <w:tcPr>
            <w:tcW w:w="690" w:type="dxa"/>
            <w:vAlign w:val="center"/>
            <w:hideMark/>
          </w:tcPr>
          <w:p w14:paraId="0D2FCFE8" w14:textId="77777777" w:rsidR="00581C24" w:rsidRPr="002621EB" w:rsidRDefault="00581C24" w:rsidP="00493781"/>
        </w:tc>
        <w:tc>
          <w:tcPr>
            <w:tcW w:w="132" w:type="dxa"/>
            <w:vAlign w:val="center"/>
            <w:hideMark/>
          </w:tcPr>
          <w:p w14:paraId="7E47BF6F" w14:textId="77777777" w:rsidR="00581C24" w:rsidRPr="002621EB" w:rsidRDefault="00581C24" w:rsidP="00493781"/>
        </w:tc>
        <w:tc>
          <w:tcPr>
            <w:tcW w:w="690" w:type="dxa"/>
            <w:vAlign w:val="center"/>
            <w:hideMark/>
          </w:tcPr>
          <w:p w14:paraId="21880275" w14:textId="77777777" w:rsidR="00581C24" w:rsidRPr="002621EB" w:rsidRDefault="00581C24" w:rsidP="00493781"/>
        </w:tc>
        <w:tc>
          <w:tcPr>
            <w:tcW w:w="410" w:type="dxa"/>
            <w:vAlign w:val="center"/>
            <w:hideMark/>
          </w:tcPr>
          <w:p w14:paraId="79D3032A" w14:textId="77777777" w:rsidR="00581C24" w:rsidRPr="002621EB" w:rsidRDefault="00581C24" w:rsidP="00493781"/>
        </w:tc>
        <w:tc>
          <w:tcPr>
            <w:tcW w:w="16" w:type="dxa"/>
            <w:vAlign w:val="center"/>
            <w:hideMark/>
          </w:tcPr>
          <w:p w14:paraId="2F2D5918" w14:textId="77777777" w:rsidR="00581C24" w:rsidRPr="002621EB" w:rsidRDefault="00581C24" w:rsidP="00493781"/>
        </w:tc>
        <w:tc>
          <w:tcPr>
            <w:tcW w:w="50" w:type="dxa"/>
            <w:vAlign w:val="center"/>
            <w:hideMark/>
          </w:tcPr>
          <w:p w14:paraId="79BFCADA" w14:textId="77777777" w:rsidR="00581C24" w:rsidRPr="002621EB" w:rsidRDefault="00581C24" w:rsidP="00493781"/>
        </w:tc>
        <w:tc>
          <w:tcPr>
            <w:tcW w:w="50" w:type="dxa"/>
            <w:vAlign w:val="center"/>
            <w:hideMark/>
          </w:tcPr>
          <w:p w14:paraId="4DD604EE" w14:textId="77777777" w:rsidR="00581C24" w:rsidRPr="002621EB" w:rsidRDefault="00581C24" w:rsidP="00493781"/>
        </w:tc>
      </w:tr>
      <w:tr w:rsidR="00581C24" w:rsidRPr="002621EB" w14:paraId="0B419844"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AD4620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0C29B76"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54D2D8AE"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адаптацију</w:t>
            </w:r>
            <w:proofErr w:type="spellEnd"/>
            <w:r w:rsidRPr="002621EB">
              <w:t xml:space="preserve"> </w:t>
            </w:r>
            <w:proofErr w:type="spellStart"/>
            <w:r w:rsidRPr="002621EB">
              <w:t>вјерских</w:t>
            </w:r>
            <w:proofErr w:type="spellEnd"/>
            <w:r w:rsidRPr="002621EB">
              <w:t xml:space="preserve"> </w:t>
            </w:r>
            <w:proofErr w:type="spellStart"/>
            <w:r w:rsidRPr="002621EB">
              <w:t>објеката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7CF6ABF"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2B3EEB9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7DFECC6"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548B2C43" w14:textId="77777777" w:rsidR="00581C24" w:rsidRPr="002621EB" w:rsidRDefault="00581C24" w:rsidP="00493781">
            <w:r w:rsidRPr="002621EB">
              <w:t>1,00</w:t>
            </w:r>
          </w:p>
        </w:tc>
        <w:tc>
          <w:tcPr>
            <w:tcW w:w="16" w:type="dxa"/>
            <w:vAlign w:val="center"/>
            <w:hideMark/>
          </w:tcPr>
          <w:p w14:paraId="7A2DF95A" w14:textId="77777777" w:rsidR="00581C24" w:rsidRPr="002621EB" w:rsidRDefault="00581C24" w:rsidP="00493781"/>
        </w:tc>
        <w:tc>
          <w:tcPr>
            <w:tcW w:w="6" w:type="dxa"/>
            <w:vAlign w:val="center"/>
            <w:hideMark/>
          </w:tcPr>
          <w:p w14:paraId="50C3EAEE" w14:textId="77777777" w:rsidR="00581C24" w:rsidRPr="002621EB" w:rsidRDefault="00581C24" w:rsidP="00493781"/>
        </w:tc>
        <w:tc>
          <w:tcPr>
            <w:tcW w:w="6" w:type="dxa"/>
            <w:vAlign w:val="center"/>
            <w:hideMark/>
          </w:tcPr>
          <w:p w14:paraId="07188268" w14:textId="77777777" w:rsidR="00581C24" w:rsidRPr="002621EB" w:rsidRDefault="00581C24" w:rsidP="00493781"/>
        </w:tc>
        <w:tc>
          <w:tcPr>
            <w:tcW w:w="6" w:type="dxa"/>
            <w:vAlign w:val="center"/>
            <w:hideMark/>
          </w:tcPr>
          <w:p w14:paraId="524F905E" w14:textId="77777777" w:rsidR="00581C24" w:rsidRPr="002621EB" w:rsidRDefault="00581C24" w:rsidP="00493781"/>
        </w:tc>
        <w:tc>
          <w:tcPr>
            <w:tcW w:w="6" w:type="dxa"/>
            <w:vAlign w:val="center"/>
            <w:hideMark/>
          </w:tcPr>
          <w:p w14:paraId="51625604" w14:textId="77777777" w:rsidR="00581C24" w:rsidRPr="002621EB" w:rsidRDefault="00581C24" w:rsidP="00493781"/>
        </w:tc>
        <w:tc>
          <w:tcPr>
            <w:tcW w:w="6" w:type="dxa"/>
            <w:vAlign w:val="center"/>
            <w:hideMark/>
          </w:tcPr>
          <w:p w14:paraId="448AB88F" w14:textId="77777777" w:rsidR="00581C24" w:rsidRPr="002621EB" w:rsidRDefault="00581C24" w:rsidP="00493781"/>
        </w:tc>
        <w:tc>
          <w:tcPr>
            <w:tcW w:w="6" w:type="dxa"/>
            <w:vAlign w:val="center"/>
            <w:hideMark/>
          </w:tcPr>
          <w:p w14:paraId="18D72F60" w14:textId="77777777" w:rsidR="00581C24" w:rsidRPr="002621EB" w:rsidRDefault="00581C24" w:rsidP="00493781"/>
        </w:tc>
        <w:tc>
          <w:tcPr>
            <w:tcW w:w="801" w:type="dxa"/>
            <w:vAlign w:val="center"/>
            <w:hideMark/>
          </w:tcPr>
          <w:p w14:paraId="12413F28" w14:textId="77777777" w:rsidR="00581C24" w:rsidRPr="002621EB" w:rsidRDefault="00581C24" w:rsidP="00493781"/>
        </w:tc>
        <w:tc>
          <w:tcPr>
            <w:tcW w:w="690" w:type="dxa"/>
            <w:vAlign w:val="center"/>
            <w:hideMark/>
          </w:tcPr>
          <w:p w14:paraId="6C20ADBB" w14:textId="77777777" w:rsidR="00581C24" w:rsidRPr="002621EB" w:rsidRDefault="00581C24" w:rsidP="00493781"/>
        </w:tc>
        <w:tc>
          <w:tcPr>
            <w:tcW w:w="801" w:type="dxa"/>
            <w:vAlign w:val="center"/>
            <w:hideMark/>
          </w:tcPr>
          <w:p w14:paraId="3CB5D4B9" w14:textId="77777777" w:rsidR="00581C24" w:rsidRPr="002621EB" w:rsidRDefault="00581C24" w:rsidP="00493781"/>
        </w:tc>
        <w:tc>
          <w:tcPr>
            <w:tcW w:w="578" w:type="dxa"/>
            <w:vAlign w:val="center"/>
            <w:hideMark/>
          </w:tcPr>
          <w:p w14:paraId="26AE855D" w14:textId="77777777" w:rsidR="00581C24" w:rsidRPr="002621EB" w:rsidRDefault="00581C24" w:rsidP="00493781"/>
        </w:tc>
        <w:tc>
          <w:tcPr>
            <w:tcW w:w="701" w:type="dxa"/>
            <w:vAlign w:val="center"/>
            <w:hideMark/>
          </w:tcPr>
          <w:p w14:paraId="103F178E" w14:textId="77777777" w:rsidR="00581C24" w:rsidRPr="002621EB" w:rsidRDefault="00581C24" w:rsidP="00493781"/>
        </w:tc>
        <w:tc>
          <w:tcPr>
            <w:tcW w:w="132" w:type="dxa"/>
            <w:vAlign w:val="center"/>
            <w:hideMark/>
          </w:tcPr>
          <w:p w14:paraId="5F776319" w14:textId="77777777" w:rsidR="00581C24" w:rsidRPr="002621EB" w:rsidRDefault="00581C24" w:rsidP="00493781"/>
        </w:tc>
        <w:tc>
          <w:tcPr>
            <w:tcW w:w="70" w:type="dxa"/>
            <w:vAlign w:val="center"/>
            <w:hideMark/>
          </w:tcPr>
          <w:p w14:paraId="02219EFC" w14:textId="77777777" w:rsidR="00581C24" w:rsidRPr="002621EB" w:rsidRDefault="00581C24" w:rsidP="00493781"/>
        </w:tc>
        <w:tc>
          <w:tcPr>
            <w:tcW w:w="16" w:type="dxa"/>
            <w:vAlign w:val="center"/>
            <w:hideMark/>
          </w:tcPr>
          <w:p w14:paraId="5EDCE869" w14:textId="77777777" w:rsidR="00581C24" w:rsidRPr="002621EB" w:rsidRDefault="00581C24" w:rsidP="00493781"/>
        </w:tc>
        <w:tc>
          <w:tcPr>
            <w:tcW w:w="6" w:type="dxa"/>
            <w:vAlign w:val="center"/>
            <w:hideMark/>
          </w:tcPr>
          <w:p w14:paraId="5BCCED32" w14:textId="77777777" w:rsidR="00581C24" w:rsidRPr="002621EB" w:rsidRDefault="00581C24" w:rsidP="00493781"/>
        </w:tc>
        <w:tc>
          <w:tcPr>
            <w:tcW w:w="690" w:type="dxa"/>
            <w:vAlign w:val="center"/>
            <w:hideMark/>
          </w:tcPr>
          <w:p w14:paraId="5FB47AF8" w14:textId="77777777" w:rsidR="00581C24" w:rsidRPr="002621EB" w:rsidRDefault="00581C24" w:rsidP="00493781"/>
        </w:tc>
        <w:tc>
          <w:tcPr>
            <w:tcW w:w="132" w:type="dxa"/>
            <w:vAlign w:val="center"/>
            <w:hideMark/>
          </w:tcPr>
          <w:p w14:paraId="29DE53D6" w14:textId="77777777" w:rsidR="00581C24" w:rsidRPr="002621EB" w:rsidRDefault="00581C24" w:rsidP="00493781"/>
        </w:tc>
        <w:tc>
          <w:tcPr>
            <w:tcW w:w="690" w:type="dxa"/>
            <w:vAlign w:val="center"/>
            <w:hideMark/>
          </w:tcPr>
          <w:p w14:paraId="5143071E" w14:textId="77777777" w:rsidR="00581C24" w:rsidRPr="002621EB" w:rsidRDefault="00581C24" w:rsidP="00493781"/>
        </w:tc>
        <w:tc>
          <w:tcPr>
            <w:tcW w:w="410" w:type="dxa"/>
            <w:vAlign w:val="center"/>
            <w:hideMark/>
          </w:tcPr>
          <w:p w14:paraId="1374E397" w14:textId="77777777" w:rsidR="00581C24" w:rsidRPr="002621EB" w:rsidRDefault="00581C24" w:rsidP="00493781"/>
        </w:tc>
        <w:tc>
          <w:tcPr>
            <w:tcW w:w="16" w:type="dxa"/>
            <w:vAlign w:val="center"/>
            <w:hideMark/>
          </w:tcPr>
          <w:p w14:paraId="064BDB98" w14:textId="77777777" w:rsidR="00581C24" w:rsidRPr="002621EB" w:rsidRDefault="00581C24" w:rsidP="00493781"/>
        </w:tc>
        <w:tc>
          <w:tcPr>
            <w:tcW w:w="50" w:type="dxa"/>
            <w:vAlign w:val="center"/>
            <w:hideMark/>
          </w:tcPr>
          <w:p w14:paraId="2734117D" w14:textId="77777777" w:rsidR="00581C24" w:rsidRPr="002621EB" w:rsidRDefault="00581C24" w:rsidP="00493781"/>
        </w:tc>
        <w:tc>
          <w:tcPr>
            <w:tcW w:w="50" w:type="dxa"/>
            <w:vAlign w:val="center"/>
            <w:hideMark/>
          </w:tcPr>
          <w:p w14:paraId="138FB5E4" w14:textId="77777777" w:rsidR="00581C24" w:rsidRPr="002621EB" w:rsidRDefault="00581C24" w:rsidP="00493781"/>
        </w:tc>
      </w:tr>
      <w:tr w:rsidR="00581C24" w:rsidRPr="002621EB" w14:paraId="0A88116A"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E7B112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24E5566"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122ED524"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изградњу</w:t>
            </w:r>
            <w:proofErr w:type="spellEnd"/>
            <w:r w:rsidRPr="002621EB">
              <w:t xml:space="preserve"> </w:t>
            </w:r>
            <w:proofErr w:type="spellStart"/>
            <w:r w:rsidRPr="002621EB">
              <w:t>зграде</w:t>
            </w:r>
            <w:proofErr w:type="spellEnd"/>
            <w:r w:rsidRPr="002621EB">
              <w:t xml:space="preserve"> </w:t>
            </w:r>
            <w:proofErr w:type="spellStart"/>
            <w:r w:rsidRPr="002621EB">
              <w:t>Дома</w:t>
            </w:r>
            <w:proofErr w:type="spellEnd"/>
            <w:r w:rsidRPr="002621EB">
              <w:t xml:space="preserve"> </w:t>
            </w:r>
            <w:proofErr w:type="spellStart"/>
            <w:r w:rsidRPr="002621EB">
              <w:t>здравља-отплата</w:t>
            </w:r>
            <w:proofErr w:type="spellEnd"/>
            <w:r w:rsidRPr="002621EB">
              <w:t xml:space="preserve"> </w:t>
            </w:r>
            <w:proofErr w:type="spellStart"/>
            <w:r w:rsidRPr="002621EB">
              <w:t>кредита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9B38A91" w14:textId="77777777" w:rsidR="00581C24" w:rsidRPr="002621EB" w:rsidRDefault="00581C24" w:rsidP="00493781">
            <w:r w:rsidRPr="002621EB">
              <w:t>130.000</w:t>
            </w:r>
          </w:p>
        </w:tc>
        <w:tc>
          <w:tcPr>
            <w:tcW w:w="1468" w:type="dxa"/>
            <w:tcBorders>
              <w:top w:val="nil"/>
              <w:left w:val="nil"/>
              <w:bottom w:val="nil"/>
              <w:right w:val="single" w:sz="8" w:space="0" w:color="auto"/>
            </w:tcBorders>
            <w:shd w:val="clear" w:color="000000" w:fill="FFFFFF"/>
            <w:noWrap/>
            <w:vAlign w:val="bottom"/>
            <w:hideMark/>
          </w:tcPr>
          <w:p w14:paraId="67D7A7E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75130D8" w14:textId="77777777" w:rsidR="00581C24" w:rsidRPr="002621EB" w:rsidRDefault="00581C24" w:rsidP="00493781">
            <w:r w:rsidRPr="002621EB">
              <w:t>130000</w:t>
            </w:r>
          </w:p>
        </w:tc>
        <w:tc>
          <w:tcPr>
            <w:tcW w:w="768" w:type="dxa"/>
            <w:tcBorders>
              <w:top w:val="nil"/>
              <w:left w:val="nil"/>
              <w:bottom w:val="nil"/>
              <w:right w:val="single" w:sz="8" w:space="0" w:color="auto"/>
            </w:tcBorders>
            <w:shd w:val="clear" w:color="auto" w:fill="auto"/>
            <w:noWrap/>
            <w:vAlign w:val="bottom"/>
            <w:hideMark/>
          </w:tcPr>
          <w:p w14:paraId="60CBA5D5" w14:textId="77777777" w:rsidR="00581C24" w:rsidRPr="002621EB" w:rsidRDefault="00581C24" w:rsidP="00493781">
            <w:r w:rsidRPr="002621EB">
              <w:t>1,00</w:t>
            </w:r>
          </w:p>
        </w:tc>
        <w:tc>
          <w:tcPr>
            <w:tcW w:w="16" w:type="dxa"/>
            <w:vAlign w:val="center"/>
            <w:hideMark/>
          </w:tcPr>
          <w:p w14:paraId="7FA5D4A3" w14:textId="77777777" w:rsidR="00581C24" w:rsidRPr="002621EB" w:rsidRDefault="00581C24" w:rsidP="00493781"/>
        </w:tc>
        <w:tc>
          <w:tcPr>
            <w:tcW w:w="6" w:type="dxa"/>
            <w:vAlign w:val="center"/>
            <w:hideMark/>
          </w:tcPr>
          <w:p w14:paraId="17DB5F83" w14:textId="77777777" w:rsidR="00581C24" w:rsidRPr="002621EB" w:rsidRDefault="00581C24" w:rsidP="00493781"/>
        </w:tc>
        <w:tc>
          <w:tcPr>
            <w:tcW w:w="6" w:type="dxa"/>
            <w:vAlign w:val="center"/>
            <w:hideMark/>
          </w:tcPr>
          <w:p w14:paraId="55EBE673" w14:textId="77777777" w:rsidR="00581C24" w:rsidRPr="002621EB" w:rsidRDefault="00581C24" w:rsidP="00493781"/>
        </w:tc>
        <w:tc>
          <w:tcPr>
            <w:tcW w:w="6" w:type="dxa"/>
            <w:vAlign w:val="center"/>
            <w:hideMark/>
          </w:tcPr>
          <w:p w14:paraId="55F4BD04" w14:textId="77777777" w:rsidR="00581C24" w:rsidRPr="002621EB" w:rsidRDefault="00581C24" w:rsidP="00493781"/>
        </w:tc>
        <w:tc>
          <w:tcPr>
            <w:tcW w:w="6" w:type="dxa"/>
            <w:vAlign w:val="center"/>
            <w:hideMark/>
          </w:tcPr>
          <w:p w14:paraId="29042A3B" w14:textId="77777777" w:rsidR="00581C24" w:rsidRPr="002621EB" w:rsidRDefault="00581C24" w:rsidP="00493781"/>
        </w:tc>
        <w:tc>
          <w:tcPr>
            <w:tcW w:w="6" w:type="dxa"/>
            <w:vAlign w:val="center"/>
            <w:hideMark/>
          </w:tcPr>
          <w:p w14:paraId="1FD4E2DE" w14:textId="77777777" w:rsidR="00581C24" w:rsidRPr="002621EB" w:rsidRDefault="00581C24" w:rsidP="00493781"/>
        </w:tc>
        <w:tc>
          <w:tcPr>
            <w:tcW w:w="6" w:type="dxa"/>
            <w:vAlign w:val="center"/>
            <w:hideMark/>
          </w:tcPr>
          <w:p w14:paraId="4510126D" w14:textId="77777777" w:rsidR="00581C24" w:rsidRPr="002621EB" w:rsidRDefault="00581C24" w:rsidP="00493781"/>
        </w:tc>
        <w:tc>
          <w:tcPr>
            <w:tcW w:w="801" w:type="dxa"/>
            <w:vAlign w:val="center"/>
            <w:hideMark/>
          </w:tcPr>
          <w:p w14:paraId="149FA6C8" w14:textId="77777777" w:rsidR="00581C24" w:rsidRPr="002621EB" w:rsidRDefault="00581C24" w:rsidP="00493781"/>
        </w:tc>
        <w:tc>
          <w:tcPr>
            <w:tcW w:w="690" w:type="dxa"/>
            <w:vAlign w:val="center"/>
            <w:hideMark/>
          </w:tcPr>
          <w:p w14:paraId="4BCE0F90" w14:textId="77777777" w:rsidR="00581C24" w:rsidRPr="002621EB" w:rsidRDefault="00581C24" w:rsidP="00493781"/>
        </w:tc>
        <w:tc>
          <w:tcPr>
            <w:tcW w:w="801" w:type="dxa"/>
            <w:vAlign w:val="center"/>
            <w:hideMark/>
          </w:tcPr>
          <w:p w14:paraId="3B37D709" w14:textId="77777777" w:rsidR="00581C24" w:rsidRPr="002621EB" w:rsidRDefault="00581C24" w:rsidP="00493781"/>
        </w:tc>
        <w:tc>
          <w:tcPr>
            <w:tcW w:w="578" w:type="dxa"/>
            <w:vAlign w:val="center"/>
            <w:hideMark/>
          </w:tcPr>
          <w:p w14:paraId="6841584C" w14:textId="77777777" w:rsidR="00581C24" w:rsidRPr="002621EB" w:rsidRDefault="00581C24" w:rsidP="00493781"/>
        </w:tc>
        <w:tc>
          <w:tcPr>
            <w:tcW w:w="701" w:type="dxa"/>
            <w:vAlign w:val="center"/>
            <w:hideMark/>
          </w:tcPr>
          <w:p w14:paraId="2DE54842" w14:textId="77777777" w:rsidR="00581C24" w:rsidRPr="002621EB" w:rsidRDefault="00581C24" w:rsidP="00493781"/>
        </w:tc>
        <w:tc>
          <w:tcPr>
            <w:tcW w:w="132" w:type="dxa"/>
            <w:vAlign w:val="center"/>
            <w:hideMark/>
          </w:tcPr>
          <w:p w14:paraId="5011CDFD" w14:textId="77777777" w:rsidR="00581C24" w:rsidRPr="002621EB" w:rsidRDefault="00581C24" w:rsidP="00493781"/>
        </w:tc>
        <w:tc>
          <w:tcPr>
            <w:tcW w:w="70" w:type="dxa"/>
            <w:vAlign w:val="center"/>
            <w:hideMark/>
          </w:tcPr>
          <w:p w14:paraId="56183DB9" w14:textId="77777777" w:rsidR="00581C24" w:rsidRPr="002621EB" w:rsidRDefault="00581C24" w:rsidP="00493781"/>
        </w:tc>
        <w:tc>
          <w:tcPr>
            <w:tcW w:w="16" w:type="dxa"/>
            <w:vAlign w:val="center"/>
            <w:hideMark/>
          </w:tcPr>
          <w:p w14:paraId="7B04C1BD" w14:textId="77777777" w:rsidR="00581C24" w:rsidRPr="002621EB" w:rsidRDefault="00581C24" w:rsidP="00493781"/>
        </w:tc>
        <w:tc>
          <w:tcPr>
            <w:tcW w:w="6" w:type="dxa"/>
            <w:vAlign w:val="center"/>
            <w:hideMark/>
          </w:tcPr>
          <w:p w14:paraId="00896035" w14:textId="77777777" w:rsidR="00581C24" w:rsidRPr="002621EB" w:rsidRDefault="00581C24" w:rsidP="00493781"/>
        </w:tc>
        <w:tc>
          <w:tcPr>
            <w:tcW w:w="690" w:type="dxa"/>
            <w:vAlign w:val="center"/>
            <w:hideMark/>
          </w:tcPr>
          <w:p w14:paraId="313C7E23" w14:textId="77777777" w:rsidR="00581C24" w:rsidRPr="002621EB" w:rsidRDefault="00581C24" w:rsidP="00493781"/>
        </w:tc>
        <w:tc>
          <w:tcPr>
            <w:tcW w:w="132" w:type="dxa"/>
            <w:vAlign w:val="center"/>
            <w:hideMark/>
          </w:tcPr>
          <w:p w14:paraId="78BFD6FC" w14:textId="77777777" w:rsidR="00581C24" w:rsidRPr="002621EB" w:rsidRDefault="00581C24" w:rsidP="00493781"/>
        </w:tc>
        <w:tc>
          <w:tcPr>
            <w:tcW w:w="690" w:type="dxa"/>
            <w:vAlign w:val="center"/>
            <w:hideMark/>
          </w:tcPr>
          <w:p w14:paraId="72A777D2" w14:textId="77777777" w:rsidR="00581C24" w:rsidRPr="002621EB" w:rsidRDefault="00581C24" w:rsidP="00493781"/>
        </w:tc>
        <w:tc>
          <w:tcPr>
            <w:tcW w:w="410" w:type="dxa"/>
            <w:vAlign w:val="center"/>
            <w:hideMark/>
          </w:tcPr>
          <w:p w14:paraId="1DAC95AC" w14:textId="77777777" w:rsidR="00581C24" w:rsidRPr="002621EB" w:rsidRDefault="00581C24" w:rsidP="00493781"/>
        </w:tc>
        <w:tc>
          <w:tcPr>
            <w:tcW w:w="16" w:type="dxa"/>
            <w:vAlign w:val="center"/>
            <w:hideMark/>
          </w:tcPr>
          <w:p w14:paraId="00F6ADFF" w14:textId="77777777" w:rsidR="00581C24" w:rsidRPr="002621EB" w:rsidRDefault="00581C24" w:rsidP="00493781"/>
        </w:tc>
        <w:tc>
          <w:tcPr>
            <w:tcW w:w="50" w:type="dxa"/>
            <w:vAlign w:val="center"/>
            <w:hideMark/>
          </w:tcPr>
          <w:p w14:paraId="127DC032" w14:textId="77777777" w:rsidR="00581C24" w:rsidRPr="002621EB" w:rsidRDefault="00581C24" w:rsidP="00493781"/>
        </w:tc>
        <w:tc>
          <w:tcPr>
            <w:tcW w:w="50" w:type="dxa"/>
            <w:vAlign w:val="center"/>
            <w:hideMark/>
          </w:tcPr>
          <w:p w14:paraId="7D42E640" w14:textId="77777777" w:rsidR="00581C24" w:rsidRPr="002621EB" w:rsidRDefault="00581C24" w:rsidP="00493781"/>
        </w:tc>
      </w:tr>
      <w:tr w:rsidR="00581C24" w:rsidRPr="002621EB" w14:paraId="2D79E9B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110B77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95A6323"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3B99FD92" w14:textId="77777777" w:rsidR="00581C24" w:rsidRPr="002621EB" w:rsidRDefault="00581C24" w:rsidP="00493781">
            <w:proofErr w:type="spellStart"/>
            <w:r w:rsidRPr="002621EB">
              <w:t>Капитални</w:t>
            </w:r>
            <w:proofErr w:type="spellEnd"/>
            <w:r w:rsidRPr="002621EB">
              <w:t xml:space="preserve"> </w:t>
            </w:r>
            <w:proofErr w:type="spellStart"/>
            <w:r w:rsidRPr="002621EB">
              <w:t>грант</w:t>
            </w:r>
            <w:proofErr w:type="spellEnd"/>
            <w:r w:rsidRPr="002621EB">
              <w:t xml:space="preserve"> </w:t>
            </w:r>
            <w:proofErr w:type="spellStart"/>
            <w:r w:rsidRPr="002621EB">
              <w:t>за</w:t>
            </w:r>
            <w:proofErr w:type="spellEnd"/>
            <w:r w:rsidRPr="002621EB">
              <w:t xml:space="preserve"> </w:t>
            </w:r>
            <w:proofErr w:type="spellStart"/>
            <w:r w:rsidRPr="002621EB">
              <w:t>АД"Градска</w:t>
            </w:r>
            <w:proofErr w:type="spellEnd"/>
            <w:r w:rsidRPr="002621EB">
              <w:t xml:space="preserve"> </w:t>
            </w:r>
            <w:proofErr w:type="spellStart"/>
            <w:r w:rsidRPr="002621EB">
              <w:t>чистоћа"Братунац</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DA1AB4C"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5E35539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ED548B6"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17533B12" w14:textId="77777777" w:rsidR="00581C24" w:rsidRPr="002621EB" w:rsidRDefault="00581C24" w:rsidP="00493781">
            <w:r w:rsidRPr="002621EB">
              <w:t>1,00</w:t>
            </w:r>
          </w:p>
        </w:tc>
        <w:tc>
          <w:tcPr>
            <w:tcW w:w="16" w:type="dxa"/>
            <w:vAlign w:val="center"/>
            <w:hideMark/>
          </w:tcPr>
          <w:p w14:paraId="6F0DE9EB" w14:textId="77777777" w:rsidR="00581C24" w:rsidRPr="002621EB" w:rsidRDefault="00581C24" w:rsidP="00493781"/>
        </w:tc>
        <w:tc>
          <w:tcPr>
            <w:tcW w:w="6" w:type="dxa"/>
            <w:vAlign w:val="center"/>
            <w:hideMark/>
          </w:tcPr>
          <w:p w14:paraId="03D3C80C" w14:textId="77777777" w:rsidR="00581C24" w:rsidRPr="002621EB" w:rsidRDefault="00581C24" w:rsidP="00493781"/>
        </w:tc>
        <w:tc>
          <w:tcPr>
            <w:tcW w:w="6" w:type="dxa"/>
            <w:vAlign w:val="center"/>
            <w:hideMark/>
          </w:tcPr>
          <w:p w14:paraId="6EAE2895" w14:textId="77777777" w:rsidR="00581C24" w:rsidRPr="002621EB" w:rsidRDefault="00581C24" w:rsidP="00493781"/>
        </w:tc>
        <w:tc>
          <w:tcPr>
            <w:tcW w:w="6" w:type="dxa"/>
            <w:vAlign w:val="center"/>
            <w:hideMark/>
          </w:tcPr>
          <w:p w14:paraId="2A57CD1F" w14:textId="77777777" w:rsidR="00581C24" w:rsidRPr="002621EB" w:rsidRDefault="00581C24" w:rsidP="00493781"/>
        </w:tc>
        <w:tc>
          <w:tcPr>
            <w:tcW w:w="6" w:type="dxa"/>
            <w:vAlign w:val="center"/>
            <w:hideMark/>
          </w:tcPr>
          <w:p w14:paraId="0564F4CF" w14:textId="77777777" w:rsidR="00581C24" w:rsidRPr="002621EB" w:rsidRDefault="00581C24" w:rsidP="00493781"/>
        </w:tc>
        <w:tc>
          <w:tcPr>
            <w:tcW w:w="6" w:type="dxa"/>
            <w:vAlign w:val="center"/>
            <w:hideMark/>
          </w:tcPr>
          <w:p w14:paraId="0D1054D0" w14:textId="77777777" w:rsidR="00581C24" w:rsidRPr="002621EB" w:rsidRDefault="00581C24" w:rsidP="00493781"/>
        </w:tc>
        <w:tc>
          <w:tcPr>
            <w:tcW w:w="6" w:type="dxa"/>
            <w:vAlign w:val="center"/>
            <w:hideMark/>
          </w:tcPr>
          <w:p w14:paraId="46925819" w14:textId="77777777" w:rsidR="00581C24" w:rsidRPr="002621EB" w:rsidRDefault="00581C24" w:rsidP="00493781"/>
        </w:tc>
        <w:tc>
          <w:tcPr>
            <w:tcW w:w="801" w:type="dxa"/>
            <w:vAlign w:val="center"/>
            <w:hideMark/>
          </w:tcPr>
          <w:p w14:paraId="774A9B2F" w14:textId="77777777" w:rsidR="00581C24" w:rsidRPr="002621EB" w:rsidRDefault="00581C24" w:rsidP="00493781"/>
        </w:tc>
        <w:tc>
          <w:tcPr>
            <w:tcW w:w="690" w:type="dxa"/>
            <w:vAlign w:val="center"/>
            <w:hideMark/>
          </w:tcPr>
          <w:p w14:paraId="04304DB1" w14:textId="77777777" w:rsidR="00581C24" w:rsidRPr="002621EB" w:rsidRDefault="00581C24" w:rsidP="00493781"/>
        </w:tc>
        <w:tc>
          <w:tcPr>
            <w:tcW w:w="801" w:type="dxa"/>
            <w:vAlign w:val="center"/>
            <w:hideMark/>
          </w:tcPr>
          <w:p w14:paraId="4C213D44" w14:textId="77777777" w:rsidR="00581C24" w:rsidRPr="002621EB" w:rsidRDefault="00581C24" w:rsidP="00493781"/>
        </w:tc>
        <w:tc>
          <w:tcPr>
            <w:tcW w:w="578" w:type="dxa"/>
            <w:vAlign w:val="center"/>
            <w:hideMark/>
          </w:tcPr>
          <w:p w14:paraId="32383BDC" w14:textId="77777777" w:rsidR="00581C24" w:rsidRPr="002621EB" w:rsidRDefault="00581C24" w:rsidP="00493781"/>
        </w:tc>
        <w:tc>
          <w:tcPr>
            <w:tcW w:w="701" w:type="dxa"/>
            <w:vAlign w:val="center"/>
            <w:hideMark/>
          </w:tcPr>
          <w:p w14:paraId="325D3ED0" w14:textId="77777777" w:rsidR="00581C24" w:rsidRPr="002621EB" w:rsidRDefault="00581C24" w:rsidP="00493781"/>
        </w:tc>
        <w:tc>
          <w:tcPr>
            <w:tcW w:w="132" w:type="dxa"/>
            <w:vAlign w:val="center"/>
            <w:hideMark/>
          </w:tcPr>
          <w:p w14:paraId="3E3F8DE0" w14:textId="77777777" w:rsidR="00581C24" w:rsidRPr="002621EB" w:rsidRDefault="00581C24" w:rsidP="00493781"/>
        </w:tc>
        <w:tc>
          <w:tcPr>
            <w:tcW w:w="70" w:type="dxa"/>
            <w:vAlign w:val="center"/>
            <w:hideMark/>
          </w:tcPr>
          <w:p w14:paraId="27329BD3" w14:textId="77777777" w:rsidR="00581C24" w:rsidRPr="002621EB" w:rsidRDefault="00581C24" w:rsidP="00493781"/>
        </w:tc>
        <w:tc>
          <w:tcPr>
            <w:tcW w:w="16" w:type="dxa"/>
            <w:vAlign w:val="center"/>
            <w:hideMark/>
          </w:tcPr>
          <w:p w14:paraId="5B90B223" w14:textId="77777777" w:rsidR="00581C24" w:rsidRPr="002621EB" w:rsidRDefault="00581C24" w:rsidP="00493781"/>
        </w:tc>
        <w:tc>
          <w:tcPr>
            <w:tcW w:w="6" w:type="dxa"/>
            <w:vAlign w:val="center"/>
            <w:hideMark/>
          </w:tcPr>
          <w:p w14:paraId="590EC34D" w14:textId="77777777" w:rsidR="00581C24" w:rsidRPr="002621EB" w:rsidRDefault="00581C24" w:rsidP="00493781"/>
        </w:tc>
        <w:tc>
          <w:tcPr>
            <w:tcW w:w="690" w:type="dxa"/>
            <w:vAlign w:val="center"/>
            <w:hideMark/>
          </w:tcPr>
          <w:p w14:paraId="266751F7" w14:textId="77777777" w:rsidR="00581C24" w:rsidRPr="002621EB" w:rsidRDefault="00581C24" w:rsidP="00493781"/>
        </w:tc>
        <w:tc>
          <w:tcPr>
            <w:tcW w:w="132" w:type="dxa"/>
            <w:vAlign w:val="center"/>
            <w:hideMark/>
          </w:tcPr>
          <w:p w14:paraId="64C04745" w14:textId="77777777" w:rsidR="00581C24" w:rsidRPr="002621EB" w:rsidRDefault="00581C24" w:rsidP="00493781"/>
        </w:tc>
        <w:tc>
          <w:tcPr>
            <w:tcW w:w="690" w:type="dxa"/>
            <w:vAlign w:val="center"/>
            <w:hideMark/>
          </w:tcPr>
          <w:p w14:paraId="3F7B1A67" w14:textId="77777777" w:rsidR="00581C24" w:rsidRPr="002621EB" w:rsidRDefault="00581C24" w:rsidP="00493781"/>
        </w:tc>
        <w:tc>
          <w:tcPr>
            <w:tcW w:w="410" w:type="dxa"/>
            <w:vAlign w:val="center"/>
            <w:hideMark/>
          </w:tcPr>
          <w:p w14:paraId="70B0B051" w14:textId="77777777" w:rsidR="00581C24" w:rsidRPr="002621EB" w:rsidRDefault="00581C24" w:rsidP="00493781"/>
        </w:tc>
        <w:tc>
          <w:tcPr>
            <w:tcW w:w="16" w:type="dxa"/>
            <w:vAlign w:val="center"/>
            <w:hideMark/>
          </w:tcPr>
          <w:p w14:paraId="4568F788" w14:textId="77777777" w:rsidR="00581C24" w:rsidRPr="002621EB" w:rsidRDefault="00581C24" w:rsidP="00493781"/>
        </w:tc>
        <w:tc>
          <w:tcPr>
            <w:tcW w:w="50" w:type="dxa"/>
            <w:vAlign w:val="center"/>
            <w:hideMark/>
          </w:tcPr>
          <w:p w14:paraId="66ECE9A8" w14:textId="77777777" w:rsidR="00581C24" w:rsidRPr="002621EB" w:rsidRDefault="00581C24" w:rsidP="00493781"/>
        </w:tc>
        <w:tc>
          <w:tcPr>
            <w:tcW w:w="50" w:type="dxa"/>
            <w:vAlign w:val="center"/>
            <w:hideMark/>
          </w:tcPr>
          <w:p w14:paraId="29CCB649" w14:textId="77777777" w:rsidR="00581C24" w:rsidRPr="002621EB" w:rsidRDefault="00581C24" w:rsidP="00493781"/>
        </w:tc>
      </w:tr>
      <w:tr w:rsidR="00581C24" w:rsidRPr="002621EB" w14:paraId="67175FD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907A0C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4AF5B23" w14:textId="77777777" w:rsidR="00581C24" w:rsidRPr="002621EB" w:rsidRDefault="00581C24" w:rsidP="00493781">
            <w:r w:rsidRPr="002621EB">
              <w:t>415200</w:t>
            </w:r>
          </w:p>
        </w:tc>
        <w:tc>
          <w:tcPr>
            <w:tcW w:w="10654" w:type="dxa"/>
            <w:tcBorders>
              <w:top w:val="nil"/>
              <w:left w:val="nil"/>
              <w:bottom w:val="nil"/>
              <w:right w:val="nil"/>
            </w:tcBorders>
            <w:shd w:val="clear" w:color="auto" w:fill="auto"/>
            <w:noWrap/>
            <w:vAlign w:val="bottom"/>
            <w:hideMark/>
          </w:tcPr>
          <w:p w14:paraId="0648490D" w14:textId="77777777" w:rsidR="00581C24" w:rsidRPr="002621EB" w:rsidRDefault="00581C24" w:rsidP="00493781">
            <w:proofErr w:type="spellStart"/>
            <w:r w:rsidRPr="002621EB">
              <w:t>Остали</w:t>
            </w:r>
            <w:proofErr w:type="spellEnd"/>
            <w:r w:rsidRPr="002621EB">
              <w:t xml:space="preserve"> </w:t>
            </w:r>
            <w:proofErr w:type="spellStart"/>
            <w:r w:rsidRPr="002621EB">
              <w:t>капитални</w:t>
            </w:r>
            <w:proofErr w:type="spellEnd"/>
            <w:r w:rsidRPr="002621EB">
              <w:t xml:space="preserve"> </w:t>
            </w:r>
            <w:proofErr w:type="spellStart"/>
            <w:r w:rsidRPr="002621EB">
              <w:t>грантови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E272A9A"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5F9A163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553CFCB"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6B5769F9" w14:textId="77777777" w:rsidR="00581C24" w:rsidRPr="002621EB" w:rsidRDefault="00581C24" w:rsidP="00493781">
            <w:r w:rsidRPr="002621EB">
              <w:t>1,00</w:t>
            </w:r>
          </w:p>
        </w:tc>
        <w:tc>
          <w:tcPr>
            <w:tcW w:w="16" w:type="dxa"/>
            <w:vAlign w:val="center"/>
            <w:hideMark/>
          </w:tcPr>
          <w:p w14:paraId="13895D63" w14:textId="77777777" w:rsidR="00581C24" w:rsidRPr="002621EB" w:rsidRDefault="00581C24" w:rsidP="00493781"/>
        </w:tc>
        <w:tc>
          <w:tcPr>
            <w:tcW w:w="6" w:type="dxa"/>
            <w:vAlign w:val="center"/>
            <w:hideMark/>
          </w:tcPr>
          <w:p w14:paraId="17D0500C" w14:textId="77777777" w:rsidR="00581C24" w:rsidRPr="002621EB" w:rsidRDefault="00581C24" w:rsidP="00493781"/>
        </w:tc>
        <w:tc>
          <w:tcPr>
            <w:tcW w:w="6" w:type="dxa"/>
            <w:vAlign w:val="center"/>
            <w:hideMark/>
          </w:tcPr>
          <w:p w14:paraId="2D9B8EDD" w14:textId="77777777" w:rsidR="00581C24" w:rsidRPr="002621EB" w:rsidRDefault="00581C24" w:rsidP="00493781"/>
        </w:tc>
        <w:tc>
          <w:tcPr>
            <w:tcW w:w="6" w:type="dxa"/>
            <w:vAlign w:val="center"/>
            <w:hideMark/>
          </w:tcPr>
          <w:p w14:paraId="43C47818" w14:textId="77777777" w:rsidR="00581C24" w:rsidRPr="002621EB" w:rsidRDefault="00581C24" w:rsidP="00493781"/>
        </w:tc>
        <w:tc>
          <w:tcPr>
            <w:tcW w:w="6" w:type="dxa"/>
            <w:vAlign w:val="center"/>
            <w:hideMark/>
          </w:tcPr>
          <w:p w14:paraId="63401951" w14:textId="77777777" w:rsidR="00581C24" w:rsidRPr="002621EB" w:rsidRDefault="00581C24" w:rsidP="00493781"/>
        </w:tc>
        <w:tc>
          <w:tcPr>
            <w:tcW w:w="6" w:type="dxa"/>
            <w:vAlign w:val="center"/>
            <w:hideMark/>
          </w:tcPr>
          <w:p w14:paraId="2D182825" w14:textId="77777777" w:rsidR="00581C24" w:rsidRPr="002621EB" w:rsidRDefault="00581C24" w:rsidP="00493781"/>
        </w:tc>
        <w:tc>
          <w:tcPr>
            <w:tcW w:w="6" w:type="dxa"/>
            <w:vAlign w:val="center"/>
            <w:hideMark/>
          </w:tcPr>
          <w:p w14:paraId="12C8E69D" w14:textId="77777777" w:rsidR="00581C24" w:rsidRPr="002621EB" w:rsidRDefault="00581C24" w:rsidP="00493781"/>
        </w:tc>
        <w:tc>
          <w:tcPr>
            <w:tcW w:w="801" w:type="dxa"/>
            <w:vAlign w:val="center"/>
            <w:hideMark/>
          </w:tcPr>
          <w:p w14:paraId="4043E057" w14:textId="77777777" w:rsidR="00581C24" w:rsidRPr="002621EB" w:rsidRDefault="00581C24" w:rsidP="00493781"/>
        </w:tc>
        <w:tc>
          <w:tcPr>
            <w:tcW w:w="690" w:type="dxa"/>
            <w:vAlign w:val="center"/>
            <w:hideMark/>
          </w:tcPr>
          <w:p w14:paraId="07023224" w14:textId="77777777" w:rsidR="00581C24" w:rsidRPr="002621EB" w:rsidRDefault="00581C24" w:rsidP="00493781"/>
        </w:tc>
        <w:tc>
          <w:tcPr>
            <w:tcW w:w="801" w:type="dxa"/>
            <w:vAlign w:val="center"/>
            <w:hideMark/>
          </w:tcPr>
          <w:p w14:paraId="7A4A3BF5" w14:textId="77777777" w:rsidR="00581C24" w:rsidRPr="002621EB" w:rsidRDefault="00581C24" w:rsidP="00493781"/>
        </w:tc>
        <w:tc>
          <w:tcPr>
            <w:tcW w:w="578" w:type="dxa"/>
            <w:vAlign w:val="center"/>
            <w:hideMark/>
          </w:tcPr>
          <w:p w14:paraId="0CEB1EA4" w14:textId="77777777" w:rsidR="00581C24" w:rsidRPr="002621EB" w:rsidRDefault="00581C24" w:rsidP="00493781"/>
        </w:tc>
        <w:tc>
          <w:tcPr>
            <w:tcW w:w="701" w:type="dxa"/>
            <w:vAlign w:val="center"/>
            <w:hideMark/>
          </w:tcPr>
          <w:p w14:paraId="33033E23" w14:textId="77777777" w:rsidR="00581C24" w:rsidRPr="002621EB" w:rsidRDefault="00581C24" w:rsidP="00493781"/>
        </w:tc>
        <w:tc>
          <w:tcPr>
            <w:tcW w:w="132" w:type="dxa"/>
            <w:vAlign w:val="center"/>
            <w:hideMark/>
          </w:tcPr>
          <w:p w14:paraId="1E73A646" w14:textId="77777777" w:rsidR="00581C24" w:rsidRPr="002621EB" w:rsidRDefault="00581C24" w:rsidP="00493781"/>
        </w:tc>
        <w:tc>
          <w:tcPr>
            <w:tcW w:w="70" w:type="dxa"/>
            <w:vAlign w:val="center"/>
            <w:hideMark/>
          </w:tcPr>
          <w:p w14:paraId="55BE91F0" w14:textId="77777777" w:rsidR="00581C24" w:rsidRPr="002621EB" w:rsidRDefault="00581C24" w:rsidP="00493781"/>
        </w:tc>
        <w:tc>
          <w:tcPr>
            <w:tcW w:w="16" w:type="dxa"/>
            <w:vAlign w:val="center"/>
            <w:hideMark/>
          </w:tcPr>
          <w:p w14:paraId="0AF17B1C" w14:textId="77777777" w:rsidR="00581C24" w:rsidRPr="002621EB" w:rsidRDefault="00581C24" w:rsidP="00493781"/>
        </w:tc>
        <w:tc>
          <w:tcPr>
            <w:tcW w:w="6" w:type="dxa"/>
            <w:vAlign w:val="center"/>
            <w:hideMark/>
          </w:tcPr>
          <w:p w14:paraId="6D0C8942" w14:textId="77777777" w:rsidR="00581C24" w:rsidRPr="002621EB" w:rsidRDefault="00581C24" w:rsidP="00493781"/>
        </w:tc>
        <w:tc>
          <w:tcPr>
            <w:tcW w:w="690" w:type="dxa"/>
            <w:vAlign w:val="center"/>
            <w:hideMark/>
          </w:tcPr>
          <w:p w14:paraId="14FA89A3" w14:textId="77777777" w:rsidR="00581C24" w:rsidRPr="002621EB" w:rsidRDefault="00581C24" w:rsidP="00493781"/>
        </w:tc>
        <w:tc>
          <w:tcPr>
            <w:tcW w:w="132" w:type="dxa"/>
            <w:vAlign w:val="center"/>
            <w:hideMark/>
          </w:tcPr>
          <w:p w14:paraId="6A7EF1FA" w14:textId="77777777" w:rsidR="00581C24" w:rsidRPr="002621EB" w:rsidRDefault="00581C24" w:rsidP="00493781"/>
        </w:tc>
        <w:tc>
          <w:tcPr>
            <w:tcW w:w="690" w:type="dxa"/>
            <w:vAlign w:val="center"/>
            <w:hideMark/>
          </w:tcPr>
          <w:p w14:paraId="2315F3C4" w14:textId="77777777" w:rsidR="00581C24" w:rsidRPr="002621EB" w:rsidRDefault="00581C24" w:rsidP="00493781"/>
        </w:tc>
        <w:tc>
          <w:tcPr>
            <w:tcW w:w="410" w:type="dxa"/>
            <w:vAlign w:val="center"/>
            <w:hideMark/>
          </w:tcPr>
          <w:p w14:paraId="1C3567EB" w14:textId="77777777" w:rsidR="00581C24" w:rsidRPr="002621EB" w:rsidRDefault="00581C24" w:rsidP="00493781"/>
        </w:tc>
        <w:tc>
          <w:tcPr>
            <w:tcW w:w="16" w:type="dxa"/>
            <w:vAlign w:val="center"/>
            <w:hideMark/>
          </w:tcPr>
          <w:p w14:paraId="47E06150" w14:textId="77777777" w:rsidR="00581C24" w:rsidRPr="002621EB" w:rsidRDefault="00581C24" w:rsidP="00493781"/>
        </w:tc>
        <w:tc>
          <w:tcPr>
            <w:tcW w:w="50" w:type="dxa"/>
            <w:vAlign w:val="center"/>
            <w:hideMark/>
          </w:tcPr>
          <w:p w14:paraId="060203B9" w14:textId="77777777" w:rsidR="00581C24" w:rsidRPr="002621EB" w:rsidRDefault="00581C24" w:rsidP="00493781"/>
        </w:tc>
        <w:tc>
          <w:tcPr>
            <w:tcW w:w="50" w:type="dxa"/>
            <w:vAlign w:val="center"/>
            <w:hideMark/>
          </w:tcPr>
          <w:p w14:paraId="16557287" w14:textId="77777777" w:rsidR="00581C24" w:rsidRPr="002621EB" w:rsidRDefault="00581C24" w:rsidP="00493781"/>
        </w:tc>
      </w:tr>
      <w:tr w:rsidR="00581C24" w:rsidRPr="002621EB" w14:paraId="7F998F31" w14:textId="77777777" w:rsidTr="00581C24">
        <w:trPr>
          <w:trHeight w:val="345"/>
        </w:trPr>
        <w:tc>
          <w:tcPr>
            <w:tcW w:w="1032" w:type="dxa"/>
            <w:tcBorders>
              <w:top w:val="nil"/>
              <w:left w:val="single" w:sz="8" w:space="0" w:color="auto"/>
              <w:bottom w:val="nil"/>
              <w:right w:val="nil"/>
            </w:tcBorders>
            <w:shd w:val="clear" w:color="auto" w:fill="auto"/>
            <w:noWrap/>
            <w:vAlign w:val="bottom"/>
            <w:hideMark/>
          </w:tcPr>
          <w:p w14:paraId="06C56B5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B2C795" w14:textId="77777777" w:rsidR="00581C24" w:rsidRPr="002621EB" w:rsidRDefault="00581C24" w:rsidP="00493781">
            <w:r w:rsidRPr="002621EB">
              <w:t>415200</w:t>
            </w:r>
          </w:p>
        </w:tc>
        <w:tc>
          <w:tcPr>
            <w:tcW w:w="10654" w:type="dxa"/>
            <w:tcBorders>
              <w:top w:val="nil"/>
              <w:left w:val="nil"/>
              <w:bottom w:val="nil"/>
              <w:right w:val="nil"/>
            </w:tcBorders>
            <w:shd w:val="clear" w:color="auto" w:fill="auto"/>
            <w:vAlign w:val="bottom"/>
            <w:hideMark/>
          </w:tcPr>
          <w:p w14:paraId="0B9F9213" w14:textId="77777777" w:rsidR="00581C24" w:rsidRPr="002621EB" w:rsidRDefault="00581C24" w:rsidP="00493781">
            <w:proofErr w:type="spellStart"/>
            <w:r w:rsidRPr="002621EB">
              <w:t>Помоћ</w:t>
            </w:r>
            <w:proofErr w:type="spellEnd"/>
            <w:r w:rsidRPr="002621EB">
              <w:t xml:space="preserve"> </w:t>
            </w:r>
            <w:proofErr w:type="spellStart"/>
            <w:r w:rsidRPr="002621EB">
              <w:t>за</w:t>
            </w:r>
            <w:proofErr w:type="spellEnd"/>
            <w:r w:rsidRPr="002621EB">
              <w:t xml:space="preserve"> </w:t>
            </w:r>
            <w:proofErr w:type="spellStart"/>
            <w:r w:rsidRPr="002621EB">
              <w:t>штете</w:t>
            </w:r>
            <w:proofErr w:type="spellEnd"/>
            <w:r w:rsidRPr="002621EB">
              <w:t xml:space="preserve"> </w:t>
            </w:r>
            <w:proofErr w:type="spellStart"/>
            <w:r w:rsidRPr="002621EB">
              <w:t>настале</w:t>
            </w:r>
            <w:proofErr w:type="spellEnd"/>
            <w:r w:rsidRPr="002621EB">
              <w:t xml:space="preserve"> </w:t>
            </w:r>
            <w:proofErr w:type="spellStart"/>
            <w:r w:rsidRPr="002621EB">
              <w:t>услед</w:t>
            </w:r>
            <w:proofErr w:type="spellEnd"/>
            <w:r w:rsidRPr="002621EB">
              <w:t xml:space="preserve"> </w:t>
            </w:r>
            <w:proofErr w:type="spellStart"/>
            <w:r w:rsidRPr="002621EB">
              <w:t>елементарних</w:t>
            </w:r>
            <w:proofErr w:type="spellEnd"/>
            <w:r w:rsidRPr="002621EB">
              <w:t xml:space="preserve"> </w:t>
            </w:r>
            <w:proofErr w:type="spellStart"/>
            <w:r w:rsidRPr="002621EB">
              <w:t>непогода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3B38872" w14:textId="77777777" w:rsidR="00581C24" w:rsidRPr="002621EB" w:rsidRDefault="00581C24" w:rsidP="00493781">
            <w:r w:rsidRPr="002621EB">
              <w:t>35.000</w:t>
            </w:r>
          </w:p>
        </w:tc>
        <w:tc>
          <w:tcPr>
            <w:tcW w:w="1468" w:type="dxa"/>
            <w:tcBorders>
              <w:top w:val="nil"/>
              <w:left w:val="nil"/>
              <w:bottom w:val="nil"/>
              <w:right w:val="single" w:sz="8" w:space="0" w:color="auto"/>
            </w:tcBorders>
            <w:shd w:val="clear" w:color="000000" w:fill="FFFFFF"/>
            <w:noWrap/>
            <w:vAlign w:val="bottom"/>
            <w:hideMark/>
          </w:tcPr>
          <w:p w14:paraId="198630F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C114C5F" w14:textId="77777777" w:rsidR="00581C24" w:rsidRPr="002621EB" w:rsidRDefault="00581C24" w:rsidP="00493781">
            <w:r w:rsidRPr="002621EB">
              <w:t>35000</w:t>
            </w:r>
          </w:p>
        </w:tc>
        <w:tc>
          <w:tcPr>
            <w:tcW w:w="768" w:type="dxa"/>
            <w:tcBorders>
              <w:top w:val="nil"/>
              <w:left w:val="nil"/>
              <w:bottom w:val="nil"/>
              <w:right w:val="single" w:sz="8" w:space="0" w:color="auto"/>
            </w:tcBorders>
            <w:shd w:val="clear" w:color="auto" w:fill="auto"/>
            <w:noWrap/>
            <w:vAlign w:val="bottom"/>
            <w:hideMark/>
          </w:tcPr>
          <w:p w14:paraId="4EABADC8" w14:textId="77777777" w:rsidR="00581C24" w:rsidRPr="002621EB" w:rsidRDefault="00581C24" w:rsidP="00493781">
            <w:r w:rsidRPr="002621EB">
              <w:t> </w:t>
            </w:r>
          </w:p>
        </w:tc>
        <w:tc>
          <w:tcPr>
            <w:tcW w:w="16" w:type="dxa"/>
            <w:vAlign w:val="center"/>
            <w:hideMark/>
          </w:tcPr>
          <w:p w14:paraId="2B36A042" w14:textId="77777777" w:rsidR="00581C24" w:rsidRPr="002621EB" w:rsidRDefault="00581C24" w:rsidP="00493781"/>
        </w:tc>
        <w:tc>
          <w:tcPr>
            <w:tcW w:w="6" w:type="dxa"/>
            <w:vAlign w:val="center"/>
            <w:hideMark/>
          </w:tcPr>
          <w:p w14:paraId="69AECC35" w14:textId="77777777" w:rsidR="00581C24" w:rsidRPr="002621EB" w:rsidRDefault="00581C24" w:rsidP="00493781"/>
        </w:tc>
        <w:tc>
          <w:tcPr>
            <w:tcW w:w="6" w:type="dxa"/>
            <w:vAlign w:val="center"/>
            <w:hideMark/>
          </w:tcPr>
          <w:p w14:paraId="71DCEAFD" w14:textId="77777777" w:rsidR="00581C24" w:rsidRPr="002621EB" w:rsidRDefault="00581C24" w:rsidP="00493781"/>
        </w:tc>
        <w:tc>
          <w:tcPr>
            <w:tcW w:w="6" w:type="dxa"/>
            <w:vAlign w:val="center"/>
            <w:hideMark/>
          </w:tcPr>
          <w:p w14:paraId="432FCEAA" w14:textId="77777777" w:rsidR="00581C24" w:rsidRPr="002621EB" w:rsidRDefault="00581C24" w:rsidP="00493781"/>
        </w:tc>
        <w:tc>
          <w:tcPr>
            <w:tcW w:w="6" w:type="dxa"/>
            <w:vAlign w:val="center"/>
            <w:hideMark/>
          </w:tcPr>
          <w:p w14:paraId="1C18392F" w14:textId="77777777" w:rsidR="00581C24" w:rsidRPr="002621EB" w:rsidRDefault="00581C24" w:rsidP="00493781"/>
        </w:tc>
        <w:tc>
          <w:tcPr>
            <w:tcW w:w="6" w:type="dxa"/>
            <w:vAlign w:val="center"/>
            <w:hideMark/>
          </w:tcPr>
          <w:p w14:paraId="6856895A" w14:textId="77777777" w:rsidR="00581C24" w:rsidRPr="002621EB" w:rsidRDefault="00581C24" w:rsidP="00493781"/>
        </w:tc>
        <w:tc>
          <w:tcPr>
            <w:tcW w:w="6" w:type="dxa"/>
            <w:vAlign w:val="center"/>
            <w:hideMark/>
          </w:tcPr>
          <w:p w14:paraId="5AE03442" w14:textId="77777777" w:rsidR="00581C24" w:rsidRPr="002621EB" w:rsidRDefault="00581C24" w:rsidP="00493781"/>
        </w:tc>
        <w:tc>
          <w:tcPr>
            <w:tcW w:w="801" w:type="dxa"/>
            <w:vAlign w:val="center"/>
            <w:hideMark/>
          </w:tcPr>
          <w:p w14:paraId="6641BDC3" w14:textId="77777777" w:rsidR="00581C24" w:rsidRPr="002621EB" w:rsidRDefault="00581C24" w:rsidP="00493781"/>
        </w:tc>
        <w:tc>
          <w:tcPr>
            <w:tcW w:w="690" w:type="dxa"/>
            <w:vAlign w:val="center"/>
            <w:hideMark/>
          </w:tcPr>
          <w:p w14:paraId="0319D05D" w14:textId="77777777" w:rsidR="00581C24" w:rsidRPr="002621EB" w:rsidRDefault="00581C24" w:rsidP="00493781"/>
        </w:tc>
        <w:tc>
          <w:tcPr>
            <w:tcW w:w="801" w:type="dxa"/>
            <w:vAlign w:val="center"/>
            <w:hideMark/>
          </w:tcPr>
          <w:p w14:paraId="105B3031" w14:textId="77777777" w:rsidR="00581C24" w:rsidRPr="002621EB" w:rsidRDefault="00581C24" w:rsidP="00493781"/>
        </w:tc>
        <w:tc>
          <w:tcPr>
            <w:tcW w:w="578" w:type="dxa"/>
            <w:vAlign w:val="center"/>
            <w:hideMark/>
          </w:tcPr>
          <w:p w14:paraId="15548852" w14:textId="77777777" w:rsidR="00581C24" w:rsidRPr="002621EB" w:rsidRDefault="00581C24" w:rsidP="00493781"/>
        </w:tc>
        <w:tc>
          <w:tcPr>
            <w:tcW w:w="701" w:type="dxa"/>
            <w:vAlign w:val="center"/>
            <w:hideMark/>
          </w:tcPr>
          <w:p w14:paraId="66FE64F7" w14:textId="77777777" w:rsidR="00581C24" w:rsidRPr="002621EB" w:rsidRDefault="00581C24" w:rsidP="00493781"/>
        </w:tc>
        <w:tc>
          <w:tcPr>
            <w:tcW w:w="132" w:type="dxa"/>
            <w:vAlign w:val="center"/>
            <w:hideMark/>
          </w:tcPr>
          <w:p w14:paraId="487433E4" w14:textId="77777777" w:rsidR="00581C24" w:rsidRPr="002621EB" w:rsidRDefault="00581C24" w:rsidP="00493781"/>
        </w:tc>
        <w:tc>
          <w:tcPr>
            <w:tcW w:w="70" w:type="dxa"/>
            <w:vAlign w:val="center"/>
            <w:hideMark/>
          </w:tcPr>
          <w:p w14:paraId="2CF79BB4" w14:textId="77777777" w:rsidR="00581C24" w:rsidRPr="002621EB" w:rsidRDefault="00581C24" w:rsidP="00493781"/>
        </w:tc>
        <w:tc>
          <w:tcPr>
            <w:tcW w:w="16" w:type="dxa"/>
            <w:vAlign w:val="center"/>
            <w:hideMark/>
          </w:tcPr>
          <w:p w14:paraId="321D151E" w14:textId="77777777" w:rsidR="00581C24" w:rsidRPr="002621EB" w:rsidRDefault="00581C24" w:rsidP="00493781"/>
        </w:tc>
        <w:tc>
          <w:tcPr>
            <w:tcW w:w="6" w:type="dxa"/>
            <w:vAlign w:val="center"/>
            <w:hideMark/>
          </w:tcPr>
          <w:p w14:paraId="20BFF9BD" w14:textId="77777777" w:rsidR="00581C24" w:rsidRPr="002621EB" w:rsidRDefault="00581C24" w:rsidP="00493781"/>
        </w:tc>
        <w:tc>
          <w:tcPr>
            <w:tcW w:w="690" w:type="dxa"/>
            <w:vAlign w:val="center"/>
            <w:hideMark/>
          </w:tcPr>
          <w:p w14:paraId="7FDC9954" w14:textId="77777777" w:rsidR="00581C24" w:rsidRPr="002621EB" w:rsidRDefault="00581C24" w:rsidP="00493781"/>
        </w:tc>
        <w:tc>
          <w:tcPr>
            <w:tcW w:w="132" w:type="dxa"/>
            <w:vAlign w:val="center"/>
            <w:hideMark/>
          </w:tcPr>
          <w:p w14:paraId="4CF32B45" w14:textId="77777777" w:rsidR="00581C24" w:rsidRPr="002621EB" w:rsidRDefault="00581C24" w:rsidP="00493781"/>
        </w:tc>
        <w:tc>
          <w:tcPr>
            <w:tcW w:w="690" w:type="dxa"/>
            <w:vAlign w:val="center"/>
            <w:hideMark/>
          </w:tcPr>
          <w:p w14:paraId="27CFC45E" w14:textId="77777777" w:rsidR="00581C24" w:rsidRPr="002621EB" w:rsidRDefault="00581C24" w:rsidP="00493781"/>
        </w:tc>
        <w:tc>
          <w:tcPr>
            <w:tcW w:w="410" w:type="dxa"/>
            <w:vAlign w:val="center"/>
            <w:hideMark/>
          </w:tcPr>
          <w:p w14:paraId="68AD1CDE" w14:textId="77777777" w:rsidR="00581C24" w:rsidRPr="002621EB" w:rsidRDefault="00581C24" w:rsidP="00493781"/>
        </w:tc>
        <w:tc>
          <w:tcPr>
            <w:tcW w:w="16" w:type="dxa"/>
            <w:vAlign w:val="center"/>
            <w:hideMark/>
          </w:tcPr>
          <w:p w14:paraId="54395EDE" w14:textId="77777777" w:rsidR="00581C24" w:rsidRPr="002621EB" w:rsidRDefault="00581C24" w:rsidP="00493781"/>
        </w:tc>
        <w:tc>
          <w:tcPr>
            <w:tcW w:w="50" w:type="dxa"/>
            <w:vAlign w:val="center"/>
            <w:hideMark/>
          </w:tcPr>
          <w:p w14:paraId="37F94BE8" w14:textId="77777777" w:rsidR="00581C24" w:rsidRPr="002621EB" w:rsidRDefault="00581C24" w:rsidP="00493781"/>
        </w:tc>
        <w:tc>
          <w:tcPr>
            <w:tcW w:w="50" w:type="dxa"/>
            <w:vAlign w:val="center"/>
            <w:hideMark/>
          </w:tcPr>
          <w:p w14:paraId="71E1D447" w14:textId="77777777" w:rsidR="00581C24" w:rsidRPr="002621EB" w:rsidRDefault="00581C24" w:rsidP="00493781"/>
        </w:tc>
      </w:tr>
      <w:tr w:rsidR="00581C24" w:rsidRPr="002621EB" w14:paraId="0D7A73F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1173E1E" w14:textId="77777777" w:rsidR="00581C24" w:rsidRPr="002621EB" w:rsidRDefault="00581C24" w:rsidP="00493781">
            <w:r w:rsidRPr="002621EB">
              <w:t>416000</w:t>
            </w:r>
          </w:p>
        </w:tc>
        <w:tc>
          <w:tcPr>
            <w:tcW w:w="728" w:type="dxa"/>
            <w:tcBorders>
              <w:top w:val="nil"/>
              <w:left w:val="nil"/>
              <w:bottom w:val="nil"/>
              <w:right w:val="nil"/>
            </w:tcBorders>
            <w:shd w:val="clear" w:color="auto" w:fill="auto"/>
            <w:noWrap/>
            <w:vAlign w:val="bottom"/>
            <w:hideMark/>
          </w:tcPr>
          <w:p w14:paraId="33B6CD5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6F0E857" w14:textId="77777777" w:rsidR="00581C24" w:rsidRPr="002621EB" w:rsidRDefault="00581C24" w:rsidP="00493781">
            <w:proofErr w:type="spellStart"/>
            <w:r w:rsidRPr="002621EB">
              <w:t>Дознаке</w:t>
            </w:r>
            <w:proofErr w:type="spellEnd"/>
            <w:r w:rsidRPr="002621EB">
              <w:t xml:space="preserve"> </w:t>
            </w:r>
            <w:proofErr w:type="spellStart"/>
            <w:r w:rsidRPr="002621EB">
              <w:t>на</w:t>
            </w:r>
            <w:proofErr w:type="spellEnd"/>
            <w:r w:rsidRPr="002621EB">
              <w:t xml:space="preserve"> </w:t>
            </w:r>
            <w:proofErr w:type="spellStart"/>
            <w:r w:rsidRPr="002621EB">
              <w:t>име</w:t>
            </w:r>
            <w:proofErr w:type="spellEnd"/>
            <w:r w:rsidRPr="002621EB">
              <w:t xml:space="preserve"> </w:t>
            </w:r>
            <w:proofErr w:type="spellStart"/>
            <w:r w:rsidRPr="002621EB">
              <w:t>социјалне</w:t>
            </w:r>
            <w:proofErr w:type="spellEnd"/>
            <w:r w:rsidRPr="002621EB">
              <w:t xml:space="preserve"> </w:t>
            </w:r>
            <w:proofErr w:type="spellStart"/>
            <w:r w:rsidRPr="002621EB">
              <w:t>запштите</w:t>
            </w:r>
            <w:proofErr w:type="spellEnd"/>
            <w:r w:rsidRPr="002621EB">
              <w:t xml:space="preserve"> </w:t>
            </w:r>
            <w:proofErr w:type="spellStart"/>
            <w:r w:rsidRPr="002621EB">
              <w:t>које</w:t>
            </w:r>
            <w:proofErr w:type="spellEnd"/>
            <w:r w:rsidRPr="002621EB">
              <w:t xml:space="preserve"> </w:t>
            </w:r>
            <w:proofErr w:type="spellStart"/>
            <w:r w:rsidRPr="002621EB">
              <w:t>се</w:t>
            </w:r>
            <w:proofErr w:type="spellEnd"/>
            <w:r w:rsidRPr="002621EB">
              <w:t xml:space="preserve"> </w:t>
            </w:r>
            <w:proofErr w:type="spellStart"/>
            <w:r w:rsidRPr="002621EB">
              <w:t>исплаћују</w:t>
            </w:r>
            <w:proofErr w:type="spellEnd"/>
            <w:r w:rsidRPr="002621EB">
              <w:t xml:space="preserve"> </w:t>
            </w:r>
            <w:proofErr w:type="spellStart"/>
            <w:r w:rsidRPr="002621EB">
              <w:t>из</w:t>
            </w:r>
            <w:proofErr w:type="spellEnd"/>
            <w:r w:rsidRPr="002621EB">
              <w:t xml:space="preserve"> </w:t>
            </w:r>
            <w:proofErr w:type="spellStart"/>
            <w:r w:rsidRPr="002621EB">
              <w:t>буџета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30E01A2" w14:textId="77777777" w:rsidR="00581C24" w:rsidRPr="002621EB" w:rsidRDefault="00581C24" w:rsidP="00493781">
            <w:r w:rsidRPr="002621EB">
              <w:t>310000</w:t>
            </w:r>
          </w:p>
        </w:tc>
        <w:tc>
          <w:tcPr>
            <w:tcW w:w="1468" w:type="dxa"/>
            <w:tcBorders>
              <w:top w:val="nil"/>
              <w:left w:val="nil"/>
              <w:bottom w:val="nil"/>
              <w:right w:val="single" w:sz="8" w:space="0" w:color="auto"/>
            </w:tcBorders>
            <w:shd w:val="clear" w:color="auto" w:fill="auto"/>
            <w:noWrap/>
            <w:vAlign w:val="bottom"/>
            <w:hideMark/>
          </w:tcPr>
          <w:p w14:paraId="2B618E4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89B0464" w14:textId="77777777" w:rsidR="00581C24" w:rsidRPr="002621EB" w:rsidRDefault="00581C24" w:rsidP="00493781">
            <w:r w:rsidRPr="002621EB">
              <w:t>310000</w:t>
            </w:r>
          </w:p>
        </w:tc>
        <w:tc>
          <w:tcPr>
            <w:tcW w:w="768" w:type="dxa"/>
            <w:tcBorders>
              <w:top w:val="nil"/>
              <w:left w:val="nil"/>
              <w:bottom w:val="nil"/>
              <w:right w:val="single" w:sz="8" w:space="0" w:color="auto"/>
            </w:tcBorders>
            <w:shd w:val="clear" w:color="auto" w:fill="auto"/>
            <w:noWrap/>
            <w:vAlign w:val="bottom"/>
            <w:hideMark/>
          </w:tcPr>
          <w:p w14:paraId="4E0453AF" w14:textId="77777777" w:rsidR="00581C24" w:rsidRPr="002621EB" w:rsidRDefault="00581C24" w:rsidP="00493781">
            <w:r w:rsidRPr="002621EB">
              <w:t>1,00</w:t>
            </w:r>
          </w:p>
        </w:tc>
        <w:tc>
          <w:tcPr>
            <w:tcW w:w="16" w:type="dxa"/>
            <w:vAlign w:val="center"/>
            <w:hideMark/>
          </w:tcPr>
          <w:p w14:paraId="170B34DF" w14:textId="77777777" w:rsidR="00581C24" w:rsidRPr="002621EB" w:rsidRDefault="00581C24" w:rsidP="00493781"/>
        </w:tc>
        <w:tc>
          <w:tcPr>
            <w:tcW w:w="6" w:type="dxa"/>
            <w:vAlign w:val="center"/>
            <w:hideMark/>
          </w:tcPr>
          <w:p w14:paraId="23F80FC0" w14:textId="77777777" w:rsidR="00581C24" w:rsidRPr="002621EB" w:rsidRDefault="00581C24" w:rsidP="00493781"/>
        </w:tc>
        <w:tc>
          <w:tcPr>
            <w:tcW w:w="6" w:type="dxa"/>
            <w:vAlign w:val="center"/>
            <w:hideMark/>
          </w:tcPr>
          <w:p w14:paraId="7E811030" w14:textId="77777777" w:rsidR="00581C24" w:rsidRPr="002621EB" w:rsidRDefault="00581C24" w:rsidP="00493781"/>
        </w:tc>
        <w:tc>
          <w:tcPr>
            <w:tcW w:w="6" w:type="dxa"/>
            <w:vAlign w:val="center"/>
            <w:hideMark/>
          </w:tcPr>
          <w:p w14:paraId="385700AB" w14:textId="77777777" w:rsidR="00581C24" w:rsidRPr="002621EB" w:rsidRDefault="00581C24" w:rsidP="00493781"/>
        </w:tc>
        <w:tc>
          <w:tcPr>
            <w:tcW w:w="6" w:type="dxa"/>
            <w:vAlign w:val="center"/>
            <w:hideMark/>
          </w:tcPr>
          <w:p w14:paraId="7CC16414" w14:textId="77777777" w:rsidR="00581C24" w:rsidRPr="002621EB" w:rsidRDefault="00581C24" w:rsidP="00493781"/>
        </w:tc>
        <w:tc>
          <w:tcPr>
            <w:tcW w:w="6" w:type="dxa"/>
            <w:vAlign w:val="center"/>
            <w:hideMark/>
          </w:tcPr>
          <w:p w14:paraId="222949CE" w14:textId="77777777" w:rsidR="00581C24" w:rsidRPr="002621EB" w:rsidRDefault="00581C24" w:rsidP="00493781"/>
        </w:tc>
        <w:tc>
          <w:tcPr>
            <w:tcW w:w="6" w:type="dxa"/>
            <w:vAlign w:val="center"/>
            <w:hideMark/>
          </w:tcPr>
          <w:p w14:paraId="2501251A" w14:textId="77777777" w:rsidR="00581C24" w:rsidRPr="002621EB" w:rsidRDefault="00581C24" w:rsidP="00493781"/>
        </w:tc>
        <w:tc>
          <w:tcPr>
            <w:tcW w:w="801" w:type="dxa"/>
            <w:vAlign w:val="center"/>
            <w:hideMark/>
          </w:tcPr>
          <w:p w14:paraId="37F911F0" w14:textId="77777777" w:rsidR="00581C24" w:rsidRPr="002621EB" w:rsidRDefault="00581C24" w:rsidP="00493781"/>
        </w:tc>
        <w:tc>
          <w:tcPr>
            <w:tcW w:w="690" w:type="dxa"/>
            <w:vAlign w:val="center"/>
            <w:hideMark/>
          </w:tcPr>
          <w:p w14:paraId="69320691" w14:textId="77777777" w:rsidR="00581C24" w:rsidRPr="002621EB" w:rsidRDefault="00581C24" w:rsidP="00493781"/>
        </w:tc>
        <w:tc>
          <w:tcPr>
            <w:tcW w:w="801" w:type="dxa"/>
            <w:vAlign w:val="center"/>
            <w:hideMark/>
          </w:tcPr>
          <w:p w14:paraId="3F32D579" w14:textId="77777777" w:rsidR="00581C24" w:rsidRPr="002621EB" w:rsidRDefault="00581C24" w:rsidP="00493781"/>
        </w:tc>
        <w:tc>
          <w:tcPr>
            <w:tcW w:w="578" w:type="dxa"/>
            <w:vAlign w:val="center"/>
            <w:hideMark/>
          </w:tcPr>
          <w:p w14:paraId="1C3452E8" w14:textId="77777777" w:rsidR="00581C24" w:rsidRPr="002621EB" w:rsidRDefault="00581C24" w:rsidP="00493781"/>
        </w:tc>
        <w:tc>
          <w:tcPr>
            <w:tcW w:w="701" w:type="dxa"/>
            <w:vAlign w:val="center"/>
            <w:hideMark/>
          </w:tcPr>
          <w:p w14:paraId="1E5D60DB" w14:textId="77777777" w:rsidR="00581C24" w:rsidRPr="002621EB" w:rsidRDefault="00581C24" w:rsidP="00493781"/>
        </w:tc>
        <w:tc>
          <w:tcPr>
            <w:tcW w:w="132" w:type="dxa"/>
            <w:vAlign w:val="center"/>
            <w:hideMark/>
          </w:tcPr>
          <w:p w14:paraId="7F596B7A" w14:textId="77777777" w:rsidR="00581C24" w:rsidRPr="002621EB" w:rsidRDefault="00581C24" w:rsidP="00493781"/>
        </w:tc>
        <w:tc>
          <w:tcPr>
            <w:tcW w:w="70" w:type="dxa"/>
            <w:vAlign w:val="center"/>
            <w:hideMark/>
          </w:tcPr>
          <w:p w14:paraId="247D10D2" w14:textId="77777777" w:rsidR="00581C24" w:rsidRPr="002621EB" w:rsidRDefault="00581C24" w:rsidP="00493781"/>
        </w:tc>
        <w:tc>
          <w:tcPr>
            <w:tcW w:w="16" w:type="dxa"/>
            <w:vAlign w:val="center"/>
            <w:hideMark/>
          </w:tcPr>
          <w:p w14:paraId="6CFB1889" w14:textId="77777777" w:rsidR="00581C24" w:rsidRPr="002621EB" w:rsidRDefault="00581C24" w:rsidP="00493781"/>
        </w:tc>
        <w:tc>
          <w:tcPr>
            <w:tcW w:w="6" w:type="dxa"/>
            <w:vAlign w:val="center"/>
            <w:hideMark/>
          </w:tcPr>
          <w:p w14:paraId="77E92E36" w14:textId="77777777" w:rsidR="00581C24" w:rsidRPr="002621EB" w:rsidRDefault="00581C24" w:rsidP="00493781"/>
        </w:tc>
        <w:tc>
          <w:tcPr>
            <w:tcW w:w="690" w:type="dxa"/>
            <w:vAlign w:val="center"/>
            <w:hideMark/>
          </w:tcPr>
          <w:p w14:paraId="479EC3EE" w14:textId="77777777" w:rsidR="00581C24" w:rsidRPr="002621EB" w:rsidRDefault="00581C24" w:rsidP="00493781"/>
        </w:tc>
        <w:tc>
          <w:tcPr>
            <w:tcW w:w="132" w:type="dxa"/>
            <w:vAlign w:val="center"/>
            <w:hideMark/>
          </w:tcPr>
          <w:p w14:paraId="30CF541C" w14:textId="77777777" w:rsidR="00581C24" w:rsidRPr="002621EB" w:rsidRDefault="00581C24" w:rsidP="00493781"/>
        </w:tc>
        <w:tc>
          <w:tcPr>
            <w:tcW w:w="690" w:type="dxa"/>
            <w:vAlign w:val="center"/>
            <w:hideMark/>
          </w:tcPr>
          <w:p w14:paraId="1CDA7710" w14:textId="77777777" w:rsidR="00581C24" w:rsidRPr="002621EB" w:rsidRDefault="00581C24" w:rsidP="00493781"/>
        </w:tc>
        <w:tc>
          <w:tcPr>
            <w:tcW w:w="410" w:type="dxa"/>
            <w:vAlign w:val="center"/>
            <w:hideMark/>
          </w:tcPr>
          <w:p w14:paraId="04165FD5" w14:textId="77777777" w:rsidR="00581C24" w:rsidRPr="002621EB" w:rsidRDefault="00581C24" w:rsidP="00493781"/>
        </w:tc>
        <w:tc>
          <w:tcPr>
            <w:tcW w:w="16" w:type="dxa"/>
            <w:vAlign w:val="center"/>
            <w:hideMark/>
          </w:tcPr>
          <w:p w14:paraId="696718A3" w14:textId="77777777" w:rsidR="00581C24" w:rsidRPr="002621EB" w:rsidRDefault="00581C24" w:rsidP="00493781"/>
        </w:tc>
        <w:tc>
          <w:tcPr>
            <w:tcW w:w="50" w:type="dxa"/>
            <w:vAlign w:val="center"/>
            <w:hideMark/>
          </w:tcPr>
          <w:p w14:paraId="33291023" w14:textId="77777777" w:rsidR="00581C24" w:rsidRPr="002621EB" w:rsidRDefault="00581C24" w:rsidP="00493781"/>
        </w:tc>
        <w:tc>
          <w:tcPr>
            <w:tcW w:w="50" w:type="dxa"/>
            <w:vAlign w:val="center"/>
            <w:hideMark/>
          </w:tcPr>
          <w:p w14:paraId="495CF045" w14:textId="77777777" w:rsidR="00581C24" w:rsidRPr="002621EB" w:rsidRDefault="00581C24" w:rsidP="00493781"/>
        </w:tc>
      </w:tr>
      <w:tr w:rsidR="00581C24" w:rsidRPr="002621EB" w14:paraId="4E79B0E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DBE951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6AFB43"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3A35F3A2" w14:textId="77777777" w:rsidR="00581C24" w:rsidRPr="002621EB" w:rsidRDefault="00581C24" w:rsidP="00493781">
            <w:proofErr w:type="spellStart"/>
            <w:r w:rsidRPr="002621EB">
              <w:t>Дознаке</w:t>
            </w:r>
            <w:proofErr w:type="spellEnd"/>
            <w:r w:rsidRPr="002621EB">
              <w:t xml:space="preserve"> </w:t>
            </w:r>
            <w:proofErr w:type="spellStart"/>
            <w:r w:rsidRPr="002621EB">
              <w:t>грађанима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2D073D4" w14:textId="77777777" w:rsidR="00581C24" w:rsidRPr="002621EB" w:rsidRDefault="00581C24" w:rsidP="00493781">
            <w:r w:rsidRPr="002621EB">
              <w:t>310.000</w:t>
            </w:r>
          </w:p>
        </w:tc>
        <w:tc>
          <w:tcPr>
            <w:tcW w:w="1468" w:type="dxa"/>
            <w:tcBorders>
              <w:top w:val="nil"/>
              <w:left w:val="nil"/>
              <w:bottom w:val="nil"/>
              <w:right w:val="single" w:sz="8" w:space="0" w:color="auto"/>
            </w:tcBorders>
            <w:shd w:val="clear" w:color="auto" w:fill="auto"/>
            <w:noWrap/>
            <w:vAlign w:val="bottom"/>
            <w:hideMark/>
          </w:tcPr>
          <w:p w14:paraId="51F86E0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2A1A622" w14:textId="77777777" w:rsidR="00581C24" w:rsidRPr="002621EB" w:rsidRDefault="00581C24" w:rsidP="00493781">
            <w:r w:rsidRPr="002621EB">
              <w:t>310000</w:t>
            </w:r>
          </w:p>
        </w:tc>
        <w:tc>
          <w:tcPr>
            <w:tcW w:w="768" w:type="dxa"/>
            <w:tcBorders>
              <w:top w:val="nil"/>
              <w:left w:val="nil"/>
              <w:bottom w:val="nil"/>
              <w:right w:val="single" w:sz="8" w:space="0" w:color="auto"/>
            </w:tcBorders>
            <w:shd w:val="clear" w:color="auto" w:fill="auto"/>
            <w:noWrap/>
            <w:vAlign w:val="bottom"/>
            <w:hideMark/>
          </w:tcPr>
          <w:p w14:paraId="4E6F4AE8" w14:textId="77777777" w:rsidR="00581C24" w:rsidRPr="002621EB" w:rsidRDefault="00581C24" w:rsidP="00493781">
            <w:r w:rsidRPr="002621EB">
              <w:t>1,00</w:t>
            </w:r>
          </w:p>
        </w:tc>
        <w:tc>
          <w:tcPr>
            <w:tcW w:w="16" w:type="dxa"/>
            <w:vAlign w:val="center"/>
            <w:hideMark/>
          </w:tcPr>
          <w:p w14:paraId="1E9976FB" w14:textId="77777777" w:rsidR="00581C24" w:rsidRPr="002621EB" w:rsidRDefault="00581C24" w:rsidP="00493781"/>
        </w:tc>
        <w:tc>
          <w:tcPr>
            <w:tcW w:w="6" w:type="dxa"/>
            <w:vAlign w:val="center"/>
            <w:hideMark/>
          </w:tcPr>
          <w:p w14:paraId="007646B7" w14:textId="77777777" w:rsidR="00581C24" w:rsidRPr="002621EB" w:rsidRDefault="00581C24" w:rsidP="00493781"/>
        </w:tc>
        <w:tc>
          <w:tcPr>
            <w:tcW w:w="6" w:type="dxa"/>
            <w:vAlign w:val="center"/>
            <w:hideMark/>
          </w:tcPr>
          <w:p w14:paraId="5483918D" w14:textId="77777777" w:rsidR="00581C24" w:rsidRPr="002621EB" w:rsidRDefault="00581C24" w:rsidP="00493781"/>
        </w:tc>
        <w:tc>
          <w:tcPr>
            <w:tcW w:w="6" w:type="dxa"/>
            <w:vAlign w:val="center"/>
            <w:hideMark/>
          </w:tcPr>
          <w:p w14:paraId="5673BB78" w14:textId="77777777" w:rsidR="00581C24" w:rsidRPr="002621EB" w:rsidRDefault="00581C24" w:rsidP="00493781"/>
        </w:tc>
        <w:tc>
          <w:tcPr>
            <w:tcW w:w="6" w:type="dxa"/>
            <w:vAlign w:val="center"/>
            <w:hideMark/>
          </w:tcPr>
          <w:p w14:paraId="30EBC974" w14:textId="77777777" w:rsidR="00581C24" w:rsidRPr="002621EB" w:rsidRDefault="00581C24" w:rsidP="00493781"/>
        </w:tc>
        <w:tc>
          <w:tcPr>
            <w:tcW w:w="6" w:type="dxa"/>
            <w:vAlign w:val="center"/>
            <w:hideMark/>
          </w:tcPr>
          <w:p w14:paraId="609C3F54" w14:textId="77777777" w:rsidR="00581C24" w:rsidRPr="002621EB" w:rsidRDefault="00581C24" w:rsidP="00493781"/>
        </w:tc>
        <w:tc>
          <w:tcPr>
            <w:tcW w:w="6" w:type="dxa"/>
            <w:vAlign w:val="center"/>
            <w:hideMark/>
          </w:tcPr>
          <w:p w14:paraId="653671B3" w14:textId="77777777" w:rsidR="00581C24" w:rsidRPr="002621EB" w:rsidRDefault="00581C24" w:rsidP="00493781"/>
        </w:tc>
        <w:tc>
          <w:tcPr>
            <w:tcW w:w="801" w:type="dxa"/>
            <w:vAlign w:val="center"/>
            <w:hideMark/>
          </w:tcPr>
          <w:p w14:paraId="74B4C75A" w14:textId="77777777" w:rsidR="00581C24" w:rsidRPr="002621EB" w:rsidRDefault="00581C24" w:rsidP="00493781"/>
        </w:tc>
        <w:tc>
          <w:tcPr>
            <w:tcW w:w="690" w:type="dxa"/>
            <w:vAlign w:val="center"/>
            <w:hideMark/>
          </w:tcPr>
          <w:p w14:paraId="5650B40A" w14:textId="77777777" w:rsidR="00581C24" w:rsidRPr="002621EB" w:rsidRDefault="00581C24" w:rsidP="00493781"/>
        </w:tc>
        <w:tc>
          <w:tcPr>
            <w:tcW w:w="801" w:type="dxa"/>
            <w:vAlign w:val="center"/>
            <w:hideMark/>
          </w:tcPr>
          <w:p w14:paraId="7117D6A5" w14:textId="77777777" w:rsidR="00581C24" w:rsidRPr="002621EB" w:rsidRDefault="00581C24" w:rsidP="00493781"/>
        </w:tc>
        <w:tc>
          <w:tcPr>
            <w:tcW w:w="578" w:type="dxa"/>
            <w:vAlign w:val="center"/>
            <w:hideMark/>
          </w:tcPr>
          <w:p w14:paraId="3A92712D" w14:textId="77777777" w:rsidR="00581C24" w:rsidRPr="002621EB" w:rsidRDefault="00581C24" w:rsidP="00493781"/>
        </w:tc>
        <w:tc>
          <w:tcPr>
            <w:tcW w:w="701" w:type="dxa"/>
            <w:vAlign w:val="center"/>
            <w:hideMark/>
          </w:tcPr>
          <w:p w14:paraId="1F0CA14B" w14:textId="77777777" w:rsidR="00581C24" w:rsidRPr="002621EB" w:rsidRDefault="00581C24" w:rsidP="00493781"/>
        </w:tc>
        <w:tc>
          <w:tcPr>
            <w:tcW w:w="132" w:type="dxa"/>
            <w:vAlign w:val="center"/>
            <w:hideMark/>
          </w:tcPr>
          <w:p w14:paraId="42947AD6" w14:textId="77777777" w:rsidR="00581C24" w:rsidRPr="002621EB" w:rsidRDefault="00581C24" w:rsidP="00493781"/>
        </w:tc>
        <w:tc>
          <w:tcPr>
            <w:tcW w:w="70" w:type="dxa"/>
            <w:vAlign w:val="center"/>
            <w:hideMark/>
          </w:tcPr>
          <w:p w14:paraId="55392D3F" w14:textId="77777777" w:rsidR="00581C24" w:rsidRPr="002621EB" w:rsidRDefault="00581C24" w:rsidP="00493781"/>
        </w:tc>
        <w:tc>
          <w:tcPr>
            <w:tcW w:w="16" w:type="dxa"/>
            <w:vAlign w:val="center"/>
            <w:hideMark/>
          </w:tcPr>
          <w:p w14:paraId="0D89AAFF" w14:textId="77777777" w:rsidR="00581C24" w:rsidRPr="002621EB" w:rsidRDefault="00581C24" w:rsidP="00493781"/>
        </w:tc>
        <w:tc>
          <w:tcPr>
            <w:tcW w:w="6" w:type="dxa"/>
            <w:vAlign w:val="center"/>
            <w:hideMark/>
          </w:tcPr>
          <w:p w14:paraId="7571BBB2" w14:textId="77777777" w:rsidR="00581C24" w:rsidRPr="002621EB" w:rsidRDefault="00581C24" w:rsidP="00493781"/>
        </w:tc>
        <w:tc>
          <w:tcPr>
            <w:tcW w:w="690" w:type="dxa"/>
            <w:vAlign w:val="center"/>
            <w:hideMark/>
          </w:tcPr>
          <w:p w14:paraId="273A8B4F" w14:textId="77777777" w:rsidR="00581C24" w:rsidRPr="002621EB" w:rsidRDefault="00581C24" w:rsidP="00493781"/>
        </w:tc>
        <w:tc>
          <w:tcPr>
            <w:tcW w:w="132" w:type="dxa"/>
            <w:vAlign w:val="center"/>
            <w:hideMark/>
          </w:tcPr>
          <w:p w14:paraId="0BFF220E" w14:textId="77777777" w:rsidR="00581C24" w:rsidRPr="002621EB" w:rsidRDefault="00581C24" w:rsidP="00493781"/>
        </w:tc>
        <w:tc>
          <w:tcPr>
            <w:tcW w:w="690" w:type="dxa"/>
            <w:vAlign w:val="center"/>
            <w:hideMark/>
          </w:tcPr>
          <w:p w14:paraId="55CA2A15" w14:textId="77777777" w:rsidR="00581C24" w:rsidRPr="002621EB" w:rsidRDefault="00581C24" w:rsidP="00493781"/>
        </w:tc>
        <w:tc>
          <w:tcPr>
            <w:tcW w:w="410" w:type="dxa"/>
            <w:vAlign w:val="center"/>
            <w:hideMark/>
          </w:tcPr>
          <w:p w14:paraId="47BD4DE8" w14:textId="77777777" w:rsidR="00581C24" w:rsidRPr="002621EB" w:rsidRDefault="00581C24" w:rsidP="00493781"/>
        </w:tc>
        <w:tc>
          <w:tcPr>
            <w:tcW w:w="16" w:type="dxa"/>
            <w:vAlign w:val="center"/>
            <w:hideMark/>
          </w:tcPr>
          <w:p w14:paraId="446294CC" w14:textId="77777777" w:rsidR="00581C24" w:rsidRPr="002621EB" w:rsidRDefault="00581C24" w:rsidP="00493781"/>
        </w:tc>
        <w:tc>
          <w:tcPr>
            <w:tcW w:w="50" w:type="dxa"/>
            <w:vAlign w:val="center"/>
            <w:hideMark/>
          </w:tcPr>
          <w:p w14:paraId="14F335F2" w14:textId="77777777" w:rsidR="00581C24" w:rsidRPr="002621EB" w:rsidRDefault="00581C24" w:rsidP="00493781"/>
        </w:tc>
        <w:tc>
          <w:tcPr>
            <w:tcW w:w="50" w:type="dxa"/>
            <w:vAlign w:val="center"/>
            <w:hideMark/>
          </w:tcPr>
          <w:p w14:paraId="5169449A" w14:textId="77777777" w:rsidR="00581C24" w:rsidRPr="002621EB" w:rsidRDefault="00581C24" w:rsidP="00493781"/>
        </w:tc>
      </w:tr>
      <w:tr w:rsidR="00581C24" w:rsidRPr="002621EB" w14:paraId="14FFA1F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D85139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54C869A"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43D4B57C" w14:textId="77777777" w:rsidR="00581C24" w:rsidRPr="002621EB" w:rsidRDefault="00581C24" w:rsidP="00493781">
            <w:proofErr w:type="spellStart"/>
            <w:r w:rsidRPr="002621EB">
              <w:t>Стипендије</w:t>
            </w:r>
            <w:proofErr w:type="spellEnd"/>
            <w:r w:rsidRPr="002621EB">
              <w:t xml:space="preserve"> </w:t>
            </w:r>
            <w:proofErr w:type="spellStart"/>
            <w:r w:rsidRPr="002621EB">
              <w:t>студентима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2433355" w14:textId="77777777" w:rsidR="00581C24" w:rsidRPr="002621EB" w:rsidRDefault="00581C24" w:rsidP="00493781">
            <w:r w:rsidRPr="002621EB">
              <w:t>120000</w:t>
            </w:r>
          </w:p>
        </w:tc>
        <w:tc>
          <w:tcPr>
            <w:tcW w:w="1468" w:type="dxa"/>
            <w:tcBorders>
              <w:top w:val="nil"/>
              <w:left w:val="nil"/>
              <w:bottom w:val="nil"/>
              <w:right w:val="single" w:sz="8" w:space="0" w:color="auto"/>
            </w:tcBorders>
            <w:shd w:val="clear" w:color="000000" w:fill="FFFFFF"/>
            <w:noWrap/>
            <w:vAlign w:val="bottom"/>
            <w:hideMark/>
          </w:tcPr>
          <w:p w14:paraId="7715232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0F3C414" w14:textId="77777777" w:rsidR="00581C24" w:rsidRPr="002621EB" w:rsidRDefault="00581C24" w:rsidP="00493781">
            <w:r w:rsidRPr="002621EB">
              <w:t>120000</w:t>
            </w:r>
          </w:p>
        </w:tc>
        <w:tc>
          <w:tcPr>
            <w:tcW w:w="768" w:type="dxa"/>
            <w:tcBorders>
              <w:top w:val="nil"/>
              <w:left w:val="nil"/>
              <w:bottom w:val="nil"/>
              <w:right w:val="single" w:sz="8" w:space="0" w:color="auto"/>
            </w:tcBorders>
            <w:shd w:val="clear" w:color="auto" w:fill="auto"/>
            <w:noWrap/>
            <w:vAlign w:val="bottom"/>
            <w:hideMark/>
          </w:tcPr>
          <w:p w14:paraId="22B5EC70" w14:textId="77777777" w:rsidR="00581C24" w:rsidRPr="002621EB" w:rsidRDefault="00581C24" w:rsidP="00493781">
            <w:r w:rsidRPr="002621EB">
              <w:t>1,00</w:t>
            </w:r>
          </w:p>
        </w:tc>
        <w:tc>
          <w:tcPr>
            <w:tcW w:w="16" w:type="dxa"/>
            <w:vAlign w:val="center"/>
            <w:hideMark/>
          </w:tcPr>
          <w:p w14:paraId="383C4EDE" w14:textId="77777777" w:rsidR="00581C24" w:rsidRPr="002621EB" w:rsidRDefault="00581C24" w:rsidP="00493781"/>
        </w:tc>
        <w:tc>
          <w:tcPr>
            <w:tcW w:w="6" w:type="dxa"/>
            <w:vAlign w:val="center"/>
            <w:hideMark/>
          </w:tcPr>
          <w:p w14:paraId="7CAA793E" w14:textId="77777777" w:rsidR="00581C24" w:rsidRPr="002621EB" w:rsidRDefault="00581C24" w:rsidP="00493781"/>
        </w:tc>
        <w:tc>
          <w:tcPr>
            <w:tcW w:w="6" w:type="dxa"/>
            <w:vAlign w:val="center"/>
            <w:hideMark/>
          </w:tcPr>
          <w:p w14:paraId="32FA38E9" w14:textId="77777777" w:rsidR="00581C24" w:rsidRPr="002621EB" w:rsidRDefault="00581C24" w:rsidP="00493781"/>
        </w:tc>
        <w:tc>
          <w:tcPr>
            <w:tcW w:w="6" w:type="dxa"/>
            <w:vAlign w:val="center"/>
            <w:hideMark/>
          </w:tcPr>
          <w:p w14:paraId="44660003" w14:textId="77777777" w:rsidR="00581C24" w:rsidRPr="002621EB" w:rsidRDefault="00581C24" w:rsidP="00493781"/>
        </w:tc>
        <w:tc>
          <w:tcPr>
            <w:tcW w:w="6" w:type="dxa"/>
            <w:vAlign w:val="center"/>
            <w:hideMark/>
          </w:tcPr>
          <w:p w14:paraId="181B43DE" w14:textId="77777777" w:rsidR="00581C24" w:rsidRPr="002621EB" w:rsidRDefault="00581C24" w:rsidP="00493781"/>
        </w:tc>
        <w:tc>
          <w:tcPr>
            <w:tcW w:w="6" w:type="dxa"/>
            <w:vAlign w:val="center"/>
            <w:hideMark/>
          </w:tcPr>
          <w:p w14:paraId="690747C7" w14:textId="77777777" w:rsidR="00581C24" w:rsidRPr="002621EB" w:rsidRDefault="00581C24" w:rsidP="00493781"/>
        </w:tc>
        <w:tc>
          <w:tcPr>
            <w:tcW w:w="6" w:type="dxa"/>
            <w:vAlign w:val="center"/>
            <w:hideMark/>
          </w:tcPr>
          <w:p w14:paraId="57599CF8" w14:textId="77777777" w:rsidR="00581C24" w:rsidRPr="002621EB" w:rsidRDefault="00581C24" w:rsidP="00493781"/>
        </w:tc>
        <w:tc>
          <w:tcPr>
            <w:tcW w:w="801" w:type="dxa"/>
            <w:vAlign w:val="center"/>
            <w:hideMark/>
          </w:tcPr>
          <w:p w14:paraId="23E7C3B7" w14:textId="77777777" w:rsidR="00581C24" w:rsidRPr="002621EB" w:rsidRDefault="00581C24" w:rsidP="00493781"/>
        </w:tc>
        <w:tc>
          <w:tcPr>
            <w:tcW w:w="690" w:type="dxa"/>
            <w:vAlign w:val="center"/>
            <w:hideMark/>
          </w:tcPr>
          <w:p w14:paraId="0D4C135C" w14:textId="77777777" w:rsidR="00581C24" w:rsidRPr="002621EB" w:rsidRDefault="00581C24" w:rsidP="00493781"/>
        </w:tc>
        <w:tc>
          <w:tcPr>
            <w:tcW w:w="801" w:type="dxa"/>
            <w:vAlign w:val="center"/>
            <w:hideMark/>
          </w:tcPr>
          <w:p w14:paraId="3A8F55A9" w14:textId="77777777" w:rsidR="00581C24" w:rsidRPr="002621EB" w:rsidRDefault="00581C24" w:rsidP="00493781"/>
        </w:tc>
        <w:tc>
          <w:tcPr>
            <w:tcW w:w="578" w:type="dxa"/>
            <w:vAlign w:val="center"/>
            <w:hideMark/>
          </w:tcPr>
          <w:p w14:paraId="27D618CD" w14:textId="77777777" w:rsidR="00581C24" w:rsidRPr="002621EB" w:rsidRDefault="00581C24" w:rsidP="00493781"/>
        </w:tc>
        <w:tc>
          <w:tcPr>
            <w:tcW w:w="701" w:type="dxa"/>
            <w:vAlign w:val="center"/>
            <w:hideMark/>
          </w:tcPr>
          <w:p w14:paraId="5B82333B" w14:textId="77777777" w:rsidR="00581C24" w:rsidRPr="002621EB" w:rsidRDefault="00581C24" w:rsidP="00493781"/>
        </w:tc>
        <w:tc>
          <w:tcPr>
            <w:tcW w:w="132" w:type="dxa"/>
            <w:vAlign w:val="center"/>
            <w:hideMark/>
          </w:tcPr>
          <w:p w14:paraId="2CF45891" w14:textId="77777777" w:rsidR="00581C24" w:rsidRPr="002621EB" w:rsidRDefault="00581C24" w:rsidP="00493781"/>
        </w:tc>
        <w:tc>
          <w:tcPr>
            <w:tcW w:w="70" w:type="dxa"/>
            <w:vAlign w:val="center"/>
            <w:hideMark/>
          </w:tcPr>
          <w:p w14:paraId="34F68F5D" w14:textId="77777777" w:rsidR="00581C24" w:rsidRPr="002621EB" w:rsidRDefault="00581C24" w:rsidP="00493781"/>
        </w:tc>
        <w:tc>
          <w:tcPr>
            <w:tcW w:w="16" w:type="dxa"/>
            <w:vAlign w:val="center"/>
            <w:hideMark/>
          </w:tcPr>
          <w:p w14:paraId="71E6B0B5" w14:textId="77777777" w:rsidR="00581C24" w:rsidRPr="002621EB" w:rsidRDefault="00581C24" w:rsidP="00493781"/>
        </w:tc>
        <w:tc>
          <w:tcPr>
            <w:tcW w:w="6" w:type="dxa"/>
            <w:vAlign w:val="center"/>
            <w:hideMark/>
          </w:tcPr>
          <w:p w14:paraId="3A160C5C" w14:textId="77777777" w:rsidR="00581C24" w:rsidRPr="002621EB" w:rsidRDefault="00581C24" w:rsidP="00493781"/>
        </w:tc>
        <w:tc>
          <w:tcPr>
            <w:tcW w:w="690" w:type="dxa"/>
            <w:vAlign w:val="center"/>
            <w:hideMark/>
          </w:tcPr>
          <w:p w14:paraId="7AE501F4" w14:textId="77777777" w:rsidR="00581C24" w:rsidRPr="002621EB" w:rsidRDefault="00581C24" w:rsidP="00493781"/>
        </w:tc>
        <w:tc>
          <w:tcPr>
            <w:tcW w:w="132" w:type="dxa"/>
            <w:vAlign w:val="center"/>
            <w:hideMark/>
          </w:tcPr>
          <w:p w14:paraId="3E88FA5B" w14:textId="77777777" w:rsidR="00581C24" w:rsidRPr="002621EB" w:rsidRDefault="00581C24" w:rsidP="00493781"/>
        </w:tc>
        <w:tc>
          <w:tcPr>
            <w:tcW w:w="690" w:type="dxa"/>
            <w:vAlign w:val="center"/>
            <w:hideMark/>
          </w:tcPr>
          <w:p w14:paraId="27F953B2" w14:textId="77777777" w:rsidR="00581C24" w:rsidRPr="002621EB" w:rsidRDefault="00581C24" w:rsidP="00493781"/>
        </w:tc>
        <w:tc>
          <w:tcPr>
            <w:tcW w:w="410" w:type="dxa"/>
            <w:vAlign w:val="center"/>
            <w:hideMark/>
          </w:tcPr>
          <w:p w14:paraId="230C96F4" w14:textId="77777777" w:rsidR="00581C24" w:rsidRPr="002621EB" w:rsidRDefault="00581C24" w:rsidP="00493781"/>
        </w:tc>
        <w:tc>
          <w:tcPr>
            <w:tcW w:w="16" w:type="dxa"/>
            <w:vAlign w:val="center"/>
            <w:hideMark/>
          </w:tcPr>
          <w:p w14:paraId="3507C677" w14:textId="77777777" w:rsidR="00581C24" w:rsidRPr="002621EB" w:rsidRDefault="00581C24" w:rsidP="00493781"/>
        </w:tc>
        <w:tc>
          <w:tcPr>
            <w:tcW w:w="50" w:type="dxa"/>
            <w:vAlign w:val="center"/>
            <w:hideMark/>
          </w:tcPr>
          <w:p w14:paraId="06558313" w14:textId="77777777" w:rsidR="00581C24" w:rsidRPr="002621EB" w:rsidRDefault="00581C24" w:rsidP="00493781"/>
        </w:tc>
        <w:tc>
          <w:tcPr>
            <w:tcW w:w="50" w:type="dxa"/>
            <w:vAlign w:val="center"/>
            <w:hideMark/>
          </w:tcPr>
          <w:p w14:paraId="19921A17" w14:textId="77777777" w:rsidR="00581C24" w:rsidRPr="002621EB" w:rsidRDefault="00581C24" w:rsidP="00493781"/>
        </w:tc>
      </w:tr>
      <w:tr w:rsidR="00581C24" w:rsidRPr="002621EB" w14:paraId="13599D5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DF4A69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DA7DB5B"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4B96E622" w14:textId="77777777" w:rsidR="00581C24" w:rsidRPr="002621EB" w:rsidRDefault="00581C24" w:rsidP="00493781">
            <w:proofErr w:type="spellStart"/>
            <w:r w:rsidRPr="002621EB">
              <w:t>Грантови</w:t>
            </w:r>
            <w:proofErr w:type="spellEnd"/>
            <w:r w:rsidRPr="002621EB">
              <w:t xml:space="preserve"> </w:t>
            </w:r>
            <w:proofErr w:type="spellStart"/>
            <w:r w:rsidRPr="002621EB">
              <w:t>појединцима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7078967"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000000" w:fill="FFFFFF"/>
            <w:noWrap/>
            <w:vAlign w:val="bottom"/>
            <w:hideMark/>
          </w:tcPr>
          <w:p w14:paraId="772F399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9C040F9" w14:textId="77777777" w:rsidR="00581C24" w:rsidRPr="002621EB" w:rsidRDefault="00581C24" w:rsidP="00493781">
            <w:r w:rsidRPr="002621EB">
              <w:t>50000</w:t>
            </w:r>
          </w:p>
        </w:tc>
        <w:tc>
          <w:tcPr>
            <w:tcW w:w="768" w:type="dxa"/>
            <w:tcBorders>
              <w:top w:val="nil"/>
              <w:left w:val="nil"/>
              <w:bottom w:val="nil"/>
              <w:right w:val="single" w:sz="8" w:space="0" w:color="auto"/>
            </w:tcBorders>
            <w:shd w:val="clear" w:color="auto" w:fill="auto"/>
            <w:noWrap/>
            <w:vAlign w:val="bottom"/>
            <w:hideMark/>
          </w:tcPr>
          <w:p w14:paraId="0F896D72" w14:textId="77777777" w:rsidR="00581C24" w:rsidRPr="002621EB" w:rsidRDefault="00581C24" w:rsidP="00493781">
            <w:r w:rsidRPr="002621EB">
              <w:t>1,00</w:t>
            </w:r>
          </w:p>
        </w:tc>
        <w:tc>
          <w:tcPr>
            <w:tcW w:w="16" w:type="dxa"/>
            <w:vAlign w:val="center"/>
            <w:hideMark/>
          </w:tcPr>
          <w:p w14:paraId="263871DA" w14:textId="77777777" w:rsidR="00581C24" w:rsidRPr="002621EB" w:rsidRDefault="00581C24" w:rsidP="00493781"/>
        </w:tc>
        <w:tc>
          <w:tcPr>
            <w:tcW w:w="6" w:type="dxa"/>
            <w:vAlign w:val="center"/>
            <w:hideMark/>
          </w:tcPr>
          <w:p w14:paraId="5E747DF4" w14:textId="77777777" w:rsidR="00581C24" w:rsidRPr="002621EB" w:rsidRDefault="00581C24" w:rsidP="00493781"/>
        </w:tc>
        <w:tc>
          <w:tcPr>
            <w:tcW w:w="6" w:type="dxa"/>
            <w:vAlign w:val="center"/>
            <w:hideMark/>
          </w:tcPr>
          <w:p w14:paraId="3610D79A" w14:textId="77777777" w:rsidR="00581C24" w:rsidRPr="002621EB" w:rsidRDefault="00581C24" w:rsidP="00493781"/>
        </w:tc>
        <w:tc>
          <w:tcPr>
            <w:tcW w:w="6" w:type="dxa"/>
            <w:vAlign w:val="center"/>
            <w:hideMark/>
          </w:tcPr>
          <w:p w14:paraId="3F2C003E" w14:textId="77777777" w:rsidR="00581C24" w:rsidRPr="002621EB" w:rsidRDefault="00581C24" w:rsidP="00493781"/>
        </w:tc>
        <w:tc>
          <w:tcPr>
            <w:tcW w:w="6" w:type="dxa"/>
            <w:vAlign w:val="center"/>
            <w:hideMark/>
          </w:tcPr>
          <w:p w14:paraId="16122770" w14:textId="77777777" w:rsidR="00581C24" w:rsidRPr="002621EB" w:rsidRDefault="00581C24" w:rsidP="00493781"/>
        </w:tc>
        <w:tc>
          <w:tcPr>
            <w:tcW w:w="6" w:type="dxa"/>
            <w:vAlign w:val="center"/>
            <w:hideMark/>
          </w:tcPr>
          <w:p w14:paraId="517FB027" w14:textId="77777777" w:rsidR="00581C24" w:rsidRPr="002621EB" w:rsidRDefault="00581C24" w:rsidP="00493781"/>
        </w:tc>
        <w:tc>
          <w:tcPr>
            <w:tcW w:w="6" w:type="dxa"/>
            <w:vAlign w:val="center"/>
            <w:hideMark/>
          </w:tcPr>
          <w:p w14:paraId="2A95B86A" w14:textId="77777777" w:rsidR="00581C24" w:rsidRPr="002621EB" w:rsidRDefault="00581C24" w:rsidP="00493781"/>
        </w:tc>
        <w:tc>
          <w:tcPr>
            <w:tcW w:w="801" w:type="dxa"/>
            <w:vAlign w:val="center"/>
            <w:hideMark/>
          </w:tcPr>
          <w:p w14:paraId="4CD071BB" w14:textId="77777777" w:rsidR="00581C24" w:rsidRPr="002621EB" w:rsidRDefault="00581C24" w:rsidP="00493781"/>
        </w:tc>
        <w:tc>
          <w:tcPr>
            <w:tcW w:w="690" w:type="dxa"/>
            <w:vAlign w:val="center"/>
            <w:hideMark/>
          </w:tcPr>
          <w:p w14:paraId="73A7E7C0" w14:textId="77777777" w:rsidR="00581C24" w:rsidRPr="002621EB" w:rsidRDefault="00581C24" w:rsidP="00493781"/>
        </w:tc>
        <w:tc>
          <w:tcPr>
            <w:tcW w:w="801" w:type="dxa"/>
            <w:vAlign w:val="center"/>
            <w:hideMark/>
          </w:tcPr>
          <w:p w14:paraId="0B72A245" w14:textId="77777777" w:rsidR="00581C24" w:rsidRPr="002621EB" w:rsidRDefault="00581C24" w:rsidP="00493781"/>
        </w:tc>
        <w:tc>
          <w:tcPr>
            <w:tcW w:w="578" w:type="dxa"/>
            <w:vAlign w:val="center"/>
            <w:hideMark/>
          </w:tcPr>
          <w:p w14:paraId="47C7EBBC" w14:textId="77777777" w:rsidR="00581C24" w:rsidRPr="002621EB" w:rsidRDefault="00581C24" w:rsidP="00493781"/>
        </w:tc>
        <w:tc>
          <w:tcPr>
            <w:tcW w:w="701" w:type="dxa"/>
            <w:vAlign w:val="center"/>
            <w:hideMark/>
          </w:tcPr>
          <w:p w14:paraId="5BAB6DC0" w14:textId="77777777" w:rsidR="00581C24" w:rsidRPr="002621EB" w:rsidRDefault="00581C24" w:rsidP="00493781"/>
        </w:tc>
        <w:tc>
          <w:tcPr>
            <w:tcW w:w="132" w:type="dxa"/>
            <w:vAlign w:val="center"/>
            <w:hideMark/>
          </w:tcPr>
          <w:p w14:paraId="5A9E5283" w14:textId="77777777" w:rsidR="00581C24" w:rsidRPr="002621EB" w:rsidRDefault="00581C24" w:rsidP="00493781"/>
        </w:tc>
        <w:tc>
          <w:tcPr>
            <w:tcW w:w="70" w:type="dxa"/>
            <w:vAlign w:val="center"/>
            <w:hideMark/>
          </w:tcPr>
          <w:p w14:paraId="06D05DC9" w14:textId="77777777" w:rsidR="00581C24" w:rsidRPr="002621EB" w:rsidRDefault="00581C24" w:rsidP="00493781"/>
        </w:tc>
        <w:tc>
          <w:tcPr>
            <w:tcW w:w="16" w:type="dxa"/>
            <w:vAlign w:val="center"/>
            <w:hideMark/>
          </w:tcPr>
          <w:p w14:paraId="02AA949B" w14:textId="77777777" w:rsidR="00581C24" w:rsidRPr="002621EB" w:rsidRDefault="00581C24" w:rsidP="00493781"/>
        </w:tc>
        <w:tc>
          <w:tcPr>
            <w:tcW w:w="6" w:type="dxa"/>
            <w:vAlign w:val="center"/>
            <w:hideMark/>
          </w:tcPr>
          <w:p w14:paraId="6513B4B4" w14:textId="77777777" w:rsidR="00581C24" w:rsidRPr="002621EB" w:rsidRDefault="00581C24" w:rsidP="00493781"/>
        </w:tc>
        <w:tc>
          <w:tcPr>
            <w:tcW w:w="690" w:type="dxa"/>
            <w:vAlign w:val="center"/>
            <w:hideMark/>
          </w:tcPr>
          <w:p w14:paraId="400858A6" w14:textId="77777777" w:rsidR="00581C24" w:rsidRPr="002621EB" w:rsidRDefault="00581C24" w:rsidP="00493781"/>
        </w:tc>
        <w:tc>
          <w:tcPr>
            <w:tcW w:w="132" w:type="dxa"/>
            <w:vAlign w:val="center"/>
            <w:hideMark/>
          </w:tcPr>
          <w:p w14:paraId="1B3DC16F" w14:textId="77777777" w:rsidR="00581C24" w:rsidRPr="002621EB" w:rsidRDefault="00581C24" w:rsidP="00493781"/>
        </w:tc>
        <w:tc>
          <w:tcPr>
            <w:tcW w:w="690" w:type="dxa"/>
            <w:vAlign w:val="center"/>
            <w:hideMark/>
          </w:tcPr>
          <w:p w14:paraId="2B326CBB" w14:textId="77777777" w:rsidR="00581C24" w:rsidRPr="002621EB" w:rsidRDefault="00581C24" w:rsidP="00493781"/>
        </w:tc>
        <w:tc>
          <w:tcPr>
            <w:tcW w:w="410" w:type="dxa"/>
            <w:vAlign w:val="center"/>
            <w:hideMark/>
          </w:tcPr>
          <w:p w14:paraId="48821E9F" w14:textId="77777777" w:rsidR="00581C24" w:rsidRPr="002621EB" w:rsidRDefault="00581C24" w:rsidP="00493781"/>
        </w:tc>
        <w:tc>
          <w:tcPr>
            <w:tcW w:w="16" w:type="dxa"/>
            <w:vAlign w:val="center"/>
            <w:hideMark/>
          </w:tcPr>
          <w:p w14:paraId="42DD87B0" w14:textId="77777777" w:rsidR="00581C24" w:rsidRPr="002621EB" w:rsidRDefault="00581C24" w:rsidP="00493781"/>
        </w:tc>
        <w:tc>
          <w:tcPr>
            <w:tcW w:w="50" w:type="dxa"/>
            <w:vAlign w:val="center"/>
            <w:hideMark/>
          </w:tcPr>
          <w:p w14:paraId="47AB412E" w14:textId="77777777" w:rsidR="00581C24" w:rsidRPr="002621EB" w:rsidRDefault="00581C24" w:rsidP="00493781"/>
        </w:tc>
        <w:tc>
          <w:tcPr>
            <w:tcW w:w="50" w:type="dxa"/>
            <w:vAlign w:val="center"/>
            <w:hideMark/>
          </w:tcPr>
          <w:p w14:paraId="0FF05E2D" w14:textId="77777777" w:rsidR="00581C24" w:rsidRPr="002621EB" w:rsidRDefault="00581C24" w:rsidP="00493781"/>
        </w:tc>
      </w:tr>
      <w:tr w:rsidR="00581C24" w:rsidRPr="002621EB" w14:paraId="433686D8"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6FF701C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20B2473"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308239CD" w14:textId="77777777" w:rsidR="00581C24" w:rsidRPr="002621EB" w:rsidRDefault="00581C24" w:rsidP="00493781">
            <w:proofErr w:type="spellStart"/>
            <w:r w:rsidRPr="002621EB">
              <w:t>Помоћи</w:t>
            </w:r>
            <w:proofErr w:type="spellEnd"/>
            <w:r w:rsidRPr="002621EB">
              <w:t xml:space="preserve"> </w:t>
            </w:r>
            <w:proofErr w:type="spellStart"/>
            <w:r w:rsidRPr="002621EB">
              <w:t>за</w:t>
            </w:r>
            <w:proofErr w:type="spellEnd"/>
            <w:r w:rsidRPr="002621EB">
              <w:t xml:space="preserve"> </w:t>
            </w:r>
            <w:proofErr w:type="spellStart"/>
            <w:r w:rsidRPr="002621EB">
              <w:t>ученике</w:t>
            </w:r>
            <w:proofErr w:type="spellEnd"/>
            <w:r w:rsidRPr="002621EB">
              <w:t xml:space="preserve"> </w:t>
            </w:r>
            <w:proofErr w:type="spellStart"/>
            <w:r w:rsidRPr="002621EB">
              <w:t>слабог</w:t>
            </w:r>
            <w:proofErr w:type="spellEnd"/>
            <w:r w:rsidRPr="002621EB">
              <w:t xml:space="preserve"> </w:t>
            </w:r>
            <w:proofErr w:type="spellStart"/>
            <w:r w:rsidRPr="002621EB">
              <w:t>материјалног</w:t>
            </w:r>
            <w:proofErr w:type="spellEnd"/>
            <w:r w:rsidRPr="002621EB">
              <w:t xml:space="preserve"> </w:t>
            </w:r>
            <w:proofErr w:type="spellStart"/>
            <w:r w:rsidRPr="002621EB">
              <w:t>стања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EF04837"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330F182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51F915F"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0718E29A" w14:textId="77777777" w:rsidR="00581C24" w:rsidRPr="002621EB" w:rsidRDefault="00581C24" w:rsidP="00493781">
            <w:r w:rsidRPr="002621EB">
              <w:t>1,00</w:t>
            </w:r>
          </w:p>
        </w:tc>
        <w:tc>
          <w:tcPr>
            <w:tcW w:w="16" w:type="dxa"/>
            <w:vAlign w:val="center"/>
            <w:hideMark/>
          </w:tcPr>
          <w:p w14:paraId="60B9CF70" w14:textId="77777777" w:rsidR="00581C24" w:rsidRPr="002621EB" w:rsidRDefault="00581C24" w:rsidP="00493781"/>
        </w:tc>
        <w:tc>
          <w:tcPr>
            <w:tcW w:w="6" w:type="dxa"/>
            <w:vAlign w:val="center"/>
            <w:hideMark/>
          </w:tcPr>
          <w:p w14:paraId="5357DCF2" w14:textId="77777777" w:rsidR="00581C24" w:rsidRPr="002621EB" w:rsidRDefault="00581C24" w:rsidP="00493781"/>
        </w:tc>
        <w:tc>
          <w:tcPr>
            <w:tcW w:w="6" w:type="dxa"/>
            <w:vAlign w:val="center"/>
            <w:hideMark/>
          </w:tcPr>
          <w:p w14:paraId="6CC400E9" w14:textId="77777777" w:rsidR="00581C24" w:rsidRPr="002621EB" w:rsidRDefault="00581C24" w:rsidP="00493781"/>
        </w:tc>
        <w:tc>
          <w:tcPr>
            <w:tcW w:w="6" w:type="dxa"/>
            <w:vAlign w:val="center"/>
            <w:hideMark/>
          </w:tcPr>
          <w:p w14:paraId="3663D20C" w14:textId="77777777" w:rsidR="00581C24" w:rsidRPr="002621EB" w:rsidRDefault="00581C24" w:rsidP="00493781"/>
        </w:tc>
        <w:tc>
          <w:tcPr>
            <w:tcW w:w="6" w:type="dxa"/>
            <w:vAlign w:val="center"/>
            <w:hideMark/>
          </w:tcPr>
          <w:p w14:paraId="2E7DE350" w14:textId="77777777" w:rsidR="00581C24" w:rsidRPr="002621EB" w:rsidRDefault="00581C24" w:rsidP="00493781"/>
        </w:tc>
        <w:tc>
          <w:tcPr>
            <w:tcW w:w="6" w:type="dxa"/>
            <w:vAlign w:val="center"/>
            <w:hideMark/>
          </w:tcPr>
          <w:p w14:paraId="2E863C72" w14:textId="77777777" w:rsidR="00581C24" w:rsidRPr="002621EB" w:rsidRDefault="00581C24" w:rsidP="00493781"/>
        </w:tc>
        <w:tc>
          <w:tcPr>
            <w:tcW w:w="6" w:type="dxa"/>
            <w:vAlign w:val="center"/>
            <w:hideMark/>
          </w:tcPr>
          <w:p w14:paraId="6EC9A6B8" w14:textId="77777777" w:rsidR="00581C24" w:rsidRPr="002621EB" w:rsidRDefault="00581C24" w:rsidP="00493781"/>
        </w:tc>
        <w:tc>
          <w:tcPr>
            <w:tcW w:w="801" w:type="dxa"/>
            <w:vAlign w:val="center"/>
            <w:hideMark/>
          </w:tcPr>
          <w:p w14:paraId="490DE1B8" w14:textId="77777777" w:rsidR="00581C24" w:rsidRPr="002621EB" w:rsidRDefault="00581C24" w:rsidP="00493781"/>
        </w:tc>
        <w:tc>
          <w:tcPr>
            <w:tcW w:w="690" w:type="dxa"/>
            <w:vAlign w:val="center"/>
            <w:hideMark/>
          </w:tcPr>
          <w:p w14:paraId="349939DE" w14:textId="77777777" w:rsidR="00581C24" w:rsidRPr="002621EB" w:rsidRDefault="00581C24" w:rsidP="00493781"/>
        </w:tc>
        <w:tc>
          <w:tcPr>
            <w:tcW w:w="801" w:type="dxa"/>
            <w:vAlign w:val="center"/>
            <w:hideMark/>
          </w:tcPr>
          <w:p w14:paraId="754DD44F" w14:textId="77777777" w:rsidR="00581C24" w:rsidRPr="002621EB" w:rsidRDefault="00581C24" w:rsidP="00493781"/>
        </w:tc>
        <w:tc>
          <w:tcPr>
            <w:tcW w:w="578" w:type="dxa"/>
            <w:vAlign w:val="center"/>
            <w:hideMark/>
          </w:tcPr>
          <w:p w14:paraId="45D6D2A9" w14:textId="77777777" w:rsidR="00581C24" w:rsidRPr="002621EB" w:rsidRDefault="00581C24" w:rsidP="00493781"/>
        </w:tc>
        <w:tc>
          <w:tcPr>
            <w:tcW w:w="701" w:type="dxa"/>
            <w:vAlign w:val="center"/>
            <w:hideMark/>
          </w:tcPr>
          <w:p w14:paraId="5D5C6FE4" w14:textId="77777777" w:rsidR="00581C24" w:rsidRPr="002621EB" w:rsidRDefault="00581C24" w:rsidP="00493781"/>
        </w:tc>
        <w:tc>
          <w:tcPr>
            <w:tcW w:w="132" w:type="dxa"/>
            <w:vAlign w:val="center"/>
            <w:hideMark/>
          </w:tcPr>
          <w:p w14:paraId="3E3D5725" w14:textId="77777777" w:rsidR="00581C24" w:rsidRPr="002621EB" w:rsidRDefault="00581C24" w:rsidP="00493781"/>
        </w:tc>
        <w:tc>
          <w:tcPr>
            <w:tcW w:w="70" w:type="dxa"/>
            <w:vAlign w:val="center"/>
            <w:hideMark/>
          </w:tcPr>
          <w:p w14:paraId="5244EDB3" w14:textId="77777777" w:rsidR="00581C24" w:rsidRPr="002621EB" w:rsidRDefault="00581C24" w:rsidP="00493781"/>
        </w:tc>
        <w:tc>
          <w:tcPr>
            <w:tcW w:w="16" w:type="dxa"/>
            <w:vAlign w:val="center"/>
            <w:hideMark/>
          </w:tcPr>
          <w:p w14:paraId="395FBBE7" w14:textId="77777777" w:rsidR="00581C24" w:rsidRPr="002621EB" w:rsidRDefault="00581C24" w:rsidP="00493781"/>
        </w:tc>
        <w:tc>
          <w:tcPr>
            <w:tcW w:w="6" w:type="dxa"/>
            <w:vAlign w:val="center"/>
            <w:hideMark/>
          </w:tcPr>
          <w:p w14:paraId="28B85886" w14:textId="77777777" w:rsidR="00581C24" w:rsidRPr="002621EB" w:rsidRDefault="00581C24" w:rsidP="00493781"/>
        </w:tc>
        <w:tc>
          <w:tcPr>
            <w:tcW w:w="690" w:type="dxa"/>
            <w:vAlign w:val="center"/>
            <w:hideMark/>
          </w:tcPr>
          <w:p w14:paraId="4328CAB8" w14:textId="77777777" w:rsidR="00581C24" w:rsidRPr="002621EB" w:rsidRDefault="00581C24" w:rsidP="00493781"/>
        </w:tc>
        <w:tc>
          <w:tcPr>
            <w:tcW w:w="132" w:type="dxa"/>
            <w:vAlign w:val="center"/>
            <w:hideMark/>
          </w:tcPr>
          <w:p w14:paraId="0EF5DDF9" w14:textId="77777777" w:rsidR="00581C24" w:rsidRPr="002621EB" w:rsidRDefault="00581C24" w:rsidP="00493781"/>
        </w:tc>
        <w:tc>
          <w:tcPr>
            <w:tcW w:w="690" w:type="dxa"/>
            <w:vAlign w:val="center"/>
            <w:hideMark/>
          </w:tcPr>
          <w:p w14:paraId="095146DE" w14:textId="77777777" w:rsidR="00581C24" w:rsidRPr="002621EB" w:rsidRDefault="00581C24" w:rsidP="00493781"/>
        </w:tc>
        <w:tc>
          <w:tcPr>
            <w:tcW w:w="410" w:type="dxa"/>
            <w:vAlign w:val="center"/>
            <w:hideMark/>
          </w:tcPr>
          <w:p w14:paraId="0E1868FA" w14:textId="77777777" w:rsidR="00581C24" w:rsidRPr="002621EB" w:rsidRDefault="00581C24" w:rsidP="00493781"/>
        </w:tc>
        <w:tc>
          <w:tcPr>
            <w:tcW w:w="16" w:type="dxa"/>
            <w:vAlign w:val="center"/>
            <w:hideMark/>
          </w:tcPr>
          <w:p w14:paraId="597FE662" w14:textId="77777777" w:rsidR="00581C24" w:rsidRPr="002621EB" w:rsidRDefault="00581C24" w:rsidP="00493781"/>
        </w:tc>
        <w:tc>
          <w:tcPr>
            <w:tcW w:w="50" w:type="dxa"/>
            <w:vAlign w:val="center"/>
            <w:hideMark/>
          </w:tcPr>
          <w:p w14:paraId="1AB613D9" w14:textId="77777777" w:rsidR="00581C24" w:rsidRPr="002621EB" w:rsidRDefault="00581C24" w:rsidP="00493781"/>
        </w:tc>
        <w:tc>
          <w:tcPr>
            <w:tcW w:w="50" w:type="dxa"/>
            <w:vAlign w:val="center"/>
            <w:hideMark/>
          </w:tcPr>
          <w:p w14:paraId="562421EE" w14:textId="77777777" w:rsidR="00581C24" w:rsidRPr="002621EB" w:rsidRDefault="00581C24" w:rsidP="00493781"/>
        </w:tc>
      </w:tr>
      <w:tr w:rsidR="00581C24" w:rsidRPr="002621EB" w14:paraId="31C9B8F2"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DDFEF1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2E3873E"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5DC8191B"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стимулисање</w:t>
            </w:r>
            <w:proofErr w:type="spellEnd"/>
            <w:r w:rsidRPr="002621EB">
              <w:t xml:space="preserve"> </w:t>
            </w:r>
            <w:proofErr w:type="spellStart"/>
            <w:r w:rsidRPr="002621EB">
              <w:t>раста</w:t>
            </w:r>
            <w:proofErr w:type="spellEnd"/>
            <w:r w:rsidRPr="002621EB">
              <w:t xml:space="preserve"> </w:t>
            </w:r>
            <w:proofErr w:type="spellStart"/>
            <w:r w:rsidRPr="002621EB">
              <w:t>наталитета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0781ADD"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7AAB8C5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234C432" w14:textId="77777777" w:rsidR="00581C24" w:rsidRPr="002621EB" w:rsidRDefault="00581C24" w:rsidP="00493781">
            <w:r w:rsidRPr="002621EB">
              <w:t>20000</w:t>
            </w:r>
          </w:p>
        </w:tc>
        <w:tc>
          <w:tcPr>
            <w:tcW w:w="768" w:type="dxa"/>
            <w:tcBorders>
              <w:top w:val="nil"/>
              <w:left w:val="nil"/>
              <w:bottom w:val="nil"/>
              <w:right w:val="single" w:sz="8" w:space="0" w:color="auto"/>
            </w:tcBorders>
            <w:shd w:val="clear" w:color="auto" w:fill="auto"/>
            <w:noWrap/>
            <w:vAlign w:val="bottom"/>
            <w:hideMark/>
          </w:tcPr>
          <w:p w14:paraId="5D57881B" w14:textId="77777777" w:rsidR="00581C24" w:rsidRPr="002621EB" w:rsidRDefault="00581C24" w:rsidP="00493781">
            <w:r w:rsidRPr="002621EB">
              <w:t>1,00</w:t>
            </w:r>
          </w:p>
        </w:tc>
        <w:tc>
          <w:tcPr>
            <w:tcW w:w="16" w:type="dxa"/>
            <w:vAlign w:val="center"/>
            <w:hideMark/>
          </w:tcPr>
          <w:p w14:paraId="020D5AC4" w14:textId="77777777" w:rsidR="00581C24" w:rsidRPr="002621EB" w:rsidRDefault="00581C24" w:rsidP="00493781"/>
        </w:tc>
        <w:tc>
          <w:tcPr>
            <w:tcW w:w="6" w:type="dxa"/>
            <w:vAlign w:val="center"/>
            <w:hideMark/>
          </w:tcPr>
          <w:p w14:paraId="555FB458" w14:textId="77777777" w:rsidR="00581C24" w:rsidRPr="002621EB" w:rsidRDefault="00581C24" w:rsidP="00493781"/>
        </w:tc>
        <w:tc>
          <w:tcPr>
            <w:tcW w:w="6" w:type="dxa"/>
            <w:vAlign w:val="center"/>
            <w:hideMark/>
          </w:tcPr>
          <w:p w14:paraId="53967514" w14:textId="77777777" w:rsidR="00581C24" w:rsidRPr="002621EB" w:rsidRDefault="00581C24" w:rsidP="00493781"/>
        </w:tc>
        <w:tc>
          <w:tcPr>
            <w:tcW w:w="6" w:type="dxa"/>
            <w:vAlign w:val="center"/>
            <w:hideMark/>
          </w:tcPr>
          <w:p w14:paraId="4E165A54" w14:textId="77777777" w:rsidR="00581C24" w:rsidRPr="002621EB" w:rsidRDefault="00581C24" w:rsidP="00493781"/>
        </w:tc>
        <w:tc>
          <w:tcPr>
            <w:tcW w:w="6" w:type="dxa"/>
            <w:vAlign w:val="center"/>
            <w:hideMark/>
          </w:tcPr>
          <w:p w14:paraId="4A942F18" w14:textId="77777777" w:rsidR="00581C24" w:rsidRPr="002621EB" w:rsidRDefault="00581C24" w:rsidP="00493781"/>
        </w:tc>
        <w:tc>
          <w:tcPr>
            <w:tcW w:w="6" w:type="dxa"/>
            <w:vAlign w:val="center"/>
            <w:hideMark/>
          </w:tcPr>
          <w:p w14:paraId="31DF78BF" w14:textId="77777777" w:rsidR="00581C24" w:rsidRPr="002621EB" w:rsidRDefault="00581C24" w:rsidP="00493781"/>
        </w:tc>
        <w:tc>
          <w:tcPr>
            <w:tcW w:w="6" w:type="dxa"/>
            <w:vAlign w:val="center"/>
            <w:hideMark/>
          </w:tcPr>
          <w:p w14:paraId="652806BC" w14:textId="77777777" w:rsidR="00581C24" w:rsidRPr="002621EB" w:rsidRDefault="00581C24" w:rsidP="00493781"/>
        </w:tc>
        <w:tc>
          <w:tcPr>
            <w:tcW w:w="801" w:type="dxa"/>
            <w:vAlign w:val="center"/>
            <w:hideMark/>
          </w:tcPr>
          <w:p w14:paraId="4B9741D9" w14:textId="77777777" w:rsidR="00581C24" w:rsidRPr="002621EB" w:rsidRDefault="00581C24" w:rsidP="00493781"/>
        </w:tc>
        <w:tc>
          <w:tcPr>
            <w:tcW w:w="690" w:type="dxa"/>
            <w:vAlign w:val="center"/>
            <w:hideMark/>
          </w:tcPr>
          <w:p w14:paraId="04C5FCB9" w14:textId="77777777" w:rsidR="00581C24" w:rsidRPr="002621EB" w:rsidRDefault="00581C24" w:rsidP="00493781"/>
        </w:tc>
        <w:tc>
          <w:tcPr>
            <w:tcW w:w="801" w:type="dxa"/>
            <w:vAlign w:val="center"/>
            <w:hideMark/>
          </w:tcPr>
          <w:p w14:paraId="3A7D0559" w14:textId="77777777" w:rsidR="00581C24" w:rsidRPr="002621EB" w:rsidRDefault="00581C24" w:rsidP="00493781"/>
        </w:tc>
        <w:tc>
          <w:tcPr>
            <w:tcW w:w="578" w:type="dxa"/>
            <w:vAlign w:val="center"/>
            <w:hideMark/>
          </w:tcPr>
          <w:p w14:paraId="6942ED63" w14:textId="77777777" w:rsidR="00581C24" w:rsidRPr="002621EB" w:rsidRDefault="00581C24" w:rsidP="00493781"/>
        </w:tc>
        <w:tc>
          <w:tcPr>
            <w:tcW w:w="701" w:type="dxa"/>
            <w:vAlign w:val="center"/>
            <w:hideMark/>
          </w:tcPr>
          <w:p w14:paraId="4799E8CC" w14:textId="77777777" w:rsidR="00581C24" w:rsidRPr="002621EB" w:rsidRDefault="00581C24" w:rsidP="00493781"/>
        </w:tc>
        <w:tc>
          <w:tcPr>
            <w:tcW w:w="132" w:type="dxa"/>
            <w:vAlign w:val="center"/>
            <w:hideMark/>
          </w:tcPr>
          <w:p w14:paraId="7684C148" w14:textId="77777777" w:rsidR="00581C24" w:rsidRPr="002621EB" w:rsidRDefault="00581C24" w:rsidP="00493781"/>
        </w:tc>
        <w:tc>
          <w:tcPr>
            <w:tcW w:w="70" w:type="dxa"/>
            <w:vAlign w:val="center"/>
            <w:hideMark/>
          </w:tcPr>
          <w:p w14:paraId="5DF7EBED" w14:textId="77777777" w:rsidR="00581C24" w:rsidRPr="002621EB" w:rsidRDefault="00581C24" w:rsidP="00493781"/>
        </w:tc>
        <w:tc>
          <w:tcPr>
            <w:tcW w:w="16" w:type="dxa"/>
            <w:vAlign w:val="center"/>
            <w:hideMark/>
          </w:tcPr>
          <w:p w14:paraId="0B22DE35" w14:textId="77777777" w:rsidR="00581C24" w:rsidRPr="002621EB" w:rsidRDefault="00581C24" w:rsidP="00493781"/>
        </w:tc>
        <w:tc>
          <w:tcPr>
            <w:tcW w:w="6" w:type="dxa"/>
            <w:vAlign w:val="center"/>
            <w:hideMark/>
          </w:tcPr>
          <w:p w14:paraId="53B35B70" w14:textId="77777777" w:rsidR="00581C24" w:rsidRPr="002621EB" w:rsidRDefault="00581C24" w:rsidP="00493781"/>
        </w:tc>
        <w:tc>
          <w:tcPr>
            <w:tcW w:w="690" w:type="dxa"/>
            <w:vAlign w:val="center"/>
            <w:hideMark/>
          </w:tcPr>
          <w:p w14:paraId="22C7BCC5" w14:textId="77777777" w:rsidR="00581C24" w:rsidRPr="002621EB" w:rsidRDefault="00581C24" w:rsidP="00493781"/>
        </w:tc>
        <w:tc>
          <w:tcPr>
            <w:tcW w:w="132" w:type="dxa"/>
            <w:vAlign w:val="center"/>
            <w:hideMark/>
          </w:tcPr>
          <w:p w14:paraId="63A18650" w14:textId="77777777" w:rsidR="00581C24" w:rsidRPr="002621EB" w:rsidRDefault="00581C24" w:rsidP="00493781"/>
        </w:tc>
        <w:tc>
          <w:tcPr>
            <w:tcW w:w="690" w:type="dxa"/>
            <w:vAlign w:val="center"/>
            <w:hideMark/>
          </w:tcPr>
          <w:p w14:paraId="46AAA678" w14:textId="77777777" w:rsidR="00581C24" w:rsidRPr="002621EB" w:rsidRDefault="00581C24" w:rsidP="00493781"/>
        </w:tc>
        <w:tc>
          <w:tcPr>
            <w:tcW w:w="410" w:type="dxa"/>
            <w:vAlign w:val="center"/>
            <w:hideMark/>
          </w:tcPr>
          <w:p w14:paraId="1BC129A8" w14:textId="77777777" w:rsidR="00581C24" w:rsidRPr="002621EB" w:rsidRDefault="00581C24" w:rsidP="00493781"/>
        </w:tc>
        <w:tc>
          <w:tcPr>
            <w:tcW w:w="16" w:type="dxa"/>
            <w:vAlign w:val="center"/>
            <w:hideMark/>
          </w:tcPr>
          <w:p w14:paraId="5C67C043" w14:textId="77777777" w:rsidR="00581C24" w:rsidRPr="002621EB" w:rsidRDefault="00581C24" w:rsidP="00493781"/>
        </w:tc>
        <w:tc>
          <w:tcPr>
            <w:tcW w:w="50" w:type="dxa"/>
            <w:vAlign w:val="center"/>
            <w:hideMark/>
          </w:tcPr>
          <w:p w14:paraId="1347A6F4" w14:textId="77777777" w:rsidR="00581C24" w:rsidRPr="002621EB" w:rsidRDefault="00581C24" w:rsidP="00493781"/>
        </w:tc>
        <w:tc>
          <w:tcPr>
            <w:tcW w:w="50" w:type="dxa"/>
            <w:vAlign w:val="center"/>
            <w:hideMark/>
          </w:tcPr>
          <w:p w14:paraId="3EDCA599" w14:textId="77777777" w:rsidR="00581C24" w:rsidRPr="002621EB" w:rsidRDefault="00581C24" w:rsidP="00493781"/>
        </w:tc>
      </w:tr>
      <w:tr w:rsidR="00581C24" w:rsidRPr="002621EB" w14:paraId="4056791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2C8F80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2DEFAE9"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0F4C6722" w14:textId="77777777" w:rsidR="00581C24" w:rsidRPr="002621EB" w:rsidRDefault="00581C24" w:rsidP="00493781">
            <w:proofErr w:type="spellStart"/>
            <w:r w:rsidRPr="002621EB">
              <w:t>Помоћ</w:t>
            </w:r>
            <w:proofErr w:type="spellEnd"/>
            <w:r w:rsidRPr="002621EB">
              <w:t xml:space="preserve"> </w:t>
            </w:r>
            <w:proofErr w:type="spellStart"/>
            <w:r w:rsidRPr="002621EB">
              <w:t>за</w:t>
            </w:r>
            <w:proofErr w:type="spellEnd"/>
            <w:r w:rsidRPr="002621EB">
              <w:t xml:space="preserve"> </w:t>
            </w:r>
            <w:proofErr w:type="spellStart"/>
            <w:r w:rsidRPr="002621EB">
              <w:t>избјегла</w:t>
            </w:r>
            <w:proofErr w:type="spellEnd"/>
            <w:r w:rsidRPr="002621EB">
              <w:t xml:space="preserve"> и </w:t>
            </w:r>
            <w:proofErr w:type="spellStart"/>
            <w:r w:rsidRPr="002621EB">
              <w:t>расељена</w:t>
            </w:r>
            <w:proofErr w:type="spellEnd"/>
            <w:r w:rsidRPr="002621EB">
              <w:t xml:space="preserve"> </w:t>
            </w:r>
            <w:proofErr w:type="spellStart"/>
            <w:r w:rsidRPr="002621EB">
              <w:t>лица</w:t>
            </w:r>
            <w:proofErr w:type="spellEnd"/>
            <w:r w:rsidRPr="002621EB">
              <w:t xml:space="preserve"> и </w:t>
            </w:r>
            <w:proofErr w:type="spellStart"/>
            <w:r w:rsidRPr="002621EB">
              <w:t>повратнике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11D3675" w14:textId="77777777" w:rsidR="00581C24" w:rsidRPr="002621EB" w:rsidRDefault="00581C24" w:rsidP="00493781">
            <w:r w:rsidRPr="002621EB">
              <w:t>110000</w:t>
            </w:r>
          </w:p>
        </w:tc>
        <w:tc>
          <w:tcPr>
            <w:tcW w:w="1468" w:type="dxa"/>
            <w:tcBorders>
              <w:top w:val="nil"/>
              <w:left w:val="nil"/>
              <w:bottom w:val="nil"/>
              <w:right w:val="single" w:sz="8" w:space="0" w:color="auto"/>
            </w:tcBorders>
            <w:shd w:val="clear" w:color="000000" w:fill="FFFFFF"/>
            <w:noWrap/>
            <w:vAlign w:val="bottom"/>
            <w:hideMark/>
          </w:tcPr>
          <w:p w14:paraId="58BED55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C0B0BE0" w14:textId="77777777" w:rsidR="00581C24" w:rsidRPr="002621EB" w:rsidRDefault="00581C24" w:rsidP="00493781">
            <w:r w:rsidRPr="002621EB">
              <w:t>110000</w:t>
            </w:r>
          </w:p>
        </w:tc>
        <w:tc>
          <w:tcPr>
            <w:tcW w:w="768" w:type="dxa"/>
            <w:tcBorders>
              <w:top w:val="nil"/>
              <w:left w:val="nil"/>
              <w:bottom w:val="nil"/>
              <w:right w:val="single" w:sz="8" w:space="0" w:color="auto"/>
            </w:tcBorders>
            <w:shd w:val="clear" w:color="auto" w:fill="auto"/>
            <w:noWrap/>
            <w:vAlign w:val="bottom"/>
            <w:hideMark/>
          </w:tcPr>
          <w:p w14:paraId="3ED36831" w14:textId="77777777" w:rsidR="00581C24" w:rsidRPr="002621EB" w:rsidRDefault="00581C24" w:rsidP="00493781">
            <w:r w:rsidRPr="002621EB">
              <w:t>1,00</w:t>
            </w:r>
          </w:p>
        </w:tc>
        <w:tc>
          <w:tcPr>
            <w:tcW w:w="16" w:type="dxa"/>
            <w:vAlign w:val="center"/>
            <w:hideMark/>
          </w:tcPr>
          <w:p w14:paraId="4F50F525" w14:textId="77777777" w:rsidR="00581C24" w:rsidRPr="002621EB" w:rsidRDefault="00581C24" w:rsidP="00493781"/>
        </w:tc>
        <w:tc>
          <w:tcPr>
            <w:tcW w:w="6" w:type="dxa"/>
            <w:vAlign w:val="center"/>
            <w:hideMark/>
          </w:tcPr>
          <w:p w14:paraId="6FD96202" w14:textId="77777777" w:rsidR="00581C24" w:rsidRPr="002621EB" w:rsidRDefault="00581C24" w:rsidP="00493781"/>
        </w:tc>
        <w:tc>
          <w:tcPr>
            <w:tcW w:w="6" w:type="dxa"/>
            <w:vAlign w:val="center"/>
            <w:hideMark/>
          </w:tcPr>
          <w:p w14:paraId="0191D134" w14:textId="77777777" w:rsidR="00581C24" w:rsidRPr="002621EB" w:rsidRDefault="00581C24" w:rsidP="00493781"/>
        </w:tc>
        <w:tc>
          <w:tcPr>
            <w:tcW w:w="6" w:type="dxa"/>
            <w:vAlign w:val="center"/>
            <w:hideMark/>
          </w:tcPr>
          <w:p w14:paraId="52136FB6" w14:textId="77777777" w:rsidR="00581C24" w:rsidRPr="002621EB" w:rsidRDefault="00581C24" w:rsidP="00493781"/>
        </w:tc>
        <w:tc>
          <w:tcPr>
            <w:tcW w:w="6" w:type="dxa"/>
            <w:vAlign w:val="center"/>
            <w:hideMark/>
          </w:tcPr>
          <w:p w14:paraId="4EB17F52" w14:textId="77777777" w:rsidR="00581C24" w:rsidRPr="002621EB" w:rsidRDefault="00581C24" w:rsidP="00493781"/>
        </w:tc>
        <w:tc>
          <w:tcPr>
            <w:tcW w:w="6" w:type="dxa"/>
            <w:vAlign w:val="center"/>
            <w:hideMark/>
          </w:tcPr>
          <w:p w14:paraId="0A6E48CE" w14:textId="77777777" w:rsidR="00581C24" w:rsidRPr="002621EB" w:rsidRDefault="00581C24" w:rsidP="00493781"/>
        </w:tc>
        <w:tc>
          <w:tcPr>
            <w:tcW w:w="6" w:type="dxa"/>
            <w:vAlign w:val="center"/>
            <w:hideMark/>
          </w:tcPr>
          <w:p w14:paraId="43EBBC69" w14:textId="77777777" w:rsidR="00581C24" w:rsidRPr="002621EB" w:rsidRDefault="00581C24" w:rsidP="00493781"/>
        </w:tc>
        <w:tc>
          <w:tcPr>
            <w:tcW w:w="801" w:type="dxa"/>
            <w:vAlign w:val="center"/>
            <w:hideMark/>
          </w:tcPr>
          <w:p w14:paraId="45A7DD1D" w14:textId="77777777" w:rsidR="00581C24" w:rsidRPr="002621EB" w:rsidRDefault="00581C24" w:rsidP="00493781"/>
        </w:tc>
        <w:tc>
          <w:tcPr>
            <w:tcW w:w="690" w:type="dxa"/>
            <w:vAlign w:val="center"/>
            <w:hideMark/>
          </w:tcPr>
          <w:p w14:paraId="53DA7AA0" w14:textId="77777777" w:rsidR="00581C24" w:rsidRPr="002621EB" w:rsidRDefault="00581C24" w:rsidP="00493781"/>
        </w:tc>
        <w:tc>
          <w:tcPr>
            <w:tcW w:w="801" w:type="dxa"/>
            <w:vAlign w:val="center"/>
            <w:hideMark/>
          </w:tcPr>
          <w:p w14:paraId="7F9F24D6" w14:textId="77777777" w:rsidR="00581C24" w:rsidRPr="002621EB" w:rsidRDefault="00581C24" w:rsidP="00493781"/>
        </w:tc>
        <w:tc>
          <w:tcPr>
            <w:tcW w:w="578" w:type="dxa"/>
            <w:vAlign w:val="center"/>
            <w:hideMark/>
          </w:tcPr>
          <w:p w14:paraId="17552858" w14:textId="77777777" w:rsidR="00581C24" w:rsidRPr="002621EB" w:rsidRDefault="00581C24" w:rsidP="00493781"/>
        </w:tc>
        <w:tc>
          <w:tcPr>
            <w:tcW w:w="701" w:type="dxa"/>
            <w:vAlign w:val="center"/>
            <w:hideMark/>
          </w:tcPr>
          <w:p w14:paraId="38F98286" w14:textId="77777777" w:rsidR="00581C24" w:rsidRPr="002621EB" w:rsidRDefault="00581C24" w:rsidP="00493781"/>
        </w:tc>
        <w:tc>
          <w:tcPr>
            <w:tcW w:w="132" w:type="dxa"/>
            <w:vAlign w:val="center"/>
            <w:hideMark/>
          </w:tcPr>
          <w:p w14:paraId="57111E41" w14:textId="77777777" w:rsidR="00581C24" w:rsidRPr="002621EB" w:rsidRDefault="00581C24" w:rsidP="00493781"/>
        </w:tc>
        <w:tc>
          <w:tcPr>
            <w:tcW w:w="70" w:type="dxa"/>
            <w:vAlign w:val="center"/>
            <w:hideMark/>
          </w:tcPr>
          <w:p w14:paraId="46C279B5" w14:textId="77777777" w:rsidR="00581C24" w:rsidRPr="002621EB" w:rsidRDefault="00581C24" w:rsidP="00493781"/>
        </w:tc>
        <w:tc>
          <w:tcPr>
            <w:tcW w:w="16" w:type="dxa"/>
            <w:vAlign w:val="center"/>
            <w:hideMark/>
          </w:tcPr>
          <w:p w14:paraId="2DC3E348" w14:textId="77777777" w:rsidR="00581C24" w:rsidRPr="002621EB" w:rsidRDefault="00581C24" w:rsidP="00493781"/>
        </w:tc>
        <w:tc>
          <w:tcPr>
            <w:tcW w:w="6" w:type="dxa"/>
            <w:vAlign w:val="center"/>
            <w:hideMark/>
          </w:tcPr>
          <w:p w14:paraId="4EF3026B" w14:textId="77777777" w:rsidR="00581C24" w:rsidRPr="002621EB" w:rsidRDefault="00581C24" w:rsidP="00493781"/>
        </w:tc>
        <w:tc>
          <w:tcPr>
            <w:tcW w:w="690" w:type="dxa"/>
            <w:vAlign w:val="center"/>
            <w:hideMark/>
          </w:tcPr>
          <w:p w14:paraId="5BB0A4BA" w14:textId="77777777" w:rsidR="00581C24" w:rsidRPr="002621EB" w:rsidRDefault="00581C24" w:rsidP="00493781"/>
        </w:tc>
        <w:tc>
          <w:tcPr>
            <w:tcW w:w="132" w:type="dxa"/>
            <w:vAlign w:val="center"/>
            <w:hideMark/>
          </w:tcPr>
          <w:p w14:paraId="22AC55F4" w14:textId="77777777" w:rsidR="00581C24" w:rsidRPr="002621EB" w:rsidRDefault="00581C24" w:rsidP="00493781"/>
        </w:tc>
        <w:tc>
          <w:tcPr>
            <w:tcW w:w="690" w:type="dxa"/>
            <w:vAlign w:val="center"/>
            <w:hideMark/>
          </w:tcPr>
          <w:p w14:paraId="486A3813" w14:textId="77777777" w:rsidR="00581C24" w:rsidRPr="002621EB" w:rsidRDefault="00581C24" w:rsidP="00493781"/>
        </w:tc>
        <w:tc>
          <w:tcPr>
            <w:tcW w:w="410" w:type="dxa"/>
            <w:vAlign w:val="center"/>
            <w:hideMark/>
          </w:tcPr>
          <w:p w14:paraId="2DF600DA" w14:textId="77777777" w:rsidR="00581C24" w:rsidRPr="002621EB" w:rsidRDefault="00581C24" w:rsidP="00493781"/>
        </w:tc>
        <w:tc>
          <w:tcPr>
            <w:tcW w:w="16" w:type="dxa"/>
            <w:vAlign w:val="center"/>
            <w:hideMark/>
          </w:tcPr>
          <w:p w14:paraId="518B7DC4" w14:textId="77777777" w:rsidR="00581C24" w:rsidRPr="002621EB" w:rsidRDefault="00581C24" w:rsidP="00493781"/>
        </w:tc>
        <w:tc>
          <w:tcPr>
            <w:tcW w:w="50" w:type="dxa"/>
            <w:vAlign w:val="center"/>
            <w:hideMark/>
          </w:tcPr>
          <w:p w14:paraId="6F64A87C" w14:textId="77777777" w:rsidR="00581C24" w:rsidRPr="002621EB" w:rsidRDefault="00581C24" w:rsidP="00493781"/>
        </w:tc>
        <w:tc>
          <w:tcPr>
            <w:tcW w:w="50" w:type="dxa"/>
            <w:vAlign w:val="center"/>
            <w:hideMark/>
          </w:tcPr>
          <w:p w14:paraId="03A0868D" w14:textId="77777777" w:rsidR="00581C24" w:rsidRPr="002621EB" w:rsidRDefault="00581C24" w:rsidP="00493781"/>
        </w:tc>
      </w:tr>
      <w:tr w:rsidR="00581C24" w:rsidRPr="002621EB" w14:paraId="468AB479"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5070EF4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797606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55A8725"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CFF589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AF6F4B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F1627F5"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007ACEE" w14:textId="77777777" w:rsidR="00581C24" w:rsidRPr="002621EB" w:rsidRDefault="00581C24" w:rsidP="00493781">
            <w:r w:rsidRPr="002621EB">
              <w:t> </w:t>
            </w:r>
          </w:p>
        </w:tc>
        <w:tc>
          <w:tcPr>
            <w:tcW w:w="16" w:type="dxa"/>
            <w:vAlign w:val="center"/>
            <w:hideMark/>
          </w:tcPr>
          <w:p w14:paraId="518218E0" w14:textId="77777777" w:rsidR="00581C24" w:rsidRPr="002621EB" w:rsidRDefault="00581C24" w:rsidP="00493781"/>
        </w:tc>
        <w:tc>
          <w:tcPr>
            <w:tcW w:w="6" w:type="dxa"/>
            <w:vAlign w:val="center"/>
            <w:hideMark/>
          </w:tcPr>
          <w:p w14:paraId="0701313B" w14:textId="77777777" w:rsidR="00581C24" w:rsidRPr="002621EB" w:rsidRDefault="00581C24" w:rsidP="00493781"/>
        </w:tc>
        <w:tc>
          <w:tcPr>
            <w:tcW w:w="6" w:type="dxa"/>
            <w:vAlign w:val="center"/>
            <w:hideMark/>
          </w:tcPr>
          <w:p w14:paraId="53CA4E78" w14:textId="77777777" w:rsidR="00581C24" w:rsidRPr="002621EB" w:rsidRDefault="00581C24" w:rsidP="00493781"/>
        </w:tc>
        <w:tc>
          <w:tcPr>
            <w:tcW w:w="6" w:type="dxa"/>
            <w:vAlign w:val="center"/>
            <w:hideMark/>
          </w:tcPr>
          <w:p w14:paraId="1331279D" w14:textId="77777777" w:rsidR="00581C24" w:rsidRPr="002621EB" w:rsidRDefault="00581C24" w:rsidP="00493781"/>
        </w:tc>
        <w:tc>
          <w:tcPr>
            <w:tcW w:w="6" w:type="dxa"/>
            <w:vAlign w:val="center"/>
            <w:hideMark/>
          </w:tcPr>
          <w:p w14:paraId="5FC97997" w14:textId="77777777" w:rsidR="00581C24" w:rsidRPr="002621EB" w:rsidRDefault="00581C24" w:rsidP="00493781"/>
        </w:tc>
        <w:tc>
          <w:tcPr>
            <w:tcW w:w="6" w:type="dxa"/>
            <w:vAlign w:val="center"/>
            <w:hideMark/>
          </w:tcPr>
          <w:p w14:paraId="4F4A819A" w14:textId="77777777" w:rsidR="00581C24" w:rsidRPr="002621EB" w:rsidRDefault="00581C24" w:rsidP="00493781"/>
        </w:tc>
        <w:tc>
          <w:tcPr>
            <w:tcW w:w="6" w:type="dxa"/>
            <w:vAlign w:val="center"/>
            <w:hideMark/>
          </w:tcPr>
          <w:p w14:paraId="785AD26D" w14:textId="77777777" w:rsidR="00581C24" w:rsidRPr="002621EB" w:rsidRDefault="00581C24" w:rsidP="00493781"/>
        </w:tc>
        <w:tc>
          <w:tcPr>
            <w:tcW w:w="801" w:type="dxa"/>
            <w:vAlign w:val="center"/>
            <w:hideMark/>
          </w:tcPr>
          <w:p w14:paraId="4F478580" w14:textId="77777777" w:rsidR="00581C24" w:rsidRPr="002621EB" w:rsidRDefault="00581C24" w:rsidP="00493781"/>
        </w:tc>
        <w:tc>
          <w:tcPr>
            <w:tcW w:w="690" w:type="dxa"/>
            <w:vAlign w:val="center"/>
            <w:hideMark/>
          </w:tcPr>
          <w:p w14:paraId="05D95A8B" w14:textId="77777777" w:rsidR="00581C24" w:rsidRPr="002621EB" w:rsidRDefault="00581C24" w:rsidP="00493781"/>
        </w:tc>
        <w:tc>
          <w:tcPr>
            <w:tcW w:w="801" w:type="dxa"/>
            <w:vAlign w:val="center"/>
            <w:hideMark/>
          </w:tcPr>
          <w:p w14:paraId="7E732E34" w14:textId="77777777" w:rsidR="00581C24" w:rsidRPr="002621EB" w:rsidRDefault="00581C24" w:rsidP="00493781"/>
        </w:tc>
        <w:tc>
          <w:tcPr>
            <w:tcW w:w="578" w:type="dxa"/>
            <w:vAlign w:val="center"/>
            <w:hideMark/>
          </w:tcPr>
          <w:p w14:paraId="23C08B6F" w14:textId="77777777" w:rsidR="00581C24" w:rsidRPr="002621EB" w:rsidRDefault="00581C24" w:rsidP="00493781"/>
        </w:tc>
        <w:tc>
          <w:tcPr>
            <w:tcW w:w="701" w:type="dxa"/>
            <w:vAlign w:val="center"/>
            <w:hideMark/>
          </w:tcPr>
          <w:p w14:paraId="2CB1F59F" w14:textId="77777777" w:rsidR="00581C24" w:rsidRPr="002621EB" w:rsidRDefault="00581C24" w:rsidP="00493781"/>
        </w:tc>
        <w:tc>
          <w:tcPr>
            <w:tcW w:w="132" w:type="dxa"/>
            <w:vAlign w:val="center"/>
            <w:hideMark/>
          </w:tcPr>
          <w:p w14:paraId="42289580" w14:textId="77777777" w:rsidR="00581C24" w:rsidRPr="002621EB" w:rsidRDefault="00581C24" w:rsidP="00493781"/>
        </w:tc>
        <w:tc>
          <w:tcPr>
            <w:tcW w:w="70" w:type="dxa"/>
            <w:vAlign w:val="center"/>
            <w:hideMark/>
          </w:tcPr>
          <w:p w14:paraId="29FC26F1" w14:textId="77777777" w:rsidR="00581C24" w:rsidRPr="002621EB" w:rsidRDefault="00581C24" w:rsidP="00493781"/>
        </w:tc>
        <w:tc>
          <w:tcPr>
            <w:tcW w:w="16" w:type="dxa"/>
            <w:vAlign w:val="center"/>
            <w:hideMark/>
          </w:tcPr>
          <w:p w14:paraId="496EC46A" w14:textId="77777777" w:rsidR="00581C24" w:rsidRPr="002621EB" w:rsidRDefault="00581C24" w:rsidP="00493781"/>
        </w:tc>
        <w:tc>
          <w:tcPr>
            <w:tcW w:w="6" w:type="dxa"/>
            <w:vAlign w:val="center"/>
            <w:hideMark/>
          </w:tcPr>
          <w:p w14:paraId="397200AF" w14:textId="77777777" w:rsidR="00581C24" w:rsidRPr="002621EB" w:rsidRDefault="00581C24" w:rsidP="00493781"/>
        </w:tc>
        <w:tc>
          <w:tcPr>
            <w:tcW w:w="690" w:type="dxa"/>
            <w:vAlign w:val="center"/>
            <w:hideMark/>
          </w:tcPr>
          <w:p w14:paraId="6590FBCF" w14:textId="77777777" w:rsidR="00581C24" w:rsidRPr="002621EB" w:rsidRDefault="00581C24" w:rsidP="00493781"/>
        </w:tc>
        <w:tc>
          <w:tcPr>
            <w:tcW w:w="132" w:type="dxa"/>
            <w:vAlign w:val="center"/>
            <w:hideMark/>
          </w:tcPr>
          <w:p w14:paraId="061923EC" w14:textId="77777777" w:rsidR="00581C24" w:rsidRPr="002621EB" w:rsidRDefault="00581C24" w:rsidP="00493781"/>
        </w:tc>
        <w:tc>
          <w:tcPr>
            <w:tcW w:w="690" w:type="dxa"/>
            <w:vAlign w:val="center"/>
            <w:hideMark/>
          </w:tcPr>
          <w:p w14:paraId="0D83C18B" w14:textId="77777777" w:rsidR="00581C24" w:rsidRPr="002621EB" w:rsidRDefault="00581C24" w:rsidP="00493781"/>
        </w:tc>
        <w:tc>
          <w:tcPr>
            <w:tcW w:w="410" w:type="dxa"/>
            <w:vAlign w:val="center"/>
            <w:hideMark/>
          </w:tcPr>
          <w:p w14:paraId="12A4BCCD" w14:textId="77777777" w:rsidR="00581C24" w:rsidRPr="002621EB" w:rsidRDefault="00581C24" w:rsidP="00493781"/>
        </w:tc>
        <w:tc>
          <w:tcPr>
            <w:tcW w:w="16" w:type="dxa"/>
            <w:vAlign w:val="center"/>
            <w:hideMark/>
          </w:tcPr>
          <w:p w14:paraId="54EBCD01" w14:textId="77777777" w:rsidR="00581C24" w:rsidRPr="002621EB" w:rsidRDefault="00581C24" w:rsidP="00493781"/>
        </w:tc>
        <w:tc>
          <w:tcPr>
            <w:tcW w:w="50" w:type="dxa"/>
            <w:vAlign w:val="center"/>
            <w:hideMark/>
          </w:tcPr>
          <w:p w14:paraId="7524729B" w14:textId="77777777" w:rsidR="00581C24" w:rsidRPr="002621EB" w:rsidRDefault="00581C24" w:rsidP="00493781"/>
        </w:tc>
        <w:tc>
          <w:tcPr>
            <w:tcW w:w="50" w:type="dxa"/>
            <w:vAlign w:val="center"/>
            <w:hideMark/>
          </w:tcPr>
          <w:p w14:paraId="124D9CF2" w14:textId="77777777" w:rsidR="00581C24" w:rsidRPr="002621EB" w:rsidRDefault="00581C24" w:rsidP="00493781"/>
        </w:tc>
      </w:tr>
      <w:tr w:rsidR="00581C24" w:rsidRPr="002621EB" w14:paraId="578F6F00"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23A6783" w14:textId="77777777" w:rsidR="00581C24" w:rsidRPr="002621EB" w:rsidRDefault="00581C24" w:rsidP="00493781">
            <w:r w:rsidRPr="002621EB">
              <w:t>610000</w:t>
            </w:r>
          </w:p>
        </w:tc>
        <w:tc>
          <w:tcPr>
            <w:tcW w:w="728" w:type="dxa"/>
            <w:tcBorders>
              <w:top w:val="nil"/>
              <w:left w:val="nil"/>
              <w:bottom w:val="nil"/>
              <w:right w:val="nil"/>
            </w:tcBorders>
            <w:shd w:val="clear" w:color="auto" w:fill="auto"/>
            <w:noWrap/>
            <w:vAlign w:val="bottom"/>
            <w:hideMark/>
          </w:tcPr>
          <w:p w14:paraId="25A1F97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1EBFAC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500BF78"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68BE3F4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58D603A"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7BB17313" w14:textId="77777777" w:rsidR="00581C24" w:rsidRPr="002621EB" w:rsidRDefault="00581C24" w:rsidP="00493781">
            <w:r w:rsidRPr="002621EB">
              <w:t>1,00</w:t>
            </w:r>
          </w:p>
        </w:tc>
        <w:tc>
          <w:tcPr>
            <w:tcW w:w="16" w:type="dxa"/>
            <w:vAlign w:val="center"/>
            <w:hideMark/>
          </w:tcPr>
          <w:p w14:paraId="61989038" w14:textId="77777777" w:rsidR="00581C24" w:rsidRPr="002621EB" w:rsidRDefault="00581C24" w:rsidP="00493781"/>
        </w:tc>
        <w:tc>
          <w:tcPr>
            <w:tcW w:w="6" w:type="dxa"/>
            <w:vAlign w:val="center"/>
            <w:hideMark/>
          </w:tcPr>
          <w:p w14:paraId="34E198F9" w14:textId="77777777" w:rsidR="00581C24" w:rsidRPr="002621EB" w:rsidRDefault="00581C24" w:rsidP="00493781"/>
        </w:tc>
        <w:tc>
          <w:tcPr>
            <w:tcW w:w="6" w:type="dxa"/>
            <w:vAlign w:val="center"/>
            <w:hideMark/>
          </w:tcPr>
          <w:p w14:paraId="4DB6601F" w14:textId="77777777" w:rsidR="00581C24" w:rsidRPr="002621EB" w:rsidRDefault="00581C24" w:rsidP="00493781"/>
        </w:tc>
        <w:tc>
          <w:tcPr>
            <w:tcW w:w="6" w:type="dxa"/>
            <w:vAlign w:val="center"/>
            <w:hideMark/>
          </w:tcPr>
          <w:p w14:paraId="68927308" w14:textId="77777777" w:rsidR="00581C24" w:rsidRPr="002621EB" w:rsidRDefault="00581C24" w:rsidP="00493781"/>
        </w:tc>
        <w:tc>
          <w:tcPr>
            <w:tcW w:w="6" w:type="dxa"/>
            <w:vAlign w:val="center"/>
            <w:hideMark/>
          </w:tcPr>
          <w:p w14:paraId="5553D7B7" w14:textId="77777777" w:rsidR="00581C24" w:rsidRPr="002621EB" w:rsidRDefault="00581C24" w:rsidP="00493781"/>
        </w:tc>
        <w:tc>
          <w:tcPr>
            <w:tcW w:w="6" w:type="dxa"/>
            <w:vAlign w:val="center"/>
            <w:hideMark/>
          </w:tcPr>
          <w:p w14:paraId="0C877135" w14:textId="77777777" w:rsidR="00581C24" w:rsidRPr="002621EB" w:rsidRDefault="00581C24" w:rsidP="00493781"/>
        </w:tc>
        <w:tc>
          <w:tcPr>
            <w:tcW w:w="6" w:type="dxa"/>
            <w:vAlign w:val="center"/>
            <w:hideMark/>
          </w:tcPr>
          <w:p w14:paraId="430EBD0B" w14:textId="77777777" w:rsidR="00581C24" w:rsidRPr="002621EB" w:rsidRDefault="00581C24" w:rsidP="00493781"/>
        </w:tc>
        <w:tc>
          <w:tcPr>
            <w:tcW w:w="801" w:type="dxa"/>
            <w:vAlign w:val="center"/>
            <w:hideMark/>
          </w:tcPr>
          <w:p w14:paraId="27773114" w14:textId="77777777" w:rsidR="00581C24" w:rsidRPr="002621EB" w:rsidRDefault="00581C24" w:rsidP="00493781"/>
        </w:tc>
        <w:tc>
          <w:tcPr>
            <w:tcW w:w="690" w:type="dxa"/>
            <w:vAlign w:val="center"/>
            <w:hideMark/>
          </w:tcPr>
          <w:p w14:paraId="22A29D31" w14:textId="77777777" w:rsidR="00581C24" w:rsidRPr="002621EB" w:rsidRDefault="00581C24" w:rsidP="00493781"/>
        </w:tc>
        <w:tc>
          <w:tcPr>
            <w:tcW w:w="801" w:type="dxa"/>
            <w:vAlign w:val="center"/>
            <w:hideMark/>
          </w:tcPr>
          <w:p w14:paraId="53751ADF" w14:textId="77777777" w:rsidR="00581C24" w:rsidRPr="002621EB" w:rsidRDefault="00581C24" w:rsidP="00493781"/>
        </w:tc>
        <w:tc>
          <w:tcPr>
            <w:tcW w:w="578" w:type="dxa"/>
            <w:vAlign w:val="center"/>
            <w:hideMark/>
          </w:tcPr>
          <w:p w14:paraId="4E94AE15" w14:textId="77777777" w:rsidR="00581C24" w:rsidRPr="002621EB" w:rsidRDefault="00581C24" w:rsidP="00493781"/>
        </w:tc>
        <w:tc>
          <w:tcPr>
            <w:tcW w:w="701" w:type="dxa"/>
            <w:vAlign w:val="center"/>
            <w:hideMark/>
          </w:tcPr>
          <w:p w14:paraId="38E74A00" w14:textId="77777777" w:rsidR="00581C24" w:rsidRPr="002621EB" w:rsidRDefault="00581C24" w:rsidP="00493781"/>
        </w:tc>
        <w:tc>
          <w:tcPr>
            <w:tcW w:w="132" w:type="dxa"/>
            <w:vAlign w:val="center"/>
            <w:hideMark/>
          </w:tcPr>
          <w:p w14:paraId="1C0EAAD5" w14:textId="77777777" w:rsidR="00581C24" w:rsidRPr="002621EB" w:rsidRDefault="00581C24" w:rsidP="00493781"/>
        </w:tc>
        <w:tc>
          <w:tcPr>
            <w:tcW w:w="70" w:type="dxa"/>
            <w:vAlign w:val="center"/>
            <w:hideMark/>
          </w:tcPr>
          <w:p w14:paraId="79BC7622" w14:textId="77777777" w:rsidR="00581C24" w:rsidRPr="002621EB" w:rsidRDefault="00581C24" w:rsidP="00493781"/>
        </w:tc>
        <w:tc>
          <w:tcPr>
            <w:tcW w:w="16" w:type="dxa"/>
            <w:vAlign w:val="center"/>
            <w:hideMark/>
          </w:tcPr>
          <w:p w14:paraId="4E0CDE80" w14:textId="77777777" w:rsidR="00581C24" w:rsidRPr="002621EB" w:rsidRDefault="00581C24" w:rsidP="00493781"/>
        </w:tc>
        <w:tc>
          <w:tcPr>
            <w:tcW w:w="6" w:type="dxa"/>
            <w:vAlign w:val="center"/>
            <w:hideMark/>
          </w:tcPr>
          <w:p w14:paraId="5EC0C0EB" w14:textId="77777777" w:rsidR="00581C24" w:rsidRPr="002621EB" w:rsidRDefault="00581C24" w:rsidP="00493781"/>
        </w:tc>
        <w:tc>
          <w:tcPr>
            <w:tcW w:w="690" w:type="dxa"/>
            <w:vAlign w:val="center"/>
            <w:hideMark/>
          </w:tcPr>
          <w:p w14:paraId="23B5F135" w14:textId="77777777" w:rsidR="00581C24" w:rsidRPr="002621EB" w:rsidRDefault="00581C24" w:rsidP="00493781"/>
        </w:tc>
        <w:tc>
          <w:tcPr>
            <w:tcW w:w="132" w:type="dxa"/>
            <w:vAlign w:val="center"/>
            <w:hideMark/>
          </w:tcPr>
          <w:p w14:paraId="15F33F12" w14:textId="77777777" w:rsidR="00581C24" w:rsidRPr="002621EB" w:rsidRDefault="00581C24" w:rsidP="00493781"/>
        </w:tc>
        <w:tc>
          <w:tcPr>
            <w:tcW w:w="690" w:type="dxa"/>
            <w:vAlign w:val="center"/>
            <w:hideMark/>
          </w:tcPr>
          <w:p w14:paraId="2FC74D96" w14:textId="77777777" w:rsidR="00581C24" w:rsidRPr="002621EB" w:rsidRDefault="00581C24" w:rsidP="00493781"/>
        </w:tc>
        <w:tc>
          <w:tcPr>
            <w:tcW w:w="410" w:type="dxa"/>
            <w:vAlign w:val="center"/>
            <w:hideMark/>
          </w:tcPr>
          <w:p w14:paraId="0BF8483D" w14:textId="77777777" w:rsidR="00581C24" w:rsidRPr="002621EB" w:rsidRDefault="00581C24" w:rsidP="00493781"/>
        </w:tc>
        <w:tc>
          <w:tcPr>
            <w:tcW w:w="16" w:type="dxa"/>
            <w:vAlign w:val="center"/>
            <w:hideMark/>
          </w:tcPr>
          <w:p w14:paraId="4EF81058" w14:textId="77777777" w:rsidR="00581C24" w:rsidRPr="002621EB" w:rsidRDefault="00581C24" w:rsidP="00493781"/>
        </w:tc>
        <w:tc>
          <w:tcPr>
            <w:tcW w:w="50" w:type="dxa"/>
            <w:vAlign w:val="center"/>
            <w:hideMark/>
          </w:tcPr>
          <w:p w14:paraId="1D97E50D" w14:textId="77777777" w:rsidR="00581C24" w:rsidRPr="002621EB" w:rsidRDefault="00581C24" w:rsidP="00493781"/>
        </w:tc>
        <w:tc>
          <w:tcPr>
            <w:tcW w:w="50" w:type="dxa"/>
            <w:vAlign w:val="center"/>
            <w:hideMark/>
          </w:tcPr>
          <w:p w14:paraId="673AD878" w14:textId="77777777" w:rsidR="00581C24" w:rsidRPr="002621EB" w:rsidRDefault="00581C24" w:rsidP="00493781"/>
        </w:tc>
      </w:tr>
      <w:tr w:rsidR="00581C24" w:rsidRPr="002621EB" w14:paraId="279CEE1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4A2330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D8D9B0B" w14:textId="77777777" w:rsidR="00581C24" w:rsidRPr="002621EB" w:rsidRDefault="00581C24" w:rsidP="00493781">
            <w:r w:rsidRPr="002621EB">
              <w:t>611400</w:t>
            </w:r>
          </w:p>
        </w:tc>
        <w:tc>
          <w:tcPr>
            <w:tcW w:w="10654" w:type="dxa"/>
            <w:tcBorders>
              <w:top w:val="nil"/>
              <w:left w:val="nil"/>
              <w:bottom w:val="nil"/>
              <w:right w:val="nil"/>
            </w:tcBorders>
            <w:shd w:val="clear" w:color="auto" w:fill="auto"/>
            <w:noWrap/>
            <w:vAlign w:val="bottom"/>
            <w:hideMark/>
          </w:tcPr>
          <w:p w14:paraId="4C81D19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дате</w:t>
            </w:r>
            <w:proofErr w:type="spellEnd"/>
            <w:r w:rsidRPr="002621EB">
              <w:t xml:space="preserve"> </w:t>
            </w:r>
            <w:proofErr w:type="spellStart"/>
            <w:r w:rsidRPr="002621EB">
              <w:t>зајмове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B5314A1"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2D4B3ED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AB70D48"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1B856610" w14:textId="77777777" w:rsidR="00581C24" w:rsidRPr="002621EB" w:rsidRDefault="00581C24" w:rsidP="00493781">
            <w:r w:rsidRPr="002621EB">
              <w:t>1,00</w:t>
            </w:r>
          </w:p>
        </w:tc>
        <w:tc>
          <w:tcPr>
            <w:tcW w:w="16" w:type="dxa"/>
            <w:vAlign w:val="center"/>
            <w:hideMark/>
          </w:tcPr>
          <w:p w14:paraId="67A944A8" w14:textId="77777777" w:rsidR="00581C24" w:rsidRPr="002621EB" w:rsidRDefault="00581C24" w:rsidP="00493781"/>
        </w:tc>
        <w:tc>
          <w:tcPr>
            <w:tcW w:w="6" w:type="dxa"/>
            <w:vAlign w:val="center"/>
            <w:hideMark/>
          </w:tcPr>
          <w:p w14:paraId="63BBE0DB" w14:textId="77777777" w:rsidR="00581C24" w:rsidRPr="002621EB" w:rsidRDefault="00581C24" w:rsidP="00493781"/>
        </w:tc>
        <w:tc>
          <w:tcPr>
            <w:tcW w:w="6" w:type="dxa"/>
            <w:vAlign w:val="center"/>
            <w:hideMark/>
          </w:tcPr>
          <w:p w14:paraId="39AE2D1E" w14:textId="77777777" w:rsidR="00581C24" w:rsidRPr="002621EB" w:rsidRDefault="00581C24" w:rsidP="00493781"/>
        </w:tc>
        <w:tc>
          <w:tcPr>
            <w:tcW w:w="6" w:type="dxa"/>
            <w:vAlign w:val="center"/>
            <w:hideMark/>
          </w:tcPr>
          <w:p w14:paraId="6A059F87" w14:textId="77777777" w:rsidR="00581C24" w:rsidRPr="002621EB" w:rsidRDefault="00581C24" w:rsidP="00493781"/>
        </w:tc>
        <w:tc>
          <w:tcPr>
            <w:tcW w:w="6" w:type="dxa"/>
            <w:vAlign w:val="center"/>
            <w:hideMark/>
          </w:tcPr>
          <w:p w14:paraId="74C5F0C1" w14:textId="77777777" w:rsidR="00581C24" w:rsidRPr="002621EB" w:rsidRDefault="00581C24" w:rsidP="00493781"/>
        </w:tc>
        <w:tc>
          <w:tcPr>
            <w:tcW w:w="6" w:type="dxa"/>
            <w:vAlign w:val="center"/>
            <w:hideMark/>
          </w:tcPr>
          <w:p w14:paraId="68B21FD6" w14:textId="77777777" w:rsidR="00581C24" w:rsidRPr="002621EB" w:rsidRDefault="00581C24" w:rsidP="00493781"/>
        </w:tc>
        <w:tc>
          <w:tcPr>
            <w:tcW w:w="6" w:type="dxa"/>
            <w:vAlign w:val="center"/>
            <w:hideMark/>
          </w:tcPr>
          <w:p w14:paraId="147C3B2C" w14:textId="77777777" w:rsidR="00581C24" w:rsidRPr="002621EB" w:rsidRDefault="00581C24" w:rsidP="00493781"/>
        </w:tc>
        <w:tc>
          <w:tcPr>
            <w:tcW w:w="801" w:type="dxa"/>
            <w:vAlign w:val="center"/>
            <w:hideMark/>
          </w:tcPr>
          <w:p w14:paraId="7CF6C612" w14:textId="77777777" w:rsidR="00581C24" w:rsidRPr="002621EB" w:rsidRDefault="00581C24" w:rsidP="00493781"/>
        </w:tc>
        <w:tc>
          <w:tcPr>
            <w:tcW w:w="690" w:type="dxa"/>
            <w:vAlign w:val="center"/>
            <w:hideMark/>
          </w:tcPr>
          <w:p w14:paraId="22199E7F" w14:textId="77777777" w:rsidR="00581C24" w:rsidRPr="002621EB" w:rsidRDefault="00581C24" w:rsidP="00493781"/>
        </w:tc>
        <w:tc>
          <w:tcPr>
            <w:tcW w:w="801" w:type="dxa"/>
            <w:vAlign w:val="center"/>
            <w:hideMark/>
          </w:tcPr>
          <w:p w14:paraId="4BE22EA6" w14:textId="77777777" w:rsidR="00581C24" w:rsidRPr="002621EB" w:rsidRDefault="00581C24" w:rsidP="00493781"/>
        </w:tc>
        <w:tc>
          <w:tcPr>
            <w:tcW w:w="578" w:type="dxa"/>
            <w:vAlign w:val="center"/>
            <w:hideMark/>
          </w:tcPr>
          <w:p w14:paraId="3F247F34" w14:textId="77777777" w:rsidR="00581C24" w:rsidRPr="002621EB" w:rsidRDefault="00581C24" w:rsidP="00493781"/>
        </w:tc>
        <w:tc>
          <w:tcPr>
            <w:tcW w:w="701" w:type="dxa"/>
            <w:vAlign w:val="center"/>
            <w:hideMark/>
          </w:tcPr>
          <w:p w14:paraId="7630D31E" w14:textId="77777777" w:rsidR="00581C24" w:rsidRPr="002621EB" w:rsidRDefault="00581C24" w:rsidP="00493781"/>
        </w:tc>
        <w:tc>
          <w:tcPr>
            <w:tcW w:w="132" w:type="dxa"/>
            <w:vAlign w:val="center"/>
            <w:hideMark/>
          </w:tcPr>
          <w:p w14:paraId="4A200EF3" w14:textId="77777777" w:rsidR="00581C24" w:rsidRPr="002621EB" w:rsidRDefault="00581C24" w:rsidP="00493781"/>
        </w:tc>
        <w:tc>
          <w:tcPr>
            <w:tcW w:w="70" w:type="dxa"/>
            <w:vAlign w:val="center"/>
            <w:hideMark/>
          </w:tcPr>
          <w:p w14:paraId="4AEA4D3A" w14:textId="77777777" w:rsidR="00581C24" w:rsidRPr="002621EB" w:rsidRDefault="00581C24" w:rsidP="00493781"/>
        </w:tc>
        <w:tc>
          <w:tcPr>
            <w:tcW w:w="16" w:type="dxa"/>
            <w:vAlign w:val="center"/>
            <w:hideMark/>
          </w:tcPr>
          <w:p w14:paraId="19A198D1" w14:textId="77777777" w:rsidR="00581C24" w:rsidRPr="002621EB" w:rsidRDefault="00581C24" w:rsidP="00493781"/>
        </w:tc>
        <w:tc>
          <w:tcPr>
            <w:tcW w:w="6" w:type="dxa"/>
            <w:vAlign w:val="center"/>
            <w:hideMark/>
          </w:tcPr>
          <w:p w14:paraId="67704F3B" w14:textId="77777777" w:rsidR="00581C24" w:rsidRPr="002621EB" w:rsidRDefault="00581C24" w:rsidP="00493781"/>
        </w:tc>
        <w:tc>
          <w:tcPr>
            <w:tcW w:w="690" w:type="dxa"/>
            <w:vAlign w:val="center"/>
            <w:hideMark/>
          </w:tcPr>
          <w:p w14:paraId="5A9C8B4F" w14:textId="77777777" w:rsidR="00581C24" w:rsidRPr="002621EB" w:rsidRDefault="00581C24" w:rsidP="00493781"/>
        </w:tc>
        <w:tc>
          <w:tcPr>
            <w:tcW w:w="132" w:type="dxa"/>
            <w:vAlign w:val="center"/>
            <w:hideMark/>
          </w:tcPr>
          <w:p w14:paraId="42993FB9" w14:textId="77777777" w:rsidR="00581C24" w:rsidRPr="002621EB" w:rsidRDefault="00581C24" w:rsidP="00493781"/>
        </w:tc>
        <w:tc>
          <w:tcPr>
            <w:tcW w:w="690" w:type="dxa"/>
            <w:vAlign w:val="center"/>
            <w:hideMark/>
          </w:tcPr>
          <w:p w14:paraId="0C2E76E0" w14:textId="77777777" w:rsidR="00581C24" w:rsidRPr="002621EB" w:rsidRDefault="00581C24" w:rsidP="00493781"/>
        </w:tc>
        <w:tc>
          <w:tcPr>
            <w:tcW w:w="410" w:type="dxa"/>
            <w:vAlign w:val="center"/>
            <w:hideMark/>
          </w:tcPr>
          <w:p w14:paraId="6D931A9B" w14:textId="77777777" w:rsidR="00581C24" w:rsidRPr="002621EB" w:rsidRDefault="00581C24" w:rsidP="00493781"/>
        </w:tc>
        <w:tc>
          <w:tcPr>
            <w:tcW w:w="16" w:type="dxa"/>
            <w:vAlign w:val="center"/>
            <w:hideMark/>
          </w:tcPr>
          <w:p w14:paraId="3F70A518" w14:textId="77777777" w:rsidR="00581C24" w:rsidRPr="002621EB" w:rsidRDefault="00581C24" w:rsidP="00493781"/>
        </w:tc>
        <w:tc>
          <w:tcPr>
            <w:tcW w:w="50" w:type="dxa"/>
            <w:vAlign w:val="center"/>
            <w:hideMark/>
          </w:tcPr>
          <w:p w14:paraId="5F7A5C10" w14:textId="77777777" w:rsidR="00581C24" w:rsidRPr="002621EB" w:rsidRDefault="00581C24" w:rsidP="00493781"/>
        </w:tc>
        <w:tc>
          <w:tcPr>
            <w:tcW w:w="50" w:type="dxa"/>
            <w:vAlign w:val="center"/>
            <w:hideMark/>
          </w:tcPr>
          <w:p w14:paraId="742AC38D" w14:textId="77777777" w:rsidR="00581C24" w:rsidRPr="002621EB" w:rsidRDefault="00581C24" w:rsidP="00493781"/>
        </w:tc>
      </w:tr>
      <w:tr w:rsidR="00581C24" w:rsidRPr="002621EB" w14:paraId="55B09362" w14:textId="77777777" w:rsidTr="00581C24">
        <w:trPr>
          <w:trHeight w:val="255"/>
        </w:trPr>
        <w:tc>
          <w:tcPr>
            <w:tcW w:w="1032" w:type="dxa"/>
            <w:tcBorders>
              <w:top w:val="nil"/>
              <w:left w:val="single" w:sz="8" w:space="0" w:color="auto"/>
              <w:bottom w:val="nil"/>
              <w:right w:val="nil"/>
            </w:tcBorders>
            <w:shd w:val="clear" w:color="000000" w:fill="C0C0C0"/>
            <w:noWrap/>
            <w:vAlign w:val="bottom"/>
            <w:hideMark/>
          </w:tcPr>
          <w:p w14:paraId="4A669131"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C0C0C0"/>
            <w:noWrap/>
            <w:vAlign w:val="bottom"/>
            <w:hideMark/>
          </w:tcPr>
          <w:p w14:paraId="5BDCDE6A"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434D6BA3" w14:textId="77777777" w:rsidR="00581C24" w:rsidRPr="002621EB" w:rsidRDefault="00581C24" w:rsidP="00493781">
            <w:r w:rsidRPr="002621EB">
              <w:t>УКУПНО ПОТРОШАЧКА ЈЕДИНИЦА 0015150</w:t>
            </w:r>
          </w:p>
        </w:tc>
        <w:tc>
          <w:tcPr>
            <w:tcW w:w="1308" w:type="dxa"/>
            <w:tcBorders>
              <w:top w:val="nil"/>
              <w:left w:val="single" w:sz="8" w:space="0" w:color="auto"/>
              <w:bottom w:val="nil"/>
              <w:right w:val="single" w:sz="8" w:space="0" w:color="auto"/>
            </w:tcBorders>
            <w:shd w:val="clear" w:color="000000" w:fill="C0C0C0"/>
            <w:noWrap/>
            <w:vAlign w:val="bottom"/>
            <w:hideMark/>
          </w:tcPr>
          <w:p w14:paraId="0C2731F9" w14:textId="77777777" w:rsidR="00581C24" w:rsidRPr="002621EB" w:rsidRDefault="00581C24" w:rsidP="00493781">
            <w:r w:rsidRPr="002621EB">
              <w:t>1.375.500</w:t>
            </w:r>
          </w:p>
        </w:tc>
        <w:tc>
          <w:tcPr>
            <w:tcW w:w="1468" w:type="dxa"/>
            <w:tcBorders>
              <w:top w:val="nil"/>
              <w:left w:val="nil"/>
              <w:bottom w:val="nil"/>
              <w:right w:val="single" w:sz="8" w:space="0" w:color="auto"/>
            </w:tcBorders>
            <w:shd w:val="clear" w:color="000000" w:fill="C0C0C0"/>
            <w:noWrap/>
            <w:vAlign w:val="bottom"/>
            <w:hideMark/>
          </w:tcPr>
          <w:p w14:paraId="56B4C432" w14:textId="77777777" w:rsidR="00581C24" w:rsidRPr="002621EB" w:rsidRDefault="00581C24" w:rsidP="00493781">
            <w:r w:rsidRPr="002621EB">
              <w:t>125.000</w:t>
            </w:r>
          </w:p>
        </w:tc>
        <w:tc>
          <w:tcPr>
            <w:tcW w:w="1368" w:type="dxa"/>
            <w:tcBorders>
              <w:top w:val="nil"/>
              <w:left w:val="nil"/>
              <w:bottom w:val="nil"/>
              <w:right w:val="single" w:sz="8" w:space="0" w:color="auto"/>
            </w:tcBorders>
            <w:shd w:val="clear" w:color="000000" w:fill="BFBFBF"/>
            <w:noWrap/>
            <w:vAlign w:val="bottom"/>
            <w:hideMark/>
          </w:tcPr>
          <w:p w14:paraId="6FD7887B" w14:textId="77777777" w:rsidR="00581C24" w:rsidRPr="002621EB" w:rsidRDefault="00581C24" w:rsidP="00493781">
            <w:r w:rsidRPr="002621EB">
              <w:t>1500500</w:t>
            </w:r>
          </w:p>
        </w:tc>
        <w:tc>
          <w:tcPr>
            <w:tcW w:w="768" w:type="dxa"/>
            <w:tcBorders>
              <w:top w:val="nil"/>
              <w:left w:val="nil"/>
              <w:bottom w:val="nil"/>
              <w:right w:val="single" w:sz="8" w:space="0" w:color="auto"/>
            </w:tcBorders>
            <w:shd w:val="clear" w:color="000000" w:fill="BFBFBF"/>
            <w:noWrap/>
            <w:vAlign w:val="bottom"/>
            <w:hideMark/>
          </w:tcPr>
          <w:p w14:paraId="3A9BBA1D" w14:textId="77777777" w:rsidR="00581C24" w:rsidRPr="002621EB" w:rsidRDefault="00581C24" w:rsidP="00493781">
            <w:r w:rsidRPr="002621EB">
              <w:t>1,09</w:t>
            </w:r>
          </w:p>
        </w:tc>
        <w:tc>
          <w:tcPr>
            <w:tcW w:w="16" w:type="dxa"/>
            <w:vAlign w:val="center"/>
            <w:hideMark/>
          </w:tcPr>
          <w:p w14:paraId="033FC5E0" w14:textId="77777777" w:rsidR="00581C24" w:rsidRPr="002621EB" w:rsidRDefault="00581C24" w:rsidP="00493781"/>
        </w:tc>
        <w:tc>
          <w:tcPr>
            <w:tcW w:w="6" w:type="dxa"/>
            <w:vAlign w:val="center"/>
            <w:hideMark/>
          </w:tcPr>
          <w:p w14:paraId="4096E5F6" w14:textId="77777777" w:rsidR="00581C24" w:rsidRPr="002621EB" w:rsidRDefault="00581C24" w:rsidP="00493781"/>
        </w:tc>
        <w:tc>
          <w:tcPr>
            <w:tcW w:w="6" w:type="dxa"/>
            <w:vAlign w:val="center"/>
            <w:hideMark/>
          </w:tcPr>
          <w:p w14:paraId="7800E210" w14:textId="77777777" w:rsidR="00581C24" w:rsidRPr="002621EB" w:rsidRDefault="00581C24" w:rsidP="00493781"/>
        </w:tc>
        <w:tc>
          <w:tcPr>
            <w:tcW w:w="6" w:type="dxa"/>
            <w:vAlign w:val="center"/>
            <w:hideMark/>
          </w:tcPr>
          <w:p w14:paraId="54ED6C88" w14:textId="77777777" w:rsidR="00581C24" w:rsidRPr="002621EB" w:rsidRDefault="00581C24" w:rsidP="00493781"/>
        </w:tc>
        <w:tc>
          <w:tcPr>
            <w:tcW w:w="6" w:type="dxa"/>
            <w:vAlign w:val="center"/>
            <w:hideMark/>
          </w:tcPr>
          <w:p w14:paraId="33698CD3" w14:textId="77777777" w:rsidR="00581C24" w:rsidRPr="002621EB" w:rsidRDefault="00581C24" w:rsidP="00493781"/>
        </w:tc>
        <w:tc>
          <w:tcPr>
            <w:tcW w:w="6" w:type="dxa"/>
            <w:vAlign w:val="center"/>
            <w:hideMark/>
          </w:tcPr>
          <w:p w14:paraId="734C584F" w14:textId="77777777" w:rsidR="00581C24" w:rsidRPr="002621EB" w:rsidRDefault="00581C24" w:rsidP="00493781"/>
        </w:tc>
        <w:tc>
          <w:tcPr>
            <w:tcW w:w="6" w:type="dxa"/>
            <w:vAlign w:val="center"/>
            <w:hideMark/>
          </w:tcPr>
          <w:p w14:paraId="52E4D0D9" w14:textId="77777777" w:rsidR="00581C24" w:rsidRPr="002621EB" w:rsidRDefault="00581C24" w:rsidP="00493781"/>
        </w:tc>
        <w:tc>
          <w:tcPr>
            <w:tcW w:w="801" w:type="dxa"/>
            <w:vAlign w:val="center"/>
            <w:hideMark/>
          </w:tcPr>
          <w:p w14:paraId="2F2D024E" w14:textId="77777777" w:rsidR="00581C24" w:rsidRPr="002621EB" w:rsidRDefault="00581C24" w:rsidP="00493781"/>
        </w:tc>
        <w:tc>
          <w:tcPr>
            <w:tcW w:w="690" w:type="dxa"/>
            <w:vAlign w:val="center"/>
            <w:hideMark/>
          </w:tcPr>
          <w:p w14:paraId="6CBE2C45" w14:textId="77777777" w:rsidR="00581C24" w:rsidRPr="002621EB" w:rsidRDefault="00581C24" w:rsidP="00493781"/>
        </w:tc>
        <w:tc>
          <w:tcPr>
            <w:tcW w:w="801" w:type="dxa"/>
            <w:vAlign w:val="center"/>
            <w:hideMark/>
          </w:tcPr>
          <w:p w14:paraId="56B54D46" w14:textId="77777777" w:rsidR="00581C24" w:rsidRPr="002621EB" w:rsidRDefault="00581C24" w:rsidP="00493781"/>
        </w:tc>
        <w:tc>
          <w:tcPr>
            <w:tcW w:w="578" w:type="dxa"/>
            <w:vAlign w:val="center"/>
            <w:hideMark/>
          </w:tcPr>
          <w:p w14:paraId="04625A2A" w14:textId="77777777" w:rsidR="00581C24" w:rsidRPr="002621EB" w:rsidRDefault="00581C24" w:rsidP="00493781"/>
        </w:tc>
        <w:tc>
          <w:tcPr>
            <w:tcW w:w="701" w:type="dxa"/>
            <w:vAlign w:val="center"/>
            <w:hideMark/>
          </w:tcPr>
          <w:p w14:paraId="4C29A7AB" w14:textId="77777777" w:rsidR="00581C24" w:rsidRPr="002621EB" w:rsidRDefault="00581C24" w:rsidP="00493781"/>
        </w:tc>
        <w:tc>
          <w:tcPr>
            <w:tcW w:w="132" w:type="dxa"/>
            <w:vAlign w:val="center"/>
            <w:hideMark/>
          </w:tcPr>
          <w:p w14:paraId="75121D9D" w14:textId="77777777" w:rsidR="00581C24" w:rsidRPr="002621EB" w:rsidRDefault="00581C24" w:rsidP="00493781"/>
        </w:tc>
        <w:tc>
          <w:tcPr>
            <w:tcW w:w="70" w:type="dxa"/>
            <w:vAlign w:val="center"/>
            <w:hideMark/>
          </w:tcPr>
          <w:p w14:paraId="53070FB6" w14:textId="77777777" w:rsidR="00581C24" w:rsidRPr="002621EB" w:rsidRDefault="00581C24" w:rsidP="00493781"/>
        </w:tc>
        <w:tc>
          <w:tcPr>
            <w:tcW w:w="16" w:type="dxa"/>
            <w:vAlign w:val="center"/>
            <w:hideMark/>
          </w:tcPr>
          <w:p w14:paraId="50F2A6BD" w14:textId="77777777" w:rsidR="00581C24" w:rsidRPr="002621EB" w:rsidRDefault="00581C24" w:rsidP="00493781"/>
        </w:tc>
        <w:tc>
          <w:tcPr>
            <w:tcW w:w="6" w:type="dxa"/>
            <w:vAlign w:val="center"/>
            <w:hideMark/>
          </w:tcPr>
          <w:p w14:paraId="07F3708A" w14:textId="77777777" w:rsidR="00581C24" w:rsidRPr="002621EB" w:rsidRDefault="00581C24" w:rsidP="00493781"/>
        </w:tc>
        <w:tc>
          <w:tcPr>
            <w:tcW w:w="690" w:type="dxa"/>
            <w:vAlign w:val="center"/>
            <w:hideMark/>
          </w:tcPr>
          <w:p w14:paraId="21310360" w14:textId="77777777" w:rsidR="00581C24" w:rsidRPr="002621EB" w:rsidRDefault="00581C24" w:rsidP="00493781"/>
        </w:tc>
        <w:tc>
          <w:tcPr>
            <w:tcW w:w="132" w:type="dxa"/>
            <w:vAlign w:val="center"/>
            <w:hideMark/>
          </w:tcPr>
          <w:p w14:paraId="705B37EA" w14:textId="77777777" w:rsidR="00581C24" w:rsidRPr="002621EB" w:rsidRDefault="00581C24" w:rsidP="00493781"/>
        </w:tc>
        <w:tc>
          <w:tcPr>
            <w:tcW w:w="690" w:type="dxa"/>
            <w:vAlign w:val="center"/>
            <w:hideMark/>
          </w:tcPr>
          <w:p w14:paraId="767CF521" w14:textId="77777777" w:rsidR="00581C24" w:rsidRPr="002621EB" w:rsidRDefault="00581C24" w:rsidP="00493781"/>
        </w:tc>
        <w:tc>
          <w:tcPr>
            <w:tcW w:w="410" w:type="dxa"/>
            <w:vAlign w:val="center"/>
            <w:hideMark/>
          </w:tcPr>
          <w:p w14:paraId="32D4ED33" w14:textId="77777777" w:rsidR="00581C24" w:rsidRPr="002621EB" w:rsidRDefault="00581C24" w:rsidP="00493781"/>
        </w:tc>
        <w:tc>
          <w:tcPr>
            <w:tcW w:w="16" w:type="dxa"/>
            <w:vAlign w:val="center"/>
            <w:hideMark/>
          </w:tcPr>
          <w:p w14:paraId="2D9C7AE5" w14:textId="77777777" w:rsidR="00581C24" w:rsidRPr="002621EB" w:rsidRDefault="00581C24" w:rsidP="00493781"/>
        </w:tc>
        <w:tc>
          <w:tcPr>
            <w:tcW w:w="50" w:type="dxa"/>
            <w:vAlign w:val="center"/>
            <w:hideMark/>
          </w:tcPr>
          <w:p w14:paraId="672373F6" w14:textId="77777777" w:rsidR="00581C24" w:rsidRPr="002621EB" w:rsidRDefault="00581C24" w:rsidP="00493781"/>
        </w:tc>
        <w:tc>
          <w:tcPr>
            <w:tcW w:w="50" w:type="dxa"/>
            <w:vAlign w:val="center"/>
            <w:hideMark/>
          </w:tcPr>
          <w:p w14:paraId="56249D3A" w14:textId="77777777" w:rsidR="00581C24" w:rsidRPr="002621EB" w:rsidRDefault="00581C24" w:rsidP="00493781"/>
        </w:tc>
      </w:tr>
      <w:tr w:rsidR="00581C24" w:rsidRPr="002621EB" w14:paraId="69B453DD"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7213043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95CE94"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422F5E2"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3C3FAB1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192FF2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F53295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4652ACC" w14:textId="77777777" w:rsidR="00581C24" w:rsidRPr="002621EB" w:rsidRDefault="00581C24" w:rsidP="00493781">
            <w:r w:rsidRPr="002621EB">
              <w:t>#DIV/0!</w:t>
            </w:r>
          </w:p>
        </w:tc>
        <w:tc>
          <w:tcPr>
            <w:tcW w:w="16" w:type="dxa"/>
            <w:vAlign w:val="center"/>
            <w:hideMark/>
          </w:tcPr>
          <w:p w14:paraId="58279F30" w14:textId="77777777" w:rsidR="00581C24" w:rsidRPr="002621EB" w:rsidRDefault="00581C24" w:rsidP="00493781"/>
        </w:tc>
        <w:tc>
          <w:tcPr>
            <w:tcW w:w="6" w:type="dxa"/>
            <w:vAlign w:val="center"/>
            <w:hideMark/>
          </w:tcPr>
          <w:p w14:paraId="0312CE6E" w14:textId="77777777" w:rsidR="00581C24" w:rsidRPr="002621EB" w:rsidRDefault="00581C24" w:rsidP="00493781"/>
        </w:tc>
        <w:tc>
          <w:tcPr>
            <w:tcW w:w="6" w:type="dxa"/>
            <w:vAlign w:val="center"/>
            <w:hideMark/>
          </w:tcPr>
          <w:p w14:paraId="03860B36" w14:textId="77777777" w:rsidR="00581C24" w:rsidRPr="002621EB" w:rsidRDefault="00581C24" w:rsidP="00493781"/>
        </w:tc>
        <w:tc>
          <w:tcPr>
            <w:tcW w:w="6" w:type="dxa"/>
            <w:vAlign w:val="center"/>
            <w:hideMark/>
          </w:tcPr>
          <w:p w14:paraId="4868C167" w14:textId="77777777" w:rsidR="00581C24" w:rsidRPr="002621EB" w:rsidRDefault="00581C24" w:rsidP="00493781"/>
        </w:tc>
        <w:tc>
          <w:tcPr>
            <w:tcW w:w="6" w:type="dxa"/>
            <w:vAlign w:val="center"/>
            <w:hideMark/>
          </w:tcPr>
          <w:p w14:paraId="75D07262" w14:textId="77777777" w:rsidR="00581C24" w:rsidRPr="002621EB" w:rsidRDefault="00581C24" w:rsidP="00493781"/>
        </w:tc>
        <w:tc>
          <w:tcPr>
            <w:tcW w:w="6" w:type="dxa"/>
            <w:vAlign w:val="center"/>
            <w:hideMark/>
          </w:tcPr>
          <w:p w14:paraId="58C112AF" w14:textId="77777777" w:rsidR="00581C24" w:rsidRPr="002621EB" w:rsidRDefault="00581C24" w:rsidP="00493781"/>
        </w:tc>
        <w:tc>
          <w:tcPr>
            <w:tcW w:w="6" w:type="dxa"/>
            <w:vAlign w:val="center"/>
            <w:hideMark/>
          </w:tcPr>
          <w:p w14:paraId="01F6B1CC" w14:textId="77777777" w:rsidR="00581C24" w:rsidRPr="002621EB" w:rsidRDefault="00581C24" w:rsidP="00493781"/>
        </w:tc>
        <w:tc>
          <w:tcPr>
            <w:tcW w:w="801" w:type="dxa"/>
            <w:vAlign w:val="center"/>
            <w:hideMark/>
          </w:tcPr>
          <w:p w14:paraId="700F9A00" w14:textId="77777777" w:rsidR="00581C24" w:rsidRPr="002621EB" w:rsidRDefault="00581C24" w:rsidP="00493781"/>
        </w:tc>
        <w:tc>
          <w:tcPr>
            <w:tcW w:w="690" w:type="dxa"/>
            <w:vAlign w:val="center"/>
            <w:hideMark/>
          </w:tcPr>
          <w:p w14:paraId="2193E95E" w14:textId="77777777" w:rsidR="00581C24" w:rsidRPr="002621EB" w:rsidRDefault="00581C24" w:rsidP="00493781"/>
        </w:tc>
        <w:tc>
          <w:tcPr>
            <w:tcW w:w="801" w:type="dxa"/>
            <w:vAlign w:val="center"/>
            <w:hideMark/>
          </w:tcPr>
          <w:p w14:paraId="426C6CD3" w14:textId="77777777" w:rsidR="00581C24" w:rsidRPr="002621EB" w:rsidRDefault="00581C24" w:rsidP="00493781"/>
        </w:tc>
        <w:tc>
          <w:tcPr>
            <w:tcW w:w="578" w:type="dxa"/>
            <w:vAlign w:val="center"/>
            <w:hideMark/>
          </w:tcPr>
          <w:p w14:paraId="5497C4E6" w14:textId="77777777" w:rsidR="00581C24" w:rsidRPr="002621EB" w:rsidRDefault="00581C24" w:rsidP="00493781"/>
        </w:tc>
        <w:tc>
          <w:tcPr>
            <w:tcW w:w="701" w:type="dxa"/>
            <w:vAlign w:val="center"/>
            <w:hideMark/>
          </w:tcPr>
          <w:p w14:paraId="5D699B1F" w14:textId="77777777" w:rsidR="00581C24" w:rsidRPr="002621EB" w:rsidRDefault="00581C24" w:rsidP="00493781"/>
        </w:tc>
        <w:tc>
          <w:tcPr>
            <w:tcW w:w="132" w:type="dxa"/>
            <w:vAlign w:val="center"/>
            <w:hideMark/>
          </w:tcPr>
          <w:p w14:paraId="3770DFDC" w14:textId="77777777" w:rsidR="00581C24" w:rsidRPr="002621EB" w:rsidRDefault="00581C24" w:rsidP="00493781"/>
        </w:tc>
        <w:tc>
          <w:tcPr>
            <w:tcW w:w="70" w:type="dxa"/>
            <w:vAlign w:val="center"/>
            <w:hideMark/>
          </w:tcPr>
          <w:p w14:paraId="0048CE79" w14:textId="77777777" w:rsidR="00581C24" w:rsidRPr="002621EB" w:rsidRDefault="00581C24" w:rsidP="00493781"/>
        </w:tc>
        <w:tc>
          <w:tcPr>
            <w:tcW w:w="16" w:type="dxa"/>
            <w:vAlign w:val="center"/>
            <w:hideMark/>
          </w:tcPr>
          <w:p w14:paraId="04259961" w14:textId="77777777" w:rsidR="00581C24" w:rsidRPr="002621EB" w:rsidRDefault="00581C24" w:rsidP="00493781"/>
        </w:tc>
        <w:tc>
          <w:tcPr>
            <w:tcW w:w="6" w:type="dxa"/>
            <w:vAlign w:val="center"/>
            <w:hideMark/>
          </w:tcPr>
          <w:p w14:paraId="3179D22B" w14:textId="77777777" w:rsidR="00581C24" w:rsidRPr="002621EB" w:rsidRDefault="00581C24" w:rsidP="00493781"/>
        </w:tc>
        <w:tc>
          <w:tcPr>
            <w:tcW w:w="690" w:type="dxa"/>
            <w:vAlign w:val="center"/>
            <w:hideMark/>
          </w:tcPr>
          <w:p w14:paraId="298078C0" w14:textId="77777777" w:rsidR="00581C24" w:rsidRPr="002621EB" w:rsidRDefault="00581C24" w:rsidP="00493781"/>
        </w:tc>
        <w:tc>
          <w:tcPr>
            <w:tcW w:w="132" w:type="dxa"/>
            <w:vAlign w:val="center"/>
            <w:hideMark/>
          </w:tcPr>
          <w:p w14:paraId="40A52917" w14:textId="77777777" w:rsidR="00581C24" w:rsidRPr="002621EB" w:rsidRDefault="00581C24" w:rsidP="00493781"/>
        </w:tc>
        <w:tc>
          <w:tcPr>
            <w:tcW w:w="690" w:type="dxa"/>
            <w:vAlign w:val="center"/>
            <w:hideMark/>
          </w:tcPr>
          <w:p w14:paraId="1B26368E" w14:textId="77777777" w:rsidR="00581C24" w:rsidRPr="002621EB" w:rsidRDefault="00581C24" w:rsidP="00493781"/>
        </w:tc>
        <w:tc>
          <w:tcPr>
            <w:tcW w:w="410" w:type="dxa"/>
            <w:vAlign w:val="center"/>
            <w:hideMark/>
          </w:tcPr>
          <w:p w14:paraId="2407A3A1" w14:textId="77777777" w:rsidR="00581C24" w:rsidRPr="002621EB" w:rsidRDefault="00581C24" w:rsidP="00493781"/>
        </w:tc>
        <w:tc>
          <w:tcPr>
            <w:tcW w:w="16" w:type="dxa"/>
            <w:vAlign w:val="center"/>
            <w:hideMark/>
          </w:tcPr>
          <w:p w14:paraId="541D1A40" w14:textId="77777777" w:rsidR="00581C24" w:rsidRPr="002621EB" w:rsidRDefault="00581C24" w:rsidP="00493781"/>
        </w:tc>
        <w:tc>
          <w:tcPr>
            <w:tcW w:w="50" w:type="dxa"/>
            <w:vAlign w:val="center"/>
            <w:hideMark/>
          </w:tcPr>
          <w:p w14:paraId="7B84DD04" w14:textId="77777777" w:rsidR="00581C24" w:rsidRPr="002621EB" w:rsidRDefault="00581C24" w:rsidP="00493781"/>
        </w:tc>
        <w:tc>
          <w:tcPr>
            <w:tcW w:w="50" w:type="dxa"/>
            <w:vAlign w:val="center"/>
            <w:hideMark/>
          </w:tcPr>
          <w:p w14:paraId="331FE581" w14:textId="77777777" w:rsidR="00581C24" w:rsidRPr="002621EB" w:rsidRDefault="00581C24" w:rsidP="00493781"/>
        </w:tc>
      </w:tr>
      <w:tr w:rsidR="00581C24" w:rsidRPr="002621EB" w14:paraId="3102C65D" w14:textId="77777777" w:rsidTr="00581C24">
        <w:trPr>
          <w:trHeight w:val="315"/>
        </w:trPr>
        <w:tc>
          <w:tcPr>
            <w:tcW w:w="12414" w:type="dxa"/>
            <w:gridSpan w:val="3"/>
            <w:tcBorders>
              <w:top w:val="nil"/>
              <w:left w:val="single" w:sz="8" w:space="0" w:color="auto"/>
              <w:bottom w:val="nil"/>
              <w:right w:val="nil"/>
            </w:tcBorders>
            <w:shd w:val="clear" w:color="auto" w:fill="auto"/>
            <w:noWrap/>
            <w:vAlign w:val="bottom"/>
            <w:hideMark/>
          </w:tcPr>
          <w:p w14:paraId="4602227F" w14:textId="77777777" w:rsidR="00581C24" w:rsidRPr="002621EB" w:rsidRDefault="00581C24" w:rsidP="00493781">
            <w:r w:rsidRPr="002621EB">
              <w:t xml:space="preserve">    </w:t>
            </w:r>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r w:rsidRPr="002621EB">
              <w:t>Одјељење</w:t>
            </w:r>
            <w:proofErr w:type="spellEnd"/>
            <w:r w:rsidRPr="002621EB">
              <w:t xml:space="preserve"> </w:t>
            </w:r>
            <w:proofErr w:type="spellStart"/>
            <w:r w:rsidRPr="002621EB">
              <w:t>за</w:t>
            </w:r>
            <w:proofErr w:type="spellEnd"/>
            <w:r w:rsidRPr="002621EB">
              <w:t xml:space="preserve"> </w:t>
            </w:r>
            <w:proofErr w:type="spellStart"/>
            <w:proofErr w:type="gramStart"/>
            <w:r w:rsidRPr="002621EB">
              <w:t>простор.уређ</w:t>
            </w:r>
            <w:proofErr w:type="spellEnd"/>
            <w:proofErr w:type="gramEnd"/>
            <w:r w:rsidRPr="002621EB">
              <w:t xml:space="preserve">. и </w:t>
            </w:r>
            <w:proofErr w:type="spellStart"/>
            <w:r w:rsidRPr="002621EB">
              <w:t>стамб</w:t>
            </w:r>
            <w:proofErr w:type="spellEnd"/>
            <w:r w:rsidRPr="002621EB">
              <w:t xml:space="preserve">. </w:t>
            </w:r>
            <w:proofErr w:type="spellStart"/>
            <w:r w:rsidRPr="002621EB">
              <w:t>комун</w:t>
            </w:r>
            <w:proofErr w:type="spellEnd"/>
            <w:r w:rsidRPr="002621EB">
              <w:t xml:space="preserve">. </w:t>
            </w:r>
            <w:proofErr w:type="spellStart"/>
            <w:r w:rsidRPr="002621EB">
              <w:t>дјелатн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AF23A7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9BA3A1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852F05A"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0DB736E" w14:textId="77777777" w:rsidR="00581C24" w:rsidRPr="002621EB" w:rsidRDefault="00581C24" w:rsidP="00493781">
            <w:r w:rsidRPr="002621EB">
              <w:t> </w:t>
            </w:r>
          </w:p>
        </w:tc>
        <w:tc>
          <w:tcPr>
            <w:tcW w:w="16" w:type="dxa"/>
            <w:vAlign w:val="center"/>
            <w:hideMark/>
          </w:tcPr>
          <w:p w14:paraId="3DE8086B" w14:textId="77777777" w:rsidR="00581C24" w:rsidRPr="002621EB" w:rsidRDefault="00581C24" w:rsidP="00493781"/>
        </w:tc>
        <w:tc>
          <w:tcPr>
            <w:tcW w:w="6" w:type="dxa"/>
            <w:vAlign w:val="center"/>
            <w:hideMark/>
          </w:tcPr>
          <w:p w14:paraId="0997D953" w14:textId="77777777" w:rsidR="00581C24" w:rsidRPr="002621EB" w:rsidRDefault="00581C24" w:rsidP="00493781"/>
        </w:tc>
        <w:tc>
          <w:tcPr>
            <w:tcW w:w="6" w:type="dxa"/>
            <w:vAlign w:val="center"/>
            <w:hideMark/>
          </w:tcPr>
          <w:p w14:paraId="21790093" w14:textId="77777777" w:rsidR="00581C24" w:rsidRPr="002621EB" w:rsidRDefault="00581C24" w:rsidP="00493781"/>
        </w:tc>
        <w:tc>
          <w:tcPr>
            <w:tcW w:w="6" w:type="dxa"/>
            <w:vAlign w:val="center"/>
            <w:hideMark/>
          </w:tcPr>
          <w:p w14:paraId="3A17BC74" w14:textId="77777777" w:rsidR="00581C24" w:rsidRPr="002621EB" w:rsidRDefault="00581C24" w:rsidP="00493781"/>
        </w:tc>
        <w:tc>
          <w:tcPr>
            <w:tcW w:w="6" w:type="dxa"/>
            <w:vAlign w:val="center"/>
            <w:hideMark/>
          </w:tcPr>
          <w:p w14:paraId="3BA578B2" w14:textId="77777777" w:rsidR="00581C24" w:rsidRPr="002621EB" w:rsidRDefault="00581C24" w:rsidP="00493781"/>
        </w:tc>
        <w:tc>
          <w:tcPr>
            <w:tcW w:w="6" w:type="dxa"/>
            <w:vAlign w:val="center"/>
            <w:hideMark/>
          </w:tcPr>
          <w:p w14:paraId="5614143D" w14:textId="77777777" w:rsidR="00581C24" w:rsidRPr="002621EB" w:rsidRDefault="00581C24" w:rsidP="00493781"/>
        </w:tc>
        <w:tc>
          <w:tcPr>
            <w:tcW w:w="6" w:type="dxa"/>
            <w:vAlign w:val="center"/>
            <w:hideMark/>
          </w:tcPr>
          <w:p w14:paraId="5B593E40" w14:textId="77777777" w:rsidR="00581C24" w:rsidRPr="002621EB" w:rsidRDefault="00581C24" w:rsidP="00493781"/>
        </w:tc>
        <w:tc>
          <w:tcPr>
            <w:tcW w:w="801" w:type="dxa"/>
            <w:vAlign w:val="center"/>
            <w:hideMark/>
          </w:tcPr>
          <w:p w14:paraId="09B61224" w14:textId="77777777" w:rsidR="00581C24" w:rsidRPr="002621EB" w:rsidRDefault="00581C24" w:rsidP="00493781"/>
        </w:tc>
        <w:tc>
          <w:tcPr>
            <w:tcW w:w="690" w:type="dxa"/>
            <w:vAlign w:val="center"/>
            <w:hideMark/>
          </w:tcPr>
          <w:p w14:paraId="28E2B058" w14:textId="77777777" w:rsidR="00581C24" w:rsidRPr="002621EB" w:rsidRDefault="00581C24" w:rsidP="00493781"/>
        </w:tc>
        <w:tc>
          <w:tcPr>
            <w:tcW w:w="801" w:type="dxa"/>
            <w:vAlign w:val="center"/>
            <w:hideMark/>
          </w:tcPr>
          <w:p w14:paraId="1B93DB77" w14:textId="77777777" w:rsidR="00581C24" w:rsidRPr="002621EB" w:rsidRDefault="00581C24" w:rsidP="00493781"/>
        </w:tc>
        <w:tc>
          <w:tcPr>
            <w:tcW w:w="578" w:type="dxa"/>
            <w:vAlign w:val="center"/>
            <w:hideMark/>
          </w:tcPr>
          <w:p w14:paraId="12572040" w14:textId="77777777" w:rsidR="00581C24" w:rsidRPr="002621EB" w:rsidRDefault="00581C24" w:rsidP="00493781"/>
        </w:tc>
        <w:tc>
          <w:tcPr>
            <w:tcW w:w="701" w:type="dxa"/>
            <w:vAlign w:val="center"/>
            <w:hideMark/>
          </w:tcPr>
          <w:p w14:paraId="337CFDAF" w14:textId="77777777" w:rsidR="00581C24" w:rsidRPr="002621EB" w:rsidRDefault="00581C24" w:rsidP="00493781"/>
        </w:tc>
        <w:tc>
          <w:tcPr>
            <w:tcW w:w="132" w:type="dxa"/>
            <w:vAlign w:val="center"/>
            <w:hideMark/>
          </w:tcPr>
          <w:p w14:paraId="5D1CF285" w14:textId="77777777" w:rsidR="00581C24" w:rsidRPr="002621EB" w:rsidRDefault="00581C24" w:rsidP="00493781"/>
        </w:tc>
        <w:tc>
          <w:tcPr>
            <w:tcW w:w="70" w:type="dxa"/>
            <w:vAlign w:val="center"/>
            <w:hideMark/>
          </w:tcPr>
          <w:p w14:paraId="3A90D140" w14:textId="77777777" w:rsidR="00581C24" w:rsidRPr="002621EB" w:rsidRDefault="00581C24" w:rsidP="00493781"/>
        </w:tc>
        <w:tc>
          <w:tcPr>
            <w:tcW w:w="16" w:type="dxa"/>
            <w:vAlign w:val="center"/>
            <w:hideMark/>
          </w:tcPr>
          <w:p w14:paraId="60B86488" w14:textId="77777777" w:rsidR="00581C24" w:rsidRPr="002621EB" w:rsidRDefault="00581C24" w:rsidP="00493781"/>
        </w:tc>
        <w:tc>
          <w:tcPr>
            <w:tcW w:w="6" w:type="dxa"/>
            <w:vAlign w:val="center"/>
            <w:hideMark/>
          </w:tcPr>
          <w:p w14:paraId="1CF59EE8" w14:textId="77777777" w:rsidR="00581C24" w:rsidRPr="002621EB" w:rsidRDefault="00581C24" w:rsidP="00493781"/>
        </w:tc>
        <w:tc>
          <w:tcPr>
            <w:tcW w:w="690" w:type="dxa"/>
            <w:vAlign w:val="center"/>
            <w:hideMark/>
          </w:tcPr>
          <w:p w14:paraId="15DDFA88" w14:textId="77777777" w:rsidR="00581C24" w:rsidRPr="002621EB" w:rsidRDefault="00581C24" w:rsidP="00493781"/>
        </w:tc>
        <w:tc>
          <w:tcPr>
            <w:tcW w:w="132" w:type="dxa"/>
            <w:vAlign w:val="center"/>
            <w:hideMark/>
          </w:tcPr>
          <w:p w14:paraId="7FE0FB7C" w14:textId="77777777" w:rsidR="00581C24" w:rsidRPr="002621EB" w:rsidRDefault="00581C24" w:rsidP="00493781"/>
        </w:tc>
        <w:tc>
          <w:tcPr>
            <w:tcW w:w="690" w:type="dxa"/>
            <w:vAlign w:val="center"/>
            <w:hideMark/>
          </w:tcPr>
          <w:p w14:paraId="751CBA35" w14:textId="77777777" w:rsidR="00581C24" w:rsidRPr="002621EB" w:rsidRDefault="00581C24" w:rsidP="00493781"/>
        </w:tc>
        <w:tc>
          <w:tcPr>
            <w:tcW w:w="410" w:type="dxa"/>
            <w:vAlign w:val="center"/>
            <w:hideMark/>
          </w:tcPr>
          <w:p w14:paraId="6A206E53" w14:textId="77777777" w:rsidR="00581C24" w:rsidRPr="002621EB" w:rsidRDefault="00581C24" w:rsidP="00493781"/>
        </w:tc>
        <w:tc>
          <w:tcPr>
            <w:tcW w:w="16" w:type="dxa"/>
            <w:vAlign w:val="center"/>
            <w:hideMark/>
          </w:tcPr>
          <w:p w14:paraId="793555B8" w14:textId="77777777" w:rsidR="00581C24" w:rsidRPr="002621EB" w:rsidRDefault="00581C24" w:rsidP="00493781"/>
        </w:tc>
        <w:tc>
          <w:tcPr>
            <w:tcW w:w="50" w:type="dxa"/>
            <w:vAlign w:val="center"/>
            <w:hideMark/>
          </w:tcPr>
          <w:p w14:paraId="0E265F72" w14:textId="77777777" w:rsidR="00581C24" w:rsidRPr="002621EB" w:rsidRDefault="00581C24" w:rsidP="00493781"/>
        </w:tc>
        <w:tc>
          <w:tcPr>
            <w:tcW w:w="50" w:type="dxa"/>
            <w:vAlign w:val="center"/>
            <w:hideMark/>
          </w:tcPr>
          <w:p w14:paraId="71284598" w14:textId="77777777" w:rsidR="00581C24" w:rsidRPr="002621EB" w:rsidRDefault="00581C24" w:rsidP="00493781"/>
        </w:tc>
      </w:tr>
      <w:tr w:rsidR="00581C24" w:rsidRPr="002621EB" w14:paraId="05B2A61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280B839"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2F2845C3"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70928A0"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5685358" w14:textId="77777777" w:rsidR="00581C24" w:rsidRPr="002621EB" w:rsidRDefault="00581C24" w:rsidP="00493781">
            <w:r w:rsidRPr="002621EB">
              <w:t>395.000</w:t>
            </w:r>
          </w:p>
        </w:tc>
        <w:tc>
          <w:tcPr>
            <w:tcW w:w="1468" w:type="dxa"/>
            <w:tcBorders>
              <w:top w:val="nil"/>
              <w:left w:val="nil"/>
              <w:bottom w:val="nil"/>
              <w:right w:val="single" w:sz="8" w:space="0" w:color="auto"/>
            </w:tcBorders>
            <w:shd w:val="clear" w:color="auto" w:fill="auto"/>
            <w:noWrap/>
            <w:vAlign w:val="bottom"/>
            <w:hideMark/>
          </w:tcPr>
          <w:p w14:paraId="3E525346"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77518B74" w14:textId="77777777" w:rsidR="00581C24" w:rsidRPr="002621EB" w:rsidRDefault="00581C24" w:rsidP="00493781">
            <w:r w:rsidRPr="002621EB">
              <w:t>470000</w:t>
            </w:r>
          </w:p>
        </w:tc>
        <w:tc>
          <w:tcPr>
            <w:tcW w:w="768" w:type="dxa"/>
            <w:tcBorders>
              <w:top w:val="nil"/>
              <w:left w:val="nil"/>
              <w:bottom w:val="nil"/>
              <w:right w:val="single" w:sz="8" w:space="0" w:color="auto"/>
            </w:tcBorders>
            <w:shd w:val="clear" w:color="auto" w:fill="auto"/>
            <w:noWrap/>
            <w:vAlign w:val="bottom"/>
            <w:hideMark/>
          </w:tcPr>
          <w:p w14:paraId="0E5FD7FB" w14:textId="77777777" w:rsidR="00581C24" w:rsidRPr="002621EB" w:rsidRDefault="00581C24" w:rsidP="00493781">
            <w:r w:rsidRPr="002621EB">
              <w:t>1,19</w:t>
            </w:r>
          </w:p>
        </w:tc>
        <w:tc>
          <w:tcPr>
            <w:tcW w:w="16" w:type="dxa"/>
            <w:vAlign w:val="center"/>
            <w:hideMark/>
          </w:tcPr>
          <w:p w14:paraId="0DED6EF6" w14:textId="77777777" w:rsidR="00581C24" w:rsidRPr="002621EB" w:rsidRDefault="00581C24" w:rsidP="00493781"/>
        </w:tc>
        <w:tc>
          <w:tcPr>
            <w:tcW w:w="6" w:type="dxa"/>
            <w:vAlign w:val="center"/>
            <w:hideMark/>
          </w:tcPr>
          <w:p w14:paraId="68C67E60" w14:textId="77777777" w:rsidR="00581C24" w:rsidRPr="002621EB" w:rsidRDefault="00581C24" w:rsidP="00493781"/>
        </w:tc>
        <w:tc>
          <w:tcPr>
            <w:tcW w:w="6" w:type="dxa"/>
            <w:vAlign w:val="center"/>
            <w:hideMark/>
          </w:tcPr>
          <w:p w14:paraId="21EB0CC2" w14:textId="77777777" w:rsidR="00581C24" w:rsidRPr="002621EB" w:rsidRDefault="00581C24" w:rsidP="00493781"/>
        </w:tc>
        <w:tc>
          <w:tcPr>
            <w:tcW w:w="6" w:type="dxa"/>
            <w:vAlign w:val="center"/>
            <w:hideMark/>
          </w:tcPr>
          <w:p w14:paraId="515526D2" w14:textId="77777777" w:rsidR="00581C24" w:rsidRPr="002621EB" w:rsidRDefault="00581C24" w:rsidP="00493781"/>
        </w:tc>
        <w:tc>
          <w:tcPr>
            <w:tcW w:w="6" w:type="dxa"/>
            <w:vAlign w:val="center"/>
            <w:hideMark/>
          </w:tcPr>
          <w:p w14:paraId="4ABF36E8" w14:textId="77777777" w:rsidR="00581C24" w:rsidRPr="002621EB" w:rsidRDefault="00581C24" w:rsidP="00493781"/>
        </w:tc>
        <w:tc>
          <w:tcPr>
            <w:tcW w:w="6" w:type="dxa"/>
            <w:vAlign w:val="center"/>
            <w:hideMark/>
          </w:tcPr>
          <w:p w14:paraId="24AA3C59" w14:textId="77777777" w:rsidR="00581C24" w:rsidRPr="002621EB" w:rsidRDefault="00581C24" w:rsidP="00493781"/>
        </w:tc>
        <w:tc>
          <w:tcPr>
            <w:tcW w:w="6" w:type="dxa"/>
            <w:vAlign w:val="center"/>
            <w:hideMark/>
          </w:tcPr>
          <w:p w14:paraId="31D9E28C" w14:textId="77777777" w:rsidR="00581C24" w:rsidRPr="002621EB" w:rsidRDefault="00581C24" w:rsidP="00493781"/>
        </w:tc>
        <w:tc>
          <w:tcPr>
            <w:tcW w:w="801" w:type="dxa"/>
            <w:vAlign w:val="center"/>
            <w:hideMark/>
          </w:tcPr>
          <w:p w14:paraId="0ED4E1E4" w14:textId="77777777" w:rsidR="00581C24" w:rsidRPr="002621EB" w:rsidRDefault="00581C24" w:rsidP="00493781"/>
        </w:tc>
        <w:tc>
          <w:tcPr>
            <w:tcW w:w="690" w:type="dxa"/>
            <w:vAlign w:val="center"/>
            <w:hideMark/>
          </w:tcPr>
          <w:p w14:paraId="17EA90D1" w14:textId="77777777" w:rsidR="00581C24" w:rsidRPr="002621EB" w:rsidRDefault="00581C24" w:rsidP="00493781"/>
        </w:tc>
        <w:tc>
          <w:tcPr>
            <w:tcW w:w="801" w:type="dxa"/>
            <w:vAlign w:val="center"/>
            <w:hideMark/>
          </w:tcPr>
          <w:p w14:paraId="1CC2631E" w14:textId="77777777" w:rsidR="00581C24" w:rsidRPr="002621EB" w:rsidRDefault="00581C24" w:rsidP="00493781"/>
        </w:tc>
        <w:tc>
          <w:tcPr>
            <w:tcW w:w="578" w:type="dxa"/>
            <w:vAlign w:val="center"/>
            <w:hideMark/>
          </w:tcPr>
          <w:p w14:paraId="68612A6C" w14:textId="77777777" w:rsidR="00581C24" w:rsidRPr="002621EB" w:rsidRDefault="00581C24" w:rsidP="00493781"/>
        </w:tc>
        <w:tc>
          <w:tcPr>
            <w:tcW w:w="701" w:type="dxa"/>
            <w:vAlign w:val="center"/>
            <w:hideMark/>
          </w:tcPr>
          <w:p w14:paraId="72A557BC" w14:textId="77777777" w:rsidR="00581C24" w:rsidRPr="002621EB" w:rsidRDefault="00581C24" w:rsidP="00493781"/>
        </w:tc>
        <w:tc>
          <w:tcPr>
            <w:tcW w:w="132" w:type="dxa"/>
            <w:vAlign w:val="center"/>
            <w:hideMark/>
          </w:tcPr>
          <w:p w14:paraId="4C23B3B8" w14:textId="77777777" w:rsidR="00581C24" w:rsidRPr="002621EB" w:rsidRDefault="00581C24" w:rsidP="00493781"/>
        </w:tc>
        <w:tc>
          <w:tcPr>
            <w:tcW w:w="70" w:type="dxa"/>
            <w:vAlign w:val="center"/>
            <w:hideMark/>
          </w:tcPr>
          <w:p w14:paraId="10B26D64" w14:textId="77777777" w:rsidR="00581C24" w:rsidRPr="002621EB" w:rsidRDefault="00581C24" w:rsidP="00493781"/>
        </w:tc>
        <w:tc>
          <w:tcPr>
            <w:tcW w:w="16" w:type="dxa"/>
            <w:vAlign w:val="center"/>
            <w:hideMark/>
          </w:tcPr>
          <w:p w14:paraId="281B5D1C" w14:textId="77777777" w:rsidR="00581C24" w:rsidRPr="002621EB" w:rsidRDefault="00581C24" w:rsidP="00493781"/>
        </w:tc>
        <w:tc>
          <w:tcPr>
            <w:tcW w:w="6" w:type="dxa"/>
            <w:vAlign w:val="center"/>
            <w:hideMark/>
          </w:tcPr>
          <w:p w14:paraId="3CCFD576" w14:textId="77777777" w:rsidR="00581C24" w:rsidRPr="002621EB" w:rsidRDefault="00581C24" w:rsidP="00493781"/>
        </w:tc>
        <w:tc>
          <w:tcPr>
            <w:tcW w:w="690" w:type="dxa"/>
            <w:vAlign w:val="center"/>
            <w:hideMark/>
          </w:tcPr>
          <w:p w14:paraId="0C3CE4FD" w14:textId="77777777" w:rsidR="00581C24" w:rsidRPr="002621EB" w:rsidRDefault="00581C24" w:rsidP="00493781"/>
        </w:tc>
        <w:tc>
          <w:tcPr>
            <w:tcW w:w="132" w:type="dxa"/>
            <w:vAlign w:val="center"/>
            <w:hideMark/>
          </w:tcPr>
          <w:p w14:paraId="17297E93" w14:textId="77777777" w:rsidR="00581C24" w:rsidRPr="002621EB" w:rsidRDefault="00581C24" w:rsidP="00493781"/>
        </w:tc>
        <w:tc>
          <w:tcPr>
            <w:tcW w:w="690" w:type="dxa"/>
            <w:vAlign w:val="center"/>
            <w:hideMark/>
          </w:tcPr>
          <w:p w14:paraId="2DE99DE0" w14:textId="77777777" w:rsidR="00581C24" w:rsidRPr="002621EB" w:rsidRDefault="00581C24" w:rsidP="00493781"/>
        </w:tc>
        <w:tc>
          <w:tcPr>
            <w:tcW w:w="410" w:type="dxa"/>
            <w:vAlign w:val="center"/>
            <w:hideMark/>
          </w:tcPr>
          <w:p w14:paraId="765A775C" w14:textId="77777777" w:rsidR="00581C24" w:rsidRPr="002621EB" w:rsidRDefault="00581C24" w:rsidP="00493781"/>
        </w:tc>
        <w:tc>
          <w:tcPr>
            <w:tcW w:w="16" w:type="dxa"/>
            <w:vAlign w:val="center"/>
            <w:hideMark/>
          </w:tcPr>
          <w:p w14:paraId="07A1EE39" w14:textId="77777777" w:rsidR="00581C24" w:rsidRPr="002621EB" w:rsidRDefault="00581C24" w:rsidP="00493781"/>
        </w:tc>
        <w:tc>
          <w:tcPr>
            <w:tcW w:w="50" w:type="dxa"/>
            <w:vAlign w:val="center"/>
            <w:hideMark/>
          </w:tcPr>
          <w:p w14:paraId="6A3CC677" w14:textId="77777777" w:rsidR="00581C24" w:rsidRPr="002621EB" w:rsidRDefault="00581C24" w:rsidP="00493781"/>
        </w:tc>
        <w:tc>
          <w:tcPr>
            <w:tcW w:w="50" w:type="dxa"/>
            <w:vAlign w:val="center"/>
            <w:hideMark/>
          </w:tcPr>
          <w:p w14:paraId="3896A131" w14:textId="77777777" w:rsidR="00581C24" w:rsidRPr="002621EB" w:rsidRDefault="00581C24" w:rsidP="00493781"/>
        </w:tc>
      </w:tr>
      <w:tr w:rsidR="00581C24" w:rsidRPr="002621EB" w14:paraId="55FF918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19AE9FF"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1F0F981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44B0DB0"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E58F686" w14:textId="77777777" w:rsidR="00581C24" w:rsidRPr="002621EB" w:rsidRDefault="00581C24" w:rsidP="00493781">
            <w:r w:rsidRPr="002621EB">
              <w:t>395.000</w:t>
            </w:r>
          </w:p>
        </w:tc>
        <w:tc>
          <w:tcPr>
            <w:tcW w:w="1468" w:type="dxa"/>
            <w:tcBorders>
              <w:top w:val="nil"/>
              <w:left w:val="nil"/>
              <w:bottom w:val="nil"/>
              <w:right w:val="single" w:sz="8" w:space="0" w:color="auto"/>
            </w:tcBorders>
            <w:shd w:val="clear" w:color="auto" w:fill="auto"/>
            <w:noWrap/>
            <w:vAlign w:val="bottom"/>
            <w:hideMark/>
          </w:tcPr>
          <w:p w14:paraId="75F6477F"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0421C4A8" w14:textId="77777777" w:rsidR="00581C24" w:rsidRPr="002621EB" w:rsidRDefault="00581C24" w:rsidP="00493781">
            <w:r w:rsidRPr="002621EB">
              <w:t>470000</w:t>
            </w:r>
          </w:p>
        </w:tc>
        <w:tc>
          <w:tcPr>
            <w:tcW w:w="768" w:type="dxa"/>
            <w:tcBorders>
              <w:top w:val="nil"/>
              <w:left w:val="nil"/>
              <w:bottom w:val="nil"/>
              <w:right w:val="single" w:sz="8" w:space="0" w:color="auto"/>
            </w:tcBorders>
            <w:shd w:val="clear" w:color="auto" w:fill="auto"/>
            <w:noWrap/>
            <w:vAlign w:val="bottom"/>
            <w:hideMark/>
          </w:tcPr>
          <w:p w14:paraId="1E821BB4" w14:textId="77777777" w:rsidR="00581C24" w:rsidRPr="002621EB" w:rsidRDefault="00581C24" w:rsidP="00493781">
            <w:r w:rsidRPr="002621EB">
              <w:t>1,19</w:t>
            </w:r>
          </w:p>
        </w:tc>
        <w:tc>
          <w:tcPr>
            <w:tcW w:w="16" w:type="dxa"/>
            <w:vAlign w:val="center"/>
            <w:hideMark/>
          </w:tcPr>
          <w:p w14:paraId="006D847D" w14:textId="77777777" w:rsidR="00581C24" w:rsidRPr="002621EB" w:rsidRDefault="00581C24" w:rsidP="00493781"/>
        </w:tc>
        <w:tc>
          <w:tcPr>
            <w:tcW w:w="6" w:type="dxa"/>
            <w:vAlign w:val="center"/>
            <w:hideMark/>
          </w:tcPr>
          <w:p w14:paraId="04805674" w14:textId="77777777" w:rsidR="00581C24" w:rsidRPr="002621EB" w:rsidRDefault="00581C24" w:rsidP="00493781"/>
        </w:tc>
        <w:tc>
          <w:tcPr>
            <w:tcW w:w="6" w:type="dxa"/>
            <w:vAlign w:val="center"/>
            <w:hideMark/>
          </w:tcPr>
          <w:p w14:paraId="4A81459B" w14:textId="77777777" w:rsidR="00581C24" w:rsidRPr="002621EB" w:rsidRDefault="00581C24" w:rsidP="00493781"/>
        </w:tc>
        <w:tc>
          <w:tcPr>
            <w:tcW w:w="6" w:type="dxa"/>
            <w:vAlign w:val="center"/>
            <w:hideMark/>
          </w:tcPr>
          <w:p w14:paraId="5C5829C0" w14:textId="77777777" w:rsidR="00581C24" w:rsidRPr="002621EB" w:rsidRDefault="00581C24" w:rsidP="00493781"/>
        </w:tc>
        <w:tc>
          <w:tcPr>
            <w:tcW w:w="6" w:type="dxa"/>
            <w:vAlign w:val="center"/>
            <w:hideMark/>
          </w:tcPr>
          <w:p w14:paraId="3D468E8E" w14:textId="77777777" w:rsidR="00581C24" w:rsidRPr="002621EB" w:rsidRDefault="00581C24" w:rsidP="00493781"/>
        </w:tc>
        <w:tc>
          <w:tcPr>
            <w:tcW w:w="6" w:type="dxa"/>
            <w:vAlign w:val="center"/>
            <w:hideMark/>
          </w:tcPr>
          <w:p w14:paraId="56D7B553" w14:textId="77777777" w:rsidR="00581C24" w:rsidRPr="002621EB" w:rsidRDefault="00581C24" w:rsidP="00493781"/>
        </w:tc>
        <w:tc>
          <w:tcPr>
            <w:tcW w:w="6" w:type="dxa"/>
            <w:vAlign w:val="center"/>
            <w:hideMark/>
          </w:tcPr>
          <w:p w14:paraId="2C5425E4" w14:textId="77777777" w:rsidR="00581C24" w:rsidRPr="002621EB" w:rsidRDefault="00581C24" w:rsidP="00493781"/>
        </w:tc>
        <w:tc>
          <w:tcPr>
            <w:tcW w:w="801" w:type="dxa"/>
            <w:vAlign w:val="center"/>
            <w:hideMark/>
          </w:tcPr>
          <w:p w14:paraId="333E7585" w14:textId="77777777" w:rsidR="00581C24" w:rsidRPr="002621EB" w:rsidRDefault="00581C24" w:rsidP="00493781"/>
        </w:tc>
        <w:tc>
          <w:tcPr>
            <w:tcW w:w="690" w:type="dxa"/>
            <w:vAlign w:val="center"/>
            <w:hideMark/>
          </w:tcPr>
          <w:p w14:paraId="7E2F330C" w14:textId="77777777" w:rsidR="00581C24" w:rsidRPr="002621EB" w:rsidRDefault="00581C24" w:rsidP="00493781"/>
        </w:tc>
        <w:tc>
          <w:tcPr>
            <w:tcW w:w="801" w:type="dxa"/>
            <w:vAlign w:val="center"/>
            <w:hideMark/>
          </w:tcPr>
          <w:p w14:paraId="73C65B5A" w14:textId="77777777" w:rsidR="00581C24" w:rsidRPr="002621EB" w:rsidRDefault="00581C24" w:rsidP="00493781"/>
        </w:tc>
        <w:tc>
          <w:tcPr>
            <w:tcW w:w="578" w:type="dxa"/>
            <w:vAlign w:val="center"/>
            <w:hideMark/>
          </w:tcPr>
          <w:p w14:paraId="1BAB7F9D" w14:textId="77777777" w:rsidR="00581C24" w:rsidRPr="002621EB" w:rsidRDefault="00581C24" w:rsidP="00493781"/>
        </w:tc>
        <w:tc>
          <w:tcPr>
            <w:tcW w:w="701" w:type="dxa"/>
            <w:vAlign w:val="center"/>
            <w:hideMark/>
          </w:tcPr>
          <w:p w14:paraId="1D4B5D83" w14:textId="77777777" w:rsidR="00581C24" w:rsidRPr="002621EB" w:rsidRDefault="00581C24" w:rsidP="00493781"/>
        </w:tc>
        <w:tc>
          <w:tcPr>
            <w:tcW w:w="132" w:type="dxa"/>
            <w:vAlign w:val="center"/>
            <w:hideMark/>
          </w:tcPr>
          <w:p w14:paraId="6F4F3C42" w14:textId="77777777" w:rsidR="00581C24" w:rsidRPr="002621EB" w:rsidRDefault="00581C24" w:rsidP="00493781"/>
        </w:tc>
        <w:tc>
          <w:tcPr>
            <w:tcW w:w="70" w:type="dxa"/>
            <w:vAlign w:val="center"/>
            <w:hideMark/>
          </w:tcPr>
          <w:p w14:paraId="4DC7AFBB" w14:textId="77777777" w:rsidR="00581C24" w:rsidRPr="002621EB" w:rsidRDefault="00581C24" w:rsidP="00493781"/>
        </w:tc>
        <w:tc>
          <w:tcPr>
            <w:tcW w:w="16" w:type="dxa"/>
            <w:vAlign w:val="center"/>
            <w:hideMark/>
          </w:tcPr>
          <w:p w14:paraId="00AD673D" w14:textId="77777777" w:rsidR="00581C24" w:rsidRPr="002621EB" w:rsidRDefault="00581C24" w:rsidP="00493781"/>
        </w:tc>
        <w:tc>
          <w:tcPr>
            <w:tcW w:w="6" w:type="dxa"/>
            <w:vAlign w:val="center"/>
            <w:hideMark/>
          </w:tcPr>
          <w:p w14:paraId="175E3B85" w14:textId="77777777" w:rsidR="00581C24" w:rsidRPr="002621EB" w:rsidRDefault="00581C24" w:rsidP="00493781"/>
        </w:tc>
        <w:tc>
          <w:tcPr>
            <w:tcW w:w="690" w:type="dxa"/>
            <w:vAlign w:val="center"/>
            <w:hideMark/>
          </w:tcPr>
          <w:p w14:paraId="151E252D" w14:textId="77777777" w:rsidR="00581C24" w:rsidRPr="002621EB" w:rsidRDefault="00581C24" w:rsidP="00493781"/>
        </w:tc>
        <w:tc>
          <w:tcPr>
            <w:tcW w:w="132" w:type="dxa"/>
            <w:vAlign w:val="center"/>
            <w:hideMark/>
          </w:tcPr>
          <w:p w14:paraId="4084F5BE" w14:textId="77777777" w:rsidR="00581C24" w:rsidRPr="002621EB" w:rsidRDefault="00581C24" w:rsidP="00493781"/>
        </w:tc>
        <w:tc>
          <w:tcPr>
            <w:tcW w:w="690" w:type="dxa"/>
            <w:vAlign w:val="center"/>
            <w:hideMark/>
          </w:tcPr>
          <w:p w14:paraId="47D459AB" w14:textId="77777777" w:rsidR="00581C24" w:rsidRPr="002621EB" w:rsidRDefault="00581C24" w:rsidP="00493781"/>
        </w:tc>
        <w:tc>
          <w:tcPr>
            <w:tcW w:w="410" w:type="dxa"/>
            <w:vAlign w:val="center"/>
            <w:hideMark/>
          </w:tcPr>
          <w:p w14:paraId="3880DCF9" w14:textId="77777777" w:rsidR="00581C24" w:rsidRPr="002621EB" w:rsidRDefault="00581C24" w:rsidP="00493781"/>
        </w:tc>
        <w:tc>
          <w:tcPr>
            <w:tcW w:w="16" w:type="dxa"/>
            <w:vAlign w:val="center"/>
            <w:hideMark/>
          </w:tcPr>
          <w:p w14:paraId="42AA0CDB" w14:textId="77777777" w:rsidR="00581C24" w:rsidRPr="002621EB" w:rsidRDefault="00581C24" w:rsidP="00493781"/>
        </w:tc>
        <w:tc>
          <w:tcPr>
            <w:tcW w:w="50" w:type="dxa"/>
            <w:vAlign w:val="center"/>
            <w:hideMark/>
          </w:tcPr>
          <w:p w14:paraId="10BC0394" w14:textId="77777777" w:rsidR="00581C24" w:rsidRPr="002621EB" w:rsidRDefault="00581C24" w:rsidP="00493781"/>
        </w:tc>
        <w:tc>
          <w:tcPr>
            <w:tcW w:w="50" w:type="dxa"/>
            <w:vAlign w:val="center"/>
            <w:hideMark/>
          </w:tcPr>
          <w:p w14:paraId="17E20C53" w14:textId="77777777" w:rsidR="00581C24" w:rsidRPr="002621EB" w:rsidRDefault="00581C24" w:rsidP="00493781"/>
        </w:tc>
      </w:tr>
      <w:tr w:rsidR="00581C24" w:rsidRPr="002621EB" w14:paraId="34DE0A26"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87F164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E857B27"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71D26234" w14:textId="77777777" w:rsidR="00581C24" w:rsidRPr="002621EB" w:rsidRDefault="00581C24" w:rsidP="00493781">
            <w:proofErr w:type="spellStart"/>
            <w:r w:rsidRPr="002621EB">
              <w:t>Услуге</w:t>
            </w:r>
            <w:proofErr w:type="spellEnd"/>
            <w:r w:rsidRPr="002621EB">
              <w:t xml:space="preserve"> </w:t>
            </w:r>
            <w:proofErr w:type="spellStart"/>
            <w:r w:rsidRPr="002621EB">
              <w:t>дератизације</w:t>
            </w:r>
            <w:proofErr w:type="spellEnd"/>
            <w:r w:rsidRPr="002621EB">
              <w:t xml:space="preserve">, </w:t>
            </w:r>
            <w:proofErr w:type="spellStart"/>
            <w:r w:rsidRPr="002621EB">
              <w:t>дезинфекције</w:t>
            </w:r>
            <w:proofErr w:type="spellEnd"/>
            <w:r w:rsidRPr="002621EB">
              <w:t xml:space="preserve"> и </w:t>
            </w:r>
            <w:proofErr w:type="spellStart"/>
            <w:r w:rsidRPr="002621EB">
              <w:t>дезинсекције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F0E5955" w14:textId="77777777" w:rsidR="00581C24" w:rsidRPr="002621EB" w:rsidRDefault="00581C24" w:rsidP="00493781">
            <w:r w:rsidRPr="002621EB">
              <w:t>3500</w:t>
            </w:r>
          </w:p>
        </w:tc>
        <w:tc>
          <w:tcPr>
            <w:tcW w:w="1468" w:type="dxa"/>
            <w:tcBorders>
              <w:top w:val="nil"/>
              <w:left w:val="nil"/>
              <w:bottom w:val="nil"/>
              <w:right w:val="single" w:sz="8" w:space="0" w:color="auto"/>
            </w:tcBorders>
            <w:shd w:val="clear" w:color="000000" w:fill="FFFFFF"/>
            <w:noWrap/>
            <w:vAlign w:val="bottom"/>
            <w:hideMark/>
          </w:tcPr>
          <w:p w14:paraId="5485CFD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C8373A0" w14:textId="77777777" w:rsidR="00581C24" w:rsidRPr="002621EB" w:rsidRDefault="00581C24" w:rsidP="00493781">
            <w:r w:rsidRPr="002621EB">
              <w:t>3500</w:t>
            </w:r>
          </w:p>
        </w:tc>
        <w:tc>
          <w:tcPr>
            <w:tcW w:w="768" w:type="dxa"/>
            <w:tcBorders>
              <w:top w:val="nil"/>
              <w:left w:val="nil"/>
              <w:bottom w:val="nil"/>
              <w:right w:val="single" w:sz="8" w:space="0" w:color="auto"/>
            </w:tcBorders>
            <w:shd w:val="clear" w:color="auto" w:fill="auto"/>
            <w:noWrap/>
            <w:vAlign w:val="bottom"/>
            <w:hideMark/>
          </w:tcPr>
          <w:p w14:paraId="49F79904" w14:textId="77777777" w:rsidR="00581C24" w:rsidRPr="002621EB" w:rsidRDefault="00581C24" w:rsidP="00493781">
            <w:r w:rsidRPr="002621EB">
              <w:t>1,00</w:t>
            </w:r>
          </w:p>
        </w:tc>
        <w:tc>
          <w:tcPr>
            <w:tcW w:w="16" w:type="dxa"/>
            <w:vAlign w:val="center"/>
            <w:hideMark/>
          </w:tcPr>
          <w:p w14:paraId="3AB60AC4" w14:textId="77777777" w:rsidR="00581C24" w:rsidRPr="002621EB" w:rsidRDefault="00581C24" w:rsidP="00493781"/>
        </w:tc>
        <w:tc>
          <w:tcPr>
            <w:tcW w:w="6" w:type="dxa"/>
            <w:vAlign w:val="center"/>
            <w:hideMark/>
          </w:tcPr>
          <w:p w14:paraId="74C7D2A6" w14:textId="77777777" w:rsidR="00581C24" w:rsidRPr="002621EB" w:rsidRDefault="00581C24" w:rsidP="00493781"/>
        </w:tc>
        <w:tc>
          <w:tcPr>
            <w:tcW w:w="6" w:type="dxa"/>
            <w:vAlign w:val="center"/>
            <w:hideMark/>
          </w:tcPr>
          <w:p w14:paraId="30E91527" w14:textId="77777777" w:rsidR="00581C24" w:rsidRPr="002621EB" w:rsidRDefault="00581C24" w:rsidP="00493781"/>
        </w:tc>
        <w:tc>
          <w:tcPr>
            <w:tcW w:w="6" w:type="dxa"/>
            <w:vAlign w:val="center"/>
            <w:hideMark/>
          </w:tcPr>
          <w:p w14:paraId="78DD53E7" w14:textId="77777777" w:rsidR="00581C24" w:rsidRPr="002621EB" w:rsidRDefault="00581C24" w:rsidP="00493781"/>
        </w:tc>
        <w:tc>
          <w:tcPr>
            <w:tcW w:w="6" w:type="dxa"/>
            <w:vAlign w:val="center"/>
            <w:hideMark/>
          </w:tcPr>
          <w:p w14:paraId="5DE8C3D8" w14:textId="77777777" w:rsidR="00581C24" w:rsidRPr="002621EB" w:rsidRDefault="00581C24" w:rsidP="00493781"/>
        </w:tc>
        <w:tc>
          <w:tcPr>
            <w:tcW w:w="6" w:type="dxa"/>
            <w:vAlign w:val="center"/>
            <w:hideMark/>
          </w:tcPr>
          <w:p w14:paraId="45AE2A48" w14:textId="77777777" w:rsidR="00581C24" w:rsidRPr="002621EB" w:rsidRDefault="00581C24" w:rsidP="00493781"/>
        </w:tc>
        <w:tc>
          <w:tcPr>
            <w:tcW w:w="6" w:type="dxa"/>
            <w:vAlign w:val="center"/>
            <w:hideMark/>
          </w:tcPr>
          <w:p w14:paraId="4598ECD0" w14:textId="77777777" w:rsidR="00581C24" w:rsidRPr="002621EB" w:rsidRDefault="00581C24" w:rsidP="00493781"/>
        </w:tc>
        <w:tc>
          <w:tcPr>
            <w:tcW w:w="801" w:type="dxa"/>
            <w:vAlign w:val="center"/>
            <w:hideMark/>
          </w:tcPr>
          <w:p w14:paraId="16C1CD8B" w14:textId="77777777" w:rsidR="00581C24" w:rsidRPr="002621EB" w:rsidRDefault="00581C24" w:rsidP="00493781"/>
        </w:tc>
        <w:tc>
          <w:tcPr>
            <w:tcW w:w="690" w:type="dxa"/>
            <w:vAlign w:val="center"/>
            <w:hideMark/>
          </w:tcPr>
          <w:p w14:paraId="23F70924" w14:textId="77777777" w:rsidR="00581C24" w:rsidRPr="002621EB" w:rsidRDefault="00581C24" w:rsidP="00493781"/>
        </w:tc>
        <w:tc>
          <w:tcPr>
            <w:tcW w:w="801" w:type="dxa"/>
            <w:vAlign w:val="center"/>
            <w:hideMark/>
          </w:tcPr>
          <w:p w14:paraId="57267408" w14:textId="77777777" w:rsidR="00581C24" w:rsidRPr="002621EB" w:rsidRDefault="00581C24" w:rsidP="00493781"/>
        </w:tc>
        <w:tc>
          <w:tcPr>
            <w:tcW w:w="578" w:type="dxa"/>
            <w:vAlign w:val="center"/>
            <w:hideMark/>
          </w:tcPr>
          <w:p w14:paraId="793E3B75" w14:textId="77777777" w:rsidR="00581C24" w:rsidRPr="002621EB" w:rsidRDefault="00581C24" w:rsidP="00493781"/>
        </w:tc>
        <w:tc>
          <w:tcPr>
            <w:tcW w:w="701" w:type="dxa"/>
            <w:vAlign w:val="center"/>
            <w:hideMark/>
          </w:tcPr>
          <w:p w14:paraId="637BEE90" w14:textId="77777777" w:rsidR="00581C24" w:rsidRPr="002621EB" w:rsidRDefault="00581C24" w:rsidP="00493781"/>
        </w:tc>
        <w:tc>
          <w:tcPr>
            <w:tcW w:w="132" w:type="dxa"/>
            <w:vAlign w:val="center"/>
            <w:hideMark/>
          </w:tcPr>
          <w:p w14:paraId="247BFC48" w14:textId="77777777" w:rsidR="00581C24" w:rsidRPr="002621EB" w:rsidRDefault="00581C24" w:rsidP="00493781"/>
        </w:tc>
        <w:tc>
          <w:tcPr>
            <w:tcW w:w="70" w:type="dxa"/>
            <w:vAlign w:val="center"/>
            <w:hideMark/>
          </w:tcPr>
          <w:p w14:paraId="438A1432" w14:textId="77777777" w:rsidR="00581C24" w:rsidRPr="002621EB" w:rsidRDefault="00581C24" w:rsidP="00493781"/>
        </w:tc>
        <w:tc>
          <w:tcPr>
            <w:tcW w:w="16" w:type="dxa"/>
            <w:vAlign w:val="center"/>
            <w:hideMark/>
          </w:tcPr>
          <w:p w14:paraId="2335AB4A" w14:textId="77777777" w:rsidR="00581C24" w:rsidRPr="002621EB" w:rsidRDefault="00581C24" w:rsidP="00493781"/>
        </w:tc>
        <w:tc>
          <w:tcPr>
            <w:tcW w:w="6" w:type="dxa"/>
            <w:vAlign w:val="center"/>
            <w:hideMark/>
          </w:tcPr>
          <w:p w14:paraId="5CF909A7" w14:textId="77777777" w:rsidR="00581C24" w:rsidRPr="002621EB" w:rsidRDefault="00581C24" w:rsidP="00493781"/>
        </w:tc>
        <w:tc>
          <w:tcPr>
            <w:tcW w:w="690" w:type="dxa"/>
            <w:vAlign w:val="center"/>
            <w:hideMark/>
          </w:tcPr>
          <w:p w14:paraId="58F4285A" w14:textId="77777777" w:rsidR="00581C24" w:rsidRPr="002621EB" w:rsidRDefault="00581C24" w:rsidP="00493781"/>
        </w:tc>
        <w:tc>
          <w:tcPr>
            <w:tcW w:w="132" w:type="dxa"/>
            <w:vAlign w:val="center"/>
            <w:hideMark/>
          </w:tcPr>
          <w:p w14:paraId="29BCF8FC" w14:textId="77777777" w:rsidR="00581C24" w:rsidRPr="002621EB" w:rsidRDefault="00581C24" w:rsidP="00493781"/>
        </w:tc>
        <w:tc>
          <w:tcPr>
            <w:tcW w:w="690" w:type="dxa"/>
            <w:vAlign w:val="center"/>
            <w:hideMark/>
          </w:tcPr>
          <w:p w14:paraId="51A8B1CA" w14:textId="77777777" w:rsidR="00581C24" w:rsidRPr="002621EB" w:rsidRDefault="00581C24" w:rsidP="00493781"/>
        </w:tc>
        <w:tc>
          <w:tcPr>
            <w:tcW w:w="410" w:type="dxa"/>
            <w:vAlign w:val="center"/>
            <w:hideMark/>
          </w:tcPr>
          <w:p w14:paraId="4FB96ED8" w14:textId="77777777" w:rsidR="00581C24" w:rsidRPr="002621EB" w:rsidRDefault="00581C24" w:rsidP="00493781"/>
        </w:tc>
        <w:tc>
          <w:tcPr>
            <w:tcW w:w="16" w:type="dxa"/>
            <w:vAlign w:val="center"/>
            <w:hideMark/>
          </w:tcPr>
          <w:p w14:paraId="17DE33DB" w14:textId="77777777" w:rsidR="00581C24" w:rsidRPr="002621EB" w:rsidRDefault="00581C24" w:rsidP="00493781"/>
        </w:tc>
        <w:tc>
          <w:tcPr>
            <w:tcW w:w="50" w:type="dxa"/>
            <w:vAlign w:val="center"/>
            <w:hideMark/>
          </w:tcPr>
          <w:p w14:paraId="427814CD" w14:textId="77777777" w:rsidR="00581C24" w:rsidRPr="002621EB" w:rsidRDefault="00581C24" w:rsidP="00493781"/>
        </w:tc>
        <w:tc>
          <w:tcPr>
            <w:tcW w:w="50" w:type="dxa"/>
            <w:vAlign w:val="center"/>
            <w:hideMark/>
          </w:tcPr>
          <w:p w14:paraId="13C2D7D0" w14:textId="77777777" w:rsidR="00581C24" w:rsidRPr="002621EB" w:rsidRDefault="00581C24" w:rsidP="00493781"/>
        </w:tc>
      </w:tr>
      <w:tr w:rsidR="00581C24" w:rsidRPr="002621EB" w14:paraId="2B3E7DA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538278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6502F39"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1D304965"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r w:rsidRPr="002621EB">
              <w:t xml:space="preserve"> </w:t>
            </w:r>
            <w:proofErr w:type="spellStart"/>
            <w:r w:rsidRPr="002621EB">
              <w:t>за</w:t>
            </w:r>
            <w:proofErr w:type="spellEnd"/>
            <w:r w:rsidRPr="002621EB">
              <w:t xml:space="preserve"> </w:t>
            </w:r>
            <w:proofErr w:type="spellStart"/>
            <w:r w:rsidRPr="002621EB">
              <w:t>пумпе</w:t>
            </w:r>
            <w:proofErr w:type="spellEnd"/>
            <w:r w:rsidRPr="002621EB">
              <w:t xml:space="preserve"> </w:t>
            </w:r>
            <w:proofErr w:type="spellStart"/>
            <w:r w:rsidRPr="002621EB">
              <w:t>за</w:t>
            </w:r>
            <w:proofErr w:type="spellEnd"/>
            <w:r w:rsidRPr="002621EB">
              <w:t xml:space="preserve"> </w:t>
            </w:r>
            <w:proofErr w:type="spellStart"/>
            <w:r w:rsidRPr="002621EB">
              <w:t>заливање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07C5732" w14:textId="77777777" w:rsidR="00581C24" w:rsidRPr="002621EB" w:rsidRDefault="00581C24" w:rsidP="00493781">
            <w:r w:rsidRPr="002621EB">
              <w:t>40000</w:t>
            </w:r>
          </w:p>
        </w:tc>
        <w:tc>
          <w:tcPr>
            <w:tcW w:w="1468" w:type="dxa"/>
            <w:tcBorders>
              <w:top w:val="nil"/>
              <w:left w:val="nil"/>
              <w:bottom w:val="nil"/>
              <w:right w:val="single" w:sz="8" w:space="0" w:color="auto"/>
            </w:tcBorders>
            <w:shd w:val="clear" w:color="000000" w:fill="FFFFFF"/>
            <w:noWrap/>
            <w:vAlign w:val="bottom"/>
            <w:hideMark/>
          </w:tcPr>
          <w:p w14:paraId="1D29F92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E47F46E" w14:textId="77777777" w:rsidR="00581C24" w:rsidRPr="002621EB" w:rsidRDefault="00581C24" w:rsidP="00493781">
            <w:r w:rsidRPr="002621EB">
              <w:t>40000</w:t>
            </w:r>
          </w:p>
        </w:tc>
        <w:tc>
          <w:tcPr>
            <w:tcW w:w="768" w:type="dxa"/>
            <w:tcBorders>
              <w:top w:val="nil"/>
              <w:left w:val="nil"/>
              <w:bottom w:val="nil"/>
              <w:right w:val="single" w:sz="8" w:space="0" w:color="auto"/>
            </w:tcBorders>
            <w:shd w:val="clear" w:color="auto" w:fill="auto"/>
            <w:noWrap/>
            <w:vAlign w:val="bottom"/>
            <w:hideMark/>
          </w:tcPr>
          <w:p w14:paraId="597900B1" w14:textId="77777777" w:rsidR="00581C24" w:rsidRPr="002621EB" w:rsidRDefault="00581C24" w:rsidP="00493781">
            <w:r w:rsidRPr="002621EB">
              <w:t> </w:t>
            </w:r>
          </w:p>
        </w:tc>
        <w:tc>
          <w:tcPr>
            <w:tcW w:w="16" w:type="dxa"/>
            <w:vAlign w:val="center"/>
            <w:hideMark/>
          </w:tcPr>
          <w:p w14:paraId="121C7353" w14:textId="77777777" w:rsidR="00581C24" w:rsidRPr="002621EB" w:rsidRDefault="00581C24" w:rsidP="00493781"/>
        </w:tc>
        <w:tc>
          <w:tcPr>
            <w:tcW w:w="6" w:type="dxa"/>
            <w:vAlign w:val="center"/>
            <w:hideMark/>
          </w:tcPr>
          <w:p w14:paraId="6880F5A4" w14:textId="77777777" w:rsidR="00581C24" w:rsidRPr="002621EB" w:rsidRDefault="00581C24" w:rsidP="00493781"/>
        </w:tc>
        <w:tc>
          <w:tcPr>
            <w:tcW w:w="6" w:type="dxa"/>
            <w:vAlign w:val="center"/>
            <w:hideMark/>
          </w:tcPr>
          <w:p w14:paraId="365C8126" w14:textId="77777777" w:rsidR="00581C24" w:rsidRPr="002621EB" w:rsidRDefault="00581C24" w:rsidP="00493781"/>
        </w:tc>
        <w:tc>
          <w:tcPr>
            <w:tcW w:w="6" w:type="dxa"/>
            <w:vAlign w:val="center"/>
            <w:hideMark/>
          </w:tcPr>
          <w:p w14:paraId="15D37037" w14:textId="77777777" w:rsidR="00581C24" w:rsidRPr="002621EB" w:rsidRDefault="00581C24" w:rsidP="00493781"/>
        </w:tc>
        <w:tc>
          <w:tcPr>
            <w:tcW w:w="6" w:type="dxa"/>
            <w:vAlign w:val="center"/>
            <w:hideMark/>
          </w:tcPr>
          <w:p w14:paraId="6B84A68D" w14:textId="77777777" w:rsidR="00581C24" w:rsidRPr="002621EB" w:rsidRDefault="00581C24" w:rsidP="00493781"/>
        </w:tc>
        <w:tc>
          <w:tcPr>
            <w:tcW w:w="6" w:type="dxa"/>
            <w:vAlign w:val="center"/>
            <w:hideMark/>
          </w:tcPr>
          <w:p w14:paraId="5AF64E61" w14:textId="77777777" w:rsidR="00581C24" w:rsidRPr="002621EB" w:rsidRDefault="00581C24" w:rsidP="00493781"/>
        </w:tc>
        <w:tc>
          <w:tcPr>
            <w:tcW w:w="6" w:type="dxa"/>
            <w:vAlign w:val="center"/>
            <w:hideMark/>
          </w:tcPr>
          <w:p w14:paraId="3629D374" w14:textId="77777777" w:rsidR="00581C24" w:rsidRPr="002621EB" w:rsidRDefault="00581C24" w:rsidP="00493781"/>
        </w:tc>
        <w:tc>
          <w:tcPr>
            <w:tcW w:w="801" w:type="dxa"/>
            <w:vAlign w:val="center"/>
            <w:hideMark/>
          </w:tcPr>
          <w:p w14:paraId="7DA1D869" w14:textId="77777777" w:rsidR="00581C24" w:rsidRPr="002621EB" w:rsidRDefault="00581C24" w:rsidP="00493781"/>
        </w:tc>
        <w:tc>
          <w:tcPr>
            <w:tcW w:w="690" w:type="dxa"/>
            <w:vAlign w:val="center"/>
            <w:hideMark/>
          </w:tcPr>
          <w:p w14:paraId="44F83B17" w14:textId="77777777" w:rsidR="00581C24" w:rsidRPr="002621EB" w:rsidRDefault="00581C24" w:rsidP="00493781"/>
        </w:tc>
        <w:tc>
          <w:tcPr>
            <w:tcW w:w="801" w:type="dxa"/>
            <w:vAlign w:val="center"/>
            <w:hideMark/>
          </w:tcPr>
          <w:p w14:paraId="01FFC072" w14:textId="77777777" w:rsidR="00581C24" w:rsidRPr="002621EB" w:rsidRDefault="00581C24" w:rsidP="00493781"/>
        </w:tc>
        <w:tc>
          <w:tcPr>
            <w:tcW w:w="578" w:type="dxa"/>
            <w:vAlign w:val="center"/>
            <w:hideMark/>
          </w:tcPr>
          <w:p w14:paraId="4B8675C8" w14:textId="77777777" w:rsidR="00581C24" w:rsidRPr="002621EB" w:rsidRDefault="00581C24" w:rsidP="00493781"/>
        </w:tc>
        <w:tc>
          <w:tcPr>
            <w:tcW w:w="701" w:type="dxa"/>
            <w:vAlign w:val="center"/>
            <w:hideMark/>
          </w:tcPr>
          <w:p w14:paraId="0061657C" w14:textId="77777777" w:rsidR="00581C24" w:rsidRPr="002621EB" w:rsidRDefault="00581C24" w:rsidP="00493781"/>
        </w:tc>
        <w:tc>
          <w:tcPr>
            <w:tcW w:w="132" w:type="dxa"/>
            <w:vAlign w:val="center"/>
            <w:hideMark/>
          </w:tcPr>
          <w:p w14:paraId="337EF8C6" w14:textId="77777777" w:rsidR="00581C24" w:rsidRPr="002621EB" w:rsidRDefault="00581C24" w:rsidP="00493781"/>
        </w:tc>
        <w:tc>
          <w:tcPr>
            <w:tcW w:w="70" w:type="dxa"/>
            <w:vAlign w:val="center"/>
            <w:hideMark/>
          </w:tcPr>
          <w:p w14:paraId="291A9CA6" w14:textId="77777777" w:rsidR="00581C24" w:rsidRPr="002621EB" w:rsidRDefault="00581C24" w:rsidP="00493781"/>
        </w:tc>
        <w:tc>
          <w:tcPr>
            <w:tcW w:w="16" w:type="dxa"/>
            <w:vAlign w:val="center"/>
            <w:hideMark/>
          </w:tcPr>
          <w:p w14:paraId="7CF85090" w14:textId="77777777" w:rsidR="00581C24" w:rsidRPr="002621EB" w:rsidRDefault="00581C24" w:rsidP="00493781"/>
        </w:tc>
        <w:tc>
          <w:tcPr>
            <w:tcW w:w="6" w:type="dxa"/>
            <w:vAlign w:val="center"/>
            <w:hideMark/>
          </w:tcPr>
          <w:p w14:paraId="5D37905C" w14:textId="77777777" w:rsidR="00581C24" w:rsidRPr="002621EB" w:rsidRDefault="00581C24" w:rsidP="00493781"/>
        </w:tc>
        <w:tc>
          <w:tcPr>
            <w:tcW w:w="690" w:type="dxa"/>
            <w:vAlign w:val="center"/>
            <w:hideMark/>
          </w:tcPr>
          <w:p w14:paraId="37A9F090" w14:textId="77777777" w:rsidR="00581C24" w:rsidRPr="002621EB" w:rsidRDefault="00581C24" w:rsidP="00493781"/>
        </w:tc>
        <w:tc>
          <w:tcPr>
            <w:tcW w:w="132" w:type="dxa"/>
            <w:vAlign w:val="center"/>
            <w:hideMark/>
          </w:tcPr>
          <w:p w14:paraId="0D7EA7AC" w14:textId="77777777" w:rsidR="00581C24" w:rsidRPr="002621EB" w:rsidRDefault="00581C24" w:rsidP="00493781"/>
        </w:tc>
        <w:tc>
          <w:tcPr>
            <w:tcW w:w="690" w:type="dxa"/>
            <w:vAlign w:val="center"/>
            <w:hideMark/>
          </w:tcPr>
          <w:p w14:paraId="4EF31F6A" w14:textId="77777777" w:rsidR="00581C24" w:rsidRPr="002621EB" w:rsidRDefault="00581C24" w:rsidP="00493781"/>
        </w:tc>
        <w:tc>
          <w:tcPr>
            <w:tcW w:w="410" w:type="dxa"/>
            <w:vAlign w:val="center"/>
            <w:hideMark/>
          </w:tcPr>
          <w:p w14:paraId="60090C9C" w14:textId="77777777" w:rsidR="00581C24" w:rsidRPr="002621EB" w:rsidRDefault="00581C24" w:rsidP="00493781"/>
        </w:tc>
        <w:tc>
          <w:tcPr>
            <w:tcW w:w="16" w:type="dxa"/>
            <w:vAlign w:val="center"/>
            <w:hideMark/>
          </w:tcPr>
          <w:p w14:paraId="5635941D" w14:textId="77777777" w:rsidR="00581C24" w:rsidRPr="002621EB" w:rsidRDefault="00581C24" w:rsidP="00493781"/>
        </w:tc>
        <w:tc>
          <w:tcPr>
            <w:tcW w:w="50" w:type="dxa"/>
            <w:vAlign w:val="center"/>
            <w:hideMark/>
          </w:tcPr>
          <w:p w14:paraId="607FF566" w14:textId="77777777" w:rsidR="00581C24" w:rsidRPr="002621EB" w:rsidRDefault="00581C24" w:rsidP="00493781"/>
        </w:tc>
        <w:tc>
          <w:tcPr>
            <w:tcW w:w="50" w:type="dxa"/>
            <w:vAlign w:val="center"/>
            <w:hideMark/>
          </w:tcPr>
          <w:p w14:paraId="27F6343B" w14:textId="77777777" w:rsidR="00581C24" w:rsidRPr="002621EB" w:rsidRDefault="00581C24" w:rsidP="00493781"/>
        </w:tc>
      </w:tr>
      <w:tr w:rsidR="00581C24" w:rsidRPr="002621EB" w14:paraId="5EBF72F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767F8D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AC22348"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54D02618"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објеката</w:t>
            </w:r>
            <w:proofErr w:type="spellEnd"/>
            <w:r w:rsidRPr="002621EB">
              <w:t xml:space="preserve"> </w:t>
            </w:r>
            <w:proofErr w:type="spellStart"/>
            <w:proofErr w:type="gramStart"/>
            <w:r w:rsidRPr="002621EB">
              <w:t>друм.саобраћаја</w:t>
            </w:r>
            <w:proofErr w:type="spellEnd"/>
            <w:proofErr w:type="gram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5052559D" w14:textId="77777777" w:rsidR="00581C24" w:rsidRPr="002621EB" w:rsidRDefault="00581C24" w:rsidP="00493781">
            <w:r w:rsidRPr="002621EB">
              <w:t>70000</w:t>
            </w:r>
          </w:p>
        </w:tc>
        <w:tc>
          <w:tcPr>
            <w:tcW w:w="1468" w:type="dxa"/>
            <w:tcBorders>
              <w:top w:val="nil"/>
              <w:left w:val="nil"/>
              <w:bottom w:val="nil"/>
              <w:right w:val="single" w:sz="8" w:space="0" w:color="auto"/>
            </w:tcBorders>
            <w:shd w:val="clear" w:color="000000" w:fill="FFFFFF"/>
            <w:noWrap/>
            <w:vAlign w:val="bottom"/>
            <w:hideMark/>
          </w:tcPr>
          <w:p w14:paraId="01AB3B4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10E0B6E" w14:textId="77777777" w:rsidR="00581C24" w:rsidRPr="002621EB" w:rsidRDefault="00581C24" w:rsidP="00493781">
            <w:r w:rsidRPr="002621EB">
              <w:t>70000</w:t>
            </w:r>
          </w:p>
        </w:tc>
        <w:tc>
          <w:tcPr>
            <w:tcW w:w="768" w:type="dxa"/>
            <w:tcBorders>
              <w:top w:val="nil"/>
              <w:left w:val="nil"/>
              <w:bottom w:val="nil"/>
              <w:right w:val="single" w:sz="8" w:space="0" w:color="auto"/>
            </w:tcBorders>
            <w:shd w:val="clear" w:color="auto" w:fill="auto"/>
            <w:noWrap/>
            <w:vAlign w:val="bottom"/>
            <w:hideMark/>
          </w:tcPr>
          <w:p w14:paraId="32D93F60" w14:textId="77777777" w:rsidR="00581C24" w:rsidRPr="002621EB" w:rsidRDefault="00581C24" w:rsidP="00493781">
            <w:r w:rsidRPr="002621EB">
              <w:t>1,00</w:t>
            </w:r>
          </w:p>
        </w:tc>
        <w:tc>
          <w:tcPr>
            <w:tcW w:w="16" w:type="dxa"/>
            <w:vAlign w:val="center"/>
            <w:hideMark/>
          </w:tcPr>
          <w:p w14:paraId="53610A22" w14:textId="77777777" w:rsidR="00581C24" w:rsidRPr="002621EB" w:rsidRDefault="00581C24" w:rsidP="00493781"/>
        </w:tc>
        <w:tc>
          <w:tcPr>
            <w:tcW w:w="6" w:type="dxa"/>
            <w:vAlign w:val="center"/>
            <w:hideMark/>
          </w:tcPr>
          <w:p w14:paraId="4CCEA666" w14:textId="77777777" w:rsidR="00581C24" w:rsidRPr="002621EB" w:rsidRDefault="00581C24" w:rsidP="00493781"/>
        </w:tc>
        <w:tc>
          <w:tcPr>
            <w:tcW w:w="6" w:type="dxa"/>
            <w:vAlign w:val="center"/>
            <w:hideMark/>
          </w:tcPr>
          <w:p w14:paraId="2ED26E0C" w14:textId="77777777" w:rsidR="00581C24" w:rsidRPr="002621EB" w:rsidRDefault="00581C24" w:rsidP="00493781"/>
        </w:tc>
        <w:tc>
          <w:tcPr>
            <w:tcW w:w="6" w:type="dxa"/>
            <w:vAlign w:val="center"/>
            <w:hideMark/>
          </w:tcPr>
          <w:p w14:paraId="59D497C7" w14:textId="77777777" w:rsidR="00581C24" w:rsidRPr="002621EB" w:rsidRDefault="00581C24" w:rsidP="00493781"/>
        </w:tc>
        <w:tc>
          <w:tcPr>
            <w:tcW w:w="6" w:type="dxa"/>
            <w:vAlign w:val="center"/>
            <w:hideMark/>
          </w:tcPr>
          <w:p w14:paraId="4BCF89D4" w14:textId="77777777" w:rsidR="00581C24" w:rsidRPr="002621EB" w:rsidRDefault="00581C24" w:rsidP="00493781"/>
        </w:tc>
        <w:tc>
          <w:tcPr>
            <w:tcW w:w="6" w:type="dxa"/>
            <w:vAlign w:val="center"/>
            <w:hideMark/>
          </w:tcPr>
          <w:p w14:paraId="73E7705D" w14:textId="77777777" w:rsidR="00581C24" w:rsidRPr="002621EB" w:rsidRDefault="00581C24" w:rsidP="00493781"/>
        </w:tc>
        <w:tc>
          <w:tcPr>
            <w:tcW w:w="6" w:type="dxa"/>
            <w:vAlign w:val="center"/>
            <w:hideMark/>
          </w:tcPr>
          <w:p w14:paraId="10CEA4A3" w14:textId="77777777" w:rsidR="00581C24" w:rsidRPr="002621EB" w:rsidRDefault="00581C24" w:rsidP="00493781"/>
        </w:tc>
        <w:tc>
          <w:tcPr>
            <w:tcW w:w="801" w:type="dxa"/>
            <w:vAlign w:val="center"/>
            <w:hideMark/>
          </w:tcPr>
          <w:p w14:paraId="628EB6A3" w14:textId="77777777" w:rsidR="00581C24" w:rsidRPr="002621EB" w:rsidRDefault="00581C24" w:rsidP="00493781"/>
        </w:tc>
        <w:tc>
          <w:tcPr>
            <w:tcW w:w="690" w:type="dxa"/>
            <w:vAlign w:val="center"/>
            <w:hideMark/>
          </w:tcPr>
          <w:p w14:paraId="1801789D" w14:textId="77777777" w:rsidR="00581C24" w:rsidRPr="002621EB" w:rsidRDefault="00581C24" w:rsidP="00493781"/>
        </w:tc>
        <w:tc>
          <w:tcPr>
            <w:tcW w:w="801" w:type="dxa"/>
            <w:vAlign w:val="center"/>
            <w:hideMark/>
          </w:tcPr>
          <w:p w14:paraId="0B7CDA02" w14:textId="77777777" w:rsidR="00581C24" w:rsidRPr="002621EB" w:rsidRDefault="00581C24" w:rsidP="00493781"/>
        </w:tc>
        <w:tc>
          <w:tcPr>
            <w:tcW w:w="578" w:type="dxa"/>
            <w:vAlign w:val="center"/>
            <w:hideMark/>
          </w:tcPr>
          <w:p w14:paraId="4FC43054" w14:textId="77777777" w:rsidR="00581C24" w:rsidRPr="002621EB" w:rsidRDefault="00581C24" w:rsidP="00493781"/>
        </w:tc>
        <w:tc>
          <w:tcPr>
            <w:tcW w:w="701" w:type="dxa"/>
            <w:vAlign w:val="center"/>
            <w:hideMark/>
          </w:tcPr>
          <w:p w14:paraId="347EE9CC" w14:textId="77777777" w:rsidR="00581C24" w:rsidRPr="002621EB" w:rsidRDefault="00581C24" w:rsidP="00493781"/>
        </w:tc>
        <w:tc>
          <w:tcPr>
            <w:tcW w:w="132" w:type="dxa"/>
            <w:vAlign w:val="center"/>
            <w:hideMark/>
          </w:tcPr>
          <w:p w14:paraId="03DC0470" w14:textId="77777777" w:rsidR="00581C24" w:rsidRPr="002621EB" w:rsidRDefault="00581C24" w:rsidP="00493781"/>
        </w:tc>
        <w:tc>
          <w:tcPr>
            <w:tcW w:w="70" w:type="dxa"/>
            <w:vAlign w:val="center"/>
            <w:hideMark/>
          </w:tcPr>
          <w:p w14:paraId="2AA3018C" w14:textId="77777777" w:rsidR="00581C24" w:rsidRPr="002621EB" w:rsidRDefault="00581C24" w:rsidP="00493781"/>
        </w:tc>
        <w:tc>
          <w:tcPr>
            <w:tcW w:w="16" w:type="dxa"/>
            <w:vAlign w:val="center"/>
            <w:hideMark/>
          </w:tcPr>
          <w:p w14:paraId="4A7F2EED" w14:textId="77777777" w:rsidR="00581C24" w:rsidRPr="002621EB" w:rsidRDefault="00581C24" w:rsidP="00493781"/>
        </w:tc>
        <w:tc>
          <w:tcPr>
            <w:tcW w:w="6" w:type="dxa"/>
            <w:vAlign w:val="center"/>
            <w:hideMark/>
          </w:tcPr>
          <w:p w14:paraId="0C38167D" w14:textId="77777777" w:rsidR="00581C24" w:rsidRPr="002621EB" w:rsidRDefault="00581C24" w:rsidP="00493781"/>
        </w:tc>
        <w:tc>
          <w:tcPr>
            <w:tcW w:w="690" w:type="dxa"/>
            <w:vAlign w:val="center"/>
            <w:hideMark/>
          </w:tcPr>
          <w:p w14:paraId="5EC36B76" w14:textId="77777777" w:rsidR="00581C24" w:rsidRPr="002621EB" w:rsidRDefault="00581C24" w:rsidP="00493781"/>
        </w:tc>
        <w:tc>
          <w:tcPr>
            <w:tcW w:w="132" w:type="dxa"/>
            <w:vAlign w:val="center"/>
            <w:hideMark/>
          </w:tcPr>
          <w:p w14:paraId="09FE7499" w14:textId="77777777" w:rsidR="00581C24" w:rsidRPr="002621EB" w:rsidRDefault="00581C24" w:rsidP="00493781"/>
        </w:tc>
        <w:tc>
          <w:tcPr>
            <w:tcW w:w="690" w:type="dxa"/>
            <w:vAlign w:val="center"/>
            <w:hideMark/>
          </w:tcPr>
          <w:p w14:paraId="01CBC630" w14:textId="77777777" w:rsidR="00581C24" w:rsidRPr="002621EB" w:rsidRDefault="00581C24" w:rsidP="00493781"/>
        </w:tc>
        <w:tc>
          <w:tcPr>
            <w:tcW w:w="410" w:type="dxa"/>
            <w:vAlign w:val="center"/>
            <w:hideMark/>
          </w:tcPr>
          <w:p w14:paraId="017EC02F" w14:textId="77777777" w:rsidR="00581C24" w:rsidRPr="002621EB" w:rsidRDefault="00581C24" w:rsidP="00493781"/>
        </w:tc>
        <w:tc>
          <w:tcPr>
            <w:tcW w:w="16" w:type="dxa"/>
            <w:vAlign w:val="center"/>
            <w:hideMark/>
          </w:tcPr>
          <w:p w14:paraId="769F8D03" w14:textId="77777777" w:rsidR="00581C24" w:rsidRPr="002621EB" w:rsidRDefault="00581C24" w:rsidP="00493781"/>
        </w:tc>
        <w:tc>
          <w:tcPr>
            <w:tcW w:w="50" w:type="dxa"/>
            <w:vAlign w:val="center"/>
            <w:hideMark/>
          </w:tcPr>
          <w:p w14:paraId="61F196EE" w14:textId="77777777" w:rsidR="00581C24" w:rsidRPr="002621EB" w:rsidRDefault="00581C24" w:rsidP="00493781"/>
        </w:tc>
        <w:tc>
          <w:tcPr>
            <w:tcW w:w="50" w:type="dxa"/>
            <w:vAlign w:val="center"/>
            <w:hideMark/>
          </w:tcPr>
          <w:p w14:paraId="0C381662" w14:textId="77777777" w:rsidR="00581C24" w:rsidRPr="002621EB" w:rsidRDefault="00581C24" w:rsidP="00493781"/>
        </w:tc>
      </w:tr>
      <w:tr w:rsidR="00581C24" w:rsidRPr="002621EB" w14:paraId="364A8DAE"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71AB0F0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A6C6572"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3B7CA174"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proofErr w:type="gramStart"/>
            <w:r w:rsidRPr="002621EB">
              <w:t>одржавање</w:t>
            </w:r>
            <w:proofErr w:type="spellEnd"/>
            <w:r w:rsidRPr="002621EB">
              <w:t xml:space="preserve">  </w:t>
            </w:r>
            <w:proofErr w:type="spellStart"/>
            <w:r w:rsidRPr="002621EB">
              <w:t>корита</w:t>
            </w:r>
            <w:proofErr w:type="spellEnd"/>
            <w:proofErr w:type="gramEnd"/>
            <w:r w:rsidRPr="002621EB">
              <w:t xml:space="preserve"> </w:t>
            </w:r>
            <w:proofErr w:type="spellStart"/>
            <w:r w:rsidRPr="002621EB">
              <w:t>водотока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74AAD37"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46E3FB2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327281D" w14:textId="77777777" w:rsidR="00581C24" w:rsidRPr="002621EB" w:rsidRDefault="00581C24" w:rsidP="00493781">
            <w:r w:rsidRPr="002621EB">
              <w:t>45000</w:t>
            </w:r>
          </w:p>
        </w:tc>
        <w:tc>
          <w:tcPr>
            <w:tcW w:w="768" w:type="dxa"/>
            <w:tcBorders>
              <w:top w:val="nil"/>
              <w:left w:val="nil"/>
              <w:bottom w:val="nil"/>
              <w:right w:val="single" w:sz="8" w:space="0" w:color="auto"/>
            </w:tcBorders>
            <w:shd w:val="clear" w:color="auto" w:fill="auto"/>
            <w:noWrap/>
            <w:vAlign w:val="bottom"/>
            <w:hideMark/>
          </w:tcPr>
          <w:p w14:paraId="003AC0AC" w14:textId="77777777" w:rsidR="00581C24" w:rsidRPr="002621EB" w:rsidRDefault="00581C24" w:rsidP="00493781">
            <w:r w:rsidRPr="002621EB">
              <w:t>1,00</w:t>
            </w:r>
          </w:p>
        </w:tc>
        <w:tc>
          <w:tcPr>
            <w:tcW w:w="16" w:type="dxa"/>
            <w:vAlign w:val="center"/>
            <w:hideMark/>
          </w:tcPr>
          <w:p w14:paraId="68FE3BAE" w14:textId="77777777" w:rsidR="00581C24" w:rsidRPr="002621EB" w:rsidRDefault="00581C24" w:rsidP="00493781"/>
        </w:tc>
        <w:tc>
          <w:tcPr>
            <w:tcW w:w="6" w:type="dxa"/>
            <w:vAlign w:val="center"/>
            <w:hideMark/>
          </w:tcPr>
          <w:p w14:paraId="7C448110" w14:textId="77777777" w:rsidR="00581C24" w:rsidRPr="002621EB" w:rsidRDefault="00581C24" w:rsidP="00493781"/>
        </w:tc>
        <w:tc>
          <w:tcPr>
            <w:tcW w:w="6" w:type="dxa"/>
            <w:vAlign w:val="center"/>
            <w:hideMark/>
          </w:tcPr>
          <w:p w14:paraId="6B183EE4" w14:textId="77777777" w:rsidR="00581C24" w:rsidRPr="002621EB" w:rsidRDefault="00581C24" w:rsidP="00493781"/>
        </w:tc>
        <w:tc>
          <w:tcPr>
            <w:tcW w:w="6" w:type="dxa"/>
            <w:vAlign w:val="center"/>
            <w:hideMark/>
          </w:tcPr>
          <w:p w14:paraId="1C31A93E" w14:textId="77777777" w:rsidR="00581C24" w:rsidRPr="002621EB" w:rsidRDefault="00581C24" w:rsidP="00493781"/>
        </w:tc>
        <w:tc>
          <w:tcPr>
            <w:tcW w:w="6" w:type="dxa"/>
            <w:vAlign w:val="center"/>
            <w:hideMark/>
          </w:tcPr>
          <w:p w14:paraId="38365F1B" w14:textId="77777777" w:rsidR="00581C24" w:rsidRPr="002621EB" w:rsidRDefault="00581C24" w:rsidP="00493781"/>
        </w:tc>
        <w:tc>
          <w:tcPr>
            <w:tcW w:w="6" w:type="dxa"/>
            <w:vAlign w:val="center"/>
            <w:hideMark/>
          </w:tcPr>
          <w:p w14:paraId="18EB4F66" w14:textId="77777777" w:rsidR="00581C24" w:rsidRPr="002621EB" w:rsidRDefault="00581C24" w:rsidP="00493781"/>
        </w:tc>
        <w:tc>
          <w:tcPr>
            <w:tcW w:w="6" w:type="dxa"/>
            <w:vAlign w:val="center"/>
            <w:hideMark/>
          </w:tcPr>
          <w:p w14:paraId="1651C590" w14:textId="77777777" w:rsidR="00581C24" w:rsidRPr="002621EB" w:rsidRDefault="00581C24" w:rsidP="00493781"/>
        </w:tc>
        <w:tc>
          <w:tcPr>
            <w:tcW w:w="801" w:type="dxa"/>
            <w:vAlign w:val="center"/>
            <w:hideMark/>
          </w:tcPr>
          <w:p w14:paraId="5A14E00E" w14:textId="77777777" w:rsidR="00581C24" w:rsidRPr="002621EB" w:rsidRDefault="00581C24" w:rsidP="00493781"/>
        </w:tc>
        <w:tc>
          <w:tcPr>
            <w:tcW w:w="690" w:type="dxa"/>
            <w:vAlign w:val="center"/>
            <w:hideMark/>
          </w:tcPr>
          <w:p w14:paraId="6DE46282" w14:textId="77777777" w:rsidR="00581C24" w:rsidRPr="002621EB" w:rsidRDefault="00581C24" w:rsidP="00493781"/>
        </w:tc>
        <w:tc>
          <w:tcPr>
            <w:tcW w:w="801" w:type="dxa"/>
            <w:vAlign w:val="center"/>
            <w:hideMark/>
          </w:tcPr>
          <w:p w14:paraId="6DA404DE" w14:textId="77777777" w:rsidR="00581C24" w:rsidRPr="002621EB" w:rsidRDefault="00581C24" w:rsidP="00493781"/>
        </w:tc>
        <w:tc>
          <w:tcPr>
            <w:tcW w:w="578" w:type="dxa"/>
            <w:vAlign w:val="center"/>
            <w:hideMark/>
          </w:tcPr>
          <w:p w14:paraId="485BAB5D" w14:textId="77777777" w:rsidR="00581C24" w:rsidRPr="002621EB" w:rsidRDefault="00581C24" w:rsidP="00493781"/>
        </w:tc>
        <w:tc>
          <w:tcPr>
            <w:tcW w:w="701" w:type="dxa"/>
            <w:vAlign w:val="center"/>
            <w:hideMark/>
          </w:tcPr>
          <w:p w14:paraId="7FC9EC38" w14:textId="77777777" w:rsidR="00581C24" w:rsidRPr="002621EB" w:rsidRDefault="00581C24" w:rsidP="00493781"/>
        </w:tc>
        <w:tc>
          <w:tcPr>
            <w:tcW w:w="132" w:type="dxa"/>
            <w:vAlign w:val="center"/>
            <w:hideMark/>
          </w:tcPr>
          <w:p w14:paraId="00780D98" w14:textId="77777777" w:rsidR="00581C24" w:rsidRPr="002621EB" w:rsidRDefault="00581C24" w:rsidP="00493781"/>
        </w:tc>
        <w:tc>
          <w:tcPr>
            <w:tcW w:w="70" w:type="dxa"/>
            <w:vAlign w:val="center"/>
            <w:hideMark/>
          </w:tcPr>
          <w:p w14:paraId="18AE2D67" w14:textId="77777777" w:rsidR="00581C24" w:rsidRPr="002621EB" w:rsidRDefault="00581C24" w:rsidP="00493781"/>
        </w:tc>
        <w:tc>
          <w:tcPr>
            <w:tcW w:w="16" w:type="dxa"/>
            <w:vAlign w:val="center"/>
            <w:hideMark/>
          </w:tcPr>
          <w:p w14:paraId="6D109033" w14:textId="77777777" w:rsidR="00581C24" w:rsidRPr="002621EB" w:rsidRDefault="00581C24" w:rsidP="00493781"/>
        </w:tc>
        <w:tc>
          <w:tcPr>
            <w:tcW w:w="6" w:type="dxa"/>
            <w:vAlign w:val="center"/>
            <w:hideMark/>
          </w:tcPr>
          <w:p w14:paraId="2F78DA52" w14:textId="77777777" w:rsidR="00581C24" w:rsidRPr="002621EB" w:rsidRDefault="00581C24" w:rsidP="00493781"/>
        </w:tc>
        <w:tc>
          <w:tcPr>
            <w:tcW w:w="690" w:type="dxa"/>
            <w:vAlign w:val="center"/>
            <w:hideMark/>
          </w:tcPr>
          <w:p w14:paraId="4A5C394E" w14:textId="77777777" w:rsidR="00581C24" w:rsidRPr="002621EB" w:rsidRDefault="00581C24" w:rsidP="00493781"/>
        </w:tc>
        <w:tc>
          <w:tcPr>
            <w:tcW w:w="132" w:type="dxa"/>
            <w:vAlign w:val="center"/>
            <w:hideMark/>
          </w:tcPr>
          <w:p w14:paraId="4F0F440B" w14:textId="77777777" w:rsidR="00581C24" w:rsidRPr="002621EB" w:rsidRDefault="00581C24" w:rsidP="00493781"/>
        </w:tc>
        <w:tc>
          <w:tcPr>
            <w:tcW w:w="690" w:type="dxa"/>
            <w:vAlign w:val="center"/>
            <w:hideMark/>
          </w:tcPr>
          <w:p w14:paraId="17B24A9E" w14:textId="77777777" w:rsidR="00581C24" w:rsidRPr="002621EB" w:rsidRDefault="00581C24" w:rsidP="00493781"/>
        </w:tc>
        <w:tc>
          <w:tcPr>
            <w:tcW w:w="410" w:type="dxa"/>
            <w:vAlign w:val="center"/>
            <w:hideMark/>
          </w:tcPr>
          <w:p w14:paraId="2DE5431A" w14:textId="77777777" w:rsidR="00581C24" w:rsidRPr="002621EB" w:rsidRDefault="00581C24" w:rsidP="00493781"/>
        </w:tc>
        <w:tc>
          <w:tcPr>
            <w:tcW w:w="16" w:type="dxa"/>
            <w:vAlign w:val="center"/>
            <w:hideMark/>
          </w:tcPr>
          <w:p w14:paraId="4F4BFCA9" w14:textId="77777777" w:rsidR="00581C24" w:rsidRPr="002621EB" w:rsidRDefault="00581C24" w:rsidP="00493781"/>
        </w:tc>
        <w:tc>
          <w:tcPr>
            <w:tcW w:w="50" w:type="dxa"/>
            <w:vAlign w:val="center"/>
            <w:hideMark/>
          </w:tcPr>
          <w:p w14:paraId="3128AC6C" w14:textId="77777777" w:rsidR="00581C24" w:rsidRPr="002621EB" w:rsidRDefault="00581C24" w:rsidP="00493781"/>
        </w:tc>
        <w:tc>
          <w:tcPr>
            <w:tcW w:w="50" w:type="dxa"/>
            <w:vAlign w:val="center"/>
            <w:hideMark/>
          </w:tcPr>
          <w:p w14:paraId="006B7A96" w14:textId="77777777" w:rsidR="00581C24" w:rsidRPr="002621EB" w:rsidRDefault="00581C24" w:rsidP="00493781"/>
        </w:tc>
      </w:tr>
      <w:tr w:rsidR="00581C24" w:rsidRPr="002621EB" w14:paraId="74202099"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52A271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D2ADC0D"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10489CC4"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одржавање</w:t>
            </w:r>
            <w:proofErr w:type="spellEnd"/>
            <w:r w:rsidRPr="002621EB">
              <w:t xml:space="preserve"> и </w:t>
            </w:r>
            <w:proofErr w:type="spellStart"/>
            <w:r w:rsidRPr="002621EB">
              <w:t>санацију</w:t>
            </w:r>
            <w:proofErr w:type="spellEnd"/>
            <w:r w:rsidRPr="002621EB">
              <w:t xml:space="preserve"> </w:t>
            </w:r>
            <w:proofErr w:type="spellStart"/>
            <w:r w:rsidRPr="002621EB">
              <w:t>јавне</w:t>
            </w:r>
            <w:proofErr w:type="spellEnd"/>
            <w:r w:rsidRPr="002621EB">
              <w:t xml:space="preserve"> </w:t>
            </w:r>
            <w:proofErr w:type="spellStart"/>
            <w:r w:rsidRPr="002621EB">
              <w:t>расвјете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CB2CDF7"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0294508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EE11B31"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6CDCCE5D" w14:textId="77777777" w:rsidR="00581C24" w:rsidRPr="002621EB" w:rsidRDefault="00581C24" w:rsidP="00493781">
            <w:r w:rsidRPr="002621EB">
              <w:t>1,00</w:t>
            </w:r>
          </w:p>
        </w:tc>
        <w:tc>
          <w:tcPr>
            <w:tcW w:w="16" w:type="dxa"/>
            <w:vAlign w:val="center"/>
            <w:hideMark/>
          </w:tcPr>
          <w:p w14:paraId="6DE5B307" w14:textId="77777777" w:rsidR="00581C24" w:rsidRPr="002621EB" w:rsidRDefault="00581C24" w:rsidP="00493781"/>
        </w:tc>
        <w:tc>
          <w:tcPr>
            <w:tcW w:w="6" w:type="dxa"/>
            <w:vAlign w:val="center"/>
            <w:hideMark/>
          </w:tcPr>
          <w:p w14:paraId="20120D74" w14:textId="77777777" w:rsidR="00581C24" w:rsidRPr="002621EB" w:rsidRDefault="00581C24" w:rsidP="00493781"/>
        </w:tc>
        <w:tc>
          <w:tcPr>
            <w:tcW w:w="6" w:type="dxa"/>
            <w:vAlign w:val="center"/>
            <w:hideMark/>
          </w:tcPr>
          <w:p w14:paraId="6F9AE2FF" w14:textId="77777777" w:rsidR="00581C24" w:rsidRPr="002621EB" w:rsidRDefault="00581C24" w:rsidP="00493781"/>
        </w:tc>
        <w:tc>
          <w:tcPr>
            <w:tcW w:w="6" w:type="dxa"/>
            <w:vAlign w:val="center"/>
            <w:hideMark/>
          </w:tcPr>
          <w:p w14:paraId="240331E5" w14:textId="77777777" w:rsidR="00581C24" w:rsidRPr="002621EB" w:rsidRDefault="00581C24" w:rsidP="00493781"/>
        </w:tc>
        <w:tc>
          <w:tcPr>
            <w:tcW w:w="6" w:type="dxa"/>
            <w:vAlign w:val="center"/>
            <w:hideMark/>
          </w:tcPr>
          <w:p w14:paraId="299DEF57" w14:textId="77777777" w:rsidR="00581C24" w:rsidRPr="002621EB" w:rsidRDefault="00581C24" w:rsidP="00493781"/>
        </w:tc>
        <w:tc>
          <w:tcPr>
            <w:tcW w:w="6" w:type="dxa"/>
            <w:vAlign w:val="center"/>
            <w:hideMark/>
          </w:tcPr>
          <w:p w14:paraId="2AF3AB95" w14:textId="77777777" w:rsidR="00581C24" w:rsidRPr="002621EB" w:rsidRDefault="00581C24" w:rsidP="00493781"/>
        </w:tc>
        <w:tc>
          <w:tcPr>
            <w:tcW w:w="6" w:type="dxa"/>
            <w:vAlign w:val="center"/>
            <w:hideMark/>
          </w:tcPr>
          <w:p w14:paraId="610A37D6" w14:textId="77777777" w:rsidR="00581C24" w:rsidRPr="002621EB" w:rsidRDefault="00581C24" w:rsidP="00493781"/>
        </w:tc>
        <w:tc>
          <w:tcPr>
            <w:tcW w:w="801" w:type="dxa"/>
            <w:vAlign w:val="center"/>
            <w:hideMark/>
          </w:tcPr>
          <w:p w14:paraId="600CFC3C" w14:textId="77777777" w:rsidR="00581C24" w:rsidRPr="002621EB" w:rsidRDefault="00581C24" w:rsidP="00493781"/>
        </w:tc>
        <w:tc>
          <w:tcPr>
            <w:tcW w:w="690" w:type="dxa"/>
            <w:vAlign w:val="center"/>
            <w:hideMark/>
          </w:tcPr>
          <w:p w14:paraId="6D356E6C" w14:textId="77777777" w:rsidR="00581C24" w:rsidRPr="002621EB" w:rsidRDefault="00581C24" w:rsidP="00493781"/>
        </w:tc>
        <w:tc>
          <w:tcPr>
            <w:tcW w:w="801" w:type="dxa"/>
            <w:vAlign w:val="center"/>
            <w:hideMark/>
          </w:tcPr>
          <w:p w14:paraId="35DA2344" w14:textId="77777777" w:rsidR="00581C24" w:rsidRPr="002621EB" w:rsidRDefault="00581C24" w:rsidP="00493781"/>
        </w:tc>
        <w:tc>
          <w:tcPr>
            <w:tcW w:w="578" w:type="dxa"/>
            <w:vAlign w:val="center"/>
            <w:hideMark/>
          </w:tcPr>
          <w:p w14:paraId="0C87AF43" w14:textId="77777777" w:rsidR="00581C24" w:rsidRPr="002621EB" w:rsidRDefault="00581C24" w:rsidP="00493781"/>
        </w:tc>
        <w:tc>
          <w:tcPr>
            <w:tcW w:w="701" w:type="dxa"/>
            <w:vAlign w:val="center"/>
            <w:hideMark/>
          </w:tcPr>
          <w:p w14:paraId="4C5B62B9" w14:textId="77777777" w:rsidR="00581C24" w:rsidRPr="002621EB" w:rsidRDefault="00581C24" w:rsidP="00493781"/>
        </w:tc>
        <w:tc>
          <w:tcPr>
            <w:tcW w:w="132" w:type="dxa"/>
            <w:vAlign w:val="center"/>
            <w:hideMark/>
          </w:tcPr>
          <w:p w14:paraId="68E734B0" w14:textId="77777777" w:rsidR="00581C24" w:rsidRPr="002621EB" w:rsidRDefault="00581C24" w:rsidP="00493781"/>
        </w:tc>
        <w:tc>
          <w:tcPr>
            <w:tcW w:w="70" w:type="dxa"/>
            <w:vAlign w:val="center"/>
            <w:hideMark/>
          </w:tcPr>
          <w:p w14:paraId="08DD29D8" w14:textId="77777777" w:rsidR="00581C24" w:rsidRPr="002621EB" w:rsidRDefault="00581C24" w:rsidP="00493781"/>
        </w:tc>
        <w:tc>
          <w:tcPr>
            <w:tcW w:w="16" w:type="dxa"/>
            <w:vAlign w:val="center"/>
            <w:hideMark/>
          </w:tcPr>
          <w:p w14:paraId="279AF825" w14:textId="77777777" w:rsidR="00581C24" w:rsidRPr="002621EB" w:rsidRDefault="00581C24" w:rsidP="00493781"/>
        </w:tc>
        <w:tc>
          <w:tcPr>
            <w:tcW w:w="6" w:type="dxa"/>
            <w:vAlign w:val="center"/>
            <w:hideMark/>
          </w:tcPr>
          <w:p w14:paraId="7F2E7183" w14:textId="77777777" w:rsidR="00581C24" w:rsidRPr="002621EB" w:rsidRDefault="00581C24" w:rsidP="00493781"/>
        </w:tc>
        <w:tc>
          <w:tcPr>
            <w:tcW w:w="690" w:type="dxa"/>
            <w:vAlign w:val="center"/>
            <w:hideMark/>
          </w:tcPr>
          <w:p w14:paraId="33C5B922" w14:textId="77777777" w:rsidR="00581C24" w:rsidRPr="002621EB" w:rsidRDefault="00581C24" w:rsidP="00493781"/>
        </w:tc>
        <w:tc>
          <w:tcPr>
            <w:tcW w:w="132" w:type="dxa"/>
            <w:vAlign w:val="center"/>
            <w:hideMark/>
          </w:tcPr>
          <w:p w14:paraId="435C21A5" w14:textId="77777777" w:rsidR="00581C24" w:rsidRPr="002621EB" w:rsidRDefault="00581C24" w:rsidP="00493781"/>
        </w:tc>
        <w:tc>
          <w:tcPr>
            <w:tcW w:w="690" w:type="dxa"/>
            <w:vAlign w:val="center"/>
            <w:hideMark/>
          </w:tcPr>
          <w:p w14:paraId="40839E0B" w14:textId="77777777" w:rsidR="00581C24" w:rsidRPr="002621EB" w:rsidRDefault="00581C24" w:rsidP="00493781"/>
        </w:tc>
        <w:tc>
          <w:tcPr>
            <w:tcW w:w="410" w:type="dxa"/>
            <w:vAlign w:val="center"/>
            <w:hideMark/>
          </w:tcPr>
          <w:p w14:paraId="1452E371" w14:textId="77777777" w:rsidR="00581C24" w:rsidRPr="002621EB" w:rsidRDefault="00581C24" w:rsidP="00493781"/>
        </w:tc>
        <w:tc>
          <w:tcPr>
            <w:tcW w:w="16" w:type="dxa"/>
            <w:vAlign w:val="center"/>
            <w:hideMark/>
          </w:tcPr>
          <w:p w14:paraId="4AEC188D" w14:textId="77777777" w:rsidR="00581C24" w:rsidRPr="002621EB" w:rsidRDefault="00581C24" w:rsidP="00493781"/>
        </w:tc>
        <w:tc>
          <w:tcPr>
            <w:tcW w:w="50" w:type="dxa"/>
            <w:vAlign w:val="center"/>
            <w:hideMark/>
          </w:tcPr>
          <w:p w14:paraId="5E76C365" w14:textId="77777777" w:rsidR="00581C24" w:rsidRPr="002621EB" w:rsidRDefault="00581C24" w:rsidP="00493781"/>
        </w:tc>
        <w:tc>
          <w:tcPr>
            <w:tcW w:w="50" w:type="dxa"/>
            <w:vAlign w:val="center"/>
            <w:hideMark/>
          </w:tcPr>
          <w:p w14:paraId="0D32E24B" w14:textId="77777777" w:rsidR="00581C24" w:rsidRPr="002621EB" w:rsidRDefault="00581C24" w:rsidP="00493781"/>
        </w:tc>
      </w:tr>
      <w:tr w:rsidR="00581C24" w:rsidRPr="002621EB" w14:paraId="73917F4B"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0F8F871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3F555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8BA3429"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4A6FFA43"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4E0AF5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AB4402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00DE8F0" w14:textId="77777777" w:rsidR="00581C24" w:rsidRPr="002621EB" w:rsidRDefault="00581C24" w:rsidP="00493781">
            <w:r w:rsidRPr="002621EB">
              <w:t>#DIV/0!</w:t>
            </w:r>
          </w:p>
        </w:tc>
        <w:tc>
          <w:tcPr>
            <w:tcW w:w="16" w:type="dxa"/>
            <w:vAlign w:val="center"/>
            <w:hideMark/>
          </w:tcPr>
          <w:p w14:paraId="60AE3832" w14:textId="77777777" w:rsidR="00581C24" w:rsidRPr="002621EB" w:rsidRDefault="00581C24" w:rsidP="00493781"/>
        </w:tc>
        <w:tc>
          <w:tcPr>
            <w:tcW w:w="6" w:type="dxa"/>
            <w:vAlign w:val="center"/>
            <w:hideMark/>
          </w:tcPr>
          <w:p w14:paraId="16AEBD7E" w14:textId="77777777" w:rsidR="00581C24" w:rsidRPr="002621EB" w:rsidRDefault="00581C24" w:rsidP="00493781"/>
        </w:tc>
        <w:tc>
          <w:tcPr>
            <w:tcW w:w="6" w:type="dxa"/>
            <w:vAlign w:val="center"/>
            <w:hideMark/>
          </w:tcPr>
          <w:p w14:paraId="48A850C2" w14:textId="77777777" w:rsidR="00581C24" w:rsidRPr="002621EB" w:rsidRDefault="00581C24" w:rsidP="00493781"/>
        </w:tc>
        <w:tc>
          <w:tcPr>
            <w:tcW w:w="6" w:type="dxa"/>
            <w:vAlign w:val="center"/>
            <w:hideMark/>
          </w:tcPr>
          <w:p w14:paraId="7C2EEEFA" w14:textId="77777777" w:rsidR="00581C24" w:rsidRPr="002621EB" w:rsidRDefault="00581C24" w:rsidP="00493781"/>
        </w:tc>
        <w:tc>
          <w:tcPr>
            <w:tcW w:w="6" w:type="dxa"/>
            <w:vAlign w:val="center"/>
            <w:hideMark/>
          </w:tcPr>
          <w:p w14:paraId="2F92D81E" w14:textId="77777777" w:rsidR="00581C24" w:rsidRPr="002621EB" w:rsidRDefault="00581C24" w:rsidP="00493781"/>
        </w:tc>
        <w:tc>
          <w:tcPr>
            <w:tcW w:w="6" w:type="dxa"/>
            <w:vAlign w:val="center"/>
            <w:hideMark/>
          </w:tcPr>
          <w:p w14:paraId="2F79D4EF" w14:textId="77777777" w:rsidR="00581C24" w:rsidRPr="002621EB" w:rsidRDefault="00581C24" w:rsidP="00493781"/>
        </w:tc>
        <w:tc>
          <w:tcPr>
            <w:tcW w:w="6" w:type="dxa"/>
            <w:vAlign w:val="center"/>
            <w:hideMark/>
          </w:tcPr>
          <w:p w14:paraId="6FEAAD16" w14:textId="77777777" w:rsidR="00581C24" w:rsidRPr="002621EB" w:rsidRDefault="00581C24" w:rsidP="00493781"/>
        </w:tc>
        <w:tc>
          <w:tcPr>
            <w:tcW w:w="801" w:type="dxa"/>
            <w:vAlign w:val="center"/>
            <w:hideMark/>
          </w:tcPr>
          <w:p w14:paraId="18FF2426" w14:textId="77777777" w:rsidR="00581C24" w:rsidRPr="002621EB" w:rsidRDefault="00581C24" w:rsidP="00493781"/>
        </w:tc>
        <w:tc>
          <w:tcPr>
            <w:tcW w:w="690" w:type="dxa"/>
            <w:vAlign w:val="center"/>
            <w:hideMark/>
          </w:tcPr>
          <w:p w14:paraId="0F1A82BA" w14:textId="77777777" w:rsidR="00581C24" w:rsidRPr="002621EB" w:rsidRDefault="00581C24" w:rsidP="00493781"/>
        </w:tc>
        <w:tc>
          <w:tcPr>
            <w:tcW w:w="801" w:type="dxa"/>
            <w:vAlign w:val="center"/>
            <w:hideMark/>
          </w:tcPr>
          <w:p w14:paraId="0715C089" w14:textId="77777777" w:rsidR="00581C24" w:rsidRPr="002621EB" w:rsidRDefault="00581C24" w:rsidP="00493781"/>
        </w:tc>
        <w:tc>
          <w:tcPr>
            <w:tcW w:w="578" w:type="dxa"/>
            <w:vAlign w:val="center"/>
            <w:hideMark/>
          </w:tcPr>
          <w:p w14:paraId="68880CA0" w14:textId="77777777" w:rsidR="00581C24" w:rsidRPr="002621EB" w:rsidRDefault="00581C24" w:rsidP="00493781"/>
        </w:tc>
        <w:tc>
          <w:tcPr>
            <w:tcW w:w="701" w:type="dxa"/>
            <w:vAlign w:val="center"/>
            <w:hideMark/>
          </w:tcPr>
          <w:p w14:paraId="4659538E" w14:textId="77777777" w:rsidR="00581C24" w:rsidRPr="002621EB" w:rsidRDefault="00581C24" w:rsidP="00493781"/>
        </w:tc>
        <w:tc>
          <w:tcPr>
            <w:tcW w:w="132" w:type="dxa"/>
            <w:vAlign w:val="center"/>
            <w:hideMark/>
          </w:tcPr>
          <w:p w14:paraId="6BE74AF8" w14:textId="77777777" w:rsidR="00581C24" w:rsidRPr="002621EB" w:rsidRDefault="00581C24" w:rsidP="00493781"/>
        </w:tc>
        <w:tc>
          <w:tcPr>
            <w:tcW w:w="70" w:type="dxa"/>
            <w:vAlign w:val="center"/>
            <w:hideMark/>
          </w:tcPr>
          <w:p w14:paraId="23340AE0" w14:textId="77777777" w:rsidR="00581C24" w:rsidRPr="002621EB" w:rsidRDefault="00581C24" w:rsidP="00493781"/>
        </w:tc>
        <w:tc>
          <w:tcPr>
            <w:tcW w:w="16" w:type="dxa"/>
            <w:vAlign w:val="center"/>
            <w:hideMark/>
          </w:tcPr>
          <w:p w14:paraId="1E91F3BE" w14:textId="77777777" w:rsidR="00581C24" w:rsidRPr="002621EB" w:rsidRDefault="00581C24" w:rsidP="00493781"/>
        </w:tc>
        <w:tc>
          <w:tcPr>
            <w:tcW w:w="6" w:type="dxa"/>
            <w:vAlign w:val="center"/>
            <w:hideMark/>
          </w:tcPr>
          <w:p w14:paraId="6040749F" w14:textId="77777777" w:rsidR="00581C24" w:rsidRPr="002621EB" w:rsidRDefault="00581C24" w:rsidP="00493781"/>
        </w:tc>
        <w:tc>
          <w:tcPr>
            <w:tcW w:w="690" w:type="dxa"/>
            <w:vAlign w:val="center"/>
            <w:hideMark/>
          </w:tcPr>
          <w:p w14:paraId="23C6E53C" w14:textId="77777777" w:rsidR="00581C24" w:rsidRPr="002621EB" w:rsidRDefault="00581C24" w:rsidP="00493781"/>
        </w:tc>
        <w:tc>
          <w:tcPr>
            <w:tcW w:w="132" w:type="dxa"/>
            <w:vAlign w:val="center"/>
            <w:hideMark/>
          </w:tcPr>
          <w:p w14:paraId="2054F0BC" w14:textId="77777777" w:rsidR="00581C24" w:rsidRPr="002621EB" w:rsidRDefault="00581C24" w:rsidP="00493781"/>
        </w:tc>
        <w:tc>
          <w:tcPr>
            <w:tcW w:w="690" w:type="dxa"/>
            <w:vAlign w:val="center"/>
            <w:hideMark/>
          </w:tcPr>
          <w:p w14:paraId="75A43024" w14:textId="77777777" w:rsidR="00581C24" w:rsidRPr="002621EB" w:rsidRDefault="00581C24" w:rsidP="00493781"/>
        </w:tc>
        <w:tc>
          <w:tcPr>
            <w:tcW w:w="410" w:type="dxa"/>
            <w:vAlign w:val="center"/>
            <w:hideMark/>
          </w:tcPr>
          <w:p w14:paraId="36D7B8BC" w14:textId="77777777" w:rsidR="00581C24" w:rsidRPr="002621EB" w:rsidRDefault="00581C24" w:rsidP="00493781"/>
        </w:tc>
        <w:tc>
          <w:tcPr>
            <w:tcW w:w="16" w:type="dxa"/>
            <w:vAlign w:val="center"/>
            <w:hideMark/>
          </w:tcPr>
          <w:p w14:paraId="0CD6CE41" w14:textId="77777777" w:rsidR="00581C24" w:rsidRPr="002621EB" w:rsidRDefault="00581C24" w:rsidP="00493781"/>
        </w:tc>
        <w:tc>
          <w:tcPr>
            <w:tcW w:w="50" w:type="dxa"/>
            <w:vAlign w:val="center"/>
            <w:hideMark/>
          </w:tcPr>
          <w:p w14:paraId="27B351CE" w14:textId="77777777" w:rsidR="00581C24" w:rsidRPr="002621EB" w:rsidRDefault="00581C24" w:rsidP="00493781"/>
        </w:tc>
        <w:tc>
          <w:tcPr>
            <w:tcW w:w="50" w:type="dxa"/>
            <w:vAlign w:val="center"/>
            <w:hideMark/>
          </w:tcPr>
          <w:p w14:paraId="25561C89" w14:textId="77777777" w:rsidR="00581C24" w:rsidRPr="002621EB" w:rsidRDefault="00581C24" w:rsidP="00493781"/>
        </w:tc>
      </w:tr>
      <w:tr w:rsidR="00581C24" w:rsidRPr="002621EB" w14:paraId="6E325C7E"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2FCD640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583E750"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604DE8CA"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израде</w:t>
            </w:r>
            <w:proofErr w:type="spellEnd"/>
            <w:r w:rsidRPr="002621EB">
              <w:t xml:space="preserve"> </w:t>
            </w:r>
            <w:proofErr w:type="spellStart"/>
            <w:r w:rsidRPr="002621EB">
              <w:t>пројектне</w:t>
            </w:r>
            <w:proofErr w:type="spellEnd"/>
            <w:r w:rsidRPr="002621EB">
              <w:t xml:space="preserve"> </w:t>
            </w:r>
            <w:proofErr w:type="spellStart"/>
            <w:proofErr w:type="gramStart"/>
            <w:r w:rsidRPr="002621EB">
              <w:t>док.и</w:t>
            </w:r>
            <w:proofErr w:type="spellEnd"/>
            <w:proofErr w:type="gramEnd"/>
            <w:r w:rsidRPr="002621EB">
              <w:t xml:space="preserve"> </w:t>
            </w:r>
            <w:proofErr w:type="spellStart"/>
            <w:r w:rsidRPr="002621EB">
              <w:t>надзор</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7E8699F"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A28C33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8D6EA2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7E0CE33" w14:textId="77777777" w:rsidR="00581C24" w:rsidRPr="002621EB" w:rsidRDefault="00581C24" w:rsidP="00493781">
            <w:r w:rsidRPr="002621EB">
              <w:t> </w:t>
            </w:r>
          </w:p>
        </w:tc>
        <w:tc>
          <w:tcPr>
            <w:tcW w:w="16" w:type="dxa"/>
            <w:vAlign w:val="center"/>
            <w:hideMark/>
          </w:tcPr>
          <w:p w14:paraId="66536F0A" w14:textId="77777777" w:rsidR="00581C24" w:rsidRPr="002621EB" w:rsidRDefault="00581C24" w:rsidP="00493781"/>
        </w:tc>
        <w:tc>
          <w:tcPr>
            <w:tcW w:w="6" w:type="dxa"/>
            <w:vAlign w:val="center"/>
            <w:hideMark/>
          </w:tcPr>
          <w:p w14:paraId="29D7BDC8" w14:textId="77777777" w:rsidR="00581C24" w:rsidRPr="002621EB" w:rsidRDefault="00581C24" w:rsidP="00493781"/>
        </w:tc>
        <w:tc>
          <w:tcPr>
            <w:tcW w:w="6" w:type="dxa"/>
            <w:vAlign w:val="center"/>
            <w:hideMark/>
          </w:tcPr>
          <w:p w14:paraId="549871C1" w14:textId="77777777" w:rsidR="00581C24" w:rsidRPr="002621EB" w:rsidRDefault="00581C24" w:rsidP="00493781"/>
        </w:tc>
        <w:tc>
          <w:tcPr>
            <w:tcW w:w="6" w:type="dxa"/>
            <w:vAlign w:val="center"/>
            <w:hideMark/>
          </w:tcPr>
          <w:p w14:paraId="7750D99E" w14:textId="77777777" w:rsidR="00581C24" w:rsidRPr="002621EB" w:rsidRDefault="00581C24" w:rsidP="00493781"/>
        </w:tc>
        <w:tc>
          <w:tcPr>
            <w:tcW w:w="6" w:type="dxa"/>
            <w:vAlign w:val="center"/>
            <w:hideMark/>
          </w:tcPr>
          <w:p w14:paraId="73B980CD" w14:textId="77777777" w:rsidR="00581C24" w:rsidRPr="002621EB" w:rsidRDefault="00581C24" w:rsidP="00493781"/>
        </w:tc>
        <w:tc>
          <w:tcPr>
            <w:tcW w:w="6" w:type="dxa"/>
            <w:vAlign w:val="center"/>
            <w:hideMark/>
          </w:tcPr>
          <w:p w14:paraId="2E8F22CC" w14:textId="77777777" w:rsidR="00581C24" w:rsidRPr="002621EB" w:rsidRDefault="00581C24" w:rsidP="00493781"/>
        </w:tc>
        <w:tc>
          <w:tcPr>
            <w:tcW w:w="6" w:type="dxa"/>
            <w:vAlign w:val="center"/>
            <w:hideMark/>
          </w:tcPr>
          <w:p w14:paraId="4436BC5C" w14:textId="77777777" w:rsidR="00581C24" w:rsidRPr="002621EB" w:rsidRDefault="00581C24" w:rsidP="00493781"/>
        </w:tc>
        <w:tc>
          <w:tcPr>
            <w:tcW w:w="801" w:type="dxa"/>
            <w:vAlign w:val="center"/>
            <w:hideMark/>
          </w:tcPr>
          <w:p w14:paraId="02E4DD82" w14:textId="77777777" w:rsidR="00581C24" w:rsidRPr="002621EB" w:rsidRDefault="00581C24" w:rsidP="00493781"/>
        </w:tc>
        <w:tc>
          <w:tcPr>
            <w:tcW w:w="690" w:type="dxa"/>
            <w:vAlign w:val="center"/>
            <w:hideMark/>
          </w:tcPr>
          <w:p w14:paraId="21126DAA" w14:textId="77777777" w:rsidR="00581C24" w:rsidRPr="002621EB" w:rsidRDefault="00581C24" w:rsidP="00493781"/>
        </w:tc>
        <w:tc>
          <w:tcPr>
            <w:tcW w:w="801" w:type="dxa"/>
            <w:vAlign w:val="center"/>
            <w:hideMark/>
          </w:tcPr>
          <w:p w14:paraId="5B05D765" w14:textId="77777777" w:rsidR="00581C24" w:rsidRPr="002621EB" w:rsidRDefault="00581C24" w:rsidP="00493781"/>
        </w:tc>
        <w:tc>
          <w:tcPr>
            <w:tcW w:w="578" w:type="dxa"/>
            <w:vAlign w:val="center"/>
            <w:hideMark/>
          </w:tcPr>
          <w:p w14:paraId="0A2516DC" w14:textId="77777777" w:rsidR="00581C24" w:rsidRPr="002621EB" w:rsidRDefault="00581C24" w:rsidP="00493781"/>
        </w:tc>
        <w:tc>
          <w:tcPr>
            <w:tcW w:w="701" w:type="dxa"/>
            <w:vAlign w:val="center"/>
            <w:hideMark/>
          </w:tcPr>
          <w:p w14:paraId="4BEAAF3E" w14:textId="77777777" w:rsidR="00581C24" w:rsidRPr="002621EB" w:rsidRDefault="00581C24" w:rsidP="00493781"/>
        </w:tc>
        <w:tc>
          <w:tcPr>
            <w:tcW w:w="132" w:type="dxa"/>
            <w:vAlign w:val="center"/>
            <w:hideMark/>
          </w:tcPr>
          <w:p w14:paraId="0551B5A5" w14:textId="77777777" w:rsidR="00581C24" w:rsidRPr="002621EB" w:rsidRDefault="00581C24" w:rsidP="00493781"/>
        </w:tc>
        <w:tc>
          <w:tcPr>
            <w:tcW w:w="70" w:type="dxa"/>
            <w:vAlign w:val="center"/>
            <w:hideMark/>
          </w:tcPr>
          <w:p w14:paraId="2AB21F6F" w14:textId="77777777" w:rsidR="00581C24" w:rsidRPr="002621EB" w:rsidRDefault="00581C24" w:rsidP="00493781"/>
        </w:tc>
        <w:tc>
          <w:tcPr>
            <w:tcW w:w="16" w:type="dxa"/>
            <w:vAlign w:val="center"/>
            <w:hideMark/>
          </w:tcPr>
          <w:p w14:paraId="0E6CAA69" w14:textId="77777777" w:rsidR="00581C24" w:rsidRPr="002621EB" w:rsidRDefault="00581C24" w:rsidP="00493781"/>
        </w:tc>
        <w:tc>
          <w:tcPr>
            <w:tcW w:w="6" w:type="dxa"/>
            <w:vAlign w:val="center"/>
            <w:hideMark/>
          </w:tcPr>
          <w:p w14:paraId="79D243C0" w14:textId="77777777" w:rsidR="00581C24" w:rsidRPr="002621EB" w:rsidRDefault="00581C24" w:rsidP="00493781"/>
        </w:tc>
        <w:tc>
          <w:tcPr>
            <w:tcW w:w="690" w:type="dxa"/>
            <w:vAlign w:val="center"/>
            <w:hideMark/>
          </w:tcPr>
          <w:p w14:paraId="127E1324" w14:textId="77777777" w:rsidR="00581C24" w:rsidRPr="002621EB" w:rsidRDefault="00581C24" w:rsidP="00493781"/>
        </w:tc>
        <w:tc>
          <w:tcPr>
            <w:tcW w:w="132" w:type="dxa"/>
            <w:vAlign w:val="center"/>
            <w:hideMark/>
          </w:tcPr>
          <w:p w14:paraId="09B0FF42" w14:textId="77777777" w:rsidR="00581C24" w:rsidRPr="002621EB" w:rsidRDefault="00581C24" w:rsidP="00493781"/>
        </w:tc>
        <w:tc>
          <w:tcPr>
            <w:tcW w:w="690" w:type="dxa"/>
            <w:vAlign w:val="center"/>
            <w:hideMark/>
          </w:tcPr>
          <w:p w14:paraId="663D3CC6" w14:textId="77777777" w:rsidR="00581C24" w:rsidRPr="002621EB" w:rsidRDefault="00581C24" w:rsidP="00493781"/>
        </w:tc>
        <w:tc>
          <w:tcPr>
            <w:tcW w:w="410" w:type="dxa"/>
            <w:vAlign w:val="center"/>
            <w:hideMark/>
          </w:tcPr>
          <w:p w14:paraId="565161CD" w14:textId="77777777" w:rsidR="00581C24" w:rsidRPr="002621EB" w:rsidRDefault="00581C24" w:rsidP="00493781"/>
        </w:tc>
        <w:tc>
          <w:tcPr>
            <w:tcW w:w="16" w:type="dxa"/>
            <w:vAlign w:val="center"/>
            <w:hideMark/>
          </w:tcPr>
          <w:p w14:paraId="0B21E891" w14:textId="77777777" w:rsidR="00581C24" w:rsidRPr="002621EB" w:rsidRDefault="00581C24" w:rsidP="00493781"/>
        </w:tc>
        <w:tc>
          <w:tcPr>
            <w:tcW w:w="50" w:type="dxa"/>
            <w:vAlign w:val="center"/>
            <w:hideMark/>
          </w:tcPr>
          <w:p w14:paraId="2EE3B627" w14:textId="77777777" w:rsidR="00581C24" w:rsidRPr="002621EB" w:rsidRDefault="00581C24" w:rsidP="00493781"/>
        </w:tc>
        <w:tc>
          <w:tcPr>
            <w:tcW w:w="50" w:type="dxa"/>
            <w:vAlign w:val="center"/>
            <w:hideMark/>
          </w:tcPr>
          <w:p w14:paraId="70CFC7D6" w14:textId="77777777" w:rsidR="00581C24" w:rsidRPr="002621EB" w:rsidRDefault="00581C24" w:rsidP="00493781"/>
        </w:tc>
      </w:tr>
      <w:tr w:rsidR="00581C24" w:rsidRPr="002621EB" w14:paraId="74CDC6C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D13427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6E8957D"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23BB84E0"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зимске</w:t>
            </w:r>
            <w:proofErr w:type="spellEnd"/>
            <w:r w:rsidRPr="002621EB">
              <w:t xml:space="preserve"> </w:t>
            </w:r>
            <w:proofErr w:type="spellStart"/>
            <w:r w:rsidRPr="002621EB">
              <w:t>службе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BE53C25"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54414F2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8875560"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2AE33086" w14:textId="77777777" w:rsidR="00581C24" w:rsidRPr="002621EB" w:rsidRDefault="00581C24" w:rsidP="00493781">
            <w:r w:rsidRPr="002621EB">
              <w:t>1,00</w:t>
            </w:r>
          </w:p>
        </w:tc>
        <w:tc>
          <w:tcPr>
            <w:tcW w:w="16" w:type="dxa"/>
            <w:vAlign w:val="center"/>
            <w:hideMark/>
          </w:tcPr>
          <w:p w14:paraId="68C946B0" w14:textId="77777777" w:rsidR="00581C24" w:rsidRPr="002621EB" w:rsidRDefault="00581C24" w:rsidP="00493781"/>
        </w:tc>
        <w:tc>
          <w:tcPr>
            <w:tcW w:w="6" w:type="dxa"/>
            <w:vAlign w:val="center"/>
            <w:hideMark/>
          </w:tcPr>
          <w:p w14:paraId="0CA9CF1E" w14:textId="77777777" w:rsidR="00581C24" w:rsidRPr="002621EB" w:rsidRDefault="00581C24" w:rsidP="00493781"/>
        </w:tc>
        <w:tc>
          <w:tcPr>
            <w:tcW w:w="6" w:type="dxa"/>
            <w:vAlign w:val="center"/>
            <w:hideMark/>
          </w:tcPr>
          <w:p w14:paraId="697B6B11" w14:textId="77777777" w:rsidR="00581C24" w:rsidRPr="002621EB" w:rsidRDefault="00581C24" w:rsidP="00493781"/>
        </w:tc>
        <w:tc>
          <w:tcPr>
            <w:tcW w:w="6" w:type="dxa"/>
            <w:vAlign w:val="center"/>
            <w:hideMark/>
          </w:tcPr>
          <w:p w14:paraId="3EC75BB8" w14:textId="77777777" w:rsidR="00581C24" w:rsidRPr="002621EB" w:rsidRDefault="00581C24" w:rsidP="00493781"/>
        </w:tc>
        <w:tc>
          <w:tcPr>
            <w:tcW w:w="6" w:type="dxa"/>
            <w:vAlign w:val="center"/>
            <w:hideMark/>
          </w:tcPr>
          <w:p w14:paraId="011674F2" w14:textId="77777777" w:rsidR="00581C24" w:rsidRPr="002621EB" w:rsidRDefault="00581C24" w:rsidP="00493781"/>
        </w:tc>
        <w:tc>
          <w:tcPr>
            <w:tcW w:w="6" w:type="dxa"/>
            <w:vAlign w:val="center"/>
            <w:hideMark/>
          </w:tcPr>
          <w:p w14:paraId="559105E2" w14:textId="77777777" w:rsidR="00581C24" w:rsidRPr="002621EB" w:rsidRDefault="00581C24" w:rsidP="00493781"/>
        </w:tc>
        <w:tc>
          <w:tcPr>
            <w:tcW w:w="6" w:type="dxa"/>
            <w:vAlign w:val="center"/>
            <w:hideMark/>
          </w:tcPr>
          <w:p w14:paraId="379BA21E" w14:textId="77777777" w:rsidR="00581C24" w:rsidRPr="002621EB" w:rsidRDefault="00581C24" w:rsidP="00493781"/>
        </w:tc>
        <w:tc>
          <w:tcPr>
            <w:tcW w:w="801" w:type="dxa"/>
            <w:vAlign w:val="center"/>
            <w:hideMark/>
          </w:tcPr>
          <w:p w14:paraId="68A7373B" w14:textId="77777777" w:rsidR="00581C24" w:rsidRPr="002621EB" w:rsidRDefault="00581C24" w:rsidP="00493781"/>
        </w:tc>
        <w:tc>
          <w:tcPr>
            <w:tcW w:w="690" w:type="dxa"/>
            <w:vAlign w:val="center"/>
            <w:hideMark/>
          </w:tcPr>
          <w:p w14:paraId="71FEC692" w14:textId="77777777" w:rsidR="00581C24" w:rsidRPr="002621EB" w:rsidRDefault="00581C24" w:rsidP="00493781"/>
        </w:tc>
        <w:tc>
          <w:tcPr>
            <w:tcW w:w="801" w:type="dxa"/>
            <w:vAlign w:val="center"/>
            <w:hideMark/>
          </w:tcPr>
          <w:p w14:paraId="5614BDB5" w14:textId="77777777" w:rsidR="00581C24" w:rsidRPr="002621EB" w:rsidRDefault="00581C24" w:rsidP="00493781"/>
        </w:tc>
        <w:tc>
          <w:tcPr>
            <w:tcW w:w="578" w:type="dxa"/>
            <w:vAlign w:val="center"/>
            <w:hideMark/>
          </w:tcPr>
          <w:p w14:paraId="74BEAD88" w14:textId="77777777" w:rsidR="00581C24" w:rsidRPr="002621EB" w:rsidRDefault="00581C24" w:rsidP="00493781"/>
        </w:tc>
        <w:tc>
          <w:tcPr>
            <w:tcW w:w="701" w:type="dxa"/>
            <w:vAlign w:val="center"/>
            <w:hideMark/>
          </w:tcPr>
          <w:p w14:paraId="52142002" w14:textId="77777777" w:rsidR="00581C24" w:rsidRPr="002621EB" w:rsidRDefault="00581C24" w:rsidP="00493781"/>
        </w:tc>
        <w:tc>
          <w:tcPr>
            <w:tcW w:w="132" w:type="dxa"/>
            <w:vAlign w:val="center"/>
            <w:hideMark/>
          </w:tcPr>
          <w:p w14:paraId="691CD241" w14:textId="77777777" w:rsidR="00581C24" w:rsidRPr="002621EB" w:rsidRDefault="00581C24" w:rsidP="00493781"/>
        </w:tc>
        <w:tc>
          <w:tcPr>
            <w:tcW w:w="70" w:type="dxa"/>
            <w:vAlign w:val="center"/>
            <w:hideMark/>
          </w:tcPr>
          <w:p w14:paraId="11BAE62D" w14:textId="77777777" w:rsidR="00581C24" w:rsidRPr="002621EB" w:rsidRDefault="00581C24" w:rsidP="00493781"/>
        </w:tc>
        <w:tc>
          <w:tcPr>
            <w:tcW w:w="16" w:type="dxa"/>
            <w:vAlign w:val="center"/>
            <w:hideMark/>
          </w:tcPr>
          <w:p w14:paraId="4A1D08AA" w14:textId="77777777" w:rsidR="00581C24" w:rsidRPr="002621EB" w:rsidRDefault="00581C24" w:rsidP="00493781"/>
        </w:tc>
        <w:tc>
          <w:tcPr>
            <w:tcW w:w="6" w:type="dxa"/>
            <w:vAlign w:val="center"/>
            <w:hideMark/>
          </w:tcPr>
          <w:p w14:paraId="56E24410" w14:textId="77777777" w:rsidR="00581C24" w:rsidRPr="002621EB" w:rsidRDefault="00581C24" w:rsidP="00493781"/>
        </w:tc>
        <w:tc>
          <w:tcPr>
            <w:tcW w:w="690" w:type="dxa"/>
            <w:vAlign w:val="center"/>
            <w:hideMark/>
          </w:tcPr>
          <w:p w14:paraId="4159FFA4" w14:textId="77777777" w:rsidR="00581C24" w:rsidRPr="002621EB" w:rsidRDefault="00581C24" w:rsidP="00493781"/>
        </w:tc>
        <w:tc>
          <w:tcPr>
            <w:tcW w:w="132" w:type="dxa"/>
            <w:vAlign w:val="center"/>
            <w:hideMark/>
          </w:tcPr>
          <w:p w14:paraId="34B10AA6" w14:textId="77777777" w:rsidR="00581C24" w:rsidRPr="002621EB" w:rsidRDefault="00581C24" w:rsidP="00493781"/>
        </w:tc>
        <w:tc>
          <w:tcPr>
            <w:tcW w:w="690" w:type="dxa"/>
            <w:vAlign w:val="center"/>
            <w:hideMark/>
          </w:tcPr>
          <w:p w14:paraId="06F25481" w14:textId="77777777" w:rsidR="00581C24" w:rsidRPr="002621EB" w:rsidRDefault="00581C24" w:rsidP="00493781"/>
        </w:tc>
        <w:tc>
          <w:tcPr>
            <w:tcW w:w="410" w:type="dxa"/>
            <w:vAlign w:val="center"/>
            <w:hideMark/>
          </w:tcPr>
          <w:p w14:paraId="19A0964F" w14:textId="77777777" w:rsidR="00581C24" w:rsidRPr="002621EB" w:rsidRDefault="00581C24" w:rsidP="00493781"/>
        </w:tc>
        <w:tc>
          <w:tcPr>
            <w:tcW w:w="16" w:type="dxa"/>
            <w:vAlign w:val="center"/>
            <w:hideMark/>
          </w:tcPr>
          <w:p w14:paraId="40B30614" w14:textId="77777777" w:rsidR="00581C24" w:rsidRPr="002621EB" w:rsidRDefault="00581C24" w:rsidP="00493781"/>
        </w:tc>
        <w:tc>
          <w:tcPr>
            <w:tcW w:w="50" w:type="dxa"/>
            <w:vAlign w:val="center"/>
            <w:hideMark/>
          </w:tcPr>
          <w:p w14:paraId="2EFCFBA4" w14:textId="77777777" w:rsidR="00581C24" w:rsidRPr="002621EB" w:rsidRDefault="00581C24" w:rsidP="00493781"/>
        </w:tc>
        <w:tc>
          <w:tcPr>
            <w:tcW w:w="50" w:type="dxa"/>
            <w:vAlign w:val="center"/>
            <w:hideMark/>
          </w:tcPr>
          <w:p w14:paraId="3A4E9C45" w14:textId="77777777" w:rsidR="00581C24" w:rsidRPr="002621EB" w:rsidRDefault="00581C24" w:rsidP="00493781"/>
        </w:tc>
      </w:tr>
      <w:tr w:rsidR="00581C24" w:rsidRPr="002621EB" w14:paraId="7CC0781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550881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D82415C"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19124030" w14:textId="77777777" w:rsidR="00581C24" w:rsidRPr="002621EB" w:rsidRDefault="00581C24" w:rsidP="00493781">
            <w:proofErr w:type="spellStart"/>
            <w:r w:rsidRPr="002621EB">
              <w:t>Трошкови</w:t>
            </w:r>
            <w:proofErr w:type="spellEnd"/>
            <w:r w:rsidRPr="002621EB">
              <w:t xml:space="preserve"> </w:t>
            </w:r>
            <w:proofErr w:type="spellStart"/>
            <w:r w:rsidRPr="002621EB">
              <w:t>уличне</w:t>
            </w:r>
            <w:proofErr w:type="spellEnd"/>
            <w:r w:rsidRPr="002621EB">
              <w:t xml:space="preserve"> </w:t>
            </w:r>
            <w:proofErr w:type="spellStart"/>
            <w:r w:rsidRPr="002621EB">
              <w:t>расвјете</w:t>
            </w:r>
            <w:proofErr w:type="spellEnd"/>
            <w:r w:rsidRPr="002621EB">
              <w:t xml:space="preserve">- </w:t>
            </w:r>
            <w:proofErr w:type="spellStart"/>
            <w:r w:rsidRPr="002621EB">
              <w:t>ел</w:t>
            </w:r>
            <w:proofErr w:type="spellEnd"/>
            <w:r w:rsidRPr="002621EB">
              <w:t xml:space="preserve">. </w:t>
            </w:r>
            <w:proofErr w:type="spellStart"/>
            <w:r w:rsidRPr="002621EB">
              <w:t>енергија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C353C23" w14:textId="77777777" w:rsidR="00581C24" w:rsidRPr="002621EB" w:rsidRDefault="00581C24" w:rsidP="00493781">
            <w:r w:rsidRPr="002621EB">
              <w:t>75000</w:t>
            </w:r>
          </w:p>
        </w:tc>
        <w:tc>
          <w:tcPr>
            <w:tcW w:w="1468" w:type="dxa"/>
            <w:tcBorders>
              <w:top w:val="nil"/>
              <w:left w:val="nil"/>
              <w:bottom w:val="nil"/>
              <w:right w:val="single" w:sz="8" w:space="0" w:color="auto"/>
            </w:tcBorders>
            <w:shd w:val="clear" w:color="000000" w:fill="FFFFFF"/>
            <w:noWrap/>
            <w:vAlign w:val="bottom"/>
            <w:hideMark/>
          </w:tcPr>
          <w:p w14:paraId="51510E97"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2DA984B5" w14:textId="77777777" w:rsidR="00581C24" w:rsidRPr="002621EB" w:rsidRDefault="00581C24" w:rsidP="00493781">
            <w:r w:rsidRPr="002621EB">
              <w:t>150000</w:t>
            </w:r>
          </w:p>
        </w:tc>
        <w:tc>
          <w:tcPr>
            <w:tcW w:w="768" w:type="dxa"/>
            <w:tcBorders>
              <w:top w:val="nil"/>
              <w:left w:val="nil"/>
              <w:bottom w:val="nil"/>
              <w:right w:val="single" w:sz="8" w:space="0" w:color="auto"/>
            </w:tcBorders>
            <w:shd w:val="clear" w:color="auto" w:fill="auto"/>
            <w:noWrap/>
            <w:vAlign w:val="bottom"/>
            <w:hideMark/>
          </w:tcPr>
          <w:p w14:paraId="5B54E307" w14:textId="77777777" w:rsidR="00581C24" w:rsidRPr="002621EB" w:rsidRDefault="00581C24" w:rsidP="00493781">
            <w:r w:rsidRPr="002621EB">
              <w:t>2,00</w:t>
            </w:r>
          </w:p>
        </w:tc>
        <w:tc>
          <w:tcPr>
            <w:tcW w:w="16" w:type="dxa"/>
            <w:vAlign w:val="center"/>
            <w:hideMark/>
          </w:tcPr>
          <w:p w14:paraId="62966420" w14:textId="77777777" w:rsidR="00581C24" w:rsidRPr="002621EB" w:rsidRDefault="00581C24" w:rsidP="00493781"/>
        </w:tc>
        <w:tc>
          <w:tcPr>
            <w:tcW w:w="6" w:type="dxa"/>
            <w:vAlign w:val="center"/>
            <w:hideMark/>
          </w:tcPr>
          <w:p w14:paraId="3E8BFEA2" w14:textId="77777777" w:rsidR="00581C24" w:rsidRPr="002621EB" w:rsidRDefault="00581C24" w:rsidP="00493781"/>
        </w:tc>
        <w:tc>
          <w:tcPr>
            <w:tcW w:w="6" w:type="dxa"/>
            <w:vAlign w:val="center"/>
            <w:hideMark/>
          </w:tcPr>
          <w:p w14:paraId="1BB472FB" w14:textId="77777777" w:rsidR="00581C24" w:rsidRPr="002621EB" w:rsidRDefault="00581C24" w:rsidP="00493781"/>
        </w:tc>
        <w:tc>
          <w:tcPr>
            <w:tcW w:w="6" w:type="dxa"/>
            <w:vAlign w:val="center"/>
            <w:hideMark/>
          </w:tcPr>
          <w:p w14:paraId="74ABD0C3" w14:textId="77777777" w:rsidR="00581C24" w:rsidRPr="002621EB" w:rsidRDefault="00581C24" w:rsidP="00493781"/>
        </w:tc>
        <w:tc>
          <w:tcPr>
            <w:tcW w:w="6" w:type="dxa"/>
            <w:vAlign w:val="center"/>
            <w:hideMark/>
          </w:tcPr>
          <w:p w14:paraId="7E74B0E9" w14:textId="77777777" w:rsidR="00581C24" w:rsidRPr="002621EB" w:rsidRDefault="00581C24" w:rsidP="00493781"/>
        </w:tc>
        <w:tc>
          <w:tcPr>
            <w:tcW w:w="6" w:type="dxa"/>
            <w:vAlign w:val="center"/>
            <w:hideMark/>
          </w:tcPr>
          <w:p w14:paraId="5DB3E662" w14:textId="77777777" w:rsidR="00581C24" w:rsidRPr="002621EB" w:rsidRDefault="00581C24" w:rsidP="00493781"/>
        </w:tc>
        <w:tc>
          <w:tcPr>
            <w:tcW w:w="6" w:type="dxa"/>
            <w:vAlign w:val="center"/>
            <w:hideMark/>
          </w:tcPr>
          <w:p w14:paraId="599A34A9" w14:textId="77777777" w:rsidR="00581C24" w:rsidRPr="002621EB" w:rsidRDefault="00581C24" w:rsidP="00493781"/>
        </w:tc>
        <w:tc>
          <w:tcPr>
            <w:tcW w:w="801" w:type="dxa"/>
            <w:vAlign w:val="center"/>
            <w:hideMark/>
          </w:tcPr>
          <w:p w14:paraId="0BE3294A" w14:textId="77777777" w:rsidR="00581C24" w:rsidRPr="002621EB" w:rsidRDefault="00581C24" w:rsidP="00493781"/>
        </w:tc>
        <w:tc>
          <w:tcPr>
            <w:tcW w:w="690" w:type="dxa"/>
            <w:vAlign w:val="center"/>
            <w:hideMark/>
          </w:tcPr>
          <w:p w14:paraId="24B3B2F5" w14:textId="77777777" w:rsidR="00581C24" w:rsidRPr="002621EB" w:rsidRDefault="00581C24" w:rsidP="00493781"/>
        </w:tc>
        <w:tc>
          <w:tcPr>
            <w:tcW w:w="801" w:type="dxa"/>
            <w:vAlign w:val="center"/>
            <w:hideMark/>
          </w:tcPr>
          <w:p w14:paraId="1CE527E3" w14:textId="77777777" w:rsidR="00581C24" w:rsidRPr="002621EB" w:rsidRDefault="00581C24" w:rsidP="00493781"/>
        </w:tc>
        <w:tc>
          <w:tcPr>
            <w:tcW w:w="578" w:type="dxa"/>
            <w:vAlign w:val="center"/>
            <w:hideMark/>
          </w:tcPr>
          <w:p w14:paraId="1E3802DD" w14:textId="77777777" w:rsidR="00581C24" w:rsidRPr="002621EB" w:rsidRDefault="00581C24" w:rsidP="00493781"/>
        </w:tc>
        <w:tc>
          <w:tcPr>
            <w:tcW w:w="701" w:type="dxa"/>
            <w:vAlign w:val="center"/>
            <w:hideMark/>
          </w:tcPr>
          <w:p w14:paraId="65D29221" w14:textId="77777777" w:rsidR="00581C24" w:rsidRPr="002621EB" w:rsidRDefault="00581C24" w:rsidP="00493781"/>
        </w:tc>
        <w:tc>
          <w:tcPr>
            <w:tcW w:w="132" w:type="dxa"/>
            <w:vAlign w:val="center"/>
            <w:hideMark/>
          </w:tcPr>
          <w:p w14:paraId="5A3CDE85" w14:textId="77777777" w:rsidR="00581C24" w:rsidRPr="002621EB" w:rsidRDefault="00581C24" w:rsidP="00493781"/>
        </w:tc>
        <w:tc>
          <w:tcPr>
            <w:tcW w:w="70" w:type="dxa"/>
            <w:vAlign w:val="center"/>
            <w:hideMark/>
          </w:tcPr>
          <w:p w14:paraId="6C3168AF" w14:textId="77777777" w:rsidR="00581C24" w:rsidRPr="002621EB" w:rsidRDefault="00581C24" w:rsidP="00493781"/>
        </w:tc>
        <w:tc>
          <w:tcPr>
            <w:tcW w:w="16" w:type="dxa"/>
            <w:vAlign w:val="center"/>
            <w:hideMark/>
          </w:tcPr>
          <w:p w14:paraId="3E89EFA5" w14:textId="77777777" w:rsidR="00581C24" w:rsidRPr="002621EB" w:rsidRDefault="00581C24" w:rsidP="00493781"/>
        </w:tc>
        <w:tc>
          <w:tcPr>
            <w:tcW w:w="6" w:type="dxa"/>
            <w:vAlign w:val="center"/>
            <w:hideMark/>
          </w:tcPr>
          <w:p w14:paraId="4CBB6056" w14:textId="77777777" w:rsidR="00581C24" w:rsidRPr="002621EB" w:rsidRDefault="00581C24" w:rsidP="00493781"/>
        </w:tc>
        <w:tc>
          <w:tcPr>
            <w:tcW w:w="690" w:type="dxa"/>
            <w:vAlign w:val="center"/>
            <w:hideMark/>
          </w:tcPr>
          <w:p w14:paraId="4B6BA373" w14:textId="77777777" w:rsidR="00581C24" w:rsidRPr="002621EB" w:rsidRDefault="00581C24" w:rsidP="00493781"/>
        </w:tc>
        <w:tc>
          <w:tcPr>
            <w:tcW w:w="132" w:type="dxa"/>
            <w:vAlign w:val="center"/>
            <w:hideMark/>
          </w:tcPr>
          <w:p w14:paraId="7B6A554E" w14:textId="77777777" w:rsidR="00581C24" w:rsidRPr="002621EB" w:rsidRDefault="00581C24" w:rsidP="00493781"/>
        </w:tc>
        <w:tc>
          <w:tcPr>
            <w:tcW w:w="690" w:type="dxa"/>
            <w:vAlign w:val="center"/>
            <w:hideMark/>
          </w:tcPr>
          <w:p w14:paraId="39578C12" w14:textId="77777777" w:rsidR="00581C24" w:rsidRPr="002621EB" w:rsidRDefault="00581C24" w:rsidP="00493781"/>
        </w:tc>
        <w:tc>
          <w:tcPr>
            <w:tcW w:w="410" w:type="dxa"/>
            <w:vAlign w:val="center"/>
            <w:hideMark/>
          </w:tcPr>
          <w:p w14:paraId="6EA55665" w14:textId="77777777" w:rsidR="00581C24" w:rsidRPr="002621EB" w:rsidRDefault="00581C24" w:rsidP="00493781"/>
        </w:tc>
        <w:tc>
          <w:tcPr>
            <w:tcW w:w="16" w:type="dxa"/>
            <w:vAlign w:val="center"/>
            <w:hideMark/>
          </w:tcPr>
          <w:p w14:paraId="57F041F2" w14:textId="77777777" w:rsidR="00581C24" w:rsidRPr="002621EB" w:rsidRDefault="00581C24" w:rsidP="00493781"/>
        </w:tc>
        <w:tc>
          <w:tcPr>
            <w:tcW w:w="50" w:type="dxa"/>
            <w:vAlign w:val="center"/>
            <w:hideMark/>
          </w:tcPr>
          <w:p w14:paraId="371ED86D" w14:textId="77777777" w:rsidR="00581C24" w:rsidRPr="002621EB" w:rsidRDefault="00581C24" w:rsidP="00493781"/>
        </w:tc>
        <w:tc>
          <w:tcPr>
            <w:tcW w:w="50" w:type="dxa"/>
            <w:vAlign w:val="center"/>
            <w:hideMark/>
          </w:tcPr>
          <w:p w14:paraId="35619C93" w14:textId="77777777" w:rsidR="00581C24" w:rsidRPr="002621EB" w:rsidRDefault="00581C24" w:rsidP="00493781"/>
        </w:tc>
      </w:tr>
      <w:tr w:rsidR="00581C24" w:rsidRPr="002621EB" w14:paraId="07717691"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ECCB9A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EFB9364"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645214B4"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чишћења</w:t>
            </w:r>
            <w:proofErr w:type="spellEnd"/>
            <w:r w:rsidRPr="002621EB">
              <w:t xml:space="preserve"> </w:t>
            </w:r>
            <w:proofErr w:type="spellStart"/>
            <w:r w:rsidRPr="002621EB">
              <w:t>јавних</w:t>
            </w:r>
            <w:proofErr w:type="spellEnd"/>
            <w:r w:rsidRPr="002621EB">
              <w:t xml:space="preserve"> </w:t>
            </w:r>
            <w:proofErr w:type="spellStart"/>
            <w:r w:rsidRPr="002621EB">
              <w:t>површина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BF13221" w14:textId="77777777" w:rsidR="00581C24" w:rsidRPr="002621EB" w:rsidRDefault="00581C24" w:rsidP="00493781">
            <w:r w:rsidRPr="002621EB">
              <w:t>95000</w:t>
            </w:r>
          </w:p>
        </w:tc>
        <w:tc>
          <w:tcPr>
            <w:tcW w:w="1468" w:type="dxa"/>
            <w:tcBorders>
              <w:top w:val="nil"/>
              <w:left w:val="nil"/>
              <w:bottom w:val="nil"/>
              <w:right w:val="single" w:sz="8" w:space="0" w:color="auto"/>
            </w:tcBorders>
            <w:shd w:val="clear" w:color="000000" w:fill="FFFFFF"/>
            <w:noWrap/>
            <w:vAlign w:val="bottom"/>
            <w:hideMark/>
          </w:tcPr>
          <w:p w14:paraId="2F1CF5A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09D7F3" w14:textId="77777777" w:rsidR="00581C24" w:rsidRPr="002621EB" w:rsidRDefault="00581C24" w:rsidP="00493781">
            <w:r w:rsidRPr="002621EB">
              <w:t>95000</w:t>
            </w:r>
          </w:p>
        </w:tc>
        <w:tc>
          <w:tcPr>
            <w:tcW w:w="768" w:type="dxa"/>
            <w:tcBorders>
              <w:top w:val="nil"/>
              <w:left w:val="nil"/>
              <w:bottom w:val="nil"/>
              <w:right w:val="single" w:sz="8" w:space="0" w:color="auto"/>
            </w:tcBorders>
            <w:shd w:val="clear" w:color="auto" w:fill="auto"/>
            <w:noWrap/>
            <w:vAlign w:val="bottom"/>
            <w:hideMark/>
          </w:tcPr>
          <w:p w14:paraId="65AE408B" w14:textId="77777777" w:rsidR="00581C24" w:rsidRPr="002621EB" w:rsidRDefault="00581C24" w:rsidP="00493781">
            <w:r w:rsidRPr="002621EB">
              <w:t>1,00</w:t>
            </w:r>
          </w:p>
        </w:tc>
        <w:tc>
          <w:tcPr>
            <w:tcW w:w="16" w:type="dxa"/>
            <w:vAlign w:val="center"/>
            <w:hideMark/>
          </w:tcPr>
          <w:p w14:paraId="68EF0855" w14:textId="77777777" w:rsidR="00581C24" w:rsidRPr="002621EB" w:rsidRDefault="00581C24" w:rsidP="00493781"/>
        </w:tc>
        <w:tc>
          <w:tcPr>
            <w:tcW w:w="6" w:type="dxa"/>
            <w:vAlign w:val="center"/>
            <w:hideMark/>
          </w:tcPr>
          <w:p w14:paraId="351F9E0A" w14:textId="77777777" w:rsidR="00581C24" w:rsidRPr="002621EB" w:rsidRDefault="00581C24" w:rsidP="00493781"/>
        </w:tc>
        <w:tc>
          <w:tcPr>
            <w:tcW w:w="6" w:type="dxa"/>
            <w:vAlign w:val="center"/>
            <w:hideMark/>
          </w:tcPr>
          <w:p w14:paraId="18FEB476" w14:textId="77777777" w:rsidR="00581C24" w:rsidRPr="002621EB" w:rsidRDefault="00581C24" w:rsidP="00493781"/>
        </w:tc>
        <w:tc>
          <w:tcPr>
            <w:tcW w:w="6" w:type="dxa"/>
            <w:vAlign w:val="center"/>
            <w:hideMark/>
          </w:tcPr>
          <w:p w14:paraId="7E5DC9A3" w14:textId="77777777" w:rsidR="00581C24" w:rsidRPr="002621EB" w:rsidRDefault="00581C24" w:rsidP="00493781"/>
        </w:tc>
        <w:tc>
          <w:tcPr>
            <w:tcW w:w="6" w:type="dxa"/>
            <w:vAlign w:val="center"/>
            <w:hideMark/>
          </w:tcPr>
          <w:p w14:paraId="6F0D69F3" w14:textId="77777777" w:rsidR="00581C24" w:rsidRPr="002621EB" w:rsidRDefault="00581C24" w:rsidP="00493781"/>
        </w:tc>
        <w:tc>
          <w:tcPr>
            <w:tcW w:w="6" w:type="dxa"/>
            <w:vAlign w:val="center"/>
            <w:hideMark/>
          </w:tcPr>
          <w:p w14:paraId="70A6734E" w14:textId="77777777" w:rsidR="00581C24" w:rsidRPr="002621EB" w:rsidRDefault="00581C24" w:rsidP="00493781"/>
        </w:tc>
        <w:tc>
          <w:tcPr>
            <w:tcW w:w="6" w:type="dxa"/>
            <w:vAlign w:val="center"/>
            <w:hideMark/>
          </w:tcPr>
          <w:p w14:paraId="3CA2640F" w14:textId="77777777" w:rsidR="00581C24" w:rsidRPr="002621EB" w:rsidRDefault="00581C24" w:rsidP="00493781"/>
        </w:tc>
        <w:tc>
          <w:tcPr>
            <w:tcW w:w="801" w:type="dxa"/>
            <w:vAlign w:val="center"/>
            <w:hideMark/>
          </w:tcPr>
          <w:p w14:paraId="3CE55C81" w14:textId="77777777" w:rsidR="00581C24" w:rsidRPr="002621EB" w:rsidRDefault="00581C24" w:rsidP="00493781"/>
        </w:tc>
        <w:tc>
          <w:tcPr>
            <w:tcW w:w="690" w:type="dxa"/>
            <w:vAlign w:val="center"/>
            <w:hideMark/>
          </w:tcPr>
          <w:p w14:paraId="461A9E86" w14:textId="77777777" w:rsidR="00581C24" w:rsidRPr="002621EB" w:rsidRDefault="00581C24" w:rsidP="00493781"/>
        </w:tc>
        <w:tc>
          <w:tcPr>
            <w:tcW w:w="801" w:type="dxa"/>
            <w:vAlign w:val="center"/>
            <w:hideMark/>
          </w:tcPr>
          <w:p w14:paraId="06405678" w14:textId="77777777" w:rsidR="00581C24" w:rsidRPr="002621EB" w:rsidRDefault="00581C24" w:rsidP="00493781"/>
        </w:tc>
        <w:tc>
          <w:tcPr>
            <w:tcW w:w="578" w:type="dxa"/>
            <w:vAlign w:val="center"/>
            <w:hideMark/>
          </w:tcPr>
          <w:p w14:paraId="6D4200A0" w14:textId="77777777" w:rsidR="00581C24" w:rsidRPr="002621EB" w:rsidRDefault="00581C24" w:rsidP="00493781"/>
        </w:tc>
        <w:tc>
          <w:tcPr>
            <w:tcW w:w="701" w:type="dxa"/>
            <w:vAlign w:val="center"/>
            <w:hideMark/>
          </w:tcPr>
          <w:p w14:paraId="181EDB76" w14:textId="77777777" w:rsidR="00581C24" w:rsidRPr="002621EB" w:rsidRDefault="00581C24" w:rsidP="00493781"/>
        </w:tc>
        <w:tc>
          <w:tcPr>
            <w:tcW w:w="132" w:type="dxa"/>
            <w:vAlign w:val="center"/>
            <w:hideMark/>
          </w:tcPr>
          <w:p w14:paraId="72D5EF8B" w14:textId="77777777" w:rsidR="00581C24" w:rsidRPr="002621EB" w:rsidRDefault="00581C24" w:rsidP="00493781"/>
        </w:tc>
        <w:tc>
          <w:tcPr>
            <w:tcW w:w="70" w:type="dxa"/>
            <w:vAlign w:val="center"/>
            <w:hideMark/>
          </w:tcPr>
          <w:p w14:paraId="145391BF" w14:textId="77777777" w:rsidR="00581C24" w:rsidRPr="002621EB" w:rsidRDefault="00581C24" w:rsidP="00493781"/>
        </w:tc>
        <w:tc>
          <w:tcPr>
            <w:tcW w:w="16" w:type="dxa"/>
            <w:vAlign w:val="center"/>
            <w:hideMark/>
          </w:tcPr>
          <w:p w14:paraId="650B15BD" w14:textId="77777777" w:rsidR="00581C24" w:rsidRPr="002621EB" w:rsidRDefault="00581C24" w:rsidP="00493781"/>
        </w:tc>
        <w:tc>
          <w:tcPr>
            <w:tcW w:w="6" w:type="dxa"/>
            <w:vAlign w:val="center"/>
            <w:hideMark/>
          </w:tcPr>
          <w:p w14:paraId="754DED31" w14:textId="77777777" w:rsidR="00581C24" w:rsidRPr="002621EB" w:rsidRDefault="00581C24" w:rsidP="00493781"/>
        </w:tc>
        <w:tc>
          <w:tcPr>
            <w:tcW w:w="690" w:type="dxa"/>
            <w:vAlign w:val="center"/>
            <w:hideMark/>
          </w:tcPr>
          <w:p w14:paraId="49916277" w14:textId="77777777" w:rsidR="00581C24" w:rsidRPr="002621EB" w:rsidRDefault="00581C24" w:rsidP="00493781"/>
        </w:tc>
        <w:tc>
          <w:tcPr>
            <w:tcW w:w="132" w:type="dxa"/>
            <w:vAlign w:val="center"/>
            <w:hideMark/>
          </w:tcPr>
          <w:p w14:paraId="697B5E32" w14:textId="77777777" w:rsidR="00581C24" w:rsidRPr="002621EB" w:rsidRDefault="00581C24" w:rsidP="00493781"/>
        </w:tc>
        <w:tc>
          <w:tcPr>
            <w:tcW w:w="690" w:type="dxa"/>
            <w:vAlign w:val="center"/>
            <w:hideMark/>
          </w:tcPr>
          <w:p w14:paraId="3CD9A4BE" w14:textId="77777777" w:rsidR="00581C24" w:rsidRPr="002621EB" w:rsidRDefault="00581C24" w:rsidP="00493781"/>
        </w:tc>
        <w:tc>
          <w:tcPr>
            <w:tcW w:w="410" w:type="dxa"/>
            <w:vAlign w:val="center"/>
            <w:hideMark/>
          </w:tcPr>
          <w:p w14:paraId="0491DB2D" w14:textId="77777777" w:rsidR="00581C24" w:rsidRPr="002621EB" w:rsidRDefault="00581C24" w:rsidP="00493781"/>
        </w:tc>
        <w:tc>
          <w:tcPr>
            <w:tcW w:w="16" w:type="dxa"/>
            <w:vAlign w:val="center"/>
            <w:hideMark/>
          </w:tcPr>
          <w:p w14:paraId="6A921221" w14:textId="77777777" w:rsidR="00581C24" w:rsidRPr="002621EB" w:rsidRDefault="00581C24" w:rsidP="00493781"/>
        </w:tc>
        <w:tc>
          <w:tcPr>
            <w:tcW w:w="50" w:type="dxa"/>
            <w:vAlign w:val="center"/>
            <w:hideMark/>
          </w:tcPr>
          <w:p w14:paraId="00CE7274" w14:textId="77777777" w:rsidR="00581C24" w:rsidRPr="002621EB" w:rsidRDefault="00581C24" w:rsidP="00493781"/>
        </w:tc>
        <w:tc>
          <w:tcPr>
            <w:tcW w:w="50" w:type="dxa"/>
            <w:vAlign w:val="center"/>
            <w:hideMark/>
          </w:tcPr>
          <w:p w14:paraId="0B09864A" w14:textId="77777777" w:rsidR="00581C24" w:rsidRPr="002621EB" w:rsidRDefault="00581C24" w:rsidP="00493781"/>
        </w:tc>
      </w:tr>
      <w:tr w:rsidR="00581C24" w:rsidRPr="002621EB" w14:paraId="617F4F1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6DE41B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78B47E2"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75516EBF"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комуналну</w:t>
            </w:r>
            <w:proofErr w:type="spellEnd"/>
            <w:r w:rsidRPr="002621EB">
              <w:t xml:space="preserve"> </w:t>
            </w:r>
            <w:proofErr w:type="spellStart"/>
            <w:r w:rsidRPr="002621EB">
              <w:t>дјелатност-кишна</w:t>
            </w:r>
            <w:proofErr w:type="spellEnd"/>
            <w:r w:rsidRPr="002621EB">
              <w:t xml:space="preserve"> </w:t>
            </w:r>
            <w:proofErr w:type="spellStart"/>
            <w:r w:rsidRPr="002621EB">
              <w:t>кан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0127C0A" w14:textId="77777777" w:rsidR="00581C24" w:rsidRPr="002621EB" w:rsidRDefault="00581C24" w:rsidP="00493781">
            <w:r w:rsidRPr="002621EB">
              <w:t>6000</w:t>
            </w:r>
          </w:p>
        </w:tc>
        <w:tc>
          <w:tcPr>
            <w:tcW w:w="1468" w:type="dxa"/>
            <w:tcBorders>
              <w:top w:val="nil"/>
              <w:left w:val="nil"/>
              <w:bottom w:val="nil"/>
              <w:right w:val="single" w:sz="8" w:space="0" w:color="auto"/>
            </w:tcBorders>
            <w:shd w:val="clear" w:color="000000" w:fill="FFFFFF"/>
            <w:noWrap/>
            <w:vAlign w:val="bottom"/>
            <w:hideMark/>
          </w:tcPr>
          <w:p w14:paraId="702D5FC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7C02E76" w14:textId="77777777" w:rsidR="00581C24" w:rsidRPr="002621EB" w:rsidRDefault="00581C24" w:rsidP="00493781">
            <w:r w:rsidRPr="002621EB">
              <w:t>6000</w:t>
            </w:r>
          </w:p>
        </w:tc>
        <w:tc>
          <w:tcPr>
            <w:tcW w:w="768" w:type="dxa"/>
            <w:tcBorders>
              <w:top w:val="nil"/>
              <w:left w:val="nil"/>
              <w:bottom w:val="nil"/>
              <w:right w:val="single" w:sz="8" w:space="0" w:color="auto"/>
            </w:tcBorders>
            <w:shd w:val="clear" w:color="auto" w:fill="auto"/>
            <w:noWrap/>
            <w:vAlign w:val="bottom"/>
            <w:hideMark/>
          </w:tcPr>
          <w:p w14:paraId="42C31E56" w14:textId="77777777" w:rsidR="00581C24" w:rsidRPr="002621EB" w:rsidRDefault="00581C24" w:rsidP="00493781">
            <w:r w:rsidRPr="002621EB">
              <w:t>1,00</w:t>
            </w:r>
          </w:p>
        </w:tc>
        <w:tc>
          <w:tcPr>
            <w:tcW w:w="16" w:type="dxa"/>
            <w:vAlign w:val="center"/>
            <w:hideMark/>
          </w:tcPr>
          <w:p w14:paraId="526FAF4B" w14:textId="77777777" w:rsidR="00581C24" w:rsidRPr="002621EB" w:rsidRDefault="00581C24" w:rsidP="00493781"/>
        </w:tc>
        <w:tc>
          <w:tcPr>
            <w:tcW w:w="6" w:type="dxa"/>
            <w:vAlign w:val="center"/>
            <w:hideMark/>
          </w:tcPr>
          <w:p w14:paraId="21A4B939" w14:textId="77777777" w:rsidR="00581C24" w:rsidRPr="002621EB" w:rsidRDefault="00581C24" w:rsidP="00493781"/>
        </w:tc>
        <w:tc>
          <w:tcPr>
            <w:tcW w:w="6" w:type="dxa"/>
            <w:vAlign w:val="center"/>
            <w:hideMark/>
          </w:tcPr>
          <w:p w14:paraId="4762858A" w14:textId="77777777" w:rsidR="00581C24" w:rsidRPr="002621EB" w:rsidRDefault="00581C24" w:rsidP="00493781"/>
        </w:tc>
        <w:tc>
          <w:tcPr>
            <w:tcW w:w="6" w:type="dxa"/>
            <w:vAlign w:val="center"/>
            <w:hideMark/>
          </w:tcPr>
          <w:p w14:paraId="29A9E410" w14:textId="77777777" w:rsidR="00581C24" w:rsidRPr="002621EB" w:rsidRDefault="00581C24" w:rsidP="00493781"/>
        </w:tc>
        <w:tc>
          <w:tcPr>
            <w:tcW w:w="6" w:type="dxa"/>
            <w:vAlign w:val="center"/>
            <w:hideMark/>
          </w:tcPr>
          <w:p w14:paraId="759F06FC" w14:textId="77777777" w:rsidR="00581C24" w:rsidRPr="002621EB" w:rsidRDefault="00581C24" w:rsidP="00493781"/>
        </w:tc>
        <w:tc>
          <w:tcPr>
            <w:tcW w:w="6" w:type="dxa"/>
            <w:vAlign w:val="center"/>
            <w:hideMark/>
          </w:tcPr>
          <w:p w14:paraId="70DBF531" w14:textId="77777777" w:rsidR="00581C24" w:rsidRPr="002621EB" w:rsidRDefault="00581C24" w:rsidP="00493781"/>
        </w:tc>
        <w:tc>
          <w:tcPr>
            <w:tcW w:w="6" w:type="dxa"/>
            <w:vAlign w:val="center"/>
            <w:hideMark/>
          </w:tcPr>
          <w:p w14:paraId="415A5E8C" w14:textId="77777777" w:rsidR="00581C24" w:rsidRPr="002621EB" w:rsidRDefault="00581C24" w:rsidP="00493781"/>
        </w:tc>
        <w:tc>
          <w:tcPr>
            <w:tcW w:w="801" w:type="dxa"/>
            <w:vAlign w:val="center"/>
            <w:hideMark/>
          </w:tcPr>
          <w:p w14:paraId="42EA038A" w14:textId="77777777" w:rsidR="00581C24" w:rsidRPr="002621EB" w:rsidRDefault="00581C24" w:rsidP="00493781"/>
        </w:tc>
        <w:tc>
          <w:tcPr>
            <w:tcW w:w="690" w:type="dxa"/>
            <w:vAlign w:val="center"/>
            <w:hideMark/>
          </w:tcPr>
          <w:p w14:paraId="2696A771" w14:textId="77777777" w:rsidR="00581C24" w:rsidRPr="002621EB" w:rsidRDefault="00581C24" w:rsidP="00493781"/>
        </w:tc>
        <w:tc>
          <w:tcPr>
            <w:tcW w:w="801" w:type="dxa"/>
            <w:vAlign w:val="center"/>
            <w:hideMark/>
          </w:tcPr>
          <w:p w14:paraId="7CA25983" w14:textId="77777777" w:rsidR="00581C24" w:rsidRPr="002621EB" w:rsidRDefault="00581C24" w:rsidP="00493781"/>
        </w:tc>
        <w:tc>
          <w:tcPr>
            <w:tcW w:w="578" w:type="dxa"/>
            <w:vAlign w:val="center"/>
            <w:hideMark/>
          </w:tcPr>
          <w:p w14:paraId="7B50F105" w14:textId="77777777" w:rsidR="00581C24" w:rsidRPr="002621EB" w:rsidRDefault="00581C24" w:rsidP="00493781"/>
        </w:tc>
        <w:tc>
          <w:tcPr>
            <w:tcW w:w="701" w:type="dxa"/>
            <w:vAlign w:val="center"/>
            <w:hideMark/>
          </w:tcPr>
          <w:p w14:paraId="6B3B4586" w14:textId="77777777" w:rsidR="00581C24" w:rsidRPr="002621EB" w:rsidRDefault="00581C24" w:rsidP="00493781"/>
        </w:tc>
        <w:tc>
          <w:tcPr>
            <w:tcW w:w="132" w:type="dxa"/>
            <w:vAlign w:val="center"/>
            <w:hideMark/>
          </w:tcPr>
          <w:p w14:paraId="5BE7177F" w14:textId="77777777" w:rsidR="00581C24" w:rsidRPr="002621EB" w:rsidRDefault="00581C24" w:rsidP="00493781"/>
        </w:tc>
        <w:tc>
          <w:tcPr>
            <w:tcW w:w="70" w:type="dxa"/>
            <w:vAlign w:val="center"/>
            <w:hideMark/>
          </w:tcPr>
          <w:p w14:paraId="4B7D39AE" w14:textId="77777777" w:rsidR="00581C24" w:rsidRPr="002621EB" w:rsidRDefault="00581C24" w:rsidP="00493781"/>
        </w:tc>
        <w:tc>
          <w:tcPr>
            <w:tcW w:w="16" w:type="dxa"/>
            <w:vAlign w:val="center"/>
            <w:hideMark/>
          </w:tcPr>
          <w:p w14:paraId="1E1A9A2F" w14:textId="77777777" w:rsidR="00581C24" w:rsidRPr="002621EB" w:rsidRDefault="00581C24" w:rsidP="00493781"/>
        </w:tc>
        <w:tc>
          <w:tcPr>
            <w:tcW w:w="6" w:type="dxa"/>
            <w:vAlign w:val="center"/>
            <w:hideMark/>
          </w:tcPr>
          <w:p w14:paraId="7D99CBF8" w14:textId="77777777" w:rsidR="00581C24" w:rsidRPr="002621EB" w:rsidRDefault="00581C24" w:rsidP="00493781"/>
        </w:tc>
        <w:tc>
          <w:tcPr>
            <w:tcW w:w="690" w:type="dxa"/>
            <w:vAlign w:val="center"/>
            <w:hideMark/>
          </w:tcPr>
          <w:p w14:paraId="1032F391" w14:textId="77777777" w:rsidR="00581C24" w:rsidRPr="002621EB" w:rsidRDefault="00581C24" w:rsidP="00493781"/>
        </w:tc>
        <w:tc>
          <w:tcPr>
            <w:tcW w:w="132" w:type="dxa"/>
            <w:vAlign w:val="center"/>
            <w:hideMark/>
          </w:tcPr>
          <w:p w14:paraId="0DB6A891" w14:textId="77777777" w:rsidR="00581C24" w:rsidRPr="002621EB" w:rsidRDefault="00581C24" w:rsidP="00493781"/>
        </w:tc>
        <w:tc>
          <w:tcPr>
            <w:tcW w:w="690" w:type="dxa"/>
            <w:vAlign w:val="center"/>
            <w:hideMark/>
          </w:tcPr>
          <w:p w14:paraId="336D8091" w14:textId="77777777" w:rsidR="00581C24" w:rsidRPr="002621EB" w:rsidRDefault="00581C24" w:rsidP="00493781"/>
        </w:tc>
        <w:tc>
          <w:tcPr>
            <w:tcW w:w="410" w:type="dxa"/>
            <w:vAlign w:val="center"/>
            <w:hideMark/>
          </w:tcPr>
          <w:p w14:paraId="0AEA15DE" w14:textId="77777777" w:rsidR="00581C24" w:rsidRPr="002621EB" w:rsidRDefault="00581C24" w:rsidP="00493781"/>
        </w:tc>
        <w:tc>
          <w:tcPr>
            <w:tcW w:w="16" w:type="dxa"/>
            <w:vAlign w:val="center"/>
            <w:hideMark/>
          </w:tcPr>
          <w:p w14:paraId="51559B4C" w14:textId="77777777" w:rsidR="00581C24" w:rsidRPr="002621EB" w:rsidRDefault="00581C24" w:rsidP="00493781"/>
        </w:tc>
        <w:tc>
          <w:tcPr>
            <w:tcW w:w="50" w:type="dxa"/>
            <w:vAlign w:val="center"/>
            <w:hideMark/>
          </w:tcPr>
          <w:p w14:paraId="5C338E8C" w14:textId="77777777" w:rsidR="00581C24" w:rsidRPr="002621EB" w:rsidRDefault="00581C24" w:rsidP="00493781"/>
        </w:tc>
        <w:tc>
          <w:tcPr>
            <w:tcW w:w="50" w:type="dxa"/>
            <w:vAlign w:val="center"/>
            <w:hideMark/>
          </w:tcPr>
          <w:p w14:paraId="40F065D4" w14:textId="77777777" w:rsidR="00581C24" w:rsidRPr="002621EB" w:rsidRDefault="00581C24" w:rsidP="00493781"/>
        </w:tc>
      </w:tr>
      <w:tr w:rsidR="00581C24" w:rsidRPr="002621EB" w14:paraId="630279E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C0A978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63CBEA"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2892C0ED"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комуналну</w:t>
            </w:r>
            <w:proofErr w:type="spellEnd"/>
            <w:r w:rsidRPr="002621EB">
              <w:t xml:space="preserve"> </w:t>
            </w:r>
            <w:proofErr w:type="spellStart"/>
            <w:r w:rsidRPr="002621EB">
              <w:t>дјелатност-градско</w:t>
            </w:r>
            <w:proofErr w:type="spellEnd"/>
            <w:r w:rsidRPr="002621EB">
              <w:t xml:space="preserve"> </w:t>
            </w:r>
            <w:proofErr w:type="spellStart"/>
            <w:r w:rsidRPr="002621EB">
              <w:t>зел</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10013C0"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1B02637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5ADFD2E"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3ED6B5B6" w14:textId="77777777" w:rsidR="00581C24" w:rsidRPr="002621EB" w:rsidRDefault="00581C24" w:rsidP="00493781">
            <w:r w:rsidRPr="002621EB">
              <w:t>1,00</w:t>
            </w:r>
          </w:p>
        </w:tc>
        <w:tc>
          <w:tcPr>
            <w:tcW w:w="16" w:type="dxa"/>
            <w:vAlign w:val="center"/>
            <w:hideMark/>
          </w:tcPr>
          <w:p w14:paraId="4E05E574" w14:textId="77777777" w:rsidR="00581C24" w:rsidRPr="002621EB" w:rsidRDefault="00581C24" w:rsidP="00493781"/>
        </w:tc>
        <w:tc>
          <w:tcPr>
            <w:tcW w:w="6" w:type="dxa"/>
            <w:vAlign w:val="center"/>
            <w:hideMark/>
          </w:tcPr>
          <w:p w14:paraId="534060EA" w14:textId="77777777" w:rsidR="00581C24" w:rsidRPr="002621EB" w:rsidRDefault="00581C24" w:rsidP="00493781"/>
        </w:tc>
        <w:tc>
          <w:tcPr>
            <w:tcW w:w="6" w:type="dxa"/>
            <w:vAlign w:val="center"/>
            <w:hideMark/>
          </w:tcPr>
          <w:p w14:paraId="67D2DFAD" w14:textId="77777777" w:rsidR="00581C24" w:rsidRPr="002621EB" w:rsidRDefault="00581C24" w:rsidP="00493781"/>
        </w:tc>
        <w:tc>
          <w:tcPr>
            <w:tcW w:w="6" w:type="dxa"/>
            <w:vAlign w:val="center"/>
            <w:hideMark/>
          </w:tcPr>
          <w:p w14:paraId="1FDBD48E" w14:textId="77777777" w:rsidR="00581C24" w:rsidRPr="002621EB" w:rsidRDefault="00581C24" w:rsidP="00493781"/>
        </w:tc>
        <w:tc>
          <w:tcPr>
            <w:tcW w:w="6" w:type="dxa"/>
            <w:vAlign w:val="center"/>
            <w:hideMark/>
          </w:tcPr>
          <w:p w14:paraId="4F7603DB" w14:textId="77777777" w:rsidR="00581C24" w:rsidRPr="002621EB" w:rsidRDefault="00581C24" w:rsidP="00493781"/>
        </w:tc>
        <w:tc>
          <w:tcPr>
            <w:tcW w:w="6" w:type="dxa"/>
            <w:vAlign w:val="center"/>
            <w:hideMark/>
          </w:tcPr>
          <w:p w14:paraId="7D7ED234" w14:textId="77777777" w:rsidR="00581C24" w:rsidRPr="002621EB" w:rsidRDefault="00581C24" w:rsidP="00493781"/>
        </w:tc>
        <w:tc>
          <w:tcPr>
            <w:tcW w:w="6" w:type="dxa"/>
            <w:vAlign w:val="center"/>
            <w:hideMark/>
          </w:tcPr>
          <w:p w14:paraId="05531971" w14:textId="77777777" w:rsidR="00581C24" w:rsidRPr="002621EB" w:rsidRDefault="00581C24" w:rsidP="00493781"/>
        </w:tc>
        <w:tc>
          <w:tcPr>
            <w:tcW w:w="801" w:type="dxa"/>
            <w:vAlign w:val="center"/>
            <w:hideMark/>
          </w:tcPr>
          <w:p w14:paraId="6003C3F7" w14:textId="77777777" w:rsidR="00581C24" w:rsidRPr="002621EB" w:rsidRDefault="00581C24" w:rsidP="00493781"/>
        </w:tc>
        <w:tc>
          <w:tcPr>
            <w:tcW w:w="690" w:type="dxa"/>
            <w:vAlign w:val="center"/>
            <w:hideMark/>
          </w:tcPr>
          <w:p w14:paraId="0B81B240" w14:textId="77777777" w:rsidR="00581C24" w:rsidRPr="002621EB" w:rsidRDefault="00581C24" w:rsidP="00493781"/>
        </w:tc>
        <w:tc>
          <w:tcPr>
            <w:tcW w:w="801" w:type="dxa"/>
            <w:vAlign w:val="center"/>
            <w:hideMark/>
          </w:tcPr>
          <w:p w14:paraId="099FFAB9" w14:textId="77777777" w:rsidR="00581C24" w:rsidRPr="002621EB" w:rsidRDefault="00581C24" w:rsidP="00493781"/>
        </w:tc>
        <w:tc>
          <w:tcPr>
            <w:tcW w:w="578" w:type="dxa"/>
            <w:vAlign w:val="center"/>
            <w:hideMark/>
          </w:tcPr>
          <w:p w14:paraId="59624AE5" w14:textId="77777777" w:rsidR="00581C24" w:rsidRPr="002621EB" w:rsidRDefault="00581C24" w:rsidP="00493781"/>
        </w:tc>
        <w:tc>
          <w:tcPr>
            <w:tcW w:w="701" w:type="dxa"/>
            <w:vAlign w:val="center"/>
            <w:hideMark/>
          </w:tcPr>
          <w:p w14:paraId="2AE01C2B" w14:textId="77777777" w:rsidR="00581C24" w:rsidRPr="002621EB" w:rsidRDefault="00581C24" w:rsidP="00493781"/>
        </w:tc>
        <w:tc>
          <w:tcPr>
            <w:tcW w:w="132" w:type="dxa"/>
            <w:vAlign w:val="center"/>
            <w:hideMark/>
          </w:tcPr>
          <w:p w14:paraId="72A56374" w14:textId="77777777" w:rsidR="00581C24" w:rsidRPr="002621EB" w:rsidRDefault="00581C24" w:rsidP="00493781"/>
        </w:tc>
        <w:tc>
          <w:tcPr>
            <w:tcW w:w="70" w:type="dxa"/>
            <w:vAlign w:val="center"/>
            <w:hideMark/>
          </w:tcPr>
          <w:p w14:paraId="4DE53E12" w14:textId="77777777" w:rsidR="00581C24" w:rsidRPr="002621EB" w:rsidRDefault="00581C24" w:rsidP="00493781"/>
        </w:tc>
        <w:tc>
          <w:tcPr>
            <w:tcW w:w="16" w:type="dxa"/>
            <w:vAlign w:val="center"/>
            <w:hideMark/>
          </w:tcPr>
          <w:p w14:paraId="6E8B05CA" w14:textId="77777777" w:rsidR="00581C24" w:rsidRPr="002621EB" w:rsidRDefault="00581C24" w:rsidP="00493781"/>
        </w:tc>
        <w:tc>
          <w:tcPr>
            <w:tcW w:w="6" w:type="dxa"/>
            <w:vAlign w:val="center"/>
            <w:hideMark/>
          </w:tcPr>
          <w:p w14:paraId="6669FAA3" w14:textId="77777777" w:rsidR="00581C24" w:rsidRPr="002621EB" w:rsidRDefault="00581C24" w:rsidP="00493781"/>
        </w:tc>
        <w:tc>
          <w:tcPr>
            <w:tcW w:w="690" w:type="dxa"/>
            <w:vAlign w:val="center"/>
            <w:hideMark/>
          </w:tcPr>
          <w:p w14:paraId="0AC11A8E" w14:textId="77777777" w:rsidR="00581C24" w:rsidRPr="002621EB" w:rsidRDefault="00581C24" w:rsidP="00493781"/>
        </w:tc>
        <w:tc>
          <w:tcPr>
            <w:tcW w:w="132" w:type="dxa"/>
            <w:vAlign w:val="center"/>
            <w:hideMark/>
          </w:tcPr>
          <w:p w14:paraId="2D247D2C" w14:textId="77777777" w:rsidR="00581C24" w:rsidRPr="002621EB" w:rsidRDefault="00581C24" w:rsidP="00493781"/>
        </w:tc>
        <w:tc>
          <w:tcPr>
            <w:tcW w:w="690" w:type="dxa"/>
            <w:vAlign w:val="center"/>
            <w:hideMark/>
          </w:tcPr>
          <w:p w14:paraId="6BE2D4AD" w14:textId="77777777" w:rsidR="00581C24" w:rsidRPr="002621EB" w:rsidRDefault="00581C24" w:rsidP="00493781"/>
        </w:tc>
        <w:tc>
          <w:tcPr>
            <w:tcW w:w="410" w:type="dxa"/>
            <w:vAlign w:val="center"/>
            <w:hideMark/>
          </w:tcPr>
          <w:p w14:paraId="7805ECED" w14:textId="77777777" w:rsidR="00581C24" w:rsidRPr="002621EB" w:rsidRDefault="00581C24" w:rsidP="00493781"/>
        </w:tc>
        <w:tc>
          <w:tcPr>
            <w:tcW w:w="16" w:type="dxa"/>
            <w:vAlign w:val="center"/>
            <w:hideMark/>
          </w:tcPr>
          <w:p w14:paraId="165F3883" w14:textId="77777777" w:rsidR="00581C24" w:rsidRPr="002621EB" w:rsidRDefault="00581C24" w:rsidP="00493781"/>
        </w:tc>
        <w:tc>
          <w:tcPr>
            <w:tcW w:w="50" w:type="dxa"/>
            <w:vAlign w:val="center"/>
            <w:hideMark/>
          </w:tcPr>
          <w:p w14:paraId="5E07A92B" w14:textId="77777777" w:rsidR="00581C24" w:rsidRPr="002621EB" w:rsidRDefault="00581C24" w:rsidP="00493781"/>
        </w:tc>
        <w:tc>
          <w:tcPr>
            <w:tcW w:w="50" w:type="dxa"/>
            <w:vAlign w:val="center"/>
            <w:hideMark/>
          </w:tcPr>
          <w:p w14:paraId="66F1BD92" w14:textId="77777777" w:rsidR="00581C24" w:rsidRPr="002621EB" w:rsidRDefault="00581C24" w:rsidP="00493781"/>
        </w:tc>
      </w:tr>
      <w:tr w:rsidR="00581C24" w:rsidRPr="002621EB" w14:paraId="68DED4C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10B9A6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52EB163"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4B5812AF"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proofErr w:type="gramStart"/>
            <w:r w:rsidRPr="002621EB">
              <w:t>усл.зашт</w:t>
            </w:r>
            <w:proofErr w:type="spellEnd"/>
            <w:proofErr w:type="gramEnd"/>
            <w:r w:rsidRPr="002621EB">
              <w:t xml:space="preserve">. </w:t>
            </w:r>
            <w:proofErr w:type="spellStart"/>
            <w:r w:rsidRPr="002621EB">
              <w:t>животне</w:t>
            </w:r>
            <w:proofErr w:type="spellEnd"/>
            <w:r w:rsidRPr="002621EB">
              <w:t xml:space="preserve"> </w:t>
            </w:r>
            <w:proofErr w:type="spellStart"/>
            <w:r w:rsidRPr="002621EB">
              <w:t>средине-управљање</w:t>
            </w:r>
            <w:proofErr w:type="spellEnd"/>
            <w:r w:rsidRPr="002621EB">
              <w:t xml:space="preserve"> </w:t>
            </w:r>
            <w:proofErr w:type="spellStart"/>
            <w:r w:rsidRPr="002621EB">
              <w:t>отпадом</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CD196C0"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5F90E8B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53B96D5"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6A163C9F" w14:textId="77777777" w:rsidR="00581C24" w:rsidRPr="002621EB" w:rsidRDefault="00581C24" w:rsidP="00493781">
            <w:r w:rsidRPr="002621EB">
              <w:t>1,00</w:t>
            </w:r>
          </w:p>
        </w:tc>
        <w:tc>
          <w:tcPr>
            <w:tcW w:w="16" w:type="dxa"/>
            <w:vAlign w:val="center"/>
            <w:hideMark/>
          </w:tcPr>
          <w:p w14:paraId="72209865" w14:textId="77777777" w:rsidR="00581C24" w:rsidRPr="002621EB" w:rsidRDefault="00581C24" w:rsidP="00493781"/>
        </w:tc>
        <w:tc>
          <w:tcPr>
            <w:tcW w:w="6" w:type="dxa"/>
            <w:vAlign w:val="center"/>
            <w:hideMark/>
          </w:tcPr>
          <w:p w14:paraId="67834576" w14:textId="77777777" w:rsidR="00581C24" w:rsidRPr="002621EB" w:rsidRDefault="00581C24" w:rsidP="00493781"/>
        </w:tc>
        <w:tc>
          <w:tcPr>
            <w:tcW w:w="6" w:type="dxa"/>
            <w:vAlign w:val="center"/>
            <w:hideMark/>
          </w:tcPr>
          <w:p w14:paraId="320CB9ED" w14:textId="77777777" w:rsidR="00581C24" w:rsidRPr="002621EB" w:rsidRDefault="00581C24" w:rsidP="00493781"/>
        </w:tc>
        <w:tc>
          <w:tcPr>
            <w:tcW w:w="6" w:type="dxa"/>
            <w:vAlign w:val="center"/>
            <w:hideMark/>
          </w:tcPr>
          <w:p w14:paraId="2D458ED1" w14:textId="77777777" w:rsidR="00581C24" w:rsidRPr="002621EB" w:rsidRDefault="00581C24" w:rsidP="00493781"/>
        </w:tc>
        <w:tc>
          <w:tcPr>
            <w:tcW w:w="6" w:type="dxa"/>
            <w:vAlign w:val="center"/>
            <w:hideMark/>
          </w:tcPr>
          <w:p w14:paraId="6084B9F8" w14:textId="77777777" w:rsidR="00581C24" w:rsidRPr="002621EB" w:rsidRDefault="00581C24" w:rsidP="00493781"/>
        </w:tc>
        <w:tc>
          <w:tcPr>
            <w:tcW w:w="6" w:type="dxa"/>
            <w:vAlign w:val="center"/>
            <w:hideMark/>
          </w:tcPr>
          <w:p w14:paraId="5EDF5B53" w14:textId="77777777" w:rsidR="00581C24" w:rsidRPr="002621EB" w:rsidRDefault="00581C24" w:rsidP="00493781"/>
        </w:tc>
        <w:tc>
          <w:tcPr>
            <w:tcW w:w="6" w:type="dxa"/>
            <w:vAlign w:val="center"/>
            <w:hideMark/>
          </w:tcPr>
          <w:p w14:paraId="39BF5F23" w14:textId="77777777" w:rsidR="00581C24" w:rsidRPr="002621EB" w:rsidRDefault="00581C24" w:rsidP="00493781"/>
        </w:tc>
        <w:tc>
          <w:tcPr>
            <w:tcW w:w="801" w:type="dxa"/>
            <w:vAlign w:val="center"/>
            <w:hideMark/>
          </w:tcPr>
          <w:p w14:paraId="7DB18F56" w14:textId="77777777" w:rsidR="00581C24" w:rsidRPr="002621EB" w:rsidRDefault="00581C24" w:rsidP="00493781"/>
        </w:tc>
        <w:tc>
          <w:tcPr>
            <w:tcW w:w="690" w:type="dxa"/>
            <w:vAlign w:val="center"/>
            <w:hideMark/>
          </w:tcPr>
          <w:p w14:paraId="1FD4DD57" w14:textId="77777777" w:rsidR="00581C24" w:rsidRPr="002621EB" w:rsidRDefault="00581C24" w:rsidP="00493781"/>
        </w:tc>
        <w:tc>
          <w:tcPr>
            <w:tcW w:w="801" w:type="dxa"/>
            <w:vAlign w:val="center"/>
            <w:hideMark/>
          </w:tcPr>
          <w:p w14:paraId="443C1943" w14:textId="77777777" w:rsidR="00581C24" w:rsidRPr="002621EB" w:rsidRDefault="00581C24" w:rsidP="00493781"/>
        </w:tc>
        <w:tc>
          <w:tcPr>
            <w:tcW w:w="578" w:type="dxa"/>
            <w:vAlign w:val="center"/>
            <w:hideMark/>
          </w:tcPr>
          <w:p w14:paraId="50A20431" w14:textId="77777777" w:rsidR="00581C24" w:rsidRPr="002621EB" w:rsidRDefault="00581C24" w:rsidP="00493781"/>
        </w:tc>
        <w:tc>
          <w:tcPr>
            <w:tcW w:w="701" w:type="dxa"/>
            <w:vAlign w:val="center"/>
            <w:hideMark/>
          </w:tcPr>
          <w:p w14:paraId="7287B85E" w14:textId="77777777" w:rsidR="00581C24" w:rsidRPr="002621EB" w:rsidRDefault="00581C24" w:rsidP="00493781"/>
        </w:tc>
        <w:tc>
          <w:tcPr>
            <w:tcW w:w="132" w:type="dxa"/>
            <w:vAlign w:val="center"/>
            <w:hideMark/>
          </w:tcPr>
          <w:p w14:paraId="5BB8F5EB" w14:textId="77777777" w:rsidR="00581C24" w:rsidRPr="002621EB" w:rsidRDefault="00581C24" w:rsidP="00493781"/>
        </w:tc>
        <w:tc>
          <w:tcPr>
            <w:tcW w:w="70" w:type="dxa"/>
            <w:vAlign w:val="center"/>
            <w:hideMark/>
          </w:tcPr>
          <w:p w14:paraId="61BF174E" w14:textId="77777777" w:rsidR="00581C24" w:rsidRPr="002621EB" w:rsidRDefault="00581C24" w:rsidP="00493781"/>
        </w:tc>
        <w:tc>
          <w:tcPr>
            <w:tcW w:w="16" w:type="dxa"/>
            <w:vAlign w:val="center"/>
            <w:hideMark/>
          </w:tcPr>
          <w:p w14:paraId="7AEDEA7E" w14:textId="77777777" w:rsidR="00581C24" w:rsidRPr="002621EB" w:rsidRDefault="00581C24" w:rsidP="00493781"/>
        </w:tc>
        <w:tc>
          <w:tcPr>
            <w:tcW w:w="6" w:type="dxa"/>
            <w:vAlign w:val="center"/>
            <w:hideMark/>
          </w:tcPr>
          <w:p w14:paraId="1449D7D7" w14:textId="77777777" w:rsidR="00581C24" w:rsidRPr="002621EB" w:rsidRDefault="00581C24" w:rsidP="00493781"/>
        </w:tc>
        <w:tc>
          <w:tcPr>
            <w:tcW w:w="690" w:type="dxa"/>
            <w:vAlign w:val="center"/>
            <w:hideMark/>
          </w:tcPr>
          <w:p w14:paraId="6FEA1484" w14:textId="77777777" w:rsidR="00581C24" w:rsidRPr="002621EB" w:rsidRDefault="00581C24" w:rsidP="00493781"/>
        </w:tc>
        <w:tc>
          <w:tcPr>
            <w:tcW w:w="132" w:type="dxa"/>
            <w:vAlign w:val="center"/>
            <w:hideMark/>
          </w:tcPr>
          <w:p w14:paraId="0221FBC0" w14:textId="77777777" w:rsidR="00581C24" w:rsidRPr="002621EB" w:rsidRDefault="00581C24" w:rsidP="00493781"/>
        </w:tc>
        <w:tc>
          <w:tcPr>
            <w:tcW w:w="690" w:type="dxa"/>
            <w:vAlign w:val="center"/>
            <w:hideMark/>
          </w:tcPr>
          <w:p w14:paraId="6CC3A886" w14:textId="77777777" w:rsidR="00581C24" w:rsidRPr="002621EB" w:rsidRDefault="00581C24" w:rsidP="00493781"/>
        </w:tc>
        <w:tc>
          <w:tcPr>
            <w:tcW w:w="410" w:type="dxa"/>
            <w:vAlign w:val="center"/>
            <w:hideMark/>
          </w:tcPr>
          <w:p w14:paraId="29250A3B" w14:textId="77777777" w:rsidR="00581C24" w:rsidRPr="002621EB" w:rsidRDefault="00581C24" w:rsidP="00493781"/>
        </w:tc>
        <w:tc>
          <w:tcPr>
            <w:tcW w:w="16" w:type="dxa"/>
            <w:vAlign w:val="center"/>
            <w:hideMark/>
          </w:tcPr>
          <w:p w14:paraId="0D06330F" w14:textId="77777777" w:rsidR="00581C24" w:rsidRPr="002621EB" w:rsidRDefault="00581C24" w:rsidP="00493781"/>
        </w:tc>
        <w:tc>
          <w:tcPr>
            <w:tcW w:w="50" w:type="dxa"/>
            <w:vAlign w:val="center"/>
            <w:hideMark/>
          </w:tcPr>
          <w:p w14:paraId="41E16DB6" w14:textId="77777777" w:rsidR="00581C24" w:rsidRPr="002621EB" w:rsidRDefault="00581C24" w:rsidP="00493781"/>
        </w:tc>
        <w:tc>
          <w:tcPr>
            <w:tcW w:w="50" w:type="dxa"/>
            <w:vAlign w:val="center"/>
            <w:hideMark/>
          </w:tcPr>
          <w:p w14:paraId="003ABFDB" w14:textId="77777777" w:rsidR="00581C24" w:rsidRPr="002621EB" w:rsidRDefault="00581C24" w:rsidP="00493781"/>
        </w:tc>
      </w:tr>
      <w:tr w:rsidR="00581C24" w:rsidRPr="002621EB" w14:paraId="5C948E8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795B42E"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552E216D" w14:textId="77777777" w:rsidR="00581C24" w:rsidRPr="002621EB" w:rsidRDefault="00581C24" w:rsidP="00493781">
            <w:r w:rsidRPr="002621EB">
              <w:t>412800</w:t>
            </w:r>
          </w:p>
        </w:tc>
        <w:tc>
          <w:tcPr>
            <w:tcW w:w="10654" w:type="dxa"/>
            <w:tcBorders>
              <w:top w:val="nil"/>
              <w:left w:val="nil"/>
              <w:bottom w:val="nil"/>
              <w:right w:val="nil"/>
            </w:tcBorders>
            <w:shd w:val="clear" w:color="auto" w:fill="auto"/>
            <w:noWrap/>
            <w:vAlign w:val="bottom"/>
            <w:hideMark/>
          </w:tcPr>
          <w:p w14:paraId="65C52ED5"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интервенције</w:t>
            </w:r>
            <w:proofErr w:type="spellEnd"/>
            <w:r w:rsidRPr="002621EB">
              <w:t xml:space="preserve"> </w:t>
            </w:r>
            <w:proofErr w:type="spellStart"/>
            <w:proofErr w:type="gramStart"/>
            <w:r w:rsidRPr="002621EB">
              <w:t>ком.полиције</w:t>
            </w:r>
            <w:proofErr w:type="spellEnd"/>
            <w:proofErr w:type="gramEnd"/>
            <w:r w:rsidRPr="002621EB">
              <w:t xml:space="preserve"> и </w:t>
            </w:r>
            <w:proofErr w:type="spellStart"/>
            <w:r w:rsidRPr="002621EB">
              <w:t>инсп</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8A29238"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6FD05D4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798A047"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254991F2" w14:textId="77777777" w:rsidR="00581C24" w:rsidRPr="002621EB" w:rsidRDefault="00581C24" w:rsidP="00493781">
            <w:r w:rsidRPr="002621EB">
              <w:t>1,00</w:t>
            </w:r>
          </w:p>
        </w:tc>
        <w:tc>
          <w:tcPr>
            <w:tcW w:w="16" w:type="dxa"/>
            <w:vAlign w:val="center"/>
            <w:hideMark/>
          </w:tcPr>
          <w:p w14:paraId="1270B5B4" w14:textId="77777777" w:rsidR="00581C24" w:rsidRPr="002621EB" w:rsidRDefault="00581C24" w:rsidP="00493781"/>
        </w:tc>
        <w:tc>
          <w:tcPr>
            <w:tcW w:w="6" w:type="dxa"/>
            <w:vAlign w:val="center"/>
            <w:hideMark/>
          </w:tcPr>
          <w:p w14:paraId="08F76421" w14:textId="77777777" w:rsidR="00581C24" w:rsidRPr="002621EB" w:rsidRDefault="00581C24" w:rsidP="00493781"/>
        </w:tc>
        <w:tc>
          <w:tcPr>
            <w:tcW w:w="6" w:type="dxa"/>
            <w:vAlign w:val="center"/>
            <w:hideMark/>
          </w:tcPr>
          <w:p w14:paraId="15C90023" w14:textId="77777777" w:rsidR="00581C24" w:rsidRPr="002621EB" w:rsidRDefault="00581C24" w:rsidP="00493781"/>
        </w:tc>
        <w:tc>
          <w:tcPr>
            <w:tcW w:w="6" w:type="dxa"/>
            <w:vAlign w:val="center"/>
            <w:hideMark/>
          </w:tcPr>
          <w:p w14:paraId="5B16F064" w14:textId="77777777" w:rsidR="00581C24" w:rsidRPr="002621EB" w:rsidRDefault="00581C24" w:rsidP="00493781"/>
        </w:tc>
        <w:tc>
          <w:tcPr>
            <w:tcW w:w="6" w:type="dxa"/>
            <w:vAlign w:val="center"/>
            <w:hideMark/>
          </w:tcPr>
          <w:p w14:paraId="1A111694" w14:textId="77777777" w:rsidR="00581C24" w:rsidRPr="002621EB" w:rsidRDefault="00581C24" w:rsidP="00493781"/>
        </w:tc>
        <w:tc>
          <w:tcPr>
            <w:tcW w:w="6" w:type="dxa"/>
            <w:vAlign w:val="center"/>
            <w:hideMark/>
          </w:tcPr>
          <w:p w14:paraId="1C9BF4F9" w14:textId="77777777" w:rsidR="00581C24" w:rsidRPr="002621EB" w:rsidRDefault="00581C24" w:rsidP="00493781"/>
        </w:tc>
        <w:tc>
          <w:tcPr>
            <w:tcW w:w="6" w:type="dxa"/>
            <w:vAlign w:val="center"/>
            <w:hideMark/>
          </w:tcPr>
          <w:p w14:paraId="2611B9B1" w14:textId="77777777" w:rsidR="00581C24" w:rsidRPr="002621EB" w:rsidRDefault="00581C24" w:rsidP="00493781"/>
        </w:tc>
        <w:tc>
          <w:tcPr>
            <w:tcW w:w="801" w:type="dxa"/>
            <w:vAlign w:val="center"/>
            <w:hideMark/>
          </w:tcPr>
          <w:p w14:paraId="110D8ED9" w14:textId="77777777" w:rsidR="00581C24" w:rsidRPr="002621EB" w:rsidRDefault="00581C24" w:rsidP="00493781"/>
        </w:tc>
        <w:tc>
          <w:tcPr>
            <w:tcW w:w="690" w:type="dxa"/>
            <w:vAlign w:val="center"/>
            <w:hideMark/>
          </w:tcPr>
          <w:p w14:paraId="502DE29D" w14:textId="77777777" w:rsidR="00581C24" w:rsidRPr="002621EB" w:rsidRDefault="00581C24" w:rsidP="00493781"/>
        </w:tc>
        <w:tc>
          <w:tcPr>
            <w:tcW w:w="801" w:type="dxa"/>
            <w:vAlign w:val="center"/>
            <w:hideMark/>
          </w:tcPr>
          <w:p w14:paraId="0B5B7B54" w14:textId="77777777" w:rsidR="00581C24" w:rsidRPr="002621EB" w:rsidRDefault="00581C24" w:rsidP="00493781"/>
        </w:tc>
        <w:tc>
          <w:tcPr>
            <w:tcW w:w="578" w:type="dxa"/>
            <w:vAlign w:val="center"/>
            <w:hideMark/>
          </w:tcPr>
          <w:p w14:paraId="4F96F445" w14:textId="77777777" w:rsidR="00581C24" w:rsidRPr="002621EB" w:rsidRDefault="00581C24" w:rsidP="00493781"/>
        </w:tc>
        <w:tc>
          <w:tcPr>
            <w:tcW w:w="701" w:type="dxa"/>
            <w:vAlign w:val="center"/>
            <w:hideMark/>
          </w:tcPr>
          <w:p w14:paraId="6D25E217" w14:textId="77777777" w:rsidR="00581C24" w:rsidRPr="002621EB" w:rsidRDefault="00581C24" w:rsidP="00493781"/>
        </w:tc>
        <w:tc>
          <w:tcPr>
            <w:tcW w:w="132" w:type="dxa"/>
            <w:vAlign w:val="center"/>
            <w:hideMark/>
          </w:tcPr>
          <w:p w14:paraId="615F8331" w14:textId="77777777" w:rsidR="00581C24" w:rsidRPr="002621EB" w:rsidRDefault="00581C24" w:rsidP="00493781"/>
        </w:tc>
        <w:tc>
          <w:tcPr>
            <w:tcW w:w="70" w:type="dxa"/>
            <w:vAlign w:val="center"/>
            <w:hideMark/>
          </w:tcPr>
          <w:p w14:paraId="2838CBF0" w14:textId="77777777" w:rsidR="00581C24" w:rsidRPr="002621EB" w:rsidRDefault="00581C24" w:rsidP="00493781"/>
        </w:tc>
        <w:tc>
          <w:tcPr>
            <w:tcW w:w="16" w:type="dxa"/>
            <w:vAlign w:val="center"/>
            <w:hideMark/>
          </w:tcPr>
          <w:p w14:paraId="25F48790" w14:textId="77777777" w:rsidR="00581C24" w:rsidRPr="002621EB" w:rsidRDefault="00581C24" w:rsidP="00493781"/>
        </w:tc>
        <w:tc>
          <w:tcPr>
            <w:tcW w:w="6" w:type="dxa"/>
            <w:vAlign w:val="center"/>
            <w:hideMark/>
          </w:tcPr>
          <w:p w14:paraId="31015CD4" w14:textId="77777777" w:rsidR="00581C24" w:rsidRPr="002621EB" w:rsidRDefault="00581C24" w:rsidP="00493781"/>
        </w:tc>
        <w:tc>
          <w:tcPr>
            <w:tcW w:w="690" w:type="dxa"/>
            <w:vAlign w:val="center"/>
            <w:hideMark/>
          </w:tcPr>
          <w:p w14:paraId="1C530FBA" w14:textId="77777777" w:rsidR="00581C24" w:rsidRPr="002621EB" w:rsidRDefault="00581C24" w:rsidP="00493781"/>
        </w:tc>
        <w:tc>
          <w:tcPr>
            <w:tcW w:w="132" w:type="dxa"/>
            <w:vAlign w:val="center"/>
            <w:hideMark/>
          </w:tcPr>
          <w:p w14:paraId="398F1CD3" w14:textId="77777777" w:rsidR="00581C24" w:rsidRPr="002621EB" w:rsidRDefault="00581C24" w:rsidP="00493781"/>
        </w:tc>
        <w:tc>
          <w:tcPr>
            <w:tcW w:w="690" w:type="dxa"/>
            <w:vAlign w:val="center"/>
            <w:hideMark/>
          </w:tcPr>
          <w:p w14:paraId="4251A4B7" w14:textId="77777777" w:rsidR="00581C24" w:rsidRPr="002621EB" w:rsidRDefault="00581C24" w:rsidP="00493781"/>
        </w:tc>
        <w:tc>
          <w:tcPr>
            <w:tcW w:w="410" w:type="dxa"/>
            <w:vAlign w:val="center"/>
            <w:hideMark/>
          </w:tcPr>
          <w:p w14:paraId="5128E70E" w14:textId="77777777" w:rsidR="00581C24" w:rsidRPr="002621EB" w:rsidRDefault="00581C24" w:rsidP="00493781"/>
        </w:tc>
        <w:tc>
          <w:tcPr>
            <w:tcW w:w="16" w:type="dxa"/>
            <w:vAlign w:val="center"/>
            <w:hideMark/>
          </w:tcPr>
          <w:p w14:paraId="2934F77A" w14:textId="77777777" w:rsidR="00581C24" w:rsidRPr="002621EB" w:rsidRDefault="00581C24" w:rsidP="00493781"/>
        </w:tc>
        <w:tc>
          <w:tcPr>
            <w:tcW w:w="50" w:type="dxa"/>
            <w:vAlign w:val="center"/>
            <w:hideMark/>
          </w:tcPr>
          <w:p w14:paraId="7006D2AB" w14:textId="77777777" w:rsidR="00581C24" w:rsidRPr="002621EB" w:rsidRDefault="00581C24" w:rsidP="00493781"/>
        </w:tc>
        <w:tc>
          <w:tcPr>
            <w:tcW w:w="50" w:type="dxa"/>
            <w:vAlign w:val="center"/>
            <w:hideMark/>
          </w:tcPr>
          <w:p w14:paraId="50CCD1AC" w14:textId="77777777" w:rsidR="00581C24" w:rsidRPr="002621EB" w:rsidRDefault="00581C24" w:rsidP="00493781"/>
        </w:tc>
      </w:tr>
      <w:tr w:rsidR="00581C24" w:rsidRPr="002621EB" w14:paraId="29A8437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A2C78C1"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2721684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7AAD97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0658A5E" w14:textId="77777777" w:rsidR="00581C24" w:rsidRPr="002621EB" w:rsidRDefault="00581C24" w:rsidP="00493781">
            <w:r w:rsidRPr="002621EB">
              <w:t>501000</w:t>
            </w:r>
          </w:p>
        </w:tc>
        <w:tc>
          <w:tcPr>
            <w:tcW w:w="1468" w:type="dxa"/>
            <w:tcBorders>
              <w:top w:val="nil"/>
              <w:left w:val="nil"/>
              <w:bottom w:val="nil"/>
              <w:right w:val="single" w:sz="8" w:space="0" w:color="auto"/>
            </w:tcBorders>
            <w:shd w:val="clear" w:color="auto" w:fill="auto"/>
            <w:noWrap/>
            <w:vAlign w:val="bottom"/>
            <w:hideMark/>
          </w:tcPr>
          <w:p w14:paraId="5279ED59" w14:textId="77777777" w:rsidR="00581C24" w:rsidRPr="002621EB" w:rsidRDefault="00581C24" w:rsidP="00493781">
            <w:r w:rsidRPr="002621EB">
              <w:t>-135000</w:t>
            </w:r>
          </w:p>
        </w:tc>
        <w:tc>
          <w:tcPr>
            <w:tcW w:w="1368" w:type="dxa"/>
            <w:tcBorders>
              <w:top w:val="nil"/>
              <w:left w:val="nil"/>
              <w:bottom w:val="nil"/>
              <w:right w:val="single" w:sz="8" w:space="0" w:color="auto"/>
            </w:tcBorders>
            <w:shd w:val="clear" w:color="auto" w:fill="auto"/>
            <w:noWrap/>
            <w:vAlign w:val="bottom"/>
            <w:hideMark/>
          </w:tcPr>
          <w:p w14:paraId="2A9347D3" w14:textId="77777777" w:rsidR="00581C24" w:rsidRPr="002621EB" w:rsidRDefault="00581C24" w:rsidP="00493781">
            <w:r w:rsidRPr="002621EB">
              <w:t>366000</w:t>
            </w:r>
          </w:p>
        </w:tc>
        <w:tc>
          <w:tcPr>
            <w:tcW w:w="768" w:type="dxa"/>
            <w:tcBorders>
              <w:top w:val="nil"/>
              <w:left w:val="nil"/>
              <w:bottom w:val="nil"/>
              <w:right w:val="single" w:sz="8" w:space="0" w:color="auto"/>
            </w:tcBorders>
            <w:shd w:val="clear" w:color="auto" w:fill="auto"/>
            <w:noWrap/>
            <w:vAlign w:val="bottom"/>
            <w:hideMark/>
          </w:tcPr>
          <w:p w14:paraId="6F373F5E" w14:textId="77777777" w:rsidR="00581C24" w:rsidRPr="002621EB" w:rsidRDefault="00581C24" w:rsidP="00493781">
            <w:r w:rsidRPr="002621EB">
              <w:t>0,73</w:t>
            </w:r>
          </w:p>
        </w:tc>
        <w:tc>
          <w:tcPr>
            <w:tcW w:w="16" w:type="dxa"/>
            <w:vAlign w:val="center"/>
            <w:hideMark/>
          </w:tcPr>
          <w:p w14:paraId="3586F18F" w14:textId="77777777" w:rsidR="00581C24" w:rsidRPr="002621EB" w:rsidRDefault="00581C24" w:rsidP="00493781"/>
        </w:tc>
        <w:tc>
          <w:tcPr>
            <w:tcW w:w="6" w:type="dxa"/>
            <w:vAlign w:val="center"/>
            <w:hideMark/>
          </w:tcPr>
          <w:p w14:paraId="14EDD0E5" w14:textId="77777777" w:rsidR="00581C24" w:rsidRPr="002621EB" w:rsidRDefault="00581C24" w:rsidP="00493781"/>
        </w:tc>
        <w:tc>
          <w:tcPr>
            <w:tcW w:w="6" w:type="dxa"/>
            <w:vAlign w:val="center"/>
            <w:hideMark/>
          </w:tcPr>
          <w:p w14:paraId="0273A1C9" w14:textId="77777777" w:rsidR="00581C24" w:rsidRPr="002621EB" w:rsidRDefault="00581C24" w:rsidP="00493781"/>
        </w:tc>
        <w:tc>
          <w:tcPr>
            <w:tcW w:w="6" w:type="dxa"/>
            <w:vAlign w:val="center"/>
            <w:hideMark/>
          </w:tcPr>
          <w:p w14:paraId="29123F2A" w14:textId="77777777" w:rsidR="00581C24" w:rsidRPr="002621EB" w:rsidRDefault="00581C24" w:rsidP="00493781"/>
        </w:tc>
        <w:tc>
          <w:tcPr>
            <w:tcW w:w="6" w:type="dxa"/>
            <w:vAlign w:val="center"/>
            <w:hideMark/>
          </w:tcPr>
          <w:p w14:paraId="3C0DE901" w14:textId="77777777" w:rsidR="00581C24" w:rsidRPr="002621EB" w:rsidRDefault="00581C24" w:rsidP="00493781"/>
        </w:tc>
        <w:tc>
          <w:tcPr>
            <w:tcW w:w="6" w:type="dxa"/>
            <w:vAlign w:val="center"/>
            <w:hideMark/>
          </w:tcPr>
          <w:p w14:paraId="7CB0A56C" w14:textId="77777777" w:rsidR="00581C24" w:rsidRPr="002621EB" w:rsidRDefault="00581C24" w:rsidP="00493781"/>
        </w:tc>
        <w:tc>
          <w:tcPr>
            <w:tcW w:w="6" w:type="dxa"/>
            <w:vAlign w:val="center"/>
            <w:hideMark/>
          </w:tcPr>
          <w:p w14:paraId="1FC72D2D" w14:textId="77777777" w:rsidR="00581C24" w:rsidRPr="002621EB" w:rsidRDefault="00581C24" w:rsidP="00493781"/>
        </w:tc>
        <w:tc>
          <w:tcPr>
            <w:tcW w:w="801" w:type="dxa"/>
            <w:vAlign w:val="center"/>
            <w:hideMark/>
          </w:tcPr>
          <w:p w14:paraId="371CE473" w14:textId="77777777" w:rsidR="00581C24" w:rsidRPr="002621EB" w:rsidRDefault="00581C24" w:rsidP="00493781"/>
        </w:tc>
        <w:tc>
          <w:tcPr>
            <w:tcW w:w="690" w:type="dxa"/>
            <w:vAlign w:val="center"/>
            <w:hideMark/>
          </w:tcPr>
          <w:p w14:paraId="6A74E618" w14:textId="77777777" w:rsidR="00581C24" w:rsidRPr="002621EB" w:rsidRDefault="00581C24" w:rsidP="00493781"/>
        </w:tc>
        <w:tc>
          <w:tcPr>
            <w:tcW w:w="801" w:type="dxa"/>
            <w:vAlign w:val="center"/>
            <w:hideMark/>
          </w:tcPr>
          <w:p w14:paraId="21AC0A27" w14:textId="77777777" w:rsidR="00581C24" w:rsidRPr="002621EB" w:rsidRDefault="00581C24" w:rsidP="00493781"/>
        </w:tc>
        <w:tc>
          <w:tcPr>
            <w:tcW w:w="578" w:type="dxa"/>
            <w:vAlign w:val="center"/>
            <w:hideMark/>
          </w:tcPr>
          <w:p w14:paraId="600E2F11" w14:textId="77777777" w:rsidR="00581C24" w:rsidRPr="002621EB" w:rsidRDefault="00581C24" w:rsidP="00493781"/>
        </w:tc>
        <w:tc>
          <w:tcPr>
            <w:tcW w:w="701" w:type="dxa"/>
            <w:vAlign w:val="center"/>
            <w:hideMark/>
          </w:tcPr>
          <w:p w14:paraId="1B308229" w14:textId="77777777" w:rsidR="00581C24" w:rsidRPr="002621EB" w:rsidRDefault="00581C24" w:rsidP="00493781"/>
        </w:tc>
        <w:tc>
          <w:tcPr>
            <w:tcW w:w="132" w:type="dxa"/>
            <w:vAlign w:val="center"/>
            <w:hideMark/>
          </w:tcPr>
          <w:p w14:paraId="2EFE1059" w14:textId="77777777" w:rsidR="00581C24" w:rsidRPr="002621EB" w:rsidRDefault="00581C24" w:rsidP="00493781"/>
        </w:tc>
        <w:tc>
          <w:tcPr>
            <w:tcW w:w="70" w:type="dxa"/>
            <w:vAlign w:val="center"/>
            <w:hideMark/>
          </w:tcPr>
          <w:p w14:paraId="63C5FBAC" w14:textId="77777777" w:rsidR="00581C24" w:rsidRPr="002621EB" w:rsidRDefault="00581C24" w:rsidP="00493781"/>
        </w:tc>
        <w:tc>
          <w:tcPr>
            <w:tcW w:w="16" w:type="dxa"/>
            <w:vAlign w:val="center"/>
            <w:hideMark/>
          </w:tcPr>
          <w:p w14:paraId="3D54F16B" w14:textId="77777777" w:rsidR="00581C24" w:rsidRPr="002621EB" w:rsidRDefault="00581C24" w:rsidP="00493781"/>
        </w:tc>
        <w:tc>
          <w:tcPr>
            <w:tcW w:w="6" w:type="dxa"/>
            <w:vAlign w:val="center"/>
            <w:hideMark/>
          </w:tcPr>
          <w:p w14:paraId="7EBE59FA" w14:textId="77777777" w:rsidR="00581C24" w:rsidRPr="002621EB" w:rsidRDefault="00581C24" w:rsidP="00493781"/>
        </w:tc>
        <w:tc>
          <w:tcPr>
            <w:tcW w:w="690" w:type="dxa"/>
            <w:vAlign w:val="center"/>
            <w:hideMark/>
          </w:tcPr>
          <w:p w14:paraId="678ED04B" w14:textId="77777777" w:rsidR="00581C24" w:rsidRPr="002621EB" w:rsidRDefault="00581C24" w:rsidP="00493781"/>
        </w:tc>
        <w:tc>
          <w:tcPr>
            <w:tcW w:w="132" w:type="dxa"/>
            <w:vAlign w:val="center"/>
            <w:hideMark/>
          </w:tcPr>
          <w:p w14:paraId="6CD9AC7A" w14:textId="77777777" w:rsidR="00581C24" w:rsidRPr="002621EB" w:rsidRDefault="00581C24" w:rsidP="00493781"/>
        </w:tc>
        <w:tc>
          <w:tcPr>
            <w:tcW w:w="690" w:type="dxa"/>
            <w:vAlign w:val="center"/>
            <w:hideMark/>
          </w:tcPr>
          <w:p w14:paraId="75BABF5A" w14:textId="77777777" w:rsidR="00581C24" w:rsidRPr="002621EB" w:rsidRDefault="00581C24" w:rsidP="00493781"/>
        </w:tc>
        <w:tc>
          <w:tcPr>
            <w:tcW w:w="410" w:type="dxa"/>
            <w:vAlign w:val="center"/>
            <w:hideMark/>
          </w:tcPr>
          <w:p w14:paraId="184BC36D" w14:textId="77777777" w:rsidR="00581C24" w:rsidRPr="002621EB" w:rsidRDefault="00581C24" w:rsidP="00493781"/>
        </w:tc>
        <w:tc>
          <w:tcPr>
            <w:tcW w:w="16" w:type="dxa"/>
            <w:vAlign w:val="center"/>
            <w:hideMark/>
          </w:tcPr>
          <w:p w14:paraId="2D94FD72" w14:textId="77777777" w:rsidR="00581C24" w:rsidRPr="002621EB" w:rsidRDefault="00581C24" w:rsidP="00493781"/>
        </w:tc>
        <w:tc>
          <w:tcPr>
            <w:tcW w:w="50" w:type="dxa"/>
            <w:vAlign w:val="center"/>
            <w:hideMark/>
          </w:tcPr>
          <w:p w14:paraId="47CBD7E1" w14:textId="77777777" w:rsidR="00581C24" w:rsidRPr="002621EB" w:rsidRDefault="00581C24" w:rsidP="00493781"/>
        </w:tc>
        <w:tc>
          <w:tcPr>
            <w:tcW w:w="50" w:type="dxa"/>
            <w:vAlign w:val="center"/>
            <w:hideMark/>
          </w:tcPr>
          <w:p w14:paraId="7225A7EE" w14:textId="77777777" w:rsidR="00581C24" w:rsidRPr="002621EB" w:rsidRDefault="00581C24" w:rsidP="00493781"/>
        </w:tc>
      </w:tr>
      <w:tr w:rsidR="00581C24" w:rsidRPr="002621EB" w14:paraId="0AD586C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730ABDB" w14:textId="77777777" w:rsidR="00581C24" w:rsidRPr="002621EB" w:rsidRDefault="00581C24" w:rsidP="00493781">
            <w:r w:rsidRPr="002621EB">
              <w:t>511000</w:t>
            </w:r>
          </w:p>
        </w:tc>
        <w:tc>
          <w:tcPr>
            <w:tcW w:w="728" w:type="dxa"/>
            <w:tcBorders>
              <w:top w:val="nil"/>
              <w:left w:val="nil"/>
              <w:bottom w:val="nil"/>
              <w:right w:val="nil"/>
            </w:tcBorders>
            <w:shd w:val="clear" w:color="auto" w:fill="auto"/>
            <w:noWrap/>
            <w:vAlign w:val="bottom"/>
            <w:hideMark/>
          </w:tcPr>
          <w:p w14:paraId="613DCDE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B1196A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CCD35D3" w14:textId="77777777" w:rsidR="00581C24" w:rsidRPr="002621EB" w:rsidRDefault="00581C24" w:rsidP="00493781">
            <w:r w:rsidRPr="002621EB">
              <w:t>451.000</w:t>
            </w:r>
          </w:p>
        </w:tc>
        <w:tc>
          <w:tcPr>
            <w:tcW w:w="1468" w:type="dxa"/>
            <w:tcBorders>
              <w:top w:val="nil"/>
              <w:left w:val="nil"/>
              <w:bottom w:val="nil"/>
              <w:right w:val="single" w:sz="8" w:space="0" w:color="auto"/>
            </w:tcBorders>
            <w:shd w:val="clear" w:color="auto" w:fill="auto"/>
            <w:noWrap/>
            <w:vAlign w:val="bottom"/>
            <w:hideMark/>
          </w:tcPr>
          <w:p w14:paraId="37969920" w14:textId="77777777" w:rsidR="00581C24" w:rsidRPr="002621EB" w:rsidRDefault="00581C24" w:rsidP="00493781">
            <w:r w:rsidRPr="002621EB">
              <w:t>-135.000</w:t>
            </w:r>
          </w:p>
        </w:tc>
        <w:tc>
          <w:tcPr>
            <w:tcW w:w="1368" w:type="dxa"/>
            <w:tcBorders>
              <w:top w:val="nil"/>
              <w:left w:val="nil"/>
              <w:bottom w:val="nil"/>
              <w:right w:val="single" w:sz="8" w:space="0" w:color="auto"/>
            </w:tcBorders>
            <w:shd w:val="clear" w:color="auto" w:fill="auto"/>
            <w:noWrap/>
            <w:vAlign w:val="bottom"/>
            <w:hideMark/>
          </w:tcPr>
          <w:p w14:paraId="277D2051" w14:textId="77777777" w:rsidR="00581C24" w:rsidRPr="002621EB" w:rsidRDefault="00581C24" w:rsidP="00493781">
            <w:r w:rsidRPr="002621EB">
              <w:t>316000</w:t>
            </w:r>
          </w:p>
        </w:tc>
        <w:tc>
          <w:tcPr>
            <w:tcW w:w="768" w:type="dxa"/>
            <w:tcBorders>
              <w:top w:val="nil"/>
              <w:left w:val="nil"/>
              <w:bottom w:val="nil"/>
              <w:right w:val="single" w:sz="8" w:space="0" w:color="auto"/>
            </w:tcBorders>
            <w:shd w:val="clear" w:color="auto" w:fill="auto"/>
            <w:noWrap/>
            <w:vAlign w:val="bottom"/>
            <w:hideMark/>
          </w:tcPr>
          <w:p w14:paraId="064D860A" w14:textId="77777777" w:rsidR="00581C24" w:rsidRPr="002621EB" w:rsidRDefault="00581C24" w:rsidP="00493781">
            <w:r w:rsidRPr="002621EB">
              <w:t>0,70</w:t>
            </w:r>
          </w:p>
        </w:tc>
        <w:tc>
          <w:tcPr>
            <w:tcW w:w="16" w:type="dxa"/>
            <w:vAlign w:val="center"/>
            <w:hideMark/>
          </w:tcPr>
          <w:p w14:paraId="671BF377" w14:textId="77777777" w:rsidR="00581C24" w:rsidRPr="002621EB" w:rsidRDefault="00581C24" w:rsidP="00493781"/>
        </w:tc>
        <w:tc>
          <w:tcPr>
            <w:tcW w:w="6" w:type="dxa"/>
            <w:vAlign w:val="center"/>
            <w:hideMark/>
          </w:tcPr>
          <w:p w14:paraId="36580129" w14:textId="77777777" w:rsidR="00581C24" w:rsidRPr="002621EB" w:rsidRDefault="00581C24" w:rsidP="00493781"/>
        </w:tc>
        <w:tc>
          <w:tcPr>
            <w:tcW w:w="6" w:type="dxa"/>
            <w:vAlign w:val="center"/>
            <w:hideMark/>
          </w:tcPr>
          <w:p w14:paraId="69314F12" w14:textId="77777777" w:rsidR="00581C24" w:rsidRPr="002621EB" w:rsidRDefault="00581C24" w:rsidP="00493781"/>
        </w:tc>
        <w:tc>
          <w:tcPr>
            <w:tcW w:w="6" w:type="dxa"/>
            <w:vAlign w:val="center"/>
            <w:hideMark/>
          </w:tcPr>
          <w:p w14:paraId="23B342D4" w14:textId="77777777" w:rsidR="00581C24" w:rsidRPr="002621EB" w:rsidRDefault="00581C24" w:rsidP="00493781"/>
        </w:tc>
        <w:tc>
          <w:tcPr>
            <w:tcW w:w="6" w:type="dxa"/>
            <w:vAlign w:val="center"/>
            <w:hideMark/>
          </w:tcPr>
          <w:p w14:paraId="2F1777F6" w14:textId="77777777" w:rsidR="00581C24" w:rsidRPr="002621EB" w:rsidRDefault="00581C24" w:rsidP="00493781"/>
        </w:tc>
        <w:tc>
          <w:tcPr>
            <w:tcW w:w="6" w:type="dxa"/>
            <w:vAlign w:val="center"/>
            <w:hideMark/>
          </w:tcPr>
          <w:p w14:paraId="3261F401" w14:textId="77777777" w:rsidR="00581C24" w:rsidRPr="002621EB" w:rsidRDefault="00581C24" w:rsidP="00493781"/>
        </w:tc>
        <w:tc>
          <w:tcPr>
            <w:tcW w:w="6" w:type="dxa"/>
            <w:vAlign w:val="center"/>
            <w:hideMark/>
          </w:tcPr>
          <w:p w14:paraId="72DAA9D2" w14:textId="77777777" w:rsidR="00581C24" w:rsidRPr="002621EB" w:rsidRDefault="00581C24" w:rsidP="00493781"/>
        </w:tc>
        <w:tc>
          <w:tcPr>
            <w:tcW w:w="801" w:type="dxa"/>
            <w:vAlign w:val="center"/>
            <w:hideMark/>
          </w:tcPr>
          <w:p w14:paraId="49B1C6DD" w14:textId="77777777" w:rsidR="00581C24" w:rsidRPr="002621EB" w:rsidRDefault="00581C24" w:rsidP="00493781"/>
        </w:tc>
        <w:tc>
          <w:tcPr>
            <w:tcW w:w="690" w:type="dxa"/>
            <w:vAlign w:val="center"/>
            <w:hideMark/>
          </w:tcPr>
          <w:p w14:paraId="4426E394" w14:textId="77777777" w:rsidR="00581C24" w:rsidRPr="002621EB" w:rsidRDefault="00581C24" w:rsidP="00493781"/>
        </w:tc>
        <w:tc>
          <w:tcPr>
            <w:tcW w:w="801" w:type="dxa"/>
            <w:vAlign w:val="center"/>
            <w:hideMark/>
          </w:tcPr>
          <w:p w14:paraId="22F56FB2" w14:textId="77777777" w:rsidR="00581C24" w:rsidRPr="002621EB" w:rsidRDefault="00581C24" w:rsidP="00493781"/>
        </w:tc>
        <w:tc>
          <w:tcPr>
            <w:tcW w:w="578" w:type="dxa"/>
            <w:vAlign w:val="center"/>
            <w:hideMark/>
          </w:tcPr>
          <w:p w14:paraId="3CCACBB8" w14:textId="77777777" w:rsidR="00581C24" w:rsidRPr="002621EB" w:rsidRDefault="00581C24" w:rsidP="00493781"/>
        </w:tc>
        <w:tc>
          <w:tcPr>
            <w:tcW w:w="701" w:type="dxa"/>
            <w:vAlign w:val="center"/>
            <w:hideMark/>
          </w:tcPr>
          <w:p w14:paraId="4AF61355" w14:textId="77777777" w:rsidR="00581C24" w:rsidRPr="002621EB" w:rsidRDefault="00581C24" w:rsidP="00493781"/>
        </w:tc>
        <w:tc>
          <w:tcPr>
            <w:tcW w:w="132" w:type="dxa"/>
            <w:vAlign w:val="center"/>
            <w:hideMark/>
          </w:tcPr>
          <w:p w14:paraId="5D507447" w14:textId="77777777" w:rsidR="00581C24" w:rsidRPr="002621EB" w:rsidRDefault="00581C24" w:rsidP="00493781"/>
        </w:tc>
        <w:tc>
          <w:tcPr>
            <w:tcW w:w="70" w:type="dxa"/>
            <w:vAlign w:val="center"/>
            <w:hideMark/>
          </w:tcPr>
          <w:p w14:paraId="72899DCF" w14:textId="77777777" w:rsidR="00581C24" w:rsidRPr="002621EB" w:rsidRDefault="00581C24" w:rsidP="00493781"/>
        </w:tc>
        <w:tc>
          <w:tcPr>
            <w:tcW w:w="16" w:type="dxa"/>
            <w:vAlign w:val="center"/>
            <w:hideMark/>
          </w:tcPr>
          <w:p w14:paraId="2477FC1F" w14:textId="77777777" w:rsidR="00581C24" w:rsidRPr="002621EB" w:rsidRDefault="00581C24" w:rsidP="00493781"/>
        </w:tc>
        <w:tc>
          <w:tcPr>
            <w:tcW w:w="6" w:type="dxa"/>
            <w:vAlign w:val="center"/>
            <w:hideMark/>
          </w:tcPr>
          <w:p w14:paraId="2A0FF6B9" w14:textId="77777777" w:rsidR="00581C24" w:rsidRPr="002621EB" w:rsidRDefault="00581C24" w:rsidP="00493781"/>
        </w:tc>
        <w:tc>
          <w:tcPr>
            <w:tcW w:w="690" w:type="dxa"/>
            <w:vAlign w:val="center"/>
            <w:hideMark/>
          </w:tcPr>
          <w:p w14:paraId="4178D94B" w14:textId="77777777" w:rsidR="00581C24" w:rsidRPr="002621EB" w:rsidRDefault="00581C24" w:rsidP="00493781"/>
        </w:tc>
        <w:tc>
          <w:tcPr>
            <w:tcW w:w="132" w:type="dxa"/>
            <w:vAlign w:val="center"/>
            <w:hideMark/>
          </w:tcPr>
          <w:p w14:paraId="5434F407" w14:textId="77777777" w:rsidR="00581C24" w:rsidRPr="002621EB" w:rsidRDefault="00581C24" w:rsidP="00493781"/>
        </w:tc>
        <w:tc>
          <w:tcPr>
            <w:tcW w:w="690" w:type="dxa"/>
            <w:vAlign w:val="center"/>
            <w:hideMark/>
          </w:tcPr>
          <w:p w14:paraId="0E828BF5" w14:textId="77777777" w:rsidR="00581C24" w:rsidRPr="002621EB" w:rsidRDefault="00581C24" w:rsidP="00493781"/>
        </w:tc>
        <w:tc>
          <w:tcPr>
            <w:tcW w:w="410" w:type="dxa"/>
            <w:vAlign w:val="center"/>
            <w:hideMark/>
          </w:tcPr>
          <w:p w14:paraId="4140008F" w14:textId="77777777" w:rsidR="00581C24" w:rsidRPr="002621EB" w:rsidRDefault="00581C24" w:rsidP="00493781"/>
        </w:tc>
        <w:tc>
          <w:tcPr>
            <w:tcW w:w="16" w:type="dxa"/>
            <w:vAlign w:val="center"/>
            <w:hideMark/>
          </w:tcPr>
          <w:p w14:paraId="4F623D86" w14:textId="77777777" w:rsidR="00581C24" w:rsidRPr="002621EB" w:rsidRDefault="00581C24" w:rsidP="00493781"/>
        </w:tc>
        <w:tc>
          <w:tcPr>
            <w:tcW w:w="50" w:type="dxa"/>
            <w:vAlign w:val="center"/>
            <w:hideMark/>
          </w:tcPr>
          <w:p w14:paraId="06DF13C7" w14:textId="77777777" w:rsidR="00581C24" w:rsidRPr="002621EB" w:rsidRDefault="00581C24" w:rsidP="00493781"/>
        </w:tc>
        <w:tc>
          <w:tcPr>
            <w:tcW w:w="50" w:type="dxa"/>
            <w:vAlign w:val="center"/>
            <w:hideMark/>
          </w:tcPr>
          <w:p w14:paraId="37066175" w14:textId="77777777" w:rsidR="00581C24" w:rsidRPr="002621EB" w:rsidRDefault="00581C24" w:rsidP="00493781"/>
        </w:tc>
      </w:tr>
      <w:tr w:rsidR="00581C24" w:rsidRPr="002621EB" w14:paraId="196537F0"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C9FEF0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A2F4D4" w14:textId="77777777" w:rsidR="00581C24" w:rsidRPr="002621EB" w:rsidRDefault="00581C24" w:rsidP="00493781">
            <w:r w:rsidRPr="002621EB">
              <w:t>511100</w:t>
            </w:r>
          </w:p>
        </w:tc>
        <w:tc>
          <w:tcPr>
            <w:tcW w:w="10654" w:type="dxa"/>
            <w:tcBorders>
              <w:top w:val="nil"/>
              <w:left w:val="nil"/>
              <w:bottom w:val="nil"/>
              <w:right w:val="nil"/>
            </w:tcBorders>
            <w:shd w:val="clear" w:color="auto" w:fill="auto"/>
            <w:noWrap/>
            <w:vAlign w:val="bottom"/>
            <w:hideMark/>
          </w:tcPr>
          <w:p w14:paraId="2C9755D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изградњу</w:t>
            </w:r>
            <w:proofErr w:type="spellEnd"/>
            <w:r w:rsidRPr="002621EB">
              <w:t xml:space="preserve"> и </w:t>
            </w:r>
            <w:proofErr w:type="spellStart"/>
            <w:r w:rsidRPr="002621EB">
              <w:t>прибављање</w:t>
            </w:r>
            <w:proofErr w:type="spellEnd"/>
            <w:r w:rsidRPr="002621EB">
              <w:t xml:space="preserve"> </w:t>
            </w:r>
            <w:proofErr w:type="spellStart"/>
            <w:r w:rsidRPr="002621EB">
              <w:t>зграда</w:t>
            </w:r>
            <w:proofErr w:type="spellEnd"/>
            <w:r w:rsidRPr="002621EB">
              <w:t xml:space="preserve"> и </w:t>
            </w:r>
            <w:proofErr w:type="spellStart"/>
            <w:r w:rsidRPr="002621EB">
              <w:t>објек</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44C3DC83" w14:textId="77777777" w:rsidR="00581C24" w:rsidRPr="002621EB" w:rsidRDefault="00581C24" w:rsidP="00493781">
            <w:r w:rsidRPr="002621EB">
              <w:t>91.000</w:t>
            </w:r>
          </w:p>
        </w:tc>
        <w:tc>
          <w:tcPr>
            <w:tcW w:w="1468" w:type="dxa"/>
            <w:tcBorders>
              <w:top w:val="nil"/>
              <w:left w:val="nil"/>
              <w:bottom w:val="nil"/>
              <w:right w:val="single" w:sz="8" w:space="0" w:color="auto"/>
            </w:tcBorders>
            <w:shd w:val="clear" w:color="auto" w:fill="auto"/>
            <w:noWrap/>
            <w:vAlign w:val="bottom"/>
            <w:hideMark/>
          </w:tcPr>
          <w:p w14:paraId="28EF602A" w14:textId="77777777" w:rsidR="00581C24" w:rsidRPr="002621EB" w:rsidRDefault="00581C24" w:rsidP="00493781">
            <w:r w:rsidRPr="002621EB">
              <w:t>-20.000</w:t>
            </w:r>
          </w:p>
        </w:tc>
        <w:tc>
          <w:tcPr>
            <w:tcW w:w="1368" w:type="dxa"/>
            <w:tcBorders>
              <w:top w:val="nil"/>
              <w:left w:val="nil"/>
              <w:bottom w:val="nil"/>
              <w:right w:val="single" w:sz="8" w:space="0" w:color="auto"/>
            </w:tcBorders>
            <w:shd w:val="clear" w:color="auto" w:fill="auto"/>
            <w:noWrap/>
            <w:vAlign w:val="bottom"/>
            <w:hideMark/>
          </w:tcPr>
          <w:p w14:paraId="0248E52E" w14:textId="77777777" w:rsidR="00581C24" w:rsidRPr="002621EB" w:rsidRDefault="00581C24" w:rsidP="00493781">
            <w:r w:rsidRPr="002621EB">
              <w:t>71000</w:t>
            </w:r>
          </w:p>
        </w:tc>
        <w:tc>
          <w:tcPr>
            <w:tcW w:w="768" w:type="dxa"/>
            <w:tcBorders>
              <w:top w:val="nil"/>
              <w:left w:val="nil"/>
              <w:bottom w:val="nil"/>
              <w:right w:val="single" w:sz="8" w:space="0" w:color="auto"/>
            </w:tcBorders>
            <w:shd w:val="clear" w:color="auto" w:fill="auto"/>
            <w:noWrap/>
            <w:vAlign w:val="bottom"/>
            <w:hideMark/>
          </w:tcPr>
          <w:p w14:paraId="418CD8D9" w14:textId="77777777" w:rsidR="00581C24" w:rsidRPr="002621EB" w:rsidRDefault="00581C24" w:rsidP="00493781">
            <w:r w:rsidRPr="002621EB">
              <w:t>0,78</w:t>
            </w:r>
          </w:p>
        </w:tc>
        <w:tc>
          <w:tcPr>
            <w:tcW w:w="16" w:type="dxa"/>
            <w:vAlign w:val="center"/>
            <w:hideMark/>
          </w:tcPr>
          <w:p w14:paraId="5367CD15" w14:textId="77777777" w:rsidR="00581C24" w:rsidRPr="002621EB" w:rsidRDefault="00581C24" w:rsidP="00493781"/>
        </w:tc>
        <w:tc>
          <w:tcPr>
            <w:tcW w:w="6" w:type="dxa"/>
            <w:vAlign w:val="center"/>
            <w:hideMark/>
          </w:tcPr>
          <w:p w14:paraId="50337DB6" w14:textId="77777777" w:rsidR="00581C24" w:rsidRPr="002621EB" w:rsidRDefault="00581C24" w:rsidP="00493781"/>
        </w:tc>
        <w:tc>
          <w:tcPr>
            <w:tcW w:w="6" w:type="dxa"/>
            <w:vAlign w:val="center"/>
            <w:hideMark/>
          </w:tcPr>
          <w:p w14:paraId="626A9C36" w14:textId="77777777" w:rsidR="00581C24" w:rsidRPr="002621EB" w:rsidRDefault="00581C24" w:rsidP="00493781"/>
        </w:tc>
        <w:tc>
          <w:tcPr>
            <w:tcW w:w="6" w:type="dxa"/>
            <w:vAlign w:val="center"/>
            <w:hideMark/>
          </w:tcPr>
          <w:p w14:paraId="2EF7AF71" w14:textId="77777777" w:rsidR="00581C24" w:rsidRPr="002621EB" w:rsidRDefault="00581C24" w:rsidP="00493781"/>
        </w:tc>
        <w:tc>
          <w:tcPr>
            <w:tcW w:w="6" w:type="dxa"/>
            <w:vAlign w:val="center"/>
            <w:hideMark/>
          </w:tcPr>
          <w:p w14:paraId="6F124423" w14:textId="77777777" w:rsidR="00581C24" w:rsidRPr="002621EB" w:rsidRDefault="00581C24" w:rsidP="00493781"/>
        </w:tc>
        <w:tc>
          <w:tcPr>
            <w:tcW w:w="6" w:type="dxa"/>
            <w:vAlign w:val="center"/>
            <w:hideMark/>
          </w:tcPr>
          <w:p w14:paraId="2ACCD47F" w14:textId="77777777" w:rsidR="00581C24" w:rsidRPr="002621EB" w:rsidRDefault="00581C24" w:rsidP="00493781"/>
        </w:tc>
        <w:tc>
          <w:tcPr>
            <w:tcW w:w="6" w:type="dxa"/>
            <w:vAlign w:val="center"/>
            <w:hideMark/>
          </w:tcPr>
          <w:p w14:paraId="0F00E7A1" w14:textId="77777777" w:rsidR="00581C24" w:rsidRPr="002621EB" w:rsidRDefault="00581C24" w:rsidP="00493781"/>
        </w:tc>
        <w:tc>
          <w:tcPr>
            <w:tcW w:w="801" w:type="dxa"/>
            <w:vAlign w:val="center"/>
            <w:hideMark/>
          </w:tcPr>
          <w:p w14:paraId="30C2B6A6" w14:textId="77777777" w:rsidR="00581C24" w:rsidRPr="002621EB" w:rsidRDefault="00581C24" w:rsidP="00493781"/>
        </w:tc>
        <w:tc>
          <w:tcPr>
            <w:tcW w:w="690" w:type="dxa"/>
            <w:vAlign w:val="center"/>
            <w:hideMark/>
          </w:tcPr>
          <w:p w14:paraId="38E5C9C2" w14:textId="77777777" w:rsidR="00581C24" w:rsidRPr="002621EB" w:rsidRDefault="00581C24" w:rsidP="00493781"/>
        </w:tc>
        <w:tc>
          <w:tcPr>
            <w:tcW w:w="801" w:type="dxa"/>
            <w:vAlign w:val="center"/>
            <w:hideMark/>
          </w:tcPr>
          <w:p w14:paraId="6279EDF1" w14:textId="77777777" w:rsidR="00581C24" w:rsidRPr="002621EB" w:rsidRDefault="00581C24" w:rsidP="00493781"/>
        </w:tc>
        <w:tc>
          <w:tcPr>
            <w:tcW w:w="578" w:type="dxa"/>
            <w:vAlign w:val="center"/>
            <w:hideMark/>
          </w:tcPr>
          <w:p w14:paraId="7AAA27EA" w14:textId="77777777" w:rsidR="00581C24" w:rsidRPr="002621EB" w:rsidRDefault="00581C24" w:rsidP="00493781"/>
        </w:tc>
        <w:tc>
          <w:tcPr>
            <w:tcW w:w="701" w:type="dxa"/>
            <w:vAlign w:val="center"/>
            <w:hideMark/>
          </w:tcPr>
          <w:p w14:paraId="6CCA3564" w14:textId="77777777" w:rsidR="00581C24" w:rsidRPr="002621EB" w:rsidRDefault="00581C24" w:rsidP="00493781"/>
        </w:tc>
        <w:tc>
          <w:tcPr>
            <w:tcW w:w="132" w:type="dxa"/>
            <w:vAlign w:val="center"/>
            <w:hideMark/>
          </w:tcPr>
          <w:p w14:paraId="246F210F" w14:textId="77777777" w:rsidR="00581C24" w:rsidRPr="002621EB" w:rsidRDefault="00581C24" w:rsidP="00493781"/>
        </w:tc>
        <w:tc>
          <w:tcPr>
            <w:tcW w:w="70" w:type="dxa"/>
            <w:vAlign w:val="center"/>
            <w:hideMark/>
          </w:tcPr>
          <w:p w14:paraId="56540D4C" w14:textId="77777777" w:rsidR="00581C24" w:rsidRPr="002621EB" w:rsidRDefault="00581C24" w:rsidP="00493781"/>
        </w:tc>
        <w:tc>
          <w:tcPr>
            <w:tcW w:w="16" w:type="dxa"/>
            <w:vAlign w:val="center"/>
            <w:hideMark/>
          </w:tcPr>
          <w:p w14:paraId="718EF612" w14:textId="77777777" w:rsidR="00581C24" w:rsidRPr="002621EB" w:rsidRDefault="00581C24" w:rsidP="00493781"/>
        </w:tc>
        <w:tc>
          <w:tcPr>
            <w:tcW w:w="6" w:type="dxa"/>
            <w:vAlign w:val="center"/>
            <w:hideMark/>
          </w:tcPr>
          <w:p w14:paraId="14830C19" w14:textId="77777777" w:rsidR="00581C24" w:rsidRPr="002621EB" w:rsidRDefault="00581C24" w:rsidP="00493781"/>
        </w:tc>
        <w:tc>
          <w:tcPr>
            <w:tcW w:w="690" w:type="dxa"/>
            <w:vAlign w:val="center"/>
            <w:hideMark/>
          </w:tcPr>
          <w:p w14:paraId="0273E2CB" w14:textId="77777777" w:rsidR="00581C24" w:rsidRPr="002621EB" w:rsidRDefault="00581C24" w:rsidP="00493781"/>
        </w:tc>
        <w:tc>
          <w:tcPr>
            <w:tcW w:w="132" w:type="dxa"/>
            <w:vAlign w:val="center"/>
            <w:hideMark/>
          </w:tcPr>
          <w:p w14:paraId="32D032B4" w14:textId="77777777" w:rsidR="00581C24" w:rsidRPr="002621EB" w:rsidRDefault="00581C24" w:rsidP="00493781"/>
        </w:tc>
        <w:tc>
          <w:tcPr>
            <w:tcW w:w="690" w:type="dxa"/>
            <w:vAlign w:val="center"/>
            <w:hideMark/>
          </w:tcPr>
          <w:p w14:paraId="7835FCA1" w14:textId="77777777" w:rsidR="00581C24" w:rsidRPr="002621EB" w:rsidRDefault="00581C24" w:rsidP="00493781"/>
        </w:tc>
        <w:tc>
          <w:tcPr>
            <w:tcW w:w="410" w:type="dxa"/>
            <w:vAlign w:val="center"/>
            <w:hideMark/>
          </w:tcPr>
          <w:p w14:paraId="4A29AA25" w14:textId="77777777" w:rsidR="00581C24" w:rsidRPr="002621EB" w:rsidRDefault="00581C24" w:rsidP="00493781"/>
        </w:tc>
        <w:tc>
          <w:tcPr>
            <w:tcW w:w="16" w:type="dxa"/>
            <w:vAlign w:val="center"/>
            <w:hideMark/>
          </w:tcPr>
          <w:p w14:paraId="3B711872" w14:textId="77777777" w:rsidR="00581C24" w:rsidRPr="002621EB" w:rsidRDefault="00581C24" w:rsidP="00493781"/>
        </w:tc>
        <w:tc>
          <w:tcPr>
            <w:tcW w:w="50" w:type="dxa"/>
            <w:vAlign w:val="center"/>
            <w:hideMark/>
          </w:tcPr>
          <w:p w14:paraId="7CC3A06E" w14:textId="77777777" w:rsidR="00581C24" w:rsidRPr="002621EB" w:rsidRDefault="00581C24" w:rsidP="00493781"/>
        </w:tc>
        <w:tc>
          <w:tcPr>
            <w:tcW w:w="50" w:type="dxa"/>
            <w:vAlign w:val="center"/>
            <w:hideMark/>
          </w:tcPr>
          <w:p w14:paraId="77EEA60D" w14:textId="77777777" w:rsidR="00581C24" w:rsidRPr="002621EB" w:rsidRDefault="00581C24" w:rsidP="00493781"/>
        </w:tc>
      </w:tr>
      <w:tr w:rsidR="00581C24" w:rsidRPr="002621EB" w14:paraId="304317B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B1FA55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817BCF2" w14:textId="77777777" w:rsidR="00581C24" w:rsidRPr="002621EB" w:rsidRDefault="00581C24" w:rsidP="00493781">
            <w:r w:rsidRPr="002621EB">
              <w:t>511100</w:t>
            </w:r>
          </w:p>
        </w:tc>
        <w:tc>
          <w:tcPr>
            <w:tcW w:w="10654" w:type="dxa"/>
            <w:tcBorders>
              <w:top w:val="nil"/>
              <w:left w:val="nil"/>
              <w:bottom w:val="nil"/>
              <w:right w:val="nil"/>
            </w:tcBorders>
            <w:shd w:val="clear" w:color="auto" w:fill="auto"/>
            <w:noWrap/>
            <w:vAlign w:val="bottom"/>
            <w:hideMark/>
          </w:tcPr>
          <w:p w14:paraId="71B879C9" w14:textId="77777777" w:rsidR="00581C24" w:rsidRPr="002621EB" w:rsidRDefault="00581C24" w:rsidP="00493781">
            <w:proofErr w:type="spellStart"/>
            <w:r w:rsidRPr="002621EB">
              <w:t>Изградња</w:t>
            </w:r>
            <w:proofErr w:type="spellEnd"/>
            <w:r w:rsidRPr="002621EB">
              <w:t xml:space="preserve"> и </w:t>
            </w:r>
            <w:proofErr w:type="spellStart"/>
            <w:r w:rsidRPr="002621EB">
              <w:t>набавка</w:t>
            </w:r>
            <w:proofErr w:type="spellEnd"/>
            <w:r w:rsidRPr="002621EB">
              <w:t xml:space="preserve"> </w:t>
            </w:r>
            <w:proofErr w:type="spellStart"/>
            <w:r w:rsidRPr="002621EB">
              <w:t>грађевинских</w:t>
            </w:r>
            <w:proofErr w:type="spellEnd"/>
            <w:r w:rsidRPr="002621EB">
              <w:t xml:space="preserve"> </w:t>
            </w:r>
            <w:proofErr w:type="spellStart"/>
            <w:r w:rsidRPr="002621EB">
              <w:t>објеката</w:t>
            </w:r>
            <w:proofErr w:type="spellEnd"/>
            <w:r w:rsidRPr="002621EB">
              <w:t xml:space="preserve"> и </w:t>
            </w:r>
            <w:proofErr w:type="spellStart"/>
            <w:r w:rsidRPr="002621EB">
              <w:t>суфинансирање</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4D25071C"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08E970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9441FC4"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6583553A" w14:textId="77777777" w:rsidR="00581C24" w:rsidRPr="002621EB" w:rsidRDefault="00581C24" w:rsidP="00493781">
            <w:r w:rsidRPr="002621EB">
              <w:t> </w:t>
            </w:r>
          </w:p>
        </w:tc>
        <w:tc>
          <w:tcPr>
            <w:tcW w:w="16" w:type="dxa"/>
            <w:vAlign w:val="center"/>
            <w:hideMark/>
          </w:tcPr>
          <w:p w14:paraId="7A6986A8" w14:textId="77777777" w:rsidR="00581C24" w:rsidRPr="002621EB" w:rsidRDefault="00581C24" w:rsidP="00493781"/>
        </w:tc>
        <w:tc>
          <w:tcPr>
            <w:tcW w:w="6" w:type="dxa"/>
            <w:vAlign w:val="center"/>
            <w:hideMark/>
          </w:tcPr>
          <w:p w14:paraId="3D5FCD26" w14:textId="77777777" w:rsidR="00581C24" w:rsidRPr="002621EB" w:rsidRDefault="00581C24" w:rsidP="00493781"/>
        </w:tc>
        <w:tc>
          <w:tcPr>
            <w:tcW w:w="6" w:type="dxa"/>
            <w:vAlign w:val="center"/>
            <w:hideMark/>
          </w:tcPr>
          <w:p w14:paraId="1F4DF6DC" w14:textId="77777777" w:rsidR="00581C24" w:rsidRPr="002621EB" w:rsidRDefault="00581C24" w:rsidP="00493781"/>
        </w:tc>
        <w:tc>
          <w:tcPr>
            <w:tcW w:w="6" w:type="dxa"/>
            <w:vAlign w:val="center"/>
            <w:hideMark/>
          </w:tcPr>
          <w:p w14:paraId="0D04176A" w14:textId="77777777" w:rsidR="00581C24" w:rsidRPr="002621EB" w:rsidRDefault="00581C24" w:rsidP="00493781"/>
        </w:tc>
        <w:tc>
          <w:tcPr>
            <w:tcW w:w="6" w:type="dxa"/>
            <w:vAlign w:val="center"/>
            <w:hideMark/>
          </w:tcPr>
          <w:p w14:paraId="7102E78A" w14:textId="77777777" w:rsidR="00581C24" w:rsidRPr="002621EB" w:rsidRDefault="00581C24" w:rsidP="00493781"/>
        </w:tc>
        <w:tc>
          <w:tcPr>
            <w:tcW w:w="6" w:type="dxa"/>
            <w:vAlign w:val="center"/>
            <w:hideMark/>
          </w:tcPr>
          <w:p w14:paraId="17799584" w14:textId="77777777" w:rsidR="00581C24" w:rsidRPr="002621EB" w:rsidRDefault="00581C24" w:rsidP="00493781"/>
        </w:tc>
        <w:tc>
          <w:tcPr>
            <w:tcW w:w="6" w:type="dxa"/>
            <w:vAlign w:val="center"/>
            <w:hideMark/>
          </w:tcPr>
          <w:p w14:paraId="2E69B083" w14:textId="77777777" w:rsidR="00581C24" w:rsidRPr="002621EB" w:rsidRDefault="00581C24" w:rsidP="00493781"/>
        </w:tc>
        <w:tc>
          <w:tcPr>
            <w:tcW w:w="801" w:type="dxa"/>
            <w:vAlign w:val="center"/>
            <w:hideMark/>
          </w:tcPr>
          <w:p w14:paraId="27A556FA" w14:textId="77777777" w:rsidR="00581C24" w:rsidRPr="002621EB" w:rsidRDefault="00581C24" w:rsidP="00493781"/>
        </w:tc>
        <w:tc>
          <w:tcPr>
            <w:tcW w:w="690" w:type="dxa"/>
            <w:vAlign w:val="center"/>
            <w:hideMark/>
          </w:tcPr>
          <w:p w14:paraId="0D066FF1" w14:textId="77777777" w:rsidR="00581C24" w:rsidRPr="002621EB" w:rsidRDefault="00581C24" w:rsidP="00493781"/>
        </w:tc>
        <w:tc>
          <w:tcPr>
            <w:tcW w:w="801" w:type="dxa"/>
            <w:vAlign w:val="center"/>
            <w:hideMark/>
          </w:tcPr>
          <w:p w14:paraId="4B013017" w14:textId="77777777" w:rsidR="00581C24" w:rsidRPr="002621EB" w:rsidRDefault="00581C24" w:rsidP="00493781"/>
        </w:tc>
        <w:tc>
          <w:tcPr>
            <w:tcW w:w="578" w:type="dxa"/>
            <w:vAlign w:val="center"/>
            <w:hideMark/>
          </w:tcPr>
          <w:p w14:paraId="079EBD66" w14:textId="77777777" w:rsidR="00581C24" w:rsidRPr="002621EB" w:rsidRDefault="00581C24" w:rsidP="00493781"/>
        </w:tc>
        <w:tc>
          <w:tcPr>
            <w:tcW w:w="701" w:type="dxa"/>
            <w:vAlign w:val="center"/>
            <w:hideMark/>
          </w:tcPr>
          <w:p w14:paraId="6FD499C4" w14:textId="77777777" w:rsidR="00581C24" w:rsidRPr="002621EB" w:rsidRDefault="00581C24" w:rsidP="00493781"/>
        </w:tc>
        <w:tc>
          <w:tcPr>
            <w:tcW w:w="132" w:type="dxa"/>
            <w:vAlign w:val="center"/>
            <w:hideMark/>
          </w:tcPr>
          <w:p w14:paraId="4A1BD862" w14:textId="77777777" w:rsidR="00581C24" w:rsidRPr="002621EB" w:rsidRDefault="00581C24" w:rsidP="00493781"/>
        </w:tc>
        <w:tc>
          <w:tcPr>
            <w:tcW w:w="70" w:type="dxa"/>
            <w:vAlign w:val="center"/>
            <w:hideMark/>
          </w:tcPr>
          <w:p w14:paraId="2948FBE6" w14:textId="77777777" w:rsidR="00581C24" w:rsidRPr="002621EB" w:rsidRDefault="00581C24" w:rsidP="00493781"/>
        </w:tc>
        <w:tc>
          <w:tcPr>
            <w:tcW w:w="16" w:type="dxa"/>
            <w:vAlign w:val="center"/>
            <w:hideMark/>
          </w:tcPr>
          <w:p w14:paraId="6FF4674A" w14:textId="77777777" w:rsidR="00581C24" w:rsidRPr="002621EB" w:rsidRDefault="00581C24" w:rsidP="00493781"/>
        </w:tc>
        <w:tc>
          <w:tcPr>
            <w:tcW w:w="6" w:type="dxa"/>
            <w:vAlign w:val="center"/>
            <w:hideMark/>
          </w:tcPr>
          <w:p w14:paraId="0E2B7FB1" w14:textId="77777777" w:rsidR="00581C24" w:rsidRPr="002621EB" w:rsidRDefault="00581C24" w:rsidP="00493781"/>
        </w:tc>
        <w:tc>
          <w:tcPr>
            <w:tcW w:w="690" w:type="dxa"/>
            <w:vAlign w:val="center"/>
            <w:hideMark/>
          </w:tcPr>
          <w:p w14:paraId="35CE5BE1" w14:textId="77777777" w:rsidR="00581C24" w:rsidRPr="002621EB" w:rsidRDefault="00581C24" w:rsidP="00493781"/>
        </w:tc>
        <w:tc>
          <w:tcPr>
            <w:tcW w:w="132" w:type="dxa"/>
            <w:vAlign w:val="center"/>
            <w:hideMark/>
          </w:tcPr>
          <w:p w14:paraId="48A79184" w14:textId="77777777" w:rsidR="00581C24" w:rsidRPr="002621EB" w:rsidRDefault="00581C24" w:rsidP="00493781"/>
        </w:tc>
        <w:tc>
          <w:tcPr>
            <w:tcW w:w="690" w:type="dxa"/>
            <w:vAlign w:val="center"/>
            <w:hideMark/>
          </w:tcPr>
          <w:p w14:paraId="5F86596E" w14:textId="77777777" w:rsidR="00581C24" w:rsidRPr="002621EB" w:rsidRDefault="00581C24" w:rsidP="00493781"/>
        </w:tc>
        <w:tc>
          <w:tcPr>
            <w:tcW w:w="410" w:type="dxa"/>
            <w:vAlign w:val="center"/>
            <w:hideMark/>
          </w:tcPr>
          <w:p w14:paraId="4021C10E" w14:textId="77777777" w:rsidR="00581C24" w:rsidRPr="002621EB" w:rsidRDefault="00581C24" w:rsidP="00493781"/>
        </w:tc>
        <w:tc>
          <w:tcPr>
            <w:tcW w:w="16" w:type="dxa"/>
            <w:vAlign w:val="center"/>
            <w:hideMark/>
          </w:tcPr>
          <w:p w14:paraId="69F805BC" w14:textId="77777777" w:rsidR="00581C24" w:rsidRPr="002621EB" w:rsidRDefault="00581C24" w:rsidP="00493781"/>
        </w:tc>
        <w:tc>
          <w:tcPr>
            <w:tcW w:w="50" w:type="dxa"/>
            <w:vAlign w:val="center"/>
            <w:hideMark/>
          </w:tcPr>
          <w:p w14:paraId="6B00DA5B" w14:textId="77777777" w:rsidR="00581C24" w:rsidRPr="002621EB" w:rsidRDefault="00581C24" w:rsidP="00493781"/>
        </w:tc>
        <w:tc>
          <w:tcPr>
            <w:tcW w:w="50" w:type="dxa"/>
            <w:vAlign w:val="center"/>
            <w:hideMark/>
          </w:tcPr>
          <w:p w14:paraId="1AC5C5D4" w14:textId="77777777" w:rsidR="00581C24" w:rsidRPr="002621EB" w:rsidRDefault="00581C24" w:rsidP="00493781"/>
        </w:tc>
      </w:tr>
      <w:tr w:rsidR="00581C24" w:rsidRPr="002621EB" w14:paraId="1F9CD4E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8F21FE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BBD9E0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4646196" w14:textId="77777777" w:rsidR="00581C24" w:rsidRPr="002621EB" w:rsidRDefault="00581C24" w:rsidP="00493781">
            <w:r w:rsidRPr="002621EB">
              <w:t xml:space="preserve"> </w:t>
            </w:r>
            <w:proofErr w:type="spellStart"/>
            <w:r w:rsidRPr="002621EB">
              <w:t>пројеката</w:t>
            </w:r>
            <w:proofErr w:type="spellEnd"/>
            <w:r w:rsidRPr="002621EB">
              <w:t xml:space="preserve"> </w:t>
            </w:r>
            <w:proofErr w:type="spellStart"/>
            <w:r w:rsidRPr="002621EB">
              <w:t>са</w:t>
            </w:r>
            <w:proofErr w:type="spellEnd"/>
            <w:r w:rsidRPr="002621EB">
              <w:t xml:space="preserve"> </w:t>
            </w:r>
            <w:proofErr w:type="spellStart"/>
            <w:r w:rsidRPr="002621EB">
              <w:t>међународним</w:t>
            </w:r>
            <w:proofErr w:type="spellEnd"/>
            <w:r w:rsidRPr="002621EB">
              <w:t xml:space="preserve"> </w:t>
            </w:r>
            <w:proofErr w:type="spellStart"/>
            <w:r w:rsidRPr="002621EB">
              <w:t>организацијама</w:t>
            </w:r>
            <w:proofErr w:type="spellEnd"/>
            <w:r w:rsidRPr="002621EB">
              <w:t xml:space="preserve"> и </w:t>
            </w:r>
            <w:proofErr w:type="spellStart"/>
            <w:r w:rsidRPr="002621EB">
              <w:t>ресорним</w:t>
            </w:r>
            <w:proofErr w:type="spellEnd"/>
            <w:r w:rsidRPr="002621EB">
              <w:t xml:space="preserve"> </w:t>
            </w:r>
            <w:proofErr w:type="spellStart"/>
            <w:r w:rsidRPr="002621EB">
              <w:t>Минист</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2A0098AD"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73EDEEE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9F1F2E7" w14:textId="77777777" w:rsidR="00581C24" w:rsidRPr="002621EB" w:rsidRDefault="00581C24" w:rsidP="00493781">
            <w:r w:rsidRPr="002621EB">
              <w:t>45000</w:t>
            </w:r>
          </w:p>
        </w:tc>
        <w:tc>
          <w:tcPr>
            <w:tcW w:w="768" w:type="dxa"/>
            <w:tcBorders>
              <w:top w:val="nil"/>
              <w:left w:val="nil"/>
              <w:bottom w:val="nil"/>
              <w:right w:val="single" w:sz="8" w:space="0" w:color="auto"/>
            </w:tcBorders>
            <w:shd w:val="clear" w:color="auto" w:fill="auto"/>
            <w:noWrap/>
            <w:vAlign w:val="bottom"/>
            <w:hideMark/>
          </w:tcPr>
          <w:p w14:paraId="22002E35" w14:textId="77777777" w:rsidR="00581C24" w:rsidRPr="002621EB" w:rsidRDefault="00581C24" w:rsidP="00493781">
            <w:r w:rsidRPr="002621EB">
              <w:t>1,00</w:t>
            </w:r>
          </w:p>
        </w:tc>
        <w:tc>
          <w:tcPr>
            <w:tcW w:w="16" w:type="dxa"/>
            <w:vAlign w:val="center"/>
            <w:hideMark/>
          </w:tcPr>
          <w:p w14:paraId="7BF97A1F" w14:textId="77777777" w:rsidR="00581C24" w:rsidRPr="002621EB" w:rsidRDefault="00581C24" w:rsidP="00493781"/>
        </w:tc>
        <w:tc>
          <w:tcPr>
            <w:tcW w:w="6" w:type="dxa"/>
            <w:vAlign w:val="center"/>
            <w:hideMark/>
          </w:tcPr>
          <w:p w14:paraId="2CCEF36B" w14:textId="77777777" w:rsidR="00581C24" w:rsidRPr="002621EB" w:rsidRDefault="00581C24" w:rsidP="00493781"/>
        </w:tc>
        <w:tc>
          <w:tcPr>
            <w:tcW w:w="6" w:type="dxa"/>
            <w:vAlign w:val="center"/>
            <w:hideMark/>
          </w:tcPr>
          <w:p w14:paraId="1A5D28F7" w14:textId="77777777" w:rsidR="00581C24" w:rsidRPr="002621EB" w:rsidRDefault="00581C24" w:rsidP="00493781"/>
        </w:tc>
        <w:tc>
          <w:tcPr>
            <w:tcW w:w="6" w:type="dxa"/>
            <w:vAlign w:val="center"/>
            <w:hideMark/>
          </w:tcPr>
          <w:p w14:paraId="02F93E16" w14:textId="77777777" w:rsidR="00581C24" w:rsidRPr="002621EB" w:rsidRDefault="00581C24" w:rsidP="00493781"/>
        </w:tc>
        <w:tc>
          <w:tcPr>
            <w:tcW w:w="6" w:type="dxa"/>
            <w:vAlign w:val="center"/>
            <w:hideMark/>
          </w:tcPr>
          <w:p w14:paraId="2ECF87DE" w14:textId="77777777" w:rsidR="00581C24" w:rsidRPr="002621EB" w:rsidRDefault="00581C24" w:rsidP="00493781"/>
        </w:tc>
        <w:tc>
          <w:tcPr>
            <w:tcW w:w="6" w:type="dxa"/>
            <w:vAlign w:val="center"/>
            <w:hideMark/>
          </w:tcPr>
          <w:p w14:paraId="6A9C1A21" w14:textId="77777777" w:rsidR="00581C24" w:rsidRPr="002621EB" w:rsidRDefault="00581C24" w:rsidP="00493781"/>
        </w:tc>
        <w:tc>
          <w:tcPr>
            <w:tcW w:w="6" w:type="dxa"/>
            <w:vAlign w:val="center"/>
            <w:hideMark/>
          </w:tcPr>
          <w:p w14:paraId="01A3439A" w14:textId="77777777" w:rsidR="00581C24" w:rsidRPr="002621EB" w:rsidRDefault="00581C24" w:rsidP="00493781"/>
        </w:tc>
        <w:tc>
          <w:tcPr>
            <w:tcW w:w="801" w:type="dxa"/>
            <w:vAlign w:val="center"/>
            <w:hideMark/>
          </w:tcPr>
          <w:p w14:paraId="6F6515BA" w14:textId="77777777" w:rsidR="00581C24" w:rsidRPr="002621EB" w:rsidRDefault="00581C24" w:rsidP="00493781"/>
        </w:tc>
        <w:tc>
          <w:tcPr>
            <w:tcW w:w="690" w:type="dxa"/>
            <w:vAlign w:val="center"/>
            <w:hideMark/>
          </w:tcPr>
          <w:p w14:paraId="13FF75EA" w14:textId="77777777" w:rsidR="00581C24" w:rsidRPr="002621EB" w:rsidRDefault="00581C24" w:rsidP="00493781"/>
        </w:tc>
        <w:tc>
          <w:tcPr>
            <w:tcW w:w="801" w:type="dxa"/>
            <w:vAlign w:val="center"/>
            <w:hideMark/>
          </w:tcPr>
          <w:p w14:paraId="4A5B3BE4" w14:textId="77777777" w:rsidR="00581C24" w:rsidRPr="002621EB" w:rsidRDefault="00581C24" w:rsidP="00493781"/>
        </w:tc>
        <w:tc>
          <w:tcPr>
            <w:tcW w:w="578" w:type="dxa"/>
            <w:vAlign w:val="center"/>
            <w:hideMark/>
          </w:tcPr>
          <w:p w14:paraId="29158846" w14:textId="77777777" w:rsidR="00581C24" w:rsidRPr="002621EB" w:rsidRDefault="00581C24" w:rsidP="00493781"/>
        </w:tc>
        <w:tc>
          <w:tcPr>
            <w:tcW w:w="701" w:type="dxa"/>
            <w:vAlign w:val="center"/>
            <w:hideMark/>
          </w:tcPr>
          <w:p w14:paraId="3A19B53B" w14:textId="77777777" w:rsidR="00581C24" w:rsidRPr="002621EB" w:rsidRDefault="00581C24" w:rsidP="00493781"/>
        </w:tc>
        <w:tc>
          <w:tcPr>
            <w:tcW w:w="132" w:type="dxa"/>
            <w:vAlign w:val="center"/>
            <w:hideMark/>
          </w:tcPr>
          <w:p w14:paraId="074A5D12" w14:textId="77777777" w:rsidR="00581C24" w:rsidRPr="002621EB" w:rsidRDefault="00581C24" w:rsidP="00493781"/>
        </w:tc>
        <w:tc>
          <w:tcPr>
            <w:tcW w:w="70" w:type="dxa"/>
            <w:vAlign w:val="center"/>
            <w:hideMark/>
          </w:tcPr>
          <w:p w14:paraId="4AE13DB3" w14:textId="77777777" w:rsidR="00581C24" w:rsidRPr="002621EB" w:rsidRDefault="00581C24" w:rsidP="00493781"/>
        </w:tc>
        <w:tc>
          <w:tcPr>
            <w:tcW w:w="16" w:type="dxa"/>
            <w:vAlign w:val="center"/>
            <w:hideMark/>
          </w:tcPr>
          <w:p w14:paraId="3E08E4C7" w14:textId="77777777" w:rsidR="00581C24" w:rsidRPr="002621EB" w:rsidRDefault="00581C24" w:rsidP="00493781"/>
        </w:tc>
        <w:tc>
          <w:tcPr>
            <w:tcW w:w="6" w:type="dxa"/>
            <w:vAlign w:val="center"/>
            <w:hideMark/>
          </w:tcPr>
          <w:p w14:paraId="763D7D95" w14:textId="77777777" w:rsidR="00581C24" w:rsidRPr="002621EB" w:rsidRDefault="00581C24" w:rsidP="00493781"/>
        </w:tc>
        <w:tc>
          <w:tcPr>
            <w:tcW w:w="690" w:type="dxa"/>
            <w:vAlign w:val="center"/>
            <w:hideMark/>
          </w:tcPr>
          <w:p w14:paraId="3007AE6C" w14:textId="77777777" w:rsidR="00581C24" w:rsidRPr="002621EB" w:rsidRDefault="00581C24" w:rsidP="00493781"/>
        </w:tc>
        <w:tc>
          <w:tcPr>
            <w:tcW w:w="132" w:type="dxa"/>
            <w:vAlign w:val="center"/>
            <w:hideMark/>
          </w:tcPr>
          <w:p w14:paraId="31BB314A" w14:textId="77777777" w:rsidR="00581C24" w:rsidRPr="002621EB" w:rsidRDefault="00581C24" w:rsidP="00493781"/>
        </w:tc>
        <w:tc>
          <w:tcPr>
            <w:tcW w:w="690" w:type="dxa"/>
            <w:vAlign w:val="center"/>
            <w:hideMark/>
          </w:tcPr>
          <w:p w14:paraId="755EA55E" w14:textId="77777777" w:rsidR="00581C24" w:rsidRPr="002621EB" w:rsidRDefault="00581C24" w:rsidP="00493781"/>
        </w:tc>
        <w:tc>
          <w:tcPr>
            <w:tcW w:w="410" w:type="dxa"/>
            <w:vAlign w:val="center"/>
            <w:hideMark/>
          </w:tcPr>
          <w:p w14:paraId="4AFAFDE9" w14:textId="77777777" w:rsidR="00581C24" w:rsidRPr="002621EB" w:rsidRDefault="00581C24" w:rsidP="00493781"/>
        </w:tc>
        <w:tc>
          <w:tcPr>
            <w:tcW w:w="16" w:type="dxa"/>
            <w:vAlign w:val="center"/>
            <w:hideMark/>
          </w:tcPr>
          <w:p w14:paraId="19EBA9BD" w14:textId="77777777" w:rsidR="00581C24" w:rsidRPr="002621EB" w:rsidRDefault="00581C24" w:rsidP="00493781"/>
        </w:tc>
        <w:tc>
          <w:tcPr>
            <w:tcW w:w="50" w:type="dxa"/>
            <w:vAlign w:val="center"/>
            <w:hideMark/>
          </w:tcPr>
          <w:p w14:paraId="00DB8630" w14:textId="77777777" w:rsidR="00581C24" w:rsidRPr="002621EB" w:rsidRDefault="00581C24" w:rsidP="00493781"/>
        </w:tc>
        <w:tc>
          <w:tcPr>
            <w:tcW w:w="50" w:type="dxa"/>
            <w:vAlign w:val="center"/>
            <w:hideMark/>
          </w:tcPr>
          <w:p w14:paraId="00B7A0B4" w14:textId="77777777" w:rsidR="00581C24" w:rsidRPr="002621EB" w:rsidRDefault="00581C24" w:rsidP="00493781"/>
        </w:tc>
      </w:tr>
      <w:tr w:rsidR="00581C24" w:rsidRPr="002621EB" w14:paraId="207BA880"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5E9FCFF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FAB4A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3F03797"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2191710D"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3AAC75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9AEBA6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F322B82" w14:textId="77777777" w:rsidR="00581C24" w:rsidRPr="002621EB" w:rsidRDefault="00581C24" w:rsidP="00493781">
            <w:r w:rsidRPr="002621EB">
              <w:t>#DIV/0!</w:t>
            </w:r>
          </w:p>
        </w:tc>
        <w:tc>
          <w:tcPr>
            <w:tcW w:w="16" w:type="dxa"/>
            <w:vAlign w:val="center"/>
            <w:hideMark/>
          </w:tcPr>
          <w:p w14:paraId="32BBDA24" w14:textId="77777777" w:rsidR="00581C24" w:rsidRPr="002621EB" w:rsidRDefault="00581C24" w:rsidP="00493781"/>
        </w:tc>
        <w:tc>
          <w:tcPr>
            <w:tcW w:w="6" w:type="dxa"/>
            <w:vAlign w:val="center"/>
            <w:hideMark/>
          </w:tcPr>
          <w:p w14:paraId="6BAC6E98" w14:textId="77777777" w:rsidR="00581C24" w:rsidRPr="002621EB" w:rsidRDefault="00581C24" w:rsidP="00493781"/>
        </w:tc>
        <w:tc>
          <w:tcPr>
            <w:tcW w:w="6" w:type="dxa"/>
            <w:vAlign w:val="center"/>
            <w:hideMark/>
          </w:tcPr>
          <w:p w14:paraId="511B9D0D" w14:textId="77777777" w:rsidR="00581C24" w:rsidRPr="002621EB" w:rsidRDefault="00581C24" w:rsidP="00493781"/>
        </w:tc>
        <w:tc>
          <w:tcPr>
            <w:tcW w:w="6" w:type="dxa"/>
            <w:vAlign w:val="center"/>
            <w:hideMark/>
          </w:tcPr>
          <w:p w14:paraId="2B64E1DA" w14:textId="77777777" w:rsidR="00581C24" w:rsidRPr="002621EB" w:rsidRDefault="00581C24" w:rsidP="00493781"/>
        </w:tc>
        <w:tc>
          <w:tcPr>
            <w:tcW w:w="6" w:type="dxa"/>
            <w:vAlign w:val="center"/>
            <w:hideMark/>
          </w:tcPr>
          <w:p w14:paraId="583931C6" w14:textId="77777777" w:rsidR="00581C24" w:rsidRPr="002621EB" w:rsidRDefault="00581C24" w:rsidP="00493781"/>
        </w:tc>
        <w:tc>
          <w:tcPr>
            <w:tcW w:w="6" w:type="dxa"/>
            <w:vAlign w:val="center"/>
            <w:hideMark/>
          </w:tcPr>
          <w:p w14:paraId="25376102" w14:textId="77777777" w:rsidR="00581C24" w:rsidRPr="002621EB" w:rsidRDefault="00581C24" w:rsidP="00493781"/>
        </w:tc>
        <w:tc>
          <w:tcPr>
            <w:tcW w:w="6" w:type="dxa"/>
            <w:vAlign w:val="center"/>
            <w:hideMark/>
          </w:tcPr>
          <w:p w14:paraId="589148AA" w14:textId="77777777" w:rsidR="00581C24" w:rsidRPr="002621EB" w:rsidRDefault="00581C24" w:rsidP="00493781"/>
        </w:tc>
        <w:tc>
          <w:tcPr>
            <w:tcW w:w="801" w:type="dxa"/>
            <w:vAlign w:val="center"/>
            <w:hideMark/>
          </w:tcPr>
          <w:p w14:paraId="589D91C6" w14:textId="77777777" w:rsidR="00581C24" w:rsidRPr="002621EB" w:rsidRDefault="00581C24" w:rsidP="00493781"/>
        </w:tc>
        <w:tc>
          <w:tcPr>
            <w:tcW w:w="690" w:type="dxa"/>
            <w:vAlign w:val="center"/>
            <w:hideMark/>
          </w:tcPr>
          <w:p w14:paraId="2FEE47FA" w14:textId="77777777" w:rsidR="00581C24" w:rsidRPr="002621EB" w:rsidRDefault="00581C24" w:rsidP="00493781"/>
        </w:tc>
        <w:tc>
          <w:tcPr>
            <w:tcW w:w="801" w:type="dxa"/>
            <w:vAlign w:val="center"/>
            <w:hideMark/>
          </w:tcPr>
          <w:p w14:paraId="634BFCA3" w14:textId="77777777" w:rsidR="00581C24" w:rsidRPr="002621EB" w:rsidRDefault="00581C24" w:rsidP="00493781"/>
        </w:tc>
        <w:tc>
          <w:tcPr>
            <w:tcW w:w="578" w:type="dxa"/>
            <w:vAlign w:val="center"/>
            <w:hideMark/>
          </w:tcPr>
          <w:p w14:paraId="7527E99B" w14:textId="77777777" w:rsidR="00581C24" w:rsidRPr="002621EB" w:rsidRDefault="00581C24" w:rsidP="00493781"/>
        </w:tc>
        <w:tc>
          <w:tcPr>
            <w:tcW w:w="701" w:type="dxa"/>
            <w:vAlign w:val="center"/>
            <w:hideMark/>
          </w:tcPr>
          <w:p w14:paraId="1739CAD5" w14:textId="77777777" w:rsidR="00581C24" w:rsidRPr="002621EB" w:rsidRDefault="00581C24" w:rsidP="00493781"/>
        </w:tc>
        <w:tc>
          <w:tcPr>
            <w:tcW w:w="132" w:type="dxa"/>
            <w:vAlign w:val="center"/>
            <w:hideMark/>
          </w:tcPr>
          <w:p w14:paraId="1F271A08" w14:textId="77777777" w:rsidR="00581C24" w:rsidRPr="002621EB" w:rsidRDefault="00581C24" w:rsidP="00493781"/>
        </w:tc>
        <w:tc>
          <w:tcPr>
            <w:tcW w:w="70" w:type="dxa"/>
            <w:vAlign w:val="center"/>
            <w:hideMark/>
          </w:tcPr>
          <w:p w14:paraId="3A1E77C7" w14:textId="77777777" w:rsidR="00581C24" w:rsidRPr="002621EB" w:rsidRDefault="00581C24" w:rsidP="00493781"/>
        </w:tc>
        <w:tc>
          <w:tcPr>
            <w:tcW w:w="16" w:type="dxa"/>
            <w:vAlign w:val="center"/>
            <w:hideMark/>
          </w:tcPr>
          <w:p w14:paraId="3DE5E316" w14:textId="77777777" w:rsidR="00581C24" w:rsidRPr="002621EB" w:rsidRDefault="00581C24" w:rsidP="00493781"/>
        </w:tc>
        <w:tc>
          <w:tcPr>
            <w:tcW w:w="6" w:type="dxa"/>
            <w:vAlign w:val="center"/>
            <w:hideMark/>
          </w:tcPr>
          <w:p w14:paraId="37459C02" w14:textId="77777777" w:rsidR="00581C24" w:rsidRPr="002621EB" w:rsidRDefault="00581C24" w:rsidP="00493781"/>
        </w:tc>
        <w:tc>
          <w:tcPr>
            <w:tcW w:w="690" w:type="dxa"/>
            <w:vAlign w:val="center"/>
            <w:hideMark/>
          </w:tcPr>
          <w:p w14:paraId="047ECA7A" w14:textId="77777777" w:rsidR="00581C24" w:rsidRPr="002621EB" w:rsidRDefault="00581C24" w:rsidP="00493781"/>
        </w:tc>
        <w:tc>
          <w:tcPr>
            <w:tcW w:w="132" w:type="dxa"/>
            <w:vAlign w:val="center"/>
            <w:hideMark/>
          </w:tcPr>
          <w:p w14:paraId="0F2A6451" w14:textId="77777777" w:rsidR="00581C24" w:rsidRPr="002621EB" w:rsidRDefault="00581C24" w:rsidP="00493781"/>
        </w:tc>
        <w:tc>
          <w:tcPr>
            <w:tcW w:w="690" w:type="dxa"/>
            <w:vAlign w:val="center"/>
            <w:hideMark/>
          </w:tcPr>
          <w:p w14:paraId="68574187" w14:textId="77777777" w:rsidR="00581C24" w:rsidRPr="002621EB" w:rsidRDefault="00581C24" w:rsidP="00493781"/>
        </w:tc>
        <w:tc>
          <w:tcPr>
            <w:tcW w:w="410" w:type="dxa"/>
            <w:vAlign w:val="center"/>
            <w:hideMark/>
          </w:tcPr>
          <w:p w14:paraId="7679CA88" w14:textId="77777777" w:rsidR="00581C24" w:rsidRPr="002621EB" w:rsidRDefault="00581C24" w:rsidP="00493781"/>
        </w:tc>
        <w:tc>
          <w:tcPr>
            <w:tcW w:w="16" w:type="dxa"/>
            <w:vAlign w:val="center"/>
            <w:hideMark/>
          </w:tcPr>
          <w:p w14:paraId="395BB23A" w14:textId="77777777" w:rsidR="00581C24" w:rsidRPr="002621EB" w:rsidRDefault="00581C24" w:rsidP="00493781"/>
        </w:tc>
        <w:tc>
          <w:tcPr>
            <w:tcW w:w="50" w:type="dxa"/>
            <w:vAlign w:val="center"/>
            <w:hideMark/>
          </w:tcPr>
          <w:p w14:paraId="0DD1276D" w14:textId="77777777" w:rsidR="00581C24" w:rsidRPr="002621EB" w:rsidRDefault="00581C24" w:rsidP="00493781"/>
        </w:tc>
        <w:tc>
          <w:tcPr>
            <w:tcW w:w="50" w:type="dxa"/>
            <w:vAlign w:val="center"/>
            <w:hideMark/>
          </w:tcPr>
          <w:p w14:paraId="2BE23799" w14:textId="77777777" w:rsidR="00581C24" w:rsidRPr="002621EB" w:rsidRDefault="00581C24" w:rsidP="00493781"/>
        </w:tc>
      </w:tr>
      <w:tr w:rsidR="00581C24" w:rsidRPr="002621EB" w14:paraId="3FBDFFD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2FBE7A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4F2D180" w14:textId="77777777" w:rsidR="00581C24" w:rsidRPr="002621EB" w:rsidRDefault="00581C24" w:rsidP="00493781">
            <w:r w:rsidRPr="002621EB">
              <w:t>511190</w:t>
            </w:r>
          </w:p>
        </w:tc>
        <w:tc>
          <w:tcPr>
            <w:tcW w:w="10654" w:type="dxa"/>
            <w:tcBorders>
              <w:top w:val="nil"/>
              <w:left w:val="nil"/>
              <w:bottom w:val="nil"/>
              <w:right w:val="nil"/>
            </w:tcBorders>
            <w:shd w:val="clear" w:color="auto" w:fill="auto"/>
            <w:noWrap/>
            <w:vAlign w:val="bottom"/>
            <w:hideMark/>
          </w:tcPr>
          <w:p w14:paraId="025C018E" w14:textId="77777777" w:rsidR="00581C24" w:rsidRPr="002621EB" w:rsidRDefault="00581C24" w:rsidP="00493781">
            <w:proofErr w:type="spellStart"/>
            <w:r w:rsidRPr="002621EB">
              <w:t>Изгр.и</w:t>
            </w:r>
            <w:proofErr w:type="spellEnd"/>
            <w:r w:rsidRPr="002621EB">
              <w:t xml:space="preserve"> </w:t>
            </w:r>
            <w:proofErr w:type="spellStart"/>
            <w:r w:rsidRPr="002621EB">
              <w:t>проширење</w:t>
            </w:r>
            <w:proofErr w:type="spellEnd"/>
            <w:r w:rsidRPr="002621EB">
              <w:t xml:space="preserve"> </w:t>
            </w:r>
            <w:proofErr w:type="spellStart"/>
            <w:r w:rsidRPr="002621EB">
              <w:t>система</w:t>
            </w:r>
            <w:proofErr w:type="spellEnd"/>
            <w:r w:rsidRPr="002621EB">
              <w:t xml:space="preserve"> </w:t>
            </w:r>
            <w:proofErr w:type="spellStart"/>
            <w:proofErr w:type="gramStart"/>
            <w:r w:rsidRPr="002621EB">
              <w:t>за</w:t>
            </w:r>
            <w:proofErr w:type="spellEnd"/>
            <w:r w:rsidRPr="002621EB">
              <w:t xml:space="preserve">  </w:t>
            </w:r>
            <w:proofErr w:type="spellStart"/>
            <w:r w:rsidRPr="002621EB">
              <w:t>наводњавање</w:t>
            </w:r>
            <w:proofErr w:type="spellEnd"/>
            <w:proofErr w:type="gramEnd"/>
          </w:p>
        </w:tc>
        <w:tc>
          <w:tcPr>
            <w:tcW w:w="1308" w:type="dxa"/>
            <w:tcBorders>
              <w:top w:val="nil"/>
              <w:left w:val="single" w:sz="8" w:space="0" w:color="auto"/>
              <w:bottom w:val="nil"/>
              <w:right w:val="single" w:sz="8" w:space="0" w:color="auto"/>
            </w:tcBorders>
            <w:shd w:val="clear" w:color="000000" w:fill="FFFFFF"/>
            <w:noWrap/>
            <w:vAlign w:val="bottom"/>
            <w:hideMark/>
          </w:tcPr>
          <w:p w14:paraId="1EB46733" w14:textId="77777777" w:rsidR="00581C24" w:rsidRPr="002621EB" w:rsidRDefault="00581C24" w:rsidP="00493781">
            <w:r w:rsidRPr="002621EB">
              <w:t>8000</w:t>
            </w:r>
          </w:p>
        </w:tc>
        <w:tc>
          <w:tcPr>
            <w:tcW w:w="1468" w:type="dxa"/>
            <w:tcBorders>
              <w:top w:val="nil"/>
              <w:left w:val="nil"/>
              <w:bottom w:val="nil"/>
              <w:right w:val="single" w:sz="8" w:space="0" w:color="auto"/>
            </w:tcBorders>
            <w:shd w:val="clear" w:color="000000" w:fill="FFFFFF"/>
            <w:noWrap/>
            <w:vAlign w:val="bottom"/>
            <w:hideMark/>
          </w:tcPr>
          <w:p w14:paraId="09E7D55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DF1265B" w14:textId="77777777" w:rsidR="00581C24" w:rsidRPr="002621EB" w:rsidRDefault="00581C24" w:rsidP="00493781">
            <w:r w:rsidRPr="002621EB">
              <w:t>8000</w:t>
            </w:r>
          </w:p>
        </w:tc>
        <w:tc>
          <w:tcPr>
            <w:tcW w:w="768" w:type="dxa"/>
            <w:tcBorders>
              <w:top w:val="nil"/>
              <w:left w:val="nil"/>
              <w:bottom w:val="nil"/>
              <w:right w:val="single" w:sz="8" w:space="0" w:color="auto"/>
            </w:tcBorders>
            <w:shd w:val="clear" w:color="auto" w:fill="auto"/>
            <w:noWrap/>
            <w:vAlign w:val="bottom"/>
            <w:hideMark/>
          </w:tcPr>
          <w:p w14:paraId="4759352B" w14:textId="77777777" w:rsidR="00581C24" w:rsidRPr="002621EB" w:rsidRDefault="00581C24" w:rsidP="00493781">
            <w:r w:rsidRPr="002621EB">
              <w:t>1,00</w:t>
            </w:r>
          </w:p>
        </w:tc>
        <w:tc>
          <w:tcPr>
            <w:tcW w:w="16" w:type="dxa"/>
            <w:vAlign w:val="center"/>
            <w:hideMark/>
          </w:tcPr>
          <w:p w14:paraId="445990BB" w14:textId="77777777" w:rsidR="00581C24" w:rsidRPr="002621EB" w:rsidRDefault="00581C24" w:rsidP="00493781"/>
        </w:tc>
        <w:tc>
          <w:tcPr>
            <w:tcW w:w="6" w:type="dxa"/>
            <w:vAlign w:val="center"/>
            <w:hideMark/>
          </w:tcPr>
          <w:p w14:paraId="3B12352B" w14:textId="77777777" w:rsidR="00581C24" w:rsidRPr="002621EB" w:rsidRDefault="00581C24" w:rsidP="00493781"/>
        </w:tc>
        <w:tc>
          <w:tcPr>
            <w:tcW w:w="6" w:type="dxa"/>
            <w:vAlign w:val="center"/>
            <w:hideMark/>
          </w:tcPr>
          <w:p w14:paraId="448E874A" w14:textId="77777777" w:rsidR="00581C24" w:rsidRPr="002621EB" w:rsidRDefault="00581C24" w:rsidP="00493781"/>
        </w:tc>
        <w:tc>
          <w:tcPr>
            <w:tcW w:w="6" w:type="dxa"/>
            <w:vAlign w:val="center"/>
            <w:hideMark/>
          </w:tcPr>
          <w:p w14:paraId="2AE90577" w14:textId="77777777" w:rsidR="00581C24" w:rsidRPr="002621EB" w:rsidRDefault="00581C24" w:rsidP="00493781"/>
        </w:tc>
        <w:tc>
          <w:tcPr>
            <w:tcW w:w="6" w:type="dxa"/>
            <w:vAlign w:val="center"/>
            <w:hideMark/>
          </w:tcPr>
          <w:p w14:paraId="48836911" w14:textId="77777777" w:rsidR="00581C24" w:rsidRPr="002621EB" w:rsidRDefault="00581C24" w:rsidP="00493781"/>
        </w:tc>
        <w:tc>
          <w:tcPr>
            <w:tcW w:w="6" w:type="dxa"/>
            <w:vAlign w:val="center"/>
            <w:hideMark/>
          </w:tcPr>
          <w:p w14:paraId="74628BE9" w14:textId="77777777" w:rsidR="00581C24" w:rsidRPr="002621EB" w:rsidRDefault="00581C24" w:rsidP="00493781"/>
        </w:tc>
        <w:tc>
          <w:tcPr>
            <w:tcW w:w="6" w:type="dxa"/>
            <w:vAlign w:val="center"/>
            <w:hideMark/>
          </w:tcPr>
          <w:p w14:paraId="039E6894" w14:textId="77777777" w:rsidR="00581C24" w:rsidRPr="002621EB" w:rsidRDefault="00581C24" w:rsidP="00493781"/>
        </w:tc>
        <w:tc>
          <w:tcPr>
            <w:tcW w:w="801" w:type="dxa"/>
            <w:vAlign w:val="center"/>
            <w:hideMark/>
          </w:tcPr>
          <w:p w14:paraId="6F1E9DDA" w14:textId="77777777" w:rsidR="00581C24" w:rsidRPr="002621EB" w:rsidRDefault="00581C24" w:rsidP="00493781"/>
        </w:tc>
        <w:tc>
          <w:tcPr>
            <w:tcW w:w="690" w:type="dxa"/>
            <w:vAlign w:val="center"/>
            <w:hideMark/>
          </w:tcPr>
          <w:p w14:paraId="049A94DB" w14:textId="77777777" w:rsidR="00581C24" w:rsidRPr="002621EB" w:rsidRDefault="00581C24" w:rsidP="00493781"/>
        </w:tc>
        <w:tc>
          <w:tcPr>
            <w:tcW w:w="801" w:type="dxa"/>
            <w:vAlign w:val="center"/>
            <w:hideMark/>
          </w:tcPr>
          <w:p w14:paraId="394D5553" w14:textId="77777777" w:rsidR="00581C24" w:rsidRPr="002621EB" w:rsidRDefault="00581C24" w:rsidP="00493781"/>
        </w:tc>
        <w:tc>
          <w:tcPr>
            <w:tcW w:w="578" w:type="dxa"/>
            <w:vAlign w:val="center"/>
            <w:hideMark/>
          </w:tcPr>
          <w:p w14:paraId="66CF1ABB" w14:textId="77777777" w:rsidR="00581C24" w:rsidRPr="002621EB" w:rsidRDefault="00581C24" w:rsidP="00493781"/>
        </w:tc>
        <w:tc>
          <w:tcPr>
            <w:tcW w:w="701" w:type="dxa"/>
            <w:vAlign w:val="center"/>
            <w:hideMark/>
          </w:tcPr>
          <w:p w14:paraId="32416003" w14:textId="77777777" w:rsidR="00581C24" w:rsidRPr="002621EB" w:rsidRDefault="00581C24" w:rsidP="00493781"/>
        </w:tc>
        <w:tc>
          <w:tcPr>
            <w:tcW w:w="132" w:type="dxa"/>
            <w:vAlign w:val="center"/>
            <w:hideMark/>
          </w:tcPr>
          <w:p w14:paraId="110D1208" w14:textId="77777777" w:rsidR="00581C24" w:rsidRPr="002621EB" w:rsidRDefault="00581C24" w:rsidP="00493781"/>
        </w:tc>
        <w:tc>
          <w:tcPr>
            <w:tcW w:w="70" w:type="dxa"/>
            <w:vAlign w:val="center"/>
            <w:hideMark/>
          </w:tcPr>
          <w:p w14:paraId="3D798690" w14:textId="77777777" w:rsidR="00581C24" w:rsidRPr="002621EB" w:rsidRDefault="00581C24" w:rsidP="00493781"/>
        </w:tc>
        <w:tc>
          <w:tcPr>
            <w:tcW w:w="16" w:type="dxa"/>
            <w:vAlign w:val="center"/>
            <w:hideMark/>
          </w:tcPr>
          <w:p w14:paraId="7A2C0AFD" w14:textId="77777777" w:rsidR="00581C24" w:rsidRPr="002621EB" w:rsidRDefault="00581C24" w:rsidP="00493781"/>
        </w:tc>
        <w:tc>
          <w:tcPr>
            <w:tcW w:w="6" w:type="dxa"/>
            <w:vAlign w:val="center"/>
            <w:hideMark/>
          </w:tcPr>
          <w:p w14:paraId="06AE9376" w14:textId="77777777" w:rsidR="00581C24" w:rsidRPr="002621EB" w:rsidRDefault="00581C24" w:rsidP="00493781"/>
        </w:tc>
        <w:tc>
          <w:tcPr>
            <w:tcW w:w="690" w:type="dxa"/>
            <w:vAlign w:val="center"/>
            <w:hideMark/>
          </w:tcPr>
          <w:p w14:paraId="725BB99B" w14:textId="77777777" w:rsidR="00581C24" w:rsidRPr="002621EB" w:rsidRDefault="00581C24" w:rsidP="00493781"/>
        </w:tc>
        <w:tc>
          <w:tcPr>
            <w:tcW w:w="132" w:type="dxa"/>
            <w:vAlign w:val="center"/>
            <w:hideMark/>
          </w:tcPr>
          <w:p w14:paraId="43EC61CD" w14:textId="77777777" w:rsidR="00581C24" w:rsidRPr="002621EB" w:rsidRDefault="00581C24" w:rsidP="00493781"/>
        </w:tc>
        <w:tc>
          <w:tcPr>
            <w:tcW w:w="690" w:type="dxa"/>
            <w:vAlign w:val="center"/>
            <w:hideMark/>
          </w:tcPr>
          <w:p w14:paraId="5E70BDED" w14:textId="77777777" w:rsidR="00581C24" w:rsidRPr="002621EB" w:rsidRDefault="00581C24" w:rsidP="00493781"/>
        </w:tc>
        <w:tc>
          <w:tcPr>
            <w:tcW w:w="410" w:type="dxa"/>
            <w:vAlign w:val="center"/>
            <w:hideMark/>
          </w:tcPr>
          <w:p w14:paraId="26331FBD" w14:textId="77777777" w:rsidR="00581C24" w:rsidRPr="002621EB" w:rsidRDefault="00581C24" w:rsidP="00493781"/>
        </w:tc>
        <w:tc>
          <w:tcPr>
            <w:tcW w:w="16" w:type="dxa"/>
            <w:vAlign w:val="center"/>
            <w:hideMark/>
          </w:tcPr>
          <w:p w14:paraId="12556C0E" w14:textId="77777777" w:rsidR="00581C24" w:rsidRPr="002621EB" w:rsidRDefault="00581C24" w:rsidP="00493781"/>
        </w:tc>
        <w:tc>
          <w:tcPr>
            <w:tcW w:w="50" w:type="dxa"/>
            <w:vAlign w:val="center"/>
            <w:hideMark/>
          </w:tcPr>
          <w:p w14:paraId="721F191E" w14:textId="77777777" w:rsidR="00581C24" w:rsidRPr="002621EB" w:rsidRDefault="00581C24" w:rsidP="00493781"/>
        </w:tc>
        <w:tc>
          <w:tcPr>
            <w:tcW w:w="50" w:type="dxa"/>
            <w:vAlign w:val="center"/>
            <w:hideMark/>
          </w:tcPr>
          <w:p w14:paraId="2E139168" w14:textId="77777777" w:rsidR="00581C24" w:rsidRPr="002621EB" w:rsidRDefault="00581C24" w:rsidP="00493781"/>
        </w:tc>
      </w:tr>
      <w:tr w:rsidR="00581C24" w:rsidRPr="002621EB" w14:paraId="11AF04A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70D031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93C92B3" w14:textId="77777777" w:rsidR="00581C24" w:rsidRPr="002621EB" w:rsidRDefault="00581C24" w:rsidP="00493781">
            <w:r w:rsidRPr="002621EB">
              <w:t>511190</w:t>
            </w:r>
          </w:p>
        </w:tc>
        <w:tc>
          <w:tcPr>
            <w:tcW w:w="10654" w:type="dxa"/>
            <w:tcBorders>
              <w:top w:val="nil"/>
              <w:left w:val="nil"/>
              <w:bottom w:val="nil"/>
              <w:right w:val="nil"/>
            </w:tcBorders>
            <w:shd w:val="clear" w:color="auto" w:fill="auto"/>
            <w:noWrap/>
            <w:vAlign w:val="bottom"/>
            <w:hideMark/>
          </w:tcPr>
          <w:p w14:paraId="33D4B4EB" w14:textId="77777777" w:rsidR="00581C24" w:rsidRPr="002621EB" w:rsidRDefault="00581C24" w:rsidP="00493781">
            <w:proofErr w:type="spellStart"/>
            <w:r w:rsidRPr="002621EB">
              <w:t>Изградња</w:t>
            </w:r>
            <w:proofErr w:type="spellEnd"/>
            <w:r w:rsidRPr="002621EB">
              <w:t xml:space="preserve"> </w:t>
            </w:r>
            <w:proofErr w:type="spellStart"/>
            <w:r w:rsidRPr="002621EB">
              <w:t>јавне</w:t>
            </w:r>
            <w:proofErr w:type="spellEnd"/>
            <w:r w:rsidRPr="002621EB">
              <w:t xml:space="preserve"> </w:t>
            </w:r>
            <w:proofErr w:type="spellStart"/>
            <w:r w:rsidRPr="002621EB">
              <w:t>расвјете</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022D77B0" w14:textId="77777777" w:rsidR="00581C24" w:rsidRPr="002621EB" w:rsidRDefault="00581C24" w:rsidP="00493781">
            <w:r w:rsidRPr="002621EB">
              <w:t>18000</w:t>
            </w:r>
          </w:p>
        </w:tc>
        <w:tc>
          <w:tcPr>
            <w:tcW w:w="1468" w:type="dxa"/>
            <w:tcBorders>
              <w:top w:val="nil"/>
              <w:left w:val="nil"/>
              <w:bottom w:val="nil"/>
              <w:right w:val="single" w:sz="8" w:space="0" w:color="auto"/>
            </w:tcBorders>
            <w:shd w:val="clear" w:color="000000" w:fill="FFFFFF"/>
            <w:noWrap/>
            <w:vAlign w:val="bottom"/>
            <w:hideMark/>
          </w:tcPr>
          <w:p w14:paraId="2555460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36C18AA" w14:textId="77777777" w:rsidR="00581C24" w:rsidRPr="002621EB" w:rsidRDefault="00581C24" w:rsidP="00493781">
            <w:r w:rsidRPr="002621EB">
              <w:t>18000</w:t>
            </w:r>
          </w:p>
        </w:tc>
        <w:tc>
          <w:tcPr>
            <w:tcW w:w="768" w:type="dxa"/>
            <w:tcBorders>
              <w:top w:val="nil"/>
              <w:left w:val="nil"/>
              <w:bottom w:val="nil"/>
              <w:right w:val="single" w:sz="8" w:space="0" w:color="auto"/>
            </w:tcBorders>
            <w:shd w:val="clear" w:color="auto" w:fill="auto"/>
            <w:noWrap/>
            <w:vAlign w:val="bottom"/>
            <w:hideMark/>
          </w:tcPr>
          <w:p w14:paraId="74FB2359" w14:textId="77777777" w:rsidR="00581C24" w:rsidRPr="002621EB" w:rsidRDefault="00581C24" w:rsidP="00493781">
            <w:r w:rsidRPr="002621EB">
              <w:t>1,00</w:t>
            </w:r>
          </w:p>
        </w:tc>
        <w:tc>
          <w:tcPr>
            <w:tcW w:w="16" w:type="dxa"/>
            <w:vAlign w:val="center"/>
            <w:hideMark/>
          </w:tcPr>
          <w:p w14:paraId="6187F541" w14:textId="77777777" w:rsidR="00581C24" w:rsidRPr="002621EB" w:rsidRDefault="00581C24" w:rsidP="00493781"/>
        </w:tc>
        <w:tc>
          <w:tcPr>
            <w:tcW w:w="6" w:type="dxa"/>
            <w:vAlign w:val="center"/>
            <w:hideMark/>
          </w:tcPr>
          <w:p w14:paraId="37D8BC6B" w14:textId="77777777" w:rsidR="00581C24" w:rsidRPr="002621EB" w:rsidRDefault="00581C24" w:rsidP="00493781"/>
        </w:tc>
        <w:tc>
          <w:tcPr>
            <w:tcW w:w="6" w:type="dxa"/>
            <w:vAlign w:val="center"/>
            <w:hideMark/>
          </w:tcPr>
          <w:p w14:paraId="10C12DBD" w14:textId="77777777" w:rsidR="00581C24" w:rsidRPr="002621EB" w:rsidRDefault="00581C24" w:rsidP="00493781"/>
        </w:tc>
        <w:tc>
          <w:tcPr>
            <w:tcW w:w="6" w:type="dxa"/>
            <w:vAlign w:val="center"/>
            <w:hideMark/>
          </w:tcPr>
          <w:p w14:paraId="5E046F78" w14:textId="77777777" w:rsidR="00581C24" w:rsidRPr="002621EB" w:rsidRDefault="00581C24" w:rsidP="00493781"/>
        </w:tc>
        <w:tc>
          <w:tcPr>
            <w:tcW w:w="6" w:type="dxa"/>
            <w:vAlign w:val="center"/>
            <w:hideMark/>
          </w:tcPr>
          <w:p w14:paraId="6B353731" w14:textId="77777777" w:rsidR="00581C24" w:rsidRPr="002621EB" w:rsidRDefault="00581C24" w:rsidP="00493781"/>
        </w:tc>
        <w:tc>
          <w:tcPr>
            <w:tcW w:w="6" w:type="dxa"/>
            <w:vAlign w:val="center"/>
            <w:hideMark/>
          </w:tcPr>
          <w:p w14:paraId="73934284" w14:textId="77777777" w:rsidR="00581C24" w:rsidRPr="002621EB" w:rsidRDefault="00581C24" w:rsidP="00493781"/>
        </w:tc>
        <w:tc>
          <w:tcPr>
            <w:tcW w:w="6" w:type="dxa"/>
            <w:vAlign w:val="center"/>
            <w:hideMark/>
          </w:tcPr>
          <w:p w14:paraId="736BBB8F" w14:textId="77777777" w:rsidR="00581C24" w:rsidRPr="002621EB" w:rsidRDefault="00581C24" w:rsidP="00493781"/>
        </w:tc>
        <w:tc>
          <w:tcPr>
            <w:tcW w:w="801" w:type="dxa"/>
            <w:vAlign w:val="center"/>
            <w:hideMark/>
          </w:tcPr>
          <w:p w14:paraId="070755AA" w14:textId="77777777" w:rsidR="00581C24" w:rsidRPr="002621EB" w:rsidRDefault="00581C24" w:rsidP="00493781"/>
        </w:tc>
        <w:tc>
          <w:tcPr>
            <w:tcW w:w="690" w:type="dxa"/>
            <w:vAlign w:val="center"/>
            <w:hideMark/>
          </w:tcPr>
          <w:p w14:paraId="3F6DFFD9" w14:textId="77777777" w:rsidR="00581C24" w:rsidRPr="002621EB" w:rsidRDefault="00581C24" w:rsidP="00493781"/>
        </w:tc>
        <w:tc>
          <w:tcPr>
            <w:tcW w:w="801" w:type="dxa"/>
            <w:vAlign w:val="center"/>
            <w:hideMark/>
          </w:tcPr>
          <w:p w14:paraId="79FCFE4C" w14:textId="77777777" w:rsidR="00581C24" w:rsidRPr="002621EB" w:rsidRDefault="00581C24" w:rsidP="00493781"/>
        </w:tc>
        <w:tc>
          <w:tcPr>
            <w:tcW w:w="578" w:type="dxa"/>
            <w:vAlign w:val="center"/>
            <w:hideMark/>
          </w:tcPr>
          <w:p w14:paraId="79B49AF9" w14:textId="77777777" w:rsidR="00581C24" w:rsidRPr="002621EB" w:rsidRDefault="00581C24" w:rsidP="00493781"/>
        </w:tc>
        <w:tc>
          <w:tcPr>
            <w:tcW w:w="701" w:type="dxa"/>
            <w:vAlign w:val="center"/>
            <w:hideMark/>
          </w:tcPr>
          <w:p w14:paraId="20AA3BEB" w14:textId="77777777" w:rsidR="00581C24" w:rsidRPr="002621EB" w:rsidRDefault="00581C24" w:rsidP="00493781"/>
        </w:tc>
        <w:tc>
          <w:tcPr>
            <w:tcW w:w="132" w:type="dxa"/>
            <w:vAlign w:val="center"/>
            <w:hideMark/>
          </w:tcPr>
          <w:p w14:paraId="3DC96AC8" w14:textId="77777777" w:rsidR="00581C24" w:rsidRPr="002621EB" w:rsidRDefault="00581C24" w:rsidP="00493781"/>
        </w:tc>
        <w:tc>
          <w:tcPr>
            <w:tcW w:w="70" w:type="dxa"/>
            <w:vAlign w:val="center"/>
            <w:hideMark/>
          </w:tcPr>
          <w:p w14:paraId="73124E46" w14:textId="77777777" w:rsidR="00581C24" w:rsidRPr="002621EB" w:rsidRDefault="00581C24" w:rsidP="00493781"/>
        </w:tc>
        <w:tc>
          <w:tcPr>
            <w:tcW w:w="16" w:type="dxa"/>
            <w:vAlign w:val="center"/>
            <w:hideMark/>
          </w:tcPr>
          <w:p w14:paraId="2051C88B" w14:textId="77777777" w:rsidR="00581C24" w:rsidRPr="002621EB" w:rsidRDefault="00581C24" w:rsidP="00493781"/>
        </w:tc>
        <w:tc>
          <w:tcPr>
            <w:tcW w:w="6" w:type="dxa"/>
            <w:vAlign w:val="center"/>
            <w:hideMark/>
          </w:tcPr>
          <w:p w14:paraId="7C8752BC" w14:textId="77777777" w:rsidR="00581C24" w:rsidRPr="002621EB" w:rsidRDefault="00581C24" w:rsidP="00493781"/>
        </w:tc>
        <w:tc>
          <w:tcPr>
            <w:tcW w:w="690" w:type="dxa"/>
            <w:vAlign w:val="center"/>
            <w:hideMark/>
          </w:tcPr>
          <w:p w14:paraId="6E7DF91F" w14:textId="77777777" w:rsidR="00581C24" w:rsidRPr="002621EB" w:rsidRDefault="00581C24" w:rsidP="00493781"/>
        </w:tc>
        <w:tc>
          <w:tcPr>
            <w:tcW w:w="132" w:type="dxa"/>
            <w:vAlign w:val="center"/>
            <w:hideMark/>
          </w:tcPr>
          <w:p w14:paraId="71CAF9CB" w14:textId="77777777" w:rsidR="00581C24" w:rsidRPr="002621EB" w:rsidRDefault="00581C24" w:rsidP="00493781"/>
        </w:tc>
        <w:tc>
          <w:tcPr>
            <w:tcW w:w="690" w:type="dxa"/>
            <w:vAlign w:val="center"/>
            <w:hideMark/>
          </w:tcPr>
          <w:p w14:paraId="12DDD15E" w14:textId="77777777" w:rsidR="00581C24" w:rsidRPr="002621EB" w:rsidRDefault="00581C24" w:rsidP="00493781"/>
        </w:tc>
        <w:tc>
          <w:tcPr>
            <w:tcW w:w="410" w:type="dxa"/>
            <w:vAlign w:val="center"/>
            <w:hideMark/>
          </w:tcPr>
          <w:p w14:paraId="62B5B6EC" w14:textId="77777777" w:rsidR="00581C24" w:rsidRPr="002621EB" w:rsidRDefault="00581C24" w:rsidP="00493781"/>
        </w:tc>
        <w:tc>
          <w:tcPr>
            <w:tcW w:w="16" w:type="dxa"/>
            <w:vAlign w:val="center"/>
            <w:hideMark/>
          </w:tcPr>
          <w:p w14:paraId="70376947" w14:textId="77777777" w:rsidR="00581C24" w:rsidRPr="002621EB" w:rsidRDefault="00581C24" w:rsidP="00493781"/>
        </w:tc>
        <w:tc>
          <w:tcPr>
            <w:tcW w:w="50" w:type="dxa"/>
            <w:vAlign w:val="center"/>
            <w:hideMark/>
          </w:tcPr>
          <w:p w14:paraId="18CEB810" w14:textId="77777777" w:rsidR="00581C24" w:rsidRPr="002621EB" w:rsidRDefault="00581C24" w:rsidP="00493781"/>
        </w:tc>
        <w:tc>
          <w:tcPr>
            <w:tcW w:w="50" w:type="dxa"/>
            <w:vAlign w:val="center"/>
            <w:hideMark/>
          </w:tcPr>
          <w:p w14:paraId="4D780D9C" w14:textId="77777777" w:rsidR="00581C24" w:rsidRPr="002621EB" w:rsidRDefault="00581C24" w:rsidP="00493781"/>
        </w:tc>
      </w:tr>
      <w:tr w:rsidR="00581C24" w:rsidRPr="002621EB" w14:paraId="42D89F7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252FCA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4B32EB1" w14:textId="77777777" w:rsidR="00581C24" w:rsidRPr="002621EB" w:rsidRDefault="00581C24" w:rsidP="00493781">
            <w:r w:rsidRPr="002621EB">
              <w:t>511190</w:t>
            </w:r>
          </w:p>
        </w:tc>
        <w:tc>
          <w:tcPr>
            <w:tcW w:w="10654" w:type="dxa"/>
            <w:tcBorders>
              <w:top w:val="nil"/>
              <w:left w:val="nil"/>
              <w:bottom w:val="nil"/>
              <w:right w:val="nil"/>
            </w:tcBorders>
            <w:shd w:val="clear" w:color="auto" w:fill="auto"/>
            <w:noWrap/>
            <w:vAlign w:val="bottom"/>
            <w:hideMark/>
          </w:tcPr>
          <w:p w14:paraId="29131399" w14:textId="77777777" w:rsidR="00581C24" w:rsidRPr="002621EB" w:rsidRDefault="00581C24" w:rsidP="00493781">
            <w:proofErr w:type="spellStart"/>
            <w:proofErr w:type="gramStart"/>
            <w:r w:rsidRPr="002621EB">
              <w:t>Изградња</w:t>
            </w:r>
            <w:proofErr w:type="spellEnd"/>
            <w:r w:rsidRPr="002621EB">
              <w:t xml:space="preserve">  </w:t>
            </w:r>
            <w:proofErr w:type="spellStart"/>
            <w:r w:rsidRPr="002621EB">
              <w:t>водовода</w:t>
            </w:r>
            <w:proofErr w:type="spellEnd"/>
            <w:proofErr w:type="gramEnd"/>
            <w:r w:rsidRPr="002621EB">
              <w:t xml:space="preserve">, и </w:t>
            </w:r>
            <w:proofErr w:type="spellStart"/>
            <w:r w:rsidRPr="002621EB">
              <w:t>заштита</w:t>
            </w:r>
            <w:proofErr w:type="spellEnd"/>
            <w:r w:rsidRPr="002621EB">
              <w:t xml:space="preserve"> </w:t>
            </w:r>
            <w:proofErr w:type="spellStart"/>
            <w:r w:rsidRPr="002621EB">
              <w:t>изворишта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BE3902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41DEB2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AD31FD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07971CB" w14:textId="77777777" w:rsidR="00581C24" w:rsidRPr="002621EB" w:rsidRDefault="00581C24" w:rsidP="00493781">
            <w:r w:rsidRPr="002621EB">
              <w:t> </w:t>
            </w:r>
          </w:p>
        </w:tc>
        <w:tc>
          <w:tcPr>
            <w:tcW w:w="16" w:type="dxa"/>
            <w:vAlign w:val="center"/>
            <w:hideMark/>
          </w:tcPr>
          <w:p w14:paraId="6E0F47CB" w14:textId="77777777" w:rsidR="00581C24" w:rsidRPr="002621EB" w:rsidRDefault="00581C24" w:rsidP="00493781"/>
        </w:tc>
        <w:tc>
          <w:tcPr>
            <w:tcW w:w="6" w:type="dxa"/>
            <w:vAlign w:val="center"/>
            <w:hideMark/>
          </w:tcPr>
          <w:p w14:paraId="5B4228C9" w14:textId="77777777" w:rsidR="00581C24" w:rsidRPr="002621EB" w:rsidRDefault="00581C24" w:rsidP="00493781"/>
        </w:tc>
        <w:tc>
          <w:tcPr>
            <w:tcW w:w="6" w:type="dxa"/>
            <w:vAlign w:val="center"/>
            <w:hideMark/>
          </w:tcPr>
          <w:p w14:paraId="1423928B" w14:textId="77777777" w:rsidR="00581C24" w:rsidRPr="002621EB" w:rsidRDefault="00581C24" w:rsidP="00493781"/>
        </w:tc>
        <w:tc>
          <w:tcPr>
            <w:tcW w:w="6" w:type="dxa"/>
            <w:vAlign w:val="center"/>
            <w:hideMark/>
          </w:tcPr>
          <w:p w14:paraId="33B9AB13" w14:textId="77777777" w:rsidR="00581C24" w:rsidRPr="002621EB" w:rsidRDefault="00581C24" w:rsidP="00493781"/>
        </w:tc>
        <w:tc>
          <w:tcPr>
            <w:tcW w:w="6" w:type="dxa"/>
            <w:vAlign w:val="center"/>
            <w:hideMark/>
          </w:tcPr>
          <w:p w14:paraId="74E4C3CD" w14:textId="77777777" w:rsidR="00581C24" w:rsidRPr="002621EB" w:rsidRDefault="00581C24" w:rsidP="00493781"/>
        </w:tc>
        <w:tc>
          <w:tcPr>
            <w:tcW w:w="6" w:type="dxa"/>
            <w:vAlign w:val="center"/>
            <w:hideMark/>
          </w:tcPr>
          <w:p w14:paraId="07388FC1" w14:textId="77777777" w:rsidR="00581C24" w:rsidRPr="002621EB" w:rsidRDefault="00581C24" w:rsidP="00493781"/>
        </w:tc>
        <w:tc>
          <w:tcPr>
            <w:tcW w:w="6" w:type="dxa"/>
            <w:vAlign w:val="center"/>
            <w:hideMark/>
          </w:tcPr>
          <w:p w14:paraId="1FEF9164" w14:textId="77777777" w:rsidR="00581C24" w:rsidRPr="002621EB" w:rsidRDefault="00581C24" w:rsidP="00493781"/>
        </w:tc>
        <w:tc>
          <w:tcPr>
            <w:tcW w:w="801" w:type="dxa"/>
            <w:vAlign w:val="center"/>
            <w:hideMark/>
          </w:tcPr>
          <w:p w14:paraId="44A97E99" w14:textId="77777777" w:rsidR="00581C24" w:rsidRPr="002621EB" w:rsidRDefault="00581C24" w:rsidP="00493781"/>
        </w:tc>
        <w:tc>
          <w:tcPr>
            <w:tcW w:w="690" w:type="dxa"/>
            <w:vAlign w:val="center"/>
            <w:hideMark/>
          </w:tcPr>
          <w:p w14:paraId="356A822F" w14:textId="77777777" w:rsidR="00581C24" w:rsidRPr="002621EB" w:rsidRDefault="00581C24" w:rsidP="00493781"/>
        </w:tc>
        <w:tc>
          <w:tcPr>
            <w:tcW w:w="801" w:type="dxa"/>
            <w:vAlign w:val="center"/>
            <w:hideMark/>
          </w:tcPr>
          <w:p w14:paraId="52110D4E" w14:textId="77777777" w:rsidR="00581C24" w:rsidRPr="002621EB" w:rsidRDefault="00581C24" w:rsidP="00493781"/>
        </w:tc>
        <w:tc>
          <w:tcPr>
            <w:tcW w:w="578" w:type="dxa"/>
            <w:vAlign w:val="center"/>
            <w:hideMark/>
          </w:tcPr>
          <w:p w14:paraId="73384712" w14:textId="77777777" w:rsidR="00581C24" w:rsidRPr="002621EB" w:rsidRDefault="00581C24" w:rsidP="00493781"/>
        </w:tc>
        <w:tc>
          <w:tcPr>
            <w:tcW w:w="701" w:type="dxa"/>
            <w:vAlign w:val="center"/>
            <w:hideMark/>
          </w:tcPr>
          <w:p w14:paraId="510B604B" w14:textId="77777777" w:rsidR="00581C24" w:rsidRPr="002621EB" w:rsidRDefault="00581C24" w:rsidP="00493781"/>
        </w:tc>
        <w:tc>
          <w:tcPr>
            <w:tcW w:w="132" w:type="dxa"/>
            <w:vAlign w:val="center"/>
            <w:hideMark/>
          </w:tcPr>
          <w:p w14:paraId="3C7A06AC" w14:textId="77777777" w:rsidR="00581C24" w:rsidRPr="002621EB" w:rsidRDefault="00581C24" w:rsidP="00493781"/>
        </w:tc>
        <w:tc>
          <w:tcPr>
            <w:tcW w:w="70" w:type="dxa"/>
            <w:vAlign w:val="center"/>
            <w:hideMark/>
          </w:tcPr>
          <w:p w14:paraId="305EBDC4" w14:textId="77777777" w:rsidR="00581C24" w:rsidRPr="002621EB" w:rsidRDefault="00581C24" w:rsidP="00493781"/>
        </w:tc>
        <w:tc>
          <w:tcPr>
            <w:tcW w:w="16" w:type="dxa"/>
            <w:vAlign w:val="center"/>
            <w:hideMark/>
          </w:tcPr>
          <w:p w14:paraId="3DA2D468" w14:textId="77777777" w:rsidR="00581C24" w:rsidRPr="002621EB" w:rsidRDefault="00581C24" w:rsidP="00493781"/>
        </w:tc>
        <w:tc>
          <w:tcPr>
            <w:tcW w:w="6" w:type="dxa"/>
            <w:vAlign w:val="center"/>
            <w:hideMark/>
          </w:tcPr>
          <w:p w14:paraId="2ABB6935" w14:textId="77777777" w:rsidR="00581C24" w:rsidRPr="002621EB" w:rsidRDefault="00581C24" w:rsidP="00493781"/>
        </w:tc>
        <w:tc>
          <w:tcPr>
            <w:tcW w:w="690" w:type="dxa"/>
            <w:vAlign w:val="center"/>
            <w:hideMark/>
          </w:tcPr>
          <w:p w14:paraId="72BFDE68" w14:textId="77777777" w:rsidR="00581C24" w:rsidRPr="002621EB" w:rsidRDefault="00581C24" w:rsidP="00493781"/>
        </w:tc>
        <w:tc>
          <w:tcPr>
            <w:tcW w:w="132" w:type="dxa"/>
            <w:vAlign w:val="center"/>
            <w:hideMark/>
          </w:tcPr>
          <w:p w14:paraId="45C438E9" w14:textId="77777777" w:rsidR="00581C24" w:rsidRPr="002621EB" w:rsidRDefault="00581C24" w:rsidP="00493781"/>
        </w:tc>
        <w:tc>
          <w:tcPr>
            <w:tcW w:w="690" w:type="dxa"/>
            <w:vAlign w:val="center"/>
            <w:hideMark/>
          </w:tcPr>
          <w:p w14:paraId="13C829AD" w14:textId="77777777" w:rsidR="00581C24" w:rsidRPr="002621EB" w:rsidRDefault="00581C24" w:rsidP="00493781"/>
        </w:tc>
        <w:tc>
          <w:tcPr>
            <w:tcW w:w="410" w:type="dxa"/>
            <w:vAlign w:val="center"/>
            <w:hideMark/>
          </w:tcPr>
          <w:p w14:paraId="00F37BF6" w14:textId="77777777" w:rsidR="00581C24" w:rsidRPr="002621EB" w:rsidRDefault="00581C24" w:rsidP="00493781"/>
        </w:tc>
        <w:tc>
          <w:tcPr>
            <w:tcW w:w="16" w:type="dxa"/>
            <w:vAlign w:val="center"/>
            <w:hideMark/>
          </w:tcPr>
          <w:p w14:paraId="17E742FE" w14:textId="77777777" w:rsidR="00581C24" w:rsidRPr="002621EB" w:rsidRDefault="00581C24" w:rsidP="00493781"/>
        </w:tc>
        <w:tc>
          <w:tcPr>
            <w:tcW w:w="50" w:type="dxa"/>
            <w:vAlign w:val="center"/>
            <w:hideMark/>
          </w:tcPr>
          <w:p w14:paraId="1E01CDB6" w14:textId="77777777" w:rsidR="00581C24" w:rsidRPr="002621EB" w:rsidRDefault="00581C24" w:rsidP="00493781"/>
        </w:tc>
        <w:tc>
          <w:tcPr>
            <w:tcW w:w="50" w:type="dxa"/>
            <w:vAlign w:val="center"/>
            <w:hideMark/>
          </w:tcPr>
          <w:p w14:paraId="463D9060" w14:textId="77777777" w:rsidR="00581C24" w:rsidRPr="002621EB" w:rsidRDefault="00581C24" w:rsidP="00493781"/>
        </w:tc>
      </w:tr>
      <w:tr w:rsidR="00581C24" w:rsidRPr="002621EB" w14:paraId="0857EC44"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0B6B29B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92C513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4353906"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28D966EF"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74EAAC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FFB5B5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8EC8694" w14:textId="77777777" w:rsidR="00581C24" w:rsidRPr="002621EB" w:rsidRDefault="00581C24" w:rsidP="00493781">
            <w:r w:rsidRPr="002621EB">
              <w:t>#DIV/0!</w:t>
            </w:r>
          </w:p>
        </w:tc>
        <w:tc>
          <w:tcPr>
            <w:tcW w:w="16" w:type="dxa"/>
            <w:vAlign w:val="center"/>
            <w:hideMark/>
          </w:tcPr>
          <w:p w14:paraId="34F3B169" w14:textId="77777777" w:rsidR="00581C24" w:rsidRPr="002621EB" w:rsidRDefault="00581C24" w:rsidP="00493781"/>
        </w:tc>
        <w:tc>
          <w:tcPr>
            <w:tcW w:w="6" w:type="dxa"/>
            <w:vAlign w:val="center"/>
            <w:hideMark/>
          </w:tcPr>
          <w:p w14:paraId="03E9D43A" w14:textId="77777777" w:rsidR="00581C24" w:rsidRPr="002621EB" w:rsidRDefault="00581C24" w:rsidP="00493781"/>
        </w:tc>
        <w:tc>
          <w:tcPr>
            <w:tcW w:w="6" w:type="dxa"/>
            <w:vAlign w:val="center"/>
            <w:hideMark/>
          </w:tcPr>
          <w:p w14:paraId="3C7F68B2" w14:textId="77777777" w:rsidR="00581C24" w:rsidRPr="002621EB" w:rsidRDefault="00581C24" w:rsidP="00493781"/>
        </w:tc>
        <w:tc>
          <w:tcPr>
            <w:tcW w:w="6" w:type="dxa"/>
            <w:vAlign w:val="center"/>
            <w:hideMark/>
          </w:tcPr>
          <w:p w14:paraId="7EE05445" w14:textId="77777777" w:rsidR="00581C24" w:rsidRPr="002621EB" w:rsidRDefault="00581C24" w:rsidP="00493781"/>
        </w:tc>
        <w:tc>
          <w:tcPr>
            <w:tcW w:w="6" w:type="dxa"/>
            <w:vAlign w:val="center"/>
            <w:hideMark/>
          </w:tcPr>
          <w:p w14:paraId="7F0DD293" w14:textId="77777777" w:rsidR="00581C24" w:rsidRPr="002621EB" w:rsidRDefault="00581C24" w:rsidP="00493781"/>
        </w:tc>
        <w:tc>
          <w:tcPr>
            <w:tcW w:w="6" w:type="dxa"/>
            <w:vAlign w:val="center"/>
            <w:hideMark/>
          </w:tcPr>
          <w:p w14:paraId="505446D0" w14:textId="77777777" w:rsidR="00581C24" w:rsidRPr="002621EB" w:rsidRDefault="00581C24" w:rsidP="00493781"/>
        </w:tc>
        <w:tc>
          <w:tcPr>
            <w:tcW w:w="6" w:type="dxa"/>
            <w:vAlign w:val="center"/>
            <w:hideMark/>
          </w:tcPr>
          <w:p w14:paraId="4C2D8BAE" w14:textId="77777777" w:rsidR="00581C24" w:rsidRPr="002621EB" w:rsidRDefault="00581C24" w:rsidP="00493781"/>
        </w:tc>
        <w:tc>
          <w:tcPr>
            <w:tcW w:w="801" w:type="dxa"/>
            <w:vAlign w:val="center"/>
            <w:hideMark/>
          </w:tcPr>
          <w:p w14:paraId="0A545E31" w14:textId="77777777" w:rsidR="00581C24" w:rsidRPr="002621EB" w:rsidRDefault="00581C24" w:rsidP="00493781"/>
        </w:tc>
        <w:tc>
          <w:tcPr>
            <w:tcW w:w="690" w:type="dxa"/>
            <w:vAlign w:val="center"/>
            <w:hideMark/>
          </w:tcPr>
          <w:p w14:paraId="61AE3851" w14:textId="77777777" w:rsidR="00581C24" w:rsidRPr="002621EB" w:rsidRDefault="00581C24" w:rsidP="00493781"/>
        </w:tc>
        <w:tc>
          <w:tcPr>
            <w:tcW w:w="801" w:type="dxa"/>
            <w:vAlign w:val="center"/>
            <w:hideMark/>
          </w:tcPr>
          <w:p w14:paraId="73B3764E" w14:textId="77777777" w:rsidR="00581C24" w:rsidRPr="002621EB" w:rsidRDefault="00581C24" w:rsidP="00493781"/>
        </w:tc>
        <w:tc>
          <w:tcPr>
            <w:tcW w:w="578" w:type="dxa"/>
            <w:vAlign w:val="center"/>
            <w:hideMark/>
          </w:tcPr>
          <w:p w14:paraId="46CE8A58" w14:textId="77777777" w:rsidR="00581C24" w:rsidRPr="002621EB" w:rsidRDefault="00581C24" w:rsidP="00493781"/>
        </w:tc>
        <w:tc>
          <w:tcPr>
            <w:tcW w:w="701" w:type="dxa"/>
            <w:vAlign w:val="center"/>
            <w:hideMark/>
          </w:tcPr>
          <w:p w14:paraId="7C9E1D1E" w14:textId="77777777" w:rsidR="00581C24" w:rsidRPr="002621EB" w:rsidRDefault="00581C24" w:rsidP="00493781"/>
        </w:tc>
        <w:tc>
          <w:tcPr>
            <w:tcW w:w="132" w:type="dxa"/>
            <w:vAlign w:val="center"/>
            <w:hideMark/>
          </w:tcPr>
          <w:p w14:paraId="58D00F38" w14:textId="77777777" w:rsidR="00581C24" w:rsidRPr="002621EB" w:rsidRDefault="00581C24" w:rsidP="00493781"/>
        </w:tc>
        <w:tc>
          <w:tcPr>
            <w:tcW w:w="70" w:type="dxa"/>
            <w:vAlign w:val="center"/>
            <w:hideMark/>
          </w:tcPr>
          <w:p w14:paraId="40E4B2FB" w14:textId="77777777" w:rsidR="00581C24" w:rsidRPr="002621EB" w:rsidRDefault="00581C24" w:rsidP="00493781"/>
        </w:tc>
        <w:tc>
          <w:tcPr>
            <w:tcW w:w="16" w:type="dxa"/>
            <w:vAlign w:val="center"/>
            <w:hideMark/>
          </w:tcPr>
          <w:p w14:paraId="20B326A5" w14:textId="77777777" w:rsidR="00581C24" w:rsidRPr="002621EB" w:rsidRDefault="00581C24" w:rsidP="00493781"/>
        </w:tc>
        <w:tc>
          <w:tcPr>
            <w:tcW w:w="6" w:type="dxa"/>
            <w:vAlign w:val="center"/>
            <w:hideMark/>
          </w:tcPr>
          <w:p w14:paraId="13DE4B28" w14:textId="77777777" w:rsidR="00581C24" w:rsidRPr="002621EB" w:rsidRDefault="00581C24" w:rsidP="00493781"/>
        </w:tc>
        <w:tc>
          <w:tcPr>
            <w:tcW w:w="690" w:type="dxa"/>
            <w:vAlign w:val="center"/>
            <w:hideMark/>
          </w:tcPr>
          <w:p w14:paraId="51F5EE62" w14:textId="77777777" w:rsidR="00581C24" w:rsidRPr="002621EB" w:rsidRDefault="00581C24" w:rsidP="00493781"/>
        </w:tc>
        <w:tc>
          <w:tcPr>
            <w:tcW w:w="132" w:type="dxa"/>
            <w:vAlign w:val="center"/>
            <w:hideMark/>
          </w:tcPr>
          <w:p w14:paraId="62C70FEC" w14:textId="77777777" w:rsidR="00581C24" w:rsidRPr="002621EB" w:rsidRDefault="00581C24" w:rsidP="00493781"/>
        </w:tc>
        <w:tc>
          <w:tcPr>
            <w:tcW w:w="690" w:type="dxa"/>
            <w:vAlign w:val="center"/>
            <w:hideMark/>
          </w:tcPr>
          <w:p w14:paraId="09BAC746" w14:textId="77777777" w:rsidR="00581C24" w:rsidRPr="002621EB" w:rsidRDefault="00581C24" w:rsidP="00493781"/>
        </w:tc>
        <w:tc>
          <w:tcPr>
            <w:tcW w:w="410" w:type="dxa"/>
            <w:vAlign w:val="center"/>
            <w:hideMark/>
          </w:tcPr>
          <w:p w14:paraId="5D7B898A" w14:textId="77777777" w:rsidR="00581C24" w:rsidRPr="002621EB" w:rsidRDefault="00581C24" w:rsidP="00493781"/>
        </w:tc>
        <w:tc>
          <w:tcPr>
            <w:tcW w:w="16" w:type="dxa"/>
            <w:vAlign w:val="center"/>
            <w:hideMark/>
          </w:tcPr>
          <w:p w14:paraId="67586D6A" w14:textId="77777777" w:rsidR="00581C24" w:rsidRPr="002621EB" w:rsidRDefault="00581C24" w:rsidP="00493781"/>
        </w:tc>
        <w:tc>
          <w:tcPr>
            <w:tcW w:w="50" w:type="dxa"/>
            <w:vAlign w:val="center"/>
            <w:hideMark/>
          </w:tcPr>
          <w:p w14:paraId="466A6621" w14:textId="77777777" w:rsidR="00581C24" w:rsidRPr="002621EB" w:rsidRDefault="00581C24" w:rsidP="00493781"/>
        </w:tc>
        <w:tc>
          <w:tcPr>
            <w:tcW w:w="50" w:type="dxa"/>
            <w:vAlign w:val="center"/>
            <w:hideMark/>
          </w:tcPr>
          <w:p w14:paraId="7ADCEC08" w14:textId="77777777" w:rsidR="00581C24" w:rsidRPr="002621EB" w:rsidRDefault="00581C24" w:rsidP="00493781"/>
        </w:tc>
      </w:tr>
      <w:tr w:rsidR="00581C24" w:rsidRPr="002621EB" w14:paraId="69948C1B"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00F9BD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1DA1DE2" w14:textId="77777777" w:rsidR="00581C24" w:rsidRPr="002621EB" w:rsidRDefault="00581C24" w:rsidP="00493781">
            <w:r w:rsidRPr="002621EB">
              <w:t>511190</w:t>
            </w:r>
          </w:p>
        </w:tc>
        <w:tc>
          <w:tcPr>
            <w:tcW w:w="10654" w:type="dxa"/>
            <w:tcBorders>
              <w:top w:val="nil"/>
              <w:left w:val="nil"/>
              <w:bottom w:val="nil"/>
              <w:right w:val="nil"/>
            </w:tcBorders>
            <w:shd w:val="clear" w:color="auto" w:fill="auto"/>
            <w:noWrap/>
            <w:vAlign w:val="bottom"/>
            <w:hideMark/>
          </w:tcPr>
          <w:p w14:paraId="07B94956" w14:textId="77777777" w:rsidR="00581C24" w:rsidRPr="002621EB" w:rsidRDefault="00581C24" w:rsidP="00493781">
            <w:proofErr w:type="spellStart"/>
            <w:r w:rsidRPr="002621EB">
              <w:t>Изградња</w:t>
            </w:r>
            <w:proofErr w:type="spellEnd"/>
            <w:r w:rsidRPr="002621EB">
              <w:t xml:space="preserve"> </w:t>
            </w:r>
            <w:proofErr w:type="spellStart"/>
            <w:r w:rsidRPr="002621EB">
              <w:t>капеле</w:t>
            </w:r>
            <w:proofErr w:type="spellEnd"/>
            <w:r w:rsidRPr="002621EB">
              <w:t xml:space="preserve"> и </w:t>
            </w:r>
            <w:proofErr w:type="spellStart"/>
            <w:r w:rsidRPr="002621EB">
              <w:t>пратећих</w:t>
            </w:r>
            <w:proofErr w:type="spellEnd"/>
            <w:r w:rsidRPr="002621EB">
              <w:t xml:space="preserve"> </w:t>
            </w:r>
            <w:proofErr w:type="spellStart"/>
            <w:proofErr w:type="gramStart"/>
            <w:r w:rsidRPr="002621EB">
              <w:t>објеката</w:t>
            </w:r>
            <w:proofErr w:type="spellEnd"/>
            <w:r w:rsidRPr="002621EB">
              <w:t xml:space="preserve">  </w:t>
            </w:r>
            <w:proofErr w:type="spellStart"/>
            <w:r w:rsidRPr="002621EB">
              <w:t>на</w:t>
            </w:r>
            <w:proofErr w:type="spellEnd"/>
            <w:proofErr w:type="gramEnd"/>
            <w:r w:rsidRPr="002621EB">
              <w:t xml:space="preserve"> </w:t>
            </w:r>
            <w:proofErr w:type="spellStart"/>
            <w:r w:rsidRPr="002621EB">
              <w:t>градском</w:t>
            </w:r>
            <w:proofErr w:type="spellEnd"/>
            <w:r w:rsidRPr="002621EB">
              <w:t xml:space="preserve"> </w:t>
            </w:r>
            <w:proofErr w:type="spellStart"/>
            <w:r w:rsidRPr="002621EB">
              <w:t>гробљу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A3F20BC"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12D7CADB" w14:textId="77777777" w:rsidR="00581C24" w:rsidRPr="002621EB" w:rsidRDefault="00581C24" w:rsidP="00493781">
            <w:r w:rsidRPr="002621EB">
              <w:t>-20.000</w:t>
            </w:r>
          </w:p>
        </w:tc>
        <w:tc>
          <w:tcPr>
            <w:tcW w:w="1368" w:type="dxa"/>
            <w:tcBorders>
              <w:top w:val="nil"/>
              <w:left w:val="nil"/>
              <w:bottom w:val="nil"/>
              <w:right w:val="single" w:sz="8" w:space="0" w:color="auto"/>
            </w:tcBorders>
            <w:shd w:val="clear" w:color="auto" w:fill="auto"/>
            <w:noWrap/>
            <w:vAlign w:val="bottom"/>
            <w:hideMark/>
          </w:tcPr>
          <w:p w14:paraId="7B8DDF0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CB183C8" w14:textId="77777777" w:rsidR="00581C24" w:rsidRPr="002621EB" w:rsidRDefault="00581C24" w:rsidP="00493781">
            <w:r w:rsidRPr="002621EB">
              <w:t>0,00</w:t>
            </w:r>
          </w:p>
        </w:tc>
        <w:tc>
          <w:tcPr>
            <w:tcW w:w="16" w:type="dxa"/>
            <w:vAlign w:val="center"/>
            <w:hideMark/>
          </w:tcPr>
          <w:p w14:paraId="111955B8" w14:textId="77777777" w:rsidR="00581C24" w:rsidRPr="002621EB" w:rsidRDefault="00581C24" w:rsidP="00493781"/>
        </w:tc>
        <w:tc>
          <w:tcPr>
            <w:tcW w:w="6" w:type="dxa"/>
            <w:vAlign w:val="center"/>
            <w:hideMark/>
          </w:tcPr>
          <w:p w14:paraId="13FA20F4" w14:textId="77777777" w:rsidR="00581C24" w:rsidRPr="002621EB" w:rsidRDefault="00581C24" w:rsidP="00493781"/>
        </w:tc>
        <w:tc>
          <w:tcPr>
            <w:tcW w:w="6" w:type="dxa"/>
            <w:vAlign w:val="center"/>
            <w:hideMark/>
          </w:tcPr>
          <w:p w14:paraId="7DCEF173" w14:textId="77777777" w:rsidR="00581C24" w:rsidRPr="002621EB" w:rsidRDefault="00581C24" w:rsidP="00493781"/>
        </w:tc>
        <w:tc>
          <w:tcPr>
            <w:tcW w:w="6" w:type="dxa"/>
            <w:vAlign w:val="center"/>
            <w:hideMark/>
          </w:tcPr>
          <w:p w14:paraId="0711CD8E" w14:textId="77777777" w:rsidR="00581C24" w:rsidRPr="002621EB" w:rsidRDefault="00581C24" w:rsidP="00493781"/>
        </w:tc>
        <w:tc>
          <w:tcPr>
            <w:tcW w:w="6" w:type="dxa"/>
            <w:vAlign w:val="center"/>
            <w:hideMark/>
          </w:tcPr>
          <w:p w14:paraId="51076EF7" w14:textId="77777777" w:rsidR="00581C24" w:rsidRPr="002621EB" w:rsidRDefault="00581C24" w:rsidP="00493781"/>
        </w:tc>
        <w:tc>
          <w:tcPr>
            <w:tcW w:w="6" w:type="dxa"/>
            <w:vAlign w:val="center"/>
            <w:hideMark/>
          </w:tcPr>
          <w:p w14:paraId="2538E448" w14:textId="77777777" w:rsidR="00581C24" w:rsidRPr="002621EB" w:rsidRDefault="00581C24" w:rsidP="00493781"/>
        </w:tc>
        <w:tc>
          <w:tcPr>
            <w:tcW w:w="6" w:type="dxa"/>
            <w:vAlign w:val="center"/>
            <w:hideMark/>
          </w:tcPr>
          <w:p w14:paraId="129A5CE0" w14:textId="77777777" w:rsidR="00581C24" w:rsidRPr="002621EB" w:rsidRDefault="00581C24" w:rsidP="00493781"/>
        </w:tc>
        <w:tc>
          <w:tcPr>
            <w:tcW w:w="801" w:type="dxa"/>
            <w:vAlign w:val="center"/>
            <w:hideMark/>
          </w:tcPr>
          <w:p w14:paraId="46E9B220" w14:textId="77777777" w:rsidR="00581C24" w:rsidRPr="002621EB" w:rsidRDefault="00581C24" w:rsidP="00493781"/>
        </w:tc>
        <w:tc>
          <w:tcPr>
            <w:tcW w:w="690" w:type="dxa"/>
            <w:vAlign w:val="center"/>
            <w:hideMark/>
          </w:tcPr>
          <w:p w14:paraId="0E634AAC" w14:textId="77777777" w:rsidR="00581C24" w:rsidRPr="002621EB" w:rsidRDefault="00581C24" w:rsidP="00493781"/>
        </w:tc>
        <w:tc>
          <w:tcPr>
            <w:tcW w:w="801" w:type="dxa"/>
            <w:vAlign w:val="center"/>
            <w:hideMark/>
          </w:tcPr>
          <w:p w14:paraId="1234622F" w14:textId="77777777" w:rsidR="00581C24" w:rsidRPr="002621EB" w:rsidRDefault="00581C24" w:rsidP="00493781"/>
        </w:tc>
        <w:tc>
          <w:tcPr>
            <w:tcW w:w="578" w:type="dxa"/>
            <w:vAlign w:val="center"/>
            <w:hideMark/>
          </w:tcPr>
          <w:p w14:paraId="7EA7534D" w14:textId="77777777" w:rsidR="00581C24" w:rsidRPr="002621EB" w:rsidRDefault="00581C24" w:rsidP="00493781"/>
        </w:tc>
        <w:tc>
          <w:tcPr>
            <w:tcW w:w="701" w:type="dxa"/>
            <w:vAlign w:val="center"/>
            <w:hideMark/>
          </w:tcPr>
          <w:p w14:paraId="7433B3F2" w14:textId="77777777" w:rsidR="00581C24" w:rsidRPr="002621EB" w:rsidRDefault="00581C24" w:rsidP="00493781"/>
        </w:tc>
        <w:tc>
          <w:tcPr>
            <w:tcW w:w="132" w:type="dxa"/>
            <w:vAlign w:val="center"/>
            <w:hideMark/>
          </w:tcPr>
          <w:p w14:paraId="7E8B383B" w14:textId="77777777" w:rsidR="00581C24" w:rsidRPr="002621EB" w:rsidRDefault="00581C24" w:rsidP="00493781"/>
        </w:tc>
        <w:tc>
          <w:tcPr>
            <w:tcW w:w="70" w:type="dxa"/>
            <w:vAlign w:val="center"/>
            <w:hideMark/>
          </w:tcPr>
          <w:p w14:paraId="3DF9303C" w14:textId="77777777" w:rsidR="00581C24" w:rsidRPr="002621EB" w:rsidRDefault="00581C24" w:rsidP="00493781"/>
        </w:tc>
        <w:tc>
          <w:tcPr>
            <w:tcW w:w="16" w:type="dxa"/>
            <w:vAlign w:val="center"/>
            <w:hideMark/>
          </w:tcPr>
          <w:p w14:paraId="1BBC50EE" w14:textId="77777777" w:rsidR="00581C24" w:rsidRPr="002621EB" w:rsidRDefault="00581C24" w:rsidP="00493781"/>
        </w:tc>
        <w:tc>
          <w:tcPr>
            <w:tcW w:w="6" w:type="dxa"/>
            <w:vAlign w:val="center"/>
            <w:hideMark/>
          </w:tcPr>
          <w:p w14:paraId="227979DA" w14:textId="77777777" w:rsidR="00581C24" w:rsidRPr="002621EB" w:rsidRDefault="00581C24" w:rsidP="00493781"/>
        </w:tc>
        <w:tc>
          <w:tcPr>
            <w:tcW w:w="690" w:type="dxa"/>
            <w:vAlign w:val="center"/>
            <w:hideMark/>
          </w:tcPr>
          <w:p w14:paraId="29446D4C" w14:textId="77777777" w:rsidR="00581C24" w:rsidRPr="002621EB" w:rsidRDefault="00581C24" w:rsidP="00493781"/>
        </w:tc>
        <w:tc>
          <w:tcPr>
            <w:tcW w:w="132" w:type="dxa"/>
            <w:vAlign w:val="center"/>
            <w:hideMark/>
          </w:tcPr>
          <w:p w14:paraId="4121D2ED" w14:textId="77777777" w:rsidR="00581C24" w:rsidRPr="002621EB" w:rsidRDefault="00581C24" w:rsidP="00493781"/>
        </w:tc>
        <w:tc>
          <w:tcPr>
            <w:tcW w:w="690" w:type="dxa"/>
            <w:vAlign w:val="center"/>
            <w:hideMark/>
          </w:tcPr>
          <w:p w14:paraId="49A5B187" w14:textId="77777777" w:rsidR="00581C24" w:rsidRPr="002621EB" w:rsidRDefault="00581C24" w:rsidP="00493781"/>
        </w:tc>
        <w:tc>
          <w:tcPr>
            <w:tcW w:w="410" w:type="dxa"/>
            <w:vAlign w:val="center"/>
            <w:hideMark/>
          </w:tcPr>
          <w:p w14:paraId="7498634E" w14:textId="77777777" w:rsidR="00581C24" w:rsidRPr="002621EB" w:rsidRDefault="00581C24" w:rsidP="00493781"/>
        </w:tc>
        <w:tc>
          <w:tcPr>
            <w:tcW w:w="16" w:type="dxa"/>
            <w:vAlign w:val="center"/>
            <w:hideMark/>
          </w:tcPr>
          <w:p w14:paraId="15268A52" w14:textId="77777777" w:rsidR="00581C24" w:rsidRPr="002621EB" w:rsidRDefault="00581C24" w:rsidP="00493781"/>
        </w:tc>
        <w:tc>
          <w:tcPr>
            <w:tcW w:w="50" w:type="dxa"/>
            <w:vAlign w:val="center"/>
            <w:hideMark/>
          </w:tcPr>
          <w:p w14:paraId="02951D52" w14:textId="77777777" w:rsidR="00581C24" w:rsidRPr="002621EB" w:rsidRDefault="00581C24" w:rsidP="00493781"/>
        </w:tc>
        <w:tc>
          <w:tcPr>
            <w:tcW w:w="50" w:type="dxa"/>
            <w:vAlign w:val="center"/>
            <w:hideMark/>
          </w:tcPr>
          <w:p w14:paraId="2D9288BD" w14:textId="77777777" w:rsidR="00581C24" w:rsidRPr="002621EB" w:rsidRDefault="00581C24" w:rsidP="00493781"/>
        </w:tc>
      </w:tr>
      <w:tr w:rsidR="00581C24" w:rsidRPr="002621EB" w14:paraId="3BFA5349"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2CFE9A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D43C9EA"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2CA607D4" w14:textId="77777777" w:rsidR="00581C24" w:rsidRPr="002621EB" w:rsidRDefault="00581C24" w:rsidP="00493781">
            <w:proofErr w:type="spellStart"/>
            <w:r w:rsidRPr="002621EB">
              <w:t>Издаци</w:t>
            </w:r>
            <w:proofErr w:type="spellEnd"/>
            <w:r w:rsidRPr="002621EB">
              <w:t xml:space="preserve"> за </w:t>
            </w:r>
            <w:proofErr w:type="spellStart"/>
            <w:r w:rsidRPr="002621EB">
              <w:t>инв</w:t>
            </w:r>
            <w:proofErr w:type="spellEnd"/>
            <w:r w:rsidRPr="002621EB">
              <w:t xml:space="preserve">. </w:t>
            </w:r>
            <w:proofErr w:type="spellStart"/>
            <w:proofErr w:type="gramStart"/>
            <w:r w:rsidRPr="002621EB">
              <w:t>одрж,рек</w:t>
            </w:r>
            <w:proofErr w:type="gramEnd"/>
            <w:r w:rsidRPr="002621EB">
              <w:t>.и</w:t>
            </w:r>
            <w:proofErr w:type="spellEnd"/>
            <w:r w:rsidRPr="002621EB">
              <w:t xml:space="preserve"> </w:t>
            </w:r>
            <w:proofErr w:type="spellStart"/>
            <w:r w:rsidRPr="002621EB">
              <w:t>адап.зграда</w:t>
            </w:r>
            <w:proofErr w:type="spellEnd"/>
            <w:r w:rsidRPr="002621EB">
              <w:t xml:space="preserve"> и </w:t>
            </w:r>
            <w:proofErr w:type="spellStart"/>
            <w:r w:rsidRPr="002621EB">
              <w:t>објеката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887171F" w14:textId="77777777" w:rsidR="00581C24" w:rsidRPr="002621EB" w:rsidRDefault="00581C24" w:rsidP="00493781">
            <w:r w:rsidRPr="002621EB">
              <w:t>260.000</w:t>
            </w:r>
          </w:p>
        </w:tc>
        <w:tc>
          <w:tcPr>
            <w:tcW w:w="1468" w:type="dxa"/>
            <w:tcBorders>
              <w:top w:val="nil"/>
              <w:left w:val="nil"/>
              <w:bottom w:val="nil"/>
              <w:right w:val="single" w:sz="8" w:space="0" w:color="auto"/>
            </w:tcBorders>
            <w:shd w:val="clear" w:color="auto" w:fill="auto"/>
            <w:noWrap/>
            <w:vAlign w:val="bottom"/>
            <w:hideMark/>
          </w:tcPr>
          <w:p w14:paraId="718EE88F"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127CB029" w14:textId="77777777" w:rsidR="00581C24" w:rsidRPr="002621EB" w:rsidRDefault="00581C24" w:rsidP="00493781">
            <w:r w:rsidRPr="002621EB">
              <w:t>185000</w:t>
            </w:r>
          </w:p>
        </w:tc>
        <w:tc>
          <w:tcPr>
            <w:tcW w:w="768" w:type="dxa"/>
            <w:tcBorders>
              <w:top w:val="nil"/>
              <w:left w:val="nil"/>
              <w:bottom w:val="nil"/>
              <w:right w:val="single" w:sz="8" w:space="0" w:color="auto"/>
            </w:tcBorders>
            <w:shd w:val="clear" w:color="auto" w:fill="auto"/>
            <w:noWrap/>
            <w:vAlign w:val="bottom"/>
            <w:hideMark/>
          </w:tcPr>
          <w:p w14:paraId="547ED243" w14:textId="77777777" w:rsidR="00581C24" w:rsidRPr="002621EB" w:rsidRDefault="00581C24" w:rsidP="00493781">
            <w:r w:rsidRPr="002621EB">
              <w:t>0,71</w:t>
            </w:r>
          </w:p>
        </w:tc>
        <w:tc>
          <w:tcPr>
            <w:tcW w:w="16" w:type="dxa"/>
            <w:vAlign w:val="center"/>
            <w:hideMark/>
          </w:tcPr>
          <w:p w14:paraId="2055251D" w14:textId="77777777" w:rsidR="00581C24" w:rsidRPr="002621EB" w:rsidRDefault="00581C24" w:rsidP="00493781"/>
        </w:tc>
        <w:tc>
          <w:tcPr>
            <w:tcW w:w="6" w:type="dxa"/>
            <w:vAlign w:val="center"/>
            <w:hideMark/>
          </w:tcPr>
          <w:p w14:paraId="7D7D9C07" w14:textId="77777777" w:rsidR="00581C24" w:rsidRPr="002621EB" w:rsidRDefault="00581C24" w:rsidP="00493781"/>
        </w:tc>
        <w:tc>
          <w:tcPr>
            <w:tcW w:w="6" w:type="dxa"/>
            <w:vAlign w:val="center"/>
            <w:hideMark/>
          </w:tcPr>
          <w:p w14:paraId="56D7B838" w14:textId="77777777" w:rsidR="00581C24" w:rsidRPr="002621EB" w:rsidRDefault="00581C24" w:rsidP="00493781"/>
        </w:tc>
        <w:tc>
          <w:tcPr>
            <w:tcW w:w="6" w:type="dxa"/>
            <w:vAlign w:val="center"/>
            <w:hideMark/>
          </w:tcPr>
          <w:p w14:paraId="2CC329F7" w14:textId="77777777" w:rsidR="00581C24" w:rsidRPr="002621EB" w:rsidRDefault="00581C24" w:rsidP="00493781"/>
        </w:tc>
        <w:tc>
          <w:tcPr>
            <w:tcW w:w="6" w:type="dxa"/>
            <w:vAlign w:val="center"/>
            <w:hideMark/>
          </w:tcPr>
          <w:p w14:paraId="562DB89A" w14:textId="77777777" w:rsidR="00581C24" w:rsidRPr="002621EB" w:rsidRDefault="00581C24" w:rsidP="00493781"/>
        </w:tc>
        <w:tc>
          <w:tcPr>
            <w:tcW w:w="6" w:type="dxa"/>
            <w:vAlign w:val="center"/>
            <w:hideMark/>
          </w:tcPr>
          <w:p w14:paraId="330FDDEA" w14:textId="77777777" w:rsidR="00581C24" w:rsidRPr="002621EB" w:rsidRDefault="00581C24" w:rsidP="00493781"/>
        </w:tc>
        <w:tc>
          <w:tcPr>
            <w:tcW w:w="6" w:type="dxa"/>
            <w:vAlign w:val="center"/>
            <w:hideMark/>
          </w:tcPr>
          <w:p w14:paraId="02C1180D" w14:textId="77777777" w:rsidR="00581C24" w:rsidRPr="002621EB" w:rsidRDefault="00581C24" w:rsidP="00493781"/>
        </w:tc>
        <w:tc>
          <w:tcPr>
            <w:tcW w:w="801" w:type="dxa"/>
            <w:vAlign w:val="center"/>
            <w:hideMark/>
          </w:tcPr>
          <w:p w14:paraId="44C46D7C" w14:textId="77777777" w:rsidR="00581C24" w:rsidRPr="002621EB" w:rsidRDefault="00581C24" w:rsidP="00493781"/>
        </w:tc>
        <w:tc>
          <w:tcPr>
            <w:tcW w:w="690" w:type="dxa"/>
            <w:vAlign w:val="center"/>
            <w:hideMark/>
          </w:tcPr>
          <w:p w14:paraId="3EA901D2" w14:textId="77777777" w:rsidR="00581C24" w:rsidRPr="002621EB" w:rsidRDefault="00581C24" w:rsidP="00493781"/>
        </w:tc>
        <w:tc>
          <w:tcPr>
            <w:tcW w:w="801" w:type="dxa"/>
            <w:vAlign w:val="center"/>
            <w:hideMark/>
          </w:tcPr>
          <w:p w14:paraId="74B7A29D" w14:textId="77777777" w:rsidR="00581C24" w:rsidRPr="002621EB" w:rsidRDefault="00581C24" w:rsidP="00493781"/>
        </w:tc>
        <w:tc>
          <w:tcPr>
            <w:tcW w:w="578" w:type="dxa"/>
            <w:vAlign w:val="center"/>
            <w:hideMark/>
          </w:tcPr>
          <w:p w14:paraId="43E64C42" w14:textId="77777777" w:rsidR="00581C24" w:rsidRPr="002621EB" w:rsidRDefault="00581C24" w:rsidP="00493781"/>
        </w:tc>
        <w:tc>
          <w:tcPr>
            <w:tcW w:w="701" w:type="dxa"/>
            <w:vAlign w:val="center"/>
            <w:hideMark/>
          </w:tcPr>
          <w:p w14:paraId="7508571E" w14:textId="77777777" w:rsidR="00581C24" w:rsidRPr="002621EB" w:rsidRDefault="00581C24" w:rsidP="00493781"/>
        </w:tc>
        <w:tc>
          <w:tcPr>
            <w:tcW w:w="132" w:type="dxa"/>
            <w:vAlign w:val="center"/>
            <w:hideMark/>
          </w:tcPr>
          <w:p w14:paraId="5C02FD41" w14:textId="77777777" w:rsidR="00581C24" w:rsidRPr="002621EB" w:rsidRDefault="00581C24" w:rsidP="00493781"/>
        </w:tc>
        <w:tc>
          <w:tcPr>
            <w:tcW w:w="70" w:type="dxa"/>
            <w:vAlign w:val="center"/>
            <w:hideMark/>
          </w:tcPr>
          <w:p w14:paraId="79BA7B0E" w14:textId="77777777" w:rsidR="00581C24" w:rsidRPr="002621EB" w:rsidRDefault="00581C24" w:rsidP="00493781"/>
        </w:tc>
        <w:tc>
          <w:tcPr>
            <w:tcW w:w="16" w:type="dxa"/>
            <w:vAlign w:val="center"/>
            <w:hideMark/>
          </w:tcPr>
          <w:p w14:paraId="020FBD21" w14:textId="77777777" w:rsidR="00581C24" w:rsidRPr="002621EB" w:rsidRDefault="00581C24" w:rsidP="00493781"/>
        </w:tc>
        <w:tc>
          <w:tcPr>
            <w:tcW w:w="6" w:type="dxa"/>
            <w:vAlign w:val="center"/>
            <w:hideMark/>
          </w:tcPr>
          <w:p w14:paraId="30D743FA" w14:textId="77777777" w:rsidR="00581C24" w:rsidRPr="002621EB" w:rsidRDefault="00581C24" w:rsidP="00493781"/>
        </w:tc>
        <w:tc>
          <w:tcPr>
            <w:tcW w:w="690" w:type="dxa"/>
            <w:vAlign w:val="center"/>
            <w:hideMark/>
          </w:tcPr>
          <w:p w14:paraId="4D578F03" w14:textId="77777777" w:rsidR="00581C24" w:rsidRPr="002621EB" w:rsidRDefault="00581C24" w:rsidP="00493781"/>
        </w:tc>
        <w:tc>
          <w:tcPr>
            <w:tcW w:w="132" w:type="dxa"/>
            <w:vAlign w:val="center"/>
            <w:hideMark/>
          </w:tcPr>
          <w:p w14:paraId="3316319E" w14:textId="77777777" w:rsidR="00581C24" w:rsidRPr="002621EB" w:rsidRDefault="00581C24" w:rsidP="00493781"/>
        </w:tc>
        <w:tc>
          <w:tcPr>
            <w:tcW w:w="690" w:type="dxa"/>
            <w:vAlign w:val="center"/>
            <w:hideMark/>
          </w:tcPr>
          <w:p w14:paraId="757A57D5" w14:textId="77777777" w:rsidR="00581C24" w:rsidRPr="002621EB" w:rsidRDefault="00581C24" w:rsidP="00493781"/>
        </w:tc>
        <w:tc>
          <w:tcPr>
            <w:tcW w:w="410" w:type="dxa"/>
            <w:vAlign w:val="center"/>
            <w:hideMark/>
          </w:tcPr>
          <w:p w14:paraId="7188739F" w14:textId="77777777" w:rsidR="00581C24" w:rsidRPr="002621EB" w:rsidRDefault="00581C24" w:rsidP="00493781"/>
        </w:tc>
        <w:tc>
          <w:tcPr>
            <w:tcW w:w="16" w:type="dxa"/>
            <w:vAlign w:val="center"/>
            <w:hideMark/>
          </w:tcPr>
          <w:p w14:paraId="1AC894AC" w14:textId="77777777" w:rsidR="00581C24" w:rsidRPr="002621EB" w:rsidRDefault="00581C24" w:rsidP="00493781"/>
        </w:tc>
        <w:tc>
          <w:tcPr>
            <w:tcW w:w="50" w:type="dxa"/>
            <w:vAlign w:val="center"/>
            <w:hideMark/>
          </w:tcPr>
          <w:p w14:paraId="1BFC5258" w14:textId="77777777" w:rsidR="00581C24" w:rsidRPr="002621EB" w:rsidRDefault="00581C24" w:rsidP="00493781"/>
        </w:tc>
        <w:tc>
          <w:tcPr>
            <w:tcW w:w="50" w:type="dxa"/>
            <w:vAlign w:val="center"/>
            <w:hideMark/>
          </w:tcPr>
          <w:p w14:paraId="39EFB4DD" w14:textId="77777777" w:rsidR="00581C24" w:rsidRPr="002621EB" w:rsidRDefault="00581C24" w:rsidP="00493781"/>
        </w:tc>
      </w:tr>
      <w:tr w:rsidR="00581C24" w:rsidRPr="002621EB" w14:paraId="16EA94C3"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0D59D89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AD5B2E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33D104E"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58A71F4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E67E7A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32F8C2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2205F67" w14:textId="77777777" w:rsidR="00581C24" w:rsidRPr="002621EB" w:rsidRDefault="00581C24" w:rsidP="00493781">
            <w:r w:rsidRPr="002621EB">
              <w:t>#DIV/0!</w:t>
            </w:r>
          </w:p>
        </w:tc>
        <w:tc>
          <w:tcPr>
            <w:tcW w:w="16" w:type="dxa"/>
            <w:vAlign w:val="center"/>
            <w:hideMark/>
          </w:tcPr>
          <w:p w14:paraId="4EF8C4D7" w14:textId="77777777" w:rsidR="00581C24" w:rsidRPr="002621EB" w:rsidRDefault="00581C24" w:rsidP="00493781"/>
        </w:tc>
        <w:tc>
          <w:tcPr>
            <w:tcW w:w="6" w:type="dxa"/>
            <w:vAlign w:val="center"/>
            <w:hideMark/>
          </w:tcPr>
          <w:p w14:paraId="38A43E74" w14:textId="77777777" w:rsidR="00581C24" w:rsidRPr="002621EB" w:rsidRDefault="00581C24" w:rsidP="00493781"/>
        </w:tc>
        <w:tc>
          <w:tcPr>
            <w:tcW w:w="6" w:type="dxa"/>
            <w:vAlign w:val="center"/>
            <w:hideMark/>
          </w:tcPr>
          <w:p w14:paraId="0FFCB386" w14:textId="77777777" w:rsidR="00581C24" w:rsidRPr="002621EB" w:rsidRDefault="00581C24" w:rsidP="00493781"/>
        </w:tc>
        <w:tc>
          <w:tcPr>
            <w:tcW w:w="6" w:type="dxa"/>
            <w:vAlign w:val="center"/>
            <w:hideMark/>
          </w:tcPr>
          <w:p w14:paraId="6C7FC4D0" w14:textId="77777777" w:rsidR="00581C24" w:rsidRPr="002621EB" w:rsidRDefault="00581C24" w:rsidP="00493781"/>
        </w:tc>
        <w:tc>
          <w:tcPr>
            <w:tcW w:w="6" w:type="dxa"/>
            <w:vAlign w:val="center"/>
            <w:hideMark/>
          </w:tcPr>
          <w:p w14:paraId="7CAE550C" w14:textId="77777777" w:rsidR="00581C24" w:rsidRPr="002621EB" w:rsidRDefault="00581C24" w:rsidP="00493781"/>
        </w:tc>
        <w:tc>
          <w:tcPr>
            <w:tcW w:w="6" w:type="dxa"/>
            <w:vAlign w:val="center"/>
            <w:hideMark/>
          </w:tcPr>
          <w:p w14:paraId="4701A65E" w14:textId="77777777" w:rsidR="00581C24" w:rsidRPr="002621EB" w:rsidRDefault="00581C24" w:rsidP="00493781"/>
        </w:tc>
        <w:tc>
          <w:tcPr>
            <w:tcW w:w="6" w:type="dxa"/>
            <w:vAlign w:val="center"/>
            <w:hideMark/>
          </w:tcPr>
          <w:p w14:paraId="25584B7A" w14:textId="77777777" w:rsidR="00581C24" w:rsidRPr="002621EB" w:rsidRDefault="00581C24" w:rsidP="00493781"/>
        </w:tc>
        <w:tc>
          <w:tcPr>
            <w:tcW w:w="801" w:type="dxa"/>
            <w:vAlign w:val="center"/>
            <w:hideMark/>
          </w:tcPr>
          <w:p w14:paraId="47544D4E" w14:textId="77777777" w:rsidR="00581C24" w:rsidRPr="002621EB" w:rsidRDefault="00581C24" w:rsidP="00493781"/>
        </w:tc>
        <w:tc>
          <w:tcPr>
            <w:tcW w:w="690" w:type="dxa"/>
            <w:vAlign w:val="center"/>
            <w:hideMark/>
          </w:tcPr>
          <w:p w14:paraId="082675D7" w14:textId="77777777" w:rsidR="00581C24" w:rsidRPr="002621EB" w:rsidRDefault="00581C24" w:rsidP="00493781"/>
        </w:tc>
        <w:tc>
          <w:tcPr>
            <w:tcW w:w="801" w:type="dxa"/>
            <w:vAlign w:val="center"/>
            <w:hideMark/>
          </w:tcPr>
          <w:p w14:paraId="46837E0A" w14:textId="77777777" w:rsidR="00581C24" w:rsidRPr="002621EB" w:rsidRDefault="00581C24" w:rsidP="00493781"/>
        </w:tc>
        <w:tc>
          <w:tcPr>
            <w:tcW w:w="578" w:type="dxa"/>
            <w:vAlign w:val="center"/>
            <w:hideMark/>
          </w:tcPr>
          <w:p w14:paraId="3D8723AB" w14:textId="77777777" w:rsidR="00581C24" w:rsidRPr="002621EB" w:rsidRDefault="00581C24" w:rsidP="00493781"/>
        </w:tc>
        <w:tc>
          <w:tcPr>
            <w:tcW w:w="701" w:type="dxa"/>
            <w:vAlign w:val="center"/>
            <w:hideMark/>
          </w:tcPr>
          <w:p w14:paraId="04702F64" w14:textId="77777777" w:rsidR="00581C24" w:rsidRPr="002621EB" w:rsidRDefault="00581C24" w:rsidP="00493781"/>
        </w:tc>
        <w:tc>
          <w:tcPr>
            <w:tcW w:w="132" w:type="dxa"/>
            <w:vAlign w:val="center"/>
            <w:hideMark/>
          </w:tcPr>
          <w:p w14:paraId="5ED6C1C1" w14:textId="77777777" w:rsidR="00581C24" w:rsidRPr="002621EB" w:rsidRDefault="00581C24" w:rsidP="00493781"/>
        </w:tc>
        <w:tc>
          <w:tcPr>
            <w:tcW w:w="70" w:type="dxa"/>
            <w:vAlign w:val="center"/>
            <w:hideMark/>
          </w:tcPr>
          <w:p w14:paraId="6FD3EC51" w14:textId="77777777" w:rsidR="00581C24" w:rsidRPr="002621EB" w:rsidRDefault="00581C24" w:rsidP="00493781"/>
        </w:tc>
        <w:tc>
          <w:tcPr>
            <w:tcW w:w="16" w:type="dxa"/>
            <w:vAlign w:val="center"/>
            <w:hideMark/>
          </w:tcPr>
          <w:p w14:paraId="301DCC26" w14:textId="77777777" w:rsidR="00581C24" w:rsidRPr="002621EB" w:rsidRDefault="00581C24" w:rsidP="00493781"/>
        </w:tc>
        <w:tc>
          <w:tcPr>
            <w:tcW w:w="6" w:type="dxa"/>
            <w:vAlign w:val="center"/>
            <w:hideMark/>
          </w:tcPr>
          <w:p w14:paraId="022D96DD" w14:textId="77777777" w:rsidR="00581C24" w:rsidRPr="002621EB" w:rsidRDefault="00581C24" w:rsidP="00493781"/>
        </w:tc>
        <w:tc>
          <w:tcPr>
            <w:tcW w:w="690" w:type="dxa"/>
            <w:vAlign w:val="center"/>
            <w:hideMark/>
          </w:tcPr>
          <w:p w14:paraId="2A015395" w14:textId="77777777" w:rsidR="00581C24" w:rsidRPr="002621EB" w:rsidRDefault="00581C24" w:rsidP="00493781"/>
        </w:tc>
        <w:tc>
          <w:tcPr>
            <w:tcW w:w="132" w:type="dxa"/>
            <w:vAlign w:val="center"/>
            <w:hideMark/>
          </w:tcPr>
          <w:p w14:paraId="0FF056EC" w14:textId="77777777" w:rsidR="00581C24" w:rsidRPr="002621EB" w:rsidRDefault="00581C24" w:rsidP="00493781"/>
        </w:tc>
        <w:tc>
          <w:tcPr>
            <w:tcW w:w="690" w:type="dxa"/>
            <w:vAlign w:val="center"/>
            <w:hideMark/>
          </w:tcPr>
          <w:p w14:paraId="12435369" w14:textId="77777777" w:rsidR="00581C24" w:rsidRPr="002621EB" w:rsidRDefault="00581C24" w:rsidP="00493781"/>
        </w:tc>
        <w:tc>
          <w:tcPr>
            <w:tcW w:w="410" w:type="dxa"/>
            <w:vAlign w:val="center"/>
            <w:hideMark/>
          </w:tcPr>
          <w:p w14:paraId="3BE3950C" w14:textId="77777777" w:rsidR="00581C24" w:rsidRPr="002621EB" w:rsidRDefault="00581C24" w:rsidP="00493781"/>
        </w:tc>
        <w:tc>
          <w:tcPr>
            <w:tcW w:w="16" w:type="dxa"/>
            <w:vAlign w:val="center"/>
            <w:hideMark/>
          </w:tcPr>
          <w:p w14:paraId="24D9C627" w14:textId="77777777" w:rsidR="00581C24" w:rsidRPr="002621EB" w:rsidRDefault="00581C24" w:rsidP="00493781"/>
        </w:tc>
        <w:tc>
          <w:tcPr>
            <w:tcW w:w="50" w:type="dxa"/>
            <w:vAlign w:val="center"/>
            <w:hideMark/>
          </w:tcPr>
          <w:p w14:paraId="51938302" w14:textId="77777777" w:rsidR="00581C24" w:rsidRPr="002621EB" w:rsidRDefault="00581C24" w:rsidP="00493781"/>
        </w:tc>
        <w:tc>
          <w:tcPr>
            <w:tcW w:w="50" w:type="dxa"/>
            <w:vAlign w:val="center"/>
            <w:hideMark/>
          </w:tcPr>
          <w:p w14:paraId="2315D073" w14:textId="77777777" w:rsidR="00581C24" w:rsidRPr="002621EB" w:rsidRDefault="00581C24" w:rsidP="00493781"/>
        </w:tc>
      </w:tr>
      <w:tr w:rsidR="00581C24" w:rsidRPr="002621EB" w14:paraId="1D3DCB3B"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059AD2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B552A87"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1D4D6A11" w14:textId="77777777" w:rsidR="00581C24" w:rsidRPr="002621EB" w:rsidRDefault="00581C24" w:rsidP="00493781">
            <w:proofErr w:type="spellStart"/>
            <w:r w:rsidRPr="002621EB">
              <w:t>Реконстр</w:t>
            </w:r>
            <w:proofErr w:type="spellEnd"/>
            <w:r w:rsidRPr="002621EB">
              <w:t xml:space="preserve">. и </w:t>
            </w:r>
            <w:proofErr w:type="spellStart"/>
            <w:r w:rsidRPr="002621EB">
              <w:t>мод</w:t>
            </w:r>
            <w:proofErr w:type="spellEnd"/>
            <w:r w:rsidRPr="002621EB">
              <w:t xml:space="preserve">. </w:t>
            </w:r>
            <w:proofErr w:type="spellStart"/>
            <w:r w:rsidRPr="002621EB">
              <w:t>локалних</w:t>
            </w:r>
            <w:proofErr w:type="spellEnd"/>
            <w:r w:rsidRPr="002621EB">
              <w:t xml:space="preserve"> и </w:t>
            </w:r>
            <w:proofErr w:type="spellStart"/>
            <w:r w:rsidRPr="002621EB">
              <w:t>некатег</w:t>
            </w:r>
            <w:proofErr w:type="spellEnd"/>
            <w:r w:rsidRPr="002621EB">
              <w:t xml:space="preserve">. </w:t>
            </w:r>
            <w:proofErr w:type="spellStart"/>
            <w:r w:rsidRPr="002621EB">
              <w:t>путева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3DEACCAB" w14:textId="77777777" w:rsidR="00581C24" w:rsidRPr="002621EB" w:rsidRDefault="00581C24" w:rsidP="00493781">
            <w:r w:rsidRPr="002621EB">
              <w:t>35000</w:t>
            </w:r>
          </w:p>
        </w:tc>
        <w:tc>
          <w:tcPr>
            <w:tcW w:w="1468" w:type="dxa"/>
            <w:tcBorders>
              <w:top w:val="nil"/>
              <w:left w:val="nil"/>
              <w:bottom w:val="nil"/>
              <w:right w:val="single" w:sz="8" w:space="0" w:color="auto"/>
            </w:tcBorders>
            <w:shd w:val="clear" w:color="000000" w:fill="FFFFFF"/>
            <w:noWrap/>
            <w:vAlign w:val="bottom"/>
            <w:hideMark/>
          </w:tcPr>
          <w:p w14:paraId="73BA825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526B1EC" w14:textId="77777777" w:rsidR="00581C24" w:rsidRPr="002621EB" w:rsidRDefault="00581C24" w:rsidP="00493781">
            <w:r w:rsidRPr="002621EB">
              <w:t>35000</w:t>
            </w:r>
          </w:p>
        </w:tc>
        <w:tc>
          <w:tcPr>
            <w:tcW w:w="768" w:type="dxa"/>
            <w:tcBorders>
              <w:top w:val="nil"/>
              <w:left w:val="nil"/>
              <w:bottom w:val="nil"/>
              <w:right w:val="single" w:sz="8" w:space="0" w:color="auto"/>
            </w:tcBorders>
            <w:shd w:val="clear" w:color="auto" w:fill="auto"/>
            <w:noWrap/>
            <w:vAlign w:val="bottom"/>
            <w:hideMark/>
          </w:tcPr>
          <w:p w14:paraId="488489AB" w14:textId="77777777" w:rsidR="00581C24" w:rsidRPr="002621EB" w:rsidRDefault="00581C24" w:rsidP="00493781">
            <w:r w:rsidRPr="002621EB">
              <w:t>1,00</w:t>
            </w:r>
          </w:p>
        </w:tc>
        <w:tc>
          <w:tcPr>
            <w:tcW w:w="16" w:type="dxa"/>
            <w:vAlign w:val="center"/>
            <w:hideMark/>
          </w:tcPr>
          <w:p w14:paraId="1FA24448" w14:textId="77777777" w:rsidR="00581C24" w:rsidRPr="002621EB" w:rsidRDefault="00581C24" w:rsidP="00493781"/>
        </w:tc>
        <w:tc>
          <w:tcPr>
            <w:tcW w:w="6" w:type="dxa"/>
            <w:vAlign w:val="center"/>
            <w:hideMark/>
          </w:tcPr>
          <w:p w14:paraId="2F224BDC" w14:textId="77777777" w:rsidR="00581C24" w:rsidRPr="002621EB" w:rsidRDefault="00581C24" w:rsidP="00493781"/>
        </w:tc>
        <w:tc>
          <w:tcPr>
            <w:tcW w:w="6" w:type="dxa"/>
            <w:vAlign w:val="center"/>
            <w:hideMark/>
          </w:tcPr>
          <w:p w14:paraId="51C4F842" w14:textId="77777777" w:rsidR="00581C24" w:rsidRPr="002621EB" w:rsidRDefault="00581C24" w:rsidP="00493781"/>
        </w:tc>
        <w:tc>
          <w:tcPr>
            <w:tcW w:w="6" w:type="dxa"/>
            <w:vAlign w:val="center"/>
            <w:hideMark/>
          </w:tcPr>
          <w:p w14:paraId="0C74E4CE" w14:textId="77777777" w:rsidR="00581C24" w:rsidRPr="002621EB" w:rsidRDefault="00581C24" w:rsidP="00493781"/>
        </w:tc>
        <w:tc>
          <w:tcPr>
            <w:tcW w:w="6" w:type="dxa"/>
            <w:vAlign w:val="center"/>
            <w:hideMark/>
          </w:tcPr>
          <w:p w14:paraId="7B7A6ABB" w14:textId="77777777" w:rsidR="00581C24" w:rsidRPr="002621EB" w:rsidRDefault="00581C24" w:rsidP="00493781"/>
        </w:tc>
        <w:tc>
          <w:tcPr>
            <w:tcW w:w="6" w:type="dxa"/>
            <w:vAlign w:val="center"/>
            <w:hideMark/>
          </w:tcPr>
          <w:p w14:paraId="225D751B" w14:textId="77777777" w:rsidR="00581C24" w:rsidRPr="002621EB" w:rsidRDefault="00581C24" w:rsidP="00493781"/>
        </w:tc>
        <w:tc>
          <w:tcPr>
            <w:tcW w:w="6" w:type="dxa"/>
            <w:vAlign w:val="center"/>
            <w:hideMark/>
          </w:tcPr>
          <w:p w14:paraId="7662594F" w14:textId="77777777" w:rsidR="00581C24" w:rsidRPr="002621EB" w:rsidRDefault="00581C24" w:rsidP="00493781"/>
        </w:tc>
        <w:tc>
          <w:tcPr>
            <w:tcW w:w="801" w:type="dxa"/>
            <w:vAlign w:val="center"/>
            <w:hideMark/>
          </w:tcPr>
          <w:p w14:paraId="360916FF" w14:textId="77777777" w:rsidR="00581C24" w:rsidRPr="002621EB" w:rsidRDefault="00581C24" w:rsidP="00493781"/>
        </w:tc>
        <w:tc>
          <w:tcPr>
            <w:tcW w:w="690" w:type="dxa"/>
            <w:vAlign w:val="center"/>
            <w:hideMark/>
          </w:tcPr>
          <w:p w14:paraId="15C412AD" w14:textId="77777777" w:rsidR="00581C24" w:rsidRPr="002621EB" w:rsidRDefault="00581C24" w:rsidP="00493781"/>
        </w:tc>
        <w:tc>
          <w:tcPr>
            <w:tcW w:w="801" w:type="dxa"/>
            <w:vAlign w:val="center"/>
            <w:hideMark/>
          </w:tcPr>
          <w:p w14:paraId="1E0D28C1" w14:textId="77777777" w:rsidR="00581C24" w:rsidRPr="002621EB" w:rsidRDefault="00581C24" w:rsidP="00493781"/>
        </w:tc>
        <w:tc>
          <w:tcPr>
            <w:tcW w:w="578" w:type="dxa"/>
            <w:vAlign w:val="center"/>
            <w:hideMark/>
          </w:tcPr>
          <w:p w14:paraId="79E12689" w14:textId="77777777" w:rsidR="00581C24" w:rsidRPr="002621EB" w:rsidRDefault="00581C24" w:rsidP="00493781"/>
        </w:tc>
        <w:tc>
          <w:tcPr>
            <w:tcW w:w="701" w:type="dxa"/>
            <w:vAlign w:val="center"/>
            <w:hideMark/>
          </w:tcPr>
          <w:p w14:paraId="4D905F56" w14:textId="77777777" w:rsidR="00581C24" w:rsidRPr="002621EB" w:rsidRDefault="00581C24" w:rsidP="00493781"/>
        </w:tc>
        <w:tc>
          <w:tcPr>
            <w:tcW w:w="132" w:type="dxa"/>
            <w:vAlign w:val="center"/>
            <w:hideMark/>
          </w:tcPr>
          <w:p w14:paraId="36A652F7" w14:textId="77777777" w:rsidR="00581C24" w:rsidRPr="002621EB" w:rsidRDefault="00581C24" w:rsidP="00493781"/>
        </w:tc>
        <w:tc>
          <w:tcPr>
            <w:tcW w:w="70" w:type="dxa"/>
            <w:vAlign w:val="center"/>
            <w:hideMark/>
          </w:tcPr>
          <w:p w14:paraId="25C996B6" w14:textId="77777777" w:rsidR="00581C24" w:rsidRPr="002621EB" w:rsidRDefault="00581C24" w:rsidP="00493781"/>
        </w:tc>
        <w:tc>
          <w:tcPr>
            <w:tcW w:w="16" w:type="dxa"/>
            <w:vAlign w:val="center"/>
            <w:hideMark/>
          </w:tcPr>
          <w:p w14:paraId="41A79ACF" w14:textId="77777777" w:rsidR="00581C24" w:rsidRPr="002621EB" w:rsidRDefault="00581C24" w:rsidP="00493781"/>
        </w:tc>
        <w:tc>
          <w:tcPr>
            <w:tcW w:w="6" w:type="dxa"/>
            <w:vAlign w:val="center"/>
            <w:hideMark/>
          </w:tcPr>
          <w:p w14:paraId="55EAD71B" w14:textId="77777777" w:rsidR="00581C24" w:rsidRPr="002621EB" w:rsidRDefault="00581C24" w:rsidP="00493781"/>
        </w:tc>
        <w:tc>
          <w:tcPr>
            <w:tcW w:w="690" w:type="dxa"/>
            <w:vAlign w:val="center"/>
            <w:hideMark/>
          </w:tcPr>
          <w:p w14:paraId="2D4B13D5" w14:textId="77777777" w:rsidR="00581C24" w:rsidRPr="002621EB" w:rsidRDefault="00581C24" w:rsidP="00493781"/>
        </w:tc>
        <w:tc>
          <w:tcPr>
            <w:tcW w:w="132" w:type="dxa"/>
            <w:vAlign w:val="center"/>
            <w:hideMark/>
          </w:tcPr>
          <w:p w14:paraId="344490DF" w14:textId="77777777" w:rsidR="00581C24" w:rsidRPr="002621EB" w:rsidRDefault="00581C24" w:rsidP="00493781"/>
        </w:tc>
        <w:tc>
          <w:tcPr>
            <w:tcW w:w="690" w:type="dxa"/>
            <w:vAlign w:val="center"/>
            <w:hideMark/>
          </w:tcPr>
          <w:p w14:paraId="45768138" w14:textId="77777777" w:rsidR="00581C24" w:rsidRPr="002621EB" w:rsidRDefault="00581C24" w:rsidP="00493781"/>
        </w:tc>
        <w:tc>
          <w:tcPr>
            <w:tcW w:w="410" w:type="dxa"/>
            <w:vAlign w:val="center"/>
            <w:hideMark/>
          </w:tcPr>
          <w:p w14:paraId="6E4822BF" w14:textId="77777777" w:rsidR="00581C24" w:rsidRPr="002621EB" w:rsidRDefault="00581C24" w:rsidP="00493781"/>
        </w:tc>
        <w:tc>
          <w:tcPr>
            <w:tcW w:w="16" w:type="dxa"/>
            <w:vAlign w:val="center"/>
            <w:hideMark/>
          </w:tcPr>
          <w:p w14:paraId="6069FEAF" w14:textId="77777777" w:rsidR="00581C24" w:rsidRPr="002621EB" w:rsidRDefault="00581C24" w:rsidP="00493781"/>
        </w:tc>
        <w:tc>
          <w:tcPr>
            <w:tcW w:w="50" w:type="dxa"/>
            <w:vAlign w:val="center"/>
            <w:hideMark/>
          </w:tcPr>
          <w:p w14:paraId="5D5C5ECE" w14:textId="77777777" w:rsidR="00581C24" w:rsidRPr="002621EB" w:rsidRDefault="00581C24" w:rsidP="00493781"/>
        </w:tc>
        <w:tc>
          <w:tcPr>
            <w:tcW w:w="50" w:type="dxa"/>
            <w:vAlign w:val="center"/>
            <w:hideMark/>
          </w:tcPr>
          <w:p w14:paraId="3BADFFDE" w14:textId="77777777" w:rsidR="00581C24" w:rsidRPr="002621EB" w:rsidRDefault="00581C24" w:rsidP="00493781"/>
        </w:tc>
      </w:tr>
      <w:tr w:rsidR="00581C24" w:rsidRPr="002621EB" w14:paraId="2E3BD86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6AA594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02F86CE"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2A536567" w14:textId="77777777" w:rsidR="00581C24" w:rsidRPr="002621EB" w:rsidRDefault="00581C24" w:rsidP="00493781">
            <w:proofErr w:type="spellStart"/>
            <w:r w:rsidRPr="002621EB">
              <w:t>Реконстр</w:t>
            </w:r>
            <w:proofErr w:type="spellEnd"/>
            <w:r w:rsidRPr="002621EB">
              <w:t xml:space="preserve">. и </w:t>
            </w:r>
            <w:proofErr w:type="spellStart"/>
            <w:r w:rsidRPr="002621EB">
              <w:t>мод</w:t>
            </w:r>
            <w:proofErr w:type="spellEnd"/>
            <w:r w:rsidRPr="002621EB">
              <w:t xml:space="preserve">. </w:t>
            </w:r>
            <w:proofErr w:type="spellStart"/>
            <w:r w:rsidRPr="002621EB">
              <w:t>локалних</w:t>
            </w:r>
            <w:proofErr w:type="spellEnd"/>
            <w:r w:rsidRPr="002621EB">
              <w:t xml:space="preserve"> и </w:t>
            </w:r>
            <w:proofErr w:type="spellStart"/>
            <w:r w:rsidRPr="002621EB">
              <w:t>некатег</w:t>
            </w:r>
            <w:proofErr w:type="spellEnd"/>
            <w:r w:rsidRPr="002621EB">
              <w:t xml:space="preserve">. </w:t>
            </w:r>
            <w:proofErr w:type="spellStart"/>
            <w:r w:rsidRPr="002621EB">
              <w:t>путева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5C65EEB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D83DB9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68B118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02C6FAA" w14:textId="77777777" w:rsidR="00581C24" w:rsidRPr="002621EB" w:rsidRDefault="00581C24" w:rsidP="00493781">
            <w:r w:rsidRPr="002621EB">
              <w:t> </w:t>
            </w:r>
          </w:p>
        </w:tc>
        <w:tc>
          <w:tcPr>
            <w:tcW w:w="16" w:type="dxa"/>
            <w:vAlign w:val="center"/>
            <w:hideMark/>
          </w:tcPr>
          <w:p w14:paraId="33C49DC2" w14:textId="77777777" w:rsidR="00581C24" w:rsidRPr="002621EB" w:rsidRDefault="00581C24" w:rsidP="00493781"/>
        </w:tc>
        <w:tc>
          <w:tcPr>
            <w:tcW w:w="6" w:type="dxa"/>
            <w:vAlign w:val="center"/>
            <w:hideMark/>
          </w:tcPr>
          <w:p w14:paraId="18E4DC84" w14:textId="77777777" w:rsidR="00581C24" w:rsidRPr="002621EB" w:rsidRDefault="00581C24" w:rsidP="00493781"/>
        </w:tc>
        <w:tc>
          <w:tcPr>
            <w:tcW w:w="6" w:type="dxa"/>
            <w:vAlign w:val="center"/>
            <w:hideMark/>
          </w:tcPr>
          <w:p w14:paraId="1EEC80E8" w14:textId="77777777" w:rsidR="00581C24" w:rsidRPr="002621EB" w:rsidRDefault="00581C24" w:rsidP="00493781"/>
        </w:tc>
        <w:tc>
          <w:tcPr>
            <w:tcW w:w="6" w:type="dxa"/>
            <w:vAlign w:val="center"/>
            <w:hideMark/>
          </w:tcPr>
          <w:p w14:paraId="721A0CA9" w14:textId="77777777" w:rsidR="00581C24" w:rsidRPr="002621EB" w:rsidRDefault="00581C24" w:rsidP="00493781"/>
        </w:tc>
        <w:tc>
          <w:tcPr>
            <w:tcW w:w="6" w:type="dxa"/>
            <w:vAlign w:val="center"/>
            <w:hideMark/>
          </w:tcPr>
          <w:p w14:paraId="6C649B10" w14:textId="77777777" w:rsidR="00581C24" w:rsidRPr="002621EB" w:rsidRDefault="00581C24" w:rsidP="00493781"/>
        </w:tc>
        <w:tc>
          <w:tcPr>
            <w:tcW w:w="6" w:type="dxa"/>
            <w:vAlign w:val="center"/>
            <w:hideMark/>
          </w:tcPr>
          <w:p w14:paraId="6A9DB5C3" w14:textId="77777777" w:rsidR="00581C24" w:rsidRPr="002621EB" w:rsidRDefault="00581C24" w:rsidP="00493781"/>
        </w:tc>
        <w:tc>
          <w:tcPr>
            <w:tcW w:w="6" w:type="dxa"/>
            <w:vAlign w:val="center"/>
            <w:hideMark/>
          </w:tcPr>
          <w:p w14:paraId="3F52EAE8" w14:textId="77777777" w:rsidR="00581C24" w:rsidRPr="002621EB" w:rsidRDefault="00581C24" w:rsidP="00493781"/>
        </w:tc>
        <w:tc>
          <w:tcPr>
            <w:tcW w:w="801" w:type="dxa"/>
            <w:vAlign w:val="center"/>
            <w:hideMark/>
          </w:tcPr>
          <w:p w14:paraId="6B0AA3CA" w14:textId="77777777" w:rsidR="00581C24" w:rsidRPr="002621EB" w:rsidRDefault="00581C24" w:rsidP="00493781"/>
        </w:tc>
        <w:tc>
          <w:tcPr>
            <w:tcW w:w="690" w:type="dxa"/>
            <w:vAlign w:val="center"/>
            <w:hideMark/>
          </w:tcPr>
          <w:p w14:paraId="123A709A" w14:textId="77777777" w:rsidR="00581C24" w:rsidRPr="002621EB" w:rsidRDefault="00581C24" w:rsidP="00493781"/>
        </w:tc>
        <w:tc>
          <w:tcPr>
            <w:tcW w:w="801" w:type="dxa"/>
            <w:vAlign w:val="center"/>
            <w:hideMark/>
          </w:tcPr>
          <w:p w14:paraId="66FE6CEE" w14:textId="77777777" w:rsidR="00581C24" w:rsidRPr="002621EB" w:rsidRDefault="00581C24" w:rsidP="00493781"/>
        </w:tc>
        <w:tc>
          <w:tcPr>
            <w:tcW w:w="578" w:type="dxa"/>
            <w:vAlign w:val="center"/>
            <w:hideMark/>
          </w:tcPr>
          <w:p w14:paraId="49A5CE03" w14:textId="77777777" w:rsidR="00581C24" w:rsidRPr="002621EB" w:rsidRDefault="00581C24" w:rsidP="00493781"/>
        </w:tc>
        <w:tc>
          <w:tcPr>
            <w:tcW w:w="701" w:type="dxa"/>
            <w:vAlign w:val="center"/>
            <w:hideMark/>
          </w:tcPr>
          <w:p w14:paraId="78DD23FA" w14:textId="77777777" w:rsidR="00581C24" w:rsidRPr="002621EB" w:rsidRDefault="00581C24" w:rsidP="00493781"/>
        </w:tc>
        <w:tc>
          <w:tcPr>
            <w:tcW w:w="132" w:type="dxa"/>
            <w:vAlign w:val="center"/>
            <w:hideMark/>
          </w:tcPr>
          <w:p w14:paraId="56BA1452" w14:textId="77777777" w:rsidR="00581C24" w:rsidRPr="002621EB" w:rsidRDefault="00581C24" w:rsidP="00493781"/>
        </w:tc>
        <w:tc>
          <w:tcPr>
            <w:tcW w:w="70" w:type="dxa"/>
            <w:vAlign w:val="center"/>
            <w:hideMark/>
          </w:tcPr>
          <w:p w14:paraId="3BAA7A36" w14:textId="77777777" w:rsidR="00581C24" w:rsidRPr="002621EB" w:rsidRDefault="00581C24" w:rsidP="00493781"/>
        </w:tc>
        <w:tc>
          <w:tcPr>
            <w:tcW w:w="16" w:type="dxa"/>
            <w:vAlign w:val="center"/>
            <w:hideMark/>
          </w:tcPr>
          <w:p w14:paraId="161F3D17" w14:textId="77777777" w:rsidR="00581C24" w:rsidRPr="002621EB" w:rsidRDefault="00581C24" w:rsidP="00493781"/>
        </w:tc>
        <w:tc>
          <w:tcPr>
            <w:tcW w:w="6" w:type="dxa"/>
            <w:vAlign w:val="center"/>
            <w:hideMark/>
          </w:tcPr>
          <w:p w14:paraId="47775C2B" w14:textId="77777777" w:rsidR="00581C24" w:rsidRPr="002621EB" w:rsidRDefault="00581C24" w:rsidP="00493781"/>
        </w:tc>
        <w:tc>
          <w:tcPr>
            <w:tcW w:w="690" w:type="dxa"/>
            <w:vAlign w:val="center"/>
            <w:hideMark/>
          </w:tcPr>
          <w:p w14:paraId="4917BC08" w14:textId="77777777" w:rsidR="00581C24" w:rsidRPr="002621EB" w:rsidRDefault="00581C24" w:rsidP="00493781"/>
        </w:tc>
        <w:tc>
          <w:tcPr>
            <w:tcW w:w="132" w:type="dxa"/>
            <w:vAlign w:val="center"/>
            <w:hideMark/>
          </w:tcPr>
          <w:p w14:paraId="2E9553A7" w14:textId="77777777" w:rsidR="00581C24" w:rsidRPr="002621EB" w:rsidRDefault="00581C24" w:rsidP="00493781"/>
        </w:tc>
        <w:tc>
          <w:tcPr>
            <w:tcW w:w="690" w:type="dxa"/>
            <w:vAlign w:val="center"/>
            <w:hideMark/>
          </w:tcPr>
          <w:p w14:paraId="31B6F1DB" w14:textId="77777777" w:rsidR="00581C24" w:rsidRPr="002621EB" w:rsidRDefault="00581C24" w:rsidP="00493781"/>
        </w:tc>
        <w:tc>
          <w:tcPr>
            <w:tcW w:w="410" w:type="dxa"/>
            <w:vAlign w:val="center"/>
            <w:hideMark/>
          </w:tcPr>
          <w:p w14:paraId="52691D46" w14:textId="77777777" w:rsidR="00581C24" w:rsidRPr="002621EB" w:rsidRDefault="00581C24" w:rsidP="00493781"/>
        </w:tc>
        <w:tc>
          <w:tcPr>
            <w:tcW w:w="16" w:type="dxa"/>
            <w:vAlign w:val="center"/>
            <w:hideMark/>
          </w:tcPr>
          <w:p w14:paraId="2594E18B" w14:textId="77777777" w:rsidR="00581C24" w:rsidRPr="002621EB" w:rsidRDefault="00581C24" w:rsidP="00493781"/>
        </w:tc>
        <w:tc>
          <w:tcPr>
            <w:tcW w:w="50" w:type="dxa"/>
            <w:vAlign w:val="center"/>
            <w:hideMark/>
          </w:tcPr>
          <w:p w14:paraId="5B9D668A" w14:textId="77777777" w:rsidR="00581C24" w:rsidRPr="002621EB" w:rsidRDefault="00581C24" w:rsidP="00493781"/>
        </w:tc>
        <w:tc>
          <w:tcPr>
            <w:tcW w:w="50" w:type="dxa"/>
            <w:vAlign w:val="center"/>
            <w:hideMark/>
          </w:tcPr>
          <w:p w14:paraId="40739C31" w14:textId="77777777" w:rsidR="00581C24" w:rsidRPr="002621EB" w:rsidRDefault="00581C24" w:rsidP="00493781"/>
        </w:tc>
      </w:tr>
      <w:tr w:rsidR="00581C24" w:rsidRPr="002621EB" w14:paraId="7E4AD456" w14:textId="77777777" w:rsidTr="00581C24">
        <w:trPr>
          <w:trHeight w:val="555"/>
        </w:trPr>
        <w:tc>
          <w:tcPr>
            <w:tcW w:w="1032" w:type="dxa"/>
            <w:tcBorders>
              <w:top w:val="nil"/>
              <w:left w:val="single" w:sz="8" w:space="0" w:color="auto"/>
              <w:bottom w:val="nil"/>
              <w:right w:val="nil"/>
            </w:tcBorders>
            <w:shd w:val="clear" w:color="auto" w:fill="auto"/>
            <w:noWrap/>
            <w:vAlign w:val="bottom"/>
            <w:hideMark/>
          </w:tcPr>
          <w:p w14:paraId="48E9774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F92B24B" w14:textId="77777777" w:rsidR="00581C24" w:rsidRPr="002621EB" w:rsidRDefault="00581C24" w:rsidP="00493781">
            <w:r w:rsidRPr="002621EB">
              <w:t>511200</w:t>
            </w:r>
          </w:p>
        </w:tc>
        <w:tc>
          <w:tcPr>
            <w:tcW w:w="10654" w:type="dxa"/>
            <w:tcBorders>
              <w:top w:val="nil"/>
              <w:left w:val="nil"/>
              <w:bottom w:val="nil"/>
              <w:right w:val="nil"/>
            </w:tcBorders>
            <w:shd w:val="clear" w:color="auto" w:fill="auto"/>
            <w:vAlign w:val="bottom"/>
            <w:hideMark/>
          </w:tcPr>
          <w:p w14:paraId="79CEC19B" w14:textId="77777777" w:rsidR="00581C24" w:rsidRPr="002621EB" w:rsidRDefault="00581C24" w:rsidP="00493781">
            <w:proofErr w:type="spellStart"/>
            <w:r w:rsidRPr="002621EB">
              <w:t>Реконстр</w:t>
            </w:r>
            <w:proofErr w:type="spellEnd"/>
            <w:r w:rsidRPr="002621EB">
              <w:t xml:space="preserve">. и </w:t>
            </w:r>
            <w:proofErr w:type="spellStart"/>
            <w:r w:rsidRPr="002621EB">
              <w:t>мод</w:t>
            </w:r>
            <w:proofErr w:type="spellEnd"/>
            <w:r w:rsidRPr="002621EB">
              <w:t xml:space="preserve">. </w:t>
            </w:r>
            <w:proofErr w:type="spellStart"/>
            <w:r w:rsidRPr="002621EB">
              <w:t>локалних</w:t>
            </w:r>
            <w:proofErr w:type="spellEnd"/>
            <w:r w:rsidRPr="002621EB">
              <w:t xml:space="preserve"> и </w:t>
            </w:r>
            <w:proofErr w:type="spellStart"/>
            <w:r w:rsidRPr="002621EB">
              <w:t>некатег</w:t>
            </w:r>
            <w:proofErr w:type="spellEnd"/>
            <w:r w:rsidRPr="002621EB">
              <w:t xml:space="preserve">. </w:t>
            </w:r>
            <w:proofErr w:type="spellStart"/>
            <w:r w:rsidRPr="002621EB">
              <w:t>путева</w:t>
            </w:r>
            <w:proofErr w:type="spellEnd"/>
            <w:r w:rsidRPr="002621EB">
              <w:t xml:space="preserve"> и </w:t>
            </w:r>
            <w:proofErr w:type="spellStart"/>
            <w:r w:rsidRPr="002621EB">
              <w:t>улица-суфинансирање</w:t>
            </w:r>
            <w:proofErr w:type="spellEnd"/>
            <w:r w:rsidRPr="002621EB">
              <w:t xml:space="preserve"> </w:t>
            </w:r>
            <w:proofErr w:type="spellStart"/>
            <w:r w:rsidRPr="002621EB">
              <w:t>пројеката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BE659C3" w14:textId="77777777" w:rsidR="00581C24" w:rsidRPr="002621EB" w:rsidRDefault="00581C24" w:rsidP="00493781">
            <w:r w:rsidRPr="002621EB">
              <w:t>90000</w:t>
            </w:r>
          </w:p>
        </w:tc>
        <w:tc>
          <w:tcPr>
            <w:tcW w:w="1468" w:type="dxa"/>
            <w:tcBorders>
              <w:top w:val="nil"/>
              <w:left w:val="nil"/>
              <w:bottom w:val="nil"/>
              <w:right w:val="single" w:sz="8" w:space="0" w:color="auto"/>
            </w:tcBorders>
            <w:shd w:val="clear" w:color="000000" w:fill="FFFFFF"/>
            <w:noWrap/>
            <w:vAlign w:val="bottom"/>
            <w:hideMark/>
          </w:tcPr>
          <w:p w14:paraId="1F0E4A7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24B4253" w14:textId="77777777" w:rsidR="00581C24" w:rsidRPr="002621EB" w:rsidRDefault="00581C24" w:rsidP="00493781">
            <w:r w:rsidRPr="002621EB">
              <w:t>90000</w:t>
            </w:r>
          </w:p>
        </w:tc>
        <w:tc>
          <w:tcPr>
            <w:tcW w:w="768" w:type="dxa"/>
            <w:tcBorders>
              <w:top w:val="nil"/>
              <w:left w:val="nil"/>
              <w:bottom w:val="nil"/>
              <w:right w:val="single" w:sz="8" w:space="0" w:color="auto"/>
            </w:tcBorders>
            <w:shd w:val="clear" w:color="auto" w:fill="auto"/>
            <w:noWrap/>
            <w:vAlign w:val="bottom"/>
            <w:hideMark/>
          </w:tcPr>
          <w:p w14:paraId="1C3C1923" w14:textId="77777777" w:rsidR="00581C24" w:rsidRPr="002621EB" w:rsidRDefault="00581C24" w:rsidP="00493781">
            <w:r w:rsidRPr="002621EB">
              <w:t> </w:t>
            </w:r>
          </w:p>
        </w:tc>
        <w:tc>
          <w:tcPr>
            <w:tcW w:w="16" w:type="dxa"/>
            <w:vAlign w:val="center"/>
            <w:hideMark/>
          </w:tcPr>
          <w:p w14:paraId="489D02EC" w14:textId="77777777" w:rsidR="00581C24" w:rsidRPr="002621EB" w:rsidRDefault="00581C24" w:rsidP="00493781"/>
        </w:tc>
        <w:tc>
          <w:tcPr>
            <w:tcW w:w="6" w:type="dxa"/>
            <w:vAlign w:val="center"/>
            <w:hideMark/>
          </w:tcPr>
          <w:p w14:paraId="4A85F2D9" w14:textId="77777777" w:rsidR="00581C24" w:rsidRPr="002621EB" w:rsidRDefault="00581C24" w:rsidP="00493781"/>
        </w:tc>
        <w:tc>
          <w:tcPr>
            <w:tcW w:w="6" w:type="dxa"/>
            <w:vAlign w:val="center"/>
            <w:hideMark/>
          </w:tcPr>
          <w:p w14:paraId="0FC243E1" w14:textId="77777777" w:rsidR="00581C24" w:rsidRPr="002621EB" w:rsidRDefault="00581C24" w:rsidP="00493781"/>
        </w:tc>
        <w:tc>
          <w:tcPr>
            <w:tcW w:w="6" w:type="dxa"/>
            <w:vAlign w:val="center"/>
            <w:hideMark/>
          </w:tcPr>
          <w:p w14:paraId="2AB2C86F" w14:textId="77777777" w:rsidR="00581C24" w:rsidRPr="002621EB" w:rsidRDefault="00581C24" w:rsidP="00493781"/>
        </w:tc>
        <w:tc>
          <w:tcPr>
            <w:tcW w:w="6" w:type="dxa"/>
            <w:vAlign w:val="center"/>
            <w:hideMark/>
          </w:tcPr>
          <w:p w14:paraId="27C01EEC" w14:textId="77777777" w:rsidR="00581C24" w:rsidRPr="002621EB" w:rsidRDefault="00581C24" w:rsidP="00493781"/>
        </w:tc>
        <w:tc>
          <w:tcPr>
            <w:tcW w:w="6" w:type="dxa"/>
            <w:vAlign w:val="center"/>
            <w:hideMark/>
          </w:tcPr>
          <w:p w14:paraId="106EF9FC" w14:textId="77777777" w:rsidR="00581C24" w:rsidRPr="002621EB" w:rsidRDefault="00581C24" w:rsidP="00493781"/>
        </w:tc>
        <w:tc>
          <w:tcPr>
            <w:tcW w:w="6" w:type="dxa"/>
            <w:vAlign w:val="center"/>
            <w:hideMark/>
          </w:tcPr>
          <w:p w14:paraId="0C78FF82" w14:textId="77777777" w:rsidR="00581C24" w:rsidRPr="002621EB" w:rsidRDefault="00581C24" w:rsidP="00493781"/>
        </w:tc>
        <w:tc>
          <w:tcPr>
            <w:tcW w:w="801" w:type="dxa"/>
            <w:vAlign w:val="center"/>
            <w:hideMark/>
          </w:tcPr>
          <w:p w14:paraId="18EED23B" w14:textId="77777777" w:rsidR="00581C24" w:rsidRPr="002621EB" w:rsidRDefault="00581C24" w:rsidP="00493781"/>
        </w:tc>
        <w:tc>
          <w:tcPr>
            <w:tcW w:w="690" w:type="dxa"/>
            <w:vAlign w:val="center"/>
            <w:hideMark/>
          </w:tcPr>
          <w:p w14:paraId="1D03D729" w14:textId="77777777" w:rsidR="00581C24" w:rsidRPr="002621EB" w:rsidRDefault="00581C24" w:rsidP="00493781"/>
        </w:tc>
        <w:tc>
          <w:tcPr>
            <w:tcW w:w="801" w:type="dxa"/>
            <w:vAlign w:val="center"/>
            <w:hideMark/>
          </w:tcPr>
          <w:p w14:paraId="3761FC70" w14:textId="77777777" w:rsidR="00581C24" w:rsidRPr="002621EB" w:rsidRDefault="00581C24" w:rsidP="00493781"/>
        </w:tc>
        <w:tc>
          <w:tcPr>
            <w:tcW w:w="578" w:type="dxa"/>
            <w:vAlign w:val="center"/>
            <w:hideMark/>
          </w:tcPr>
          <w:p w14:paraId="451E2589" w14:textId="77777777" w:rsidR="00581C24" w:rsidRPr="002621EB" w:rsidRDefault="00581C24" w:rsidP="00493781"/>
        </w:tc>
        <w:tc>
          <w:tcPr>
            <w:tcW w:w="701" w:type="dxa"/>
            <w:vAlign w:val="center"/>
            <w:hideMark/>
          </w:tcPr>
          <w:p w14:paraId="3092D23C" w14:textId="77777777" w:rsidR="00581C24" w:rsidRPr="002621EB" w:rsidRDefault="00581C24" w:rsidP="00493781"/>
        </w:tc>
        <w:tc>
          <w:tcPr>
            <w:tcW w:w="132" w:type="dxa"/>
            <w:vAlign w:val="center"/>
            <w:hideMark/>
          </w:tcPr>
          <w:p w14:paraId="0B981CFE" w14:textId="77777777" w:rsidR="00581C24" w:rsidRPr="002621EB" w:rsidRDefault="00581C24" w:rsidP="00493781"/>
        </w:tc>
        <w:tc>
          <w:tcPr>
            <w:tcW w:w="70" w:type="dxa"/>
            <w:vAlign w:val="center"/>
            <w:hideMark/>
          </w:tcPr>
          <w:p w14:paraId="659D03E7" w14:textId="77777777" w:rsidR="00581C24" w:rsidRPr="002621EB" w:rsidRDefault="00581C24" w:rsidP="00493781"/>
        </w:tc>
        <w:tc>
          <w:tcPr>
            <w:tcW w:w="16" w:type="dxa"/>
            <w:vAlign w:val="center"/>
            <w:hideMark/>
          </w:tcPr>
          <w:p w14:paraId="53ABA7A2" w14:textId="77777777" w:rsidR="00581C24" w:rsidRPr="002621EB" w:rsidRDefault="00581C24" w:rsidP="00493781"/>
        </w:tc>
        <w:tc>
          <w:tcPr>
            <w:tcW w:w="6" w:type="dxa"/>
            <w:vAlign w:val="center"/>
            <w:hideMark/>
          </w:tcPr>
          <w:p w14:paraId="7B4ACF35" w14:textId="77777777" w:rsidR="00581C24" w:rsidRPr="002621EB" w:rsidRDefault="00581C24" w:rsidP="00493781"/>
        </w:tc>
        <w:tc>
          <w:tcPr>
            <w:tcW w:w="690" w:type="dxa"/>
            <w:vAlign w:val="center"/>
            <w:hideMark/>
          </w:tcPr>
          <w:p w14:paraId="7FFC30E4" w14:textId="77777777" w:rsidR="00581C24" w:rsidRPr="002621EB" w:rsidRDefault="00581C24" w:rsidP="00493781"/>
        </w:tc>
        <w:tc>
          <w:tcPr>
            <w:tcW w:w="132" w:type="dxa"/>
            <w:vAlign w:val="center"/>
            <w:hideMark/>
          </w:tcPr>
          <w:p w14:paraId="08EC98C9" w14:textId="77777777" w:rsidR="00581C24" w:rsidRPr="002621EB" w:rsidRDefault="00581C24" w:rsidP="00493781"/>
        </w:tc>
        <w:tc>
          <w:tcPr>
            <w:tcW w:w="690" w:type="dxa"/>
            <w:vAlign w:val="center"/>
            <w:hideMark/>
          </w:tcPr>
          <w:p w14:paraId="77AE1788" w14:textId="77777777" w:rsidR="00581C24" w:rsidRPr="002621EB" w:rsidRDefault="00581C24" w:rsidP="00493781"/>
        </w:tc>
        <w:tc>
          <w:tcPr>
            <w:tcW w:w="410" w:type="dxa"/>
            <w:vAlign w:val="center"/>
            <w:hideMark/>
          </w:tcPr>
          <w:p w14:paraId="6CC9A54E" w14:textId="77777777" w:rsidR="00581C24" w:rsidRPr="002621EB" w:rsidRDefault="00581C24" w:rsidP="00493781"/>
        </w:tc>
        <w:tc>
          <w:tcPr>
            <w:tcW w:w="16" w:type="dxa"/>
            <w:vAlign w:val="center"/>
            <w:hideMark/>
          </w:tcPr>
          <w:p w14:paraId="0ED78691" w14:textId="77777777" w:rsidR="00581C24" w:rsidRPr="002621EB" w:rsidRDefault="00581C24" w:rsidP="00493781"/>
        </w:tc>
        <w:tc>
          <w:tcPr>
            <w:tcW w:w="50" w:type="dxa"/>
            <w:vAlign w:val="center"/>
            <w:hideMark/>
          </w:tcPr>
          <w:p w14:paraId="7D522B6F" w14:textId="77777777" w:rsidR="00581C24" w:rsidRPr="002621EB" w:rsidRDefault="00581C24" w:rsidP="00493781"/>
        </w:tc>
        <w:tc>
          <w:tcPr>
            <w:tcW w:w="50" w:type="dxa"/>
            <w:vAlign w:val="center"/>
            <w:hideMark/>
          </w:tcPr>
          <w:p w14:paraId="54593B75" w14:textId="77777777" w:rsidR="00581C24" w:rsidRPr="002621EB" w:rsidRDefault="00581C24" w:rsidP="00493781"/>
        </w:tc>
      </w:tr>
      <w:tr w:rsidR="00581C24" w:rsidRPr="002621EB" w14:paraId="499050D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7C0E97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C96EBE"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70AA5A2B" w14:textId="77777777" w:rsidR="00581C24" w:rsidRPr="002621EB" w:rsidRDefault="00581C24" w:rsidP="00493781">
            <w:proofErr w:type="spellStart"/>
            <w:r w:rsidRPr="002621EB">
              <w:t>Реконстр</w:t>
            </w:r>
            <w:proofErr w:type="spellEnd"/>
            <w:r w:rsidRPr="002621EB">
              <w:t xml:space="preserve">. и </w:t>
            </w:r>
            <w:proofErr w:type="spellStart"/>
            <w:r w:rsidRPr="002621EB">
              <w:t>мод</w:t>
            </w:r>
            <w:proofErr w:type="spellEnd"/>
            <w:r w:rsidRPr="002621EB">
              <w:t xml:space="preserve">. </w:t>
            </w:r>
            <w:proofErr w:type="spellStart"/>
            <w:r w:rsidRPr="002621EB">
              <w:t>градских</w:t>
            </w:r>
            <w:proofErr w:type="spellEnd"/>
            <w:r w:rsidRPr="002621EB">
              <w:t xml:space="preserve"> </w:t>
            </w:r>
            <w:proofErr w:type="spellStart"/>
            <w:r w:rsidRPr="002621EB">
              <w:t>улица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52521A15" w14:textId="77777777" w:rsidR="00581C24" w:rsidRPr="002621EB" w:rsidRDefault="00581C24" w:rsidP="00493781">
            <w:r w:rsidRPr="002621EB">
              <w:t>35000</w:t>
            </w:r>
          </w:p>
        </w:tc>
        <w:tc>
          <w:tcPr>
            <w:tcW w:w="1468" w:type="dxa"/>
            <w:tcBorders>
              <w:top w:val="nil"/>
              <w:left w:val="nil"/>
              <w:bottom w:val="nil"/>
              <w:right w:val="single" w:sz="8" w:space="0" w:color="auto"/>
            </w:tcBorders>
            <w:shd w:val="clear" w:color="000000" w:fill="FFFFFF"/>
            <w:noWrap/>
            <w:vAlign w:val="bottom"/>
            <w:hideMark/>
          </w:tcPr>
          <w:p w14:paraId="32BF783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6738EA0" w14:textId="77777777" w:rsidR="00581C24" w:rsidRPr="002621EB" w:rsidRDefault="00581C24" w:rsidP="00493781">
            <w:r w:rsidRPr="002621EB">
              <w:t>35000</w:t>
            </w:r>
          </w:p>
        </w:tc>
        <w:tc>
          <w:tcPr>
            <w:tcW w:w="768" w:type="dxa"/>
            <w:tcBorders>
              <w:top w:val="nil"/>
              <w:left w:val="nil"/>
              <w:bottom w:val="nil"/>
              <w:right w:val="single" w:sz="8" w:space="0" w:color="auto"/>
            </w:tcBorders>
            <w:shd w:val="clear" w:color="auto" w:fill="auto"/>
            <w:noWrap/>
            <w:vAlign w:val="bottom"/>
            <w:hideMark/>
          </w:tcPr>
          <w:p w14:paraId="4A337641" w14:textId="77777777" w:rsidR="00581C24" w:rsidRPr="002621EB" w:rsidRDefault="00581C24" w:rsidP="00493781">
            <w:r w:rsidRPr="002621EB">
              <w:t>1,00</w:t>
            </w:r>
          </w:p>
        </w:tc>
        <w:tc>
          <w:tcPr>
            <w:tcW w:w="16" w:type="dxa"/>
            <w:vAlign w:val="center"/>
            <w:hideMark/>
          </w:tcPr>
          <w:p w14:paraId="334C6545" w14:textId="77777777" w:rsidR="00581C24" w:rsidRPr="002621EB" w:rsidRDefault="00581C24" w:rsidP="00493781"/>
        </w:tc>
        <w:tc>
          <w:tcPr>
            <w:tcW w:w="6" w:type="dxa"/>
            <w:vAlign w:val="center"/>
            <w:hideMark/>
          </w:tcPr>
          <w:p w14:paraId="14D5D0C0" w14:textId="77777777" w:rsidR="00581C24" w:rsidRPr="002621EB" w:rsidRDefault="00581C24" w:rsidP="00493781"/>
        </w:tc>
        <w:tc>
          <w:tcPr>
            <w:tcW w:w="6" w:type="dxa"/>
            <w:vAlign w:val="center"/>
            <w:hideMark/>
          </w:tcPr>
          <w:p w14:paraId="69B61091" w14:textId="77777777" w:rsidR="00581C24" w:rsidRPr="002621EB" w:rsidRDefault="00581C24" w:rsidP="00493781"/>
        </w:tc>
        <w:tc>
          <w:tcPr>
            <w:tcW w:w="6" w:type="dxa"/>
            <w:vAlign w:val="center"/>
            <w:hideMark/>
          </w:tcPr>
          <w:p w14:paraId="08A67B12" w14:textId="77777777" w:rsidR="00581C24" w:rsidRPr="002621EB" w:rsidRDefault="00581C24" w:rsidP="00493781"/>
        </w:tc>
        <w:tc>
          <w:tcPr>
            <w:tcW w:w="6" w:type="dxa"/>
            <w:vAlign w:val="center"/>
            <w:hideMark/>
          </w:tcPr>
          <w:p w14:paraId="75CC26B2" w14:textId="77777777" w:rsidR="00581C24" w:rsidRPr="002621EB" w:rsidRDefault="00581C24" w:rsidP="00493781"/>
        </w:tc>
        <w:tc>
          <w:tcPr>
            <w:tcW w:w="6" w:type="dxa"/>
            <w:vAlign w:val="center"/>
            <w:hideMark/>
          </w:tcPr>
          <w:p w14:paraId="33F56D9B" w14:textId="77777777" w:rsidR="00581C24" w:rsidRPr="002621EB" w:rsidRDefault="00581C24" w:rsidP="00493781"/>
        </w:tc>
        <w:tc>
          <w:tcPr>
            <w:tcW w:w="6" w:type="dxa"/>
            <w:vAlign w:val="center"/>
            <w:hideMark/>
          </w:tcPr>
          <w:p w14:paraId="697A9F5C" w14:textId="77777777" w:rsidR="00581C24" w:rsidRPr="002621EB" w:rsidRDefault="00581C24" w:rsidP="00493781"/>
        </w:tc>
        <w:tc>
          <w:tcPr>
            <w:tcW w:w="801" w:type="dxa"/>
            <w:vAlign w:val="center"/>
            <w:hideMark/>
          </w:tcPr>
          <w:p w14:paraId="20407446" w14:textId="77777777" w:rsidR="00581C24" w:rsidRPr="002621EB" w:rsidRDefault="00581C24" w:rsidP="00493781"/>
        </w:tc>
        <w:tc>
          <w:tcPr>
            <w:tcW w:w="690" w:type="dxa"/>
            <w:vAlign w:val="center"/>
            <w:hideMark/>
          </w:tcPr>
          <w:p w14:paraId="63B971D3" w14:textId="77777777" w:rsidR="00581C24" w:rsidRPr="002621EB" w:rsidRDefault="00581C24" w:rsidP="00493781"/>
        </w:tc>
        <w:tc>
          <w:tcPr>
            <w:tcW w:w="801" w:type="dxa"/>
            <w:vAlign w:val="center"/>
            <w:hideMark/>
          </w:tcPr>
          <w:p w14:paraId="5C50A808" w14:textId="77777777" w:rsidR="00581C24" w:rsidRPr="002621EB" w:rsidRDefault="00581C24" w:rsidP="00493781"/>
        </w:tc>
        <w:tc>
          <w:tcPr>
            <w:tcW w:w="578" w:type="dxa"/>
            <w:vAlign w:val="center"/>
            <w:hideMark/>
          </w:tcPr>
          <w:p w14:paraId="1D4B28D4" w14:textId="77777777" w:rsidR="00581C24" w:rsidRPr="002621EB" w:rsidRDefault="00581C24" w:rsidP="00493781"/>
        </w:tc>
        <w:tc>
          <w:tcPr>
            <w:tcW w:w="701" w:type="dxa"/>
            <w:vAlign w:val="center"/>
            <w:hideMark/>
          </w:tcPr>
          <w:p w14:paraId="676A1266" w14:textId="77777777" w:rsidR="00581C24" w:rsidRPr="002621EB" w:rsidRDefault="00581C24" w:rsidP="00493781"/>
        </w:tc>
        <w:tc>
          <w:tcPr>
            <w:tcW w:w="132" w:type="dxa"/>
            <w:vAlign w:val="center"/>
            <w:hideMark/>
          </w:tcPr>
          <w:p w14:paraId="6B50B489" w14:textId="77777777" w:rsidR="00581C24" w:rsidRPr="002621EB" w:rsidRDefault="00581C24" w:rsidP="00493781"/>
        </w:tc>
        <w:tc>
          <w:tcPr>
            <w:tcW w:w="70" w:type="dxa"/>
            <w:vAlign w:val="center"/>
            <w:hideMark/>
          </w:tcPr>
          <w:p w14:paraId="122AD1AD" w14:textId="77777777" w:rsidR="00581C24" w:rsidRPr="002621EB" w:rsidRDefault="00581C24" w:rsidP="00493781"/>
        </w:tc>
        <w:tc>
          <w:tcPr>
            <w:tcW w:w="16" w:type="dxa"/>
            <w:vAlign w:val="center"/>
            <w:hideMark/>
          </w:tcPr>
          <w:p w14:paraId="0FBA8E87" w14:textId="77777777" w:rsidR="00581C24" w:rsidRPr="002621EB" w:rsidRDefault="00581C24" w:rsidP="00493781"/>
        </w:tc>
        <w:tc>
          <w:tcPr>
            <w:tcW w:w="6" w:type="dxa"/>
            <w:vAlign w:val="center"/>
            <w:hideMark/>
          </w:tcPr>
          <w:p w14:paraId="02FA78C2" w14:textId="77777777" w:rsidR="00581C24" w:rsidRPr="002621EB" w:rsidRDefault="00581C24" w:rsidP="00493781"/>
        </w:tc>
        <w:tc>
          <w:tcPr>
            <w:tcW w:w="690" w:type="dxa"/>
            <w:vAlign w:val="center"/>
            <w:hideMark/>
          </w:tcPr>
          <w:p w14:paraId="5DF7684A" w14:textId="77777777" w:rsidR="00581C24" w:rsidRPr="002621EB" w:rsidRDefault="00581C24" w:rsidP="00493781"/>
        </w:tc>
        <w:tc>
          <w:tcPr>
            <w:tcW w:w="132" w:type="dxa"/>
            <w:vAlign w:val="center"/>
            <w:hideMark/>
          </w:tcPr>
          <w:p w14:paraId="7768D977" w14:textId="77777777" w:rsidR="00581C24" w:rsidRPr="002621EB" w:rsidRDefault="00581C24" w:rsidP="00493781"/>
        </w:tc>
        <w:tc>
          <w:tcPr>
            <w:tcW w:w="690" w:type="dxa"/>
            <w:vAlign w:val="center"/>
            <w:hideMark/>
          </w:tcPr>
          <w:p w14:paraId="0C6BA15F" w14:textId="77777777" w:rsidR="00581C24" w:rsidRPr="002621EB" w:rsidRDefault="00581C24" w:rsidP="00493781"/>
        </w:tc>
        <w:tc>
          <w:tcPr>
            <w:tcW w:w="410" w:type="dxa"/>
            <w:vAlign w:val="center"/>
            <w:hideMark/>
          </w:tcPr>
          <w:p w14:paraId="181A65CC" w14:textId="77777777" w:rsidR="00581C24" w:rsidRPr="002621EB" w:rsidRDefault="00581C24" w:rsidP="00493781"/>
        </w:tc>
        <w:tc>
          <w:tcPr>
            <w:tcW w:w="16" w:type="dxa"/>
            <w:vAlign w:val="center"/>
            <w:hideMark/>
          </w:tcPr>
          <w:p w14:paraId="47C003FF" w14:textId="77777777" w:rsidR="00581C24" w:rsidRPr="002621EB" w:rsidRDefault="00581C24" w:rsidP="00493781"/>
        </w:tc>
        <w:tc>
          <w:tcPr>
            <w:tcW w:w="50" w:type="dxa"/>
            <w:vAlign w:val="center"/>
            <w:hideMark/>
          </w:tcPr>
          <w:p w14:paraId="2C663304" w14:textId="77777777" w:rsidR="00581C24" w:rsidRPr="002621EB" w:rsidRDefault="00581C24" w:rsidP="00493781"/>
        </w:tc>
        <w:tc>
          <w:tcPr>
            <w:tcW w:w="50" w:type="dxa"/>
            <w:vAlign w:val="center"/>
            <w:hideMark/>
          </w:tcPr>
          <w:p w14:paraId="67BFF113" w14:textId="77777777" w:rsidR="00581C24" w:rsidRPr="002621EB" w:rsidRDefault="00581C24" w:rsidP="00493781"/>
        </w:tc>
      </w:tr>
      <w:tr w:rsidR="00581C24" w:rsidRPr="002621EB" w14:paraId="5ADDCB8E"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40799036"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129E2E2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95C588A"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46BD9AF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2EE169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2E4C50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D670C8A" w14:textId="77777777" w:rsidR="00581C24" w:rsidRPr="002621EB" w:rsidRDefault="00581C24" w:rsidP="00493781">
            <w:r w:rsidRPr="002621EB">
              <w:t>#DIV/0!</w:t>
            </w:r>
          </w:p>
        </w:tc>
        <w:tc>
          <w:tcPr>
            <w:tcW w:w="16" w:type="dxa"/>
            <w:vAlign w:val="center"/>
            <w:hideMark/>
          </w:tcPr>
          <w:p w14:paraId="4558B4B1" w14:textId="77777777" w:rsidR="00581C24" w:rsidRPr="002621EB" w:rsidRDefault="00581C24" w:rsidP="00493781"/>
        </w:tc>
        <w:tc>
          <w:tcPr>
            <w:tcW w:w="6" w:type="dxa"/>
            <w:vAlign w:val="center"/>
            <w:hideMark/>
          </w:tcPr>
          <w:p w14:paraId="7718CABB" w14:textId="77777777" w:rsidR="00581C24" w:rsidRPr="002621EB" w:rsidRDefault="00581C24" w:rsidP="00493781"/>
        </w:tc>
        <w:tc>
          <w:tcPr>
            <w:tcW w:w="6" w:type="dxa"/>
            <w:vAlign w:val="center"/>
            <w:hideMark/>
          </w:tcPr>
          <w:p w14:paraId="0D265F5F" w14:textId="77777777" w:rsidR="00581C24" w:rsidRPr="002621EB" w:rsidRDefault="00581C24" w:rsidP="00493781"/>
        </w:tc>
        <w:tc>
          <w:tcPr>
            <w:tcW w:w="6" w:type="dxa"/>
            <w:vAlign w:val="center"/>
            <w:hideMark/>
          </w:tcPr>
          <w:p w14:paraId="142587AC" w14:textId="77777777" w:rsidR="00581C24" w:rsidRPr="002621EB" w:rsidRDefault="00581C24" w:rsidP="00493781"/>
        </w:tc>
        <w:tc>
          <w:tcPr>
            <w:tcW w:w="6" w:type="dxa"/>
            <w:vAlign w:val="center"/>
            <w:hideMark/>
          </w:tcPr>
          <w:p w14:paraId="7ED281E2" w14:textId="77777777" w:rsidR="00581C24" w:rsidRPr="002621EB" w:rsidRDefault="00581C24" w:rsidP="00493781"/>
        </w:tc>
        <w:tc>
          <w:tcPr>
            <w:tcW w:w="6" w:type="dxa"/>
            <w:vAlign w:val="center"/>
            <w:hideMark/>
          </w:tcPr>
          <w:p w14:paraId="6CCDC857" w14:textId="77777777" w:rsidR="00581C24" w:rsidRPr="002621EB" w:rsidRDefault="00581C24" w:rsidP="00493781"/>
        </w:tc>
        <w:tc>
          <w:tcPr>
            <w:tcW w:w="6" w:type="dxa"/>
            <w:vAlign w:val="center"/>
            <w:hideMark/>
          </w:tcPr>
          <w:p w14:paraId="2D8B9A95" w14:textId="77777777" w:rsidR="00581C24" w:rsidRPr="002621EB" w:rsidRDefault="00581C24" w:rsidP="00493781"/>
        </w:tc>
        <w:tc>
          <w:tcPr>
            <w:tcW w:w="801" w:type="dxa"/>
            <w:vAlign w:val="center"/>
            <w:hideMark/>
          </w:tcPr>
          <w:p w14:paraId="5FB60C09" w14:textId="77777777" w:rsidR="00581C24" w:rsidRPr="002621EB" w:rsidRDefault="00581C24" w:rsidP="00493781"/>
        </w:tc>
        <w:tc>
          <w:tcPr>
            <w:tcW w:w="690" w:type="dxa"/>
            <w:vAlign w:val="center"/>
            <w:hideMark/>
          </w:tcPr>
          <w:p w14:paraId="65F8A12A" w14:textId="77777777" w:rsidR="00581C24" w:rsidRPr="002621EB" w:rsidRDefault="00581C24" w:rsidP="00493781"/>
        </w:tc>
        <w:tc>
          <w:tcPr>
            <w:tcW w:w="801" w:type="dxa"/>
            <w:vAlign w:val="center"/>
            <w:hideMark/>
          </w:tcPr>
          <w:p w14:paraId="0E4BB7AE" w14:textId="77777777" w:rsidR="00581C24" w:rsidRPr="002621EB" w:rsidRDefault="00581C24" w:rsidP="00493781"/>
        </w:tc>
        <w:tc>
          <w:tcPr>
            <w:tcW w:w="578" w:type="dxa"/>
            <w:vAlign w:val="center"/>
            <w:hideMark/>
          </w:tcPr>
          <w:p w14:paraId="09D24583" w14:textId="77777777" w:rsidR="00581C24" w:rsidRPr="002621EB" w:rsidRDefault="00581C24" w:rsidP="00493781"/>
        </w:tc>
        <w:tc>
          <w:tcPr>
            <w:tcW w:w="701" w:type="dxa"/>
            <w:vAlign w:val="center"/>
            <w:hideMark/>
          </w:tcPr>
          <w:p w14:paraId="62C16803" w14:textId="77777777" w:rsidR="00581C24" w:rsidRPr="002621EB" w:rsidRDefault="00581C24" w:rsidP="00493781"/>
        </w:tc>
        <w:tc>
          <w:tcPr>
            <w:tcW w:w="132" w:type="dxa"/>
            <w:vAlign w:val="center"/>
            <w:hideMark/>
          </w:tcPr>
          <w:p w14:paraId="30C0287D" w14:textId="77777777" w:rsidR="00581C24" w:rsidRPr="002621EB" w:rsidRDefault="00581C24" w:rsidP="00493781"/>
        </w:tc>
        <w:tc>
          <w:tcPr>
            <w:tcW w:w="70" w:type="dxa"/>
            <w:vAlign w:val="center"/>
            <w:hideMark/>
          </w:tcPr>
          <w:p w14:paraId="56DDFE61" w14:textId="77777777" w:rsidR="00581C24" w:rsidRPr="002621EB" w:rsidRDefault="00581C24" w:rsidP="00493781"/>
        </w:tc>
        <w:tc>
          <w:tcPr>
            <w:tcW w:w="16" w:type="dxa"/>
            <w:vAlign w:val="center"/>
            <w:hideMark/>
          </w:tcPr>
          <w:p w14:paraId="1D74A735" w14:textId="77777777" w:rsidR="00581C24" w:rsidRPr="002621EB" w:rsidRDefault="00581C24" w:rsidP="00493781"/>
        </w:tc>
        <w:tc>
          <w:tcPr>
            <w:tcW w:w="6" w:type="dxa"/>
            <w:vAlign w:val="center"/>
            <w:hideMark/>
          </w:tcPr>
          <w:p w14:paraId="1F3F592C" w14:textId="77777777" w:rsidR="00581C24" w:rsidRPr="002621EB" w:rsidRDefault="00581C24" w:rsidP="00493781"/>
        </w:tc>
        <w:tc>
          <w:tcPr>
            <w:tcW w:w="690" w:type="dxa"/>
            <w:vAlign w:val="center"/>
            <w:hideMark/>
          </w:tcPr>
          <w:p w14:paraId="5C4CBA4F" w14:textId="77777777" w:rsidR="00581C24" w:rsidRPr="002621EB" w:rsidRDefault="00581C24" w:rsidP="00493781"/>
        </w:tc>
        <w:tc>
          <w:tcPr>
            <w:tcW w:w="132" w:type="dxa"/>
            <w:vAlign w:val="center"/>
            <w:hideMark/>
          </w:tcPr>
          <w:p w14:paraId="069453ED" w14:textId="77777777" w:rsidR="00581C24" w:rsidRPr="002621EB" w:rsidRDefault="00581C24" w:rsidP="00493781"/>
        </w:tc>
        <w:tc>
          <w:tcPr>
            <w:tcW w:w="690" w:type="dxa"/>
            <w:vAlign w:val="center"/>
            <w:hideMark/>
          </w:tcPr>
          <w:p w14:paraId="03645BCE" w14:textId="77777777" w:rsidR="00581C24" w:rsidRPr="002621EB" w:rsidRDefault="00581C24" w:rsidP="00493781"/>
        </w:tc>
        <w:tc>
          <w:tcPr>
            <w:tcW w:w="410" w:type="dxa"/>
            <w:vAlign w:val="center"/>
            <w:hideMark/>
          </w:tcPr>
          <w:p w14:paraId="3C22A3DC" w14:textId="77777777" w:rsidR="00581C24" w:rsidRPr="002621EB" w:rsidRDefault="00581C24" w:rsidP="00493781"/>
        </w:tc>
        <w:tc>
          <w:tcPr>
            <w:tcW w:w="16" w:type="dxa"/>
            <w:vAlign w:val="center"/>
            <w:hideMark/>
          </w:tcPr>
          <w:p w14:paraId="17F50757" w14:textId="77777777" w:rsidR="00581C24" w:rsidRPr="002621EB" w:rsidRDefault="00581C24" w:rsidP="00493781"/>
        </w:tc>
        <w:tc>
          <w:tcPr>
            <w:tcW w:w="50" w:type="dxa"/>
            <w:vAlign w:val="center"/>
            <w:hideMark/>
          </w:tcPr>
          <w:p w14:paraId="2E2754F8" w14:textId="77777777" w:rsidR="00581C24" w:rsidRPr="002621EB" w:rsidRDefault="00581C24" w:rsidP="00493781"/>
        </w:tc>
        <w:tc>
          <w:tcPr>
            <w:tcW w:w="50" w:type="dxa"/>
            <w:vAlign w:val="center"/>
            <w:hideMark/>
          </w:tcPr>
          <w:p w14:paraId="35F3890F" w14:textId="77777777" w:rsidR="00581C24" w:rsidRPr="002621EB" w:rsidRDefault="00581C24" w:rsidP="00493781"/>
        </w:tc>
      </w:tr>
      <w:tr w:rsidR="00581C24" w:rsidRPr="002621EB" w14:paraId="031DF0C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9D6EEE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5974E50"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68A4105A" w14:textId="77777777" w:rsidR="00581C24" w:rsidRPr="002621EB" w:rsidRDefault="00581C24" w:rsidP="00493781">
            <w:proofErr w:type="spellStart"/>
            <w:r w:rsidRPr="002621EB">
              <w:t>Реконструкција</w:t>
            </w:r>
            <w:proofErr w:type="spellEnd"/>
            <w:r w:rsidRPr="002621EB">
              <w:t xml:space="preserve"> и </w:t>
            </w:r>
            <w:proofErr w:type="spellStart"/>
            <w:r w:rsidRPr="002621EB">
              <w:t>адаптација</w:t>
            </w:r>
            <w:proofErr w:type="spellEnd"/>
            <w:r w:rsidRPr="002621EB">
              <w:t xml:space="preserve"> </w:t>
            </w:r>
            <w:proofErr w:type="spellStart"/>
            <w:r w:rsidRPr="002621EB">
              <w:t>осталих</w:t>
            </w:r>
            <w:proofErr w:type="spellEnd"/>
            <w:r w:rsidRPr="002621EB">
              <w:t xml:space="preserve"> </w:t>
            </w:r>
            <w:proofErr w:type="spellStart"/>
            <w:r w:rsidRPr="002621EB">
              <w:t>објеката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9143CDC"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186FC0E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24836DC"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776D60B2" w14:textId="77777777" w:rsidR="00581C24" w:rsidRPr="002621EB" w:rsidRDefault="00581C24" w:rsidP="00493781">
            <w:r w:rsidRPr="002621EB">
              <w:t>1,00</w:t>
            </w:r>
          </w:p>
        </w:tc>
        <w:tc>
          <w:tcPr>
            <w:tcW w:w="16" w:type="dxa"/>
            <w:vAlign w:val="center"/>
            <w:hideMark/>
          </w:tcPr>
          <w:p w14:paraId="3A239782" w14:textId="77777777" w:rsidR="00581C24" w:rsidRPr="002621EB" w:rsidRDefault="00581C24" w:rsidP="00493781"/>
        </w:tc>
        <w:tc>
          <w:tcPr>
            <w:tcW w:w="6" w:type="dxa"/>
            <w:vAlign w:val="center"/>
            <w:hideMark/>
          </w:tcPr>
          <w:p w14:paraId="02782009" w14:textId="77777777" w:rsidR="00581C24" w:rsidRPr="002621EB" w:rsidRDefault="00581C24" w:rsidP="00493781"/>
        </w:tc>
        <w:tc>
          <w:tcPr>
            <w:tcW w:w="6" w:type="dxa"/>
            <w:vAlign w:val="center"/>
            <w:hideMark/>
          </w:tcPr>
          <w:p w14:paraId="5571A986" w14:textId="77777777" w:rsidR="00581C24" w:rsidRPr="002621EB" w:rsidRDefault="00581C24" w:rsidP="00493781"/>
        </w:tc>
        <w:tc>
          <w:tcPr>
            <w:tcW w:w="6" w:type="dxa"/>
            <w:vAlign w:val="center"/>
            <w:hideMark/>
          </w:tcPr>
          <w:p w14:paraId="048152A0" w14:textId="77777777" w:rsidR="00581C24" w:rsidRPr="002621EB" w:rsidRDefault="00581C24" w:rsidP="00493781"/>
        </w:tc>
        <w:tc>
          <w:tcPr>
            <w:tcW w:w="6" w:type="dxa"/>
            <w:vAlign w:val="center"/>
            <w:hideMark/>
          </w:tcPr>
          <w:p w14:paraId="704B7F8A" w14:textId="77777777" w:rsidR="00581C24" w:rsidRPr="002621EB" w:rsidRDefault="00581C24" w:rsidP="00493781"/>
        </w:tc>
        <w:tc>
          <w:tcPr>
            <w:tcW w:w="6" w:type="dxa"/>
            <w:vAlign w:val="center"/>
            <w:hideMark/>
          </w:tcPr>
          <w:p w14:paraId="1B68D2E9" w14:textId="77777777" w:rsidR="00581C24" w:rsidRPr="002621EB" w:rsidRDefault="00581C24" w:rsidP="00493781"/>
        </w:tc>
        <w:tc>
          <w:tcPr>
            <w:tcW w:w="6" w:type="dxa"/>
            <w:vAlign w:val="center"/>
            <w:hideMark/>
          </w:tcPr>
          <w:p w14:paraId="1F6FFF33" w14:textId="77777777" w:rsidR="00581C24" w:rsidRPr="002621EB" w:rsidRDefault="00581C24" w:rsidP="00493781"/>
        </w:tc>
        <w:tc>
          <w:tcPr>
            <w:tcW w:w="801" w:type="dxa"/>
            <w:vAlign w:val="center"/>
            <w:hideMark/>
          </w:tcPr>
          <w:p w14:paraId="269E171A" w14:textId="77777777" w:rsidR="00581C24" w:rsidRPr="002621EB" w:rsidRDefault="00581C24" w:rsidP="00493781"/>
        </w:tc>
        <w:tc>
          <w:tcPr>
            <w:tcW w:w="690" w:type="dxa"/>
            <w:vAlign w:val="center"/>
            <w:hideMark/>
          </w:tcPr>
          <w:p w14:paraId="19E9168A" w14:textId="77777777" w:rsidR="00581C24" w:rsidRPr="002621EB" w:rsidRDefault="00581C24" w:rsidP="00493781"/>
        </w:tc>
        <w:tc>
          <w:tcPr>
            <w:tcW w:w="801" w:type="dxa"/>
            <w:vAlign w:val="center"/>
            <w:hideMark/>
          </w:tcPr>
          <w:p w14:paraId="1E127AA9" w14:textId="77777777" w:rsidR="00581C24" w:rsidRPr="002621EB" w:rsidRDefault="00581C24" w:rsidP="00493781"/>
        </w:tc>
        <w:tc>
          <w:tcPr>
            <w:tcW w:w="578" w:type="dxa"/>
            <w:vAlign w:val="center"/>
            <w:hideMark/>
          </w:tcPr>
          <w:p w14:paraId="45F866A8" w14:textId="77777777" w:rsidR="00581C24" w:rsidRPr="002621EB" w:rsidRDefault="00581C24" w:rsidP="00493781"/>
        </w:tc>
        <w:tc>
          <w:tcPr>
            <w:tcW w:w="701" w:type="dxa"/>
            <w:vAlign w:val="center"/>
            <w:hideMark/>
          </w:tcPr>
          <w:p w14:paraId="65871CE3" w14:textId="77777777" w:rsidR="00581C24" w:rsidRPr="002621EB" w:rsidRDefault="00581C24" w:rsidP="00493781"/>
        </w:tc>
        <w:tc>
          <w:tcPr>
            <w:tcW w:w="132" w:type="dxa"/>
            <w:vAlign w:val="center"/>
            <w:hideMark/>
          </w:tcPr>
          <w:p w14:paraId="0B6C12D9" w14:textId="77777777" w:rsidR="00581C24" w:rsidRPr="002621EB" w:rsidRDefault="00581C24" w:rsidP="00493781"/>
        </w:tc>
        <w:tc>
          <w:tcPr>
            <w:tcW w:w="70" w:type="dxa"/>
            <w:vAlign w:val="center"/>
            <w:hideMark/>
          </w:tcPr>
          <w:p w14:paraId="4C1BD544" w14:textId="77777777" w:rsidR="00581C24" w:rsidRPr="002621EB" w:rsidRDefault="00581C24" w:rsidP="00493781"/>
        </w:tc>
        <w:tc>
          <w:tcPr>
            <w:tcW w:w="16" w:type="dxa"/>
            <w:vAlign w:val="center"/>
            <w:hideMark/>
          </w:tcPr>
          <w:p w14:paraId="62D161A6" w14:textId="77777777" w:rsidR="00581C24" w:rsidRPr="002621EB" w:rsidRDefault="00581C24" w:rsidP="00493781"/>
        </w:tc>
        <w:tc>
          <w:tcPr>
            <w:tcW w:w="6" w:type="dxa"/>
            <w:vAlign w:val="center"/>
            <w:hideMark/>
          </w:tcPr>
          <w:p w14:paraId="159C163E" w14:textId="77777777" w:rsidR="00581C24" w:rsidRPr="002621EB" w:rsidRDefault="00581C24" w:rsidP="00493781"/>
        </w:tc>
        <w:tc>
          <w:tcPr>
            <w:tcW w:w="690" w:type="dxa"/>
            <w:vAlign w:val="center"/>
            <w:hideMark/>
          </w:tcPr>
          <w:p w14:paraId="200E0272" w14:textId="77777777" w:rsidR="00581C24" w:rsidRPr="002621EB" w:rsidRDefault="00581C24" w:rsidP="00493781"/>
        </w:tc>
        <w:tc>
          <w:tcPr>
            <w:tcW w:w="132" w:type="dxa"/>
            <w:vAlign w:val="center"/>
            <w:hideMark/>
          </w:tcPr>
          <w:p w14:paraId="5480928D" w14:textId="77777777" w:rsidR="00581C24" w:rsidRPr="002621EB" w:rsidRDefault="00581C24" w:rsidP="00493781"/>
        </w:tc>
        <w:tc>
          <w:tcPr>
            <w:tcW w:w="690" w:type="dxa"/>
            <w:vAlign w:val="center"/>
            <w:hideMark/>
          </w:tcPr>
          <w:p w14:paraId="6382FB78" w14:textId="77777777" w:rsidR="00581C24" w:rsidRPr="002621EB" w:rsidRDefault="00581C24" w:rsidP="00493781"/>
        </w:tc>
        <w:tc>
          <w:tcPr>
            <w:tcW w:w="410" w:type="dxa"/>
            <w:vAlign w:val="center"/>
            <w:hideMark/>
          </w:tcPr>
          <w:p w14:paraId="32F6190A" w14:textId="77777777" w:rsidR="00581C24" w:rsidRPr="002621EB" w:rsidRDefault="00581C24" w:rsidP="00493781"/>
        </w:tc>
        <w:tc>
          <w:tcPr>
            <w:tcW w:w="16" w:type="dxa"/>
            <w:vAlign w:val="center"/>
            <w:hideMark/>
          </w:tcPr>
          <w:p w14:paraId="262B646F" w14:textId="77777777" w:rsidR="00581C24" w:rsidRPr="002621EB" w:rsidRDefault="00581C24" w:rsidP="00493781"/>
        </w:tc>
        <w:tc>
          <w:tcPr>
            <w:tcW w:w="50" w:type="dxa"/>
            <w:vAlign w:val="center"/>
            <w:hideMark/>
          </w:tcPr>
          <w:p w14:paraId="69B8BAF5" w14:textId="77777777" w:rsidR="00581C24" w:rsidRPr="002621EB" w:rsidRDefault="00581C24" w:rsidP="00493781"/>
        </w:tc>
        <w:tc>
          <w:tcPr>
            <w:tcW w:w="50" w:type="dxa"/>
            <w:vAlign w:val="center"/>
            <w:hideMark/>
          </w:tcPr>
          <w:p w14:paraId="6EE93187" w14:textId="77777777" w:rsidR="00581C24" w:rsidRPr="002621EB" w:rsidRDefault="00581C24" w:rsidP="00493781"/>
        </w:tc>
      </w:tr>
      <w:tr w:rsidR="00581C24" w:rsidRPr="002621EB" w14:paraId="16E79E0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EAB733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26ED14F" w14:textId="77777777" w:rsidR="00581C24" w:rsidRPr="002621EB" w:rsidRDefault="00581C24" w:rsidP="00493781">
            <w:r w:rsidRPr="002621EB">
              <w:t>511200</w:t>
            </w:r>
          </w:p>
        </w:tc>
        <w:tc>
          <w:tcPr>
            <w:tcW w:w="10654" w:type="dxa"/>
            <w:tcBorders>
              <w:top w:val="nil"/>
              <w:left w:val="nil"/>
              <w:bottom w:val="nil"/>
              <w:right w:val="nil"/>
            </w:tcBorders>
            <w:shd w:val="clear" w:color="auto" w:fill="auto"/>
            <w:noWrap/>
            <w:vAlign w:val="bottom"/>
            <w:hideMark/>
          </w:tcPr>
          <w:p w14:paraId="70607825"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увођење</w:t>
            </w:r>
            <w:proofErr w:type="spellEnd"/>
            <w:r w:rsidRPr="002621EB">
              <w:t xml:space="preserve"> ЛЕД </w:t>
            </w:r>
            <w:proofErr w:type="spellStart"/>
            <w:r w:rsidRPr="002621EB">
              <w:t>расвјете</w:t>
            </w:r>
            <w:proofErr w:type="spellEnd"/>
            <w:r w:rsidRPr="002621EB">
              <w:t xml:space="preserve"> </w:t>
            </w:r>
            <w:proofErr w:type="spellStart"/>
            <w:r w:rsidRPr="002621EB">
              <w:t>на</w:t>
            </w:r>
            <w:proofErr w:type="spellEnd"/>
            <w:r w:rsidRPr="002621EB">
              <w:t xml:space="preserve"> </w:t>
            </w:r>
            <w:proofErr w:type="spellStart"/>
            <w:r w:rsidRPr="002621EB">
              <w:t>подручју</w:t>
            </w:r>
            <w:proofErr w:type="spellEnd"/>
            <w:r w:rsidRPr="002621EB">
              <w:t xml:space="preserve"> </w:t>
            </w:r>
            <w:proofErr w:type="spellStart"/>
            <w:r w:rsidRPr="002621EB">
              <w:t>општине</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FEE2957" w14:textId="77777777" w:rsidR="00581C24" w:rsidRPr="002621EB" w:rsidRDefault="00581C24" w:rsidP="00493781">
            <w:r w:rsidRPr="002621EB">
              <w:t>75000</w:t>
            </w:r>
          </w:p>
        </w:tc>
        <w:tc>
          <w:tcPr>
            <w:tcW w:w="1468" w:type="dxa"/>
            <w:tcBorders>
              <w:top w:val="nil"/>
              <w:left w:val="nil"/>
              <w:bottom w:val="nil"/>
              <w:right w:val="single" w:sz="8" w:space="0" w:color="auto"/>
            </w:tcBorders>
            <w:shd w:val="clear" w:color="000000" w:fill="FFFFFF"/>
            <w:noWrap/>
            <w:vAlign w:val="bottom"/>
            <w:hideMark/>
          </w:tcPr>
          <w:p w14:paraId="2EB4CFCA" w14:textId="77777777" w:rsidR="00581C24" w:rsidRPr="002621EB" w:rsidRDefault="00581C24" w:rsidP="00493781">
            <w:r w:rsidRPr="002621EB">
              <w:t>-75.000</w:t>
            </w:r>
          </w:p>
        </w:tc>
        <w:tc>
          <w:tcPr>
            <w:tcW w:w="1368" w:type="dxa"/>
            <w:tcBorders>
              <w:top w:val="nil"/>
              <w:left w:val="nil"/>
              <w:bottom w:val="nil"/>
              <w:right w:val="single" w:sz="8" w:space="0" w:color="auto"/>
            </w:tcBorders>
            <w:shd w:val="clear" w:color="auto" w:fill="auto"/>
            <w:noWrap/>
            <w:vAlign w:val="bottom"/>
            <w:hideMark/>
          </w:tcPr>
          <w:p w14:paraId="6994426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7C4A1AA" w14:textId="77777777" w:rsidR="00581C24" w:rsidRPr="002621EB" w:rsidRDefault="00581C24" w:rsidP="00493781">
            <w:r w:rsidRPr="002621EB">
              <w:t>0,00</w:t>
            </w:r>
          </w:p>
        </w:tc>
        <w:tc>
          <w:tcPr>
            <w:tcW w:w="16" w:type="dxa"/>
            <w:vAlign w:val="center"/>
            <w:hideMark/>
          </w:tcPr>
          <w:p w14:paraId="4D7AE9B3" w14:textId="77777777" w:rsidR="00581C24" w:rsidRPr="002621EB" w:rsidRDefault="00581C24" w:rsidP="00493781"/>
        </w:tc>
        <w:tc>
          <w:tcPr>
            <w:tcW w:w="6" w:type="dxa"/>
            <w:vAlign w:val="center"/>
            <w:hideMark/>
          </w:tcPr>
          <w:p w14:paraId="7F644413" w14:textId="77777777" w:rsidR="00581C24" w:rsidRPr="002621EB" w:rsidRDefault="00581C24" w:rsidP="00493781"/>
        </w:tc>
        <w:tc>
          <w:tcPr>
            <w:tcW w:w="6" w:type="dxa"/>
            <w:vAlign w:val="center"/>
            <w:hideMark/>
          </w:tcPr>
          <w:p w14:paraId="44949B1E" w14:textId="77777777" w:rsidR="00581C24" w:rsidRPr="002621EB" w:rsidRDefault="00581C24" w:rsidP="00493781"/>
        </w:tc>
        <w:tc>
          <w:tcPr>
            <w:tcW w:w="6" w:type="dxa"/>
            <w:vAlign w:val="center"/>
            <w:hideMark/>
          </w:tcPr>
          <w:p w14:paraId="140F9E73" w14:textId="77777777" w:rsidR="00581C24" w:rsidRPr="002621EB" w:rsidRDefault="00581C24" w:rsidP="00493781"/>
        </w:tc>
        <w:tc>
          <w:tcPr>
            <w:tcW w:w="6" w:type="dxa"/>
            <w:vAlign w:val="center"/>
            <w:hideMark/>
          </w:tcPr>
          <w:p w14:paraId="363E5F5F" w14:textId="77777777" w:rsidR="00581C24" w:rsidRPr="002621EB" w:rsidRDefault="00581C24" w:rsidP="00493781"/>
        </w:tc>
        <w:tc>
          <w:tcPr>
            <w:tcW w:w="6" w:type="dxa"/>
            <w:vAlign w:val="center"/>
            <w:hideMark/>
          </w:tcPr>
          <w:p w14:paraId="11DD7ED4" w14:textId="77777777" w:rsidR="00581C24" w:rsidRPr="002621EB" w:rsidRDefault="00581C24" w:rsidP="00493781"/>
        </w:tc>
        <w:tc>
          <w:tcPr>
            <w:tcW w:w="6" w:type="dxa"/>
            <w:vAlign w:val="center"/>
            <w:hideMark/>
          </w:tcPr>
          <w:p w14:paraId="79575125" w14:textId="77777777" w:rsidR="00581C24" w:rsidRPr="002621EB" w:rsidRDefault="00581C24" w:rsidP="00493781"/>
        </w:tc>
        <w:tc>
          <w:tcPr>
            <w:tcW w:w="801" w:type="dxa"/>
            <w:vAlign w:val="center"/>
            <w:hideMark/>
          </w:tcPr>
          <w:p w14:paraId="25D0F93F" w14:textId="77777777" w:rsidR="00581C24" w:rsidRPr="002621EB" w:rsidRDefault="00581C24" w:rsidP="00493781"/>
        </w:tc>
        <w:tc>
          <w:tcPr>
            <w:tcW w:w="690" w:type="dxa"/>
            <w:vAlign w:val="center"/>
            <w:hideMark/>
          </w:tcPr>
          <w:p w14:paraId="5CF6A2A7" w14:textId="77777777" w:rsidR="00581C24" w:rsidRPr="002621EB" w:rsidRDefault="00581C24" w:rsidP="00493781"/>
        </w:tc>
        <w:tc>
          <w:tcPr>
            <w:tcW w:w="801" w:type="dxa"/>
            <w:vAlign w:val="center"/>
            <w:hideMark/>
          </w:tcPr>
          <w:p w14:paraId="7CCAC66B" w14:textId="77777777" w:rsidR="00581C24" w:rsidRPr="002621EB" w:rsidRDefault="00581C24" w:rsidP="00493781"/>
        </w:tc>
        <w:tc>
          <w:tcPr>
            <w:tcW w:w="578" w:type="dxa"/>
            <w:vAlign w:val="center"/>
            <w:hideMark/>
          </w:tcPr>
          <w:p w14:paraId="0A2AEA57" w14:textId="77777777" w:rsidR="00581C24" w:rsidRPr="002621EB" w:rsidRDefault="00581C24" w:rsidP="00493781"/>
        </w:tc>
        <w:tc>
          <w:tcPr>
            <w:tcW w:w="701" w:type="dxa"/>
            <w:vAlign w:val="center"/>
            <w:hideMark/>
          </w:tcPr>
          <w:p w14:paraId="2B6CBBA3" w14:textId="77777777" w:rsidR="00581C24" w:rsidRPr="002621EB" w:rsidRDefault="00581C24" w:rsidP="00493781"/>
        </w:tc>
        <w:tc>
          <w:tcPr>
            <w:tcW w:w="132" w:type="dxa"/>
            <w:vAlign w:val="center"/>
            <w:hideMark/>
          </w:tcPr>
          <w:p w14:paraId="05672041" w14:textId="77777777" w:rsidR="00581C24" w:rsidRPr="002621EB" w:rsidRDefault="00581C24" w:rsidP="00493781"/>
        </w:tc>
        <w:tc>
          <w:tcPr>
            <w:tcW w:w="70" w:type="dxa"/>
            <w:vAlign w:val="center"/>
            <w:hideMark/>
          </w:tcPr>
          <w:p w14:paraId="604D0E64" w14:textId="77777777" w:rsidR="00581C24" w:rsidRPr="002621EB" w:rsidRDefault="00581C24" w:rsidP="00493781"/>
        </w:tc>
        <w:tc>
          <w:tcPr>
            <w:tcW w:w="16" w:type="dxa"/>
            <w:vAlign w:val="center"/>
            <w:hideMark/>
          </w:tcPr>
          <w:p w14:paraId="072DF5B0" w14:textId="77777777" w:rsidR="00581C24" w:rsidRPr="002621EB" w:rsidRDefault="00581C24" w:rsidP="00493781"/>
        </w:tc>
        <w:tc>
          <w:tcPr>
            <w:tcW w:w="6" w:type="dxa"/>
            <w:vAlign w:val="center"/>
            <w:hideMark/>
          </w:tcPr>
          <w:p w14:paraId="09370EDF" w14:textId="77777777" w:rsidR="00581C24" w:rsidRPr="002621EB" w:rsidRDefault="00581C24" w:rsidP="00493781"/>
        </w:tc>
        <w:tc>
          <w:tcPr>
            <w:tcW w:w="690" w:type="dxa"/>
            <w:vAlign w:val="center"/>
            <w:hideMark/>
          </w:tcPr>
          <w:p w14:paraId="204241C1" w14:textId="77777777" w:rsidR="00581C24" w:rsidRPr="002621EB" w:rsidRDefault="00581C24" w:rsidP="00493781"/>
        </w:tc>
        <w:tc>
          <w:tcPr>
            <w:tcW w:w="132" w:type="dxa"/>
            <w:vAlign w:val="center"/>
            <w:hideMark/>
          </w:tcPr>
          <w:p w14:paraId="28E13A31" w14:textId="77777777" w:rsidR="00581C24" w:rsidRPr="002621EB" w:rsidRDefault="00581C24" w:rsidP="00493781"/>
        </w:tc>
        <w:tc>
          <w:tcPr>
            <w:tcW w:w="690" w:type="dxa"/>
            <w:vAlign w:val="center"/>
            <w:hideMark/>
          </w:tcPr>
          <w:p w14:paraId="638242AA" w14:textId="77777777" w:rsidR="00581C24" w:rsidRPr="002621EB" w:rsidRDefault="00581C24" w:rsidP="00493781"/>
        </w:tc>
        <w:tc>
          <w:tcPr>
            <w:tcW w:w="410" w:type="dxa"/>
            <w:vAlign w:val="center"/>
            <w:hideMark/>
          </w:tcPr>
          <w:p w14:paraId="17445DEF" w14:textId="77777777" w:rsidR="00581C24" w:rsidRPr="002621EB" w:rsidRDefault="00581C24" w:rsidP="00493781"/>
        </w:tc>
        <w:tc>
          <w:tcPr>
            <w:tcW w:w="16" w:type="dxa"/>
            <w:vAlign w:val="center"/>
            <w:hideMark/>
          </w:tcPr>
          <w:p w14:paraId="34D45C10" w14:textId="77777777" w:rsidR="00581C24" w:rsidRPr="002621EB" w:rsidRDefault="00581C24" w:rsidP="00493781"/>
        </w:tc>
        <w:tc>
          <w:tcPr>
            <w:tcW w:w="50" w:type="dxa"/>
            <w:vAlign w:val="center"/>
            <w:hideMark/>
          </w:tcPr>
          <w:p w14:paraId="51DC9B2B" w14:textId="77777777" w:rsidR="00581C24" w:rsidRPr="002621EB" w:rsidRDefault="00581C24" w:rsidP="00493781"/>
        </w:tc>
        <w:tc>
          <w:tcPr>
            <w:tcW w:w="50" w:type="dxa"/>
            <w:vAlign w:val="center"/>
            <w:hideMark/>
          </w:tcPr>
          <w:p w14:paraId="173993CB" w14:textId="77777777" w:rsidR="00581C24" w:rsidRPr="002621EB" w:rsidRDefault="00581C24" w:rsidP="00493781"/>
        </w:tc>
      </w:tr>
      <w:tr w:rsidR="00581C24" w:rsidRPr="002621EB" w14:paraId="63A455A0"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4EA7214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CB38DDB"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0F56033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auto" w:fill="auto"/>
            <w:noWrap/>
            <w:vAlign w:val="center"/>
            <w:hideMark/>
          </w:tcPr>
          <w:p w14:paraId="71C559B9" w14:textId="77777777" w:rsidR="00581C24" w:rsidRPr="002621EB" w:rsidRDefault="00581C24" w:rsidP="00493781">
            <w:r w:rsidRPr="002621EB">
              <w:t>40000</w:t>
            </w:r>
          </w:p>
        </w:tc>
        <w:tc>
          <w:tcPr>
            <w:tcW w:w="1468" w:type="dxa"/>
            <w:tcBorders>
              <w:top w:val="nil"/>
              <w:left w:val="nil"/>
              <w:bottom w:val="nil"/>
              <w:right w:val="single" w:sz="8" w:space="0" w:color="auto"/>
            </w:tcBorders>
            <w:shd w:val="clear" w:color="auto" w:fill="auto"/>
            <w:noWrap/>
            <w:vAlign w:val="center"/>
            <w:hideMark/>
          </w:tcPr>
          <w:p w14:paraId="3B0FEFC4" w14:textId="77777777" w:rsidR="00581C24" w:rsidRPr="002621EB" w:rsidRDefault="00581C24" w:rsidP="00493781">
            <w:r w:rsidRPr="002621EB">
              <w:t>-40.000</w:t>
            </w:r>
          </w:p>
        </w:tc>
        <w:tc>
          <w:tcPr>
            <w:tcW w:w="1368" w:type="dxa"/>
            <w:tcBorders>
              <w:top w:val="nil"/>
              <w:left w:val="nil"/>
              <w:bottom w:val="nil"/>
              <w:right w:val="single" w:sz="8" w:space="0" w:color="auto"/>
            </w:tcBorders>
            <w:shd w:val="clear" w:color="auto" w:fill="auto"/>
            <w:noWrap/>
            <w:vAlign w:val="bottom"/>
            <w:hideMark/>
          </w:tcPr>
          <w:p w14:paraId="6D6DF8D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EF0F4C7" w14:textId="77777777" w:rsidR="00581C24" w:rsidRPr="002621EB" w:rsidRDefault="00581C24" w:rsidP="00493781">
            <w:r w:rsidRPr="002621EB">
              <w:t> </w:t>
            </w:r>
          </w:p>
        </w:tc>
        <w:tc>
          <w:tcPr>
            <w:tcW w:w="16" w:type="dxa"/>
            <w:vAlign w:val="center"/>
            <w:hideMark/>
          </w:tcPr>
          <w:p w14:paraId="6CEB3CA6" w14:textId="77777777" w:rsidR="00581C24" w:rsidRPr="002621EB" w:rsidRDefault="00581C24" w:rsidP="00493781"/>
        </w:tc>
        <w:tc>
          <w:tcPr>
            <w:tcW w:w="6" w:type="dxa"/>
            <w:vAlign w:val="center"/>
            <w:hideMark/>
          </w:tcPr>
          <w:p w14:paraId="17829BA7" w14:textId="77777777" w:rsidR="00581C24" w:rsidRPr="002621EB" w:rsidRDefault="00581C24" w:rsidP="00493781"/>
        </w:tc>
        <w:tc>
          <w:tcPr>
            <w:tcW w:w="6" w:type="dxa"/>
            <w:vAlign w:val="center"/>
            <w:hideMark/>
          </w:tcPr>
          <w:p w14:paraId="089A0626" w14:textId="77777777" w:rsidR="00581C24" w:rsidRPr="002621EB" w:rsidRDefault="00581C24" w:rsidP="00493781"/>
        </w:tc>
        <w:tc>
          <w:tcPr>
            <w:tcW w:w="6" w:type="dxa"/>
            <w:vAlign w:val="center"/>
            <w:hideMark/>
          </w:tcPr>
          <w:p w14:paraId="17EAA74A" w14:textId="77777777" w:rsidR="00581C24" w:rsidRPr="002621EB" w:rsidRDefault="00581C24" w:rsidP="00493781"/>
        </w:tc>
        <w:tc>
          <w:tcPr>
            <w:tcW w:w="6" w:type="dxa"/>
            <w:vAlign w:val="center"/>
            <w:hideMark/>
          </w:tcPr>
          <w:p w14:paraId="2020804D" w14:textId="77777777" w:rsidR="00581C24" w:rsidRPr="002621EB" w:rsidRDefault="00581C24" w:rsidP="00493781"/>
        </w:tc>
        <w:tc>
          <w:tcPr>
            <w:tcW w:w="6" w:type="dxa"/>
            <w:vAlign w:val="center"/>
            <w:hideMark/>
          </w:tcPr>
          <w:p w14:paraId="19E6C937" w14:textId="77777777" w:rsidR="00581C24" w:rsidRPr="002621EB" w:rsidRDefault="00581C24" w:rsidP="00493781"/>
        </w:tc>
        <w:tc>
          <w:tcPr>
            <w:tcW w:w="6" w:type="dxa"/>
            <w:vAlign w:val="center"/>
            <w:hideMark/>
          </w:tcPr>
          <w:p w14:paraId="45C20225" w14:textId="77777777" w:rsidR="00581C24" w:rsidRPr="002621EB" w:rsidRDefault="00581C24" w:rsidP="00493781"/>
        </w:tc>
        <w:tc>
          <w:tcPr>
            <w:tcW w:w="801" w:type="dxa"/>
            <w:vAlign w:val="center"/>
            <w:hideMark/>
          </w:tcPr>
          <w:p w14:paraId="3ED92400" w14:textId="77777777" w:rsidR="00581C24" w:rsidRPr="002621EB" w:rsidRDefault="00581C24" w:rsidP="00493781"/>
        </w:tc>
        <w:tc>
          <w:tcPr>
            <w:tcW w:w="690" w:type="dxa"/>
            <w:vAlign w:val="center"/>
            <w:hideMark/>
          </w:tcPr>
          <w:p w14:paraId="2B46F6AF" w14:textId="77777777" w:rsidR="00581C24" w:rsidRPr="002621EB" w:rsidRDefault="00581C24" w:rsidP="00493781"/>
        </w:tc>
        <w:tc>
          <w:tcPr>
            <w:tcW w:w="801" w:type="dxa"/>
            <w:vAlign w:val="center"/>
            <w:hideMark/>
          </w:tcPr>
          <w:p w14:paraId="5C725384" w14:textId="77777777" w:rsidR="00581C24" w:rsidRPr="002621EB" w:rsidRDefault="00581C24" w:rsidP="00493781"/>
        </w:tc>
        <w:tc>
          <w:tcPr>
            <w:tcW w:w="578" w:type="dxa"/>
            <w:vAlign w:val="center"/>
            <w:hideMark/>
          </w:tcPr>
          <w:p w14:paraId="28FAD4C8" w14:textId="77777777" w:rsidR="00581C24" w:rsidRPr="002621EB" w:rsidRDefault="00581C24" w:rsidP="00493781"/>
        </w:tc>
        <w:tc>
          <w:tcPr>
            <w:tcW w:w="701" w:type="dxa"/>
            <w:vAlign w:val="center"/>
            <w:hideMark/>
          </w:tcPr>
          <w:p w14:paraId="39C1D0BA" w14:textId="77777777" w:rsidR="00581C24" w:rsidRPr="002621EB" w:rsidRDefault="00581C24" w:rsidP="00493781"/>
        </w:tc>
        <w:tc>
          <w:tcPr>
            <w:tcW w:w="132" w:type="dxa"/>
            <w:vAlign w:val="center"/>
            <w:hideMark/>
          </w:tcPr>
          <w:p w14:paraId="5B7141C4" w14:textId="77777777" w:rsidR="00581C24" w:rsidRPr="002621EB" w:rsidRDefault="00581C24" w:rsidP="00493781"/>
        </w:tc>
        <w:tc>
          <w:tcPr>
            <w:tcW w:w="70" w:type="dxa"/>
            <w:vAlign w:val="center"/>
            <w:hideMark/>
          </w:tcPr>
          <w:p w14:paraId="22F4E002" w14:textId="77777777" w:rsidR="00581C24" w:rsidRPr="002621EB" w:rsidRDefault="00581C24" w:rsidP="00493781"/>
        </w:tc>
        <w:tc>
          <w:tcPr>
            <w:tcW w:w="16" w:type="dxa"/>
            <w:vAlign w:val="center"/>
            <w:hideMark/>
          </w:tcPr>
          <w:p w14:paraId="27428478" w14:textId="77777777" w:rsidR="00581C24" w:rsidRPr="002621EB" w:rsidRDefault="00581C24" w:rsidP="00493781"/>
        </w:tc>
        <w:tc>
          <w:tcPr>
            <w:tcW w:w="6" w:type="dxa"/>
            <w:vAlign w:val="center"/>
            <w:hideMark/>
          </w:tcPr>
          <w:p w14:paraId="3DE0BDF8" w14:textId="77777777" w:rsidR="00581C24" w:rsidRPr="002621EB" w:rsidRDefault="00581C24" w:rsidP="00493781"/>
        </w:tc>
        <w:tc>
          <w:tcPr>
            <w:tcW w:w="690" w:type="dxa"/>
            <w:vAlign w:val="center"/>
            <w:hideMark/>
          </w:tcPr>
          <w:p w14:paraId="71E4ACC8" w14:textId="77777777" w:rsidR="00581C24" w:rsidRPr="002621EB" w:rsidRDefault="00581C24" w:rsidP="00493781"/>
        </w:tc>
        <w:tc>
          <w:tcPr>
            <w:tcW w:w="132" w:type="dxa"/>
            <w:vAlign w:val="center"/>
            <w:hideMark/>
          </w:tcPr>
          <w:p w14:paraId="6CC55EC1" w14:textId="77777777" w:rsidR="00581C24" w:rsidRPr="002621EB" w:rsidRDefault="00581C24" w:rsidP="00493781"/>
        </w:tc>
        <w:tc>
          <w:tcPr>
            <w:tcW w:w="690" w:type="dxa"/>
            <w:vAlign w:val="center"/>
            <w:hideMark/>
          </w:tcPr>
          <w:p w14:paraId="6AD0F3BE" w14:textId="77777777" w:rsidR="00581C24" w:rsidRPr="002621EB" w:rsidRDefault="00581C24" w:rsidP="00493781"/>
        </w:tc>
        <w:tc>
          <w:tcPr>
            <w:tcW w:w="410" w:type="dxa"/>
            <w:vAlign w:val="center"/>
            <w:hideMark/>
          </w:tcPr>
          <w:p w14:paraId="6D23B3EF" w14:textId="77777777" w:rsidR="00581C24" w:rsidRPr="002621EB" w:rsidRDefault="00581C24" w:rsidP="00493781"/>
        </w:tc>
        <w:tc>
          <w:tcPr>
            <w:tcW w:w="16" w:type="dxa"/>
            <w:vAlign w:val="center"/>
            <w:hideMark/>
          </w:tcPr>
          <w:p w14:paraId="0DBAD808" w14:textId="77777777" w:rsidR="00581C24" w:rsidRPr="002621EB" w:rsidRDefault="00581C24" w:rsidP="00493781"/>
        </w:tc>
        <w:tc>
          <w:tcPr>
            <w:tcW w:w="50" w:type="dxa"/>
            <w:vAlign w:val="center"/>
            <w:hideMark/>
          </w:tcPr>
          <w:p w14:paraId="53FE564A" w14:textId="77777777" w:rsidR="00581C24" w:rsidRPr="002621EB" w:rsidRDefault="00581C24" w:rsidP="00493781"/>
        </w:tc>
        <w:tc>
          <w:tcPr>
            <w:tcW w:w="50" w:type="dxa"/>
            <w:vAlign w:val="center"/>
            <w:hideMark/>
          </w:tcPr>
          <w:p w14:paraId="5F41353D" w14:textId="77777777" w:rsidR="00581C24" w:rsidRPr="002621EB" w:rsidRDefault="00581C24" w:rsidP="00493781"/>
        </w:tc>
      </w:tr>
      <w:tr w:rsidR="00581C24" w:rsidRPr="002621EB" w14:paraId="58B065B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275CD9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C5DEEDA" w14:textId="77777777" w:rsidR="00581C24" w:rsidRPr="002621EB" w:rsidRDefault="00581C24" w:rsidP="00493781">
            <w:r w:rsidRPr="002621EB">
              <w:t>511300</w:t>
            </w:r>
          </w:p>
        </w:tc>
        <w:tc>
          <w:tcPr>
            <w:tcW w:w="17910" w:type="dxa"/>
            <w:gridSpan w:val="15"/>
            <w:tcBorders>
              <w:top w:val="nil"/>
              <w:left w:val="nil"/>
              <w:bottom w:val="nil"/>
              <w:right w:val="nil"/>
            </w:tcBorders>
            <w:shd w:val="clear" w:color="auto" w:fill="auto"/>
            <w:noWrap/>
            <w:vAlign w:val="bottom"/>
            <w:hideMark/>
          </w:tcPr>
          <w:p w14:paraId="6AA113D5"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опреме-канте</w:t>
            </w:r>
            <w:proofErr w:type="spellEnd"/>
            <w:r w:rsidRPr="002621EB">
              <w:t xml:space="preserve"> и </w:t>
            </w:r>
            <w:proofErr w:type="spellStart"/>
            <w:r w:rsidRPr="002621EB">
              <w:t>контејнери</w:t>
            </w:r>
            <w:proofErr w:type="spellEnd"/>
            <w:r w:rsidRPr="002621EB">
              <w:t xml:space="preserve"> </w:t>
            </w:r>
            <w:proofErr w:type="spellStart"/>
            <w:r w:rsidRPr="002621EB">
              <w:t>за</w:t>
            </w:r>
            <w:proofErr w:type="spellEnd"/>
            <w:r w:rsidRPr="002621EB">
              <w:t xml:space="preserve"> </w:t>
            </w:r>
            <w:proofErr w:type="spellStart"/>
            <w:r w:rsidRPr="002621EB">
              <w:t>смеће</w:t>
            </w:r>
            <w:proofErr w:type="spellEnd"/>
          </w:p>
        </w:tc>
        <w:tc>
          <w:tcPr>
            <w:tcW w:w="578" w:type="dxa"/>
            <w:tcBorders>
              <w:top w:val="nil"/>
              <w:left w:val="single" w:sz="8" w:space="0" w:color="auto"/>
              <w:bottom w:val="nil"/>
              <w:right w:val="single" w:sz="8" w:space="0" w:color="auto"/>
            </w:tcBorders>
            <w:shd w:val="clear" w:color="000000" w:fill="FFFFFF"/>
            <w:noWrap/>
            <w:vAlign w:val="bottom"/>
            <w:hideMark/>
          </w:tcPr>
          <w:p w14:paraId="4082CF49" w14:textId="77777777" w:rsidR="00581C24" w:rsidRPr="002621EB" w:rsidRDefault="00581C24" w:rsidP="00493781">
            <w:r w:rsidRPr="002621EB">
              <w:t>40000</w:t>
            </w:r>
          </w:p>
        </w:tc>
        <w:tc>
          <w:tcPr>
            <w:tcW w:w="701" w:type="dxa"/>
            <w:tcBorders>
              <w:top w:val="nil"/>
              <w:left w:val="nil"/>
              <w:bottom w:val="nil"/>
              <w:right w:val="single" w:sz="8" w:space="0" w:color="auto"/>
            </w:tcBorders>
            <w:shd w:val="clear" w:color="000000" w:fill="FFFFFF"/>
            <w:noWrap/>
            <w:vAlign w:val="bottom"/>
            <w:hideMark/>
          </w:tcPr>
          <w:p w14:paraId="7556F57D" w14:textId="77777777" w:rsidR="00581C24" w:rsidRPr="002621EB" w:rsidRDefault="00581C24" w:rsidP="00493781">
            <w:r w:rsidRPr="002621EB">
              <w:t>-40.000</w:t>
            </w:r>
          </w:p>
        </w:tc>
        <w:tc>
          <w:tcPr>
            <w:tcW w:w="132" w:type="dxa"/>
            <w:tcBorders>
              <w:top w:val="nil"/>
              <w:left w:val="nil"/>
              <w:bottom w:val="nil"/>
              <w:right w:val="single" w:sz="8" w:space="0" w:color="auto"/>
            </w:tcBorders>
            <w:shd w:val="clear" w:color="auto" w:fill="auto"/>
            <w:noWrap/>
            <w:vAlign w:val="bottom"/>
            <w:hideMark/>
          </w:tcPr>
          <w:p w14:paraId="2414B1AD" w14:textId="77777777" w:rsidR="00581C24" w:rsidRPr="002621EB" w:rsidRDefault="00581C24" w:rsidP="00493781">
            <w:r w:rsidRPr="002621EB">
              <w:t>0</w:t>
            </w:r>
          </w:p>
        </w:tc>
        <w:tc>
          <w:tcPr>
            <w:tcW w:w="70" w:type="dxa"/>
            <w:tcBorders>
              <w:top w:val="nil"/>
              <w:left w:val="nil"/>
              <w:bottom w:val="nil"/>
              <w:right w:val="single" w:sz="8" w:space="0" w:color="auto"/>
            </w:tcBorders>
            <w:shd w:val="clear" w:color="auto" w:fill="auto"/>
            <w:noWrap/>
            <w:vAlign w:val="bottom"/>
            <w:hideMark/>
          </w:tcPr>
          <w:p w14:paraId="48F0F7AA" w14:textId="77777777" w:rsidR="00581C24" w:rsidRPr="002621EB" w:rsidRDefault="00581C24" w:rsidP="00493781">
            <w:r w:rsidRPr="002621EB">
              <w:t> </w:t>
            </w:r>
          </w:p>
        </w:tc>
        <w:tc>
          <w:tcPr>
            <w:tcW w:w="16" w:type="dxa"/>
            <w:vAlign w:val="center"/>
            <w:hideMark/>
          </w:tcPr>
          <w:p w14:paraId="5F5A08FA" w14:textId="77777777" w:rsidR="00581C24" w:rsidRPr="002621EB" w:rsidRDefault="00581C24" w:rsidP="00493781"/>
        </w:tc>
        <w:tc>
          <w:tcPr>
            <w:tcW w:w="6" w:type="dxa"/>
            <w:vAlign w:val="center"/>
            <w:hideMark/>
          </w:tcPr>
          <w:p w14:paraId="1C173EF5" w14:textId="77777777" w:rsidR="00581C24" w:rsidRPr="002621EB" w:rsidRDefault="00581C24" w:rsidP="00493781"/>
        </w:tc>
        <w:tc>
          <w:tcPr>
            <w:tcW w:w="690" w:type="dxa"/>
            <w:vAlign w:val="center"/>
            <w:hideMark/>
          </w:tcPr>
          <w:p w14:paraId="42D6F234" w14:textId="77777777" w:rsidR="00581C24" w:rsidRPr="002621EB" w:rsidRDefault="00581C24" w:rsidP="00493781"/>
        </w:tc>
        <w:tc>
          <w:tcPr>
            <w:tcW w:w="132" w:type="dxa"/>
            <w:vAlign w:val="center"/>
            <w:hideMark/>
          </w:tcPr>
          <w:p w14:paraId="4B168D61" w14:textId="77777777" w:rsidR="00581C24" w:rsidRPr="002621EB" w:rsidRDefault="00581C24" w:rsidP="00493781"/>
        </w:tc>
        <w:tc>
          <w:tcPr>
            <w:tcW w:w="690" w:type="dxa"/>
            <w:vAlign w:val="center"/>
            <w:hideMark/>
          </w:tcPr>
          <w:p w14:paraId="3B3AAFEF" w14:textId="77777777" w:rsidR="00581C24" w:rsidRPr="002621EB" w:rsidRDefault="00581C24" w:rsidP="00493781"/>
        </w:tc>
        <w:tc>
          <w:tcPr>
            <w:tcW w:w="410" w:type="dxa"/>
            <w:vAlign w:val="center"/>
            <w:hideMark/>
          </w:tcPr>
          <w:p w14:paraId="557C3AAA" w14:textId="77777777" w:rsidR="00581C24" w:rsidRPr="002621EB" w:rsidRDefault="00581C24" w:rsidP="00493781"/>
        </w:tc>
        <w:tc>
          <w:tcPr>
            <w:tcW w:w="16" w:type="dxa"/>
            <w:vAlign w:val="center"/>
            <w:hideMark/>
          </w:tcPr>
          <w:p w14:paraId="19E3799B" w14:textId="77777777" w:rsidR="00581C24" w:rsidRPr="002621EB" w:rsidRDefault="00581C24" w:rsidP="00493781"/>
        </w:tc>
        <w:tc>
          <w:tcPr>
            <w:tcW w:w="50" w:type="dxa"/>
            <w:vAlign w:val="center"/>
            <w:hideMark/>
          </w:tcPr>
          <w:p w14:paraId="46BCEDB9" w14:textId="77777777" w:rsidR="00581C24" w:rsidRPr="002621EB" w:rsidRDefault="00581C24" w:rsidP="00493781"/>
        </w:tc>
        <w:tc>
          <w:tcPr>
            <w:tcW w:w="50" w:type="dxa"/>
            <w:vAlign w:val="center"/>
            <w:hideMark/>
          </w:tcPr>
          <w:p w14:paraId="58F8B7CF" w14:textId="77777777" w:rsidR="00581C24" w:rsidRPr="002621EB" w:rsidRDefault="00581C24" w:rsidP="00493781"/>
        </w:tc>
      </w:tr>
      <w:tr w:rsidR="00581C24" w:rsidRPr="002621EB" w14:paraId="7B9DD88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23B6F2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D2327AB" w14:textId="77777777" w:rsidR="00581C24" w:rsidRPr="002621EB" w:rsidRDefault="00581C24" w:rsidP="00493781">
            <w:r w:rsidRPr="002621EB">
              <w:t>511400</w:t>
            </w:r>
          </w:p>
        </w:tc>
        <w:tc>
          <w:tcPr>
            <w:tcW w:w="10654" w:type="dxa"/>
            <w:tcBorders>
              <w:top w:val="nil"/>
              <w:left w:val="nil"/>
              <w:bottom w:val="nil"/>
              <w:right w:val="nil"/>
            </w:tcBorders>
            <w:shd w:val="clear" w:color="auto" w:fill="auto"/>
            <w:noWrap/>
            <w:vAlign w:val="bottom"/>
            <w:hideMark/>
          </w:tcPr>
          <w:p w14:paraId="08B5AD6F"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инвестиционо</w:t>
            </w:r>
            <w:proofErr w:type="spellEnd"/>
            <w:r w:rsidRPr="002621EB">
              <w:t xml:space="preserve"> </w:t>
            </w:r>
            <w:proofErr w:type="spellStart"/>
            <w:r w:rsidRPr="002621EB">
              <w:t>одржавање</w:t>
            </w:r>
            <w:proofErr w:type="spellEnd"/>
            <w:r w:rsidRPr="002621EB">
              <w:t xml:space="preserve">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CCB2B6E"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594DE5F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C7C07C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D42347A" w14:textId="77777777" w:rsidR="00581C24" w:rsidRPr="002621EB" w:rsidRDefault="00581C24" w:rsidP="00493781">
            <w:r w:rsidRPr="002621EB">
              <w:t> </w:t>
            </w:r>
          </w:p>
        </w:tc>
        <w:tc>
          <w:tcPr>
            <w:tcW w:w="16" w:type="dxa"/>
            <w:vAlign w:val="center"/>
            <w:hideMark/>
          </w:tcPr>
          <w:p w14:paraId="4FE42375" w14:textId="77777777" w:rsidR="00581C24" w:rsidRPr="002621EB" w:rsidRDefault="00581C24" w:rsidP="00493781"/>
        </w:tc>
        <w:tc>
          <w:tcPr>
            <w:tcW w:w="6" w:type="dxa"/>
            <w:vAlign w:val="center"/>
            <w:hideMark/>
          </w:tcPr>
          <w:p w14:paraId="7E3111FF" w14:textId="77777777" w:rsidR="00581C24" w:rsidRPr="002621EB" w:rsidRDefault="00581C24" w:rsidP="00493781"/>
        </w:tc>
        <w:tc>
          <w:tcPr>
            <w:tcW w:w="6" w:type="dxa"/>
            <w:vAlign w:val="center"/>
            <w:hideMark/>
          </w:tcPr>
          <w:p w14:paraId="3B8C6351" w14:textId="77777777" w:rsidR="00581C24" w:rsidRPr="002621EB" w:rsidRDefault="00581C24" w:rsidP="00493781"/>
        </w:tc>
        <w:tc>
          <w:tcPr>
            <w:tcW w:w="6" w:type="dxa"/>
            <w:vAlign w:val="center"/>
            <w:hideMark/>
          </w:tcPr>
          <w:p w14:paraId="13CAE1B0" w14:textId="77777777" w:rsidR="00581C24" w:rsidRPr="002621EB" w:rsidRDefault="00581C24" w:rsidP="00493781"/>
        </w:tc>
        <w:tc>
          <w:tcPr>
            <w:tcW w:w="6" w:type="dxa"/>
            <w:vAlign w:val="center"/>
            <w:hideMark/>
          </w:tcPr>
          <w:p w14:paraId="6940C672" w14:textId="77777777" w:rsidR="00581C24" w:rsidRPr="002621EB" w:rsidRDefault="00581C24" w:rsidP="00493781"/>
        </w:tc>
        <w:tc>
          <w:tcPr>
            <w:tcW w:w="6" w:type="dxa"/>
            <w:vAlign w:val="center"/>
            <w:hideMark/>
          </w:tcPr>
          <w:p w14:paraId="7509F561" w14:textId="77777777" w:rsidR="00581C24" w:rsidRPr="002621EB" w:rsidRDefault="00581C24" w:rsidP="00493781"/>
        </w:tc>
        <w:tc>
          <w:tcPr>
            <w:tcW w:w="6" w:type="dxa"/>
            <w:vAlign w:val="center"/>
            <w:hideMark/>
          </w:tcPr>
          <w:p w14:paraId="1A176EA5" w14:textId="77777777" w:rsidR="00581C24" w:rsidRPr="002621EB" w:rsidRDefault="00581C24" w:rsidP="00493781"/>
        </w:tc>
        <w:tc>
          <w:tcPr>
            <w:tcW w:w="801" w:type="dxa"/>
            <w:vAlign w:val="center"/>
            <w:hideMark/>
          </w:tcPr>
          <w:p w14:paraId="0FFC72B5" w14:textId="77777777" w:rsidR="00581C24" w:rsidRPr="002621EB" w:rsidRDefault="00581C24" w:rsidP="00493781"/>
        </w:tc>
        <w:tc>
          <w:tcPr>
            <w:tcW w:w="690" w:type="dxa"/>
            <w:vAlign w:val="center"/>
            <w:hideMark/>
          </w:tcPr>
          <w:p w14:paraId="62C93729" w14:textId="77777777" w:rsidR="00581C24" w:rsidRPr="002621EB" w:rsidRDefault="00581C24" w:rsidP="00493781"/>
        </w:tc>
        <w:tc>
          <w:tcPr>
            <w:tcW w:w="801" w:type="dxa"/>
            <w:vAlign w:val="center"/>
            <w:hideMark/>
          </w:tcPr>
          <w:p w14:paraId="5C55FC94" w14:textId="77777777" w:rsidR="00581C24" w:rsidRPr="002621EB" w:rsidRDefault="00581C24" w:rsidP="00493781"/>
        </w:tc>
        <w:tc>
          <w:tcPr>
            <w:tcW w:w="578" w:type="dxa"/>
            <w:vAlign w:val="center"/>
            <w:hideMark/>
          </w:tcPr>
          <w:p w14:paraId="69C7AE0D" w14:textId="77777777" w:rsidR="00581C24" w:rsidRPr="002621EB" w:rsidRDefault="00581C24" w:rsidP="00493781"/>
        </w:tc>
        <w:tc>
          <w:tcPr>
            <w:tcW w:w="701" w:type="dxa"/>
            <w:vAlign w:val="center"/>
            <w:hideMark/>
          </w:tcPr>
          <w:p w14:paraId="2C6D2554" w14:textId="77777777" w:rsidR="00581C24" w:rsidRPr="002621EB" w:rsidRDefault="00581C24" w:rsidP="00493781"/>
        </w:tc>
        <w:tc>
          <w:tcPr>
            <w:tcW w:w="132" w:type="dxa"/>
            <w:vAlign w:val="center"/>
            <w:hideMark/>
          </w:tcPr>
          <w:p w14:paraId="723DE3F9" w14:textId="77777777" w:rsidR="00581C24" w:rsidRPr="002621EB" w:rsidRDefault="00581C24" w:rsidP="00493781"/>
        </w:tc>
        <w:tc>
          <w:tcPr>
            <w:tcW w:w="70" w:type="dxa"/>
            <w:vAlign w:val="center"/>
            <w:hideMark/>
          </w:tcPr>
          <w:p w14:paraId="4B5FCD34" w14:textId="77777777" w:rsidR="00581C24" w:rsidRPr="002621EB" w:rsidRDefault="00581C24" w:rsidP="00493781"/>
        </w:tc>
        <w:tc>
          <w:tcPr>
            <w:tcW w:w="16" w:type="dxa"/>
            <w:vAlign w:val="center"/>
            <w:hideMark/>
          </w:tcPr>
          <w:p w14:paraId="35502692" w14:textId="77777777" w:rsidR="00581C24" w:rsidRPr="002621EB" w:rsidRDefault="00581C24" w:rsidP="00493781"/>
        </w:tc>
        <w:tc>
          <w:tcPr>
            <w:tcW w:w="6" w:type="dxa"/>
            <w:vAlign w:val="center"/>
            <w:hideMark/>
          </w:tcPr>
          <w:p w14:paraId="5EE49158" w14:textId="77777777" w:rsidR="00581C24" w:rsidRPr="002621EB" w:rsidRDefault="00581C24" w:rsidP="00493781"/>
        </w:tc>
        <w:tc>
          <w:tcPr>
            <w:tcW w:w="690" w:type="dxa"/>
            <w:vAlign w:val="center"/>
            <w:hideMark/>
          </w:tcPr>
          <w:p w14:paraId="01A8C2CD" w14:textId="77777777" w:rsidR="00581C24" w:rsidRPr="002621EB" w:rsidRDefault="00581C24" w:rsidP="00493781"/>
        </w:tc>
        <w:tc>
          <w:tcPr>
            <w:tcW w:w="132" w:type="dxa"/>
            <w:vAlign w:val="center"/>
            <w:hideMark/>
          </w:tcPr>
          <w:p w14:paraId="4245E02E" w14:textId="77777777" w:rsidR="00581C24" w:rsidRPr="002621EB" w:rsidRDefault="00581C24" w:rsidP="00493781"/>
        </w:tc>
        <w:tc>
          <w:tcPr>
            <w:tcW w:w="690" w:type="dxa"/>
            <w:vAlign w:val="center"/>
            <w:hideMark/>
          </w:tcPr>
          <w:p w14:paraId="0DB616E9" w14:textId="77777777" w:rsidR="00581C24" w:rsidRPr="002621EB" w:rsidRDefault="00581C24" w:rsidP="00493781"/>
        </w:tc>
        <w:tc>
          <w:tcPr>
            <w:tcW w:w="410" w:type="dxa"/>
            <w:vAlign w:val="center"/>
            <w:hideMark/>
          </w:tcPr>
          <w:p w14:paraId="1D99B18D" w14:textId="77777777" w:rsidR="00581C24" w:rsidRPr="002621EB" w:rsidRDefault="00581C24" w:rsidP="00493781"/>
        </w:tc>
        <w:tc>
          <w:tcPr>
            <w:tcW w:w="16" w:type="dxa"/>
            <w:vAlign w:val="center"/>
            <w:hideMark/>
          </w:tcPr>
          <w:p w14:paraId="2C3D3DF3" w14:textId="77777777" w:rsidR="00581C24" w:rsidRPr="002621EB" w:rsidRDefault="00581C24" w:rsidP="00493781"/>
        </w:tc>
        <w:tc>
          <w:tcPr>
            <w:tcW w:w="50" w:type="dxa"/>
            <w:vAlign w:val="center"/>
            <w:hideMark/>
          </w:tcPr>
          <w:p w14:paraId="447E50F2" w14:textId="77777777" w:rsidR="00581C24" w:rsidRPr="002621EB" w:rsidRDefault="00581C24" w:rsidP="00493781"/>
        </w:tc>
        <w:tc>
          <w:tcPr>
            <w:tcW w:w="50" w:type="dxa"/>
            <w:vAlign w:val="center"/>
            <w:hideMark/>
          </w:tcPr>
          <w:p w14:paraId="3CF41A33" w14:textId="77777777" w:rsidR="00581C24" w:rsidRPr="002621EB" w:rsidRDefault="00581C24" w:rsidP="00493781"/>
        </w:tc>
      </w:tr>
      <w:tr w:rsidR="00581C24" w:rsidRPr="002621EB" w14:paraId="1E52EE1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18900F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FF62373" w14:textId="77777777" w:rsidR="00581C24" w:rsidRPr="002621EB" w:rsidRDefault="00581C24" w:rsidP="00493781">
            <w:r w:rsidRPr="002621EB">
              <w:t>511400</w:t>
            </w:r>
          </w:p>
        </w:tc>
        <w:tc>
          <w:tcPr>
            <w:tcW w:w="10654" w:type="dxa"/>
            <w:tcBorders>
              <w:top w:val="nil"/>
              <w:left w:val="nil"/>
              <w:bottom w:val="nil"/>
              <w:right w:val="nil"/>
            </w:tcBorders>
            <w:shd w:val="clear" w:color="auto" w:fill="auto"/>
            <w:noWrap/>
            <w:vAlign w:val="bottom"/>
            <w:hideMark/>
          </w:tcPr>
          <w:p w14:paraId="10BABD0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инвестиционо</w:t>
            </w:r>
            <w:proofErr w:type="spellEnd"/>
            <w:r w:rsidRPr="002621EB">
              <w:t xml:space="preserve"> </w:t>
            </w:r>
            <w:proofErr w:type="spellStart"/>
            <w:r w:rsidRPr="002621EB">
              <w:t>одржавање</w:t>
            </w:r>
            <w:proofErr w:type="spellEnd"/>
            <w:r w:rsidRPr="002621EB">
              <w:t xml:space="preserve">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6F2B5F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83BD1A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9E7808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139F0F0" w14:textId="77777777" w:rsidR="00581C24" w:rsidRPr="002621EB" w:rsidRDefault="00581C24" w:rsidP="00493781">
            <w:r w:rsidRPr="002621EB">
              <w:t> </w:t>
            </w:r>
          </w:p>
        </w:tc>
        <w:tc>
          <w:tcPr>
            <w:tcW w:w="16" w:type="dxa"/>
            <w:vAlign w:val="center"/>
            <w:hideMark/>
          </w:tcPr>
          <w:p w14:paraId="66DD0ED0" w14:textId="77777777" w:rsidR="00581C24" w:rsidRPr="002621EB" w:rsidRDefault="00581C24" w:rsidP="00493781"/>
        </w:tc>
        <w:tc>
          <w:tcPr>
            <w:tcW w:w="6" w:type="dxa"/>
            <w:vAlign w:val="center"/>
            <w:hideMark/>
          </w:tcPr>
          <w:p w14:paraId="498E236B" w14:textId="77777777" w:rsidR="00581C24" w:rsidRPr="002621EB" w:rsidRDefault="00581C24" w:rsidP="00493781"/>
        </w:tc>
        <w:tc>
          <w:tcPr>
            <w:tcW w:w="6" w:type="dxa"/>
            <w:vAlign w:val="center"/>
            <w:hideMark/>
          </w:tcPr>
          <w:p w14:paraId="6CF1A240" w14:textId="77777777" w:rsidR="00581C24" w:rsidRPr="002621EB" w:rsidRDefault="00581C24" w:rsidP="00493781"/>
        </w:tc>
        <w:tc>
          <w:tcPr>
            <w:tcW w:w="6" w:type="dxa"/>
            <w:vAlign w:val="center"/>
            <w:hideMark/>
          </w:tcPr>
          <w:p w14:paraId="0CEA5E0D" w14:textId="77777777" w:rsidR="00581C24" w:rsidRPr="002621EB" w:rsidRDefault="00581C24" w:rsidP="00493781"/>
        </w:tc>
        <w:tc>
          <w:tcPr>
            <w:tcW w:w="6" w:type="dxa"/>
            <w:vAlign w:val="center"/>
            <w:hideMark/>
          </w:tcPr>
          <w:p w14:paraId="1626C250" w14:textId="77777777" w:rsidR="00581C24" w:rsidRPr="002621EB" w:rsidRDefault="00581C24" w:rsidP="00493781"/>
        </w:tc>
        <w:tc>
          <w:tcPr>
            <w:tcW w:w="6" w:type="dxa"/>
            <w:vAlign w:val="center"/>
            <w:hideMark/>
          </w:tcPr>
          <w:p w14:paraId="67F92345" w14:textId="77777777" w:rsidR="00581C24" w:rsidRPr="002621EB" w:rsidRDefault="00581C24" w:rsidP="00493781"/>
        </w:tc>
        <w:tc>
          <w:tcPr>
            <w:tcW w:w="6" w:type="dxa"/>
            <w:vAlign w:val="center"/>
            <w:hideMark/>
          </w:tcPr>
          <w:p w14:paraId="5BCAEE59" w14:textId="77777777" w:rsidR="00581C24" w:rsidRPr="002621EB" w:rsidRDefault="00581C24" w:rsidP="00493781"/>
        </w:tc>
        <w:tc>
          <w:tcPr>
            <w:tcW w:w="801" w:type="dxa"/>
            <w:vAlign w:val="center"/>
            <w:hideMark/>
          </w:tcPr>
          <w:p w14:paraId="1326B5D6" w14:textId="77777777" w:rsidR="00581C24" w:rsidRPr="002621EB" w:rsidRDefault="00581C24" w:rsidP="00493781"/>
        </w:tc>
        <w:tc>
          <w:tcPr>
            <w:tcW w:w="690" w:type="dxa"/>
            <w:vAlign w:val="center"/>
            <w:hideMark/>
          </w:tcPr>
          <w:p w14:paraId="4F1A7CA0" w14:textId="77777777" w:rsidR="00581C24" w:rsidRPr="002621EB" w:rsidRDefault="00581C24" w:rsidP="00493781"/>
        </w:tc>
        <w:tc>
          <w:tcPr>
            <w:tcW w:w="801" w:type="dxa"/>
            <w:vAlign w:val="center"/>
            <w:hideMark/>
          </w:tcPr>
          <w:p w14:paraId="462BF492" w14:textId="77777777" w:rsidR="00581C24" w:rsidRPr="002621EB" w:rsidRDefault="00581C24" w:rsidP="00493781"/>
        </w:tc>
        <w:tc>
          <w:tcPr>
            <w:tcW w:w="578" w:type="dxa"/>
            <w:vAlign w:val="center"/>
            <w:hideMark/>
          </w:tcPr>
          <w:p w14:paraId="1F5254D7" w14:textId="77777777" w:rsidR="00581C24" w:rsidRPr="002621EB" w:rsidRDefault="00581C24" w:rsidP="00493781"/>
        </w:tc>
        <w:tc>
          <w:tcPr>
            <w:tcW w:w="701" w:type="dxa"/>
            <w:vAlign w:val="center"/>
            <w:hideMark/>
          </w:tcPr>
          <w:p w14:paraId="348D80BE" w14:textId="77777777" w:rsidR="00581C24" w:rsidRPr="002621EB" w:rsidRDefault="00581C24" w:rsidP="00493781"/>
        </w:tc>
        <w:tc>
          <w:tcPr>
            <w:tcW w:w="132" w:type="dxa"/>
            <w:vAlign w:val="center"/>
            <w:hideMark/>
          </w:tcPr>
          <w:p w14:paraId="3390BB30" w14:textId="77777777" w:rsidR="00581C24" w:rsidRPr="002621EB" w:rsidRDefault="00581C24" w:rsidP="00493781"/>
        </w:tc>
        <w:tc>
          <w:tcPr>
            <w:tcW w:w="70" w:type="dxa"/>
            <w:vAlign w:val="center"/>
            <w:hideMark/>
          </w:tcPr>
          <w:p w14:paraId="5269E2D3" w14:textId="77777777" w:rsidR="00581C24" w:rsidRPr="002621EB" w:rsidRDefault="00581C24" w:rsidP="00493781"/>
        </w:tc>
        <w:tc>
          <w:tcPr>
            <w:tcW w:w="16" w:type="dxa"/>
            <w:vAlign w:val="center"/>
            <w:hideMark/>
          </w:tcPr>
          <w:p w14:paraId="432F8FF2" w14:textId="77777777" w:rsidR="00581C24" w:rsidRPr="002621EB" w:rsidRDefault="00581C24" w:rsidP="00493781"/>
        </w:tc>
        <w:tc>
          <w:tcPr>
            <w:tcW w:w="6" w:type="dxa"/>
            <w:vAlign w:val="center"/>
            <w:hideMark/>
          </w:tcPr>
          <w:p w14:paraId="12B201D8" w14:textId="77777777" w:rsidR="00581C24" w:rsidRPr="002621EB" w:rsidRDefault="00581C24" w:rsidP="00493781"/>
        </w:tc>
        <w:tc>
          <w:tcPr>
            <w:tcW w:w="690" w:type="dxa"/>
            <w:vAlign w:val="center"/>
            <w:hideMark/>
          </w:tcPr>
          <w:p w14:paraId="51FD8785" w14:textId="77777777" w:rsidR="00581C24" w:rsidRPr="002621EB" w:rsidRDefault="00581C24" w:rsidP="00493781"/>
        </w:tc>
        <w:tc>
          <w:tcPr>
            <w:tcW w:w="132" w:type="dxa"/>
            <w:vAlign w:val="center"/>
            <w:hideMark/>
          </w:tcPr>
          <w:p w14:paraId="0644E12C" w14:textId="77777777" w:rsidR="00581C24" w:rsidRPr="002621EB" w:rsidRDefault="00581C24" w:rsidP="00493781"/>
        </w:tc>
        <w:tc>
          <w:tcPr>
            <w:tcW w:w="690" w:type="dxa"/>
            <w:vAlign w:val="center"/>
            <w:hideMark/>
          </w:tcPr>
          <w:p w14:paraId="1B7EFF06" w14:textId="77777777" w:rsidR="00581C24" w:rsidRPr="002621EB" w:rsidRDefault="00581C24" w:rsidP="00493781"/>
        </w:tc>
        <w:tc>
          <w:tcPr>
            <w:tcW w:w="410" w:type="dxa"/>
            <w:vAlign w:val="center"/>
            <w:hideMark/>
          </w:tcPr>
          <w:p w14:paraId="720A38D5" w14:textId="77777777" w:rsidR="00581C24" w:rsidRPr="002621EB" w:rsidRDefault="00581C24" w:rsidP="00493781"/>
        </w:tc>
        <w:tc>
          <w:tcPr>
            <w:tcW w:w="16" w:type="dxa"/>
            <w:vAlign w:val="center"/>
            <w:hideMark/>
          </w:tcPr>
          <w:p w14:paraId="0D33314D" w14:textId="77777777" w:rsidR="00581C24" w:rsidRPr="002621EB" w:rsidRDefault="00581C24" w:rsidP="00493781"/>
        </w:tc>
        <w:tc>
          <w:tcPr>
            <w:tcW w:w="50" w:type="dxa"/>
            <w:vAlign w:val="center"/>
            <w:hideMark/>
          </w:tcPr>
          <w:p w14:paraId="7FF71C6D" w14:textId="77777777" w:rsidR="00581C24" w:rsidRPr="002621EB" w:rsidRDefault="00581C24" w:rsidP="00493781"/>
        </w:tc>
        <w:tc>
          <w:tcPr>
            <w:tcW w:w="50" w:type="dxa"/>
            <w:vAlign w:val="center"/>
            <w:hideMark/>
          </w:tcPr>
          <w:p w14:paraId="460A9069" w14:textId="77777777" w:rsidR="00581C24" w:rsidRPr="002621EB" w:rsidRDefault="00581C24" w:rsidP="00493781"/>
        </w:tc>
      </w:tr>
      <w:tr w:rsidR="00581C24" w:rsidRPr="002621EB" w14:paraId="7BFA7C92"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6E84384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16ED7EC" w14:textId="77777777" w:rsidR="00581C24" w:rsidRPr="002621EB" w:rsidRDefault="00581C24" w:rsidP="00493781">
            <w:r w:rsidRPr="002621EB">
              <w:t>511700</w:t>
            </w:r>
          </w:p>
        </w:tc>
        <w:tc>
          <w:tcPr>
            <w:tcW w:w="10654" w:type="dxa"/>
            <w:tcBorders>
              <w:top w:val="nil"/>
              <w:left w:val="nil"/>
              <w:bottom w:val="nil"/>
              <w:right w:val="nil"/>
            </w:tcBorders>
            <w:shd w:val="clear" w:color="auto" w:fill="auto"/>
            <w:noWrap/>
            <w:vAlign w:val="bottom"/>
            <w:hideMark/>
          </w:tcPr>
          <w:p w14:paraId="745E6F7E"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нематеријалну</w:t>
            </w:r>
            <w:proofErr w:type="spellEnd"/>
            <w:r w:rsidRPr="002621EB">
              <w:t xml:space="preserve"> </w:t>
            </w:r>
            <w:proofErr w:type="spellStart"/>
            <w:r w:rsidRPr="002621EB">
              <w:t>произведену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5E83127" w14:textId="77777777" w:rsidR="00581C24" w:rsidRPr="002621EB" w:rsidRDefault="00581C24" w:rsidP="00493781">
            <w:r w:rsidRPr="002621EB">
              <w:t>60000</w:t>
            </w:r>
          </w:p>
        </w:tc>
        <w:tc>
          <w:tcPr>
            <w:tcW w:w="1468" w:type="dxa"/>
            <w:tcBorders>
              <w:top w:val="nil"/>
              <w:left w:val="nil"/>
              <w:bottom w:val="nil"/>
              <w:right w:val="single" w:sz="8" w:space="0" w:color="auto"/>
            </w:tcBorders>
            <w:shd w:val="clear" w:color="000000" w:fill="FFFFFF"/>
            <w:noWrap/>
            <w:vAlign w:val="bottom"/>
            <w:hideMark/>
          </w:tcPr>
          <w:p w14:paraId="17B2931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8C19EBD" w14:textId="77777777" w:rsidR="00581C24" w:rsidRPr="002621EB" w:rsidRDefault="00581C24" w:rsidP="00493781">
            <w:r w:rsidRPr="002621EB">
              <w:t>60000</w:t>
            </w:r>
          </w:p>
        </w:tc>
        <w:tc>
          <w:tcPr>
            <w:tcW w:w="768" w:type="dxa"/>
            <w:tcBorders>
              <w:top w:val="nil"/>
              <w:left w:val="nil"/>
              <w:bottom w:val="nil"/>
              <w:right w:val="single" w:sz="8" w:space="0" w:color="auto"/>
            </w:tcBorders>
            <w:shd w:val="clear" w:color="auto" w:fill="auto"/>
            <w:noWrap/>
            <w:vAlign w:val="bottom"/>
            <w:hideMark/>
          </w:tcPr>
          <w:p w14:paraId="76F39A24" w14:textId="77777777" w:rsidR="00581C24" w:rsidRPr="002621EB" w:rsidRDefault="00581C24" w:rsidP="00493781">
            <w:r w:rsidRPr="002621EB">
              <w:t>1,00</w:t>
            </w:r>
          </w:p>
        </w:tc>
        <w:tc>
          <w:tcPr>
            <w:tcW w:w="16" w:type="dxa"/>
            <w:vAlign w:val="center"/>
            <w:hideMark/>
          </w:tcPr>
          <w:p w14:paraId="7A6D3CFA" w14:textId="77777777" w:rsidR="00581C24" w:rsidRPr="002621EB" w:rsidRDefault="00581C24" w:rsidP="00493781"/>
        </w:tc>
        <w:tc>
          <w:tcPr>
            <w:tcW w:w="6" w:type="dxa"/>
            <w:vAlign w:val="center"/>
            <w:hideMark/>
          </w:tcPr>
          <w:p w14:paraId="4BC94439" w14:textId="77777777" w:rsidR="00581C24" w:rsidRPr="002621EB" w:rsidRDefault="00581C24" w:rsidP="00493781"/>
        </w:tc>
        <w:tc>
          <w:tcPr>
            <w:tcW w:w="6" w:type="dxa"/>
            <w:vAlign w:val="center"/>
            <w:hideMark/>
          </w:tcPr>
          <w:p w14:paraId="034B0CDC" w14:textId="77777777" w:rsidR="00581C24" w:rsidRPr="002621EB" w:rsidRDefault="00581C24" w:rsidP="00493781"/>
        </w:tc>
        <w:tc>
          <w:tcPr>
            <w:tcW w:w="6" w:type="dxa"/>
            <w:vAlign w:val="center"/>
            <w:hideMark/>
          </w:tcPr>
          <w:p w14:paraId="713918B4" w14:textId="77777777" w:rsidR="00581C24" w:rsidRPr="002621EB" w:rsidRDefault="00581C24" w:rsidP="00493781"/>
        </w:tc>
        <w:tc>
          <w:tcPr>
            <w:tcW w:w="6" w:type="dxa"/>
            <w:vAlign w:val="center"/>
            <w:hideMark/>
          </w:tcPr>
          <w:p w14:paraId="3675A7DB" w14:textId="77777777" w:rsidR="00581C24" w:rsidRPr="002621EB" w:rsidRDefault="00581C24" w:rsidP="00493781"/>
        </w:tc>
        <w:tc>
          <w:tcPr>
            <w:tcW w:w="6" w:type="dxa"/>
            <w:vAlign w:val="center"/>
            <w:hideMark/>
          </w:tcPr>
          <w:p w14:paraId="5AB54DB4" w14:textId="77777777" w:rsidR="00581C24" w:rsidRPr="002621EB" w:rsidRDefault="00581C24" w:rsidP="00493781"/>
        </w:tc>
        <w:tc>
          <w:tcPr>
            <w:tcW w:w="6" w:type="dxa"/>
            <w:vAlign w:val="center"/>
            <w:hideMark/>
          </w:tcPr>
          <w:p w14:paraId="7872E7BA" w14:textId="77777777" w:rsidR="00581C24" w:rsidRPr="002621EB" w:rsidRDefault="00581C24" w:rsidP="00493781"/>
        </w:tc>
        <w:tc>
          <w:tcPr>
            <w:tcW w:w="801" w:type="dxa"/>
            <w:vAlign w:val="center"/>
            <w:hideMark/>
          </w:tcPr>
          <w:p w14:paraId="6B30B5A4" w14:textId="77777777" w:rsidR="00581C24" w:rsidRPr="002621EB" w:rsidRDefault="00581C24" w:rsidP="00493781"/>
        </w:tc>
        <w:tc>
          <w:tcPr>
            <w:tcW w:w="690" w:type="dxa"/>
            <w:vAlign w:val="center"/>
            <w:hideMark/>
          </w:tcPr>
          <w:p w14:paraId="46B54425" w14:textId="77777777" w:rsidR="00581C24" w:rsidRPr="002621EB" w:rsidRDefault="00581C24" w:rsidP="00493781"/>
        </w:tc>
        <w:tc>
          <w:tcPr>
            <w:tcW w:w="801" w:type="dxa"/>
            <w:vAlign w:val="center"/>
            <w:hideMark/>
          </w:tcPr>
          <w:p w14:paraId="33042B1D" w14:textId="77777777" w:rsidR="00581C24" w:rsidRPr="002621EB" w:rsidRDefault="00581C24" w:rsidP="00493781"/>
        </w:tc>
        <w:tc>
          <w:tcPr>
            <w:tcW w:w="578" w:type="dxa"/>
            <w:vAlign w:val="center"/>
            <w:hideMark/>
          </w:tcPr>
          <w:p w14:paraId="41F6D20C" w14:textId="77777777" w:rsidR="00581C24" w:rsidRPr="002621EB" w:rsidRDefault="00581C24" w:rsidP="00493781"/>
        </w:tc>
        <w:tc>
          <w:tcPr>
            <w:tcW w:w="701" w:type="dxa"/>
            <w:vAlign w:val="center"/>
            <w:hideMark/>
          </w:tcPr>
          <w:p w14:paraId="34E50062" w14:textId="77777777" w:rsidR="00581C24" w:rsidRPr="002621EB" w:rsidRDefault="00581C24" w:rsidP="00493781"/>
        </w:tc>
        <w:tc>
          <w:tcPr>
            <w:tcW w:w="132" w:type="dxa"/>
            <w:vAlign w:val="center"/>
            <w:hideMark/>
          </w:tcPr>
          <w:p w14:paraId="504C8A44" w14:textId="77777777" w:rsidR="00581C24" w:rsidRPr="002621EB" w:rsidRDefault="00581C24" w:rsidP="00493781"/>
        </w:tc>
        <w:tc>
          <w:tcPr>
            <w:tcW w:w="70" w:type="dxa"/>
            <w:vAlign w:val="center"/>
            <w:hideMark/>
          </w:tcPr>
          <w:p w14:paraId="2361244D" w14:textId="77777777" w:rsidR="00581C24" w:rsidRPr="002621EB" w:rsidRDefault="00581C24" w:rsidP="00493781"/>
        </w:tc>
        <w:tc>
          <w:tcPr>
            <w:tcW w:w="16" w:type="dxa"/>
            <w:vAlign w:val="center"/>
            <w:hideMark/>
          </w:tcPr>
          <w:p w14:paraId="60BA7064" w14:textId="77777777" w:rsidR="00581C24" w:rsidRPr="002621EB" w:rsidRDefault="00581C24" w:rsidP="00493781"/>
        </w:tc>
        <w:tc>
          <w:tcPr>
            <w:tcW w:w="6" w:type="dxa"/>
            <w:vAlign w:val="center"/>
            <w:hideMark/>
          </w:tcPr>
          <w:p w14:paraId="6B76A509" w14:textId="77777777" w:rsidR="00581C24" w:rsidRPr="002621EB" w:rsidRDefault="00581C24" w:rsidP="00493781"/>
        </w:tc>
        <w:tc>
          <w:tcPr>
            <w:tcW w:w="690" w:type="dxa"/>
            <w:vAlign w:val="center"/>
            <w:hideMark/>
          </w:tcPr>
          <w:p w14:paraId="41A63C03" w14:textId="77777777" w:rsidR="00581C24" w:rsidRPr="002621EB" w:rsidRDefault="00581C24" w:rsidP="00493781"/>
        </w:tc>
        <w:tc>
          <w:tcPr>
            <w:tcW w:w="132" w:type="dxa"/>
            <w:vAlign w:val="center"/>
            <w:hideMark/>
          </w:tcPr>
          <w:p w14:paraId="21590EBE" w14:textId="77777777" w:rsidR="00581C24" w:rsidRPr="002621EB" w:rsidRDefault="00581C24" w:rsidP="00493781"/>
        </w:tc>
        <w:tc>
          <w:tcPr>
            <w:tcW w:w="690" w:type="dxa"/>
            <w:vAlign w:val="center"/>
            <w:hideMark/>
          </w:tcPr>
          <w:p w14:paraId="709745B8" w14:textId="77777777" w:rsidR="00581C24" w:rsidRPr="002621EB" w:rsidRDefault="00581C24" w:rsidP="00493781"/>
        </w:tc>
        <w:tc>
          <w:tcPr>
            <w:tcW w:w="410" w:type="dxa"/>
            <w:vAlign w:val="center"/>
            <w:hideMark/>
          </w:tcPr>
          <w:p w14:paraId="765A949C" w14:textId="77777777" w:rsidR="00581C24" w:rsidRPr="002621EB" w:rsidRDefault="00581C24" w:rsidP="00493781"/>
        </w:tc>
        <w:tc>
          <w:tcPr>
            <w:tcW w:w="16" w:type="dxa"/>
            <w:vAlign w:val="center"/>
            <w:hideMark/>
          </w:tcPr>
          <w:p w14:paraId="0C040CC0" w14:textId="77777777" w:rsidR="00581C24" w:rsidRPr="002621EB" w:rsidRDefault="00581C24" w:rsidP="00493781"/>
        </w:tc>
        <w:tc>
          <w:tcPr>
            <w:tcW w:w="50" w:type="dxa"/>
            <w:vAlign w:val="center"/>
            <w:hideMark/>
          </w:tcPr>
          <w:p w14:paraId="1269E0C5" w14:textId="77777777" w:rsidR="00581C24" w:rsidRPr="002621EB" w:rsidRDefault="00581C24" w:rsidP="00493781"/>
        </w:tc>
        <w:tc>
          <w:tcPr>
            <w:tcW w:w="50" w:type="dxa"/>
            <w:vAlign w:val="center"/>
            <w:hideMark/>
          </w:tcPr>
          <w:p w14:paraId="02E08FD4" w14:textId="77777777" w:rsidR="00581C24" w:rsidRPr="002621EB" w:rsidRDefault="00581C24" w:rsidP="00493781"/>
        </w:tc>
      </w:tr>
      <w:tr w:rsidR="00581C24" w:rsidRPr="002621EB" w14:paraId="2368281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5389F4F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E875EF3" w14:textId="77777777" w:rsidR="00581C24" w:rsidRPr="002621EB" w:rsidRDefault="00581C24" w:rsidP="00493781">
            <w:r w:rsidRPr="002621EB">
              <w:t>511700</w:t>
            </w:r>
          </w:p>
        </w:tc>
        <w:tc>
          <w:tcPr>
            <w:tcW w:w="10654" w:type="dxa"/>
            <w:tcBorders>
              <w:top w:val="nil"/>
              <w:left w:val="nil"/>
              <w:bottom w:val="nil"/>
              <w:right w:val="nil"/>
            </w:tcBorders>
            <w:shd w:val="clear" w:color="auto" w:fill="auto"/>
            <w:noWrap/>
            <w:vAlign w:val="bottom"/>
            <w:hideMark/>
          </w:tcPr>
          <w:p w14:paraId="5A528B75"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измјену</w:t>
            </w:r>
            <w:proofErr w:type="spellEnd"/>
            <w:r w:rsidRPr="002621EB">
              <w:t xml:space="preserve"> </w:t>
            </w:r>
            <w:proofErr w:type="spellStart"/>
            <w:r w:rsidRPr="002621EB">
              <w:t>регулационог</w:t>
            </w:r>
            <w:proofErr w:type="spellEnd"/>
            <w:r w:rsidRPr="002621EB">
              <w:t xml:space="preserve"> </w:t>
            </w:r>
            <w:proofErr w:type="spellStart"/>
            <w:r w:rsidRPr="002621EB">
              <w:t>плана</w:t>
            </w:r>
            <w:proofErr w:type="spellEnd"/>
            <w:r w:rsidRPr="002621EB">
              <w:t xml:space="preserve"> и </w:t>
            </w:r>
            <w:proofErr w:type="spellStart"/>
            <w:r w:rsidRPr="002621EB">
              <w:t>пројекте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BBCF906" w14:textId="77777777" w:rsidR="00581C24" w:rsidRPr="002621EB" w:rsidRDefault="00581C24" w:rsidP="00493781">
            <w:r w:rsidRPr="002621EB">
              <w:t>60000</w:t>
            </w:r>
          </w:p>
        </w:tc>
        <w:tc>
          <w:tcPr>
            <w:tcW w:w="1468" w:type="dxa"/>
            <w:tcBorders>
              <w:top w:val="nil"/>
              <w:left w:val="nil"/>
              <w:bottom w:val="nil"/>
              <w:right w:val="single" w:sz="8" w:space="0" w:color="auto"/>
            </w:tcBorders>
            <w:shd w:val="clear" w:color="000000" w:fill="FFFFFF"/>
            <w:noWrap/>
            <w:vAlign w:val="bottom"/>
            <w:hideMark/>
          </w:tcPr>
          <w:p w14:paraId="0BAA15C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712286C" w14:textId="77777777" w:rsidR="00581C24" w:rsidRPr="002621EB" w:rsidRDefault="00581C24" w:rsidP="00493781">
            <w:r w:rsidRPr="002621EB">
              <w:t>60000</w:t>
            </w:r>
          </w:p>
        </w:tc>
        <w:tc>
          <w:tcPr>
            <w:tcW w:w="768" w:type="dxa"/>
            <w:tcBorders>
              <w:top w:val="nil"/>
              <w:left w:val="nil"/>
              <w:bottom w:val="nil"/>
              <w:right w:val="single" w:sz="8" w:space="0" w:color="auto"/>
            </w:tcBorders>
            <w:shd w:val="clear" w:color="auto" w:fill="auto"/>
            <w:noWrap/>
            <w:vAlign w:val="bottom"/>
            <w:hideMark/>
          </w:tcPr>
          <w:p w14:paraId="2EA56265" w14:textId="77777777" w:rsidR="00581C24" w:rsidRPr="002621EB" w:rsidRDefault="00581C24" w:rsidP="00493781">
            <w:r w:rsidRPr="002621EB">
              <w:t>1,00</w:t>
            </w:r>
          </w:p>
        </w:tc>
        <w:tc>
          <w:tcPr>
            <w:tcW w:w="16" w:type="dxa"/>
            <w:vAlign w:val="center"/>
            <w:hideMark/>
          </w:tcPr>
          <w:p w14:paraId="19BC8826" w14:textId="77777777" w:rsidR="00581C24" w:rsidRPr="002621EB" w:rsidRDefault="00581C24" w:rsidP="00493781"/>
        </w:tc>
        <w:tc>
          <w:tcPr>
            <w:tcW w:w="6" w:type="dxa"/>
            <w:vAlign w:val="center"/>
            <w:hideMark/>
          </w:tcPr>
          <w:p w14:paraId="70BFC9E8" w14:textId="77777777" w:rsidR="00581C24" w:rsidRPr="002621EB" w:rsidRDefault="00581C24" w:rsidP="00493781"/>
        </w:tc>
        <w:tc>
          <w:tcPr>
            <w:tcW w:w="6" w:type="dxa"/>
            <w:vAlign w:val="center"/>
            <w:hideMark/>
          </w:tcPr>
          <w:p w14:paraId="08B1BAA7" w14:textId="77777777" w:rsidR="00581C24" w:rsidRPr="002621EB" w:rsidRDefault="00581C24" w:rsidP="00493781"/>
        </w:tc>
        <w:tc>
          <w:tcPr>
            <w:tcW w:w="6" w:type="dxa"/>
            <w:vAlign w:val="center"/>
            <w:hideMark/>
          </w:tcPr>
          <w:p w14:paraId="25524567" w14:textId="77777777" w:rsidR="00581C24" w:rsidRPr="002621EB" w:rsidRDefault="00581C24" w:rsidP="00493781"/>
        </w:tc>
        <w:tc>
          <w:tcPr>
            <w:tcW w:w="6" w:type="dxa"/>
            <w:vAlign w:val="center"/>
            <w:hideMark/>
          </w:tcPr>
          <w:p w14:paraId="603D44C0" w14:textId="77777777" w:rsidR="00581C24" w:rsidRPr="002621EB" w:rsidRDefault="00581C24" w:rsidP="00493781"/>
        </w:tc>
        <w:tc>
          <w:tcPr>
            <w:tcW w:w="6" w:type="dxa"/>
            <w:vAlign w:val="center"/>
            <w:hideMark/>
          </w:tcPr>
          <w:p w14:paraId="29836CC4" w14:textId="77777777" w:rsidR="00581C24" w:rsidRPr="002621EB" w:rsidRDefault="00581C24" w:rsidP="00493781"/>
        </w:tc>
        <w:tc>
          <w:tcPr>
            <w:tcW w:w="6" w:type="dxa"/>
            <w:vAlign w:val="center"/>
            <w:hideMark/>
          </w:tcPr>
          <w:p w14:paraId="31F06E13" w14:textId="77777777" w:rsidR="00581C24" w:rsidRPr="002621EB" w:rsidRDefault="00581C24" w:rsidP="00493781"/>
        </w:tc>
        <w:tc>
          <w:tcPr>
            <w:tcW w:w="801" w:type="dxa"/>
            <w:vAlign w:val="center"/>
            <w:hideMark/>
          </w:tcPr>
          <w:p w14:paraId="6FBBA4B1" w14:textId="77777777" w:rsidR="00581C24" w:rsidRPr="002621EB" w:rsidRDefault="00581C24" w:rsidP="00493781"/>
        </w:tc>
        <w:tc>
          <w:tcPr>
            <w:tcW w:w="690" w:type="dxa"/>
            <w:vAlign w:val="center"/>
            <w:hideMark/>
          </w:tcPr>
          <w:p w14:paraId="0CAA19AF" w14:textId="77777777" w:rsidR="00581C24" w:rsidRPr="002621EB" w:rsidRDefault="00581C24" w:rsidP="00493781"/>
        </w:tc>
        <w:tc>
          <w:tcPr>
            <w:tcW w:w="801" w:type="dxa"/>
            <w:vAlign w:val="center"/>
            <w:hideMark/>
          </w:tcPr>
          <w:p w14:paraId="74A7F9F4" w14:textId="77777777" w:rsidR="00581C24" w:rsidRPr="002621EB" w:rsidRDefault="00581C24" w:rsidP="00493781"/>
        </w:tc>
        <w:tc>
          <w:tcPr>
            <w:tcW w:w="578" w:type="dxa"/>
            <w:vAlign w:val="center"/>
            <w:hideMark/>
          </w:tcPr>
          <w:p w14:paraId="6B2D0C5C" w14:textId="77777777" w:rsidR="00581C24" w:rsidRPr="002621EB" w:rsidRDefault="00581C24" w:rsidP="00493781"/>
        </w:tc>
        <w:tc>
          <w:tcPr>
            <w:tcW w:w="701" w:type="dxa"/>
            <w:vAlign w:val="center"/>
            <w:hideMark/>
          </w:tcPr>
          <w:p w14:paraId="3A40160A" w14:textId="77777777" w:rsidR="00581C24" w:rsidRPr="002621EB" w:rsidRDefault="00581C24" w:rsidP="00493781"/>
        </w:tc>
        <w:tc>
          <w:tcPr>
            <w:tcW w:w="132" w:type="dxa"/>
            <w:vAlign w:val="center"/>
            <w:hideMark/>
          </w:tcPr>
          <w:p w14:paraId="479A57C5" w14:textId="77777777" w:rsidR="00581C24" w:rsidRPr="002621EB" w:rsidRDefault="00581C24" w:rsidP="00493781"/>
        </w:tc>
        <w:tc>
          <w:tcPr>
            <w:tcW w:w="70" w:type="dxa"/>
            <w:vAlign w:val="center"/>
            <w:hideMark/>
          </w:tcPr>
          <w:p w14:paraId="07260E1E" w14:textId="77777777" w:rsidR="00581C24" w:rsidRPr="002621EB" w:rsidRDefault="00581C24" w:rsidP="00493781"/>
        </w:tc>
        <w:tc>
          <w:tcPr>
            <w:tcW w:w="16" w:type="dxa"/>
            <w:vAlign w:val="center"/>
            <w:hideMark/>
          </w:tcPr>
          <w:p w14:paraId="59F83770" w14:textId="77777777" w:rsidR="00581C24" w:rsidRPr="002621EB" w:rsidRDefault="00581C24" w:rsidP="00493781"/>
        </w:tc>
        <w:tc>
          <w:tcPr>
            <w:tcW w:w="6" w:type="dxa"/>
            <w:vAlign w:val="center"/>
            <w:hideMark/>
          </w:tcPr>
          <w:p w14:paraId="2273B9C7" w14:textId="77777777" w:rsidR="00581C24" w:rsidRPr="002621EB" w:rsidRDefault="00581C24" w:rsidP="00493781"/>
        </w:tc>
        <w:tc>
          <w:tcPr>
            <w:tcW w:w="690" w:type="dxa"/>
            <w:vAlign w:val="center"/>
            <w:hideMark/>
          </w:tcPr>
          <w:p w14:paraId="4CAAC4F5" w14:textId="77777777" w:rsidR="00581C24" w:rsidRPr="002621EB" w:rsidRDefault="00581C24" w:rsidP="00493781"/>
        </w:tc>
        <w:tc>
          <w:tcPr>
            <w:tcW w:w="132" w:type="dxa"/>
            <w:vAlign w:val="center"/>
            <w:hideMark/>
          </w:tcPr>
          <w:p w14:paraId="4E52D7A6" w14:textId="77777777" w:rsidR="00581C24" w:rsidRPr="002621EB" w:rsidRDefault="00581C24" w:rsidP="00493781"/>
        </w:tc>
        <w:tc>
          <w:tcPr>
            <w:tcW w:w="690" w:type="dxa"/>
            <w:vAlign w:val="center"/>
            <w:hideMark/>
          </w:tcPr>
          <w:p w14:paraId="5B27E3AE" w14:textId="77777777" w:rsidR="00581C24" w:rsidRPr="002621EB" w:rsidRDefault="00581C24" w:rsidP="00493781"/>
        </w:tc>
        <w:tc>
          <w:tcPr>
            <w:tcW w:w="410" w:type="dxa"/>
            <w:vAlign w:val="center"/>
            <w:hideMark/>
          </w:tcPr>
          <w:p w14:paraId="24566507" w14:textId="77777777" w:rsidR="00581C24" w:rsidRPr="002621EB" w:rsidRDefault="00581C24" w:rsidP="00493781"/>
        </w:tc>
        <w:tc>
          <w:tcPr>
            <w:tcW w:w="16" w:type="dxa"/>
            <w:vAlign w:val="center"/>
            <w:hideMark/>
          </w:tcPr>
          <w:p w14:paraId="216E76B7" w14:textId="77777777" w:rsidR="00581C24" w:rsidRPr="002621EB" w:rsidRDefault="00581C24" w:rsidP="00493781"/>
        </w:tc>
        <w:tc>
          <w:tcPr>
            <w:tcW w:w="50" w:type="dxa"/>
            <w:vAlign w:val="center"/>
            <w:hideMark/>
          </w:tcPr>
          <w:p w14:paraId="25CD14A9" w14:textId="77777777" w:rsidR="00581C24" w:rsidRPr="002621EB" w:rsidRDefault="00581C24" w:rsidP="00493781"/>
        </w:tc>
        <w:tc>
          <w:tcPr>
            <w:tcW w:w="50" w:type="dxa"/>
            <w:vAlign w:val="center"/>
            <w:hideMark/>
          </w:tcPr>
          <w:p w14:paraId="479E6A7D" w14:textId="77777777" w:rsidR="00581C24" w:rsidRPr="002621EB" w:rsidRDefault="00581C24" w:rsidP="00493781"/>
        </w:tc>
      </w:tr>
      <w:tr w:rsidR="00581C24" w:rsidRPr="002621EB" w14:paraId="3CA49EA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DD786D2" w14:textId="77777777" w:rsidR="00581C24" w:rsidRPr="002621EB" w:rsidRDefault="00581C24" w:rsidP="00493781">
            <w:r w:rsidRPr="002621EB">
              <w:t>513000</w:t>
            </w:r>
          </w:p>
        </w:tc>
        <w:tc>
          <w:tcPr>
            <w:tcW w:w="728" w:type="dxa"/>
            <w:tcBorders>
              <w:top w:val="nil"/>
              <w:left w:val="nil"/>
              <w:bottom w:val="nil"/>
              <w:right w:val="nil"/>
            </w:tcBorders>
            <w:shd w:val="clear" w:color="auto" w:fill="auto"/>
            <w:noWrap/>
            <w:vAlign w:val="bottom"/>
            <w:hideMark/>
          </w:tcPr>
          <w:p w14:paraId="005C1F8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9322D9F"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50D13B7"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auto" w:fill="auto"/>
            <w:noWrap/>
            <w:vAlign w:val="bottom"/>
            <w:hideMark/>
          </w:tcPr>
          <w:p w14:paraId="21BA2B6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E1EB7D2" w14:textId="77777777" w:rsidR="00581C24" w:rsidRPr="002621EB" w:rsidRDefault="00581C24" w:rsidP="00493781">
            <w:r w:rsidRPr="002621EB">
              <w:t>50000</w:t>
            </w:r>
          </w:p>
        </w:tc>
        <w:tc>
          <w:tcPr>
            <w:tcW w:w="768" w:type="dxa"/>
            <w:tcBorders>
              <w:top w:val="nil"/>
              <w:left w:val="nil"/>
              <w:bottom w:val="nil"/>
              <w:right w:val="single" w:sz="8" w:space="0" w:color="auto"/>
            </w:tcBorders>
            <w:shd w:val="clear" w:color="auto" w:fill="auto"/>
            <w:noWrap/>
            <w:vAlign w:val="bottom"/>
            <w:hideMark/>
          </w:tcPr>
          <w:p w14:paraId="7B7EEB19" w14:textId="77777777" w:rsidR="00581C24" w:rsidRPr="002621EB" w:rsidRDefault="00581C24" w:rsidP="00493781">
            <w:r w:rsidRPr="002621EB">
              <w:t>1,00</w:t>
            </w:r>
          </w:p>
        </w:tc>
        <w:tc>
          <w:tcPr>
            <w:tcW w:w="16" w:type="dxa"/>
            <w:vAlign w:val="center"/>
            <w:hideMark/>
          </w:tcPr>
          <w:p w14:paraId="4F0E0901" w14:textId="77777777" w:rsidR="00581C24" w:rsidRPr="002621EB" w:rsidRDefault="00581C24" w:rsidP="00493781"/>
        </w:tc>
        <w:tc>
          <w:tcPr>
            <w:tcW w:w="6" w:type="dxa"/>
            <w:vAlign w:val="center"/>
            <w:hideMark/>
          </w:tcPr>
          <w:p w14:paraId="687C4CFE" w14:textId="77777777" w:rsidR="00581C24" w:rsidRPr="002621EB" w:rsidRDefault="00581C24" w:rsidP="00493781"/>
        </w:tc>
        <w:tc>
          <w:tcPr>
            <w:tcW w:w="6" w:type="dxa"/>
            <w:vAlign w:val="center"/>
            <w:hideMark/>
          </w:tcPr>
          <w:p w14:paraId="03A2A01E" w14:textId="77777777" w:rsidR="00581C24" w:rsidRPr="002621EB" w:rsidRDefault="00581C24" w:rsidP="00493781"/>
        </w:tc>
        <w:tc>
          <w:tcPr>
            <w:tcW w:w="6" w:type="dxa"/>
            <w:vAlign w:val="center"/>
            <w:hideMark/>
          </w:tcPr>
          <w:p w14:paraId="10E54B56" w14:textId="77777777" w:rsidR="00581C24" w:rsidRPr="002621EB" w:rsidRDefault="00581C24" w:rsidP="00493781"/>
        </w:tc>
        <w:tc>
          <w:tcPr>
            <w:tcW w:w="6" w:type="dxa"/>
            <w:vAlign w:val="center"/>
            <w:hideMark/>
          </w:tcPr>
          <w:p w14:paraId="4787CAB4" w14:textId="77777777" w:rsidR="00581C24" w:rsidRPr="002621EB" w:rsidRDefault="00581C24" w:rsidP="00493781"/>
        </w:tc>
        <w:tc>
          <w:tcPr>
            <w:tcW w:w="6" w:type="dxa"/>
            <w:vAlign w:val="center"/>
            <w:hideMark/>
          </w:tcPr>
          <w:p w14:paraId="3F783887" w14:textId="77777777" w:rsidR="00581C24" w:rsidRPr="002621EB" w:rsidRDefault="00581C24" w:rsidP="00493781"/>
        </w:tc>
        <w:tc>
          <w:tcPr>
            <w:tcW w:w="6" w:type="dxa"/>
            <w:vAlign w:val="center"/>
            <w:hideMark/>
          </w:tcPr>
          <w:p w14:paraId="021D646B" w14:textId="77777777" w:rsidR="00581C24" w:rsidRPr="002621EB" w:rsidRDefault="00581C24" w:rsidP="00493781"/>
        </w:tc>
        <w:tc>
          <w:tcPr>
            <w:tcW w:w="801" w:type="dxa"/>
            <w:vAlign w:val="center"/>
            <w:hideMark/>
          </w:tcPr>
          <w:p w14:paraId="3CA21A63" w14:textId="77777777" w:rsidR="00581C24" w:rsidRPr="002621EB" w:rsidRDefault="00581C24" w:rsidP="00493781"/>
        </w:tc>
        <w:tc>
          <w:tcPr>
            <w:tcW w:w="690" w:type="dxa"/>
            <w:vAlign w:val="center"/>
            <w:hideMark/>
          </w:tcPr>
          <w:p w14:paraId="31DB26AE" w14:textId="77777777" w:rsidR="00581C24" w:rsidRPr="002621EB" w:rsidRDefault="00581C24" w:rsidP="00493781"/>
        </w:tc>
        <w:tc>
          <w:tcPr>
            <w:tcW w:w="801" w:type="dxa"/>
            <w:vAlign w:val="center"/>
            <w:hideMark/>
          </w:tcPr>
          <w:p w14:paraId="3F679C1B" w14:textId="77777777" w:rsidR="00581C24" w:rsidRPr="002621EB" w:rsidRDefault="00581C24" w:rsidP="00493781"/>
        </w:tc>
        <w:tc>
          <w:tcPr>
            <w:tcW w:w="578" w:type="dxa"/>
            <w:vAlign w:val="center"/>
            <w:hideMark/>
          </w:tcPr>
          <w:p w14:paraId="04DC88CF" w14:textId="77777777" w:rsidR="00581C24" w:rsidRPr="002621EB" w:rsidRDefault="00581C24" w:rsidP="00493781"/>
        </w:tc>
        <w:tc>
          <w:tcPr>
            <w:tcW w:w="701" w:type="dxa"/>
            <w:vAlign w:val="center"/>
            <w:hideMark/>
          </w:tcPr>
          <w:p w14:paraId="1B792E3D" w14:textId="77777777" w:rsidR="00581C24" w:rsidRPr="002621EB" w:rsidRDefault="00581C24" w:rsidP="00493781"/>
        </w:tc>
        <w:tc>
          <w:tcPr>
            <w:tcW w:w="132" w:type="dxa"/>
            <w:vAlign w:val="center"/>
            <w:hideMark/>
          </w:tcPr>
          <w:p w14:paraId="12EFA71D" w14:textId="77777777" w:rsidR="00581C24" w:rsidRPr="002621EB" w:rsidRDefault="00581C24" w:rsidP="00493781"/>
        </w:tc>
        <w:tc>
          <w:tcPr>
            <w:tcW w:w="70" w:type="dxa"/>
            <w:vAlign w:val="center"/>
            <w:hideMark/>
          </w:tcPr>
          <w:p w14:paraId="0EEACBEB" w14:textId="77777777" w:rsidR="00581C24" w:rsidRPr="002621EB" w:rsidRDefault="00581C24" w:rsidP="00493781"/>
        </w:tc>
        <w:tc>
          <w:tcPr>
            <w:tcW w:w="16" w:type="dxa"/>
            <w:vAlign w:val="center"/>
            <w:hideMark/>
          </w:tcPr>
          <w:p w14:paraId="609DBBAE" w14:textId="77777777" w:rsidR="00581C24" w:rsidRPr="002621EB" w:rsidRDefault="00581C24" w:rsidP="00493781"/>
        </w:tc>
        <w:tc>
          <w:tcPr>
            <w:tcW w:w="6" w:type="dxa"/>
            <w:vAlign w:val="center"/>
            <w:hideMark/>
          </w:tcPr>
          <w:p w14:paraId="1E35DCBA" w14:textId="77777777" w:rsidR="00581C24" w:rsidRPr="002621EB" w:rsidRDefault="00581C24" w:rsidP="00493781"/>
        </w:tc>
        <w:tc>
          <w:tcPr>
            <w:tcW w:w="690" w:type="dxa"/>
            <w:vAlign w:val="center"/>
            <w:hideMark/>
          </w:tcPr>
          <w:p w14:paraId="13618F3C" w14:textId="77777777" w:rsidR="00581C24" w:rsidRPr="002621EB" w:rsidRDefault="00581C24" w:rsidP="00493781"/>
        </w:tc>
        <w:tc>
          <w:tcPr>
            <w:tcW w:w="132" w:type="dxa"/>
            <w:vAlign w:val="center"/>
            <w:hideMark/>
          </w:tcPr>
          <w:p w14:paraId="20C0A519" w14:textId="77777777" w:rsidR="00581C24" w:rsidRPr="002621EB" w:rsidRDefault="00581C24" w:rsidP="00493781"/>
        </w:tc>
        <w:tc>
          <w:tcPr>
            <w:tcW w:w="690" w:type="dxa"/>
            <w:vAlign w:val="center"/>
            <w:hideMark/>
          </w:tcPr>
          <w:p w14:paraId="198A81AE" w14:textId="77777777" w:rsidR="00581C24" w:rsidRPr="002621EB" w:rsidRDefault="00581C24" w:rsidP="00493781"/>
        </w:tc>
        <w:tc>
          <w:tcPr>
            <w:tcW w:w="410" w:type="dxa"/>
            <w:vAlign w:val="center"/>
            <w:hideMark/>
          </w:tcPr>
          <w:p w14:paraId="719DC2A1" w14:textId="77777777" w:rsidR="00581C24" w:rsidRPr="002621EB" w:rsidRDefault="00581C24" w:rsidP="00493781"/>
        </w:tc>
        <w:tc>
          <w:tcPr>
            <w:tcW w:w="16" w:type="dxa"/>
            <w:vAlign w:val="center"/>
            <w:hideMark/>
          </w:tcPr>
          <w:p w14:paraId="4C409333" w14:textId="77777777" w:rsidR="00581C24" w:rsidRPr="002621EB" w:rsidRDefault="00581C24" w:rsidP="00493781"/>
        </w:tc>
        <w:tc>
          <w:tcPr>
            <w:tcW w:w="50" w:type="dxa"/>
            <w:vAlign w:val="center"/>
            <w:hideMark/>
          </w:tcPr>
          <w:p w14:paraId="645BD6FA" w14:textId="77777777" w:rsidR="00581C24" w:rsidRPr="002621EB" w:rsidRDefault="00581C24" w:rsidP="00493781"/>
        </w:tc>
        <w:tc>
          <w:tcPr>
            <w:tcW w:w="50" w:type="dxa"/>
            <w:vAlign w:val="center"/>
            <w:hideMark/>
          </w:tcPr>
          <w:p w14:paraId="325331A7" w14:textId="77777777" w:rsidR="00581C24" w:rsidRPr="002621EB" w:rsidRDefault="00581C24" w:rsidP="00493781"/>
        </w:tc>
      </w:tr>
      <w:tr w:rsidR="00581C24" w:rsidRPr="002621EB" w14:paraId="1D9B53C2"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1267FF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AC1DB9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A1226FE"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656EB0C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2804EE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F5EFB5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9DDC84C" w14:textId="77777777" w:rsidR="00581C24" w:rsidRPr="002621EB" w:rsidRDefault="00581C24" w:rsidP="00493781">
            <w:r w:rsidRPr="002621EB">
              <w:t>#DIV/0!</w:t>
            </w:r>
          </w:p>
        </w:tc>
        <w:tc>
          <w:tcPr>
            <w:tcW w:w="16" w:type="dxa"/>
            <w:vAlign w:val="center"/>
            <w:hideMark/>
          </w:tcPr>
          <w:p w14:paraId="3C59D75D" w14:textId="77777777" w:rsidR="00581C24" w:rsidRPr="002621EB" w:rsidRDefault="00581C24" w:rsidP="00493781"/>
        </w:tc>
        <w:tc>
          <w:tcPr>
            <w:tcW w:w="6" w:type="dxa"/>
            <w:vAlign w:val="center"/>
            <w:hideMark/>
          </w:tcPr>
          <w:p w14:paraId="5DA7D6C3" w14:textId="77777777" w:rsidR="00581C24" w:rsidRPr="002621EB" w:rsidRDefault="00581C24" w:rsidP="00493781"/>
        </w:tc>
        <w:tc>
          <w:tcPr>
            <w:tcW w:w="6" w:type="dxa"/>
            <w:vAlign w:val="center"/>
            <w:hideMark/>
          </w:tcPr>
          <w:p w14:paraId="0AE6D7BA" w14:textId="77777777" w:rsidR="00581C24" w:rsidRPr="002621EB" w:rsidRDefault="00581C24" w:rsidP="00493781"/>
        </w:tc>
        <w:tc>
          <w:tcPr>
            <w:tcW w:w="6" w:type="dxa"/>
            <w:vAlign w:val="center"/>
            <w:hideMark/>
          </w:tcPr>
          <w:p w14:paraId="54EEA8BA" w14:textId="77777777" w:rsidR="00581C24" w:rsidRPr="002621EB" w:rsidRDefault="00581C24" w:rsidP="00493781"/>
        </w:tc>
        <w:tc>
          <w:tcPr>
            <w:tcW w:w="6" w:type="dxa"/>
            <w:vAlign w:val="center"/>
            <w:hideMark/>
          </w:tcPr>
          <w:p w14:paraId="62CBBD36" w14:textId="77777777" w:rsidR="00581C24" w:rsidRPr="002621EB" w:rsidRDefault="00581C24" w:rsidP="00493781"/>
        </w:tc>
        <w:tc>
          <w:tcPr>
            <w:tcW w:w="6" w:type="dxa"/>
            <w:vAlign w:val="center"/>
            <w:hideMark/>
          </w:tcPr>
          <w:p w14:paraId="3D26B20F" w14:textId="77777777" w:rsidR="00581C24" w:rsidRPr="002621EB" w:rsidRDefault="00581C24" w:rsidP="00493781"/>
        </w:tc>
        <w:tc>
          <w:tcPr>
            <w:tcW w:w="6" w:type="dxa"/>
            <w:vAlign w:val="center"/>
            <w:hideMark/>
          </w:tcPr>
          <w:p w14:paraId="1089C371" w14:textId="77777777" w:rsidR="00581C24" w:rsidRPr="002621EB" w:rsidRDefault="00581C24" w:rsidP="00493781"/>
        </w:tc>
        <w:tc>
          <w:tcPr>
            <w:tcW w:w="801" w:type="dxa"/>
            <w:vAlign w:val="center"/>
            <w:hideMark/>
          </w:tcPr>
          <w:p w14:paraId="101B7F4D" w14:textId="77777777" w:rsidR="00581C24" w:rsidRPr="002621EB" w:rsidRDefault="00581C24" w:rsidP="00493781"/>
        </w:tc>
        <w:tc>
          <w:tcPr>
            <w:tcW w:w="690" w:type="dxa"/>
            <w:vAlign w:val="center"/>
            <w:hideMark/>
          </w:tcPr>
          <w:p w14:paraId="09EF57C3" w14:textId="77777777" w:rsidR="00581C24" w:rsidRPr="002621EB" w:rsidRDefault="00581C24" w:rsidP="00493781"/>
        </w:tc>
        <w:tc>
          <w:tcPr>
            <w:tcW w:w="801" w:type="dxa"/>
            <w:vAlign w:val="center"/>
            <w:hideMark/>
          </w:tcPr>
          <w:p w14:paraId="3E067C74" w14:textId="77777777" w:rsidR="00581C24" w:rsidRPr="002621EB" w:rsidRDefault="00581C24" w:rsidP="00493781"/>
        </w:tc>
        <w:tc>
          <w:tcPr>
            <w:tcW w:w="578" w:type="dxa"/>
            <w:vAlign w:val="center"/>
            <w:hideMark/>
          </w:tcPr>
          <w:p w14:paraId="19E132DA" w14:textId="77777777" w:rsidR="00581C24" w:rsidRPr="002621EB" w:rsidRDefault="00581C24" w:rsidP="00493781"/>
        </w:tc>
        <w:tc>
          <w:tcPr>
            <w:tcW w:w="701" w:type="dxa"/>
            <w:vAlign w:val="center"/>
            <w:hideMark/>
          </w:tcPr>
          <w:p w14:paraId="6F689E53" w14:textId="77777777" w:rsidR="00581C24" w:rsidRPr="002621EB" w:rsidRDefault="00581C24" w:rsidP="00493781"/>
        </w:tc>
        <w:tc>
          <w:tcPr>
            <w:tcW w:w="132" w:type="dxa"/>
            <w:vAlign w:val="center"/>
            <w:hideMark/>
          </w:tcPr>
          <w:p w14:paraId="1B8EBAC9" w14:textId="77777777" w:rsidR="00581C24" w:rsidRPr="002621EB" w:rsidRDefault="00581C24" w:rsidP="00493781"/>
        </w:tc>
        <w:tc>
          <w:tcPr>
            <w:tcW w:w="70" w:type="dxa"/>
            <w:vAlign w:val="center"/>
            <w:hideMark/>
          </w:tcPr>
          <w:p w14:paraId="4DA06266" w14:textId="77777777" w:rsidR="00581C24" w:rsidRPr="002621EB" w:rsidRDefault="00581C24" w:rsidP="00493781"/>
        </w:tc>
        <w:tc>
          <w:tcPr>
            <w:tcW w:w="16" w:type="dxa"/>
            <w:vAlign w:val="center"/>
            <w:hideMark/>
          </w:tcPr>
          <w:p w14:paraId="1CEBB16F" w14:textId="77777777" w:rsidR="00581C24" w:rsidRPr="002621EB" w:rsidRDefault="00581C24" w:rsidP="00493781"/>
        </w:tc>
        <w:tc>
          <w:tcPr>
            <w:tcW w:w="6" w:type="dxa"/>
            <w:vAlign w:val="center"/>
            <w:hideMark/>
          </w:tcPr>
          <w:p w14:paraId="1902A2A7" w14:textId="77777777" w:rsidR="00581C24" w:rsidRPr="002621EB" w:rsidRDefault="00581C24" w:rsidP="00493781"/>
        </w:tc>
        <w:tc>
          <w:tcPr>
            <w:tcW w:w="690" w:type="dxa"/>
            <w:vAlign w:val="center"/>
            <w:hideMark/>
          </w:tcPr>
          <w:p w14:paraId="1526A468" w14:textId="77777777" w:rsidR="00581C24" w:rsidRPr="002621EB" w:rsidRDefault="00581C24" w:rsidP="00493781"/>
        </w:tc>
        <w:tc>
          <w:tcPr>
            <w:tcW w:w="132" w:type="dxa"/>
            <w:vAlign w:val="center"/>
            <w:hideMark/>
          </w:tcPr>
          <w:p w14:paraId="067DE50E" w14:textId="77777777" w:rsidR="00581C24" w:rsidRPr="002621EB" w:rsidRDefault="00581C24" w:rsidP="00493781"/>
        </w:tc>
        <w:tc>
          <w:tcPr>
            <w:tcW w:w="690" w:type="dxa"/>
            <w:vAlign w:val="center"/>
            <w:hideMark/>
          </w:tcPr>
          <w:p w14:paraId="26C8F133" w14:textId="77777777" w:rsidR="00581C24" w:rsidRPr="002621EB" w:rsidRDefault="00581C24" w:rsidP="00493781"/>
        </w:tc>
        <w:tc>
          <w:tcPr>
            <w:tcW w:w="410" w:type="dxa"/>
            <w:vAlign w:val="center"/>
            <w:hideMark/>
          </w:tcPr>
          <w:p w14:paraId="05DA0454" w14:textId="77777777" w:rsidR="00581C24" w:rsidRPr="002621EB" w:rsidRDefault="00581C24" w:rsidP="00493781"/>
        </w:tc>
        <w:tc>
          <w:tcPr>
            <w:tcW w:w="16" w:type="dxa"/>
            <w:vAlign w:val="center"/>
            <w:hideMark/>
          </w:tcPr>
          <w:p w14:paraId="17E4B2FB" w14:textId="77777777" w:rsidR="00581C24" w:rsidRPr="002621EB" w:rsidRDefault="00581C24" w:rsidP="00493781"/>
        </w:tc>
        <w:tc>
          <w:tcPr>
            <w:tcW w:w="50" w:type="dxa"/>
            <w:vAlign w:val="center"/>
            <w:hideMark/>
          </w:tcPr>
          <w:p w14:paraId="3BB2FDF5" w14:textId="77777777" w:rsidR="00581C24" w:rsidRPr="002621EB" w:rsidRDefault="00581C24" w:rsidP="00493781"/>
        </w:tc>
        <w:tc>
          <w:tcPr>
            <w:tcW w:w="50" w:type="dxa"/>
            <w:vAlign w:val="center"/>
            <w:hideMark/>
          </w:tcPr>
          <w:p w14:paraId="5CC57160" w14:textId="77777777" w:rsidR="00581C24" w:rsidRPr="002621EB" w:rsidRDefault="00581C24" w:rsidP="00493781"/>
        </w:tc>
      </w:tr>
      <w:tr w:rsidR="00581C24" w:rsidRPr="002621EB" w14:paraId="47DD96B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AE8F1D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591F5E9" w14:textId="77777777" w:rsidR="00581C24" w:rsidRPr="002621EB" w:rsidRDefault="00581C24" w:rsidP="00493781">
            <w:r w:rsidRPr="002621EB">
              <w:t>513100</w:t>
            </w:r>
          </w:p>
        </w:tc>
        <w:tc>
          <w:tcPr>
            <w:tcW w:w="10654" w:type="dxa"/>
            <w:tcBorders>
              <w:top w:val="nil"/>
              <w:left w:val="nil"/>
              <w:bottom w:val="nil"/>
              <w:right w:val="nil"/>
            </w:tcBorders>
            <w:shd w:val="clear" w:color="auto" w:fill="auto"/>
            <w:noWrap/>
            <w:vAlign w:val="bottom"/>
            <w:hideMark/>
          </w:tcPr>
          <w:p w14:paraId="4B939F6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прибављање</w:t>
            </w:r>
            <w:proofErr w:type="spellEnd"/>
            <w:r w:rsidRPr="002621EB">
              <w:t xml:space="preserve"> </w:t>
            </w:r>
            <w:proofErr w:type="spellStart"/>
            <w:r w:rsidRPr="002621EB">
              <w:t>земљишта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7957B96A" w14:textId="77777777" w:rsidR="00581C24" w:rsidRPr="002621EB" w:rsidRDefault="00581C24" w:rsidP="00493781">
            <w:r w:rsidRPr="002621EB">
              <w:t>50000</w:t>
            </w:r>
          </w:p>
        </w:tc>
        <w:tc>
          <w:tcPr>
            <w:tcW w:w="1468" w:type="dxa"/>
            <w:tcBorders>
              <w:top w:val="nil"/>
              <w:left w:val="nil"/>
              <w:bottom w:val="nil"/>
              <w:right w:val="single" w:sz="8" w:space="0" w:color="auto"/>
            </w:tcBorders>
            <w:shd w:val="clear" w:color="000000" w:fill="FFFFFF"/>
            <w:noWrap/>
            <w:vAlign w:val="bottom"/>
            <w:hideMark/>
          </w:tcPr>
          <w:p w14:paraId="357106C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C1DD017" w14:textId="77777777" w:rsidR="00581C24" w:rsidRPr="002621EB" w:rsidRDefault="00581C24" w:rsidP="00493781">
            <w:r w:rsidRPr="002621EB">
              <w:t>50000</w:t>
            </w:r>
          </w:p>
        </w:tc>
        <w:tc>
          <w:tcPr>
            <w:tcW w:w="768" w:type="dxa"/>
            <w:tcBorders>
              <w:top w:val="nil"/>
              <w:left w:val="nil"/>
              <w:bottom w:val="nil"/>
              <w:right w:val="single" w:sz="8" w:space="0" w:color="auto"/>
            </w:tcBorders>
            <w:shd w:val="clear" w:color="auto" w:fill="auto"/>
            <w:noWrap/>
            <w:vAlign w:val="bottom"/>
            <w:hideMark/>
          </w:tcPr>
          <w:p w14:paraId="2EC4ED5B" w14:textId="77777777" w:rsidR="00581C24" w:rsidRPr="002621EB" w:rsidRDefault="00581C24" w:rsidP="00493781">
            <w:r w:rsidRPr="002621EB">
              <w:t>1,00</w:t>
            </w:r>
          </w:p>
        </w:tc>
        <w:tc>
          <w:tcPr>
            <w:tcW w:w="16" w:type="dxa"/>
            <w:vAlign w:val="center"/>
            <w:hideMark/>
          </w:tcPr>
          <w:p w14:paraId="53D27E38" w14:textId="77777777" w:rsidR="00581C24" w:rsidRPr="002621EB" w:rsidRDefault="00581C24" w:rsidP="00493781"/>
        </w:tc>
        <w:tc>
          <w:tcPr>
            <w:tcW w:w="6" w:type="dxa"/>
            <w:vAlign w:val="center"/>
            <w:hideMark/>
          </w:tcPr>
          <w:p w14:paraId="4D411318" w14:textId="77777777" w:rsidR="00581C24" w:rsidRPr="002621EB" w:rsidRDefault="00581C24" w:rsidP="00493781"/>
        </w:tc>
        <w:tc>
          <w:tcPr>
            <w:tcW w:w="6" w:type="dxa"/>
            <w:vAlign w:val="center"/>
            <w:hideMark/>
          </w:tcPr>
          <w:p w14:paraId="54865702" w14:textId="77777777" w:rsidR="00581C24" w:rsidRPr="002621EB" w:rsidRDefault="00581C24" w:rsidP="00493781"/>
        </w:tc>
        <w:tc>
          <w:tcPr>
            <w:tcW w:w="6" w:type="dxa"/>
            <w:vAlign w:val="center"/>
            <w:hideMark/>
          </w:tcPr>
          <w:p w14:paraId="40C4D905" w14:textId="77777777" w:rsidR="00581C24" w:rsidRPr="002621EB" w:rsidRDefault="00581C24" w:rsidP="00493781"/>
        </w:tc>
        <w:tc>
          <w:tcPr>
            <w:tcW w:w="6" w:type="dxa"/>
            <w:vAlign w:val="center"/>
            <w:hideMark/>
          </w:tcPr>
          <w:p w14:paraId="5AC660DE" w14:textId="77777777" w:rsidR="00581C24" w:rsidRPr="002621EB" w:rsidRDefault="00581C24" w:rsidP="00493781"/>
        </w:tc>
        <w:tc>
          <w:tcPr>
            <w:tcW w:w="6" w:type="dxa"/>
            <w:vAlign w:val="center"/>
            <w:hideMark/>
          </w:tcPr>
          <w:p w14:paraId="077F0C81" w14:textId="77777777" w:rsidR="00581C24" w:rsidRPr="002621EB" w:rsidRDefault="00581C24" w:rsidP="00493781"/>
        </w:tc>
        <w:tc>
          <w:tcPr>
            <w:tcW w:w="6" w:type="dxa"/>
            <w:vAlign w:val="center"/>
            <w:hideMark/>
          </w:tcPr>
          <w:p w14:paraId="300F5AE6" w14:textId="77777777" w:rsidR="00581C24" w:rsidRPr="002621EB" w:rsidRDefault="00581C24" w:rsidP="00493781"/>
        </w:tc>
        <w:tc>
          <w:tcPr>
            <w:tcW w:w="801" w:type="dxa"/>
            <w:vAlign w:val="center"/>
            <w:hideMark/>
          </w:tcPr>
          <w:p w14:paraId="581EFF92" w14:textId="77777777" w:rsidR="00581C24" w:rsidRPr="002621EB" w:rsidRDefault="00581C24" w:rsidP="00493781"/>
        </w:tc>
        <w:tc>
          <w:tcPr>
            <w:tcW w:w="690" w:type="dxa"/>
            <w:vAlign w:val="center"/>
            <w:hideMark/>
          </w:tcPr>
          <w:p w14:paraId="383F71F6" w14:textId="77777777" w:rsidR="00581C24" w:rsidRPr="002621EB" w:rsidRDefault="00581C24" w:rsidP="00493781"/>
        </w:tc>
        <w:tc>
          <w:tcPr>
            <w:tcW w:w="801" w:type="dxa"/>
            <w:vAlign w:val="center"/>
            <w:hideMark/>
          </w:tcPr>
          <w:p w14:paraId="7503AFBF" w14:textId="77777777" w:rsidR="00581C24" w:rsidRPr="002621EB" w:rsidRDefault="00581C24" w:rsidP="00493781"/>
        </w:tc>
        <w:tc>
          <w:tcPr>
            <w:tcW w:w="578" w:type="dxa"/>
            <w:vAlign w:val="center"/>
            <w:hideMark/>
          </w:tcPr>
          <w:p w14:paraId="297A3A3C" w14:textId="77777777" w:rsidR="00581C24" w:rsidRPr="002621EB" w:rsidRDefault="00581C24" w:rsidP="00493781"/>
        </w:tc>
        <w:tc>
          <w:tcPr>
            <w:tcW w:w="701" w:type="dxa"/>
            <w:vAlign w:val="center"/>
            <w:hideMark/>
          </w:tcPr>
          <w:p w14:paraId="5118CF69" w14:textId="77777777" w:rsidR="00581C24" w:rsidRPr="002621EB" w:rsidRDefault="00581C24" w:rsidP="00493781"/>
        </w:tc>
        <w:tc>
          <w:tcPr>
            <w:tcW w:w="132" w:type="dxa"/>
            <w:vAlign w:val="center"/>
            <w:hideMark/>
          </w:tcPr>
          <w:p w14:paraId="3FD9D127" w14:textId="77777777" w:rsidR="00581C24" w:rsidRPr="002621EB" w:rsidRDefault="00581C24" w:rsidP="00493781"/>
        </w:tc>
        <w:tc>
          <w:tcPr>
            <w:tcW w:w="70" w:type="dxa"/>
            <w:vAlign w:val="center"/>
            <w:hideMark/>
          </w:tcPr>
          <w:p w14:paraId="22398F20" w14:textId="77777777" w:rsidR="00581C24" w:rsidRPr="002621EB" w:rsidRDefault="00581C24" w:rsidP="00493781"/>
        </w:tc>
        <w:tc>
          <w:tcPr>
            <w:tcW w:w="16" w:type="dxa"/>
            <w:vAlign w:val="center"/>
            <w:hideMark/>
          </w:tcPr>
          <w:p w14:paraId="15347CD2" w14:textId="77777777" w:rsidR="00581C24" w:rsidRPr="002621EB" w:rsidRDefault="00581C24" w:rsidP="00493781"/>
        </w:tc>
        <w:tc>
          <w:tcPr>
            <w:tcW w:w="6" w:type="dxa"/>
            <w:vAlign w:val="center"/>
            <w:hideMark/>
          </w:tcPr>
          <w:p w14:paraId="19A52EA0" w14:textId="77777777" w:rsidR="00581C24" w:rsidRPr="002621EB" w:rsidRDefault="00581C24" w:rsidP="00493781"/>
        </w:tc>
        <w:tc>
          <w:tcPr>
            <w:tcW w:w="690" w:type="dxa"/>
            <w:vAlign w:val="center"/>
            <w:hideMark/>
          </w:tcPr>
          <w:p w14:paraId="70FA7BA6" w14:textId="77777777" w:rsidR="00581C24" w:rsidRPr="002621EB" w:rsidRDefault="00581C24" w:rsidP="00493781"/>
        </w:tc>
        <w:tc>
          <w:tcPr>
            <w:tcW w:w="132" w:type="dxa"/>
            <w:vAlign w:val="center"/>
            <w:hideMark/>
          </w:tcPr>
          <w:p w14:paraId="5466931A" w14:textId="77777777" w:rsidR="00581C24" w:rsidRPr="002621EB" w:rsidRDefault="00581C24" w:rsidP="00493781"/>
        </w:tc>
        <w:tc>
          <w:tcPr>
            <w:tcW w:w="690" w:type="dxa"/>
            <w:vAlign w:val="center"/>
            <w:hideMark/>
          </w:tcPr>
          <w:p w14:paraId="7E2639C3" w14:textId="77777777" w:rsidR="00581C24" w:rsidRPr="002621EB" w:rsidRDefault="00581C24" w:rsidP="00493781"/>
        </w:tc>
        <w:tc>
          <w:tcPr>
            <w:tcW w:w="410" w:type="dxa"/>
            <w:vAlign w:val="center"/>
            <w:hideMark/>
          </w:tcPr>
          <w:p w14:paraId="1B82EE92" w14:textId="77777777" w:rsidR="00581C24" w:rsidRPr="002621EB" w:rsidRDefault="00581C24" w:rsidP="00493781"/>
        </w:tc>
        <w:tc>
          <w:tcPr>
            <w:tcW w:w="16" w:type="dxa"/>
            <w:vAlign w:val="center"/>
            <w:hideMark/>
          </w:tcPr>
          <w:p w14:paraId="09070CEB" w14:textId="77777777" w:rsidR="00581C24" w:rsidRPr="002621EB" w:rsidRDefault="00581C24" w:rsidP="00493781"/>
        </w:tc>
        <w:tc>
          <w:tcPr>
            <w:tcW w:w="50" w:type="dxa"/>
            <w:vAlign w:val="center"/>
            <w:hideMark/>
          </w:tcPr>
          <w:p w14:paraId="6E87377C" w14:textId="77777777" w:rsidR="00581C24" w:rsidRPr="002621EB" w:rsidRDefault="00581C24" w:rsidP="00493781"/>
        </w:tc>
        <w:tc>
          <w:tcPr>
            <w:tcW w:w="50" w:type="dxa"/>
            <w:vAlign w:val="center"/>
            <w:hideMark/>
          </w:tcPr>
          <w:p w14:paraId="54687F04" w14:textId="77777777" w:rsidR="00581C24" w:rsidRPr="002621EB" w:rsidRDefault="00581C24" w:rsidP="00493781"/>
        </w:tc>
      </w:tr>
      <w:tr w:rsidR="00581C24" w:rsidRPr="002621EB" w14:paraId="451FCB5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AECCC25" w14:textId="77777777" w:rsidR="00581C24" w:rsidRPr="002621EB" w:rsidRDefault="00581C24" w:rsidP="00493781">
            <w:r w:rsidRPr="002621EB">
              <w:t>516000</w:t>
            </w:r>
          </w:p>
        </w:tc>
        <w:tc>
          <w:tcPr>
            <w:tcW w:w="728" w:type="dxa"/>
            <w:tcBorders>
              <w:top w:val="nil"/>
              <w:left w:val="nil"/>
              <w:bottom w:val="nil"/>
              <w:right w:val="nil"/>
            </w:tcBorders>
            <w:shd w:val="clear" w:color="auto" w:fill="auto"/>
            <w:noWrap/>
            <w:vAlign w:val="bottom"/>
            <w:hideMark/>
          </w:tcPr>
          <w:p w14:paraId="0960681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286A44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proofErr w:type="gramStart"/>
            <w:r w:rsidRPr="002621EB">
              <w:t>материјала,робе</w:t>
            </w:r>
            <w:proofErr w:type="spellEnd"/>
            <w:proofErr w:type="gramEnd"/>
            <w:r w:rsidRPr="002621EB">
              <w:t xml:space="preserve"> и </w:t>
            </w:r>
            <w:proofErr w:type="spellStart"/>
            <w:r w:rsidRPr="002621EB">
              <w:t>ситног</w:t>
            </w:r>
            <w:proofErr w:type="spellEnd"/>
            <w:r w:rsidRPr="002621EB">
              <w:t xml:space="preserve"> </w:t>
            </w:r>
            <w:proofErr w:type="spellStart"/>
            <w:r w:rsidRPr="002621EB">
              <w:t>инвентара,амбал</w:t>
            </w:r>
            <w:proofErr w:type="spellEnd"/>
            <w:r w:rsidRPr="002621EB">
              <w:t xml:space="preserve">. и </w:t>
            </w:r>
            <w:proofErr w:type="spellStart"/>
            <w:r w:rsidRPr="002621EB">
              <w:t>сл</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12593B25"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043EBDE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607267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B5CB41A" w14:textId="77777777" w:rsidR="00581C24" w:rsidRPr="002621EB" w:rsidRDefault="00581C24" w:rsidP="00493781">
            <w:r w:rsidRPr="002621EB">
              <w:t> </w:t>
            </w:r>
          </w:p>
        </w:tc>
        <w:tc>
          <w:tcPr>
            <w:tcW w:w="16" w:type="dxa"/>
            <w:vAlign w:val="center"/>
            <w:hideMark/>
          </w:tcPr>
          <w:p w14:paraId="7E75F487" w14:textId="77777777" w:rsidR="00581C24" w:rsidRPr="002621EB" w:rsidRDefault="00581C24" w:rsidP="00493781"/>
        </w:tc>
        <w:tc>
          <w:tcPr>
            <w:tcW w:w="6" w:type="dxa"/>
            <w:vAlign w:val="center"/>
            <w:hideMark/>
          </w:tcPr>
          <w:p w14:paraId="0E32C9E5" w14:textId="77777777" w:rsidR="00581C24" w:rsidRPr="002621EB" w:rsidRDefault="00581C24" w:rsidP="00493781"/>
        </w:tc>
        <w:tc>
          <w:tcPr>
            <w:tcW w:w="6" w:type="dxa"/>
            <w:vAlign w:val="center"/>
            <w:hideMark/>
          </w:tcPr>
          <w:p w14:paraId="4D780A91" w14:textId="77777777" w:rsidR="00581C24" w:rsidRPr="002621EB" w:rsidRDefault="00581C24" w:rsidP="00493781"/>
        </w:tc>
        <w:tc>
          <w:tcPr>
            <w:tcW w:w="6" w:type="dxa"/>
            <w:vAlign w:val="center"/>
            <w:hideMark/>
          </w:tcPr>
          <w:p w14:paraId="113A353F" w14:textId="77777777" w:rsidR="00581C24" w:rsidRPr="002621EB" w:rsidRDefault="00581C24" w:rsidP="00493781"/>
        </w:tc>
        <w:tc>
          <w:tcPr>
            <w:tcW w:w="6" w:type="dxa"/>
            <w:vAlign w:val="center"/>
            <w:hideMark/>
          </w:tcPr>
          <w:p w14:paraId="011959D4" w14:textId="77777777" w:rsidR="00581C24" w:rsidRPr="002621EB" w:rsidRDefault="00581C24" w:rsidP="00493781"/>
        </w:tc>
        <w:tc>
          <w:tcPr>
            <w:tcW w:w="6" w:type="dxa"/>
            <w:vAlign w:val="center"/>
            <w:hideMark/>
          </w:tcPr>
          <w:p w14:paraId="4497C660" w14:textId="77777777" w:rsidR="00581C24" w:rsidRPr="002621EB" w:rsidRDefault="00581C24" w:rsidP="00493781"/>
        </w:tc>
        <w:tc>
          <w:tcPr>
            <w:tcW w:w="6" w:type="dxa"/>
            <w:vAlign w:val="center"/>
            <w:hideMark/>
          </w:tcPr>
          <w:p w14:paraId="0DA218BC" w14:textId="77777777" w:rsidR="00581C24" w:rsidRPr="002621EB" w:rsidRDefault="00581C24" w:rsidP="00493781"/>
        </w:tc>
        <w:tc>
          <w:tcPr>
            <w:tcW w:w="801" w:type="dxa"/>
            <w:vAlign w:val="center"/>
            <w:hideMark/>
          </w:tcPr>
          <w:p w14:paraId="1E9BAAA8" w14:textId="77777777" w:rsidR="00581C24" w:rsidRPr="002621EB" w:rsidRDefault="00581C24" w:rsidP="00493781"/>
        </w:tc>
        <w:tc>
          <w:tcPr>
            <w:tcW w:w="690" w:type="dxa"/>
            <w:vAlign w:val="center"/>
            <w:hideMark/>
          </w:tcPr>
          <w:p w14:paraId="54EEB803" w14:textId="77777777" w:rsidR="00581C24" w:rsidRPr="002621EB" w:rsidRDefault="00581C24" w:rsidP="00493781"/>
        </w:tc>
        <w:tc>
          <w:tcPr>
            <w:tcW w:w="801" w:type="dxa"/>
            <w:vAlign w:val="center"/>
            <w:hideMark/>
          </w:tcPr>
          <w:p w14:paraId="651621C8" w14:textId="77777777" w:rsidR="00581C24" w:rsidRPr="002621EB" w:rsidRDefault="00581C24" w:rsidP="00493781"/>
        </w:tc>
        <w:tc>
          <w:tcPr>
            <w:tcW w:w="578" w:type="dxa"/>
            <w:vAlign w:val="center"/>
            <w:hideMark/>
          </w:tcPr>
          <w:p w14:paraId="1D1AD591" w14:textId="77777777" w:rsidR="00581C24" w:rsidRPr="002621EB" w:rsidRDefault="00581C24" w:rsidP="00493781"/>
        </w:tc>
        <w:tc>
          <w:tcPr>
            <w:tcW w:w="701" w:type="dxa"/>
            <w:vAlign w:val="center"/>
            <w:hideMark/>
          </w:tcPr>
          <w:p w14:paraId="297FE256" w14:textId="77777777" w:rsidR="00581C24" w:rsidRPr="002621EB" w:rsidRDefault="00581C24" w:rsidP="00493781"/>
        </w:tc>
        <w:tc>
          <w:tcPr>
            <w:tcW w:w="132" w:type="dxa"/>
            <w:vAlign w:val="center"/>
            <w:hideMark/>
          </w:tcPr>
          <w:p w14:paraId="2A1ABBBC" w14:textId="77777777" w:rsidR="00581C24" w:rsidRPr="002621EB" w:rsidRDefault="00581C24" w:rsidP="00493781"/>
        </w:tc>
        <w:tc>
          <w:tcPr>
            <w:tcW w:w="70" w:type="dxa"/>
            <w:vAlign w:val="center"/>
            <w:hideMark/>
          </w:tcPr>
          <w:p w14:paraId="5EA0E181" w14:textId="77777777" w:rsidR="00581C24" w:rsidRPr="002621EB" w:rsidRDefault="00581C24" w:rsidP="00493781"/>
        </w:tc>
        <w:tc>
          <w:tcPr>
            <w:tcW w:w="16" w:type="dxa"/>
            <w:vAlign w:val="center"/>
            <w:hideMark/>
          </w:tcPr>
          <w:p w14:paraId="5CF7F345" w14:textId="77777777" w:rsidR="00581C24" w:rsidRPr="002621EB" w:rsidRDefault="00581C24" w:rsidP="00493781"/>
        </w:tc>
        <w:tc>
          <w:tcPr>
            <w:tcW w:w="6" w:type="dxa"/>
            <w:vAlign w:val="center"/>
            <w:hideMark/>
          </w:tcPr>
          <w:p w14:paraId="2F3C7D00" w14:textId="77777777" w:rsidR="00581C24" w:rsidRPr="002621EB" w:rsidRDefault="00581C24" w:rsidP="00493781"/>
        </w:tc>
        <w:tc>
          <w:tcPr>
            <w:tcW w:w="690" w:type="dxa"/>
            <w:vAlign w:val="center"/>
            <w:hideMark/>
          </w:tcPr>
          <w:p w14:paraId="3E944829" w14:textId="77777777" w:rsidR="00581C24" w:rsidRPr="002621EB" w:rsidRDefault="00581C24" w:rsidP="00493781"/>
        </w:tc>
        <w:tc>
          <w:tcPr>
            <w:tcW w:w="132" w:type="dxa"/>
            <w:vAlign w:val="center"/>
            <w:hideMark/>
          </w:tcPr>
          <w:p w14:paraId="59A11A98" w14:textId="77777777" w:rsidR="00581C24" w:rsidRPr="002621EB" w:rsidRDefault="00581C24" w:rsidP="00493781"/>
        </w:tc>
        <w:tc>
          <w:tcPr>
            <w:tcW w:w="690" w:type="dxa"/>
            <w:vAlign w:val="center"/>
            <w:hideMark/>
          </w:tcPr>
          <w:p w14:paraId="148620EC" w14:textId="77777777" w:rsidR="00581C24" w:rsidRPr="002621EB" w:rsidRDefault="00581C24" w:rsidP="00493781"/>
        </w:tc>
        <w:tc>
          <w:tcPr>
            <w:tcW w:w="410" w:type="dxa"/>
            <w:vAlign w:val="center"/>
            <w:hideMark/>
          </w:tcPr>
          <w:p w14:paraId="78A9C031" w14:textId="77777777" w:rsidR="00581C24" w:rsidRPr="002621EB" w:rsidRDefault="00581C24" w:rsidP="00493781"/>
        </w:tc>
        <w:tc>
          <w:tcPr>
            <w:tcW w:w="16" w:type="dxa"/>
            <w:vAlign w:val="center"/>
            <w:hideMark/>
          </w:tcPr>
          <w:p w14:paraId="233F1C6D" w14:textId="77777777" w:rsidR="00581C24" w:rsidRPr="002621EB" w:rsidRDefault="00581C24" w:rsidP="00493781"/>
        </w:tc>
        <w:tc>
          <w:tcPr>
            <w:tcW w:w="50" w:type="dxa"/>
            <w:vAlign w:val="center"/>
            <w:hideMark/>
          </w:tcPr>
          <w:p w14:paraId="4732488E" w14:textId="77777777" w:rsidR="00581C24" w:rsidRPr="002621EB" w:rsidRDefault="00581C24" w:rsidP="00493781"/>
        </w:tc>
        <w:tc>
          <w:tcPr>
            <w:tcW w:w="50" w:type="dxa"/>
            <w:vAlign w:val="center"/>
            <w:hideMark/>
          </w:tcPr>
          <w:p w14:paraId="6F1649F2" w14:textId="77777777" w:rsidR="00581C24" w:rsidRPr="002621EB" w:rsidRDefault="00581C24" w:rsidP="00493781"/>
        </w:tc>
      </w:tr>
      <w:tr w:rsidR="00581C24" w:rsidRPr="002621EB" w14:paraId="5EA8CF2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FC991C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2E9E405" w14:textId="77777777" w:rsidR="00581C24" w:rsidRPr="002621EB" w:rsidRDefault="00581C24" w:rsidP="00493781">
            <w:r w:rsidRPr="002621EB">
              <w:t>516100</w:t>
            </w:r>
          </w:p>
        </w:tc>
        <w:tc>
          <w:tcPr>
            <w:tcW w:w="10654" w:type="dxa"/>
            <w:tcBorders>
              <w:top w:val="nil"/>
              <w:left w:val="nil"/>
              <w:bottom w:val="nil"/>
              <w:right w:val="nil"/>
            </w:tcBorders>
            <w:shd w:val="clear" w:color="auto" w:fill="auto"/>
            <w:noWrap/>
            <w:vAlign w:val="bottom"/>
            <w:hideMark/>
          </w:tcPr>
          <w:p w14:paraId="01DD692A"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r w:rsidRPr="002621EB">
              <w:t>ситног</w:t>
            </w:r>
            <w:proofErr w:type="spellEnd"/>
            <w:r w:rsidRPr="002621EB">
              <w:t xml:space="preserve"> </w:t>
            </w:r>
            <w:proofErr w:type="spellStart"/>
            <w:proofErr w:type="gramStart"/>
            <w:r w:rsidRPr="002621EB">
              <w:t>инвентара,ауто</w:t>
            </w:r>
            <w:proofErr w:type="spellEnd"/>
            <w:proofErr w:type="gramEnd"/>
            <w:r w:rsidRPr="002621EB">
              <w:t xml:space="preserve"> </w:t>
            </w:r>
            <w:proofErr w:type="spellStart"/>
            <w:r w:rsidRPr="002621EB">
              <w:t>гума,одјеће</w:t>
            </w:r>
            <w:proofErr w:type="spellEnd"/>
            <w:r w:rsidRPr="002621EB">
              <w:t xml:space="preserve"> и </w:t>
            </w:r>
            <w:proofErr w:type="spellStart"/>
            <w:r w:rsidRPr="002621EB">
              <w:t>обуће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6181F7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67BDC5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8C0EAB8"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BF96B02" w14:textId="77777777" w:rsidR="00581C24" w:rsidRPr="002621EB" w:rsidRDefault="00581C24" w:rsidP="00493781">
            <w:r w:rsidRPr="002621EB">
              <w:t> </w:t>
            </w:r>
          </w:p>
        </w:tc>
        <w:tc>
          <w:tcPr>
            <w:tcW w:w="16" w:type="dxa"/>
            <w:vAlign w:val="center"/>
            <w:hideMark/>
          </w:tcPr>
          <w:p w14:paraId="2A8B2796" w14:textId="77777777" w:rsidR="00581C24" w:rsidRPr="002621EB" w:rsidRDefault="00581C24" w:rsidP="00493781"/>
        </w:tc>
        <w:tc>
          <w:tcPr>
            <w:tcW w:w="6" w:type="dxa"/>
            <w:vAlign w:val="center"/>
            <w:hideMark/>
          </w:tcPr>
          <w:p w14:paraId="377A62B6" w14:textId="77777777" w:rsidR="00581C24" w:rsidRPr="002621EB" w:rsidRDefault="00581C24" w:rsidP="00493781"/>
        </w:tc>
        <w:tc>
          <w:tcPr>
            <w:tcW w:w="6" w:type="dxa"/>
            <w:vAlign w:val="center"/>
            <w:hideMark/>
          </w:tcPr>
          <w:p w14:paraId="6D29A2F3" w14:textId="77777777" w:rsidR="00581C24" w:rsidRPr="002621EB" w:rsidRDefault="00581C24" w:rsidP="00493781"/>
        </w:tc>
        <w:tc>
          <w:tcPr>
            <w:tcW w:w="6" w:type="dxa"/>
            <w:vAlign w:val="center"/>
            <w:hideMark/>
          </w:tcPr>
          <w:p w14:paraId="715D4560" w14:textId="77777777" w:rsidR="00581C24" w:rsidRPr="002621EB" w:rsidRDefault="00581C24" w:rsidP="00493781"/>
        </w:tc>
        <w:tc>
          <w:tcPr>
            <w:tcW w:w="6" w:type="dxa"/>
            <w:vAlign w:val="center"/>
            <w:hideMark/>
          </w:tcPr>
          <w:p w14:paraId="223B72E1" w14:textId="77777777" w:rsidR="00581C24" w:rsidRPr="002621EB" w:rsidRDefault="00581C24" w:rsidP="00493781"/>
        </w:tc>
        <w:tc>
          <w:tcPr>
            <w:tcW w:w="6" w:type="dxa"/>
            <w:vAlign w:val="center"/>
            <w:hideMark/>
          </w:tcPr>
          <w:p w14:paraId="5DB2F715" w14:textId="77777777" w:rsidR="00581C24" w:rsidRPr="002621EB" w:rsidRDefault="00581C24" w:rsidP="00493781"/>
        </w:tc>
        <w:tc>
          <w:tcPr>
            <w:tcW w:w="6" w:type="dxa"/>
            <w:vAlign w:val="center"/>
            <w:hideMark/>
          </w:tcPr>
          <w:p w14:paraId="35BDB633" w14:textId="77777777" w:rsidR="00581C24" w:rsidRPr="002621EB" w:rsidRDefault="00581C24" w:rsidP="00493781"/>
        </w:tc>
        <w:tc>
          <w:tcPr>
            <w:tcW w:w="801" w:type="dxa"/>
            <w:vAlign w:val="center"/>
            <w:hideMark/>
          </w:tcPr>
          <w:p w14:paraId="4A0386A3" w14:textId="77777777" w:rsidR="00581C24" w:rsidRPr="002621EB" w:rsidRDefault="00581C24" w:rsidP="00493781"/>
        </w:tc>
        <w:tc>
          <w:tcPr>
            <w:tcW w:w="690" w:type="dxa"/>
            <w:vAlign w:val="center"/>
            <w:hideMark/>
          </w:tcPr>
          <w:p w14:paraId="0450F954" w14:textId="77777777" w:rsidR="00581C24" w:rsidRPr="002621EB" w:rsidRDefault="00581C24" w:rsidP="00493781"/>
        </w:tc>
        <w:tc>
          <w:tcPr>
            <w:tcW w:w="801" w:type="dxa"/>
            <w:vAlign w:val="center"/>
            <w:hideMark/>
          </w:tcPr>
          <w:p w14:paraId="3179C463" w14:textId="77777777" w:rsidR="00581C24" w:rsidRPr="002621EB" w:rsidRDefault="00581C24" w:rsidP="00493781"/>
        </w:tc>
        <w:tc>
          <w:tcPr>
            <w:tcW w:w="578" w:type="dxa"/>
            <w:vAlign w:val="center"/>
            <w:hideMark/>
          </w:tcPr>
          <w:p w14:paraId="276FDEA3" w14:textId="77777777" w:rsidR="00581C24" w:rsidRPr="002621EB" w:rsidRDefault="00581C24" w:rsidP="00493781"/>
        </w:tc>
        <w:tc>
          <w:tcPr>
            <w:tcW w:w="701" w:type="dxa"/>
            <w:vAlign w:val="center"/>
            <w:hideMark/>
          </w:tcPr>
          <w:p w14:paraId="09BCD06F" w14:textId="77777777" w:rsidR="00581C24" w:rsidRPr="002621EB" w:rsidRDefault="00581C24" w:rsidP="00493781"/>
        </w:tc>
        <w:tc>
          <w:tcPr>
            <w:tcW w:w="132" w:type="dxa"/>
            <w:vAlign w:val="center"/>
            <w:hideMark/>
          </w:tcPr>
          <w:p w14:paraId="2B94F529" w14:textId="77777777" w:rsidR="00581C24" w:rsidRPr="002621EB" w:rsidRDefault="00581C24" w:rsidP="00493781"/>
        </w:tc>
        <w:tc>
          <w:tcPr>
            <w:tcW w:w="70" w:type="dxa"/>
            <w:vAlign w:val="center"/>
            <w:hideMark/>
          </w:tcPr>
          <w:p w14:paraId="0C8E00A3" w14:textId="77777777" w:rsidR="00581C24" w:rsidRPr="002621EB" w:rsidRDefault="00581C24" w:rsidP="00493781"/>
        </w:tc>
        <w:tc>
          <w:tcPr>
            <w:tcW w:w="16" w:type="dxa"/>
            <w:vAlign w:val="center"/>
            <w:hideMark/>
          </w:tcPr>
          <w:p w14:paraId="3EBB1F6B" w14:textId="77777777" w:rsidR="00581C24" w:rsidRPr="002621EB" w:rsidRDefault="00581C24" w:rsidP="00493781"/>
        </w:tc>
        <w:tc>
          <w:tcPr>
            <w:tcW w:w="6" w:type="dxa"/>
            <w:vAlign w:val="center"/>
            <w:hideMark/>
          </w:tcPr>
          <w:p w14:paraId="2BB11A2C" w14:textId="77777777" w:rsidR="00581C24" w:rsidRPr="002621EB" w:rsidRDefault="00581C24" w:rsidP="00493781"/>
        </w:tc>
        <w:tc>
          <w:tcPr>
            <w:tcW w:w="690" w:type="dxa"/>
            <w:vAlign w:val="center"/>
            <w:hideMark/>
          </w:tcPr>
          <w:p w14:paraId="4445DCB5" w14:textId="77777777" w:rsidR="00581C24" w:rsidRPr="002621EB" w:rsidRDefault="00581C24" w:rsidP="00493781"/>
        </w:tc>
        <w:tc>
          <w:tcPr>
            <w:tcW w:w="132" w:type="dxa"/>
            <w:vAlign w:val="center"/>
            <w:hideMark/>
          </w:tcPr>
          <w:p w14:paraId="4730D39C" w14:textId="77777777" w:rsidR="00581C24" w:rsidRPr="002621EB" w:rsidRDefault="00581C24" w:rsidP="00493781"/>
        </w:tc>
        <w:tc>
          <w:tcPr>
            <w:tcW w:w="690" w:type="dxa"/>
            <w:vAlign w:val="center"/>
            <w:hideMark/>
          </w:tcPr>
          <w:p w14:paraId="3732E8EE" w14:textId="77777777" w:rsidR="00581C24" w:rsidRPr="002621EB" w:rsidRDefault="00581C24" w:rsidP="00493781"/>
        </w:tc>
        <w:tc>
          <w:tcPr>
            <w:tcW w:w="410" w:type="dxa"/>
            <w:vAlign w:val="center"/>
            <w:hideMark/>
          </w:tcPr>
          <w:p w14:paraId="371EC376" w14:textId="77777777" w:rsidR="00581C24" w:rsidRPr="002621EB" w:rsidRDefault="00581C24" w:rsidP="00493781"/>
        </w:tc>
        <w:tc>
          <w:tcPr>
            <w:tcW w:w="16" w:type="dxa"/>
            <w:vAlign w:val="center"/>
            <w:hideMark/>
          </w:tcPr>
          <w:p w14:paraId="323D46E8" w14:textId="77777777" w:rsidR="00581C24" w:rsidRPr="002621EB" w:rsidRDefault="00581C24" w:rsidP="00493781"/>
        </w:tc>
        <w:tc>
          <w:tcPr>
            <w:tcW w:w="50" w:type="dxa"/>
            <w:vAlign w:val="center"/>
            <w:hideMark/>
          </w:tcPr>
          <w:p w14:paraId="73D5FF3B" w14:textId="77777777" w:rsidR="00581C24" w:rsidRPr="002621EB" w:rsidRDefault="00581C24" w:rsidP="00493781"/>
        </w:tc>
        <w:tc>
          <w:tcPr>
            <w:tcW w:w="50" w:type="dxa"/>
            <w:vAlign w:val="center"/>
            <w:hideMark/>
          </w:tcPr>
          <w:p w14:paraId="73AD692D" w14:textId="77777777" w:rsidR="00581C24" w:rsidRPr="002621EB" w:rsidRDefault="00581C24" w:rsidP="00493781"/>
        </w:tc>
      </w:tr>
      <w:tr w:rsidR="00581C24" w:rsidRPr="002621EB" w14:paraId="5E3B10B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D208D26" w14:textId="77777777" w:rsidR="00581C24" w:rsidRPr="002621EB" w:rsidRDefault="00581C24" w:rsidP="00493781">
            <w:r w:rsidRPr="002621EB">
              <w:t>630000</w:t>
            </w:r>
          </w:p>
        </w:tc>
        <w:tc>
          <w:tcPr>
            <w:tcW w:w="728" w:type="dxa"/>
            <w:tcBorders>
              <w:top w:val="nil"/>
              <w:left w:val="nil"/>
              <w:bottom w:val="nil"/>
              <w:right w:val="nil"/>
            </w:tcBorders>
            <w:shd w:val="clear" w:color="auto" w:fill="auto"/>
            <w:noWrap/>
            <w:vAlign w:val="bottom"/>
            <w:hideMark/>
          </w:tcPr>
          <w:p w14:paraId="34D3AD3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7A80818" w14:textId="77777777" w:rsidR="00581C24" w:rsidRPr="002621EB" w:rsidRDefault="00581C24" w:rsidP="00493781">
            <w:r w:rsidRPr="002621EB">
              <w:t>ОСТАЛИ ИЗДАЦИ</w:t>
            </w:r>
          </w:p>
        </w:tc>
        <w:tc>
          <w:tcPr>
            <w:tcW w:w="1308" w:type="dxa"/>
            <w:tcBorders>
              <w:top w:val="nil"/>
              <w:left w:val="single" w:sz="8" w:space="0" w:color="auto"/>
              <w:bottom w:val="nil"/>
              <w:right w:val="single" w:sz="8" w:space="0" w:color="auto"/>
            </w:tcBorders>
            <w:shd w:val="clear" w:color="auto" w:fill="auto"/>
            <w:noWrap/>
            <w:vAlign w:val="bottom"/>
            <w:hideMark/>
          </w:tcPr>
          <w:p w14:paraId="444B4BA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7A1EB5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9CEE9E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1F0600B" w14:textId="77777777" w:rsidR="00581C24" w:rsidRPr="002621EB" w:rsidRDefault="00581C24" w:rsidP="00493781">
            <w:r w:rsidRPr="002621EB">
              <w:t> </w:t>
            </w:r>
          </w:p>
        </w:tc>
        <w:tc>
          <w:tcPr>
            <w:tcW w:w="16" w:type="dxa"/>
            <w:vAlign w:val="center"/>
            <w:hideMark/>
          </w:tcPr>
          <w:p w14:paraId="0DA15C04" w14:textId="77777777" w:rsidR="00581C24" w:rsidRPr="002621EB" w:rsidRDefault="00581C24" w:rsidP="00493781"/>
        </w:tc>
        <w:tc>
          <w:tcPr>
            <w:tcW w:w="6" w:type="dxa"/>
            <w:vAlign w:val="center"/>
            <w:hideMark/>
          </w:tcPr>
          <w:p w14:paraId="0253CD04" w14:textId="77777777" w:rsidR="00581C24" w:rsidRPr="002621EB" w:rsidRDefault="00581C24" w:rsidP="00493781"/>
        </w:tc>
        <w:tc>
          <w:tcPr>
            <w:tcW w:w="6" w:type="dxa"/>
            <w:vAlign w:val="center"/>
            <w:hideMark/>
          </w:tcPr>
          <w:p w14:paraId="63ECB179" w14:textId="77777777" w:rsidR="00581C24" w:rsidRPr="002621EB" w:rsidRDefault="00581C24" w:rsidP="00493781"/>
        </w:tc>
        <w:tc>
          <w:tcPr>
            <w:tcW w:w="6" w:type="dxa"/>
            <w:vAlign w:val="center"/>
            <w:hideMark/>
          </w:tcPr>
          <w:p w14:paraId="0A615072" w14:textId="77777777" w:rsidR="00581C24" w:rsidRPr="002621EB" w:rsidRDefault="00581C24" w:rsidP="00493781"/>
        </w:tc>
        <w:tc>
          <w:tcPr>
            <w:tcW w:w="6" w:type="dxa"/>
            <w:vAlign w:val="center"/>
            <w:hideMark/>
          </w:tcPr>
          <w:p w14:paraId="5257D598" w14:textId="77777777" w:rsidR="00581C24" w:rsidRPr="002621EB" w:rsidRDefault="00581C24" w:rsidP="00493781"/>
        </w:tc>
        <w:tc>
          <w:tcPr>
            <w:tcW w:w="6" w:type="dxa"/>
            <w:vAlign w:val="center"/>
            <w:hideMark/>
          </w:tcPr>
          <w:p w14:paraId="0EA9FA32" w14:textId="77777777" w:rsidR="00581C24" w:rsidRPr="002621EB" w:rsidRDefault="00581C24" w:rsidP="00493781"/>
        </w:tc>
        <w:tc>
          <w:tcPr>
            <w:tcW w:w="6" w:type="dxa"/>
            <w:vAlign w:val="center"/>
            <w:hideMark/>
          </w:tcPr>
          <w:p w14:paraId="29EFF8B4" w14:textId="77777777" w:rsidR="00581C24" w:rsidRPr="002621EB" w:rsidRDefault="00581C24" w:rsidP="00493781"/>
        </w:tc>
        <w:tc>
          <w:tcPr>
            <w:tcW w:w="801" w:type="dxa"/>
            <w:vAlign w:val="center"/>
            <w:hideMark/>
          </w:tcPr>
          <w:p w14:paraId="7624CF21" w14:textId="77777777" w:rsidR="00581C24" w:rsidRPr="002621EB" w:rsidRDefault="00581C24" w:rsidP="00493781"/>
        </w:tc>
        <w:tc>
          <w:tcPr>
            <w:tcW w:w="690" w:type="dxa"/>
            <w:vAlign w:val="center"/>
            <w:hideMark/>
          </w:tcPr>
          <w:p w14:paraId="7D2B1899" w14:textId="77777777" w:rsidR="00581C24" w:rsidRPr="002621EB" w:rsidRDefault="00581C24" w:rsidP="00493781"/>
        </w:tc>
        <w:tc>
          <w:tcPr>
            <w:tcW w:w="801" w:type="dxa"/>
            <w:vAlign w:val="center"/>
            <w:hideMark/>
          </w:tcPr>
          <w:p w14:paraId="795BB045" w14:textId="77777777" w:rsidR="00581C24" w:rsidRPr="002621EB" w:rsidRDefault="00581C24" w:rsidP="00493781"/>
        </w:tc>
        <w:tc>
          <w:tcPr>
            <w:tcW w:w="578" w:type="dxa"/>
            <w:vAlign w:val="center"/>
            <w:hideMark/>
          </w:tcPr>
          <w:p w14:paraId="4D864FA9" w14:textId="77777777" w:rsidR="00581C24" w:rsidRPr="002621EB" w:rsidRDefault="00581C24" w:rsidP="00493781"/>
        </w:tc>
        <w:tc>
          <w:tcPr>
            <w:tcW w:w="701" w:type="dxa"/>
            <w:vAlign w:val="center"/>
            <w:hideMark/>
          </w:tcPr>
          <w:p w14:paraId="34AAE554" w14:textId="77777777" w:rsidR="00581C24" w:rsidRPr="002621EB" w:rsidRDefault="00581C24" w:rsidP="00493781"/>
        </w:tc>
        <w:tc>
          <w:tcPr>
            <w:tcW w:w="132" w:type="dxa"/>
            <w:vAlign w:val="center"/>
            <w:hideMark/>
          </w:tcPr>
          <w:p w14:paraId="1B2CA6AD" w14:textId="77777777" w:rsidR="00581C24" w:rsidRPr="002621EB" w:rsidRDefault="00581C24" w:rsidP="00493781"/>
        </w:tc>
        <w:tc>
          <w:tcPr>
            <w:tcW w:w="70" w:type="dxa"/>
            <w:vAlign w:val="center"/>
            <w:hideMark/>
          </w:tcPr>
          <w:p w14:paraId="1B03088D" w14:textId="77777777" w:rsidR="00581C24" w:rsidRPr="002621EB" w:rsidRDefault="00581C24" w:rsidP="00493781"/>
        </w:tc>
        <w:tc>
          <w:tcPr>
            <w:tcW w:w="16" w:type="dxa"/>
            <w:vAlign w:val="center"/>
            <w:hideMark/>
          </w:tcPr>
          <w:p w14:paraId="5E6BCA8F" w14:textId="77777777" w:rsidR="00581C24" w:rsidRPr="002621EB" w:rsidRDefault="00581C24" w:rsidP="00493781"/>
        </w:tc>
        <w:tc>
          <w:tcPr>
            <w:tcW w:w="6" w:type="dxa"/>
            <w:vAlign w:val="center"/>
            <w:hideMark/>
          </w:tcPr>
          <w:p w14:paraId="6846B8C6" w14:textId="77777777" w:rsidR="00581C24" w:rsidRPr="002621EB" w:rsidRDefault="00581C24" w:rsidP="00493781"/>
        </w:tc>
        <w:tc>
          <w:tcPr>
            <w:tcW w:w="690" w:type="dxa"/>
            <w:vAlign w:val="center"/>
            <w:hideMark/>
          </w:tcPr>
          <w:p w14:paraId="7C2B6230" w14:textId="77777777" w:rsidR="00581C24" w:rsidRPr="002621EB" w:rsidRDefault="00581C24" w:rsidP="00493781"/>
        </w:tc>
        <w:tc>
          <w:tcPr>
            <w:tcW w:w="132" w:type="dxa"/>
            <w:vAlign w:val="center"/>
            <w:hideMark/>
          </w:tcPr>
          <w:p w14:paraId="2762B89C" w14:textId="77777777" w:rsidR="00581C24" w:rsidRPr="002621EB" w:rsidRDefault="00581C24" w:rsidP="00493781"/>
        </w:tc>
        <w:tc>
          <w:tcPr>
            <w:tcW w:w="690" w:type="dxa"/>
            <w:vAlign w:val="center"/>
            <w:hideMark/>
          </w:tcPr>
          <w:p w14:paraId="1151052D" w14:textId="77777777" w:rsidR="00581C24" w:rsidRPr="002621EB" w:rsidRDefault="00581C24" w:rsidP="00493781"/>
        </w:tc>
        <w:tc>
          <w:tcPr>
            <w:tcW w:w="410" w:type="dxa"/>
            <w:vAlign w:val="center"/>
            <w:hideMark/>
          </w:tcPr>
          <w:p w14:paraId="6C405448" w14:textId="77777777" w:rsidR="00581C24" w:rsidRPr="002621EB" w:rsidRDefault="00581C24" w:rsidP="00493781"/>
        </w:tc>
        <w:tc>
          <w:tcPr>
            <w:tcW w:w="16" w:type="dxa"/>
            <w:vAlign w:val="center"/>
            <w:hideMark/>
          </w:tcPr>
          <w:p w14:paraId="7AEE2C30" w14:textId="77777777" w:rsidR="00581C24" w:rsidRPr="002621EB" w:rsidRDefault="00581C24" w:rsidP="00493781"/>
        </w:tc>
        <w:tc>
          <w:tcPr>
            <w:tcW w:w="50" w:type="dxa"/>
            <w:vAlign w:val="center"/>
            <w:hideMark/>
          </w:tcPr>
          <w:p w14:paraId="1E222C25" w14:textId="77777777" w:rsidR="00581C24" w:rsidRPr="002621EB" w:rsidRDefault="00581C24" w:rsidP="00493781"/>
        </w:tc>
        <w:tc>
          <w:tcPr>
            <w:tcW w:w="50" w:type="dxa"/>
            <w:vAlign w:val="center"/>
            <w:hideMark/>
          </w:tcPr>
          <w:p w14:paraId="200440EA" w14:textId="77777777" w:rsidR="00581C24" w:rsidRPr="002621EB" w:rsidRDefault="00581C24" w:rsidP="00493781"/>
        </w:tc>
      </w:tr>
      <w:tr w:rsidR="00581C24" w:rsidRPr="002621EB" w14:paraId="3988032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AFC65A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FD40A69" w14:textId="77777777" w:rsidR="00581C24" w:rsidRPr="002621EB" w:rsidRDefault="00581C24" w:rsidP="00493781">
            <w:r w:rsidRPr="002621EB">
              <w:t>631000</w:t>
            </w:r>
          </w:p>
        </w:tc>
        <w:tc>
          <w:tcPr>
            <w:tcW w:w="10654" w:type="dxa"/>
            <w:tcBorders>
              <w:top w:val="nil"/>
              <w:left w:val="nil"/>
              <w:bottom w:val="nil"/>
              <w:right w:val="nil"/>
            </w:tcBorders>
            <w:shd w:val="clear" w:color="auto" w:fill="auto"/>
            <w:vAlign w:val="bottom"/>
            <w:hideMark/>
          </w:tcPr>
          <w:p w14:paraId="64A04312"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339FD13"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12AEC58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5DD919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027C9EA" w14:textId="77777777" w:rsidR="00581C24" w:rsidRPr="002621EB" w:rsidRDefault="00581C24" w:rsidP="00493781">
            <w:r w:rsidRPr="002621EB">
              <w:t> </w:t>
            </w:r>
          </w:p>
        </w:tc>
        <w:tc>
          <w:tcPr>
            <w:tcW w:w="16" w:type="dxa"/>
            <w:vAlign w:val="center"/>
            <w:hideMark/>
          </w:tcPr>
          <w:p w14:paraId="0179F159" w14:textId="77777777" w:rsidR="00581C24" w:rsidRPr="002621EB" w:rsidRDefault="00581C24" w:rsidP="00493781"/>
        </w:tc>
        <w:tc>
          <w:tcPr>
            <w:tcW w:w="6" w:type="dxa"/>
            <w:vAlign w:val="center"/>
            <w:hideMark/>
          </w:tcPr>
          <w:p w14:paraId="3E2CA6EB" w14:textId="77777777" w:rsidR="00581C24" w:rsidRPr="002621EB" w:rsidRDefault="00581C24" w:rsidP="00493781"/>
        </w:tc>
        <w:tc>
          <w:tcPr>
            <w:tcW w:w="6" w:type="dxa"/>
            <w:vAlign w:val="center"/>
            <w:hideMark/>
          </w:tcPr>
          <w:p w14:paraId="520C5911" w14:textId="77777777" w:rsidR="00581C24" w:rsidRPr="002621EB" w:rsidRDefault="00581C24" w:rsidP="00493781"/>
        </w:tc>
        <w:tc>
          <w:tcPr>
            <w:tcW w:w="6" w:type="dxa"/>
            <w:vAlign w:val="center"/>
            <w:hideMark/>
          </w:tcPr>
          <w:p w14:paraId="3EC1C25C" w14:textId="77777777" w:rsidR="00581C24" w:rsidRPr="002621EB" w:rsidRDefault="00581C24" w:rsidP="00493781"/>
        </w:tc>
        <w:tc>
          <w:tcPr>
            <w:tcW w:w="6" w:type="dxa"/>
            <w:vAlign w:val="center"/>
            <w:hideMark/>
          </w:tcPr>
          <w:p w14:paraId="2A4A0D74" w14:textId="77777777" w:rsidR="00581C24" w:rsidRPr="002621EB" w:rsidRDefault="00581C24" w:rsidP="00493781"/>
        </w:tc>
        <w:tc>
          <w:tcPr>
            <w:tcW w:w="6" w:type="dxa"/>
            <w:vAlign w:val="center"/>
            <w:hideMark/>
          </w:tcPr>
          <w:p w14:paraId="75F2E04C" w14:textId="77777777" w:rsidR="00581C24" w:rsidRPr="002621EB" w:rsidRDefault="00581C24" w:rsidP="00493781"/>
        </w:tc>
        <w:tc>
          <w:tcPr>
            <w:tcW w:w="6" w:type="dxa"/>
            <w:vAlign w:val="center"/>
            <w:hideMark/>
          </w:tcPr>
          <w:p w14:paraId="0193B68E" w14:textId="77777777" w:rsidR="00581C24" w:rsidRPr="002621EB" w:rsidRDefault="00581C24" w:rsidP="00493781"/>
        </w:tc>
        <w:tc>
          <w:tcPr>
            <w:tcW w:w="801" w:type="dxa"/>
            <w:vAlign w:val="center"/>
            <w:hideMark/>
          </w:tcPr>
          <w:p w14:paraId="1ACF0B47" w14:textId="77777777" w:rsidR="00581C24" w:rsidRPr="002621EB" w:rsidRDefault="00581C24" w:rsidP="00493781"/>
        </w:tc>
        <w:tc>
          <w:tcPr>
            <w:tcW w:w="690" w:type="dxa"/>
            <w:vAlign w:val="center"/>
            <w:hideMark/>
          </w:tcPr>
          <w:p w14:paraId="13F06449" w14:textId="77777777" w:rsidR="00581C24" w:rsidRPr="002621EB" w:rsidRDefault="00581C24" w:rsidP="00493781"/>
        </w:tc>
        <w:tc>
          <w:tcPr>
            <w:tcW w:w="801" w:type="dxa"/>
            <w:vAlign w:val="center"/>
            <w:hideMark/>
          </w:tcPr>
          <w:p w14:paraId="0843FA0F" w14:textId="77777777" w:rsidR="00581C24" w:rsidRPr="002621EB" w:rsidRDefault="00581C24" w:rsidP="00493781"/>
        </w:tc>
        <w:tc>
          <w:tcPr>
            <w:tcW w:w="578" w:type="dxa"/>
            <w:vAlign w:val="center"/>
            <w:hideMark/>
          </w:tcPr>
          <w:p w14:paraId="32DCCFC1" w14:textId="77777777" w:rsidR="00581C24" w:rsidRPr="002621EB" w:rsidRDefault="00581C24" w:rsidP="00493781"/>
        </w:tc>
        <w:tc>
          <w:tcPr>
            <w:tcW w:w="701" w:type="dxa"/>
            <w:vAlign w:val="center"/>
            <w:hideMark/>
          </w:tcPr>
          <w:p w14:paraId="5C1AE715" w14:textId="77777777" w:rsidR="00581C24" w:rsidRPr="002621EB" w:rsidRDefault="00581C24" w:rsidP="00493781"/>
        </w:tc>
        <w:tc>
          <w:tcPr>
            <w:tcW w:w="132" w:type="dxa"/>
            <w:vAlign w:val="center"/>
            <w:hideMark/>
          </w:tcPr>
          <w:p w14:paraId="0F1FE929" w14:textId="77777777" w:rsidR="00581C24" w:rsidRPr="002621EB" w:rsidRDefault="00581C24" w:rsidP="00493781"/>
        </w:tc>
        <w:tc>
          <w:tcPr>
            <w:tcW w:w="70" w:type="dxa"/>
            <w:vAlign w:val="center"/>
            <w:hideMark/>
          </w:tcPr>
          <w:p w14:paraId="5640817E" w14:textId="77777777" w:rsidR="00581C24" w:rsidRPr="002621EB" w:rsidRDefault="00581C24" w:rsidP="00493781"/>
        </w:tc>
        <w:tc>
          <w:tcPr>
            <w:tcW w:w="16" w:type="dxa"/>
            <w:vAlign w:val="center"/>
            <w:hideMark/>
          </w:tcPr>
          <w:p w14:paraId="03B49013" w14:textId="77777777" w:rsidR="00581C24" w:rsidRPr="002621EB" w:rsidRDefault="00581C24" w:rsidP="00493781"/>
        </w:tc>
        <w:tc>
          <w:tcPr>
            <w:tcW w:w="6" w:type="dxa"/>
            <w:vAlign w:val="center"/>
            <w:hideMark/>
          </w:tcPr>
          <w:p w14:paraId="4107DF73" w14:textId="77777777" w:rsidR="00581C24" w:rsidRPr="002621EB" w:rsidRDefault="00581C24" w:rsidP="00493781"/>
        </w:tc>
        <w:tc>
          <w:tcPr>
            <w:tcW w:w="690" w:type="dxa"/>
            <w:vAlign w:val="center"/>
            <w:hideMark/>
          </w:tcPr>
          <w:p w14:paraId="6614219B" w14:textId="77777777" w:rsidR="00581C24" w:rsidRPr="002621EB" w:rsidRDefault="00581C24" w:rsidP="00493781"/>
        </w:tc>
        <w:tc>
          <w:tcPr>
            <w:tcW w:w="132" w:type="dxa"/>
            <w:vAlign w:val="center"/>
            <w:hideMark/>
          </w:tcPr>
          <w:p w14:paraId="2D5A278D" w14:textId="77777777" w:rsidR="00581C24" w:rsidRPr="002621EB" w:rsidRDefault="00581C24" w:rsidP="00493781"/>
        </w:tc>
        <w:tc>
          <w:tcPr>
            <w:tcW w:w="690" w:type="dxa"/>
            <w:vAlign w:val="center"/>
            <w:hideMark/>
          </w:tcPr>
          <w:p w14:paraId="76AC29CE" w14:textId="77777777" w:rsidR="00581C24" w:rsidRPr="002621EB" w:rsidRDefault="00581C24" w:rsidP="00493781"/>
        </w:tc>
        <w:tc>
          <w:tcPr>
            <w:tcW w:w="410" w:type="dxa"/>
            <w:vAlign w:val="center"/>
            <w:hideMark/>
          </w:tcPr>
          <w:p w14:paraId="45CCBF05" w14:textId="77777777" w:rsidR="00581C24" w:rsidRPr="002621EB" w:rsidRDefault="00581C24" w:rsidP="00493781"/>
        </w:tc>
        <w:tc>
          <w:tcPr>
            <w:tcW w:w="16" w:type="dxa"/>
            <w:vAlign w:val="center"/>
            <w:hideMark/>
          </w:tcPr>
          <w:p w14:paraId="5AC8EDF8" w14:textId="77777777" w:rsidR="00581C24" w:rsidRPr="002621EB" w:rsidRDefault="00581C24" w:rsidP="00493781"/>
        </w:tc>
        <w:tc>
          <w:tcPr>
            <w:tcW w:w="50" w:type="dxa"/>
            <w:vAlign w:val="center"/>
            <w:hideMark/>
          </w:tcPr>
          <w:p w14:paraId="695E240C" w14:textId="77777777" w:rsidR="00581C24" w:rsidRPr="002621EB" w:rsidRDefault="00581C24" w:rsidP="00493781"/>
        </w:tc>
        <w:tc>
          <w:tcPr>
            <w:tcW w:w="50" w:type="dxa"/>
            <w:vAlign w:val="center"/>
            <w:hideMark/>
          </w:tcPr>
          <w:p w14:paraId="5B99E235" w14:textId="77777777" w:rsidR="00581C24" w:rsidRPr="002621EB" w:rsidRDefault="00581C24" w:rsidP="00493781"/>
        </w:tc>
      </w:tr>
      <w:tr w:rsidR="00581C24" w:rsidRPr="002621EB" w14:paraId="1C967CC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1ED478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6DE02DF" w14:textId="77777777" w:rsidR="00581C24" w:rsidRPr="002621EB" w:rsidRDefault="00581C24" w:rsidP="00493781">
            <w:r w:rsidRPr="002621EB">
              <w:t>631100</w:t>
            </w:r>
          </w:p>
        </w:tc>
        <w:tc>
          <w:tcPr>
            <w:tcW w:w="10654" w:type="dxa"/>
            <w:tcBorders>
              <w:top w:val="nil"/>
              <w:left w:val="nil"/>
              <w:bottom w:val="nil"/>
              <w:right w:val="nil"/>
            </w:tcBorders>
            <w:shd w:val="clear" w:color="auto" w:fill="auto"/>
            <w:vAlign w:val="bottom"/>
            <w:hideMark/>
          </w:tcPr>
          <w:p w14:paraId="3E211661"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вриједост</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6645A5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2EA599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37B4F6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CA28EBD" w14:textId="77777777" w:rsidR="00581C24" w:rsidRPr="002621EB" w:rsidRDefault="00581C24" w:rsidP="00493781">
            <w:r w:rsidRPr="002621EB">
              <w:t> </w:t>
            </w:r>
          </w:p>
        </w:tc>
        <w:tc>
          <w:tcPr>
            <w:tcW w:w="16" w:type="dxa"/>
            <w:vAlign w:val="center"/>
            <w:hideMark/>
          </w:tcPr>
          <w:p w14:paraId="034AE4D2" w14:textId="77777777" w:rsidR="00581C24" w:rsidRPr="002621EB" w:rsidRDefault="00581C24" w:rsidP="00493781"/>
        </w:tc>
        <w:tc>
          <w:tcPr>
            <w:tcW w:w="6" w:type="dxa"/>
            <w:vAlign w:val="center"/>
            <w:hideMark/>
          </w:tcPr>
          <w:p w14:paraId="6B38FF03" w14:textId="77777777" w:rsidR="00581C24" w:rsidRPr="002621EB" w:rsidRDefault="00581C24" w:rsidP="00493781"/>
        </w:tc>
        <w:tc>
          <w:tcPr>
            <w:tcW w:w="6" w:type="dxa"/>
            <w:vAlign w:val="center"/>
            <w:hideMark/>
          </w:tcPr>
          <w:p w14:paraId="049C152D" w14:textId="77777777" w:rsidR="00581C24" w:rsidRPr="002621EB" w:rsidRDefault="00581C24" w:rsidP="00493781"/>
        </w:tc>
        <w:tc>
          <w:tcPr>
            <w:tcW w:w="6" w:type="dxa"/>
            <w:vAlign w:val="center"/>
            <w:hideMark/>
          </w:tcPr>
          <w:p w14:paraId="72E505EF" w14:textId="77777777" w:rsidR="00581C24" w:rsidRPr="002621EB" w:rsidRDefault="00581C24" w:rsidP="00493781"/>
        </w:tc>
        <w:tc>
          <w:tcPr>
            <w:tcW w:w="6" w:type="dxa"/>
            <w:vAlign w:val="center"/>
            <w:hideMark/>
          </w:tcPr>
          <w:p w14:paraId="57219091" w14:textId="77777777" w:rsidR="00581C24" w:rsidRPr="002621EB" w:rsidRDefault="00581C24" w:rsidP="00493781"/>
        </w:tc>
        <w:tc>
          <w:tcPr>
            <w:tcW w:w="6" w:type="dxa"/>
            <w:vAlign w:val="center"/>
            <w:hideMark/>
          </w:tcPr>
          <w:p w14:paraId="3DB3F680" w14:textId="77777777" w:rsidR="00581C24" w:rsidRPr="002621EB" w:rsidRDefault="00581C24" w:rsidP="00493781"/>
        </w:tc>
        <w:tc>
          <w:tcPr>
            <w:tcW w:w="6" w:type="dxa"/>
            <w:vAlign w:val="center"/>
            <w:hideMark/>
          </w:tcPr>
          <w:p w14:paraId="3C044E96" w14:textId="77777777" w:rsidR="00581C24" w:rsidRPr="002621EB" w:rsidRDefault="00581C24" w:rsidP="00493781"/>
        </w:tc>
        <w:tc>
          <w:tcPr>
            <w:tcW w:w="801" w:type="dxa"/>
            <w:vAlign w:val="center"/>
            <w:hideMark/>
          </w:tcPr>
          <w:p w14:paraId="0C47B247" w14:textId="77777777" w:rsidR="00581C24" w:rsidRPr="002621EB" w:rsidRDefault="00581C24" w:rsidP="00493781"/>
        </w:tc>
        <w:tc>
          <w:tcPr>
            <w:tcW w:w="690" w:type="dxa"/>
            <w:vAlign w:val="center"/>
            <w:hideMark/>
          </w:tcPr>
          <w:p w14:paraId="358F02D8" w14:textId="77777777" w:rsidR="00581C24" w:rsidRPr="002621EB" w:rsidRDefault="00581C24" w:rsidP="00493781"/>
        </w:tc>
        <w:tc>
          <w:tcPr>
            <w:tcW w:w="801" w:type="dxa"/>
            <w:vAlign w:val="center"/>
            <w:hideMark/>
          </w:tcPr>
          <w:p w14:paraId="4A6CE306" w14:textId="77777777" w:rsidR="00581C24" w:rsidRPr="002621EB" w:rsidRDefault="00581C24" w:rsidP="00493781"/>
        </w:tc>
        <w:tc>
          <w:tcPr>
            <w:tcW w:w="578" w:type="dxa"/>
            <w:vAlign w:val="center"/>
            <w:hideMark/>
          </w:tcPr>
          <w:p w14:paraId="4E4E2CC1" w14:textId="77777777" w:rsidR="00581C24" w:rsidRPr="002621EB" w:rsidRDefault="00581C24" w:rsidP="00493781"/>
        </w:tc>
        <w:tc>
          <w:tcPr>
            <w:tcW w:w="701" w:type="dxa"/>
            <w:vAlign w:val="center"/>
            <w:hideMark/>
          </w:tcPr>
          <w:p w14:paraId="2817BE35" w14:textId="77777777" w:rsidR="00581C24" w:rsidRPr="002621EB" w:rsidRDefault="00581C24" w:rsidP="00493781"/>
        </w:tc>
        <w:tc>
          <w:tcPr>
            <w:tcW w:w="132" w:type="dxa"/>
            <w:vAlign w:val="center"/>
            <w:hideMark/>
          </w:tcPr>
          <w:p w14:paraId="31E8C5C8" w14:textId="77777777" w:rsidR="00581C24" w:rsidRPr="002621EB" w:rsidRDefault="00581C24" w:rsidP="00493781"/>
        </w:tc>
        <w:tc>
          <w:tcPr>
            <w:tcW w:w="70" w:type="dxa"/>
            <w:vAlign w:val="center"/>
            <w:hideMark/>
          </w:tcPr>
          <w:p w14:paraId="49F84AEB" w14:textId="77777777" w:rsidR="00581C24" w:rsidRPr="002621EB" w:rsidRDefault="00581C24" w:rsidP="00493781"/>
        </w:tc>
        <w:tc>
          <w:tcPr>
            <w:tcW w:w="16" w:type="dxa"/>
            <w:vAlign w:val="center"/>
            <w:hideMark/>
          </w:tcPr>
          <w:p w14:paraId="555EFB3A" w14:textId="77777777" w:rsidR="00581C24" w:rsidRPr="002621EB" w:rsidRDefault="00581C24" w:rsidP="00493781"/>
        </w:tc>
        <w:tc>
          <w:tcPr>
            <w:tcW w:w="6" w:type="dxa"/>
            <w:vAlign w:val="center"/>
            <w:hideMark/>
          </w:tcPr>
          <w:p w14:paraId="37D8C274" w14:textId="77777777" w:rsidR="00581C24" w:rsidRPr="002621EB" w:rsidRDefault="00581C24" w:rsidP="00493781"/>
        </w:tc>
        <w:tc>
          <w:tcPr>
            <w:tcW w:w="690" w:type="dxa"/>
            <w:vAlign w:val="center"/>
            <w:hideMark/>
          </w:tcPr>
          <w:p w14:paraId="11A8A294" w14:textId="77777777" w:rsidR="00581C24" w:rsidRPr="002621EB" w:rsidRDefault="00581C24" w:rsidP="00493781"/>
        </w:tc>
        <w:tc>
          <w:tcPr>
            <w:tcW w:w="132" w:type="dxa"/>
            <w:vAlign w:val="center"/>
            <w:hideMark/>
          </w:tcPr>
          <w:p w14:paraId="0D71B15B" w14:textId="77777777" w:rsidR="00581C24" w:rsidRPr="002621EB" w:rsidRDefault="00581C24" w:rsidP="00493781"/>
        </w:tc>
        <w:tc>
          <w:tcPr>
            <w:tcW w:w="690" w:type="dxa"/>
            <w:vAlign w:val="center"/>
            <w:hideMark/>
          </w:tcPr>
          <w:p w14:paraId="5DAD9C44" w14:textId="77777777" w:rsidR="00581C24" w:rsidRPr="002621EB" w:rsidRDefault="00581C24" w:rsidP="00493781"/>
        </w:tc>
        <w:tc>
          <w:tcPr>
            <w:tcW w:w="410" w:type="dxa"/>
            <w:vAlign w:val="center"/>
            <w:hideMark/>
          </w:tcPr>
          <w:p w14:paraId="6850BCFC" w14:textId="77777777" w:rsidR="00581C24" w:rsidRPr="002621EB" w:rsidRDefault="00581C24" w:rsidP="00493781"/>
        </w:tc>
        <w:tc>
          <w:tcPr>
            <w:tcW w:w="16" w:type="dxa"/>
            <w:vAlign w:val="center"/>
            <w:hideMark/>
          </w:tcPr>
          <w:p w14:paraId="7C6EF90B" w14:textId="77777777" w:rsidR="00581C24" w:rsidRPr="002621EB" w:rsidRDefault="00581C24" w:rsidP="00493781"/>
        </w:tc>
        <w:tc>
          <w:tcPr>
            <w:tcW w:w="50" w:type="dxa"/>
            <w:vAlign w:val="center"/>
            <w:hideMark/>
          </w:tcPr>
          <w:p w14:paraId="4855119B" w14:textId="77777777" w:rsidR="00581C24" w:rsidRPr="002621EB" w:rsidRDefault="00581C24" w:rsidP="00493781"/>
        </w:tc>
        <w:tc>
          <w:tcPr>
            <w:tcW w:w="50" w:type="dxa"/>
            <w:vAlign w:val="center"/>
            <w:hideMark/>
          </w:tcPr>
          <w:p w14:paraId="029155D5" w14:textId="77777777" w:rsidR="00581C24" w:rsidRPr="002621EB" w:rsidRDefault="00581C24" w:rsidP="00493781"/>
        </w:tc>
      </w:tr>
      <w:tr w:rsidR="00581C24" w:rsidRPr="002621EB" w14:paraId="19353E4A"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543DEB89" w14:textId="77777777" w:rsidR="00581C24" w:rsidRPr="002621EB" w:rsidRDefault="00581C24" w:rsidP="00493781">
            <w:r w:rsidRPr="002621EB">
              <w:t>638000</w:t>
            </w:r>
          </w:p>
        </w:tc>
        <w:tc>
          <w:tcPr>
            <w:tcW w:w="728" w:type="dxa"/>
            <w:tcBorders>
              <w:top w:val="nil"/>
              <w:left w:val="nil"/>
              <w:bottom w:val="nil"/>
              <w:right w:val="nil"/>
            </w:tcBorders>
            <w:shd w:val="clear" w:color="auto" w:fill="auto"/>
            <w:noWrap/>
            <w:vAlign w:val="bottom"/>
            <w:hideMark/>
          </w:tcPr>
          <w:p w14:paraId="6681C04F"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1ABB72DD"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4324BCC"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38929DD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BBDF49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15CC9CC" w14:textId="77777777" w:rsidR="00581C24" w:rsidRPr="002621EB" w:rsidRDefault="00581C24" w:rsidP="00493781">
            <w:r w:rsidRPr="002621EB">
              <w:t> </w:t>
            </w:r>
          </w:p>
        </w:tc>
        <w:tc>
          <w:tcPr>
            <w:tcW w:w="16" w:type="dxa"/>
            <w:vAlign w:val="center"/>
            <w:hideMark/>
          </w:tcPr>
          <w:p w14:paraId="0FB69704" w14:textId="77777777" w:rsidR="00581C24" w:rsidRPr="002621EB" w:rsidRDefault="00581C24" w:rsidP="00493781"/>
        </w:tc>
        <w:tc>
          <w:tcPr>
            <w:tcW w:w="6" w:type="dxa"/>
            <w:vAlign w:val="center"/>
            <w:hideMark/>
          </w:tcPr>
          <w:p w14:paraId="6ACC2A53" w14:textId="77777777" w:rsidR="00581C24" w:rsidRPr="002621EB" w:rsidRDefault="00581C24" w:rsidP="00493781"/>
        </w:tc>
        <w:tc>
          <w:tcPr>
            <w:tcW w:w="6" w:type="dxa"/>
            <w:vAlign w:val="center"/>
            <w:hideMark/>
          </w:tcPr>
          <w:p w14:paraId="3580A2FF" w14:textId="77777777" w:rsidR="00581C24" w:rsidRPr="002621EB" w:rsidRDefault="00581C24" w:rsidP="00493781"/>
        </w:tc>
        <w:tc>
          <w:tcPr>
            <w:tcW w:w="6" w:type="dxa"/>
            <w:vAlign w:val="center"/>
            <w:hideMark/>
          </w:tcPr>
          <w:p w14:paraId="22F9D965" w14:textId="77777777" w:rsidR="00581C24" w:rsidRPr="002621EB" w:rsidRDefault="00581C24" w:rsidP="00493781"/>
        </w:tc>
        <w:tc>
          <w:tcPr>
            <w:tcW w:w="6" w:type="dxa"/>
            <w:vAlign w:val="center"/>
            <w:hideMark/>
          </w:tcPr>
          <w:p w14:paraId="6615B97A" w14:textId="77777777" w:rsidR="00581C24" w:rsidRPr="002621EB" w:rsidRDefault="00581C24" w:rsidP="00493781"/>
        </w:tc>
        <w:tc>
          <w:tcPr>
            <w:tcW w:w="6" w:type="dxa"/>
            <w:vAlign w:val="center"/>
            <w:hideMark/>
          </w:tcPr>
          <w:p w14:paraId="6A796997" w14:textId="77777777" w:rsidR="00581C24" w:rsidRPr="002621EB" w:rsidRDefault="00581C24" w:rsidP="00493781"/>
        </w:tc>
        <w:tc>
          <w:tcPr>
            <w:tcW w:w="6" w:type="dxa"/>
            <w:vAlign w:val="center"/>
            <w:hideMark/>
          </w:tcPr>
          <w:p w14:paraId="4ED4B1C0" w14:textId="77777777" w:rsidR="00581C24" w:rsidRPr="002621EB" w:rsidRDefault="00581C24" w:rsidP="00493781"/>
        </w:tc>
        <w:tc>
          <w:tcPr>
            <w:tcW w:w="801" w:type="dxa"/>
            <w:vAlign w:val="center"/>
            <w:hideMark/>
          </w:tcPr>
          <w:p w14:paraId="50B4022B" w14:textId="77777777" w:rsidR="00581C24" w:rsidRPr="002621EB" w:rsidRDefault="00581C24" w:rsidP="00493781"/>
        </w:tc>
        <w:tc>
          <w:tcPr>
            <w:tcW w:w="690" w:type="dxa"/>
            <w:vAlign w:val="center"/>
            <w:hideMark/>
          </w:tcPr>
          <w:p w14:paraId="24C40949" w14:textId="77777777" w:rsidR="00581C24" w:rsidRPr="002621EB" w:rsidRDefault="00581C24" w:rsidP="00493781"/>
        </w:tc>
        <w:tc>
          <w:tcPr>
            <w:tcW w:w="801" w:type="dxa"/>
            <w:vAlign w:val="center"/>
            <w:hideMark/>
          </w:tcPr>
          <w:p w14:paraId="0FA4EAF2" w14:textId="77777777" w:rsidR="00581C24" w:rsidRPr="002621EB" w:rsidRDefault="00581C24" w:rsidP="00493781"/>
        </w:tc>
        <w:tc>
          <w:tcPr>
            <w:tcW w:w="578" w:type="dxa"/>
            <w:vAlign w:val="center"/>
            <w:hideMark/>
          </w:tcPr>
          <w:p w14:paraId="44D60CF2" w14:textId="77777777" w:rsidR="00581C24" w:rsidRPr="002621EB" w:rsidRDefault="00581C24" w:rsidP="00493781"/>
        </w:tc>
        <w:tc>
          <w:tcPr>
            <w:tcW w:w="701" w:type="dxa"/>
            <w:vAlign w:val="center"/>
            <w:hideMark/>
          </w:tcPr>
          <w:p w14:paraId="62BB813E" w14:textId="77777777" w:rsidR="00581C24" w:rsidRPr="002621EB" w:rsidRDefault="00581C24" w:rsidP="00493781"/>
        </w:tc>
        <w:tc>
          <w:tcPr>
            <w:tcW w:w="132" w:type="dxa"/>
            <w:vAlign w:val="center"/>
            <w:hideMark/>
          </w:tcPr>
          <w:p w14:paraId="4E5A25DA" w14:textId="77777777" w:rsidR="00581C24" w:rsidRPr="002621EB" w:rsidRDefault="00581C24" w:rsidP="00493781"/>
        </w:tc>
        <w:tc>
          <w:tcPr>
            <w:tcW w:w="70" w:type="dxa"/>
            <w:vAlign w:val="center"/>
            <w:hideMark/>
          </w:tcPr>
          <w:p w14:paraId="736AFF79" w14:textId="77777777" w:rsidR="00581C24" w:rsidRPr="002621EB" w:rsidRDefault="00581C24" w:rsidP="00493781"/>
        </w:tc>
        <w:tc>
          <w:tcPr>
            <w:tcW w:w="16" w:type="dxa"/>
            <w:vAlign w:val="center"/>
            <w:hideMark/>
          </w:tcPr>
          <w:p w14:paraId="6AD7B8A5" w14:textId="77777777" w:rsidR="00581C24" w:rsidRPr="002621EB" w:rsidRDefault="00581C24" w:rsidP="00493781"/>
        </w:tc>
        <w:tc>
          <w:tcPr>
            <w:tcW w:w="6" w:type="dxa"/>
            <w:vAlign w:val="center"/>
            <w:hideMark/>
          </w:tcPr>
          <w:p w14:paraId="70D37D29" w14:textId="77777777" w:rsidR="00581C24" w:rsidRPr="002621EB" w:rsidRDefault="00581C24" w:rsidP="00493781"/>
        </w:tc>
        <w:tc>
          <w:tcPr>
            <w:tcW w:w="690" w:type="dxa"/>
            <w:vAlign w:val="center"/>
            <w:hideMark/>
          </w:tcPr>
          <w:p w14:paraId="7C758B65" w14:textId="77777777" w:rsidR="00581C24" w:rsidRPr="002621EB" w:rsidRDefault="00581C24" w:rsidP="00493781"/>
        </w:tc>
        <w:tc>
          <w:tcPr>
            <w:tcW w:w="132" w:type="dxa"/>
            <w:vAlign w:val="center"/>
            <w:hideMark/>
          </w:tcPr>
          <w:p w14:paraId="4471AB7C" w14:textId="77777777" w:rsidR="00581C24" w:rsidRPr="002621EB" w:rsidRDefault="00581C24" w:rsidP="00493781"/>
        </w:tc>
        <w:tc>
          <w:tcPr>
            <w:tcW w:w="690" w:type="dxa"/>
            <w:vAlign w:val="center"/>
            <w:hideMark/>
          </w:tcPr>
          <w:p w14:paraId="57CC8F62" w14:textId="77777777" w:rsidR="00581C24" w:rsidRPr="002621EB" w:rsidRDefault="00581C24" w:rsidP="00493781"/>
        </w:tc>
        <w:tc>
          <w:tcPr>
            <w:tcW w:w="410" w:type="dxa"/>
            <w:vAlign w:val="center"/>
            <w:hideMark/>
          </w:tcPr>
          <w:p w14:paraId="5DA58C8C" w14:textId="77777777" w:rsidR="00581C24" w:rsidRPr="002621EB" w:rsidRDefault="00581C24" w:rsidP="00493781"/>
        </w:tc>
        <w:tc>
          <w:tcPr>
            <w:tcW w:w="16" w:type="dxa"/>
            <w:vAlign w:val="center"/>
            <w:hideMark/>
          </w:tcPr>
          <w:p w14:paraId="330DD0EB" w14:textId="77777777" w:rsidR="00581C24" w:rsidRPr="002621EB" w:rsidRDefault="00581C24" w:rsidP="00493781"/>
        </w:tc>
        <w:tc>
          <w:tcPr>
            <w:tcW w:w="50" w:type="dxa"/>
            <w:vAlign w:val="center"/>
            <w:hideMark/>
          </w:tcPr>
          <w:p w14:paraId="34149D17" w14:textId="77777777" w:rsidR="00581C24" w:rsidRPr="002621EB" w:rsidRDefault="00581C24" w:rsidP="00493781"/>
        </w:tc>
        <w:tc>
          <w:tcPr>
            <w:tcW w:w="50" w:type="dxa"/>
            <w:vAlign w:val="center"/>
            <w:hideMark/>
          </w:tcPr>
          <w:p w14:paraId="15DB4D68" w14:textId="77777777" w:rsidR="00581C24" w:rsidRPr="002621EB" w:rsidRDefault="00581C24" w:rsidP="00493781"/>
        </w:tc>
      </w:tr>
      <w:tr w:rsidR="00581C24" w:rsidRPr="002621EB" w14:paraId="1B7B7E1A" w14:textId="77777777" w:rsidTr="00581C24">
        <w:trPr>
          <w:trHeight w:val="450"/>
        </w:trPr>
        <w:tc>
          <w:tcPr>
            <w:tcW w:w="1032" w:type="dxa"/>
            <w:tcBorders>
              <w:top w:val="nil"/>
              <w:left w:val="single" w:sz="8" w:space="0" w:color="auto"/>
              <w:bottom w:val="nil"/>
              <w:right w:val="nil"/>
            </w:tcBorders>
            <w:shd w:val="clear" w:color="auto" w:fill="auto"/>
            <w:noWrap/>
            <w:vAlign w:val="bottom"/>
            <w:hideMark/>
          </w:tcPr>
          <w:p w14:paraId="2AA35681"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573A607D"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75947C24"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улазног</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врједост</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плаћа</w:t>
            </w:r>
            <w:proofErr w:type="spellEnd"/>
            <w:r w:rsidRPr="002621EB">
              <w:t xml:space="preserve"> </w:t>
            </w:r>
            <w:proofErr w:type="spellStart"/>
            <w:r w:rsidRPr="002621EB">
              <w:t>другим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r w:rsidRPr="002621EB">
              <w:t xml:space="preserve"> </w:t>
            </w:r>
            <w:proofErr w:type="spellStart"/>
            <w:r w:rsidRPr="002621EB">
              <w:t>као</w:t>
            </w:r>
            <w:proofErr w:type="spellEnd"/>
            <w:r w:rsidRPr="002621EB">
              <w:t xml:space="preserve"> </w:t>
            </w:r>
            <w:proofErr w:type="spellStart"/>
            <w:r w:rsidRPr="002621EB">
              <w:t>добављачу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C6B5E0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E02EA3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0E0183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00F01AD" w14:textId="77777777" w:rsidR="00581C24" w:rsidRPr="002621EB" w:rsidRDefault="00581C24" w:rsidP="00493781">
            <w:r w:rsidRPr="002621EB">
              <w:t> </w:t>
            </w:r>
          </w:p>
        </w:tc>
        <w:tc>
          <w:tcPr>
            <w:tcW w:w="16" w:type="dxa"/>
            <w:vAlign w:val="center"/>
            <w:hideMark/>
          </w:tcPr>
          <w:p w14:paraId="3AC02D21" w14:textId="77777777" w:rsidR="00581C24" w:rsidRPr="002621EB" w:rsidRDefault="00581C24" w:rsidP="00493781"/>
        </w:tc>
        <w:tc>
          <w:tcPr>
            <w:tcW w:w="6" w:type="dxa"/>
            <w:vAlign w:val="center"/>
            <w:hideMark/>
          </w:tcPr>
          <w:p w14:paraId="79901850" w14:textId="77777777" w:rsidR="00581C24" w:rsidRPr="002621EB" w:rsidRDefault="00581C24" w:rsidP="00493781"/>
        </w:tc>
        <w:tc>
          <w:tcPr>
            <w:tcW w:w="6" w:type="dxa"/>
            <w:vAlign w:val="center"/>
            <w:hideMark/>
          </w:tcPr>
          <w:p w14:paraId="2801A049" w14:textId="77777777" w:rsidR="00581C24" w:rsidRPr="002621EB" w:rsidRDefault="00581C24" w:rsidP="00493781"/>
        </w:tc>
        <w:tc>
          <w:tcPr>
            <w:tcW w:w="6" w:type="dxa"/>
            <w:vAlign w:val="center"/>
            <w:hideMark/>
          </w:tcPr>
          <w:p w14:paraId="616EE7A9" w14:textId="77777777" w:rsidR="00581C24" w:rsidRPr="002621EB" w:rsidRDefault="00581C24" w:rsidP="00493781"/>
        </w:tc>
        <w:tc>
          <w:tcPr>
            <w:tcW w:w="6" w:type="dxa"/>
            <w:vAlign w:val="center"/>
            <w:hideMark/>
          </w:tcPr>
          <w:p w14:paraId="76BA21BF" w14:textId="77777777" w:rsidR="00581C24" w:rsidRPr="002621EB" w:rsidRDefault="00581C24" w:rsidP="00493781"/>
        </w:tc>
        <w:tc>
          <w:tcPr>
            <w:tcW w:w="6" w:type="dxa"/>
            <w:vAlign w:val="center"/>
            <w:hideMark/>
          </w:tcPr>
          <w:p w14:paraId="5DAD970B" w14:textId="77777777" w:rsidR="00581C24" w:rsidRPr="002621EB" w:rsidRDefault="00581C24" w:rsidP="00493781"/>
        </w:tc>
        <w:tc>
          <w:tcPr>
            <w:tcW w:w="6" w:type="dxa"/>
            <w:vAlign w:val="center"/>
            <w:hideMark/>
          </w:tcPr>
          <w:p w14:paraId="6788682C" w14:textId="77777777" w:rsidR="00581C24" w:rsidRPr="002621EB" w:rsidRDefault="00581C24" w:rsidP="00493781"/>
        </w:tc>
        <w:tc>
          <w:tcPr>
            <w:tcW w:w="801" w:type="dxa"/>
            <w:vAlign w:val="center"/>
            <w:hideMark/>
          </w:tcPr>
          <w:p w14:paraId="77113E64" w14:textId="77777777" w:rsidR="00581C24" w:rsidRPr="002621EB" w:rsidRDefault="00581C24" w:rsidP="00493781"/>
        </w:tc>
        <w:tc>
          <w:tcPr>
            <w:tcW w:w="690" w:type="dxa"/>
            <w:vAlign w:val="center"/>
            <w:hideMark/>
          </w:tcPr>
          <w:p w14:paraId="6B937D6F" w14:textId="77777777" w:rsidR="00581C24" w:rsidRPr="002621EB" w:rsidRDefault="00581C24" w:rsidP="00493781"/>
        </w:tc>
        <w:tc>
          <w:tcPr>
            <w:tcW w:w="801" w:type="dxa"/>
            <w:vAlign w:val="center"/>
            <w:hideMark/>
          </w:tcPr>
          <w:p w14:paraId="143FF5F3" w14:textId="77777777" w:rsidR="00581C24" w:rsidRPr="002621EB" w:rsidRDefault="00581C24" w:rsidP="00493781"/>
        </w:tc>
        <w:tc>
          <w:tcPr>
            <w:tcW w:w="578" w:type="dxa"/>
            <w:vAlign w:val="center"/>
            <w:hideMark/>
          </w:tcPr>
          <w:p w14:paraId="74CB3108" w14:textId="77777777" w:rsidR="00581C24" w:rsidRPr="002621EB" w:rsidRDefault="00581C24" w:rsidP="00493781"/>
        </w:tc>
        <w:tc>
          <w:tcPr>
            <w:tcW w:w="701" w:type="dxa"/>
            <w:vAlign w:val="center"/>
            <w:hideMark/>
          </w:tcPr>
          <w:p w14:paraId="3225043B" w14:textId="77777777" w:rsidR="00581C24" w:rsidRPr="002621EB" w:rsidRDefault="00581C24" w:rsidP="00493781"/>
        </w:tc>
        <w:tc>
          <w:tcPr>
            <w:tcW w:w="132" w:type="dxa"/>
            <w:vAlign w:val="center"/>
            <w:hideMark/>
          </w:tcPr>
          <w:p w14:paraId="51201CE1" w14:textId="77777777" w:rsidR="00581C24" w:rsidRPr="002621EB" w:rsidRDefault="00581C24" w:rsidP="00493781"/>
        </w:tc>
        <w:tc>
          <w:tcPr>
            <w:tcW w:w="70" w:type="dxa"/>
            <w:vAlign w:val="center"/>
            <w:hideMark/>
          </w:tcPr>
          <w:p w14:paraId="5800CE96" w14:textId="77777777" w:rsidR="00581C24" w:rsidRPr="002621EB" w:rsidRDefault="00581C24" w:rsidP="00493781"/>
        </w:tc>
        <w:tc>
          <w:tcPr>
            <w:tcW w:w="16" w:type="dxa"/>
            <w:vAlign w:val="center"/>
            <w:hideMark/>
          </w:tcPr>
          <w:p w14:paraId="32022B15" w14:textId="77777777" w:rsidR="00581C24" w:rsidRPr="002621EB" w:rsidRDefault="00581C24" w:rsidP="00493781"/>
        </w:tc>
        <w:tc>
          <w:tcPr>
            <w:tcW w:w="6" w:type="dxa"/>
            <w:vAlign w:val="center"/>
            <w:hideMark/>
          </w:tcPr>
          <w:p w14:paraId="183B8F43" w14:textId="77777777" w:rsidR="00581C24" w:rsidRPr="002621EB" w:rsidRDefault="00581C24" w:rsidP="00493781"/>
        </w:tc>
        <w:tc>
          <w:tcPr>
            <w:tcW w:w="690" w:type="dxa"/>
            <w:vAlign w:val="center"/>
            <w:hideMark/>
          </w:tcPr>
          <w:p w14:paraId="3FF3AD85" w14:textId="77777777" w:rsidR="00581C24" w:rsidRPr="002621EB" w:rsidRDefault="00581C24" w:rsidP="00493781"/>
        </w:tc>
        <w:tc>
          <w:tcPr>
            <w:tcW w:w="132" w:type="dxa"/>
            <w:vAlign w:val="center"/>
            <w:hideMark/>
          </w:tcPr>
          <w:p w14:paraId="0254994B" w14:textId="77777777" w:rsidR="00581C24" w:rsidRPr="002621EB" w:rsidRDefault="00581C24" w:rsidP="00493781"/>
        </w:tc>
        <w:tc>
          <w:tcPr>
            <w:tcW w:w="690" w:type="dxa"/>
            <w:vAlign w:val="center"/>
            <w:hideMark/>
          </w:tcPr>
          <w:p w14:paraId="02897AC9" w14:textId="77777777" w:rsidR="00581C24" w:rsidRPr="002621EB" w:rsidRDefault="00581C24" w:rsidP="00493781"/>
        </w:tc>
        <w:tc>
          <w:tcPr>
            <w:tcW w:w="410" w:type="dxa"/>
            <w:vAlign w:val="center"/>
            <w:hideMark/>
          </w:tcPr>
          <w:p w14:paraId="6F382EC3" w14:textId="77777777" w:rsidR="00581C24" w:rsidRPr="002621EB" w:rsidRDefault="00581C24" w:rsidP="00493781"/>
        </w:tc>
        <w:tc>
          <w:tcPr>
            <w:tcW w:w="16" w:type="dxa"/>
            <w:vAlign w:val="center"/>
            <w:hideMark/>
          </w:tcPr>
          <w:p w14:paraId="5966D317" w14:textId="77777777" w:rsidR="00581C24" w:rsidRPr="002621EB" w:rsidRDefault="00581C24" w:rsidP="00493781"/>
        </w:tc>
        <w:tc>
          <w:tcPr>
            <w:tcW w:w="50" w:type="dxa"/>
            <w:vAlign w:val="center"/>
            <w:hideMark/>
          </w:tcPr>
          <w:p w14:paraId="58BCED0D" w14:textId="77777777" w:rsidR="00581C24" w:rsidRPr="002621EB" w:rsidRDefault="00581C24" w:rsidP="00493781"/>
        </w:tc>
        <w:tc>
          <w:tcPr>
            <w:tcW w:w="50" w:type="dxa"/>
            <w:vAlign w:val="center"/>
            <w:hideMark/>
          </w:tcPr>
          <w:p w14:paraId="62DEE170" w14:textId="77777777" w:rsidR="00581C24" w:rsidRPr="002621EB" w:rsidRDefault="00581C24" w:rsidP="00493781"/>
        </w:tc>
      </w:tr>
      <w:tr w:rsidR="00581C24" w:rsidRPr="002621EB" w14:paraId="6431115B" w14:textId="77777777" w:rsidTr="00581C24">
        <w:trPr>
          <w:trHeight w:val="300"/>
        </w:trPr>
        <w:tc>
          <w:tcPr>
            <w:tcW w:w="1032" w:type="dxa"/>
            <w:tcBorders>
              <w:top w:val="nil"/>
              <w:left w:val="single" w:sz="8" w:space="0" w:color="auto"/>
              <w:bottom w:val="nil"/>
              <w:right w:val="nil"/>
            </w:tcBorders>
            <w:shd w:val="clear" w:color="000000" w:fill="C0C0C0"/>
            <w:noWrap/>
            <w:vAlign w:val="bottom"/>
            <w:hideMark/>
          </w:tcPr>
          <w:p w14:paraId="6BA15AF3"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282AFC43"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141C640B" w14:textId="77777777" w:rsidR="00581C24" w:rsidRPr="002621EB" w:rsidRDefault="00581C24" w:rsidP="00493781">
            <w:r w:rsidRPr="002621EB">
              <w:t>УКУПНО ПОТРОШАЧКА ЈЕДИНИЦА 0015160</w:t>
            </w:r>
          </w:p>
        </w:tc>
        <w:tc>
          <w:tcPr>
            <w:tcW w:w="1308" w:type="dxa"/>
            <w:tcBorders>
              <w:top w:val="nil"/>
              <w:left w:val="single" w:sz="8" w:space="0" w:color="auto"/>
              <w:bottom w:val="nil"/>
              <w:right w:val="single" w:sz="8" w:space="0" w:color="auto"/>
            </w:tcBorders>
            <w:shd w:val="clear" w:color="000000" w:fill="C0C0C0"/>
            <w:noWrap/>
            <w:vAlign w:val="bottom"/>
            <w:hideMark/>
          </w:tcPr>
          <w:p w14:paraId="2036BB56" w14:textId="77777777" w:rsidR="00581C24" w:rsidRPr="002621EB" w:rsidRDefault="00581C24" w:rsidP="00493781">
            <w:r w:rsidRPr="002621EB">
              <w:t>896.000</w:t>
            </w:r>
          </w:p>
        </w:tc>
        <w:tc>
          <w:tcPr>
            <w:tcW w:w="1468" w:type="dxa"/>
            <w:tcBorders>
              <w:top w:val="nil"/>
              <w:left w:val="nil"/>
              <w:bottom w:val="nil"/>
              <w:right w:val="single" w:sz="8" w:space="0" w:color="auto"/>
            </w:tcBorders>
            <w:shd w:val="clear" w:color="000000" w:fill="C0C0C0"/>
            <w:noWrap/>
            <w:vAlign w:val="bottom"/>
            <w:hideMark/>
          </w:tcPr>
          <w:p w14:paraId="6EBD94B3" w14:textId="77777777" w:rsidR="00581C24" w:rsidRPr="002621EB" w:rsidRDefault="00581C24" w:rsidP="00493781">
            <w:r w:rsidRPr="002621EB">
              <w:t>-60.000</w:t>
            </w:r>
          </w:p>
        </w:tc>
        <w:tc>
          <w:tcPr>
            <w:tcW w:w="1368" w:type="dxa"/>
            <w:tcBorders>
              <w:top w:val="nil"/>
              <w:left w:val="nil"/>
              <w:bottom w:val="nil"/>
              <w:right w:val="single" w:sz="8" w:space="0" w:color="auto"/>
            </w:tcBorders>
            <w:shd w:val="clear" w:color="000000" w:fill="BFBFBF"/>
            <w:noWrap/>
            <w:vAlign w:val="bottom"/>
            <w:hideMark/>
          </w:tcPr>
          <w:p w14:paraId="79FE9BA6" w14:textId="77777777" w:rsidR="00581C24" w:rsidRPr="002621EB" w:rsidRDefault="00581C24" w:rsidP="00493781">
            <w:r w:rsidRPr="002621EB">
              <w:t>836000</w:t>
            </w:r>
          </w:p>
        </w:tc>
        <w:tc>
          <w:tcPr>
            <w:tcW w:w="768" w:type="dxa"/>
            <w:tcBorders>
              <w:top w:val="nil"/>
              <w:left w:val="nil"/>
              <w:bottom w:val="nil"/>
              <w:right w:val="single" w:sz="8" w:space="0" w:color="auto"/>
            </w:tcBorders>
            <w:shd w:val="clear" w:color="000000" w:fill="BFBFBF"/>
            <w:noWrap/>
            <w:vAlign w:val="bottom"/>
            <w:hideMark/>
          </w:tcPr>
          <w:p w14:paraId="37A61CA0" w14:textId="77777777" w:rsidR="00581C24" w:rsidRPr="002621EB" w:rsidRDefault="00581C24" w:rsidP="00493781">
            <w:r w:rsidRPr="002621EB">
              <w:t>0,93</w:t>
            </w:r>
          </w:p>
        </w:tc>
        <w:tc>
          <w:tcPr>
            <w:tcW w:w="16" w:type="dxa"/>
            <w:vAlign w:val="center"/>
            <w:hideMark/>
          </w:tcPr>
          <w:p w14:paraId="7AA5008F" w14:textId="77777777" w:rsidR="00581C24" w:rsidRPr="002621EB" w:rsidRDefault="00581C24" w:rsidP="00493781"/>
        </w:tc>
        <w:tc>
          <w:tcPr>
            <w:tcW w:w="6" w:type="dxa"/>
            <w:vAlign w:val="center"/>
            <w:hideMark/>
          </w:tcPr>
          <w:p w14:paraId="2713775F" w14:textId="77777777" w:rsidR="00581C24" w:rsidRPr="002621EB" w:rsidRDefault="00581C24" w:rsidP="00493781"/>
        </w:tc>
        <w:tc>
          <w:tcPr>
            <w:tcW w:w="6" w:type="dxa"/>
            <w:vAlign w:val="center"/>
            <w:hideMark/>
          </w:tcPr>
          <w:p w14:paraId="30D73015" w14:textId="77777777" w:rsidR="00581C24" w:rsidRPr="002621EB" w:rsidRDefault="00581C24" w:rsidP="00493781"/>
        </w:tc>
        <w:tc>
          <w:tcPr>
            <w:tcW w:w="6" w:type="dxa"/>
            <w:vAlign w:val="center"/>
            <w:hideMark/>
          </w:tcPr>
          <w:p w14:paraId="4A5C74CA" w14:textId="77777777" w:rsidR="00581C24" w:rsidRPr="002621EB" w:rsidRDefault="00581C24" w:rsidP="00493781"/>
        </w:tc>
        <w:tc>
          <w:tcPr>
            <w:tcW w:w="6" w:type="dxa"/>
            <w:vAlign w:val="center"/>
            <w:hideMark/>
          </w:tcPr>
          <w:p w14:paraId="57F93715" w14:textId="77777777" w:rsidR="00581C24" w:rsidRPr="002621EB" w:rsidRDefault="00581C24" w:rsidP="00493781"/>
        </w:tc>
        <w:tc>
          <w:tcPr>
            <w:tcW w:w="6" w:type="dxa"/>
            <w:vAlign w:val="center"/>
            <w:hideMark/>
          </w:tcPr>
          <w:p w14:paraId="0EC30855" w14:textId="77777777" w:rsidR="00581C24" w:rsidRPr="002621EB" w:rsidRDefault="00581C24" w:rsidP="00493781"/>
        </w:tc>
        <w:tc>
          <w:tcPr>
            <w:tcW w:w="6" w:type="dxa"/>
            <w:vAlign w:val="center"/>
            <w:hideMark/>
          </w:tcPr>
          <w:p w14:paraId="6B236757" w14:textId="77777777" w:rsidR="00581C24" w:rsidRPr="002621EB" w:rsidRDefault="00581C24" w:rsidP="00493781"/>
        </w:tc>
        <w:tc>
          <w:tcPr>
            <w:tcW w:w="801" w:type="dxa"/>
            <w:vAlign w:val="center"/>
            <w:hideMark/>
          </w:tcPr>
          <w:p w14:paraId="484052DD" w14:textId="77777777" w:rsidR="00581C24" w:rsidRPr="002621EB" w:rsidRDefault="00581C24" w:rsidP="00493781"/>
        </w:tc>
        <w:tc>
          <w:tcPr>
            <w:tcW w:w="690" w:type="dxa"/>
            <w:vAlign w:val="center"/>
            <w:hideMark/>
          </w:tcPr>
          <w:p w14:paraId="66B7D59A" w14:textId="77777777" w:rsidR="00581C24" w:rsidRPr="002621EB" w:rsidRDefault="00581C24" w:rsidP="00493781"/>
        </w:tc>
        <w:tc>
          <w:tcPr>
            <w:tcW w:w="801" w:type="dxa"/>
            <w:vAlign w:val="center"/>
            <w:hideMark/>
          </w:tcPr>
          <w:p w14:paraId="358A75AC" w14:textId="77777777" w:rsidR="00581C24" w:rsidRPr="002621EB" w:rsidRDefault="00581C24" w:rsidP="00493781"/>
        </w:tc>
        <w:tc>
          <w:tcPr>
            <w:tcW w:w="578" w:type="dxa"/>
            <w:vAlign w:val="center"/>
            <w:hideMark/>
          </w:tcPr>
          <w:p w14:paraId="1BD12393" w14:textId="77777777" w:rsidR="00581C24" w:rsidRPr="002621EB" w:rsidRDefault="00581C24" w:rsidP="00493781"/>
        </w:tc>
        <w:tc>
          <w:tcPr>
            <w:tcW w:w="701" w:type="dxa"/>
            <w:vAlign w:val="center"/>
            <w:hideMark/>
          </w:tcPr>
          <w:p w14:paraId="414E7AF2" w14:textId="77777777" w:rsidR="00581C24" w:rsidRPr="002621EB" w:rsidRDefault="00581C24" w:rsidP="00493781"/>
        </w:tc>
        <w:tc>
          <w:tcPr>
            <w:tcW w:w="132" w:type="dxa"/>
            <w:vAlign w:val="center"/>
            <w:hideMark/>
          </w:tcPr>
          <w:p w14:paraId="7ACF66C2" w14:textId="77777777" w:rsidR="00581C24" w:rsidRPr="002621EB" w:rsidRDefault="00581C24" w:rsidP="00493781"/>
        </w:tc>
        <w:tc>
          <w:tcPr>
            <w:tcW w:w="70" w:type="dxa"/>
            <w:vAlign w:val="center"/>
            <w:hideMark/>
          </w:tcPr>
          <w:p w14:paraId="01A6204F" w14:textId="77777777" w:rsidR="00581C24" w:rsidRPr="002621EB" w:rsidRDefault="00581C24" w:rsidP="00493781"/>
        </w:tc>
        <w:tc>
          <w:tcPr>
            <w:tcW w:w="16" w:type="dxa"/>
            <w:vAlign w:val="center"/>
            <w:hideMark/>
          </w:tcPr>
          <w:p w14:paraId="5D3225AE" w14:textId="77777777" w:rsidR="00581C24" w:rsidRPr="002621EB" w:rsidRDefault="00581C24" w:rsidP="00493781"/>
        </w:tc>
        <w:tc>
          <w:tcPr>
            <w:tcW w:w="6" w:type="dxa"/>
            <w:vAlign w:val="center"/>
            <w:hideMark/>
          </w:tcPr>
          <w:p w14:paraId="67DC59C7" w14:textId="77777777" w:rsidR="00581C24" w:rsidRPr="002621EB" w:rsidRDefault="00581C24" w:rsidP="00493781"/>
        </w:tc>
        <w:tc>
          <w:tcPr>
            <w:tcW w:w="690" w:type="dxa"/>
            <w:vAlign w:val="center"/>
            <w:hideMark/>
          </w:tcPr>
          <w:p w14:paraId="0B6D1D3C" w14:textId="77777777" w:rsidR="00581C24" w:rsidRPr="002621EB" w:rsidRDefault="00581C24" w:rsidP="00493781"/>
        </w:tc>
        <w:tc>
          <w:tcPr>
            <w:tcW w:w="132" w:type="dxa"/>
            <w:vAlign w:val="center"/>
            <w:hideMark/>
          </w:tcPr>
          <w:p w14:paraId="74073686" w14:textId="77777777" w:rsidR="00581C24" w:rsidRPr="002621EB" w:rsidRDefault="00581C24" w:rsidP="00493781"/>
        </w:tc>
        <w:tc>
          <w:tcPr>
            <w:tcW w:w="690" w:type="dxa"/>
            <w:vAlign w:val="center"/>
            <w:hideMark/>
          </w:tcPr>
          <w:p w14:paraId="53C3A791" w14:textId="77777777" w:rsidR="00581C24" w:rsidRPr="002621EB" w:rsidRDefault="00581C24" w:rsidP="00493781"/>
        </w:tc>
        <w:tc>
          <w:tcPr>
            <w:tcW w:w="410" w:type="dxa"/>
            <w:vAlign w:val="center"/>
            <w:hideMark/>
          </w:tcPr>
          <w:p w14:paraId="14004D4E" w14:textId="77777777" w:rsidR="00581C24" w:rsidRPr="002621EB" w:rsidRDefault="00581C24" w:rsidP="00493781"/>
        </w:tc>
        <w:tc>
          <w:tcPr>
            <w:tcW w:w="16" w:type="dxa"/>
            <w:vAlign w:val="center"/>
            <w:hideMark/>
          </w:tcPr>
          <w:p w14:paraId="6AA264D4" w14:textId="77777777" w:rsidR="00581C24" w:rsidRPr="002621EB" w:rsidRDefault="00581C24" w:rsidP="00493781"/>
        </w:tc>
        <w:tc>
          <w:tcPr>
            <w:tcW w:w="50" w:type="dxa"/>
            <w:vAlign w:val="center"/>
            <w:hideMark/>
          </w:tcPr>
          <w:p w14:paraId="7302FB65" w14:textId="77777777" w:rsidR="00581C24" w:rsidRPr="002621EB" w:rsidRDefault="00581C24" w:rsidP="00493781"/>
        </w:tc>
        <w:tc>
          <w:tcPr>
            <w:tcW w:w="50" w:type="dxa"/>
            <w:vAlign w:val="center"/>
            <w:hideMark/>
          </w:tcPr>
          <w:p w14:paraId="54733E7D" w14:textId="77777777" w:rsidR="00581C24" w:rsidRPr="002621EB" w:rsidRDefault="00581C24" w:rsidP="00493781"/>
        </w:tc>
      </w:tr>
      <w:tr w:rsidR="00581C24" w:rsidRPr="002621EB" w14:paraId="7D8C5A33" w14:textId="77777777" w:rsidTr="00581C24">
        <w:trPr>
          <w:trHeight w:val="15"/>
        </w:trPr>
        <w:tc>
          <w:tcPr>
            <w:tcW w:w="12414" w:type="dxa"/>
            <w:gridSpan w:val="3"/>
            <w:tcBorders>
              <w:top w:val="nil"/>
              <w:left w:val="single" w:sz="8" w:space="0" w:color="auto"/>
              <w:bottom w:val="nil"/>
              <w:right w:val="nil"/>
            </w:tcBorders>
            <w:shd w:val="clear" w:color="auto" w:fill="auto"/>
            <w:noWrap/>
            <w:vAlign w:val="bottom"/>
            <w:hideMark/>
          </w:tcPr>
          <w:p w14:paraId="4973C8FE"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r w:rsidRPr="002621EB">
              <w:t>Остала</w:t>
            </w:r>
            <w:proofErr w:type="spellEnd"/>
            <w:r w:rsidRPr="002621EB">
              <w:t xml:space="preserve"> </w:t>
            </w:r>
            <w:proofErr w:type="spellStart"/>
            <w:r w:rsidRPr="002621EB">
              <w:t>буџетка</w:t>
            </w:r>
            <w:proofErr w:type="spellEnd"/>
            <w:r w:rsidRPr="002621EB">
              <w:t xml:space="preserve"> </w:t>
            </w:r>
            <w:proofErr w:type="spellStart"/>
            <w:r w:rsidRPr="002621EB">
              <w:t>потрошња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9F2988E"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AD3691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B73413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F9AAFAF" w14:textId="77777777" w:rsidR="00581C24" w:rsidRPr="002621EB" w:rsidRDefault="00581C24" w:rsidP="00493781">
            <w:r w:rsidRPr="002621EB">
              <w:t>#DIV/0!</w:t>
            </w:r>
          </w:p>
        </w:tc>
        <w:tc>
          <w:tcPr>
            <w:tcW w:w="16" w:type="dxa"/>
            <w:vAlign w:val="center"/>
            <w:hideMark/>
          </w:tcPr>
          <w:p w14:paraId="0C527CFB" w14:textId="77777777" w:rsidR="00581C24" w:rsidRPr="002621EB" w:rsidRDefault="00581C24" w:rsidP="00493781"/>
        </w:tc>
        <w:tc>
          <w:tcPr>
            <w:tcW w:w="6" w:type="dxa"/>
            <w:vAlign w:val="center"/>
            <w:hideMark/>
          </w:tcPr>
          <w:p w14:paraId="539169B2" w14:textId="77777777" w:rsidR="00581C24" w:rsidRPr="002621EB" w:rsidRDefault="00581C24" w:rsidP="00493781"/>
        </w:tc>
        <w:tc>
          <w:tcPr>
            <w:tcW w:w="6" w:type="dxa"/>
            <w:vAlign w:val="center"/>
            <w:hideMark/>
          </w:tcPr>
          <w:p w14:paraId="0C90BA91" w14:textId="77777777" w:rsidR="00581C24" w:rsidRPr="002621EB" w:rsidRDefault="00581C24" w:rsidP="00493781"/>
        </w:tc>
        <w:tc>
          <w:tcPr>
            <w:tcW w:w="6" w:type="dxa"/>
            <w:vAlign w:val="center"/>
            <w:hideMark/>
          </w:tcPr>
          <w:p w14:paraId="27520B8B" w14:textId="77777777" w:rsidR="00581C24" w:rsidRPr="002621EB" w:rsidRDefault="00581C24" w:rsidP="00493781"/>
        </w:tc>
        <w:tc>
          <w:tcPr>
            <w:tcW w:w="6" w:type="dxa"/>
            <w:vAlign w:val="center"/>
            <w:hideMark/>
          </w:tcPr>
          <w:p w14:paraId="1191962F" w14:textId="77777777" w:rsidR="00581C24" w:rsidRPr="002621EB" w:rsidRDefault="00581C24" w:rsidP="00493781"/>
        </w:tc>
        <w:tc>
          <w:tcPr>
            <w:tcW w:w="6" w:type="dxa"/>
            <w:vAlign w:val="center"/>
            <w:hideMark/>
          </w:tcPr>
          <w:p w14:paraId="193B55E1" w14:textId="77777777" w:rsidR="00581C24" w:rsidRPr="002621EB" w:rsidRDefault="00581C24" w:rsidP="00493781"/>
        </w:tc>
        <w:tc>
          <w:tcPr>
            <w:tcW w:w="6" w:type="dxa"/>
            <w:vAlign w:val="center"/>
            <w:hideMark/>
          </w:tcPr>
          <w:p w14:paraId="145A532F" w14:textId="77777777" w:rsidR="00581C24" w:rsidRPr="002621EB" w:rsidRDefault="00581C24" w:rsidP="00493781"/>
        </w:tc>
        <w:tc>
          <w:tcPr>
            <w:tcW w:w="801" w:type="dxa"/>
            <w:vAlign w:val="center"/>
            <w:hideMark/>
          </w:tcPr>
          <w:p w14:paraId="6835FF9F" w14:textId="77777777" w:rsidR="00581C24" w:rsidRPr="002621EB" w:rsidRDefault="00581C24" w:rsidP="00493781"/>
        </w:tc>
        <w:tc>
          <w:tcPr>
            <w:tcW w:w="690" w:type="dxa"/>
            <w:vAlign w:val="center"/>
            <w:hideMark/>
          </w:tcPr>
          <w:p w14:paraId="7A9C76E3" w14:textId="77777777" w:rsidR="00581C24" w:rsidRPr="002621EB" w:rsidRDefault="00581C24" w:rsidP="00493781"/>
        </w:tc>
        <w:tc>
          <w:tcPr>
            <w:tcW w:w="801" w:type="dxa"/>
            <w:vAlign w:val="center"/>
            <w:hideMark/>
          </w:tcPr>
          <w:p w14:paraId="5F89D388" w14:textId="77777777" w:rsidR="00581C24" w:rsidRPr="002621EB" w:rsidRDefault="00581C24" w:rsidP="00493781"/>
        </w:tc>
        <w:tc>
          <w:tcPr>
            <w:tcW w:w="578" w:type="dxa"/>
            <w:vAlign w:val="center"/>
            <w:hideMark/>
          </w:tcPr>
          <w:p w14:paraId="4584E5FE" w14:textId="77777777" w:rsidR="00581C24" w:rsidRPr="002621EB" w:rsidRDefault="00581C24" w:rsidP="00493781"/>
        </w:tc>
        <w:tc>
          <w:tcPr>
            <w:tcW w:w="701" w:type="dxa"/>
            <w:vAlign w:val="center"/>
            <w:hideMark/>
          </w:tcPr>
          <w:p w14:paraId="16781618" w14:textId="77777777" w:rsidR="00581C24" w:rsidRPr="002621EB" w:rsidRDefault="00581C24" w:rsidP="00493781"/>
        </w:tc>
        <w:tc>
          <w:tcPr>
            <w:tcW w:w="132" w:type="dxa"/>
            <w:vAlign w:val="center"/>
            <w:hideMark/>
          </w:tcPr>
          <w:p w14:paraId="17F461E0" w14:textId="77777777" w:rsidR="00581C24" w:rsidRPr="002621EB" w:rsidRDefault="00581C24" w:rsidP="00493781"/>
        </w:tc>
        <w:tc>
          <w:tcPr>
            <w:tcW w:w="70" w:type="dxa"/>
            <w:vAlign w:val="center"/>
            <w:hideMark/>
          </w:tcPr>
          <w:p w14:paraId="155B88F9" w14:textId="77777777" w:rsidR="00581C24" w:rsidRPr="002621EB" w:rsidRDefault="00581C24" w:rsidP="00493781"/>
        </w:tc>
        <w:tc>
          <w:tcPr>
            <w:tcW w:w="16" w:type="dxa"/>
            <w:vAlign w:val="center"/>
            <w:hideMark/>
          </w:tcPr>
          <w:p w14:paraId="73A26D94" w14:textId="77777777" w:rsidR="00581C24" w:rsidRPr="002621EB" w:rsidRDefault="00581C24" w:rsidP="00493781"/>
        </w:tc>
        <w:tc>
          <w:tcPr>
            <w:tcW w:w="6" w:type="dxa"/>
            <w:vAlign w:val="center"/>
            <w:hideMark/>
          </w:tcPr>
          <w:p w14:paraId="3952BEA7" w14:textId="77777777" w:rsidR="00581C24" w:rsidRPr="002621EB" w:rsidRDefault="00581C24" w:rsidP="00493781"/>
        </w:tc>
        <w:tc>
          <w:tcPr>
            <w:tcW w:w="690" w:type="dxa"/>
            <w:vAlign w:val="center"/>
            <w:hideMark/>
          </w:tcPr>
          <w:p w14:paraId="3668D81F" w14:textId="77777777" w:rsidR="00581C24" w:rsidRPr="002621EB" w:rsidRDefault="00581C24" w:rsidP="00493781"/>
        </w:tc>
        <w:tc>
          <w:tcPr>
            <w:tcW w:w="132" w:type="dxa"/>
            <w:vAlign w:val="center"/>
            <w:hideMark/>
          </w:tcPr>
          <w:p w14:paraId="6F37F3BA" w14:textId="77777777" w:rsidR="00581C24" w:rsidRPr="002621EB" w:rsidRDefault="00581C24" w:rsidP="00493781"/>
        </w:tc>
        <w:tc>
          <w:tcPr>
            <w:tcW w:w="690" w:type="dxa"/>
            <w:vAlign w:val="center"/>
            <w:hideMark/>
          </w:tcPr>
          <w:p w14:paraId="508E17F0" w14:textId="77777777" w:rsidR="00581C24" w:rsidRPr="002621EB" w:rsidRDefault="00581C24" w:rsidP="00493781"/>
        </w:tc>
        <w:tc>
          <w:tcPr>
            <w:tcW w:w="410" w:type="dxa"/>
            <w:vAlign w:val="center"/>
            <w:hideMark/>
          </w:tcPr>
          <w:p w14:paraId="76392548" w14:textId="77777777" w:rsidR="00581C24" w:rsidRPr="002621EB" w:rsidRDefault="00581C24" w:rsidP="00493781"/>
        </w:tc>
        <w:tc>
          <w:tcPr>
            <w:tcW w:w="16" w:type="dxa"/>
            <w:vAlign w:val="center"/>
            <w:hideMark/>
          </w:tcPr>
          <w:p w14:paraId="095825DC" w14:textId="77777777" w:rsidR="00581C24" w:rsidRPr="002621EB" w:rsidRDefault="00581C24" w:rsidP="00493781"/>
        </w:tc>
        <w:tc>
          <w:tcPr>
            <w:tcW w:w="50" w:type="dxa"/>
            <w:vAlign w:val="center"/>
            <w:hideMark/>
          </w:tcPr>
          <w:p w14:paraId="15B10F37" w14:textId="77777777" w:rsidR="00581C24" w:rsidRPr="002621EB" w:rsidRDefault="00581C24" w:rsidP="00493781"/>
        </w:tc>
        <w:tc>
          <w:tcPr>
            <w:tcW w:w="50" w:type="dxa"/>
            <w:vAlign w:val="center"/>
            <w:hideMark/>
          </w:tcPr>
          <w:p w14:paraId="44A15D7D" w14:textId="77777777" w:rsidR="00581C24" w:rsidRPr="002621EB" w:rsidRDefault="00581C24" w:rsidP="00493781"/>
        </w:tc>
      </w:tr>
      <w:tr w:rsidR="00581C24" w:rsidRPr="002621EB" w14:paraId="0881B9A4" w14:textId="77777777" w:rsidTr="00581C24">
        <w:trPr>
          <w:trHeight w:val="330"/>
        </w:trPr>
        <w:tc>
          <w:tcPr>
            <w:tcW w:w="1032" w:type="dxa"/>
            <w:tcBorders>
              <w:top w:val="nil"/>
              <w:left w:val="single" w:sz="8" w:space="0" w:color="auto"/>
              <w:bottom w:val="nil"/>
              <w:right w:val="nil"/>
            </w:tcBorders>
            <w:shd w:val="clear" w:color="auto" w:fill="auto"/>
            <w:noWrap/>
            <w:vAlign w:val="bottom"/>
            <w:hideMark/>
          </w:tcPr>
          <w:p w14:paraId="0C6D55E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9857707"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03427E6"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јединице:Остала</w:t>
            </w:r>
            <w:proofErr w:type="spellEnd"/>
            <w:proofErr w:type="gramEnd"/>
            <w:r w:rsidRPr="002621EB">
              <w:t xml:space="preserve"> </w:t>
            </w:r>
            <w:proofErr w:type="spellStart"/>
            <w:r w:rsidRPr="002621EB">
              <w:t>буџетска</w:t>
            </w:r>
            <w:proofErr w:type="spellEnd"/>
            <w:r w:rsidRPr="002621EB">
              <w:t xml:space="preserve"> </w:t>
            </w:r>
            <w:proofErr w:type="spellStart"/>
            <w:r w:rsidRPr="002621EB">
              <w:t>потрошња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BEB930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774196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BFE9406"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08198B2" w14:textId="77777777" w:rsidR="00581C24" w:rsidRPr="002621EB" w:rsidRDefault="00581C24" w:rsidP="00493781">
            <w:r w:rsidRPr="002621EB">
              <w:t> </w:t>
            </w:r>
          </w:p>
        </w:tc>
        <w:tc>
          <w:tcPr>
            <w:tcW w:w="16" w:type="dxa"/>
            <w:vAlign w:val="center"/>
            <w:hideMark/>
          </w:tcPr>
          <w:p w14:paraId="36CBE1DF" w14:textId="77777777" w:rsidR="00581C24" w:rsidRPr="002621EB" w:rsidRDefault="00581C24" w:rsidP="00493781"/>
        </w:tc>
        <w:tc>
          <w:tcPr>
            <w:tcW w:w="6" w:type="dxa"/>
            <w:vAlign w:val="center"/>
            <w:hideMark/>
          </w:tcPr>
          <w:p w14:paraId="46A4EF91" w14:textId="77777777" w:rsidR="00581C24" w:rsidRPr="002621EB" w:rsidRDefault="00581C24" w:rsidP="00493781"/>
        </w:tc>
        <w:tc>
          <w:tcPr>
            <w:tcW w:w="6" w:type="dxa"/>
            <w:vAlign w:val="center"/>
            <w:hideMark/>
          </w:tcPr>
          <w:p w14:paraId="4087796C" w14:textId="77777777" w:rsidR="00581C24" w:rsidRPr="002621EB" w:rsidRDefault="00581C24" w:rsidP="00493781"/>
        </w:tc>
        <w:tc>
          <w:tcPr>
            <w:tcW w:w="6" w:type="dxa"/>
            <w:vAlign w:val="center"/>
            <w:hideMark/>
          </w:tcPr>
          <w:p w14:paraId="284A05B8" w14:textId="77777777" w:rsidR="00581C24" w:rsidRPr="002621EB" w:rsidRDefault="00581C24" w:rsidP="00493781"/>
        </w:tc>
        <w:tc>
          <w:tcPr>
            <w:tcW w:w="6" w:type="dxa"/>
            <w:vAlign w:val="center"/>
            <w:hideMark/>
          </w:tcPr>
          <w:p w14:paraId="3ACA2362" w14:textId="77777777" w:rsidR="00581C24" w:rsidRPr="002621EB" w:rsidRDefault="00581C24" w:rsidP="00493781"/>
        </w:tc>
        <w:tc>
          <w:tcPr>
            <w:tcW w:w="6" w:type="dxa"/>
            <w:vAlign w:val="center"/>
            <w:hideMark/>
          </w:tcPr>
          <w:p w14:paraId="77BC41A3" w14:textId="77777777" w:rsidR="00581C24" w:rsidRPr="002621EB" w:rsidRDefault="00581C24" w:rsidP="00493781"/>
        </w:tc>
        <w:tc>
          <w:tcPr>
            <w:tcW w:w="6" w:type="dxa"/>
            <w:vAlign w:val="center"/>
            <w:hideMark/>
          </w:tcPr>
          <w:p w14:paraId="0C2EFEA8" w14:textId="77777777" w:rsidR="00581C24" w:rsidRPr="002621EB" w:rsidRDefault="00581C24" w:rsidP="00493781"/>
        </w:tc>
        <w:tc>
          <w:tcPr>
            <w:tcW w:w="801" w:type="dxa"/>
            <w:vAlign w:val="center"/>
            <w:hideMark/>
          </w:tcPr>
          <w:p w14:paraId="01EC3100" w14:textId="77777777" w:rsidR="00581C24" w:rsidRPr="002621EB" w:rsidRDefault="00581C24" w:rsidP="00493781"/>
        </w:tc>
        <w:tc>
          <w:tcPr>
            <w:tcW w:w="690" w:type="dxa"/>
            <w:vAlign w:val="center"/>
            <w:hideMark/>
          </w:tcPr>
          <w:p w14:paraId="5D2088CB" w14:textId="77777777" w:rsidR="00581C24" w:rsidRPr="002621EB" w:rsidRDefault="00581C24" w:rsidP="00493781"/>
        </w:tc>
        <w:tc>
          <w:tcPr>
            <w:tcW w:w="801" w:type="dxa"/>
            <w:vAlign w:val="center"/>
            <w:hideMark/>
          </w:tcPr>
          <w:p w14:paraId="442CABA4" w14:textId="77777777" w:rsidR="00581C24" w:rsidRPr="002621EB" w:rsidRDefault="00581C24" w:rsidP="00493781"/>
        </w:tc>
        <w:tc>
          <w:tcPr>
            <w:tcW w:w="578" w:type="dxa"/>
            <w:vAlign w:val="center"/>
            <w:hideMark/>
          </w:tcPr>
          <w:p w14:paraId="00C17F89" w14:textId="77777777" w:rsidR="00581C24" w:rsidRPr="002621EB" w:rsidRDefault="00581C24" w:rsidP="00493781"/>
        </w:tc>
        <w:tc>
          <w:tcPr>
            <w:tcW w:w="701" w:type="dxa"/>
            <w:vAlign w:val="center"/>
            <w:hideMark/>
          </w:tcPr>
          <w:p w14:paraId="1A464CCA" w14:textId="77777777" w:rsidR="00581C24" w:rsidRPr="002621EB" w:rsidRDefault="00581C24" w:rsidP="00493781"/>
        </w:tc>
        <w:tc>
          <w:tcPr>
            <w:tcW w:w="132" w:type="dxa"/>
            <w:vAlign w:val="center"/>
            <w:hideMark/>
          </w:tcPr>
          <w:p w14:paraId="15FCA6B2" w14:textId="77777777" w:rsidR="00581C24" w:rsidRPr="002621EB" w:rsidRDefault="00581C24" w:rsidP="00493781"/>
        </w:tc>
        <w:tc>
          <w:tcPr>
            <w:tcW w:w="70" w:type="dxa"/>
            <w:vAlign w:val="center"/>
            <w:hideMark/>
          </w:tcPr>
          <w:p w14:paraId="1893BA52" w14:textId="77777777" w:rsidR="00581C24" w:rsidRPr="002621EB" w:rsidRDefault="00581C24" w:rsidP="00493781"/>
        </w:tc>
        <w:tc>
          <w:tcPr>
            <w:tcW w:w="16" w:type="dxa"/>
            <w:vAlign w:val="center"/>
            <w:hideMark/>
          </w:tcPr>
          <w:p w14:paraId="765F87BB" w14:textId="77777777" w:rsidR="00581C24" w:rsidRPr="002621EB" w:rsidRDefault="00581C24" w:rsidP="00493781"/>
        </w:tc>
        <w:tc>
          <w:tcPr>
            <w:tcW w:w="6" w:type="dxa"/>
            <w:vAlign w:val="center"/>
            <w:hideMark/>
          </w:tcPr>
          <w:p w14:paraId="49E7125F" w14:textId="77777777" w:rsidR="00581C24" w:rsidRPr="002621EB" w:rsidRDefault="00581C24" w:rsidP="00493781"/>
        </w:tc>
        <w:tc>
          <w:tcPr>
            <w:tcW w:w="690" w:type="dxa"/>
            <w:vAlign w:val="center"/>
            <w:hideMark/>
          </w:tcPr>
          <w:p w14:paraId="40B8AB4A" w14:textId="77777777" w:rsidR="00581C24" w:rsidRPr="002621EB" w:rsidRDefault="00581C24" w:rsidP="00493781"/>
        </w:tc>
        <w:tc>
          <w:tcPr>
            <w:tcW w:w="132" w:type="dxa"/>
            <w:vAlign w:val="center"/>
            <w:hideMark/>
          </w:tcPr>
          <w:p w14:paraId="07901B7D" w14:textId="77777777" w:rsidR="00581C24" w:rsidRPr="002621EB" w:rsidRDefault="00581C24" w:rsidP="00493781"/>
        </w:tc>
        <w:tc>
          <w:tcPr>
            <w:tcW w:w="690" w:type="dxa"/>
            <w:vAlign w:val="center"/>
            <w:hideMark/>
          </w:tcPr>
          <w:p w14:paraId="3E7B4993" w14:textId="77777777" w:rsidR="00581C24" w:rsidRPr="002621EB" w:rsidRDefault="00581C24" w:rsidP="00493781"/>
        </w:tc>
        <w:tc>
          <w:tcPr>
            <w:tcW w:w="410" w:type="dxa"/>
            <w:vAlign w:val="center"/>
            <w:hideMark/>
          </w:tcPr>
          <w:p w14:paraId="1AC26AF7" w14:textId="77777777" w:rsidR="00581C24" w:rsidRPr="002621EB" w:rsidRDefault="00581C24" w:rsidP="00493781"/>
        </w:tc>
        <w:tc>
          <w:tcPr>
            <w:tcW w:w="16" w:type="dxa"/>
            <w:vAlign w:val="center"/>
            <w:hideMark/>
          </w:tcPr>
          <w:p w14:paraId="2F8E420D" w14:textId="77777777" w:rsidR="00581C24" w:rsidRPr="002621EB" w:rsidRDefault="00581C24" w:rsidP="00493781"/>
        </w:tc>
        <w:tc>
          <w:tcPr>
            <w:tcW w:w="50" w:type="dxa"/>
            <w:vAlign w:val="center"/>
            <w:hideMark/>
          </w:tcPr>
          <w:p w14:paraId="7F88A8A9" w14:textId="77777777" w:rsidR="00581C24" w:rsidRPr="002621EB" w:rsidRDefault="00581C24" w:rsidP="00493781"/>
        </w:tc>
        <w:tc>
          <w:tcPr>
            <w:tcW w:w="50" w:type="dxa"/>
            <w:vAlign w:val="center"/>
            <w:hideMark/>
          </w:tcPr>
          <w:p w14:paraId="38BB6796" w14:textId="77777777" w:rsidR="00581C24" w:rsidRPr="002621EB" w:rsidRDefault="00581C24" w:rsidP="00493781"/>
        </w:tc>
      </w:tr>
      <w:tr w:rsidR="00581C24" w:rsidRPr="002621EB" w14:paraId="29D0976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3BB7B60"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7A7917E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29790EE"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B9FA5FE" w14:textId="77777777" w:rsidR="00581C24" w:rsidRPr="002621EB" w:rsidRDefault="00581C24" w:rsidP="00493781">
            <w:r w:rsidRPr="002621EB">
              <w:t>97000</w:t>
            </w:r>
          </w:p>
        </w:tc>
        <w:tc>
          <w:tcPr>
            <w:tcW w:w="1468" w:type="dxa"/>
            <w:tcBorders>
              <w:top w:val="nil"/>
              <w:left w:val="nil"/>
              <w:bottom w:val="nil"/>
              <w:right w:val="single" w:sz="8" w:space="0" w:color="auto"/>
            </w:tcBorders>
            <w:shd w:val="clear" w:color="auto" w:fill="auto"/>
            <w:noWrap/>
            <w:vAlign w:val="bottom"/>
            <w:hideMark/>
          </w:tcPr>
          <w:p w14:paraId="16AFEF9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68675E6" w14:textId="77777777" w:rsidR="00581C24" w:rsidRPr="002621EB" w:rsidRDefault="00581C24" w:rsidP="00493781">
            <w:r w:rsidRPr="002621EB">
              <w:t>97000</w:t>
            </w:r>
          </w:p>
        </w:tc>
        <w:tc>
          <w:tcPr>
            <w:tcW w:w="768" w:type="dxa"/>
            <w:tcBorders>
              <w:top w:val="nil"/>
              <w:left w:val="nil"/>
              <w:bottom w:val="nil"/>
              <w:right w:val="single" w:sz="8" w:space="0" w:color="auto"/>
            </w:tcBorders>
            <w:shd w:val="clear" w:color="auto" w:fill="auto"/>
            <w:noWrap/>
            <w:vAlign w:val="bottom"/>
            <w:hideMark/>
          </w:tcPr>
          <w:p w14:paraId="1F65EBCC" w14:textId="77777777" w:rsidR="00581C24" w:rsidRPr="002621EB" w:rsidRDefault="00581C24" w:rsidP="00493781">
            <w:r w:rsidRPr="002621EB">
              <w:t>1,00</w:t>
            </w:r>
          </w:p>
        </w:tc>
        <w:tc>
          <w:tcPr>
            <w:tcW w:w="16" w:type="dxa"/>
            <w:vAlign w:val="center"/>
            <w:hideMark/>
          </w:tcPr>
          <w:p w14:paraId="2413B2AC" w14:textId="77777777" w:rsidR="00581C24" w:rsidRPr="002621EB" w:rsidRDefault="00581C24" w:rsidP="00493781"/>
        </w:tc>
        <w:tc>
          <w:tcPr>
            <w:tcW w:w="6" w:type="dxa"/>
            <w:vAlign w:val="center"/>
            <w:hideMark/>
          </w:tcPr>
          <w:p w14:paraId="22BA47DA" w14:textId="77777777" w:rsidR="00581C24" w:rsidRPr="002621EB" w:rsidRDefault="00581C24" w:rsidP="00493781"/>
        </w:tc>
        <w:tc>
          <w:tcPr>
            <w:tcW w:w="6" w:type="dxa"/>
            <w:vAlign w:val="center"/>
            <w:hideMark/>
          </w:tcPr>
          <w:p w14:paraId="5F634817" w14:textId="77777777" w:rsidR="00581C24" w:rsidRPr="002621EB" w:rsidRDefault="00581C24" w:rsidP="00493781"/>
        </w:tc>
        <w:tc>
          <w:tcPr>
            <w:tcW w:w="6" w:type="dxa"/>
            <w:vAlign w:val="center"/>
            <w:hideMark/>
          </w:tcPr>
          <w:p w14:paraId="7ED188A5" w14:textId="77777777" w:rsidR="00581C24" w:rsidRPr="002621EB" w:rsidRDefault="00581C24" w:rsidP="00493781"/>
        </w:tc>
        <w:tc>
          <w:tcPr>
            <w:tcW w:w="6" w:type="dxa"/>
            <w:vAlign w:val="center"/>
            <w:hideMark/>
          </w:tcPr>
          <w:p w14:paraId="47743088" w14:textId="77777777" w:rsidR="00581C24" w:rsidRPr="002621EB" w:rsidRDefault="00581C24" w:rsidP="00493781"/>
        </w:tc>
        <w:tc>
          <w:tcPr>
            <w:tcW w:w="6" w:type="dxa"/>
            <w:vAlign w:val="center"/>
            <w:hideMark/>
          </w:tcPr>
          <w:p w14:paraId="4F769E5B" w14:textId="77777777" w:rsidR="00581C24" w:rsidRPr="002621EB" w:rsidRDefault="00581C24" w:rsidP="00493781"/>
        </w:tc>
        <w:tc>
          <w:tcPr>
            <w:tcW w:w="6" w:type="dxa"/>
            <w:vAlign w:val="center"/>
            <w:hideMark/>
          </w:tcPr>
          <w:p w14:paraId="14A5F7CE" w14:textId="77777777" w:rsidR="00581C24" w:rsidRPr="002621EB" w:rsidRDefault="00581C24" w:rsidP="00493781"/>
        </w:tc>
        <w:tc>
          <w:tcPr>
            <w:tcW w:w="801" w:type="dxa"/>
            <w:vAlign w:val="center"/>
            <w:hideMark/>
          </w:tcPr>
          <w:p w14:paraId="3E205F25" w14:textId="77777777" w:rsidR="00581C24" w:rsidRPr="002621EB" w:rsidRDefault="00581C24" w:rsidP="00493781"/>
        </w:tc>
        <w:tc>
          <w:tcPr>
            <w:tcW w:w="690" w:type="dxa"/>
            <w:vAlign w:val="center"/>
            <w:hideMark/>
          </w:tcPr>
          <w:p w14:paraId="7AEEE8F4" w14:textId="77777777" w:rsidR="00581C24" w:rsidRPr="002621EB" w:rsidRDefault="00581C24" w:rsidP="00493781"/>
        </w:tc>
        <w:tc>
          <w:tcPr>
            <w:tcW w:w="801" w:type="dxa"/>
            <w:vAlign w:val="center"/>
            <w:hideMark/>
          </w:tcPr>
          <w:p w14:paraId="3A6BC2AA" w14:textId="77777777" w:rsidR="00581C24" w:rsidRPr="002621EB" w:rsidRDefault="00581C24" w:rsidP="00493781"/>
        </w:tc>
        <w:tc>
          <w:tcPr>
            <w:tcW w:w="578" w:type="dxa"/>
            <w:vAlign w:val="center"/>
            <w:hideMark/>
          </w:tcPr>
          <w:p w14:paraId="5317CE7F" w14:textId="77777777" w:rsidR="00581C24" w:rsidRPr="002621EB" w:rsidRDefault="00581C24" w:rsidP="00493781"/>
        </w:tc>
        <w:tc>
          <w:tcPr>
            <w:tcW w:w="701" w:type="dxa"/>
            <w:vAlign w:val="center"/>
            <w:hideMark/>
          </w:tcPr>
          <w:p w14:paraId="5359B6B3" w14:textId="77777777" w:rsidR="00581C24" w:rsidRPr="002621EB" w:rsidRDefault="00581C24" w:rsidP="00493781"/>
        </w:tc>
        <w:tc>
          <w:tcPr>
            <w:tcW w:w="132" w:type="dxa"/>
            <w:vAlign w:val="center"/>
            <w:hideMark/>
          </w:tcPr>
          <w:p w14:paraId="33C2E5B1" w14:textId="77777777" w:rsidR="00581C24" w:rsidRPr="002621EB" w:rsidRDefault="00581C24" w:rsidP="00493781"/>
        </w:tc>
        <w:tc>
          <w:tcPr>
            <w:tcW w:w="70" w:type="dxa"/>
            <w:vAlign w:val="center"/>
            <w:hideMark/>
          </w:tcPr>
          <w:p w14:paraId="56F28A05" w14:textId="77777777" w:rsidR="00581C24" w:rsidRPr="002621EB" w:rsidRDefault="00581C24" w:rsidP="00493781"/>
        </w:tc>
        <w:tc>
          <w:tcPr>
            <w:tcW w:w="16" w:type="dxa"/>
            <w:vAlign w:val="center"/>
            <w:hideMark/>
          </w:tcPr>
          <w:p w14:paraId="31A5D00A" w14:textId="77777777" w:rsidR="00581C24" w:rsidRPr="002621EB" w:rsidRDefault="00581C24" w:rsidP="00493781"/>
        </w:tc>
        <w:tc>
          <w:tcPr>
            <w:tcW w:w="6" w:type="dxa"/>
            <w:vAlign w:val="center"/>
            <w:hideMark/>
          </w:tcPr>
          <w:p w14:paraId="412ACA87" w14:textId="77777777" w:rsidR="00581C24" w:rsidRPr="002621EB" w:rsidRDefault="00581C24" w:rsidP="00493781"/>
        </w:tc>
        <w:tc>
          <w:tcPr>
            <w:tcW w:w="690" w:type="dxa"/>
            <w:vAlign w:val="center"/>
            <w:hideMark/>
          </w:tcPr>
          <w:p w14:paraId="21A86E0B" w14:textId="77777777" w:rsidR="00581C24" w:rsidRPr="002621EB" w:rsidRDefault="00581C24" w:rsidP="00493781"/>
        </w:tc>
        <w:tc>
          <w:tcPr>
            <w:tcW w:w="132" w:type="dxa"/>
            <w:vAlign w:val="center"/>
            <w:hideMark/>
          </w:tcPr>
          <w:p w14:paraId="55925D08" w14:textId="77777777" w:rsidR="00581C24" w:rsidRPr="002621EB" w:rsidRDefault="00581C24" w:rsidP="00493781"/>
        </w:tc>
        <w:tc>
          <w:tcPr>
            <w:tcW w:w="690" w:type="dxa"/>
            <w:vAlign w:val="center"/>
            <w:hideMark/>
          </w:tcPr>
          <w:p w14:paraId="6B07EF38" w14:textId="77777777" w:rsidR="00581C24" w:rsidRPr="002621EB" w:rsidRDefault="00581C24" w:rsidP="00493781"/>
        </w:tc>
        <w:tc>
          <w:tcPr>
            <w:tcW w:w="410" w:type="dxa"/>
            <w:vAlign w:val="center"/>
            <w:hideMark/>
          </w:tcPr>
          <w:p w14:paraId="2A712617" w14:textId="77777777" w:rsidR="00581C24" w:rsidRPr="002621EB" w:rsidRDefault="00581C24" w:rsidP="00493781"/>
        </w:tc>
        <w:tc>
          <w:tcPr>
            <w:tcW w:w="16" w:type="dxa"/>
            <w:vAlign w:val="center"/>
            <w:hideMark/>
          </w:tcPr>
          <w:p w14:paraId="51CF05D0" w14:textId="77777777" w:rsidR="00581C24" w:rsidRPr="002621EB" w:rsidRDefault="00581C24" w:rsidP="00493781"/>
        </w:tc>
        <w:tc>
          <w:tcPr>
            <w:tcW w:w="50" w:type="dxa"/>
            <w:vAlign w:val="center"/>
            <w:hideMark/>
          </w:tcPr>
          <w:p w14:paraId="0E1EE504" w14:textId="77777777" w:rsidR="00581C24" w:rsidRPr="002621EB" w:rsidRDefault="00581C24" w:rsidP="00493781"/>
        </w:tc>
        <w:tc>
          <w:tcPr>
            <w:tcW w:w="50" w:type="dxa"/>
            <w:vAlign w:val="center"/>
            <w:hideMark/>
          </w:tcPr>
          <w:p w14:paraId="524485DF" w14:textId="77777777" w:rsidR="00581C24" w:rsidRPr="002621EB" w:rsidRDefault="00581C24" w:rsidP="00493781"/>
        </w:tc>
      </w:tr>
      <w:tr w:rsidR="00581C24" w:rsidRPr="002621EB" w14:paraId="4A2BE29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24DFB27" w14:textId="77777777" w:rsidR="00581C24" w:rsidRPr="002621EB" w:rsidRDefault="00581C24" w:rsidP="00493781">
            <w:r w:rsidRPr="002621EB">
              <w:t>413000</w:t>
            </w:r>
          </w:p>
        </w:tc>
        <w:tc>
          <w:tcPr>
            <w:tcW w:w="728" w:type="dxa"/>
            <w:tcBorders>
              <w:top w:val="nil"/>
              <w:left w:val="nil"/>
              <w:bottom w:val="nil"/>
              <w:right w:val="nil"/>
            </w:tcBorders>
            <w:shd w:val="clear" w:color="auto" w:fill="auto"/>
            <w:noWrap/>
            <w:vAlign w:val="bottom"/>
            <w:hideMark/>
          </w:tcPr>
          <w:p w14:paraId="44A8D6B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C430D1E"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финансијски</w:t>
            </w:r>
            <w:proofErr w:type="spellEnd"/>
            <w:r w:rsidRPr="002621EB">
              <w:t xml:space="preserve"> </w:t>
            </w:r>
            <w:proofErr w:type="spellStart"/>
            <w:r w:rsidRPr="002621EB">
              <w:t>трошкови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35B066C" w14:textId="77777777" w:rsidR="00581C24" w:rsidRPr="002621EB" w:rsidRDefault="00581C24" w:rsidP="00493781">
            <w:r w:rsidRPr="002621EB">
              <w:t>42.000</w:t>
            </w:r>
          </w:p>
        </w:tc>
        <w:tc>
          <w:tcPr>
            <w:tcW w:w="1468" w:type="dxa"/>
            <w:tcBorders>
              <w:top w:val="nil"/>
              <w:left w:val="nil"/>
              <w:bottom w:val="nil"/>
              <w:right w:val="single" w:sz="8" w:space="0" w:color="auto"/>
            </w:tcBorders>
            <w:shd w:val="clear" w:color="auto" w:fill="auto"/>
            <w:noWrap/>
            <w:vAlign w:val="bottom"/>
            <w:hideMark/>
          </w:tcPr>
          <w:p w14:paraId="661244D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5E88DC7" w14:textId="77777777" w:rsidR="00581C24" w:rsidRPr="002621EB" w:rsidRDefault="00581C24" w:rsidP="00493781">
            <w:r w:rsidRPr="002621EB">
              <w:t>42000</w:t>
            </w:r>
          </w:p>
        </w:tc>
        <w:tc>
          <w:tcPr>
            <w:tcW w:w="768" w:type="dxa"/>
            <w:tcBorders>
              <w:top w:val="nil"/>
              <w:left w:val="nil"/>
              <w:bottom w:val="nil"/>
              <w:right w:val="single" w:sz="8" w:space="0" w:color="auto"/>
            </w:tcBorders>
            <w:shd w:val="clear" w:color="auto" w:fill="auto"/>
            <w:noWrap/>
            <w:vAlign w:val="bottom"/>
            <w:hideMark/>
          </w:tcPr>
          <w:p w14:paraId="2593EDAD" w14:textId="77777777" w:rsidR="00581C24" w:rsidRPr="002621EB" w:rsidRDefault="00581C24" w:rsidP="00493781">
            <w:r w:rsidRPr="002621EB">
              <w:t>1,00</w:t>
            </w:r>
          </w:p>
        </w:tc>
        <w:tc>
          <w:tcPr>
            <w:tcW w:w="16" w:type="dxa"/>
            <w:vAlign w:val="center"/>
            <w:hideMark/>
          </w:tcPr>
          <w:p w14:paraId="3711CC48" w14:textId="77777777" w:rsidR="00581C24" w:rsidRPr="002621EB" w:rsidRDefault="00581C24" w:rsidP="00493781"/>
        </w:tc>
        <w:tc>
          <w:tcPr>
            <w:tcW w:w="6" w:type="dxa"/>
            <w:vAlign w:val="center"/>
            <w:hideMark/>
          </w:tcPr>
          <w:p w14:paraId="40D6B61B" w14:textId="77777777" w:rsidR="00581C24" w:rsidRPr="002621EB" w:rsidRDefault="00581C24" w:rsidP="00493781"/>
        </w:tc>
        <w:tc>
          <w:tcPr>
            <w:tcW w:w="6" w:type="dxa"/>
            <w:vAlign w:val="center"/>
            <w:hideMark/>
          </w:tcPr>
          <w:p w14:paraId="0814FC62" w14:textId="77777777" w:rsidR="00581C24" w:rsidRPr="002621EB" w:rsidRDefault="00581C24" w:rsidP="00493781"/>
        </w:tc>
        <w:tc>
          <w:tcPr>
            <w:tcW w:w="6" w:type="dxa"/>
            <w:vAlign w:val="center"/>
            <w:hideMark/>
          </w:tcPr>
          <w:p w14:paraId="2822F586" w14:textId="77777777" w:rsidR="00581C24" w:rsidRPr="002621EB" w:rsidRDefault="00581C24" w:rsidP="00493781"/>
        </w:tc>
        <w:tc>
          <w:tcPr>
            <w:tcW w:w="6" w:type="dxa"/>
            <w:vAlign w:val="center"/>
            <w:hideMark/>
          </w:tcPr>
          <w:p w14:paraId="6031D8D0" w14:textId="77777777" w:rsidR="00581C24" w:rsidRPr="002621EB" w:rsidRDefault="00581C24" w:rsidP="00493781"/>
        </w:tc>
        <w:tc>
          <w:tcPr>
            <w:tcW w:w="6" w:type="dxa"/>
            <w:vAlign w:val="center"/>
            <w:hideMark/>
          </w:tcPr>
          <w:p w14:paraId="73579A2C" w14:textId="77777777" w:rsidR="00581C24" w:rsidRPr="002621EB" w:rsidRDefault="00581C24" w:rsidP="00493781"/>
        </w:tc>
        <w:tc>
          <w:tcPr>
            <w:tcW w:w="6" w:type="dxa"/>
            <w:vAlign w:val="center"/>
            <w:hideMark/>
          </w:tcPr>
          <w:p w14:paraId="02C2786F" w14:textId="77777777" w:rsidR="00581C24" w:rsidRPr="002621EB" w:rsidRDefault="00581C24" w:rsidP="00493781"/>
        </w:tc>
        <w:tc>
          <w:tcPr>
            <w:tcW w:w="801" w:type="dxa"/>
            <w:vAlign w:val="center"/>
            <w:hideMark/>
          </w:tcPr>
          <w:p w14:paraId="7992E3E8" w14:textId="77777777" w:rsidR="00581C24" w:rsidRPr="002621EB" w:rsidRDefault="00581C24" w:rsidP="00493781"/>
        </w:tc>
        <w:tc>
          <w:tcPr>
            <w:tcW w:w="690" w:type="dxa"/>
            <w:vAlign w:val="center"/>
            <w:hideMark/>
          </w:tcPr>
          <w:p w14:paraId="133E3439" w14:textId="77777777" w:rsidR="00581C24" w:rsidRPr="002621EB" w:rsidRDefault="00581C24" w:rsidP="00493781"/>
        </w:tc>
        <w:tc>
          <w:tcPr>
            <w:tcW w:w="801" w:type="dxa"/>
            <w:vAlign w:val="center"/>
            <w:hideMark/>
          </w:tcPr>
          <w:p w14:paraId="54661957" w14:textId="77777777" w:rsidR="00581C24" w:rsidRPr="002621EB" w:rsidRDefault="00581C24" w:rsidP="00493781"/>
        </w:tc>
        <w:tc>
          <w:tcPr>
            <w:tcW w:w="578" w:type="dxa"/>
            <w:vAlign w:val="center"/>
            <w:hideMark/>
          </w:tcPr>
          <w:p w14:paraId="6BE70601" w14:textId="77777777" w:rsidR="00581C24" w:rsidRPr="002621EB" w:rsidRDefault="00581C24" w:rsidP="00493781"/>
        </w:tc>
        <w:tc>
          <w:tcPr>
            <w:tcW w:w="701" w:type="dxa"/>
            <w:vAlign w:val="center"/>
            <w:hideMark/>
          </w:tcPr>
          <w:p w14:paraId="18DE47AE" w14:textId="77777777" w:rsidR="00581C24" w:rsidRPr="002621EB" w:rsidRDefault="00581C24" w:rsidP="00493781"/>
        </w:tc>
        <w:tc>
          <w:tcPr>
            <w:tcW w:w="132" w:type="dxa"/>
            <w:vAlign w:val="center"/>
            <w:hideMark/>
          </w:tcPr>
          <w:p w14:paraId="2270A6AB" w14:textId="77777777" w:rsidR="00581C24" w:rsidRPr="002621EB" w:rsidRDefault="00581C24" w:rsidP="00493781"/>
        </w:tc>
        <w:tc>
          <w:tcPr>
            <w:tcW w:w="70" w:type="dxa"/>
            <w:vAlign w:val="center"/>
            <w:hideMark/>
          </w:tcPr>
          <w:p w14:paraId="56B6BA66" w14:textId="77777777" w:rsidR="00581C24" w:rsidRPr="002621EB" w:rsidRDefault="00581C24" w:rsidP="00493781"/>
        </w:tc>
        <w:tc>
          <w:tcPr>
            <w:tcW w:w="16" w:type="dxa"/>
            <w:vAlign w:val="center"/>
            <w:hideMark/>
          </w:tcPr>
          <w:p w14:paraId="3B19B173" w14:textId="77777777" w:rsidR="00581C24" w:rsidRPr="002621EB" w:rsidRDefault="00581C24" w:rsidP="00493781"/>
        </w:tc>
        <w:tc>
          <w:tcPr>
            <w:tcW w:w="6" w:type="dxa"/>
            <w:vAlign w:val="center"/>
            <w:hideMark/>
          </w:tcPr>
          <w:p w14:paraId="63B94CCF" w14:textId="77777777" w:rsidR="00581C24" w:rsidRPr="002621EB" w:rsidRDefault="00581C24" w:rsidP="00493781"/>
        </w:tc>
        <w:tc>
          <w:tcPr>
            <w:tcW w:w="690" w:type="dxa"/>
            <w:vAlign w:val="center"/>
            <w:hideMark/>
          </w:tcPr>
          <w:p w14:paraId="56C49EB4" w14:textId="77777777" w:rsidR="00581C24" w:rsidRPr="002621EB" w:rsidRDefault="00581C24" w:rsidP="00493781"/>
        </w:tc>
        <w:tc>
          <w:tcPr>
            <w:tcW w:w="132" w:type="dxa"/>
            <w:vAlign w:val="center"/>
            <w:hideMark/>
          </w:tcPr>
          <w:p w14:paraId="500942BF" w14:textId="77777777" w:rsidR="00581C24" w:rsidRPr="002621EB" w:rsidRDefault="00581C24" w:rsidP="00493781"/>
        </w:tc>
        <w:tc>
          <w:tcPr>
            <w:tcW w:w="690" w:type="dxa"/>
            <w:vAlign w:val="center"/>
            <w:hideMark/>
          </w:tcPr>
          <w:p w14:paraId="0E526DAF" w14:textId="77777777" w:rsidR="00581C24" w:rsidRPr="002621EB" w:rsidRDefault="00581C24" w:rsidP="00493781"/>
        </w:tc>
        <w:tc>
          <w:tcPr>
            <w:tcW w:w="410" w:type="dxa"/>
            <w:vAlign w:val="center"/>
            <w:hideMark/>
          </w:tcPr>
          <w:p w14:paraId="0B469351" w14:textId="77777777" w:rsidR="00581C24" w:rsidRPr="002621EB" w:rsidRDefault="00581C24" w:rsidP="00493781"/>
        </w:tc>
        <w:tc>
          <w:tcPr>
            <w:tcW w:w="16" w:type="dxa"/>
            <w:vAlign w:val="center"/>
            <w:hideMark/>
          </w:tcPr>
          <w:p w14:paraId="2D8E3B81" w14:textId="77777777" w:rsidR="00581C24" w:rsidRPr="002621EB" w:rsidRDefault="00581C24" w:rsidP="00493781"/>
        </w:tc>
        <w:tc>
          <w:tcPr>
            <w:tcW w:w="50" w:type="dxa"/>
            <w:vAlign w:val="center"/>
            <w:hideMark/>
          </w:tcPr>
          <w:p w14:paraId="448D9CBA" w14:textId="77777777" w:rsidR="00581C24" w:rsidRPr="002621EB" w:rsidRDefault="00581C24" w:rsidP="00493781"/>
        </w:tc>
        <w:tc>
          <w:tcPr>
            <w:tcW w:w="50" w:type="dxa"/>
            <w:vAlign w:val="center"/>
            <w:hideMark/>
          </w:tcPr>
          <w:p w14:paraId="07C275BF" w14:textId="77777777" w:rsidR="00581C24" w:rsidRPr="002621EB" w:rsidRDefault="00581C24" w:rsidP="00493781"/>
        </w:tc>
      </w:tr>
      <w:tr w:rsidR="00581C24" w:rsidRPr="002621EB" w14:paraId="279235E8"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10A1DD7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CBA8ADB" w14:textId="77777777" w:rsidR="00581C24" w:rsidRPr="002621EB" w:rsidRDefault="00581C24" w:rsidP="00493781">
            <w:r w:rsidRPr="002621EB">
              <w:t>413100</w:t>
            </w:r>
          </w:p>
        </w:tc>
        <w:tc>
          <w:tcPr>
            <w:tcW w:w="10654" w:type="dxa"/>
            <w:tcBorders>
              <w:top w:val="nil"/>
              <w:left w:val="nil"/>
              <w:bottom w:val="nil"/>
              <w:right w:val="nil"/>
            </w:tcBorders>
            <w:shd w:val="clear" w:color="auto" w:fill="auto"/>
            <w:noWrap/>
            <w:vAlign w:val="bottom"/>
            <w:hideMark/>
          </w:tcPr>
          <w:p w14:paraId="0B6DBEDD"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хартије</w:t>
            </w:r>
            <w:proofErr w:type="spellEnd"/>
            <w:r w:rsidRPr="002621EB">
              <w:t xml:space="preserve"> </w:t>
            </w:r>
            <w:proofErr w:type="spellStart"/>
            <w:r w:rsidRPr="002621EB">
              <w:t>од</w:t>
            </w:r>
            <w:proofErr w:type="spellEnd"/>
            <w:r w:rsidRPr="002621EB">
              <w:t xml:space="preserve"> </w:t>
            </w:r>
            <w:proofErr w:type="spellStart"/>
            <w:r w:rsidRPr="002621EB">
              <w:t>вриједности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C3FECD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B6CE12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B07274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C79D364" w14:textId="77777777" w:rsidR="00581C24" w:rsidRPr="002621EB" w:rsidRDefault="00581C24" w:rsidP="00493781">
            <w:r w:rsidRPr="002621EB">
              <w:t> </w:t>
            </w:r>
          </w:p>
        </w:tc>
        <w:tc>
          <w:tcPr>
            <w:tcW w:w="16" w:type="dxa"/>
            <w:vAlign w:val="center"/>
            <w:hideMark/>
          </w:tcPr>
          <w:p w14:paraId="38AF50A9" w14:textId="77777777" w:rsidR="00581C24" w:rsidRPr="002621EB" w:rsidRDefault="00581C24" w:rsidP="00493781"/>
        </w:tc>
        <w:tc>
          <w:tcPr>
            <w:tcW w:w="6" w:type="dxa"/>
            <w:vAlign w:val="center"/>
            <w:hideMark/>
          </w:tcPr>
          <w:p w14:paraId="38B6391D" w14:textId="77777777" w:rsidR="00581C24" w:rsidRPr="002621EB" w:rsidRDefault="00581C24" w:rsidP="00493781"/>
        </w:tc>
        <w:tc>
          <w:tcPr>
            <w:tcW w:w="6" w:type="dxa"/>
            <w:vAlign w:val="center"/>
            <w:hideMark/>
          </w:tcPr>
          <w:p w14:paraId="41B9DF95" w14:textId="77777777" w:rsidR="00581C24" w:rsidRPr="002621EB" w:rsidRDefault="00581C24" w:rsidP="00493781"/>
        </w:tc>
        <w:tc>
          <w:tcPr>
            <w:tcW w:w="6" w:type="dxa"/>
            <w:vAlign w:val="center"/>
            <w:hideMark/>
          </w:tcPr>
          <w:p w14:paraId="12C32D00" w14:textId="77777777" w:rsidR="00581C24" w:rsidRPr="002621EB" w:rsidRDefault="00581C24" w:rsidP="00493781"/>
        </w:tc>
        <w:tc>
          <w:tcPr>
            <w:tcW w:w="6" w:type="dxa"/>
            <w:vAlign w:val="center"/>
            <w:hideMark/>
          </w:tcPr>
          <w:p w14:paraId="64A2129E" w14:textId="77777777" w:rsidR="00581C24" w:rsidRPr="002621EB" w:rsidRDefault="00581C24" w:rsidP="00493781"/>
        </w:tc>
        <w:tc>
          <w:tcPr>
            <w:tcW w:w="6" w:type="dxa"/>
            <w:vAlign w:val="center"/>
            <w:hideMark/>
          </w:tcPr>
          <w:p w14:paraId="38B12B63" w14:textId="77777777" w:rsidR="00581C24" w:rsidRPr="002621EB" w:rsidRDefault="00581C24" w:rsidP="00493781"/>
        </w:tc>
        <w:tc>
          <w:tcPr>
            <w:tcW w:w="6" w:type="dxa"/>
            <w:vAlign w:val="center"/>
            <w:hideMark/>
          </w:tcPr>
          <w:p w14:paraId="7FDA55B2" w14:textId="77777777" w:rsidR="00581C24" w:rsidRPr="002621EB" w:rsidRDefault="00581C24" w:rsidP="00493781"/>
        </w:tc>
        <w:tc>
          <w:tcPr>
            <w:tcW w:w="801" w:type="dxa"/>
            <w:vAlign w:val="center"/>
            <w:hideMark/>
          </w:tcPr>
          <w:p w14:paraId="76167A9B" w14:textId="77777777" w:rsidR="00581C24" w:rsidRPr="002621EB" w:rsidRDefault="00581C24" w:rsidP="00493781"/>
        </w:tc>
        <w:tc>
          <w:tcPr>
            <w:tcW w:w="690" w:type="dxa"/>
            <w:vAlign w:val="center"/>
            <w:hideMark/>
          </w:tcPr>
          <w:p w14:paraId="576A90B5" w14:textId="77777777" w:rsidR="00581C24" w:rsidRPr="002621EB" w:rsidRDefault="00581C24" w:rsidP="00493781"/>
        </w:tc>
        <w:tc>
          <w:tcPr>
            <w:tcW w:w="801" w:type="dxa"/>
            <w:vAlign w:val="center"/>
            <w:hideMark/>
          </w:tcPr>
          <w:p w14:paraId="2E3E4819" w14:textId="77777777" w:rsidR="00581C24" w:rsidRPr="002621EB" w:rsidRDefault="00581C24" w:rsidP="00493781"/>
        </w:tc>
        <w:tc>
          <w:tcPr>
            <w:tcW w:w="578" w:type="dxa"/>
            <w:vAlign w:val="center"/>
            <w:hideMark/>
          </w:tcPr>
          <w:p w14:paraId="2660A07B" w14:textId="77777777" w:rsidR="00581C24" w:rsidRPr="002621EB" w:rsidRDefault="00581C24" w:rsidP="00493781"/>
        </w:tc>
        <w:tc>
          <w:tcPr>
            <w:tcW w:w="701" w:type="dxa"/>
            <w:vAlign w:val="center"/>
            <w:hideMark/>
          </w:tcPr>
          <w:p w14:paraId="63F94767" w14:textId="77777777" w:rsidR="00581C24" w:rsidRPr="002621EB" w:rsidRDefault="00581C24" w:rsidP="00493781"/>
        </w:tc>
        <w:tc>
          <w:tcPr>
            <w:tcW w:w="132" w:type="dxa"/>
            <w:vAlign w:val="center"/>
            <w:hideMark/>
          </w:tcPr>
          <w:p w14:paraId="6D352783" w14:textId="77777777" w:rsidR="00581C24" w:rsidRPr="002621EB" w:rsidRDefault="00581C24" w:rsidP="00493781"/>
        </w:tc>
        <w:tc>
          <w:tcPr>
            <w:tcW w:w="70" w:type="dxa"/>
            <w:vAlign w:val="center"/>
            <w:hideMark/>
          </w:tcPr>
          <w:p w14:paraId="2B39B86A" w14:textId="77777777" w:rsidR="00581C24" w:rsidRPr="002621EB" w:rsidRDefault="00581C24" w:rsidP="00493781"/>
        </w:tc>
        <w:tc>
          <w:tcPr>
            <w:tcW w:w="16" w:type="dxa"/>
            <w:vAlign w:val="center"/>
            <w:hideMark/>
          </w:tcPr>
          <w:p w14:paraId="60647CAB" w14:textId="77777777" w:rsidR="00581C24" w:rsidRPr="002621EB" w:rsidRDefault="00581C24" w:rsidP="00493781"/>
        </w:tc>
        <w:tc>
          <w:tcPr>
            <w:tcW w:w="6" w:type="dxa"/>
            <w:vAlign w:val="center"/>
            <w:hideMark/>
          </w:tcPr>
          <w:p w14:paraId="0A0F94E0" w14:textId="77777777" w:rsidR="00581C24" w:rsidRPr="002621EB" w:rsidRDefault="00581C24" w:rsidP="00493781"/>
        </w:tc>
        <w:tc>
          <w:tcPr>
            <w:tcW w:w="690" w:type="dxa"/>
            <w:vAlign w:val="center"/>
            <w:hideMark/>
          </w:tcPr>
          <w:p w14:paraId="12CF064E" w14:textId="77777777" w:rsidR="00581C24" w:rsidRPr="002621EB" w:rsidRDefault="00581C24" w:rsidP="00493781"/>
        </w:tc>
        <w:tc>
          <w:tcPr>
            <w:tcW w:w="132" w:type="dxa"/>
            <w:vAlign w:val="center"/>
            <w:hideMark/>
          </w:tcPr>
          <w:p w14:paraId="2B31A944" w14:textId="77777777" w:rsidR="00581C24" w:rsidRPr="002621EB" w:rsidRDefault="00581C24" w:rsidP="00493781"/>
        </w:tc>
        <w:tc>
          <w:tcPr>
            <w:tcW w:w="690" w:type="dxa"/>
            <w:vAlign w:val="center"/>
            <w:hideMark/>
          </w:tcPr>
          <w:p w14:paraId="2B3761C2" w14:textId="77777777" w:rsidR="00581C24" w:rsidRPr="002621EB" w:rsidRDefault="00581C24" w:rsidP="00493781"/>
        </w:tc>
        <w:tc>
          <w:tcPr>
            <w:tcW w:w="410" w:type="dxa"/>
            <w:vAlign w:val="center"/>
            <w:hideMark/>
          </w:tcPr>
          <w:p w14:paraId="06AE10F8" w14:textId="77777777" w:rsidR="00581C24" w:rsidRPr="002621EB" w:rsidRDefault="00581C24" w:rsidP="00493781"/>
        </w:tc>
        <w:tc>
          <w:tcPr>
            <w:tcW w:w="16" w:type="dxa"/>
            <w:vAlign w:val="center"/>
            <w:hideMark/>
          </w:tcPr>
          <w:p w14:paraId="5ECDA421" w14:textId="77777777" w:rsidR="00581C24" w:rsidRPr="002621EB" w:rsidRDefault="00581C24" w:rsidP="00493781"/>
        </w:tc>
        <w:tc>
          <w:tcPr>
            <w:tcW w:w="50" w:type="dxa"/>
            <w:vAlign w:val="center"/>
            <w:hideMark/>
          </w:tcPr>
          <w:p w14:paraId="121E5C02" w14:textId="77777777" w:rsidR="00581C24" w:rsidRPr="002621EB" w:rsidRDefault="00581C24" w:rsidP="00493781"/>
        </w:tc>
        <w:tc>
          <w:tcPr>
            <w:tcW w:w="50" w:type="dxa"/>
            <w:vAlign w:val="center"/>
            <w:hideMark/>
          </w:tcPr>
          <w:p w14:paraId="31BC8049" w14:textId="77777777" w:rsidR="00581C24" w:rsidRPr="002621EB" w:rsidRDefault="00581C24" w:rsidP="00493781"/>
        </w:tc>
      </w:tr>
      <w:tr w:rsidR="00581C24" w:rsidRPr="002621EB" w14:paraId="30D1FE6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F2AC06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623EEF6" w14:textId="77777777" w:rsidR="00581C24" w:rsidRPr="002621EB" w:rsidRDefault="00581C24" w:rsidP="00493781">
            <w:r w:rsidRPr="002621EB">
              <w:t>413200</w:t>
            </w:r>
          </w:p>
        </w:tc>
        <w:tc>
          <w:tcPr>
            <w:tcW w:w="10654" w:type="dxa"/>
            <w:tcBorders>
              <w:top w:val="nil"/>
              <w:left w:val="nil"/>
              <w:bottom w:val="nil"/>
              <w:right w:val="nil"/>
            </w:tcBorders>
            <w:shd w:val="clear" w:color="auto" w:fill="auto"/>
            <w:noWrap/>
            <w:vAlign w:val="bottom"/>
            <w:hideMark/>
          </w:tcPr>
          <w:p w14:paraId="7B93080A"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финансијских</w:t>
            </w:r>
            <w:proofErr w:type="spellEnd"/>
            <w:r w:rsidRPr="002621EB">
              <w:t xml:space="preserve"> </w:t>
            </w:r>
            <w:proofErr w:type="spellStart"/>
            <w:r w:rsidRPr="002621EB">
              <w:t>деривата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2A85C1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FE102D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637E0C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8B816B9" w14:textId="77777777" w:rsidR="00581C24" w:rsidRPr="002621EB" w:rsidRDefault="00581C24" w:rsidP="00493781">
            <w:r w:rsidRPr="002621EB">
              <w:t> </w:t>
            </w:r>
          </w:p>
        </w:tc>
        <w:tc>
          <w:tcPr>
            <w:tcW w:w="16" w:type="dxa"/>
            <w:vAlign w:val="center"/>
            <w:hideMark/>
          </w:tcPr>
          <w:p w14:paraId="494CB9E2" w14:textId="77777777" w:rsidR="00581C24" w:rsidRPr="002621EB" w:rsidRDefault="00581C24" w:rsidP="00493781"/>
        </w:tc>
        <w:tc>
          <w:tcPr>
            <w:tcW w:w="6" w:type="dxa"/>
            <w:vAlign w:val="center"/>
            <w:hideMark/>
          </w:tcPr>
          <w:p w14:paraId="1F83E48D" w14:textId="77777777" w:rsidR="00581C24" w:rsidRPr="002621EB" w:rsidRDefault="00581C24" w:rsidP="00493781"/>
        </w:tc>
        <w:tc>
          <w:tcPr>
            <w:tcW w:w="6" w:type="dxa"/>
            <w:vAlign w:val="center"/>
            <w:hideMark/>
          </w:tcPr>
          <w:p w14:paraId="21E3B9B6" w14:textId="77777777" w:rsidR="00581C24" w:rsidRPr="002621EB" w:rsidRDefault="00581C24" w:rsidP="00493781"/>
        </w:tc>
        <w:tc>
          <w:tcPr>
            <w:tcW w:w="6" w:type="dxa"/>
            <w:vAlign w:val="center"/>
            <w:hideMark/>
          </w:tcPr>
          <w:p w14:paraId="38582F58" w14:textId="77777777" w:rsidR="00581C24" w:rsidRPr="002621EB" w:rsidRDefault="00581C24" w:rsidP="00493781"/>
        </w:tc>
        <w:tc>
          <w:tcPr>
            <w:tcW w:w="6" w:type="dxa"/>
            <w:vAlign w:val="center"/>
            <w:hideMark/>
          </w:tcPr>
          <w:p w14:paraId="2A1D0D99" w14:textId="77777777" w:rsidR="00581C24" w:rsidRPr="002621EB" w:rsidRDefault="00581C24" w:rsidP="00493781"/>
        </w:tc>
        <w:tc>
          <w:tcPr>
            <w:tcW w:w="6" w:type="dxa"/>
            <w:vAlign w:val="center"/>
            <w:hideMark/>
          </w:tcPr>
          <w:p w14:paraId="379F7D20" w14:textId="77777777" w:rsidR="00581C24" w:rsidRPr="002621EB" w:rsidRDefault="00581C24" w:rsidP="00493781"/>
        </w:tc>
        <w:tc>
          <w:tcPr>
            <w:tcW w:w="6" w:type="dxa"/>
            <w:vAlign w:val="center"/>
            <w:hideMark/>
          </w:tcPr>
          <w:p w14:paraId="7C900698" w14:textId="77777777" w:rsidR="00581C24" w:rsidRPr="002621EB" w:rsidRDefault="00581C24" w:rsidP="00493781"/>
        </w:tc>
        <w:tc>
          <w:tcPr>
            <w:tcW w:w="801" w:type="dxa"/>
            <w:vAlign w:val="center"/>
            <w:hideMark/>
          </w:tcPr>
          <w:p w14:paraId="3C59EA7B" w14:textId="77777777" w:rsidR="00581C24" w:rsidRPr="002621EB" w:rsidRDefault="00581C24" w:rsidP="00493781"/>
        </w:tc>
        <w:tc>
          <w:tcPr>
            <w:tcW w:w="690" w:type="dxa"/>
            <w:vAlign w:val="center"/>
            <w:hideMark/>
          </w:tcPr>
          <w:p w14:paraId="608554DC" w14:textId="77777777" w:rsidR="00581C24" w:rsidRPr="002621EB" w:rsidRDefault="00581C24" w:rsidP="00493781"/>
        </w:tc>
        <w:tc>
          <w:tcPr>
            <w:tcW w:w="801" w:type="dxa"/>
            <w:vAlign w:val="center"/>
            <w:hideMark/>
          </w:tcPr>
          <w:p w14:paraId="76157680" w14:textId="77777777" w:rsidR="00581C24" w:rsidRPr="002621EB" w:rsidRDefault="00581C24" w:rsidP="00493781"/>
        </w:tc>
        <w:tc>
          <w:tcPr>
            <w:tcW w:w="578" w:type="dxa"/>
            <w:vAlign w:val="center"/>
            <w:hideMark/>
          </w:tcPr>
          <w:p w14:paraId="307012FF" w14:textId="77777777" w:rsidR="00581C24" w:rsidRPr="002621EB" w:rsidRDefault="00581C24" w:rsidP="00493781"/>
        </w:tc>
        <w:tc>
          <w:tcPr>
            <w:tcW w:w="701" w:type="dxa"/>
            <w:vAlign w:val="center"/>
            <w:hideMark/>
          </w:tcPr>
          <w:p w14:paraId="56959C46" w14:textId="77777777" w:rsidR="00581C24" w:rsidRPr="002621EB" w:rsidRDefault="00581C24" w:rsidP="00493781"/>
        </w:tc>
        <w:tc>
          <w:tcPr>
            <w:tcW w:w="132" w:type="dxa"/>
            <w:vAlign w:val="center"/>
            <w:hideMark/>
          </w:tcPr>
          <w:p w14:paraId="449908E3" w14:textId="77777777" w:rsidR="00581C24" w:rsidRPr="002621EB" w:rsidRDefault="00581C24" w:rsidP="00493781"/>
        </w:tc>
        <w:tc>
          <w:tcPr>
            <w:tcW w:w="70" w:type="dxa"/>
            <w:vAlign w:val="center"/>
            <w:hideMark/>
          </w:tcPr>
          <w:p w14:paraId="3DF6D60A" w14:textId="77777777" w:rsidR="00581C24" w:rsidRPr="002621EB" w:rsidRDefault="00581C24" w:rsidP="00493781"/>
        </w:tc>
        <w:tc>
          <w:tcPr>
            <w:tcW w:w="16" w:type="dxa"/>
            <w:vAlign w:val="center"/>
            <w:hideMark/>
          </w:tcPr>
          <w:p w14:paraId="417E14D9" w14:textId="77777777" w:rsidR="00581C24" w:rsidRPr="002621EB" w:rsidRDefault="00581C24" w:rsidP="00493781"/>
        </w:tc>
        <w:tc>
          <w:tcPr>
            <w:tcW w:w="6" w:type="dxa"/>
            <w:vAlign w:val="center"/>
            <w:hideMark/>
          </w:tcPr>
          <w:p w14:paraId="1CF2B328" w14:textId="77777777" w:rsidR="00581C24" w:rsidRPr="002621EB" w:rsidRDefault="00581C24" w:rsidP="00493781"/>
        </w:tc>
        <w:tc>
          <w:tcPr>
            <w:tcW w:w="690" w:type="dxa"/>
            <w:vAlign w:val="center"/>
            <w:hideMark/>
          </w:tcPr>
          <w:p w14:paraId="25CFD5B5" w14:textId="77777777" w:rsidR="00581C24" w:rsidRPr="002621EB" w:rsidRDefault="00581C24" w:rsidP="00493781"/>
        </w:tc>
        <w:tc>
          <w:tcPr>
            <w:tcW w:w="132" w:type="dxa"/>
            <w:vAlign w:val="center"/>
            <w:hideMark/>
          </w:tcPr>
          <w:p w14:paraId="314641DE" w14:textId="77777777" w:rsidR="00581C24" w:rsidRPr="002621EB" w:rsidRDefault="00581C24" w:rsidP="00493781"/>
        </w:tc>
        <w:tc>
          <w:tcPr>
            <w:tcW w:w="690" w:type="dxa"/>
            <w:vAlign w:val="center"/>
            <w:hideMark/>
          </w:tcPr>
          <w:p w14:paraId="6F59B591" w14:textId="77777777" w:rsidR="00581C24" w:rsidRPr="002621EB" w:rsidRDefault="00581C24" w:rsidP="00493781"/>
        </w:tc>
        <w:tc>
          <w:tcPr>
            <w:tcW w:w="410" w:type="dxa"/>
            <w:vAlign w:val="center"/>
            <w:hideMark/>
          </w:tcPr>
          <w:p w14:paraId="5F97664C" w14:textId="77777777" w:rsidR="00581C24" w:rsidRPr="002621EB" w:rsidRDefault="00581C24" w:rsidP="00493781"/>
        </w:tc>
        <w:tc>
          <w:tcPr>
            <w:tcW w:w="16" w:type="dxa"/>
            <w:vAlign w:val="center"/>
            <w:hideMark/>
          </w:tcPr>
          <w:p w14:paraId="4E3C5DBB" w14:textId="77777777" w:rsidR="00581C24" w:rsidRPr="002621EB" w:rsidRDefault="00581C24" w:rsidP="00493781"/>
        </w:tc>
        <w:tc>
          <w:tcPr>
            <w:tcW w:w="50" w:type="dxa"/>
            <w:vAlign w:val="center"/>
            <w:hideMark/>
          </w:tcPr>
          <w:p w14:paraId="7CE4ACE4" w14:textId="77777777" w:rsidR="00581C24" w:rsidRPr="002621EB" w:rsidRDefault="00581C24" w:rsidP="00493781"/>
        </w:tc>
        <w:tc>
          <w:tcPr>
            <w:tcW w:w="50" w:type="dxa"/>
            <w:vAlign w:val="center"/>
            <w:hideMark/>
          </w:tcPr>
          <w:p w14:paraId="6BC99E7C" w14:textId="77777777" w:rsidR="00581C24" w:rsidRPr="002621EB" w:rsidRDefault="00581C24" w:rsidP="00493781"/>
        </w:tc>
      </w:tr>
      <w:tr w:rsidR="00581C24" w:rsidRPr="002621EB" w14:paraId="1FCA380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319529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D815166" w14:textId="77777777" w:rsidR="00581C24" w:rsidRPr="002621EB" w:rsidRDefault="00581C24" w:rsidP="00493781">
            <w:r w:rsidRPr="002621EB">
              <w:t>413300</w:t>
            </w:r>
          </w:p>
        </w:tc>
        <w:tc>
          <w:tcPr>
            <w:tcW w:w="10654" w:type="dxa"/>
            <w:tcBorders>
              <w:top w:val="nil"/>
              <w:left w:val="nil"/>
              <w:bottom w:val="nil"/>
              <w:right w:val="nil"/>
            </w:tcBorders>
            <w:shd w:val="clear" w:color="auto" w:fill="auto"/>
            <w:noWrap/>
            <w:vAlign w:val="bottom"/>
            <w:hideMark/>
          </w:tcPr>
          <w:p w14:paraId="651CB642"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примљене</w:t>
            </w:r>
            <w:proofErr w:type="spellEnd"/>
            <w:r w:rsidRPr="002621EB">
              <w:t xml:space="preserve"> </w:t>
            </w:r>
            <w:proofErr w:type="spellStart"/>
            <w:r w:rsidRPr="002621EB">
              <w:t>зајмове</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988EAA7" w14:textId="77777777" w:rsidR="00581C24" w:rsidRPr="002621EB" w:rsidRDefault="00581C24" w:rsidP="00493781">
            <w:r w:rsidRPr="002621EB">
              <w:t>40000</w:t>
            </w:r>
          </w:p>
        </w:tc>
        <w:tc>
          <w:tcPr>
            <w:tcW w:w="1468" w:type="dxa"/>
            <w:tcBorders>
              <w:top w:val="nil"/>
              <w:left w:val="nil"/>
              <w:bottom w:val="nil"/>
              <w:right w:val="single" w:sz="8" w:space="0" w:color="auto"/>
            </w:tcBorders>
            <w:shd w:val="clear" w:color="000000" w:fill="FFFFFF"/>
            <w:noWrap/>
            <w:vAlign w:val="bottom"/>
            <w:hideMark/>
          </w:tcPr>
          <w:p w14:paraId="349ED8F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CF75753" w14:textId="77777777" w:rsidR="00581C24" w:rsidRPr="002621EB" w:rsidRDefault="00581C24" w:rsidP="00493781">
            <w:r w:rsidRPr="002621EB">
              <w:t>40000</w:t>
            </w:r>
          </w:p>
        </w:tc>
        <w:tc>
          <w:tcPr>
            <w:tcW w:w="768" w:type="dxa"/>
            <w:tcBorders>
              <w:top w:val="nil"/>
              <w:left w:val="nil"/>
              <w:bottom w:val="nil"/>
              <w:right w:val="single" w:sz="8" w:space="0" w:color="auto"/>
            </w:tcBorders>
            <w:shd w:val="clear" w:color="auto" w:fill="auto"/>
            <w:noWrap/>
            <w:vAlign w:val="bottom"/>
            <w:hideMark/>
          </w:tcPr>
          <w:p w14:paraId="47DDD6D4" w14:textId="77777777" w:rsidR="00581C24" w:rsidRPr="002621EB" w:rsidRDefault="00581C24" w:rsidP="00493781">
            <w:r w:rsidRPr="002621EB">
              <w:t>1,00</w:t>
            </w:r>
          </w:p>
        </w:tc>
        <w:tc>
          <w:tcPr>
            <w:tcW w:w="16" w:type="dxa"/>
            <w:vAlign w:val="center"/>
            <w:hideMark/>
          </w:tcPr>
          <w:p w14:paraId="24876E64" w14:textId="77777777" w:rsidR="00581C24" w:rsidRPr="002621EB" w:rsidRDefault="00581C24" w:rsidP="00493781"/>
        </w:tc>
        <w:tc>
          <w:tcPr>
            <w:tcW w:w="6" w:type="dxa"/>
            <w:vAlign w:val="center"/>
            <w:hideMark/>
          </w:tcPr>
          <w:p w14:paraId="7AA2B0F7" w14:textId="77777777" w:rsidR="00581C24" w:rsidRPr="002621EB" w:rsidRDefault="00581C24" w:rsidP="00493781"/>
        </w:tc>
        <w:tc>
          <w:tcPr>
            <w:tcW w:w="6" w:type="dxa"/>
            <w:vAlign w:val="center"/>
            <w:hideMark/>
          </w:tcPr>
          <w:p w14:paraId="4E6BEE3D" w14:textId="77777777" w:rsidR="00581C24" w:rsidRPr="002621EB" w:rsidRDefault="00581C24" w:rsidP="00493781"/>
        </w:tc>
        <w:tc>
          <w:tcPr>
            <w:tcW w:w="6" w:type="dxa"/>
            <w:vAlign w:val="center"/>
            <w:hideMark/>
          </w:tcPr>
          <w:p w14:paraId="1D9F7367" w14:textId="77777777" w:rsidR="00581C24" w:rsidRPr="002621EB" w:rsidRDefault="00581C24" w:rsidP="00493781"/>
        </w:tc>
        <w:tc>
          <w:tcPr>
            <w:tcW w:w="6" w:type="dxa"/>
            <w:vAlign w:val="center"/>
            <w:hideMark/>
          </w:tcPr>
          <w:p w14:paraId="091AF6B6" w14:textId="77777777" w:rsidR="00581C24" w:rsidRPr="002621EB" w:rsidRDefault="00581C24" w:rsidP="00493781"/>
        </w:tc>
        <w:tc>
          <w:tcPr>
            <w:tcW w:w="6" w:type="dxa"/>
            <w:vAlign w:val="center"/>
            <w:hideMark/>
          </w:tcPr>
          <w:p w14:paraId="6A7751BF" w14:textId="77777777" w:rsidR="00581C24" w:rsidRPr="002621EB" w:rsidRDefault="00581C24" w:rsidP="00493781"/>
        </w:tc>
        <w:tc>
          <w:tcPr>
            <w:tcW w:w="6" w:type="dxa"/>
            <w:vAlign w:val="center"/>
            <w:hideMark/>
          </w:tcPr>
          <w:p w14:paraId="7E87FDF9" w14:textId="77777777" w:rsidR="00581C24" w:rsidRPr="002621EB" w:rsidRDefault="00581C24" w:rsidP="00493781"/>
        </w:tc>
        <w:tc>
          <w:tcPr>
            <w:tcW w:w="801" w:type="dxa"/>
            <w:vAlign w:val="center"/>
            <w:hideMark/>
          </w:tcPr>
          <w:p w14:paraId="422747BF" w14:textId="77777777" w:rsidR="00581C24" w:rsidRPr="002621EB" w:rsidRDefault="00581C24" w:rsidP="00493781"/>
        </w:tc>
        <w:tc>
          <w:tcPr>
            <w:tcW w:w="690" w:type="dxa"/>
            <w:vAlign w:val="center"/>
            <w:hideMark/>
          </w:tcPr>
          <w:p w14:paraId="77F841D3" w14:textId="77777777" w:rsidR="00581C24" w:rsidRPr="002621EB" w:rsidRDefault="00581C24" w:rsidP="00493781"/>
        </w:tc>
        <w:tc>
          <w:tcPr>
            <w:tcW w:w="801" w:type="dxa"/>
            <w:vAlign w:val="center"/>
            <w:hideMark/>
          </w:tcPr>
          <w:p w14:paraId="0A023AE2" w14:textId="77777777" w:rsidR="00581C24" w:rsidRPr="002621EB" w:rsidRDefault="00581C24" w:rsidP="00493781"/>
        </w:tc>
        <w:tc>
          <w:tcPr>
            <w:tcW w:w="578" w:type="dxa"/>
            <w:vAlign w:val="center"/>
            <w:hideMark/>
          </w:tcPr>
          <w:p w14:paraId="1299B411" w14:textId="77777777" w:rsidR="00581C24" w:rsidRPr="002621EB" w:rsidRDefault="00581C24" w:rsidP="00493781"/>
        </w:tc>
        <w:tc>
          <w:tcPr>
            <w:tcW w:w="701" w:type="dxa"/>
            <w:vAlign w:val="center"/>
            <w:hideMark/>
          </w:tcPr>
          <w:p w14:paraId="2D9D99FD" w14:textId="77777777" w:rsidR="00581C24" w:rsidRPr="002621EB" w:rsidRDefault="00581C24" w:rsidP="00493781"/>
        </w:tc>
        <w:tc>
          <w:tcPr>
            <w:tcW w:w="132" w:type="dxa"/>
            <w:vAlign w:val="center"/>
            <w:hideMark/>
          </w:tcPr>
          <w:p w14:paraId="12294007" w14:textId="77777777" w:rsidR="00581C24" w:rsidRPr="002621EB" w:rsidRDefault="00581C24" w:rsidP="00493781"/>
        </w:tc>
        <w:tc>
          <w:tcPr>
            <w:tcW w:w="70" w:type="dxa"/>
            <w:vAlign w:val="center"/>
            <w:hideMark/>
          </w:tcPr>
          <w:p w14:paraId="5389FA19" w14:textId="77777777" w:rsidR="00581C24" w:rsidRPr="002621EB" w:rsidRDefault="00581C24" w:rsidP="00493781"/>
        </w:tc>
        <w:tc>
          <w:tcPr>
            <w:tcW w:w="16" w:type="dxa"/>
            <w:vAlign w:val="center"/>
            <w:hideMark/>
          </w:tcPr>
          <w:p w14:paraId="6F4C7BB4" w14:textId="77777777" w:rsidR="00581C24" w:rsidRPr="002621EB" w:rsidRDefault="00581C24" w:rsidP="00493781"/>
        </w:tc>
        <w:tc>
          <w:tcPr>
            <w:tcW w:w="6" w:type="dxa"/>
            <w:vAlign w:val="center"/>
            <w:hideMark/>
          </w:tcPr>
          <w:p w14:paraId="6432946F" w14:textId="77777777" w:rsidR="00581C24" w:rsidRPr="002621EB" w:rsidRDefault="00581C24" w:rsidP="00493781"/>
        </w:tc>
        <w:tc>
          <w:tcPr>
            <w:tcW w:w="690" w:type="dxa"/>
            <w:vAlign w:val="center"/>
            <w:hideMark/>
          </w:tcPr>
          <w:p w14:paraId="037563D5" w14:textId="77777777" w:rsidR="00581C24" w:rsidRPr="002621EB" w:rsidRDefault="00581C24" w:rsidP="00493781"/>
        </w:tc>
        <w:tc>
          <w:tcPr>
            <w:tcW w:w="132" w:type="dxa"/>
            <w:vAlign w:val="center"/>
            <w:hideMark/>
          </w:tcPr>
          <w:p w14:paraId="49839F5F" w14:textId="77777777" w:rsidR="00581C24" w:rsidRPr="002621EB" w:rsidRDefault="00581C24" w:rsidP="00493781"/>
        </w:tc>
        <w:tc>
          <w:tcPr>
            <w:tcW w:w="690" w:type="dxa"/>
            <w:vAlign w:val="center"/>
            <w:hideMark/>
          </w:tcPr>
          <w:p w14:paraId="5985D3CE" w14:textId="77777777" w:rsidR="00581C24" w:rsidRPr="002621EB" w:rsidRDefault="00581C24" w:rsidP="00493781"/>
        </w:tc>
        <w:tc>
          <w:tcPr>
            <w:tcW w:w="410" w:type="dxa"/>
            <w:vAlign w:val="center"/>
            <w:hideMark/>
          </w:tcPr>
          <w:p w14:paraId="7E1B6CEF" w14:textId="77777777" w:rsidR="00581C24" w:rsidRPr="002621EB" w:rsidRDefault="00581C24" w:rsidP="00493781"/>
        </w:tc>
        <w:tc>
          <w:tcPr>
            <w:tcW w:w="16" w:type="dxa"/>
            <w:vAlign w:val="center"/>
            <w:hideMark/>
          </w:tcPr>
          <w:p w14:paraId="7D2F0AA0" w14:textId="77777777" w:rsidR="00581C24" w:rsidRPr="002621EB" w:rsidRDefault="00581C24" w:rsidP="00493781"/>
        </w:tc>
        <w:tc>
          <w:tcPr>
            <w:tcW w:w="50" w:type="dxa"/>
            <w:vAlign w:val="center"/>
            <w:hideMark/>
          </w:tcPr>
          <w:p w14:paraId="10B79B6E" w14:textId="77777777" w:rsidR="00581C24" w:rsidRPr="002621EB" w:rsidRDefault="00581C24" w:rsidP="00493781"/>
        </w:tc>
        <w:tc>
          <w:tcPr>
            <w:tcW w:w="50" w:type="dxa"/>
            <w:vAlign w:val="center"/>
            <w:hideMark/>
          </w:tcPr>
          <w:p w14:paraId="6ED295D0" w14:textId="77777777" w:rsidR="00581C24" w:rsidRPr="002621EB" w:rsidRDefault="00581C24" w:rsidP="00493781"/>
        </w:tc>
      </w:tr>
      <w:tr w:rsidR="00581C24" w:rsidRPr="002621EB" w14:paraId="6ABD557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BD390D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E68B2CA" w14:textId="77777777" w:rsidR="00581C24" w:rsidRPr="002621EB" w:rsidRDefault="00581C24" w:rsidP="00493781">
            <w:r w:rsidRPr="002621EB">
              <w:t>413400</w:t>
            </w:r>
          </w:p>
        </w:tc>
        <w:tc>
          <w:tcPr>
            <w:tcW w:w="10654" w:type="dxa"/>
            <w:tcBorders>
              <w:top w:val="nil"/>
              <w:left w:val="nil"/>
              <w:bottom w:val="nil"/>
              <w:right w:val="nil"/>
            </w:tcBorders>
            <w:shd w:val="clear" w:color="auto" w:fill="auto"/>
            <w:noWrap/>
            <w:vAlign w:val="bottom"/>
            <w:hideMark/>
          </w:tcPr>
          <w:p w14:paraId="419FE70B"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примљене</w:t>
            </w:r>
            <w:proofErr w:type="spellEnd"/>
            <w:r w:rsidRPr="002621EB">
              <w:t xml:space="preserve"> </w:t>
            </w:r>
            <w:proofErr w:type="spellStart"/>
            <w:r w:rsidRPr="002621EB">
              <w:t>зајмове</w:t>
            </w:r>
            <w:proofErr w:type="spellEnd"/>
            <w:r w:rsidRPr="002621EB">
              <w:t xml:space="preserve"> у </w:t>
            </w:r>
            <w:proofErr w:type="spellStart"/>
            <w:r w:rsidRPr="002621EB">
              <w:t>иностранству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E6F6DFC"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3DB1FF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866CC4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AB8AA4B" w14:textId="77777777" w:rsidR="00581C24" w:rsidRPr="002621EB" w:rsidRDefault="00581C24" w:rsidP="00493781">
            <w:r w:rsidRPr="002621EB">
              <w:t> </w:t>
            </w:r>
          </w:p>
        </w:tc>
        <w:tc>
          <w:tcPr>
            <w:tcW w:w="16" w:type="dxa"/>
            <w:vAlign w:val="center"/>
            <w:hideMark/>
          </w:tcPr>
          <w:p w14:paraId="4969F6E8" w14:textId="77777777" w:rsidR="00581C24" w:rsidRPr="002621EB" w:rsidRDefault="00581C24" w:rsidP="00493781"/>
        </w:tc>
        <w:tc>
          <w:tcPr>
            <w:tcW w:w="6" w:type="dxa"/>
            <w:vAlign w:val="center"/>
            <w:hideMark/>
          </w:tcPr>
          <w:p w14:paraId="0131FF32" w14:textId="77777777" w:rsidR="00581C24" w:rsidRPr="002621EB" w:rsidRDefault="00581C24" w:rsidP="00493781"/>
        </w:tc>
        <w:tc>
          <w:tcPr>
            <w:tcW w:w="6" w:type="dxa"/>
            <w:vAlign w:val="center"/>
            <w:hideMark/>
          </w:tcPr>
          <w:p w14:paraId="7617DDA1" w14:textId="77777777" w:rsidR="00581C24" w:rsidRPr="002621EB" w:rsidRDefault="00581C24" w:rsidP="00493781"/>
        </w:tc>
        <w:tc>
          <w:tcPr>
            <w:tcW w:w="6" w:type="dxa"/>
            <w:vAlign w:val="center"/>
            <w:hideMark/>
          </w:tcPr>
          <w:p w14:paraId="0C9E59BC" w14:textId="77777777" w:rsidR="00581C24" w:rsidRPr="002621EB" w:rsidRDefault="00581C24" w:rsidP="00493781"/>
        </w:tc>
        <w:tc>
          <w:tcPr>
            <w:tcW w:w="6" w:type="dxa"/>
            <w:vAlign w:val="center"/>
            <w:hideMark/>
          </w:tcPr>
          <w:p w14:paraId="31E5440F" w14:textId="77777777" w:rsidR="00581C24" w:rsidRPr="002621EB" w:rsidRDefault="00581C24" w:rsidP="00493781"/>
        </w:tc>
        <w:tc>
          <w:tcPr>
            <w:tcW w:w="6" w:type="dxa"/>
            <w:vAlign w:val="center"/>
            <w:hideMark/>
          </w:tcPr>
          <w:p w14:paraId="4370C738" w14:textId="77777777" w:rsidR="00581C24" w:rsidRPr="002621EB" w:rsidRDefault="00581C24" w:rsidP="00493781"/>
        </w:tc>
        <w:tc>
          <w:tcPr>
            <w:tcW w:w="6" w:type="dxa"/>
            <w:vAlign w:val="center"/>
            <w:hideMark/>
          </w:tcPr>
          <w:p w14:paraId="58978C07" w14:textId="77777777" w:rsidR="00581C24" w:rsidRPr="002621EB" w:rsidRDefault="00581C24" w:rsidP="00493781"/>
        </w:tc>
        <w:tc>
          <w:tcPr>
            <w:tcW w:w="801" w:type="dxa"/>
            <w:vAlign w:val="center"/>
            <w:hideMark/>
          </w:tcPr>
          <w:p w14:paraId="48E3DCD5" w14:textId="77777777" w:rsidR="00581C24" w:rsidRPr="002621EB" w:rsidRDefault="00581C24" w:rsidP="00493781"/>
        </w:tc>
        <w:tc>
          <w:tcPr>
            <w:tcW w:w="690" w:type="dxa"/>
            <w:vAlign w:val="center"/>
            <w:hideMark/>
          </w:tcPr>
          <w:p w14:paraId="689BAD9F" w14:textId="77777777" w:rsidR="00581C24" w:rsidRPr="002621EB" w:rsidRDefault="00581C24" w:rsidP="00493781"/>
        </w:tc>
        <w:tc>
          <w:tcPr>
            <w:tcW w:w="801" w:type="dxa"/>
            <w:vAlign w:val="center"/>
            <w:hideMark/>
          </w:tcPr>
          <w:p w14:paraId="37608939" w14:textId="77777777" w:rsidR="00581C24" w:rsidRPr="002621EB" w:rsidRDefault="00581C24" w:rsidP="00493781"/>
        </w:tc>
        <w:tc>
          <w:tcPr>
            <w:tcW w:w="578" w:type="dxa"/>
            <w:vAlign w:val="center"/>
            <w:hideMark/>
          </w:tcPr>
          <w:p w14:paraId="0D7D2F18" w14:textId="77777777" w:rsidR="00581C24" w:rsidRPr="002621EB" w:rsidRDefault="00581C24" w:rsidP="00493781"/>
        </w:tc>
        <w:tc>
          <w:tcPr>
            <w:tcW w:w="701" w:type="dxa"/>
            <w:vAlign w:val="center"/>
            <w:hideMark/>
          </w:tcPr>
          <w:p w14:paraId="168467F7" w14:textId="77777777" w:rsidR="00581C24" w:rsidRPr="002621EB" w:rsidRDefault="00581C24" w:rsidP="00493781"/>
        </w:tc>
        <w:tc>
          <w:tcPr>
            <w:tcW w:w="132" w:type="dxa"/>
            <w:vAlign w:val="center"/>
            <w:hideMark/>
          </w:tcPr>
          <w:p w14:paraId="709523B4" w14:textId="77777777" w:rsidR="00581C24" w:rsidRPr="002621EB" w:rsidRDefault="00581C24" w:rsidP="00493781"/>
        </w:tc>
        <w:tc>
          <w:tcPr>
            <w:tcW w:w="70" w:type="dxa"/>
            <w:vAlign w:val="center"/>
            <w:hideMark/>
          </w:tcPr>
          <w:p w14:paraId="24879A57" w14:textId="77777777" w:rsidR="00581C24" w:rsidRPr="002621EB" w:rsidRDefault="00581C24" w:rsidP="00493781"/>
        </w:tc>
        <w:tc>
          <w:tcPr>
            <w:tcW w:w="16" w:type="dxa"/>
            <w:vAlign w:val="center"/>
            <w:hideMark/>
          </w:tcPr>
          <w:p w14:paraId="0138CF74" w14:textId="77777777" w:rsidR="00581C24" w:rsidRPr="002621EB" w:rsidRDefault="00581C24" w:rsidP="00493781"/>
        </w:tc>
        <w:tc>
          <w:tcPr>
            <w:tcW w:w="6" w:type="dxa"/>
            <w:vAlign w:val="center"/>
            <w:hideMark/>
          </w:tcPr>
          <w:p w14:paraId="7B7B526E" w14:textId="77777777" w:rsidR="00581C24" w:rsidRPr="002621EB" w:rsidRDefault="00581C24" w:rsidP="00493781"/>
        </w:tc>
        <w:tc>
          <w:tcPr>
            <w:tcW w:w="690" w:type="dxa"/>
            <w:vAlign w:val="center"/>
            <w:hideMark/>
          </w:tcPr>
          <w:p w14:paraId="45163621" w14:textId="77777777" w:rsidR="00581C24" w:rsidRPr="002621EB" w:rsidRDefault="00581C24" w:rsidP="00493781"/>
        </w:tc>
        <w:tc>
          <w:tcPr>
            <w:tcW w:w="132" w:type="dxa"/>
            <w:vAlign w:val="center"/>
            <w:hideMark/>
          </w:tcPr>
          <w:p w14:paraId="00277239" w14:textId="77777777" w:rsidR="00581C24" w:rsidRPr="002621EB" w:rsidRDefault="00581C24" w:rsidP="00493781"/>
        </w:tc>
        <w:tc>
          <w:tcPr>
            <w:tcW w:w="690" w:type="dxa"/>
            <w:vAlign w:val="center"/>
            <w:hideMark/>
          </w:tcPr>
          <w:p w14:paraId="0455AD35" w14:textId="77777777" w:rsidR="00581C24" w:rsidRPr="002621EB" w:rsidRDefault="00581C24" w:rsidP="00493781"/>
        </w:tc>
        <w:tc>
          <w:tcPr>
            <w:tcW w:w="410" w:type="dxa"/>
            <w:vAlign w:val="center"/>
            <w:hideMark/>
          </w:tcPr>
          <w:p w14:paraId="65E27C15" w14:textId="77777777" w:rsidR="00581C24" w:rsidRPr="002621EB" w:rsidRDefault="00581C24" w:rsidP="00493781"/>
        </w:tc>
        <w:tc>
          <w:tcPr>
            <w:tcW w:w="16" w:type="dxa"/>
            <w:vAlign w:val="center"/>
            <w:hideMark/>
          </w:tcPr>
          <w:p w14:paraId="3CBF11D3" w14:textId="77777777" w:rsidR="00581C24" w:rsidRPr="002621EB" w:rsidRDefault="00581C24" w:rsidP="00493781"/>
        </w:tc>
        <w:tc>
          <w:tcPr>
            <w:tcW w:w="50" w:type="dxa"/>
            <w:vAlign w:val="center"/>
            <w:hideMark/>
          </w:tcPr>
          <w:p w14:paraId="091B9755" w14:textId="77777777" w:rsidR="00581C24" w:rsidRPr="002621EB" w:rsidRDefault="00581C24" w:rsidP="00493781"/>
        </w:tc>
        <w:tc>
          <w:tcPr>
            <w:tcW w:w="50" w:type="dxa"/>
            <w:vAlign w:val="center"/>
            <w:hideMark/>
          </w:tcPr>
          <w:p w14:paraId="02895CE4" w14:textId="77777777" w:rsidR="00581C24" w:rsidRPr="002621EB" w:rsidRDefault="00581C24" w:rsidP="00493781"/>
        </w:tc>
      </w:tr>
      <w:tr w:rsidR="00581C24" w:rsidRPr="002621EB" w14:paraId="40D6D68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C84B0B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97D32D5" w14:textId="77777777" w:rsidR="00581C24" w:rsidRPr="002621EB" w:rsidRDefault="00581C24" w:rsidP="00493781">
            <w:r w:rsidRPr="002621EB">
              <w:t>413700</w:t>
            </w:r>
          </w:p>
        </w:tc>
        <w:tc>
          <w:tcPr>
            <w:tcW w:w="10654" w:type="dxa"/>
            <w:tcBorders>
              <w:top w:val="nil"/>
              <w:left w:val="nil"/>
              <w:bottom w:val="nil"/>
              <w:right w:val="nil"/>
            </w:tcBorders>
            <w:shd w:val="clear" w:color="auto" w:fill="auto"/>
            <w:noWrap/>
            <w:vAlign w:val="bottom"/>
            <w:hideMark/>
          </w:tcPr>
          <w:p w14:paraId="2313C5B6" w14:textId="77777777" w:rsidR="00581C24" w:rsidRPr="002621EB" w:rsidRDefault="00581C24" w:rsidP="00493781">
            <w:proofErr w:type="spellStart"/>
            <w:r w:rsidRPr="002621EB">
              <w:t>Трошкови</w:t>
            </w:r>
            <w:proofErr w:type="spellEnd"/>
            <w:r w:rsidRPr="002621EB">
              <w:t xml:space="preserve"> </w:t>
            </w:r>
            <w:proofErr w:type="spellStart"/>
            <w:r w:rsidRPr="002621EB">
              <w:t>сервисирања</w:t>
            </w:r>
            <w:proofErr w:type="spellEnd"/>
            <w:r w:rsidRPr="002621EB">
              <w:t xml:space="preserve"> </w:t>
            </w:r>
            <w:proofErr w:type="spellStart"/>
            <w:r w:rsidRPr="002621EB">
              <w:t>примљених</w:t>
            </w:r>
            <w:proofErr w:type="spellEnd"/>
            <w:r w:rsidRPr="002621EB">
              <w:t xml:space="preserve"> </w:t>
            </w:r>
            <w:proofErr w:type="spellStart"/>
            <w:r w:rsidRPr="002621EB">
              <w:t>зајмова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89490A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67E906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077175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3C810FE" w14:textId="77777777" w:rsidR="00581C24" w:rsidRPr="002621EB" w:rsidRDefault="00581C24" w:rsidP="00493781">
            <w:r w:rsidRPr="002621EB">
              <w:t> </w:t>
            </w:r>
          </w:p>
        </w:tc>
        <w:tc>
          <w:tcPr>
            <w:tcW w:w="16" w:type="dxa"/>
            <w:vAlign w:val="center"/>
            <w:hideMark/>
          </w:tcPr>
          <w:p w14:paraId="1D40C1AF" w14:textId="77777777" w:rsidR="00581C24" w:rsidRPr="002621EB" w:rsidRDefault="00581C24" w:rsidP="00493781"/>
        </w:tc>
        <w:tc>
          <w:tcPr>
            <w:tcW w:w="6" w:type="dxa"/>
            <w:vAlign w:val="center"/>
            <w:hideMark/>
          </w:tcPr>
          <w:p w14:paraId="58530F25" w14:textId="77777777" w:rsidR="00581C24" w:rsidRPr="002621EB" w:rsidRDefault="00581C24" w:rsidP="00493781"/>
        </w:tc>
        <w:tc>
          <w:tcPr>
            <w:tcW w:w="6" w:type="dxa"/>
            <w:vAlign w:val="center"/>
            <w:hideMark/>
          </w:tcPr>
          <w:p w14:paraId="0578DD9B" w14:textId="77777777" w:rsidR="00581C24" w:rsidRPr="002621EB" w:rsidRDefault="00581C24" w:rsidP="00493781"/>
        </w:tc>
        <w:tc>
          <w:tcPr>
            <w:tcW w:w="6" w:type="dxa"/>
            <w:vAlign w:val="center"/>
            <w:hideMark/>
          </w:tcPr>
          <w:p w14:paraId="08DA2AA6" w14:textId="77777777" w:rsidR="00581C24" w:rsidRPr="002621EB" w:rsidRDefault="00581C24" w:rsidP="00493781"/>
        </w:tc>
        <w:tc>
          <w:tcPr>
            <w:tcW w:w="6" w:type="dxa"/>
            <w:vAlign w:val="center"/>
            <w:hideMark/>
          </w:tcPr>
          <w:p w14:paraId="34A2E3A5" w14:textId="77777777" w:rsidR="00581C24" w:rsidRPr="002621EB" w:rsidRDefault="00581C24" w:rsidP="00493781"/>
        </w:tc>
        <w:tc>
          <w:tcPr>
            <w:tcW w:w="6" w:type="dxa"/>
            <w:vAlign w:val="center"/>
            <w:hideMark/>
          </w:tcPr>
          <w:p w14:paraId="6803F367" w14:textId="77777777" w:rsidR="00581C24" w:rsidRPr="002621EB" w:rsidRDefault="00581C24" w:rsidP="00493781"/>
        </w:tc>
        <w:tc>
          <w:tcPr>
            <w:tcW w:w="6" w:type="dxa"/>
            <w:vAlign w:val="center"/>
            <w:hideMark/>
          </w:tcPr>
          <w:p w14:paraId="7A9D94AD" w14:textId="77777777" w:rsidR="00581C24" w:rsidRPr="002621EB" w:rsidRDefault="00581C24" w:rsidP="00493781"/>
        </w:tc>
        <w:tc>
          <w:tcPr>
            <w:tcW w:w="801" w:type="dxa"/>
            <w:vAlign w:val="center"/>
            <w:hideMark/>
          </w:tcPr>
          <w:p w14:paraId="0A5D9E06" w14:textId="77777777" w:rsidR="00581C24" w:rsidRPr="002621EB" w:rsidRDefault="00581C24" w:rsidP="00493781"/>
        </w:tc>
        <w:tc>
          <w:tcPr>
            <w:tcW w:w="690" w:type="dxa"/>
            <w:vAlign w:val="center"/>
            <w:hideMark/>
          </w:tcPr>
          <w:p w14:paraId="4483F251" w14:textId="77777777" w:rsidR="00581C24" w:rsidRPr="002621EB" w:rsidRDefault="00581C24" w:rsidP="00493781"/>
        </w:tc>
        <w:tc>
          <w:tcPr>
            <w:tcW w:w="801" w:type="dxa"/>
            <w:vAlign w:val="center"/>
            <w:hideMark/>
          </w:tcPr>
          <w:p w14:paraId="14F3F8BA" w14:textId="77777777" w:rsidR="00581C24" w:rsidRPr="002621EB" w:rsidRDefault="00581C24" w:rsidP="00493781"/>
        </w:tc>
        <w:tc>
          <w:tcPr>
            <w:tcW w:w="578" w:type="dxa"/>
            <w:vAlign w:val="center"/>
            <w:hideMark/>
          </w:tcPr>
          <w:p w14:paraId="6E99AF3D" w14:textId="77777777" w:rsidR="00581C24" w:rsidRPr="002621EB" w:rsidRDefault="00581C24" w:rsidP="00493781"/>
        </w:tc>
        <w:tc>
          <w:tcPr>
            <w:tcW w:w="701" w:type="dxa"/>
            <w:vAlign w:val="center"/>
            <w:hideMark/>
          </w:tcPr>
          <w:p w14:paraId="18E4B5CB" w14:textId="77777777" w:rsidR="00581C24" w:rsidRPr="002621EB" w:rsidRDefault="00581C24" w:rsidP="00493781"/>
        </w:tc>
        <w:tc>
          <w:tcPr>
            <w:tcW w:w="132" w:type="dxa"/>
            <w:vAlign w:val="center"/>
            <w:hideMark/>
          </w:tcPr>
          <w:p w14:paraId="191EDF53" w14:textId="77777777" w:rsidR="00581C24" w:rsidRPr="002621EB" w:rsidRDefault="00581C24" w:rsidP="00493781"/>
        </w:tc>
        <w:tc>
          <w:tcPr>
            <w:tcW w:w="70" w:type="dxa"/>
            <w:vAlign w:val="center"/>
            <w:hideMark/>
          </w:tcPr>
          <w:p w14:paraId="506A3DEE" w14:textId="77777777" w:rsidR="00581C24" w:rsidRPr="002621EB" w:rsidRDefault="00581C24" w:rsidP="00493781"/>
        </w:tc>
        <w:tc>
          <w:tcPr>
            <w:tcW w:w="16" w:type="dxa"/>
            <w:vAlign w:val="center"/>
            <w:hideMark/>
          </w:tcPr>
          <w:p w14:paraId="16D6B7F1" w14:textId="77777777" w:rsidR="00581C24" w:rsidRPr="002621EB" w:rsidRDefault="00581C24" w:rsidP="00493781"/>
        </w:tc>
        <w:tc>
          <w:tcPr>
            <w:tcW w:w="6" w:type="dxa"/>
            <w:vAlign w:val="center"/>
            <w:hideMark/>
          </w:tcPr>
          <w:p w14:paraId="465B6248" w14:textId="77777777" w:rsidR="00581C24" w:rsidRPr="002621EB" w:rsidRDefault="00581C24" w:rsidP="00493781"/>
        </w:tc>
        <w:tc>
          <w:tcPr>
            <w:tcW w:w="690" w:type="dxa"/>
            <w:vAlign w:val="center"/>
            <w:hideMark/>
          </w:tcPr>
          <w:p w14:paraId="3AD633CE" w14:textId="77777777" w:rsidR="00581C24" w:rsidRPr="002621EB" w:rsidRDefault="00581C24" w:rsidP="00493781"/>
        </w:tc>
        <w:tc>
          <w:tcPr>
            <w:tcW w:w="132" w:type="dxa"/>
            <w:vAlign w:val="center"/>
            <w:hideMark/>
          </w:tcPr>
          <w:p w14:paraId="468E42E6" w14:textId="77777777" w:rsidR="00581C24" w:rsidRPr="002621EB" w:rsidRDefault="00581C24" w:rsidP="00493781"/>
        </w:tc>
        <w:tc>
          <w:tcPr>
            <w:tcW w:w="690" w:type="dxa"/>
            <w:vAlign w:val="center"/>
            <w:hideMark/>
          </w:tcPr>
          <w:p w14:paraId="5AA93BF5" w14:textId="77777777" w:rsidR="00581C24" w:rsidRPr="002621EB" w:rsidRDefault="00581C24" w:rsidP="00493781"/>
        </w:tc>
        <w:tc>
          <w:tcPr>
            <w:tcW w:w="410" w:type="dxa"/>
            <w:vAlign w:val="center"/>
            <w:hideMark/>
          </w:tcPr>
          <w:p w14:paraId="296E0E02" w14:textId="77777777" w:rsidR="00581C24" w:rsidRPr="002621EB" w:rsidRDefault="00581C24" w:rsidP="00493781"/>
        </w:tc>
        <w:tc>
          <w:tcPr>
            <w:tcW w:w="16" w:type="dxa"/>
            <w:vAlign w:val="center"/>
            <w:hideMark/>
          </w:tcPr>
          <w:p w14:paraId="7E1C1AB2" w14:textId="77777777" w:rsidR="00581C24" w:rsidRPr="002621EB" w:rsidRDefault="00581C24" w:rsidP="00493781"/>
        </w:tc>
        <w:tc>
          <w:tcPr>
            <w:tcW w:w="50" w:type="dxa"/>
            <w:vAlign w:val="center"/>
            <w:hideMark/>
          </w:tcPr>
          <w:p w14:paraId="173912CE" w14:textId="77777777" w:rsidR="00581C24" w:rsidRPr="002621EB" w:rsidRDefault="00581C24" w:rsidP="00493781"/>
        </w:tc>
        <w:tc>
          <w:tcPr>
            <w:tcW w:w="50" w:type="dxa"/>
            <w:vAlign w:val="center"/>
            <w:hideMark/>
          </w:tcPr>
          <w:p w14:paraId="0393314C" w14:textId="77777777" w:rsidR="00581C24" w:rsidRPr="002621EB" w:rsidRDefault="00581C24" w:rsidP="00493781"/>
        </w:tc>
      </w:tr>
      <w:tr w:rsidR="00581C24" w:rsidRPr="002621EB" w14:paraId="031ADDA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CF0A91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79301F1" w14:textId="77777777" w:rsidR="00581C24" w:rsidRPr="002621EB" w:rsidRDefault="00581C24" w:rsidP="00493781">
            <w:r w:rsidRPr="002621EB">
              <w:t>413900</w:t>
            </w:r>
          </w:p>
        </w:tc>
        <w:tc>
          <w:tcPr>
            <w:tcW w:w="10654" w:type="dxa"/>
            <w:tcBorders>
              <w:top w:val="nil"/>
              <w:left w:val="nil"/>
              <w:bottom w:val="nil"/>
              <w:right w:val="nil"/>
            </w:tcBorders>
            <w:shd w:val="clear" w:color="auto" w:fill="auto"/>
            <w:noWrap/>
            <w:vAlign w:val="bottom"/>
            <w:hideMark/>
          </w:tcPr>
          <w:p w14:paraId="2DBE2B55"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затезних</w:t>
            </w:r>
            <w:proofErr w:type="spellEnd"/>
            <w:r w:rsidRPr="002621EB">
              <w:t xml:space="preserve"> </w:t>
            </w:r>
            <w:proofErr w:type="spellStart"/>
            <w:r w:rsidRPr="002621EB">
              <w:t>камата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39118DE"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2073F74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BE35284"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7AE149FF" w14:textId="77777777" w:rsidR="00581C24" w:rsidRPr="002621EB" w:rsidRDefault="00581C24" w:rsidP="00493781">
            <w:r w:rsidRPr="002621EB">
              <w:t>1,00</w:t>
            </w:r>
          </w:p>
        </w:tc>
        <w:tc>
          <w:tcPr>
            <w:tcW w:w="16" w:type="dxa"/>
            <w:vAlign w:val="center"/>
            <w:hideMark/>
          </w:tcPr>
          <w:p w14:paraId="2FE0B6BF" w14:textId="77777777" w:rsidR="00581C24" w:rsidRPr="002621EB" w:rsidRDefault="00581C24" w:rsidP="00493781"/>
        </w:tc>
        <w:tc>
          <w:tcPr>
            <w:tcW w:w="6" w:type="dxa"/>
            <w:vAlign w:val="center"/>
            <w:hideMark/>
          </w:tcPr>
          <w:p w14:paraId="5ACF81A5" w14:textId="77777777" w:rsidR="00581C24" w:rsidRPr="002621EB" w:rsidRDefault="00581C24" w:rsidP="00493781"/>
        </w:tc>
        <w:tc>
          <w:tcPr>
            <w:tcW w:w="6" w:type="dxa"/>
            <w:vAlign w:val="center"/>
            <w:hideMark/>
          </w:tcPr>
          <w:p w14:paraId="65AD82FC" w14:textId="77777777" w:rsidR="00581C24" w:rsidRPr="002621EB" w:rsidRDefault="00581C24" w:rsidP="00493781"/>
        </w:tc>
        <w:tc>
          <w:tcPr>
            <w:tcW w:w="6" w:type="dxa"/>
            <w:vAlign w:val="center"/>
            <w:hideMark/>
          </w:tcPr>
          <w:p w14:paraId="4C86FAE7" w14:textId="77777777" w:rsidR="00581C24" w:rsidRPr="002621EB" w:rsidRDefault="00581C24" w:rsidP="00493781"/>
        </w:tc>
        <w:tc>
          <w:tcPr>
            <w:tcW w:w="6" w:type="dxa"/>
            <w:vAlign w:val="center"/>
            <w:hideMark/>
          </w:tcPr>
          <w:p w14:paraId="71544555" w14:textId="77777777" w:rsidR="00581C24" w:rsidRPr="002621EB" w:rsidRDefault="00581C24" w:rsidP="00493781"/>
        </w:tc>
        <w:tc>
          <w:tcPr>
            <w:tcW w:w="6" w:type="dxa"/>
            <w:vAlign w:val="center"/>
            <w:hideMark/>
          </w:tcPr>
          <w:p w14:paraId="48F4D0C7" w14:textId="77777777" w:rsidR="00581C24" w:rsidRPr="002621EB" w:rsidRDefault="00581C24" w:rsidP="00493781"/>
        </w:tc>
        <w:tc>
          <w:tcPr>
            <w:tcW w:w="6" w:type="dxa"/>
            <w:vAlign w:val="center"/>
            <w:hideMark/>
          </w:tcPr>
          <w:p w14:paraId="72FA48B8" w14:textId="77777777" w:rsidR="00581C24" w:rsidRPr="002621EB" w:rsidRDefault="00581C24" w:rsidP="00493781"/>
        </w:tc>
        <w:tc>
          <w:tcPr>
            <w:tcW w:w="801" w:type="dxa"/>
            <w:vAlign w:val="center"/>
            <w:hideMark/>
          </w:tcPr>
          <w:p w14:paraId="06C4A04D" w14:textId="77777777" w:rsidR="00581C24" w:rsidRPr="002621EB" w:rsidRDefault="00581C24" w:rsidP="00493781"/>
        </w:tc>
        <w:tc>
          <w:tcPr>
            <w:tcW w:w="690" w:type="dxa"/>
            <w:vAlign w:val="center"/>
            <w:hideMark/>
          </w:tcPr>
          <w:p w14:paraId="40465B5A" w14:textId="77777777" w:rsidR="00581C24" w:rsidRPr="002621EB" w:rsidRDefault="00581C24" w:rsidP="00493781"/>
        </w:tc>
        <w:tc>
          <w:tcPr>
            <w:tcW w:w="801" w:type="dxa"/>
            <w:vAlign w:val="center"/>
            <w:hideMark/>
          </w:tcPr>
          <w:p w14:paraId="662B5A11" w14:textId="77777777" w:rsidR="00581C24" w:rsidRPr="002621EB" w:rsidRDefault="00581C24" w:rsidP="00493781"/>
        </w:tc>
        <w:tc>
          <w:tcPr>
            <w:tcW w:w="578" w:type="dxa"/>
            <w:vAlign w:val="center"/>
            <w:hideMark/>
          </w:tcPr>
          <w:p w14:paraId="282B3E3B" w14:textId="77777777" w:rsidR="00581C24" w:rsidRPr="002621EB" w:rsidRDefault="00581C24" w:rsidP="00493781"/>
        </w:tc>
        <w:tc>
          <w:tcPr>
            <w:tcW w:w="701" w:type="dxa"/>
            <w:vAlign w:val="center"/>
            <w:hideMark/>
          </w:tcPr>
          <w:p w14:paraId="1DFF212C" w14:textId="77777777" w:rsidR="00581C24" w:rsidRPr="002621EB" w:rsidRDefault="00581C24" w:rsidP="00493781"/>
        </w:tc>
        <w:tc>
          <w:tcPr>
            <w:tcW w:w="132" w:type="dxa"/>
            <w:vAlign w:val="center"/>
            <w:hideMark/>
          </w:tcPr>
          <w:p w14:paraId="5FA85040" w14:textId="77777777" w:rsidR="00581C24" w:rsidRPr="002621EB" w:rsidRDefault="00581C24" w:rsidP="00493781"/>
        </w:tc>
        <w:tc>
          <w:tcPr>
            <w:tcW w:w="70" w:type="dxa"/>
            <w:vAlign w:val="center"/>
            <w:hideMark/>
          </w:tcPr>
          <w:p w14:paraId="571B9B17" w14:textId="77777777" w:rsidR="00581C24" w:rsidRPr="002621EB" w:rsidRDefault="00581C24" w:rsidP="00493781"/>
        </w:tc>
        <w:tc>
          <w:tcPr>
            <w:tcW w:w="16" w:type="dxa"/>
            <w:vAlign w:val="center"/>
            <w:hideMark/>
          </w:tcPr>
          <w:p w14:paraId="59199426" w14:textId="77777777" w:rsidR="00581C24" w:rsidRPr="002621EB" w:rsidRDefault="00581C24" w:rsidP="00493781"/>
        </w:tc>
        <w:tc>
          <w:tcPr>
            <w:tcW w:w="6" w:type="dxa"/>
            <w:vAlign w:val="center"/>
            <w:hideMark/>
          </w:tcPr>
          <w:p w14:paraId="45556AFE" w14:textId="77777777" w:rsidR="00581C24" w:rsidRPr="002621EB" w:rsidRDefault="00581C24" w:rsidP="00493781"/>
        </w:tc>
        <w:tc>
          <w:tcPr>
            <w:tcW w:w="690" w:type="dxa"/>
            <w:vAlign w:val="center"/>
            <w:hideMark/>
          </w:tcPr>
          <w:p w14:paraId="78F66F68" w14:textId="77777777" w:rsidR="00581C24" w:rsidRPr="002621EB" w:rsidRDefault="00581C24" w:rsidP="00493781"/>
        </w:tc>
        <w:tc>
          <w:tcPr>
            <w:tcW w:w="132" w:type="dxa"/>
            <w:vAlign w:val="center"/>
            <w:hideMark/>
          </w:tcPr>
          <w:p w14:paraId="211CE085" w14:textId="77777777" w:rsidR="00581C24" w:rsidRPr="002621EB" w:rsidRDefault="00581C24" w:rsidP="00493781"/>
        </w:tc>
        <w:tc>
          <w:tcPr>
            <w:tcW w:w="690" w:type="dxa"/>
            <w:vAlign w:val="center"/>
            <w:hideMark/>
          </w:tcPr>
          <w:p w14:paraId="6BDE0BFB" w14:textId="77777777" w:rsidR="00581C24" w:rsidRPr="002621EB" w:rsidRDefault="00581C24" w:rsidP="00493781"/>
        </w:tc>
        <w:tc>
          <w:tcPr>
            <w:tcW w:w="410" w:type="dxa"/>
            <w:vAlign w:val="center"/>
            <w:hideMark/>
          </w:tcPr>
          <w:p w14:paraId="407E88D4" w14:textId="77777777" w:rsidR="00581C24" w:rsidRPr="002621EB" w:rsidRDefault="00581C24" w:rsidP="00493781"/>
        </w:tc>
        <w:tc>
          <w:tcPr>
            <w:tcW w:w="16" w:type="dxa"/>
            <w:vAlign w:val="center"/>
            <w:hideMark/>
          </w:tcPr>
          <w:p w14:paraId="5154158A" w14:textId="77777777" w:rsidR="00581C24" w:rsidRPr="002621EB" w:rsidRDefault="00581C24" w:rsidP="00493781"/>
        </w:tc>
        <w:tc>
          <w:tcPr>
            <w:tcW w:w="50" w:type="dxa"/>
            <w:vAlign w:val="center"/>
            <w:hideMark/>
          </w:tcPr>
          <w:p w14:paraId="21CB37E2" w14:textId="77777777" w:rsidR="00581C24" w:rsidRPr="002621EB" w:rsidRDefault="00581C24" w:rsidP="00493781"/>
        </w:tc>
        <w:tc>
          <w:tcPr>
            <w:tcW w:w="50" w:type="dxa"/>
            <w:vAlign w:val="center"/>
            <w:hideMark/>
          </w:tcPr>
          <w:p w14:paraId="0C2BB066" w14:textId="77777777" w:rsidR="00581C24" w:rsidRPr="002621EB" w:rsidRDefault="00581C24" w:rsidP="00493781"/>
        </w:tc>
      </w:tr>
      <w:tr w:rsidR="00581C24" w:rsidRPr="002621EB" w14:paraId="0B405B72" w14:textId="77777777" w:rsidTr="00581C24">
        <w:trPr>
          <w:trHeight w:val="15"/>
        </w:trPr>
        <w:tc>
          <w:tcPr>
            <w:tcW w:w="1032" w:type="dxa"/>
            <w:tcBorders>
              <w:top w:val="nil"/>
              <w:left w:val="single" w:sz="8" w:space="0" w:color="auto"/>
              <w:bottom w:val="nil"/>
              <w:right w:val="nil"/>
            </w:tcBorders>
            <w:shd w:val="clear" w:color="auto" w:fill="auto"/>
            <w:vAlign w:val="bottom"/>
            <w:hideMark/>
          </w:tcPr>
          <w:p w14:paraId="38B4E8D1"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0F545B6B"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3243D8E9"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6FE52F9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65FC8F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3AD713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FDC26E4" w14:textId="77777777" w:rsidR="00581C24" w:rsidRPr="002621EB" w:rsidRDefault="00581C24" w:rsidP="00493781">
            <w:r w:rsidRPr="002621EB">
              <w:t>#DIV/0!</w:t>
            </w:r>
          </w:p>
        </w:tc>
        <w:tc>
          <w:tcPr>
            <w:tcW w:w="16" w:type="dxa"/>
            <w:vAlign w:val="center"/>
            <w:hideMark/>
          </w:tcPr>
          <w:p w14:paraId="0BCCB440" w14:textId="77777777" w:rsidR="00581C24" w:rsidRPr="002621EB" w:rsidRDefault="00581C24" w:rsidP="00493781"/>
        </w:tc>
        <w:tc>
          <w:tcPr>
            <w:tcW w:w="6" w:type="dxa"/>
            <w:vAlign w:val="center"/>
            <w:hideMark/>
          </w:tcPr>
          <w:p w14:paraId="472BB04D" w14:textId="77777777" w:rsidR="00581C24" w:rsidRPr="002621EB" w:rsidRDefault="00581C24" w:rsidP="00493781"/>
        </w:tc>
        <w:tc>
          <w:tcPr>
            <w:tcW w:w="6" w:type="dxa"/>
            <w:vAlign w:val="center"/>
            <w:hideMark/>
          </w:tcPr>
          <w:p w14:paraId="72174486" w14:textId="77777777" w:rsidR="00581C24" w:rsidRPr="002621EB" w:rsidRDefault="00581C24" w:rsidP="00493781"/>
        </w:tc>
        <w:tc>
          <w:tcPr>
            <w:tcW w:w="6" w:type="dxa"/>
            <w:vAlign w:val="center"/>
            <w:hideMark/>
          </w:tcPr>
          <w:p w14:paraId="01ACBE9F" w14:textId="77777777" w:rsidR="00581C24" w:rsidRPr="002621EB" w:rsidRDefault="00581C24" w:rsidP="00493781"/>
        </w:tc>
        <w:tc>
          <w:tcPr>
            <w:tcW w:w="6" w:type="dxa"/>
            <w:vAlign w:val="center"/>
            <w:hideMark/>
          </w:tcPr>
          <w:p w14:paraId="5B1989A4" w14:textId="77777777" w:rsidR="00581C24" w:rsidRPr="002621EB" w:rsidRDefault="00581C24" w:rsidP="00493781"/>
        </w:tc>
        <w:tc>
          <w:tcPr>
            <w:tcW w:w="6" w:type="dxa"/>
            <w:vAlign w:val="center"/>
            <w:hideMark/>
          </w:tcPr>
          <w:p w14:paraId="7DC2350A" w14:textId="77777777" w:rsidR="00581C24" w:rsidRPr="002621EB" w:rsidRDefault="00581C24" w:rsidP="00493781"/>
        </w:tc>
        <w:tc>
          <w:tcPr>
            <w:tcW w:w="6" w:type="dxa"/>
            <w:vAlign w:val="center"/>
            <w:hideMark/>
          </w:tcPr>
          <w:p w14:paraId="1E79B706" w14:textId="77777777" w:rsidR="00581C24" w:rsidRPr="002621EB" w:rsidRDefault="00581C24" w:rsidP="00493781"/>
        </w:tc>
        <w:tc>
          <w:tcPr>
            <w:tcW w:w="801" w:type="dxa"/>
            <w:vAlign w:val="center"/>
            <w:hideMark/>
          </w:tcPr>
          <w:p w14:paraId="3E6F145B" w14:textId="77777777" w:rsidR="00581C24" w:rsidRPr="002621EB" w:rsidRDefault="00581C24" w:rsidP="00493781"/>
        </w:tc>
        <w:tc>
          <w:tcPr>
            <w:tcW w:w="690" w:type="dxa"/>
            <w:vAlign w:val="center"/>
            <w:hideMark/>
          </w:tcPr>
          <w:p w14:paraId="466CC338" w14:textId="77777777" w:rsidR="00581C24" w:rsidRPr="002621EB" w:rsidRDefault="00581C24" w:rsidP="00493781"/>
        </w:tc>
        <w:tc>
          <w:tcPr>
            <w:tcW w:w="801" w:type="dxa"/>
            <w:vAlign w:val="center"/>
            <w:hideMark/>
          </w:tcPr>
          <w:p w14:paraId="558A2537" w14:textId="77777777" w:rsidR="00581C24" w:rsidRPr="002621EB" w:rsidRDefault="00581C24" w:rsidP="00493781"/>
        </w:tc>
        <w:tc>
          <w:tcPr>
            <w:tcW w:w="578" w:type="dxa"/>
            <w:vAlign w:val="center"/>
            <w:hideMark/>
          </w:tcPr>
          <w:p w14:paraId="2FC2A212" w14:textId="77777777" w:rsidR="00581C24" w:rsidRPr="002621EB" w:rsidRDefault="00581C24" w:rsidP="00493781"/>
        </w:tc>
        <w:tc>
          <w:tcPr>
            <w:tcW w:w="701" w:type="dxa"/>
            <w:vAlign w:val="center"/>
            <w:hideMark/>
          </w:tcPr>
          <w:p w14:paraId="58D06660" w14:textId="77777777" w:rsidR="00581C24" w:rsidRPr="002621EB" w:rsidRDefault="00581C24" w:rsidP="00493781"/>
        </w:tc>
        <w:tc>
          <w:tcPr>
            <w:tcW w:w="132" w:type="dxa"/>
            <w:vAlign w:val="center"/>
            <w:hideMark/>
          </w:tcPr>
          <w:p w14:paraId="4DF468E9" w14:textId="77777777" w:rsidR="00581C24" w:rsidRPr="002621EB" w:rsidRDefault="00581C24" w:rsidP="00493781"/>
        </w:tc>
        <w:tc>
          <w:tcPr>
            <w:tcW w:w="70" w:type="dxa"/>
            <w:vAlign w:val="center"/>
            <w:hideMark/>
          </w:tcPr>
          <w:p w14:paraId="34698C09" w14:textId="77777777" w:rsidR="00581C24" w:rsidRPr="002621EB" w:rsidRDefault="00581C24" w:rsidP="00493781"/>
        </w:tc>
        <w:tc>
          <w:tcPr>
            <w:tcW w:w="16" w:type="dxa"/>
            <w:vAlign w:val="center"/>
            <w:hideMark/>
          </w:tcPr>
          <w:p w14:paraId="502E037E" w14:textId="77777777" w:rsidR="00581C24" w:rsidRPr="002621EB" w:rsidRDefault="00581C24" w:rsidP="00493781"/>
        </w:tc>
        <w:tc>
          <w:tcPr>
            <w:tcW w:w="6" w:type="dxa"/>
            <w:vAlign w:val="center"/>
            <w:hideMark/>
          </w:tcPr>
          <w:p w14:paraId="1048EAE4" w14:textId="77777777" w:rsidR="00581C24" w:rsidRPr="002621EB" w:rsidRDefault="00581C24" w:rsidP="00493781"/>
        </w:tc>
        <w:tc>
          <w:tcPr>
            <w:tcW w:w="690" w:type="dxa"/>
            <w:vAlign w:val="center"/>
            <w:hideMark/>
          </w:tcPr>
          <w:p w14:paraId="5867F8CE" w14:textId="77777777" w:rsidR="00581C24" w:rsidRPr="002621EB" w:rsidRDefault="00581C24" w:rsidP="00493781"/>
        </w:tc>
        <w:tc>
          <w:tcPr>
            <w:tcW w:w="132" w:type="dxa"/>
            <w:vAlign w:val="center"/>
            <w:hideMark/>
          </w:tcPr>
          <w:p w14:paraId="27C0D7B8" w14:textId="77777777" w:rsidR="00581C24" w:rsidRPr="002621EB" w:rsidRDefault="00581C24" w:rsidP="00493781"/>
        </w:tc>
        <w:tc>
          <w:tcPr>
            <w:tcW w:w="690" w:type="dxa"/>
            <w:vAlign w:val="center"/>
            <w:hideMark/>
          </w:tcPr>
          <w:p w14:paraId="2C20825D" w14:textId="77777777" w:rsidR="00581C24" w:rsidRPr="002621EB" w:rsidRDefault="00581C24" w:rsidP="00493781"/>
        </w:tc>
        <w:tc>
          <w:tcPr>
            <w:tcW w:w="410" w:type="dxa"/>
            <w:vAlign w:val="center"/>
            <w:hideMark/>
          </w:tcPr>
          <w:p w14:paraId="7635FF6D" w14:textId="77777777" w:rsidR="00581C24" w:rsidRPr="002621EB" w:rsidRDefault="00581C24" w:rsidP="00493781"/>
        </w:tc>
        <w:tc>
          <w:tcPr>
            <w:tcW w:w="16" w:type="dxa"/>
            <w:vAlign w:val="center"/>
            <w:hideMark/>
          </w:tcPr>
          <w:p w14:paraId="1094EA0B" w14:textId="77777777" w:rsidR="00581C24" w:rsidRPr="002621EB" w:rsidRDefault="00581C24" w:rsidP="00493781"/>
        </w:tc>
        <w:tc>
          <w:tcPr>
            <w:tcW w:w="50" w:type="dxa"/>
            <w:vAlign w:val="center"/>
            <w:hideMark/>
          </w:tcPr>
          <w:p w14:paraId="3BE35BC6" w14:textId="77777777" w:rsidR="00581C24" w:rsidRPr="002621EB" w:rsidRDefault="00581C24" w:rsidP="00493781"/>
        </w:tc>
        <w:tc>
          <w:tcPr>
            <w:tcW w:w="50" w:type="dxa"/>
            <w:vAlign w:val="center"/>
            <w:hideMark/>
          </w:tcPr>
          <w:p w14:paraId="1C44821D" w14:textId="77777777" w:rsidR="00581C24" w:rsidRPr="002621EB" w:rsidRDefault="00581C24" w:rsidP="00493781"/>
        </w:tc>
      </w:tr>
      <w:tr w:rsidR="00581C24" w:rsidRPr="002621EB" w14:paraId="43670E62" w14:textId="77777777" w:rsidTr="00581C24">
        <w:trPr>
          <w:trHeight w:val="255"/>
        </w:trPr>
        <w:tc>
          <w:tcPr>
            <w:tcW w:w="1032" w:type="dxa"/>
            <w:tcBorders>
              <w:top w:val="nil"/>
              <w:left w:val="single" w:sz="8" w:space="0" w:color="auto"/>
              <w:bottom w:val="nil"/>
              <w:right w:val="nil"/>
            </w:tcBorders>
            <w:shd w:val="clear" w:color="auto" w:fill="auto"/>
            <w:vAlign w:val="bottom"/>
            <w:hideMark/>
          </w:tcPr>
          <w:p w14:paraId="3F00CDC6" w14:textId="77777777" w:rsidR="00581C24" w:rsidRPr="002621EB" w:rsidRDefault="00581C24" w:rsidP="00493781">
            <w:r w:rsidRPr="002621EB">
              <w:t>418000</w:t>
            </w:r>
          </w:p>
        </w:tc>
        <w:tc>
          <w:tcPr>
            <w:tcW w:w="728" w:type="dxa"/>
            <w:tcBorders>
              <w:top w:val="nil"/>
              <w:left w:val="nil"/>
              <w:bottom w:val="nil"/>
              <w:right w:val="nil"/>
            </w:tcBorders>
            <w:shd w:val="clear" w:color="auto" w:fill="auto"/>
            <w:vAlign w:val="bottom"/>
            <w:hideMark/>
          </w:tcPr>
          <w:p w14:paraId="1CE308F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CDB8BA6" w14:textId="77777777" w:rsidR="00581C24" w:rsidRPr="002621EB" w:rsidRDefault="00581C24" w:rsidP="00493781">
            <w:proofErr w:type="spellStart"/>
            <w:r w:rsidRPr="002621EB">
              <w:t>Расходи</w:t>
            </w:r>
            <w:proofErr w:type="spellEnd"/>
            <w:r w:rsidRPr="002621EB">
              <w:t xml:space="preserve"> </w:t>
            </w:r>
            <w:proofErr w:type="spellStart"/>
            <w:r w:rsidRPr="002621EB">
              <w:t>финансирања</w:t>
            </w:r>
            <w:proofErr w:type="spellEnd"/>
            <w:r w:rsidRPr="002621EB">
              <w:t xml:space="preserve"> и </w:t>
            </w:r>
            <w:proofErr w:type="spellStart"/>
            <w:r w:rsidRPr="002621EB">
              <w:t>други</w:t>
            </w:r>
            <w:proofErr w:type="spellEnd"/>
            <w:r w:rsidRPr="002621EB">
              <w:t xml:space="preserve"> </w:t>
            </w:r>
            <w:proofErr w:type="spellStart"/>
            <w:r w:rsidRPr="002621EB">
              <w:t>финанс</w:t>
            </w:r>
            <w:proofErr w:type="spellEnd"/>
            <w:r w:rsidRPr="002621EB">
              <w:t xml:space="preserve">. </w:t>
            </w:r>
            <w:proofErr w:type="spellStart"/>
            <w:proofErr w:type="gramStart"/>
            <w:r w:rsidRPr="002621EB">
              <w:t>трошк.између</w:t>
            </w:r>
            <w:proofErr w:type="spellEnd"/>
            <w:proofErr w:type="gramEnd"/>
            <w:r w:rsidRPr="002621EB">
              <w:t xml:space="preserve"> </w:t>
            </w:r>
            <w:proofErr w:type="spellStart"/>
            <w:r w:rsidRPr="002621EB">
              <w:t>једин.власти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D8947AF" w14:textId="77777777" w:rsidR="00581C24" w:rsidRPr="002621EB" w:rsidRDefault="00581C24" w:rsidP="00493781">
            <w:r w:rsidRPr="002621EB">
              <w:t>55000</w:t>
            </w:r>
          </w:p>
        </w:tc>
        <w:tc>
          <w:tcPr>
            <w:tcW w:w="1468" w:type="dxa"/>
            <w:tcBorders>
              <w:top w:val="nil"/>
              <w:left w:val="nil"/>
              <w:bottom w:val="nil"/>
              <w:right w:val="single" w:sz="8" w:space="0" w:color="auto"/>
            </w:tcBorders>
            <w:shd w:val="clear" w:color="000000" w:fill="FFFFFF"/>
            <w:noWrap/>
            <w:vAlign w:val="bottom"/>
            <w:hideMark/>
          </w:tcPr>
          <w:p w14:paraId="368FB90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2B9FAB7" w14:textId="77777777" w:rsidR="00581C24" w:rsidRPr="002621EB" w:rsidRDefault="00581C24" w:rsidP="00493781">
            <w:r w:rsidRPr="002621EB">
              <w:t>55000</w:t>
            </w:r>
          </w:p>
        </w:tc>
        <w:tc>
          <w:tcPr>
            <w:tcW w:w="768" w:type="dxa"/>
            <w:tcBorders>
              <w:top w:val="nil"/>
              <w:left w:val="nil"/>
              <w:bottom w:val="nil"/>
              <w:right w:val="single" w:sz="8" w:space="0" w:color="auto"/>
            </w:tcBorders>
            <w:shd w:val="clear" w:color="auto" w:fill="auto"/>
            <w:noWrap/>
            <w:vAlign w:val="bottom"/>
            <w:hideMark/>
          </w:tcPr>
          <w:p w14:paraId="73D408A8" w14:textId="77777777" w:rsidR="00581C24" w:rsidRPr="002621EB" w:rsidRDefault="00581C24" w:rsidP="00493781">
            <w:r w:rsidRPr="002621EB">
              <w:t>1,00</w:t>
            </w:r>
          </w:p>
        </w:tc>
        <w:tc>
          <w:tcPr>
            <w:tcW w:w="16" w:type="dxa"/>
            <w:vAlign w:val="center"/>
            <w:hideMark/>
          </w:tcPr>
          <w:p w14:paraId="285D0E7E" w14:textId="77777777" w:rsidR="00581C24" w:rsidRPr="002621EB" w:rsidRDefault="00581C24" w:rsidP="00493781"/>
        </w:tc>
        <w:tc>
          <w:tcPr>
            <w:tcW w:w="6" w:type="dxa"/>
            <w:vAlign w:val="center"/>
            <w:hideMark/>
          </w:tcPr>
          <w:p w14:paraId="1501BC30" w14:textId="77777777" w:rsidR="00581C24" w:rsidRPr="002621EB" w:rsidRDefault="00581C24" w:rsidP="00493781"/>
        </w:tc>
        <w:tc>
          <w:tcPr>
            <w:tcW w:w="6" w:type="dxa"/>
            <w:vAlign w:val="center"/>
            <w:hideMark/>
          </w:tcPr>
          <w:p w14:paraId="7E9D2AB1" w14:textId="77777777" w:rsidR="00581C24" w:rsidRPr="002621EB" w:rsidRDefault="00581C24" w:rsidP="00493781"/>
        </w:tc>
        <w:tc>
          <w:tcPr>
            <w:tcW w:w="6" w:type="dxa"/>
            <w:vAlign w:val="center"/>
            <w:hideMark/>
          </w:tcPr>
          <w:p w14:paraId="6E7BBD69" w14:textId="77777777" w:rsidR="00581C24" w:rsidRPr="002621EB" w:rsidRDefault="00581C24" w:rsidP="00493781"/>
        </w:tc>
        <w:tc>
          <w:tcPr>
            <w:tcW w:w="6" w:type="dxa"/>
            <w:vAlign w:val="center"/>
            <w:hideMark/>
          </w:tcPr>
          <w:p w14:paraId="1C1E61C1" w14:textId="77777777" w:rsidR="00581C24" w:rsidRPr="002621EB" w:rsidRDefault="00581C24" w:rsidP="00493781"/>
        </w:tc>
        <w:tc>
          <w:tcPr>
            <w:tcW w:w="6" w:type="dxa"/>
            <w:vAlign w:val="center"/>
            <w:hideMark/>
          </w:tcPr>
          <w:p w14:paraId="5498DF49" w14:textId="77777777" w:rsidR="00581C24" w:rsidRPr="002621EB" w:rsidRDefault="00581C24" w:rsidP="00493781"/>
        </w:tc>
        <w:tc>
          <w:tcPr>
            <w:tcW w:w="6" w:type="dxa"/>
            <w:vAlign w:val="center"/>
            <w:hideMark/>
          </w:tcPr>
          <w:p w14:paraId="07BAD9E0" w14:textId="77777777" w:rsidR="00581C24" w:rsidRPr="002621EB" w:rsidRDefault="00581C24" w:rsidP="00493781"/>
        </w:tc>
        <w:tc>
          <w:tcPr>
            <w:tcW w:w="801" w:type="dxa"/>
            <w:vAlign w:val="center"/>
            <w:hideMark/>
          </w:tcPr>
          <w:p w14:paraId="26451E80" w14:textId="77777777" w:rsidR="00581C24" w:rsidRPr="002621EB" w:rsidRDefault="00581C24" w:rsidP="00493781"/>
        </w:tc>
        <w:tc>
          <w:tcPr>
            <w:tcW w:w="690" w:type="dxa"/>
            <w:vAlign w:val="center"/>
            <w:hideMark/>
          </w:tcPr>
          <w:p w14:paraId="44AFC9D9" w14:textId="77777777" w:rsidR="00581C24" w:rsidRPr="002621EB" w:rsidRDefault="00581C24" w:rsidP="00493781"/>
        </w:tc>
        <w:tc>
          <w:tcPr>
            <w:tcW w:w="801" w:type="dxa"/>
            <w:vAlign w:val="center"/>
            <w:hideMark/>
          </w:tcPr>
          <w:p w14:paraId="26DF7043" w14:textId="77777777" w:rsidR="00581C24" w:rsidRPr="002621EB" w:rsidRDefault="00581C24" w:rsidP="00493781"/>
        </w:tc>
        <w:tc>
          <w:tcPr>
            <w:tcW w:w="578" w:type="dxa"/>
            <w:vAlign w:val="center"/>
            <w:hideMark/>
          </w:tcPr>
          <w:p w14:paraId="64E2796D" w14:textId="77777777" w:rsidR="00581C24" w:rsidRPr="002621EB" w:rsidRDefault="00581C24" w:rsidP="00493781"/>
        </w:tc>
        <w:tc>
          <w:tcPr>
            <w:tcW w:w="701" w:type="dxa"/>
            <w:vAlign w:val="center"/>
            <w:hideMark/>
          </w:tcPr>
          <w:p w14:paraId="5F59488D" w14:textId="77777777" w:rsidR="00581C24" w:rsidRPr="002621EB" w:rsidRDefault="00581C24" w:rsidP="00493781"/>
        </w:tc>
        <w:tc>
          <w:tcPr>
            <w:tcW w:w="132" w:type="dxa"/>
            <w:vAlign w:val="center"/>
            <w:hideMark/>
          </w:tcPr>
          <w:p w14:paraId="7F413005" w14:textId="77777777" w:rsidR="00581C24" w:rsidRPr="002621EB" w:rsidRDefault="00581C24" w:rsidP="00493781"/>
        </w:tc>
        <w:tc>
          <w:tcPr>
            <w:tcW w:w="70" w:type="dxa"/>
            <w:vAlign w:val="center"/>
            <w:hideMark/>
          </w:tcPr>
          <w:p w14:paraId="02DC381D" w14:textId="77777777" w:rsidR="00581C24" w:rsidRPr="002621EB" w:rsidRDefault="00581C24" w:rsidP="00493781"/>
        </w:tc>
        <w:tc>
          <w:tcPr>
            <w:tcW w:w="16" w:type="dxa"/>
            <w:vAlign w:val="center"/>
            <w:hideMark/>
          </w:tcPr>
          <w:p w14:paraId="55617398" w14:textId="77777777" w:rsidR="00581C24" w:rsidRPr="002621EB" w:rsidRDefault="00581C24" w:rsidP="00493781"/>
        </w:tc>
        <w:tc>
          <w:tcPr>
            <w:tcW w:w="6" w:type="dxa"/>
            <w:vAlign w:val="center"/>
            <w:hideMark/>
          </w:tcPr>
          <w:p w14:paraId="169C7DDE" w14:textId="77777777" w:rsidR="00581C24" w:rsidRPr="002621EB" w:rsidRDefault="00581C24" w:rsidP="00493781"/>
        </w:tc>
        <w:tc>
          <w:tcPr>
            <w:tcW w:w="690" w:type="dxa"/>
            <w:vAlign w:val="center"/>
            <w:hideMark/>
          </w:tcPr>
          <w:p w14:paraId="0C956A7E" w14:textId="77777777" w:rsidR="00581C24" w:rsidRPr="002621EB" w:rsidRDefault="00581C24" w:rsidP="00493781"/>
        </w:tc>
        <w:tc>
          <w:tcPr>
            <w:tcW w:w="132" w:type="dxa"/>
            <w:vAlign w:val="center"/>
            <w:hideMark/>
          </w:tcPr>
          <w:p w14:paraId="5B232A21" w14:textId="77777777" w:rsidR="00581C24" w:rsidRPr="002621EB" w:rsidRDefault="00581C24" w:rsidP="00493781"/>
        </w:tc>
        <w:tc>
          <w:tcPr>
            <w:tcW w:w="690" w:type="dxa"/>
            <w:vAlign w:val="center"/>
            <w:hideMark/>
          </w:tcPr>
          <w:p w14:paraId="6F142354" w14:textId="77777777" w:rsidR="00581C24" w:rsidRPr="002621EB" w:rsidRDefault="00581C24" w:rsidP="00493781"/>
        </w:tc>
        <w:tc>
          <w:tcPr>
            <w:tcW w:w="410" w:type="dxa"/>
            <w:vAlign w:val="center"/>
            <w:hideMark/>
          </w:tcPr>
          <w:p w14:paraId="729C4A91" w14:textId="77777777" w:rsidR="00581C24" w:rsidRPr="002621EB" w:rsidRDefault="00581C24" w:rsidP="00493781"/>
        </w:tc>
        <w:tc>
          <w:tcPr>
            <w:tcW w:w="16" w:type="dxa"/>
            <w:vAlign w:val="center"/>
            <w:hideMark/>
          </w:tcPr>
          <w:p w14:paraId="70E5A305" w14:textId="77777777" w:rsidR="00581C24" w:rsidRPr="002621EB" w:rsidRDefault="00581C24" w:rsidP="00493781"/>
        </w:tc>
        <w:tc>
          <w:tcPr>
            <w:tcW w:w="50" w:type="dxa"/>
            <w:vAlign w:val="center"/>
            <w:hideMark/>
          </w:tcPr>
          <w:p w14:paraId="34ABEAE2" w14:textId="77777777" w:rsidR="00581C24" w:rsidRPr="002621EB" w:rsidRDefault="00581C24" w:rsidP="00493781"/>
        </w:tc>
        <w:tc>
          <w:tcPr>
            <w:tcW w:w="50" w:type="dxa"/>
            <w:vAlign w:val="center"/>
            <w:hideMark/>
          </w:tcPr>
          <w:p w14:paraId="425EA184" w14:textId="77777777" w:rsidR="00581C24" w:rsidRPr="002621EB" w:rsidRDefault="00581C24" w:rsidP="00493781"/>
        </w:tc>
      </w:tr>
      <w:tr w:rsidR="00581C24" w:rsidRPr="002621EB" w14:paraId="1208A563" w14:textId="77777777" w:rsidTr="00581C24">
        <w:trPr>
          <w:trHeight w:val="270"/>
        </w:trPr>
        <w:tc>
          <w:tcPr>
            <w:tcW w:w="1032" w:type="dxa"/>
            <w:tcBorders>
              <w:top w:val="nil"/>
              <w:left w:val="single" w:sz="8" w:space="0" w:color="auto"/>
              <w:bottom w:val="nil"/>
              <w:right w:val="nil"/>
            </w:tcBorders>
            <w:shd w:val="clear" w:color="auto" w:fill="auto"/>
            <w:vAlign w:val="bottom"/>
            <w:hideMark/>
          </w:tcPr>
          <w:p w14:paraId="639F9FBD"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DC00334" w14:textId="77777777" w:rsidR="00581C24" w:rsidRPr="002621EB" w:rsidRDefault="00581C24" w:rsidP="00493781">
            <w:r w:rsidRPr="002621EB">
              <w:t>418100</w:t>
            </w:r>
          </w:p>
        </w:tc>
        <w:tc>
          <w:tcPr>
            <w:tcW w:w="10654" w:type="dxa"/>
            <w:tcBorders>
              <w:top w:val="nil"/>
              <w:left w:val="nil"/>
              <w:bottom w:val="nil"/>
              <w:right w:val="nil"/>
            </w:tcBorders>
            <w:shd w:val="clear" w:color="auto" w:fill="auto"/>
            <w:vAlign w:val="bottom"/>
            <w:hideMark/>
          </w:tcPr>
          <w:p w14:paraId="4A47D12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камата</w:t>
            </w:r>
            <w:proofErr w:type="spellEnd"/>
            <w:r w:rsidRPr="002621EB">
              <w:t xml:space="preserve"> </w:t>
            </w:r>
            <w:proofErr w:type="spellStart"/>
            <w:r w:rsidRPr="002621EB">
              <w:t>на</w:t>
            </w:r>
            <w:proofErr w:type="spellEnd"/>
            <w:r w:rsidRPr="002621EB">
              <w:t xml:space="preserve"> </w:t>
            </w:r>
            <w:proofErr w:type="spellStart"/>
            <w:r w:rsidRPr="002621EB">
              <w:t>зајмове</w:t>
            </w:r>
            <w:proofErr w:type="spellEnd"/>
            <w:r w:rsidRPr="002621EB">
              <w:t xml:space="preserve"> </w:t>
            </w:r>
            <w:proofErr w:type="spellStart"/>
            <w:r w:rsidRPr="002621EB">
              <w:t>примљене</w:t>
            </w:r>
            <w:proofErr w:type="spellEnd"/>
            <w:r w:rsidRPr="002621EB">
              <w:t xml:space="preserve"> </w:t>
            </w:r>
            <w:proofErr w:type="spellStart"/>
            <w:r w:rsidRPr="002621EB">
              <w:t>од</w:t>
            </w:r>
            <w:proofErr w:type="spellEnd"/>
            <w:r w:rsidRPr="002621EB">
              <w:t xml:space="preserve"> </w:t>
            </w:r>
            <w:proofErr w:type="spellStart"/>
            <w:r w:rsidRPr="002621EB">
              <w:t>ентитета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02FE1B2" w14:textId="77777777" w:rsidR="00581C24" w:rsidRPr="002621EB" w:rsidRDefault="00581C24" w:rsidP="00493781">
            <w:r w:rsidRPr="002621EB">
              <w:t>55000</w:t>
            </w:r>
          </w:p>
        </w:tc>
        <w:tc>
          <w:tcPr>
            <w:tcW w:w="1468" w:type="dxa"/>
            <w:tcBorders>
              <w:top w:val="nil"/>
              <w:left w:val="nil"/>
              <w:bottom w:val="nil"/>
              <w:right w:val="single" w:sz="8" w:space="0" w:color="auto"/>
            </w:tcBorders>
            <w:shd w:val="clear" w:color="000000" w:fill="FFFFFF"/>
            <w:noWrap/>
            <w:vAlign w:val="bottom"/>
            <w:hideMark/>
          </w:tcPr>
          <w:p w14:paraId="07F22E4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0E70222" w14:textId="77777777" w:rsidR="00581C24" w:rsidRPr="002621EB" w:rsidRDefault="00581C24" w:rsidP="00493781">
            <w:r w:rsidRPr="002621EB">
              <w:t>55000</w:t>
            </w:r>
          </w:p>
        </w:tc>
        <w:tc>
          <w:tcPr>
            <w:tcW w:w="768" w:type="dxa"/>
            <w:tcBorders>
              <w:top w:val="nil"/>
              <w:left w:val="nil"/>
              <w:bottom w:val="nil"/>
              <w:right w:val="single" w:sz="8" w:space="0" w:color="auto"/>
            </w:tcBorders>
            <w:shd w:val="clear" w:color="auto" w:fill="auto"/>
            <w:noWrap/>
            <w:vAlign w:val="bottom"/>
            <w:hideMark/>
          </w:tcPr>
          <w:p w14:paraId="6949BB19" w14:textId="77777777" w:rsidR="00581C24" w:rsidRPr="002621EB" w:rsidRDefault="00581C24" w:rsidP="00493781">
            <w:r w:rsidRPr="002621EB">
              <w:t>1,00</w:t>
            </w:r>
          </w:p>
        </w:tc>
        <w:tc>
          <w:tcPr>
            <w:tcW w:w="16" w:type="dxa"/>
            <w:vAlign w:val="center"/>
            <w:hideMark/>
          </w:tcPr>
          <w:p w14:paraId="4C9BABE3" w14:textId="77777777" w:rsidR="00581C24" w:rsidRPr="002621EB" w:rsidRDefault="00581C24" w:rsidP="00493781"/>
        </w:tc>
        <w:tc>
          <w:tcPr>
            <w:tcW w:w="6" w:type="dxa"/>
            <w:vAlign w:val="center"/>
            <w:hideMark/>
          </w:tcPr>
          <w:p w14:paraId="0B1DFC55" w14:textId="77777777" w:rsidR="00581C24" w:rsidRPr="002621EB" w:rsidRDefault="00581C24" w:rsidP="00493781"/>
        </w:tc>
        <w:tc>
          <w:tcPr>
            <w:tcW w:w="6" w:type="dxa"/>
            <w:vAlign w:val="center"/>
            <w:hideMark/>
          </w:tcPr>
          <w:p w14:paraId="18660CB1" w14:textId="77777777" w:rsidR="00581C24" w:rsidRPr="002621EB" w:rsidRDefault="00581C24" w:rsidP="00493781"/>
        </w:tc>
        <w:tc>
          <w:tcPr>
            <w:tcW w:w="6" w:type="dxa"/>
            <w:vAlign w:val="center"/>
            <w:hideMark/>
          </w:tcPr>
          <w:p w14:paraId="1E01A48A" w14:textId="77777777" w:rsidR="00581C24" w:rsidRPr="002621EB" w:rsidRDefault="00581C24" w:rsidP="00493781"/>
        </w:tc>
        <w:tc>
          <w:tcPr>
            <w:tcW w:w="6" w:type="dxa"/>
            <w:vAlign w:val="center"/>
            <w:hideMark/>
          </w:tcPr>
          <w:p w14:paraId="40120B7D" w14:textId="77777777" w:rsidR="00581C24" w:rsidRPr="002621EB" w:rsidRDefault="00581C24" w:rsidP="00493781"/>
        </w:tc>
        <w:tc>
          <w:tcPr>
            <w:tcW w:w="6" w:type="dxa"/>
            <w:vAlign w:val="center"/>
            <w:hideMark/>
          </w:tcPr>
          <w:p w14:paraId="0F4F8D95" w14:textId="77777777" w:rsidR="00581C24" w:rsidRPr="002621EB" w:rsidRDefault="00581C24" w:rsidP="00493781"/>
        </w:tc>
        <w:tc>
          <w:tcPr>
            <w:tcW w:w="6" w:type="dxa"/>
            <w:vAlign w:val="center"/>
            <w:hideMark/>
          </w:tcPr>
          <w:p w14:paraId="79F7586E" w14:textId="77777777" w:rsidR="00581C24" w:rsidRPr="002621EB" w:rsidRDefault="00581C24" w:rsidP="00493781"/>
        </w:tc>
        <w:tc>
          <w:tcPr>
            <w:tcW w:w="801" w:type="dxa"/>
            <w:vAlign w:val="center"/>
            <w:hideMark/>
          </w:tcPr>
          <w:p w14:paraId="210862DB" w14:textId="77777777" w:rsidR="00581C24" w:rsidRPr="002621EB" w:rsidRDefault="00581C24" w:rsidP="00493781"/>
        </w:tc>
        <w:tc>
          <w:tcPr>
            <w:tcW w:w="690" w:type="dxa"/>
            <w:vAlign w:val="center"/>
            <w:hideMark/>
          </w:tcPr>
          <w:p w14:paraId="59C53ECD" w14:textId="77777777" w:rsidR="00581C24" w:rsidRPr="002621EB" w:rsidRDefault="00581C24" w:rsidP="00493781"/>
        </w:tc>
        <w:tc>
          <w:tcPr>
            <w:tcW w:w="801" w:type="dxa"/>
            <w:vAlign w:val="center"/>
            <w:hideMark/>
          </w:tcPr>
          <w:p w14:paraId="7F07371B" w14:textId="77777777" w:rsidR="00581C24" w:rsidRPr="002621EB" w:rsidRDefault="00581C24" w:rsidP="00493781"/>
        </w:tc>
        <w:tc>
          <w:tcPr>
            <w:tcW w:w="578" w:type="dxa"/>
            <w:vAlign w:val="center"/>
            <w:hideMark/>
          </w:tcPr>
          <w:p w14:paraId="52D9F195" w14:textId="77777777" w:rsidR="00581C24" w:rsidRPr="002621EB" w:rsidRDefault="00581C24" w:rsidP="00493781"/>
        </w:tc>
        <w:tc>
          <w:tcPr>
            <w:tcW w:w="701" w:type="dxa"/>
            <w:vAlign w:val="center"/>
            <w:hideMark/>
          </w:tcPr>
          <w:p w14:paraId="0E15B4D4" w14:textId="77777777" w:rsidR="00581C24" w:rsidRPr="002621EB" w:rsidRDefault="00581C24" w:rsidP="00493781"/>
        </w:tc>
        <w:tc>
          <w:tcPr>
            <w:tcW w:w="132" w:type="dxa"/>
            <w:vAlign w:val="center"/>
            <w:hideMark/>
          </w:tcPr>
          <w:p w14:paraId="71C6D85E" w14:textId="77777777" w:rsidR="00581C24" w:rsidRPr="002621EB" w:rsidRDefault="00581C24" w:rsidP="00493781"/>
        </w:tc>
        <w:tc>
          <w:tcPr>
            <w:tcW w:w="70" w:type="dxa"/>
            <w:vAlign w:val="center"/>
            <w:hideMark/>
          </w:tcPr>
          <w:p w14:paraId="7467868E" w14:textId="77777777" w:rsidR="00581C24" w:rsidRPr="002621EB" w:rsidRDefault="00581C24" w:rsidP="00493781"/>
        </w:tc>
        <w:tc>
          <w:tcPr>
            <w:tcW w:w="16" w:type="dxa"/>
            <w:vAlign w:val="center"/>
            <w:hideMark/>
          </w:tcPr>
          <w:p w14:paraId="42A1F1E4" w14:textId="77777777" w:rsidR="00581C24" w:rsidRPr="002621EB" w:rsidRDefault="00581C24" w:rsidP="00493781"/>
        </w:tc>
        <w:tc>
          <w:tcPr>
            <w:tcW w:w="6" w:type="dxa"/>
            <w:vAlign w:val="center"/>
            <w:hideMark/>
          </w:tcPr>
          <w:p w14:paraId="59C99EDA" w14:textId="77777777" w:rsidR="00581C24" w:rsidRPr="002621EB" w:rsidRDefault="00581C24" w:rsidP="00493781"/>
        </w:tc>
        <w:tc>
          <w:tcPr>
            <w:tcW w:w="690" w:type="dxa"/>
            <w:vAlign w:val="center"/>
            <w:hideMark/>
          </w:tcPr>
          <w:p w14:paraId="26E00809" w14:textId="77777777" w:rsidR="00581C24" w:rsidRPr="002621EB" w:rsidRDefault="00581C24" w:rsidP="00493781"/>
        </w:tc>
        <w:tc>
          <w:tcPr>
            <w:tcW w:w="132" w:type="dxa"/>
            <w:vAlign w:val="center"/>
            <w:hideMark/>
          </w:tcPr>
          <w:p w14:paraId="7BA0F7E4" w14:textId="77777777" w:rsidR="00581C24" w:rsidRPr="002621EB" w:rsidRDefault="00581C24" w:rsidP="00493781"/>
        </w:tc>
        <w:tc>
          <w:tcPr>
            <w:tcW w:w="690" w:type="dxa"/>
            <w:vAlign w:val="center"/>
            <w:hideMark/>
          </w:tcPr>
          <w:p w14:paraId="6952CFA0" w14:textId="77777777" w:rsidR="00581C24" w:rsidRPr="002621EB" w:rsidRDefault="00581C24" w:rsidP="00493781"/>
        </w:tc>
        <w:tc>
          <w:tcPr>
            <w:tcW w:w="410" w:type="dxa"/>
            <w:vAlign w:val="center"/>
            <w:hideMark/>
          </w:tcPr>
          <w:p w14:paraId="28F41940" w14:textId="77777777" w:rsidR="00581C24" w:rsidRPr="002621EB" w:rsidRDefault="00581C24" w:rsidP="00493781"/>
        </w:tc>
        <w:tc>
          <w:tcPr>
            <w:tcW w:w="16" w:type="dxa"/>
            <w:vAlign w:val="center"/>
            <w:hideMark/>
          </w:tcPr>
          <w:p w14:paraId="377963D9" w14:textId="77777777" w:rsidR="00581C24" w:rsidRPr="002621EB" w:rsidRDefault="00581C24" w:rsidP="00493781"/>
        </w:tc>
        <w:tc>
          <w:tcPr>
            <w:tcW w:w="50" w:type="dxa"/>
            <w:vAlign w:val="center"/>
            <w:hideMark/>
          </w:tcPr>
          <w:p w14:paraId="46F84D21" w14:textId="77777777" w:rsidR="00581C24" w:rsidRPr="002621EB" w:rsidRDefault="00581C24" w:rsidP="00493781"/>
        </w:tc>
        <w:tc>
          <w:tcPr>
            <w:tcW w:w="50" w:type="dxa"/>
            <w:vAlign w:val="center"/>
            <w:hideMark/>
          </w:tcPr>
          <w:p w14:paraId="3EB3C7E6" w14:textId="77777777" w:rsidR="00581C24" w:rsidRPr="002621EB" w:rsidRDefault="00581C24" w:rsidP="00493781"/>
        </w:tc>
      </w:tr>
      <w:tr w:rsidR="00581C24" w:rsidRPr="002621EB" w14:paraId="0A9E9879"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0BD90D7" w14:textId="77777777" w:rsidR="00581C24" w:rsidRPr="002621EB" w:rsidRDefault="00581C24" w:rsidP="00493781">
            <w:r w:rsidRPr="002621EB">
              <w:t>621000</w:t>
            </w:r>
          </w:p>
        </w:tc>
        <w:tc>
          <w:tcPr>
            <w:tcW w:w="728" w:type="dxa"/>
            <w:tcBorders>
              <w:top w:val="nil"/>
              <w:left w:val="nil"/>
              <w:bottom w:val="nil"/>
              <w:right w:val="nil"/>
            </w:tcBorders>
            <w:shd w:val="clear" w:color="auto" w:fill="auto"/>
            <w:noWrap/>
            <w:vAlign w:val="bottom"/>
            <w:hideMark/>
          </w:tcPr>
          <w:p w14:paraId="336A8C0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98BC9F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2D0744F"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auto" w:fill="auto"/>
            <w:noWrap/>
            <w:vAlign w:val="bottom"/>
            <w:hideMark/>
          </w:tcPr>
          <w:p w14:paraId="320AB12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F3BC0D8"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126212D6" w14:textId="77777777" w:rsidR="00581C24" w:rsidRPr="002621EB" w:rsidRDefault="00581C24" w:rsidP="00493781">
            <w:r w:rsidRPr="002621EB">
              <w:t>1,00</w:t>
            </w:r>
          </w:p>
        </w:tc>
        <w:tc>
          <w:tcPr>
            <w:tcW w:w="16" w:type="dxa"/>
            <w:vAlign w:val="center"/>
            <w:hideMark/>
          </w:tcPr>
          <w:p w14:paraId="57795297" w14:textId="77777777" w:rsidR="00581C24" w:rsidRPr="002621EB" w:rsidRDefault="00581C24" w:rsidP="00493781"/>
        </w:tc>
        <w:tc>
          <w:tcPr>
            <w:tcW w:w="6" w:type="dxa"/>
            <w:vAlign w:val="center"/>
            <w:hideMark/>
          </w:tcPr>
          <w:p w14:paraId="64624332" w14:textId="77777777" w:rsidR="00581C24" w:rsidRPr="002621EB" w:rsidRDefault="00581C24" w:rsidP="00493781"/>
        </w:tc>
        <w:tc>
          <w:tcPr>
            <w:tcW w:w="6" w:type="dxa"/>
            <w:vAlign w:val="center"/>
            <w:hideMark/>
          </w:tcPr>
          <w:p w14:paraId="28B8B4ED" w14:textId="77777777" w:rsidR="00581C24" w:rsidRPr="002621EB" w:rsidRDefault="00581C24" w:rsidP="00493781"/>
        </w:tc>
        <w:tc>
          <w:tcPr>
            <w:tcW w:w="6" w:type="dxa"/>
            <w:vAlign w:val="center"/>
            <w:hideMark/>
          </w:tcPr>
          <w:p w14:paraId="5101A0D1" w14:textId="77777777" w:rsidR="00581C24" w:rsidRPr="002621EB" w:rsidRDefault="00581C24" w:rsidP="00493781"/>
        </w:tc>
        <w:tc>
          <w:tcPr>
            <w:tcW w:w="6" w:type="dxa"/>
            <w:vAlign w:val="center"/>
            <w:hideMark/>
          </w:tcPr>
          <w:p w14:paraId="46835F05" w14:textId="77777777" w:rsidR="00581C24" w:rsidRPr="002621EB" w:rsidRDefault="00581C24" w:rsidP="00493781"/>
        </w:tc>
        <w:tc>
          <w:tcPr>
            <w:tcW w:w="6" w:type="dxa"/>
            <w:vAlign w:val="center"/>
            <w:hideMark/>
          </w:tcPr>
          <w:p w14:paraId="38E12EA4" w14:textId="77777777" w:rsidR="00581C24" w:rsidRPr="002621EB" w:rsidRDefault="00581C24" w:rsidP="00493781"/>
        </w:tc>
        <w:tc>
          <w:tcPr>
            <w:tcW w:w="6" w:type="dxa"/>
            <w:vAlign w:val="center"/>
            <w:hideMark/>
          </w:tcPr>
          <w:p w14:paraId="31C70BAB" w14:textId="77777777" w:rsidR="00581C24" w:rsidRPr="002621EB" w:rsidRDefault="00581C24" w:rsidP="00493781"/>
        </w:tc>
        <w:tc>
          <w:tcPr>
            <w:tcW w:w="801" w:type="dxa"/>
            <w:vAlign w:val="center"/>
            <w:hideMark/>
          </w:tcPr>
          <w:p w14:paraId="3C175A8A" w14:textId="77777777" w:rsidR="00581C24" w:rsidRPr="002621EB" w:rsidRDefault="00581C24" w:rsidP="00493781"/>
        </w:tc>
        <w:tc>
          <w:tcPr>
            <w:tcW w:w="690" w:type="dxa"/>
            <w:vAlign w:val="center"/>
            <w:hideMark/>
          </w:tcPr>
          <w:p w14:paraId="66F93B8B" w14:textId="77777777" w:rsidR="00581C24" w:rsidRPr="002621EB" w:rsidRDefault="00581C24" w:rsidP="00493781"/>
        </w:tc>
        <w:tc>
          <w:tcPr>
            <w:tcW w:w="801" w:type="dxa"/>
            <w:vAlign w:val="center"/>
            <w:hideMark/>
          </w:tcPr>
          <w:p w14:paraId="026E346B" w14:textId="77777777" w:rsidR="00581C24" w:rsidRPr="002621EB" w:rsidRDefault="00581C24" w:rsidP="00493781"/>
        </w:tc>
        <w:tc>
          <w:tcPr>
            <w:tcW w:w="578" w:type="dxa"/>
            <w:vAlign w:val="center"/>
            <w:hideMark/>
          </w:tcPr>
          <w:p w14:paraId="58DD9615" w14:textId="77777777" w:rsidR="00581C24" w:rsidRPr="002621EB" w:rsidRDefault="00581C24" w:rsidP="00493781"/>
        </w:tc>
        <w:tc>
          <w:tcPr>
            <w:tcW w:w="701" w:type="dxa"/>
            <w:vAlign w:val="center"/>
            <w:hideMark/>
          </w:tcPr>
          <w:p w14:paraId="47D379B9" w14:textId="77777777" w:rsidR="00581C24" w:rsidRPr="002621EB" w:rsidRDefault="00581C24" w:rsidP="00493781"/>
        </w:tc>
        <w:tc>
          <w:tcPr>
            <w:tcW w:w="132" w:type="dxa"/>
            <w:vAlign w:val="center"/>
            <w:hideMark/>
          </w:tcPr>
          <w:p w14:paraId="16F193BD" w14:textId="77777777" w:rsidR="00581C24" w:rsidRPr="002621EB" w:rsidRDefault="00581C24" w:rsidP="00493781"/>
        </w:tc>
        <w:tc>
          <w:tcPr>
            <w:tcW w:w="70" w:type="dxa"/>
            <w:vAlign w:val="center"/>
            <w:hideMark/>
          </w:tcPr>
          <w:p w14:paraId="4CBD71DB" w14:textId="77777777" w:rsidR="00581C24" w:rsidRPr="002621EB" w:rsidRDefault="00581C24" w:rsidP="00493781"/>
        </w:tc>
        <w:tc>
          <w:tcPr>
            <w:tcW w:w="16" w:type="dxa"/>
            <w:vAlign w:val="center"/>
            <w:hideMark/>
          </w:tcPr>
          <w:p w14:paraId="1AC5C13E" w14:textId="77777777" w:rsidR="00581C24" w:rsidRPr="002621EB" w:rsidRDefault="00581C24" w:rsidP="00493781"/>
        </w:tc>
        <w:tc>
          <w:tcPr>
            <w:tcW w:w="6" w:type="dxa"/>
            <w:vAlign w:val="center"/>
            <w:hideMark/>
          </w:tcPr>
          <w:p w14:paraId="2F932378" w14:textId="77777777" w:rsidR="00581C24" w:rsidRPr="002621EB" w:rsidRDefault="00581C24" w:rsidP="00493781"/>
        </w:tc>
        <w:tc>
          <w:tcPr>
            <w:tcW w:w="690" w:type="dxa"/>
            <w:vAlign w:val="center"/>
            <w:hideMark/>
          </w:tcPr>
          <w:p w14:paraId="3AC4720F" w14:textId="77777777" w:rsidR="00581C24" w:rsidRPr="002621EB" w:rsidRDefault="00581C24" w:rsidP="00493781"/>
        </w:tc>
        <w:tc>
          <w:tcPr>
            <w:tcW w:w="132" w:type="dxa"/>
            <w:vAlign w:val="center"/>
            <w:hideMark/>
          </w:tcPr>
          <w:p w14:paraId="1D587D85" w14:textId="77777777" w:rsidR="00581C24" w:rsidRPr="002621EB" w:rsidRDefault="00581C24" w:rsidP="00493781"/>
        </w:tc>
        <w:tc>
          <w:tcPr>
            <w:tcW w:w="690" w:type="dxa"/>
            <w:vAlign w:val="center"/>
            <w:hideMark/>
          </w:tcPr>
          <w:p w14:paraId="66D42983" w14:textId="77777777" w:rsidR="00581C24" w:rsidRPr="002621EB" w:rsidRDefault="00581C24" w:rsidP="00493781"/>
        </w:tc>
        <w:tc>
          <w:tcPr>
            <w:tcW w:w="410" w:type="dxa"/>
            <w:vAlign w:val="center"/>
            <w:hideMark/>
          </w:tcPr>
          <w:p w14:paraId="74496A64" w14:textId="77777777" w:rsidR="00581C24" w:rsidRPr="002621EB" w:rsidRDefault="00581C24" w:rsidP="00493781"/>
        </w:tc>
        <w:tc>
          <w:tcPr>
            <w:tcW w:w="16" w:type="dxa"/>
            <w:vAlign w:val="center"/>
            <w:hideMark/>
          </w:tcPr>
          <w:p w14:paraId="3F837C6F" w14:textId="77777777" w:rsidR="00581C24" w:rsidRPr="002621EB" w:rsidRDefault="00581C24" w:rsidP="00493781"/>
        </w:tc>
        <w:tc>
          <w:tcPr>
            <w:tcW w:w="50" w:type="dxa"/>
            <w:vAlign w:val="center"/>
            <w:hideMark/>
          </w:tcPr>
          <w:p w14:paraId="32497CC6" w14:textId="77777777" w:rsidR="00581C24" w:rsidRPr="002621EB" w:rsidRDefault="00581C24" w:rsidP="00493781"/>
        </w:tc>
        <w:tc>
          <w:tcPr>
            <w:tcW w:w="50" w:type="dxa"/>
            <w:vAlign w:val="center"/>
            <w:hideMark/>
          </w:tcPr>
          <w:p w14:paraId="48449896" w14:textId="77777777" w:rsidR="00581C24" w:rsidRPr="002621EB" w:rsidRDefault="00581C24" w:rsidP="00493781"/>
        </w:tc>
      </w:tr>
      <w:tr w:rsidR="00581C24" w:rsidRPr="002621EB" w14:paraId="6CBE271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14C159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E57EE6" w14:textId="77777777" w:rsidR="00581C24" w:rsidRPr="002621EB" w:rsidRDefault="00581C24" w:rsidP="00493781">
            <w:r w:rsidRPr="002621EB">
              <w:t>621100</w:t>
            </w:r>
          </w:p>
        </w:tc>
        <w:tc>
          <w:tcPr>
            <w:tcW w:w="10654" w:type="dxa"/>
            <w:tcBorders>
              <w:top w:val="nil"/>
              <w:left w:val="nil"/>
              <w:bottom w:val="nil"/>
              <w:right w:val="nil"/>
            </w:tcBorders>
            <w:shd w:val="clear" w:color="auto" w:fill="auto"/>
            <w:noWrap/>
            <w:vAlign w:val="bottom"/>
            <w:hideMark/>
          </w:tcPr>
          <w:p w14:paraId="2542221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исплату</w:t>
            </w:r>
            <w:proofErr w:type="spellEnd"/>
            <w:r w:rsidRPr="002621EB">
              <w:t xml:space="preserve"> </w:t>
            </w:r>
            <w:proofErr w:type="spellStart"/>
            <w:r w:rsidRPr="002621EB">
              <w:t>главнице</w:t>
            </w:r>
            <w:proofErr w:type="spellEnd"/>
            <w:r w:rsidRPr="002621EB">
              <w:t xml:space="preserve"> </w:t>
            </w:r>
            <w:proofErr w:type="spellStart"/>
            <w:r w:rsidRPr="002621EB">
              <w:t>по</w:t>
            </w:r>
            <w:proofErr w:type="spellEnd"/>
            <w:r w:rsidRPr="002621EB">
              <w:t xml:space="preserve"> </w:t>
            </w:r>
            <w:proofErr w:type="spellStart"/>
            <w:r w:rsidRPr="002621EB">
              <w:t>хартијама</w:t>
            </w:r>
            <w:proofErr w:type="spellEnd"/>
            <w:r w:rsidRPr="002621EB">
              <w:t xml:space="preserve"> </w:t>
            </w:r>
            <w:proofErr w:type="spellStart"/>
            <w:r w:rsidRPr="002621EB">
              <w:t>од</w:t>
            </w:r>
            <w:proofErr w:type="spellEnd"/>
            <w:r w:rsidRPr="002621EB">
              <w:t xml:space="preserve"> </w:t>
            </w:r>
            <w:proofErr w:type="spellStart"/>
            <w:proofErr w:type="gramStart"/>
            <w:r w:rsidRPr="002621EB">
              <w:t>вриједн</w:t>
            </w:r>
            <w:proofErr w:type="spellEnd"/>
            <w:r w:rsidRPr="002621EB">
              <w:t>.(</w:t>
            </w:r>
            <w:proofErr w:type="spellStart"/>
            <w:proofErr w:type="gramEnd"/>
            <w:r w:rsidRPr="002621EB">
              <w:t>изузев</w:t>
            </w:r>
            <w:proofErr w:type="spellEnd"/>
            <w:r w:rsidRPr="002621EB">
              <w:t xml:space="preserve"> </w:t>
            </w:r>
            <w:proofErr w:type="spellStart"/>
            <w:r w:rsidRPr="002621EB">
              <w:t>акција</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7523685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A666EC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6B3AEE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64A27D0" w14:textId="77777777" w:rsidR="00581C24" w:rsidRPr="002621EB" w:rsidRDefault="00581C24" w:rsidP="00493781">
            <w:r w:rsidRPr="002621EB">
              <w:t> </w:t>
            </w:r>
          </w:p>
        </w:tc>
        <w:tc>
          <w:tcPr>
            <w:tcW w:w="16" w:type="dxa"/>
            <w:vAlign w:val="center"/>
            <w:hideMark/>
          </w:tcPr>
          <w:p w14:paraId="45E64A7A" w14:textId="77777777" w:rsidR="00581C24" w:rsidRPr="002621EB" w:rsidRDefault="00581C24" w:rsidP="00493781"/>
        </w:tc>
        <w:tc>
          <w:tcPr>
            <w:tcW w:w="6" w:type="dxa"/>
            <w:vAlign w:val="center"/>
            <w:hideMark/>
          </w:tcPr>
          <w:p w14:paraId="2EC40416" w14:textId="77777777" w:rsidR="00581C24" w:rsidRPr="002621EB" w:rsidRDefault="00581C24" w:rsidP="00493781"/>
        </w:tc>
        <w:tc>
          <w:tcPr>
            <w:tcW w:w="6" w:type="dxa"/>
            <w:vAlign w:val="center"/>
            <w:hideMark/>
          </w:tcPr>
          <w:p w14:paraId="30DD8AB2" w14:textId="77777777" w:rsidR="00581C24" w:rsidRPr="002621EB" w:rsidRDefault="00581C24" w:rsidP="00493781"/>
        </w:tc>
        <w:tc>
          <w:tcPr>
            <w:tcW w:w="6" w:type="dxa"/>
            <w:vAlign w:val="center"/>
            <w:hideMark/>
          </w:tcPr>
          <w:p w14:paraId="3E1EAC2D" w14:textId="77777777" w:rsidR="00581C24" w:rsidRPr="002621EB" w:rsidRDefault="00581C24" w:rsidP="00493781"/>
        </w:tc>
        <w:tc>
          <w:tcPr>
            <w:tcW w:w="6" w:type="dxa"/>
            <w:vAlign w:val="center"/>
            <w:hideMark/>
          </w:tcPr>
          <w:p w14:paraId="39C00833" w14:textId="77777777" w:rsidR="00581C24" w:rsidRPr="002621EB" w:rsidRDefault="00581C24" w:rsidP="00493781"/>
        </w:tc>
        <w:tc>
          <w:tcPr>
            <w:tcW w:w="6" w:type="dxa"/>
            <w:vAlign w:val="center"/>
            <w:hideMark/>
          </w:tcPr>
          <w:p w14:paraId="17075BCE" w14:textId="77777777" w:rsidR="00581C24" w:rsidRPr="002621EB" w:rsidRDefault="00581C24" w:rsidP="00493781"/>
        </w:tc>
        <w:tc>
          <w:tcPr>
            <w:tcW w:w="6" w:type="dxa"/>
            <w:vAlign w:val="center"/>
            <w:hideMark/>
          </w:tcPr>
          <w:p w14:paraId="1059A80F" w14:textId="77777777" w:rsidR="00581C24" w:rsidRPr="002621EB" w:rsidRDefault="00581C24" w:rsidP="00493781"/>
        </w:tc>
        <w:tc>
          <w:tcPr>
            <w:tcW w:w="801" w:type="dxa"/>
            <w:vAlign w:val="center"/>
            <w:hideMark/>
          </w:tcPr>
          <w:p w14:paraId="5A910018" w14:textId="77777777" w:rsidR="00581C24" w:rsidRPr="002621EB" w:rsidRDefault="00581C24" w:rsidP="00493781"/>
        </w:tc>
        <w:tc>
          <w:tcPr>
            <w:tcW w:w="690" w:type="dxa"/>
            <w:vAlign w:val="center"/>
            <w:hideMark/>
          </w:tcPr>
          <w:p w14:paraId="07BD7EDA" w14:textId="77777777" w:rsidR="00581C24" w:rsidRPr="002621EB" w:rsidRDefault="00581C24" w:rsidP="00493781"/>
        </w:tc>
        <w:tc>
          <w:tcPr>
            <w:tcW w:w="801" w:type="dxa"/>
            <w:vAlign w:val="center"/>
            <w:hideMark/>
          </w:tcPr>
          <w:p w14:paraId="0BB8146A" w14:textId="77777777" w:rsidR="00581C24" w:rsidRPr="002621EB" w:rsidRDefault="00581C24" w:rsidP="00493781"/>
        </w:tc>
        <w:tc>
          <w:tcPr>
            <w:tcW w:w="578" w:type="dxa"/>
            <w:vAlign w:val="center"/>
            <w:hideMark/>
          </w:tcPr>
          <w:p w14:paraId="2FF3E839" w14:textId="77777777" w:rsidR="00581C24" w:rsidRPr="002621EB" w:rsidRDefault="00581C24" w:rsidP="00493781"/>
        </w:tc>
        <w:tc>
          <w:tcPr>
            <w:tcW w:w="701" w:type="dxa"/>
            <w:vAlign w:val="center"/>
            <w:hideMark/>
          </w:tcPr>
          <w:p w14:paraId="3B2091A6" w14:textId="77777777" w:rsidR="00581C24" w:rsidRPr="002621EB" w:rsidRDefault="00581C24" w:rsidP="00493781"/>
        </w:tc>
        <w:tc>
          <w:tcPr>
            <w:tcW w:w="132" w:type="dxa"/>
            <w:vAlign w:val="center"/>
            <w:hideMark/>
          </w:tcPr>
          <w:p w14:paraId="6B8056F5" w14:textId="77777777" w:rsidR="00581C24" w:rsidRPr="002621EB" w:rsidRDefault="00581C24" w:rsidP="00493781"/>
        </w:tc>
        <w:tc>
          <w:tcPr>
            <w:tcW w:w="70" w:type="dxa"/>
            <w:vAlign w:val="center"/>
            <w:hideMark/>
          </w:tcPr>
          <w:p w14:paraId="3594E40C" w14:textId="77777777" w:rsidR="00581C24" w:rsidRPr="002621EB" w:rsidRDefault="00581C24" w:rsidP="00493781"/>
        </w:tc>
        <w:tc>
          <w:tcPr>
            <w:tcW w:w="16" w:type="dxa"/>
            <w:vAlign w:val="center"/>
            <w:hideMark/>
          </w:tcPr>
          <w:p w14:paraId="2BFD81B1" w14:textId="77777777" w:rsidR="00581C24" w:rsidRPr="002621EB" w:rsidRDefault="00581C24" w:rsidP="00493781"/>
        </w:tc>
        <w:tc>
          <w:tcPr>
            <w:tcW w:w="6" w:type="dxa"/>
            <w:vAlign w:val="center"/>
            <w:hideMark/>
          </w:tcPr>
          <w:p w14:paraId="37653B44" w14:textId="77777777" w:rsidR="00581C24" w:rsidRPr="002621EB" w:rsidRDefault="00581C24" w:rsidP="00493781"/>
        </w:tc>
        <w:tc>
          <w:tcPr>
            <w:tcW w:w="690" w:type="dxa"/>
            <w:vAlign w:val="center"/>
            <w:hideMark/>
          </w:tcPr>
          <w:p w14:paraId="419F82FC" w14:textId="77777777" w:rsidR="00581C24" w:rsidRPr="002621EB" w:rsidRDefault="00581C24" w:rsidP="00493781"/>
        </w:tc>
        <w:tc>
          <w:tcPr>
            <w:tcW w:w="132" w:type="dxa"/>
            <w:vAlign w:val="center"/>
            <w:hideMark/>
          </w:tcPr>
          <w:p w14:paraId="1F70CAE0" w14:textId="77777777" w:rsidR="00581C24" w:rsidRPr="002621EB" w:rsidRDefault="00581C24" w:rsidP="00493781"/>
        </w:tc>
        <w:tc>
          <w:tcPr>
            <w:tcW w:w="690" w:type="dxa"/>
            <w:vAlign w:val="center"/>
            <w:hideMark/>
          </w:tcPr>
          <w:p w14:paraId="4523B83C" w14:textId="77777777" w:rsidR="00581C24" w:rsidRPr="002621EB" w:rsidRDefault="00581C24" w:rsidP="00493781"/>
        </w:tc>
        <w:tc>
          <w:tcPr>
            <w:tcW w:w="410" w:type="dxa"/>
            <w:vAlign w:val="center"/>
            <w:hideMark/>
          </w:tcPr>
          <w:p w14:paraId="065FACDE" w14:textId="77777777" w:rsidR="00581C24" w:rsidRPr="002621EB" w:rsidRDefault="00581C24" w:rsidP="00493781"/>
        </w:tc>
        <w:tc>
          <w:tcPr>
            <w:tcW w:w="16" w:type="dxa"/>
            <w:vAlign w:val="center"/>
            <w:hideMark/>
          </w:tcPr>
          <w:p w14:paraId="1F7776AD" w14:textId="77777777" w:rsidR="00581C24" w:rsidRPr="002621EB" w:rsidRDefault="00581C24" w:rsidP="00493781"/>
        </w:tc>
        <w:tc>
          <w:tcPr>
            <w:tcW w:w="50" w:type="dxa"/>
            <w:vAlign w:val="center"/>
            <w:hideMark/>
          </w:tcPr>
          <w:p w14:paraId="45107CE6" w14:textId="77777777" w:rsidR="00581C24" w:rsidRPr="002621EB" w:rsidRDefault="00581C24" w:rsidP="00493781"/>
        </w:tc>
        <w:tc>
          <w:tcPr>
            <w:tcW w:w="50" w:type="dxa"/>
            <w:vAlign w:val="center"/>
            <w:hideMark/>
          </w:tcPr>
          <w:p w14:paraId="24946A49" w14:textId="77777777" w:rsidR="00581C24" w:rsidRPr="002621EB" w:rsidRDefault="00581C24" w:rsidP="00493781"/>
        </w:tc>
      </w:tr>
      <w:tr w:rsidR="00581C24" w:rsidRPr="002621EB" w14:paraId="56A19A4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5EF975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38ED986" w14:textId="77777777" w:rsidR="00581C24" w:rsidRPr="002621EB" w:rsidRDefault="00581C24" w:rsidP="00493781">
            <w:r w:rsidRPr="002621EB">
              <w:t>621200</w:t>
            </w:r>
          </w:p>
        </w:tc>
        <w:tc>
          <w:tcPr>
            <w:tcW w:w="10654" w:type="dxa"/>
            <w:tcBorders>
              <w:top w:val="nil"/>
              <w:left w:val="nil"/>
              <w:bottom w:val="nil"/>
              <w:right w:val="nil"/>
            </w:tcBorders>
            <w:shd w:val="clear" w:color="auto" w:fill="auto"/>
            <w:noWrap/>
            <w:vAlign w:val="bottom"/>
            <w:hideMark/>
          </w:tcPr>
          <w:p w14:paraId="7A3BC47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дуга</w:t>
            </w:r>
            <w:proofErr w:type="spellEnd"/>
            <w:r w:rsidRPr="002621EB">
              <w:t xml:space="preserve"> </w:t>
            </w:r>
            <w:proofErr w:type="spellStart"/>
            <w:r w:rsidRPr="002621EB">
              <w:t>по</w:t>
            </w:r>
            <w:proofErr w:type="spellEnd"/>
            <w:r w:rsidRPr="002621EB">
              <w:t xml:space="preserve"> </w:t>
            </w:r>
            <w:proofErr w:type="spellStart"/>
            <w:r w:rsidRPr="002621EB">
              <w:t>финансијским</w:t>
            </w:r>
            <w:proofErr w:type="spellEnd"/>
            <w:r w:rsidRPr="002621EB">
              <w:t xml:space="preserve"> </w:t>
            </w:r>
            <w:proofErr w:type="spellStart"/>
            <w:r w:rsidRPr="002621EB">
              <w:t>дериватима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1EDF54E"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0E8A1F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799E7B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65ACAF7" w14:textId="77777777" w:rsidR="00581C24" w:rsidRPr="002621EB" w:rsidRDefault="00581C24" w:rsidP="00493781">
            <w:r w:rsidRPr="002621EB">
              <w:t> </w:t>
            </w:r>
          </w:p>
        </w:tc>
        <w:tc>
          <w:tcPr>
            <w:tcW w:w="16" w:type="dxa"/>
            <w:vAlign w:val="center"/>
            <w:hideMark/>
          </w:tcPr>
          <w:p w14:paraId="442964BC" w14:textId="77777777" w:rsidR="00581C24" w:rsidRPr="002621EB" w:rsidRDefault="00581C24" w:rsidP="00493781"/>
        </w:tc>
        <w:tc>
          <w:tcPr>
            <w:tcW w:w="6" w:type="dxa"/>
            <w:vAlign w:val="center"/>
            <w:hideMark/>
          </w:tcPr>
          <w:p w14:paraId="030A5592" w14:textId="77777777" w:rsidR="00581C24" w:rsidRPr="002621EB" w:rsidRDefault="00581C24" w:rsidP="00493781"/>
        </w:tc>
        <w:tc>
          <w:tcPr>
            <w:tcW w:w="6" w:type="dxa"/>
            <w:vAlign w:val="center"/>
            <w:hideMark/>
          </w:tcPr>
          <w:p w14:paraId="3E816A47" w14:textId="77777777" w:rsidR="00581C24" w:rsidRPr="002621EB" w:rsidRDefault="00581C24" w:rsidP="00493781"/>
        </w:tc>
        <w:tc>
          <w:tcPr>
            <w:tcW w:w="6" w:type="dxa"/>
            <w:vAlign w:val="center"/>
            <w:hideMark/>
          </w:tcPr>
          <w:p w14:paraId="05D6EE08" w14:textId="77777777" w:rsidR="00581C24" w:rsidRPr="002621EB" w:rsidRDefault="00581C24" w:rsidP="00493781"/>
        </w:tc>
        <w:tc>
          <w:tcPr>
            <w:tcW w:w="6" w:type="dxa"/>
            <w:vAlign w:val="center"/>
            <w:hideMark/>
          </w:tcPr>
          <w:p w14:paraId="217650EC" w14:textId="77777777" w:rsidR="00581C24" w:rsidRPr="002621EB" w:rsidRDefault="00581C24" w:rsidP="00493781"/>
        </w:tc>
        <w:tc>
          <w:tcPr>
            <w:tcW w:w="6" w:type="dxa"/>
            <w:vAlign w:val="center"/>
            <w:hideMark/>
          </w:tcPr>
          <w:p w14:paraId="530B210F" w14:textId="77777777" w:rsidR="00581C24" w:rsidRPr="002621EB" w:rsidRDefault="00581C24" w:rsidP="00493781"/>
        </w:tc>
        <w:tc>
          <w:tcPr>
            <w:tcW w:w="6" w:type="dxa"/>
            <w:vAlign w:val="center"/>
            <w:hideMark/>
          </w:tcPr>
          <w:p w14:paraId="6D00268C" w14:textId="77777777" w:rsidR="00581C24" w:rsidRPr="002621EB" w:rsidRDefault="00581C24" w:rsidP="00493781"/>
        </w:tc>
        <w:tc>
          <w:tcPr>
            <w:tcW w:w="801" w:type="dxa"/>
            <w:vAlign w:val="center"/>
            <w:hideMark/>
          </w:tcPr>
          <w:p w14:paraId="39D3AA7E" w14:textId="77777777" w:rsidR="00581C24" w:rsidRPr="002621EB" w:rsidRDefault="00581C24" w:rsidP="00493781"/>
        </w:tc>
        <w:tc>
          <w:tcPr>
            <w:tcW w:w="690" w:type="dxa"/>
            <w:vAlign w:val="center"/>
            <w:hideMark/>
          </w:tcPr>
          <w:p w14:paraId="08407154" w14:textId="77777777" w:rsidR="00581C24" w:rsidRPr="002621EB" w:rsidRDefault="00581C24" w:rsidP="00493781"/>
        </w:tc>
        <w:tc>
          <w:tcPr>
            <w:tcW w:w="801" w:type="dxa"/>
            <w:vAlign w:val="center"/>
            <w:hideMark/>
          </w:tcPr>
          <w:p w14:paraId="2B4856EB" w14:textId="77777777" w:rsidR="00581C24" w:rsidRPr="002621EB" w:rsidRDefault="00581C24" w:rsidP="00493781"/>
        </w:tc>
        <w:tc>
          <w:tcPr>
            <w:tcW w:w="578" w:type="dxa"/>
            <w:vAlign w:val="center"/>
            <w:hideMark/>
          </w:tcPr>
          <w:p w14:paraId="113B4014" w14:textId="77777777" w:rsidR="00581C24" w:rsidRPr="002621EB" w:rsidRDefault="00581C24" w:rsidP="00493781"/>
        </w:tc>
        <w:tc>
          <w:tcPr>
            <w:tcW w:w="701" w:type="dxa"/>
            <w:vAlign w:val="center"/>
            <w:hideMark/>
          </w:tcPr>
          <w:p w14:paraId="2915F66A" w14:textId="77777777" w:rsidR="00581C24" w:rsidRPr="002621EB" w:rsidRDefault="00581C24" w:rsidP="00493781"/>
        </w:tc>
        <w:tc>
          <w:tcPr>
            <w:tcW w:w="132" w:type="dxa"/>
            <w:vAlign w:val="center"/>
            <w:hideMark/>
          </w:tcPr>
          <w:p w14:paraId="4A9B0E5C" w14:textId="77777777" w:rsidR="00581C24" w:rsidRPr="002621EB" w:rsidRDefault="00581C24" w:rsidP="00493781"/>
        </w:tc>
        <w:tc>
          <w:tcPr>
            <w:tcW w:w="70" w:type="dxa"/>
            <w:vAlign w:val="center"/>
            <w:hideMark/>
          </w:tcPr>
          <w:p w14:paraId="3982AEB2" w14:textId="77777777" w:rsidR="00581C24" w:rsidRPr="002621EB" w:rsidRDefault="00581C24" w:rsidP="00493781"/>
        </w:tc>
        <w:tc>
          <w:tcPr>
            <w:tcW w:w="16" w:type="dxa"/>
            <w:vAlign w:val="center"/>
            <w:hideMark/>
          </w:tcPr>
          <w:p w14:paraId="6574C33F" w14:textId="77777777" w:rsidR="00581C24" w:rsidRPr="002621EB" w:rsidRDefault="00581C24" w:rsidP="00493781"/>
        </w:tc>
        <w:tc>
          <w:tcPr>
            <w:tcW w:w="6" w:type="dxa"/>
            <w:vAlign w:val="center"/>
            <w:hideMark/>
          </w:tcPr>
          <w:p w14:paraId="4B7326E5" w14:textId="77777777" w:rsidR="00581C24" w:rsidRPr="002621EB" w:rsidRDefault="00581C24" w:rsidP="00493781"/>
        </w:tc>
        <w:tc>
          <w:tcPr>
            <w:tcW w:w="690" w:type="dxa"/>
            <w:vAlign w:val="center"/>
            <w:hideMark/>
          </w:tcPr>
          <w:p w14:paraId="1BA80552" w14:textId="77777777" w:rsidR="00581C24" w:rsidRPr="002621EB" w:rsidRDefault="00581C24" w:rsidP="00493781"/>
        </w:tc>
        <w:tc>
          <w:tcPr>
            <w:tcW w:w="132" w:type="dxa"/>
            <w:vAlign w:val="center"/>
            <w:hideMark/>
          </w:tcPr>
          <w:p w14:paraId="17E0E45F" w14:textId="77777777" w:rsidR="00581C24" w:rsidRPr="002621EB" w:rsidRDefault="00581C24" w:rsidP="00493781"/>
        </w:tc>
        <w:tc>
          <w:tcPr>
            <w:tcW w:w="690" w:type="dxa"/>
            <w:vAlign w:val="center"/>
            <w:hideMark/>
          </w:tcPr>
          <w:p w14:paraId="29A5D23A" w14:textId="77777777" w:rsidR="00581C24" w:rsidRPr="002621EB" w:rsidRDefault="00581C24" w:rsidP="00493781"/>
        </w:tc>
        <w:tc>
          <w:tcPr>
            <w:tcW w:w="410" w:type="dxa"/>
            <w:vAlign w:val="center"/>
            <w:hideMark/>
          </w:tcPr>
          <w:p w14:paraId="597EBA02" w14:textId="77777777" w:rsidR="00581C24" w:rsidRPr="002621EB" w:rsidRDefault="00581C24" w:rsidP="00493781"/>
        </w:tc>
        <w:tc>
          <w:tcPr>
            <w:tcW w:w="16" w:type="dxa"/>
            <w:vAlign w:val="center"/>
            <w:hideMark/>
          </w:tcPr>
          <w:p w14:paraId="6DB2CEBE" w14:textId="77777777" w:rsidR="00581C24" w:rsidRPr="002621EB" w:rsidRDefault="00581C24" w:rsidP="00493781"/>
        </w:tc>
        <w:tc>
          <w:tcPr>
            <w:tcW w:w="50" w:type="dxa"/>
            <w:vAlign w:val="center"/>
            <w:hideMark/>
          </w:tcPr>
          <w:p w14:paraId="7FB23E10" w14:textId="77777777" w:rsidR="00581C24" w:rsidRPr="002621EB" w:rsidRDefault="00581C24" w:rsidP="00493781"/>
        </w:tc>
        <w:tc>
          <w:tcPr>
            <w:tcW w:w="50" w:type="dxa"/>
            <w:vAlign w:val="center"/>
            <w:hideMark/>
          </w:tcPr>
          <w:p w14:paraId="7403F381" w14:textId="77777777" w:rsidR="00581C24" w:rsidRPr="002621EB" w:rsidRDefault="00581C24" w:rsidP="00493781"/>
        </w:tc>
      </w:tr>
      <w:tr w:rsidR="00581C24" w:rsidRPr="002621EB" w14:paraId="1DE8D31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0A80D08"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1A0895B8" w14:textId="77777777" w:rsidR="00581C24" w:rsidRPr="002621EB" w:rsidRDefault="00581C24" w:rsidP="00493781">
            <w:r w:rsidRPr="002621EB">
              <w:t>621300</w:t>
            </w:r>
          </w:p>
        </w:tc>
        <w:tc>
          <w:tcPr>
            <w:tcW w:w="10654" w:type="dxa"/>
            <w:tcBorders>
              <w:top w:val="nil"/>
              <w:left w:val="nil"/>
              <w:bottom w:val="nil"/>
              <w:right w:val="nil"/>
            </w:tcBorders>
            <w:shd w:val="clear" w:color="auto" w:fill="auto"/>
            <w:noWrap/>
            <w:vAlign w:val="bottom"/>
            <w:hideMark/>
          </w:tcPr>
          <w:p w14:paraId="566474F5"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главнице</w:t>
            </w:r>
            <w:proofErr w:type="spellEnd"/>
            <w:r w:rsidRPr="002621EB">
              <w:t xml:space="preserve"> </w:t>
            </w:r>
            <w:proofErr w:type="spellStart"/>
            <w:r w:rsidRPr="002621EB">
              <w:t>примљених</w:t>
            </w:r>
            <w:proofErr w:type="spellEnd"/>
            <w:r w:rsidRPr="002621EB">
              <w:t xml:space="preserve"> </w:t>
            </w:r>
            <w:proofErr w:type="spellStart"/>
            <w:r w:rsidRPr="002621EB">
              <w:t>заjмова</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6E7AEEC" w14:textId="77777777" w:rsidR="00581C24" w:rsidRPr="002621EB" w:rsidRDefault="00581C24" w:rsidP="00493781">
            <w:r w:rsidRPr="002621EB">
              <w:t>345000</w:t>
            </w:r>
          </w:p>
        </w:tc>
        <w:tc>
          <w:tcPr>
            <w:tcW w:w="1468" w:type="dxa"/>
            <w:tcBorders>
              <w:top w:val="nil"/>
              <w:left w:val="nil"/>
              <w:bottom w:val="nil"/>
              <w:right w:val="single" w:sz="8" w:space="0" w:color="auto"/>
            </w:tcBorders>
            <w:shd w:val="clear" w:color="000000" w:fill="FFFFFF"/>
            <w:noWrap/>
            <w:vAlign w:val="bottom"/>
            <w:hideMark/>
          </w:tcPr>
          <w:p w14:paraId="612E7E5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B2551B" w14:textId="77777777" w:rsidR="00581C24" w:rsidRPr="002621EB" w:rsidRDefault="00581C24" w:rsidP="00493781">
            <w:r w:rsidRPr="002621EB">
              <w:t>345000</w:t>
            </w:r>
          </w:p>
        </w:tc>
        <w:tc>
          <w:tcPr>
            <w:tcW w:w="768" w:type="dxa"/>
            <w:tcBorders>
              <w:top w:val="nil"/>
              <w:left w:val="nil"/>
              <w:bottom w:val="nil"/>
              <w:right w:val="single" w:sz="8" w:space="0" w:color="auto"/>
            </w:tcBorders>
            <w:shd w:val="clear" w:color="auto" w:fill="auto"/>
            <w:noWrap/>
            <w:vAlign w:val="bottom"/>
            <w:hideMark/>
          </w:tcPr>
          <w:p w14:paraId="0777C3CE" w14:textId="77777777" w:rsidR="00581C24" w:rsidRPr="002621EB" w:rsidRDefault="00581C24" w:rsidP="00493781">
            <w:r w:rsidRPr="002621EB">
              <w:t>1,00</w:t>
            </w:r>
          </w:p>
        </w:tc>
        <w:tc>
          <w:tcPr>
            <w:tcW w:w="16" w:type="dxa"/>
            <w:vAlign w:val="center"/>
            <w:hideMark/>
          </w:tcPr>
          <w:p w14:paraId="189F64E5" w14:textId="77777777" w:rsidR="00581C24" w:rsidRPr="002621EB" w:rsidRDefault="00581C24" w:rsidP="00493781"/>
        </w:tc>
        <w:tc>
          <w:tcPr>
            <w:tcW w:w="6" w:type="dxa"/>
            <w:vAlign w:val="center"/>
            <w:hideMark/>
          </w:tcPr>
          <w:p w14:paraId="35EE5B5E" w14:textId="77777777" w:rsidR="00581C24" w:rsidRPr="002621EB" w:rsidRDefault="00581C24" w:rsidP="00493781"/>
        </w:tc>
        <w:tc>
          <w:tcPr>
            <w:tcW w:w="6" w:type="dxa"/>
            <w:vAlign w:val="center"/>
            <w:hideMark/>
          </w:tcPr>
          <w:p w14:paraId="1433E524" w14:textId="77777777" w:rsidR="00581C24" w:rsidRPr="002621EB" w:rsidRDefault="00581C24" w:rsidP="00493781"/>
        </w:tc>
        <w:tc>
          <w:tcPr>
            <w:tcW w:w="6" w:type="dxa"/>
            <w:vAlign w:val="center"/>
            <w:hideMark/>
          </w:tcPr>
          <w:p w14:paraId="25EA4E34" w14:textId="77777777" w:rsidR="00581C24" w:rsidRPr="002621EB" w:rsidRDefault="00581C24" w:rsidP="00493781"/>
        </w:tc>
        <w:tc>
          <w:tcPr>
            <w:tcW w:w="6" w:type="dxa"/>
            <w:vAlign w:val="center"/>
            <w:hideMark/>
          </w:tcPr>
          <w:p w14:paraId="28C6D63E" w14:textId="77777777" w:rsidR="00581C24" w:rsidRPr="002621EB" w:rsidRDefault="00581C24" w:rsidP="00493781"/>
        </w:tc>
        <w:tc>
          <w:tcPr>
            <w:tcW w:w="6" w:type="dxa"/>
            <w:vAlign w:val="center"/>
            <w:hideMark/>
          </w:tcPr>
          <w:p w14:paraId="6F15C896" w14:textId="77777777" w:rsidR="00581C24" w:rsidRPr="002621EB" w:rsidRDefault="00581C24" w:rsidP="00493781"/>
        </w:tc>
        <w:tc>
          <w:tcPr>
            <w:tcW w:w="6" w:type="dxa"/>
            <w:vAlign w:val="center"/>
            <w:hideMark/>
          </w:tcPr>
          <w:p w14:paraId="31BD07F2" w14:textId="77777777" w:rsidR="00581C24" w:rsidRPr="002621EB" w:rsidRDefault="00581C24" w:rsidP="00493781"/>
        </w:tc>
        <w:tc>
          <w:tcPr>
            <w:tcW w:w="801" w:type="dxa"/>
            <w:vAlign w:val="center"/>
            <w:hideMark/>
          </w:tcPr>
          <w:p w14:paraId="3BE6A6A8" w14:textId="77777777" w:rsidR="00581C24" w:rsidRPr="002621EB" w:rsidRDefault="00581C24" w:rsidP="00493781"/>
        </w:tc>
        <w:tc>
          <w:tcPr>
            <w:tcW w:w="690" w:type="dxa"/>
            <w:vAlign w:val="center"/>
            <w:hideMark/>
          </w:tcPr>
          <w:p w14:paraId="1A944969" w14:textId="77777777" w:rsidR="00581C24" w:rsidRPr="002621EB" w:rsidRDefault="00581C24" w:rsidP="00493781"/>
        </w:tc>
        <w:tc>
          <w:tcPr>
            <w:tcW w:w="801" w:type="dxa"/>
            <w:vAlign w:val="center"/>
            <w:hideMark/>
          </w:tcPr>
          <w:p w14:paraId="45D0F478" w14:textId="77777777" w:rsidR="00581C24" w:rsidRPr="002621EB" w:rsidRDefault="00581C24" w:rsidP="00493781"/>
        </w:tc>
        <w:tc>
          <w:tcPr>
            <w:tcW w:w="578" w:type="dxa"/>
            <w:vAlign w:val="center"/>
            <w:hideMark/>
          </w:tcPr>
          <w:p w14:paraId="7C3F89B0" w14:textId="77777777" w:rsidR="00581C24" w:rsidRPr="002621EB" w:rsidRDefault="00581C24" w:rsidP="00493781"/>
        </w:tc>
        <w:tc>
          <w:tcPr>
            <w:tcW w:w="701" w:type="dxa"/>
            <w:vAlign w:val="center"/>
            <w:hideMark/>
          </w:tcPr>
          <w:p w14:paraId="2C922CEF" w14:textId="77777777" w:rsidR="00581C24" w:rsidRPr="002621EB" w:rsidRDefault="00581C24" w:rsidP="00493781"/>
        </w:tc>
        <w:tc>
          <w:tcPr>
            <w:tcW w:w="132" w:type="dxa"/>
            <w:vAlign w:val="center"/>
            <w:hideMark/>
          </w:tcPr>
          <w:p w14:paraId="7ED29A5F" w14:textId="77777777" w:rsidR="00581C24" w:rsidRPr="002621EB" w:rsidRDefault="00581C24" w:rsidP="00493781"/>
        </w:tc>
        <w:tc>
          <w:tcPr>
            <w:tcW w:w="70" w:type="dxa"/>
            <w:vAlign w:val="center"/>
            <w:hideMark/>
          </w:tcPr>
          <w:p w14:paraId="70792EA3" w14:textId="77777777" w:rsidR="00581C24" w:rsidRPr="002621EB" w:rsidRDefault="00581C24" w:rsidP="00493781"/>
        </w:tc>
        <w:tc>
          <w:tcPr>
            <w:tcW w:w="16" w:type="dxa"/>
            <w:vAlign w:val="center"/>
            <w:hideMark/>
          </w:tcPr>
          <w:p w14:paraId="73FF146E" w14:textId="77777777" w:rsidR="00581C24" w:rsidRPr="002621EB" w:rsidRDefault="00581C24" w:rsidP="00493781"/>
        </w:tc>
        <w:tc>
          <w:tcPr>
            <w:tcW w:w="6" w:type="dxa"/>
            <w:vAlign w:val="center"/>
            <w:hideMark/>
          </w:tcPr>
          <w:p w14:paraId="1BBFAB7C" w14:textId="77777777" w:rsidR="00581C24" w:rsidRPr="002621EB" w:rsidRDefault="00581C24" w:rsidP="00493781"/>
        </w:tc>
        <w:tc>
          <w:tcPr>
            <w:tcW w:w="690" w:type="dxa"/>
            <w:vAlign w:val="center"/>
            <w:hideMark/>
          </w:tcPr>
          <w:p w14:paraId="232280B3" w14:textId="77777777" w:rsidR="00581C24" w:rsidRPr="002621EB" w:rsidRDefault="00581C24" w:rsidP="00493781"/>
        </w:tc>
        <w:tc>
          <w:tcPr>
            <w:tcW w:w="132" w:type="dxa"/>
            <w:vAlign w:val="center"/>
            <w:hideMark/>
          </w:tcPr>
          <w:p w14:paraId="7DB025E5" w14:textId="77777777" w:rsidR="00581C24" w:rsidRPr="002621EB" w:rsidRDefault="00581C24" w:rsidP="00493781"/>
        </w:tc>
        <w:tc>
          <w:tcPr>
            <w:tcW w:w="690" w:type="dxa"/>
            <w:vAlign w:val="center"/>
            <w:hideMark/>
          </w:tcPr>
          <w:p w14:paraId="69AABE58" w14:textId="77777777" w:rsidR="00581C24" w:rsidRPr="002621EB" w:rsidRDefault="00581C24" w:rsidP="00493781"/>
        </w:tc>
        <w:tc>
          <w:tcPr>
            <w:tcW w:w="410" w:type="dxa"/>
            <w:vAlign w:val="center"/>
            <w:hideMark/>
          </w:tcPr>
          <w:p w14:paraId="5655356C" w14:textId="77777777" w:rsidR="00581C24" w:rsidRPr="002621EB" w:rsidRDefault="00581C24" w:rsidP="00493781"/>
        </w:tc>
        <w:tc>
          <w:tcPr>
            <w:tcW w:w="16" w:type="dxa"/>
            <w:vAlign w:val="center"/>
            <w:hideMark/>
          </w:tcPr>
          <w:p w14:paraId="1DEF48F4" w14:textId="77777777" w:rsidR="00581C24" w:rsidRPr="002621EB" w:rsidRDefault="00581C24" w:rsidP="00493781"/>
        </w:tc>
        <w:tc>
          <w:tcPr>
            <w:tcW w:w="50" w:type="dxa"/>
            <w:vAlign w:val="center"/>
            <w:hideMark/>
          </w:tcPr>
          <w:p w14:paraId="7FCE6E83" w14:textId="77777777" w:rsidR="00581C24" w:rsidRPr="002621EB" w:rsidRDefault="00581C24" w:rsidP="00493781"/>
        </w:tc>
        <w:tc>
          <w:tcPr>
            <w:tcW w:w="50" w:type="dxa"/>
            <w:vAlign w:val="center"/>
            <w:hideMark/>
          </w:tcPr>
          <w:p w14:paraId="2D72886F" w14:textId="77777777" w:rsidR="00581C24" w:rsidRPr="002621EB" w:rsidRDefault="00581C24" w:rsidP="00493781"/>
        </w:tc>
      </w:tr>
      <w:tr w:rsidR="00581C24" w:rsidRPr="002621EB" w14:paraId="13AB7234"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7F68E6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8C264C8" w14:textId="77777777" w:rsidR="00581C24" w:rsidRPr="002621EB" w:rsidRDefault="00581C24" w:rsidP="00493781">
            <w:r w:rsidRPr="002621EB">
              <w:t>621400</w:t>
            </w:r>
          </w:p>
        </w:tc>
        <w:tc>
          <w:tcPr>
            <w:tcW w:w="10654" w:type="dxa"/>
            <w:tcBorders>
              <w:top w:val="nil"/>
              <w:left w:val="nil"/>
              <w:bottom w:val="nil"/>
              <w:right w:val="nil"/>
            </w:tcBorders>
            <w:shd w:val="clear" w:color="auto" w:fill="auto"/>
            <w:noWrap/>
            <w:vAlign w:val="bottom"/>
            <w:hideMark/>
          </w:tcPr>
          <w:p w14:paraId="74A1123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главнице</w:t>
            </w:r>
            <w:proofErr w:type="spellEnd"/>
            <w:r w:rsidRPr="002621EB">
              <w:t xml:space="preserve"> </w:t>
            </w:r>
            <w:proofErr w:type="spellStart"/>
            <w:r w:rsidRPr="002621EB">
              <w:t>примљених</w:t>
            </w:r>
            <w:proofErr w:type="spellEnd"/>
            <w:r w:rsidRPr="002621EB">
              <w:t xml:space="preserve"> </w:t>
            </w:r>
            <w:proofErr w:type="spellStart"/>
            <w:r w:rsidRPr="002621EB">
              <w:t>заjмова</w:t>
            </w:r>
            <w:proofErr w:type="spellEnd"/>
            <w:r w:rsidRPr="002621EB">
              <w:t xml:space="preserve"> </w:t>
            </w:r>
            <w:proofErr w:type="spellStart"/>
            <w:r w:rsidRPr="002621EB">
              <w:t>из</w:t>
            </w:r>
            <w:proofErr w:type="spellEnd"/>
            <w:r w:rsidRPr="002621EB">
              <w:t xml:space="preserve"> </w:t>
            </w:r>
            <w:proofErr w:type="spellStart"/>
            <w:r w:rsidRPr="002621EB">
              <w:t>иностранства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243AAD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8FE714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44D2D0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FC44247" w14:textId="77777777" w:rsidR="00581C24" w:rsidRPr="002621EB" w:rsidRDefault="00581C24" w:rsidP="00493781">
            <w:r w:rsidRPr="002621EB">
              <w:t> </w:t>
            </w:r>
          </w:p>
        </w:tc>
        <w:tc>
          <w:tcPr>
            <w:tcW w:w="16" w:type="dxa"/>
            <w:vAlign w:val="center"/>
            <w:hideMark/>
          </w:tcPr>
          <w:p w14:paraId="772F5922" w14:textId="77777777" w:rsidR="00581C24" w:rsidRPr="002621EB" w:rsidRDefault="00581C24" w:rsidP="00493781"/>
        </w:tc>
        <w:tc>
          <w:tcPr>
            <w:tcW w:w="6" w:type="dxa"/>
            <w:vAlign w:val="center"/>
            <w:hideMark/>
          </w:tcPr>
          <w:p w14:paraId="6E7B6828" w14:textId="77777777" w:rsidR="00581C24" w:rsidRPr="002621EB" w:rsidRDefault="00581C24" w:rsidP="00493781"/>
        </w:tc>
        <w:tc>
          <w:tcPr>
            <w:tcW w:w="6" w:type="dxa"/>
            <w:vAlign w:val="center"/>
            <w:hideMark/>
          </w:tcPr>
          <w:p w14:paraId="0F57BBA6" w14:textId="77777777" w:rsidR="00581C24" w:rsidRPr="002621EB" w:rsidRDefault="00581C24" w:rsidP="00493781"/>
        </w:tc>
        <w:tc>
          <w:tcPr>
            <w:tcW w:w="6" w:type="dxa"/>
            <w:vAlign w:val="center"/>
            <w:hideMark/>
          </w:tcPr>
          <w:p w14:paraId="33C67F2F" w14:textId="77777777" w:rsidR="00581C24" w:rsidRPr="002621EB" w:rsidRDefault="00581C24" w:rsidP="00493781"/>
        </w:tc>
        <w:tc>
          <w:tcPr>
            <w:tcW w:w="6" w:type="dxa"/>
            <w:vAlign w:val="center"/>
            <w:hideMark/>
          </w:tcPr>
          <w:p w14:paraId="610A0A89" w14:textId="77777777" w:rsidR="00581C24" w:rsidRPr="002621EB" w:rsidRDefault="00581C24" w:rsidP="00493781"/>
        </w:tc>
        <w:tc>
          <w:tcPr>
            <w:tcW w:w="6" w:type="dxa"/>
            <w:vAlign w:val="center"/>
            <w:hideMark/>
          </w:tcPr>
          <w:p w14:paraId="59430927" w14:textId="77777777" w:rsidR="00581C24" w:rsidRPr="002621EB" w:rsidRDefault="00581C24" w:rsidP="00493781"/>
        </w:tc>
        <w:tc>
          <w:tcPr>
            <w:tcW w:w="6" w:type="dxa"/>
            <w:vAlign w:val="center"/>
            <w:hideMark/>
          </w:tcPr>
          <w:p w14:paraId="7BC2FFC5" w14:textId="77777777" w:rsidR="00581C24" w:rsidRPr="002621EB" w:rsidRDefault="00581C24" w:rsidP="00493781"/>
        </w:tc>
        <w:tc>
          <w:tcPr>
            <w:tcW w:w="801" w:type="dxa"/>
            <w:vAlign w:val="center"/>
            <w:hideMark/>
          </w:tcPr>
          <w:p w14:paraId="02DB2A45" w14:textId="77777777" w:rsidR="00581C24" w:rsidRPr="002621EB" w:rsidRDefault="00581C24" w:rsidP="00493781"/>
        </w:tc>
        <w:tc>
          <w:tcPr>
            <w:tcW w:w="690" w:type="dxa"/>
            <w:vAlign w:val="center"/>
            <w:hideMark/>
          </w:tcPr>
          <w:p w14:paraId="2CF15CBA" w14:textId="77777777" w:rsidR="00581C24" w:rsidRPr="002621EB" w:rsidRDefault="00581C24" w:rsidP="00493781"/>
        </w:tc>
        <w:tc>
          <w:tcPr>
            <w:tcW w:w="801" w:type="dxa"/>
            <w:vAlign w:val="center"/>
            <w:hideMark/>
          </w:tcPr>
          <w:p w14:paraId="427F263C" w14:textId="77777777" w:rsidR="00581C24" w:rsidRPr="002621EB" w:rsidRDefault="00581C24" w:rsidP="00493781"/>
        </w:tc>
        <w:tc>
          <w:tcPr>
            <w:tcW w:w="578" w:type="dxa"/>
            <w:vAlign w:val="center"/>
            <w:hideMark/>
          </w:tcPr>
          <w:p w14:paraId="22EAB466" w14:textId="77777777" w:rsidR="00581C24" w:rsidRPr="002621EB" w:rsidRDefault="00581C24" w:rsidP="00493781"/>
        </w:tc>
        <w:tc>
          <w:tcPr>
            <w:tcW w:w="701" w:type="dxa"/>
            <w:vAlign w:val="center"/>
            <w:hideMark/>
          </w:tcPr>
          <w:p w14:paraId="21177669" w14:textId="77777777" w:rsidR="00581C24" w:rsidRPr="002621EB" w:rsidRDefault="00581C24" w:rsidP="00493781"/>
        </w:tc>
        <w:tc>
          <w:tcPr>
            <w:tcW w:w="132" w:type="dxa"/>
            <w:vAlign w:val="center"/>
            <w:hideMark/>
          </w:tcPr>
          <w:p w14:paraId="1C266D51" w14:textId="77777777" w:rsidR="00581C24" w:rsidRPr="002621EB" w:rsidRDefault="00581C24" w:rsidP="00493781"/>
        </w:tc>
        <w:tc>
          <w:tcPr>
            <w:tcW w:w="70" w:type="dxa"/>
            <w:vAlign w:val="center"/>
            <w:hideMark/>
          </w:tcPr>
          <w:p w14:paraId="093C87BB" w14:textId="77777777" w:rsidR="00581C24" w:rsidRPr="002621EB" w:rsidRDefault="00581C24" w:rsidP="00493781"/>
        </w:tc>
        <w:tc>
          <w:tcPr>
            <w:tcW w:w="16" w:type="dxa"/>
            <w:vAlign w:val="center"/>
            <w:hideMark/>
          </w:tcPr>
          <w:p w14:paraId="722FD976" w14:textId="77777777" w:rsidR="00581C24" w:rsidRPr="002621EB" w:rsidRDefault="00581C24" w:rsidP="00493781"/>
        </w:tc>
        <w:tc>
          <w:tcPr>
            <w:tcW w:w="6" w:type="dxa"/>
            <w:vAlign w:val="center"/>
            <w:hideMark/>
          </w:tcPr>
          <w:p w14:paraId="30B67D7A" w14:textId="77777777" w:rsidR="00581C24" w:rsidRPr="002621EB" w:rsidRDefault="00581C24" w:rsidP="00493781"/>
        </w:tc>
        <w:tc>
          <w:tcPr>
            <w:tcW w:w="690" w:type="dxa"/>
            <w:vAlign w:val="center"/>
            <w:hideMark/>
          </w:tcPr>
          <w:p w14:paraId="63F883AA" w14:textId="77777777" w:rsidR="00581C24" w:rsidRPr="002621EB" w:rsidRDefault="00581C24" w:rsidP="00493781"/>
        </w:tc>
        <w:tc>
          <w:tcPr>
            <w:tcW w:w="132" w:type="dxa"/>
            <w:vAlign w:val="center"/>
            <w:hideMark/>
          </w:tcPr>
          <w:p w14:paraId="4FE00280" w14:textId="77777777" w:rsidR="00581C24" w:rsidRPr="002621EB" w:rsidRDefault="00581C24" w:rsidP="00493781"/>
        </w:tc>
        <w:tc>
          <w:tcPr>
            <w:tcW w:w="690" w:type="dxa"/>
            <w:vAlign w:val="center"/>
            <w:hideMark/>
          </w:tcPr>
          <w:p w14:paraId="5FCCB7FF" w14:textId="77777777" w:rsidR="00581C24" w:rsidRPr="002621EB" w:rsidRDefault="00581C24" w:rsidP="00493781"/>
        </w:tc>
        <w:tc>
          <w:tcPr>
            <w:tcW w:w="410" w:type="dxa"/>
            <w:vAlign w:val="center"/>
            <w:hideMark/>
          </w:tcPr>
          <w:p w14:paraId="4BBBA720" w14:textId="77777777" w:rsidR="00581C24" w:rsidRPr="002621EB" w:rsidRDefault="00581C24" w:rsidP="00493781"/>
        </w:tc>
        <w:tc>
          <w:tcPr>
            <w:tcW w:w="16" w:type="dxa"/>
            <w:vAlign w:val="center"/>
            <w:hideMark/>
          </w:tcPr>
          <w:p w14:paraId="79074945" w14:textId="77777777" w:rsidR="00581C24" w:rsidRPr="002621EB" w:rsidRDefault="00581C24" w:rsidP="00493781"/>
        </w:tc>
        <w:tc>
          <w:tcPr>
            <w:tcW w:w="50" w:type="dxa"/>
            <w:vAlign w:val="center"/>
            <w:hideMark/>
          </w:tcPr>
          <w:p w14:paraId="2792C352" w14:textId="77777777" w:rsidR="00581C24" w:rsidRPr="002621EB" w:rsidRDefault="00581C24" w:rsidP="00493781"/>
        </w:tc>
        <w:tc>
          <w:tcPr>
            <w:tcW w:w="50" w:type="dxa"/>
            <w:vAlign w:val="center"/>
            <w:hideMark/>
          </w:tcPr>
          <w:p w14:paraId="445BDFF4" w14:textId="77777777" w:rsidR="00581C24" w:rsidRPr="002621EB" w:rsidRDefault="00581C24" w:rsidP="00493781"/>
        </w:tc>
      </w:tr>
      <w:tr w:rsidR="00581C24" w:rsidRPr="002621EB" w14:paraId="7F6143EB" w14:textId="77777777" w:rsidTr="00581C24">
        <w:trPr>
          <w:trHeight w:val="330"/>
        </w:trPr>
        <w:tc>
          <w:tcPr>
            <w:tcW w:w="1032" w:type="dxa"/>
            <w:tcBorders>
              <w:top w:val="nil"/>
              <w:left w:val="single" w:sz="8" w:space="0" w:color="auto"/>
              <w:bottom w:val="nil"/>
              <w:right w:val="nil"/>
            </w:tcBorders>
            <w:shd w:val="clear" w:color="auto" w:fill="auto"/>
            <w:noWrap/>
            <w:vAlign w:val="bottom"/>
            <w:hideMark/>
          </w:tcPr>
          <w:p w14:paraId="3348F13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5A6090" w14:textId="77777777" w:rsidR="00581C24" w:rsidRPr="002621EB" w:rsidRDefault="00581C24" w:rsidP="00493781">
            <w:r w:rsidRPr="002621EB">
              <w:t>621900</w:t>
            </w:r>
          </w:p>
        </w:tc>
        <w:tc>
          <w:tcPr>
            <w:tcW w:w="10654" w:type="dxa"/>
            <w:tcBorders>
              <w:top w:val="nil"/>
              <w:left w:val="nil"/>
              <w:bottom w:val="nil"/>
              <w:right w:val="nil"/>
            </w:tcBorders>
            <w:shd w:val="clear" w:color="auto" w:fill="auto"/>
            <w:noWrap/>
            <w:vAlign w:val="bottom"/>
            <w:hideMark/>
          </w:tcPr>
          <w:p w14:paraId="763733C6"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proofErr w:type="gramStart"/>
            <w:r w:rsidRPr="002621EB">
              <w:t>отплату</w:t>
            </w:r>
            <w:proofErr w:type="spellEnd"/>
            <w:r w:rsidRPr="002621EB">
              <w:t xml:space="preserve">  </w:t>
            </w:r>
            <w:proofErr w:type="spellStart"/>
            <w:r w:rsidRPr="002621EB">
              <w:t>осталих</w:t>
            </w:r>
            <w:proofErr w:type="spellEnd"/>
            <w:proofErr w:type="gramEnd"/>
            <w:r w:rsidRPr="002621EB">
              <w:t xml:space="preserve"> </w:t>
            </w:r>
            <w:proofErr w:type="spellStart"/>
            <w:r w:rsidRPr="002621EB">
              <w:t>дугова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ECA2D5D"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D3B1B2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F8CB2B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3B17F96" w14:textId="77777777" w:rsidR="00581C24" w:rsidRPr="002621EB" w:rsidRDefault="00581C24" w:rsidP="00493781">
            <w:r w:rsidRPr="002621EB">
              <w:t> </w:t>
            </w:r>
          </w:p>
        </w:tc>
        <w:tc>
          <w:tcPr>
            <w:tcW w:w="16" w:type="dxa"/>
            <w:vAlign w:val="center"/>
            <w:hideMark/>
          </w:tcPr>
          <w:p w14:paraId="6B785430" w14:textId="77777777" w:rsidR="00581C24" w:rsidRPr="002621EB" w:rsidRDefault="00581C24" w:rsidP="00493781"/>
        </w:tc>
        <w:tc>
          <w:tcPr>
            <w:tcW w:w="6" w:type="dxa"/>
            <w:vAlign w:val="center"/>
            <w:hideMark/>
          </w:tcPr>
          <w:p w14:paraId="0242A635" w14:textId="77777777" w:rsidR="00581C24" w:rsidRPr="002621EB" w:rsidRDefault="00581C24" w:rsidP="00493781"/>
        </w:tc>
        <w:tc>
          <w:tcPr>
            <w:tcW w:w="6" w:type="dxa"/>
            <w:vAlign w:val="center"/>
            <w:hideMark/>
          </w:tcPr>
          <w:p w14:paraId="51EF00F7" w14:textId="77777777" w:rsidR="00581C24" w:rsidRPr="002621EB" w:rsidRDefault="00581C24" w:rsidP="00493781"/>
        </w:tc>
        <w:tc>
          <w:tcPr>
            <w:tcW w:w="6" w:type="dxa"/>
            <w:vAlign w:val="center"/>
            <w:hideMark/>
          </w:tcPr>
          <w:p w14:paraId="5904E909" w14:textId="77777777" w:rsidR="00581C24" w:rsidRPr="002621EB" w:rsidRDefault="00581C24" w:rsidP="00493781"/>
        </w:tc>
        <w:tc>
          <w:tcPr>
            <w:tcW w:w="6" w:type="dxa"/>
            <w:vAlign w:val="center"/>
            <w:hideMark/>
          </w:tcPr>
          <w:p w14:paraId="2C6CDEEE" w14:textId="77777777" w:rsidR="00581C24" w:rsidRPr="002621EB" w:rsidRDefault="00581C24" w:rsidP="00493781"/>
        </w:tc>
        <w:tc>
          <w:tcPr>
            <w:tcW w:w="6" w:type="dxa"/>
            <w:vAlign w:val="center"/>
            <w:hideMark/>
          </w:tcPr>
          <w:p w14:paraId="67B11013" w14:textId="77777777" w:rsidR="00581C24" w:rsidRPr="002621EB" w:rsidRDefault="00581C24" w:rsidP="00493781"/>
        </w:tc>
        <w:tc>
          <w:tcPr>
            <w:tcW w:w="6" w:type="dxa"/>
            <w:vAlign w:val="center"/>
            <w:hideMark/>
          </w:tcPr>
          <w:p w14:paraId="0EC28AE9" w14:textId="77777777" w:rsidR="00581C24" w:rsidRPr="002621EB" w:rsidRDefault="00581C24" w:rsidP="00493781"/>
        </w:tc>
        <w:tc>
          <w:tcPr>
            <w:tcW w:w="801" w:type="dxa"/>
            <w:vAlign w:val="center"/>
            <w:hideMark/>
          </w:tcPr>
          <w:p w14:paraId="5857D699" w14:textId="77777777" w:rsidR="00581C24" w:rsidRPr="002621EB" w:rsidRDefault="00581C24" w:rsidP="00493781"/>
        </w:tc>
        <w:tc>
          <w:tcPr>
            <w:tcW w:w="690" w:type="dxa"/>
            <w:vAlign w:val="center"/>
            <w:hideMark/>
          </w:tcPr>
          <w:p w14:paraId="3CD09023" w14:textId="77777777" w:rsidR="00581C24" w:rsidRPr="002621EB" w:rsidRDefault="00581C24" w:rsidP="00493781"/>
        </w:tc>
        <w:tc>
          <w:tcPr>
            <w:tcW w:w="801" w:type="dxa"/>
            <w:vAlign w:val="center"/>
            <w:hideMark/>
          </w:tcPr>
          <w:p w14:paraId="28365F6A" w14:textId="77777777" w:rsidR="00581C24" w:rsidRPr="002621EB" w:rsidRDefault="00581C24" w:rsidP="00493781"/>
        </w:tc>
        <w:tc>
          <w:tcPr>
            <w:tcW w:w="578" w:type="dxa"/>
            <w:vAlign w:val="center"/>
            <w:hideMark/>
          </w:tcPr>
          <w:p w14:paraId="48F73109" w14:textId="77777777" w:rsidR="00581C24" w:rsidRPr="002621EB" w:rsidRDefault="00581C24" w:rsidP="00493781"/>
        </w:tc>
        <w:tc>
          <w:tcPr>
            <w:tcW w:w="701" w:type="dxa"/>
            <w:vAlign w:val="center"/>
            <w:hideMark/>
          </w:tcPr>
          <w:p w14:paraId="4E2103B4" w14:textId="77777777" w:rsidR="00581C24" w:rsidRPr="002621EB" w:rsidRDefault="00581C24" w:rsidP="00493781"/>
        </w:tc>
        <w:tc>
          <w:tcPr>
            <w:tcW w:w="132" w:type="dxa"/>
            <w:vAlign w:val="center"/>
            <w:hideMark/>
          </w:tcPr>
          <w:p w14:paraId="6397FDA2" w14:textId="77777777" w:rsidR="00581C24" w:rsidRPr="002621EB" w:rsidRDefault="00581C24" w:rsidP="00493781"/>
        </w:tc>
        <w:tc>
          <w:tcPr>
            <w:tcW w:w="70" w:type="dxa"/>
            <w:vAlign w:val="center"/>
            <w:hideMark/>
          </w:tcPr>
          <w:p w14:paraId="58EA299C" w14:textId="77777777" w:rsidR="00581C24" w:rsidRPr="002621EB" w:rsidRDefault="00581C24" w:rsidP="00493781"/>
        </w:tc>
        <w:tc>
          <w:tcPr>
            <w:tcW w:w="16" w:type="dxa"/>
            <w:vAlign w:val="center"/>
            <w:hideMark/>
          </w:tcPr>
          <w:p w14:paraId="2A4B25E2" w14:textId="77777777" w:rsidR="00581C24" w:rsidRPr="002621EB" w:rsidRDefault="00581C24" w:rsidP="00493781"/>
        </w:tc>
        <w:tc>
          <w:tcPr>
            <w:tcW w:w="6" w:type="dxa"/>
            <w:vAlign w:val="center"/>
            <w:hideMark/>
          </w:tcPr>
          <w:p w14:paraId="1FF90B45" w14:textId="77777777" w:rsidR="00581C24" w:rsidRPr="002621EB" w:rsidRDefault="00581C24" w:rsidP="00493781"/>
        </w:tc>
        <w:tc>
          <w:tcPr>
            <w:tcW w:w="690" w:type="dxa"/>
            <w:vAlign w:val="center"/>
            <w:hideMark/>
          </w:tcPr>
          <w:p w14:paraId="30322A70" w14:textId="77777777" w:rsidR="00581C24" w:rsidRPr="002621EB" w:rsidRDefault="00581C24" w:rsidP="00493781"/>
        </w:tc>
        <w:tc>
          <w:tcPr>
            <w:tcW w:w="132" w:type="dxa"/>
            <w:vAlign w:val="center"/>
            <w:hideMark/>
          </w:tcPr>
          <w:p w14:paraId="0F92D266" w14:textId="77777777" w:rsidR="00581C24" w:rsidRPr="002621EB" w:rsidRDefault="00581C24" w:rsidP="00493781"/>
        </w:tc>
        <w:tc>
          <w:tcPr>
            <w:tcW w:w="690" w:type="dxa"/>
            <w:vAlign w:val="center"/>
            <w:hideMark/>
          </w:tcPr>
          <w:p w14:paraId="0E9E4004" w14:textId="77777777" w:rsidR="00581C24" w:rsidRPr="002621EB" w:rsidRDefault="00581C24" w:rsidP="00493781"/>
        </w:tc>
        <w:tc>
          <w:tcPr>
            <w:tcW w:w="410" w:type="dxa"/>
            <w:vAlign w:val="center"/>
            <w:hideMark/>
          </w:tcPr>
          <w:p w14:paraId="680A8C54" w14:textId="77777777" w:rsidR="00581C24" w:rsidRPr="002621EB" w:rsidRDefault="00581C24" w:rsidP="00493781"/>
        </w:tc>
        <w:tc>
          <w:tcPr>
            <w:tcW w:w="16" w:type="dxa"/>
            <w:vAlign w:val="center"/>
            <w:hideMark/>
          </w:tcPr>
          <w:p w14:paraId="77B6592A" w14:textId="77777777" w:rsidR="00581C24" w:rsidRPr="002621EB" w:rsidRDefault="00581C24" w:rsidP="00493781"/>
        </w:tc>
        <w:tc>
          <w:tcPr>
            <w:tcW w:w="50" w:type="dxa"/>
            <w:vAlign w:val="center"/>
            <w:hideMark/>
          </w:tcPr>
          <w:p w14:paraId="29879A9E" w14:textId="77777777" w:rsidR="00581C24" w:rsidRPr="002621EB" w:rsidRDefault="00581C24" w:rsidP="00493781"/>
        </w:tc>
        <w:tc>
          <w:tcPr>
            <w:tcW w:w="50" w:type="dxa"/>
            <w:vAlign w:val="center"/>
            <w:hideMark/>
          </w:tcPr>
          <w:p w14:paraId="52436AB3" w14:textId="77777777" w:rsidR="00581C24" w:rsidRPr="002621EB" w:rsidRDefault="00581C24" w:rsidP="00493781"/>
        </w:tc>
      </w:tr>
      <w:tr w:rsidR="00581C24" w:rsidRPr="002621EB" w14:paraId="03736400" w14:textId="77777777" w:rsidTr="00581C24">
        <w:trPr>
          <w:trHeight w:val="510"/>
        </w:trPr>
        <w:tc>
          <w:tcPr>
            <w:tcW w:w="1032" w:type="dxa"/>
            <w:tcBorders>
              <w:top w:val="nil"/>
              <w:left w:val="single" w:sz="8" w:space="0" w:color="auto"/>
              <w:bottom w:val="nil"/>
              <w:right w:val="nil"/>
            </w:tcBorders>
            <w:shd w:val="clear" w:color="auto" w:fill="auto"/>
            <w:noWrap/>
            <w:vAlign w:val="bottom"/>
            <w:hideMark/>
          </w:tcPr>
          <w:p w14:paraId="517787FB" w14:textId="77777777" w:rsidR="00581C24" w:rsidRPr="002621EB" w:rsidRDefault="00581C24" w:rsidP="00493781">
            <w:r w:rsidRPr="002621EB">
              <w:t>628000</w:t>
            </w:r>
          </w:p>
        </w:tc>
        <w:tc>
          <w:tcPr>
            <w:tcW w:w="728" w:type="dxa"/>
            <w:tcBorders>
              <w:top w:val="nil"/>
              <w:left w:val="nil"/>
              <w:bottom w:val="nil"/>
              <w:right w:val="nil"/>
            </w:tcBorders>
            <w:shd w:val="clear" w:color="auto" w:fill="auto"/>
            <w:noWrap/>
            <w:vAlign w:val="bottom"/>
            <w:hideMark/>
          </w:tcPr>
          <w:p w14:paraId="71A87A87"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67717EC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r w:rsidRPr="002621EB">
              <w:t xml:space="preserve"> </w:t>
            </w:r>
            <w:proofErr w:type="spellStart"/>
            <w:r w:rsidRPr="002621EB">
              <w:t>из</w:t>
            </w:r>
            <w:proofErr w:type="spellEnd"/>
            <w:r w:rsidRPr="002621EB">
              <w:t xml:space="preserve"> </w:t>
            </w:r>
            <w:proofErr w:type="spellStart"/>
            <w:proofErr w:type="gramStart"/>
            <w:r w:rsidRPr="002621EB">
              <w:t>трансакција</w:t>
            </w:r>
            <w:proofErr w:type="spellEnd"/>
            <w:r w:rsidRPr="002621EB">
              <w:t xml:space="preserve">  </w:t>
            </w:r>
            <w:proofErr w:type="spellStart"/>
            <w:r w:rsidRPr="002621EB">
              <w:t>према</w:t>
            </w:r>
            <w:proofErr w:type="spellEnd"/>
            <w:proofErr w:type="gramEnd"/>
            <w:r w:rsidRPr="002621EB">
              <w:t xml:space="preserve"> </w:t>
            </w:r>
            <w:proofErr w:type="spellStart"/>
            <w:r w:rsidRPr="002621EB">
              <w:t>другим</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819B4AC"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auto" w:fill="auto"/>
            <w:noWrap/>
            <w:vAlign w:val="bottom"/>
            <w:hideMark/>
          </w:tcPr>
          <w:p w14:paraId="5D34E12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0AF927A"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7A933A51" w14:textId="77777777" w:rsidR="00581C24" w:rsidRPr="002621EB" w:rsidRDefault="00581C24" w:rsidP="00493781">
            <w:r w:rsidRPr="002621EB">
              <w:t>1,00</w:t>
            </w:r>
          </w:p>
        </w:tc>
        <w:tc>
          <w:tcPr>
            <w:tcW w:w="16" w:type="dxa"/>
            <w:vAlign w:val="center"/>
            <w:hideMark/>
          </w:tcPr>
          <w:p w14:paraId="7D313A1F" w14:textId="77777777" w:rsidR="00581C24" w:rsidRPr="002621EB" w:rsidRDefault="00581C24" w:rsidP="00493781"/>
        </w:tc>
        <w:tc>
          <w:tcPr>
            <w:tcW w:w="6" w:type="dxa"/>
            <w:vAlign w:val="center"/>
            <w:hideMark/>
          </w:tcPr>
          <w:p w14:paraId="648FAB79" w14:textId="77777777" w:rsidR="00581C24" w:rsidRPr="002621EB" w:rsidRDefault="00581C24" w:rsidP="00493781"/>
        </w:tc>
        <w:tc>
          <w:tcPr>
            <w:tcW w:w="6" w:type="dxa"/>
            <w:vAlign w:val="center"/>
            <w:hideMark/>
          </w:tcPr>
          <w:p w14:paraId="76B236AB" w14:textId="77777777" w:rsidR="00581C24" w:rsidRPr="002621EB" w:rsidRDefault="00581C24" w:rsidP="00493781"/>
        </w:tc>
        <w:tc>
          <w:tcPr>
            <w:tcW w:w="6" w:type="dxa"/>
            <w:vAlign w:val="center"/>
            <w:hideMark/>
          </w:tcPr>
          <w:p w14:paraId="2DE825AC" w14:textId="77777777" w:rsidR="00581C24" w:rsidRPr="002621EB" w:rsidRDefault="00581C24" w:rsidP="00493781"/>
        </w:tc>
        <w:tc>
          <w:tcPr>
            <w:tcW w:w="6" w:type="dxa"/>
            <w:vAlign w:val="center"/>
            <w:hideMark/>
          </w:tcPr>
          <w:p w14:paraId="3DFA1286" w14:textId="77777777" w:rsidR="00581C24" w:rsidRPr="002621EB" w:rsidRDefault="00581C24" w:rsidP="00493781"/>
        </w:tc>
        <w:tc>
          <w:tcPr>
            <w:tcW w:w="6" w:type="dxa"/>
            <w:vAlign w:val="center"/>
            <w:hideMark/>
          </w:tcPr>
          <w:p w14:paraId="3DA56CC1" w14:textId="77777777" w:rsidR="00581C24" w:rsidRPr="002621EB" w:rsidRDefault="00581C24" w:rsidP="00493781"/>
        </w:tc>
        <w:tc>
          <w:tcPr>
            <w:tcW w:w="6" w:type="dxa"/>
            <w:vAlign w:val="center"/>
            <w:hideMark/>
          </w:tcPr>
          <w:p w14:paraId="0E4A0C4C" w14:textId="77777777" w:rsidR="00581C24" w:rsidRPr="002621EB" w:rsidRDefault="00581C24" w:rsidP="00493781"/>
        </w:tc>
        <w:tc>
          <w:tcPr>
            <w:tcW w:w="801" w:type="dxa"/>
            <w:vAlign w:val="center"/>
            <w:hideMark/>
          </w:tcPr>
          <w:p w14:paraId="49C66D77" w14:textId="77777777" w:rsidR="00581C24" w:rsidRPr="002621EB" w:rsidRDefault="00581C24" w:rsidP="00493781"/>
        </w:tc>
        <w:tc>
          <w:tcPr>
            <w:tcW w:w="690" w:type="dxa"/>
            <w:vAlign w:val="center"/>
            <w:hideMark/>
          </w:tcPr>
          <w:p w14:paraId="5C624E5D" w14:textId="77777777" w:rsidR="00581C24" w:rsidRPr="002621EB" w:rsidRDefault="00581C24" w:rsidP="00493781"/>
        </w:tc>
        <w:tc>
          <w:tcPr>
            <w:tcW w:w="801" w:type="dxa"/>
            <w:vAlign w:val="center"/>
            <w:hideMark/>
          </w:tcPr>
          <w:p w14:paraId="42652159" w14:textId="77777777" w:rsidR="00581C24" w:rsidRPr="002621EB" w:rsidRDefault="00581C24" w:rsidP="00493781"/>
        </w:tc>
        <w:tc>
          <w:tcPr>
            <w:tcW w:w="578" w:type="dxa"/>
            <w:vAlign w:val="center"/>
            <w:hideMark/>
          </w:tcPr>
          <w:p w14:paraId="3CBD2BD3" w14:textId="77777777" w:rsidR="00581C24" w:rsidRPr="002621EB" w:rsidRDefault="00581C24" w:rsidP="00493781"/>
        </w:tc>
        <w:tc>
          <w:tcPr>
            <w:tcW w:w="701" w:type="dxa"/>
            <w:vAlign w:val="center"/>
            <w:hideMark/>
          </w:tcPr>
          <w:p w14:paraId="404704FC" w14:textId="77777777" w:rsidR="00581C24" w:rsidRPr="002621EB" w:rsidRDefault="00581C24" w:rsidP="00493781"/>
        </w:tc>
        <w:tc>
          <w:tcPr>
            <w:tcW w:w="132" w:type="dxa"/>
            <w:vAlign w:val="center"/>
            <w:hideMark/>
          </w:tcPr>
          <w:p w14:paraId="7F970E63" w14:textId="77777777" w:rsidR="00581C24" w:rsidRPr="002621EB" w:rsidRDefault="00581C24" w:rsidP="00493781"/>
        </w:tc>
        <w:tc>
          <w:tcPr>
            <w:tcW w:w="70" w:type="dxa"/>
            <w:vAlign w:val="center"/>
            <w:hideMark/>
          </w:tcPr>
          <w:p w14:paraId="610FD9CF" w14:textId="77777777" w:rsidR="00581C24" w:rsidRPr="002621EB" w:rsidRDefault="00581C24" w:rsidP="00493781"/>
        </w:tc>
        <w:tc>
          <w:tcPr>
            <w:tcW w:w="16" w:type="dxa"/>
            <w:vAlign w:val="center"/>
            <w:hideMark/>
          </w:tcPr>
          <w:p w14:paraId="3823BF21" w14:textId="77777777" w:rsidR="00581C24" w:rsidRPr="002621EB" w:rsidRDefault="00581C24" w:rsidP="00493781"/>
        </w:tc>
        <w:tc>
          <w:tcPr>
            <w:tcW w:w="6" w:type="dxa"/>
            <w:vAlign w:val="center"/>
            <w:hideMark/>
          </w:tcPr>
          <w:p w14:paraId="4E68222A" w14:textId="77777777" w:rsidR="00581C24" w:rsidRPr="002621EB" w:rsidRDefault="00581C24" w:rsidP="00493781"/>
        </w:tc>
        <w:tc>
          <w:tcPr>
            <w:tcW w:w="690" w:type="dxa"/>
            <w:vAlign w:val="center"/>
            <w:hideMark/>
          </w:tcPr>
          <w:p w14:paraId="0BF3828C" w14:textId="77777777" w:rsidR="00581C24" w:rsidRPr="002621EB" w:rsidRDefault="00581C24" w:rsidP="00493781"/>
        </w:tc>
        <w:tc>
          <w:tcPr>
            <w:tcW w:w="132" w:type="dxa"/>
            <w:vAlign w:val="center"/>
            <w:hideMark/>
          </w:tcPr>
          <w:p w14:paraId="17E3EDCF" w14:textId="77777777" w:rsidR="00581C24" w:rsidRPr="002621EB" w:rsidRDefault="00581C24" w:rsidP="00493781"/>
        </w:tc>
        <w:tc>
          <w:tcPr>
            <w:tcW w:w="690" w:type="dxa"/>
            <w:vAlign w:val="center"/>
            <w:hideMark/>
          </w:tcPr>
          <w:p w14:paraId="1E26D37A" w14:textId="77777777" w:rsidR="00581C24" w:rsidRPr="002621EB" w:rsidRDefault="00581C24" w:rsidP="00493781"/>
        </w:tc>
        <w:tc>
          <w:tcPr>
            <w:tcW w:w="410" w:type="dxa"/>
            <w:vAlign w:val="center"/>
            <w:hideMark/>
          </w:tcPr>
          <w:p w14:paraId="528BA86A" w14:textId="77777777" w:rsidR="00581C24" w:rsidRPr="002621EB" w:rsidRDefault="00581C24" w:rsidP="00493781"/>
        </w:tc>
        <w:tc>
          <w:tcPr>
            <w:tcW w:w="16" w:type="dxa"/>
            <w:vAlign w:val="center"/>
            <w:hideMark/>
          </w:tcPr>
          <w:p w14:paraId="52C8D415" w14:textId="77777777" w:rsidR="00581C24" w:rsidRPr="002621EB" w:rsidRDefault="00581C24" w:rsidP="00493781"/>
        </w:tc>
        <w:tc>
          <w:tcPr>
            <w:tcW w:w="50" w:type="dxa"/>
            <w:vAlign w:val="center"/>
            <w:hideMark/>
          </w:tcPr>
          <w:p w14:paraId="7D7D00D8" w14:textId="77777777" w:rsidR="00581C24" w:rsidRPr="002621EB" w:rsidRDefault="00581C24" w:rsidP="00493781"/>
        </w:tc>
        <w:tc>
          <w:tcPr>
            <w:tcW w:w="50" w:type="dxa"/>
            <w:vAlign w:val="center"/>
            <w:hideMark/>
          </w:tcPr>
          <w:p w14:paraId="3F9648CB" w14:textId="77777777" w:rsidR="00581C24" w:rsidRPr="002621EB" w:rsidRDefault="00581C24" w:rsidP="00493781"/>
        </w:tc>
      </w:tr>
      <w:tr w:rsidR="00581C24" w:rsidRPr="002621EB" w14:paraId="1441838C" w14:textId="77777777" w:rsidTr="00581C24">
        <w:trPr>
          <w:trHeight w:val="390"/>
        </w:trPr>
        <w:tc>
          <w:tcPr>
            <w:tcW w:w="1032" w:type="dxa"/>
            <w:tcBorders>
              <w:top w:val="nil"/>
              <w:left w:val="single" w:sz="8" w:space="0" w:color="auto"/>
              <w:bottom w:val="nil"/>
              <w:right w:val="nil"/>
            </w:tcBorders>
            <w:shd w:val="clear" w:color="auto" w:fill="auto"/>
            <w:noWrap/>
            <w:vAlign w:val="bottom"/>
            <w:hideMark/>
          </w:tcPr>
          <w:p w14:paraId="7CCFF5B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11263A4" w14:textId="77777777" w:rsidR="00581C24" w:rsidRPr="002621EB" w:rsidRDefault="00581C24" w:rsidP="00493781">
            <w:r w:rsidRPr="002621EB">
              <w:t>628100</w:t>
            </w:r>
          </w:p>
        </w:tc>
        <w:tc>
          <w:tcPr>
            <w:tcW w:w="10654" w:type="dxa"/>
            <w:tcBorders>
              <w:top w:val="nil"/>
              <w:left w:val="nil"/>
              <w:bottom w:val="nil"/>
              <w:right w:val="nil"/>
            </w:tcBorders>
            <w:shd w:val="clear" w:color="auto" w:fill="auto"/>
            <w:vAlign w:val="bottom"/>
            <w:hideMark/>
          </w:tcPr>
          <w:p w14:paraId="498575A7"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отплату</w:t>
            </w:r>
            <w:proofErr w:type="spellEnd"/>
            <w:r w:rsidRPr="002621EB">
              <w:t xml:space="preserve"> </w:t>
            </w:r>
            <w:proofErr w:type="spellStart"/>
            <w:r w:rsidRPr="002621EB">
              <w:t>дугова</w:t>
            </w:r>
            <w:proofErr w:type="spellEnd"/>
            <w:r w:rsidRPr="002621EB">
              <w:t xml:space="preserve"> </w:t>
            </w:r>
            <w:proofErr w:type="spellStart"/>
            <w:r w:rsidRPr="002621EB">
              <w:t>према</w:t>
            </w:r>
            <w:proofErr w:type="spellEnd"/>
            <w:r w:rsidRPr="002621EB">
              <w:t xml:space="preserve"> </w:t>
            </w:r>
            <w:proofErr w:type="spellStart"/>
            <w:r w:rsidRPr="002621EB">
              <w:t>другим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FFF50CD"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20CB86B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AFCD854"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1103D5ED" w14:textId="77777777" w:rsidR="00581C24" w:rsidRPr="002621EB" w:rsidRDefault="00581C24" w:rsidP="00493781">
            <w:r w:rsidRPr="002621EB">
              <w:t>1,00</w:t>
            </w:r>
          </w:p>
        </w:tc>
        <w:tc>
          <w:tcPr>
            <w:tcW w:w="16" w:type="dxa"/>
            <w:vAlign w:val="center"/>
            <w:hideMark/>
          </w:tcPr>
          <w:p w14:paraId="5B329C8B" w14:textId="77777777" w:rsidR="00581C24" w:rsidRPr="002621EB" w:rsidRDefault="00581C24" w:rsidP="00493781"/>
        </w:tc>
        <w:tc>
          <w:tcPr>
            <w:tcW w:w="6" w:type="dxa"/>
            <w:vAlign w:val="center"/>
            <w:hideMark/>
          </w:tcPr>
          <w:p w14:paraId="3FAC6A38" w14:textId="77777777" w:rsidR="00581C24" w:rsidRPr="002621EB" w:rsidRDefault="00581C24" w:rsidP="00493781"/>
        </w:tc>
        <w:tc>
          <w:tcPr>
            <w:tcW w:w="6" w:type="dxa"/>
            <w:vAlign w:val="center"/>
            <w:hideMark/>
          </w:tcPr>
          <w:p w14:paraId="5473CB7F" w14:textId="77777777" w:rsidR="00581C24" w:rsidRPr="002621EB" w:rsidRDefault="00581C24" w:rsidP="00493781"/>
        </w:tc>
        <w:tc>
          <w:tcPr>
            <w:tcW w:w="6" w:type="dxa"/>
            <w:vAlign w:val="center"/>
            <w:hideMark/>
          </w:tcPr>
          <w:p w14:paraId="7952A937" w14:textId="77777777" w:rsidR="00581C24" w:rsidRPr="002621EB" w:rsidRDefault="00581C24" w:rsidP="00493781"/>
        </w:tc>
        <w:tc>
          <w:tcPr>
            <w:tcW w:w="6" w:type="dxa"/>
            <w:vAlign w:val="center"/>
            <w:hideMark/>
          </w:tcPr>
          <w:p w14:paraId="73329A43" w14:textId="77777777" w:rsidR="00581C24" w:rsidRPr="002621EB" w:rsidRDefault="00581C24" w:rsidP="00493781"/>
        </w:tc>
        <w:tc>
          <w:tcPr>
            <w:tcW w:w="6" w:type="dxa"/>
            <w:vAlign w:val="center"/>
            <w:hideMark/>
          </w:tcPr>
          <w:p w14:paraId="77550322" w14:textId="77777777" w:rsidR="00581C24" w:rsidRPr="002621EB" w:rsidRDefault="00581C24" w:rsidP="00493781"/>
        </w:tc>
        <w:tc>
          <w:tcPr>
            <w:tcW w:w="6" w:type="dxa"/>
            <w:vAlign w:val="center"/>
            <w:hideMark/>
          </w:tcPr>
          <w:p w14:paraId="136626DE" w14:textId="77777777" w:rsidR="00581C24" w:rsidRPr="002621EB" w:rsidRDefault="00581C24" w:rsidP="00493781"/>
        </w:tc>
        <w:tc>
          <w:tcPr>
            <w:tcW w:w="801" w:type="dxa"/>
            <w:vAlign w:val="center"/>
            <w:hideMark/>
          </w:tcPr>
          <w:p w14:paraId="50EDBB55" w14:textId="77777777" w:rsidR="00581C24" w:rsidRPr="002621EB" w:rsidRDefault="00581C24" w:rsidP="00493781"/>
        </w:tc>
        <w:tc>
          <w:tcPr>
            <w:tcW w:w="690" w:type="dxa"/>
            <w:vAlign w:val="center"/>
            <w:hideMark/>
          </w:tcPr>
          <w:p w14:paraId="4B389DEB" w14:textId="77777777" w:rsidR="00581C24" w:rsidRPr="002621EB" w:rsidRDefault="00581C24" w:rsidP="00493781"/>
        </w:tc>
        <w:tc>
          <w:tcPr>
            <w:tcW w:w="801" w:type="dxa"/>
            <w:vAlign w:val="center"/>
            <w:hideMark/>
          </w:tcPr>
          <w:p w14:paraId="560F2BBE" w14:textId="77777777" w:rsidR="00581C24" w:rsidRPr="002621EB" w:rsidRDefault="00581C24" w:rsidP="00493781"/>
        </w:tc>
        <w:tc>
          <w:tcPr>
            <w:tcW w:w="578" w:type="dxa"/>
            <w:vAlign w:val="center"/>
            <w:hideMark/>
          </w:tcPr>
          <w:p w14:paraId="1F0DFD07" w14:textId="77777777" w:rsidR="00581C24" w:rsidRPr="002621EB" w:rsidRDefault="00581C24" w:rsidP="00493781"/>
        </w:tc>
        <w:tc>
          <w:tcPr>
            <w:tcW w:w="701" w:type="dxa"/>
            <w:vAlign w:val="center"/>
            <w:hideMark/>
          </w:tcPr>
          <w:p w14:paraId="76B0C9AF" w14:textId="77777777" w:rsidR="00581C24" w:rsidRPr="002621EB" w:rsidRDefault="00581C24" w:rsidP="00493781"/>
        </w:tc>
        <w:tc>
          <w:tcPr>
            <w:tcW w:w="132" w:type="dxa"/>
            <w:vAlign w:val="center"/>
            <w:hideMark/>
          </w:tcPr>
          <w:p w14:paraId="77363E19" w14:textId="77777777" w:rsidR="00581C24" w:rsidRPr="002621EB" w:rsidRDefault="00581C24" w:rsidP="00493781"/>
        </w:tc>
        <w:tc>
          <w:tcPr>
            <w:tcW w:w="70" w:type="dxa"/>
            <w:vAlign w:val="center"/>
            <w:hideMark/>
          </w:tcPr>
          <w:p w14:paraId="76F94B47" w14:textId="77777777" w:rsidR="00581C24" w:rsidRPr="002621EB" w:rsidRDefault="00581C24" w:rsidP="00493781"/>
        </w:tc>
        <w:tc>
          <w:tcPr>
            <w:tcW w:w="16" w:type="dxa"/>
            <w:vAlign w:val="center"/>
            <w:hideMark/>
          </w:tcPr>
          <w:p w14:paraId="54C9C8EB" w14:textId="77777777" w:rsidR="00581C24" w:rsidRPr="002621EB" w:rsidRDefault="00581C24" w:rsidP="00493781"/>
        </w:tc>
        <w:tc>
          <w:tcPr>
            <w:tcW w:w="6" w:type="dxa"/>
            <w:vAlign w:val="center"/>
            <w:hideMark/>
          </w:tcPr>
          <w:p w14:paraId="5C2DCF63" w14:textId="77777777" w:rsidR="00581C24" w:rsidRPr="002621EB" w:rsidRDefault="00581C24" w:rsidP="00493781"/>
        </w:tc>
        <w:tc>
          <w:tcPr>
            <w:tcW w:w="690" w:type="dxa"/>
            <w:vAlign w:val="center"/>
            <w:hideMark/>
          </w:tcPr>
          <w:p w14:paraId="6479F802" w14:textId="77777777" w:rsidR="00581C24" w:rsidRPr="002621EB" w:rsidRDefault="00581C24" w:rsidP="00493781"/>
        </w:tc>
        <w:tc>
          <w:tcPr>
            <w:tcW w:w="132" w:type="dxa"/>
            <w:vAlign w:val="center"/>
            <w:hideMark/>
          </w:tcPr>
          <w:p w14:paraId="362C45E9" w14:textId="77777777" w:rsidR="00581C24" w:rsidRPr="002621EB" w:rsidRDefault="00581C24" w:rsidP="00493781"/>
        </w:tc>
        <w:tc>
          <w:tcPr>
            <w:tcW w:w="690" w:type="dxa"/>
            <w:vAlign w:val="center"/>
            <w:hideMark/>
          </w:tcPr>
          <w:p w14:paraId="5B82C5AC" w14:textId="77777777" w:rsidR="00581C24" w:rsidRPr="002621EB" w:rsidRDefault="00581C24" w:rsidP="00493781"/>
        </w:tc>
        <w:tc>
          <w:tcPr>
            <w:tcW w:w="410" w:type="dxa"/>
            <w:vAlign w:val="center"/>
            <w:hideMark/>
          </w:tcPr>
          <w:p w14:paraId="42E64302" w14:textId="77777777" w:rsidR="00581C24" w:rsidRPr="002621EB" w:rsidRDefault="00581C24" w:rsidP="00493781"/>
        </w:tc>
        <w:tc>
          <w:tcPr>
            <w:tcW w:w="16" w:type="dxa"/>
            <w:vAlign w:val="center"/>
            <w:hideMark/>
          </w:tcPr>
          <w:p w14:paraId="16A5704E" w14:textId="77777777" w:rsidR="00581C24" w:rsidRPr="002621EB" w:rsidRDefault="00581C24" w:rsidP="00493781"/>
        </w:tc>
        <w:tc>
          <w:tcPr>
            <w:tcW w:w="50" w:type="dxa"/>
            <w:vAlign w:val="center"/>
            <w:hideMark/>
          </w:tcPr>
          <w:p w14:paraId="63D22C3D" w14:textId="77777777" w:rsidR="00581C24" w:rsidRPr="002621EB" w:rsidRDefault="00581C24" w:rsidP="00493781"/>
        </w:tc>
        <w:tc>
          <w:tcPr>
            <w:tcW w:w="50" w:type="dxa"/>
            <w:vAlign w:val="center"/>
            <w:hideMark/>
          </w:tcPr>
          <w:p w14:paraId="10F7FA14" w14:textId="77777777" w:rsidR="00581C24" w:rsidRPr="002621EB" w:rsidRDefault="00581C24" w:rsidP="00493781"/>
        </w:tc>
      </w:tr>
      <w:tr w:rsidR="00581C24" w:rsidRPr="002621EB" w14:paraId="39967E6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06040C4" w14:textId="77777777" w:rsidR="00581C24" w:rsidRPr="002621EB" w:rsidRDefault="00581C24" w:rsidP="00493781">
            <w:r w:rsidRPr="002621EB">
              <w:t>638000</w:t>
            </w:r>
          </w:p>
        </w:tc>
        <w:tc>
          <w:tcPr>
            <w:tcW w:w="728" w:type="dxa"/>
            <w:tcBorders>
              <w:top w:val="nil"/>
              <w:left w:val="nil"/>
              <w:bottom w:val="nil"/>
              <w:right w:val="nil"/>
            </w:tcBorders>
            <w:shd w:val="clear" w:color="auto" w:fill="auto"/>
            <w:noWrap/>
            <w:vAlign w:val="bottom"/>
            <w:hideMark/>
          </w:tcPr>
          <w:p w14:paraId="77A16DCD"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06FE4012"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2ECA9E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C3F326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F7D5C5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74BE439" w14:textId="77777777" w:rsidR="00581C24" w:rsidRPr="002621EB" w:rsidRDefault="00581C24" w:rsidP="00493781">
            <w:r w:rsidRPr="002621EB">
              <w:t> </w:t>
            </w:r>
          </w:p>
        </w:tc>
        <w:tc>
          <w:tcPr>
            <w:tcW w:w="16" w:type="dxa"/>
            <w:vAlign w:val="center"/>
            <w:hideMark/>
          </w:tcPr>
          <w:p w14:paraId="157F3327" w14:textId="77777777" w:rsidR="00581C24" w:rsidRPr="002621EB" w:rsidRDefault="00581C24" w:rsidP="00493781"/>
        </w:tc>
        <w:tc>
          <w:tcPr>
            <w:tcW w:w="6" w:type="dxa"/>
            <w:vAlign w:val="center"/>
            <w:hideMark/>
          </w:tcPr>
          <w:p w14:paraId="4BDA2DD8" w14:textId="77777777" w:rsidR="00581C24" w:rsidRPr="002621EB" w:rsidRDefault="00581C24" w:rsidP="00493781"/>
        </w:tc>
        <w:tc>
          <w:tcPr>
            <w:tcW w:w="6" w:type="dxa"/>
            <w:vAlign w:val="center"/>
            <w:hideMark/>
          </w:tcPr>
          <w:p w14:paraId="0C1D86AC" w14:textId="77777777" w:rsidR="00581C24" w:rsidRPr="002621EB" w:rsidRDefault="00581C24" w:rsidP="00493781"/>
        </w:tc>
        <w:tc>
          <w:tcPr>
            <w:tcW w:w="6" w:type="dxa"/>
            <w:vAlign w:val="center"/>
            <w:hideMark/>
          </w:tcPr>
          <w:p w14:paraId="63C427BC" w14:textId="77777777" w:rsidR="00581C24" w:rsidRPr="002621EB" w:rsidRDefault="00581C24" w:rsidP="00493781"/>
        </w:tc>
        <w:tc>
          <w:tcPr>
            <w:tcW w:w="6" w:type="dxa"/>
            <w:vAlign w:val="center"/>
            <w:hideMark/>
          </w:tcPr>
          <w:p w14:paraId="77353A6D" w14:textId="77777777" w:rsidR="00581C24" w:rsidRPr="002621EB" w:rsidRDefault="00581C24" w:rsidP="00493781"/>
        </w:tc>
        <w:tc>
          <w:tcPr>
            <w:tcW w:w="6" w:type="dxa"/>
            <w:vAlign w:val="center"/>
            <w:hideMark/>
          </w:tcPr>
          <w:p w14:paraId="500F4D5A" w14:textId="77777777" w:rsidR="00581C24" w:rsidRPr="002621EB" w:rsidRDefault="00581C24" w:rsidP="00493781"/>
        </w:tc>
        <w:tc>
          <w:tcPr>
            <w:tcW w:w="6" w:type="dxa"/>
            <w:vAlign w:val="center"/>
            <w:hideMark/>
          </w:tcPr>
          <w:p w14:paraId="761742F2" w14:textId="77777777" w:rsidR="00581C24" w:rsidRPr="002621EB" w:rsidRDefault="00581C24" w:rsidP="00493781"/>
        </w:tc>
        <w:tc>
          <w:tcPr>
            <w:tcW w:w="801" w:type="dxa"/>
            <w:vAlign w:val="center"/>
            <w:hideMark/>
          </w:tcPr>
          <w:p w14:paraId="7570222A" w14:textId="77777777" w:rsidR="00581C24" w:rsidRPr="002621EB" w:rsidRDefault="00581C24" w:rsidP="00493781"/>
        </w:tc>
        <w:tc>
          <w:tcPr>
            <w:tcW w:w="690" w:type="dxa"/>
            <w:vAlign w:val="center"/>
            <w:hideMark/>
          </w:tcPr>
          <w:p w14:paraId="69DBA6F5" w14:textId="77777777" w:rsidR="00581C24" w:rsidRPr="002621EB" w:rsidRDefault="00581C24" w:rsidP="00493781"/>
        </w:tc>
        <w:tc>
          <w:tcPr>
            <w:tcW w:w="801" w:type="dxa"/>
            <w:vAlign w:val="center"/>
            <w:hideMark/>
          </w:tcPr>
          <w:p w14:paraId="2AA0EF07" w14:textId="77777777" w:rsidR="00581C24" w:rsidRPr="002621EB" w:rsidRDefault="00581C24" w:rsidP="00493781"/>
        </w:tc>
        <w:tc>
          <w:tcPr>
            <w:tcW w:w="578" w:type="dxa"/>
            <w:vAlign w:val="center"/>
            <w:hideMark/>
          </w:tcPr>
          <w:p w14:paraId="7AFEBA34" w14:textId="77777777" w:rsidR="00581C24" w:rsidRPr="002621EB" w:rsidRDefault="00581C24" w:rsidP="00493781"/>
        </w:tc>
        <w:tc>
          <w:tcPr>
            <w:tcW w:w="701" w:type="dxa"/>
            <w:vAlign w:val="center"/>
            <w:hideMark/>
          </w:tcPr>
          <w:p w14:paraId="193A54DB" w14:textId="77777777" w:rsidR="00581C24" w:rsidRPr="002621EB" w:rsidRDefault="00581C24" w:rsidP="00493781"/>
        </w:tc>
        <w:tc>
          <w:tcPr>
            <w:tcW w:w="132" w:type="dxa"/>
            <w:vAlign w:val="center"/>
            <w:hideMark/>
          </w:tcPr>
          <w:p w14:paraId="6DD601B0" w14:textId="77777777" w:rsidR="00581C24" w:rsidRPr="002621EB" w:rsidRDefault="00581C24" w:rsidP="00493781"/>
        </w:tc>
        <w:tc>
          <w:tcPr>
            <w:tcW w:w="70" w:type="dxa"/>
            <w:vAlign w:val="center"/>
            <w:hideMark/>
          </w:tcPr>
          <w:p w14:paraId="460BBC9E" w14:textId="77777777" w:rsidR="00581C24" w:rsidRPr="002621EB" w:rsidRDefault="00581C24" w:rsidP="00493781"/>
        </w:tc>
        <w:tc>
          <w:tcPr>
            <w:tcW w:w="16" w:type="dxa"/>
            <w:vAlign w:val="center"/>
            <w:hideMark/>
          </w:tcPr>
          <w:p w14:paraId="4B4FC0A8" w14:textId="77777777" w:rsidR="00581C24" w:rsidRPr="002621EB" w:rsidRDefault="00581C24" w:rsidP="00493781"/>
        </w:tc>
        <w:tc>
          <w:tcPr>
            <w:tcW w:w="6" w:type="dxa"/>
            <w:vAlign w:val="center"/>
            <w:hideMark/>
          </w:tcPr>
          <w:p w14:paraId="4D9EBCE8" w14:textId="77777777" w:rsidR="00581C24" w:rsidRPr="002621EB" w:rsidRDefault="00581C24" w:rsidP="00493781"/>
        </w:tc>
        <w:tc>
          <w:tcPr>
            <w:tcW w:w="690" w:type="dxa"/>
            <w:vAlign w:val="center"/>
            <w:hideMark/>
          </w:tcPr>
          <w:p w14:paraId="5DC1DBE2" w14:textId="77777777" w:rsidR="00581C24" w:rsidRPr="002621EB" w:rsidRDefault="00581C24" w:rsidP="00493781"/>
        </w:tc>
        <w:tc>
          <w:tcPr>
            <w:tcW w:w="132" w:type="dxa"/>
            <w:vAlign w:val="center"/>
            <w:hideMark/>
          </w:tcPr>
          <w:p w14:paraId="711D5181" w14:textId="77777777" w:rsidR="00581C24" w:rsidRPr="002621EB" w:rsidRDefault="00581C24" w:rsidP="00493781"/>
        </w:tc>
        <w:tc>
          <w:tcPr>
            <w:tcW w:w="690" w:type="dxa"/>
            <w:vAlign w:val="center"/>
            <w:hideMark/>
          </w:tcPr>
          <w:p w14:paraId="0CCCAAFE" w14:textId="77777777" w:rsidR="00581C24" w:rsidRPr="002621EB" w:rsidRDefault="00581C24" w:rsidP="00493781"/>
        </w:tc>
        <w:tc>
          <w:tcPr>
            <w:tcW w:w="410" w:type="dxa"/>
            <w:vAlign w:val="center"/>
            <w:hideMark/>
          </w:tcPr>
          <w:p w14:paraId="22C87FC2" w14:textId="77777777" w:rsidR="00581C24" w:rsidRPr="002621EB" w:rsidRDefault="00581C24" w:rsidP="00493781"/>
        </w:tc>
        <w:tc>
          <w:tcPr>
            <w:tcW w:w="16" w:type="dxa"/>
            <w:vAlign w:val="center"/>
            <w:hideMark/>
          </w:tcPr>
          <w:p w14:paraId="00D9F2C6" w14:textId="77777777" w:rsidR="00581C24" w:rsidRPr="002621EB" w:rsidRDefault="00581C24" w:rsidP="00493781"/>
        </w:tc>
        <w:tc>
          <w:tcPr>
            <w:tcW w:w="50" w:type="dxa"/>
            <w:vAlign w:val="center"/>
            <w:hideMark/>
          </w:tcPr>
          <w:p w14:paraId="4443395F" w14:textId="77777777" w:rsidR="00581C24" w:rsidRPr="002621EB" w:rsidRDefault="00581C24" w:rsidP="00493781"/>
        </w:tc>
        <w:tc>
          <w:tcPr>
            <w:tcW w:w="50" w:type="dxa"/>
            <w:vAlign w:val="center"/>
            <w:hideMark/>
          </w:tcPr>
          <w:p w14:paraId="61FCC821" w14:textId="77777777" w:rsidR="00581C24" w:rsidRPr="002621EB" w:rsidRDefault="00581C24" w:rsidP="00493781"/>
        </w:tc>
      </w:tr>
      <w:tr w:rsidR="00581C24" w:rsidRPr="002621EB" w14:paraId="671850EC" w14:textId="77777777" w:rsidTr="00581C24">
        <w:trPr>
          <w:trHeight w:val="480"/>
        </w:trPr>
        <w:tc>
          <w:tcPr>
            <w:tcW w:w="1032" w:type="dxa"/>
            <w:tcBorders>
              <w:top w:val="nil"/>
              <w:left w:val="single" w:sz="8" w:space="0" w:color="auto"/>
              <w:bottom w:val="nil"/>
              <w:right w:val="nil"/>
            </w:tcBorders>
            <w:shd w:val="clear" w:color="auto" w:fill="auto"/>
            <w:noWrap/>
            <w:vAlign w:val="bottom"/>
            <w:hideMark/>
          </w:tcPr>
          <w:p w14:paraId="5D7BAB7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C6D54E8"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395F4B55" w14:textId="77777777" w:rsidR="00581C24" w:rsidRPr="002621EB" w:rsidRDefault="00581C24" w:rsidP="00493781">
            <w:proofErr w:type="spellStart"/>
            <w:r w:rsidRPr="002621EB">
              <w:t>Издаци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улазног</w:t>
            </w:r>
            <w:proofErr w:type="spellEnd"/>
            <w:r w:rsidRPr="002621EB">
              <w:t xml:space="preserve"> </w:t>
            </w:r>
            <w:proofErr w:type="spellStart"/>
            <w:r w:rsidRPr="002621EB">
              <w:t>пореза</w:t>
            </w:r>
            <w:proofErr w:type="spellEnd"/>
            <w:r w:rsidRPr="002621EB">
              <w:t xml:space="preserve"> </w:t>
            </w:r>
            <w:proofErr w:type="spellStart"/>
            <w:r w:rsidRPr="002621EB">
              <w:t>на</w:t>
            </w:r>
            <w:proofErr w:type="spellEnd"/>
            <w:r w:rsidRPr="002621EB">
              <w:t xml:space="preserve"> </w:t>
            </w:r>
            <w:proofErr w:type="spellStart"/>
            <w:r w:rsidRPr="002621EB">
              <w:t>додату</w:t>
            </w:r>
            <w:proofErr w:type="spellEnd"/>
            <w:r w:rsidRPr="002621EB">
              <w:t xml:space="preserve"> </w:t>
            </w:r>
            <w:proofErr w:type="spellStart"/>
            <w:r w:rsidRPr="002621EB">
              <w:t>врједност</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плаћа</w:t>
            </w:r>
            <w:proofErr w:type="spellEnd"/>
            <w:r w:rsidRPr="002621EB">
              <w:t xml:space="preserve"> </w:t>
            </w:r>
            <w:proofErr w:type="spellStart"/>
            <w:r w:rsidRPr="002621EB">
              <w:t>другим</w:t>
            </w:r>
            <w:proofErr w:type="spellEnd"/>
            <w:r w:rsidRPr="002621EB">
              <w:t xml:space="preserve"> </w:t>
            </w:r>
            <w:proofErr w:type="spellStart"/>
            <w:r w:rsidRPr="002621EB">
              <w:t>јединицама</w:t>
            </w:r>
            <w:proofErr w:type="spellEnd"/>
            <w:r w:rsidRPr="002621EB">
              <w:t xml:space="preserve"> </w:t>
            </w:r>
            <w:proofErr w:type="spellStart"/>
            <w:r w:rsidRPr="002621EB">
              <w:t>власти</w:t>
            </w:r>
            <w:proofErr w:type="spellEnd"/>
            <w:r w:rsidRPr="002621EB">
              <w:t xml:space="preserve"> </w:t>
            </w:r>
            <w:proofErr w:type="spellStart"/>
            <w:r w:rsidRPr="002621EB">
              <w:t>као</w:t>
            </w:r>
            <w:proofErr w:type="spellEnd"/>
            <w:r w:rsidRPr="002621EB">
              <w:t xml:space="preserve"> </w:t>
            </w:r>
            <w:proofErr w:type="spellStart"/>
            <w:r w:rsidRPr="002621EB">
              <w:t>добављачу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7D9C9E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92299F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F78D79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9F4A828" w14:textId="77777777" w:rsidR="00581C24" w:rsidRPr="002621EB" w:rsidRDefault="00581C24" w:rsidP="00493781">
            <w:r w:rsidRPr="002621EB">
              <w:t> </w:t>
            </w:r>
          </w:p>
        </w:tc>
        <w:tc>
          <w:tcPr>
            <w:tcW w:w="16" w:type="dxa"/>
            <w:vAlign w:val="center"/>
            <w:hideMark/>
          </w:tcPr>
          <w:p w14:paraId="79E3E59D" w14:textId="77777777" w:rsidR="00581C24" w:rsidRPr="002621EB" w:rsidRDefault="00581C24" w:rsidP="00493781"/>
        </w:tc>
        <w:tc>
          <w:tcPr>
            <w:tcW w:w="6" w:type="dxa"/>
            <w:vAlign w:val="center"/>
            <w:hideMark/>
          </w:tcPr>
          <w:p w14:paraId="36ECA522" w14:textId="77777777" w:rsidR="00581C24" w:rsidRPr="002621EB" w:rsidRDefault="00581C24" w:rsidP="00493781"/>
        </w:tc>
        <w:tc>
          <w:tcPr>
            <w:tcW w:w="6" w:type="dxa"/>
            <w:vAlign w:val="center"/>
            <w:hideMark/>
          </w:tcPr>
          <w:p w14:paraId="2F87CED0" w14:textId="77777777" w:rsidR="00581C24" w:rsidRPr="002621EB" w:rsidRDefault="00581C24" w:rsidP="00493781"/>
        </w:tc>
        <w:tc>
          <w:tcPr>
            <w:tcW w:w="6" w:type="dxa"/>
            <w:vAlign w:val="center"/>
            <w:hideMark/>
          </w:tcPr>
          <w:p w14:paraId="0815C3A7" w14:textId="77777777" w:rsidR="00581C24" w:rsidRPr="002621EB" w:rsidRDefault="00581C24" w:rsidP="00493781"/>
        </w:tc>
        <w:tc>
          <w:tcPr>
            <w:tcW w:w="6" w:type="dxa"/>
            <w:vAlign w:val="center"/>
            <w:hideMark/>
          </w:tcPr>
          <w:p w14:paraId="45FF9916" w14:textId="77777777" w:rsidR="00581C24" w:rsidRPr="002621EB" w:rsidRDefault="00581C24" w:rsidP="00493781"/>
        </w:tc>
        <w:tc>
          <w:tcPr>
            <w:tcW w:w="6" w:type="dxa"/>
            <w:vAlign w:val="center"/>
            <w:hideMark/>
          </w:tcPr>
          <w:p w14:paraId="79A0BC67" w14:textId="77777777" w:rsidR="00581C24" w:rsidRPr="002621EB" w:rsidRDefault="00581C24" w:rsidP="00493781"/>
        </w:tc>
        <w:tc>
          <w:tcPr>
            <w:tcW w:w="6" w:type="dxa"/>
            <w:vAlign w:val="center"/>
            <w:hideMark/>
          </w:tcPr>
          <w:p w14:paraId="2668AC56" w14:textId="77777777" w:rsidR="00581C24" w:rsidRPr="002621EB" w:rsidRDefault="00581C24" w:rsidP="00493781"/>
        </w:tc>
        <w:tc>
          <w:tcPr>
            <w:tcW w:w="801" w:type="dxa"/>
            <w:vAlign w:val="center"/>
            <w:hideMark/>
          </w:tcPr>
          <w:p w14:paraId="18A82EE5" w14:textId="77777777" w:rsidR="00581C24" w:rsidRPr="002621EB" w:rsidRDefault="00581C24" w:rsidP="00493781"/>
        </w:tc>
        <w:tc>
          <w:tcPr>
            <w:tcW w:w="690" w:type="dxa"/>
            <w:vAlign w:val="center"/>
            <w:hideMark/>
          </w:tcPr>
          <w:p w14:paraId="071BBDE5" w14:textId="77777777" w:rsidR="00581C24" w:rsidRPr="002621EB" w:rsidRDefault="00581C24" w:rsidP="00493781"/>
        </w:tc>
        <w:tc>
          <w:tcPr>
            <w:tcW w:w="801" w:type="dxa"/>
            <w:vAlign w:val="center"/>
            <w:hideMark/>
          </w:tcPr>
          <w:p w14:paraId="4E509E3B" w14:textId="77777777" w:rsidR="00581C24" w:rsidRPr="002621EB" w:rsidRDefault="00581C24" w:rsidP="00493781"/>
        </w:tc>
        <w:tc>
          <w:tcPr>
            <w:tcW w:w="578" w:type="dxa"/>
            <w:vAlign w:val="center"/>
            <w:hideMark/>
          </w:tcPr>
          <w:p w14:paraId="05D32570" w14:textId="77777777" w:rsidR="00581C24" w:rsidRPr="002621EB" w:rsidRDefault="00581C24" w:rsidP="00493781"/>
        </w:tc>
        <w:tc>
          <w:tcPr>
            <w:tcW w:w="701" w:type="dxa"/>
            <w:vAlign w:val="center"/>
            <w:hideMark/>
          </w:tcPr>
          <w:p w14:paraId="104FF1AA" w14:textId="77777777" w:rsidR="00581C24" w:rsidRPr="002621EB" w:rsidRDefault="00581C24" w:rsidP="00493781"/>
        </w:tc>
        <w:tc>
          <w:tcPr>
            <w:tcW w:w="132" w:type="dxa"/>
            <w:vAlign w:val="center"/>
            <w:hideMark/>
          </w:tcPr>
          <w:p w14:paraId="65F6AE2B" w14:textId="77777777" w:rsidR="00581C24" w:rsidRPr="002621EB" w:rsidRDefault="00581C24" w:rsidP="00493781"/>
        </w:tc>
        <w:tc>
          <w:tcPr>
            <w:tcW w:w="70" w:type="dxa"/>
            <w:vAlign w:val="center"/>
            <w:hideMark/>
          </w:tcPr>
          <w:p w14:paraId="4384964A" w14:textId="77777777" w:rsidR="00581C24" w:rsidRPr="002621EB" w:rsidRDefault="00581C24" w:rsidP="00493781"/>
        </w:tc>
        <w:tc>
          <w:tcPr>
            <w:tcW w:w="16" w:type="dxa"/>
            <w:vAlign w:val="center"/>
            <w:hideMark/>
          </w:tcPr>
          <w:p w14:paraId="50867996" w14:textId="77777777" w:rsidR="00581C24" w:rsidRPr="002621EB" w:rsidRDefault="00581C24" w:rsidP="00493781"/>
        </w:tc>
        <w:tc>
          <w:tcPr>
            <w:tcW w:w="6" w:type="dxa"/>
            <w:vAlign w:val="center"/>
            <w:hideMark/>
          </w:tcPr>
          <w:p w14:paraId="51F34E20" w14:textId="77777777" w:rsidR="00581C24" w:rsidRPr="002621EB" w:rsidRDefault="00581C24" w:rsidP="00493781"/>
        </w:tc>
        <w:tc>
          <w:tcPr>
            <w:tcW w:w="690" w:type="dxa"/>
            <w:vAlign w:val="center"/>
            <w:hideMark/>
          </w:tcPr>
          <w:p w14:paraId="7E090B45" w14:textId="77777777" w:rsidR="00581C24" w:rsidRPr="002621EB" w:rsidRDefault="00581C24" w:rsidP="00493781"/>
        </w:tc>
        <w:tc>
          <w:tcPr>
            <w:tcW w:w="132" w:type="dxa"/>
            <w:vAlign w:val="center"/>
            <w:hideMark/>
          </w:tcPr>
          <w:p w14:paraId="3C025A9D" w14:textId="77777777" w:rsidR="00581C24" w:rsidRPr="002621EB" w:rsidRDefault="00581C24" w:rsidP="00493781"/>
        </w:tc>
        <w:tc>
          <w:tcPr>
            <w:tcW w:w="690" w:type="dxa"/>
            <w:vAlign w:val="center"/>
            <w:hideMark/>
          </w:tcPr>
          <w:p w14:paraId="415B1F50" w14:textId="77777777" w:rsidR="00581C24" w:rsidRPr="002621EB" w:rsidRDefault="00581C24" w:rsidP="00493781"/>
        </w:tc>
        <w:tc>
          <w:tcPr>
            <w:tcW w:w="410" w:type="dxa"/>
            <w:vAlign w:val="center"/>
            <w:hideMark/>
          </w:tcPr>
          <w:p w14:paraId="5FCD1794" w14:textId="77777777" w:rsidR="00581C24" w:rsidRPr="002621EB" w:rsidRDefault="00581C24" w:rsidP="00493781"/>
        </w:tc>
        <w:tc>
          <w:tcPr>
            <w:tcW w:w="16" w:type="dxa"/>
            <w:vAlign w:val="center"/>
            <w:hideMark/>
          </w:tcPr>
          <w:p w14:paraId="5A0E6899" w14:textId="77777777" w:rsidR="00581C24" w:rsidRPr="002621EB" w:rsidRDefault="00581C24" w:rsidP="00493781"/>
        </w:tc>
        <w:tc>
          <w:tcPr>
            <w:tcW w:w="50" w:type="dxa"/>
            <w:vAlign w:val="center"/>
            <w:hideMark/>
          </w:tcPr>
          <w:p w14:paraId="75CF9BA2" w14:textId="77777777" w:rsidR="00581C24" w:rsidRPr="002621EB" w:rsidRDefault="00581C24" w:rsidP="00493781"/>
        </w:tc>
        <w:tc>
          <w:tcPr>
            <w:tcW w:w="50" w:type="dxa"/>
            <w:vAlign w:val="center"/>
            <w:hideMark/>
          </w:tcPr>
          <w:p w14:paraId="38927ED4" w14:textId="77777777" w:rsidR="00581C24" w:rsidRPr="002621EB" w:rsidRDefault="00581C24" w:rsidP="00493781"/>
        </w:tc>
      </w:tr>
      <w:tr w:rsidR="00581C24" w:rsidRPr="002621EB" w14:paraId="0BDB2042"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AE559A2" w14:textId="77777777" w:rsidR="00581C24" w:rsidRPr="002621EB" w:rsidRDefault="00581C24" w:rsidP="00493781">
            <w:r w:rsidRPr="002621EB">
              <w:t>631900</w:t>
            </w:r>
          </w:p>
        </w:tc>
        <w:tc>
          <w:tcPr>
            <w:tcW w:w="728" w:type="dxa"/>
            <w:tcBorders>
              <w:top w:val="nil"/>
              <w:left w:val="nil"/>
              <w:bottom w:val="nil"/>
              <w:right w:val="nil"/>
            </w:tcBorders>
            <w:shd w:val="clear" w:color="auto" w:fill="auto"/>
            <w:noWrap/>
            <w:vAlign w:val="bottom"/>
            <w:hideMark/>
          </w:tcPr>
          <w:p w14:paraId="3BAC64E8"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5FA7F5F1"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992FA56"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269AA2A4"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FFFFFF"/>
            <w:noWrap/>
            <w:vAlign w:val="bottom"/>
            <w:hideMark/>
          </w:tcPr>
          <w:p w14:paraId="155E288D" w14:textId="77777777" w:rsidR="00581C24" w:rsidRPr="002621EB" w:rsidRDefault="00581C24" w:rsidP="00493781">
            <w:r w:rsidRPr="002621EB">
              <w:t>225100</w:t>
            </w:r>
          </w:p>
        </w:tc>
        <w:tc>
          <w:tcPr>
            <w:tcW w:w="768" w:type="dxa"/>
            <w:tcBorders>
              <w:top w:val="nil"/>
              <w:left w:val="nil"/>
              <w:bottom w:val="nil"/>
              <w:right w:val="single" w:sz="8" w:space="0" w:color="auto"/>
            </w:tcBorders>
            <w:shd w:val="clear" w:color="auto" w:fill="auto"/>
            <w:noWrap/>
            <w:vAlign w:val="bottom"/>
            <w:hideMark/>
          </w:tcPr>
          <w:p w14:paraId="58465AD3" w14:textId="77777777" w:rsidR="00581C24" w:rsidRPr="002621EB" w:rsidRDefault="00581C24" w:rsidP="00493781">
            <w:r w:rsidRPr="002621EB">
              <w:t>2,45</w:t>
            </w:r>
          </w:p>
        </w:tc>
        <w:tc>
          <w:tcPr>
            <w:tcW w:w="16" w:type="dxa"/>
            <w:vAlign w:val="center"/>
            <w:hideMark/>
          </w:tcPr>
          <w:p w14:paraId="1E1733EF" w14:textId="77777777" w:rsidR="00581C24" w:rsidRPr="002621EB" w:rsidRDefault="00581C24" w:rsidP="00493781"/>
        </w:tc>
        <w:tc>
          <w:tcPr>
            <w:tcW w:w="6" w:type="dxa"/>
            <w:vAlign w:val="center"/>
            <w:hideMark/>
          </w:tcPr>
          <w:p w14:paraId="7B302526" w14:textId="77777777" w:rsidR="00581C24" w:rsidRPr="002621EB" w:rsidRDefault="00581C24" w:rsidP="00493781"/>
        </w:tc>
        <w:tc>
          <w:tcPr>
            <w:tcW w:w="6" w:type="dxa"/>
            <w:vAlign w:val="center"/>
            <w:hideMark/>
          </w:tcPr>
          <w:p w14:paraId="010E0E08" w14:textId="77777777" w:rsidR="00581C24" w:rsidRPr="002621EB" w:rsidRDefault="00581C24" w:rsidP="00493781"/>
        </w:tc>
        <w:tc>
          <w:tcPr>
            <w:tcW w:w="6" w:type="dxa"/>
            <w:vAlign w:val="center"/>
            <w:hideMark/>
          </w:tcPr>
          <w:p w14:paraId="133CF9B0" w14:textId="77777777" w:rsidR="00581C24" w:rsidRPr="002621EB" w:rsidRDefault="00581C24" w:rsidP="00493781"/>
        </w:tc>
        <w:tc>
          <w:tcPr>
            <w:tcW w:w="6" w:type="dxa"/>
            <w:vAlign w:val="center"/>
            <w:hideMark/>
          </w:tcPr>
          <w:p w14:paraId="254391EF" w14:textId="77777777" w:rsidR="00581C24" w:rsidRPr="002621EB" w:rsidRDefault="00581C24" w:rsidP="00493781"/>
        </w:tc>
        <w:tc>
          <w:tcPr>
            <w:tcW w:w="6" w:type="dxa"/>
            <w:vAlign w:val="center"/>
            <w:hideMark/>
          </w:tcPr>
          <w:p w14:paraId="2C423742" w14:textId="77777777" w:rsidR="00581C24" w:rsidRPr="002621EB" w:rsidRDefault="00581C24" w:rsidP="00493781"/>
        </w:tc>
        <w:tc>
          <w:tcPr>
            <w:tcW w:w="6" w:type="dxa"/>
            <w:vAlign w:val="center"/>
            <w:hideMark/>
          </w:tcPr>
          <w:p w14:paraId="034EAE5E" w14:textId="77777777" w:rsidR="00581C24" w:rsidRPr="002621EB" w:rsidRDefault="00581C24" w:rsidP="00493781"/>
        </w:tc>
        <w:tc>
          <w:tcPr>
            <w:tcW w:w="801" w:type="dxa"/>
            <w:vAlign w:val="center"/>
            <w:hideMark/>
          </w:tcPr>
          <w:p w14:paraId="7C83FDA3" w14:textId="77777777" w:rsidR="00581C24" w:rsidRPr="002621EB" w:rsidRDefault="00581C24" w:rsidP="00493781"/>
        </w:tc>
        <w:tc>
          <w:tcPr>
            <w:tcW w:w="690" w:type="dxa"/>
            <w:vAlign w:val="center"/>
            <w:hideMark/>
          </w:tcPr>
          <w:p w14:paraId="6EA64239" w14:textId="77777777" w:rsidR="00581C24" w:rsidRPr="002621EB" w:rsidRDefault="00581C24" w:rsidP="00493781"/>
        </w:tc>
        <w:tc>
          <w:tcPr>
            <w:tcW w:w="801" w:type="dxa"/>
            <w:vAlign w:val="center"/>
            <w:hideMark/>
          </w:tcPr>
          <w:p w14:paraId="7B478282" w14:textId="77777777" w:rsidR="00581C24" w:rsidRPr="002621EB" w:rsidRDefault="00581C24" w:rsidP="00493781"/>
        </w:tc>
        <w:tc>
          <w:tcPr>
            <w:tcW w:w="578" w:type="dxa"/>
            <w:vAlign w:val="center"/>
            <w:hideMark/>
          </w:tcPr>
          <w:p w14:paraId="0166B489" w14:textId="77777777" w:rsidR="00581C24" w:rsidRPr="002621EB" w:rsidRDefault="00581C24" w:rsidP="00493781"/>
        </w:tc>
        <w:tc>
          <w:tcPr>
            <w:tcW w:w="701" w:type="dxa"/>
            <w:vAlign w:val="center"/>
            <w:hideMark/>
          </w:tcPr>
          <w:p w14:paraId="5C289042" w14:textId="77777777" w:rsidR="00581C24" w:rsidRPr="002621EB" w:rsidRDefault="00581C24" w:rsidP="00493781"/>
        </w:tc>
        <w:tc>
          <w:tcPr>
            <w:tcW w:w="132" w:type="dxa"/>
            <w:vAlign w:val="center"/>
            <w:hideMark/>
          </w:tcPr>
          <w:p w14:paraId="1B331F6D" w14:textId="77777777" w:rsidR="00581C24" w:rsidRPr="002621EB" w:rsidRDefault="00581C24" w:rsidP="00493781"/>
        </w:tc>
        <w:tc>
          <w:tcPr>
            <w:tcW w:w="70" w:type="dxa"/>
            <w:vAlign w:val="center"/>
            <w:hideMark/>
          </w:tcPr>
          <w:p w14:paraId="134969AC" w14:textId="77777777" w:rsidR="00581C24" w:rsidRPr="002621EB" w:rsidRDefault="00581C24" w:rsidP="00493781"/>
        </w:tc>
        <w:tc>
          <w:tcPr>
            <w:tcW w:w="16" w:type="dxa"/>
            <w:vAlign w:val="center"/>
            <w:hideMark/>
          </w:tcPr>
          <w:p w14:paraId="0267B37F" w14:textId="77777777" w:rsidR="00581C24" w:rsidRPr="002621EB" w:rsidRDefault="00581C24" w:rsidP="00493781"/>
        </w:tc>
        <w:tc>
          <w:tcPr>
            <w:tcW w:w="6" w:type="dxa"/>
            <w:vAlign w:val="center"/>
            <w:hideMark/>
          </w:tcPr>
          <w:p w14:paraId="5F5DB19A" w14:textId="77777777" w:rsidR="00581C24" w:rsidRPr="002621EB" w:rsidRDefault="00581C24" w:rsidP="00493781"/>
        </w:tc>
        <w:tc>
          <w:tcPr>
            <w:tcW w:w="690" w:type="dxa"/>
            <w:vAlign w:val="center"/>
            <w:hideMark/>
          </w:tcPr>
          <w:p w14:paraId="28735011" w14:textId="77777777" w:rsidR="00581C24" w:rsidRPr="002621EB" w:rsidRDefault="00581C24" w:rsidP="00493781"/>
        </w:tc>
        <w:tc>
          <w:tcPr>
            <w:tcW w:w="132" w:type="dxa"/>
            <w:vAlign w:val="center"/>
            <w:hideMark/>
          </w:tcPr>
          <w:p w14:paraId="6AD374F7" w14:textId="77777777" w:rsidR="00581C24" w:rsidRPr="002621EB" w:rsidRDefault="00581C24" w:rsidP="00493781"/>
        </w:tc>
        <w:tc>
          <w:tcPr>
            <w:tcW w:w="690" w:type="dxa"/>
            <w:vAlign w:val="center"/>
            <w:hideMark/>
          </w:tcPr>
          <w:p w14:paraId="4D3B0AEF" w14:textId="77777777" w:rsidR="00581C24" w:rsidRPr="002621EB" w:rsidRDefault="00581C24" w:rsidP="00493781"/>
        </w:tc>
        <w:tc>
          <w:tcPr>
            <w:tcW w:w="410" w:type="dxa"/>
            <w:vAlign w:val="center"/>
            <w:hideMark/>
          </w:tcPr>
          <w:p w14:paraId="6D1F5F8B" w14:textId="77777777" w:rsidR="00581C24" w:rsidRPr="002621EB" w:rsidRDefault="00581C24" w:rsidP="00493781"/>
        </w:tc>
        <w:tc>
          <w:tcPr>
            <w:tcW w:w="16" w:type="dxa"/>
            <w:vAlign w:val="center"/>
            <w:hideMark/>
          </w:tcPr>
          <w:p w14:paraId="67A146D6" w14:textId="77777777" w:rsidR="00581C24" w:rsidRPr="002621EB" w:rsidRDefault="00581C24" w:rsidP="00493781"/>
        </w:tc>
        <w:tc>
          <w:tcPr>
            <w:tcW w:w="50" w:type="dxa"/>
            <w:vAlign w:val="center"/>
            <w:hideMark/>
          </w:tcPr>
          <w:p w14:paraId="31277CF3" w14:textId="77777777" w:rsidR="00581C24" w:rsidRPr="002621EB" w:rsidRDefault="00581C24" w:rsidP="00493781"/>
        </w:tc>
        <w:tc>
          <w:tcPr>
            <w:tcW w:w="50" w:type="dxa"/>
            <w:vAlign w:val="center"/>
            <w:hideMark/>
          </w:tcPr>
          <w:p w14:paraId="52F13DC2" w14:textId="77777777" w:rsidR="00581C24" w:rsidRPr="002621EB" w:rsidRDefault="00581C24" w:rsidP="00493781"/>
        </w:tc>
      </w:tr>
      <w:tr w:rsidR="00581C24" w:rsidRPr="002621EB" w14:paraId="69ECDB8B"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7071433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42C7A82" w14:textId="77777777" w:rsidR="00581C24" w:rsidRPr="002621EB" w:rsidRDefault="00581C24" w:rsidP="00493781">
            <w:r w:rsidRPr="002621EB">
              <w:t>631900</w:t>
            </w:r>
          </w:p>
        </w:tc>
        <w:tc>
          <w:tcPr>
            <w:tcW w:w="10654" w:type="dxa"/>
            <w:tcBorders>
              <w:top w:val="nil"/>
              <w:left w:val="nil"/>
              <w:bottom w:val="nil"/>
              <w:right w:val="nil"/>
            </w:tcBorders>
            <w:shd w:val="clear" w:color="auto" w:fill="auto"/>
            <w:vAlign w:val="bottom"/>
            <w:hideMark/>
          </w:tcPr>
          <w:p w14:paraId="7964ABDC"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у </w:t>
            </w:r>
            <w:proofErr w:type="spellStart"/>
            <w:r w:rsidRPr="002621EB">
              <w:t>земљи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6220093" w14:textId="77777777" w:rsidR="00581C24" w:rsidRPr="002621EB" w:rsidRDefault="00581C24" w:rsidP="00493781">
            <w:r w:rsidRPr="002621EB">
              <w:t>92000</w:t>
            </w:r>
          </w:p>
        </w:tc>
        <w:tc>
          <w:tcPr>
            <w:tcW w:w="1468" w:type="dxa"/>
            <w:tcBorders>
              <w:top w:val="nil"/>
              <w:left w:val="nil"/>
              <w:bottom w:val="nil"/>
              <w:right w:val="single" w:sz="8" w:space="0" w:color="auto"/>
            </w:tcBorders>
            <w:shd w:val="clear" w:color="000000" w:fill="FFFFFF"/>
            <w:noWrap/>
            <w:vAlign w:val="bottom"/>
            <w:hideMark/>
          </w:tcPr>
          <w:p w14:paraId="017CBF6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9C693A7" w14:textId="77777777" w:rsidR="00581C24" w:rsidRPr="002621EB" w:rsidRDefault="00581C24" w:rsidP="00493781">
            <w:r w:rsidRPr="002621EB">
              <w:t>92000</w:t>
            </w:r>
          </w:p>
        </w:tc>
        <w:tc>
          <w:tcPr>
            <w:tcW w:w="768" w:type="dxa"/>
            <w:tcBorders>
              <w:top w:val="nil"/>
              <w:left w:val="nil"/>
              <w:bottom w:val="nil"/>
              <w:right w:val="single" w:sz="8" w:space="0" w:color="auto"/>
            </w:tcBorders>
            <w:shd w:val="clear" w:color="auto" w:fill="auto"/>
            <w:noWrap/>
            <w:vAlign w:val="bottom"/>
            <w:hideMark/>
          </w:tcPr>
          <w:p w14:paraId="421B35FA" w14:textId="77777777" w:rsidR="00581C24" w:rsidRPr="002621EB" w:rsidRDefault="00581C24" w:rsidP="00493781">
            <w:r w:rsidRPr="002621EB">
              <w:t>1,00</w:t>
            </w:r>
          </w:p>
        </w:tc>
        <w:tc>
          <w:tcPr>
            <w:tcW w:w="16" w:type="dxa"/>
            <w:vAlign w:val="center"/>
            <w:hideMark/>
          </w:tcPr>
          <w:p w14:paraId="28F281AA" w14:textId="77777777" w:rsidR="00581C24" w:rsidRPr="002621EB" w:rsidRDefault="00581C24" w:rsidP="00493781"/>
        </w:tc>
        <w:tc>
          <w:tcPr>
            <w:tcW w:w="6" w:type="dxa"/>
            <w:vAlign w:val="center"/>
            <w:hideMark/>
          </w:tcPr>
          <w:p w14:paraId="7A651DA3" w14:textId="77777777" w:rsidR="00581C24" w:rsidRPr="002621EB" w:rsidRDefault="00581C24" w:rsidP="00493781"/>
        </w:tc>
        <w:tc>
          <w:tcPr>
            <w:tcW w:w="6" w:type="dxa"/>
            <w:vAlign w:val="center"/>
            <w:hideMark/>
          </w:tcPr>
          <w:p w14:paraId="142EEFFA" w14:textId="77777777" w:rsidR="00581C24" w:rsidRPr="002621EB" w:rsidRDefault="00581C24" w:rsidP="00493781"/>
        </w:tc>
        <w:tc>
          <w:tcPr>
            <w:tcW w:w="6" w:type="dxa"/>
            <w:vAlign w:val="center"/>
            <w:hideMark/>
          </w:tcPr>
          <w:p w14:paraId="67B903BD" w14:textId="77777777" w:rsidR="00581C24" w:rsidRPr="002621EB" w:rsidRDefault="00581C24" w:rsidP="00493781"/>
        </w:tc>
        <w:tc>
          <w:tcPr>
            <w:tcW w:w="6" w:type="dxa"/>
            <w:vAlign w:val="center"/>
            <w:hideMark/>
          </w:tcPr>
          <w:p w14:paraId="3FD15329" w14:textId="77777777" w:rsidR="00581C24" w:rsidRPr="002621EB" w:rsidRDefault="00581C24" w:rsidP="00493781"/>
        </w:tc>
        <w:tc>
          <w:tcPr>
            <w:tcW w:w="6" w:type="dxa"/>
            <w:vAlign w:val="center"/>
            <w:hideMark/>
          </w:tcPr>
          <w:p w14:paraId="5C701C24" w14:textId="77777777" w:rsidR="00581C24" w:rsidRPr="002621EB" w:rsidRDefault="00581C24" w:rsidP="00493781"/>
        </w:tc>
        <w:tc>
          <w:tcPr>
            <w:tcW w:w="6" w:type="dxa"/>
            <w:vAlign w:val="center"/>
            <w:hideMark/>
          </w:tcPr>
          <w:p w14:paraId="53F47F86" w14:textId="77777777" w:rsidR="00581C24" w:rsidRPr="002621EB" w:rsidRDefault="00581C24" w:rsidP="00493781"/>
        </w:tc>
        <w:tc>
          <w:tcPr>
            <w:tcW w:w="801" w:type="dxa"/>
            <w:vAlign w:val="center"/>
            <w:hideMark/>
          </w:tcPr>
          <w:p w14:paraId="65CD077A" w14:textId="77777777" w:rsidR="00581C24" w:rsidRPr="002621EB" w:rsidRDefault="00581C24" w:rsidP="00493781"/>
        </w:tc>
        <w:tc>
          <w:tcPr>
            <w:tcW w:w="690" w:type="dxa"/>
            <w:vAlign w:val="center"/>
            <w:hideMark/>
          </w:tcPr>
          <w:p w14:paraId="05A4BE52" w14:textId="77777777" w:rsidR="00581C24" w:rsidRPr="002621EB" w:rsidRDefault="00581C24" w:rsidP="00493781"/>
        </w:tc>
        <w:tc>
          <w:tcPr>
            <w:tcW w:w="801" w:type="dxa"/>
            <w:vAlign w:val="center"/>
            <w:hideMark/>
          </w:tcPr>
          <w:p w14:paraId="1C2611F4" w14:textId="77777777" w:rsidR="00581C24" w:rsidRPr="002621EB" w:rsidRDefault="00581C24" w:rsidP="00493781"/>
        </w:tc>
        <w:tc>
          <w:tcPr>
            <w:tcW w:w="578" w:type="dxa"/>
            <w:vAlign w:val="center"/>
            <w:hideMark/>
          </w:tcPr>
          <w:p w14:paraId="7B8B8006" w14:textId="77777777" w:rsidR="00581C24" w:rsidRPr="002621EB" w:rsidRDefault="00581C24" w:rsidP="00493781"/>
        </w:tc>
        <w:tc>
          <w:tcPr>
            <w:tcW w:w="701" w:type="dxa"/>
            <w:vAlign w:val="center"/>
            <w:hideMark/>
          </w:tcPr>
          <w:p w14:paraId="31BB63D6" w14:textId="77777777" w:rsidR="00581C24" w:rsidRPr="002621EB" w:rsidRDefault="00581C24" w:rsidP="00493781"/>
        </w:tc>
        <w:tc>
          <w:tcPr>
            <w:tcW w:w="132" w:type="dxa"/>
            <w:vAlign w:val="center"/>
            <w:hideMark/>
          </w:tcPr>
          <w:p w14:paraId="7CF1D3BE" w14:textId="77777777" w:rsidR="00581C24" w:rsidRPr="002621EB" w:rsidRDefault="00581C24" w:rsidP="00493781"/>
        </w:tc>
        <w:tc>
          <w:tcPr>
            <w:tcW w:w="70" w:type="dxa"/>
            <w:vAlign w:val="center"/>
            <w:hideMark/>
          </w:tcPr>
          <w:p w14:paraId="64551968" w14:textId="77777777" w:rsidR="00581C24" w:rsidRPr="002621EB" w:rsidRDefault="00581C24" w:rsidP="00493781"/>
        </w:tc>
        <w:tc>
          <w:tcPr>
            <w:tcW w:w="16" w:type="dxa"/>
            <w:vAlign w:val="center"/>
            <w:hideMark/>
          </w:tcPr>
          <w:p w14:paraId="2FBC8E83" w14:textId="77777777" w:rsidR="00581C24" w:rsidRPr="002621EB" w:rsidRDefault="00581C24" w:rsidP="00493781"/>
        </w:tc>
        <w:tc>
          <w:tcPr>
            <w:tcW w:w="6" w:type="dxa"/>
            <w:vAlign w:val="center"/>
            <w:hideMark/>
          </w:tcPr>
          <w:p w14:paraId="6FB4085C" w14:textId="77777777" w:rsidR="00581C24" w:rsidRPr="002621EB" w:rsidRDefault="00581C24" w:rsidP="00493781"/>
        </w:tc>
        <w:tc>
          <w:tcPr>
            <w:tcW w:w="690" w:type="dxa"/>
            <w:vAlign w:val="center"/>
            <w:hideMark/>
          </w:tcPr>
          <w:p w14:paraId="68B1AA47" w14:textId="77777777" w:rsidR="00581C24" w:rsidRPr="002621EB" w:rsidRDefault="00581C24" w:rsidP="00493781"/>
        </w:tc>
        <w:tc>
          <w:tcPr>
            <w:tcW w:w="132" w:type="dxa"/>
            <w:vAlign w:val="center"/>
            <w:hideMark/>
          </w:tcPr>
          <w:p w14:paraId="02DE658D" w14:textId="77777777" w:rsidR="00581C24" w:rsidRPr="002621EB" w:rsidRDefault="00581C24" w:rsidP="00493781"/>
        </w:tc>
        <w:tc>
          <w:tcPr>
            <w:tcW w:w="690" w:type="dxa"/>
            <w:vAlign w:val="center"/>
            <w:hideMark/>
          </w:tcPr>
          <w:p w14:paraId="28EA7A16" w14:textId="77777777" w:rsidR="00581C24" w:rsidRPr="002621EB" w:rsidRDefault="00581C24" w:rsidP="00493781"/>
        </w:tc>
        <w:tc>
          <w:tcPr>
            <w:tcW w:w="410" w:type="dxa"/>
            <w:vAlign w:val="center"/>
            <w:hideMark/>
          </w:tcPr>
          <w:p w14:paraId="465A69BF" w14:textId="77777777" w:rsidR="00581C24" w:rsidRPr="002621EB" w:rsidRDefault="00581C24" w:rsidP="00493781"/>
        </w:tc>
        <w:tc>
          <w:tcPr>
            <w:tcW w:w="16" w:type="dxa"/>
            <w:vAlign w:val="center"/>
            <w:hideMark/>
          </w:tcPr>
          <w:p w14:paraId="1597A75F" w14:textId="77777777" w:rsidR="00581C24" w:rsidRPr="002621EB" w:rsidRDefault="00581C24" w:rsidP="00493781"/>
        </w:tc>
        <w:tc>
          <w:tcPr>
            <w:tcW w:w="50" w:type="dxa"/>
            <w:vAlign w:val="center"/>
            <w:hideMark/>
          </w:tcPr>
          <w:p w14:paraId="75FC98F6" w14:textId="77777777" w:rsidR="00581C24" w:rsidRPr="002621EB" w:rsidRDefault="00581C24" w:rsidP="00493781"/>
        </w:tc>
        <w:tc>
          <w:tcPr>
            <w:tcW w:w="50" w:type="dxa"/>
            <w:vAlign w:val="center"/>
            <w:hideMark/>
          </w:tcPr>
          <w:p w14:paraId="76851112" w14:textId="77777777" w:rsidR="00581C24" w:rsidRPr="002621EB" w:rsidRDefault="00581C24" w:rsidP="00493781"/>
        </w:tc>
      </w:tr>
      <w:tr w:rsidR="00581C24" w:rsidRPr="002621EB" w14:paraId="13DEEE25"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EAF550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75D350C" w14:textId="77777777" w:rsidR="00581C24" w:rsidRPr="002621EB" w:rsidRDefault="00581C24" w:rsidP="00493781">
            <w:r w:rsidRPr="002621EB">
              <w:t>631900</w:t>
            </w:r>
          </w:p>
        </w:tc>
        <w:tc>
          <w:tcPr>
            <w:tcW w:w="10654" w:type="dxa"/>
            <w:tcBorders>
              <w:top w:val="nil"/>
              <w:left w:val="nil"/>
              <w:bottom w:val="nil"/>
              <w:right w:val="nil"/>
            </w:tcBorders>
            <w:shd w:val="clear" w:color="auto" w:fill="auto"/>
            <w:noWrap/>
            <w:vAlign w:val="bottom"/>
            <w:hideMark/>
          </w:tcPr>
          <w:p w14:paraId="7DC8E8D8" w14:textId="77777777" w:rsidR="00581C24" w:rsidRPr="002621EB" w:rsidRDefault="00581C24" w:rsidP="00493781">
            <w:proofErr w:type="spellStart"/>
            <w:r w:rsidRPr="002621EB">
              <w:t>Oтплата</w:t>
            </w:r>
            <w:proofErr w:type="spellEnd"/>
            <w:r w:rsidRPr="002621EB">
              <w:t xml:space="preserve"> </w:t>
            </w:r>
            <w:proofErr w:type="spellStart"/>
            <w:r w:rsidRPr="002621EB">
              <w:t>неизмирених</w:t>
            </w:r>
            <w:proofErr w:type="spellEnd"/>
            <w:r w:rsidRPr="002621EB">
              <w:t xml:space="preserve"> </w:t>
            </w:r>
            <w:proofErr w:type="spellStart"/>
            <w:r w:rsidRPr="002621EB">
              <w:t>обавеза</w:t>
            </w:r>
            <w:proofErr w:type="spellEnd"/>
            <w:r w:rsidRPr="002621EB">
              <w:t xml:space="preserve"> </w:t>
            </w:r>
            <w:proofErr w:type="spellStart"/>
            <w:r w:rsidRPr="002621EB">
              <w:t>из</w:t>
            </w:r>
            <w:proofErr w:type="spellEnd"/>
            <w:r w:rsidRPr="002621EB">
              <w:t xml:space="preserve"> </w:t>
            </w:r>
            <w:proofErr w:type="spellStart"/>
            <w:r w:rsidRPr="002621EB">
              <w:t>ранијих</w:t>
            </w:r>
            <w:proofErr w:type="spellEnd"/>
            <w:r w:rsidRPr="002621EB">
              <w:t xml:space="preserve"> </w:t>
            </w:r>
            <w:proofErr w:type="spellStart"/>
            <w:r w:rsidRPr="002621EB">
              <w:t>година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F999E5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35CD482"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auto" w:fill="auto"/>
            <w:noWrap/>
            <w:vAlign w:val="bottom"/>
            <w:hideMark/>
          </w:tcPr>
          <w:p w14:paraId="7B517C0E" w14:textId="77777777" w:rsidR="00581C24" w:rsidRPr="002621EB" w:rsidRDefault="00581C24" w:rsidP="00493781">
            <w:r w:rsidRPr="002621EB">
              <w:t>133100</w:t>
            </w:r>
          </w:p>
        </w:tc>
        <w:tc>
          <w:tcPr>
            <w:tcW w:w="768" w:type="dxa"/>
            <w:tcBorders>
              <w:top w:val="nil"/>
              <w:left w:val="nil"/>
              <w:bottom w:val="nil"/>
              <w:right w:val="single" w:sz="8" w:space="0" w:color="auto"/>
            </w:tcBorders>
            <w:shd w:val="clear" w:color="auto" w:fill="auto"/>
            <w:noWrap/>
            <w:vAlign w:val="bottom"/>
            <w:hideMark/>
          </w:tcPr>
          <w:p w14:paraId="00111675" w14:textId="77777777" w:rsidR="00581C24" w:rsidRPr="002621EB" w:rsidRDefault="00581C24" w:rsidP="00493781">
            <w:r w:rsidRPr="002621EB">
              <w:t> </w:t>
            </w:r>
          </w:p>
        </w:tc>
        <w:tc>
          <w:tcPr>
            <w:tcW w:w="16" w:type="dxa"/>
            <w:vAlign w:val="center"/>
            <w:hideMark/>
          </w:tcPr>
          <w:p w14:paraId="2A97333D" w14:textId="77777777" w:rsidR="00581C24" w:rsidRPr="002621EB" w:rsidRDefault="00581C24" w:rsidP="00493781"/>
        </w:tc>
        <w:tc>
          <w:tcPr>
            <w:tcW w:w="6" w:type="dxa"/>
            <w:vAlign w:val="center"/>
            <w:hideMark/>
          </w:tcPr>
          <w:p w14:paraId="05956F80" w14:textId="77777777" w:rsidR="00581C24" w:rsidRPr="002621EB" w:rsidRDefault="00581C24" w:rsidP="00493781"/>
        </w:tc>
        <w:tc>
          <w:tcPr>
            <w:tcW w:w="6" w:type="dxa"/>
            <w:vAlign w:val="center"/>
            <w:hideMark/>
          </w:tcPr>
          <w:p w14:paraId="50E3356D" w14:textId="77777777" w:rsidR="00581C24" w:rsidRPr="002621EB" w:rsidRDefault="00581C24" w:rsidP="00493781"/>
        </w:tc>
        <w:tc>
          <w:tcPr>
            <w:tcW w:w="6" w:type="dxa"/>
            <w:vAlign w:val="center"/>
            <w:hideMark/>
          </w:tcPr>
          <w:p w14:paraId="37856BB8" w14:textId="77777777" w:rsidR="00581C24" w:rsidRPr="002621EB" w:rsidRDefault="00581C24" w:rsidP="00493781"/>
        </w:tc>
        <w:tc>
          <w:tcPr>
            <w:tcW w:w="6" w:type="dxa"/>
            <w:vAlign w:val="center"/>
            <w:hideMark/>
          </w:tcPr>
          <w:p w14:paraId="14823283" w14:textId="77777777" w:rsidR="00581C24" w:rsidRPr="002621EB" w:rsidRDefault="00581C24" w:rsidP="00493781"/>
        </w:tc>
        <w:tc>
          <w:tcPr>
            <w:tcW w:w="6" w:type="dxa"/>
            <w:vAlign w:val="center"/>
            <w:hideMark/>
          </w:tcPr>
          <w:p w14:paraId="61D875B3" w14:textId="77777777" w:rsidR="00581C24" w:rsidRPr="002621EB" w:rsidRDefault="00581C24" w:rsidP="00493781"/>
        </w:tc>
        <w:tc>
          <w:tcPr>
            <w:tcW w:w="6" w:type="dxa"/>
            <w:vAlign w:val="center"/>
            <w:hideMark/>
          </w:tcPr>
          <w:p w14:paraId="48283103" w14:textId="77777777" w:rsidR="00581C24" w:rsidRPr="002621EB" w:rsidRDefault="00581C24" w:rsidP="00493781"/>
        </w:tc>
        <w:tc>
          <w:tcPr>
            <w:tcW w:w="801" w:type="dxa"/>
            <w:vAlign w:val="center"/>
            <w:hideMark/>
          </w:tcPr>
          <w:p w14:paraId="48ED29E3" w14:textId="77777777" w:rsidR="00581C24" w:rsidRPr="002621EB" w:rsidRDefault="00581C24" w:rsidP="00493781"/>
        </w:tc>
        <w:tc>
          <w:tcPr>
            <w:tcW w:w="690" w:type="dxa"/>
            <w:vAlign w:val="center"/>
            <w:hideMark/>
          </w:tcPr>
          <w:p w14:paraId="4D6CD596" w14:textId="77777777" w:rsidR="00581C24" w:rsidRPr="002621EB" w:rsidRDefault="00581C24" w:rsidP="00493781"/>
        </w:tc>
        <w:tc>
          <w:tcPr>
            <w:tcW w:w="801" w:type="dxa"/>
            <w:vAlign w:val="center"/>
            <w:hideMark/>
          </w:tcPr>
          <w:p w14:paraId="634AB973" w14:textId="77777777" w:rsidR="00581C24" w:rsidRPr="002621EB" w:rsidRDefault="00581C24" w:rsidP="00493781"/>
        </w:tc>
        <w:tc>
          <w:tcPr>
            <w:tcW w:w="578" w:type="dxa"/>
            <w:vAlign w:val="center"/>
            <w:hideMark/>
          </w:tcPr>
          <w:p w14:paraId="44B96870" w14:textId="77777777" w:rsidR="00581C24" w:rsidRPr="002621EB" w:rsidRDefault="00581C24" w:rsidP="00493781"/>
        </w:tc>
        <w:tc>
          <w:tcPr>
            <w:tcW w:w="701" w:type="dxa"/>
            <w:vAlign w:val="center"/>
            <w:hideMark/>
          </w:tcPr>
          <w:p w14:paraId="17E86D9A" w14:textId="77777777" w:rsidR="00581C24" w:rsidRPr="002621EB" w:rsidRDefault="00581C24" w:rsidP="00493781"/>
        </w:tc>
        <w:tc>
          <w:tcPr>
            <w:tcW w:w="132" w:type="dxa"/>
            <w:vAlign w:val="center"/>
            <w:hideMark/>
          </w:tcPr>
          <w:p w14:paraId="4AC1696A" w14:textId="77777777" w:rsidR="00581C24" w:rsidRPr="002621EB" w:rsidRDefault="00581C24" w:rsidP="00493781"/>
        </w:tc>
        <w:tc>
          <w:tcPr>
            <w:tcW w:w="70" w:type="dxa"/>
            <w:vAlign w:val="center"/>
            <w:hideMark/>
          </w:tcPr>
          <w:p w14:paraId="78F5D162" w14:textId="77777777" w:rsidR="00581C24" w:rsidRPr="002621EB" w:rsidRDefault="00581C24" w:rsidP="00493781"/>
        </w:tc>
        <w:tc>
          <w:tcPr>
            <w:tcW w:w="16" w:type="dxa"/>
            <w:vAlign w:val="center"/>
            <w:hideMark/>
          </w:tcPr>
          <w:p w14:paraId="096EA08E" w14:textId="77777777" w:rsidR="00581C24" w:rsidRPr="002621EB" w:rsidRDefault="00581C24" w:rsidP="00493781"/>
        </w:tc>
        <w:tc>
          <w:tcPr>
            <w:tcW w:w="6" w:type="dxa"/>
            <w:vAlign w:val="center"/>
            <w:hideMark/>
          </w:tcPr>
          <w:p w14:paraId="7412161D" w14:textId="77777777" w:rsidR="00581C24" w:rsidRPr="002621EB" w:rsidRDefault="00581C24" w:rsidP="00493781"/>
        </w:tc>
        <w:tc>
          <w:tcPr>
            <w:tcW w:w="690" w:type="dxa"/>
            <w:vAlign w:val="center"/>
            <w:hideMark/>
          </w:tcPr>
          <w:p w14:paraId="74E74F04" w14:textId="77777777" w:rsidR="00581C24" w:rsidRPr="002621EB" w:rsidRDefault="00581C24" w:rsidP="00493781"/>
        </w:tc>
        <w:tc>
          <w:tcPr>
            <w:tcW w:w="132" w:type="dxa"/>
            <w:vAlign w:val="center"/>
            <w:hideMark/>
          </w:tcPr>
          <w:p w14:paraId="68CF4FA7" w14:textId="77777777" w:rsidR="00581C24" w:rsidRPr="002621EB" w:rsidRDefault="00581C24" w:rsidP="00493781"/>
        </w:tc>
        <w:tc>
          <w:tcPr>
            <w:tcW w:w="690" w:type="dxa"/>
            <w:vAlign w:val="center"/>
            <w:hideMark/>
          </w:tcPr>
          <w:p w14:paraId="742F959A" w14:textId="77777777" w:rsidR="00581C24" w:rsidRPr="002621EB" w:rsidRDefault="00581C24" w:rsidP="00493781"/>
        </w:tc>
        <w:tc>
          <w:tcPr>
            <w:tcW w:w="410" w:type="dxa"/>
            <w:vAlign w:val="center"/>
            <w:hideMark/>
          </w:tcPr>
          <w:p w14:paraId="608B3047" w14:textId="77777777" w:rsidR="00581C24" w:rsidRPr="002621EB" w:rsidRDefault="00581C24" w:rsidP="00493781"/>
        </w:tc>
        <w:tc>
          <w:tcPr>
            <w:tcW w:w="16" w:type="dxa"/>
            <w:vAlign w:val="center"/>
            <w:hideMark/>
          </w:tcPr>
          <w:p w14:paraId="56C7ED08" w14:textId="77777777" w:rsidR="00581C24" w:rsidRPr="002621EB" w:rsidRDefault="00581C24" w:rsidP="00493781"/>
        </w:tc>
        <w:tc>
          <w:tcPr>
            <w:tcW w:w="50" w:type="dxa"/>
            <w:vAlign w:val="center"/>
            <w:hideMark/>
          </w:tcPr>
          <w:p w14:paraId="4EDD328F" w14:textId="77777777" w:rsidR="00581C24" w:rsidRPr="002621EB" w:rsidRDefault="00581C24" w:rsidP="00493781"/>
        </w:tc>
        <w:tc>
          <w:tcPr>
            <w:tcW w:w="50" w:type="dxa"/>
            <w:vAlign w:val="center"/>
            <w:hideMark/>
          </w:tcPr>
          <w:p w14:paraId="16E96BF2" w14:textId="77777777" w:rsidR="00581C24" w:rsidRPr="002621EB" w:rsidRDefault="00581C24" w:rsidP="00493781"/>
        </w:tc>
      </w:tr>
      <w:tr w:rsidR="00581C24" w:rsidRPr="002621EB" w14:paraId="287C4DF8" w14:textId="77777777" w:rsidTr="00581C24">
        <w:trPr>
          <w:trHeight w:val="345"/>
        </w:trPr>
        <w:tc>
          <w:tcPr>
            <w:tcW w:w="1032" w:type="dxa"/>
            <w:tcBorders>
              <w:top w:val="nil"/>
              <w:left w:val="single" w:sz="8" w:space="0" w:color="auto"/>
              <w:bottom w:val="nil"/>
              <w:right w:val="nil"/>
            </w:tcBorders>
            <w:shd w:val="clear" w:color="000000" w:fill="C0C0C0"/>
            <w:noWrap/>
            <w:vAlign w:val="bottom"/>
            <w:hideMark/>
          </w:tcPr>
          <w:p w14:paraId="6A62C300"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69DFD4BA"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4AF0DBD4" w14:textId="77777777" w:rsidR="00581C24" w:rsidRPr="002621EB" w:rsidRDefault="00581C24" w:rsidP="00493781">
            <w:r w:rsidRPr="002621EB">
              <w:t>УКУПНО ПОТРОШАЧКА ЈЕДИНИЦА 0015190</w:t>
            </w:r>
          </w:p>
        </w:tc>
        <w:tc>
          <w:tcPr>
            <w:tcW w:w="1308" w:type="dxa"/>
            <w:tcBorders>
              <w:top w:val="nil"/>
              <w:left w:val="single" w:sz="8" w:space="0" w:color="auto"/>
              <w:bottom w:val="nil"/>
              <w:right w:val="single" w:sz="8" w:space="0" w:color="auto"/>
            </w:tcBorders>
            <w:shd w:val="clear" w:color="000000" w:fill="BFBFBF"/>
            <w:noWrap/>
            <w:vAlign w:val="bottom"/>
            <w:hideMark/>
          </w:tcPr>
          <w:p w14:paraId="152E4250" w14:textId="77777777" w:rsidR="00581C24" w:rsidRPr="002621EB" w:rsidRDefault="00581C24" w:rsidP="00493781">
            <w:r w:rsidRPr="002621EB">
              <w:t>559000</w:t>
            </w:r>
          </w:p>
        </w:tc>
        <w:tc>
          <w:tcPr>
            <w:tcW w:w="1468" w:type="dxa"/>
            <w:tcBorders>
              <w:top w:val="nil"/>
              <w:left w:val="nil"/>
              <w:bottom w:val="nil"/>
              <w:right w:val="single" w:sz="8" w:space="0" w:color="auto"/>
            </w:tcBorders>
            <w:shd w:val="clear" w:color="000000" w:fill="BFBFBF"/>
            <w:noWrap/>
            <w:vAlign w:val="bottom"/>
            <w:hideMark/>
          </w:tcPr>
          <w:p w14:paraId="2AB2B8ED" w14:textId="77777777" w:rsidR="00581C24" w:rsidRPr="002621EB" w:rsidRDefault="00581C24" w:rsidP="00493781">
            <w:r w:rsidRPr="002621EB">
              <w:t>133100</w:t>
            </w:r>
          </w:p>
        </w:tc>
        <w:tc>
          <w:tcPr>
            <w:tcW w:w="1368" w:type="dxa"/>
            <w:tcBorders>
              <w:top w:val="nil"/>
              <w:left w:val="nil"/>
              <w:bottom w:val="nil"/>
              <w:right w:val="single" w:sz="8" w:space="0" w:color="auto"/>
            </w:tcBorders>
            <w:shd w:val="clear" w:color="000000" w:fill="BFBFBF"/>
            <w:noWrap/>
            <w:vAlign w:val="bottom"/>
            <w:hideMark/>
          </w:tcPr>
          <w:p w14:paraId="256D28FA" w14:textId="77777777" w:rsidR="00581C24" w:rsidRPr="002621EB" w:rsidRDefault="00581C24" w:rsidP="00493781">
            <w:r w:rsidRPr="002621EB">
              <w:t>692100</w:t>
            </w:r>
          </w:p>
        </w:tc>
        <w:tc>
          <w:tcPr>
            <w:tcW w:w="768" w:type="dxa"/>
            <w:tcBorders>
              <w:top w:val="nil"/>
              <w:left w:val="nil"/>
              <w:bottom w:val="nil"/>
              <w:right w:val="single" w:sz="8" w:space="0" w:color="auto"/>
            </w:tcBorders>
            <w:shd w:val="clear" w:color="000000" w:fill="BFBFBF"/>
            <w:noWrap/>
            <w:vAlign w:val="bottom"/>
            <w:hideMark/>
          </w:tcPr>
          <w:p w14:paraId="67C9C03B" w14:textId="77777777" w:rsidR="00581C24" w:rsidRPr="002621EB" w:rsidRDefault="00581C24" w:rsidP="00493781">
            <w:r w:rsidRPr="002621EB">
              <w:t>1,24</w:t>
            </w:r>
          </w:p>
        </w:tc>
        <w:tc>
          <w:tcPr>
            <w:tcW w:w="16" w:type="dxa"/>
            <w:vAlign w:val="center"/>
            <w:hideMark/>
          </w:tcPr>
          <w:p w14:paraId="41E0873A" w14:textId="77777777" w:rsidR="00581C24" w:rsidRPr="002621EB" w:rsidRDefault="00581C24" w:rsidP="00493781"/>
        </w:tc>
        <w:tc>
          <w:tcPr>
            <w:tcW w:w="6" w:type="dxa"/>
            <w:vAlign w:val="center"/>
            <w:hideMark/>
          </w:tcPr>
          <w:p w14:paraId="5DB09635" w14:textId="77777777" w:rsidR="00581C24" w:rsidRPr="002621EB" w:rsidRDefault="00581C24" w:rsidP="00493781"/>
        </w:tc>
        <w:tc>
          <w:tcPr>
            <w:tcW w:w="6" w:type="dxa"/>
            <w:vAlign w:val="center"/>
            <w:hideMark/>
          </w:tcPr>
          <w:p w14:paraId="5A7F5CCC" w14:textId="77777777" w:rsidR="00581C24" w:rsidRPr="002621EB" w:rsidRDefault="00581C24" w:rsidP="00493781"/>
        </w:tc>
        <w:tc>
          <w:tcPr>
            <w:tcW w:w="6" w:type="dxa"/>
            <w:vAlign w:val="center"/>
            <w:hideMark/>
          </w:tcPr>
          <w:p w14:paraId="6317ED60" w14:textId="77777777" w:rsidR="00581C24" w:rsidRPr="002621EB" w:rsidRDefault="00581C24" w:rsidP="00493781"/>
        </w:tc>
        <w:tc>
          <w:tcPr>
            <w:tcW w:w="6" w:type="dxa"/>
            <w:vAlign w:val="center"/>
            <w:hideMark/>
          </w:tcPr>
          <w:p w14:paraId="27FA71F7" w14:textId="77777777" w:rsidR="00581C24" w:rsidRPr="002621EB" w:rsidRDefault="00581C24" w:rsidP="00493781"/>
        </w:tc>
        <w:tc>
          <w:tcPr>
            <w:tcW w:w="6" w:type="dxa"/>
            <w:vAlign w:val="center"/>
            <w:hideMark/>
          </w:tcPr>
          <w:p w14:paraId="4DF2CE65" w14:textId="77777777" w:rsidR="00581C24" w:rsidRPr="002621EB" w:rsidRDefault="00581C24" w:rsidP="00493781"/>
        </w:tc>
        <w:tc>
          <w:tcPr>
            <w:tcW w:w="6" w:type="dxa"/>
            <w:vAlign w:val="center"/>
            <w:hideMark/>
          </w:tcPr>
          <w:p w14:paraId="76E4E556" w14:textId="77777777" w:rsidR="00581C24" w:rsidRPr="002621EB" w:rsidRDefault="00581C24" w:rsidP="00493781"/>
        </w:tc>
        <w:tc>
          <w:tcPr>
            <w:tcW w:w="801" w:type="dxa"/>
            <w:vAlign w:val="center"/>
            <w:hideMark/>
          </w:tcPr>
          <w:p w14:paraId="463EFC9E" w14:textId="77777777" w:rsidR="00581C24" w:rsidRPr="002621EB" w:rsidRDefault="00581C24" w:rsidP="00493781"/>
        </w:tc>
        <w:tc>
          <w:tcPr>
            <w:tcW w:w="690" w:type="dxa"/>
            <w:vAlign w:val="center"/>
            <w:hideMark/>
          </w:tcPr>
          <w:p w14:paraId="796E1449" w14:textId="77777777" w:rsidR="00581C24" w:rsidRPr="002621EB" w:rsidRDefault="00581C24" w:rsidP="00493781"/>
        </w:tc>
        <w:tc>
          <w:tcPr>
            <w:tcW w:w="801" w:type="dxa"/>
            <w:vAlign w:val="center"/>
            <w:hideMark/>
          </w:tcPr>
          <w:p w14:paraId="0F0D1B06" w14:textId="77777777" w:rsidR="00581C24" w:rsidRPr="002621EB" w:rsidRDefault="00581C24" w:rsidP="00493781"/>
        </w:tc>
        <w:tc>
          <w:tcPr>
            <w:tcW w:w="578" w:type="dxa"/>
            <w:vAlign w:val="center"/>
            <w:hideMark/>
          </w:tcPr>
          <w:p w14:paraId="04D27B3E" w14:textId="77777777" w:rsidR="00581C24" w:rsidRPr="002621EB" w:rsidRDefault="00581C24" w:rsidP="00493781"/>
        </w:tc>
        <w:tc>
          <w:tcPr>
            <w:tcW w:w="701" w:type="dxa"/>
            <w:vAlign w:val="center"/>
            <w:hideMark/>
          </w:tcPr>
          <w:p w14:paraId="19CEA6A2" w14:textId="77777777" w:rsidR="00581C24" w:rsidRPr="002621EB" w:rsidRDefault="00581C24" w:rsidP="00493781"/>
        </w:tc>
        <w:tc>
          <w:tcPr>
            <w:tcW w:w="132" w:type="dxa"/>
            <w:vAlign w:val="center"/>
            <w:hideMark/>
          </w:tcPr>
          <w:p w14:paraId="27DB55AB" w14:textId="77777777" w:rsidR="00581C24" w:rsidRPr="002621EB" w:rsidRDefault="00581C24" w:rsidP="00493781"/>
        </w:tc>
        <w:tc>
          <w:tcPr>
            <w:tcW w:w="70" w:type="dxa"/>
            <w:vAlign w:val="center"/>
            <w:hideMark/>
          </w:tcPr>
          <w:p w14:paraId="2472392B" w14:textId="77777777" w:rsidR="00581C24" w:rsidRPr="002621EB" w:rsidRDefault="00581C24" w:rsidP="00493781"/>
        </w:tc>
        <w:tc>
          <w:tcPr>
            <w:tcW w:w="16" w:type="dxa"/>
            <w:vAlign w:val="center"/>
            <w:hideMark/>
          </w:tcPr>
          <w:p w14:paraId="4D07FB5D" w14:textId="77777777" w:rsidR="00581C24" w:rsidRPr="002621EB" w:rsidRDefault="00581C24" w:rsidP="00493781"/>
        </w:tc>
        <w:tc>
          <w:tcPr>
            <w:tcW w:w="6" w:type="dxa"/>
            <w:vAlign w:val="center"/>
            <w:hideMark/>
          </w:tcPr>
          <w:p w14:paraId="46430955" w14:textId="77777777" w:rsidR="00581C24" w:rsidRPr="002621EB" w:rsidRDefault="00581C24" w:rsidP="00493781"/>
        </w:tc>
        <w:tc>
          <w:tcPr>
            <w:tcW w:w="690" w:type="dxa"/>
            <w:vAlign w:val="center"/>
            <w:hideMark/>
          </w:tcPr>
          <w:p w14:paraId="14C9E6F6" w14:textId="77777777" w:rsidR="00581C24" w:rsidRPr="002621EB" w:rsidRDefault="00581C24" w:rsidP="00493781"/>
        </w:tc>
        <w:tc>
          <w:tcPr>
            <w:tcW w:w="132" w:type="dxa"/>
            <w:vAlign w:val="center"/>
            <w:hideMark/>
          </w:tcPr>
          <w:p w14:paraId="20AE201E" w14:textId="77777777" w:rsidR="00581C24" w:rsidRPr="002621EB" w:rsidRDefault="00581C24" w:rsidP="00493781"/>
        </w:tc>
        <w:tc>
          <w:tcPr>
            <w:tcW w:w="690" w:type="dxa"/>
            <w:vAlign w:val="center"/>
            <w:hideMark/>
          </w:tcPr>
          <w:p w14:paraId="5312F3F1" w14:textId="77777777" w:rsidR="00581C24" w:rsidRPr="002621EB" w:rsidRDefault="00581C24" w:rsidP="00493781"/>
        </w:tc>
        <w:tc>
          <w:tcPr>
            <w:tcW w:w="410" w:type="dxa"/>
            <w:vAlign w:val="center"/>
            <w:hideMark/>
          </w:tcPr>
          <w:p w14:paraId="1925449D" w14:textId="77777777" w:rsidR="00581C24" w:rsidRPr="002621EB" w:rsidRDefault="00581C24" w:rsidP="00493781"/>
        </w:tc>
        <w:tc>
          <w:tcPr>
            <w:tcW w:w="16" w:type="dxa"/>
            <w:vAlign w:val="center"/>
            <w:hideMark/>
          </w:tcPr>
          <w:p w14:paraId="45C5E944" w14:textId="77777777" w:rsidR="00581C24" w:rsidRPr="002621EB" w:rsidRDefault="00581C24" w:rsidP="00493781"/>
        </w:tc>
        <w:tc>
          <w:tcPr>
            <w:tcW w:w="50" w:type="dxa"/>
            <w:vAlign w:val="center"/>
            <w:hideMark/>
          </w:tcPr>
          <w:p w14:paraId="5492B250" w14:textId="77777777" w:rsidR="00581C24" w:rsidRPr="002621EB" w:rsidRDefault="00581C24" w:rsidP="00493781"/>
        </w:tc>
        <w:tc>
          <w:tcPr>
            <w:tcW w:w="50" w:type="dxa"/>
            <w:vAlign w:val="center"/>
            <w:hideMark/>
          </w:tcPr>
          <w:p w14:paraId="1ACF9463" w14:textId="77777777" w:rsidR="00581C24" w:rsidRPr="002621EB" w:rsidRDefault="00581C24" w:rsidP="00493781"/>
        </w:tc>
      </w:tr>
      <w:tr w:rsidR="00581C24" w:rsidRPr="002621EB" w14:paraId="7F5CE742" w14:textId="77777777" w:rsidTr="00581C24">
        <w:trPr>
          <w:trHeight w:val="315"/>
        </w:trPr>
        <w:tc>
          <w:tcPr>
            <w:tcW w:w="1032" w:type="dxa"/>
            <w:tcBorders>
              <w:top w:val="nil"/>
              <w:left w:val="single" w:sz="8" w:space="0" w:color="auto"/>
              <w:bottom w:val="nil"/>
              <w:right w:val="nil"/>
            </w:tcBorders>
            <w:shd w:val="clear" w:color="auto" w:fill="auto"/>
            <w:noWrap/>
            <w:vAlign w:val="bottom"/>
            <w:hideMark/>
          </w:tcPr>
          <w:p w14:paraId="43C7D8D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4D5ACD4"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4543839"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јединице:Мјесне</w:t>
            </w:r>
            <w:proofErr w:type="spellEnd"/>
            <w:proofErr w:type="gramEnd"/>
            <w:r w:rsidRPr="002621EB">
              <w:t xml:space="preserve"> </w:t>
            </w:r>
            <w:proofErr w:type="spellStart"/>
            <w:r w:rsidRPr="002621EB">
              <w:t>заједнице</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5DFDE28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FE8771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42E691A"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4382F512" w14:textId="77777777" w:rsidR="00581C24" w:rsidRPr="002621EB" w:rsidRDefault="00581C24" w:rsidP="00493781">
            <w:r w:rsidRPr="002621EB">
              <w:t> </w:t>
            </w:r>
          </w:p>
        </w:tc>
        <w:tc>
          <w:tcPr>
            <w:tcW w:w="16" w:type="dxa"/>
            <w:vAlign w:val="center"/>
            <w:hideMark/>
          </w:tcPr>
          <w:p w14:paraId="1200793A" w14:textId="77777777" w:rsidR="00581C24" w:rsidRPr="002621EB" w:rsidRDefault="00581C24" w:rsidP="00493781"/>
        </w:tc>
        <w:tc>
          <w:tcPr>
            <w:tcW w:w="6" w:type="dxa"/>
            <w:vAlign w:val="center"/>
            <w:hideMark/>
          </w:tcPr>
          <w:p w14:paraId="373756B3" w14:textId="77777777" w:rsidR="00581C24" w:rsidRPr="002621EB" w:rsidRDefault="00581C24" w:rsidP="00493781"/>
        </w:tc>
        <w:tc>
          <w:tcPr>
            <w:tcW w:w="6" w:type="dxa"/>
            <w:vAlign w:val="center"/>
            <w:hideMark/>
          </w:tcPr>
          <w:p w14:paraId="6105E672" w14:textId="77777777" w:rsidR="00581C24" w:rsidRPr="002621EB" w:rsidRDefault="00581C24" w:rsidP="00493781"/>
        </w:tc>
        <w:tc>
          <w:tcPr>
            <w:tcW w:w="6" w:type="dxa"/>
            <w:vAlign w:val="center"/>
            <w:hideMark/>
          </w:tcPr>
          <w:p w14:paraId="3A667FF3" w14:textId="77777777" w:rsidR="00581C24" w:rsidRPr="002621EB" w:rsidRDefault="00581C24" w:rsidP="00493781"/>
        </w:tc>
        <w:tc>
          <w:tcPr>
            <w:tcW w:w="6" w:type="dxa"/>
            <w:vAlign w:val="center"/>
            <w:hideMark/>
          </w:tcPr>
          <w:p w14:paraId="094773A2" w14:textId="77777777" w:rsidR="00581C24" w:rsidRPr="002621EB" w:rsidRDefault="00581C24" w:rsidP="00493781"/>
        </w:tc>
        <w:tc>
          <w:tcPr>
            <w:tcW w:w="6" w:type="dxa"/>
            <w:vAlign w:val="center"/>
            <w:hideMark/>
          </w:tcPr>
          <w:p w14:paraId="152BC5FA" w14:textId="77777777" w:rsidR="00581C24" w:rsidRPr="002621EB" w:rsidRDefault="00581C24" w:rsidP="00493781"/>
        </w:tc>
        <w:tc>
          <w:tcPr>
            <w:tcW w:w="6" w:type="dxa"/>
            <w:vAlign w:val="center"/>
            <w:hideMark/>
          </w:tcPr>
          <w:p w14:paraId="4B56BD2B" w14:textId="77777777" w:rsidR="00581C24" w:rsidRPr="002621EB" w:rsidRDefault="00581C24" w:rsidP="00493781"/>
        </w:tc>
        <w:tc>
          <w:tcPr>
            <w:tcW w:w="801" w:type="dxa"/>
            <w:vAlign w:val="center"/>
            <w:hideMark/>
          </w:tcPr>
          <w:p w14:paraId="59A4010C" w14:textId="77777777" w:rsidR="00581C24" w:rsidRPr="002621EB" w:rsidRDefault="00581C24" w:rsidP="00493781"/>
        </w:tc>
        <w:tc>
          <w:tcPr>
            <w:tcW w:w="690" w:type="dxa"/>
            <w:vAlign w:val="center"/>
            <w:hideMark/>
          </w:tcPr>
          <w:p w14:paraId="03C90ED1" w14:textId="77777777" w:rsidR="00581C24" w:rsidRPr="002621EB" w:rsidRDefault="00581C24" w:rsidP="00493781"/>
        </w:tc>
        <w:tc>
          <w:tcPr>
            <w:tcW w:w="801" w:type="dxa"/>
            <w:vAlign w:val="center"/>
            <w:hideMark/>
          </w:tcPr>
          <w:p w14:paraId="534A1927" w14:textId="77777777" w:rsidR="00581C24" w:rsidRPr="002621EB" w:rsidRDefault="00581C24" w:rsidP="00493781"/>
        </w:tc>
        <w:tc>
          <w:tcPr>
            <w:tcW w:w="578" w:type="dxa"/>
            <w:vAlign w:val="center"/>
            <w:hideMark/>
          </w:tcPr>
          <w:p w14:paraId="5CB3D3F8" w14:textId="77777777" w:rsidR="00581C24" w:rsidRPr="002621EB" w:rsidRDefault="00581C24" w:rsidP="00493781"/>
        </w:tc>
        <w:tc>
          <w:tcPr>
            <w:tcW w:w="701" w:type="dxa"/>
            <w:vAlign w:val="center"/>
            <w:hideMark/>
          </w:tcPr>
          <w:p w14:paraId="79D7B306" w14:textId="77777777" w:rsidR="00581C24" w:rsidRPr="002621EB" w:rsidRDefault="00581C24" w:rsidP="00493781"/>
        </w:tc>
        <w:tc>
          <w:tcPr>
            <w:tcW w:w="132" w:type="dxa"/>
            <w:vAlign w:val="center"/>
            <w:hideMark/>
          </w:tcPr>
          <w:p w14:paraId="62FBD687" w14:textId="77777777" w:rsidR="00581C24" w:rsidRPr="002621EB" w:rsidRDefault="00581C24" w:rsidP="00493781"/>
        </w:tc>
        <w:tc>
          <w:tcPr>
            <w:tcW w:w="70" w:type="dxa"/>
            <w:vAlign w:val="center"/>
            <w:hideMark/>
          </w:tcPr>
          <w:p w14:paraId="7261E1DD" w14:textId="77777777" w:rsidR="00581C24" w:rsidRPr="002621EB" w:rsidRDefault="00581C24" w:rsidP="00493781"/>
        </w:tc>
        <w:tc>
          <w:tcPr>
            <w:tcW w:w="16" w:type="dxa"/>
            <w:vAlign w:val="center"/>
            <w:hideMark/>
          </w:tcPr>
          <w:p w14:paraId="3022DFE9" w14:textId="77777777" w:rsidR="00581C24" w:rsidRPr="002621EB" w:rsidRDefault="00581C24" w:rsidP="00493781"/>
        </w:tc>
        <w:tc>
          <w:tcPr>
            <w:tcW w:w="6" w:type="dxa"/>
            <w:vAlign w:val="center"/>
            <w:hideMark/>
          </w:tcPr>
          <w:p w14:paraId="44F4B49A" w14:textId="77777777" w:rsidR="00581C24" w:rsidRPr="002621EB" w:rsidRDefault="00581C24" w:rsidP="00493781"/>
        </w:tc>
        <w:tc>
          <w:tcPr>
            <w:tcW w:w="690" w:type="dxa"/>
            <w:vAlign w:val="center"/>
            <w:hideMark/>
          </w:tcPr>
          <w:p w14:paraId="7AC1524E" w14:textId="77777777" w:rsidR="00581C24" w:rsidRPr="002621EB" w:rsidRDefault="00581C24" w:rsidP="00493781"/>
        </w:tc>
        <w:tc>
          <w:tcPr>
            <w:tcW w:w="132" w:type="dxa"/>
            <w:vAlign w:val="center"/>
            <w:hideMark/>
          </w:tcPr>
          <w:p w14:paraId="657F7CC9" w14:textId="77777777" w:rsidR="00581C24" w:rsidRPr="002621EB" w:rsidRDefault="00581C24" w:rsidP="00493781"/>
        </w:tc>
        <w:tc>
          <w:tcPr>
            <w:tcW w:w="690" w:type="dxa"/>
            <w:vAlign w:val="center"/>
            <w:hideMark/>
          </w:tcPr>
          <w:p w14:paraId="66E30DFF" w14:textId="77777777" w:rsidR="00581C24" w:rsidRPr="002621EB" w:rsidRDefault="00581C24" w:rsidP="00493781"/>
        </w:tc>
        <w:tc>
          <w:tcPr>
            <w:tcW w:w="410" w:type="dxa"/>
            <w:vAlign w:val="center"/>
            <w:hideMark/>
          </w:tcPr>
          <w:p w14:paraId="2F9CEDD1" w14:textId="77777777" w:rsidR="00581C24" w:rsidRPr="002621EB" w:rsidRDefault="00581C24" w:rsidP="00493781"/>
        </w:tc>
        <w:tc>
          <w:tcPr>
            <w:tcW w:w="16" w:type="dxa"/>
            <w:vAlign w:val="center"/>
            <w:hideMark/>
          </w:tcPr>
          <w:p w14:paraId="325C4045" w14:textId="77777777" w:rsidR="00581C24" w:rsidRPr="002621EB" w:rsidRDefault="00581C24" w:rsidP="00493781"/>
        </w:tc>
        <w:tc>
          <w:tcPr>
            <w:tcW w:w="50" w:type="dxa"/>
            <w:vAlign w:val="center"/>
            <w:hideMark/>
          </w:tcPr>
          <w:p w14:paraId="181A6CA3" w14:textId="77777777" w:rsidR="00581C24" w:rsidRPr="002621EB" w:rsidRDefault="00581C24" w:rsidP="00493781"/>
        </w:tc>
        <w:tc>
          <w:tcPr>
            <w:tcW w:w="50" w:type="dxa"/>
            <w:vAlign w:val="center"/>
            <w:hideMark/>
          </w:tcPr>
          <w:p w14:paraId="48C66D53" w14:textId="77777777" w:rsidR="00581C24" w:rsidRPr="002621EB" w:rsidRDefault="00581C24" w:rsidP="00493781"/>
        </w:tc>
      </w:tr>
      <w:tr w:rsidR="00581C24" w:rsidRPr="002621EB" w14:paraId="74FEA12C"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2A20D493"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4887E02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FAED5FE"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1542FFE" w14:textId="77777777" w:rsidR="00581C24" w:rsidRPr="002621EB" w:rsidRDefault="00581C24" w:rsidP="00493781">
            <w:r w:rsidRPr="002621EB">
              <w:t>44.700</w:t>
            </w:r>
          </w:p>
        </w:tc>
        <w:tc>
          <w:tcPr>
            <w:tcW w:w="1468" w:type="dxa"/>
            <w:tcBorders>
              <w:top w:val="nil"/>
              <w:left w:val="nil"/>
              <w:bottom w:val="nil"/>
              <w:right w:val="single" w:sz="8" w:space="0" w:color="auto"/>
            </w:tcBorders>
            <w:shd w:val="clear" w:color="auto" w:fill="auto"/>
            <w:noWrap/>
            <w:vAlign w:val="bottom"/>
            <w:hideMark/>
          </w:tcPr>
          <w:p w14:paraId="65C1D80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8893339" w14:textId="77777777" w:rsidR="00581C24" w:rsidRPr="002621EB" w:rsidRDefault="00581C24" w:rsidP="00493781">
            <w:r w:rsidRPr="002621EB">
              <w:t>44700</w:t>
            </w:r>
          </w:p>
        </w:tc>
        <w:tc>
          <w:tcPr>
            <w:tcW w:w="768" w:type="dxa"/>
            <w:tcBorders>
              <w:top w:val="nil"/>
              <w:left w:val="nil"/>
              <w:bottom w:val="nil"/>
              <w:right w:val="single" w:sz="8" w:space="0" w:color="auto"/>
            </w:tcBorders>
            <w:shd w:val="clear" w:color="auto" w:fill="auto"/>
            <w:noWrap/>
            <w:vAlign w:val="bottom"/>
            <w:hideMark/>
          </w:tcPr>
          <w:p w14:paraId="227EF1C4" w14:textId="77777777" w:rsidR="00581C24" w:rsidRPr="002621EB" w:rsidRDefault="00581C24" w:rsidP="00493781">
            <w:r w:rsidRPr="002621EB">
              <w:t>1,00</w:t>
            </w:r>
          </w:p>
        </w:tc>
        <w:tc>
          <w:tcPr>
            <w:tcW w:w="16" w:type="dxa"/>
            <w:vAlign w:val="center"/>
            <w:hideMark/>
          </w:tcPr>
          <w:p w14:paraId="7B0DC0CB" w14:textId="77777777" w:rsidR="00581C24" w:rsidRPr="002621EB" w:rsidRDefault="00581C24" w:rsidP="00493781"/>
        </w:tc>
        <w:tc>
          <w:tcPr>
            <w:tcW w:w="6" w:type="dxa"/>
            <w:vAlign w:val="center"/>
            <w:hideMark/>
          </w:tcPr>
          <w:p w14:paraId="59AA2EB8" w14:textId="77777777" w:rsidR="00581C24" w:rsidRPr="002621EB" w:rsidRDefault="00581C24" w:rsidP="00493781"/>
        </w:tc>
        <w:tc>
          <w:tcPr>
            <w:tcW w:w="6" w:type="dxa"/>
            <w:vAlign w:val="center"/>
            <w:hideMark/>
          </w:tcPr>
          <w:p w14:paraId="70CF3629" w14:textId="77777777" w:rsidR="00581C24" w:rsidRPr="002621EB" w:rsidRDefault="00581C24" w:rsidP="00493781"/>
        </w:tc>
        <w:tc>
          <w:tcPr>
            <w:tcW w:w="6" w:type="dxa"/>
            <w:vAlign w:val="center"/>
            <w:hideMark/>
          </w:tcPr>
          <w:p w14:paraId="585DC39F" w14:textId="77777777" w:rsidR="00581C24" w:rsidRPr="002621EB" w:rsidRDefault="00581C24" w:rsidP="00493781"/>
        </w:tc>
        <w:tc>
          <w:tcPr>
            <w:tcW w:w="6" w:type="dxa"/>
            <w:vAlign w:val="center"/>
            <w:hideMark/>
          </w:tcPr>
          <w:p w14:paraId="20268700" w14:textId="77777777" w:rsidR="00581C24" w:rsidRPr="002621EB" w:rsidRDefault="00581C24" w:rsidP="00493781"/>
        </w:tc>
        <w:tc>
          <w:tcPr>
            <w:tcW w:w="6" w:type="dxa"/>
            <w:vAlign w:val="center"/>
            <w:hideMark/>
          </w:tcPr>
          <w:p w14:paraId="0115D57C" w14:textId="77777777" w:rsidR="00581C24" w:rsidRPr="002621EB" w:rsidRDefault="00581C24" w:rsidP="00493781"/>
        </w:tc>
        <w:tc>
          <w:tcPr>
            <w:tcW w:w="6" w:type="dxa"/>
            <w:vAlign w:val="center"/>
            <w:hideMark/>
          </w:tcPr>
          <w:p w14:paraId="3DAB984A" w14:textId="77777777" w:rsidR="00581C24" w:rsidRPr="002621EB" w:rsidRDefault="00581C24" w:rsidP="00493781"/>
        </w:tc>
        <w:tc>
          <w:tcPr>
            <w:tcW w:w="801" w:type="dxa"/>
            <w:vAlign w:val="center"/>
            <w:hideMark/>
          </w:tcPr>
          <w:p w14:paraId="7AFE2918" w14:textId="77777777" w:rsidR="00581C24" w:rsidRPr="002621EB" w:rsidRDefault="00581C24" w:rsidP="00493781"/>
        </w:tc>
        <w:tc>
          <w:tcPr>
            <w:tcW w:w="690" w:type="dxa"/>
            <w:vAlign w:val="center"/>
            <w:hideMark/>
          </w:tcPr>
          <w:p w14:paraId="037B7DB3" w14:textId="77777777" w:rsidR="00581C24" w:rsidRPr="002621EB" w:rsidRDefault="00581C24" w:rsidP="00493781"/>
        </w:tc>
        <w:tc>
          <w:tcPr>
            <w:tcW w:w="801" w:type="dxa"/>
            <w:vAlign w:val="center"/>
            <w:hideMark/>
          </w:tcPr>
          <w:p w14:paraId="3391F8CC" w14:textId="77777777" w:rsidR="00581C24" w:rsidRPr="002621EB" w:rsidRDefault="00581C24" w:rsidP="00493781"/>
        </w:tc>
        <w:tc>
          <w:tcPr>
            <w:tcW w:w="578" w:type="dxa"/>
            <w:vAlign w:val="center"/>
            <w:hideMark/>
          </w:tcPr>
          <w:p w14:paraId="02026981" w14:textId="77777777" w:rsidR="00581C24" w:rsidRPr="002621EB" w:rsidRDefault="00581C24" w:rsidP="00493781"/>
        </w:tc>
        <w:tc>
          <w:tcPr>
            <w:tcW w:w="701" w:type="dxa"/>
            <w:vAlign w:val="center"/>
            <w:hideMark/>
          </w:tcPr>
          <w:p w14:paraId="3196209A" w14:textId="77777777" w:rsidR="00581C24" w:rsidRPr="002621EB" w:rsidRDefault="00581C24" w:rsidP="00493781"/>
        </w:tc>
        <w:tc>
          <w:tcPr>
            <w:tcW w:w="132" w:type="dxa"/>
            <w:vAlign w:val="center"/>
            <w:hideMark/>
          </w:tcPr>
          <w:p w14:paraId="676D8A43" w14:textId="77777777" w:rsidR="00581C24" w:rsidRPr="002621EB" w:rsidRDefault="00581C24" w:rsidP="00493781"/>
        </w:tc>
        <w:tc>
          <w:tcPr>
            <w:tcW w:w="70" w:type="dxa"/>
            <w:vAlign w:val="center"/>
            <w:hideMark/>
          </w:tcPr>
          <w:p w14:paraId="705E26C5" w14:textId="77777777" w:rsidR="00581C24" w:rsidRPr="002621EB" w:rsidRDefault="00581C24" w:rsidP="00493781"/>
        </w:tc>
        <w:tc>
          <w:tcPr>
            <w:tcW w:w="16" w:type="dxa"/>
            <w:vAlign w:val="center"/>
            <w:hideMark/>
          </w:tcPr>
          <w:p w14:paraId="67024C20" w14:textId="77777777" w:rsidR="00581C24" w:rsidRPr="002621EB" w:rsidRDefault="00581C24" w:rsidP="00493781"/>
        </w:tc>
        <w:tc>
          <w:tcPr>
            <w:tcW w:w="6" w:type="dxa"/>
            <w:vAlign w:val="center"/>
            <w:hideMark/>
          </w:tcPr>
          <w:p w14:paraId="5E2F4B81" w14:textId="77777777" w:rsidR="00581C24" w:rsidRPr="002621EB" w:rsidRDefault="00581C24" w:rsidP="00493781"/>
        </w:tc>
        <w:tc>
          <w:tcPr>
            <w:tcW w:w="690" w:type="dxa"/>
            <w:vAlign w:val="center"/>
            <w:hideMark/>
          </w:tcPr>
          <w:p w14:paraId="57707292" w14:textId="77777777" w:rsidR="00581C24" w:rsidRPr="002621EB" w:rsidRDefault="00581C24" w:rsidP="00493781"/>
        </w:tc>
        <w:tc>
          <w:tcPr>
            <w:tcW w:w="132" w:type="dxa"/>
            <w:vAlign w:val="center"/>
            <w:hideMark/>
          </w:tcPr>
          <w:p w14:paraId="0FE83BA9" w14:textId="77777777" w:rsidR="00581C24" w:rsidRPr="002621EB" w:rsidRDefault="00581C24" w:rsidP="00493781"/>
        </w:tc>
        <w:tc>
          <w:tcPr>
            <w:tcW w:w="690" w:type="dxa"/>
            <w:vAlign w:val="center"/>
            <w:hideMark/>
          </w:tcPr>
          <w:p w14:paraId="5B457618" w14:textId="77777777" w:rsidR="00581C24" w:rsidRPr="002621EB" w:rsidRDefault="00581C24" w:rsidP="00493781"/>
        </w:tc>
        <w:tc>
          <w:tcPr>
            <w:tcW w:w="410" w:type="dxa"/>
            <w:vAlign w:val="center"/>
            <w:hideMark/>
          </w:tcPr>
          <w:p w14:paraId="12D05D4C" w14:textId="77777777" w:rsidR="00581C24" w:rsidRPr="002621EB" w:rsidRDefault="00581C24" w:rsidP="00493781"/>
        </w:tc>
        <w:tc>
          <w:tcPr>
            <w:tcW w:w="16" w:type="dxa"/>
            <w:vAlign w:val="center"/>
            <w:hideMark/>
          </w:tcPr>
          <w:p w14:paraId="5E97F9A2" w14:textId="77777777" w:rsidR="00581C24" w:rsidRPr="002621EB" w:rsidRDefault="00581C24" w:rsidP="00493781"/>
        </w:tc>
        <w:tc>
          <w:tcPr>
            <w:tcW w:w="50" w:type="dxa"/>
            <w:vAlign w:val="center"/>
            <w:hideMark/>
          </w:tcPr>
          <w:p w14:paraId="0750B191" w14:textId="77777777" w:rsidR="00581C24" w:rsidRPr="002621EB" w:rsidRDefault="00581C24" w:rsidP="00493781"/>
        </w:tc>
        <w:tc>
          <w:tcPr>
            <w:tcW w:w="50" w:type="dxa"/>
            <w:vAlign w:val="center"/>
            <w:hideMark/>
          </w:tcPr>
          <w:p w14:paraId="3DB8C8DD" w14:textId="77777777" w:rsidR="00581C24" w:rsidRPr="002621EB" w:rsidRDefault="00581C24" w:rsidP="00493781"/>
        </w:tc>
      </w:tr>
      <w:tr w:rsidR="00581C24" w:rsidRPr="002621EB" w14:paraId="4905ED70"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6779FB7C" w14:textId="77777777" w:rsidR="00581C24" w:rsidRPr="002621EB" w:rsidRDefault="00581C24" w:rsidP="00493781">
            <w:r w:rsidRPr="002621EB">
              <w:t>1.</w:t>
            </w:r>
          </w:p>
        </w:tc>
        <w:tc>
          <w:tcPr>
            <w:tcW w:w="728" w:type="dxa"/>
            <w:tcBorders>
              <w:top w:val="nil"/>
              <w:left w:val="nil"/>
              <w:bottom w:val="nil"/>
              <w:right w:val="nil"/>
            </w:tcBorders>
            <w:shd w:val="clear" w:color="auto" w:fill="auto"/>
            <w:noWrap/>
            <w:vAlign w:val="bottom"/>
            <w:hideMark/>
          </w:tcPr>
          <w:p w14:paraId="4DB1B078" w14:textId="77777777" w:rsidR="00581C24" w:rsidRPr="002621EB" w:rsidRDefault="00581C24" w:rsidP="00493781">
            <w:r w:rsidRPr="002621EB">
              <w:t>412000</w:t>
            </w:r>
          </w:p>
        </w:tc>
        <w:tc>
          <w:tcPr>
            <w:tcW w:w="10654" w:type="dxa"/>
            <w:tcBorders>
              <w:top w:val="nil"/>
              <w:left w:val="nil"/>
              <w:bottom w:val="nil"/>
              <w:right w:val="nil"/>
            </w:tcBorders>
            <w:shd w:val="clear" w:color="auto" w:fill="auto"/>
            <w:noWrap/>
            <w:vAlign w:val="bottom"/>
            <w:hideMark/>
          </w:tcPr>
          <w:p w14:paraId="34CBBF1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76DAFFE" w14:textId="77777777" w:rsidR="00581C24" w:rsidRPr="002621EB" w:rsidRDefault="00581C24" w:rsidP="00493781">
            <w:r w:rsidRPr="002621EB">
              <w:t>44.700</w:t>
            </w:r>
          </w:p>
        </w:tc>
        <w:tc>
          <w:tcPr>
            <w:tcW w:w="1468" w:type="dxa"/>
            <w:tcBorders>
              <w:top w:val="nil"/>
              <w:left w:val="nil"/>
              <w:bottom w:val="nil"/>
              <w:right w:val="single" w:sz="8" w:space="0" w:color="auto"/>
            </w:tcBorders>
            <w:shd w:val="clear" w:color="auto" w:fill="auto"/>
            <w:noWrap/>
            <w:vAlign w:val="bottom"/>
            <w:hideMark/>
          </w:tcPr>
          <w:p w14:paraId="16055B5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68D2D88" w14:textId="77777777" w:rsidR="00581C24" w:rsidRPr="002621EB" w:rsidRDefault="00581C24" w:rsidP="00493781">
            <w:r w:rsidRPr="002621EB">
              <w:t>44700</w:t>
            </w:r>
          </w:p>
        </w:tc>
        <w:tc>
          <w:tcPr>
            <w:tcW w:w="768" w:type="dxa"/>
            <w:tcBorders>
              <w:top w:val="nil"/>
              <w:left w:val="nil"/>
              <w:bottom w:val="nil"/>
              <w:right w:val="single" w:sz="8" w:space="0" w:color="auto"/>
            </w:tcBorders>
            <w:shd w:val="clear" w:color="auto" w:fill="auto"/>
            <w:noWrap/>
            <w:vAlign w:val="bottom"/>
            <w:hideMark/>
          </w:tcPr>
          <w:p w14:paraId="5118A4F4" w14:textId="77777777" w:rsidR="00581C24" w:rsidRPr="002621EB" w:rsidRDefault="00581C24" w:rsidP="00493781">
            <w:r w:rsidRPr="002621EB">
              <w:t>1,00</w:t>
            </w:r>
          </w:p>
        </w:tc>
        <w:tc>
          <w:tcPr>
            <w:tcW w:w="16" w:type="dxa"/>
            <w:vAlign w:val="center"/>
            <w:hideMark/>
          </w:tcPr>
          <w:p w14:paraId="397D09B8" w14:textId="77777777" w:rsidR="00581C24" w:rsidRPr="002621EB" w:rsidRDefault="00581C24" w:rsidP="00493781"/>
        </w:tc>
        <w:tc>
          <w:tcPr>
            <w:tcW w:w="6" w:type="dxa"/>
            <w:vAlign w:val="center"/>
            <w:hideMark/>
          </w:tcPr>
          <w:p w14:paraId="0CEAB2F6" w14:textId="77777777" w:rsidR="00581C24" w:rsidRPr="002621EB" w:rsidRDefault="00581C24" w:rsidP="00493781"/>
        </w:tc>
        <w:tc>
          <w:tcPr>
            <w:tcW w:w="6" w:type="dxa"/>
            <w:vAlign w:val="center"/>
            <w:hideMark/>
          </w:tcPr>
          <w:p w14:paraId="22E0360D" w14:textId="77777777" w:rsidR="00581C24" w:rsidRPr="002621EB" w:rsidRDefault="00581C24" w:rsidP="00493781"/>
        </w:tc>
        <w:tc>
          <w:tcPr>
            <w:tcW w:w="6" w:type="dxa"/>
            <w:vAlign w:val="center"/>
            <w:hideMark/>
          </w:tcPr>
          <w:p w14:paraId="0E864A6C" w14:textId="77777777" w:rsidR="00581C24" w:rsidRPr="002621EB" w:rsidRDefault="00581C24" w:rsidP="00493781"/>
        </w:tc>
        <w:tc>
          <w:tcPr>
            <w:tcW w:w="6" w:type="dxa"/>
            <w:vAlign w:val="center"/>
            <w:hideMark/>
          </w:tcPr>
          <w:p w14:paraId="50E1BF77" w14:textId="77777777" w:rsidR="00581C24" w:rsidRPr="002621EB" w:rsidRDefault="00581C24" w:rsidP="00493781"/>
        </w:tc>
        <w:tc>
          <w:tcPr>
            <w:tcW w:w="6" w:type="dxa"/>
            <w:vAlign w:val="center"/>
            <w:hideMark/>
          </w:tcPr>
          <w:p w14:paraId="7F7B14D7" w14:textId="77777777" w:rsidR="00581C24" w:rsidRPr="002621EB" w:rsidRDefault="00581C24" w:rsidP="00493781"/>
        </w:tc>
        <w:tc>
          <w:tcPr>
            <w:tcW w:w="6" w:type="dxa"/>
            <w:vAlign w:val="center"/>
            <w:hideMark/>
          </w:tcPr>
          <w:p w14:paraId="2FDB696D" w14:textId="77777777" w:rsidR="00581C24" w:rsidRPr="002621EB" w:rsidRDefault="00581C24" w:rsidP="00493781"/>
        </w:tc>
        <w:tc>
          <w:tcPr>
            <w:tcW w:w="801" w:type="dxa"/>
            <w:vAlign w:val="center"/>
            <w:hideMark/>
          </w:tcPr>
          <w:p w14:paraId="0F68550A" w14:textId="77777777" w:rsidR="00581C24" w:rsidRPr="002621EB" w:rsidRDefault="00581C24" w:rsidP="00493781"/>
        </w:tc>
        <w:tc>
          <w:tcPr>
            <w:tcW w:w="690" w:type="dxa"/>
            <w:vAlign w:val="center"/>
            <w:hideMark/>
          </w:tcPr>
          <w:p w14:paraId="30931D53" w14:textId="77777777" w:rsidR="00581C24" w:rsidRPr="002621EB" w:rsidRDefault="00581C24" w:rsidP="00493781"/>
        </w:tc>
        <w:tc>
          <w:tcPr>
            <w:tcW w:w="801" w:type="dxa"/>
            <w:vAlign w:val="center"/>
            <w:hideMark/>
          </w:tcPr>
          <w:p w14:paraId="16D8D7F1" w14:textId="77777777" w:rsidR="00581C24" w:rsidRPr="002621EB" w:rsidRDefault="00581C24" w:rsidP="00493781"/>
        </w:tc>
        <w:tc>
          <w:tcPr>
            <w:tcW w:w="578" w:type="dxa"/>
            <w:vAlign w:val="center"/>
            <w:hideMark/>
          </w:tcPr>
          <w:p w14:paraId="17E0E36A" w14:textId="77777777" w:rsidR="00581C24" w:rsidRPr="002621EB" w:rsidRDefault="00581C24" w:rsidP="00493781"/>
        </w:tc>
        <w:tc>
          <w:tcPr>
            <w:tcW w:w="701" w:type="dxa"/>
            <w:vAlign w:val="center"/>
            <w:hideMark/>
          </w:tcPr>
          <w:p w14:paraId="29810917" w14:textId="77777777" w:rsidR="00581C24" w:rsidRPr="002621EB" w:rsidRDefault="00581C24" w:rsidP="00493781"/>
        </w:tc>
        <w:tc>
          <w:tcPr>
            <w:tcW w:w="132" w:type="dxa"/>
            <w:vAlign w:val="center"/>
            <w:hideMark/>
          </w:tcPr>
          <w:p w14:paraId="564677F1" w14:textId="77777777" w:rsidR="00581C24" w:rsidRPr="002621EB" w:rsidRDefault="00581C24" w:rsidP="00493781"/>
        </w:tc>
        <w:tc>
          <w:tcPr>
            <w:tcW w:w="70" w:type="dxa"/>
            <w:vAlign w:val="center"/>
            <w:hideMark/>
          </w:tcPr>
          <w:p w14:paraId="6874486B" w14:textId="77777777" w:rsidR="00581C24" w:rsidRPr="002621EB" w:rsidRDefault="00581C24" w:rsidP="00493781"/>
        </w:tc>
        <w:tc>
          <w:tcPr>
            <w:tcW w:w="16" w:type="dxa"/>
            <w:vAlign w:val="center"/>
            <w:hideMark/>
          </w:tcPr>
          <w:p w14:paraId="500B11FA" w14:textId="77777777" w:rsidR="00581C24" w:rsidRPr="002621EB" w:rsidRDefault="00581C24" w:rsidP="00493781"/>
        </w:tc>
        <w:tc>
          <w:tcPr>
            <w:tcW w:w="6" w:type="dxa"/>
            <w:vAlign w:val="center"/>
            <w:hideMark/>
          </w:tcPr>
          <w:p w14:paraId="53BD8D3E" w14:textId="77777777" w:rsidR="00581C24" w:rsidRPr="002621EB" w:rsidRDefault="00581C24" w:rsidP="00493781"/>
        </w:tc>
        <w:tc>
          <w:tcPr>
            <w:tcW w:w="690" w:type="dxa"/>
            <w:vAlign w:val="center"/>
            <w:hideMark/>
          </w:tcPr>
          <w:p w14:paraId="29E0732B" w14:textId="77777777" w:rsidR="00581C24" w:rsidRPr="002621EB" w:rsidRDefault="00581C24" w:rsidP="00493781"/>
        </w:tc>
        <w:tc>
          <w:tcPr>
            <w:tcW w:w="132" w:type="dxa"/>
            <w:vAlign w:val="center"/>
            <w:hideMark/>
          </w:tcPr>
          <w:p w14:paraId="22AF04D3" w14:textId="77777777" w:rsidR="00581C24" w:rsidRPr="002621EB" w:rsidRDefault="00581C24" w:rsidP="00493781"/>
        </w:tc>
        <w:tc>
          <w:tcPr>
            <w:tcW w:w="690" w:type="dxa"/>
            <w:vAlign w:val="center"/>
            <w:hideMark/>
          </w:tcPr>
          <w:p w14:paraId="2F58E214" w14:textId="77777777" w:rsidR="00581C24" w:rsidRPr="002621EB" w:rsidRDefault="00581C24" w:rsidP="00493781"/>
        </w:tc>
        <w:tc>
          <w:tcPr>
            <w:tcW w:w="410" w:type="dxa"/>
            <w:vAlign w:val="center"/>
            <w:hideMark/>
          </w:tcPr>
          <w:p w14:paraId="7FE5E16B" w14:textId="77777777" w:rsidR="00581C24" w:rsidRPr="002621EB" w:rsidRDefault="00581C24" w:rsidP="00493781"/>
        </w:tc>
        <w:tc>
          <w:tcPr>
            <w:tcW w:w="16" w:type="dxa"/>
            <w:vAlign w:val="center"/>
            <w:hideMark/>
          </w:tcPr>
          <w:p w14:paraId="3105C301" w14:textId="77777777" w:rsidR="00581C24" w:rsidRPr="002621EB" w:rsidRDefault="00581C24" w:rsidP="00493781"/>
        </w:tc>
        <w:tc>
          <w:tcPr>
            <w:tcW w:w="50" w:type="dxa"/>
            <w:vAlign w:val="center"/>
            <w:hideMark/>
          </w:tcPr>
          <w:p w14:paraId="4516BE07" w14:textId="77777777" w:rsidR="00581C24" w:rsidRPr="002621EB" w:rsidRDefault="00581C24" w:rsidP="00493781"/>
        </w:tc>
        <w:tc>
          <w:tcPr>
            <w:tcW w:w="50" w:type="dxa"/>
            <w:vAlign w:val="center"/>
            <w:hideMark/>
          </w:tcPr>
          <w:p w14:paraId="1484E305" w14:textId="77777777" w:rsidR="00581C24" w:rsidRPr="002621EB" w:rsidRDefault="00581C24" w:rsidP="00493781"/>
        </w:tc>
      </w:tr>
      <w:tr w:rsidR="00581C24" w:rsidRPr="002621EB" w14:paraId="30F0D42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372CB7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5F5402B" w14:textId="77777777" w:rsidR="00581C24" w:rsidRPr="002621EB" w:rsidRDefault="00581C24" w:rsidP="00493781">
            <w:r w:rsidRPr="002621EB">
              <w:t>412100</w:t>
            </w:r>
          </w:p>
        </w:tc>
        <w:tc>
          <w:tcPr>
            <w:tcW w:w="10654" w:type="dxa"/>
            <w:tcBorders>
              <w:top w:val="nil"/>
              <w:left w:val="nil"/>
              <w:bottom w:val="nil"/>
              <w:right w:val="nil"/>
            </w:tcBorders>
            <w:shd w:val="clear" w:color="auto" w:fill="auto"/>
            <w:noWrap/>
            <w:vAlign w:val="bottom"/>
            <w:hideMark/>
          </w:tcPr>
          <w:p w14:paraId="0CAB8F96"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закуп</w:t>
            </w:r>
            <w:proofErr w:type="spellEnd"/>
            <w:r w:rsidRPr="002621EB">
              <w:t xml:space="preserve"> </w:t>
            </w:r>
            <w:proofErr w:type="spellStart"/>
            <w:r w:rsidRPr="002621EB">
              <w:t>пословних</w:t>
            </w:r>
            <w:proofErr w:type="spellEnd"/>
            <w:r w:rsidRPr="002621EB">
              <w:t xml:space="preserve"> </w:t>
            </w:r>
            <w:proofErr w:type="spellStart"/>
            <w:r w:rsidRPr="002621EB">
              <w:t>објеката</w:t>
            </w:r>
            <w:proofErr w:type="spellEnd"/>
            <w:r w:rsidRPr="002621EB">
              <w:t xml:space="preserve"> и </w:t>
            </w:r>
            <w:proofErr w:type="spellStart"/>
            <w:r w:rsidRPr="002621EB">
              <w:t>простора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2CB0186D" w14:textId="77777777" w:rsidR="00581C24" w:rsidRPr="002621EB" w:rsidRDefault="00581C24" w:rsidP="00493781">
            <w:r w:rsidRPr="002621EB">
              <w:t>2200</w:t>
            </w:r>
          </w:p>
        </w:tc>
        <w:tc>
          <w:tcPr>
            <w:tcW w:w="1468" w:type="dxa"/>
            <w:tcBorders>
              <w:top w:val="nil"/>
              <w:left w:val="nil"/>
              <w:bottom w:val="nil"/>
              <w:right w:val="single" w:sz="8" w:space="0" w:color="auto"/>
            </w:tcBorders>
            <w:shd w:val="clear" w:color="000000" w:fill="FFFFFF"/>
            <w:noWrap/>
            <w:vAlign w:val="bottom"/>
            <w:hideMark/>
          </w:tcPr>
          <w:p w14:paraId="7AA5EA8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A22600F" w14:textId="77777777" w:rsidR="00581C24" w:rsidRPr="002621EB" w:rsidRDefault="00581C24" w:rsidP="00493781">
            <w:r w:rsidRPr="002621EB">
              <w:t>2200</w:t>
            </w:r>
          </w:p>
        </w:tc>
        <w:tc>
          <w:tcPr>
            <w:tcW w:w="768" w:type="dxa"/>
            <w:tcBorders>
              <w:top w:val="nil"/>
              <w:left w:val="nil"/>
              <w:bottom w:val="nil"/>
              <w:right w:val="single" w:sz="8" w:space="0" w:color="auto"/>
            </w:tcBorders>
            <w:shd w:val="clear" w:color="auto" w:fill="auto"/>
            <w:noWrap/>
            <w:vAlign w:val="bottom"/>
            <w:hideMark/>
          </w:tcPr>
          <w:p w14:paraId="23CBE968" w14:textId="77777777" w:rsidR="00581C24" w:rsidRPr="002621EB" w:rsidRDefault="00581C24" w:rsidP="00493781">
            <w:r w:rsidRPr="002621EB">
              <w:t>1,00</w:t>
            </w:r>
          </w:p>
        </w:tc>
        <w:tc>
          <w:tcPr>
            <w:tcW w:w="16" w:type="dxa"/>
            <w:vAlign w:val="center"/>
            <w:hideMark/>
          </w:tcPr>
          <w:p w14:paraId="60C5F8F8" w14:textId="77777777" w:rsidR="00581C24" w:rsidRPr="002621EB" w:rsidRDefault="00581C24" w:rsidP="00493781"/>
        </w:tc>
        <w:tc>
          <w:tcPr>
            <w:tcW w:w="6" w:type="dxa"/>
            <w:vAlign w:val="center"/>
            <w:hideMark/>
          </w:tcPr>
          <w:p w14:paraId="25ED3928" w14:textId="77777777" w:rsidR="00581C24" w:rsidRPr="002621EB" w:rsidRDefault="00581C24" w:rsidP="00493781"/>
        </w:tc>
        <w:tc>
          <w:tcPr>
            <w:tcW w:w="6" w:type="dxa"/>
            <w:vAlign w:val="center"/>
            <w:hideMark/>
          </w:tcPr>
          <w:p w14:paraId="18B67F10" w14:textId="77777777" w:rsidR="00581C24" w:rsidRPr="002621EB" w:rsidRDefault="00581C24" w:rsidP="00493781"/>
        </w:tc>
        <w:tc>
          <w:tcPr>
            <w:tcW w:w="6" w:type="dxa"/>
            <w:vAlign w:val="center"/>
            <w:hideMark/>
          </w:tcPr>
          <w:p w14:paraId="2C353FE3" w14:textId="77777777" w:rsidR="00581C24" w:rsidRPr="002621EB" w:rsidRDefault="00581C24" w:rsidP="00493781"/>
        </w:tc>
        <w:tc>
          <w:tcPr>
            <w:tcW w:w="6" w:type="dxa"/>
            <w:vAlign w:val="center"/>
            <w:hideMark/>
          </w:tcPr>
          <w:p w14:paraId="11E0AE5A" w14:textId="77777777" w:rsidR="00581C24" w:rsidRPr="002621EB" w:rsidRDefault="00581C24" w:rsidP="00493781"/>
        </w:tc>
        <w:tc>
          <w:tcPr>
            <w:tcW w:w="6" w:type="dxa"/>
            <w:vAlign w:val="center"/>
            <w:hideMark/>
          </w:tcPr>
          <w:p w14:paraId="738D5FB9" w14:textId="77777777" w:rsidR="00581C24" w:rsidRPr="002621EB" w:rsidRDefault="00581C24" w:rsidP="00493781"/>
        </w:tc>
        <w:tc>
          <w:tcPr>
            <w:tcW w:w="6" w:type="dxa"/>
            <w:vAlign w:val="center"/>
            <w:hideMark/>
          </w:tcPr>
          <w:p w14:paraId="119E42C8" w14:textId="77777777" w:rsidR="00581C24" w:rsidRPr="002621EB" w:rsidRDefault="00581C24" w:rsidP="00493781"/>
        </w:tc>
        <w:tc>
          <w:tcPr>
            <w:tcW w:w="801" w:type="dxa"/>
            <w:vAlign w:val="center"/>
            <w:hideMark/>
          </w:tcPr>
          <w:p w14:paraId="7F74AED2" w14:textId="77777777" w:rsidR="00581C24" w:rsidRPr="002621EB" w:rsidRDefault="00581C24" w:rsidP="00493781"/>
        </w:tc>
        <w:tc>
          <w:tcPr>
            <w:tcW w:w="690" w:type="dxa"/>
            <w:vAlign w:val="center"/>
            <w:hideMark/>
          </w:tcPr>
          <w:p w14:paraId="3A63A906" w14:textId="77777777" w:rsidR="00581C24" w:rsidRPr="002621EB" w:rsidRDefault="00581C24" w:rsidP="00493781"/>
        </w:tc>
        <w:tc>
          <w:tcPr>
            <w:tcW w:w="801" w:type="dxa"/>
            <w:vAlign w:val="center"/>
            <w:hideMark/>
          </w:tcPr>
          <w:p w14:paraId="1C58130A" w14:textId="77777777" w:rsidR="00581C24" w:rsidRPr="002621EB" w:rsidRDefault="00581C24" w:rsidP="00493781"/>
        </w:tc>
        <w:tc>
          <w:tcPr>
            <w:tcW w:w="578" w:type="dxa"/>
            <w:vAlign w:val="center"/>
            <w:hideMark/>
          </w:tcPr>
          <w:p w14:paraId="79DF2186" w14:textId="77777777" w:rsidR="00581C24" w:rsidRPr="002621EB" w:rsidRDefault="00581C24" w:rsidP="00493781"/>
        </w:tc>
        <w:tc>
          <w:tcPr>
            <w:tcW w:w="701" w:type="dxa"/>
            <w:vAlign w:val="center"/>
            <w:hideMark/>
          </w:tcPr>
          <w:p w14:paraId="0016090B" w14:textId="77777777" w:rsidR="00581C24" w:rsidRPr="002621EB" w:rsidRDefault="00581C24" w:rsidP="00493781"/>
        </w:tc>
        <w:tc>
          <w:tcPr>
            <w:tcW w:w="132" w:type="dxa"/>
            <w:vAlign w:val="center"/>
            <w:hideMark/>
          </w:tcPr>
          <w:p w14:paraId="6865AC1B" w14:textId="77777777" w:rsidR="00581C24" w:rsidRPr="002621EB" w:rsidRDefault="00581C24" w:rsidP="00493781"/>
        </w:tc>
        <w:tc>
          <w:tcPr>
            <w:tcW w:w="70" w:type="dxa"/>
            <w:vAlign w:val="center"/>
            <w:hideMark/>
          </w:tcPr>
          <w:p w14:paraId="1F888218" w14:textId="77777777" w:rsidR="00581C24" w:rsidRPr="002621EB" w:rsidRDefault="00581C24" w:rsidP="00493781"/>
        </w:tc>
        <w:tc>
          <w:tcPr>
            <w:tcW w:w="16" w:type="dxa"/>
            <w:vAlign w:val="center"/>
            <w:hideMark/>
          </w:tcPr>
          <w:p w14:paraId="52F3A49D" w14:textId="77777777" w:rsidR="00581C24" w:rsidRPr="002621EB" w:rsidRDefault="00581C24" w:rsidP="00493781"/>
        </w:tc>
        <w:tc>
          <w:tcPr>
            <w:tcW w:w="6" w:type="dxa"/>
            <w:vAlign w:val="center"/>
            <w:hideMark/>
          </w:tcPr>
          <w:p w14:paraId="67FF0954" w14:textId="77777777" w:rsidR="00581C24" w:rsidRPr="002621EB" w:rsidRDefault="00581C24" w:rsidP="00493781"/>
        </w:tc>
        <w:tc>
          <w:tcPr>
            <w:tcW w:w="690" w:type="dxa"/>
            <w:vAlign w:val="center"/>
            <w:hideMark/>
          </w:tcPr>
          <w:p w14:paraId="3E15C3BE" w14:textId="77777777" w:rsidR="00581C24" w:rsidRPr="002621EB" w:rsidRDefault="00581C24" w:rsidP="00493781"/>
        </w:tc>
        <w:tc>
          <w:tcPr>
            <w:tcW w:w="132" w:type="dxa"/>
            <w:vAlign w:val="center"/>
            <w:hideMark/>
          </w:tcPr>
          <w:p w14:paraId="64031CE6" w14:textId="77777777" w:rsidR="00581C24" w:rsidRPr="002621EB" w:rsidRDefault="00581C24" w:rsidP="00493781"/>
        </w:tc>
        <w:tc>
          <w:tcPr>
            <w:tcW w:w="690" w:type="dxa"/>
            <w:vAlign w:val="center"/>
            <w:hideMark/>
          </w:tcPr>
          <w:p w14:paraId="66788B54" w14:textId="77777777" w:rsidR="00581C24" w:rsidRPr="002621EB" w:rsidRDefault="00581C24" w:rsidP="00493781"/>
        </w:tc>
        <w:tc>
          <w:tcPr>
            <w:tcW w:w="410" w:type="dxa"/>
            <w:vAlign w:val="center"/>
            <w:hideMark/>
          </w:tcPr>
          <w:p w14:paraId="3986054F" w14:textId="77777777" w:rsidR="00581C24" w:rsidRPr="002621EB" w:rsidRDefault="00581C24" w:rsidP="00493781"/>
        </w:tc>
        <w:tc>
          <w:tcPr>
            <w:tcW w:w="16" w:type="dxa"/>
            <w:vAlign w:val="center"/>
            <w:hideMark/>
          </w:tcPr>
          <w:p w14:paraId="658681D6" w14:textId="77777777" w:rsidR="00581C24" w:rsidRPr="002621EB" w:rsidRDefault="00581C24" w:rsidP="00493781"/>
        </w:tc>
        <w:tc>
          <w:tcPr>
            <w:tcW w:w="50" w:type="dxa"/>
            <w:vAlign w:val="center"/>
            <w:hideMark/>
          </w:tcPr>
          <w:p w14:paraId="742FDC49" w14:textId="77777777" w:rsidR="00581C24" w:rsidRPr="002621EB" w:rsidRDefault="00581C24" w:rsidP="00493781"/>
        </w:tc>
        <w:tc>
          <w:tcPr>
            <w:tcW w:w="50" w:type="dxa"/>
            <w:vAlign w:val="center"/>
            <w:hideMark/>
          </w:tcPr>
          <w:p w14:paraId="6B22CBC9" w14:textId="77777777" w:rsidR="00581C24" w:rsidRPr="002621EB" w:rsidRDefault="00581C24" w:rsidP="00493781"/>
        </w:tc>
      </w:tr>
      <w:tr w:rsidR="00581C24" w:rsidRPr="002621EB" w14:paraId="1ABC211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208D3C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7B18F26"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01CD8970"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51E3EFE" w14:textId="77777777" w:rsidR="00581C24" w:rsidRPr="002621EB" w:rsidRDefault="00581C24" w:rsidP="00493781">
            <w:r w:rsidRPr="002621EB">
              <w:t>7000</w:t>
            </w:r>
          </w:p>
        </w:tc>
        <w:tc>
          <w:tcPr>
            <w:tcW w:w="1468" w:type="dxa"/>
            <w:tcBorders>
              <w:top w:val="nil"/>
              <w:left w:val="nil"/>
              <w:bottom w:val="nil"/>
              <w:right w:val="single" w:sz="8" w:space="0" w:color="auto"/>
            </w:tcBorders>
            <w:shd w:val="clear" w:color="000000" w:fill="FFFFFF"/>
            <w:noWrap/>
            <w:vAlign w:val="bottom"/>
            <w:hideMark/>
          </w:tcPr>
          <w:p w14:paraId="34635DA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30DD106" w14:textId="77777777" w:rsidR="00581C24" w:rsidRPr="002621EB" w:rsidRDefault="00581C24" w:rsidP="00493781">
            <w:r w:rsidRPr="002621EB">
              <w:t>7000</w:t>
            </w:r>
          </w:p>
        </w:tc>
        <w:tc>
          <w:tcPr>
            <w:tcW w:w="768" w:type="dxa"/>
            <w:tcBorders>
              <w:top w:val="nil"/>
              <w:left w:val="nil"/>
              <w:bottom w:val="nil"/>
              <w:right w:val="single" w:sz="8" w:space="0" w:color="auto"/>
            </w:tcBorders>
            <w:shd w:val="clear" w:color="auto" w:fill="auto"/>
            <w:noWrap/>
            <w:vAlign w:val="bottom"/>
            <w:hideMark/>
          </w:tcPr>
          <w:p w14:paraId="2418B3D7" w14:textId="77777777" w:rsidR="00581C24" w:rsidRPr="002621EB" w:rsidRDefault="00581C24" w:rsidP="00493781">
            <w:r w:rsidRPr="002621EB">
              <w:t>1,00</w:t>
            </w:r>
          </w:p>
        </w:tc>
        <w:tc>
          <w:tcPr>
            <w:tcW w:w="16" w:type="dxa"/>
            <w:vAlign w:val="center"/>
            <w:hideMark/>
          </w:tcPr>
          <w:p w14:paraId="62B7FEB8" w14:textId="77777777" w:rsidR="00581C24" w:rsidRPr="002621EB" w:rsidRDefault="00581C24" w:rsidP="00493781"/>
        </w:tc>
        <w:tc>
          <w:tcPr>
            <w:tcW w:w="6" w:type="dxa"/>
            <w:vAlign w:val="center"/>
            <w:hideMark/>
          </w:tcPr>
          <w:p w14:paraId="47B3BADA" w14:textId="77777777" w:rsidR="00581C24" w:rsidRPr="002621EB" w:rsidRDefault="00581C24" w:rsidP="00493781"/>
        </w:tc>
        <w:tc>
          <w:tcPr>
            <w:tcW w:w="6" w:type="dxa"/>
            <w:vAlign w:val="center"/>
            <w:hideMark/>
          </w:tcPr>
          <w:p w14:paraId="55140726" w14:textId="77777777" w:rsidR="00581C24" w:rsidRPr="002621EB" w:rsidRDefault="00581C24" w:rsidP="00493781"/>
        </w:tc>
        <w:tc>
          <w:tcPr>
            <w:tcW w:w="6" w:type="dxa"/>
            <w:vAlign w:val="center"/>
            <w:hideMark/>
          </w:tcPr>
          <w:p w14:paraId="7C63215B" w14:textId="77777777" w:rsidR="00581C24" w:rsidRPr="002621EB" w:rsidRDefault="00581C24" w:rsidP="00493781"/>
        </w:tc>
        <w:tc>
          <w:tcPr>
            <w:tcW w:w="6" w:type="dxa"/>
            <w:vAlign w:val="center"/>
            <w:hideMark/>
          </w:tcPr>
          <w:p w14:paraId="02039720" w14:textId="77777777" w:rsidR="00581C24" w:rsidRPr="002621EB" w:rsidRDefault="00581C24" w:rsidP="00493781"/>
        </w:tc>
        <w:tc>
          <w:tcPr>
            <w:tcW w:w="6" w:type="dxa"/>
            <w:vAlign w:val="center"/>
            <w:hideMark/>
          </w:tcPr>
          <w:p w14:paraId="5EC94BDD" w14:textId="77777777" w:rsidR="00581C24" w:rsidRPr="002621EB" w:rsidRDefault="00581C24" w:rsidP="00493781"/>
        </w:tc>
        <w:tc>
          <w:tcPr>
            <w:tcW w:w="6" w:type="dxa"/>
            <w:vAlign w:val="center"/>
            <w:hideMark/>
          </w:tcPr>
          <w:p w14:paraId="6B7041B0" w14:textId="77777777" w:rsidR="00581C24" w:rsidRPr="002621EB" w:rsidRDefault="00581C24" w:rsidP="00493781"/>
        </w:tc>
        <w:tc>
          <w:tcPr>
            <w:tcW w:w="801" w:type="dxa"/>
            <w:vAlign w:val="center"/>
            <w:hideMark/>
          </w:tcPr>
          <w:p w14:paraId="4C94FD10" w14:textId="77777777" w:rsidR="00581C24" w:rsidRPr="002621EB" w:rsidRDefault="00581C24" w:rsidP="00493781"/>
        </w:tc>
        <w:tc>
          <w:tcPr>
            <w:tcW w:w="690" w:type="dxa"/>
            <w:vAlign w:val="center"/>
            <w:hideMark/>
          </w:tcPr>
          <w:p w14:paraId="0ABD4008" w14:textId="77777777" w:rsidR="00581C24" w:rsidRPr="002621EB" w:rsidRDefault="00581C24" w:rsidP="00493781"/>
        </w:tc>
        <w:tc>
          <w:tcPr>
            <w:tcW w:w="801" w:type="dxa"/>
            <w:vAlign w:val="center"/>
            <w:hideMark/>
          </w:tcPr>
          <w:p w14:paraId="194E37FE" w14:textId="77777777" w:rsidR="00581C24" w:rsidRPr="002621EB" w:rsidRDefault="00581C24" w:rsidP="00493781"/>
        </w:tc>
        <w:tc>
          <w:tcPr>
            <w:tcW w:w="578" w:type="dxa"/>
            <w:vAlign w:val="center"/>
            <w:hideMark/>
          </w:tcPr>
          <w:p w14:paraId="68C6D0E1" w14:textId="77777777" w:rsidR="00581C24" w:rsidRPr="002621EB" w:rsidRDefault="00581C24" w:rsidP="00493781"/>
        </w:tc>
        <w:tc>
          <w:tcPr>
            <w:tcW w:w="701" w:type="dxa"/>
            <w:vAlign w:val="center"/>
            <w:hideMark/>
          </w:tcPr>
          <w:p w14:paraId="2E483E20" w14:textId="77777777" w:rsidR="00581C24" w:rsidRPr="002621EB" w:rsidRDefault="00581C24" w:rsidP="00493781"/>
        </w:tc>
        <w:tc>
          <w:tcPr>
            <w:tcW w:w="132" w:type="dxa"/>
            <w:vAlign w:val="center"/>
            <w:hideMark/>
          </w:tcPr>
          <w:p w14:paraId="24842B2B" w14:textId="77777777" w:rsidR="00581C24" w:rsidRPr="002621EB" w:rsidRDefault="00581C24" w:rsidP="00493781"/>
        </w:tc>
        <w:tc>
          <w:tcPr>
            <w:tcW w:w="70" w:type="dxa"/>
            <w:vAlign w:val="center"/>
            <w:hideMark/>
          </w:tcPr>
          <w:p w14:paraId="7D78C66B" w14:textId="77777777" w:rsidR="00581C24" w:rsidRPr="002621EB" w:rsidRDefault="00581C24" w:rsidP="00493781"/>
        </w:tc>
        <w:tc>
          <w:tcPr>
            <w:tcW w:w="16" w:type="dxa"/>
            <w:vAlign w:val="center"/>
            <w:hideMark/>
          </w:tcPr>
          <w:p w14:paraId="1D60E0BF" w14:textId="77777777" w:rsidR="00581C24" w:rsidRPr="002621EB" w:rsidRDefault="00581C24" w:rsidP="00493781"/>
        </w:tc>
        <w:tc>
          <w:tcPr>
            <w:tcW w:w="6" w:type="dxa"/>
            <w:vAlign w:val="center"/>
            <w:hideMark/>
          </w:tcPr>
          <w:p w14:paraId="289ACC31" w14:textId="77777777" w:rsidR="00581C24" w:rsidRPr="002621EB" w:rsidRDefault="00581C24" w:rsidP="00493781"/>
        </w:tc>
        <w:tc>
          <w:tcPr>
            <w:tcW w:w="690" w:type="dxa"/>
            <w:vAlign w:val="center"/>
            <w:hideMark/>
          </w:tcPr>
          <w:p w14:paraId="55982E3E" w14:textId="77777777" w:rsidR="00581C24" w:rsidRPr="002621EB" w:rsidRDefault="00581C24" w:rsidP="00493781"/>
        </w:tc>
        <w:tc>
          <w:tcPr>
            <w:tcW w:w="132" w:type="dxa"/>
            <w:vAlign w:val="center"/>
            <w:hideMark/>
          </w:tcPr>
          <w:p w14:paraId="4A32F470" w14:textId="77777777" w:rsidR="00581C24" w:rsidRPr="002621EB" w:rsidRDefault="00581C24" w:rsidP="00493781"/>
        </w:tc>
        <w:tc>
          <w:tcPr>
            <w:tcW w:w="690" w:type="dxa"/>
            <w:vAlign w:val="center"/>
            <w:hideMark/>
          </w:tcPr>
          <w:p w14:paraId="1FD84674" w14:textId="77777777" w:rsidR="00581C24" w:rsidRPr="002621EB" w:rsidRDefault="00581C24" w:rsidP="00493781"/>
        </w:tc>
        <w:tc>
          <w:tcPr>
            <w:tcW w:w="410" w:type="dxa"/>
            <w:vAlign w:val="center"/>
            <w:hideMark/>
          </w:tcPr>
          <w:p w14:paraId="47139AD8" w14:textId="77777777" w:rsidR="00581C24" w:rsidRPr="002621EB" w:rsidRDefault="00581C24" w:rsidP="00493781"/>
        </w:tc>
        <w:tc>
          <w:tcPr>
            <w:tcW w:w="16" w:type="dxa"/>
            <w:vAlign w:val="center"/>
            <w:hideMark/>
          </w:tcPr>
          <w:p w14:paraId="56282DFA" w14:textId="77777777" w:rsidR="00581C24" w:rsidRPr="002621EB" w:rsidRDefault="00581C24" w:rsidP="00493781"/>
        </w:tc>
        <w:tc>
          <w:tcPr>
            <w:tcW w:w="50" w:type="dxa"/>
            <w:vAlign w:val="center"/>
            <w:hideMark/>
          </w:tcPr>
          <w:p w14:paraId="5E78C408" w14:textId="77777777" w:rsidR="00581C24" w:rsidRPr="002621EB" w:rsidRDefault="00581C24" w:rsidP="00493781"/>
        </w:tc>
        <w:tc>
          <w:tcPr>
            <w:tcW w:w="50" w:type="dxa"/>
            <w:vAlign w:val="center"/>
            <w:hideMark/>
          </w:tcPr>
          <w:p w14:paraId="5A055C8B" w14:textId="77777777" w:rsidR="00581C24" w:rsidRPr="002621EB" w:rsidRDefault="00581C24" w:rsidP="00493781"/>
        </w:tc>
      </w:tr>
      <w:tr w:rsidR="00581C24" w:rsidRPr="002621EB" w14:paraId="20BE4957"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3E4DDB4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BE1F28E"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36232188"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CCA201D"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713F043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991088C"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auto" w:fill="auto"/>
            <w:noWrap/>
            <w:vAlign w:val="bottom"/>
            <w:hideMark/>
          </w:tcPr>
          <w:p w14:paraId="6C01AB9D" w14:textId="77777777" w:rsidR="00581C24" w:rsidRPr="002621EB" w:rsidRDefault="00581C24" w:rsidP="00493781">
            <w:r w:rsidRPr="002621EB">
              <w:t>1,00</w:t>
            </w:r>
          </w:p>
        </w:tc>
        <w:tc>
          <w:tcPr>
            <w:tcW w:w="16" w:type="dxa"/>
            <w:vAlign w:val="center"/>
            <w:hideMark/>
          </w:tcPr>
          <w:p w14:paraId="17218E30" w14:textId="77777777" w:rsidR="00581C24" w:rsidRPr="002621EB" w:rsidRDefault="00581C24" w:rsidP="00493781"/>
        </w:tc>
        <w:tc>
          <w:tcPr>
            <w:tcW w:w="6" w:type="dxa"/>
            <w:vAlign w:val="center"/>
            <w:hideMark/>
          </w:tcPr>
          <w:p w14:paraId="7D588D7E" w14:textId="77777777" w:rsidR="00581C24" w:rsidRPr="002621EB" w:rsidRDefault="00581C24" w:rsidP="00493781"/>
        </w:tc>
        <w:tc>
          <w:tcPr>
            <w:tcW w:w="6" w:type="dxa"/>
            <w:vAlign w:val="center"/>
            <w:hideMark/>
          </w:tcPr>
          <w:p w14:paraId="4939149B" w14:textId="77777777" w:rsidR="00581C24" w:rsidRPr="002621EB" w:rsidRDefault="00581C24" w:rsidP="00493781"/>
        </w:tc>
        <w:tc>
          <w:tcPr>
            <w:tcW w:w="6" w:type="dxa"/>
            <w:vAlign w:val="center"/>
            <w:hideMark/>
          </w:tcPr>
          <w:p w14:paraId="2DD865A3" w14:textId="77777777" w:rsidR="00581C24" w:rsidRPr="002621EB" w:rsidRDefault="00581C24" w:rsidP="00493781"/>
        </w:tc>
        <w:tc>
          <w:tcPr>
            <w:tcW w:w="6" w:type="dxa"/>
            <w:vAlign w:val="center"/>
            <w:hideMark/>
          </w:tcPr>
          <w:p w14:paraId="61BFE432" w14:textId="77777777" w:rsidR="00581C24" w:rsidRPr="002621EB" w:rsidRDefault="00581C24" w:rsidP="00493781"/>
        </w:tc>
        <w:tc>
          <w:tcPr>
            <w:tcW w:w="6" w:type="dxa"/>
            <w:vAlign w:val="center"/>
            <w:hideMark/>
          </w:tcPr>
          <w:p w14:paraId="19A24508" w14:textId="77777777" w:rsidR="00581C24" w:rsidRPr="002621EB" w:rsidRDefault="00581C24" w:rsidP="00493781"/>
        </w:tc>
        <w:tc>
          <w:tcPr>
            <w:tcW w:w="6" w:type="dxa"/>
            <w:vAlign w:val="center"/>
            <w:hideMark/>
          </w:tcPr>
          <w:p w14:paraId="013F08D8" w14:textId="77777777" w:rsidR="00581C24" w:rsidRPr="002621EB" w:rsidRDefault="00581C24" w:rsidP="00493781"/>
        </w:tc>
        <w:tc>
          <w:tcPr>
            <w:tcW w:w="801" w:type="dxa"/>
            <w:vAlign w:val="center"/>
            <w:hideMark/>
          </w:tcPr>
          <w:p w14:paraId="6A42FE23" w14:textId="77777777" w:rsidR="00581C24" w:rsidRPr="002621EB" w:rsidRDefault="00581C24" w:rsidP="00493781"/>
        </w:tc>
        <w:tc>
          <w:tcPr>
            <w:tcW w:w="690" w:type="dxa"/>
            <w:vAlign w:val="center"/>
            <w:hideMark/>
          </w:tcPr>
          <w:p w14:paraId="271C8359" w14:textId="77777777" w:rsidR="00581C24" w:rsidRPr="002621EB" w:rsidRDefault="00581C24" w:rsidP="00493781"/>
        </w:tc>
        <w:tc>
          <w:tcPr>
            <w:tcW w:w="801" w:type="dxa"/>
            <w:vAlign w:val="center"/>
            <w:hideMark/>
          </w:tcPr>
          <w:p w14:paraId="0BE7AB3A" w14:textId="77777777" w:rsidR="00581C24" w:rsidRPr="002621EB" w:rsidRDefault="00581C24" w:rsidP="00493781"/>
        </w:tc>
        <w:tc>
          <w:tcPr>
            <w:tcW w:w="578" w:type="dxa"/>
            <w:vAlign w:val="center"/>
            <w:hideMark/>
          </w:tcPr>
          <w:p w14:paraId="51A084E5" w14:textId="77777777" w:rsidR="00581C24" w:rsidRPr="002621EB" w:rsidRDefault="00581C24" w:rsidP="00493781"/>
        </w:tc>
        <w:tc>
          <w:tcPr>
            <w:tcW w:w="701" w:type="dxa"/>
            <w:vAlign w:val="center"/>
            <w:hideMark/>
          </w:tcPr>
          <w:p w14:paraId="16172135" w14:textId="77777777" w:rsidR="00581C24" w:rsidRPr="002621EB" w:rsidRDefault="00581C24" w:rsidP="00493781"/>
        </w:tc>
        <w:tc>
          <w:tcPr>
            <w:tcW w:w="132" w:type="dxa"/>
            <w:vAlign w:val="center"/>
            <w:hideMark/>
          </w:tcPr>
          <w:p w14:paraId="1061A3D5" w14:textId="77777777" w:rsidR="00581C24" w:rsidRPr="002621EB" w:rsidRDefault="00581C24" w:rsidP="00493781"/>
        </w:tc>
        <w:tc>
          <w:tcPr>
            <w:tcW w:w="70" w:type="dxa"/>
            <w:vAlign w:val="center"/>
            <w:hideMark/>
          </w:tcPr>
          <w:p w14:paraId="0CD6D0FD" w14:textId="77777777" w:rsidR="00581C24" w:rsidRPr="002621EB" w:rsidRDefault="00581C24" w:rsidP="00493781"/>
        </w:tc>
        <w:tc>
          <w:tcPr>
            <w:tcW w:w="16" w:type="dxa"/>
            <w:vAlign w:val="center"/>
            <w:hideMark/>
          </w:tcPr>
          <w:p w14:paraId="281C2CA3" w14:textId="77777777" w:rsidR="00581C24" w:rsidRPr="002621EB" w:rsidRDefault="00581C24" w:rsidP="00493781"/>
        </w:tc>
        <w:tc>
          <w:tcPr>
            <w:tcW w:w="6" w:type="dxa"/>
            <w:vAlign w:val="center"/>
            <w:hideMark/>
          </w:tcPr>
          <w:p w14:paraId="5BE941EE" w14:textId="77777777" w:rsidR="00581C24" w:rsidRPr="002621EB" w:rsidRDefault="00581C24" w:rsidP="00493781"/>
        </w:tc>
        <w:tc>
          <w:tcPr>
            <w:tcW w:w="690" w:type="dxa"/>
            <w:vAlign w:val="center"/>
            <w:hideMark/>
          </w:tcPr>
          <w:p w14:paraId="1E9323B3" w14:textId="77777777" w:rsidR="00581C24" w:rsidRPr="002621EB" w:rsidRDefault="00581C24" w:rsidP="00493781"/>
        </w:tc>
        <w:tc>
          <w:tcPr>
            <w:tcW w:w="132" w:type="dxa"/>
            <w:vAlign w:val="center"/>
            <w:hideMark/>
          </w:tcPr>
          <w:p w14:paraId="0DCD5482" w14:textId="77777777" w:rsidR="00581C24" w:rsidRPr="002621EB" w:rsidRDefault="00581C24" w:rsidP="00493781"/>
        </w:tc>
        <w:tc>
          <w:tcPr>
            <w:tcW w:w="690" w:type="dxa"/>
            <w:vAlign w:val="center"/>
            <w:hideMark/>
          </w:tcPr>
          <w:p w14:paraId="192FC7D6" w14:textId="77777777" w:rsidR="00581C24" w:rsidRPr="002621EB" w:rsidRDefault="00581C24" w:rsidP="00493781"/>
        </w:tc>
        <w:tc>
          <w:tcPr>
            <w:tcW w:w="410" w:type="dxa"/>
            <w:vAlign w:val="center"/>
            <w:hideMark/>
          </w:tcPr>
          <w:p w14:paraId="59121097" w14:textId="77777777" w:rsidR="00581C24" w:rsidRPr="002621EB" w:rsidRDefault="00581C24" w:rsidP="00493781"/>
        </w:tc>
        <w:tc>
          <w:tcPr>
            <w:tcW w:w="16" w:type="dxa"/>
            <w:vAlign w:val="center"/>
            <w:hideMark/>
          </w:tcPr>
          <w:p w14:paraId="2513655F" w14:textId="77777777" w:rsidR="00581C24" w:rsidRPr="002621EB" w:rsidRDefault="00581C24" w:rsidP="00493781"/>
        </w:tc>
        <w:tc>
          <w:tcPr>
            <w:tcW w:w="50" w:type="dxa"/>
            <w:vAlign w:val="center"/>
            <w:hideMark/>
          </w:tcPr>
          <w:p w14:paraId="7424B24B" w14:textId="77777777" w:rsidR="00581C24" w:rsidRPr="002621EB" w:rsidRDefault="00581C24" w:rsidP="00493781"/>
        </w:tc>
        <w:tc>
          <w:tcPr>
            <w:tcW w:w="50" w:type="dxa"/>
            <w:vAlign w:val="center"/>
            <w:hideMark/>
          </w:tcPr>
          <w:p w14:paraId="3ED8DDB5" w14:textId="77777777" w:rsidR="00581C24" w:rsidRPr="002621EB" w:rsidRDefault="00581C24" w:rsidP="00493781"/>
        </w:tc>
      </w:tr>
      <w:tr w:rsidR="00581C24" w:rsidRPr="002621EB" w14:paraId="1132D7B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F10474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E8A4860"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4A077AD1"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BFF8C27"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35B0810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536AC5" w14:textId="77777777" w:rsidR="00581C24" w:rsidRPr="002621EB" w:rsidRDefault="00581C24" w:rsidP="00493781">
            <w:r w:rsidRPr="002621EB">
              <w:t>1500</w:t>
            </w:r>
          </w:p>
        </w:tc>
        <w:tc>
          <w:tcPr>
            <w:tcW w:w="768" w:type="dxa"/>
            <w:tcBorders>
              <w:top w:val="nil"/>
              <w:left w:val="nil"/>
              <w:bottom w:val="nil"/>
              <w:right w:val="single" w:sz="8" w:space="0" w:color="auto"/>
            </w:tcBorders>
            <w:shd w:val="clear" w:color="auto" w:fill="auto"/>
            <w:noWrap/>
            <w:vAlign w:val="bottom"/>
            <w:hideMark/>
          </w:tcPr>
          <w:p w14:paraId="4E33F75C" w14:textId="77777777" w:rsidR="00581C24" w:rsidRPr="002621EB" w:rsidRDefault="00581C24" w:rsidP="00493781">
            <w:r w:rsidRPr="002621EB">
              <w:t>1,00</w:t>
            </w:r>
          </w:p>
        </w:tc>
        <w:tc>
          <w:tcPr>
            <w:tcW w:w="16" w:type="dxa"/>
            <w:vAlign w:val="center"/>
            <w:hideMark/>
          </w:tcPr>
          <w:p w14:paraId="3AA55E90" w14:textId="77777777" w:rsidR="00581C24" w:rsidRPr="002621EB" w:rsidRDefault="00581C24" w:rsidP="00493781"/>
        </w:tc>
        <w:tc>
          <w:tcPr>
            <w:tcW w:w="6" w:type="dxa"/>
            <w:vAlign w:val="center"/>
            <w:hideMark/>
          </w:tcPr>
          <w:p w14:paraId="7529817E" w14:textId="77777777" w:rsidR="00581C24" w:rsidRPr="002621EB" w:rsidRDefault="00581C24" w:rsidP="00493781"/>
        </w:tc>
        <w:tc>
          <w:tcPr>
            <w:tcW w:w="6" w:type="dxa"/>
            <w:vAlign w:val="center"/>
            <w:hideMark/>
          </w:tcPr>
          <w:p w14:paraId="5459AE0B" w14:textId="77777777" w:rsidR="00581C24" w:rsidRPr="002621EB" w:rsidRDefault="00581C24" w:rsidP="00493781"/>
        </w:tc>
        <w:tc>
          <w:tcPr>
            <w:tcW w:w="6" w:type="dxa"/>
            <w:vAlign w:val="center"/>
            <w:hideMark/>
          </w:tcPr>
          <w:p w14:paraId="0F76ABCC" w14:textId="77777777" w:rsidR="00581C24" w:rsidRPr="002621EB" w:rsidRDefault="00581C24" w:rsidP="00493781"/>
        </w:tc>
        <w:tc>
          <w:tcPr>
            <w:tcW w:w="6" w:type="dxa"/>
            <w:vAlign w:val="center"/>
            <w:hideMark/>
          </w:tcPr>
          <w:p w14:paraId="56A975BE" w14:textId="77777777" w:rsidR="00581C24" w:rsidRPr="002621EB" w:rsidRDefault="00581C24" w:rsidP="00493781"/>
        </w:tc>
        <w:tc>
          <w:tcPr>
            <w:tcW w:w="6" w:type="dxa"/>
            <w:vAlign w:val="center"/>
            <w:hideMark/>
          </w:tcPr>
          <w:p w14:paraId="3E16E28D" w14:textId="77777777" w:rsidR="00581C24" w:rsidRPr="002621EB" w:rsidRDefault="00581C24" w:rsidP="00493781"/>
        </w:tc>
        <w:tc>
          <w:tcPr>
            <w:tcW w:w="6" w:type="dxa"/>
            <w:vAlign w:val="center"/>
            <w:hideMark/>
          </w:tcPr>
          <w:p w14:paraId="0EFDFD9D" w14:textId="77777777" w:rsidR="00581C24" w:rsidRPr="002621EB" w:rsidRDefault="00581C24" w:rsidP="00493781"/>
        </w:tc>
        <w:tc>
          <w:tcPr>
            <w:tcW w:w="801" w:type="dxa"/>
            <w:vAlign w:val="center"/>
            <w:hideMark/>
          </w:tcPr>
          <w:p w14:paraId="40F720F7" w14:textId="77777777" w:rsidR="00581C24" w:rsidRPr="002621EB" w:rsidRDefault="00581C24" w:rsidP="00493781"/>
        </w:tc>
        <w:tc>
          <w:tcPr>
            <w:tcW w:w="690" w:type="dxa"/>
            <w:vAlign w:val="center"/>
            <w:hideMark/>
          </w:tcPr>
          <w:p w14:paraId="63B86EA8" w14:textId="77777777" w:rsidR="00581C24" w:rsidRPr="002621EB" w:rsidRDefault="00581C24" w:rsidP="00493781"/>
        </w:tc>
        <w:tc>
          <w:tcPr>
            <w:tcW w:w="801" w:type="dxa"/>
            <w:vAlign w:val="center"/>
            <w:hideMark/>
          </w:tcPr>
          <w:p w14:paraId="357A1573" w14:textId="77777777" w:rsidR="00581C24" w:rsidRPr="002621EB" w:rsidRDefault="00581C24" w:rsidP="00493781"/>
        </w:tc>
        <w:tc>
          <w:tcPr>
            <w:tcW w:w="578" w:type="dxa"/>
            <w:vAlign w:val="center"/>
            <w:hideMark/>
          </w:tcPr>
          <w:p w14:paraId="27959E44" w14:textId="77777777" w:rsidR="00581C24" w:rsidRPr="002621EB" w:rsidRDefault="00581C24" w:rsidP="00493781"/>
        </w:tc>
        <w:tc>
          <w:tcPr>
            <w:tcW w:w="701" w:type="dxa"/>
            <w:vAlign w:val="center"/>
            <w:hideMark/>
          </w:tcPr>
          <w:p w14:paraId="31E5671A" w14:textId="77777777" w:rsidR="00581C24" w:rsidRPr="002621EB" w:rsidRDefault="00581C24" w:rsidP="00493781"/>
        </w:tc>
        <w:tc>
          <w:tcPr>
            <w:tcW w:w="132" w:type="dxa"/>
            <w:vAlign w:val="center"/>
            <w:hideMark/>
          </w:tcPr>
          <w:p w14:paraId="48B12676" w14:textId="77777777" w:rsidR="00581C24" w:rsidRPr="002621EB" w:rsidRDefault="00581C24" w:rsidP="00493781"/>
        </w:tc>
        <w:tc>
          <w:tcPr>
            <w:tcW w:w="70" w:type="dxa"/>
            <w:vAlign w:val="center"/>
            <w:hideMark/>
          </w:tcPr>
          <w:p w14:paraId="4F1D6AC9" w14:textId="77777777" w:rsidR="00581C24" w:rsidRPr="002621EB" w:rsidRDefault="00581C24" w:rsidP="00493781"/>
        </w:tc>
        <w:tc>
          <w:tcPr>
            <w:tcW w:w="16" w:type="dxa"/>
            <w:vAlign w:val="center"/>
            <w:hideMark/>
          </w:tcPr>
          <w:p w14:paraId="36968CC4" w14:textId="77777777" w:rsidR="00581C24" w:rsidRPr="002621EB" w:rsidRDefault="00581C24" w:rsidP="00493781"/>
        </w:tc>
        <w:tc>
          <w:tcPr>
            <w:tcW w:w="6" w:type="dxa"/>
            <w:vAlign w:val="center"/>
            <w:hideMark/>
          </w:tcPr>
          <w:p w14:paraId="48A31CAF" w14:textId="77777777" w:rsidR="00581C24" w:rsidRPr="002621EB" w:rsidRDefault="00581C24" w:rsidP="00493781"/>
        </w:tc>
        <w:tc>
          <w:tcPr>
            <w:tcW w:w="690" w:type="dxa"/>
            <w:vAlign w:val="center"/>
            <w:hideMark/>
          </w:tcPr>
          <w:p w14:paraId="34904B7A" w14:textId="77777777" w:rsidR="00581C24" w:rsidRPr="002621EB" w:rsidRDefault="00581C24" w:rsidP="00493781"/>
        </w:tc>
        <w:tc>
          <w:tcPr>
            <w:tcW w:w="132" w:type="dxa"/>
            <w:vAlign w:val="center"/>
            <w:hideMark/>
          </w:tcPr>
          <w:p w14:paraId="1EAC625C" w14:textId="77777777" w:rsidR="00581C24" w:rsidRPr="002621EB" w:rsidRDefault="00581C24" w:rsidP="00493781"/>
        </w:tc>
        <w:tc>
          <w:tcPr>
            <w:tcW w:w="690" w:type="dxa"/>
            <w:vAlign w:val="center"/>
            <w:hideMark/>
          </w:tcPr>
          <w:p w14:paraId="5646317F" w14:textId="77777777" w:rsidR="00581C24" w:rsidRPr="002621EB" w:rsidRDefault="00581C24" w:rsidP="00493781"/>
        </w:tc>
        <w:tc>
          <w:tcPr>
            <w:tcW w:w="410" w:type="dxa"/>
            <w:vAlign w:val="center"/>
            <w:hideMark/>
          </w:tcPr>
          <w:p w14:paraId="5DE5B950" w14:textId="77777777" w:rsidR="00581C24" w:rsidRPr="002621EB" w:rsidRDefault="00581C24" w:rsidP="00493781"/>
        </w:tc>
        <w:tc>
          <w:tcPr>
            <w:tcW w:w="16" w:type="dxa"/>
            <w:vAlign w:val="center"/>
            <w:hideMark/>
          </w:tcPr>
          <w:p w14:paraId="51032CA5" w14:textId="77777777" w:rsidR="00581C24" w:rsidRPr="002621EB" w:rsidRDefault="00581C24" w:rsidP="00493781"/>
        </w:tc>
        <w:tc>
          <w:tcPr>
            <w:tcW w:w="50" w:type="dxa"/>
            <w:vAlign w:val="center"/>
            <w:hideMark/>
          </w:tcPr>
          <w:p w14:paraId="01D49614" w14:textId="77777777" w:rsidR="00581C24" w:rsidRPr="002621EB" w:rsidRDefault="00581C24" w:rsidP="00493781"/>
        </w:tc>
        <w:tc>
          <w:tcPr>
            <w:tcW w:w="50" w:type="dxa"/>
            <w:vAlign w:val="center"/>
            <w:hideMark/>
          </w:tcPr>
          <w:p w14:paraId="538E3277" w14:textId="77777777" w:rsidR="00581C24" w:rsidRPr="002621EB" w:rsidRDefault="00581C24" w:rsidP="00493781"/>
        </w:tc>
      </w:tr>
      <w:tr w:rsidR="00581C24" w:rsidRPr="002621EB" w14:paraId="220FE89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68AB28A"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71F04C45"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2AAAE1B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осталих</w:t>
            </w:r>
            <w:proofErr w:type="spellEnd"/>
            <w:r w:rsidRPr="002621EB">
              <w:t xml:space="preserve"> </w:t>
            </w:r>
            <w:proofErr w:type="spellStart"/>
            <w:proofErr w:type="gramStart"/>
            <w:r w:rsidRPr="002621EB">
              <w:t>грађ.објеката</w:t>
            </w:r>
            <w:proofErr w:type="spellEnd"/>
            <w:proofErr w:type="gramEnd"/>
          </w:p>
        </w:tc>
        <w:tc>
          <w:tcPr>
            <w:tcW w:w="1308" w:type="dxa"/>
            <w:tcBorders>
              <w:top w:val="nil"/>
              <w:left w:val="single" w:sz="8" w:space="0" w:color="auto"/>
              <w:bottom w:val="nil"/>
              <w:right w:val="single" w:sz="8" w:space="0" w:color="auto"/>
            </w:tcBorders>
            <w:shd w:val="clear" w:color="000000" w:fill="FFFFFF"/>
            <w:noWrap/>
            <w:vAlign w:val="bottom"/>
            <w:hideMark/>
          </w:tcPr>
          <w:p w14:paraId="78A2CE13"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18C8948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1F5FE64"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352D20E3" w14:textId="77777777" w:rsidR="00581C24" w:rsidRPr="002621EB" w:rsidRDefault="00581C24" w:rsidP="00493781">
            <w:r w:rsidRPr="002621EB">
              <w:t>1,00</w:t>
            </w:r>
          </w:p>
        </w:tc>
        <w:tc>
          <w:tcPr>
            <w:tcW w:w="16" w:type="dxa"/>
            <w:vAlign w:val="center"/>
            <w:hideMark/>
          </w:tcPr>
          <w:p w14:paraId="1F538726" w14:textId="77777777" w:rsidR="00581C24" w:rsidRPr="002621EB" w:rsidRDefault="00581C24" w:rsidP="00493781"/>
        </w:tc>
        <w:tc>
          <w:tcPr>
            <w:tcW w:w="6" w:type="dxa"/>
            <w:vAlign w:val="center"/>
            <w:hideMark/>
          </w:tcPr>
          <w:p w14:paraId="627478BF" w14:textId="77777777" w:rsidR="00581C24" w:rsidRPr="002621EB" w:rsidRDefault="00581C24" w:rsidP="00493781"/>
        </w:tc>
        <w:tc>
          <w:tcPr>
            <w:tcW w:w="6" w:type="dxa"/>
            <w:vAlign w:val="center"/>
            <w:hideMark/>
          </w:tcPr>
          <w:p w14:paraId="29491D37" w14:textId="77777777" w:rsidR="00581C24" w:rsidRPr="002621EB" w:rsidRDefault="00581C24" w:rsidP="00493781"/>
        </w:tc>
        <w:tc>
          <w:tcPr>
            <w:tcW w:w="6" w:type="dxa"/>
            <w:vAlign w:val="center"/>
            <w:hideMark/>
          </w:tcPr>
          <w:p w14:paraId="74F29B0C" w14:textId="77777777" w:rsidR="00581C24" w:rsidRPr="002621EB" w:rsidRDefault="00581C24" w:rsidP="00493781"/>
        </w:tc>
        <w:tc>
          <w:tcPr>
            <w:tcW w:w="6" w:type="dxa"/>
            <w:vAlign w:val="center"/>
            <w:hideMark/>
          </w:tcPr>
          <w:p w14:paraId="1A3313EC" w14:textId="77777777" w:rsidR="00581C24" w:rsidRPr="002621EB" w:rsidRDefault="00581C24" w:rsidP="00493781"/>
        </w:tc>
        <w:tc>
          <w:tcPr>
            <w:tcW w:w="6" w:type="dxa"/>
            <w:vAlign w:val="center"/>
            <w:hideMark/>
          </w:tcPr>
          <w:p w14:paraId="34900240" w14:textId="77777777" w:rsidR="00581C24" w:rsidRPr="002621EB" w:rsidRDefault="00581C24" w:rsidP="00493781"/>
        </w:tc>
        <w:tc>
          <w:tcPr>
            <w:tcW w:w="6" w:type="dxa"/>
            <w:vAlign w:val="center"/>
            <w:hideMark/>
          </w:tcPr>
          <w:p w14:paraId="13B32FF6" w14:textId="77777777" w:rsidR="00581C24" w:rsidRPr="002621EB" w:rsidRDefault="00581C24" w:rsidP="00493781"/>
        </w:tc>
        <w:tc>
          <w:tcPr>
            <w:tcW w:w="801" w:type="dxa"/>
            <w:vAlign w:val="center"/>
            <w:hideMark/>
          </w:tcPr>
          <w:p w14:paraId="5C43BA9F" w14:textId="77777777" w:rsidR="00581C24" w:rsidRPr="002621EB" w:rsidRDefault="00581C24" w:rsidP="00493781"/>
        </w:tc>
        <w:tc>
          <w:tcPr>
            <w:tcW w:w="690" w:type="dxa"/>
            <w:vAlign w:val="center"/>
            <w:hideMark/>
          </w:tcPr>
          <w:p w14:paraId="2D5B3FD4" w14:textId="77777777" w:rsidR="00581C24" w:rsidRPr="002621EB" w:rsidRDefault="00581C24" w:rsidP="00493781"/>
        </w:tc>
        <w:tc>
          <w:tcPr>
            <w:tcW w:w="801" w:type="dxa"/>
            <w:vAlign w:val="center"/>
            <w:hideMark/>
          </w:tcPr>
          <w:p w14:paraId="20AC683B" w14:textId="77777777" w:rsidR="00581C24" w:rsidRPr="002621EB" w:rsidRDefault="00581C24" w:rsidP="00493781"/>
        </w:tc>
        <w:tc>
          <w:tcPr>
            <w:tcW w:w="578" w:type="dxa"/>
            <w:vAlign w:val="center"/>
            <w:hideMark/>
          </w:tcPr>
          <w:p w14:paraId="11276C77" w14:textId="77777777" w:rsidR="00581C24" w:rsidRPr="002621EB" w:rsidRDefault="00581C24" w:rsidP="00493781"/>
        </w:tc>
        <w:tc>
          <w:tcPr>
            <w:tcW w:w="701" w:type="dxa"/>
            <w:vAlign w:val="center"/>
            <w:hideMark/>
          </w:tcPr>
          <w:p w14:paraId="3078BA38" w14:textId="77777777" w:rsidR="00581C24" w:rsidRPr="002621EB" w:rsidRDefault="00581C24" w:rsidP="00493781"/>
        </w:tc>
        <w:tc>
          <w:tcPr>
            <w:tcW w:w="132" w:type="dxa"/>
            <w:vAlign w:val="center"/>
            <w:hideMark/>
          </w:tcPr>
          <w:p w14:paraId="228CB789" w14:textId="77777777" w:rsidR="00581C24" w:rsidRPr="002621EB" w:rsidRDefault="00581C24" w:rsidP="00493781"/>
        </w:tc>
        <w:tc>
          <w:tcPr>
            <w:tcW w:w="70" w:type="dxa"/>
            <w:vAlign w:val="center"/>
            <w:hideMark/>
          </w:tcPr>
          <w:p w14:paraId="0B69B74C" w14:textId="77777777" w:rsidR="00581C24" w:rsidRPr="002621EB" w:rsidRDefault="00581C24" w:rsidP="00493781"/>
        </w:tc>
        <w:tc>
          <w:tcPr>
            <w:tcW w:w="16" w:type="dxa"/>
            <w:vAlign w:val="center"/>
            <w:hideMark/>
          </w:tcPr>
          <w:p w14:paraId="71A99EBF" w14:textId="77777777" w:rsidR="00581C24" w:rsidRPr="002621EB" w:rsidRDefault="00581C24" w:rsidP="00493781"/>
        </w:tc>
        <w:tc>
          <w:tcPr>
            <w:tcW w:w="6" w:type="dxa"/>
            <w:vAlign w:val="center"/>
            <w:hideMark/>
          </w:tcPr>
          <w:p w14:paraId="133BF1D0" w14:textId="77777777" w:rsidR="00581C24" w:rsidRPr="002621EB" w:rsidRDefault="00581C24" w:rsidP="00493781"/>
        </w:tc>
        <w:tc>
          <w:tcPr>
            <w:tcW w:w="690" w:type="dxa"/>
            <w:vAlign w:val="center"/>
            <w:hideMark/>
          </w:tcPr>
          <w:p w14:paraId="7DB865BE" w14:textId="77777777" w:rsidR="00581C24" w:rsidRPr="002621EB" w:rsidRDefault="00581C24" w:rsidP="00493781"/>
        </w:tc>
        <w:tc>
          <w:tcPr>
            <w:tcW w:w="132" w:type="dxa"/>
            <w:vAlign w:val="center"/>
            <w:hideMark/>
          </w:tcPr>
          <w:p w14:paraId="2624182C" w14:textId="77777777" w:rsidR="00581C24" w:rsidRPr="002621EB" w:rsidRDefault="00581C24" w:rsidP="00493781"/>
        </w:tc>
        <w:tc>
          <w:tcPr>
            <w:tcW w:w="690" w:type="dxa"/>
            <w:vAlign w:val="center"/>
            <w:hideMark/>
          </w:tcPr>
          <w:p w14:paraId="51C0040F" w14:textId="77777777" w:rsidR="00581C24" w:rsidRPr="002621EB" w:rsidRDefault="00581C24" w:rsidP="00493781"/>
        </w:tc>
        <w:tc>
          <w:tcPr>
            <w:tcW w:w="410" w:type="dxa"/>
            <w:vAlign w:val="center"/>
            <w:hideMark/>
          </w:tcPr>
          <w:p w14:paraId="4E689681" w14:textId="77777777" w:rsidR="00581C24" w:rsidRPr="002621EB" w:rsidRDefault="00581C24" w:rsidP="00493781"/>
        </w:tc>
        <w:tc>
          <w:tcPr>
            <w:tcW w:w="16" w:type="dxa"/>
            <w:vAlign w:val="center"/>
            <w:hideMark/>
          </w:tcPr>
          <w:p w14:paraId="1D62B1A6" w14:textId="77777777" w:rsidR="00581C24" w:rsidRPr="002621EB" w:rsidRDefault="00581C24" w:rsidP="00493781"/>
        </w:tc>
        <w:tc>
          <w:tcPr>
            <w:tcW w:w="50" w:type="dxa"/>
            <w:vAlign w:val="center"/>
            <w:hideMark/>
          </w:tcPr>
          <w:p w14:paraId="6E45FE86" w14:textId="77777777" w:rsidR="00581C24" w:rsidRPr="002621EB" w:rsidRDefault="00581C24" w:rsidP="00493781"/>
        </w:tc>
        <w:tc>
          <w:tcPr>
            <w:tcW w:w="50" w:type="dxa"/>
            <w:vAlign w:val="center"/>
            <w:hideMark/>
          </w:tcPr>
          <w:p w14:paraId="0E4256FD" w14:textId="77777777" w:rsidR="00581C24" w:rsidRPr="002621EB" w:rsidRDefault="00581C24" w:rsidP="00493781"/>
        </w:tc>
      </w:tr>
      <w:tr w:rsidR="00581C24" w:rsidRPr="002621EB" w14:paraId="09F9769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75A1FE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785B15D"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1EF2003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44FF5077"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11BEC33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E530019"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31379BFF" w14:textId="77777777" w:rsidR="00581C24" w:rsidRPr="002621EB" w:rsidRDefault="00581C24" w:rsidP="00493781">
            <w:r w:rsidRPr="002621EB">
              <w:t>1,00</w:t>
            </w:r>
          </w:p>
        </w:tc>
        <w:tc>
          <w:tcPr>
            <w:tcW w:w="16" w:type="dxa"/>
            <w:vAlign w:val="center"/>
            <w:hideMark/>
          </w:tcPr>
          <w:p w14:paraId="3D68421B" w14:textId="77777777" w:rsidR="00581C24" w:rsidRPr="002621EB" w:rsidRDefault="00581C24" w:rsidP="00493781"/>
        </w:tc>
        <w:tc>
          <w:tcPr>
            <w:tcW w:w="6" w:type="dxa"/>
            <w:vAlign w:val="center"/>
            <w:hideMark/>
          </w:tcPr>
          <w:p w14:paraId="63BCCFB0" w14:textId="77777777" w:rsidR="00581C24" w:rsidRPr="002621EB" w:rsidRDefault="00581C24" w:rsidP="00493781"/>
        </w:tc>
        <w:tc>
          <w:tcPr>
            <w:tcW w:w="6" w:type="dxa"/>
            <w:vAlign w:val="center"/>
            <w:hideMark/>
          </w:tcPr>
          <w:p w14:paraId="5D787085" w14:textId="77777777" w:rsidR="00581C24" w:rsidRPr="002621EB" w:rsidRDefault="00581C24" w:rsidP="00493781"/>
        </w:tc>
        <w:tc>
          <w:tcPr>
            <w:tcW w:w="6" w:type="dxa"/>
            <w:vAlign w:val="center"/>
            <w:hideMark/>
          </w:tcPr>
          <w:p w14:paraId="7081997F" w14:textId="77777777" w:rsidR="00581C24" w:rsidRPr="002621EB" w:rsidRDefault="00581C24" w:rsidP="00493781"/>
        </w:tc>
        <w:tc>
          <w:tcPr>
            <w:tcW w:w="6" w:type="dxa"/>
            <w:vAlign w:val="center"/>
            <w:hideMark/>
          </w:tcPr>
          <w:p w14:paraId="36EA8EA7" w14:textId="77777777" w:rsidR="00581C24" w:rsidRPr="002621EB" w:rsidRDefault="00581C24" w:rsidP="00493781"/>
        </w:tc>
        <w:tc>
          <w:tcPr>
            <w:tcW w:w="6" w:type="dxa"/>
            <w:vAlign w:val="center"/>
            <w:hideMark/>
          </w:tcPr>
          <w:p w14:paraId="5F6F7DB3" w14:textId="77777777" w:rsidR="00581C24" w:rsidRPr="002621EB" w:rsidRDefault="00581C24" w:rsidP="00493781"/>
        </w:tc>
        <w:tc>
          <w:tcPr>
            <w:tcW w:w="6" w:type="dxa"/>
            <w:vAlign w:val="center"/>
            <w:hideMark/>
          </w:tcPr>
          <w:p w14:paraId="53361E7B" w14:textId="77777777" w:rsidR="00581C24" w:rsidRPr="002621EB" w:rsidRDefault="00581C24" w:rsidP="00493781"/>
        </w:tc>
        <w:tc>
          <w:tcPr>
            <w:tcW w:w="801" w:type="dxa"/>
            <w:vAlign w:val="center"/>
            <w:hideMark/>
          </w:tcPr>
          <w:p w14:paraId="5E3C4872" w14:textId="77777777" w:rsidR="00581C24" w:rsidRPr="002621EB" w:rsidRDefault="00581C24" w:rsidP="00493781"/>
        </w:tc>
        <w:tc>
          <w:tcPr>
            <w:tcW w:w="690" w:type="dxa"/>
            <w:vAlign w:val="center"/>
            <w:hideMark/>
          </w:tcPr>
          <w:p w14:paraId="49B42F9B" w14:textId="77777777" w:rsidR="00581C24" w:rsidRPr="002621EB" w:rsidRDefault="00581C24" w:rsidP="00493781"/>
        </w:tc>
        <w:tc>
          <w:tcPr>
            <w:tcW w:w="801" w:type="dxa"/>
            <w:vAlign w:val="center"/>
            <w:hideMark/>
          </w:tcPr>
          <w:p w14:paraId="20932042" w14:textId="77777777" w:rsidR="00581C24" w:rsidRPr="002621EB" w:rsidRDefault="00581C24" w:rsidP="00493781"/>
        </w:tc>
        <w:tc>
          <w:tcPr>
            <w:tcW w:w="578" w:type="dxa"/>
            <w:vAlign w:val="center"/>
            <w:hideMark/>
          </w:tcPr>
          <w:p w14:paraId="47493A60" w14:textId="77777777" w:rsidR="00581C24" w:rsidRPr="002621EB" w:rsidRDefault="00581C24" w:rsidP="00493781"/>
        </w:tc>
        <w:tc>
          <w:tcPr>
            <w:tcW w:w="701" w:type="dxa"/>
            <w:vAlign w:val="center"/>
            <w:hideMark/>
          </w:tcPr>
          <w:p w14:paraId="5F5149C4" w14:textId="77777777" w:rsidR="00581C24" w:rsidRPr="002621EB" w:rsidRDefault="00581C24" w:rsidP="00493781"/>
        </w:tc>
        <w:tc>
          <w:tcPr>
            <w:tcW w:w="132" w:type="dxa"/>
            <w:vAlign w:val="center"/>
            <w:hideMark/>
          </w:tcPr>
          <w:p w14:paraId="4C87DCB0" w14:textId="77777777" w:rsidR="00581C24" w:rsidRPr="002621EB" w:rsidRDefault="00581C24" w:rsidP="00493781"/>
        </w:tc>
        <w:tc>
          <w:tcPr>
            <w:tcW w:w="70" w:type="dxa"/>
            <w:vAlign w:val="center"/>
            <w:hideMark/>
          </w:tcPr>
          <w:p w14:paraId="132A28C7" w14:textId="77777777" w:rsidR="00581C24" w:rsidRPr="002621EB" w:rsidRDefault="00581C24" w:rsidP="00493781"/>
        </w:tc>
        <w:tc>
          <w:tcPr>
            <w:tcW w:w="16" w:type="dxa"/>
            <w:vAlign w:val="center"/>
            <w:hideMark/>
          </w:tcPr>
          <w:p w14:paraId="536B0FCA" w14:textId="77777777" w:rsidR="00581C24" w:rsidRPr="002621EB" w:rsidRDefault="00581C24" w:rsidP="00493781"/>
        </w:tc>
        <w:tc>
          <w:tcPr>
            <w:tcW w:w="6" w:type="dxa"/>
            <w:vAlign w:val="center"/>
            <w:hideMark/>
          </w:tcPr>
          <w:p w14:paraId="4D49ACBF" w14:textId="77777777" w:rsidR="00581C24" w:rsidRPr="002621EB" w:rsidRDefault="00581C24" w:rsidP="00493781"/>
        </w:tc>
        <w:tc>
          <w:tcPr>
            <w:tcW w:w="690" w:type="dxa"/>
            <w:vAlign w:val="center"/>
            <w:hideMark/>
          </w:tcPr>
          <w:p w14:paraId="1E74F89A" w14:textId="77777777" w:rsidR="00581C24" w:rsidRPr="002621EB" w:rsidRDefault="00581C24" w:rsidP="00493781"/>
        </w:tc>
        <w:tc>
          <w:tcPr>
            <w:tcW w:w="132" w:type="dxa"/>
            <w:vAlign w:val="center"/>
            <w:hideMark/>
          </w:tcPr>
          <w:p w14:paraId="0871DDED" w14:textId="77777777" w:rsidR="00581C24" w:rsidRPr="002621EB" w:rsidRDefault="00581C24" w:rsidP="00493781"/>
        </w:tc>
        <w:tc>
          <w:tcPr>
            <w:tcW w:w="690" w:type="dxa"/>
            <w:vAlign w:val="center"/>
            <w:hideMark/>
          </w:tcPr>
          <w:p w14:paraId="135B867F" w14:textId="77777777" w:rsidR="00581C24" w:rsidRPr="002621EB" w:rsidRDefault="00581C24" w:rsidP="00493781"/>
        </w:tc>
        <w:tc>
          <w:tcPr>
            <w:tcW w:w="410" w:type="dxa"/>
            <w:vAlign w:val="center"/>
            <w:hideMark/>
          </w:tcPr>
          <w:p w14:paraId="39436EDC" w14:textId="77777777" w:rsidR="00581C24" w:rsidRPr="002621EB" w:rsidRDefault="00581C24" w:rsidP="00493781"/>
        </w:tc>
        <w:tc>
          <w:tcPr>
            <w:tcW w:w="16" w:type="dxa"/>
            <w:vAlign w:val="center"/>
            <w:hideMark/>
          </w:tcPr>
          <w:p w14:paraId="6B00B4A7" w14:textId="77777777" w:rsidR="00581C24" w:rsidRPr="002621EB" w:rsidRDefault="00581C24" w:rsidP="00493781"/>
        </w:tc>
        <w:tc>
          <w:tcPr>
            <w:tcW w:w="50" w:type="dxa"/>
            <w:vAlign w:val="center"/>
            <w:hideMark/>
          </w:tcPr>
          <w:p w14:paraId="151F567E" w14:textId="77777777" w:rsidR="00581C24" w:rsidRPr="002621EB" w:rsidRDefault="00581C24" w:rsidP="00493781"/>
        </w:tc>
        <w:tc>
          <w:tcPr>
            <w:tcW w:w="50" w:type="dxa"/>
            <w:vAlign w:val="center"/>
            <w:hideMark/>
          </w:tcPr>
          <w:p w14:paraId="6E45E1EF" w14:textId="77777777" w:rsidR="00581C24" w:rsidRPr="002621EB" w:rsidRDefault="00581C24" w:rsidP="00493781"/>
        </w:tc>
      </w:tr>
      <w:tr w:rsidR="00581C24" w:rsidRPr="002621EB" w14:paraId="0BC1854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246BCD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EC78356"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37063E0E"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5876154" w14:textId="77777777" w:rsidR="00581C24" w:rsidRPr="002621EB" w:rsidRDefault="00581C24" w:rsidP="00493781">
            <w:r w:rsidRPr="002621EB">
              <w:t>16000</w:t>
            </w:r>
          </w:p>
        </w:tc>
        <w:tc>
          <w:tcPr>
            <w:tcW w:w="1468" w:type="dxa"/>
            <w:tcBorders>
              <w:top w:val="nil"/>
              <w:left w:val="nil"/>
              <w:bottom w:val="nil"/>
              <w:right w:val="single" w:sz="8" w:space="0" w:color="auto"/>
            </w:tcBorders>
            <w:shd w:val="clear" w:color="000000" w:fill="FFFFFF"/>
            <w:noWrap/>
            <w:vAlign w:val="bottom"/>
            <w:hideMark/>
          </w:tcPr>
          <w:p w14:paraId="35AD768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AA82C65" w14:textId="77777777" w:rsidR="00581C24" w:rsidRPr="002621EB" w:rsidRDefault="00581C24" w:rsidP="00493781">
            <w:r w:rsidRPr="002621EB">
              <w:t>16000</w:t>
            </w:r>
          </w:p>
        </w:tc>
        <w:tc>
          <w:tcPr>
            <w:tcW w:w="768" w:type="dxa"/>
            <w:tcBorders>
              <w:top w:val="nil"/>
              <w:left w:val="nil"/>
              <w:bottom w:val="nil"/>
              <w:right w:val="single" w:sz="8" w:space="0" w:color="auto"/>
            </w:tcBorders>
            <w:shd w:val="clear" w:color="auto" w:fill="auto"/>
            <w:noWrap/>
            <w:vAlign w:val="bottom"/>
            <w:hideMark/>
          </w:tcPr>
          <w:p w14:paraId="00BC105D" w14:textId="77777777" w:rsidR="00581C24" w:rsidRPr="002621EB" w:rsidRDefault="00581C24" w:rsidP="00493781">
            <w:r w:rsidRPr="002621EB">
              <w:t>1,00</w:t>
            </w:r>
          </w:p>
        </w:tc>
        <w:tc>
          <w:tcPr>
            <w:tcW w:w="16" w:type="dxa"/>
            <w:vAlign w:val="center"/>
            <w:hideMark/>
          </w:tcPr>
          <w:p w14:paraId="49CC61F4" w14:textId="77777777" w:rsidR="00581C24" w:rsidRPr="002621EB" w:rsidRDefault="00581C24" w:rsidP="00493781"/>
        </w:tc>
        <w:tc>
          <w:tcPr>
            <w:tcW w:w="6" w:type="dxa"/>
            <w:vAlign w:val="center"/>
            <w:hideMark/>
          </w:tcPr>
          <w:p w14:paraId="40D6A0E3" w14:textId="77777777" w:rsidR="00581C24" w:rsidRPr="002621EB" w:rsidRDefault="00581C24" w:rsidP="00493781"/>
        </w:tc>
        <w:tc>
          <w:tcPr>
            <w:tcW w:w="6" w:type="dxa"/>
            <w:vAlign w:val="center"/>
            <w:hideMark/>
          </w:tcPr>
          <w:p w14:paraId="04E70234" w14:textId="77777777" w:rsidR="00581C24" w:rsidRPr="002621EB" w:rsidRDefault="00581C24" w:rsidP="00493781"/>
        </w:tc>
        <w:tc>
          <w:tcPr>
            <w:tcW w:w="6" w:type="dxa"/>
            <w:vAlign w:val="center"/>
            <w:hideMark/>
          </w:tcPr>
          <w:p w14:paraId="2D4C4149" w14:textId="77777777" w:rsidR="00581C24" w:rsidRPr="002621EB" w:rsidRDefault="00581C24" w:rsidP="00493781"/>
        </w:tc>
        <w:tc>
          <w:tcPr>
            <w:tcW w:w="6" w:type="dxa"/>
            <w:vAlign w:val="center"/>
            <w:hideMark/>
          </w:tcPr>
          <w:p w14:paraId="6171506E" w14:textId="77777777" w:rsidR="00581C24" w:rsidRPr="002621EB" w:rsidRDefault="00581C24" w:rsidP="00493781"/>
        </w:tc>
        <w:tc>
          <w:tcPr>
            <w:tcW w:w="6" w:type="dxa"/>
            <w:vAlign w:val="center"/>
            <w:hideMark/>
          </w:tcPr>
          <w:p w14:paraId="53276DAB" w14:textId="77777777" w:rsidR="00581C24" w:rsidRPr="002621EB" w:rsidRDefault="00581C24" w:rsidP="00493781"/>
        </w:tc>
        <w:tc>
          <w:tcPr>
            <w:tcW w:w="6" w:type="dxa"/>
            <w:vAlign w:val="center"/>
            <w:hideMark/>
          </w:tcPr>
          <w:p w14:paraId="2AA70D91" w14:textId="77777777" w:rsidR="00581C24" w:rsidRPr="002621EB" w:rsidRDefault="00581C24" w:rsidP="00493781"/>
        </w:tc>
        <w:tc>
          <w:tcPr>
            <w:tcW w:w="801" w:type="dxa"/>
            <w:vAlign w:val="center"/>
            <w:hideMark/>
          </w:tcPr>
          <w:p w14:paraId="65C04259" w14:textId="77777777" w:rsidR="00581C24" w:rsidRPr="002621EB" w:rsidRDefault="00581C24" w:rsidP="00493781"/>
        </w:tc>
        <w:tc>
          <w:tcPr>
            <w:tcW w:w="690" w:type="dxa"/>
            <w:vAlign w:val="center"/>
            <w:hideMark/>
          </w:tcPr>
          <w:p w14:paraId="1BBE45E6" w14:textId="77777777" w:rsidR="00581C24" w:rsidRPr="002621EB" w:rsidRDefault="00581C24" w:rsidP="00493781"/>
        </w:tc>
        <w:tc>
          <w:tcPr>
            <w:tcW w:w="801" w:type="dxa"/>
            <w:vAlign w:val="center"/>
            <w:hideMark/>
          </w:tcPr>
          <w:p w14:paraId="6D8C3BCE" w14:textId="77777777" w:rsidR="00581C24" w:rsidRPr="002621EB" w:rsidRDefault="00581C24" w:rsidP="00493781"/>
        </w:tc>
        <w:tc>
          <w:tcPr>
            <w:tcW w:w="578" w:type="dxa"/>
            <w:vAlign w:val="center"/>
            <w:hideMark/>
          </w:tcPr>
          <w:p w14:paraId="37DF30F8" w14:textId="77777777" w:rsidR="00581C24" w:rsidRPr="002621EB" w:rsidRDefault="00581C24" w:rsidP="00493781"/>
        </w:tc>
        <w:tc>
          <w:tcPr>
            <w:tcW w:w="701" w:type="dxa"/>
            <w:vAlign w:val="center"/>
            <w:hideMark/>
          </w:tcPr>
          <w:p w14:paraId="08665990" w14:textId="77777777" w:rsidR="00581C24" w:rsidRPr="002621EB" w:rsidRDefault="00581C24" w:rsidP="00493781"/>
        </w:tc>
        <w:tc>
          <w:tcPr>
            <w:tcW w:w="132" w:type="dxa"/>
            <w:vAlign w:val="center"/>
            <w:hideMark/>
          </w:tcPr>
          <w:p w14:paraId="59869704" w14:textId="77777777" w:rsidR="00581C24" w:rsidRPr="002621EB" w:rsidRDefault="00581C24" w:rsidP="00493781"/>
        </w:tc>
        <w:tc>
          <w:tcPr>
            <w:tcW w:w="70" w:type="dxa"/>
            <w:vAlign w:val="center"/>
            <w:hideMark/>
          </w:tcPr>
          <w:p w14:paraId="1B5C6D04" w14:textId="77777777" w:rsidR="00581C24" w:rsidRPr="002621EB" w:rsidRDefault="00581C24" w:rsidP="00493781"/>
        </w:tc>
        <w:tc>
          <w:tcPr>
            <w:tcW w:w="16" w:type="dxa"/>
            <w:vAlign w:val="center"/>
            <w:hideMark/>
          </w:tcPr>
          <w:p w14:paraId="43CEEFE5" w14:textId="77777777" w:rsidR="00581C24" w:rsidRPr="002621EB" w:rsidRDefault="00581C24" w:rsidP="00493781"/>
        </w:tc>
        <w:tc>
          <w:tcPr>
            <w:tcW w:w="6" w:type="dxa"/>
            <w:vAlign w:val="center"/>
            <w:hideMark/>
          </w:tcPr>
          <w:p w14:paraId="74D5FBEE" w14:textId="77777777" w:rsidR="00581C24" w:rsidRPr="002621EB" w:rsidRDefault="00581C24" w:rsidP="00493781"/>
        </w:tc>
        <w:tc>
          <w:tcPr>
            <w:tcW w:w="690" w:type="dxa"/>
            <w:vAlign w:val="center"/>
            <w:hideMark/>
          </w:tcPr>
          <w:p w14:paraId="502ECE33" w14:textId="77777777" w:rsidR="00581C24" w:rsidRPr="002621EB" w:rsidRDefault="00581C24" w:rsidP="00493781"/>
        </w:tc>
        <w:tc>
          <w:tcPr>
            <w:tcW w:w="132" w:type="dxa"/>
            <w:vAlign w:val="center"/>
            <w:hideMark/>
          </w:tcPr>
          <w:p w14:paraId="2EA9545E" w14:textId="77777777" w:rsidR="00581C24" w:rsidRPr="002621EB" w:rsidRDefault="00581C24" w:rsidP="00493781"/>
        </w:tc>
        <w:tc>
          <w:tcPr>
            <w:tcW w:w="690" w:type="dxa"/>
            <w:vAlign w:val="center"/>
            <w:hideMark/>
          </w:tcPr>
          <w:p w14:paraId="31166BD2" w14:textId="77777777" w:rsidR="00581C24" w:rsidRPr="002621EB" w:rsidRDefault="00581C24" w:rsidP="00493781"/>
        </w:tc>
        <w:tc>
          <w:tcPr>
            <w:tcW w:w="410" w:type="dxa"/>
            <w:vAlign w:val="center"/>
            <w:hideMark/>
          </w:tcPr>
          <w:p w14:paraId="443330AE" w14:textId="77777777" w:rsidR="00581C24" w:rsidRPr="002621EB" w:rsidRDefault="00581C24" w:rsidP="00493781"/>
        </w:tc>
        <w:tc>
          <w:tcPr>
            <w:tcW w:w="16" w:type="dxa"/>
            <w:vAlign w:val="center"/>
            <w:hideMark/>
          </w:tcPr>
          <w:p w14:paraId="7ADF516F" w14:textId="77777777" w:rsidR="00581C24" w:rsidRPr="002621EB" w:rsidRDefault="00581C24" w:rsidP="00493781"/>
        </w:tc>
        <w:tc>
          <w:tcPr>
            <w:tcW w:w="50" w:type="dxa"/>
            <w:vAlign w:val="center"/>
            <w:hideMark/>
          </w:tcPr>
          <w:p w14:paraId="64440170" w14:textId="77777777" w:rsidR="00581C24" w:rsidRPr="002621EB" w:rsidRDefault="00581C24" w:rsidP="00493781"/>
        </w:tc>
        <w:tc>
          <w:tcPr>
            <w:tcW w:w="50" w:type="dxa"/>
            <w:vAlign w:val="center"/>
            <w:hideMark/>
          </w:tcPr>
          <w:p w14:paraId="1FF8181B" w14:textId="77777777" w:rsidR="00581C24" w:rsidRPr="002621EB" w:rsidRDefault="00581C24" w:rsidP="00493781"/>
        </w:tc>
      </w:tr>
      <w:tr w:rsidR="00581C24" w:rsidRPr="002621EB" w14:paraId="3C0EB4A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A23850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FB273BE"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5C0F2DF1"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D62624C" w14:textId="77777777" w:rsidR="00581C24" w:rsidRPr="002621EB" w:rsidRDefault="00581C24" w:rsidP="00493781">
            <w:r w:rsidRPr="002621EB">
              <w:t>11500</w:t>
            </w:r>
          </w:p>
        </w:tc>
        <w:tc>
          <w:tcPr>
            <w:tcW w:w="1468" w:type="dxa"/>
            <w:tcBorders>
              <w:top w:val="nil"/>
              <w:left w:val="nil"/>
              <w:bottom w:val="nil"/>
              <w:right w:val="single" w:sz="8" w:space="0" w:color="auto"/>
            </w:tcBorders>
            <w:shd w:val="clear" w:color="000000" w:fill="FFFFFF"/>
            <w:noWrap/>
            <w:vAlign w:val="bottom"/>
            <w:hideMark/>
          </w:tcPr>
          <w:p w14:paraId="5261DF1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FB85B43" w14:textId="77777777" w:rsidR="00581C24" w:rsidRPr="002621EB" w:rsidRDefault="00581C24" w:rsidP="00493781">
            <w:r w:rsidRPr="002621EB">
              <w:t>11500</w:t>
            </w:r>
          </w:p>
        </w:tc>
        <w:tc>
          <w:tcPr>
            <w:tcW w:w="768" w:type="dxa"/>
            <w:tcBorders>
              <w:top w:val="nil"/>
              <w:left w:val="nil"/>
              <w:bottom w:val="nil"/>
              <w:right w:val="single" w:sz="8" w:space="0" w:color="auto"/>
            </w:tcBorders>
            <w:shd w:val="clear" w:color="auto" w:fill="auto"/>
            <w:noWrap/>
            <w:vAlign w:val="bottom"/>
            <w:hideMark/>
          </w:tcPr>
          <w:p w14:paraId="2E91CE04" w14:textId="77777777" w:rsidR="00581C24" w:rsidRPr="002621EB" w:rsidRDefault="00581C24" w:rsidP="00493781">
            <w:r w:rsidRPr="002621EB">
              <w:t>1,00</w:t>
            </w:r>
          </w:p>
        </w:tc>
        <w:tc>
          <w:tcPr>
            <w:tcW w:w="16" w:type="dxa"/>
            <w:vAlign w:val="center"/>
            <w:hideMark/>
          </w:tcPr>
          <w:p w14:paraId="2A993D88" w14:textId="77777777" w:rsidR="00581C24" w:rsidRPr="002621EB" w:rsidRDefault="00581C24" w:rsidP="00493781"/>
        </w:tc>
        <w:tc>
          <w:tcPr>
            <w:tcW w:w="6" w:type="dxa"/>
            <w:vAlign w:val="center"/>
            <w:hideMark/>
          </w:tcPr>
          <w:p w14:paraId="53DA4839" w14:textId="77777777" w:rsidR="00581C24" w:rsidRPr="002621EB" w:rsidRDefault="00581C24" w:rsidP="00493781"/>
        </w:tc>
        <w:tc>
          <w:tcPr>
            <w:tcW w:w="6" w:type="dxa"/>
            <w:vAlign w:val="center"/>
            <w:hideMark/>
          </w:tcPr>
          <w:p w14:paraId="781186EC" w14:textId="77777777" w:rsidR="00581C24" w:rsidRPr="002621EB" w:rsidRDefault="00581C24" w:rsidP="00493781"/>
        </w:tc>
        <w:tc>
          <w:tcPr>
            <w:tcW w:w="6" w:type="dxa"/>
            <w:vAlign w:val="center"/>
            <w:hideMark/>
          </w:tcPr>
          <w:p w14:paraId="5372123B" w14:textId="77777777" w:rsidR="00581C24" w:rsidRPr="002621EB" w:rsidRDefault="00581C24" w:rsidP="00493781"/>
        </w:tc>
        <w:tc>
          <w:tcPr>
            <w:tcW w:w="6" w:type="dxa"/>
            <w:vAlign w:val="center"/>
            <w:hideMark/>
          </w:tcPr>
          <w:p w14:paraId="5A323D12" w14:textId="77777777" w:rsidR="00581C24" w:rsidRPr="002621EB" w:rsidRDefault="00581C24" w:rsidP="00493781"/>
        </w:tc>
        <w:tc>
          <w:tcPr>
            <w:tcW w:w="6" w:type="dxa"/>
            <w:vAlign w:val="center"/>
            <w:hideMark/>
          </w:tcPr>
          <w:p w14:paraId="545DBAFF" w14:textId="77777777" w:rsidR="00581C24" w:rsidRPr="002621EB" w:rsidRDefault="00581C24" w:rsidP="00493781"/>
        </w:tc>
        <w:tc>
          <w:tcPr>
            <w:tcW w:w="6" w:type="dxa"/>
            <w:vAlign w:val="center"/>
            <w:hideMark/>
          </w:tcPr>
          <w:p w14:paraId="2ADBB236" w14:textId="77777777" w:rsidR="00581C24" w:rsidRPr="002621EB" w:rsidRDefault="00581C24" w:rsidP="00493781"/>
        </w:tc>
        <w:tc>
          <w:tcPr>
            <w:tcW w:w="801" w:type="dxa"/>
            <w:vAlign w:val="center"/>
            <w:hideMark/>
          </w:tcPr>
          <w:p w14:paraId="495098D5" w14:textId="77777777" w:rsidR="00581C24" w:rsidRPr="002621EB" w:rsidRDefault="00581C24" w:rsidP="00493781"/>
        </w:tc>
        <w:tc>
          <w:tcPr>
            <w:tcW w:w="690" w:type="dxa"/>
            <w:vAlign w:val="center"/>
            <w:hideMark/>
          </w:tcPr>
          <w:p w14:paraId="34040DB4" w14:textId="77777777" w:rsidR="00581C24" w:rsidRPr="002621EB" w:rsidRDefault="00581C24" w:rsidP="00493781"/>
        </w:tc>
        <w:tc>
          <w:tcPr>
            <w:tcW w:w="801" w:type="dxa"/>
            <w:vAlign w:val="center"/>
            <w:hideMark/>
          </w:tcPr>
          <w:p w14:paraId="1A8E8291" w14:textId="77777777" w:rsidR="00581C24" w:rsidRPr="002621EB" w:rsidRDefault="00581C24" w:rsidP="00493781"/>
        </w:tc>
        <w:tc>
          <w:tcPr>
            <w:tcW w:w="578" w:type="dxa"/>
            <w:vAlign w:val="center"/>
            <w:hideMark/>
          </w:tcPr>
          <w:p w14:paraId="6833B5C9" w14:textId="77777777" w:rsidR="00581C24" w:rsidRPr="002621EB" w:rsidRDefault="00581C24" w:rsidP="00493781"/>
        </w:tc>
        <w:tc>
          <w:tcPr>
            <w:tcW w:w="701" w:type="dxa"/>
            <w:vAlign w:val="center"/>
            <w:hideMark/>
          </w:tcPr>
          <w:p w14:paraId="22D1DA4E" w14:textId="77777777" w:rsidR="00581C24" w:rsidRPr="002621EB" w:rsidRDefault="00581C24" w:rsidP="00493781"/>
        </w:tc>
        <w:tc>
          <w:tcPr>
            <w:tcW w:w="132" w:type="dxa"/>
            <w:vAlign w:val="center"/>
            <w:hideMark/>
          </w:tcPr>
          <w:p w14:paraId="67B0A698" w14:textId="77777777" w:rsidR="00581C24" w:rsidRPr="002621EB" w:rsidRDefault="00581C24" w:rsidP="00493781"/>
        </w:tc>
        <w:tc>
          <w:tcPr>
            <w:tcW w:w="70" w:type="dxa"/>
            <w:vAlign w:val="center"/>
            <w:hideMark/>
          </w:tcPr>
          <w:p w14:paraId="7EF40143" w14:textId="77777777" w:rsidR="00581C24" w:rsidRPr="002621EB" w:rsidRDefault="00581C24" w:rsidP="00493781"/>
        </w:tc>
        <w:tc>
          <w:tcPr>
            <w:tcW w:w="16" w:type="dxa"/>
            <w:vAlign w:val="center"/>
            <w:hideMark/>
          </w:tcPr>
          <w:p w14:paraId="71E164B1" w14:textId="77777777" w:rsidR="00581C24" w:rsidRPr="002621EB" w:rsidRDefault="00581C24" w:rsidP="00493781"/>
        </w:tc>
        <w:tc>
          <w:tcPr>
            <w:tcW w:w="6" w:type="dxa"/>
            <w:vAlign w:val="center"/>
            <w:hideMark/>
          </w:tcPr>
          <w:p w14:paraId="6EE0D628" w14:textId="77777777" w:rsidR="00581C24" w:rsidRPr="002621EB" w:rsidRDefault="00581C24" w:rsidP="00493781"/>
        </w:tc>
        <w:tc>
          <w:tcPr>
            <w:tcW w:w="690" w:type="dxa"/>
            <w:vAlign w:val="center"/>
            <w:hideMark/>
          </w:tcPr>
          <w:p w14:paraId="4284A01C" w14:textId="77777777" w:rsidR="00581C24" w:rsidRPr="002621EB" w:rsidRDefault="00581C24" w:rsidP="00493781"/>
        </w:tc>
        <w:tc>
          <w:tcPr>
            <w:tcW w:w="132" w:type="dxa"/>
            <w:vAlign w:val="center"/>
            <w:hideMark/>
          </w:tcPr>
          <w:p w14:paraId="74FF3B71" w14:textId="77777777" w:rsidR="00581C24" w:rsidRPr="002621EB" w:rsidRDefault="00581C24" w:rsidP="00493781"/>
        </w:tc>
        <w:tc>
          <w:tcPr>
            <w:tcW w:w="690" w:type="dxa"/>
            <w:vAlign w:val="center"/>
            <w:hideMark/>
          </w:tcPr>
          <w:p w14:paraId="7E98661E" w14:textId="77777777" w:rsidR="00581C24" w:rsidRPr="002621EB" w:rsidRDefault="00581C24" w:rsidP="00493781"/>
        </w:tc>
        <w:tc>
          <w:tcPr>
            <w:tcW w:w="410" w:type="dxa"/>
            <w:vAlign w:val="center"/>
            <w:hideMark/>
          </w:tcPr>
          <w:p w14:paraId="379287B5" w14:textId="77777777" w:rsidR="00581C24" w:rsidRPr="002621EB" w:rsidRDefault="00581C24" w:rsidP="00493781"/>
        </w:tc>
        <w:tc>
          <w:tcPr>
            <w:tcW w:w="16" w:type="dxa"/>
            <w:vAlign w:val="center"/>
            <w:hideMark/>
          </w:tcPr>
          <w:p w14:paraId="0B6CF982" w14:textId="77777777" w:rsidR="00581C24" w:rsidRPr="002621EB" w:rsidRDefault="00581C24" w:rsidP="00493781"/>
        </w:tc>
        <w:tc>
          <w:tcPr>
            <w:tcW w:w="50" w:type="dxa"/>
            <w:vAlign w:val="center"/>
            <w:hideMark/>
          </w:tcPr>
          <w:p w14:paraId="6EACA007" w14:textId="77777777" w:rsidR="00581C24" w:rsidRPr="002621EB" w:rsidRDefault="00581C24" w:rsidP="00493781"/>
        </w:tc>
        <w:tc>
          <w:tcPr>
            <w:tcW w:w="50" w:type="dxa"/>
            <w:vAlign w:val="center"/>
            <w:hideMark/>
          </w:tcPr>
          <w:p w14:paraId="6F842866" w14:textId="77777777" w:rsidR="00581C24" w:rsidRPr="002621EB" w:rsidRDefault="00581C24" w:rsidP="00493781"/>
        </w:tc>
      </w:tr>
      <w:tr w:rsidR="00581C24" w:rsidRPr="002621EB" w14:paraId="5CB7E66F" w14:textId="77777777" w:rsidTr="00581C24">
        <w:trPr>
          <w:trHeight w:val="300"/>
        </w:trPr>
        <w:tc>
          <w:tcPr>
            <w:tcW w:w="1032" w:type="dxa"/>
            <w:tcBorders>
              <w:top w:val="nil"/>
              <w:left w:val="single" w:sz="8" w:space="0" w:color="auto"/>
              <w:bottom w:val="nil"/>
              <w:right w:val="nil"/>
            </w:tcBorders>
            <w:shd w:val="clear" w:color="000000" w:fill="C0C0C0"/>
            <w:vAlign w:val="bottom"/>
            <w:hideMark/>
          </w:tcPr>
          <w:p w14:paraId="1B349421" w14:textId="77777777" w:rsidR="00581C24" w:rsidRPr="002621EB" w:rsidRDefault="00581C24" w:rsidP="00493781">
            <w:r w:rsidRPr="002621EB">
              <w:t> </w:t>
            </w:r>
          </w:p>
        </w:tc>
        <w:tc>
          <w:tcPr>
            <w:tcW w:w="728" w:type="dxa"/>
            <w:tcBorders>
              <w:top w:val="nil"/>
              <w:left w:val="nil"/>
              <w:bottom w:val="nil"/>
              <w:right w:val="nil"/>
            </w:tcBorders>
            <w:shd w:val="clear" w:color="000000" w:fill="C0C0C0"/>
            <w:vAlign w:val="bottom"/>
            <w:hideMark/>
          </w:tcPr>
          <w:p w14:paraId="4B237155"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29BF9E53" w14:textId="77777777" w:rsidR="00581C24" w:rsidRPr="002621EB" w:rsidRDefault="00581C24" w:rsidP="00493781">
            <w:r w:rsidRPr="002621EB">
              <w:t>УКУПНО ПОТРОШАЧКА ЈЕДИНИЦА 0015200</w:t>
            </w:r>
          </w:p>
        </w:tc>
        <w:tc>
          <w:tcPr>
            <w:tcW w:w="1308" w:type="dxa"/>
            <w:tcBorders>
              <w:top w:val="nil"/>
              <w:left w:val="single" w:sz="8" w:space="0" w:color="auto"/>
              <w:bottom w:val="nil"/>
              <w:right w:val="single" w:sz="8" w:space="0" w:color="auto"/>
            </w:tcBorders>
            <w:shd w:val="clear" w:color="000000" w:fill="C0C0C0"/>
            <w:vAlign w:val="bottom"/>
            <w:hideMark/>
          </w:tcPr>
          <w:p w14:paraId="3729A4D4" w14:textId="77777777" w:rsidR="00581C24" w:rsidRPr="002621EB" w:rsidRDefault="00581C24" w:rsidP="00493781">
            <w:r w:rsidRPr="002621EB">
              <w:t>44.700</w:t>
            </w:r>
          </w:p>
        </w:tc>
        <w:tc>
          <w:tcPr>
            <w:tcW w:w="1468" w:type="dxa"/>
            <w:tcBorders>
              <w:top w:val="nil"/>
              <w:left w:val="nil"/>
              <w:bottom w:val="nil"/>
              <w:right w:val="single" w:sz="8" w:space="0" w:color="auto"/>
            </w:tcBorders>
            <w:shd w:val="clear" w:color="000000" w:fill="C0C0C0"/>
            <w:vAlign w:val="bottom"/>
            <w:hideMark/>
          </w:tcPr>
          <w:p w14:paraId="53A5283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BFBFBF"/>
            <w:noWrap/>
            <w:vAlign w:val="bottom"/>
            <w:hideMark/>
          </w:tcPr>
          <w:p w14:paraId="02049F99" w14:textId="77777777" w:rsidR="00581C24" w:rsidRPr="002621EB" w:rsidRDefault="00581C24" w:rsidP="00493781">
            <w:r w:rsidRPr="002621EB">
              <w:t>44700</w:t>
            </w:r>
          </w:p>
        </w:tc>
        <w:tc>
          <w:tcPr>
            <w:tcW w:w="768" w:type="dxa"/>
            <w:tcBorders>
              <w:top w:val="nil"/>
              <w:left w:val="nil"/>
              <w:bottom w:val="nil"/>
              <w:right w:val="single" w:sz="8" w:space="0" w:color="auto"/>
            </w:tcBorders>
            <w:shd w:val="clear" w:color="000000" w:fill="BFBFBF"/>
            <w:noWrap/>
            <w:vAlign w:val="bottom"/>
            <w:hideMark/>
          </w:tcPr>
          <w:p w14:paraId="066B6D5A" w14:textId="77777777" w:rsidR="00581C24" w:rsidRPr="002621EB" w:rsidRDefault="00581C24" w:rsidP="00493781">
            <w:r w:rsidRPr="002621EB">
              <w:t>1,00</w:t>
            </w:r>
          </w:p>
        </w:tc>
        <w:tc>
          <w:tcPr>
            <w:tcW w:w="16" w:type="dxa"/>
            <w:vAlign w:val="center"/>
            <w:hideMark/>
          </w:tcPr>
          <w:p w14:paraId="624ED516" w14:textId="77777777" w:rsidR="00581C24" w:rsidRPr="002621EB" w:rsidRDefault="00581C24" w:rsidP="00493781"/>
        </w:tc>
        <w:tc>
          <w:tcPr>
            <w:tcW w:w="6" w:type="dxa"/>
            <w:vAlign w:val="center"/>
            <w:hideMark/>
          </w:tcPr>
          <w:p w14:paraId="05519117" w14:textId="77777777" w:rsidR="00581C24" w:rsidRPr="002621EB" w:rsidRDefault="00581C24" w:rsidP="00493781"/>
        </w:tc>
        <w:tc>
          <w:tcPr>
            <w:tcW w:w="6" w:type="dxa"/>
            <w:vAlign w:val="center"/>
            <w:hideMark/>
          </w:tcPr>
          <w:p w14:paraId="2537DD53" w14:textId="77777777" w:rsidR="00581C24" w:rsidRPr="002621EB" w:rsidRDefault="00581C24" w:rsidP="00493781"/>
        </w:tc>
        <w:tc>
          <w:tcPr>
            <w:tcW w:w="6" w:type="dxa"/>
            <w:vAlign w:val="center"/>
            <w:hideMark/>
          </w:tcPr>
          <w:p w14:paraId="6B3274F1" w14:textId="77777777" w:rsidR="00581C24" w:rsidRPr="002621EB" w:rsidRDefault="00581C24" w:rsidP="00493781"/>
        </w:tc>
        <w:tc>
          <w:tcPr>
            <w:tcW w:w="6" w:type="dxa"/>
            <w:vAlign w:val="center"/>
            <w:hideMark/>
          </w:tcPr>
          <w:p w14:paraId="09BD3FCF" w14:textId="77777777" w:rsidR="00581C24" w:rsidRPr="002621EB" w:rsidRDefault="00581C24" w:rsidP="00493781"/>
        </w:tc>
        <w:tc>
          <w:tcPr>
            <w:tcW w:w="6" w:type="dxa"/>
            <w:vAlign w:val="center"/>
            <w:hideMark/>
          </w:tcPr>
          <w:p w14:paraId="3C459E39" w14:textId="77777777" w:rsidR="00581C24" w:rsidRPr="002621EB" w:rsidRDefault="00581C24" w:rsidP="00493781"/>
        </w:tc>
        <w:tc>
          <w:tcPr>
            <w:tcW w:w="6" w:type="dxa"/>
            <w:vAlign w:val="center"/>
            <w:hideMark/>
          </w:tcPr>
          <w:p w14:paraId="55D3C91F" w14:textId="77777777" w:rsidR="00581C24" w:rsidRPr="002621EB" w:rsidRDefault="00581C24" w:rsidP="00493781"/>
        </w:tc>
        <w:tc>
          <w:tcPr>
            <w:tcW w:w="801" w:type="dxa"/>
            <w:vAlign w:val="center"/>
            <w:hideMark/>
          </w:tcPr>
          <w:p w14:paraId="38D790FD" w14:textId="77777777" w:rsidR="00581C24" w:rsidRPr="002621EB" w:rsidRDefault="00581C24" w:rsidP="00493781"/>
        </w:tc>
        <w:tc>
          <w:tcPr>
            <w:tcW w:w="690" w:type="dxa"/>
            <w:vAlign w:val="center"/>
            <w:hideMark/>
          </w:tcPr>
          <w:p w14:paraId="40E214E0" w14:textId="77777777" w:rsidR="00581C24" w:rsidRPr="002621EB" w:rsidRDefault="00581C24" w:rsidP="00493781"/>
        </w:tc>
        <w:tc>
          <w:tcPr>
            <w:tcW w:w="801" w:type="dxa"/>
            <w:vAlign w:val="center"/>
            <w:hideMark/>
          </w:tcPr>
          <w:p w14:paraId="3C479C7C" w14:textId="77777777" w:rsidR="00581C24" w:rsidRPr="002621EB" w:rsidRDefault="00581C24" w:rsidP="00493781"/>
        </w:tc>
        <w:tc>
          <w:tcPr>
            <w:tcW w:w="578" w:type="dxa"/>
            <w:vAlign w:val="center"/>
            <w:hideMark/>
          </w:tcPr>
          <w:p w14:paraId="224B02FC" w14:textId="77777777" w:rsidR="00581C24" w:rsidRPr="002621EB" w:rsidRDefault="00581C24" w:rsidP="00493781"/>
        </w:tc>
        <w:tc>
          <w:tcPr>
            <w:tcW w:w="701" w:type="dxa"/>
            <w:vAlign w:val="center"/>
            <w:hideMark/>
          </w:tcPr>
          <w:p w14:paraId="32BE5165" w14:textId="77777777" w:rsidR="00581C24" w:rsidRPr="002621EB" w:rsidRDefault="00581C24" w:rsidP="00493781"/>
        </w:tc>
        <w:tc>
          <w:tcPr>
            <w:tcW w:w="132" w:type="dxa"/>
            <w:vAlign w:val="center"/>
            <w:hideMark/>
          </w:tcPr>
          <w:p w14:paraId="4A454CFC" w14:textId="77777777" w:rsidR="00581C24" w:rsidRPr="002621EB" w:rsidRDefault="00581C24" w:rsidP="00493781"/>
        </w:tc>
        <w:tc>
          <w:tcPr>
            <w:tcW w:w="70" w:type="dxa"/>
            <w:vAlign w:val="center"/>
            <w:hideMark/>
          </w:tcPr>
          <w:p w14:paraId="5FA7295A" w14:textId="77777777" w:rsidR="00581C24" w:rsidRPr="002621EB" w:rsidRDefault="00581C24" w:rsidP="00493781"/>
        </w:tc>
        <w:tc>
          <w:tcPr>
            <w:tcW w:w="16" w:type="dxa"/>
            <w:vAlign w:val="center"/>
            <w:hideMark/>
          </w:tcPr>
          <w:p w14:paraId="2AEA3850" w14:textId="77777777" w:rsidR="00581C24" w:rsidRPr="002621EB" w:rsidRDefault="00581C24" w:rsidP="00493781"/>
        </w:tc>
        <w:tc>
          <w:tcPr>
            <w:tcW w:w="6" w:type="dxa"/>
            <w:vAlign w:val="center"/>
            <w:hideMark/>
          </w:tcPr>
          <w:p w14:paraId="767F2E00" w14:textId="77777777" w:rsidR="00581C24" w:rsidRPr="002621EB" w:rsidRDefault="00581C24" w:rsidP="00493781"/>
        </w:tc>
        <w:tc>
          <w:tcPr>
            <w:tcW w:w="690" w:type="dxa"/>
            <w:vAlign w:val="center"/>
            <w:hideMark/>
          </w:tcPr>
          <w:p w14:paraId="0814A725" w14:textId="77777777" w:rsidR="00581C24" w:rsidRPr="002621EB" w:rsidRDefault="00581C24" w:rsidP="00493781"/>
        </w:tc>
        <w:tc>
          <w:tcPr>
            <w:tcW w:w="132" w:type="dxa"/>
            <w:vAlign w:val="center"/>
            <w:hideMark/>
          </w:tcPr>
          <w:p w14:paraId="1B5CF4B6" w14:textId="77777777" w:rsidR="00581C24" w:rsidRPr="002621EB" w:rsidRDefault="00581C24" w:rsidP="00493781"/>
        </w:tc>
        <w:tc>
          <w:tcPr>
            <w:tcW w:w="690" w:type="dxa"/>
            <w:vAlign w:val="center"/>
            <w:hideMark/>
          </w:tcPr>
          <w:p w14:paraId="58249B6B" w14:textId="77777777" w:rsidR="00581C24" w:rsidRPr="002621EB" w:rsidRDefault="00581C24" w:rsidP="00493781"/>
        </w:tc>
        <w:tc>
          <w:tcPr>
            <w:tcW w:w="410" w:type="dxa"/>
            <w:vAlign w:val="center"/>
            <w:hideMark/>
          </w:tcPr>
          <w:p w14:paraId="0F6B45A5" w14:textId="77777777" w:rsidR="00581C24" w:rsidRPr="002621EB" w:rsidRDefault="00581C24" w:rsidP="00493781"/>
        </w:tc>
        <w:tc>
          <w:tcPr>
            <w:tcW w:w="16" w:type="dxa"/>
            <w:vAlign w:val="center"/>
            <w:hideMark/>
          </w:tcPr>
          <w:p w14:paraId="215B8264" w14:textId="77777777" w:rsidR="00581C24" w:rsidRPr="002621EB" w:rsidRDefault="00581C24" w:rsidP="00493781"/>
        </w:tc>
        <w:tc>
          <w:tcPr>
            <w:tcW w:w="50" w:type="dxa"/>
            <w:vAlign w:val="center"/>
            <w:hideMark/>
          </w:tcPr>
          <w:p w14:paraId="4EA5F9B0" w14:textId="77777777" w:rsidR="00581C24" w:rsidRPr="002621EB" w:rsidRDefault="00581C24" w:rsidP="00493781"/>
        </w:tc>
        <w:tc>
          <w:tcPr>
            <w:tcW w:w="50" w:type="dxa"/>
            <w:vAlign w:val="center"/>
            <w:hideMark/>
          </w:tcPr>
          <w:p w14:paraId="5068BA17" w14:textId="77777777" w:rsidR="00581C24" w:rsidRPr="002621EB" w:rsidRDefault="00581C24" w:rsidP="00493781"/>
        </w:tc>
      </w:tr>
      <w:tr w:rsidR="00581C24" w:rsidRPr="002621EB" w14:paraId="20E74AAD" w14:textId="77777777" w:rsidTr="00581C24">
        <w:trPr>
          <w:trHeight w:val="270"/>
        </w:trPr>
        <w:tc>
          <w:tcPr>
            <w:tcW w:w="1032" w:type="dxa"/>
            <w:tcBorders>
              <w:top w:val="nil"/>
              <w:left w:val="single" w:sz="8" w:space="0" w:color="auto"/>
              <w:bottom w:val="nil"/>
              <w:right w:val="nil"/>
            </w:tcBorders>
            <w:shd w:val="clear" w:color="000000" w:fill="FFFFFF"/>
            <w:noWrap/>
            <w:vAlign w:val="bottom"/>
            <w:hideMark/>
          </w:tcPr>
          <w:p w14:paraId="1610279D"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04CC6C1C" w14:textId="77777777" w:rsidR="00581C24" w:rsidRPr="002621EB" w:rsidRDefault="00581C24" w:rsidP="00493781">
            <w:proofErr w:type="spellStart"/>
            <w:r w:rsidRPr="002621EB">
              <w:t>Назив</w:t>
            </w:r>
            <w:proofErr w:type="spellEnd"/>
            <w:r w:rsidRPr="002621EB">
              <w:t xml:space="preserve"> </w:t>
            </w:r>
          </w:p>
        </w:tc>
        <w:tc>
          <w:tcPr>
            <w:tcW w:w="10654" w:type="dxa"/>
            <w:tcBorders>
              <w:top w:val="nil"/>
              <w:left w:val="nil"/>
              <w:bottom w:val="nil"/>
              <w:right w:val="nil"/>
            </w:tcBorders>
            <w:shd w:val="clear" w:color="000000" w:fill="FFFFFF"/>
            <w:noWrap/>
            <w:vAlign w:val="bottom"/>
            <w:hideMark/>
          </w:tcPr>
          <w:p w14:paraId="315C18E2" w14:textId="77777777" w:rsidR="00581C24" w:rsidRPr="002621EB" w:rsidRDefault="00581C24" w:rsidP="00493781">
            <w:proofErr w:type="spellStart"/>
            <w:r w:rsidRPr="002621EB">
              <w:t>потрошачке</w:t>
            </w:r>
            <w:proofErr w:type="spellEnd"/>
            <w:r w:rsidRPr="002621EB">
              <w:t xml:space="preserve"> </w:t>
            </w:r>
            <w:proofErr w:type="spellStart"/>
            <w:proofErr w:type="gramStart"/>
            <w:r w:rsidRPr="002621EB">
              <w:t>јединице:ЈУ</w:t>
            </w:r>
            <w:proofErr w:type="spellEnd"/>
            <w:proofErr w:type="gramEnd"/>
            <w:r w:rsidRPr="002621EB">
              <w:t xml:space="preserve"> </w:t>
            </w:r>
            <w:proofErr w:type="spellStart"/>
            <w:r w:rsidRPr="002621EB">
              <w:t>Центар</w:t>
            </w:r>
            <w:proofErr w:type="spellEnd"/>
            <w:r w:rsidRPr="002621EB">
              <w:t xml:space="preserve"> </w:t>
            </w:r>
            <w:proofErr w:type="spellStart"/>
            <w:r w:rsidRPr="002621EB">
              <w:t>за</w:t>
            </w:r>
            <w:proofErr w:type="spellEnd"/>
            <w:r w:rsidRPr="002621EB">
              <w:t xml:space="preserve"> </w:t>
            </w:r>
            <w:proofErr w:type="spellStart"/>
            <w:r w:rsidRPr="002621EB">
              <w:t>социјални</w:t>
            </w:r>
            <w:proofErr w:type="spellEnd"/>
            <w:r w:rsidRPr="002621EB">
              <w:t xml:space="preserve"> </w:t>
            </w:r>
            <w:proofErr w:type="spellStart"/>
            <w:r w:rsidRPr="002621EB">
              <w:t>рад</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5335E1C"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EAE210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934EC1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0E53230D" w14:textId="77777777" w:rsidR="00581C24" w:rsidRPr="002621EB" w:rsidRDefault="00581C24" w:rsidP="00493781">
            <w:r w:rsidRPr="002621EB">
              <w:t> </w:t>
            </w:r>
          </w:p>
        </w:tc>
        <w:tc>
          <w:tcPr>
            <w:tcW w:w="16" w:type="dxa"/>
            <w:vAlign w:val="center"/>
            <w:hideMark/>
          </w:tcPr>
          <w:p w14:paraId="26746FA2" w14:textId="77777777" w:rsidR="00581C24" w:rsidRPr="002621EB" w:rsidRDefault="00581C24" w:rsidP="00493781"/>
        </w:tc>
        <w:tc>
          <w:tcPr>
            <w:tcW w:w="6" w:type="dxa"/>
            <w:vAlign w:val="center"/>
            <w:hideMark/>
          </w:tcPr>
          <w:p w14:paraId="5BEB5F62" w14:textId="77777777" w:rsidR="00581C24" w:rsidRPr="002621EB" w:rsidRDefault="00581C24" w:rsidP="00493781"/>
        </w:tc>
        <w:tc>
          <w:tcPr>
            <w:tcW w:w="6" w:type="dxa"/>
            <w:vAlign w:val="center"/>
            <w:hideMark/>
          </w:tcPr>
          <w:p w14:paraId="6FB72204" w14:textId="77777777" w:rsidR="00581C24" w:rsidRPr="002621EB" w:rsidRDefault="00581C24" w:rsidP="00493781"/>
        </w:tc>
        <w:tc>
          <w:tcPr>
            <w:tcW w:w="6" w:type="dxa"/>
            <w:vAlign w:val="center"/>
            <w:hideMark/>
          </w:tcPr>
          <w:p w14:paraId="5FA0F77A" w14:textId="77777777" w:rsidR="00581C24" w:rsidRPr="002621EB" w:rsidRDefault="00581C24" w:rsidP="00493781"/>
        </w:tc>
        <w:tc>
          <w:tcPr>
            <w:tcW w:w="6" w:type="dxa"/>
            <w:vAlign w:val="center"/>
            <w:hideMark/>
          </w:tcPr>
          <w:p w14:paraId="3D42DF42" w14:textId="77777777" w:rsidR="00581C24" w:rsidRPr="002621EB" w:rsidRDefault="00581C24" w:rsidP="00493781"/>
        </w:tc>
        <w:tc>
          <w:tcPr>
            <w:tcW w:w="6" w:type="dxa"/>
            <w:vAlign w:val="center"/>
            <w:hideMark/>
          </w:tcPr>
          <w:p w14:paraId="497BBBF2" w14:textId="77777777" w:rsidR="00581C24" w:rsidRPr="002621EB" w:rsidRDefault="00581C24" w:rsidP="00493781"/>
        </w:tc>
        <w:tc>
          <w:tcPr>
            <w:tcW w:w="6" w:type="dxa"/>
            <w:vAlign w:val="center"/>
            <w:hideMark/>
          </w:tcPr>
          <w:p w14:paraId="2AE60C01" w14:textId="77777777" w:rsidR="00581C24" w:rsidRPr="002621EB" w:rsidRDefault="00581C24" w:rsidP="00493781"/>
        </w:tc>
        <w:tc>
          <w:tcPr>
            <w:tcW w:w="801" w:type="dxa"/>
            <w:vAlign w:val="center"/>
            <w:hideMark/>
          </w:tcPr>
          <w:p w14:paraId="56675B14" w14:textId="77777777" w:rsidR="00581C24" w:rsidRPr="002621EB" w:rsidRDefault="00581C24" w:rsidP="00493781"/>
        </w:tc>
        <w:tc>
          <w:tcPr>
            <w:tcW w:w="690" w:type="dxa"/>
            <w:vAlign w:val="center"/>
            <w:hideMark/>
          </w:tcPr>
          <w:p w14:paraId="561DEA80" w14:textId="77777777" w:rsidR="00581C24" w:rsidRPr="002621EB" w:rsidRDefault="00581C24" w:rsidP="00493781"/>
        </w:tc>
        <w:tc>
          <w:tcPr>
            <w:tcW w:w="801" w:type="dxa"/>
            <w:vAlign w:val="center"/>
            <w:hideMark/>
          </w:tcPr>
          <w:p w14:paraId="54BA2157" w14:textId="77777777" w:rsidR="00581C24" w:rsidRPr="002621EB" w:rsidRDefault="00581C24" w:rsidP="00493781"/>
        </w:tc>
        <w:tc>
          <w:tcPr>
            <w:tcW w:w="578" w:type="dxa"/>
            <w:vAlign w:val="center"/>
            <w:hideMark/>
          </w:tcPr>
          <w:p w14:paraId="039DF594" w14:textId="77777777" w:rsidR="00581C24" w:rsidRPr="002621EB" w:rsidRDefault="00581C24" w:rsidP="00493781"/>
        </w:tc>
        <w:tc>
          <w:tcPr>
            <w:tcW w:w="701" w:type="dxa"/>
            <w:vAlign w:val="center"/>
            <w:hideMark/>
          </w:tcPr>
          <w:p w14:paraId="5DE2E29D" w14:textId="77777777" w:rsidR="00581C24" w:rsidRPr="002621EB" w:rsidRDefault="00581C24" w:rsidP="00493781"/>
        </w:tc>
        <w:tc>
          <w:tcPr>
            <w:tcW w:w="132" w:type="dxa"/>
            <w:vAlign w:val="center"/>
            <w:hideMark/>
          </w:tcPr>
          <w:p w14:paraId="641C958C" w14:textId="77777777" w:rsidR="00581C24" w:rsidRPr="002621EB" w:rsidRDefault="00581C24" w:rsidP="00493781"/>
        </w:tc>
        <w:tc>
          <w:tcPr>
            <w:tcW w:w="70" w:type="dxa"/>
            <w:vAlign w:val="center"/>
            <w:hideMark/>
          </w:tcPr>
          <w:p w14:paraId="37A20702" w14:textId="77777777" w:rsidR="00581C24" w:rsidRPr="002621EB" w:rsidRDefault="00581C24" w:rsidP="00493781"/>
        </w:tc>
        <w:tc>
          <w:tcPr>
            <w:tcW w:w="16" w:type="dxa"/>
            <w:vAlign w:val="center"/>
            <w:hideMark/>
          </w:tcPr>
          <w:p w14:paraId="5DF3A7D3" w14:textId="77777777" w:rsidR="00581C24" w:rsidRPr="002621EB" w:rsidRDefault="00581C24" w:rsidP="00493781"/>
        </w:tc>
        <w:tc>
          <w:tcPr>
            <w:tcW w:w="6" w:type="dxa"/>
            <w:vAlign w:val="center"/>
            <w:hideMark/>
          </w:tcPr>
          <w:p w14:paraId="677A2A28" w14:textId="77777777" w:rsidR="00581C24" w:rsidRPr="002621EB" w:rsidRDefault="00581C24" w:rsidP="00493781"/>
        </w:tc>
        <w:tc>
          <w:tcPr>
            <w:tcW w:w="690" w:type="dxa"/>
            <w:vAlign w:val="center"/>
            <w:hideMark/>
          </w:tcPr>
          <w:p w14:paraId="54B03EEF" w14:textId="77777777" w:rsidR="00581C24" w:rsidRPr="002621EB" w:rsidRDefault="00581C24" w:rsidP="00493781"/>
        </w:tc>
        <w:tc>
          <w:tcPr>
            <w:tcW w:w="132" w:type="dxa"/>
            <w:vAlign w:val="center"/>
            <w:hideMark/>
          </w:tcPr>
          <w:p w14:paraId="086B4114" w14:textId="77777777" w:rsidR="00581C24" w:rsidRPr="002621EB" w:rsidRDefault="00581C24" w:rsidP="00493781"/>
        </w:tc>
        <w:tc>
          <w:tcPr>
            <w:tcW w:w="690" w:type="dxa"/>
            <w:vAlign w:val="center"/>
            <w:hideMark/>
          </w:tcPr>
          <w:p w14:paraId="15AC3F1C" w14:textId="77777777" w:rsidR="00581C24" w:rsidRPr="002621EB" w:rsidRDefault="00581C24" w:rsidP="00493781"/>
        </w:tc>
        <w:tc>
          <w:tcPr>
            <w:tcW w:w="410" w:type="dxa"/>
            <w:vAlign w:val="center"/>
            <w:hideMark/>
          </w:tcPr>
          <w:p w14:paraId="0BFDDA69" w14:textId="77777777" w:rsidR="00581C24" w:rsidRPr="002621EB" w:rsidRDefault="00581C24" w:rsidP="00493781"/>
        </w:tc>
        <w:tc>
          <w:tcPr>
            <w:tcW w:w="16" w:type="dxa"/>
            <w:vAlign w:val="center"/>
            <w:hideMark/>
          </w:tcPr>
          <w:p w14:paraId="24B09B54" w14:textId="77777777" w:rsidR="00581C24" w:rsidRPr="002621EB" w:rsidRDefault="00581C24" w:rsidP="00493781"/>
        </w:tc>
        <w:tc>
          <w:tcPr>
            <w:tcW w:w="50" w:type="dxa"/>
            <w:vAlign w:val="center"/>
            <w:hideMark/>
          </w:tcPr>
          <w:p w14:paraId="2643AD4C" w14:textId="77777777" w:rsidR="00581C24" w:rsidRPr="002621EB" w:rsidRDefault="00581C24" w:rsidP="00493781"/>
        </w:tc>
        <w:tc>
          <w:tcPr>
            <w:tcW w:w="50" w:type="dxa"/>
            <w:vAlign w:val="center"/>
            <w:hideMark/>
          </w:tcPr>
          <w:p w14:paraId="0D5C16E7" w14:textId="77777777" w:rsidR="00581C24" w:rsidRPr="002621EB" w:rsidRDefault="00581C24" w:rsidP="00493781"/>
        </w:tc>
      </w:tr>
      <w:tr w:rsidR="00581C24" w:rsidRPr="002621EB" w14:paraId="609CDED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4288F8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166511" w14:textId="77777777" w:rsidR="00581C24" w:rsidRPr="002621EB" w:rsidRDefault="00581C24" w:rsidP="00493781">
            <w:r w:rsidRPr="002621EB">
              <w:t>410000</w:t>
            </w:r>
          </w:p>
        </w:tc>
        <w:tc>
          <w:tcPr>
            <w:tcW w:w="10654" w:type="dxa"/>
            <w:tcBorders>
              <w:top w:val="nil"/>
              <w:left w:val="nil"/>
              <w:bottom w:val="nil"/>
              <w:right w:val="nil"/>
            </w:tcBorders>
            <w:shd w:val="clear" w:color="auto" w:fill="auto"/>
            <w:noWrap/>
            <w:vAlign w:val="bottom"/>
            <w:hideMark/>
          </w:tcPr>
          <w:p w14:paraId="0D2FF3CD"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3A8C2EA" w14:textId="77777777" w:rsidR="00581C24" w:rsidRPr="002621EB" w:rsidRDefault="00581C24" w:rsidP="00493781">
            <w:r w:rsidRPr="002621EB">
              <w:t>264.600</w:t>
            </w:r>
          </w:p>
        </w:tc>
        <w:tc>
          <w:tcPr>
            <w:tcW w:w="1468" w:type="dxa"/>
            <w:tcBorders>
              <w:top w:val="nil"/>
              <w:left w:val="nil"/>
              <w:bottom w:val="nil"/>
              <w:right w:val="single" w:sz="8" w:space="0" w:color="auto"/>
            </w:tcBorders>
            <w:shd w:val="clear" w:color="auto" w:fill="auto"/>
            <w:noWrap/>
            <w:vAlign w:val="bottom"/>
            <w:hideMark/>
          </w:tcPr>
          <w:p w14:paraId="7C4A4165" w14:textId="77777777" w:rsidR="00581C24" w:rsidRPr="002621EB" w:rsidRDefault="00581C24" w:rsidP="00493781">
            <w:r w:rsidRPr="002621EB">
              <w:t>3.200</w:t>
            </w:r>
          </w:p>
        </w:tc>
        <w:tc>
          <w:tcPr>
            <w:tcW w:w="1368" w:type="dxa"/>
            <w:tcBorders>
              <w:top w:val="nil"/>
              <w:left w:val="nil"/>
              <w:bottom w:val="nil"/>
              <w:right w:val="single" w:sz="8" w:space="0" w:color="auto"/>
            </w:tcBorders>
            <w:shd w:val="clear" w:color="auto" w:fill="auto"/>
            <w:noWrap/>
            <w:vAlign w:val="bottom"/>
            <w:hideMark/>
          </w:tcPr>
          <w:p w14:paraId="47BBABB1" w14:textId="77777777" w:rsidR="00581C24" w:rsidRPr="002621EB" w:rsidRDefault="00581C24" w:rsidP="00493781">
            <w:r w:rsidRPr="002621EB">
              <w:t>267800</w:t>
            </w:r>
          </w:p>
        </w:tc>
        <w:tc>
          <w:tcPr>
            <w:tcW w:w="768" w:type="dxa"/>
            <w:tcBorders>
              <w:top w:val="nil"/>
              <w:left w:val="nil"/>
              <w:bottom w:val="nil"/>
              <w:right w:val="single" w:sz="8" w:space="0" w:color="auto"/>
            </w:tcBorders>
            <w:shd w:val="clear" w:color="auto" w:fill="auto"/>
            <w:noWrap/>
            <w:vAlign w:val="bottom"/>
            <w:hideMark/>
          </w:tcPr>
          <w:p w14:paraId="05B67CBF" w14:textId="77777777" w:rsidR="00581C24" w:rsidRPr="002621EB" w:rsidRDefault="00581C24" w:rsidP="00493781">
            <w:r w:rsidRPr="002621EB">
              <w:t>1,01</w:t>
            </w:r>
          </w:p>
        </w:tc>
        <w:tc>
          <w:tcPr>
            <w:tcW w:w="16" w:type="dxa"/>
            <w:vAlign w:val="center"/>
            <w:hideMark/>
          </w:tcPr>
          <w:p w14:paraId="44DC5DE3" w14:textId="77777777" w:rsidR="00581C24" w:rsidRPr="002621EB" w:rsidRDefault="00581C24" w:rsidP="00493781"/>
        </w:tc>
        <w:tc>
          <w:tcPr>
            <w:tcW w:w="6" w:type="dxa"/>
            <w:vAlign w:val="center"/>
            <w:hideMark/>
          </w:tcPr>
          <w:p w14:paraId="550AB7A3" w14:textId="77777777" w:rsidR="00581C24" w:rsidRPr="002621EB" w:rsidRDefault="00581C24" w:rsidP="00493781"/>
        </w:tc>
        <w:tc>
          <w:tcPr>
            <w:tcW w:w="6" w:type="dxa"/>
            <w:vAlign w:val="center"/>
            <w:hideMark/>
          </w:tcPr>
          <w:p w14:paraId="1733D0D1" w14:textId="77777777" w:rsidR="00581C24" w:rsidRPr="002621EB" w:rsidRDefault="00581C24" w:rsidP="00493781"/>
        </w:tc>
        <w:tc>
          <w:tcPr>
            <w:tcW w:w="6" w:type="dxa"/>
            <w:vAlign w:val="center"/>
            <w:hideMark/>
          </w:tcPr>
          <w:p w14:paraId="39DEAB48" w14:textId="77777777" w:rsidR="00581C24" w:rsidRPr="002621EB" w:rsidRDefault="00581C24" w:rsidP="00493781"/>
        </w:tc>
        <w:tc>
          <w:tcPr>
            <w:tcW w:w="6" w:type="dxa"/>
            <w:vAlign w:val="center"/>
            <w:hideMark/>
          </w:tcPr>
          <w:p w14:paraId="2E5DBC54" w14:textId="77777777" w:rsidR="00581C24" w:rsidRPr="002621EB" w:rsidRDefault="00581C24" w:rsidP="00493781"/>
        </w:tc>
        <w:tc>
          <w:tcPr>
            <w:tcW w:w="6" w:type="dxa"/>
            <w:vAlign w:val="center"/>
            <w:hideMark/>
          </w:tcPr>
          <w:p w14:paraId="5D0EADD1" w14:textId="77777777" w:rsidR="00581C24" w:rsidRPr="002621EB" w:rsidRDefault="00581C24" w:rsidP="00493781"/>
        </w:tc>
        <w:tc>
          <w:tcPr>
            <w:tcW w:w="6" w:type="dxa"/>
            <w:vAlign w:val="center"/>
            <w:hideMark/>
          </w:tcPr>
          <w:p w14:paraId="172F19D3" w14:textId="77777777" w:rsidR="00581C24" w:rsidRPr="002621EB" w:rsidRDefault="00581C24" w:rsidP="00493781"/>
        </w:tc>
        <w:tc>
          <w:tcPr>
            <w:tcW w:w="801" w:type="dxa"/>
            <w:vAlign w:val="center"/>
            <w:hideMark/>
          </w:tcPr>
          <w:p w14:paraId="04FE608A" w14:textId="77777777" w:rsidR="00581C24" w:rsidRPr="002621EB" w:rsidRDefault="00581C24" w:rsidP="00493781"/>
        </w:tc>
        <w:tc>
          <w:tcPr>
            <w:tcW w:w="690" w:type="dxa"/>
            <w:vAlign w:val="center"/>
            <w:hideMark/>
          </w:tcPr>
          <w:p w14:paraId="2DCA3A0B" w14:textId="77777777" w:rsidR="00581C24" w:rsidRPr="002621EB" w:rsidRDefault="00581C24" w:rsidP="00493781"/>
        </w:tc>
        <w:tc>
          <w:tcPr>
            <w:tcW w:w="801" w:type="dxa"/>
            <w:vAlign w:val="center"/>
            <w:hideMark/>
          </w:tcPr>
          <w:p w14:paraId="42217C68" w14:textId="77777777" w:rsidR="00581C24" w:rsidRPr="002621EB" w:rsidRDefault="00581C24" w:rsidP="00493781"/>
        </w:tc>
        <w:tc>
          <w:tcPr>
            <w:tcW w:w="578" w:type="dxa"/>
            <w:vAlign w:val="center"/>
            <w:hideMark/>
          </w:tcPr>
          <w:p w14:paraId="19AE7567" w14:textId="77777777" w:rsidR="00581C24" w:rsidRPr="002621EB" w:rsidRDefault="00581C24" w:rsidP="00493781"/>
        </w:tc>
        <w:tc>
          <w:tcPr>
            <w:tcW w:w="701" w:type="dxa"/>
            <w:vAlign w:val="center"/>
            <w:hideMark/>
          </w:tcPr>
          <w:p w14:paraId="54DABF2B" w14:textId="77777777" w:rsidR="00581C24" w:rsidRPr="002621EB" w:rsidRDefault="00581C24" w:rsidP="00493781"/>
        </w:tc>
        <w:tc>
          <w:tcPr>
            <w:tcW w:w="132" w:type="dxa"/>
            <w:vAlign w:val="center"/>
            <w:hideMark/>
          </w:tcPr>
          <w:p w14:paraId="66E4AAC9" w14:textId="77777777" w:rsidR="00581C24" w:rsidRPr="002621EB" w:rsidRDefault="00581C24" w:rsidP="00493781"/>
        </w:tc>
        <w:tc>
          <w:tcPr>
            <w:tcW w:w="70" w:type="dxa"/>
            <w:vAlign w:val="center"/>
            <w:hideMark/>
          </w:tcPr>
          <w:p w14:paraId="6D78DCE0" w14:textId="77777777" w:rsidR="00581C24" w:rsidRPr="002621EB" w:rsidRDefault="00581C24" w:rsidP="00493781"/>
        </w:tc>
        <w:tc>
          <w:tcPr>
            <w:tcW w:w="16" w:type="dxa"/>
            <w:vAlign w:val="center"/>
            <w:hideMark/>
          </w:tcPr>
          <w:p w14:paraId="50BE60E1" w14:textId="77777777" w:rsidR="00581C24" w:rsidRPr="002621EB" w:rsidRDefault="00581C24" w:rsidP="00493781"/>
        </w:tc>
        <w:tc>
          <w:tcPr>
            <w:tcW w:w="6" w:type="dxa"/>
            <w:vAlign w:val="center"/>
            <w:hideMark/>
          </w:tcPr>
          <w:p w14:paraId="329779F8" w14:textId="77777777" w:rsidR="00581C24" w:rsidRPr="002621EB" w:rsidRDefault="00581C24" w:rsidP="00493781"/>
        </w:tc>
        <w:tc>
          <w:tcPr>
            <w:tcW w:w="690" w:type="dxa"/>
            <w:vAlign w:val="center"/>
            <w:hideMark/>
          </w:tcPr>
          <w:p w14:paraId="782EFDF3" w14:textId="77777777" w:rsidR="00581C24" w:rsidRPr="002621EB" w:rsidRDefault="00581C24" w:rsidP="00493781"/>
        </w:tc>
        <w:tc>
          <w:tcPr>
            <w:tcW w:w="132" w:type="dxa"/>
            <w:vAlign w:val="center"/>
            <w:hideMark/>
          </w:tcPr>
          <w:p w14:paraId="3DD151D5" w14:textId="77777777" w:rsidR="00581C24" w:rsidRPr="002621EB" w:rsidRDefault="00581C24" w:rsidP="00493781"/>
        </w:tc>
        <w:tc>
          <w:tcPr>
            <w:tcW w:w="690" w:type="dxa"/>
            <w:vAlign w:val="center"/>
            <w:hideMark/>
          </w:tcPr>
          <w:p w14:paraId="223D2A47" w14:textId="77777777" w:rsidR="00581C24" w:rsidRPr="002621EB" w:rsidRDefault="00581C24" w:rsidP="00493781"/>
        </w:tc>
        <w:tc>
          <w:tcPr>
            <w:tcW w:w="410" w:type="dxa"/>
            <w:vAlign w:val="center"/>
            <w:hideMark/>
          </w:tcPr>
          <w:p w14:paraId="1F8BADBA" w14:textId="77777777" w:rsidR="00581C24" w:rsidRPr="002621EB" w:rsidRDefault="00581C24" w:rsidP="00493781"/>
        </w:tc>
        <w:tc>
          <w:tcPr>
            <w:tcW w:w="16" w:type="dxa"/>
            <w:vAlign w:val="center"/>
            <w:hideMark/>
          </w:tcPr>
          <w:p w14:paraId="4C947A6F" w14:textId="77777777" w:rsidR="00581C24" w:rsidRPr="002621EB" w:rsidRDefault="00581C24" w:rsidP="00493781"/>
        </w:tc>
        <w:tc>
          <w:tcPr>
            <w:tcW w:w="50" w:type="dxa"/>
            <w:vAlign w:val="center"/>
            <w:hideMark/>
          </w:tcPr>
          <w:p w14:paraId="7729C133" w14:textId="77777777" w:rsidR="00581C24" w:rsidRPr="002621EB" w:rsidRDefault="00581C24" w:rsidP="00493781"/>
        </w:tc>
        <w:tc>
          <w:tcPr>
            <w:tcW w:w="50" w:type="dxa"/>
            <w:vAlign w:val="center"/>
            <w:hideMark/>
          </w:tcPr>
          <w:p w14:paraId="17E5A94E" w14:textId="77777777" w:rsidR="00581C24" w:rsidRPr="002621EB" w:rsidRDefault="00581C24" w:rsidP="00493781"/>
        </w:tc>
      </w:tr>
      <w:tr w:rsidR="00581C24" w:rsidRPr="002621EB" w14:paraId="052EAB0C"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D1DBF36" w14:textId="77777777" w:rsidR="00581C24" w:rsidRPr="002621EB" w:rsidRDefault="00581C24" w:rsidP="00493781">
            <w:r w:rsidRPr="002621EB">
              <w:t>411000</w:t>
            </w:r>
          </w:p>
        </w:tc>
        <w:tc>
          <w:tcPr>
            <w:tcW w:w="728" w:type="dxa"/>
            <w:tcBorders>
              <w:top w:val="nil"/>
              <w:left w:val="nil"/>
              <w:bottom w:val="nil"/>
              <w:right w:val="nil"/>
            </w:tcBorders>
            <w:shd w:val="clear" w:color="auto" w:fill="auto"/>
            <w:noWrap/>
            <w:vAlign w:val="bottom"/>
            <w:hideMark/>
          </w:tcPr>
          <w:p w14:paraId="793D640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333C35A"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3DA26F1" w14:textId="77777777" w:rsidR="00581C24" w:rsidRPr="002621EB" w:rsidRDefault="00581C24" w:rsidP="00493781">
            <w:r w:rsidRPr="002621EB">
              <w:t>237.600</w:t>
            </w:r>
          </w:p>
        </w:tc>
        <w:tc>
          <w:tcPr>
            <w:tcW w:w="1468" w:type="dxa"/>
            <w:tcBorders>
              <w:top w:val="nil"/>
              <w:left w:val="nil"/>
              <w:bottom w:val="nil"/>
              <w:right w:val="single" w:sz="8" w:space="0" w:color="auto"/>
            </w:tcBorders>
            <w:shd w:val="clear" w:color="auto" w:fill="auto"/>
            <w:noWrap/>
            <w:vAlign w:val="bottom"/>
            <w:hideMark/>
          </w:tcPr>
          <w:p w14:paraId="5314BDD2" w14:textId="77777777" w:rsidR="00581C24" w:rsidRPr="002621EB" w:rsidRDefault="00581C24" w:rsidP="00493781">
            <w:r w:rsidRPr="002621EB">
              <w:t>3.200</w:t>
            </w:r>
          </w:p>
        </w:tc>
        <w:tc>
          <w:tcPr>
            <w:tcW w:w="1368" w:type="dxa"/>
            <w:tcBorders>
              <w:top w:val="nil"/>
              <w:left w:val="nil"/>
              <w:bottom w:val="nil"/>
              <w:right w:val="single" w:sz="8" w:space="0" w:color="auto"/>
            </w:tcBorders>
            <w:shd w:val="clear" w:color="auto" w:fill="auto"/>
            <w:noWrap/>
            <w:vAlign w:val="bottom"/>
            <w:hideMark/>
          </w:tcPr>
          <w:p w14:paraId="5DC30C0F" w14:textId="77777777" w:rsidR="00581C24" w:rsidRPr="002621EB" w:rsidRDefault="00581C24" w:rsidP="00493781">
            <w:r w:rsidRPr="002621EB">
              <w:t>240800</w:t>
            </w:r>
          </w:p>
        </w:tc>
        <w:tc>
          <w:tcPr>
            <w:tcW w:w="768" w:type="dxa"/>
            <w:tcBorders>
              <w:top w:val="nil"/>
              <w:left w:val="nil"/>
              <w:bottom w:val="nil"/>
              <w:right w:val="single" w:sz="8" w:space="0" w:color="auto"/>
            </w:tcBorders>
            <w:shd w:val="clear" w:color="auto" w:fill="auto"/>
            <w:noWrap/>
            <w:vAlign w:val="bottom"/>
            <w:hideMark/>
          </w:tcPr>
          <w:p w14:paraId="1EB2956F" w14:textId="77777777" w:rsidR="00581C24" w:rsidRPr="002621EB" w:rsidRDefault="00581C24" w:rsidP="00493781">
            <w:r w:rsidRPr="002621EB">
              <w:t>1,01</w:t>
            </w:r>
          </w:p>
        </w:tc>
        <w:tc>
          <w:tcPr>
            <w:tcW w:w="16" w:type="dxa"/>
            <w:vAlign w:val="center"/>
            <w:hideMark/>
          </w:tcPr>
          <w:p w14:paraId="441B9213" w14:textId="77777777" w:rsidR="00581C24" w:rsidRPr="002621EB" w:rsidRDefault="00581C24" w:rsidP="00493781"/>
        </w:tc>
        <w:tc>
          <w:tcPr>
            <w:tcW w:w="6" w:type="dxa"/>
            <w:vAlign w:val="center"/>
            <w:hideMark/>
          </w:tcPr>
          <w:p w14:paraId="70BFB911" w14:textId="77777777" w:rsidR="00581C24" w:rsidRPr="002621EB" w:rsidRDefault="00581C24" w:rsidP="00493781"/>
        </w:tc>
        <w:tc>
          <w:tcPr>
            <w:tcW w:w="6" w:type="dxa"/>
            <w:vAlign w:val="center"/>
            <w:hideMark/>
          </w:tcPr>
          <w:p w14:paraId="062BBD09" w14:textId="77777777" w:rsidR="00581C24" w:rsidRPr="002621EB" w:rsidRDefault="00581C24" w:rsidP="00493781"/>
        </w:tc>
        <w:tc>
          <w:tcPr>
            <w:tcW w:w="6" w:type="dxa"/>
            <w:vAlign w:val="center"/>
            <w:hideMark/>
          </w:tcPr>
          <w:p w14:paraId="56FFBF7C" w14:textId="77777777" w:rsidR="00581C24" w:rsidRPr="002621EB" w:rsidRDefault="00581C24" w:rsidP="00493781"/>
        </w:tc>
        <w:tc>
          <w:tcPr>
            <w:tcW w:w="6" w:type="dxa"/>
            <w:vAlign w:val="center"/>
            <w:hideMark/>
          </w:tcPr>
          <w:p w14:paraId="2C61E13F" w14:textId="77777777" w:rsidR="00581C24" w:rsidRPr="002621EB" w:rsidRDefault="00581C24" w:rsidP="00493781"/>
        </w:tc>
        <w:tc>
          <w:tcPr>
            <w:tcW w:w="6" w:type="dxa"/>
            <w:vAlign w:val="center"/>
            <w:hideMark/>
          </w:tcPr>
          <w:p w14:paraId="420B08A0" w14:textId="77777777" w:rsidR="00581C24" w:rsidRPr="002621EB" w:rsidRDefault="00581C24" w:rsidP="00493781"/>
        </w:tc>
        <w:tc>
          <w:tcPr>
            <w:tcW w:w="6" w:type="dxa"/>
            <w:vAlign w:val="center"/>
            <w:hideMark/>
          </w:tcPr>
          <w:p w14:paraId="3C56BAB1" w14:textId="77777777" w:rsidR="00581C24" w:rsidRPr="002621EB" w:rsidRDefault="00581C24" w:rsidP="00493781"/>
        </w:tc>
        <w:tc>
          <w:tcPr>
            <w:tcW w:w="801" w:type="dxa"/>
            <w:vAlign w:val="center"/>
            <w:hideMark/>
          </w:tcPr>
          <w:p w14:paraId="6644E699" w14:textId="77777777" w:rsidR="00581C24" w:rsidRPr="002621EB" w:rsidRDefault="00581C24" w:rsidP="00493781"/>
        </w:tc>
        <w:tc>
          <w:tcPr>
            <w:tcW w:w="690" w:type="dxa"/>
            <w:vAlign w:val="center"/>
            <w:hideMark/>
          </w:tcPr>
          <w:p w14:paraId="7C4F74AA" w14:textId="77777777" w:rsidR="00581C24" w:rsidRPr="002621EB" w:rsidRDefault="00581C24" w:rsidP="00493781"/>
        </w:tc>
        <w:tc>
          <w:tcPr>
            <w:tcW w:w="801" w:type="dxa"/>
            <w:vAlign w:val="center"/>
            <w:hideMark/>
          </w:tcPr>
          <w:p w14:paraId="0F3B8BFB" w14:textId="77777777" w:rsidR="00581C24" w:rsidRPr="002621EB" w:rsidRDefault="00581C24" w:rsidP="00493781"/>
        </w:tc>
        <w:tc>
          <w:tcPr>
            <w:tcW w:w="578" w:type="dxa"/>
            <w:vAlign w:val="center"/>
            <w:hideMark/>
          </w:tcPr>
          <w:p w14:paraId="7A75D726" w14:textId="77777777" w:rsidR="00581C24" w:rsidRPr="002621EB" w:rsidRDefault="00581C24" w:rsidP="00493781"/>
        </w:tc>
        <w:tc>
          <w:tcPr>
            <w:tcW w:w="701" w:type="dxa"/>
            <w:vAlign w:val="center"/>
            <w:hideMark/>
          </w:tcPr>
          <w:p w14:paraId="15CBCB23" w14:textId="77777777" w:rsidR="00581C24" w:rsidRPr="002621EB" w:rsidRDefault="00581C24" w:rsidP="00493781"/>
        </w:tc>
        <w:tc>
          <w:tcPr>
            <w:tcW w:w="132" w:type="dxa"/>
            <w:vAlign w:val="center"/>
            <w:hideMark/>
          </w:tcPr>
          <w:p w14:paraId="463CBAC8" w14:textId="77777777" w:rsidR="00581C24" w:rsidRPr="002621EB" w:rsidRDefault="00581C24" w:rsidP="00493781"/>
        </w:tc>
        <w:tc>
          <w:tcPr>
            <w:tcW w:w="70" w:type="dxa"/>
            <w:vAlign w:val="center"/>
            <w:hideMark/>
          </w:tcPr>
          <w:p w14:paraId="22D665EC" w14:textId="77777777" w:rsidR="00581C24" w:rsidRPr="002621EB" w:rsidRDefault="00581C24" w:rsidP="00493781"/>
        </w:tc>
        <w:tc>
          <w:tcPr>
            <w:tcW w:w="16" w:type="dxa"/>
            <w:vAlign w:val="center"/>
            <w:hideMark/>
          </w:tcPr>
          <w:p w14:paraId="1610CB5B" w14:textId="77777777" w:rsidR="00581C24" w:rsidRPr="002621EB" w:rsidRDefault="00581C24" w:rsidP="00493781"/>
        </w:tc>
        <w:tc>
          <w:tcPr>
            <w:tcW w:w="6" w:type="dxa"/>
            <w:vAlign w:val="center"/>
            <w:hideMark/>
          </w:tcPr>
          <w:p w14:paraId="1D561384" w14:textId="77777777" w:rsidR="00581C24" w:rsidRPr="002621EB" w:rsidRDefault="00581C24" w:rsidP="00493781"/>
        </w:tc>
        <w:tc>
          <w:tcPr>
            <w:tcW w:w="690" w:type="dxa"/>
            <w:vAlign w:val="center"/>
            <w:hideMark/>
          </w:tcPr>
          <w:p w14:paraId="0A375DF0" w14:textId="77777777" w:rsidR="00581C24" w:rsidRPr="002621EB" w:rsidRDefault="00581C24" w:rsidP="00493781"/>
        </w:tc>
        <w:tc>
          <w:tcPr>
            <w:tcW w:w="132" w:type="dxa"/>
            <w:vAlign w:val="center"/>
            <w:hideMark/>
          </w:tcPr>
          <w:p w14:paraId="091B6F65" w14:textId="77777777" w:rsidR="00581C24" w:rsidRPr="002621EB" w:rsidRDefault="00581C24" w:rsidP="00493781"/>
        </w:tc>
        <w:tc>
          <w:tcPr>
            <w:tcW w:w="690" w:type="dxa"/>
            <w:vAlign w:val="center"/>
            <w:hideMark/>
          </w:tcPr>
          <w:p w14:paraId="7C8D39CC" w14:textId="77777777" w:rsidR="00581C24" w:rsidRPr="002621EB" w:rsidRDefault="00581C24" w:rsidP="00493781"/>
        </w:tc>
        <w:tc>
          <w:tcPr>
            <w:tcW w:w="410" w:type="dxa"/>
            <w:vAlign w:val="center"/>
            <w:hideMark/>
          </w:tcPr>
          <w:p w14:paraId="50EF4B95" w14:textId="77777777" w:rsidR="00581C24" w:rsidRPr="002621EB" w:rsidRDefault="00581C24" w:rsidP="00493781"/>
        </w:tc>
        <w:tc>
          <w:tcPr>
            <w:tcW w:w="16" w:type="dxa"/>
            <w:vAlign w:val="center"/>
            <w:hideMark/>
          </w:tcPr>
          <w:p w14:paraId="0733725E" w14:textId="77777777" w:rsidR="00581C24" w:rsidRPr="002621EB" w:rsidRDefault="00581C24" w:rsidP="00493781"/>
        </w:tc>
        <w:tc>
          <w:tcPr>
            <w:tcW w:w="50" w:type="dxa"/>
            <w:vAlign w:val="center"/>
            <w:hideMark/>
          </w:tcPr>
          <w:p w14:paraId="5BB72E74" w14:textId="77777777" w:rsidR="00581C24" w:rsidRPr="002621EB" w:rsidRDefault="00581C24" w:rsidP="00493781"/>
        </w:tc>
        <w:tc>
          <w:tcPr>
            <w:tcW w:w="50" w:type="dxa"/>
            <w:vAlign w:val="center"/>
            <w:hideMark/>
          </w:tcPr>
          <w:p w14:paraId="1D7DFBB9" w14:textId="77777777" w:rsidR="00581C24" w:rsidRPr="002621EB" w:rsidRDefault="00581C24" w:rsidP="00493781"/>
        </w:tc>
      </w:tr>
      <w:tr w:rsidR="00581C24" w:rsidRPr="002621EB" w14:paraId="078C028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A649FB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150C7DD"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0310379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0314837" w14:textId="77777777" w:rsidR="00581C24" w:rsidRPr="002621EB" w:rsidRDefault="00581C24" w:rsidP="00493781">
            <w:r w:rsidRPr="002621EB">
              <w:t>170900</w:t>
            </w:r>
          </w:p>
        </w:tc>
        <w:tc>
          <w:tcPr>
            <w:tcW w:w="1468" w:type="dxa"/>
            <w:tcBorders>
              <w:top w:val="nil"/>
              <w:left w:val="nil"/>
              <w:bottom w:val="nil"/>
              <w:right w:val="single" w:sz="8" w:space="0" w:color="auto"/>
            </w:tcBorders>
            <w:shd w:val="clear" w:color="000000" w:fill="FFFFFF"/>
            <w:noWrap/>
            <w:vAlign w:val="bottom"/>
            <w:hideMark/>
          </w:tcPr>
          <w:p w14:paraId="1DAC2DD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1676300" w14:textId="77777777" w:rsidR="00581C24" w:rsidRPr="002621EB" w:rsidRDefault="00581C24" w:rsidP="00493781">
            <w:r w:rsidRPr="002621EB">
              <w:t>170900</w:t>
            </w:r>
          </w:p>
        </w:tc>
        <w:tc>
          <w:tcPr>
            <w:tcW w:w="768" w:type="dxa"/>
            <w:tcBorders>
              <w:top w:val="nil"/>
              <w:left w:val="nil"/>
              <w:bottom w:val="nil"/>
              <w:right w:val="single" w:sz="8" w:space="0" w:color="auto"/>
            </w:tcBorders>
            <w:shd w:val="clear" w:color="auto" w:fill="auto"/>
            <w:noWrap/>
            <w:vAlign w:val="bottom"/>
            <w:hideMark/>
          </w:tcPr>
          <w:p w14:paraId="264DE54C" w14:textId="77777777" w:rsidR="00581C24" w:rsidRPr="002621EB" w:rsidRDefault="00581C24" w:rsidP="00493781">
            <w:r w:rsidRPr="002621EB">
              <w:t>1,00</w:t>
            </w:r>
          </w:p>
        </w:tc>
        <w:tc>
          <w:tcPr>
            <w:tcW w:w="16" w:type="dxa"/>
            <w:vAlign w:val="center"/>
            <w:hideMark/>
          </w:tcPr>
          <w:p w14:paraId="15625679" w14:textId="77777777" w:rsidR="00581C24" w:rsidRPr="002621EB" w:rsidRDefault="00581C24" w:rsidP="00493781"/>
        </w:tc>
        <w:tc>
          <w:tcPr>
            <w:tcW w:w="6" w:type="dxa"/>
            <w:vAlign w:val="center"/>
            <w:hideMark/>
          </w:tcPr>
          <w:p w14:paraId="789C2CD5" w14:textId="77777777" w:rsidR="00581C24" w:rsidRPr="002621EB" w:rsidRDefault="00581C24" w:rsidP="00493781"/>
        </w:tc>
        <w:tc>
          <w:tcPr>
            <w:tcW w:w="6" w:type="dxa"/>
            <w:vAlign w:val="center"/>
            <w:hideMark/>
          </w:tcPr>
          <w:p w14:paraId="1A70CF28" w14:textId="77777777" w:rsidR="00581C24" w:rsidRPr="002621EB" w:rsidRDefault="00581C24" w:rsidP="00493781"/>
        </w:tc>
        <w:tc>
          <w:tcPr>
            <w:tcW w:w="6" w:type="dxa"/>
            <w:vAlign w:val="center"/>
            <w:hideMark/>
          </w:tcPr>
          <w:p w14:paraId="74C7FB08" w14:textId="77777777" w:rsidR="00581C24" w:rsidRPr="002621EB" w:rsidRDefault="00581C24" w:rsidP="00493781"/>
        </w:tc>
        <w:tc>
          <w:tcPr>
            <w:tcW w:w="6" w:type="dxa"/>
            <w:vAlign w:val="center"/>
            <w:hideMark/>
          </w:tcPr>
          <w:p w14:paraId="36F66961" w14:textId="77777777" w:rsidR="00581C24" w:rsidRPr="002621EB" w:rsidRDefault="00581C24" w:rsidP="00493781"/>
        </w:tc>
        <w:tc>
          <w:tcPr>
            <w:tcW w:w="6" w:type="dxa"/>
            <w:vAlign w:val="center"/>
            <w:hideMark/>
          </w:tcPr>
          <w:p w14:paraId="2635714D" w14:textId="77777777" w:rsidR="00581C24" w:rsidRPr="002621EB" w:rsidRDefault="00581C24" w:rsidP="00493781"/>
        </w:tc>
        <w:tc>
          <w:tcPr>
            <w:tcW w:w="6" w:type="dxa"/>
            <w:vAlign w:val="center"/>
            <w:hideMark/>
          </w:tcPr>
          <w:p w14:paraId="6B486040" w14:textId="77777777" w:rsidR="00581C24" w:rsidRPr="002621EB" w:rsidRDefault="00581C24" w:rsidP="00493781"/>
        </w:tc>
        <w:tc>
          <w:tcPr>
            <w:tcW w:w="801" w:type="dxa"/>
            <w:vAlign w:val="center"/>
            <w:hideMark/>
          </w:tcPr>
          <w:p w14:paraId="52A169D1" w14:textId="77777777" w:rsidR="00581C24" w:rsidRPr="002621EB" w:rsidRDefault="00581C24" w:rsidP="00493781"/>
        </w:tc>
        <w:tc>
          <w:tcPr>
            <w:tcW w:w="690" w:type="dxa"/>
            <w:vAlign w:val="center"/>
            <w:hideMark/>
          </w:tcPr>
          <w:p w14:paraId="1565466D" w14:textId="77777777" w:rsidR="00581C24" w:rsidRPr="002621EB" w:rsidRDefault="00581C24" w:rsidP="00493781"/>
        </w:tc>
        <w:tc>
          <w:tcPr>
            <w:tcW w:w="801" w:type="dxa"/>
            <w:vAlign w:val="center"/>
            <w:hideMark/>
          </w:tcPr>
          <w:p w14:paraId="694B92B8" w14:textId="77777777" w:rsidR="00581C24" w:rsidRPr="002621EB" w:rsidRDefault="00581C24" w:rsidP="00493781"/>
        </w:tc>
        <w:tc>
          <w:tcPr>
            <w:tcW w:w="578" w:type="dxa"/>
            <w:vAlign w:val="center"/>
            <w:hideMark/>
          </w:tcPr>
          <w:p w14:paraId="134895DB" w14:textId="77777777" w:rsidR="00581C24" w:rsidRPr="002621EB" w:rsidRDefault="00581C24" w:rsidP="00493781"/>
        </w:tc>
        <w:tc>
          <w:tcPr>
            <w:tcW w:w="701" w:type="dxa"/>
            <w:vAlign w:val="center"/>
            <w:hideMark/>
          </w:tcPr>
          <w:p w14:paraId="62A9B372" w14:textId="77777777" w:rsidR="00581C24" w:rsidRPr="002621EB" w:rsidRDefault="00581C24" w:rsidP="00493781"/>
        </w:tc>
        <w:tc>
          <w:tcPr>
            <w:tcW w:w="132" w:type="dxa"/>
            <w:vAlign w:val="center"/>
            <w:hideMark/>
          </w:tcPr>
          <w:p w14:paraId="235601CB" w14:textId="77777777" w:rsidR="00581C24" w:rsidRPr="002621EB" w:rsidRDefault="00581C24" w:rsidP="00493781"/>
        </w:tc>
        <w:tc>
          <w:tcPr>
            <w:tcW w:w="70" w:type="dxa"/>
            <w:vAlign w:val="center"/>
            <w:hideMark/>
          </w:tcPr>
          <w:p w14:paraId="358F995F" w14:textId="77777777" w:rsidR="00581C24" w:rsidRPr="002621EB" w:rsidRDefault="00581C24" w:rsidP="00493781"/>
        </w:tc>
        <w:tc>
          <w:tcPr>
            <w:tcW w:w="16" w:type="dxa"/>
            <w:vAlign w:val="center"/>
            <w:hideMark/>
          </w:tcPr>
          <w:p w14:paraId="60FB9612" w14:textId="77777777" w:rsidR="00581C24" w:rsidRPr="002621EB" w:rsidRDefault="00581C24" w:rsidP="00493781"/>
        </w:tc>
        <w:tc>
          <w:tcPr>
            <w:tcW w:w="6" w:type="dxa"/>
            <w:vAlign w:val="center"/>
            <w:hideMark/>
          </w:tcPr>
          <w:p w14:paraId="2EB91219" w14:textId="77777777" w:rsidR="00581C24" w:rsidRPr="002621EB" w:rsidRDefault="00581C24" w:rsidP="00493781"/>
        </w:tc>
        <w:tc>
          <w:tcPr>
            <w:tcW w:w="690" w:type="dxa"/>
            <w:vAlign w:val="center"/>
            <w:hideMark/>
          </w:tcPr>
          <w:p w14:paraId="0CF80F98" w14:textId="77777777" w:rsidR="00581C24" w:rsidRPr="002621EB" w:rsidRDefault="00581C24" w:rsidP="00493781"/>
        </w:tc>
        <w:tc>
          <w:tcPr>
            <w:tcW w:w="132" w:type="dxa"/>
            <w:vAlign w:val="center"/>
            <w:hideMark/>
          </w:tcPr>
          <w:p w14:paraId="237AEAC6" w14:textId="77777777" w:rsidR="00581C24" w:rsidRPr="002621EB" w:rsidRDefault="00581C24" w:rsidP="00493781"/>
        </w:tc>
        <w:tc>
          <w:tcPr>
            <w:tcW w:w="690" w:type="dxa"/>
            <w:vAlign w:val="center"/>
            <w:hideMark/>
          </w:tcPr>
          <w:p w14:paraId="3D8D7C61" w14:textId="77777777" w:rsidR="00581C24" w:rsidRPr="002621EB" w:rsidRDefault="00581C24" w:rsidP="00493781"/>
        </w:tc>
        <w:tc>
          <w:tcPr>
            <w:tcW w:w="410" w:type="dxa"/>
            <w:vAlign w:val="center"/>
            <w:hideMark/>
          </w:tcPr>
          <w:p w14:paraId="77E975E5" w14:textId="77777777" w:rsidR="00581C24" w:rsidRPr="002621EB" w:rsidRDefault="00581C24" w:rsidP="00493781"/>
        </w:tc>
        <w:tc>
          <w:tcPr>
            <w:tcW w:w="16" w:type="dxa"/>
            <w:vAlign w:val="center"/>
            <w:hideMark/>
          </w:tcPr>
          <w:p w14:paraId="525CB82B" w14:textId="77777777" w:rsidR="00581C24" w:rsidRPr="002621EB" w:rsidRDefault="00581C24" w:rsidP="00493781"/>
        </w:tc>
        <w:tc>
          <w:tcPr>
            <w:tcW w:w="50" w:type="dxa"/>
            <w:vAlign w:val="center"/>
            <w:hideMark/>
          </w:tcPr>
          <w:p w14:paraId="4A122BB4" w14:textId="77777777" w:rsidR="00581C24" w:rsidRPr="002621EB" w:rsidRDefault="00581C24" w:rsidP="00493781"/>
        </w:tc>
        <w:tc>
          <w:tcPr>
            <w:tcW w:w="50" w:type="dxa"/>
            <w:vAlign w:val="center"/>
            <w:hideMark/>
          </w:tcPr>
          <w:p w14:paraId="36236950" w14:textId="77777777" w:rsidR="00581C24" w:rsidRPr="002621EB" w:rsidRDefault="00581C24" w:rsidP="00493781"/>
        </w:tc>
      </w:tr>
      <w:tr w:rsidR="00581C24" w:rsidRPr="002621EB" w14:paraId="2ACBB71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148933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844469F"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6E5630F4"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приправника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BA0EFC2" w14:textId="77777777" w:rsidR="00581C24" w:rsidRPr="002621EB" w:rsidRDefault="00581C24" w:rsidP="00493781">
            <w:r w:rsidRPr="002621EB">
              <w:t>19200</w:t>
            </w:r>
          </w:p>
        </w:tc>
        <w:tc>
          <w:tcPr>
            <w:tcW w:w="1468" w:type="dxa"/>
            <w:tcBorders>
              <w:top w:val="nil"/>
              <w:left w:val="nil"/>
              <w:bottom w:val="nil"/>
              <w:right w:val="single" w:sz="8" w:space="0" w:color="auto"/>
            </w:tcBorders>
            <w:shd w:val="clear" w:color="000000" w:fill="FFFFFF"/>
            <w:noWrap/>
            <w:vAlign w:val="bottom"/>
            <w:hideMark/>
          </w:tcPr>
          <w:p w14:paraId="681ACDB3" w14:textId="77777777" w:rsidR="00581C24" w:rsidRPr="002621EB" w:rsidRDefault="00581C24" w:rsidP="00493781">
            <w:r w:rsidRPr="002621EB">
              <w:t>3200</w:t>
            </w:r>
          </w:p>
        </w:tc>
        <w:tc>
          <w:tcPr>
            <w:tcW w:w="1368" w:type="dxa"/>
            <w:tcBorders>
              <w:top w:val="nil"/>
              <w:left w:val="nil"/>
              <w:bottom w:val="nil"/>
              <w:right w:val="single" w:sz="8" w:space="0" w:color="auto"/>
            </w:tcBorders>
            <w:shd w:val="clear" w:color="auto" w:fill="auto"/>
            <w:noWrap/>
            <w:vAlign w:val="bottom"/>
            <w:hideMark/>
          </w:tcPr>
          <w:p w14:paraId="67523F57" w14:textId="77777777" w:rsidR="00581C24" w:rsidRPr="002621EB" w:rsidRDefault="00581C24" w:rsidP="00493781">
            <w:r w:rsidRPr="002621EB">
              <w:t>22400</w:t>
            </w:r>
          </w:p>
        </w:tc>
        <w:tc>
          <w:tcPr>
            <w:tcW w:w="768" w:type="dxa"/>
            <w:tcBorders>
              <w:top w:val="nil"/>
              <w:left w:val="nil"/>
              <w:bottom w:val="nil"/>
              <w:right w:val="single" w:sz="8" w:space="0" w:color="auto"/>
            </w:tcBorders>
            <w:shd w:val="clear" w:color="auto" w:fill="auto"/>
            <w:noWrap/>
            <w:vAlign w:val="bottom"/>
            <w:hideMark/>
          </w:tcPr>
          <w:p w14:paraId="5954DB59" w14:textId="77777777" w:rsidR="00581C24" w:rsidRPr="002621EB" w:rsidRDefault="00581C24" w:rsidP="00493781">
            <w:r w:rsidRPr="002621EB">
              <w:t>1,17</w:t>
            </w:r>
          </w:p>
        </w:tc>
        <w:tc>
          <w:tcPr>
            <w:tcW w:w="16" w:type="dxa"/>
            <w:vAlign w:val="center"/>
            <w:hideMark/>
          </w:tcPr>
          <w:p w14:paraId="276FD101" w14:textId="77777777" w:rsidR="00581C24" w:rsidRPr="002621EB" w:rsidRDefault="00581C24" w:rsidP="00493781"/>
        </w:tc>
        <w:tc>
          <w:tcPr>
            <w:tcW w:w="6" w:type="dxa"/>
            <w:vAlign w:val="center"/>
            <w:hideMark/>
          </w:tcPr>
          <w:p w14:paraId="07B1EDE1" w14:textId="77777777" w:rsidR="00581C24" w:rsidRPr="002621EB" w:rsidRDefault="00581C24" w:rsidP="00493781"/>
        </w:tc>
        <w:tc>
          <w:tcPr>
            <w:tcW w:w="6" w:type="dxa"/>
            <w:vAlign w:val="center"/>
            <w:hideMark/>
          </w:tcPr>
          <w:p w14:paraId="4FFF9466" w14:textId="77777777" w:rsidR="00581C24" w:rsidRPr="002621EB" w:rsidRDefault="00581C24" w:rsidP="00493781"/>
        </w:tc>
        <w:tc>
          <w:tcPr>
            <w:tcW w:w="6" w:type="dxa"/>
            <w:vAlign w:val="center"/>
            <w:hideMark/>
          </w:tcPr>
          <w:p w14:paraId="1AECE7B8" w14:textId="77777777" w:rsidR="00581C24" w:rsidRPr="002621EB" w:rsidRDefault="00581C24" w:rsidP="00493781"/>
        </w:tc>
        <w:tc>
          <w:tcPr>
            <w:tcW w:w="6" w:type="dxa"/>
            <w:vAlign w:val="center"/>
            <w:hideMark/>
          </w:tcPr>
          <w:p w14:paraId="0D824F72" w14:textId="77777777" w:rsidR="00581C24" w:rsidRPr="002621EB" w:rsidRDefault="00581C24" w:rsidP="00493781"/>
        </w:tc>
        <w:tc>
          <w:tcPr>
            <w:tcW w:w="6" w:type="dxa"/>
            <w:vAlign w:val="center"/>
            <w:hideMark/>
          </w:tcPr>
          <w:p w14:paraId="5B2E7478" w14:textId="77777777" w:rsidR="00581C24" w:rsidRPr="002621EB" w:rsidRDefault="00581C24" w:rsidP="00493781"/>
        </w:tc>
        <w:tc>
          <w:tcPr>
            <w:tcW w:w="6" w:type="dxa"/>
            <w:vAlign w:val="center"/>
            <w:hideMark/>
          </w:tcPr>
          <w:p w14:paraId="2037184E" w14:textId="77777777" w:rsidR="00581C24" w:rsidRPr="002621EB" w:rsidRDefault="00581C24" w:rsidP="00493781"/>
        </w:tc>
        <w:tc>
          <w:tcPr>
            <w:tcW w:w="801" w:type="dxa"/>
            <w:vAlign w:val="center"/>
            <w:hideMark/>
          </w:tcPr>
          <w:p w14:paraId="7CAC33B6" w14:textId="77777777" w:rsidR="00581C24" w:rsidRPr="002621EB" w:rsidRDefault="00581C24" w:rsidP="00493781"/>
        </w:tc>
        <w:tc>
          <w:tcPr>
            <w:tcW w:w="690" w:type="dxa"/>
            <w:vAlign w:val="center"/>
            <w:hideMark/>
          </w:tcPr>
          <w:p w14:paraId="7548C2FA" w14:textId="77777777" w:rsidR="00581C24" w:rsidRPr="002621EB" w:rsidRDefault="00581C24" w:rsidP="00493781"/>
        </w:tc>
        <w:tc>
          <w:tcPr>
            <w:tcW w:w="801" w:type="dxa"/>
            <w:vAlign w:val="center"/>
            <w:hideMark/>
          </w:tcPr>
          <w:p w14:paraId="036CE663" w14:textId="77777777" w:rsidR="00581C24" w:rsidRPr="002621EB" w:rsidRDefault="00581C24" w:rsidP="00493781"/>
        </w:tc>
        <w:tc>
          <w:tcPr>
            <w:tcW w:w="578" w:type="dxa"/>
            <w:vAlign w:val="center"/>
            <w:hideMark/>
          </w:tcPr>
          <w:p w14:paraId="03CF174B" w14:textId="77777777" w:rsidR="00581C24" w:rsidRPr="002621EB" w:rsidRDefault="00581C24" w:rsidP="00493781"/>
        </w:tc>
        <w:tc>
          <w:tcPr>
            <w:tcW w:w="701" w:type="dxa"/>
            <w:vAlign w:val="center"/>
            <w:hideMark/>
          </w:tcPr>
          <w:p w14:paraId="3ABD5BFB" w14:textId="77777777" w:rsidR="00581C24" w:rsidRPr="002621EB" w:rsidRDefault="00581C24" w:rsidP="00493781"/>
        </w:tc>
        <w:tc>
          <w:tcPr>
            <w:tcW w:w="132" w:type="dxa"/>
            <w:vAlign w:val="center"/>
            <w:hideMark/>
          </w:tcPr>
          <w:p w14:paraId="0D7E8DD2" w14:textId="77777777" w:rsidR="00581C24" w:rsidRPr="002621EB" w:rsidRDefault="00581C24" w:rsidP="00493781"/>
        </w:tc>
        <w:tc>
          <w:tcPr>
            <w:tcW w:w="70" w:type="dxa"/>
            <w:vAlign w:val="center"/>
            <w:hideMark/>
          </w:tcPr>
          <w:p w14:paraId="4B135867" w14:textId="77777777" w:rsidR="00581C24" w:rsidRPr="002621EB" w:rsidRDefault="00581C24" w:rsidP="00493781"/>
        </w:tc>
        <w:tc>
          <w:tcPr>
            <w:tcW w:w="16" w:type="dxa"/>
            <w:vAlign w:val="center"/>
            <w:hideMark/>
          </w:tcPr>
          <w:p w14:paraId="40333A37" w14:textId="77777777" w:rsidR="00581C24" w:rsidRPr="002621EB" w:rsidRDefault="00581C24" w:rsidP="00493781"/>
        </w:tc>
        <w:tc>
          <w:tcPr>
            <w:tcW w:w="6" w:type="dxa"/>
            <w:vAlign w:val="center"/>
            <w:hideMark/>
          </w:tcPr>
          <w:p w14:paraId="084D1ECF" w14:textId="77777777" w:rsidR="00581C24" w:rsidRPr="002621EB" w:rsidRDefault="00581C24" w:rsidP="00493781"/>
        </w:tc>
        <w:tc>
          <w:tcPr>
            <w:tcW w:w="690" w:type="dxa"/>
            <w:vAlign w:val="center"/>
            <w:hideMark/>
          </w:tcPr>
          <w:p w14:paraId="11A3A1FA" w14:textId="77777777" w:rsidR="00581C24" w:rsidRPr="002621EB" w:rsidRDefault="00581C24" w:rsidP="00493781"/>
        </w:tc>
        <w:tc>
          <w:tcPr>
            <w:tcW w:w="132" w:type="dxa"/>
            <w:vAlign w:val="center"/>
            <w:hideMark/>
          </w:tcPr>
          <w:p w14:paraId="4D899ED4" w14:textId="77777777" w:rsidR="00581C24" w:rsidRPr="002621EB" w:rsidRDefault="00581C24" w:rsidP="00493781"/>
        </w:tc>
        <w:tc>
          <w:tcPr>
            <w:tcW w:w="690" w:type="dxa"/>
            <w:vAlign w:val="center"/>
            <w:hideMark/>
          </w:tcPr>
          <w:p w14:paraId="339F0EE5" w14:textId="77777777" w:rsidR="00581C24" w:rsidRPr="002621EB" w:rsidRDefault="00581C24" w:rsidP="00493781"/>
        </w:tc>
        <w:tc>
          <w:tcPr>
            <w:tcW w:w="410" w:type="dxa"/>
            <w:vAlign w:val="center"/>
            <w:hideMark/>
          </w:tcPr>
          <w:p w14:paraId="780B45E6" w14:textId="77777777" w:rsidR="00581C24" w:rsidRPr="002621EB" w:rsidRDefault="00581C24" w:rsidP="00493781"/>
        </w:tc>
        <w:tc>
          <w:tcPr>
            <w:tcW w:w="16" w:type="dxa"/>
            <w:vAlign w:val="center"/>
            <w:hideMark/>
          </w:tcPr>
          <w:p w14:paraId="6385792C" w14:textId="77777777" w:rsidR="00581C24" w:rsidRPr="002621EB" w:rsidRDefault="00581C24" w:rsidP="00493781"/>
        </w:tc>
        <w:tc>
          <w:tcPr>
            <w:tcW w:w="50" w:type="dxa"/>
            <w:vAlign w:val="center"/>
            <w:hideMark/>
          </w:tcPr>
          <w:p w14:paraId="12866720" w14:textId="77777777" w:rsidR="00581C24" w:rsidRPr="002621EB" w:rsidRDefault="00581C24" w:rsidP="00493781"/>
        </w:tc>
        <w:tc>
          <w:tcPr>
            <w:tcW w:w="50" w:type="dxa"/>
            <w:vAlign w:val="center"/>
            <w:hideMark/>
          </w:tcPr>
          <w:p w14:paraId="492EFDCF" w14:textId="77777777" w:rsidR="00581C24" w:rsidRPr="002621EB" w:rsidRDefault="00581C24" w:rsidP="00493781"/>
        </w:tc>
      </w:tr>
      <w:tr w:rsidR="00581C24" w:rsidRPr="002621EB" w14:paraId="3185644A" w14:textId="77777777" w:rsidTr="00581C24">
        <w:trPr>
          <w:trHeight w:val="465"/>
        </w:trPr>
        <w:tc>
          <w:tcPr>
            <w:tcW w:w="1032" w:type="dxa"/>
            <w:tcBorders>
              <w:top w:val="nil"/>
              <w:left w:val="single" w:sz="8" w:space="0" w:color="auto"/>
              <w:bottom w:val="nil"/>
              <w:right w:val="nil"/>
            </w:tcBorders>
            <w:shd w:val="clear" w:color="auto" w:fill="auto"/>
            <w:noWrap/>
            <w:vAlign w:val="bottom"/>
            <w:hideMark/>
          </w:tcPr>
          <w:p w14:paraId="643C568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9D0836F"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4F4F25F8"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A70839F" w14:textId="77777777" w:rsidR="00581C24" w:rsidRPr="002621EB" w:rsidRDefault="00581C24" w:rsidP="00493781">
            <w:r w:rsidRPr="002621EB">
              <w:t>41000</w:t>
            </w:r>
          </w:p>
        </w:tc>
        <w:tc>
          <w:tcPr>
            <w:tcW w:w="1468" w:type="dxa"/>
            <w:tcBorders>
              <w:top w:val="nil"/>
              <w:left w:val="nil"/>
              <w:bottom w:val="nil"/>
              <w:right w:val="single" w:sz="8" w:space="0" w:color="auto"/>
            </w:tcBorders>
            <w:shd w:val="clear" w:color="000000" w:fill="FFFFFF"/>
            <w:noWrap/>
            <w:vAlign w:val="bottom"/>
            <w:hideMark/>
          </w:tcPr>
          <w:p w14:paraId="39762D2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AEE21A" w14:textId="77777777" w:rsidR="00581C24" w:rsidRPr="002621EB" w:rsidRDefault="00581C24" w:rsidP="00493781">
            <w:r w:rsidRPr="002621EB">
              <w:t>41000</w:t>
            </w:r>
          </w:p>
        </w:tc>
        <w:tc>
          <w:tcPr>
            <w:tcW w:w="768" w:type="dxa"/>
            <w:tcBorders>
              <w:top w:val="nil"/>
              <w:left w:val="nil"/>
              <w:bottom w:val="nil"/>
              <w:right w:val="single" w:sz="8" w:space="0" w:color="auto"/>
            </w:tcBorders>
            <w:shd w:val="clear" w:color="auto" w:fill="auto"/>
            <w:noWrap/>
            <w:vAlign w:val="bottom"/>
            <w:hideMark/>
          </w:tcPr>
          <w:p w14:paraId="2124A403" w14:textId="77777777" w:rsidR="00581C24" w:rsidRPr="002621EB" w:rsidRDefault="00581C24" w:rsidP="00493781">
            <w:r w:rsidRPr="002621EB">
              <w:t>1,00</w:t>
            </w:r>
          </w:p>
        </w:tc>
        <w:tc>
          <w:tcPr>
            <w:tcW w:w="16" w:type="dxa"/>
            <w:vAlign w:val="center"/>
            <w:hideMark/>
          </w:tcPr>
          <w:p w14:paraId="15B4D325" w14:textId="77777777" w:rsidR="00581C24" w:rsidRPr="002621EB" w:rsidRDefault="00581C24" w:rsidP="00493781"/>
        </w:tc>
        <w:tc>
          <w:tcPr>
            <w:tcW w:w="6" w:type="dxa"/>
            <w:vAlign w:val="center"/>
            <w:hideMark/>
          </w:tcPr>
          <w:p w14:paraId="5514F3EE" w14:textId="77777777" w:rsidR="00581C24" w:rsidRPr="002621EB" w:rsidRDefault="00581C24" w:rsidP="00493781"/>
        </w:tc>
        <w:tc>
          <w:tcPr>
            <w:tcW w:w="6" w:type="dxa"/>
            <w:vAlign w:val="center"/>
            <w:hideMark/>
          </w:tcPr>
          <w:p w14:paraId="1FDEC1DC" w14:textId="77777777" w:rsidR="00581C24" w:rsidRPr="002621EB" w:rsidRDefault="00581C24" w:rsidP="00493781"/>
        </w:tc>
        <w:tc>
          <w:tcPr>
            <w:tcW w:w="6" w:type="dxa"/>
            <w:vAlign w:val="center"/>
            <w:hideMark/>
          </w:tcPr>
          <w:p w14:paraId="3FBFEAF1" w14:textId="77777777" w:rsidR="00581C24" w:rsidRPr="002621EB" w:rsidRDefault="00581C24" w:rsidP="00493781"/>
        </w:tc>
        <w:tc>
          <w:tcPr>
            <w:tcW w:w="6" w:type="dxa"/>
            <w:vAlign w:val="center"/>
            <w:hideMark/>
          </w:tcPr>
          <w:p w14:paraId="40A4E71C" w14:textId="77777777" w:rsidR="00581C24" w:rsidRPr="002621EB" w:rsidRDefault="00581C24" w:rsidP="00493781"/>
        </w:tc>
        <w:tc>
          <w:tcPr>
            <w:tcW w:w="6" w:type="dxa"/>
            <w:vAlign w:val="center"/>
            <w:hideMark/>
          </w:tcPr>
          <w:p w14:paraId="1142E28F" w14:textId="77777777" w:rsidR="00581C24" w:rsidRPr="002621EB" w:rsidRDefault="00581C24" w:rsidP="00493781"/>
        </w:tc>
        <w:tc>
          <w:tcPr>
            <w:tcW w:w="6" w:type="dxa"/>
            <w:vAlign w:val="center"/>
            <w:hideMark/>
          </w:tcPr>
          <w:p w14:paraId="4DFA4311" w14:textId="77777777" w:rsidR="00581C24" w:rsidRPr="002621EB" w:rsidRDefault="00581C24" w:rsidP="00493781"/>
        </w:tc>
        <w:tc>
          <w:tcPr>
            <w:tcW w:w="801" w:type="dxa"/>
            <w:vAlign w:val="center"/>
            <w:hideMark/>
          </w:tcPr>
          <w:p w14:paraId="14EBC915" w14:textId="77777777" w:rsidR="00581C24" w:rsidRPr="002621EB" w:rsidRDefault="00581C24" w:rsidP="00493781"/>
        </w:tc>
        <w:tc>
          <w:tcPr>
            <w:tcW w:w="690" w:type="dxa"/>
            <w:vAlign w:val="center"/>
            <w:hideMark/>
          </w:tcPr>
          <w:p w14:paraId="348DDF4E" w14:textId="77777777" w:rsidR="00581C24" w:rsidRPr="002621EB" w:rsidRDefault="00581C24" w:rsidP="00493781"/>
        </w:tc>
        <w:tc>
          <w:tcPr>
            <w:tcW w:w="801" w:type="dxa"/>
            <w:vAlign w:val="center"/>
            <w:hideMark/>
          </w:tcPr>
          <w:p w14:paraId="41BC8169" w14:textId="77777777" w:rsidR="00581C24" w:rsidRPr="002621EB" w:rsidRDefault="00581C24" w:rsidP="00493781"/>
        </w:tc>
        <w:tc>
          <w:tcPr>
            <w:tcW w:w="578" w:type="dxa"/>
            <w:vAlign w:val="center"/>
            <w:hideMark/>
          </w:tcPr>
          <w:p w14:paraId="77BD7D52" w14:textId="77777777" w:rsidR="00581C24" w:rsidRPr="002621EB" w:rsidRDefault="00581C24" w:rsidP="00493781"/>
        </w:tc>
        <w:tc>
          <w:tcPr>
            <w:tcW w:w="701" w:type="dxa"/>
            <w:vAlign w:val="center"/>
            <w:hideMark/>
          </w:tcPr>
          <w:p w14:paraId="3B7DAD5F" w14:textId="77777777" w:rsidR="00581C24" w:rsidRPr="002621EB" w:rsidRDefault="00581C24" w:rsidP="00493781"/>
        </w:tc>
        <w:tc>
          <w:tcPr>
            <w:tcW w:w="132" w:type="dxa"/>
            <w:vAlign w:val="center"/>
            <w:hideMark/>
          </w:tcPr>
          <w:p w14:paraId="5F70F5A5" w14:textId="77777777" w:rsidR="00581C24" w:rsidRPr="002621EB" w:rsidRDefault="00581C24" w:rsidP="00493781"/>
        </w:tc>
        <w:tc>
          <w:tcPr>
            <w:tcW w:w="70" w:type="dxa"/>
            <w:vAlign w:val="center"/>
            <w:hideMark/>
          </w:tcPr>
          <w:p w14:paraId="0B8C9682" w14:textId="77777777" w:rsidR="00581C24" w:rsidRPr="002621EB" w:rsidRDefault="00581C24" w:rsidP="00493781"/>
        </w:tc>
        <w:tc>
          <w:tcPr>
            <w:tcW w:w="16" w:type="dxa"/>
            <w:vAlign w:val="center"/>
            <w:hideMark/>
          </w:tcPr>
          <w:p w14:paraId="2B76AB5B" w14:textId="77777777" w:rsidR="00581C24" w:rsidRPr="002621EB" w:rsidRDefault="00581C24" w:rsidP="00493781"/>
        </w:tc>
        <w:tc>
          <w:tcPr>
            <w:tcW w:w="6" w:type="dxa"/>
            <w:vAlign w:val="center"/>
            <w:hideMark/>
          </w:tcPr>
          <w:p w14:paraId="02988965" w14:textId="77777777" w:rsidR="00581C24" w:rsidRPr="002621EB" w:rsidRDefault="00581C24" w:rsidP="00493781"/>
        </w:tc>
        <w:tc>
          <w:tcPr>
            <w:tcW w:w="690" w:type="dxa"/>
            <w:vAlign w:val="center"/>
            <w:hideMark/>
          </w:tcPr>
          <w:p w14:paraId="30DB982C" w14:textId="77777777" w:rsidR="00581C24" w:rsidRPr="002621EB" w:rsidRDefault="00581C24" w:rsidP="00493781"/>
        </w:tc>
        <w:tc>
          <w:tcPr>
            <w:tcW w:w="132" w:type="dxa"/>
            <w:vAlign w:val="center"/>
            <w:hideMark/>
          </w:tcPr>
          <w:p w14:paraId="73699777" w14:textId="77777777" w:rsidR="00581C24" w:rsidRPr="002621EB" w:rsidRDefault="00581C24" w:rsidP="00493781"/>
        </w:tc>
        <w:tc>
          <w:tcPr>
            <w:tcW w:w="690" w:type="dxa"/>
            <w:vAlign w:val="center"/>
            <w:hideMark/>
          </w:tcPr>
          <w:p w14:paraId="34E4AC03" w14:textId="77777777" w:rsidR="00581C24" w:rsidRPr="002621EB" w:rsidRDefault="00581C24" w:rsidP="00493781"/>
        </w:tc>
        <w:tc>
          <w:tcPr>
            <w:tcW w:w="410" w:type="dxa"/>
            <w:vAlign w:val="center"/>
            <w:hideMark/>
          </w:tcPr>
          <w:p w14:paraId="43A7CBA0" w14:textId="77777777" w:rsidR="00581C24" w:rsidRPr="002621EB" w:rsidRDefault="00581C24" w:rsidP="00493781"/>
        </w:tc>
        <w:tc>
          <w:tcPr>
            <w:tcW w:w="16" w:type="dxa"/>
            <w:vAlign w:val="center"/>
            <w:hideMark/>
          </w:tcPr>
          <w:p w14:paraId="173B9F7B" w14:textId="77777777" w:rsidR="00581C24" w:rsidRPr="002621EB" w:rsidRDefault="00581C24" w:rsidP="00493781"/>
        </w:tc>
        <w:tc>
          <w:tcPr>
            <w:tcW w:w="50" w:type="dxa"/>
            <w:vAlign w:val="center"/>
            <w:hideMark/>
          </w:tcPr>
          <w:p w14:paraId="6561E9CE" w14:textId="77777777" w:rsidR="00581C24" w:rsidRPr="002621EB" w:rsidRDefault="00581C24" w:rsidP="00493781"/>
        </w:tc>
        <w:tc>
          <w:tcPr>
            <w:tcW w:w="50" w:type="dxa"/>
            <w:vAlign w:val="center"/>
            <w:hideMark/>
          </w:tcPr>
          <w:p w14:paraId="78535F8C" w14:textId="77777777" w:rsidR="00581C24" w:rsidRPr="002621EB" w:rsidRDefault="00581C24" w:rsidP="00493781"/>
        </w:tc>
      </w:tr>
      <w:tr w:rsidR="00581C24" w:rsidRPr="002621EB" w14:paraId="6A676CA8"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5652A0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50AECEA" w14:textId="77777777" w:rsidR="00581C24" w:rsidRPr="002621EB" w:rsidRDefault="00581C24" w:rsidP="00493781">
            <w:r w:rsidRPr="002621EB">
              <w:t>411300</w:t>
            </w:r>
          </w:p>
        </w:tc>
        <w:tc>
          <w:tcPr>
            <w:tcW w:w="10654" w:type="dxa"/>
            <w:tcBorders>
              <w:top w:val="nil"/>
              <w:left w:val="nil"/>
              <w:bottom w:val="nil"/>
              <w:right w:val="nil"/>
            </w:tcBorders>
            <w:shd w:val="clear" w:color="auto" w:fill="auto"/>
            <w:noWrap/>
            <w:vAlign w:val="bottom"/>
            <w:hideMark/>
          </w:tcPr>
          <w:p w14:paraId="3F2FD60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плата</w:t>
            </w:r>
            <w:proofErr w:type="spellEnd"/>
            <w:r w:rsidRPr="002621EB">
              <w:t xml:space="preserve"> </w:t>
            </w:r>
            <w:proofErr w:type="spellStart"/>
            <w:r w:rsidRPr="002621EB">
              <w:t>запослених</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proofErr w:type="gramStart"/>
            <w:r w:rsidRPr="002621EB">
              <w:t>боловања</w:t>
            </w:r>
            <w:proofErr w:type="spellEnd"/>
            <w:r w:rsidRPr="002621EB">
              <w:t xml:space="preserve">( </w:t>
            </w:r>
            <w:proofErr w:type="spellStart"/>
            <w:r w:rsidRPr="002621EB">
              <w:t>бруто</w:t>
            </w:r>
            <w:proofErr w:type="spellEnd"/>
            <w:proofErr w:type="gram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2933931B"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3A9F393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963CF7A"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551B2787" w14:textId="77777777" w:rsidR="00581C24" w:rsidRPr="002621EB" w:rsidRDefault="00581C24" w:rsidP="00493781">
            <w:r w:rsidRPr="002621EB">
              <w:t>1,00</w:t>
            </w:r>
          </w:p>
        </w:tc>
        <w:tc>
          <w:tcPr>
            <w:tcW w:w="16" w:type="dxa"/>
            <w:vAlign w:val="center"/>
            <w:hideMark/>
          </w:tcPr>
          <w:p w14:paraId="0DC84654" w14:textId="77777777" w:rsidR="00581C24" w:rsidRPr="002621EB" w:rsidRDefault="00581C24" w:rsidP="00493781"/>
        </w:tc>
        <w:tc>
          <w:tcPr>
            <w:tcW w:w="6" w:type="dxa"/>
            <w:vAlign w:val="center"/>
            <w:hideMark/>
          </w:tcPr>
          <w:p w14:paraId="573EC7A6" w14:textId="77777777" w:rsidR="00581C24" w:rsidRPr="002621EB" w:rsidRDefault="00581C24" w:rsidP="00493781"/>
        </w:tc>
        <w:tc>
          <w:tcPr>
            <w:tcW w:w="6" w:type="dxa"/>
            <w:vAlign w:val="center"/>
            <w:hideMark/>
          </w:tcPr>
          <w:p w14:paraId="1E7E21EB" w14:textId="77777777" w:rsidR="00581C24" w:rsidRPr="002621EB" w:rsidRDefault="00581C24" w:rsidP="00493781"/>
        </w:tc>
        <w:tc>
          <w:tcPr>
            <w:tcW w:w="6" w:type="dxa"/>
            <w:vAlign w:val="center"/>
            <w:hideMark/>
          </w:tcPr>
          <w:p w14:paraId="67E7FC73" w14:textId="77777777" w:rsidR="00581C24" w:rsidRPr="002621EB" w:rsidRDefault="00581C24" w:rsidP="00493781"/>
        </w:tc>
        <w:tc>
          <w:tcPr>
            <w:tcW w:w="6" w:type="dxa"/>
            <w:vAlign w:val="center"/>
            <w:hideMark/>
          </w:tcPr>
          <w:p w14:paraId="49CCBDF0" w14:textId="77777777" w:rsidR="00581C24" w:rsidRPr="002621EB" w:rsidRDefault="00581C24" w:rsidP="00493781"/>
        </w:tc>
        <w:tc>
          <w:tcPr>
            <w:tcW w:w="6" w:type="dxa"/>
            <w:vAlign w:val="center"/>
            <w:hideMark/>
          </w:tcPr>
          <w:p w14:paraId="4E9F8B2F" w14:textId="77777777" w:rsidR="00581C24" w:rsidRPr="002621EB" w:rsidRDefault="00581C24" w:rsidP="00493781"/>
        </w:tc>
        <w:tc>
          <w:tcPr>
            <w:tcW w:w="6" w:type="dxa"/>
            <w:vAlign w:val="center"/>
            <w:hideMark/>
          </w:tcPr>
          <w:p w14:paraId="59AB7299" w14:textId="77777777" w:rsidR="00581C24" w:rsidRPr="002621EB" w:rsidRDefault="00581C24" w:rsidP="00493781"/>
        </w:tc>
        <w:tc>
          <w:tcPr>
            <w:tcW w:w="801" w:type="dxa"/>
            <w:vAlign w:val="center"/>
            <w:hideMark/>
          </w:tcPr>
          <w:p w14:paraId="21584055" w14:textId="77777777" w:rsidR="00581C24" w:rsidRPr="002621EB" w:rsidRDefault="00581C24" w:rsidP="00493781"/>
        </w:tc>
        <w:tc>
          <w:tcPr>
            <w:tcW w:w="690" w:type="dxa"/>
            <w:vAlign w:val="center"/>
            <w:hideMark/>
          </w:tcPr>
          <w:p w14:paraId="51A8D42B" w14:textId="77777777" w:rsidR="00581C24" w:rsidRPr="002621EB" w:rsidRDefault="00581C24" w:rsidP="00493781"/>
        </w:tc>
        <w:tc>
          <w:tcPr>
            <w:tcW w:w="801" w:type="dxa"/>
            <w:vAlign w:val="center"/>
            <w:hideMark/>
          </w:tcPr>
          <w:p w14:paraId="54E066E9" w14:textId="77777777" w:rsidR="00581C24" w:rsidRPr="002621EB" w:rsidRDefault="00581C24" w:rsidP="00493781"/>
        </w:tc>
        <w:tc>
          <w:tcPr>
            <w:tcW w:w="578" w:type="dxa"/>
            <w:vAlign w:val="center"/>
            <w:hideMark/>
          </w:tcPr>
          <w:p w14:paraId="3FD8EB0F" w14:textId="77777777" w:rsidR="00581C24" w:rsidRPr="002621EB" w:rsidRDefault="00581C24" w:rsidP="00493781"/>
        </w:tc>
        <w:tc>
          <w:tcPr>
            <w:tcW w:w="701" w:type="dxa"/>
            <w:vAlign w:val="center"/>
            <w:hideMark/>
          </w:tcPr>
          <w:p w14:paraId="7FBE864C" w14:textId="77777777" w:rsidR="00581C24" w:rsidRPr="002621EB" w:rsidRDefault="00581C24" w:rsidP="00493781"/>
        </w:tc>
        <w:tc>
          <w:tcPr>
            <w:tcW w:w="132" w:type="dxa"/>
            <w:vAlign w:val="center"/>
            <w:hideMark/>
          </w:tcPr>
          <w:p w14:paraId="4B33085F" w14:textId="77777777" w:rsidR="00581C24" w:rsidRPr="002621EB" w:rsidRDefault="00581C24" w:rsidP="00493781"/>
        </w:tc>
        <w:tc>
          <w:tcPr>
            <w:tcW w:w="70" w:type="dxa"/>
            <w:vAlign w:val="center"/>
            <w:hideMark/>
          </w:tcPr>
          <w:p w14:paraId="7FD4FA9A" w14:textId="77777777" w:rsidR="00581C24" w:rsidRPr="002621EB" w:rsidRDefault="00581C24" w:rsidP="00493781"/>
        </w:tc>
        <w:tc>
          <w:tcPr>
            <w:tcW w:w="16" w:type="dxa"/>
            <w:vAlign w:val="center"/>
            <w:hideMark/>
          </w:tcPr>
          <w:p w14:paraId="289EDAD6" w14:textId="77777777" w:rsidR="00581C24" w:rsidRPr="002621EB" w:rsidRDefault="00581C24" w:rsidP="00493781"/>
        </w:tc>
        <w:tc>
          <w:tcPr>
            <w:tcW w:w="6" w:type="dxa"/>
            <w:vAlign w:val="center"/>
            <w:hideMark/>
          </w:tcPr>
          <w:p w14:paraId="713E0501" w14:textId="77777777" w:rsidR="00581C24" w:rsidRPr="002621EB" w:rsidRDefault="00581C24" w:rsidP="00493781"/>
        </w:tc>
        <w:tc>
          <w:tcPr>
            <w:tcW w:w="690" w:type="dxa"/>
            <w:vAlign w:val="center"/>
            <w:hideMark/>
          </w:tcPr>
          <w:p w14:paraId="7352D938" w14:textId="77777777" w:rsidR="00581C24" w:rsidRPr="002621EB" w:rsidRDefault="00581C24" w:rsidP="00493781"/>
        </w:tc>
        <w:tc>
          <w:tcPr>
            <w:tcW w:w="132" w:type="dxa"/>
            <w:vAlign w:val="center"/>
            <w:hideMark/>
          </w:tcPr>
          <w:p w14:paraId="4C641BE0" w14:textId="77777777" w:rsidR="00581C24" w:rsidRPr="002621EB" w:rsidRDefault="00581C24" w:rsidP="00493781"/>
        </w:tc>
        <w:tc>
          <w:tcPr>
            <w:tcW w:w="690" w:type="dxa"/>
            <w:vAlign w:val="center"/>
            <w:hideMark/>
          </w:tcPr>
          <w:p w14:paraId="378E34D2" w14:textId="77777777" w:rsidR="00581C24" w:rsidRPr="002621EB" w:rsidRDefault="00581C24" w:rsidP="00493781"/>
        </w:tc>
        <w:tc>
          <w:tcPr>
            <w:tcW w:w="410" w:type="dxa"/>
            <w:vAlign w:val="center"/>
            <w:hideMark/>
          </w:tcPr>
          <w:p w14:paraId="658D2AF6" w14:textId="77777777" w:rsidR="00581C24" w:rsidRPr="002621EB" w:rsidRDefault="00581C24" w:rsidP="00493781"/>
        </w:tc>
        <w:tc>
          <w:tcPr>
            <w:tcW w:w="16" w:type="dxa"/>
            <w:vAlign w:val="center"/>
            <w:hideMark/>
          </w:tcPr>
          <w:p w14:paraId="73B614ED" w14:textId="77777777" w:rsidR="00581C24" w:rsidRPr="002621EB" w:rsidRDefault="00581C24" w:rsidP="00493781"/>
        </w:tc>
        <w:tc>
          <w:tcPr>
            <w:tcW w:w="50" w:type="dxa"/>
            <w:vAlign w:val="center"/>
            <w:hideMark/>
          </w:tcPr>
          <w:p w14:paraId="2B4DC814" w14:textId="77777777" w:rsidR="00581C24" w:rsidRPr="002621EB" w:rsidRDefault="00581C24" w:rsidP="00493781"/>
        </w:tc>
        <w:tc>
          <w:tcPr>
            <w:tcW w:w="50" w:type="dxa"/>
            <w:vAlign w:val="center"/>
            <w:hideMark/>
          </w:tcPr>
          <w:p w14:paraId="62016408" w14:textId="77777777" w:rsidR="00581C24" w:rsidRPr="002621EB" w:rsidRDefault="00581C24" w:rsidP="00493781"/>
        </w:tc>
      </w:tr>
      <w:tr w:rsidR="00581C24" w:rsidRPr="002621EB" w14:paraId="3E70B63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CC05C8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AA94A75" w14:textId="77777777" w:rsidR="00581C24" w:rsidRPr="002621EB" w:rsidRDefault="00581C24" w:rsidP="00493781">
            <w:r w:rsidRPr="002621EB">
              <w:t>411400</w:t>
            </w:r>
          </w:p>
        </w:tc>
        <w:tc>
          <w:tcPr>
            <w:tcW w:w="10654" w:type="dxa"/>
            <w:tcBorders>
              <w:top w:val="nil"/>
              <w:left w:val="nil"/>
              <w:bottom w:val="nil"/>
              <w:right w:val="nil"/>
            </w:tcBorders>
            <w:shd w:val="clear" w:color="auto" w:fill="auto"/>
            <w:noWrap/>
            <w:vAlign w:val="bottom"/>
            <w:hideMark/>
          </w:tcPr>
          <w:p w14:paraId="6B9A2791"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отпремнине</w:t>
            </w:r>
            <w:proofErr w:type="spellEnd"/>
            <w:r w:rsidRPr="002621EB">
              <w:t xml:space="preserve"> и </w:t>
            </w:r>
            <w:proofErr w:type="spellStart"/>
            <w:r w:rsidRPr="002621EB">
              <w:t>једнократне</w:t>
            </w:r>
            <w:proofErr w:type="spellEnd"/>
            <w:r w:rsidRPr="002621EB">
              <w:t xml:space="preserve"> </w:t>
            </w:r>
            <w:proofErr w:type="spellStart"/>
            <w:r w:rsidRPr="002621EB">
              <w:t>помоћи</w:t>
            </w:r>
            <w:proofErr w:type="spellEnd"/>
            <w:r w:rsidRPr="002621EB">
              <w:t>(</w:t>
            </w:r>
            <w:proofErr w:type="spellStart"/>
            <w:r w:rsidRPr="002621EB">
              <w:t>бруто</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13ECE74E" w14:textId="77777777" w:rsidR="00581C24" w:rsidRPr="002621EB" w:rsidRDefault="00581C24" w:rsidP="00493781">
            <w:r w:rsidRPr="002621EB">
              <w:t>5500</w:t>
            </w:r>
          </w:p>
        </w:tc>
        <w:tc>
          <w:tcPr>
            <w:tcW w:w="1468" w:type="dxa"/>
            <w:tcBorders>
              <w:top w:val="nil"/>
              <w:left w:val="nil"/>
              <w:bottom w:val="nil"/>
              <w:right w:val="single" w:sz="8" w:space="0" w:color="auto"/>
            </w:tcBorders>
            <w:shd w:val="clear" w:color="000000" w:fill="FFFFFF"/>
            <w:noWrap/>
            <w:vAlign w:val="bottom"/>
            <w:hideMark/>
          </w:tcPr>
          <w:p w14:paraId="0272581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7AAC332" w14:textId="77777777" w:rsidR="00581C24" w:rsidRPr="002621EB" w:rsidRDefault="00581C24" w:rsidP="00493781">
            <w:r w:rsidRPr="002621EB">
              <w:t>5500</w:t>
            </w:r>
          </w:p>
        </w:tc>
        <w:tc>
          <w:tcPr>
            <w:tcW w:w="768" w:type="dxa"/>
            <w:tcBorders>
              <w:top w:val="nil"/>
              <w:left w:val="nil"/>
              <w:bottom w:val="nil"/>
              <w:right w:val="single" w:sz="8" w:space="0" w:color="auto"/>
            </w:tcBorders>
            <w:shd w:val="clear" w:color="auto" w:fill="auto"/>
            <w:noWrap/>
            <w:vAlign w:val="bottom"/>
            <w:hideMark/>
          </w:tcPr>
          <w:p w14:paraId="6D0F48A1" w14:textId="77777777" w:rsidR="00581C24" w:rsidRPr="002621EB" w:rsidRDefault="00581C24" w:rsidP="00493781">
            <w:r w:rsidRPr="002621EB">
              <w:t>1,57</w:t>
            </w:r>
          </w:p>
        </w:tc>
        <w:tc>
          <w:tcPr>
            <w:tcW w:w="16" w:type="dxa"/>
            <w:vAlign w:val="center"/>
            <w:hideMark/>
          </w:tcPr>
          <w:p w14:paraId="7E6235CE" w14:textId="77777777" w:rsidR="00581C24" w:rsidRPr="002621EB" w:rsidRDefault="00581C24" w:rsidP="00493781"/>
        </w:tc>
        <w:tc>
          <w:tcPr>
            <w:tcW w:w="6" w:type="dxa"/>
            <w:vAlign w:val="center"/>
            <w:hideMark/>
          </w:tcPr>
          <w:p w14:paraId="18B720A4" w14:textId="77777777" w:rsidR="00581C24" w:rsidRPr="002621EB" w:rsidRDefault="00581C24" w:rsidP="00493781"/>
        </w:tc>
        <w:tc>
          <w:tcPr>
            <w:tcW w:w="6" w:type="dxa"/>
            <w:vAlign w:val="center"/>
            <w:hideMark/>
          </w:tcPr>
          <w:p w14:paraId="446BF058" w14:textId="77777777" w:rsidR="00581C24" w:rsidRPr="002621EB" w:rsidRDefault="00581C24" w:rsidP="00493781"/>
        </w:tc>
        <w:tc>
          <w:tcPr>
            <w:tcW w:w="6" w:type="dxa"/>
            <w:vAlign w:val="center"/>
            <w:hideMark/>
          </w:tcPr>
          <w:p w14:paraId="7BF045B8" w14:textId="77777777" w:rsidR="00581C24" w:rsidRPr="002621EB" w:rsidRDefault="00581C24" w:rsidP="00493781"/>
        </w:tc>
        <w:tc>
          <w:tcPr>
            <w:tcW w:w="6" w:type="dxa"/>
            <w:vAlign w:val="center"/>
            <w:hideMark/>
          </w:tcPr>
          <w:p w14:paraId="4BAF974F" w14:textId="77777777" w:rsidR="00581C24" w:rsidRPr="002621EB" w:rsidRDefault="00581C24" w:rsidP="00493781"/>
        </w:tc>
        <w:tc>
          <w:tcPr>
            <w:tcW w:w="6" w:type="dxa"/>
            <w:vAlign w:val="center"/>
            <w:hideMark/>
          </w:tcPr>
          <w:p w14:paraId="2A4C8818" w14:textId="77777777" w:rsidR="00581C24" w:rsidRPr="002621EB" w:rsidRDefault="00581C24" w:rsidP="00493781"/>
        </w:tc>
        <w:tc>
          <w:tcPr>
            <w:tcW w:w="6" w:type="dxa"/>
            <w:vAlign w:val="center"/>
            <w:hideMark/>
          </w:tcPr>
          <w:p w14:paraId="550DC4C1" w14:textId="77777777" w:rsidR="00581C24" w:rsidRPr="002621EB" w:rsidRDefault="00581C24" w:rsidP="00493781"/>
        </w:tc>
        <w:tc>
          <w:tcPr>
            <w:tcW w:w="801" w:type="dxa"/>
            <w:vAlign w:val="center"/>
            <w:hideMark/>
          </w:tcPr>
          <w:p w14:paraId="0C41F742" w14:textId="77777777" w:rsidR="00581C24" w:rsidRPr="002621EB" w:rsidRDefault="00581C24" w:rsidP="00493781"/>
        </w:tc>
        <w:tc>
          <w:tcPr>
            <w:tcW w:w="690" w:type="dxa"/>
            <w:vAlign w:val="center"/>
            <w:hideMark/>
          </w:tcPr>
          <w:p w14:paraId="59B75BF8" w14:textId="77777777" w:rsidR="00581C24" w:rsidRPr="002621EB" w:rsidRDefault="00581C24" w:rsidP="00493781"/>
        </w:tc>
        <w:tc>
          <w:tcPr>
            <w:tcW w:w="801" w:type="dxa"/>
            <w:vAlign w:val="center"/>
            <w:hideMark/>
          </w:tcPr>
          <w:p w14:paraId="6A500D63" w14:textId="77777777" w:rsidR="00581C24" w:rsidRPr="002621EB" w:rsidRDefault="00581C24" w:rsidP="00493781"/>
        </w:tc>
        <w:tc>
          <w:tcPr>
            <w:tcW w:w="578" w:type="dxa"/>
            <w:vAlign w:val="center"/>
            <w:hideMark/>
          </w:tcPr>
          <w:p w14:paraId="1C1E7612" w14:textId="77777777" w:rsidR="00581C24" w:rsidRPr="002621EB" w:rsidRDefault="00581C24" w:rsidP="00493781"/>
        </w:tc>
        <w:tc>
          <w:tcPr>
            <w:tcW w:w="701" w:type="dxa"/>
            <w:vAlign w:val="center"/>
            <w:hideMark/>
          </w:tcPr>
          <w:p w14:paraId="57A4419E" w14:textId="77777777" w:rsidR="00581C24" w:rsidRPr="002621EB" w:rsidRDefault="00581C24" w:rsidP="00493781"/>
        </w:tc>
        <w:tc>
          <w:tcPr>
            <w:tcW w:w="132" w:type="dxa"/>
            <w:vAlign w:val="center"/>
            <w:hideMark/>
          </w:tcPr>
          <w:p w14:paraId="53762343" w14:textId="77777777" w:rsidR="00581C24" w:rsidRPr="002621EB" w:rsidRDefault="00581C24" w:rsidP="00493781"/>
        </w:tc>
        <w:tc>
          <w:tcPr>
            <w:tcW w:w="70" w:type="dxa"/>
            <w:vAlign w:val="center"/>
            <w:hideMark/>
          </w:tcPr>
          <w:p w14:paraId="7633AB83" w14:textId="77777777" w:rsidR="00581C24" w:rsidRPr="002621EB" w:rsidRDefault="00581C24" w:rsidP="00493781"/>
        </w:tc>
        <w:tc>
          <w:tcPr>
            <w:tcW w:w="16" w:type="dxa"/>
            <w:vAlign w:val="center"/>
            <w:hideMark/>
          </w:tcPr>
          <w:p w14:paraId="3747A931" w14:textId="77777777" w:rsidR="00581C24" w:rsidRPr="002621EB" w:rsidRDefault="00581C24" w:rsidP="00493781"/>
        </w:tc>
        <w:tc>
          <w:tcPr>
            <w:tcW w:w="6" w:type="dxa"/>
            <w:vAlign w:val="center"/>
            <w:hideMark/>
          </w:tcPr>
          <w:p w14:paraId="53328628" w14:textId="77777777" w:rsidR="00581C24" w:rsidRPr="002621EB" w:rsidRDefault="00581C24" w:rsidP="00493781"/>
        </w:tc>
        <w:tc>
          <w:tcPr>
            <w:tcW w:w="690" w:type="dxa"/>
            <w:vAlign w:val="center"/>
            <w:hideMark/>
          </w:tcPr>
          <w:p w14:paraId="54517FB3" w14:textId="77777777" w:rsidR="00581C24" w:rsidRPr="002621EB" w:rsidRDefault="00581C24" w:rsidP="00493781"/>
        </w:tc>
        <w:tc>
          <w:tcPr>
            <w:tcW w:w="132" w:type="dxa"/>
            <w:vAlign w:val="center"/>
            <w:hideMark/>
          </w:tcPr>
          <w:p w14:paraId="559CE7B1" w14:textId="77777777" w:rsidR="00581C24" w:rsidRPr="002621EB" w:rsidRDefault="00581C24" w:rsidP="00493781"/>
        </w:tc>
        <w:tc>
          <w:tcPr>
            <w:tcW w:w="690" w:type="dxa"/>
            <w:vAlign w:val="center"/>
            <w:hideMark/>
          </w:tcPr>
          <w:p w14:paraId="7F716031" w14:textId="77777777" w:rsidR="00581C24" w:rsidRPr="002621EB" w:rsidRDefault="00581C24" w:rsidP="00493781"/>
        </w:tc>
        <w:tc>
          <w:tcPr>
            <w:tcW w:w="410" w:type="dxa"/>
            <w:vAlign w:val="center"/>
            <w:hideMark/>
          </w:tcPr>
          <w:p w14:paraId="3B843169" w14:textId="77777777" w:rsidR="00581C24" w:rsidRPr="002621EB" w:rsidRDefault="00581C24" w:rsidP="00493781"/>
        </w:tc>
        <w:tc>
          <w:tcPr>
            <w:tcW w:w="16" w:type="dxa"/>
            <w:vAlign w:val="center"/>
            <w:hideMark/>
          </w:tcPr>
          <w:p w14:paraId="59685B7D" w14:textId="77777777" w:rsidR="00581C24" w:rsidRPr="002621EB" w:rsidRDefault="00581C24" w:rsidP="00493781"/>
        </w:tc>
        <w:tc>
          <w:tcPr>
            <w:tcW w:w="50" w:type="dxa"/>
            <w:vAlign w:val="center"/>
            <w:hideMark/>
          </w:tcPr>
          <w:p w14:paraId="138ABC28" w14:textId="77777777" w:rsidR="00581C24" w:rsidRPr="002621EB" w:rsidRDefault="00581C24" w:rsidP="00493781"/>
        </w:tc>
        <w:tc>
          <w:tcPr>
            <w:tcW w:w="50" w:type="dxa"/>
            <w:vAlign w:val="center"/>
            <w:hideMark/>
          </w:tcPr>
          <w:p w14:paraId="4C60F3AB" w14:textId="77777777" w:rsidR="00581C24" w:rsidRPr="002621EB" w:rsidRDefault="00581C24" w:rsidP="00493781"/>
        </w:tc>
      </w:tr>
      <w:tr w:rsidR="00581C24" w:rsidRPr="002621EB" w14:paraId="7425525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50C6189"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470685A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0426368"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DEC83C4"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auto" w:fill="auto"/>
            <w:noWrap/>
            <w:vAlign w:val="bottom"/>
            <w:hideMark/>
          </w:tcPr>
          <w:p w14:paraId="2587E12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8D46A41"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37FD3374" w14:textId="77777777" w:rsidR="00581C24" w:rsidRPr="002621EB" w:rsidRDefault="00581C24" w:rsidP="00493781">
            <w:r w:rsidRPr="002621EB">
              <w:t>1,00</w:t>
            </w:r>
          </w:p>
        </w:tc>
        <w:tc>
          <w:tcPr>
            <w:tcW w:w="16" w:type="dxa"/>
            <w:vAlign w:val="center"/>
            <w:hideMark/>
          </w:tcPr>
          <w:p w14:paraId="07ABBBF1" w14:textId="77777777" w:rsidR="00581C24" w:rsidRPr="002621EB" w:rsidRDefault="00581C24" w:rsidP="00493781"/>
        </w:tc>
        <w:tc>
          <w:tcPr>
            <w:tcW w:w="6" w:type="dxa"/>
            <w:vAlign w:val="center"/>
            <w:hideMark/>
          </w:tcPr>
          <w:p w14:paraId="6255B503" w14:textId="77777777" w:rsidR="00581C24" w:rsidRPr="002621EB" w:rsidRDefault="00581C24" w:rsidP="00493781"/>
        </w:tc>
        <w:tc>
          <w:tcPr>
            <w:tcW w:w="6" w:type="dxa"/>
            <w:vAlign w:val="center"/>
            <w:hideMark/>
          </w:tcPr>
          <w:p w14:paraId="0D0E113B" w14:textId="77777777" w:rsidR="00581C24" w:rsidRPr="002621EB" w:rsidRDefault="00581C24" w:rsidP="00493781"/>
        </w:tc>
        <w:tc>
          <w:tcPr>
            <w:tcW w:w="6" w:type="dxa"/>
            <w:vAlign w:val="center"/>
            <w:hideMark/>
          </w:tcPr>
          <w:p w14:paraId="6FB7AF71" w14:textId="77777777" w:rsidR="00581C24" w:rsidRPr="002621EB" w:rsidRDefault="00581C24" w:rsidP="00493781"/>
        </w:tc>
        <w:tc>
          <w:tcPr>
            <w:tcW w:w="6" w:type="dxa"/>
            <w:vAlign w:val="center"/>
            <w:hideMark/>
          </w:tcPr>
          <w:p w14:paraId="74D265ED" w14:textId="77777777" w:rsidR="00581C24" w:rsidRPr="002621EB" w:rsidRDefault="00581C24" w:rsidP="00493781"/>
        </w:tc>
        <w:tc>
          <w:tcPr>
            <w:tcW w:w="6" w:type="dxa"/>
            <w:vAlign w:val="center"/>
            <w:hideMark/>
          </w:tcPr>
          <w:p w14:paraId="469D3A3F" w14:textId="77777777" w:rsidR="00581C24" w:rsidRPr="002621EB" w:rsidRDefault="00581C24" w:rsidP="00493781"/>
        </w:tc>
        <w:tc>
          <w:tcPr>
            <w:tcW w:w="6" w:type="dxa"/>
            <w:vAlign w:val="center"/>
            <w:hideMark/>
          </w:tcPr>
          <w:p w14:paraId="18D05430" w14:textId="77777777" w:rsidR="00581C24" w:rsidRPr="002621EB" w:rsidRDefault="00581C24" w:rsidP="00493781"/>
        </w:tc>
        <w:tc>
          <w:tcPr>
            <w:tcW w:w="801" w:type="dxa"/>
            <w:vAlign w:val="center"/>
            <w:hideMark/>
          </w:tcPr>
          <w:p w14:paraId="0B3A6BFD" w14:textId="77777777" w:rsidR="00581C24" w:rsidRPr="002621EB" w:rsidRDefault="00581C24" w:rsidP="00493781"/>
        </w:tc>
        <w:tc>
          <w:tcPr>
            <w:tcW w:w="690" w:type="dxa"/>
            <w:vAlign w:val="center"/>
            <w:hideMark/>
          </w:tcPr>
          <w:p w14:paraId="5B4D8560" w14:textId="77777777" w:rsidR="00581C24" w:rsidRPr="002621EB" w:rsidRDefault="00581C24" w:rsidP="00493781"/>
        </w:tc>
        <w:tc>
          <w:tcPr>
            <w:tcW w:w="801" w:type="dxa"/>
            <w:vAlign w:val="center"/>
            <w:hideMark/>
          </w:tcPr>
          <w:p w14:paraId="4802A41E" w14:textId="77777777" w:rsidR="00581C24" w:rsidRPr="002621EB" w:rsidRDefault="00581C24" w:rsidP="00493781"/>
        </w:tc>
        <w:tc>
          <w:tcPr>
            <w:tcW w:w="578" w:type="dxa"/>
            <w:vAlign w:val="center"/>
            <w:hideMark/>
          </w:tcPr>
          <w:p w14:paraId="285EF07C" w14:textId="77777777" w:rsidR="00581C24" w:rsidRPr="002621EB" w:rsidRDefault="00581C24" w:rsidP="00493781"/>
        </w:tc>
        <w:tc>
          <w:tcPr>
            <w:tcW w:w="701" w:type="dxa"/>
            <w:vAlign w:val="center"/>
            <w:hideMark/>
          </w:tcPr>
          <w:p w14:paraId="5D3C99DD" w14:textId="77777777" w:rsidR="00581C24" w:rsidRPr="002621EB" w:rsidRDefault="00581C24" w:rsidP="00493781"/>
        </w:tc>
        <w:tc>
          <w:tcPr>
            <w:tcW w:w="132" w:type="dxa"/>
            <w:vAlign w:val="center"/>
            <w:hideMark/>
          </w:tcPr>
          <w:p w14:paraId="78E7A4CC" w14:textId="77777777" w:rsidR="00581C24" w:rsidRPr="002621EB" w:rsidRDefault="00581C24" w:rsidP="00493781"/>
        </w:tc>
        <w:tc>
          <w:tcPr>
            <w:tcW w:w="70" w:type="dxa"/>
            <w:vAlign w:val="center"/>
            <w:hideMark/>
          </w:tcPr>
          <w:p w14:paraId="69AA2D6D" w14:textId="77777777" w:rsidR="00581C24" w:rsidRPr="002621EB" w:rsidRDefault="00581C24" w:rsidP="00493781"/>
        </w:tc>
        <w:tc>
          <w:tcPr>
            <w:tcW w:w="16" w:type="dxa"/>
            <w:vAlign w:val="center"/>
            <w:hideMark/>
          </w:tcPr>
          <w:p w14:paraId="409DB099" w14:textId="77777777" w:rsidR="00581C24" w:rsidRPr="002621EB" w:rsidRDefault="00581C24" w:rsidP="00493781"/>
        </w:tc>
        <w:tc>
          <w:tcPr>
            <w:tcW w:w="6" w:type="dxa"/>
            <w:vAlign w:val="center"/>
            <w:hideMark/>
          </w:tcPr>
          <w:p w14:paraId="7C8CBD0A" w14:textId="77777777" w:rsidR="00581C24" w:rsidRPr="002621EB" w:rsidRDefault="00581C24" w:rsidP="00493781"/>
        </w:tc>
        <w:tc>
          <w:tcPr>
            <w:tcW w:w="690" w:type="dxa"/>
            <w:vAlign w:val="center"/>
            <w:hideMark/>
          </w:tcPr>
          <w:p w14:paraId="3E3D1235" w14:textId="77777777" w:rsidR="00581C24" w:rsidRPr="002621EB" w:rsidRDefault="00581C24" w:rsidP="00493781"/>
        </w:tc>
        <w:tc>
          <w:tcPr>
            <w:tcW w:w="132" w:type="dxa"/>
            <w:vAlign w:val="center"/>
            <w:hideMark/>
          </w:tcPr>
          <w:p w14:paraId="47F0528C" w14:textId="77777777" w:rsidR="00581C24" w:rsidRPr="002621EB" w:rsidRDefault="00581C24" w:rsidP="00493781"/>
        </w:tc>
        <w:tc>
          <w:tcPr>
            <w:tcW w:w="690" w:type="dxa"/>
            <w:vAlign w:val="center"/>
            <w:hideMark/>
          </w:tcPr>
          <w:p w14:paraId="699B8FC9" w14:textId="77777777" w:rsidR="00581C24" w:rsidRPr="002621EB" w:rsidRDefault="00581C24" w:rsidP="00493781"/>
        </w:tc>
        <w:tc>
          <w:tcPr>
            <w:tcW w:w="410" w:type="dxa"/>
            <w:vAlign w:val="center"/>
            <w:hideMark/>
          </w:tcPr>
          <w:p w14:paraId="0FE80470" w14:textId="77777777" w:rsidR="00581C24" w:rsidRPr="002621EB" w:rsidRDefault="00581C24" w:rsidP="00493781"/>
        </w:tc>
        <w:tc>
          <w:tcPr>
            <w:tcW w:w="16" w:type="dxa"/>
            <w:vAlign w:val="center"/>
            <w:hideMark/>
          </w:tcPr>
          <w:p w14:paraId="52FEFE2D" w14:textId="77777777" w:rsidR="00581C24" w:rsidRPr="002621EB" w:rsidRDefault="00581C24" w:rsidP="00493781"/>
        </w:tc>
        <w:tc>
          <w:tcPr>
            <w:tcW w:w="50" w:type="dxa"/>
            <w:vAlign w:val="center"/>
            <w:hideMark/>
          </w:tcPr>
          <w:p w14:paraId="1B69D4C0" w14:textId="77777777" w:rsidR="00581C24" w:rsidRPr="002621EB" w:rsidRDefault="00581C24" w:rsidP="00493781"/>
        </w:tc>
        <w:tc>
          <w:tcPr>
            <w:tcW w:w="50" w:type="dxa"/>
            <w:vAlign w:val="center"/>
            <w:hideMark/>
          </w:tcPr>
          <w:p w14:paraId="46137968" w14:textId="77777777" w:rsidR="00581C24" w:rsidRPr="002621EB" w:rsidRDefault="00581C24" w:rsidP="00493781"/>
        </w:tc>
      </w:tr>
      <w:tr w:rsidR="00581C24" w:rsidRPr="002621EB" w14:paraId="75777ABC"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56D498F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4FE038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FDAB8FA"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54F6FB40"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211BB7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D5094D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76A3406" w14:textId="77777777" w:rsidR="00581C24" w:rsidRPr="002621EB" w:rsidRDefault="00581C24" w:rsidP="00493781">
            <w:r w:rsidRPr="002621EB">
              <w:t>#DIV/0!</w:t>
            </w:r>
          </w:p>
        </w:tc>
        <w:tc>
          <w:tcPr>
            <w:tcW w:w="16" w:type="dxa"/>
            <w:vAlign w:val="center"/>
            <w:hideMark/>
          </w:tcPr>
          <w:p w14:paraId="005AAE10" w14:textId="77777777" w:rsidR="00581C24" w:rsidRPr="002621EB" w:rsidRDefault="00581C24" w:rsidP="00493781"/>
        </w:tc>
        <w:tc>
          <w:tcPr>
            <w:tcW w:w="6" w:type="dxa"/>
            <w:vAlign w:val="center"/>
            <w:hideMark/>
          </w:tcPr>
          <w:p w14:paraId="31D45429" w14:textId="77777777" w:rsidR="00581C24" w:rsidRPr="002621EB" w:rsidRDefault="00581C24" w:rsidP="00493781"/>
        </w:tc>
        <w:tc>
          <w:tcPr>
            <w:tcW w:w="6" w:type="dxa"/>
            <w:vAlign w:val="center"/>
            <w:hideMark/>
          </w:tcPr>
          <w:p w14:paraId="39AD7327" w14:textId="77777777" w:rsidR="00581C24" w:rsidRPr="002621EB" w:rsidRDefault="00581C24" w:rsidP="00493781"/>
        </w:tc>
        <w:tc>
          <w:tcPr>
            <w:tcW w:w="6" w:type="dxa"/>
            <w:vAlign w:val="center"/>
            <w:hideMark/>
          </w:tcPr>
          <w:p w14:paraId="4E276141" w14:textId="77777777" w:rsidR="00581C24" w:rsidRPr="002621EB" w:rsidRDefault="00581C24" w:rsidP="00493781"/>
        </w:tc>
        <w:tc>
          <w:tcPr>
            <w:tcW w:w="6" w:type="dxa"/>
            <w:vAlign w:val="center"/>
            <w:hideMark/>
          </w:tcPr>
          <w:p w14:paraId="57CADC65" w14:textId="77777777" w:rsidR="00581C24" w:rsidRPr="002621EB" w:rsidRDefault="00581C24" w:rsidP="00493781"/>
        </w:tc>
        <w:tc>
          <w:tcPr>
            <w:tcW w:w="6" w:type="dxa"/>
            <w:vAlign w:val="center"/>
            <w:hideMark/>
          </w:tcPr>
          <w:p w14:paraId="1C75EA1B" w14:textId="77777777" w:rsidR="00581C24" w:rsidRPr="002621EB" w:rsidRDefault="00581C24" w:rsidP="00493781"/>
        </w:tc>
        <w:tc>
          <w:tcPr>
            <w:tcW w:w="6" w:type="dxa"/>
            <w:vAlign w:val="center"/>
            <w:hideMark/>
          </w:tcPr>
          <w:p w14:paraId="72A2D85C" w14:textId="77777777" w:rsidR="00581C24" w:rsidRPr="002621EB" w:rsidRDefault="00581C24" w:rsidP="00493781"/>
        </w:tc>
        <w:tc>
          <w:tcPr>
            <w:tcW w:w="801" w:type="dxa"/>
            <w:vAlign w:val="center"/>
            <w:hideMark/>
          </w:tcPr>
          <w:p w14:paraId="6C53375B" w14:textId="77777777" w:rsidR="00581C24" w:rsidRPr="002621EB" w:rsidRDefault="00581C24" w:rsidP="00493781"/>
        </w:tc>
        <w:tc>
          <w:tcPr>
            <w:tcW w:w="690" w:type="dxa"/>
            <w:vAlign w:val="center"/>
            <w:hideMark/>
          </w:tcPr>
          <w:p w14:paraId="4F7F9AAA" w14:textId="77777777" w:rsidR="00581C24" w:rsidRPr="002621EB" w:rsidRDefault="00581C24" w:rsidP="00493781"/>
        </w:tc>
        <w:tc>
          <w:tcPr>
            <w:tcW w:w="801" w:type="dxa"/>
            <w:vAlign w:val="center"/>
            <w:hideMark/>
          </w:tcPr>
          <w:p w14:paraId="6D5D484B" w14:textId="77777777" w:rsidR="00581C24" w:rsidRPr="002621EB" w:rsidRDefault="00581C24" w:rsidP="00493781"/>
        </w:tc>
        <w:tc>
          <w:tcPr>
            <w:tcW w:w="578" w:type="dxa"/>
            <w:vAlign w:val="center"/>
            <w:hideMark/>
          </w:tcPr>
          <w:p w14:paraId="2EAB4B99" w14:textId="77777777" w:rsidR="00581C24" w:rsidRPr="002621EB" w:rsidRDefault="00581C24" w:rsidP="00493781"/>
        </w:tc>
        <w:tc>
          <w:tcPr>
            <w:tcW w:w="701" w:type="dxa"/>
            <w:vAlign w:val="center"/>
            <w:hideMark/>
          </w:tcPr>
          <w:p w14:paraId="7C800B37" w14:textId="77777777" w:rsidR="00581C24" w:rsidRPr="002621EB" w:rsidRDefault="00581C24" w:rsidP="00493781"/>
        </w:tc>
        <w:tc>
          <w:tcPr>
            <w:tcW w:w="132" w:type="dxa"/>
            <w:vAlign w:val="center"/>
            <w:hideMark/>
          </w:tcPr>
          <w:p w14:paraId="573B26A1" w14:textId="77777777" w:rsidR="00581C24" w:rsidRPr="002621EB" w:rsidRDefault="00581C24" w:rsidP="00493781"/>
        </w:tc>
        <w:tc>
          <w:tcPr>
            <w:tcW w:w="70" w:type="dxa"/>
            <w:vAlign w:val="center"/>
            <w:hideMark/>
          </w:tcPr>
          <w:p w14:paraId="1345CCD3" w14:textId="77777777" w:rsidR="00581C24" w:rsidRPr="002621EB" w:rsidRDefault="00581C24" w:rsidP="00493781"/>
        </w:tc>
        <w:tc>
          <w:tcPr>
            <w:tcW w:w="16" w:type="dxa"/>
            <w:vAlign w:val="center"/>
            <w:hideMark/>
          </w:tcPr>
          <w:p w14:paraId="77CF886D" w14:textId="77777777" w:rsidR="00581C24" w:rsidRPr="002621EB" w:rsidRDefault="00581C24" w:rsidP="00493781"/>
        </w:tc>
        <w:tc>
          <w:tcPr>
            <w:tcW w:w="6" w:type="dxa"/>
            <w:vAlign w:val="center"/>
            <w:hideMark/>
          </w:tcPr>
          <w:p w14:paraId="6FB1AC44" w14:textId="77777777" w:rsidR="00581C24" w:rsidRPr="002621EB" w:rsidRDefault="00581C24" w:rsidP="00493781"/>
        </w:tc>
        <w:tc>
          <w:tcPr>
            <w:tcW w:w="690" w:type="dxa"/>
            <w:vAlign w:val="center"/>
            <w:hideMark/>
          </w:tcPr>
          <w:p w14:paraId="0E2A917C" w14:textId="77777777" w:rsidR="00581C24" w:rsidRPr="002621EB" w:rsidRDefault="00581C24" w:rsidP="00493781"/>
        </w:tc>
        <w:tc>
          <w:tcPr>
            <w:tcW w:w="132" w:type="dxa"/>
            <w:vAlign w:val="center"/>
            <w:hideMark/>
          </w:tcPr>
          <w:p w14:paraId="121C015D" w14:textId="77777777" w:rsidR="00581C24" w:rsidRPr="002621EB" w:rsidRDefault="00581C24" w:rsidP="00493781"/>
        </w:tc>
        <w:tc>
          <w:tcPr>
            <w:tcW w:w="690" w:type="dxa"/>
            <w:vAlign w:val="center"/>
            <w:hideMark/>
          </w:tcPr>
          <w:p w14:paraId="576D12EB" w14:textId="77777777" w:rsidR="00581C24" w:rsidRPr="002621EB" w:rsidRDefault="00581C24" w:rsidP="00493781"/>
        </w:tc>
        <w:tc>
          <w:tcPr>
            <w:tcW w:w="410" w:type="dxa"/>
            <w:vAlign w:val="center"/>
            <w:hideMark/>
          </w:tcPr>
          <w:p w14:paraId="0E7B9BD0" w14:textId="77777777" w:rsidR="00581C24" w:rsidRPr="002621EB" w:rsidRDefault="00581C24" w:rsidP="00493781"/>
        </w:tc>
        <w:tc>
          <w:tcPr>
            <w:tcW w:w="16" w:type="dxa"/>
            <w:vAlign w:val="center"/>
            <w:hideMark/>
          </w:tcPr>
          <w:p w14:paraId="37153741" w14:textId="77777777" w:rsidR="00581C24" w:rsidRPr="002621EB" w:rsidRDefault="00581C24" w:rsidP="00493781"/>
        </w:tc>
        <w:tc>
          <w:tcPr>
            <w:tcW w:w="50" w:type="dxa"/>
            <w:vAlign w:val="center"/>
            <w:hideMark/>
          </w:tcPr>
          <w:p w14:paraId="43F59766" w14:textId="77777777" w:rsidR="00581C24" w:rsidRPr="002621EB" w:rsidRDefault="00581C24" w:rsidP="00493781"/>
        </w:tc>
        <w:tc>
          <w:tcPr>
            <w:tcW w:w="50" w:type="dxa"/>
            <w:vAlign w:val="center"/>
            <w:hideMark/>
          </w:tcPr>
          <w:p w14:paraId="3FBDF547" w14:textId="77777777" w:rsidR="00581C24" w:rsidRPr="002621EB" w:rsidRDefault="00581C24" w:rsidP="00493781"/>
        </w:tc>
      </w:tr>
      <w:tr w:rsidR="00581C24" w:rsidRPr="002621EB" w14:paraId="5F36254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3AC654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7B511E9"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487CB9F6"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3F6F38C"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63EA324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A96ACC6"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716EF481" w14:textId="77777777" w:rsidR="00581C24" w:rsidRPr="002621EB" w:rsidRDefault="00581C24" w:rsidP="00493781">
            <w:r w:rsidRPr="002621EB">
              <w:t>1,00</w:t>
            </w:r>
          </w:p>
        </w:tc>
        <w:tc>
          <w:tcPr>
            <w:tcW w:w="16" w:type="dxa"/>
            <w:vAlign w:val="center"/>
            <w:hideMark/>
          </w:tcPr>
          <w:p w14:paraId="48A6EB21" w14:textId="77777777" w:rsidR="00581C24" w:rsidRPr="002621EB" w:rsidRDefault="00581C24" w:rsidP="00493781"/>
        </w:tc>
        <w:tc>
          <w:tcPr>
            <w:tcW w:w="6" w:type="dxa"/>
            <w:vAlign w:val="center"/>
            <w:hideMark/>
          </w:tcPr>
          <w:p w14:paraId="46972AFA" w14:textId="77777777" w:rsidR="00581C24" w:rsidRPr="002621EB" w:rsidRDefault="00581C24" w:rsidP="00493781"/>
        </w:tc>
        <w:tc>
          <w:tcPr>
            <w:tcW w:w="6" w:type="dxa"/>
            <w:vAlign w:val="center"/>
            <w:hideMark/>
          </w:tcPr>
          <w:p w14:paraId="3058986E" w14:textId="77777777" w:rsidR="00581C24" w:rsidRPr="002621EB" w:rsidRDefault="00581C24" w:rsidP="00493781"/>
        </w:tc>
        <w:tc>
          <w:tcPr>
            <w:tcW w:w="6" w:type="dxa"/>
            <w:vAlign w:val="center"/>
            <w:hideMark/>
          </w:tcPr>
          <w:p w14:paraId="51DC851C" w14:textId="77777777" w:rsidR="00581C24" w:rsidRPr="002621EB" w:rsidRDefault="00581C24" w:rsidP="00493781"/>
        </w:tc>
        <w:tc>
          <w:tcPr>
            <w:tcW w:w="6" w:type="dxa"/>
            <w:vAlign w:val="center"/>
            <w:hideMark/>
          </w:tcPr>
          <w:p w14:paraId="13EB5226" w14:textId="77777777" w:rsidR="00581C24" w:rsidRPr="002621EB" w:rsidRDefault="00581C24" w:rsidP="00493781"/>
        </w:tc>
        <w:tc>
          <w:tcPr>
            <w:tcW w:w="6" w:type="dxa"/>
            <w:vAlign w:val="center"/>
            <w:hideMark/>
          </w:tcPr>
          <w:p w14:paraId="45BB4084" w14:textId="77777777" w:rsidR="00581C24" w:rsidRPr="002621EB" w:rsidRDefault="00581C24" w:rsidP="00493781"/>
        </w:tc>
        <w:tc>
          <w:tcPr>
            <w:tcW w:w="6" w:type="dxa"/>
            <w:vAlign w:val="center"/>
            <w:hideMark/>
          </w:tcPr>
          <w:p w14:paraId="3BA6D115" w14:textId="77777777" w:rsidR="00581C24" w:rsidRPr="002621EB" w:rsidRDefault="00581C24" w:rsidP="00493781"/>
        </w:tc>
        <w:tc>
          <w:tcPr>
            <w:tcW w:w="801" w:type="dxa"/>
            <w:vAlign w:val="center"/>
            <w:hideMark/>
          </w:tcPr>
          <w:p w14:paraId="09AFF743" w14:textId="77777777" w:rsidR="00581C24" w:rsidRPr="002621EB" w:rsidRDefault="00581C24" w:rsidP="00493781"/>
        </w:tc>
        <w:tc>
          <w:tcPr>
            <w:tcW w:w="690" w:type="dxa"/>
            <w:vAlign w:val="center"/>
            <w:hideMark/>
          </w:tcPr>
          <w:p w14:paraId="3EAD76A5" w14:textId="77777777" w:rsidR="00581C24" w:rsidRPr="002621EB" w:rsidRDefault="00581C24" w:rsidP="00493781"/>
        </w:tc>
        <w:tc>
          <w:tcPr>
            <w:tcW w:w="801" w:type="dxa"/>
            <w:vAlign w:val="center"/>
            <w:hideMark/>
          </w:tcPr>
          <w:p w14:paraId="1FAD5F5A" w14:textId="77777777" w:rsidR="00581C24" w:rsidRPr="002621EB" w:rsidRDefault="00581C24" w:rsidP="00493781"/>
        </w:tc>
        <w:tc>
          <w:tcPr>
            <w:tcW w:w="578" w:type="dxa"/>
            <w:vAlign w:val="center"/>
            <w:hideMark/>
          </w:tcPr>
          <w:p w14:paraId="592FB724" w14:textId="77777777" w:rsidR="00581C24" w:rsidRPr="002621EB" w:rsidRDefault="00581C24" w:rsidP="00493781"/>
        </w:tc>
        <w:tc>
          <w:tcPr>
            <w:tcW w:w="701" w:type="dxa"/>
            <w:vAlign w:val="center"/>
            <w:hideMark/>
          </w:tcPr>
          <w:p w14:paraId="1691C9CE" w14:textId="77777777" w:rsidR="00581C24" w:rsidRPr="002621EB" w:rsidRDefault="00581C24" w:rsidP="00493781"/>
        </w:tc>
        <w:tc>
          <w:tcPr>
            <w:tcW w:w="132" w:type="dxa"/>
            <w:vAlign w:val="center"/>
            <w:hideMark/>
          </w:tcPr>
          <w:p w14:paraId="71F7A2A0" w14:textId="77777777" w:rsidR="00581C24" w:rsidRPr="002621EB" w:rsidRDefault="00581C24" w:rsidP="00493781"/>
        </w:tc>
        <w:tc>
          <w:tcPr>
            <w:tcW w:w="70" w:type="dxa"/>
            <w:vAlign w:val="center"/>
            <w:hideMark/>
          </w:tcPr>
          <w:p w14:paraId="4426B635" w14:textId="77777777" w:rsidR="00581C24" w:rsidRPr="002621EB" w:rsidRDefault="00581C24" w:rsidP="00493781"/>
        </w:tc>
        <w:tc>
          <w:tcPr>
            <w:tcW w:w="16" w:type="dxa"/>
            <w:vAlign w:val="center"/>
            <w:hideMark/>
          </w:tcPr>
          <w:p w14:paraId="1C28E041" w14:textId="77777777" w:rsidR="00581C24" w:rsidRPr="002621EB" w:rsidRDefault="00581C24" w:rsidP="00493781"/>
        </w:tc>
        <w:tc>
          <w:tcPr>
            <w:tcW w:w="6" w:type="dxa"/>
            <w:vAlign w:val="center"/>
            <w:hideMark/>
          </w:tcPr>
          <w:p w14:paraId="672FDEA6" w14:textId="77777777" w:rsidR="00581C24" w:rsidRPr="002621EB" w:rsidRDefault="00581C24" w:rsidP="00493781"/>
        </w:tc>
        <w:tc>
          <w:tcPr>
            <w:tcW w:w="690" w:type="dxa"/>
            <w:vAlign w:val="center"/>
            <w:hideMark/>
          </w:tcPr>
          <w:p w14:paraId="327D799F" w14:textId="77777777" w:rsidR="00581C24" w:rsidRPr="002621EB" w:rsidRDefault="00581C24" w:rsidP="00493781"/>
        </w:tc>
        <w:tc>
          <w:tcPr>
            <w:tcW w:w="132" w:type="dxa"/>
            <w:vAlign w:val="center"/>
            <w:hideMark/>
          </w:tcPr>
          <w:p w14:paraId="12AF9125" w14:textId="77777777" w:rsidR="00581C24" w:rsidRPr="002621EB" w:rsidRDefault="00581C24" w:rsidP="00493781"/>
        </w:tc>
        <w:tc>
          <w:tcPr>
            <w:tcW w:w="690" w:type="dxa"/>
            <w:vAlign w:val="center"/>
            <w:hideMark/>
          </w:tcPr>
          <w:p w14:paraId="745FFDBF" w14:textId="77777777" w:rsidR="00581C24" w:rsidRPr="002621EB" w:rsidRDefault="00581C24" w:rsidP="00493781"/>
        </w:tc>
        <w:tc>
          <w:tcPr>
            <w:tcW w:w="410" w:type="dxa"/>
            <w:vAlign w:val="center"/>
            <w:hideMark/>
          </w:tcPr>
          <w:p w14:paraId="21968944" w14:textId="77777777" w:rsidR="00581C24" w:rsidRPr="002621EB" w:rsidRDefault="00581C24" w:rsidP="00493781"/>
        </w:tc>
        <w:tc>
          <w:tcPr>
            <w:tcW w:w="16" w:type="dxa"/>
            <w:vAlign w:val="center"/>
            <w:hideMark/>
          </w:tcPr>
          <w:p w14:paraId="271CB95D" w14:textId="77777777" w:rsidR="00581C24" w:rsidRPr="002621EB" w:rsidRDefault="00581C24" w:rsidP="00493781"/>
        </w:tc>
        <w:tc>
          <w:tcPr>
            <w:tcW w:w="50" w:type="dxa"/>
            <w:vAlign w:val="center"/>
            <w:hideMark/>
          </w:tcPr>
          <w:p w14:paraId="13FFFF74" w14:textId="77777777" w:rsidR="00581C24" w:rsidRPr="002621EB" w:rsidRDefault="00581C24" w:rsidP="00493781"/>
        </w:tc>
        <w:tc>
          <w:tcPr>
            <w:tcW w:w="50" w:type="dxa"/>
            <w:vAlign w:val="center"/>
            <w:hideMark/>
          </w:tcPr>
          <w:p w14:paraId="5EF7B05F" w14:textId="77777777" w:rsidR="00581C24" w:rsidRPr="002621EB" w:rsidRDefault="00581C24" w:rsidP="00493781"/>
        </w:tc>
      </w:tr>
      <w:tr w:rsidR="00581C24" w:rsidRPr="002621EB" w14:paraId="5C18EE7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B41A6F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0AED061"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2D7D0F1A"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1B92792"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272FDEB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27EC6D3"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049E7209" w14:textId="77777777" w:rsidR="00581C24" w:rsidRPr="002621EB" w:rsidRDefault="00581C24" w:rsidP="00493781">
            <w:r w:rsidRPr="002621EB">
              <w:t>1,00</w:t>
            </w:r>
          </w:p>
        </w:tc>
        <w:tc>
          <w:tcPr>
            <w:tcW w:w="16" w:type="dxa"/>
            <w:vAlign w:val="center"/>
            <w:hideMark/>
          </w:tcPr>
          <w:p w14:paraId="4D896D9B" w14:textId="77777777" w:rsidR="00581C24" w:rsidRPr="002621EB" w:rsidRDefault="00581C24" w:rsidP="00493781"/>
        </w:tc>
        <w:tc>
          <w:tcPr>
            <w:tcW w:w="6" w:type="dxa"/>
            <w:vAlign w:val="center"/>
            <w:hideMark/>
          </w:tcPr>
          <w:p w14:paraId="2C3E9ED6" w14:textId="77777777" w:rsidR="00581C24" w:rsidRPr="002621EB" w:rsidRDefault="00581C24" w:rsidP="00493781"/>
        </w:tc>
        <w:tc>
          <w:tcPr>
            <w:tcW w:w="6" w:type="dxa"/>
            <w:vAlign w:val="center"/>
            <w:hideMark/>
          </w:tcPr>
          <w:p w14:paraId="7960552D" w14:textId="77777777" w:rsidR="00581C24" w:rsidRPr="002621EB" w:rsidRDefault="00581C24" w:rsidP="00493781"/>
        </w:tc>
        <w:tc>
          <w:tcPr>
            <w:tcW w:w="6" w:type="dxa"/>
            <w:vAlign w:val="center"/>
            <w:hideMark/>
          </w:tcPr>
          <w:p w14:paraId="7FB08C97" w14:textId="77777777" w:rsidR="00581C24" w:rsidRPr="002621EB" w:rsidRDefault="00581C24" w:rsidP="00493781"/>
        </w:tc>
        <w:tc>
          <w:tcPr>
            <w:tcW w:w="6" w:type="dxa"/>
            <w:vAlign w:val="center"/>
            <w:hideMark/>
          </w:tcPr>
          <w:p w14:paraId="330E76C4" w14:textId="77777777" w:rsidR="00581C24" w:rsidRPr="002621EB" w:rsidRDefault="00581C24" w:rsidP="00493781"/>
        </w:tc>
        <w:tc>
          <w:tcPr>
            <w:tcW w:w="6" w:type="dxa"/>
            <w:vAlign w:val="center"/>
            <w:hideMark/>
          </w:tcPr>
          <w:p w14:paraId="4CEF050F" w14:textId="77777777" w:rsidR="00581C24" w:rsidRPr="002621EB" w:rsidRDefault="00581C24" w:rsidP="00493781"/>
        </w:tc>
        <w:tc>
          <w:tcPr>
            <w:tcW w:w="6" w:type="dxa"/>
            <w:vAlign w:val="center"/>
            <w:hideMark/>
          </w:tcPr>
          <w:p w14:paraId="08A1F1B6" w14:textId="77777777" w:rsidR="00581C24" w:rsidRPr="002621EB" w:rsidRDefault="00581C24" w:rsidP="00493781"/>
        </w:tc>
        <w:tc>
          <w:tcPr>
            <w:tcW w:w="801" w:type="dxa"/>
            <w:vAlign w:val="center"/>
            <w:hideMark/>
          </w:tcPr>
          <w:p w14:paraId="47C27DC0" w14:textId="77777777" w:rsidR="00581C24" w:rsidRPr="002621EB" w:rsidRDefault="00581C24" w:rsidP="00493781"/>
        </w:tc>
        <w:tc>
          <w:tcPr>
            <w:tcW w:w="690" w:type="dxa"/>
            <w:vAlign w:val="center"/>
            <w:hideMark/>
          </w:tcPr>
          <w:p w14:paraId="0B5F1628" w14:textId="77777777" w:rsidR="00581C24" w:rsidRPr="002621EB" w:rsidRDefault="00581C24" w:rsidP="00493781"/>
        </w:tc>
        <w:tc>
          <w:tcPr>
            <w:tcW w:w="801" w:type="dxa"/>
            <w:vAlign w:val="center"/>
            <w:hideMark/>
          </w:tcPr>
          <w:p w14:paraId="59E1A31E" w14:textId="77777777" w:rsidR="00581C24" w:rsidRPr="002621EB" w:rsidRDefault="00581C24" w:rsidP="00493781"/>
        </w:tc>
        <w:tc>
          <w:tcPr>
            <w:tcW w:w="578" w:type="dxa"/>
            <w:vAlign w:val="center"/>
            <w:hideMark/>
          </w:tcPr>
          <w:p w14:paraId="403BA4A5" w14:textId="77777777" w:rsidR="00581C24" w:rsidRPr="002621EB" w:rsidRDefault="00581C24" w:rsidP="00493781"/>
        </w:tc>
        <w:tc>
          <w:tcPr>
            <w:tcW w:w="701" w:type="dxa"/>
            <w:vAlign w:val="center"/>
            <w:hideMark/>
          </w:tcPr>
          <w:p w14:paraId="4B281340" w14:textId="77777777" w:rsidR="00581C24" w:rsidRPr="002621EB" w:rsidRDefault="00581C24" w:rsidP="00493781"/>
        </w:tc>
        <w:tc>
          <w:tcPr>
            <w:tcW w:w="132" w:type="dxa"/>
            <w:vAlign w:val="center"/>
            <w:hideMark/>
          </w:tcPr>
          <w:p w14:paraId="5B7758C3" w14:textId="77777777" w:rsidR="00581C24" w:rsidRPr="002621EB" w:rsidRDefault="00581C24" w:rsidP="00493781"/>
        </w:tc>
        <w:tc>
          <w:tcPr>
            <w:tcW w:w="70" w:type="dxa"/>
            <w:vAlign w:val="center"/>
            <w:hideMark/>
          </w:tcPr>
          <w:p w14:paraId="0C951ADE" w14:textId="77777777" w:rsidR="00581C24" w:rsidRPr="002621EB" w:rsidRDefault="00581C24" w:rsidP="00493781"/>
        </w:tc>
        <w:tc>
          <w:tcPr>
            <w:tcW w:w="16" w:type="dxa"/>
            <w:vAlign w:val="center"/>
            <w:hideMark/>
          </w:tcPr>
          <w:p w14:paraId="4F346AF3" w14:textId="77777777" w:rsidR="00581C24" w:rsidRPr="002621EB" w:rsidRDefault="00581C24" w:rsidP="00493781"/>
        </w:tc>
        <w:tc>
          <w:tcPr>
            <w:tcW w:w="6" w:type="dxa"/>
            <w:vAlign w:val="center"/>
            <w:hideMark/>
          </w:tcPr>
          <w:p w14:paraId="28F7BDE0" w14:textId="77777777" w:rsidR="00581C24" w:rsidRPr="002621EB" w:rsidRDefault="00581C24" w:rsidP="00493781"/>
        </w:tc>
        <w:tc>
          <w:tcPr>
            <w:tcW w:w="690" w:type="dxa"/>
            <w:vAlign w:val="center"/>
            <w:hideMark/>
          </w:tcPr>
          <w:p w14:paraId="433C0CCC" w14:textId="77777777" w:rsidR="00581C24" w:rsidRPr="002621EB" w:rsidRDefault="00581C24" w:rsidP="00493781"/>
        </w:tc>
        <w:tc>
          <w:tcPr>
            <w:tcW w:w="132" w:type="dxa"/>
            <w:vAlign w:val="center"/>
            <w:hideMark/>
          </w:tcPr>
          <w:p w14:paraId="71C3C074" w14:textId="77777777" w:rsidR="00581C24" w:rsidRPr="002621EB" w:rsidRDefault="00581C24" w:rsidP="00493781"/>
        </w:tc>
        <w:tc>
          <w:tcPr>
            <w:tcW w:w="690" w:type="dxa"/>
            <w:vAlign w:val="center"/>
            <w:hideMark/>
          </w:tcPr>
          <w:p w14:paraId="7DBB13E1" w14:textId="77777777" w:rsidR="00581C24" w:rsidRPr="002621EB" w:rsidRDefault="00581C24" w:rsidP="00493781"/>
        </w:tc>
        <w:tc>
          <w:tcPr>
            <w:tcW w:w="410" w:type="dxa"/>
            <w:vAlign w:val="center"/>
            <w:hideMark/>
          </w:tcPr>
          <w:p w14:paraId="0CF694C1" w14:textId="77777777" w:rsidR="00581C24" w:rsidRPr="002621EB" w:rsidRDefault="00581C24" w:rsidP="00493781"/>
        </w:tc>
        <w:tc>
          <w:tcPr>
            <w:tcW w:w="16" w:type="dxa"/>
            <w:vAlign w:val="center"/>
            <w:hideMark/>
          </w:tcPr>
          <w:p w14:paraId="6AB566E2" w14:textId="77777777" w:rsidR="00581C24" w:rsidRPr="002621EB" w:rsidRDefault="00581C24" w:rsidP="00493781"/>
        </w:tc>
        <w:tc>
          <w:tcPr>
            <w:tcW w:w="50" w:type="dxa"/>
            <w:vAlign w:val="center"/>
            <w:hideMark/>
          </w:tcPr>
          <w:p w14:paraId="4C38E3D6" w14:textId="77777777" w:rsidR="00581C24" w:rsidRPr="002621EB" w:rsidRDefault="00581C24" w:rsidP="00493781"/>
        </w:tc>
        <w:tc>
          <w:tcPr>
            <w:tcW w:w="50" w:type="dxa"/>
            <w:vAlign w:val="center"/>
            <w:hideMark/>
          </w:tcPr>
          <w:p w14:paraId="3D896C9F" w14:textId="77777777" w:rsidR="00581C24" w:rsidRPr="002621EB" w:rsidRDefault="00581C24" w:rsidP="00493781"/>
        </w:tc>
      </w:tr>
      <w:tr w:rsidR="00581C24" w:rsidRPr="002621EB" w14:paraId="67EF092B"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381623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5A18BAE"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317878CA"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5BEAA68" w14:textId="77777777" w:rsidR="00581C24" w:rsidRPr="002621EB" w:rsidRDefault="00581C24" w:rsidP="00493781">
            <w:r w:rsidRPr="002621EB">
              <w:t>3000</w:t>
            </w:r>
          </w:p>
        </w:tc>
        <w:tc>
          <w:tcPr>
            <w:tcW w:w="1468" w:type="dxa"/>
            <w:tcBorders>
              <w:top w:val="nil"/>
              <w:left w:val="nil"/>
              <w:bottom w:val="nil"/>
              <w:right w:val="single" w:sz="8" w:space="0" w:color="auto"/>
            </w:tcBorders>
            <w:shd w:val="clear" w:color="000000" w:fill="FFFFFF"/>
            <w:noWrap/>
            <w:vAlign w:val="bottom"/>
            <w:hideMark/>
          </w:tcPr>
          <w:p w14:paraId="2E9C4D7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D55C266"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auto" w:fill="auto"/>
            <w:noWrap/>
            <w:vAlign w:val="bottom"/>
            <w:hideMark/>
          </w:tcPr>
          <w:p w14:paraId="1E0FA4EA" w14:textId="77777777" w:rsidR="00581C24" w:rsidRPr="002621EB" w:rsidRDefault="00581C24" w:rsidP="00493781">
            <w:r w:rsidRPr="002621EB">
              <w:t>1,00</w:t>
            </w:r>
          </w:p>
        </w:tc>
        <w:tc>
          <w:tcPr>
            <w:tcW w:w="16" w:type="dxa"/>
            <w:vAlign w:val="center"/>
            <w:hideMark/>
          </w:tcPr>
          <w:p w14:paraId="59366106" w14:textId="77777777" w:rsidR="00581C24" w:rsidRPr="002621EB" w:rsidRDefault="00581C24" w:rsidP="00493781"/>
        </w:tc>
        <w:tc>
          <w:tcPr>
            <w:tcW w:w="6" w:type="dxa"/>
            <w:vAlign w:val="center"/>
            <w:hideMark/>
          </w:tcPr>
          <w:p w14:paraId="16350FFA" w14:textId="77777777" w:rsidR="00581C24" w:rsidRPr="002621EB" w:rsidRDefault="00581C24" w:rsidP="00493781"/>
        </w:tc>
        <w:tc>
          <w:tcPr>
            <w:tcW w:w="6" w:type="dxa"/>
            <w:vAlign w:val="center"/>
            <w:hideMark/>
          </w:tcPr>
          <w:p w14:paraId="0CB2B9C6" w14:textId="77777777" w:rsidR="00581C24" w:rsidRPr="002621EB" w:rsidRDefault="00581C24" w:rsidP="00493781"/>
        </w:tc>
        <w:tc>
          <w:tcPr>
            <w:tcW w:w="6" w:type="dxa"/>
            <w:vAlign w:val="center"/>
            <w:hideMark/>
          </w:tcPr>
          <w:p w14:paraId="3F8D8D23" w14:textId="77777777" w:rsidR="00581C24" w:rsidRPr="002621EB" w:rsidRDefault="00581C24" w:rsidP="00493781"/>
        </w:tc>
        <w:tc>
          <w:tcPr>
            <w:tcW w:w="6" w:type="dxa"/>
            <w:vAlign w:val="center"/>
            <w:hideMark/>
          </w:tcPr>
          <w:p w14:paraId="346C5800" w14:textId="77777777" w:rsidR="00581C24" w:rsidRPr="002621EB" w:rsidRDefault="00581C24" w:rsidP="00493781"/>
        </w:tc>
        <w:tc>
          <w:tcPr>
            <w:tcW w:w="6" w:type="dxa"/>
            <w:vAlign w:val="center"/>
            <w:hideMark/>
          </w:tcPr>
          <w:p w14:paraId="3B78BB23" w14:textId="77777777" w:rsidR="00581C24" w:rsidRPr="002621EB" w:rsidRDefault="00581C24" w:rsidP="00493781"/>
        </w:tc>
        <w:tc>
          <w:tcPr>
            <w:tcW w:w="6" w:type="dxa"/>
            <w:vAlign w:val="center"/>
            <w:hideMark/>
          </w:tcPr>
          <w:p w14:paraId="21AFFDF7" w14:textId="77777777" w:rsidR="00581C24" w:rsidRPr="002621EB" w:rsidRDefault="00581C24" w:rsidP="00493781"/>
        </w:tc>
        <w:tc>
          <w:tcPr>
            <w:tcW w:w="801" w:type="dxa"/>
            <w:vAlign w:val="center"/>
            <w:hideMark/>
          </w:tcPr>
          <w:p w14:paraId="77AEB4CF" w14:textId="77777777" w:rsidR="00581C24" w:rsidRPr="002621EB" w:rsidRDefault="00581C24" w:rsidP="00493781"/>
        </w:tc>
        <w:tc>
          <w:tcPr>
            <w:tcW w:w="690" w:type="dxa"/>
            <w:vAlign w:val="center"/>
            <w:hideMark/>
          </w:tcPr>
          <w:p w14:paraId="045B5F5D" w14:textId="77777777" w:rsidR="00581C24" w:rsidRPr="002621EB" w:rsidRDefault="00581C24" w:rsidP="00493781"/>
        </w:tc>
        <w:tc>
          <w:tcPr>
            <w:tcW w:w="801" w:type="dxa"/>
            <w:vAlign w:val="center"/>
            <w:hideMark/>
          </w:tcPr>
          <w:p w14:paraId="4066377F" w14:textId="77777777" w:rsidR="00581C24" w:rsidRPr="002621EB" w:rsidRDefault="00581C24" w:rsidP="00493781"/>
        </w:tc>
        <w:tc>
          <w:tcPr>
            <w:tcW w:w="578" w:type="dxa"/>
            <w:vAlign w:val="center"/>
            <w:hideMark/>
          </w:tcPr>
          <w:p w14:paraId="2C6BCC45" w14:textId="77777777" w:rsidR="00581C24" w:rsidRPr="002621EB" w:rsidRDefault="00581C24" w:rsidP="00493781"/>
        </w:tc>
        <w:tc>
          <w:tcPr>
            <w:tcW w:w="701" w:type="dxa"/>
            <w:vAlign w:val="center"/>
            <w:hideMark/>
          </w:tcPr>
          <w:p w14:paraId="3E883155" w14:textId="77777777" w:rsidR="00581C24" w:rsidRPr="002621EB" w:rsidRDefault="00581C24" w:rsidP="00493781"/>
        </w:tc>
        <w:tc>
          <w:tcPr>
            <w:tcW w:w="132" w:type="dxa"/>
            <w:vAlign w:val="center"/>
            <w:hideMark/>
          </w:tcPr>
          <w:p w14:paraId="09D9618C" w14:textId="77777777" w:rsidR="00581C24" w:rsidRPr="002621EB" w:rsidRDefault="00581C24" w:rsidP="00493781"/>
        </w:tc>
        <w:tc>
          <w:tcPr>
            <w:tcW w:w="70" w:type="dxa"/>
            <w:vAlign w:val="center"/>
            <w:hideMark/>
          </w:tcPr>
          <w:p w14:paraId="737FFF43" w14:textId="77777777" w:rsidR="00581C24" w:rsidRPr="002621EB" w:rsidRDefault="00581C24" w:rsidP="00493781"/>
        </w:tc>
        <w:tc>
          <w:tcPr>
            <w:tcW w:w="16" w:type="dxa"/>
            <w:vAlign w:val="center"/>
            <w:hideMark/>
          </w:tcPr>
          <w:p w14:paraId="1070B184" w14:textId="77777777" w:rsidR="00581C24" w:rsidRPr="002621EB" w:rsidRDefault="00581C24" w:rsidP="00493781"/>
        </w:tc>
        <w:tc>
          <w:tcPr>
            <w:tcW w:w="6" w:type="dxa"/>
            <w:vAlign w:val="center"/>
            <w:hideMark/>
          </w:tcPr>
          <w:p w14:paraId="4E56D850" w14:textId="77777777" w:rsidR="00581C24" w:rsidRPr="002621EB" w:rsidRDefault="00581C24" w:rsidP="00493781"/>
        </w:tc>
        <w:tc>
          <w:tcPr>
            <w:tcW w:w="690" w:type="dxa"/>
            <w:vAlign w:val="center"/>
            <w:hideMark/>
          </w:tcPr>
          <w:p w14:paraId="74B55A36" w14:textId="77777777" w:rsidR="00581C24" w:rsidRPr="002621EB" w:rsidRDefault="00581C24" w:rsidP="00493781"/>
        </w:tc>
        <w:tc>
          <w:tcPr>
            <w:tcW w:w="132" w:type="dxa"/>
            <w:vAlign w:val="center"/>
            <w:hideMark/>
          </w:tcPr>
          <w:p w14:paraId="6C52D20F" w14:textId="77777777" w:rsidR="00581C24" w:rsidRPr="002621EB" w:rsidRDefault="00581C24" w:rsidP="00493781"/>
        </w:tc>
        <w:tc>
          <w:tcPr>
            <w:tcW w:w="690" w:type="dxa"/>
            <w:vAlign w:val="center"/>
            <w:hideMark/>
          </w:tcPr>
          <w:p w14:paraId="405180CF" w14:textId="77777777" w:rsidR="00581C24" w:rsidRPr="002621EB" w:rsidRDefault="00581C24" w:rsidP="00493781"/>
        </w:tc>
        <w:tc>
          <w:tcPr>
            <w:tcW w:w="410" w:type="dxa"/>
            <w:vAlign w:val="center"/>
            <w:hideMark/>
          </w:tcPr>
          <w:p w14:paraId="11C76CAE" w14:textId="77777777" w:rsidR="00581C24" w:rsidRPr="002621EB" w:rsidRDefault="00581C24" w:rsidP="00493781"/>
        </w:tc>
        <w:tc>
          <w:tcPr>
            <w:tcW w:w="16" w:type="dxa"/>
            <w:vAlign w:val="center"/>
            <w:hideMark/>
          </w:tcPr>
          <w:p w14:paraId="2AA0FCC5" w14:textId="77777777" w:rsidR="00581C24" w:rsidRPr="002621EB" w:rsidRDefault="00581C24" w:rsidP="00493781"/>
        </w:tc>
        <w:tc>
          <w:tcPr>
            <w:tcW w:w="50" w:type="dxa"/>
            <w:vAlign w:val="center"/>
            <w:hideMark/>
          </w:tcPr>
          <w:p w14:paraId="7D0DD5D3" w14:textId="77777777" w:rsidR="00581C24" w:rsidRPr="002621EB" w:rsidRDefault="00581C24" w:rsidP="00493781"/>
        </w:tc>
        <w:tc>
          <w:tcPr>
            <w:tcW w:w="50" w:type="dxa"/>
            <w:vAlign w:val="center"/>
            <w:hideMark/>
          </w:tcPr>
          <w:p w14:paraId="16D0EBB4" w14:textId="77777777" w:rsidR="00581C24" w:rsidRPr="002621EB" w:rsidRDefault="00581C24" w:rsidP="00493781"/>
        </w:tc>
      </w:tr>
      <w:tr w:rsidR="00581C24" w:rsidRPr="002621EB" w14:paraId="6113D2C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583F99FA"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1B02E01E"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585C9FA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осталих</w:t>
            </w:r>
            <w:proofErr w:type="spellEnd"/>
            <w:r w:rsidRPr="002621EB">
              <w:t xml:space="preserve"> </w:t>
            </w:r>
            <w:proofErr w:type="spellStart"/>
            <w:proofErr w:type="gramStart"/>
            <w:r w:rsidRPr="002621EB">
              <w:t>грађ.објеката</w:t>
            </w:r>
            <w:proofErr w:type="spellEnd"/>
            <w:proofErr w:type="gramEnd"/>
          </w:p>
        </w:tc>
        <w:tc>
          <w:tcPr>
            <w:tcW w:w="1308" w:type="dxa"/>
            <w:tcBorders>
              <w:top w:val="nil"/>
              <w:left w:val="single" w:sz="8" w:space="0" w:color="auto"/>
              <w:bottom w:val="nil"/>
              <w:right w:val="single" w:sz="8" w:space="0" w:color="auto"/>
            </w:tcBorders>
            <w:shd w:val="clear" w:color="000000" w:fill="FFFFFF"/>
            <w:noWrap/>
            <w:vAlign w:val="bottom"/>
            <w:hideMark/>
          </w:tcPr>
          <w:p w14:paraId="746507A7" w14:textId="77777777" w:rsidR="00581C24" w:rsidRPr="002621EB" w:rsidRDefault="00581C24" w:rsidP="00493781">
            <w:r w:rsidRPr="002621EB">
              <w:t>1700</w:t>
            </w:r>
          </w:p>
        </w:tc>
        <w:tc>
          <w:tcPr>
            <w:tcW w:w="1468" w:type="dxa"/>
            <w:tcBorders>
              <w:top w:val="nil"/>
              <w:left w:val="nil"/>
              <w:bottom w:val="nil"/>
              <w:right w:val="single" w:sz="8" w:space="0" w:color="auto"/>
            </w:tcBorders>
            <w:shd w:val="clear" w:color="000000" w:fill="FFFFFF"/>
            <w:noWrap/>
            <w:vAlign w:val="bottom"/>
            <w:hideMark/>
          </w:tcPr>
          <w:p w14:paraId="62E390E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3A8B84" w14:textId="77777777" w:rsidR="00581C24" w:rsidRPr="002621EB" w:rsidRDefault="00581C24" w:rsidP="00493781">
            <w:r w:rsidRPr="002621EB">
              <w:t>1700</w:t>
            </w:r>
          </w:p>
        </w:tc>
        <w:tc>
          <w:tcPr>
            <w:tcW w:w="768" w:type="dxa"/>
            <w:tcBorders>
              <w:top w:val="nil"/>
              <w:left w:val="nil"/>
              <w:bottom w:val="nil"/>
              <w:right w:val="single" w:sz="8" w:space="0" w:color="auto"/>
            </w:tcBorders>
            <w:shd w:val="clear" w:color="auto" w:fill="auto"/>
            <w:noWrap/>
            <w:vAlign w:val="bottom"/>
            <w:hideMark/>
          </w:tcPr>
          <w:p w14:paraId="14071721" w14:textId="77777777" w:rsidR="00581C24" w:rsidRPr="002621EB" w:rsidRDefault="00581C24" w:rsidP="00493781">
            <w:r w:rsidRPr="002621EB">
              <w:t>1,00</w:t>
            </w:r>
          </w:p>
        </w:tc>
        <w:tc>
          <w:tcPr>
            <w:tcW w:w="16" w:type="dxa"/>
            <w:vAlign w:val="center"/>
            <w:hideMark/>
          </w:tcPr>
          <w:p w14:paraId="6F0F0E19" w14:textId="77777777" w:rsidR="00581C24" w:rsidRPr="002621EB" w:rsidRDefault="00581C24" w:rsidP="00493781"/>
        </w:tc>
        <w:tc>
          <w:tcPr>
            <w:tcW w:w="6" w:type="dxa"/>
            <w:vAlign w:val="center"/>
            <w:hideMark/>
          </w:tcPr>
          <w:p w14:paraId="2F9CCF5E" w14:textId="77777777" w:rsidR="00581C24" w:rsidRPr="002621EB" w:rsidRDefault="00581C24" w:rsidP="00493781"/>
        </w:tc>
        <w:tc>
          <w:tcPr>
            <w:tcW w:w="6" w:type="dxa"/>
            <w:vAlign w:val="center"/>
            <w:hideMark/>
          </w:tcPr>
          <w:p w14:paraId="2DCC0D69" w14:textId="77777777" w:rsidR="00581C24" w:rsidRPr="002621EB" w:rsidRDefault="00581C24" w:rsidP="00493781"/>
        </w:tc>
        <w:tc>
          <w:tcPr>
            <w:tcW w:w="6" w:type="dxa"/>
            <w:vAlign w:val="center"/>
            <w:hideMark/>
          </w:tcPr>
          <w:p w14:paraId="082B3AD5" w14:textId="77777777" w:rsidR="00581C24" w:rsidRPr="002621EB" w:rsidRDefault="00581C24" w:rsidP="00493781"/>
        </w:tc>
        <w:tc>
          <w:tcPr>
            <w:tcW w:w="6" w:type="dxa"/>
            <w:vAlign w:val="center"/>
            <w:hideMark/>
          </w:tcPr>
          <w:p w14:paraId="7D7CAE01" w14:textId="77777777" w:rsidR="00581C24" w:rsidRPr="002621EB" w:rsidRDefault="00581C24" w:rsidP="00493781"/>
        </w:tc>
        <w:tc>
          <w:tcPr>
            <w:tcW w:w="6" w:type="dxa"/>
            <w:vAlign w:val="center"/>
            <w:hideMark/>
          </w:tcPr>
          <w:p w14:paraId="332C5825" w14:textId="77777777" w:rsidR="00581C24" w:rsidRPr="002621EB" w:rsidRDefault="00581C24" w:rsidP="00493781"/>
        </w:tc>
        <w:tc>
          <w:tcPr>
            <w:tcW w:w="6" w:type="dxa"/>
            <w:vAlign w:val="center"/>
            <w:hideMark/>
          </w:tcPr>
          <w:p w14:paraId="473E5FFA" w14:textId="77777777" w:rsidR="00581C24" w:rsidRPr="002621EB" w:rsidRDefault="00581C24" w:rsidP="00493781"/>
        </w:tc>
        <w:tc>
          <w:tcPr>
            <w:tcW w:w="801" w:type="dxa"/>
            <w:vAlign w:val="center"/>
            <w:hideMark/>
          </w:tcPr>
          <w:p w14:paraId="3EF4E02C" w14:textId="77777777" w:rsidR="00581C24" w:rsidRPr="002621EB" w:rsidRDefault="00581C24" w:rsidP="00493781"/>
        </w:tc>
        <w:tc>
          <w:tcPr>
            <w:tcW w:w="690" w:type="dxa"/>
            <w:vAlign w:val="center"/>
            <w:hideMark/>
          </w:tcPr>
          <w:p w14:paraId="5348D678" w14:textId="77777777" w:rsidR="00581C24" w:rsidRPr="002621EB" w:rsidRDefault="00581C24" w:rsidP="00493781"/>
        </w:tc>
        <w:tc>
          <w:tcPr>
            <w:tcW w:w="801" w:type="dxa"/>
            <w:vAlign w:val="center"/>
            <w:hideMark/>
          </w:tcPr>
          <w:p w14:paraId="2C58954F" w14:textId="77777777" w:rsidR="00581C24" w:rsidRPr="002621EB" w:rsidRDefault="00581C24" w:rsidP="00493781"/>
        </w:tc>
        <w:tc>
          <w:tcPr>
            <w:tcW w:w="578" w:type="dxa"/>
            <w:vAlign w:val="center"/>
            <w:hideMark/>
          </w:tcPr>
          <w:p w14:paraId="5D64B7C3" w14:textId="77777777" w:rsidR="00581C24" w:rsidRPr="002621EB" w:rsidRDefault="00581C24" w:rsidP="00493781"/>
        </w:tc>
        <w:tc>
          <w:tcPr>
            <w:tcW w:w="701" w:type="dxa"/>
            <w:vAlign w:val="center"/>
            <w:hideMark/>
          </w:tcPr>
          <w:p w14:paraId="7BEA994A" w14:textId="77777777" w:rsidR="00581C24" w:rsidRPr="002621EB" w:rsidRDefault="00581C24" w:rsidP="00493781"/>
        </w:tc>
        <w:tc>
          <w:tcPr>
            <w:tcW w:w="132" w:type="dxa"/>
            <w:vAlign w:val="center"/>
            <w:hideMark/>
          </w:tcPr>
          <w:p w14:paraId="7207A9D6" w14:textId="77777777" w:rsidR="00581C24" w:rsidRPr="002621EB" w:rsidRDefault="00581C24" w:rsidP="00493781"/>
        </w:tc>
        <w:tc>
          <w:tcPr>
            <w:tcW w:w="70" w:type="dxa"/>
            <w:vAlign w:val="center"/>
            <w:hideMark/>
          </w:tcPr>
          <w:p w14:paraId="2B0B5D9F" w14:textId="77777777" w:rsidR="00581C24" w:rsidRPr="002621EB" w:rsidRDefault="00581C24" w:rsidP="00493781"/>
        </w:tc>
        <w:tc>
          <w:tcPr>
            <w:tcW w:w="16" w:type="dxa"/>
            <w:vAlign w:val="center"/>
            <w:hideMark/>
          </w:tcPr>
          <w:p w14:paraId="6E135F5F" w14:textId="77777777" w:rsidR="00581C24" w:rsidRPr="002621EB" w:rsidRDefault="00581C24" w:rsidP="00493781"/>
        </w:tc>
        <w:tc>
          <w:tcPr>
            <w:tcW w:w="6" w:type="dxa"/>
            <w:vAlign w:val="center"/>
            <w:hideMark/>
          </w:tcPr>
          <w:p w14:paraId="783EABB4" w14:textId="77777777" w:rsidR="00581C24" w:rsidRPr="002621EB" w:rsidRDefault="00581C24" w:rsidP="00493781"/>
        </w:tc>
        <w:tc>
          <w:tcPr>
            <w:tcW w:w="690" w:type="dxa"/>
            <w:vAlign w:val="center"/>
            <w:hideMark/>
          </w:tcPr>
          <w:p w14:paraId="174E23AF" w14:textId="77777777" w:rsidR="00581C24" w:rsidRPr="002621EB" w:rsidRDefault="00581C24" w:rsidP="00493781"/>
        </w:tc>
        <w:tc>
          <w:tcPr>
            <w:tcW w:w="132" w:type="dxa"/>
            <w:vAlign w:val="center"/>
            <w:hideMark/>
          </w:tcPr>
          <w:p w14:paraId="2BBBBDD4" w14:textId="77777777" w:rsidR="00581C24" w:rsidRPr="002621EB" w:rsidRDefault="00581C24" w:rsidP="00493781"/>
        </w:tc>
        <w:tc>
          <w:tcPr>
            <w:tcW w:w="690" w:type="dxa"/>
            <w:vAlign w:val="center"/>
            <w:hideMark/>
          </w:tcPr>
          <w:p w14:paraId="5C6E2BE8" w14:textId="77777777" w:rsidR="00581C24" w:rsidRPr="002621EB" w:rsidRDefault="00581C24" w:rsidP="00493781"/>
        </w:tc>
        <w:tc>
          <w:tcPr>
            <w:tcW w:w="410" w:type="dxa"/>
            <w:vAlign w:val="center"/>
            <w:hideMark/>
          </w:tcPr>
          <w:p w14:paraId="09973E79" w14:textId="77777777" w:rsidR="00581C24" w:rsidRPr="002621EB" w:rsidRDefault="00581C24" w:rsidP="00493781"/>
        </w:tc>
        <w:tc>
          <w:tcPr>
            <w:tcW w:w="16" w:type="dxa"/>
            <w:vAlign w:val="center"/>
            <w:hideMark/>
          </w:tcPr>
          <w:p w14:paraId="0A445D9C" w14:textId="77777777" w:rsidR="00581C24" w:rsidRPr="002621EB" w:rsidRDefault="00581C24" w:rsidP="00493781"/>
        </w:tc>
        <w:tc>
          <w:tcPr>
            <w:tcW w:w="50" w:type="dxa"/>
            <w:vAlign w:val="center"/>
            <w:hideMark/>
          </w:tcPr>
          <w:p w14:paraId="7BC7DF3E" w14:textId="77777777" w:rsidR="00581C24" w:rsidRPr="002621EB" w:rsidRDefault="00581C24" w:rsidP="00493781"/>
        </w:tc>
        <w:tc>
          <w:tcPr>
            <w:tcW w:w="50" w:type="dxa"/>
            <w:vAlign w:val="center"/>
            <w:hideMark/>
          </w:tcPr>
          <w:p w14:paraId="3DCC48DB" w14:textId="77777777" w:rsidR="00581C24" w:rsidRPr="002621EB" w:rsidRDefault="00581C24" w:rsidP="00493781"/>
        </w:tc>
      </w:tr>
      <w:tr w:rsidR="00581C24" w:rsidRPr="002621EB" w14:paraId="4B1BF9C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08AC2C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65E86D5"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23678AF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64B3405"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1E177B2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5DD8BFA"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1F4F9764" w14:textId="77777777" w:rsidR="00581C24" w:rsidRPr="002621EB" w:rsidRDefault="00581C24" w:rsidP="00493781">
            <w:r w:rsidRPr="002621EB">
              <w:t>1,00</w:t>
            </w:r>
          </w:p>
        </w:tc>
        <w:tc>
          <w:tcPr>
            <w:tcW w:w="16" w:type="dxa"/>
            <w:vAlign w:val="center"/>
            <w:hideMark/>
          </w:tcPr>
          <w:p w14:paraId="4B6F9931" w14:textId="77777777" w:rsidR="00581C24" w:rsidRPr="002621EB" w:rsidRDefault="00581C24" w:rsidP="00493781"/>
        </w:tc>
        <w:tc>
          <w:tcPr>
            <w:tcW w:w="6" w:type="dxa"/>
            <w:vAlign w:val="center"/>
            <w:hideMark/>
          </w:tcPr>
          <w:p w14:paraId="1354B9AE" w14:textId="77777777" w:rsidR="00581C24" w:rsidRPr="002621EB" w:rsidRDefault="00581C24" w:rsidP="00493781"/>
        </w:tc>
        <w:tc>
          <w:tcPr>
            <w:tcW w:w="6" w:type="dxa"/>
            <w:vAlign w:val="center"/>
            <w:hideMark/>
          </w:tcPr>
          <w:p w14:paraId="346409A0" w14:textId="77777777" w:rsidR="00581C24" w:rsidRPr="002621EB" w:rsidRDefault="00581C24" w:rsidP="00493781"/>
        </w:tc>
        <w:tc>
          <w:tcPr>
            <w:tcW w:w="6" w:type="dxa"/>
            <w:vAlign w:val="center"/>
            <w:hideMark/>
          </w:tcPr>
          <w:p w14:paraId="7CD2088D" w14:textId="77777777" w:rsidR="00581C24" w:rsidRPr="002621EB" w:rsidRDefault="00581C24" w:rsidP="00493781"/>
        </w:tc>
        <w:tc>
          <w:tcPr>
            <w:tcW w:w="6" w:type="dxa"/>
            <w:vAlign w:val="center"/>
            <w:hideMark/>
          </w:tcPr>
          <w:p w14:paraId="209F09BA" w14:textId="77777777" w:rsidR="00581C24" w:rsidRPr="002621EB" w:rsidRDefault="00581C24" w:rsidP="00493781"/>
        </w:tc>
        <w:tc>
          <w:tcPr>
            <w:tcW w:w="6" w:type="dxa"/>
            <w:vAlign w:val="center"/>
            <w:hideMark/>
          </w:tcPr>
          <w:p w14:paraId="1044EBD5" w14:textId="77777777" w:rsidR="00581C24" w:rsidRPr="002621EB" w:rsidRDefault="00581C24" w:rsidP="00493781"/>
        </w:tc>
        <w:tc>
          <w:tcPr>
            <w:tcW w:w="6" w:type="dxa"/>
            <w:vAlign w:val="center"/>
            <w:hideMark/>
          </w:tcPr>
          <w:p w14:paraId="3F17F3E4" w14:textId="77777777" w:rsidR="00581C24" w:rsidRPr="002621EB" w:rsidRDefault="00581C24" w:rsidP="00493781"/>
        </w:tc>
        <w:tc>
          <w:tcPr>
            <w:tcW w:w="801" w:type="dxa"/>
            <w:vAlign w:val="center"/>
            <w:hideMark/>
          </w:tcPr>
          <w:p w14:paraId="14F43D6F" w14:textId="77777777" w:rsidR="00581C24" w:rsidRPr="002621EB" w:rsidRDefault="00581C24" w:rsidP="00493781"/>
        </w:tc>
        <w:tc>
          <w:tcPr>
            <w:tcW w:w="690" w:type="dxa"/>
            <w:vAlign w:val="center"/>
            <w:hideMark/>
          </w:tcPr>
          <w:p w14:paraId="78E5895D" w14:textId="77777777" w:rsidR="00581C24" w:rsidRPr="002621EB" w:rsidRDefault="00581C24" w:rsidP="00493781"/>
        </w:tc>
        <w:tc>
          <w:tcPr>
            <w:tcW w:w="801" w:type="dxa"/>
            <w:vAlign w:val="center"/>
            <w:hideMark/>
          </w:tcPr>
          <w:p w14:paraId="18D39DEA" w14:textId="77777777" w:rsidR="00581C24" w:rsidRPr="002621EB" w:rsidRDefault="00581C24" w:rsidP="00493781"/>
        </w:tc>
        <w:tc>
          <w:tcPr>
            <w:tcW w:w="578" w:type="dxa"/>
            <w:vAlign w:val="center"/>
            <w:hideMark/>
          </w:tcPr>
          <w:p w14:paraId="095DC77E" w14:textId="77777777" w:rsidR="00581C24" w:rsidRPr="002621EB" w:rsidRDefault="00581C24" w:rsidP="00493781"/>
        </w:tc>
        <w:tc>
          <w:tcPr>
            <w:tcW w:w="701" w:type="dxa"/>
            <w:vAlign w:val="center"/>
            <w:hideMark/>
          </w:tcPr>
          <w:p w14:paraId="6DBAEA10" w14:textId="77777777" w:rsidR="00581C24" w:rsidRPr="002621EB" w:rsidRDefault="00581C24" w:rsidP="00493781"/>
        </w:tc>
        <w:tc>
          <w:tcPr>
            <w:tcW w:w="132" w:type="dxa"/>
            <w:vAlign w:val="center"/>
            <w:hideMark/>
          </w:tcPr>
          <w:p w14:paraId="36B257FB" w14:textId="77777777" w:rsidR="00581C24" w:rsidRPr="002621EB" w:rsidRDefault="00581C24" w:rsidP="00493781"/>
        </w:tc>
        <w:tc>
          <w:tcPr>
            <w:tcW w:w="70" w:type="dxa"/>
            <w:vAlign w:val="center"/>
            <w:hideMark/>
          </w:tcPr>
          <w:p w14:paraId="72E60EDF" w14:textId="77777777" w:rsidR="00581C24" w:rsidRPr="002621EB" w:rsidRDefault="00581C24" w:rsidP="00493781"/>
        </w:tc>
        <w:tc>
          <w:tcPr>
            <w:tcW w:w="16" w:type="dxa"/>
            <w:vAlign w:val="center"/>
            <w:hideMark/>
          </w:tcPr>
          <w:p w14:paraId="7ED58748" w14:textId="77777777" w:rsidR="00581C24" w:rsidRPr="002621EB" w:rsidRDefault="00581C24" w:rsidP="00493781"/>
        </w:tc>
        <w:tc>
          <w:tcPr>
            <w:tcW w:w="6" w:type="dxa"/>
            <w:vAlign w:val="center"/>
            <w:hideMark/>
          </w:tcPr>
          <w:p w14:paraId="60B3C22D" w14:textId="77777777" w:rsidR="00581C24" w:rsidRPr="002621EB" w:rsidRDefault="00581C24" w:rsidP="00493781"/>
        </w:tc>
        <w:tc>
          <w:tcPr>
            <w:tcW w:w="690" w:type="dxa"/>
            <w:vAlign w:val="center"/>
            <w:hideMark/>
          </w:tcPr>
          <w:p w14:paraId="6B2D1D46" w14:textId="77777777" w:rsidR="00581C24" w:rsidRPr="002621EB" w:rsidRDefault="00581C24" w:rsidP="00493781"/>
        </w:tc>
        <w:tc>
          <w:tcPr>
            <w:tcW w:w="132" w:type="dxa"/>
            <w:vAlign w:val="center"/>
            <w:hideMark/>
          </w:tcPr>
          <w:p w14:paraId="3CC8F9F8" w14:textId="77777777" w:rsidR="00581C24" w:rsidRPr="002621EB" w:rsidRDefault="00581C24" w:rsidP="00493781"/>
        </w:tc>
        <w:tc>
          <w:tcPr>
            <w:tcW w:w="690" w:type="dxa"/>
            <w:vAlign w:val="center"/>
            <w:hideMark/>
          </w:tcPr>
          <w:p w14:paraId="052A7C89" w14:textId="77777777" w:rsidR="00581C24" w:rsidRPr="002621EB" w:rsidRDefault="00581C24" w:rsidP="00493781"/>
        </w:tc>
        <w:tc>
          <w:tcPr>
            <w:tcW w:w="410" w:type="dxa"/>
            <w:vAlign w:val="center"/>
            <w:hideMark/>
          </w:tcPr>
          <w:p w14:paraId="49F8344A" w14:textId="77777777" w:rsidR="00581C24" w:rsidRPr="002621EB" w:rsidRDefault="00581C24" w:rsidP="00493781"/>
        </w:tc>
        <w:tc>
          <w:tcPr>
            <w:tcW w:w="16" w:type="dxa"/>
            <w:vAlign w:val="center"/>
            <w:hideMark/>
          </w:tcPr>
          <w:p w14:paraId="51FACE47" w14:textId="77777777" w:rsidR="00581C24" w:rsidRPr="002621EB" w:rsidRDefault="00581C24" w:rsidP="00493781"/>
        </w:tc>
        <w:tc>
          <w:tcPr>
            <w:tcW w:w="50" w:type="dxa"/>
            <w:vAlign w:val="center"/>
            <w:hideMark/>
          </w:tcPr>
          <w:p w14:paraId="1DC85A01" w14:textId="77777777" w:rsidR="00581C24" w:rsidRPr="002621EB" w:rsidRDefault="00581C24" w:rsidP="00493781"/>
        </w:tc>
        <w:tc>
          <w:tcPr>
            <w:tcW w:w="50" w:type="dxa"/>
            <w:vAlign w:val="center"/>
            <w:hideMark/>
          </w:tcPr>
          <w:p w14:paraId="2A319488" w14:textId="77777777" w:rsidR="00581C24" w:rsidRPr="002621EB" w:rsidRDefault="00581C24" w:rsidP="00493781"/>
        </w:tc>
      </w:tr>
      <w:tr w:rsidR="00581C24" w:rsidRPr="002621EB" w14:paraId="0032E32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B4A0F0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2E4652"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114C9108"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164A032"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4C62722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7C25A1F"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76083F2F" w14:textId="77777777" w:rsidR="00581C24" w:rsidRPr="002621EB" w:rsidRDefault="00581C24" w:rsidP="00493781">
            <w:r w:rsidRPr="002621EB">
              <w:t>1,00</w:t>
            </w:r>
          </w:p>
        </w:tc>
        <w:tc>
          <w:tcPr>
            <w:tcW w:w="16" w:type="dxa"/>
            <w:vAlign w:val="center"/>
            <w:hideMark/>
          </w:tcPr>
          <w:p w14:paraId="356CEBE1" w14:textId="77777777" w:rsidR="00581C24" w:rsidRPr="002621EB" w:rsidRDefault="00581C24" w:rsidP="00493781"/>
        </w:tc>
        <w:tc>
          <w:tcPr>
            <w:tcW w:w="6" w:type="dxa"/>
            <w:vAlign w:val="center"/>
            <w:hideMark/>
          </w:tcPr>
          <w:p w14:paraId="2EA1EFAE" w14:textId="77777777" w:rsidR="00581C24" w:rsidRPr="002621EB" w:rsidRDefault="00581C24" w:rsidP="00493781"/>
        </w:tc>
        <w:tc>
          <w:tcPr>
            <w:tcW w:w="6" w:type="dxa"/>
            <w:vAlign w:val="center"/>
            <w:hideMark/>
          </w:tcPr>
          <w:p w14:paraId="1574B0FE" w14:textId="77777777" w:rsidR="00581C24" w:rsidRPr="002621EB" w:rsidRDefault="00581C24" w:rsidP="00493781"/>
        </w:tc>
        <w:tc>
          <w:tcPr>
            <w:tcW w:w="6" w:type="dxa"/>
            <w:vAlign w:val="center"/>
            <w:hideMark/>
          </w:tcPr>
          <w:p w14:paraId="38B6BE64" w14:textId="77777777" w:rsidR="00581C24" w:rsidRPr="002621EB" w:rsidRDefault="00581C24" w:rsidP="00493781"/>
        </w:tc>
        <w:tc>
          <w:tcPr>
            <w:tcW w:w="6" w:type="dxa"/>
            <w:vAlign w:val="center"/>
            <w:hideMark/>
          </w:tcPr>
          <w:p w14:paraId="55B2CC0E" w14:textId="77777777" w:rsidR="00581C24" w:rsidRPr="002621EB" w:rsidRDefault="00581C24" w:rsidP="00493781"/>
        </w:tc>
        <w:tc>
          <w:tcPr>
            <w:tcW w:w="6" w:type="dxa"/>
            <w:vAlign w:val="center"/>
            <w:hideMark/>
          </w:tcPr>
          <w:p w14:paraId="474B2B19" w14:textId="77777777" w:rsidR="00581C24" w:rsidRPr="002621EB" w:rsidRDefault="00581C24" w:rsidP="00493781"/>
        </w:tc>
        <w:tc>
          <w:tcPr>
            <w:tcW w:w="6" w:type="dxa"/>
            <w:vAlign w:val="center"/>
            <w:hideMark/>
          </w:tcPr>
          <w:p w14:paraId="29C13B25" w14:textId="77777777" w:rsidR="00581C24" w:rsidRPr="002621EB" w:rsidRDefault="00581C24" w:rsidP="00493781"/>
        </w:tc>
        <w:tc>
          <w:tcPr>
            <w:tcW w:w="801" w:type="dxa"/>
            <w:vAlign w:val="center"/>
            <w:hideMark/>
          </w:tcPr>
          <w:p w14:paraId="7506C4D8" w14:textId="77777777" w:rsidR="00581C24" w:rsidRPr="002621EB" w:rsidRDefault="00581C24" w:rsidP="00493781"/>
        </w:tc>
        <w:tc>
          <w:tcPr>
            <w:tcW w:w="690" w:type="dxa"/>
            <w:vAlign w:val="center"/>
            <w:hideMark/>
          </w:tcPr>
          <w:p w14:paraId="1FBA7A79" w14:textId="77777777" w:rsidR="00581C24" w:rsidRPr="002621EB" w:rsidRDefault="00581C24" w:rsidP="00493781"/>
        </w:tc>
        <w:tc>
          <w:tcPr>
            <w:tcW w:w="801" w:type="dxa"/>
            <w:vAlign w:val="center"/>
            <w:hideMark/>
          </w:tcPr>
          <w:p w14:paraId="4FF92BEE" w14:textId="77777777" w:rsidR="00581C24" w:rsidRPr="002621EB" w:rsidRDefault="00581C24" w:rsidP="00493781"/>
        </w:tc>
        <w:tc>
          <w:tcPr>
            <w:tcW w:w="578" w:type="dxa"/>
            <w:vAlign w:val="center"/>
            <w:hideMark/>
          </w:tcPr>
          <w:p w14:paraId="2517173D" w14:textId="77777777" w:rsidR="00581C24" w:rsidRPr="002621EB" w:rsidRDefault="00581C24" w:rsidP="00493781"/>
        </w:tc>
        <w:tc>
          <w:tcPr>
            <w:tcW w:w="701" w:type="dxa"/>
            <w:vAlign w:val="center"/>
            <w:hideMark/>
          </w:tcPr>
          <w:p w14:paraId="01E34778" w14:textId="77777777" w:rsidR="00581C24" w:rsidRPr="002621EB" w:rsidRDefault="00581C24" w:rsidP="00493781"/>
        </w:tc>
        <w:tc>
          <w:tcPr>
            <w:tcW w:w="132" w:type="dxa"/>
            <w:vAlign w:val="center"/>
            <w:hideMark/>
          </w:tcPr>
          <w:p w14:paraId="073984F0" w14:textId="77777777" w:rsidR="00581C24" w:rsidRPr="002621EB" w:rsidRDefault="00581C24" w:rsidP="00493781"/>
        </w:tc>
        <w:tc>
          <w:tcPr>
            <w:tcW w:w="70" w:type="dxa"/>
            <w:vAlign w:val="center"/>
            <w:hideMark/>
          </w:tcPr>
          <w:p w14:paraId="44ADA376" w14:textId="77777777" w:rsidR="00581C24" w:rsidRPr="002621EB" w:rsidRDefault="00581C24" w:rsidP="00493781"/>
        </w:tc>
        <w:tc>
          <w:tcPr>
            <w:tcW w:w="16" w:type="dxa"/>
            <w:vAlign w:val="center"/>
            <w:hideMark/>
          </w:tcPr>
          <w:p w14:paraId="5464C025" w14:textId="77777777" w:rsidR="00581C24" w:rsidRPr="002621EB" w:rsidRDefault="00581C24" w:rsidP="00493781"/>
        </w:tc>
        <w:tc>
          <w:tcPr>
            <w:tcW w:w="6" w:type="dxa"/>
            <w:vAlign w:val="center"/>
            <w:hideMark/>
          </w:tcPr>
          <w:p w14:paraId="382C37A3" w14:textId="77777777" w:rsidR="00581C24" w:rsidRPr="002621EB" w:rsidRDefault="00581C24" w:rsidP="00493781"/>
        </w:tc>
        <w:tc>
          <w:tcPr>
            <w:tcW w:w="690" w:type="dxa"/>
            <w:vAlign w:val="center"/>
            <w:hideMark/>
          </w:tcPr>
          <w:p w14:paraId="135F4D25" w14:textId="77777777" w:rsidR="00581C24" w:rsidRPr="002621EB" w:rsidRDefault="00581C24" w:rsidP="00493781"/>
        </w:tc>
        <w:tc>
          <w:tcPr>
            <w:tcW w:w="132" w:type="dxa"/>
            <w:vAlign w:val="center"/>
            <w:hideMark/>
          </w:tcPr>
          <w:p w14:paraId="4A1F519E" w14:textId="77777777" w:rsidR="00581C24" w:rsidRPr="002621EB" w:rsidRDefault="00581C24" w:rsidP="00493781"/>
        </w:tc>
        <w:tc>
          <w:tcPr>
            <w:tcW w:w="690" w:type="dxa"/>
            <w:vAlign w:val="center"/>
            <w:hideMark/>
          </w:tcPr>
          <w:p w14:paraId="2E8AF7B0" w14:textId="77777777" w:rsidR="00581C24" w:rsidRPr="002621EB" w:rsidRDefault="00581C24" w:rsidP="00493781"/>
        </w:tc>
        <w:tc>
          <w:tcPr>
            <w:tcW w:w="410" w:type="dxa"/>
            <w:vAlign w:val="center"/>
            <w:hideMark/>
          </w:tcPr>
          <w:p w14:paraId="244CD3E3" w14:textId="77777777" w:rsidR="00581C24" w:rsidRPr="002621EB" w:rsidRDefault="00581C24" w:rsidP="00493781"/>
        </w:tc>
        <w:tc>
          <w:tcPr>
            <w:tcW w:w="16" w:type="dxa"/>
            <w:vAlign w:val="center"/>
            <w:hideMark/>
          </w:tcPr>
          <w:p w14:paraId="326960BD" w14:textId="77777777" w:rsidR="00581C24" w:rsidRPr="002621EB" w:rsidRDefault="00581C24" w:rsidP="00493781"/>
        </w:tc>
        <w:tc>
          <w:tcPr>
            <w:tcW w:w="50" w:type="dxa"/>
            <w:vAlign w:val="center"/>
            <w:hideMark/>
          </w:tcPr>
          <w:p w14:paraId="0FB1121F" w14:textId="77777777" w:rsidR="00581C24" w:rsidRPr="002621EB" w:rsidRDefault="00581C24" w:rsidP="00493781"/>
        </w:tc>
        <w:tc>
          <w:tcPr>
            <w:tcW w:w="50" w:type="dxa"/>
            <w:vAlign w:val="center"/>
            <w:hideMark/>
          </w:tcPr>
          <w:p w14:paraId="1710F27A" w14:textId="77777777" w:rsidR="00581C24" w:rsidRPr="002621EB" w:rsidRDefault="00581C24" w:rsidP="00493781"/>
        </w:tc>
      </w:tr>
      <w:tr w:rsidR="00581C24" w:rsidRPr="002621EB" w14:paraId="1EF69BF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B41F94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061BDF"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1E682FE0"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стручне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E017394" w14:textId="77777777" w:rsidR="00581C24" w:rsidRPr="002621EB" w:rsidRDefault="00581C24" w:rsidP="00493781">
            <w:r w:rsidRPr="002621EB">
              <w:t>1300</w:t>
            </w:r>
          </w:p>
        </w:tc>
        <w:tc>
          <w:tcPr>
            <w:tcW w:w="1468" w:type="dxa"/>
            <w:tcBorders>
              <w:top w:val="nil"/>
              <w:left w:val="nil"/>
              <w:bottom w:val="nil"/>
              <w:right w:val="single" w:sz="8" w:space="0" w:color="auto"/>
            </w:tcBorders>
            <w:shd w:val="clear" w:color="000000" w:fill="FFFFFF"/>
            <w:noWrap/>
            <w:vAlign w:val="bottom"/>
            <w:hideMark/>
          </w:tcPr>
          <w:p w14:paraId="38BBA80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2298496" w14:textId="77777777" w:rsidR="00581C24" w:rsidRPr="002621EB" w:rsidRDefault="00581C24" w:rsidP="00493781">
            <w:r w:rsidRPr="002621EB">
              <w:t>1300</w:t>
            </w:r>
          </w:p>
        </w:tc>
        <w:tc>
          <w:tcPr>
            <w:tcW w:w="768" w:type="dxa"/>
            <w:tcBorders>
              <w:top w:val="nil"/>
              <w:left w:val="nil"/>
              <w:bottom w:val="nil"/>
              <w:right w:val="single" w:sz="8" w:space="0" w:color="auto"/>
            </w:tcBorders>
            <w:shd w:val="clear" w:color="auto" w:fill="auto"/>
            <w:noWrap/>
            <w:vAlign w:val="bottom"/>
            <w:hideMark/>
          </w:tcPr>
          <w:p w14:paraId="5DD02DE1" w14:textId="77777777" w:rsidR="00581C24" w:rsidRPr="002621EB" w:rsidRDefault="00581C24" w:rsidP="00493781">
            <w:r w:rsidRPr="002621EB">
              <w:t>1,00</w:t>
            </w:r>
          </w:p>
        </w:tc>
        <w:tc>
          <w:tcPr>
            <w:tcW w:w="16" w:type="dxa"/>
            <w:vAlign w:val="center"/>
            <w:hideMark/>
          </w:tcPr>
          <w:p w14:paraId="167D0435" w14:textId="77777777" w:rsidR="00581C24" w:rsidRPr="002621EB" w:rsidRDefault="00581C24" w:rsidP="00493781"/>
        </w:tc>
        <w:tc>
          <w:tcPr>
            <w:tcW w:w="6" w:type="dxa"/>
            <w:vAlign w:val="center"/>
            <w:hideMark/>
          </w:tcPr>
          <w:p w14:paraId="55171535" w14:textId="77777777" w:rsidR="00581C24" w:rsidRPr="002621EB" w:rsidRDefault="00581C24" w:rsidP="00493781"/>
        </w:tc>
        <w:tc>
          <w:tcPr>
            <w:tcW w:w="6" w:type="dxa"/>
            <w:vAlign w:val="center"/>
            <w:hideMark/>
          </w:tcPr>
          <w:p w14:paraId="719575AE" w14:textId="77777777" w:rsidR="00581C24" w:rsidRPr="002621EB" w:rsidRDefault="00581C24" w:rsidP="00493781"/>
        </w:tc>
        <w:tc>
          <w:tcPr>
            <w:tcW w:w="6" w:type="dxa"/>
            <w:vAlign w:val="center"/>
            <w:hideMark/>
          </w:tcPr>
          <w:p w14:paraId="0DD095D7" w14:textId="77777777" w:rsidR="00581C24" w:rsidRPr="002621EB" w:rsidRDefault="00581C24" w:rsidP="00493781"/>
        </w:tc>
        <w:tc>
          <w:tcPr>
            <w:tcW w:w="6" w:type="dxa"/>
            <w:vAlign w:val="center"/>
            <w:hideMark/>
          </w:tcPr>
          <w:p w14:paraId="161115E0" w14:textId="77777777" w:rsidR="00581C24" w:rsidRPr="002621EB" w:rsidRDefault="00581C24" w:rsidP="00493781"/>
        </w:tc>
        <w:tc>
          <w:tcPr>
            <w:tcW w:w="6" w:type="dxa"/>
            <w:vAlign w:val="center"/>
            <w:hideMark/>
          </w:tcPr>
          <w:p w14:paraId="2880F1C4" w14:textId="77777777" w:rsidR="00581C24" w:rsidRPr="002621EB" w:rsidRDefault="00581C24" w:rsidP="00493781"/>
        </w:tc>
        <w:tc>
          <w:tcPr>
            <w:tcW w:w="6" w:type="dxa"/>
            <w:vAlign w:val="center"/>
            <w:hideMark/>
          </w:tcPr>
          <w:p w14:paraId="75C7B94D" w14:textId="77777777" w:rsidR="00581C24" w:rsidRPr="002621EB" w:rsidRDefault="00581C24" w:rsidP="00493781"/>
        </w:tc>
        <w:tc>
          <w:tcPr>
            <w:tcW w:w="801" w:type="dxa"/>
            <w:vAlign w:val="center"/>
            <w:hideMark/>
          </w:tcPr>
          <w:p w14:paraId="0A1CBBA8" w14:textId="77777777" w:rsidR="00581C24" w:rsidRPr="002621EB" w:rsidRDefault="00581C24" w:rsidP="00493781"/>
        </w:tc>
        <w:tc>
          <w:tcPr>
            <w:tcW w:w="690" w:type="dxa"/>
            <w:vAlign w:val="center"/>
            <w:hideMark/>
          </w:tcPr>
          <w:p w14:paraId="0B57D91A" w14:textId="77777777" w:rsidR="00581C24" w:rsidRPr="002621EB" w:rsidRDefault="00581C24" w:rsidP="00493781"/>
        </w:tc>
        <w:tc>
          <w:tcPr>
            <w:tcW w:w="801" w:type="dxa"/>
            <w:vAlign w:val="center"/>
            <w:hideMark/>
          </w:tcPr>
          <w:p w14:paraId="44306F58" w14:textId="77777777" w:rsidR="00581C24" w:rsidRPr="002621EB" w:rsidRDefault="00581C24" w:rsidP="00493781"/>
        </w:tc>
        <w:tc>
          <w:tcPr>
            <w:tcW w:w="578" w:type="dxa"/>
            <w:vAlign w:val="center"/>
            <w:hideMark/>
          </w:tcPr>
          <w:p w14:paraId="112C65F4" w14:textId="77777777" w:rsidR="00581C24" w:rsidRPr="002621EB" w:rsidRDefault="00581C24" w:rsidP="00493781"/>
        </w:tc>
        <w:tc>
          <w:tcPr>
            <w:tcW w:w="701" w:type="dxa"/>
            <w:vAlign w:val="center"/>
            <w:hideMark/>
          </w:tcPr>
          <w:p w14:paraId="6F4FF317" w14:textId="77777777" w:rsidR="00581C24" w:rsidRPr="002621EB" w:rsidRDefault="00581C24" w:rsidP="00493781"/>
        </w:tc>
        <w:tc>
          <w:tcPr>
            <w:tcW w:w="132" w:type="dxa"/>
            <w:vAlign w:val="center"/>
            <w:hideMark/>
          </w:tcPr>
          <w:p w14:paraId="692DB50F" w14:textId="77777777" w:rsidR="00581C24" w:rsidRPr="002621EB" w:rsidRDefault="00581C24" w:rsidP="00493781"/>
        </w:tc>
        <w:tc>
          <w:tcPr>
            <w:tcW w:w="70" w:type="dxa"/>
            <w:vAlign w:val="center"/>
            <w:hideMark/>
          </w:tcPr>
          <w:p w14:paraId="1987FC75" w14:textId="77777777" w:rsidR="00581C24" w:rsidRPr="002621EB" w:rsidRDefault="00581C24" w:rsidP="00493781"/>
        </w:tc>
        <w:tc>
          <w:tcPr>
            <w:tcW w:w="16" w:type="dxa"/>
            <w:vAlign w:val="center"/>
            <w:hideMark/>
          </w:tcPr>
          <w:p w14:paraId="10ECDF96" w14:textId="77777777" w:rsidR="00581C24" w:rsidRPr="002621EB" w:rsidRDefault="00581C24" w:rsidP="00493781"/>
        </w:tc>
        <w:tc>
          <w:tcPr>
            <w:tcW w:w="6" w:type="dxa"/>
            <w:vAlign w:val="center"/>
            <w:hideMark/>
          </w:tcPr>
          <w:p w14:paraId="6A4A311E" w14:textId="77777777" w:rsidR="00581C24" w:rsidRPr="002621EB" w:rsidRDefault="00581C24" w:rsidP="00493781"/>
        </w:tc>
        <w:tc>
          <w:tcPr>
            <w:tcW w:w="690" w:type="dxa"/>
            <w:vAlign w:val="center"/>
            <w:hideMark/>
          </w:tcPr>
          <w:p w14:paraId="3B4B2B82" w14:textId="77777777" w:rsidR="00581C24" w:rsidRPr="002621EB" w:rsidRDefault="00581C24" w:rsidP="00493781"/>
        </w:tc>
        <w:tc>
          <w:tcPr>
            <w:tcW w:w="132" w:type="dxa"/>
            <w:vAlign w:val="center"/>
            <w:hideMark/>
          </w:tcPr>
          <w:p w14:paraId="4DD0EB60" w14:textId="77777777" w:rsidR="00581C24" w:rsidRPr="002621EB" w:rsidRDefault="00581C24" w:rsidP="00493781"/>
        </w:tc>
        <w:tc>
          <w:tcPr>
            <w:tcW w:w="690" w:type="dxa"/>
            <w:vAlign w:val="center"/>
            <w:hideMark/>
          </w:tcPr>
          <w:p w14:paraId="62E290D9" w14:textId="77777777" w:rsidR="00581C24" w:rsidRPr="002621EB" w:rsidRDefault="00581C24" w:rsidP="00493781"/>
        </w:tc>
        <w:tc>
          <w:tcPr>
            <w:tcW w:w="410" w:type="dxa"/>
            <w:vAlign w:val="center"/>
            <w:hideMark/>
          </w:tcPr>
          <w:p w14:paraId="28DBBFE8" w14:textId="77777777" w:rsidR="00581C24" w:rsidRPr="002621EB" w:rsidRDefault="00581C24" w:rsidP="00493781"/>
        </w:tc>
        <w:tc>
          <w:tcPr>
            <w:tcW w:w="16" w:type="dxa"/>
            <w:vAlign w:val="center"/>
            <w:hideMark/>
          </w:tcPr>
          <w:p w14:paraId="115DF06A" w14:textId="77777777" w:rsidR="00581C24" w:rsidRPr="002621EB" w:rsidRDefault="00581C24" w:rsidP="00493781"/>
        </w:tc>
        <w:tc>
          <w:tcPr>
            <w:tcW w:w="50" w:type="dxa"/>
            <w:vAlign w:val="center"/>
            <w:hideMark/>
          </w:tcPr>
          <w:p w14:paraId="5BDCD0C6" w14:textId="77777777" w:rsidR="00581C24" w:rsidRPr="002621EB" w:rsidRDefault="00581C24" w:rsidP="00493781"/>
        </w:tc>
        <w:tc>
          <w:tcPr>
            <w:tcW w:w="50" w:type="dxa"/>
            <w:vAlign w:val="center"/>
            <w:hideMark/>
          </w:tcPr>
          <w:p w14:paraId="41421399" w14:textId="77777777" w:rsidR="00581C24" w:rsidRPr="002621EB" w:rsidRDefault="00581C24" w:rsidP="00493781"/>
        </w:tc>
      </w:tr>
      <w:tr w:rsidR="00581C24" w:rsidRPr="002621EB" w14:paraId="00E2972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5CB16B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B337A92"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50F1F1E7"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6CDA13F7" w14:textId="77777777" w:rsidR="00581C24" w:rsidRPr="002621EB" w:rsidRDefault="00581C24" w:rsidP="00493781">
            <w:r w:rsidRPr="002621EB">
              <w:t>6000</w:t>
            </w:r>
          </w:p>
        </w:tc>
        <w:tc>
          <w:tcPr>
            <w:tcW w:w="1468" w:type="dxa"/>
            <w:tcBorders>
              <w:top w:val="nil"/>
              <w:left w:val="nil"/>
              <w:bottom w:val="nil"/>
              <w:right w:val="single" w:sz="8" w:space="0" w:color="auto"/>
            </w:tcBorders>
            <w:shd w:val="clear" w:color="000000" w:fill="FFFFFF"/>
            <w:noWrap/>
            <w:vAlign w:val="bottom"/>
            <w:hideMark/>
          </w:tcPr>
          <w:p w14:paraId="053CDDE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B197B14" w14:textId="77777777" w:rsidR="00581C24" w:rsidRPr="002621EB" w:rsidRDefault="00581C24" w:rsidP="00493781">
            <w:r w:rsidRPr="002621EB">
              <w:t>6000</w:t>
            </w:r>
          </w:p>
        </w:tc>
        <w:tc>
          <w:tcPr>
            <w:tcW w:w="768" w:type="dxa"/>
            <w:tcBorders>
              <w:top w:val="nil"/>
              <w:left w:val="nil"/>
              <w:bottom w:val="nil"/>
              <w:right w:val="single" w:sz="8" w:space="0" w:color="auto"/>
            </w:tcBorders>
            <w:shd w:val="clear" w:color="auto" w:fill="auto"/>
            <w:noWrap/>
            <w:vAlign w:val="bottom"/>
            <w:hideMark/>
          </w:tcPr>
          <w:p w14:paraId="6B935C6B" w14:textId="77777777" w:rsidR="00581C24" w:rsidRPr="002621EB" w:rsidRDefault="00581C24" w:rsidP="00493781">
            <w:r w:rsidRPr="002621EB">
              <w:t>1,00</w:t>
            </w:r>
          </w:p>
        </w:tc>
        <w:tc>
          <w:tcPr>
            <w:tcW w:w="16" w:type="dxa"/>
            <w:vAlign w:val="center"/>
            <w:hideMark/>
          </w:tcPr>
          <w:p w14:paraId="0F4D70E1" w14:textId="77777777" w:rsidR="00581C24" w:rsidRPr="002621EB" w:rsidRDefault="00581C24" w:rsidP="00493781"/>
        </w:tc>
        <w:tc>
          <w:tcPr>
            <w:tcW w:w="6" w:type="dxa"/>
            <w:vAlign w:val="center"/>
            <w:hideMark/>
          </w:tcPr>
          <w:p w14:paraId="28F032E5" w14:textId="77777777" w:rsidR="00581C24" w:rsidRPr="002621EB" w:rsidRDefault="00581C24" w:rsidP="00493781"/>
        </w:tc>
        <w:tc>
          <w:tcPr>
            <w:tcW w:w="6" w:type="dxa"/>
            <w:vAlign w:val="center"/>
            <w:hideMark/>
          </w:tcPr>
          <w:p w14:paraId="21DD35CA" w14:textId="77777777" w:rsidR="00581C24" w:rsidRPr="002621EB" w:rsidRDefault="00581C24" w:rsidP="00493781"/>
        </w:tc>
        <w:tc>
          <w:tcPr>
            <w:tcW w:w="6" w:type="dxa"/>
            <w:vAlign w:val="center"/>
            <w:hideMark/>
          </w:tcPr>
          <w:p w14:paraId="3E653B82" w14:textId="77777777" w:rsidR="00581C24" w:rsidRPr="002621EB" w:rsidRDefault="00581C24" w:rsidP="00493781"/>
        </w:tc>
        <w:tc>
          <w:tcPr>
            <w:tcW w:w="6" w:type="dxa"/>
            <w:vAlign w:val="center"/>
            <w:hideMark/>
          </w:tcPr>
          <w:p w14:paraId="4CA8BBC0" w14:textId="77777777" w:rsidR="00581C24" w:rsidRPr="002621EB" w:rsidRDefault="00581C24" w:rsidP="00493781"/>
        </w:tc>
        <w:tc>
          <w:tcPr>
            <w:tcW w:w="6" w:type="dxa"/>
            <w:vAlign w:val="center"/>
            <w:hideMark/>
          </w:tcPr>
          <w:p w14:paraId="00378035" w14:textId="77777777" w:rsidR="00581C24" w:rsidRPr="002621EB" w:rsidRDefault="00581C24" w:rsidP="00493781"/>
        </w:tc>
        <w:tc>
          <w:tcPr>
            <w:tcW w:w="6" w:type="dxa"/>
            <w:vAlign w:val="center"/>
            <w:hideMark/>
          </w:tcPr>
          <w:p w14:paraId="6C3E215B" w14:textId="77777777" w:rsidR="00581C24" w:rsidRPr="002621EB" w:rsidRDefault="00581C24" w:rsidP="00493781"/>
        </w:tc>
        <w:tc>
          <w:tcPr>
            <w:tcW w:w="801" w:type="dxa"/>
            <w:vAlign w:val="center"/>
            <w:hideMark/>
          </w:tcPr>
          <w:p w14:paraId="2692916E" w14:textId="77777777" w:rsidR="00581C24" w:rsidRPr="002621EB" w:rsidRDefault="00581C24" w:rsidP="00493781"/>
        </w:tc>
        <w:tc>
          <w:tcPr>
            <w:tcW w:w="690" w:type="dxa"/>
            <w:vAlign w:val="center"/>
            <w:hideMark/>
          </w:tcPr>
          <w:p w14:paraId="5FE1E414" w14:textId="77777777" w:rsidR="00581C24" w:rsidRPr="002621EB" w:rsidRDefault="00581C24" w:rsidP="00493781"/>
        </w:tc>
        <w:tc>
          <w:tcPr>
            <w:tcW w:w="801" w:type="dxa"/>
            <w:vAlign w:val="center"/>
            <w:hideMark/>
          </w:tcPr>
          <w:p w14:paraId="77F7B92A" w14:textId="77777777" w:rsidR="00581C24" w:rsidRPr="002621EB" w:rsidRDefault="00581C24" w:rsidP="00493781"/>
        </w:tc>
        <w:tc>
          <w:tcPr>
            <w:tcW w:w="578" w:type="dxa"/>
            <w:vAlign w:val="center"/>
            <w:hideMark/>
          </w:tcPr>
          <w:p w14:paraId="758781A8" w14:textId="77777777" w:rsidR="00581C24" w:rsidRPr="002621EB" w:rsidRDefault="00581C24" w:rsidP="00493781"/>
        </w:tc>
        <w:tc>
          <w:tcPr>
            <w:tcW w:w="701" w:type="dxa"/>
            <w:vAlign w:val="center"/>
            <w:hideMark/>
          </w:tcPr>
          <w:p w14:paraId="6A85FE8B" w14:textId="77777777" w:rsidR="00581C24" w:rsidRPr="002621EB" w:rsidRDefault="00581C24" w:rsidP="00493781"/>
        </w:tc>
        <w:tc>
          <w:tcPr>
            <w:tcW w:w="132" w:type="dxa"/>
            <w:vAlign w:val="center"/>
            <w:hideMark/>
          </w:tcPr>
          <w:p w14:paraId="318305B8" w14:textId="77777777" w:rsidR="00581C24" w:rsidRPr="002621EB" w:rsidRDefault="00581C24" w:rsidP="00493781"/>
        </w:tc>
        <w:tc>
          <w:tcPr>
            <w:tcW w:w="70" w:type="dxa"/>
            <w:vAlign w:val="center"/>
            <w:hideMark/>
          </w:tcPr>
          <w:p w14:paraId="0A7F3AEA" w14:textId="77777777" w:rsidR="00581C24" w:rsidRPr="002621EB" w:rsidRDefault="00581C24" w:rsidP="00493781"/>
        </w:tc>
        <w:tc>
          <w:tcPr>
            <w:tcW w:w="16" w:type="dxa"/>
            <w:vAlign w:val="center"/>
            <w:hideMark/>
          </w:tcPr>
          <w:p w14:paraId="4E03D908" w14:textId="77777777" w:rsidR="00581C24" w:rsidRPr="002621EB" w:rsidRDefault="00581C24" w:rsidP="00493781"/>
        </w:tc>
        <w:tc>
          <w:tcPr>
            <w:tcW w:w="6" w:type="dxa"/>
            <w:vAlign w:val="center"/>
            <w:hideMark/>
          </w:tcPr>
          <w:p w14:paraId="04A9E053" w14:textId="77777777" w:rsidR="00581C24" w:rsidRPr="002621EB" w:rsidRDefault="00581C24" w:rsidP="00493781"/>
        </w:tc>
        <w:tc>
          <w:tcPr>
            <w:tcW w:w="690" w:type="dxa"/>
            <w:vAlign w:val="center"/>
            <w:hideMark/>
          </w:tcPr>
          <w:p w14:paraId="040F9085" w14:textId="77777777" w:rsidR="00581C24" w:rsidRPr="002621EB" w:rsidRDefault="00581C24" w:rsidP="00493781"/>
        </w:tc>
        <w:tc>
          <w:tcPr>
            <w:tcW w:w="132" w:type="dxa"/>
            <w:vAlign w:val="center"/>
            <w:hideMark/>
          </w:tcPr>
          <w:p w14:paraId="6427F2EA" w14:textId="77777777" w:rsidR="00581C24" w:rsidRPr="002621EB" w:rsidRDefault="00581C24" w:rsidP="00493781"/>
        </w:tc>
        <w:tc>
          <w:tcPr>
            <w:tcW w:w="690" w:type="dxa"/>
            <w:vAlign w:val="center"/>
            <w:hideMark/>
          </w:tcPr>
          <w:p w14:paraId="6B9EE87A" w14:textId="77777777" w:rsidR="00581C24" w:rsidRPr="002621EB" w:rsidRDefault="00581C24" w:rsidP="00493781"/>
        </w:tc>
        <w:tc>
          <w:tcPr>
            <w:tcW w:w="410" w:type="dxa"/>
            <w:vAlign w:val="center"/>
            <w:hideMark/>
          </w:tcPr>
          <w:p w14:paraId="4A49789F" w14:textId="77777777" w:rsidR="00581C24" w:rsidRPr="002621EB" w:rsidRDefault="00581C24" w:rsidP="00493781"/>
        </w:tc>
        <w:tc>
          <w:tcPr>
            <w:tcW w:w="16" w:type="dxa"/>
            <w:vAlign w:val="center"/>
            <w:hideMark/>
          </w:tcPr>
          <w:p w14:paraId="7FA53F9A" w14:textId="77777777" w:rsidR="00581C24" w:rsidRPr="002621EB" w:rsidRDefault="00581C24" w:rsidP="00493781"/>
        </w:tc>
        <w:tc>
          <w:tcPr>
            <w:tcW w:w="50" w:type="dxa"/>
            <w:vAlign w:val="center"/>
            <w:hideMark/>
          </w:tcPr>
          <w:p w14:paraId="018600F8" w14:textId="77777777" w:rsidR="00581C24" w:rsidRPr="002621EB" w:rsidRDefault="00581C24" w:rsidP="00493781"/>
        </w:tc>
        <w:tc>
          <w:tcPr>
            <w:tcW w:w="50" w:type="dxa"/>
            <w:vAlign w:val="center"/>
            <w:hideMark/>
          </w:tcPr>
          <w:p w14:paraId="0CDFCDB0" w14:textId="77777777" w:rsidR="00581C24" w:rsidRPr="002621EB" w:rsidRDefault="00581C24" w:rsidP="00493781"/>
        </w:tc>
      </w:tr>
      <w:tr w:rsidR="00581C24" w:rsidRPr="002621EB" w14:paraId="78747AA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FCCA931" w14:textId="77777777" w:rsidR="00581C24" w:rsidRPr="002621EB" w:rsidRDefault="00581C24" w:rsidP="00493781">
            <w:r w:rsidRPr="002621EB">
              <w:t>419000</w:t>
            </w:r>
          </w:p>
        </w:tc>
        <w:tc>
          <w:tcPr>
            <w:tcW w:w="728" w:type="dxa"/>
            <w:tcBorders>
              <w:top w:val="nil"/>
              <w:left w:val="nil"/>
              <w:bottom w:val="nil"/>
              <w:right w:val="nil"/>
            </w:tcBorders>
            <w:shd w:val="clear" w:color="auto" w:fill="auto"/>
            <w:noWrap/>
            <w:vAlign w:val="bottom"/>
            <w:hideMark/>
          </w:tcPr>
          <w:p w14:paraId="3983709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2842063"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1DB3847"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720ACC1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34580F4"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3C70D367" w14:textId="77777777" w:rsidR="00581C24" w:rsidRPr="002621EB" w:rsidRDefault="00581C24" w:rsidP="00493781">
            <w:r w:rsidRPr="002621EB">
              <w:t> </w:t>
            </w:r>
          </w:p>
        </w:tc>
        <w:tc>
          <w:tcPr>
            <w:tcW w:w="16" w:type="dxa"/>
            <w:vAlign w:val="center"/>
            <w:hideMark/>
          </w:tcPr>
          <w:p w14:paraId="4F6AEA30" w14:textId="77777777" w:rsidR="00581C24" w:rsidRPr="002621EB" w:rsidRDefault="00581C24" w:rsidP="00493781"/>
        </w:tc>
        <w:tc>
          <w:tcPr>
            <w:tcW w:w="6" w:type="dxa"/>
            <w:vAlign w:val="center"/>
            <w:hideMark/>
          </w:tcPr>
          <w:p w14:paraId="53A7101F" w14:textId="77777777" w:rsidR="00581C24" w:rsidRPr="002621EB" w:rsidRDefault="00581C24" w:rsidP="00493781"/>
        </w:tc>
        <w:tc>
          <w:tcPr>
            <w:tcW w:w="6" w:type="dxa"/>
            <w:vAlign w:val="center"/>
            <w:hideMark/>
          </w:tcPr>
          <w:p w14:paraId="4B22698D" w14:textId="77777777" w:rsidR="00581C24" w:rsidRPr="002621EB" w:rsidRDefault="00581C24" w:rsidP="00493781"/>
        </w:tc>
        <w:tc>
          <w:tcPr>
            <w:tcW w:w="6" w:type="dxa"/>
            <w:vAlign w:val="center"/>
            <w:hideMark/>
          </w:tcPr>
          <w:p w14:paraId="02381C78" w14:textId="77777777" w:rsidR="00581C24" w:rsidRPr="002621EB" w:rsidRDefault="00581C24" w:rsidP="00493781"/>
        </w:tc>
        <w:tc>
          <w:tcPr>
            <w:tcW w:w="6" w:type="dxa"/>
            <w:vAlign w:val="center"/>
            <w:hideMark/>
          </w:tcPr>
          <w:p w14:paraId="3DA8DDB1" w14:textId="77777777" w:rsidR="00581C24" w:rsidRPr="002621EB" w:rsidRDefault="00581C24" w:rsidP="00493781"/>
        </w:tc>
        <w:tc>
          <w:tcPr>
            <w:tcW w:w="6" w:type="dxa"/>
            <w:vAlign w:val="center"/>
            <w:hideMark/>
          </w:tcPr>
          <w:p w14:paraId="124DAEB1" w14:textId="77777777" w:rsidR="00581C24" w:rsidRPr="002621EB" w:rsidRDefault="00581C24" w:rsidP="00493781"/>
        </w:tc>
        <w:tc>
          <w:tcPr>
            <w:tcW w:w="6" w:type="dxa"/>
            <w:vAlign w:val="center"/>
            <w:hideMark/>
          </w:tcPr>
          <w:p w14:paraId="4933692F" w14:textId="77777777" w:rsidR="00581C24" w:rsidRPr="002621EB" w:rsidRDefault="00581C24" w:rsidP="00493781"/>
        </w:tc>
        <w:tc>
          <w:tcPr>
            <w:tcW w:w="801" w:type="dxa"/>
            <w:vAlign w:val="center"/>
            <w:hideMark/>
          </w:tcPr>
          <w:p w14:paraId="54570258" w14:textId="77777777" w:rsidR="00581C24" w:rsidRPr="002621EB" w:rsidRDefault="00581C24" w:rsidP="00493781"/>
        </w:tc>
        <w:tc>
          <w:tcPr>
            <w:tcW w:w="690" w:type="dxa"/>
            <w:vAlign w:val="center"/>
            <w:hideMark/>
          </w:tcPr>
          <w:p w14:paraId="2901D4BE" w14:textId="77777777" w:rsidR="00581C24" w:rsidRPr="002621EB" w:rsidRDefault="00581C24" w:rsidP="00493781"/>
        </w:tc>
        <w:tc>
          <w:tcPr>
            <w:tcW w:w="801" w:type="dxa"/>
            <w:vAlign w:val="center"/>
            <w:hideMark/>
          </w:tcPr>
          <w:p w14:paraId="464B50A5" w14:textId="77777777" w:rsidR="00581C24" w:rsidRPr="002621EB" w:rsidRDefault="00581C24" w:rsidP="00493781"/>
        </w:tc>
        <w:tc>
          <w:tcPr>
            <w:tcW w:w="578" w:type="dxa"/>
            <w:vAlign w:val="center"/>
            <w:hideMark/>
          </w:tcPr>
          <w:p w14:paraId="526198B1" w14:textId="77777777" w:rsidR="00581C24" w:rsidRPr="002621EB" w:rsidRDefault="00581C24" w:rsidP="00493781"/>
        </w:tc>
        <w:tc>
          <w:tcPr>
            <w:tcW w:w="701" w:type="dxa"/>
            <w:vAlign w:val="center"/>
            <w:hideMark/>
          </w:tcPr>
          <w:p w14:paraId="052B9479" w14:textId="77777777" w:rsidR="00581C24" w:rsidRPr="002621EB" w:rsidRDefault="00581C24" w:rsidP="00493781"/>
        </w:tc>
        <w:tc>
          <w:tcPr>
            <w:tcW w:w="132" w:type="dxa"/>
            <w:vAlign w:val="center"/>
            <w:hideMark/>
          </w:tcPr>
          <w:p w14:paraId="73EB9516" w14:textId="77777777" w:rsidR="00581C24" w:rsidRPr="002621EB" w:rsidRDefault="00581C24" w:rsidP="00493781"/>
        </w:tc>
        <w:tc>
          <w:tcPr>
            <w:tcW w:w="70" w:type="dxa"/>
            <w:vAlign w:val="center"/>
            <w:hideMark/>
          </w:tcPr>
          <w:p w14:paraId="2FC35080" w14:textId="77777777" w:rsidR="00581C24" w:rsidRPr="002621EB" w:rsidRDefault="00581C24" w:rsidP="00493781"/>
        </w:tc>
        <w:tc>
          <w:tcPr>
            <w:tcW w:w="16" w:type="dxa"/>
            <w:vAlign w:val="center"/>
            <w:hideMark/>
          </w:tcPr>
          <w:p w14:paraId="72F3FA5D" w14:textId="77777777" w:rsidR="00581C24" w:rsidRPr="002621EB" w:rsidRDefault="00581C24" w:rsidP="00493781"/>
        </w:tc>
        <w:tc>
          <w:tcPr>
            <w:tcW w:w="6" w:type="dxa"/>
            <w:vAlign w:val="center"/>
            <w:hideMark/>
          </w:tcPr>
          <w:p w14:paraId="14D8C703" w14:textId="77777777" w:rsidR="00581C24" w:rsidRPr="002621EB" w:rsidRDefault="00581C24" w:rsidP="00493781"/>
        </w:tc>
        <w:tc>
          <w:tcPr>
            <w:tcW w:w="690" w:type="dxa"/>
            <w:vAlign w:val="center"/>
            <w:hideMark/>
          </w:tcPr>
          <w:p w14:paraId="5B577011" w14:textId="77777777" w:rsidR="00581C24" w:rsidRPr="002621EB" w:rsidRDefault="00581C24" w:rsidP="00493781"/>
        </w:tc>
        <w:tc>
          <w:tcPr>
            <w:tcW w:w="132" w:type="dxa"/>
            <w:vAlign w:val="center"/>
            <w:hideMark/>
          </w:tcPr>
          <w:p w14:paraId="44731BEF" w14:textId="77777777" w:rsidR="00581C24" w:rsidRPr="002621EB" w:rsidRDefault="00581C24" w:rsidP="00493781"/>
        </w:tc>
        <w:tc>
          <w:tcPr>
            <w:tcW w:w="690" w:type="dxa"/>
            <w:vAlign w:val="center"/>
            <w:hideMark/>
          </w:tcPr>
          <w:p w14:paraId="0F037EE9" w14:textId="77777777" w:rsidR="00581C24" w:rsidRPr="002621EB" w:rsidRDefault="00581C24" w:rsidP="00493781"/>
        </w:tc>
        <w:tc>
          <w:tcPr>
            <w:tcW w:w="410" w:type="dxa"/>
            <w:vAlign w:val="center"/>
            <w:hideMark/>
          </w:tcPr>
          <w:p w14:paraId="14287761" w14:textId="77777777" w:rsidR="00581C24" w:rsidRPr="002621EB" w:rsidRDefault="00581C24" w:rsidP="00493781"/>
        </w:tc>
        <w:tc>
          <w:tcPr>
            <w:tcW w:w="16" w:type="dxa"/>
            <w:vAlign w:val="center"/>
            <w:hideMark/>
          </w:tcPr>
          <w:p w14:paraId="6F7889B2" w14:textId="77777777" w:rsidR="00581C24" w:rsidRPr="002621EB" w:rsidRDefault="00581C24" w:rsidP="00493781"/>
        </w:tc>
        <w:tc>
          <w:tcPr>
            <w:tcW w:w="50" w:type="dxa"/>
            <w:vAlign w:val="center"/>
            <w:hideMark/>
          </w:tcPr>
          <w:p w14:paraId="7E475A1C" w14:textId="77777777" w:rsidR="00581C24" w:rsidRPr="002621EB" w:rsidRDefault="00581C24" w:rsidP="00493781"/>
        </w:tc>
        <w:tc>
          <w:tcPr>
            <w:tcW w:w="50" w:type="dxa"/>
            <w:vAlign w:val="center"/>
            <w:hideMark/>
          </w:tcPr>
          <w:p w14:paraId="1258EC78" w14:textId="77777777" w:rsidR="00581C24" w:rsidRPr="002621EB" w:rsidRDefault="00581C24" w:rsidP="00493781"/>
        </w:tc>
      </w:tr>
      <w:tr w:rsidR="00581C24" w:rsidRPr="002621EB" w14:paraId="608D8B0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792485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1ECF16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9F64CDE"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судским</w:t>
            </w:r>
            <w:proofErr w:type="spellEnd"/>
            <w:r w:rsidRPr="002621EB">
              <w:t xml:space="preserve"> </w:t>
            </w:r>
            <w:proofErr w:type="spellStart"/>
            <w:r w:rsidRPr="002621EB">
              <w:t>рјешењима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8EFC6ED"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11AF499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CA7EBDF"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211089B4" w14:textId="77777777" w:rsidR="00581C24" w:rsidRPr="002621EB" w:rsidRDefault="00581C24" w:rsidP="00493781">
            <w:r w:rsidRPr="002621EB">
              <w:t> </w:t>
            </w:r>
          </w:p>
        </w:tc>
        <w:tc>
          <w:tcPr>
            <w:tcW w:w="16" w:type="dxa"/>
            <w:vAlign w:val="center"/>
            <w:hideMark/>
          </w:tcPr>
          <w:p w14:paraId="127F8101" w14:textId="77777777" w:rsidR="00581C24" w:rsidRPr="002621EB" w:rsidRDefault="00581C24" w:rsidP="00493781"/>
        </w:tc>
        <w:tc>
          <w:tcPr>
            <w:tcW w:w="6" w:type="dxa"/>
            <w:vAlign w:val="center"/>
            <w:hideMark/>
          </w:tcPr>
          <w:p w14:paraId="4084C932" w14:textId="77777777" w:rsidR="00581C24" w:rsidRPr="002621EB" w:rsidRDefault="00581C24" w:rsidP="00493781"/>
        </w:tc>
        <w:tc>
          <w:tcPr>
            <w:tcW w:w="6" w:type="dxa"/>
            <w:vAlign w:val="center"/>
            <w:hideMark/>
          </w:tcPr>
          <w:p w14:paraId="41276818" w14:textId="77777777" w:rsidR="00581C24" w:rsidRPr="002621EB" w:rsidRDefault="00581C24" w:rsidP="00493781"/>
        </w:tc>
        <w:tc>
          <w:tcPr>
            <w:tcW w:w="6" w:type="dxa"/>
            <w:vAlign w:val="center"/>
            <w:hideMark/>
          </w:tcPr>
          <w:p w14:paraId="1FD12DE6" w14:textId="77777777" w:rsidR="00581C24" w:rsidRPr="002621EB" w:rsidRDefault="00581C24" w:rsidP="00493781"/>
        </w:tc>
        <w:tc>
          <w:tcPr>
            <w:tcW w:w="6" w:type="dxa"/>
            <w:vAlign w:val="center"/>
            <w:hideMark/>
          </w:tcPr>
          <w:p w14:paraId="36DA877A" w14:textId="77777777" w:rsidR="00581C24" w:rsidRPr="002621EB" w:rsidRDefault="00581C24" w:rsidP="00493781"/>
        </w:tc>
        <w:tc>
          <w:tcPr>
            <w:tcW w:w="6" w:type="dxa"/>
            <w:vAlign w:val="center"/>
            <w:hideMark/>
          </w:tcPr>
          <w:p w14:paraId="788C32A0" w14:textId="77777777" w:rsidR="00581C24" w:rsidRPr="002621EB" w:rsidRDefault="00581C24" w:rsidP="00493781"/>
        </w:tc>
        <w:tc>
          <w:tcPr>
            <w:tcW w:w="6" w:type="dxa"/>
            <w:vAlign w:val="center"/>
            <w:hideMark/>
          </w:tcPr>
          <w:p w14:paraId="357F2620" w14:textId="77777777" w:rsidR="00581C24" w:rsidRPr="002621EB" w:rsidRDefault="00581C24" w:rsidP="00493781"/>
        </w:tc>
        <w:tc>
          <w:tcPr>
            <w:tcW w:w="801" w:type="dxa"/>
            <w:vAlign w:val="center"/>
            <w:hideMark/>
          </w:tcPr>
          <w:p w14:paraId="69E67928" w14:textId="77777777" w:rsidR="00581C24" w:rsidRPr="002621EB" w:rsidRDefault="00581C24" w:rsidP="00493781"/>
        </w:tc>
        <w:tc>
          <w:tcPr>
            <w:tcW w:w="690" w:type="dxa"/>
            <w:vAlign w:val="center"/>
            <w:hideMark/>
          </w:tcPr>
          <w:p w14:paraId="49C2E413" w14:textId="77777777" w:rsidR="00581C24" w:rsidRPr="002621EB" w:rsidRDefault="00581C24" w:rsidP="00493781"/>
        </w:tc>
        <w:tc>
          <w:tcPr>
            <w:tcW w:w="801" w:type="dxa"/>
            <w:vAlign w:val="center"/>
            <w:hideMark/>
          </w:tcPr>
          <w:p w14:paraId="54B47FFF" w14:textId="77777777" w:rsidR="00581C24" w:rsidRPr="002621EB" w:rsidRDefault="00581C24" w:rsidP="00493781"/>
        </w:tc>
        <w:tc>
          <w:tcPr>
            <w:tcW w:w="578" w:type="dxa"/>
            <w:vAlign w:val="center"/>
            <w:hideMark/>
          </w:tcPr>
          <w:p w14:paraId="2B9F4456" w14:textId="77777777" w:rsidR="00581C24" w:rsidRPr="002621EB" w:rsidRDefault="00581C24" w:rsidP="00493781"/>
        </w:tc>
        <w:tc>
          <w:tcPr>
            <w:tcW w:w="701" w:type="dxa"/>
            <w:vAlign w:val="center"/>
            <w:hideMark/>
          </w:tcPr>
          <w:p w14:paraId="180D63E6" w14:textId="77777777" w:rsidR="00581C24" w:rsidRPr="002621EB" w:rsidRDefault="00581C24" w:rsidP="00493781"/>
        </w:tc>
        <w:tc>
          <w:tcPr>
            <w:tcW w:w="132" w:type="dxa"/>
            <w:vAlign w:val="center"/>
            <w:hideMark/>
          </w:tcPr>
          <w:p w14:paraId="54BE1B10" w14:textId="77777777" w:rsidR="00581C24" w:rsidRPr="002621EB" w:rsidRDefault="00581C24" w:rsidP="00493781"/>
        </w:tc>
        <w:tc>
          <w:tcPr>
            <w:tcW w:w="70" w:type="dxa"/>
            <w:vAlign w:val="center"/>
            <w:hideMark/>
          </w:tcPr>
          <w:p w14:paraId="1C210A9C" w14:textId="77777777" w:rsidR="00581C24" w:rsidRPr="002621EB" w:rsidRDefault="00581C24" w:rsidP="00493781"/>
        </w:tc>
        <w:tc>
          <w:tcPr>
            <w:tcW w:w="16" w:type="dxa"/>
            <w:vAlign w:val="center"/>
            <w:hideMark/>
          </w:tcPr>
          <w:p w14:paraId="3AA0B553" w14:textId="77777777" w:rsidR="00581C24" w:rsidRPr="002621EB" w:rsidRDefault="00581C24" w:rsidP="00493781"/>
        </w:tc>
        <w:tc>
          <w:tcPr>
            <w:tcW w:w="6" w:type="dxa"/>
            <w:vAlign w:val="center"/>
            <w:hideMark/>
          </w:tcPr>
          <w:p w14:paraId="425902E6" w14:textId="77777777" w:rsidR="00581C24" w:rsidRPr="002621EB" w:rsidRDefault="00581C24" w:rsidP="00493781"/>
        </w:tc>
        <w:tc>
          <w:tcPr>
            <w:tcW w:w="690" w:type="dxa"/>
            <w:vAlign w:val="center"/>
            <w:hideMark/>
          </w:tcPr>
          <w:p w14:paraId="6BD111E9" w14:textId="77777777" w:rsidR="00581C24" w:rsidRPr="002621EB" w:rsidRDefault="00581C24" w:rsidP="00493781"/>
        </w:tc>
        <w:tc>
          <w:tcPr>
            <w:tcW w:w="132" w:type="dxa"/>
            <w:vAlign w:val="center"/>
            <w:hideMark/>
          </w:tcPr>
          <w:p w14:paraId="4EA9081D" w14:textId="77777777" w:rsidR="00581C24" w:rsidRPr="002621EB" w:rsidRDefault="00581C24" w:rsidP="00493781"/>
        </w:tc>
        <w:tc>
          <w:tcPr>
            <w:tcW w:w="690" w:type="dxa"/>
            <w:vAlign w:val="center"/>
            <w:hideMark/>
          </w:tcPr>
          <w:p w14:paraId="45A90CBD" w14:textId="77777777" w:rsidR="00581C24" w:rsidRPr="002621EB" w:rsidRDefault="00581C24" w:rsidP="00493781"/>
        </w:tc>
        <w:tc>
          <w:tcPr>
            <w:tcW w:w="410" w:type="dxa"/>
            <w:vAlign w:val="center"/>
            <w:hideMark/>
          </w:tcPr>
          <w:p w14:paraId="015A7E17" w14:textId="77777777" w:rsidR="00581C24" w:rsidRPr="002621EB" w:rsidRDefault="00581C24" w:rsidP="00493781"/>
        </w:tc>
        <w:tc>
          <w:tcPr>
            <w:tcW w:w="16" w:type="dxa"/>
            <w:vAlign w:val="center"/>
            <w:hideMark/>
          </w:tcPr>
          <w:p w14:paraId="07A3DA27" w14:textId="77777777" w:rsidR="00581C24" w:rsidRPr="002621EB" w:rsidRDefault="00581C24" w:rsidP="00493781"/>
        </w:tc>
        <w:tc>
          <w:tcPr>
            <w:tcW w:w="50" w:type="dxa"/>
            <w:vAlign w:val="center"/>
            <w:hideMark/>
          </w:tcPr>
          <w:p w14:paraId="33F4BA93" w14:textId="77777777" w:rsidR="00581C24" w:rsidRPr="002621EB" w:rsidRDefault="00581C24" w:rsidP="00493781"/>
        </w:tc>
        <w:tc>
          <w:tcPr>
            <w:tcW w:w="50" w:type="dxa"/>
            <w:vAlign w:val="center"/>
            <w:hideMark/>
          </w:tcPr>
          <w:p w14:paraId="4EA6656B" w14:textId="77777777" w:rsidR="00581C24" w:rsidRPr="002621EB" w:rsidRDefault="00581C24" w:rsidP="00493781"/>
        </w:tc>
      </w:tr>
      <w:tr w:rsidR="00581C24" w:rsidRPr="002621EB" w14:paraId="532F212F"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311C7DB1"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2D0EAE7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747E9C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CE0CD11" w14:textId="77777777" w:rsidR="00581C24" w:rsidRPr="002621EB" w:rsidRDefault="00581C24" w:rsidP="00493781">
            <w:r w:rsidRPr="002621EB">
              <w:t>600</w:t>
            </w:r>
          </w:p>
        </w:tc>
        <w:tc>
          <w:tcPr>
            <w:tcW w:w="1468" w:type="dxa"/>
            <w:tcBorders>
              <w:top w:val="nil"/>
              <w:left w:val="nil"/>
              <w:bottom w:val="nil"/>
              <w:right w:val="single" w:sz="8" w:space="0" w:color="auto"/>
            </w:tcBorders>
            <w:shd w:val="clear" w:color="000000" w:fill="FFFFFF"/>
            <w:noWrap/>
            <w:vAlign w:val="bottom"/>
            <w:hideMark/>
          </w:tcPr>
          <w:p w14:paraId="2727C11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B2881BA" w14:textId="77777777" w:rsidR="00581C24" w:rsidRPr="002621EB" w:rsidRDefault="00581C24" w:rsidP="00493781">
            <w:r w:rsidRPr="002621EB">
              <w:t>600</w:t>
            </w:r>
          </w:p>
        </w:tc>
        <w:tc>
          <w:tcPr>
            <w:tcW w:w="768" w:type="dxa"/>
            <w:tcBorders>
              <w:top w:val="nil"/>
              <w:left w:val="nil"/>
              <w:bottom w:val="nil"/>
              <w:right w:val="single" w:sz="8" w:space="0" w:color="auto"/>
            </w:tcBorders>
            <w:shd w:val="clear" w:color="auto" w:fill="auto"/>
            <w:noWrap/>
            <w:vAlign w:val="bottom"/>
            <w:hideMark/>
          </w:tcPr>
          <w:p w14:paraId="1C0590A4" w14:textId="77777777" w:rsidR="00581C24" w:rsidRPr="002621EB" w:rsidRDefault="00581C24" w:rsidP="00493781">
            <w:r w:rsidRPr="002621EB">
              <w:t> </w:t>
            </w:r>
          </w:p>
        </w:tc>
        <w:tc>
          <w:tcPr>
            <w:tcW w:w="16" w:type="dxa"/>
            <w:vAlign w:val="center"/>
            <w:hideMark/>
          </w:tcPr>
          <w:p w14:paraId="1C8AB5C7" w14:textId="77777777" w:rsidR="00581C24" w:rsidRPr="002621EB" w:rsidRDefault="00581C24" w:rsidP="00493781"/>
        </w:tc>
        <w:tc>
          <w:tcPr>
            <w:tcW w:w="6" w:type="dxa"/>
            <w:vAlign w:val="center"/>
            <w:hideMark/>
          </w:tcPr>
          <w:p w14:paraId="106C50BD" w14:textId="77777777" w:rsidR="00581C24" w:rsidRPr="002621EB" w:rsidRDefault="00581C24" w:rsidP="00493781"/>
        </w:tc>
        <w:tc>
          <w:tcPr>
            <w:tcW w:w="6" w:type="dxa"/>
            <w:vAlign w:val="center"/>
            <w:hideMark/>
          </w:tcPr>
          <w:p w14:paraId="2662140A" w14:textId="77777777" w:rsidR="00581C24" w:rsidRPr="002621EB" w:rsidRDefault="00581C24" w:rsidP="00493781"/>
        </w:tc>
        <w:tc>
          <w:tcPr>
            <w:tcW w:w="6" w:type="dxa"/>
            <w:vAlign w:val="center"/>
            <w:hideMark/>
          </w:tcPr>
          <w:p w14:paraId="1BA79203" w14:textId="77777777" w:rsidR="00581C24" w:rsidRPr="002621EB" w:rsidRDefault="00581C24" w:rsidP="00493781"/>
        </w:tc>
        <w:tc>
          <w:tcPr>
            <w:tcW w:w="6" w:type="dxa"/>
            <w:vAlign w:val="center"/>
            <w:hideMark/>
          </w:tcPr>
          <w:p w14:paraId="0699306B" w14:textId="77777777" w:rsidR="00581C24" w:rsidRPr="002621EB" w:rsidRDefault="00581C24" w:rsidP="00493781"/>
        </w:tc>
        <w:tc>
          <w:tcPr>
            <w:tcW w:w="6" w:type="dxa"/>
            <w:vAlign w:val="center"/>
            <w:hideMark/>
          </w:tcPr>
          <w:p w14:paraId="3DE33C9B" w14:textId="77777777" w:rsidR="00581C24" w:rsidRPr="002621EB" w:rsidRDefault="00581C24" w:rsidP="00493781"/>
        </w:tc>
        <w:tc>
          <w:tcPr>
            <w:tcW w:w="6" w:type="dxa"/>
            <w:vAlign w:val="center"/>
            <w:hideMark/>
          </w:tcPr>
          <w:p w14:paraId="5198E7F0" w14:textId="77777777" w:rsidR="00581C24" w:rsidRPr="002621EB" w:rsidRDefault="00581C24" w:rsidP="00493781"/>
        </w:tc>
        <w:tc>
          <w:tcPr>
            <w:tcW w:w="801" w:type="dxa"/>
            <w:vAlign w:val="center"/>
            <w:hideMark/>
          </w:tcPr>
          <w:p w14:paraId="7206D606" w14:textId="77777777" w:rsidR="00581C24" w:rsidRPr="002621EB" w:rsidRDefault="00581C24" w:rsidP="00493781"/>
        </w:tc>
        <w:tc>
          <w:tcPr>
            <w:tcW w:w="690" w:type="dxa"/>
            <w:vAlign w:val="center"/>
            <w:hideMark/>
          </w:tcPr>
          <w:p w14:paraId="0B4D9D58" w14:textId="77777777" w:rsidR="00581C24" w:rsidRPr="002621EB" w:rsidRDefault="00581C24" w:rsidP="00493781"/>
        </w:tc>
        <w:tc>
          <w:tcPr>
            <w:tcW w:w="801" w:type="dxa"/>
            <w:vAlign w:val="center"/>
            <w:hideMark/>
          </w:tcPr>
          <w:p w14:paraId="3B99E181" w14:textId="77777777" w:rsidR="00581C24" w:rsidRPr="002621EB" w:rsidRDefault="00581C24" w:rsidP="00493781"/>
        </w:tc>
        <w:tc>
          <w:tcPr>
            <w:tcW w:w="578" w:type="dxa"/>
            <w:vAlign w:val="center"/>
            <w:hideMark/>
          </w:tcPr>
          <w:p w14:paraId="196CF5F8" w14:textId="77777777" w:rsidR="00581C24" w:rsidRPr="002621EB" w:rsidRDefault="00581C24" w:rsidP="00493781"/>
        </w:tc>
        <w:tc>
          <w:tcPr>
            <w:tcW w:w="701" w:type="dxa"/>
            <w:vAlign w:val="center"/>
            <w:hideMark/>
          </w:tcPr>
          <w:p w14:paraId="0424F859" w14:textId="77777777" w:rsidR="00581C24" w:rsidRPr="002621EB" w:rsidRDefault="00581C24" w:rsidP="00493781"/>
        </w:tc>
        <w:tc>
          <w:tcPr>
            <w:tcW w:w="132" w:type="dxa"/>
            <w:vAlign w:val="center"/>
            <w:hideMark/>
          </w:tcPr>
          <w:p w14:paraId="19582C3A" w14:textId="77777777" w:rsidR="00581C24" w:rsidRPr="002621EB" w:rsidRDefault="00581C24" w:rsidP="00493781"/>
        </w:tc>
        <w:tc>
          <w:tcPr>
            <w:tcW w:w="70" w:type="dxa"/>
            <w:vAlign w:val="center"/>
            <w:hideMark/>
          </w:tcPr>
          <w:p w14:paraId="66A561E5" w14:textId="77777777" w:rsidR="00581C24" w:rsidRPr="002621EB" w:rsidRDefault="00581C24" w:rsidP="00493781"/>
        </w:tc>
        <w:tc>
          <w:tcPr>
            <w:tcW w:w="16" w:type="dxa"/>
            <w:vAlign w:val="center"/>
            <w:hideMark/>
          </w:tcPr>
          <w:p w14:paraId="71A96A33" w14:textId="77777777" w:rsidR="00581C24" w:rsidRPr="002621EB" w:rsidRDefault="00581C24" w:rsidP="00493781"/>
        </w:tc>
        <w:tc>
          <w:tcPr>
            <w:tcW w:w="6" w:type="dxa"/>
            <w:vAlign w:val="center"/>
            <w:hideMark/>
          </w:tcPr>
          <w:p w14:paraId="0B5C28D5" w14:textId="77777777" w:rsidR="00581C24" w:rsidRPr="002621EB" w:rsidRDefault="00581C24" w:rsidP="00493781"/>
        </w:tc>
        <w:tc>
          <w:tcPr>
            <w:tcW w:w="690" w:type="dxa"/>
            <w:vAlign w:val="center"/>
            <w:hideMark/>
          </w:tcPr>
          <w:p w14:paraId="6997220F" w14:textId="77777777" w:rsidR="00581C24" w:rsidRPr="002621EB" w:rsidRDefault="00581C24" w:rsidP="00493781"/>
        </w:tc>
        <w:tc>
          <w:tcPr>
            <w:tcW w:w="132" w:type="dxa"/>
            <w:vAlign w:val="center"/>
            <w:hideMark/>
          </w:tcPr>
          <w:p w14:paraId="66027981" w14:textId="77777777" w:rsidR="00581C24" w:rsidRPr="002621EB" w:rsidRDefault="00581C24" w:rsidP="00493781"/>
        </w:tc>
        <w:tc>
          <w:tcPr>
            <w:tcW w:w="690" w:type="dxa"/>
            <w:vAlign w:val="center"/>
            <w:hideMark/>
          </w:tcPr>
          <w:p w14:paraId="07FC44D3" w14:textId="77777777" w:rsidR="00581C24" w:rsidRPr="002621EB" w:rsidRDefault="00581C24" w:rsidP="00493781"/>
        </w:tc>
        <w:tc>
          <w:tcPr>
            <w:tcW w:w="410" w:type="dxa"/>
            <w:vAlign w:val="center"/>
            <w:hideMark/>
          </w:tcPr>
          <w:p w14:paraId="73E908E6" w14:textId="77777777" w:rsidR="00581C24" w:rsidRPr="002621EB" w:rsidRDefault="00581C24" w:rsidP="00493781"/>
        </w:tc>
        <w:tc>
          <w:tcPr>
            <w:tcW w:w="16" w:type="dxa"/>
            <w:vAlign w:val="center"/>
            <w:hideMark/>
          </w:tcPr>
          <w:p w14:paraId="4E074CE0" w14:textId="77777777" w:rsidR="00581C24" w:rsidRPr="002621EB" w:rsidRDefault="00581C24" w:rsidP="00493781"/>
        </w:tc>
        <w:tc>
          <w:tcPr>
            <w:tcW w:w="50" w:type="dxa"/>
            <w:vAlign w:val="center"/>
            <w:hideMark/>
          </w:tcPr>
          <w:p w14:paraId="091D07D1" w14:textId="77777777" w:rsidR="00581C24" w:rsidRPr="002621EB" w:rsidRDefault="00581C24" w:rsidP="00493781"/>
        </w:tc>
        <w:tc>
          <w:tcPr>
            <w:tcW w:w="50" w:type="dxa"/>
            <w:vAlign w:val="center"/>
            <w:hideMark/>
          </w:tcPr>
          <w:p w14:paraId="39C1999E" w14:textId="77777777" w:rsidR="00581C24" w:rsidRPr="002621EB" w:rsidRDefault="00581C24" w:rsidP="00493781"/>
        </w:tc>
      </w:tr>
      <w:tr w:rsidR="00581C24" w:rsidRPr="002621EB" w14:paraId="5E437D9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218D94C" w14:textId="77777777" w:rsidR="00581C24" w:rsidRPr="002621EB" w:rsidRDefault="00581C24" w:rsidP="00493781">
            <w:r w:rsidRPr="002621EB">
              <w:t>511000</w:t>
            </w:r>
          </w:p>
        </w:tc>
        <w:tc>
          <w:tcPr>
            <w:tcW w:w="728" w:type="dxa"/>
            <w:tcBorders>
              <w:top w:val="nil"/>
              <w:left w:val="nil"/>
              <w:bottom w:val="nil"/>
              <w:right w:val="nil"/>
            </w:tcBorders>
            <w:shd w:val="clear" w:color="auto" w:fill="auto"/>
            <w:noWrap/>
            <w:vAlign w:val="bottom"/>
            <w:hideMark/>
          </w:tcPr>
          <w:p w14:paraId="1E550E8E"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01C1E2D"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1BE6DDB" w14:textId="77777777" w:rsidR="00581C24" w:rsidRPr="002621EB" w:rsidRDefault="00581C24" w:rsidP="00493781">
            <w:r w:rsidRPr="002621EB">
              <w:t>600</w:t>
            </w:r>
          </w:p>
        </w:tc>
        <w:tc>
          <w:tcPr>
            <w:tcW w:w="1468" w:type="dxa"/>
            <w:tcBorders>
              <w:top w:val="nil"/>
              <w:left w:val="nil"/>
              <w:bottom w:val="nil"/>
              <w:right w:val="single" w:sz="8" w:space="0" w:color="auto"/>
            </w:tcBorders>
            <w:shd w:val="clear" w:color="auto" w:fill="auto"/>
            <w:noWrap/>
            <w:vAlign w:val="bottom"/>
            <w:hideMark/>
          </w:tcPr>
          <w:p w14:paraId="5189254D"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568E466" w14:textId="77777777" w:rsidR="00581C24" w:rsidRPr="002621EB" w:rsidRDefault="00581C24" w:rsidP="00493781">
            <w:r w:rsidRPr="002621EB">
              <w:t>600</w:t>
            </w:r>
          </w:p>
        </w:tc>
        <w:tc>
          <w:tcPr>
            <w:tcW w:w="768" w:type="dxa"/>
            <w:tcBorders>
              <w:top w:val="nil"/>
              <w:left w:val="nil"/>
              <w:bottom w:val="nil"/>
              <w:right w:val="single" w:sz="8" w:space="0" w:color="auto"/>
            </w:tcBorders>
            <w:shd w:val="clear" w:color="auto" w:fill="auto"/>
            <w:noWrap/>
            <w:vAlign w:val="bottom"/>
            <w:hideMark/>
          </w:tcPr>
          <w:p w14:paraId="740EE655" w14:textId="77777777" w:rsidR="00581C24" w:rsidRPr="002621EB" w:rsidRDefault="00581C24" w:rsidP="00493781">
            <w:r w:rsidRPr="002621EB">
              <w:t> </w:t>
            </w:r>
          </w:p>
        </w:tc>
        <w:tc>
          <w:tcPr>
            <w:tcW w:w="16" w:type="dxa"/>
            <w:vAlign w:val="center"/>
            <w:hideMark/>
          </w:tcPr>
          <w:p w14:paraId="7AA73D71" w14:textId="77777777" w:rsidR="00581C24" w:rsidRPr="002621EB" w:rsidRDefault="00581C24" w:rsidP="00493781"/>
        </w:tc>
        <w:tc>
          <w:tcPr>
            <w:tcW w:w="6" w:type="dxa"/>
            <w:vAlign w:val="center"/>
            <w:hideMark/>
          </w:tcPr>
          <w:p w14:paraId="7CED0DE9" w14:textId="77777777" w:rsidR="00581C24" w:rsidRPr="002621EB" w:rsidRDefault="00581C24" w:rsidP="00493781"/>
        </w:tc>
        <w:tc>
          <w:tcPr>
            <w:tcW w:w="6" w:type="dxa"/>
            <w:vAlign w:val="center"/>
            <w:hideMark/>
          </w:tcPr>
          <w:p w14:paraId="2D3B9935" w14:textId="77777777" w:rsidR="00581C24" w:rsidRPr="002621EB" w:rsidRDefault="00581C24" w:rsidP="00493781"/>
        </w:tc>
        <w:tc>
          <w:tcPr>
            <w:tcW w:w="6" w:type="dxa"/>
            <w:vAlign w:val="center"/>
            <w:hideMark/>
          </w:tcPr>
          <w:p w14:paraId="62715FF1" w14:textId="77777777" w:rsidR="00581C24" w:rsidRPr="002621EB" w:rsidRDefault="00581C24" w:rsidP="00493781"/>
        </w:tc>
        <w:tc>
          <w:tcPr>
            <w:tcW w:w="6" w:type="dxa"/>
            <w:vAlign w:val="center"/>
            <w:hideMark/>
          </w:tcPr>
          <w:p w14:paraId="327A8AA7" w14:textId="77777777" w:rsidR="00581C24" w:rsidRPr="002621EB" w:rsidRDefault="00581C24" w:rsidP="00493781"/>
        </w:tc>
        <w:tc>
          <w:tcPr>
            <w:tcW w:w="6" w:type="dxa"/>
            <w:vAlign w:val="center"/>
            <w:hideMark/>
          </w:tcPr>
          <w:p w14:paraId="2225E3F0" w14:textId="77777777" w:rsidR="00581C24" w:rsidRPr="002621EB" w:rsidRDefault="00581C24" w:rsidP="00493781"/>
        </w:tc>
        <w:tc>
          <w:tcPr>
            <w:tcW w:w="6" w:type="dxa"/>
            <w:vAlign w:val="center"/>
            <w:hideMark/>
          </w:tcPr>
          <w:p w14:paraId="22A63BAA" w14:textId="77777777" w:rsidR="00581C24" w:rsidRPr="002621EB" w:rsidRDefault="00581C24" w:rsidP="00493781"/>
        </w:tc>
        <w:tc>
          <w:tcPr>
            <w:tcW w:w="801" w:type="dxa"/>
            <w:vAlign w:val="center"/>
            <w:hideMark/>
          </w:tcPr>
          <w:p w14:paraId="5E4BBB8D" w14:textId="77777777" w:rsidR="00581C24" w:rsidRPr="002621EB" w:rsidRDefault="00581C24" w:rsidP="00493781"/>
        </w:tc>
        <w:tc>
          <w:tcPr>
            <w:tcW w:w="690" w:type="dxa"/>
            <w:vAlign w:val="center"/>
            <w:hideMark/>
          </w:tcPr>
          <w:p w14:paraId="1A67056A" w14:textId="77777777" w:rsidR="00581C24" w:rsidRPr="002621EB" w:rsidRDefault="00581C24" w:rsidP="00493781"/>
        </w:tc>
        <w:tc>
          <w:tcPr>
            <w:tcW w:w="801" w:type="dxa"/>
            <w:vAlign w:val="center"/>
            <w:hideMark/>
          </w:tcPr>
          <w:p w14:paraId="7D476A47" w14:textId="77777777" w:rsidR="00581C24" w:rsidRPr="002621EB" w:rsidRDefault="00581C24" w:rsidP="00493781"/>
        </w:tc>
        <w:tc>
          <w:tcPr>
            <w:tcW w:w="578" w:type="dxa"/>
            <w:vAlign w:val="center"/>
            <w:hideMark/>
          </w:tcPr>
          <w:p w14:paraId="37C51D87" w14:textId="77777777" w:rsidR="00581C24" w:rsidRPr="002621EB" w:rsidRDefault="00581C24" w:rsidP="00493781"/>
        </w:tc>
        <w:tc>
          <w:tcPr>
            <w:tcW w:w="701" w:type="dxa"/>
            <w:vAlign w:val="center"/>
            <w:hideMark/>
          </w:tcPr>
          <w:p w14:paraId="200AA813" w14:textId="77777777" w:rsidR="00581C24" w:rsidRPr="002621EB" w:rsidRDefault="00581C24" w:rsidP="00493781"/>
        </w:tc>
        <w:tc>
          <w:tcPr>
            <w:tcW w:w="132" w:type="dxa"/>
            <w:vAlign w:val="center"/>
            <w:hideMark/>
          </w:tcPr>
          <w:p w14:paraId="53DEA72F" w14:textId="77777777" w:rsidR="00581C24" w:rsidRPr="002621EB" w:rsidRDefault="00581C24" w:rsidP="00493781"/>
        </w:tc>
        <w:tc>
          <w:tcPr>
            <w:tcW w:w="70" w:type="dxa"/>
            <w:vAlign w:val="center"/>
            <w:hideMark/>
          </w:tcPr>
          <w:p w14:paraId="1FC09E74" w14:textId="77777777" w:rsidR="00581C24" w:rsidRPr="002621EB" w:rsidRDefault="00581C24" w:rsidP="00493781"/>
        </w:tc>
        <w:tc>
          <w:tcPr>
            <w:tcW w:w="16" w:type="dxa"/>
            <w:vAlign w:val="center"/>
            <w:hideMark/>
          </w:tcPr>
          <w:p w14:paraId="3B8B7C97" w14:textId="77777777" w:rsidR="00581C24" w:rsidRPr="002621EB" w:rsidRDefault="00581C24" w:rsidP="00493781"/>
        </w:tc>
        <w:tc>
          <w:tcPr>
            <w:tcW w:w="6" w:type="dxa"/>
            <w:vAlign w:val="center"/>
            <w:hideMark/>
          </w:tcPr>
          <w:p w14:paraId="71378C63" w14:textId="77777777" w:rsidR="00581C24" w:rsidRPr="002621EB" w:rsidRDefault="00581C24" w:rsidP="00493781"/>
        </w:tc>
        <w:tc>
          <w:tcPr>
            <w:tcW w:w="690" w:type="dxa"/>
            <w:vAlign w:val="center"/>
            <w:hideMark/>
          </w:tcPr>
          <w:p w14:paraId="7B11A281" w14:textId="77777777" w:rsidR="00581C24" w:rsidRPr="002621EB" w:rsidRDefault="00581C24" w:rsidP="00493781"/>
        </w:tc>
        <w:tc>
          <w:tcPr>
            <w:tcW w:w="132" w:type="dxa"/>
            <w:vAlign w:val="center"/>
            <w:hideMark/>
          </w:tcPr>
          <w:p w14:paraId="6E942878" w14:textId="77777777" w:rsidR="00581C24" w:rsidRPr="002621EB" w:rsidRDefault="00581C24" w:rsidP="00493781"/>
        </w:tc>
        <w:tc>
          <w:tcPr>
            <w:tcW w:w="690" w:type="dxa"/>
            <w:vAlign w:val="center"/>
            <w:hideMark/>
          </w:tcPr>
          <w:p w14:paraId="44E17C4E" w14:textId="77777777" w:rsidR="00581C24" w:rsidRPr="002621EB" w:rsidRDefault="00581C24" w:rsidP="00493781"/>
        </w:tc>
        <w:tc>
          <w:tcPr>
            <w:tcW w:w="410" w:type="dxa"/>
            <w:vAlign w:val="center"/>
            <w:hideMark/>
          </w:tcPr>
          <w:p w14:paraId="196A87CB" w14:textId="77777777" w:rsidR="00581C24" w:rsidRPr="002621EB" w:rsidRDefault="00581C24" w:rsidP="00493781"/>
        </w:tc>
        <w:tc>
          <w:tcPr>
            <w:tcW w:w="16" w:type="dxa"/>
            <w:vAlign w:val="center"/>
            <w:hideMark/>
          </w:tcPr>
          <w:p w14:paraId="26E826DA" w14:textId="77777777" w:rsidR="00581C24" w:rsidRPr="002621EB" w:rsidRDefault="00581C24" w:rsidP="00493781"/>
        </w:tc>
        <w:tc>
          <w:tcPr>
            <w:tcW w:w="50" w:type="dxa"/>
            <w:vAlign w:val="center"/>
            <w:hideMark/>
          </w:tcPr>
          <w:p w14:paraId="33274433" w14:textId="77777777" w:rsidR="00581C24" w:rsidRPr="002621EB" w:rsidRDefault="00581C24" w:rsidP="00493781"/>
        </w:tc>
        <w:tc>
          <w:tcPr>
            <w:tcW w:w="50" w:type="dxa"/>
            <w:vAlign w:val="center"/>
            <w:hideMark/>
          </w:tcPr>
          <w:p w14:paraId="04702B8D" w14:textId="77777777" w:rsidR="00581C24" w:rsidRPr="002621EB" w:rsidRDefault="00581C24" w:rsidP="00493781"/>
        </w:tc>
      </w:tr>
      <w:tr w:rsidR="00581C24" w:rsidRPr="002621EB" w14:paraId="70069CF1"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5E35DAA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31124FC" w14:textId="77777777" w:rsidR="00581C24" w:rsidRPr="002621EB" w:rsidRDefault="00581C24" w:rsidP="00493781">
            <w:r w:rsidRPr="002621EB">
              <w:t>511600</w:t>
            </w:r>
          </w:p>
        </w:tc>
        <w:tc>
          <w:tcPr>
            <w:tcW w:w="15618" w:type="dxa"/>
            <w:gridSpan w:val="12"/>
            <w:tcBorders>
              <w:top w:val="nil"/>
              <w:left w:val="nil"/>
              <w:bottom w:val="nil"/>
              <w:right w:val="nil"/>
            </w:tcBorders>
            <w:shd w:val="clear" w:color="auto" w:fill="auto"/>
            <w:noWrap/>
            <w:vAlign w:val="bottom"/>
            <w:hideMark/>
          </w:tcPr>
          <w:p w14:paraId="53C4B0DC"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залихе</w:t>
            </w:r>
            <w:proofErr w:type="spellEnd"/>
            <w:r w:rsidRPr="002621EB">
              <w:t xml:space="preserve"> </w:t>
            </w:r>
            <w:proofErr w:type="spellStart"/>
            <w:proofErr w:type="gramStart"/>
            <w:r w:rsidRPr="002621EB">
              <w:t>материјала,робе</w:t>
            </w:r>
            <w:proofErr w:type="spellEnd"/>
            <w:proofErr w:type="gramEnd"/>
            <w:r w:rsidRPr="002621EB">
              <w:t xml:space="preserve"> и </w:t>
            </w:r>
            <w:proofErr w:type="spellStart"/>
            <w:r w:rsidRPr="002621EB">
              <w:t>ситног</w:t>
            </w:r>
            <w:proofErr w:type="spellEnd"/>
            <w:r w:rsidRPr="002621EB">
              <w:t xml:space="preserve"> </w:t>
            </w:r>
            <w:proofErr w:type="spellStart"/>
            <w:r w:rsidRPr="002621EB">
              <w:t>инвентара,амбалаже</w:t>
            </w:r>
            <w:proofErr w:type="spellEnd"/>
            <w:r w:rsidRPr="002621EB">
              <w:t xml:space="preserve"> и </w:t>
            </w:r>
            <w:proofErr w:type="spellStart"/>
            <w:r w:rsidRPr="002621EB">
              <w:t>сл</w:t>
            </w:r>
            <w:proofErr w:type="spellEnd"/>
            <w:r w:rsidRPr="002621EB">
              <w:t>.</w:t>
            </w:r>
          </w:p>
        </w:tc>
        <w:tc>
          <w:tcPr>
            <w:tcW w:w="801" w:type="dxa"/>
            <w:tcBorders>
              <w:top w:val="nil"/>
              <w:left w:val="single" w:sz="8" w:space="0" w:color="auto"/>
              <w:bottom w:val="nil"/>
              <w:right w:val="single" w:sz="8" w:space="0" w:color="auto"/>
            </w:tcBorders>
            <w:shd w:val="clear" w:color="000000" w:fill="FFFFFF"/>
            <w:noWrap/>
            <w:vAlign w:val="bottom"/>
            <w:hideMark/>
          </w:tcPr>
          <w:p w14:paraId="3BC1D58B" w14:textId="77777777" w:rsidR="00581C24" w:rsidRPr="002621EB" w:rsidRDefault="00581C24" w:rsidP="00493781">
            <w:r w:rsidRPr="002621EB">
              <w:t>600</w:t>
            </w:r>
          </w:p>
        </w:tc>
        <w:tc>
          <w:tcPr>
            <w:tcW w:w="690" w:type="dxa"/>
            <w:tcBorders>
              <w:top w:val="nil"/>
              <w:left w:val="nil"/>
              <w:bottom w:val="nil"/>
              <w:right w:val="single" w:sz="8" w:space="0" w:color="auto"/>
            </w:tcBorders>
            <w:shd w:val="clear" w:color="000000" w:fill="FFFFFF"/>
            <w:noWrap/>
            <w:vAlign w:val="bottom"/>
            <w:hideMark/>
          </w:tcPr>
          <w:p w14:paraId="162A055F" w14:textId="77777777" w:rsidR="00581C24" w:rsidRPr="002621EB" w:rsidRDefault="00581C24" w:rsidP="00493781">
            <w:r w:rsidRPr="002621EB">
              <w:t> </w:t>
            </w:r>
          </w:p>
        </w:tc>
        <w:tc>
          <w:tcPr>
            <w:tcW w:w="801" w:type="dxa"/>
            <w:tcBorders>
              <w:top w:val="nil"/>
              <w:left w:val="nil"/>
              <w:bottom w:val="nil"/>
              <w:right w:val="single" w:sz="8" w:space="0" w:color="auto"/>
            </w:tcBorders>
            <w:shd w:val="clear" w:color="auto" w:fill="auto"/>
            <w:noWrap/>
            <w:vAlign w:val="bottom"/>
            <w:hideMark/>
          </w:tcPr>
          <w:p w14:paraId="651CD91D" w14:textId="77777777" w:rsidR="00581C24" w:rsidRPr="002621EB" w:rsidRDefault="00581C24" w:rsidP="00493781">
            <w:r w:rsidRPr="002621EB">
              <w:t>600</w:t>
            </w:r>
          </w:p>
        </w:tc>
        <w:tc>
          <w:tcPr>
            <w:tcW w:w="578" w:type="dxa"/>
            <w:tcBorders>
              <w:top w:val="nil"/>
              <w:left w:val="nil"/>
              <w:bottom w:val="nil"/>
              <w:right w:val="single" w:sz="8" w:space="0" w:color="auto"/>
            </w:tcBorders>
            <w:shd w:val="clear" w:color="auto" w:fill="auto"/>
            <w:noWrap/>
            <w:vAlign w:val="bottom"/>
            <w:hideMark/>
          </w:tcPr>
          <w:p w14:paraId="1EC211F1" w14:textId="77777777" w:rsidR="00581C24" w:rsidRPr="002621EB" w:rsidRDefault="00581C24" w:rsidP="00493781">
            <w:r w:rsidRPr="002621EB">
              <w:t> </w:t>
            </w:r>
          </w:p>
        </w:tc>
        <w:tc>
          <w:tcPr>
            <w:tcW w:w="701" w:type="dxa"/>
            <w:vAlign w:val="center"/>
            <w:hideMark/>
          </w:tcPr>
          <w:p w14:paraId="16370D51" w14:textId="77777777" w:rsidR="00581C24" w:rsidRPr="002621EB" w:rsidRDefault="00581C24" w:rsidP="00493781"/>
        </w:tc>
        <w:tc>
          <w:tcPr>
            <w:tcW w:w="132" w:type="dxa"/>
            <w:vAlign w:val="center"/>
            <w:hideMark/>
          </w:tcPr>
          <w:p w14:paraId="590689D5" w14:textId="77777777" w:rsidR="00581C24" w:rsidRPr="002621EB" w:rsidRDefault="00581C24" w:rsidP="00493781"/>
        </w:tc>
        <w:tc>
          <w:tcPr>
            <w:tcW w:w="70" w:type="dxa"/>
            <w:vAlign w:val="center"/>
            <w:hideMark/>
          </w:tcPr>
          <w:p w14:paraId="6AE28D10" w14:textId="77777777" w:rsidR="00581C24" w:rsidRPr="002621EB" w:rsidRDefault="00581C24" w:rsidP="00493781"/>
        </w:tc>
        <w:tc>
          <w:tcPr>
            <w:tcW w:w="16" w:type="dxa"/>
            <w:vAlign w:val="center"/>
            <w:hideMark/>
          </w:tcPr>
          <w:p w14:paraId="104A931B" w14:textId="77777777" w:rsidR="00581C24" w:rsidRPr="002621EB" w:rsidRDefault="00581C24" w:rsidP="00493781"/>
        </w:tc>
        <w:tc>
          <w:tcPr>
            <w:tcW w:w="6" w:type="dxa"/>
            <w:vAlign w:val="center"/>
            <w:hideMark/>
          </w:tcPr>
          <w:p w14:paraId="17FA22B1" w14:textId="77777777" w:rsidR="00581C24" w:rsidRPr="002621EB" w:rsidRDefault="00581C24" w:rsidP="00493781"/>
        </w:tc>
        <w:tc>
          <w:tcPr>
            <w:tcW w:w="690" w:type="dxa"/>
            <w:vAlign w:val="center"/>
            <w:hideMark/>
          </w:tcPr>
          <w:p w14:paraId="72119665" w14:textId="77777777" w:rsidR="00581C24" w:rsidRPr="002621EB" w:rsidRDefault="00581C24" w:rsidP="00493781"/>
        </w:tc>
        <w:tc>
          <w:tcPr>
            <w:tcW w:w="132" w:type="dxa"/>
            <w:vAlign w:val="center"/>
            <w:hideMark/>
          </w:tcPr>
          <w:p w14:paraId="27C3A671" w14:textId="77777777" w:rsidR="00581C24" w:rsidRPr="002621EB" w:rsidRDefault="00581C24" w:rsidP="00493781"/>
        </w:tc>
        <w:tc>
          <w:tcPr>
            <w:tcW w:w="690" w:type="dxa"/>
            <w:vAlign w:val="center"/>
            <w:hideMark/>
          </w:tcPr>
          <w:p w14:paraId="17D4F95F" w14:textId="77777777" w:rsidR="00581C24" w:rsidRPr="002621EB" w:rsidRDefault="00581C24" w:rsidP="00493781"/>
        </w:tc>
        <w:tc>
          <w:tcPr>
            <w:tcW w:w="410" w:type="dxa"/>
            <w:vAlign w:val="center"/>
            <w:hideMark/>
          </w:tcPr>
          <w:p w14:paraId="606F6D74" w14:textId="77777777" w:rsidR="00581C24" w:rsidRPr="002621EB" w:rsidRDefault="00581C24" w:rsidP="00493781"/>
        </w:tc>
        <w:tc>
          <w:tcPr>
            <w:tcW w:w="16" w:type="dxa"/>
            <w:vAlign w:val="center"/>
            <w:hideMark/>
          </w:tcPr>
          <w:p w14:paraId="2DC6E0F8" w14:textId="77777777" w:rsidR="00581C24" w:rsidRPr="002621EB" w:rsidRDefault="00581C24" w:rsidP="00493781"/>
        </w:tc>
        <w:tc>
          <w:tcPr>
            <w:tcW w:w="50" w:type="dxa"/>
            <w:vAlign w:val="center"/>
            <w:hideMark/>
          </w:tcPr>
          <w:p w14:paraId="41B15E2A" w14:textId="77777777" w:rsidR="00581C24" w:rsidRPr="002621EB" w:rsidRDefault="00581C24" w:rsidP="00493781"/>
        </w:tc>
        <w:tc>
          <w:tcPr>
            <w:tcW w:w="50" w:type="dxa"/>
            <w:vAlign w:val="center"/>
            <w:hideMark/>
          </w:tcPr>
          <w:p w14:paraId="4C764374" w14:textId="77777777" w:rsidR="00581C24" w:rsidRPr="002621EB" w:rsidRDefault="00581C24" w:rsidP="00493781"/>
        </w:tc>
      </w:tr>
      <w:tr w:rsidR="00581C24" w:rsidRPr="002621EB" w14:paraId="1006B1E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8BFC7A8" w14:textId="77777777" w:rsidR="00581C24" w:rsidRPr="002621EB" w:rsidRDefault="00581C24" w:rsidP="00493781">
            <w:r w:rsidRPr="002621EB">
              <w:t>638000</w:t>
            </w:r>
          </w:p>
        </w:tc>
        <w:tc>
          <w:tcPr>
            <w:tcW w:w="728" w:type="dxa"/>
            <w:tcBorders>
              <w:top w:val="nil"/>
              <w:left w:val="nil"/>
              <w:bottom w:val="nil"/>
              <w:right w:val="nil"/>
            </w:tcBorders>
            <w:shd w:val="clear" w:color="auto" w:fill="auto"/>
            <w:noWrap/>
            <w:vAlign w:val="bottom"/>
            <w:hideMark/>
          </w:tcPr>
          <w:p w14:paraId="005B467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8ABBD57"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F8B9895"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auto" w:fill="auto"/>
            <w:noWrap/>
            <w:vAlign w:val="bottom"/>
            <w:hideMark/>
          </w:tcPr>
          <w:p w14:paraId="29697C8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EDAE5D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EB035AF" w14:textId="77777777" w:rsidR="00581C24" w:rsidRPr="002621EB" w:rsidRDefault="00581C24" w:rsidP="00493781">
            <w:r w:rsidRPr="002621EB">
              <w:t> </w:t>
            </w:r>
          </w:p>
        </w:tc>
        <w:tc>
          <w:tcPr>
            <w:tcW w:w="16" w:type="dxa"/>
            <w:vAlign w:val="center"/>
            <w:hideMark/>
          </w:tcPr>
          <w:p w14:paraId="0908467B" w14:textId="77777777" w:rsidR="00581C24" w:rsidRPr="002621EB" w:rsidRDefault="00581C24" w:rsidP="00493781"/>
        </w:tc>
        <w:tc>
          <w:tcPr>
            <w:tcW w:w="6" w:type="dxa"/>
            <w:vAlign w:val="center"/>
            <w:hideMark/>
          </w:tcPr>
          <w:p w14:paraId="1D84903D" w14:textId="77777777" w:rsidR="00581C24" w:rsidRPr="002621EB" w:rsidRDefault="00581C24" w:rsidP="00493781"/>
        </w:tc>
        <w:tc>
          <w:tcPr>
            <w:tcW w:w="6" w:type="dxa"/>
            <w:vAlign w:val="center"/>
            <w:hideMark/>
          </w:tcPr>
          <w:p w14:paraId="019E2671" w14:textId="77777777" w:rsidR="00581C24" w:rsidRPr="002621EB" w:rsidRDefault="00581C24" w:rsidP="00493781"/>
        </w:tc>
        <w:tc>
          <w:tcPr>
            <w:tcW w:w="6" w:type="dxa"/>
            <w:vAlign w:val="center"/>
            <w:hideMark/>
          </w:tcPr>
          <w:p w14:paraId="2B356BF5" w14:textId="77777777" w:rsidR="00581C24" w:rsidRPr="002621EB" w:rsidRDefault="00581C24" w:rsidP="00493781"/>
        </w:tc>
        <w:tc>
          <w:tcPr>
            <w:tcW w:w="6" w:type="dxa"/>
            <w:vAlign w:val="center"/>
            <w:hideMark/>
          </w:tcPr>
          <w:p w14:paraId="3B7B649B" w14:textId="77777777" w:rsidR="00581C24" w:rsidRPr="002621EB" w:rsidRDefault="00581C24" w:rsidP="00493781"/>
        </w:tc>
        <w:tc>
          <w:tcPr>
            <w:tcW w:w="6" w:type="dxa"/>
            <w:vAlign w:val="center"/>
            <w:hideMark/>
          </w:tcPr>
          <w:p w14:paraId="07CF620B" w14:textId="77777777" w:rsidR="00581C24" w:rsidRPr="002621EB" w:rsidRDefault="00581C24" w:rsidP="00493781"/>
        </w:tc>
        <w:tc>
          <w:tcPr>
            <w:tcW w:w="6" w:type="dxa"/>
            <w:vAlign w:val="center"/>
            <w:hideMark/>
          </w:tcPr>
          <w:p w14:paraId="39F105FB" w14:textId="77777777" w:rsidR="00581C24" w:rsidRPr="002621EB" w:rsidRDefault="00581C24" w:rsidP="00493781"/>
        </w:tc>
        <w:tc>
          <w:tcPr>
            <w:tcW w:w="801" w:type="dxa"/>
            <w:vAlign w:val="center"/>
            <w:hideMark/>
          </w:tcPr>
          <w:p w14:paraId="6E7F3AAF" w14:textId="77777777" w:rsidR="00581C24" w:rsidRPr="002621EB" w:rsidRDefault="00581C24" w:rsidP="00493781"/>
        </w:tc>
        <w:tc>
          <w:tcPr>
            <w:tcW w:w="690" w:type="dxa"/>
            <w:vAlign w:val="center"/>
            <w:hideMark/>
          </w:tcPr>
          <w:p w14:paraId="21FB36E0" w14:textId="77777777" w:rsidR="00581C24" w:rsidRPr="002621EB" w:rsidRDefault="00581C24" w:rsidP="00493781"/>
        </w:tc>
        <w:tc>
          <w:tcPr>
            <w:tcW w:w="801" w:type="dxa"/>
            <w:vAlign w:val="center"/>
            <w:hideMark/>
          </w:tcPr>
          <w:p w14:paraId="3D74E70C" w14:textId="77777777" w:rsidR="00581C24" w:rsidRPr="002621EB" w:rsidRDefault="00581C24" w:rsidP="00493781"/>
        </w:tc>
        <w:tc>
          <w:tcPr>
            <w:tcW w:w="578" w:type="dxa"/>
            <w:vAlign w:val="center"/>
            <w:hideMark/>
          </w:tcPr>
          <w:p w14:paraId="48D08FA0" w14:textId="77777777" w:rsidR="00581C24" w:rsidRPr="002621EB" w:rsidRDefault="00581C24" w:rsidP="00493781"/>
        </w:tc>
        <w:tc>
          <w:tcPr>
            <w:tcW w:w="701" w:type="dxa"/>
            <w:vAlign w:val="center"/>
            <w:hideMark/>
          </w:tcPr>
          <w:p w14:paraId="0422C5EB" w14:textId="77777777" w:rsidR="00581C24" w:rsidRPr="002621EB" w:rsidRDefault="00581C24" w:rsidP="00493781"/>
        </w:tc>
        <w:tc>
          <w:tcPr>
            <w:tcW w:w="132" w:type="dxa"/>
            <w:vAlign w:val="center"/>
            <w:hideMark/>
          </w:tcPr>
          <w:p w14:paraId="450F8536" w14:textId="77777777" w:rsidR="00581C24" w:rsidRPr="002621EB" w:rsidRDefault="00581C24" w:rsidP="00493781"/>
        </w:tc>
        <w:tc>
          <w:tcPr>
            <w:tcW w:w="70" w:type="dxa"/>
            <w:vAlign w:val="center"/>
            <w:hideMark/>
          </w:tcPr>
          <w:p w14:paraId="7F765556" w14:textId="77777777" w:rsidR="00581C24" w:rsidRPr="002621EB" w:rsidRDefault="00581C24" w:rsidP="00493781"/>
        </w:tc>
        <w:tc>
          <w:tcPr>
            <w:tcW w:w="16" w:type="dxa"/>
            <w:vAlign w:val="center"/>
            <w:hideMark/>
          </w:tcPr>
          <w:p w14:paraId="79B4B395" w14:textId="77777777" w:rsidR="00581C24" w:rsidRPr="002621EB" w:rsidRDefault="00581C24" w:rsidP="00493781"/>
        </w:tc>
        <w:tc>
          <w:tcPr>
            <w:tcW w:w="6" w:type="dxa"/>
            <w:vAlign w:val="center"/>
            <w:hideMark/>
          </w:tcPr>
          <w:p w14:paraId="245A5856" w14:textId="77777777" w:rsidR="00581C24" w:rsidRPr="002621EB" w:rsidRDefault="00581C24" w:rsidP="00493781"/>
        </w:tc>
        <w:tc>
          <w:tcPr>
            <w:tcW w:w="690" w:type="dxa"/>
            <w:vAlign w:val="center"/>
            <w:hideMark/>
          </w:tcPr>
          <w:p w14:paraId="38FBA2CD" w14:textId="77777777" w:rsidR="00581C24" w:rsidRPr="002621EB" w:rsidRDefault="00581C24" w:rsidP="00493781"/>
        </w:tc>
        <w:tc>
          <w:tcPr>
            <w:tcW w:w="132" w:type="dxa"/>
            <w:vAlign w:val="center"/>
            <w:hideMark/>
          </w:tcPr>
          <w:p w14:paraId="28A157DC" w14:textId="77777777" w:rsidR="00581C24" w:rsidRPr="002621EB" w:rsidRDefault="00581C24" w:rsidP="00493781"/>
        </w:tc>
        <w:tc>
          <w:tcPr>
            <w:tcW w:w="690" w:type="dxa"/>
            <w:vAlign w:val="center"/>
            <w:hideMark/>
          </w:tcPr>
          <w:p w14:paraId="50B44E0A" w14:textId="77777777" w:rsidR="00581C24" w:rsidRPr="002621EB" w:rsidRDefault="00581C24" w:rsidP="00493781"/>
        </w:tc>
        <w:tc>
          <w:tcPr>
            <w:tcW w:w="410" w:type="dxa"/>
            <w:vAlign w:val="center"/>
            <w:hideMark/>
          </w:tcPr>
          <w:p w14:paraId="3022BB89" w14:textId="77777777" w:rsidR="00581C24" w:rsidRPr="002621EB" w:rsidRDefault="00581C24" w:rsidP="00493781"/>
        </w:tc>
        <w:tc>
          <w:tcPr>
            <w:tcW w:w="16" w:type="dxa"/>
            <w:vAlign w:val="center"/>
            <w:hideMark/>
          </w:tcPr>
          <w:p w14:paraId="3F8151CF" w14:textId="77777777" w:rsidR="00581C24" w:rsidRPr="002621EB" w:rsidRDefault="00581C24" w:rsidP="00493781"/>
        </w:tc>
        <w:tc>
          <w:tcPr>
            <w:tcW w:w="50" w:type="dxa"/>
            <w:vAlign w:val="center"/>
            <w:hideMark/>
          </w:tcPr>
          <w:p w14:paraId="5F2C4046" w14:textId="77777777" w:rsidR="00581C24" w:rsidRPr="002621EB" w:rsidRDefault="00581C24" w:rsidP="00493781"/>
        </w:tc>
        <w:tc>
          <w:tcPr>
            <w:tcW w:w="50" w:type="dxa"/>
            <w:vAlign w:val="center"/>
            <w:hideMark/>
          </w:tcPr>
          <w:p w14:paraId="3FAAA19C" w14:textId="77777777" w:rsidR="00581C24" w:rsidRPr="002621EB" w:rsidRDefault="00581C24" w:rsidP="00493781"/>
        </w:tc>
      </w:tr>
      <w:tr w:rsidR="00581C24" w:rsidRPr="002621EB" w14:paraId="2DA6A4A4" w14:textId="77777777" w:rsidTr="00581C24">
        <w:trPr>
          <w:trHeight w:val="555"/>
        </w:trPr>
        <w:tc>
          <w:tcPr>
            <w:tcW w:w="1032" w:type="dxa"/>
            <w:tcBorders>
              <w:top w:val="nil"/>
              <w:left w:val="single" w:sz="8" w:space="0" w:color="auto"/>
              <w:bottom w:val="nil"/>
              <w:right w:val="nil"/>
            </w:tcBorders>
            <w:shd w:val="clear" w:color="auto" w:fill="auto"/>
            <w:noWrap/>
            <w:vAlign w:val="bottom"/>
            <w:hideMark/>
          </w:tcPr>
          <w:p w14:paraId="6BE357F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BB253EF"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534AAA1A"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плате</w:t>
            </w:r>
            <w:proofErr w:type="spellEnd"/>
            <w:r w:rsidRPr="002621EB">
              <w:t xml:space="preserve"> </w:t>
            </w:r>
            <w:proofErr w:type="spellStart"/>
            <w:r w:rsidRPr="002621EB">
              <w:t>за</w:t>
            </w:r>
            <w:proofErr w:type="spellEnd"/>
            <w:r w:rsidRPr="002621EB">
              <w:t xml:space="preserve"> </w:t>
            </w:r>
            <w:proofErr w:type="spellStart"/>
            <w:r w:rsidRPr="002621EB">
              <w:t>породиљско</w:t>
            </w:r>
            <w:proofErr w:type="spellEnd"/>
            <w:r w:rsidRPr="002621EB">
              <w:t xml:space="preserve"> </w:t>
            </w:r>
            <w:proofErr w:type="spellStart"/>
            <w:r w:rsidRPr="002621EB">
              <w:t>одсуство</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рефундира</w:t>
            </w:r>
            <w:proofErr w:type="spellEnd"/>
            <w:r w:rsidRPr="002621EB">
              <w:t xml:space="preserve"> </w:t>
            </w:r>
            <w:proofErr w:type="spellStart"/>
            <w:r w:rsidRPr="002621EB">
              <w:t>од</w:t>
            </w:r>
            <w:proofErr w:type="spellEnd"/>
            <w:r w:rsidRPr="002621EB">
              <w:t xml:space="preserve"> </w:t>
            </w:r>
            <w:proofErr w:type="spellStart"/>
            <w:r w:rsidRPr="002621EB">
              <w:t>фонда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26C7CB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6F9471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428B8E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094B8D88" w14:textId="77777777" w:rsidR="00581C24" w:rsidRPr="002621EB" w:rsidRDefault="00581C24" w:rsidP="00493781">
            <w:r w:rsidRPr="002621EB">
              <w:t> </w:t>
            </w:r>
          </w:p>
        </w:tc>
        <w:tc>
          <w:tcPr>
            <w:tcW w:w="16" w:type="dxa"/>
            <w:vAlign w:val="center"/>
            <w:hideMark/>
          </w:tcPr>
          <w:p w14:paraId="328152AE" w14:textId="77777777" w:rsidR="00581C24" w:rsidRPr="002621EB" w:rsidRDefault="00581C24" w:rsidP="00493781"/>
        </w:tc>
        <w:tc>
          <w:tcPr>
            <w:tcW w:w="6" w:type="dxa"/>
            <w:vAlign w:val="center"/>
            <w:hideMark/>
          </w:tcPr>
          <w:p w14:paraId="264DA080" w14:textId="77777777" w:rsidR="00581C24" w:rsidRPr="002621EB" w:rsidRDefault="00581C24" w:rsidP="00493781"/>
        </w:tc>
        <w:tc>
          <w:tcPr>
            <w:tcW w:w="6" w:type="dxa"/>
            <w:vAlign w:val="center"/>
            <w:hideMark/>
          </w:tcPr>
          <w:p w14:paraId="0B130653" w14:textId="77777777" w:rsidR="00581C24" w:rsidRPr="002621EB" w:rsidRDefault="00581C24" w:rsidP="00493781"/>
        </w:tc>
        <w:tc>
          <w:tcPr>
            <w:tcW w:w="6" w:type="dxa"/>
            <w:vAlign w:val="center"/>
            <w:hideMark/>
          </w:tcPr>
          <w:p w14:paraId="73E65DFD" w14:textId="77777777" w:rsidR="00581C24" w:rsidRPr="002621EB" w:rsidRDefault="00581C24" w:rsidP="00493781"/>
        </w:tc>
        <w:tc>
          <w:tcPr>
            <w:tcW w:w="6" w:type="dxa"/>
            <w:vAlign w:val="center"/>
            <w:hideMark/>
          </w:tcPr>
          <w:p w14:paraId="67B0A9D2" w14:textId="77777777" w:rsidR="00581C24" w:rsidRPr="002621EB" w:rsidRDefault="00581C24" w:rsidP="00493781"/>
        </w:tc>
        <w:tc>
          <w:tcPr>
            <w:tcW w:w="6" w:type="dxa"/>
            <w:vAlign w:val="center"/>
            <w:hideMark/>
          </w:tcPr>
          <w:p w14:paraId="7F6FC151" w14:textId="77777777" w:rsidR="00581C24" w:rsidRPr="002621EB" w:rsidRDefault="00581C24" w:rsidP="00493781"/>
        </w:tc>
        <w:tc>
          <w:tcPr>
            <w:tcW w:w="6" w:type="dxa"/>
            <w:vAlign w:val="center"/>
            <w:hideMark/>
          </w:tcPr>
          <w:p w14:paraId="7D582D12" w14:textId="77777777" w:rsidR="00581C24" w:rsidRPr="002621EB" w:rsidRDefault="00581C24" w:rsidP="00493781"/>
        </w:tc>
        <w:tc>
          <w:tcPr>
            <w:tcW w:w="801" w:type="dxa"/>
            <w:vAlign w:val="center"/>
            <w:hideMark/>
          </w:tcPr>
          <w:p w14:paraId="3AC5F411" w14:textId="77777777" w:rsidR="00581C24" w:rsidRPr="002621EB" w:rsidRDefault="00581C24" w:rsidP="00493781"/>
        </w:tc>
        <w:tc>
          <w:tcPr>
            <w:tcW w:w="690" w:type="dxa"/>
            <w:vAlign w:val="center"/>
            <w:hideMark/>
          </w:tcPr>
          <w:p w14:paraId="5730F2A3" w14:textId="77777777" w:rsidR="00581C24" w:rsidRPr="002621EB" w:rsidRDefault="00581C24" w:rsidP="00493781"/>
        </w:tc>
        <w:tc>
          <w:tcPr>
            <w:tcW w:w="801" w:type="dxa"/>
            <w:vAlign w:val="center"/>
            <w:hideMark/>
          </w:tcPr>
          <w:p w14:paraId="0BD9357A" w14:textId="77777777" w:rsidR="00581C24" w:rsidRPr="002621EB" w:rsidRDefault="00581C24" w:rsidP="00493781"/>
        </w:tc>
        <w:tc>
          <w:tcPr>
            <w:tcW w:w="578" w:type="dxa"/>
            <w:vAlign w:val="center"/>
            <w:hideMark/>
          </w:tcPr>
          <w:p w14:paraId="26E55021" w14:textId="77777777" w:rsidR="00581C24" w:rsidRPr="002621EB" w:rsidRDefault="00581C24" w:rsidP="00493781"/>
        </w:tc>
        <w:tc>
          <w:tcPr>
            <w:tcW w:w="701" w:type="dxa"/>
            <w:vAlign w:val="center"/>
            <w:hideMark/>
          </w:tcPr>
          <w:p w14:paraId="463FCE6A" w14:textId="77777777" w:rsidR="00581C24" w:rsidRPr="002621EB" w:rsidRDefault="00581C24" w:rsidP="00493781"/>
        </w:tc>
        <w:tc>
          <w:tcPr>
            <w:tcW w:w="132" w:type="dxa"/>
            <w:vAlign w:val="center"/>
            <w:hideMark/>
          </w:tcPr>
          <w:p w14:paraId="18DE9CD7" w14:textId="77777777" w:rsidR="00581C24" w:rsidRPr="002621EB" w:rsidRDefault="00581C24" w:rsidP="00493781"/>
        </w:tc>
        <w:tc>
          <w:tcPr>
            <w:tcW w:w="70" w:type="dxa"/>
            <w:vAlign w:val="center"/>
            <w:hideMark/>
          </w:tcPr>
          <w:p w14:paraId="2F339FE6" w14:textId="77777777" w:rsidR="00581C24" w:rsidRPr="002621EB" w:rsidRDefault="00581C24" w:rsidP="00493781"/>
        </w:tc>
        <w:tc>
          <w:tcPr>
            <w:tcW w:w="16" w:type="dxa"/>
            <w:vAlign w:val="center"/>
            <w:hideMark/>
          </w:tcPr>
          <w:p w14:paraId="6A8A1271" w14:textId="77777777" w:rsidR="00581C24" w:rsidRPr="002621EB" w:rsidRDefault="00581C24" w:rsidP="00493781"/>
        </w:tc>
        <w:tc>
          <w:tcPr>
            <w:tcW w:w="6" w:type="dxa"/>
            <w:vAlign w:val="center"/>
            <w:hideMark/>
          </w:tcPr>
          <w:p w14:paraId="4DF27BBA" w14:textId="77777777" w:rsidR="00581C24" w:rsidRPr="002621EB" w:rsidRDefault="00581C24" w:rsidP="00493781"/>
        </w:tc>
        <w:tc>
          <w:tcPr>
            <w:tcW w:w="690" w:type="dxa"/>
            <w:vAlign w:val="center"/>
            <w:hideMark/>
          </w:tcPr>
          <w:p w14:paraId="6A816004" w14:textId="77777777" w:rsidR="00581C24" w:rsidRPr="002621EB" w:rsidRDefault="00581C24" w:rsidP="00493781"/>
        </w:tc>
        <w:tc>
          <w:tcPr>
            <w:tcW w:w="132" w:type="dxa"/>
            <w:vAlign w:val="center"/>
            <w:hideMark/>
          </w:tcPr>
          <w:p w14:paraId="004D644E" w14:textId="77777777" w:rsidR="00581C24" w:rsidRPr="002621EB" w:rsidRDefault="00581C24" w:rsidP="00493781"/>
        </w:tc>
        <w:tc>
          <w:tcPr>
            <w:tcW w:w="690" w:type="dxa"/>
            <w:vAlign w:val="center"/>
            <w:hideMark/>
          </w:tcPr>
          <w:p w14:paraId="340DB890" w14:textId="77777777" w:rsidR="00581C24" w:rsidRPr="002621EB" w:rsidRDefault="00581C24" w:rsidP="00493781"/>
        </w:tc>
        <w:tc>
          <w:tcPr>
            <w:tcW w:w="410" w:type="dxa"/>
            <w:vAlign w:val="center"/>
            <w:hideMark/>
          </w:tcPr>
          <w:p w14:paraId="0D6E36F2" w14:textId="77777777" w:rsidR="00581C24" w:rsidRPr="002621EB" w:rsidRDefault="00581C24" w:rsidP="00493781"/>
        </w:tc>
        <w:tc>
          <w:tcPr>
            <w:tcW w:w="16" w:type="dxa"/>
            <w:vAlign w:val="center"/>
            <w:hideMark/>
          </w:tcPr>
          <w:p w14:paraId="583EA07A" w14:textId="77777777" w:rsidR="00581C24" w:rsidRPr="002621EB" w:rsidRDefault="00581C24" w:rsidP="00493781"/>
        </w:tc>
        <w:tc>
          <w:tcPr>
            <w:tcW w:w="50" w:type="dxa"/>
            <w:vAlign w:val="center"/>
            <w:hideMark/>
          </w:tcPr>
          <w:p w14:paraId="759F5BDB" w14:textId="77777777" w:rsidR="00581C24" w:rsidRPr="002621EB" w:rsidRDefault="00581C24" w:rsidP="00493781"/>
        </w:tc>
        <w:tc>
          <w:tcPr>
            <w:tcW w:w="50" w:type="dxa"/>
            <w:vAlign w:val="center"/>
            <w:hideMark/>
          </w:tcPr>
          <w:p w14:paraId="7D93E434" w14:textId="77777777" w:rsidR="00581C24" w:rsidRPr="002621EB" w:rsidRDefault="00581C24" w:rsidP="00493781"/>
        </w:tc>
      </w:tr>
      <w:tr w:rsidR="00581C24" w:rsidRPr="002621EB" w14:paraId="724EF589" w14:textId="77777777" w:rsidTr="00581C24">
        <w:trPr>
          <w:trHeight w:val="270"/>
        </w:trPr>
        <w:tc>
          <w:tcPr>
            <w:tcW w:w="1032" w:type="dxa"/>
            <w:tcBorders>
              <w:top w:val="nil"/>
              <w:left w:val="single" w:sz="8" w:space="0" w:color="auto"/>
              <w:bottom w:val="nil"/>
              <w:right w:val="nil"/>
            </w:tcBorders>
            <w:shd w:val="clear" w:color="000000" w:fill="C0C0C0"/>
            <w:noWrap/>
            <w:vAlign w:val="bottom"/>
            <w:hideMark/>
          </w:tcPr>
          <w:p w14:paraId="6D06E3E5"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3C61AA7F"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09D6AFF8" w14:textId="77777777" w:rsidR="00581C24" w:rsidRPr="002621EB" w:rsidRDefault="00581C24" w:rsidP="00493781">
            <w:r w:rsidRPr="002621EB">
              <w:t>УКУПНО ПОТРОШАЧКА ЈЕДИНИЦА 0015300</w:t>
            </w:r>
          </w:p>
        </w:tc>
        <w:tc>
          <w:tcPr>
            <w:tcW w:w="1308" w:type="dxa"/>
            <w:tcBorders>
              <w:top w:val="nil"/>
              <w:left w:val="single" w:sz="8" w:space="0" w:color="auto"/>
              <w:bottom w:val="nil"/>
              <w:right w:val="single" w:sz="8" w:space="0" w:color="auto"/>
            </w:tcBorders>
            <w:shd w:val="clear" w:color="000000" w:fill="C0C0C0"/>
            <w:noWrap/>
            <w:vAlign w:val="bottom"/>
            <w:hideMark/>
          </w:tcPr>
          <w:p w14:paraId="0C296ACE" w14:textId="77777777" w:rsidR="00581C24" w:rsidRPr="002621EB" w:rsidRDefault="00581C24" w:rsidP="00493781">
            <w:r w:rsidRPr="002621EB">
              <w:t>265.200</w:t>
            </w:r>
          </w:p>
        </w:tc>
        <w:tc>
          <w:tcPr>
            <w:tcW w:w="1468" w:type="dxa"/>
            <w:tcBorders>
              <w:top w:val="nil"/>
              <w:left w:val="nil"/>
              <w:bottom w:val="nil"/>
              <w:right w:val="single" w:sz="8" w:space="0" w:color="auto"/>
            </w:tcBorders>
            <w:shd w:val="clear" w:color="000000" w:fill="C0C0C0"/>
            <w:noWrap/>
            <w:vAlign w:val="bottom"/>
            <w:hideMark/>
          </w:tcPr>
          <w:p w14:paraId="2BF30CAC" w14:textId="77777777" w:rsidR="00581C24" w:rsidRPr="002621EB" w:rsidRDefault="00581C24" w:rsidP="00493781">
            <w:r w:rsidRPr="002621EB">
              <w:t>3.200</w:t>
            </w:r>
          </w:p>
        </w:tc>
        <w:tc>
          <w:tcPr>
            <w:tcW w:w="1368" w:type="dxa"/>
            <w:tcBorders>
              <w:top w:val="nil"/>
              <w:left w:val="nil"/>
              <w:bottom w:val="nil"/>
              <w:right w:val="single" w:sz="8" w:space="0" w:color="auto"/>
            </w:tcBorders>
            <w:shd w:val="clear" w:color="000000" w:fill="BFBFBF"/>
            <w:noWrap/>
            <w:vAlign w:val="bottom"/>
            <w:hideMark/>
          </w:tcPr>
          <w:p w14:paraId="2639DFED" w14:textId="77777777" w:rsidR="00581C24" w:rsidRPr="002621EB" w:rsidRDefault="00581C24" w:rsidP="00493781">
            <w:r w:rsidRPr="002621EB">
              <w:t>268400</w:t>
            </w:r>
          </w:p>
        </w:tc>
        <w:tc>
          <w:tcPr>
            <w:tcW w:w="768" w:type="dxa"/>
            <w:tcBorders>
              <w:top w:val="nil"/>
              <w:left w:val="nil"/>
              <w:bottom w:val="nil"/>
              <w:right w:val="single" w:sz="8" w:space="0" w:color="auto"/>
            </w:tcBorders>
            <w:shd w:val="clear" w:color="000000" w:fill="BFBFBF"/>
            <w:noWrap/>
            <w:vAlign w:val="bottom"/>
            <w:hideMark/>
          </w:tcPr>
          <w:p w14:paraId="15505ED7" w14:textId="77777777" w:rsidR="00581C24" w:rsidRPr="002621EB" w:rsidRDefault="00581C24" w:rsidP="00493781">
            <w:r w:rsidRPr="002621EB">
              <w:t>1,01</w:t>
            </w:r>
          </w:p>
        </w:tc>
        <w:tc>
          <w:tcPr>
            <w:tcW w:w="16" w:type="dxa"/>
            <w:vAlign w:val="center"/>
            <w:hideMark/>
          </w:tcPr>
          <w:p w14:paraId="47532C7B" w14:textId="77777777" w:rsidR="00581C24" w:rsidRPr="002621EB" w:rsidRDefault="00581C24" w:rsidP="00493781"/>
        </w:tc>
        <w:tc>
          <w:tcPr>
            <w:tcW w:w="6" w:type="dxa"/>
            <w:vAlign w:val="center"/>
            <w:hideMark/>
          </w:tcPr>
          <w:p w14:paraId="5CDE445F" w14:textId="77777777" w:rsidR="00581C24" w:rsidRPr="002621EB" w:rsidRDefault="00581C24" w:rsidP="00493781"/>
        </w:tc>
        <w:tc>
          <w:tcPr>
            <w:tcW w:w="6" w:type="dxa"/>
            <w:vAlign w:val="center"/>
            <w:hideMark/>
          </w:tcPr>
          <w:p w14:paraId="55F1DA9C" w14:textId="77777777" w:rsidR="00581C24" w:rsidRPr="002621EB" w:rsidRDefault="00581C24" w:rsidP="00493781"/>
        </w:tc>
        <w:tc>
          <w:tcPr>
            <w:tcW w:w="6" w:type="dxa"/>
            <w:vAlign w:val="center"/>
            <w:hideMark/>
          </w:tcPr>
          <w:p w14:paraId="3A5C744E" w14:textId="77777777" w:rsidR="00581C24" w:rsidRPr="002621EB" w:rsidRDefault="00581C24" w:rsidP="00493781"/>
        </w:tc>
        <w:tc>
          <w:tcPr>
            <w:tcW w:w="6" w:type="dxa"/>
            <w:vAlign w:val="center"/>
            <w:hideMark/>
          </w:tcPr>
          <w:p w14:paraId="07E6A1D1" w14:textId="77777777" w:rsidR="00581C24" w:rsidRPr="002621EB" w:rsidRDefault="00581C24" w:rsidP="00493781"/>
        </w:tc>
        <w:tc>
          <w:tcPr>
            <w:tcW w:w="6" w:type="dxa"/>
            <w:vAlign w:val="center"/>
            <w:hideMark/>
          </w:tcPr>
          <w:p w14:paraId="35DA7B5C" w14:textId="77777777" w:rsidR="00581C24" w:rsidRPr="002621EB" w:rsidRDefault="00581C24" w:rsidP="00493781"/>
        </w:tc>
        <w:tc>
          <w:tcPr>
            <w:tcW w:w="6" w:type="dxa"/>
            <w:vAlign w:val="center"/>
            <w:hideMark/>
          </w:tcPr>
          <w:p w14:paraId="19BB4740" w14:textId="77777777" w:rsidR="00581C24" w:rsidRPr="002621EB" w:rsidRDefault="00581C24" w:rsidP="00493781"/>
        </w:tc>
        <w:tc>
          <w:tcPr>
            <w:tcW w:w="801" w:type="dxa"/>
            <w:vAlign w:val="center"/>
            <w:hideMark/>
          </w:tcPr>
          <w:p w14:paraId="40A91906" w14:textId="77777777" w:rsidR="00581C24" w:rsidRPr="002621EB" w:rsidRDefault="00581C24" w:rsidP="00493781"/>
        </w:tc>
        <w:tc>
          <w:tcPr>
            <w:tcW w:w="690" w:type="dxa"/>
            <w:vAlign w:val="center"/>
            <w:hideMark/>
          </w:tcPr>
          <w:p w14:paraId="3231CC8E" w14:textId="77777777" w:rsidR="00581C24" w:rsidRPr="002621EB" w:rsidRDefault="00581C24" w:rsidP="00493781"/>
        </w:tc>
        <w:tc>
          <w:tcPr>
            <w:tcW w:w="801" w:type="dxa"/>
            <w:vAlign w:val="center"/>
            <w:hideMark/>
          </w:tcPr>
          <w:p w14:paraId="3B81211A" w14:textId="77777777" w:rsidR="00581C24" w:rsidRPr="002621EB" w:rsidRDefault="00581C24" w:rsidP="00493781"/>
        </w:tc>
        <w:tc>
          <w:tcPr>
            <w:tcW w:w="578" w:type="dxa"/>
            <w:vAlign w:val="center"/>
            <w:hideMark/>
          </w:tcPr>
          <w:p w14:paraId="63DFC127" w14:textId="77777777" w:rsidR="00581C24" w:rsidRPr="002621EB" w:rsidRDefault="00581C24" w:rsidP="00493781"/>
        </w:tc>
        <w:tc>
          <w:tcPr>
            <w:tcW w:w="701" w:type="dxa"/>
            <w:vAlign w:val="center"/>
            <w:hideMark/>
          </w:tcPr>
          <w:p w14:paraId="1A01E5CA" w14:textId="77777777" w:rsidR="00581C24" w:rsidRPr="002621EB" w:rsidRDefault="00581C24" w:rsidP="00493781"/>
        </w:tc>
        <w:tc>
          <w:tcPr>
            <w:tcW w:w="132" w:type="dxa"/>
            <w:vAlign w:val="center"/>
            <w:hideMark/>
          </w:tcPr>
          <w:p w14:paraId="55D92A15" w14:textId="77777777" w:rsidR="00581C24" w:rsidRPr="002621EB" w:rsidRDefault="00581C24" w:rsidP="00493781"/>
        </w:tc>
        <w:tc>
          <w:tcPr>
            <w:tcW w:w="70" w:type="dxa"/>
            <w:vAlign w:val="center"/>
            <w:hideMark/>
          </w:tcPr>
          <w:p w14:paraId="07304E36" w14:textId="77777777" w:rsidR="00581C24" w:rsidRPr="002621EB" w:rsidRDefault="00581C24" w:rsidP="00493781"/>
        </w:tc>
        <w:tc>
          <w:tcPr>
            <w:tcW w:w="16" w:type="dxa"/>
            <w:vAlign w:val="center"/>
            <w:hideMark/>
          </w:tcPr>
          <w:p w14:paraId="63351447" w14:textId="77777777" w:rsidR="00581C24" w:rsidRPr="002621EB" w:rsidRDefault="00581C24" w:rsidP="00493781"/>
        </w:tc>
        <w:tc>
          <w:tcPr>
            <w:tcW w:w="6" w:type="dxa"/>
            <w:vAlign w:val="center"/>
            <w:hideMark/>
          </w:tcPr>
          <w:p w14:paraId="0657DD82" w14:textId="77777777" w:rsidR="00581C24" w:rsidRPr="002621EB" w:rsidRDefault="00581C24" w:rsidP="00493781"/>
        </w:tc>
        <w:tc>
          <w:tcPr>
            <w:tcW w:w="690" w:type="dxa"/>
            <w:vAlign w:val="center"/>
            <w:hideMark/>
          </w:tcPr>
          <w:p w14:paraId="73D98569" w14:textId="77777777" w:rsidR="00581C24" w:rsidRPr="002621EB" w:rsidRDefault="00581C24" w:rsidP="00493781"/>
        </w:tc>
        <w:tc>
          <w:tcPr>
            <w:tcW w:w="132" w:type="dxa"/>
            <w:vAlign w:val="center"/>
            <w:hideMark/>
          </w:tcPr>
          <w:p w14:paraId="7AE00E64" w14:textId="77777777" w:rsidR="00581C24" w:rsidRPr="002621EB" w:rsidRDefault="00581C24" w:rsidP="00493781"/>
        </w:tc>
        <w:tc>
          <w:tcPr>
            <w:tcW w:w="690" w:type="dxa"/>
            <w:vAlign w:val="center"/>
            <w:hideMark/>
          </w:tcPr>
          <w:p w14:paraId="00951F46" w14:textId="77777777" w:rsidR="00581C24" w:rsidRPr="002621EB" w:rsidRDefault="00581C24" w:rsidP="00493781"/>
        </w:tc>
        <w:tc>
          <w:tcPr>
            <w:tcW w:w="410" w:type="dxa"/>
            <w:vAlign w:val="center"/>
            <w:hideMark/>
          </w:tcPr>
          <w:p w14:paraId="73DD672A" w14:textId="77777777" w:rsidR="00581C24" w:rsidRPr="002621EB" w:rsidRDefault="00581C24" w:rsidP="00493781"/>
        </w:tc>
        <w:tc>
          <w:tcPr>
            <w:tcW w:w="16" w:type="dxa"/>
            <w:vAlign w:val="center"/>
            <w:hideMark/>
          </w:tcPr>
          <w:p w14:paraId="0FCBB2F1" w14:textId="77777777" w:rsidR="00581C24" w:rsidRPr="002621EB" w:rsidRDefault="00581C24" w:rsidP="00493781"/>
        </w:tc>
        <w:tc>
          <w:tcPr>
            <w:tcW w:w="50" w:type="dxa"/>
            <w:vAlign w:val="center"/>
            <w:hideMark/>
          </w:tcPr>
          <w:p w14:paraId="149C9029" w14:textId="77777777" w:rsidR="00581C24" w:rsidRPr="002621EB" w:rsidRDefault="00581C24" w:rsidP="00493781"/>
        </w:tc>
        <w:tc>
          <w:tcPr>
            <w:tcW w:w="50" w:type="dxa"/>
            <w:vAlign w:val="center"/>
            <w:hideMark/>
          </w:tcPr>
          <w:p w14:paraId="555328BE" w14:textId="77777777" w:rsidR="00581C24" w:rsidRPr="002621EB" w:rsidRDefault="00581C24" w:rsidP="00493781"/>
        </w:tc>
      </w:tr>
      <w:tr w:rsidR="00581C24" w:rsidRPr="002621EB" w14:paraId="6D3C2D9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A2E73E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321CE9F"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30071D9"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јединице:Трошкови</w:t>
            </w:r>
            <w:proofErr w:type="spellEnd"/>
            <w:proofErr w:type="gramEnd"/>
            <w:r w:rsidRPr="002621EB">
              <w:t xml:space="preserve"> </w:t>
            </w:r>
            <w:proofErr w:type="spellStart"/>
            <w:r w:rsidRPr="002621EB">
              <w:t>социјалне</w:t>
            </w:r>
            <w:proofErr w:type="spellEnd"/>
            <w:r w:rsidRPr="002621EB">
              <w:t xml:space="preserve"> </w:t>
            </w:r>
            <w:proofErr w:type="spellStart"/>
            <w:r w:rsidRPr="002621EB">
              <w:t>заштите</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431C3B4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D1A8AB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E47F48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97DCB45" w14:textId="77777777" w:rsidR="00581C24" w:rsidRPr="002621EB" w:rsidRDefault="00581C24" w:rsidP="00493781">
            <w:r w:rsidRPr="002621EB">
              <w:t> </w:t>
            </w:r>
          </w:p>
        </w:tc>
        <w:tc>
          <w:tcPr>
            <w:tcW w:w="16" w:type="dxa"/>
            <w:vAlign w:val="center"/>
            <w:hideMark/>
          </w:tcPr>
          <w:p w14:paraId="49EBEE42" w14:textId="77777777" w:rsidR="00581C24" w:rsidRPr="002621EB" w:rsidRDefault="00581C24" w:rsidP="00493781"/>
        </w:tc>
        <w:tc>
          <w:tcPr>
            <w:tcW w:w="6" w:type="dxa"/>
            <w:vAlign w:val="center"/>
            <w:hideMark/>
          </w:tcPr>
          <w:p w14:paraId="7B202BCC" w14:textId="77777777" w:rsidR="00581C24" w:rsidRPr="002621EB" w:rsidRDefault="00581C24" w:rsidP="00493781"/>
        </w:tc>
        <w:tc>
          <w:tcPr>
            <w:tcW w:w="6" w:type="dxa"/>
            <w:vAlign w:val="center"/>
            <w:hideMark/>
          </w:tcPr>
          <w:p w14:paraId="1C3D1870" w14:textId="77777777" w:rsidR="00581C24" w:rsidRPr="002621EB" w:rsidRDefault="00581C24" w:rsidP="00493781"/>
        </w:tc>
        <w:tc>
          <w:tcPr>
            <w:tcW w:w="6" w:type="dxa"/>
            <w:vAlign w:val="center"/>
            <w:hideMark/>
          </w:tcPr>
          <w:p w14:paraId="6EDF46BE" w14:textId="77777777" w:rsidR="00581C24" w:rsidRPr="002621EB" w:rsidRDefault="00581C24" w:rsidP="00493781"/>
        </w:tc>
        <w:tc>
          <w:tcPr>
            <w:tcW w:w="6" w:type="dxa"/>
            <w:vAlign w:val="center"/>
            <w:hideMark/>
          </w:tcPr>
          <w:p w14:paraId="06A9E0DC" w14:textId="77777777" w:rsidR="00581C24" w:rsidRPr="002621EB" w:rsidRDefault="00581C24" w:rsidP="00493781"/>
        </w:tc>
        <w:tc>
          <w:tcPr>
            <w:tcW w:w="6" w:type="dxa"/>
            <w:vAlign w:val="center"/>
            <w:hideMark/>
          </w:tcPr>
          <w:p w14:paraId="3E2418E3" w14:textId="77777777" w:rsidR="00581C24" w:rsidRPr="002621EB" w:rsidRDefault="00581C24" w:rsidP="00493781"/>
        </w:tc>
        <w:tc>
          <w:tcPr>
            <w:tcW w:w="6" w:type="dxa"/>
            <w:vAlign w:val="center"/>
            <w:hideMark/>
          </w:tcPr>
          <w:p w14:paraId="09DB8274" w14:textId="77777777" w:rsidR="00581C24" w:rsidRPr="002621EB" w:rsidRDefault="00581C24" w:rsidP="00493781"/>
        </w:tc>
        <w:tc>
          <w:tcPr>
            <w:tcW w:w="801" w:type="dxa"/>
            <w:vAlign w:val="center"/>
            <w:hideMark/>
          </w:tcPr>
          <w:p w14:paraId="45284247" w14:textId="77777777" w:rsidR="00581C24" w:rsidRPr="002621EB" w:rsidRDefault="00581C24" w:rsidP="00493781"/>
        </w:tc>
        <w:tc>
          <w:tcPr>
            <w:tcW w:w="690" w:type="dxa"/>
            <w:vAlign w:val="center"/>
            <w:hideMark/>
          </w:tcPr>
          <w:p w14:paraId="34838917" w14:textId="77777777" w:rsidR="00581C24" w:rsidRPr="002621EB" w:rsidRDefault="00581C24" w:rsidP="00493781"/>
        </w:tc>
        <w:tc>
          <w:tcPr>
            <w:tcW w:w="801" w:type="dxa"/>
            <w:vAlign w:val="center"/>
            <w:hideMark/>
          </w:tcPr>
          <w:p w14:paraId="352F1564" w14:textId="77777777" w:rsidR="00581C24" w:rsidRPr="002621EB" w:rsidRDefault="00581C24" w:rsidP="00493781"/>
        </w:tc>
        <w:tc>
          <w:tcPr>
            <w:tcW w:w="578" w:type="dxa"/>
            <w:vAlign w:val="center"/>
            <w:hideMark/>
          </w:tcPr>
          <w:p w14:paraId="6A547597" w14:textId="77777777" w:rsidR="00581C24" w:rsidRPr="002621EB" w:rsidRDefault="00581C24" w:rsidP="00493781"/>
        </w:tc>
        <w:tc>
          <w:tcPr>
            <w:tcW w:w="701" w:type="dxa"/>
            <w:vAlign w:val="center"/>
            <w:hideMark/>
          </w:tcPr>
          <w:p w14:paraId="45302102" w14:textId="77777777" w:rsidR="00581C24" w:rsidRPr="002621EB" w:rsidRDefault="00581C24" w:rsidP="00493781"/>
        </w:tc>
        <w:tc>
          <w:tcPr>
            <w:tcW w:w="132" w:type="dxa"/>
            <w:vAlign w:val="center"/>
            <w:hideMark/>
          </w:tcPr>
          <w:p w14:paraId="626F2CEE" w14:textId="77777777" w:rsidR="00581C24" w:rsidRPr="002621EB" w:rsidRDefault="00581C24" w:rsidP="00493781"/>
        </w:tc>
        <w:tc>
          <w:tcPr>
            <w:tcW w:w="70" w:type="dxa"/>
            <w:vAlign w:val="center"/>
            <w:hideMark/>
          </w:tcPr>
          <w:p w14:paraId="5E1B932E" w14:textId="77777777" w:rsidR="00581C24" w:rsidRPr="002621EB" w:rsidRDefault="00581C24" w:rsidP="00493781"/>
        </w:tc>
        <w:tc>
          <w:tcPr>
            <w:tcW w:w="16" w:type="dxa"/>
            <w:vAlign w:val="center"/>
            <w:hideMark/>
          </w:tcPr>
          <w:p w14:paraId="62EA3B0D" w14:textId="77777777" w:rsidR="00581C24" w:rsidRPr="002621EB" w:rsidRDefault="00581C24" w:rsidP="00493781"/>
        </w:tc>
        <w:tc>
          <w:tcPr>
            <w:tcW w:w="6" w:type="dxa"/>
            <w:vAlign w:val="center"/>
            <w:hideMark/>
          </w:tcPr>
          <w:p w14:paraId="4EE85EC7" w14:textId="77777777" w:rsidR="00581C24" w:rsidRPr="002621EB" w:rsidRDefault="00581C24" w:rsidP="00493781"/>
        </w:tc>
        <w:tc>
          <w:tcPr>
            <w:tcW w:w="690" w:type="dxa"/>
            <w:vAlign w:val="center"/>
            <w:hideMark/>
          </w:tcPr>
          <w:p w14:paraId="4388D834" w14:textId="77777777" w:rsidR="00581C24" w:rsidRPr="002621EB" w:rsidRDefault="00581C24" w:rsidP="00493781"/>
        </w:tc>
        <w:tc>
          <w:tcPr>
            <w:tcW w:w="132" w:type="dxa"/>
            <w:vAlign w:val="center"/>
            <w:hideMark/>
          </w:tcPr>
          <w:p w14:paraId="73DB098C" w14:textId="77777777" w:rsidR="00581C24" w:rsidRPr="002621EB" w:rsidRDefault="00581C24" w:rsidP="00493781"/>
        </w:tc>
        <w:tc>
          <w:tcPr>
            <w:tcW w:w="690" w:type="dxa"/>
            <w:vAlign w:val="center"/>
            <w:hideMark/>
          </w:tcPr>
          <w:p w14:paraId="350A24B7" w14:textId="77777777" w:rsidR="00581C24" w:rsidRPr="002621EB" w:rsidRDefault="00581C24" w:rsidP="00493781"/>
        </w:tc>
        <w:tc>
          <w:tcPr>
            <w:tcW w:w="410" w:type="dxa"/>
            <w:vAlign w:val="center"/>
            <w:hideMark/>
          </w:tcPr>
          <w:p w14:paraId="612F46D6" w14:textId="77777777" w:rsidR="00581C24" w:rsidRPr="002621EB" w:rsidRDefault="00581C24" w:rsidP="00493781"/>
        </w:tc>
        <w:tc>
          <w:tcPr>
            <w:tcW w:w="16" w:type="dxa"/>
            <w:vAlign w:val="center"/>
            <w:hideMark/>
          </w:tcPr>
          <w:p w14:paraId="6DBD6F15" w14:textId="77777777" w:rsidR="00581C24" w:rsidRPr="002621EB" w:rsidRDefault="00581C24" w:rsidP="00493781"/>
        </w:tc>
        <w:tc>
          <w:tcPr>
            <w:tcW w:w="50" w:type="dxa"/>
            <w:vAlign w:val="center"/>
            <w:hideMark/>
          </w:tcPr>
          <w:p w14:paraId="175B75B0" w14:textId="77777777" w:rsidR="00581C24" w:rsidRPr="002621EB" w:rsidRDefault="00581C24" w:rsidP="00493781"/>
        </w:tc>
        <w:tc>
          <w:tcPr>
            <w:tcW w:w="50" w:type="dxa"/>
            <w:vAlign w:val="center"/>
            <w:hideMark/>
          </w:tcPr>
          <w:p w14:paraId="2ABE9A8F" w14:textId="77777777" w:rsidR="00581C24" w:rsidRPr="002621EB" w:rsidRDefault="00581C24" w:rsidP="00493781"/>
        </w:tc>
      </w:tr>
      <w:tr w:rsidR="00581C24" w:rsidRPr="002621EB" w14:paraId="36DB64EE"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8AD4123"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69A8A25F"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569FB5E"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DDD0B5B" w14:textId="77777777" w:rsidR="00581C24" w:rsidRPr="002621EB" w:rsidRDefault="00581C24" w:rsidP="00493781">
            <w:r w:rsidRPr="002621EB">
              <w:t>1.018.400</w:t>
            </w:r>
          </w:p>
        </w:tc>
        <w:tc>
          <w:tcPr>
            <w:tcW w:w="1468" w:type="dxa"/>
            <w:tcBorders>
              <w:top w:val="nil"/>
              <w:left w:val="nil"/>
              <w:bottom w:val="nil"/>
              <w:right w:val="single" w:sz="8" w:space="0" w:color="auto"/>
            </w:tcBorders>
            <w:shd w:val="clear" w:color="auto" w:fill="auto"/>
            <w:noWrap/>
            <w:vAlign w:val="bottom"/>
            <w:hideMark/>
          </w:tcPr>
          <w:p w14:paraId="3409837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C054B2A" w14:textId="77777777" w:rsidR="00581C24" w:rsidRPr="002621EB" w:rsidRDefault="00581C24" w:rsidP="00493781">
            <w:r w:rsidRPr="002621EB">
              <w:t>1018400</w:t>
            </w:r>
          </w:p>
        </w:tc>
        <w:tc>
          <w:tcPr>
            <w:tcW w:w="768" w:type="dxa"/>
            <w:tcBorders>
              <w:top w:val="nil"/>
              <w:left w:val="nil"/>
              <w:bottom w:val="nil"/>
              <w:right w:val="single" w:sz="8" w:space="0" w:color="auto"/>
            </w:tcBorders>
            <w:shd w:val="clear" w:color="auto" w:fill="auto"/>
            <w:noWrap/>
            <w:vAlign w:val="bottom"/>
            <w:hideMark/>
          </w:tcPr>
          <w:p w14:paraId="2221696B" w14:textId="77777777" w:rsidR="00581C24" w:rsidRPr="002621EB" w:rsidRDefault="00581C24" w:rsidP="00493781">
            <w:r w:rsidRPr="002621EB">
              <w:t>1,00</w:t>
            </w:r>
          </w:p>
        </w:tc>
        <w:tc>
          <w:tcPr>
            <w:tcW w:w="16" w:type="dxa"/>
            <w:vAlign w:val="center"/>
            <w:hideMark/>
          </w:tcPr>
          <w:p w14:paraId="76D5FBB8" w14:textId="77777777" w:rsidR="00581C24" w:rsidRPr="002621EB" w:rsidRDefault="00581C24" w:rsidP="00493781"/>
        </w:tc>
        <w:tc>
          <w:tcPr>
            <w:tcW w:w="6" w:type="dxa"/>
            <w:vAlign w:val="center"/>
            <w:hideMark/>
          </w:tcPr>
          <w:p w14:paraId="0A26B77C" w14:textId="77777777" w:rsidR="00581C24" w:rsidRPr="002621EB" w:rsidRDefault="00581C24" w:rsidP="00493781"/>
        </w:tc>
        <w:tc>
          <w:tcPr>
            <w:tcW w:w="6" w:type="dxa"/>
            <w:vAlign w:val="center"/>
            <w:hideMark/>
          </w:tcPr>
          <w:p w14:paraId="0A59CA6B" w14:textId="77777777" w:rsidR="00581C24" w:rsidRPr="002621EB" w:rsidRDefault="00581C24" w:rsidP="00493781"/>
        </w:tc>
        <w:tc>
          <w:tcPr>
            <w:tcW w:w="6" w:type="dxa"/>
            <w:vAlign w:val="center"/>
            <w:hideMark/>
          </w:tcPr>
          <w:p w14:paraId="31B73174" w14:textId="77777777" w:rsidR="00581C24" w:rsidRPr="002621EB" w:rsidRDefault="00581C24" w:rsidP="00493781"/>
        </w:tc>
        <w:tc>
          <w:tcPr>
            <w:tcW w:w="6" w:type="dxa"/>
            <w:vAlign w:val="center"/>
            <w:hideMark/>
          </w:tcPr>
          <w:p w14:paraId="5BF10D06" w14:textId="77777777" w:rsidR="00581C24" w:rsidRPr="002621EB" w:rsidRDefault="00581C24" w:rsidP="00493781"/>
        </w:tc>
        <w:tc>
          <w:tcPr>
            <w:tcW w:w="6" w:type="dxa"/>
            <w:vAlign w:val="center"/>
            <w:hideMark/>
          </w:tcPr>
          <w:p w14:paraId="498D8FDF" w14:textId="77777777" w:rsidR="00581C24" w:rsidRPr="002621EB" w:rsidRDefault="00581C24" w:rsidP="00493781"/>
        </w:tc>
        <w:tc>
          <w:tcPr>
            <w:tcW w:w="6" w:type="dxa"/>
            <w:vAlign w:val="center"/>
            <w:hideMark/>
          </w:tcPr>
          <w:p w14:paraId="56D53F0B" w14:textId="77777777" w:rsidR="00581C24" w:rsidRPr="002621EB" w:rsidRDefault="00581C24" w:rsidP="00493781"/>
        </w:tc>
        <w:tc>
          <w:tcPr>
            <w:tcW w:w="801" w:type="dxa"/>
            <w:vAlign w:val="center"/>
            <w:hideMark/>
          </w:tcPr>
          <w:p w14:paraId="4DE06B74" w14:textId="77777777" w:rsidR="00581C24" w:rsidRPr="002621EB" w:rsidRDefault="00581C24" w:rsidP="00493781"/>
        </w:tc>
        <w:tc>
          <w:tcPr>
            <w:tcW w:w="690" w:type="dxa"/>
            <w:vAlign w:val="center"/>
            <w:hideMark/>
          </w:tcPr>
          <w:p w14:paraId="35870E8B" w14:textId="77777777" w:rsidR="00581C24" w:rsidRPr="002621EB" w:rsidRDefault="00581C24" w:rsidP="00493781"/>
        </w:tc>
        <w:tc>
          <w:tcPr>
            <w:tcW w:w="801" w:type="dxa"/>
            <w:vAlign w:val="center"/>
            <w:hideMark/>
          </w:tcPr>
          <w:p w14:paraId="1945B654" w14:textId="77777777" w:rsidR="00581C24" w:rsidRPr="002621EB" w:rsidRDefault="00581C24" w:rsidP="00493781"/>
        </w:tc>
        <w:tc>
          <w:tcPr>
            <w:tcW w:w="578" w:type="dxa"/>
            <w:vAlign w:val="center"/>
            <w:hideMark/>
          </w:tcPr>
          <w:p w14:paraId="2270611A" w14:textId="77777777" w:rsidR="00581C24" w:rsidRPr="002621EB" w:rsidRDefault="00581C24" w:rsidP="00493781"/>
        </w:tc>
        <w:tc>
          <w:tcPr>
            <w:tcW w:w="701" w:type="dxa"/>
            <w:vAlign w:val="center"/>
            <w:hideMark/>
          </w:tcPr>
          <w:p w14:paraId="4C49D8D8" w14:textId="77777777" w:rsidR="00581C24" w:rsidRPr="002621EB" w:rsidRDefault="00581C24" w:rsidP="00493781"/>
        </w:tc>
        <w:tc>
          <w:tcPr>
            <w:tcW w:w="132" w:type="dxa"/>
            <w:vAlign w:val="center"/>
            <w:hideMark/>
          </w:tcPr>
          <w:p w14:paraId="4810AB5D" w14:textId="77777777" w:rsidR="00581C24" w:rsidRPr="002621EB" w:rsidRDefault="00581C24" w:rsidP="00493781"/>
        </w:tc>
        <w:tc>
          <w:tcPr>
            <w:tcW w:w="70" w:type="dxa"/>
            <w:vAlign w:val="center"/>
            <w:hideMark/>
          </w:tcPr>
          <w:p w14:paraId="428AE0E8" w14:textId="77777777" w:rsidR="00581C24" w:rsidRPr="002621EB" w:rsidRDefault="00581C24" w:rsidP="00493781"/>
        </w:tc>
        <w:tc>
          <w:tcPr>
            <w:tcW w:w="16" w:type="dxa"/>
            <w:vAlign w:val="center"/>
            <w:hideMark/>
          </w:tcPr>
          <w:p w14:paraId="64E3011E" w14:textId="77777777" w:rsidR="00581C24" w:rsidRPr="002621EB" w:rsidRDefault="00581C24" w:rsidP="00493781"/>
        </w:tc>
        <w:tc>
          <w:tcPr>
            <w:tcW w:w="6" w:type="dxa"/>
            <w:vAlign w:val="center"/>
            <w:hideMark/>
          </w:tcPr>
          <w:p w14:paraId="73AEB7C2" w14:textId="77777777" w:rsidR="00581C24" w:rsidRPr="002621EB" w:rsidRDefault="00581C24" w:rsidP="00493781"/>
        </w:tc>
        <w:tc>
          <w:tcPr>
            <w:tcW w:w="690" w:type="dxa"/>
            <w:vAlign w:val="center"/>
            <w:hideMark/>
          </w:tcPr>
          <w:p w14:paraId="10CC81D8" w14:textId="77777777" w:rsidR="00581C24" w:rsidRPr="002621EB" w:rsidRDefault="00581C24" w:rsidP="00493781"/>
        </w:tc>
        <w:tc>
          <w:tcPr>
            <w:tcW w:w="132" w:type="dxa"/>
            <w:vAlign w:val="center"/>
            <w:hideMark/>
          </w:tcPr>
          <w:p w14:paraId="109DF265" w14:textId="77777777" w:rsidR="00581C24" w:rsidRPr="002621EB" w:rsidRDefault="00581C24" w:rsidP="00493781"/>
        </w:tc>
        <w:tc>
          <w:tcPr>
            <w:tcW w:w="690" w:type="dxa"/>
            <w:vAlign w:val="center"/>
            <w:hideMark/>
          </w:tcPr>
          <w:p w14:paraId="1668C5A4" w14:textId="77777777" w:rsidR="00581C24" w:rsidRPr="002621EB" w:rsidRDefault="00581C24" w:rsidP="00493781"/>
        </w:tc>
        <w:tc>
          <w:tcPr>
            <w:tcW w:w="410" w:type="dxa"/>
            <w:vAlign w:val="center"/>
            <w:hideMark/>
          </w:tcPr>
          <w:p w14:paraId="4C72D9DA" w14:textId="77777777" w:rsidR="00581C24" w:rsidRPr="002621EB" w:rsidRDefault="00581C24" w:rsidP="00493781"/>
        </w:tc>
        <w:tc>
          <w:tcPr>
            <w:tcW w:w="16" w:type="dxa"/>
            <w:vAlign w:val="center"/>
            <w:hideMark/>
          </w:tcPr>
          <w:p w14:paraId="6D1C5FA7" w14:textId="77777777" w:rsidR="00581C24" w:rsidRPr="002621EB" w:rsidRDefault="00581C24" w:rsidP="00493781"/>
        </w:tc>
        <w:tc>
          <w:tcPr>
            <w:tcW w:w="50" w:type="dxa"/>
            <w:vAlign w:val="center"/>
            <w:hideMark/>
          </w:tcPr>
          <w:p w14:paraId="748E733D" w14:textId="77777777" w:rsidR="00581C24" w:rsidRPr="002621EB" w:rsidRDefault="00581C24" w:rsidP="00493781"/>
        </w:tc>
        <w:tc>
          <w:tcPr>
            <w:tcW w:w="50" w:type="dxa"/>
            <w:vAlign w:val="center"/>
            <w:hideMark/>
          </w:tcPr>
          <w:p w14:paraId="17E7E8D1" w14:textId="77777777" w:rsidR="00581C24" w:rsidRPr="002621EB" w:rsidRDefault="00581C24" w:rsidP="00493781"/>
        </w:tc>
      </w:tr>
      <w:tr w:rsidR="00581C24" w:rsidRPr="002621EB" w14:paraId="77C8394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9BBD17C"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55603F6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86D9647"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F2B1AA7" w14:textId="77777777" w:rsidR="00581C24" w:rsidRPr="002621EB" w:rsidRDefault="00581C24" w:rsidP="00493781">
            <w:r w:rsidRPr="002621EB">
              <w:t>28.700</w:t>
            </w:r>
          </w:p>
        </w:tc>
        <w:tc>
          <w:tcPr>
            <w:tcW w:w="1468" w:type="dxa"/>
            <w:tcBorders>
              <w:top w:val="nil"/>
              <w:left w:val="nil"/>
              <w:bottom w:val="nil"/>
              <w:right w:val="single" w:sz="8" w:space="0" w:color="auto"/>
            </w:tcBorders>
            <w:shd w:val="clear" w:color="auto" w:fill="auto"/>
            <w:noWrap/>
            <w:vAlign w:val="bottom"/>
            <w:hideMark/>
          </w:tcPr>
          <w:p w14:paraId="43AA51F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817F7CD" w14:textId="77777777" w:rsidR="00581C24" w:rsidRPr="002621EB" w:rsidRDefault="00581C24" w:rsidP="00493781">
            <w:r w:rsidRPr="002621EB">
              <w:t>28700</w:t>
            </w:r>
          </w:p>
        </w:tc>
        <w:tc>
          <w:tcPr>
            <w:tcW w:w="768" w:type="dxa"/>
            <w:tcBorders>
              <w:top w:val="nil"/>
              <w:left w:val="nil"/>
              <w:bottom w:val="nil"/>
              <w:right w:val="single" w:sz="8" w:space="0" w:color="auto"/>
            </w:tcBorders>
            <w:shd w:val="clear" w:color="auto" w:fill="auto"/>
            <w:noWrap/>
            <w:vAlign w:val="bottom"/>
            <w:hideMark/>
          </w:tcPr>
          <w:p w14:paraId="4A8A69B6" w14:textId="77777777" w:rsidR="00581C24" w:rsidRPr="002621EB" w:rsidRDefault="00581C24" w:rsidP="00493781">
            <w:r w:rsidRPr="002621EB">
              <w:t>1,00</w:t>
            </w:r>
          </w:p>
        </w:tc>
        <w:tc>
          <w:tcPr>
            <w:tcW w:w="16" w:type="dxa"/>
            <w:vAlign w:val="center"/>
            <w:hideMark/>
          </w:tcPr>
          <w:p w14:paraId="3B0636DF" w14:textId="77777777" w:rsidR="00581C24" w:rsidRPr="002621EB" w:rsidRDefault="00581C24" w:rsidP="00493781"/>
        </w:tc>
        <w:tc>
          <w:tcPr>
            <w:tcW w:w="6" w:type="dxa"/>
            <w:vAlign w:val="center"/>
            <w:hideMark/>
          </w:tcPr>
          <w:p w14:paraId="7873D4FC" w14:textId="77777777" w:rsidR="00581C24" w:rsidRPr="002621EB" w:rsidRDefault="00581C24" w:rsidP="00493781"/>
        </w:tc>
        <w:tc>
          <w:tcPr>
            <w:tcW w:w="6" w:type="dxa"/>
            <w:vAlign w:val="center"/>
            <w:hideMark/>
          </w:tcPr>
          <w:p w14:paraId="0EBECECC" w14:textId="77777777" w:rsidR="00581C24" w:rsidRPr="002621EB" w:rsidRDefault="00581C24" w:rsidP="00493781"/>
        </w:tc>
        <w:tc>
          <w:tcPr>
            <w:tcW w:w="6" w:type="dxa"/>
            <w:vAlign w:val="center"/>
            <w:hideMark/>
          </w:tcPr>
          <w:p w14:paraId="49101657" w14:textId="77777777" w:rsidR="00581C24" w:rsidRPr="002621EB" w:rsidRDefault="00581C24" w:rsidP="00493781"/>
        </w:tc>
        <w:tc>
          <w:tcPr>
            <w:tcW w:w="6" w:type="dxa"/>
            <w:vAlign w:val="center"/>
            <w:hideMark/>
          </w:tcPr>
          <w:p w14:paraId="0935E438" w14:textId="77777777" w:rsidR="00581C24" w:rsidRPr="002621EB" w:rsidRDefault="00581C24" w:rsidP="00493781"/>
        </w:tc>
        <w:tc>
          <w:tcPr>
            <w:tcW w:w="6" w:type="dxa"/>
            <w:vAlign w:val="center"/>
            <w:hideMark/>
          </w:tcPr>
          <w:p w14:paraId="7380FF4C" w14:textId="77777777" w:rsidR="00581C24" w:rsidRPr="002621EB" w:rsidRDefault="00581C24" w:rsidP="00493781"/>
        </w:tc>
        <w:tc>
          <w:tcPr>
            <w:tcW w:w="6" w:type="dxa"/>
            <w:vAlign w:val="center"/>
            <w:hideMark/>
          </w:tcPr>
          <w:p w14:paraId="36CF0756" w14:textId="77777777" w:rsidR="00581C24" w:rsidRPr="002621EB" w:rsidRDefault="00581C24" w:rsidP="00493781"/>
        </w:tc>
        <w:tc>
          <w:tcPr>
            <w:tcW w:w="801" w:type="dxa"/>
            <w:vAlign w:val="center"/>
            <w:hideMark/>
          </w:tcPr>
          <w:p w14:paraId="3F594A7B" w14:textId="77777777" w:rsidR="00581C24" w:rsidRPr="002621EB" w:rsidRDefault="00581C24" w:rsidP="00493781"/>
        </w:tc>
        <w:tc>
          <w:tcPr>
            <w:tcW w:w="690" w:type="dxa"/>
            <w:vAlign w:val="center"/>
            <w:hideMark/>
          </w:tcPr>
          <w:p w14:paraId="5F8B1B29" w14:textId="77777777" w:rsidR="00581C24" w:rsidRPr="002621EB" w:rsidRDefault="00581C24" w:rsidP="00493781"/>
        </w:tc>
        <w:tc>
          <w:tcPr>
            <w:tcW w:w="801" w:type="dxa"/>
            <w:vAlign w:val="center"/>
            <w:hideMark/>
          </w:tcPr>
          <w:p w14:paraId="769DE2DC" w14:textId="77777777" w:rsidR="00581C24" w:rsidRPr="002621EB" w:rsidRDefault="00581C24" w:rsidP="00493781"/>
        </w:tc>
        <w:tc>
          <w:tcPr>
            <w:tcW w:w="578" w:type="dxa"/>
            <w:vAlign w:val="center"/>
            <w:hideMark/>
          </w:tcPr>
          <w:p w14:paraId="22151280" w14:textId="77777777" w:rsidR="00581C24" w:rsidRPr="002621EB" w:rsidRDefault="00581C24" w:rsidP="00493781"/>
        </w:tc>
        <w:tc>
          <w:tcPr>
            <w:tcW w:w="701" w:type="dxa"/>
            <w:vAlign w:val="center"/>
            <w:hideMark/>
          </w:tcPr>
          <w:p w14:paraId="1D7386A7" w14:textId="77777777" w:rsidR="00581C24" w:rsidRPr="002621EB" w:rsidRDefault="00581C24" w:rsidP="00493781"/>
        </w:tc>
        <w:tc>
          <w:tcPr>
            <w:tcW w:w="132" w:type="dxa"/>
            <w:vAlign w:val="center"/>
            <w:hideMark/>
          </w:tcPr>
          <w:p w14:paraId="74017973" w14:textId="77777777" w:rsidR="00581C24" w:rsidRPr="002621EB" w:rsidRDefault="00581C24" w:rsidP="00493781"/>
        </w:tc>
        <w:tc>
          <w:tcPr>
            <w:tcW w:w="70" w:type="dxa"/>
            <w:vAlign w:val="center"/>
            <w:hideMark/>
          </w:tcPr>
          <w:p w14:paraId="779D273C" w14:textId="77777777" w:rsidR="00581C24" w:rsidRPr="002621EB" w:rsidRDefault="00581C24" w:rsidP="00493781"/>
        </w:tc>
        <w:tc>
          <w:tcPr>
            <w:tcW w:w="16" w:type="dxa"/>
            <w:vAlign w:val="center"/>
            <w:hideMark/>
          </w:tcPr>
          <w:p w14:paraId="62F72FBE" w14:textId="77777777" w:rsidR="00581C24" w:rsidRPr="002621EB" w:rsidRDefault="00581C24" w:rsidP="00493781"/>
        </w:tc>
        <w:tc>
          <w:tcPr>
            <w:tcW w:w="6" w:type="dxa"/>
            <w:vAlign w:val="center"/>
            <w:hideMark/>
          </w:tcPr>
          <w:p w14:paraId="3FEF6B1C" w14:textId="77777777" w:rsidR="00581C24" w:rsidRPr="002621EB" w:rsidRDefault="00581C24" w:rsidP="00493781"/>
        </w:tc>
        <w:tc>
          <w:tcPr>
            <w:tcW w:w="690" w:type="dxa"/>
            <w:vAlign w:val="center"/>
            <w:hideMark/>
          </w:tcPr>
          <w:p w14:paraId="5EECD7E7" w14:textId="77777777" w:rsidR="00581C24" w:rsidRPr="002621EB" w:rsidRDefault="00581C24" w:rsidP="00493781"/>
        </w:tc>
        <w:tc>
          <w:tcPr>
            <w:tcW w:w="132" w:type="dxa"/>
            <w:vAlign w:val="center"/>
            <w:hideMark/>
          </w:tcPr>
          <w:p w14:paraId="3F23A4BD" w14:textId="77777777" w:rsidR="00581C24" w:rsidRPr="002621EB" w:rsidRDefault="00581C24" w:rsidP="00493781"/>
        </w:tc>
        <w:tc>
          <w:tcPr>
            <w:tcW w:w="690" w:type="dxa"/>
            <w:vAlign w:val="center"/>
            <w:hideMark/>
          </w:tcPr>
          <w:p w14:paraId="5573CF1C" w14:textId="77777777" w:rsidR="00581C24" w:rsidRPr="002621EB" w:rsidRDefault="00581C24" w:rsidP="00493781"/>
        </w:tc>
        <w:tc>
          <w:tcPr>
            <w:tcW w:w="410" w:type="dxa"/>
            <w:vAlign w:val="center"/>
            <w:hideMark/>
          </w:tcPr>
          <w:p w14:paraId="56DD46F4" w14:textId="77777777" w:rsidR="00581C24" w:rsidRPr="002621EB" w:rsidRDefault="00581C24" w:rsidP="00493781"/>
        </w:tc>
        <w:tc>
          <w:tcPr>
            <w:tcW w:w="16" w:type="dxa"/>
            <w:vAlign w:val="center"/>
            <w:hideMark/>
          </w:tcPr>
          <w:p w14:paraId="01F7DA0F" w14:textId="77777777" w:rsidR="00581C24" w:rsidRPr="002621EB" w:rsidRDefault="00581C24" w:rsidP="00493781"/>
        </w:tc>
        <w:tc>
          <w:tcPr>
            <w:tcW w:w="50" w:type="dxa"/>
            <w:vAlign w:val="center"/>
            <w:hideMark/>
          </w:tcPr>
          <w:p w14:paraId="1C7515A4" w14:textId="77777777" w:rsidR="00581C24" w:rsidRPr="002621EB" w:rsidRDefault="00581C24" w:rsidP="00493781"/>
        </w:tc>
        <w:tc>
          <w:tcPr>
            <w:tcW w:w="50" w:type="dxa"/>
            <w:vAlign w:val="center"/>
            <w:hideMark/>
          </w:tcPr>
          <w:p w14:paraId="52CC0427" w14:textId="77777777" w:rsidR="00581C24" w:rsidRPr="002621EB" w:rsidRDefault="00581C24" w:rsidP="00493781"/>
        </w:tc>
      </w:tr>
      <w:tr w:rsidR="00581C24" w:rsidRPr="002621EB" w14:paraId="6156B136"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749AB2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0382C6B"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460CED9F"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904C40D" w14:textId="77777777" w:rsidR="00581C24" w:rsidRPr="002621EB" w:rsidRDefault="00581C24" w:rsidP="00493781">
            <w:r w:rsidRPr="002621EB">
              <w:t>14000</w:t>
            </w:r>
          </w:p>
        </w:tc>
        <w:tc>
          <w:tcPr>
            <w:tcW w:w="1468" w:type="dxa"/>
            <w:tcBorders>
              <w:top w:val="nil"/>
              <w:left w:val="nil"/>
              <w:bottom w:val="nil"/>
              <w:right w:val="single" w:sz="8" w:space="0" w:color="auto"/>
            </w:tcBorders>
            <w:shd w:val="clear" w:color="000000" w:fill="FFFFFF"/>
            <w:noWrap/>
            <w:vAlign w:val="bottom"/>
            <w:hideMark/>
          </w:tcPr>
          <w:p w14:paraId="46E2180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AC01D81" w14:textId="77777777" w:rsidR="00581C24" w:rsidRPr="002621EB" w:rsidRDefault="00581C24" w:rsidP="00493781">
            <w:r w:rsidRPr="002621EB">
              <w:t>14000</w:t>
            </w:r>
          </w:p>
        </w:tc>
        <w:tc>
          <w:tcPr>
            <w:tcW w:w="768" w:type="dxa"/>
            <w:tcBorders>
              <w:top w:val="nil"/>
              <w:left w:val="nil"/>
              <w:bottom w:val="nil"/>
              <w:right w:val="single" w:sz="8" w:space="0" w:color="auto"/>
            </w:tcBorders>
            <w:shd w:val="clear" w:color="auto" w:fill="auto"/>
            <w:noWrap/>
            <w:vAlign w:val="bottom"/>
            <w:hideMark/>
          </w:tcPr>
          <w:p w14:paraId="6738C5B6" w14:textId="77777777" w:rsidR="00581C24" w:rsidRPr="002621EB" w:rsidRDefault="00581C24" w:rsidP="00493781">
            <w:r w:rsidRPr="002621EB">
              <w:t>1,00</w:t>
            </w:r>
          </w:p>
        </w:tc>
        <w:tc>
          <w:tcPr>
            <w:tcW w:w="16" w:type="dxa"/>
            <w:vAlign w:val="center"/>
            <w:hideMark/>
          </w:tcPr>
          <w:p w14:paraId="0805CDE2" w14:textId="77777777" w:rsidR="00581C24" w:rsidRPr="002621EB" w:rsidRDefault="00581C24" w:rsidP="00493781"/>
        </w:tc>
        <w:tc>
          <w:tcPr>
            <w:tcW w:w="6" w:type="dxa"/>
            <w:vAlign w:val="center"/>
            <w:hideMark/>
          </w:tcPr>
          <w:p w14:paraId="61B806C1" w14:textId="77777777" w:rsidR="00581C24" w:rsidRPr="002621EB" w:rsidRDefault="00581C24" w:rsidP="00493781"/>
        </w:tc>
        <w:tc>
          <w:tcPr>
            <w:tcW w:w="6" w:type="dxa"/>
            <w:vAlign w:val="center"/>
            <w:hideMark/>
          </w:tcPr>
          <w:p w14:paraId="6BE80808" w14:textId="77777777" w:rsidR="00581C24" w:rsidRPr="002621EB" w:rsidRDefault="00581C24" w:rsidP="00493781"/>
        </w:tc>
        <w:tc>
          <w:tcPr>
            <w:tcW w:w="6" w:type="dxa"/>
            <w:vAlign w:val="center"/>
            <w:hideMark/>
          </w:tcPr>
          <w:p w14:paraId="3F8906A7" w14:textId="77777777" w:rsidR="00581C24" w:rsidRPr="002621EB" w:rsidRDefault="00581C24" w:rsidP="00493781"/>
        </w:tc>
        <w:tc>
          <w:tcPr>
            <w:tcW w:w="6" w:type="dxa"/>
            <w:vAlign w:val="center"/>
            <w:hideMark/>
          </w:tcPr>
          <w:p w14:paraId="06D1164E" w14:textId="77777777" w:rsidR="00581C24" w:rsidRPr="002621EB" w:rsidRDefault="00581C24" w:rsidP="00493781"/>
        </w:tc>
        <w:tc>
          <w:tcPr>
            <w:tcW w:w="6" w:type="dxa"/>
            <w:vAlign w:val="center"/>
            <w:hideMark/>
          </w:tcPr>
          <w:p w14:paraId="1E515573" w14:textId="77777777" w:rsidR="00581C24" w:rsidRPr="002621EB" w:rsidRDefault="00581C24" w:rsidP="00493781"/>
        </w:tc>
        <w:tc>
          <w:tcPr>
            <w:tcW w:w="6" w:type="dxa"/>
            <w:vAlign w:val="center"/>
            <w:hideMark/>
          </w:tcPr>
          <w:p w14:paraId="3147EF93" w14:textId="77777777" w:rsidR="00581C24" w:rsidRPr="002621EB" w:rsidRDefault="00581C24" w:rsidP="00493781"/>
        </w:tc>
        <w:tc>
          <w:tcPr>
            <w:tcW w:w="801" w:type="dxa"/>
            <w:vAlign w:val="center"/>
            <w:hideMark/>
          </w:tcPr>
          <w:p w14:paraId="2FBEA93A" w14:textId="77777777" w:rsidR="00581C24" w:rsidRPr="002621EB" w:rsidRDefault="00581C24" w:rsidP="00493781"/>
        </w:tc>
        <w:tc>
          <w:tcPr>
            <w:tcW w:w="690" w:type="dxa"/>
            <w:vAlign w:val="center"/>
            <w:hideMark/>
          </w:tcPr>
          <w:p w14:paraId="406EF335" w14:textId="77777777" w:rsidR="00581C24" w:rsidRPr="002621EB" w:rsidRDefault="00581C24" w:rsidP="00493781"/>
        </w:tc>
        <w:tc>
          <w:tcPr>
            <w:tcW w:w="801" w:type="dxa"/>
            <w:vAlign w:val="center"/>
            <w:hideMark/>
          </w:tcPr>
          <w:p w14:paraId="7B75099F" w14:textId="77777777" w:rsidR="00581C24" w:rsidRPr="002621EB" w:rsidRDefault="00581C24" w:rsidP="00493781"/>
        </w:tc>
        <w:tc>
          <w:tcPr>
            <w:tcW w:w="578" w:type="dxa"/>
            <w:vAlign w:val="center"/>
            <w:hideMark/>
          </w:tcPr>
          <w:p w14:paraId="53FF2301" w14:textId="77777777" w:rsidR="00581C24" w:rsidRPr="002621EB" w:rsidRDefault="00581C24" w:rsidP="00493781"/>
        </w:tc>
        <w:tc>
          <w:tcPr>
            <w:tcW w:w="701" w:type="dxa"/>
            <w:vAlign w:val="center"/>
            <w:hideMark/>
          </w:tcPr>
          <w:p w14:paraId="7DEEBC25" w14:textId="77777777" w:rsidR="00581C24" w:rsidRPr="002621EB" w:rsidRDefault="00581C24" w:rsidP="00493781"/>
        </w:tc>
        <w:tc>
          <w:tcPr>
            <w:tcW w:w="132" w:type="dxa"/>
            <w:vAlign w:val="center"/>
            <w:hideMark/>
          </w:tcPr>
          <w:p w14:paraId="4AB4CF07" w14:textId="77777777" w:rsidR="00581C24" w:rsidRPr="002621EB" w:rsidRDefault="00581C24" w:rsidP="00493781"/>
        </w:tc>
        <w:tc>
          <w:tcPr>
            <w:tcW w:w="70" w:type="dxa"/>
            <w:vAlign w:val="center"/>
            <w:hideMark/>
          </w:tcPr>
          <w:p w14:paraId="1577157D" w14:textId="77777777" w:rsidR="00581C24" w:rsidRPr="002621EB" w:rsidRDefault="00581C24" w:rsidP="00493781"/>
        </w:tc>
        <w:tc>
          <w:tcPr>
            <w:tcW w:w="16" w:type="dxa"/>
            <w:vAlign w:val="center"/>
            <w:hideMark/>
          </w:tcPr>
          <w:p w14:paraId="14801D00" w14:textId="77777777" w:rsidR="00581C24" w:rsidRPr="002621EB" w:rsidRDefault="00581C24" w:rsidP="00493781"/>
        </w:tc>
        <w:tc>
          <w:tcPr>
            <w:tcW w:w="6" w:type="dxa"/>
            <w:vAlign w:val="center"/>
            <w:hideMark/>
          </w:tcPr>
          <w:p w14:paraId="11E55282" w14:textId="77777777" w:rsidR="00581C24" w:rsidRPr="002621EB" w:rsidRDefault="00581C24" w:rsidP="00493781"/>
        </w:tc>
        <w:tc>
          <w:tcPr>
            <w:tcW w:w="690" w:type="dxa"/>
            <w:vAlign w:val="center"/>
            <w:hideMark/>
          </w:tcPr>
          <w:p w14:paraId="259AFFF9" w14:textId="77777777" w:rsidR="00581C24" w:rsidRPr="002621EB" w:rsidRDefault="00581C24" w:rsidP="00493781"/>
        </w:tc>
        <w:tc>
          <w:tcPr>
            <w:tcW w:w="132" w:type="dxa"/>
            <w:vAlign w:val="center"/>
            <w:hideMark/>
          </w:tcPr>
          <w:p w14:paraId="465AB685" w14:textId="77777777" w:rsidR="00581C24" w:rsidRPr="002621EB" w:rsidRDefault="00581C24" w:rsidP="00493781"/>
        </w:tc>
        <w:tc>
          <w:tcPr>
            <w:tcW w:w="690" w:type="dxa"/>
            <w:vAlign w:val="center"/>
            <w:hideMark/>
          </w:tcPr>
          <w:p w14:paraId="2118D599" w14:textId="77777777" w:rsidR="00581C24" w:rsidRPr="002621EB" w:rsidRDefault="00581C24" w:rsidP="00493781"/>
        </w:tc>
        <w:tc>
          <w:tcPr>
            <w:tcW w:w="410" w:type="dxa"/>
            <w:vAlign w:val="center"/>
            <w:hideMark/>
          </w:tcPr>
          <w:p w14:paraId="50C71AC9" w14:textId="77777777" w:rsidR="00581C24" w:rsidRPr="002621EB" w:rsidRDefault="00581C24" w:rsidP="00493781"/>
        </w:tc>
        <w:tc>
          <w:tcPr>
            <w:tcW w:w="16" w:type="dxa"/>
            <w:vAlign w:val="center"/>
            <w:hideMark/>
          </w:tcPr>
          <w:p w14:paraId="015B6073" w14:textId="77777777" w:rsidR="00581C24" w:rsidRPr="002621EB" w:rsidRDefault="00581C24" w:rsidP="00493781"/>
        </w:tc>
        <w:tc>
          <w:tcPr>
            <w:tcW w:w="50" w:type="dxa"/>
            <w:vAlign w:val="center"/>
            <w:hideMark/>
          </w:tcPr>
          <w:p w14:paraId="298FBD92" w14:textId="77777777" w:rsidR="00581C24" w:rsidRPr="002621EB" w:rsidRDefault="00581C24" w:rsidP="00493781"/>
        </w:tc>
        <w:tc>
          <w:tcPr>
            <w:tcW w:w="50" w:type="dxa"/>
            <w:vAlign w:val="center"/>
            <w:hideMark/>
          </w:tcPr>
          <w:p w14:paraId="0A6860D0" w14:textId="77777777" w:rsidR="00581C24" w:rsidRPr="002621EB" w:rsidRDefault="00581C24" w:rsidP="00493781"/>
        </w:tc>
      </w:tr>
      <w:tr w:rsidR="00581C24" w:rsidRPr="002621EB" w14:paraId="3548EA69"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55D95C2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EB19CDD"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4EDB897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материјал-набавка</w:t>
            </w:r>
            <w:proofErr w:type="spellEnd"/>
            <w:r w:rsidRPr="002621EB">
              <w:t xml:space="preserve"> </w:t>
            </w:r>
            <w:proofErr w:type="spellStart"/>
            <w:r w:rsidRPr="002621EB">
              <w:t>књига</w:t>
            </w:r>
            <w:proofErr w:type="spellEnd"/>
            <w:r w:rsidRPr="002621EB">
              <w:t xml:space="preserve"> </w:t>
            </w:r>
            <w:proofErr w:type="spellStart"/>
            <w:r w:rsidRPr="002621EB">
              <w:t>за</w:t>
            </w:r>
            <w:proofErr w:type="spellEnd"/>
            <w:r w:rsidRPr="002621EB">
              <w:t xml:space="preserve"> </w:t>
            </w:r>
            <w:proofErr w:type="spellStart"/>
            <w:r w:rsidRPr="002621EB">
              <w:t>дјецу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734DF56" w14:textId="77777777" w:rsidR="00581C24" w:rsidRPr="002621EB" w:rsidRDefault="00581C24" w:rsidP="00493781">
            <w:r w:rsidRPr="002621EB">
              <w:t>2700</w:t>
            </w:r>
          </w:p>
        </w:tc>
        <w:tc>
          <w:tcPr>
            <w:tcW w:w="1468" w:type="dxa"/>
            <w:tcBorders>
              <w:top w:val="nil"/>
              <w:left w:val="nil"/>
              <w:bottom w:val="nil"/>
              <w:right w:val="single" w:sz="8" w:space="0" w:color="auto"/>
            </w:tcBorders>
            <w:shd w:val="clear" w:color="000000" w:fill="FFFFFF"/>
            <w:noWrap/>
            <w:vAlign w:val="bottom"/>
            <w:hideMark/>
          </w:tcPr>
          <w:p w14:paraId="2268C8E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8F0E80B" w14:textId="77777777" w:rsidR="00581C24" w:rsidRPr="002621EB" w:rsidRDefault="00581C24" w:rsidP="00493781">
            <w:r w:rsidRPr="002621EB">
              <w:t>2700</w:t>
            </w:r>
          </w:p>
        </w:tc>
        <w:tc>
          <w:tcPr>
            <w:tcW w:w="768" w:type="dxa"/>
            <w:tcBorders>
              <w:top w:val="nil"/>
              <w:left w:val="nil"/>
              <w:bottom w:val="nil"/>
              <w:right w:val="single" w:sz="8" w:space="0" w:color="auto"/>
            </w:tcBorders>
            <w:shd w:val="clear" w:color="auto" w:fill="auto"/>
            <w:noWrap/>
            <w:vAlign w:val="bottom"/>
            <w:hideMark/>
          </w:tcPr>
          <w:p w14:paraId="3D02AD76" w14:textId="77777777" w:rsidR="00581C24" w:rsidRPr="002621EB" w:rsidRDefault="00581C24" w:rsidP="00493781">
            <w:r w:rsidRPr="002621EB">
              <w:t>1,00</w:t>
            </w:r>
          </w:p>
        </w:tc>
        <w:tc>
          <w:tcPr>
            <w:tcW w:w="16" w:type="dxa"/>
            <w:vAlign w:val="center"/>
            <w:hideMark/>
          </w:tcPr>
          <w:p w14:paraId="2AC55BF0" w14:textId="77777777" w:rsidR="00581C24" w:rsidRPr="002621EB" w:rsidRDefault="00581C24" w:rsidP="00493781"/>
        </w:tc>
        <w:tc>
          <w:tcPr>
            <w:tcW w:w="6" w:type="dxa"/>
            <w:vAlign w:val="center"/>
            <w:hideMark/>
          </w:tcPr>
          <w:p w14:paraId="7064D862" w14:textId="77777777" w:rsidR="00581C24" w:rsidRPr="002621EB" w:rsidRDefault="00581C24" w:rsidP="00493781"/>
        </w:tc>
        <w:tc>
          <w:tcPr>
            <w:tcW w:w="6" w:type="dxa"/>
            <w:vAlign w:val="center"/>
            <w:hideMark/>
          </w:tcPr>
          <w:p w14:paraId="67CE0B67" w14:textId="77777777" w:rsidR="00581C24" w:rsidRPr="002621EB" w:rsidRDefault="00581C24" w:rsidP="00493781"/>
        </w:tc>
        <w:tc>
          <w:tcPr>
            <w:tcW w:w="6" w:type="dxa"/>
            <w:vAlign w:val="center"/>
            <w:hideMark/>
          </w:tcPr>
          <w:p w14:paraId="66986C85" w14:textId="77777777" w:rsidR="00581C24" w:rsidRPr="002621EB" w:rsidRDefault="00581C24" w:rsidP="00493781"/>
        </w:tc>
        <w:tc>
          <w:tcPr>
            <w:tcW w:w="6" w:type="dxa"/>
            <w:vAlign w:val="center"/>
            <w:hideMark/>
          </w:tcPr>
          <w:p w14:paraId="00881F0F" w14:textId="77777777" w:rsidR="00581C24" w:rsidRPr="002621EB" w:rsidRDefault="00581C24" w:rsidP="00493781"/>
        </w:tc>
        <w:tc>
          <w:tcPr>
            <w:tcW w:w="6" w:type="dxa"/>
            <w:vAlign w:val="center"/>
            <w:hideMark/>
          </w:tcPr>
          <w:p w14:paraId="011C35C7" w14:textId="77777777" w:rsidR="00581C24" w:rsidRPr="002621EB" w:rsidRDefault="00581C24" w:rsidP="00493781"/>
        </w:tc>
        <w:tc>
          <w:tcPr>
            <w:tcW w:w="6" w:type="dxa"/>
            <w:vAlign w:val="center"/>
            <w:hideMark/>
          </w:tcPr>
          <w:p w14:paraId="3247D708" w14:textId="77777777" w:rsidR="00581C24" w:rsidRPr="002621EB" w:rsidRDefault="00581C24" w:rsidP="00493781"/>
        </w:tc>
        <w:tc>
          <w:tcPr>
            <w:tcW w:w="801" w:type="dxa"/>
            <w:vAlign w:val="center"/>
            <w:hideMark/>
          </w:tcPr>
          <w:p w14:paraId="091114AD" w14:textId="77777777" w:rsidR="00581C24" w:rsidRPr="002621EB" w:rsidRDefault="00581C24" w:rsidP="00493781"/>
        </w:tc>
        <w:tc>
          <w:tcPr>
            <w:tcW w:w="690" w:type="dxa"/>
            <w:vAlign w:val="center"/>
            <w:hideMark/>
          </w:tcPr>
          <w:p w14:paraId="6F52F5F7" w14:textId="77777777" w:rsidR="00581C24" w:rsidRPr="002621EB" w:rsidRDefault="00581C24" w:rsidP="00493781"/>
        </w:tc>
        <w:tc>
          <w:tcPr>
            <w:tcW w:w="801" w:type="dxa"/>
            <w:vAlign w:val="center"/>
            <w:hideMark/>
          </w:tcPr>
          <w:p w14:paraId="5CB3075E" w14:textId="77777777" w:rsidR="00581C24" w:rsidRPr="002621EB" w:rsidRDefault="00581C24" w:rsidP="00493781"/>
        </w:tc>
        <w:tc>
          <w:tcPr>
            <w:tcW w:w="578" w:type="dxa"/>
            <w:vAlign w:val="center"/>
            <w:hideMark/>
          </w:tcPr>
          <w:p w14:paraId="5B2E8254" w14:textId="77777777" w:rsidR="00581C24" w:rsidRPr="002621EB" w:rsidRDefault="00581C24" w:rsidP="00493781"/>
        </w:tc>
        <w:tc>
          <w:tcPr>
            <w:tcW w:w="701" w:type="dxa"/>
            <w:vAlign w:val="center"/>
            <w:hideMark/>
          </w:tcPr>
          <w:p w14:paraId="224AC0E9" w14:textId="77777777" w:rsidR="00581C24" w:rsidRPr="002621EB" w:rsidRDefault="00581C24" w:rsidP="00493781"/>
        </w:tc>
        <w:tc>
          <w:tcPr>
            <w:tcW w:w="132" w:type="dxa"/>
            <w:vAlign w:val="center"/>
            <w:hideMark/>
          </w:tcPr>
          <w:p w14:paraId="28D76FCE" w14:textId="77777777" w:rsidR="00581C24" w:rsidRPr="002621EB" w:rsidRDefault="00581C24" w:rsidP="00493781"/>
        </w:tc>
        <w:tc>
          <w:tcPr>
            <w:tcW w:w="70" w:type="dxa"/>
            <w:vAlign w:val="center"/>
            <w:hideMark/>
          </w:tcPr>
          <w:p w14:paraId="6BE8FE69" w14:textId="77777777" w:rsidR="00581C24" w:rsidRPr="002621EB" w:rsidRDefault="00581C24" w:rsidP="00493781"/>
        </w:tc>
        <w:tc>
          <w:tcPr>
            <w:tcW w:w="16" w:type="dxa"/>
            <w:vAlign w:val="center"/>
            <w:hideMark/>
          </w:tcPr>
          <w:p w14:paraId="6474F469" w14:textId="77777777" w:rsidR="00581C24" w:rsidRPr="002621EB" w:rsidRDefault="00581C24" w:rsidP="00493781"/>
        </w:tc>
        <w:tc>
          <w:tcPr>
            <w:tcW w:w="6" w:type="dxa"/>
            <w:vAlign w:val="center"/>
            <w:hideMark/>
          </w:tcPr>
          <w:p w14:paraId="75D13A21" w14:textId="77777777" w:rsidR="00581C24" w:rsidRPr="002621EB" w:rsidRDefault="00581C24" w:rsidP="00493781"/>
        </w:tc>
        <w:tc>
          <w:tcPr>
            <w:tcW w:w="690" w:type="dxa"/>
            <w:vAlign w:val="center"/>
            <w:hideMark/>
          </w:tcPr>
          <w:p w14:paraId="76B009F5" w14:textId="77777777" w:rsidR="00581C24" w:rsidRPr="002621EB" w:rsidRDefault="00581C24" w:rsidP="00493781"/>
        </w:tc>
        <w:tc>
          <w:tcPr>
            <w:tcW w:w="132" w:type="dxa"/>
            <w:vAlign w:val="center"/>
            <w:hideMark/>
          </w:tcPr>
          <w:p w14:paraId="5A7AF383" w14:textId="77777777" w:rsidR="00581C24" w:rsidRPr="002621EB" w:rsidRDefault="00581C24" w:rsidP="00493781"/>
        </w:tc>
        <w:tc>
          <w:tcPr>
            <w:tcW w:w="690" w:type="dxa"/>
            <w:vAlign w:val="center"/>
            <w:hideMark/>
          </w:tcPr>
          <w:p w14:paraId="39DCDE01" w14:textId="77777777" w:rsidR="00581C24" w:rsidRPr="002621EB" w:rsidRDefault="00581C24" w:rsidP="00493781"/>
        </w:tc>
        <w:tc>
          <w:tcPr>
            <w:tcW w:w="410" w:type="dxa"/>
            <w:vAlign w:val="center"/>
            <w:hideMark/>
          </w:tcPr>
          <w:p w14:paraId="693D980A" w14:textId="77777777" w:rsidR="00581C24" w:rsidRPr="002621EB" w:rsidRDefault="00581C24" w:rsidP="00493781"/>
        </w:tc>
        <w:tc>
          <w:tcPr>
            <w:tcW w:w="16" w:type="dxa"/>
            <w:vAlign w:val="center"/>
            <w:hideMark/>
          </w:tcPr>
          <w:p w14:paraId="7AFEA300" w14:textId="77777777" w:rsidR="00581C24" w:rsidRPr="002621EB" w:rsidRDefault="00581C24" w:rsidP="00493781"/>
        </w:tc>
        <w:tc>
          <w:tcPr>
            <w:tcW w:w="50" w:type="dxa"/>
            <w:vAlign w:val="center"/>
            <w:hideMark/>
          </w:tcPr>
          <w:p w14:paraId="15C0425F" w14:textId="77777777" w:rsidR="00581C24" w:rsidRPr="002621EB" w:rsidRDefault="00581C24" w:rsidP="00493781"/>
        </w:tc>
        <w:tc>
          <w:tcPr>
            <w:tcW w:w="50" w:type="dxa"/>
            <w:vAlign w:val="center"/>
            <w:hideMark/>
          </w:tcPr>
          <w:p w14:paraId="0BBEE44C" w14:textId="77777777" w:rsidR="00581C24" w:rsidRPr="002621EB" w:rsidRDefault="00581C24" w:rsidP="00493781"/>
        </w:tc>
      </w:tr>
      <w:tr w:rsidR="00581C24" w:rsidRPr="002621EB" w14:paraId="715A707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9559DD4"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7494A621"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05B63135"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98A836A" w14:textId="77777777" w:rsidR="00581C24" w:rsidRPr="002621EB" w:rsidRDefault="00581C24" w:rsidP="00493781">
            <w:r w:rsidRPr="002621EB">
              <w:t>12000</w:t>
            </w:r>
          </w:p>
        </w:tc>
        <w:tc>
          <w:tcPr>
            <w:tcW w:w="1468" w:type="dxa"/>
            <w:tcBorders>
              <w:top w:val="nil"/>
              <w:left w:val="nil"/>
              <w:bottom w:val="nil"/>
              <w:right w:val="single" w:sz="8" w:space="0" w:color="auto"/>
            </w:tcBorders>
            <w:shd w:val="clear" w:color="000000" w:fill="FFFFFF"/>
            <w:noWrap/>
            <w:vAlign w:val="bottom"/>
            <w:hideMark/>
          </w:tcPr>
          <w:p w14:paraId="11E0461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3ED85E5" w14:textId="77777777" w:rsidR="00581C24" w:rsidRPr="002621EB" w:rsidRDefault="00581C24" w:rsidP="00493781">
            <w:r w:rsidRPr="002621EB">
              <w:t>12000</w:t>
            </w:r>
          </w:p>
        </w:tc>
        <w:tc>
          <w:tcPr>
            <w:tcW w:w="768" w:type="dxa"/>
            <w:tcBorders>
              <w:top w:val="nil"/>
              <w:left w:val="nil"/>
              <w:bottom w:val="nil"/>
              <w:right w:val="single" w:sz="8" w:space="0" w:color="auto"/>
            </w:tcBorders>
            <w:shd w:val="clear" w:color="auto" w:fill="auto"/>
            <w:noWrap/>
            <w:vAlign w:val="bottom"/>
            <w:hideMark/>
          </w:tcPr>
          <w:p w14:paraId="2A367C1B" w14:textId="77777777" w:rsidR="00581C24" w:rsidRPr="002621EB" w:rsidRDefault="00581C24" w:rsidP="00493781">
            <w:r w:rsidRPr="002621EB">
              <w:t>1,00</w:t>
            </w:r>
          </w:p>
        </w:tc>
        <w:tc>
          <w:tcPr>
            <w:tcW w:w="16" w:type="dxa"/>
            <w:vAlign w:val="center"/>
            <w:hideMark/>
          </w:tcPr>
          <w:p w14:paraId="0743F074" w14:textId="77777777" w:rsidR="00581C24" w:rsidRPr="002621EB" w:rsidRDefault="00581C24" w:rsidP="00493781"/>
        </w:tc>
        <w:tc>
          <w:tcPr>
            <w:tcW w:w="6" w:type="dxa"/>
            <w:vAlign w:val="center"/>
            <w:hideMark/>
          </w:tcPr>
          <w:p w14:paraId="546C410B" w14:textId="77777777" w:rsidR="00581C24" w:rsidRPr="002621EB" w:rsidRDefault="00581C24" w:rsidP="00493781"/>
        </w:tc>
        <w:tc>
          <w:tcPr>
            <w:tcW w:w="6" w:type="dxa"/>
            <w:vAlign w:val="center"/>
            <w:hideMark/>
          </w:tcPr>
          <w:p w14:paraId="580837F5" w14:textId="77777777" w:rsidR="00581C24" w:rsidRPr="002621EB" w:rsidRDefault="00581C24" w:rsidP="00493781"/>
        </w:tc>
        <w:tc>
          <w:tcPr>
            <w:tcW w:w="6" w:type="dxa"/>
            <w:vAlign w:val="center"/>
            <w:hideMark/>
          </w:tcPr>
          <w:p w14:paraId="4E57A099" w14:textId="77777777" w:rsidR="00581C24" w:rsidRPr="002621EB" w:rsidRDefault="00581C24" w:rsidP="00493781"/>
        </w:tc>
        <w:tc>
          <w:tcPr>
            <w:tcW w:w="6" w:type="dxa"/>
            <w:vAlign w:val="center"/>
            <w:hideMark/>
          </w:tcPr>
          <w:p w14:paraId="12B8EB52" w14:textId="77777777" w:rsidR="00581C24" w:rsidRPr="002621EB" w:rsidRDefault="00581C24" w:rsidP="00493781"/>
        </w:tc>
        <w:tc>
          <w:tcPr>
            <w:tcW w:w="6" w:type="dxa"/>
            <w:vAlign w:val="center"/>
            <w:hideMark/>
          </w:tcPr>
          <w:p w14:paraId="5B28652E" w14:textId="77777777" w:rsidR="00581C24" w:rsidRPr="002621EB" w:rsidRDefault="00581C24" w:rsidP="00493781"/>
        </w:tc>
        <w:tc>
          <w:tcPr>
            <w:tcW w:w="6" w:type="dxa"/>
            <w:vAlign w:val="center"/>
            <w:hideMark/>
          </w:tcPr>
          <w:p w14:paraId="37BE7EFC" w14:textId="77777777" w:rsidR="00581C24" w:rsidRPr="002621EB" w:rsidRDefault="00581C24" w:rsidP="00493781"/>
        </w:tc>
        <w:tc>
          <w:tcPr>
            <w:tcW w:w="801" w:type="dxa"/>
            <w:vAlign w:val="center"/>
            <w:hideMark/>
          </w:tcPr>
          <w:p w14:paraId="221A6B41" w14:textId="77777777" w:rsidR="00581C24" w:rsidRPr="002621EB" w:rsidRDefault="00581C24" w:rsidP="00493781"/>
        </w:tc>
        <w:tc>
          <w:tcPr>
            <w:tcW w:w="690" w:type="dxa"/>
            <w:vAlign w:val="center"/>
            <w:hideMark/>
          </w:tcPr>
          <w:p w14:paraId="6A91710E" w14:textId="77777777" w:rsidR="00581C24" w:rsidRPr="002621EB" w:rsidRDefault="00581C24" w:rsidP="00493781"/>
        </w:tc>
        <w:tc>
          <w:tcPr>
            <w:tcW w:w="801" w:type="dxa"/>
            <w:vAlign w:val="center"/>
            <w:hideMark/>
          </w:tcPr>
          <w:p w14:paraId="68AB1B1F" w14:textId="77777777" w:rsidR="00581C24" w:rsidRPr="002621EB" w:rsidRDefault="00581C24" w:rsidP="00493781"/>
        </w:tc>
        <w:tc>
          <w:tcPr>
            <w:tcW w:w="578" w:type="dxa"/>
            <w:vAlign w:val="center"/>
            <w:hideMark/>
          </w:tcPr>
          <w:p w14:paraId="073C69D4" w14:textId="77777777" w:rsidR="00581C24" w:rsidRPr="002621EB" w:rsidRDefault="00581C24" w:rsidP="00493781"/>
        </w:tc>
        <w:tc>
          <w:tcPr>
            <w:tcW w:w="701" w:type="dxa"/>
            <w:vAlign w:val="center"/>
            <w:hideMark/>
          </w:tcPr>
          <w:p w14:paraId="33B49D45" w14:textId="77777777" w:rsidR="00581C24" w:rsidRPr="002621EB" w:rsidRDefault="00581C24" w:rsidP="00493781"/>
        </w:tc>
        <w:tc>
          <w:tcPr>
            <w:tcW w:w="132" w:type="dxa"/>
            <w:vAlign w:val="center"/>
            <w:hideMark/>
          </w:tcPr>
          <w:p w14:paraId="33021CD6" w14:textId="77777777" w:rsidR="00581C24" w:rsidRPr="002621EB" w:rsidRDefault="00581C24" w:rsidP="00493781"/>
        </w:tc>
        <w:tc>
          <w:tcPr>
            <w:tcW w:w="70" w:type="dxa"/>
            <w:vAlign w:val="center"/>
            <w:hideMark/>
          </w:tcPr>
          <w:p w14:paraId="7318FD21" w14:textId="77777777" w:rsidR="00581C24" w:rsidRPr="002621EB" w:rsidRDefault="00581C24" w:rsidP="00493781"/>
        </w:tc>
        <w:tc>
          <w:tcPr>
            <w:tcW w:w="16" w:type="dxa"/>
            <w:vAlign w:val="center"/>
            <w:hideMark/>
          </w:tcPr>
          <w:p w14:paraId="20B3CE74" w14:textId="77777777" w:rsidR="00581C24" w:rsidRPr="002621EB" w:rsidRDefault="00581C24" w:rsidP="00493781"/>
        </w:tc>
        <w:tc>
          <w:tcPr>
            <w:tcW w:w="6" w:type="dxa"/>
            <w:vAlign w:val="center"/>
            <w:hideMark/>
          </w:tcPr>
          <w:p w14:paraId="2D040E89" w14:textId="77777777" w:rsidR="00581C24" w:rsidRPr="002621EB" w:rsidRDefault="00581C24" w:rsidP="00493781"/>
        </w:tc>
        <w:tc>
          <w:tcPr>
            <w:tcW w:w="690" w:type="dxa"/>
            <w:vAlign w:val="center"/>
            <w:hideMark/>
          </w:tcPr>
          <w:p w14:paraId="0FAE61CF" w14:textId="77777777" w:rsidR="00581C24" w:rsidRPr="002621EB" w:rsidRDefault="00581C24" w:rsidP="00493781"/>
        </w:tc>
        <w:tc>
          <w:tcPr>
            <w:tcW w:w="132" w:type="dxa"/>
            <w:vAlign w:val="center"/>
            <w:hideMark/>
          </w:tcPr>
          <w:p w14:paraId="2FEAF2FB" w14:textId="77777777" w:rsidR="00581C24" w:rsidRPr="002621EB" w:rsidRDefault="00581C24" w:rsidP="00493781"/>
        </w:tc>
        <w:tc>
          <w:tcPr>
            <w:tcW w:w="690" w:type="dxa"/>
            <w:vAlign w:val="center"/>
            <w:hideMark/>
          </w:tcPr>
          <w:p w14:paraId="6378442C" w14:textId="77777777" w:rsidR="00581C24" w:rsidRPr="002621EB" w:rsidRDefault="00581C24" w:rsidP="00493781"/>
        </w:tc>
        <w:tc>
          <w:tcPr>
            <w:tcW w:w="410" w:type="dxa"/>
            <w:vAlign w:val="center"/>
            <w:hideMark/>
          </w:tcPr>
          <w:p w14:paraId="17DC46A5" w14:textId="77777777" w:rsidR="00581C24" w:rsidRPr="002621EB" w:rsidRDefault="00581C24" w:rsidP="00493781"/>
        </w:tc>
        <w:tc>
          <w:tcPr>
            <w:tcW w:w="16" w:type="dxa"/>
            <w:vAlign w:val="center"/>
            <w:hideMark/>
          </w:tcPr>
          <w:p w14:paraId="788EE8AD" w14:textId="77777777" w:rsidR="00581C24" w:rsidRPr="002621EB" w:rsidRDefault="00581C24" w:rsidP="00493781"/>
        </w:tc>
        <w:tc>
          <w:tcPr>
            <w:tcW w:w="50" w:type="dxa"/>
            <w:vAlign w:val="center"/>
            <w:hideMark/>
          </w:tcPr>
          <w:p w14:paraId="1D8132A8" w14:textId="77777777" w:rsidR="00581C24" w:rsidRPr="002621EB" w:rsidRDefault="00581C24" w:rsidP="00493781"/>
        </w:tc>
        <w:tc>
          <w:tcPr>
            <w:tcW w:w="50" w:type="dxa"/>
            <w:vAlign w:val="center"/>
            <w:hideMark/>
          </w:tcPr>
          <w:p w14:paraId="0081099D" w14:textId="77777777" w:rsidR="00581C24" w:rsidRPr="002621EB" w:rsidRDefault="00581C24" w:rsidP="00493781"/>
        </w:tc>
      </w:tr>
      <w:tr w:rsidR="00581C24" w:rsidRPr="002621EB" w14:paraId="5A82193B"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3598D04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27A495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85BA45B"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EBD218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8BC3C8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6A733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6D1CD1B" w14:textId="77777777" w:rsidR="00581C24" w:rsidRPr="002621EB" w:rsidRDefault="00581C24" w:rsidP="00493781">
            <w:r w:rsidRPr="002621EB">
              <w:t>#DIV/0!</w:t>
            </w:r>
          </w:p>
        </w:tc>
        <w:tc>
          <w:tcPr>
            <w:tcW w:w="16" w:type="dxa"/>
            <w:vAlign w:val="center"/>
            <w:hideMark/>
          </w:tcPr>
          <w:p w14:paraId="29B66864" w14:textId="77777777" w:rsidR="00581C24" w:rsidRPr="002621EB" w:rsidRDefault="00581C24" w:rsidP="00493781"/>
        </w:tc>
        <w:tc>
          <w:tcPr>
            <w:tcW w:w="6" w:type="dxa"/>
            <w:vAlign w:val="center"/>
            <w:hideMark/>
          </w:tcPr>
          <w:p w14:paraId="55CF872A" w14:textId="77777777" w:rsidR="00581C24" w:rsidRPr="002621EB" w:rsidRDefault="00581C24" w:rsidP="00493781"/>
        </w:tc>
        <w:tc>
          <w:tcPr>
            <w:tcW w:w="6" w:type="dxa"/>
            <w:vAlign w:val="center"/>
            <w:hideMark/>
          </w:tcPr>
          <w:p w14:paraId="15813100" w14:textId="77777777" w:rsidR="00581C24" w:rsidRPr="002621EB" w:rsidRDefault="00581C24" w:rsidP="00493781"/>
        </w:tc>
        <w:tc>
          <w:tcPr>
            <w:tcW w:w="6" w:type="dxa"/>
            <w:vAlign w:val="center"/>
            <w:hideMark/>
          </w:tcPr>
          <w:p w14:paraId="18417F34" w14:textId="77777777" w:rsidR="00581C24" w:rsidRPr="002621EB" w:rsidRDefault="00581C24" w:rsidP="00493781"/>
        </w:tc>
        <w:tc>
          <w:tcPr>
            <w:tcW w:w="6" w:type="dxa"/>
            <w:vAlign w:val="center"/>
            <w:hideMark/>
          </w:tcPr>
          <w:p w14:paraId="23B9BC31" w14:textId="77777777" w:rsidR="00581C24" w:rsidRPr="002621EB" w:rsidRDefault="00581C24" w:rsidP="00493781"/>
        </w:tc>
        <w:tc>
          <w:tcPr>
            <w:tcW w:w="6" w:type="dxa"/>
            <w:vAlign w:val="center"/>
            <w:hideMark/>
          </w:tcPr>
          <w:p w14:paraId="27757686" w14:textId="77777777" w:rsidR="00581C24" w:rsidRPr="002621EB" w:rsidRDefault="00581C24" w:rsidP="00493781"/>
        </w:tc>
        <w:tc>
          <w:tcPr>
            <w:tcW w:w="6" w:type="dxa"/>
            <w:vAlign w:val="center"/>
            <w:hideMark/>
          </w:tcPr>
          <w:p w14:paraId="6050BA89" w14:textId="77777777" w:rsidR="00581C24" w:rsidRPr="002621EB" w:rsidRDefault="00581C24" w:rsidP="00493781"/>
        </w:tc>
        <w:tc>
          <w:tcPr>
            <w:tcW w:w="801" w:type="dxa"/>
            <w:vAlign w:val="center"/>
            <w:hideMark/>
          </w:tcPr>
          <w:p w14:paraId="1410FB08" w14:textId="77777777" w:rsidR="00581C24" w:rsidRPr="002621EB" w:rsidRDefault="00581C24" w:rsidP="00493781"/>
        </w:tc>
        <w:tc>
          <w:tcPr>
            <w:tcW w:w="690" w:type="dxa"/>
            <w:vAlign w:val="center"/>
            <w:hideMark/>
          </w:tcPr>
          <w:p w14:paraId="6A7B0C8A" w14:textId="77777777" w:rsidR="00581C24" w:rsidRPr="002621EB" w:rsidRDefault="00581C24" w:rsidP="00493781"/>
        </w:tc>
        <w:tc>
          <w:tcPr>
            <w:tcW w:w="801" w:type="dxa"/>
            <w:vAlign w:val="center"/>
            <w:hideMark/>
          </w:tcPr>
          <w:p w14:paraId="0D9CF18A" w14:textId="77777777" w:rsidR="00581C24" w:rsidRPr="002621EB" w:rsidRDefault="00581C24" w:rsidP="00493781"/>
        </w:tc>
        <w:tc>
          <w:tcPr>
            <w:tcW w:w="578" w:type="dxa"/>
            <w:vAlign w:val="center"/>
            <w:hideMark/>
          </w:tcPr>
          <w:p w14:paraId="58EAE1B8" w14:textId="77777777" w:rsidR="00581C24" w:rsidRPr="002621EB" w:rsidRDefault="00581C24" w:rsidP="00493781"/>
        </w:tc>
        <w:tc>
          <w:tcPr>
            <w:tcW w:w="701" w:type="dxa"/>
            <w:vAlign w:val="center"/>
            <w:hideMark/>
          </w:tcPr>
          <w:p w14:paraId="45E23E96" w14:textId="77777777" w:rsidR="00581C24" w:rsidRPr="002621EB" w:rsidRDefault="00581C24" w:rsidP="00493781"/>
        </w:tc>
        <w:tc>
          <w:tcPr>
            <w:tcW w:w="132" w:type="dxa"/>
            <w:vAlign w:val="center"/>
            <w:hideMark/>
          </w:tcPr>
          <w:p w14:paraId="1387EC2B" w14:textId="77777777" w:rsidR="00581C24" w:rsidRPr="002621EB" w:rsidRDefault="00581C24" w:rsidP="00493781"/>
        </w:tc>
        <w:tc>
          <w:tcPr>
            <w:tcW w:w="70" w:type="dxa"/>
            <w:vAlign w:val="center"/>
            <w:hideMark/>
          </w:tcPr>
          <w:p w14:paraId="607BE1C5" w14:textId="77777777" w:rsidR="00581C24" w:rsidRPr="002621EB" w:rsidRDefault="00581C24" w:rsidP="00493781"/>
        </w:tc>
        <w:tc>
          <w:tcPr>
            <w:tcW w:w="16" w:type="dxa"/>
            <w:vAlign w:val="center"/>
            <w:hideMark/>
          </w:tcPr>
          <w:p w14:paraId="0B912C98" w14:textId="77777777" w:rsidR="00581C24" w:rsidRPr="002621EB" w:rsidRDefault="00581C24" w:rsidP="00493781"/>
        </w:tc>
        <w:tc>
          <w:tcPr>
            <w:tcW w:w="6" w:type="dxa"/>
            <w:vAlign w:val="center"/>
            <w:hideMark/>
          </w:tcPr>
          <w:p w14:paraId="5B687784" w14:textId="77777777" w:rsidR="00581C24" w:rsidRPr="002621EB" w:rsidRDefault="00581C24" w:rsidP="00493781"/>
        </w:tc>
        <w:tc>
          <w:tcPr>
            <w:tcW w:w="690" w:type="dxa"/>
            <w:vAlign w:val="center"/>
            <w:hideMark/>
          </w:tcPr>
          <w:p w14:paraId="51BDFAEA" w14:textId="77777777" w:rsidR="00581C24" w:rsidRPr="002621EB" w:rsidRDefault="00581C24" w:rsidP="00493781"/>
        </w:tc>
        <w:tc>
          <w:tcPr>
            <w:tcW w:w="132" w:type="dxa"/>
            <w:vAlign w:val="center"/>
            <w:hideMark/>
          </w:tcPr>
          <w:p w14:paraId="004FB56F" w14:textId="77777777" w:rsidR="00581C24" w:rsidRPr="002621EB" w:rsidRDefault="00581C24" w:rsidP="00493781"/>
        </w:tc>
        <w:tc>
          <w:tcPr>
            <w:tcW w:w="690" w:type="dxa"/>
            <w:vAlign w:val="center"/>
            <w:hideMark/>
          </w:tcPr>
          <w:p w14:paraId="0CF00F50" w14:textId="77777777" w:rsidR="00581C24" w:rsidRPr="002621EB" w:rsidRDefault="00581C24" w:rsidP="00493781"/>
        </w:tc>
        <w:tc>
          <w:tcPr>
            <w:tcW w:w="410" w:type="dxa"/>
            <w:vAlign w:val="center"/>
            <w:hideMark/>
          </w:tcPr>
          <w:p w14:paraId="70881513" w14:textId="77777777" w:rsidR="00581C24" w:rsidRPr="002621EB" w:rsidRDefault="00581C24" w:rsidP="00493781"/>
        </w:tc>
        <w:tc>
          <w:tcPr>
            <w:tcW w:w="16" w:type="dxa"/>
            <w:vAlign w:val="center"/>
            <w:hideMark/>
          </w:tcPr>
          <w:p w14:paraId="2F9D7E25" w14:textId="77777777" w:rsidR="00581C24" w:rsidRPr="002621EB" w:rsidRDefault="00581C24" w:rsidP="00493781"/>
        </w:tc>
        <w:tc>
          <w:tcPr>
            <w:tcW w:w="50" w:type="dxa"/>
            <w:vAlign w:val="center"/>
            <w:hideMark/>
          </w:tcPr>
          <w:p w14:paraId="47FD0C8F" w14:textId="77777777" w:rsidR="00581C24" w:rsidRPr="002621EB" w:rsidRDefault="00581C24" w:rsidP="00493781"/>
        </w:tc>
        <w:tc>
          <w:tcPr>
            <w:tcW w:w="50" w:type="dxa"/>
            <w:vAlign w:val="center"/>
            <w:hideMark/>
          </w:tcPr>
          <w:p w14:paraId="51D7AFDA" w14:textId="77777777" w:rsidR="00581C24" w:rsidRPr="002621EB" w:rsidRDefault="00581C24" w:rsidP="00493781"/>
        </w:tc>
      </w:tr>
      <w:tr w:rsidR="00581C24" w:rsidRPr="002621EB" w14:paraId="5745956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C0EE0DF" w14:textId="77777777" w:rsidR="00581C24" w:rsidRPr="002621EB" w:rsidRDefault="00581C24" w:rsidP="00493781">
            <w:r w:rsidRPr="002621EB">
              <w:t>416000</w:t>
            </w:r>
          </w:p>
        </w:tc>
        <w:tc>
          <w:tcPr>
            <w:tcW w:w="728" w:type="dxa"/>
            <w:tcBorders>
              <w:top w:val="nil"/>
              <w:left w:val="nil"/>
              <w:bottom w:val="nil"/>
              <w:right w:val="nil"/>
            </w:tcBorders>
            <w:shd w:val="clear" w:color="auto" w:fill="auto"/>
            <w:noWrap/>
            <w:vAlign w:val="bottom"/>
            <w:hideMark/>
          </w:tcPr>
          <w:p w14:paraId="71D5AF3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DAEBF06" w14:textId="77777777" w:rsidR="00581C24" w:rsidRPr="002621EB" w:rsidRDefault="00581C24" w:rsidP="00493781">
            <w:proofErr w:type="spellStart"/>
            <w:r w:rsidRPr="002621EB">
              <w:t>Дознаке</w:t>
            </w:r>
            <w:proofErr w:type="spellEnd"/>
            <w:r w:rsidRPr="002621EB">
              <w:t xml:space="preserve"> </w:t>
            </w:r>
            <w:proofErr w:type="spellStart"/>
            <w:r w:rsidRPr="002621EB">
              <w:t>на</w:t>
            </w:r>
            <w:proofErr w:type="spellEnd"/>
            <w:r w:rsidRPr="002621EB">
              <w:t xml:space="preserve"> </w:t>
            </w:r>
            <w:proofErr w:type="spellStart"/>
            <w:r w:rsidRPr="002621EB">
              <w:t>име</w:t>
            </w:r>
            <w:proofErr w:type="spellEnd"/>
            <w:r w:rsidRPr="002621EB">
              <w:t xml:space="preserve"> </w:t>
            </w:r>
            <w:proofErr w:type="spellStart"/>
            <w:r w:rsidRPr="002621EB">
              <w:t>социјалне</w:t>
            </w:r>
            <w:proofErr w:type="spellEnd"/>
            <w:r w:rsidRPr="002621EB">
              <w:t xml:space="preserve"> </w:t>
            </w:r>
            <w:proofErr w:type="spellStart"/>
            <w:r w:rsidRPr="002621EB">
              <w:t>заштите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3E302F4" w14:textId="77777777" w:rsidR="00581C24" w:rsidRPr="002621EB" w:rsidRDefault="00581C24" w:rsidP="00493781">
            <w:r w:rsidRPr="002621EB">
              <w:t>989.700</w:t>
            </w:r>
          </w:p>
        </w:tc>
        <w:tc>
          <w:tcPr>
            <w:tcW w:w="1468" w:type="dxa"/>
            <w:tcBorders>
              <w:top w:val="nil"/>
              <w:left w:val="nil"/>
              <w:bottom w:val="nil"/>
              <w:right w:val="single" w:sz="8" w:space="0" w:color="auto"/>
            </w:tcBorders>
            <w:shd w:val="clear" w:color="auto" w:fill="auto"/>
            <w:noWrap/>
            <w:vAlign w:val="bottom"/>
            <w:hideMark/>
          </w:tcPr>
          <w:p w14:paraId="56F4FFD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007B399" w14:textId="77777777" w:rsidR="00581C24" w:rsidRPr="002621EB" w:rsidRDefault="00581C24" w:rsidP="00493781">
            <w:r w:rsidRPr="002621EB">
              <w:t>989700</w:t>
            </w:r>
          </w:p>
        </w:tc>
        <w:tc>
          <w:tcPr>
            <w:tcW w:w="768" w:type="dxa"/>
            <w:tcBorders>
              <w:top w:val="nil"/>
              <w:left w:val="nil"/>
              <w:bottom w:val="nil"/>
              <w:right w:val="single" w:sz="8" w:space="0" w:color="auto"/>
            </w:tcBorders>
            <w:shd w:val="clear" w:color="auto" w:fill="auto"/>
            <w:noWrap/>
            <w:vAlign w:val="bottom"/>
            <w:hideMark/>
          </w:tcPr>
          <w:p w14:paraId="1281BBEB" w14:textId="77777777" w:rsidR="00581C24" w:rsidRPr="002621EB" w:rsidRDefault="00581C24" w:rsidP="00493781">
            <w:r w:rsidRPr="002621EB">
              <w:t>1,00</w:t>
            </w:r>
          </w:p>
        </w:tc>
        <w:tc>
          <w:tcPr>
            <w:tcW w:w="16" w:type="dxa"/>
            <w:vAlign w:val="center"/>
            <w:hideMark/>
          </w:tcPr>
          <w:p w14:paraId="1612D6DA" w14:textId="77777777" w:rsidR="00581C24" w:rsidRPr="002621EB" w:rsidRDefault="00581C24" w:rsidP="00493781"/>
        </w:tc>
        <w:tc>
          <w:tcPr>
            <w:tcW w:w="6" w:type="dxa"/>
            <w:vAlign w:val="center"/>
            <w:hideMark/>
          </w:tcPr>
          <w:p w14:paraId="6BC930AD" w14:textId="77777777" w:rsidR="00581C24" w:rsidRPr="002621EB" w:rsidRDefault="00581C24" w:rsidP="00493781"/>
        </w:tc>
        <w:tc>
          <w:tcPr>
            <w:tcW w:w="6" w:type="dxa"/>
            <w:vAlign w:val="center"/>
            <w:hideMark/>
          </w:tcPr>
          <w:p w14:paraId="205D41A1" w14:textId="77777777" w:rsidR="00581C24" w:rsidRPr="002621EB" w:rsidRDefault="00581C24" w:rsidP="00493781"/>
        </w:tc>
        <w:tc>
          <w:tcPr>
            <w:tcW w:w="6" w:type="dxa"/>
            <w:vAlign w:val="center"/>
            <w:hideMark/>
          </w:tcPr>
          <w:p w14:paraId="34AB7CCE" w14:textId="77777777" w:rsidR="00581C24" w:rsidRPr="002621EB" w:rsidRDefault="00581C24" w:rsidP="00493781"/>
        </w:tc>
        <w:tc>
          <w:tcPr>
            <w:tcW w:w="6" w:type="dxa"/>
            <w:vAlign w:val="center"/>
            <w:hideMark/>
          </w:tcPr>
          <w:p w14:paraId="31DFB0F8" w14:textId="77777777" w:rsidR="00581C24" w:rsidRPr="002621EB" w:rsidRDefault="00581C24" w:rsidP="00493781"/>
        </w:tc>
        <w:tc>
          <w:tcPr>
            <w:tcW w:w="6" w:type="dxa"/>
            <w:vAlign w:val="center"/>
            <w:hideMark/>
          </w:tcPr>
          <w:p w14:paraId="6D94F488" w14:textId="77777777" w:rsidR="00581C24" w:rsidRPr="002621EB" w:rsidRDefault="00581C24" w:rsidP="00493781"/>
        </w:tc>
        <w:tc>
          <w:tcPr>
            <w:tcW w:w="6" w:type="dxa"/>
            <w:vAlign w:val="center"/>
            <w:hideMark/>
          </w:tcPr>
          <w:p w14:paraId="0675E877" w14:textId="77777777" w:rsidR="00581C24" w:rsidRPr="002621EB" w:rsidRDefault="00581C24" w:rsidP="00493781"/>
        </w:tc>
        <w:tc>
          <w:tcPr>
            <w:tcW w:w="801" w:type="dxa"/>
            <w:vAlign w:val="center"/>
            <w:hideMark/>
          </w:tcPr>
          <w:p w14:paraId="7463D5CC" w14:textId="77777777" w:rsidR="00581C24" w:rsidRPr="002621EB" w:rsidRDefault="00581C24" w:rsidP="00493781"/>
        </w:tc>
        <w:tc>
          <w:tcPr>
            <w:tcW w:w="690" w:type="dxa"/>
            <w:vAlign w:val="center"/>
            <w:hideMark/>
          </w:tcPr>
          <w:p w14:paraId="350DF8A2" w14:textId="77777777" w:rsidR="00581C24" w:rsidRPr="002621EB" w:rsidRDefault="00581C24" w:rsidP="00493781"/>
        </w:tc>
        <w:tc>
          <w:tcPr>
            <w:tcW w:w="801" w:type="dxa"/>
            <w:vAlign w:val="center"/>
            <w:hideMark/>
          </w:tcPr>
          <w:p w14:paraId="74082CB3" w14:textId="77777777" w:rsidR="00581C24" w:rsidRPr="002621EB" w:rsidRDefault="00581C24" w:rsidP="00493781"/>
        </w:tc>
        <w:tc>
          <w:tcPr>
            <w:tcW w:w="578" w:type="dxa"/>
            <w:vAlign w:val="center"/>
            <w:hideMark/>
          </w:tcPr>
          <w:p w14:paraId="78A7C4A9" w14:textId="77777777" w:rsidR="00581C24" w:rsidRPr="002621EB" w:rsidRDefault="00581C24" w:rsidP="00493781"/>
        </w:tc>
        <w:tc>
          <w:tcPr>
            <w:tcW w:w="701" w:type="dxa"/>
            <w:vAlign w:val="center"/>
            <w:hideMark/>
          </w:tcPr>
          <w:p w14:paraId="57308E7D" w14:textId="77777777" w:rsidR="00581C24" w:rsidRPr="002621EB" w:rsidRDefault="00581C24" w:rsidP="00493781"/>
        </w:tc>
        <w:tc>
          <w:tcPr>
            <w:tcW w:w="132" w:type="dxa"/>
            <w:vAlign w:val="center"/>
            <w:hideMark/>
          </w:tcPr>
          <w:p w14:paraId="7CD73E6D" w14:textId="77777777" w:rsidR="00581C24" w:rsidRPr="002621EB" w:rsidRDefault="00581C24" w:rsidP="00493781"/>
        </w:tc>
        <w:tc>
          <w:tcPr>
            <w:tcW w:w="70" w:type="dxa"/>
            <w:vAlign w:val="center"/>
            <w:hideMark/>
          </w:tcPr>
          <w:p w14:paraId="6882E6D0" w14:textId="77777777" w:rsidR="00581C24" w:rsidRPr="002621EB" w:rsidRDefault="00581C24" w:rsidP="00493781"/>
        </w:tc>
        <w:tc>
          <w:tcPr>
            <w:tcW w:w="16" w:type="dxa"/>
            <w:vAlign w:val="center"/>
            <w:hideMark/>
          </w:tcPr>
          <w:p w14:paraId="00DDA64A" w14:textId="77777777" w:rsidR="00581C24" w:rsidRPr="002621EB" w:rsidRDefault="00581C24" w:rsidP="00493781"/>
        </w:tc>
        <w:tc>
          <w:tcPr>
            <w:tcW w:w="6" w:type="dxa"/>
            <w:vAlign w:val="center"/>
            <w:hideMark/>
          </w:tcPr>
          <w:p w14:paraId="52410780" w14:textId="77777777" w:rsidR="00581C24" w:rsidRPr="002621EB" w:rsidRDefault="00581C24" w:rsidP="00493781"/>
        </w:tc>
        <w:tc>
          <w:tcPr>
            <w:tcW w:w="690" w:type="dxa"/>
            <w:vAlign w:val="center"/>
            <w:hideMark/>
          </w:tcPr>
          <w:p w14:paraId="23C99032" w14:textId="77777777" w:rsidR="00581C24" w:rsidRPr="002621EB" w:rsidRDefault="00581C24" w:rsidP="00493781"/>
        </w:tc>
        <w:tc>
          <w:tcPr>
            <w:tcW w:w="132" w:type="dxa"/>
            <w:vAlign w:val="center"/>
            <w:hideMark/>
          </w:tcPr>
          <w:p w14:paraId="06AD932D" w14:textId="77777777" w:rsidR="00581C24" w:rsidRPr="002621EB" w:rsidRDefault="00581C24" w:rsidP="00493781"/>
        </w:tc>
        <w:tc>
          <w:tcPr>
            <w:tcW w:w="690" w:type="dxa"/>
            <w:vAlign w:val="center"/>
            <w:hideMark/>
          </w:tcPr>
          <w:p w14:paraId="4BF3E3FD" w14:textId="77777777" w:rsidR="00581C24" w:rsidRPr="002621EB" w:rsidRDefault="00581C24" w:rsidP="00493781"/>
        </w:tc>
        <w:tc>
          <w:tcPr>
            <w:tcW w:w="410" w:type="dxa"/>
            <w:vAlign w:val="center"/>
            <w:hideMark/>
          </w:tcPr>
          <w:p w14:paraId="667E350D" w14:textId="77777777" w:rsidR="00581C24" w:rsidRPr="002621EB" w:rsidRDefault="00581C24" w:rsidP="00493781"/>
        </w:tc>
        <w:tc>
          <w:tcPr>
            <w:tcW w:w="16" w:type="dxa"/>
            <w:vAlign w:val="center"/>
            <w:hideMark/>
          </w:tcPr>
          <w:p w14:paraId="12C63341" w14:textId="77777777" w:rsidR="00581C24" w:rsidRPr="002621EB" w:rsidRDefault="00581C24" w:rsidP="00493781"/>
        </w:tc>
        <w:tc>
          <w:tcPr>
            <w:tcW w:w="50" w:type="dxa"/>
            <w:vAlign w:val="center"/>
            <w:hideMark/>
          </w:tcPr>
          <w:p w14:paraId="58A8FDEF" w14:textId="77777777" w:rsidR="00581C24" w:rsidRPr="002621EB" w:rsidRDefault="00581C24" w:rsidP="00493781"/>
        </w:tc>
        <w:tc>
          <w:tcPr>
            <w:tcW w:w="50" w:type="dxa"/>
            <w:vAlign w:val="center"/>
            <w:hideMark/>
          </w:tcPr>
          <w:p w14:paraId="662291F0" w14:textId="77777777" w:rsidR="00581C24" w:rsidRPr="002621EB" w:rsidRDefault="00581C24" w:rsidP="00493781"/>
        </w:tc>
      </w:tr>
      <w:tr w:rsidR="00581C24" w:rsidRPr="002621EB" w14:paraId="1101028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3817BD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979B942"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0DC4E901" w14:textId="77777777" w:rsidR="00581C24" w:rsidRPr="002621EB" w:rsidRDefault="00581C24" w:rsidP="00493781">
            <w:proofErr w:type="spellStart"/>
            <w:r w:rsidRPr="002621EB">
              <w:t>Средства</w:t>
            </w:r>
            <w:proofErr w:type="spellEnd"/>
            <w:r w:rsidRPr="002621EB">
              <w:t xml:space="preserve"> </w:t>
            </w:r>
            <w:proofErr w:type="spellStart"/>
            <w:r w:rsidRPr="002621EB">
              <w:t>за</w:t>
            </w:r>
            <w:proofErr w:type="spellEnd"/>
            <w:r w:rsidRPr="002621EB">
              <w:t xml:space="preserve"> </w:t>
            </w:r>
            <w:proofErr w:type="spellStart"/>
            <w:r w:rsidRPr="002621EB">
              <w:t>унапређење</w:t>
            </w:r>
            <w:proofErr w:type="spellEnd"/>
            <w:r w:rsidRPr="002621EB">
              <w:t xml:space="preserve"> </w:t>
            </w:r>
            <w:proofErr w:type="spellStart"/>
            <w:r w:rsidRPr="002621EB">
              <w:t>положаја</w:t>
            </w:r>
            <w:proofErr w:type="spellEnd"/>
            <w:r w:rsidRPr="002621EB">
              <w:t xml:space="preserve"> </w:t>
            </w:r>
            <w:proofErr w:type="spellStart"/>
            <w:r w:rsidRPr="002621EB">
              <w:t>лица</w:t>
            </w:r>
            <w:proofErr w:type="spellEnd"/>
            <w:r w:rsidRPr="002621EB">
              <w:t xml:space="preserve"> </w:t>
            </w:r>
            <w:proofErr w:type="spellStart"/>
            <w:r w:rsidRPr="002621EB">
              <w:t>са</w:t>
            </w:r>
            <w:proofErr w:type="spellEnd"/>
            <w:r w:rsidRPr="002621EB">
              <w:t xml:space="preserve"> </w:t>
            </w:r>
            <w:proofErr w:type="spellStart"/>
            <w:r w:rsidRPr="002621EB">
              <w:t>инвалидитетом</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62B7E8A" w14:textId="77777777" w:rsidR="00581C24" w:rsidRPr="002621EB" w:rsidRDefault="00581C24" w:rsidP="00493781">
            <w:r w:rsidRPr="002621EB">
              <w:t>72.000</w:t>
            </w:r>
          </w:p>
        </w:tc>
        <w:tc>
          <w:tcPr>
            <w:tcW w:w="1468" w:type="dxa"/>
            <w:tcBorders>
              <w:top w:val="nil"/>
              <w:left w:val="nil"/>
              <w:bottom w:val="nil"/>
              <w:right w:val="single" w:sz="8" w:space="0" w:color="auto"/>
            </w:tcBorders>
            <w:shd w:val="clear" w:color="auto" w:fill="auto"/>
            <w:noWrap/>
            <w:vAlign w:val="bottom"/>
            <w:hideMark/>
          </w:tcPr>
          <w:p w14:paraId="5DA2504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6EF371F" w14:textId="77777777" w:rsidR="00581C24" w:rsidRPr="002621EB" w:rsidRDefault="00581C24" w:rsidP="00493781">
            <w:r w:rsidRPr="002621EB">
              <w:t>72000</w:t>
            </w:r>
          </w:p>
        </w:tc>
        <w:tc>
          <w:tcPr>
            <w:tcW w:w="768" w:type="dxa"/>
            <w:tcBorders>
              <w:top w:val="nil"/>
              <w:left w:val="nil"/>
              <w:bottom w:val="nil"/>
              <w:right w:val="single" w:sz="8" w:space="0" w:color="auto"/>
            </w:tcBorders>
            <w:shd w:val="clear" w:color="auto" w:fill="auto"/>
            <w:noWrap/>
            <w:vAlign w:val="bottom"/>
            <w:hideMark/>
          </w:tcPr>
          <w:p w14:paraId="12226CFE" w14:textId="77777777" w:rsidR="00581C24" w:rsidRPr="002621EB" w:rsidRDefault="00581C24" w:rsidP="00493781">
            <w:r w:rsidRPr="002621EB">
              <w:t>1,00</w:t>
            </w:r>
          </w:p>
        </w:tc>
        <w:tc>
          <w:tcPr>
            <w:tcW w:w="16" w:type="dxa"/>
            <w:vAlign w:val="center"/>
            <w:hideMark/>
          </w:tcPr>
          <w:p w14:paraId="4DBBFFC0" w14:textId="77777777" w:rsidR="00581C24" w:rsidRPr="002621EB" w:rsidRDefault="00581C24" w:rsidP="00493781"/>
        </w:tc>
        <w:tc>
          <w:tcPr>
            <w:tcW w:w="6" w:type="dxa"/>
            <w:vAlign w:val="center"/>
            <w:hideMark/>
          </w:tcPr>
          <w:p w14:paraId="404F3A6C" w14:textId="77777777" w:rsidR="00581C24" w:rsidRPr="002621EB" w:rsidRDefault="00581C24" w:rsidP="00493781"/>
        </w:tc>
        <w:tc>
          <w:tcPr>
            <w:tcW w:w="6" w:type="dxa"/>
            <w:vAlign w:val="center"/>
            <w:hideMark/>
          </w:tcPr>
          <w:p w14:paraId="3A811AA0" w14:textId="77777777" w:rsidR="00581C24" w:rsidRPr="002621EB" w:rsidRDefault="00581C24" w:rsidP="00493781"/>
        </w:tc>
        <w:tc>
          <w:tcPr>
            <w:tcW w:w="6" w:type="dxa"/>
            <w:vAlign w:val="center"/>
            <w:hideMark/>
          </w:tcPr>
          <w:p w14:paraId="05E73A5B" w14:textId="77777777" w:rsidR="00581C24" w:rsidRPr="002621EB" w:rsidRDefault="00581C24" w:rsidP="00493781"/>
        </w:tc>
        <w:tc>
          <w:tcPr>
            <w:tcW w:w="6" w:type="dxa"/>
            <w:vAlign w:val="center"/>
            <w:hideMark/>
          </w:tcPr>
          <w:p w14:paraId="12B65A73" w14:textId="77777777" w:rsidR="00581C24" w:rsidRPr="002621EB" w:rsidRDefault="00581C24" w:rsidP="00493781"/>
        </w:tc>
        <w:tc>
          <w:tcPr>
            <w:tcW w:w="6" w:type="dxa"/>
            <w:vAlign w:val="center"/>
            <w:hideMark/>
          </w:tcPr>
          <w:p w14:paraId="78B8B9C0" w14:textId="77777777" w:rsidR="00581C24" w:rsidRPr="002621EB" w:rsidRDefault="00581C24" w:rsidP="00493781"/>
        </w:tc>
        <w:tc>
          <w:tcPr>
            <w:tcW w:w="6" w:type="dxa"/>
            <w:vAlign w:val="center"/>
            <w:hideMark/>
          </w:tcPr>
          <w:p w14:paraId="61BB01FE" w14:textId="77777777" w:rsidR="00581C24" w:rsidRPr="002621EB" w:rsidRDefault="00581C24" w:rsidP="00493781"/>
        </w:tc>
        <w:tc>
          <w:tcPr>
            <w:tcW w:w="801" w:type="dxa"/>
            <w:vAlign w:val="center"/>
            <w:hideMark/>
          </w:tcPr>
          <w:p w14:paraId="5E48683B" w14:textId="77777777" w:rsidR="00581C24" w:rsidRPr="002621EB" w:rsidRDefault="00581C24" w:rsidP="00493781"/>
        </w:tc>
        <w:tc>
          <w:tcPr>
            <w:tcW w:w="690" w:type="dxa"/>
            <w:vAlign w:val="center"/>
            <w:hideMark/>
          </w:tcPr>
          <w:p w14:paraId="1AD37C0C" w14:textId="77777777" w:rsidR="00581C24" w:rsidRPr="002621EB" w:rsidRDefault="00581C24" w:rsidP="00493781"/>
        </w:tc>
        <w:tc>
          <w:tcPr>
            <w:tcW w:w="801" w:type="dxa"/>
            <w:vAlign w:val="center"/>
            <w:hideMark/>
          </w:tcPr>
          <w:p w14:paraId="3E4A9F51" w14:textId="77777777" w:rsidR="00581C24" w:rsidRPr="002621EB" w:rsidRDefault="00581C24" w:rsidP="00493781"/>
        </w:tc>
        <w:tc>
          <w:tcPr>
            <w:tcW w:w="578" w:type="dxa"/>
            <w:vAlign w:val="center"/>
            <w:hideMark/>
          </w:tcPr>
          <w:p w14:paraId="4FCEC0CA" w14:textId="77777777" w:rsidR="00581C24" w:rsidRPr="002621EB" w:rsidRDefault="00581C24" w:rsidP="00493781"/>
        </w:tc>
        <w:tc>
          <w:tcPr>
            <w:tcW w:w="701" w:type="dxa"/>
            <w:vAlign w:val="center"/>
            <w:hideMark/>
          </w:tcPr>
          <w:p w14:paraId="49C6E178" w14:textId="77777777" w:rsidR="00581C24" w:rsidRPr="002621EB" w:rsidRDefault="00581C24" w:rsidP="00493781"/>
        </w:tc>
        <w:tc>
          <w:tcPr>
            <w:tcW w:w="132" w:type="dxa"/>
            <w:vAlign w:val="center"/>
            <w:hideMark/>
          </w:tcPr>
          <w:p w14:paraId="6DC49B7F" w14:textId="77777777" w:rsidR="00581C24" w:rsidRPr="002621EB" w:rsidRDefault="00581C24" w:rsidP="00493781"/>
        </w:tc>
        <w:tc>
          <w:tcPr>
            <w:tcW w:w="70" w:type="dxa"/>
            <w:vAlign w:val="center"/>
            <w:hideMark/>
          </w:tcPr>
          <w:p w14:paraId="2A8E4E59" w14:textId="77777777" w:rsidR="00581C24" w:rsidRPr="002621EB" w:rsidRDefault="00581C24" w:rsidP="00493781"/>
        </w:tc>
        <w:tc>
          <w:tcPr>
            <w:tcW w:w="16" w:type="dxa"/>
            <w:vAlign w:val="center"/>
            <w:hideMark/>
          </w:tcPr>
          <w:p w14:paraId="306085DF" w14:textId="77777777" w:rsidR="00581C24" w:rsidRPr="002621EB" w:rsidRDefault="00581C24" w:rsidP="00493781"/>
        </w:tc>
        <w:tc>
          <w:tcPr>
            <w:tcW w:w="6" w:type="dxa"/>
            <w:vAlign w:val="center"/>
            <w:hideMark/>
          </w:tcPr>
          <w:p w14:paraId="01FC982D" w14:textId="77777777" w:rsidR="00581C24" w:rsidRPr="002621EB" w:rsidRDefault="00581C24" w:rsidP="00493781"/>
        </w:tc>
        <w:tc>
          <w:tcPr>
            <w:tcW w:w="690" w:type="dxa"/>
            <w:vAlign w:val="center"/>
            <w:hideMark/>
          </w:tcPr>
          <w:p w14:paraId="5266B9DB" w14:textId="77777777" w:rsidR="00581C24" w:rsidRPr="002621EB" w:rsidRDefault="00581C24" w:rsidP="00493781"/>
        </w:tc>
        <w:tc>
          <w:tcPr>
            <w:tcW w:w="132" w:type="dxa"/>
            <w:vAlign w:val="center"/>
            <w:hideMark/>
          </w:tcPr>
          <w:p w14:paraId="49F4F9A7" w14:textId="77777777" w:rsidR="00581C24" w:rsidRPr="002621EB" w:rsidRDefault="00581C24" w:rsidP="00493781"/>
        </w:tc>
        <w:tc>
          <w:tcPr>
            <w:tcW w:w="690" w:type="dxa"/>
            <w:vAlign w:val="center"/>
            <w:hideMark/>
          </w:tcPr>
          <w:p w14:paraId="561A4625" w14:textId="77777777" w:rsidR="00581C24" w:rsidRPr="002621EB" w:rsidRDefault="00581C24" w:rsidP="00493781"/>
        </w:tc>
        <w:tc>
          <w:tcPr>
            <w:tcW w:w="410" w:type="dxa"/>
            <w:vAlign w:val="center"/>
            <w:hideMark/>
          </w:tcPr>
          <w:p w14:paraId="4901E869" w14:textId="77777777" w:rsidR="00581C24" w:rsidRPr="002621EB" w:rsidRDefault="00581C24" w:rsidP="00493781"/>
        </w:tc>
        <w:tc>
          <w:tcPr>
            <w:tcW w:w="16" w:type="dxa"/>
            <w:vAlign w:val="center"/>
            <w:hideMark/>
          </w:tcPr>
          <w:p w14:paraId="693DDE5B" w14:textId="77777777" w:rsidR="00581C24" w:rsidRPr="002621EB" w:rsidRDefault="00581C24" w:rsidP="00493781"/>
        </w:tc>
        <w:tc>
          <w:tcPr>
            <w:tcW w:w="50" w:type="dxa"/>
            <w:vAlign w:val="center"/>
            <w:hideMark/>
          </w:tcPr>
          <w:p w14:paraId="05883D93" w14:textId="77777777" w:rsidR="00581C24" w:rsidRPr="002621EB" w:rsidRDefault="00581C24" w:rsidP="00493781"/>
        </w:tc>
        <w:tc>
          <w:tcPr>
            <w:tcW w:w="50" w:type="dxa"/>
            <w:vAlign w:val="center"/>
            <w:hideMark/>
          </w:tcPr>
          <w:p w14:paraId="56AEF52F" w14:textId="77777777" w:rsidR="00581C24" w:rsidRPr="002621EB" w:rsidRDefault="00581C24" w:rsidP="00493781"/>
        </w:tc>
      </w:tr>
      <w:tr w:rsidR="00581C24" w:rsidRPr="002621EB" w14:paraId="2C26425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ECB224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1EED5D6" w14:textId="77777777" w:rsidR="00581C24" w:rsidRPr="002621EB" w:rsidRDefault="00581C24" w:rsidP="00493781">
            <w:r w:rsidRPr="002621EB">
              <w:t>416300</w:t>
            </w:r>
          </w:p>
        </w:tc>
        <w:tc>
          <w:tcPr>
            <w:tcW w:w="10654" w:type="dxa"/>
            <w:tcBorders>
              <w:top w:val="nil"/>
              <w:left w:val="nil"/>
              <w:bottom w:val="nil"/>
              <w:right w:val="nil"/>
            </w:tcBorders>
            <w:shd w:val="clear" w:color="auto" w:fill="auto"/>
            <w:noWrap/>
            <w:vAlign w:val="bottom"/>
            <w:hideMark/>
          </w:tcPr>
          <w:p w14:paraId="428E36B4" w14:textId="77777777" w:rsidR="00581C24" w:rsidRPr="002621EB" w:rsidRDefault="00581C24" w:rsidP="00493781">
            <w:proofErr w:type="spellStart"/>
            <w:r w:rsidRPr="002621EB">
              <w:t>Смјештај</w:t>
            </w:r>
            <w:proofErr w:type="spellEnd"/>
            <w:r w:rsidRPr="002621EB">
              <w:t xml:space="preserve"> у </w:t>
            </w:r>
            <w:proofErr w:type="spellStart"/>
            <w:r w:rsidRPr="002621EB">
              <w:t>домове</w:t>
            </w:r>
            <w:proofErr w:type="spellEnd"/>
            <w:r w:rsidRPr="002621EB">
              <w:t xml:space="preserve"> </w:t>
            </w:r>
            <w:proofErr w:type="spellStart"/>
            <w:r w:rsidRPr="002621EB">
              <w:t>социјално</w:t>
            </w:r>
            <w:proofErr w:type="spellEnd"/>
            <w:r w:rsidRPr="002621EB">
              <w:t xml:space="preserve"> </w:t>
            </w:r>
            <w:proofErr w:type="spellStart"/>
            <w:r w:rsidRPr="002621EB">
              <w:t>угрожених</w:t>
            </w:r>
            <w:proofErr w:type="spellEnd"/>
            <w:r w:rsidRPr="002621EB">
              <w:t xml:space="preserve"> </w:t>
            </w:r>
            <w:proofErr w:type="spellStart"/>
            <w:r w:rsidRPr="002621EB">
              <w:t>лица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4D56790" w14:textId="77777777" w:rsidR="00581C24" w:rsidRPr="002621EB" w:rsidRDefault="00581C24" w:rsidP="00493781">
            <w:r w:rsidRPr="002621EB">
              <w:t>157700</w:t>
            </w:r>
          </w:p>
        </w:tc>
        <w:tc>
          <w:tcPr>
            <w:tcW w:w="1468" w:type="dxa"/>
            <w:tcBorders>
              <w:top w:val="nil"/>
              <w:left w:val="nil"/>
              <w:bottom w:val="nil"/>
              <w:right w:val="single" w:sz="8" w:space="0" w:color="auto"/>
            </w:tcBorders>
            <w:shd w:val="clear" w:color="000000" w:fill="FFFFFF"/>
            <w:noWrap/>
            <w:vAlign w:val="bottom"/>
            <w:hideMark/>
          </w:tcPr>
          <w:p w14:paraId="69F2FDC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9FF1F9A" w14:textId="77777777" w:rsidR="00581C24" w:rsidRPr="002621EB" w:rsidRDefault="00581C24" w:rsidP="00493781">
            <w:r w:rsidRPr="002621EB">
              <w:t>157700</w:t>
            </w:r>
          </w:p>
        </w:tc>
        <w:tc>
          <w:tcPr>
            <w:tcW w:w="768" w:type="dxa"/>
            <w:tcBorders>
              <w:top w:val="nil"/>
              <w:left w:val="nil"/>
              <w:bottom w:val="nil"/>
              <w:right w:val="single" w:sz="8" w:space="0" w:color="auto"/>
            </w:tcBorders>
            <w:shd w:val="clear" w:color="auto" w:fill="auto"/>
            <w:noWrap/>
            <w:vAlign w:val="bottom"/>
            <w:hideMark/>
          </w:tcPr>
          <w:p w14:paraId="3B6C1C08" w14:textId="77777777" w:rsidR="00581C24" w:rsidRPr="002621EB" w:rsidRDefault="00581C24" w:rsidP="00493781">
            <w:r w:rsidRPr="002621EB">
              <w:t>1,00</w:t>
            </w:r>
          </w:p>
        </w:tc>
        <w:tc>
          <w:tcPr>
            <w:tcW w:w="16" w:type="dxa"/>
            <w:vAlign w:val="center"/>
            <w:hideMark/>
          </w:tcPr>
          <w:p w14:paraId="3D7C2484" w14:textId="77777777" w:rsidR="00581C24" w:rsidRPr="002621EB" w:rsidRDefault="00581C24" w:rsidP="00493781"/>
        </w:tc>
        <w:tc>
          <w:tcPr>
            <w:tcW w:w="6" w:type="dxa"/>
            <w:vAlign w:val="center"/>
            <w:hideMark/>
          </w:tcPr>
          <w:p w14:paraId="5E91ABFA" w14:textId="77777777" w:rsidR="00581C24" w:rsidRPr="002621EB" w:rsidRDefault="00581C24" w:rsidP="00493781"/>
        </w:tc>
        <w:tc>
          <w:tcPr>
            <w:tcW w:w="6" w:type="dxa"/>
            <w:vAlign w:val="center"/>
            <w:hideMark/>
          </w:tcPr>
          <w:p w14:paraId="157F6F5D" w14:textId="77777777" w:rsidR="00581C24" w:rsidRPr="002621EB" w:rsidRDefault="00581C24" w:rsidP="00493781"/>
        </w:tc>
        <w:tc>
          <w:tcPr>
            <w:tcW w:w="6" w:type="dxa"/>
            <w:vAlign w:val="center"/>
            <w:hideMark/>
          </w:tcPr>
          <w:p w14:paraId="54DFF895" w14:textId="77777777" w:rsidR="00581C24" w:rsidRPr="002621EB" w:rsidRDefault="00581C24" w:rsidP="00493781"/>
        </w:tc>
        <w:tc>
          <w:tcPr>
            <w:tcW w:w="6" w:type="dxa"/>
            <w:vAlign w:val="center"/>
            <w:hideMark/>
          </w:tcPr>
          <w:p w14:paraId="2F505601" w14:textId="77777777" w:rsidR="00581C24" w:rsidRPr="002621EB" w:rsidRDefault="00581C24" w:rsidP="00493781"/>
        </w:tc>
        <w:tc>
          <w:tcPr>
            <w:tcW w:w="6" w:type="dxa"/>
            <w:vAlign w:val="center"/>
            <w:hideMark/>
          </w:tcPr>
          <w:p w14:paraId="38003117" w14:textId="77777777" w:rsidR="00581C24" w:rsidRPr="002621EB" w:rsidRDefault="00581C24" w:rsidP="00493781"/>
        </w:tc>
        <w:tc>
          <w:tcPr>
            <w:tcW w:w="6" w:type="dxa"/>
            <w:vAlign w:val="center"/>
            <w:hideMark/>
          </w:tcPr>
          <w:p w14:paraId="7A681931" w14:textId="77777777" w:rsidR="00581C24" w:rsidRPr="002621EB" w:rsidRDefault="00581C24" w:rsidP="00493781"/>
        </w:tc>
        <w:tc>
          <w:tcPr>
            <w:tcW w:w="801" w:type="dxa"/>
            <w:vAlign w:val="center"/>
            <w:hideMark/>
          </w:tcPr>
          <w:p w14:paraId="069B64D7" w14:textId="77777777" w:rsidR="00581C24" w:rsidRPr="002621EB" w:rsidRDefault="00581C24" w:rsidP="00493781"/>
        </w:tc>
        <w:tc>
          <w:tcPr>
            <w:tcW w:w="690" w:type="dxa"/>
            <w:vAlign w:val="center"/>
            <w:hideMark/>
          </w:tcPr>
          <w:p w14:paraId="12783F49" w14:textId="77777777" w:rsidR="00581C24" w:rsidRPr="002621EB" w:rsidRDefault="00581C24" w:rsidP="00493781"/>
        </w:tc>
        <w:tc>
          <w:tcPr>
            <w:tcW w:w="801" w:type="dxa"/>
            <w:vAlign w:val="center"/>
            <w:hideMark/>
          </w:tcPr>
          <w:p w14:paraId="2A208952" w14:textId="77777777" w:rsidR="00581C24" w:rsidRPr="002621EB" w:rsidRDefault="00581C24" w:rsidP="00493781"/>
        </w:tc>
        <w:tc>
          <w:tcPr>
            <w:tcW w:w="578" w:type="dxa"/>
            <w:vAlign w:val="center"/>
            <w:hideMark/>
          </w:tcPr>
          <w:p w14:paraId="3D40D24D" w14:textId="77777777" w:rsidR="00581C24" w:rsidRPr="002621EB" w:rsidRDefault="00581C24" w:rsidP="00493781"/>
        </w:tc>
        <w:tc>
          <w:tcPr>
            <w:tcW w:w="701" w:type="dxa"/>
            <w:vAlign w:val="center"/>
            <w:hideMark/>
          </w:tcPr>
          <w:p w14:paraId="7AD0A0B2" w14:textId="77777777" w:rsidR="00581C24" w:rsidRPr="002621EB" w:rsidRDefault="00581C24" w:rsidP="00493781"/>
        </w:tc>
        <w:tc>
          <w:tcPr>
            <w:tcW w:w="132" w:type="dxa"/>
            <w:vAlign w:val="center"/>
            <w:hideMark/>
          </w:tcPr>
          <w:p w14:paraId="30B1CCDE" w14:textId="77777777" w:rsidR="00581C24" w:rsidRPr="002621EB" w:rsidRDefault="00581C24" w:rsidP="00493781"/>
        </w:tc>
        <w:tc>
          <w:tcPr>
            <w:tcW w:w="70" w:type="dxa"/>
            <w:vAlign w:val="center"/>
            <w:hideMark/>
          </w:tcPr>
          <w:p w14:paraId="300D3266" w14:textId="77777777" w:rsidR="00581C24" w:rsidRPr="002621EB" w:rsidRDefault="00581C24" w:rsidP="00493781"/>
        </w:tc>
        <w:tc>
          <w:tcPr>
            <w:tcW w:w="16" w:type="dxa"/>
            <w:vAlign w:val="center"/>
            <w:hideMark/>
          </w:tcPr>
          <w:p w14:paraId="05532D0E" w14:textId="77777777" w:rsidR="00581C24" w:rsidRPr="002621EB" w:rsidRDefault="00581C24" w:rsidP="00493781"/>
        </w:tc>
        <w:tc>
          <w:tcPr>
            <w:tcW w:w="6" w:type="dxa"/>
            <w:vAlign w:val="center"/>
            <w:hideMark/>
          </w:tcPr>
          <w:p w14:paraId="62F415D3" w14:textId="77777777" w:rsidR="00581C24" w:rsidRPr="002621EB" w:rsidRDefault="00581C24" w:rsidP="00493781"/>
        </w:tc>
        <w:tc>
          <w:tcPr>
            <w:tcW w:w="690" w:type="dxa"/>
            <w:vAlign w:val="center"/>
            <w:hideMark/>
          </w:tcPr>
          <w:p w14:paraId="48F63224" w14:textId="77777777" w:rsidR="00581C24" w:rsidRPr="002621EB" w:rsidRDefault="00581C24" w:rsidP="00493781"/>
        </w:tc>
        <w:tc>
          <w:tcPr>
            <w:tcW w:w="132" w:type="dxa"/>
            <w:vAlign w:val="center"/>
            <w:hideMark/>
          </w:tcPr>
          <w:p w14:paraId="27EE7DE6" w14:textId="77777777" w:rsidR="00581C24" w:rsidRPr="002621EB" w:rsidRDefault="00581C24" w:rsidP="00493781"/>
        </w:tc>
        <w:tc>
          <w:tcPr>
            <w:tcW w:w="690" w:type="dxa"/>
            <w:vAlign w:val="center"/>
            <w:hideMark/>
          </w:tcPr>
          <w:p w14:paraId="0360ACD6" w14:textId="77777777" w:rsidR="00581C24" w:rsidRPr="002621EB" w:rsidRDefault="00581C24" w:rsidP="00493781"/>
        </w:tc>
        <w:tc>
          <w:tcPr>
            <w:tcW w:w="410" w:type="dxa"/>
            <w:vAlign w:val="center"/>
            <w:hideMark/>
          </w:tcPr>
          <w:p w14:paraId="2ED33DC6" w14:textId="77777777" w:rsidR="00581C24" w:rsidRPr="002621EB" w:rsidRDefault="00581C24" w:rsidP="00493781"/>
        </w:tc>
        <w:tc>
          <w:tcPr>
            <w:tcW w:w="16" w:type="dxa"/>
            <w:vAlign w:val="center"/>
            <w:hideMark/>
          </w:tcPr>
          <w:p w14:paraId="78F598F6" w14:textId="77777777" w:rsidR="00581C24" w:rsidRPr="002621EB" w:rsidRDefault="00581C24" w:rsidP="00493781"/>
        </w:tc>
        <w:tc>
          <w:tcPr>
            <w:tcW w:w="50" w:type="dxa"/>
            <w:vAlign w:val="center"/>
            <w:hideMark/>
          </w:tcPr>
          <w:p w14:paraId="00FA12E0" w14:textId="77777777" w:rsidR="00581C24" w:rsidRPr="002621EB" w:rsidRDefault="00581C24" w:rsidP="00493781"/>
        </w:tc>
        <w:tc>
          <w:tcPr>
            <w:tcW w:w="50" w:type="dxa"/>
            <w:vAlign w:val="center"/>
            <w:hideMark/>
          </w:tcPr>
          <w:p w14:paraId="14B2D872" w14:textId="77777777" w:rsidR="00581C24" w:rsidRPr="002621EB" w:rsidRDefault="00581C24" w:rsidP="00493781"/>
        </w:tc>
      </w:tr>
      <w:tr w:rsidR="00581C24" w:rsidRPr="002621EB" w14:paraId="7924AA25"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52CAE58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CD4EBF6"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1F6D1216" w14:textId="77777777" w:rsidR="00581C24" w:rsidRPr="002621EB" w:rsidRDefault="00581C24" w:rsidP="00493781">
            <w:proofErr w:type="spellStart"/>
            <w:r w:rsidRPr="002621EB">
              <w:t>Текући</w:t>
            </w:r>
            <w:proofErr w:type="spellEnd"/>
            <w:r w:rsidRPr="002621EB">
              <w:t xml:space="preserve"> </w:t>
            </w:r>
            <w:proofErr w:type="spellStart"/>
            <w:r w:rsidRPr="002621EB">
              <w:t>програм</w:t>
            </w:r>
            <w:proofErr w:type="spellEnd"/>
            <w:r w:rsidRPr="002621EB">
              <w:t xml:space="preserve"> </w:t>
            </w:r>
            <w:proofErr w:type="spellStart"/>
            <w:r w:rsidRPr="002621EB">
              <w:t>соц</w:t>
            </w:r>
            <w:proofErr w:type="spellEnd"/>
            <w:r w:rsidRPr="002621EB">
              <w:t xml:space="preserve">. </w:t>
            </w:r>
            <w:proofErr w:type="spellStart"/>
            <w:r w:rsidRPr="002621EB">
              <w:t>заштите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65BA80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54A5D7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0F1D77C"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8E47DC0" w14:textId="77777777" w:rsidR="00581C24" w:rsidRPr="002621EB" w:rsidRDefault="00581C24" w:rsidP="00493781">
            <w:r w:rsidRPr="002621EB">
              <w:t>#DIV/0!</w:t>
            </w:r>
          </w:p>
        </w:tc>
        <w:tc>
          <w:tcPr>
            <w:tcW w:w="16" w:type="dxa"/>
            <w:vAlign w:val="center"/>
            <w:hideMark/>
          </w:tcPr>
          <w:p w14:paraId="10B8F017" w14:textId="77777777" w:rsidR="00581C24" w:rsidRPr="002621EB" w:rsidRDefault="00581C24" w:rsidP="00493781"/>
        </w:tc>
        <w:tc>
          <w:tcPr>
            <w:tcW w:w="6" w:type="dxa"/>
            <w:vAlign w:val="center"/>
            <w:hideMark/>
          </w:tcPr>
          <w:p w14:paraId="21DF64D2" w14:textId="77777777" w:rsidR="00581C24" w:rsidRPr="002621EB" w:rsidRDefault="00581C24" w:rsidP="00493781"/>
        </w:tc>
        <w:tc>
          <w:tcPr>
            <w:tcW w:w="6" w:type="dxa"/>
            <w:vAlign w:val="center"/>
            <w:hideMark/>
          </w:tcPr>
          <w:p w14:paraId="122B8430" w14:textId="77777777" w:rsidR="00581C24" w:rsidRPr="002621EB" w:rsidRDefault="00581C24" w:rsidP="00493781"/>
        </w:tc>
        <w:tc>
          <w:tcPr>
            <w:tcW w:w="6" w:type="dxa"/>
            <w:vAlign w:val="center"/>
            <w:hideMark/>
          </w:tcPr>
          <w:p w14:paraId="2A7AEC3F" w14:textId="77777777" w:rsidR="00581C24" w:rsidRPr="002621EB" w:rsidRDefault="00581C24" w:rsidP="00493781"/>
        </w:tc>
        <w:tc>
          <w:tcPr>
            <w:tcW w:w="6" w:type="dxa"/>
            <w:vAlign w:val="center"/>
            <w:hideMark/>
          </w:tcPr>
          <w:p w14:paraId="48C5F950" w14:textId="77777777" w:rsidR="00581C24" w:rsidRPr="002621EB" w:rsidRDefault="00581C24" w:rsidP="00493781"/>
        </w:tc>
        <w:tc>
          <w:tcPr>
            <w:tcW w:w="6" w:type="dxa"/>
            <w:vAlign w:val="center"/>
            <w:hideMark/>
          </w:tcPr>
          <w:p w14:paraId="6DFA5664" w14:textId="77777777" w:rsidR="00581C24" w:rsidRPr="002621EB" w:rsidRDefault="00581C24" w:rsidP="00493781"/>
        </w:tc>
        <w:tc>
          <w:tcPr>
            <w:tcW w:w="6" w:type="dxa"/>
            <w:vAlign w:val="center"/>
            <w:hideMark/>
          </w:tcPr>
          <w:p w14:paraId="37D11C7C" w14:textId="77777777" w:rsidR="00581C24" w:rsidRPr="002621EB" w:rsidRDefault="00581C24" w:rsidP="00493781"/>
        </w:tc>
        <w:tc>
          <w:tcPr>
            <w:tcW w:w="801" w:type="dxa"/>
            <w:vAlign w:val="center"/>
            <w:hideMark/>
          </w:tcPr>
          <w:p w14:paraId="6C3E9916" w14:textId="77777777" w:rsidR="00581C24" w:rsidRPr="002621EB" w:rsidRDefault="00581C24" w:rsidP="00493781"/>
        </w:tc>
        <w:tc>
          <w:tcPr>
            <w:tcW w:w="690" w:type="dxa"/>
            <w:vAlign w:val="center"/>
            <w:hideMark/>
          </w:tcPr>
          <w:p w14:paraId="3883CB3E" w14:textId="77777777" w:rsidR="00581C24" w:rsidRPr="002621EB" w:rsidRDefault="00581C24" w:rsidP="00493781"/>
        </w:tc>
        <w:tc>
          <w:tcPr>
            <w:tcW w:w="801" w:type="dxa"/>
            <w:vAlign w:val="center"/>
            <w:hideMark/>
          </w:tcPr>
          <w:p w14:paraId="3318D2E1" w14:textId="77777777" w:rsidR="00581C24" w:rsidRPr="002621EB" w:rsidRDefault="00581C24" w:rsidP="00493781"/>
        </w:tc>
        <w:tc>
          <w:tcPr>
            <w:tcW w:w="578" w:type="dxa"/>
            <w:vAlign w:val="center"/>
            <w:hideMark/>
          </w:tcPr>
          <w:p w14:paraId="5A5ED4E8" w14:textId="77777777" w:rsidR="00581C24" w:rsidRPr="002621EB" w:rsidRDefault="00581C24" w:rsidP="00493781"/>
        </w:tc>
        <w:tc>
          <w:tcPr>
            <w:tcW w:w="701" w:type="dxa"/>
            <w:vAlign w:val="center"/>
            <w:hideMark/>
          </w:tcPr>
          <w:p w14:paraId="031AB9F4" w14:textId="77777777" w:rsidR="00581C24" w:rsidRPr="002621EB" w:rsidRDefault="00581C24" w:rsidP="00493781"/>
        </w:tc>
        <w:tc>
          <w:tcPr>
            <w:tcW w:w="132" w:type="dxa"/>
            <w:vAlign w:val="center"/>
            <w:hideMark/>
          </w:tcPr>
          <w:p w14:paraId="335C67CF" w14:textId="77777777" w:rsidR="00581C24" w:rsidRPr="002621EB" w:rsidRDefault="00581C24" w:rsidP="00493781"/>
        </w:tc>
        <w:tc>
          <w:tcPr>
            <w:tcW w:w="70" w:type="dxa"/>
            <w:vAlign w:val="center"/>
            <w:hideMark/>
          </w:tcPr>
          <w:p w14:paraId="7B074372" w14:textId="77777777" w:rsidR="00581C24" w:rsidRPr="002621EB" w:rsidRDefault="00581C24" w:rsidP="00493781"/>
        </w:tc>
        <w:tc>
          <w:tcPr>
            <w:tcW w:w="16" w:type="dxa"/>
            <w:vAlign w:val="center"/>
            <w:hideMark/>
          </w:tcPr>
          <w:p w14:paraId="60B355B0" w14:textId="77777777" w:rsidR="00581C24" w:rsidRPr="002621EB" w:rsidRDefault="00581C24" w:rsidP="00493781"/>
        </w:tc>
        <w:tc>
          <w:tcPr>
            <w:tcW w:w="6" w:type="dxa"/>
            <w:vAlign w:val="center"/>
            <w:hideMark/>
          </w:tcPr>
          <w:p w14:paraId="5AEB22B8" w14:textId="77777777" w:rsidR="00581C24" w:rsidRPr="002621EB" w:rsidRDefault="00581C24" w:rsidP="00493781"/>
        </w:tc>
        <w:tc>
          <w:tcPr>
            <w:tcW w:w="690" w:type="dxa"/>
            <w:vAlign w:val="center"/>
            <w:hideMark/>
          </w:tcPr>
          <w:p w14:paraId="099FC843" w14:textId="77777777" w:rsidR="00581C24" w:rsidRPr="002621EB" w:rsidRDefault="00581C24" w:rsidP="00493781"/>
        </w:tc>
        <w:tc>
          <w:tcPr>
            <w:tcW w:w="132" w:type="dxa"/>
            <w:vAlign w:val="center"/>
            <w:hideMark/>
          </w:tcPr>
          <w:p w14:paraId="51D25688" w14:textId="77777777" w:rsidR="00581C24" w:rsidRPr="002621EB" w:rsidRDefault="00581C24" w:rsidP="00493781"/>
        </w:tc>
        <w:tc>
          <w:tcPr>
            <w:tcW w:w="690" w:type="dxa"/>
            <w:vAlign w:val="center"/>
            <w:hideMark/>
          </w:tcPr>
          <w:p w14:paraId="0D4E6EFC" w14:textId="77777777" w:rsidR="00581C24" w:rsidRPr="002621EB" w:rsidRDefault="00581C24" w:rsidP="00493781"/>
        </w:tc>
        <w:tc>
          <w:tcPr>
            <w:tcW w:w="410" w:type="dxa"/>
            <w:vAlign w:val="center"/>
            <w:hideMark/>
          </w:tcPr>
          <w:p w14:paraId="15046947" w14:textId="77777777" w:rsidR="00581C24" w:rsidRPr="002621EB" w:rsidRDefault="00581C24" w:rsidP="00493781"/>
        </w:tc>
        <w:tc>
          <w:tcPr>
            <w:tcW w:w="16" w:type="dxa"/>
            <w:vAlign w:val="center"/>
            <w:hideMark/>
          </w:tcPr>
          <w:p w14:paraId="65479751" w14:textId="77777777" w:rsidR="00581C24" w:rsidRPr="002621EB" w:rsidRDefault="00581C24" w:rsidP="00493781"/>
        </w:tc>
        <w:tc>
          <w:tcPr>
            <w:tcW w:w="50" w:type="dxa"/>
            <w:vAlign w:val="center"/>
            <w:hideMark/>
          </w:tcPr>
          <w:p w14:paraId="0684E60E" w14:textId="77777777" w:rsidR="00581C24" w:rsidRPr="002621EB" w:rsidRDefault="00581C24" w:rsidP="00493781"/>
        </w:tc>
        <w:tc>
          <w:tcPr>
            <w:tcW w:w="50" w:type="dxa"/>
            <w:vAlign w:val="center"/>
            <w:hideMark/>
          </w:tcPr>
          <w:p w14:paraId="337A6295" w14:textId="77777777" w:rsidR="00581C24" w:rsidRPr="002621EB" w:rsidRDefault="00581C24" w:rsidP="00493781"/>
        </w:tc>
      </w:tr>
      <w:tr w:rsidR="00581C24" w:rsidRPr="002621EB" w14:paraId="168C15A8"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EA03A3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E7061C"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40E232BE" w14:textId="77777777" w:rsidR="00581C24" w:rsidRPr="002621EB" w:rsidRDefault="00581C24" w:rsidP="00493781">
            <w:proofErr w:type="spellStart"/>
            <w:r w:rsidRPr="002621EB">
              <w:t>Текући</w:t>
            </w:r>
            <w:proofErr w:type="spellEnd"/>
            <w:r w:rsidRPr="002621EB">
              <w:t xml:space="preserve"> </w:t>
            </w:r>
            <w:proofErr w:type="spellStart"/>
            <w:r w:rsidRPr="002621EB">
              <w:t>програм</w:t>
            </w:r>
            <w:proofErr w:type="spellEnd"/>
            <w:r w:rsidRPr="002621EB">
              <w:t xml:space="preserve"> </w:t>
            </w:r>
            <w:proofErr w:type="spellStart"/>
            <w:r w:rsidRPr="002621EB">
              <w:t>социјалне</w:t>
            </w:r>
            <w:proofErr w:type="spellEnd"/>
            <w:r w:rsidRPr="002621EB">
              <w:t xml:space="preserve"> </w:t>
            </w:r>
            <w:proofErr w:type="spellStart"/>
            <w:r w:rsidRPr="002621EB">
              <w:t>помоћи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0C1834E" w14:textId="77777777" w:rsidR="00581C24" w:rsidRPr="002621EB" w:rsidRDefault="00581C24" w:rsidP="00493781">
            <w:r w:rsidRPr="002621EB">
              <w:t>760000</w:t>
            </w:r>
          </w:p>
        </w:tc>
        <w:tc>
          <w:tcPr>
            <w:tcW w:w="1468" w:type="dxa"/>
            <w:tcBorders>
              <w:top w:val="nil"/>
              <w:left w:val="nil"/>
              <w:bottom w:val="nil"/>
              <w:right w:val="single" w:sz="8" w:space="0" w:color="auto"/>
            </w:tcBorders>
            <w:shd w:val="clear" w:color="000000" w:fill="FFFFFF"/>
            <w:noWrap/>
            <w:vAlign w:val="bottom"/>
            <w:hideMark/>
          </w:tcPr>
          <w:p w14:paraId="5AD730D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C7951FE" w14:textId="77777777" w:rsidR="00581C24" w:rsidRPr="002621EB" w:rsidRDefault="00581C24" w:rsidP="00493781">
            <w:r w:rsidRPr="002621EB">
              <w:t>760000</w:t>
            </w:r>
          </w:p>
        </w:tc>
        <w:tc>
          <w:tcPr>
            <w:tcW w:w="768" w:type="dxa"/>
            <w:tcBorders>
              <w:top w:val="nil"/>
              <w:left w:val="nil"/>
              <w:bottom w:val="nil"/>
              <w:right w:val="single" w:sz="8" w:space="0" w:color="auto"/>
            </w:tcBorders>
            <w:shd w:val="clear" w:color="auto" w:fill="auto"/>
            <w:noWrap/>
            <w:vAlign w:val="bottom"/>
            <w:hideMark/>
          </w:tcPr>
          <w:p w14:paraId="254B455B" w14:textId="77777777" w:rsidR="00581C24" w:rsidRPr="002621EB" w:rsidRDefault="00581C24" w:rsidP="00493781">
            <w:r w:rsidRPr="002621EB">
              <w:t>1,00</w:t>
            </w:r>
          </w:p>
        </w:tc>
        <w:tc>
          <w:tcPr>
            <w:tcW w:w="16" w:type="dxa"/>
            <w:vAlign w:val="center"/>
            <w:hideMark/>
          </w:tcPr>
          <w:p w14:paraId="53B083DB" w14:textId="77777777" w:rsidR="00581C24" w:rsidRPr="002621EB" w:rsidRDefault="00581C24" w:rsidP="00493781"/>
        </w:tc>
        <w:tc>
          <w:tcPr>
            <w:tcW w:w="6" w:type="dxa"/>
            <w:vAlign w:val="center"/>
            <w:hideMark/>
          </w:tcPr>
          <w:p w14:paraId="35BF538F" w14:textId="77777777" w:rsidR="00581C24" w:rsidRPr="002621EB" w:rsidRDefault="00581C24" w:rsidP="00493781"/>
        </w:tc>
        <w:tc>
          <w:tcPr>
            <w:tcW w:w="6" w:type="dxa"/>
            <w:vAlign w:val="center"/>
            <w:hideMark/>
          </w:tcPr>
          <w:p w14:paraId="07F5571D" w14:textId="77777777" w:rsidR="00581C24" w:rsidRPr="002621EB" w:rsidRDefault="00581C24" w:rsidP="00493781"/>
        </w:tc>
        <w:tc>
          <w:tcPr>
            <w:tcW w:w="6" w:type="dxa"/>
            <w:vAlign w:val="center"/>
            <w:hideMark/>
          </w:tcPr>
          <w:p w14:paraId="6A1BB5EB" w14:textId="77777777" w:rsidR="00581C24" w:rsidRPr="002621EB" w:rsidRDefault="00581C24" w:rsidP="00493781"/>
        </w:tc>
        <w:tc>
          <w:tcPr>
            <w:tcW w:w="6" w:type="dxa"/>
            <w:vAlign w:val="center"/>
            <w:hideMark/>
          </w:tcPr>
          <w:p w14:paraId="441EF607" w14:textId="77777777" w:rsidR="00581C24" w:rsidRPr="002621EB" w:rsidRDefault="00581C24" w:rsidP="00493781"/>
        </w:tc>
        <w:tc>
          <w:tcPr>
            <w:tcW w:w="6" w:type="dxa"/>
            <w:vAlign w:val="center"/>
            <w:hideMark/>
          </w:tcPr>
          <w:p w14:paraId="72D13578" w14:textId="77777777" w:rsidR="00581C24" w:rsidRPr="002621EB" w:rsidRDefault="00581C24" w:rsidP="00493781"/>
        </w:tc>
        <w:tc>
          <w:tcPr>
            <w:tcW w:w="6" w:type="dxa"/>
            <w:vAlign w:val="center"/>
            <w:hideMark/>
          </w:tcPr>
          <w:p w14:paraId="5EFD2F02" w14:textId="77777777" w:rsidR="00581C24" w:rsidRPr="002621EB" w:rsidRDefault="00581C24" w:rsidP="00493781"/>
        </w:tc>
        <w:tc>
          <w:tcPr>
            <w:tcW w:w="801" w:type="dxa"/>
            <w:vAlign w:val="center"/>
            <w:hideMark/>
          </w:tcPr>
          <w:p w14:paraId="320147A7" w14:textId="77777777" w:rsidR="00581C24" w:rsidRPr="002621EB" w:rsidRDefault="00581C24" w:rsidP="00493781"/>
        </w:tc>
        <w:tc>
          <w:tcPr>
            <w:tcW w:w="690" w:type="dxa"/>
            <w:vAlign w:val="center"/>
            <w:hideMark/>
          </w:tcPr>
          <w:p w14:paraId="7626A908" w14:textId="77777777" w:rsidR="00581C24" w:rsidRPr="002621EB" w:rsidRDefault="00581C24" w:rsidP="00493781"/>
        </w:tc>
        <w:tc>
          <w:tcPr>
            <w:tcW w:w="801" w:type="dxa"/>
            <w:vAlign w:val="center"/>
            <w:hideMark/>
          </w:tcPr>
          <w:p w14:paraId="442F902B" w14:textId="77777777" w:rsidR="00581C24" w:rsidRPr="002621EB" w:rsidRDefault="00581C24" w:rsidP="00493781"/>
        </w:tc>
        <w:tc>
          <w:tcPr>
            <w:tcW w:w="578" w:type="dxa"/>
            <w:vAlign w:val="center"/>
            <w:hideMark/>
          </w:tcPr>
          <w:p w14:paraId="6FBA89A0" w14:textId="77777777" w:rsidR="00581C24" w:rsidRPr="002621EB" w:rsidRDefault="00581C24" w:rsidP="00493781"/>
        </w:tc>
        <w:tc>
          <w:tcPr>
            <w:tcW w:w="701" w:type="dxa"/>
            <w:vAlign w:val="center"/>
            <w:hideMark/>
          </w:tcPr>
          <w:p w14:paraId="623EAE51" w14:textId="77777777" w:rsidR="00581C24" w:rsidRPr="002621EB" w:rsidRDefault="00581C24" w:rsidP="00493781"/>
        </w:tc>
        <w:tc>
          <w:tcPr>
            <w:tcW w:w="132" w:type="dxa"/>
            <w:vAlign w:val="center"/>
            <w:hideMark/>
          </w:tcPr>
          <w:p w14:paraId="19B2488C" w14:textId="77777777" w:rsidR="00581C24" w:rsidRPr="002621EB" w:rsidRDefault="00581C24" w:rsidP="00493781"/>
        </w:tc>
        <w:tc>
          <w:tcPr>
            <w:tcW w:w="70" w:type="dxa"/>
            <w:vAlign w:val="center"/>
            <w:hideMark/>
          </w:tcPr>
          <w:p w14:paraId="6795E4A5" w14:textId="77777777" w:rsidR="00581C24" w:rsidRPr="002621EB" w:rsidRDefault="00581C24" w:rsidP="00493781"/>
        </w:tc>
        <w:tc>
          <w:tcPr>
            <w:tcW w:w="16" w:type="dxa"/>
            <w:vAlign w:val="center"/>
            <w:hideMark/>
          </w:tcPr>
          <w:p w14:paraId="7C717A36" w14:textId="77777777" w:rsidR="00581C24" w:rsidRPr="002621EB" w:rsidRDefault="00581C24" w:rsidP="00493781"/>
        </w:tc>
        <w:tc>
          <w:tcPr>
            <w:tcW w:w="6" w:type="dxa"/>
            <w:vAlign w:val="center"/>
            <w:hideMark/>
          </w:tcPr>
          <w:p w14:paraId="286A5584" w14:textId="77777777" w:rsidR="00581C24" w:rsidRPr="002621EB" w:rsidRDefault="00581C24" w:rsidP="00493781"/>
        </w:tc>
        <w:tc>
          <w:tcPr>
            <w:tcW w:w="690" w:type="dxa"/>
            <w:vAlign w:val="center"/>
            <w:hideMark/>
          </w:tcPr>
          <w:p w14:paraId="125F7203" w14:textId="77777777" w:rsidR="00581C24" w:rsidRPr="002621EB" w:rsidRDefault="00581C24" w:rsidP="00493781"/>
        </w:tc>
        <w:tc>
          <w:tcPr>
            <w:tcW w:w="132" w:type="dxa"/>
            <w:vAlign w:val="center"/>
            <w:hideMark/>
          </w:tcPr>
          <w:p w14:paraId="72A59462" w14:textId="77777777" w:rsidR="00581C24" w:rsidRPr="002621EB" w:rsidRDefault="00581C24" w:rsidP="00493781"/>
        </w:tc>
        <w:tc>
          <w:tcPr>
            <w:tcW w:w="690" w:type="dxa"/>
            <w:vAlign w:val="center"/>
            <w:hideMark/>
          </w:tcPr>
          <w:p w14:paraId="553A75C0" w14:textId="77777777" w:rsidR="00581C24" w:rsidRPr="002621EB" w:rsidRDefault="00581C24" w:rsidP="00493781"/>
        </w:tc>
        <w:tc>
          <w:tcPr>
            <w:tcW w:w="410" w:type="dxa"/>
            <w:vAlign w:val="center"/>
            <w:hideMark/>
          </w:tcPr>
          <w:p w14:paraId="3EC43438" w14:textId="77777777" w:rsidR="00581C24" w:rsidRPr="002621EB" w:rsidRDefault="00581C24" w:rsidP="00493781"/>
        </w:tc>
        <w:tc>
          <w:tcPr>
            <w:tcW w:w="16" w:type="dxa"/>
            <w:vAlign w:val="center"/>
            <w:hideMark/>
          </w:tcPr>
          <w:p w14:paraId="081430A6" w14:textId="77777777" w:rsidR="00581C24" w:rsidRPr="002621EB" w:rsidRDefault="00581C24" w:rsidP="00493781"/>
        </w:tc>
        <w:tc>
          <w:tcPr>
            <w:tcW w:w="50" w:type="dxa"/>
            <w:vAlign w:val="center"/>
            <w:hideMark/>
          </w:tcPr>
          <w:p w14:paraId="099AFDCA" w14:textId="77777777" w:rsidR="00581C24" w:rsidRPr="002621EB" w:rsidRDefault="00581C24" w:rsidP="00493781"/>
        </w:tc>
        <w:tc>
          <w:tcPr>
            <w:tcW w:w="50" w:type="dxa"/>
            <w:vAlign w:val="center"/>
            <w:hideMark/>
          </w:tcPr>
          <w:p w14:paraId="1A06EBAD" w14:textId="77777777" w:rsidR="00581C24" w:rsidRPr="002621EB" w:rsidRDefault="00581C24" w:rsidP="00493781"/>
        </w:tc>
      </w:tr>
      <w:tr w:rsidR="00581C24" w:rsidRPr="002621EB" w14:paraId="317A6B1B"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17277E4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1248F7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2A06CA5"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6F74DA6B"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0EC2AF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F39156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3BF60760" w14:textId="77777777" w:rsidR="00581C24" w:rsidRPr="002621EB" w:rsidRDefault="00581C24" w:rsidP="00493781">
            <w:r w:rsidRPr="002621EB">
              <w:t>#DIV/0!</w:t>
            </w:r>
          </w:p>
        </w:tc>
        <w:tc>
          <w:tcPr>
            <w:tcW w:w="16" w:type="dxa"/>
            <w:vAlign w:val="center"/>
            <w:hideMark/>
          </w:tcPr>
          <w:p w14:paraId="6885BF3F" w14:textId="77777777" w:rsidR="00581C24" w:rsidRPr="002621EB" w:rsidRDefault="00581C24" w:rsidP="00493781"/>
        </w:tc>
        <w:tc>
          <w:tcPr>
            <w:tcW w:w="6" w:type="dxa"/>
            <w:vAlign w:val="center"/>
            <w:hideMark/>
          </w:tcPr>
          <w:p w14:paraId="6E06B7C3" w14:textId="77777777" w:rsidR="00581C24" w:rsidRPr="002621EB" w:rsidRDefault="00581C24" w:rsidP="00493781"/>
        </w:tc>
        <w:tc>
          <w:tcPr>
            <w:tcW w:w="6" w:type="dxa"/>
            <w:vAlign w:val="center"/>
            <w:hideMark/>
          </w:tcPr>
          <w:p w14:paraId="12C4B8EA" w14:textId="77777777" w:rsidR="00581C24" w:rsidRPr="002621EB" w:rsidRDefault="00581C24" w:rsidP="00493781"/>
        </w:tc>
        <w:tc>
          <w:tcPr>
            <w:tcW w:w="6" w:type="dxa"/>
            <w:vAlign w:val="center"/>
            <w:hideMark/>
          </w:tcPr>
          <w:p w14:paraId="1FF6B344" w14:textId="77777777" w:rsidR="00581C24" w:rsidRPr="002621EB" w:rsidRDefault="00581C24" w:rsidP="00493781"/>
        </w:tc>
        <w:tc>
          <w:tcPr>
            <w:tcW w:w="6" w:type="dxa"/>
            <w:vAlign w:val="center"/>
            <w:hideMark/>
          </w:tcPr>
          <w:p w14:paraId="5647EB67" w14:textId="77777777" w:rsidR="00581C24" w:rsidRPr="002621EB" w:rsidRDefault="00581C24" w:rsidP="00493781"/>
        </w:tc>
        <w:tc>
          <w:tcPr>
            <w:tcW w:w="6" w:type="dxa"/>
            <w:vAlign w:val="center"/>
            <w:hideMark/>
          </w:tcPr>
          <w:p w14:paraId="201EB4FF" w14:textId="77777777" w:rsidR="00581C24" w:rsidRPr="002621EB" w:rsidRDefault="00581C24" w:rsidP="00493781"/>
        </w:tc>
        <w:tc>
          <w:tcPr>
            <w:tcW w:w="6" w:type="dxa"/>
            <w:vAlign w:val="center"/>
            <w:hideMark/>
          </w:tcPr>
          <w:p w14:paraId="551267A9" w14:textId="77777777" w:rsidR="00581C24" w:rsidRPr="002621EB" w:rsidRDefault="00581C24" w:rsidP="00493781"/>
        </w:tc>
        <w:tc>
          <w:tcPr>
            <w:tcW w:w="801" w:type="dxa"/>
            <w:vAlign w:val="center"/>
            <w:hideMark/>
          </w:tcPr>
          <w:p w14:paraId="3E1FB41B" w14:textId="77777777" w:rsidR="00581C24" w:rsidRPr="002621EB" w:rsidRDefault="00581C24" w:rsidP="00493781"/>
        </w:tc>
        <w:tc>
          <w:tcPr>
            <w:tcW w:w="690" w:type="dxa"/>
            <w:vAlign w:val="center"/>
            <w:hideMark/>
          </w:tcPr>
          <w:p w14:paraId="614D575C" w14:textId="77777777" w:rsidR="00581C24" w:rsidRPr="002621EB" w:rsidRDefault="00581C24" w:rsidP="00493781"/>
        </w:tc>
        <w:tc>
          <w:tcPr>
            <w:tcW w:w="801" w:type="dxa"/>
            <w:vAlign w:val="center"/>
            <w:hideMark/>
          </w:tcPr>
          <w:p w14:paraId="6F1D3F4F" w14:textId="77777777" w:rsidR="00581C24" w:rsidRPr="002621EB" w:rsidRDefault="00581C24" w:rsidP="00493781"/>
        </w:tc>
        <w:tc>
          <w:tcPr>
            <w:tcW w:w="578" w:type="dxa"/>
            <w:vAlign w:val="center"/>
            <w:hideMark/>
          </w:tcPr>
          <w:p w14:paraId="5012A033" w14:textId="77777777" w:rsidR="00581C24" w:rsidRPr="002621EB" w:rsidRDefault="00581C24" w:rsidP="00493781"/>
        </w:tc>
        <w:tc>
          <w:tcPr>
            <w:tcW w:w="701" w:type="dxa"/>
            <w:vAlign w:val="center"/>
            <w:hideMark/>
          </w:tcPr>
          <w:p w14:paraId="7598B0F2" w14:textId="77777777" w:rsidR="00581C24" w:rsidRPr="002621EB" w:rsidRDefault="00581C24" w:rsidP="00493781"/>
        </w:tc>
        <w:tc>
          <w:tcPr>
            <w:tcW w:w="132" w:type="dxa"/>
            <w:vAlign w:val="center"/>
            <w:hideMark/>
          </w:tcPr>
          <w:p w14:paraId="7DC92DBE" w14:textId="77777777" w:rsidR="00581C24" w:rsidRPr="002621EB" w:rsidRDefault="00581C24" w:rsidP="00493781"/>
        </w:tc>
        <w:tc>
          <w:tcPr>
            <w:tcW w:w="70" w:type="dxa"/>
            <w:vAlign w:val="center"/>
            <w:hideMark/>
          </w:tcPr>
          <w:p w14:paraId="29ECDFB7" w14:textId="77777777" w:rsidR="00581C24" w:rsidRPr="002621EB" w:rsidRDefault="00581C24" w:rsidP="00493781"/>
        </w:tc>
        <w:tc>
          <w:tcPr>
            <w:tcW w:w="16" w:type="dxa"/>
            <w:vAlign w:val="center"/>
            <w:hideMark/>
          </w:tcPr>
          <w:p w14:paraId="7F4F3589" w14:textId="77777777" w:rsidR="00581C24" w:rsidRPr="002621EB" w:rsidRDefault="00581C24" w:rsidP="00493781"/>
        </w:tc>
        <w:tc>
          <w:tcPr>
            <w:tcW w:w="6" w:type="dxa"/>
            <w:vAlign w:val="center"/>
            <w:hideMark/>
          </w:tcPr>
          <w:p w14:paraId="1CC5C29B" w14:textId="77777777" w:rsidR="00581C24" w:rsidRPr="002621EB" w:rsidRDefault="00581C24" w:rsidP="00493781"/>
        </w:tc>
        <w:tc>
          <w:tcPr>
            <w:tcW w:w="690" w:type="dxa"/>
            <w:vAlign w:val="center"/>
            <w:hideMark/>
          </w:tcPr>
          <w:p w14:paraId="69C77545" w14:textId="77777777" w:rsidR="00581C24" w:rsidRPr="002621EB" w:rsidRDefault="00581C24" w:rsidP="00493781"/>
        </w:tc>
        <w:tc>
          <w:tcPr>
            <w:tcW w:w="132" w:type="dxa"/>
            <w:vAlign w:val="center"/>
            <w:hideMark/>
          </w:tcPr>
          <w:p w14:paraId="23EAC46A" w14:textId="77777777" w:rsidR="00581C24" w:rsidRPr="002621EB" w:rsidRDefault="00581C24" w:rsidP="00493781"/>
        </w:tc>
        <w:tc>
          <w:tcPr>
            <w:tcW w:w="690" w:type="dxa"/>
            <w:vAlign w:val="center"/>
            <w:hideMark/>
          </w:tcPr>
          <w:p w14:paraId="007DE304" w14:textId="77777777" w:rsidR="00581C24" w:rsidRPr="002621EB" w:rsidRDefault="00581C24" w:rsidP="00493781"/>
        </w:tc>
        <w:tc>
          <w:tcPr>
            <w:tcW w:w="410" w:type="dxa"/>
            <w:vAlign w:val="center"/>
            <w:hideMark/>
          </w:tcPr>
          <w:p w14:paraId="787AAF05" w14:textId="77777777" w:rsidR="00581C24" w:rsidRPr="002621EB" w:rsidRDefault="00581C24" w:rsidP="00493781"/>
        </w:tc>
        <w:tc>
          <w:tcPr>
            <w:tcW w:w="16" w:type="dxa"/>
            <w:vAlign w:val="center"/>
            <w:hideMark/>
          </w:tcPr>
          <w:p w14:paraId="15995738" w14:textId="77777777" w:rsidR="00581C24" w:rsidRPr="002621EB" w:rsidRDefault="00581C24" w:rsidP="00493781"/>
        </w:tc>
        <w:tc>
          <w:tcPr>
            <w:tcW w:w="50" w:type="dxa"/>
            <w:vAlign w:val="center"/>
            <w:hideMark/>
          </w:tcPr>
          <w:p w14:paraId="36B3BCDC" w14:textId="77777777" w:rsidR="00581C24" w:rsidRPr="002621EB" w:rsidRDefault="00581C24" w:rsidP="00493781"/>
        </w:tc>
        <w:tc>
          <w:tcPr>
            <w:tcW w:w="50" w:type="dxa"/>
            <w:vAlign w:val="center"/>
            <w:hideMark/>
          </w:tcPr>
          <w:p w14:paraId="286122A2" w14:textId="77777777" w:rsidR="00581C24" w:rsidRPr="002621EB" w:rsidRDefault="00581C24" w:rsidP="00493781"/>
        </w:tc>
      </w:tr>
      <w:tr w:rsidR="00581C24" w:rsidRPr="002621EB" w14:paraId="1066EA6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06BC4D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16C8598" w14:textId="77777777" w:rsidR="00581C24" w:rsidRPr="002621EB" w:rsidRDefault="00581C24" w:rsidP="00493781">
            <w:r w:rsidRPr="002621EB">
              <w:t>416100</w:t>
            </w:r>
          </w:p>
        </w:tc>
        <w:tc>
          <w:tcPr>
            <w:tcW w:w="10654" w:type="dxa"/>
            <w:tcBorders>
              <w:top w:val="nil"/>
              <w:left w:val="nil"/>
              <w:bottom w:val="nil"/>
              <w:right w:val="nil"/>
            </w:tcBorders>
            <w:shd w:val="clear" w:color="auto" w:fill="auto"/>
            <w:noWrap/>
            <w:vAlign w:val="bottom"/>
            <w:hideMark/>
          </w:tcPr>
          <w:p w14:paraId="3B4DBEE2" w14:textId="77777777" w:rsidR="00581C24" w:rsidRPr="002621EB" w:rsidRDefault="00581C24" w:rsidP="00493781">
            <w:proofErr w:type="spellStart"/>
            <w:r w:rsidRPr="002621EB">
              <w:t>Додатни</w:t>
            </w:r>
            <w:proofErr w:type="spellEnd"/>
            <w:r w:rsidRPr="002621EB">
              <w:t xml:space="preserve"> </w:t>
            </w:r>
            <w:proofErr w:type="spellStart"/>
            <w:r w:rsidRPr="002621EB">
              <w:t>програм</w:t>
            </w:r>
            <w:proofErr w:type="spellEnd"/>
            <w:r w:rsidRPr="002621EB">
              <w:t xml:space="preserve"> </w:t>
            </w:r>
            <w:proofErr w:type="spellStart"/>
            <w:r w:rsidRPr="002621EB">
              <w:t>соц</w:t>
            </w:r>
            <w:proofErr w:type="spellEnd"/>
            <w:r w:rsidRPr="002621EB">
              <w:t xml:space="preserve">. </w:t>
            </w:r>
            <w:proofErr w:type="spellStart"/>
            <w:r w:rsidRPr="002621EB">
              <w:t>заштите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0A0B37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01135C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497F9E"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1B1A631" w14:textId="77777777" w:rsidR="00581C24" w:rsidRPr="002621EB" w:rsidRDefault="00581C24" w:rsidP="00493781">
            <w:r w:rsidRPr="002621EB">
              <w:t> </w:t>
            </w:r>
          </w:p>
        </w:tc>
        <w:tc>
          <w:tcPr>
            <w:tcW w:w="16" w:type="dxa"/>
            <w:vAlign w:val="center"/>
            <w:hideMark/>
          </w:tcPr>
          <w:p w14:paraId="27417ED1" w14:textId="77777777" w:rsidR="00581C24" w:rsidRPr="002621EB" w:rsidRDefault="00581C24" w:rsidP="00493781"/>
        </w:tc>
        <w:tc>
          <w:tcPr>
            <w:tcW w:w="6" w:type="dxa"/>
            <w:vAlign w:val="center"/>
            <w:hideMark/>
          </w:tcPr>
          <w:p w14:paraId="16AAE9AD" w14:textId="77777777" w:rsidR="00581C24" w:rsidRPr="002621EB" w:rsidRDefault="00581C24" w:rsidP="00493781"/>
        </w:tc>
        <w:tc>
          <w:tcPr>
            <w:tcW w:w="6" w:type="dxa"/>
            <w:vAlign w:val="center"/>
            <w:hideMark/>
          </w:tcPr>
          <w:p w14:paraId="35D34BD8" w14:textId="77777777" w:rsidR="00581C24" w:rsidRPr="002621EB" w:rsidRDefault="00581C24" w:rsidP="00493781"/>
        </w:tc>
        <w:tc>
          <w:tcPr>
            <w:tcW w:w="6" w:type="dxa"/>
            <w:vAlign w:val="center"/>
            <w:hideMark/>
          </w:tcPr>
          <w:p w14:paraId="06116794" w14:textId="77777777" w:rsidR="00581C24" w:rsidRPr="002621EB" w:rsidRDefault="00581C24" w:rsidP="00493781"/>
        </w:tc>
        <w:tc>
          <w:tcPr>
            <w:tcW w:w="6" w:type="dxa"/>
            <w:vAlign w:val="center"/>
            <w:hideMark/>
          </w:tcPr>
          <w:p w14:paraId="64BF3E87" w14:textId="77777777" w:rsidR="00581C24" w:rsidRPr="002621EB" w:rsidRDefault="00581C24" w:rsidP="00493781"/>
        </w:tc>
        <w:tc>
          <w:tcPr>
            <w:tcW w:w="6" w:type="dxa"/>
            <w:vAlign w:val="center"/>
            <w:hideMark/>
          </w:tcPr>
          <w:p w14:paraId="17CEAFDD" w14:textId="77777777" w:rsidR="00581C24" w:rsidRPr="002621EB" w:rsidRDefault="00581C24" w:rsidP="00493781"/>
        </w:tc>
        <w:tc>
          <w:tcPr>
            <w:tcW w:w="6" w:type="dxa"/>
            <w:vAlign w:val="center"/>
            <w:hideMark/>
          </w:tcPr>
          <w:p w14:paraId="6F3D7D8F" w14:textId="77777777" w:rsidR="00581C24" w:rsidRPr="002621EB" w:rsidRDefault="00581C24" w:rsidP="00493781"/>
        </w:tc>
        <w:tc>
          <w:tcPr>
            <w:tcW w:w="801" w:type="dxa"/>
            <w:vAlign w:val="center"/>
            <w:hideMark/>
          </w:tcPr>
          <w:p w14:paraId="2506D3B5" w14:textId="77777777" w:rsidR="00581C24" w:rsidRPr="002621EB" w:rsidRDefault="00581C24" w:rsidP="00493781"/>
        </w:tc>
        <w:tc>
          <w:tcPr>
            <w:tcW w:w="690" w:type="dxa"/>
            <w:vAlign w:val="center"/>
            <w:hideMark/>
          </w:tcPr>
          <w:p w14:paraId="11F48ADE" w14:textId="77777777" w:rsidR="00581C24" w:rsidRPr="002621EB" w:rsidRDefault="00581C24" w:rsidP="00493781"/>
        </w:tc>
        <w:tc>
          <w:tcPr>
            <w:tcW w:w="801" w:type="dxa"/>
            <w:vAlign w:val="center"/>
            <w:hideMark/>
          </w:tcPr>
          <w:p w14:paraId="6D801E65" w14:textId="77777777" w:rsidR="00581C24" w:rsidRPr="002621EB" w:rsidRDefault="00581C24" w:rsidP="00493781"/>
        </w:tc>
        <w:tc>
          <w:tcPr>
            <w:tcW w:w="578" w:type="dxa"/>
            <w:vAlign w:val="center"/>
            <w:hideMark/>
          </w:tcPr>
          <w:p w14:paraId="671AE7EC" w14:textId="77777777" w:rsidR="00581C24" w:rsidRPr="002621EB" w:rsidRDefault="00581C24" w:rsidP="00493781"/>
        </w:tc>
        <w:tc>
          <w:tcPr>
            <w:tcW w:w="701" w:type="dxa"/>
            <w:vAlign w:val="center"/>
            <w:hideMark/>
          </w:tcPr>
          <w:p w14:paraId="0E4043D8" w14:textId="77777777" w:rsidR="00581C24" w:rsidRPr="002621EB" w:rsidRDefault="00581C24" w:rsidP="00493781"/>
        </w:tc>
        <w:tc>
          <w:tcPr>
            <w:tcW w:w="132" w:type="dxa"/>
            <w:vAlign w:val="center"/>
            <w:hideMark/>
          </w:tcPr>
          <w:p w14:paraId="527779A7" w14:textId="77777777" w:rsidR="00581C24" w:rsidRPr="002621EB" w:rsidRDefault="00581C24" w:rsidP="00493781"/>
        </w:tc>
        <w:tc>
          <w:tcPr>
            <w:tcW w:w="70" w:type="dxa"/>
            <w:vAlign w:val="center"/>
            <w:hideMark/>
          </w:tcPr>
          <w:p w14:paraId="4C82E0BF" w14:textId="77777777" w:rsidR="00581C24" w:rsidRPr="002621EB" w:rsidRDefault="00581C24" w:rsidP="00493781"/>
        </w:tc>
        <w:tc>
          <w:tcPr>
            <w:tcW w:w="16" w:type="dxa"/>
            <w:vAlign w:val="center"/>
            <w:hideMark/>
          </w:tcPr>
          <w:p w14:paraId="53F4DA80" w14:textId="77777777" w:rsidR="00581C24" w:rsidRPr="002621EB" w:rsidRDefault="00581C24" w:rsidP="00493781"/>
        </w:tc>
        <w:tc>
          <w:tcPr>
            <w:tcW w:w="6" w:type="dxa"/>
            <w:vAlign w:val="center"/>
            <w:hideMark/>
          </w:tcPr>
          <w:p w14:paraId="736F358A" w14:textId="77777777" w:rsidR="00581C24" w:rsidRPr="002621EB" w:rsidRDefault="00581C24" w:rsidP="00493781"/>
        </w:tc>
        <w:tc>
          <w:tcPr>
            <w:tcW w:w="690" w:type="dxa"/>
            <w:vAlign w:val="center"/>
            <w:hideMark/>
          </w:tcPr>
          <w:p w14:paraId="0C65F58F" w14:textId="77777777" w:rsidR="00581C24" w:rsidRPr="002621EB" w:rsidRDefault="00581C24" w:rsidP="00493781"/>
        </w:tc>
        <w:tc>
          <w:tcPr>
            <w:tcW w:w="132" w:type="dxa"/>
            <w:vAlign w:val="center"/>
            <w:hideMark/>
          </w:tcPr>
          <w:p w14:paraId="3E8A1D55" w14:textId="77777777" w:rsidR="00581C24" w:rsidRPr="002621EB" w:rsidRDefault="00581C24" w:rsidP="00493781"/>
        </w:tc>
        <w:tc>
          <w:tcPr>
            <w:tcW w:w="690" w:type="dxa"/>
            <w:vAlign w:val="center"/>
            <w:hideMark/>
          </w:tcPr>
          <w:p w14:paraId="53940A10" w14:textId="77777777" w:rsidR="00581C24" w:rsidRPr="002621EB" w:rsidRDefault="00581C24" w:rsidP="00493781"/>
        </w:tc>
        <w:tc>
          <w:tcPr>
            <w:tcW w:w="410" w:type="dxa"/>
            <w:vAlign w:val="center"/>
            <w:hideMark/>
          </w:tcPr>
          <w:p w14:paraId="7152ECE3" w14:textId="77777777" w:rsidR="00581C24" w:rsidRPr="002621EB" w:rsidRDefault="00581C24" w:rsidP="00493781"/>
        </w:tc>
        <w:tc>
          <w:tcPr>
            <w:tcW w:w="16" w:type="dxa"/>
            <w:vAlign w:val="center"/>
            <w:hideMark/>
          </w:tcPr>
          <w:p w14:paraId="1556C1F2" w14:textId="77777777" w:rsidR="00581C24" w:rsidRPr="002621EB" w:rsidRDefault="00581C24" w:rsidP="00493781"/>
        </w:tc>
        <w:tc>
          <w:tcPr>
            <w:tcW w:w="50" w:type="dxa"/>
            <w:vAlign w:val="center"/>
            <w:hideMark/>
          </w:tcPr>
          <w:p w14:paraId="3C5B0F98" w14:textId="77777777" w:rsidR="00581C24" w:rsidRPr="002621EB" w:rsidRDefault="00581C24" w:rsidP="00493781"/>
        </w:tc>
        <w:tc>
          <w:tcPr>
            <w:tcW w:w="50" w:type="dxa"/>
            <w:vAlign w:val="center"/>
            <w:hideMark/>
          </w:tcPr>
          <w:p w14:paraId="0C721A48" w14:textId="77777777" w:rsidR="00581C24" w:rsidRPr="002621EB" w:rsidRDefault="00581C24" w:rsidP="00493781"/>
        </w:tc>
      </w:tr>
      <w:tr w:rsidR="00581C24" w:rsidRPr="002621EB" w14:paraId="025034B8"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573AB49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22E58B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70E8B92"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40D3C2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AC8918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B83FC8D"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17C8782" w14:textId="77777777" w:rsidR="00581C24" w:rsidRPr="002621EB" w:rsidRDefault="00581C24" w:rsidP="00493781">
            <w:r w:rsidRPr="002621EB">
              <w:t>#DIV/0!</w:t>
            </w:r>
          </w:p>
        </w:tc>
        <w:tc>
          <w:tcPr>
            <w:tcW w:w="16" w:type="dxa"/>
            <w:vAlign w:val="center"/>
            <w:hideMark/>
          </w:tcPr>
          <w:p w14:paraId="516781B5" w14:textId="77777777" w:rsidR="00581C24" w:rsidRPr="002621EB" w:rsidRDefault="00581C24" w:rsidP="00493781"/>
        </w:tc>
        <w:tc>
          <w:tcPr>
            <w:tcW w:w="6" w:type="dxa"/>
            <w:vAlign w:val="center"/>
            <w:hideMark/>
          </w:tcPr>
          <w:p w14:paraId="0AE7E3C9" w14:textId="77777777" w:rsidR="00581C24" w:rsidRPr="002621EB" w:rsidRDefault="00581C24" w:rsidP="00493781"/>
        </w:tc>
        <w:tc>
          <w:tcPr>
            <w:tcW w:w="6" w:type="dxa"/>
            <w:vAlign w:val="center"/>
            <w:hideMark/>
          </w:tcPr>
          <w:p w14:paraId="7D1A4020" w14:textId="77777777" w:rsidR="00581C24" w:rsidRPr="002621EB" w:rsidRDefault="00581C24" w:rsidP="00493781"/>
        </w:tc>
        <w:tc>
          <w:tcPr>
            <w:tcW w:w="6" w:type="dxa"/>
            <w:vAlign w:val="center"/>
            <w:hideMark/>
          </w:tcPr>
          <w:p w14:paraId="731B0EF9" w14:textId="77777777" w:rsidR="00581C24" w:rsidRPr="002621EB" w:rsidRDefault="00581C24" w:rsidP="00493781"/>
        </w:tc>
        <w:tc>
          <w:tcPr>
            <w:tcW w:w="6" w:type="dxa"/>
            <w:vAlign w:val="center"/>
            <w:hideMark/>
          </w:tcPr>
          <w:p w14:paraId="701A5054" w14:textId="77777777" w:rsidR="00581C24" w:rsidRPr="002621EB" w:rsidRDefault="00581C24" w:rsidP="00493781"/>
        </w:tc>
        <w:tc>
          <w:tcPr>
            <w:tcW w:w="6" w:type="dxa"/>
            <w:vAlign w:val="center"/>
            <w:hideMark/>
          </w:tcPr>
          <w:p w14:paraId="3C8899AE" w14:textId="77777777" w:rsidR="00581C24" w:rsidRPr="002621EB" w:rsidRDefault="00581C24" w:rsidP="00493781"/>
        </w:tc>
        <w:tc>
          <w:tcPr>
            <w:tcW w:w="6" w:type="dxa"/>
            <w:vAlign w:val="center"/>
            <w:hideMark/>
          </w:tcPr>
          <w:p w14:paraId="5F7C8917" w14:textId="77777777" w:rsidR="00581C24" w:rsidRPr="002621EB" w:rsidRDefault="00581C24" w:rsidP="00493781"/>
        </w:tc>
        <w:tc>
          <w:tcPr>
            <w:tcW w:w="801" w:type="dxa"/>
            <w:vAlign w:val="center"/>
            <w:hideMark/>
          </w:tcPr>
          <w:p w14:paraId="47A4323D" w14:textId="77777777" w:rsidR="00581C24" w:rsidRPr="002621EB" w:rsidRDefault="00581C24" w:rsidP="00493781"/>
        </w:tc>
        <w:tc>
          <w:tcPr>
            <w:tcW w:w="690" w:type="dxa"/>
            <w:vAlign w:val="center"/>
            <w:hideMark/>
          </w:tcPr>
          <w:p w14:paraId="012823CF" w14:textId="77777777" w:rsidR="00581C24" w:rsidRPr="002621EB" w:rsidRDefault="00581C24" w:rsidP="00493781"/>
        </w:tc>
        <w:tc>
          <w:tcPr>
            <w:tcW w:w="801" w:type="dxa"/>
            <w:vAlign w:val="center"/>
            <w:hideMark/>
          </w:tcPr>
          <w:p w14:paraId="7BF260E9" w14:textId="77777777" w:rsidR="00581C24" w:rsidRPr="002621EB" w:rsidRDefault="00581C24" w:rsidP="00493781"/>
        </w:tc>
        <w:tc>
          <w:tcPr>
            <w:tcW w:w="578" w:type="dxa"/>
            <w:vAlign w:val="center"/>
            <w:hideMark/>
          </w:tcPr>
          <w:p w14:paraId="1C7CCB00" w14:textId="77777777" w:rsidR="00581C24" w:rsidRPr="002621EB" w:rsidRDefault="00581C24" w:rsidP="00493781"/>
        </w:tc>
        <w:tc>
          <w:tcPr>
            <w:tcW w:w="701" w:type="dxa"/>
            <w:vAlign w:val="center"/>
            <w:hideMark/>
          </w:tcPr>
          <w:p w14:paraId="7A8483DB" w14:textId="77777777" w:rsidR="00581C24" w:rsidRPr="002621EB" w:rsidRDefault="00581C24" w:rsidP="00493781"/>
        </w:tc>
        <w:tc>
          <w:tcPr>
            <w:tcW w:w="132" w:type="dxa"/>
            <w:vAlign w:val="center"/>
            <w:hideMark/>
          </w:tcPr>
          <w:p w14:paraId="48C365FD" w14:textId="77777777" w:rsidR="00581C24" w:rsidRPr="002621EB" w:rsidRDefault="00581C24" w:rsidP="00493781"/>
        </w:tc>
        <w:tc>
          <w:tcPr>
            <w:tcW w:w="70" w:type="dxa"/>
            <w:vAlign w:val="center"/>
            <w:hideMark/>
          </w:tcPr>
          <w:p w14:paraId="0B2C7773" w14:textId="77777777" w:rsidR="00581C24" w:rsidRPr="002621EB" w:rsidRDefault="00581C24" w:rsidP="00493781"/>
        </w:tc>
        <w:tc>
          <w:tcPr>
            <w:tcW w:w="16" w:type="dxa"/>
            <w:vAlign w:val="center"/>
            <w:hideMark/>
          </w:tcPr>
          <w:p w14:paraId="43EF36C4" w14:textId="77777777" w:rsidR="00581C24" w:rsidRPr="002621EB" w:rsidRDefault="00581C24" w:rsidP="00493781"/>
        </w:tc>
        <w:tc>
          <w:tcPr>
            <w:tcW w:w="6" w:type="dxa"/>
            <w:vAlign w:val="center"/>
            <w:hideMark/>
          </w:tcPr>
          <w:p w14:paraId="4B14DBB0" w14:textId="77777777" w:rsidR="00581C24" w:rsidRPr="002621EB" w:rsidRDefault="00581C24" w:rsidP="00493781"/>
        </w:tc>
        <w:tc>
          <w:tcPr>
            <w:tcW w:w="690" w:type="dxa"/>
            <w:vAlign w:val="center"/>
            <w:hideMark/>
          </w:tcPr>
          <w:p w14:paraId="7A3CCAA6" w14:textId="77777777" w:rsidR="00581C24" w:rsidRPr="002621EB" w:rsidRDefault="00581C24" w:rsidP="00493781"/>
        </w:tc>
        <w:tc>
          <w:tcPr>
            <w:tcW w:w="132" w:type="dxa"/>
            <w:vAlign w:val="center"/>
            <w:hideMark/>
          </w:tcPr>
          <w:p w14:paraId="093728BC" w14:textId="77777777" w:rsidR="00581C24" w:rsidRPr="002621EB" w:rsidRDefault="00581C24" w:rsidP="00493781"/>
        </w:tc>
        <w:tc>
          <w:tcPr>
            <w:tcW w:w="690" w:type="dxa"/>
            <w:vAlign w:val="center"/>
            <w:hideMark/>
          </w:tcPr>
          <w:p w14:paraId="24227377" w14:textId="77777777" w:rsidR="00581C24" w:rsidRPr="002621EB" w:rsidRDefault="00581C24" w:rsidP="00493781"/>
        </w:tc>
        <w:tc>
          <w:tcPr>
            <w:tcW w:w="410" w:type="dxa"/>
            <w:vAlign w:val="center"/>
            <w:hideMark/>
          </w:tcPr>
          <w:p w14:paraId="58B4546D" w14:textId="77777777" w:rsidR="00581C24" w:rsidRPr="002621EB" w:rsidRDefault="00581C24" w:rsidP="00493781"/>
        </w:tc>
        <w:tc>
          <w:tcPr>
            <w:tcW w:w="16" w:type="dxa"/>
            <w:vAlign w:val="center"/>
            <w:hideMark/>
          </w:tcPr>
          <w:p w14:paraId="1917BC48" w14:textId="77777777" w:rsidR="00581C24" w:rsidRPr="002621EB" w:rsidRDefault="00581C24" w:rsidP="00493781"/>
        </w:tc>
        <w:tc>
          <w:tcPr>
            <w:tcW w:w="50" w:type="dxa"/>
            <w:vAlign w:val="center"/>
            <w:hideMark/>
          </w:tcPr>
          <w:p w14:paraId="3E9ED219" w14:textId="77777777" w:rsidR="00581C24" w:rsidRPr="002621EB" w:rsidRDefault="00581C24" w:rsidP="00493781"/>
        </w:tc>
        <w:tc>
          <w:tcPr>
            <w:tcW w:w="50" w:type="dxa"/>
            <w:vAlign w:val="center"/>
            <w:hideMark/>
          </w:tcPr>
          <w:p w14:paraId="6DEEEEE8" w14:textId="77777777" w:rsidR="00581C24" w:rsidRPr="002621EB" w:rsidRDefault="00581C24" w:rsidP="00493781"/>
        </w:tc>
      </w:tr>
      <w:tr w:rsidR="00581C24" w:rsidRPr="002621EB" w14:paraId="4D674651"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5A0322D3"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55BEA6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23C0B31"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0486433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DCDB54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7AF466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2A2C6AFB" w14:textId="77777777" w:rsidR="00581C24" w:rsidRPr="002621EB" w:rsidRDefault="00581C24" w:rsidP="00493781">
            <w:r w:rsidRPr="002621EB">
              <w:t>#DIV/0!</w:t>
            </w:r>
          </w:p>
        </w:tc>
        <w:tc>
          <w:tcPr>
            <w:tcW w:w="16" w:type="dxa"/>
            <w:vAlign w:val="center"/>
            <w:hideMark/>
          </w:tcPr>
          <w:p w14:paraId="0510F44E" w14:textId="77777777" w:rsidR="00581C24" w:rsidRPr="002621EB" w:rsidRDefault="00581C24" w:rsidP="00493781"/>
        </w:tc>
        <w:tc>
          <w:tcPr>
            <w:tcW w:w="6" w:type="dxa"/>
            <w:vAlign w:val="center"/>
            <w:hideMark/>
          </w:tcPr>
          <w:p w14:paraId="767914FF" w14:textId="77777777" w:rsidR="00581C24" w:rsidRPr="002621EB" w:rsidRDefault="00581C24" w:rsidP="00493781"/>
        </w:tc>
        <w:tc>
          <w:tcPr>
            <w:tcW w:w="6" w:type="dxa"/>
            <w:vAlign w:val="center"/>
            <w:hideMark/>
          </w:tcPr>
          <w:p w14:paraId="1E27717A" w14:textId="77777777" w:rsidR="00581C24" w:rsidRPr="002621EB" w:rsidRDefault="00581C24" w:rsidP="00493781"/>
        </w:tc>
        <w:tc>
          <w:tcPr>
            <w:tcW w:w="6" w:type="dxa"/>
            <w:vAlign w:val="center"/>
            <w:hideMark/>
          </w:tcPr>
          <w:p w14:paraId="6A390C17" w14:textId="77777777" w:rsidR="00581C24" w:rsidRPr="002621EB" w:rsidRDefault="00581C24" w:rsidP="00493781"/>
        </w:tc>
        <w:tc>
          <w:tcPr>
            <w:tcW w:w="6" w:type="dxa"/>
            <w:vAlign w:val="center"/>
            <w:hideMark/>
          </w:tcPr>
          <w:p w14:paraId="2991C618" w14:textId="77777777" w:rsidR="00581C24" w:rsidRPr="002621EB" w:rsidRDefault="00581C24" w:rsidP="00493781"/>
        </w:tc>
        <w:tc>
          <w:tcPr>
            <w:tcW w:w="6" w:type="dxa"/>
            <w:vAlign w:val="center"/>
            <w:hideMark/>
          </w:tcPr>
          <w:p w14:paraId="5869443C" w14:textId="77777777" w:rsidR="00581C24" w:rsidRPr="002621EB" w:rsidRDefault="00581C24" w:rsidP="00493781"/>
        </w:tc>
        <w:tc>
          <w:tcPr>
            <w:tcW w:w="6" w:type="dxa"/>
            <w:vAlign w:val="center"/>
            <w:hideMark/>
          </w:tcPr>
          <w:p w14:paraId="596B9081" w14:textId="77777777" w:rsidR="00581C24" w:rsidRPr="002621EB" w:rsidRDefault="00581C24" w:rsidP="00493781"/>
        </w:tc>
        <w:tc>
          <w:tcPr>
            <w:tcW w:w="801" w:type="dxa"/>
            <w:vAlign w:val="center"/>
            <w:hideMark/>
          </w:tcPr>
          <w:p w14:paraId="0E93957C" w14:textId="77777777" w:rsidR="00581C24" w:rsidRPr="002621EB" w:rsidRDefault="00581C24" w:rsidP="00493781"/>
        </w:tc>
        <w:tc>
          <w:tcPr>
            <w:tcW w:w="690" w:type="dxa"/>
            <w:vAlign w:val="center"/>
            <w:hideMark/>
          </w:tcPr>
          <w:p w14:paraId="4EDA69BF" w14:textId="77777777" w:rsidR="00581C24" w:rsidRPr="002621EB" w:rsidRDefault="00581C24" w:rsidP="00493781"/>
        </w:tc>
        <w:tc>
          <w:tcPr>
            <w:tcW w:w="801" w:type="dxa"/>
            <w:vAlign w:val="center"/>
            <w:hideMark/>
          </w:tcPr>
          <w:p w14:paraId="2C17AAF7" w14:textId="77777777" w:rsidR="00581C24" w:rsidRPr="002621EB" w:rsidRDefault="00581C24" w:rsidP="00493781"/>
        </w:tc>
        <w:tc>
          <w:tcPr>
            <w:tcW w:w="578" w:type="dxa"/>
            <w:vAlign w:val="center"/>
            <w:hideMark/>
          </w:tcPr>
          <w:p w14:paraId="230692C2" w14:textId="77777777" w:rsidR="00581C24" w:rsidRPr="002621EB" w:rsidRDefault="00581C24" w:rsidP="00493781"/>
        </w:tc>
        <w:tc>
          <w:tcPr>
            <w:tcW w:w="701" w:type="dxa"/>
            <w:vAlign w:val="center"/>
            <w:hideMark/>
          </w:tcPr>
          <w:p w14:paraId="4E38EBD3" w14:textId="77777777" w:rsidR="00581C24" w:rsidRPr="002621EB" w:rsidRDefault="00581C24" w:rsidP="00493781"/>
        </w:tc>
        <w:tc>
          <w:tcPr>
            <w:tcW w:w="132" w:type="dxa"/>
            <w:vAlign w:val="center"/>
            <w:hideMark/>
          </w:tcPr>
          <w:p w14:paraId="78BBE533" w14:textId="77777777" w:rsidR="00581C24" w:rsidRPr="002621EB" w:rsidRDefault="00581C24" w:rsidP="00493781"/>
        </w:tc>
        <w:tc>
          <w:tcPr>
            <w:tcW w:w="70" w:type="dxa"/>
            <w:vAlign w:val="center"/>
            <w:hideMark/>
          </w:tcPr>
          <w:p w14:paraId="5B54D6C7" w14:textId="77777777" w:rsidR="00581C24" w:rsidRPr="002621EB" w:rsidRDefault="00581C24" w:rsidP="00493781"/>
        </w:tc>
        <w:tc>
          <w:tcPr>
            <w:tcW w:w="16" w:type="dxa"/>
            <w:vAlign w:val="center"/>
            <w:hideMark/>
          </w:tcPr>
          <w:p w14:paraId="60C076DE" w14:textId="77777777" w:rsidR="00581C24" w:rsidRPr="002621EB" w:rsidRDefault="00581C24" w:rsidP="00493781"/>
        </w:tc>
        <w:tc>
          <w:tcPr>
            <w:tcW w:w="6" w:type="dxa"/>
            <w:vAlign w:val="center"/>
            <w:hideMark/>
          </w:tcPr>
          <w:p w14:paraId="529D160A" w14:textId="77777777" w:rsidR="00581C24" w:rsidRPr="002621EB" w:rsidRDefault="00581C24" w:rsidP="00493781"/>
        </w:tc>
        <w:tc>
          <w:tcPr>
            <w:tcW w:w="690" w:type="dxa"/>
            <w:vAlign w:val="center"/>
            <w:hideMark/>
          </w:tcPr>
          <w:p w14:paraId="6F634CFB" w14:textId="77777777" w:rsidR="00581C24" w:rsidRPr="002621EB" w:rsidRDefault="00581C24" w:rsidP="00493781"/>
        </w:tc>
        <w:tc>
          <w:tcPr>
            <w:tcW w:w="132" w:type="dxa"/>
            <w:vAlign w:val="center"/>
            <w:hideMark/>
          </w:tcPr>
          <w:p w14:paraId="4F8D20BC" w14:textId="77777777" w:rsidR="00581C24" w:rsidRPr="002621EB" w:rsidRDefault="00581C24" w:rsidP="00493781"/>
        </w:tc>
        <w:tc>
          <w:tcPr>
            <w:tcW w:w="690" w:type="dxa"/>
            <w:vAlign w:val="center"/>
            <w:hideMark/>
          </w:tcPr>
          <w:p w14:paraId="742DA755" w14:textId="77777777" w:rsidR="00581C24" w:rsidRPr="002621EB" w:rsidRDefault="00581C24" w:rsidP="00493781"/>
        </w:tc>
        <w:tc>
          <w:tcPr>
            <w:tcW w:w="410" w:type="dxa"/>
            <w:vAlign w:val="center"/>
            <w:hideMark/>
          </w:tcPr>
          <w:p w14:paraId="16795C52" w14:textId="77777777" w:rsidR="00581C24" w:rsidRPr="002621EB" w:rsidRDefault="00581C24" w:rsidP="00493781"/>
        </w:tc>
        <w:tc>
          <w:tcPr>
            <w:tcW w:w="16" w:type="dxa"/>
            <w:vAlign w:val="center"/>
            <w:hideMark/>
          </w:tcPr>
          <w:p w14:paraId="48D773C1" w14:textId="77777777" w:rsidR="00581C24" w:rsidRPr="002621EB" w:rsidRDefault="00581C24" w:rsidP="00493781"/>
        </w:tc>
        <w:tc>
          <w:tcPr>
            <w:tcW w:w="50" w:type="dxa"/>
            <w:vAlign w:val="center"/>
            <w:hideMark/>
          </w:tcPr>
          <w:p w14:paraId="0C809546" w14:textId="77777777" w:rsidR="00581C24" w:rsidRPr="002621EB" w:rsidRDefault="00581C24" w:rsidP="00493781"/>
        </w:tc>
        <w:tc>
          <w:tcPr>
            <w:tcW w:w="50" w:type="dxa"/>
            <w:vAlign w:val="center"/>
            <w:hideMark/>
          </w:tcPr>
          <w:p w14:paraId="3BEB4FF5" w14:textId="77777777" w:rsidR="00581C24" w:rsidRPr="002621EB" w:rsidRDefault="00581C24" w:rsidP="00493781"/>
        </w:tc>
      </w:tr>
      <w:tr w:rsidR="00581C24" w:rsidRPr="002621EB" w14:paraId="2B0568B5" w14:textId="77777777" w:rsidTr="00581C24">
        <w:trPr>
          <w:trHeight w:val="270"/>
        </w:trPr>
        <w:tc>
          <w:tcPr>
            <w:tcW w:w="1032" w:type="dxa"/>
            <w:tcBorders>
              <w:top w:val="nil"/>
              <w:left w:val="single" w:sz="8" w:space="0" w:color="auto"/>
              <w:bottom w:val="nil"/>
              <w:right w:val="nil"/>
            </w:tcBorders>
            <w:shd w:val="clear" w:color="000000" w:fill="C0C0C0"/>
            <w:noWrap/>
            <w:vAlign w:val="bottom"/>
            <w:hideMark/>
          </w:tcPr>
          <w:p w14:paraId="0E0162E0"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663AEFDC"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7E10A582" w14:textId="77777777" w:rsidR="00581C24" w:rsidRPr="002621EB" w:rsidRDefault="00581C24" w:rsidP="00493781">
            <w:r w:rsidRPr="002621EB">
              <w:t>УКУПНО ПОТРОШАЧКА ЈЕДИНИЦА 0015301</w:t>
            </w:r>
          </w:p>
        </w:tc>
        <w:tc>
          <w:tcPr>
            <w:tcW w:w="1308" w:type="dxa"/>
            <w:tcBorders>
              <w:top w:val="nil"/>
              <w:left w:val="single" w:sz="8" w:space="0" w:color="auto"/>
              <w:bottom w:val="nil"/>
              <w:right w:val="single" w:sz="8" w:space="0" w:color="auto"/>
            </w:tcBorders>
            <w:shd w:val="clear" w:color="000000" w:fill="C0C0C0"/>
            <w:noWrap/>
            <w:vAlign w:val="bottom"/>
            <w:hideMark/>
          </w:tcPr>
          <w:p w14:paraId="5FAA5D38" w14:textId="77777777" w:rsidR="00581C24" w:rsidRPr="002621EB" w:rsidRDefault="00581C24" w:rsidP="00493781">
            <w:r w:rsidRPr="002621EB">
              <w:t>1.018.400</w:t>
            </w:r>
          </w:p>
        </w:tc>
        <w:tc>
          <w:tcPr>
            <w:tcW w:w="1468" w:type="dxa"/>
            <w:tcBorders>
              <w:top w:val="nil"/>
              <w:left w:val="nil"/>
              <w:bottom w:val="nil"/>
              <w:right w:val="single" w:sz="8" w:space="0" w:color="auto"/>
            </w:tcBorders>
            <w:shd w:val="clear" w:color="000000" w:fill="C0C0C0"/>
            <w:noWrap/>
            <w:vAlign w:val="bottom"/>
            <w:hideMark/>
          </w:tcPr>
          <w:p w14:paraId="25C703E3"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BFBFBF"/>
            <w:noWrap/>
            <w:vAlign w:val="bottom"/>
            <w:hideMark/>
          </w:tcPr>
          <w:p w14:paraId="5EECED6F" w14:textId="77777777" w:rsidR="00581C24" w:rsidRPr="002621EB" w:rsidRDefault="00581C24" w:rsidP="00493781">
            <w:r w:rsidRPr="002621EB">
              <w:t>1018400</w:t>
            </w:r>
          </w:p>
        </w:tc>
        <w:tc>
          <w:tcPr>
            <w:tcW w:w="768" w:type="dxa"/>
            <w:tcBorders>
              <w:top w:val="nil"/>
              <w:left w:val="nil"/>
              <w:bottom w:val="nil"/>
              <w:right w:val="single" w:sz="8" w:space="0" w:color="auto"/>
            </w:tcBorders>
            <w:shd w:val="clear" w:color="000000" w:fill="BFBFBF"/>
            <w:noWrap/>
            <w:vAlign w:val="bottom"/>
            <w:hideMark/>
          </w:tcPr>
          <w:p w14:paraId="425DB096" w14:textId="77777777" w:rsidR="00581C24" w:rsidRPr="002621EB" w:rsidRDefault="00581C24" w:rsidP="00493781">
            <w:r w:rsidRPr="002621EB">
              <w:t>1,00</w:t>
            </w:r>
          </w:p>
        </w:tc>
        <w:tc>
          <w:tcPr>
            <w:tcW w:w="16" w:type="dxa"/>
            <w:vAlign w:val="center"/>
            <w:hideMark/>
          </w:tcPr>
          <w:p w14:paraId="1F4C4E99" w14:textId="77777777" w:rsidR="00581C24" w:rsidRPr="002621EB" w:rsidRDefault="00581C24" w:rsidP="00493781"/>
        </w:tc>
        <w:tc>
          <w:tcPr>
            <w:tcW w:w="6" w:type="dxa"/>
            <w:vAlign w:val="center"/>
            <w:hideMark/>
          </w:tcPr>
          <w:p w14:paraId="4D7010D5" w14:textId="77777777" w:rsidR="00581C24" w:rsidRPr="002621EB" w:rsidRDefault="00581C24" w:rsidP="00493781"/>
        </w:tc>
        <w:tc>
          <w:tcPr>
            <w:tcW w:w="6" w:type="dxa"/>
            <w:vAlign w:val="center"/>
            <w:hideMark/>
          </w:tcPr>
          <w:p w14:paraId="5F429FA2" w14:textId="77777777" w:rsidR="00581C24" w:rsidRPr="002621EB" w:rsidRDefault="00581C24" w:rsidP="00493781"/>
        </w:tc>
        <w:tc>
          <w:tcPr>
            <w:tcW w:w="6" w:type="dxa"/>
            <w:vAlign w:val="center"/>
            <w:hideMark/>
          </w:tcPr>
          <w:p w14:paraId="19F2E50B" w14:textId="77777777" w:rsidR="00581C24" w:rsidRPr="002621EB" w:rsidRDefault="00581C24" w:rsidP="00493781"/>
        </w:tc>
        <w:tc>
          <w:tcPr>
            <w:tcW w:w="6" w:type="dxa"/>
            <w:vAlign w:val="center"/>
            <w:hideMark/>
          </w:tcPr>
          <w:p w14:paraId="16498CA6" w14:textId="77777777" w:rsidR="00581C24" w:rsidRPr="002621EB" w:rsidRDefault="00581C24" w:rsidP="00493781"/>
        </w:tc>
        <w:tc>
          <w:tcPr>
            <w:tcW w:w="6" w:type="dxa"/>
            <w:vAlign w:val="center"/>
            <w:hideMark/>
          </w:tcPr>
          <w:p w14:paraId="1EA571E1" w14:textId="77777777" w:rsidR="00581C24" w:rsidRPr="002621EB" w:rsidRDefault="00581C24" w:rsidP="00493781"/>
        </w:tc>
        <w:tc>
          <w:tcPr>
            <w:tcW w:w="6" w:type="dxa"/>
            <w:vAlign w:val="center"/>
            <w:hideMark/>
          </w:tcPr>
          <w:p w14:paraId="4C0E99B5" w14:textId="77777777" w:rsidR="00581C24" w:rsidRPr="002621EB" w:rsidRDefault="00581C24" w:rsidP="00493781"/>
        </w:tc>
        <w:tc>
          <w:tcPr>
            <w:tcW w:w="801" w:type="dxa"/>
            <w:vAlign w:val="center"/>
            <w:hideMark/>
          </w:tcPr>
          <w:p w14:paraId="672B8DD7" w14:textId="77777777" w:rsidR="00581C24" w:rsidRPr="002621EB" w:rsidRDefault="00581C24" w:rsidP="00493781"/>
        </w:tc>
        <w:tc>
          <w:tcPr>
            <w:tcW w:w="690" w:type="dxa"/>
            <w:vAlign w:val="center"/>
            <w:hideMark/>
          </w:tcPr>
          <w:p w14:paraId="0CED7030" w14:textId="77777777" w:rsidR="00581C24" w:rsidRPr="002621EB" w:rsidRDefault="00581C24" w:rsidP="00493781"/>
        </w:tc>
        <w:tc>
          <w:tcPr>
            <w:tcW w:w="801" w:type="dxa"/>
            <w:vAlign w:val="center"/>
            <w:hideMark/>
          </w:tcPr>
          <w:p w14:paraId="0BF59750" w14:textId="77777777" w:rsidR="00581C24" w:rsidRPr="002621EB" w:rsidRDefault="00581C24" w:rsidP="00493781"/>
        </w:tc>
        <w:tc>
          <w:tcPr>
            <w:tcW w:w="578" w:type="dxa"/>
            <w:vAlign w:val="center"/>
            <w:hideMark/>
          </w:tcPr>
          <w:p w14:paraId="67BAA28A" w14:textId="77777777" w:rsidR="00581C24" w:rsidRPr="002621EB" w:rsidRDefault="00581C24" w:rsidP="00493781"/>
        </w:tc>
        <w:tc>
          <w:tcPr>
            <w:tcW w:w="701" w:type="dxa"/>
            <w:vAlign w:val="center"/>
            <w:hideMark/>
          </w:tcPr>
          <w:p w14:paraId="7DFA7719" w14:textId="77777777" w:rsidR="00581C24" w:rsidRPr="002621EB" w:rsidRDefault="00581C24" w:rsidP="00493781"/>
        </w:tc>
        <w:tc>
          <w:tcPr>
            <w:tcW w:w="132" w:type="dxa"/>
            <w:vAlign w:val="center"/>
            <w:hideMark/>
          </w:tcPr>
          <w:p w14:paraId="0CB7FAAA" w14:textId="77777777" w:rsidR="00581C24" w:rsidRPr="002621EB" w:rsidRDefault="00581C24" w:rsidP="00493781"/>
        </w:tc>
        <w:tc>
          <w:tcPr>
            <w:tcW w:w="70" w:type="dxa"/>
            <w:vAlign w:val="center"/>
            <w:hideMark/>
          </w:tcPr>
          <w:p w14:paraId="0917F38C" w14:textId="77777777" w:rsidR="00581C24" w:rsidRPr="002621EB" w:rsidRDefault="00581C24" w:rsidP="00493781"/>
        </w:tc>
        <w:tc>
          <w:tcPr>
            <w:tcW w:w="16" w:type="dxa"/>
            <w:vAlign w:val="center"/>
            <w:hideMark/>
          </w:tcPr>
          <w:p w14:paraId="76E706A4" w14:textId="77777777" w:rsidR="00581C24" w:rsidRPr="002621EB" w:rsidRDefault="00581C24" w:rsidP="00493781"/>
        </w:tc>
        <w:tc>
          <w:tcPr>
            <w:tcW w:w="6" w:type="dxa"/>
            <w:vAlign w:val="center"/>
            <w:hideMark/>
          </w:tcPr>
          <w:p w14:paraId="17F6B80B" w14:textId="77777777" w:rsidR="00581C24" w:rsidRPr="002621EB" w:rsidRDefault="00581C24" w:rsidP="00493781"/>
        </w:tc>
        <w:tc>
          <w:tcPr>
            <w:tcW w:w="690" w:type="dxa"/>
            <w:vAlign w:val="center"/>
            <w:hideMark/>
          </w:tcPr>
          <w:p w14:paraId="6EFF3836" w14:textId="77777777" w:rsidR="00581C24" w:rsidRPr="002621EB" w:rsidRDefault="00581C24" w:rsidP="00493781"/>
        </w:tc>
        <w:tc>
          <w:tcPr>
            <w:tcW w:w="132" w:type="dxa"/>
            <w:vAlign w:val="center"/>
            <w:hideMark/>
          </w:tcPr>
          <w:p w14:paraId="501C74FD" w14:textId="77777777" w:rsidR="00581C24" w:rsidRPr="002621EB" w:rsidRDefault="00581C24" w:rsidP="00493781"/>
        </w:tc>
        <w:tc>
          <w:tcPr>
            <w:tcW w:w="690" w:type="dxa"/>
            <w:vAlign w:val="center"/>
            <w:hideMark/>
          </w:tcPr>
          <w:p w14:paraId="6EC0F409" w14:textId="77777777" w:rsidR="00581C24" w:rsidRPr="002621EB" w:rsidRDefault="00581C24" w:rsidP="00493781"/>
        </w:tc>
        <w:tc>
          <w:tcPr>
            <w:tcW w:w="410" w:type="dxa"/>
            <w:vAlign w:val="center"/>
            <w:hideMark/>
          </w:tcPr>
          <w:p w14:paraId="7B5EED36" w14:textId="77777777" w:rsidR="00581C24" w:rsidRPr="002621EB" w:rsidRDefault="00581C24" w:rsidP="00493781"/>
        </w:tc>
        <w:tc>
          <w:tcPr>
            <w:tcW w:w="16" w:type="dxa"/>
            <w:vAlign w:val="center"/>
            <w:hideMark/>
          </w:tcPr>
          <w:p w14:paraId="03BF18D9" w14:textId="77777777" w:rsidR="00581C24" w:rsidRPr="002621EB" w:rsidRDefault="00581C24" w:rsidP="00493781"/>
        </w:tc>
        <w:tc>
          <w:tcPr>
            <w:tcW w:w="50" w:type="dxa"/>
            <w:vAlign w:val="center"/>
            <w:hideMark/>
          </w:tcPr>
          <w:p w14:paraId="5528E36B" w14:textId="77777777" w:rsidR="00581C24" w:rsidRPr="002621EB" w:rsidRDefault="00581C24" w:rsidP="00493781"/>
        </w:tc>
        <w:tc>
          <w:tcPr>
            <w:tcW w:w="50" w:type="dxa"/>
            <w:vAlign w:val="center"/>
            <w:hideMark/>
          </w:tcPr>
          <w:p w14:paraId="1CA96E9E" w14:textId="77777777" w:rsidR="00581C24" w:rsidRPr="002621EB" w:rsidRDefault="00581C24" w:rsidP="00493781"/>
        </w:tc>
      </w:tr>
      <w:tr w:rsidR="00581C24" w:rsidRPr="002621EB" w14:paraId="3A0EBC1E" w14:textId="77777777" w:rsidTr="00581C24">
        <w:trPr>
          <w:trHeight w:val="300"/>
        </w:trPr>
        <w:tc>
          <w:tcPr>
            <w:tcW w:w="12414" w:type="dxa"/>
            <w:gridSpan w:val="3"/>
            <w:tcBorders>
              <w:top w:val="nil"/>
              <w:left w:val="single" w:sz="8" w:space="0" w:color="auto"/>
              <w:bottom w:val="nil"/>
              <w:right w:val="nil"/>
            </w:tcBorders>
            <w:shd w:val="clear" w:color="auto" w:fill="auto"/>
            <w:noWrap/>
            <w:vAlign w:val="bottom"/>
            <w:hideMark/>
          </w:tcPr>
          <w:p w14:paraId="098EC245"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ЈУ </w:t>
            </w:r>
            <w:proofErr w:type="spellStart"/>
            <w:r w:rsidRPr="002621EB">
              <w:t>за</w:t>
            </w:r>
            <w:proofErr w:type="spellEnd"/>
            <w:r w:rsidRPr="002621EB">
              <w:t xml:space="preserve"> </w:t>
            </w:r>
            <w:proofErr w:type="spellStart"/>
            <w:r w:rsidRPr="002621EB">
              <w:t>предшк.обр.и</w:t>
            </w:r>
            <w:proofErr w:type="spellEnd"/>
            <w:r w:rsidRPr="002621EB">
              <w:t xml:space="preserve"> </w:t>
            </w:r>
            <w:proofErr w:type="spellStart"/>
            <w:r w:rsidRPr="002621EB">
              <w:t>васп</w:t>
            </w:r>
            <w:proofErr w:type="spellEnd"/>
            <w:r w:rsidRPr="002621EB">
              <w:t>. "</w:t>
            </w:r>
            <w:proofErr w:type="spellStart"/>
            <w:r w:rsidRPr="002621EB">
              <w:t>Радост"Братунац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4BF94B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4B97E3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B2C9564"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86C161D" w14:textId="77777777" w:rsidR="00581C24" w:rsidRPr="002621EB" w:rsidRDefault="00581C24" w:rsidP="00493781">
            <w:r w:rsidRPr="002621EB">
              <w:t> </w:t>
            </w:r>
          </w:p>
        </w:tc>
        <w:tc>
          <w:tcPr>
            <w:tcW w:w="16" w:type="dxa"/>
            <w:vAlign w:val="center"/>
            <w:hideMark/>
          </w:tcPr>
          <w:p w14:paraId="459928E2" w14:textId="77777777" w:rsidR="00581C24" w:rsidRPr="002621EB" w:rsidRDefault="00581C24" w:rsidP="00493781"/>
        </w:tc>
        <w:tc>
          <w:tcPr>
            <w:tcW w:w="6" w:type="dxa"/>
            <w:vAlign w:val="center"/>
            <w:hideMark/>
          </w:tcPr>
          <w:p w14:paraId="1FC2317B" w14:textId="77777777" w:rsidR="00581C24" w:rsidRPr="002621EB" w:rsidRDefault="00581C24" w:rsidP="00493781"/>
        </w:tc>
        <w:tc>
          <w:tcPr>
            <w:tcW w:w="6" w:type="dxa"/>
            <w:vAlign w:val="center"/>
            <w:hideMark/>
          </w:tcPr>
          <w:p w14:paraId="77F10B2E" w14:textId="77777777" w:rsidR="00581C24" w:rsidRPr="002621EB" w:rsidRDefault="00581C24" w:rsidP="00493781"/>
        </w:tc>
        <w:tc>
          <w:tcPr>
            <w:tcW w:w="6" w:type="dxa"/>
            <w:vAlign w:val="center"/>
            <w:hideMark/>
          </w:tcPr>
          <w:p w14:paraId="7546D932" w14:textId="77777777" w:rsidR="00581C24" w:rsidRPr="002621EB" w:rsidRDefault="00581C24" w:rsidP="00493781"/>
        </w:tc>
        <w:tc>
          <w:tcPr>
            <w:tcW w:w="6" w:type="dxa"/>
            <w:vAlign w:val="center"/>
            <w:hideMark/>
          </w:tcPr>
          <w:p w14:paraId="3A074C2D" w14:textId="77777777" w:rsidR="00581C24" w:rsidRPr="002621EB" w:rsidRDefault="00581C24" w:rsidP="00493781"/>
        </w:tc>
        <w:tc>
          <w:tcPr>
            <w:tcW w:w="6" w:type="dxa"/>
            <w:vAlign w:val="center"/>
            <w:hideMark/>
          </w:tcPr>
          <w:p w14:paraId="45021B4F" w14:textId="77777777" w:rsidR="00581C24" w:rsidRPr="002621EB" w:rsidRDefault="00581C24" w:rsidP="00493781"/>
        </w:tc>
        <w:tc>
          <w:tcPr>
            <w:tcW w:w="6" w:type="dxa"/>
            <w:vAlign w:val="center"/>
            <w:hideMark/>
          </w:tcPr>
          <w:p w14:paraId="7CDE920B" w14:textId="77777777" w:rsidR="00581C24" w:rsidRPr="002621EB" w:rsidRDefault="00581C24" w:rsidP="00493781"/>
        </w:tc>
        <w:tc>
          <w:tcPr>
            <w:tcW w:w="801" w:type="dxa"/>
            <w:vAlign w:val="center"/>
            <w:hideMark/>
          </w:tcPr>
          <w:p w14:paraId="0195A2DE" w14:textId="77777777" w:rsidR="00581C24" w:rsidRPr="002621EB" w:rsidRDefault="00581C24" w:rsidP="00493781"/>
        </w:tc>
        <w:tc>
          <w:tcPr>
            <w:tcW w:w="690" w:type="dxa"/>
            <w:vAlign w:val="center"/>
            <w:hideMark/>
          </w:tcPr>
          <w:p w14:paraId="6495BD4B" w14:textId="77777777" w:rsidR="00581C24" w:rsidRPr="002621EB" w:rsidRDefault="00581C24" w:rsidP="00493781"/>
        </w:tc>
        <w:tc>
          <w:tcPr>
            <w:tcW w:w="801" w:type="dxa"/>
            <w:vAlign w:val="center"/>
            <w:hideMark/>
          </w:tcPr>
          <w:p w14:paraId="5F8BCB40" w14:textId="77777777" w:rsidR="00581C24" w:rsidRPr="002621EB" w:rsidRDefault="00581C24" w:rsidP="00493781"/>
        </w:tc>
        <w:tc>
          <w:tcPr>
            <w:tcW w:w="578" w:type="dxa"/>
            <w:vAlign w:val="center"/>
            <w:hideMark/>
          </w:tcPr>
          <w:p w14:paraId="110135DD" w14:textId="77777777" w:rsidR="00581C24" w:rsidRPr="002621EB" w:rsidRDefault="00581C24" w:rsidP="00493781"/>
        </w:tc>
        <w:tc>
          <w:tcPr>
            <w:tcW w:w="701" w:type="dxa"/>
            <w:vAlign w:val="center"/>
            <w:hideMark/>
          </w:tcPr>
          <w:p w14:paraId="767C0A11" w14:textId="77777777" w:rsidR="00581C24" w:rsidRPr="002621EB" w:rsidRDefault="00581C24" w:rsidP="00493781"/>
        </w:tc>
        <w:tc>
          <w:tcPr>
            <w:tcW w:w="132" w:type="dxa"/>
            <w:vAlign w:val="center"/>
            <w:hideMark/>
          </w:tcPr>
          <w:p w14:paraId="0F9B2384" w14:textId="77777777" w:rsidR="00581C24" w:rsidRPr="002621EB" w:rsidRDefault="00581C24" w:rsidP="00493781"/>
        </w:tc>
        <w:tc>
          <w:tcPr>
            <w:tcW w:w="70" w:type="dxa"/>
            <w:vAlign w:val="center"/>
            <w:hideMark/>
          </w:tcPr>
          <w:p w14:paraId="4DAE43D0" w14:textId="77777777" w:rsidR="00581C24" w:rsidRPr="002621EB" w:rsidRDefault="00581C24" w:rsidP="00493781"/>
        </w:tc>
        <w:tc>
          <w:tcPr>
            <w:tcW w:w="16" w:type="dxa"/>
            <w:vAlign w:val="center"/>
            <w:hideMark/>
          </w:tcPr>
          <w:p w14:paraId="316C59A1" w14:textId="77777777" w:rsidR="00581C24" w:rsidRPr="002621EB" w:rsidRDefault="00581C24" w:rsidP="00493781"/>
        </w:tc>
        <w:tc>
          <w:tcPr>
            <w:tcW w:w="6" w:type="dxa"/>
            <w:vAlign w:val="center"/>
            <w:hideMark/>
          </w:tcPr>
          <w:p w14:paraId="24B751E0" w14:textId="77777777" w:rsidR="00581C24" w:rsidRPr="002621EB" w:rsidRDefault="00581C24" w:rsidP="00493781"/>
        </w:tc>
        <w:tc>
          <w:tcPr>
            <w:tcW w:w="690" w:type="dxa"/>
            <w:vAlign w:val="center"/>
            <w:hideMark/>
          </w:tcPr>
          <w:p w14:paraId="27CCD6CB" w14:textId="77777777" w:rsidR="00581C24" w:rsidRPr="002621EB" w:rsidRDefault="00581C24" w:rsidP="00493781"/>
        </w:tc>
        <w:tc>
          <w:tcPr>
            <w:tcW w:w="132" w:type="dxa"/>
            <w:vAlign w:val="center"/>
            <w:hideMark/>
          </w:tcPr>
          <w:p w14:paraId="7858EA1B" w14:textId="77777777" w:rsidR="00581C24" w:rsidRPr="002621EB" w:rsidRDefault="00581C24" w:rsidP="00493781"/>
        </w:tc>
        <w:tc>
          <w:tcPr>
            <w:tcW w:w="690" w:type="dxa"/>
            <w:vAlign w:val="center"/>
            <w:hideMark/>
          </w:tcPr>
          <w:p w14:paraId="061A0F24" w14:textId="77777777" w:rsidR="00581C24" w:rsidRPr="002621EB" w:rsidRDefault="00581C24" w:rsidP="00493781"/>
        </w:tc>
        <w:tc>
          <w:tcPr>
            <w:tcW w:w="410" w:type="dxa"/>
            <w:vAlign w:val="center"/>
            <w:hideMark/>
          </w:tcPr>
          <w:p w14:paraId="30C378F9" w14:textId="77777777" w:rsidR="00581C24" w:rsidRPr="002621EB" w:rsidRDefault="00581C24" w:rsidP="00493781"/>
        </w:tc>
        <w:tc>
          <w:tcPr>
            <w:tcW w:w="16" w:type="dxa"/>
            <w:vAlign w:val="center"/>
            <w:hideMark/>
          </w:tcPr>
          <w:p w14:paraId="5604B854" w14:textId="77777777" w:rsidR="00581C24" w:rsidRPr="002621EB" w:rsidRDefault="00581C24" w:rsidP="00493781"/>
        </w:tc>
        <w:tc>
          <w:tcPr>
            <w:tcW w:w="50" w:type="dxa"/>
            <w:vAlign w:val="center"/>
            <w:hideMark/>
          </w:tcPr>
          <w:p w14:paraId="0E20607C" w14:textId="77777777" w:rsidR="00581C24" w:rsidRPr="002621EB" w:rsidRDefault="00581C24" w:rsidP="00493781"/>
        </w:tc>
        <w:tc>
          <w:tcPr>
            <w:tcW w:w="50" w:type="dxa"/>
            <w:vAlign w:val="center"/>
            <w:hideMark/>
          </w:tcPr>
          <w:p w14:paraId="0B223317" w14:textId="77777777" w:rsidR="00581C24" w:rsidRPr="002621EB" w:rsidRDefault="00581C24" w:rsidP="00493781"/>
        </w:tc>
      </w:tr>
      <w:tr w:rsidR="00581C24" w:rsidRPr="002621EB" w14:paraId="5213C3CF"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2539EAB"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3CFAE2CF"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FDBED1F"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324BADE" w14:textId="77777777" w:rsidR="00581C24" w:rsidRPr="002621EB" w:rsidRDefault="00581C24" w:rsidP="00493781">
            <w:r w:rsidRPr="002621EB">
              <w:t>317.300</w:t>
            </w:r>
          </w:p>
        </w:tc>
        <w:tc>
          <w:tcPr>
            <w:tcW w:w="1468" w:type="dxa"/>
            <w:tcBorders>
              <w:top w:val="nil"/>
              <w:left w:val="nil"/>
              <w:bottom w:val="nil"/>
              <w:right w:val="single" w:sz="8" w:space="0" w:color="auto"/>
            </w:tcBorders>
            <w:shd w:val="clear" w:color="auto" w:fill="auto"/>
            <w:noWrap/>
            <w:vAlign w:val="bottom"/>
            <w:hideMark/>
          </w:tcPr>
          <w:p w14:paraId="2321B330" w14:textId="77777777" w:rsidR="00581C24" w:rsidRPr="002621EB" w:rsidRDefault="00581C24" w:rsidP="00493781">
            <w:r w:rsidRPr="002621EB">
              <w:t>43.000</w:t>
            </w:r>
          </w:p>
        </w:tc>
        <w:tc>
          <w:tcPr>
            <w:tcW w:w="1368" w:type="dxa"/>
            <w:tcBorders>
              <w:top w:val="nil"/>
              <w:left w:val="nil"/>
              <w:bottom w:val="nil"/>
              <w:right w:val="single" w:sz="8" w:space="0" w:color="auto"/>
            </w:tcBorders>
            <w:shd w:val="clear" w:color="auto" w:fill="auto"/>
            <w:noWrap/>
            <w:vAlign w:val="bottom"/>
            <w:hideMark/>
          </w:tcPr>
          <w:p w14:paraId="5EE3F86D" w14:textId="77777777" w:rsidR="00581C24" w:rsidRPr="002621EB" w:rsidRDefault="00581C24" w:rsidP="00493781">
            <w:r w:rsidRPr="002621EB">
              <w:t>360300</w:t>
            </w:r>
          </w:p>
        </w:tc>
        <w:tc>
          <w:tcPr>
            <w:tcW w:w="768" w:type="dxa"/>
            <w:tcBorders>
              <w:top w:val="nil"/>
              <w:left w:val="nil"/>
              <w:bottom w:val="nil"/>
              <w:right w:val="single" w:sz="8" w:space="0" w:color="auto"/>
            </w:tcBorders>
            <w:shd w:val="clear" w:color="auto" w:fill="auto"/>
            <w:noWrap/>
            <w:vAlign w:val="bottom"/>
            <w:hideMark/>
          </w:tcPr>
          <w:p w14:paraId="6ABE4C14" w14:textId="77777777" w:rsidR="00581C24" w:rsidRPr="002621EB" w:rsidRDefault="00581C24" w:rsidP="00493781">
            <w:r w:rsidRPr="002621EB">
              <w:t>1,14</w:t>
            </w:r>
          </w:p>
        </w:tc>
        <w:tc>
          <w:tcPr>
            <w:tcW w:w="16" w:type="dxa"/>
            <w:vAlign w:val="center"/>
            <w:hideMark/>
          </w:tcPr>
          <w:p w14:paraId="21799D58" w14:textId="77777777" w:rsidR="00581C24" w:rsidRPr="002621EB" w:rsidRDefault="00581C24" w:rsidP="00493781"/>
        </w:tc>
        <w:tc>
          <w:tcPr>
            <w:tcW w:w="6" w:type="dxa"/>
            <w:vAlign w:val="center"/>
            <w:hideMark/>
          </w:tcPr>
          <w:p w14:paraId="5195F908" w14:textId="77777777" w:rsidR="00581C24" w:rsidRPr="002621EB" w:rsidRDefault="00581C24" w:rsidP="00493781"/>
        </w:tc>
        <w:tc>
          <w:tcPr>
            <w:tcW w:w="6" w:type="dxa"/>
            <w:vAlign w:val="center"/>
            <w:hideMark/>
          </w:tcPr>
          <w:p w14:paraId="017F8D5D" w14:textId="77777777" w:rsidR="00581C24" w:rsidRPr="002621EB" w:rsidRDefault="00581C24" w:rsidP="00493781"/>
        </w:tc>
        <w:tc>
          <w:tcPr>
            <w:tcW w:w="6" w:type="dxa"/>
            <w:vAlign w:val="center"/>
            <w:hideMark/>
          </w:tcPr>
          <w:p w14:paraId="155EDA04" w14:textId="77777777" w:rsidR="00581C24" w:rsidRPr="002621EB" w:rsidRDefault="00581C24" w:rsidP="00493781"/>
        </w:tc>
        <w:tc>
          <w:tcPr>
            <w:tcW w:w="6" w:type="dxa"/>
            <w:vAlign w:val="center"/>
            <w:hideMark/>
          </w:tcPr>
          <w:p w14:paraId="72DE8BE4" w14:textId="77777777" w:rsidR="00581C24" w:rsidRPr="002621EB" w:rsidRDefault="00581C24" w:rsidP="00493781"/>
        </w:tc>
        <w:tc>
          <w:tcPr>
            <w:tcW w:w="6" w:type="dxa"/>
            <w:vAlign w:val="center"/>
            <w:hideMark/>
          </w:tcPr>
          <w:p w14:paraId="5EA99742" w14:textId="77777777" w:rsidR="00581C24" w:rsidRPr="002621EB" w:rsidRDefault="00581C24" w:rsidP="00493781"/>
        </w:tc>
        <w:tc>
          <w:tcPr>
            <w:tcW w:w="6" w:type="dxa"/>
            <w:vAlign w:val="center"/>
            <w:hideMark/>
          </w:tcPr>
          <w:p w14:paraId="2B1CB717" w14:textId="77777777" w:rsidR="00581C24" w:rsidRPr="002621EB" w:rsidRDefault="00581C24" w:rsidP="00493781"/>
        </w:tc>
        <w:tc>
          <w:tcPr>
            <w:tcW w:w="801" w:type="dxa"/>
            <w:vAlign w:val="center"/>
            <w:hideMark/>
          </w:tcPr>
          <w:p w14:paraId="07A8A75B" w14:textId="77777777" w:rsidR="00581C24" w:rsidRPr="002621EB" w:rsidRDefault="00581C24" w:rsidP="00493781"/>
        </w:tc>
        <w:tc>
          <w:tcPr>
            <w:tcW w:w="690" w:type="dxa"/>
            <w:vAlign w:val="center"/>
            <w:hideMark/>
          </w:tcPr>
          <w:p w14:paraId="6C28F1CC" w14:textId="77777777" w:rsidR="00581C24" w:rsidRPr="002621EB" w:rsidRDefault="00581C24" w:rsidP="00493781"/>
        </w:tc>
        <w:tc>
          <w:tcPr>
            <w:tcW w:w="801" w:type="dxa"/>
            <w:vAlign w:val="center"/>
            <w:hideMark/>
          </w:tcPr>
          <w:p w14:paraId="79D11199" w14:textId="77777777" w:rsidR="00581C24" w:rsidRPr="002621EB" w:rsidRDefault="00581C24" w:rsidP="00493781"/>
        </w:tc>
        <w:tc>
          <w:tcPr>
            <w:tcW w:w="578" w:type="dxa"/>
            <w:vAlign w:val="center"/>
            <w:hideMark/>
          </w:tcPr>
          <w:p w14:paraId="649D0966" w14:textId="77777777" w:rsidR="00581C24" w:rsidRPr="002621EB" w:rsidRDefault="00581C24" w:rsidP="00493781"/>
        </w:tc>
        <w:tc>
          <w:tcPr>
            <w:tcW w:w="701" w:type="dxa"/>
            <w:vAlign w:val="center"/>
            <w:hideMark/>
          </w:tcPr>
          <w:p w14:paraId="777E80C4" w14:textId="77777777" w:rsidR="00581C24" w:rsidRPr="002621EB" w:rsidRDefault="00581C24" w:rsidP="00493781"/>
        </w:tc>
        <w:tc>
          <w:tcPr>
            <w:tcW w:w="132" w:type="dxa"/>
            <w:vAlign w:val="center"/>
            <w:hideMark/>
          </w:tcPr>
          <w:p w14:paraId="4B1EE2ED" w14:textId="77777777" w:rsidR="00581C24" w:rsidRPr="002621EB" w:rsidRDefault="00581C24" w:rsidP="00493781"/>
        </w:tc>
        <w:tc>
          <w:tcPr>
            <w:tcW w:w="70" w:type="dxa"/>
            <w:vAlign w:val="center"/>
            <w:hideMark/>
          </w:tcPr>
          <w:p w14:paraId="7AF48485" w14:textId="77777777" w:rsidR="00581C24" w:rsidRPr="002621EB" w:rsidRDefault="00581C24" w:rsidP="00493781"/>
        </w:tc>
        <w:tc>
          <w:tcPr>
            <w:tcW w:w="16" w:type="dxa"/>
            <w:vAlign w:val="center"/>
            <w:hideMark/>
          </w:tcPr>
          <w:p w14:paraId="118CEE23" w14:textId="77777777" w:rsidR="00581C24" w:rsidRPr="002621EB" w:rsidRDefault="00581C24" w:rsidP="00493781"/>
        </w:tc>
        <w:tc>
          <w:tcPr>
            <w:tcW w:w="6" w:type="dxa"/>
            <w:vAlign w:val="center"/>
            <w:hideMark/>
          </w:tcPr>
          <w:p w14:paraId="66986617" w14:textId="77777777" w:rsidR="00581C24" w:rsidRPr="002621EB" w:rsidRDefault="00581C24" w:rsidP="00493781"/>
        </w:tc>
        <w:tc>
          <w:tcPr>
            <w:tcW w:w="690" w:type="dxa"/>
            <w:vAlign w:val="center"/>
            <w:hideMark/>
          </w:tcPr>
          <w:p w14:paraId="7F917517" w14:textId="77777777" w:rsidR="00581C24" w:rsidRPr="002621EB" w:rsidRDefault="00581C24" w:rsidP="00493781"/>
        </w:tc>
        <w:tc>
          <w:tcPr>
            <w:tcW w:w="132" w:type="dxa"/>
            <w:vAlign w:val="center"/>
            <w:hideMark/>
          </w:tcPr>
          <w:p w14:paraId="0A45F369" w14:textId="77777777" w:rsidR="00581C24" w:rsidRPr="002621EB" w:rsidRDefault="00581C24" w:rsidP="00493781"/>
        </w:tc>
        <w:tc>
          <w:tcPr>
            <w:tcW w:w="690" w:type="dxa"/>
            <w:vAlign w:val="center"/>
            <w:hideMark/>
          </w:tcPr>
          <w:p w14:paraId="3897C6F5" w14:textId="77777777" w:rsidR="00581C24" w:rsidRPr="002621EB" w:rsidRDefault="00581C24" w:rsidP="00493781"/>
        </w:tc>
        <w:tc>
          <w:tcPr>
            <w:tcW w:w="410" w:type="dxa"/>
            <w:vAlign w:val="center"/>
            <w:hideMark/>
          </w:tcPr>
          <w:p w14:paraId="31B8673E" w14:textId="77777777" w:rsidR="00581C24" w:rsidRPr="002621EB" w:rsidRDefault="00581C24" w:rsidP="00493781"/>
        </w:tc>
        <w:tc>
          <w:tcPr>
            <w:tcW w:w="16" w:type="dxa"/>
            <w:vAlign w:val="center"/>
            <w:hideMark/>
          </w:tcPr>
          <w:p w14:paraId="0A5D7EE2" w14:textId="77777777" w:rsidR="00581C24" w:rsidRPr="002621EB" w:rsidRDefault="00581C24" w:rsidP="00493781"/>
        </w:tc>
        <w:tc>
          <w:tcPr>
            <w:tcW w:w="50" w:type="dxa"/>
            <w:vAlign w:val="center"/>
            <w:hideMark/>
          </w:tcPr>
          <w:p w14:paraId="3FD950E9" w14:textId="77777777" w:rsidR="00581C24" w:rsidRPr="002621EB" w:rsidRDefault="00581C24" w:rsidP="00493781"/>
        </w:tc>
        <w:tc>
          <w:tcPr>
            <w:tcW w:w="50" w:type="dxa"/>
            <w:vAlign w:val="center"/>
            <w:hideMark/>
          </w:tcPr>
          <w:p w14:paraId="0F01C5F3" w14:textId="77777777" w:rsidR="00581C24" w:rsidRPr="002621EB" w:rsidRDefault="00581C24" w:rsidP="00493781"/>
        </w:tc>
      </w:tr>
      <w:tr w:rsidR="00581C24" w:rsidRPr="002621EB" w14:paraId="62291A1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B4BAF71" w14:textId="77777777" w:rsidR="00581C24" w:rsidRPr="002621EB" w:rsidRDefault="00581C24" w:rsidP="00493781">
            <w:r w:rsidRPr="002621EB">
              <w:t>411000</w:t>
            </w:r>
          </w:p>
        </w:tc>
        <w:tc>
          <w:tcPr>
            <w:tcW w:w="728" w:type="dxa"/>
            <w:tcBorders>
              <w:top w:val="nil"/>
              <w:left w:val="nil"/>
              <w:bottom w:val="nil"/>
              <w:right w:val="nil"/>
            </w:tcBorders>
            <w:shd w:val="clear" w:color="auto" w:fill="auto"/>
            <w:noWrap/>
            <w:vAlign w:val="bottom"/>
            <w:hideMark/>
          </w:tcPr>
          <w:p w14:paraId="01967AB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4ED765A"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4E207F5" w14:textId="77777777" w:rsidR="00581C24" w:rsidRPr="002621EB" w:rsidRDefault="00581C24" w:rsidP="00493781">
            <w:r w:rsidRPr="002621EB">
              <w:t>245.200</w:t>
            </w:r>
          </w:p>
        </w:tc>
        <w:tc>
          <w:tcPr>
            <w:tcW w:w="1468" w:type="dxa"/>
            <w:tcBorders>
              <w:top w:val="nil"/>
              <w:left w:val="nil"/>
              <w:bottom w:val="nil"/>
              <w:right w:val="single" w:sz="8" w:space="0" w:color="auto"/>
            </w:tcBorders>
            <w:shd w:val="clear" w:color="auto" w:fill="auto"/>
            <w:noWrap/>
            <w:vAlign w:val="bottom"/>
            <w:hideMark/>
          </w:tcPr>
          <w:p w14:paraId="0E57F5E4" w14:textId="77777777" w:rsidR="00581C24" w:rsidRPr="002621EB" w:rsidRDefault="00581C24" w:rsidP="00493781">
            <w:r w:rsidRPr="002621EB">
              <w:t>48.000</w:t>
            </w:r>
          </w:p>
        </w:tc>
        <w:tc>
          <w:tcPr>
            <w:tcW w:w="1368" w:type="dxa"/>
            <w:tcBorders>
              <w:top w:val="nil"/>
              <w:left w:val="nil"/>
              <w:bottom w:val="nil"/>
              <w:right w:val="single" w:sz="8" w:space="0" w:color="auto"/>
            </w:tcBorders>
            <w:shd w:val="clear" w:color="auto" w:fill="auto"/>
            <w:noWrap/>
            <w:vAlign w:val="bottom"/>
            <w:hideMark/>
          </w:tcPr>
          <w:p w14:paraId="5F80E2A3" w14:textId="77777777" w:rsidR="00581C24" w:rsidRPr="002621EB" w:rsidRDefault="00581C24" w:rsidP="00493781">
            <w:r w:rsidRPr="002621EB">
              <w:t>293200</w:t>
            </w:r>
          </w:p>
        </w:tc>
        <w:tc>
          <w:tcPr>
            <w:tcW w:w="768" w:type="dxa"/>
            <w:tcBorders>
              <w:top w:val="nil"/>
              <w:left w:val="nil"/>
              <w:bottom w:val="nil"/>
              <w:right w:val="single" w:sz="8" w:space="0" w:color="auto"/>
            </w:tcBorders>
            <w:shd w:val="clear" w:color="auto" w:fill="auto"/>
            <w:noWrap/>
            <w:vAlign w:val="bottom"/>
            <w:hideMark/>
          </w:tcPr>
          <w:p w14:paraId="6E836F40" w14:textId="77777777" w:rsidR="00581C24" w:rsidRPr="002621EB" w:rsidRDefault="00581C24" w:rsidP="00493781">
            <w:r w:rsidRPr="002621EB">
              <w:t>1,20</w:t>
            </w:r>
          </w:p>
        </w:tc>
        <w:tc>
          <w:tcPr>
            <w:tcW w:w="16" w:type="dxa"/>
            <w:vAlign w:val="center"/>
            <w:hideMark/>
          </w:tcPr>
          <w:p w14:paraId="434FDF4A" w14:textId="77777777" w:rsidR="00581C24" w:rsidRPr="002621EB" w:rsidRDefault="00581C24" w:rsidP="00493781"/>
        </w:tc>
        <w:tc>
          <w:tcPr>
            <w:tcW w:w="6" w:type="dxa"/>
            <w:vAlign w:val="center"/>
            <w:hideMark/>
          </w:tcPr>
          <w:p w14:paraId="6A35E93B" w14:textId="77777777" w:rsidR="00581C24" w:rsidRPr="002621EB" w:rsidRDefault="00581C24" w:rsidP="00493781"/>
        </w:tc>
        <w:tc>
          <w:tcPr>
            <w:tcW w:w="6" w:type="dxa"/>
            <w:vAlign w:val="center"/>
            <w:hideMark/>
          </w:tcPr>
          <w:p w14:paraId="314163FC" w14:textId="77777777" w:rsidR="00581C24" w:rsidRPr="002621EB" w:rsidRDefault="00581C24" w:rsidP="00493781"/>
        </w:tc>
        <w:tc>
          <w:tcPr>
            <w:tcW w:w="6" w:type="dxa"/>
            <w:vAlign w:val="center"/>
            <w:hideMark/>
          </w:tcPr>
          <w:p w14:paraId="34A59570" w14:textId="77777777" w:rsidR="00581C24" w:rsidRPr="002621EB" w:rsidRDefault="00581C24" w:rsidP="00493781"/>
        </w:tc>
        <w:tc>
          <w:tcPr>
            <w:tcW w:w="6" w:type="dxa"/>
            <w:vAlign w:val="center"/>
            <w:hideMark/>
          </w:tcPr>
          <w:p w14:paraId="4F62A9D3" w14:textId="77777777" w:rsidR="00581C24" w:rsidRPr="002621EB" w:rsidRDefault="00581C24" w:rsidP="00493781"/>
        </w:tc>
        <w:tc>
          <w:tcPr>
            <w:tcW w:w="6" w:type="dxa"/>
            <w:vAlign w:val="center"/>
            <w:hideMark/>
          </w:tcPr>
          <w:p w14:paraId="1719F014" w14:textId="77777777" w:rsidR="00581C24" w:rsidRPr="002621EB" w:rsidRDefault="00581C24" w:rsidP="00493781"/>
        </w:tc>
        <w:tc>
          <w:tcPr>
            <w:tcW w:w="6" w:type="dxa"/>
            <w:vAlign w:val="center"/>
            <w:hideMark/>
          </w:tcPr>
          <w:p w14:paraId="591BDC5F" w14:textId="77777777" w:rsidR="00581C24" w:rsidRPr="002621EB" w:rsidRDefault="00581C24" w:rsidP="00493781"/>
        </w:tc>
        <w:tc>
          <w:tcPr>
            <w:tcW w:w="801" w:type="dxa"/>
            <w:vAlign w:val="center"/>
            <w:hideMark/>
          </w:tcPr>
          <w:p w14:paraId="1CE20FB1" w14:textId="77777777" w:rsidR="00581C24" w:rsidRPr="002621EB" w:rsidRDefault="00581C24" w:rsidP="00493781"/>
        </w:tc>
        <w:tc>
          <w:tcPr>
            <w:tcW w:w="690" w:type="dxa"/>
            <w:vAlign w:val="center"/>
            <w:hideMark/>
          </w:tcPr>
          <w:p w14:paraId="2780B159" w14:textId="77777777" w:rsidR="00581C24" w:rsidRPr="002621EB" w:rsidRDefault="00581C24" w:rsidP="00493781"/>
        </w:tc>
        <w:tc>
          <w:tcPr>
            <w:tcW w:w="801" w:type="dxa"/>
            <w:vAlign w:val="center"/>
            <w:hideMark/>
          </w:tcPr>
          <w:p w14:paraId="0F207814" w14:textId="77777777" w:rsidR="00581C24" w:rsidRPr="002621EB" w:rsidRDefault="00581C24" w:rsidP="00493781"/>
        </w:tc>
        <w:tc>
          <w:tcPr>
            <w:tcW w:w="578" w:type="dxa"/>
            <w:vAlign w:val="center"/>
            <w:hideMark/>
          </w:tcPr>
          <w:p w14:paraId="6BAB5B73" w14:textId="77777777" w:rsidR="00581C24" w:rsidRPr="002621EB" w:rsidRDefault="00581C24" w:rsidP="00493781"/>
        </w:tc>
        <w:tc>
          <w:tcPr>
            <w:tcW w:w="701" w:type="dxa"/>
            <w:vAlign w:val="center"/>
            <w:hideMark/>
          </w:tcPr>
          <w:p w14:paraId="27E02FDB" w14:textId="77777777" w:rsidR="00581C24" w:rsidRPr="002621EB" w:rsidRDefault="00581C24" w:rsidP="00493781"/>
        </w:tc>
        <w:tc>
          <w:tcPr>
            <w:tcW w:w="132" w:type="dxa"/>
            <w:vAlign w:val="center"/>
            <w:hideMark/>
          </w:tcPr>
          <w:p w14:paraId="5E98BFBF" w14:textId="77777777" w:rsidR="00581C24" w:rsidRPr="002621EB" w:rsidRDefault="00581C24" w:rsidP="00493781"/>
        </w:tc>
        <w:tc>
          <w:tcPr>
            <w:tcW w:w="70" w:type="dxa"/>
            <w:vAlign w:val="center"/>
            <w:hideMark/>
          </w:tcPr>
          <w:p w14:paraId="2500DE67" w14:textId="77777777" w:rsidR="00581C24" w:rsidRPr="002621EB" w:rsidRDefault="00581C24" w:rsidP="00493781"/>
        </w:tc>
        <w:tc>
          <w:tcPr>
            <w:tcW w:w="16" w:type="dxa"/>
            <w:vAlign w:val="center"/>
            <w:hideMark/>
          </w:tcPr>
          <w:p w14:paraId="2D60CAFE" w14:textId="77777777" w:rsidR="00581C24" w:rsidRPr="002621EB" w:rsidRDefault="00581C24" w:rsidP="00493781"/>
        </w:tc>
        <w:tc>
          <w:tcPr>
            <w:tcW w:w="6" w:type="dxa"/>
            <w:vAlign w:val="center"/>
            <w:hideMark/>
          </w:tcPr>
          <w:p w14:paraId="7558473D" w14:textId="77777777" w:rsidR="00581C24" w:rsidRPr="002621EB" w:rsidRDefault="00581C24" w:rsidP="00493781"/>
        </w:tc>
        <w:tc>
          <w:tcPr>
            <w:tcW w:w="690" w:type="dxa"/>
            <w:vAlign w:val="center"/>
            <w:hideMark/>
          </w:tcPr>
          <w:p w14:paraId="56B1EE9D" w14:textId="77777777" w:rsidR="00581C24" w:rsidRPr="002621EB" w:rsidRDefault="00581C24" w:rsidP="00493781"/>
        </w:tc>
        <w:tc>
          <w:tcPr>
            <w:tcW w:w="132" w:type="dxa"/>
            <w:vAlign w:val="center"/>
            <w:hideMark/>
          </w:tcPr>
          <w:p w14:paraId="031BD5D4" w14:textId="77777777" w:rsidR="00581C24" w:rsidRPr="002621EB" w:rsidRDefault="00581C24" w:rsidP="00493781"/>
        </w:tc>
        <w:tc>
          <w:tcPr>
            <w:tcW w:w="690" w:type="dxa"/>
            <w:vAlign w:val="center"/>
            <w:hideMark/>
          </w:tcPr>
          <w:p w14:paraId="5DE6E2DB" w14:textId="77777777" w:rsidR="00581C24" w:rsidRPr="002621EB" w:rsidRDefault="00581C24" w:rsidP="00493781"/>
        </w:tc>
        <w:tc>
          <w:tcPr>
            <w:tcW w:w="410" w:type="dxa"/>
            <w:vAlign w:val="center"/>
            <w:hideMark/>
          </w:tcPr>
          <w:p w14:paraId="7D99D847" w14:textId="77777777" w:rsidR="00581C24" w:rsidRPr="002621EB" w:rsidRDefault="00581C24" w:rsidP="00493781"/>
        </w:tc>
        <w:tc>
          <w:tcPr>
            <w:tcW w:w="16" w:type="dxa"/>
            <w:vAlign w:val="center"/>
            <w:hideMark/>
          </w:tcPr>
          <w:p w14:paraId="120B2224" w14:textId="77777777" w:rsidR="00581C24" w:rsidRPr="002621EB" w:rsidRDefault="00581C24" w:rsidP="00493781"/>
        </w:tc>
        <w:tc>
          <w:tcPr>
            <w:tcW w:w="50" w:type="dxa"/>
            <w:vAlign w:val="center"/>
            <w:hideMark/>
          </w:tcPr>
          <w:p w14:paraId="50298CC7" w14:textId="77777777" w:rsidR="00581C24" w:rsidRPr="002621EB" w:rsidRDefault="00581C24" w:rsidP="00493781"/>
        </w:tc>
        <w:tc>
          <w:tcPr>
            <w:tcW w:w="50" w:type="dxa"/>
            <w:vAlign w:val="center"/>
            <w:hideMark/>
          </w:tcPr>
          <w:p w14:paraId="650A95FE" w14:textId="77777777" w:rsidR="00581C24" w:rsidRPr="002621EB" w:rsidRDefault="00581C24" w:rsidP="00493781"/>
        </w:tc>
      </w:tr>
      <w:tr w:rsidR="00581C24" w:rsidRPr="002621EB" w14:paraId="531D5FE8"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DDB0F5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7E869C7"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6A2EC3B8"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F174E2D" w14:textId="77777777" w:rsidR="00581C24" w:rsidRPr="002621EB" w:rsidRDefault="00581C24" w:rsidP="00493781">
            <w:r w:rsidRPr="002621EB">
              <w:t>217800</w:t>
            </w:r>
          </w:p>
        </w:tc>
        <w:tc>
          <w:tcPr>
            <w:tcW w:w="1468" w:type="dxa"/>
            <w:tcBorders>
              <w:top w:val="nil"/>
              <w:left w:val="nil"/>
              <w:bottom w:val="nil"/>
              <w:right w:val="single" w:sz="8" w:space="0" w:color="auto"/>
            </w:tcBorders>
            <w:shd w:val="clear" w:color="000000" w:fill="FFFFFF"/>
            <w:noWrap/>
            <w:vAlign w:val="bottom"/>
            <w:hideMark/>
          </w:tcPr>
          <w:p w14:paraId="5C1ED024" w14:textId="77777777" w:rsidR="00581C24" w:rsidRPr="002621EB" w:rsidRDefault="00581C24" w:rsidP="00493781">
            <w:r w:rsidRPr="002621EB">
              <w:t>48000</w:t>
            </w:r>
          </w:p>
        </w:tc>
        <w:tc>
          <w:tcPr>
            <w:tcW w:w="1368" w:type="dxa"/>
            <w:tcBorders>
              <w:top w:val="nil"/>
              <w:left w:val="nil"/>
              <w:bottom w:val="nil"/>
              <w:right w:val="single" w:sz="8" w:space="0" w:color="auto"/>
            </w:tcBorders>
            <w:shd w:val="clear" w:color="auto" w:fill="auto"/>
            <w:noWrap/>
            <w:vAlign w:val="bottom"/>
            <w:hideMark/>
          </w:tcPr>
          <w:p w14:paraId="2523CCF9" w14:textId="77777777" w:rsidR="00581C24" w:rsidRPr="002621EB" w:rsidRDefault="00581C24" w:rsidP="00493781">
            <w:r w:rsidRPr="002621EB">
              <w:t>265800</w:t>
            </w:r>
          </w:p>
        </w:tc>
        <w:tc>
          <w:tcPr>
            <w:tcW w:w="768" w:type="dxa"/>
            <w:tcBorders>
              <w:top w:val="nil"/>
              <w:left w:val="nil"/>
              <w:bottom w:val="nil"/>
              <w:right w:val="single" w:sz="8" w:space="0" w:color="auto"/>
            </w:tcBorders>
            <w:shd w:val="clear" w:color="auto" w:fill="auto"/>
            <w:noWrap/>
            <w:vAlign w:val="bottom"/>
            <w:hideMark/>
          </w:tcPr>
          <w:p w14:paraId="697B2267" w14:textId="77777777" w:rsidR="00581C24" w:rsidRPr="002621EB" w:rsidRDefault="00581C24" w:rsidP="00493781">
            <w:r w:rsidRPr="002621EB">
              <w:t>1,22</w:t>
            </w:r>
          </w:p>
        </w:tc>
        <w:tc>
          <w:tcPr>
            <w:tcW w:w="16" w:type="dxa"/>
            <w:vAlign w:val="center"/>
            <w:hideMark/>
          </w:tcPr>
          <w:p w14:paraId="33E3C13B" w14:textId="77777777" w:rsidR="00581C24" w:rsidRPr="002621EB" w:rsidRDefault="00581C24" w:rsidP="00493781"/>
        </w:tc>
        <w:tc>
          <w:tcPr>
            <w:tcW w:w="6" w:type="dxa"/>
            <w:vAlign w:val="center"/>
            <w:hideMark/>
          </w:tcPr>
          <w:p w14:paraId="4378B8EB" w14:textId="77777777" w:rsidR="00581C24" w:rsidRPr="002621EB" w:rsidRDefault="00581C24" w:rsidP="00493781"/>
        </w:tc>
        <w:tc>
          <w:tcPr>
            <w:tcW w:w="6" w:type="dxa"/>
            <w:vAlign w:val="center"/>
            <w:hideMark/>
          </w:tcPr>
          <w:p w14:paraId="095AE9F7" w14:textId="77777777" w:rsidR="00581C24" w:rsidRPr="002621EB" w:rsidRDefault="00581C24" w:rsidP="00493781"/>
        </w:tc>
        <w:tc>
          <w:tcPr>
            <w:tcW w:w="6" w:type="dxa"/>
            <w:vAlign w:val="center"/>
            <w:hideMark/>
          </w:tcPr>
          <w:p w14:paraId="7FCE4CFE" w14:textId="77777777" w:rsidR="00581C24" w:rsidRPr="002621EB" w:rsidRDefault="00581C24" w:rsidP="00493781"/>
        </w:tc>
        <w:tc>
          <w:tcPr>
            <w:tcW w:w="6" w:type="dxa"/>
            <w:vAlign w:val="center"/>
            <w:hideMark/>
          </w:tcPr>
          <w:p w14:paraId="286CA92E" w14:textId="77777777" w:rsidR="00581C24" w:rsidRPr="002621EB" w:rsidRDefault="00581C24" w:rsidP="00493781"/>
        </w:tc>
        <w:tc>
          <w:tcPr>
            <w:tcW w:w="6" w:type="dxa"/>
            <w:vAlign w:val="center"/>
            <w:hideMark/>
          </w:tcPr>
          <w:p w14:paraId="6BA31BC1" w14:textId="77777777" w:rsidR="00581C24" w:rsidRPr="002621EB" w:rsidRDefault="00581C24" w:rsidP="00493781"/>
        </w:tc>
        <w:tc>
          <w:tcPr>
            <w:tcW w:w="6" w:type="dxa"/>
            <w:vAlign w:val="center"/>
            <w:hideMark/>
          </w:tcPr>
          <w:p w14:paraId="6B6CB758" w14:textId="77777777" w:rsidR="00581C24" w:rsidRPr="002621EB" w:rsidRDefault="00581C24" w:rsidP="00493781"/>
        </w:tc>
        <w:tc>
          <w:tcPr>
            <w:tcW w:w="801" w:type="dxa"/>
            <w:vAlign w:val="center"/>
            <w:hideMark/>
          </w:tcPr>
          <w:p w14:paraId="44C28B1A" w14:textId="77777777" w:rsidR="00581C24" w:rsidRPr="002621EB" w:rsidRDefault="00581C24" w:rsidP="00493781"/>
        </w:tc>
        <w:tc>
          <w:tcPr>
            <w:tcW w:w="690" w:type="dxa"/>
            <w:vAlign w:val="center"/>
            <w:hideMark/>
          </w:tcPr>
          <w:p w14:paraId="765F4014" w14:textId="77777777" w:rsidR="00581C24" w:rsidRPr="002621EB" w:rsidRDefault="00581C24" w:rsidP="00493781"/>
        </w:tc>
        <w:tc>
          <w:tcPr>
            <w:tcW w:w="801" w:type="dxa"/>
            <w:vAlign w:val="center"/>
            <w:hideMark/>
          </w:tcPr>
          <w:p w14:paraId="3F2A4517" w14:textId="77777777" w:rsidR="00581C24" w:rsidRPr="002621EB" w:rsidRDefault="00581C24" w:rsidP="00493781"/>
        </w:tc>
        <w:tc>
          <w:tcPr>
            <w:tcW w:w="578" w:type="dxa"/>
            <w:vAlign w:val="center"/>
            <w:hideMark/>
          </w:tcPr>
          <w:p w14:paraId="53A946B7" w14:textId="77777777" w:rsidR="00581C24" w:rsidRPr="002621EB" w:rsidRDefault="00581C24" w:rsidP="00493781"/>
        </w:tc>
        <w:tc>
          <w:tcPr>
            <w:tcW w:w="701" w:type="dxa"/>
            <w:vAlign w:val="center"/>
            <w:hideMark/>
          </w:tcPr>
          <w:p w14:paraId="200ABFA3" w14:textId="77777777" w:rsidR="00581C24" w:rsidRPr="002621EB" w:rsidRDefault="00581C24" w:rsidP="00493781"/>
        </w:tc>
        <w:tc>
          <w:tcPr>
            <w:tcW w:w="132" w:type="dxa"/>
            <w:vAlign w:val="center"/>
            <w:hideMark/>
          </w:tcPr>
          <w:p w14:paraId="57668BEE" w14:textId="77777777" w:rsidR="00581C24" w:rsidRPr="002621EB" w:rsidRDefault="00581C24" w:rsidP="00493781"/>
        </w:tc>
        <w:tc>
          <w:tcPr>
            <w:tcW w:w="70" w:type="dxa"/>
            <w:vAlign w:val="center"/>
            <w:hideMark/>
          </w:tcPr>
          <w:p w14:paraId="141320C0" w14:textId="77777777" w:rsidR="00581C24" w:rsidRPr="002621EB" w:rsidRDefault="00581C24" w:rsidP="00493781"/>
        </w:tc>
        <w:tc>
          <w:tcPr>
            <w:tcW w:w="16" w:type="dxa"/>
            <w:vAlign w:val="center"/>
            <w:hideMark/>
          </w:tcPr>
          <w:p w14:paraId="3CDC1FD2" w14:textId="77777777" w:rsidR="00581C24" w:rsidRPr="002621EB" w:rsidRDefault="00581C24" w:rsidP="00493781"/>
        </w:tc>
        <w:tc>
          <w:tcPr>
            <w:tcW w:w="6" w:type="dxa"/>
            <w:vAlign w:val="center"/>
            <w:hideMark/>
          </w:tcPr>
          <w:p w14:paraId="63BD8C5C" w14:textId="77777777" w:rsidR="00581C24" w:rsidRPr="002621EB" w:rsidRDefault="00581C24" w:rsidP="00493781"/>
        </w:tc>
        <w:tc>
          <w:tcPr>
            <w:tcW w:w="690" w:type="dxa"/>
            <w:vAlign w:val="center"/>
            <w:hideMark/>
          </w:tcPr>
          <w:p w14:paraId="79BE93CA" w14:textId="77777777" w:rsidR="00581C24" w:rsidRPr="002621EB" w:rsidRDefault="00581C24" w:rsidP="00493781"/>
        </w:tc>
        <w:tc>
          <w:tcPr>
            <w:tcW w:w="132" w:type="dxa"/>
            <w:vAlign w:val="center"/>
            <w:hideMark/>
          </w:tcPr>
          <w:p w14:paraId="1F389B94" w14:textId="77777777" w:rsidR="00581C24" w:rsidRPr="002621EB" w:rsidRDefault="00581C24" w:rsidP="00493781"/>
        </w:tc>
        <w:tc>
          <w:tcPr>
            <w:tcW w:w="690" w:type="dxa"/>
            <w:vAlign w:val="center"/>
            <w:hideMark/>
          </w:tcPr>
          <w:p w14:paraId="59B54585" w14:textId="77777777" w:rsidR="00581C24" w:rsidRPr="002621EB" w:rsidRDefault="00581C24" w:rsidP="00493781"/>
        </w:tc>
        <w:tc>
          <w:tcPr>
            <w:tcW w:w="410" w:type="dxa"/>
            <w:vAlign w:val="center"/>
            <w:hideMark/>
          </w:tcPr>
          <w:p w14:paraId="1A38E778" w14:textId="77777777" w:rsidR="00581C24" w:rsidRPr="002621EB" w:rsidRDefault="00581C24" w:rsidP="00493781"/>
        </w:tc>
        <w:tc>
          <w:tcPr>
            <w:tcW w:w="16" w:type="dxa"/>
            <w:vAlign w:val="center"/>
            <w:hideMark/>
          </w:tcPr>
          <w:p w14:paraId="1414AC81" w14:textId="77777777" w:rsidR="00581C24" w:rsidRPr="002621EB" w:rsidRDefault="00581C24" w:rsidP="00493781"/>
        </w:tc>
        <w:tc>
          <w:tcPr>
            <w:tcW w:w="50" w:type="dxa"/>
            <w:vAlign w:val="center"/>
            <w:hideMark/>
          </w:tcPr>
          <w:p w14:paraId="782A9665" w14:textId="77777777" w:rsidR="00581C24" w:rsidRPr="002621EB" w:rsidRDefault="00581C24" w:rsidP="00493781"/>
        </w:tc>
        <w:tc>
          <w:tcPr>
            <w:tcW w:w="50" w:type="dxa"/>
            <w:vAlign w:val="center"/>
            <w:hideMark/>
          </w:tcPr>
          <w:p w14:paraId="14D8901D" w14:textId="77777777" w:rsidR="00581C24" w:rsidRPr="002621EB" w:rsidRDefault="00581C24" w:rsidP="00493781"/>
        </w:tc>
      </w:tr>
      <w:tr w:rsidR="00581C24" w:rsidRPr="002621EB" w14:paraId="17DB4E6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8F52A0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05A848B" w14:textId="77777777" w:rsidR="00581C24" w:rsidRPr="002621EB" w:rsidRDefault="00581C24" w:rsidP="00493781">
            <w:r w:rsidRPr="002621EB">
              <w:t>411100</w:t>
            </w:r>
          </w:p>
        </w:tc>
        <w:tc>
          <w:tcPr>
            <w:tcW w:w="10654" w:type="dxa"/>
            <w:tcBorders>
              <w:top w:val="nil"/>
              <w:left w:val="nil"/>
              <w:bottom w:val="nil"/>
              <w:right w:val="nil"/>
            </w:tcBorders>
            <w:shd w:val="clear" w:color="auto" w:fill="auto"/>
            <w:noWrap/>
            <w:vAlign w:val="bottom"/>
            <w:hideMark/>
          </w:tcPr>
          <w:p w14:paraId="0B9BAA3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приправника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DDD6155" w14:textId="77777777" w:rsidR="00581C24" w:rsidRPr="002621EB" w:rsidRDefault="00581C24" w:rsidP="00493781">
            <w:r w:rsidRPr="002621EB">
              <w:t>19200</w:t>
            </w:r>
          </w:p>
        </w:tc>
        <w:tc>
          <w:tcPr>
            <w:tcW w:w="1468" w:type="dxa"/>
            <w:tcBorders>
              <w:top w:val="nil"/>
              <w:left w:val="nil"/>
              <w:bottom w:val="nil"/>
              <w:right w:val="single" w:sz="8" w:space="0" w:color="auto"/>
            </w:tcBorders>
            <w:shd w:val="clear" w:color="000000" w:fill="FFFFFF"/>
            <w:noWrap/>
            <w:vAlign w:val="bottom"/>
            <w:hideMark/>
          </w:tcPr>
          <w:p w14:paraId="60EBEEE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6397CB8" w14:textId="77777777" w:rsidR="00581C24" w:rsidRPr="002621EB" w:rsidRDefault="00581C24" w:rsidP="00493781">
            <w:r w:rsidRPr="002621EB">
              <w:t>19200</w:t>
            </w:r>
          </w:p>
        </w:tc>
        <w:tc>
          <w:tcPr>
            <w:tcW w:w="768" w:type="dxa"/>
            <w:tcBorders>
              <w:top w:val="nil"/>
              <w:left w:val="nil"/>
              <w:bottom w:val="nil"/>
              <w:right w:val="single" w:sz="8" w:space="0" w:color="auto"/>
            </w:tcBorders>
            <w:shd w:val="clear" w:color="auto" w:fill="auto"/>
            <w:noWrap/>
            <w:vAlign w:val="bottom"/>
            <w:hideMark/>
          </w:tcPr>
          <w:p w14:paraId="76728664" w14:textId="77777777" w:rsidR="00581C24" w:rsidRPr="002621EB" w:rsidRDefault="00581C24" w:rsidP="00493781">
            <w:r w:rsidRPr="002621EB">
              <w:t>1,00</w:t>
            </w:r>
          </w:p>
        </w:tc>
        <w:tc>
          <w:tcPr>
            <w:tcW w:w="16" w:type="dxa"/>
            <w:vAlign w:val="center"/>
            <w:hideMark/>
          </w:tcPr>
          <w:p w14:paraId="229AAB95" w14:textId="77777777" w:rsidR="00581C24" w:rsidRPr="002621EB" w:rsidRDefault="00581C24" w:rsidP="00493781"/>
        </w:tc>
        <w:tc>
          <w:tcPr>
            <w:tcW w:w="6" w:type="dxa"/>
            <w:vAlign w:val="center"/>
            <w:hideMark/>
          </w:tcPr>
          <w:p w14:paraId="22B53358" w14:textId="77777777" w:rsidR="00581C24" w:rsidRPr="002621EB" w:rsidRDefault="00581C24" w:rsidP="00493781"/>
        </w:tc>
        <w:tc>
          <w:tcPr>
            <w:tcW w:w="6" w:type="dxa"/>
            <w:vAlign w:val="center"/>
            <w:hideMark/>
          </w:tcPr>
          <w:p w14:paraId="1C7F83FF" w14:textId="77777777" w:rsidR="00581C24" w:rsidRPr="002621EB" w:rsidRDefault="00581C24" w:rsidP="00493781"/>
        </w:tc>
        <w:tc>
          <w:tcPr>
            <w:tcW w:w="6" w:type="dxa"/>
            <w:vAlign w:val="center"/>
            <w:hideMark/>
          </w:tcPr>
          <w:p w14:paraId="62F79CFC" w14:textId="77777777" w:rsidR="00581C24" w:rsidRPr="002621EB" w:rsidRDefault="00581C24" w:rsidP="00493781"/>
        </w:tc>
        <w:tc>
          <w:tcPr>
            <w:tcW w:w="6" w:type="dxa"/>
            <w:vAlign w:val="center"/>
            <w:hideMark/>
          </w:tcPr>
          <w:p w14:paraId="504E5719" w14:textId="77777777" w:rsidR="00581C24" w:rsidRPr="002621EB" w:rsidRDefault="00581C24" w:rsidP="00493781"/>
        </w:tc>
        <w:tc>
          <w:tcPr>
            <w:tcW w:w="6" w:type="dxa"/>
            <w:vAlign w:val="center"/>
            <w:hideMark/>
          </w:tcPr>
          <w:p w14:paraId="687034F8" w14:textId="77777777" w:rsidR="00581C24" w:rsidRPr="002621EB" w:rsidRDefault="00581C24" w:rsidP="00493781"/>
        </w:tc>
        <w:tc>
          <w:tcPr>
            <w:tcW w:w="6" w:type="dxa"/>
            <w:vAlign w:val="center"/>
            <w:hideMark/>
          </w:tcPr>
          <w:p w14:paraId="33ACF499" w14:textId="77777777" w:rsidR="00581C24" w:rsidRPr="002621EB" w:rsidRDefault="00581C24" w:rsidP="00493781"/>
        </w:tc>
        <w:tc>
          <w:tcPr>
            <w:tcW w:w="801" w:type="dxa"/>
            <w:vAlign w:val="center"/>
            <w:hideMark/>
          </w:tcPr>
          <w:p w14:paraId="0D3057A5" w14:textId="77777777" w:rsidR="00581C24" w:rsidRPr="002621EB" w:rsidRDefault="00581C24" w:rsidP="00493781"/>
        </w:tc>
        <w:tc>
          <w:tcPr>
            <w:tcW w:w="690" w:type="dxa"/>
            <w:vAlign w:val="center"/>
            <w:hideMark/>
          </w:tcPr>
          <w:p w14:paraId="129F020D" w14:textId="77777777" w:rsidR="00581C24" w:rsidRPr="002621EB" w:rsidRDefault="00581C24" w:rsidP="00493781"/>
        </w:tc>
        <w:tc>
          <w:tcPr>
            <w:tcW w:w="801" w:type="dxa"/>
            <w:vAlign w:val="center"/>
            <w:hideMark/>
          </w:tcPr>
          <w:p w14:paraId="791E6D88" w14:textId="77777777" w:rsidR="00581C24" w:rsidRPr="002621EB" w:rsidRDefault="00581C24" w:rsidP="00493781"/>
        </w:tc>
        <w:tc>
          <w:tcPr>
            <w:tcW w:w="578" w:type="dxa"/>
            <w:vAlign w:val="center"/>
            <w:hideMark/>
          </w:tcPr>
          <w:p w14:paraId="1F5CFF2E" w14:textId="77777777" w:rsidR="00581C24" w:rsidRPr="002621EB" w:rsidRDefault="00581C24" w:rsidP="00493781"/>
        </w:tc>
        <w:tc>
          <w:tcPr>
            <w:tcW w:w="701" w:type="dxa"/>
            <w:vAlign w:val="center"/>
            <w:hideMark/>
          </w:tcPr>
          <w:p w14:paraId="4DB65C74" w14:textId="77777777" w:rsidR="00581C24" w:rsidRPr="002621EB" w:rsidRDefault="00581C24" w:rsidP="00493781"/>
        </w:tc>
        <w:tc>
          <w:tcPr>
            <w:tcW w:w="132" w:type="dxa"/>
            <w:vAlign w:val="center"/>
            <w:hideMark/>
          </w:tcPr>
          <w:p w14:paraId="6805B8B0" w14:textId="77777777" w:rsidR="00581C24" w:rsidRPr="002621EB" w:rsidRDefault="00581C24" w:rsidP="00493781"/>
        </w:tc>
        <w:tc>
          <w:tcPr>
            <w:tcW w:w="70" w:type="dxa"/>
            <w:vAlign w:val="center"/>
            <w:hideMark/>
          </w:tcPr>
          <w:p w14:paraId="3E8B1D04" w14:textId="77777777" w:rsidR="00581C24" w:rsidRPr="002621EB" w:rsidRDefault="00581C24" w:rsidP="00493781"/>
        </w:tc>
        <w:tc>
          <w:tcPr>
            <w:tcW w:w="16" w:type="dxa"/>
            <w:vAlign w:val="center"/>
            <w:hideMark/>
          </w:tcPr>
          <w:p w14:paraId="79E4FD90" w14:textId="77777777" w:rsidR="00581C24" w:rsidRPr="002621EB" w:rsidRDefault="00581C24" w:rsidP="00493781"/>
        </w:tc>
        <w:tc>
          <w:tcPr>
            <w:tcW w:w="6" w:type="dxa"/>
            <w:vAlign w:val="center"/>
            <w:hideMark/>
          </w:tcPr>
          <w:p w14:paraId="60E078B8" w14:textId="77777777" w:rsidR="00581C24" w:rsidRPr="002621EB" w:rsidRDefault="00581C24" w:rsidP="00493781"/>
        </w:tc>
        <w:tc>
          <w:tcPr>
            <w:tcW w:w="690" w:type="dxa"/>
            <w:vAlign w:val="center"/>
            <w:hideMark/>
          </w:tcPr>
          <w:p w14:paraId="1E840AFB" w14:textId="77777777" w:rsidR="00581C24" w:rsidRPr="002621EB" w:rsidRDefault="00581C24" w:rsidP="00493781"/>
        </w:tc>
        <w:tc>
          <w:tcPr>
            <w:tcW w:w="132" w:type="dxa"/>
            <w:vAlign w:val="center"/>
            <w:hideMark/>
          </w:tcPr>
          <w:p w14:paraId="4AA5F462" w14:textId="77777777" w:rsidR="00581C24" w:rsidRPr="002621EB" w:rsidRDefault="00581C24" w:rsidP="00493781"/>
        </w:tc>
        <w:tc>
          <w:tcPr>
            <w:tcW w:w="690" w:type="dxa"/>
            <w:vAlign w:val="center"/>
            <w:hideMark/>
          </w:tcPr>
          <w:p w14:paraId="5B9D2C17" w14:textId="77777777" w:rsidR="00581C24" w:rsidRPr="002621EB" w:rsidRDefault="00581C24" w:rsidP="00493781"/>
        </w:tc>
        <w:tc>
          <w:tcPr>
            <w:tcW w:w="410" w:type="dxa"/>
            <w:vAlign w:val="center"/>
            <w:hideMark/>
          </w:tcPr>
          <w:p w14:paraId="37B15C0D" w14:textId="77777777" w:rsidR="00581C24" w:rsidRPr="002621EB" w:rsidRDefault="00581C24" w:rsidP="00493781"/>
        </w:tc>
        <w:tc>
          <w:tcPr>
            <w:tcW w:w="16" w:type="dxa"/>
            <w:vAlign w:val="center"/>
            <w:hideMark/>
          </w:tcPr>
          <w:p w14:paraId="2A253591" w14:textId="77777777" w:rsidR="00581C24" w:rsidRPr="002621EB" w:rsidRDefault="00581C24" w:rsidP="00493781"/>
        </w:tc>
        <w:tc>
          <w:tcPr>
            <w:tcW w:w="50" w:type="dxa"/>
            <w:vAlign w:val="center"/>
            <w:hideMark/>
          </w:tcPr>
          <w:p w14:paraId="7084C328" w14:textId="77777777" w:rsidR="00581C24" w:rsidRPr="002621EB" w:rsidRDefault="00581C24" w:rsidP="00493781"/>
        </w:tc>
        <w:tc>
          <w:tcPr>
            <w:tcW w:w="50" w:type="dxa"/>
            <w:vAlign w:val="center"/>
            <w:hideMark/>
          </w:tcPr>
          <w:p w14:paraId="303FBA50" w14:textId="77777777" w:rsidR="00581C24" w:rsidRPr="002621EB" w:rsidRDefault="00581C24" w:rsidP="00493781"/>
        </w:tc>
      </w:tr>
      <w:tr w:rsidR="00581C24" w:rsidRPr="002621EB" w14:paraId="2F887AEC" w14:textId="77777777" w:rsidTr="00581C24">
        <w:trPr>
          <w:trHeight w:val="435"/>
        </w:trPr>
        <w:tc>
          <w:tcPr>
            <w:tcW w:w="1032" w:type="dxa"/>
            <w:tcBorders>
              <w:top w:val="nil"/>
              <w:left w:val="single" w:sz="8" w:space="0" w:color="auto"/>
              <w:bottom w:val="nil"/>
              <w:right w:val="nil"/>
            </w:tcBorders>
            <w:shd w:val="clear" w:color="auto" w:fill="auto"/>
            <w:noWrap/>
            <w:vAlign w:val="bottom"/>
            <w:hideMark/>
          </w:tcPr>
          <w:p w14:paraId="535AA55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78707F3"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7248D854"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FA013A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B1F320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6D02013"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196B3C6A" w14:textId="77777777" w:rsidR="00581C24" w:rsidRPr="002621EB" w:rsidRDefault="00581C24" w:rsidP="00493781">
            <w:r w:rsidRPr="002621EB">
              <w:t> </w:t>
            </w:r>
          </w:p>
        </w:tc>
        <w:tc>
          <w:tcPr>
            <w:tcW w:w="16" w:type="dxa"/>
            <w:vAlign w:val="center"/>
            <w:hideMark/>
          </w:tcPr>
          <w:p w14:paraId="41F97B3C" w14:textId="77777777" w:rsidR="00581C24" w:rsidRPr="002621EB" w:rsidRDefault="00581C24" w:rsidP="00493781"/>
        </w:tc>
        <w:tc>
          <w:tcPr>
            <w:tcW w:w="6" w:type="dxa"/>
            <w:vAlign w:val="center"/>
            <w:hideMark/>
          </w:tcPr>
          <w:p w14:paraId="1AF986A3" w14:textId="77777777" w:rsidR="00581C24" w:rsidRPr="002621EB" w:rsidRDefault="00581C24" w:rsidP="00493781"/>
        </w:tc>
        <w:tc>
          <w:tcPr>
            <w:tcW w:w="6" w:type="dxa"/>
            <w:vAlign w:val="center"/>
            <w:hideMark/>
          </w:tcPr>
          <w:p w14:paraId="71AEECE2" w14:textId="77777777" w:rsidR="00581C24" w:rsidRPr="002621EB" w:rsidRDefault="00581C24" w:rsidP="00493781"/>
        </w:tc>
        <w:tc>
          <w:tcPr>
            <w:tcW w:w="6" w:type="dxa"/>
            <w:vAlign w:val="center"/>
            <w:hideMark/>
          </w:tcPr>
          <w:p w14:paraId="5EC299DA" w14:textId="77777777" w:rsidR="00581C24" w:rsidRPr="002621EB" w:rsidRDefault="00581C24" w:rsidP="00493781"/>
        </w:tc>
        <w:tc>
          <w:tcPr>
            <w:tcW w:w="6" w:type="dxa"/>
            <w:vAlign w:val="center"/>
            <w:hideMark/>
          </w:tcPr>
          <w:p w14:paraId="6A9534DB" w14:textId="77777777" w:rsidR="00581C24" w:rsidRPr="002621EB" w:rsidRDefault="00581C24" w:rsidP="00493781"/>
        </w:tc>
        <w:tc>
          <w:tcPr>
            <w:tcW w:w="6" w:type="dxa"/>
            <w:vAlign w:val="center"/>
            <w:hideMark/>
          </w:tcPr>
          <w:p w14:paraId="7919AEA4" w14:textId="77777777" w:rsidR="00581C24" w:rsidRPr="002621EB" w:rsidRDefault="00581C24" w:rsidP="00493781"/>
        </w:tc>
        <w:tc>
          <w:tcPr>
            <w:tcW w:w="6" w:type="dxa"/>
            <w:vAlign w:val="center"/>
            <w:hideMark/>
          </w:tcPr>
          <w:p w14:paraId="694DB7CC" w14:textId="77777777" w:rsidR="00581C24" w:rsidRPr="002621EB" w:rsidRDefault="00581C24" w:rsidP="00493781"/>
        </w:tc>
        <w:tc>
          <w:tcPr>
            <w:tcW w:w="801" w:type="dxa"/>
            <w:vAlign w:val="center"/>
            <w:hideMark/>
          </w:tcPr>
          <w:p w14:paraId="6590EE70" w14:textId="77777777" w:rsidR="00581C24" w:rsidRPr="002621EB" w:rsidRDefault="00581C24" w:rsidP="00493781"/>
        </w:tc>
        <w:tc>
          <w:tcPr>
            <w:tcW w:w="690" w:type="dxa"/>
            <w:vAlign w:val="center"/>
            <w:hideMark/>
          </w:tcPr>
          <w:p w14:paraId="04183D05" w14:textId="77777777" w:rsidR="00581C24" w:rsidRPr="002621EB" w:rsidRDefault="00581C24" w:rsidP="00493781"/>
        </w:tc>
        <w:tc>
          <w:tcPr>
            <w:tcW w:w="801" w:type="dxa"/>
            <w:vAlign w:val="center"/>
            <w:hideMark/>
          </w:tcPr>
          <w:p w14:paraId="30E9A5BC" w14:textId="77777777" w:rsidR="00581C24" w:rsidRPr="002621EB" w:rsidRDefault="00581C24" w:rsidP="00493781"/>
        </w:tc>
        <w:tc>
          <w:tcPr>
            <w:tcW w:w="578" w:type="dxa"/>
            <w:vAlign w:val="center"/>
            <w:hideMark/>
          </w:tcPr>
          <w:p w14:paraId="0E87EAA0" w14:textId="77777777" w:rsidR="00581C24" w:rsidRPr="002621EB" w:rsidRDefault="00581C24" w:rsidP="00493781"/>
        </w:tc>
        <w:tc>
          <w:tcPr>
            <w:tcW w:w="701" w:type="dxa"/>
            <w:vAlign w:val="center"/>
            <w:hideMark/>
          </w:tcPr>
          <w:p w14:paraId="0F40C0FD" w14:textId="77777777" w:rsidR="00581C24" w:rsidRPr="002621EB" w:rsidRDefault="00581C24" w:rsidP="00493781"/>
        </w:tc>
        <w:tc>
          <w:tcPr>
            <w:tcW w:w="132" w:type="dxa"/>
            <w:vAlign w:val="center"/>
            <w:hideMark/>
          </w:tcPr>
          <w:p w14:paraId="42385A9D" w14:textId="77777777" w:rsidR="00581C24" w:rsidRPr="002621EB" w:rsidRDefault="00581C24" w:rsidP="00493781"/>
        </w:tc>
        <w:tc>
          <w:tcPr>
            <w:tcW w:w="70" w:type="dxa"/>
            <w:vAlign w:val="center"/>
            <w:hideMark/>
          </w:tcPr>
          <w:p w14:paraId="06F9156D" w14:textId="77777777" w:rsidR="00581C24" w:rsidRPr="002621EB" w:rsidRDefault="00581C24" w:rsidP="00493781"/>
        </w:tc>
        <w:tc>
          <w:tcPr>
            <w:tcW w:w="16" w:type="dxa"/>
            <w:vAlign w:val="center"/>
            <w:hideMark/>
          </w:tcPr>
          <w:p w14:paraId="1CB7A8A7" w14:textId="77777777" w:rsidR="00581C24" w:rsidRPr="002621EB" w:rsidRDefault="00581C24" w:rsidP="00493781"/>
        </w:tc>
        <w:tc>
          <w:tcPr>
            <w:tcW w:w="6" w:type="dxa"/>
            <w:vAlign w:val="center"/>
            <w:hideMark/>
          </w:tcPr>
          <w:p w14:paraId="4CCDCF08" w14:textId="77777777" w:rsidR="00581C24" w:rsidRPr="002621EB" w:rsidRDefault="00581C24" w:rsidP="00493781"/>
        </w:tc>
        <w:tc>
          <w:tcPr>
            <w:tcW w:w="690" w:type="dxa"/>
            <w:vAlign w:val="center"/>
            <w:hideMark/>
          </w:tcPr>
          <w:p w14:paraId="0E8C40DF" w14:textId="77777777" w:rsidR="00581C24" w:rsidRPr="002621EB" w:rsidRDefault="00581C24" w:rsidP="00493781"/>
        </w:tc>
        <w:tc>
          <w:tcPr>
            <w:tcW w:w="132" w:type="dxa"/>
            <w:vAlign w:val="center"/>
            <w:hideMark/>
          </w:tcPr>
          <w:p w14:paraId="35A1721F" w14:textId="77777777" w:rsidR="00581C24" w:rsidRPr="002621EB" w:rsidRDefault="00581C24" w:rsidP="00493781"/>
        </w:tc>
        <w:tc>
          <w:tcPr>
            <w:tcW w:w="690" w:type="dxa"/>
            <w:vAlign w:val="center"/>
            <w:hideMark/>
          </w:tcPr>
          <w:p w14:paraId="0DA3D134" w14:textId="77777777" w:rsidR="00581C24" w:rsidRPr="002621EB" w:rsidRDefault="00581C24" w:rsidP="00493781"/>
        </w:tc>
        <w:tc>
          <w:tcPr>
            <w:tcW w:w="410" w:type="dxa"/>
            <w:vAlign w:val="center"/>
            <w:hideMark/>
          </w:tcPr>
          <w:p w14:paraId="609D655F" w14:textId="77777777" w:rsidR="00581C24" w:rsidRPr="002621EB" w:rsidRDefault="00581C24" w:rsidP="00493781"/>
        </w:tc>
        <w:tc>
          <w:tcPr>
            <w:tcW w:w="16" w:type="dxa"/>
            <w:vAlign w:val="center"/>
            <w:hideMark/>
          </w:tcPr>
          <w:p w14:paraId="1146D12B" w14:textId="77777777" w:rsidR="00581C24" w:rsidRPr="002621EB" w:rsidRDefault="00581C24" w:rsidP="00493781"/>
        </w:tc>
        <w:tc>
          <w:tcPr>
            <w:tcW w:w="50" w:type="dxa"/>
            <w:vAlign w:val="center"/>
            <w:hideMark/>
          </w:tcPr>
          <w:p w14:paraId="64D3286C" w14:textId="77777777" w:rsidR="00581C24" w:rsidRPr="002621EB" w:rsidRDefault="00581C24" w:rsidP="00493781"/>
        </w:tc>
        <w:tc>
          <w:tcPr>
            <w:tcW w:w="50" w:type="dxa"/>
            <w:vAlign w:val="center"/>
            <w:hideMark/>
          </w:tcPr>
          <w:p w14:paraId="13C2B438" w14:textId="77777777" w:rsidR="00581C24" w:rsidRPr="002621EB" w:rsidRDefault="00581C24" w:rsidP="00493781"/>
        </w:tc>
      </w:tr>
      <w:tr w:rsidR="00581C24" w:rsidRPr="002621EB" w14:paraId="3C3755B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1E07A84"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noWrap/>
            <w:vAlign w:val="bottom"/>
            <w:hideMark/>
          </w:tcPr>
          <w:p w14:paraId="3BC8D812" w14:textId="77777777" w:rsidR="00581C24" w:rsidRPr="002621EB" w:rsidRDefault="00581C24" w:rsidP="00493781">
            <w:r w:rsidRPr="002621EB">
              <w:t>411300</w:t>
            </w:r>
          </w:p>
        </w:tc>
        <w:tc>
          <w:tcPr>
            <w:tcW w:w="10654" w:type="dxa"/>
            <w:tcBorders>
              <w:top w:val="nil"/>
              <w:left w:val="nil"/>
              <w:bottom w:val="nil"/>
              <w:right w:val="nil"/>
            </w:tcBorders>
            <w:shd w:val="clear" w:color="auto" w:fill="auto"/>
            <w:noWrap/>
            <w:vAlign w:val="bottom"/>
            <w:hideMark/>
          </w:tcPr>
          <w:p w14:paraId="2315F44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плата</w:t>
            </w:r>
            <w:proofErr w:type="spellEnd"/>
            <w:r w:rsidRPr="002621EB">
              <w:t xml:space="preserve"> </w:t>
            </w:r>
            <w:proofErr w:type="spellStart"/>
            <w:r w:rsidRPr="002621EB">
              <w:t>запослених</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proofErr w:type="gramStart"/>
            <w:r w:rsidRPr="002621EB">
              <w:t>боловања</w:t>
            </w:r>
            <w:proofErr w:type="spellEnd"/>
            <w:r w:rsidRPr="002621EB">
              <w:t xml:space="preserve">( </w:t>
            </w:r>
            <w:proofErr w:type="spellStart"/>
            <w:r w:rsidRPr="002621EB">
              <w:t>бруто</w:t>
            </w:r>
            <w:proofErr w:type="spellEnd"/>
            <w:proofErr w:type="gram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1C48CAB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F95AB8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BE2BDE7"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49C088E" w14:textId="77777777" w:rsidR="00581C24" w:rsidRPr="002621EB" w:rsidRDefault="00581C24" w:rsidP="00493781">
            <w:r w:rsidRPr="002621EB">
              <w:t> </w:t>
            </w:r>
          </w:p>
        </w:tc>
        <w:tc>
          <w:tcPr>
            <w:tcW w:w="16" w:type="dxa"/>
            <w:vAlign w:val="center"/>
            <w:hideMark/>
          </w:tcPr>
          <w:p w14:paraId="51010DEC" w14:textId="77777777" w:rsidR="00581C24" w:rsidRPr="002621EB" w:rsidRDefault="00581C24" w:rsidP="00493781"/>
        </w:tc>
        <w:tc>
          <w:tcPr>
            <w:tcW w:w="6" w:type="dxa"/>
            <w:vAlign w:val="center"/>
            <w:hideMark/>
          </w:tcPr>
          <w:p w14:paraId="307FE483" w14:textId="77777777" w:rsidR="00581C24" w:rsidRPr="002621EB" w:rsidRDefault="00581C24" w:rsidP="00493781"/>
        </w:tc>
        <w:tc>
          <w:tcPr>
            <w:tcW w:w="6" w:type="dxa"/>
            <w:vAlign w:val="center"/>
            <w:hideMark/>
          </w:tcPr>
          <w:p w14:paraId="356E3DE6" w14:textId="77777777" w:rsidR="00581C24" w:rsidRPr="002621EB" w:rsidRDefault="00581C24" w:rsidP="00493781"/>
        </w:tc>
        <w:tc>
          <w:tcPr>
            <w:tcW w:w="6" w:type="dxa"/>
            <w:vAlign w:val="center"/>
            <w:hideMark/>
          </w:tcPr>
          <w:p w14:paraId="61495EE5" w14:textId="77777777" w:rsidR="00581C24" w:rsidRPr="002621EB" w:rsidRDefault="00581C24" w:rsidP="00493781"/>
        </w:tc>
        <w:tc>
          <w:tcPr>
            <w:tcW w:w="6" w:type="dxa"/>
            <w:vAlign w:val="center"/>
            <w:hideMark/>
          </w:tcPr>
          <w:p w14:paraId="56CA55D3" w14:textId="77777777" w:rsidR="00581C24" w:rsidRPr="002621EB" w:rsidRDefault="00581C24" w:rsidP="00493781"/>
        </w:tc>
        <w:tc>
          <w:tcPr>
            <w:tcW w:w="6" w:type="dxa"/>
            <w:vAlign w:val="center"/>
            <w:hideMark/>
          </w:tcPr>
          <w:p w14:paraId="2B4B694E" w14:textId="77777777" w:rsidR="00581C24" w:rsidRPr="002621EB" w:rsidRDefault="00581C24" w:rsidP="00493781"/>
        </w:tc>
        <w:tc>
          <w:tcPr>
            <w:tcW w:w="6" w:type="dxa"/>
            <w:vAlign w:val="center"/>
            <w:hideMark/>
          </w:tcPr>
          <w:p w14:paraId="07138D29" w14:textId="77777777" w:rsidR="00581C24" w:rsidRPr="002621EB" w:rsidRDefault="00581C24" w:rsidP="00493781"/>
        </w:tc>
        <w:tc>
          <w:tcPr>
            <w:tcW w:w="801" w:type="dxa"/>
            <w:vAlign w:val="center"/>
            <w:hideMark/>
          </w:tcPr>
          <w:p w14:paraId="141B1DBD" w14:textId="77777777" w:rsidR="00581C24" w:rsidRPr="002621EB" w:rsidRDefault="00581C24" w:rsidP="00493781"/>
        </w:tc>
        <w:tc>
          <w:tcPr>
            <w:tcW w:w="690" w:type="dxa"/>
            <w:vAlign w:val="center"/>
            <w:hideMark/>
          </w:tcPr>
          <w:p w14:paraId="6F5085D8" w14:textId="77777777" w:rsidR="00581C24" w:rsidRPr="002621EB" w:rsidRDefault="00581C24" w:rsidP="00493781"/>
        </w:tc>
        <w:tc>
          <w:tcPr>
            <w:tcW w:w="801" w:type="dxa"/>
            <w:vAlign w:val="center"/>
            <w:hideMark/>
          </w:tcPr>
          <w:p w14:paraId="7F2B936B" w14:textId="77777777" w:rsidR="00581C24" w:rsidRPr="002621EB" w:rsidRDefault="00581C24" w:rsidP="00493781"/>
        </w:tc>
        <w:tc>
          <w:tcPr>
            <w:tcW w:w="578" w:type="dxa"/>
            <w:vAlign w:val="center"/>
            <w:hideMark/>
          </w:tcPr>
          <w:p w14:paraId="45C37C10" w14:textId="77777777" w:rsidR="00581C24" w:rsidRPr="002621EB" w:rsidRDefault="00581C24" w:rsidP="00493781"/>
        </w:tc>
        <w:tc>
          <w:tcPr>
            <w:tcW w:w="701" w:type="dxa"/>
            <w:vAlign w:val="center"/>
            <w:hideMark/>
          </w:tcPr>
          <w:p w14:paraId="777B45F4" w14:textId="77777777" w:rsidR="00581C24" w:rsidRPr="002621EB" w:rsidRDefault="00581C24" w:rsidP="00493781"/>
        </w:tc>
        <w:tc>
          <w:tcPr>
            <w:tcW w:w="132" w:type="dxa"/>
            <w:vAlign w:val="center"/>
            <w:hideMark/>
          </w:tcPr>
          <w:p w14:paraId="4F37A12B" w14:textId="77777777" w:rsidR="00581C24" w:rsidRPr="002621EB" w:rsidRDefault="00581C24" w:rsidP="00493781"/>
        </w:tc>
        <w:tc>
          <w:tcPr>
            <w:tcW w:w="70" w:type="dxa"/>
            <w:vAlign w:val="center"/>
            <w:hideMark/>
          </w:tcPr>
          <w:p w14:paraId="242ECE75" w14:textId="77777777" w:rsidR="00581C24" w:rsidRPr="002621EB" w:rsidRDefault="00581C24" w:rsidP="00493781"/>
        </w:tc>
        <w:tc>
          <w:tcPr>
            <w:tcW w:w="16" w:type="dxa"/>
            <w:vAlign w:val="center"/>
            <w:hideMark/>
          </w:tcPr>
          <w:p w14:paraId="32B31E32" w14:textId="77777777" w:rsidR="00581C24" w:rsidRPr="002621EB" w:rsidRDefault="00581C24" w:rsidP="00493781"/>
        </w:tc>
        <w:tc>
          <w:tcPr>
            <w:tcW w:w="6" w:type="dxa"/>
            <w:vAlign w:val="center"/>
            <w:hideMark/>
          </w:tcPr>
          <w:p w14:paraId="1C9A26C7" w14:textId="77777777" w:rsidR="00581C24" w:rsidRPr="002621EB" w:rsidRDefault="00581C24" w:rsidP="00493781"/>
        </w:tc>
        <w:tc>
          <w:tcPr>
            <w:tcW w:w="690" w:type="dxa"/>
            <w:vAlign w:val="center"/>
            <w:hideMark/>
          </w:tcPr>
          <w:p w14:paraId="60CE6620" w14:textId="77777777" w:rsidR="00581C24" w:rsidRPr="002621EB" w:rsidRDefault="00581C24" w:rsidP="00493781"/>
        </w:tc>
        <w:tc>
          <w:tcPr>
            <w:tcW w:w="132" w:type="dxa"/>
            <w:vAlign w:val="center"/>
            <w:hideMark/>
          </w:tcPr>
          <w:p w14:paraId="6930BE8D" w14:textId="77777777" w:rsidR="00581C24" w:rsidRPr="002621EB" w:rsidRDefault="00581C24" w:rsidP="00493781"/>
        </w:tc>
        <w:tc>
          <w:tcPr>
            <w:tcW w:w="690" w:type="dxa"/>
            <w:vAlign w:val="center"/>
            <w:hideMark/>
          </w:tcPr>
          <w:p w14:paraId="0E0B1AC4" w14:textId="77777777" w:rsidR="00581C24" w:rsidRPr="002621EB" w:rsidRDefault="00581C24" w:rsidP="00493781"/>
        </w:tc>
        <w:tc>
          <w:tcPr>
            <w:tcW w:w="410" w:type="dxa"/>
            <w:vAlign w:val="center"/>
            <w:hideMark/>
          </w:tcPr>
          <w:p w14:paraId="5B0E8820" w14:textId="77777777" w:rsidR="00581C24" w:rsidRPr="002621EB" w:rsidRDefault="00581C24" w:rsidP="00493781"/>
        </w:tc>
        <w:tc>
          <w:tcPr>
            <w:tcW w:w="16" w:type="dxa"/>
            <w:vAlign w:val="center"/>
            <w:hideMark/>
          </w:tcPr>
          <w:p w14:paraId="578912EF" w14:textId="77777777" w:rsidR="00581C24" w:rsidRPr="002621EB" w:rsidRDefault="00581C24" w:rsidP="00493781"/>
        </w:tc>
        <w:tc>
          <w:tcPr>
            <w:tcW w:w="50" w:type="dxa"/>
            <w:vAlign w:val="center"/>
            <w:hideMark/>
          </w:tcPr>
          <w:p w14:paraId="40A83676" w14:textId="77777777" w:rsidR="00581C24" w:rsidRPr="002621EB" w:rsidRDefault="00581C24" w:rsidP="00493781"/>
        </w:tc>
        <w:tc>
          <w:tcPr>
            <w:tcW w:w="50" w:type="dxa"/>
            <w:vAlign w:val="center"/>
            <w:hideMark/>
          </w:tcPr>
          <w:p w14:paraId="103E2C54" w14:textId="77777777" w:rsidR="00581C24" w:rsidRPr="002621EB" w:rsidRDefault="00581C24" w:rsidP="00493781"/>
        </w:tc>
      </w:tr>
      <w:tr w:rsidR="00581C24" w:rsidRPr="002621EB" w14:paraId="6112F66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1E097C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02BE459" w14:textId="77777777" w:rsidR="00581C24" w:rsidRPr="002621EB" w:rsidRDefault="00581C24" w:rsidP="00493781">
            <w:r w:rsidRPr="002621EB">
              <w:t>411400</w:t>
            </w:r>
          </w:p>
        </w:tc>
        <w:tc>
          <w:tcPr>
            <w:tcW w:w="10654" w:type="dxa"/>
            <w:tcBorders>
              <w:top w:val="nil"/>
              <w:left w:val="nil"/>
              <w:bottom w:val="nil"/>
              <w:right w:val="nil"/>
            </w:tcBorders>
            <w:shd w:val="clear" w:color="auto" w:fill="auto"/>
            <w:noWrap/>
            <w:vAlign w:val="bottom"/>
            <w:hideMark/>
          </w:tcPr>
          <w:p w14:paraId="7EE3D42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отпремнине</w:t>
            </w:r>
            <w:proofErr w:type="spellEnd"/>
            <w:r w:rsidRPr="002621EB">
              <w:t xml:space="preserve"> и </w:t>
            </w:r>
            <w:proofErr w:type="spellStart"/>
            <w:r w:rsidRPr="002621EB">
              <w:t>једнократне</w:t>
            </w:r>
            <w:proofErr w:type="spellEnd"/>
            <w:r w:rsidRPr="002621EB">
              <w:t xml:space="preserve"> </w:t>
            </w:r>
            <w:proofErr w:type="spellStart"/>
            <w:r w:rsidRPr="002621EB">
              <w:t>помоћи</w:t>
            </w:r>
            <w:proofErr w:type="spellEnd"/>
            <w:r w:rsidRPr="002621EB">
              <w:t>(</w:t>
            </w:r>
            <w:proofErr w:type="spellStart"/>
            <w:r w:rsidRPr="002621EB">
              <w:t>бруто</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054E508F" w14:textId="77777777" w:rsidR="00581C24" w:rsidRPr="002621EB" w:rsidRDefault="00581C24" w:rsidP="00493781">
            <w:r w:rsidRPr="002621EB">
              <w:t>8200</w:t>
            </w:r>
          </w:p>
        </w:tc>
        <w:tc>
          <w:tcPr>
            <w:tcW w:w="1468" w:type="dxa"/>
            <w:tcBorders>
              <w:top w:val="nil"/>
              <w:left w:val="nil"/>
              <w:bottom w:val="nil"/>
              <w:right w:val="single" w:sz="8" w:space="0" w:color="auto"/>
            </w:tcBorders>
            <w:shd w:val="clear" w:color="000000" w:fill="FFFFFF"/>
            <w:noWrap/>
            <w:vAlign w:val="bottom"/>
            <w:hideMark/>
          </w:tcPr>
          <w:p w14:paraId="28752B9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215BE5C" w14:textId="77777777" w:rsidR="00581C24" w:rsidRPr="002621EB" w:rsidRDefault="00581C24" w:rsidP="00493781">
            <w:r w:rsidRPr="002621EB">
              <w:t>8200</w:t>
            </w:r>
          </w:p>
        </w:tc>
        <w:tc>
          <w:tcPr>
            <w:tcW w:w="768" w:type="dxa"/>
            <w:tcBorders>
              <w:top w:val="nil"/>
              <w:left w:val="nil"/>
              <w:bottom w:val="nil"/>
              <w:right w:val="single" w:sz="8" w:space="0" w:color="auto"/>
            </w:tcBorders>
            <w:shd w:val="clear" w:color="auto" w:fill="auto"/>
            <w:noWrap/>
            <w:vAlign w:val="bottom"/>
            <w:hideMark/>
          </w:tcPr>
          <w:p w14:paraId="073490FD" w14:textId="77777777" w:rsidR="00581C24" w:rsidRPr="002621EB" w:rsidRDefault="00581C24" w:rsidP="00493781">
            <w:r w:rsidRPr="002621EB">
              <w:t>1,00</w:t>
            </w:r>
          </w:p>
        </w:tc>
        <w:tc>
          <w:tcPr>
            <w:tcW w:w="16" w:type="dxa"/>
            <w:vAlign w:val="center"/>
            <w:hideMark/>
          </w:tcPr>
          <w:p w14:paraId="06AAEAEB" w14:textId="77777777" w:rsidR="00581C24" w:rsidRPr="002621EB" w:rsidRDefault="00581C24" w:rsidP="00493781"/>
        </w:tc>
        <w:tc>
          <w:tcPr>
            <w:tcW w:w="6" w:type="dxa"/>
            <w:vAlign w:val="center"/>
            <w:hideMark/>
          </w:tcPr>
          <w:p w14:paraId="6602E4E7" w14:textId="77777777" w:rsidR="00581C24" w:rsidRPr="002621EB" w:rsidRDefault="00581C24" w:rsidP="00493781"/>
        </w:tc>
        <w:tc>
          <w:tcPr>
            <w:tcW w:w="6" w:type="dxa"/>
            <w:vAlign w:val="center"/>
            <w:hideMark/>
          </w:tcPr>
          <w:p w14:paraId="18146037" w14:textId="77777777" w:rsidR="00581C24" w:rsidRPr="002621EB" w:rsidRDefault="00581C24" w:rsidP="00493781"/>
        </w:tc>
        <w:tc>
          <w:tcPr>
            <w:tcW w:w="6" w:type="dxa"/>
            <w:vAlign w:val="center"/>
            <w:hideMark/>
          </w:tcPr>
          <w:p w14:paraId="60BBDFD7" w14:textId="77777777" w:rsidR="00581C24" w:rsidRPr="002621EB" w:rsidRDefault="00581C24" w:rsidP="00493781"/>
        </w:tc>
        <w:tc>
          <w:tcPr>
            <w:tcW w:w="6" w:type="dxa"/>
            <w:vAlign w:val="center"/>
            <w:hideMark/>
          </w:tcPr>
          <w:p w14:paraId="22872E59" w14:textId="77777777" w:rsidR="00581C24" w:rsidRPr="002621EB" w:rsidRDefault="00581C24" w:rsidP="00493781"/>
        </w:tc>
        <w:tc>
          <w:tcPr>
            <w:tcW w:w="6" w:type="dxa"/>
            <w:vAlign w:val="center"/>
            <w:hideMark/>
          </w:tcPr>
          <w:p w14:paraId="3709CDBF" w14:textId="77777777" w:rsidR="00581C24" w:rsidRPr="002621EB" w:rsidRDefault="00581C24" w:rsidP="00493781"/>
        </w:tc>
        <w:tc>
          <w:tcPr>
            <w:tcW w:w="6" w:type="dxa"/>
            <w:vAlign w:val="center"/>
            <w:hideMark/>
          </w:tcPr>
          <w:p w14:paraId="0E26E1D2" w14:textId="77777777" w:rsidR="00581C24" w:rsidRPr="002621EB" w:rsidRDefault="00581C24" w:rsidP="00493781"/>
        </w:tc>
        <w:tc>
          <w:tcPr>
            <w:tcW w:w="801" w:type="dxa"/>
            <w:vAlign w:val="center"/>
            <w:hideMark/>
          </w:tcPr>
          <w:p w14:paraId="04B1E912" w14:textId="77777777" w:rsidR="00581C24" w:rsidRPr="002621EB" w:rsidRDefault="00581C24" w:rsidP="00493781"/>
        </w:tc>
        <w:tc>
          <w:tcPr>
            <w:tcW w:w="690" w:type="dxa"/>
            <w:vAlign w:val="center"/>
            <w:hideMark/>
          </w:tcPr>
          <w:p w14:paraId="3846F85C" w14:textId="77777777" w:rsidR="00581C24" w:rsidRPr="002621EB" w:rsidRDefault="00581C24" w:rsidP="00493781"/>
        </w:tc>
        <w:tc>
          <w:tcPr>
            <w:tcW w:w="801" w:type="dxa"/>
            <w:vAlign w:val="center"/>
            <w:hideMark/>
          </w:tcPr>
          <w:p w14:paraId="15B2AA54" w14:textId="77777777" w:rsidR="00581C24" w:rsidRPr="002621EB" w:rsidRDefault="00581C24" w:rsidP="00493781"/>
        </w:tc>
        <w:tc>
          <w:tcPr>
            <w:tcW w:w="578" w:type="dxa"/>
            <w:vAlign w:val="center"/>
            <w:hideMark/>
          </w:tcPr>
          <w:p w14:paraId="023D283E" w14:textId="77777777" w:rsidR="00581C24" w:rsidRPr="002621EB" w:rsidRDefault="00581C24" w:rsidP="00493781"/>
        </w:tc>
        <w:tc>
          <w:tcPr>
            <w:tcW w:w="701" w:type="dxa"/>
            <w:vAlign w:val="center"/>
            <w:hideMark/>
          </w:tcPr>
          <w:p w14:paraId="7F3D9030" w14:textId="77777777" w:rsidR="00581C24" w:rsidRPr="002621EB" w:rsidRDefault="00581C24" w:rsidP="00493781"/>
        </w:tc>
        <w:tc>
          <w:tcPr>
            <w:tcW w:w="132" w:type="dxa"/>
            <w:vAlign w:val="center"/>
            <w:hideMark/>
          </w:tcPr>
          <w:p w14:paraId="77D16E15" w14:textId="77777777" w:rsidR="00581C24" w:rsidRPr="002621EB" w:rsidRDefault="00581C24" w:rsidP="00493781"/>
        </w:tc>
        <w:tc>
          <w:tcPr>
            <w:tcW w:w="70" w:type="dxa"/>
            <w:vAlign w:val="center"/>
            <w:hideMark/>
          </w:tcPr>
          <w:p w14:paraId="38791B15" w14:textId="77777777" w:rsidR="00581C24" w:rsidRPr="002621EB" w:rsidRDefault="00581C24" w:rsidP="00493781"/>
        </w:tc>
        <w:tc>
          <w:tcPr>
            <w:tcW w:w="16" w:type="dxa"/>
            <w:vAlign w:val="center"/>
            <w:hideMark/>
          </w:tcPr>
          <w:p w14:paraId="1910CD6C" w14:textId="77777777" w:rsidR="00581C24" w:rsidRPr="002621EB" w:rsidRDefault="00581C24" w:rsidP="00493781"/>
        </w:tc>
        <w:tc>
          <w:tcPr>
            <w:tcW w:w="6" w:type="dxa"/>
            <w:vAlign w:val="center"/>
            <w:hideMark/>
          </w:tcPr>
          <w:p w14:paraId="34A56514" w14:textId="77777777" w:rsidR="00581C24" w:rsidRPr="002621EB" w:rsidRDefault="00581C24" w:rsidP="00493781"/>
        </w:tc>
        <w:tc>
          <w:tcPr>
            <w:tcW w:w="690" w:type="dxa"/>
            <w:vAlign w:val="center"/>
            <w:hideMark/>
          </w:tcPr>
          <w:p w14:paraId="482376A0" w14:textId="77777777" w:rsidR="00581C24" w:rsidRPr="002621EB" w:rsidRDefault="00581C24" w:rsidP="00493781"/>
        </w:tc>
        <w:tc>
          <w:tcPr>
            <w:tcW w:w="132" w:type="dxa"/>
            <w:vAlign w:val="center"/>
            <w:hideMark/>
          </w:tcPr>
          <w:p w14:paraId="138AA11C" w14:textId="77777777" w:rsidR="00581C24" w:rsidRPr="002621EB" w:rsidRDefault="00581C24" w:rsidP="00493781"/>
        </w:tc>
        <w:tc>
          <w:tcPr>
            <w:tcW w:w="690" w:type="dxa"/>
            <w:vAlign w:val="center"/>
            <w:hideMark/>
          </w:tcPr>
          <w:p w14:paraId="48535F80" w14:textId="77777777" w:rsidR="00581C24" w:rsidRPr="002621EB" w:rsidRDefault="00581C24" w:rsidP="00493781"/>
        </w:tc>
        <w:tc>
          <w:tcPr>
            <w:tcW w:w="410" w:type="dxa"/>
            <w:vAlign w:val="center"/>
            <w:hideMark/>
          </w:tcPr>
          <w:p w14:paraId="41839169" w14:textId="77777777" w:rsidR="00581C24" w:rsidRPr="002621EB" w:rsidRDefault="00581C24" w:rsidP="00493781"/>
        </w:tc>
        <w:tc>
          <w:tcPr>
            <w:tcW w:w="16" w:type="dxa"/>
            <w:vAlign w:val="center"/>
            <w:hideMark/>
          </w:tcPr>
          <w:p w14:paraId="6F6E2FCD" w14:textId="77777777" w:rsidR="00581C24" w:rsidRPr="002621EB" w:rsidRDefault="00581C24" w:rsidP="00493781"/>
        </w:tc>
        <w:tc>
          <w:tcPr>
            <w:tcW w:w="50" w:type="dxa"/>
            <w:vAlign w:val="center"/>
            <w:hideMark/>
          </w:tcPr>
          <w:p w14:paraId="712CB053" w14:textId="77777777" w:rsidR="00581C24" w:rsidRPr="002621EB" w:rsidRDefault="00581C24" w:rsidP="00493781"/>
        </w:tc>
        <w:tc>
          <w:tcPr>
            <w:tcW w:w="50" w:type="dxa"/>
            <w:vAlign w:val="center"/>
            <w:hideMark/>
          </w:tcPr>
          <w:p w14:paraId="5A754CDF" w14:textId="77777777" w:rsidR="00581C24" w:rsidRPr="002621EB" w:rsidRDefault="00581C24" w:rsidP="00493781"/>
        </w:tc>
      </w:tr>
      <w:tr w:rsidR="00581C24" w:rsidRPr="002621EB" w14:paraId="68FC7578"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2F84B79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1852A8D"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3CBE2A41"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6667E0F1"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A2D7BE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DF64A04"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C826F24" w14:textId="77777777" w:rsidR="00581C24" w:rsidRPr="002621EB" w:rsidRDefault="00581C24" w:rsidP="00493781">
            <w:r w:rsidRPr="002621EB">
              <w:t>#DIV/0!</w:t>
            </w:r>
          </w:p>
        </w:tc>
        <w:tc>
          <w:tcPr>
            <w:tcW w:w="16" w:type="dxa"/>
            <w:vAlign w:val="center"/>
            <w:hideMark/>
          </w:tcPr>
          <w:p w14:paraId="62EEA34C" w14:textId="77777777" w:rsidR="00581C24" w:rsidRPr="002621EB" w:rsidRDefault="00581C24" w:rsidP="00493781"/>
        </w:tc>
        <w:tc>
          <w:tcPr>
            <w:tcW w:w="6" w:type="dxa"/>
            <w:vAlign w:val="center"/>
            <w:hideMark/>
          </w:tcPr>
          <w:p w14:paraId="77FB981C" w14:textId="77777777" w:rsidR="00581C24" w:rsidRPr="002621EB" w:rsidRDefault="00581C24" w:rsidP="00493781"/>
        </w:tc>
        <w:tc>
          <w:tcPr>
            <w:tcW w:w="6" w:type="dxa"/>
            <w:vAlign w:val="center"/>
            <w:hideMark/>
          </w:tcPr>
          <w:p w14:paraId="0A0773E5" w14:textId="77777777" w:rsidR="00581C24" w:rsidRPr="002621EB" w:rsidRDefault="00581C24" w:rsidP="00493781"/>
        </w:tc>
        <w:tc>
          <w:tcPr>
            <w:tcW w:w="6" w:type="dxa"/>
            <w:vAlign w:val="center"/>
            <w:hideMark/>
          </w:tcPr>
          <w:p w14:paraId="5AF5C645" w14:textId="77777777" w:rsidR="00581C24" w:rsidRPr="002621EB" w:rsidRDefault="00581C24" w:rsidP="00493781"/>
        </w:tc>
        <w:tc>
          <w:tcPr>
            <w:tcW w:w="6" w:type="dxa"/>
            <w:vAlign w:val="center"/>
            <w:hideMark/>
          </w:tcPr>
          <w:p w14:paraId="21C43A1B" w14:textId="77777777" w:rsidR="00581C24" w:rsidRPr="002621EB" w:rsidRDefault="00581C24" w:rsidP="00493781"/>
        </w:tc>
        <w:tc>
          <w:tcPr>
            <w:tcW w:w="6" w:type="dxa"/>
            <w:vAlign w:val="center"/>
            <w:hideMark/>
          </w:tcPr>
          <w:p w14:paraId="7FF5ED01" w14:textId="77777777" w:rsidR="00581C24" w:rsidRPr="002621EB" w:rsidRDefault="00581C24" w:rsidP="00493781"/>
        </w:tc>
        <w:tc>
          <w:tcPr>
            <w:tcW w:w="6" w:type="dxa"/>
            <w:vAlign w:val="center"/>
            <w:hideMark/>
          </w:tcPr>
          <w:p w14:paraId="18923F58" w14:textId="77777777" w:rsidR="00581C24" w:rsidRPr="002621EB" w:rsidRDefault="00581C24" w:rsidP="00493781"/>
        </w:tc>
        <w:tc>
          <w:tcPr>
            <w:tcW w:w="801" w:type="dxa"/>
            <w:vAlign w:val="center"/>
            <w:hideMark/>
          </w:tcPr>
          <w:p w14:paraId="3D94CFBC" w14:textId="77777777" w:rsidR="00581C24" w:rsidRPr="002621EB" w:rsidRDefault="00581C24" w:rsidP="00493781"/>
        </w:tc>
        <w:tc>
          <w:tcPr>
            <w:tcW w:w="690" w:type="dxa"/>
            <w:vAlign w:val="center"/>
            <w:hideMark/>
          </w:tcPr>
          <w:p w14:paraId="10F2450D" w14:textId="77777777" w:rsidR="00581C24" w:rsidRPr="002621EB" w:rsidRDefault="00581C24" w:rsidP="00493781"/>
        </w:tc>
        <w:tc>
          <w:tcPr>
            <w:tcW w:w="801" w:type="dxa"/>
            <w:vAlign w:val="center"/>
            <w:hideMark/>
          </w:tcPr>
          <w:p w14:paraId="394FD0D3" w14:textId="77777777" w:rsidR="00581C24" w:rsidRPr="002621EB" w:rsidRDefault="00581C24" w:rsidP="00493781"/>
        </w:tc>
        <w:tc>
          <w:tcPr>
            <w:tcW w:w="578" w:type="dxa"/>
            <w:vAlign w:val="center"/>
            <w:hideMark/>
          </w:tcPr>
          <w:p w14:paraId="460B04F8" w14:textId="77777777" w:rsidR="00581C24" w:rsidRPr="002621EB" w:rsidRDefault="00581C24" w:rsidP="00493781"/>
        </w:tc>
        <w:tc>
          <w:tcPr>
            <w:tcW w:w="701" w:type="dxa"/>
            <w:vAlign w:val="center"/>
            <w:hideMark/>
          </w:tcPr>
          <w:p w14:paraId="2FCA8186" w14:textId="77777777" w:rsidR="00581C24" w:rsidRPr="002621EB" w:rsidRDefault="00581C24" w:rsidP="00493781"/>
        </w:tc>
        <w:tc>
          <w:tcPr>
            <w:tcW w:w="132" w:type="dxa"/>
            <w:vAlign w:val="center"/>
            <w:hideMark/>
          </w:tcPr>
          <w:p w14:paraId="06D7CCF2" w14:textId="77777777" w:rsidR="00581C24" w:rsidRPr="002621EB" w:rsidRDefault="00581C24" w:rsidP="00493781"/>
        </w:tc>
        <w:tc>
          <w:tcPr>
            <w:tcW w:w="70" w:type="dxa"/>
            <w:vAlign w:val="center"/>
            <w:hideMark/>
          </w:tcPr>
          <w:p w14:paraId="1FDE1C89" w14:textId="77777777" w:rsidR="00581C24" w:rsidRPr="002621EB" w:rsidRDefault="00581C24" w:rsidP="00493781"/>
        </w:tc>
        <w:tc>
          <w:tcPr>
            <w:tcW w:w="16" w:type="dxa"/>
            <w:vAlign w:val="center"/>
            <w:hideMark/>
          </w:tcPr>
          <w:p w14:paraId="26F96539" w14:textId="77777777" w:rsidR="00581C24" w:rsidRPr="002621EB" w:rsidRDefault="00581C24" w:rsidP="00493781"/>
        </w:tc>
        <w:tc>
          <w:tcPr>
            <w:tcW w:w="6" w:type="dxa"/>
            <w:vAlign w:val="center"/>
            <w:hideMark/>
          </w:tcPr>
          <w:p w14:paraId="48AD110D" w14:textId="77777777" w:rsidR="00581C24" w:rsidRPr="002621EB" w:rsidRDefault="00581C24" w:rsidP="00493781"/>
        </w:tc>
        <w:tc>
          <w:tcPr>
            <w:tcW w:w="690" w:type="dxa"/>
            <w:vAlign w:val="center"/>
            <w:hideMark/>
          </w:tcPr>
          <w:p w14:paraId="3273F54B" w14:textId="77777777" w:rsidR="00581C24" w:rsidRPr="002621EB" w:rsidRDefault="00581C24" w:rsidP="00493781"/>
        </w:tc>
        <w:tc>
          <w:tcPr>
            <w:tcW w:w="132" w:type="dxa"/>
            <w:vAlign w:val="center"/>
            <w:hideMark/>
          </w:tcPr>
          <w:p w14:paraId="2596025C" w14:textId="77777777" w:rsidR="00581C24" w:rsidRPr="002621EB" w:rsidRDefault="00581C24" w:rsidP="00493781"/>
        </w:tc>
        <w:tc>
          <w:tcPr>
            <w:tcW w:w="690" w:type="dxa"/>
            <w:vAlign w:val="center"/>
            <w:hideMark/>
          </w:tcPr>
          <w:p w14:paraId="06E53B2C" w14:textId="77777777" w:rsidR="00581C24" w:rsidRPr="002621EB" w:rsidRDefault="00581C24" w:rsidP="00493781"/>
        </w:tc>
        <w:tc>
          <w:tcPr>
            <w:tcW w:w="410" w:type="dxa"/>
            <w:vAlign w:val="center"/>
            <w:hideMark/>
          </w:tcPr>
          <w:p w14:paraId="231BBFDB" w14:textId="77777777" w:rsidR="00581C24" w:rsidRPr="002621EB" w:rsidRDefault="00581C24" w:rsidP="00493781"/>
        </w:tc>
        <w:tc>
          <w:tcPr>
            <w:tcW w:w="16" w:type="dxa"/>
            <w:vAlign w:val="center"/>
            <w:hideMark/>
          </w:tcPr>
          <w:p w14:paraId="7A9C0939" w14:textId="77777777" w:rsidR="00581C24" w:rsidRPr="002621EB" w:rsidRDefault="00581C24" w:rsidP="00493781"/>
        </w:tc>
        <w:tc>
          <w:tcPr>
            <w:tcW w:w="50" w:type="dxa"/>
            <w:vAlign w:val="center"/>
            <w:hideMark/>
          </w:tcPr>
          <w:p w14:paraId="4F1AD9A6" w14:textId="77777777" w:rsidR="00581C24" w:rsidRPr="002621EB" w:rsidRDefault="00581C24" w:rsidP="00493781"/>
        </w:tc>
        <w:tc>
          <w:tcPr>
            <w:tcW w:w="50" w:type="dxa"/>
            <w:vAlign w:val="center"/>
            <w:hideMark/>
          </w:tcPr>
          <w:p w14:paraId="541C9E94" w14:textId="77777777" w:rsidR="00581C24" w:rsidRPr="002621EB" w:rsidRDefault="00581C24" w:rsidP="00493781"/>
        </w:tc>
      </w:tr>
      <w:tr w:rsidR="00581C24" w:rsidRPr="002621EB" w14:paraId="0CD02C4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8337767"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2978791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DCA5CEC"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75B7CFD" w14:textId="77777777" w:rsidR="00581C24" w:rsidRPr="002621EB" w:rsidRDefault="00581C24" w:rsidP="00493781">
            <w:r w:rsidRPr="002621EB">
              <w:t>72.100</w:t>
            </w:r>
          </w:p>
        </w:tc>
        <w:tc>
          <w:tcPr>
            <w:tcW w:w="1468" w:type="dxa"/>
            <w:tcBorders>
              <w:top w:val="nil"/>
              <w:left w:val="nil"/>
              <w:bottom w:val="nil"/>
              <w:right w:val="single" w:sz="8" w:space="0" w:color="auto"/>
            </w:tcBorders>
            <w:shd w:val="clear" w:color="auto" w:fill="auto"/>
            <w:noWrap/>
            <w:vAlign w:val="bottom"/>
            <w:hideMark/>
          </w:tcPr>
          <w:p w14:paraId="7BD6B2AC" w14:textId="77777777" w:rsidR="00581C24" w:rsidRPr="002621EB" w:rsidRDefault="00581C24" w:rsidP="00493781">
            <w:r w:rsidRPr="002621EB">
              <w:t>-5.000</w:t>
            </w:r>
          </w:p>
        </w:tc>
        <w:tc>
          <w:tcPr>
            <w:tcW w:w="1368" w:type="dxa"/>
            <w:tcBorders>
              <w:top w:val="nil"/>
              <w:left w:val="nil"/>
              <w:bottom w:val="nil"/>
              <w:right w:val="single" w:sz="8" w:space="0" w:color="auto"/>
            </w:tcBorders>
            <w:shd w:val="clear" w:color="auto" w:fill="auto"/>
            <w:noWrap/>
            <w:vAlign w:val="bottom"/>
            <w:hideMark/>
          </w:tcPr>
          <w:p w14:paraId="76917C99" w14:textId="77777777" w:rsidR="00581C24" w:rsidRPr="002621EB" w:rsidRDefault="00581C24" w:rsidP="00493781">
            <w:r w:rsidRPr="002621EB">
              <w:t>67100</w:t>
            </w:r>
          </w:p>
        </w:tc>
        <w:tc>
          <w:tcPr>
            <w:tcW w:w="768" w:type="dxa"/>
            <w:tcBorders>
              <w:top w:val="nil"/>
              <w:left w:val="nil"/>
              <w:bottom w:val="nil"/>
              <w:right w:val="single" w:sz="8" w:space="0" w:color="auto"/>
            </w:tcBorders>
            <w:shd w:val="clear" w:color="auto" w:fill="auto"/>
            <w:noWrap/>
            <w:vAlign w:val="bottom"/>
            <w:hideMark/>
          </w:tcPr>
          <w:p w14:paraId="4665ED32" w14:textId="77777777" w:rsidR="00581C24" w:rsidRPr="002621EB" w:rsidRDefault="00581C24" w:rsidP="00493781">
            <w:r w:rsidRPr="002621EB">
              <w:t>0,93</w:t>
            </w:r>
          </w:p>
        </w:tc>
        <w:tc>
          <w:tcPr>
            <w:tcW w:w="16" w:type="dxa"/>
            <w:vAlign w:val="center"/>
            <w:hideMark/>
          </w:tcPr>
          <w:p w14:paraId="4F497B7E" w14:textId="77777777" w:rsidR="00581C24" w:rsidRPr="002621EB" w:rsidRDefault="00581C24" w:rsidP="00493781"/>
        </w:tc>
        <w:tc>
          <w:tcPr>
            <w:tcW w:w="6" w:type="dxa"/>
            <w:vAlign w:val="center"/>
            <w:hideMark/>
          </w:tcPr>
          <w:p w14:paraId="511372EE" w14:textId="77777777" w:rsidR="00581C24" w:rsidRPr="002621EB" w:rsidRDefault="00581C24" w:rsidP="00493781"/>
        </w:tc>
        <w:tc>
          <w:tcPr>
            <w:tcW w:w="6" w:type="dxa"/>
            <w:vAlign w:val="center"/>
            <w:hideMark/>
          </w:tcPr>
          <w:p w14:paraId="722CEC59" w14:textId="77777777" w:rsidR="00581C24" w:rsidRPr="002621EB" w:rsidRDefault="00581C24" w:rsidP="00493781"/>
        </w:tc>
        <w:tc>
          <w:tcPr>
            <w:tcW w:w="6" w:type="dxa"/>
            <w:vAlign w:val="center"/>
            <w:hideMark/>
          </w:tcPr>
          <w:p w14:paraId="40741502" w14:textId="77777777" w:rsidR="00581C24" w:rsidRPr="002621EB" w:rsidRDefault="00581C24" w:rsidP="00493781"/>
        </w:tc>
        <w:tc>
          <w:tcPr>
            <w:tcW w:w="6" w:type="dxa"/>
            <w:vAlign w:val="center"/>
            <w:hideMark/>
          </w:tcPr>
          <w:p w14:paraId="4056BF2D" w14:textId="77777777" w:rsidR="00581C24" w:rsidRPr="002621EB" w:rsidRDefault="00581C24" w:rsidP="00493781"/>
        </w:tc>
        <w:tc>
          <w:tcPr>
            <w:tcW w:w="6" w:type="dxa"/>
            <w:vAlign w:val="center"/>
            <w:hideMark/>
          </w:tcPr>
          <w:p w14:paraId="5AF0E5D5" w14:textId="77777777" w:rsidR="00581C24" w:rsidRPr="002621EB" w:rsidRDefault="00581C24" w:rsidP="00493781"/>
        </w:tc>
        <w:tc>
          <w:tcPr>
            <w:tcW w:w="6" w:type="dxa"/>
            <w:vAlign w:val="center"/>
            <w:hideMark/>
          </w:tcPr>
          <w:p w14:paraId="66ADF6F7" w14:textId="77777777" w:rsidR="00581C24" w:rsidRPr="002621EB" w:rsidRDefault="00581C24" w:rsidP="00493781"/>
        </w:tc>
        <w:tc>
          <w:tcPr>
            <w:tcW w:w="801" w:type="dxa"/>
            <w:vAlign w:val="center"/>
            <w:hideMark/>
          </w:tcPr>
          <w:p w14:paraId="3AE852B9" w14:textId="77777777" w:rsidR="00581C24" w:rsidRPr="002621EB" w:rsidRDefault="00581C24" w:rsidP="00493781"/>
        </w:tc>
        <w:tc>
          <w:tcPr>
            <w:tcW w:w="690" w:type="dxa"/>
            <w:vAlign w:val="center"/>
            <w:hideMark/>
          </w:tcPr>
          <w:p w14:paraId="7DBA59BF" w14:textId="77777777" w:rsidR="00581C24" w:rsidRPr="002621EB" w:rsidRDefault="00581C24" w:rsidP="00493781"/>
        </w:tc>
        <w:tc>
          <w:tcPr>
            <w:tcW w:w="801" w:type="dxa"/>
            <w:vAlign w:val="center"/>
            <w:hideMark/>
          </w:tcPr>
          <w:p w14:paraId="7111ECB8" w14:textId="77777777" w:rsidR="00581C24" w:rsidRPr="002621EB" w:rsidRDefault="00581C24" w:rsidP="00493781"/>
        </w:tc>
        <w:tc>
          <w:tcPr>
            <w:tcW w:w="578" w:type="dxa"/>
            <w:vAlign w:val="center"/>
            <w:hideMark/>
          </w:tcPr>
          <w:p w14:paraId="57B34441" w14:textId="77777777" w:rsidR="00581C24" w:rsidRPr="002621EB" w:rsidRDefault="00581C24" w:rsidP="00493781"/>
        </w:tc>
        <w:tc>
          <w:tcPr>
            <w:tcW w:w="701" w:type="dxa"/>
            <w:vAlign w:val="center"/>
            <w:hideMark/>
          </w:tcPr>
          <w:p w14:paraId="134E63BB" w14:textId="77777777" w:rsidR="00581C24" w:rsidRPr="002621EB" w:rsidRDefault="00581C24" w:rsidP="00493781"/>
        </w:tc>
        <w:tc>
          <w:tcPr>
            <w:tcW w:w="132" w:type="dxa"/>
            <w:vAlign w:val="center"/>
            <w:hideMark/>
          </w:tcPr>
          <w:p w14:paraId="4154C8E9" w14:textId="77777777" w:rsidR="00581C24" w:rsidRPr="002621EB" w:rsidRDefault="00581C24" w:rsidP="00493781"/>
        </w:tc>
        <w:tc>
          <w:tcPr>
            <w:tcW w:w="70" w:type="dxa"/>
            <w:vAlign w:val="center"/>
            <w:hideMark/>
          </w:tcPr>
          <w:p w14:paraId="6CAC7386" w14:textId="77777777" w:rsidR="00581C24" w:rsidRPr="002621EB" w:rsidRDefault="00581C24" w:rsidP="00493781"/>
        </w:tc>
        <w:tc>
          <w:tcPr>
            <w:tcW w:w="16" w:type="dxa"/>
            <w:vAlign w:val="center"/>
            <w:hideMark/>
          </w:tcPr>
          <w:p w14:paraId="2ED8D690" w14:textId="77777777" w:rsidR="00581C24" w:rsidRPr="002621EB" w:rsidRDefault="00581C24" w:rsidP="00493781"/>
        </w:tc>
        <w:tc>
          <w:tcPr>
            <w:tcW w:w="6" w:type="dxa"/>
            <w:vAlign w:val="center"/>
            <w:hideMark/>
          </w:tcPr>
          <w:p w14:paraId="4FAC27F4" w14:textId="77777777" w:rsidR="00581C24" w:rsidRPr="002621EB" w:rsidRDefault="00581C24" w:rsidP="00493781"/>
        </w:tc>
        <w:tc>
          <w:tcPr>
            <w:tcW w:w="690" w:type="dxa"/>
            <w:vAlign w:val="center"/>
            <w:hideMark/>
          </w:tcPr>
          <w:p w14:paraId="1A85AD16" w14:textId="77777777" w:rsidR="00581C24" w:rsidRPr="002621EB" w:rsidRDefault="00581C24" w:rsidP="00493781"/>
        </w:tc>
        <w:tc>
          <w:tcPr>
            <w:tcW w:w="132" w:type="dxa"/>
            <w:vAlign w:val="center"/>
            <w:hideMark/>
          </w:tcPr>
          <w:p w14:paraId="154DD89F" w14:textId="77777777" w:rsidR="00581C24" w:rsidRPr="002621EB" w:rsidRDefault="00581C24" w:rsidP="00493781"/>
        </w:tc>
        <w:tc>
          <w:tcPr>
            <w:tcW w:w="690" w:type="dxa"/>
            <w:vAlign w:val="center"/>
            <w:hideMark/>
          </w:tcPr>
          <w:p w14:paraId="667C0501" w14:textId="77777777" w:rsidR="00581C24" w:rsidRPr="002621EB" w:rsidRDefault="00581C24" w:rsidP="00493781"/>
        </w:tc>
        <w:tc>
          <w:tcPr>
            <w:tcW w:w="410" w:type="dxa"/>
            <w:vAlign w:val="center"/>
            <w:hideMark/>
          </w:tcPr>
          <w:p w14:paraId="3ED8EEE0" w14:textId="77777777" w:rsidR="00581C24" w:rsidRPr="002621EB" w:rsidRDefault="00581C24" w:rsidP="00493781"/>
        </w:tc>
        <w:tc>
          <w:tcPr>
            <w:tcW w:w="16" w:type="dxa"/>
            <w:vAlign w:val="center"/>
            <w:hideMark/>
          </w:tcPr>
          <w:p w14:paraId="2350D65A" w14:textId="77777777" w:rsidR="00581C24" w:rsidRPr="002621EB" w:rsidRDefault="00581C24" w:rsidP="00493781"/>
        </w:tc>
        <w:tc>
          <w:tcPr>
            <w:tcW w:w="50" w:type="dxa"/>
            <w:vAlign w:val="center"/>
            <w:hideMark/>
          </w:tcPr>
          <w:p w14:paraId="6F3BFF67" w14:textId="77777777" w:rsidR="00581C24" w:rsidRPr="002621EB" w:rsidRDefault="00581C24" w:rsidP="00493781"/>
        </w:tc>
        <w:tc>
          <w:tcPr>
            <w:tcW w:w="50" w:type="dxa"/>
            <w:vAlign w:val="center"/>
            <w:hideMark/>
          </w:tcPr>
          <w:p w14:paraId="6BC201E9" w14:textId="77777777" w:rsidR="00581C24" w:rsidRPr="002621EB" w:rsidRDefault="00581C24" w:rsidP="00493781"/>
        </w:tc>
      </w:tr>
      <w:tr w:rsidR="00581C24" w:rsidRPr="002621EB" w14:paraId="7A8C35A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93F512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D19D35B"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62CE4A1C"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EFDFE59" w14:textId="77777777" w:rsidR="00581C24" w:rsidRPr="002621EB" w:rsidRDefault="00581C24" w:rsidP="00493781">
            <w:r w:rsidRPr="002621EB">
              <w:t>8.500</w:t>
            </w:r>
          </w:p>
        </w:tc>
        <w:tc>
          <w:tcPr>
            <w:tcW w:w="1468" w:type="dxa"/>
            <w:tcBorders>
              <w:top w:val="nil"/>
              <w:left w:val="nil"/>
              <w:bottom w:val="nil"/>
              <w:right w:val="single" w:sz="8" w:space="0" w:color="auto"/>
            </w:tcBorders>
            <w:shd w:val="clear" w:color="000000" w:fill="FFFFFF"/>
            <w:noWrap/>
            <w:vAlign w:val="bottom"/>
            <w:hideMark/>
          </w:tcPr>
          <w:p w14:paraId="11135E9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F1FD065" w14:textId="77777777" w:rsidR="00581C24" w:rsidRPr="002621EB" w:rsidRDefault="00581C24" w:rsidP="00493781">
            <w:r w:rsidRPr="002621EB">
              <w:t>8500</w:t>
            </w:r>
          </w:p>
        </w:tc>
        <w:tc>
          <w:tcPr>
            <w:tcW w:w="768" w:type="dxa"/>
            <w:tcBorders>
              <w:top w:val="nil"/>
              <w:left w:val="nil"/>
              <w:bottom w:val="nil"/>
              <w:right w:val="single" w:sz="8" w:space="0" w:color="auto"/>
            </w:tcBorders>
            <w:shd w:val="clear" w:color="auto" w:fill="auto"/>
            <w:noWrap/>
            <w:vAlign w:val="bottom"/>
            <w:hideMark/>
          </w:tcPr>
          <w:p w14:paraId="728A85DC" w14:textId="77777777" w:rsidR="00581C24" w:rsidRPr="002621EB" w:rsidRDefault="00581C24" w:rsidP="00493781">
            <w:r w:rsidRPr="002621EB">
              <w:t>1,00</w:t>
            </w:r>
          </w:p>
        </w:tc>
        <w:tc>
          <w:tcPr>
            <w:tcW w:w="16" w:type="dxa"/>
            <w:vAlign w:val="center"/>
            <w:hideMark/>
          </w:tcPr>
          <w:p w14:paraId="473E3A97" w14:textId="77777777" w:rsidR="00581C24" w:rsidRPr="002621EB" w:rsidRDefault="00581C24" w:rsidP="00493781"/>
        </w:tc>
        <w:tc>
          <w:tcPr>
            <w:tcW w:w="6" w:type="dxa"/>
            <w:vAlign w:val="center"/>
            <w:hideMark/>
          </w:tcPr>
          <w:p w14:paraId="395A7B76" w14:textId="77777777" w:rsidR="00581C24" w:rsidRPr="002621EB" w:rsidRDefault="00581C24" w:rsidP="00493781"/>
        </w:tc>
        <w:tc>
          <w:tcPr>
            <w:tcW w:w="6" w:type="dxa"/>
            <w:vAlign w:val="center"/>
            <w:hideMark/>
          </w:tcPr>
          <w:p w14:paraId="5F3F3814" w14:textId="77777777" w:rsidR="00581C24" w:rsidRPr="002621EB" w:rsidRDefault="00581C24" w:rsidP="00493781"/>
        </w:tc>
        <w:tc>
          <w:tcPr>
            <w:tcW w:w="6" w:type="dxa"/>
            <w:vAlign w:val="center"/>
            <w:hideMark/>
          </w:tcPr>
          <w:p w14:paraId="17574BC8" w14:textId="77777777" w:rsidR="00581C24" w:rsidRPr="002621EB" w:rsidRDefault="00581C24" w:rsidP="00493781"/>
        </w:tc>
        <w:tc>
          <w:tcPr>
            <w:tcW w:w="6" w:type="dxa"/>
            <w:vAlign w:val="center"/>
            <w:hideMark/>
          </w:tcPr>
          <w:p w14:paraId="0B02FC72" w14:textId="77777777" w:rsidR="00581C24" w:rsidRPr="002621EB" w:rsidRDefault="00581C24" w:rsidP="00493781"/>
        </w:tc>
        <w:tc>
          <w:tcPr>
            <w:tcW w:w="6" w:type="dxa"/>
            <w:vAlign w:val="center"/>
            <w:hideMark/>
          </w:tcPr>
          <w:p w14:paraId="0C9B4B27" w14:textId="77777777" w:rsidR="00581C24" w:rsidRPr="002621EB" w:rsidRDefault="00581C24" w:rsidP="00493781"/>
        </w:tc>
        <w:tc>
          <w:tcPr>
            <w:tcW w:w="6" w:type="dxa"/>
            <w:vAlign w:val="center"/>
            <w:hideMark/>
          </w:tcPr>
          <w:p w14:paraId="3C9ED150" w14:textId="77777777" w:rsidR="00581C24" w:rsidRPr="002621EB" w:rsidRDefault="00581C24" w:rsidP="00493781"/>
        </w:tc>
        <w:tc>
          <w:tcPr>
            <w:tcW w:w="801" w:type="dxa"/>
            <w:vAlign w:val="center"/>
            <w:hideMark/>
          </w:tcPr>
          <w:p w14:paraId="33D0C21B" w14:textId="77777777" w:rsidR="00581C24" w:rsidRPr="002621EB" w:rsidRDefault="00581C24" w:rsidP="00493781"/>
        </w:tc>
        <w:tc>
          <w:tcPr>
            <w:tcW w:w="690" w:type="dxa"/>
            <w:vAlign w:val="center"/>
            <w:hideMark/>
          </w:tcPr>
          <w:p w14:paraId="6AB349B1" w14:textId="77777777" w:rsidR="00581C24" w:rsidRPr="002621EB" w:rsidRDefault="00581C24" w:rsidP="00493781"/>
        </w:tc>
        <w:tc>
          <w:tcPr>
            <w:tcW w:w="801" w:type="dxa"/>
            <w:vAlign w:val="center"/>
            <w:hideMark/>
          </w:tcPr>
          <w:p w14:paraId="7B1EFADE" w14:textId="77777777" w:rsidR="00581C24" w:rsidRPr="002621EB" w:rsidRDefault="00581C24" w:rsidP="00493781"/>
        </w:tc>
        <w:tc>
          <w:tcPr>
            <w:tcW w:w="578" w:type="dxa"/>
            <w:vAlign w:val="center"/>
            <w:hideMark/>
          </w:tcPr>
          <w:p w14:paraId="6E8B023E" w14:textId="77777777" w:rsidR="00581C24" w:rsidRPr="002621EB" w:rsidRDefault="00581C24" w:rsidP="00493781"/>
        </w:tc>
        <w:tc>
          <w:tcPr>
            <w:tcW w:w="701" w:type="dxa"/>
            <w:vAlign w:val="center"/>
            <w:hideMark/>
          </w:tcPr>
          <w:p w14:paraId="65E1FE6E" w14:textId="77777777" w:rsidR="00581C24" w:rsidRPr="002621EB" w:rsidRDefault="00581C24" w:rsidP="00493781"/>
        </w:tc>
        <w:tc>
          <w:tcPr>
            <w:tcW w:w="132" w:type="dxa"/>
            <w:vAlign w:val="center"/>
            <w:hideMark/>
          </w:tcPr>
          <w:p w14:paraId="29EAB02F" w14:textId="77777777" w:rsidR="00581C24" w:rsidRPr="002621EB" w:rsidRDefault="00581C24" w:rsidP="00493781"/>
        </w:tc>
        <w:tc>
          <w:tcPr>
            <w:tcW w:w="70" w:type="dxa"/>
            <w:vAlign w:val="center"/>
            <w:hideMark/>
          </w:tcPr>
          <w:p w14:paraId="2B75B5F8" w14:textId="77777777" w:rsidR="00581C24" w:rsidRPr="002621EB" w:rsidRDefault="00581C24" w:rsidP="00493781"/>
        </w:tc>
        <w:tc>
          <w:tcPr>
            <w:tcW w:w="16" w:type="dxa"/>
            <w:vAlign w:val="center"/>
            <w:hideMark/>
          </w:tcPr>
          <w:p w14:paraId="5DD2BC17" w14:textId="77777777" w:rsidR="00581C24" w:rsidRPr="002621EB" w:rsidRDefault="00581C24" w:rsidP="00493781"/>
        </w:tc>
        <w:tc>
          <w:tcPr>
            <w:tcW w:w="6" w:type="dxa"/>
            <w:vAlign w:val="center"/>
            <w:hideMark/>
          </w:tcPr>
          <w:p w14:paraId="7886A5C1" w14:textId="77777777" w:rsidR="00581C24" w:rsidRPr="002621EB" w:rsidRDefault="00581C24" w:rsidP="00493781"/>
        </w:tc>
        <w:tc>
          <w:tcPr>
            <w:tcW w:w="690" w:type="dxa"/>
            <w:vAlign w:val="center"/>
            <w:hideMark/>
          </w:tcPr>
          <w:p w14:paraId="6091D06D" w14:textId="77777777" w:rsidR="00581C24" w:rsidRPr="002621EB" w:rsidRDefault="00581C24" w:rsidP="00493781"/>
        </w:tc>
        <w:tc>
          <w:tcPr>
            <w:tcW w:w="132" w:type="dxa"/>
            <w:vAlign w:val="center"/>
            <w:hideMark/>
          </w:tcPr>
          <w:p w14:paraId="54F5D46A" w14:textId="77777777" w:rsidR="00581C24" w:rsidRPr="002621EB" w:rsidRDefault="00581C24" w:rsidP="00493781"/>
        </w:tc>
        <w:tc>
          <w:tcPr>
            <w:tcW w:w="690" w:type="dxa"/>
            <w:vAlign w:val="center"/>
            <w:hideMark/>
          </w:tcPr>
          <w:p w14:paraId="75E2D925" w14:textId="77777777" w:rsidR="00581C24" w:rsidRPr="002621EB" w:rsidRDefault="00581C24" w:rsidP="00493781"/>
        </w:tc>
        <w:tc>
          <w:tcPr>
            <w:tcW w:w="410" w:type="dxa"/>
            <w:vAlign w:val="center"/>
            <w:hideMark/>
          </w:tcPr>
          <w:p w14:paraId="1AB15D33" w14:textId="77777777" w:rsidR="00581C24" w:rsidRPr="002621EB" w:rsidRDefault="00581C24" w:rsidP="00493781"/>
        </w:tc>
        <w:tc>
          <w:tcPr>
            <w:tcW w:w="16" w:type="dxa"/>
            <w:vAlign w:val="center"/>
            <w:hideMark/>
          </w:tcPr>
          <w:p w14:paraId="215131A4" w14:textId="77777777" w:rsidR="00581C24" w:rsidRPr="002621EB" w:rsidRDefault="00581C24" w:rsidP="00493781"/>
        </w:tc>
        <w:tc>
          <w:tcPr>
            <w:tcW w:w="50" w:type="dxa"/>
            <w:vAlign w:val="center"/>
            <w:hideMark/>
          </w:tcPr>
          <w:p w14:paraId="42EA1853" w14:textId="77777777" w:rsidR="00581C24" w:rsidRPr="002621EB" w:rsidRDefault="00581C24" w:rsidP="00493781"/>
        </w:tc>
        <w:tc>
          <w:tcPr>
            <w:tcW w:w="50" w:type="dxa"/>
            <w:vAlign w:val="center"/>
            <w:hideMark/>
          </w:tcPr>
          <w:p w14:paraId="29B40763" w14:textId="77777777" w:rsidR="00581C24" w:rsidRPr="002621EB" w:rsidRDefault="00581C24" w:rsidP="00493781"/>
        </w:tc>
      </w:tr>
      <w:tr w:rsidR="00581C24" w:rsidRPr="002621EB" w14:paraId="1CFB089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FF26B6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4210443C"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0516939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E28702D" w14:textId="77777777" w:rsidR="00581C24" w:rsidRPr="002621EB" w:rsidRDefault="00581C24" w:rsidP="00493781">
            <w:r w:rsidRPr="002621EB">
              <w:t>3.300</w:t>
            </w:r>
          </w:p>
        </w:tc>
        <w:tc>
          <w:tcPr>
            <w:tcW w:w="1468" w:type="dxa"/>
            <w:tcBorders>
              <w:top w:val="nil"/>
              <w:left w:val="nil"/>
              <w:bottom w:val="nil"/>
              <w:right w:val="single" w:sz="8" w:space="0" w:color="auto"/>
            </w:tcBorders>
            <w:shd w:val="clear" w:color="000000" w:fill="FFFFFF"/>
            <w:noWrap/>
            <w:vAlign w:val="bottom"/>
            <w:hideMark/>
          </w:tcPr>
          <w:p w14:paraId="00645F4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5A78347" w14:textId="77777777" w:rsidR="00581C24" w:rsidRPr="002621EB" w:rsidRDefault="00581C24" w:rsidP="00493781">
            <w:r w:rsidRPr="002621EB">
              <w:t>3300</w:t>
            </w:r>
          </w:p>
        </w:tc>
        <w:tc>
          <w:tcPr>
            <w:tcW w:w="768" w:type="dxa"/>
            <w:tcBorders>
              <w:top w:val="nil"/>
              <w:left w:val="nil"/>
              <w:bottom w:val="nil"/>
              <w:right w:val="single" w:sz="8" w:space="0" w:color="auto"/>
            </w:tcBorders>
            <w:shd w:val="clear" w:color="auto" w:fill="auto"/>
            <w:noWrap/>
            <w:vAlign w:val="bottom"/>
            <w:hideMark/>
          </w:tcPr>
          <w:p w14:paraId="266410E4" w14:textId="77777777" w:rsidR="00581C24" w:rsidRPr="002621EB" w:rsidRDefault="00581C24" w:rsidP="00493781">
            <w:r w:rsidRPr="002621EB">
              <w:t>1,00</w:t>
            </w:r>
          </w:p>
        </w:tc>
        <w:tc>
          <w:tcPr>
            <w:tcW w:w="16" w:type="dxa"/>
            <w:vAlign w:val="center"/>
            <w:hideMark/>
          </w:tcPr>
          <w:p w14:paraId="67E8B160" w14:textId="77777777" w:rsidR="00581C24" w:rsidRPr="002621EB" w:rsidRDefault="00581C24" w:rsidP="00493781"/>
        </w:tc>
        <w:tc>
          <w:tcPr>
            <w:tcW w:w="6" w:type="dxa"/>
            <w:vAlign w:val="center"/>
            <w:hideMark/>
          </w:tcPr>
          <w:p w14:paraId="64E992B4" w14:textId="77777777" w:rsidR="00581C24" w:rsidRPr="002621EB" w:rsidRDefault="00581C24" w:rsidP="00493781"/>
        </w:tc>
        <w:tc>
          <w:tcPr>
            <w:tcW w:w="6" w:type="dxa"/>
            <w:vAlign w:val="center"/>
            <w:hideMark/>
          </w:tcPr>
          <w:p w14:paraId="6FADF3A1" w14:textId="77777777" w:rsidR="00581C24" w:rsidRPr="002621EB" w:rsidRDefault="00581C24" w:rsidP="00493781"/>
        </w:tc>
        <w:tc>
          <w:tcPr>
            <w:tcW w:w="6" w:type="dxa"/>
            <w:vAlign w:val="center"/>
            <w:hideMark/>
          </w:tcPr>
          <w:p w14:paraId="7F686B6F" w14:textId="77777777" w:rsidR="00581C24" w:rsidRPr="002621EB" w:rsidRDefault="00581C24" w:rsidP="00493781"/>
        </w:tc>
        <w:tc>
          <w:tcPr>
            <w:tcW w:w="6" w:type="dxa"/>
            <w:vAlign w:val="center"/>
            <w:hideMark/>
          </w:tcPr>
          <w:p w14:paraId="63EE7C94" w14:textId="77777777" w:rsidR="00581C24" w:rsidRPr="002621EB" w:rsidRDefault="00581C24" w:rsidP="00493781"/>
        </w:tc>
        <w:tc>
          <w:tcPr>
            <w:tcW w:w="6" w:type="dxa"/>
            <w:vAlign w:val="center"/>
            <w:hideMark/>
          </w:tcPr>
          <w:p w14:paraId="4F2E3253" w14:textId="77777777" w:rsidR="00581C24" w:rsidRPr="002621EB" w:rsidRDefault="00581C24" w:rsidP="00493781"/>
        </w:tc>
        <w:tc>
          <w:tcPr>
            <w:tcW w:w="6" w:type="dxa"/>
            <w:vAlign w:val="center"/>
            <w:hideMark/>
          </w:tcPr>
          <w:p w14:paraId="3A4D7DF5" w14:textId="77777777" w:rsidR="00581C24" w:rsidRPr="002621EB" w:rsidRDefault="00581C24" w:rsidP="00493781"/>
        </w:tc>
        <w:tc>
          <w:tcPr>
            <w:tcW w:w="801" w:type="dxa"/>
            <w:vAlign w:val="center"/>
            <w:hideMark/>
          </w:tcPr>
          <w:p w14:paraId="49E5F7BF" w14:textId="77777777" w:rsidR="00581C24" w:rsidRPr="002621EB" w:rsidRDefault="00581C24" w:rsidP="00493781"/>
        </w:tc>
        <w:tc>
          <w:tcPr>
            <w:tcW w:w="690" w:type="dxa"/>
            <w:vAlign w:val="center"/>
            <w:hideMark/>
          </w:tcPr>
          <w:p w14:paraId="165E28C4" w14:textId="77777777" w:rsidR="00581C24" w:rsidRPr="002621EB" w:rsidRDefault="00581C24" w:rsidP="00493781"/>
        </w:tc>
        <w:tc>
          <w:tcPr>
            <w:tcW w:w="801" w:type="dxa"/>
            <w:vAlign w:val="center"/>
            <w:hideMark/>
          </w:tcPr>
          <w:p w14:paraId="354E9A88" w14:textId="77777777" w:rsidR="00581C24" w:rsidRPr="002621EB" w:rsidRDefault="00581C24" w:rsidP="00493781"/>
        </w:tc>
        <w:tc>
          <w:tcPr>
            <w:tcW w:w="578" w:type="dxa"/>
            <w:vAlign w:val="center"/>
            <w:hideMark/>
          </w:tcPr>
          <w:p w14:paraId="238B1725" w14:textId="77777777" w:rsidR="00581C24" w:rsidRPr="002621EB" w:rsidRDefault="00581C24" w:rsidP="00493781"/>
        </w:tc>
        <w:tc>
          <w:tcPr>
            <w:tcW w:w="701" w:type="dxa"/>
            <w:vAlign w:val="center"/>
            <w:hideMark/>
          </w:tcPr>
          <w:p w14:paraId="2A03A1B6" w14:textId="77777777" w:rsidR="00581C24" w:rsidRPr="002621EB" w:rsidRDefault="00581C24" w:rsidP="00493781"/>
        </w:tc>
        <w:tc>
          <w:tcPr>
            <w:tcW w:w="132" w:type="dxa"/>
            <w:vAlign w:val="center"/>
            <w:hideMark/>
          </w:tcPr>
          <w:p w14:paraId="685F9097" w14:textId="77777777" w:rsidR="00581C24" w:rsidRPr="002621EB" w:rsidRDefault="00581C24" w:rsidP="00493781"/>
        </w:tc>
        <w:tc>
          <w:tcPr>
            <w:tcW w:w="70" w:type="dxa"/>
            <w:vAlign w:val="center"/>
            <w:hideMark/>
          </w:tcPr>
          <w:p w14:paraId="353AEA04" w14:textId="77777777" w:rsidR="00581C24" w:rsidRPr="002621EB" w:rsidRDefault="00581C24" w:rsidP="00493781"/>
        </w:tc>
        <w:tc>
          <w:tcPr>
            <w:tcW w:w="16" w:type="dxa"/>
            <w:vAlign w:val="center"/>
            <w:hideMark/>
          </w:tcPr>
          <w:p w14:paraId="30306A47" w14:textId="77777777" w:rsidR="00581C24" w:rsidRPr="002621EB" w:rsidRDefault="00581C24" w:rsidP="00493781"/>
        </w:tc>
        <w:tc>
          <w:tcPr>
            <w:tcW w:w="6" w:type="dxa"/>
            <w:vAlign w:val="center"/>
            <w:hideMark/>
          </w:tcPr>
          <w:p w14:paraId="4C6A02EE" w14:textId="77777777" w:rsidR="00581C24" w:rsidRPr="002621EB" w:rsidRDefault="00581C24" w:rsidP="00493781"/>
        </w:tc>
        <w:tc>
          <w:tcPr>
            <w:tcW w:w="690" w:type="dxa"/>
            <w:vAlign w:val="center"/>
            <w:hideMark/>
          </w:tcPr>
          <w:p w14:paraId="19FF35D6" w14:textId="77777777" w:rsidR="00581C24" w:rsidRPr="002621EB" w:rsidRDefault="00581C24" w:rsidP="00493781"/>
        </w:tc>
        <w:tc>
          <w:tcPr>
            <w:tcW w:w="132" w:type="dxa"/>
            <w:vAlign w:val="center"/>
            <w:hideMark/>
          </w:tcPr>
          <w:p w14:paraId="6EC11041" w14:textId="77777777" w:rsidR="00581C24" w:rsidRPr="002621EB" w:rsidRDefault="00581C24" w:rsidP="00493781"/>
        </w:tc>
        <w:tc>
          <w:tcPr>
            <w:tcW w:w="690" w:type="dxa"/>
            <w:vAlign w:val="center"/>
            <w:hideMark/>
          </w:tcPr>
          <w:p w14:paraId="7F9992AF" w14:textId="77777777" w:rsidR="00581C24" w:rsidRPr="002621EB" w:rsidRDefault="00581C24" w:rsidP="00493781"/>
        </w:tc>
        <w:tc>
          <w:tcPr>
            <w:tcW w:w="410" w:type="dxa"/>
            <w:vAlign w:val="center"/>
            <w:hideMark/>
          </w:tcPr>
          <w:p w14:paraId="419D3431" w14:textId="77777777" w:rsidR="00581C24" w:rsidRPr="002621EB" w:rsidRDefault="00581C24" w:rsidP="00493781"/>
        </w:tc>
        <w:tc>
          <w:tcPr>
            <w:tcW w:w="16" w:type="dxa"/>
            <w:vAlign w:val="center"/>
            <w:hideMark/>
          </w:tcPr>
          <w:p w14:paraId="46E815F0" w14:textId="77777777" w:rsidR="00581C24" w:rsidRPr="002621EB" w:rsidRDefault="00581C24" w:rsidP="00493781"/>
        </w:tc>
        <w:tc>
          <w:tcPr>
            <w:tcW w:w="50" w:type="dxa"/>
            <w:vAlign w:val="center"/>
            <w:hideMark/>
          </w:tcPr>
          <w:p w14:paraId="509E85BB" w14:textId="77777777" w:rsidR="00581C24" w:rsidRPr="002621EB" w:rsidRDefault="00581C24" w:rsidP="00493781"/>
        </w:tc>
        <w:tc>
          <w:tcPr>
            <w:tcW w:w="50" w:type="dxa"/>
            <w:vAlign w:val="center"/>
            <w:hideMark/>
          </w:tcPr>
          <w:p w14:paraId="6C7D4633" w14:textId="77777777" w:rsidR="00581C24" w:rsidRPr="002621EB" w:rsidRDefault="00581C24" w:rsidP="00493781"/>
        </w:tc>
      </w:tr>
      <w:tr w:rsidR="00581C24" w:rsidRPr="002621EB" w14:paraId="079B739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5865310"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2D7975"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049965E2"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BE643A1"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1BBD37A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50BE18C"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73D88B54" w14:textId="77777777" w:rsidR="00581C24" w:rsidRPr="002621EB" w:rsidRDefault="00581C24" w:rsidP="00493781">
            <w:r w:rsidRPr="002621EB">
              <w:t>1,00</w:t>
            </w:r>
          </w:p>
        </w:tc>
        <w:tc>
          <w:tcPr>
            <w:tcW w:w="16" w:type="dxa"/>
            <w:vAlign w:val="center"/>
            <w:hideMark/>
          </w:tcPr>
          <w:p w14:paraId="5565FCB1" w14:textId="77777777" w:rsidR="00581C24" w:rsidRPr="002621EB" w:rsidRDefault="00581C24" w:rsidP="00493781"/>
        </w:tc>
        <w:tc>
          <w:tcPr>
            <w:tcW w:w="6" w:type="dxa"/>
            <w:vAlign w:val="center"/>
            <w:hideMark/>
          </w:tcPr>
          <w:p w14:paraId="449BF0C9" w14:textId="77777777" w:rsidR="00581C24" w:rsidRPr="002621EB" w:rsidRDefault="00581C24" w:rsidP="00493781"/>
        </w:tc>
        <w:tc>
          <w:tcPr>
            <w:tcW w:w="6" w:type="dxa"/>
            <w:vAlign w:val="center"/>
            <w:hideMark/>
          </w:tcPr>
          <w:p w14:paraId="2D712ABC" w14:textId="77777777" w:rsidR="00581C24" w:rsidRPr="002621EB" w:rsidRDefault="00581C24" w:rsidP="00493781"/>
        </w:tc>
        <w:tc>
          <w:tcPr>
            <w:tcW w:w="6" w:type="dxa"/>
            <w:vAlign w:val="center"/>
            <w:hideMark/>
          </w:tcPr>
          <w:p w14:paraId="69812E5C" w14:textId="77777777" w:rsidR="00581C24" w:rsidRPr="002621EB" w:rsidRDefault="00581C24" w:rsidP="00493781"/>
        </w:tc>
        <w:tc>
          <w:tcPr>
            <w:tcW w:w="6" w:type="dxa"/>
            <w:vAlign w:val="center"/>
            <w:hideMark/>
          </w:tcPr>
          <w:p w14:paraId="1BDC64E1" w14:textId="77777777" w:rsidR="00581C24" w:rsidRPr="002621EB" w:rsidRDefault="00581C24" w:rsidP="00493781"/>
        </w:tc>
        <w:tc>
          <w:tcPr>
            <w:tcW w:w="6" w:type="dxa"/>
            <w:vAlign w:val="center"/>
            <w:hideMark/>
          </w:tcPr>
          <w:p w14:paraId="7116BCF7" w14:textId="77777777" w:rsidR="00581C24" w:rsidRPr="002621EB" w:rsidRDefault="00581C24" w:rsidP="00493781"/>
        </w:tc>
        <w:tc>
          <w:tcPr>
            <w:tcW w:w="6" w:type="dxa"/>
            <w:vAlign w:val="center"/>
            <w:hideMark/>
          </w:tcPr>
          <w:p w14:paraId="105C3689" w14:textId="77777777" w:rsidR="00581C24" w:rsidRPr="002621EB" w:rsidRDefault="00581C24" w:rsidP="00493781"/>
        </w:tc>
        <w:tc>
          <w:tcPr>
            <w:tcW w:w="801" w:type="dxa"/>
            <w:vAlign w:val="center"/>
            <w:hideMark/>
          </w:tcPr>
          <w:p w14:paraId="3CA4E157" w14:textId="77777777" w:rsidR="00581C24" w:rsidRPr="002621EB" w:rsidRDefault="00581C24" w:rsidP="00493781"/>
        </w:tc>
        <w:tc>
          <w:tcPr>
            <w:tcW w:w="690" w:type="dxa"/>
            <w:vAlign w:val="center"/>
            <w:hideMark/>
          </w:tcPr>
          <w:p w14:paraId="1C658998" w14:textId="77777777" w:rsidR="00581C24" w:rsidRPr="002621EB" w:rsidRDefault="00581C24" w:rsidP="00493781"/>
        </w:tc>
        <w:tc>
          <w:tcPr>
            <w:tcW w:w="801" w:type="dxa"/>
            <w:vAlign w:val="center"/>
            <w:hideMark/>
          </w:tcPr>
          <w:p w14:paraId="7E5C4E87" w14:textId="77777777" w:rsidR="00581C24" w:rsidRPr="002621EB" w:rsidRDefault="00581C24" w:rsidP="00493781"/>
        </w:tc>
        <w:tc>
          <w:tcPr>
            <w:tcW w:w="578" w:type="dxa"/>
            <w:vAlign w:val="center"/>
            <w:hideMark/>
          </w:tcPr>
          <w:p w14:paraId="363D87BB" w14:textId="77777777" w:rsidR="00581C24" w:rsidRPr="002621EB" w:rsidRDefault="00581C24" w:rsidP="00493781"/>
        </w:tc>
        <w:tc>
          <w:tcPr>
            <w:tcW w:w="701" w:type="dxa"/>
            <w:vAlign w:val="center"/>
            <w:hideMark/>
          </w:tcPr>
          <w:p w14:paraId="718CDFFB" w14:textId="77777777" w:rsidR="00581C24" w:rsidRPr="002621EB" w:rsidRDefault="00581C24" w:rsidP="00493781"/>
        </w:tc>
        <w:tc>
          <w:tcPr>
            <w:tcW w:w="132" w:type="dxa"/>
            <w:vAlign w:val="center"/>
            <w:hideMark/>
          </w:tcPr>
          <w:p w14:paraId="44799239" w14:textId="77777777" w:rsidR="00581C24" w:rsidRPr="002621EB" w:rsidRDefault="00581C24" w:rsidP="00493781"/>
        </w:tc>
        <w:tc>
          <w:tcPr>
            <w:tcW w:w="70" w:type="dxa"/>
            <w:vAlign w:val="center"/>
            <w:hideMark/>
          </w:tcPr>
          <w:p w14:paraId="06EB803C" w14:textId="77777777" w:rsidR="00581C24" w:rsidRPr="002621EB" w:rsidRDefault="00581C24" w:rsidP="00493781"/>
        </w:tc>
        <w:tc>
          <w:tcPr>
            <w:tcW w:w="16" w:type="dxa"/>
            <w:vAlign w:val="center"/>
            <w:hideMark/>
          </w:tcPr>
          <w:p w14:paraId="13A32403" w14:textId="77777777" w:rsidR="00581C24" w:rsidRPr="002621EB" w:rsidRDefault="00581C24" w:rsidP="00493781"/>
        </w:tc>
        <w:tc>
          <w:tcPr>
            <w:tcW w:w="6" w:type="dxa"/>
            <w:vAlign w:val="center"/>
            <w:hideMark/>
          </w:tcPr>
          <w:p w14:paraId="74A952FD" w14:textId="77777777" w:rsidR="00581C24" w:rsidRPr="002621EB" w:rsidRDefault="00581C24" w:rsidP="00493781"/>
        </w:tc>
        <w:tc>
          <w:tcPr>
            <w:tcW w:w="690" w:type="dxa"/>
            <w:vAlign w:val="center"/>
            <w:hideMark/>
          </w:tcPr>
          <w:p w14:paraId="1EE1B431" w14:textId="77777777" w:rsidR="00581C24" w:rsidRPr="002621EB" w:rsidRDefault="00581C24" w:rsidP="00493781"/>
        </w:tc>
        <w:tc>
          <w:tcPr>
            <w:tcW w:w="132" w:type="dxa"/>
            <w:vAlign w:val="center"/>
            <w:hideMark/>
          </w:tcPr>
          <w:p w14:paraId="53CA6E14" w14:textId="77777777" w:rsidR="00581C24" w:rsidRPr="002621EB" w:rsidRDefault="00581C24" w:rsidP="00493781"/>
        </w:tc>
        <w:tc>
          <w:tcPr>
            <w:tcW w:w="690" w:type="dxa"/>
            <w:vAlign w:val="center"/>
            <w:hideMark/>
          </w:tcPr>
          <w:p w14:paraId="17EDCA89" w14:textId="77777777" w:rsidR="00581C24" w:rsidRPr="002621EB" w:rsidRDefault="00581C24" w:rsidP="00493781"/>
        </w:tc>
        <w:tc>
          <w:tcPr>
            <w:tcW w:w="410" w:type="dxa"/>
            <w:vAlign w:val="center"/>
            <w:hideMark/>
          </w:tcPr>
          <w:p w14:paraId="187FB85F" w14:textId="77777777" w:rsidR="00581C24" w:rsidRPr="002621EB" w:rsidRDefault="00581C24" w:rsidP="00493781"/>
        </w:tc>
        <w:tc>
          <w:tcPr>
            <w:tcW w:w="16" w:type="dxa"/>
            <w:vAlign w:val="center"/>
            <w:hideMark/>
          </w:tcPr>
          <w:p w14:paraId="76D0DCBD" w14:textId="77777777" w:rsidR="00581C24" w:rsidRPr="002621EB" w:rsidRDefault="00581C24" w:rsidP="00493781"/>
        </w:tc>
        <w:tc>
          <w:tcPr>
            <w:tcW w:w="50" w:type="dxa"/>
            <w:vAlign w:val="center"/>
            <w:hideMark/>
          </w:tcPr>
          <w:p w14:paraId="45B142C2" w14:textId="77777777" w:rsidR="00581C24" w:rsidRPr="002621EB" w:rsidRDefault="00581C24" w:rsidP="00493781"/>
        </w:tc>
        <w:tc>
          <w:tcPr>
            <w:tcW w:w="50" w:type="dxa"/>
            <w:vAlign w:val="center"/>
            <w:hideMark/>
          </w:tcPr>
          <w:p w14:paraId="3C5AEF4F" w14:textId="77777777" w:rsidR="00581C24" w:rsidRPr="002621EB" w:rsidRDefault="00581C24" w:rsidP="00493781"/>
        </w:tc>
      </w:tr>
      <w:tr w:rsidR="00581C24" w:rsidRPr="002621EB" w14:paraId="4067796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1ADD25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46B9B84" w14:textId="77777777" w:rsidR="00581C24" w:rsidRPr="002621EB" w:rsidRDefault="00581C24" w:rsidP="00493781">
            <w:r w:rsidRPr="002621EB">
              <w:t>412400</w:t>
            </w:r>
          </w:p>
        </w:tc>
        <w:tc>
          <w:tcPr>
            <w:tcW w:w="10654" w:type="dxa"/>
            <w:tcBorders>
              <w:top w:val="nil"/>
              <w:left w:val="nil"/>
              <w:bottom w:val="nil"/>
              <w:right w:val="nil"/>
            </w:tcBorders>
            <w:shd w:val="clear" w:color="auto" w:fill="auto"/>
            <w:noWrap/>
            <w:vAlign w:val="bottom"/>
            <w:hideMark/>
          </w:tcPr>
          <w:p w14:paraId="1F39E21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остали</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посебне</w:t>
            </w:r>
            <w:proofErr w:type="spellEnd"/>
            <w:r w:rsidRPr="002621EB">
              <w:t xml:space="preserve"> </w:t>
            </w:r>
            <w:proofErr w:type="spellStart"/>
            <w:r w:rsidRPr="002621EB">
              <w:t>намјене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AA406C5" w14:textId="77777777" w:rsidR="00581C24" w:rsidRPr="002621EB" w:rsidRDefault="00581C24" w:rsidP="00493781">
            <w:r w:rsidRPr="002621EB">
              <w:t>36.000</w:t>
            </w:r>
          </w:p>
        </w:tc>
        <w:tc>
          <w:tcPr>
            <w:tcW w:w="1468" w:type="dxa"/>
            <w:tcBorders>
              <w:top w:val="nil"/>
              <w:left w:val="nil"/>
              <w:bottom w:val="nil"/>
              <w:right w:val="single" w:sz="8" w:space="0" w:color="auto"/>
            </w:tcBorders>
            <w:shd w:val="clear" w:color="000000" w:fill="FFFFFF"/>
            <w:noWrap/>
            <w:vAlign w:val="bottom"/>
            <w:hideMark/>
          </w:tcPr>
          <w:p w14:paraId="51A468B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B511FD3" w14:textId="77777777" w:rsidR="00581C24" w:rsidRPr="002621EB" w:rsidRDefault="00581C24" w:rsidP="00493781">
            <w:r w:rsidRPr="002621EB">
              <w:t>36000</w:t>
            </w:r>
          </w:p>
        </w:tc>
        <w:tc>
          <w:tcPr>
            <w:tcW w:w="768" w:type="dxa"/>
            <w:tcBorders>
              <w:top w:val="nil"/>
              <w:left w:val="nil"/>
              <w:bottom w:val="nil"/>
              <w:right w:val="single" w:sz="8" w:space="0" w:color="auto"/>
            </w:tcBorders>
            <w:shd w:val="clear" w:color="auto" w:fill="auto"/>
            <w:noWrap/>
            <w:vAlign w:val="bottom"/>
            <w:hideMark/>
          </w:tcPr>
          <w:p w14:paraId="623EAD1A" w14:textId="77777777" w:rsidR="00581C24" w:rsidRPr="002621EB" w:rsidRDefault="00581C24" w:rsidP="00493781">
            <w:r w:rsidRPr="002621EB">
              <w:t>1,00</w:t>
            </w:r>
          </w:p>
        </w:tc>
        <w:tc>
          <w:tcPr>
            <w:tcW w:w="16" w:type="dxa"/>
            <w:vAlign w:val="center"/>
            <w:hideMark/>
          </w:tcPr>
          <w:p w14:paraId="1983BB47" w14:textId="77777777" w:rsidR="00581C24" w:rsidRPr="002621EB" w:rsidRDefault="00581C24" w:rsidP="00493781"/>
        </w:tc>
        <w:tc>
          <w:tcPr>
            <w:tcW w:w="6" w:type="dxa"/>
            <w:vAlign w:val="center"/>
            <w:hideMark/>
          </w:tcPr>
          <w:p w14:paraId="6DB45DCB" w14:textId="77777777" w:rsidR="00581C24" w:rsidRPr="002621EB" w:rsidRDefault="00581C24" w:rsidP="00493781"/>
        </w:tc>
        <w:tc>
          <w:tcPr>
            <w:tcW w:w="6" w:type="dxa"/>
            <w:vAlign w:val="center"/>
            <w:hideMark/>
          </w:tcPr>
          <w:p w14:paraId="3B7F2E21" w14:textId="77777777" w:rsidR="00581C24" w:rsidRPr="002621EB" w:rsidRDefault="00581C24" w:rsidP="00493781"/>
        </w:tc>
        <w:tc>
          <w:tcPr>
            <w:tcW w:w="6" w:type="dxa"/>
            <w:vAlign w:val="center"/>
            <w:hideMark/>
          </w:tcPr>
          <w:p w14:paraId="19198BB8" w14:textId="77777777" w:rsidR="00581C24" w:rsidRPr="002621EB" w:rsidRDefault="00581C24" w:rsidP="00493781"/>
        </w:tc>
        <w:tc>
          <w:tcPr>
            <w:tcW w:w="6" w:type="dxa"/>
            <w:vAlign w:val="center"/>
            <w:hideMark/>
          </w:tcPr>
          <w:p w14:paraId="0411E29F" w14:textId="77777777" w:rsidR="00581C24" w:rsidRPr="002621EB" w:rsidRDefault="00581C24" w:rsidP="00493781"/>
        </w:tc>
        <w:tc>
          <w:tcPr>
            <w:tcW w:w="6" w:type="dxa"/>
            <w:vAlign w:val="center"/>
            <w:hideMark/>
          </w:tcPr>
          <w:p w14:paraId="3D2F99E5" w14:textId="77777777" w:rsidR="00581C24" w:rsidRPr="002621EB" w:rsidRDefault="00581C24" w:rsidP="00493781"/>
        </w:tc>
        <w:tc>
          <w:tcPr>
            <w:tcW w:w="6" w:type="dxa"/>
            <w:vAlign w:val="center"/>
            <w:hideMark/>
          </w:tcPr>
          <w:p w14:paraId="662FBF81" w14:textId="77777777" w:rsidR="00581C24" w:rsidRPr="002621EB" w:rsidRDefault="00581C24" w:rsidP="00493781"/>
        </w:tc>
        <w:tc>
          <w:tcPr>
            <w:tcW w:w="801" w:type="dxa"/>
            <w:vAlign w:val="center"/>
            <w:hideMark/>
          </w:tcPr>
          <w:p w14:paraId="50D2A57C" w14:textId="77777777" w:rsidR="00581C24" w:rsidRPr="002621EB" w:rsidRDefault="00581C24" w:rsidP="00493781"/>
        </w:tc>
        <w:tc>
          <w:tcPr>
            <w:tcW w:w="690" w:type="dxa"/>
            <w:vAlign w:val="center"/>
            <w:hideMark/>
          </w:tcPr>
          <w:p w14:paraId="3C2355EC" w14:textId="77777777" w:rsidR="00581C24" w:rsidRPr="002621EB" w:rsidRDefault="00581C24" w:rsidP="00493781"/>
        </w:tc>
        <w:tc>
          <w:tcPr>
            <w:tcW w:w="801" w:type="dxa"/>
            <w:vAlign w:val="center"/>
            <w:hideMark/>
          </w:tcPr>
          <w:p w14:paraId="32A40A57" w14:textId="77777777" w:rsidR="00581C24" w:rsidRPr="002621EB" w:rsidRDefault="00581C24" w:rsidP="00493781"/>
        </w:tc>
        <w:tc>
          <w:tcPr>
            <w:tcW w:w="578" w:type="dxa"/>
            <w:vAlign w:val="center"/>
            <w:hideMark/>
          </w:tcPr>
          <w:p w14:paraId="5A2D69A5" w14:textId="77777777" w:rsidR="00581C24" w:rsidRPr="002621EB" w:rsidRDefault="00581C24" w:rsidP="00493781"/>
        </w:tc>
        <w:tc>
          <w:tcPr>
            <w:tcW w:w="701" w:type="dxa"/>
            <w:vAlign w:val="center"/>
            <w:hideMark/>
          </w:tcPr>
          <w:p w14:paraId="1B3AC812" w14:textId="77777777" w:rsidR="00581C24" w:rsidRPr="002621EB" w:rsidRDefault="00581C24" w:rsidP="00493781"/>
        </w:tc>
        <w:tc>
          <w:tcPr>
            <w:tcW w:w="132" w:type="dxa"/>
            <w:vAlign w:val="center"/>
            <w:hideMark/>
          </w:tcPr>
          <w:p w14:paraId="391A07F2" w14:textId="77777777" w:rsidR="00581C24" w:rsidRPr="002621EB" w:rsidRDefault="00581C24" w:rsidP="00493781"/>
        </w:tc>
        <w:tc>
          <w:tcPr>
            <w:tcW w:w="70" w:type="dxa"/>
            <w:vAlign w:val="center"/>
            <w:hideMark/>
          </w:tcPr>
          <w:p w14:paraId="36AFAB9A" w14:textId="77777777" w:rsidR="00581C24" w:rsidRPr="002621EB" w:rsidRDefault="00581C24" w:rsidP="00493781"/>
        </w:tc>
        <w:tc>
          <w:tcPr>
            <w:tcW w:w="16" w:type="dxa"/>
            <w:vAlign w:val="center"/>
            <w:hideMark/>
          </w:tcPr>
          <w:p w14:paraId="0C5700E0" w14:textId="77777777" w:rsidR="00581C24" w:rsidRPr="002621EB" w:rsidRDefault="00581C24" w:rsidP="00493781"/>
        </w:tc>
        <w:tc>
          <w:tcPr>
            <w:tcW w:w="6" w:type="dxa"/>
            <w:vAlign w:val="center"/>
            <w:hideMark/>
          </w:tcPr>
          <w:p w14:paraId="00C94142" w14:textId="77777777" w:rsidR="00581C24" w:rsidRPr="002621EB" w:rsidRDefault="00581C24" w:rsidP="00493781"/>
        </w:tc>
        <w:tc>
          <w:tcPr>
            <w:tcW w:w="690" w:type="dxa"/>
            <w:vAlign w:val="center"/>
            <w:hideMark/>
          </w:tcPr>
          <w:p w14:paraId="43D93713" w14:textId="77777777" w:rsidR="00581C24" w:rsidRPr="002621EB" w:rsidRDefault="00581C24" w:rsidP="00493781"/>
        </w:tc>
        <w:tc>
          <w:tcPr>
            <w:tcW w:w="132" w:type="dxa"/>
            <w:vAlign w:val="center"/>
            <w:hideMark/>
          </w:tcPr>
          <w:p w14:paraId="7F22B349" w14:textId="77777777" w:rsidR="00581C24" w:rsidRPr="002621EB" w:rsidRDefault="00581C24" w:rsidP="00493781"/>
        </w:tc>
        <w:tc>
          <w:tcPr>
            <w:tcW w:w="690" w:type="dxa"/>
            <w:vAlign w:val="center"/>
            <w:hideMark/>
          </w:tcPr>
          <w:p w14:paraId="7144E596" w14:textId="77777777" w:rsidR="00581C24" w:rsidRPr="002621EB" w:rsidRDefault="00581C24" w:rsidP="00493781"/>
        </w:tc>
        <w:tc>
          <w:tcPr>
            <w:tcW w:w="410" w:type="dxa"/>
            <w:vAlign w:val="center"/>
            <w:hideMark/>
          </w:tcPr>
          <w:p w14:paraId="7B28A53F" w14:textId="77777777" w:rsidR="00581C24" w:rsidRPr="002621EB" w:rsidRDefault="00581C24" w:rsidP="00493781"/>
        </w:tc>
        <w:tc>
          <w:tcPr>
            <w:tcW w:w="16" w:type="dxa"/>
            <w:vAlign w:val="center"/>
            <w:hideMark/>
          </w:tcPr>
          <w:p w14:paraId="61586888" w14:textId="77777777" w:rsidR="00581C24" w:rsidRPr="002621EB" w:rsidRDefault="00581C24" w:rsidP="00493781"/>
        </w:tc>
        <w:tc>
          <w:tcPr>
            <w:tcW w:w="50" w:type="dxa"/>
            <w:vAlign w:val="center"/>
            <w:hideMark/>
          </w:tcPr>
          <w:p w14:paraId="17AF12FC" w14:textId="77777777" w:rsidR="00581C24" w:rsidRPr="002621EB" w:rsidRDefault="00581C24" w:rsidP="00493781"/>
        </w:tc>
        <w:tc>
          <w:tcPr>
            <w:tcW w:w="50" w:type="dxa"/>
            <w:vAlign w:val="center"/>
            <w:hideMark/>
          </w:tcPr>
          <w:p w14:paraId="3277FE67" w14:textId="77777777" w:rsidR="00581C24" w:rsidRPr="002621EB" w:rsidRDefault="00581C24" w:rsidP="00493781"/>
        </w:tc>
      </w:tr>
      <w:tr w:rsidR="00581C24" w:rsidRPr="002621EB" w14:paraId="1CD77493"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5CA84E6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FD4F99F"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68791CAE"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094E29D6"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16A7BC6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BF47897"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2CC30E46" w14:textId="77777777" w:rsidR="00581C24" w:rsidRPr="002621EB" w:rsidRDefault="00581C24" w:rsidP="00493781">
            <w:r w:rsidRPr="002621EB">
              <w:t>1,00</w:t>
            </w:r>
          </w:p>
        </w:tc>
        <w:tc>
          <w:tcPr>
            <w:tcW w:w="16" w:type="dxa"/>
            <w:vAlign w:val="center"/>
            <w:hideMark/>
          </w:tcPr>
          <w:p w14:paraId="52076FF7" w14:textId="77777777" w:rsidR="00581C24" w:rsidRPr="002621EB" w:rsidRDefault="00581C24" w:rsidP="00493781"/>
        </w:tc>
        <w:tc>
          <w:tcPr>
            <w:tcW w:w="6" w:type="dxa"/>
            <w:vAlign w:val="center"/>
            <w:hideMark/>
          </w:tcPr>
          <w:p w14:paraId="025F3D16" w14:textId="77777777" w:rsidR="00581C24" w:rsidRPr="002621EB" w:rsidRDefault="00581C24" w:rsidP="00493781"/>
        </w:tc>
        <w:tc>
          <w:tcPr>
            <w:tcW w:w="6" w:type="dxa"/>
            <w:vAlign w:val="center"/>
            <w:hideMark/>
          </w:tcPr>
          <w:p w14:paraId="1AB72D1E" w14:textId="77777777" w:rsidR="00581C24" w:rsidRPr="002621EB" w:rsidRDefault="00581C24" w:rsidP="00493781"/>
        </w:tc>
        <w:tc>
          <w:tcPr>
            <w:tcW w:w="6" w:type="dxa"/>
            <w:vAlign w:val="center"/>
            <w:hideMark/>
          </w:tcPr>
          <w:p w14:paraId="004A8D41" w14:textId="77777777" w:rsidR="00581C24" w:rsidRPr="002621EB" w:rsidRDefault="00581C24" w:rsidP="00493781"/>
        </w:tc>
        <w:tc>
          <w:tcPr>
            <w:tcW w:w="6" w:type="dxa"/>
            <w:vAlign w:val="center"/>
            <w:hideMark/>
          </w:tcPr>
          <w:p w14:paraId="4719A751" w14:textId="77777777" w:rsidR="00581C24" w:rsidRPr="002621EB" w:rsidRDefault="00581C24" w:rsidP="00493781"/>
        </w:tc>
        <w:tc>
          <w:tcPr>
            <w:tcW w:w="6" w:type="dxa"/>
            <w:vAlign w:val="center"/>
            <w:hideMark/>
          </w:tcPr>
          <w:p w14:paraId="3E34AAD0" w14:textId="77777777" w:rsidR="00581C24" w:rsidRPr="002621EB" w:rsidRDefault="00581C24" w:rsidP="00493781"/>
        </w:tc>
        <w:tc>
          <w:tcPr>
            <w:tcW w:w="6" w:type="dxa"/>
            <w:vAlign w:val="center"/>
            <w:hideMark/>
          </w:tcPr>
          <w:p w14:paraId="0589D45E" w14:textId="77777777" w:rsidR="00581C24" w:rsidRPr="002621EB" w:rsidRDefault="00581C24" w:rsidP="00493781"/>
        </w:tc>
        <w:tc>
          <w:tcPr>
            <w:tcW w:w="801" w:type="dxa"/>
            <w:vAlign w:val="center"/>
            <w:hideMark/>
          </w:tcPr>
          <w:p w14:paraId="13A4D5B8" w14:textId="77777777" w:rsidR="00581C24" w:rsidRPr="002621EB" w:rsidRDefault="00581C24" w:rsidP="00493781"/>
        </w:tc>
        <w:tc>
          <w:tcPr>
            <w:tcW w:w="690" w:type="dxa"/>
            <w:vAlign w:val="center"/>
            <w:hideMark/>
          </w:tcPr>
          <w:p w14:paraId="35A7B6D5" w14:textId="77777777" w:rsidR="00581C24" w:rsidRPr="002621EB" w:rsidRDefault="00581C24" w:rsidP="00493781"/>
        </w:tc>
        <w:tc>
          <w:tcPr>
            <w:tcW w:w="801" w:type="dxa"/>
            <w:vAlign w:val="center"/>
            <w:hideMark/>
          </w:tcPr>
          <w:p w14:paraId="7E1DCBB0" w14:textId="77777777" w:rsidR="00581C24" w:rsidRPr="002621EB" w:rsidRDefault="00581C24" w:rsidP="00493781"/>
        </w:tc>
        <w:tc>
          <w:tcPr>
            <w:tcW w:w="578" w:type="dxa"/>
            <w:vAlign w:val="center"/>
            <w:hideMark/>
          </w:tcPr>
          <w:p w14:paraId="581C159F" w14:textId="77777777" w:rsidR="00581C24" w:rsidRPr="002621EB" w:rsidRDefault="00581C24" w:rsidP="00493781"/>
        </w:tc>
        <w:tc>
          <w:tcPr>
            <w:tcW w:w="701" w:type="dxa"/>
            <w:vAlign w:val="center"/>
            <w:hideMark/>
          </w:tcPr>
          <w:p w14:paraId="48766A2D" w14:textId="77777777" w:rsidR="00581C24" w:rsidRPr="002621EB" w:rsidRDefault="00581C24" w:rsidP="00493781"/>
        </w:tc>
        <w:tc>
          <w:tcPr>
            <w:tcW w:w="132" w:type="dxa"/>
            <w:vAlign w:val="center"/>
            <w:hideMark/>
          </w:tcPr>
          <w:p w14:paraId="01D40C08" w14:textId="77777777" w:rsidR="00581C24" w:rsidRPr="002621EB" w:rsidRDefault="00581C24" w:rsidP="00493781"/>
        </w:tc>
        <w:tc>
          <w:tcPr>
            <w:tcW w:w="70" w:type="dxa"/>
            <w:vAlign w:val="center"/>
            <w:hideMark/>
          </w:tcPr>
          <w:p w14:paraId="3EDE2D8D" w14:textId="77777777" w:rsidR="00581C24" w:rsidRPr="002621EB" w:rsidRDefault="00581C24" w:rsidP="00493781"/>
        </w:tc>
        <w:tc>
          <w:tcPr>
            <w:tcW w:w="16" w:type="dxa"/>
            <w:vAlign w:val="center"/>
            <w:hideMark/>
          </w:tcPr>
          <w:p w14:paraId="6C865F3A" w14:textId="77777777" w:rsidR="00581C24" w:rsidRPr="002621EB" w:rsidRDefault="00581C24" w:rsidP="00493781"/>
        </w:tc>
        <w:tc>
          <w:tcPr>
            <w:tcW w:w="6" w:type="dxa"/>
            <w:vAlign w:val="center"/>
            <w:hideMark/>
          </w:tcPr>
          <w:p w14:paraId="7A001F37" w14:textId="77777777" w:rsidR="00581C24" w:rsidRPr="002621EB" w:rsidRDefault="00581C24" w:rsidP="00493781"/>
        </w:tc>
        <w:tc>
          <w:tcPr>
            <w:tcW w:w="690" w:type="dxa"/>
            <w:vAlign w:val="center"/>
            <w:hideMark/>
          </w:tcPr>
          <w:p w14:paraId="71BA7797" w14:textId="77777777" w:rsidR="00581C24" w:rsidRPr="002621EB" w:rsidRDefault="00581C24" w:rsidP="00493781"/>
        </w:tc>
        <w:tc>
          <w:tcPr>
            <w:tcW w:w="132" w:type="dxa"/>
            <w:vAlign w:val="center"/>
            <w:hideMark/>
          </w:tcPr>
          <w:p w14:paraId="198ACA61" w14:textId="77777777" w:rsidR="00581C24" w:rsidRPr="002621EB" w:rsidRDefault="00581C24" w:rsidP="00493781"/>
        </w:tc>
        <w:tc>
          <w:tcPr>
            <w:tcW w:w="690" w:type="dxa"/>
            <w:vAlign w:val="center"/>
            <w:hideMark/>
          </w:tcPr>
          <w:p w14:paraId="7C829BB7" w14:textId="77777777" w:rsidR="00581C24" w:rsidRPr="002621EB" w:rsidRDefault="00581C24" w:rsidP="00493781"/>
        </w:tc>
        <w:tc>
          <w:tcPr>
            <w:tcW w:w="410" w:type="dxa"/>
            <w:vAlign w:val="center"/>
            <w:hideMark/>
          </w:tcPr>
          <w:p w14:paraId="399CA953" w14:textId="77777777" w:rsidR="00581C24" w:rsidRPr="002621EB" w:rsidRDefault="00581C24" w:rsidP="00493781"/>
        </w:tc>
        <w:tc>
          <w:tcPr>
            <w:tcW w:w="16" w:type="dxa"/>
            <w:vAlign w:val="center"/>
            <w:hideMark/>
          </w:tcPr>
          <w:p w14:paraId="4A18BA15" w14:textId="77777777" w:rsidR="00581C24" w:rsidRPr="002621EB" w:rsidRDefault="00581C24" w:rsidP="00493781"/>
        </w:tc>
        <w:tc>
          <w:tcPr>
            <w:tcW w:w="50" w:type="dxa"/>
            <w:vAlign w:val="center"/>
            <w:hideMark/>
          </w:tcPr>
          <w:p w14:paraId="31A784CE" w14:textId="77777777" w:rsidR="00581C24" w:rsidRPr="002621EB" w:rsidRDefault="00581C24" w:rsidP="00493781"/>
        </w:tc>
        <w:tc>
          <w:tcPr>
            <w:tcW w:w="50" w:type="dxa"/>
            <w:vAlign w:val="center"/>
            <w:hideMark/>
          </w:tcPr>
          <w:p w14:paraId="029EB020" w14:textId="77777777" w:rsidR="00581C24" w:rsidRPr="002621EB" w:rsidRDefault="00581C24" w:rsidP="00493781"/>
        </w:tc>
      </w:tr>
      <w:tr w:rsidR="00581C24" w:rsidRPr="002621EB" w14:paraId="57055727"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109FE0A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07B434F"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73D20E34"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5C77DF4B"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7DBE2A9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373F337"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1246463F" w14:textId="77777777" w:rsidR="00581C24" w:rsidRPr="002621EB" w:rsidRDefault="00581C24" w:rsidP="00493781">
            <w:r w:rsidRPr="002621EB">
              <w:t>1,00</w:t>
            </w:r>
          </w:p>
        </w:tc>
        <w:tc>
          <w:tcPr>
            <w:tcW w:w="16" w:type="dxa"/>
            <w:vAlign w:val="center"/>
            <w:hideMark/>
          </w:tcPr>
          <w:p w14:paraId="2D019A62" w14:textId="77777777" w:rsidR="00581C24" w:rsidRPr="002621EB" w:rsidRDefault="00581C24" w:rsidP="00493781"/>
        </w:tc>
        <w:tc>
          <w:tcPr>
            <w:tcW w:w="6" w:type="dxa"/>
            <w:vAlign w:val="center"/>
            <w:hideMark/>
          </w:tcPr>
          <w:p w14:paraId="318C5D9F" w14:textId="77777777" w:rsidR="00581C24" w:rsidRPr="002621EB" w:rsidRDefault="00581C24" w:rsidP="00493781"/>
        </w:tc>
        <w:tc>
          <w:tcPr>
            <w:tcW w:w="6" w:type="dxa"/>
            <w:vAlign w:val="center"/>
            <w:hideMark/>
          </w:tcPr>
          <w:p w14:paraId="70F06331" w14:textId="77777777" w:rsidR="00581C24" w:rsidRPr="002621EB" w:rsidRDefault="00581C24" w:rsidP="00493781"/>
        </w:tc>
        <w:tc>
          <w:tcPr>
            <w:tcW w:w="6" w:type="dxa"/>
            <w:vAlign w:val="center"/>
            <w:hideMark/>
          </w:tcPr>
          <w:p w14:paraId="511A451D" w14:textId="77777777" w:rsidR="00581C24" w:rsidRPr="002621EB" w:rsidRDefault="00581C24" w:rsidP="00493781"/>
        </w:tc>
        <w:tc>
          <w:tcPr>
            <w:tcW w:w="6" w:type="dxa"/>
            <w:vAlign w:val="center"/>
            <w:hideMark/>
          </w:tcPr>
          <w:p w14:paraId="77DA3C2E" w14:textId="77777777" w:rsidR="00581C24" w:rsidRPr="002621EB" w:rsidRDefault="00581C24" w:rsidP="00493781"/>
        </w:tc>
        <w:tc>
          <w:tcPr>
            <w:tcW w:w="6" w:type="dxa"/>
            <w:vAlign w:val="center"/>
            <w:hideMark/>
          </w:tcPr>
          <w:p w14:paraId="0A4397F7" w14:textId="77777777" w:rsidR="00581C24" w:rsidRPr="002621EB" w:rsidRDefault="00581C24" w:rsidP="00493781"/>
        </w:tc>
        <w:tc>
          <w:tcPr>
            <w:tcW w:w="6" w:type="dxa"/>
            <w:vAlign w:val="center"/>
            <w:hideMark/>
          </w:tcPr>
          <w:p w14:paraId="5E299DE5" w14:textId="77777777" w:rsidR="00581C24" w:rsidRPr="002621EB" w:rsidRDefault="00581C24" w:rsidP="00493781"/>
        </w:tc>
        <w:tc>
          <w:tcPr>
            <w:tcW w:w="801" w:type="dxa"/>
            <w:vAlign w:val="center"/>
            <w:hideMark/>
          </w:tcPr>
          <w:p w14:paraId="7D9B38BF" w14:textId="77777777" w:rsidR="00581C24" w:rsidRPr="002621EB" w:rsidRDefault="00581C24" w:rsidP="00493781"/>
        </w:tc>
        <w:tc>
          <w:tcPr>
            <w:tcW w:w="690" w:type="dxa"/>
            <w:vAlign w:val="center"/>
            <w:hideMark/>
          </w:tcPr>
          <w:p w14:paraId="46DD006E" w14:textId="77777777" w:rsidR="00581C24" w:rsidRPr="002621EB" w:rsidRDefault="00581C24" w:rsidP="00493781"/>
        </w:tc>
        <w:tc>
          <w:tcPr>
            <w:tcW w:w="801" w:type="dxa"/>
            <w:vAlign w:val="center"/>
            <w:hideMark/>
          </w:tcPr>
          <w:p w14:paraId="27665E58" w14:textId="77777777" w:rsidR="00581C24" w:rsidRPr="002621EB" w:rsidRDefault="00581C24" w:rsidP="00493781"/>
        </w:tc>
        <w:tc>
          <w:tcPr>
            <w:tcW w:w="578" w:type="dxa"/>
            <w:vAlign w:val="center"/>
            <w:hideMark/>
          </w:tcPr>
          <w:p w14:paraId="1D3E1C67" w14:textId="77777777" w:rsidR="00581C24" w:rsidRPr="002621EB" w:rsidRDefault="00581C24" w:rsidP="00493781"/>
        </w:tc>
        <w:tc>
          <w:tcPr>
            <w:tcW w:w="701" w:type="dxa"/>
            <w:vAlign w:val="center"/>
            <w:hideMark/>
          </w:tcPr>
          <w:p w14:paraId="72D46B5D" w14:textId="77777777" w:rsidR="00581C24" w:rsidRPr="002621EB" w:rsidRDefault="00581C24" w:rsidP="00493781"/>
        </w:tc>
        <w:tc>
          <w:tcPr>
            <w:tcW w:w="132" w:type="dxa"/>
            <w:vAlign w:val="center"/>
            <w:hideMark/>
          </w:tcPr>
          <w:p w14:paraId="5A27C7B8" w14:textId="77777777" w:rsidR="00581C24" w:rsidRPr="002621EB" w:rsidRDefault="00581C24" w:rsidP="00493781"/>
        </w:tc>
        <w:tc>
          <w:tcPr>
            <w:tcW w:w="70" w:type="dxa"/>
            <w:vAlign w:val="center"/>
            <w:hideMark/>
          </w:tcPr>
          <w:p w14:paraId="4325BE47" w14:textId="77777777" w:rsidR="00581C24" w:rsidRPr="002621EB" w:rsidRDefault="00581C24" w:rsidP="00493781"/>
        </w:tc>
        <w:tc>
          <w:tcPr>
            <w:tcW w:w="16" w:type="dxa"/>
            <w:vAlign w:val="center"/>
            <w:hideMark/>
          </w:tcPr>
          <w:p w14:paraId="1A017ADE" w14:textId="77777777" w:rsidR="00581C24" w:rsidRPr="002621EB" w:rsidRDefault="00581C24" w:rsidP="00493781"/>
        </w:tc>
        <w:tc>
          <w:tcPr>
            <w:tcW w:w="6" w:type="dxa"/>
            <w:vAlign w:val="center"/>
            <w:hideMark/>
          </w:tcPr>
          <w:p w14:paraId="45D35EA8" w14:textId="77777777" w:rsidR="00581C24" w:rsidRPr="002621EB" w:rsidRDefault="00581C24" w:rsidP="00493781"/>
        </w:tc>
        <w:tc>
          <w:tcPr>
            <w:tcW w:w="690" w:type="dxa"/>
            <w:vAlign w:val="center"/>
            <w:hideMark/>
          </w:tcPr>
          <w:p w14:paraId="58E31BDC" w14:textId="77777777" w:rsidR="00581C24" w:rsidRPr="002621EB" w:rsidRDefault="00581C24" w:rsidP="00493781"/>
        </w:tc>
        <w:tc>
          <w:tcPr>
            <w:tcW w:w="132" w:type="dxa"/>
            <w:vAlign w:val="center"/>
            <w:hideMark/>
          </w:tcPr>
          <w:p w14:paraId="1BB0B60B" w14:textId="77777777" w:rsidR="00581C24" w:rsidRPr="002621EB" w:rsidRDefault="00581C24" w:rsidP="00493781"/>
        </w:tc>
        <w:tc>
          <w:tcPr>
            <w:tcW w:w="690" w:type="dxa"/>
            <w:vAlign w:val="center"/>
            <w:hideMark/>
          </w:tcPr>
          <w:p w14:paraId="654485C8" w14:textId="77777777" w:rsidR="00581C24" w:rsidRPr="002621EB" w:rsidRDefault="00581C24" w:rsidP="00493781"/>
        </w:tc>
        <w:tc>
          <w:tcPr>
            <w:tcW w:w="410" w:type="dxa"/>
            <w:vAlign w:val="center"/>
            <w:hideMark/>
          </w:tcPr>
          <w:p w14:paraId="10CD35EE" w14:textId="77777777" w:rsidR="00581C24" w:rsidRPr="002621EB" w:rsidRDefault="00581C24" w:rsidP="00493781"/>
        </w:tc>
        <w:tc>
          <w:tcPr>
            <w:tcW w:w="16" w:type="dxa"/>
            <w:vAlign w:val="center"/>
            <w:hideMark/>
          </w:tcPr>
          <w:p w14:paraId="2B9AB0FF" w14:textId="77777777" w:rsidR="00581C24" w:rsidRPr="002621EB" w:rsidRDefault="00581C24" w:rsidP="00493781"/>
        </w:tc>
        <w:tc>
          <w:tcPr>
            <w:tcW w:w="50" w:type="dxa"/>
            <w:vAlign w:val="center"/>
            <w:hideMark/>
          </w:tcPr>
          <w:p w14:paraId="6884EFB1" w14:textId="77777777" w:rsidR="00581C24" w:rsidRPr="002621EB" w:rsidRDefault="00581C24" w:rsidP="00493781"/>
        </w:tc>
        <w:tc>
          <w:tcPr>
            <w:tcW w:w="50" w:type="dxa"/>
            <w:vAlign w:val="center"/>
            <w:hideMark/>
          </w:tcPr>
          <w:p w14:paraId="4EEC36F6" w14:textId="77777777" w:rsidR="00581C24" w:rsidRPr="002621EB" w:rsidRDefault="00581C24" w:rsidP="00493781"/>
        </w:tc>
      </w:tr>
      <w:tr w:rsidR="00581C24" w:rsidRPr="002621EB" w14:paraId="74EDABE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2ED609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79E55A4"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404872E9"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66D2891" w14:textId="77777777" w:rsidR="00581C24" w:rsidRPr="002621EB" w:rsidRDefault="00581C24" w:rsidP="00493781">
            <w:r w:rsidRPr="002621EB">
              <w:t>300</w:t>
            </w:r>
          </w:p>
        </w:tc>
        <w:tc>
          <w:tcPr>
            <w:tcW w:w="1468" w:type="dxa"/>
            <w:tcBorders>
              <w:top w:val="nil"/>
              <w:left w:val="nil"/>
              <w:bottom w:val="nil"/>
              <w:right w:val="single" w:sz="8" w:space="0" w:color="auto"/>
            </w:tcBorders>
            <w:shd w:val="clear" w:color="000000" w:fill="FFFFFF"/>
            <w:noWrap/>
            <w:vAlign w:val="bottom"/>
            <w:hideMark/>
          </w:tcPr>
          <w:p w14:paraId="14BA06F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FA8EADF" w14:textId="77777777" w:rsidR="00581C24" w:rsidRPr="002621EB" w:rsidRDefault="00581C24" w:rsidP="00493781">
            <w:r w:rsidRPr="002621EB">
              <w:t>300</w:t>
            </w:r>
          </w:p>
        </w:tc>
        <w:tc>
          <w:tcPr>
            <w:tcW w:w="768" w:type="dxa"/>
            <w:tcBorders>
              <w:top w:val="nil"/>
              <w:left w:val="nil"/>
              <w:bottom w:val="nil"/>
              <w:right w:val="single" w:sz="8" w:space="0" w:color="auto"/>
            </w:tcBorders>
            <w:shd w:val="clear" w:color="auto" w:fill="auto"/>
            <w:noWrap/>
            <w:vAlign w:val="bottom"/>
            <w:hideMark/>
          </w:tcPr>
          <w:p w14:paraId="4E474401" w14:textId="77777777" w:rsidR="00581C24" w:rsidRPr="002621EB" w:rsidRDefault="00581C24" w:rsidP="00493781">
            <w:r w:rsidRPr="002621EB">
              <w:t>1,00</w:t>
            </w:r>
          </w:p>
        </w:tc>
        <w:tc>
          <w:tcPr>
            <w:tcW w:w="16" w:type="dxa"/>
            <w:vAlign w:val="center"/>
            <w:hideMark/>
          </w:tcPr>
          <w:p w14:paraId="1F08AFC9" w14:textId="77777777" w:rsidR="00581C24" w:rsidRPr="002621EB" w:rsidRDefault="00581C24" w:rsidP="00493781"/>
        </w:tc>
        <w:tc>
          <w:tcPr>
            <w:tcW w:w="6" w:type="dxa"/>
            <w:vAlign w:val="center"/>
            <w:hideMark/>
          </w:tcPr>
          <w:p w14:paraId="2B4C6832" w14:textId="77777777" w:rsidR="00581C24" w:rsidRPr="002621EB" w:rsidRDefault="00581C24" w:rsidP="00493781"/>
        </w:tc>
        <w:tc>
          <w:tcPr>
            <w:tcW w:w="6" w:type="dxa"/>
            <w:vAlign w:val="center"/>
            <w:hideMark/>
          </w:tcPr>
          <w:p w14:paraId="2D460627" w14:textId="77777777" w:rsidR="00581C24" w:rsidRPr="002621EB" w:rsidRDefault="00581C24" w:rsidP="00493781"/>
        </w:tc>
        <w:tc>
          <w:tcPr>
            <w:tcW w:w="6" w:type="dxa"/>
            <w:vAlign w:val="center"/>
            <w:hideMark/>
          </w:tcPr>
          <w:p w14:paraId="7266E4A6" w14:textId="77777777" w:rsidR="00581C24" w:rsidRPr="002621EB" w:rsidRDefault="00581C24" w:rsidP="00493781"/>
        </w:tc>
        <w:tc>
          <w:tcPr>
            <w:tcW w:w="6" w:type="dxa"/>
            <w:vAlign w:val="center"/>
            <w:hideMark/>
          </w:tcPr>
          <w:p w14:paraId="705EB661" w14:textId="77777777" w:rsidR="00581C24" w:rsidRPr="002621EB" w:rsidRDefault="00581C24" w:rsidP="00493781"/>
        </w:tc>
        <w:tc>
          <w:tcPr>
            <w:tcW w:w="6" w:type="dxa"/>
            <w:vAlign w:val="center"/>
            <w:hideMark/>
          </w:tcPr>
          <w:p w14:paraId="7C878DA9" w14:textId="77777777" w:rsidR="00581C24" w:rsidRPr="002621EB" w:rsidRDefault="00581C24" w:rsidP="00493781"/>
        </w:tc>
        <w:tc>
          <w:tcPr>
            <w:tcW w:w="6" w:type="dxa"/>
            <w:vAlign w:val="center"/>
            <w:hideMark/>
          </w:tcPr>
          <w:p w14:paraId="77529848" w14:textId="77777777" w:rsidR="00581C24" w:rsidRPr="002621EB" w:rsidRDefault="00581C24" w:rsidP="00493781"/>
        </w:tc>
        <w:tc>
          <w:tcPr>
            <w:tcW w:w="801" w:type="dxa"/>
            <w:vAlign w:val="center"/>
            <w:hideMark/>
          </w:tcPr>
          <w:p w14:paraId="36A90728" w14:textId="77777777" w:rsidR="00581C24" w:rsidRPr="002621EB" w:rsidRDefault="00581C24" w:rsidP="00493781"/>
        </w:tc>
        <w:tc>
          <w:tcPr>
            <w:tcW w:w="690" w:type="dxa"/>
            <w:vAlign w:val="center"/>
            <w:hideMark/>
          </w:tcPr>
          <w:p w14:paraId="0D844CE5" w14:textId="77777777" w:rsidR="00581C24" w:rsidRPr="002621EB" w:rsidRDefault="00581C24" w:rsidP="00493781"/>
        </w:tc>
        <w:tc>
          <w:tcPr>
            <w:tcW w:w="801" w:type="dxa"/>
            <w:vAlign w:val="center"/>
            <w:hideMark/>
          </w:tcPr>
          <w:p w14:paraId="2786ABFC" w14:textId="77777777" w:rsidR="00581C24" w:rsidRPr="002621EB" w:rsidRDefault="00581C24" w:rsidP="00493781"/>
        </w:tc>
        <w:tc>
          <w:tcPr>
            <w:tcW w:w="578" w:type="dxa"/>
            <w:vAlign w:val="center"/>
            <w:hideMark/>
          </w:tcPr>
          <w:p w14:paraId="74809E43" w14:textId="77777777" w:rsidR="00581C24" w:rsidRPr="002621EB" w:rsidRDefault="00581C24" w:rsidP="00493781"/>
        </w:tc>
        <w:tc>
          <w:tcPr>
            <w:tcW w:w="701" w:type="dxa"/>
            <w:vAlign w:val="center"/>
            <w:hideMark/>
          </w:tcPr>
          <w:p w14:paraId="054467A1" w14:textId="77777777" w:rsidR="00581C24" w:rsidRPr="002621EB" w:rsidRDefault="00581C24" w:rsidP="00493781"/>
        </w:tc>
        <w:tc>
          <w:tcPr>
            <w:tcW w:w="132" w:type="dxa"/>
            <w:vAlign w:val="center"/>
            <w:hideMark/>
          </w:tcPr>
          <w:p w14:paraId="2C48458F" w14:textId="77777777" w:rsidR="00581C24" w:rsidRPr="002621EB" w:rsidRDefault="00581C24" w:rsidP="00493781"/>
        </w:tc>
        <w:tc>
          <w:tcPr>
            <w:tcW w:w="70" w:type="dxa"/>
            <w:vAlign w:val="center"/>
            <w:hideMark/>
          </w:tcPr>
          <w:p w14:paraId="6BA15005" w14:textId="77777777" w:rsidR="00581C24" w:rsidRPr="002621EB" w:rsidRDefault="00581C24" w:rsidP="00493781"/>
        </w:tc>
        <w:tc>
          <w:tcPr>
            <w:tcW w:w="16" w:type="dxa"/>
            <w:vAlign w:val="center"/>
            <w:hideMark/>
          </w:tcPr>
          <w:p w14:paraId="2687BE30" w14:textId="77777777" w:rsidR="00581C24" w:rsidRPr="002621EB" w:rsidRDefault="00581C24" w:rsidP="00493781"/>
        </w:tc>
        <w:tc>
          <w:tcPr>
            <w:tcW w:w="6" w:type="dxa"/>
            <w:vAlign w:val="center"/>
            <w:hideMark/>
          </w:tcPr>
          <w:p w14:paraId="40980058" w14:textId="77777777" w:rsidR="00581C24" w:rsidRPr="002621EB" w:rsidRDefault="00581C24" w:rsidP="00493781"/>
        </w:tc>
        <w:tc>
          <w:tcPr>
            <w:tcW w:w="690" w:type="dxa"/>
            <w:vAlign w:val="center"/>
            <w:hideMark/>
          </w:tcPr>
          <w:p w14:paraId="2251FFB2" w14:textId="77777777" w:rsidR="00581C24" w:rsidRPr="002621EB" w:rsidRDefault="00581C24" w:rsidP="00493781"/>
        </w:tc>
        <w:tc>
          <w:tcPr>
            <w:tcW w:w="132" w:type="dxa"/>
            <w:vAlign w:val="center"/>
            <w:hideMark/>
          </w:tcPr>
          <w:p w14:paraId="3ECB0D55" w14:textId="77777777" w:rsidR="00581C24" w:rsidRPr="002621EB" w:rsidRDefault="00581C24" w:rsidP="00493781"/>
        </w:tc>
        <w:tc>
          <w:tcPr>
            <w:tcW w:w="690" w:type="dxa"/>
            <w:vAlign w:val="center"/>
            <w:hideMark/>
          </w:tcPr>
          <w:p w14:paraId="0ECB3C2A" w14:textId="77777777" w:rsidR="00581C24" w:rsidRPr="002621EB" w:rsidRDefault="00581C24" w:rsidP="00493781"/>
        </w:tc>
        <w:tc>
          <w:tcPr>
            <w:tcW w:w="410" w:type="dxa"/>
            <w:vAlign w:val="center"/>
            <w:hideMark/>
          </w:tcPr>
          <w:p w14:paraId="25CFD946" w14:textId="77777777" w:rsidR="00581C24" w:rsidRPr="002621EB" w:rsidRDefault="00581C24" w:rsidP="00493781"/>
        </w:tc>
        <w:tc>
          <w:tcPr>
            <w:tcW w:w="16" w:type="dxa"/>
            <w:vAlign w:val="center"/>
            <w:hideMark/>
          </w:tcPr>
          <w:p w14:paraId="31CF06E1" w14:textId="77777777" w:rsidR="00581C24" w:rsidRPr="002621EB" w:rsidRDefault="00581C24" w:rsidP="00493781"/>
        </w:tc>
        <w:tc>
          <w:tcPr>
            <w:tcW w:w="50" w:type="dxa"/>
            <w:vAlign w:val="center"/>
            <w:hideMark/>
          </w:tcPr>
          <w:p w14:paraId="6E47C545" w14:textId="77777777" w:rsidR="00581C24" w:rsidRPr="002621EB" w:rsidRDefault="00581C24" w:rsidP="00493781"/>
        </w:tc>
        <w:tc>
          <w:tcPr>
            <w:tcW w:w="50" w:type="dxa"/>
            <w:vAlign w:val="center"/>
            <w:hideMark/>
          </w:tcPr>
          <w:p w14:paraId="5267D89C" w14:textId="77777777" w:rsidR="00581C24" w:rsidRPr="002621EB" w:rsidRDefault="00581C24" w:rsidP="00493781"/>
        </w:tc>
      </w:tr>
      <w:tr w:rsidR="00581C24" w:rsidRPr="002621EB" w14:paraId="0DA471F4"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CE928A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7C9067F"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760B3E0E"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осигурања</w:t>
            </w:r>
            <w:proofErr w:type="spellEnd"/>
            <w:r w:rsidRPr="002621EB">
              <w:t xml:space="preserve"> </w:t>
            </w:r>
          </w:p>
        </w:tc>
        <w:tc>
          <w:tcPr>
            <w:tcW w:w="1308" w:type="dxa"/>
            <w:tcBorders>
              <w:top w:val="nil"/>
              <w:left w:val="single" w:sz="8" w:space="0" w:color="auto"/>
              <w:bottom w:val="nil"/>
              <w:right w:val="single" w:sz="8" w:space="0" w:color="auto"/>
            </w:tcBorders>
            <w:shd w:val="clear" w:color="auto" w:fill="auto"/>
            <w:noWrap/>
            <w:vAlign w:val="bottom"/>
            <w:hideMark/>
          </w:tcPr>
          <w:p w14:paraId="28588C1C"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6803CCB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4D23BD5"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404E5E07" w14:textId="77777777" w:rsidR="00581C24" w:rsidRPr="002621EB" w:rsidRDefault="00581C24" w:rsidP="00493781">
            <w:r w:rsidRPr="002621EB">
              <w:t>1,00</w:t>
            </w:r>
          </w:p>
        </w:tc>
        <w:tc>
          <w:tcPr>
            <w:tcW w:w="16" w:type="dxa"/>
            <w:vAlign w:val="center"/>
            <w:hideMark/>
          </w:tcPr>
          <w:p w14:paraId="197A11EE" w14:textId="77777777" w:rsidR="00581C24" w:rsidRPr="002621EB" w:rsidRDefault="00581C24" w:rsidP="00493781"/>
        </w:tc>
        <w:tc>
          <w:tcPr>
            <w:tcW w:w="6" w:type="dxa"/>
            <w:vAlign w:val="center"/>
            <w:hideMark/>
          </w:tcPr>
          <w:p w14:paraId="7B0E93B3" w14:textId="77777777" w:rsidR="00581C24" w:rsidRPr="002621EB" w:rsidRDefault="00581C24" w:rsidP="00493781"/>
        </w:tc>
        <w:tc>
          <w:tcPr>
            <w:tcW w:w="6" w:type="dxa"/>
            <w:vAlign w:val="center"/>
            <w:hideMark/>
          </w:tcPr>
          <w:p w14:paraId="79453BBA" w14:textId="77777777" w:rsidR="00581C24" w:rsidRPr="002621EB" w:rsidRDefault="00581C24" w:rsidP="00493781"/>
        </w:tc>
        <w:tc>
          <w:tcPr>
            <w:tcW w:w="6" w:type="dxa"/>
            <w:vAlign w:val="center"/>
            <w:hideMark/>
          </w:tcPr>
          <w:p w14:paraId="70113897" w14:textId="77777777" w:rsidR="00581C24" w:rsidRPr="002621EB" w:rsidRDefault="00581C24" w:rsidP="00493781"/>
        </w:tc>
        <w:tc>
          <w:tcPr>
            <w:tcW w:w="6" w:type="dxa"/>
            <w:vAlign w:val="center"/>
            <w:hideMark/>
          </w:tcPr>
          <w:p w14:paraId="5FB4F9F5" w14:textId="77777777" w:rsidR="00581C24" w:rsidRPr="002621EB" w:rsidRDefault="00581C24" w:rsidP="00493781"/>
        </w:tc>
        <w:tc>
          <w:tcPr>
            <w:tcW w:w="6" w:type="dxa"/>
            <w:vAlign w:val="center"/>
            <w:hideMark/>
          </w:tcPr>
          <w:p w14:paraId="3CE604A5" w14:textId="77777777" w:rsidR="00581C24" w:rsidRPr="002621EB" w:rsidRDefault="00581C24" w:rsidP="00493781"/>
        </w:tc>
        <w:tc>
          <w:tcPr>
            <w:tcW w:w="6" w:type="dxa"/>
            <w:vAlign w:val="center"/>
            <w:hideMark/>
          </w:tcPr>
          <w:p w14:paraId="5F4D0335" w14:textId="77777777" w:rsidR="00581C24" w:rsidRPr="002621EB" w:rsidRDefault="00581C24" w:rsidP="00493781"/>
        </w:tc>
        <w:tc>
          <w:tcPr>
            <w:tcW w:w="801" w:type="dxa"/>
            <w:vAlign w:val="center"/>
            <w:hideMark/>
          </w:tcPr>
          <w:p w14:paraId="2880FD38" w14:textId="77777777" w:rsidR="00581C24" w:rsidRPr="002621EB" w:rsidRDefault="00581C24" w:rsidP="00493781"/>
        </w:tc>
        <w:tc>
          <w:tcPr>
            <w:tcW w:w="690" w:type="dxa"/>
            <w:vAlign w:val="center"/>
            <w:hideMark/>
          </w:tcPr>
          <w:p w14:paraId="777F1592" w14:textId="77777777" w:rsidR="00581C24" w:rsidRPr="002621EB" w:rsidRDefault="00581C24" w:rsidP="00493781"/>
        </w:tc>
        <w:tc>
          <w:tcPr>
            <w:tcW w:w="801" w:type="dxa"/>
            <w:vAlign w:val="center"/>
            <w:hideMark/>
          </w:tcPr>
          <w:p w14:paraId="616B8623" w14:textId="77777777" w:rsidR="00581C24" w:rsidRPr="002621EB" w:rsidRDefault="00581C24" w:rsidP="00493781"/>
        </w:tc>
        <w:tc>
          <w:tcPr>
            <w:tcW w:w="578" w:type="dxa"/>
            <w:vAlign w:val="center"/>
            <w:hideMark/>
          </w:tcPr>
          <w:p w14:paraId="7505CF8B" w14:textId="77777777" w:rsidR="00581C24" w:rsidRPr="002621EB" w:rsidRDefault="00581C24" w:rsidP="00493781"/>
        </w:tc>
        <w:tc>
          <w:tcPr>
            <w:tcW w:w="701" w:type="dxa"/>
            <w:vAlign w:val="center"/>
            <w:hideMark/>
          </w:tcPr>
          <w:p w14:paraId="7AF7F7BC" w14:textId="77777777" w:rsidR="00581C24" w:rsidRPr="002621EB" w:rsidRDefault="00581C24" w:rsidP="00493781"/>
        </w:tc>
        <w:tc>
          <w:tcPr>
            <w:tcW w:w="132" w:type="dxa"/>
            <w:vAlign w:val="center"/>
            <w:hideMark/>
          </w:tcPr>
          <w:p w14:paraId="15E7EB66" w14:textId="77777777" w:rsidR="00581C24" w:rsidRPr="002621EB" w:rsidRDefault="00581C24" w:rsidP="00493781"/>
        </w:tc>
        <w:tc>
          <w:tcPr>
            <w:tcW w:w="70" w:type="dxa"/>
            <w:vAlign w:val="center"/>
            <w:hideMark/>
          </w:tcPr>
          <w:p w14:paraId="7D3E6485" w14:textId="77777777" w:rsidR="00581C24" w:rsidRPr="002621EB" w:rsidRDefault="00581C24" w:rsidP="00493781"/>
        </w:tc>
        <w:tc>
          <w:tcPr>
            <w:tcW w:w="16" w:type="dxa"/>
            <w:vAlign w:val="center"/>
            <w:hideMark/>
          </w:tcPr>
          <w:p w14:paraId="5DA3328F" w14:textId="77777777" w:rsidR="00581C24" w:rsidRPr="002621EB" w:rsidRDefault="00581C24" w:rsidP="00493781"/>
        </w:tc>
        <w:tc>
          <w:tcPr>
            <w:tcW w:w="6" w:type="dxa"/>
            <w:vAlign w:val="center"/>
            <w:hideMark/>
          </w:tcPr>
          <w:p w14:paraId="58D775AF" w14:textId="77777777" w:rsidR="00581C24" w:rsidRPr="002621EB" w:rsidRDefault="00581C24" w:rsidP="00493781"/>
        </w:tc>
        <w:tc>
          <w:tcPr>
            <w:tcW w:w="690" w:type="dxa"/>
            <w:vAlign w:val="center"/>
            <w:hideMark/>
          </w:tcPr>
          <w:p w14:paraId="5CCA9D54" w14:textId="77777777" w:rsidR="00581C24" w:rsidRPr="002621EB" w:rsidRDefault="00581C24" w:rsidP="00493781"/>
        </w:tc>
        <w:tc>
          <w:tcPr>
            <w:tcW w:w="132" w:type="dxa"/>
            <w:vAlign w:val="center"/>
            <w:hideMark/>
          </w:tcPr>
          <w:p w14:paraId="640288CA" w14:textId="77777777" w:rsidR="00581C24" w:rsidRPr="002621EB" w:rsidRDefault="00581C24" w:rsidP="00493781"/>
        </w:tc>
        <w:tc>
          <w:tcPr>
            <w:tcW w:w="690" w:type="dxa"/>
            <w:vAlign w:val="center"/>
            <w:hideMark/>
          </w:tcPr>
          <w:p w14:paraId="50468F17" w14:textId="77777777" w:rsidR="00581C24" w:rsidRPr="002621EB" w:rsidRDefault="00581C24" w:rsidP="00493781"/>
        </w:tc>
        <w:tc>
          <w:tcPr>
            <w:tcW w:w="410" w:type="dxa"/>
            <w:vAlign w:val="center"/>
            <w:hideMark/>
          </w:tcPr>
          <w:p w14:paraId="3DEC39CD" w14:textId="77777777" w:rsidR="00581C24" w:rsidRPr="002621EB" w:rsidRDefault="00581C24" w:rsidP="00493781"/>
        </w:tc>
        <w:tc>
          <w:tcPr>
            <w:tcW w:w="16" w:type="dxa"/>
            <w:vAlign w:val="center"/>
            <w:hideMark/>
          </w:tcPr>
          <w:p w14:paraId="2A723C26" w14:textId="77777777" w:rsidR="00581C24" w:rsidRPr="002621EB" w:rsidRDefault="00581C24" w:rsidP="00493781"/>
        </w:tc>
        <w:tc>
          <w:tcPr>
            <w:tcW w:w="50" w:type="dxa"/>
            <w:vAlign w:val="center"/>
            <w:hideMark/>
          </w:tcPr>
          <w:p w14:paraId="7B7A4D00" w14:textId="77777777" w:rsidR="00581C24" w:rsidRPr="002621EB" w:rsidRDefault="00581C24" w:rsidP="00493781"/>
        </w:tc>
        <w:tc>
          <w:tcPr>
            <w:tcW w:w="50" w:type="dxa"/>
            <w:vAlign w:val="center"/>
            <w:hideMark/>
          </w:tcPr>
          <w:p w14:paraId="1DE8F8FB" w14:textId="77777777" w:rsidR="00581C24" w:rsidRPr="002621EB" w:rsidRDefault="00581C24" w:rsidP="00493781"/>
        </w:tc>
      </w:tr>
      <w:tr w:rsidR="00581C24" w:rsidRPr="002621EB" w14:paraId="3BB66C94"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8B45D0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A61C902"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5469281E"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134F14B" w14:textId="77777777" w:rsidR="00581C24" w:rsidRPr="002621EB" w:rsidRDefault="00581C24" w:rsidP="00493781">
            <w:r w:rsidRPr="002621EB">
              <w:t>19.000</w:t>
            </w:r>
          </w:p>
        </w:tc>
        <w:tc>
          <w:tcPr>
            <w:tcW w:w="1468" w:type="dxa"/>
            <w:tcBorders>
              <w:top w:val="nil"/>
              <w:left w:val="nil"/>
              <w:bottom w:val="nil"/>
              <w:right w:val="single" w:sz="8" w:space="0" w:color="auto"/>
            </w:tcBorders>
            <w:shd w:val="clear" w:color="000000" w:fill="FFFFFF"/>
            <w:noWrap/>
            <w:vAlign w:val="bottom"/>
            <w:hideMark/>
          </w:tcPr>
          <w:p w14:paraId="4719C7C0" w14:textId="77777777" w:rsidR="00581C24" w:rsidRPr="002621EB" w:rsidRDefault="00581C24" w:rsidP="00493781">
            <w:r w:rsidRPr="002621EB">
              <w:t>-5000</w:t>
            </w:r>
          </w:p>
        </w:tc>
        <w:tc>
          <w:tcPr>
            <w:tcW w:w="1368" w:type="dxa"/>
            <w:tcBorders>
              <w:top w:val="nil"/>
              <w:left w:val="nil"/>
              <w:bottom w:val="nil"/>
              <w:right w:val="single" w:sz="8" w:space="0" w:color="auto"/>
            </w:tcBorders>
            <w:shd w:val="clear" w:color="auto" w:fill="auto"/>
            <w:noWrap/>
            <w:vAlign w:val="bottom"/>
            <w:hideMark/>
          </w:tcPr>
          <w:p w14:paraId="4310F41B" w14:textId="77777777" w:rsidR="00581C24" w:rsidRPr="002621EB" w:rsidRDefault="00581C24" w:rsidP="00493781">
            <w:r w:rsidRPr="002621EB">
              <w:t>14000</w:t>
            </w:r>
          </w:p>
        </w:tc>
        <w:tc>
          <w:tcPr>
            <w:tcW w:w="768" w:type="dxa"/>
            <w:tcBorders>
              <w:top w:val="nil"/>
              <w:left w:val="nil"/>
              <w:bottom w:val="nil"/>
              <w:right w:val="single" w:sz="8" w:space="0" w:color="auto"/>
            </w:tcBorders>
            <w:shd w:val="clear" w:color="auto" w:fill="auto"/>
            <w:noWrap/>
            <w:vAlign w:val="bottom"/>
            <w:hideMark/>
          </w:tcPr>
          <w:p w14:paraId="7C718419" w14:textId="77777777" w:rsidR="00581C24" w:rsidRPr="002621EB" w:rsidRDefault="00581C24" w:rsidP="00493781">
            <w:r w:rsidRPr="002621EB">
              <w:t>0,74</w:t>
            </w:r>
          </w:p>
        </w:tc>
        <w:tc>
          <w:tcPr>
            <w:tcW w:w="16" w:type="dxa"/>
            <w:vAlign w:val="center"/>
            <w:hideMark/>
          </w:tcPr>
          <w:p w14:paraId="29E5C08C" w14:textId="77777777" w:rsidR="00581C24" w:rsidRPr="002621EB" w:rsidRDefault="00581C24" w:rsidP="00493781"/>
        </w:tc>
        <w:tc>
          <w:tcPr>
            <w:tcW w:w="6" w:type="dxa"/>
            <w:vAlign w:val="center"/>
            <w:hideMark/>
          </w:tcPr>
          <w:p w14:paraId="6E18924C" w14:textId="77777777" w:rsidR="00581C24" w:rsidRPr="002621EB" w:rsidRDefault="00581C24" w:rsidP="00493781"/>
        </w:tc>
        <w:tc>
          <w:tcPr>
            <w:tcW w:w="6" w:type="dxa"/>
            <w:vAlign w:val="center"/>
            <w:hideMark/>
          </w:tcPr>
          <w:p w14:paraId="3FB16CD7" w14:textId="77777777" w:rsidR="00581C24" w:rsidRPr="002621EB" w:rsidRDefault="00581C24" w:rsidP="00493781"/>
        </w:tc>
        <w:tc>
          <w:tcPr>
            <w:tcW w:w="6" w:type="dxa"/>
            <w:vAlign w:val="center"/>
            <w:hideMark/>
          </w:tcPr>
          <w:p w14:paraId="14A93812" w14:textId="77777777" w:rsidR="00581C24" w:rsidRPr="002621EB" w:rsidRDefault="00581C24" w:rsidP="00493781"/>
        </w:tc>
        <w:tc>
          <w:tcPr>
            <w:tcW w:w="6" w:type="dxa"/>
            <w:vAlign w:val="center"/>
            <w:hideMark/>
          </w:tcPr>
          <w:p w14:paraId="3AD8B45A" w14:textId="77777777" w:rsidR="00581C24" w:rsidRPr="002621EB" w:rsidRDefault="00581C24" w:rsidP="00493781"/>
        </w:tc>
        <w:tc>
          <w:tcPr>
            <w:tcW w:w="6" w:type="dxa"/>
            <w:vAlign w:val="center"/>
            <w:hideMark/>
          </w:tcPr>
          <w:p w14:paraId="268BA1CF" w14:textId="77777777" w:rsidR="00581C24" w:rsidRPr="002621EB" w:rsidRDefault="00581C24" w:rsidP="00493781"/>
        </w:tc>
        <w:tc>
          <w:tcPr>
            <w:tcW w:w="6" w:type="dxa"/>
            <w:vAlign w:val="center"/>
            <w:hideMark/>
          </w:tcPr>
          <w:p w14:paraId="55CB561E" w14:textId="77777777" w:rsidR="00581C24" w:rsidRPr="002621EB" w:rsidRDefault="00581C24" w:rsidP="00493781"/>
        </w:tc>
        <w:tc>
          <w:tcPr>
            <w:tcW w:w="801" w:type="dxa"/>
            <w:vAlign w:val="center"/>
            <w:hideMark/>
          </w:tcPr>
          <w:p w14:paraId="74B3A785" w14:textId="77777777" w:rsidR="00581C24" w:rsidRPr="002621EB" w:rsidRDefault="00581C24" w:rsidP="00493781"/>
        </w:tc>
        <w:tc>
          <w:tcPr>
            <w:tcW w:w="690" w:type="dxa"/>
            <w:vAlign w:val="center"/>
            <w:hideMark/>
          </w:tcPr>
          <w:p w14:paraId="2B2E855D" w14:textId="77777777" w:rsidR="00581C24" w:rsidRPr="002621EB" w:rsidRDefault="00581C24" w:rsidP="00493781"/>
        </w:tc>
        <w:tc>
          <w:tcPr>
            <w:tcW w:w="801" w:type="dxa"/>
            <w:vAlign w:val="center"/>
            <w:hideMark/>
          </w:tcPr>
          <w:p w14:paraId="32BF17EE" w14:textId="77777777" w:rsidR="00581C24" w:rsidRPr="002621EB" w:rsidRDefault="00581C24" w:rsidP="00493781"/>
        </w:tc>
        <w:tc>
          <w:tcPr>
            <w:tcW w:w="578" w:type="dxa"/>
            <w:vAlign w:val="center"/>
            <w:hideMark/>
          </w:tcPr>
          <w:p w14:paraId="6805C273" w14:textId="77777777" w:rsidR="00581C24" w:rsidRPr="002621EB" w:rsidRDefault="00581C24" w:rsidP="00493781"/>
        </w:tc>
        <w:tc>
          <w:tcPr>
            <w:tcW w:w="701" w:type="dxa"/>
            <w:vAlign w:val="center"/>
            <w:hideMark/>
          </w:tcPr>
          <w:p w14:paraId="4001B06F" w14:textId="77777777" w:rsidR="00581C24" w:rsidRPr="002621EB" w:rsidRDefault="00581C24" w:rsidP="00493781"/>
        </w:tc>
        <w:tc>
          <w:tcPr>
            <w:tcW w:w="132" w:type="dxa"/>
            <w:vAlign w:val="center"/>
            <w:hideMark/>
          </w:tcPr>
          <w:p w14:paraId="1BDA796E" w14:textId="77777777" w:rsidR="00581C24" w:rsidRPr="002621EB" w:rsidRDefault="00581C24" w:rsidP="00493781"/>
        </w:tc>
        <w:tc>
          <w:tcPr>
            <w:tcW w:w="70" w:type="dxa"/>
            <w:vAlign w:val="center"/>
            <w:hideMark/>
          </w:tcPr>
          <w:p w14:paraId="2771220A" w14:textId="77777777" w:rsidR="00581C24" w:rsidRPr="002621EB" w:rsidRDefault="00581C24" w:rsidP="00493781"/>
        </w:tc>
        <w:tc>
          <w:tcPr>
            <w:tcW w:w="16" w:type="dxa"/>
            <w:vAlign w:val="center"/>
            <w:hideMark/>
          </w:tcPr>
          <w:p w14:paraId="3A33B280" w14:textId="77777777" w:rsidR="00581C24" w:rsidRPr="002621EB" w:rsidRDefault="00581C24" w:rsidP="00493781"/>
        </w:tc>
        <w:tc>
          <w:tcPr>
            <w:tcW w:w="6" w:type="dxa"/>
            <w:vAlign w:val="center"/>
            <w:hideMark/>
          </w:tcPr>
          <w:p w14:paraId="6C539C4F" w14:textId="77777777" w:rsidR="00581C24" w:rsidRPr="002621EB" w:rsidRDefault="00581C24" w:rsidP="00493781"/>
        </w:tc>
        <w:tc>
          <w:tcPr>
            <w:tcW w:w="690" w:type="dxa"/>
            <w:vAlign w:val="center"/>
            <w:hideMark/>
          </w:tcPr>
          <w:p w14:paraId="5EA06B4C" w14:textId="77777777" w:rsidR="00581C24" w:rsidRPr="002621EB" w:rsidRDefault="00581C24" w:rsidP="00493781"/>
        </w:tc>
        <w:tc>
          <w:tcPr>
            <w:tcW w:w="132" w:type="dxa"/>
            <w:vAlign w:val="center"/>
            <w:hideMark/>
          </w:tcPr>
          <w:p w14:paraId="4B413254" w14:textId="77777777" w:rsidR="00581C24" w:rsidRPr="002621EB" w:rsidRDefault="00581C24" w:rsidP="00493781"/>
        </w:tc>
        <w:tc>
          <w:tcPr>
            <w:tcW w:w="690" w:type="dxa"/>
            <w:vAlign w:val="center"/>
            <w:hideMark/>
          </w:tcPr>
          <w:p w14:paraId="1F3493B0" w14:textId="77777777" w:rsidR="00581C24" w:rsidRPr="002621EB" w:rsidRDefault="00581C24" w:rsidP="00493781"/>
        </w:tc>
        <w:tc>
          <w:tcPr>
            <w:tcW w:w="410" w:type="dxa"/>
            <w:vAlign w:val="center"/>
            <w:hideMark/>
          </w:tcPr>
          <w:p w14:paraId="3F12923E" w14:textId="77777777" w:rsidR="00581C24" w:rsidRPr="002621EB" w:rsidRDefault="00581C24" w:rsidP="00493781"/>
        </w:tc>
        <w:tc>
          <w:tcPr>
            <w:tcW w:w="16" w:type="dxa"/>
            <w:vAlign w:val="center"/>
            <w:hideMark/>
          </w:tcPr>
          <w:p w14:paraId="46811D0E" w14:textId="77777777" w:rsidR="00581C24" w:rsidRPr="002621EB" w:rsidRDefault="00581C24" w:rsidP="00493781"/>
        </w:tc>
        <w:tc>
          <w:tcPr>
            <w:tcW w:w="50" w:type="dxa"/>
            <w:vAlign w:val="center"/>
            <w:hideMark/>
          </w:tcPr>
          <w:p w14:paraId="62447554" w14:textId="77777777" w:rsidR="00581C24" w:rsidRPr="002621EB" w:rsidRDefault="00581C24" w:rsidP="00493781"/>
        </w:tc>
        <w:tc>
          <w:tcPr>
            <w:tcW w:w="50" w:type="dxa"/>
            <w:vAlign w:val="center"/>
            <w:hideMark/>
          </w:tcPr>
          <w:p w14:paraId="77561026" w14:textId="77777777" w:rsidR="00581C24" w:rsidRPr="002621EB" w:rsidRDefault="00581C24" w:rsidP="00493781"/>
        </w:tc>
      </w:tr>
      <w:tr w:rsidR="00581C24" w:rsidRPr="002621EB" w14:paraId="5A21155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0703D75"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4CF2AD9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4FA258B"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B7EF500"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3089E0F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488F12C"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049905B9" w14:textId="77777777" w:rsidR="00581C24" w:rsidRPr="002621EB" w:rsidRDefault="00581C24" w:rsidP="00493781">
            <w:r w:rsidRPr="002621EB">
              <w:t>1,00</w:t>
            </w:r>
          </w:p>
        </w:tc>
        <w:tc>
          <w:tcPr>
            <w:tcW w:w="16" w:type="dxa"/>
            <w:vAlign w:val="center"/>
            <w:hideMark/>
          </w:tcPr>
          <w:p w14:paraId="7D7D2A6C" w14:textId="77777777" w:rsidR="00581C24" w:rsidRPr="002621EB" w:rsidRDefault="00581C24" w:rsidP="00493781"/>
        </w:tc>
        <w:tc>
          <w:tcPr>
            <w:tcW w:w="6" w:type="dxa"/>
            <w:vAlign w:val="center"/>
            <w:hideMark/>
          </w:tcPr>
          <w:p w14:paraId="45D1757C" w14:textId="77777777" w:rsidR="00581C24" w:rsidRPr="002621EB" w:rsidRDefault="00581C24" w:rsidP="00493781"/>
        </w:tc>
        <w:tc>
          <w:tcPr>
            <w:tcW w:w="6" w:type="dxa"/>
            <w:vAlign w:val="center"/>
            <w:hideMark/>
          </w:tcPr>
          <w:p w14:paraId="0F94E074" w14:textId="77777777" w:rsidR="00581C24" w:rsidRPr="002621EB" w:rsidRDefault="00581C24" w:rsidP="00493781"/>
        </w:tc>
        <w:tc>
          <w:tcPr>
            <w:tcW w:w="6" w:type="dxa"/>
            <w:vAlign w:val="center"/>
            <w:hideMark/>
          </w:tcPr>
          <w:p w14:paraId="5D7383C7" w14:textId="77777777" w:rsidR="00581C24" w:rsidRPr="002621EB" w:rsidRDefault="00581C24" w:rsidP="00493781"/>
        </w:tc>
        <w:tc>
          <w:tcPr>
            <w:tcW w:w="6" w:type="dxa"/>
            <w:vAlign w:val="center"/>
            <w:hideMark/>
          </w:tcPr>
          <w:p w14:paraId="339347A1" w14:textId="77777777" w:rsidR="00581C24" w:rsidRPr="002621EB" w:rsidRDefault="00581C24" w:rsidP="00493781"/>
        </w:tc>
        <w:tc>
          <w:tcPr>
            <w:tcW w:w="6" w:type="dxa"/>
            <w:vAlign w:val="center"/>
            <w:hideMark/>
          </w:tcPr>
          <w:p w14:paraId="342FB944" w14:textId="77777777" w:rsidR="00581C24" w:rsidRPr="002621EB" w:rsidRDefault="00581C24" w:rsidP="00493781"/>
        </w:tc>
        <w:tc>
          <w:tcPr>
            <w:tcW w:w="6" w:type="dxa"/>
            <w:vAlign w:val="center"/>
            <w:hideMark/>
          </w:tcPr>
          <w:p w14:paraId="25E32E03" w14:textId="77777777" w:rsidR="00581C24" w:rsidRPr="002621EB" w:rsidRDefault="00581C24" w:rsidP="00493781"/>
        </w:tc>
        <w:tc>
          <w:tcPr>
            <w:tcW w:w="801" w:type="dxa"/>
            <w:vAlign w:val="center"/>
            <w:hideMark/>
          </w:tcPr>
          <w:p w14:paraId="1768E76F" w14:textId="77777777" w:rsidR="00581C24" w:rsidRPr="002621EB" w:rsidRDefault="00581C24" w:rsidP="00493781"/>
        </w:tc>
        <w:tc>
          <w:tcPr>
            <w:tcW w:w="690" w:type="dxa"/>
            <w:vAlign w:val="center"/>
            <w:hideMark/>
          </w:tcPr>
          <w:p w14:paraId="2E834599" w14:textId="77777777" w:rsidR="00581C24" w:rsidRPr="002621EB" w:rsidRDefault="00581C24" w:rsidP="00493781"/>
        </w:tc>
        <w:tc>
          <w:tcPr>
            <w:tcW w:w="801" w:type="dxa"/>
            <w:vAlign w:val="center"/>
            <w:hideMark/>
          </w:tcPr>
          <w:p w14:paraId="7D11C1DD" w14:textId="77777777" w:rsidR="00581C24" w:rsidRPr="002621EB" w:rsidRDefault="00581C24" w:rsidP="00493781"/>
        </w:tc>
        <w:tc>
          <w:tcPr>
            <w:tcW w:w="578" w:type="dxa"/>
            <w:vAlign w:val="center"/>
            <w:hideMark/>
          </w:tcPr>
          <w:p w14:paraId="2D473FD6" w14:textId="77777777" w:rsidR="00581C24" w:rsidRPr="002621EB" w:rsidRDefault="00581C24" w:rsidP="00493781"/>
        </w:tc>
        <w:tc>
          <w:tcPr>
            <w:tcW w:w="701" w:type="dxa"/>
            <w:vAlign w:val="center"/>
            <w:hideMark/>
          </w:tcPr>
          <w:p w14:paraId="2168B4A9" w14:textId="77777777" w:rsidR="00581C24" w:rsidRPr="002621EB" w:rsidRDefault="00581C24" w:rsidP="00493781"/>
        </w:tc>
        <w:tc>
          <w:tcPr>
            <w:tcW w:w="132" w:type="dxa"/>
            <w:vAlign w:val="center"/>
            <w:hideMark/>
          </w:tcPr>
          <w:p w14:paraId="48E7688C" w14:textId="77777777" w:rsidR="00581C24" w:rsidRPr="002621EB" w:rsidRDefault="00581C24" w:rsidP="00493781"/>
        </w:tc>
        <w:tc>
          <w:tcPr>
            <w:tcW w:w="70" w:type="dxa"/>
            <w:vAlign w:val="center"/>
            <w:hideMark/>
          </w:tcPr>
          <w:p w14:paraId="70A2A2B1" w14:textId="77777777" w:rsidR="00581C24" w:rsidRPr="002621EB" w:rsidRDefault="00581C24" w:rsidP="00493781"/>
        </w:tc>
        <w:tc>
          <w:tcPr>
            <w:tcW w:w="16" w:type="dxa"/>
            <w:vAlign w:val="center"/>
            <w:hideMark/>
          </w:tcPr>
          <w:p w14:paraId="2A48465B" w14:textId="77777777" w:rsidR="00581C24" w:rsidRPr="002621EB" w:rsidRDefault="00581C24" w:rsidP="00493781"/>
        </w:tc>
        <w:tc>
          <w:tcPr>
            <w:tcW w:w="6" w:type="dxa"/>
            <w:vAlign w:val="center"/>
            <w:hideMark/>
          </w:tcPr>
          <w:p w14:paraId="31BFD3D2" w14:textId="77777777" w:rsidR="00581C24" w:rsidRPr="002621EB" w:rsidRDefault="00581C24" w:rsidP="00493781"/>
        </w:tc>
        <w:tc>
          <w:tcPr>
            <w:tcW w:w="690" w:type="dxa"/>
            <w:vAlign w:val="center"/>
            <w:hideMark/>
          </w:tcPr>
          <w:p w14:paraId="272DF310" w14:textId="77777777" w:rsidR="00581C24" w:rsidRPr="002621EB" w:rsidRDefault="00581C24" w:rsidP="00493781"/>
        </w:tc>
        <w:tc>
          <w:tcPr>
            <w:tcW w:w="132" w:type="dxa"/>
            <w:vAlign w:val="center"/>
            <w:hideMark/>
          </w:tcPr>
          <w:p w14:paraId="28D26323" w14:textId="77777777" w:rsidR="00581C24" w:rsidRPr="002621EB" w:rsidRDefault="00581C24" w:rsidP="00493781"/>
        </w:tc>
        <w:tc>
          <w:tcPr>
            <w:tcW w:w="690" w:type="dxa"/>
            <w:vAlign w:val="center"/>
            <w:hideMark/>
          </w:tcPr>
          <w:p w14:paraId="2A3203A4" w14:textId="77777777" w:rsidR="00581C24" w:rsidRPr="002621EB" w:rsidRDefault="00581C24" w:rsidP="00493781"/>
        </w:tc>
        <w:tc>
          <w:tcPr>
            <w:tcW w:w="410" w:type="dxa"/>
            <w:vAlign w:val="center"/>
            <w:hideMark/>
          </w:tcPr>
          <w:p w14:paraId="5BC280D2" w14:textId="77777777" w:rsidR="00581C24" w:rsidRPr="002621EB" w:rsidRDefault="00581C24" w:rsidP="00493781"/>
        </w:tc>
        <w:tc>
          <w:tcPr>
            <w:tcW w:w="16" w:type="dxa"/>
            <w:vAlign w:val="center"/>
            <w:hideMark/>
          </w:tcPr>
          <w:p w14:paraId="4FD4D4C0" w14:textId="77777777" w:rsidR="00581C24" w:rsidRPr="002621EB" w:rsidRDefault="00581C24" w:rsidP="00493781"/>
        </w:tc>
        <w:tc>
          <w:tcPr>
            <w:tcW w:w="50" w:type="dxa"/>
            <w:vAlign w:val="center"/>
            <w:hideMark/>
          </w:tcPr>
          <w:p w14:paraId="32F2A923" w14:textId="77777777" w:rsidR="00581C24" w:rsidRPr="002621EB" w:rsidRDefault="00581C24" w:rsidP="00493781"/>
        </w:tc>
        <w:tc>
          <w:tcPr>
            <w:tcW w:w="50" w:type="dxa"/>
            <w:vAlign w:val="center"/>
            <w:hideMark/>
          </w:tcPr>
          <w:p w14:paraId="224F5FF6" w14:textId="77777777" w:rsidR="00581C24" w:rsidRPr="002621EB" w:rsidRDefault="00581C24" w:rsidP="00493781"/>
        </w:tc>
      </w:tr>
      <w:tr w:rsidR="00581C24" w:rsidRPr="002621EB" w14:paraId="303AAA0C"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23C948E" w14:textId="77777777" w:rsidR="00581C24" w:rsidRPr="002621EB" w:rsidRDefault="00581C24" w:rsidP="00493781">
            <w:r w:rsidRPr="002621EB">
              <w:t>511000</w:t>
            </w:r>
          </w:p>
        </w:tc>
        <w:tc>
          <w:tcPr>
            <w:tcW w:w="728" w:type="dxa"/>
            <w:tcBorders>
              <w:top w:val="nil"/>
              <w:left w:val="nil"/>
              <w:bottom w:val="nil"/>
              <w:right w:val="nil"/>
            </w:tcBorders>
            <w:shd w:val="clear" w:color="auto" w:fill="auto"/>
            <w:noWrap/>
            <w:vAlign w:val="bottom"/>
            <w:hideMark/>
          </w:tcPr>
          <w:p w14:paraId="291BDF4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D51A2E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FE23D6C"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auto" w:fill="auto"/>
            <w:noWrap/>
            <w:vAlign w:val="bottom"/>
            <w:hideMark/>
          </w:tcPr>
          <w:p w14:paraId="155B2E1B"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66047B6D"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54FFF896" w14:textId="77777777" w:rsidR="00581C24" w:rsidRPr="002621EB" w:rsidRDefault="00581C24" w:rsidP="00493781">
            <w:r w:rsidRPr="002621EB">
              <w:t>1,00</w:t>
            </w:r>
          </w:p>
        </w:tc>
        <w:tc>
          <w:tcPr>
            <w:tcW w:w="16" w:type="dxa"/>
            <w:vAlign w:val="center"/>
            <w:hideMark/>
          </w:tcPr>
          <w:p w14:paraId="7AF07339" w14:textId="77777777" w:rsidR="00581C24" w:rsidRPr="002621EB" w:rsidRDefault="00581C24" w:rsidP="00493781"/>
        </w:tc>
        <w:tc>
          <w:tcPr>
            <w:tcW w:w="6" w:type="dxa"/>
            <w:vAlign w:val="center"/>
            <w:hideMark/>
          </w:tcPr>
          <w:p w14:paraId="75813EA6" w14:textId="77777777" w:rsidR="00581C24" w:rsidRPr="002621EB" w:rsidRDefault="00581C24" w:rsidP="00493781"/>
        </w:tc>
        <w:tc>
          <w:tcPr>
            <w:tcW w:w="6" w:type="dxa"/>
            <w:vAlign w:val="center"/>
            <w:hideMark/>
          </w:tcPr>
          <w:p w14:paraId="7A4D6AB3" w14:textId="77777777" w:rsidR="00581C24" w:rsidRPr="002621EB" w:rsidRDefault="00581C24" w:rsidP="00493781"/>
        </w:tc>
        <w:tc>
          <w:tcPr>
            <w:tcW w:w="6" w:type="dxa"/>
            <w:vAlign w:val="center"/>
            <w:hideMark/>
          </w:tcPr>
          <w:p w14:paraId="070353BC" w14:textId="77777777" w:rsidR="00581C24" w:rsidRPr="002621EB" w:rsidRDefault="00581C24" w:rsidP="00493781"/>
        </w:tc>
        <w:tc>
          <w:tcPr>
            <w:tcW w:w="6" w:type="dxa"/>
            <w:vAlign w:val="center"/>
            <w:hideMark/>
          </w:tcPr>
          <w:p w14:paraId="25B00CC5" w14:textId="77777777" w:rsidR="00581C24" w:rsidRPr="002621EB" w:rsidRDefault="00581C24" w:rsidP="00493781"/>
        </w:tc>
        <w:tc>
          <w:tcPr>
            <w:tcW w:w="6" w:type="dxa"/>
            <w:vAlign w:val="center"/>
            <w:hideMark/>
          </w:tcPr>
          <w:p w14:paraId="6DE6A141" w14:textId="77777777" w:rsidR="00581C24" w:rsidRPr="002621EB" w:rsidRDefault="00581C24" w:rsidP="00493781"/>
        </w:tc>
        <w:tc>
          <w:tcPr>
            <w:tcW w:w="6" w:type="dxa"/>
            <w:vAlign w:val="center"/>
            <w:hideMark/>
          </w:tcPr>
          <w:p w14:paraId="43C52397" w14:textId="77777777" w:rsidR="00581C24" w:rsidRPr="002621EB" w:rsidRDefault="00581C24" w:rsidP="00493781"/>
        </w:tc>
        <w:tc>
          <w:tcPr>
            <w:tcW w:w="801" w:type="dxa"/>
            <w:vAlign w:val="center"/>
            <w:hideMark/>
          </w:tcPr>
          <w:p w14:paraId="7CF31DC3" w14:textId="77777777" w:rsidR="00581C24" w:rsidRPr="002621EB" w:rsidRDefault="00581C24" w:rsidP="00493781"/>
        </w:tc>
        <w:tc>
          <w:tcPr>
            <w:tcW w:w="690" w:type="dxa"/>
            <w:vAlign w:val="center"/>
            <w:hideMark/>
          </w:tcPr>
          <w:p w14:paraId="15C9ADBD" w14:textId="77777777" w:rsidR="00581C24" w:rsidRPr="002621EB" w:rsidRDefault="00581C24" w:rsidP="00493781"/>
        </w:tc>
        <w:tc>
          <w:tcPr>
            <w:tcW w:w="801" w:type="dxa"/>
            <w:vAlign w:val="center"/>
            <w:hideMark/>
          </w:tcPr>
          <w:p w14:paraId="751AF4B6" w14:textId="77777777" w:rsidR="00581C24" w:rsidRPr="002621EB" w:rsidRDefault="00581C24" w:rsidP="00493781"/>
        </w:tc>
        <w:tc>
          <w:tcPr>
            <w:tcW w:w="578" w:type="dxa"/>
            <w:vAlign w:val="center"/>
            <w:hideMark/>
          </w:tcPr>
          <w:p w14:paraId="262AEE25" w14:textId="77777777" w:rsidR="00581C24" w:rsidRPr="002621EB" w:rsidRDefault="00581C24" w:rsidP="00493781"/>
        </w:tc>
        <w:tc>
          <w:tcPr>
            <w:tcW w:w="701" w:type="dxa"/>
            <w:vAlign w:val="center"/>
            <w:hideMark/>
          </w:tcPr>
          <w:p w14:paraId="57FEB704" w14:textId="77777777" w:rsidR="00581C24" w:rsidRPr="002621EB" w:rsidRDefault="00581C24" w:rsidP="00493781"/>
        </w:tc>
        <w:tc>
          <w:tcPr>
            <w:tcW w:w="132" w:type="dxa"/>
            <w:vAlign w:val="center"/>
            <w:hideMark/>
          </w:tcPr>
          <w:p w14:paraId="61BFE96C" w14:textId="77777777" w:rsidR="00581C24" w:rsidRPr="002621EB" w:rsidRDefault="00581C24" w:rsidP="00493781"/>
        </w:tc>
        <w:tc>
          <w:tcPr>
            <w:tcW w:w="70" w:type="dxa"/>
            <w:vAlign w:val="center"/>
            <w:hideMark/>
          </w:tcPr>
          <w:p w14:paraId="1A6AAD54" w14:textId="77777777" w:rsidR="00581C24" w:rsidRPr="002621EB" w:rsidRDefault="00581C24" w:rsidP="00493781"/>
        </w:tc>
        <w:tc>
          <w:tcPr>
            <w:tcW w:w="16" w:type="dxa"/>
            <w:vAlign w:val="center"/>
            <w:hideMark/>
          </w:tcPr>
          <w:p w14:paraId="098821DF" w14:textId="77777777" w:rsidR="00581C24" w:rsidRPr="002621EB" w:rsidRDefault="00581C24" w:rsidP="00493781"/>
        </w:tc>
        <w:tc>
          <w:tcPr>
            <w:tcW w:w="6" w:type="dxa"/>
            <w:vAlign w:val="center"/>
            <w:hideMark/>
          </w:tcPr>
          <w:p w14:paraId="46881DE3" w14:textId="77777777" w:rsidR="00581C24" w:rsidRPr="002621EB" w:rsidRDefault="00581C24" w:rsidP="00493781"/>
        </w:tc>
        <w:tc>
          <w:tcPr>
            <w:tcW w:w="690" w:type="dxa"/>
            <w:vAlign w:val="center"/>
            <w:hideMark/>
          </w:tcPr>
          <w:p w14:paraId="6EEF57F1" w14:textId="77777777" w:rsidR="00581C24" w:rsidRPr="002621EB" w:rsidRDefault="00581C24" w:rsidP="00493781"/>
        </w:tc>
        <w:tc>
          <w:tcPr>
            <w:tcW w:w="132" w:type="dxa"/>
            <w:vAlign w:val="center"/>
            <w:hideMark/>
          </w:tcPr>
          <w:p w14:paraId="6F0DA784" w14:textId="77777777" w:rsidR="00581C24" w:rsidRPr="002621EB" w:rsidRDefault="00581C24" w:rsidP="00493781"/>
        </w:tc>
        <w:tc>
          <w:tcPr>
            <w:tcW w:w="690" w:type="dxa"/>
            <w:vAlign w:val="center"/>
            <w:hideMark/>
          </w:tcPr>
          <w:p w14:paraId="79E0739A" w14:textId="77777777" w:rsidR="00581C24" w:rsidRPr="002621EB" w:rsidRDefault="00581C24" w:rsidP="00493781"/>
        </w:tc>
        <w:tc>
          <w:tcPr>
            <w:tcW w:w="410" w:type="dxa"/>
            <w:vAlign w:val="center"/>
            <w:hideMark/>
          </w:tcPr>
          <w:p w14:paraId="32BFD681" w14:textId="77777777" w:rsidR="00581C24" w:rsidRPr="002621EB" w:rsidRDefault="00581C24" w:rsidP="00493781"/>
        </w:tc>
        <w:tc>
          <w:tcPr>
            <w:tcW w:w="16" w:type="dxa"/>
            <w:vAlign w:val="center"/>
            <w:hideMark/>
          </w:tcPr>
          <w:p w14:paraId="0494DA93" w14:textId="77777777" w:rsidR="00581C24" w:rsidRPr="002621EB" w:rsidRDefault="00581C24" w:rsidP="00493781"/>
        </w:tc>
        <w:tc>
          <w:tcPr>
            <w:tcW w:w="50" w:type="dxa"/>
            <w:vAlign w:val="center"/>
            <w:hideMark/>
          </w:tcPr>
          <w:p w14:paraId="5D91E65C" w14:textId="77777777" w:rsidR="00581C24" w:rsidRPr="002621EB" w:rsidRDefault="00581C24" w:rsidP="00493781"/>
        </w:tc>
        <w:tc>
          <w:tcPr>
            <w:tcW w:w="50" w:type="dxa"/>
            <w:vAlign w:val="center"/>
            <w:hideMark/>
          </w:tcPr>
          <w:p w14:paraId="413F30A9" w14:textId="77777777" w:rsidR="00581C24" w:rsidRPr="002621EB" w:rsidRDefault="00581C24" w:rsidP="00493781"/>
        </w:tc>
      </w:tr>
      <w:tr w:rsidR="00581C24" w:rsidRPr="002621EB" w14:paraId="3A96322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59A625A"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EBC084A"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2E96C07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861ACC7"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062E468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8557D85"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42BD192E" w14:textId="77777777" w:rsidR="00581C24" w:rsidRPr="002621EB" w:rsidRDefault="00581C24" w:rsidP="00493781">
            <w:r w:rsidRPr="002621EB">
              <w:t>1,00</w:t>
            </w:r>
          </w:p>
        </w:tc>
        <w:tc>
          <w:tcPr>
            <w:tcW w:w="16" w:type="dxa"/>
            <w:vAlign w:val="center"/>
            <w:hideMark/>
          </w:tcPr>
          <w:p w14:paraId="6B7BC696" w14:textId="77777777" w:rsidR="00581C24" w:rsidRPr="002621EB" w:rsidRDefault="00581C24" w:rsidP="00493781"/>
        </w:tc>
        <w:tc>
          <w:tcPr>
            <w:tcW w:w="6" w:type="dxa"/>
            <w:vAlign w:val="center"/>
            <w:hideMark/>
          </w:tcPr>
          <w:p w14:paraId="067E5046" w14:textId="77777777" w:rsidR="00581C24" w:rsidRPr="002621EB" w:rsidRDefault="00581C24" w:rsidP="00493781"/>
        </w:tc>
        <w:tc>
          <w:tcPr>
            <w:tcW w:w="6" w:type="dxa"/>
            <w:vAlign w:val="center"/>
            <w:hideMark/>
          </w:tcPr>
          <w:p w14:paraId="36DA3092" w14:textId="77777777" w:rsidR="00581C24" w:rsidRPr="002621EB" w:rsidRDefault="00581C24" w:rsidP="00493781"/>
        </w:tc>
        <w:tc>
          <w:tcPr>
            <w:tcW w:w="6" w:type="dxa"/>
            <w:vAlign w:val="center"/>
            <w:hideMark/>
          </w:tcPr>
          <w:p w14:paraId="6B863225" w14:textId="77777777" w:rsidR="00581C24" w:rsidRPr="002621EB" w:rsidRDefault="00581C24" w:rsidP="00493781"/>
        </w:tc>
        <w:tc>
          <w:tcPr>
            <w:tcW w:w="6" w:type="dxa"/>
            <w:vAlign w:val="center"/>
            <w:hideMark/>
          </w:tcPr>
          <w:p w14:paraId="163E9EDE" w14:textId="77777777" w:rsidR="00581C24" w:rsidRPr="002621EB" w:rsidRDefault="00581C24" w:rsidP="00493781"/>
        </w:tc>
        <w:tc>
          <w:tcPr>
            <w:tcW w:w="6" w:type="dxa"/>
            <w:vAlign w:val="center"/>
            <w:hideMark/>
          </w:tcPr>
          <w:p w14:paraId="7B617400" w14:textId="77777777" w:rsidR="00581C24" w:rsidRPr="002621EB" w:rsidRDefault="00581C24" w:rsidP="00493781"/>
        </w:tc>
        <w:tc>
          <w:tcPr>
            <w:tcW w:w="6" w:type="dxa"/>
            <w:vAlign w:val="center"/>
            <w:hideMark/>
          </w:tcPr>
          <w:p w14:paraId="64AC1D88" w14:textId="77777777" w:rsidR="00581C24" w:rsidRPr="002621EB" w:rsidRDefault="00581C24" w:rsidP="00493781"/>
        </w:tc>
        <w:tc>
          <w:tcPr>
            <w:tcW w:w="801" w:type="dxa"/>
            <w:vAlign w:val="center"/>
            <w:hideMark/>
          </w:tcPr>
          <w:p w14:paraId="39F5DC39" w14:textId="77777777" w:rsidR="00581C24" w:rsidRPr="002621EB" w:rsidRDefault="00581C24" w:rsidP="00493781"/>
        </w:tc>
        <w:tc>
          <w:tcPr>
            <w:tcW w:w="690" w:type="dxa"/>
            <w:vAlign w:val="center"/>
            <w:hideMark/>
          </w:tcPr>
          <w:p w14:paraId="280E4D2D" w14:textId="77777777" w:rsidR="00581C24" w:rsidRPr="002621EB" w:rsidRDefault="00581C24" w:rsidP="00493781"/>
        </w:tc>
        <w:tc>
          <w:tcPr>
            <w:tcW w:w="801" w:type="dxa"/>
            <w:vAlign w:val="center"/>
            <w:hideMark/>
          </w:tcPr>
          <w:p w14:paraId="47B3825A" w14:textId="77777777" w:rsidR="00581C24" w:rsidRPr="002621EB" w:rsidRDefault="00581C24" w:rsidP="00493781"/>
        </w:tc>
        <w:tc>
          <w:tcPr>
            <w:tcW w:w="578" w:type="dxa"/>
            <w:vAlign w:val="center"/>
            <w:hideMark/>
          </w:tcPr>
          <w:p w14:paraId="4C9C89B7" w14:textId="77777777" w:rsidR="00581C24" w:rsidRPr="002621EB" w:rsidRDefault="00581C24" w:rsidP="00493781"/>
        </w:tc>
        <w:tc>
          <w:tcPr>
            <w:tcW w:w="701" w:type="dxa"/>
            <w:vAlign w:val="center"/>
            <w:hideMark/>
          </w:tcPr>
          <w:p w14:paraId="2C5C1536" w14:textId="77777777" w:rsidR="00581C24" w:rsidRPr="002621EB" w:rsidRDefault="00581C24" w:rsidP="00493781"/>
        </w:tc>
        <w:tc>
          <w:tcPr>
            <w:tcW w:w="132" w:type="dxa"/>
            <w:vAlign w:val="center"/>
            <w:hideMark/>
          </w:tcPr>
          <w:p w14:paraId="63A68963" w14:textId="77777777" w:rsidR="00581C24" w:rsidRPr="002621EB" w:rsidRDefault="00581C24" w:rsidP="00493781"/>
        </w:tc>
        <w:tc>
          <w:tcPr>
            <w:tcW w:w="70" w:type="dxa"/>
            <w:vAlign w:val="center"/>
            <w:hideMark/>
          </w:tcPr>
          <w:p w14:paraId="06F193D4" w14:textId="77777777" w:rsidR="00581C24" w:rsidRPr="002621EB" w:rsidRDefault="00581C24" w:rsidP="00493781"/>
        </w:tc>
        <w:tc>
          <w:tcPr>
            <w:tcW w:w="16" w:type="dxa"/>
            <w:vAlign w:val="center"/>
            <w:hideMark/>
          </w:tcPr>
          <w:p w14:paraId="7CC0DEF7" w14:textId="77777777" w:rsidR="00581C24" w:rsidRPr="002621EB" w:rsidRDefault="00581C24" w:rsidP="00493781"/>
        </w:tc>
        <w:tc>
          <w:tcPr>
            <w:tcW w:w="6" w:type="dxa"/>
            <w:vAlign w:val="center"/>
            <w:hideMark/>
          </w:tcPr>
          <w:p w14:paraId="0E36975B" w14:textId="77777777" w:rsidR="00581C24" w:rsidRPr="002621EB" w:rsidRDefault="00581C24" w:rsidP="00493781"/>
        </w:tc>
        <w:tc>
          <w:tcPr>
            <w:tcW w:w="690" w:type="dxa"/>
            <w:vAlign w:val="center"/>
            <w:hideMark/>
          </w:tcPr>
          <w:p w14:paraId="5F5927A4" w14:textId="77777777" w:rsidR="00581C24" w:rsidRPr="002621EB" w:rsidRDefault="00581C24" w:rsidP="00493781"/>
        </w:tc>
        <w:tc>
          <w:tcPr>
            <w:tcW w:w="132" w:type="dxa"/>
            <w:vAlign w:val="center"/>
            <w:hideMark/>
          </w:tcPr>
          <w:p w14:paraId="7A52B782" w14:textId="77777777" w:rsidR="00581C24" w:rsidRPr="002621EB" w:rsidRDefault="00581C24" w:rsidP="00493781"/>
        </w:tc>
        <w:tc>
          <w:tcPr>
            <w:tcW w:w="690" w:type="dxa"/>
            <w:vAlign w:val="center"/>
            <w:hideMark/>
          </w:tcPr>
          <w:p w14:paraId="5256FCDF" w14:textId="77777777" w:rsidR="00581C24" w:rsidRPr="002621EB" w:rsidRDefault="00581C24" w:rsidP="00493781"/>
        </w:tc>
        <w:tc>
          <w:tcPr>
            <w:tcW w:w="410" w:type="dxa"/>
            <w:vAlign w:val="center"/>
            <w:hideMark/>
          </w:tcPr>
          <w:p w14:paraId="6E2FE095" w14:textId="77777777" w:rsidR="00581C24" w:rsidRPr="002621EB" w:rsidRDefault="00581C24" w:rsidP="00493781"/>
        </w:tc>
        <w:tc>
          <w:tcPr>
            <w:tcW w:w="16" w:type="dxa"/>
            <w:vAlign w:val="center"/>
            <w:hideMark/>
          </w:tcPr>
          <w:p w14:paraId="3DC7B1B6" w14:textId="77777777" w:rsidR="00581C24" w:rsidRPr="002621EB" w:rsidRDefault="00581C24" w:rsidP="00493781"/>
        </w:tc>
        <w:tc>
          <w:tcPr>
            <w:tcW w:w="50" w:type="dxa"/>
            <w:vAlign w:val="center"/>
            <w:hideMark/>
          </w:tcPr>
          <w:p w14:paraId="30F95714" w14:textId="77777777" w:rsidR="00581C24" w:rsidRPr="002621EB" w:rsidRDefault="00581C24" w:rsidP="00493781"/>
        </w:tc>
        <w:tc>
          <w:tcPr>
            <w:tcW w:w="50" w:type="dxa"/>
            <w:vAlign w:val="center"/>
            <w:hideMark/>
          </w:tcPr>
          <w:p w14:paraId="688E6A70" w14:textId="77777777" w:rsidR="00581C24" w:rsidRPr="002621EB" w:rsidRDefault="00581C24" w:rsidP="00493781"/>
        </w:tc>
      </w:tr>
      <w:tr w:rsidR="00581C24" w:rsidRPr="002621EB" w14:paraId="1A38F1EF"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2F0F492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8772DF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F2B6F25"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0538F3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0AA3AB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D9AB95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43C465F7" w14:textId="77777777" w:rsidR="00581C24" w:rsidRPr="002621EB" w:rsidRDefault="00581C24" w:rsidP="00493781">
            <w:r w:rsidRPr="002621EB">
              <w:t>#DIV/0!</w:t>
            </w:r>
          </w:p>
        </w:tc>
        <w:tc>
          <w:tcPr>
            <w:tcW w:w="16" w:type="dxa"/>
            <w:vAlign w:val="center"/>
            <w:hideMark/>
          </w:tcPr>
          <w:p w14:paraId="60889323" w14:textId="77777777" w:rsidR="00581C24" w:rsidRPr="002621EB" w:rsidRDefault="00581C24" w:rsidP="00493781"/>
        </w:tc>
        <w:tc>
          <w:tcPr>
            <w:tcW w:w="6" w:type="dxa"/>
            <w:vAlign w:val="center"/>
            <w:hideMark/>
          </w:tcPr>
          <w:p w14:paraId="7281A0D2" w14:textId="77777777" w:rsidR="00581C24" w:rsidRPr="002621EB" w:rsidRDefault="00581C24" w:rsidP="00493781"/>
        </w:tc>
        <w:tc>
          <w:tcPr>
            <w:tcW w:w="6" w:type="dxa"/>
            <w:vAlign w:val="center"/>
            <w:hideMark/>
          </w:tcPr>
          <w:p w14:paraId="720382D6" w14:textId="77777777" w:rsidR="00581C24" w:rsidRPr="002621EB" w:rsidRDefault="00581C24" w:rsidP="00493781"/>
        </w:tc>
        <w:tc>
          <w:tcPr>
            <w:tcW w:w="6" w:type="dxa"/>
            <w:vAlign w:val="center"/>
            <w:hideMark/>
          </w:tcPr>
          <w:p w14:paraId="0BBF30F9" w14:textId="77777777" w:rsidR="00581C24" w:rsidRPr="002621EB" w:rsidRDefault="00581C24" w:rsidP="00493781"/>
        </w:tc>
        <w:tc>
          <w:tcPr>
            <w:tcW w:w="6" w:type="dxa"/>
            <w:vAlign w:val="center"/>
            <w:hideMark/>
          </w:tcPr>
          <w:p w14:paraId="40C68338" w14:textId="77777777" w:rsidR="00581C24" w:rsidRPr="002621EB" w:rsidRDefault="00581C24" w:rsidP="00493781"/>
        </w:tc>
        <w:tc>
          <w:tcPr>
            <w:tcW w:w="6" w:type="dxa"/>
            <w:vAlign w:val="center"/>
            <w:hideMark/>
          </w:tcPr>
          <w:p w14:paraId="1AA4CF1E" w14:textId="77777777" w:rsidR="00581C24" w:rsidRPr="002621EB" w:rsidRDefault="00581C24" w:rsidP="00493781"/>
        </w:tc>
        <w:tc>
          <w:tcPr>
            <w:tcW w:w="6" w:type="dxa"/>
            <w:vAlign w:val="center"/>
            <w:hideMark/>
          </w:tcPr>
          <w:p w14:paraId="3FAA6839" w14:textId="77777777" w:rsidR="00581C24" w:rsidRPr="002621EB" w:rsidRDefault="00581C24" w:rsidP="00493781"/>
        </w:tc>
        <w:tc>
          <w:tcPr>
            <w:tcW w:w="801" w:type="dxa"/>
            <w:vAlign w:val="center"/>
            <w:hideMark/>
          </w:tcPr>
          <w:p w14:paraId="076D20A3" w14:textId="77777777" w:rsidR="00581C24" w:rsidRPr="002621EB" w:rsidRDefault="00581C24" w:rsidP="00493781"/>
        </w:tc>
        <w:tc>
          <w:tcPr>
            <w:tcW w:w="690" w:type="dxa"/>
            <w:vAlign w:val="center"/>
            <w:hideMark/>
          </w:tcPr>
          <w:p w14:paraId="0089BD19" w14:textId="77777777" w:rsidR="00581C24" w:rsidRPr="002621EB" w:rsidRDefault="00581C24" w:rsidP="00493781"/>
        </w:tc>
        <w:tc>
          <w:tcPr>
            <w:tcW w:w="801" w:type="dxa"/>
            <w:vAlign w:val="center"/>
            <w:hideMark/>
          </w:tcPr>
          <w:p w14:paraId="3F281E2E" w14:textId="77777777" w:rsidR="00581C24" w:rsidRPr="002621EB" w:rsidRDefault="00581C24" w:rsidP="00493781"/>
        </w:tc>
        <w:tc>
          <w:tcPr>
            <w:tcW w:w="578" w:type="dxa"/>
            <w:vAlign w:val="center"/>
            <w:hideMark/>
          </w:tcPr>
          <w:p w14:paraId="011AAA1A" w14:textId="77777777" w:rsidR="00581C24" w:rsidRPr="002621EB" w:rsidRDefault="00581C24" w:rsidP="00493781"/>
        </w:tc>
        <w:tc>
          <w:tcPr>
            <w:tcW w:w="701" w:type="dxa"/>
            <w:vAlign w:val="center"/>
            <w:hideMark/>
          </w:tcPr>
          <w:p w14:paraId="76FC48C9" w14:textId="77777777" w:rsidR="00581C24" w:rsidRPr="002621EB" w:rsidRDefault="00581C24" w:rsidP="00493781"/>
        </w:tc>
        <w:tc>
          <w:tcPr>
            <w:tcW w:w="132" w:type="dxa"/>
            <w:vAlign w:val="center"/>
            <w:hideMark/>
          </w:tcPr>
          <w:p w14:paraId="478140B4" w14:textId="77777777" w:rsidR="00581C24" w:rsidRPr="002621EB" w:rsidRDefault="00581C24" w:rsidP="00493781"/>
        </w:tc>
        <w:tc>
          <w:tcPr>
            <w:tcW w:w="70" w:type="dxa"/>
            <w:vAlign w:val="center"/>
            <w:hideMark/>
          </w:tcPr>
          <w:p w14:paraId="449C1E2B" w14:textId="77777777" w:rsidR="00581C24" w:rsidRPr="002621EB" w:rsidRDefault="00581C24" w:rsidP="00493781"/>
        </w:tc>
        <w:tc>
          <w:tcPr>
            <w:tcW w:w="16" w:type="dxa"/>
            <w:vAlign w:val="center"/>
            <w:hideMark/>
          </w:tcPr>
          <w:p w14:paraId="343E3D3A" w14:textId="77777777" w:rsidR="00581C24" w:rsidRPr="002621EB" w:rsidRDefault="00581C24" w:rsidP="00493781"/>
        </w:tc>
        <w:tc>
          <w:tcPr>
            <w:tcW w:w="6" w:type="dxa"/>
            <w:vAlign w:val="center"/>
            <w:hideMark/>
          </w:tcPr>
          <w:p w14:paraId="52BF993C" w14:textId="77777777" w:rsidR="00581C24" w:rsidRPr="002621EB" w:rsidRDefault="00581C24" w:rsidP="00493781"/>
        </w:tc>
        <w:tc>
          <w:tcPr>
            <w:tcW w:w="690" w:type="dxa"/>
            <w:vAlign w:val="center"/>
            <w:hideMark/>
          </w:tcPr>
          <w:p w14:paraId="1B66715C" w14:textId="77777777" w:rsidR="00581C24" w:rsidRPr="002621EB" w:rsidRDefault="00581C24" w:rsidP="00493781"/>
        </w:tc>
        <w:tc>
          <w:tcPr>
            <w:tcW w:w="132" w:type="dxa"/>
            <w:vAlign w:val="center"/>
            <w:hideMark/>
          </w:tcPr>
          <w:p w14:paraId="441792BD" w14:textId="77777777" w:rsidR="00581C24" w:rsidRPr="002621EB" w:rsidRDefault="00581C24" w:rsidP="00493781"/>
        </w:tc>
        <w:tc>
          <w:tcPr>
            <w:tcW w:w="690" w:type="dxa"/>
            <w:vAlign w:val="center"/>
            <w:hideMark/>
          </w:tcPr>
          <w:p w14:paraId="57653EF7" w14:textId="77777777" w:rsidR="00581C24" w:rsidRPr="002621EB" w:rsidRDefault="00581C24" w:rsidP="00493781"/>
        </w:tc>
        <w:tc>
          <w:tcPr>
            <w:tcW w:w="410" w:type="dxa"/>
            <w:vAlign w:val="center"/>
            <w:hideMark/>
          </w:tcPr>
          <w:p w14:paraId="622D6F8E" w14:textId="77777777" w:rsidR="00581C24" w:rsidRPr="002621EB" w:rsidRDefault="00581C24" w:rsidP="00493781"/>
        </w:tc>
        <w:tc>
          <w:tcPr>
            <w:tcW w:w="16" w:type="dxa"/>
            <w:vAlign w:val="center"/>
            <w:hideMark/>
          </w:tcPr>
          <w:p w14:paraId="041D9506" w14:textId="77777777" w:rsidR="00581C24" w:rsidRPr="002621EB" w:rsidRDefault="00581C24" w:rsidP="00493781"/>
        </w:tc>
        <w:tc>
          <w:tcPr>
            <w:tcW w:w="50" w:type="dxa"/>
            <w:vAlign w:val="center"/>
            <w:hideMark/>
          </w:tcPr>
          <w:p w14:paraId="7DEAB302" w14:textId="77777777" w:rsidR="00581C24" w:rsidRPr="002621EB" w:rsidRDefault="00581C24" w:rsidP="00493781"/>
        </w:tc>
        <w:tc>
          <w:tcPr>
            <w:tcW w:w="50" w:type="dxa"/>
            <w:vAlign w:val="center"/>
            <w:hideMark/>
          </w:tcPr>
          <w:p w14:paraId="2FE25DE5" w14:textId="77777777" w:rsidR="00581C24" w:rsidRPr="002621EB" w:rsidRDefault="00581C24" w:rsidP="00493781"/>
        </w:tc>
      </w:tr>
      <w:tr w:rsidR="00581C24" w:rsidRPr="002621EB" w14:paraId="65703A00"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15A62C34" w14:textId="77777777" w:rsidR="00581C24" w:rsidRPr="002621EB" w:rsidRDefault="00581C24" w:rsidP="00493781">
            <w:r w:rsidRPr="002621EB">
              <w:t>638000</w:t>
            </w:r>
          </w:p>
        </w:tc>
        <w:tc>
          <w:tcPr>
            <w:tcW w:w="728" w:type="dxa"/>
            <w:tcBorders>
              <w:top w:val="nil"/>
              <w:left w:val="nil"/>
              <w:bottom w:val="nil"/>
              <w:right w:val="nil"/>
            </w:tcBorders>
            <w:shd w:val="clear" w:color="auto" w:fill="auto"/>
            <w:noWrap/>
            <w:vAlign w:val="bottom"/>
            <w:hideMark/>
          </w:tcPr>
          <w:p w14:paraId="22FA7A38"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E2F7A13"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E6B32E5" w14:textId="77777777" w:rsidR="00581C24" w:rsidRPr="002621EB" w:rsidRDefault="00581C24" w:rsidP="00493781">
            <w:r w:rsidRPr="002621EB">
              <w:t>38000</w:t>
            </w:r>
          </w:p>
        </w:tc>
        <w:tc>
          <w:tcPr>
            <w:tcW w:w="1468" w:type="dxa"/>
            <w:tcBorders>
              <w:top w:val="nil"/>
              <w:left w:val="nil"/>
              <w:bottom w:val="nil"/>
              <w:right w:val="single" w:sz="8" w:space="0" w:color="auto"/>
            </w:tcBorders>
            <w:shd w:val="clear" w:color="auto" w:fill="auto"/>
            <w:noWrap/>
            <w:vAlign w:val="bottom"/>
            <w:hideMark/>
          </w:tcPr>
          <w:p w14:paraId="718C6F1A"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auto" w:fill="auto"/>
            <w:noWrap/>
            <w:vAlign w:val="bottom"/>
            <w:hideMark/>
          </w:tcPr>
          <w:p w14:paraId="338F38A6" w14:textId="77777777" w:rsidR="00581C24" w:rsidRPr="002621EB" w:rsidRDefault="00581C24" w:rsidP="00493781">
            <w:r w:rsidRPr="002621EB">
              <w:t>31000</w:t>
            </w:r>
          </w:p>
        </w:tc>
        <w:tc>
          <w:tcPr>
            <w:tcW w:w="768" w:type="dxa"/>
            <w:tcBorders>
              <w:top w:val="nil"/>
              <w:left w:val="nil"/>
              <w:bottom w:val="nil"/>
              <w:right w:val="single" w:sz="8" w:space="0" w:color="auto"/>
            </w:tcBorders>
            <w:shd w:val="clear" w:color="auto" w:fill="auto"/>
            <w:noWrap/>
            <w:vAlign w:val="bottom"/>
            <w:hideMark/>
          </w:tcPr>
          <w:p w14:paraId="187D0A0E" w14:textId="77777777" w:rsidR="00581C24" w:rsidRPr="002621EB" w:rsidRDefault="00581C24" w:rsidP="00493781">
            <w:r w:rsidRPr="002621EB">
              <w:t>0,82</w:t>
            </w:r>
          </w:p>
        </w:tc>
        <w:tc>
          <w:tcPr>
            <w:tcW w:w="16" w:type="dxa"/>
            <w:vAlign w:val="center"/>
            <w:hideMark/>
          </w:tcPr>
          <w:p w14:paraId="0FF77515" w14:textId="77777777" w:rsidR="00581C24" w:rsidRPr="002621EB" w:rsidRDefault="00581C24" w:rsidP="00493781"/>
        </w:tc>
        <w:tc>
          <w:tcPr>
            <w:tcW w:w="6" w:type="dxa"/>
            <w:vAlign w:val="center"/>
            <w:hideMark/>
          </w:tcPr>
          <w:p w14:paraId="235370BC" w14:textId="77777777" w:rsidR="00581C24" w:rsidRPr="002621EB" w:rsidRDefault="00581C24" w:rsidP="00493781"/>
        </w:tc>
        <w:tc>
          <w:tcPr>
            <w:tcW w:w="6" w:type="dxa"/>
            <w:vAlign w:val="center"/>
            <w:hideMark/>
          </w:tcPr>
          <w:p w14:paraId="5318A86C" w14:textId="77777777" w:rsidR="00581C24" w:rsidRPr="002621EB" w:rsidRDefault="00581C24" w:rsidP="00493781"/>
        </w:tc>
        <w:tc>
          <w:tcPr>
            <w:tcW w:w="6" w:type="dxa"/>
            <w:vAlign w:val="center"/>
            <w:hideMark/>
          </w:tcPr>
          <w:p w14:paraId="7402260D" w14:textId="77777777" w:rsidR="00581C24" w:rsidRPr="002621EB" w:rsidRDefault="00581C24" w:rsidP="00493781"/>
        </w:tc>
        <w:tc>
          <w:tcPr>
            <w:tcW w:w="6" w:type="dxa"/>
            <w:vAlign w:val="center"/>
            <w:hideMark/>
          </w:tcPr>
          <w:p w14:paraId="117AB35E" w14:textId="77777777" w:rsidR="00581C24" w:rsidRPr="002621EB" w:rsidRDefault="00581C24" w:rsidP="00493781"/>
        </w:tc>
        <w:tc>
          <w:tcPr>
            <w:tcW w:w="6" w:type="dxa"/>
            <w:vAlign w:val="center"/>
            <w:hideMark/>
          </w:tcPr>
          <w:p w14:paraId="2B3FCD54" w14:textId="77777777" w:rsidR="00581C24" w:rsidRPr="002621EB" w:rsidRDefault="00581C24" w:rsidP="00493781"/>
        </w:tc>
        <w:tc>
          <w:tcPr>
            <w:tcW w:w="6" w:type="dxa"/>
            <w:vAlign w:val="center"/>
            <w:hideMark/>
          </w:tcPr>
          <w:p w14:paraId="49B4E17D" w14:textId="77777777" w:rsidR="00581C24" w:rsidRPr="002621EB" w:rsidRDefault="00581C24" w:rsidP="00493781"/>
        </w:tc>
        <w:tc>
          <w:tcPr>
            <w:tcW w:w="801" w:type="dxa"/>
            <w:vAlign w:val="center"/>
            <w:hideMark/>
          </w:tcPr>
          <w:p w14:paraId="3B3B474F" w14:textId="77777777" w:rsidR="00581C24" w:rsidRPr="002621EB" w:rsidRDefault="00581C24" w:rsidP="00493781"/>
        </w:tc>
        <w:tc>
          <w:tcPr>
            <w:tcW w:w="690" w:type="dxa"/>
            <w:vAlign w:val="center"/>
            <w:hideMark/>
          </w:tcPr>
          <w:p w14:paraId="6C2B85CD" w14:textId="77777777" w:rsidR="00581C24" w:rsidRPr="002621EB" w:rsidRDefault="00581C24" w:rsidP="00493781"/>
        </w:tc>
        <w:tc>
          <w:tcPr>
            <w:tcW w:w="801" w:type="dxa"/>
            <w:vAlign w:val="center"/>
            <w:hideMark/>
          </w:tcPr>
          <w:p w14:paraId="5CB8FD16" w14:textId="77777777" w:rsidR="00581C24" w:rsidRPr="002621EB" w:rsidRDefault="00581C24" w:rsidP="00493781"/>
        </w:tc>
        <w:tc>
          <w:tcPr>
            <w:tcW w:w="578" w:type="dxa"/>
            <w:vAlign w:val="center"/>
            <w:hideMark/>
          </w:tcPr>
          <w:p w14:paraId="3FD21952" w14:textId="77777777" w:rsidR="00581C24" w:rsidRPr="002621EB" w:rsidRDefault="00581C24" w:rsidP="00493781"/>
        </w:tc>
        <w:tc>
          <w:tcPr>
            <w:tcW w:w="701" w:type="dxa"/>
            <w:vAlign w:val="center"/>
            <w:hideMark/>
          </w:tcPr>
          <w:p w14:paraId="7A2240F1" w14:textId="77777777" w:rsidR="00581C24" w:rsidRPr="002621EB" w:rsidRDefault="00581C24" w:rsidP="00493781"/>
        </w:tc>
        <w:tc>
          <w:tcPr>
            <w:tcW w:w="132" w:type="dxa"/>
            <w:vAlign w:val="center"/>
            <w:hideMark/>
          </w:tcPr>
          <w:p w14:paraId="0F225BCF" w14:textId="77777777" w:rsidR="00581C24" w:rsidRPr="002621EB" w:rsidRDefault="00581C24" w:rsidP="00493781"/>
        </w:tc>
        <w:tc>
          <w:tcPr>
            <w:tcW w:w="70" w:type="dxa"/>
            <w:vAlign w:val="center"/>
            <w:hideMark/>
          </w:tcPr>
          <w:p w14:paraId="3428CA39" w14:textId="77777777" w:rsidR="00581C24" w:rsidRPr="002621EB" w:rsidRDefault="00581C24" w:rsidP="00493781"/>
        </w:tc>
        <w:tc>
          <w:tcPr>
            <w:tcW w:w="16" w:type="dxa"/>
            <w:vAlign w:val="center"/>
            <w:hideMark/>
          </w:tcPr>
          <w:p w14:paraId="1BE2C520" w14:textId="77777777" w:rsidR="00581C24" w:rsidRPr="002621EB" w:rsidRDefault="00581C24" w:rsidP="00493781"/>
        </w:tc>
        <w:tc>
          <w:tcPr>
            <w:tcW w:w="6" w:type="dxa"/>
            <w:vAlign w:val="center"/>
            <w:hideMark/>
          </w:tcPr>
          <w:p w14:paraId="65B11CFD" w14:textId="77777777" w:rsidR="00581C24" w:rsidRPr="002621EB" w:rsidRDefault="00581C24" w:rsidP="00493781"/>
        </w:tc>
        <w:tc>
          <w:tcPr>
            <w:tcW w:w="690" w:type="dxa"/>
            <w:vAlign w:val="center"/>
            <w:hideMark/>
          </w:tcPr>
          <w:p w14:paraId="56B1F0DF" w14:textId="77777777" w:rsidR="00581C24" w:rsidRPr="002621EB" w:rsidRDefault="00581C24" w:rsidP="00493781"/>
        </w:tc>
        <w:tc>
          <w:tcPr>
            <w:tcW w:w="132" w:type="dxa"/>
            <w:vAlign w:val="center"/>
            <w:hideMark/>
          </w:tcPr>
          <w:p w14:paraId="0372887C" w14:textId="77777777" w:rsidR="00581C24" w:rsidRPr="002621EB" w:rsidRDefault="00581C24" w:rsidP="00493781"/>
        </w:tc>
        <w:tc>
          <w:tcPr>
            <w:tcW w:w="690" w:type="dxa"/>
            <w:vAlign w:val="center"/>
            <w:hideMark/>
          </w:tcPr>
          <w:p w14:paraId="5BEABEFB" w14:textId="77777777" w:rsidR="00581C24" w:rsidRPr="002621EB" w:rsidRDefault="00581C24" w:rsidP="00493781"/>
        </w:tc>
        <w:tc>
          <w:tcPr>
            <w:tcW w:w="410" w:type="dxa"/>
            <w:vAlign w:val="center"/>
            <w:hideMark/>
          </w:tcPr>
          <w:p w14:paraId="57AD9D64" w14:textId="77777777" w:rsidR="00581C24" w:rsidRPr="002621EB" w:rsidRDefault="00581C24" w:rsidP="00493781"/>
        </w:tc>
        <w:tc>
          <w:tcPr>
            <w:tcW w:w="16" w:type="dxa"/>
            <w:vAlign w:val="center"/>
            <w:hideMark/>
          </w:tcPr>
          <w:p w14:paraId="3A7BE8FC" w14:textId="77777777" w:rsidR="00581C24" w:rsidRPr="002621EB" w:rsidRDefault="00581C24" w:rsidP="00493781"/>
        </w:tc>
        <w:tc>
          <w:tcPr>
            <w:tcW w:w="50" w:type="dxa"/>
            <w:vAlign w:val="center"/>
            <w:hideMark/>
          </w:tcPr>
          <w:p w14:paraId="3EA5D55A" w14:textId="77777777" w:rsidR="00581C24" w:rsidRPr="002621EB" w:rsidRDefault="00581C24" w:rsidP="00493781"/>
        </w:tc>
        <w:tc>
          <w:tcPr>
            <w:tcW w:w="50" w:type="dxa"/>
            <w:vAlign w:val="center"/>
            <w:hideMark/>
          </w:tcPr>
          <w:p w14:paraId="7AF6B44F" w14:textId="77777777" w:rsidR="00581C24" w:rsidRPr="002621EB" w:rsidRDefault="00581C24" w:rsidP="00493781"/>
        </w:tc>
      </w:tr>
      <w:tr w:rsidR="00581C24" w:rsidRPr="002621EB" w14:paraId="65BFD560" w14:textId="77777777" w:rsidTr="00581C24">
        <w:trPr>
          <w:trHeight w:val="495"/>
        </w:trPr>
        <w:tc>
          <w:tcPr>
            <w:tcW w:w="1032" w:type="dxa"/>
            <w:tcBorders>
              <w:top w:val="nil"/>
              <w:left w:val="single" w:sz="8" w:space="0" w:color="auto"/>
              <w:bottom w:val="nil"/>
              <w:right w:val="nil"/>
            </w:tcBorders>
            <w:shd w:val="clear" w:color="auto" w:fill="auto"/>
            <w:noWrap/>
            <w:vAlign w:val="bottom"/>
            <w:hideMark/>
          </w:tcPr>
          <w:p w14:paraId="1D6E0338"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vAlign w:val="bottom"/>
            <w:hideMark/>
          </w:tcPr>
          <w:p w14:paraId="207E406E"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267A819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наклнаде</w:t>
            </w:r>
            <w:proofErr w:type="spellEnd"/>
            <w:r w:rsidRPr="002621EB">
              <w:t xml:space="preserve"> </w:t>
            </w:r>
            <w:proofErr w:type="spellStart"/>
            <w:r w:rsidRPr="002621EB">
              <w:t>плата</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r w:rsidRPr="002621EB">
              <w:t>боловања</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рефундирају</w:t>
            </w:r>
            <w:proofErr w:type="spellEnd"/>
            <w:r w:rsidRPr="002621EB">
              <w:t xml:space="preserve"> </w:t>
            </w:r>
            <w:proofErr w:type="spellStart"/>
            <w:r w:rsidRPr="002621EB">
              <w:t>од</w:t>
            </w:r>
            <w:proofErr w:type="spellEnd"/>
            <w:r w:rsidRPr="002621EB">
              <w:t xml:space="preserve"> </w:t>
            </w:r>
            <w:proofErr w:type="spellStart"/>
            <w:r w:rsidRPr="002621EB">
              <w:t>фонда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4C98E10" w14:textId="77777777" w:rsidR="00581C24" w:rsidRPr="002621EB" w:rsidRDefault="00581C24" w:rsidP="00493781">
            <w:r w:rsidRPr="002621EB">
              <w:t>38000</w:t>
            </w:r>
          </w:p>
        </w:tc>
        <w:tc>
          <w:tcPr>
            <w:tcW w:w="1468" w:type="dxa"/>
            <w:tcBorders>
              <w:top w:val="nil"/>
              <w:left w:val="nil"/>
              <w:bottom w:val="nil"/>
              <w:right w:val="single" w:sz="8" w:space="0" w:color="auto"/>
            </w:tcBorders>
            <w:shd w:val="clear" w:color="000000" w:fill="FFFFFF"/>
            <w:noWrap/>
            <w:vAlign w:val="bottom"/>
            <w:hideMark/>
          </w:tcPr>
          <w:p w14:paraId="035BD55B"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auto" w:fill="auto"/>
            <w:noWrap/>
            <w:vAlign w:val="bottom"/>
            <w:hideMark/>
          </w:tcPr>
          <w:p w14:paraId="7514B9DB" w14:textId="77777777" w:rsidR="00581C24" w:rsidRPr="002621EB" w:rsidRDefault="00581C24" w:rsidP="00493781">
            <w:r w:rsidRPr="002621EB">
              <w:t>31000</w:t>
            </w:r>
          </w:p>
        </w:tc>
        <w:tc>
          <w:tcPr>
            <w:tcW w:w="768" w:type="dxa"/>
            <w:tcBorders>
              <w:top w:val="nil"/>
              <w:left w:val="nil"/>
              <w:bottom w:val="nil"/>
              <w:right w:val="single" w:sz="8" w:space="0" w:color="auto"/>
            </w:tcBorders>
            <w:shd w:val="clear" w:color="auto" w:fill="auto"/>
            <w:noWrap/>
            <w:vAlign w:val="bottom"/>
            <w:hideMark/>
          </w:tcPr>
          <w:p w14:paraId="372AF06F" w14:textId="77777777" w:rsidR="00581C24" w:rsidRPr="002621EB" w:rsidRDefault="00581C24" w:rsidP="00493781">
            <w:r w:rsidRPr="002621EB">
              <w:t>0,82</w:t>
            </w:r>
          </w:p>
        </w:tc>
        <w:tc>
          <w:tcPr>
            <w:tcW w:w="16" w:type="dxa"/>
            <w:vAlign w:val="center"/>
            <w:hideMark/>
          </w:tcPr>
          <w:p w14:paraId="05569F21" w14:textId="77777777" w:rsidR="00581C24" w:rsidRPr="002621EB" w:rsidRDefault="00581C24" w:rsidP="00493781"/>
        </w:tc>
        <w:tc>
          <w:tcPr>
            <w:tcW w:w="6" w:type="dxa"/>
            <w:vAlign w:val="center"/>
            <w:hideMark/>
          </w:tcPr>
          <w:p w14:paraId="67236F6E" w14:textId="77777777" w:rsidR="00581C24" w:rsidRPr="002621EB" w:rsidRDefault="00581C24" w:rsidP="00493781"/>
        </w:tc>
        <w:tc>
          <w:tcPr>
            <w:tcW w:w="6" w:type="dxa"/>
            <w:vAlign w:val="center"/>
            <w:hideMark/>
          </w:tcPr>
          <w:p w14:paraId="5576C2E0" w14:textId="77777777" w:rsidR="00581C24" w:rsidRPr="002621EB" w:rsidRDefault="00581C24" w:rsidP="00493781"/>
        </w:tc>
        <w:tc>
          <w:tcPr>
            <w:tcW w:w="6" w:type="dxa"/>
            <w:vAlign w:val="center"/>
            <w:hideMark/>
          </w:tcPr>
          <w:p w14:paraId="481EE524" w14:textId="77777777" w:rsidR="00581C24" w:rsidRPr="002621EB" w:rsidRDefault="00581C24" w:rsidP="00493781"/>
        </w:tc>
        <w:tc>
          <w:tcPr>
            <w:tcW w:w="6" w:type="dxa"/>
            <w:vAlign w:val="center"/>
            <w:hideMark/>
          </w:tcPr>
          <w:p w14:paraId="644960C8" w14:textId="77777777" w:rsidR="00581C24" w:rsidRPr="002621EB" w:rsidRDefault="00581C24" w:rsidP="00493781"/>
        </w:tc>
        <w:tc>
          <w:tcPr>
            <w:tcW w:w="6" w:type="dxa"/>
            <w:vAlign w:val="center"/>
            <w:hideMark/>
          </w:tcPr>
          <w:p w14:paraId="6E12B62A" w14:textId="77777777" w:rsidR="00581C24" w:rsidRPr="002621EB" w:rsidRDefault="00581C24" w:rsidP="00493781"/>
        </w:tc>
        <w:tc>
          <w:tcPr>
            <w:tcW w:w="6" w:type="dxa"/>
            <w:vAlign w:val="center"/>
            <w:hideMark/>
          </w:tcPr>
          <w:p w14:paraId="5EE35D78" w14:textId="77777777" w:rsidR="00581C24" w:rsidRPr="002621EB" w:rsidRDefault="00581C24" w:rsidP="00493781"/>
        </w:tc>
        <w:tc>
          <w:tcPr>
            <w:tcW w:w="801" w:type="dxa"/>
            <w:vAlign w:val="center"/>
            <w:hideMark/>
          </w:tcPr>
          <w:p w14:paraId="5385BA4E" w14:textId="77777777" w:rsidR="00581C24" w:rsidRPr="002621EB" w:rsidRDefault="00581C24" w:rsidP="00493781"/>
        </w:tc>
        <w:tc>
          <w:tcPr>
            <w:tcW w:w="690" w:type="dxa"/>
            <w:vAlign w:val="center"/>
            <w:hideMark/>
          </w:tcPr>
          <w:p w14:paraId="4C4929E3" w14:textId="77777777" w:rsidR="00581C24" w:rsidRPr="002621EB" w:rsidRDefault="00581C24" w:rsidP="00493781"/>
        </w:tc>
        <w:tc>
          <w:tcPr>
            <w:tcW w:w="801" w:type="dxa"/>
            <w:vAlign w:val="center"/>
            <w:hideMark/>
          </w:tcPr>
          <w:p w14:paraId="2DD8C45B" w14:textId="77777777" w:rsidR="00581C24" w:rsidRPr="002621EB" w:rsidRDefault="00581C24" w:rsidP="00493781"/>
        </w:tc>
        <w:tc>
          <w:tcPr>
            <w:tcW w:w="578" w:type="dxa"/>
            <w:vAlign w:val="center"/>
            <w:hideMark/>
          </w:tcPr>
          <w:p w14:paraId="6FF19732" w14:textId="77777777" w:rsidR="00581C24" w:rsidRPr="002621EB" w:rsidRDefault="00581C24" w:rsidP="00493781"/>
        </w:tc>
        <w:tc>
          <w:tcPr>
            <w:tcW w:w="701" w:type="dxa"/>
            <w:vAlign w:val="center"/>
            <w:hideMark/>
          </w:tcPr>
          <w:p w14:paraId="22424596" w14:textId="77777777" w:rsidR="00581C24" w:rsidRPr="002621EB" w:rsidRDefault="00581C24" w:rsidP="00493781"/>
        </w:tc>
        <w:tc>
          <w:tcPr>
            <w:tcW w:w="132" w:type="dxa"/>
            <w:vAlign w:val="center"/>
            <w:hideMark/>
          </w:tcPr>
          <w:p w14:paraId="63745F09" w14:textId="77777777" w:rsidR="00581C24" w:rsidRPr="002621EB" w:rsidRDefault="00581C24" w:rsidP="00493781"/>
        </w:tc>
        <w:tc>
          <w:tcPr>
            <w:tcW w:w="70" w:type="dxa"/>
            <w:vAlign w:val="center"/>
            <w:hideMark/>
          </w:tcPr>
          <w:p w14:paraId="026ECA6B" w14:textId="77777777" w:rsidR="00581C24" w:rsidRPr="002621EB" w:rsidRDefault="00581C24" w:rsidP="00493781"/>
        </w:tc>
        <w:tc>
          <w:tcPr>
            <w:tcW w:w="16" w:type="dxa"/>
            <w:vAlign w:val="center"/>
            <w:hideMark/>
          </w:tcPr>
          <w:p w14:paraId="6F581ECB" w14:textId="77777777" w:rsidR="00581C24" w:rsidRPr="002621EB" w:rsidRDefault="00581C24" w:rsidP="00493781"/>
        </w:tc>
        <w:tc>
          <w:tcPr>
            <w:tcW w:w="6" w:type="dxa"/>
            <w:vAlign w:val="center"/>
            <w:hideMark/>
          </w:tcPr>
          <w:p w14:paraId="22A24D3B" w14:textId="77777777" w:rsidR="00581C24" w:rsidRPr="002621EB" w:rsidRDefault="00581C24" w:rsidP="00493781"/>
        </w:tc>
        <w:tc>
          <w:tcPr>
            <w:tcW w:w="690" w:type="dxa"/>
            <w:vAlign w:val="center"/>
            <w:hideMark/>
          </w:tcPr>
          <w:p w14:paraId="4779A82D" w14:textId="77777777" w:rsidR="00581C24" w:rsidRPr="002621EB" w:rsidRDefault="00581C24" w:rsidP="00493781"/>
        </w:tc>
        <w:tc>
          <w:tcPr>
            <w:tcW w:w="132" w:type="dxa"/>
            <w:vAlign w:val="center"/>
            <w:hideMark/>
          </w:tcPr>
          <w:p w14:paraId="213594BA" w14:textId="77777777" w:rsidR="00581C24" w:rsidRPr="002621EB" w:rsidRDefault="00581C24" w:rsidP="00493781"/>
        </w:tc>
        <w:tc>
          <w:tcPr>
            <w:tcW w:w="690" w:type="dxa"/>
            <w:vAlign w:val="center"/>
            <w:hideMark/>
          </w:tcPr>
          <w:p w14:paraId="1F9756E6" w14:textId="77777777" w:rsidR="00581C24" w:rsidRPr="002621EB" w:rsidRDefault="00581C24" w:rsidP="00493781"/>
        </w:tc>
        <w:tc>
          <w:tcPr>
            <w:tcW w:w="410" w:type="dxa"/>
            <w:vAlign w:val="center"/>
            <w:hideMark/>
          </w:tcPr>
          <w:p w14:paraId="0BED794B" w14:textId="77777777" w:rsidR="00581C24" w:rsidRPr="002621EB" w:rsidRDefault="00581C24" w:rsidP="00493781"/>
        </w:tc>
        <w:tc>
          <w:tcPr>
            <w:tcW w:w="16" w:type="dxa"/>
            <w:vAlign w:val="center"/>
            <w:hideMark/>
          </w:tcPr>
          <w:p w14:paraId="3052ED84" w14:textId="77777777" w:rsidR="00581C24" w:rsidRPr="002621EB" w:rsidRDefault="00581C24" w:rsidP="00493781"/>
        </w:tc>
        <w:tc>
          <w:tcPr>
            <w:tcW w:w="50" w:type="dxa"/>
            <w:vAlign w:val="center"/>
            <w:hideMark/>
          </w:tcPr>
          <w:p w14:paraId="786EAE6D" w14:textId="77777777" w:rsidR="00581C24" w:rsidRPr="002621EB" w:rsidRDefault="00581C24" w:rsidP="00493781"/>
        </w:tc>
        <w:tc>
          <w:tcPr>
            <w:tcW w:w="50" w:type="dxa"/>
            <w:vAlign w:val="center"/>
            <w:hideMark/>
          </w:tcPr>
          <w:p w14:paraId="492684C2" w14:textId="77777777" w:rsidR="00581C24" w:rsidRPr="002621EB" w:rsidRDefault="00581C24" w:rsidP="00493781"/>
        </w:tc>
      </w:tr>
      <w:tr w:rsidR="00581C24" w:rsidRPr="002621EB" w14:paraId="658A12C0" w14:textId="77777777" w:rsidTr="00581C24">
        <w:trPr>
          <w:trHeight w:val="315"/>
        </w:trPr>
        <w:tc>
          <w:tcPr>
            <w:tcW w:w="1032" w:type="dxa"/>
            <w:tcBorders>
              <w:top w:val="nil"/>
              <w:left w:val="single" w:sz="8" w:space="0" w:color="auto"/>
              <w:bottom w:val="nil"/>
              <w:right w:val="nil"/>
            </w:tcBorders>
            <w:shd w:val="clear" w:color="000000" w:fill="BFBFBF"/>
            <w:noWrap/>
            <w:vAlign w:val="bottom"/>
            <w:hideMark/>
          </w:tcPr>
          <w:p w14:paraId="0B69A7FC" w14:textId="77777777" w:rsidR="00581C24" w:rsidRPr="002621EB" w:rsidRDefault="00581C24" w:rsidP="00493781">
            <w:r w:rsidRPr="002621EB">
              <w:t> </w:t>
            </w:r>
          </w:p>
        </w:tc>
        <w:tc>
          <w:tcPr>
            <w:tcW w:w="728" w:type="dxa"/>
            <w:tcBorders>
              <w:top w:val="nil"/>
              <w:left w:val="nil"/>
              <w:bottom w:val="nil"/>
              <w:right w:val="nil"/>
            </w:tcBorders>
            <w:shd w:val="clear" w:color="000000" w:fill="BFBFBF"/>
            <w:noWrap/>
            <w:vAlign w:val="bottom"/>
            <w:hideMark/>
          </w:tcPr>
          <w:p w14:paraId="6F5E156F" w14:textId="77777777" w:rsidR="00581C24" w:rsidRPr="002621EB" w:rsidRDefault="00581C24" w:rsidP="00493781">
            <w:r w:rsidRPr="002621EB">
              <w:t> </w:t>
            </w:r>
          </w:p>
        </w:tc>
        <w:tc>
          <w:tcPr>
            <w:tcW w:w="10654" w:type="dxa"/>
            <w:tcBorders>
              <w:top w:val="nil"/>
              <w:left w:val="nil"/>
              <w:bottom w:val="nil"/>
              <w:right w:val="nil"/>
            </w:tcBorders>
            <w:shd w:val="clear" w:color="000000" w:fill="BFBFBF"/>
            <w:noWrap/>
            <w:vAlign w:val="bottom"/>
            <w:hideMark/>
          </w:tcPr>
          <w:p w14:paraId="07692795" w14:textId="77777777" w:rsidR="00581C24" w:rsidRPr="002621EB" w:rsidRDefault="00581C24" w:rsidP="00493781">
            <w:r w:rsidRPr="002621EB">
              <w:t>УКУПНО ПОТРОШАЧКА ЈЕДИНИЦА 0015400</w:t>
            </w:r>
          </w:p>
        </w:tc>
        <w:tc>
          <w:tcPr>
            <w:tcW w:w="1308" w:type="dxa"/>
            <w:tcBorders>
              <w:top w:val="nil"/>
              <w:left w:val="single" w:sz="8" w:space="0" w:color="auto"/>
              <w:bottom w:val="nil"/>
              <w:right w:val="single" w:sz="8" w:space="0" w:color="auto"/>
            </w:tcBorders>
            <w:shd w:val="clear" w:color="000000" w:fill="BFBFBF"/>
            <w:noWrap/>
            <w:vAlign w:val="bottom"/>
            <w:hideMark/>
          </w:tcPr>
          <w:p w14:paraId="6820341A" w14:textId="77777777" w:rsidR="00581C24" w:rsidRPr="002621EB" w:rsidRDefault="00581C24" w:rsidP="00493781">
            <w:r w:rsidRPr="002621EB">
              <w:t>357.300</w:t>
            </w:r>
          </w:p>
        </w:tc>
        <w:tc>
          <w:tcPr>
            <w:tcW w:w="1468" w:type="dxa"/>
            <w:tcBorders>
              <w:top w:val="nil"/>
              <w:left w:val="nil"/>
              <w:bottom w:val="nil"/>
              <w:right w:val="single" w:sz="8" w:space="0" w:color="auto"/>
            </w:tcBorders>
            <w:shd w:val="clear" w:color="000000" w:fill="BFBFBF"/>
            <w:noWrap/>
            <w:vAlign w:val="bottom"/>
            <w:hideMark/>
          </w:tcPr>
          <w:p w14:paraId="367BB365" w14:textId="77777777" w:rsidR="00581C24" w:rsidRPr="002621EB" w:rsidRDefault="00581C24" w:rsidP="00493781">
            <w:r w:rsidRPr="002621EB">
              <w:t>36.000</w:t>
            </w:r>
          </w:p>
        </w:tc>
        <w:tc>
          <w:tcPr>
            <w:tcW w:w="1368" w:type="dxa"/>
            <w:tcBorders>
              <w:top w:val="nil"/>
              <w:left w:val="nil"/>
              <w:bottom w:val="nil"/>
              <w:right w:val="single" w:sz="8" w:space="0" w:color="auto"/>
            </w:tcBorders>
            <w:shd w:val="clear" w:color="000000" w:fill="BFBFBF"/>
            <w:noWrap/>
            <w:vAlign w:val="bottom"/>
            <w:hideMark/>
          </w:tcPr>
          <w:p w14:paraId="429DFD63" w14:textId="77777777" w:rsidR="00581C24" w:rsidRPr="002621EB" w:rsidRDefault="00581C24" w:rsidP="00493781">
            <w:r w:rsidRPr="002621EB">
              <w:t>393300</w:t>
            </w:r>
          </w:p>
        </w:tc>
        <w:tc>
          <w:tcPr>
            <w:tcW w:w="768" w:type="dxa"/>
            <w:tcBorders>
              <w:top w:val="nil"/>
              <w:left w:val="nil"/>
              <w:bottom w:val="nil"/>
              <w:right w:val="single" w:sz="8" w:space="0" w:color="auto"/>
            </w:tcBorders>
            <w:shd w:val="clear" w:color="000000" w:fill="BFBFBF"/>
            <w:noWrap/>
            <w:vAlign w:val="bottom"/>
            <w:hideMark/>
          </w:tcPr>
          <w:p w14:paraId="420E94AF" w14:textId="77777777" w:rsidR="00581C24" w:rsidRPr="002621EB" w:rsidRDefault="00581C24" w:rsidP="00493781">
            <w:r w:rsidRPr="002621EB">
              <w:t>1,10</w:t>
            </w:r>
          </w:p>
        </w:tc>
        <w:tc>
          <w:tcPr>
            <w:tcW w:w="16" w:type="dxa"/>
            <w:vAlign w:val="center"/>
            <w:hideMark/>
          </w:tcPr>
          <w:p w14:paraId="446ACF9F" w14:textId="77777777" w:rsidR="00581C24" w:rsidRPr="002621EB" w:rsidRDefault="00581C24" w:rsidP="00493781"/>
        </w:tc>
        <w:tc>
          <w:tcPr>
            <w:tcW w:w="6" w:type="dxa"/>
            <w:vAlign w:val="center"/>
            <w:hideMark/>
          </w:tcPr>
          <w:p w14:paraId="50ABDCA1" w14:textId="77777777" w:rsidR="00581C24" w:rsidRPr="002621EB" w:rsidRDefault="00581C24" w:rsidP="00493781"/>
        </w:tc>
        <w:tc>
          <w:tcPr>
            <w:tcW w:w="6" w:type="dxa"/>
            <w:vAlign w:val="center"/>
            <w:hideMark/>
          </w:tcPr>
          <w:p w14:paraId="6C3BEC78" w14:textId="77777777" w:rsidR="00581C24" w:rsidRPr="002621EB" w:rsidRDefault="00581C24" w:rsidP="00493781"/>
        </w:tc>
        <w:tc>
          <w:tcPr>
            <w:tcW w:w="6" w:type="dxa"/>
            <w:vAlign w:val="center"/>
            <w:hideMark/>
          </w:tcPr>
          <w:p w14:paraId="51EBAB95" w14:textId="77777777" w:rsidR="00581C24" w:rsidRPr="002621EB" w:rsidRDefault="00581C24" w:rsidP="00493781"/>
        </w:tc>
        <w:tc>
          <w:tcPr>
            <w:tcW w:w="6" w:type="dxa"/>
            <w:vAlign w:val="center"/>
            <w:hideMark/>
          </w:tcPr>
          <w:p w14:paraId="592253DC" w14:textId="77777777" w:rsidR="00581C24" w:rsidRPr="002621EB" w:rsidRDefault="00581C24" w:rsidP="00493781"/>
        </w:tc>
        <w:tc>
          <w:tcPr>
            <w:tcW w:w="6" w:type="dxa"/>
            <w:vAlign w:val="center"/>
            <w:hideMark/>
          </w:tcPr>
          <w:p w14:paraId="14F80BDF" w14:textId="77777777" w:rsidR="00581C24" w:rsidRPr="002621EB" w:rsidRDefault="00581C24" w:rsidP="00493781"/>
        </w:tc>
        <w:tc>
          <w:tcPr>
            <w:tcW w:w="6" w:type="dxa"/>
            <w:vAlign w:val="center"/>
            <w:hideMark/>
          </w:tcPr>
          <w:p w14:paraId="0AEC218A" w14:textId="77777777" w:rsidR="00581C24" w:rsidRPr="002621EB" w:rsidRDefault="00581C24" w:rsidP="00493781"/>
        </w:tc>
        <w:tc>
          <w:tcPr>
            <w:tcW w:w="801" w:type="dxa"/>
            <w:vAlign w:val="center"/>
            <w:hideMark/>
          </w:tcPr>
          <w:p w14:paraId="1FCF4F1A" w14:textId="77777777" w:rsidR="00581C24" w:rsidRPr="002621EB" w:rsidRDefault="00581C24" w:rsidP="00493781"/>
        </w:tc>
        <w:tc>
          <w:tcPr>
            <w:tcW w:w="690" w:type="dxa"/>
            <w:vAlign w:val="center"/>
            <w:hideMark/>
          </w:tcPr>
          <w:p w14:paraId="6F1A531D" w14:textId="77777777" w:rsidR="00581C24" w:rsidRPr="002621EB" w:rsidRDefault="00581C24" w:rsidP="00493781"/>
        </w:tc>
        <w:tc>
          <w:tcPr>
            <w:tcW w:w="801" w:type="dxa"/>
            <w:vAlign w:val="center"/>
            <w:hideMark/>
          </w:tcPr>
          <w:p w14:paraId="5FF361FD" w14:textId="77777777" w:rsidR="00581C24" w:rsidRPr="002621EB" w:rsidRDefault="00581C24" w:rsidP="00493781"/>
        </w:tc>
        <w:tc>
          <w:tcPr>
            <w:tcW w:w="578" w:type="dxa"/>
            <w:vAlign w:val="center"/>
            <w:hideMark/>
          </w:tcPr>
          <w:p w14:paraId="17031AD4" w14:textId="77777777" w:rsidR="00581C24" w:rsidRPr="002621EB" w:rsidRDefault="00581C24" w:rsidP="00493781"/>
        </w:tc>
        <w:tc>
          <w:tcPr>
            <w:tcW w:w="701" w:type="dxa"/>
            <w:vAlign w:val="center"/>
            <w:hideMark/>
          </w:tcPr>
          <w:p w14:paraId="6D28EA6A" w14:textId="77777777" w:rsidR="00581C24" w:rsidRPr="002621EB" w:rsidRDefault="00581C24" w:rsidP="00493781"/>
        </w:tc>
        <w:tc>
          <w:tcPr>
            <w:tcW w:w="132" w:type="dxa"/>
            <w:vAlign w:val="center"/>
            <w:hideMark/>
          </w:tcPr>
          <w:p w14:paraId="55B5D593" w14:textId="77777777" w:rsidR="00581C24" w:rsidRPr="002621EB" w:rsidRDefault="00581C24" w:rsidP="00493781"/>
        </w:tc>
        <w:tc>
          <w:tcPr>
            <w:tcW w:w="70" w:type="dxa"/>
            <w:vAlign w:val="center"/>
            <w:hideMark/>
          </w:tcPr>
          <w:p w14:paraId="3BCF45FD" w14:textId="77777777" w:rsidR="00581C24" w:rsidRPr="002621EB" w:rsidRDefault="00581C24" w:rsidP="00493781"/>
        </w:tc>
        <w:tc>
          <w:tcPr>
            <w:tcW w:w="16" w:type="dxa"/>
            <w:vAlign w:val="center"/>
            <w:hideMark/>
          </w:tcPr>
          <w:p w14:paraId="19BCCFBB" w14:textId="77777777" w:rsidR="00581C24" w:rsidRPr="002621EB" w:rsidRDefault="00581C24" w:rsidP="00493781"/>
        </w:tc>
        <w:tc>
          <w:tcPr>
            <w:tcW w:w="6" w:type="dxa"/>
            <w:vAlign w:val="center"/>
            <w:hideMark/>
          </w:tcPr>
          <w:p w14:paraId="7B7A0415" w14:textId="77777777" w:rsidR="00581C24" w:rsidRPr="002621EB" w:rsidRDefault="00581C24" w:rsidP="00493781"/>
        </w:tc>
        <w:tc>
          <w:tcPr>
            <w:tcW w:w="690" w:type="dxa"/>
            <w:vAlign w:val="center"/>
            <w:hideMark/>
          </w:tcPr>
          <w:p w14:paraId="12FBA0F4" w14:textId="77777777" w:rsidR="00581C24" w:rsidRPr="002621EB" w:rsidRDefault="00581C24" w:rsidP="00493781"/>
        </w:tc>
        <w:tc>
          <w:tcPr>
            <w:tcW w:w="132" w:type="dxa"/>
            <w:vAlign w:val="center"/>
            <w:hideMark/>
          </w:tcPr>
          <w:p w14:paraId="5A5A65EA" w14:textId="77777777" w:rsidR="00581C24" w:rsidRPr="002621EB" w:rsidRDefault="00581C24" w:rsidP="00493781"/>
        </w:tc>
        <w:tc>
          <w:tcPr>
            <w:tcW w:w="690" w:type="dxa"/>
            <w:vAlign w:val="center"/>
            <w:hideMark/>
          </w:tcPr>
          <w:p w14:paraId="5904A177" w14:textId="77777777" w:rsidR="00581C24" w:rsidRPr="002621EB" w:rsidRDefault="00581C24" w:rsidP="00493781"/>
        </w:tc>
        <w:tc>
          <w:tcPr>
            <w:tcW w:w="410" w:type="dxa"/>
            <w:vAlign w:val="center"/>
            <w:hideMark/>
          </w:tcPr>
          <w:p w14:paraId="21B33BCE" w14:textId="77777777" w:rsidR="00581C24" w:rsidRPr="002621EB" w:rsidRDefault="00581C24" w:rsidP="00493781"/>
        </w:tc>
        <w:tc>
          <w:tcPr>
            <w:tcW w:w="16" w:type="dxa"/>
            <w:vAlign w:val="center"/>
            <w:hideMark/>
          </w:tcPr>
          <w:p w14:paraId="740A250D" w14:textId="77777777" w:rsidR="00581C24" w:rsidRPr="002621EB" w:rsidRDefault="00581C24" w:rsidP="00493781"/>
        </w:tc>
        <w:tc>
          <w:tcPr>
            <w:tcW w:w="50" w:type="dxa"/>
            <w:vAlign w:val="center"/>
            <w:hideMark/>
          </w:tcPr>
          <w:p w14:paraId="443C4E0C" w14:textId="77777777" w:rsidR="00581C24" w:rsidRPr="002621EB" w:rsidRDefault="00581C24" w:rsidP="00493781"/>
        </w:tc>
        <w:tc>
          <w:tcPr>
            <w:tcW w:w="50" w:type="dxa"/>
            <w:vAlign w:val="center"/>
            <w:hideMark/>
          </w:tcPr>
          <w:p w14:paraId="588AF29B" w14:textId="77777777" w:rsidR="00581C24" w:rsidRPr="002621EB" w:rsidRDefault="00581C24" w:rsidP="00493781"/>
        </w:tc>
      </w:tr>
      <w:tr w:rsidR="00581C24" w:rsidRPr="002621EB" w14:paraId="0D529FC8" w14:textId="77777777" w:rsidTr="00581C24">
        <w:trPr>
          <w:trHeight w:val="285"/>
        </w:trPr>
        <w:tc>
          <w:tcPr>
            <w:tcW w:w="12414" w:type="dxa"/>
            <w:gridSpan w:val="3"/>
            <w:tcBorders>
              <w:top w:val="nil"/>
              <w:left w:val="single" w:sz="8" w:space="0" w:color="auto"/>
              <w:bottom w:val="nil"/>
              <w:right w:val="nil"/>
            </w:tcBorders>
            <w:shd w:val="clear" w:color="auto" w:fill="auto"/>
            <w:noWrap/>
            <w:vAlign w:val="bottom"/>
            <w:hideMark/>
          </w:tcPr>
          <w:p w14:paraId="7CFE45E9" w14:textId="77777777" w:rsidR="00581C24" w:rsidRPr="002621EB" w:rsidRDefault="00581C24" w:rsidP="00493781">
            <w:r w:rsidRPr="002621EB">
              <w:t xml:space="preserve">       </w:t>
            </w:r>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јединице:ЈУ</w:t>
            </w:r>
            <w:proofErr w:type="spellEnd"/>
            <w:proofErr w:type="gramEnd"/>
            <w:r w:rsidRPr="002621EB">
              <w:t xml:space="preserve"> "</w:t>
            </w:r>
            <w:proofErr w:type="spellStart"/>
            <w:r w:rsidRPr="002621EB">
              <w:t>Народна</w:t>
            </w:r>
            <w:proofErr w:type="spellEnd"/>
            <w:r w:rsidRPr="002621EB">
              <w:t xml:space="preserve"> </w:t>
            </w:r>
            <w:proofErr w:type="spellStart"/>
            <w:r w:rsidRPr="002621EB">
              <w:t>библиотека</w:t>
            </w:r>
            <w:proofErr w:type="spellEnd"/>
            <w:r w:rsidRPr="002621EB">
              <w:t xml:space="preserve"> </w:t>
            </w:r>
            <w:proofErr w:type="spellStart"/>
            <w:r w:rsidRPr="002621EB">
              <w:t>Братунац</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41CCE6A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CB90A1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1C57033"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5E6E059B" w14:textId="77777777" w:rsidR="00581C24" w:rsidRPr="002621EB" w:rsidRDefault="00581C24" w:rsidP="00493781">
            <w:r w:rsidRPr="002621EB">
              <w:t> </w:t>
            </w:r>
          </w:p>
        </w:tc>
        <w:tc>
          <w:tcPr>
            <w:tcW w:w="16" w:type="dxa"/>
            <w:vAlign w:val="center"/>
            <w:hideMark/>
          </w:tcPr>
          <w:p w14:paraId="3DD9E42D" w14:textId="77777777" w:rsidR="00581C24" w:rsidRPr="002621EB" w:rsidRDefault="00581C24" w:rsidP="00493781"/>
        </w:tc>
        <w:tc>
          <w:tcPr>
            <w:tcW w:w="6" w:type="dxa"/>
            <w:vAlign w:val="center"/>
            <w:hideMark/>
          </w:tcPr>
          <w:p w14:paraId="6B135628" w14:textId="77777777" w:rsidR="00581C24" w:rsidRPr="002621EB" w:rsidRDefault="00581C24" w:rsidP="00493781"/>
        </w:tc>
        <w:tc>
          <w:tcPr>
            <w:tcW w:w="6" w:type="dxa"/>
            <w:vAlign w:val="center"/>
            <w:hideMark/>
          </w:tcPr>
          <w:p w14:paraId="5FDD2521" w14:textId="77777777" w:rsidR="00581C24" w:rsidRPr="002621EB" w:rsidRDefault="00581C24" w:rsidP="00493781"/>
        </w:tc>
        <w:tc>
          <w:tcPr>
            <w:tcW w:w="6" w:type="dxa"/>
            <w:vAlign w:val="center"/>
            <w:hideMark/>
          </w:tcPr>
          <w:p w14:paraId="41E652B5" w14:textId="77777777" w:rsidR="00581C24" w:rsidRPr="002621EB" w:rsidRDefault="00581C24" w:rsidP="00493781"/>
        </w:tc>
        <w:tc>
          <w:tcPr>
            <w:tcW w:w="6" w:type="dxa"/>
            <w:vAlign w:val="center"/>
            <w:hideMark/>
          </w:tcPr>
          <w:p w14:paraId="3BFFBCED" w14:textId="77777777" w:rsidR="00581C24" w:rsidRPr="002621EB" w:rsidRDefault="00581C24" w:rsidP="00493781"/>
        </w:tc>
        <w:tc>
          <w:tcPr>
            <w:tcW w:w="6" w:type="dxa"/>
            <w:vAlign w:val="center"/>
            <w:hideMark/>
          </w:tcPr>
          <w:p w14:paraId="5CFF9B66" w14:textId="77777777" w:rsidR="00581C24" w:rsidRPr="002621EB" w:rsidRDefault="00581C24" w:rsidP="00493781"/>
        </w:tc>
        <w:tc>
          <w:tcPr>
            <w:tcW w:w="6" w:type="dxa"/>
            <w:vAlign w:val="center"/>
            <w:hideMark/>
          </w:tcPr>
          <w:p w14:paraId="54F986F3" w14:textId="77777777" w:rsidR="00581C24" w:rsidRPr="002621EB" w:rsidRDefault="00581C24" w:rsidP="00493781"/>
        </w:tc>
        <w:tc>
          <w:tcPr>
            <w:tcW w:w="801" w:type="dxa"/>
            <w:vAlign w:val="center"/>
            <w:hideMark/>
          </w:tcPr>
          <w:p w14:paraId="03BAEB87" w14:textId="77777777" w:rsidR="00581C24" w:rsidRPr="002621EB" w:rsidRDefault="00581C24" w:rsidP="00493781"/>
        </w:tc>
        <w:tc>
          <w:tcPr>
            <w:tcW w:w="690" w:type="dxa"/>
            <w:vAlign w:val="center"/>
            <w:hideMark/>
          </w:tcPr>
          <w:p w14:paraId="34EA45F4" w14:textId="77777777" w:rsidR="00581C24" w:rsidRPr="002621EB" w:rsidRDefault="00581C24" w:rsidP="00493781"/>
        </w:tc>
        <w:tc>
          <w:tcPr>
            <w:tcW w:w="801" w:type="dxa"/>
            <w:vAlign w:val="center"/>
            <w:hideMark/>
          </w:tcPr>
          <w:p w14:paraId="1A8A660E" w14:textId="77777777" w:rsidR="00581C24" w:rsidRPr="002621EB" w:rsidRDefault="00581C24" w:rsidP="00493781"/>
        </w:tc>
        <w:tc>
          <w:tcPr>
            <w:tcW w:w="578" w:type="dxa"/>
            <w:vAlign w:val="center"/>
            <w:hideMark/>
          </w:tcPr>
          <w:p w14:paraId="4A79D458" w14:textId="77777777" w:rsidR="00581C24" w:rsidRPr="002621EB" w:rsidRDefault="00581C24" w:rsidP="00493781"/>
        </w:tc>
        <w:tc>
          <w:tcPr>
            <w:tcW w:w="701" w:type="dxa"/>
            <w:vAlign w:val="center"/>
            <w:hideMark/>
          </w:tcPr>
          <w:p w14:paraId="3ED402B8" w14:textId="77777777" w:rsidR="00581C24" w:rsidRPr="002621EB" w:rsidRDefault="00581C24" w:rsidP="00493781"/>
        </w:tc>
        <w:tc>
          <w:tcPr>
            <w:tcW w:w="132" w:type="dxa"/>
            <w:vAlign w:val="center"/>
            <w:hideMark/>
          </w:tcPr>
          <w:p w14:paraId="66792302" w14:textId="77777777" w:rsidR="00581C24" w:rsidRPr="002621EB" w:rsidRDefault="00581C24" w:rsidP="00493781"/>
        </w:tc>
        <w:tc>
          <w:tcPr>
            <w:tcW w:w="70" w:type="dxa"/>
            <w:vAlign w:val="center"/>
            <w:hideMark/>
          </w:tcPr>
          <w:p w14:paraId="5040FF95" w14:textId="77777777" w:rsidR="00581C24" w:rsidRPr="002621EB" w:rsidRDefault="00581C24" w:rsidP="00493781"/>
        </w:tc>
        <w:tc>
          <w:tcPr>
            <w:tcW w:w="16" w:type="dxa"/>
            <w:vAlign w:val="center"/>
            <w:hideMark/>
          </w:tcPr>
          <w:p w14:paraId="6899DAA2" w14:textId="77777777" w:rsidR="00581C24" w:rsidRPr="002621EB" w:rsidRDefault="00581C24" w:rsidP="00493781"/>
        </w:tc>
        <w:tc>
          <w:tcPr>
            <w:tcW w:w="6" w:type="dxa"/>
            <w:vAlign w:val="center"/>
            <w:hideMark/>
          </w:tcPr>
          <w:p w14:paraId="71655B14" w14:textId="77777777" w:rsidR="00581C24" w:rsidRPr="002621EB" w:rsidRDefault="00581C24" w:rsidP="00493781"/>
        </w:tc>
        <w:tc>
          <w:tcPr>
            <w:tcW w:w="690" w:type="dxa"/>
            <w:vAlign w:val="center"/>
            <w:hideMark/>
          </w:tcPr>
          <w:p w14:paraId="5864137D" w14:textId="77777777" w:rsidR="00581C24" w:rsidRPr="002621EB" w:rsidRDefault="00581C24" w:rsidP="00493781"/>
        </w:tc>
        <w:tc>
          <w:tcPr>
            <w:tcW w:w="132" w:type="dxa"/>
            <w:vAlign w:val="center"/>
            <w:hideMark/>
          </w:tcPr>
          <w:p w14:paraId="124C7AC1" w14:textId="77777777" w:rsidR="00581C24" w:rsidRPr="002621EB" w:rsidRDefault="00581C24" w:rsidP="00493781"/>
        </w:tc>
        <w:tc>
          <w:tcPr>
            <w:tcW w:w="690" w:type="dxa"/>
            <w:vAlign w:val="center"/>
            <w:hideMark/>
          </w:tcPr>
          <w:p w14:paraId="1B0DF783" w14:textId="77777777" w:rsidR="00581C24" w:rsidRPr="002621EB" w:rsidRDefault="00581C24" w:rsidP="00493781"/>
        </w:tc>
        <w:tc>
          <w:tcPr>
            <w:tcW w:w="410" w:type="dxa"/>
            <w:vAlign w:val="center"/>
            <w:hideMark/>
          </w:tcPr>
          <w:p w14:paraId="01DD1551" w14:textId="77777777" w:rsidR="00581C24" w:rsidRPr="002621EB" w:rsidRDefault="00581C24" w:rsidP="00493781"/>
        </w:tc>
        <w:tc>
          <w:tcPr>
            <w:tcW w:w="16" w:type="dxa"/>
            <w:vAlign w:val="center"/>
            <w:hideMark/>
          </w:tcPr>
          <w:p w14:paraId="198764CC" w14:textId="77777777" w:rsidR="00581C24" w:rsidRPr="002621EB" w:rsidRDefault="00581C24" w:rsidP="00493781"/>
        </w:tc>
        <w:tc>
          <w:tcPr>
            <w:tcW w:w="50" w:type="dxa"/>
            <w:vAlign w:val="center"/>
            <w:hideMark/>
          </w:tcPr>
          <w:p w14:paraId="7A32AB91" w14:textId="77777777" w:rsidR="00581C24" w:rsidRPr="002621EB" w:rsidRDefault="00581C24" w:rsidP="00493781"/>
        </w:tc>
        <w:tc>
          <w:tcPr>
            <w:tcW w:w="50" w:type="dxa"/>
            <w:vAlign w:val="center"/>
            <w:hideMark/>
          </w:tcPr>
          <w:p w14:paraId="04ECD922" w14:textId="77777777" w:rsidR="00581C24" w:rsidRPr="002621EB" w:rsidRDefault="00581C24" w:rsidP="00493781"/>
        </w:tc>
      </w:tr>
      <w:tr w:rsidR="00581C24" w:rsidRPr="002621EB" w14:paraId="6AFB045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5C87880" w14:textId="77777777" w:rsidR="00581C24" w:rsidRPr="002621EB" w:rsidRDefault="00581C24" w:rsidP="00493781">
            <w:r w:rsidRPr="002621EB">
              <w:t>410000</w:t>
            </w:r>
          </w:p>
        </w:tc>
        <w:tc>
          <w:tcPr>
            <w:tcW w:w="728" w:type="dxa"/>
            <w:tcBorders>
              <w:top w:val="nil"/>
              <w:left w:val="nil"/>
              <w:bottom w:val="nil"/>
              <w:right w:val="nil"/>
            </w:tcBorders>
            <w:shd w:val="clear" w:color="auto" w:fill="auto"/>
            <w:noWrap/>
            <w:vAlign w:val="bottom"/>
            <w:hideMark/>
          </w:tcPr>
          <w:p w14:paraId="66C38CD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6FF9CE6"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733209C" w14:textId="77777777" w:rsidR="00581C24" w:rsidRPr="002621EB" w:rsidRDefault="00581C24" w:rsidP="00493781">
            <w:r w:rsidRPr="002621EB">
              <w:t>16.600</w:t>
            </w:r>
          </w:p>
        </w:tc>
        <w:tc>
          <w:tcPr>
            <w:tcW w:w="1468" w:type="dxa"/>
            <w:tcBorders>
              <w:top w:val="nil"/>
              <w:left w:val="nil"/>
              <w:bottom w:val="nil"/>
              <w:right w:val="single" w:sz="8" w:space="0" w:color="auto"/>
            </w:tcBorders>
            <w:shd w:val="clear" w:color="auto" w:fill="auto"/>
            <w:noWrap/>
            <w:vAlign w:val="bottom"/>
            <w:hideMark/>
          </w:tcPr>
          <w:p w14:paraId="0F76E0A9"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E955AA8" w14:textId="77777777" w:rsidR="00581C24" w:rsidRPr="002621EB" w:rsidRDefault="00581C24" w:rsidP="00493781">
            <w:r w:rsidRPr="002621EB">
              <w:t>16600</w:t>
            </w:r>
          </w:p>
        </w:tc>
        <w:tc>
          <w:tcPr>
            <w:tcW w:w="768" w:type="dxa"/>
            <w:tcBorders>
              <w:top w:val="nil"/>
              <w:left w:val="nil"/>
              <w:bottom w:val="nil"/>
              <w:right w:val="single" w:sz="8" w:space="0" w:color="auto"/>
            </w:tcBorders>
            <w:shd w:val="clear" w:color="auto" w:fill="auto"/>
            <w:noWrap/>
            <w:vAlign w:val="bottom"/>
            <w:hideMark/>
          </w:tcPr>
          <w:p w14:paraId="22C3BFC4" w14:textId="77777777" w:rsidR="00581C24" w:rsidRPr="002621EB" w:rsidRDefault="00581C24" w:rsidP="00493781">
            <w:r w:rsidRPr="002621EB">
              <w:t>1,00</w:t>
            </w:r>
          </w:p>
        </w:tc>
        <w:tc>
          <w:tcPr>
            <w:tcW w:w="16" w:type="dxa"/>
            <w:vAlign w:val="center"/>
            <w:hideMark/>
          </w:tcPr>
          <w:p w14:paraId="4AA088C9" w14:textId="77777777" w:rsidR="00581C24" w:rsidRPr="002621EB" w:rsidRDefault="00581C24" w:rsidP="00493781"/>
        </w:tc>
        <w:tc>
          <w:tcPr>
            <w:tcW w:w="6" w:type="dxa"/>
            <w:vAlign w:val="center"/>
            <w:hideMark/>
          </w:tcPr>
          <w:p w14:paraId="0BAC64E8" w14:textId="77777777" w:rsidR="00581C24" w:rsidRPr="002621EB" w:rsidRDefault="00581C24" w:rsidP="00493781"/>
        </w:tc>
        <w:tc>
          <w:tcPr>
            <w:tcW w:w="6" w:type="dxa"/>
            <w:vAlign w:val="center"/>
            <w:hideMark/>
          </w:tcPr>
          <w:p w14:paraId="6FA7E29C" w14:textId="77777777" w:rsidR="00581C24" w:rsidRPr="002621EB" w:rsidRDefault="00581C24" w:rsidP="00493781"/>
        </w:tc>
        <w:tc>
          <w:tcPr>
            <w:tcW w:w="6" w:type="dxa"/>
            <w:vAlign w:val="center"/>
            <w:hideMark/>
          </w:tcPr>
          <w:p w14:paraId="16AD5BB5" w14:textId="77777777" w:rsidR="00581C24" w:rsidRPr="002621EB" w:rsidRDefault="00581C24" w:rsidP="00493781"/>
        </w:tc>
        <w:tc>
          <w:tcPr>
            <w:tcW w:w="6" w:type="dxa"/>
            <w:vAlign w:val="center"/>
            <w:hideMark/>
          </w:tcPr>
          <w:p w14:paraId="13A3EAED" w14:textId="77777777" w:rsidR="00581C24" w:rsidRPr="002621EB" w:rsidRDefault="00581C24" w:rsidP="00493781"/>
        </w:tc>
        <w:tc>
          <w:tcPr>
            <w:tcW w:w="6" w:type="dxa"/>
            <w:vAlign w:val="center"/>
            <w:hideMark/>
          </w:tcPr>
          <w:p w14:paraId="1278341B" w14:textId="77777777" w:rsidR="00581C24" w:rsidRPr="002621EB" w:rsidRDefault="00581C24" w:rsidP="00493781"/>
        </w:tc>
        <w:tc>
          <w:tcPr>
            <w:tcW w:w="6" w:type="dxa"/>
            <w:vAlign w:val="center"/>
            <w:hideMark/>
          </w:tcPr>
          <w:p w14:paraId="2873B784" w14:textId="77777777" w:rsidR="00581C24" w:rsidRPr="002621EB" w:rsidRDefault="00581C24" w:rsidP="00493781"/>
        </w:tc>
        <w:tc>
          <w:tcPr>
            <w:tcW w:w="801" w:type="dxa"/>
            <w:vAlign w:val="center"/>
            <w:hideMark/>
          </w:tcPr>
          <w:p w14:paraId="7A541645" w14:textId="77777777" w:rsidR="00581C24" w:rsidRPr="002621EB" w:rsidRDefault="00581C24" w:rsidP="00493781"/>
        </w:tc>
        <w:tc>
          <w:tcPr>
            <w:tcW w:w="690" w:type="dxa"/>
            <w:vAlign w:val="center"/>
            <w:hideMark/>
          </w:tcPr>
          <w:p w14:paraId="06E754AC" w14:textId="77777777" w:rsidR="00581C24" w:rsidRPr="002621EB" w:rsidRDefault="00581C24" w:rsidP="00493781"/>
        </w:tc>
        <w:tc>
          <w:tcPr>
            <w:tcW w:w="801" w:type="dxa"/>
            <w:vAlign w:val="center"/>
            <w:hideMark/>
          </w:tcPr>
          <w:p w14:paraId="73A80AD8" w14:textId="77777777" w:rsidR="00581C24" w:rsidRPr="002621EB" w:rsidRDefault="00581C24" w:rsidP="00493781"/>
        </w:tc>
        <w:tc>
          <w:tcPr>
            <w:tcW w:w="578" w:type="dxa"/>
            <w:vAlign w:val="center"/>
            <w:hideMark/>
          </w:tcPr>
          <w:p w14:paraId="10B501CC" w14:textId="77777777" w:rsidR="00581C24" w:rsidRPr="002621EB" w:rsidRDefault="00581C24" w:rsidP="00493781"/>
        </w:tc>
        <w:tc>
          <w:tcPr>
            <w:tcW w:w="701" w:type="dxa"/>
            <w:vAlign w:val="center"/>
            <w:hideMark/>
          </w:tcPr>
          <w:p w14:paraId="0B12B65F" w14:textId="77777777" w:rsidR="00581C24" w:rsidRPr="002621EB" w:rsidRDefault="00581C24" w:rsidP="00493781"/>
        </w:tc>
        <w:tc>
          <w:tcPr>
            <w:tcW w:w="132" w:type="dxa"/>
            <w:vAlign w:val="center"/>
            <w:hideMark/>
          </w:tcPr>
          <w:p w14:paraId="67EB0405" w14:textId="77777777" w:rsidR="00581C24" w:rsidRPr="002621EB" w:rsidRDefault="00581C24" w:rsidP="00493781"/>
        </w:tc>
        <w:tc>
          <w:tcPr>
            <w:tcW w:w="70" w:type="dxa"/>
            <w:vAlign w:val="center"/>
            <w:hideMark/>
          </w:tcPr>
          <w:p w14:paraId="3E0625C8" w14:textId="77777777" w:rsidR="00581C24" w:rsidRPr="002621EB" w:rsidRDefault="00581C24" w:rsidP="00493781"/>
        </w:tc>
        <w:tc>
          <w:tcPr>
            <w:tcW w:w="16" w:type="dxa"/>
            <w:vAlign w:val="center"/>
            <w:hideMark/>
          </w:tcPr>
          <w:p w14:paraId="0CE44E10" w14:textId="77777777" w:rsidR="00581C24" w:rsidRPr="002621EB" w:rsidRDefault="00581C24" w:rsidP="00493781"/>
        </w:tc>
        <w:tc>
          <w:tcPr>
            <w:tcW w:w="6" w:type="dxa"/>
            <w:vAlign w:val="center"/>
            <w:hideMark/>
          </w:tcPr>
          <w:p w14:paraId="2D937E93" w14:textId="77777777" w:rsidR="00581C24" w:rsidRPr="002621EB" w:rsidRDefault="00581C24" w:rsidP="00493781"/>
        </w:tc>
        <w:tc>
          <w:tcPr>
            <w:tcW w:w="690" w:type="dxa"/>
            <w:vAlign w:val="center"/>
            <w:hideMark/>
          </w:tcPr>
          <w:p w14:paraId="0E6BA12D" w14:textId="77777777" w:rsidR="00581C24" w:rsidRPr="002621EB" w:rsidRDefault="00581C24" w:rsidP="00493781"/>
        </w:tc>
        <w:tc>
          <w:tcPr>
            <w:tcW w:w="132" w:type="dxa"/>
            <w:vAlign w:val="center"/>
            <w:hideMark/>
          </w:tcPr>
          <w:p w14:paraId="5212F1AB" w14:textId="77777777" w:rsidR="00581C24" w:rsidRPr="002621EB" w:rsidRDefault="00581C24" w:rsidP="00493781"/>
        </w:tc>
        <w:tc>
          <w:tcPr>
            <w:tcW w:w="690" w:type="dxa"/>
            <w:vAlign w:val="center"/>
            <w:hideMark/>
          </w:tcPr>
          <w:p w14:paraId="3BCE2169" w14:textId="77777777" w:rsidR="00581C24" w:rsidRPr="002621EB" w:rsidRDefault="00581C24" w:rsidP="00493781"/>
        </w:tc>
        <w:tc>
          <w:tcPr>
            <w:tcW w:w="410" w:type="dxa"/>
            <w:vAlign w:val="center"/>
            <w:hideMark/>
          </w:tcPr>
          <w:p w14:paraId="6DE48F62" w14:textId="77777777" w:rsidR="00581C24" w:rsidRPr="002621EB" w:rsidRDefault="00581C24" w:rsidP="00493781"/>
        </w:tc>
        <w:tc>
          <w:tcPr>
            <w:tcW w:w="16" w:type="dxa"/>
            <w:vAlign w:val="center"/>
            <w:hideMark/>
          </w:tcPr>
          <w:p w14:paraId="745DA56C" w14:textId="77777777" w:rsidR="00581C24" w:rsidRPr="002621EB" w:rsidRDefault="00581C24" w:rsidP="00493781"/>
        </w:tc>
        <w:tc>
          <w:tcPr>
            <w:tcW w:w="50" w:type="dxa"/>
            <w:vAlign w:val="center"/>
            <w:hideMark/>
          </w:tcPr>
          <w:p w14:paraId="47A02622" w14:textId="77777777" w:rsidR="00581C24" w:rsidRPr="002621EB" w:rsidRDefault="00581C24" w:rsidP="00493781"/>
        </w:tc>
        <w:tc>
          <w:tcPr>
            <w:tcW w:w="50" w:type="dxa"/>
            <w:vAlign w:val="center"/>
            <w:hideMark/>
          </w:tcPr>
          <w:p w14:paraId="65E3B09A" w14:textId="77777777" w:rsidR="00581C24" w:rsidRPr="002621EB" w:rsidRDefault="00581C24" w:rsidP="00493781"/>
        </w:tc>
      </w:tr>
      <w:tr w:rsidR="00581C24" w:rsidRPr="002621EB" w14:paraId="1C0738A3"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AE39717"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48281A7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58BD0D2"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FD6EBB9" w14:textId="77777777" w:rsidR="00581C24" w:rsidRPr="002621EB" w:rsidRDefault="00581C24" w:rsidP="00493781">
            <w:r w:rsidRPr="002621EB">
              <w:t>16.600</w:t>
            </w:r>
          </w:p>
        </w:tc>
        <w:tc>
          <w:tcPr>
            <w:tcW w:w="1468" w:type="dxa"/>
            <w:tcBorders>
              <w:top w:val="nil"/>
              <w:left w:val="nil"/>
              <w:bottom w:val="nil"/>
              <w:right w:val="single" w:sz="8" w:space="0" w:color="auto"/>
            </w:tcBorders>
            <w:shd w:val="clear" w:color="auto" w:fill="auto"/>
            <w:noWrap/>
            <w:vAlign w:val="bottom"/>
            <w:hideMark/>
          </w:tcPr>
          <w:p w14:paraId="131DCD1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95267C9" w14:textId="77777777" w:rsidR="00581C24" w:rsidRPr="002621EB" w:rsidRDefault="00581C24" w:rsidP="00493781">
            <w:r w:rsidRPr="002621EB">
              <w:t>16600</w:t>
            </w:r>
          </w:p>
        </w:tc>
        <w:tc>
          <w:tcPr>
            <w:tcW w:w="768" w:type="dxa"/>
            <w:tcBorders>
              <w:top w:val="nil"/>
              <w:left w:val="nil"/>
              <w:bottom w:val="nil"/>
              <w:right w:val="single" w:sz="8" w:space="0" w:color="auto"/>
            </w:tcBorders>
            <w:shd w:val="clear" w:color="auto" w:fill="auto"/>
            <w:noWrap/>
            <w:vAlign w:val="bottom"/>
            <w:hideMark/>
          </w:tcPr>
          <w:p w14:paraId="69648832" w14:textId="77777777" w:rsidR="00581C24" w:rsidRPr="002621EB" w:rsidRDefault="00581C24" w:rsidP="00493781">
            <w:r w:rsidRPr="002621EB">
              <w:t>1,00</w:t>
            </w:r>
          </w:p>
        </w:tc>
        <w:tc>
          <w:tcPr>
            <w:tcW w:w="16" w:type="dxa"/>
            <w:vAlign w:val="center"/>
            <w:hideMark/>
          </w:tcPr>
          <w:p w14:paraId="50C9E1DF" w14:textId="77777777" w:rsidR="00581C24" w:rsidRPr="002621EB" w:rsidRDefault="00581C24" w:rsidP="00493781"/>
        </w:tc>
        <w:tc>
          <w:tcPr>
            <w:tcW w:w="6" w:type="dxa"/>
            <w:vAlign w:val="center"/>
            <w:hideMark/>
          </w:tcPr>
          <w:p w14:paraId="6BEAFD94" w14:textId="77777777" w:rsidR="00581C24" w:rsidRPr="002621EB" w:rsidRDefault="00581C24" w:rsidP="00493781"/>
        </w:tc>
        <w:tc>
          <w:tcPr>
            <w:tcW w:w="6" w:type="dxa"/>
            <w:vAlign w:val="center"/>
            <w:hideMark/>
          </w:tcPr>
          <w:p w14:paraId="310F013D" w14:textId="77777777" w:rsidR="00581C24" w:rsidRPr="002621EB" w:rsidRDefault="00581C24" w:rsidP="00493781"/>
        </w:tc>
        <w:tc>
          <w:tcPr>
            <w:tcW w:w="6" w:type="dxa"/>
            <w:vAlign w:val="center"/>
            <w:hideMark/>
          </w:tcPr>
          <w:p w14:paraId="27AF5F59" w14:textId="77777777" w:rsidR="00581C24" w:rsidRPr="002621EB" w:rsidRDefault="00581C24" w:rsidP="00493781"/>
        </w:tc>
        <w:tc>
          <w:tcPr>
            <w:tcW w:w="6" w:type="dxa"/>
            <w:vAlign w:val="center"/>
            <w:hideMark/>
          </w:tcPr>
          <w:p w14:paraId="0DE9992D" w14:textId="77777777" w:rsidR="00581C24" w:rsidRPr="002621EB" w:rsidRDefault="00581C24" w:rsidP="00493781"/>
        </w:tc>
        <w:tc>
          <w:tcPr>
            <w:tcW w:w="6" w:type="dxa"/>
            <w:vAlign w:val="center"/>
            <w:hideMark/>
          </w:tcPr>
          <w:p w14:paraId="55A5FD88" w14:textId="77777777" w:rsidR="00581C24" w:rsidRPr="002621EB" w:rsidRDefault="00581C24" w:rsidP="00493781"/>
        </w:tc>
        <w:tc>
          <w:tcPr>
            <w:tcW w:w="6" w:type="dxa"/>
            <w:vAlign w:val="center"/>
            <w:hideMark/>
          </w:tcPr>
          <w:p w14:paraId="5BFC2E5C" w14:textId="77777777" w:rsidR="00581C24" w:rsidRPr="002621EB" w:rsidRDefault="00581C24" w:rsidP="00493781"/>
        </w:tc>
        <w:tc>
          <w:tcPr>
            <w:tcW w:w="801" w:type="dxa"/>
            <w:vAlign w:val="center"/>
            <w:hideMark/>
          </w:tcPr>
          <w:p w14:paraId="748B6519" w14:textId="77777777" w:rsidR="00581C24" w:rsidRPr="002621EB" w:rsidRDefault="00581C24" w:rsidP="00493781"/>
        </w:tc>
        <w:tc>
          <w:tcPr>
            <w:tcW w:w="690" w:type="dxa"/>
            <w:vAlign w:val="center"/>
            <w:hideMark/>
          </w:tcPr>
          <w:p w14:paraId="22B25C95" w14:textId="77777777" w:rsidR="00581C24" w:rsidRPr="002621EB" w:rsidRDefault="00581C24" w:rsidP="00493781"/>
        </w:tc>
        <w:tc>
          <w:tcPr>
            <w:tcW w:w="801" w:type="dxa"/>
            <w:vAlign w:val="center"/>
            <w:hideMark/>
          </w:tcPr>
          <w:p w14:paraId="2F967435" w14:textId="77777777" w:rsidR="00581C24" w:rsidRPr="002621EB" w:rsidRDefault="00581C24" w:rsidP="00493781"/>
        </w:tc>
        <w:tc>
          <w:tcPr>
            <w:tcW w:w="578" w:type="dxa"/>
            <w:vAlign w:val="center"/>
            <w:hideMark/>
          </w:tcPr>
          <w:p w14:paraId="39F4D1F2" w14:textId="77777777" w:rsidR="00581C24" w:rsidRPr="002621EB" w:rsidRDefault="00581C24" w:rsidP="00493781"/>
        </w:tc>
        <w:tc>
          <w:tcPr>
            <w:tcW w:w="701" w:type="dxa"/>
            <w:vAlign w:val="center"/>
            <w:hideMark/>
          </w:tcPr>
          <w:p w14:paraId="00270FB4" w14:textId="77777777" w:rsidR="00581C24" w:rsidRPr="002621EB" w:rsidRDefault="00581C24" w:rsidP="00493781"/>
        </w:tc>
        <w:tc>
          <w:tcPr>
            <w:tcW w:w="132" w:type="dxa"/>
            <w:vAlign w:val="center"/>
            <w:hideMark/>
          </w:tcPr>
          <w:p w14:paraId="7592173F" w14:textId="77777777" w:rsidR="00581C24" w:rsidRPr="002621EB" w:rsidRDefault="00581C24" w:rsidP="00493781"/>
        </w:tc>
        <w:tc>
          <w:tcPr>
            <w:tcW w:w="70" w:type="dxa"/>
            <w:vAlign w:val="center"/>
            <w:hideMark/>
          </w:tcPr>
          <w:p w14:paraId="0092C833" w14:textId="77777777" w:rsidR="00581C24" w:rsidRPr="002621EB" w:rsidRDefault="00581C24" w:rsidP="00493781"/>
        </w:tc>
        <w:tc>
          <w:tcPr>
            <w:tcW w:w="16" w:type="dxa"/>
            <w:vAlign w:val="center"/>
            <w:hideMark/>
          </w:tcPr>
          <w:p w14:paraId="1A16F537" w14:textId="77777777" w:rsidR="00581C24" w:rsidRPr="002621EB" w:rsidRDefault="00581C24" w:rsidP="00493781"/>
        </w:tc>
        <w:tc>
          <w:tcPr>
            <w:tcW w:w="6" w:type="dxa"/>
            <w:vAlign w:val="center"/>
            <w:hideMark/>
          </w:tcPr>
          <w:p w14:paraId="7DCA0AA8" w14:textId="77777777" w:rsidR="00581C24" w:rsidRPr="002621EB" w:rsidRDefault="00581C24" w:rsidP="00493781"/>
        </w:tc>
        <w:tc>
          <w:tcPr>
            <w:tcW w:w="690" w:type="dxa"/>
            <w:vAlign w:val="center"/>
            <w:hideMark/>
          </w:tcPr>
          <w:p w14:paraId="4B07C5E8" w14:textId="77777777" w:rsidR="00581C24" w:rsidRPr="002621EB" w:rsidRDefault="00581C24" w:rsidP="00493781"/>
        </w:tc>
        <w:tc>
          <w:tcPr>
            <w:tcW w:w="132" w:type="dxa"/>
            <w:vAlign w:val="center"/>
            <w:hideMark/>
          </w:tcPr>
          <w:p w14:paraId="044022B0" w14:textId="77777777" w:rsidR="00581C24" w:rsidRPr="002621EB" w:rsidRDefault="00581C24" w:rsidP="00493781"/>
        </w:tc>
        <w:tc>
          <w:tcPr>
            <w:tcW w:w="690" w:type="dxa"/>
            <w:vAlign w:val="center"/>
            <w:hideMark/>
          </w:tcPr>
          <w:p w14:paraId="2B7F5F67" w14:textId="77777777" w:rsidR="00581C24" w:rsidRPr="002621EB" w:rsidRDefault="00581C24" w:rsidP="00493781"/>
        </w:tc>
        <w:tc>
          <w:tcPr>
            <w:tcW w:w="410" w:type="dxa"/>
            <w:vAlign w:val="center"/>
            <w:hideMark/>
          </w:tcPr>
          <w:p w14:paraId="507BC55D" w14:textId="77777777" w:rsidR="00581C24" w:rsidRPr="002621EB" w:rsidRDefault="00581C24" w:rsidP="00493781"/>
        </w:tc>
        <w:tc>
          <w:tcPr>
            <w:tcW w:w="16" w:type="dxa"/>
            <w:vAlign w:val="center"/>
            <w:hideMark/>
          </w:tcPr>
          <w:p w14:paraId="374F5D8C" w14:textId="77777777" w:rsidR="00581C24" w:rsidRPr="002621EB" w:rsidRDefault="00581C24" w:rsidP="00493781"/>
        </w:tc>
        <w:tc>
          <w:tcPr>
            <w:tcW w:w="50" w:type="dxa"/>
            <w:vAlign w:val="center"/>
            <w:hideMark/>
          </w:tcPr>
          <w:p w14:paraId="7AC498C0" w14:textId="77777777" w:rsidR="00581C24" w:rsidRPr="002621EB" w:rsidRDefault="00581C24" w:rsidP="00493781"/>
        </w:tc>
        <w:tc>
          <w:tcPr>
            <w:tcW w:w="50" w:type="dxa"/>
            <w:vAlign w:val="center"/>
            <w:hideMark/>
          </w:tcPr>
          <w:p w14:paraId="6324F63C" w14:textId="77777777" w:rsidR="00581C24" w:rsidRPr="002621EB" w:rsidRDefault="00581C24" w:rsidP="00493781"/>
        </w:tc>
      </w:tr>
      <w:tr w:rsidR="00581C24" w:rsidRPr="002621EB" w14:paraId="50FCA100"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C147AB6"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8B48C7C"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617E27E5"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FCD5488" w14:textId="77777777" w:rsidR="00581C24" w:rsidRPr="002621EB" w:rsidRDefault="00581C24" w:rsidP="00493781">
            <w:r w:rsidRPr="002621EB">
              <w:t>6.000</w:t>
            </w:r>
          </w:p>
        </w:tc>
        <w:tc>
          <w:tcPr>
            <w:tcW w:w="1468" w:type="dxa"/>
            <w:tcBorders>
              <w:top w:val="nil"/>
              <w:left w:val="nil"/>
              <w:bottom w:val="nil"/>
              <w:right w:val="single" w:sz="8" w:space="0" w:color="auto"/>
            </w:tcBorders>
            <w:shd w:val="clear" w:color="000000" w:fill="FFFFFF"/>
            <w:noWrap/>
            <w:vAlign w:val="bottom"/>
            <w:hideMark/>
          </w:tcPr>
          <w:p w14:paraId="4330C52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108BB58" w14:textId="77777777" w:rsidR="00581C24" w:rsidRPr="002621EB" w:rsidRDefault="00581C24" w:rsidP="00493781">
            <w:r w:rsidRPr="002621EB">
              <w:t>6000</w:t>
            </w:r>
          </w:p>
        </w:tc>
        <w:tc>
          <w:tcPr>
            <w:tcW w:w="768" w:type="dxa"/>
            <w:tcBorders>
              <w:top w:val="nil"/>
              <w:left w:val="nil"/>
              <w:bottom w:val="nil"/>
              <w:right w:val="single" w:sz="8" w:space="0" w:color="auto"/>
            </w:tcBorders>
            <w:shd w:val="clear" w:color="auto" w:fill="auto"/>
            <w:noWrap/>
            <w:vAlign w:val="bottom"/>
            <w:hideMark/>
          </w:tcPr>
          <w:p w14:paraId="0707E5B4" w14:textId="77777777" w:rsidR="00581C24" w:rsidRPr="002621EB" w:rsidRDefault="00581C24" w:rsidP="00493781">
            <w:r w:rsidRPr="002621EB">
              <w:t>1,00</w:t>
            </w:r>
          </w:p>
        </w:tc>
        <w:tc>
          <w:tcPr>
            <w:tcW w:w="16" w:type="dxa"/>
            <w:vAlign w:val="center"/>
            <w:hideMark/>
          </w:tcPr>
          <w:p w14:paraId="5503EFD9" w14:textId="77777777" w:rsidR="00581C24" w:rsidRPr="002621EB" w:rsidRDefault="00581C24" w:rsidP="00493781"/>
        </w:tc>
        <w:tc>
          <w:tcPr>
            <w:tcW w:w="6" w:type="dxa"/>
            <w:vAlign w:val="center"/>
            <w:hideMark/>
          </w:tcPr>
          <w:p w14:paraId="13154049" w14:textId="77777777" w:rsidR="00581C24" w:rsidRPr="002621EB" w:rsidRDefault="00581C24" w:rsidP="00493781"/>
        </w:tc>
        <w:tc>
          <w:tcPr>
            <w:tcW w:w="6" w:type="dxa"/>
            <w:vAlign w:val="center"/>
            <w:hideMark/>
          </w:tcPr>
          <w:p w14:paraId="314FEBF0" w14:textId="77777777" w:rsidR="00581C24" w:rsidRPr="002621EB" w:rsidRDefault="00581C24" w:rsidP="00493781"/>
        </w:tc>
        <w:tc>
          <w:tcPr>
            <w:tcW w:w="6" w:type="dxa"/>
            <w:vAlign w:val="center"/>
            <w:hideMark/>
          </w:tcPr>
          <w:p w14:paraId="621B3199" w14:textId="77777777" w:rsidR="00581C24" w:rsidRPr="002621EB" w:rsidRDefault="00581C24" w:rsidP="00493781"/>
        </w:tc>
        <w:tc>
          <w:tcPr>
            <w:tcW w:w="6" w:type="dxa"/>
            <w:vAlign w:val="center"/>
            <w:hideMark/>
          </w:tcPr>
          <w:p w14:paraId="484AAB80" w14:textId="77777777" w:rsidR="00581C24" w:rsidRPr="002621EB" w:rsidRDefault="00581C24" w:rsidP="00493781"/>
        </w:tc>
        <w:tc>
          <w:tcPr>
            <w:tcW w:w="6" w:type="dxa"/>
            <w:vAlign w:val="center"/>
            <w:hideMark/>
          </w:tcPr>
          <w:p w14:paraId="73A21D12" w14:textId="77777777" w:rsidR="00581C24" w:rsidRPr="002621EB" w:rsidRDefault="00581C24" w:rsidP="00493781"/>
        </w:tc>
        <w:tc>
          <w:tcPr>
            <w:tcW w:w="6" w:type="dxa"/>
            <w:vAlign w:val="center"/>
            <w:hideMark/>
          </w:tcPr>
          <w:p w14:paraId="2D4237FF" w14:textId="77777777" w:rsidR="00581C24" w:rsidRPr="002621EB" w:rsidRDefault="00581C24" w:rsidP="00493781"/>
        </w:tc>
        <w:tc>
          <w:tcPr>
            <w:tcW w:w="801" w:type="dxa"/>
            <w:vAlign w:val="center"/>
            <w:hideMark/>
          </w:tcPr>
          <w:p w14:paraId="606B003C" w14:textId="77777777" w:rsidR="00581C24" w:rsidRPr="002621EB" w:rsidRDefault="00581C24" w:rsidP="00493781"/>
        </w:tc>
        <w:tc>
          <w:tcPr>
            <w:tcW w:w="690" w:type="dxa"/>
            <w:vAlign w:val="center"/>
            <w:hideMark/>
          </w:tcPr>
          <w:p w14:paraId="03F4EC65" w14:textId="77777777" w:rsidR="00581C24" w:rsidRPr="002621EB" w:rsidRDefault="00581C24" w:rsidP="00493781"/>
        </w:tc>
        <w:tc>
          <w:tcPr>
            <w:tcW w:w="801" w:type="dxa"/>
            <w:vAlign w:val="center"/>
            <w:hideMark/>
          </w:tcPr>
          <w:p w14:paraId="661D9610" w14:textId="77777777" w:rsidR="00581C24" w:rsidRPr="002621EB" w:rsidRDefault="00581C24" w:rsidP="00493781"/>
        </w:tc>
        <w:tc>
          <w:tcPr>
            <w:tcW w:w="578" w:type="dxa"/>
            <w:vAlign w:val="center"/>
            <w:hideMark/>
          </w:tcPr>
          <w:p w14:paraId="1812C692" w14:textId="77777777" w:rsidR="00581C24" w:rsidRPr="002621EB" w:rsidRDefault="00581C24" w:rsidP="00493781"/>
        </w:tc>
        <w:tc>
          <w:tcPr>
            <w:tcW w:w="701" w:type="dxa"/>
            <w:vAlign w:val="center"/>
            <w:hideMark/>
          </w:tcPr>
          <w:p w14:paraId="235891F4" w14:textId="77777777" w:rsidR="00581C24" w:rsidRPr="002621EB" w:rsidRDefault="00581C24" w:rsidP="00493781"/>
        </w:tc>
        <w:tc>
          <w:tcPr>
            <w:tcW w:w="132" w:type="dxa"/>
            <w:vAlign w:val="center"/>
            <w:hideMark/>
          </w:tcPr>
          <w:p w14:paraId="17E3F8FD" w14:textId="77777777" w:rsidR="00581C24" w:rsidRPr="002621EB" w:rsidRDefault="00581C24" w:rsidP="00493781"/>
        </w:tc>
        <w:tc>
          <w:tcPr>
            <w:tcW w:w="70" w:type="dxa"/>
            <w:vAlign w:val="center"/>
            <w:hideMark/>
          </w:tcPr>
          <w:p w14:paraId="1FD3AFFE" w14:textId="77777777" w:rsidR="00581C24" w:rsidRPr="002621EB" w:rsidRDefault="00581C24" w:rsidP="00493781"/>
        </w:tc>
        <w:tc>
          <w:tcPr>
            <w:tcW w:w="16" w:type="dxa"/>
            <w:vAlign w:val="center"/>
            <w:hideMark/>
          </w:tcPr>
          <w:p w14:paraId="171371F3" w14:textId="77777777" w:rsidR="00581C24" w:rsidRPr="002621EB" w:rsidRDefault="00581C24" w:rsidP="00493781"/>
        </w:tc>
        <w:tc>
          <w:tcPr>
            <w:tcW w:w="6" w:type="dxa"/>
            <w:vAlign w:val="center"/>
            <w:hideMark/>
          </w:tcPr>
          <w:p w14:paraId="6007467A" w14:textId="77777777" w:rsidR="00581C24" w:rsidRPr="002621EB" w:rsidRDefault="00581C24" w:rsidP="00493781"/>
        </w:tc>
        <w:tc>
          <w:tcPr>
            <w:tcW w:w="690" w:type="dxa"/>
            <w:vAlign w:val="center"/>
            <w:hideMark/>
          </w:tcPr>
          <w:p w14:paraId="12278FF0" w14:textId="77777777" w:rsidR="00581C24" w:rsidRPr="002621EB" w:rsidRDefault="00581C24" w:rsidP="00493781"/>
        </w:tc>
        <w:tc>
          <w:tcPr>
            <w:tcW w:w="132" w:type="dxa"/>
            <w:vAlign w:val="center"/>
            <w:hideMark/>
          </w:tcPr>
          <w:p w14:paraId="12C9A6F5" w14:textId="77777777" w:rsidR="00581C24" w:rsidRPr="002621EB" w:rsidRDefault="00581C24" w:rsidP="00493781"/>
        </w:tc>
        <w:tc>
          <w:tcPr>
            <w:tcW w:w="690" w:type="dxa"/>
            <w:vAlign w:val="center"/>
            <w:hideMark/>
          </w:tcPr>
          <w:p w14:paraId="5D16C464" w14:textId="77777777" w:rsidR="00581C24" w:rsidRPr="002621EB" w:rsidRDefault="00581C24" w:rsidP="00493781"/>
        </w:tc>
        <w:tc>
          <w:tcPr>
            <w:tcW w:w="410" w:type="dxa"/>
            <w:vAlign w:val="center"/>
            <w:hideMark/>
          </w:tcPr>
          <w:p w14:paraId="4D7923CB" w14:textId="77777777" w:rsidR="00581C24" w:rsidRPr="002621EB" w:rsidRDefault="00581C24" w:rsidP="00493781"/>
        </w:tc>
        <w:tc>
          <w:tcPr>
            <w:tcW w:w="16" w:type="dxa"/>
            <w:vAlign w:val="center"/>
            <w:hideMark/>
          </w:tcPr>
          <w:p w14:paraId="3B5EF910" w14:textId="77777777" w:rsidR="00581C24" w:rsidRPr="002621EB" w:rsidRDefault="00581C24" w:rsidP="00493781"/>
        </w:tc>
        <w:tc>
          <w:tcPr>
            <w:tcW w:w="50" w:type="dxa"/>
            <w:vAlign w:val="center"/>
            <w:hideMark/>
          </w:tcPr>
          <w:p w14:paraId="4585BE3E" w14:textId="77777777" w:rsidR="00581C24" w:rsidRPr="002621EB" w:rsidRDefault="00581C24" w:rsidP="00493781"/>
        </w:tc>
        <w:tc>
          <w:tcPr>
            <w:tcW w:w="50" w:type="dxa"/>
            <w:vAlign w:val="center"/>
            <w:hideMark/>
          </w:tcPr>
          <w:p w14:paraId="36E02BC9" w14:textId="77777777" w:rsidR="00581C24" w:rsidRPr="002621EB" w:rsidRDefault="00581C24" w:rsidP="00493781"/>
        </w:tc>
      </w:tr>
      <w:tr w:rsidR="00581C24" w:rsidRPr="002621EB" w14:paraId="66C915D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6B954D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EF7AB46"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4E724BA2"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11CC7054" w14:textId="77777777" w:rsidR="00581C24" w:rsidRPr="002621EB" w:rsidRDefault="00581C24" w:rsidP="00493781">
            <w:r w:rsidRPr="002621EB">
              <w:t>2.300</w:t>
            </w:r>
          </w:p>
        </w:tc>
        <w:tc>
          <w:tcPr>
            <w:tcW w:w="1468" w:type="dxa"/>
            <w:tcBorders>
              <w:top w:val="nil"/>
              <w:left w:val="nil"/>
              <w:bottom w:val="nil"/>
              <w:right w:val="single" w:sz="8" w:space="0" w:color="auto"/>
            </w:tcBorders>
            <w:shd w:val="clear" w:color="000000" w:fill="FFFFFF"/>
            <w:noWrap/>
            <w:vAlign w:val="bottom"/>
            <w:hideMark/>
          </w:tcPr>
          <w:p w14:paraId="6AFDFE43"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D102F93" w14:textId="77777777" w:rsidR="00581C24" w:rsidRPr="002621EB" w:rsidRDefault="00581C24" w:rsidP="00493781">
            <w:r w:rsidRPr="002621EB">
              <w:t>2300</w:t>
            </w:r>
          </w:p>
        </w:tc>
        <w:tc>
          <w:tcPr>
            <w:tcW w:w="768" w:type="dxa"/>
            <w:tcBorders>
              <w:top w:val="nil"/>
              <w:left w:val="nil"/>
              <w:bottom w:val="nil"/>
              <w:right w:val="single" w:sz="8" w:space="0" w:color="auto"/>
            </w:tcBorders>
            <w:shd w:val="clear" w:color="auto" w:fill="auto"/>
            <w:noWrap/>
            <w:vAlign w:val="bottom"/>
            <w:hideMark/>
          </w:tcPr>
          <w:p w14:paraId="60FDEF25" w14:textId="77777777" w:rsidR="00581C24" w:rsidRPr="002621EB" w:rsidRDefault="00581C24" w:rsidP="00493781">
            <w:r w:rsidRPr="002621EB">
              <w:t>1,00</w:t>
            </w:r>
          </w:p>
        </w:tc>
        <w:tc>
          <w:tcPr>
            <w:tcW w:w="16" w:type="dxa"/>
            <w:vAlign w:val="center"/>
            <w:hideMark/>
          </w:tcPr>
          <w:p w14:paraId="08CC48FE" w14:textId="77777777" w:rsidR="00581C24" w:rsidRPr="002621EB" w:rsidRDefault="00581C24" w:rsidP="00493781"/>
        </w:tc>
        <w:tc>
          <w:tcPr>
            <w:tcW w:w="6" w:type="dxa"/>
            <w:vAlign w:val="center"/>
            <w:hideMark/>
          </w:tcPr>
          <w:p w14:paraId="2018F6FE" w14:textId="77777777" w:rsidR="00581C24" w:rsidRPr="002621EB" w:rsidRDefault="00581C24" w:rsidP="00493781"/>
        </w:tc>
        <w:tc>
          <w:tcPr>
            <w:tcW w:w="6" w:type="dxa"/>
            <w:vAlign w:val="center"/>
            <w:hideMark/>
          </w:tcPr>
          <w:p w14:paraId="78C82305" w14:textId="77777777" w:rsidR="00581C24" w:rsidRPr="002621EB" w:rsidRDefault="00581C24" w:rsidP="00493781"/>
        </w:tc>
        <w:tc>
          <w:tcPr>
            <w:tcW w:w="6" w:type="dxa"/>
            <w:vAlign w:val="center"/>
            <w:hideMark/>
          </w:tcPr>
          <w:p w14:paraId="30F47239" w14:textId="77777777" w:rsidR="00581C24" w:rsidRPr="002621EB" w:rsidRDefault="00581C24" w:rsidP="00493781"/>
        </w:tc>
        <w:tc>
          <w:tcPr>
            <w:tcW w:w="6" w:type="dxa"/>
            <w:vAlign w:val="center"/>
            <w:hideMark/>
          </w:tcPr>
          <w:p w14:paraId="2CCED4D7" w14:textId="77777777" w:rsidR="00581C24" w:rsidRPr="002621EB" w:rsidRDefault="00581C24" w:rsidP="00493781"/>
        </w:tc>
        <w:tc>
          <w:tcPr>
            <w:tcW w:w="6" w:type="dxa"/>
            <w:vAlign w:val="center"/>
            <w:hideMark/>
          </w:tcPr>
          <w:p w14:paraId="15C817AC" w14:textId="77777777" w:rsidR="00581C24" w:rsidRPr="002621EB" w:rsidRDefault="00581C24" w:rsidP="00493781"/>
        </w:tc>
        <w:tc>
          <w:tcPr>
            <w:tcW w:w="6" w:type="dxa"/>
            <w:vAlign w:val="center"/>
            <w:hideMark/>
          </w:tcPr>
          <w:p w14:paraId="3840D39D" w14:textId="77777777" w:rsidR="00581C24" w:rsidRPr="002621EB" w:rsidRDefault="00581C24" w:rsidP="00493781"/>
        </w:tc>
        <w:tc>
          <w:tcPr>
            <w:tcW w:w="801" w:type="dxa"/>
            <w:vAlign w:val="center"/>
            <w:hideMark/>
          </w:tcPr>
          <w:p w14:paraId="2A02F55E" w14:textId="77777777" w:rsidR="00581C24" w:rsidRPr="002621EB" w:rsidRDefault="00581C24" w:rsidP="00493781"/>
        </w:tc>
        <w:tc>
          <w:tcPr>
            <w:tcW w:w="690" w:type="dxa"/>
            <w:vAlign w:val="center"/>
            <w:hideMark/>
          </w:tcPr>
          <w:p w14:paraId="4E8BEDFD" w14:textId="77777777" w:rsidR="00581C24" w:rsidRPr="002621EB" w:rsidRDefault="00581C24" w:rsidP="00493781"/>
        </w:tc>
        <w:tc>
          <w:tcPr>
            <w:tcW w:w="801" w:type="dxa"/>
            <w:vAlign w:val="center"/>
            <w:hideMark/>
          </w:tcPr>
          <w:p w14:paraId="6935F0C1" w14:textId="77777777" w:rsidR="00581C24" w:rsidRPr="002621EB" w:rsidRDefault="00581C24" w:rsidP="00493781"/>
        </w:tc>
        <w:tc>
          <w:tcPr>
            <w:tcW w:w="578" w:type="dxa"/>
            <w:vAlign w:val="center"/>
            <w:hideMark/>
          </w:tcPr>
          <w:p w14:paraId="556200E4" w14:textId="77777777" w:rsidR="00581C24" w:rsidRPr="002621EB" w:rsidRDefault="00581C24" w:rsidP="00493781"/>
        </w:tc>
        <w:tc>
          <w:tcPr>
            <w:tcW w:w="701" w:type="dxa"/>
            <w:vAlign w:val="center"/>
            <w:hideMark/>
          </w:tcPr>
          <w:p w14:paraId="2BC9106F" w14:textId="77777777" w:rsidR="00581C24" w:rsidRPr="002621EB" w:rsidRDefault="00581C24" w:rsidP="00493781"/>
        </w:tc>
        <w:tc>
          <w:tcPr>
            <w:tcW w:w="132" w:type="dxa"/>
            <w:vAlign w:val="center"/>
            <w:hideMark/>
          </w:tcPr>
          <w:p w14:paraId="5B88317D" w14:textId="77777777" w:rsidR="00581C24" w:rsidRPr="002621EB" w:rsidRDefault="00581C24" w:rsidP="00493781"/>
        </w:tc>
        <w:tc>
          <w:tcPr>
            <w:tcW w:w="70" w:type="dxa"/>
            <w:vAlign w:val="center"/>
            <w:hideMark/>
          </w:tcPr>
          <w:p w14:paraId="12DF66F9" w14:textId="77777777" w:rsidR="00581C24" w:rsidRPr="002621EB" w:rsidRDefault="00581C24" w:rsidP="00493781"/>
        </w:tc>
        <w:tc>
          <w:tcPr>
            <w:tcW w:w="16" w:type="dxa"/>
            <w:vAlign w:val="center"/>
            <w:hideMark/>
          </w:tcPr>
          <w:p w14:paraId="1F7E1AC7" w14:textId="77777777" w:rsidR="00581C24" w:rsidRPr="002621EB" w:rsidRDefault="00581C24" w:rsidP="00493781"/>
        </w:tc>
        <w:tc>
          <w:tcPr>
            <w:tcW w:w="6" w:type="dxa"/>
            <w:vAlign w:val="center"/>
            <w:hideMark/>
          </w:tcPr>
          <w:p w14:paraId="43D6003C" w14:textId="77777777" w:rsidR="00581C24" w:rsidRPr="002621EB" w:rsidRDefault="00581C24" w:rsidP="00493781"/>
        </w:tc>
        <w:tc>
          <w:tcPr>
            <w:tcW w:w="690" w:type="dxa"/>
            <w:vAlign w:val="center"/>
            <w:hideMark/>
          </w:tcPr>
          <w:p w14:paraId="03D3E3A1" w14:textId="77777777" w:rsidR="00581C24" w:rsidRPr="002621EB" w:rsidRDefault="00581C24" w:rsidP="00493781"/>
        </w:tc>
        <w:tc>
          <w:tcPr>
            <w:tcW w:w="132" w:type="dxa"/>
            <w:vAlign w:val="center"/>
            <w:hideMark/>
          </w:tcPr>
          <w:p w14:paraId="72D04531" w14:textId="77777777" w:rsidR="00581C24" w:rsidRPr="002621EB" w:rsidRDefault="00581C24" w:rsidP="00493781"/>
        </w:tc>
        <w:tc>
          <w:tcPr>
            <w:tcW w:w="690" w:type="dxa"/>
            <w:vAlign w:val="center"/>
            <w:hideMark/>
          </w:tcPr>
          <w:p w14:paraId="3AFB615C" w14:textId="77777777" w:rsidR="00581C24" w:rsidRPr="002621EB" w:rsidRDefault="00581C24" w:rsidP="00493781"/>
        </w:tc>
        <w:tc>
          <w:tcPr>
            <w:tcW w:w="410" w:type="dxa"/>
            <w:vAlign w:val="center"/>
            <w:hideMark/>
          </w:tcPr>
          <w:p w14:paraId="58D2EA4D" w14:textId="77777777" w:rsidR="00581C24" w:rsidRPr="002621EB" w:rsidRDefault="00581C24" w:rsidP="00493781"/>
        </w:tc>
        <w:tc>
          <w:tcPr>
            <w:tcW w:w="16" w:type="dxa"/>
            <w:vAlign w:val="center"/>
            <w:hideMark/>
          </w:tcPr>
          <w:p w14:paraId="2E736AAF" w14:textId="77777777" w:rsidR="00581C24" w:rsidRPr="002621EB" w:rsidRDefault="00581C24" w:rsidP="00493781"/>
        </w:tc>
        <w:tc>
          <w:tcPr>
            <w:tcW w:w="50" w:type="dxa"/>
            <w:vAlign w:val="center"/>
            <w:hideMark/>
          </w:tcPr>
          <w:p w14:paraId="1CD085D5" w14:textId="77777777" w:rsidR="00581C24" w:rsidRPr="002621EB" w:rsidRDefault="00581C24" w:rsidP="00493781"/>
        </w:tc>
        <w:tc>
          <w:tcPr>
            <w:tcW w:w="50" w:type="dxa"/>
            <w:vAlign w:val="center"/>
            <w:hideMark/>
          </w:tcPr>
          <w:p w14:paraId="06AAF015" w14:textId="77777777" w:rsidR="00581C24" w:rsidRPr="002621EB" w:rsidRDefault="00581C24" w:rsidP="00493781"/>
        </w:tc>
      </w:tr>
      <w:tr w:rsidR="00581C24" w:rsidRPr="002621EB" w14:paraId="2ABB773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B57CC7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24CF37D"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5D25C39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CCD9F7A" w14:textId="77777777" w:rsidR="00581C24" w:rsidRPr="002621EB" w:rsidRDefault="00581C24" w:rsidP="00493781">
            <w:r w:rsidRPr="002621EB">
              <w:t>1.300</w:t>
            </w:r>
          </w:p>
        </w:tc>
        <w:tc>
          <w:tcPr>
            <w:tcW w:w="1468" w:type="dxa"/>
            <w:tcBorders>
              <w:top w:val="nil"/>
              <w:left w:val="nil"/>
              <w:bottom w:val="nil"/>
              <w:right w:val="single" w:sz="8" w:space="0" w:color="auto"/>
            </w:tcBorders>
            <w:shd w:val="clear" w:color="000000" w:fill="FFFFFF"/>
            <w:noWrap/>
            <w:vAlign w:val="bottom"/>
            <w:hideMark/>
          </w:tcPr>
          <w:p w14:paraId="476BBC1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B1BEE71" w14:textId="77777777" w:rsidR="00581C24" w:rsidRPr="002621EB" w:rsidRDefault="00581C24" w:rsidP="00493781">
            <w:r w:rsidRPr="002621EB">
              <w:t>1300</w:t>
            </w:r>
          </w:p>
        </w:tc>
        <w:tc>
          <w:tcPr>
            <w:tcW w:w="768" w:type="dxa"/>
            <w:tcBorders>
              <w:top w:val="nil"/>
              <w:left w:val="nil"/>
              <w:bottom w:val="nil"/>
              <w:right w:val="single" w:sz="8" w:space="0" w:color="auto"/>
            </w:tcBorders>
            <w:shd w:val="clear" w:color="auto" w:fill="auto"/>
            <w:noWrap/>
            <w:vAlign w:val="bottom"/>
            <w:hideMark/>
          </w:tcPr>
          <w:p w14:paraId="499712FB" w14:textId="77777777" w:rsidR="00581C24" w:rsidRPr="002621EB" w:rsidRDefault="00581C24" w:rsidP="00493781">
            <w:r w:rsidRPr="002621EB">
              <w:t>1,00</w:t>
            </w:r>
          </w:p>
        </w:tc>
        <w:tc>
          <w:tcPr>
            <w:tcW w:w="16" w:type="dxa"/>
            <w:vAlign w:val="center"/>
            <w:hideMark/>
          </w:tcPr>
          <w:p w14:paraId="43C00E49" w14:textId="77777777" w:rsidR="00581C24" w:rsidRPr="002621EB" w:rsidRDefault="00581C24" w:rsidP="00493781"/>
        </w:tc>
        <w:tc>
          <w:tcPr>
            <w:tcW w:w="6" w:type="dxa"/>
            <w:vAlign w:val="center"/>
            <w:hideMark/>
          </w:tcPr>
          <w:p w14:paraId="39F0DDF6" w14:textId="77777777" w:rsidR="00581C24" w:rsidRPr="002621EB" w:rsidRDefault="00581C24" w:rsidP="00493781"/>
        </w:tc>
        <w:tc>
          <w:tcPr>
            <w:tcW w:w="6" w:type="dxa"/>
            <w:vAlign w:val="center"/>
            <w:hideMark/>
          </w:tcPr>
          <w:p w14:paraId="687FFF3B" w14:textId="77777777" w:rsidR="00581C24" w:rsidRPr="002621EB" w:rsidRDefault="00581C24" w:rsidP="00493781"/>
        </w:tc>
        <w:tc>
          <w:tcPr>
            <w:tcW w:w="6" w:type="dxa"/>
            <w:vAlign w:val="center"/>
            <w:hideMark/>
          </w:tcPr>
          <w:p w14:paraId="116F649C" w14:textId="77777777" w:rsidR="00581C24" w:rsidRPr="002621EB" w:rsidRDefault="00581C24" w:rsidP="00493781"/>
        </w:tc>
        <w:tc>
          <w:tcPr>
            <w:tcW w:w="6" w:type="dxa"/>
            <w:vAlign w:val="center"/>
            <w:hideMark/>
          </w:tcPr>
          <w:p w14:paraId="797376E8" w14:textId="77777777" w:rsidR="00581C24" w:rsidRPr="002621EB" w:rsidRDefault="00581C24" w:rsidP="00493781"/>
        </w:tc>
        <w:tc>
          <w:tcPr>
            <w:tcW w:w="6" w:type="dxa"/>
            <w:vAlign w:val="center"/>
            <w:hideMark/>
          </w:tcPr>
          <w:p w14:paraId="5DA591FF" w14:textId="77777777" w:rsidR="00581C24" w:rsidRPr="002621EB" w:rsidRDefault="00581C24" w:rsidP="00493781"/>
        </w:tc>
        <w:tc>
          <w:tcPr>
            <w:tcW w:w="6" w:type="dxa"/>
            <w:vAlign w:val="center"/>
            <w:hideMark/>
          </w:tcPr>
          <w:p w14:paraId="33DEDD3F" w14:textId="77777777" w:rsidR="00581C24" w:rsidRPr="002621EB" w:rsidRDefault="00581C24" w:rsidP="00493781"/>
        </w:tc>
        <w:tc>
          <w:tcPr>
            <w:tcW w:w="801" w:type="dxa"/>
            <w:vAlign w:val="center"/>
            <w:hideMark/>
          </w:tcPr>
          <w:p w14:paraId="07DA8C29" w14:textId="77777777" w:rsidR="00581C24" w:rsidRPr="002621EB" w:rsidRDefault="00581C24" w:rsidP="00493781"/>
        </w:tc>
        <w:tc>
          <w:tcPr>
            <w:tcW w:w="690" w:type="dxa"/>
            <w:vAlign w:val="center"/>
            <w:hideMark/>
          </w:tcPr>
          <w:p w14:paraId="663FC54D" w14:textId="77777777" w:rsidR="00581C24" w:rsidRPr="002621EB" w:rsidRDefault="00581C24" w:rsidP="00493781"/>
        </w:tc>
        <w:tc>
          <w:tcPr>
            <w:tcW w:w="801" w:type="dxa"/>
            <w:vAlign w:val="center"/>
            <w:hideMark/>
          </w:tcPr>
          <w:p w14:paraId="378114F5" w14:textId="77777777" w:rsidR="00581C24" w:rsidRPr="002621EB" w:rsidRDefault="00581C24" w:rsidP="00493781"/>
        </w:tc>
        <w:tc>
          <w:tcPr>
            <w:tcW w:w="578" w:type="dxa"/>
            <w:vAlign w:val="center"/>
            <w:hideMark/>
          </w:tcPr>
          <w:p w14:paraId="6E0DC9C0" w14:textId="77777777" w:rsidR="00581C24" w:rsidRPr="002621EB" w:rsidRDefault="00581C24" w:rsidP="00493781"/>
        </w:tc>
        <w:tc>
          <w:tcPr>
            <w:tcW w:w="701" w:type="dxa"/>
            <w:vAlign w:val="center"/>
            <w:hideMark/>
          </w:tcPr>
          <w:p w14:paraId="2201C748" w14:textId="77777777" w:rsidR="00581C24" w:rsidRPr="002621EB" w:rsidRDefault="00581C24" w:rsidP="00493781"/>
        </w:tc>
        <w:tc>
          <w:tcPr>
            <w:tcW w:w="132" w:type="dxa"/>
            <w:vAlign w:val="center"/>
            <w:hideMark/>
          </w:tcPr>
          <w:p w14:paraId="3946EACD" w14:textId="77777777" w:rsidR="00581C24" w:rsidRPr="002621EB" w:rsidRDefault="00581C24" w:rsidP="00493781"/>
        </w:tc>
        <w:tc>
          <w:tcPr>
            <w:tcW w:w="70" w:type="dxa"/>
            <w:vAlign w:val="center"/>
            <w:hideMark/>
          </w:tcPr>
          <w:p w14:paraId="70AA858C" w14:textId="77777777" w:rsidR="00581C24" w:rsidRPr="002621EB" w:rsidRDefault="00581C24" w:rsidP="00493781"/>
        </w:tc>
        <w:tc>
          <w:tcPr>
            <w:tcW w:w="16" w:type="dxa"/>
            <w:vAlign w:val="center"/>
            <w:hideMark/>
          </w:tcPr>
          <w:p w14:paraId="58D24C36" w14:textId="77777777" w:rsidR="00581C24" w:rsidRPr="002621EB" w:rsidRDefault="00581C24" w:rsidP="00493781"/>
        </w:tc>
        <w:tc>
          <w:tcPr>
            <w:tcW w:w="6" w:type="dxa"/>
            <w:vAlign w:val="center"/>
            <w:hideMark/>
          </w:tcPr>
          <w:p w14:paraId="16C2934E" w14:textId="77777777" w:rsidR="00581C24" w:rsidRPr="002621EB" w:rsidRDefault="00581C24" w:rsidP="00493781"/>
        </w:tc>
        <w:tc>
          <w:tcPr>
            <w:tcW w:w="690" w:type="dxa"/>
            <w:vAlign w:val="center"/>
            <w:hideMark/>
          </w:tcPr>
          <w:p w14:paraId="4199C917" w14:textId="77777777" w:rsidR="00581C24" w:rsidRPr="002621EB" w:rsidRDefault="00581C24" w:rsidP="00493781"/>
        </w:tc>
        <w:tc>
          <w:tcPr>
            <w:tcW w:w="132" w:type="dxa"/>
            <w:vAlign w:val="center"/>
            <w:hideMark/>
          </w:tcPr>
          <w:p w14:paraId="43C44235" w14:textId="77777777" w:rsidR="00581C24" w:rsidRPr="002621EB" w:rsidRDefault="00581C24" w:rsidP="00493781"/>
        </w:tc>
        <w:tc>
          <w:tcPr>
            <w:tcW w:w="690" w:type="dxa"/>
            <w:vAlign w:val="center"/>
            <w:hideMark/>
          </w:tcPr>
          <w:p w14:paraId="5B2CD6B3" w14:textId="77777777" w:rsidR="00581C24" w:rsidRPr="002621EB" w:rsidRDefault="00581C24" w:rsidP="00493781"/>
        </w:tc>
        <w:tc>
          <w:tcPr>
            <w:tcW w:w="410" w:type="dxa"/>
            <w:vAlign w:val="center"/>
            <w:hideMark/>
          </w:tcPr>
          <w:p w14:paraId="62357CFF" w14:textId="77777777" w:rsidR="00581C24" w:rsidRPr="002621EB" w:rsidRDefault="00581C24" w:rsidP="00493781"/>
        </w:tc>
        <w:tc>
          <w:tcPr>
            <w:tcW w:w="16" w:type="dxa"/>
            <w:vAlign w:val="center"/>
            <w:hideMark/>
          </w:tcPr>
          <w:p w14:paraId="39093906" w14:textId="77777777" w:rsidR="00581C24" w:rsidRPr="002621EB" w:rsidRDefault="00581C24" w:rsidP="00493781"/>
        </w:tc>
        <w:tc>
          <w:tcPr>
            <w:tcW w:w="50" w:type="dxa"/>
            <w:vAlign w:val="center"/>
            <w:hideMark/>
          </w:tcPr>
          <w:p w14:paraId="31DD74B8" w14:textId="77777777" w:rsidR="00581C24" w:rsidRPr="002621EB" w:rsidRDefault="00581C24" w:rsidP="00493781"/>
        </w:tc>
        <w:tc>
          <w:tcPr>
            <w:tcW w:w="50" w:type="dxa"/>
            <w:vAlign w:val="center"/>
            <w:hideMark/>
          </w:tcPr>
          <w:p w14:paraId="17D39302" w14:textId="77777777" w:rsidR="00581C24" w:rsidRPr="002621EB" w:rsidRDefault="00581C24" w:rsidP="00493781"/>
        </w:tc>
      </w:tr>
      <w:tr w:rsidR="00581C24" w:rsidRPr="002621EB" w14:paraId="7DC00A2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4DA2BE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0D27D4D"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561DEB15" w14:textId="77777777" w:rsidR="00581C24" w:rsidRPr="002621EB" w:rsidRDefault="00581C24" w:rsidP="00493781">
            <w:proofErr w:type="spellStart"/>
            <w:r w:rsidRPr="002621EB">
              <w:t>Рассходи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осталих</w:t>
            </w:r>
            <w:proofErr w:type="spellEnd"/>
            <w:r w:rsidRPr="002621EB">
              <w:t xml:space="preserve"> </w:t>
            </w:r>
            <w:proofErr w:type="spellStart"/>
            <w:proofErr w:type="gramStart"/>
            <w:r w:rsidRPr="002621EB">
              <w:t>грађ.објеката</w:t>
            </w:r>
            <w:proofErr w:type="spellEnd"/>
            <w:proofErr w:type="gramEnd"/>
          </w:p>
        </w:tc>
        <w:tc>
          <w:tcPr>
            <w:tcW w:w="1308" w:type="dxa"/>
            <w:tcBorders>
              <w:top w:val="nil"/>
              <w:left w:val="single" w:sz="8" w:space="0" w:color="auto"/>
              <w:bottom w:val="nil"/>
              <w:right w:val="single" w:sz="8" w:space="0" w:color="auto"/>
            </w:tcBorders>
            <w:shd w:val="clear" w:color="auto" w:fill="auto"/>
            <w:noWrap/>
            <w:vAlign w:val="bottom"/>
            <w:hideMark/>
          </w:tcPr>
          <w:p w14:paraId="54D06510"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59C1E7E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EE9B778"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673065C9" w14:textId="77777777" w:rsidR="00581C24" w:rsidRPr="002621EB" w:rsidRDefault="00581C24" w:rsidP="00493781">
            <w:r w:rsidRPr="002621EB">
              <w:t>1,00</w:t>
            </w:r>
          </w:p>
        </w:tc>
        <w:tc>
          <w:tcPr>
            <w:tcW w:w="16" w:type="dxa"/>
            <w:vAlign w:val="center"/>
            <w:hideMark/>
          </w:tcPr>
          <w:p w14:paraId="46BDBF23" w14:textId="77777777" w:rsidR="00581C24" w:rsidRPr="002621EB" w:rsidRDefault="00581C24" w:rsidP="00493781"/>
        </w:tc>
        <w:tc>
          <w:tcPr>
            <w:tcW w:w="6" w:type="dxa"/>
            <w:vAlign w:val="center"/>
            <w:hideMark/>
          </w:tcPr>
          <w:p w14:paraId="785A89DD" w14:textId="77777777" w:rsidR="00581C24" w:rsidRPr="002621EB" w:rsidRDefault="00581C24" w:rsidP="00493781"/>
        </w:tc>
        <w:tc>
          <w:tcPr>
            <w:tcW w:w="6" w:type="dxa"/>
            <w:vAlign w:val="center"/>
            <w:hideMark/>
          </w:tcPr>
          <w:p w14:paraId="4467CF8E" w14:textId="77777777" w:rsidR="00581C24" w:rsidRPr="002621EB" w:rsidRDefault="00581C24" w:rsidP="00493781"/>
        </w:tc>
        <w:tc>
          <w:tcPr>
            <w:tcW w:w="6" w:type="dxa"/>
            <w:vAlign w:val="center"/>
            <w:hideMark/>
          </w:tcPr>
          <w:p w14:paraId="5D92668E" w14:textId="77777777" w:rsidR="00581C24" w:rsidRPr="002621EB" w:rsidRDefault="00581C24" w:rsidP="00493781"/>
        </w:tc>
        <w:tc>
          <w:tcPr>
            <w:tcW w:w="6" w:type="dxa"/>
            <w:vAlign w:val="center"/>
            <w:hideMark/>
          </w:tcPr>
          <w:p w14:paraId="54754BF9" w14:textId="77777777" w:rsidR="00581C24" w:rsidRPr="002621EB" w:rsidRDefault="00581C24" w:rsidP="00493781"/>
        </w:tc>
        <w:tc>
          <w:tcPr>
            <w:tcW w:w="6" w:type="dxa"/>
            <w:vAlign w:val="center"/>
            <w:hideMark/>
          </w:tcPr>
          <w:p w14:paraId="32F068FF" w14:textId="77777777" w:rsidR="00581C24" w:rsidRPr="002621EB" w:rsidRDefault="00581C24" w:rsidP="00493781"/>
        </w:tc>
        <w:tc>
          <w:tcPr>
            <w:tcW w:w="6" w:type="dxa"/>
            <w:vAlign w:val="center"/>
            <w:hideMark/>
          </w:tcPr>
          <w:p w14:paraId="4BF8DACC" w14:textId="77777777" w:rsidR="00581C24" w:rsidRPr="002621EB" w:rsidRDefault="00581C24" w:rsidP="00493781"/>
        </w:tc>
        <w:tc>
          <w:tcPr>
            <w:tcW w:w="801" w:type="dxa"/>
            <w:vAlign w:val="center"/>
            <w:hideMark/>
          </w:tcPr>
          <w:p w14:paraId="24EEADFC" w14:textId="77777777" w:rsidR="00581C24" w:rsidRPr="002621EB" w:rsidRDefault="00581C24" w:rsidP="00493781"/>
        </w:tc>
        <w:tc>
          <w:tcPr>
            <w:tcW w:w="690" w:type="dxa"/>
            <w:vAlign w:val="center"/>
            <w:hideMark/>
          </w:tcPr>
          <w:p w14:paraId="73956945" w14:textId="77777777" w:rsidR="00581C24" w:rsidRPr="002621EB" w:rsidRDefault="00581C24" w:rsidP="00493781"/>
        </w:tc>
        <w:tc>
          <w:tcPr>
            <w:tcW w:w="801" w:type="dxa"/>
            <w:vAlign w:val="center"/>
            <w:hideMark/>
          </w:tcPr>
          <w:p w14:paraId="45F47C45" w14:textId="77777777" w:rsidR="00581C24" w:rsidRPr="002621EB" w:rsidRDefault="00581C24" w:rsidP="00493781"/>
        </w:tc>
        <w:tc>
          <w:tcPr>
            <w:tcW w:w="578" w:type="dxa"/>
            <w:vAlign w:val="center"/>
            <w:hideMark/>
          </w:tcPr>
          <w:p w14:paraId="4F5034D0" w14:textId="77777777" w:rsidR="00581C24" w:rsidRPr="002621EB" w:rsidRDefault="00581C24" w:rsidP="00493781"/>
        </w:tc>
        <w:tc>
          <w:tcPr>
            <w:tcW w:w="701" w:type="dxa"/>
            <w:vAlign w:val="center"/>
            <w:hideMark/>
          </w:tcPr>
          <w:p w14:paraId="5306EFEB" w14:textId="77777777" w:rsidR="00581C24" w:rsidRPr="002621EB" w:rsidRDefault="00581C24" w:rsidP="00493781"/>
        </w:tc>
        <w:tc>
          <w:tcPr>
            <w:tcW w:w="132" w:type="dxa"/>
            <w:vAlign w:val="center"/>
            <w:hideMark/>
          </w:tcPr>
          <w:p w14:paraId="4C2EFAD7" w14:textId="77777777" w:rsidR="00581C24" w:rsidRPr="002621EB" w:rsidRDefault="00581C24" w:rsidP="00493781"/>
        </w:tc>
        <w:tc>
          <w:tcPr>
            <w:tcW w:w="70" w:type="dxa"/>
            <w:vAlign w:val="center"/>
            <w:hideMark/>
          </w:tcPr>
          <w:p w14:paraId="4159D63C" w14:textId="77777777" w:rsidR="00581C24" w:rsidRPr="002621EB" w:rsidRDefault="00581C24" w:rsidP="00493781"/>
        </w:tc>
        <w:tc>
          <w:tcPr>
            <w:tcW w:w="16" w:type="dxa"/>
            <w:vAlign w:val="center"/>
            <w:hideMark/>
          </w:tcPr>
          <w:p w14:paraId="2E7C8441" w14:textId="77777777" w:rsidR="00581C24" w:rsidRPr="002621EB" w:rsidRDefault="00581C24" w:rsidP="00493781"/>
        </w:tc>
        <w:tc>
          <w:tcPr>
            <w:tcW w:w="6" w:type="dxa"/>
            <w:vAlign w:val="center"/>
            <w:hideMark/>
          </w:tcPr>
          <w:p w14:paraId="79EA7DE3" w14:textId="77777777" w:rsidR="00581C24" w:rsidRPr="002621EB" w:rsidRDefault="00581C24" w:rsidP="00493781"/>
        </w:tc>
        <w:tc>
          <w:tcPr>
            <w:tcW w:w="690" w:type="dxa"/>
            <w:vAlign w:val="center"/>
            <w:hideMark/>
          </w:tcPr>
          <w:p w14:paraId="33EC6A39" w14:textId="77777777" w:rsidR="00581C24" w:rsidRPr="002621EB" w:rsidRDefault="00581C24" w:rsidP="00493781"/>
        </w:tc>
        <w:tc>
          <w:tcPr>
            <w:tcW w:w="132" w:type="dxa"/>
            <w:vAlign w:val="center"/>
            <w:hideMark/>
          </w:tcPr>
          <w:p w14:paraId="0FB3D0D2" w14:textId="77777777" w:rsidR="00581C24" w:rsidRPr="002621EB" w:rsidRDefault="00581C24" w:rsidP="00493781"/>
        </w:tc>
        <w:tc>
          <w:tcPr>
            <w:tcW w:w="690" w:type="dxa"/>
            <w:vAlign w:val="center"/>
            <w:hideMark/>
          </w:tcPr>
          <w:p w14:paraId="005EC00A" w14:textId="77777777" w:rsidR="00581C24" w:rsidRPr="002621EB" w:rsidRDefault="00581C24" w:rsidP="00493781"/>
        </w:tc>
        <w:tc>
          <w:tcPr>
            <w:tcW w:w="410" w:type="dxa"/>
            <w:vAlign w:val="center"/>
            <w:hideMark/>
          </w:tcPr>
          <w:p w14:paraId="4DF9F881" w14:textId="77777777" w:rsidR="00581C24" w:rsidRPr="002621EB" w:rsidRDefault="00581C24" w:rsidP="00493781"/>
        </w:tc>
        <w:tc>
          <w:tcPr>
            <w:tcW w:w="16" w:type="dxa"/>
            <w:vAlign w:val="center"/>
            <w:hideMark/>
          </w:tcPr>
          <w:p w14:paraId="09BF418A" w14:textId="77777777" w:rsidR="00581C24" w:rsidRPr="002621EB" w:rsidRDefault="00581C24" w:rsidP="00493781"/>
        </w:tc>
        <w:tc>
          <w:tcPr>
            <w:tcW w:w="50" w:type="dxa"/>
            <w:vAlign w:val="center"/>
            <w:hideMark/>
          </w:tcPr>
          <w:p w14:paraId="0941F060" w14:textId="77777777" w:rsidR="00581C24" w:rsidRPr="002621EB" w:rsidRDefault="00581C24" w:rsidP="00493781"/>
        </w:tc>
        <w:tc>
          <w:tcPr>
            <w:tcW w:w="50" w:type="dxa"/>
            <w:vAlign w:val="center"/>
            <w:hideMark/>
          </w:tcPr>
          <w:p w14:paraId="41AF50EA" w14:textId="77777777" w:rsidR="00581C24" w:rsidRPr="002621EB" w:rsidRDefault="00581C24" w:rsidP="00493781"/>
        </w:tc>
      </w:tr>
      <w:tr w:rsidR="00581C24" w:rsidRPr="002621EB" w14:paraId="1A6DD7DD"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B518E1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2C6181A"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549752F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C55DBE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4E27D39"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FEAA5A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77E30A54" w14:textId="77777777" w:rsidR="00581C24" w:rsidRPr="002621EB" w:rsidRDefault="00581C24" w:rsidP="00493781">
            <w:r w:rsidRPr="002621EB">
              <w:t> </w:t>
            </w:r>
          </w:p>
        </w:tc>
        <w:tc>
          <w:tcPr>
            <w:tcW w:w="16" w:type="dxa"/>
            <w:vAlign w:val="center"/>
            <w:hideMark/>
          </w:tcPr>
          <w:p w14:paraId="5C103DF6" w14:textId="77777777" w:rsidR="00581C24" w:rsidRPr="002621EB" w:rsidRDefault="00581C24" w:rsidP="00493781"/>
        </w:tc>
        <w:tc>
          <w:tcPr>
            <w:tcW w:w="6" w:type="dxa"/>
            <w:vAlign w:val="center"/>
            <w:hideMark/>
          </w:tcPr>
          <w:p w14:paraId="7625F389" w14:textId="77777777" w:rsidR="00581C24" w:rsidRPr="002621EB" w:rsidRDefault="00581C24" w:rsidP="00493781"/>
        </w:tc>
        <w:tc>
          <w:tcPr>
            <w:tcW w:w="6" w:type="dxa"/>
            <w:vAlign w:val="center"/>
            <w:hideMark/>
          </w:tcPr>
          <w:p w14:paraId="28FCC190" w14:textId="77777777" w:rsidR="00581C24" w:rsidRPr="002621EB" w:rsidRDefault="00581C24" w:rsidP="00493781"/>
        </w:tc>
        <w:tc>
          <w:tcPr>
            <w:tcW w:w="6" w:type="dxa"/>
            <w:vAlign w:val="center"/>
            <w:hideMark/>
          </w:tcPr>
          <w:p w14:paraId="039A6F48" w14:textId="77777777" w:rsidR="00581C24" w:rsidRPr="002621EB" w:rsidRDefault="00581C24" w:rsidP="00493781"/>
        </w:tc>
        <w:tc>
          <w:tcPr>
            <w:tcW w:w="6" w:type="dxa"/>
            <w:vAlign w:val="center"/>
            <w:hideMark/>
          </w:tcPr>
          <w:p w14:paraId="56ABD8F3" w14:textId="77777777" w:rsidR="00581C24" w:rsidRPr="002621EB" w:rsidRDefault="00581C24" w:rsidP="00493781"/>
        </w:tc>
        <w:tc>
          <w:tcPr>
            <w:tcW w:w="6" w:type="dxa"/>
            <w:vAlign w:val="center"/>
            <w:hideMark/>
          </w:tcPr>
          <w:p w14:paraId="19AEBA2C" w14:textId="77777777" w:rsidR="00581C24" w:rsidRPr="002621EB" w:rsidRDefault="00581C24" w:rsidP="00493781"/>
        </w:tc>
        <w:tc>
          <w:tcPr>
            <w:tcW w:w="6" w:type="dxa"/>
            <w:vAlign w:val="center"/>
            <w:hideMark/>
          </w:tcPr>
          <w:p w14:paraId="5F28DFEE" w14:textId="77777777" w:rsidR="00581C24" w:rsidRPr="002621EB" w:rsidRDefault="00581C24" w:rsidP="00493781"/>
        </w:tc>
        <w:tc>
          <w:tcPr>
            <w:tcW w:w="801" w:type="dxa"/>
            <w:vAlign w:val="center"/>
            <w:hideMark/>
          </w:tcPr>
          <w:p w14:paraId="3E23A546" w14:textId="77777777" w:rsidR="00581C24" w:rsidRPr="002621EB" w:rsidRDefault="00581C24" w:rsidP="00493781"/>
        </w:tc>
        <w:tc>
          <w:tcPr>
            <w:tcW w:w="690" w:type="dxa"/>
            <w:vAlign w:val="center"/>
            <w:hideMark/>
          </w:tcPr>
          <w:p w14:paraId="788832E9" w14:textId="77777777" w:rsidR="00581C24" w:rsidRPr="002621EB" w:rsidRDefault="00581C24" w:rsidP="00493781"/>
        </w:tc>
        <w:tc>
          <w:tcPr>
            <w:tcW w:w="801" w:type="dxa"/>
            <w:vAlign w:val="center"/>
            <w:hideMark/>
          </w:tcPr>
          <w:p w14:paraId="1C161599" w14:textId="77777777" w:rsidR="00581C24" w:rsidRPr="002621EB" w:rsidRDefault="00581C24" w:rsidP="00493781"/>
        </w:tc>
        <w:tc>
          <w:tcPr>
            <w:tcW w:w="578" w:type="dxa"/>
            <w:vAlign w:val="center"/>
            <w:hideMark/>
          </w:tcPr>
          <w:p w14:paraId="1647594A" w14:textId="77777777" w:rsidR="00581C24" w:rsidRPr="002621EB" w:rsidRDefault="00581C24" w:rsidP="00493781"/>
        </w:tc>
        <w:tc>
          <w:tcPr>
            <w:tcW w:w="701" w:type="dxa"/>
            <w:vAlign w:val="center"/>
            <w:hideMark/>
          </w:tcPr>
          <w:p w14:paraId="4A392308" w14:textId="77777777" w:rsidR="00581C24" w:rsidRPr="002621EB" w:rsidRDefault="00581C24" w:rsidP="00493781"/>
        </w:tc>
        <w:tc>
          <w:tcPr>
            <w:tcW w:w="132" w:type="dxa"/>
            <w:vAlign w:val="center"/>
            <w:hideMark/>
          </w:tcPr>
          <w:p w14:paraId="0D01B7C3" w14:textId="77777777" w:rsidR="00581C24" w:rsidRPr="002621EB" w:rsidRDefault="00581C24" w:rsidP="00493781"/>
        </w:tc>
        <w:tc>
          <w:tcPr>
            <w:tcW w:w="70" w:type="dxa"/>
            <w:vAlign w:val="center"/>
            <w:hideMark/>
          </w:tcPr>
          <w:p w14:paraId="15F35CC1" w14:textId="77777777" w:rsidR="00581C24" w:rsidRPr="002621EB" w:rsidRDefault="00581C24" w:rsidP="00493781"/>
        </w:tc>
        <w:tc>
          <w:tcPr>
            <w:tcW w:w="16" w:type="dxa"/>
            <w:vAlign w:val="center"/>
            <w:hideMark/>
          </w:tcPr>
          <w:p w14:paraId="343A1255" w14:textId="77777777" w:rsidR="00581C24" w:rsidRPr="002621EB" w:rsidRDefault="00581C24" w:rsidP="00493781"/>
        </w:tc>
        <w:tc>
          <w:tcPr>
            <w:tcW w:w="6" w:type="dxa"/>
            <w:vAlign w:val="center"/>
            <w:hideMark/>
          </w:tcPr>
          <w:p w14:paraId="32DE25E4" w14:textId="77777777" w:rsidR="00581C24" w:rsidRPr="002621EB" w:rsidRDefault="00581C24" w:rsidP="00493781"/>
        </w:tc>
        <w:tc>
          <w:tcPr>
            <w:tcW w:w="690" w:type="dxa"/>
            <w:vAlign w:val="center"/>
            <w:hideMark/>
          </w:tcPr>
          <w:p w14:paraId="0F605B98" w14:textId="77777777" w:rsidR="00581C24" w:rsidRPr="002621EB" w:rsidRDefault="00581C24" w:rsidP="00493781"/>
        </w:tc>
        <w:tc>
          <w:tcPr>
            <w:tcW w:w="132" w:type="dxa"/>
            <w:vAlign w:val="center"/>
            <w:hideMark/>
          </w:tcPr>
          <w:p w14:paraId="7EA69FCB" w14:textId="77777777" w:rsidR="00581C24" w:rsidRPr="002621EB" w:rsidRDefault="00581C24" w:rsidP="00493781"/>
        </w:tc>
        <w:tc>
          <w:tcPr>
            <w:tcW w:w="690" w:type="dxa"/>
            <w:vAlign w:val="center"/>
            <w:hideMark/>
          </w:tcPr>
          <w:p w14:paraId="594D3D2F" w14:textId="77777777" w:rsidR="00581C24" w:rsidRPr="002621EB" w:rsidRDefault="00581C24" w:rsidP="00493781"/>
        </w:tc>
        <w:tc>
          <w:tcPr>
            <w:tcW w:w="410" w:type="dxa"/>
            <w:vAlign w:val="center"/>
            <w:hideMark/>
          </w:tcPr>
          <w:p w14:paraId="03311975" w14:textId="77777777" w:rsidR="00581C24" w:rsidRPr="002621EB" w:rsidRDefault="00581C24" w:rsidP="00493781"/>
        </w:tc>
        <w:tc>
          <w:tcPr>
            <w:tcW w:w="16" w:type="dxa"/>
            <w:vAlign w:val="center"/>
            <w:hideMark/>
          </w:tcPr>
          <w:p w14:paraId="0DAA47C4" w14:textId="77777777" w:rsidR="00581C24" w:rsidRPr="002621EB" w:rsidRDefault="00581C24" w:rsidP="00493781"/>
        </w:tc>
        <w:tc>
          <w:tcPr>
            <w:tcW w:w="50" w:type="dxa"/>
            <w:vAlign w:val="center"/>
            <w:hideMark/>
          </w:tcPr>
          <w:p w14:paraId="588FEEC4" w14:textId="77777777" w:rsidR="00581C24" w:rsidRPr="002621EB" w:rsidRDefault="00581C24" w:rsidP="00493781"/>
        </w:tc>
        <w:tc>
          <w:tcPr>
            <w:tcW w:w="50" w:type="dxa"/>
            <w:vAlign w:val="center"/>
            <w:hideMark/>
          </w:tcPr>
          <w:p w14:paraId="24C7A767" w14:textId="77777777" w:rsidR="00581C24" w:rsidRPr="002621EB" w:rsidRDefault="00581C24" w:rsidP="00493781"/>
        </w:tc>
      </w:tr>
      <w:tr w:rsidR="00581C24" w:rsidRPr="002621EB" w14:paraId="48030292"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02FEEAA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87D4A23"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4991D40B"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7A8084B9"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2F709CD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E3E238D" w14:textId="77777777" w:rsidR="00581C24" w:rsidRPr="002621EB" w:rsidRDefault="00581C24" w:rsidP="00493781">
            <w:r w:rsidRPr="002621EB">
              <w:t>1000</w:t>
            </w:r>
          </w:p>
        </w:tc>
        <w:tc>
          <w:tcPr>
            <w:tcW w:w="768" w:type="dxa"/>
            <w:tcBorders>
              <w:top w:val="nil"/>
              <w:left w:val="nil"/>
              <w:bottom w:val="nil"/>
              <w:right w:val="single" w:sz="8" w:space="0" w:color="auto"/>
            </w:tcBorders>
            <w:shd w:val="clear" w:color="auto" w:fill="auto"/>
            <w:noWrap/>
            <w:vAlign w:val="bottom"/>
            <w:hideMark/>
          </w:tcPr>
          <w:p w14:paraId="00E68F39" w14:textId="77777777" w:rsidR="00581C24" w:rsidRPr="002621EB" w:rsidRDefault="00581C24" w:rsidP="00493781">
            <w:r w:rsidRPr="002621EB">
              <w:t>1,00</w:t>
            </w:r>
          </w:p>
        </w:tc>
        <w:tc>
          <w:tcPr>
            <w:tcW w:w="16" w:type="dxa"/>
            <w:vAlign w:val="center"/>
            <w:hideMark/>
          </w:tcPr>
          <w:p w14:paraId="28113D9F" w14:textId="77777777" w:rsidR="00581C24" w:rsidRPr="002621EB" w:rsidRDefault="00581C24" w:rsidP="00493781"/>
        </w:tc>
        <w:tc>
          <w:tcPr>
            <w:tcW w:w="6" w:type="dxa"/>
            <w:vAlign w:val="center"/>
            <w:hideMark/>
          </w:tcPr>
          <w:p w14:paraId="3875D448" w14:textId="77777777" w:rsidR="00581C24" w:rsidRPr="002621EB" w:rsidRDefault="00581C24" w:rsidP="00493781"/>
        </w:tc>
        <w:tc>
          <w:tcPr>
            <w:tcW w:w="6" w:type="dxa"/>
            <w:vAlign w:val="center"/>
            <w:hideMark/>
          </w:tcPr>
          <w:p w14:paraId="1B5D9321" w14:textId="77777777" w:rsidR="00581C24" w:rsidRPr="002621EB" w:rsidRDefault="00581C24" w:rsidP="00493781"/>
        </w:tc>
        <w:tc>
          <w:tcPr>
            <w:tcW w:w="6" w:type="dxa"/>
            <w:vAlign w:val="center"/>
            <w:hideMark/>
          </w:tcPr>
          <w:p w14:paraId="6FE2275C" w14:textId="77777777" w:rsidR="00581C24" w:rsidRPr="002621EB" w:rsidRDefault="00581C24" w:rsidP="00493781"/>
        </w:tc>
        <w:tc>
          <w:tcPr>
            <w:tcW w:w="6" w:type="dxa"/>
            <w:vAlign w:val="center"/>
            <w:hideMark/>
          </w:tcPr>
          <w:p w14:paraId="520CF479" w14:textId="77777777" w:rsidR="00581C24" w:rsidRPr="002621EB" w:rsidRDefault="00581C24" w:rsidP="00493781"/>
        </w:tc>
        <w:tc>
          <w:tcPr>
            <w:tcW w:w="6" w:type="dxa"/>
            <w:vAlign w:val="center"/>
            <w:hideMark/>
          </w:tcPr>
          <w:p w14:paraId="560BB021" w14:textId="77777777" w:rsidR="00581C24" w:rsidRPr="002621EB" w:rsidRDefault="00581C24" w:rsidP="00493781"/>
        </w:tc>
        <w:tc>
          <w:tcPr>
            <w:tcW w:w="6" w:type="dxa"/>
            <w:vAlign w:val="center"/>
            <w:hideMark/>
          </w:tcPr>
          <w:p w14:paraId="1970CA97" w14:textId="77777777" w:rsidR="00581C24" w:rsidRPr="002621EB" w:rsidRDefault="00581C24" w:rsidP="00493781"/>
        </w:tc>
        <w:tc>
          <w:tcPr>
            <w:tcW w:w="801" w:type="dxa"/>
            <w:vAlign w:val="center"/>
            <w:hideMark/>
          </w:tcPr>
          <w:p w14:paraId="1718CC37" w14:textId="77777777" w:rsidR="00581C24" w:rsidRPr="002621EB" w:rsidRDefault="00581C24" w:rsidP="00493781"/>
        </w:tc>
        <w:tc>
          <w:tcPr>
            <w:tcW w:w="690" w:type="dxa"/>
            <w:vAlign w:val="center"/>
            <w:hideMark/>
          </w:tcPr>
          <w:p w14:paraId="2D5F06CA" w14:textId="77777777" w:rsidR="00581C24" w:rsidRPr="002621EB" w:rsidRDefault="00581C24" w:rsidP="00493781"/>
        </w:tc>
        <w:tc>
          <w:tcPr>
            <w:tcW w:w="801" w:type="dxa"/>
            <w:vAlign w:val="center"/>
            <w:hideMark/>
          </w:tcPr>
          <w:p w14:paraId="31943EB0" w14:textId="77777777" w:rsidR="00581C24" w:rsidRPr="002621EB" w:rsidRDefault="00581C24" w:rsidP="00493781"/>
        </w:tc>
        <w:tc>
          <w:tcPr>
            <w:tcW w:w="578" w:type="dxa"/>
            <w:vAlign w:val="center"/>
            <w:hideMark/>
          </w:tcPr>
          <w:p w14:paraId="1F35AE78" w14:textId="77777777" w:rsidR="00581C24" w:rsidRPr="002621EB" w:rsidRDefault="00581C24" w:rsidP="00493781"/>
        </w:tc>
        <w:tc>
          <w:tcPr>
            <w:tcW w:w="701" w:type="dxa"/>
            <w:vAlign w:val="center"/>
            <w:hideMark/>
          </w:tcPr>
          <w:p w14:paraId="697304D6" w14:textId="77777777" w:rsidR="00581C24" w:rsidRPr="002621EB" w:rsidRDefault="00581C24" w:rsidP="00493781"/>
        </w:tc>
        <w:tc>
          <w:tcPr>
            <w:tcW w:w="132" w:type="dxa"/>
            <w:vAlign w:val="center"/>
            <w:hideMark/>
          </w:tcPr>
          <w:p w14:paraId="7C8D7E60" w14:textId="77777777" w:rsidR="00581C24" w:rsidRPr="002621EB" w:rsidRDefault="00581C24" w:rsidP="00493781"/>
        </w:tc>
        <w:tc>
          <w:tcPr>
            <w:tcW w:w="70" w:type="dxa"/>
            <w:vAlign w:val="center"/>
            <w:hideMark/>
          </w:tcPr>
          <w:p w14:paraId="5B3613A6" w14:textId="77777777" w:rsidR="00581C24" w:rsidRPr="002621EB" w:rsidRDefault="00581C24" w:rsidP="00493781"/>
        </w:tc>
        <w:tc>
          <w:tcPr>
            <w:tcW w:w="16" w:type="dxa"/>
            <w:vAlign w:val="center"/>
            <w:hideMark/>
          </w:tcPr>
          <w:p w14:paraId="449C9B00" w14:textId="77777777" w:rsidR="00581C24" w:rsidRPr="002621EB" w:rsidRDefault="00581C24" w:rsidP="00493781"/>
        </w:tc>
        <w:tc>
          <w:tcPr>
            <w:tcW w:w="6" w:type="dxa"/>
            <w:vAlign w:val="center"/>
            <w:hideMark/>
          </w:tcPr>
          <w:p w14:paraId="46F324B8" w14:textId="77777777" w:rsidR="00581C24" w:rsidRPr="002621EB" w:rsidRDefault="00581C24" w:rsidP="00493781"/>
        </w:tc>
        <w:tc>
          <w:tcPr>
            <w:tcW w:w="690" w:type="dxa"/>
            <w:vAlign w:val="center"/>
            <w:hideMark/>
          </w:tcPr>
          <w:p w14:paraId="78D478E3" w14:textId="77777777" w:rsidR="00581C24" w:rsidRPr="002621EB" w:rsidRDefault="00581C24" w:rsidP="00493781"/>
        </w:tc>
        <w:tc>
          <w:tcPr>
            <w:tcW w:w="132" w:type="dxa"/>
            <w:vAlign w:val="center"/>
            <w:hideMark/>
          </w:tcPr>
          <w:p w14:paraId="0A2E98B3" w14:textId="77777777" w:rsidR="00581C24" w:rsidRPr="002621EB" w:rsidRDefault="00581C24" w:rsidP="00493781"/>
        </w:tc>
        <w:tc>
          <w:tcPr>
            <w:tcW w:w="690" w:type="dxa"/>
            <w:vAlign w:val="center"/>
            <w:hideMark/>
          </w:tcPr>
          <w:p w14:paraId="38A4C4CC" w14:textId="77777777" w:rsidR="00581C24" w:rsidRPr="002621EB" w:rsidRDefault="00581C24" w:rsidP="00493781"/>
        </w:tc>
        <w:tc>
          <w:tcPr>
            <w:tcW w:w="410" w:type="dxa"/>
            <w:vAlign w:val="center"/>
            <w:hideMark/>
          </w:tcPr>
          <w:p w14:paraId="241EA1AC" w14:textId="77777777" w:rsidR="00581C24" w:rsidRPr="002621EB" w:rsidRDefault="00581C24" w:rsidP="00493781"/>
        </w:tc>
        <w:tc>
          <w:tcPr>
            <w:tcW w:w="16" w:type="dxa"/>
            <w:vAlign w:val="center"/>
            <w:hideMark/>
          </w:tcPr>
          <w:p w14:paraId="462D1BFA" w14:textId="77777777" w:rsidR="00581C24" w:rsidRPr="002621EB" w:rsidRDefault="00581C24" w:rsidP="00493781"/>
        </w:tc>
        <w:tc>
          <w:tcPr>
            <w:tcW w:w="50" w:type="dxa"/>
            <w:vAlign w:val="center"/>
            <w:hideMark/>
          </w:tcPr>
          <w:p w14:paraId="4B970D27" w14:textId="77777777" w:rsidR="00581C24" w:rsidRPr="002621EB" w:rsidRDefault="00581C24" w:rsidP="00493781"/>
        </w:tc>
        <w:tc>
          <w:tcPr>
            <w:tcW w:w="50" w:type="dxa"/>
            <w:vAlign w:val="center"/>
            <w:hideMark/>
          </w:tcPr>
          <w:p w14:paraId="7CE06802" w14:textId="77777777" w:rsidR="00581C24" w:rsidRPr="002621EB" w:rsidRDefault="00581C24" w:rsidP="00493781"/>
        </w:tc>
      </w:tr>
      <w:tr w:rsidR="00581C24" w:rsidRPr="002621EB" w14:paraId="10B3CD31"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36867FF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0E81A45"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4344A65A"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финансијског</w:t>
            </w:r>
            <w:proofErr w:type="spellEnd"/>
            <w:r w:rsidRPr="002621EB">
              <w:t xml:space="preserve"> </w:t>
            </w:r>
            <w:proofErr w:type="spellStart"/>
            <w:r w:rsidRPr="002621EB">
              <w:t>посредовања</w:t>
            </w:r>
            <w:proofErr w:type="spellEnd"/>
            <w:r w:rsidRPr="002621EB">
              <w:t xml:space="preserve"> и </w:t>
            </w:r>
            <w:proofErr w:type="spellStart"/>
            <w:r w:rsidRPr="002621EB">
              <w:t>осиг</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3BAEAA01"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6BCC40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2B81376"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ACF5913" w14:textId="77777777" w:rsidR="00581C24" w:rsidRPr="002621EB" w:rsidRDefault="00581C24" w:rsidP="00493781">
            <w:r w:rsidRPr="002621EB">
              <w:t> </w:t>
            </w:r>
          </w:p>
        </w:tc>
        <w:tc>
          <w:tcPr>
            <w:tcW w:w="16" w:type="dxa"/>
            <w:vAlign w:val="center"/>
            <w:hideMark/>
          </w:tcPr>
          <w:p w14:paraId="2F992B7C" w14:textId="77777777" w:rsidR="00581C24" w:rsidRPr="002621EB" w:rsidRDefault="00581C24" w:rsidP="00493781"/>
        </w:tc>
        <w:tc>
          <w:tcPr>
            <w:tcW w:w="6" w:type="dxa"/>
            <w:vAlign w:val="center"/>
            <w:hideMark/>
          </w:tcPr>
          <w:p w14:paraId="22260F16" w14:textId="77777777" w:rsidR="00581C24" w:rsidRPr="002621EB" w:rsidRDefault="00581C24" w:rsidP="00493781"/>
        </w:tc>
        <w:tc>
          <w:tcPr>
            <w:tcW w:w="6" w:type="dxa"/>
            <w:vAlign w:val="center"/>
            <w:hideMark/>
          </w:tcPr>
          <w:p w14:paraId="291D8D12" w14:textId="77777777" w:rsidR="00581C24" w:rsidRPr="002621EB" w:rsidRDefault="00581C24" w:rsidP="00493781"/>
        </w:tc>
        <w:tc>
          <w:tcPr>
            <w:tcW w:w="6" w:type="dxa"/>
            <w:vAlign w:val="center"/>
            <w:hideMark/>
          </w:tcPr>
          <w:p w14:paraId="6DB9A95A" w14:textId="77777777" w:rsidR="00581C24" w:rsidRPr="002621EB" w:rsidRDefault="00581C24" w:rsidP="00493781"/>
        </w:tc>
        <w:tc>
          <w:tcPr>
            <w:tcW w:w="6" w:type="dxa"/>
            <w:vAlign w:val="center"/>
            <w:hideMark/>
          </w:tcPr>
          <w:p w14:paraId="06A2DC48" w14:textId="77777777" w:rsidR="00581C24" w:rsidRPr="002621EB" w:rsidRDefault="00581C24" w:rsidP="00493781"/>
        </w:tc>
        <w:tc>
          <w:tcPr>
            <w:tcW w:w="6" w:type="dxa"/>
            <w:vAlign w:val="center"/>
            <w:hideMark/>
          </w:tcPr>
          <w:p w14:paraId="30E96FED" w14:textId="77777777" w:rsidR="00581C24" w:rsidRPr="002621EB" w:rsidRDefault="00581C24" w:rsidP="00493781"/>
        </w:tc>
        <w:tc>
          <w:tcPr>
            <w:tcW w:w="6" w:type="dxa"/>
            <w:vAlign w:val="center"/>
            <w:hideMark/>
          </w:tcPr>
          <w:p w14:paraId="0677B2AA" w14:textId="77777777" w:rsidR="00581C24" w:rsidRPr="002621EB" w:rsidRDefault="00581C24" w:rsidP="00493781"/>
        </w:tc>
        <w:tc>
          <w:tcPr>
            <w:tcW w:w="801" w:type="dxa"/>
            <w:vAlign w:val="center"/>
            <w:hideMark/>
          </w:tcPr>
          <w:p w14:paraId="390DD5E3" w14:textId="77777777" w:rsidR="00581C24" w:rsidRPr="002621EB" w:rsidRDefault="00581C24" w:rsidP="00493781"/>
        </w:tc>
        <w:tc>
          <w:tcPr>
            <w:tcW w:w="690" w:type="dxa"/>
            <w:vAlign w:val="center"/>
            <w:hideMark/>
          </w:tcPr>
          <w:p w14:paraId="62D32CCB" w14:textId="77777777" w:rsidR="00581C24" w:rsidRPr="002621EB" w:rsidRDefault="00581C24" w:rsidP="00493781"/>
        </w:tc>
        <w:tc>
          <w:tcPr>
            <w:tcW w:w="801" w:type="dxa"/>
            <w:vAlign w:val="center"/>
            <w:hideMark/>
          </w:tcPr>
          <w:p w14:paraId="5A6A64F3" w14:textId="77777777" w:rsidR="00581C24" w:rsidRPr="002621EB" w:rsidRDefault="00581C24" w:rsidP="00493781"/>
        </w:tc>
        <w:tc>
          <w:tcPr>
            <w:tcW w:w="578" w:type="dxa"/>
            <w:vAlign w:val="center"/>
            <w:hideMark/>
          </w:tcPr>
          <w:p w14:paraId="3EAFAC1F" w14:textId="77777777" w:rsidR="00581C24" w:rsidRPr="002621EB" w:rsidRDefault="00581C24" w:rsidP="00493781"/>
        </w:tc>
        <w:tc>
          <w:tcPr>
            <w:tcW w:w="701" w:type="dxa"/>
            <w:vAlign w:val="center"/>
            <w:hideMark/>
          </w:tcPr>
          <w:p w14:paraId="746B060A" w14:textId="77777777" w:rsidR="00581C24" w:rsidRPr="002621EB" w:rsidRDefault="00581C24" w:rsidP="00493781"/>
        </w:tc>
        <w:tc>
          <w:tcPr>
            <w:tcW w:w="132" w:type="dxa"/>
            <w:vAlign w:val="center"/>
            <w:hideMark/>
          </w:tcPr>
          <w:p w14:paraId="48D3933C" w14:textId="77777777" w:rsidR="00581C24" w:rsidRPr="002621EB" w:rsidRDefault="00581C24" w:rsidP="00493781"/>
        </w:tc>
        <w:tc>
          <w:tcPr>
            <w:tcW w:w="70" w:type="dxa"/>
            <w:vAlign w:val="center"/>
            <w:hideMark/>
          </w:tcPr>
          <w:p w14:paraId="77C44A52" w14:textId="77777777" w:rsidR="00581C24" w:rsidRPr="002621EB" w:rsidRDefault="00581C24" w:rsidP="00493781"/>
        </w:tc>
        <w:tc>
          <w:tcPr>
            <w:tcW w:w="16" w:type="dxa"/>
            <w:vAlign w:val="center"/>
            <w:hideMark/>
          </w:tcPr>
          <w:p w14:paraId="406430B6" w14:textId="77777777" w:rsidR="00581C24" w:rsidRPr="002621EB" w:rsidRDefault="00581C24" w:rsidP="00493781"/>
        </w:tc>
        <w:tc>
          <w:tcPr>
            <w:tcW w:w="6" w:type="dxa"/>
            <w:vAlign w:val="center"/>
            <w:hideMark/>
          </w:tcPr>
          <w:p w14:paraId="5EAD98F2" w14:textId="77777777" w:rsidR="00581C24" w:rsidRPr="002621EB" w:rsidRDefault="00581C24" w:rsidP="00493781"/>
        </w:tc>
        <w:tc>
          <w:tcPr>
            <w:tcW w:w="690" w:type="dxa"/>
            <w:vAlign w:val="center"/>
            <w:hideMark/>
          </w:tcPr>
          <w:p w14:paraId="44D16C28" w14:textId="77777777" w:rsidR="00581C24" w:rsidRPr="002621EB" w:rsidRDefault="00581C24" w:rsidP="00493781"/>
        </w:tc>
        <w:tc>
          <w:tcPr>
            <w:tcW w:w="132" w:type="dxa"/>
            <w:vAlign w:val="center"/>
            <w:hideMark/>
          </w:tcPr>
          <w:p w14:paraId="312F181E" w14:textId="77777777" w:rsidR="00581C24" w:rsidRPr="002621EB" w:rsidRDefault="00581C24" w:rsidP="00493781"/>
        </w:tc>
        <w:tc>
          <w:tcPr>
            <w:tcW w:w="690" w:type="dxa"/>
            <w:vAlign w:val="center"/>
            <w:hideMark/>
          </w:tcPr>
          <w:p w14:paraId="76BD0BB7" w14:textId="77777777" w:rsidR="00581C24" w:rsidRPr="002621EB" w:rsidRDefault="00581C24" w:rsidP="00493781"/>
        </w:tc>
        <w:tc>
          <w:tcPr>
            <w:tcW w:w="410" w:type="dxa"/>
            <w:vAlign w:val="center"/>
            <w:hideMark/>
          </w:tcPr>
          <w:p w14:paraId="4D775CFF" w14:textId="77777777" w:rsidR="00581C24" w:rsidRPr="002621EB" w:rsidRDefault="00581C24" w:rsidP="00493781"/>
        </w:tc>
        <w:tc>
          <w:tcPr>
            <w:tcW w:w="16" w:type="dxa"/>
            <w:vAlign w:val="center"/>
            <w:hideMark/>
          </w:tcPr>
          <w:p w14:paraId="773783AA" w14:textId="77777777" w:rsidR="00581C24" w:rsidRPr="002621EB" w:rsidRDefault="00581C24" w:rsidP="00493781"/>
        </w:tc>
        <w:tc>
          <w:tcPr>
            <w:tcW w:w="50" w:type="dxa"/>
            <w:vAlign w:val="center"/>
            <w:hideMark/>
          </w:tcPr>
          <w:p w14:paraId="27C31994" w14:textId="77777777" w:rsidR="00581C24" w:rsidRPr="002621EB" w:rsidRDefault="00581C24" w:rsidP="00493781"/>
        </w:tc>
        <w:tc>
          <w:tcPr>
            <w:tcW w:w="50" w:type="dxa"/>
            <w:vAlign w:val="center"/>
            <w:hideMark/>
          </w:tcPr>
          <w:p w14:paraId="02B91052" w14:textId="77777777" w:rsidR="00581C24" w:rsidRPr="002621EB" w:rsidRDefault="00581C24" w:rsidP="00493781"/>
        </w:tc>
      </w:tr>
      <w:tr w:rsidR="00581C24" w:rsidRPr="002621EB" w14:paraId="1B0513E0"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CD39B8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D019861"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013F8607"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D056446"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52E4D84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04AE58E"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44553B6C" w14:textId="77777777" w:rsidR="00581C24" w:rsidRPr="002621EB" w:rsidRDefault="00581C24" w:rsidP="00493781">
            <w:r w:rsidRPr="002621EB">
              <w:t>1,00</w:t>
            </w:r>
          </w:p>
        </w:tc>
        <w:tc>
          <w:tcPr>
            <w:tcW w:w="16" w:type="dxa"/>
            <w:vAlign w:val="center"/>
            <w:hideMark/>
          </w:tcPr>
          <w:p w14:paraId="14D578FA" w14:textId="77777777" w:rsidR="00581C24" w:rsidRPr="002621EB" w:rsidRDefault="00581C24" w:rsidP="00493781"/>
        </w:tc>
        <w:tc>
          <w:tcPr>
            <w:tcW w:w="6" w:type="dxa"/>
            <w:vAlign w:val="center"/>
            <w:hideMark/>
          </w:tcPr>
          <w:p w14:paraId="5C8EC105" w14:textId="77777777" w:rsidR="00581C24" w:rsidRPr="002621EB" w:rsidRDefault="00581C24" w:rsidP="00493781"/>
        </w:tc>
        <w:tc>
          <w:tcPr>
            <w:tcW w:w="6" w:type="dxa"/>
            <w:vAlign w:val="center"/>
            <w:hideMark/>
          </w:tcPr>
          <w:p w14:paraId="6B8FD17A" w14:textId="77777777" w:rsidR="00581C24" w:rsidRPr="002621EB" w:rsidRDefault="00581C24" w:rsidP="00493781"/>
        </w:tc>
        <w:tc>
          <w:tcPr>
            <w:tcW w:w="6" w:type="dxa"/>
            <w:vAlign w:val="center"/>
            <w:hideMark/>
          </w:tcPr>
          <w:p w14:paraId="07642E69" w14:textId="77777777" w:rsidR="00581C24" w:rsidRPr="002621EB" w:rsidRDefault="00581C24" w:rsidP="00493781"/>
        </w:tc>
        <w:tc>
          <w:tcPr>
            <w:tcW w:w="6" w:type="dxa"/>
            <w:vAlign w:val="center"/>
            <w:hideMark/>
          </w:tcPr>
          <w:p w14:paraId="295513A4" w14:textId="77777777" w:rsidR="00581C24" w:rsidRPr="002621EB" w:rsidRDefault="00581C24" w:rsidP="00493781"/>
        </w:tc>
        <w:tc>
          <w:tcPr>
            <w:tcW w:w="6" w:type="dxa"/>
            <w:vAlign w:val="center"/>
            <w:hideMark/>
          </w:tcPr>
          <w:p w14:paraId="3FDF3579" w14:textId="77777777" w:rsidR="00581C24" w:rsidRPr="002621EB" w:rsidRDefault="00581C24" w:rsidP="00493781"/>
        </w:tc>
        <w:tc>
          <w:tcPr>
            <w:tcW w:w="6" w:type="dxa"/>
            <w:vAlign w:val="center"/>
            <w:hideMark/>
          </w:tcPr>
          <w:p w14:paraId="711333F4" w14:textId="77777777" w:rsidR="00581C24" w:rsidRPr="002621EB" w:rsidRDefault="00581C24" w:rsidP="00493781"/>
        </w:tc>
        <w:tc>
          <w:tcPr>
            <w:tcW w:w="801" w:type="dxa"/>
            <w:vAlign w:val="center"/>
            <w:hideMark/>
          </w:tcPr>
          <w:p w14:paraId="08BCFF0C" w14:textId="77777777" w:rsidR="00581C24" w:rsidRPr="002621EB" w:rsidRDefault="00581C24" w:rsidP="00493781"/>
        </w:tc>
        <w:tc>
          <w:tcPr>
            <w:tcW w:w="690" w:type="dxa"/>
            <w:vAlign w:val="center"/>
            <w:hideMark/>
          </w:tcPr>
          <w:p w14:paraId="559115F2" w14:textId="77777777" w:rsidR="00581C24" w:rsidRPr="002621EB" w:rsidRDefault="00581C24" w:rsidP="00493781"/>
        </w:tc>
        <w:tc>
          <w:tcPr>
            <w:tcW w:w="801" w:type="dxa"/>
            <w:vAlign w:val="center"/>
            <w:hideMark/>
          </w:tcPr>
          <w:p w14:paraId="3A03D3A9" w14:textId="77777777" w:rsidR="00581C24" w:rsidRPr="002621EB" w:rsidRDefault="00581C24" w:rsidP="00493781"/>
        </w:tc>
        <w:tc>
          <w:tcPr>
            <w:tcW w:w="578" w:type="dxa"/>
            <w:vAlign w:val="center"/>
            <w:hideMark/>
          </w:tcPr>
          <w:p w14:paraId="3FDBBFB4" w14:textId="77777777" w:rsidR="00581C24" w:rsidRPr="002621EB" w:rsidRDefault="00581C24" w:rsidP="00493781"/>
        </w:tc>
        <w:tc>
          <w:tcPr>
            <w:tcW w:w="701" w:type="dxa"/>
            <w:vAlign w:val="center"/>
            <w:hideMark/>
          </w:tcPr>
          <w:p w14:paraId="6C5636E7" w14:textId="77777777" w:rsidR="00581C24" w:rsidRPr="002621EB" w:rsidRDefault="00581C24" w:rsidP="00493781"/>
        </w:tc>
        <w:tc>
          <w:tcPr>
            <w:tcW w:w="132" w:type="dxa"/>
            <w:vAlign w:val="center"/>
            <w:hideMark/>
          </w:tcPr>
          <w:p w14:paraId="428525F1" w14:textId="77777777" w:rsidR="00581C24" w:rsidRPr="002621EB" w:rsidRDefault="00581C24" w:rsidP="00493781"/>
        </w:tc>
        <w:tc>
          <w:tcPr>
            <w:tcW w:w="70" w:type="dxa"/>
            <w:vAlign w:val="center"/>
            <w:hideMark/>
          </w:tcPr>
          <w:p w14:paraId="090D694B" w14:textId="77777777" w:rsidR="00581C24" w:rsidRPr="002621EB" w:rsidRDefault="00581C24" w:rsidP="00493781"/>
        </w:tc>
        <w:tc>
          <w:tcPr>
            <w:tcW w:w="16" w:type="dxa"/>
            <w:vAlign w:val="center"/>
            <w:hideMark/>
          </w:tcPr>
          <w:p w14:paraId="628D1472" w14:textId="77777777" w:rsidR="00581C24" w:rsidRPr="002621EB" w:rsidRDefault="00581C24" w:rsidP="00493781"/>
        </w:tc>
        <w:tc>
          <w:tcPr>
            <w:tcW w:w="6" w:type="dxa"/>
            <w:vAlign w:val="center"/>
            <w:hideMark/>
          </w:tcPr>
          <w:p w14:paraId="59564E14" w14:textId="77777777" w:rsidR="00581C24" w:rsidRPr="002621EB" w:rsidRDefault="00581C24" w:rsidP="00493781"/>
        </w:tc>
        <w:tc>
          <w:tcPr>
            <w:tcW w:w="690" w:type="dxa"/>
            <w:vAlign w:val="center"/>
            <w:hideMark/>
          </w:tcPr>
          <w:p w14:paraId="5EFE27FC" w14:textId="77777777" w:rsidR="00581C24" w:rsidRPr="002621EB" w:rsidRDefault="00581C24" w:rsidP="00493781"/>
        </w:tc>
        <w:tc>
          <w:tcPr>
            <w:tcW w:w="132" w:type="dxa"/>
            <w:vAlign w:val="center"/>
            <w:hideMark/>
          </w:tcPr>
          <w:p w14:paraId="5750DCC4" w14:textId="77777777" w:rsidR="00581C24" w:rsidRPr="002621EB" w:rsidRDefault="00581C24" w:rsidP="00493781"/>
        </w:tc>
        <w:tc>
          <w:tcPr>
            <w:tcW w:w="690" w:type="dxa"/>
            <w:vAlign w:val="center"/>
            <w:hideMark/>
          </w:tcPr>
          <w:p w14:paraId="54322C76" w14:textId="77777777" w:rsidR="00581C24" w:rsidRPr="002621EB" w:rsidRDefault="00581C24" w:rsidP="00493781"/>
        </w:tc>
        <w:tc>
          <w:tcPr>
            <w:tcW w:w="410" w:type="dxa"/>
            <w:vAlign w:val="center"/>
            <w:hideMark/>
          </w:tcPr>
          <w:p w14:paraId="23E07BDE" w14:textId="77777777" w:rsidR="00581C24" w:rsidRPr="002621EB" w:rsidRDefault="00581C24" w:rsidP="00493781"/>
        </w:tc>
        <w:tc>
          <w:tcPr>
            <w:tcW w:w="16" w:type="dxa"/>
            <w:vAlign w:val="center"/>
            <w:hideMark/>
          </w:tcPr>
          <w:p w14:paraId="75FCB4AF" w14:textId="77777777" w:rsidR="00581C24" w:rsidRPr="002621EB" w:rsidRDefault="00581C24" w:rsidP="00493781"/>
        </w:tc>
        <w:tc>
          <w:tcPr>
            <w:tcW w:w="50" w:type="dxa"/>
            <w:vAlign w:val="center"/>
            <w:hideMark/>
          </w:tcPr>
          <w:p w14:paraId="7AAC90E3" w14:textId="77777777" w:rsidR="00581C24" w:rsidRPr="002621EB" w:rsidRDefault="00581C24" w:rsidP="00493781"/>
        </w:tc>
        <w:tc>
          <w:tcPr>
            <w:tcW w:w="50" w:type="dxa"/>
            <w:vAlign w:val="center"/>
            <w:hideMark/>
          </w:tcPr>
          <w:p w14:paraId="493F4349" w14:textId="77777777" w:rsidR="00581C24" w:rsidRPr="002621EB" w:rsidRDefault="00581C24" w:rsidP="00493781"/>
        </w:tc>
      </w:tr>
      <w:tr w:rsidR="00581C24" w:rsidRPr="002621EB" w14:paraId="0EA2FFB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CD82F60" w14:textId="77777777" w:rsidR="00581C24" w:rsidRPr="002621EB" w:rsidRDefault="00581C24" w:rsidP="00493781">
            <w:r w:rsidRPr="002621EB">
              <w:t>510000</w:t>
            </w:r>
          </w:p>
        </w:tc>
        <w:tc>
          <w:tcPr>
            <w:tcW w:w="728" w:type="dxa"/>
            <w:tcBorders>
              <w:top w:val="nil"/>
              <w:left w:val="nil"/>
              <w:bottom w:val="nil"/>
              <w:right w:val="nil"/>
            </w:tcBorders>
            <w:shd w:val="clear" w:color="auto" w:fill="auto"/>
            <w:noWrap/>
            <w:vAlign w:val="bottom"/>
            <w:hideMark/>
          </w:tcPr>
          <w:p w14:paraId="7C9E35C9"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C825DE6"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0592064"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463C5C04"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4A2EE6E"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49A1B7CB" w14:textId="77777777" w:rsidR="00581C24" w:rsidRPr="002621EB" w:rsidRDefault="00581C24" w:rsidP="00493781">
            <w:r w:rsidRPr="002621EB">
              <w:t>1,00</w:t>
            </w:r>
          </w:p>
        </w:tc>
        <w:tc>
          <w:tcPr>
            <w:tcW w:w="16" w:type="dxa"/>
            <w:vAlign w:val="center"/>
            <w:hideMark/>
          </w:tcPr>
          <w:p w14:paraId="5C14CBAC" w14:textId="77777777" w:rsidR="00581C24" w:rsidRPr="002621EB" w:rsidRDefault="00581C24" w:rsidP="00493781"/>
        </w:tc>
        <w:tc>
          <w:tcPr>
            <w:tcW w:w="6" w:type="dxa"/>
            <w:vAlign w:val="center"/>
            <w:hideMark/>
          </w:tcPr>
          <w:p w14:paraId="24D67907" w14:textId="77777777" w:rsidR="00581C24" w:rsidRPr="002621EB" w:rsidRDefault="00581C24" w:rsidP="00493781"/>
        </w:tc>
        <w:tc>
          <w:tcPr>
            <w:tcW w:w="6" w:type="dxa"/>
            <w:vAlign w:val="center"/>
            <w:hideMark/>
          </w:tcPr>
          <w:p w14:paraId="52EDB877" w14:textId="77777777" w:rsidR="00581C24" w:rsidRPr="002621EB" w:rsidRDefault="00581C24" w:rsidP="00493781"/>
        </w:tc>
        <w:tc>
          <w:tcPr>
            <w:tcW w:w="6" w:type="dxa"/>
            <w:vAlign w:val="center"/>
            <w:hideMark/>
          </w:tcPr>
          <w:p w14:paraId="04CA8C8B" w14:textId="77777777" w:rsidR="00581C24" w:rsidRPr="002621EB" w:rsidRDefault="00581C24" w:rsidP="00493781"/>
        </w:tc>
        <w:tc>
          <w:tcPr>
            <w:tcW w:w="6" w:type="dxa"/>
            <w:vAlign w:val="center"/>
            <w:hideMark/>
          </w:tcPr>
          <w:p w14:paraId="697E65C5" w14:textId="77777777" w:rsidR="00581C24" w:rsidRPr="002621EB" w:rsidRDefault="00581C24" w:rsidP="00493781"/>
        </w:tc>
        <w:tc>
          <w:tcPr>
            <w:tcW w:w="6" w:type="dxa"/>
            <w:vAlign w:val="center"/>
            <w:hideMark/>
          </w:tcPr>
          <w:p w14:paraId="31131607" w14:textId="77777777" w:rsidR="00581C24" w:rsidRPr="002621EB" w:rsidRDefault="00581C24" w:rsidP="00493781"/>
        </w:tc>
        <w:tc>
          <w:tcPr>
            <w:tcW w:w="6" w:type="dxa"/>
            <w:vAlign w:val="center"/>
            <w:hideMark/>
          </w:tcPr>
          <w:p w14:paraId="4440CDC1" w14:textId="77777777" w:rsidR="00581C24" w:rsidRPr="002621EB" w:rsidRDefault="00581C24" w:rsidP="00493781"/>
        </w:tc>
        <w:tc>
          <w:tcPr>
            <w:tcW w:w="801" w:type="dxa"/>
            <w:vAlign w:val="center"/>
            <w:hideMark/>
          </w:tcPr>
          <w:p w14:paraId="05223C55" w14:textId="77777777" w:rsidR="00581C24" w:rsidRPr="002621EB" w:rsidRDefault="00581C24" w:rsidP="00493781"/>
        </w:tc>
        <w:tc>
          <w:tcPr>
            <w:tcW w:w="690" w:type="dxa"/>
            <w:vAlign w:val="center"/>
            <w:hideMark/>
          </w:tcPr>
          <w:p w14:paraId="0D714CD8" w14:textId="77777777" w:rsidR="00581C24" w:rsidRPr="002621EB" w:rsidRDefault="00581C24" w:rsidP="00493781"/>
        </w:tc>
        <w:tc>
          <w:tcPr>
            <w:tcW w:w="801" w:type="dxa"/>
            <w:vAlign w:val="center"/>
            <w:hideMark/>
          </w:tcPr>
          <w:p w14:paraId="4E9DA447" w14:textId="77777777" w:rsidR="00581C24" w:rsidRPr="002621EB" w:rsidRDefault="00581C24" w:rsidP="00493781"/>
        </w:tc>
        <w:tc>
          <w:tcPr>
            <w:tcW w:w="578" w:type="dxa"/>
            <w:vAlign w:val="center"/>
            <w:hideMark/>
          </w:tcPr>
          <w:p w14:paraId="10B41F46" w14:textId="77777777" w:rsidR="00581C24" w:rsidRPr="002621EB" w:rsidRDefault="00581C24" w:rsidP="00493781"/>
        </w:tc>
        <w:tc>
          <w:tcPr>
            <w:tcW w:w="701" w:type="dxa"/>
            <w:vAlign w:val="center"/>
            <w:hideMark/>
          </w:tcPr>
          <w:p w14:paraId="69206DFC" w14:textId="77777777" w:rsidR="00581C24" w:rsidRPr="002621EB" w:rsidRDefault="00581C24" w:rsidP="00493781"/>
        </w:tc>
        <w:tc>
          <w:tcPr>
            <w:tcW w:w="132" w:type="dxa"/>
            <w:vAlign w:val="center"/>
            <w:hideMark/>
          </w:tcPr>
          <w:p w14:paraId="1C28472C" w14:textId="77777777" w:rsidR="00581C24" w:rsidRPr="002621EB" w:rsidRDefault="00581C24" w:rsidP="00493781"/>
        </w:tc>
        <w:tc>
          <w:tcPr>
            <w:tcW w:w="70" w:type="dxa"/>
            <w:vAlign w:val="center"/>
            <w:hideMark/>
          </w:tcPr>
          <w:p w14:paraId="503F28AB" w14:textId="77777777" w:rsidR="00581C24" w:rsidRPr="002621EB" w:rsidRDefault="00581C24" w:rsidP="00493781"/>
        </w:tc>
        <w:tc>
          <w:tcPr>
            <w:tcW w:w="16" w:type="dxa"/>
            <w:vAlign w:val="center"/>
            <w:hideMark/>
          </w:tcPr>
          <w:p w14:paraId="2207FF1D" w14:textId="77777777" w:rsidR="00581C24" w:rsidRPr="002621EB" w:rsidRDefault="00581C24" w:rsidP="00493781"/>
        </w:tc>
        <w:tc>
          <w:tcPr>
            <w:tcW w:w="6" w:type="dxa"/>
            <w:vAlign w:val="center"/>
            <w:hideMark/>
          </w:tcPr>
          <w:p w14:paraId="27D2D0F5" w14:textId="77777777" w:rsidR="00581C24" w:rsidRPr="002621EB" w:rsidRDefault="00581C24" w:rsidP="00493781"/>
        </w:tc>
        <w:tc>
          <w:tcPr>
            <w:tcW w:w="690" w:type="dxa"/>
            <w:vAlign w:val="center"/>
            <w:hideMark/>
          </w:tcPr>
          <w:p w14:paraId="5DA6FD2D" w14:textId="77777777" w:rsidR="00581C24" w:rsidRPr="002621EB" w:rsidRDefault="00581C24" w:rsidP="00493781"/>
        </w:tc>
        <w:tc>
          <w:tcPr>
            <w:tcW w:w="132" w:type="dxa"/>
            <w:vAlign w:val="center"/>
            <w:hideMark/>
          </w:tcPr>
          <w:p w14:paraId="6A4B8DB3" w14:textId="77777777" w:rsidR="00581C24" w:rsidRPr="002621EB" w:rsidRDefault="00581C24" w:rsidP="00493781"/>
        </w:tc>
        <w:tc>
          <w:tcPr>
            <w:tcW w:w="690" w:type="dxa"/>
            <w:vAlign w:val="center"/>
            <w:hideMark/>
          </w:tcPr>
          <w:p w14:paraId="6F87EA82" w14:textId="77777777" w:rsidR="00581C24" w:rsidRPr="002621EB" w:rsidRDefault="00581C24" w:rsidP="00493781"/>
        </w:tc>
        <w:tc>
          <w:tcPr>
            <w:tcW w:w="410" w:type="dxa"/>
            <w:vAlign w:val="center"/>
            <w:hideMark/>
          </w:tcPr>
          <w:p w14:paraId="4C3C7F4D" w14:textId="77777777" w:rsidR="00581C24" w:rsidRPr="002621EB" w:rsidRDefault="00581C24" w:rsidP="00493781"/>
        </w:tc>
        <w:tc>
          <w:tcPr>
            <w:tcW w:w="16" w:type="dxa"/>
            <w:vAlign w:val="center"/>
            <w:hideMark/>
          </w:tcPr>
          <w:p w14:paraId="47EC9366" w14:textId="77777777" w:rsidR="00581C24" w:rsidRPr="002621EB" w:rsidRDefault="00581C24" w:rsidP="00493781"/>
        </w:tc>
        <w:tc>
          <w:tcPr>
            <w:tcW w:w="50" w:type="dxa"/>
            <w:vAlign w:val="center"/>
            <w:hideMark/>
          </w:tcPr>
          <w:p w14:paraId="59DF9582" w14:textId="77777777" w:rsidR="00581C24" w:rsidRPr="002621EB" w:rsidRDefault="00581C24" w:rsidP="00493781"/>
        </w:tc>
        <w:tc>
          <w:tcPr>
            <w:tcW w:w="50" w:type="dxa"/>
            <w:vAlign w:val="center"/>
            <w:hideMark/>
          </w:tcPr>
          <w:p w14:paraId="717773D1" w14:textId="77777777" w:rsidR="00581C24" w:rsidRPr="002621EB" w:rsidRDefault="00581C24" w:rsidP="00493781"/>
        </w:tc>
      </w:tr>
      <w:tr w:rsidR="00581C24" w:rsidRPr="002621EB" w14:paraId="114BDA5C"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E396481" w14:textId="77777777" w:rsidR="00581C24" w:rsidRPr="002621EB" w:rsidRDefault="00581C24" w:rsidP="00493781">
            <w:r w:rsidRPr="002621EB">
              <w:t>511000</w:t>
            </w:r>
          </w:p>
        </w:tc>
        <w:tc>
          <w:tcPr>
            <w:tcW w:w="728" w:type="dxa"/>
            <w:tcBorders>
              <w:top w:val="nil"/>
              <w:left w:val="nil"/>
              <w:bottom w:val="nil"/>
              <w:right w:val="nil"/>
            </w:tcBorders>
            <w:shd w:val="clear" w:color="auto" w:fill="auto"/>
            <w:noWrap/>
            <w:vAlign w:val="bottom"/>
            <w:hideMark/>
          </w:tcPr>
          <w:p w14:paraId="1AD16BD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6F234C8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83AE78D"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auto" w:fill="auto"/>
            <w:noWrap/>
            <w:vAlign w:val="bottom"/>
            <w:hideMark/>
          </w:tcPr>
          <w:p w14:paraId="46D1DB46"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BD5D81B"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55D06F2E" w14:textId="77777777" w:rsidR="00581C24" w:rsidRPr="002621EB" w:rsidRDefault="00581C24" w:rsidP="00493781">
            <w:r w:rsidRPr="002621EB">
              <w:t>1,00</w:t>
            </w:r>
          </w:p>
        </w:tc>
        <w:tc>
          <w:tcPr>
            <w:tcW w:w="16" w:type="dxa"/>
            <w:vAlign w:val="center"/>
            <w:hideMark/>
          </w:tcPr>
          <w:p w14:paraId="38461CCA" w14:textId="77777777" w:rsidR="00581C24" w:rsidRPr="002621EB" w:rsidRDefault="00581C24" w:rsidP="00493781"/>
        </w:tc>
        <w:tc>
          <w:tcPr>
            <w:tcW w:w="6" w:type="dxa"/>
            <w:vAlign w:val="center"/>
            <w:hideMark/>
          </w:tcPr>
          <w:p w14:paraId="74CB4C7E" w14:textId="77777777" w:rsidR="00581C24" w:rsidRPr="002621EB" w:rsidRDefault="00581C24" w:rsidP="00493781"/>
        </w:tc>
        <w:tc>
          <w:tcPr>
            <w:tcW w:w="6" w:type="dxa"/>
            <w:vAlign w:val="center"/>
            <w:hideMark/>
          </w:tcPr>
          <w:p w14:paraId="3642792E" w14:textId="77777777" w:rsidR="00581C24" w:rsidRPr="002621EB" w:rsidRDefault="00581C24" w:rsidP="00493781"/>
        </w:tc>
        <w:tc>
          <w:tcPr>
            <w:tcW w:w="6" w:type="dxa"/>
            <w:vAlign w:val="center"/>
            <w:hideMark/>
          </w:tcPr>
          <w:p w14:paraId="2F2FB9D8" w14:textId="77777777" w:rsidR="00581C24" w:rsidRPr="002621EB" w:rsidRDefault="00581C24" w:rsidP="00493781"/>
        </w:tc>
        <w:tc>
          <w:tcPr>
            <w:tcW w:w="6" w:type="dxa"/>
            <w:vAlign w:val="center"/>
            <w:hideMark/>
          </w:tcPr>
          <w:p w14:paraId="54F96F08" w14:textId="77777777" w:rsidR="00581C24" w:rsidRPr="002621EB" w:rsidRDefault="00581C24" w:rsidP="00493781"/>
        </w:tc>
        <w:tc>
          <w:tcPr>
            <w:tcW w:w="6" w:type="dxa"/>
            <w:vAlign w:val="center"/>
            <w:hideMark/>
          </w:tcPr>
          <w:p w14:paraId="00255E67" w14:textId="77777777" w:rsidR="00581C24" w:rsidRPr="002621EB" w:rsidRDefault="00581C24" w:rsidP="00493781"/>
        </w:tc>
        <w:tc>
          <w:tcPr>
            <w:tcW w:w="6" w:type="dxa"/>
            <w:vAlign w:val="center"/>
            <w:hideMark/>
          </w:tcPr>
          <w:p w14:paraId="34A33663" w14:textId="77777777" w:rsidR="00581C24" w:rsidRPr="002621EB" w:rsidRDefault="00581C24" w:rsidP="00493781"/>
        </w:tc>
        <w:tc>
          <w:tcPr>
            <w:tcW w:w="801" w:type="dxa"/>
            <w:vAlign w:val="center"/>
            <w:hideMark/>
          </w:tcPr>
          <w:p w14:paraId="746A4ACE" w14:textId="77777777" w:rsidR="00581C24" w:rsidRPr="002621EB" w:rsidRDefault="00581C24" w:rsidP="00493781"/>
        </w:tc>
        <w:tc>
          <w:tcPr>
            <w:tcW w:w="690" w:type="dxa"/>
            <w:vAlign w:val="center"/>
            <w:hideMark/>
          </w:tcPr>
          <w:p w14:paraId="2CC4BD12" w14:textId="77777777" w:rsidR="00581C24" w:rsidRPr="002621EB" w:rsidRDefault="00581C24" w:rsidP="00493781"/>
        </w:tc>
        <w:tc>
          <w:tcPr>
            <w:tcW w:w="801" w:type="dxa"/>
            <w:vAlign w:val="center"/>
            <w:hideMark/>
          </w:tcPr>
          <w:p w14:paraId="12961550" w14:textId="77777777" w:rsidR="00581C24" w:rsidRPr="002621EB" w:rsidRDefault="00581C24" w:rsidP="00493781"/>
        </w:tc>
        <w:tc>
          <w:tcPr>
            <w:tcW w:w="578" w:type="dxa"/>
            <w:vAlign w:val="center"/>
            <w:hideMark/>
          </w:tcPr>
          <w:p w14:paraId="22BC5344" w14:textId="77777777" w:rsidR="00581C24" w:rsidRPr="002621EB" w:rsidRDefault="00581C24" w:rsidP="00493781"/>
        </w:tc>
        <w:tc>
          <w:tcPr>
            <w:tcW w:w="701" w:type="dxa"/>
            <w:vAlign w:val="center"/>
            <w:hideMark/>
          </w:tcPr>
          <w:p w14:paraId="2DD309D5" w14:textId="77777777" w:rsidR="00581C24" w:rsidRPr="002621EB" w:rsidRDefault="00581C24" w:rsidP="00493781"/>
        </w:tc>
        <w:tc>
          <w:tcPr>
            <w:tcW w:w="132" w:type="dxa"/>
            <w:vAlign w:val="center"/>
            <w:hideMark/>
          </w:tcPr>
          <w:p w14:paraId="142CF7B7" w14:textId="77777777" w:rsidR="00581C24" w:rsidRPr="002621EB" w:rsidRDefault="00581C24" w:rsidP="00493781"/>
        </w:tc>
        <w:tc>
          <w:tcPr>
            <w:tcW w:w="70" w:type="dxa"/>
            <w:vAlign w:val="center"/>
            <w:hideMark/>
          </w:tcPr>
          <w:p w14:paraId="1C27D7F6" w14:textId="77777777" w:rsidR="00581C24" w:rsidRPr="002621EB" w:rsidRDefault="00581C24" w:rsidP="00493781"/>
        </w:tc>
        <w:tc>
          <w:tcPr>
            <w:tcW w:w="16" w:type="dxa"/>
            <w:vAlign w:val="center"/>
            <w:hideMark/>
          </w:tcPr>
          <w:p w14:paraId="3F94BFD9" w14:textId="77777777" w:rsidR="00581C24" w:rsidRPr="002621EB" w:rsidRDefault="00581C24" w:rsidP="00493781"/>
        </w:tc>
        <w:tc>
          <w:tcPr>
            <w:tcW w:w="6" w:type="dxa"/>
            <w:vAlign w:val="center"/>
            <w:hideMark/>
          </w:tcPr>
          <w:p w14:paraId="4890CC9C" w14:textId="77777777" w:rsidR="00581C24" w:rsidRPr="002621EB" w:rsidRDefault="00581C24" w:rsidP="00493781"/>
        </w:tc>
        <w:tc>
          <w:tcPr>
            <w:tcW w:w="690" w:type="dxa"/>
            <w:vAlign w:val="center"/>
            <w:hideMark/>
          </w:tcPr>
          <w:p w14:paraId="76066246" w14:textId="77777777" w:rsidR="00581C24" w:rsidRPr="002621EB" w:rsidRDefault="00581C24" w:rsidP="00493781"/>
        </w:tc>
        <w:tc>
          <w:tcPr>
            <w:tcW w:w="132" w:type="dxa"/>
            <w:vAlign w:val="center"/>
            <w:hideMark/>
          </w:tcPr>
          <w:p w14:paraId="6DF4FCF4" w14:textId="77777777" w:rsidR="00581C24" w:rsidRPr="002621EB" w:rsidRDefault="00581C24" w:rsidP="00493781"/>
        </w:tc>
        <w:tc>
          <w:tcPr>
            <w:tcW w:w="690" w:type="dxa"/>
            <w:vAlign w:val="center"/>
            <w:hideMark/>
          </w:tcPr>
          <w:p w14:paraId="6A9921A3" w14:textId="77777777" w:rsidR="00581C24" w:rsidRPr="002621EB" w:rsidRDefault="00581C24" w:rsidP="00493781"/>
        </w:tc>
        <w:tc>
          <w:tcPr>
            <w:tcW w:w="410" w:type="dxa"/>
            <w:vAlign w:val="center"/>
            <w:hideMark/>
          </w:tcPr>
          <w:p w14:paraId="0FAC53F1" w14:textId="77777777" w:rsidR="00581C24" w:rsidRPr="002621EB" w:rsidRDefault="00581C24" w:rsidP="00493781"/>
        </w:tc>
        <w:tc>
          <w:tcPr>
            <w:tcW w:w="16" w:type="dxa"/>
            <w:vAlign w:val="center"/>
            <w:hideMark/>
          </w:tcPr>
          <w:p w14:paraId="611D0357" w14:textId="77777777" w:rsidR="00581C24" w:rsidRPr="002621EB" w:rsidRDefault="00581C24" w:rsidP="00493781"/>
        </w:tc>
        <w:tc>
          <w:tcPr>
            <w:tcW w:w="50" w:type="dxa"/>
            <w:vAlign w:val="center"/>
            <w:hideMark/>
          </w:tcPr>
          <w:p w14:paraId="311602B0" w14:textId="77777777" w:rsidR="00581C24" w:rsidRPr="002621EB" w:rsidRDefault="00581C24" w:rsidP="00493781"/>
        </w:tc>
        <w:tc>
          <w:tcPr>
            <w:tcW w:w="50" w:type="dxa"/>
            <w:vAlign w:val="center"/>
            <w:hideMark/>
          </w:tcPr>
          <w:p w14:paraId="3471EADC" w14:textId="77777777" w:rsidR="00581C24" w:rsidRPr="002621EB" w:rsidRDefault="00581C24" w:rsidP="00493781"/>
        </w:tc>
      </w:tr>
      <w:tr w:rsidR="00581C24" w:rsidRPr="002621EB" w14:paraId="33A98027"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604A62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B662E5C"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3A0D4841"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A99AE5F" w14:textId="77777777" w:rsidR="00581C24" w:rsidRPr="002621EB" w:rsidRDefault="00581C24" w:rsidP="00493781">
            <w:r w:rsidRPr="002621EB">
              <w:t>5000</w:t>
            </w:r>
          </w:p>
        </w:tc>
        <w:tc>
          <w:tcPr>
            <w:tcW w:w="1468" w:type="dxa"/>
            <w:tcBorders>
              <w:top w:val="nil"/>
              <w:left w:val="nil"/>
              <w:bottom w:val="nil"/>
              <w:right w:val="single" w:sz="8" w:space="0" w:color="auto"/>
            </w:tcBorders>
            <w:shd w:val="clear" w:color="000000" w:fill="FFFFFF"/>
            <w:noWrap/>
            <w:vAlign w:val="bottom"/>
            <w:hideMark/>
          </w:tcPr>
          <w:p w14:paraId="64C3344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FBA33E2"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auto" w:fill="auto"/>
            <w:noWrap/>
            <w:vAlign w:val="bottom"/>
            <w:hideMark/>
          </w:tcPr>
          <w:p w14:paraId="15652AA3" w14:textId="77777777" w:rsidR="00581C24" w:rsidRPr="002621EB" w:rsidRDefault="00581C24" w:rsidP="00493781">
            <w:r w:rsidRPr="002621EB">
              <w:t>1,00</w:t>
            </w:r>
          </w:p>
        </w:tc>
        <w:tc>
          <w:tcPr>
            <w:tcW w:w="16" w:type="dxa"/>
            <w:vAlign w:val="center"/>
            <w:hideMark/>
          </w:tcPr>
          <w:p w14:paraId="65217845" w14:textId="77777777" w:rsidR="00581C24" w:rsidRPr="002621EB" w:rsidRDefault="00581C24" w:rsidP="00493781"/>
        </w:tc>
        <w:tc>
          <w:tcPr>
            <w:tcW w:w="6" w:type="dxa"/>
            <w:vAlign w:val="center"/>
            <w:hideMark/>
          </w:tcPr>
          <w:p w14:paraId="500FCCBA" w14:textId="77777777" w:rsidR="00581C24" w:rsidRPr="002621EB" w:rsidRDefault="00581C24" w:rsidP="00493781"/>
        </w:tc>
        <w:tc>
          <w:tcPr>
            <w:tcW w:w="6" w:type="dxa"/>
            <w:vAlign w:val="center"/>
            <w:hideMark/>
          </w:tcPr>
          <w:p w14:paraId="092DD75C" w14:textId="77777777" w:rsidR="00581C24" w:rsidRPr="002621EB" w:rsidRDefault="00581C24" w:rsidP="00493781"/>
        </w:tc>
        <w:tc>
          <w:tcPr>
            <w:tcW w:w="6" w:type="dxa"/>
            <w:vAlign w:val="center"/>
            <w:hideMark/>
          </w:tcPr>
          <w:p w14:paraId="3EABAB74" w14:textId="77777777" w:rsidR="00581C24" w:rsidRPr="002621EB" w:rsidRDefault="00581C24" w:rsidP="00493781"/>
        </w:tc>
        <w:tc>
          <w:tcPr>
            <w:tcW w:w="6" w:type="dxa"/>
            <w:vAlign w:val="center"/>
            <w:hideMark/>
          </w:tcPr>
          <w:p w14:paraId="5ADD6279" w14:textId="77777777" w:rsidR="00581C24" w:rsidRPr="002621EB" w:rsidRDefault="00581C24" w:rsidP="00493781"/>
        </w:tc>
        <w:tc>
          <w:tcPr>
            <w:tcW w:w="6" w:type="dxa"/>
            <w:vAlign w:val="center"/>
            <w:hideMark/>
          </w:tcPr>
          <w:p w14:paraId="7A1793EB" w14:textId="77777777" w:rsidR="00581C24" w:rsidRPr="002621EB" w:rsidRDefault="00581C24" w:rsidP="00493781"/>
        </w:tc>
        <w:tc>
          <w:tcPr>
            <w:tcW w:w="6" w:type="dxa"/>
            <w:vAlign w:val="center"/>
            <w:hideMark/>
          </w:tcPr>
          <w:p w14:paraId="7592A803" w14:textId="77777777" w:rsidR="00581C24" w:rsidRPr="002621EB" w:rsidRDefault="00581C24" w:rsidP="00493781"/>
        </w:tc>
        <w:tc>
          <w:tcPr>
            <w:tcW w:w="801" w:type="dxa"/>
            <w:vAlign w:val="center"/>
            <w:hideMark/>
          </w:tcPr>
          <w:p w14:paraId="16446EDB" w14:textId="77777777" w:rsidR="00581C24" w:rsidRPr="002621EB" w:rsidRDefault="00581C24" w:rsidP="00493781"/>
        </w:tc>
        <w:tc>
          <w:tcPr>
            <w:tcW w:w="690" w:type="dxa"/>
            <w:vAlign w:val="center"/>
            <w:hideMark/>
          </w:tcPr>
          <w:p w14:paraId="5A5D9376" w14:textId="77777777" w:rsidR="00581C24" w:rsidRPr="002621EB" w:rsidRDefault="00581C24" w:rsidP="00493781"/>
        </w:tc>
        <w:tc>
          <w:tcPr>
            <w:tcW w:w="801" w:type="dxa"/>
            <w:vAlign w:val="center"/>
            <w:hideMark/>
          </w:tcPr>
          <w:p w14:paraId="52EEEFC8" w14:textId="77777777" w:rsidR="00581C24" w:rsidRPr="002621EB" w:rsidRDefault="00581C24" w:rsidP="00493781"/>
        </w:tc>
        <w:tc>
          <w:tcPr>
            <w:tcW w:w="578" w:type="dxa"/>
            <w:vAlign w:val="center"/>
            <w:hideMark/>
          </w:tcPr>
          <w:p w14:paraId="3371A44C" w14:textId="77777777" w:rsidR="00581C24" w:rsidRPr="002621EB" w:rsidRDefault="00581C24" w:rsidP="00493781"/>
        </w:tc>
        <w:tc>
          <w:tcPr>
            <w:tcW w:w="701" w:type="dxa"/>
            <w:vAlign w:val="center"/>
            <w:hideMark/>
          </w:tcPr>
          <w:p w14:paraId="29B8CCE1" w14:textId="77777777" w:rsidR="00581C24" w:rsidRPr="002621EB" w:rsidRDefault="00581C24" w:rsidP="00493781"/>
        </w:tc>
        <w:tc>
          <w:tcPr>
            <w:tcW w:w="132" w:type="dxa"/>
            <w:vAlign w:val="center"/>
            <w:hideMark/>
          </w:tcPr>
          <w:p w14:paraId="3198A257" w14:textId="77777777" w:rsidR="00581C24" w:rsidRPr="002621EB" w:rsidRDefault="00581C24" w:rsidP="00493781"/>
        </w:tc>
        <w:tc>
          <w:tcPr>
            <w:tcW w:w="70" w:type="dxa"/>
            <w:vAlign w:val="center"/>
            <w:hideMark/>
          </w:tcPr>
          <w:p w14:paraId="4798ABD6" w14:textId="77777777" w:rsidR="00581C24" w:rsidRPr="002621EB" w:rsidRDefault="00581C24" w:rsidP="00493781"/>
        </w:tc>
        <w:tc>
          <w:tcPr>
            <w:tcW w:w="16" w:type="dxa"/>
            <w:vAlign w:val="center"/>
            <w:hideMark/>
          </w:tcPr>
          <w:p w14:paraId="47050E7A" w14:textId="77777777" w:rsidR="00581C24" w:rsidRPr="002621EB" w:rsidRDefault="00581C24" w:rsidP="00493781"/>
        </w:tc>
        <w:tc>
          <w:tcPr>
            <w:tcW w:w="6" w:type="dxa"/>
            <w:vAlign w:val="center"/>
            <w:hideMark/>
          </w:tcPr>
          <w:p w14:paraId="28094114" w14:textId="77777777" w:rsidR="00581C24" w:rsidRPr="002621EB" w:rsidRDefault="00581C24" w:rsidP="00493781"/>
        </w:tc>
        <w:tc>
          <w:tcPr>
            <w:tcW w:w="690" w:type="dxa"/>
            <w:vAlign w:val="center"/>
            <w:hideMark/>
          </w:tcPr>
          <w:p w14:paraId="06125F2E" w14:textId="77777777" w:rsidR="00581C24" w:rsidRPr="002621EB" w:rsidRDefault="00581C24" w:rsidP="00493781"/>
        </w:tc>
        <w:tc>
          <w:tcPr>
            <w:tcW w:w="132" w:type="dxa"/>
            <w:vAlign w:val="center"/>
            <w:hideMark/>
          </w:tcPr>
          <w:p w14:paraId="09DA230F" w14:textId="77777777" w:rsidR="00581C24" w:rsidRPr="002621EB" w:rsidRDefault="00581C24" w:rsidP="00493781"/>
        </w:tc>
        <w:tc>
          <w:tcPr>
            <w:tcW w:w="690" w:type="dxa"/>
            <w:vAlign w:val="center"/>
            <w:hideMark/>
          </w:tcPr>
          <w:p w14:paraId="107FA489" w14:textId="77777777" w:rsidR="00581C24" w:rsidRPr="002621EB" w:rsidRDefault="00581C24" w:rsidP="00493781"/>
        </w:tc>
        <w:tc>
          <w:tcPr>
            <w:tcW w:w="410" w:type="dxa"/>
            <w:vAlign w:val="center"/>
            <w:hideMark/>
          </w:tcPr>
          <w:p w14:paraId="0BD7C416" w14:textId="77777777" w:rsidR="00581C24" w:rsidRPr="002621EB" w:rsidRDefault="00581C24" w:rsidP="00493781"/>
        </w:tc>
        <w:tc>
          <w:tcPr>
            <w:tcW w:w="16" w:type="dxa"/>
            <w:vAlign w:val="center"/>
            <w:hideMark/>
          </w:tcPr>
          <w:p w14:paraId="6F8A28D3" w14:textId="77777777" w:rsidR="00581C24" w:rsidRPr="002621EB" w:rsidRDefault="00581C24" w:rsidP="00493781"/>
        </w:tc>
        <w:tc>
          <w:tcPr>
            <w:tcW w:w="50" w:type="dxa"/>
            <w:vAlign w:val="center"/>
            <w:hideMark/>
          </w:tcPr>
          <w:p w14:paraId="224D26A2" w14:textId="77777777" w:rsidR="00581C24" w:rsidRPr="002621EB" w:rsidRDefault="00581C24" w:rsidP="00493781"/>
        </w:tc>
        <w:tc>
          <w:tcPr>
            <w:tcW w:w="50" w:type="dxa"/>
            <w:vAlign w:val="center"/>
            <w:hideMark/>
          </w:tcPr>
          <w:p w14:paraId="04CFD19F" w14:textId="77777777" w:rsidR="00581C24" w:rsidRPr="002621EB" w:rsidRDefault="00581C24" w:rsidP="00493781"/>
        </w:tc>
      </w:tr>
      <w:tr w:rsidR="00581C24" w:rsidRPr="002621EB" w14:paraId="3B2BE3C9" w14:textId="77777777" w:rsidTr="00581C24">
        <w:trPr>
          <w:trHeight w:val="270"/>
        </w:trPr>
        <w:tc>
          <w:tcPr>
            <w:tcW w:w="1032" w:type="dxa"/>
            <w:tcBorders>
              <w:top w:val="nil"/>
              <w:left w:val="single" w:sz="8" w:space="0" w:color="auto"/>
              <w:bottom w:val="nil"/>
              <w:right w:val="nil"/>
            </w:tcBorders>
            <w:shd w:val="clear" w:color="000000" w:fill="C0C0C0"/>
            <w:noWrap/>
            <w:vAlign w:val="bottom"/>
            <w:hideMark/>
          </w:tcPr>
          <w:p w14:paraId="08A62546" w14:textId="77777777" w:rsidR="00581C24" w:rsidRPr="002621EB" w:rsidRDefault="00581C24" w:rsidP="00493781">
            <w:r w:rsidRPr="002621EB">
              <w:t> </w:t>
            </w:r>
          </w:p>
        </w:tc>
        <w:tc>
          <w:tcPr>
            <w:tcW w:w="728" w:type="dxa"/>
            <w:tcBorders>
              <w:top w:val="nil"/>
              <w:left w:val="nil"/>
              <w:bottom w:val="nil"/>
              <w:right w:val="nil"/>
            </w:tcBorders>
            <w:shd w:val="clear" w:color="000000" w:fill="C0C0C0"/>
            <w:noWrap/>
            <w:vAlign w:val="bottom"/>
            <w:hideMark/>
          </w:tcPr>
          <w:p w14:paraId="68F09E62" w14:textId="77777777" w:rsidR="00581C24" w:rsidRPr="002621EB" w:rsidRDefault="00581C24" w:rsidP="00493781">
            <w:r w:rsidRPr="002621EB">
              <w:t> </w:t>
            </w:r>
          </w:p>
        </w:tc>
        <w:tc>
          <w:tcPr>
            <w:tcW w:w="10654" w:type="dxa"/>
            <w:tcBorders>
              <w:top w:val="nil"/>
              <w:left w:val="nil"/>
              <w:bottom w:val="nil"/>
              <w:right w:val="nil"/>
            </w:tcBorders>
            <w:shd w:val="clear" w:color="000000" w:fill="C0C0C0"/>
            <w:noWrap/>
            <w:vAlign w:val="bottom"/>
            <w:hideMark/>
          </w:tcPr>
          <w:p w14:paraId="71F8F907" w14:textId="77777777" w:rsidR="00581C24" w:rsidRPr="002621EB" w:rsidRDefault="00581C24" w:rsidP="00493781">
            <w:r w:rsidRPr="002621EB">
              <w:t>УКУПНО ПОТРОШАЧКА ЈЕДИНИЦА 0818022</w:t>
            </w:r>
          </w:p>
        </w:tc>
        <w:tc>
          <w:tcPr>
            <w:tcW w:w="1308" w:type="dxa"/>
            <w:tcBorders>
              <w:top w:val="nil"/>
              <w:left w:val="single" w:sz="8" w:space="0" w:color="auto"/>
              <w:bottom w:val="nil"/>
              <w:right w:val="single" w:sz="8" w:space="0" w:color="auto"/>
            </w:tcBorders>
            <w:shd w:val="clear" w:color="000000" w:fill="C0C0C0"/>
            <w:noWrap/>
            <w:vAlign w:val="bottom"/>
            <w:hideMark/>
          </w:tcPr>
          <w:p w14:paraId="7776832A" w14:textId="77777777" w:rsidR="00581C24" w:rsidRPr="002621EB" w:rsidRDefault="00581C24" w:rsidP="00493781">
            <w:r w:rsidRPr="002621EB">
              <w:t>21.600</w:t>
            </w:r>
          </w:p>
        </w:tc>
        <w:tc>
          <w:tcPr>
            <w:tcW w:w="1468" w:type="dxa"/>
            <w:tcBorders>
              <w:top w:val="nil"/>
              <w:left w:val="nil"/>
              <w:bottom w:val="nil"/>
              <w:right w:val="single" w:sz="8" w:space="0" w:color="auto"/>
            </w:tcBorders>
            <w:shd w:val="clear" w:color="000000" w:fill="C0C0C0"/>
            <w:noWrap/>
            <w:vAlign w:val="bottom"/>
            <w:hideMark/>
          </w:tcPr>
          <w:p w14:paraId="1892EBC1"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BFBFBF"/>
            <w:noWrap/>
            <w:vAlign w:val="bottom"/>
            <w:hideMark/>
          </w:tcPr>
          <w:p w14:paraId="576B0A94" w14:textId="77777777" w:rsidR="00581C24" w:rsidRPr="002621EB" w:rsidRDefault="00581C24" w:rsidP="00493781">
            <w:r w:rsidRPr="002621EB">
              <w:t>21600</w:t>
            </w:r>
          </w:p>
        </w:tc>
        <w:tc>
          <w:tcPr>
            <w:tcW w:w="768" w:type="dxa"/>
            <w:tcBorders>
              <w:top w:val="nil"/>
              <w:left w:val="nil"/>
              <w:bottom w:val="nil"/>
              <w:right w:val="single" w:sz="8" w:space="0" w:color="auto"/>
            </w:tcBorders>
            <w:shd w:val="clear" w:color="000000" w:fill="BFBFBF"/>
            <w:noWrap/>
            <w:vAlign w:val="bottom"/>
            <w:hideMark/>
          </w:tcPr>
          <w:p w14:paraId="4081A3D6" w14:textId="77777777" w:rsidR="00581C24" w:rsidRPr="002621EB" w:rsidRDefault="00581C24" w:rsidP="00493781">
            <w:r w:rsidRPr="002621EB">
              <w:t>1,00</w:t>
            </w:r>
          </w:p>
        </w:tc>
        <w:tc>
          <w:tcPr>
            <w:tcW w:w="16" w:type="dxa"/>
            <w:vAlign w:val="center"/>
            <w:hideMark/>
          </w:tcPr>
          <w:p w14:paraId="48771AF0" w14:textId="77777777" w:rsidR="00581C24" w:rsidRPr="002621EB" w:rsidRDefault="00581C24" w:rsidP="00493781"/>
        </w:tc>
        <w:tc>
          <w:tcPr>
            <w:tcW w:w="6" w:type="dxa"/>
            <w:vAlign w:val="center"/>
            <w:hideMark/>
          </w:tcPr>
          <w:p w14:paraId="1C514CFF" w14:textId="77777777" w:rsidR="00581C24" w:rsidRPr="002621EB" w:rsidRDefault="00581C24" w:rsidP="00493781"/>
        </w:tc>
        <w:tc>
          <w:tcPr>
            <w:tcW w:w="6" w:type="dxa"/>
            <w:vAlign w:val="center"/>
            <w:hideMark/>
          </w:tcPr>
          <w:p w14:paraId="76038403" w14:textId="77777777" w:rsidR="00581C24" w:rsidRPr="002621EB" w:rsidRDefault="00581C24" w:rsidP="00493781"/>
        </w:tc>
        <w:tc>
          <w:tcPr>
            <w:tcW w:w="6" w:type="dxa"/>
            <w:vAlign w:val="center"/>
            <w:hideMark/>
          </w:tcPr>
          <w:p w14:paraId="7FEC5BD3" w14:textId="77777777" w:rsidR="00581C24" w:rsidRPr="002621EB" w:rsidRDefault="00581C24" w:rsidP="00493781"/>
        </w:tc>
        <w:tc>
          <w:tcPr>
            <w:tcW w:w="6" w:type="dxa"/>
            <w:vAlign w:val="center"/>
            <w:hideMark/>
          </w:tcPr>
          <w:p w14:paraId="298BADDB" w14:textId="77777777" w:rsidR="00581C24" w:rsidRPr="002621EB" w:rsidRDefault="00581C24" w:rsidP="00493781"/>
        </w:tc>
        <w:tc>
          <w:tcPr>
            <w:tcW w:w="6" w:type="dxa"/>
            <w:vAlign w:val="center"/>
            <w:hideMark/>
          </w:tcPr>
          <w:p w14:paraId="6E997C4E" w14:textId="77777777" w:rsidR="00581C24" w:rsidRPr="002621EB" w:rsidRDefault="00581C24" w:rsidP="00493781"/>
        </w:tc>
        <w:tc>
          <w:tcPr>
            <w:tcW w:w="6" w:type="dxa"/>
            <w:vAlign w:val="center"/>
            <w:hideMark/>
          </w:tcPr>
          <w:p w14:paraId="11429CB2" w14:textId="77777777" w:rsidR="00581C24" w:rsidRPr="002621EB" w:rsidRDefault="00581C24" w:rsidP="00493781"/>
        </w:tc>
        <w:tc>
          <w:tcPr>
            <w:tcW w:w="801" w:type="dxa"/>
            <w:vAlign w:val="center"/>
            <w:hideMark/>
          </w:tcPr>
          <w:p w14:paraId="438222EB" w14:textId="77777777" w:rsidR="00581C24" w:rsidRPr="002621EB" w:rsidRDefault="00581C24" w:rsidP="00493781"/>
        </w:tc>
        <w:tc>
          <w:tcPr>
            <w:tcW w:w="690" w:type="dxa"/>
            <w:vAlign w:val="center"/>
            <w:hideMark/>
          </w:tcPr>
          <w:p w14:paraId="72826B6F" w14:textId="77777777" w:rsidR="00581C24" w:rsidRPr="002621EB" w:rsidRDefault="00581C24" w:rsidP="00493781"/>
        </w:tc>
        <w:tc>
          <w:tcPr>
            <w:tcW w:w="801" w:type="dxa"/>
            <w:vAlign w:val="center"/>
            <w:hideMark/>
          </w:tcPr>
          <w:p w14:paraId="106067E7" w14:textId="77777777" w:rsidR="00581C24" w:rsidRPr="002621EB" w:rsidRDefault="00581C24" w:rsidP="00493781"/>
        </w:tc>
        <w:tc>
          <w:tcPr>
            <w:tcW w:w="578" w:type="dxa"/>
            <w:vAlign w:val="center"/>
            <w:hideMark/>
          </w:tcPr>
          <w:p w14:paraId="5D7ED605" w14:textId="77777777" w:rsidR="00581C24" w:rsidRPr="002621EB" w:rsidRDefault="00581C24" w:rsidP="00493781"/>
        </w:tc>
        <w:tc>
          <w:tcPr>
            <w:tcW w:w="701" w:type="dxa"/>
            <w:vAlign w:val="center"/>
            <w:hideMark/>
          </w:tcPr>
          <w:p w14:paraId="65E55422" w14:textId="77777777" w:rsidR="00581C24" w:rsidRPr="002621EB" w:rsidRDefault="00581C24" w:rsidP="00493781"/>
        </w:tc>
        <w:tc>
          <w:tcPr>
            <w:tcW w:w="132" w:type="dxa"/>
            <w:vAlign w:val="center"/>
            <w:hideMark/>
          </w:tcPr>
          <w:p w14:paraId="29D97FC8" w14:textId="77777777" w:rsidR="00581C24" w:rsidRPr="002621EB" w:rsidRDefault="00581C24" w:rsidP="00493781"/>
        </w:tc>
        <w:tc>
          <w:tcPr>
            <w:tcW w:w="70" w:type="dxa"/>
            <w:vAlign w:val="center"/>
            <w:hideMark/>
          </w:tcPr>
          <w:p w14:paraId="1807F6EC" w14:textId="77777777" w:rsidR="00581C24" w:rsidRPr="002621EB" w:rsidRDefault="00581C24" w:rsidP="00493781"/>
        </w:tc>
        <w:tc>
          <w:tcPr>
            <w:tcW w:w="16" w:type="dxa"/>
            <w:vAlign w:val="center"/>
            <w:hideMark/>
          </w:tcPr>
          <w:p w14:paraId="0498785B" w14:textId="77777777" w:rsidR="00581C24" w:rsidRPr="002621EB" w:rsidRDefault="00581C24" w:rsidP="00493781"/>
        </w:tc>
        <w:tc>
          <w:tcPr>
            <w:tcW w:w="6" w:type="dxa"/>
            <w:vAlign w:val="center"/>
            <w:hideMark/>
          </w:tcPr>
          <w:p w14:paraId="684DEC82" w14:textId="77777777" w:rsidR="00581C24" w:rsidRPr="002621EB" w:rsidRDefault="00581C24" w:rsidP="00493781"/>
        </w:tc>
        <w:tc>
          <w:tcPr>
            <w:tcW w:w="690" w:type="dxa"/>
            <w:vAlign w:val="center"/>
            <w:hideMark/>
          </w:tcPr>
          <w:p w14:paraId="107732F0" w14:textId="77777777" w:rsidR="00581C24" w:rsidRPr="002621EB" w:rsidRDefault="00581C24" w:rsidP="00493781"/>
        </w:tc>
        <w:tc>
          <w:tcPr>
            <w:tcW w:w="132" w:type="dxa"/>
            <w:vAlign w:val="center"/>
            <w:hideMark/>
          </w:tcPr>
          <w:p w14:paraId="47E9D064" w14:textId="77777777" w:rsidR="00581C24" w:rsidRPr="002621EB" w:rsidRDefault="00581C24" w:rsidP="00493781"/>
        </w:tc>
        <w:tc>
          <w:tcPr>
            <w:tcW w:w="690" w:type="dxa"/>
            <w:vAlign w:val="center"/>
            <w:hideMark/>
          </w:tcPr>
          <w:p w14:paraId="6FEC76CC" w14:textId="77777777" w:rsidR="00581C24" w:rsidRPr="002621EB" w:rsidRDefault="00581C24" w:rsidP="00493781"/>
        </w:tc>
        <w:tc>
          <w:tcPr>
            <w:tcW w:w="410" w:type="dxa"/>
            <w:vAlign w:val="center"/>
            <w:hideMark/>
          </w:tcPr>
          <w:p w14:paraId="5D967495" w14:textId="77777777" w:rsidR="00581C24" w:rsidRPr="002621EB" w:rsidRDefault="00581C24" w:rsidP="00493781"/>
        </w:tc>
        <w:tc>
          <w:tcPr>
            <w:tcW w:w="16" w:type="dxa"/>
            <w:vAlign w:val="center"/>
            <w:hideMark/>
          </w:tcPr>
          <w:p w14:paraId="7003575C" w14:textId="77777777" w:rsidR="00581C24" w:rsidRPr="002621EB" w:rsidRDefault="00581C24" w:rsidP="00493781"/>
        </w:tc>
        <w:tc>
          <w:tcPr>
            <w:tcW w:w="50" w:type="dxa"/>
            <w:vAlign w:val="center"/>
            <w:hideMark/>
          </w:tcPr>
          <w:p w14:paraId="4B3B5F74" w14:textId="77777777" w:rsidR="00581C24" w:rsidRPr="002621EB" w:rsidRDefault="00581C24" w:rsidP="00493781"/>
        </w:tc>
        <w:tc>
          <w:tcPr>
            <w:tcW w:w="50" w:type="dxa"/>
            <w:vAlign w:val="center"/>
            <w:hideMark/>
          </w:tcPr>
          <w:p w14:paraId="3FC9C8DF" w14:textId="77777777" w:rsidR="00581C24" w:rsidRPr="002621EB" w:rsidRDefault="00581C24" w:rsidP="00493781"/>
        </w:tc>
      </w:tr>
      <w:tr w:rsidR="00581C24" w:rsidRPr="002621EB" w14:paraId="43109E85"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DCE6885"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28C6945"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FAF4353"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r w:rsidRPr="002621EB">
              <w:t>јединице</w:t>
            </w:r>
            <w:proofErr w:type="spellEnd"/>
            <w:r w:rsidRPr="002621EB">
              <w:t xml:space="preserve">: </w:t>
            </w:r>
            <w:proofErr w:type="spellStart"/>
            <w:r w:rsidRPr="002621EB">
              <w:t>Средњошколски</w:t>
            </w:r>
            <w:proofErr w:type="spellEnd"/>
            <w:r w:rsidRPr="002621EB">
              <w:t xml:space="preserve"> </w:t>
            </w:r>
            <w:proofErr w:type="spellStart"/>
            <w:r w:rsidRPr="002621EB">
              <w:t>центар</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1B6970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4CCB32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C0176EC"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1F3C0577" w14:textId="77777777" w:rsidR="00581C24" w:rsidRPr="002621EB" w:rsidRDefault="00581C24" w:rsidP="00493781">
            <w:r w:rsidRPr="002621EB">
              <w:t> </w:t>
            </w:r>
          </w:p>
        </w:tc>
        <w:tc>
          <w:tcPr>
            <w:tcW w:w="16" w:type="dxa"/>
            <w:vAlign w:val="center"/>
            <w:hideMark/>
          </w:tcPr>
          <w:p w14:paraId="5CAA75E1" w14:textId="77777777" w:rsidR="00581C24" w:rsidRPr="002621EB" w:rsidRDefault="00581C24" w:rsidP="00493781"/>
        </w:tc>
        <w:tc>
          <w:tcPr>
            <w:tcW w:w="6" w:type="dxa"/>
            <w:vAlign w:val="center"/>
            <w:hideMark/>
          </w:tcPr>
          <w:p w14:paraId="127915CD" w14:textId="77777777" w:rsidR="00581C24" w:rsidRPr="002621EB" w:rsidRDefault="00581C24" w:rsidP="00493781"/>
        </w:tc>
        <w:tc>
          <w:tcPr>
            <w:tcW w:w="6" w:type="dxa"/>
            <w:vAlign w:val="center"/>
            <w:hideMark/>
          </w:tcPr>
          <w:p w14:paraId="4A4623E0" w14:textId="77777777" w:rsidR="00581C24" w:rsidRPr="002621EB" w:rsidRDefault="00581C24" w:rsidP="00493781"/>
        </w:tc>
        <w:tc>
          <w:tcPr>
            <w:tcW w:w="6" w:type="dxa"/>
            <w:vAlign w:val="center"/>
            <w:hideMark/>
          </w:tcPr>
          <w:p w14:paraId="7FDB305F" w14:textId="77777777" w:rsidR="00581C24" w:rsidRPr="002621EB" w:rsidRDefault="00581C24" w:rsidP="00493781"/>
        </w:tc>
        <w:tc>
          <w:tcPr>
            <w:tcW w:w="6" w:type="dxa"/>
            <w:vAlign w:val="center"/>
            <w:hideMark/>
          </w:tcPr>
          <w:p w14:paraId="16DBB136" w14:textId="77777777" w:rsidR="00581C24" w:rsidRPr="002621EB" w:rsidRDefault="00581C24" w:rsidP="00493781"/>
        </w:tc>
        <w:tc>
          <w:tcPr>
            <w:tcW w:w="6" w:type="dxa"/>
            <w:vAlign w:val="center"/>
            <w:hideMark/>
          </w:tcPr>
          <w:p w14:paraId="052A3279" w14:textId="77777777" w:rsidR="00581C24" w:rsidRPr="002621EB" w:rsidRDefault="00581C24" w:rsidP="00493781"/>
        </w:tc>
        <w:tc>
          <w:tcPr>
            <w:tcW w:w="6" w:type="dxa"/>
            <w:vAlign w:val="center"/>
            <w:hideMark/>
          </w:tcPr>
          <w:p w14:paraId="3EDEF4DE" w14:textId="77777777" w:rsidR="00581C24" w:rsidRPr="002621EB" w:rsidRDefault="00581C24" w:rsidP="00493781"/>
        </w:tc>
        <w:tc>
          <w:tcPr>
            <w:tcW w:w="801" w:type="dxa"/>
            <w:vAlign w:val="center"/>
            <w:hideMark/>
          </w:tcPr>
          <w:p w14:paraId="0A64C93C" w14:textId="77777777" w:rsidR="00581C24" w:rsidRPr="002621EB" w:rsidRDefault="00581C24" w:rsidP="00493781"/>
        </w:tc>
        <w:tc>
          <w:tcPr>
            <w:tcW w:w="690" w:type="dxa"/>
            <w:vAlign w:val="center"/>
            <w:hideMark/>
          </w:tcPr>
          <w:p w14:paraId="5788BB71" w14:textId="77777777" w:rsidR="00581C24" w:rsidRPr="002621EB" w:rsidRDefault="00581C24" w:rsidP="00493781"/>
        </w:tc>
        <w:tc>
          <w:tcPr>
            <w:tcW w:w="801" w:type="dxa"/>
            <w:vAlign w:val="center"/>
            <w:hideMark/>
          </w:tcPr>
          <w:p w14:paraId="338BC42E" w14:textId="77777777" w:rsidR="00581C24" w:rsidRPr="002621EB" w:rsidRDefault="00581C24" w:rsidP="00493781"/>
        </w:tc>
        <w:tc>
          <w:tcPr>
            <w:tcW w:w="578" w:type="dxa"/>
            <w:vAlign w:val="center"/>
            <w:hideMark/>
          </w:tcPr>
          <w:p w14:paraId="13F1E24B" w14:textId="77777777" w:rsidR="00581C24" w:rsidRPr="002621EB" w:rsidRDefault="00581C24" w:rsidP="00493781"/>
        </w:tc>
        <w:tc>
          <w:tcPr>
            <w:tcW w:w="701" w:type="dxa"/>
            <w:vAlign w:val="center"/>
            <w:hideMark/>
          </w:tcPr>
          <w:p w14:paraId="418318F5" w14:textId="77777777" w:rsidR="00581C24" w:rsidRPr="002621EB" w:rsidRDefault="00581C24" w:rsidP="00493781"/>
        </w:tc>
        <w:tc>
          <w:tcPr>
            <w:tcW w:w="132" w:type="dxa"/>
            <w:vAlign w:val="center"/>
            <w:hideMark/>
          </w:tcPr>
          <w:p w14:paraId="5D61544E" w14:textId="77777777" w:rsidR="00581C24" w:rsidRPr="002621EB" w:rsidRDefault="00581C24" w:rsidP="00493781"/>
        </w:tc>
        <w:tc>
          <w:tcPr>
            <w:tcW w:w="70" w:type="dxa"/>
            <w:vAlign w:val="center"/>
            <w:hideMark/>
          </w:tcPr>
          <w:p w14:paraId="79EC245A" w14:textId="77777777" w:rsidR="00581C24" w:rsidRPr="002621EB" w:rsidRDefault="00581C24" w:rsidP="00493781"/>
        </w:tc>
        <w:tc>
          <w:tcPr>
            <w:tcW w:w="16" w:type="dxa"/>
            <w:vAlign w:val="center"/>
            <w:hideMark/>
          </w:tcPr>
          <w:p w14:paraId="733B7FBC" w14:textId="77777777" w:rsidR="00581C24" w:rsidRPr="002621EB" w:rsidRDefault="00581C24" w:rsidP="00493781"/>
        </w:tc>
        <w:tc>
          <w:tcPr>
            <w:tcW w:w="6" w:type="dxa"/>
            <w:vAlign w:val="center"/>
            <w:hideMark/>
          </w:tcPr>
          <w:p w14:paraId="4CA056FE" w14:textId="77777777" w:rsidR="00581C24" w:rsidRPr="002621EB" w:rsidRDefault="00581C24" w:rsidP="00493781"/>
        </w:tc>
        <w:tc>
          <w:tcPr>
            <w:tcW w:w="690" w:type="dxa"/>
            <w:vAlign w:val="center"/>
            <w:hideMark/>
          </w:tcPr>
          <w:p w14:paraId="3E362651" w14:textId="77777777" w:rsidR="00581C24" w:rsidRPr="002621EB" w:rsidRDefault="00581C24" w:rsidP="00493781"/>
        </w:tc>
        <w:tc>
          <w:tcPr>
            <w:tcW w:w="132" w:type="dxa"/>
            <w:vAlign w:val="center"/>
            <w:hideMark/>
          </w:tcPr>
          <w:p w14:paraId="3E68B550" w14:textId="77777777" w:rsidR="00581C24" w:rsidRPr="002621EB" w:rsidRDefault="00581C24" w:rsidP="00493781"/>
        </w:tc>
        <w:tc>
          <w:tcPr>
            <w:tcW w:w="690" w:type="dxa"/>
            <w:vAlign w:val="center"/>
            <w:hideMark/>
          </w:tcPr>
          <w:p w14:paraId="52008744" w14:textId="77777777" w:rsidR="00581C24" w:rsidRPr="002621EB" w:rsidRDefault="00581C24" w:rsidP="00493781"/>
        </w:tc>
        <w:tc>
          <w:tcPr>
            <w:tcW w:w="410" w:type="dxa"/>
            <w:vAlign w:val="center"/>
            <w:hideMark/>
          </w:tcPr>
          <w:p w14:paraId="7952274C" w14:textId="77777777" w:rsidR="00581C24" w:rsidRPr="002621EB" w:rsidRDefault="00581C24" w:rsidP="00493781"/>
        </w:tc>
        <w:tc>
          <w:tcPr>
            <w:tcW w:w="16" w:type="dxa"/>
            <w:vAlign w:val="center"/>
            <w:hideMark/>
          </w:tcPr>
          <w:p w14:paraId="5FBA8884" w14:textId="77777777" w:rsidR="00581C24" w:rsidRPr="002621EB" w:rsidRDefault="00581C24" w:rsidP="00493781"/>
        </w:tc>
        <w:tc>
          <w:tcPr>
            <w:tcW w:w="50" w:type="dxa"/>
            <w:vAlign w:val="center"/>
            <w:hideMark/>
          </w:tcPr>
          <w:p w14:paraId="12141E2D" w14:textId="77777777" w:rsidR="00581C24" w:rsidRPr="002621EB" w:rsidRDefault="00581C24" w:rsidP="00493781"/>
        </w:tc>
        <w:tc>
          <w:tcPr>
            <w:tcW w:w="50" w:type="dxa"/>
            <w:vAlign w:val="center"/>
            <w:hideMark/>
          </w:tcPr>
          <w:p w14:paraId="28D65F3E" w14:textId="77777777" w:rsidR="00581C24" w:rsidRPr="002621EB" w:rsidRDefault="00581C24" w:rsidP="00493781"/>
        </w:tc>
      </w:tr>
      <w:tr w:rsidR="00581C24" w:rsidRPr="002621EB" w14:paraId="76CC719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6F9E3BB7" w14:textId="77777777" w:rsidR="00581C24" w:rsidRPr="002621EB" w:rsidRDefault="00581C24" w:rsidP="00493781">
            <w:r w:rsidRPr="002621EB">
              <w:lastRenderedPageBreak/>
              <w:t>410000</w:t>
            </w:r>
          </w:p>
        </w:tc>
        <w:tc>
          <w:tcPr>
            <w:tcW w:w="728" w:type="dxa"/>
            <w:tcBorders>
              <w:top w:val="nil"/>
              <w:left w:val="nil"/>
              <w:bottom w:val="nil"/>
              <w:right w:val="nil"/>
            </w:tcBorders>
            <w:shd w:val="clear" w:color="auto" w:fill="auto"/>
            <w:noWrap/>
            <w:vAlign w:val="bottom"/>
            <w:hideMark/>
          </w:tcPr>
          <w:p w14:paraId="2465CEC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0BB3090"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5842F6F4" w14:textId="77777777" w:rsidR="00581C24" w:rsidRPr="002621EB" w:rsidRDefault="00581C24" w:rsidP="00493781">
            <w:r w:rsidRPr="002621EB">
              <w:t>96.200</w:t>
            </w:r>
          </w:p>
        </w:tc>
        <w:tc>
          <w:tcPr>
            <w:tcW w:w="1468" w:type="dxa"/>
            <w:tcBorders>
              <w:top w:val="nil"/>
              <w:left w:val="nil"/>
              <w:bottom w:val="nil"/>
              <w:right w:val="single" w:sz="8" w:space="0" w:color="auto"/>
            </w:tcBorders>
            <w:shd w:val="clear" w:color="auto" w:fill="auto"/>
            <w:noWrap/>
            <w:vAlign w:val="bottom"/>
            <w:hideMark/>
          </w:tcPr>
          <w:p w14:paraId="1C08C52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17816E0C" w14:textId="77777777" w:rsidR="00581C24" w:rsidRPr="002621EB" w:rsidRDefault="00581C24" w:rsidP="00493781">
            <w:r w:rsidRPr="002621EB">
              <w:t>96200</w:t>
            </w:r>
          </w:p>
        </w:tc>
        <w:tc>
          <w:tcPr>
            <w:tcW w:w="768" w:type="dxa"/>
            <w:tcBorders>
              <w:top w:val="nil"/>
              <w:left w:val="nil"/>
              <w:bottom w:val="nil"/>
              <w:right w:val="single" w:sz="8" w:space="0" w:color="auto"/>
            </w:tcBorders>
            <w:shd w:val="clear" w:color="auto" w:fill="auto"/>
            <w:noWrap/>
            <w:vAlign w:val="bottom"/>
            <w:hideMark/>
          </w:tcPr>
          <w:p w14:paraId="5B679142" w14:textId="77777777" w:rsidR="00581C24" w:rsidRPr="002621EB" w:rsidRDefault="00581C24" w:rsidP="00493781">
            <w:r w:rsidRPr="002621EB">
              <w:t>1,00</w:t>
            </w:r>
          </w:p>
        </w:tc>
        <w:tc>
          <w:tcPr>
            <w:tcW w:w="16" w:type="dxa"/>
            <w:vAlign w:val="center"/>
            <w:hideMark/>
          </w:tcPr>
          <w:p w14:paraId="2F3C7515" w14:textId="77777777" w:rsidR="00581C24" w:rsidRPr="002621EB" w:rsidRDefault="00581C24" w:rsidP="00493781"/>
        </w:tc>
        <w:tc>
          <w:tcPr>
            <w:tcW w:w="6" w:type="dxa"/>
            <w:vAlign w:val="center"/>
            <w:hideMark/>
          </w:tcPr>
          <w:p w14:paraId="3D6473E1" w14:textId="77777777" w:rsidR="00581C24" w:rsidRPr="002621EB" w:rsidRDefault="00581C24" w:rsidP="00493781"/>
        </w:tc>
        <w:tc>
          <w:tcPr>
            <w:tcW w:w="6" w:type="dxa"/>
            <w:vAlign w:val="center"/>
            <w:hideMark/>
          </w:tcPr>
          <w:p w14:paraId="51BE62FE" w14:textId="77777777" w:rsidR="00581C24" w:rsidRPr="002621EB" w:rsidRDefault="00581C24" w:rsidP="00493781"/>
        </w:tc>
        <w:tc>
          <w:tcPr>
            <w:tcW w:w="6" w:type="dxa"/>
            <w:vAlign w:val="center"/>
            <w:hideMark/>
          </w:tcPr>
          <w:p w14:paraId="0FE88577" w14:textId="77777777" w:rsidR="00581C24" w:rsidRPr="002621EB" w:rsidRDefault="00581C24" w:rsidP="00493781"/>
        </w:tc>
        <w:tc>
          <w:tcPr>
            <w:tcW w:w="6" w:type="dxa"/>
            <w:vAlign w:val="center"/>
            <w:hideMark/>
          </w:tcPr>
          <w:p w14:paraId="6654DBE1" w14:textId="77777777" w:rsidR="00581C24" w:rsidRPr="002621EB" w:rsidRDefault="00581C24" w:rsidP="00493781"/>
        </w:tc>
        <w:tc>
          <w:tcPr>
            <w:tcW w:w="6" w:type="dxa"/>
            <w:vAlign w:val="center"/>
            <w:hideMark/>
          </w:tcPr>
          <w:p w14:paraId="608422AC" w14:textId="77777777" w:rsidR="00581C24" w:rsidRPr="002621EB" w:rsidRDefault="00581C24" w:rsidP="00493781"/>
        </w:tc>
        <w:tc>
          <w:tcPr>
            <w:tcW w:w="6" w:type="dxa"/>
            <w:vAlign w:val="center"/>
            <w:hideMark/>
          </w:tcPr>
          <w:p w14:paraId="48331BD1" w14:textId="77777777" w:rsidR="00581C24" w:rsidRPr="002621EB" w:rsidRDefault="00581C24" w:rsidP="00493781"/>
        </w:tc>
        <w:tc>
          <w:tcPr>
            <w:tcW w:w="801" w:type="dxa"/>
            <w:vAlign w:val="center"/>
            <w:hideMark/>
          </w:tcPr>
          <w:p w14:paraId="6BBEFA03" w14:textId="77777777" w:rsidR="00581C24" w:rsidRPr="002621EB" w:rsidRDefault="00581C24" w:rsidP="00493781"/>
        </w:tc>
        <w:tc>
          <w:tcPr>
            <w:tcW w:w="690" w:type="dxa"/>
            <w:vAlign w:val="center"/>
            <w:hideMark/>
          </w:tcPr>
          <w:p w14:paraId="188A442C" w14:textId="77777777" w:rsidR="00581C24" w:rsidRPr="002621EB" w:rsidRDefault="00581C24" w:rsidP="00493781"/>
        </w:tc>
        <w:tc>
          <w:tcPr>
            <w:tcW w:w="801" w:type="dxa"/>
            <w:vAlign w:val="center"/>
            <w:hideMark/>
          </w:tcPr>
          <w:p w14:paraId="0B6601DD" w14:textId="77777777" w:rsidR="00581C24" w:rsidRPr="002621EB" w:rsidRDefault="00581C24" w:rsidP="00493781"/>
        </w:tc>
        <w:tc>
          <w:tcPr>
            <w:tcW w:w="578" w:type="dxa"/>
            <w:vAlign w:val="center"/>
            <w:hideMark/>
          </w:tcPr>
          <w:p w14:paraId="63621F66" w14:textId="77777777" w:rsidR="00581C24" w:rsidRPr="002621EB" w:rsidRDefault="00581C24" w:rsidP="00493781"/>
        </w:tc>
        <w:tc>
          <w:tcPr>
            <w:tcW w:w="701" w:type="dxa"/>
            <w:vAlign w:val="center"/>
            <w:hideMark/>
          </w:tcPr>
          <w:p w14:paraId="465B7B06" w14:textId="77777777" w:rsidR="00581C24" w:rsidRPr="002621EB" w:rsidRDefault="00581C24" w:rsidP="00493781"/>
        </w:tc>
        <w:tc>
          <w:tcPr>
            <w:tcW w:w="132" w:type="dxa"/>
            <w:vAlign w:val="center"/>
            <w:hideMark/>
          </w:tcPr>
          <w:p w14:paraId="3E8B6F65" w14:textId="77777777" w:rsidR="00581C24" w:rsidRPr="002621EB" w:rsidRDefault="00581C24" w:rsidP="00493781"/>
        </w:tc>
        <w:tc>
          <w:tcPr>
            <w:tcW w:w="70" w:type="dxa"/>
            <w:vAlign w:val="center"/>
            <w:hideMark/>
          </w:tcPr>
          <w:p w14:paraId="063D43D8" w14:textId="77777777" w:rsidR="00581C24" w:rsidRPr="002621EB" w:rsidRDefault="00581C24" w:rsidP="00493781"/>
        </w:tc>
        <w:tc>
          <w:tcPr>
            <w:tcW w:w="16" w:type="dxa"/>
            <w:vAlign w:val="center"/>
            <w:hideMark/>
          </w:tcPr>
          <w:p w14:paraId="77607A40" w14:textId="77777777" w:rsidR="00581C24" w:rsidRPr="002621EB" w:rsidRDefault="00581C24" w:rsidP="00493781"/>
        </w:tc>
        <w:tc>
          <w:tcPr>
            <w:tcW w:w="6" w:type="dxa"/>
            <w:vAlign w:val="center"/>
            <w:hideMark/>
          </w:tcPr>
          <w:p w14:paraId="4B3EDFB6" w14:textId="77777777" w:rsidR="00581C24" w:rsidRPr="002621EB" w:rsidRDefault="00581C24" w:rsidP="00493781"/>
        </w:tc>
        <w:tc>
          <w:tcPr>
            <w:tcW w:w="690" w:type="dxa"/>
            <w:vAlign w:val="center"/>
            <w:hideMark/>
          </w:tcPr>
          <w:p w14:paraId="461929B3" w14:textId="77777777" w:rsidR="00581C24" w:rsidRPr="002621EB" w:rsidRDefault="00581C24" w:rsidP="00493781"/>
        </w:tc>
        <w:tc>
          <w:tcPr>
            <w:tcW w:w="132" w:type="dxa"/>
            <w:vAlign w:val="center"/>
            <w:hideMark/>
          </w:tcPr>
          <w:p w14:paraId="4E619709" w14:textId="77777777" w:rsidR="00581C24" w:rsidRPr="002621EB" w:rsidRDefault="00581C24" w:rsidP="00493781"/>
        </w:tc>
        <w:tc>
          <w:tcPr>
            <w:tcW w:w="690" w:type="dxa"/>
            <w:vAlign w:val="center"/>
            <w:hideMark/>
          </w:tcPr>
          <w:p w14:paraId="10EC1A66" w14:textId="77777777" w:rsidR="00581C24" w:rsidRPr="002621EB" w:rsidRDefault="00581C24" w:rsidP="00493781"/>
        </w:tc>
        <w:tc>
          <w:tcPr>
            <w:tcW w:w="410" w:type="dxa"/>
            <w:vAlign w:val="center"/>
            <w:hideMark/>
          </w:tcPr>
          <w:p w14:paraId="4CBD84A2" w14:textId="77777777" w:rsidR="00581C24" w:rsidRPr="002621EB" w:rsidRDefault="00581C24" w:rsidP="00493781"/>
        </w:tc>
        <w:tc>
          <w:tcPr>
            <w:tcW w:w="16" w:type="dxa"/>
            <w:vAlign w:val="center"/>
            <w:hideMark/>
          </w:tcPr>
          <w:p w14:paraId="1D9622EE" w14:textId="77777777" w:rsidR="00581C24" w:rsidRPr="002621EB" w:rsidRDefault="00581C24" w:rsidP="00493781"/>
        </w:tc>
        <w:tc>
          <w:tcPr>
            <w:tcW w:w="50" w:type="dxa"/>
            <w:vAlign w:val="center"/>
            <w:hideMark/>
          </w:tcPr>
          <w:p w14:paraId="23C6C367" w14:textId="77777777" w:rsidR="00581C24" w:rsidRPr="002621EB" w:rsidRDefault="00581C24" w:rsidP="00493781"/>
        </w:tc>
        <w:tc>
          <w:tcPr>
            <w:tcW w:w="50" w:type="dxa"/>
            <w:vAlign w:val="center"/>
            <w:hideMark/>
          </w:tcPr>
          <w:p w14:paraId="1B431013" w14:textId="77777777" w:rsidR="00581C24" w:rsidRPr="002621EB" w:rsidRDefault="00581C24" w:rsidP="00493781"/>
        </w:tc>
      </w:tr>
      <w:tr w:rsidR="00581C24" w:rsidRPr="002621EB" w14:paraId="218FC88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1C2E4250" w14:textId="77777777" w:rsidR="00581C24" w:rsidRPr="002621EB" w:rsidRDefault="00581C24" w:rsidP="00493781">
            <w:r w:rsidRPr="002621EB">
              <w:t>411000</w:t>
            </w:r>
          </w:p>
        </w:tc>
        <w:tc>
          <w:tcPr>
            <w:tcW w:w="728" w:type="dxa"/>
            <w:tcBorders>
              <w:top w:val="nil"/>
              <w:left w:val="nil"/>
              <w:bottom w:val="nil"/>
              <w:right w:val="nil"/>
            </w:tcBorders>
            <w:shd w:val="clear" w:color="auto" w:fill="auto"/>
            <w:noWrap/>
            <w:vAlign w:val="bottom"/>
            <w:hideMark/>
          </w:tcPr>
          <w:p w14:paraId="35B2C12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5A95AC0"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D0B4034" w14:textId="77777777" w:rsidR="00581C24" w:rsidRPr="002621EB" w:rsidRDefault="00581C24" w:rsidP="00493781">
            <w:r w:rsidRPr="002621EB">
              <w:t>20.200</w:t>
            </w:r>
          </w:p>
        </w:tc>
        <w:tc>
          <w:tcPr>
            <w:tcW w:w="1468" w:type="dxa"/>
            <w:tcBorders>
              <w:top w:val="nil"/>
              <w:left w:val="nil"/>
              <w:bottom w:val="nil"/>
              <w:right w:val="single" w:sz="8" w:space="0" w:color="auto"/>
            </w:tcBorders>
            <w:shd w:val="clear" w:color="auto" w:fill="auto"/>
            <w:noWrap/>
            <w:vAlign w:val="bottom"/>
            <w:hideMark/>
          </w:tcPr>
          <w:p w14:paraId="63AAFD87"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1CD20F3" w14:textId="77777777" w:rsidR="00581C24" w:rsidRPr="002621EB" w:rsidRDefault="00581C24" w:rsidP="00493781">
            <w:r w:rsidRPr="002621EB">
              <w:t>20200</w:t>
            </w:r>
          </w:p>
        </w:tc>
        <w:tc>
          <w:tcPr>
            <w:tcW w:w="768" w:type="dxa"/>
            <w:tcBorders>
              <w:top w:val="nil"/>
              <w:left w:val="nil"/>
              <w:bottom w:val="nil"/>
              <w:right w:val="single" w:sz="8" w:space="0" w:color="auto"/>
            </w:tcBorders>
            <w:shd w:val="clear" w:color="auto" w:fill="auto"/>
            <w:noWrap/>
            <w:vAlign w:val="bottom"/>
            <w:hideMark/>
          </w:tcPr>
          <w:p w14:paraId="2575DC40" w14:textId="77777777" w:rsidR="00581C24" w:rsidRPr="002621EB" w:rsidRDefault="00581C24" w:rsidP="00493781">
            <w:r w:rsidRPr="002621EB">
              <w:t>1,00</w:t>
            </w:r>
          </w:p>
        </w:tc>
        <w:tc>
          <w:tcPr>
            <w:tcW w:w="16" w:type="dxa"/>
            <w:vAlign w:val="center"/>
            <w:hideMark/>
          </w:tcPr>
          <w:p w14:paraId="358F5227" w14:textId="77777777" w:rsidR="00581C24" w:rsidRPr="002621EB" w:rsidRDefault="00581C24" w:rsidP="00493781"/>
        </w:tc>
        <w:tc>
          <w:tcPr>
            <w:tcW w:w="6" w:type="dxa"/>
            <w:vAlign w:val="center"/>
            <w:hideMark/>
          </w:tcPr>
          <w:p w14:paraId="564F5FE8" w14:textId="77777777" w:rsidR="00581C24" w:rsidRPr="002621EB" w:rsidRDefault="00581C24" w:rsidP="00493781"/>
        </w:tc>
        <w:tc>
          <w:tcPr>
            <w:tcW w:w="6" w:type="dxa"/>
            <w:vAlign w:val="center"/>
            <w:hideMark/>
          </w:tcPr>
          <w:p w14:paraId="3E1F3AE5" w14:textId="77777777" w:rsidR="00581C24" w:rsidRPr="002621EB" w:rsidRDefault="00581C24" w:rsidP="00493781"/>
        </w:tc>
        <w:tc>
          <w:tcPr>
            <w:tcW w:w="6" w:type="dxa"/>
            <w:vAlign w:val="center"/>
            <w:hideMark/>
          </w:tcPr>
          <w:p w14:paraId="4F234772" w14:textId="77777777" w:rsidR="00581C24" w:rsidRPr="002621EB" w:rsidRDefault="00581C24" w:rsidP="00493781"/>
        </w:tc>
        <w:tc>
          <w:tcPr>
            <w:tcW w:w="6" w:type="dxa"/>
            <w:vAlign w:val="center"/>
            <w:hideMark/>
          </w:tcPr>
          <w:p w14:paraId="1778BB9B" w14:textId="77777777" w:rsidR="00581C24" w:rsidRPr="002621EB" w:rsidRDefault="00581C24" w:rsidP="00493781"/>
        </w:tc>
        <w:tc>
          <w:tcPr>
            <w:tcW w:w="6" w:type="dxa"/>
            <w:vAlign w:val="center"/>
            <w:hideMark/>
          </w:tcPr>
          <w:p w14:paraId="0DC1DEF6" w14:textId="77777777" w:rsidR="00581C24" w:rsidRPr="002621EB" w:rsidRDefault="00581C24" w:rsidP="00493781"/>
        </w:tc>
        <w:tc>
          <w:tcPr>
            <w:tcW w:w="6" w:type="dxa"/>
            <w:vAlign w:val="center"/>
            <w:hideMark/>
          </w:tcPr>
          <w:p w14:paraId="619338F0" w14:textId="77777777" w:rsidR="00581C24" w:rsidRPr="002621EB" w:rsidRDefault="00581C24" w:rsidP="00493781"/>
        </w:tc>
        <w:tc>
          <w:tcPr>
            <w:tcW w:w="801" w:type="dxa"/>
            <w:vAlign w:val="center"/>
            <w:hideMark/>
          </w:tcPr>
          <w:p w14:paraId="67FC4A84" w14:textId="77777777" w:rsidR="00581C24" w:rsidRPr="002621EB" w:rsidRDefault="00581C24" w:rsidP="00493781"/>
        </w:tc>
        <w:tc>
          <w:tcPr>
            <w:tcW w:w="690" w:type="dxa"/>
            <w:vAlign w:val="center"/>
            <w:hideMark/>
          </w:tcPr>
          <w:p w14:paraId="54C3A968" w14:textId="77777777" w:rsidR="00581C24" w:rsidRPr="002621EB" w:rsidRDefault="00581C24" w:rsidP="00493781"/>
        </w:tc>
        <w:tc>
          <w:tcPr>
            <w:tcW w:w="801" w:type="dxa"/>
            <w:vAlign w:val="center"/>
            <w:hideMark/>
          </w:tcPr>
          <w:p w14:paraId="7146D37E" w14:textId="77777777" w:rsidR="00581C24" w:rsidRPr="002621EB" w:rsidRDefault="00581C24" w:rsidP="00493781"/>
        </w:tc>
        <w:tc>
          <w:tcPr>
            <w:tcW w:w="578" w:type="dxa"/>
            <w:vAlign w:val="center"/>
            <w:hideMark/>
          </w:tcPr>
          <w:p w14:paraId="452C8B60" w14:textId="77777777" w:rsidR="00581C24" w:rsidRPr="002621EB" w:rsidRDefault="00581C24" w:rsidP="00493781"/>
        </w:tc>
        <w:tc>
          <w:tcPr>
            <w:tcW w:w="701" w:type="dxa"/>
            <w:vAlign w:val="center"/>
            <w:hideMark/>
          </w:tcPr>
          <w:p w14:paraId="58EBAC6D" w14:textId="77777777" w:rsidR="00581C24" w:rsidRPr="002621EB" w:rsidRDefault="00581C24" w:rsidP="00493781"/>
        </w:tc>
        <w:tc>
          <w:tcPr>
            <w:tcW w:w="132" w:type="dxa"/>
            <w:vAlign w:val="center"/>
            <w:hideMark/>
          </w:tcPr>
          <w:p w14:paraId="6442C788" w14:textId="77777777" w:rsidR="00581C24" w:rsidRPr="002621EB" w:rsidRDefault="00581C24" w:rsidP="00493781"/>
        </w:tc>
        <w:tc>
          <w:tcPr>
            <w:tcW w:w="70" w:type="dxa"/>
            <w:vAlign w:val="center"/>
            <w:hideMark/>
          </w:tcPr>
          <w:p w14:paraId="70EDA8DC" w14:textId="77777777" w:rsidR="00581C24" w:rsidRPr="002621EB" w:rsidRDefault="00581C24" w:rsidP="00493781"/>
        </w:tc>
        <w:tc>
          <w:tcPr>
            <w:tcW w:w="16" w:type="dxa"/>
            <w:vAlign w:val="center"/>
            <w:hideMark/>
          </w:tcPr>
          <w:p w14:paraId="6873F4CF" w14:textId="77777777" w:rsidR="00581C24" w:rsidRPr="002621EB" w:rsidRDefault="00581C24" w:rsidP="00493781"/>
        </w:tc>
        <w:tc>
          <w:tcPr>
            <w:tcW w:w="6" w:type="dxa"/>
            <w:vAlign w:val="center"/>
            <w:hideMark/>
          </w:tcPr>
          <w:p w14:paraId="438390D3" w14:textId="77777777" w:rsidR="00581C24" w:rsidRPr="002621EB" w:rsidRDefault="00581C24" w:rsidP="00493781"/>
        </w:tc>
        <w:tc>
          <w:tcPr>
            <w:tcW w:w="690" w:type="dxa"/>
            <w:vAlign w:val="center"/>
            <w:hideMark/>
          </w:tcPr>
          <w:p w14:paraId="2957D083" w14:textId="77777777" w:rsidR="00581C24" w:rsidRPr="002621EB" w:rsidRDefault="00581C24" w:rsidP="00493781"/>
        </w:tc>
        <w:tc>
          <w:tcPr>
            <w:tcW w:w="132" w:type="dxa"/>
            <w:vAlign w:val="center"/>
            <w:hideMark/>
          </w:tcPr>
          <w:p w14:paraId="28E6ED9C" w14:textId="77777777" w:rsidR="00581C24" w:rsidRPr="002621EB" w:rsidRDefault="00581C24" w:rsidP="00493781"/>
        </w:tc>
        <w:tc>
          <w:tcPr>
            <w:tcW w:w="690" w:type="dxa"/>
            <w:vAlign w:val="center"/>
            <w:hideMark/>
          </w:tcPr>
          <w:p w14:paraId="3E36401B" w14:textId="77777777" w:rsidR="00581C24" w:rsidRPr="002621EB" w:rsidRDefault="00581C24" w:rsidP="00493781"/>
        </w:tc>
        <w:tc>
          <w:tcPr>
            <w:tcW w:w="410" w:type="dxa"/>
            <w:vAlign w:val="center"/>
            <w:hideMark/>
          </w:tcPr>
          <w:p w14:paraId="42461BC2" w14:textId="77777777" w:rsidR="00581C24" w:rsidRPr="002621EB" w:rsidRDefault="00581C24" w:rsidP="00493781"/>
        </w:tc>
        <w:tc>
          <w:tcPr>
            <w:tcW w:w="16" w:type="dxa"/>
            <w:vAlign w:val="center"/>
            <w:hideMark/>
          </w:tcPr>
          <w:p w14:paraId="16A3B40D" w14:textId="77777777" w:rsidR="00581C24" w:rsidRPr="002621EB" w:rsidRDefault="00581C24" w:rsidP="00493781"/>
        </w:tc>
        <w:tc>
          <w:tcPr>
            <w:tcW w:w="50" w:type="dxa"/>
            <w:vAlign w:val="center"/>
            <w:hideMark/>
          </w:tcPr>
          <w:p w14:paraId="213F10A5" w14:textId="77777777" w:rsidR="00581C24" w:rsidRPr="002621EB" w:rsidRDefault="00581C24" w:rsidP="00493781"/>
        </w:tc>
        <w:tc>
          <w:tcPr>
            <w:tcW w:w="50" w:type="dxa"/>
            <w:vAlign w:val="center"/>
            <w:hideMark/>
          </w:tcPr>
          <w:p w14:paraId="0B6E4D15" w14:textId="77777777" w:rsidR="00581C24" w:rsidRPr="002621EB" w:rsidRDefault="00581C24" w:rsidP="00493781"/>
        </w:tc>
      </w:tr>
      <w:tr w:rsidR="00581C24" w:rsidRPr="002621EB" w14:paraId="142348A9"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240C380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3CE8112" w14:textId="77777777" w:rsidR="00581C24" w:rsidRPr="002621EB" w:rsidRDefault="00581C24" w:rsidP="00493781">
            <w:r w:rsidRPr="002621EB">
              <w:t>411100</w:t>
            </w:r>
          </w:p>
        </w:tc>
        <w:tc>
          <w:tcPr>
            <w:tcW w:w="10654" w:type="dxa"/>
            <w:tcBorders>
              <w:top w:val="nil"/>
              <w:left w:val="nil"/>
              <w:bottom w:val="nil"/>
              <w:right w:val="nil"/>
            </w:tcBorders>
            <w:shd w:val="clear" w:color="auto" w:fill="auto"/>
            <w:vAlign w:val="bottom"/>
            <w:hideMark/>
          </w:tcPr>
          <w:p w14:paraId="243A542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запослених-приправници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CBC0482"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auto" w:fill="auto"/>
            <w:noWrap/>
            <w:vAlign w:val="bottom"/>
            <w:hideMark/>
          </w:tcPr>
          <w:p w14:paraId="0405D7F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F3B694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5420834" w14:textId="77777777" w:rsidR="00581C24" w:rsidRPr="002621EB" w:rsidRDefault="00581C24" w:rsidP="00493781">
            <w:r w:rsidRPr="002621EB">
              <w:t> </w:t>
            </w:r>
          </w:p>
        </w:tc>
        <w:tc>
          <w:tcPr>
            <w:tcW w:w="16" w:type="dxa"/>
            <w:vAlign w:val="center"/>
            <w:hideMark/>
          </w:tcPr>
          <w:p w14:paraId="61419D36" w14:textId="77777777" w:rsidR="00581C24" w:rsidRPr="002621EB" w:rsidRDefault="00581C24" w:rsidP="00493781"/>
        </w:tc>
        <w:tc>
          <w:tcPr>
            <w:tcW w:w="6" w:type="dxa"/>
            <w:vAlign w:val="center"/>
            <w:hideMark/>
          </w:tcPr>
          <w:p w14:paraId="2D391728" w14:textId="77777777" w:rsidR="00581C24" w:rsidRPr="002621EB" w:rsidRDefault="00581C24" w:rsidP="00493781"/>
        </w:tc>
        <w:tc>
          <w:tcPr>
            <w:tcW w:w="6" w:type="dxa"/>
            <w:vAlign w:val="center"/>
            <w:hideMark/>
          </w:tcPr>
          <w:p w14:paraId="023A1AA6" w14:textId="77777777" w:rsidR="00581C24" w:rsidRPr="002621EB" w:rsidRDefault="00581C24" w:rsidP="00493781"/>
        </w:tc>
        <w:tc>
          <w:tcPr>
            <w:tcW w:w="6" w:type="dxa"/>
            <w:vAlign w:val="center"/>
            <w:hideMark/>
          </w:tcPr>
          <w:p w14:paraId="0A1CFFDD" w14:textId="77777777" w:rsidR="00581C24" w:rsidRPr="002621EB" w:rsidRDefault="00581C24" w:rsidP="00493781"/>
        </w:tc>
        <w:tc>
          <w:tcPr>
            <w:tcW w:w="6" w:type="dxa"/>
            <w:vAlign w:val="center"/>
            <w:hideMark/>
          </w:tcPr>
          <w:p w14:paraId="1590858D" w14:textId="77777777" w:rsidR="00581C24" w:rsidRPr="002621EB" w:rsidRDefault="00581C24" w:rsidP="00493781"/>
        </w:tc>
        <w:tc>
          <w:tcPr>
            <w:tcW w:w="6" w:type="dxa"/>
            <w:vAlign w:val="center"/>
            <w:hideMark/>
          </w:tcPr>
          <w:p w14:paraId="64602889" w14:textId="77777777" w:rsidR="00581C24" w:rsidRPr="002621EB" w:rsidRDefault="00581C24" w:rsidP="00493781"/>
        </w:tc>
        <w:tc>
          <w:tcPr>
            <w:tcW w:w="6" w:type="dxa"/>
            <w:vAlign w:val="center"/>
            <w:hideMark/>
          </w:tcPr>
          <w:p w14:paraId="57FFF4CF" w14:textId="77777777" w:rsidR="00581C24" w:rsidRPr="002621EB" w:rsidRDefault="00581C24" w:rsidP="00493781"/>
        </w:tc>
        <w:tc>
          <w:tcPr>
            <w:tcW w:w="801" w:type="dxa"/>
            <w:vAlign w:val="center"/>
            <w:hideMark/>
          </w:tcPr>
          <w:p w14:paraId="115F940D" w14:textId="77777777" w:rsidR="00581C24" w:rsidRPr="002621EB" w:rsidRDefault="00581C24" w:rsidP="00493781"/>
        </w:tc>
        <w:tc>
          <w:tcPr>
            <w:tcW w:w="690" w:type="dxa"/>
            <w:vAlign w:val="center"/>
            <w:hideMark/>
          </w:tcPr>
          <w:p w14:paraId="1ABF6AF3" w14:textId="77777777" w:rsidR="00581C24" w:rsidRPr="002621EB" w:rsidRDefault="00581C24" w:rsidP="00493781"/>
        </w:tc>
        <w:tc>
          <w:tcPr>
            <w:tcW w:w="801" w:type="dxa"/>
            <w:vAlign w:val="center"/>
            <w:hideMark/>
          </w:tcPr>
          <w:p w14:paraId="3C76B6E8" w14:textId="77777777" w:rsidR="00581C24" w:rsidRPr="002621EB" w:rsidRDefault="00581C24" w:rsidP="00493781"/>
        </w:tc>
        <w:tc>
          <w:tcPr>
            <w:tcW w:w="578" w:type="dxa"/>
            <w:vAlign w:val="center"/>
            <w:hideMark/>
          </w:tcPr>
          <w:p w14:paraId="3153B8D3" w14:textId="77777777" w:rsidR="00581C24" w:rsidRPr="002621EB" w:rsidRDefault="00581C24" w:rsidP="00493781"/>
        </w:tc>
        <w:tc>
          <w:tcPr>
            <w:tcW w:w="701" w:type="dxa"/>
            <w:vAlign w:val="center"/>
            <w:hideMark/>
          </w:tcPr>
          <w:p w14:paraId="73E6489F" w14:textId="77777777" w:rsidR="00581C24" w:rsidRPr="002621EB" w:rsidRDefault="00581C24" w:rsidP="00493781"/>
        </w:tc>
        <w:tc>
          <w:tcPr>
            <w:tcW w:w="132" w:type="dxa"/>
            <w:vAlign w:val="center"/>
            <w:hideMark/>
          </w:tcPr>
          <w:p w14:paraId="647CF106" w14:textId="77777777" w:rsidR="00581C24" w:rsidRPr="002621EB" w:rsidRDefault="00581C24" w:rsidP="00493781"/>
        </w:tc>
        <w:tc>
          <w:tcPr>
            <w:tcW w:w="70" w:type="dxa"/>
            <w:vAlign w:val="center"/>
            <w:hideMark/>
          </w:tcPr>
          <w:p w14:paraId="2837575C" w14:textId="77777777" w:rsidR="00581C24" w:rsidRPr="002621EB" w:rsidRDefault="00581C24" w:rsidP="00493781"/>
        </w:tc>
        <w:tc>
          <w:tcPr>
            <w:tcW w:w="16" w:type="dxa"/>
            <w:vAlign w:val="center"/>
            <w:hideMark/>
          </w:tcPr>
          <w:p w14:paraId="6E1F38A4" w14:textId="77777777" w:rsidR="00581C24" w:rsidRPr="002621EB" w:rsidRDefault="00581C24" w:rsidP="00493781"/>
        </w:tc>
        <w:tc>
          <w:tcPr>
            <w:tcW w:w="6" w:type="dxa"/>
            <w:vAlign w:val="center"/>
            <w:hideMark/>
          </w:tcPr>
          <w:p w14:paraId="3ECCCBB6" w14:textId="77777777" w:rsidR="00581C24" w:rsidRPr="002621EB" w:rsidRDefault="00581C24" w:rsidP="00493781"/>
        </w:tc>
        <w:tc>
          <w:tcPr>
            <w:tcW w:w="690" w:type="dxa"/>
            <w:vAlign w:val="center"/>
            <w:hideMark/>
          </w:tcPr>
          <w:p w14:paraId="51AFE0C1" w14:textId="77777777" w:rsidR="00581C24" w:rsidRPr="002621EB" w:rsidRDefault="00581C24" w:rsidP="00493781"/>
        </w:tc>
        <w:tc>
          <w:tcPr>
            <w:tcW w:w="132" w:type="dxa"/>
            <w:vAlign w:val="center"/>
            <w:hideMark/>
          </w:tcPr>
          <w:p w14:paraId="634E2B92" w14:textId="77777777" w:rsidR="00581C24" w:rsidRPr="002621EB" w:rsidRDefault="00581C24" w:rsidP="00493781"/>
        </w:tc>
        <w:tc>
          <w:tcPr>
            <w:tcW w:w="690" w:type="dxa"/>
            <w:vAlign w:val="center"/>
            <w:hideMark/>
          </w:tcPr>
          <w:p w14:paraId="48EA699D" w14:textId="77777777" w:rsidR="00581C24" w:rsidRPr="002621EB" w:rsidRDefault="00581C24" w:rsidP="00493781"/>
        </w:tc>
        <w:tc>
          <w:tcPr>
            <w:tcW w:w="410" w:type="dxa"/>
            <w:vAlign w:val="center"/>
            <w:hideMark/>
          </w:tcPr>
          <w:p w14:paraId="63E28340" w14:textId="77777777" w:rsidR="00581C24" w:rsidRPr="002621EB" w:rsidRDefault="00581C24" w:rsidP="00493781"/>
        </w:tc>
        <w:tc>
          <w:tcPr>
            <w:tcW w:w="16" w:type="dxa"/>
            <w:vAlign w:val="center"/>
            <w:hideMark/>
          </w:tcPr>
          <w:p w14:paraId="03D21894" w14:textId="77777777" w:rsidR="00581C24" w:rsidRPr="002621EB" w:rsidRDefault="00581C24" w:rsidP="00493781"/>
        </w:tc>
        <w:tc>
          <w:tcPr>
            <w:tcW w:w="50" w:type="dxa"/>
            <w:vAlign w:val="center"/>
            <w:hideMark/>
          </w:tcPr>
          <w:p w14:paraId="2E058F94" w14:textId="77777777" w:rsidR="00581C24" w:rsidRPr="002621EB" w:rsidRDefault="00581C24" w:rsidP="00493781"/>
        </w:tc>
        <w:tc>
          <w:tcPr>
            <w:tcW w:w="50" w:type="dxa"/>
            <w:vAlign w:val="center"/>
            <w:hideMark/>
          </w:tcPr>
          <w:p w14:paraId="2661E1E1" w14:textId="77777777" w:rsidR="00581C24" w:rsidRPr="002621EB" w:rsidRDefault="00581C24" w:rsidP="00493781"/>
        </w:tc>
      </w:tr>
      <w:tr w:rsidR="00581C24" w:rsidRPr="002621EB" w14:paraId="62413B3E" w14:textId="77777777" w:rsidTr="00581C24">
        <w:trPr>
          <w:trHeight w:val="465"/>
        </w:trPr>
        <w:tc>
          <w:tcPr>
            <w:tcW w:w="1032" w:type="dxa"/>
            <w:tcBorders>
              <w:top w:val="nil"/>
              <w:left w:val="single" w:sz="8" w:space="0" w:color="auto"/>
              <w:bottom w:val="nil"/>
              <w:right w:val="nil"/>
            </w:tcBorders>
            <w:shd w:val="clear" w:color="auto" w:fill="auto"/>
            <w:noWrap/>
            <w:vAlign w:val="bottom"/>
            <w:hideMark/>
          </w:tcPr>
          <w:p w14:paraId="28A73FA8"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341D5B7"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7FB0A478"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6A28B60" w14:textId="77777777" w:rsidR="00581C24" w:rsidRPr="002621EB" w:rsidRDefault="00581C24" w:rsidP="00493781">
            <w:r w:rsidRPr="002621EB">
              <w:t>19300</w:t>
            </w:r>
          </w:p>
        </w:tc>
        <w:tc>
          <w:tcPr>
            <w:tcW w:w="1468" w:type="dxa"/>
            <w:tcBorders>
              <w:top w:val="nil"/>
              <w:left w:val="nil"/>
              <w:bottom w:val="nil"/>
              <w:right w:val="single" w:sz="8" w:space="0" w:color="auto"/>
            </w:tcBorders>
            <w:shd w:val="clear" w:color="000000" w:fill="FFFFFF"/>
            <w:noWrap/>
            <w:vAlign w:val="bottom"/>
            <w:hideMark/>
          </w:tcPr>
          <w:p w14:paraId="14C9BE6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A9AA880" w14:textId="77777777" w:rsidR="00581C24" w:rsidRPr="002621EB" w:rsidRDefault="00581C24" w:rsidP="00493781">
            <w:r w:rsidRPr="002621EB">
              <w:t>19300</w:t>
            </w:r>
          </w:p>
        </w:tc>
        <w:tc>
          <w:tcPr>
            <w:tcW w:w="768" w:type="dxa"/>
            <w:tcBorders>
              <w:top w:val="nil"/>
              <w:left w:val="nil"/>
              <w:bottom w:val="nil"/>
              <w:right w:val="single" w:sz="8" w:space="0" w:color="auto"/>
            </w:tcBorders>
            <w:shd w:val="clear" w:color="auto" w:fill="auto"/>
            <w:noWrap/>
            <w:vAlign w:val="bottom"/>
            <w:hideMark/>
          </w:tcPr>
          <w:p w14:paraId="3A3EEE9F" w14:textId="77777777" w:rsidR="00581C24" w:rsidRPr="002621EB" w:rsidRDefault="00581C24" w:rsidP="00493781">
            <w:r w:rsidRPr="002621EB">
              <w:t>1,00</w:t>
            </w:r>
          </w:p>
        </w:tc>
        <w:tc>
          <w:tcPr>
            <w:tcW w:w="16" w:type="dxa"/>
            <w:vAlign w:val="center"/>
            <w:hideMark/>
          </w:tcPr>
          <w:p w14:paraId="1B55257A" w14:textId="77777777" w:rsidR="00581C24" w:rsidRPr="002621EB" w:rsidRDefault="00581C24" w:rsidP="00493781"/>
        </w:tc>
        <w:tc>
          <w:tcPr>
            <w:tcW w:w="6" w:type="dxa"/>
            <w:vAlign w:val="center"/>
            <w:hideMark/>
          </w:tcPr>
          <w:p w14:paraId="2C8B7963" w14:textId="77777777" w:rsidR="00581C24" w:rsidRPr="002621EB" w:rsidRDefault="00581C24" w:rsidP="00493781"/>
        </w:tc>
        <w:tc>
          <w:tcPr>
            <w:tcW w:w="6" w:type="dxa"/>
            <w:vAlign w:val="center"/>
            <w:hideMark/>
          </w:tcPr>
          <w:p w14:paraId="7DBC8A0D" w14:textId="77777777" w:rsidR="00581C24" w:rsidRPr="002621EB" w:rsidRDefault="00581C24" w:rsidP="00493781"/>
        </w:tc>
        <w:tc>
          <w:tcPr>
            <w:tcW w:w="6" w:type="dxa"/>
            <w:vAlign w:val="center"/>
            <w:hideMark/>
          </w:tcPr>
          <w:p w14:paraId="450912AD" w14:textId="77777777" w:rsidR="00581C24" w:rsidRPr="002621EB" w:rsidRDefault="00581C24" w:rsidP="00493781"/>
        </w:tc>
        <w:tc>
          <w:tcPr>
            <w:tcW w:w="6" w:type="dxa"/>
            <w:vAlign w:val="center"/>
            <w:hideMark/>
          </w:tcPr>
          <w:p w14:paraId="081E5DBA" w14:textId="77777777" w:rsidR="00581C24" w:rsidRPr="002621EB" w:rsidRDefault="00581C24" w:rsidP="00493781"/>
        </w:tc>
        <w:tc>
          <w:tcPr>
            <w:tcW w:w="6" w:type="dxa"/>
            <w:vAlign w:val="center"/>
            <w:hideMark/>
          </w:tcPr>
          <w:p w14:paraId="0FFE6B1C" w14:textId="77777777" w:rsidR="00581C24" w:rsidRPr="002621EB" w:rsidRDefault="00581C24" w:rsidP="00493781"/>
        </w:tc>
        <w:tc>
          <w:tcPr>
            <w:tcW w:w="6" w:type="dxa"/>
            <w:vAlign w:val="center"/>
            <w:hideMark/>
          </w:tcPr>
          <w:p w14:paraId="2E5FD00A" w14:textId="77777777" w:rsidR="00581C24" w:rsidRPr="002621EB" w:rsidRDefault="00581C24" w:rsidP="00493781"/>
        </w:tc>
        <w:tc>
          <w:tcPr>
            <w:tcW w:w="801" w:type="dxa"/>
            <w:vAlign w:val="center"/>
            <w:hideMark/>
          </w:tcPr>
          <w:p w14:paraId="2CBCD252" w14:textId="77777777" w:rsidR="00581C24" w:rsidRPr="002621EB" w:rsidRDefault="00581C24" w:rsidP="00493781"/>
        </w:tc>
        <w:tc>
          <w:tcPr>
            <w:tcW w:w="690" w:type="dxa"/>
            <w:vAlign w:val="center"/>
            <w:hideMark/>
          </w:tcPr>
          <w:p w14:paraId="62DD6097" w14:textId="77777777" w:rsidR="00581C24" w:rsidRPr="002621EB" w:rsidRDefault="00581C24" w:rsidP="00493781"/>
        </w:tc>
        <w:tc>
          <w:tcPr>
            <w:tcW w:w="801" w:type="dxa"/>
            <w:vAlign w:val="center"/>
            <w:hideMark/>
          </w:tcPr>
          <w:p w14:paraId="61CF61A9" w14:textId="77777777" w:rsidR="00581C24" w:rsidRPr="002621EB" w:rsidRDefault="00581C24" w:rsidP="00493781"/>
        </w:tc>
        <w:tc>
          <w:tcPr>
            <w:tcW w:w="578" w:type="dxa"/>
            <w:vAlign w:val="center"/>
            <w:hideMark/>
          </w:tcPr>
          <w:p w14:paraId="6BE2844E" w14:textId="77777777" w:rsidR="00581C24" w:rsidRPr="002621EB" w:rsidRDefault="00581C24" w:rsidP="00493781"/>
        </w:tc>
        <w:tc>
          <w:tcPr>
            <w:tcW w:w="701" w:type="dxa"/>
            <w:vAlign w:val="center"/>
            <w:hideMark/>
          </w:tcPr>
          <w:p w14:paraId="6BFAA476" w14:textId="77777777" w:rsidR="00581C24" w:rsidRPr="002621EB" w:rsidRDefault="00581C24" w:rsidP="00493781"/>
        </w:tc>
        <w:tc>
          <w:tcPr>
            <w:tcW w:w="132" w:type="dxa"/>
            <w:vAlign w:val="center"/>
            <w:hideMark/>
          </w:tcPr>
          <w:p w14:paraId="09843416" w14:textId="77777777" w:rsidR="00581C24" w:rsidRPr="002621EB" w:rsidRDefault="00581C24" w:rsidP="00493781"/>
        </w:tc>
        <w:tc>
          <w:tcPr>
            <w:tcW w:w="70" w:type="dxa"/>
            <w:vAlign w:val="center"/>
            <w:hideMark/>
          </w:tcPr>
          <w:p w14:paraId="2FCEF527" w14:textId="77777777" w:rsidR="00581C24" w:rsidRPr="002621EB" w:rsidRDefault="00581C24" w:rsidP="00493781"/>
        </w:tc>
        <w:tc>
          <w:tcPr>
            <w:tcW w:w="16" w:type="dxa"/>
            <w:vAlign w:val="center"/>
            <w:hideMark/>
          </w:tcPr>
          <w:p w14:paraId="319FA5BF" w14:textId="77777777" w:rsidR="00581C24" w:rsidRPr="002621EB" w:rsidRDefault="00581C24" w:rsidP="00493781"/>
        </w:tc>
        <w:tc>
          <w:tcPr>
            <w:tcW w:w="6" w:type="dxa"/>
            <w:vAlign w:val="center"/>
            <w:hideMark/>
          </w:tcPr>
          <w:p w14:paraId="54A65C4A" w14:textId="77777777" w:rsidR="00581C24" w:rsidRPr="002621EB" w:rsidRDefault="00581C24" w:rsidP="00493781"/>
        </w:tc>
        <w:tc>
          <w:tcPr>
            <w:tcW w:w="690" w:type="dxa"/>
            <w:vAlign w:val="center"/>
            <w:hideMark/>
          </w:tcPr>
          <w:p w14:paraId="0D2F5CCD" w14:textId="77777777" w:rsidR="00581C24" w:rsidRPr="002621EB" w:rsidRDefault="00581C24" w:rsidP="00493781"/>
        </w:tc>
        <w:tc>
          <w:tcPr>
            <w:tcW w:w="132" w:type="dxa"/>
            <w:vAlign w:val="center"/>
            <w:hideMark/>
          </w:tcPr>
          <w:p w14:paraId="6D07D6BF" w14:textId="77777777" w:rsidR="00581C24" w:rsidRPr="002621EB" w:rsidRDefault="00581C24" w:rsidP="00493781"/>
        </w:tc>
        <w:tc>
          <w:tcPr>
            <w:tcW w:w="690" w:type="dxa"/>
            <w:vAlign w:val="center"/>
            <w:hideMark/>
          </w:tcPr>
          <w:p w14:paraId="60C65904" w14:textId="77777777" w:rsidR="00581C24" w:rsidRPr="002621EB" w:rsidRDefault="00581C24" w:rsidP="00493781"/>
        </w:tc>
        <w:tc>
          <w:tcPr>
            <w:tcW w:w="410" w:type="dxa"/>
            <w:vAlign w:val="center"/>
            <w:hideMark/>
          </w:tcPr>
          <w:p w14:paraId="3451E391" w14:textId="77777777" w:rsidR="00581C24" w:rsidRPr="002621EB" w:rsidRDefault="00581C24" w:rsidP="00493781"/>
        </w:tc>
        <w:tc>
          <w:tcPr>
            <w:tcW w:w="16" w:type="dxa"/>
            <w:vAlign w:val="center"/>
            <w:hideMark/>
          </w:tcPr>
          <w:p w14:paraId="449407D8" w14:textId="77777777" w:rsidR="00581C24" w:rsidRPr="002621EB" w:rsidRDefault="00581C24" w:rsidP="00493781"/>
        </w:tc>
        <w:tc>
          <w:tcPr>
            <w:tcW w:w="50" w:type="dxa"/>
            <w:vAlign w:val="center"/>
            <w:hideMark/>
          </w:tcPr>
          <w:p w14:paraId="7DFDBEF5" w14:textId="77777777" w:rsidR="00581C24" w:rsidRPr="002621EB" w:rsidRDefault="00581C24" w:rsidP="00493781"/>
        </w:tc>
        <w:tc>
          <w:tcPr>
            <w:tcW w:w="50" w:type="dxa"/>
            <w:vAlign w:val="center"/>
            <w:hideMark/>
          </w:tcPr>
          <w:p w14:paraId="0A93C6E0" w14:textId="77777777" w:rsidR="00581C24" w:rsidRPr="002621EB" w:rsidRDefault="00581C24" w:rsidP="00493781"/>
        </w:tc>
      </w:tr>
      <w:tr w:rsidR="00581C24" w:rsidRPr="002621EB" w14:paraId="745ACC16"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B8A9861"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F04BFCC" w14:textId="77777777" w:rsidR="00581C24" w:rsidRPr="002621EB" w:rsidRDefault="00581C24" w:rsidP="00493781">
            <w:r w:rsidRPr="002621EB">
              <w:t>411400</w:t>
            </w:r>
          </w:p>
        </w:tc>
        <w:tc>
          <w:tcPr>
            <w:tcW w:w="10654" w:type="dxa"/>
            <w:tcBorders>
              <w:top w:val="nil"/>
              <w:left w:val="nil"/>
              <w:bottom w:val="nil"/>
              <w:right w:val="nil"/>
            </w:tcBorders>
            <w:shd w:val="clear" w:color="auto" w:fill="auto"/>
            <w:noWrap/>
            <w:vAlign w:val="bottom"/>
            <w:hideMark/>
          </w:tcPr>
          <w:p w14:paraId="443EA0A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једнократне</w:t>
            </w:r>
            <w:proofErr w:type="spellEnd"/>
            <w:r w:rsidRPr="002621EB">
              <w:t xml:space="preserve"> </w:t>
            </w:r>
            <w:proofErr w:type="spellStart"/>
            <w:r w:rsidRPr="002621EB">
              <w:t>помоћи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1A5A1E0" w14:textId="77777777" w:rsidR="00581C24" w:rsidRPr="002621EB" w:rsidRDefault="00581C24" w:rsidP="00493781">
            <w:r w:rsidRPr="002621EB">
              <w:t>900</w:t>
            </w:r>
          </w:p>
        </w:tc>
        <w:tc>
          <w:tcPr>
            <w:tcW w:w="1468" w:type="dxa"/>
            <w:tcBorders>
              <w:top w:val="nil"/>
              <w:left w:val="nil"/>
              <w:bottom w:val="nil"/>
              <w:right w:val="single" w:sz="8" w:space="0" w:color="auto"/>
            </w:tcBorders>
            <w:shd w:val="clear" w:color="000000" w:fill="FFFFFF"/>
            <w:noWrap/>
            <w:vAlign w:val="bottom"/>
            <w:hideMark/>
          </w:tcPr>
          <w:p w14:paraId="3A3FD03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D248109" w14:textId="77777777" w:rsidR="00581C24" w:rsidRPr="002621EB" w:rsidRDefault="00581C24" w:rsidP="00493781">
            <w:r w:rsidRPr="002621EB">
              <w:t>900</w:t>
            </w:r>
          </w:p>
        </w:tc>
        <w:tc>
          <w:tcPr>
            <w:tcW w:w="768" w:type="dxa"/>
            <w:tcBorders>
              <w:top w:val="nil"/>
              <w:left w:val="nil"/>
              <w:bottom w:val="nil"/>
              <w:right w:val="single" w:sz="8" w:space="0" w:color="auto"/>
            </w:tcBorders>
            <w:shd w:val="clear" w:color="auto" w:fill="auto"/>
            <w:noWrap/>
            <w:vAlign w:val="bottom"/>
            <w:hideMark/>
          </w:tcPr>
          <w:p w14:paraId="3C771E0C" w14:textId="77777777" w:rsidR="00581C24" w:rsidRPr="002621EB" w:rsidRDefault="00581C24" w:rsidP="00493781">
            <w:r w:rsidRPr="002621EB">
              <w:t> </w:t>
            </w:r>
          </w:p>
        </w:tc>
        <w:tc>
          <w:tcPr>
            <w:tcW w:w="16" w:type="dxa"/>
            <w:vAlign w:val="center"/>
            <w:hideMark/>
          </w:tcPr>
          <w:p w14:paraId="40C87BCA" w14:textId="77777777" w:rsidR="00581C24" w:rsidRPr="002621EB" w:rsidRDefault="00581C24" w:rsidP="00493781"/>
        </w:tc>
        <w:tc>
          <w:tcPr>
            <w:tcW w:w="6" w:type="dxa"/>
            <w:vAlign w:val="center"/>
            <w:hideMark/>
          </w:tcPr>
          <w:p w14:paraId="6641CE85" w14:textId="77777777" w:rsidR="00581C24" w:rsidRPr="002621EB" w:rsidRDefault="00581C24" w:rsidP="00493781"/>
        </w:tc>
        <w:tc>
          <w:tcPr>
            <w:tcW w:w="6" w:type="dxa"/>
            <w:vAlign w:val="center"/>
            <w:hideMark/>
          </w:tcPr>
          <w:p w14:paraId="059CB1DE" w14:textId="77777777" w:rsidR="00581C24" w:rsidRPr="002621EB" w:rsidRDefault="00581C24" w:rsidP="00493781"/>
        </w:tc>
        <w:tc>
          <w:tcPr>
            <w:tcW w:w="6" w:type="dxa"/>
            <w:vAlign w:val="center"/>
            <w:hideMark/>
          </w:tcPr>
          <w:p w14:paraId="67603430" w14:textId="77777777" w:rsidR="00581C24" w:rsidRPr="002621EB" w:rsidRDefault="00581C24" w:rsidP="00493781"/>
        </w:tc>
        <w:tc>
          <w:tcPr>
            <w:tcW w:w="6" w:type="dxa"/>
            <w:vAlign w:val="center"/>
            <w:hideMark/>
          </w:tcPr>
          <w:p w14:paraId="70BF0B86" w14:textId="77777777" w:rsidR="00581C24" w:rsidRPr="002621EB" w:rsidRDefault="00581C24" w:rsidP="00493781"/>
        </w:tc>
        <w:tc>
          <w:tcPr>
            <w:tcW w:w="6" w:type="dxa"/>
            <w:vAlign w:val="center"/>
            <w:hideMark/>
          </w:tcPr>
          <w:p w14:paraId="6C29F7B5" w14:textId="77777777" w:rsidR="00581C24" w:rsidRPr="002621EB" w:rsidRDefault="00581C24" w:rsidP="00493781"/>
        </w:tc>
        <w:tc>
          <w:tcPr>
            <w:tcW w:w="6" w:type="dxa"/>
            <w:vAlign w:val="center"/>
            <w:hideMark/>
          </w:tcPr>
          <w:p w14:paraId="2110C77A" w14:textId="77777777" w:rsidR="00581C24" w:rsidRPr="002621EB" w:rsidRDefault="00581C24" w:rsidP="00493781"/>
        </w:tc>
        <w:tc>
          <w:tcPr>
            <w:tcW w:w="801" w:type="dxa"/>
            <w:vAlign w:val="center"/>
            <w:hideMark/>
          </w:tcPr>
          <w:p w14:paraId="1BC15C61" w14:textId="77777777" w:rsidR="00581C24" w:rsidRPr="002621EB" w:rsidRDefault="00581C24" w:rsidP="00493781"/>
        </w:tc>
        <w:tc>
          <w:tcPr>
            <w:tcW w:w="690" w:type="dxa"/>
            <w:vAlign w:val="center"/>
            <w:hideMark/>
          </w:tcPr>
          <w:p w14:paraId="6401AC89" w14:textId="77777777" w:rsidR="00581C24" w:rsidRPr="002621EB" w:rsidRDefault="00581C24" w:rsidP="00493781"/>
        </w:tc>
        <w:tc>
          <w:tcPr>
            <w:tcW w:w="801" w:type="dxa"/>
            <w:vAlign w:val="center"/>
            <w:hideMark/>
          </w:tcPr>
          <w:p w14:paraId="2F44DF8F" w14:textId="77777777" w:rsidR="00581C24" w:rsidRPr="002621EB" w:rsidRDefault="00581C24" w:rsidP="00493781"/>
        </w:tc>
        <w:tc>
          <w:tcPr>
            <w:tcW w:w="578" w:type="dxa"/>
            <w:vAlign w:val="center"/>
            <w:hideMark/>
          </w:tcPr>
          <w:p w14:paraId="004137FC" w14:textId="77777777" w:rsidR="00581C24" w:rsidRPr="002621EB" w:rsidRDefault="00581C24" w:rsidP="00493781"/>
        </w:tc>
        <w:tc>
          <w:tcPr>
            <w:tcW w:w="701" w:type="dxa"/>
            <w:vAlign w:val="center"/>
            <w:hideMark/>
          </w:tcPr>
          <w:p w14:paraId="610D7984" w14:textId="77777777" w:rsidR="00581C24" w:rsidRPr="002621EB" w:rsidRDefault="00581C24" w:rsidP="00493781"/>
        </w:tc>
        <w:tc>
          <w:tcPr>
            <w:tcW w:w="132" w:type="dxa"/>
            <w:vAlign w:val="center"/>
            <w:hideMark/>
          </w:tcPr>
          <w:p w14:paraId="5CFB94EB" w14:textId="77777777" w:rsidR="00581C24" w:rsidRPr="002621EB" w:rsidRDefault="00581C24" w:rsidP="00493781"/>
        </w:tc>
        <w:tc>
          <w:tcPr>
            <w:tcW w:w="70" w:type="dxa"/>
            <w:vAlign w:val="center"/>
            <w:hideMark/>
          </w:tcPr>
          <w:p w14:paraId="3A8CED0A" w14:textId="77777777" w:rsidR="00581C24" w:rsidRPr="002621EB" w:rsidRDefault="00581C24" w:rsidP="00493781"/>
        </w:tc>
        <w:tc>
          <w:tcPr>
            <w:tcW w:w="16" w:type="dxa"/>
            <w:vAlign w:val="center"/>
            <w:hideMark/>
          </w:tcPr>
          <w:p w14:paraId="4B6E612A" w14:textId="77777777" w:rsidR="00581C24" w:rsidRPr="002621EB" w:rsidRDefault="00581C24" w:rsidP="00493781"/>
        </w:tc>
        <w:tc>
          <w:tcPr>
            <w:tcW w:w="6" w:type="dxa"/>
            <w:vAlign w:val="center"/>
            <w:hideMark/>
          </w:tcPr>
          <w:p w14:paraId="64925B80" w14:textId="77777777" w:rsidR="00581C24" w:rsidRPr="002621EB" w:rsidRDefault="00581C24" w:rsidP="00493781"/>
        </w:tc>
        <w:tc>
          <w:tcPr>
            <w:tcW w:w="690" w:type="dxa"/>
            <w:vAlign w:val="center"/>
            <w:hideMark/>
          </w:tcPr>
          <w:p w14:paraId="5DCD3622" w14:textId="77777777" w:rsidR="00581C24" w:rsidRPr="002621EB" w:rsidRDefault="00581C24" w:rsidP="00493781"/>
        </w:tc>
        <w:tc>
          <w:tcPr>
            <w:tcW w:w="132" w:type="dxa"/>
            <w:vAlign w:val="center"/>
            <w:hideMark/>
          </w:tcPr>
          <w:p w14:paraId="24A2A120" w14:textId="77777777" w:rsidR="00581C24" w:rsidRPr="002621EB" w:rsidRDefault="00581C24" w:rsidP="00493781"/>
        </w:tc>
        <w:tc>
          <w:tcPr>
            <w:tcW w:w="690" w:type="dxa"/>
            <w:vAlign w:val="center"/>
            <w:hideMark/>
          </w:tcPr>
          <w:p w14:paraId="0E0C1C40" w14:textId="77777777" w:rsidR="00581C24" w:rsidRPr="002621EB" w:rsidRDefault="00581C24" w:rsidP="00493781"/>
        </w:tc>
        <w:tc>
          <w:tcPr>
            <w:tcW w:w="410" w:type="dxa"/>
            <w:vAlign w:val="center"/>
            <w:hideMark/>
          </w:tcPr>
          <w:p w14:paraId="01A46BA4" w14:textId="77777777" w:rsidR="00581C24" w:rsidRPr="002621EB" w:rsidRDefault="00581C24" w:rsidP="00493781"/>
        </w:tc>
        <w:tc>
          <w:tcPr>
            <w:tcW w:w="16" w:type="dxa"/>
            <w:vAlign w:val="center"/>
            <w:hideMark/>
          </w:tcPr>
          <w:p w14:paraId="1BC22263" w14:textId="77777777" w:rsidR="00581C24" w:rsidRPr="002621EB" w:rsidRDefault="00581C24" w:rsidP="00493781"/>
        </w:tc>
        <w:tc>
          <w:tcPr>
            <w:tcW w:w="50" w:type="dxa"/>
            <w:vAlign w:val="center"/>
            <w:hideMark/>
          </w:tcPr>
          <w:p w14:paraId="01ADDF1A" w14:textId="77777777" w:rsidR="00581C24" w:rsidRPr="002621EB" w:rsidRDefault="00581C24" w:rsidP="00493781"/>
        </w:tc>
        <w:tc>
          <w:tcPr>
            <w:tcW w:w="50" w:type="dxa"/>
            <w:vAlign w:val="center"/>
            <w:hideMark/>
          </w:tcPr>
          <w:p w14:paraId="06548ABB" w14:textId="77777777" w:rsidR="00581C24" w:rsidRPr="002621EB" w:rsidRDefault="00581C24" w:rsidP="00493781"/>
        </w:tc>
      </w:tr>
      <w:tr w:rsidR="00581C24" w:rsidRPr="002621EB" w14:paraId="107031E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A545E41" w14:textId="77777777" w:rsidR="00581C24" w:rsidRPr="002621EB" w:rsidRDefault="00581C24" w:rsidP="00493781">
            <w:r w:rsidRPr="002621EB">
              <w:t>412000</w:t>
            </w:r>
          </w:p>
        </w:tc>
        <w:tc>
          <w:tcPr>
            <w:tcW w:w="728" w:type="dxa"/>
            <w:tcBorders>
              <w:top w:val="nil"/>
              <w:left w:val="nil"/>
              <w:bottom w:val="nil"/>
              <w:right w:val="nil"/>
            </w:tcBorders>
            <w:shd w:val="clear" w:color="auto" w:fill="auto"/>
            <w:noWrap/>
            <w:vAlign w:val="bottom"/>
            <w:hideMark/>
          </w:tcPr>
          <w:p w14:paraId="71B0DD12"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91DE63D"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B167ECF" w14:textId="77777777" w:rsidR="00581C24" w:rsidRPr="002621EB" w:rsidRDefault="00581C24" w:rsidP="00493781">
            <w:r w:rsidRPr="002621EB">
              <w:t>76.000</w:t>
            </w:r>
          </w:p>
        </w:tc>
        <w:tc>
          <w:tcPr>
            <w:tcW w:w="1468" w:type="dxa"/>
            <w:tcBorders>
              <w:top w:val="nil"/>
              <w:left w:val="nil"/>
              <w:bottom w:val="nil"/>
              <w:right w:val="single" w:sz="8" w:space="0" w:color="auto"/>
            </w:tcBorders>
            <w:shd w:val="clear" w:color="auto" w:fill="auto"/>
            <w:noWrap/>
            <w:vAlign w:val="bottom"/>
            <w:hideMark/>
          </w:tcPr>
          <w:p w14:paraId="290BC46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37BAC44" w14:textId="77777777" w:rsidR="00581C24" w:rsidRPr="002621EB" w:rsidRDefault="00581C24" w:rsidP="00493781">
            <w:r w:rsidRPr="002621EB">
              <w:t>76000</w:t>
            </w:r>
          </w:p>
        </w:tc>
        <w:tc>
          <w:tcPr>
            <w:tcW w:w="768" w:type="dxa"/>
            <w:tcBorders>
              <w:top w:val="nil"/>
              <w:left w:val="nil"/>
              <w:bottom w:val="nil"/>
              <w:right w:val="single" w:sz="8" w:space="0" w:color="auto"/>
            </w:tcBorders>
            <w:shd w:val="clear" w:color="auto" w:fill="auto"/>
            <w:noWrap/>
            <w:vAlign w:val="bottom"/>
            <w:hideMark/>
          </w:tcPr>
          <w:p w14:paraId="7A8C93A7" w14:textId="77777777" w:rsidR="00581C24" w:rsidRPr="002621EB" w:rsidRDefault="00581C24" w:rsidP="00493781">
            <w:r w:rsidRPr="002621EB">
              <w:t>1,00</w:t>
            </w:r>
          </w:p>
        </w:tc>
        <w:tc>
          <w:tcPr>
            <w:tcW w:w="16" w:type="dxa"/>
            <w:vAlign w:val="center"/>
            <w:hideMark/>
          </w:tcPr>
          <w:p w14:paraId="7E095D88" w14:textId="77777777" w:rsidR="00581C24" w:rsidRPr="002621EB" w:rsidRDefault="00581C24" w:rsidP="00493781"/>
        </w:tc>
        <w:tc>
          <w:tcPr>
            <w:tcW w:w="6" w:type="dxa"/>
            <w:vAlign w:val="center"/>
            <w:hideMark/>
          </w:tcPr>
          <w:p w14:paraId="485631F4" w14:textId="77777777" w:rsidR="00581C24" w:rsidRPr="002621EB" w:rsidRDefault="00581C24" w:rsidP="00493781"/>
        </w:tc>
        <w:tc>
          <w:tcPr>
            <w:tcW w:w="6" w:type="dxa"/>
            <w:vAlign w:val="center"/>
            <w:hideMark/>
          </w:tcPr>
          <w:p w14:paraId="2DC727BF" w14:textId="77777777" w:rsidR="00581C24" w:rsidRPr="002621EB" w:rsidRDefault="00581C24" w:rsidP="00493781"/>
        </w:tc>
        <w:tc>
          <w:tcPr>
            <w:tcW w:w="6" w:type="dxa"/>
            <w:vAlign w:val="center"/>
            <w:hideMark/>
          </w:tcPr>
          <w:p w14:paraId="4C4C9683" w14:textId="77777777" w:rsidR="00581C24" w:rsidRPr="002621EB" w:rsidRDefault="00581C24" w:rsidP="00493781"/>
        </w:tc>
        <w:tc>
          <w:tcPr>
            <w:tcW w:w="6" w:type="dxa"/>
            <w:vAlign w:val="center"/>
            <w:hideMark/>
          </w:tcPr>
          <w:p w14:paraId="31370E69" w14:textId="77777777" w:rsidR="00581C24" w:rsidRPr="002621EB" w:rsidRDefault="00581C24" w:rsidP="00493781"/>
        </w:tc>
        <w:tc>
          <w:tcPr>
            <w:tcW w:w="6" w:type="dxa"/>
            <w:vAlign w:val="center"/>
            <w:hideMark/>
          </w:tcPr>
          <w:p w14:paraId="28309E6C" w14:textId="77777777" w:rsidR="00581C24" w:rsidRPr="002621EB" w:rsidRDefault="00581C24" w:rsidP="00493781"/>
        </w:tc>
        <w:tc>
          <w:tcPr>
            <w:tcW w:w="6" w:type="dxa"/>
            <w:vAlign w:val="center"/>
            <w:hideMark/>
          </w:tcPr>
          <w:p w14:paraId="6C3A6BA0" w14:textId="77777777" w:rsidR="00581C24" w:rsidRPr="002621EB" w:rsidRDefault="00581C24" w:rsidP="00493781"/>
        </w:tc>
        <w:tc>
          <w:tcPr>
            <w:tcW w:w="801" w:type="dxa"/>
            <w:vAlign w:val="center"/>
            <w:hideMark/>
          </w:tcPr>
          <w:p w14:paraId="183FC387" w14:textId="77777777" w:rsidR="00581C24" w:rsidRPr="002621EB" w:rsidRDefault="00581C24" w:rsidP="00493781"/>
        </w:tc>
        <w:tc>
          <w:tcPr>
            <w:tcW w:w="690" w:type="dxa"/>
            <w:vAlign w:val="center"/>
            <w:hideMark/>
          </w:tcPr>
          <w:p w14:paraId="613CC2D2" w14:textId="77777777" w:rsidR="00581C24" w:rsidRPr="002621EB" w:rsidRDefault="00581C24" w:rsidP="00493781"/>
        </w:tc>
        <w:tc>
          <w:tcPr>
            <w:tcW w:w="801" w:type="dxa"/>
            <w:vAlign w:val="center"/>
            <w:hideMark/>
          </w:tcPr>
          <w:p w14:paraId="730AD5A4" w14:textId="77777777" w:rsidR="00581C24" w:rsidRPr="002621EB" w:rsidRDefault="00581C24" w:rsidP="00493781"/>
        </w:tc>
        <w:tc>
          <w:tcPr>
            <w:tcW w:w="578" w:type="dxa"/>
            <w:vAlign w:val="center"/>
            <w:hideMark/>
          </w:tcPr>
          <w:p w14:paraId="01B2EF3D" w14:textId="77777777" w:rsidR="00581C24" w:rsidRPr="002621EB" w:rsidRDefault="00581C24" w:rsidP="00493781"/>
        </w:tc>
        <w:tc>
          <w:tcPr>
            <w:tcW w:w="701" w:type="dxa"/>
            <w:vAlign w:val="center"/>
            <w:hideMark/>
          </w:tcPr>
          <w:p w14:paraId="4890B7F9" w14:textId="77777777" w:rsidR="00581C24" w:rsidRPr="002621EB" w:rsidRDefault="00581C24" w:rsidP="00493781"/>
        </w:tc>
        <w:tc>
          <w:tcPr>
            <w:tcW w:w="132" w:type="dxa"/>
            <w:vAlign w:val="center"/>
            <w:hideMark/>
          </w:tcPr>
          <w:p w14:paraId="72EEA9DE" w14:textId="77777777" w:rsidR="00581C24" w:rsidRPr="002621EB" w:rsidRDefault="00581C24" w:rsidP="00493781"/>
        </w:tc>
        <w:tc>
          <w:tcPr>
            <w:tcW w:w="70" w:type="dxa"/>
            <w:vAlign w:val="center"/>
            <w:hideMark/>
          </w:tcPr>
          <w:p w14:paraId="48F79565" w14:textId="77777777" w:rsidR="00581C24" w:rsidRPr="002621EB" w:rsidRDefault="00581C24" w:rsidP="00493781"/>
        </w:tc>
        <w:tc>
          <w:tcPr>
            <w:tcW w:w="16" w:type="dxa"/>
            <w:vAlign w:val="center"/>
            <w:hideMark/>
          </w:tcPr>
          <w:p w14:paraId="5D2B2552" w14:textId="77777777" w:rsidR="00581C24" w:rsidRPr="002621EB" w:rsidRDefault="00581C24" w:rsidP="00493781"/>
        </w:tc>
        <w:tc>
          <w:tcPr>
            <w:tcW w:w="6" w:type="dxa"/>
            <w:vAlign w:val="center"/>
            <w:hideMark/>
          </w:tcPr>
          <w:p w14:paraId="5B43AEA0" w14:textId="77777777" w:rsidR="00581C24" w:rsidRPr="002621EB" w:rsidRDefault="00581C24" w:rsidP="00493781"/>
        </w:tc>
        <w:tc>
          <w:tcPr>
            <w:tcW w:w="690" w:type="dxa"/>
            <w:vAlign w:val="center"/>
            <w:hideMark/>
          </w:tcPr>
          <w:p w14:paraId="4E8F2949" w14:textId="77777777" w:rsidR="00581C24" w:rsidRPr="002621EB" w:rsidRDefault="00581C24" w:rsidP="00493781"/>
        </w:tc>
        <w:tc>
          <w:tcPr>
            <w:tcW w:w="132" w:type="dxa"/>
            <w:vAlign w:val="center"/>
            <w:hideMark/>
          </w:tcPr>
          <w:p w14:paraId="652FA458" w14:textId="77777777" w:rsidR="00581C24" w:rsidRPr="002621EB" w:rsidRDefault="00581C24" w:rsidP="00493781"/>
        </w:tc>
        <w:tc>
          <w:tcPr>
            <w:tcW w:w="690" w:type="dxa"/>
            <w:vAlign w:val="center"/>
            <w:hideMark/>
          </w:tcPr>
          <w:p w14:paraId="6FC0A11A" w14:textId="77777777" w:rsidR="00581C24" w:rsidRPr="002621EB" w:rsidRDefault="00581C24" w:rsidP="00493781"/>
        </w:tc>
        <w:tc>
          <w:tcPr>
            <w:tcW w:w="410" w:type="dxa"/>
            <w:vAlign w:val="center"/>
            <w:hideMark/>
          </w:tcPr>
          <w:p w14:paraId="4BF15A2E" w14:textId="77777777" w:rsidR="00581C24" w:rsidRPr="002621EB" w:rsidRDefault="00581C24" w:rsidP="00493781"/>
        </w:tc>
        <w:tc>
          <w:tcPr>
            <w:tcW w:w="16" w:type="dxa"/>
            <w:vAlign w:val="center"/>
            <w:hideMark/>
          </w:tcPr>
          <w:p w14:paraId="051D7ABE" w14:textId="77777777" w:rsidR="00581C24" w:rsidRPr="002621EB" w:rsidRDefault="00581C24" w:rsidP="00493781"/>
        </w:tc>
        <w:tc>
          <w:tcPr>
            <w:tcW w:w="50" w:type="dxa"/>
            <w:vAlign w:val="center"/>
            <w:hideMark/>
          </w:tcPr>
          <w:p w14:paraId="56FA914E" w14:textId="77777777" w:rsidR="00581C24" w:rsidRPr="002621EB" w:rsidRDefault="00581C24" w:rsidP="00493781"/>
        </w:tc>
        <w:tc>
          <w:tcPr>
            <w:tcW w:w="50" w:type="dxa"/>
            <w:vAlign w:val="center"/>
            <w:hideMark/>
          </w:tcPr>
          <w:p w14:paraId="65A545B6" w14:textId="77777777" w:rsidR="00581C24" w:rsidRPr="002621EB" w:rsidRDefault="00581C24" w:rsidP="00493781"/>
        </w:tc>
      </w:tr>
      <w:tr w:rsidR="00581C24" w:rsidRPr="002621EB" w14:paraId="1B49D6CD"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3B3856F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B6E3ED0"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F6CAB05" w14:textId="77777777" w:rsidR="00581C24" w:rsidRPr="002621EB" w:rsidRDefault="00581C24" w:rsidP="00493781"/>
        </w:tc>
        <w:tc>
          <w:tcPr>
            <w:tcW w:w="1308" w:type="dxa"/>
            <w:tcBorders>
              <w:top w:val="nil"/>
              <w:left w:val="single" w:sz="8" w:space="0" w:color="auto"/>
              <w:bottom w:val="nil"/>
              <w:right w:val="single" w:sz="8" w:space="0" w:color="auto"/>
            </w:tcBorders>
            <w:shd w:val="clear" w:color="000000" w:fill="FFFFFF"/>
            <w:noWrap/>
            <w:vAlign w:val="bottom"/>
            <w:hideMark/>
          </w:tcPr>
          <w:p w14:paraId="16E9C99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1E7797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82C0C1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5CD7E4B5" w14:textId="77777777" w:rsidR="00581C24" w:rsidRPr="002621EB" w:rsidRDefault="00581C24" w:rsidP="00493781">
            <w:r w:rsidRPr="002621EB">
              <w:t>#DIV/0!</w:t>
            </w:r>
          </w:p>
        </w:tc>
        <w:tc>
          <w:tcPr>
            <w:tcW w:w="16" w:type="dxa"/>
            <w:vAlign w:val="center"/>
            <w:hideMark/>
          </w:tcPr>
          <w:p w14:paraId="616DC93F" w14:textId="77777777" w:rsidR="00581C24" w:rsidRPr="002621EB" w:rsidRDefault="00581C24" w:rsidP="00493781"/>
        </w:tc>
        <w:tc>
          <w:tcPr>
            <w:tcW w:w="6" w:type="dxa"/>
            <w:vAlign w:val="center"/>
            <w:hideMark/>
          </w:tcPr>
          <w:p w14:paraId="4BCE5964" w14:textId="77777777" w:rsidR="00581C24" w:rsidRPr="002621EB" w:rsidRDefault="00581C24" w:rsidP="00493781"/>
        </w:tc>
        <w:tc>
          <w:tcPr>
            <w:tcW w:w="6" w:type="dxa"/>
            <w:vAlign w:val="center"/>
            <w:hideMark/>
          </w:tcPr>
          <w:p w14:paraId="4648338F" w14:textId="77777777" w:rsidR="00581C24" w:rsidRPr="002621EB" w:rsidRDefault="00581C24" w:rsidP="00493781"/>
        </w:tc>
        <w:tc>
          <w:tcPr>
            <w:tcW w:w="6" w:type="dxa"/>
            <w:vAlign w:val="center"/>
            <w:hideMark/>
          </w:tcPr>
          <w:p w14:paraId="5AEED3CF" w14:textId="77777777" w:rsidR="00581C24" w:rsidRPr="002621EB" w:rsidRDefault="00581C24" w:rsidP="00493781"/>
        </w:tc>
        <w:tc>
          <w:tcPr>
            <w:tcW w:w="6" w:type="dxa"/>
            <w:vAlign w:val="center"/>
            <w:hideMark/>
          </w:tcPr>
          <w:p w14:paraId="17408465" w14:textId="77777777" w:rsidR="00581C24" w:rsidRPr="002621EB" w:rsidRDefault="00581C24" w:rsidP="00493781"/>
        </w:tc>
        <w:tc>
          <w:tcPr>
            <w:tcW w:w="6" w:type="dxa"/>
            <w:vAlign w:val="center"/>
            <w:hideMark/>
          </w:tcPr>
          <w:p w14:paraId="2123C227" w14:textId="77777777" w:rsidR="00581C24" w:rsidRPr="002621EB" w:rsidRDefault="00581C24" w:rsidP="00493781"/>
        </w:tc>
        <w:tc>
          <w:tcPr>
            <w:tcW w:w="6" w:type="dxa"/>
            <w:vAlign w:val="center"/>
            <w:hideMark/>
          </w:tcPr>
          <w:p w14:paraId="73DC1321" w14:textId="77777777" w:rsidR="00581C24" w:rsidRPr="002621EB" w:rsidRDefault="00581C24" w:rsidP="00493781"/>
        </w:tc>
        <w:tc>
          <w:tcPr>
            <w:tcW w:w="801" w:type="dxa"/>
            <w:vAlign w:val="center"/>
            <w:hideMark/>
          </w:tcPr>
          <w:p w14:paraId="5CD6C555" w14:textId="77777777" w:rsidR="00581C24" w:rsidRPr="002621EB" w:rsidRDefault="00581C24" w:rsidP="00493781"/>
        </w:tc>
        <w:tc>
          <w:tcPr>
            <w:tcW w:w="690" w:type="dxa"/>
            <w:vAlign w:val="center"/>
            <w:hideMark/>
          </w:tcPr>
          <w:p w14:paraId="365D40E5" w14:textId="77777777" w:rsidR="00581C24" w:rsidRPr="002621EB" w:rsidRDefault="00581C24" w:rsidP="00493781"/>
        </w:tc>
        <w:tc>
          <w:tcPr>
            <w:tcW w:w="801" w:type="dxa"/>
            <w:vAlign w:val="center"/>
            <w:hideMark/>
          </w:tcPr>
          <w:p w14:paraId="328F6410" w14:textId="77777777" w:rsidR="00581C24" w:rsidRPr="002621EB" w:rsidRDefault="00581C24" w:rsidP="00493781"/>
        </w:tc>
        <w:tc>
          <w:tcPr>
            <w:tcW w:w="578" w:type="dxa"/>
            <w:vAlign w:val="center"/>
            <w:hideMark/>
          </w:tcPr>
          <w:p w14:paraId="41FE8F9B" w14:textId="77777777" w:rsidR="00581C24" w:rsidRPr="002621EB" w:rsidRDefault="00581C24" w:rsidP="00493781"/>
        </w:tc>
        <w:tc>
          <w:tcPr>
            <w:tcW w:w="701" w:type="dxa"/>
            <w:vAlign w:val="center"/>
            <w:hideMark/>
          </w:tcPr>
          <w:p w14:paraId="5DD80652" w14:textId="77777777" w:rsidR="00581C24" w:rsidRPr="002621EB" w:rsidRDefault="00581C24" w:rsidP="00493781"/>
        </w:tc>
        <w:tc>
          <w:tcPr>
            <w:tcW w:w="132" w:type="dxa"/>
            <w:vAlign w:val="center"/>
            <w:hideMark/>
          </w:tcPr>
          <w:p w14:paraId="43776FE6" w14:textId="77777777" w:rsidR="00581C24" w:rsidRPr="002621EB" w:rsidRDefault="00581C24" w:rsidP="00493781"/>
        </w:tc>
        <w:tc>
          <w:tcPr>
            <w:tcW w:w="70" w:type="dxa"/>
            <w:vAlign w:val="center"/>
            <w:hideMark/>
          </w:tcPr>
          <w:p w14:paraId="580CAAE9" w14:textId="77777777" w:rsidR="00581C24" w:rsidRPr="002621EB" w:rsidRDefault="00581C24" w:rsidP="00493781"/>
        </w:tc>
        <w:tc>
          <w:tcPr>
            <w:tcW w:w="16" w:type="dxa"/>
            <w:vAlign w:val="center"/>
            <w:hideMark/>
          </w:tcPr>
          <w:p w14:paraId="79059D1C" w14:textId="77777777" w:rsidR="00581C24" w:rsidRPr="002621EB" w:rsidRDefault="00581C24" w:rsidP="00493781"/>
        </w:tc>
        <w:tc>
          <w:tcPr>
            <w:tcW w:w="6" w:type="dxa"/>
            <w:vAlign w:val="center"/>
            <w:hideMark/>
          </w:tcPr>
          <w:p w14:paraId="67692DA9" w14:textId="77777777" w:rsidR="00581C24" w:rsidRPr="002621EB" w:rsidRDefault="00581C24" w:rsidP="00493781"/>
        </w:tc>
        <w:tc>
          <w:tcPr>
            <w:tcW w:w="690" w:type="dxa"/>
            <w:vAlign w:val="center"/>
            <w:hideMark/>
          </w:tcPr>
          <w:p w14:paraId="49099B37" w14:textId="77777777" w:rsidR="00581C24" w:rsidRPr="002621EB" w:rsidRDefault="00581C24" w:rsidP="00493781"/>
        </w:tc>
        <w:tc>
          <w:tcPr>
            <w:tcW w:w="132" w:type="dxa"/>
            <w:vAlign w:val="center"/>
            <w:hideMark/>
          </w:tcPr>
          <w:p w14:paraId="10945943" w14:textId="77777777" w:rsidR="00581C24" w:rsidRPr="002621EB" w:rsidRDefault="00581C24" w:rsidP="00493781"/>
        </w:tc>
        <w:tc>
          <w:tcPr>
            <w:tcW w:w="690" w:type="dxa"/>
            <w:vAlign w:val="center"/>
            <w:hideMark/>
          </w:tcPr>
          <w:p w14:paraId="26310F5F" w14:textId="77777777" w:rsidR="00581C24" w:rsidRPr="002621EB" w:rsidRDefault="00581C24" w:rsidP="00493781"/>
        </w:tc>
        <w:tc>
          <w:tcPr>
            <w:tcW w:w="410" w:type="dxa"/>
            <w:vAlign w:val="center"/>
            <w:hideMark/>
          </w:tcPr>
          <w:p w14:paraId="4327738C" w14:textId="77777777" w:rsidR="00581C24" w:rsidRPr="002621EB" w:rsidRDefault="00581C24" w:rsidP="00493781"/>
        </w:tc>
        <w:tc>
          <w:tcPr>
            <w:tcW w:w="16" w:type="dxa"/>
            <w:vAlign w:val="center"/>
            <w:hideMark/>
          </w:tcPr>
          <w:p w14:paraId="5B889900" w14:textId="77777777" w:rsidR="00581C24" w:rsidRPr="002621EB" w:rsidRDefault="00581C24" w:rsidP="00493781"/>
        </w:tc>
        <w:tc>
          <w:tcPr>
            <w:tcW w:w="50" w:type="dxa"/>
            <w:vAlign w:val="center"/>
            <w:hideMark/>
          </w:tcPr>
          <w:p w14:paraId="2262785B" w14:textId="77777777" w:rsidR="00581C24" w:rsidRPr="002621EB" w:rsidRDefault="00581C24" w:rsidP="00493781"/>
        </w:tc>
        <w:tc>
          <w:tcPr>
            <w:tcW w:w="50" w:type="dxa"/>
            <w:vAlign w:val="center"/>
            <w:hideMark/>
          </w:tcPr>
          <w:p w14:paraId="36B00F5B" w14:textId="77777777" w:rsidR="00581C24" w:rsidRPr="002621EB" w:rsidRDefault="00581C24" w:rsidP="00493781"/>
        </w:tc>
      </w:tr>
      <w:tr w:rsidR="00581C24" w:rsidRPr="002621EB" w14:paraId="0E8105B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AC2278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5742517"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53BFA75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7A829E99" w14:textId="77777777" w:rsidR="00581C24" w:rsidRPr="002621EB" w:rsidRDefault="00581C24" w:rsidP="00493781">
            <w:r w:rsidRPr="002621EB">
              <w:t>25.000</w:t>
            </w:r>
          </w:p>
        </w:tc>
        <w:tc>
          <w:tcPr>
            <w:tcW w:w="1468" w:type="dxa"/>
            <w:tcBorders>
              <w:top w:val="nil"/>
              <w:left w:val="nil"/>
              <w:bottom w:val="nil"/>
              <w:right w:val="single" w:sz="8" w:space="0" w:color="auto"/>
            </w:tcBorders>
            <w:shd w:val="clear" w:color="000000" w:fill="FFFFFF"/>
            <w:noWrap/>
            <w:vAlign w:val="bottom"/>
            <w:hideMark/>
          </w:tcPr>
          <w:p w14:paraId="000B3B1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9E58272"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auto" w:fill="auto"/>
            <w:noWrap/>
            <w:vAlign w:val="bottom"/>
            <w:hideMark/>
          </w:tcPr>
          <w:p w14:paraId="04CA1AA6" w14:textId="77777777" w:rsidR="00581C24" w:rsidRPr="002621EB" w:rsidRDefault="00581C24" w:rsidP="00493781">
            <w:r w:rsidRPr="002621EB">
              <w:t>1,00</w:t>
            </w:r>
          </w:p>
        </w:tc>
        <w:tc>
          <w:tcPr>
            <w:tcW w:w="16" w:type="dxa"/>
            <w:vAlign w:val="center"/>
            <w:hideMark/>
          </w:tcPr>
          <w:p w14:paraId="586CFB24" w14:textId="77777777" w:rsidR="00581C24" w:rsidRPr="002621EB" w:rsidRDefault="00581C24" w:rsidP="00493781"/>
        </w:tc>
        <w:tc>
          <w:tcPr>
            <w:tcW w:w="6" w:type="dxa"/>
            <w:vAlign w:val="center"/>
            <w:hideMark/>
          </w:tcPr>
          <w:p w14:paraId="67EB6DB1" w14:textId="77777777" w:rsidR="00581C24" w:rsidRPr="002621EB" w:rsidRDefault="00581C24" w:rsidP="00493781"/>
        </w:tc>
        <w:tc>
          <w:tcPr>
            <w:tcW w:w="6" w:type="dxa"/>
            <w:vAlign w:val="center"/>
            <w:hideMark/>
          </w:tcPr>
          <w:p w14:paraId="4DDC026E" w14:textId="77777777" w:rsidR="00581C24" w:rsidRPr="002621EB" w:rsidRDefault="00581C24" w:rsidP="00493781"/>
        </w:tc>
        <w:tc>
          <w:tcPr>
            <w:tcW w:w="6" w:type="dxa"/>
            <w:vAlign w:val="center"/>
            <w:hideMark/>
          </w:tcPr>
          <w:p w14:paraId="0C561BB8" w14:textId="77777777" w:rsidR="00581C24" w:rsidRPr="002621EB" w:rsidRDefault="00581C24" w:rsidP="00493781"/>
        </w:tc>
        <w:tc>
          <w:tcPr>
            <w:tcW w:w="6" w:type="dxa"/>
            <w:vAlign w:val="center"/>
            <w:hideMark/>
          </w:tcPr>
          <w:p w14:paraId="5E720895" w14:textId="77777777" w:rsidR="00581C24" w:rsidRPr="002621EB" w:rsidRDefault="00581C24" w:rsidP="00493781"/>
        </w:tc>
        <w:tc>
          <w:tcPr>
            <w:tcW w:w="6" w:type="dxa"/>
            <w:vAlign w:val="center"/>
            <w:hideMark/>
          </w:tcPr>
          <w:p w14:paraId="57C01272" w14:textId="77777777" w:rsidR="00581C24" w:rsidRPr="002621EB" w:rsidRDefault="00581C24" w:rsidP="00493781"/>
        </w:tc>
        <w:tc>
          <w:tcPr>
            <w:tcW w:w="6" w:type="dxa"/>
            <w:vAlign w:val="center"/>
            <w:hideMark/>
          </w:tcPr>
          <w:p w14:paraId="7E9082D7" w14:textId="77777777" w:rsidR="00581C24" w:rsidRPr="002621EB" w:rsidRDefault="00581C24" w:rsidP="00493781"/>
        </w:tc>
        <w:tc>
          <w:tcPr>
            <w:tcW w:w="801" w:type="dxa"/>
            <w:vAlign w:val="center"/>
            <w:hideMark/>
          </w:tcPr>
          <w:p w14:paraId="08F873BC" w14:textId="77777777" w:rsidR="00581C24" w:rsidRPr="002621EB" w:rsidRDefault="00581C24" w:rsidP="00493781"/>
        </w:tc>
        <w:tc>
          <w:tcPr>
            <w:tcW w:w="690" w:type="dxa"/>
            <w:vAlign w:val="center"/>
            <w:hideMark/>
          </w:tcPr>
          <w:p w14:paraId="3E7CB010" w14:textId="77777777" w:rsidR="00581C24" w:rsidRPr="002621EB" w:rsidRDefault="00581C24" w:rsidP="00493781"/>
        </w:tc>
        <w:tc>
          <w:tcPr>
            <w:tcW w:w="801" w:type="dxa"/>
            <w:vAlign w:val="center"/>
            <w:hideMark/>
          </w:tcPr>
          <w:p w14:paraId="507B3B90" w14:textId="77777777" w:rsidR="00581C24" w:rsidRPr="002621EB" w:rsidRDefault="00581C24" w:rsidP="00493781"/>
        </w:tc>
        <w:tc>
          <w:tcPr>
            <w:tcW w:w="578" w:type="dxa"/>
            <w:vAlign w:val="center"/>
            <w:hideMark/>
          </w:tcPr>
          <w:p w14:paraId="22A8F6C7" w14:textId="77777777" w:rsidR="00581C24" w:rsidRPr="002621EB" w:rsidRDefault="00581C24" w:rsidP="00493781"/>
        </w:tc>
        <w:tc>
          <w:tcPr>
            <w:tcW w:w="701" w:type="dxa"/>
            <w:vAlign w:val="center"/>
            <w:hideMark/>
          </w:tcPr>
          <w:p w14:paraId="4710069C" w14:textId="77777777" w:rsidR="00581C24" w:rsidRPr="002621EB" w:rsidRDefault="00581C24" w:rsidP="00493781"/>
        </w:tc>
        <w:tc>
          <w:tcPr>
            <w:tcW w:w="132" w:type="dxa"/>
            <w:vAlign w:val="center"/>
            <w:hideMark/>
          </w:tcPr>
          <w:p w14:paraId="4CDA721A" w14:textId="77777777" w:rsidR="00581C24" w:rsidRPr="002621EB" w:rsidRDefault="00581C24" w:rsidP="00493781"/>
        </w:tc>
        <w:tc>
          <w:tcPr>
            <w:tcW w:w="70" w:type="dxa"/>
            <w:vAlign w:val="center"/>
            <w:hideMark/>
          </w:tcPr>
          <w:p w14:paraId="73582AB5" w14:textId="77777777" w:rsidR="00581C24" w:rsidRPr="002621EB" w:rsidRDefault="00581C24" w:rsidP="00493781"/>
        </w:tc>
        <w:tc>
          <w:tcPr>
            <w:tcW w:w="16" w:type="dxa"/>
            <w:vAlign w:val="center"/>
            <w:hideMark/>
          </w:tcPr>
          <w:p w14:paraId="186B44BD" w14:textId="77777777" w:rsidR="00581C24" w:rsidRPr="002621EB" w:rsidRDefault="00581C24" w:rsidP="00493781"/>
        </w:tc>
        <w:tc>
          <w:tcPr>
            <w:tcW w:w="6" w:type="dxa"/>
            <w:vAlign w:val="center"/>
            <w:hideMark/>
          </w:tcPr>
          <w:p w14:paraId="6638B830" w14:textId="77777777" w:rsidR="00581C24" w:rsidRPr="002621EB" w:rsidRDefault="00581C24" w:rsidP="00493781"/>
        </w:tc>
        <w:tc>
          <w:tcPr>
            <w:tcW w:w="690" w:type="dxa"/>
            <w:vAlign w:val="center"/>
            <w:hideMark/>
          </w:tcPr>
          <w:p w14:paraId="28FEE5C0" w14:textId="77777777" w:rsidR="00581C24" w:rsidRPr="002621EB" w:rsidRDefault="00581C24" w:rsidP="00493781"/>
        </w:tc>
        <w:tc>
          <w:tcPr>
            <w:tcW w:w="132" w:type="dxa"/>
            <w:vAlign w:val="center"/>
            <w:hideMark/>
          </w:tcPr>
          <w:p w14:paraId="55C0C832" w14:textId="77777777" w:rsidR="00581C24" w:rsidRPr="002621EB" w:rsidRDefault="00581C24" w:rsidP="00493781"/>
        </w:tc>
        <w:tc>
          <w:tcPr>
            <w:tcW w:w="690" w:type="dxa"/>
            <w:vAlign w:val="center"/>
            <w:hideMark/>
          </w:tcPr>
          <w:p w14:paraId="5FCD1103" w14:textId="77777777" w:rsidR="00581C24" w:rsidRPr="002621EB" w:rsidRDefault="00581C24" w:rsidP="00493781"/>
        </w:tc>
        <w:tc>
          <w:tcPr>
            <w:tcW w:w="410" w:type="dxa"/>
            <w:vAlign w:val="center"/>
            <w:hideMark/>
          </w:tcPr>
          <w:p w14:paraId="59127AAD" w14:textId="77777777" w:rsidR="00581C24" w:rsidRPr="002621EB" w:rsidRDefault="00581C24" w:rsidP="00493781"/>
        </w:tc>
        <w:tc>
          <w:tcPr>
            <w:tcW w:w="16" w:type="dxa"/>
            <w:vAlign w:val="center"/>
            <w:hideMark/>
          </w:tcPr>
          <w:p w14:paraId="34F92FD7" w14:textId="77777777" w:rsidR="00581C24" w:rsidRPr="002621EB" w:rsidRDefault="00581C24" w:rsidP="00493781"/>
        </w:tc>
        <w:tc>
          <w:tcPr>
            <w:tcW w:w="50" w:type="dxa"/>
            <w:vAlign w:val="center"/>
            <w:hideMark/>
          </w:tcPr>
          <w:p w14:paraId="56AD21A6" w14:textId="77777777" w:rsidR="00581C24" w:rsidRPr="002621EB" w:rsidRDefault="00581C24" w:rsidP="00493781"/>
        </w:tc>
        <w:tc>
          <w:tcPr>
            <w:tcW w:w="50" w:type="dxa"/>
            <w:vAlign w:val="center"/>
            <w:hideMark/>
          </w:tcPr>
          <w:p w14:paraId="4AF0AF47" w14:textId="77777777" w:rsidR="00581C24" w:rsidRPr="002621EB" w:rsidRDefault="00581C24" w:rsidP="00493781"/>
        </w:tc>
      </w:tr>
      <w:tr w:rsidR="00581C24" w:rsidRPr="002621EB" w14:paraId="4E813BD3"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06C43B6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127D209" w14:textId="77777777" w:rsidR="00581C24" w:rsidRPr="002621EB" w:rsidRDefault="00581C24" w:rsidP="00493781">
            <w:r w:rsidRPr="002621EB">
              <w:t>412200</w:t>
            </w:r>
          </w:p>
        </w:tc>
        <w:tc>
          <w:tcPr>
            <w:tcW w:w="10654" w:type="dxa"/>
            <w:tcBorders>
              <w:top w:val="nil"/>
              <w:left w:val="nil"/>
              <w:bottom w:val="nil"/>
              <w:right w:val="nil"/>
            </w:tcBorders>
            <w:shd w:val="clear" w:color="auto" w:fill="auto"/>
            <w:noWrap/>
            <w:vAlign w:val="bottom"/>
            <w:hideMark/>
          </w:tcPr>
          <w:p w14:paraId="5FB1612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32E93D15"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38D92AA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E45B183"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52B7E9EC" w14:textId="77777777" w:rsidR="00581C24" w:rsidRPr="002621EB" w:rsidRDefault="00581C24" w:rsidP="00493781">
            <w:r w:rsidRPr="002621EB">
              <w:t>1,00</w:t>
            </w:r>
          </w:p>
        </w:tc>
        <w:tc>
          <w:tcPr>
            <w:tcW w:w="16" w:type="dxa"/>
            <w:vAlign w:val="center"/>
            <w:hideMark/>
          </w:tcPr>
          <w:p w14:paraId="7495DBF9" w14:textId="77777777" w:rsidR="00581C24" w:rsidRPr="002621EB" w:rsidRDefault="00581C24" w:rsidP="00493781"/>
        </w:tc>
        <w:tc>
          <w:tcPr>
            <w:tcW w:w="6" w:type="dxa"/>
            <w:vAlign w:val="center"/>
            <w:hideMark/>
          </w:tcPr>
          <w:p w14:paraId="3424C61C" w14:textId="77777777" w:rsidR="00581C24" w:rsidRPr="002621EB" w:rsidRDefault="00581C24" w:rsidP="00493781"/>
        </w:tc>
        <w:tc>
          <w:tcPr>
            <w:tcW w:w="6" w:type="dxa"/>
            <w:vAlign w:val="center"/>
            <w:hideMark/>
          </w:tcPr>
          <w:p w14:paraId="01D0F452" w14:textId="77777777" w:rsidR="00581C24" w:rsidRPr="002621EB" w:rsidRDefault="00581C24" w:rsidP="00493781"/>
        </w:tc>
        <w:tc>
          <w:tcPr>
            <w:tcW w:w="6" w:type="dxa"/>
            <w:vAlign w:val="center"/>
            <w:hideMark/>
          </w:tcPr>
          <w:p w14:paraId="4839A097" w14:textId="77777777" w:rsidR="00581C24" w:rsidRPr="002621EB" w:rsidRDefault="00581C24" w:rsidP="00493781"/>
        </w:tc>
        <w:tc>
          <w:tcPr>
            <w:tcW w:w="6" w:type="dxa"/>
            <w:vAlign w:val="center"/>
            <w:hideMark/>
          </w:tcPr>
          <w:p w14:paraId="65D2A08A" w14:textId="77777777" w:rsidR="00581C24" w:rsidRPr="002621EB" w:rsidRDefault="00581C24" w:rsidP="00493781"/>
        </w:tc>
        <w:tc>
          <w:tcPr>
            <w:tcW w:w="6" w:type="dxa"/>
            <w:vAlign w:val="center"/>
            <w:hideMark/>
          </w:tcPr>
          <w:p w14:paraId="5C65BD40" w14:textId="77777777" w:rsidR="00581C24" w:rsidRPr="002621EB" w:rsidRDefault="00581C24" w:rsidP="00493781"/>
        </w:tc>
        <w:tc>
          <w:tcPr>
            <w:tcW w:w="6" w:type="dxa"/>
            <w:vAlign w:val="center"/>
            <w:hideMark/>
          </w:tcPr>
          <w:p w14:paraId="461A2866" w14:textId="77777777" w:rsidR="00581C24" w:rsidRPr="002621EB" w:rsidRDefault="00581C24" w:rsidP="00493781"/>
        </w:tc>
        <w:tc>
          <w:tcPr>
            <w:tcW w:w="801" w:type="dxa"/>
            <w:vAlign w:val="center"/>
            <w:hideMark/>
          </w:tcPr>
          <w:p w14:paraId="748CBD53" w14:textId="77777777" w:rsidR="00581C24" w:rsidRPr="002621EB" w:rsidRDefault="00581C24" w:rsidP="00493781"/>
        </w:tc>
        <w:tc>
          <w:tcPr>
            <w:tcW w:w="690" w:type="dxa"/>
            <w:vAlign w:val="center"/>
            <w:hideMark/>
          </w:tcPr>
          <w:p w14:paraId="5648050C" w14:textId="77777777" w:rsidR="00581C24" w:rsidRPr="002621EB" w:rsidRDefault="00581C24" w:rsidP="00493781"/>
        </w:tc>
        <w:tc>
          <w:tcPr>
            <w:tcW w:w="801" w:type="dxa"/>
            <w:vAlign w:val="center"/>
            <w:hideMark/>
          </w:tcPr>
          <w:p w14:paraId="23F68CC8" w14:textId="77777777" w:rsidR="00581C24" w:rsidRPr="002621EB" w:rsidRDefault="00581C24" w:rsidP="00493781"/>
        </w:tc>
        <w:tc>
          <w:tcPr>
            <w:tcW w:w="578" w:type="dxa"/>
            <w:vAlign w:val="center"/>
            <w:hideMark/>
          </w:tcPr>
          <w:p w14:paraId="44838BF4" w14:textId="77777777" w:rsidR="00581C24" w:rsidRPr="002621EB" w:rsidRDefault="00581C24" w:rsidP="00493781"/>
        </w:tc>
        <w:tc>
          <w:tcPr>
            <w:tcW w:w="701" w:type="dxa"/>
            <w:vAlign w:val="center"/>
            <w:hideMark/>
          </w:tcPr>
          <w:p w14:paraId="059CEB6F" w14:textId="77777777" w:rsidR="00581C24" w:rsidRPr="002621EB" w:rsidRDefault="00581C24" w:rsidP="00493781"/>
        </w:tc>
        <w:tc>
          <w:tcPr>
            <w:tcW w:w="132" w:type="dxa"/>
            <w:vAlign w:val="center"/>
            <w:hideMark/>
          </w:tcPr>
          <w:p w14:paraId="7000A1FE" w14:textId="77777777" w:rsidR="00581C24" w:rsidRPr="002621EB" w:rsidRDefault="00581C24" w:rsidP="00493781"/>
        </w:tc>
        <w:tc>
          <w:tcPr>
            <w:tcW w:w="70" w:type="dxa"/>
            <w:vAlign w:val="center"/>
            <w:hideMark/>
          </w:tcPr>
          <w:p w14:paraId="63536E9A" w14:textId="77777777" w:rsidR="00581C24" w:rsidRPr="002621EB" w:rsidRDefault="00581C24" w:rsidP="00493781"/>
        </w:tc>
        <w:tc>
          <w:tcPr>
            <w:tcW w:w="16" w:type="dxa"/>
            <w:vAlign w:val="center"/>
            <w:hideMark/>
          </w:tcPr>
          <w:p w14:paraId="12C7085A" w14:textId="77777777" w:rsidR="00581C24" w:rsidRPr="002621EB" w:rsidRDefault="00581C24" w:rsidP="00493781"/>
        </w:tc>
        <w:tc>
          <w:tcPr>
            <w:tcW w:w="6" w:type="dxa"/>
            <w:vAlign w:val="center"/>
            <w:hideMark/>
          </w:tcPr>
          <w:p w14:paraId="78982894" w14:textId="77777777" w:rsidR="00581C24" w:rsidRPr="002621EB" w:rsidRDefault="00581C24" w:rsidP="00493781"/>
        </w:tc>
        <w:tc>
          <w:tcPr>
            <w:tcW w:w="690" w:type="dxa"/>
            <w:vAlign w:val="center"/>
            <w:hideMark/>
          </w:tcPr>
          <w:p w14:paraId="0059A557" w14:textId="77777777" w:rsidR="00581C24" w:rsidRPr="002621EB" w:rsidRDefault="00581C24" w:rsidP="00493781"/>
        </w:tc>
        <w:tc>
          <w:tcPr>
            <w:tcW w:w="132" w:type="dxa"/>
            <w:vAlign w:val="center"/>
            <w:hideMark/>
          </w:tcPr>
          <w:p w14:paraId="0A28998E" w14:textId="77777777" w:rsidR="00581C24" w:rsidRPr="002621EB" w:rsidRDefault="00581C24" w:rsidP="00493781"/>
        </w:tc>
        <w:tc>
          <w:tcPr>
            <w:tcW w:w="690" w:type="dxa"/>
            <w:vAlign w:val="center"/>
            <w:hideMark/>
          </w:tcPr>
          <w:p w14:paraId="529790BD" w14:textId="77777777" w:rsidR="00581C24" w:rsidRPr="002621EB" w:rsidRDefault="00581C24" w:rsidP="00493781"/>
        </w:tc>
        <w:tc>
          <w:tcPr>
            <w:tcW w:w="410" w:type="dxa"/>
            <w:vAlign w:val="center"/>
            <w:hideMark/>
          </w:tcPr>
          <w:p w14:paraId="1B9874B3" w14:textId="77777777" w:rsidR="00581C24" w:rsidRPr="002621EB" w:rsidRDefault="00581C24" w:rsidP="00493781"/>
        </w:tc>
        <w:tc>
          <w:tcPr>
            <w:tcW w:w="16" w:type="dxa"/>
            <w:vAlign w:val="center"/>
            <w:hideMark/>
          </w:tcPr>
          <w:p w14:paraId="42C1BD9C" w14:textId="77777777" w:rsidR="00581C24" w:rsidRPr="002621EB" w:rsidRDefault="00581C24" w:rsidP="00493781"/>
        </w:tc>
        <w:tc>
          <w:tcPr>
            <w:tcW w:w="50" w:type="dxa"/>
            <w:vAlign w:val="center"/>
            <w:hideMark/>
          </w:tcPr>
          <w:p w14:paraId="1D93E78F" w14:textId="77777777" w:rsidR="00581C24" w:rsidRPr="002621EB" w:rsidRDefault="00581C24" w:rsidP="00493781"/>
        </w:tc>
        <w:tc>
          <w:tcPr>
            <w:tcW w:w="50" w:type="dxa"/>
            <w:vAlign w:val="center"/>
            <w:hideMark/>
          </w:tcPr>
          <w:p w14:paraId="4E272347" w14:textId="77777777" w:rsidR="00581C24" w:rsidRPr="002621EB" w:rsidRDefault="00581C24" w:rsidP="00493781"/>
        </w:tc>
      </w:tr>
      <w:tr w:rsidR="00581C24" w:rsidRPr="002621EB" w14:paraId="63E1F12D"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EE0F01C"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26682F93" w14:textId="77777777" w:rsidR="00581C24" w:rsidRPr="002621EB" w:rsidRDefault="00581C24" w:rsidP="00493781">
            <w:r w:rsidRPr="002621EB">
              <w:t>412300</w:t>
            </w:r>
          </w:p>
        </w:tc>
        <w:tc>
          <w:tcPr>
            <w:tcW w:w="10654" w:type="dxa"/>
            <w:tcBorders>
              <w:top w:val="nil"/>
              <w:left w:val="nil"/>
              <w:bottom w:val="nil"/>
              <w:right w:val="nil"/>
            </w:tcBorders>
            <w:shd w:val="clear" w:color="auto" w:fill="auto"/>
            <w:noWrap/>
            <w:vAlign w:val="bottom"/>
            <w:hideMark/>
          </w:tcPr>
          <w:p w14:paraId="05F5E63C"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458E3861" w14:textId="77777777" w:rsidR="00581C24" w:rsidRPr="002621EB" w:rsidRDefault="00581C24" w:rsidP="00493781">
            <w:r w:rsidRPr="002621EB">
              <w:t>7.000</w:t>
            </w:r>
          </w:p>
        </w:tc>
        <w:tc>
          <w:tcPr>
            <w:tcW w:w="1468" w:type="dxa"/>
            <w:tcBorders>
              <w:top w:val="nil"/>
              <w:left w:val="nil"/>
              <w:bottom w:val="nil"/>
              <w:right w:val="single" w:sz="8" w:space="0" w:color="auto"/>
            </w:tcBorders>
            <w:shd w:val="clear" w:color="000000" w:fill="FFFFFF"/>
            <w:noWrap/>
            <w:vAlign w:val="bottom"/>
            <w:hideMark/>
          </w:tcPr>
          <w:p w14:paraId="7C15BDF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926DAE4" w14:textId="77777777" w:rsidR="00581C24" w:rsidRPr="002621EB" w:rsidRDefault="00581C24" w:rsidP="00493781">
            <w:r w:rsidRPr="002621EB">
              <w:t>7000</w:t>
            </w:r>
          </w:p>
        </w:tc>
        <w:tc>
          <w:tcPr>
            <w:tcW w:w="768" w:type="dxa"/>
            <w:tcBorders>
              <w:top w:val="nil"/>
              <w:left w:val="nil"/>
              <w:bottom w:val="nil"/>
              <w:right w:val="single" w:sz="8" w:space="0" w:color="auto"/>
            </w:tcBorders>
            <w:shd w:val="clear" w:color="auto" w:fill="auto"/>
            <w:noWrap/>
            <w:vAlign w:val="bottom"/>
            <w:hideMark/>
          </w:tcPr>
          <w:p w14:paraId="12A85564" w14:textId="77777777" w:rsidR="00581C24" w:rsidRPr="002621EB" w:rsidRDefault="00581C24" w:rsidP="00493781">
            <w:r w:rsidRPr="002621EB">
              <w:t>1,00</w:t>
            </w:r>
          </w:p>
        </w:tc>
        <w:tc>
          <w:tcPr>
            <w:tcW w:w="16" w:type="dxa"/>
            <w:vAlign w:val="center"/>
            <w:hideMark/>
          </w:tcPr>
          <w:p w14:paraId="5EE09AC5" w14:textId="77777777" w:rsidR="00581C24" w:rsidRPr="002621EB" w:rsidRDefault="00581C24" w:rsidP="00493781"/>
        </w:tc>
        <w:tc>
          <w:tcPr>
            <w:tcW w:w="6" w:type="dxa"/>
            <w:vAlign w:val="center"/>
            <w:hideMark/>
          </w:tcPr>
          <w:p w14:paraId="699E4F4E" w14:textId="77777777" w:rsidR="00581C24" w:rsidRPr="002621EB" w:rsidRDefault="00581C24" w:rsidP="00493781"/>
        </w:tc>
        <w:tc>
          <w:tcPr>
            <w:tcW w:w="6" w:type="dxa"/>
            <w:vAlign w:val="center"/>
            <w:hideMark/>
          </w:tcPr>
          <w:p w14:paraId="79555812" w14:textId="77777777" w:rsidR="00581C24" w:rsidRPr="002621EB" w:rsidRDefault="00581C24" w:rsidP="00493781"/>
        </w:tc>
        <w:tc>
          <w:tcPr>
            <w:tcW w:w="6" w:type="dxa"/>
            <w:vAlign w:val="center"/>
            <w:hideMark/>
          </w:tcPr>
          <w:p w14:paraId="5A20AA97" w14:textId="77777777" w:rsidR="00581C24" w:rsidRPr="002621EB" w:rsidRDefault="00581C24" w:rsidP="00493781"/>
        </w:tc>
        <w:tc>
          <w:tcPr>
            <w:tcW w:w="6" w:type="dxa"/>
            <w:vAlign w:val="center"/>
            <w:hideMark/>
          </w:tcPr>
          <w:p w14:paraId="323D4D08" w14:textId="77777777" w:rsidR="00581C24" w:rsidRPr="002621EB" w:rsidRDefault="00581C24" w:rsidP="00493781"/>
        </w:tc>
        <w:tc>
          <w:tcPr>
            <w:tcW w:w="6" w:type="dxa"/>
            <w:vAlign w:val="center"/>
            <w:hideMark/>
          </w:tcPr>
          <w:p w14:paraId="74C0EE24" w14:textId="77777777" w:rsidR="00581C24" w:rsidRPr="002621EB" w:rsidRDefault="00581C24" w:rsidP="00493781"/>
        </w:tc>
        <w:tc>
          <w:tcPr>
            <w:tcW w:w="6" w:type="dxa"/>
            <w:vAlign w:val="center"/>
            <w:hideMark/>
          </w:tcPr>
          <w:p w14:paraId="287CCACC" w14:textId="77777777" w:rsidR="00581C24" w:rsidRPr="002621EB" w:rsidRDefault="00581C24" w:rsidP="00493781"/>
        </w:tc>
        <w:tc>
          <w:tcPr>
            <w:tcW w:w="801" w:type="dxa"/>
            <w:vAlign w:val="center"/>
            <w:hideMark/>
          </w:tcPr>
          <w:p w14:paraId="567CC75B" w14:textId="77777777" w:rsidR="00581C24" w:rsidRPr="002621EB" w:rsidRDefault="00581C24" w:rsidP="00493781"/>
        </w:tc>
        <w:tc>
          <w:tcPr>
            <w:tcW w:w="690" w:type="dxa"/>
            <w:vAlign w:val="center"/>
            <w:hideMark/>
          </w:tcPr>
          <w:p w14:paraId="0BF8C055" w14:textId="77777777" w:rsidR="00581C24" w:rsidRPr="002621EB" w:rsidRDefault="00581C24" w:rsidP="00493781"/>
        </w:tc>
        <w:tc>
          <w:tcPr>
            <w:tcW w:w="801" w:type="dxa"/>
            <w:vAlign w:val="center"/>
            <w:hideMark/>
          </w:tcPr>
          <w:p w14:paraId="60F74149" w14:textId="77777777" w:rsidR="00581C24" w:rsidRPr="002621EB" w:rsidRDefault="00581C24" w:rsidP="00493781"/>
        </w:tc>
        <w:tc>
          <w:tcPr>
            <w:tcW w:w="578" w:type="dxa"/>
            <w:vAlign w:val="center"/>
            <w:hideMark/>
          </w:tcPr>
          <w:p w14:paraId="08908782" w14:textId="77777777" w:rsidR="00581C24" w:rsidRPr="002621EB" w:rsidRDefault="00581C24" w:rsidP="00493781"/>
        </w:tc>
        <w:tc>
          <w:tcPr>
            <w:tcW w:w="701" w:type="dxa"/>
            <w:vAlign w:val="center"/>
            <w:hideMark/>
          </w:tcPr>
          <w:p w14:paraId="2BAB2E9D" w14:textId="77777777" w:rsidR="00581C24" w:rsidRPr="002621EB" w:rsidRDefault="00581C24" w:rsidP="00493781"/>
        </w:tc>
        <w:tc>
          <w:tcPr>
            <w:tcW w:w="132" w:type="dxa"/>
            <w:vAlign w:val="center"/>
            <w:hideMark/>
          </w:tcPr>
          <w:p w14:paraId="61281333" w14:textId="77777777" w:rsidR="00581C24" w:rsidRPr="002621EB" w:rsidRDefault="00581C24" w:rsidP="00493781"/>
        </w:tc>
        <w:tc>
          <w:tcPr>
            <w:tcW w:w="70" w:type="dxa"/>
            <w:vAlign w:val="center"/>
            <w:hideMark/>
          </w:tcPr>
          <w:p w14:paraId="59758762" w14:textId="77777777" w:rsidR="00581C24" w:rsidRPr="002621EB" w:rsidRDefault="00581C24" w:rsidP="00493781"/>
        </w:tc>
        <w:tc>
          <w:tcPr>
            <w:tcW w:w="16" w:type="dxa"/>
            <w:vAlign w:val="center"/>
            <w:hideMark/>
          </w:tcPr>
          <w:p w14:paraId="0CD79E1C" w14:textId="77777777" w:rsidR="00581C24" w:rsidRPr="002621EB" w:rsidRDefault="00581C24" w:rsidP="00493781"/>
        </w:tc>
        <w:tc>
          <w:tcPr>
            <w:tcW w:w="6" w:type="dxa"/>
            <w:vAlign w:val="center"/>
            <w:hideMark/>
          </w:tcPr>
          <w:p w14:paraId="46D9540A" w14:textId="77777777" w:rsidR="00581C24" w:rsidRPr="002621EB" w:rsidRDefault="00581C24" w:rsidP="00493781"/>
        </w:tc>
        <w:tc>
          <w:tcPr>
            <w:tcW w:w="690" w:type="dxa"/>
            <w:vAlign w:val="center"/>
            <w:hideMark/>
          </w:tcPr>
          <w:p w14:paraId="1A79E27F" w14:textId="77777777" w:rsidR="00581C24" w:rsidRPr="002621EB" w:rsidRDefault="00581C24" w:rsidP="00493781"/>
        </w:tc>
        <w:tc>
          <w:tcPr>
            <w:tcW w:w="132" w:type="dxa"/>
            <w:vAlign w:val="center"/>
            <w:hideMark/>
          </w:tcPr>
          <w:p w14:paraId="50F2D3F7" w14:textId="77777777" w:rsidR="00581C24" w:rsidRPr="002621EB" w:rsidRDefault="00581C24" w:rsidP="00493781"/>
        </w:tc>
        <w:tc>
          <w:tcPr>
            <w:tcW w:w="690" w:type="dxa"/>
            <w:vAlign w:val="center"/>
            <w:hideMark/>
          </w:tcPr>
          <w:p w14:paraId="0EBA7C8E" w14:textId="77777777" w:rsidR="00581C24" w:rsidRPr="002621EB" w:rsidRDefault="00581C24" w:rsidP="00493781"/>
        </w:tc>
        <w:tc>
          <w:tcPr>
            <w:tcW w:w="410" w:type="dxa"/>
            <w:vAlign w:val="center"/>
            <w:hideMark/>
          </w:tcPr>
          <w:p w14:paraId="2349148D" w14:textId="77777777" w:rsidR="00581C24" w:rsidRPr="002621EB" w:rsidRDefault="00581C24" w:rsidP="00493781"/>
        </w:tc>
        <w:tc>
          <w:tcPr>
            <w:tcW w:w="16" w:type="dxa"/>
            <w:vAlign w:val="center"/>
            <w:hideMark/>
          </w:tcPr>
          <w:p w14:paraId="45A62B35" w14:textId="77777777" w:rsidR="00581C24" w:rsidRPr="002621EB" w:rsidRDefault="00581C24" w:rsidP="00493781"/>
        </w:tc>
        <w:tc>
          <w:tcPr>
            <w:tcW w:w="50" w:type="dxa"/>
            <w:vAlign w:val="center"/>
            <w:hideMark/>
          </w:tcPr>
          <w:p w14:paraId="12D45CC2" w14:textId="77777777" w:rsidR="00581C24" w:rsidRPr="002621EB" w:rsidRDefault="00581C24" w:rsidP="00493781"/>
        </w:tc>
        <w:tc>
          <w:tcPr>
            <w:tcW w:w="50" w:type="dxa"/>
            <w:vAlign w:val="center"/>
            <w:hideMark/>
          </w:tcPr>
          <w:p w14:paraId="77F74368" w14:textId="77777777" w:rsidR="00581C24" w:rsidRPr="002621EB" w:rsidRDefault="00581C24" w:rsidP="00493781"/>
        </w:tc>
      </w:tr>
      <w:tr w:rsidR="00581C24" w:rsidRPr="002621EB" w14:paraId="1241F44B" w14:textId="77777777" w:rsidTr="00581C24">
        <w:trPr>
          <w:trHeight w:val="15"/>
        </w:trPr>
        <w:tc>
          <w:tcPr>
            <w:tcW w:w="1032" w:type="dxa"/>
            <w:tcBorders>
              <w:top w:val="nil"/>
              <w:left w:val="single" w:sz="8" w:space="0" w:color="auto"/>
              <w:bottom w:val="nil"/>
              <w:right w:val="nil"/>
            </w:tcBorders>
            <w:shd w:val="clear" w:color="auto" w:fill="auto"/>
            <w:noWrap/>
            <w:vAlign w:val="bottom"/>
            <w:hideMark/>
          </w:tcPr>
          <w:p w14:paraId="6DEE4A0D"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99BB47B"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1567B1EC" w14:textId="77777777" w:rsidR="00581C24" w:rsidRPr="002621EB" w:rsidRDefault="00581C24" w:rsidP="00493781"/>
        </w:tc>
        <w:tc>
          <w:tcPr>
            <w:tcW w:w="1308" w:type="dxa"/>
            <w:tcBorders>
              <w:top w:val="nil"/>
              <w:left w:val="single" w:sz="8" w:space="0" w:color="auto"/>
              <w:bottom w:val="nil"/>
              <w:right w:val="single" w:sz="8" w:space="0" w:color="auto"/>
            </w:tcBorders>
            <w:shd w:val="clear" w:color="auto" w:fill="auto"/>
            <w:noWrap/>
            <w:vAlign w:val="bottom"/>
            <w:hideMark/>
          </w:tcPr>
          <w:p w14:paraId="4621590A"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0861B83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27E4D8D1"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115EA4AB" w14:textId="77777777" w:rsidR="00581C24" w:rsidRPr="002621EB" w:rsidRDefault="00581C24" w:rsidP="00493781">
            <w:r w:rsidRPr="002621EB">
              <w:t>1,00</w:t>
            </w:r>
          </w:p>
        </w:tc>
        <w:tc>
          <w:tcPr>
            <w:tcW w:w="16" w:type="dxa"/>
            <w:vAlign w:val="center"/>
            <w:hideMark/>
          </w:tcPr>
          <w:p w14:paraId="76DFE652" w14:textId="77777777" w:rsidR="00581C24" w:rsidRPr="002621EB" w:rsidRDefault="00581C24" w:rsidP="00493781"/>
        </w:tc>
        <w:tc>
          <w:tcPr>
            <w:tcW w:w="6" w:type="dxa"/>
            <w:vAlign w:val="center"/>
            <w:hideMark/>
          </w:tcPr>
          <w:p w14:paraId="0693CC75" w14:textId="77777777" w:rsidR="00581C24" w:rsidRPr="002621EB" w:rsidRDefault="00581C24" w:rsidP="00493781"/>
        </w:tc>
        <w:tc>
          <w:tcPr>
            <w:tcW w:w="6" w:type="dxa"/>
            <w:vAlign w:val="center"/>
            <w:hideMark/>
          </w:tcPr>
          <w:p w14:paraId="6F1750EF" w14:textId="77777777" w:rsidR="00581C24" w:rsidRPr="002621EB" w:rsidRDefault="00581C24" w:rsidP="00493781"/>
        </w:tc>
        <w:tc>
          <w:tcPr>
            <w:tcW w:w="6" w:type="dxa"/>
            <w:vAlign w:val="center"/>
            <w:hideMark/>
          </w:tcPr>
          <w:p w14:paraId="6C88D602" w14:textId="77777777" w:rsidR="00581C24" w:rsidRPr="002621EB" w:rsidRDefault="00581C24" w:rsidP="00493781"/>
        </w:tc>
        <w:tc>
          <w:tcPr>
            <w:tcW w:w="6" w:type="dxa"/>
            <w:vAlign w:val="center"/>
            <w:hideMark/>
          </w:tcPr>
          <w:p w14:paraId="58870E39" w14:textId="77777777" w:rsidR="00581C24" w:rsidRPr="002621EB" w:rsidRDefault="00581C24" w:rsidP="00493781"/>
        </w:tc>
        <w:tc>
          <w:tcPr>
            <w:tcW w:w="6" w:type="dxa"/>
            <w:vAlign w:val="center"/>
            <w:hideMark/>
          </w:tcPr>
          <w:p w14:paraId="50399884" w14:textId="77777777" w:rsidR="00581C24" w:rsidRPr="002621EB" w:rsidRDefault="00581C24" w:rsidP="00493781"/>
        </w:tc>
        <w:tc>
          <w:tcPr>
            <w:tcW w:w="6" w:type="dxa"/>
            <w:vAlign w:val="center"/>
            <w:hideMark/>
          </w:tcPr>
          <w:p w14:paraId="4C9CEACD" w14:textId="77777777" w:rsidR="00581C24" w:rsidRPr="002621EB" w:rsidRDefault="00581C24" w:rsidP="00493781"/>
        </w:tc>
        <w:tc>
          <w:tcPr>
            <w:tcW w:w="801" w:type="dxa"/>
            <w:vAlign w:val="center"/>
            <w:hideMark/>
          </w:tcPr>
          <w:p w14:paraId="3AE89510" w14:textId="77777777" w:rsidR="00581C24" w:rsidRPr="002621EB" w:rsidRDefault="00581C24" w:rsidP="00493781"/>
        </w:tc>
        <w:tc>
          <w:tcPr>
            <w:tcW w:w="690" w:type="dxa"/>
            <w:vAlign w:val="center"/>
            <w:hideMark/>
          </w:tcPr>
          <w:p w14:paraId="07AB5172" w14:textId="77777777" w:rsidR="00581C24" w:rsidRPr="002621EB" w:rsidRDefault="00581C24" w:rsidP="00493781"/>
        </w:tc>
        <w:tc>
          <w:tcPr>
            <w:tcW w:w="801" w:type="dxa"/>
            <w:vAlign w:val="center"/>
            <w:hideMark/>
          </w:tcPr>
          <w:p w14:paraId="52603298" w14:textId="77777777" w:rsidR="00581C24" w:rsidRPr="002621EB" w:rsidRDefault="00581C24" w:rsidP="00493781"/>
        </w:tc>
        <w:tc>
          <w:tcPr>
            <w:tcW w:w="578" w:type="dxa"/>
            <w:vAlign w:val="center"/>
            <w:hideMark/>
          </w:tcPr>
          <w:p w14:paraId="4F81C331" w14:textId="77777777" w:rsidR="00581C24" w:rsidRPr="002621EB" w:rsidRDefault="00581C24" w:rsidP="00493781"/>
        </w:tc>
        <w:tc>
          <w:tcPr>
            <w:tcW w:w="701" w:type="dxa"/>
            <w:vAlign w:val="center"/>
            <w:hideMark/>
          </w:tcPr>
          <w:p w14:paraId="4029FDB3" w14:textId="77777777" w:rsidR="00581C24" w:rsidRPr="002621EB" w:rsidRDefault="00581C24" w:rsidP="00493781"/>
        </w:tc>
        <w:tc>
          <w:tcPr>
            <w:tcW w:w="132" w:type="dxa"/>
            <w:vAlign w:val="center"/>
            <w:hideMark/>
          </w:tcPr>
          <w:p w14:paraId="25F6A022" w14:textId="77777777" w:rsidR="00581C24" w:rsidRPr="002621EB" w:rsidRDefault="00581C24" w:rsidP="00493781"/>
        </w:tc>
        <w:tc>
          <w:tcPr>
            <w:tcW w:w="70" w:type="dxa"/>
            <w:vAlign w:val="center"/>
            <w:hideMark/>
          </w:tcPr>
          <w:p w14:paraId="016A059B" w14:textId="77777777" w:rsidR="00581C24" w:rsidRPr="002621EB" w:rsidRDefault="00581C24" w:rsidP="00493781"/>
        </w:tc>
        <w:tc>
          <w:tcPr>
            <w:tcW w:w="16" w:type="dxa"/>
            <w:vAlign w:val="center"/>
            <w:hideMark/>
          </w:tcPr>
          <w:p w14:paraId="5B65C933" w14:textId="77777777" w:rsidR="00581C24" w:rsidRPr="002621EB" w:rsidRDefault="00581C24" w:rsidP="00493781"/>
        </w:tc>
        <w:tc>
          <w:tcPr>
            <w:tcW w:w="6" w:type="dxa"/>
            <w:vAlign w:val="center"/>
            <w:hideMark/>
          </w:tcPr>
          <w:p w14:paraId="6AE484B7" w14:textId="77777777" w:rsidR="00581C24" w:rsidRPr="002621EB" w:rsidRDefault="00581C24" w:rsidP="00493781"/>
        </w:tc>
        <w:tc>
          <w:tcPr>
            <w:tcW w:w="690" w:type="dxa"/>
            <w:vAlign w:val="center"/>
            <w:hideMark/>
          </w:tcPr>
          <w:p w14:paraId="5BC447F4" w14:textId="77777777" w:rsidR="00581C24" w:rsidRPr="002621EB" w:rsidRDefault="00581C24" w:rsidP="00493781"/>
        </w:tc>
        <w:tc>
          <w:tcPr>
            <w:tcW w:w="132" w:type="dxa"/>
            <w:vAlign w:val="center"/>
            <w:hideMark/>
          </w:tcPr>
          <w:p w14:paraId="14095600" w14:textId="77777777" w:rsidR="00581C24" w:rsidRPr="002621EB" w:rsidRDefault="00581C24" w:rsidP="00493781"/>
        </w:tc>
        <w:tc>
          <w:tcPr>
            <w:tcW w:w="690" w:type="dxa"/>
            <w:vAlign w:val="center"/>
            <w:hideMark/>
          </w:tcPr>
          <w:p w14:paraId="4535093A" w14:textId="77777777" w:rsidR="00581C24" w:rsidRPr="002621EB" w:rsidRDefault="00581C24" w:rsidP="00493781"/>
        </w:tc>
        <w:tc>
          <w:tcPr>
            <w:tcW w:w="410" w:type="dxa"/>
            <w:vAlign w:val="center"/>
            <w:hideMark/>
          </w:tcPr>
          <w:p w14:paraId="1EAFDE00" w14:textId="77777777" w:rsidR="00581C24" w:rsidRPr="002621EB" w:rsidRDefault="00581C24" w:rsidP="00493781"/>
        </w:tc>
        <w:tc>
          <w:tcPr>
            <w:tcW w:w="16" w:type="dxa"/>
            <w:vAlign w:val="center"/>
            <w:hideMark/>
          </w:tcPr>
          <w:p w14:paraId="5BE45700" w14:textId="77777777" w:rsidR="00581C24" w:rsidRPr="002621EB" w:rsidRDefault="00581C24" w:rsidP="00493781"/>
        </w:tc>
        <w:tc>
          <w:tcPr>
            <w:tcW w:w="50" w:type="dxa"/>
            <w:vAlign w:val="center"/>
            <w:hideMark/>
          </w:tcPr>
          <w:p w14:paraId="61EA9342" w14:textId="77777777" w:rsidR="00581C24" w:rsidRPr="002621EB" w:rsidRDefault="00581C24" w:rsidP="00493781"/>
        </w:tc>
        <w:tc>
          <w:tcPr>
            <w:tcW w:w="50" w:type="dxa"/>
            <w:vAlign w:val="center"/>
            <w:hideMark/>
          </w:tcPr>
          <w:p w14:paraId="7F203944" w14:textId="77777777" w:rsidR="00581C24" w:rsidRPr="002621EB" w:rsidRDefault="00581C24" w:rsidP="00493781"/>
        </w:tc>
      </w:tr>
      <w:tr w:rsidR="00581C24" w:rsidRPr="002621EB" w14:paraId="7239669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745AE34"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1738A2E9" w14:textId="77777777" w:rsidR="00581C24" w:rsidRPr="002621EB" w:rsidRDefault="00581C24" w:rsidP="00493781">
            <w:r w:rsidRPr="002621EB">
              <w:t>412500</w:t>
            </w:r>
          </w:p>
        </w:tc>
        <w:tc>
          <w:tcPr>
            <w:tcW w:w="10654" w:type="dxa"/>
            <w:tcBorders>
              <w:top w:val="nil"/>
              <w:left w:val="nil"/>
              <w:bottom w:val="nil"/>
              <w:right w:val="nil"/>
            </w:tcBorders>
            <w:shd w:val="clear" w:color="auto" w:fill="auto"/>
            <w:noWrap/>
            <w:vAlign w:val="bottom"/>
            <w:hideMark/>
          </w:tcPr>
          <w:p w14:paraId="72CE89F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roofErr w:type="spellStart"/>
            <w:r w:rsidRPr="002621EB">
              <w:t>осталих</w:t>
            </w:r>
            <w:proofErr w:type="spellEnd"/>
            <w:r w:rsidRPr="002621EB">
              <w:t xml:space="preserve"> </w:t>
            </w:r>
            <w:proofErr w:type="spellStart"/>
            <w:proofErr w:type="gramStart"/>
            <w:r w:rsidRPr="002621EB">
              <w:t>грађ.објеката</w:t>
            </w:r>
            <w:proofErr w:type="spellEnd"/>
            <w:proofErr w:type="gramEnd"/>
          </w:p>
        </w:tc>
        <w:tc>
          <w:tcPr>
            <w:tcW w:w="1308" w:type="dxa"/>
            <w:tcBorders>
              <w:top w:val="nil"/>
              <w:left w:val="single" w:sz="8" w:space="0" w:color="auto"/>
              <w:bottom w:val="nil"/>
              <w:right w:val="single" w:sz="8" w:space="0" w:color="auto"/>
            </w:tcBorders>
            <w:shd w:val="clear" w:color="auto" w:fill="auto"/>
            <w:noWrap/>
            <w:vAlign w:val="bottom"/>
            <w:hideMark/>
          </w:tcPr>
          <w:p w14:paraId="788F3027" w14:textId="77777777" w:rsidR="00581C24" w:rsidRPr="002621EB" w:rsidRDefault="00581C24" w:rsidP="00493781">
            <w:r w:rsidRPr="002621EB">
              <w:t>15.000</w:t>
            </w:r>
          </w:p>
        </w:tc>
        <w:tc>
          <w:tcPr>
            <w:tcW w:w="1468" w:type="dxa"/>
            <w:tcBorders>
              <w:top w:val="nil"/>
              <w:left w:val="nil"/>
              <w:bottom w:val="nil"/>
              <w:right w:val="single" w:sz="8" w:space="0" w:color="auto"/>
            </w:tcBorders>
            <w:shd w:val="clear" w:color="000000" w:fill="FFFFFF"/>
            <w:noWrap/>
            <w:vAlign w:val="bottom"/>
            <w:hideMark/>
          </w:tcPr>
          <w:p w14:paraId="2837323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88D5C89" w14:textId="77777777" w:rsidR="00581C24" w:rsidRPr="002621EB" w:rsidRDefault="00581C24" w:rsidP="00493781">
            <w:r w:rsidRPr="002621EB">
              <w:t>15000</w:t>
            </w:r>
          </w:p>
        </w:tc>
        <w:tc>
          <w:tcPr>
            <w:tcW w:w="768" w:type="dxa"/>
            <w:tcBorders>
              <w:top w:val="nil"/>
              <w:left w:val="nil"/>
              <w:bottom w:val="nil"/>
              <w:right w:val="single" w:sz="8" w:space="0" w:color="auto"/>
            </w:tcBorders>
            <w:shd w:val="clear" w:color="auto" w:fill="auto"/>
            <w:noWrap/>
            <w:vAlign w:val="bottom"/>
            <w:hideMark/>
          </w:tcPr>
          <w:p w14:paraId="1223F2B4" w14:textId="77777777" w:rsidR="00581C24" w:rsidRPr="002621EB" w:rsidRDefault="00581C24" w:rsidP="00493781">
            <w:r w:rsidRPr="002621EB">
              <w:t>1,00</w:t>
            </w:r>
          </w:p>
        </w:tc>
        <w:tc>
          <w:tcPr>
            <w:tcW w:w="16" w:type="dxa"/>
            <w:vAlign w:val="center"/>
            <w:hideMark/>
          </w:tcPr>
          <w:p w14:paraId="08228B55" w14:textId="77777777" w:rsidR="00581C24" w:rsidRPr="002621EB" w:rsidRDefault="00581C24" w:rsidP="00493781"/>
        </w:tc>
        <w:tc>
          <w:tcPr>
            <w:tcW w:w="6" w:type="dxa"/>
            <w:vAlign w:val="center"/>
            <w:hideMark/>
          </w:tcPr>
          <w:p w14:paraId="3047E83D" w14:textId="77777777" w:rsidR="00581C24" w:rsidRPr="002621EB" w:rsidRDefault="00581C24" w:rsidP="00493781"/>
        </w:tc>
        <w:tc>
          <w:tcPr>
            <w:tcW w:w="6" w:type="dxa"/>
            <w:vAlign w:val="center"/>
            <w:hideMark/>
          </w:tcPr>
          <w:p w14:paraId="51A53404" w14:textId="77777777" w:rsidR="00581C24" w:rsidRPr="002621EB" w:rsidRDefault="00581C24" w:rsidP="00493781"/>
        </w:tc>
        <w:tc>
          <w:tcPr>
            <w:tcW w:w="6" w:type="dxa"/>
            <w:vAlign w:val="center"/>
            <w:hideMark/>
          </w:tcPr>
          <w:p w14:paraId="49C95EB6" w14:textId="77777777" w:rsidR="00581C24" w:rsidRPr="002621EB" w:rsidRDefault="00581C24" w:rsidP="00493781"/>
        </w:tc>
        <w:tc>
          <w:tcPr>
            <w:tcW w:w="6" w:type="dxa"/>
            <w:vAlign w:val="center"/>
            <w:hideMark/>
          </w:tcPr>
          <w:p w14:paraId="4D433D1D" w14:textId="77777777" w:rsidR="00581C24" w:rsidRPr="002621EB" w:rsidRDefault="00581C24" w:rsidP="00493781"/>
        </w:tc>
        <w:tc>
          <w:tcPr>
            <w:tcW w:w="6" w:type="dxa"/>
            <w:vAlign w:val="center"/>
            <w:hideMark/>
          </w:tcPr>
          <w:p w14:paraId="278C68F0" w14:textId="77777777" w:rsidR="00581C24" w:rsidRPr="002621EB" w:rsidRDefault="00581C24" w:rsidP="00493781"/>
        </w:tc>
        <w:tc>
          <w:tcPr>
            <w:tcW w:w="6" w:type="dxa"/>
            <w:vAlign w:val="center"/>
            <w:hideMark/>
          </w:tcPr>
          <w:p w14:paraId="50A28C23" w14:textId="77777777" w:rsidR="00581C24" w:rsidRPr="002621EB" w:rsidRDefault="00581C24" w:rsidP="00493781"/>
        </w:tc>
        <w:tc>
          <w:tcPr>
            <w:tcW w:w="801" w:type="dxa"/>
            <w:vAlign w:val="center"/>
            <w:hideMark/>
          </w:tcPr>
          <w:p w14:paraId="06E70976" w14:textId="77777777" w:rsidR="00581C24" w:rsidRPr="002621EB" w:rsidRDefault="00581C24" w:rsidP="00493781"/>
        </w:tc>
        <w:tc>
          <w:tcPr>
            <w:tcW w:w="690" w:type="dxa"/>
            <w:vAlign w:val="center"/>
            <w:hideMark/>
          </w:tcPr>
          <w:p w14:paraId="6862B92C" w14:textId="77777777" w:rsidR="00581C24" w:rsidRPr="002621EB" w:rsidRDefault="00581C24" w:rsidP="00493781"/>
        </w:tc>
        <w:tc>
          <w:tcPr>
            <w:tcW w:w="801" w:type="dxa"/>
            <w:vAlign w:val="center"/>
            <w:hideMark/>
          </w:tcPr>
          <w:p w14:paraId="2E66CDDD" w14:textId="77777777" w:rsidR="00581C24" w:rsidRPr="002621EB" w:rsidRDefault="00581C24" w:rsidP="00493781"/>
        </w:tc>
        <w:tc>
          <w:tcPr>
            <w:tcW w:w="578" w:type="dxa"/>
            <w:vAlign w:val="center"/>
            <w:hideMark/>
          </w:tcPr>
          <w:p w14:paraId="38F45AF2" w14:textId="77777777" w:rsidR="00581C24" w:rsidRPr="002621EB" w:rsidRDefault="00581C24" w:rsidP="00493781"/>
        </w:tc>
        <w:tc>
          <w:tcPr>
            <w:tcW w:w="701" w:type="dxa"/>
            <w:vAlign w:val="center"/>
            <w:hideMark/>
          </w:tcPr>
          <w:p w14:paraId="1151D095" w14:textId="77777777" w:rsidR="00581C24" w:rsidRPr="002621EB" w:rsidRDefault="00581C24" w:rsidP="00493781"/>
        </w:tc>
        <w:tc>
          <w:tcPr>
            <w:tcW w:w="132" w:type="dxa"/>
            <w:vAlign w:val="center"/>
            <w:hideMark/>
          </w:tcPr>
          <w:p w14:paraId="0ABB8F5E" w14:textId="77777777" w:rsidR="00581C24" w:rsidRPr="002621EB" w:rsidRDefault="00581C24" w:rsidP="00493781"/>
        </w:tc>
        <w:tc>
          <w:tcPr>
            <w:tcW w:w="70" w:type="dxa"/>
            <w:vAlign w:val="center"/>
            <w:hideMark/>
          </w:tcPr>
          <w:p w14:paraId="5877B535" w14:textId="77777777" w:rsidR="00581C24" w:rsidRPr="002621EB" w:rsidRDefault="00581C24" w:rsidP="00493781"/>
        </w:tc>
        <w:tc>
          <w:tcPr>
            <w:tcW w:w="16" w:type="dxa"/>
            <w:vAlign w:val="center"/>
            <w:hideMark/>
          </w:tcPr>
          <w:p w14:paraId="036F849B" w14:textId="77777777" w:rsidR="00581C24" w:rsidRPr="002621EB" w:rsidRDefault="00581C24" w:rsidP="00493781"/>
        </w:tc>
        <w:tc>
          <w:tcPr>
            <w:tcW w:w="6" w:type="dxa"/>
            <w:vAlign w:val="center"/>
            <w:hideMark/>
          </w:tcPr>
          <w:p w14:paraId="683ED352" w14:textId="77777777" w:rsidR="00581C24" w:rsidRPr="002621EB" w:rsidRDefault="00581C24" w:rsidP="00493781"/>
        </w:tc>
        <w:tc>
          <w:tcPr>
            <w:tcW w:w="690" w:type="dxa"/>
            <w:vAlign w:val="center"/>
            <w:hideMark/>
          </w:tcPr>
          <w:p w14:paraId="4D3DE6A7" w14:textId="77777777" w:rsidR="00581C24" w:rsidRPr="002621EB" w:rsidRDefault="00581C24" w:rsidP="00493781"/>
        </w:tc>
        <w:tc>
          <w:tcPr>
            <w:tcW w:w="132" w:type="dxa"/>
            <w:vAlign w:val="center"/>
            <w:hideMark/>
          </w:tcPr>
          <w:p w14:paraId="5AC663CA" w14:textId="77777777" w:rsidR="00581C24" w:rsidRPr="002621EB" w:rsidRDefault="00581C24" w:rsidP="00493781"/>
        </w:tc>
        <w:tc>
          <w:tcPr>
            <w:tcW w:w="690" w:type="dxa"/>
            <w:vAlign w:val="center"/>
            <w:hideMark/>
          </w:tcPr>
          <w:p w14:paraId="07EF3565" w14:textId="77777777" w:rsidR="00581C24" w:rsidRPr="002621EB" w:rsidRDefault="00581C24" w:rsidP="00493781"/>
        </w:tc>
        <w:tc>
          <w:tcPr>
            <w:tcW w:w="410" w:type="dxa"/>
            <w:vAlign w:val="center"/>
            <w:hideMark/>
          </w:tcPr>
          <w:p w14:paraId="7EE02493" w14:textId="77777777" w:rsidR="00581C24" w:rsidRPr="002621EB" w:rsidRDefault="00581C24" w:rsidP="00493781"/>
        </w:tc>
        <w:tc>
          <w:tcPr>
            <w:tcW w:w="16" w:type="dxa"/>
            <w:vAlign w:val="center"/>
            <w:hideMark/>
          </w:tcPr>
          <w:p w14:paraId="77E82724" w14:textId="77777777" w:rsidR="00581C24" w:rsidRPr="002621EB" w:rsidRDefault="00581C24" w:rsidP="00493781"/>
        </w:tc>
        <w:tc>
          <w:tcPr>
            <w:tcW w:w="50" w:type="dxa"/>
            <w:vAlign w:val="center"/>
            <w:hideMark/>
          </w:tcPr>
          <w:p w14:paraId="20328724" w14:textId="77777777" w:rsidR="00581C24" w:rsidRPr="002621EB" w:rsidRDefault="00581C24" w:rsidP="00493781"/>
        </w:tc>
        <w:tc>
          <w:tcPr>
            <w:tcW w:w="50" w:type="dxa"/>
            <w:vAlign w:val="center"/>
            <w:hideMark/>
          </w:tcPr>
          <w:p w14:paraId="4D773BAE" w14:textId="77777777" w:rsidR="00581C24" w:rsidRPr="002621EB" w:rsidRDefault="00581C24" w:rsidP="00493781"/>
        </w:tc>
      </w:tr>
      <w:tr w:rsidR="00581C24" w:rsidRPr="002621EB" w14:paraId="179AF8A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F227E29"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094EBEBE"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2CF83C51"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4A2EB93B" w14:textId="77777777" w:rsidR="00581C24" w:rsidRPr="002621EB" w:rsidRDefault="00581C24" w:rsidP="00493781">
            <w:r w:rsidRPr="002621EB">
              <w:t>3.000</w:t>
            </w:r>
          </w:p>
        </w:tc>
        <w:tc>
          <w:tcPr>
            <w:tcW w:w="1468" w:type="dxa"/>
            <w:tcBorders>
              <w:top w:val="nil"/>
              <w:left w:val="nil"/>
              <w:bottom w:val="nil"/>
              <w:right w:val="single" w:sz="8" w:space="0" w:color="auto"/>
            </w:tcBorders>
            <w:shd w:val="clear" w:color="000000" w:fill="FFFFFF"/>
            <w:noWrap/>
            <w:vAlign w:val="bottom"/>
            <w:hideMark/>
          </w:tcPr>
          <w:p w14:paraId="7D84E30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E0742A9"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auto" w:fill="auto"/>
            <w:noWrap/>
            <w:vAlign w:val="bottom"/>
            <w:hideMark/>
          </w:tcPr>
          <w:p w14:paraId="27953E9D" w14:textId="77777777" w:rsidR="00581C24" w:rsidRPr="002621EB" w:rsidRDefault="00581C24" w:rsidP="00493781">
            <w:r w:rsidRPr="002621EB">
              <w:t>1,00</w:t>
            </w:r>
          </w:p>
        </w:tc>
        <w:tc>
          <w:tcPr>
            <w:tcW w:w="16" w:type="dxa"/>
            <w:vAlign w:val="center"/>
            <w:hideMark/>
          </w:tcPr>
          <w:p w14:paraId="238FD232" w14:textId="77777777" w:rsidR="00581C24" w:rsidRPr="002621EB" w:rsidRDefault="00581C24" w:rsidP="00493781"/>
        </w:tc>
        <w:tc>
          <w:tcPr>
            <w:tcW w:w="6" w:type="dxa"/>
            <w:vAlign w:val="center"/>
            <w:hideMark/>
          </w:tcPr>
          <w:p w14:paraId="5F7F94BD" w14:textId="77777777" w:rsidR="00581C24" w:rsidRPr="002621EB" w:rsidRDefault="00581C24" w:rsidP="00493781"/>
        </w:tc>
        <w:tc>
          <w:tcPr>
            <w:tcW w:w="6" w:type="dxa"/>
            <w:vAlign w:val="center"/>
            <w:hideMark/>
          </w:tcPr>
          <w:p w14:paraId="3C7A08ED" w14:textId="77777777" w:rsidR="00581C24" w:rsidRPr="002621EB" w:rsidRDefault="00581C24" w:rsidP="00493781"/>
        </w:tc>
        <w:tc>
          <w:tcPr>
            <w:tcW w:w="6" w:type="dxa"/>
            <w:vAlign w:val="center"/>
            <w:hideMark/>
          </w:tcPr>
          <w:p w14:paraId="30B54603" w14:textId="77777777" w:rsidR="00581C24" w:rsidRPr="002621EB" w:rsidRDefault="00581C24" w:rsidP="00493781"/>
        </w:tc>
        <w:tc>
          <w:tcPr>
            <w:tcW w:w="6" w:type="dxa"/>
            <w:vAlign w:val="center"/>
            <w:hideMark/>
          </w:tcPr>
          <w:p w14:paraId="354BB9BB" w14:textId="77777777" w:rsidR="00581C24" w:rsidRPr="002621EB" w:rsidRDefault="00581C24" w:rsidP="00493781"/>
        </w:tc>
        <w:tc>
          <w:tcPr>
            <w:tcW w:w="6" w:type="dxa"/>
            <w:vAlign w:val="center"/>
            <w:hideMark/>
          </w:tcPr>
          <w:p w14:paraId="35211034" w14:textId="77777777" w:rsidR="00581C24" w:rsidRPr="002621EB" w:rsidRDefault="00581C24" w:rsidP="00493781"/>
        </w:tc>
        <w:tc>
          <w:tcPr>
            <w:tcW w:w="6" w:type="dxa"/>
            <w:vAlign w:val="center"/>
            <w:hideMark/>
          </w:tcPr>
          <w:p w14:paraId="5077697D" w14:textId="77777777" w:rsidR="00581C24" w:rsidRPr="002621EB" w:rsidRDefault="00581C24" w:rsidP="00493781"/>
        </w:tc>
        <w:tc>
          <w:tcPr>
            <w:tcW w:w="801" w:type="dxa"/>
            <w:vAlign w:val="center"/>
            <w:hideMark/>
          </w:tcPr>
          <w:p w14:paraId="1016CF02" w14:textId="77777777" w:rsidR="00581C24" w:rsidRPr="002621EB" w:rsidRDefault="00581C24" w:rsidP="00493781"/>
        </w:tc>
        <w:tc>
          <w:tcPr>
            <w:tcW w:w="690" w:type="dxa"/>
            <w:vAlign w:val="center"/>
            <w:hideMark/>
          </w:tcPr>
          <w:p w14:paraId="56103719" w14:textId="77777777" w:rsidR="00581C24" w:rsidRPr="002621EB" w:rsidRDefault="00581C24" w:rsidP="00493781"/>
        </w:tc>
        <w:tc>
          <w:tcPr>
            <w:tcW w:w="801" w:type="dxa"/>
            <w:vAlign w:val="center"/>
            <w:hideMark/>
          </w:tcPr>
          <w:p w14:paraId="471E9CD6" w14:textId="77777777" w:rsidR="00581C24" w:rsidRPr="002621EB" w:rsidRDefault="00581C24" w:rsidP="00493781"/>
        </w:tc>
        <w:tc>
          <w:tcPr>
            <w:tcW w:w="578" w:type="dxa"/>
            <w:vAlign w:val="center"/>
            <w:hideMark/>
          </w:tcPr>
          <w:p w14:paraId="7C73A703" w14:textId="77777777" w:rsidR="00581C24" w:rsidRPr="002621EB" w:rsidRDefault="00581C24" w:rsidP="00493781"/>
        </w:tc>
        <w:tc>
          <w:tcPr>
            <w:tcW w:w="701" w:type="dxa"/>
            <w:vAlign w:val="center"/>
            <w:hideMark/>
          </w:tcPr>
          <w:p w14:paraId="7BDB2628" w14:textId="77777777" w:rsidR="00581C24" w:rsidRPr="002621EB" w:rsidRDefault="00581C24" w:rsidP="00493781"/>
        </w:tc>
        <w:tc>
          <w:tcPr>
            <w:tcW w:w="132" w:type="dxa"/>
            <w:vAlign w:val="center"/>
            <w:hideMark/>
          </w:tcPr>
          <w:p w14:paraId="2153C757" w14:textId="77777777" w:rsidR="00581C24" w:rsidRPr="002621EB" w:rsidRDefault="00581C24" w:rsidP="00493781"/>
        </w:tc>
        <w:tc>
          <w:tcPr>
            <w:tcW w:w="70" w:type="dxa"/>
            <w:vAlign w:val="center"/>
            <w:hideMark/>
          </w:tcPr>
          <w:p w14:paraId="2613235B" w14:textId="77777777" w:rsidR="00581C24" w:rsidRPr="002621EB" w:rsidRDefault="00581C24" w:rsidP="00493781"/>
        </w:tc>
        <w:tc>
          <w:tcPr>
            <w:tcW w:w="16" w:type="dxa"/>
            <w:vAlign w:val="center"/>
            <w:hideMark/>
          </w:tcPr>
          <w:p w14:paraId="4740303A" w14:textId="77777777" w:rsidR="00581C24" w:rsidRPr="002621EB" w:rsidRDefault="00581C24" w:rsidP="00493781"/>
        </w:tc>
        <w:tc>
          <w:tcPr>
            <w:tcW w:w="6" w:type="dxa"/>
            <w:vAlign w:val="center"/>
            <w:hideMark/>
          </w:tcPr>
          <w:p w14:paraId="0486F691" w14:textId="77777777" w:rsidR="00581C24" w:rsidRPr="002621EB" w:rsidRDefault="00581C24" w:rsidP="00493781"/>
        </w:tc>
        <w:tc>
          <w:tcPr>
            <w:tcW w:w="690" w:type="dxa"/>
            <w:vAlign w:val="center"/>
            <w:hideMark/>
          </w:tcPr>
          <w:p w14:paraId="48ADD5D1" w14:textId="77777777" w:rsidR="00581C24" w:rsidRPr="002621EB" w:rsidRDefault="00581C24" w:rsidP="00493781"/>
        </w:tc>
        <w:tc>
          <w:tcPr>
            <w:tcW w:w="132" w:type="dxa"/>
            <w:vAlign w:val="center"/>
            <w:hideMark/>
          </w:tcPr>
          <w:p w14:paraId="4FF09528" w14:textId="77777777" w:rsidR="00581C24" w:rsidRPr="002621EB" w:rsidRDefault="00581C24" w:rsidP="00493781"/>
        </w:tc>
        <w:tc>
          <w:tcPr>
            <w:tcW w:w="690" w:type="dxa"/>
            <w:vAlign w:val="center"/>
            <w:hideMark/>
          </w:tcPr>
          <w:p w14:paraId="5B96FE64" w14:textId="77777777" w:rsidR="00581C24" w:rsidRPr="002621EB" w:rsidRDefault="00581C24" w:rsidP="00493781"/>
        </w:tc>
        <w:tc>
          <w:tcPr>
            <w:tcW w:w="410" w:type="dxa"/>
            <w:vAlign w:val="center"/>
            <w:hideMark/>
          </w:tcPr>
          <w:p w14:paraId="4AAA1A85" w14:textId="77777777" w:rsidR="00581C24" w:rsidRPr="002621EB" w:rsidRDefault="00581C24" w:rsidP="00493781"/>
        </w:tc>
        <w:tc>
          <w:tcPr>
            <w:tcW w:w="16" w:type="dxa"/>
            <w:vAlign w:val="center"/>
            <w:hideMark/>
          </w:tcPr>
          <w:p w14:paraId="7AC83223" w14:textId="77777777" w:rsidR="00581C24" w:rsidRPr="002621EB" w:rsidRDefault="00581C24" w:rsidP="00493781"/>
        </w:tc>
        <w:tc>
          <w:tcPr>
            <w:tcW w:w="50" w:type="dxa"/>
            <w:vAlign w:val="center"/>
            <w:hideMark/>
          </w:tcPr>
          <w:p w14:paraId="6D38500A" w14:textId="77777777" w:rsidR="00581C24" w:rsidRPr="002621EB" w:rsidRDefault="00581C24" w:rsidP="00493781"/>
        </w:tc>
        <w:tc>
          <w:tcPr>
            <w:tcW w:w="50" w:type="dxa"/>
            <w:vAlign w:val="center"/>
            <w:hideMark/>
          </w:tcPr>
          <w:p w14:paraId="24637C0E" w14:textId="77777777" w:rsidR="00581C24" w:rsidRPr="002621EB" w:rsidRDefault="00581C24" w:rsidP="00493781"/>
        </w:tc>
      </w:tr>
      <w:tr w:rsidR="00581C24" w:rsidRPr="002621EB" w14:paraId="0D05E95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F4126A2"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7173EF23" w14:textId="77777777" w:rsidR="00581C24" w:rsidRPr="002621EB" w:rsidRDefault="00581C24" w:rsidP="00493781">
            <w:r w:rsidRPr="002621EB">
              <w:t>412600</w:t>
            </w:r>
          </w:p>
        </w:tc>
        <w:tc>
          <w:tcPr>
            <w:tcW w:w="10654" w:type="dxa"/>
            <w:tcBorders>
              <w:top w:val="nil"/>
              <w:left w:val="nil"/>
              <w:bottom w:val="nil"/>
              <w:right w:val="nil"/>
            </w:tcBorders>
            <w:shd w:val="clear" w:color="auto" w:fill="auto"/>
            <w:noWrap/>
            <w:vAlign w:val="bottom"/>
            <w:hideMark/>
          </w:tcPr>
          <w:p w14:paraId="07AA0D33"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21C91E31"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B980E46"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368706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auto" w:fill="auto"/>
            <w:noWrap/>
            <w:vAlign w:val="bottom"/>
            <w:hideMark/>
          </w:tcPr>
          <w:p w14:paraId="68AD7C4E" w14:textId="77777777" w:rsidR="00581C24" w:rsidRPr="002621EB" w:rsidRDefault="00581C24" w:rsidP="00493781">
            <w:r w:rsidRPr="002621EB">
              <w:t> </w:t>
            </w:r>
          </w:p>
        </w:tc>
        <w:tc>
          <w:tcPr>
            <w:tcW w:w="16" w:type="dxa"/>
            <w:vAlign w:val="center"/>
            <w:hideMark/>
          </w:tcPr>
          <w:p w14:paraId="6286A875" w14:textId="77777777" w:rsidR="00581C24" w:rsidRPr="002621EB" w:rsidRDefault="00581C24" w:rsidP="00493781"/>
        </w:tc>
        <w:tc>
          <w:tcPr>
            <w:tcW w:w="6" w:type="dxa"/>
            <w:vAlign w:val="center"/>
            <w:hideMark/>
          </w:tcPr>
          <w:p w14:paraId="62F96E76" w14:textId="77777777" w:rsidR="00581C24" w:rsidRPr="002621EB" w:rsidRDefault="00581C24" w:rsidP="00493781"/>
        </w:tc>
        <w:tc>
          <w:tcPr>
            <w:tcW w:w="6" w:type="dxa"/>
            <w:vAlign w:val="center"/>
            <w:hideMark/>
          </w:tcPr>
          <w:p w14:paraId="160F9C88" w14:textId="77777777" w:rsidR="00581C24" w:rsidRPr="002621EB" w:rsidRDefault="00581C24" w:rsidP="00493781"/>
        </w:tc>
        <w:tc>
          <w:tcPr>
            <w:tcW w:w="6" w:type="dxa"/>
            <w:vAlign w:val="center"/>
            <w:hideMark/>
          </w:tcPr>
          <w:p w14:paraId="6FF4C3F4" w14:textId="77777777" w:rsidR="00581C24" w:rsidRPr="002621EB" w:rsidRDefault="00581C24" w:rsidP="00493781"/>
        </w:tc>
        <w:tc>
          <w:tcPr>
            <w:tcW w:w="6" w:type="dxa"/>
            <w:vAlign w:val="center"/>
            <w:hideMark/>
          </w:tcPr>
          <w:p w14:paraId="1C0E4A79" w14:textId="77777777" w:rsidR="00581C24" w:rsidRPr="002621EB" w:rsidRDefault="00581C24" w:rsidP="00493781"/>
        </w:tc>
        <w:tc>
          <w:tcPr>
            <w:tcW w:w="6" w:type="dxa"/>
            <w:vAlign w:val="center"/>
            <w:hideMark/>
          </w:tcPr>
          <w:p w14:paraId="6B4BCDE9" w14:textId="77777777" w:rsidR="00581C24" w:rsidRPr="002621EB" w:rsidRDefault="00581C24" w:rsidP="00493781"/>
        </w:tc>
        <w:tc>
          <w:tcPr>
            <w:tcW w:w="6" w:type="dxa"/>
            <w:vAlign w:val="center"/>
            <w:hideMark/>
          </w:tcPr>
          <w:p w14:paraId="56274833" w14:textId="77777777" w:rsidR="00581C24" w:rsidRPr="002621EB" w:rsidRDefault="00581C24" w:rsidP="00493781"/>
        </w:tc>
        <w:tc>
          <w:tcPr>
            <w:tcW w:w="801" w:type="dxa"/>
            <w:vAlign w:val="center"/>
            <w:hideMark/>
          </w:tcPr>
          <w:p w14:paraId="3C099D60" w14:textId="77777777" w:rsidR="00581C24" w:rsidRPr="002621EB" w:rsidRDefault="00581C24" w:rsidP="00493781"/>
        </w:tc>
        <w:tc>
          <w:tcPr>
            <w:tcW w:w="690" w:type="dxa"/>
            <w:vAlign w:val="center"/>
            <w:hideMark/>
          </w:tcPr>
          <w:p w14:paraId="57E74557" w14:textId="77777777" w:rsidR="00581C24" w:rsidRPr="002621EB" w:rsidRDefault="00581C24" w:rsidP="00493781"/>
        </w:tc>
        <w:tc>
          <w:tcPr>
            <w:tcW w:w="801" w:type="dxa"/>
            <w:vAlign w:val="center"/>
            <w:hideMark/>
          </w:tcPr>
          <w:p w14:paraId="5E5BEFCC" w14:textId="77777777" w:rsidR="00581C24" w:rsidRPr="002621EB" w:rsidRDefault="00581C24" w:rsidP="00493781"/>
        </w:tc>
        <w:tc>
          <w:tcPr>
            <w:tcW w:w="578" w:type="dxa"/>
            <w:vAlign w:val="center"/>
            <w:hideMark/>
          </w:tcPr>
          <w:p w14:paraId="080B531C" w14:textId="77777777" w:rsidR="00581C24" w:rsidRPr="002621EB" w:rsidRDefault="00581C24" w:rsidP="00493781"/>
        </w:tc>
        <w:tc>
          <w:tcPr>
            <w:tcW w:w="701" w:type="dxa"/>
            <w:vAlign w:val="center"/>
            <w:hideMark/>
          </w:tcPr>
          <w:p w14:paraId="357FFF29" w14:textId="77777777" w:rsidR="00581C24" w:rsidRPr="002621EB" w:rsidRDefault="00581C24" w:rsidP="00493781"/>
        </w:tc>
        <w:tc>
          <w:tcPr>
            <w:tcW w:w="132" w:type="dxa"/>
            <w:vAlign w:val="center"/>
            <w:hideMark/>
          </w:tcPr>
          <w:p w14:paraId="0A6CA542" w14:textId="77777777" w:rsidR="00581C24" w:rsidRPr="002621EB" w:rsidRDefault="00581C24" w:rsidP="00493781"/>
        </w:tc>
        <w:tc>
          <w:tcPr>
            <w:tcW w:w="70" w:type="dxa"/>
            <w:vAlign w:val="center"/>
            <w:hideMark/>
          </w:tcPr>
          <w:p w14:paraId="050C94E5" w14:textId="77777777" w:rsidR="00581C24" w:rsidRPr="002621EB" w:rsidRDefault="00581C24" w:rsidP="00493781"/>
        </w:tc>
        <w:tc>
          <w:tcPr>
            <w:tcW w:w="16" w:type="dxa"/>
            <w:vAlign w:val="center"/>
            <w:hideMark/>
          </w:tcPr>
          <w:p w14:paraId="4EB8C658" w14:textId="77777777" w:rsidR="00581C24" w:rsidRPr="002621EB" w:rsidRDefault="00581C24" w:rsidP="00493781"/>
        </w:tc>
        <w:tc>
          <w:tcPr>
            <w:tcW w:w="6" w:type="dxa"/>
            <w:vAlign w:val="center"/>
            <w:hideMark/>
          </w:tcPr>
          <w:p w14:paraId="219DFDCE" w14:textId="77777777" w:rsidR="00581C24" w:rsidRPr="002621EB" w:rsidRDefault="00581C24" w:rsidP="00493781"/>
        </w:tc>
        <w:tc>
          <w:tcPr>
            <w:tcW w:w="690" w:type="dxa"/>
            <w:vAlign w:val="center"/>
            <w:hideMark/>
          </w:tcPr>
          <w:p w14:paraId="451E8786" w14:textId="77777777" w:rsidR="00581C24" w:rsidRPr="002621EB" w:rsidRDefault="00581C24" w:rsidP="00493781"/>
        </w:tc>
        <w:tc>
          <w:tcPr>
            <w:tcW w:w="132" w:type="dxa"/>
            <w:vAlign w:val="center"/>
            <w:hideMark/>
          </w:tcPr>
          <w:p w14:paraId="3F4208A8" w14:textId="77777777" w:rsidR="00581C24" w:rsidRPr="002621EB" w:rsidRDefault="00581C24" w:rsidP="00493781"/>
        </w:tc>
        <w:tc>
          <w:tcPr>
            <w:tcW w:w="690" w:type="dxa"/>
            <w:vAlign w:val="center"/>
            <w:hideMark/>
          </w:tcPr>
          <w:p w14:paraId="6352DADD" w14:textId="77777777" w:rsidR="00581C24" w:rsidRPr="002621EB" w:rsidRDefault="00581C24" w:rsidP="00493781"/>
        </w:tc>
        <w:tc>
          <w:tcPr>
            <w:tcW w:w="410" w:type="dxa"/>
            <w:vAlign w:val="center"/>
            <w:hideMark/>
          </w:tcPr>
          <w:p w14:paraId="7CA33536" w14:textId="77777777" w:rsidR="00581C24" w:rsidRPr="002621EB" w:rsidRDefault="00581C24" w:rsidP="00493781"/>
        </w:tc>
        <w:tc>
          <w:tcPr>
            <w:tcW w:w="16" w:type="dxa"/>
            <w:vAlign w:val="center"/>
            <w:hideMark/>
          </w:tcPr>
          <w:p w14:paraId="1C3D4C29" w14:textId="77777777" w:rsidR="00581C24" w:rsidRPr="002621EB" w:rsidRDefault="00581C24" w:rsidP="00493781"/>
        </w:tc>
        <w:tc>
          <w:tcPr>
            <w:tcW w:w="50" w:type="dxa"/>
            <w:vAlign w:val="center"/>
            <w:hideMark/>
          </w:tcPr>
          <w:p w14:paraId="769F77F7" w14:textId="77777777" w:rsidR="00581C24" w:rsidRPr="002621EB" w:rsidRDefault="00581C24" w:rsidP="00493781"/>
        </w:tc>
        <w:tc>
          <w:tcPr>
            <w:tcW w:w="50" w:type="dxa"/>
            <w:vAlign w:val="center"/>
            <w:hideMark/>
          </w:tcPr>
          <w:p w14:paraId="5ECA2BF9" w14:textId="77777777" w:rsidR="00581C24" w:rsidRPr="002621EB" w:rsidRDefault="00581C24" w:rsidP="00493781"/>
        </w:tc>
      </w:tr>
      <w:tr w:rsidR="00581C24" w:rsidRPr="002621EB" w14:paraId="39908236"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6D682EE"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5E69BEBF" w14:textId="77777777" w:rsidR="00581C24" w:rsidRPr="002621EB" w:rsidRDefault="00581C24" w:rsidP="00493781">
            <w:r w:rsidRPr="002621EB">
              <w:t>412700</w:t>
            </w:r>
          </w:p>
        </w:tc>
        <w:tc>
          <w:tcPr>
            <w:tcW w:w="10654" w:type="dxa"/>
            <w:tcBorders>
              <w:top w:val="nil"/>
              <w:left w:val="nil"/>
              <w:bottom w:val="nil"/>
              <w:right w:val="nil"/>
            </w:tcBorders>
            <w:shd w:val="clear" w:color="auto" w:fill="auto"/>
            <w:noWrap/>
            <w:vAlign w:val="bottom"/>
            <w:hideMark/>
          </w:tcPr>
          <w:p w14:paraId="19C7A0DF"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финансијског</w:t>
            </w:r>
            <w:proofErr w:type="spellEnd"/>
            <w:r w:rsidRPr="002621EB">
              <w:t xml:space="preserve"> </w:t>
            </w:r>
            <w:proofErr w:type="spellStart"/>
            <w:r w:rsidRPr="002621EB">
              <w:t>посредовања</w:t>
            </w:r>
            <w:proofErr w:type="spellEnd"/>
            <w:r w:rsidRPr="002621EB">
              <w:t xml:space="preserve"> и </w:t>
            </w:r>
            <w:proofErr w:type="spellStart"/>
            <w:r w:rsidRPr="002621EB">
              <w:t>осиг</w:t>
            </w:r>
            <w:proofErr w:type="spellEnd"/>
            <w:r w:rsidRPr="002621EB">
              <w:t>.</w:t>
            </w:r>
          </w:p>
        </w:tc>
        <w:tc>
          <w:tcPr>
            <w:tcW w:w="1308" w:type="dxa"/>
            <w:tcBorders>
              <w:top w:val="nil"/>
              <w:left w:val="single" w:sz="8" w:space="0" w:color="auto"/>
              <w:bottom w:val="nil"/>
              <w:right w:val="single" w:sz="8" w:space="0" w:color="auto"/>
            </w:tcBorders>
            <w:shd w:val="clear" w:color="auto" w:fill="auto"/>
            <w:noWrap/>
            <w:vAlign w:val="bottom"/>
            <w:hideMark/>
          </w:tcPr>
          <w:p w14:paraId="1A734BAD" w14:textId="77777777" w:rsidR="00581C24" w:rsidRPr="002621EB" w:rsidRDefault="00581C24" w:rsidP="00493781">
            <w:r w:rsidRPr="002621EB">
              <w:t>2.000</w:t>
            </w:r>
          </w:p>
        </w:tc>
        <w:tc>
          <w:tcPr>
            <w:tcW w:w="1468" w:type="dxa"/>
            <w:tcBorders>
              <w:top w:val="nil"/>
              <w:left w:val="nil"/>
              <w:bottom w:val="nil"/>
              <w:right w:val="single" w:sz="8" w:space="0" w:color="auto"/>
            </w:tcBorders>
            <w:shd w:val="clear" w:color="000000" w:fill="FFFFFF"/>
            <w:noWrap/>
            <w:vAlign w:val="bottom"/>
            <w:hideMark/>
          </w:tcPr>
          <w:p w14:paraId="542AFC5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01EB2C7" w14:textId="77777777" w:rsidR="00581C24" w:rsidRPr="002621EB" w:rsidRDefault="00581C24" w:rsidP="00493781">
            <w:r w:rsidRPr="002621EB">
              <w:t>2000</w:t>
            </w:r>
          </w:p>
        </w:tc>
        <w:tc>
          <w:tcPr>
            <w:tcW w:w="768" w:type="dxa"/>
            <w:tcBorders>
              <w:top w:val="nil"/>
              <w:left w:val="nil"/>
              <w:bottom w:val="nil"/>
              <w:right w:val="single" w:sz="8" w:space="0" w:color="auto"/>
            </w:tcBorders>
            <w:shd w:val="clear" w:color="auto" w:fill="auto"/>
            <w:noWrap/>
            <w:vAlign w:val="bottom"/>
            <w:hideMark/>
          </w:tcPr>
          <w:p w14:paraId="04BD3FBB" w14:textId="77777777" w:rsidR="00581C24" w:rsidRPr="002621EB" w:rsidRDefault="00581C24" w:rsidP="00493781">
            <w:r w:rsidRPr="002621EB">
              <w:t>1,00</w:t>
            </w:r>
          </w:p>
        </w:tc>
        <w:tc>
          <w:tcPr>
            <w:tcW w:w="16" w:type="dxa"/>
            <w:vAlign w:val="center"/>
            <w:hideMark/>
          </w:tcPr>
          <w:p w14:paraId="6B42AEB1" w14:textId="77777777" w:rsidR="00581C24" w:rsidRPr="002621EB" w:rsidRDefault="00581C24" w:rsidP="00493781"/>
        </w:tc>
        <w:tc>
          <w:tcPr>
            <w:tcW w:w="6" w:type="dxa"/>
            <w:vAlign w:val="center"/>
            <w:hideMark/>
          </w:tcPr>
          <w:p w14:paraId="78349A42" w14:textId="77777777" w:rsidR="00581C24" w:rsidRPr="002621EB" w:rsidRDefault="00581C24" w:rsidP="00493781"/>
        </w:tc>
        <w:tc>
          <w:tcPr>
            <w:tcW w:w="6" w:type="dxa"/>
            <w:vAlign w:val="center"/>
            <w:hideMark/>
          </w:tcPr>
          <w:p w14:paraId="150ECDCA" w14:textId="77777777" w:rsidR="00581C24" w:rsidRPr="002621EB" w:rsidRDefault="00581C24" w:rsidP="00493781"/>
        </w:tc>
        <w:tc>
          <w:tcPr>
            <w:tcW w:w="6" w:type="dxa"/>
            <w:vAlign w:val="center"/>
            <w:hideMark/>
          </w:tcPr>
          <w:p w14:paraId="73F982F0" w14:textId="77777777" w:rsidR="00581C24" w:rsidRPr="002621EB" w:rsidRDefault="00581C24" w:rsidP="00493781"/>
        </w:tc>
        <w:tc>
          <w:tcPr>
            <w:tcW w:w="6" w:type="dxa"/>
            <w:vAlign w:val="center"/>
            <w:hideMark/>
          </w:tcPr>
          <w:p w14:paraId="4621391B" w14:textId="77777777" w:rsidR="00581C24" w:rsidRPr="002621EB" w:rsidRDefault="00581C24" w:rsidP="00493781"/>
        </w:tc>
        <w:tc>
          <w:tcPr>
            <w:tcW w:w="6" w:type="dxa"/>
            <w:vAlign w:val="center"/>
            <w:hideMark/>
          </w:tcPr>
          <w:p w14:paraId="0398ADD5" w14:textId="77777777" w:rsidR="00581C24" w:rsidRPr="002621EB" w:rsidRDefault="00581C24" w:rsidP="00493781"/>
        </w:tc>
        <w:tc>
          <w:tcPr>
            <w:tcW w:w="6" w:type="dxa"/>
            <w:vAlign w:val="center"/>
            <w:hideMark/>
          </w:tcPr>
          <w:p w14:paraId="135182DF" w14:textId="77777777" w:rsidR="00581C24" w:rsidRPr="002621EB" w:rsidRDefault="00581C24" w:rsidP="00493781"/>
        </w:tc>
        <w:tc>
          <w:tcPr>
            <w:tcW w:w="801" w:type="dxa"/>
            <w:vAlign w:val="center"/>
            <w:hideMark/>
          </w:tcPr>
          <w:p w14:paraId="39166B38" w14:textId="77777777" w:rsidR="00581C24" w:rsidRPr="002621EB" w:rsidRDefault="00581C24" w:rsidP="00493781"/>
        </w:tc>
        <w:tc>
          <w:tcPr>
            <w:tcW w:w="690" w:type="dxa"/>
            <w:vAlign w:val="center"/>
            <w:hideMark/>
          </w:tcPr>
          <w:p w14:paraId="2C1C24C1" w14:textId="77777777" w:rsidR="00581C24" w:rsidRPr="002621EB" w:rsidRDefault="00581C24" w:rsidP="00493781"/>
        </w:tc>
        <w:tc>
          <w:tcPr>
            <w:tcW w:w="801" w:type="dxa"/>
            <w:vAlign w:val="center"/>
            <w:hideMark/>
          </w:tcPr>
          <w:p w14:paraId="4EBAB8AF" w14:textId="77777777" w:rsidR="00581C24" w:rsidRPr="002621EB" w:rsidRDefault="00581C24" w:rsidP="00493781"/>
        </w:tc>
        <w:tc>
          <w:tcPr>
            <w:tcW w:w="578" w:type="dxa"/>
            <w:vAlign w:val="center"/>
            <w:hideMark/>
          </w:tcPr>
          <w:p w14:paraId="6C4BF0BB" w14:textId="77777777" w:rsidR="00581C24" w:rsidRPr="002621EB" w:rsidRDefault="00581C24" w:rsidP="00493781"/>
        </w:tc>
        <w:tc>
          <w:tcPr>
            <w:tcW w:w="701" w:type="dxa"/>
            <w:vAlign w:val="center"/>
            <w:hideMark/>
          </w:tcPr>
          <w:p w14:paraId="385F2A00" w14:textId="77777777" w:rsidR="00581C24" w:rsidRPr="002621EB" w:rsidRDefault="00581C24" w:rsidP="00493781"/>
        </w:tc>
        <w:tc>
          <w:tcPr>
            <w:tcW w:w="132" w:type="dxa"/>
            <w:vAlign w:val="center"/>
            <w:hideMark/>
          </w:tcPr>
          <w:p w14:paraId="35DB036A" w14:textId="77777777" w:rsidR="00581C24" w:rsidRPr="002621EB" w:rsidRDefault="00581C24" w:rsidP="00493781"/>
        </w:tc>
        <w:tc>
          <w:tcPr>
            <w:tcW w:w="70" w:type="dxa"/>
            <w:vAlign w:val="center"/>
            <w:hideMark/>
          </w:tcPr>
          <w:p w14:paraId="2E1EC2F0" w14:textId="77777777" w:rsidR="00581C24" w:rsidRPr="002621EB" w:rsidRDefault="00581C24" w:rsidP="00493781"/>
        </w:tc>
        <w:tc>
          <w:tcPr>
            <w:tcW w:w="16" w:type="dxa"/>
            <w:vAlign w:val="center"/>
            <w:hideMark/>
          </w:tcPr>
          <w:p w14:paraId="6D294B53" w14:textId="77777777" w:rsidR="00581C24" w:rsidRPr="002621EB" w:rsidRDefault="00581C24" w:rsidP="00493781"/>
        </w:tc>
        <w:tc>
          <w:tcPr>
            <w:tcW w:w="6" w:type="dxa"/>
            <w:vAlign w:val="center"/>
            <w:hideMark/>
          </w:tcPr>
          <w:p w14:paraId="643B9CB2" w14:textId="77777777" w:rsidR="00581C24" w:rsidRPr="002621EB" w:rsidRDefault="00581C24" w:rsidP="00493781"/>
        </w:tc>
        <w:tc>
          <w:tcPr>
            <w:tcW w:w="690" w:type="dxa"/>
            <w:vAlign w:val="center"/>
            <w:hideMark/>
          </w:tcPr>
          <w:p w14:paraId="5DF74815" w14:textId="77777777" w:rsidR="00581C24" w:rsidRPr="002621EB" w:rsidRDefault="00581C24" w:rsidP="00493781"/>
        </w:tc>
        <w:tc>
          <w:tcPr>
            <w:tcW w:w="132" w:type="dxa"/>
            <w:vAlign w:val="center"/>
            <w:hideMark/>
          </w:tcPr>
          <w:p w14:paraId="72952B49" w14:textId="77777777" w:rsidR="00581C24" w:rsidRPr="002621EB" w:rsidRDefault="00581C24" w:rsidP="00493781"/>
        </w:tc>
        <w:tc>
          <w:tcPr>
            <w:tcW w:w="690" w:type="dxa"/>
            <w:vAlign w:val="center"/>
            <w:hideMark/>
          </w:tcPr>
          <w:p w14:paraId="5FAA91AB" w14:textId="77777777" w:rsidR="00581C24" w:rsidRPr="002621EB" w:rsidRDefault="00581C24" w:rsidP="00493781"/>
        </w:tc>
        <w:tc>
          <w:tcPr>
            <w:tcW w:w="410" w:type="dxa"/>
            <w:vAlign w:val="center"/>
            <w:hideMark/>
          </w:tcPr>
          <w:p w14:paraId="2DA33A98" w14:textId="77777777" w:rsidR="00581C24" w:rsidRPr="002621EB" w:rsidRDefault="00581C24" w:rsidP="00493781"/>
        </w:tc>
        <w:tc>
          <w:tcPr>
            <w:tcW w:w="16" w:type="dxa"/>
            <w:vAlign w:val="center"/>
            <w:hideMark/>
          </w:tcPr>
          <w:p w14:paraId="6A0B9B27" w14:textId="77777777" w:rsidR="00581C24" w:rsidRPr="002621EB" w:rsidRDefault="00581C24" w:rsidP="00493781"/>
        </w:tc>
        <w:tc>
          <w:tcPr>
            <w:tcW w:w="50" w:type="dxa"/>
            <w:vAlign w:val="center"/>
            <w:hideMark/>
          </w:tcPr>
          <w:p w14:paraId="5A4C2160" w14:textId="77777777" w:rsidR="00581C24" w:rsidRPr="002621EB" w:rsidRDefault="00581C24" w:rsidP="00493781"/>
        </w:tc>
        <w:tc>
          <w:tcPr>
            <w:tcW w:w="50" w:type="dxa"/>
            <w:vAlign w:val="center"/>
            <w:hideMark/>
          </w:tcPr>
          <w:p w14:paraId="35A94388" w14:textId="77777777" w:rsidR="00581C24" w:rsidRPr="002621EB" w:rsidRDefault="00581C24" w:rsidP="00493781"/>
        </w:tc>
      </w:tr>
      <w:tr w:rsidR="00581C24" w:rsidRPr="002621EB" w14:paraId="485E5452"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77E0283B"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6D745EBC" w14:textId="77777777" w:rsidR="00581C24" w:rsidRPr="002621EB" w:rsidRDefault="00581C24" w:rsidP="00493781">
            <w:r w:rsidRPr="002621EB">
              <w:t>412900</w:t>
            </w:r>
          </w:p>
        </w:tc>
        <w:tc>
          <w:tcPr>
            <w:tcW w:w="10654" w:type="dxa"/>
            <w:tcBorders>
              <w:top w:val="nil"/>
              <w:left w:val="nil"/>
              <w:bottom w:val="nil"/>
              <w:right w:val="nil"/>
            </w:tcBorders>
            <w:shd w:val="clear" w:color="auto" w:fill="auto"/>
            <w:noWrap/>
            <w:vAlign w:val="bottom"/>
            <w:hideMark/>
          </w:tcPr>
          <w:p w14:paraId="24634384"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0F21E41E" w14:textId="77777777" w:rsidR="00581C24" w:rsidRPr="002621EB" w:rsidRDefault="00581C24" w:rsidP="00493781">
            <w:r w:rsidRPr="002621EB">
              <w:t>9.000</w:t>
            </w:r>
          </w:p>
        </w:tc>
        <w:tc>
          <w:tcPr>
            <w:tcW w:w="1468" w:type="dxa"/>
            <w:tcBorders>
              <w:top w:val="nil"/>
              <w:left w:val="nil"/>
              <w:bottom w:val="nil"/>
              <w:right w:val="single" w:sz="8" w:space="0" w:color="auto"/>
            </w:tcBorders>
            <w:shd w:val="clear" w:color="000000" w:fill="FFFFFF"/>
            <w:noWrap/>
            <w:vAlign w:val="bottom"/>
            <w:hideMark/>
          </w:tcPr>
          <w:p w14:paraId="2238F91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EB9996F" w14:textId="77777777" w:rsidR="00581C24" w:rsidRPr="002621EB" w:rsidRDefault="00581C24" w:rsidP="00493781">
            <w:r w:rsidRPr="002621EB">
              <w:t>9000</w:t>
            </w:r>
          </w:p>
        </w:tc>
        <w:tc>
          <w:tcPr>
            <w:tcW w:w="768" w:type="dxa"/>
            <w:tcBorders>
              <w:top w:val="nil"/>
              <w:left w:val="nil"/>
              <w:bottom w:val="nil"/>
              <w:right w:val="single" w:sz="8" w:space="0" w:color="auto"/>
            </w:tcBorders>
            <w:shd w:val="clear" w:color="auto" w:fill="auto"/>
            <w:noWrap/>
            <w:vAlign w:val="bottom"/>
            <w:hideMark/>
          </w:tcPr>
          <w:p w14:paraId="3140379A" w14:textId="77777777" w:rsidR="00581C24" w:rsidRPr="002621EB" w:rsidRDefault="00581C24" w:rsidP="00493781">
            <w:r w:rsidRPr="002621EB">
              <w:t>1,00</w:t>
            </w:r>
          </w:p>
        </w:tc>
        <w:tc>
          <w:tcPr>
            <w:tcW w:w="16" w:type="dxa"/>
            <w:vAlign w:val="center"/>
            <w:hideMark/>
          </w:tcPr>
          <w:p w14:paraId="07A1E797" w14:textId="77777777" w:rsidR="00581C24" w:rsidRPr="002621EB" w:rsidRDefault="00581C24" w:rsidP="00493781"/>
        </w:tc>
        <w:tc>
          <w:tcPr>
            <w:tcW w:w="6" w:type="dxa"/>
            <w:vAlign w:val="center"/>
            <w:hideMark/>
          </w:tcPr>
          <w:p w14:paraId="693E3AC2" w14:textId="77777777" w:rsidR="00581C24" w:rsidRPr="002621EB" w:rsidRDefault="00581C24" w:rsidP="00493781"/>
        </w:tc>
        <w:tc>
          <w:tcPr>
            <w:tcW w:w="6" w:type="dxa"/>
            <w:vAlign w:val="center"/>
            <w:hideMark/>
          </w:tcPr>
          <w:p w14:paraId="13611971" w14:textId="77777777" w:rsidR="00581C24" w:rsidRPr="002621EB" w:rsidRDefault="00581C24" w:rsidP="00493781"/>
        </w:tc>
        <w:tc>
          <w:tcPr>
            <w:tcW w:w="6" w:type="dxa"/>
            <w:vAlign w:val="center"/>
            <w:hideMark/>
          </w:tcPr>
          <w:p w14:paraId="0F19CC49" w14:textId="77777777" w:rsidR="00581C24" w:rsidRPr="002621EB" w:rsidRDefault="00581C24" w:rsidP="00493781"/>
        </w:tc>
        <w:tc>
          <w:tcPr>
            <w:tcW w:w="6" w:type="dxa"/>
            <w:vAlign w:val="center"/>
            <w:hideMark/>
          </w:tcPr>
          <w:p w14:paraId="6BBEC3E4" w14:textId="77777777" w:rsidR="00581C24" w:rsidRPr="002621EB" w:rsidRDefault="00581C24" w:rsidP="00493781"/>
        </w:tc>
        <w:tc>
          <w:tcPr>
            <w:tcW w:w="6" w:type="dxa"/>
            <w:vAlign w:val="center"/>
            <w:hideMark/>
          </w:tcPr>
          <w:p w14:paraId="106DE496" w14:textId="77777777" w:rsidR="00581C24" w:rsidRPr="002621EB" w:rsidRDefault="00581C24" w:rsidP="00493781"/>
        </w:tc>
        <w:tc>
          <w:tcPr>
            <w:tcW w:w="6" w:type="dxa"/>
            <w:vAlign w:val="center"/>
            <w:hideMark/>
          </w:tcPr>
          <w:p w14:paraId="62E7118D" w14:textId="77777777" w:rsidR="00581C24" w:rsidRPr="002621EB" w:rsidRDefault="00581C24" w:rsidP="00493781"/>
        </w:tc>
        <w:tc>
          <w:tcPr>
            <w:tcW w:w="801" w:type="dxa"/>
            <w:vAlign w:val="center"/>
            <w:hideMark/>
          </w:tcPr>
          <w:p w14:paraId="55993DDD" w14:textId="77777777" w:rsidR="00581C24" w:rsidRPr="002621EB" w:rsidRDefault="00581C24" w:rsidP="00493781"/>
        </w:tc>
        <w:tc>
          <w:tcPr>
            <w:tcW w:w="690" w:type="dxa"/>
            <w:vAlign w:val="center"/>
            <w:hideMark/>
          </w:tcPr>
          <w:p w14:paraId="72E739D9" w14:textId="77777777" w:rsidR="00581C24" w:rsidRPr="002621EB" w:rsidRDefault="00581C24" w:rsidP="00493781"/>
        </w:tc>
        <w:tc>
          <w:tcPr>
            <w:tcW w:w="801" w:type="dxa"/>
            <w:vAlign w:val="center"/>
            <w:hideMark/>
          </w:tcPr>
          <w:p w14:paraId="2BA32F9F" w14:textId="77777777" w:rsidR="00581C24" w:rsidRPr="002621EB" w:rsidRDefault="00581C24" w:rsidP="00493781"/>
        </w:tc>
        <w:tc>
          <w:tcPr>
            <w:tcW w:w="578" w:type="dxa"/>
            <w:vAlign w:val="center"/>
            <w:hideMark/>
          </w:tcPr>
          <w:p w14:paraId="2E66AEEB" w14:textId="77777777" w:rsidR="00581C24" w:rsidRPr="002621EB" w:rsidRDefault="00581C24" w:rsidP="00493781"/>
        </w:tc>
        <w:tc>
          <w:tcPr>
            <w:tcW w:w="701" w:type="dxa"/>
            <w:vAlign w:val="center"/>
            <w:hideMark/>
          </w:tcPr>
          <w:p w14:paraId="34514424" w14:textId="77777777" w:rsidR="00581C24" w:rsidRPr="002621EB" w:rsidRDefault="00581C24" w:rsidP="00493781"/>
        </w:tc>
        <w:tc>
          <w:tcPr>
            <w:tcW w:w="132" w:type="dxa"/>
            <w:vAlign w:val="center"/>
            <w:hideMark/>
          </w:tcPr>
          <w:p w14:paraId="2CAFD998" w14:textId="77777777" w:rsidR="00581C24" w:rsidRPr="002621EB" w:rsidRDefault="00581C24" w:rsidP="00493781"/>
        </w:tc>
        <w:tc>
          <w:tcPr>
            <w:tcW w:w="70" w:type="dxa"/>
            <w:vAlign w:val="center"/>
            <w:hideMark/>
          </w:tcPr>
          <w:p w14:paraId="713B5EC1" w14:textId="77777777" w:rsidR="00581C24" w:rsidRPr="002621EB" w:rsidRDefault="00581C24" w:rsidP="00493781"/>
        </w:tc>
        <w:tc>
          <w:tcPr>
            <w:tcW w:w="16" w:type="dxa"/>
            <w:vAlign w:val="center"/>
            <w:hideMark/>
          </w:tcPr>
          <w:p w14:paraId="0DAEF758" w14:textId="77777777" w:rsidR="00581C24" w:rsidRPr="002621EB" w:rsidRDefault="00581C24" w:rsidP="00493781"/>
        </w:tc>
        <w:tc>
          <w:tcPr>
            <w:tcW w:w="6" w:type="dxa"/>
            <w:vAlign w:val="center"/>
            <w:hideMark/>
          </w:tcPr>
          <w:p w14:paraId="0C53ADBC" w14:textId="77777777" w:rsidR="00581C24" w:rsidRPr="002621EB" w:rsidRDefault="00581C24" w:rsidP="00493781"/>
        </w:tc>
        <w:tc>
          <w:tcPr>
            <w:tcW w:w="690" w:type="dxa"/>
            <w:vAlign w:val="center"/>
            <w:hideMark/>
          </w:tcPr>
          <w:p w14:paraId="013CB2B5" w14:textId="77777777" w:rsidR="00581C24" w:rsidRPr="002621EB" w:rsidRDefault="00581C24" w:rsidP="00493781"/>
        </w:tc>
        <w:tc>
          <w:tcPr>
            <w:tcW w:w="132" w:type="dxa"/>
            <w:vAlign w:val="center"/>
            <w:hideMark/>
          </w:tcPr>
          <w:p w14:paraId="10A08015" w14:textId="77777777" w:rsidR="00581C24" w:rsidRPr="002621EB" w:rsidRDefault="00581C24" w:rsidP="00493781"/>
        </w:tc>
        <w:tc>
          <w:tcPr>
            <w:tcW w:w="690" w:type="dxa"/>
            <w:vAlign w:val="center"/>
            <w:hideMark/>
          </w:tcPr>
          <w:p w14:paraId="785E4D30" w14:textId="77777777" w:rsidR="00581C24" w:rsidRPr="002621EB" w:rsidRDefault="00581C24" w:rsidP="00493781"/>
        </w:tc>
        <w:tc>
          <w:tcPr>
            <w:tcW w:w="410" w:type="dxa"/>
            <w:vAlign w:val="center"/>
            <w:hideMark/>
          </w:tcPr>
          <w:p w14:paraId="54C4328B" w14:textId="77777777" w:rsidR="00581C24" w:rsidRPr="002621EB" w:rsidRDefault="00581C24" w:rsidP="00493781"/>
        </w:tc>
        <w:tc>
          <w:tcPr>
            <w:tcW w:w="16" w:type="dxa"/>
            <w:vAlign w:val="center"/>
            <w:hideMark/>
          </w:tcPr>
          <w:p w14:paraId="05D3E9B9" w14:textId="77777777" w:rsidR="00581C24" w:rsidRPr="002621EB" w:rsidRDefault="00581C24" w:rsidP="00493781"/>
        </w:tc>
        <w:tc>
          <w:tcPr>
            <w:tcW w:w="50" w:type="dxa"/>
            <w:vAlign w:val="center"/>
            <w:hideMark/>
          </w:tcPr>
          <w:p w14:paraId="2DBA0EE9" w14:textId="77777777" w:rsidR="00581C24" w:rsidRPr="002621EB" w:rsidRDefault="00581C24" w:rsidP="00493781"/>
        </w:tc>
        <w:tc>
          <w:tcPr>
            <w:tcW w:w="50" w:type="dxa"/>
            <w:vAlign w:val="center"/>
            <w:hideMark/>
          </w:tcPr>
          <w:p w14:paraId="55DADD08" w14:textId="77777777" w:rsidR="00581C24" w:rsidRPr="002621EB" w:rsidRDefault="00581C24" w:rsidP="00493781"/>
        </w:tc>
      </w:tr>
      <w:tr w:rsidR="00581C24" w:rsidRPr="002621EB" w14:paraId="4DA7F654"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65D5B484" w14:textId="77777777" w:rsidR="00581C24" w:rsidRPr="002621EB" w:rsidRDefault="00581C24" w:rsidP="00493781">
            <w:r w:rsidRPr="002621EB">
              <w:t>487000</w:t>
            </w:r>
          </w:p>
        </w:tc>
        <w:tc>
          <w:tcPr>
            <w:tcW w:w="728" w:type="dxa"/>
            <w:tcBorders>
              <w:top w:val="nil"/>
              <w:left w:val="nil"/>
              <w:bottom w:val="nil"/>
              <w:right w:val="nil"/>
            </w:tcBorders>
            <w:shd w:val="clear" w:color="auto" w:fill="auto"/>
            <w:noWrap/>
            <w:vAlign w:val="bottom"/>
            <w:hideMark/>
          </w:tcPr>
          <w:p w14:paraId="527B06E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54C52C7A" w14:textId="77777777" w:rsidR="00581C24" w:rsidRPr="002621EB" w:rsidRDefault="00581C24" w:rsidP="00493781">
            <w:proofErr w:type="spellStart"/>
            <w:r w:rsidRPr="002621EB">
              <w:t>Трансфери</w:t>
            </w:r>
            <w:proofErr w:type="spellEnd"/>
            <w:r w:rsidRPr="002621EB">
              <w:t xml:space="preserve"> </w:t>
            </w:r>
            <w:proofErr w:type="spellStart"/>
            <w:r w:rsidRPr="002621EB">
              <w:t>ентитету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B482C9F" w14:textId="77777777" w:rsidR="00581C24" w:rsidRPr="002621EB" w:rsidRDefault="00581C24" w:rsidP="00493781">
            <w:r w:rsidRPr="002621EB">
              <w:t>7800</w:t>
            </w:r>
          </w:p>
        </w:tc>
        <w:tc>
          <w:tcPr>
            <w:tcW w:w="1468" w:type="dxa"/>
            <w:tcBorders>
              <w:top w:val="nil"/>
              <w:left w:val="nil"/>
              <w:bottom w:val="nil"/>
              <w:right w:val="single" w:sz="8" w:space="0" w:color="auto"/>
            </w:tcBorders>
            <w:shd w:val="clear" w:color="000000" w:fill="FFFFFF"/>
            <w:noWrap/>
            <w:vAlign w:val="bottom"/>
            <w:hideMark/>
          </w:tcPr>
          <w:p w14:paraId="0AE4A39C"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06554F8" w14:textId="77777777" w:rsidR="00581C24" w:rsidRPr="002621EB" w:rsidRDefault="00581C24" w:rsidP="00493781">
            <w:r w:rsidRPr="002621EB">
              <w:t>7800</w:t>
            </w:r>
          </w:p>
        </w:tc>
        <w:tc>
          <w:tcPr>
            <w:tcW w:w="768" w:type="dxa"/>
            <w:tcBorders>
              <w:top w:val="nil"/>
              <w:left w:val="nil"/>
              <w:bottom w:val="nil"/>
              <w:right w:val="single" w:sz="8" w:space="0" w:color="auto"/>
            </w:tcBorders>
            <w:shd w:val="clear" w:color="auto" w:fill="auto"/>
            <w:noWrap/>
            <w:vAlign w:val="bottom"/>
            <w:hideMark/>
          </w:tcPr>
          <w:p w14:paraId="4A795189" w14:textId="77777777" w:rsidR="00581C24" w:rsidRPr="002621EB" w:rsidRDefault="00581C24" w:rsidP="00493781">
            <w:r w:rsidRPr="002621EB">
              <w:t>1,00</w:t>
            </w:r>
          </w:p>
        </w:tc>
        <w:tc>
          <w:tcPr>
            <w:tcW w:w="16" w:type="dxa"/>
            <w:vAlign w:val="center"/>
            <w:hideMark/>
          </w:tcPr>
          <w:p w14:paraId="2B39CB64" w14:textId="77777777" w:rsidR="00581C24" w:rsidRPr="002621EB" w:rsidRDefault="00581C24" w:rsidP="00493781"/>
        </w:tc>
        <w:tc>
          <w:tcPr>
            <w:tcW w:w="6" w:type="dxa"/>
            <w:vAlign w:val="center"/>
            <w:hideMark/>
          </w:tcPr>
          <w:p w14:paraId="633C7C4A" w14:textId="77777777" w:rsidR="00581C24" w:rsidRPr="002621EB" w:rsidRDefault="00581C24" w:rsidP="00493781"/>
        </w:tc>
        <w:tc>
          <w:tcPr>
            <w:tcW w:w="6" w:type="dxa"/>
            <w:vAlign w:val="center"/>
            <w:hideMark/>
          </w:tcPr>
          <w:p w14:paraId="22790F3B" w14:textId="77777777" w:rsidR="00581C24" w:rsidRPr="002621EB" w:rsidRDefault="00581C24" w:rsidP="00493781"/>
        </w:tc>
        <w:tc>
          <w:tcPr>
            <w:tcW w:w="6" w:type="dxa"/>
            <w:vAlign w:val="center"/>
            <w:hideMark/>
          </w:tcPr>
          <w:p w14:paraId="194A16F0" w14:textId="77777777" w:rsidR="00581C24" w:rsidRPr="002621EB" w:rsidRDefault="00581C24" w:rsidP="00493781"/>
        </w:tc>
        <w:tc>
          <w:tcPr>
            <w:tcW w:w="6" w:type="dxa"/>
            <w:vAlign w:val="center"/>
            <w:hideMark/>
          </w:tcPr>
          <w:p w14:paraId="4A5EBA1F" w14:textId="77777777" w:rsidR="00581C24" w:rsidRPr="002621EB" w:rsidRDefault="00581C24" w:rsidP="00493781"/>
        </w:tc>
        <w:tc>
          <w:tcPr>
            <w:tcW w:w="6" w:type="dxa"/>
            <w:vAlign w:val="center"/>
            <w:hideMark/>
          </w:tcPr>
          <w:p w14:paraId="2F17154C" w14:textId="77777777" w:rsidR="00581C24" w:rsidRPr="002621EB" w:rsidRDefault="00581C24" w:rsidP="00493781"/>
        </w:tc>
        <w:tc>
          <w:tcPr>
            <w:tcW w:w="6" w:type="dxa"/>
            <w:vAlign w:val="center"/>
            <w:hideMark/>
          </w:tcPr>
          <w:p w14:paraId="2398DCE1" w14:textId="77777777" w:rsidR="00581C24" w:rsidRPr="002621EB" w:rsidRDefault="00581C24" w:rsidP="00493781"/>
        </w:tc>
        <w:tc>
          <w:tcPr>
            <w:tcW w:w="801" w:type="dxa"/>
            <w:vAlign w:val="center"/>
            <w:hideMark/>
          </w:tcPr>
          <w:p w14:paraId="3A5E562A" w14:textId="77777777" w:rsidR="00581C24" w:rsidRPr="002621EB" w:rsidRDefault="00581C24" w:rsidP="00493781"/>
        </w:tc>
        <w:tc>
          <w:tcPr>
            <w:tcW w:w="690" w:type="dxa"/>
            <w:vAlign w:val="center"/>
            <w:hideMark/>
          </w:tcPr>
          <w:p w14:paraId="501C6C76" w14:textId="77777777" w:rsidR="00581C24" w:rsidRPr="002621EB" w:rsidRDefault="00581C24" w:rsidP="00493781"/>
        </w:tc>
        <w:tc>
          <w:tcPr>
            <w:tcW w:w="801" w:type="dxa"/>
            <w:vAlign w:val="center"/>
            <w:hideMark/>
          </w:tcPr>
          <w:p w14:paraId="6D79D796" w14:textId="77777777" w:rsidR="00581C24" w:rsidRPr="002621EB" w:rsidRDefault="00581C24" w:rsidP="00493781"/>
        </w:tc>
        <w:tc>
          <w:tcPr>
            <w:tcW w:w="578" w:type="dxa"/>
            <w:vAlign w:val="center"/>
            <w:hideMark/>
          </w:tcPr>
          <w:p w14:paraId="765084D5" w14:textId="77777777" w:rsidR="00581C24" w:rsidRPr="002621EB" w:rsidRDefault="00581C24" w:rsidP="00493781"/>
        </w:tc>
        <w:tc>
          <w:tcPr>
            <w:tcW w:w="701" w:type="dxa"/>
            <w:vAlign w:val="center"/>
            <w:hideMark/>
          </w:tcPr>
          <w:p w14:paraId="0A04DC96" w14:textId="77777777" w:rsidR="00581C24" w:rsidRPr="002621EB" w:rsidRDefault="00581C24" w:rsidP="00493781"/>
        </w:tc>
        <w:tc>
          <w:tcPr>
            <w:tcW w:w="132" w:type="dxa"/>
            <w:vAlign w:val="center"/>
            <w:hideMark/>
          </w:tcPr>
          <w:p w14:paraId="778F2E0C" w14:textId="77777777" w:rsidR="00581C24" w:rsidRPr="002621EB" w:rsidRDefault="00581C24" w:rsidP="00493781"/>
        </w:tc>
        <w:tc>
          <w:tcPr>
            <w:tcW w:w="70" w:type="dxa"/>
            <w:vAlign w:val="center"/>
            <w:hideMark/>
          </w:tcPr>
          <w:p w14:paraId="4AE66E1B" w14:textId="77777777" w:rsidR="00581C24" w:rsidRPr="002621EB" w:rsidRDefault="00581C24" w:rsidP="00493781"/>
        </w:tc>
        <w:tc>
          <w:tcPr>
            <w:tcW w:w="16" w:type="dxa"/>
            <w:vAlign w:val="center"/>
            <w:hideMark/>
          </w:tcPr>
          <w:p w14:paraId="051AE372" w14:textId="77777777" w:rsidR="00581C24" w:rsidRPr="002621EB" w:rsidRDefault="00581C24" w:rsidP="00493781"/>
        </w:tc>
        <w:tc>
          <w:tcPr>
            <w:tcW w:w="6" w:type="dxa"/>
            <w:vAlign w:val="center"/>
            <w:hideMark/>
          </w:tcPr>
          <w:p w14:paraId="73943386" w14:textId="77777777" w:rsidR="00581C24" w:rsidRPr="002621EB" w:rsidRDefault="00581C24" w:rsidP="00493781"/>
        </w:tc>
        <w:tc>
          <w:tcPr>
            <w:tcW w:w="690" w:type="dxa"/>
            <w:vAlign w:val="center"/>
            <w:hideMark/>
          </w:tcPr>
          <w:p w14:paraId="178994D7" w14:textId="77777777" w:rsidR="00581C24" w:rsidRPr="002621EB" w:rsidRDefault="00581C24" w:rsidP="00493781"/>
        </w:tc>
        <w:tc>
          <w:tcPr>
            <w:tcW w:w="132" w:type="dxa"/>
            <w:vAlign w:val="center"/>
            <w:hideMark/>
          </w:tcPr>
          <w:p w14:paraId="141FCB02" w14:textId="77777777" w:rsidR="00581C24" w:rsidRPr="002621EB" w:rsidRDefault="00581C24" w:rsidP="00493781"/>
        </w:tc>
        <w:tc>
          <w:tcPr>
            <w:tcW w:w="690" w:type="dxa"/>
            <w:vAlign w:val="center"/>
            <w:hideMark/>
          </w:tcPr>
          <w:p w14:paraId="22BBC978" w14:textId="77777777" w:rsidR="00581C24" w:rsidRPr="002621EB" w:rsidRDefault="00581C24" w:rsidP="00493781"/>
        </w:tc>
        <w:tc>
          <w:tcPr>
            <w:tcW w:w="410" w:type="dxa"/>
            <w:vAlign w:val="center"/>
            <w:hideMark/>
          </w:tcPr>
          <w:p w14:paraId="192CCDD9" w14:textId="77777777" w:rsidR="00581C24" w:rsidRPr="002621EB" w:rsidRDefault="00581C24" w:rsidP="00493781"/>
        </w:tc>
        <w:tc>
          <w:tcPr>
            <w:tcW w:w="16" w:type="dxa"/>
            <w:vAlign w:val="center"/>
            <w:hideMark/>
          </w:tcPr>
          <w:p w14:paraId="66E1BBB9" w14:textId="77777777" w:rsidR="00581C24" w:rsidRPr="002621EB" w:rsidRDefault="00581C24" w:rsidP="00493781"/>
        </w:tc>
        <w:tc>
          <w:tcPr>
            <w:tcW w:w="50" w:type="dxa"/>
            <w:vAlign w:val="center"/>
            <w:hideMark/>
          </w:tcPr>
          <w:p w14:paraId="7CEB8364" w14:textId="77777777" w:rsidR="00581C24" w:rsidRPr="002621EB" w:rsidRDefault="00581C24" w:rsidP="00493781"/>
        </w:tc>
        <w:tc>
          <w:tcPr>
            <w:tcW w:w="50" w:type="dxa"/>
            <w:vAlign w:val="center"/>
            <w:hideMark/>
          </w:tcPr>
          <w:p w14:paraId="721C95B3" w14:textId="77777777" w:rsidR="00581C24" w:rsidRPr="002621EB" w:rsidRDefault="00581C24" w:rsidP="00493781"/>
        </w:tc>
      </w:tr>
      <w:tr w:rsidR="00581C24" w:rsidRPr="002621EB" w14:paraId="1C162A45"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3FA1C98F"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CBE5302" w14:textId="77777777" w:rsidR="00581C24" w:rsidRPr="002621EB" w:rsidRDefault="00581C24" w:rsidP="00493781">
            <w:r w:rsidRPr="002621EB">
              <w:t>487200</w:t>
            </w:r>
          </w:p>
        </w:tc>
        <w:tc>
          <w:tcPr>
            <w:tcW w:w="10654" w:type="dxa"/>
            <w:tcBorders>
              <w:top w:val="nil"/>
              <w:left w:val="nil"/>
              <w:bottom w:val="nil"/>
              <w:right w:val="nil"/>
            </w:tcBorders>
            <w:shd w:val="clear" w:color="auto" w:fill="auto"/>
            <w:noWrap/>
            <w:vAlign w:val="bottom"/>
            <w:hideMark/>
          </w:tcPr>
          <w:p w14:paraId="6C834851" w14:textId="77777777" w:rsidR="00581C24" w:rsidRPr="002621EB" w:rsidRDefault="00581C24" w:rsidP="00493781">
            <w:proofErr w:type="spellStart"/>
            <w:r w:rsidRPr="002621EB">
              <w:t>Трансфери</w:t>
            </w:r>
            <w:proofErr w:type="spellEnd"/>
            <w:r w:rsidRPr="002621EB">
              <w:t xml:space="preserve"> </w:t>
            </w:r>
            <w:proofErr w:type="spellStart"/>
            <w:r w:rsidRPr="002621EB">
              <w:t>ентитету</w:t>
            </w:r>
            <w:proofErr w:type="spellEnd"/>
            <w:r w:rsidRPr="002621EB">
              <w:t xml:space="preserve"> </w:t>
            </w:r>
            <w:proofErr w:type="spellStart"/>
            <w:r w:rsidRPr="002621EB">
              <w:t>за</w:t>
            </w:r>
            <w:proofErr w:type="spellEnd"/>
            <w:r w:rsidRPr="002621EB">
              <w:t xml:space="preserve"> </w:t>
            </w:r>
            <w:proofErr w:type="spellStart"/>
            <w:r w:rsidRPr="002621EB">
              <w:t>плате</w:t>
            </w:r>
            <w:proofErr w:type="spellEnd"/>
            <w:r w:rsidRPr="002621EB">
              <w:t xml:space="preserve"> </w:t>
            </w:r>
            <w:proofErr w:type="spellStart"/>
            <w:r w:rsidRPr="002621EB">
              <w:t>приправника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37A4E68" w14:textId="77777777" w:rsidR="00581C24" w:rsidRPr="002621EB" w:rsidRDefault="00581C24" w:rsidP="00493781">
            <w:r w:rsidRPr="002621EB">
              <w:t>7800</w:t>
            </w:r>
          </w:p>
        </w:tc>
        <w:tc>
          <w:tcPr>
            <w:tcW w:w="1468" w:type="dxa"/>
            <w:tcBorders>
              <w:top w:val="nil"/>
              <w:left w:val="nil"/>
              <w:bottom w:val="nil"/>
              <w:right w:val="single" w:sz="8" w:space="0" w:color="auto"/>
            </w:tcBorders>
            <w:shd w:val="clear" w:color="000000" w:fill="FFFFFF"/>
            <w:noWrap/>
            <w:vAlign w:val="bottom"/>
            <w:hideMark/>
          </w:tcPr>
          <w:p w14:paraId="061E8C6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CFC193D" w14:textId="77777777" w:rsidR="00581C24" w:rsidRPr="002621EB" w:rsidRDefault="00581C24" w:rsidP="00493781">
            <w:r w:rsidRPr="002621EB">
              <w:t>7800</w:t>
            </w:r>
          </w:p>
        </w:tc>
        <w:tc>
          <w:tcPr>
            <w:tcW w:w="768" w:type="dxa"/>
            <w:tcBorders>
              <w:top w:val="nil"/>
              <w:left w:val="nil"/>
              <w:bottom w:val="nil"/>
              <w:right w:val="single" w:sz="8" w:space="0" w:color="auto"/>
            </w:tcBorders>
            <w:shd w:val="clear" w:color="auto" w:fill="auto"/>
            <w:noWrap/>
            <w:vAlign w:val="bottom"/>
            <w:hideMark/>
          </w:tcPr>
          <w:p w14:paraId="4E61153F" w14:textId="77777777" w:rsidR="00581C24" w:rsidRPr="002621EB" w:rsidRDefault="00581C24" w:rsidP="00493781">
            <w:r w:rsidRPr="002621EB">
              <w:t>1,00</w:t>
            </w:r>
          </w:p>
        </w:tc>
        <w:tc>
          <w:tcPr>
            <w:tcW w:w="16" w:type="dxa"/>
            <w:vAlign w:val="center"/>
            <w:hideMark/>
          </w:tcPr>
          <w:p w14:paraId="7D78F4CA" w14:textId="77777777" w:rsidR="00581C24" w:rsidRPr="002621EB" w:rsidRDefault="00581C24" w:rsidP="00493781"/>
        </w:tc>
        <w:tc>
          <w:tcPr>
            <w:tcW w:w="6" w:type="dxa"/>
            <w:vAlign w:val="center"/>
            <w:hideMark/>
          </w:tcPr>
          <w:p w14:paraId="2453E099" w14:textId="77777777" w:rsidR="00581C24" w:rsidRPr="002621EB" w:rsidRDefault="00581C24" w:rsidP="00493781"/>
        </w:tc>
        <w:tc>
          <w:tcPr>
            <w:tcW w:w="6" w:type="dxa"/>
            <w:vAlign w:val="center"/>
            <w:hideMark/>
          </w:tcPr>
          <w:p w14:paraId="40DC00C2" w14:textId="77777777" w:rsidR="00581C24" w:rsidRPr="002621EB" w:rsidRDefault="00581C24" w:rsidP="00493781"/>
        </w:tc>
        <w:tc>
          <w:tcPr>
            <w:tcW w:w="6" w:type="dxa"/>
            <w:vAlign w:val="center"/>
            <w:hideMark/>
          </w:tcPr>
          <w:p w14:paraId="5315EEA3" w14:textId="77777777" w:rsidR="00581C24" w:rsidRPr="002621EB" w:rsidRDefault="00581C24" w:rsidP="00493781"/>
        </w:tc>
        <w:tc>
          <w:tcPr>
            <w:tcW w:w="6" w:type="dxa"/>
            <w:vAlign w:val="center"/>
            <w:hideMark/>
          </w:tcPr>
          <w:p w14:paraId="0B70CD18" w14:textId="77777777" w:rsidR="00581C24" w:rsidRPr="002621EB" w:rsidRDefault="00581C24" w:rsidP="00493781"/>
        </w:tc>
        <w:tc>
          <w:tcPr>
            <w:tcW w:w="6" w:type="dxa"/>
            <w:vAlign w:val="center"/>
            <w:hideMark/>
          </w:tcPr>
          <w:p w14:paraId="0178B816" w14:textId="77777777" w:rsidR="00581C24" w:rsidRPr="002621EB" w:rsidRDefault="00581C24" w:rsidP="00493781"/>
        </w:tc>
        <w:tc>
          <w:tcPr>
            <w:tcW w:w="6" w:type="dxa"/>
            <w:vAlign w:val="center"/>
            <w:hideMark/>
          </w:tcPr>
          <w:p w14:paraId="0F3AD779" w14:textId="77777777" w:rsidR="00581C24" w:rsidRPr="002621EB" w:rsidRDefault="00581C24" w:rsidP="00493781"/>
        </w:tc>
        <w:tc>
          <w:tcPr>
            <w:tcW w:w="801" w:type="dxa"/>
            <w:vAlign w:val="center"/>
            <w:hideMark/>
          </w:tcPr>
          <w:p w14:paraId="5F68E844" w14:textId="77777777" w:rsidR="00581C24" w:rsidRPr="002621EB" w:rsidRDefault="00581C24" w:rsidP="00493781"/>
        </w:tc>
        <w:tc>
          <w:tcPr>
            <w:tcW w:w="690" w:type="dxa"/>
            <w:vAlign w:val="center"/>
            <w:hideMark/>
          </w:tcPr>
          <w:p w14:paraId="56A35D98" w14:textId="77777777" w:rsidR="00581C24" w:rsidRPr="002621EB" w:rsidRDefault="00581C24" w:rsidP="00493781"/>
        </w:tc>
        <w:tc>
          <w:tcPr>
            <w:tcW w:w="801" w:type="dxa"/>
            <w:vAlign w:val="center"/>
            <w:hideMark/>
          </w:tcPr>
          <w:p w14:paraId="544A6D21" w14:textId="77777777" w:rsidR="00581C24" w:rsidRPr="002621EB" w:rsidRDefault="00581C24" w:rsidP="00493781"/>
        </w:tc>
        <w:tc>
          <w:tcPr>
            <w:tcW w:w="578" w:type="dxa"/>
            <w:vAlign w:val="center"/>
            <w:hideMark/>
          </w:tcPr>
          <w:p w14:paraId="46496DD2" w14:textId="77777777" w:rsidR="00581C24" w:rsidRPr="002621EB" w:rsidRDefault="00581C24" w:rsidP="00493781"/>
        </w:tc>
        <w:tc>
          <w:tcPr>
            <w:tcW w:w="701" w:type="dxa"/>
            <w:vAlign w:val="center"/>
            <w:hideMark/>
          </w:tcPr>
          <w:p w14:paraId="0A06DB2C" w14:textId="77777777" w:rsidR="00581C24" w:rsidRPr="002621EB" w:rsidRDefault="00581C24" w:rsidP="00493781"/>
        </w:tc>
        <w:tc>
          <w:tcPr>
            <w:tcW w:w="132" w:type="dxa"/>
            <w:vAlign w:val="center"/>
            <w:hideMark/>
          </w:tcPr>
          <w:p w14:paraId="4412DE35" w14:textId="77777777" w:rsidR="00581C24" w:rsidRPr="002621EB" w:rsidRDefault="00581C24" w:rsidP="00493781"/>
        </w:tc>
        <w:tc>
          <w:tcPr>
            <w:tcW w:w="70" w:type="dxa"/>
            <w:vAlign w:val="center"/>
            <w:hideMark/>
          </w:tcPr>
          <w:p w14:paraId="22E36C13" w14:textId="77777777" w:rsidR="00581C24" w:rsidRPr="002621EB" w:rsidRDefault="00581C24" w:rsidP="00493781"/>
        </w:tc>
        <w:tc>
          <w:tcPr>
            <w:tcW w:w="16" w:type="dxa"/>
            <w:vAlign w:val="center"/>
            <w:hideMark/>
          </w:tcPr>
          <w:p w14:paraId="09B5E00F" w14:textId="77777777" w:rsidR="00581C24" w:rsidRPr="002621EB" w:rsidRDefault="00581C24" w:rsidP="00493781"/>
        </w:tc>
        <w:tc>
          <w:tcPr>
            <w:tcW w:w="6" w:type="dxa"/>
            <w:vAlign w:val="center"/>
            <w:hideMark/>
          </w:tcPr>
          <w:p w14:paraId="21615A0C" w14:textId="77777777" w:rsidR="00581C24" w:rsidRPr="002621EB" w:rsidRDefault="00581C24" w:rsidP="00493781"/>
        </w:tc>
        <w:tc>
          <w:tcPr>
            <w:tcW w:w="690" w:type="dxa"/>
            <w:vAlign w:val="center"/>
            <w:hideMark/>
          </w:tcPr>
          <w:p w14:paraId="2EC8337C" w14:textId="77777777" w:rsidR="00581C24" w:rsidRPr="002621EB" w:rsidRDefault="00581C24" w:rsidP="00493781"/>
        </w:tc>
        <w:tc>
          <w:tcPr>
            <w:tcW w:w="132" w:type="dxa"/>
            <w:vAlign w:val="center"/>
            <w:hideMark/>
          </w:tcPr>
          <w:p w14:paraId="516BED91" w14:textId="77777777" w:rsidR="00581C24" w:rsidRPr="002621EB" w:rsidRDefault="00581C24" w:rsidP="00493781"/>
        </w:tc>
        <w:tc>
          <w:tcPr>
            <w:tcW w:w="690" w:type="dxa"/>
            <w:vAlign w:val="center"/>
            <w:hideMark/>
          </w:tcPr>
          <w:p w14:paraId="3485C57E" w14:textId="77777777" w:rsidR="00581C24" w:rsidRPr="002621EB" w:rsidRDefault="00581C24" w:rsidP="00493781"/>
        </w:tc>
        <w:tc>
          <w:tcPr>
            <w:tcW w:w="410" w:type="dxa"/>
            <w:vAlign w:val="center"/>
            <w:hideMark/>
          </w:tcPr>
          <w:p w14:paraId="0AF6493F" w14:textId="77777777" w:rsidR="00581C24" w:rsidRPr="002621EB" w:rsidRDefault="00581C24" w:rsidP="00493781"/>
        </w:tc>
        <w:tc>
          <w:tcPr>
            <w:tcW w:w="16" w:type="dxa"/>
            <w:vAlign w:val="center"/>
            <w:hideMark/>
          </w:tcPr>
          <w:p w14:paraId="25649A87" w14:textId="77777777" w:rsidR="00581C24" w:rsidRPr="002621EB" w:rsidRDefault="00581C24" w:rsidP="00493781"/>
        </w:tc>
        <w:tc>
          <w:tcPr>
            <w:tcW w:w="50" w:type="dxa"/>
            <w:vAlign w:val="center"/>
            <w:hideMark/>
          </w:tcPr>
          <w:p w14:paraId="1F890011" w14:textId="77777777" w:rsidR="00581C24" w:rsidRPr="002621EB" w:rsidRDefault="00581C24" w:rsidP="00493781"/>
        </w:tc>
        <w:tc>
          <w:tcPr>
            <w:tcW w:w="50" w:type="dxa"/>
            <w:vAlign w:val="center"/>
            <w:hideMark/>
          </w:tcPr>
          <w:p w14:paraId="65D4498A" w14:textId="77777777" w:rsidR="00581C24" w:rsidRPr="002621EB" w:rsidRDefault="00581C24" w:rsidP="00493781"/>
        </w:tc>
      </w:tr>
      <w:tr w:rsidR="00581C24" w:rsidRPr="002621EB" w14:paraId="00D88C6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9606B91" w14:textId="77777777" w:rsidR="00581C24" w:rsidRPr="002621EB" w:rsidRDefault="00581C24" w:rsidP="00493781">
            <w:r w:rsidRPr="002621EB">
              <w:lastRenderedPageBreak/>
              <w:t>510000</w:t>
            </w:r>
          </w:p>
        </w:tc>
        <w:tc>
          <w:tcPr>
            <w:tcW w:w="728" w:type="dxa"/>
            <w:tcBorders>
              <w:top w:val="nil"/>
              <w:left w:val="nil"/>
              <w:bottom w:val="nil"/>
              <w:right w:val="nil"/>
            </w:tcBorders>
            <w:shd w:val="clear" w:color="auto" w:fill="auto"/>
            <w:noWrap/>
            <w:vAlign w:val="bottom"/>
            <w:hideMark/>
          </w:tcPr>
          <w:p w14:paraId="230B4CA1"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038783C0"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0D60644"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2DBB03F2"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A9318F4"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78313D43" w14:textId="77777777" w:rsidR="00581C24" w:rsidRPr="002621EB" w:rsidRDefault="00581C24" w:rsidP="00493781">
            <w:r w:rsidRPr="002621EB">
              <w:t>1,00</w:t>
            </w:r>
          </w:p>
        </w:tc>
        <w:tc>
          <w:tcPr>
            <w:tcW w:w="16" w:type="dxa"/>
            <w:vAlign w:val="center"/>
            <w:hideMark/>
          </w:tcPr>
          <w:p w14:paraId="14083C3D" w14:textId="77777777" w:rsidR="00581C24" w:rsidRPr="002621EB" w:rsidRDefault="00581C24" w:rsidP="00493781"/>
        </w:tc>
        <w:tc>
          <w:tcPr>
            <w:tcW w:w="6" w:type="dxa"/>
            <w:vAlign w:val="center"/>
            <w:hideMark/>
          </w:tcPr>
          <w:p w14:paraId="1AFB9E3E" w14:textId="77777777" w:rsidR="00581C24" w:rsidRPr="002621EB" w:rsidRDefault="00581C24" w:rsidP="00493781"/>
        </w:tc>
        <w:tc>
          <w:tcPr>
            <w:tcW w:w="6" w:type="dxa"/>
            <w:vAlign w:val="center"/>
            <w:hideMark/>
          </w:tcPr>
          <w:p w14:paraId="41F27F33" w14:textId="77777777" w:rsidR="00581C24" w:rsidRPr="002621EB" w:rsidRDefault="00581C24" w:rsidP="00493781"/>
        </w:tc>
        <w:tc>
          <w:tcPr>
            <w:tcW w:w="6" w:type="dxa"/>
            <w:vAlign w:val="center"/>
            <w:hideMark/>
          </w:tcPr>
          <w:p w14:paraId="0F0696BB" w14:textId="77777777" w:rsidR="00581C24" w:rsidRPr="002621EB" w:rsidRDefault="00581C24" w:rsidP="00493781"/>
        </w:tc>
        <w:tc>
          <w:tcPr>
            <w:tcW w:w="6" w:type="dxa"/>
            <w:vAlign w:val="center"/>
            <w:hideMark/>
          </w:tcPr>
          <w:p w14:paraId="0AD13730" w14:textId="77777777" w:rsidR="00581C24" w:rsidRPr="002621EB" w:rsidRDefault="00581C24" w:rsidP="00493781"/>
        </w:tc>
        <w:tc>
          <w:tcPr>
            <w:tcW w:w="6" w:type="dxa"/>
            <w:vAlign w:val="center"/>
            <w:hideMark/>
          </w:tcPr>
          <w:p w14:paraId="173EE935" w14:textId="77777777" w:rsidR="00581C24" w:rsidRPr="002621EB" w:rsidRDefault="00581C24" w:rsidP="00493781"/>
        </w:tc>
        <w:tc>
          <w:tcPr>
            <w:tcW w:w="6" w:type="dxa"/>
            <w:vAlign w:val="center"/>
            <w:hideMark/>
          </w:tcPr>
          <w:p w14:paraId="638555A4" w14:textId="77777777" w:rsidR="00581C24" w:rsidRPr="002621EB" w:rsidRDefault="00581C24" w:rsidP="00493781"/>
        </w:tc>
        <w:tc>
          <w:tcPr>
            <w:tcW w:w="801" w:type="dxa"/>
            <w:vAlign w:val="center"/>
            <w:hideMark/>
          </w:tcPr>
          <w:p w14:paraId="0D33680C" w14:textId="77777777" w:rsidR="00581C24" w:rsidRPr="002621EB" w:rsidRDefault="00581C24" w:rsidP="00493781"/>
        </w:tc>
        <w:tc>
          <w:tcPr>
            <w:tcW w:w="690" w:type="dxa"/>
            <w:vAlign w:val="center"/>
            <w:hideMark/>
          </w:tcPr>
          <w:p w14:paraId="082B4451" w14:textId="77777777" w:rsidR="00581C24" w:rsidRPr="002621EB" w:rsidRDefault="00581C24" w:rsidP="00493781"/>
        </w:tc>
        <w:tc>
          <w:tcPr>
            <w:tcW w:w="801" w:type="dxa"/>
            <w:vAlign w:val="center"/>
            <w:hideMark/>
          </w:tcPr>
          <w:p w14:paraId="7EE8947D" w14:textId="77777777" w:rsidR="00581C24" w:rsidRPr="002621EB" w:rsidRDefault="00581C24" w:rsidP="00493781"/>
        </w:tc>
        <w:tc>
          <w:tcPr>
            <w:tcW w:w="578" w:type="dxa"/>
            <w:vAlign w:val="center"/>
            <w:hideMark/>
          </w:tcPr>
          <w:p w14:paraId="3B958109" w14:textId="77777777" w:rsidR="00581C24" w:rsidRPr="002621EB" w:rsidRDefault="00581C24" w:rsidP="00493781"/>
        </w:tc>
        <w:tc>
          <w:tcPr>
            <w:tcW w:w="701" w:type="dxa"/>
            <w:vAlign w:val="center"/>
            <w:hideMark/>
          </w:tcPr>
          <w:p w14:paraId="71841966" w14:textId="77777777" w:rsidR="00581C24" w:rsidRPr="002621EB" w:rsidRDefault="00581C24" w:rsidP="00493781"/>
        </w:tc>
        <w:tc>
          <w:tcPr>
            <w:tcW w:w="132" w:type="dxa"/>
            <w:vAlign w:val="center"/>
            <w:hideMark/>
          </w:tcPr>
          <w:p w14:paraId="73CF43CE" w14:textId="77777777" w:rsidR="00581C24" w:rsidRPr="002621EB" w:rsidRDefault="00581C24" w:rsidP="00493781"/>
        </w:tc>
        <w:tc>
          <w:tcPr>
            <w:tcW w:w="70" w:type="dxa"/>
            <w:vAlign w:val="center"/>
            <w:hideMark/>
          </w:tcPr>
          <w:p w14:paraId="71692973" w14:textId="77777777" w:rsidR="00581C24" w:rsidRPr="002621EB" w:rsidRDefault="00581C24" w:rsidP="00493781"/>
        </w:tc>
        <w:tc>
          <w:tcPr>
            <w:tcW w:w="16" w:type="dxa"/>
            <w:vAlign w:val="center"/>
            <w:hideMark/>
          </w:tcPr>
          <w:p w14:paraId="6A68051B" w14:textId="77777777" w:rsidR="00581C24" w:rsidRPr="002621EB" w:rsidRDefault="00581C24" w:rsidP="00493781"/>
        </w:tc>
        <w:tc>
          <w:tcPr>
            <w:tcW w:w="6" w:type="dxa"/>
            <w:vAlign w:val="center"/>
            <w:hideMark/>
          </w:tcPr>
          <w:p w14:paraId="3398BF0A" w14:textId="77777777" w:rsidR="00581C24" w:rsidRPr="002621EB" w:rsidRDefault="00581C24" w:rsidP="00493781"/>
        </w:tc>
        <w:tc>
          <w:tcPr>
            <w:tcW w:w="690" w:type="dxa"/>
            <w:vAlign w:val="center"/>
            <w:hideMark/>
          </w:tcPr>
          <w:p w14:paraId="05E5C17F" w14:textId="77777777" w:rsidR="00581C24" w:rsidRPr="002621EB" w:rsidRDefault="00581C24" w:rsidP="00493781"/>
        </w:tc>
        <w:tc>
          <w:tcPr>
            <w:tcW w:w="132" w:type="dxa"/>
            <w:vAlign w:val="center"/>
            <w:hideMark/>
          </w:tcPr>
          <w:p w14:paraId="5A3CD6F6" w14:textId="77777777" w:rsidR="00581C24" w:rsidRPr="002621EB" w:rsidRDefault="00581C24" w:rsidP="00493781"/>
        </w:tc>
        <w:tc>
          <w:tcPr>
            <w:tcW w:w="690" w:type="dxa"/>
            <w:vAlign w:val="center"/>
            <w:hideMark/>
          </w:tcPr>
          <w:p w14:paraId="6B0F938D" w14:textId="77777777" w:rsidR="00581C24" w:rsidRPr="002621EB" w:rsidRDefault="00581C24" w:rsidP="00493781"/>
        </w:tc>
        <w:tc>
          <w:tcPr>
            <w:tcW w:w="410" w:type="dxa"/>
            <w:vAlign w:val="center"/>
            <w:hideMark/>
          </w:tcPr>
          <w:p w14:paraId="4F9C6F8C" w14:textId="77777777" w:rsidR="00581C24" w:rsidRPr="002621EB" w:rsidRDefault="00581C24" w:rsidP="00493781"/>
        </w:tc>
        <w:tc>
          <w:tcPr>
            <w:tcW w:w="16" w:type="dxa"/>
            <w:vAlign w:val="center"/>
            <w:hideMark/>
          </w:tcPr>
          <w:p w14:paraId="3F703A48" w14:textId="77777777" w:rsidR="00581C24" w:rsidRPr="002621EB" w:rsidRDefault="00581C24" w:rsidP="00493781"/>
        </w:tc>
        <w:tc>
          <w:tcPr>
            <w:tcW w:w="50" w:type="dxa"/>
            <w:vAlign w:val="center"/>
            <w:hideMark/>
          </w:tcPr>
          <w:p w14:paraId="4F78AFA0" w14:textId="77777777" w:rsidR="00581C24" w:rsidRPr="002621EB" w:rsidRDefault="00581C24" w:rsidP="00493781"/>
        </w:tc>
        <w:tc>
          <w:tcPr>
            <w:tcW w:w="50" w:type="dxa"/>
            <w:vAlign w:val="center"/>
            <w:hideMark/>
          </w:tcPr>
          <w:p w14:paraId="63F6744D" w14:textId="77777777" w:rsidR="00581C24" w:rsidRPr="002621EB" w:rsidRDefault="00581C24" w:rsidP="00493781"/>
        </w:tc>
      </w:tr>
      <w:tr w:rsidR="00581C24" w:rsidRPr="002621EB" w14:paraId="1243ADC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E8E6059" w14:textId="77777777" w:rsidR="00581C24" w:rsidRPr="002621EB" w:rsidRDefault="00581C24" w:rsidP="00493781">
            <w:r w:rsidRPr="002621EB">
              <w:t>511000</w:t>
            </w:r>
          </w:p>
        </w:tc>
        <w:tc>
          <w:tcPr>
            <w:tcW w:w="728" w:type="dxa"/>
            <w:tcBorders>
              <w:top w:val="nil"/>
              <w:left w:val="nil"/>
              <w:bottom w:val="nil"/>
              <w:right w:val="nil"/>
            </w:tcBorders>
            <w:shd w:val="clear" w:color="auto" w:fill="auto"/>
            <w:noWrap/>
            <w:vAlign w:val="bottom"/>
            <w:hideMark/>
          </w:tcPr>
          <w:p w14:paraId="0712FA8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E218A88"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auto" w:fill="auto"/>
            <w:noWrap/>
            <w:vAlign w:val="bottom"/>
            <w:hideMark/>
          </w:tcPr>
          <w:p w14:paraId="67CC6D2A"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auto" w:fill="auto"/>
            <w:noWrap/>
            <w:vAlign w:val="bottom"/>
            <w:hideMark/>
          </w:tcPr>
          <w:p w14:paraId="2884E01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0C969C0B"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08ED0DDE" w14:textId="77777777" w:rsidR="00581C24" w:rsidRPr="002621EB" w:rsidRDefault="00581C24" w:rsidP="00493781">
            <w:r w:rsidRPr="002621EB">
              <w:t>1,00</w:t>
            </w:r>
          </w:p>
        </w:tc>
        <w:tc>
          <w:tcPr>
            <w:tcW w:w="16" w:type="dxa"/>
            <w:vAlign w:val="center"/>
            <w:hideMark/>
          </w:tcPr>
          <w:p w14:paraId="0939B626" w14:textId="77777777" w:rsidR="00581C24" w:rsidRPr="002621EB" w:rsidRDefault="00581C24" w:rsidP="00493781"/>
        </w:tc>
        <w:tc>
          <w:tcPr>
            <w:tcW w:w="6" w:type="dxa"/>
            <w:vAlign w:val="center"/>
            <w:hideMark/>
          </w:tcPr>
          <w:p w14:paraId="060D81A3" w14:textId="77777777" w:rsidR="00581C24" w:rsidRPr="002621EB" w:rsidRDefault="00581C24" w:rsidP="00493781"/>
        </w:tc>
        <w:tc>
          <w:tcPr>
            <w:tcW w:w="6" w:type="dxa"/>
            <w:vAlign w:val="center"/>
            <w:hideMark/>
          </w:tcPr>
          <w:p w14:paraId="4F32F5AC" w14:textId="77777777" w:rsidR="00581C24" w:rsidRPr="002621EB" w:rsidRDefault="00581C24" w:rsidP="00493781"/>
        </w:tc>
        <w:tc>
          <w:tcPr>
            <w:tcW w:w="6" w:type="dxa"/>
            <w:vAlign w:val="center"/>
            <w:hideMark/>
          </w:tcPr>
          <w:p w14:paraId="7107AECF" w14:textId="77777777" w:rsidR="00581C24" w:rsidRPr="002621EB" w:rsidRDefault="00581C24" w:rsidP="00493781"/>
        </w:tc>
        <w:tc>
          <w:tcPr>
            <w:tcW w:w="6" w:type="dxa"/>
            <w:vAlign w:val="center"/>
            <w:hideMark/>
          </w:tcPr>
          <w:p w14:paraId="4ECA278C" w14:textId="77777777" w:rsidR="00581C24" w:rsidRPr="002621EB" w:rsidRDefault="00581C24" w:rsidP="00493781"/>
        </w:tc>
        <w:tc>
          <w:tcPr>
            <w:tcW w:w="6" w:type="dxa"/>
            <w:vAlign w:val="center"/>
            <w:hideMark/>
          </w:tcPr>
          <w:p w14:paraId="3C5BF283" w14:textId="77777777" w:rsidR="00581C24" w:rsidRPr="002621EB" w:rsidRDefault="00581C24" w:rsidP="00493781"/>
        </w:tc>
        <w:tc>
          <w:tcPr>
            <w:tcW w:w="6" w:type="dxa"/>
            <w:vAlign w:val="center"/>
            <w:hideMark/>
          </w:tcPr>
          <w:p w14:paraId="2E735E76" w14:textId="77777777" w:rsidR="00581C24" w:rsidRPr="002621EB" w:rsidRDefault="00581C24" w:rsidP="00493781"/>
        </w:tc>
        <w:tc>
          <w:tcPr>
            <w:tcW w:w="801" w:type="dxa"/>
            <w:vAlign w:val="center"/>
            <w:hideMark/>
          </w:tcPr>
          <w:p w14:paraId="1AFBAAAA" w14:textId="77777777" w:rsidR="00581C24" w:rsidRPr="002621EB" w:rsidRDefault="00581C24" w:rsidP="00493781"/>
        </w:tc>
        <w:tc>
          <w:tcPr>
            <w:tcW w:w="690" w:type="dxa"/>
            <w:vAlign w:val="center"/>
            <w:hideMark/>
          </w:tcPr>
          <w:p w14:paraId="43CEEE69" w14:textId="77777777" w:rsidR="00581C24" w:rsidRPr="002621EB" w:rsidRDefault="00581C24" w:rsidP="00493781"/>
        </w:tc>
        <w:tc>
          <w:tcPr>
            <w:tcW w:w="801" w:type="dxa"/>
            <w:vAlign w:val="center"/>
            <w:hideMark/>
          </w:tcPr>
          <w:p w14:paraId="749D03E3" w14:textId="77777777" w:rsidR="00581C24" w:rsidRPr="002621EB" w:rsidRDefault="00581C24" w:rsidP="00493781"/>
        </w:tc>
        <w:tc>
          <w:tcPr>
            <w:tcW w:w="578" w:type="dxa"/>
            <w:vAlign w:val="center"/>
            <w:hideMark/>
          </w:tcPr>
          <w:p w14:paraId="46AB2230" w14:textId="77777777" w:rsidR="00581C24" w:rsidRPr="002621EB" w:rsidRDefault="00581C24" w:rsidP="00493781"/>
        </w:tc>
        <w:tc>
          <w:tcPr>
            <w:tcW w:w="701" w:type="dxa"/>
            <w:vAlign w:val="center"/>
            <w:hideMark/>
          </w:tcPr>
          <w:p w14:paraId="2E4B55B1" w14:textId="77777777" w:rsidR="00581C24" w:rsidRPr="002621EB" w:rsidRDefault="00581C24" w:rsidP="00493781"/>
        </w:tc>
        <w:tc>
          <w:tcPr>
            <w:tcW w:w="132" w:type="dxa"/>
            <w:vAlign w:val="center"/>
            <w:hideMark/>
          </w:tcPr>
          <w:p w14:paraId="1B23415E" w14:textId="77777777" w:rsidR="00581C24" w:rsidRPr="002621EB" w:rsidRDefault="00581C24" w:rsidP="00493781"/>
        </w:tc>
        <w:tc>
          <w:tcPr>
            <w:tcW w:w="70" w:type="dxa"/>
            <w:vAlign w:val="center"/>
            <w:hideMark/>
          </w:tcPr>
          <w:p w14:paraId="328F735D" w14:textId="77777777" w:rsidR="00581C24" w:rsidRPr="002621EB" w:rsidRDefault="00581C24" w:rsidP="00493781"/>
        </w:tc>
        <w:tc>
          <w:tcPr>
            <w:tcW w:w="16" w:type="dxa"/>
            <w:vAlign w:val="center"/>
            <w:hideMark/>
          </w:tcPr>
          <w:p w14:paraId="444983D0" w14:textId="77777777" w:rsidR="00581C24" w:rsidRPr="002621EB" w:rsidRDefault="00581C24" w:rsidP="00493781"/>
        </w:tc>
        <w:tc>
          <w:tcPr>
            <w:tcW w:w="6" w:type="dxa"/>
            <w:vAlign w:val="center"/>
            <w:hideMark/>
          </w:tcPr>
          <w:p w14:paraId="535291E9" w14:textId="77777777" w:rsidR="00581C24" w:rsidRPr="002621EB" w:rsidRDefault="00581C24" w:rsidP="00493781"/>
        </w:tc>
        <w:tc>
          <w:tcPr>
            <w:tcW w:w="690" w:type="dxa"/>
            <w:vAlign w:val="center"/>
            <w:hideMark/>
          </w:tcPr>
          <w:p w14:paraId="21B47F33" w14:textId="77777777" w:rsidR="00581C24" w:rsidRPr="002621EB" w:rsidRDefault="00581C24" w:rsidP="00493781"/>
        </w:tc>
        <w:tc>
          <w:tcPr>
            <w:tcW w:w="132" w:type="dxa"/>
            <w:vAlign w:val="center"/>
            <w:hideMark/>
          </w:tcPr>
          <w:p w14:paraId="24807C0E" w14:textId="77777777" w:rsidR="00581C24" w:rsidRPr="002621EB" w:rsidRDefault="00581C24" w:rsidP="00493781"/>
        </w:tc>
        <w:tc>
          <w:tcPr>
            <w:tcW w:w="690" w:type="dxa"/>
            <w:vAlign w:val="center"/>
            <w:hideMark/>
          </w:tcPr>
          <w:p w14:paraId="7023E539" w14:textId="77777777" w:rsidR="00581C24" w:rsidRPr="002621EB" w:rsidRDefault="00581C24" w:rsidP="00493781"/>
        </w:tc>
        <w:tc>
          <w:tcPr>
            <w:tcW w:w="410" w:type="dxa"/>
            <w:vAlign w:val="center"/>
            <w:hideMark/>
          </w:tcPr>
          <w:p w14:paraId="2C1DA821" w14:textId="77777777" w:rsidR="00581C24" w:rsidRPr="002621EB" w:rsidRDefault="00581C24" w:rsidP="00493781"/>
        </w:tc>
        <w:tc>
          <w:tcPr>
            <w:tcW w:w="16" w:type="dxa"/>
            <w:vAlign w:val="center"/>
            <w:hideMark/>
          </w:tcPr>
          <w:p w14:paraId="08C7CD89" w14:textId="77777777" w:rsidR="00581C24" w:rsidRPr="002621EB" w:rsidRDefault="00581C24" w:rsidP="00493781"/>
        </w:tc>
        <w:tc>
          <w:tcPr>
            <w:tcW w:w="50" w:type="dxa"/>
            <w:vAlign w:val="center"/>
            <w:hideMark/>
          </w:tcPr>
          <w:p w14:paraId="7424C88C" w14:textId="77777777" w:rsidR="00581C24" w:rsidRPr="002621EB" w:rsidRDefault="00581C24" w:rsidP="00493781"/>
        </w:tc>
        <w:tc>
          <w:tcPr>
            <w:tcW w:w="50" w:type="dxa"/>
            <w:vAlign w:val="center"/>
            <w:hideMark/>
          </w:tcPr>
          <w:p w14:paraId="422EA383" w14:textId="77777777" w:rsidR="00581C24" w:rsidRPr="002621EB" w:rsidRDefault="00581C24" w:rsidP="00493781"/>
        </w:tc>
      </w:tr>
      <w:tr w:rsidR="00581C24" w:rsidRPr="002621EB" w14:paraId="7B404A5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96EBFA7" w14:textId="77777777" w:rsidR="00581C24" w:rsidRPr="002621EB" w:rsidRDefault="00581C24" w:rsidP="00493781">
            <w:r w:rsidRPr="002621EB">
              <w:t> </w:t>
            </w:r>
          </w:p>
        </w:tc>
        <w:tc>
          <w:tcPr>
            <w:tcW w:w="728" w:type="dxa"/>
            <w:tcBorders>
              <w:top w:val="nil"/>
              <w:left w:val="nil"/>
              <w:bottom w:val="nil"/>
              <w:right w:val="nil"/>
            </w:tcBorders>
            <w:shd w:val="clear" w:color="auto" w:fill="auto"/>
            <w:noWrap/>
            <w:vAlign w:val="bottom"/>
            <w:hideMark/>
          </w:tcPr>
          <w:p w14:paraId="38BB3605" w14:textId="77777777" w:rsidR="00581C24" w:rsidRPr="002621EB" w:rsidRDefault="00581C24" w:rsidP="00493781">
            <w:r w:rsidRPr="002621EB">
              <w:t>511300</w:t>
            </w:r>
          </w:p>
        </w:tc>
        <w:tc>
          <w:tcPr>
            <w:tcW w:w="10654" w:type="dxa"/>
            <w:tcBorders>
              <w:top w:val="nil"/>
              <w:left w:val="nil"/>
              <w:bottom w:val="nil"/>
              <w:right w:val="nil"/>
            </w:tcBorders>
            <w:shd w:val="clear" w:color="auto" w:fill="auto"/>
            <w:noWrap/>
            <w:vAlign w:val="bottom"/>
            <w:hideMark/>
          </w:tcPr>
          <w:p w14:paraId="01143B2E"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02F13A1" w14:textId="77777777" w:rsidR="00581C24" w:rsidRPr="002621EB" w:rsidRDefault="00581C24" w:rsidP="00493781">
            <w:r w:rsidRPr="002621EB">
              <w:t>10000</w:t>
            </w:r>
          </w:p>
        </w:tc>
        <w:tc>
          <w:tcPr>
            <w:tcW w:w="1468" w:type="dxa"/>
            <w:tcBorders>
              <w:top w:val="nil"/>
              <w:left w:val="nil"/>
              <w:bottom w:val="nil"/>
              <w:right w:val="single" w:sz="8" w:space="0" w:color="auto"/>
            </w:tcBorders>
            <w:shd w:val="clear" w:color="000000" w:fill="FFFFFF"/>
            <w:noWrap/>
            <w:vAlign w:val="bottom"/>
            <w:hideMark/>
          </w:tcPr>
          <w:p w14:paraId="2910B8A5"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18856EA" w14:textId="77777777" w:rsidR="00581C24" w:rsidRPr="002621EB" w:rsidRDefault="00581C24" w:rsidP="00493781">
            <w:r w:rsidRPr="002621EB">
              <w:t>10000</w:t>
            </w:r>
          </w:p>
        </w:tc>
        <w:tc>
          <w:tcPr>
            <w:tcW w:w="768" w:type="dxa"/>
            <w:tcBorders>
              <w:top w:val="nil"/>
              <w:left w:val="nil"/>
              <w:bottom w:val="nil"/>
              <w:right w:val="single" w:sz="8" w:space="0" w:color="auto"/>
            </w:tcBorders>
            <w:shd w:val="clear" w:color="auto" w:fill="auto"/>
            <w:noWrap/>
            <w:vAlign w:val="bottom"/>
            <w:hideMark/>
          </w:tcPr>
          <w:p w14:paraId="667B093A" w14:textId="77777777" w:rsidR="00581C24" w:rsidRPr="002621EB" w:rsidRDefault="00581C24" w:rsidP="00493781">
            <w:r w:rsidRPr="002621EB">
              <w:t>1,00</w:t>
            </w:r>
          </w:p>
        </w:tc>
        <w:tc>
          <w:tcPr>
            <w:tcW w:w="16" w:type="dxa"/>
            <w:vAlign w:val="center"/>
            <w:hideMark/>
          </w:tcPr>
          <w:p w14:paraId="191DD515" w14:textId="77777777" w:rsidR="00581C24" w:rsidRPr="002621EB" w:rsidRDefault="00581C24" w:rsidP="00493781"/>
        </w:tc>
        <w:tc>
          <w:tcPr>
            <w:tcW w:w="6" w:type="dxa"/>
            <w:vAlign w:val="center"/>
            <w:hideMark/>
          </w:tcPr>
          <w:p w14:paraId="288451DC" w14:textId="77777777" w:rsidR="00581C24" w:rsidRPr="002621EB" w:rsidRDefault="00581C24" w:rsidP="00493781"/>
        </w:tc>
        <w:tc>
          <w:tcPr>
            <w:tcW w:w="6" w:type="dxa"/>
            <w:vAlign w:val="center"/>
            <w:hideMark/>
          </w:tcPr>
          <w:p w14:paraId="7745267B" w14:textId="77777777" w:rsidR="00581C24" w:rsidRPr="002621EB" w:rsidRDefault="00581C24" w:rsidP="00493781"/>
        </w:tc>
        <w:tc>
          <w:tcPr>
            <w:tcW w:w="6" w:type="dxa"/>
            <w:vAlign w:val="center"/>
            <w:hideMark/>
          </w:tcPr>
          <w:p w14:paraId="32E23A6A" w14:textId="77777777" w:rsidR="00581C24" w:rsidRPr="002621EB" w:rsidRDefault="00581C24" w:rsidP="00493781"/>
        </w:tc>
        <w:tc>
          <w:tcPr>
            <w:tcW w:w="6" w:type="dxa"/>
            <w:vAlign w:val="center"/>
            <w:hideMark/>
          </w:tcPr>
          <w:p w14:paraId="2BE7C68E" w14:textId="77777777" w:rsidR="00581C24" w:rsidRPr="002621EB" w:rsidRDefault="00581C24" w:rsidP="00493781"/>
        </w:tc>
        <w:tc>
          <w:tcPr>
            <w:tcW w:w="6" w:type="dxa"/>
            <w:vAlign w:val="center"/>
            <w:hideMark/>
          </w:tcPr>
          <w:p w14:paraId="75B90B73" w14:textId="77777777" w:rsidR="00581C24" w:rsidRPr="002621EB" w:rsidRDefault="00581C24" w:rsidP="00493781"/>
        </w:tc>
        <w:tc>
          <w:tcPr>
            <w:tcW w:w="6" w:type="dxa"/>
            <w:vAlign w:val="center"/>
            <w:hideMark/>
          </w:tcPr>
          <w:p w14:paraId="56F9411F" w14:textId="77777777" w:rsidR="00581C24" w:rsidRPr="002621EB" w:rsidRDefault="00581C24" w:rsidP="00493781"/>
        </w:tc>
        <w:tc>
          <w:tcPr>
            <w:tcW w:w="801" w:type="dxa"/>
            <w:vAlign w:val="center"/>
            <w:hideMark/>
          </w:tcPr>
          <w:p w14:paraId="33443654" w14:textId="77777777" w:rsidR="00581C24" w:rsidRPr="002621EB" w:rsidRDefault="00581C24" w:rsidP="00493781"/>
        </w:tc>
        <w:tc>
          <w:tcPr>
            <w:tcW w:w="690" w:type="dxa"/>
            <w:vAlign w:val="center"/>
            <w:hideMark/>
          </w:tcPr>
          <w:p w14:paraId="5AE4F5DA" w14:textId="77777777" w:rsidR="00581C24" w:rsidRPr="002621EB" w:rsidRDefault="00581C24" w:rsidP="00493781"/>
        </w:tc>
        <w:tc>
          <w:tcPr>
            <w:tcW w:w="801" w:type="dxa"/>
            <w:vAlign w:val="center"/>
            <w:hideMark/>
          </w:tcPr>
          <w:p w14:paraId="1CB89506" w14:textId="77777777" w:rsidR="00581C24" w:rsidRPr="002621EB" w:rsidRDefault="00581C24" w:rsidP="00493781"/>
        </w:tc>
        <w:tc>
          <w:tcPr>
            <w:tcW w:w="578" w:type="dxa"/>
            <w:vAlign w:val="center"/>
            <w:hideMark/>
          </w:tcPr>
          <w:p w14:paraId="7039BF13" w14:textId="77777777" w:rsidR="00581C24" w:rsidRPr="002621EB" w:rsidRDefault="00581C24" w:rsidP="00493781"/>
        </w:tc>
        <w:tc>
          <w:tcPr>
            <w:tcW w:w="701" w:type="dxa"/>
            <w:vAlign w:val="center"/>
            <w:hideMark/>
          </w:tcPr>
          <w:p w14:paraId="72642912" w14:textId="77777777" w:rsidR="00581C24" w:rsidRPr="002621EB" w:rsidRDefault="00581C24" w:rsidP="00493781"/>
        </w:tc>
        <w:tc>
          <w:tcPr>
            <w:tcW w:w="132" w:type="dxa"/>
            <w:vAlign w:val="center"/>
            <w:hideMark/>
          </w:tcPr>
          <w:p w14:paraId="07888A68" w14:textId="77777777" w:rsidR="00581C24" w:rsidRPr="002621EB" w:rsidRDefault="00581C24" w:rsidP="00493781"/>
        </w:tc>
        <w:tc>
          <w:tcPr>
            <w:tcW w:w="70" w:type="dxa"/>
            <w:vAlign w:val="center"/>
            <w:hideMark/>
          </w:tcPr>
          <w:p w14:paraId="1C327CCB" w14:textId="77777777" w:rsidR="00581C24" w:rsidRPr="002621EB" w:rsidRDefault="00581C24" w:rsidP="00493781"/>
        </w:tc>
        <w:tc>
          <w:tcPr>
            <w:tcW w:w="16" w:type="dxa"/>
            <w:vAlign w:val="center"/>
            <w:hideMark/>
          </w:tcPr>
          <w:p w14:paraId="57EA3663" w14:textId="77777777" w:rsidR="00581C24" w:rsidRPr="002621EB" w:rsidRDefault="00581C24" w:rsidP="00493781"/>
        </w:tc>
        <w:tc>
          <w:tcPr>
            <w:tcW w:w="6" w:type="dxa"/>
            <w:vAlign w:val="center"/>
            <w:hideMark/>
          </w:tcPr>
          <w:p w14:paraId="4F35481C" w14:textId="77777777" w:rsidR="00581C24" w:rsidRPr="002621EB" w:rsidRDefault="00581C24" w:rsidP="00493781"/>
        </w:tc>
        <w:tc>
          <w:tcPr>
            <w:tcW w:w="690" w:type="dxa"/>
            <w:vAlign w:val="center"/>
            <w:hideMark/>
          </w:tcPr>
          <w:p w14:paraId="4A1C3356" w14:textId="77777777" w:rsidR="00581C24" w:rsidRPr="002621EB" w:rsidRDefault="00581C24" w:rsidP="00493781"/>
        </w:tc>
        <w:tc>
          <w:tcPr>
            <w:tcW w:w="132" w:type="dxa"/>
            <w:vAlign w:val="center"/>
            <w:hideMark/>
          </w:tcPr>
          <w:p w14:paraId="36EA49ED" w14:textId="77777777" w:rsidR="00581C24" w:rsidRPr="002621EB" w:rsidRDefault="00581C24" w:rsidP="00493781"/>
        </w:tc>
        <w:tc>
          <w:tcPr>
            <w:tcW w:w="690" w:type="dxa"/>
            <w:vAlign w:val="center"/>
            <w:hideMark/>
          </w:tcPr>
          <w:p w14:paraId="5522E136" w14:textId="77777777" w:rsidR="00581C24" w:rsidRPr="002621EB" w:rsidRDefault="00581C24" w:rsidP="00493781"/>
        </w:tc>
        <w:tc>
          <w:tcPr>
            <w:tcW w:w="410" w:type="dxa"/>
            <w:vAlign w:val="center"/>
            <w:hideMark/>
          </w:tcPr>
          <w:p w14:paraId="3626C5D6" w14:textId="77777777" w:rsidR="00581C24" w:rsidRPr="002621EB" w:rsidRDefault="00581C24" w:rsidP="00493781"/>
        </w:tc>
        <w:tc>
          <w:tcPr>
            <w:tcW w:w="16" w:type="dxa"/>
            <w:vAlign w:val="center"/>
            <w:hideMark/>
          </w:tcPr>
          <w:p w14:paraId="088067D4" w14:textId="77777777" w:rsidR="00581C24" w:rsidRPr="002621EB" w:rsidRDefault="00581C24" w:rsidP="00493781"/>
        </w:tc>
        <w:tc>
          <w:tcPr>
            <w:tcW w:w="50" w:type="dxa"/>
            <w:vAlign w:val="center"/>
            <w:hideMark/>
          </w:tcPr>
          <w:p w14:paraId="411BF5A0" w14:textId="77777777" w:rsidR="00581C24" w:rsidRPr="002621EB" w:rsidRDefault="00581C24" w:rsidP="00493781"/>
        </w:tc>
        <w:tc>
          <w:tcPr>
            <w:tcW w:w="50" w:type="dxa"/>
            <w:vAlign w:val="center"/>
            <w:hideMark/>
          </w:tcPr>
          <w:p w14:paraId="68AACB25" w14:textId="77777777" w:rsidR="00581C24" w:rsidRPr="002621EB" w:rsidRDefault="00581C24" w:rsidP="00493781"/>
        </w:tc>
      </w:tr>
      <w:tr w:rsidR="00581C24" w:rsidRPr="002621EB" w14:paraId="5446B1AC" w14:textId="77777777" w:rsidTr="00581C24">
        <w:trPr>
          <w:trHeight w:val="345"/>
        </w:trPr>
        <w:tc>
          <w:tcPr>
            <w:tcW w:w="1032" w:type="dxa"/>
            <w:tcBorders>
              <w:top w:val="nil"/>
              <w:left w:val="single" w:sz="8" w:space="0" w:color="auto"/>
              <w:bottom w:val="nil"/>
              <w:right w:val="nil"/>
            </w:tcBorders>
            <w:shd w:val="clear" w:color="000000" w:fill="D9D9D9"/>
            <w:noWrap/>
            <w:vAlign w:val="bottom"/>
            <w:hideMark/>
          </w:tcPr>
          <w:p w14:paraId="6C70EE21" w14:textId="77777777" w:rsidR="00581C24" w:rsidRPr="002621EB" w:rsidRDefault="00581C24" w:rsidP="00493781">
            <w:r w:rsidRPr="002621EB">
              <w:t> </w:t>
            </w:r>
          </w:p>
        </w:tc>
        <w:tc>
          <w:tcPr>
            <w:tcW w:w="728" w:type="dxa"/>
            <w:tcBorders>
              <w:top w:val="nil"/>
              <w:left w:val="nil"/>
              <w:bottom w:val="nil"/>
              <w:right w:val="nil"/>
            </w:tcBorders>
            <w:shd w:val="clear" w:color="000000" w:fill="D9D9D9"/>
            <w:noWrap/>
            <w:vAlign w:val="bottom"/>
            <w:hideMark/>
          </w:tcPr>
          <w:p w14:paraId="436C5203" w14:textId="77777777" w:rsidR="00581C24" w:rsidRPr="002621EB" w:rsidRDefault="00581C24" w:rsidP="00493781">
            <w:r w:rsidRPr="002621EB">
              <w:t> </w:t>
            </w:r>
          </w:p>
        </w:tc>
        <w:tc>
          <w:tcPr>
            <w:tcW w:w="10654" w:type="dxa"/>
            <w:tcBorders>
              <w:top w:val="nil"/>
              <w:left w:val="nil"/>
              <w:bottom w:val="nil"/>
              <w:right w:val="nil"/>
            </w:tcBorders>
            <w:shd w:val="clear" w:color="000000" w:fill="D9D9D9"/>
            <w:noWrap/>
            <w:vAlign w:val="bottom"/>
            <w:hideMark/>
          </w:tcPr>
          <w:p w14:paraId="2D9317D4" w14:textId="77777777" w:rsidR="00581C24" w:rsidRPr="002621EB" w:rsidRDefault="00581C24" w:rsidP="00493781">
            <w:r w:rsidRPr="002621EB">
              <w:t>УКУПНО ПОТРОШАЧКА ЈЕДИНИЦА 0815067</w:t>
            </w:r>
          </w:p>
        </w:tc>
        <w:tc>
          <w:tcPr>
            <w:tcW w:w="1308" w:type="dxa"/>
            <w:tcBorders>
              <w:top w:val="nil"/>
              <w:left w:val="single" w:sz="8" w:space="0" w:color="auto"/>
              <w:bottom w:val="nil"/>
              <w:right w:val="single" w:sz="8" w:space="0" w:color="auto"/>
            </w:tcBorders>
            <w:shd w:val="clear" w:color="000000" w:fill="D9D9D9"/>
            <w:noWrap/>
            <w:vAlign w:val="bottom"/>
            <w:hideMark/>
          </w:tcPr>
          <w:p w14:paraId="7F05F894" w14:textId="77777777" w:rsidR="00581C24" w:rsidRPr="002621EB" w:rsidRDefault="00581C24" w:rsidP="00493781">
            <w:r w:rsidRPr="002621EB">
              <w:t>114.000</w:t>
            </w:r>
          </w:p>
        </w:tc>
        <w:tc>
          <w:tcPr>
            <w:tcW w:w="1468" w:type="dxa"/>
            <w:tcBorders>
              <w:top w:val="nil"/>
              <w:left w:val="nil"/>
              <w:bottom w:val="nil"/>
              <w:right w:val="single" w:sz="8" w:space="0" w:color="auto"/>
            </w:tcBorders>
            <w:shd w:val="clear" w:color="000000" w:fill="D9D9D9"/>
            <w:noWrap/>
            <w:vAlign w:val="bottom"/>
            <w:hideMark/>
          </w:tcPr>
          <w:p w14:paraId="231E3A6E"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000000" w:fill="BFBFBF"/>
            <w:noWrap/>
            <w:vAlign w:val="bottom"/>
            <w:hideMark/>
          </w:tcPr>
          <w:p w14:paraId="59B460C1" w14:textId="77777777" w:rsidR="00581C24" w:rsidRPr="002621EB" w:rsidRDefault="00581C24" w:rsidP="00493781">
            <w:r w:rsidRPr="002621EB">
              <w:t>114000</w:t>
            </w:r>
          </w:p>
        </w:tc>
        <w:tc>
          <w:tcPr>
            <w:tcW w:w="768" w:type="dxa"/>
            <w:tcBorders>
              <w:top w:val="nil"/>
              <w:left w:val="nil"/>
              <w:bottom w:val="nil"/>
              <w:right w:val="single" w:sz="8" w:space="0" w:color="auto"/>
            </w:tcBorders>
            <w:shd w:val="clear" w:color="000000" w:fill="D9D9D9"/>
            <w:noWrap/>
            <w:vAlign w:val="bottom"/>
            <w:hideMark/>
          </w:tcPr>
          <w:p w14:paraId="77F0C14C" w14:textId="77777777" w:rsidR="00581C24" w:rsidRPr="002621EB" w:rsidRDefault="00581C24" w:rsidP="00493781">
            <w:r w:rsidRPr="002621EB">
              <w:t>1,00</w:t>
            </w:r>
          </w:p>
        </w:tc>
        <w:tc>
          <w:tcPr>
            <w:tcW w:w="16" w:type="dxa"/>
            <w:vAlign w:val="center"/>
            <w:hideMark/>
          </w:tcPr>
          <w:p w14:paraId="6A34841B" w14:textId="77777777" w:rsidR="00581C24" w:rsidRPr="002621EB" w:rsidRDefault="00581C24" w:rsidP="00493781"/>
        </w:tc>
        <w:tc>
          <w:tcPr>
            <w:tcW w:w="6" w:type="dxa"/>
            <w:vAlign w:val="center"/>
            <w:hideMark/>
          </w:tcPr>
          <w:p w14:paraId="7BBCF79E" w14:textId="77777777" w:rsidR="00581C24" w:rsidRPr="002621EB" w:rsidRDefault="00581C24" w:rsidP="00493781"/>
        </w:tc>
        <w:tc>
          <w:tcPr>
            <w:tcW w:w="6" w:type="dxa"/>
            <w:vAlign w:val="center"/>
            <w:hideMark/>
          </w:tcPr>
          <w:p w14:paraId="1B745340" w14:textId="77777777" w:rsidR="00581C24" w:rsidRPr="002621EB" w:rsidRDefault="00581C24" w:rsidP="00493781"/>
        </w:tc>
        <w:tc>
          <w:tcPr>
            <w:tcW w:w="6" w:type="dxa"/>
            <w:vAlign w:val="center"/>
            <w:hideMark/>
          </w:tcPr>
          <w:p w14:paraId="58AA72A0" w14:textId="77777777" w:rsidR="00581C24" w:rsidRPr="002621EB" w:rsidRDefault="00581C24" w:rsidP="00493781"/>
        </w:tc>
        <w:tc>
          <w:tcPr>
            <w:tcW w:w="6" w:type="dxa"/>
            <w:vAlign w:val="center"/>
            <w:hideMark/>
          </w:tcPr>
          <w:p w14:paraId="1DFC3CB1" w14:textId="77777777" w:rsidR="00581C24" w:rsidRPr="002621EB" w:rsidRDefault="00581C24" w:rsidP="00493781"/>
        </w:tc>
        <w:tc>
          <w:tcPr>
            <w:tcW w:w="6" w:type="dxa"/>
            <w:vAlign w:val="center"/>
            <w:hideMark/>
          </w:tcPr>
          <w:p w14:paraId="70B12099" w14:textId="77777777" w:rsidR="00581C24" w:rsidRPr="002621EB" w:rsidRDefault="00581C24" w:rsidP="00493781"/>
        </w:tc>
        <w:tc>
          <w:tcPr>
            <w:tcW w:w="6" w:type="dxa"/>
            <w:vAlign w:val="center"/>
            <w:hideMark/>
          </w:tcPr>
          <w:p w14:paraId="563C86AA" w14:textId="77777777" w:rsidR="00581C24" w:rsidRPr="002621EB" w:rsidRDefault="00581C24" w:rsidP="00493781"/>
        </w:tc>
        <w:tc>
          <w:tcPr>
            <w:tcW w:w="801" w:type="dxa"/>
            <w:vAlign w:val="center"/>
            <w:hideMark/>
          </w:tcPr>
          <w:p w14:paraId="6B0715FA" w14:textId="77777777" w:rsidR="00581C24" w:rsidRPr="002621EB" w:rsidRDefault="00581C24" w:rsidP="00493781"/>
        </w:tc>
        <w:tc>
          <w:tcPr>
            <w:tcW w:w="690" w:type="dxa"/>
            <w:vAlign w:val="center"/>
            <w:hideMark/>
          </w:tcPr>
          <w:p w14:paraId="09E2F915" w14:textId="77777777" w:rsidR="00581C24" w:rsidRPr="002621EB" w:rsidRDefault="00581C24" w:rsidP="00493781"/>
        </w:tc>
        <w:tc>
          <w:tcPr>
            <w:tcW w:w="801" w:type="dxa"/>
            <w:vAlign w:val="center"/>
            <w:hideMark/>
          </w:tcPr>
          <w:p w14:paraId="637A4569" w14:textId="77777777" w:rsidR="00581C24" w:rsidRPr="002621EB" w:rsidRDefault="00581C24" w:rsidP="00493781"/>
        </w:tc>
        <w:tc>
          <w:tcPr>
            <w:tcW w:w="578" w:type="dxa"/>
            <w:vAlign w:val="center"/>
            <w:hideMark/>
          </w:tcPr>
          <w:p w14:paraId="64C5C27B" w14:textId="77777777" w:rsidR="00581C24" w:rsidRPr="002621EB" w:rsidRDefault="00581C24" w:rsidP="00493781"/>
        </w:tc>
        <w:tc>
          <w:tcPr>
            <w:tcW w:w="701" w:type="dxa"/>
            <w:vAlign w:val="center"/>
            <w:hideMark/>
          </w:tcPr>
          <w:p w14:paraId="11C2D3C2" w14:textId="77777777" w:rsidR="00581C24" w:rsidRPr="002621EB" w:rsidRDefault="00581C24" w:rsidP="00493781"/>
        </w:tc>
        <w:tc>
          <w:tcPr>
            <w:tcW w:w="132" w:type="dxa"/>
            <w:vAlign w:val="center"/>
            <w:hideMark/>
          </w:tcPr>
          <w:p w14:paraId="7A42829A" w14:textId="77777777" w:rsidR="00581C24" w:rsidRPr="002621EB" w:rsidRDefault="00581C24" w:rsidP="00493781"/>
        </w:tc>
        <w:tc>
          <w:tcPr>
            <w:tcW w:w="70" w:type="dxa"/>
            <w:vAlign w:val="center"/>
            <w:hideMark/>
          </w:tcPr>
          <w:p w14:paraId="649958EF" w14:textId="77777777" w:rsidR="00581C24" w:rsidRPr="002621EB" w:rsidRDefault="00581C24" w:rsidP="00493781"/>
        </w:tc>
        <w:tc>
          <w:tcPr>
            <w:tcW w:w="16" w:type="dxa"/>
            <w:vAlign w:val="center"/>
            <w:hideMark/>
          </w:tcPr>
          <w:p w14:paraId="69F5C6ED" w14:textId="77777777" w:rsidR="00581C24" w:rsidRPr="002621EB" w:rsidRDefault="00581C24" w:rsidP="00493781"/>
        </w:tc>
        <w:tc>
          <w:tcPr>
            <w:tcW w:w="6" w:type="dxa"/>
            <w:vAlign w:val="center"/>
            <w:hideMark/>
          </w:tcPr>
          <w:p w14:paraId="14DD66D7" w14:textId="77777777" w:rsidR="00581C24" w:rsidRPr="002621EB" w:rsidRDefault="00581C24" w:rsidP="00493781"/>
        </w:tc>
        <w:tc>
          <w:tcPr>
            <w:tcW w:w="690" w:type="dxa"/>
            <w:vAlign w:val="center"/>
            <w:hideMark/>
          </w:tcPr>
          <w:p w14:paraId="0CBEF96F" w14:textId="77777777" w:rsidR="00581C24" w:rsidRPr="002621EB" w:rsidRDefault="00581C24" w:rsidP="00493781"/>
        </w:tc>
        <w:tc>
          <w:tcPr>
            <w:tcW w:w="132" w:type="dxa"/>
            <w:vAlign w:val="center"/>
            <w:hideMark/>
          </w:tcPr>
          <w:p w14:paraId="1573DB10" w14:textId="77777777" w:rsidR="00581C24" w:rsidRPr="002621EB" w:rsidRDefault="00581C24" w:rsidP="00493781"/>
        </w:tc>
        <w:tc>
          <w:tcPr>
            <w:tcW w:w="690" w:type="dxa"/>
            <w:vAlign w:val="center"/>
            <w:hideMark/>
          </w:tcPr>
          <w:p w14:paraId="18A7B015" w14:textId="77777777" w:rsidR="00581C24" w:rsidRPr="002621EB" w:rsidRDefault="00581C24" w:rsidP="00493781"/>
        </w:tc>
        <w:tc>
          <w:tcPr>
            <w:tcW w:w="410" w:type="dxa"/>
            <w:vAlign w:val="center"/>
            <w:hideMark/>
          </w:tcPr>
          <w:p w14:paraId="741AE31A" w14:textId="77777777" w:rsidR="00581C24" w:rsidRPr="002621EB" w:rsidRDefault="00581C24" w:rsidP="00493781"/>
        </w:tc>
        <w:tc>
          <w:tcPr>
            <w:tcW w:w="16" w:type="dxa"/>
            <w:vAlign w:val="center"/>
            <w:hideMark/>
          </w:tcPr>
          <w:p w14:paraId="4687559B" w14:textId="77777777" w:rsidR="00581C24" w:rsidRPr="002621EB" w:rsidRDefault="00581C24" w:rsidP="00493781"/>
        </w:tc>
        <w:tc>
          <w:tcPr>
            <w:tcW w:w="50" w:type="dxa"/>
            <w:vAlign w:val="center"/>
            <w:hideMark/>
          </w:tcPr>
          <w:p w14:paraId="50EBEA35" w14:textId="77777777" w:rsidR="00581C24" w:rsidRPr="002621EB" w:rsidRDefault="00581C24" w:rsidP="00493781"/>
        </w:tc>
        <w:tc>
          <w:tcPr>
            <w:tcW w:w="50" w:type="dxa"/>
            <w:vAlign w:val="center"/>
            <w:hideMark/>
          </w:tcPr>
          <w:p w14:paraId="0584D75D" w14:textId="77777777" w:rsidR="00581C24" w:rsidRPr="002621EB" w:rsidRDefault="00581C24" w:rsidP="00493781"/>
        </w:tc>
      </w:tr>
      <w:tr w:rsidR="00581C24" w:rsidRPr="002621EB" w14:paraId="5C33C51E" w14:textId="77777777" w:rsidTr="00581C24">
        <w:trPr>
          <w:trHeight w:val="330"/>
        </w:trPr>
        <w:tc>
          <w:tcPr>
            <w:tcW w:w="1032" w:type="dxa"/>
            <w:tcBorders>
              <w:top w:val="nil"/>
              <w:left w:val="single" w:sz="8" w:space="0" w:color="auto"/>
              <w:bottom w:val="nil"/>
              <w:right w:val="nil"/>
            </w:tcBorders>
            <w:shd w:val="clear" w:color="auto" w:fill="auto"/>
            <w:noWrap/>
            <w:vAlign w:val="bottom"/>
            <w:hideMark/>
          </w:tcPr>
          <w:p w14:paraId="371AF7BD"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209EE8DA"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0B57A8D9"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јединице:ЈУ</w:t>
            </w:r>
            <w:proofErr w:type="spellEnd"/>
            <w:proofErr w:type="gramEnd"/>
            <w:r w:rsidRPr="002621EB">
              <w:t xml:space="preserve"> </w:t>
            </w:r>
            <w:proofErr w:type="spellStart"/>
            <w:r w:rsidRPr="002621EB">
              <w:t>Туристичка</w:t>
            </w:r>
            <w:proofErr w:type="spellEnd"/>
            <w:r w:rsidRPr="002621EB">
              <w:t xml:space="preserve"> </w:t>
            </w:r>
            <w:proofErr w:type="spellStart"/>
            <w:r w:rsidRPr="002621EB">
              <w:t>организација</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CF5426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80164C0"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882F2D7"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000000" w:fill="FFFFFF"/>
            <w:noWrap/>
            <w:vAlign w:val="bottom"/>
            <w:hideMark/>
          </w:tcPr>
          <w:p w14:paraId="32AAFAD2" w14:textId="77777777" w:rsidR="00581C24" w:rsidRPr="002621EB" w:rsidRDefault="00581C24" w:rsidP="00493781">
            <w:r w:rsidRPr="002621EB">
              <w:t> </w:t>
            </w:r>
          </w:p>
        </w:tc>
        <w:tc>
          <w:tcPr>
            <w:tcW w:w="16" w:type="dxa"/>
            <w:vAlign w:val="center"/>
            <w:hideMark/>
          </w:tcPr>
          <w:p w14:paraId="64652686" w14:textId="77777777" w:rsidR="00581C24" w:rsidRPr="002621EB" w:rsidRDefault="00581C24" w:rsidP="00493781"/>
        </w:tc>
        <w:tc>
          <w:tcPr>
            <w:tcW w:w="6" w:type="dxa"/>
            <w:vAlign w:val="center"/>
            <w:hideMark/>
          </w:tcPr>
          <w:p w14:paraId="1783D386" w14:textId="77777777" w:rsidR="00581C24" w:rsidRPr="002621EB" w:rsidRDefault="00581C24" w:rsidP="00493781"/>
        </w:tc>
        <w:tc>
          <w:tcPr>
            <w:tcW w:w="6" w:type="dxa"/>
            <w:vAlign w:val="center"/>
            <w:hideMark/>
          </w:tcPr>
          <w:p w14:paraId="37568449" w14:textId="77777777" w:rsidR="00581C24" w:rsidRPr="002621EB" w:rsidRDefault="00581C24" w:rsidP="00493781"/>
        </w:tc>
        <w:tc>
          <w:tcPr>
            <w:tcW w:w="6" w:type="dxa"/>
            <w:vAlign w:val="center"/>
            <w:hideMark/>
          </w:tcPr>
          <w:p w14:paraId="0D1DBEBD" w14:textId="77777777" w:rsidR="00581C24" w:rsidRPr="002621EB" w:rsidRDefault="00581C24" w:rsidP="00493781"/>
        </w:tc>
        <w:tc>
          <w:tcPr>
            <w:tcW w:w="6" w:type="dxa"/>
            <w:vAlign w:val="center"/>
            <w:hideMark/>
          </w:tcPr>
          <w:p w14:paraId="492B0072" w14:textId="77777777" w:rsidR="00581C24" w:rsidRPr="002621EB" w:rsidRDefault="00581C24" w:rsidP="00493781"/>
        </w:tc>
        <w:tc>
          <w:tcPr>
            <w:tcW w:w="6" w:type="dxa"/>
            <w:vAlign w:val="center"/>
            <w:hideMark/>
          </w:tcPr>
          <w:p w14:paraId="11BD0091" w14:textId="77777777" w:rsidR="00581C24" w:rsidRPr="002621EB" w:rsidRDefault="00581C24" w:rsidP="00493781"/>
        </w:tc>
        <w:tc>
          <w:tcPr>
            <w:tcW w:w="6" w:type="dxa"/>
            <w:vAlign w:val="center"/>
            <w:hideMark/>
          </w:tcPr>
          <w:p w14:paraId="1ACB646A" w14:textId="77777777" w:rsidR="00581C24" w:rsidRPr="002621EB" w:rsidRDefault="00581C24" w:rsidP="00493781"/>
        </w:tc>
        <w:tc>
          <w:tcPr>
            <w:tcW w:w="801" w:type="dxa"/>
            <w:vAlign w:val="center"/>
            <w:hideMark/>
          </w:tcPr>
          <w:p w14:paraId="07D7F0A8" w14:textId="77777777" w:rsidR="00581C24" w:rsidRPr="002621EB" w:rsidRDefault="00581C24" w:rsidP="00493781"/>
        </w:tc>
        <w:tc>
          <w:tcPr>
            <w:tcW w:w="690" w:type="dxa"/>
            <w:vAlign w:val="center"/>
            <w:hideMark/>
          </w:tcPr>
          <w:p w14:paraId="02380EB6" w14:textId="77777777" w:rsidR="00581C24" w:rsidRPr="002621EB" w:rsidRDefault="00581C24" w:rsidP="00493781"/>
        </w:tc>
        <w:tc>
          <w:tcPr>
            <w:tcW w:w="801" w:type="dxa"/>
            <w:vAlign w:val="center"/>
            <w:hideMark/>
          </w:tcPr>
          <w:p w14:paraId="3B992001" w14:textId="77777777" w:rsidR="00581C24" w:rsidRPr="002621EB" w:rsidRDefault="00581C24" w:rsidP="00493781"/>
        </w:tc>
        <w:tc>
          <w:tcPr>
            <w:tcW w:w="578" w:type="dxa"/>
            <w:vAlign w:val="center"/>
            <w:hideMark/>
          </w:tcPr>
          <w:p w14:paraId="7C6D8F91" w14:textId="77777777" w:rsidR="00581C24" w:rsidRPr="002621EB" w:rsidRDefault="00581C24" w:rsidP="00493781"/>
        </w:tc>
        <w:tc>
          <w:tcPr>
            <w:tcW w:w="701" w:type="dxa"/>
            <w:vAlign w:val="center"/>
            <w:hideMark/>
          </w:tcPr>
          <w:p w14:paraId="1229B047" w14:textId="77777777" w:rsidR="00581C24" w:rsidRPr="002621EB" w:rsidRDefault="00581C24" w:rsidP="00493781"/>
        </w:tc>
        <w:tc>
          <w:tcPr>
            <w:tcW w:w="132" w:type="dxa"/>
            <w:vAlign w:val="center"/>
            <w:hideMark/>
          </w:tcPr>
          <w:p w14:paraId="645C5E58" w14:textId="77777777" w:rsidR="00581C24" w:rsidRPr="002621EB" w:rsidRDefault="00581C24" w:rsidP="00493781"/>
        </w:tc>
        <w:tc>
          <w:tcPr>
            <w:tcW w:w="70" w:type="dxa"/>
            <w:vAlign w:val="center"/>
            <w:hideMark/>
          </w:tcPr>
          <w:p w14:paraId="469C4BE8" w14:textId="77777777" w:rsidR="00581C24" w:rsidRPr="002621EB" w:rsidRDefault="00581C24" w:rsidP="00493781"/>
        </w:tc>
        <w:tc>
          <w:tcPr>
            <w:tcW w:w="16" w:type="dxa"/>
            <w:vAlign w:val="center"/>
            <w:hideMark/>
          </w:tcPr>
          <w:p w14:paraId="7518D95F" w14:textId="77777777" w:rsidR="00581C24" w:rsidRPr="002621EB" w:rsidRDefault="00581C24" w:rsidP="00493781"/>
        </w:tc>
        <w:tc>
          <w:tcPr>
            <w:tcW w:w="6" w:type="dxa"/>
            <w:vAlign w:val="center"/>
            <w:hideMark/>
          </w:tcPr>
          <w:p w14:paraId="55580666" w14:textId="77777777" w:rsidR="00581C24" w:rsidRPr="002621EB" w:rsidRDefault="00581C24" w:rsidP="00493781"/>
        </w:tc>
        <w:tc>
          <w:tcPr>
            <w:tcW w:w="690" w:type="dxa"/>
            <w:vAlign w:val="center"/>
            <w:hideMark/>
          </w:tcPr>
          <w:p w14:paraId="2CFA5EAF" w14:textId="77777777" w:rsidR="00581C24" w:rsidRPr="002621EB" w:rsidRDefault="00581C24" w:rsidP="00493781"/>
        </w:tc>
        <w:tc>
          <w:tcPr>
            <w:tcW w:w="132" w:type="dxa"/>
            <w:vAlign w:val="center"/>
            <w:hideMark/>
          </w:tcPr>
          <w:p w14:paraId="1C0F1B12" w14:textId="77777777" w:rsidR="00581C24" w:rsidRPr="002621EB" w:rsidRDefault="00581C24" w:rsidP="00493781"/>
        </w:tc>
        <w:tc>
          <w:tcPr>
            <w:tcW w:w="690" w:type="dxa"/>
            <w:vAlign w:val="center"/>
            <w:hideMark/>
          </w:tcPr>
          <w:p w14:paraId="0A8E3D8F" w14:textId="77777777" w:rsidR="00581C24" w:rsidRPr="002621EB" w:rsidRDefault="00581C24" w:rsidP="00493781"/>
        </w:tc>
        <w:tc>
          <w:tcPr>
            <w:tcW w:w="410" w:type="dxa"/>
            <w:vAlign w:val="center"/>
            <w:hideMark/>
          </w:tcPr>
          <w:p w14:paraId="0DDC5D63" w14:textId="77777777" w:rsidR="00581C24" w:rsidRPr="002621EB" w:rsidRDefault="00581C24" w:rsidP="00493781"/>
        </w:tc>
        <w:tc>
          <w:tcPr>
            <w:tcW w:w="16" w:type="dxa"/>
            <w:vAlign w:val="center"/>
            <w:hideMark/>
          </w:tcPr>
          <w:p w14:paraId="59F7488C" w14:textId="77777777" w:rsidR="00581C24" w:rsidRPr="002621EB" w:rsidRDefault="00581C24" w:rsidP="00493781"/>
        </w:tc>
        <w:tc>
          <w:tcPr>
            <w:tcW w:w="50" w:type="dxa"/>
            <w:vAlign w:val="center"/>
            <w:hideMark/>
          </w:tcPr>
          <w:p w14:paraId="7EA71BCA" w14:textId="77777777" w:rsidR="00581C24" w:rsidRPr="002621EB" w:rsidRDefault="00581C24" w:rsidP="00493781"/>
        </w:tc>
        <w:tc>
          <w:tcPr>
            <w:tcW w:w="50" w:type="dxa"/>
            <w:vAlign w:val="center"/>
            <w:hideMark/>
          </w:tcPr>
          <w:p w14:paraId="6BE21B07" w14:textId="77777777" w:rsidR="00581C24" w:rsidRPr="002621EB" w:rsidRDefault="00581C24" w:rsidP="00493781"/>
        </w:tc>
      </w:tr>
      <w:tr w:rsidR="00581C24" w:rsidRPr="002621EB" w14:paraId="56D93CE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91DE731" w14:textId="77777777" w:rsidR="00581C24" w:rsidRPr="002621EB" w:rsidRDefault="00581C24" w:rsidP="00493781">
            <w:r w:rsidRPr="002621EB">
              <w:t>410000</w:t>
            </w:r>
          </w:p>
        </w:tc>
        <w:tc>
          <w:tcPr>
            <w:tcW w:w="728" w:type="dxa"/>
            <w:tcBorders>
              <w:top w:val="nil"/>
              <w:left w:val="nil"/>
              <w:bottom w:val="nil"/>
              <w:right w:val="nil"/>
            </w:tcBorders>
            <w:shd w:val="clear" w:color="auto" w:fill="auto"/>
            <w:vAlign w:val="bottom"/>
            <w:hideMark/>
          </w:tcPr>
          <w:p w14:paraId="1B3B0DBB"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438A8AFC"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502CD66" w14:textId="77777777" w:rsidR="00581C24" w:rsidRPr="002621EB" w:rsidRDefault="00581C24" w:rsidP="00493781">
            <w:r w:rsidRPr="002621EB">
              <w:t>82.700</w:t>
            </w:r>
          </w:p>
        </w:tc>
        <w:tc>
          <w:tcPr>
            <w:tcW w:w="1468" w:type="dxa"/>
            <w:tcBorders>
              <w:top w:val="nil"/>
              <w:left w:val="nil"/>
              <w:bottom w:val="nil"/>
              <w:right w:val="single" w:sz="8" w:space="0" w:color="auto"/>
            </w:tcBorders>
            <w:shd w:val="clear" w:color="000000" w:fill="FFFFFF"/>
            <w:noWrap/>
            <w:vAlign w:val="bottom"/>
            <w:hideMark/>
          </w:tcPr>
          <w:p w14:paraId="478E9274"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auto" w:fill="auto"/>
            <w:noWrap/>
            <w:vAlign w:val="bottom"/>
            <w:hideMark/>
          </w:tcPr>
          <w:p w14:paraId="43954229" w14:textId="77777777" w:rsidR="00581C24" w:rsidRPr="002621EB" w:rsidRDefault="00581C24" w:rsidP="00493781">
            <w:r w:rsidRPr="002621EB">
              <w:t>75700</w:t>
            </w:r>
          </w:p>
        </w:tc>
        <w:tc>
          <w:tcPr>
            <w:tcW w:w="768" w:type="dxa"/>
            <w:tcBorders>
              <w:top w:val="nil"/>
              <w:left w:val="nil"/>
              <w:bottom w:val="nil"/>
              <w:right w:val="single" w:sz="8" w:space="0" w:color="auto"/>
            </w:tcBorders>
            <w:shd w:val="clear" w:color="000000" w:fill="FFFFFF"/>
            <w:noWrap/>
            <w:vAlign w:val="bottom"/>
            <w:hideMark/>
          </w:tcPr>
          <w:p w14:paraId="5017E673" w14:textId="77777777" w:rsidR="00581C24" w:rsidRPr="002621EB" w:rsidRDefault="00581C24" w:rsidP="00493781">
            <w:r w:rsidRPr="002621EB">
              <w:t>0,92</w:t>
            </w:r>
          </w:p>
        </w:tc>
        <w:tc>
          <w:tcPr>
            <w:tcW w:w="16" w:type="dxa"/>
            <w:vAlign w:val="center"/>
            <w:hideMark/>
          </w:tcPr>
          <w:p w14:paraId="3FF0B586" w14:textId="77777777" w:rsidR="00581C24" w:rsidRPr="002621EB" w:rsidRDefault="00581C24" w:rsidP="00493781"/>
        </w:tc>
        <w:tc>
          <w:tcPr>
            <w:tcW w:w="6" w:type="dxa"/>
            <w:vAlign w:val="center"/>
            <w:hideMark/>
          </w:tcPr>
          <w:p w14:paraId="1070B72A" w14:textId="77777777" w:rsidR="00581C24" w:rsidRPr="002621EB" w:rsidRDefault="00581C24" w:rsidP="00493781"/>
        </w:tc>
        <w:tc>
          <w:tcPr>
            <w:tcW w:w="6" w:type="dxa"/>
            <w:vAlign w:val="center"/>
            <w:hideMark/>
          </w:tcPr>
          <w:p w14:paraId="4F2F85CC" w14:textId="77777777" w:rsidR="00581C24" w:rsidRPr="002621EB" w:rsidRDefault="00581C24" w:rsidP="00493781"/>
        </w:tc>
        <w:tc>
          <w:tcPr>
            <w:tcW w:w="6" w:type="dxa"/>
            <w:vAlign w:val="center"/>
            <w:hideMark/>
          </w:tcPr>
          <w:p w14:paraId="6D2CBE25" w14:textId="77777777" w:rsidR="00581C24" w:rsidRPr="002621EB" w:rsidRDefault="00581C24" w:rsidP="00493781"/>
        </w:tc>
        <w:tc>
          <w:tcPr>
            <w:tcW w:w="6" w:type="dxa"/>
            <w:vAlign w:val="center"/>
            <w:hideMark/>
          </w:tcPr>
          <w:p w14:paraId="688785E1" w14:textId="77777777" w:rsidR="00581C24" w:rsidRPr="002621EB" w:rsidRDefault="00581C24" w:rsidP="00493781"/>
        </w:tc>
        <w:tc>
          <w:tcPr>
            <w:tcW w:w="6" w:type="dxa"/>
            <w:vAlign w:val="center"/>
            <w:hideMark/>
          </w:tcPr>
          <w:p w14:paraId="3227ED12" w14:textId="77777777" w:rsidR="00581C24" w:rsidRPr="002621EB" w:rsidRDefault="00581C24" w:rsidP="00493781"/>
        </w:tc>
        <w:tc>
          <w:tcPr>
            <w:tcW w:w="6" w:type="dxa"/>
            <w:vAlign w:val="center"/>
            <w:hideMark/>
          </w:tcPr>
          <w:p w14:paraId="40BE8755" w14:textId="77777777" w:rsidR="00581C24" w:rsidRPr="002621EB" w:rsidRDefault="00581C24" w:rsidP="00493781"/>
        </w:tc>
        <w:tc>
          <w:tcPr>
            <w:tcW w:w="801" w:type="dxa"/>
            <w:vAlign w:val="center"/>
            <w:hideMark/>
          </w:tcPr>
          <w:p w14:paraId="685A9FC5" w14:textId="77777777" w:rsidR="00581C24" w:rsidRPr="002621EB" w:rsidRDefault="00581C24" w:rsidP="00493781"/>
        </w:tc>
        <w:tc>
          <w:tcPr>
            <w:tcW w:w="690" w:type="dxa"/>
            <w:vAlign w:val="center"/>
            <w:hideMark/>
          </w:tcPr>
          <w:p w14:paraId="77B024E0" w14:textId="77777777" w:rsidR="00581C24" w:rsidRPr="002621EB" w:rsidRDefault="00581C24" w:rsidP="00493781"/>
        </w:tc>
        <w:tc>
          <w:tcPr>
            <w:tcW w:w="801" w:type="dxa"/>
            <w:vAlign w:val="center"/>
            <w:hideMark/>
          </w:tcPr>
          <w:p w14:paraId="3B839D30" w14:textId="77777777" w:rsidR="00581C24" w:rsidRPr="002621EB" w:rsidRDefault="00581C24" w:rsidP="00493781"/>
        </w:tc>
        <w:tc>
          <w:tcPr>
            <w:tcW w:w="578" w:type="dxa"/>
            <w:vAlign w:val="center"/>
            <w:hideMark/>
          </w:tcPr>
          <w:p w14:paraId="4331FEFF" w14:textId="77777777" w:rsidR="00581C24" w:rsidRPr="002621EB" w:rsidRDefault="00581C24" w:rsidP="00493781"/>
        </w:tc>
        <w:tc>
          <w:tcPr>
            <w:tcW w:w="701" w:type="dxa"/>
            <w:vAlign w:val="center"/>
            <w:hideMark/>
          </w:tcPr>
          <w:p w14:paraId="70105E31" w14:textId="77777777" w:rsidR="00581C24" w:rsidRPr="002621EB" w:rsidRDefault="00581C24" w:rsidP="00493781"/>
        </w:tc>
        <w:tc>
          <w:tcPr>
            <w:tcW w:w="132" w:type="dxa"/>
            <w:vAlign w:val="center"/>
            <w:hideMark/>
          </w:tcPr>
          <w:p w14:paraId="3EFA6AAC" w14:textId="77777777" w:rsidR="00581C24" w:rsidRPr="002621EB" w:rsidRDefault="00581C24" w:rsidP="00493781"/>
        </w:tc>
        <w:tc>
          <w:tcPr>
            <w:tcW w:w="70" w:type="dxa"/>
            <w:vAlign w:val="center"/>
            <w:hideMark/>
          </w:tcPr>
          <w:p w14:paraId="27DB1F7A" w14:textId="77777777" w:rsidR="00581C24" w:rsidRPr="002621EB" w:rsidRDefault="00581C24" w:rsidP="00493781"/>
        </w:tc>
        <w:tc>
          <w:tcPr>
            <w:tcW w:w="16" w:type="dxa"/>
            <w:vAlign w:val="center"/>
            <w:hideMark/>
          </w:tcPr>
          <w:p w14:paraId="1C5360BE" w14:textId="77777777" w:rsidR="00581C24" w:rsidRPr="002621EB" w:rsidRDefault="00581C24" w:rsidP="00493781"/>
        </w:tc>
        <w:tc>
          <w:tcPr>
            <w:tcW w:w="6" w:type="dxa"/>
            <w:vAlign w:val="center"/>
            <w:hideMark/>
          </w:tcPr>
          <w:p w14:paraId="45B30F32" w14:textId="77777777" w:rsidR="00581C24" w:rsidRPr="002621EB" w:rsidRDefault="00581C24" w:rsidP="00493781"/>
        </w:tc>
        <w:tc>
          <w:tcPr>
            <w:tcW w:w="690" w:type="dxa"/>
            <w:vAlign w:val="center"/>
            <w:hideMark/>
          </w:tcPr>
          <w:p w14:paraId="015AD785" w14:textId="77777777" w:rsidR="00581C24" w:rsidRPr="002621EB" w:rsidRDefault="00581C24" w:rsidP="00493781"/>
        </w:tc>
        <w:tc>
          <w:tcPr>
            <w:tcW w:w="132" w:type="dxa"/>
            <w:vAlign w:val="center"/>
            <w:hideMark/>
          </w:tcPr>
          <w:p w14:paraId="150AC171" w14:textId="77777777" w:rsidR="00581C24" w:rsidRPr="002621EB" w:rsidRDefault="00581C24" w:rsidP="00493781"/>
        </w:tc>
        <w:tc>
          <w:tcPr>
            <w:tcW w:w="690" w:type="dxa"/>
            <w:vAlign w:val="center"/>
            <w:hideMark/>
          </w:tcPr>
          <w:p w14:paraId="58ABC166" w14:textId="77777777" w:rsidR="00581C24" w:rsidRPr="002621EB" w:rsidRDefault="00581C24" w:rsidP="00493781"/>
        </w:tc>
        <w:tc>
          <w:tcPr>
            <w:tcW w:w="410" w:type="dxa"/>
            <w:vAlign w:val="center"/>
            <w:hideMark/>
          </w:tcPr>
          <w:p w14:paraId="502757FC" w14:textId="77777777" w:rsidR="00581C24" w:rsidRPr="002621EB" w:rsidRDefault="00581C24" w:rsidP="00493781"/>
        </w:tc>
        <w:tc>
          <w:tcPr>
            <w:tcW w:w="16" w:type="dxa"/>
            <w:vAlign w:val="center"/>
            <w:hideMark/>
          </w:tcPr>
          <w:p w14:paraId="10672C53" w14:textId="77777777" w:rsidR="00581C24" w:rsidRPr="002621EB" w:rsidRDefault="00581C24" w:rsidP="00493781"/>
        </w:tc>
        <w:tc>
          <w:tcPr>
            <w:tcW w:w="50" w:type="dxa"/>
            <w:vAlign w:val="center"/>
            <w:hideMark/>
          </w:tcPr>
          <w:p w14:paraId="611C3475" w14:textId="77777777" w:rsidR="00581C24" w:rsidRPr="002621EB" w:rsidRDefault="00581C24" w:rsidP="00493781"/>
        </w:tc>
        <w:tc>
          <w:tcPr>
            <w:tcW w:w="50" w:type="dxa"/>
            <w:vAlign w:val="center"/>
            <w:hideMark/>
          </w:tcPr>
          <w:p w14:paraId="12155136" w14:textId="77777777" w:rsidR="00581C24" w:rsidRPr="002621EB" w:rsidRDefault="00581C24" w:rsidP="00493781"/>
        </w:tc>
      </w:tr>
      <w:tr w:rsidR="00581C24" w:rsidRPr="002621EB" w14:paraId="629523A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701BA1D" w14:textId="77777777" w:rsidR="00581C24" w:rsidRPr="002621EB" w:rsidRDefault="00581C24" w:rsidP="00493781">
            <w:r w:rsidRPr="002621EB">
              <w:t>411000</w:t>
            </w:r>
          </w:p>
        </w:tc>
        <w:tc>
          <w:tcPr>
            <w:tcW w:w="728" w:type="dxa"/>
            <w:tcBorders>
              <w:top w:val="nil"/>
              <w:left w:val="nil"/>
              <w:bottom w:val="nil"/>
              <w:right w:val="nil"/>
            </w:tcBorders>
            <w:shd w:val="clear" w:color="auto" w:fill="auto"/>
            <w:vAlign w:val="bottom"/>
            <w:hideMark/>
          </w:tcPr>
          <w:p w14:paraId="484DC8B8"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6B1A210B"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47299E8" w14:textId="77777777" w:rsidR="00581C24" w:rsidRPr="002621EB" w:rsidRDefault="00581C24" w:rsidP="00493781">
            <w:r w:rsidRPr="002621EB">
              <w:t>53.400</w:t>
            </w:r>
          </w:p>
        </w:tc>
        <w:tc>
          <w:tcPr>
            <w:tcW w:w="1468" w:type="dxa"/>
            <w:tcBorders>
              <w:top w:val="nil"/>
              <w:left w:val="nil"/>
              <w:bottom w:val="nil"/>
              <w:right w:val="single" w:sz="8" w:space="0" w:color="auto"/>
            </w:tcBorders>
            <w:shd w:val="clear" w:color="000000" w:fill="FFFFFF"/>
            <w:noWrap/>
            <w:vAlign w:val="bottom"/>
            <w:hideMark/>
          </w:tcPr>
          <w:p w14:paraId="1B873D5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2E47EC59" w14:textId="77777777" w:rsidR="00581C24" w:rsidRPr="002621EB" w:rsidRDefault="00581C24" w:rsidP="00493781">
            <w:r w:rsidRPr="002621EB">
              <w:t>53400</w:t>
            </w:r>
          </w:p>
        </w:tc>
        <w:tc>
          <w:tcPr>
            <w:tcW w:w="768" w:type="dxa"/>
            <w:tcBorders>
              <w:top w:val="nil"/>
              <w:left w:val="nil"/>
              <w:bottom w:val="nil"/>
              <w:right w:val="single" w:sz="8" w:space="0" w:color="auto"/>
            </w:tcBorders>
            <w:shd w:val="clear" w:color="000000" w:fill="FFFFFF"/>
            <w:noWrap/>
            <w:vAlign w:val="bottom"/>
            <w:hideMark/>
          </w:tcPr>
          <w:p w14:paraId="1842D459" w14:textId="77777777" w:rsidR="00581C24" w:rsidRPr="002621EB" w:rsidRDefault="00581C24" w:rsidP="00493781">
            <w:r w:rsidRPr="002621EB">
              <w:t>1,00</w:t>
            </w:r>
          </w:p>
        </w:tc>
        <w:tc>
          <w:tcPr>
            <w:tcW w:w="16" w:type="dxa"/>
            <w:vAlign w:val="center"/>
            <w:hideMark/>
          </w:tcPr>
          <w:p w14:paraId="56D90EC8" w14:textId="77777777" w:rsidR="00581C24" w:rsidRPr="002621EB" w:rsidRDefault="00581C24" w:rsidP="00493781"/>
        </w:tc>
        <w:tc>
          <w:tcPr>
            <w:tcW w:w="6" w:type="dxa"/>
            <w:vAlign w:val="center"/>
            <w:hideMark/>
          </w:tcPr>
          <w:p w14:paraId="6018EE30" w14:textId="77777777" w:rsidR="00581C24" w:rsidRPr="002621EB" w:rsidRDefault="00581C24" w:rsidP="00493781"/>
        </w:tc>
        <w:tc>
          <w:tcPr>
            <w:tcW w:w="6" w:type="dxa"/>
            <w:vAlign w:val="center"/>
            <w:hideMark/>
          </w:tcPr>
          <w:p w14:paraId="377697FB" w14:textId="77777777" w:rsidR="00581C24" w:rsidRPr="002621EB" w:rsidRDefault="00581C24" w:rsidP="00493781"/>
        </w:tc>
        <w:tc>
          <w:tcPr>
            <w:tcW w:w="6" w:type="dxa"/>
            <w:vAlign w:val="center"/>
            <w:hideMark/>
          </w:tcPr>
          <w:p w14:paraId="5BB14B47" w14:textId="77777777" w:rsidR="00581C24" w:rsidRPr="002621EB" w:rsidRDefault="00581C24" w:rsidP="00493781"/>
        </w:tc>
        <w:tc>
          <w:tcPr>
            <w:tcW w:w="6" w:type="dxa"/>
            <w:vAlign w:val="center"/>
            <w:hideMark/>
          </w:tcPr>
          <w:p w14:paraId="3BA1CD7E" w14:textId="77777777" w:rsidR="00581C24" w:rsidRPr="002621EB" w:rsidRDefault="00581C24" w:rsidP="00493781"/>
        </w:tc>
        <w:tc>
          <w:tcPr>
            <w:tcW w:w="6" w:type="dxa"/>
            <w:vAlign w:val="center"/>
            <w:hideMark/>
          </w:tcPr>
          <w:p w14:paraId="4955276D" w14:textId="77777777" w:rsidR="00581C24" w:rsidRPr="002621EB" w:rsidRDefault="00581C24" w:rsidP="00493781"/>
        </w:tc>
        <w:tc>
          <w:tcPr>
            <w:tcW w:w="6" w:type="dxa"/>
            <w:vAlign w:val="center"/>
            <w:hideMark/>
          </w:tcPr>
          <w:p w14:paraId="62D65377" w14:textId="77777777" w:rsidR="00581C24" w:rsidRPr="002621EB" w:rsidRDefault="00581C24" w:rsidP="00493781"/>
        </w:tc>
        <w:tc>
          <w:tcPr>
            <w:tcW w:w="801" w:type="dxa"/>
            <w:vAlign w:val="center"/>
            <w:hideMark/>
          </w:tcPr>
          <w:p w14:paraId="534CF863" w14:textId="77777777" w:rsidR="00581C24" w:rsidRPr="002621EB" w:rsidRDefault="00581C24" w:rsidP="00493781"/>
        </w:tc>
        <w:tc>
          <w:tcPr>
            <w:tcW w:w="690" w:type="dxa"/>
            <w:vAlign w:val="center"/>
            <w:hideMark/>
          </w:tcPr>
          <w:p w14:paraId="4AE1C6FB" w14:textId="77777777" w:rsidR="00581C24" w:rsidRPr="002621EB" w:rsidRDefault="00581C24" w:rsidP="00493781"/>
        </w:tc>
        <w:tc>
          <w:tcPr>
            <w:tcW w:w="801" w:type="dxa"/>
            <w:vAlign w:val="center"/>
            <w:hideMark/>
          </w:tcPr>
          <w:p w14:paraId="529B5CEE" w14:textId="77777777" w:rsidR="00581C24" w:rsidRPr="002621EB" w:rsidRDefault="00581C24" w:rsidP="00493781"/>
        </w:tc>
        <w:tc>
          <w:tcPr>
            <w:tcW w:w="578" w:type="dxa"/>
            <w:vAlign w:val="center"/>
            <w:hideMark/>
          </w:tcPr>
          <w:p w14:paraId="2D48F6D2" w14:textId="77777777" w:rsidR="00581C24" w:rsidRPr="002621EB" w:rsidRDefault="00581C24" w:rsidP="00493781"/>
        </w:tc>
        <w:tc>
          <w:tcPr>
            <w:tcW w:w="701" w:type="dxa"/>
            <w:vAlign w:val="center"/>
            <w:hideMark/>
          </w:tcPr>
          <w:p w14:paraId="6331A064" w14:textId="77777777" w:rsidR="00581C24" w:rsidRPr="002621EB" w:rsidRDefault="00581C24" w:rsidP="00493781"/>
        </w:tc>
        <w:tc>
          <w:tcPr>
            <w:tcW w:w="132" w:type="dxa"/>
            <w:vAlign w:val="center"/>
            <w:hideMark/>
          </w:tcPr>
          <w:p w14:paraId="01E30ED3" w14:textId="77777777" w:rsidR="00581C24" w:rsidRPr="002621EB" w:rsidRDefault="00581C24" w:rsidP="00493781"/>
        </w:tc>
        <w:tc>
          <w:tcPr>
            <w:tcW w:w="70" w:type="dxa"/>
            <w:vAlign w:val="center"/>
            <w:hideMark/>
          </w:tcPr>
          <w:p w14:paraId="7EBC56BE" w14:textId="77777777" w:rsidR="00581C24" w:rsidRPr="002621EB" w:rsidRDefault="00581C24" w:rsidP="00493781"/>
        </w:tc>
        <w:tc>
          <w:tcPr>
            <w:tcW w:w="16" w:type="dxa"/>
            <w:vAlign w:val="center"/>
            <w:hideMark/>
          </w:tcPr>
          <w:p w14:paraId="1A58A9AB" w14:textId="77777777" w:rsidR="00581C24" w:rsidRPr="002621EB" w:rsidRDefault="00581C24" w:rsidP="00493781"/>
        </w:tc>
        <w:tc>
          <w:tcPr>
            <w:tcW w:w="6" w:type="dxa"/>
            <w:vAlign w:val="center"/>
            <w:hideMark/>
          </w:tcPr>
          <w:p w14:paraId="5671CC3A" w14:textId="77777777" w:rsidR="00581C24" w:rsidRPr="002621EB" w:rsidRDefault="00581C24" w:rsidP="00493781"/>
        </w:tc>
        <w:tc>
          <w:tcPr>
            <w:tcW w:w="690" w:type="dxa"/>
            <w:vAlign w:val="center"/>
            <w:hideMark/>
          </w:tcPr>
          <w:p w14:paraId="66B4B55E" w14:textId="77777777" w:rsidR="00581C24" w:rsidRPr="002621EB" w:rsidRDefault="00581C24" w:rsidP="00493781"/>
        </w:tc>
        <w:tc>
          <w:tcPr>
            <w:tcW w:w="132" w:type="dxa"/>
            <w:vAlign w:val="center"/>
            <w:hideMark/>
          </w:tcPr>
          <w:p w14:paraId="3D9ED15B" w14:textId="77777777" w:rsidR="00581C24" w:rsidRPr="002621EB" w:rsidRDefault="00581C24" w:rsidP="00493781"/>
        </w:tc>
        <w:tc>
          <w:tcPr>
            <w:tcW w:w="690" w:type="dxa"/>
            <w:vAlign w:val="center"/>
            <w:hideMark/>
          </w:tcPr>
          <w:p w14:paraId="10D273B7" w14:textId="77777777" w:rsidR="00581C24" w:rsidRPr="002621EB" w:rsidRDefault="00581C24" w:rsidP="00493781"/>
        </w:tc>
        <w:tc>
          <w:tcPr>
            <w:tcW w:w="410" w:type="dxa"/>
            <w:vAlign w:val="center"/>
            <w:hideMark/>
          </w:tcPr>
          <w:p w14:paraId="74ADFD48" w14:textId="77777777" w:rsidR="00581C24" w:rsidRPr="002621EB" w:rsidRDefault="00581C24" w:rsidP="00493781"/>
        </w:tc>
        <w:tc>
          <w:tcPr>
            <w:tcW w:w="16" w:type="dxa"/>
            <w:vAlign w:val="center"/>
            <w:hideMark/>
          </w:tcPr>
          <w:p w14:paraId="51DAB023" w14:textId="77777777" w:rsidR="00581C24" w:rsidRPr="002621EB" w:rsidRDefault="00581C24" w:rsidP="00493781"/>
        </w:tc>
        <w:tc>
          <w:tcPr>
            <w:tcW w:w="50" w:type="dxa"/>
            <w:vAlign w:val="center"/>
            <w:hideMark/>
          </w:tcPr>
          <w:p w14:paraId="4DA407A7" w14:textId="77777777" w:rsidR="00581C24" w:rsidRPr="002621EB" w:rsidRDefault="00581C24" w:rsidP="00493781"/>
        </w:tc>
        <w:tc>
          <w:tcPr>
            <w:tcW w:w="50" w:type="dxa"/>
            <w:vAlign w:val="center"/>
            <w:hideMark/>
          </w:tcPr>
          <w:p w14:paraId="28C682D0" w14:textId="77777777" w:rsidR="00581C24" w:rsidRPr="002621EB" w:rsidRDefault="00581C24" w:rsidP="00493781"/>
        </w:tc>
      </w:tr>
      <w:tr w:rsidR="00581C24" w:rsidRPr="002621EB" w14:paraId="59BC56C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E8693F2"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5BE65433" w14:textId="77777777" w:rsidR="00581C24" w:rsidRPr="002621EB" w:rsidRDefault="00581C24" w:rsidP="00493781">
            <w:r w:rsidRPr="002621EB">
              <w:t>411100</w:t>
            </w:r>
          </w:p>
        </w:tc>
        <w:tc>
          <w:tcPr>
            <w:tcW w:w="10654" w:type="dxa"/>
            <w:tcBorders>
              <w:top w:val="nil"/>
              <w:left w:val="nil"/>
              <w:bottom w:val="nil"/>
              <w:right w:val="nil"/>
            </w:tcBorders>
            <w:shd w:val="clear" w:color="auto" w:fill="auto"/>
            <w:vAlign w:val="bottom"/>
            <w:hideMark/>
          </w:tcPr>
          <w:p w14:paraId="2E39059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C983C42" w14:textId="77777777" w:rsidR="00581C24" w:rsidRPr="002621EB" w:rsidRDefault="00581C24" w:rsidP="00493781">
            <w:r w:rsidRPr="002621EB">
              <w:t>45000</w:t>
            </w:r>
          </w:p>
        </w:tc>
        <w:tc>
          <w:tcPr>
            <w:tcW w:w="1468" w:type="dxa"/>
            <w:tcBorders>
              <w:top w:val="nil"/>
              <w:left w:val="nil"/>
              <w:bottom w:val="nil"/>
              <w:right w:val="single" w:sz="8" w:space="0" w:color="auto"/>
            </w:tcBorders>
            <w:shd w:val="clear" w:color="000000" w:fill="FFFFFF"/>
            <w:noWrap/>
            <w:vAlign w:val="bottom"/>
            <w:hideMark/>
          </w:tcPr>
          <w:p w14:paraId="574C97FA"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06F3028" w14:textId="77777777" w:rsidR="00581C24" w:rsidRPr="002621EB" w:rsidRDefault="00581C24" w:rsidP="00493781">
            <w:r w:rsidRPr="002621EB">
              <w:t>45000</w:t>
            </w:r>
          </w:p>
        </w:tc>
        <w:tc>
          <w:tcPr>
            <w:tcW w:w="768" w:type="dxa"/>
            <w:tcBorders>
              <w:top w:val="nil"/>
              <w:left w:val="nil"/>
              <w:bottom w:val="nil"/>
              <w:right w:val="single" w:sz="8" w:space="0" w:color="auto"/>
            </w:tcBorders>
            <w:shd w:val="clear" w:color="000000" w:fill="FFFFFF"/>
            <w:noWrap/>
            <w:vAlign w:val="bottom"/>
            <w:hideMark/>
          </w:tcPr>
          <w:p w14:paraId="34973C4F" w14:textId="77777777" w:rsidR="00581C24" w:rsidRPr="002621EB" w:rsidRDefault="00581C24" w:rsidP="00493781">
            <w:r w:rsidRPr="002621EB">
              <w:t>1,00</w:t>
            </w:r>
          </w:p>
        </w:tc>
        <w:tc>
          <w:tcPr>
            <w:tcW w:w="16" w:type="dxa"/>
            <w:vAlign w:val="center"/>
            <w:hideMark/>
          </w:tcPr>
          <w:p w14:paraId="28F16B02" w14:textId="77777777" w:rsidR="00581C24" w:rsidRPr="002621EB" w:rsidRDefault="00581C24" w:rsidP="00493781"/>
        </w:tc>
        <w:tc>
          <w:tcPr>
            <w:tcW w:w="6" w:type="dxa"/>
            <w:vAlign w:val="center"/>
            <w:hideMark/>
          </w:tcPr>
          <w:p w14:paraId="50A2EA11" w14:textId="77777777" w:rsidR="00581C24" w:rsidRPr="002621EB" w:rsidRDefault="00581C24" w:rsidP="00493781"/>
        </w:tc>
        <w:tc>
          <w:tcPr>
            <w:tcW w:w="6" w:type="dxa"/>
            <w:vAlign w:val="center"/>
            <w:hideMark/>
          </w:tcPr>
          <w:p w14:paraId="14FA6CD0" w14:textId="77777777" w:rsidR="00581C24" w:rsidRPr="002621EB" w:rsidRDefault="00581C24" w:rsidP="00493781"/>
        </w:tc>
        <w:tc>
          <w:tcPr>
            <w:tcW w:w="6" w:type="dxa"/>
            <w:vAlign w:val="center"/>
            <w:hideMark/>
          </w:tcPr>
          <w:p w14:paraId="662D2AD9" w14:textId="77777777" w:rsidR="00581C24" w:rsidRPr="002621EB" w:rsidRDefault="00581C24" w:rsidP="00493781"/>
        </w:tc>
        <w:tc>
          <w:tcPr>
            <w:tcW w:w="6" w:type="dxa"/>
            <w:vAlign w:val="center"/>
            <w:hideMark/>
          </w:tcPr>
          <w:p w14:paraId="6DD1A504" w14:textId="77777777" w:rsidR="00581C24" w:rsidRPr="002621EB" w:rsidRDefault="00581C24" w:rsidP="00493781"/>
        </w:tc>
        <w:tc>
          <w:tcPr>
            <w:tcW w:w="6" w:type="dxa"/>
            <w:vAlign w:val="center"/>
            <w:hideMark/>
          </w:tcPr>
          <w:p w14:paraId="1EB470A8" w14:textId="77777777" w:rsidR="00581C24" w:rsidRPr="002621EB" w:rsidRDefault="00581C24" w:rsidP="00493781"/>
        </w:tc>
        <w:tc>
          <w:tcPr>
            <w:tcW w:w="6" w:type="dxa"/>
            <w:vAlign w:val="center"/>
            <w:hideMark/>
          </w:tcPr>
          <w:p w14:paraId="0B52AD95" w14:textId="77777777" w:rsidR="00581C24" w:rsidRPr="002621EB" w:rsidRDefault="00581C24" w:rsidP="00493781"/>
        </w:tc>
        <w:tc>
          <w:tcPr>
            <w:tcW w:w="801" w:type="dxa"/>
            <w:vAlign w:val="center"/>
            <w:hideMark/>
          </w:tcPr>
          <w:p w14:paraId="7DD9EAB7" w14:textId="77777777" w:rsidR="00581C24" w:rsidRPr="002621EB" w:rsidRDefault="00581C24" w:rsidP="00493781"/>
        </w:tc>
        <w:tc>
          <w:tcPr>
            <w:tcW w:w="690" w:type="dxa"/>
            <w:vAlign w:val="center"/>
            <w:hideMark/>
          </w:tcPr>
          <w:p w14:paraId="2C0E7A86" w14:textId="77777777" w:rsidR="00581C24" w:rsidRPr="002621EB" w:rsidRDefault="00581C24" w:rsidP="00493781"/>
        </w:tc>
        <w:tc>
          <w:tcPr>
            <w:tcW w:w="801" w:type="dxa"/>
            <w:vAlign w:val="center"/>
            <w:hideMark/>
          </w:tcPr>
          <w:p w14:paraId="427F2CE3" w14:textId="77777777" w:rsidR="00581C24" w:rsidRPr="002621EB" w:rsidRDefault="00581C24" w:rsidP="00493781"/>
        </w:tc>
        <w:tc>
          <w:tcPr>
            <w:tcW w:w="578" w:type="dxa"/>
            <w:vAlign w:val="center"/>
            <w:hideMark/>
          </w:tcPr>
          <w:p w14:paraId="23E9E1E0" w14:textId="77777777" w:rsidR="00581C24" w:rsidRPr="002621EB" w:rsidRDefault="00581C24" w:rsidP="00493781"/>
        </w:tc>
        <w:tc>
          <w:tcPr>
            <w:tcW w:w="701" w:type="dxa"/>
            <w:vAlign w:val="center"/>
            <w:hideMark/>
          </w:tcPr>
          <w:p w14:paraId="5E8B06F2" w14:textId="77777777" w:rsidR="00581C24" w:rsidRPr="002621EB" w:rsidRDefault="00581C24" w:rsidP="00493781"/>
        </w:tc>
        <w:tc>
          <w:tcPr>
            <w:tcW w:w="132" w:type="dxa"/>
            <w:vAlign w:val="center"/>
            <w:hideMark/>
          </w:tcPr>
          <w:p w14:paraId="16965113" w14:textId="77777777" w:rsidR="00581C24" w:rsidRPr="002621EB" w:rsidRDefault="00581C24" w:rsidP="00493781"/>
        </w:tc>
        <w:tc>
          <w:tcPr>
            <w:tcW w:w="70" w:type="dxa"/>
            <w:vAlign w:val="center"/>
            <w:hideMark/>
          </w:tcPr>
          <w:p w14:paraId="1FB1139B" w14:textId="77777777" w:rsidR="00581C24" w:rsidRPr="002621EB" w:rsidRDefault="00581C24" w:rsidP="00493781"/>
        </w:tc>
        <w:tc>
          <w:tcPr>
            <w:tcW w:w="16" w:type="dxa"/>
            <w:vAlign w:val="center"/>
            <w:hideMark/>
          </w:tcPr>
          <w:p w14:paraId="6749E2A5" w14:textId="77777777" w:rsidR="00581C24" w:rsidRPr="002621EB" w:rsidRDefault="00581C24" w:rsidP="00493781"/>
        </w:tc>
        <w:tc>
          <w:tcPr>
            <w:tcW w:w="6" w:type="dxa"/>
            <w:vAlign w:val="center"/>
            <w:hideMark/>
          </w:tcPr>
          <w:p w14:paraId="1888BCC5" w14:textId="77777777" w:rsidR="00581C24" w:rsidRPr="002621EB" w:rsidRDefault="00581C24" w:rsidP="00493781"/>
        </w:tc>
        <w:tc>
          <w:tcPr>
            <w:tcW w:w="690" w:type="dxa"/>
            <w:vAlign w:val="center"/>
            <w:hideMark/>
          </w:tcPr>
          <w:p w14:paraId="50BE8976" w14:textId="77777777" w:rsidR="00581C24" w:rsidRPr="002621EB" w:rsidRDefault="00581C24" w:rsidP="00493781"/>
        </w:tc>
        <w:tc>
          <w:tcPr>
            <w:tcW w:w="132" w:type="dxa"/>
            <w:vAlign w:val="center"/>
            <w:hideMark/>
          </w:tcPr>
          <w:p w14:paraId="38AC610A" w14:textId="77777777" w:rsidR="00581C24" w:rsidRPr="002621EB" w:rsidRDefault="00581C24" w:rsidP="00493781"/>
        </w:tc>
        <w:tc>
          <w:tcPr>
            <w:tcW w:w="690" w:type="dxa"/>
            <w:vAlign w:val="center"/>
            <w:hideMark/>
          </w:tcPr>
          <w:p w14:paraId="4813890F" w14:textId="77777777" w:rsidR="00581C24" w:rsidRPr="002621EB" w:rsidRDefault="00581C24" w:rsidP="00493781"/>
        </w:tc>
        <w:tc>
          <w:tcPr>
            <w:tcW w:w="410" w:type="dxa"/>
            <w:vAlign w:val="center"/>
            <w:hideMark/>
          </w:tcPr>
          <w:p w14:paraId="307DE8C8" w14:textId="77777777" w:rsidR="00581C24" w:rsidRPr="002621EB" w:rsidRDefault="00581C24" w:rsidP="00493781"/>
        </w:tc>
        <w:tc>
          <w:tcPr>
            <w:tcW w:w="16" w:type="dxa"/>
            <w:vAlign w:val="center"/>
            <w:hideMark/>
          </w:tcPr>
          <w:p w14:paraId="6957FC72" w14:textId="77777777" w:rsidR="00581C24" w:rsidRPr="002621EB" w:rsidRDefault="00581C24" w:rsidP="00493781"/>
        </w:tc>
        <w:tc>
          <w:tcPr>
            <w:tcW w:w="50" w:type="dxa"/>
            <w:vAlign w:val="center"/>
            <w:hideMark/>
          </w:tcPr>
          <w:p w14:paraId="6F7C9FAA" w14:textId="77777777" w:rsidR="00581C24" w:rsidRPr="002621EB" w:rsidRDefault="00581C24" w:rsidP="00493781"/>
        </w:tc>
        <w:tc>
          <w:tcPr>
            <w:tcW w:w="50" w:type="dxa"/>
            <w:vAlign w:val="center"/>
            <w:hideMark/>
          </w:tcPr>
          <w:p w14:paraId="1B063F6F" w14:textId="77777777" w:rsidR="00581C24" w:rsidRPr="002621EB" w:rsidRDefault="00581C24" w:rsidP="00493781"/>
        </w:tc>
      </w:tr>
      <w:tr w:rsidR="00581C24" w:rsidRPr="002621EB" w14:paraId="043FE5E7" w14:textId="77777777" w:rsidTr="00581C24">
        <w:trPr>
          <w:trHeight w:val="465"/>
        </w:trPr>
        <w:tc>
          <w:tcPr>
            <w:tcW w:w="1032" w:type="dxa"/>
            <w:tcBorders>
              <w:top w:val="nil"/>
              <w:left w:val="single" w:sz="8" w:space="0" w:color="auto"/>
              <w:bottom w:val="nil"/>
              <w:right w:val="nil"/>
            </w:tcBorders>
            <w:shd w:val="clear" w:color="auto" w:fill="auto"/>
            <w:noWrap/>
            <w:vAlign w:val="bottom"/>
            <w:hideMark/>
          </w:tcPr>
          <w:p w14:paraId="2959AE6A"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084F318"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376ED0B6"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149ACA9" w14:textId="77777777" w:rsidR="00581C24" w:rsidRPr="002621EB" w:rsidRDefault="00581C24" w:rsidP="00493781">
            <w:r w:rsidRPr="002621EB">
              <w:t>8400</w:t>
            </w:r>
          </w:p>
        </w:tc>
        <w:tc>
          <w:tcPr>
            <w:tcW w:w="1468" w:type="dxa"/>
            <w:tcBorders>
              <w:top w:val="nil"/>
              <w:left w:val="nil"/>
              <w:bottom w:val="nil"/>
              <w:right w:val="single" w:sz="8" w:space="0" w:color="auto"/>
            </w:tcBorders>
            <w:shd w:val="clear" w:color="000000" w:fill="FFFFFF"/>
            <w:noWrap/>
            <w:vAlign w:val="bottom"/>
            <w:hideMark/>
          </w:tcPr>
          <w:p w14:paraId="7271A15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C48620D" w14:textId="77777777" w:rsidR="00581C24" w:rsidRPr="002621EB" w:rsidRDefault="00581C24" w:rsidP="00493781">
            <w:r w:rsidRPr="002621EB">
              <w:t>8400</w:t>
            </w:r>
          </w:p>
        </w:tc>
        <w:tc>
          <w:tcPr>
            <w:tcW w:w="768" w:type="dxa"/>
            <w:tcBorders>
              <w:top w:val="nil"/>
              <w:left w:val="nil"/>
              <w:bottom w:val="nil"/>
              <w:right w:val="single" w:sz="8" w:space="0" w:color="auto"/>
            </w:tcBorders>
            <w:shd w:val="clear" w:color="000000" w:fill="FFFFFF"/>
            <w:noWrap/>
            <w:vAlign w:val="bottom"/>
            <w:hideMark/>
          </w:tcPr>
          <w:p w14:paraId="4FE64A8A" w14:textId="77777777" w:rsidR="00581C24" w:rsidRPr="002621EB" w:rsidRDefault="00581C24" w:rsidP="00493781">
            <w:r w:rsidRPr="002621EB">
              <w:t>1,00</w:t>
            </w:r>
          </w:p>
        </w:tc>
        <w:tc>
          <w:tcPr>
            <w:tcW w:w="16" w:type="dxa"/>
            <w:vAlign w:val="center"/>
            <w:hideMark/>
          </w:tcPr>
          <w:p w14:paraId="50C6645A" w14:textId="77777777" w:rsidR="00581C24" w:rsidRPr="002621EB" w:rsidRDefault="00581C24" w:rsidP="00493781"/>
        </w:tc>
        <w:tc>
          <w:tcPr>
            <w:tcW w:w="6" w:type="dxa"/>
            <w:vAlign w:val="center"/>
            <w:hideMark/>
          </w:tcPr>
          <w:p w14:paraId="6604B0D4" w14:textId="77777777" w:rsidR="00581C24" w:rsidRPr="002621EB" w:rsidRDefault="00581C24" w:rsidP="00493781"/>
        </w:tc>
        <w:tc>
          <w:tcPr>
            <w:tcW w:w="6" w:type="dxa"/>
            <w:vAlign w:val="center"/>
            <w:hideMark/>
          </w:tcPr>
          <w:p w14:paraId="5D009094" w14:textId="77777777" w:rsidR="00581C24" w:rsidRPr="002621EB" w:rsidRDefault="00581C24" w:rsidP="00493781"/>
        </w:tc>
        <w:tc>
          <w:tcPr>
            <w:tcW w:w="6" w:type="dxa"/>
            <w:vAlign w:val="center"/>
            <w:hideMark/>
          </w:tcPr>
          <w:p w14:paraId="79B75641" w14:textId="77777777" w:rsidR="00581C24" w:rsidRPr="002621EB" w:rsidRDefault="00581C24" w:rsidP="00493781"/>
        </w:tc>
        <w:tc>
          <w:tcPr>
            <w:tcW w:w="6" w:type="dxa"/>
            <w:vAlign w:val="center"/>
            <w:hideMark/>
          </w:tcPr>
          <w:p w14:paraId="0974E950" w14:textId="77777777" w:rsidR="00581C24" w:rsidRPr="002621EB" w:rsidRDefault="00581C24" w:rsidP="00493781"/>
        </w:tc>
        <w:tc>
          <w:tcPr>
            <w:tcW w:w="6" w:type="dxa"/>
            <w:vAlign w:val="center"/>
            <w:hideMark/>
          </w:tcPr>
          <w:p w14:paraId="6527528A" w14:textId="77777777" w:rsidR="00581C24" w:rsidRPr="002621EB" w:rsidRDefault="00581C24" w:rsidP="00493781"/>
        </w:tc>
        <w:tc>
          <w:tcPr>
            <w:tcW w:w="6" w:type="dxa"/>
            <w:vAlign w:val="center"/>
            <w:hideMark/>
          </w:tcPr>
          <w:p w14:paraId="309665FB" w14:textId="77777777" w:rsidR="00581C24" w:rsidRPr="002621EB" w:rsidRDefault="00581C24" w:rsidP="00493781"/>
        </w:tc>
        <w:tc>
          <w:tcPr>
            <w:tcW w:w="801" w:type="dxa"/>
            <w:vAlign w:val="center"/>
            <w:hideMark/>
          </w:tcPr>
          <w:p w14:paraId="14D30C9A" w14:textId="77777777" w:rsidR="00581C24" w:rsidRPr="002621EB" w:rsidRDefault="00581C24" w:rsidP="00493781"/>
        </w:tc>
        <w:tc>
          <w:tcPr>
            <w:tcW w:w="690" w:type="dxa"/>
            <w:vAlign w:val="center"/>
            <w:hideMark/>
          </w:tcPr>
          <w:p w14:paraId="7F972F2E" w14:textId="77777777" w:rsidR="00581C24" w:rsidRPr="002621EB" w:rsidRDefault="00581C24" w:rsidP="00493781"/>
        </w:tc>
        <w:tc>
          <w:tcPr>
            <w:tcW w:w="801" w:type="dxa"/>
            <w:vAlign w:val="center"/>
            <w:hideMark/>
          </w:tcPr>
          <w:p w14:paraId="65FA039A" w14:textId="77777777" w:rsidR="00581C24" w:rsidRPr="002621EB" w:rsidRDefault="00581C24" w:rsidP="00493781"/>
        </w:tc>
        <w:tc>
          <w:tcPr>
            <w:tcW w:w="578" w:type="dxa"/>
            <w:vAlign w:val="center"/>
            <w:hideMark/>
          </w:tcPr>
          <w:p w14:paraId="43690994" w14:textId="77777777" w:rsidR="00581C24" w:rsidRPr="002621EB" w:rsidRDefault="00581C24" w:rsidP="00493781"/>
        </w:tc>
        <w:tc>
          <w:tcPr>
            <w:tcW w:w="701" w:type="dxa"/>
            <w:vAlign w:val="center"/>
            <w:hideMark/>
          </w:tcPr>
          <w:p w14:paraId="2FA15C6A" w14:textId="77777777" w:rsidR="00581C24" w:rsidRPr="002621EB" w:rsidRDefault="00581C24" w:rsidP="00493781"/>
        </w:tc>
        <w:tc>
          <w:tcPr>
            <w:tcW w:w="132" w:type="dxa"/>
            <w:vAlign w:val="center"/>
            <w:hideMark/>
          </w:tcPr>
          <w:p w14:paraId="5C632CB1" w14:textId="77777777" w:rsidR="00581C24" w:rsidRPr="002621EB" w:rsidRDefault="00581C24" w:rsidP="00493781"/>
        </w:tc>
        <w:tc>
          <w:tcPr>
            <w:tcW w:w="70" w:type="dxa"/>
            <w:vAlign w:val="center"/>
            <w:hideMark/>
          </w:tcPr>
          <w:p w14:paraId="63B66880" w14:textId="77777777" w:rsidR="00581C24" w:rsidRPr="002621EB" w:rsidRDefault="00581C24" w:rsidP="00493781"/>
        </w:tc>
        <w:tc>
          <w:tcPr>
            <w:tcW w:w="16" w:type="dxa"/>
            <w:vAlign w:val="center"/>
            <w:hideMark/>
          </w:tcPr>
          <w:p w14:paraId="67D3ED69" w14:textId="77777777" w:rsidR="00581C24" w:rsidRPr="002621EB" w:rsidRDefault="00581C24" w:rsidP="00493781"/>
        </w:tc>
        <w:tc>
          <w:tcPr>
            <w:tcW w:w="6" w:type="dxa"/>
            <w:vAlign w:val="center"/>
            <w:hideMark/>
          </w:tcPr>
          <w:p w14:paraId="4847B919" w14:textId="77777777" w:rsidR="00581C24" w:rsidRPr="002621EB" w:rsidRDefault="00581C24" w:rsidP="00493781"/>
        </w:tc>
        <w:tc>
          <w:tcPr>
            <w:tcW w:w="690" w:type="dxa"/>
            <w:vAlign w:val="center"/>
            <w:hideMark/>
          </w:tcPr>
          <w:p w14:paraId="0294D9C4" w14:textId="77777777" w:rsidR="00581C24" w:rsidRPr="002621EB" w:rsidRDefault="00581C24" w:rsidP="00493781"/>
        </w:tc>
        <w:tc>
          <w:tcPr>
            <w:tcW w:w="132" w:type="dxa"/>
            <w:vAlign w:val="center"/>
            <w:hideMark/>
          </w:tcPr>
          <w:p w14:paraId="2372D3FA" w14:textId="77777777" w:rsidR="00581C24" w:rsidRPr="002621EB" w:rsidRDefault="00581C24" w:rsidP="00493781"/>
        </w:tc>
        <w:tc>
          <w:tcPr>
            <w:tcW w:w="690" w:type="dxa"/>
            <w:vAlign w:val="center"/>
            <w:hideMark/>
          </w:tcPr>
          <w:p w14:paraId="073AD1E7" w14:textId="77777777" w:rsidR="00581C24" w:rsidRPr="002621EB" w:rsidRDefault="00581C24" w:rsidP="00493781"/>
        </w:tc>
        <w:tc>
          <w:tcPr>
            <w:tcW w:w="410" w:type="dxa"/>
            <w:vAlign w:val="center"/>
            <w:hideMark/>
          </w:tcPr>
          <w:p w14:paraId="7693383F" w14:textId="77777777" w:rsidR="00581C24" w:rsidRPr="002621EB" w:rsidRDefault="00581C24" w:rsidP="00493781"/>
        </w:tc>
        <w:tc>
          <w:tcPr>
            <w:tcW w:w="16" w:type="dxa"/>
            <w:vAlign w:val="center"/>
            <w:hideMark/>
          </w:tcPr>
          <w:p w14:paraId="08E1C4F9" w14:textId="77777777" w:rsidR="00581C24" w:rsidRPr="002621EB" w:rsidRDefault="00581C24" w:rsidP="00493781"/>
        </w:tc>
        <w:tc>
          <w:tcPr>
            <w:tcW w:w="50" w:type="dxa"/>
            <w:vAlign w:val="center"/>
            <w:hideMark/>
          </w:tcPr>
          <w:p w14:paraId="584E3024" w14:textId="77777777" w:rsidR="00581C24" w:rsidRPr="002621EB" w:rsidRDefault="00581C24" w:rsidP="00493781"/>
        </w:tc>
        <w:tc>
          <w:tcPr>
            <w:tcW w:w="50" w:type="dxa"/>
            <w:vAlign w:val="center"/>
            <w:hideMark/>
          </w:tcPr>
          <w:p w14:paraId="4A99AAF2" w14:textId="77777777" w:rsidR="00581C24" w:rsidRPr="002621EB" w:rsidRDefault="00581C24" w:rsidP="00493781"/>
        </w:tc>
      </w:tr>
      <w:tr w:rsidR="00581C24" w:rsidRPr="002621EB" w14:paraId="17EF46B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263762F"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5CB9A371" w14:textId="77777777" w:rsidR="00581C24" w:rsidRPr="002621EB" w:rsidRDefault="00581C24" w:rsidP="00493781">
            <w:r w:rsidRPr="002621EB">
              <w:t>411300</w:t>
            </w:r>
          </w:p>
        </w:tc>
        <w:tc>
          <w:tcPr>
            <w:tcW w:w="10654" w:type="dxa"/>
            <w:tcBorders>
              <w:top w:val="nil"/>
              <w:left w:val="nil"/>
              <w:bottom w:val="nil"/>
              <w:right w:val="nil"/>
            </w:tcBorders>
            <w:shd w:val="clear" w:color="auto" w:fill="auto"/>
            <w:vAlign w:val="bottom"/>
            <w:hideMark/>
          </w:tcPr>
          <w:p w14:paraId="58C012FF"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плата</w:t>
            </w:r>
            <w:proofErr w:type="spellEnd"/>
            <w:r w:rsidRPr="002621EB">
              <w:t xml:space="preserve"> </w:t>
            </w:r>
            <w:proofErr w:type="spellStart"/>
            <w:r w:rsidRPr="002621EB">
              <w:t>запослених</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proofErr w:type="gramStart"/>
            <w:r w:rsidRPr="002621EB">
              <w:t>боловања</w:t>
            </w:r>
            <w:proofErr w:type="spellEnd"/>
            <w:r w:rsidRPr="002621EB">
              <w:t xml:space="preserve">( </w:t>
            </w:r>
            <w:proofErr w:type="spellStart"/>
            <w:r w:rsidRPr="002621EB">
              <w:t>бруто</w:t>
            </w:r>
            <w:proofErr w:type="spellEnd"/>
            <w:proofErr w:type="gram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BA59E85"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BBF4501"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73C73EC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3DBF7B02" w14:textId="77777777" w:rsidR="00581C24" w:rsidRPr="002621EB" w:rsidRDefault="00581C24" w:rsidP="00493781">
            <w:r w:rsidRPr="002621EB">
              <w:t> </w:t>
            </w:r>
          </w:p>
        </w:tc>
        <w:tc>
          <w:tcPr>
            <w:tcW w:w="16" w:type="dxa"/>
            <w:vAlign w:val="center"/>
            <w:hideMark/>
          </w:tcPr>
          <w:p w14:paraId="75DED02B" w14:textId="77777777" w:rsidR="00581C24" w:rsidRPr="002621EB" w:rsidRDefault="00581C24" w:rsidP="00493781"/>
        </w:tc>
        <w:tc>
          <w:tcPr>
            <w:tcW w:w="6" w:type="dxa"/>
            <w:vAlign w:val="center"/>
            <w:hideMark/>
          </w:tcPr>
          <w:p w14:paraId="7FE4F6A8" w14:textId="77777777" w:rsidR="00581C24" w:rsidRPr="002621EB" w:rsidRDefault="00581C24" w:rsidP="00493781"/>
        </w:tc>
        <w:tc>
          <w:tcPr>
            <w:tcW w:w="6" w:type="dxa"/>
            <w:vAlign w:val="center"/>
            <w:hideMark/>
          </w:tcPr>
          <w:p w14:paraId="0DD780BF" w14:textId="77777777" w:rsidR="00581C24" w:rsidRPr="002621EB" w:rsidRDefault="00581C24" w:rsidP="00493781"/>
        </w:tc>
        <w:tc>
          <w:tcPr>
            <w:tcW w:w="6" w:type="dxa"/>
            <w:vAlign w:val="center"/>
            <w:hideMark/>
          </w:tcPr>
          <w:p w14:paraId="1F72E0A7" w14:textId="77777777" w:rsidR="00581C24" w:rsidRPr="002621EB" w:rsidRDefault="00581C24" w:rsidP="00493781"/>
        </w:tc>
        <w:tc>
          <w:tcPr>
            <w:tcW w:w="6" w:type="dxa"/>
            <w:vAlign w:val="center"/>
            <w:hideMark/>
          </w:tcPr>
          <w:p w14:paraId="1521222A" w14:textId="77777777" w:rsidR="00581C24" w:rsidRPr="002621EB" w:rsidRDefault="00581C24" w:rsidP="00493781"/>
        </w:tc>
        <w:tc>
          <w:tcPr>
            <w:tcW w:w="6" w:type="dxa"/>
            <w:vAlign w:val="center"/>
            <w:hideMark/>
          </w:tcPr>
          <w:p w14:paraId="33286147" w14:textId="77777777" w:rsidR="00581C24" w:rsidRPr="002621EB" w:rsidRDefault="00581C24" w:rsidP="00493781"/>
        </w:tc>
        <w:tc>
          <w:tcPr>
            <w:tcW w:w="6" w:type="dxa"/>
            <w:vAlign w:val="center"/>
            <w:hideMark/>
          </w:tcPr>
          <w:p w14:paraId="2F28A73A" w14:textId="77777777" w:rsidR="00581C24" w:rsidRPr="002621EB" w:rsidRDefault="00581C24" w:rsidP="00493781"/>
        </w:tc>
        <w:tc>
          <w:tcPr>
            <w:tcW w:w="801" w:type="dxa"/>
            <w:vAlign w:val="center"/>
            <w:hideMark/>
          </w:tcPr>
          <w:p w14:paraId="45A42C05" w14:textId="77777777" w:rsidR="00581C24" w:rsidRPr="002621EB" w:rsidRDefault="00581C24" w:rsidP="00493781"/>
        </w:tc>
        <w:tc>
          <w:tcPr>
            <w:tcW w:w="690" w:type="dxa"/>
            <w:vAlign w:val="center"/>
            <w:hideMark/>
          </w:tcPr>
          <w:p w14:paraId="46398E63" w14:textId="77777777" w:rsidR="00581C24" w:rsidRPr="002621EB" w:rsidRDefault="00581C24" w:rsidP="00493781"/>
        </w:tc>
        <w:tc>
          <w:tcPr>
            <w:tcW w:w="801" w:type="dxa"/>
            <w:vAlign w:val="center"/>
            <w:hideMark/>
          </w:tcPr>
          <w:p w14:paraId="29184C40" w14:textId="77777777" w:rsidR="00581C24" w:rsidRPr="002621EB" w:rsidRDefault="00581C24" w:rsidP="00493781"/>
        </w:tc>
        <w:tc>
          <w:tcPr>
            <w:tcW w:w="578" w:type="dxa"/>
            <w:vAlign w:val="center"/>
            <w:hideMark/>
          </w:tcPr>
          <w:p w14:paraId="2431F663" w14:textId="77777777" w:rsidR="00581C24" w:rsidRPr="002621EB" w:rsidRDefault="00581C24" w:rsidP="00493781"/>
        </w:tc>
        <w:tc>
          <w:tcPr>
            <w:tcW w:w="701" w:type="dxa"/>
            <w:vAlign w:val="center"/>
            <w:hideMark/>
          </w:tcPr>
          <w:p w14:paraId="2BC60437" w14:textId="77777777" w:rsidR="00581C24" w:rsidRPr="002621EB" w:rsidRDefault="00581C24" w:rsidP="00493781"/>
        </w:tc>
        <w:tc>
          <w:tcPr>
            <w:tcW w:w="132" w:type="dxa"/>
            <w:vAlign w:val="center"/>
            <w:hideMark/>
          </w:tcPr>
          <w:p w14:paraId="669C7A0F" w14:textId="77777777" w:rsidR="00581C24" w:rsidRPr="002621EB" w:rsidRDefault="00581C24" w:rsidP="00493781"/>
        </w:tc>
        <w:tc>
          <w:tcPr>
            <w:tcW w:w="70" w:type="dxa"/>
            <w:vAlign w:val="center"/>
            <w:hideMark/>
          </w:tcPr>
          <w:p w14:paraId="1C03879D" w14:textId="77777777" w:rsidR="00581C24" w:rsidRPr="002621EB" w:rsidRDefault="00581C24" w:rsidP="00493781"/>
        </w:tc>
        <w:tc>
          <w:tcPr>
            <w:tcW w:w="16" w:type="dxa"/>
            <w:vAlign w:val="center"/>
            <w:hideMark/>
          </w:tcPr>
          <w:p w14:paraId="4E7656AB" w14:textId="77777777" w:rsidR="00581C24" w:rsidRPr="002621EB" w:rsidRDefault="00581C24" w:rsidP="00493781"/>
        </w:tc>
        <w:tc>
          <w:tcPr>
            <w:tcW w:w="6" w:type="dxa"/>
            <w:vAlign w:val="center"/>
            <w:hideMark/>
          </w:tcPr>
          <w:p w14:paraId="2CE7C6A6" w14:textId="77777777" w:rsidR="00581C24" w:rsidRPr="002621EB" w:rsidRDefault="00581C24" w:rsidP="00493781"/>
        </w:tc>
        <w:tc>
          <w:tcPr>
            <w:tcW w:w="690" w:type="dxa"/>
            <w:vAlign w:val="center"/>
            <w:hideMark/>
          </w:tcPr>
          <w:p w14:paraId="52BC90B1" w14:textId="77777777" w:rsidR="00581C24" w:rsidRPr="002621EB" w:rsidRDefault="00581C24" w:rsidP="00493781"/>
        </w:tc>
        <w:tc>
          <w:tcPr>
            <w:tcW w:w="132" w:type="dxa"/>
            <w:vAlign w:val="center"/>
            <w:hideMark/>
          </w:tcPr>
          <w:p w14:paraId="2707AD98" w14:textId="77777777" w:rsidR="00581C24" w:rsidRPr="002621EB" w:rsidRDefault="00581C24" w:rsidP="00493781"/>
        </w:tc>
        <w:tc>
          <w:tcPr>
            <w:tcW w:w="690" w:type="dxa"/>
            <w:vAlign w:val="center"/>
            <w:hideMark/>
          </w:tcPr>
          <w:p w14:paraId="6C9B6B25" w14:textId="77777777" w:rsidR="00581C24" w:rsidRPr="002621EB" w:rsidRDefault="00581C24" w:rsidP="00493781"/>
        </w:tc>
        <w:tc>
          <w:tcPr>
            <w:tcW w:w="410" w:type="dxa"/>
            <w:vAlign w:val="center"/>
            <w:hideMark/>
          </w:tcPr>
          <w:p w14:paraId="216A5CDC" w14:textId="77777777" w:rsidR="00581C24" w:rsidRPr="002621EB" w:rsidRDefault="00581C24" w:rsidP="00493781"/>
        </w:tc>
        <w:tc>
          <w:tcPr>
            <w:tcW w:w="16" w:type="dxa"/>
            <w:vAlign w:val="center"/>
            <w:hideMark/>
          </w:tcPr>
          <w:p w14:paraId="0879257D" w14:textId="77777777" w:rsidR="00581C24" w:rsidRPr="002621EB" w:rsidRDefault="00581C24" w:rsidP="00493781"/>
        </w:tc>
        <w:tc>
          <w:tcPr>
            <w:tcW w:w="50" w:type="dxa"/>
            <w:vAlign w:val="center"/>
            <w:hideMark/>
          </w:tcPr>
          <w:p w14:paraId="2A9FDD6A" w14:textId="77777777" w:rsidR="00581C24" w:rsidRPr="002621EB" w:rsidRDefault="00581C24" w:rsidP="00493781"/>
        </w:tc>
        <w:tc>
          <w:tcPr>
            <w:tcW w:w="50" w:type="dxa"/>
            <w:vAlign w:val="center"/>
            <w:hideMark/>
          </w:tcPr>
          <w:p w14:paraId="51FDFD67" w14:textId="77777777" w:rsidR="00581C24" w:rsidRPr="002621EB" w:rsidRDefault="00581C24" w:rsidP="00493781"/>
        </w:tc>
      </w:tr>
      <w:tr w:rsidR="00581C24" w:rsidRPr="002621EB" w14:paraId="68B0425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1789C57" w14:textId="77777777" w:rsidR="00581C24" w:rsidRPr="002621EB" w:rsidRDefault="00581C24" w:rsidP="00493781">
            <w:r w:rsidRPr="002621EB">
              <w:t>412000</w:t>
            </w:r>
          </w:p>
        </w:tc>
        <w:tc>
          <w:tcPr>
            <w:tcW w:w="728" w:type="dxa"/>
            <w:tcBorders>
              <w:top w:val="nil"/>
              <w:left w:val="nil"/>
              <w:bottom w:val="nil"/>
              <w:right w:val="nil"/>
            </w:tcBorders>
            <w:shd w:val="clear" w:color="auto" w:fill="auto"/>
            <w:vAlign w:val="bottom"/>
            <w:hideMark/>
          </w:tcPr>
          <w:p w14:paraId="1B12A8D9"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35E44E3F"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29A9052" w14:textId="77777777" w:rsidR="00581C24" w:rsidRPr="002621EB" w:rsidRDefault="00581C24" w:rsidP="00493781">
            <w:r w:rsidRPr="002621EB">
              <w:t>29.300</w:t>
            </w:r>
          </w:p>
        </w:tc>
        <w:tc>
          <w:tcPr>
            <w:tcW w:w="1468" w:type="dxa"/>
            <w:tcBorders>
              <w:top w:val="nil"/>
              <w:left w:val="nil"/>
              <w:bottom w:val="nil"/>
              <w:right w:val="single" w:sz="8" w:space="0" w:color="auto"/>
            </w:tcBorders>
            <w:shd w:val="clear" w:color="000000" w:fill="FFFFFF"/>
            <w:noWrap/>
            <w:vAlign w:val="bottom"/>
            <w:hideMark/>
          </w:tcPr>
          <w:p w14:paraId="4E9F4D90"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FFFFFF"/>
            <w:noWrap/>
            <w:vAlign w:val="bottom"/>
            <w:hideMark/>
          </w:tcPr>
          <w:p w14:paraId="506F7ADB" w14:textId="77777777" w:rsidR="00581C24" w:rsidRPr="002621EB" w:rsidRDefault="00581C24" w:rsidP="00493781">
            <w:r w:rsidRPr="002621EB">
              <w:t>22.300</w:t>
            </w:r>
          </w:p>
        </w:tc>
        <w:tc>
          <w:tcPr>
            <w:tcW w:w="768" w:type="dxa"/>
            <w:tcBorders>
              <w:top w:val="nil"/>
              <w:left w:val="nil"/>
              <w:bottom w:val="nil"/>
              <w:right w:val="single" w:sz="8" w:space="0" w:color="auto"/>
            </w:tcBorders>
            <w:shd w:val="clear" w:color="000000" w:fill="FFFFFF"/>
            <w:noWrap/>
            <w:vAlign w:val="bottom"/>
            <w:hideMark/>
          </w:tcPr>
          <w:p w14:paraId="5FC912D3" w14:textId="77777777" w:rsidR="00581C24" w:rsidRPr="002621EB" w:rsidRDefault="00581C24" w:rsidP="00493781">
            <w:r w:rsidRPr="002621EB">
              <w:t>0,76</w:t>
            </w:r>
          </w:p>
        </w:tc>
        <w:tc>
          <w:tcPr>
            <w:tcW w:w="16" w:type="dxa"/>
            <w:vAlign w:val="center"/>
            <w:hideMark/>
          </w:tcPr>
          <w:p w14:paraId="3FE41EBD" w14:textId="77777777" w:rsidR="00581C24" w:rsidRPr="002621EB" w:rsidRDefault="00581C24" w:rsidP="00493781"/>
        </w:tc>
        <w:tc>
          <w:tcPr>
            <w:tcW w:w="6" w:type="dxa"/>
            <w:vAlign w:val="center"/>
            <w:hideMark/>
          </w:tcPr>
          <w:p w14:paraId="2D7C1CB1" w14:textId="77777777" w:rsidR="00581C24" w:rsidRPr="002621EB" w:rsidRDefault="00581C24" w:rsidP="00493781"/>
        </w:tc>
        <w:tc>
          <w:tcPr>
            <w:tcW w:w="6" w:type="dxa"/>
            <w:vAlign w:val="center"/>
            <w:hideMark/>
          </w:tcPr>
          <w:p w14:paraId="0D657896" w14:textId="77777777" w:rsidR="00581C24" w:rsidRPr="002621EB" w:rsidRDefault="00581C24" w:rsidP="00493781"/>
        </w:tc>
        <w:tc>
          <w:tcPr>
            <w:tcW w:w="6" w:type="dxa"/>
            <w:vAlign w:val="center"/>
            <w:hideMark/>
          </w:tcPr>
          <w:p w14:paraId="08CFD482" w14:textId="77777777" w:rsidR="00581C24" w:rsidRPr="002621EB" w:rsidRDefault="00581C24" w:rsidP="00493781"/>
        </w:tc>
        <w:tc>
          <w:tcPr>
            <w:tcW w:w="6" w:type="dxa"/>
            <w:vAlign w:val="center"/>
            <w:hideMark/>
          </w:tcPr>
          <w:p w14:paraId="281833AE" w14:textId="77777777" w:rsidR="00581C24" w:rsidRPr="002621EB" w:rsidRDefault="00581C24" w:rsidP="00493781"/>
        </w:tc>
        <w:tc>
          <w:tcPr>
            <w:tcW w:w="6" w:type="dxa"/>
            <w:vAlign w:val="center"/>
            <w:hideMark/>
          </w:tcPr>
          <w:p w14:paraId="43835362" w14:textId="77777777" w:rsidR="00581C24" w:rsidRPr="002621EB" w:rsidRDefault="00581C24" w:rsidP="00493781"/>
        </w:tc>
        <w:tc>
          <w:tcPr>
            <w:tcW w:w="6" w:type="dxa"/>
            <w:vAlign w:val="center"/>
            <w:hideMark/>
          </w:tcPr>
          <w:p w14:paraId="2022A0C8" w14:textId="77777777" w:rsidR="00581C24" w:rsidRPr="002621EB" w:rsidRDefault="00581C24" w:rsidP="00493781"/>
        </w:tc>
        <w:tc>
          <w:tcPr>
            <w:tcW w:w="801" w:type="dxa"/>
            <w:vAlign w:val="center"/>
            <w:hideMark/>
          </w:tcPr>
          <w:p w14:paraId="6B7EEBC0" w14:textId="77777777" w:rsidR="00581C24" w:rsidRPr="002621EB" w:rsidRDefault="00581C24" w:rsidP="00493781"/>
        </w:tc>
        <w:tc>
          <w:tcPr>
            <w:tcW w:w="690" w:type="dxa"/>
            <w:vAlign w:val="center"/>
            <w:hideMark/>
          </w:tcPr>
          <w:p w14:paraId="7F270F72" w14:textId="77777777" w:rsidR="00581C24" w:rsidRPr="002621EB" w:rsidRDefault="00581C24" w:rsidP="00493781"/>
        </w:tc>
        <w:tc>
          <w:tcPr>
            <w:tcW w:w="801" w:type="dxa"/>
            <w:vAlign w:val="center"/>
            <w:hideMark/>
          </w:tcPr>
          <w:p w14:paraId="18887B6F" w14:textId="77777777" w:rsidR="00581C24" w:rsidRPr="002621EB" w:rsidRDefault="00581C24" w:rsidP="00493781"/>
        </w:tc>
        <w:tc>
          <w:tcPr>
            <w:tcW w:w="578" w:type="dxa"/>
            <w:vAlign w:val="center"/>
            <w:hideMark/>
          </w:tcPr>
          <w:p w14:paraId="46F3FDE8" w14:textId="77777777" w:rsidR="00581C24" w:rsidRPr="002621EB" w:rsidRDefault="00581C24" w:rsidP="00493781"/>
        </w:tc>
        <w:tc>
          <w:tcPr>
            <w:tcW w:w="701" w:type="dxa"/>
            <w:vAlign w:val="center"/>
            <w:hideMark/>
          </w:tcPr>
          <w:p w14:paraId="19608A0C" w14:textId="77777777" w:rsidR="00581C24" w:rsidRPr="002621EB" w:rsidRDefault="00581C24" w:rsidP="00493781"/>
        </w:tc>
        <w:tc>
          <w:tcPr>
            <w:tcW w:w="132" w:type="dxa"/>
            <w:vAlign w:val="center"/>
            <w:hideMark/>
          </w:tcPr>
          <w:p w14:paraId="279C9CE4" w14:textId="77777777" w:rsidR="00581C24" w:rsidRPr="002621EB" w:rsidRDefault="00581C24" w:rsidP="00493781"/>
        </w:tc>
        <w:tc>
          <w:tcPr>
            <w:tcW w:w="70" w:type="dxa"/>
            <w:vAlign w:val="center"/>
            <w:hideMark/>
          </w:tcPr>
          <w:p w14:paraId="3E3BA8F3" w14:textId="77777777" w:rsidR="00581C24" w:rsidRPr="002621EB" w:rsidRDefault="00581C24" w:rsidP="00493781"/>
        </w:tc>
        <w:tc>
          <w:tcPr>
            <w:tcW w:w="16" w:type="dxa"/>
            <w:vAlign w:val="center"/>
            <w:hideMark/>
          </w:tcPr>
          <w:p w14:paraId="11CD4F1E" w14:textId="77777777" w:rsidR="00581C24" w:rsidRPr="002621EB" w:rsidRDefault="00581C24" w:rsidP="00493781"/>
        </w:tc>
        <w:tc>
          <w:tcPr>
            <w:tcW w:w="6" w:type="dxa"/>
            <w:vAlign w:val="center"/>
            <w:hideMark/>
          </w:tcPr>
          <w:p w14:paraId="0C60E767" w14:textId="77777777" w:rsidR="00581C24" w:rsidRPr="002621EB" w:rsidRDefault="00581C24" w:rsidP="00493781"/>
        </w:tc>
        <w:tc>
          <w:tcPr>
            <w:tcW w:w="690" w:type="dxa"/>
            <w:vAlign w:val="center"/>
            <w:hideMark/>
          </w:tcPr>
          <w:p w14:paraId="7C9A020D" w14:textId="77777777" w:rsidR="00581C24" w:rsidRPr="002621EB" w:rsidRDefault="00581C24" w:rsidP="00493781"/>
        </w:tc>
        <w:tc>
          <w:tcPr>
            <w:tcW w:w="132" w:type="dxa"/>
            <w:vAlign w:val="center"/>
            <w:hideMark/>
          </w:tcPr>
          <w:p w14:paraId="3B4DB04C" w14:textId="77777777" w:rsidR="00581C24" w:rsidRPr="002621EB" w:rsidRDefault="00581C24" w:rsidP="00493781"/>
        </w:tc>
        <w:tc>
          <w:tcPr>
            <w:tcW w:w="690" w:type="dxa"/>
            <w:vAlign w:val="center"/>
            <w:hideMark/>
          </w:tcPr>
          <w:p w14:paraId="2E712BF4" w14:textId="77777777" w:rsidR="00581C24" w:rsidRPr="002621EB" w:rsidRDefault="00581C24" w:rsidP="00493781"/>
        </w:tc>
        <w:tc>
          <w:tcPr>
            <w:tcW w:w="410" w:type="dxa"/>
            <w:vAlign w:val="center"/>
            <w:hideMark/>
          </w:tcPr>
          <w:p w14:paraId="46AFE909" w14:textId="77777777" w:rsidR="00581C24" w:rsidRPr="002621EB" w:rsidRDefault="00581C24" w:rsidP="00493781"/>
        </w:tc>
        <w:tc>
          <w:tcPr>
            <w:tcW w:w="16" w:type="dxa"/>
            <w:vAlign w:val="center"/>
            <w:hideMark/>
          </w:tcPr>
          <w:p w14:paraId="658BDD5A" w14:textId="77777777" w:rsidR="00581C24" w:rsidRPr="002621EB" w:rsidRDefault="00581C24" w:rsidP="00493781"/>
        </w:tc>
        <w:tc>
          <w:tcPr>
            <w:tcW w:w="50" w:type="dxa"/>
            <w:vAlign w:val="center"/>
            <w:hideMark/>
          </w:tcPr>
          <w:p w14:paraId="41B7B2CB" w14:textId="77777777" w:rsidR="00581C24" w:rsidRPr="002621EB" w:rsidRDefault="00581C24" w:rsidP="00493781"/>
        </w:tc>
        <w:tc>
          <w:tcPr>
            <w:tcW w:w="50" w:type="dxa"/>
            <w:vAlign w:val="center"/>
            <w:hideMark/>
          </w:tcPr>
          <w:p w14:paraId="3F52DB34" w14:textId="77777777" w:rsidR="00581C24" w:rsidRPr="002621EB" w:rsidRDefault="00581C24" w:rsidP="00493781"/>
        </w:tc>
      </w:tr>
      <w:tr w:rsidR="00581C24" w:rsidRPr="002621EB" w14:paraId="03E6FB2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CEDE563"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5D85E260" w14:textId="77777777" w:rsidR="00581C24" w:rsidRPr="002621EB" w:rsidRDefault="00581C24" w:rsidP="00493781">
            <w:r w:rsidRPr="002621EB">
              <w:t>412200</w:t>
            </w:r>
          </w:p>
        </w:tc>
        <w:tc>
          <w:tcPr>
            <w:tcW w:w="10654" w:type="dxa"/>
            <w:tcBorders>
              <w:top w:val="nil"/>
              <w:left w:val="nil"/>
              <w:bottom w:val="nil"/>
              <w:right w:val="nil"/>
            </w:tcBorders>
            <w:shd w:val="clear" w:color="auto" w:fill="auto"/>
            <w:vAlign w:val="bottom"/>
            <w:hideMark/>
          </w:tcPr>
          <w:p w14:paraId="744A6DCA"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6662D451"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878240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40B235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2A58ACAF" w14:textId="77777777" w:rsidR="00581C24" w:rsidRPr="002621EB" w:rsidRDefault="00581C24" w:rsidP="00493781">
            <w:r w:rsidRPr="002621EB">
              <w:t> </w:t>
            </w:r>
          </w:p>
        </w:tc>
        <w:tc>
          <w:tcPr>
            <w:tcW w:w="16" w:type="dxa"/>
            <w:vAlign w:val="center"/>
            <w:hideMark/>
          </w:tcPr>
          <w:p w14:paraId="26E57FC1" w14:textId="77777777" w:rsidR="00581C24" w:rsidRPr="002621EB" w:rsidRDefault="00581C24" w:rsidP="00493781"/>
        </w:tc>
        <w:tc>
          <w:tcPr>
            <w:tcW w:w="6" w:type="dxa"/>
            <w:vAlign w:val="center"/>
            <w:hideMark/>
          </w:tcPr>
          <w:p w14:paraId="4D62E235" w14:textId="77777777" w:rsidR="00581C24" w:rsidRPr="002621EB" w:rsidRDefault="00581C24" w:rsidP="00493781"/>
        </w:tc>
        <w:tc>
          <w:tcPr>
            <w:tcW w:w="6" w:type="dxa"/>
            <w:vAlign w:val="center"/>
            <w:hideMark/>
          </w:tcPr>
          <w:p w14:paraId="658CF5F3" w14:textId="77777777" w:rsidR="00581C24" w:rsidRPr="002621EB" w:rsidRDefault="00581C24" w:rsidP="00493781"/>
        </w:tc>
        <w:tc>
          <w:tcPr>
            <w:tcW w:w="6" w:type="dxa"/>
            <w:vAlign w:val="center"/>
            <w:hideMark/>
          </w:tcPr>
          <w:p w14:paraId="6BC45E4A" w14:textId="77777777" w:rsidR="00581C24" w:rsidRPr="002621EB" w:rsidRDefault="00581C24" w:rsidP="00493781"/>
        </w:tc>
        <w:tc>
          <w:tcPr>
            <w:tcW w:w="6" w:type="dxa"/>
            <w:vAlign w:val="center"/>
            <w:hideMark/>
          </w:tcPr>
          <w:p w14:paraId="6762361D" w14:textId="77777777" w:rsidR="00581C24" w:rsidRPr="002621EB" w:rsidRDefault="00581C24" w:rsidP="00493781"/>
        </w:tc>
        <w:tc>
          <w:tcPr>
            <w:tcW w:w="6" w:type="dxa"/>
            <w:vAlign w:val="center"/>
            <w:hideMark/>
          </w:tcPr>
          <w:p w14:paraId="3DC2F2D7" w14:textId="77777777" w:rsidR="00581C24" w:rsidRPr="002621EB" w:rsidRDefault="00581C24" w:rsidP="00493781"/>
        </w:tc>
        <w:tc>
          <w:tcPr>
            <w:tcW w:w="6" w:type="dxa"/>
            <w:vAlign w:val="center"/>
            <w:hideMark/>
          </w:tcPr>
          <w:p w14:paraId="7AEB090E" w14:textId="77777777" w:rsidR="00581C24" w:rsidRPr="002621EB" w:rsidRDefault="00581C24" w:rsidP="00493781"/>
        </w:tc>
        <w:tc>
          <w:tcPr>
            <w:tcW w:w="801" w:type="dxa"/>
            <w:vAlign w:val="center"/>
            <w:hideMark/>
          </w:tcPr>
          <w:p w14:paraId="25C74DF5" w14:textId="77777777" w:rsidR="00581C24" w:rsidRPr="002621EB" w:rsidRDefault="00581C24" w:rsidP="00493781"/>
        </w:tc>
        <w:tc>
          <w:tcPr>
            <w:tcW w:w="690" w:type="dxa"/>
            <w:vAlign w:val="center"/>
            <w:hideMark/>
          </w:tcPr>
          <w:p w14:paraId="6A066AD2" w14:textId="77777777" w:rsidR="00581C24" w:rsidRPr="002621EB" w:rsidRDefault="00581C24" w:rsidP="00493781"/>
        </w:tc>
        <w:tc>
          <w:tcPr>
            <w:tcW w:w="801" w:type="dxa"/>
            <w:vAlign w:val="center"/>
            <w:hideMark/>
          </w:tcPr>
          <w:p w14:paraId="133CEAAF" w14:textId="77777777" w:rsidR="00581C24" w:rsidRPr="002621EB" w:rsidRDefault="00581C24" w:rsidP="00493781"/>
        </w:tc>
        <w:tc>
          <w:tcPr>
            <w:tcW w:w="578" w:type="dxa"/>
            <w:vAlign w:val="center"/>
            <w:hideMark/>
          </w:tcPr>
          <w:p w14:paraId="230400BC" w14:textId="77777777" w:rsidR="00581C24" w:rsidRPr="002621EB" w:rsidRDefault="00581C24" w:rsidP="00493781"/>
        </w:tc>
        <w:tc>
          <w:tcPr>
            <w:tcW w:w="701" w:type="dxa"/>
            <w:vAlign w:val="center"/>
            <w:hideMark/>
          </w:tcPr>
          <w:p w14:paraId="6B9CF8DF" w14:textId="77777777" w:rsidR="00581C24" w:rsidRPr="002621EB" w:rsidRDefault="00581C24" w:rsidP="00493781"/>
        </w:tc>
        <w:tc>
          <w:tcPr>
            <w:tcW w:w="132" w:type="dxa"/>
            <w:vAlign w:val="center"/>
            <w:hideMark/>
          </w:tcPr>
          <w:p w14:paraId="00047548" w14:textId="77777777" w:rsidR="00581C24" w:rsidRPr="002621EB" w:rsidRDefault="00581C24" w:rsidP="00493781"/>
        </w:tc>
        <w:tc>
          <w:tcPr>
            <w:tcW w:w="70" w:type="dxa"/>
            <w:vAlign w:val="center"/>
            <w:hideMark/>
          </w:tcPr>
          <w:p w14:paraId="4613FEC8" w14:textId="77777777" w:rsidR="00581C24" w:rsidRPr="002621EB" w:rsidRDefault="00581C24" w:rsidP="00493781"/>
        </w:tc>
        <w:tc>
          <w:tcPr>
            <w:tcW w:w="16" w:type="dxa"/>
            <w:vAlign w:val="center"/>
            <w:hideMark/>
          </w:tcPr>
          <w:p w14:paraId="08221E45" w14:textId="77777777" w:rsidR="00581C24" w:rsidRPr="002621EB" w:rsidRDefault="00581C24" w:rsidP="00493781"/>
        </w:tc>
        <w:tc>
          <w:tcPr>
            <w:tcW w:w="6" w:type="dxa"/>
            <w:vAlign w:val="center"/>
            <w:hideMark/>
          </w:tcPr>
          <w:p w14:paraId="1FEFF5B7" w14:textId="77777777" w:rsidR="00581C24" w:rsidRPr="002621EB" w:rsidRDefault="00581C24" w:rsidP="00493781"/>
        </w:tc>
        <w:tc>
          <w:tcPr>
            <w:tcW w:w="690" w:type="dxa"/>
            <w:vAlign w:val="center"/>
            <w:hideMark/>
          </w:tcPr>
          <w:p w14:paraId="53B22D3E" w14:textId="77777777" w:rsidR="00581C24" w:rsidRPr="002621EB" w:rsidRDefault="00581C24" w:rsidP="00493781"/>
        </w:tc>
        <w:tc>
          <w:tcPr>
            <w:tcW w:w="132" w:type="dxa"/>
            <w:vAlign w:val="center"/>
            <w:hideMark/>
          </w:tcPr>
          <w:p w14:paraId="757E9377" w14:textId="77777777" w:rsidR="00581C24" w:rsidRPr="002621EB" w:rsidRDefault="00581C24" w:rsidP="00493781"/>
        </w:tc>
        <w:tc>
          <w:tcPr>
            <w:tcW w:w="690" w:type="dxa"/>
            <w:vAlign w:val="center"/>
            <w:hideMark/>
          </w:tcPr>
          <w:p w14:paraId="13EC244F" w14:textId="77777777" w:rsidR="00581C24" w:rsidRPr="002621EB" w:rsidRDefault="00581C24" w:rsidP="00493781"/>
        </w:tc>
        <w:tc>
          <w:tcPr>
            <w:tcW w:w="410" w:type="dxa"/>
            <w:vAlign w:val="center"/>
            <w:hideMark/>
          </w:tcPr>
          <w:p w14:paraId="6539A9B6" w14:textId="77777777" w:rsidR="00581C24" w:rsidRPr="002621EB" w:rsidRDefault="00581C24" w:rsidP="00493781"/>
        </w:tc>
        <w:tc>
          <w:tcPr>
            <w:tcW w:w="16" w:type="dxa"/>
            <w:vAlign w:val="center"/>
            <w:hideMark/>
          </w:tcPr>
          <w:p w14:paraId="7030A21A" w14:textId="77777777" w:rsidR="00581C24" w:rsidRPr="002621EB" w:rsidRDefault="00581C24" w:rsidP="00493781"/>
        </w:tc>
        <w:tc>
          <w:tcPr>
            <w:tcW w:w="50" w:type="dxa"/>
            <w:vAlign w:val="center"/>
            <w:hideMark/>
          </w:tcPr>
          <w:p w14:paraId="14C7AA5F" w14:textId="77777777" w:rsidR="00581C24" w:rsidRPr="002621EB" w:rsidRDefault="00581C24" w:rsidP="00493781"/>
        </w:tc>
        <w:tc>
          <w:tcPr>
            <w:tcW w:w="50" w:type="dxa"/>
            <w:vAlign w:val="center"/>
            <w:hideMark/>
          </w:tcPr>
          <w:p w14:paraId="4ADFB9C8" w14:textId="77777777" w:rsidR="00581C24" w:rsidRPr="002621EB" w:rsidRDefault="00581C24" w:rsidP="00493781"/>
        </w:tc>
      </w:tr>
      <w:tr w:rsidR="00581C24" w:rsidRPr="002621EB" w14:paraId="2F40058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F3D1A26"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620F2A0" w14:textId="77777777" w:rsidR="00581C24" w:rsidRPr="002621EB" w:rsidRDefault="00581C24" w:rsidP="00493781">
            <w:r w:rsidRPr="002621EB">
              <w:t>412200</w:t>
            </w:r>
          </w:p>
        </w:tc>
        <w:tc>
          <w:tcPr>
            <w:tcW w:w="10654" w:type="dxa"/>
            <w:tcBorders>
              <w:top w:val="nil"/>
              <w:left w:val="nil"/>
              <w:bottom w:val="nil"/>
              <w:right w:val="nil"/>
            </w:tcBorders>
            <w:shd w:val="clear" w:color="auto" w:fill="auto"/>
            <w:vAlign w:val="bottom"/>
            <w:hideMark/>
          </w:tcPr>
          <w:p w14:paraId="6908E79F"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5AAB693"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12AE9E3" w14:textId="77777777" w:rsidR="00581C24" w:rsidRPr="002621EB" w:rsidRDefault="00581C24" w:rsidP="00493781">
            <w:r w:rsidRPr="002621EB">
              <w:t>500</w:t>
            </w:r>
          </w:p>
        </w:tc>
        <w:tc>
          <w:tcPr>
            <w:tcW w:w="1368" w:type="dxa"/>
            <w:tcBorders>
              <w:top w:val="nil"/>
              <w:left w:val="nil"/>
              <w:bottom w:val="nil"/>
              <w:right w:val="single" w:sz="8" w:space="0" w:color="auto"/>
            </w:tcBorders>
            <w:shd w:val="clear" w:color="auto" w:fill="auto"/>
            <w:noWrap/>
            <w:vAlign w:val="bottom"/>
            <w:hideMark/>
          </w:tcPr>
          <w:p w14:paraId="765B840D"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000000" w:fill="FFFFFF"/>
            <w:noWrap/>
            <w:vAlign w:val="bottom"/>
            <w:hideMark/>
          </w:tcPr>
          <w:p w14:paraId="2FE5D7B7" w14:textId="77777777" w:rsidR="00581C24" w:rsidRPr="002621EB" w:rsidRDefault="00581C24" w:rsidP="00493781">
            <w:r w:rsidRPr="002621EB">
              <w:t> </w:t>
            </w:r>
          </w:p>
        </w:tc>
        <w:tc>
          <w:tcPr>
            <w:tcW w:w="16" w:type="dxa"/>
            <w:vAlign w:val="center"/>
            <w:hideMark/>
          </w:tcPr>
          <w:p w14:paraId="1F915E06" w14:textId="77777777" w:rsidR="00581C24" w:rsidRPr="002621EB" w:rsidRDefault="00581C24" w:rsidP="00493781"/>
        </w:tc>
        <w:tc>
          <w:tcPr>
            <w:tcW w:w="6" w:type="dxa"/>
            <w:vAlign w:val="center"/>
            <w:hideMark/>
          </w:tcPr>
          <w:p w14:paraId="26D0DE27" w14:textId="77777777" w:rsidR="00581C24" w:rsidRPr="002621EB" w:rsidRDefault="00581C24" w:rsidP="00493781"/>
        </w:tc>
        <w:tc>
          <w:tcPr>
            <w:tcW w:w="6" w:type="dxa"/>
            <w:vAlign w:val="center"/>
            <w:hideMark/>
          </w:tcPr>
          <w:p w14:paraId="35E74D12" w14:textId="77777777" w:rsidR="00581C24" w:rsidRPr="002621EB" w:rsidRDefault="00581C24" w:rsidP="00493781"/>
        </w:tc>
        <w:tc>
          <w:tcPr>
            <w:tcW w:w="6" w:type="dxa"/>
            <w:vAlign w:val="center"/>
            <w:hideMark/>
          </w:tcPr>
          <w:p w14:paraId="05846949" w14:textId="77777777" w:rsidR="00581C24" w:rsidRPr="002621EB" w:rsidRDefault="00581C24" w:rsidP="00493781"/>
        </w:tc>
        <w:tc>
          <w:tcPr>
            <w:tcW w:w="6" w:type="dxa"/>
            <w:vAlign w:val="center"/>
            <w:hideMark/>
          </w:tcPr>
          <w:p w14:paraId="43C7BC68" w14:textId="77777777" w:rsidR="00581C24" w:rsidRPr="002621EB" w:rsidRDefault="00581C24" w:rsidP="00493781"/>
        </w:tc>
        <w:tc>
          <w:tcPr>
            <w:tcW w:w="6" w:type="dxa"/>
            <w:vAlign w:val="center"/>
            <w:hideMark/>
          </w:tcPr>
          <w:p w14:paraId="6093C609" w14:textId="77777777" w:rsidR="00581C24" w:rsidRPr="002621EB" w:rsidRDefault="00581C24" w:rsidP="00493781"/>
        </w:tc>
        <w:tc>
          <w:tcPr>
            <w:tcW w:w="6" w:type="dxa"/>
            <w:vAlign w:val="center"/>
            <w:hideMark/>
          </w:tcPr>
          <w:p w14:paraId="20212276" w14:textId="77777777" w:rsidR="00581C24" w:rsidRPr="002621EB" w:rsidRDefault="00581C24" w:rsidP="00493781"/>
        </w:tc>
        <w:tc>
          <w:tcPr>
            <w:tcW w:w="801" w:type="dxa"/>
            <w:vAlign w:val="center"/>
            <w:hideMark/>
          </w:tcPr>
          <w:p w14:paraId="3233BE84" w14:textId="77777777" w:rsidR="00581C24" w:rsidRPr="002621EB" w:rsidRDefault="00581C24" w:rsidP="00493781"/>
        </w:tc>
        <w:tc>
          <w:tcPr>
            <w:tcW w:w="690" w:type="dxa"/>
            <w:vAlign w:val="center"/>
            <w:hideMark/>
          </w:tcPr>
          <w:p w14:paraId="0620A9E5" w14:textId="77777777" w:rsidR="00581C24" w:rsidRPr="002621EB" w:rsidRDefault="00581C24" w:rsidP="00493781"/>
        </w:tc>
        <w:tc>
          <w:tcPr>
            <w:tcW w:w="801" w:type="dxa"/>
            <w:vAlign w:val="center"/>
            <w:hideMark/>
          </w:tcPr>
          <w:p w14:paraId="2E2264CC" w14:textId="77777777" w:rsidR="00581C24" w:rsidRPr="002621EB" w:rsidRDefault="00581C24" w:rsidP="00493781"/>
        </w:tc>
        <w:tc>
          <w:tcPr>
            <w:tcW w:w="578" w:type="dxa"/>
            <w:vAlign w:val="center"/>
            <w:hideMark/>
          </w:tcPr>
          <w:p w14:paraId="7881BF32" w14:textId="77777777" w:rsidR="00581C24" w:rsidRPr="002621EB" w:rsidRDefault="00581C24" w:rsidP="00493781"/>
        </w:tc>
        <w:tc>
          <w:tcPr>
            <w:tcW w:w="701" w:type="dxa"/>
            <w:vAlign w:val="center"/>
            <w:hideMark/>
          </w:tcPr>
          <w:p w14:paraId="2490E03F" w14:textId="77777777" w:rsidR="00581C24" w:rsidRPr="002621EB" w:rsidRDefault="00581C24" w:rsidP="00493781"/>
        </w:tc>
        <w:tc>
          <w:tcPr>
            <w:tcW w:w="132" w:type="dxa"/>
            <w:vAlign w:val="center"/>
            <w:hideMark/>
          </w:tcPr>
          <w:p w14:paraId="64F786C2" w14:textId="77777777" w:rsidR="00581C24" w:rsidRPr="002621EB" w:rsidRDefault="00581C24" w:rsidP="00493781"/>
        </w:tc>
        <w:tc>
          <w:tcPr>
            <w:tcW w:w="70" w:type="dxa"/>
            <w:vAlign w:val="center"/>
            <w:hideMark/>
          </w:tcPr>
          <w:p w14:paraId="06F9B153" w14:textId="77777777" w:rsidR="00581C24" w:rsidRPr="002621EB" w:rsidRDefault="00581C24" w:rsidP="00493781"/>
        </w:tc>
        <w:tc>
          <w:tcPr>
            <w:tcW w:w="16" w:type="dxa"/>
            <w:vAlign w:val="center"/>
            <w:hideMark/>
          </w:tcPr>
          <w:p w14:paraId="34145F65" w14:textId="77777777" w:rsidR="00581C24" w:rsidRPr="002621EB" w:rsidRDefault="00581C24" w:rsidP="00493781"/>
        </w:tc>
        <w:tc>
          <w:tcPr>
            <w:tcW w:w="6" w:type="dxa"/>
            <w:vAlign w:val="center"/>
            <w:hideMark/>
          </w:tcPr>
          <w:p w14:paraId="0C9C7FE9" w14:textId="77777777" w:rsidR="00581C24" w:rsidRPr="002621EB" w:rsidRDefault="00581C24" w:rsidP="00493781"/>
        </w:tc>
        <w:tc>
          <w:tcPr>
            <w:tcW w:w="690" w:type="dxa"/>
            <w:vAlign w:val="center"/>
            <w:hideMark/>
          </w:tcPr>
          <w:p w14:paraId="6AE3B56E" w14:textId="77777777" w:rsidR="00581C24" w:rsidRPr="002621EB" w:rsidRDefault="00581C24" w:rsidP="00493781"/>
        </w:tc>
        <w:tc>
          <w:tcPr>
            <w:tcW w:w="132" w:type="dxa"/>
            <w:vAlign w:val="center"/>
            <w:hideMark/>
          </w:tcPr>
          <w:p w14:paraId="3CB4281C" w14:textId="77777777" w:rsidR="00581C24" w:rsidRPr="002621EB" w:rsidRDefault="00581C24" w:rsidP="00493781"/>
        </w:tc>
        <w:tc>
          <w:tcPr>
            <w:tcW w:w="690" w:type="dxa"/>
            <w:vAlign w:val="center"/>
            <w:hideMark/>
          </w:tcPr>
          <w:p w14:paraId="66738A6B" w14:textId="77777777" w:rsidR="00581C24" w:rsidRPr="002621EB" w:rsidRDefault="00581C24" w:rsidP="00493781"/>
        </w:tc>
        <w:tc>
          <w:tcPr>
            <w:tcW w:w="410" w:type="dxa"/>
            <w:vAlign w:val="center"/>
            <w:hideMark/>
          </w:tcPr>
          <w:p w14:paraId="79921950" w14:textId="77777777" w:rsidR="00581C24" w:rsidRPr="002621EB" w:rsidRDefault="00581C24" w:rsidP="00493781"/>
        </w:tc>
        <w:tc>
          <w:tcPr>
            <w:tcW w:w="16" w:type="dxa"/>
            <w:vAlign w:val="center"/>
            <w:hideMark/>
          </w:tcPr>
          <w:p w14:paraId="74E20839" w14:textId="77777777" w:rsidR="00581C24" w:rsidRPr="002621EB" w:rsidRDefault="00581C24" w:rsidP="00493781"/>
        </w:tc>
        <w:tc>
          <w:tcPr>
            <w:tcW w:w="50" w:type="dxa"/>
            <w:vAlign w:val="center"/>
            <w:hideMark/>
          </w:tcPr>
          <w:p w14:paraId="1E625DC8" w14:textId="77777777" w:rsidR="00581C24" w:rsidRPr="002621EB" w:rsidRDefault="00581C24" w:rsidP="00493781"/>
        </w:tc>
        <w:tc>
          <w:tcPr>
            <w:tcW w:w="50" w:type="dxa"/>
            <w:vAlign w:val="center"/>
            <w:hideMark/>
          </w:tcPr>
          <w:p w14:paraId="3EB48ADD" w14:textId="77777777" w:rsidR="00581C24" w:rsidRPr="002621EB" w:rsidRDefault="00581C24" w:rsidP="00493781"/>
        </w:tc>
      </w:tr>
      <w:tr w:rsidR="00581C24" w:rsidRPr="002621EB" w14:paraId="60EF6E83"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62092DD"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6AAEF010" w14:textId="77777777" w:rsidR="00581C24" w:rsidRPr="002621EB" w:rsidRDefault="00581C24" w:rsidP="00493781">
            <w:r w:rsidRPr="002621EB">
              <w:t>412300</w:t>
            </w:r>
          </w:p>
        </w:tc>
        <w:tc>
          <w:tcPr>
            <w:tcW w:w="10654" w:type="dxa"/>
            <w:tcBorders>
              <w:top w:val="nil"/>
              <w:left w:val="nil"/>
              <w:bottom w:val="nil"/>
              <w:right w:val="nil"/>
            </w:tcBorders>
            <w:shd w:val="clear" w:color="auto" w:fill="auto"/>
            <w:vAlign w:val="bottom"/>
            <w:hideMark/>
          </w:tcPr>
          <w:p w14:paraId="543C967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365285A" w14:textId="77777777" w:rsidR="00581C24" w:rsidRPr="002621EB" w:rsidRDefault="00581C24" w:rsidP="00493781">
            <w:r w:rsidRPr="002621EB">
              <w:t>500</w:t>
            </w:r>
          </w:p>
        </w:tc>
        <w:tc>
          <w:tcPr>
            <w:tcW w:w="1468" w:type="dxa"/>
            <w:tcBorders>
              <w:top w:val="nil"/>
              <w:left w:val="nil"/>
              <w:bottom w:val="nil"/>
              <w:right w:val="single" w:sz="8" w:space="0" w:color="auto"/>
            </w:tcBorders>
            <w:shd w:val="clear" w:color="000000" w:fill="FFFFFF"/>
            <w:noWrap/>
            <w:vAlign w:val="bottom"/>
            <w:hideMark/>
          </w:tcPr>
          <w:p w14:paraId="4AC9C55C"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9A52AE5"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000000" w:fill="FFFFFF"/>
            <w:noWrap/>
            <w:vAlign w:val="bottom"/>
            <w:hideMark/>
          </w:tcPr>
          <w:p w14:paraId="106B702E" w14:textId="77777777" w:rsidR="00581C24" w:rsidRPr="002621EB" w:rsidRDefault="00581C24" w:rsidP="00493781">
            <w:r w:rsidRPr="002621EB">
              <w:t>1,00</w:t>
            </w:r>
          </w:p>
        </w:tc>
        <w:tc>
          <w:tcPr>
            <w:tcW w:w="16" w:type="dxa"/>
            <w:vAlign w:val="center"/>
            <w:hideMark/>
          </w:tcPr>
          <w:p w14:paraId="04BB5826" w14:textId="77777777" w:rsidR="00581C24" w:rsidRPr="002621EB" w:rsidRDefault="00581C24" w:rsidP="00493781"/>
        </w:tc>
        <w:tc>
          <w:tcPr>
            <w:tcW w:w="6" w:type="dxa"/>
            <w:vAlign w:val="center"/>
            <w:hideMark/>
          </w:tcPr>
          <w:p w14:paraId="22316F91" w14:textId="77777777" w:rsidR="00581C24" w:rsidRPr="002621EB" w:rsidRDefault="00581C24" w:rsidP="00493781"/>
        </w:tc>
        <w:tc>
          <w:tcPr>
            <w:tcW w:w="6" w:type="dxa"/>
            <w:vAlign w:val="center"/>
            <w:hideMark/>
          </w:tcPr>
          <w:p w14:paraId="5D91C545" w14:textId="77777777" w:rsidR="00581C24" w:rsidRPr="002621EB" w:rsidRDefault="00581C24" w:rsidP="00493781"/>
        </w:tc>
        <w:tc>
          <w:tcPr>
            <w:tcW w:w="6" w:type="dxa"/>
            <w:vAlign w:val="center"/>
            <w:hideMark/>
          </w:tcPr>
          <w:p w14:paraId="3C49DFBA" w14:textId="77777777" w:rsidR="00581C24" w:rsidRPr="002621EB" w:rsidRDefault="00581C24" w:rsidP="00493781"/>
        </w:tc>
        <w:tc>
          <w:tcPr>
            <w:tcW w:w="6" w:type="dxa"/>
            <w:vAlign w:val="center"/>
            <w:hideMark/>
          </w:tcPr>
          <w:p w14:paraId="7918BF7A" w14:textId="77777777" w:rsidR="00581C24" w:rsidRPr="002621EB" w:rsidRDefault="00581C24" w:rsidP="00493781"/>
        </w:tc>
        <w:tc>
          <w:tcPr>
            <w:tcW w:w="6" w:type="dxa"/>
            <w:vAlign w:val="center"/>
            <w:hideMark/>
          </w:tcPr>
          <w:p w14:paraId="4576B484" w14:textId="77777777" w:rsidR="00581C24" w:rsidRPr="002621EB" w:rsidRDefault="00581C24" w:rsidP="00493781"/>
        </w:tc>
        <w:tc>
          <w:tcPr>
            <w:tcW w:w="6" w:type="dxa"/>
            <w:vAlign w:val="center"/>
            <w:hideMark/>
          </w:tcPr>
          <w:p w14:paraId="75F7F5E8" w14:textId="77777777" w:rsidR="00581C24" w:rsidRPr="002621EB" w:rsidRDefault="00581C24" w:rsidP="00493781"/>
        </w:tc>
        <w:tc>
          <w:tcPr>
            <w:tcW w:w="801" w:type="dxa"/>
            <w:vAlign w:val="center"/>
            <w:hideMark/>
          </w:tcPr>
          <w:p w14:paraId="44A1A9D6" w14:textId="77777777" w:rsidR="00581C24" w:rsidRPr="002621EB" w:rsidRDefault="00581C24" w:rsidP="00493781"/>
        </w:tc>
        <w:tc>
          <w:tcPr>
            <w:tcW w:w="690" w:type="dxa"/>
            <w:vAlign w:val="center"/>
            <w:hideMark/>
          </w:tcPr>
          <w:p w14:paraId="08FD4798" w14:textId="77777777" w:rsidR="00581C24" w:rsidRPr="002621EB" w:rsidRDefault="00581C24" w:rsidP="00493781"/>
        </w:tc>
        <w:tc>
          <w:tcPr>
            <w:tcW w:w="801" w:type="dxa"/>
            <w:vAlign w:val="center"/>
            <w:hideMark/>
          </w:tcPr>
          <w:p w14:paraId="77B04551" w14:textId="77777777" w:rsidR="00581C24" w:rsidRPr="002621EB" w:rsidRDefault="00581C24" w:rsidP="00493781"/>
        </w:tc>
        <w:tc>
          <w:tcPr>
            <w:tcW w:w="578" w:type="dxa"/>
            <w:vAlign w:val="center"/>
            <w:hideMark/>
          </w:tcPr>
          <w:p w14:paraId="40602FFC" w14:textId="77777777" w:rsidR="00581C24" w:rsidRPr="002621EB" w:rsidRDefault="00581C24" w:rsidP="00493781"/>
        </w:tc>
        <w:tc>
          <w:tcPr>
            <w:tcW w:w="701" w:type="dxa"/>
            <w:vAlign w:val="center"/>
            <w:hideMark/>
          </w:tcPr>
          <w:p w14:paraId="451D9E41" w14:textId="77777777" w:rsidR="00581C24" w:rsidRPr="002621EB" w:rsidRDefault="00581C24" w:rsidP="00493781"/>
        </w:tc>
        <w:tc>
          <w:tcPr>
            <w:tcW w:w="132" w:type="dxa"/>
            <w:vAlign w:val="center"/>
            <w:hideMark/>
          </w:tcPr>
          <w:p w14:paraId="1C4CF6F0" w14:textId="77777777" w:rsidR="00581C24" w:rsidRPr="002621EB" w:rsidRDefault="00581C24" w:rsidP="00493781"/>
        </w:tc>
        <w:tc>
          <w:tcPr>
            <w:tcW w:w="70" w:type="dxa"/>
            <w:vAlign w:val="center"/>
            <w:hideMark/>
          </w:tcPr>
          <w:p w14:paraId="4FAA0810" w14:textId="77777777" w:rsidR="00581C24" w:rsidRPr="002621EB" w:rsidRDefault="00581C24" w:rsidP="00493781"/>
        </w:tc>
        <w:tc>
          <w:tcPr>
            <w:tcW w:w="16" w:type="dxa"/>
            <w:vAlign w:val="center"/>
            <w:hideMark/>
          </w:tcPr>
          <w:p w14:paraId="49043477" w14:textId="77777777" w:rsidR="00581C24" w:rsidRPr="002621EB" w:rsidRDefault="00581C24" w:rsidP="00493781"/>
        </w:tc>
        <w:tc>
          <w:tcPr>
            <w:tcW w:w="6" w:type="dxa"/>
            <w:vAlign w:val="center"/>
            <w:hideMark/>
          </w:tcPr>
          <w:p w14:paraId="415D8D3A" w14:textId="77777777" w:rsidR="00581C24" w:rsidRPr="002621EB" w:rsidRDefault="00581C24" w:rsidP="00493781"/>
        </w:tc>
        <w:tc>
          <w:tcPr>
            <w:tcW w:w="690" w:type="dxa"/>
            <w:vAlign w:val="center"/>
            <w:hideMark/>
          </w:tcPr>
          <w:p w14:paraId="3CFFB54D" w14:textId="77777777" w:rsidR="00581C24" w:rsidRPr="002621EB" w:rsidRDefault="00581C24" w:rsidP="00493781"/>
        </w:tc>
        <w:tc>
          <w:tcPr>
            <w:tcW w:w="132" w:type="dxa"/>
            <w:vAlign w:val="center"/>
            <w:hideMark/>
          </w:tcPr>
          <w:p w14:paraId="38DB0C89" w14:textId="77777777" w:rsidR="00581C24" w:rsidRPr="002621EB" w:rsidRDefault="00581C24" w:rsidP="00493781"/>
        </w:tc>
        <w:tc>
          <w:tcPr>
            <w:tcW w:w="690" w:type="dxa"/>
            <w:vAlign w:val="center"/>
            <w:hideMark/>
          </w:tcPr>
          <w:p w14:paraId="467CBB23" w14:textId="77777777" w:rsidR="00581C24" w:rsidRPr="002621EB" w:rsidRDefault="00581C24" w:rsidP="00493781"/>
        </w:tc>
        <w:tc>
          <w:tcPr>
            <w:tcW w:w="410" w:type="dxa"/>
            <w:vAlign w:val="center"/>
            <w:hideMark/>
          </w:tcPr>
          <w:p w14:paraId="3A23FF9D" w14:textId="77777777" w:rsidR="00581C24" w:rsidRPr="002621EB" w:rsidRDefault="00581C24" w:rsidP="00493781"/>
        </w:tc>
        <w:tc>
          <w:tcPr>
            <w:tcW w:w="16" w:type="dxa"/>
            <w:vAlign w:val="center"/>
            <w:hideMark/>
          </w:tcPr>
          <w:p w14:paraId="1211F1F8" w14:textId="77777777" w:rsidR="00581C24" w:rsidRPr="002621EB" w:rsidRDefault="00581C24" w:rsidP="00493781"/>
        </w:tc>
        <w:tc>
          <w:tcPr>
            <w:tcW w:w="50" w:type="dxa"/>
            <w:vAlign w:val="center"/>
            <w:hideMark/>
          </w:tcPr>
          <w:p w14:paraId="557C78F4" w14:textId="77777777" w:rsidR="00581C24" w:rsidRPr="002621EB" w:rsidRDefault="00581C24" w:rsidP="00493781"/>
        </w:tc>
        <w:tc>
          <w:tcPr>
            <w:tcW w:w="50" w:type="dxa"/>
            <w:vAlign w:val="center"/>
            <w:hideMark/>
          </w:tcPr>
          <w:p w14:paraId="23391BE2" w14:textId="77777777" w:rsidR="00581C24" w:rsidRPr="002621EB" w:rsidRDefault="00581C24" w:rsidP="00493781"/>
        </w:tc>
      </w:tr>
      <w:tr w:rsidR="00581C24" w:rsidRPr="002621EB" w14:paraId="099E2930"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5C6F8762"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3DA994BE" w14:textId="77777777" w:rsidR="00581C24" w:rsidRPr="002621EB" w:rsidRDefault="00581C24" w:rsidP="00493781">
            <w:r w:rsidRPr="002621EB">
              <w:t>412400</w:t>
            </w:r>
          </w:p>
        </w:tc>
        <w:tc>
          <w:tcPr>
            <w:tcW w:w="10654" w:type="dxa"/>
            <w:tcBorders>
              <w:top w:val="nil"/>
              <w:left w:val="nil"/>
              <w:bottom w:val="nil"/>
              <w:right w:val="nil"/>
            </w:tcBorders>
            <w:shd w:val="clear" w:color="auto" w:fill="auto"/>
            <w:vAlign w:val="bottom"/>
            <w:hideMark/>
          </w:tcPr>
          <w:p w14:paraId="2DBC043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остали</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посебне</w:t>
            </w:r>
            <w:proofErr w:type="spellEnd"/>
            <w:r w:rsidRPr="002621EB">
              <w:t xml:space="preserve"> </w:t>
            </w:r>
            <w:proofErr w:type="spellStart"/>
            <w:r w:rsidRPr="002621EB">
              <w:t>намјене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0FA2E2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8C9AA9E" w14:textId="77777777" w:rsidR="00581C24" w:rsidRPr="002621EB" w:rsidRDefault="00581C24" w:rsidP="00493781">
            <w:r w:rsidRPr="002621EB">
              <w:t>3000</w:t>
            </w:r>
          </w:p>
        </w:tc>
        <w:tc>
          <w:tcPr>
            <w:tcW w:w="1368" w:type="dxa"/>
            <w:tcBorders>
              <w:top w:val="nil"/>
              <w:left w:val="nil"/>
              <w:bottom w:val="nil"/>
              <w:right w:val="single" w:sz="8" w:space="0" w:color="auto"/>
            </w:tcBorders>
            <w:shd w:val="clear" w:color="auto" w:fill="auto"/>
            <w:noWrap/>
            <w:vAlign w:val="bottom"/>
            <w:hideMark/>
          </w:tcPr>
          <w:p w14:paraId="2BA3536E" w14:textId="77777777" w:rsidR="00581C24" w:rsidRPr="002621EB" w:rsidRDefault="00581C24" w:rsidP="00493781">
            <w:r w:rsidRPr="002621EB">
              <w:t>3000</w:t>
            </w:r>
          </w:p>
        </w:tc>
        <w:tc>
          <w:tcPr>
            <w:tcW w:w="768" w:type="dxa"/>
            <w:tcBorders>
              <w:top w:val="nil"/>
              <w:left w:val="nil"/>
              <w:bottom w:val="nil"/>
              <w:right w:val="single" w:sz="8" w:space="0" w:color="auto"/>
            </w:tcBorders>
            <w:shd w:val="clear" w:color="000000" w:fill="FFFFFF"/>
            <w:noWrap/>
            <w:vAlign w:val="bottom"/>
            <w:hideMark/>
          </w:tcPr>
          <w:p w14:paraId="33C4693F" w14:textId="77777777" w:rsidR="00581C24" w:rsidRPr="002621EB" w:rsidRDefault="00581C24" w:rsidP="00493781">
            <w:r w:rsidRPr="002621EB">
              <w:t> </w:t>
            </w:r>
          </w:p>
        </w:tc>
        <w:tc>
          <w:tcPr>
            <w:tcW w:w="16" w:type="dxa"/>
            <w:vAlign w:val="center"/>
            <w:hideMark/>
          </w:tcPr>
          <w:p w14:paraId="110657E7" w14:textId="77777777" w:rsidR="00581C24" w:rsidRPr="002621EB" w:rsidRDefault="00581C24" w:rsidP="00493781"/>
        </w:tc>
        <w:tc>
          <w:tcPr>
            <w:tcW w:w="6" w:type="dxa"/>
            <w:vAlign w:val="center"/>
            <w:hideMark/>
          </w:tcPr>
          <w:p w14:paraId="3B66ED5E" w14:textId="77777777" w:rsidR="00581C24" w:rsidRPr="002621EB" w:rsidRDefault="00581C24" w:rsidP="00493781"/>
        </w:tc>
        <w:tc>
          <w:tcPr>
            <w:tcW w:w="6" w:type="dxa"/>
            <w:vAlign w:val="center"/>
            <w:hideMark/>
          </w:tcPr>
          <w:p w14:paraId="76AD0EAE" w14:textId="77777777" w:rsidR="00581C24" w:rsidRPr="002621EB" w:rsidRDefault="00581C24" w:rsidP="00493781"/>
        </w:tc>
        <w:tc>
          <w:tcPr>
            <w:tcW w:w="6" w:type="dxa"/>
            <w:vAlign w:val="center"/>
            <w:hideMark/>
          </w:tcPr>
          <w:p w14:paraId="681919C0" w14:textId="77777777" w:rsidR="00581C24" w:rsidRPr="002621EB" w:rsidRDefault="00581C24" w:rsidP="00493781"/>
        </w:tc>
        <w:tc>
          <w:tcPr>
            <w:tcW w:w="6" w:type="dxa"/>
            <w:vAlign w:val="center"/>
            <w:hideMark/>
          </w:tcPr>
          <w:p w14:paraId="25FDD45C" w14:textId="77777777" w:rsidR="00581C24" w:rsidRPr="002621EB" w:rsidRDefault="00581C24" w:rsidP="00493781"/>
        </w:tc>
        <w:tc>
          <w:tcPr>
            <w:tcW w:w="6" w:type="dxa"/>
            <w:vAlign w:val="center"/>
            <w:hideMark/>
          </w:tcPr>
          <w:p w14:paraId="15C89FB2" w14:textId="77777777" w:rsidR="00581C24" w:rsidRPr="002621EB" w:rsidRDefault="00581C24" w:rsidP="00493781"/>
        </w:tc>
        <w:tc>
          <w:tcPr>
            <w:tcW w:w="6" w:type="dxa"/>
            <w:vAlign w:val="center"/>
            <w:hideMark/>
          </w:tcPr>
          <w:p w14:paraId="4CA33413" w14:textId="77777777" w:rsidR="00581C24" w:rsidRPr="002621EB" w:rsidRDefault="00581C24" w:rsidP="00493781"/>
        </w:tc>
        <w:tc>
          <w:tcPr>
            <w:tcW w:w="801" w:type="dxa"/>
            <w:vAlign w:val="center"/>
            <w:hideMark/>
          </w:tcPr>
          <w:p w14:paraId="2C119086" w14:textId="77777777" w:rsidR="00581C24" w:rsidRPr="002621EB" w:rsidRDefault="00581C24" w:rsidP="00493781"/>
        </w:tc>
        <w:tc>
          <w:tcPr>
            <w:tcW w:w="690" w:type="dxa"/>
            <w:vAlign w:val="center"/>
            <w:hideMark/>
          </w:tcPr>
          <w:p w14:paraId="38E2336E" w14:textId="77777777" w:rsidR="00581C24" w:rsidRPr="002621EB" w:rsidRDefault="00581C24" w:rsidP="00493781"/>
        </w:tc>
        <w:tc>
          <w:tcPr>
            <w:tcW w:w="801" w:type="dxa"/>
            <w:vAlign w:val="center"/>
            <w:hideMark/>
          </w:tcPr>
          <w:p w14:paraId="58DBD921" w14:textId="77777777" w:rsidR="00581C24" w:rsidRPr="002621EB" w:rsidRDefault="00581C24" w:rsidP="00493781"/>
        </w:tc>
        <w:tc>
          <w:tcPr>
            <w:tcW w:w="578" w:type="dxa"/>
            <w:vAlign w:val="center"/>
            <w:hideMark/>
          </w:tcPr>
          <w:p w14:paraId="05259C7C" w14:textId="77777777" w:rsidR="00581C24" w:rsidRPr="002621EB" w:rsidRDefault="00581C24" w:rsidP="00493781"/>
        </w:tc>
        <w:tc>
          <w:tcPr>
            <w:tcW w:w="701" w:type="dxa"/>
            <w:vAlign w:val="center"/>
            <w:hideMark/>
          </w:tcPr>
          <w:p w14:paraId="0EF0FE31" w14:textId="77777777" w:rsidR="00581C24" w:rsidRPr="002621EB" w:rsidRDefault="00581C24" w:rsidP="00493781"/>
        </w:tc>
        <w:tc>
          <w:tcPr>
            <w:tcW w:w="132" w:type="dxa"/>
            <w:vAlign w:val="center"/>
            <w:hideMark/>
          </w:tcPr>
          <w:p w14:paraId="4E5459AB" w14:textId="77777777" w:rsidR="00581C24" w:rsidRPr="002621EB" w:rsidRDefault="00581C24" w:rsidP="00493781"/>
        </w:tc>
        <w:tc>
          <w:tcPr>
            <w:tcW w:w="70" w:type="dxa"/>
            <w:vAlign w:val="center"/>
            <w:hideMark/>
          </w:tcPr>
          <w:p w14:paraId="1500D3FC" w14:textId="77777777" w:rsidR="00581C24" w:rsidRPr="002621EB" w:rsidRDefault="00581C24" w:rsidP="00493781"/>
        </w:tc>
        <w:tc>
          <w:tcPr>
            <w:tcW w:w="16" w:type="dxa"/>
            <w:vAlign w:val="center"/>
            <w:hideMark/>
          </w:tcPr>
          <w:p w14:paraId="5BD11C5F" w14:textId="77777777" w:rsidR="00581C24" w:rsidRPr="002621EB" w:rsidRDefault="00581C24" w:rsidP="00493781"/>
        </w:tc>
        <w:tc>
          <w:tcPr>
            <w:tcW w:w="6" w:type="dxa"/>
            <w:vAlign w:val="center"/>
            <w:hideMark/>
          </w:tcPr>
          <w:p w14:paraId="003A60B3" w14:textId="77777777" w:rsidR="00581C24" w:rsidRPr="002621EB" w:rsidRDefault="00581C24" w:rsidP="00493781"/>
        </w:tc>
        <w:tc>
          <w:tcPr>
            <w:tcW w:w="690" w:type="dxa"/>
            <w:vAlign w:val="center"/>
            <w:hideMark/>
          </w:tcPr>
          <w:p w14:paraId="5A9C73FD" w14:textId="77777777" w:rsidR="00581C24" w:rsidRPr="002621EB" w:rsidRDefault="00581C24" w:rsidP="00493781"/>
        </w:tc>
        <w:tc>
          <w:tcPr>
            <w:tcW w:w="132" w:type="dxa"/>
            <w:vAlign w:val="center"/>
            <w:hideMark/>
          </w:tcPr>
          <w:p w14:paraId="3F1A9D42" w14:textId="77777777" w:rsidR="00581C24" w:rsidRPr="002621EB" w:rsidRDefault="00581C24" w:rsidP="00493781"/>
        </w:tc>
        <w:tc>
          <w:tcPr>
            <w:tcW w:w="690" w:type="dxa"/>
            <w:vAlign w:val="center"/>
            <w:hideMark/>
          </w:tcPr>
          <w:p w14:paraId="7B0FC7DC" w14:textId="77777777" w:rsidR="00581C24" w:rsidRPr="002621EB" w:rsidRDefault="00581C24" w:rsidP="00493781"/>
        </w:tc>
        <w:tc>
          <w:tcPr>
            <w:tcW w:w="410" w:type="dxa"/>
            <w:vAlign w:val="center"/>
            <w:hideMark/>
          </w:tcPr>
          <w:p w14:paraId="27734FCA" w14:textId="77777777" w:rsidR="00581C24" w:rsidRPr="002621EB" w:rsidRDefault="00581C24" w:rsidP="00493781"/>
        </w:tc>
        <w:tc>
          <w:tcPr>
            <w:tcW w:w="16" w:type="dxa"/>
            <w:vAlign w:val="center"/>
            <w:hideMark/>
          </w:tcPr>
          <w:p w14:paraId="0DC8BE72" w14:textId="77777777" w:rsidR="00581C24" w:rsidRPr="002621EB" w:rsidRDefault="00581C24" w:rsidP="00493781"/>
        </w:tc>
        <w:tc>
          <w:tcPr>
            <w:tcW w:w="50" w:type="dxa"/>
            <w:vAlign w:val="center"/>
            <w:hideMark/>
          </w:tcPr>
          <w:p w14:paraId="693EC885" w14:textId="77777777" w:rsidR="00581C24" w:rsidRPr="002621EB" w:rsidRDefault="00581C24" w:rsidP="00493781"/>
        </w:tc>
        <w:tc>
          <w:tcPr>
            <w:tcW w:w="50" w:type="dxa"/>
            <w:vAlign w:val="center"/>
            <w:hideMark/>
          </w:tcPr>
          <w:p w14:paraId="289F7D7F" w14:textId="77777777" w:rsidR="00581C24" w:rsidRPr="002621EB" w:rsidRDefault="00581C24" w:rsidP="00493781"/>
        </w:tc>
      </w:tr>
      <w:tr w:rsidR="00581C24" w:rsidRPr="002621EB" w14:paraId="562BF477"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39EC4D2"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4CF17079" w14:textId="77777777" w:rsidR="00581C24" w:rsidRPr="002621EB" w:rsidRDefault="00581C24" w:rsidP="00493781">
            <w:r w:rsidRPr="002621EB">
              <w:t>412500</w:t>
            </w:r>
          </w:p>
        </w:tc>
        <w:tc>
          <w:tcPr>
            <w:tcW w:w="10654" w:type="dxa"/>
            <w:tcBorders>
              <w:top w:val="nil"/>
              <w:left w:val="nil"/>
              <w:bottom w:val="nil"/>
              <w:right w:val="nil"/>
            </w:tcBorders>
            <w:shd w:val="clear" w:color="auto" w:fill="auto"/>
            <w:vAlign w:val="bottom"/>
            <w:hideMark/>
          </w:tcPr>
          <w:p w14:paraId="6574B709"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499EAF62" w14:textId="77777777" w:rsidR="00581C24" w:rsidRPr="002621EB" w:rsidRDefault="00581C24" w:rsidP="00493781">
            <w:r w:rsidRPr="002621EB">
              <w:t>4000</w:t>
            </w:r>
          </w:p>
        </w:tc>
        <w:tc>
          <w:tcPr>
            <w:tcW w:w="1468" w:type="dxa"/>
            <w:tcBorders>
              <w:top w:val="nil"/>
              <w:left w:val="nil"/>
              <w:bottom w:val="nil"/>
              <w:right w:val="single" w:sz="8" w:space="0" w:color="auto"/>
            </w:tcBorders>
            <w:shd w:val="clear" w:color="000000" w:fill="FFFFFF"/>
            <w:noWrap/>
            <w:vAlign w:val="bottom"/>
            <w:hideMark/>
          </w:tcPr>
          <w:p w14:paraId="67BB17A5" w14:textId="77777777" w:rsidR="00581C24" w:rsidRPr="002621EB" w:rsidRDefault="00581C24" w:rsidP="00493781">
            <w:r w:rsidRPr="002621EB">
              <w:t>-3500</w:t>
            </w:r>
          </w:p>
        </w:tc>
        <w:tc>
          <w:tcPr>
            <w:tcW w:w="1368" w:type="dxa"/>
            <w:tcBorders>
              <w:top w:val="nil"/>
              <w:left w:val="nil"/>
              <w:bottom w:val="nil"/>
              <w:right w:val="single" w:sz="8" w:space="0" w:color="auto"/>
            </w:tcBorders>
            <w:shd w:val="clear" w:color="auto" w:fill="auto"/>
            <w:noWrap/>
            <w:vAlign w:val="bottom"/>
            <w:hideMark/>
          </w:tcPr>
          <w:p w14:paraId="0F86F501"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000000" w:fill="FFFFFF"/>
            <w:noWrap/>
            <w:vAlign w:val="bottom"/>
            <w:hideMark/>
          </w:tcPr>
          <w:p w14:paraId="4771D598" w14:textId="77777777" w:rsidR="00581C24" w:rsidRPr="002621EB" w:rsidRDefault="00581C24" w:rsidP="00493781">
            <w:r w:rsidRPr="002621EB">
              <w:t>0,13</w:t>
            </w:r>
          </w:p>
        </w:tc>
        <w:tc>
          <w:tcPr>
            <w:tcW w:w="16" w:type="dxa"/>
            <w:vAlign w:val="center"/>
            <w:hideMark/>
          </w:tcPr>
          <w:p w14:paraId="751C04D4" w14:textId="77777777" w:rsidR="00581C24" w:rsidRPr="002621EB" w:rsidRDefault="00581C24" w:rsidP="00493781"/>
        </w:tc>
        <w:tc>
          <w:tcPr>
            <w:tcW w:w="6" w:type="dxa"/>
            <w:vAlign w:val="center"/>
            <w:hideMark/>
          </w:tcPr>
          <w:p w14:paraId="4EF22656" w14:textId="77777777" w:rsidR="00581C24" w:rsidRPr="002621EB" w:rsidRDefault="00581C24" w:rsidP="00493781"/>
        </w:tc>
        <w:tc>
          <w:tcPr>
            <w:tcW w:w="6" w:type="dxa"/>
            <w:vAlign w:val="center"/>
            <w:hideMark/>
          </w:tcPr>
          <w:p w14:paraId="3AB58BAE" w14:textId="77777777" w:rsidR="00581C24" w:rsidRPr="002621EB" w:rsidRDefault="00581C24" w:rsidP="00493781"/>
        </w:tc>
        <w:tc>
          <w:tcPr>
            <w:tcW w:w="6" w:type="dxa"/>
            <w:vAlign w:val="center"/>
            <w:hideMark/>
          </w:tcPr>
          <w:p w14:paraId="61BC7544" w14:textId="77777777" w:rsidR="00581C24" w:rsidRPr="002621EB" w:rsidRDefault="00581C24" w:rsidP="00493781"/>
        </w:tc>
        <w:tc>
          <w:tcPr>
            <w:tcW w:w="6" w:type="dxa"/>
            <w:vAlign w:val="center"/>
            <w:hideMark/>
          </w:tcPr>
          <w:p w14:paraId="15EB907E" w14:textId="77777777" w:rsidR="00581C24" w:rsidRPr="002621EB" w:rsidRDefault="00581C24" w:rsidP="00493781"/>
        </w:tc>
        <w:tc>
          <w:tcPr>
            <w:tcW w:w="6" w:type="dxa"/>
            <w:vAlign w:val="center"/>
            <w:hideMark/>
          </w:tcPr>
          <w:p w14:paraId="0912DCA3" w14:textId="77777777" w:rsidR="00581C24" w:rsidRPr="002621EB" w:rsidRDefault="00581C24" w:rsidP="00493781"/>
        </w:tc>
        <w:tc>
          <w:tcPr>
            <w:tcW w:w="6" w:type="dxa"/>
            <w:vAlign w:val="center"/>
            <w:hideMark/>
          </w:tcPr>
          <w:p w14:paraId="33A708CC" w14:textId="77777777" w:rsidR="00581C24" w:rsidRPr="002621EB" w:rsidRDefault="00581C24" w:rsidP="00493781"/>
        </w:tc>
        <w:tc>
          <w:tcPr>
            <w:tcW w:w="801" w:type="dxa"/>
            <w:vAlign w:val="center"/>
            <w:hideMark/>
          </w:tcPr>
          <w:p w14:paraId="2A093AB3" w14:textId="77777777" w:rsidR="00581C24" w:rsidRPr="002621EB" w:rsidRDefault="00581C24" w:rsidP="00493781"/>
        </w:tc>
        <w:tc>
          <w:tcPr>
            <w:tcW w:w="690" w:type="dxa"/>
            <w:vAlign w:val="center"/>
            <w:hideMark/>
          </w:tcPr>
          <w:p w14:paraId="3F1DAE88" w14:textId="77777777" w:rsidR="00581C24" w:rsidRPr="002621EB" w:rsidRDefault="00581C24" w:rsidP="00493781"/>
        </w:tc>
        <w:tc>
          <w:tcPr>
            <w:tcW w:w="801" w:type="dxa"/>
            <w:vAlign w:val="center"/>
            <w:hideMark/>
          </w:tcPr>
          <w:p w14:paraId="70BD7883" w14:textId="77777777" w:rsidR="00581C24" w:rsidRPr="002621EB" w:rsidRDefault="00581C24" w:rsidP="00493781"/>
        </w:tc>
        <w:tc>
          <w:tcPr>
            <w:tcW w:w="578" w:type="dxa"/>
            <w:vAlign w:val="center"/>
            <w:hideMark/>
          </w:tcPr>
          <w:p w14:paraId="2FC52304" w14:textId="77777777" w:rsidR="00581C24" w:rsidRPr="002621EB" w:rsidRDefault="00581C24" w:rsidP="00493781"/>
        </w:tc>
        <w:tc>
          <w:tcPr>
            <w:tcW w:w="701" w:type="dxa"/>
            <w:vAlign w:val="center"/>
            <w:hideMark/>
          </w:tcPr>
          <w:p w14:paraId="38DD19CF" w14:textId="77777777" w:rsidR="00581C24" w:rsidRPr="002621EB" w:rsidRDefault="00581C24" w:rsidP="00493781"/>
        </w:tc>
        <w:tc>
          <w:tcPr>
            <w:tcW w:w="132" w:type="dxa"/>
            <w:vAlign w:val="center"/>
            <w:hideMark/>
          </w:tcPr>
          <w:p w14:paraId="1533ED5F" w14:textId="77777777" w:rsidR="00581C24" w:rsidRPr="002621EB" w:rsidRDefault="00581C24" w:rsidP="00493781"/>
        </w:tc>
        <w:tc>
          <w:tcPr>
            <w:tcW w:w="70" w:type="dxa"/>
            <w:vAlign w:val="center"/>
            <w:hideMark/>
          </w:tcPr>
          <w:p w14:paraId="042620D2" w14:textId="77777777" w:rsidR="00581C24" w:rsidRPr="002621EB" w:rsidRDefault="00581C24" w:rsidP="00493781"/>
        </w:tc>
        <w:tc>
          <w:tcPr>
            <w:tcW w:w="16" w:type="dxa"/>
            <w:vAlign w:val="center"/>
            <w:hideMark/>
          </w:tcPr>
          <w:p w14:paraId="45C5BA75" w14:textId="77777777" w:rsidR="00581C24" w:rsidRPr="002621EB" w:rsidRDefault="00581C24" w:rsidP="00493781"/>
        </w:tc>
        <w:tc>
          <w:tcPr>
            <w:tcW w:w="6" w:type="dxa"/>
            <w:vAlign w:val="center"/>
            <w:hideMark/>
          </w:tcPr>
          <w:p w14:paraId="4D8EEDC0" w14:textId="77777777" w:rsidR="00581C24" w:rsidRPr="002621EB" w:rsidRDefault="00581C24" w:rsidP="00493781"/>
        </w:tc>
        <w:tc>
          <w:tcPr>
            <w:tcW w:w="690" w:type="dxa"/>
            <w:vAlign w:val="center"/>
            <w:hideMark/>
          </w:tcPr>
          <w:p w14:paraId="7F43B105" w14:textId="77777777" w:rsidR="00581C24" w:rsidRPr="002621EB" w:rsidRDefault="00581C24" w:rsidP="00493781"/>
        </w:tc>
        <w:tc>
          <w:tcPr>
            <w:tcW w:w="132" w:type="dxa"/>
            <w:vAlign w:val="center"/>
            <w:hideMark/>
          </w:tcPr>
          <w:p w14:paraId="62EAF796" w14:textId="77777777" w:rsidR="00581C24" w:rsidRPr="002621EB" w:rsidRDefault="00581C24" w:rsidP="00493781"/>
        </w:tc>
        <w:tc>
          <w:tcPr>
            <w:tcW w:w="690" w:type="dxa"/>
            <w:vAlign w:val="center"/>
            <w:hideMark/>
          </w:tcPr>
          <w:p w14:paraId="6B292F8C" w14:textId="77777777" w:rsidR="00581C24" w:rsidRPr="002621EB" w:rsidRDefault="00581C24" w:rsidP="00493781"/>
        </w:tc>
        <w:tc>
          <w:tcPr>
            <w:tcW w:w="410" w:type="dxa"/>
            <w:vAlign w:val="center"/>
            <w:hideMark/>
          </w:tcPr>
          <w:p w14:paraId="261209F1" w14:textId="77777777" w:rsidR="00581C24" w:rsidRPr="002621EB" w:rsidRDefault="00581C24" w:rsidP="00493781"/>
        </w:tc>
        <w:tc>
          <w:tcPr>
            <w:tcW w:w="16" w:type="dxa"/>
            <w:vAlign w:val="center"/>
            <w:hideMark/>
          </w:tcPr>
          <w:p w14:paraId="1D14349A" w14:textId="77777777" w:rsidR="00581C24" w:rsidRPr="002621EB" w:rsidRDefault="00581C24" w:rsidP="00493781"/>
        </w:tc>
        <w:tc>
          <w:tcPr>
            <w:tcW w:w="50" w:type="dxa"/>
            <w:vAlign w:val="center"/>
            <w:hideMark/>
          </w:tcPr>
          <w:p w14:paraId="2B32A774" w14:textId="77777777" w:rsidR="00581C24" w:rsidRPr="002621EB" w:rsidRDefault="00581C24" w:rsidP="00493781"/>
        </w:tc>
        <w:tc>
          <w:tcPr>
            <w:tcW w:w="50" w:type="dxa"/>
            <w:vAlign w:val="center"/>
            <w:hideMark/>
          </w:tcPr>
          <w:p w14:paraId="514EC6C2" w14:textId="77777777" w:rsidR="00581C24" w:rsidRPr="002621EB" w:rsidRDefault="00581C24" w:rsidP="00493781"/>
        </w:tc>
      </w:tr>
      <w:tr w:rsidR="00581C24" w:rsidRPr="002621EB" w14:paraId="5499F56B"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6F4E59F6"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2BDE1F51" w14:textId="77777777" w:rsidR="00581C24" w:rsidRPr="002621EB" w:rsidRDefault="00581C24" w:rsidP="00493781">
            <w:r w:rsidRPr="002621EB">
              <w:t>412600</w:t>
            </w:r>
          </w:p>
        </w:tc>
        <w:tc>
          <w:tcPr>
            <w:tcW w:w="10654" w:type="dxa"/>
            <w:tcBorders>
              <w:top w:val="nil"/>
              <w:left w:val="nil"/>
              <w:bottom w:val="nil"/>
              <w:right w:val="nil"/>
            </w:tcBorders>
            <w:shd w:val="clear" w:color="auto" w:fill="auto"/>
            <w:vAlign w:val="bottom"/>
            <w:hideMark/>
          </w:tcPr>
          <w:p w14:paraId="03641E1A"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32E37D5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C4C981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174C079"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770881F3" w14:textId="77777777" w:rsidR="00581C24" w:rsidRPr="002621EB" w:rsidRDefault="00581C24" w:rsidP="00493781">
            <w:r w:rsidRPr="002621EB">
              <w:t> </w:t>
            </w:r>
          </w:p>
        </w:tc>
        <w:tc>
          <w:tcPr>
            <w:tcW w:w="16" w:type="dxa"/>
            <w:vAlign w:val="center"/>
            <w:hideMark/>
          </w:tcPr>
          <w:p w14:paraId="1C6E36A0" w14:textId="77777777" w:rsidR="00581C24" w:rsidRPr="002621EB" w:rsidRDefault="00581C24" w:rsidP="00493781"/>
        </w:tc>
        <w:tc>
          <w:tcPr>
            <w:tcW w:w="6" w:type="dxa"/>
            <w:vAlign w:val="center"/>
            <w:hideMark/>
          </w:tcPr>
          <w:p w14:paraId="4B3253FE" w14:textId="77777777" w:rsidR="00581C24" w:rsidRPr="002621EB" w:rsidRDefault="00581C24" w:rsidP="00493781"/>
        </w:tc>
        <w:tc>
          <w:tcPr>
            <w:tcW w:w="6" w:type="dxa"/>
            <w:vAlign w:val="center"/>
            <w:hideMark/>
          </w:tcPr>
          <w:p w14:paraId="64CD1621" w14:textId="77777777" w:rsidR="00581C24" w:rsidRPr="002621EB" w:rsidRDefault="00581C24" w:rsidP="00493781"/>
        </w:tc>
        <w:tc>
          <w:tcPr>
            <w:tcW w:w="6" w:type="dxa"/>
            <w:vAlign w:val="center"/>
            <w:hideMark/>
          </w:tcPr>
          <w:p w14:paraId="2AD6EE8B" w14:textId="77777777" w:rsidR="00581C24" w:rsidRPr="002621EB" w:rsidRDefault="00581C24" w:rsidP="00493781"/>
        </w:tc>
        <w:tc>
          <w:tcPr>
            <w:tcW w:w="6" w:type="dxa"/>
            <w:vAlign w:val="center"/>
            <w:hideMark/>
          </w:tcPr>
          <w:p w14:paraId="128A1C52" w14:textId="77777777" w:rsidR="00581C24" w:rsidRPr="002621EB" w:rsidRDefault="00581C24" w:rsidP="00493781"/>
        </w:tc>
        <w:tc>
          <w:tcPr>
            <w:tcW w:w="6" w:type="dxa"/>
            <w:vAlign w:val="center"/>
            <w:hideMark/>
          </w:tcPr>
          <w:p w14:paraId="576D36C0" w14:textId="77777777" w:rsidR="00581C24" w:rsidRPr="002621EB" w:rsidRDefault="00581C24" w:rsidP="00493781"/>
        </w:tc>
        <w:tc>
          <w:tcPr>
            <w:tcW w:w="6" w:type="dxa"/>
            <w:vAlign w:val="center"/>
            <w:hideMark/>
          </w:tcPr>
          <w:p w14:paraId="13DA5019" w14:textId="77777777" w:rsidR="00581C24" w:rsidRPr="002621EB" w:rsidRDefault="00581C24" w:rsidP="00493781"/>
        </w:tc>
        <w:tc>
          <w:tcPr>
            <w:tcW w:w="801" w:type="dxa"/>
            <w:vAlign w:val="center"/>
            <w:hideMark/>
          </w:tcPr>
          <w:p w14:paraId="393F9B96" w14:textId="77777777" w:rsidR="00581C24" w:rsidRPr="002621EB" w:rsidRDefault="00581C24" w:rsidP="00493781"/>
        </w:tc>
        <w:tc>
          <w:tcPr>
            <w:tcW w:w="690" w:type="dxa"/>
            <w:vAlign w:val="center"/>
            <w:hideMark/>
          </w:tcPr>
          <w:p w14:paraId="58408E6D" w14:textId="77777777" w:rsidR="00581C24" w:rsidRPr="002621EB" w:rsidRDefault="00581C24" w:rsidP="00493781"/>
        </w:tc>
        <w:tc>
          <w:tcPr>
            <w:tcW w:w="801" w:type="dxa"/>
            <w:vAlign w:val="center"/>
            <w:hideMark/>
          </w:tcPr>
          <w:p w14:paraId="3FA4C9A2" w14:textId="77777777" w:rsidR="00581C24" w:rsidRPr="002621EB" w:rsidRDefault="00581C24" w:rsidP="00493781"/>
        </w:tc>
        <w:tc>
          <w:tcPr>
            <w:tcW w:w="578" w:type="dxa"/>
            <w:vAlign w:val="center"/>
            <w:hideMark/>
          </w:tcPr>
          <w:p w14:paraId="2FD8241E" w14:textId="77777777" w:rsidR="00581C24" w:rsidRPr="002621EB" w:rsidRDefault="00581C24" w:rsidP="00493781"/>
        </w:tc>
        <w:tc>
          <w:tcPr>
            <w:tcW w:w="701" w:type="dxa"/>
            <w:vAlign w:val="center"/>
            <w:hideMark/>
          </w:tcPr>
          <w:p w14:paraId="11EE6BB1" w14:textId="77777777" w:rsidR="00581C24" w:rsidRPr="002621EB" w:rsidRDefault="00581C24" w:rsidP="00493781"/>
        </w:tc>
        <w:tc>
          <w:tcPr>
            <w:tcW w:w="132" w:type="dxa"/>
            <w:vAlign w:val="center"/>
            <w:hideMark/>
          </w:tcPr>
          <w:p w14:paraId="02A62226" w14:textId="77777777" w:rsidR="00581C24" w:rsidRPr="002621EB" w:rsidRDefault="00581C24" w:rsidP="00493781"/>
        </w:tc>
        <w:tc>
          <w:tcPr>
            <w:tcW w:w="70" w:type="dxa"/>
            <w:vAlign w:val="center"/>
            <w:hideMark/>
          </w:tcPr>
          <w:p w14:paraId="3A78ABCD" w14:textId="77777777" w:rsidR="00581C24" w:rsidRPr="002621EB" w:rsidRDefault="00581C24" w:rsidP="00493781"/>
        </w:tc>
        <w:tc>
          <w:tcPr>
            <w:tcW w:w="16" w:type="dxa"/>
            <w:vAlign w:val="center"/>
            <w:hideMark/>
          </w:tcPr>
          <w:p w14:paraId="4263A075" w14:textId="77777777" w:rsidR="00581C24" w:rsidRPr="002621EB" w:rsidRDefault="00581C24" w:rsidP="00493781"/>
        </w:tc>
        <w:tc>
          <w:tcPr>
            <w:tcW w:w="6" w:type="dxa"/>
            <w:vAlign w:val="center"/>
            <w:hideMark/>
          </w:tcPr>
          <w:p w14:paraId="030F6FD7" w14:textId="77777777" w:rsidR="00581C24" w:rsidRPr="002621EB" w:rsidRDefault="00581C24" w:rsidP="00493781"/>
        </w:tc>
        <w:tc>
          <w:tcPr>
            <w:tcW w:w="690" w:type="dxa"/>
            <w:vAlign w:val="center"/>
            <w:hideMark/>
          </w:tcPr>
          <w:p w14:paraId="02423B97" w14:textId="77777777" w:rsidR="00581C24" w:rsidRPr="002621EB" w:rsidRDefault="00581C24" w:rsidP="00493781"/>
        </w:tc>
        <w:tc>
          <w:tcPr>
            <w:tcW w:w="132" w:type="dxa"/>
            <w:vAlign w:val="center"/>
            <w:hideMark/>
          </w:tcPr>
          <w:p w14:paraId="41F4B0FA" w14:textId="77777777" w:rsidR="00581C24" w:rsidRPr="002621EB" w:rsidRDefault="00581C24" w:rsidP="00493781"/>
        </w:tc>
        <w:tc>
          <w:tcPr>
            <w:tcW w:w="690" w:type="dxa"/>
            <w:vAlign w:val="center"/>
            <w:hideMark/>
          </w:tcPr>
          <w:p w14:paraId="63363C3B" w14:textId="77777777" w:rsidR="00581C24" w:rsidRPr="002621EB" w:rsidRDefault="00581C24" w:rsidP="00493781"/>
        </w:tc>
        <w:tc>
          <w:tcPr>
            <w:tcW w:w="410" w:type="dxa"/>
            <w:vAlign w:val="center"/>
            <w:hideMark/>
          </w:tcPr>
          <w:p w14:paraId="32B19EB1" w14:textId="77777777" w:rsidR="00581C24" w:rsidRPr="002621EB" w:rsidRDefault="00581C24" w:rsidP="00493781"/>
        </w:tc>
        <w:tc>
          <w:tcPr>
            <w:tcW w:w="16" w:type="dxa"/>
            <w:vAlign w:val="center"/>
            <w:hideMark/>
          </w:tcPr>
          <w:p w14:paraId="6321BE6C" w14:textId="77777777" w:rsidR="00581C24" w:rsidRPr="002621EB" w:rsidRDefault="00581C24" w:rsidP="00493781"/>
        </w:tc>
        <w:tc>
          <w:tcPr>
            <w:tcW w:w="50" w:type="dxa"/>
            <w:vAlign w:val="center"/>
            <w:hideMark/>
          </w:tcPr>
          <w:p w14:paraId="20931213" w14:textId="77777777" w:rsidR="00581C24" w:rsidRPr="002621EB" w:rsidRDefault="00581C24" w:rsidP="00493781"/>
        </w:tc>
        <w:tc>
          <w:tcPr>
            <w:tcW w:w="50" w:type="dxa"/>
            <w:vAlign w:val="center"/>
            <w:hideMark/>
          </w:tcPr>
          <w:p w14:paraId="45291867" w14:textId="77777777" w:rsidR="00581C24" w:rsidRPr="002621EB" w:rsidRDefault="00581C24" w:rsidP="00493781"/>
        </w:tc>
      </w:tr>
      <w:tr w:rsidR="00581C24" w:rsidRPr="002621EB" w14:paraId="0A3978A4"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3168E715"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2075E8F9" w14:textId="77777777" w:rsidR="00581C24" w:rsidRPr="002621EB" w:rsidRDefault="00581C24" w:rsidP="00493781">
            <w:r w:rsidRPr="002621EB">
              <w:t>412600</w:t>
            </w:r>
          </w:p>
        </w:tc>
        <w:tc>
          <w:tcPr>
            <w:tcW w:w="10654" w:type="dxa"/>
            <w:tcBorders>
              <w:top w:val="nil"/>
              <w:left w:val="nil"/>
              <w:bottom w:val="nil"/>
              <w:right w:val="nil"/>
            </w:tcBorders>
            <w:shd w:val="clear" w:color="auto" w:fill="auto"/>
            <w:vAlign w:val="bottom"/>
            <w:hideMark/>
          </w:tcPr>
          <w:p w14:paraId="667751DA"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A8BF748" w14:textId="77777777" w:rsidR="00581C24" w:rsidRPr="002621EB" w:rsidRDefault="00581C24" w:rsidP="00493781">
            <w:r w:rsidRPr="002621EB">
              <w:t>850</w:t>
            </w:r>
          </w:p>
        </w:tc>
        <w:tc>
          <w:tcPr>
            <w:tcW w:w="1468" w:type="dxa"/>
            <w:tcBorders>
              <w:top w:val="nil"/>
              <w:left w:val="nil"/>
              <w:bottom w:val="nil"/>
              <w:right w:val="single" w:sz="8" w:space="0" w:color="auto"/>
            </w:tcBorders>
            <w:shd w:val="clear" w:color="000000" w:fill="FFFFFF"/>
            <w:noWrap/>
            <w:vAlign w:val="bottom"/>
            <w:hideMark/>
          </w:tcPr>
          <w:p w14:paraId="369A4BE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85E2F49" w14:textId="77777777" w:rsidR="00581C24" w:rsidRPr="002621EB" w:rsidRDefault="00581C24" w:rsidP="00493781">
            <w:r w:rsidRPr="002621EB">
              <w:t>850</w:t>
            </w:r>
          </w:p>
        </w:tc>
        <w:tc>
          <w:tcPr>
            <w:tcW w:w="768" w:type="dxa"/>
            <w:tcBorders>
              <w:top w:val="nil"/>
              <w:left w:val="nil"/>
              <w:bottom w:val="nil"/>
              <w:right w:val="single" w:sz="8" w:space="0" w:color="auto"/>
            </w:tcBorders>
            <w:shd w:val="clear" w:color="000000" w:fill="FFFFFF"/>
            <w:noWrap/>
            <w:vAlign w:val="bottom"/>
            <w:hideMark/>
          </w:tcPr>
          <w:p w14:paraId="3048EBF9" w14:textId="77777777" w:rsidR="00581C24" w:rsidRPr="002621EB" w:rsidRDefault="00581C24" w:rsidP="00493781">
            <w:r w:rsidRPr="002621EB">
              <w:t>1,00</w:t>
            </w:r>
          </w:p>
        </w:tc>
        <w:tc>
          <w:tcPr>
            <w:tcW w:w="16" w:type="dxa"/>
            <w:vAlign w:val="center"/>
            <w:hideMark/>
          </w:tcPr>
          <w:p w14:paraId="78916ADF" w14:textId="77777777" w:rsidR="00581C24" w:rsidRPr="002621EB" w:rsidRDefault="00581C24" w:rsidP="00493781"/>
        </w:tc>
        <w:tc>
          <w:tcPr>
            <w:tcW w:w="6" w:type="dxa"/>
            <w:vAlign w:val="center"/>
            <w:hideMark/>
          </w:tcPr>
          <w:p w14:paraId="7DBDEEC9" w14:textId="77777777" w:rsidR="00581C24" w:rsidRPr="002621EB" w:rsidRDefault="00581C24" w:rsidP="00493781"/>
        </w:tc>
        <w:tc>
          <w:tcPr>
            <w:tcW w:w="6" w:type="dxa"/>
            <w:vAlign w:val="center"/>
            <w:hideMark/>
          </w:tcPr>
          <w:p w14:paraId="7A7E85EF" w14:textId="77777777" w:rsidR="00581C24" w:rsidRPr="002621EB" w:rsidRDefault="00581C24" w:rsidP="00493781"/>
        </w:tc>
        <w:tc>
          <w:tcPr>
            <w:tcW w:w="6" w:type="dxa"/>
            <w:vAlign w:val="center"/>
            <w:hideMark/>
          </w:tcPr>
          <w:p w14:paraId="62E517D6" w14:textId="77777777" w:rsidR="00581C24" w:rsidRPr="002621EB" w:rsidRDefault="00581C24" w:rsidP="00493781"/>
        </w:tc>
        <w:tc>
          <w:tcPr>
            <w:tcW w:w="6" w:type="dxa"/>
            <w:vAlign w:val="center"/>
            <w:hideMark/>
          </w:tcPr>
          <w:p w14:paraId="09D049E2" w14:textId="77777777" w:rsidR="00581C24" w:rsidRPr="002621EB" w:rsidRDefault="00581C24" w:rsidP="00493781"/>
        </w:tc>
        <w:tc>
          <w:tcPr>
            <w:tcW w:w="6" w:type="dxa"/>
            <w:vAlign w:val="center"/>
            <w:hideMark/>
          </w:tcPr>
          <w:p w14:paraId="16AF0E1D" w14:textId="77777777" w:rsidR="00581C24" w:rsidRPr="002621EB" w:rsidRDefault="00581C24" w:rsidP="00493781"/>
        </w:tc>
        <w:tc>
          <w:tcPr>
            <w:tcW w:w="6" w:type="dxa"/>
            <w:vAlign w:val="center"/>
            <w:hideMark/>
          </w:tcPr>
          <w:p w14:paraId="54BD2C0D" w14:textId="77777777" w:rsidR="00581C24" w:rsidRPr="002621EB" w:rsidRDefault="00581C24" w:rsidP="00493781"/>
        </w:tc>
        <w:tc>
          <w:tcPr>
            <w:tcW w:w="801" w:type="dxa"/>
            <w:vAlign w:val="center"/>
            <w:hideMark/>
          </w:tcPr>
          <w:p w14:paraId="784FCD6E" w14:textId="77777777" w:rsidR="00581C24" w:rsidRPr="002621EB" w:rsidRDefault="00581C24" w:rsidP="00493781"/>
        </w:tc>
        <w:tc>
          <w:tcPr>
            <w:tcW w:w="690" w:type="dxa"/>
            <w:vAlign w:val="center"/>
            <w:hideMark/>
          </w:tcPr>
          <w:p w14:paraId="2888E594" w14:textId="77777777" w:rsidR="00581C24" w:rsidRPr="002621EB" w:rsidRDefault="00581C24" w:rsidP="00493781"/>
        </w:tc>
        <w:tc>
          <w:tcPr>
            <w:tcW w:w="801" w:type="dxa"/>
            <w:vAlign w:val="center"/>
            <w:hideMark/>
          </w:tcPr>
          <w:p w14:paraId="26DC38E8" w14:textId="77777777" w:rsidR="00581C24" w:rsidRPr="002621EB" w:rsidRDefault="00581C24" w:rsidP="00493781"/>
        </w:tc>
        <w:tc>
          <w:tcPr>
            <w:tcW w:w="578" w:type="dxa"/>
            <w:vAlign w:val="center"/>
            <w:hideMark/>
          </w:tcPr>
          <w:p w14:paraId="697FE376" w14:textId="77777777" w:rsidR="00581C24" w:rsidRPr="002621EB" w:rsidRDefault="00581C24" w:rsidP="00493781"/>
        </w:tc>
        <w:tc>
          <w:tcPr>
            <w:tcW w:w="701" w:type="dxa"/>
            <w:vAlign w:val="center"/>
            <w:hideMark/>
          </w:tcPr>
          <w:p w14:paraId="6A461522" w14:textId="77777777" w:rsidR="00581C24" w:rsidRPr="002621EB" w:rsidRDefault="00581C24" w:rsidP="00493781"/>
        </w:tc>
        <w:tc>
          <w:tcPr>
            <w:tcW w:w="132" w:type="dxa"/>
            <w:vAlign w:val="center"/>
            <w:hideMark/>
          </w:tcPr>
          <w:p w14:paraId="1DA5AF71" w14:textId="77777777" w:rsidR="00581C24" w:rsidRPr="002621EB" w:rsidRDefault="00581C24" w:rsidP="00493781"/>
        </w:tc>
        <w:tc>
          <w:tcPr>
            <w:tcW w:w="70" w:type="dxa"/>
            <w:vAlign w:val="center"/>
            <w:hideMark/>
          </w:tcPr>
          <w:p w14:paraId="78483FB7" w14:textId="77777777" w:rsidR="00581C24" w:rsidRPr="002621EB" w:rsidRDefault="00581C24" w:rsidP="00493781"/>
        </w:tc>
        <w:tc>
          <w:tcPr>
            <w:tcW w:w="16" w:type="dxa"/>
            <w:vAlign w:val="center"/>
            <w:hideMark/>
          </w:tcPr>
          <w:p w14:paraId="06C13C21" w14:textId="77777777" w:rsidR="00581C24" w:rsidRPr="002621EB" w:rsidRDefault="00581C24" w:rsidP="00493781"/>
        </w:tc>
        <w:tc>
          <w:tcPr>
            <w:tcW w:w="6" w:type="dxa"/>
            <w:vAlign w:val="center"/>
            <w:hideMark/>
          </w:tcPr>
          <w:p w14:paraId="3E2C8027" w14:textId="77777777" w:rsidR="00581C24" w:rsidRPr="002621EB" w:rsidRDefault="00581C24" w:rsidP="00493781"/>
        </w:tc>
        <w:tc>
          <w:tcPr>
            <w:tcW w:w="690" w:type="dxa"/>
            <w:vAlign w:val="center"/>
            <w:hideMark/>
          </w:tcPr>
          <w:p w14:paraId="4C3D1A8E" w14:textId="77777777" w:rsidR="00581C24" w:rsidRPr="002621EB" w:rsidRDefault="00581C24" w:rsidP="00493781"/>
        </w:tc>
        <w:tc>
          <w:tcPr>
            <w:tcW w:w="132" w:type="dxa"/>
            <w:vAlign w:val="center"/>
            <w:hideMark/>
          </w:tcPr>
          <w:p w14:paraId="5F3090E0" w14:textId="77777777" w:rsidR="00581C24" w:rsidRPr="002621EB" w:rsidRDefault="00581C24" w:rsidP="00493781"/>
        </w:tc>
        <w:tc>
          <w:tcPr>
            <w:tcW w:w="690" w:type="dxa"/>
            <w:vAlign w:val="center"/>
            <w:hideMark/>
          </w:tcPr>
          <w:p w14:paraId="6532D2AA" w14:textId="77777777" w:rsidR="00581C24" w:rsidRPr="002621EB" w:rsidRDefault="00581C24" w:rsidP="00493781"/>
        </w:tc>
        <w:tc>
          <w:tcPr>
            <w:tcW w:w="410" w:type="dxa"/>
            <w:vAlign w:val="center"/>
            <w:hideMark/>
          </w:tcPr>
          <w:p w14:paraId="69C8B62C" w14:textId="77777777" w:rsidR="00581C24" w:rsidRPr="002621EB" w:rsidRDefault="00581C24" w:rsidP="00493781"/>
        </w:tc>
        <w:tc>
          <w:tcPr>
            <w:tcW w:w="16" w:type="dxa"/>
            <w:vAlign w:val="center"/>
            <w:hideMark/>
          </w:tcPr>
          <w:p w14:paraId="54019DD6" w14:textId="77777777" w:rsidR="00581C24" w:rsidRPr="002621EB" w:rsidRDefault="00581C24" w:rsidP="00493781"/>
        </w:tc>
        <w:tc>
          <w:tcPr>
            <w:tcW w:w="50" w:type="dxa"/>
            <w:vAlign w:val="center"/>
            <w:hideMark/>
          </w:tcPr>
          <w:p w14:paraId="5D10EB24" w14:textId="77777777" w:rsidR="00581C24" w:rsidRPr="002621EB" w:rsidRDefault="00581C24" w:rsidP="00493781"/>
        </w:tc>
        <w:tc>
          <w:tcPr>
            <w:tcW w:w="50" w:type="dxa"/>
            <w:vAlign w:val="center"/>
            <w:hideMark/>
          </w:tcPr>
          <w:p w14:paraId="6D199A18" w14:textId="77777777" w:rsidR="00581C24" w:rsidRPr="002621EB" w:rsidRDefault="00581C24" w:rsidP="00493781"/>
        </w:tc>
      </w:tr>
      <w:tr w:rsidR="00581C24" w:rsidRPr="002621EB" w14:paraId="6F1A4182" w14:textId="77777777" w:rsidTr="00581C24">
        <w:trPr>
          <w:trHeight w:val="300"/>
        </w:trPr>
        <w:tc>
          <w:tcPr>
            <w:tcW w:w="1032" w:type="dxa"/>
            <w:tcBorders>
              <w:top w:val="nil"/>
              <w:left w:val="single" w:sz="8" w:space="0" w:color="auto"/>
              <w:bottom w:val="nil"/>
              <w:right w:val="nil"/>
            </w:tcBorders>
            <w:shd w:val="clear" w:color="auto" w:fill="auto"/>
            <w:noWrap/>
            <w:vAlign w:val="bottom"/>
            <w:hideMark/>
          </w:tcPr>
          <w:p w14:paraId="59D5F109"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vAlign w:val="bottom"/>
            <w:hideMark/>
          </w:tcPr>
          <w:p w14:paraId="7F8CCEB7" w14:textId="77777777" w:rsidR="00581C24" w:rsidRPr="002621EB" w:rsidRDefault="00581C24" w:rsidP="00493781">
            <w:r w:rsidRPr="002621EB">
              <w:t>412700</w:t>
            </w:r>
          </w:p>
        </w:tc>
        <w:tc>
          <w:tcPr>
            <w:tcW w:w="10654" w:type="dxa"/>
            <w:tcBorders>
              <w:top w:val="nil"/>
              <w:left w:val="nil"/>
              <w:bottom w:val="nil"/>
              <w:right w:val="nil"/>
            </w:tcBorders>
            <w:shd w:val="clear" w:color="auto" w:fill="auto"/>
            <w:vAlign w:val="bottom"/>
            <w:hideMark/>
          </w:tcPr>
          <w:p w14:paraId="57E34AA0"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осигурања</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45B2B79D" w14:textId="77777777" w:rsidR="00581C24" w:rsidRPr="002621EB" w:rsidRDefault="00581C24" w:rsidP="00493781">
            <w:r w:rsidRPr="002621EB">
              <w:t>1450</w:t>
            </w:r>
          </w:p>
        </w:tc>
        <w:tc>
          <w:tcPr>
            <w:tcW w:w="1468" w:type="dxa"/>
            <w:tcBorders>
              <w:top w:val="nil"/>
              <w:left w:val="nil"/>
              <w:bottom w:val="nil"/>
              <w:right w:val="single" w:sz="8" w:space="0" w:color="auto"/>
            </w:tcBorders>
            <w:shd w:val="clear" w:color="000000" w:fill="FFFFFF"/>
            <w:noWrap/>
            <w:vAlign w:val="bottom"/>
            <w:hideMark/>
          </w:tcPr>
          <w:p w14:paraId="743AD38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FD2E068" w14:textId="77777777" w:rsidR="00581C24" w:rsidRPr="002621EB" w:rsidRDefault="00581C24" w:rsidP="00493781">
            <w:r w:rsidRPr="002621EB">
              <w:t>1450</w:t>
            </w:r>
          </w:p>
        </w:tc>
        <w:tc>
          <w:tcPr>
            <w:tcW w:w="768" w:type="dxa"/>
            <w:tcBorders>
              <w:top w:val="nil"/>
              <w:left w:val="nil"/>
              <w:bottom w:val="nil"/>
              <w:right w:val="single" w:sz="8" w:space="0" w:color="auto"/>
            </w:tcBorders>
            <w:shd w:val="clear" w:color="000000" w:fill="FFFFFF"/>
            <w:noWrap/>
            <w:vAlign w:val="bottom"/>
            <w:hideMark/>
          </w:tcPr>
          <w:p w14:paraId="27F7A5F6" w14:textId="77777777" w:rsidR="00581C24" w:rsidRPr="002621EB" w:rsidRDefault="00581C24" w:rsidP="00493781">
            <w:r w:rsidRPr="002621EB">
              <w:t>1,00</w:t>
            </w:r>
          </w:p>
        </w:tc>
        <w:tc>
          <w:tcPr>
            <w:tcW w:w="16" w:type="dxa"/>
            <w:vAlign w:val="center"/>
            <w:hideMark/>
          </w:tcPr>
          <w:p w14:paraId="62A6A056" w14:textId="77777777" w:rsidR="00581C24" w:rsidRPr="002621EB" w:rsidRDefault="00581C24" w:rsidP="00493781"/>
        </w:tc>
        <w:tc>
          <w:tcPr>
            <w:tcW w:w="6" w:type="dxa"/>
            <w:vAlign w:val="center"/>
            <w:hideMark/>
          </w:tcPr>
          <w:p w14:paraId="2D61F882" w14:textId="77777777" w:rsidR="00581C24" w:rsidRPr="002621EB" w:rsidRDefault="00581C24" w:rsidP="00493781"/>
        </w:tc>
        <w:tc>
          <w:tcPr>
            <w:tcW w:w="6" w:type="dxa"/>
            <w:vAlign w:val="center"/>
            <w:hideMark/>
          </w:tcPr>
          <w:p w14:paraId="228750F8" w14:textId="77777777" w:rsidR="00581C24" w:rsidRPr="002621EB" w:rsidRDefault="00581C24" w:rsidP="00493781"/>
        </w:tc>
        <w:tc>
          <w:tcPr>
            <w:tcW w:w="6" w:type="dxa"/>
            <w:vAlign w:val="center"/>
            <w:hideMark/>
          </w:tcPr>
          <w:p w14:paraId="3C3A0758" w14:textId="77777777" w:rsidR="00581C24" w:rsidRPr="002621EB" w:rsidRDefault="00581C24" w:rsidP="00493781"/>
        </w:tc>
        <w:tc>
          <w:tcPr>
            <w:tcW w:w="6" w:type="dxa"/>
            <w:vAlign w:val="center"/>
            <w:hideMark/>
          </w:tcPr>
          <w:p w14:paraId="19389F3A" w14:textId="77777777" w:rsidR="00581C24" w:rsidRPr="002621EB" w:rsidRDefault="00581C24" w:rsidP="00493781"/>
        </w:tc>
        <w:tc>
          <w:tcPr>
            <w:tcW w:w="6" w:type="dxa"/>
            <w:vAlign w:val="center"/>
            <w:hideMark/>
          </w:tcPr>
          <w:p w14:paraId="2C4128E5" w14:textId="77777777" w:rsidR="00581C24" w:rsidRPr="002621EB" w:rsidRDefault="00581C24" w:rsidP="00493781"/>
        </w:tc>
        <w:tc>
          <w:tcPr>
            <w:tcW w:w="6" w:type="dxa"/>
            <w:vAlign w:val="center"/>
            <w:hideMark/>
          </w:tcPr>
          <w:p w14:paraId="5ACAB534" w14:textId="77777777" w:rsidR="00581C24" w:rsidRPr="002621EB" w:rsidRDefault="00581C24" w:rsidP="00493781"/>
        </w:tc>
        <w:tc>
          <w:tcPr>
            <w:tcW w:w="801" w:type="dxa"/>
            <w:vAlign w:val="center"/>
            <w:hideMark/>
          </w:tcPr>
          <w:p w14:paraId="2D9667D4" w14:textId="77777777" w:rsidR="00581C24" w:rsidRPr="002621EB" w:rsidRDefault="00581C24" w:rsidP="00493781"/>
        </w:tc>
        <w:tc>
          <w:tcPr>
            <w:tcW w:w="690" w:type="dxa"/>
            <w:vAlign w:val="center"/>
            <w:hideMark/>
          </w:tcPr>
          <w:p w14:paraId="7E1A04FB" w14:textId="77777777" w:rsidR="00581C24" w:rsidRPr="002621EB" w:rsidRDefault="00581C24" w:rsidP="00493781"/>
        </w:tc>
        <w:tc>
          <w:tcPr>
            <w:tcW w:w="801" w:type="dxa"/>
            <w:vAlign w:val="center"/>
            <w:hideMark/>
          </w:tcPr>
          <w:p w14:paraId="473E10A3" w14:textId="77777777" w:rsidR="00581C24" w:rsidRPr="002621EB" w:rsidRDefault="00581C24" w:rsidP="00493781"/>
        </w:tc>
        <w:tc>
          <w:tcPr>
            <w:tcW w:w="578" w:type="dxa"/>
            <w:vAlign w:val="center"/>
            <w:hideMark/>
          </w:tcPr>
          <w:p w14:paraId="33111602" w14:textId="77777777" w:rsidR="00581C24" w:rsidRPr="002621EB" w:rsidRDefault="00581C24" w:rsidP="00493781"/>
        </w:tc>
        <w:tc>
          <w:tcPr>
            <w:tcW w:w="701" w:type="dxa"/>
            <w:vAlign w:val="center"/>
            <w:hideMark/>
          </w:tcPr>
          <w:p w14:paraId="31860792" w14:textId="77777777" w:rsidR="00581C24" w:rsidRPr="002621EB" w:rsidRDefault="00581C24" w:rsidP="00493781"/>
        </w:tc>
        <w:tc>
          <w:tcPr>
            <w:tcW w:w="132" w:type="dxa"/>
            <w:vAlign w:val="center"/>
            <w:hideMark/>
          </w:tcPr>
          <w:p w14:paraId="7DDD3265" w14:textId="77777777" w:rsidR="00581C24" w:rsidRPr="002621EB" w:rsidRDefault="00581C24" w:rsidP="00493781"/>
        </w:tc>
        <w:tc>
          <w:tcPr>
            <w:tcW w:w="70" w:type="dxa"/>
            <w:vAlign w:val="center"/>
            <w:hideMark/>
          </w:tcPr>
          <w:p w14:paraId="29E33C09" w14:textId="77777777" w:rsidR="00581C24" w:rsidRPr="002621EB" w:rsidRDefault="00581C24" w:rsidP="00493781"/>
        </w:tc>
        <w:tc>
          <w:tcPr>
            <w:tcW w:w="16" w:type="dxa"/>
            <w:vAlign w:val="center"/>
            <w:hideMark/>
          </w:tcPr>
          <w:p w14:paraId="0D82FC1D" w14:textId="77777777" w:rsidR="00581C24" w:rsidRPr="002621EB" w:rsidRDefault="00581C24" w:rsidP="00493781"/>
        </w:tc>
        <w:tc>
          <w:tcPr>
            <w:tcW w:w="6" w:type="dxa"/>
            <w:vAlign w:val="center"/>
            <w:hideMark/>
          </w:tcPr>
          <w:p w14:paraId="750EAC04" w14:textId="77777777" w:rsidR="00581C24" w:rsidRPr="002621EB" w:rsidRDefault="00581C24" w:rsidP="00493781"/>
        </w:tc>
        <w:tc>
          <w:tcPr>
            <w:tcW w:w="690" w:type="dxa"/>
            <w:vAlign w:val="center"/>
            <w:hideMark/>
          </w:tcPr>
          <w:p w14:paraId="4EE9FA3B" w14:textId="77777777" w:rsidR="00581C24" w:rsidRPr="002621EB" w:rsidRDefault="00581C24" w:rsidP="00493781"/>
        </w:tc>
        <w:tc>
          <w:tcPr>
            <w:tcW w:w="132" w:type="dxa"/>
            <w:vAlign w:val="center"/>
            <w:hideMark/>
          </w:tcPr>
          <w:p w14:paraId="01318F1E" w14:textId="77777777" w:rsidR="00581C24" w:rsidRPr="002621EB" w:rsidRDefault="00581C24" w:rsidP="00493781"/>
        </w:tc>
        <w:tc>
          <w:tcPr>
            <w:tcW w:w="690" w:type="dxa"/>
            <w:vAlign w:val="center"/>
            <w:hideMark/>
          </w:tcPr>
          <w:p w14:paraId="654C11AB" w14:textId="77777777" w:rsidR="00581C24" w:rsidRPr="002621EB" w:rsidRDefault="00581C24" w:rsidP="00493781"/>
        </w:tc>
        <w:tc>
          <w:tcPr>
            <w:tcW w:w="410" w:type="dxa"/>
            <w:vAlign w:val="center"/>
            <w:hideMark/>
          </w:tcPr>
          <w:p w14:paraId="324EA790" w14:textId="77777777" w:rsidR="00581C24" w:rsidRPr="002621EB" w:rsidRDefault="00581C24" w:rsidP="00493781"/>
        </w:tc>
        <w:tc>
          <w:tcPr>
            <w:tcW w:w="16" w:type="dxa"/>
            <w:vAlign w:val="center"/>
            <w:hideMark/>
          </w:tcPr>
          <w:p w14:paraId="0E7F0779" w14:textId="77777777" w:rsidR="00581C24" w:rsidRPr="002621EB" w:rsidRDefault="00581C24" w:rsidP="00493781"/>
        </w:tc>
        <w:tc>
          <w:tcPr>
            <w:tcW w:w="50" w:type="dxa"/>
            <w:vAlign w:val="center"/>
            <w:hideMark/>
          </w:tcPr>
          <w:p w14:paraId="3A4E5D5D" w14:textId="77777777" w:rsidR="00581C24" w:rsidRPr="002621EB" w:rsidRDefault="00581C24" w:rsidP="00493781"/>
        </w:tc>
        <w:tc>
          <w:tcPr>
            <w:tcW w:w="50" w:type="dxa"/>
            <w:vAlign w:val="center"/>
            <w:hideMark/>
          </w:tcPr>
          <w:p w14:paraId="6B60794C" w14:textId="77777777" w:rsidR="00581C24" w:rsidRPr="002621EB" w:rsidRDefault="00581C24" w:rsidP="00493781"/>
        </w:tc>
      </w:tr>
      <w:tr w:rsidR="00581C24" w:rsidRPr="002621EB" w14:paraId="67BFBD8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D4FFD74"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60BB3443" w14:textId="77777777" w:rsidR="00581C24" w:rsidRPr="002621EB" w:rsidRDefault="00581C24" w:rsidP="00493781">
            <w:r w:rsidRPr="002621EB">
              <w:t>412900</w:t>
            </w:r>
          </w:p>
        </w:tc>
        <w:tc>
          <w:tcPr>
            <w:tcW w:w="10654" w:type="dxa"/>
            <w:tcBorders>
              <w:top w:val="nil"/>
              <w:left w:val="nil"/>
              <w:bottom w:val="nil"/>
              <w:right w:val="nil"/>
            </w:tcBorders>
            <w:shd w:val="clear" w:color="auto" w:fill="auto"/>
            <w:vAlign w:val="bottom"/>
            <w:hideMark/>
          </w:tcPr>
          <w:p w14:paraId="08D0E87A"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17346A5" w14:textId="77777777" w:rsidR="00581C24" w:rsidRPr="002621EB" w:rsidRDefault="00581C24" w:rsidP="00493781">
            <w:r w:rsidRPr="002621EB">
              <w:t>2500</w:t>
            </w:r>
          </w:p>
        </w:tc>
        <w:tc>
          <w:tcPr>
            <w:tcW w:w="1468" w:type="dxa"/>
            <w:tcBorders>
              <w:top w:val="nil"/>
              <w:left w:val="nil"/>
              <w:bottom w:val="nil"/>
              <w:right w:val="single" w:sz="8" w:space="0" w:color="auto"/>
            </w:tcBorders>
            <w:shd w:val="clear" w:color="000000" w:fill="FFFFFF"/>
            <w:noWrap/>
            <w:vAlign w:val="bottom"/>
            <w:hideMark/>
          </w:tcPr>
          <w:p w14:paraId="4E69F5D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20A1BE4" w14:textId="77777777" w:rsidR="00581C24" w:rsidRPr="002621EB" w:rsidRDefault="00581C24" w:rsidP="00493781">
            <w:r w:rsidRPr="002621EB">
              <w:t>2500</w:t>
            </w:r>
          </w:p>
        </w:tc>
        <w:tc>
          <w:tcPr>
            <w:tcW w:w="768" w:type="dxa"/>
            <w:tcBorders>
              <w:top w:val="nil"/>
              <w:left w:val="nil"/>
              <w:bottom w:val="nil"/>
              <w:right w:val="single" w:sz="8" w:space="0" w:color="auto"/>
            </w:tcBorders>
            <w:shd w:val="clear" w:color="000000" w:fill="FFFFFF"/>
            <w:noWrap/>
            <w:vAlign w:val="bottom"/>
            <w:hideMark/>
          </w:tcPr>
          <w:p w14:paraId="68DCD64A" w14:textId="77777777" w:rsidR="00581C24" w:rsidRPr="002621EB" w:rsidRDefault="00581C24" w:rsidP="00493781">
            <w:r w:rsidRPr="002621EB">
              <w:t>1,00</w:t>
            </w:r>
          </w:p>
        </w:tc>
        <w:tc>
          <w:tcPr>
            <w:tcW w:w="16" w:type="dxa"/>
            <w:vAlign w:val="center"/>
            <w:hideMark/>
          </w:tcPr>
          <w:p w14:paraId="7B15B443" w14:textId="77777777" w:rsidR="00581C24" w:rsidRPr="002621EB" w:rsidRDefault="00581C24" w:rsidP="00493781"/>
        </w:tc>
        <w:tc>
          <w:tcPr>
            <w:tcW w:w="6" w:type="dxa"/>
            <w:vAlign w:val="center"/>
            <w:hideMark/>
          </w:tcPr>
          <w:p w14:paraId="0AB17750" w14:textId="77777777" w:rsidR="00581C24" w:rsidRPr="002621EB" w:rsidRDefault="00581C24" w:rsidP="00493781"/>
        </w:tc>
        <w:tc>
          <w:tcPr>
            <w:tcW w:w="6" w:type="dxa"/>
            <w:vAlign w:val="center"/>
            <w:hideMark/>
          </w:tcPr>
          <w:p w14:paraId="553AED09" w14:textId="77777777" w:rsidR="00581C24" w:rsidRPr="002621EB" w:rsidRDefault="00581C24" w:rsidP="00493781"/>
        </w:tc>
        <w:tc>
          <w:tcPr>
            <w:tcW w:w="6" w:type="dxa"/>
            <w:vAlign w:val="center"/>
            <w:hideMark/>
          </w:tcPr>
          <w:p w14:paraId="50A45C38" w14:textId="77777777" w:rsidR="00581C24" w:rsidRPr="002621EB" w:rsidRDefault="00581C24" w:rsidP="00493781"/>
        </w:tc>
        <w:tc>
          <w:tcPr>
            <w:tcW w:w="6" w:type="dxa"/>
            <w:vAlign w:val="center"/>
            <w:hideMark/>
          </w:tcPr>
          <w:p w14:paraId="4C72A40A" w14:textId="77777777" w:rsidR="00581C24" w:rsidRPr="002621EB" w:rsidRDefault="00581C24" w:rsidP="00493781"/>
        </w:tc>
        <w:tc>
          <w:tcPr>
            <w:tcW w:w="6" w:type="dxa"/>
            <w:vAlign w:val="center"/>
            <w:hideMark/>
          </w:tcPr>
          <w:p w14:paraId="650BE959" w14:textId="77777777" w:rsidR="00581C24" w:rsidRPr="002621EB" w:rsidRDefault="00581C24" w:rsidP="00493781"/>
        </w:tc>
        <w:tc>
          <w:tcPr>
            <w:tcW w:w="6" w:type="dxa"/>
            <w:vAlign w:val="center"/>
            <w:hideMark/>
          </w:tcPr>
          <w:p w14:paraId="1503F3BF" w14:textId="77777777" w:rsidR="00581C24" w:rsidRPr="002621EB" w:rsidRDefault="00581C24" w:rsidP="00493781"/>
        </w:tc>
        <w:tc>
          <w:tcPr>
            <w:tcW w:w="801" w:type="dxa"/>
            <w:vAlign w:val="center"/>
            <w:hideMark/>
          </w:tcPr>
          <w:p w14:paraId="53AA95E4" w14:textId="77777777" w:rsidR="00581C24" w:rsidRPr="002621EB" w:rsidRDefault="00581C24" w:rsidP="00493781"/>
        </w:tc>
        <w:tc>
          <w:tcPr>
            <w:tcW w:w="690" w:type="dxa"/>
            <w:vAlign w:val="center"/>
            <w:hideMark/>
          </w:tcPr>
          <w:p w14:paraId="52452BCF" w14:textId="77777777" w:rsidR="00581C24" w:rsidRPr="002621EB" w:rsidRDefault="00581C24" w:rsidP="00493781"/>
        </w:tc>
        <w:tc>
          <w:tcPr>
            <w:tcW w:w="801" w:type="dxa"/>
            <w:vAlign w:val="center"/>
            <w:hideMark/>
          </w:tcPr>
          <w:p w14:paraId="42AE9830" w14:textId="77777777" w:rsidR="00581C24" w:rsidRPr="002621EB" w:rsidRDefault="00581C24" w:rsidP="00493781"/>
        </w:tc>
        <w:tc>
          <w:tcPr>
            <w:tcW w:w="578" w:type="dxa"/>
            <w:vAlign w:val="center"/>
            <w:hideMark/>
          </w:tcPr>
          <w:p w14:paraId="3F114A2C" w14:textId="77777777" w:rsidR="00581C24" w:rsidRPr="002621EB" w:rsidRDefault="00581C24" w:rsidP="00493781"/>
        </w:tc>
        <w:tc>
          <w:tcPr>
            <w:tcW w:w="701" w:type="dxa"/>
            <w:vAlign w:val="center"/>
            <w:hideMark/>
          </w:tcPr>
          <w:p w14:paraId="15574092" w14:textId="77777777" w:rsidR="00581C24" w:rsidRPr="002621EB" w:rsidRDefault="00581C24" w:rsidP="00493781"/>
        </w:tc>
        <w:tc>
          <w:tcPr>
            <w:tcW w:w="132" w:type="dxa"/>
            <w:vAlign w:val="center"/>
            <w:hideMark/>
          </w:tcPr>
          <w:p w14:paraId="4F54D88F" w14:textId="77777777" w:rsidR="00581C24" w:rsidRPr="002621EB" w:rsidRDefault="00581C24" w:rsidP="00493781"/>
        </w:tc>
        <w:tc>
          <w:tcPr>
            <w:tcW w:w="70" w:type="dxa"/>
            <w:vAlign w:val="center"/>
            <w:hideMark/>
          </w:tcPr>
          <w:p w14:paraId="0504D6A5" w14:textId="77777777" w:rsidR="00581C24" w:rsidRPr="002621EB" w:rsidRDefault="00581C24" w:rsidP="00493781"/>
        </w:tc>
        <w:tc>
          <w:tcPr>
            <w:tcW w:w="16" w:type="dxa"/>
            <w:vAlign w:val="center"/>
            <w:hideMark/>
          </w:tcPr>
          <w:p w14:paraId="25AB329D" w14:textId="77777777" w:rsidR="00581C24" w:rsidRPr="002621EB" w:rsidRDefault="00581C24" w:rsidP="00493781"/>
        </w:tc>
        <w:tc>
          <w:tcPr>
            <w:tcW w:w="6" w:type="dxa"/>
            <w:vAlign w:val="center"/>
            <w:hideMark/>
          </w:tcPr>
          <w:p w14:paraId="33C16D21" w14:textId="77777777" w:rsidR="00581C24" w:rsidRPr="002621EB" w:rsidRDefault="00581C24" w:rsidP="00493781"/>
        </w:tc>
        <w:tc>
          <w:tcPr>
            <w:tcW w:w="690" w:type="dxa"/>
            <w:vAlign w:val="center"/>
            <w:hideMark/>
          </w:tcPr>
          <w:p w14:paraId="1E845864" w14:textId="77777777" w:rsidR="00581C24" w:rsidRPr="002621EB" w:rsidRDefault="00581C24" w:rsidP="00493781"/>
        </w:tc>
        <w:tc>
          <w:tcPr>
            <w:tcW w:w="132" w:type="dxa"/>
            <w:vAlign w:val="center"/>
            <w:hideMark/>
          </w:tcPr>
          <w:p w14:paraId="563FC028" w14:textId="77777777" w:rsidR="00581C24" w:rsidRPr="002621EB" w:rsidRDefault="00581C24" w:rsidP="00493781"/>
        </w:tc>
        <w:tc>
          <w:tcPr>
            <w:tcW w:w="690" w:type="dxa"/>
            <w:vAlign w:val="center"/>
            <w:hideMark/>
          </w:tcPr>
          <w:p w14:paraId="66BB917A" w14:textId="77777777" w:rsidR="00581C24" w:rsidRPr="002621EB" w:rsidRDefault="00581C24" w:rsidP="00493781"/>
        </w:tc>
        <w:tc>
          <w:tcPr>
            <w:tcW w:w="410" w:type="dxa"/>
            <w:vAlign w:val="center"/>
            <w:hideMark/>
          </w:tcPr>
          <w:p w14:paraId="44C8D215" w14:textId="77777777" w:rsidR="00581C24" w:rsidRPr="002621EB" w:rsidRDefault="00581C24" w:rsidP="00493781"/>
        </w:tc>
        <w:tc>
          <w:tcPr>
            <w:tcW w:w="16" w:type="dxa"/>
            <w:vAlign w:val="center"/>
            <w:hideMark/>
          </w:tcPr>
          <w:p w14:paraId="67304485" w14:textId="77777777" w:rsidR="00581C24" w:rsidRPr="002621EB" w:rsidRDefault="00581C24" w:rsidP="00493781"/>
        </w:tc>
        <w:tc>
          <w:tcPr>
            <w:tcW w:w="50" w:type="dxa"/>
            <w:vAlign w:val="center"/>
            <w:hideMark/>
          </w:tcPr>
          <w:p w14:paraId="41C19ACD" w14:textId="77777777" w:rsidR="00581C24" w:rsidRPr="002621EB" w:rsidRDefault="00581C24" w:rsidP="00493781"/>
        </w:tc>
        <w:tc>
          <w:tcPr>
            <w:tcW w:w="50" w:type="dxa"/>
            <w:vAlign w:val="center"/>
            <w:hideMark/>
          </w:tcPr>
          <w:p w14:paraId="3B5C874F" w14:textId="77777777" w:rsidR="00581C24" w:rsidRPr="002621EB" w:rsidRDefault="00581C24" w:rsidP="00493781"/>
        </w:tc>
      </w:tr>
      <w:tr w:rsidR="00581C24" w:rsidRPr="002621EB" w14:paraId="2576E91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41D80B50"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1836D947" w14:textId="77777777" w:rsidR="00581C24" w:rsidRPr="002621EB" w:rsidRDefault="00581C24" w:rsidP="00493781">
            <w:r w:rsidRPr="002621EB">
              <w:t>412900</w:t>
            </w:r>
          </w:p>
        </w:tc>
        <w:tc>
          <w:tcPr>
            <w:tcW w:w="10654" w:type="dxa"/>
            <w:tcBorders>
              <w:top w:val="nil"/>
              <w:left w:val="nil"/>
              <w:bottom w:val="nil"/>
              <w:right w:val="nil"/>
            </w:tcBorders>
            <w:shd w:val="clear" w:color="auto" w:fill="auto"/>
            <w:vAlign w:val="bottom"/>
            <w:hideMark/>
          </w:tcPr>
          <w:p w14:paraId="0B3A2AC6"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финансирање</w:t>
            </w:r>
            <w:proofErr w:type="spellEnd"/>
            <w:r w:rsidRPr="002621EB">
              <w:t xml:space="preserve"> </w:t>
            </w:r>
            <w:proofErr w:type="spellStart"/>
            <w:r w:rsidRPr="002621EB">
              <w:t>одржавања</w:t>
            </w:r>
            <w:proofErr w:type="spellEnd"/>
            <w:r w:rsidRPr="002621EB">
              <w:t xml:space="preserve"> </w:t>
            </w:r>
            <w:proofErr w:type="spellStart"/>
            <w:r w:rsidRPr="002621EB">
              <w:t>регате</w:t>
            </w:r>
            <w:proofErr w:type="spellEnd"/>
            <w:r w:rsidRPr="002621EB">
              <w:t xml:space="preserve"> "</w:t>
            </w:r>
            <w:proofErr w:type="spellStart"/>
            <w:r w:rsidRPr="002621EB">
              <w:t>Дрински</w:t>
            </w:r>
            <w:proofErr w:type="spellEnd"/>
            <w:r w:rsidRPr="002621EB">
              <w:t xml:space="preserve"> </w:t>
            </w:r>
            <w:proofErr w:type="spellStart"/>
            <w:r w:rsidRPr="002621EB">
              <w:t>слалом</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187A753" w14:textId="77777777" w:rsidR="00581C24" w:rsidRPr="002621EB" w:rsidRDefault="00581C24" w:rsidP="00493781">
            <w:r w:rsidRPr="002621EB">
              <w:t>20000</w:t>
            </w:r>
          </w:p>
        </w:tc>
        <w:tc>
          <w:tcPr>
            <w:tcW w:w="1468" w:type="dxa"/>
            <w:tcBorders>
              <w:top w:val="nil"/>
              <w:left w:val="nil"/>
              <w:bottom w:val="nil"/>
              <w:right w:val="single" w:sz="8" w:space="0" w:color="auto"/>
            </w:tcBorders>
            <w:shd w:val="clear" w:color="000000" w:fill="FFFFFF"/>
            <w:noWrap/>
            <w:vAlign w:val="bottom"/>
            <w:hideMark/>
          </w:tcPr>
          <w:p w14:paraId="5C2AFA3C"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auto" w:fill="auto"/>
            <w:noWrap/>
            <w:vAlign w:val="bottom"/>
            <w:hideMark/>
          </w:tcPr>
          <w:p w14:paraId="77CEBCE4" w14:textId="77777777" w:rsidR="00581C24" w:rsidRPr="002621EB" w:rsidRDefault="00581C24" w:rsidP="00493781">
            <w:r w:rsidRPr="002621EB">
              <w:t>13000</w:t>
            </w:r>
          </w:p>
        </w:tc>
        <w:tc>
          <w:tcPr>
            <w:tcW w:w="768" w:type="dxa"/>
            <w:tcBorders>
              <w:top w:val="nil"/>
              <w:left w:val="nil"/>
              <w:bottom w:val="nil"/>
              <w:right w:val="single" w:sz="8" w:space="0" w:color="auto"/>
            </w:tcBorders>
            <w:shd w:val="clear" w:color="000000" w:fill="FFFFFF"/>
            <w:noWrap/>
            <w:vAlign w:val="bottom"/>
            <w:hideMark/>
          </w:tcPr>
          <w:p w14:paraId="513162A6" w14:textId="77777777" w:rsidR="00581C24" w:rsidRPr="002621EB" w:rsidRDefault="00581C24" w:rsidP="00493781">
            <w:r w:rsidRPr="002621EB">
              <w:t>0,65</w:t>
            </w:r>
          </w:p>
        </w:tc>
        <w:tc>
          <w:tcPr>
            <w:tcW w:w="16" w:type="dxa"/>
            <w:vAlign w:val="center"/>
            <w:hideMark/>
          </w:tcPr>
          <w:p w14:paraId="6EA262D4" w14:textId="77777777" w:rsidR="00581C24" w:rsidRPr="002621EB" w:rsidRDefault="00581C24" w:rsidP="00493781"/>
        </w:tc>
        <w:tc>
          <w:tcPr>
            <w:tcW w:w="6" w:type="dxa"/>
            <w:vAlign w:val="center"/>
            <w:hideMark/>
          </w:tcPr>
          <w:p w14:paraId="66B647C3" w14:textId="77777777" w:rsidR="00581C24" w:rsidRPr="002621EB" w:rsidRDefault="00581C24" w:rsidP="00493781"/>
        </w:tc>
        <w:tc>
          <w:tcPr>
            <w:tcW w:w="6" w:type="dxa"/>
            <w:vAlign w:val="center"/>
            <w:hideMark/>
          </w:tcPr>
          <w:p w14:paraId="79EC01A4" w14:textId="77777777" w:rsidR="00581C24" w:rsidRPr="002621EB" w:rsidRDefault="00581C24" w:rsidP="00493781"/>
        </w:tc>
        <w:tc>
          <w:tcPr>
            <w:tcW w:w="6" w:type="dxa"/>
            <w:vAlign w:val="center"/>
            <w:hideMark/>
          </w:tcPr>
          <w:p w14:paraId="6E07EFCE" w14:textId="77777777" w:rsidR="00581C24" w:rsidRPr="002621EB" w:rsidRDefault="00581C24" w:rsidP="00493781"/>
        </w:tc>
        <w:tc>
          <w:tcPr>
            <w:tcW w:w="6" w:type="dxa"/>
            <w:vAlign w:val="center"/>
            <w:hideMark/>
          </w:tcPr>
          <w:p w14:paraId="41879C29" w14:textId="77777777" w:rsidR="00581C24" w:rsidRPr="002621EB" w:rsidRDefault="00581C24" w:rsidP="00493781"/>
        </w:tc>
        <w:tc>
          <w:tcPr>
            <w:tcW w:w="6" w:type="dxa"/>
            <w:vAlign w:val="center"/>
            <w:hideMark/>
          </w:tcPr>
          <w:p w14:paraId="0A7EA125" w14:textId="77777777" w:rsidR="00581C24" w:rsidRPr="002621EB" w:rsidRDefault="00581C24" w:rsidP="00493781"/>
        </w:tc>
        <w:tc>
          <w:tcPr>
            <w:tcW w:w="6" w:type="dxa"/>
            <w:vAlign w:val="center"/>
            <w:hideMark/>
          </w:tcPr>
          <w:p w14:paraId="36F8D086" w14:textId="77777777" w:rsidR="00581C24" w:rsidRPr="002621EB" w:rsidRDefault="00581C24" w:rsidP="00493781"/>
        </w:tc>
        <w:tc>
          <w:tcPr>
            <w:tcW w:w="801" w:type="dxa"/>
            <w:vAlign w:val="center"/>
            <w:hideMark/>
          </w:tcPr>
          <w:p w14:paraId="0264747B" w14:textId="77777777" w:rsidR="00581C24" w:rsidRPr="002621EB" w:rsidRDefault="00581C24" w:rsidP="00493781"/>
        </w:tc>
        <w:tc>
          <w:tcPr>
            <w:tcW w:w="690" w:type="dxa"/>
            <w:vAlign w:val="center"/>
            <w:hideMark/>
          </w:tcPr>
          <w:p w14:paraId="62D55751" w14:textId="77777777" w:rsidR="00581C24" w:rsidRPr="002621EB" w:rsidRDefault="00581C24" w:rsidP="00493781"/>
        </w:tc>
        <w:tc>
          <w:tcPr>
            <w:tcW w:w="801" w:type="dxa"/>
            <w:vAlign w:val="center"/>
            <w:hideMark/>
          </w:tcPr>
          <w:p w14:paraId="2D83A6F4" w14:textId="77777777" w:rsidR="00581C24" w:rsidRPr="002621EB" w:rsidRDefault="00581C24" w:rsidP="00493781"/>
        </w:tc>
        <w:tc>
          <w:tcPr>
            <w:tcW w:w="578" w:type="dxa"/>
            <w:vAlign w:val="center"/>
            <w:hideMark/>
          </w:tcPr>
          <w:p w14:paraId="2EA8B808" w14:textId="77777777" w:rsidR="00581C24" w:rsidRPr="002621EB" w:rsidRDefault="00581C24" w:rsidP="00493781"/>
        </w:tc>
        <w:tc>
          <w:tcPr>
            <w:tcW w:w="701" w:type="dxa"/>
            <w:vAlign w:val="center"/>
            <w:hideMark/>
          </w:tcPr>
          <w:p w14:paraId="19A8D922" w14:textId="77777777" w:rsidR="00581C24" w:rsidRPr="002621EB" w:rsidRDefault="00581C24" w:rsidP="00493781"/>
        </w:tc>
        <w:tc>
          <w:tcPr>
            <w:tcW w:w="132" w:type="dxa"/>
            <w:vAlign w:val="center"/>
            <w:hideMark/>
          </w:tcPr>
          <w:p w14:paraId="7D9EB91A" w14:textId="77777777" w:rsidR="00581C24" w:rsidRPr="002621EB" w:rsidRDefault="00581C24" w:rsidP="00493781"/>
        </w:tc>
        <w:tc>
          <w:tcPr>
            <w:tcW w:w="70" w:type="dxa"/>
            <w:vAlign w:val="center"/>
            <w:hideMark/>
          </w:tcPr>
          <w:p w14:paraId="4D300CC9" w14:textId="77777777" w:rsidR="00581C24" w:rsidRPr="002621EB" w:rsidRDefault="00581C24" w:rsidP="00493781"/>
        </w:tc>
        <w:tc>
          <w:tcPr>
            <w:tcW w:w="16" w:type="dxa"/>
            <w:vAlign w:val="center"/>
            <w:hideMark/>
          </w:tcPr>
          <w:p w14:paraId="47675C0D" w14:textId="77777777" w:rsidR="00581C24" w:rsidRPr="002621EB" w:rsidRDefault="00581C24" w:rsidP="00493781"/>
        </w:tc>
        <w:tc>
          <w:tcPr>
            <w:tcW w:w="6" w:type="dxa"/>
            <w:vAlign w:val="center"/>
            <w:hideMark/>
          </w:tcPr>
          <w:p w14:paraId="6343412D" w14:textId="77777777" w:rsidR="00581C24" w:rsidRPr="002621EB" w:rsidRDefault="00581C24" w:rsidP="00493781"/>
        </w:tc>
        <w:tc>
          <w:tcPr>
            <w:tcW w:w="690" w:type="dxa"/>
            <w:vAlign w:val="center"/>
            <w:hideMark/>
          </w:tcPr>
          <w:p w14:paraId="26284F1D" w14:textId="77777777" w:rsidR="00581C24" w:rsidRPr="002621EB" w:rsidRDefault="00581C24" w:rsidP="00493781"/>
        </w:tc>
        <w:tc>
          <w:tcPr>
            <w:tcW w:w="132" w:type="dxa"/>
            <w:vAlign w:val="center"/>
            <w:hideMark/>
          </w:tcPr>
          <w:p w14:paraId="736FD75C" w14:textId="77777777" w:rsidR="00581C24" w:rsidRPr="002621EB" w:rsidRDefault="00581C24" w:rsidP="00493781"/>
        </w:tc>
        <w:tc>
          <w:tcPr>
            <w:tcW w:w="690" w:type="dxa"/>
            <w:vAlign w:val="center"/>
            <w:hideMark/>
          </w:tcPr>
          <w:p w14:paraId="24A5DDBC" w14:textId="77777777" w:rsidR="00581C24" w:rsidRPr="002621EB" w:rsidRDefault="00581C24" w:rsidP="00493781"/>
        </w:tc>
        <w:tc>
          <w:tcPr>
            <w:tcW w:w="410" w:type="dxa"/>
            <w:vAlign w:val="center"/>
            <w:hideMark/>
          </w:tcPr>
          <w:p w14:paraId="0A382BC6" w14:textId="77777777" w:rsidR="00581C24" w:rsidRPr="002621EB" w:rsidRDefault="00581C24" w:rsidP="00493781"/>
        </w:tc>
        <w:tc>
          <w:tcPr>
            <w:tcW w:w="16" w:type="dxa"/>
            <w:vAlign w:val="center"/>
            <w:hideMark/>
          </w:tcPr>
          <w:p w14:paraId="27F4006E" w14:textId="77777777" w:rsidR="00581C24" w:rsidRPr="002621EB" w:rsidRDefault="00581C24" w:rsidP="00493781"/>
        </w:tc>
        <w:tc>
          <w:tcPr>
            <w:tcW w:w="50" w:type="dxa"/>
            <w:vAlign w:val="center"/>
            <w:hideMark/>
          </w:tcPr>
          <w:p w14:paraId="56C149F6" w14:textId="77777777" w:rsidR="00581C24" w:rsidRPr="002621EB" w:rsidRDefault="00581C24" w:rsidP="00493781"/>
        </w:tc>
        <w:tc>
          <w:tcPr>
            <w:tcW w:w="50" w:type="dxa"/>
            <w:vAlign w:val="center"/>
            <w:hideMark/>
          </w:tcPr>
          <w:p w14:paraId="503F3F94" w14:textId="77777777" w:rsidR="00581C24" w:rsidRPr="002621EB" w:rsidRDefault="00581C24" w:rsidP="00493781"/>
        </w:tc>
      </w:tr>
      <w:tr w:rsidR="00581C24" w:rsidRPr="002621EB" w14:paraId="71CE0900"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DD99091" w14:textId="77777777" w:rsidR="00581C24" w:rsidRPr="002621EB" w:rsidRDefault="00581C24" w:rsidP="00493781">
            <w:r w:rsidRPr="002621EB">
              <w:t>510000</w:t>
            </w:r>
          </w:p>
        </w:tc>
        <w:tc>
          <w:tcPr>
            <w:tcW w:w="728" w:type="dxa"/>
            <w:tcBorders>
              <w:top w:val="nil"/>
              <w:left w:val="nil"/>
              <w:bottom w:val="nil"/>
              <w:right w:val="nil"/>
            </w:tcBorders>
            <w:shd w:val="clear" w:color="auto" w:fill="auto"/>
            <w:vAlign w:val="bottom"/>
            <w:hideMark/>
          </w:tcPr>
          <w:p w14:paraId="7E8BE9C2"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5893A49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31D60DD"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0919C060"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3BF5DE4B"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625DBEA8" w14:textId="77777777" w:rsidR="00581C24" w:rsidRPr="002621EB" w:rsidRDefault="00581C24" w:rsidP="00493781">
            <w:r w:rsidRPr="002621EB">
              <w:t> </w:t>
            </w:r>
          </w:p>
        </w:tc>
        <w:tc>
          <w:tcPr>
            <w:tcW w:w="16" w:type="dxa"/>
            <w:vAlign w:val="center"/>
            <w:hideMark/>
          </w:tcPr>
          <w:p w14:paraId="416823F3" w14:textId="77777777" w:rsidR="00581C24" w:rsidRPr="002621EB" w:rsidRDefault="00581C24" w:rsidP="00493781"/>
        </w:tc>
        <w:tc>
          <w:tcPr>
            <w:tcW w:w="6" w:type="dxa"/>
            <w:vAlign w:val="center"/>
            <w:hideMark/>
          </w:tcPr>
          <w:p w14:paraId="5337F0DA" w14:textId="77777777" w:rsidR="00581C24" w:rsidRPr="002621EB" w:rsidRDefault="00581C24" w:rsidP="00493781"/>
        </w:tc>
        <w:tc>
          <w:tcPr>
            <w:tcW w:w="6" w:type="dxa"/>
            <w:vAlign w:val="center"/>
            <w:hideMark/>
          </w:tcPr>
          <w:p w14:paraId="241FB14A" w14:textId="77777777" w:rsidR="00581C24" w:rsidRPr="002621EB" w:rsidRDefault="00581C24" w:rsidP="00493781"/>
        </w:tc>
        <w:tc>
          <w:tcPr>
            <w:tcW w:w="6" w:type="dxa"/>
            <w:vAlign w:val="center"/>
            <w:hideMark/>
          </w:tcPr>
          <w:p w14:paraId="6EE13268" w14:textId="77777777" w:rsidR="00581C24" w:rsidRPr="002621EB" w:rsidRDefault="00581C24" w:rsidP="00493781"/>
        </w:tc>
        <w:tc>
          <w:tcPr>
            <w:tcW w:w="6" w:type="dxa"/>
            <w:vAlign w:val="center"/>
            <w:hideMark/>
          </w:tcPr>
          <w:p w14:paraId="5057A768" w14:textId="77777777" w:rsidR="00581C24" w:rsidRPr="002621EB" w:rsidRDefault="00581C24" w:rsidP="00493781"/>
        </w:tc>
        <w:tc>
          <w:tcPr>
            <w:tcW w:w="6" w:type="dxa"/>
            <w:vAlign w:val="center"/>
            <w:hideMark/>
          </w:tcPr>
          <w:p w14:paraId="4DBE22B6" w14:textId="77777777" w:rsidR="00581C24" w:rsidRPr="002621EB" w:rsidRDefault="00581C24" w:rsidP="00493781"/>
        </w:tc>
        <w:tc>
          <w:tcPr>
            <w:tcW w:w="6" w:type="dxa"/>
            <w:vAlign w:val="center"/>
            <w:hideMark/>
          </w:tcPr>
          <w:p w14:paraId="12468978" w14:textId="77777777" w:rsidR="00581C24" w:rsidRPr="002621EB" w:rsidRDefault="00581C24" w:rsidP="00493781"/>
        </w:tc>
        <w:tc>
          <w:tcPr>
            <w:tcW w:w="801" w:type="dxa"/>
            <w:vAlign w:val="center"/>
            <w:hideMark/>
          </w:tcPr>
          <w:p w14:paraId="371482E8" w14:textId="77777777" w:rsidR="00581C24" w:rsidRPr="002621EB" w:rsidRDefault="00581C24" w:rsidP="00493781"/>
        </w:tc>
        <w:tc>
          <w:tcPr>
            <w:tcW w:w="690" w:type="dxa"/>
            <w:vAlign w:val="center"/>
            <w:hideMark/>
          </w:tcPr>
          <w:p w14:paraId="28EECE9B" w14:textId="77777777" w:rsidR="00581C24" w:rsidRPr="002621EB" w:rsidRDefault="00581C24" w:rsidP="00493781"/>
        </w:tc>
        <w:tc>
          <w:tcPr>
            <w:tcW w:w="801" w:type="dxa"/>
            <w:vAlign w:val="center"/>
            <w:hideMark/>
          </w:tcPr>
          <w:p w14:paraId="6C78DF5B" w14:textId="77777777" w:rsidR="00581C24" w:rsidRPr="002621EB" w:rsidRDefault="00581C24" w:rsidP="00493781"/>
        </w:tc>
        <w:tc>
          <w:tcPr>
            <w:tcW w:w="578" w:type="dxa"/>
            <w:vAlign w:val="center"/>
            <w:hideMark/>
          </w:tcPr>
          <w:p w14:paraId="741D9819" w14:textId="77777777" w:rsidR="00581C24" w:rsidRPr="002621EB" w:rsidRDefault="00581C24" w:rsidP="00493781"/>
        </w:tc>
        <w:tc>
          <w:tcPr>
            <w:tcW w:w="701" w:type="dxa"/>
            <w:vAlign w:val="center"/>
            <w:hideMark/>
          </w:tcPr>
          <w:p w14:paraId="2E60E29B" w14:textId="77777777" w:rsidR="00581C24" w:rsidRPr="002621EB" w:rsidRDefault="00581C24" w:rsidP="00493781"/>
        </w:tc>
        <w:tc>
          <w:tcPr>
            <w:tcW w:w="132" w:type="dxa"/>
            <w:vAlign w:val="center"/>
            <w:hideMark/>
          </w:tcPr>
          <w:p w14:paraId="55E220F6" w14:textId="77777777" w:rsidR="00581C24" w:rsidRPr="002621EB" w:rsidRDefault="00581C24" w:rsidP="00493781"/>
        </w:tc>
        <w:tc>
          <w:tcPr>
            <w:tcW w:w="70" w:type="dxa"/>
            <w:vAlign w:val="center"/>
            <w:hideMark/>
          </w:tcPr>
          <w:p w14:paraId="5F17503C" w14:textId="77777777" w:rsidR="00581C24" w:rsidRPr="002621EB" w:rsidRDefault="00581C24" w:rsidP="00493781"/>
        </w:tc>
        <w:tc>
          <w:tcPr>
            <w:tcW w:w="16" w:type="dxa"/>
            <w:vAlign w:val="center"/>
            <w:hideMark/>
          </w:tcPr>
          <w:p w14:paraId="1C6E09F5" w14:textId="77777777" w:rsidR="00581C24" w:rsidRPr="002621EB" w:rsidRDefault="00581C24" w:rsidP="00493781"/>
        </w:tc>
        <w:tc>
          <w:tcPr>
            <w:tcW w:w="6" w:type="dxa"/>
            <w:vAlign w:val="center"/>
            <w:hideMark/>
          </w:tcPr>
          <w:p w14:paraId="4480AEA8" w14:textId="77777777" w:rsidR="00581C24" w:rsidRPr="002621EB" w:rsidRDefault="00581C24" w:rsidP="00493781"/>
        </w:tc>
        <w:tc>
          <w:tcPr>
            <w:tcW w:w="690" w:type="dxa"/>
            <w:vAlign w:val="center"/>
            <w:hideMark/>
          </w:tcPr>
          <w:p w14:paraId="17B934C8" w14:textId="77777777" w:rsidR="00581C24" w:rsidRPr="002621EB" w:rsidRDefault="00581C24" w:rsidP="00493781"/>
        </w:tc>
        <w:tc>
          <w:tcPr>
            <w:tcW w:w="132" w:type="dxa"/>
            <w:vAlign w:val="center"/>
            <w:hideMark/>
          </w:tcPr>
          <w:p w14:paraId="372A96A7" w14:textId="77777777" w:rsidR="00581C24" w:rsidRPr="002621EB" w:rsidRDefault="00581C24" w:rsidP="00493781"/>
        </w:tc>
        <w:tc>
          <w:tcPr>
            <w:tcW w:w="690" w:type="dxa"/>
            <w:vAlign w:val="center"/>
            <w:hideMark/>
          </w:tcPr>
          <w:p w14:paraId="77E24EC5" w14:textId="77777777" w:rsidR="00581C24" w:rsidRPr="002621EB" w:rsidRDefault="00581C24" w:rsidP="00493781"/>
        </w:tc>
        <w:tc>
          <w:tcPr>
            <w:tcW w:w="410" w:type="dxa"/>
            <w:vAlign w:val="center"/>
            <w:hideMark/>
          </w:tcPr>
          <w:p w14:paraId="3FF4CE0F" w14:textId="77777777" w:rsidR="00581C24" w:rsidRPr="002621EB" w:rsidRDefault="00581C24" w:rsidP="00493781"/>
        </w:tc>
        <w:tc>
          <w:tcPr>
            <w:tcW w:w="16" w:type="dxa"/>
            <w:vAlign w:val="center"/>
            <w:hideMark/>
          </w:tcPr>
          <w:p w14:paraId="2D91DDE8" w14:textId="77777777" w:rsidR="00581C24" w:rsidRPr="002621EB" w:rsidRDefault="00581C24" w:rsidP="00493781"/>
        </w:tc>
        <w:tc>
          <w:tcPr>
            <w:tcW w:w="50" w:type="dxa"/>
            <w:vAlign w:val="center"/>
            <w:hideMark/>
          </w:tcPr>
          <w:p w14:paraId="4FFAD98F" w14:textId="77777777" w:rsidR="00581C24" w:rsidRPr="002621EB" w:rsidRDefault="00581C24" w:rsidP="00493781"/>
        </w:tc>
        <w:tc>
          <w:tcPr>
            <w:tcW w:w="50" w:type="dxa"/>
            <w:vAlign w:val="center"/>
            <w:hideMark/>
          </w:tcPr>
          <w:p w14:paraId="65791957" w14:textId="77777777" w:rsidR="00581C24" w:rsidRPr="002621EB" w:rsidRDefault="00581C24" w:rsidP="00493781"/>
        </w:tc>
      </w:tr>
      <w:tr w:rsidR="00581C24" w:rsidRPr="002621EB" w14:paraId="5312D45D"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83C4282" w14:textId="77777777" w:rsidR="00581C24" w:rsidRPr="002621EB" w:rsidRDefault="00581C24" w:rsidP="00493781">
            <w:r w:rsidRPr="002621EB">
              <w:t>511000</w:t>
            </w:r>
          </w:p>
        </w:tc>
        <w:tc>
          <w:tcPr>
            <w:tcW w:w="728" w:type="dxa"/>
            <w:tcBorders>
              <w:top w:val="nil"/>
              <w:left w:val="nil"/>
              <w:bottom w:val="nil"/>
              <w:right w:val="nil"/>
            </w:tcBorders>
            <w:shd w:val="clear" w:color="auto" w:fill="auto"/>
            <w:vAlign w:val="bottom"/>
            <w:hideMark/>
          </w:tcPr>
          <w:p w14:paraId="0AD0324C"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7026428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6D25836"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4E8EC125"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559484C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3DB5B190" w14:textId="77777777" w:rsidR="00581C24" w:rsidRPr="002621EB" w:rsidRDefault="00581C24" w:rsidP="00493781">
            <w:r w:rsidRPr="002621EB">
              <w:t> </w:t>
            </w:r>
          </w:p>
        </w:tc>
        <w:tc>
          <w:tcPr>
            <w:tcW w:w="16" w:type="dxa"/>
            <w:vAlign w:val="center"/>
            <w:hideMark/>
          </w:tcPr>
          <w:p w14:paraId="7E69A5CB" w14:textId="77777777" w:rsidR="00581C24" w:rsidRPr="002621EB" w:rsidRDefault="00581C24" w:rsidP="00493781"/>
        </w:tc>
        <w:tc>
          <w:tcPr>
            <w:tcW w:w="6" w:type="dxa"/>
            <w:vAlign w:val="center"/>
            <w:hideMark/>
          </w:tcPr>
          <w:p w14:paraId="360A5DB3" w14:textId="77777777" w:rsidR="00581C24" w:rsidRPr="002621EB" w:rsidRDefault="00581C24" w:rsidP="00493781"/>
        </w:tc>
        <w:tc>
          <w:tcPr>
            <w:tcW w:w="6" w:type="dxa"/>
            <w:vAlign w:val="center"/>
            <w:hideMark/>
          </w:tcPr>
          <w:p w14:paraId="46B966BB" w14:textId="77777777" w:rsidR="00581C24" w:rsidRPr="002621EB" w:rsidRDefault="00581C24" w:rsidP="00493781"/>
        </w:tc>
        <w:tc>
          <w:tcPr>
            <w:tcW w:w="6" w:type="dxa"/>
            <w:vAlign w:val="center"/>
            <w:hideMark/>
          </w:tcPr>
          <w:p w14:paraId="51A6F171" w14:textId="77777777" w:rsidR="00581C24" w:rsidRPr="002621EB" w:rsidRDefault="00581C24" w:rsidP="00493781"/>
        </w:tc>
        <w:tc>
          <w:tcPr>
            <w:tcW w:w="6" w:type="dxa"/>
            <w:vAlign w:val="center"/>
            <w:hideMark/>
          </w:tcPr>
          <w:p w14:paraId="0C897045" w14:textId="77777777" w:rsidR="00581C24" w:rsidRPr="002621EB" w:rsidRDefault="00581C24" w:rsidP="00493781"/>
        </w:tc>
        <w:tc>
          <w:tcPr>
            <w:tcW w:w="6" w:type="dxa"/>
            <w:vAlign w:val="center"/>
            <w:hideMark/>
          </w:tcPr>
          <w:p w14:paraId="0FA4AFFB" w14:textId="77777777" w:rsidR="00581C24" w:rsidRPr="002621EB" w:rsidRDefault="00581C24" w:rsidP="00493781"/>
        </w:tc>
        <w:tc>
          <w:tcPr>
            <w:tcW w:w="6" w:type="dxa"/>
            <w:vAlign w:val="center"/>
            <w:hideMark/>
          </w:tcPr>
          <w:p w14:paraId="3BFFEA67" w14:textId="77777777" w:rsidR="00581C24" w:rsidRPr="002621EB" w:rsidRDefault="00581C24" w:rsidP="00493781"/>
        </w:tc>
        <w:tc>
          <w:tcPr>
            <w:tcW w:w="801" w:type="dxa"/>
            <w:vAlign w:val="center"/>
            <w:hideMark/>
          </w:tcPr>
          <w:p w14:paraId="63D0506D" w14:textId="77777777" w:rsidR="00581C24" w:rsidRPr="002621EB" w:rsidRDefault="00581C24" w:rsidP="00493781"/>
        </w:tc>
        <w:tc>
          <w:tcPr>
            <w:tcW w:w="690" w:type="dxa"/>
            <w:vAlign w:val="center"/>
            <w:hideMark/>
          </w:tcPr>
          <w:p w14:paraId="49AA4BBA" w14:textId="77777777" w:rsidR="00581C24" w:rsidRPr="002621EB" w:rsidRDefault="00581C24" w:rsidP="00493781"/>
        </w:tc>
        <w:tc>
          <w:tcPr>
            <w:tcW w:w="801" w:type="dxa"/>
            <w:vAlign w:val="center"/>
            <w:hideMark/>
          </w:tcPr>
          <w:p w14:paraId="2527E827" w14:textId="77777777" w:rsidR="00581C24" w:rsidRPr="002621EB" w:rsidRDefault="00581C24" w:rsidP="00493781"/>
        </w:tc>
        <w:tc>
          <w:tcPr>
            <w:tcW w:w="578" w:type="dxa"/>
            <w:vAlign w:val="center"/>
            <w:hideMark/>
          </w:tcPr>
          <w:p w14:paraId="0701E1E2" w14:textId="77777777" w:rsidR="00581C24" w:rsidRPr="002621EB" w:rsidRDefault="00581C24" w:rsidP="00493781"/>
        </w:tc>
        <w:tc>
          <w:tcPr>
            <w:tcW w:w="701" w:type="dxa"/>
            <w:vAlign w:val="center"/>
            <w:hideMark/>
          </w:tcPr>
          <w:p w14:paraId="6E435A0A" w14:textId="77777777" w:rsidR="00581C24" w:rsidRPr="002621EB" w:rsidRDefault="00581C24" w:rsidP="00493781"/>
        </w:tc>
        <w:tc>
          <w:tcPr>
            <w:tcW w:w="132" w:type="dxa"/>
            <w:vAlign w:val="center"/>
            <w:hideMark/>
          </w:tcPr>
          <w:p w14:paraId="28E221A7" w14:textId="77777777" w:rsidR="00581C24" w:rsidRPr="002621EB" w:rsidRDefault="00581C24" w:rsidP="00493781"/>
        </w:tc>
        <w:tc>
          <w:tcPr>
            <w:tcW w:w="70" w:type="dxa"/>
            <w:vAlign w:val="center"/>
            <w:hideMark/>
          </w:tcPr>
          <w:p w14:paraId="0631CC6D" w14:textId="77777777" w:rsidR="00581C24" w:rsidRPr="002621EB" w:rsidRDefault="00581C24" w:rsidP="00493781"/>
        </w:tc>
        <w:tc>
          <w:tcPr>
            <w:tcW w:w="16" w:type="dxa"/>
            <w:vAlign w:val="center"/>
            <w:hideMark/>
          </w:tcPr>
          <w:p w14:paraId="3F7C3363" w14:textId="77777777" w:rsidR="00581C24" w:rsidRPr="002621EB" w:rsidRDefault="00581C24" w:rsidP="00493781"/>
        </w:tc>
        <w:tc>
          <w:tcPr>
            <w:tcW w:w="6" w:type="dxa"/>
            <w:vAlign w:val="center"/>
            <w:hideMark/>
          </w:tcPr>
          <w:p w14:paraId="1ACC22E0" w14:textId="77777777" w:rsidR="00581C24" w:rsidRPr="002621EB" w:rsidRDefault="00581C24" w:rsidP="00493781"/>
        </w:tc>
        <w:tc>
          <w:tcPr>
            <w:tcW w:w="690" w:type="dxa"/>
            <w:vAlign w:val="center"/>
            <w:hideMark/>
          </w:tcPr>
          <w:p w14:paraId="2462B0E9" w14:textId="77777777" w:rsidR="00581C24" w:rsidRPr="002621EB" w:rsidRDefault="00581C24" w:rsidP="00493781"/>
        </w:tc>
        <w:tc>
          <w:tcPr>
            <w:tcW w:w="132" w:type="dxa"/>
            <w:vAlign w:val="center"/>
            <w:hideMark/>
          </w:tcPr>
          <w:p w14:paraId="7929A3B2" w14:textId="77777777" w:rsidR="00581C24" w:rsidRPr="002621EB" w:rsidRDefault="00581C24" w:rsidP="00493781"/>
        </w:tc>
        <w:tc>
          <w:tcPr>
            <w:tcW w:w="690" w:type="dxa"/>
            <w:vAlign w:val="center"/>
            <w:hideMark/>
          </w:tcPr>
          <w:p w14:paraId="4D79E7B0" w14:textId="77777777" w:rsidR="00581C24" w:rsidRPr="002621EB" w:rsidRDefault="00581C24" w:rsidP="00493781"/>
        </w:tc>
        <w:tc>
          <w:tcPr>
            <w:tcW w:w="410" w:type="dxa"/>
            <w:vAlign w:val="center"/>
            <w:hideMark/>
          </w:tcPr>
          <w:p w14:paraId="58BA26E0" w14:textId="77777777" w:rsidR="00581C24" w:rsidRPr="002621EB" w:rsidRDefault="00581C24" w:rsidP="00493781"/>
        </w:tc>
        <w:tc>
          <w:tcPr>
            <w:tcW w:w="16" w:type="dxa"/>
            <w:vAlign w:val="center"/>
            <w:hideMark/>
          </w:tcPr>
          <w:p w14:paraId="78723457" w14:textId="77777777" w:rsidR="00581C24" w:rsidRPr="002621EB" w:rsidRDefault="00581C24" w:rsidP="00493781"/>
        </w:tc>
        <w:tc>
          <w:tcPr>
            <w:tcW w:w="50" w:type="dxa"/>
            <w:vAlign w:val="center"/>
            <w:hideMark/>
          </w:tcPr>
          <w:p w14:paraId="504EED0F" w14:textId="77777777" w:rsidR="00581C24" w:rsidRPr="002621EB" w:rsidRDefault="00581C24" w:rsidP="00493781"/>
        </w:tc>
        <w:tc>
          <w:tcPr>
            <w:tcW w:w="50" w:type="dxa"/>
            <w:vAlign w:val="center"/>
            <w:hideMark/>
          </w:tcPr>
          <w:p w14:paraId="7EE9313C" w14:textId="77777777" w:rsidR="00581C24" w:rsidRPr="002621EB" w:rsidRDefault="00581C24" w:rsidP="00493781"/>
        </w:tc>
      </w:tr>
      <w:tr w:rsidR="00581C24" w:rsidRPr="002621EB" w14:paraId="7295A624"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1469E082"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3CD6A435" w14:textId="77777777" w:rsidR="00581C24" w:rsidRPr="002621EB" w:rsidRDefault="00581C24" w:rsidP="00493781">
            <w:r w:rsidRPr="002621EB">
              <w:t>511300</w:t>
            </w:r>
          </w:p>
        </w:tc>
        <w:tc>
          <w:tcPr>
            <w:tcW w:w="10654" w:type="dxa"/>
            <w:tcBorders>
              <w:top w:val="nil"/>
              <w:left w:val="nil"/>
              <w:bottom w:val="nil"/>
              <w:right w:val="nil"/>
            </w:tcBorders>
            <w:shd w:val="clear" w:color="auto" w:fill="auto"/>
            <w:vAlign w:val="bottom"/>
            <w:hideMark/>
          </w:tcPr>
          <w:p w14:paraId="11665BF3"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EE232D3"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66C48F4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DBAAE8E"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1DC743CC" w14:textId="77777777" w:rsidR="00581C24" w:rsidRPr="002621EB" w:rsidRDefault="00581C24" w:rsidP="00493781">
            <w:r w:rsidRPr="002621EB">
              <w:t> </w:t>
            </w:r>
          </w:p>
        </w:tc>
        <w:tc>
          <w:tcPr>
            <w:tcW w:w="16" w:type="dxa"/>
            <w:vAlign w:val="center"/>
            <w:hideMark/>
          </w:tcPr>
          <w:p w14:paraId="0080A428" w14:textId="77777777" w:rsidR="00581C24" w:rsidRPr="002621EB" w:rsidRDefault="00581C24" w:rsidP="00493781"/>
        </w:tc>
        <w:tc>
          <w:tcPr>
            <w:tcW w:w="6" w:type="dxa"/>
            <w:vAlign w:val="center"/>
            <w:hideMark/>
          </w:tcPr>
          <w:p w14:paraId="62264B1A" w14:textId="77777777" w:rsidR="00581C24" w:rsidRPr="002621EB" w:rsidRDefault="00581C24" w:rsidP="00493781"/>
        </w:tc>
        <w:tc>
          <w:tcPr>
            <w:tcW w:w="6" w:type="dxa"/>
            <w:vAlign w:val="center"/>
            <w:hideMark/>
          </w:tcPr>
          <w:p w14:paraId="721C039A" w14:textId="77777777" w:rsidR="00581C24" w:rsidRPr="002621EB" w:rsidRDefault="00581C24" w:rsidP="00493781"/>
        </w:tc>
        <w:tc>
          <w:tcPr>
            <w:tcW w:w="6" w:type="dxa"/>
            <w:vAlign w:val="center"/>
            <w:hideMark/>
          </w:tcPr>
          <w:p w14:paraId="37C32A79" w14:textId="77777777" w:rsidR="00581C24" w:rsidRPr="002621EB" w:rsidRDefault="00581C24" w:rsidP="00493781"/>
        </w:tc>
        <w:tc>
          <w:tcPr>
            <w:tcW w:w="6" w:type="dxa"/>
            <w:vAlign w:val="center"/>
            <w:hideMark/>
          </w:tcPr>
          <w:p w14:paraId="554143CA" w14:textId="77777777" w:rsidR="00581C24" w:rsidRPr="002621EB" w:rsidRDefault="00581C24" w:rsidP="00493781"/>
        </w:tc>
        <w:tc>
          <w:tcPr>
            <w:tcW w:w="6" w:type="dxa"/>
            <w:vAlign w:val="center"/>
            <w:hideMark/>
          </w:tcPr>
          <w:p w14:paraId="43D2826F" w14:textId="77777777" w:rsidR="00581C24" w:rsidRPr="002621EB" w:rsidRDefault="00581C24" w:rsidP="00493781"/>
        </w:tc>
        <w:tc>
          <w:tcPr>
            <w:tcW w:w="6" w:type="dxa"/>
            <w:vAlign w:val="center"/>
            <w:hideMark/>
          </w:tcPr>
          <w:p w14:paraId="7DE2C54C" w14:textId="77777777" w:rsidR="00581C24" w:rsidRPr="002621EB" w:rsidRDefault="00581C24" w:rsidP="00493781"/>
        </w:tc>
        <w:tc>
          <w:tcPr>
            <w:tcW w:w="801" w:type="dxa"/>
            <w:vAlign w:val="center"/>
            <w:hideMark/>
          </w:tcPr>
          <w:p w14:paraId="7FB7E0CD" w14:textId="77777777" w:rsidR="00581C24" w:rsidRPr="002621EB" w:rsidRDefault="00581C24" w:rsidP="00493781"/>
        </w:tc>
        <w:tc>
          <w:tcPr>
            <w:tcW w:w="690" w:type="dxa"/>
            <w:vAlign w:val="center"/>
            <w:hideMark/>
          </w:tcPr>
          <w:p w14:paraId="4C3823C4" w14:textId="77777777" w:rsidR="00581C24" w:rsidRPr="002621EB" w:rsidRDefault="00581C24" w:rsidP="00493781"/>
        </w:tc>
        <w:tc>
          <w:tcPr>
            <w:tcW w:w="801" w:type="dxa"/>
            <w:vAlign w:val="center"/>
            <w:hideMark/>
          </w:tcPr>
          <w:p w14:paraId="20C0E375" w14:textId="77777777" w:rsidR="00581C24" w:rsidRPr="002621EB" w:rsidRDefault="00581C24" w:rsidP="00493781"/>
        </w:tc>
        <w:tc>
          <w:tcPr>
            <w:tcW w:w="578" w:type="dxa"/>
            <w:vAlign w:val="center"/>
            <w:hideMark/>
          </w:tcPr>
          <w:p w14:paraId="22E2BD66" w14:textId="77777777" w:rsidR="00581C24" w:rsidRPr="002621EB" w:rsidRDefault="00581C24" w:rsidP="00493781"/>
        </w:tc>
        <w:tc>
          <w:tcPr>
            <w:tcW w:w="701" w:type="dxa"/>
            <w:vAlign w:val="center"/>
            <w:hideMark/>
          </w:tcPr>
          <w:p w14:paraId="6F88A6E0" w14:textId="77777777" w:rsidR="00581C24" w:rsidRPr="002621EB" w:rsidRDefault="00581C24" w:rsidP="00493781"/>
        </w:tc>
        <w:tc>
          <w:tcPr>
            <w:tcW w:w="132" w:type="dxa"/>
            <w:vAlign w:val="center"/>
            <w:hideMark/>
          </w:tcPr>
          <w:p w14:paraId="6876E1C0" w14:textId="77777777" w:rsidR="00581C24" w:rsidRPr="002621EB" w:rsidRDefault="00581C24" w:rsidP="00493781"/>
        </w:tc>
        <w:tc>
          <w:tcPr>
            <w:tcW w:w="70" w:type="dxa"/>
            <w:vAlign w:val="center"/>
            <w:hideMark/>
          </w:tcPr>
          <w:p w14:paraId="33BF5EB0" w14:textId="77777777" w:rsidR="00581C24" w:rsidRPr="002621EB" w:rsidRDefault="00581C24" w:rsidP="00493781"/>
        </w:tc>
        <w:tc>
          <w:tcPr>
            <w:tcW w:w="16" w:type="dxa"/>
            <w:vAlign w:val="center"/>
            <w:hideMark/>
          </w:tcPr>
          <w:p w14:paraId="4FA05AE8" w14:textId="77777777" w:rsidR="00581C24" w:rsidRPr="002621EB" w:rsidRDefault="00581C24" w:rsidP="00493781"/>
        </w:tc>
        <w:tc>
          <w:tcPr>
            <w:tcW w:w="6" w:type="dxa"/>
            <w:vAlign w:val="center"/>
            <w:hideMark/>
          </w:tcPr>
          <w:p w14:paraId="55CC4F5F" w14:textId="77777777" w:rsidR="00581C24" w:rsidRPr="002621EB" w:rsidRDefault="00581C24" w:rsidP="00493781"/>
        </w:tc>
        <w:tc>
          <w:tcPr>
            <w:tcW w:w="690" w:type="dxa"/>
            <w:vAlign w:val="center"/>
            <w:hideMark/>
          </w:tcPr>
          <w:p w14:paraId="1A0DC83B" w14:textId="77777777" w:rsidR="00581C24" w:rsidRPr="002621EB" w:rsidRDefault="00581C24" w:rsidP="00493781"/>
        </w:tc>
        <w:tc>
          <w:tcPr>
            <w:tcW w:w="132" w:type="dxa"/>
            <w:vAlign w:val="center"/>
            <w:hideMark/>
          </w:tcPr>
          <w:p w14:paraId="1DC7354F" w14:textId="77777777" w:rsidR="00581C24" w:rsidRPr="002621EB" w:rsidRDefault="00581C24" w:rsidP="00493781"/>
        </w:tc>
        <w:tc>
          <w:tcPr>
            <w:tcW w:w="690" w:type="dxa"/>
            <w:vAlign w:val="center"/>
            <w:hideMark/>
          </w:tcPr>
          <w:p w14:paraId="7E54E22D" w14:textId="77777777" w:rsidR="00581C24" w:rsidRPr="002621EB" w:rsidRDefault="00581C24" w:rsidP="00493781"/>
        </w:tc>
        <w:tc>
          <w:tcPr>
            <w:tcW w:w="410" w:type="dxa"/>
            <w:vAlign w:val="center"/>
            <w:hideMark/>
          </w:tcPr>
          <w:p w14:paraId="1975C752" w14:textId="77777777" w:rsidR="00581C24" w:rsidRPr="002621EB" w:rsidRDefault="00581C24" w:rsidP="00493781"/>
        </w:tc>
        <w:tc>
          <w:tcPr>
            <w:tcW w:w="16" w:type="dxa"/>
            <w:vAlign w:val="center"/>
            <w:hideMark/>
          </w:tcPr>
          <w:p w14:paraId="566C48B7" w14:textId="77777777" w:rsidR="00581C24" w:rsidRPr="002621EB" w:rsidRDefault="00581C24" w:rsidP="00493781"/>
        </w:tc>
        <w:tc>
          <w:tcPr>
            <w:tcW w:w="50" w:type="dxa"/>
            <w:vAlign w:val="center"/>
            <w:hideMark/>
          </w:tcPr>
          <w:p w14:paraId="132E699A" w14:textId="77777777" w:rsidR="00581C24" w:rsidRPr="002621EB" w:rsidRDefault="00581C24" w:rsidP="00493781"/>
        </w:tc>
        <w:tc>
          <w:tcPr>
            <w:tcW w:w="50" w:type="dxa"/>
            <w:vAlign w:val="center"/>
            <w:hideMark/>
          </w:tcPr>
          <w:p w14:paraId="7695F99B" w14:textId="77777777" w:rsidR="00581C24" w:rsidRPr="002621EB" w:rsidRDefault="00581C24" w:rsidP="00493781"/>
        </w:tc>
      </w:tr>
      <w:tr w:rsidR="00581C24" w:rsidRPr="002621EB" w14:paraId="32B6ACB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213B693" w14:textId="77777777" w:rsidR="00581C24" w:rsidRPr="002621EB" w:rsidRDefault="00581C24" w:rsidP="00493781">
            <w:r w:rsidRPr="002621EB">
              <w:t>638000</w:t>
            </w:r>
          </w:p>
        </w:tc>
        <w:tc>
          <w:tcPr>
            <w:tcW w:w="728" w:type="dxa"/>
            <w:tcBorders>
              <w:top w:val="nil"/>
              <w:left w:val="nil"/>
              <w:bottom w:val="nil"/>
              <w:right w:val="nil"/>
            </w:tcBorders>
            <w:shd w:val="clear" w:color="auto" w:fill="auto"/>
            <w:vAlign w:val="bottom"/>
            <w:hideMark/>
          </w:tcPr>
          <w:p w14:paraId="79501D36"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117D8B8B"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85F0EC4"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11C642A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7DF8E001"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4FB67B8D" w14:textId="77777777" w:rsidR="00581C24" w:rsidRPr="002621EB" w:rsidRDefault="00581C24" w:rsidP="00493781">
            <w:r w:rsidRPr="002621EB">
              <w:t> </w:t>
            </w:r>
          </w:p>
        </w:tc>
        <w:tc>
          <w:tcPr>
            <w:tcW w:w="16" w:type="dxa"/>
            <w:vAlign w:val="center"/>
            <w:hideMark/>
          </w:tcPr>
          <w:p w14:paraId="26AEAD5C" w14:textId="77777777" w:rsidR="00581C24" w:rsidRPr="002621EB" w:rsidRDefault="00581C24" w:rsidP="00493781"/>
        </w:tc>
        <w:tc>
          <w:tcPr>
            <w:tcW w:w="6" w:type="dxa"/>
            <w:vAlign w:val="center"/>
            <w:hideMark/>
          </w:tcPr>
          <w:p w14:paraId="163D73CC" w14:textId="77777777" w:rsidR="00581C24" w:rsidRPr="002621EB" w:rsidRDefault="00581C24" w:rsidP="00493781"/>
        </w:tc>
        <w:tc>
          <w:tcPr>
            <w:tcW w:w="6" w:type="dxa"/>
            <w:vAlign w:val="center"/>
            <w:hideMark/>
          </w:tcPr>
          <w:p w14:paraId="4E9016A0" w14:textId="77777777" w:rsidR="00581C24" w:rsidRPr="002621EB" w:rsidRDefault="00581C24" w:rsidP="00493781"/>
        </w:tc>
        <w:tc>
          <w:tcPr>
            <w:tcW w:w="6" w:type="dxa"/>
            <w:vAlign w:val="center"/>
            <w:hideMark/>
          </w:tcPr>
          <w:p w14:paraId="08C0D6D7" w14:textId="77777777" w:rsidR="00581C24" w:rsidRPr="002621EB" w:rsidRDefault="00581C24" w:rsidP="00493781"/>
        </w:tc>
        <w:tc>
          <w:tcPr>
            <w:tcW w:w="6" w:type="dxa"/>
            <w:vAlign w:val="center"/>
            <w:hideMark/>
          </w:tcPr>
          <w:p w14:paraId="68FE99FE" w14:textId="77777777" w:rsidR="00581C24" w:rsidRPr="002621EB" w:rsidRDefault="00581C24" w:rsidP="00493781"/>
        </w:tc>
        <w:tc>
          <w:tcPr>
            <w:tcW w:w="6" w:type="dxa"/>
            <w:vAlign w:val="center"/>
            <w:hideMark/>
          </w:tcPr>
          <w:p w14:paraId="0A66A5B4" w14:textId="77777777" w:rsidR="00581C24" w:rsidRPr="002621EB" w:rsidRDefault="00581C24" w:rsidP="00493781"/>
        </w:tc>
        <w:tc>
          <w:tcPr>
            <w:tcW w:w="6" w:type="dxa"/>
            <w:vAlign w:val="center"/>
            <w:hideMark/>
          </w:tcPr>
          <w:p w14:paraId="1EEFAA9B" w14:textId="77777777" w:rsidR="00581C24" w:rsidRPr="002621EB" w:rsidRDefault="00581C24" w:rsidP="00493781"/>
        </w:tc>
        <w:tc>
          <w:tcPr>
            <w:tcW w:w="801" w:type="dxa"/>
            <w:vAlign w:val="center"/>
            <w:hideMark/>
          </w:tcPr>
          <w:p w14:paraId="6B70C955" w14:textId="77777777" w:rsidR="00581C24" w:rsidRPr="002621EB" w:rsidRDefault="00581C24" w:rsidP="00493781"/>
        </w:tc>
        <w:tc>
          <w:tcPr>
            <w:tcW w:w="690" w:type="dxa"/>
            <w:vAlign w:val="center"/>
            <w:hideMark/>
          </w:tcPr>
          <w:p w14:paraId="60E8B797" w14:textId="77777777" w:rsidR="00581C24" w:rsidRPr="002621EB" w:rsidRDefault="00581C24" w:rsidP="00493781"/>
        </w:tc>
        <w:tc>
          <w:tcPr>
            <w:tcW w:w="801" w:type="dxa"/>
            <w:vAlign w:val="center"/>
            <w:hideMark/>
          </w:tcPr>
          <w:p w14:paraId="5AD8037B" w14:textId="77777777" w:rsidR="00581C24" w:rsidRPr="002621EB" w:rsidRDefault="00581C24" w:rsidP="00493781"/>
        </w:tc>
        <w:tc>
          <w:tcPr>
            <w:tcW w:w="578" w:type="dxa"/>
            <w:vAlign w:val="center"/>
            <w:hideMark/>
          </w:tcPr>
          <w:p w14:paraId="2C0A678B" w14:textId="77777777" w:rsidR="00581C24" w:rsidRPr="002621EB" w:rsidRDefault="00581C24" w:rsidP="00493781"/>
        </w:tc>
        <w:tc>
          <w:tcPr>
            <w:tcW w:w="701" w:type="dxa"/>
            <w:vAlign w:val="center"/>
            <w:hideMark/>
          </w:tcPr>
          <w:p w14:paraId="2632FB84" w14:textId="77777777" w:rsidR="00581C24" w:rsidRPr="002621EB" w:rsidRDefault="00581C24" w:rsidP="00493781"/>
        </w:tc>
        <w:tc>
          <w:tcPr>
            <w:tcW w:w="132" w:type="dxa"/>
            <w:vAlign w:val="center"/>
            <w:hideMark/>
          </w:tcPr>
          <w:p w14:paraId="0CE7BD64" w14:textId="77777777" w:rsidR="00581C24" w:rsidRPr="002621EB" w:rsidRDefault="00581C24" w:rsidP="00493781"/>
        </w:tc>
        <w:tc>
          <w:tcPr>
            <w:tcW w:w="70" w:type="dxa"/>
            <w:vAlign w:val="center"/>
            <w:hideMark/>
          </w:tcPr>
          <w:p w14:paraId="31594EEA" w14:textId="77777777" w:rsidR="00581C24" w:rsidRPr="002621EB" w:rsidRDefault="00581C24" w:rsidP="00493781"/>
        </w:tc>
        <w:tc>
          <w:tcPr>
            <w:tcW w:w="16" w:type="dxa"/>
            <w:vAlign w:val="center"/>
            <w:hideMark/>
          </w:tcPr>
          <w:p w14:paraId="4A353994" w14:textId="77777777" w:rsidR="00581C24" w:rsidRPr="002621EB" w:rsidRDefault="00581C24" w:rsidP="00493781"/>
        </w:tc>
        <w:tc>
          <w:tcPr>
            <w:tcW w:w="6" w:type="dxa"/>
            <w:vAlign w:val="center"/>
            <w:hideMark/>
          </w:tcPr>
          <w:p w14:paraId="76EEC30C" w14:textId="77777777" w:rsidR="00581C24" w:rsidRPr="002621EB" w:rsidRDefault="00581C24" w:rsidP="00493781"/>
        </w:tc>
        <w:tc>
          <w:tcPr>
            <w:tcW w:w="690" w:type="dxa"/>
            <w:vAlign w:val="center"/>
            <w:hideMark/>
          </w:tcPr>
          <w:p w14:paraId="40BD8CDC" w14:textId="77777777" w:rsidR="00581C24" w:rsidRPr="002621EB" w:rsidRDefault="00581C24" w:rsidP="00493781"/>
        </w:tc>
        <w:tc>
          <w:tcPr>
            <w:tcW w:w="132" w:type="dxa"/>
            <w:vAlign w:val="center"/>
            <w:hideMark/>
          </w:tcPr>
          <w:p w14:paraId="42D1A42C" w14:textId="77777777" w:rsidR="00581C24" w:rsidRPr="002621EB" w:rsidRDefault="00581C24" w:rsidP="00493781"/>
        </w:tc>
        <w:tc>
          <w:tcPr>
            <w:tcW w:w="690" w:type="dxa"/>
            <w:vAlign w:val="center"/>
            <w:hideMark/>
          </w:tcPr>
          <w:p w14:paraId="7F93F410" w14:textId="77777777" w:rsidR="00581C24" w:rsidRPr="002621EB" w:rsidRDefault="00581C24" w:rsidP="00493781"/>
        </w:tc>
        <w:tc>
          <w:tcPr>
            <w:tcW w:w="410" w:type="dxa"/>
            <w:vAlign w:val="center"/>
            <w:hideMark/>
          </w:tcPr>
          <w:p w14:paraId="6A06FFF9" w14:textId="77777777" w:rsidR="00581C24" w:rsidRPr="002621EB" w:rsidRDefault="00581C24" w:rsidP="00493781"/>
        </w:tc>
        <w:tc>
          <w:tcPr>
            <w:tcW w:w="16" w:type="dxa"/>
            <w:vAlign w:val="center"/>
            <w:hideMark/>
          </w:tcPr>
          <w:p w14:paraId="2996DE88" w14:textId="77777777" w:rsidR="00581C24" w:rsidRPr="002621EB" w:rsidRDefault="00581C24" w:rsidP="00493781"/>
        </w:tc>
        <w:tc>
          <w:tcPr>
            <w:tcW w:w="50" w:type="dxa"/>
            <w:vAlign w:val="center"/>
            <w:hideMark/>
          </w:tcPr>
          <w:p w14:paraId="1BE3D08A" w14:textId="77777777" w:rsidR="00581C24" w:rsidRPr="002621EB" w:rsidRDefault="00581C24" w:rsidP="00493781"/>
        </w:tc>
        <w:tc>
          <w:tcPr>
            <w:tcW w:w="50" w:type="dxa"/>
            <w:vAlign w:val="center"/>
            <w:hideMark/>
          </w:tcPr>
          <w:p w14:paraId="0DC3FC67" w14:textId="77777777" w:rsidR="00581C24" w:rsidRPr="002621EB" w:rsidRDefault="00581C24" w:rsidP="00493781"/>
        </w:tc>
      </w:tr>
      <w:tr w:rsidR="00581C24" w:rsidRPr="002621EB" w14:paraId="5D7499F8" w14:textId="77777777" w:rsidTr="00581C24">
        <w:trPr>
          <w:trHeight w:val="465"/>
        </w:trPr>
        <w:tc>
          <w:tcPr>
            <w:tcW w:w="1032" w:type="dxa"/>
            <w:tcBorders>
              <w:top w:val="nil"/>
              <w:left w:val="single" w:sz="8" w:space="0" w:color="auto"/>
              <w:bottom w:val="nil"/>
              <w:right w:val="nil"/>
            </w:tcBorders>
            <w:shd w:val="clear" w:color="auto" w:fill="auto"/>
            <w:noWrap/>
            <w:vAlign w:val="bottom"/>
            <w:hideMark/>
          </w:tcPr>
          <w:p w14:paraId="250CFC9E"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E43F0D8"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0F7B783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наклнаде</w:t>
            </w:r>
            <w:proofErr w:type="spellEnd"/>
            <w:r w:rsidRPr="002621EB">
              <w:t xml:space="preserve"> </w:t>
            </w:r>
            <w:proofErr w:type="spellStart"/>
            <w:r w:rsidRPr="002621EB">
              <w:t>плата</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r w:rsidRPr="002621EB">
              <w:t>боловања</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рефундирају</w:t>
            </w:r>
            <w:proofErr w:type="spellEnd"/>
            <w:r w:rsidRPr="002621EB">
              <w:t xml:space="preserve"> </w:t>
            </w:r>
            <w:proofErr w:type="spellStart"/>
            <w:r w:rsidRPr="002621EB">
              <w:t>од</w:t>
            </w:r>
            <w:proofErr w:type="spellEnd"/>
            <w:r w:rsidRPr="002621EB">
              <w:t xml:space="preserve"> </w:t>
            </w:r>
            <w:proofErr w:type="spellStart"/>
            <w:r w:rsidRPr="002621EB">
              <w:t>фонда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EBED50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9FF5698"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3A9D20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04EAEAA1" w14:textId="77777777" w:rsidR="00581C24" w:rsidRPr="002621EB" w:rsidRDefault="00581C24" w:rsidP="00493781">
            <w:r w:rsidRPr="002621EB">
              <w:t> </w:t>
            </w:r>
          </w:p>
        </w:tc>
        <w:tc>
          <w:tcPr>
            <w:tcW w:w="16" w:type="dxa"/>
            <w:vAlign w:val="center"/>
            <w:hideMark/>
          </w:tcPr>
          <w:p w14:paraId="4337C9AD" w14:textId="77777777" w:rsidR="00581C24" w:rsidRPr="002621EB" w:rsidRDefault="00581C24" w:rsidP="00493781"/>
        </w:tc>
        <w:tc>
          <w:tcPr>
            <w:tcW w:w="6" w:type="dxa"/>
            <w:vAlign w:val="center"/>
            <w:hideMark/>
          </w:tcPr>
          <w:p w14:paraId="4E40CB9C" w14:textId="77777777" w:rsidR="00581C24" w:rsidRPr="002621EB" w:rsidRDefault="00581C24" w:rsidP="00493781"/>
        </w:tc>
        <w:tc>
          <w:tcPr>
            <w:tcW w:w="6" w:type="dxa"/>
            <w:vAlign w:val="center"/>
            <w:hideMark/>
          </w:tcPr>
          <w:p w14:paraId="26D010BE" w14:textId="77777777" w:rsidR="00581C24" w:rsidRPr="002621EB" w:rsidRDefault="00581C24" w:rsidP="00493781"/>
        </w:tc>
        <w:tc>
          <w:tcPr>
            <w:tcW w:w="6" w:type="dxa"/>
            <w:vAlign w:val="center"/>
            <w:hideMark/>
          </w:tcPr>
          <w:p w14:paraId="171F002C" w14:textId="77777777" w:rsidR="00581C24" w:rsidRPr="002621EB" w:rsidRDefault="00581C24" w:rsidP="00493781"/>
        </w:tc>
        <w:tc>
          <w:tcPr>
            <w:tcW w:w="6" w:type="dxa"/>
            <w:vAlign w:val="center"/>
            <w:hideMark/>
          </w:tcPr>
          <w:p w14:paraId="1B5665D6" w14:textId="77777777" w:rsidR="00581C24" w:rsidRPr="002621EB" w:rsidRDefault="00581C24" w:rsidP="00493781"/>
        </w:tc>
        <w:tc>
          <w:tcPr>
            <w:tcW w:w="6" w:type="dxa"/>
            <w:vAlign w:val="center"/>
            <w:hideMark/>
          </w:tcPr>
          <w:p w14:paraId="5C8D9204" w14:textId="77777777" w:rsidR="00581C24" w:rsidRPr="002621EB" w:rsidRDefault="00581C24" w:rsidP="00493781"/>
        </w:tc>
        <w:tc>
          <w:tcPr>
            <w:tcW w:w="6" w:type="dxa"/>
            <w:vAlign w:val="center"/>
            <w:hideMark/>
          </w:tcPr>
          <w:p w14:paraId="3E278409" w14:textId="77777777" w:rsidR="00581C24" w:rsidRPr="002621EB" w:rsidRDefault="00581C24" w:rsidP="00493781"/>
        </w:tc>
        <w:tc>
          <w:tcPr>
            <w:tcW w:w="801" w:type="dxa"/>
            <w:vAlign w:val="center"/>
            <w:hideMark/>
          </w:tcPr>
          <w:p w14:paraId="0D012C48" w14:textId="77777777" w:rsidR="00581C24" w:rsidRPr="002621EB" w:rsidRDefault="00581C24" w:rsidP="00493781"/>
        </w:tc>
        <w:tc>
          <w:tcPr>
            <w:tcW w:w="690" w:type="dxa"/>
            <w:vAlign w:val="center"/>
            <w:hideMark/>
          </w:tcPr>
          <w:p w14:paraId="010C85ED" w14:textId="77777777" w:rsidR="00581C24" w:rsidRPr="002621EB" w:rsidRDefault="00581C24" w:rsidP="00493781"/>
        </w:tc>
        <w:tc>
          <w:tcPr>
            <w:tcW w:w="801" w:type="dxa"/>
            <w:vAlign w:val="center"/>
            <w:hideMark/>
          </w:tcPr>
          <w:p w14:paraId="587A7850" w14:textId="77777777" w:rsidR="00581C24" w:rsidRPr="002621EB" w:rsidRDefault="00581C24" w:rsidP="00493781"/>
        </w:tc>
        <w:tc>
          <w:tcPr>
            <w:tcW w:w="578" w:type="dxa"/>
            <w:vAlign w:val="center"/>
            <w:hideMark/>
          </w:tcPr>
          <w:p w14:paraId="6D667D23" w14:textId="77777777" w:rsidR="00581C24" w:rsidRPr="002621EB" w:rsidRDefault="00581C24" w:rsidP="00493781"/>
        </w:tc>
        <w:tc>
          <w:tcPr>
            <w:tcW w:w="701" w:type="dxa"/>
            <w:vAlign w:val="center"/>
            <w:hideMark/>
          </w:tcPr>
          <w:p w14:paraId="0FDB987C" w14:textId="77777777" w:rsidR="00581C24" w:rsidRPr="002621EB" w:rsidRDefault="00581C24" w:rsidP="00493781"/>
        </w:tc>
        <w:tc>
          <w:tcPr>
            <w:tcW w:w="132" w:type="dxa"/>
            <w:vAlign w:val="center"/>
            <w:hideMark/>
          </w:tcPr>
          <w:p w14:paraId="76758EC2" w14:textId="77777777" w:rsidR="00581C24" w:rsidRPr="002621EB" w:rsidRDefault="00581C24" w:rsidP="00493781"/>
        </w:tc>
        <w:tc>
          <w:tcPr>
            <w:tcW w:w="70" w:type="dxa"/>
            <w:vAlign w:val="center"/>
            <w:hideMark/>
          </w:tcPr>
          <w:p w14:paraId="16F28DC8" w14:textId="77777777" w:rsidR="00581C24" w:rsidRPr="002621EB" w:rsidRDefault="00581C24" w:rsidP="00493781"/>
        </w:tc>
        <w:tc>
          <w:tcPr>
            <w:tcW w:w="16" w:type="dxa"/>
            <w:vAlign w:val="center"/>
            <w:hideMark/>
          </w:tcPr>
          <w:p w14:paraId="7235FB4F" w14:textId="77777777" w:rsidR="00581C24" w:rsidRPr="002621EB" w:rsidRDefault="00581C24" w:rsidP="00493781"/>
        </w:tc>
        <w:tc>
          <w:tcPr>
            <w:tcW w:w="6" w:type="dxa"/>
            <w:vAlign w:val="center"/>
            <w:hideMark/>
          </w:tcPr>
          <w:p w14:paraId="1BF6F4BF" w14:textId="77777777" w:rsidR="00581C24" w:rsidRPr="002621EB" w:rsidRDefault="00581C24" w:rsidP="00493781"/>
        </w:tc>
        <w:tc>
          <w:tcPr>
            <w:tcW w:w="690" w:type="dxa"/>
            <w:vAlign w:val="center"/>
            <w:hideMark/>
          </w:tcPr>
          <w:p w14:paraId="6C17FE5A" w14:textId="77777777" w:rsidR="00581C24" w:rsidRPr="002621EB" w:rsidRDefault="00581C24" w:rsidP="00493781"/>
        </w:tc>
        <w:tc>
          <w:tcPr>
            <w:tcW w:w="132" w:type="dxa"/>
            <w:vAlign w:val="center"/>
            <w:hideMark/>
          </w:tcPr>
          <w:p w14:paraId="6F85C106" w14:textId="77777777" w:rsidR="00581C24" w:rsidRPr="002621EB" w:rsidRDefault="00581C24" w:rsidP="00493781"/>
        </w:tc>
        <w:tc>
          <w:tcPr>
            <w:tcW w:w="690" w:type="dxa"/>
            <w:vAlign w:val="center"/>
            <w:hideMark/>
          </w:tcPr>
          <w:p w14:paraId="794AE69B" w14:textId="77777777" w:rsidR="00581C24" w:rsidRPr="002621EB" w:rsidRDefault="00581C24" w:rsidP="00493781"/>
        </w:tc>
        <w:tc>
          <w:tcPr>
            <w:tcW w:w="410" w:type="dxa"/>
            <w:vAlign w:val="center"/>
            <w:hideMark/>
          </w:tcPr>
          <w:p w14:paraId="497DCA02" w14:textId="77777777" w:rsidR="00581C24" w:rsidRPr="002621EB" w:rsidRDefault="00581C24" w:rsidP="00493781"/>
        </w:tc>
        <w:tc>
          <w:tcPr>
            <w:tcW w:w="16" w:type="dxa"/>
            <w:vAlign w:val="center"/>
            <w:hideMark/>
          </w:tcPr>
          <w:p w14:paraId="79BB98BF" w14:textId="77777777" w:rsidR="00581C24" w:rsidRPr="002621EB" w:rsidRDefault="00581C24" w:rsidP="00493781"/>
        </w:tc>
        <w:tc>
          <w:tcPr>
            <w:tcW w:w="50" w:type="dxa"/>
            <w:vAlign w:val="center"/>
            <w:hideMark/>
          </w:tcPr>
          <w:p w14:paraId="2CDFD86A" w14:textId="77777777" w:rsidR="00581C24" w:rsidRPr="002621EB" w:rsidRDefault="00581C24" w:rsidP="00493781"/>
        </w:tc>
        <w:tc>
          <w:tcPr>
            <w:tcW w:w="50" w:type="dxa"/>
            <w:vAlign w:val="center"/>
            <w:hideMark/>
          </w:tcPr>
          <w:p w14:paraId="227E2C42" w14:textId="77777777" w:rsidR="00581C24" w:rsidRPr="002621EB" w:rsidRDefault="00581C24" w:rsidP="00493781"/>
        </w:tc>
      </w:tr>
      <w:tr w:rsidR="00581C24" w:rsidRPr="002621EB" w14:paraId="1D731CB7" w14:textId="77777777" w:rsidTr="00581C24">
        <w:trPr>
          <w:trHeight w:val="270"/>
        </w:trPr>
        <w:tc>
          <w:tcPr>
            <w:tcW w:w="1032" w:type="dxa"/>
            <w:tcBorders>
              <w:top w:val="nil"/>
              <w:left w:val="single" w:sz="8" w:space="0" w:color="auto"/>
              <w:bottom w:val="nil"/>
              <w:right w:val="nil"/>
            </w:tcBorders>
            <w:shd w:val="clear" w:color="000000" w:fill="BFBFBF"/>
            <w:noWrap/>
            <w:vAlign w:val="bottom"/>
            <w:hideMark/>
          </w:tcPr>
          <w:p w14:paraId="5D43AF8F" w14:textId="77777777" w:rsidR="00581C24" w:rsidRPr="002621EB" w:rsidRDefault="00581C24" w:rsidP="00493781">
            <w:r w:rsidRPr="002621EB">
              <w:t> </w:t>
            </w:r>
          </w:p>
        </w:tc>
        <w:tc>
          <w:tcPr>
            <w:tcW w:w="728" w:type="dxa"/>
            <w:tcBorders>
              <w:top w:val="nil"/>
              <w:left w:val="nil"/>
              <w:bottom w:val="nil"/>
              <w:right w:val="nil"/>
            </w:tcBorders>
            <w:shd w:val="clear" w:color="000000" w:fill="BFBFBF"/>
            <w:vAlign w:val="bottom"/>
            <w:hideMark/>
          </w:tcPr>
          <w:p w14:paraId="08B2F371" w14:textId="77777777" w:rsidR="00581C24" w:rsidRPr="002621EB" w:rsidRDefault="00581C24" w:rsidP="00493781">
            <w:r w:rsidRPr="002621EB">
              <w:t> </w:t>
            </w:r>
          </w:p>
        </w:tc>
        <w:tc>
          <w:tcPr>
            <w:tcW w:w="10654" w:type="dxa"/>
            <w:tcBorders>
              <w:top w:val="nil"/>
              <w:left w:val="nil"/>
              <w:bottom w:val="nil"/>
              <w:right w:val="nil"/>
            </w:tcBorders>
            <w:shd w:val="clear" w:color="000000" w:fill="BFBFBF"/>
            <w:vAlign w:val="bottom"/>
            <w:hideMark/>
          </w:tcPr>
          <w:p w14:paraId="5431FE81" w14:textId="77777777" w:rsidR="00581C24" w:rsidRPr="002621EB" w:rsidRDefault="00581C24" w:rsidP="00493781">
            <w:r w:rsidRPr="002621EB">
              <w:t>УКУПНО ПОТРОШАЧКА ЈЕДИНИЦА 0015920</w:t>
            </w:r>
          </w:p>
        </w:tc>
        <w:tc>
          <w:tcPr>
            <w:tcW w:w="1308" w:type="dxa"/>
            <w:tcBorders>
              <w:top w:val="nil"/>
              <w:left w:val="single" w:sz="8" w:space="0" w:color="auto"/>
              <w:bottom w:val="nil"/>
              <w:right w:val="single" w:sz="8" w:space="0" w:color="auto"/>
            </w:tcBorders>
            <w:shd w:val="clear" w:color="000000" w:fill="BFBFBF"/>
            <w:noWrap/>
            <w:vAlign w:val="bottom"/>
            <w:hideMark/>
          </w:tcPr>
          <w:p w14:paraId="1CFD8D82" w14:textId="77777777" w:rsidR="00581C24" w:rsidRPr="002621EB" w:rsidRDefault="00581C24" w:rsidP="00493781">
            <w:r w:rsidRPr="002621EB">
              <w:t>82.700</w:t>
            </w:r>
          </w:p>
        </w:tc>
        <w:tc>
          <w:tcPr>
            <w:tcW w:w="1468" w:type="dxa"/>
            <w:tcBorders>
              <w:top w:val="nil"/>
              <w:left w:val="nil"/>
              <w:bottom w:val="nil"/>
              <w:right w:val="single" w:sz="8" w:space="0" w:color="auto"/>
            </w:tcBorders>
            <w:shd w:val="clear" w:color="000000" w:fill="BFBFBF"/>
            <w:noWrap/>
            <w:vAlign w:val="bottom"/>
            <w:hideMark/>
          </w:tcPr>
          <w:p w14:paraId="462A6441" w14:textId="77777777" w:rsidR="00581C24" w:rsidRPr="002621EB" w:rsidRDefault="00581C24" w:rsidP="00493781">
            <w:r w:rsidRPr="002621EB">
              <w:t>-7.000</w:t>
            </w:r>
          </w:p>
        </w:tc>
        <w:tc>
          <w:tcPr>
            <w:tcW w:w="1368" w:type="dxa"/>
            <w:tcBorders>
              <w:top w:val="nil"/>
              <w:left w:val="nil"/>
              <w:bottom w:val="nil"/>
              <w:right w:val="single" w:sz="8" w:space="0" w:color="auto"/>
            </w:tcBorders>
            <w:shd w:val="clear" w:color="000000" w:fill="BFBFBF"/>
            <w:noWrap/>
            <w:vAlign w:val="bottom"/>
            <w:hideMark/>
          </w:tcPr>
          <w:p w14:paraId="6354FC02" w14:textId="77777777" w:rsidR="00581C24" w:rsidRPr="002621EB" w:rsidRDefault="00581C24" w:rsidP="00493781">
            <w:r w:rsidRPr="002621EB">
              <w:t>75700</w:t>
            </w:r>
          </w:p>
        </w:tc>
        <w:tc>
          <w:tcPr>
            <w:tcW w:w="768" w:type="dxa"/>
            <w:tcBorders>
              <w:top w:val="nil"/>
              <w:left w:val="nil"/>
              <w:bottom w:val="nil"/>
              <w:right w:val="single" w:sz="8" w:space="0" w:color="auto"/>
            </w:tcBorders>
            <w:shd w:val="clear" w:color="000000" w:fill="D9D9D9"/>
            <w:noWrap/>
            <w:vAlign w:val="bottom"/>
            <w:hideMark/>
          </w:tcPr>
          <w:p w14:paraId="4E54D63B" w14:textId="77777777" w:rsidR="00581C24" w:rsidRPr="002621EB" w:rsidRDefault="00581C24" w:rsidP="00493781">
            <w:r w:rsidRPr="002621EB">
              <w:t>0,92</w:t>
            </w:r>
          </w:p>
        </w:tc>
        <w:tc>
          <w:tcPr>
            <w:tcW w:w="16" w:type="dxa"/>
            <w:vAlign w:val="center"/>
            <w:hideMark/>
          </w:tcPr>
          <w:p w14:paraId="27AB78CA" w14:textId="77777777" w:rsidR="00581C24" w:rsidRPr="002621EB" w:rsidRDefault="00581C24" w:rsidP="00493781"/>
        </w:tc>
        <w:tc>
          <w:tcPr>
            <w:tcW w:w="6" w:type="dxa"/>
            <w:vAlign w:val="center"/>
            <w:hideMark/>
          </w:tcPr>
          <w:p w14:paraId="7845B1AD" w14:textId="77777777" w:rsidR="00581C24" w:rsidRPr="002621EB" w:rsidRDefault="00581C24" w:rsidP="00493781"/>
        </w:tc>
        <w:tc>
          <w:tcPr>
            <w:tcW w:w="6" w:type="dxa"/>
            <w:vAlign w:val="center"/>
            <w:hideMark/>
          </w:tcPr>
          <w:p w14:paraId="24BE20F3" w14:textId="77777777" w:rsidR="00581C24" w:rsidRPr="002621EB" w:rsidRDefault="00581C24" w:rsidP="00493781"/>
        </w:tc>
        <w:tc>
          <w:tcPr>
            <w:tcW w:w="6" w:type="dxa"/>
            <w:vAlign w:val="center"/>
            <w:hideMark/>
          </w:tcPr>
          <w:p w14:paraId="2D02E1B8" w14:textId="77777777" w:rsidR="00581C24" w:rsidRPr="002621EB" w:rsidRDefault="00581C24" w:rsidP="00493781"/>
        </w:tc>
        <w:tc>
          <w:tcPr>
            <w:tcW w:w="6" w:type="dxa"/>
            <w:vAlign w:val="center"/>
            <w:hideMark/>
          </w:tcPr>
          <w:p w14:paraId="629A28B5" w14:textId="77777777" w:rsidR="00581C24" w:rsidRPr="002621EB" w:rsidRDefault="00581C24" w:rsidP="00493781"/>
        </w:tc>
        <w:tc>
          <w:tcPr>
            <w:tcW w:w="6" w:type="dxa"/>
            <w:vAlign w:val="center"/>
            <w:hideMark/>
          </w:tcPr>
          <w:p w14:paraId="4F1891ED" w14:textId="77777777" w:rsidR="00581C24" w:rsidRPr="002621EB" w:rsidRDefault="00581C24" w:rsidP="00493781"/>
        </w:tc>
        <w:tc>
          <w:tcPr>
            <w:tcW w:w="6" w:type="dxa"/>
            <w:vAlign w:val="center"/>
            <w:hideMark/>
          </w:tcPr>
          <w:p w14:paraId="7CA319B2" w14:textId="77777777" w:rsidR="00581C24" w:rsidRPr="002621EB" w:rsidRDefault="00581C24" w:rsidP="00493781"/>
        </w:tc>
        <w:tc>
          <w:tcPr>
            <w:tcW w:w="801" w:type="dxa"/>
            <w:vAlign w:val="center"/>
            <w:hideMark/>
          </w:tcPr>
          <w:p w14:paraId="181DB163" w14:textId="77777777" w:rsidR="00581C24" w:rsidRPr="002621EB" w:rsidRDefault="00581C24" w:rsidP="00493781"/>
        </w:tc>
        <w:tc>
          <w:tcPr>
            <w:tcW w:w="690" w:type="dxa"/>
            <w:vAlign w:val="center"/>
            <w:hideMark/>
          </w:tcPr>
          <w:p w14:paraId="462ACFD9" w14:textId="77777777" w:rsidR="00581C24" w:rsidRPr="002621EB" w:rsidRDefault="00581C24" w:rsidP="00493781"/>
        </w:tc>
        <w:tc>
          <w:tcPr>
            <w:tcW w:w="801" w:type="dxa"/>
            <w:vAlign w:val="center"/>
            <w:hideMark/>
          </w:tcPr>
          <w:p w14:paraId="73748A1A" w14:textId="77777777" w:rsidR="00581C24" w:rsidRPr="002621EB" w:rsidRDefault="00581C24" w:rsidP="00493781"/>
        </w:tc>
        <w:tc>
          <w:tcPr>
            <w:tcW w:w="578" w:type="dxa"/>
            <w:vAlign w:val="center"/>
            <w:hideMark/>
          </w:tcPr>
          <w:p w14:paraId="58E2F238" w14:textId="77777777" w:rsidR="00581C24" w:rsidRPr="002621EB" w:rsidRDefault="00581C24" w:rsidP="00493781"/>
        </w:tc>
        <w:tc>
          <w:tcPr>
            <w:tcW w:w="701" w:type="dxa"/>
            <w:vAlign w:val="center"/>
            <w:hideMark/>
          </w:tcPr>
          <w:p w14:paraId="1573220B" w14:textId="77777777" w:rsidR="00581C24" w:rsidRPr="002621EB" w:rsidRDefault="00581C24" w:rsidP="00493781"/>
        </w:tc>
        <w:tc>
          <w:tcPr>
            <w:tcW w:w="132" w:type="dxa"/>
            <w:vAlign w:val="center"/>
            <w:hideMark/>
          </w:tcPr>
          <w:p w14:paraId="7CEDAF59" w14:textId="77777777" w:rsidR="00581C24" w:rsidRPr="002621EB" w:rsidRDefault="00581C24" w:rsidP="00493781"/>
        </w:tc>
        <w:tc>
          <w:tcPr>
            <w:tcW w:w="70" w:type="dxa"/>
            <w:vAlign w:val="center"/>
            <w:hideMark/>
          </w:tcPr>
          <w:p w14:paraId="456CE1BE" w14:textId="77777777" w:rsidR="00581C24" w:rsidRPr="002621EB" w:rsidRDefault="00581C24" w:rsidP="00493781"/>
        </w:tc>
        <w:tc>
          <w:tcPr>
            <w:tcW w:w="16" w:type="dxa"/>
            <w:vAlign w:val="center"/>
            <w:hideMark/>
          </w:tcPr>
          <w:p w14:paraId="7D1D0BF6" w14:textId="77777777" w:rsidR="00581C24" w:rsidRPr="002621EB" w:rsidRDefault="00581C24" w:rsidP="00493781"/>
        </w:tc>
        <w:tc>
          <w:tcPr>
            <w:tcW w:w="6" w:type="dxa"/>
            <w:vAlign w:val="center"/>
            <w:hideMark/>
          </w:tcPr>
          <w:p w14:paraId="5E60E9AE" w14:textId="77777777" w:rsidR="00581C24" w:rsidRPr="002621EB" w:rsidRDefault="00581C24" w:rsidP="00493781"/>
        </w:tc>
        <w:tc>
          <w:tcPr>
            <w:tcW w:w="690" w:type="dxa"/>
            <w:vAlign w:val="center"/>
            <w:hideMark/>
          </w:tcPr>
          <w:p w14:paraId="46F1A83B" w14:textId="77777777" w:rsidR="00581C24" w:rsidRPr="002621EB" w:rsidRDefault="00581C24" w:rsidP="00493781"/>
        </w:tc>
        <w:tc>
          <w:tcPr>
            <w:tcW w:w="132" w:type="dxa"/>
            <w:vAlign w:val="center"/>
            <w:hideMark/>
          </w:tcPr>
          <w:p w14:paraId="3FCFA81D" w14:textId="77777777" w:rsidR="00581C24" w:rsidRPr="002621EB" w:rsidRDefault="00581C24" w:rsidP="00493781"/>
        </w:tc>
        <w:tc>
          <w:tcPr>
            <w:tcW w:w="690" w:type="dxa"/>
            <w:vAlign w:val="center"/>
            <w:hideMark/>
          </w:tcPr>
          <w:p w14:paraId="1C7141B8" w14:textId="77777777" w:rsidR="00581C24" w:rsidRPr="002621EB" w:rsidRDefault="00581C24" w:rsidP="00493781"/>
        </w:tc>
        <w:tc>
          <w:tcPr>
            <w:tcW w:w="410" w:type="dxa"/>
            <w:vAlign w:val="center"/>
            <w:hideMark/>
          </w:tcPr>
          <w:p w14:paraId="3FF2F9E0" w14:textId="77777777" w:rsidR="00581C24" w:rsidRPr="002621EB" w:rsidRDefault="00581C24" w:rsidP="00493781"/>
        </w:tc>
        <w:tc>
          <w:tcPr>
            <w:tcW w:w="16" w:type="dxa"/>
            <w:vAlign w:val="center"/>
            <w:hideMark/>
          </w:tcPr>
          <w:p w14:paraId="6768CB88" w14:textId="77777777" w:rsidR="00581C24" w:rsidRPr="002621EB" w:rsidRDefault="00581C24" w:rsidP="00493781"/>
        </w:tc>
        <w:tc>
          <w:tcPr>
            <w:tcW w:w="50" w:type="dxa"/>
            <w:vAlign w:val="center"/>
            <w:hideMark/>
          </w:tcPr>
          <w:p w14:paraId="3A551359" w14:textId="77777777" w:rsidR="00581C24" w:rsidRPr="002621EB" w:rsidRDefault="00581C24" w:rsidP="00493781"/>
        </w:tc>
        <w:tc>
          <w:tcPr>
            <w:tcW w:w="50" w:type="dxa"/>
            <w:vAlign w:val="center"/>
            <w:hideMark/>
          </w:tcPr>
          <w:p w14:paraId="6CD4093B" w14:textId="77777777" w:rsidR="00581C24" w:rsidRPr="002621EB" w:rsidRDefault="00581C24" w:rsidP="00493781"/>
        </w:tc>
      </w:tr>
      <w:tr w:rsidR="00581C24" w:rsidRPr="002621EB" w14:paraId="334BA299"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64214AC1"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6C3DC9BE"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197172FD" w14:textId="77777777" w:rsidR="00581C24" w:rsidRPr="002621EB" w:rsidRDefault="00581C24" w:rsidP="00493781">
            <w:proofErr w:type="spellStart"/>
            <w:r w:rsidRPr="002621EB">
              <w:t>Назив</w:t>
            </w:r>
            <w:proofErr w:type="spellEnd"/>
            <w:r w:rsidRPr="002621EB">
              <w:t xml:space="preserve"> </w:t>
            </w:r>
            <w:proofErr w:type="spellStart"/>
            <w:r w:rsidRPr="002621EB">
              <w:t>потрошачке</w:t>
            </w:r>
            <w:proofErr w:type="spellEnd"/>
            <w:r w:rsidRPr="002621EB">
              <w:t xml:space="preserve"> </w:t>
            </w:r>
            <w:proofErr w:type="spellStart"/>
            <w:proofErr w:type="gramStart"/>
            <w:r w:rsidRPr="002621EB">
              <w:t>јединице:ЈУ</w:t>
            </w:r>
            <w:proofErr w:type="spellEnd"/>
            <w:proofErr w:type="gramEnd"/>
            <w:r w:rsidRPr="002621EB">
              <w:t xml:space="preserve"> </w:t>
            </w:r>
            <w:proofErr w:type="spellStart"/>
            <w:r w:rsidRPr="002621EB">
              <w:t>Дом</w:t>
            </w:r>
            <w:proofErr w:type="spellEnd"/>
            <w:r w:rsidRPr="002621EB">
              <w:t xml:space="preserve"> </w:t>
            </w:r>
            <w:proofErr w:type="spellStart"/>
            <w:r w:rsidRPr="002621EB">
              <w:t>културе</w:t>
            </w:r>
            <w:proofErr w:type="spellEnd"/>
            <w:r w:rsidRPr="002621EB">
              <w:t xml:space="preserve"> </w:t>
            </w:r>
            <w:proofErr w:type="spellStart"/>
            <w:r w:rsidRPr="002621EB">
              <w:t>Братунац</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0551C3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4C284EA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15F6E35"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0513D0E8" w14:textId="77777777" w:rsidR="00581C24" w:rsidRPr="002621EB" w:rsidRDefault="00581C24" w:rsidP="00493781">
            <w:r w:rsidRPr="002621EB">
              <w:t> </w:t>
            </w:r>
          </w:p>
        </w:tc>
        <w:tc>
          <w:tcPr>
            <w:tcW w:w="16" w:type="dxa"/>
            <w:vAlign w:val="center"/>
            <w:hideMark/>
          </w:tcPr>
          <w:p w14:paraId="64420C1A" w14:textId="77777777" w:rsidR="00581C24" w:rsidRPr="002621EB" w:rsidRDefault="00581C24" w:rsidP="00493781"/>
        </w:tc>
        <w:tc>
          <w:tcPr>
            <w:tcW w:w="6" w:type="dxa"/>
            <w:vAlign w:val="center"/>
            <w:hideMark/>
          </w:tcPr>
          <w:p w14:paraId="54D727A6" w14:textId="77777777" w:rsidR="00581C24" w:rsidRPr="002621EB" w:rsidRDefault="00581C24" w:rsidP="00493781"/>
        </w:tc>
        <w:tc>
          <w:tcPr>
            <w:tcW w:w="6" w:type="dxa"/>
            <w:vAlign w:val="center"/>
            <w:hideMark/>
          </w:tcPr>
          <w:p w14:paraId="5D18DBDA" w14:textId="77777777" w:rsidR="00581C24" w:rsidRPr="002621EB" w:rsidRDefault="00581C24" w:rsidP="00493781"/>
        </w:tc>
        <w:tc>
          <w:tcPr>
            <w:tcW w:w="6" w:type="dxa"/>
            <w:vAlign w:val="center"/>
            <w:hideMark/>
          </w:tcPr>
          <w:p w14:paraId="1DB71E27" w14:textId="77777777" w:rsidR="00581C24" w:rsidRPr="002621EB" w:rsidRDefault="00581C24" w:rsidP="00493781"/>
        </w:tc>
        <w:tc>
          <w:tcPr>
            <w:tcW w:w="6" w:type="dxa"/>
            <w:vAlign w:val="center"/>
            <w:hideMark/>
          </w:tcPr>
          <w:p w14:paraId="150C7D7C" w14:textId="77777777" w:rsidR="00581C24" w:rsidRPr="002621EB" w:rsidRDefault="00581C24" w:rsidP="00493781"/>
        </w:tc>
        <w:tc>
          <w:tcPr>
            <w:tcW w:w="6" w:type="dxa"/>
            <w:vAlign w:val="center"/>
            <w:hideMark/>
          </w:tcPr>
          <w:p w14:paraId="1B36C42F" w14:textId="77777777" w:rsidR="00581C24" w:rsidRPr="002621EB" w:rsidRDefault="00581C24" w:rsidP="00493781"/>
        </w:tc>
        <w:tc>
          <w:tcPr>
            <w:tcW w:w="6" w:type="dxa"/>
            <w:vAlign w:val="center"/>
            <w:hideMark/>
          </w:tcPr>
          <w:p w14:paraId="1F10F327" w14:textId="77777777" w:rsidR="00581C24" w:rsidRPr="002621EB" w:rsidRDefault="00581C24" w:rsidP="00493781"/>
        </w:tc>
        <w:tc>
          <w:tcPr>
            <w:tcW w:w="801" w:type="dxa"/>
            <w:vAlign w:val="center"/>
            <w:hideMark/>
          </w:tcPr>
          <w:p w14:paraId="684CDBDC" w14:textId="77777777" w:rsidR="00581C24" w:rsidRPr="002621EB" w:rsidRDefault="00581C24" w:rsidP="00493781"/>
        </w:tc>
        <w:tc>
          <w:tcPr>
            <w:tcW w:w="690" w:type="dxa"/>
            <w:vAlign w:val="center"/>
            <w:hideMark/>
          </w:tcPr>
          <w:p w14:paraId="679B65B4" w14:textId="77777777" w:rsidR="00581C24" w:rsidRPr="002621EB" w:rsidRDefault="00581C24" w:rsidP="00493781"/>
        </w:tc>
        <w:tc>
          <w:tcPr>
            <w:tcW w:w="801" w:type="dxa"/>
            <w:vAlign w:val="center"/>
            <w:hideMark/>
          </w:tcPr>
          <w:p w14:paraId="4F99A1FA" w14:textId="77777777" w:rsidR="00581C24" w:rsidRPr="002621EB" w:rsidRDefault="00581C24" w:rsidP="00493781"/>
        </w:tc>
        <w:tc>
          <w:tcPr>
            <w:tcW w:w="578" w:type="dxa"/>
            <w:vAlign w:val="center"/>
            <w:hideMark/>
          </w:tcPr>
          <w:p w14:paraId="53E7C9C3" w14:textId="77777777" w:rsidR="00581C24" w:rsidRPr="002621EB" w:rsidRDefault="00581C24" w:rsidP="00493781"/>
        </w:tc>
        <w:tc>
          <w:tcPr>
            <w:tcW w:w="701" w:type="dxa"/>
            <w:vAlign w:val="center"/>
            <w:hideMark/>
          </w:tcPr>
          <w:p w14:paraId="7E3424CA" w14:textId="77777777" w:rsidR="00581C24" w:rsidRPr="002621EB" w:rsidRDefault="00581C24" w:rsidP="00493781"/>
        </w:tc>
        <w:tc>
          <w:tcPr>
            <w:tcW w:w="132" w:type="dxa"/>
            <w:vAlign w:val="center"/>
            <w:hideMark/>
          </w:tcPr>
          <w:p w14:paraId="31744941" w14:textId="77777777" w:rsidR="00581C24" w:rsidRPr="002621EB" w:rsidRDefault="00581C24" w:rsidP="00493781"/>
        </w:tc>
        <w:tc>
          <w:tcPr>
            <w:tcW w:w="70" w:type="dxa"/>
            <w:vAlign w:val="center"/>
            <w:hideMark/>
          </w:tcPr>
          <w:p w14:paraId="552AFD6E" w14:textId="77777777" w:rsidR="00581C24" w:rsidRPr="002621EB" w:rsidRDefault="00581C24" w:rsidP="00493781"/>
        </w:tc>
        <w:tc>
          <w:tcPr>
            <w:tcW w:w="16" w:type="dxa"/>
            <w:vAlign w:val="center"/>
            <w:hideMark/>
          </w:tcPr>
          <w:p w14:paraId="6D49555A" w14:textId="77777777" w:rsidR="00581C24" w:rsidRPr="002621EB" w:rsidRDefault="00581C24" w:rsidP="00493781"/>
        </w:tc>
        <w:tc>
          <w:tcPr>
            <w:tcW w:w="6" w:type="dxa"/>
            <w:vAlign w:val="center"/>
            <w:hideMark/>
          </w:tcPr>
          <w:p w14:paraId="315C4938" w14:textId="77777777" w:rsidR="00581C24" w:rsidRPr="002621EB" w:rsidRDefault="00581C24" w:rsidP="00493781"/>
        </w:tc>
        <w:tc>
          <w:tcPr>
            <w:tcW w:w="690" w:type="dxa"/>
            <w:vAlign w:val="center"/>
            <w:hideMark/>
          </w:tcPr>
          <w:p w14:paraId="3C71B5FF" w14:textId="77777777" w:rsidR="00581C24" w:rsidRPr="002621EB" w:rsidRDefault="00581C24" w:rsidP="00493781"/>
        </w:tc>
        <w:tc>
          <w:tcPr>
            <w:tcW w:w="132" w:type="dxa"/>
            <w:vAlign w:val="center"/>
            <w:hideMark/>
          </w:tcPr>
          <w:p w14:paraId="715FCA81" w14:textId="77777777" w:rsidR="00581C24" w:rsidRPr="002621EB" w:rsidRDefault="00581C24" w:rsidP="00493781"/>
        </w:tc>
        <w:tc>
          <w:tcPr>
            <w:tcW w:w="690" w:type="dxa"/>
            <w:vAlign w:val="center"/>
            <w:hideMark/>
          </w:tcPr>
          <w:p w14:paraId="02E8B306" w14:textId="77777777" w:rsidR="00581C24" w:rsidRPr="002621EB" w:rsidRDefault="00581C24" w:rsidP="00493781"/>
        </w:tc>
        <w:tc>
          <w:tcPr>
            <w:tcW w:w="410" w:type="dxa"/>
            <w:vAlign w:val="center"/>
            <w:hideMark/>
          </w:tcPr>
          <w:p w14:paraId="34289FE8" w14:textId="77777777" w:rsidR="00581C24" w:rsidRPr="002621EB" w:rsidRDefault="00581C24" w:rsidP="00493781"/>
        </w:tc>
        <w:tc>
          <w:tcPr>
            <w:tcW w:w="16" w:type="dxa"/>
            <w:vAlign w:val="center"/>
            <w:hideMark/>
          </w:tcPr>
          <w:p w14:paraId="158B6000" w14:textId="77777777" w:rsidR="00581C24" w:rsidRPr="002621EB" w:rsidRDefault="00581C24" w:rsidP="00493781"/>
        </w:tc>
        <w:tc>
          <w:tcPr>
            <w:tcW w:w="50" w:type="dxa"/>
            <w:vAlign w:val="center"/>
            <w:hideMark/>
          </w:tcPr>
          <w:p w14:paraId="1EEEACE1" w14:textId="77777777" w:rsidR="00581C24" w:rsidRPr="002621EB" w:rsidRDefault="00581C24" w:rsidP="00493781"/>
        </w:tc>
        <w:tc>
          <w:tcPr>
            <w:tcW w:w="50" w:type="dxa"/>
            <w:vAlign w:val="center"/>
            <w:hideMark/>
          </w:tcPr>
          <w:p w14:paraId="456AF527" w14:textId="77777777" w:rsidR="00581C24" w:rsidRPr="002621EB" w:rsidRDefault="00581C24" w:rsidP="00493781"/>
        </w:tc>
      </w:tr>
      <w:tr w:rsidR="00581C24" w:rsidRPr="002621EB" w14:paraId="748FBE7A"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77A9A1B8" w14:textId="77777777" w:rsidR="00581C24" w:rsidRPr="002621EB" w:rsidRDefault="00581C24" w:rsidP="00493781">
            <w:r w:rsidRPr="002621EB">
              <w:t>410000</w:t>
            </w:r>
          </w:p>
        </w:tc>
        <w:tc>
          <w:tcPr>
            <w:tcW w:w="728" w:type="dxa"/>
            <w:tcBorders>
              <w:top w:val="nil"/>
              <w:left w:val="nil"/>
              <w:bottom w:val="nil"/>
              <w:right w:val="nil"/>
            </w:tcBorders>
            <w:shd w:val="clear" w:color="auto" w:fill="auto"/>
            <w:vAlign w:val="bottom"/>
            <w:hideMark/>
          </w:tcPr>
          <w:p w14:paraId="41ADFD64"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4ADEAE62" w14:textId="77777777" w:rsidR="00581C24" w:rsidRPr="002621EB" w:rsidRDefault="00581C24" w:rsidP="00493781">
            <w:proofErr w:type="spellStart"/>
            <w:r w:rsidRPr="002621EB">
              <w:t>Текући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BD4C343" w14:textId="77777777" w:rsidR="00581C24" w:rsidRPr="002621EB" w:rsidRDefault="00581C24" w:rsidP="00493781">
            <w:r w:rsidRPr="002621EB">
              <w:t>99.000</w:t>
            </w:r>
          </w:p>
        </w:tc>
        <w:tc>
          <w:tcPr>
            <w:tcW w:w="1468" w:type="dxa"/>
            <w:tcBorders>
              <w:top w:val="nil"/>
              <w:left w:val="nil"/>
              <w:bottom w:val="nil"/>
              <w:right w:val="single" w:sz="8" w:space="0" w:color="auto"/>
            </w:tcBorders>
            <w:shd w:val="clear" w:color="000000" w:fill="FFFFFF"/>
            <w:noWrap/>
            <w:vAlign w:val="bottom"/>
            <w:hideMark/>
          </w:tcPr>
          <w:p w14:paraId="0C53BD21" w14:textId="77777777" w:rsidR="00581C24" w:rsidRPr="002621EB" w:rsidRDefault="00581C24" w:rsidP="00493781">
            <w:r w:rsidRPr="002621EB">
              <w:t>11.800</w:t>
            </w:r>
          </w:p>
        </w:tc>
        <w:tc>
          <w:tcPr>
            <w:tcW w:w="1368" w:type="dxa"/>
            <w:tcBorders>
              <w:top w:val="nil"/>
              <w:left w:val="nil"/>
              <w:bottom w:val="nil"/>
              <w:right w:val="single" w:sz="8" w:space="0" w:color="auto"/>
            </w:tcBorders>
            <w:shd w:val="clear" w:color="auto" w:fill="auto"/>
            <w:noWrap/>
            <w:vAlign w:val="bottom"/>
            <w:hideMark/>
          </w:tcPr>
          <w:p w14:paraId="038B6206" w14:textId="77777777" w:rsidR="00581C24" w:rsidRPr="002621EB" w:rsidRDefault="00581C24" w:rsidP="00493781">
            <w:r w:rsidRPr="002621EB">
              <w:t>110800</w:t>
            </w:r>
          </w:p>
        </w:tc>
        <w:tc>
          <w:tcPr>
            <w:tcW w:w="768" w:type="dxa"/>
            <w:tcBorders>
              <w:top w:val="nil"/>
              <w:left w:val="nil"/>
              <w:bottom w:val="nil"/>
              <w:right w:val="single" w:sz="8" w:space="0" w:color="auto"/>
            </w:tcBorders>
            <w:shd w:val="clear" w:color="000000" w:fill="FFFFFF"/>
            <w:noWrap/>
            <w:vAlign w:val="bottom"/>
            <w:hideMark/>
          </w:tcPr>
          <w:p w14:paraId="153C3B27" w14:textId="77777777" w:rsidR="00581C24" w:rsidRPr="002621EB" w:rsidRDefault="00581C24" w:rsidP="00493781">
            <w:r w:rsidRPr="002621EB">
              <w:t>1,12</w:t>
            </w:r>
          </w:p>
        </w:tc>
        <w:tc>
          <w:tcPr>
            <w:tcW w:w="16" w:type="dxa"/>
            <w:vAlign w:val="center"/>
            <w:hideMark/>
          </w:tcPr>
          <w:p w14:paraId="42B5F8C5" w14:textId="77777777" w:rsidR="00581C24" w:rsidRPr="002621EB" w:rsidRDefault="00581C24" w:rsidP="00493781"/>
        </w:tc>
        <w:tc>
          <w:tcPr>
            <w:tcW w:w="6" w:type="dxa"/>
            <w:vAlign w:val="center"/>
            <w:hideMark/>
          </w:tcPr>
          <w:p w14:paraId="5A1580D8" w14:textId="77777777" w:rsidR="00581C24" w:rsidRPr="002621EB" w:rsidRDefault="00581C24" w:rsidP="00493781"/>
        </w:tc>
        <w:tc>
          <w:tcPr>
            <w:tcW w:w="6" w:type="dxa"/>
            <w:vAlign w:val="center"/>
            <w:hideMark/>
          </w:tcPr>
          <w:p w14:paraId="05FCD229" w14:textId="77777777" w:rsidR="00581C24" w:rsidRPr="002621EB" w:rsidRDefault="00581C24" w:rsidP="00493781"/>
        </w:tc>
        <w:tc>
          <w:tcPr>
            <w:tcW w:w="6" w:type="dxa"/>
            <w:vAlign w:val="center"/>
            <w:hideMark/>
          </w:tcPr>
          <w:p w14:paraId="4F1733C1" w14:textId="77777777" w:rsidR="00581C24" w:rsidRPr="002621EB" w:rsidRDefault="00581C24" w:rsidP="00493781"/>
        </w:tc>
        <w:tc>
          <w:tcPr>
            <w:tcW w:w="6" w:type="dxa"/>
            <w:vAlign w:val="center"/>
            <w:hideMark/>
          </w:tcPr>
          <w:p w14:paraId="48294A2E" w14:textId="77777777" w:rsidR="00581C24" w:rsidRPr="002621EB" w:rsidRDefault="00581C24" w:rsidP="00493781"/>
        </w:tc>
        <w:tc>
          <w:tcPr>
            <w:tcW w:w="6" w:type="dxa"/>
            <w:vAlign w:val="center"/>
            <w:hideMark/>
          </w:tcPr>
          <w:p w14:paraId="730FA318" w14:textId="77777777" w:rsidR="00581C24" w:rsidRPr="002621EB" w:rsidRDefault="00581C24" w:rsidP="00493781"/>
        </w:tc>
        <w:tc>
          <w:tcPr>
            <w:tcW w:w="6" w:type="dxa"/>
            <w:vAlign w:val="center"/>
            <w:hideMark/>
          </w:tcPr>
          <w:p w14:paraId="39F0CE80" w14:textId="77777777" w:rsidR="00581C24" w:rsidRPr="002621EB" w:rsidRDefault="00581C24" w:rsidP="00493781"/>
        </w:tc>
        <w:tc>
          <w:tcPr>
            <w:tcW w:w="801" w:type="dxa"/>
            <w:vAlign w:val="center"/>
            <w:hideMark/>
          </w:tcPr>
          <w:p w14:paraId="662EC4DD" w14:textId="77777777" w:rsidR="00581C24" w:rsidRPr="002621EB" w:rsidRDefault="00581C24" w:rsidP="00493781"/>
        </w:tc>
        <w:tc>
          <w:tcPr>
            <w:tcW w:w="690" w:type="dxa"/>
            <w:vAlign w:val="center"/>
            <w:hideMark/>
          </w:tcPr>
          <w:p w14:paraId="2B432D40" w14:textId="77777777" w:rsidR="00581C24" w:rsidRPr="002621EB" w:rsidRDefault="00581C24" w:rsidP="00493781"/>
        </w:tc>
        <w:tc>
          <w:tcPr>
            <w:tcW w:w="801" w:type="dxa"/>
            <w:vAlign w:val="center"/>
            <w:hideMark/>
          </w:tcPr>
          <w:p w14:paraId="4B2BB75B" w14:textId="77777777" w:rsidR="00581C24" w:rsidRPr="002621EB" w:rsidRDefault="00581C24" w:rsidP="00493781"/>
        </w:tc>
        <w:tc>
          <w:tcPr>
            <w:tcW w:w="578" w:type="dxa"/>
            <w:vAlign w:val="center"/>
            <w:hideMark/>
          </w:tcPr>
          <w:p w14:paraId="6726065B" w14:textId="77777777" w:rsidR="00581C24" w:rsidRPr="002621EB" w:rsidRDefault="00581C24" w:rsidP="00493781"/>
        </w:tc>
        <w:tc>
          <w:tcPr>
            <w:tcW w:w="701" w:type="dxa"/>
            <w:vAlign w:val="center"/>
            <w:hideMark/>
          </w:tcPr>
          <w:p w14:paraId="38CECB44" w14:textId="77777777" w:rsidR="00581C24" w:rsidRPr="002621EB" w:rsidRDefault="00581C24" w:rsidP="00493781"/>
        </w:tc>
        <w:tc>
          <w:tcPr>
            <w:tcW w:w="132" w:type="dxa"/>
            <w:vAlign w:val="center"/>
            <w:hideMark/>
          </w:tcPr>
          <w:p w14:paraId="7058D35B" w14:textId="77777777" w:rsidR="00581C24" w:rsidRPr="002621EB" w:rsidRDefault="00581C24" w:rsidP="00493781"/>
        </w:tc>
        <w:tc>
          <w:tcPr>
            <w:tcW w:w="70" w:type="dxa"/>
            <w:vAlign w:val="center"/>
            <w:hideMark/>
          </w:tcPr>
          <w:p w14:paraId="1AB13A3B" w14:textId="77777777" w:rsidR="00581C24" w:rsidRPr="002621EB" w:rsidRDefault="00581C24" w:rsidP="00493781"/>
        </w:tc>
        <w:tc>
          <w:tcPr>
            <w:tcW w:w="16" w:type="dxa"/>
            <w:vAlign w:val="center"/>
            <w:hideMark/>
          </w:tcPr>
          <w:p w14:paraId="1C1399C4" w14:textId="77777777" w:rsidR="00581C24" w:rsidRPr="002621EB" w:rsidRDefault="00581C24" w:rsidP="00493781"/>
        </w:tc>
        <w:tc>
          <w:tcPr>
            <w:tcW w:w="6" w:type="dxa"/>
            <w:vAlign w:val="center"/>
            <w:hideMark/>
          </w:tcPr>
          <w:p w14:paraId="36FEADC0" w14:textId="77777777" w:rsidR="00581C24" w:rsidRPr="002621EB" w:rsidRDefault="00581C24" w:rsidP="00493781"/>
        </w:tc>
        <w:tc>
          <w:tcPr>
            <w:tcW w:w="690" w:type="dxa"/>
            <w:vAlign w:val="center"/>
            <w:hideMark/>
          </w:tcPr>
          <w:p w14:paraId="635C6568" w14:textId="77777777" w:rsidR="00581C24" w:rsidRPr="002621EB" w:rsidRDefault="00581C24" w:rsidP="00493781"/>
        </w:tc>
        <w:tc>
          <w:tcPr>
            <w:tcW w:w="132" w:type="dxa"/>
            <w:vAlign w:val="center"/>
            <w:hideMark/>
          </w:tcPr>
          <w:p w14:paraId="6AAB2BA2" w14:textId="77777777" w:rsidR="00581C24" w:rsidRPr="002621EB" w:rsidRDefault="00581C24" w:rsidP="00493781"/>
        </w:tc>
        <w:tc>
          <w:tcPr>
            <w:tcW w:w="690" w:type="dxa"/>
            <w:vAlign w:val="center"/>
            <w:hideMark/>
          </w:tcPr>
          <w:p w14:paraId="43B5D26C" w14:textId="77777777" w:rsidR="00581C24" w:rsidRPr="002621EB" w:rsidRDefault="00581C24" w:rsidP="00493781"/>
        </w:tc>
        <w:tc>
          <w:tcPr>
            <w:tcW w:w="410" w:type="dxa"/>
            <w:vAlign w:val="center"/>
            <w:hideMark/>
          </w:tcPr>
          <w:p w14:paraId="31565AA4" w14:textId="77777777" w:rsidR="00581C24" w:rsidRPr="002621EB" w:rsidRDefault="00581C24" w:rsidP="00493781"/>
        </w:tc>
        <w:tc>
          <w:tcPr>
            <w:tcW w:w="16" w:type="dxa"/>
            <w:vAlign w:val="center"/>
            <w:hideMark/>
          </w:tcPr>
          <w:p w14:paraId="58E02483" w14:textId="77777777" w:rsidR="00581C24" w:rsidRPr="002621EB" w:rsidRDefault="00581C24" w:rsidP="00493781"/>
        </w:tc>
        <w:tc>
          <w:tcPr>
            <w:tcW w:w="50" w:type="dxa"/>
            <w:vAlign w:val="center"/>
            <w:hideMark/>
          </w:tcPr>
          <w:p w14:paraId="29E594C0" w14:textId="77777777" w:rsidR="00581C24" w:rsidRPr="002621EB" w:rsidRDefault="00581C24" w:rsidP="00493781"/>
        </w:tc>
        <w:tc>
          <w:tcPr>
            <w:tcW w:w="50" w:type="dxa"/>
            <w:vAlign w:val="center"/>
            <w:hideMark/>
          </w:tcPr>
          <w:p w14:paraId="67885773" w14:textId="77777777" w:rsidR="00581C24" w:rsidRPr="002621EB" w:rsidRDefault="00581C24" w:rsidP="00493781"/>
        </w:tc>
      </w:tr>
      <w:tr w:rsidR="00581C24" w:rsidRPr="002621EB" w14:paraId="470D4293"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498B3725" w14:textId="77777777" w:rsidR="00581C24" w:rsidRPr="002621EB" w:rsidRDefault="00581C24" w:rsidP="00493781">
            <w:r w:rsidRPr="002621EB">
              <w:t>411000</w:t>
            </w:r>
          </w:p>
        </w:tc>
        <w:tc>
          <w:tcPr>
            <w:tcW w:w="728" w:type="dxa"/>
            <w:tcBorders>
              <w:top w:val="nil"/>
              <w:left w:val="nil"/>
              <w:bottom w:val="nil"/>
              <w:right w:val="nil"/>
            </w:tcBorders>
            <w:shd w:val="clear" w:color="auto" w:fill="auto"/>
            <w:vAlign w:val="bottom"/>
            <w:hideMark/>
          </w:tcPr>
          <w:p w14:paraId="7CCF64C6"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3B59F412"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лична</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4F51F00" w14:textId="77777777" w:rsidR="00581C24" w:rsidRPr="002621EB" w:rsidRDefault="00581C24" w:rsidP="00493781">
            <w:r w:rsidRPr="002621EB">
              <w:t>68.000</w:t>
            </w:r>
          </w:p>
        </w:tc>
        <w:tc>
          <w:tcPr>
            <w:tcW w:w="1468" w:type="dxa"/>
            <w:tcBorders>
              <w:top w:val="nil"/>
              <w:left w:val="nil"/>
              <w:bottom w:val="nil"/>
              <w:right w:val="single" w:sz="8" w:space="0" w:color="auto"/>
            </w:tcBorders>
            <w:shd w:val="clear" w:color="000000" w:fill="FFFFFF"/>
            <w:noWrap/>
            <w:vAlign w:val="bottom"/>
            <w:hideMark/>
          </w:tcPr>
          <w:p w14:paraId="4AB2E8EA"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C9E2F66" w14:textId="77777777" w:rsidR="00581C24" w:rsidRPr="002621EB" w:rsidRDefault="00581C24" w:rsidP="00493781">
            <w:r w:rsidRPr="002621EB">
              <w:t>68000</w:t>
            </w:r>
          </w:p>
        </w:tc>
        <w:tc>
          <w:tcPr>
            <w:tcW w:w="768" w:type="dxa"/>
            <w:tcBorders>
              <w:top w:val="nil"/>
              <w:left w:val="nil"/>
              <w:bottom w:val="nil"/>
              <w:right w:val="single" w:sz="8" w:space="0" w:color="auto"/>
            </w:tcBorders>
            <w:shd w:val="clear" w:color="000000" w:fill="FFFFFF"/>
            <w:noWrap/>
            <w:vAlign w:val="bottom"/>
            <w:hideMark/>
          </w:tcPr>
          <w:p w14:paraId="6B8D4673" w14:textId="77777777" w:rsidR="00581C24" w:rsidRPr="002621EB" w:rsidRDefault="00581C24" w:rsidP="00493781">
            <w:r w:rsidRPr="002621EB">
              <w:t>1,00</w:t>
            </w:r>
          </w:p>
        </w:tc>
        <w:tc>
          <w:tcPr>
            <w:tcW w:w="16" w:type="dxa"/>
            <w:vAlign w:val="center"/>
            <w:hideMark/>
          </w:tcPr>
          <w:p w14:paraId="25D4A749" w14:textId="77777777" w:rsidR="00581C24" w:rsidRPr="002621EB" w:rsidRDefault="00581C24" w:rsidP="00493781"/>
        </w:tc>
        <w:tc>
          <w:tcPr>
            <w:tcW w:w="6" w:type="dxa"/>
            <w:vAlign w:val="center"/>
            <w:hideMark/>
          </w:tcPr>
          <w:p w14:paraId="6A225895" w14:textId="77777777" w:rsidR="00581C24" w:rsidRPr="002621EB" w:rsidRDefault="00581C24" w:rsidP="00493781"/>
        </w:tc>
        <w:tc>
          <w:tcPr>
            <w:tcW w:w="6" w:type="dxa"/>
            <w:vAlign w:val="center"/>
            <w:hideMark/>
          </w:tcPr>
          <w:p w14:paraId="42AD4DC1" w14:textId="77777777" w:rsidR="00581C24" w:rsidRPr="002621EB" w:rsidRDefault="00581C24" w:rsidP="00493781"/>
        </w:tc>
        <w:tc>
          <w:tcPr>
            <w:tcW w:w="6" w:type="dxa"/>
            <w:vAlign w:val="center"/>
            <w:hideMark/>
          </w:tcPr>
          <w:p w14:paraId="0D8CC819" w14:textId="77777777" w:rsidR="00581C24" w:rsidRPr="002621EB" w:rsidRDefault="00581C24" w:rsidP="00493781"/>
        </w:tc>
        <w:tc>
          <w:tcPr>
            <w:tcW w:w="6" w:type="dxa"/>
            <w:vAlign w:val="center"/>
            <w:hideMark/>
          </w:tcPr>
          <w:p w14:paraId="6CE51888" w14:textId="77777777" w:rsidR="00581C24" w:rsidRPr="002621EB" w:rsidRDefault="00581C24" w:rsidP="00493781"/>
        </w:tc>
        <w:tc>
          <w:tcPr>
            <w:tcW w:w="6" w:type="dxa"/>
            <w:vAlign w:val="center"/>
            <w:hideMark/>
          </w:tcPr>
          <w:p w14:paraId="2BEB151D" w14:textId="77777777" w:rsidR="00581C24" w:rsidRPr="002621EB" w:rsidRDefault="00581C24" w:rsidP="00493781"/>
        </w:tc>
        <w:tc>
          <w:tcPr>
            <w:tcW w:w="6" w:type="dxa"/>
            <w:vAlign w:val="center"/>
            <w:hideMark/>
          </w:tcPr>
          <w:p w14:paraId="7495CF2D" w14:textId="77777777" w:rsidR="00581C24" w:rsidRPr="002621EB" w:rsidRDefault="00581C24" w:rsidP="00493781"/>
        </w:tc>
        <w:tc>
          <w:tcPr>
            <w:tcW w:w="801" w:type="dxa"/>
            <w:vAlign w:val="center"/>
            <w:hideMark/>
          </w:tcPr>
          <w:p w14:paraId="3239E2CA" w14:textId="77777777" w:rsidR="00581C24" w:rsidRPr="002621EB" w:rsidRDefault="00581C24" w:rsidP="00493781"/>
        </w:tc>
        <w:tc>
          <w:tcPr>
            <w:tcW w:w="690" w:type="dxa"/>
            <w:vAlign w:val="center"/>
            <w:hideMark/>
          </w:tcPr>
          <w:p w14:paraId="71BE3985" w14:textId="77777777" w:rsidR="00581C24" w:rsidRPr="002621EB" w:rsidRDefault="00581C24" w:rsidP="00493781"/>
        </w:tc>
        <w:tc>
          <w:tcPr>
            <w:tcW w:w="801" w:type="dxa"/>
            <w:vAlign w:val="center"/>
            <w:hideMark/>
          </w:tcPr>
          <w:p w14:paraId="29B190DD" w14:textId="77777777" w:rsidR="00581C24" w:rsidRPr="002621EB" w:rsidRDefault="00581C24" w:rsidP="00493781"/>
        </w:tc>
        <w:tc>
          <w:tcPr>
            <w:tcW w:w="578" w:type="dxa"/>
            <w:vAlign w:val="center"/>
            <w:hideMark/>
          </w:tcPr>
          <w:p w14:paraId="1C0F3758" w14:textId="77777777" w:rsidR="00581C24" w:rsidRPr="002621EB" w:rsidRDefault="00581C24" w:rsidP="00493781"/>
        </w:tc>
        <w:tc>
          <w:tcPr>
            <w:tcW w:w="701" w:type="dxa"/>
            <w:vAlign w:val="center"/>
            <w:hideMark/>
          </w:tcPr>
          <w:p w14:paraId="0ECAE245" w14:textId="77777777" w:rsidR="00581C24" w:rsidRPr="002621EB" w:rsidRDefault="00581C24" w:rsidP="00493781"/>
        </w:tc>
        <w:tc>
          <w:tcPr>
            <w:tcW w:w="132" w:type="dxa"/>
            <w:vAlign w:val="center"/>
            <w:hideMark/>
          </w:tcPr>
          <w:p w14:paraId="1857267E" w14:textId="77777777" w:rsidR="00581C24" w:rsidRPr="002621EB" w:rsidRDefault="00581C24" w:rsidP="00493781"/>
        </w:tc>
        <w:tc>
          <w:tcPr>
            <w:tcW w:w="70" w:type="dxa"/>
            <w:vAlign w:val="center"/>
            <w:hideMark/>
          </w:tcPr>
          <w:p w14:paraId="626C76CE" w14:textId="77777777" w:rsidR="00581C24" w:rsidRPr="002621EB" w:rsidRDefault="00581C24" w:rsidP="00493781"/>
        </w:tc>
        <w:tc>
          <w:tcPr>
            <w:tcW w:w="16" w:type="dxa"/>
            <w:vAlign w:val="center"/>
            <w:hideMark/>
          </w:tcPr>
          <w:p w14:paraId="76169E2A" w14:textId="77777777" w:rsidR="00581C24" w:rsidRPr="002621EB" w:rsidRDefault="00581C24" w:rsidP="00493781"/>
        </w:tc>
        <w:tc>
          <w:tcPr>
            <w:tcW w:w="6" w:type="dxa"/>
            <w:vAlign w:val="center"/>
            <w:hideMark/>
          </w:tcPr>
          <w:p w14:paraId="5CBEAF96" w14:textId="77777777" w:rsidR="00581C24" w:rsidRPr="002621EB" w:rsidRDefault="00581C24" w:rsidP="00493781"/>
        </w:tc>
        <w:tc>
          <w:tcPr>
            <w:tcW w:w="690" w:type="dxa"/>
            <w:vAlign w:val="center"/>
            <w:hideMark/>
          </w:tcPr>
          <w:p w14:paraId="1A62F0ED" w14:textId="77777777" w:rsidR="00581C24" w:rsidRPr="002621EB" w:rsidRDefault="00581C24" w:rsidP="00493781"/>
        </w:tc>
        <w:tc>
          <w:tcPr>
            <w:tcW w:w="132" w:type="dxa"/>
            <w:vAlign w:val="center"/>
            <w:hideMark/>
          </w:tcPr>
          <w:p w14:paraId="60C168FF" w14:textId="77777777" w:rsidR="00581C24" w:rsidRPr="002621EB" w:rsidRDefault="00581C24" w:rsidP="00493781"/>
        </w:tc>
        <w:tc>
          <w:tcPr>
            <w:tcW w:w="690" w:type="dxa"/>
            <w:vAlign w:val="center"/>
            <w:hideMark/>
          </w:tcPr>
          <w:p w14:paraId="76E5E19D" w14:textId="77777777" w:rsidR="00581C24" w:rsidRPr="002621EB" w:rsidRDefault="00581C24" w:rsidP="00493781"/>
        </w:tc>
        <w:tc>
          <w:tcPr>
            <w:tcW w:w="410" w:type="dxa"/>
            <w:vAlign w:val="center"/>
            <w:hideMark/>
          </w:tcPr>
          <w:p w14:paraId="6C0D4236" w14:textId="77777777" w:rsidR="00581C24" w:rsidRPr="002621EB" w:rsidRDefault="00581C24" w:rsidP="00493781"/>
        </w:tc>
        <w:tc>
          <w:tcPr>
            <w:tcW w:w="16" w:type="dxa"/>
            <w:vAlign w:val="center"/>
            <w:hideMark/>
          </w:tcPr>
          <w:p w14:paraId="53B20D53" w14:textId="77777777" w:rsidR="00581C24" w:rsidRPr="002621EB" w:rsidRDefault="00581C24" w:rsidP="00493781"/>
        </w:tc>
        <w:tc>
          <w:tcPr>
            <w:tcW w:w="50" w:type="dxa"/>
            <w:vAlign w:val="center"/>
            <w:hideMark/>
          </w:tcPr>
          <w:p w14:paraId="70B5FECB" w14:textId="77777777" w:rsidR="00581C24" w:rsidRPr="002621EB" w:rsidRDefault="00581C24" w:rsidP="00493781"/>
        </w:tc>
        <w:tc>
          <w:tcPr>
            <w:tcW w:w="50" w:type="dxa"/>
            <w:vAlign w:val="center"/>
            <w:hideMark/>
          </w:tcPr>
          <w:p w14:paraId="10FCA331" w14:textId="77777777" w:rsidR="00581C24" w:rsidRPr="002621EB" w:rsidRDefault="00581C24" w:rsidP="00493781"/>
        </w:tc>
      </w:tr>
      <w:tr w:rsidR="00581C24" w:rsidRPr="002621EB" w14:paraId="0EEFAB5C"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62BFEEF2"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83EA92E" w14:textId="77777777" w:rsidR="00581C24" w:rsidRPr="002621EB" w:rsidRDefault="00581C24" w:rsidP="00493781">
            <w:r w:rsidRPr="002621EB">
              <w:t>411100</w:t>
            </w:r>
          </w:p>
        </w:tc>
        <w:tc>
          <w:tcPr>
            <w:tcW w:w="10654" w:type="dxa"/>
            <w:tcBorders>
              <w:top w:val="nil"/>
              <w:left w:val="nil"/>
              <w:bottom w:val="nil"/>
              <w:right w:val="nil"/>
            </w:tcBorders>
            <w:shd w:val="clear" w:color="auto" w:fill="auto"/>
            <w:vAlign w:val="bottom"/>
            <w:hideMark/>
          </w:tcPr>
          <w:p w14:paraId="16ED3FC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плате</w:t>
            </w:r>
            <w:proofErr w:type="spellEnd"/>
            <w:r w:rsidRPr="002621EB">
              <w:t xml:space="preserve"> </w:t>
            </w:r>
            <w:proofErr w:type="spellStart"/>
            <w:r w:rsidRPr="002621EB">
              <w:t>запослених</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26B55924" w14:textId="77777777" w:rsidR="00581C24" w:rsidRPr="002621EB" w:rsidRDefault="00581C24" w:rsidP="00493781">
            <w:r w:rsidRPr="002621EB">
              <w:t>55400</w:t>
            </w:r>
          </w:p>
        </w:tc>
        <w:tc>
          <w:tcPr>
            <w:tcW w:w="1468" w:type="dxa"/>
            <w:tcBorders>
              <w:top w:val="nil"/>
              <w:left w:val="nil"/>
              <w:bottom w:val="nil"/>
              <w:right w:val="single" w:sz="8" w:space="0" w:color="auto"/>
            </w:tcBorders>
            <w:shd w:val="clear" w:color="000000" w:fill="FFFFFF"/>
            <w:noWrap/>
            <w:vAlign w:val="bottom"/>
            <w:hideMark/>
          </w:tcPr>
          <w:p w14:paraId="1629805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512E31CC" w14:textId="77777777" w:rsidR="00581C24" w:rsidRPr="002621EB" w:rsidRDefault="00581C24" w:rsidP="00493781">
            <w:r w:rsidRPr="002621EB">
              <w:t>55400</w:t>
            </w:r>
          </w:p>
        </w:tc>
        <w:tc>
          <w:tcPr>
            <w:tcW w:w="768" w:type="dxa"/>
            <w:tcBorders>
              <w:top w:val="nil"/>
              <w:left w:val="nil"/>
              <w:bottom w:val="nil"/>
              <w:right w:val="single" w:sz="8" w:space="0" w:color="auto"/>
            </w:tcBorders>
            <w:shd w:val="clear" w:color="000000" w:fill="FFFFFF"/>
            <w:noWrap/>
            <w:vAlign w:val="bottom"/>
            <w:hideMark/>
          </w:tcPr>
          <w:p w14:paraId="743939EB" w14:textId="77777777" w:rsidR="00581C24" w:rsidRPr="002621EB" w:rsidRDefault="00581C24" w:rsidP="00493781">
            <w:r w:rsidRPr="002621EB">
              <w:t>1,00</w:t>
            </w:r>
          </w:p>
        </w:tc>
        <w:tc>
          <w:tcPr>
            <w:tcW w:w="16" w:type="dxa"/>
            <w:vAlign w:val="center"/>
            <w:hideMark/>
          </w:tcPr>
          <w:p w14:paraId="526FF244" w14:textId="77777777" w:rsidR="00581C24" w:rsidRPr="002621EB" w:rsidRDefault="00581C24" w:rsidP="00493781"/>
        </w:tc>
        <w:tc>
          <w:tcPr>
            <w:tcW w:w="6" w:type="dxa"/>
            <w:vAlign w:val="center"/>
            <w:hideMark/>
          </w:tcPr>
          <w:p w14:paraId="2BAE0B52" w14:textId="77777777" w:rsidR="00581C24" w:rsidRPr="002621EB" w:rsidRDefault="00581C24" w:rsidP="00493781"/>
        </w:tc>
        <w:tc>
          <w:tcPr>
            <w:tcW w:w="6" w:type="dxa"/>
            <w:vAlign w:val="center"/>
            <w:hideMark/>
          </w:tcPr>
          <w:p w14:paraId="4EF522DA" w14:textId="77777777" w:rsidR="00581C24" w:rsidRPr="002621EB" w:rsidRDefault="00581C24" w:rsidP="00493781"/>
        </w:tc>
        <w:tc>
          <w:tcPr>
            <w:tcW w:w="6" w:type="dxa"/>
            <w:vAlign w:val="center"/>
            <w:hideMark/>
          </w:tcPr>
          <w:p w14:paraId="2D46EBC6" w14:textId="77777777" w:rsidR="00581C24" w:rsidRPr="002621EB" w:rsidRDefault="00581C24" w:rsidP="00493781"/>
        </w:tc>
        <w:tc>
          <w:tcPr>
            <w:tcW w:w="6" w:type="dxa"/>
            <w:vAlign w:val="center"/>
            <w:hideMark/>
          </w:tcPr>
          <w:p w14:paraId="14CFD7F5" w14:textId="77777777" w:rsidR="00581C24" w:rsidRPr="002621EB" w:rsidRDefault="00581C24" w:rsidP="00493781"/>
        </w:tc>
        <w:tc>
          <w:tcPr>
            <w:tcW w:w="6" w:type="dxa"/>
            <w:vAlign w:val="center"/>
            <w:hideMark/>
          </w:tcPr>
          <w:p w14:paraId="049CA15B" w14:textId="77777777" w:rsidR="00581C24" w:rsidRPr="002621EB" w:rsidRDefault="00581C24" w:rsidP="00493781"/>
        </w:tc>
        <w:tc>
          <w:tcPr>
            <w:tcW w:w="6" w:type="dxa"/>
            <w:vAlign w:val="center"/>
            <w:hideMark/>
          </w:tcPr>
          <w:p w14:paraId="07E6E140" w14:textId="77777777" w:rsidR="00581C24" w:rsidRPr="002621EB" w:rsidRDefault="00581C24" w:rsidP="00493781"/>
        </w:tc>
        <w:tc>
          <w:tcPr>
            <w:tcW w:w="801" w:type="dxa"/>
            <w:vAlign w:val="center"/>
            <w:hideMark/>
          </w:tcPr>
          <w:p w14:paraId="3F5C08C6" w14:textId="77777777" w:rsidR="00581C24" w:rsidRPr="002621EB" w:rsidRDefault="00581C24" w:rsidP="00493781"/>
        </w:tc>
        <w:tc>
          <w:tcPr>
            <w:tcW w:w="690" w:type="dxa"/>
            <w:vAlign w:val="center"/>
            <w:hideMark/>
          </w:tcPr>
          <w:p w14:paraId="48C97A6E" w14:textId="77777777" w:rsidR="00581C24" w:rsidRPr="002621EB" w:rsidRDefault="00581C24" w:rsidP="00493781"/>
        </w:tc>
        <w:tc>
          <w:tcPr>
            <w:tcW w:w="801" w:type="dxa"/>
            <w:vAlign w:val="center"/>
            <w:hideMark/>
          </w:tcPr>
          <w:p w14:paraId="746ABA61" w14:textId="77777777" w:rsidR="00581C24" w:rsidRPr="002621EB" w:rsidRDefault="00581C24" w:rsidP="00493781"/>
        </w:tc>
        <w:tc>
          <w:tcPr>
            <w:tcW w:w="578" w:type="dxa"/>
            <w:vAlign w:val="center"/>
            <w:hideMark/>
          </w:tcPr>
          <w:p w14:paraId="3D7D1512" w14:textId="77777777" w:rsidR="00581C24" w:rsidRPr="002621EB" w:rsidRDefault="00581C24" w:rsidP="00493781"/>
        </w:tc>
        <w:tc>
          <w:tcPr>
            <w:tcW w:w="701" w:type="dxa"/>
            <w:vAlign w:val="center"/>
            <w:hideMark/>
          </w:tcPr>
          <w:p w14:paraId="029E3ADF" w14:textId="77777777" w:rsidR="00581C24" w:rsidRPr="002621EB" w:rsidRDefault="00581C24" w:rsidP="00493781"/>
        </w:tc>
        <w:tc>
          <w:tcPr>
            <w:tcW w:w="132" w:type="dxa"/>
            <w:vAlign w:val="center"/>
            <w:hideMark/>
          </w:tcPr>
          <w:p w14:paraId="0B451CA3" w14:textId="77777777" w:rsidR="00581C24" w:rsidRPr="002621EB" w:rsidRDefault="00581C24" w:rsidP="00493781"/>
        </w:tc>
        <w:tc>
          <w:tcPr>
            <w:tcW w:w="70" w:type="dxa"/>
            <w:vAlign w:val="center"/>
            <w:hideMark/>
          </w:tcPr>
          <w:p w14:paraId="75683F5A" w14:textId="77777777" w:rsidR="00581C24" w:rsidRPr="002621EB" w:rsidRDefault="00581C24" w:rsidP="00493781"/>
        </w:tc>
        <w:tc>
          <w:tcPr>
            <w:tcW w:w="16" w:type="dxa"/>
            <w:vAlign w:val="center"/>
            <w:hideMark/>
          </w:tcPr>
          <w:p w14:paraId="3B5361FD" w14:textId="77777777" w:rsidR="00581C24" w:rsidRPr="002621EB" w:rsidRDefault="00581C24" w:rsidP="00493781"/>
        </w:tc>
        <w:tc>
          <w:tcPr>
            <w:tcW w:w="6" w:type="dxa"/>
            <w:vAlign w:val="center"/>
            <w:hideMark/>
          </w:tcPr>
          <w:p w14:paraId="08E2ECAC" w14:textId="77777777" w:rsidR="00581C24" w:rsidRPr="002621EB" w:rsidRDefault="00581C24" w:rsidP="00493781"/>
        </w:tc>
        <w:tc>
          <w:tcPr>
            <w:tcW w:w="690" w:type="dxa"/>
            <w:vAlign w:val="center"/>
            <w:hideMark/>
          </w:tcPr>
          <w:p w14:paraId="049E3A16" w14:textId="77777777" w:rsidR="00581C24" w:rsidRPr="002621EB" w:rsidRDefault="00581C24" w:rsidP="00493781"/>
        </w:tc>
        <w:tc>
          <w:tcPr>
            <w:tcW w:w="132" w:type="dxa"/>
            <w:vAlign w:val="center"/>
            <w:hideMark/>
          </w:tcPr>
          <w:p w14:paraId="452708ED" w14:textId="77777777" w:rsidR="00581C24" w:rsidRPr="002621EB" w:rsidRDefault="00581C24" w:rsidP="00493781"/>
        </w:tc>
        <w:tc>
          <w:tcPr>
            <w:tcW w:w="690" w:type="dxa"/>
            <w:vAlign w:val="center"/>
            <w:hideMark/>
          </w:tcPr>
          <w:p w14:paraId="058E4903" w14:textId="77777777" w:rsidR="00581C24" w:rsidRPr="002621EB" w:rsidRDefault="00581C24" w:rsidP="00493781"/>
        </w:tc>
        <w:tc>
          <w:tcPr>
            <w:tcW w:w="410" w:type="dxa"/>
            <w:vAlign w:val="center"/>
            <w:hideMark/>
          </w:tcPr>
          <w:p w14:paraId="3E93B48F" w14:textId="77777777" w:rsidR="00581C24" w:rsidRPr="002621EB" w:rsidRDefault="00581C24" w:rsidP="00493781"/>
        </w:tc>
        <w:tc>
          <w:tcPr>
            <w:tcW w:w="16" w:type="dxa"/>
            <w:vAlign w:val="center"/>
            <w:hideMark/>
          </w:tcPr>
          <w:p w14:paraId="43829BD4" w14:textId="77777777" w:rsidR="00581C24" w:rsidRPr="002621EB" w:rsidRDefault="00581C24" w:rsidP="00493781"/>
        </w:tc>
        <w:tc>
          <w:tcPr>
            <w:tcW w:w="50" w:type="dxa"/>
            <w:vAlign w:val="center"/>
            <w:hideMark/>
          </w:tcPr>
          <w:p w14:paraId="04A0F19B" w14:textId="77777777" w:rsidR="00581C24" w:rsidRPr="002621EB" w:rsidRDefault="00581C24" w:rsidP="00493781"/>
        </w:tc>
        <w:tc>
          <w:tcPr>
            <w:tcW w:w="50" w:type="dxa"/>
            <w:vAlign w:val="center"/>
            <w:hideMark/>
          </w:tcPr>
          <w:p w14:paraId="2D6175C4" w14:textId="77777777" w:rsidR="00581C24" w:rsidRPr="002621EB" w:rsidRDefault="00581C24" w:rsidP="00493781"/>
        </w:tc>
      </w:tr>
      <w:tr w:rsidR="00581C24" w:rsidRPr="002621EB" w14:paraId="7C539997" w14:textId="77777777" w:rsidTr="00581C24">
        <w:trPr>
          <w:trHeight w:val="450"/>
        </w:trPr>
        <w:tc>
          <w:tcPr>
            <w:tcW w:w="1032" w:type="dxa"/>
            <w:tcBorders>
              <w:top w:val="nil"/>
              <w:left w:val="single" w:sz="8" w:space="0" w:color="auto"/>
              <w:bottom w:val="nil"/>
              <w:right w:val="nil"/>
            </w:tcBorders>
            <w:shd w:val="clear" w:color="auto" w:fill="auto"/>
            <w:noWrap/>
            <w:vAlign w:val="bottom"/>
            <w:hideMark/>
          </w:tcPr>
          <w:p w14:paraId="1B8DA305"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23B3ABF1" w14:textId="77777777" w:rsidR="00581C24" w:rsidRPr="002621EB" w:rsidRDefault="00581C24" w:rsidP="00493781">
            <w:r w:rsidRPr="002621EB">
              <w:t>411200</w:t>
            </w:r>
          </w:p>
        </w:tc>
        <w:tc>
          <w:tcPr>
            <w:tcW w:w="10654" w:type="dxa"/>
            <w:tcBorders>
              <w:top w:val="nil"/>
              <w:left w:val="nil"/>
              <w:bottom w:val="nil"/>
              <w:right w:val="nil"/>
            </w:tcBorders>
            <w:shd w:val="clear" w:color="auto" w:fill="auto"/>
            <w:vAlign w:val="bottom"/>
            <w:hideMark/>
          </w:tcPr>
          <w:p w14:paraId="3ED80E13" w14:textId="77777777" w:rsidR="00581C24" w:rsidRPr="002621EB" w:rsidRDefault="00581C24" w:rsidP="00493781">
            <w:r w:rsidRPr="002621EB">
              <w:t xml:space="preserve"> </w:t>
            </w:r>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бруто</w:t>
            </w:r>
            <w:proofErr w:type="spellEnd"/>
            <w:r w:rsidRPr="002621EB">
              <w:t xml:space="preserve"> </w:t>
            </w:r>
            <w:proofErr w:type="spellStart"/>
            <w:r w:rsidRPr="002621EB">
              <w:t>накнаде</w:t>
            </w:r>
            <w:proofErr w:type="spellEnd"/>
            <w:r w:rsidRPr="002621EB">
              <w:t xml:space="preserve"> </w:t>
            </w:r>
            <w:proofErr w:type="spellStart"/>
            <w:r w:rsidRPr="002621EB">
              <w:t>трошкова</w:t>
            </w:r>
            <w:proofErr w:type="spellEnd"/>
            <w:r w:rsidRPr="002621EB">
              <w:t xml:space="preserve"> и </w:t>
            </w:r>
            <w:proofErr w:type="spellStart"/>
            <w:r w:rsidRPr="002621EB">
              <w:t>осталих</w:t>
            </w:r>
            <w:proofErr w:type="spellEnd"/>
            <w:r w:rsidRPr="002621EB">
              <w:t xml:space="preserve"> </w:t>
            </w:r>
            <w:proofErr w:type="spellStart"/>
            <w:r w:rsidRPr="002621EB">
              <w:t>личних</w:t>
            </w:r>
            <w:proofErr w:type="spellEnd"/>
            <w:r w:rsidRPr="002621EB">
              <w:t xml:space="preserve"> </w:t>
            </w:r>
            <w:proofErr w:type="spellStart"/>
            <w:r w:rsidRPr="002621EB">
              <w:t>примања</w:t>
            </w:r>
            <w:proofErr w:type="spellEnd"/>
            <w:r w:rsidRPr="002621EB">
              <w:t xml:space="preserve"> </w:t>
            </w:r>
            <w:proofErr w:type="spellStart"/>
            <w:r w:rsidRPr="002621EB">
              <w:t>запослених</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рада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1A0BA5C" w14:textId="77777777" w:rsidR="00581C24" w:rsidRPr="002621EB" w:rsidRDefault="00581C24" w:rsidP="00493781">
            <w:r w:rsidRPr="002621EB">
              <w:t>12600</w:t>
            </w:r>
          </w:p>
        </w:tc>
        <w:tc>
          <w:tcPr>
            <w:tcW w:w="1468" w:type="dxa"/>
            <w:tcBorders>
              <w:top w:val="nil"/>
              <w:left w:val="nil"/>
              <w:bottom w:val="nil"/>
              <w:right w:val="single" w:sz="8" w:space="0" w:color="auto"/>
            </w:tcBorders>
            <w:shd w:val="clear" w:color="000000" w:fill="FFFFFF"/>
            <w:noWrap/>
            <w:vAlign w:val="bottom"/>
            <w:hideMark/>
          </w:tcPr>
          <w:p w14:paraId="0E1A0B87"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1839050D" w14:textId="77777777" w:rsidR="00581C24" w:rsidRPr="002621EB" w:rsidRDefault="00581C24" w:rsidP="00493781">
            <w:r w:rsidRPr="002621EB">
              <w:t>12600</w:t>
            </w:r>
          </w:p>
        </w:tc>
        <w:tc>
          <w:tcPr>
            <w:tcW w:w="768" w:type="dxa"/>
            <w:tcBorders>
              <w:top w:val="nil"/>
              <w:left w:val="nil"/>
              <w:bottom w:val="nil"/>
              <w:right w:val="single" w:sz="8" w:space="0" w:color="auto"/>
            </w:tcBorders>
            <w:shd w:val="clear" w:color="000000" w:fill="FFFFFF"/>
            <w:noWrap/>
            <w:vAlign w:val="bottom"/>
            <w:hideMark/>
          </w:tcPr>
          <w:p w14:paraId="5E837BE1" w14:textId="77777777" w:rsidR="00581C24" w:rsidRPr="002621EB" w:rsidRDefault="00581C24" w:rsidP="00493781">
            <w:r w:rsidRPr="002621EB">
              <w:t>1,00</w:t>
            </w:r>
          </w:p>
        </w:tc>
        <w:tc>
          <w:tcPr>
            <w:tcW w:w="16" w:type="dxa"/>
            <w:vAlign w:val="center"/>
            <w:hideMark/>
          </w:tcPr>
          <w:p w14:paraId="7534591D" w14:textId="77777777" w:rsidR="00581C24" w:rsidRPr="002621EB" w:rsidRDefault="00581C24" w:rsidP="00493781"/>
        </w:tc>
        <w:tc>
          <w:tcPr>
            <w:tcW w:w="6" w:type="dxa"/>
            <w:vAlign w:val="center"/>
            <w:hideMark/>
          </w:tcPr>
          <w:p w14:paraId="744BA51E" w14:textId="77777777" w:rsidR="00581C24" w:rsidRPr="002621EB" w:rsidRDefault="00581C24" w:rsidP="00493781"/>
        </w:tc>
        <w:tc>
          <w:tcPr>
            <w:tcW w:w="6" w:type="dxa"/>
            <w:vAlign w:val="center"/>
            <w:hideMark/>
          </w:tcPr>
          <w:p w14:paraId="150A6C35" w14:textId="77777777" w:rsidR="00581C24" w:rsidRPr="002621EB" w:rsidRDefault="00581C24" w:rsidP="00493781"/>
        </w:tc>
        <w:tc>
          <w:tcPr>
            <w:tcW w:w="6" w:type="dxa"/>
            <w:vAlign w:val="center"/>
            <w:hideMark/>
          </w:tcPr>
          <w:p w14:paraId="4BE5EDEB" w14:textId="77777777" w:rsidR="00581C24" w:rsidRPr="002621EB" w:rsidRDefault="00581C24" w:rsidP="00493781"/>
        </w:tc>
        <w:tc>
          <w:tcPr>
            <w:tcW w:w="6" w:type="dxa"/>
            <w:vAlign w:val="center"/>
            <w:hideMark/>
          </w:tcPr>
          <w:p w14:paraId="4EE520D8" w14:textId="77777777" w:rsidR="00581C24" w:rsidRPr="002621EB" w:rsidRDefault="00581C24" w:rsidP="00493781"/>
        </w:tc>
        <w:tc>
          <w:tcPr>
            <w:tcW w:w="6" w:type="dxa"/>
            <w:vAlign w:val="center"/>
            <w:hideMark/>
          </w:tcPr>
          <w:p w14:paraId="4729DB74" w14:textId="77777777" w:rsidR="00581C24" w:rsidRPr="002621EB" w:rsidRDefault="00581C24" w:rsidP="00493781"/>
        </w:tc>
        <w:tc>
          <w:tcPr>
            <w:tcW w:w="6" w:type="dxa"/>
            <w:vAlign w:val="center"/>
            <w:hideMark/>
          </w:tcPr>
          <w:p w14:paraId="2BD4DAF1" w14:textId="77777777" w:rsidR="00581C24" w:rsidRPr="002621EB" w:rsidRDefault="00581C24" w:rsidP="00493781"/>
        </w:tc>
        <w:tc>
          <w:tcPr>
            <w:tcW w:w="801" w:type="dxa"/>
            <w:vAlign w:val="center"/>
            <w:hideMark/>
          </w:tcPr>
          <w:p w14:paraId="1FE01550" w14:textId="77777777" w:rsidR="00581C24" w:rsidRPr="002621EB" w:rsidRDefault="00581C24" w:rsidP="00493781"/>
        </w:tc>
        <w:tc>
          <w:tcPr>
            <w:tcW w:w="690" w:type="dxa"/>
            <w:vAlign w:val="center"/>
            <w:hideMark/>
          </w:tcPr>
          <w:p w14:paraId="729E55A8" w14:textId="77777777" w:rsidR="00581C24" w:rsidRPr="002621EB" w:rsidRDefault="00581C24" w:rsidP="00493781"/>
        </w:tc>
        <w:tc>
          <w:tcPr>
            <w:tcW w:w="801" w:type="dxa"/>
            <w:vAlign w:val="center"/>
            <w:hideMark/>
          </w:tcPr>
          <w:p w14:paraId="3F4905B1" w14:textId="77777777" w:rsidR="00581C24" w:rsidRPr="002621EB" w:rsidRDefault="00581C24" w:rsidP="00493781"/>
        </w:tc>
        <w:tc>
          <w:tcPr>
            <w:tcW w:w="578" w:type="dxa"/>
            <w:vAlign w:val="center"/>
            <w:hideMark/>
          </w:tcPr>
          <w:p w14:paraId="6F6C3449" w14:textId="77777777" w:rsidR="00581C24" w:rsidRPr="002621EB" w:rsidRDefault="00581C24" w:rsidP="00493781"/>
        </w:tc>
        <w:tc>
          <w:tcPr>
            <w:tcW w:w="701" w:type="dxa"/>
            <w:vAlign w:val="center"/>
            <w:hideMark/>
          </w:tcPr>
          <w:p w14:paraId="251EBE52" w14:textId="77777777" w:rsidR="00581C24" w:rsidRPr="002621EB" w:rsidRDefault="00581C24" w:rsidP="00493781"/>
        </w:tc>
        <w:tc>
          <w:tcPr>
            <w:tcW w:w="132" w:type="dxa"/>
            <w:vAlign w:val="center"/>
            <w:hideMark/>
          </w:tcPr>
          <w:p w14:paraId="2778158D" w14:textId="77777777" w:rsidR="00581C24" w:rsidRPr="002621EB" w:rsidRDefault="00581C24" w:rsidP="00493781"/>
        </w:tc>
        <w:tc>
          <w:tcPr>
            <w:tcW w:w="70" w:type="dxa"/>
            <w:vAlign w:val="center"/>
            <w:hideMark/>
          </w:tcPr>
          <w:p w14:paraId="44DF79D2" w14:textId="77777777" w:rsidR="00581C24" w:rsidRPr="002621EB" w:rsidRDefault="00581C24" w:rsidP="00493781"/>
        </w:tc>
        <w:tc>
          <w:tcPr>
            <w:tcW w:w="16" w:type="dxa"/>
            <w:vAlign w:val="center"/>
            <w:hideMark/>
          </w:tcPr>
          <w:p w14:paraId="4C513E96" w14:textId="77777777" w:rsidR="00581C24" w:rsidRPr="002621EB" w:rsidRDefault="00581C24" w:rsidP="00493781"/>
        </w:tc>
        <w:tc>
          <w:tcPr>
            <w:tcW w:w="6" w:type="dxa"/>
            <w:vAlign w:val="center"/>
            <w:hideMark/>
          </w:tcPr>
          <w:p w14:paraId="63DADD67" w14:textId="77777777" w:rsidR="00581C24" w:rsidRPr="002621EB" w:rsidRDefault="00581C24" w:rsidP="00493781"/>
        </w:tc>
        <w:tc>
          <w:tcPr>
            <w:tcW w:w="690" w:type="dxa"/>
            <w:vAlign w:val="center"/>
            <w:hideMark/>
          </w:tcPr>
          <w:p w14:paraId="5E6C9B3F" w14:textId="77777777" w:rsidR="00581C24" w:rsidRPr="002621EB" w:rsidRDefault="00581C24" w:rsidP="00493781"/>
        </w:tc>
        <w:tc>
          <w:tcPr>
            <w:tcW w:w="132" w:type="dxa"/>
            <w:vAlign w:val="center"/>
            <w:hideMark/>
          </w:tcPr>
          <w:p w14:paraId="078CB022" w14:textId="77777777" w:rsidR="00581C24" w:rsidRPr="002621EB" w:rsidRDefault="00581C24" w:rsidP="00493781"/>
        </w:tc>
        <w:tc>
          <w:tcPr>
            <w:tcW w:w="690" w:type="dxa"/>
            <w:vAlign w:val="center"/>
            <w:hideMark/>
          </w:tcPr>
          <w:p w14:paraId="3B4DBF93" w14:textId="77777777" w:rsidR="00581C24" w:rsidRPr="002621EB" w:rsidRDefault="00581C24" w:rsidP="00493781"/>
        </w:tc>
        <w:tc>
          <w:tcPr>
            <w:tcW w:w="410" w:type="dxa"/>
            <w:vAlign w:val="center"/>
            <w:hideMark/>
          </w:tcPr>
          <w:p w14:paraId="30BB3F39" w14:textId="77777777" w:rsidR="00581C24" w:rsidRPr="002621EB" w:rsidRDefault="00581C24" w:rsidP="00493781"/>
        </w:tc>
        <w:tc>
          <w:tcPr>
            <w:tcW w:w="16" w:type="dxa"/>
            <w:vAlign w:val="center"/>
            <w:hideMark/>
          </w:tcPr>
          <w:p w14:paraId="1A7538DD" w14:textId="77777777" w:rsidR="00581C24" w:rsidRPr="002621EB" w:rsidRDefault="00581C24" w:rsidP="00493781"/>
        </w:tc>
        <w:tc>
          <w:tcPr>
            <w:tcW w:w="50" w:type="dxa"/>
            <w:vAlign w:val="center"/>
            <w:hideMark/>
          </w:tcPr>
          <w:p w14:paraId="1E1330E2" w14:textId="77777777" w:rsidR="00581C24" w:rsidRPr="002621EB" w:rsidRDefault="00581C24" w:rsidP="00493781"/>
        </w:tc>
        <w:tc>
          <w:tcPr>
            <w:tcW w:w="50" w:type="dxa"/>
            <w:vAlign w:val="center"/>
            <w:hideMark/>
          </w:tcPr>
          <w:p w14:paraId="61470339" w14:textId="77777777" w:rsidR="00581C24" w:rsidRPr="002621EB" w:rsidRDefault="00581C24" w:rsidP="00493781"/>
        </w:tc>
      </w:tr>
      <w:tr w:rsidR="00581C24" w:rsidRPr="002621EB" w14:paraId="7A7D4C35"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2E3827AC"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3B56C807" w14:textId="77777777" w:rsidR="00581C24" w:rsidRPr="002621EB" w:rsidRDefault="00581C24" w:rsidP="00493781">
            <w:r w:rsidRPr="002621EB">
              <w:t>411300</w:t>
            </w:r>
          </w:p>
        </w:tc>
        <w:tc>
          <w:tcPr>
            <w:tcW w:w="10654" w:type="dxa"/>
            <w:tcBorders>
              <w:top w:val="nil"/>
              <w:left w:val="nil"/>
              <w:bottom w:val="nil"/>
              <w:right w:val="nil"/>
            </w:tcBorders>
            <w:shd w:val="clear" w:color="auto" w:fill="auto"/>
            <w:vAlign w:val="bottom"/>
            <w:hideMark/>
          </w:tcPr>
          <w:p w14:paraId="0B44868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накнаду</w:t>
            </w:r>
            <w:proofErr w:type="spellEnd"/>
            <w:r w:rsidRPr="002621EB">
              <w:t xml:space="preserve"> </w:t>
            </w:r>
            <w:proofErr w:type="spellStart"/>
            <w:r w:rsidRPr="002621EB">
              <w:t>плата</w:t>
            </w:r>
            <w:proofErr w:type="spellEnd"/>
            <w:r w:rsidRPr="002621EB">
              <w:t xml:space="preserve"> </w:t>
            </w:r>
            <w:proofErr w:type="spellStart"/>
            <w:r w:rsidRPr="002621EB">
              <w:t>запослених</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proofErr w:type="gramStart"/>
            <w:r w:rsidRPr="002621EB">
              <w:t>боловања</w:t>
            </w:r>
            <w:proofErr w:type="spellEnd"/>
            <w:r w:rsidRPr="002621EB">
              <w:t xml:space="preserve">( </w:t>
            </w:r>
            <w:proofErr w:type="spellStart"/>
            <w:r w:rsidRPr="002621EB">
              <w:t>бруто</w:t>
            </w:r>
            <w:proofErr w:type="spellEnd"/>
            <w:proofErr w:type="gram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EE944DA"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603434D"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3639AE3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5DDDA4F6" w14:textId="77777777" w:rsidR="00581C24" w:rsidRPr="002621EB" w:rsidRDefault="00581C24" w:rsidP="00493781">
            <w:r w:rsidRPr="002621EB">
              <w:t> </w:t>
            </w:r>
          </w:p>
        </w:tc>
        <w:tc>
          <w:tcPr>
            <w:tcW w:w="16" w:type="dxa"/>
            <w:vAlign w:val="center"/>
            <w:hideMark/>
          </w:tcPr>
          <w:p w14:paraId="1B0E4C8F" w14:textId="77777777" w:rsidR="00581C24" w:rsidRPr="002621EB" w:rsidRDefault="00581C24" w:rsidP="00493781"/>
        </w:tc>
        <w:tc>
          <w:tcPr>
            <w:tcW w:w="6" w:type="dxa"/>
            <w:vAlign w:val="center"/>
            <w:hideMark/>
          </w:tcPr>
          <w:p w14:paraId="0E9BBF9A" w14:textId="77777777" w:rsidR="00581C24" w:rsidRPr="002621EB" w:rsidRDefault="00581C24" w:rsidP="00493781"/>
        </w:tc>
        <w:tc>
          <w:tcPr>
            <w:tcW w:w="6" w:type="dxa"/>
            <w:vAlign w:val="center"/>
            <w:hideMark/>
          </w:tcPr>
          <w:p w14:paraId="08122C86" w14:textId="77777777" w:rsidR="00581C24" w:rsidRPr="002621EB" w:rsidRDefault="00581C24" w:rsidP="00493781"/>
        </w:tc>
        <w:tc>
          <w:tcPr>
            <w:tcW w:w="6" w:type="dxa"/>
            <w:vAlign w:val="center"/>
            <w:hideMark/>
          </w:tcPr>
          <w:p w14:paraId="3C42BF49" w14:textId="77777777" w:rsidR="00581C24" w:rsidRPr="002621EB" w:rsidRDefault="00581C24" w:rsidP="00493781"/>
        </w:tc>
        <w:tc>
          <w:tcPr>
            <w:tcW w:w="6" w:type="dxa"/>
            <w:vAlign w:val="center"/>
            <w:hideMark/>
          </w:tcPr>
          <w:p w14:paraId="67B12C9B" w14:textId="77777777" w:rsidR="00581C24" w:rsidRPr="002621EB" w:rsidRDefault="00581C24" w:rsidP="00493781"/>
        </w:tc>
        <w:tc>
          <w:tcPr>
            <w:tcW w:w="6" w:type="dxa"/>
            <w:vAlign w:val="center"/>
            <w:hideMark/>
          </w:tcPr>
          <w:p w14:paraId="13093564" w14:textId="77777777" w:rsidR="00581C24" w:rsidRPr="002621EB" w:rsidRDefault="00581C24" w:rsidP="00493781"/>
        </w:tc>
        <w:tc>
          <w:tcPr>
            <w:tcW w:w="6" w:type="dxa"/>
            <w:vAlign w:val="center"/>
            <w:hideMark/>
          </w:tcPr>
          <w:p w14:paraId="6351F333" w14:textId="77777777" w:rsidR="00581C24" w:rsidRPr="002621EB" w:rsidRDefault="00581C24" w:rsidP="00493781"/>
        </w:tc>
        <w:tc>
          <w:tcPr>
            <w:tcW w:w="801" w:type="dxa"/>
            <w:vAlign w:val="center"/>
            <w:hideMark/>
          </w:tcPr>
          <w:p w14:paraId="59EBDC5E" w14:textId="77777777" w:rsidR="00581C24" w:rsidRPr="002621EB" w:rsidRDefault="00581C24" w:rsidP="00493781"/>
        </w:tc>
        <w:tc>
          <w:tcPr>
            <w:tcW w:w="690" w:type="dxa"/>
            <w:vAlign w:val="center"/>
            <w:hideMark/>
          </w:tcPr>
          <w:p w14:paraId="4871F11E" w14:textId="77777777" w:rsidR="00581C24" w:rsidRPr="002621EB" w:rsidRDefault="00581C24" w:rsidP="00493781"/>
        </w:tc>
        <w:tc>
          <w:tcPr>
            <w:tcW w:w="801" w:type="dxa"/>
            <w:vAlign w:val="center"/>
            <w:hideMark/>
          </w:tcPr>
          <w:p w14:paraId="563BE61C" w14:textId="77777777" w:rsidR="00581C24" w:rsidRPr="002621EB" w:rsidRDefault="00581C24" w:rsidP="00493781"/>
        </w:tc>
        <w:tc>
          <w:tcPr>
            <w:tcW w:w="578" w:type="dxa"/>
            <w:vAlign w:val="center"/>
            <w:hideMark/>
          </w:tcPr>
          <w:p w14:paraId="52F7B4AF" w14:textId="77777777" w:rsidR="00581C24" w:rsidRPr="002621EB" w:rsidRDefault="00581C24" w:rsidP="00493781"/>
        </w:tc>
        <w:tc>
          <w:tcPr>
            <w:tcW w:w="701" w:type="dxa"/>
            <w:vAlign w:val="center"/>
            <w:hideMark/>
          </w:tcPr>
          <w:p w14:paraId="03DB88BA" w14:textId="77777777" w:rsidR="00581C24" w:rsidRPr="002621EB" w:rsidRDefault="00581C24" w:rsidP="00493781"/>
        </w:tc>
        <w:tc>
          <w:tcPr>
            <w:tcW w:w="132" w:type="dxa"/>
            <w:vAlign w:val="center"/>
            <w:hideMark/>
          </w:tcPr>
          <w:p w14:paraId="1818F14F" w14:textId="77777777" w:rsidR="00581C24" w:rsidRPr="002621EB" w:rsidRDefault="00581C24" w:rsidP="00493781"/>
        </w:tc>
        <w:tc>
          <w:tcPr>
            <w:tcW w:w="70" w:type="dxa"/>
            <w:vAlign w:val="center"/>
            <w:hideMark/>
          </w:tcPr>
          <w:p w14:paraId="0FEE1DD9" w14:textId="77777777" w:rsidR="00581C24" w:rsidRPr="002621EB" w:rsidRDefault="00581C24" w:rsidP="00493781"/>
        </w:tc>
        <w:tc>
          <w:tcPr>
            <w:tcW w:w="16" w:type="dxa"/>
            <w:vAlign w:val="center"/>
            <w:hideMark/>
          </w:tcPr>
          <w:p w14:paraId="3CFBBF83" w14:textId="77777777" w:rsidR="00581C24" w:rsidRPr="002621EB" w:rsidRDefault="00581C24" w:rsidP="00493781"/>
        </w:tc>
        <w:tc>
          <w:tcPr>
            <w:tcW w:w="6" w:type="dxa"/>
            <w:vAlign w:val="center"/>
            <w:hideMark/>
          </w:tcPr>
          <w:p w14:paraId="20EEC87A" w14:textId="77777777" w:rsidR="00581C24" w:rsidRPr="002621EB" w:rsidRDefault="00581C24" w:rsidP="00493781"/>
        </w:tc>
        <w:tc>
          <w:tcPr>
            <w:tcW w:w="690" w:type="dxa"/>
            <w:vAlign w:val="center"/>
            <w:hideMark/>
          </w:tcPr>
          <w:p w14:paraId="038DB987" w14:textId="77777777" w:rsidR="00581C24" w:rsidRPr="002621EB" w:rsidRDefault="00581C24" w:rsidP="00493781"/>
        </w:tc>
        <w:tc>
          <w:tcPr>
            <w:tcW w:w="132" w:type="dxa"/>
            <w:vAlign w:val="center"/>
            <w:hideMark/>
          </w:tcPr>
          <w:p w14:paraId="6F133546" w14:textId="77777777" w:rsidR="00581C24" w:rsidRPr="002621EB" w:rsidRDefault="00581C24" w:rsidP="00493781"/>
        </w:tc>
        <w:tc>
          <w:tcPr>
            <w:tcW w:w="690" w:type="dxa"/>
            <w:vAlign w:val="center"/>
            <w:hideMark/>
          </w:tcPr>
          <w:p w14:paraId="4EEFB856" w14:textId="77777777" w:rsidR="00581C24" w:rsidRPr="002621EB" w:rsidRDefault="00581C24" w:rsidP="00493781"/>
        </w:tc>
        <w:tc>
          <w:tcPr>
            <w:tcW w:w="410" w:type="dxa"/>
            <w:vAlign w:val="center"/>
            <w:hideMark/>
          </w:tcPr>
          <w:p w14:paraId="5D7FA976" w14:textId="77777777" w:rsidR="00581C24" w:rsidRPr="002621EB" w:rsidRDefault="00581C24" w:rsidP="00493781"/>
        </w:tc>
        <w:tc>
          <w:tcPr>
            <w:tcW w:w="16" w:type="dxa"/>
            <w:vAlign w:val="center"/>
            <w:hideMark/>
          </w:tcPr>
          <w:p w14:paraId="0594F521" w14:textId="77777777" w:rsidR="00581C24" w:rsidRPr="002621EB" w:rsidRDefault="00581C24" w:rsidP="00493781"/>
        </w:tc>
        <w:tc>
          <w:tcPr>
            <w:tcW w:w="50" w:type="dxa"/>
            <w:vAlign w:val="center"/>
            <w:hideMark/>
          </w:tcPr>
          <w:p w14:paraId="3E8C9D9F" w14:textId="77777777" w:rsidR="00581C24" w:rsidRPr="002621EB" w:rsidRDefault="00581C24" w:rsidP="00493781"/>
        </w:tc>
        <w:tc>
          <w:tcPr>
            <w:tcW w:w="50" w:type="dxa"/>
            <w:vAlign w:val="center"/>
            <w:hideMark/>
          </w:tcPr>
          <w:p w14:paraId="3387C42A" w14:textId="77777777" w:rsidR="00581C24" w:rsidRPr="002621EB" w:rsidRDefault="00581C24" w:rsidP="00493781"/>
        </w:tc>
      </w:tr>
      <w:tr w:rsidR="00581C24" w:rsidRPr="002621EB" w14:paraId="22652F05"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33E17C00"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6C5ED175" w14:textId="77777777" w:rsidR="00581C24" w:rsidRPr="002621EB" w:rsidRDefault="00581C24" w:rsidP="00493781">
            <w:r w:rsidRPr="002621EB">
              <w:t>411400</w:t>
            </w:r>
          </w:p>
        </w:tc>
        <w:tc>
          <w:tcPr>
            <w:tcW w:w="10654" w:type="dxa"/>
            <w:tcBorders>
              <w:top w:val="nil"/>
              <w:left w:val="nil"/>
              <w:bottom w:val="nil"/>
              <w:right w:val="nil"/>
            </w:tcBorders>
            <w:shd w:val="clear" w:color="auto" w:fill="auto"/>
            <w:vAlign w:val="bottom"/>
            <w:hideMark/>
          </w:tcPr>
          <w:p w14:paraId="0C965DF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отпремнине</w:t>
            </w:r>
            <w:proofErr w:type="spellEnd"/>
            <w:r w:rsidRPr="002621EB">
              <w:t xml:space="preserve"> и </w:t>
            </w:r>
            <w:proofErr w:type="spellStart"/>
            <w:r w:rsidRPr="002621EB">
              <w:t>једнократне</w:t>
            </w:r>
            <w:proofErr w:type="spellEnd"/>
            <w:r w:rsidRPr="002621EB">
              <w:t xml:space="preserve"> </w:t>
            </w:r>
            <w:proofErr w:type="spellStart"/>
            <w:r w:rsidRPr="002621EB">
              <w:t>помоћи</w:t>
            </w:r>
            <w:proofErr w:type="spellEnd"/>
            <w:r w:rsidRPr="002621EB">
              <w:t>(</w:t>
            </w:r>
            <w:proofErr w:type="spellStart"/>
            <w:r w:rsidRPr="002621EB">
              <w:t>бруто</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7F9F3B91"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1ABD3964"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84F73C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4B19EAA4" w14:textId="77777777" w:rsidR="00581C24" w:rsidRPr="002621EB" w:rsidRDefault="00581C24" w:rsidP="00493781">
            <w:r w:rsidRPr="002621EB">
              <w:t> </w:t>
            </w:r>
          </w:p>
        </w:tc>
        <w:tc>
          <w:tcPr>
            <w:tcW w:w="16" w:type="dxa"/>
            <w:vAlign w:val="center"/>
            <w:hideMark/>
          </w:tcPr>
          <w:p w14:paraId="3C4B82C0" w14:textId="77777777" w:rsidR="00581C24" w:rsidRPr="002621EB" w:rsidRDefault="00581C24" w:rsidP="00493781"/>
        </w:tc>
        <w:tc>
          <w:tcPr>
            <w:tcW w:w="6" w:type="dxa"/>
            <w:vAlign w:val="center"/>
            <w:hideMark/>
          </w:tcPr>
          <w:p w14:paraId="37E3CC2D" w14:textId="77777777" w:rsidR="00581C24" w:rsidRPr="002621EB" w:rsidRDefault="00581C24" w:rsidP="00493781"/>
        </w:tc>
        <w:tc>
          <w:tcPr>
            <w:tcW w:w="6" w:type="dxa"/>
            <w:vAlign w:val="center"/>
            <w:hideMark/>
          </w:tcPr>
          <w:p w14:paraId="391CBEAD" w14:textId="77777777" w:rsidR="00581C24" w:rsidRPr="002621EB" w:rsidRDefault="00581C24" w:rsidP="00493781"/>
        </w:tc>
        <w:tc>
          <w:tcPr>
            <w:tcW w:w="6" w:type="dxa"/>
            <w:vAlign w:val="center"/>
            <w:hideMark/>
          </w:tcPr>
          <w:p w14:paraId="1ECBD502" w14:textId="77777777" w:rsidR="00581C24" w:rsidRPr="002621EB" w:rsidRDefault="00581C24" w:rsidP="00493781"/>
        </w:tc>
        <w:tc>
          <w:tcPr>
            <w:tcW w:w="6" w:type="dxa"/>
            <w:vAlign w:val="center"/>
            <w:hideMark/>
          </w:tcPr>
          <w:p w14:paraId="0CB75F42" w14:textId="77777777" w:rsidR="00581C24" w:rsidRPr="002621EB" w:rsidRDefault="00581C24" w:rsidP="00493781"/>
        </w:tc>
        <w:tc>
          <w:tcPr>
            <w:tcW w:w="6" w:type="dxa"/>
            <w:vAlign w:val="center"/>
            <w:hideMark/>
          </w:tcPr>
          <w:p w14:paraId="71CE1CEC" w14:textId="77777777" w:rsidR="00581C24" w:rsidRPr="002621EB" w:rsidRDefault="00581C24" w:rsidP="00493781"/>
        </w:tc>
        <w:tc>
          <w:tcPr>
            <w:tcW w:w="6" w:type="dxa"/>
            <w:vAlign w:val="center"/>
            <w:hideMark/>
          </w:tcPr>
          <w:p w14:paraId="0B38818C" w14:textId="77777777" w:rsidR="00581C24" w:rsidRPr="002621EB" w:rsidRDefault="00581C24" w:rsidP="00493781"/>
        </w:tc>
        <w:tc>
          <w:tcPr>
            <w:tcW w:w="801" w:type="dxa"/>
            <w:vAlign w:val="center"/>
            <w:hideMark/>
          </w:tcPr>
          <w:p w14:paraId="11CE9C6C" w14:textId="77777777" w:rsidR="00581C24" w:rsidRPr="002621EB" w:rsidRDefault="00581C24" w:rsidP="00493781"/>
        </w:tc>
        <w:tc>
          <w:tcPr>
            <w:tcW w:w="690" w:type="dxa"/>
            <w:vAlign w:val="center"/>
            <w:hideMark/>
          </w:tcPr>
          <w:p w14:paraId="3E53966E" w14:textId="77777777" w:rsidR="00581C24" w:rsidRPr="002621EB" w:rsidRDefault="00581C24" w:rsidP="00493781"/>
        </w:tc>
        <w:tc>
          <w:tcPr>
            <w:tcW w:w="801" w:type="dxa"/>
            <w:vAlign w:val="center"/>
            <w:hideMark/>
          </w:tcPr>
          <w:p w14:paraId="27BEC078" w14:textId="77777777" w:rsidR="00581C24" w:rsidRPr="002621EB" w:rsidRDefault="00581C24" w:rsidP="00493781"/>
        </w:tc>
        <w:tc>
          <w:tcPr>
            <w:tcW w:w="578" w:type="dxa"/>
            <w:vAlign w:val="center"/>
            <w:hideMark/>
          </w:tcPr>
          <w:p w14:paraId="5BEA9282" w14:textId="77777777" w:rsidR="00581C24" w:rsidRPr="002621EB" w:rsidRDefault="00581C24" w:rsidP="00493781"/>
        </w:tc>
        <w:tc>
          <w:tcPr>
            <w:tcW w:w="701" w:type="dxa"/>
            <w:vAlign w:val="center"/>
            <w:hideMark/>
          </w:tcPr>
          <w:p w14:paraId="51037A0A" w14:textId="77777777" w:rsidR="00581C24" w:rsidRPr="002621EB" w:rsidRDefault="00581C24" w:rsidP="00493781"/>
        </w:tc>
        <w:tc>
          <w:tcPr>
            <w:tcW w:w="132" w:type="dxa"/>
            <w:vAlign w:val="center"/>
            <w:hideMark/>
          </w:tcPr>
          <w:p w14:paraId="0D6DB24B" w14:textId="77777777" w:rsidR="00581C24" w:rsidRPr="002621EB" w:rsidRDefault="00581C24" w:rsidP="00493781"/>
        </w:tc>
        <w:tc>
          <w:tcPr>
            <w:tcW w:w="70" w:type="dxa"/>
            <w:vAlign w:val="center"/>
            <w:hideMark/>
          </w:tcPr>
          <w:p w14:paraId="445DA6DC" w14:textId="77777777" w:rsidR="00581C24" w:rsidRPr="002621EB" w:rsidRDefault="00581C24" w:rsidP="00493781"/>
        </w:tc>
        <w:tc>
          <w:tcPr>
            <w:tcW w:w="16" w:type="dxa"/>
            <w:vAlign w:val="center"/>
            <w:hideMark/>
          </w:tcPr>
          <w:p w14:paraId="57D727ED" w14:textId="77777777" w:rsidR="00581C24" w:rsidRPr="002621EB" w:rsidRDefault="00581C24" w:rsidP="00493781"/>
        </w:tc>
        <w:tc>
          <w:tcPr>
            <w:tcW w:w="6" w:type="dxa"/>
            <w:vAlign w:val="center"/>
            <w:hideMark/>
          </w:tcPr>
          <w:p w14:paraId="74239F6A" w14:textId="77777777" w:rsidR="00581C24" w:rsidRPr="002621EB" w:rsidRDefault="00581C24" w:rsidP="00493781"/>
        </w:tc>
        <w:tc>
          <w:tcPr>
            <w:tcW w:w="690" w:type="dxa"/>
            <w:vAlign w:val="center"/>
            <w:hideMark/>
          </w:tcPr>
          <w:p w14:paraId="15A78A11" w14:textId="77777777" w:rsidR="00581C24" w:rsidRPr="002621EB" w:rsidRDefault="00581C24" w:rsidP="00493781"/>
        </w:tc>
        <w:tc>
          <w:tcPr>
            <w:tcW w:w="132" w:type="dxa"/>
            <w:vAlign w:val="center"/>
            <w:hideMark/>
          </w:tcPr>
          <w:p w14:paraId="576858A9" w14:textId="77777777" w:rsidR="00581C24" w:rsidRPr="002621EB" w:rsidRDefault="00581C24" w:rsidP="00493781"/>
        </w:tc>
        <w:tc>
          <w:tcPr>
            <w:tcW w:w="690" w:type="dxa"/>
            <w:vAlign w:val="center"/>
            <w:hideMark/>
          </w:tcPr>
          <w:p w14:paraId="591E24DC" w14:textId="77777777" w:rsidR="00581C24" w:rsidRPr="002621EB" w:rsidRDefault="00581C24" w:rsidP="00493781"/>
        </w:tc>
        <w:tc>
          <w:tcPr>
            <w:tcW w:w="410" w:type="dxa"/>
            <w:vAlign w:val="center"/>
            <w:hideMark/>
          </w:tcPr>
          <w:p w14:paraId="7478E11D" w14:textId="77777777" w:rsidR="00581C24" w:rsidRPr="002621EB" w:rsidRDefault="00581C24" w:rsidP="00493781"/>
        </w:tc>
        <w:tc>
          <w:tcPr>
            <w:tcW w:w="16" w:type="dxa"/>
            <w:vAlign w:val="center"/>
            <w:hideMark/>
          </w:tcPr>
          <w:p w14:paraId="5C610387" w14:textId="77777777" w:rsidR="00581C24" w:rsidRPr="002621EB" w:rsidRDefault="00581C24" w:rsidP="00493781"/>
        </w:tc>
        <w:tc>
          <w:tcPr>
            <w:tcW w:w="50" w:type="dxa"/>
            <w:vAlign w:val="center"/>
            <w:hideMark/>
          </w:tcPr>
          <w:p w14:paraId="10D144C3" w14:textId="77777777" w:rsidR="00581C24" w:rsidRPr="002621EB" w:rsidRDefault="00581C24" w:rsidP="00493781"/>
        </w:tc>
        <w:tc>
          <w:tcPr>
            <w:tcW w:w="50" w:type="dxa"/>
            <w:vAlign w:val="center"/>
            <w:hideMark/>
          </w:tcPr>
          <w:p w14:paraId="4747A3D6" w14:textId="77777777" w:rsidR="00581C24" w:rsidRPr="002621EB" w:rsidRDefault="00581C24" w:rsidP="00493781"/>
        </w:tc>
      </w:tr>
      <w:tr w:rsidR="00581C24" w:rsidRPr="002621EB" w14:paraId="2BACB252" w14:textId="77777777" w:rsidTr="00581C24">
        <w:trPr>
          <w:trHeight w:val="225"/>
        </w:trPr>
        <w:tc>
          <w:tcPr>
            <w:tcW w:w="1032" w:type="dxa"/>
            <w:tcBorders>
              <w:top w:val="nil"/>
              <w:left w:val="single" w:sz="8" w:space="0" w:color="auto"/>
              <w:bottom w:val="nil"/>
              <w:right w:val="nil"/>
            </w:tcBorders>
            <w:shd w:val="clear" w:color="auto" w:fill="auto"/>
            <w:noWrap/>
            <w:vAlign w:val="bottom"/>
            <w:hideMark/>
          </w:tcPr>
          <w:p w14:paraId="1EC9AA56" w14:textId="77777777" w:rsidR="00581C24" w:rsidRPr="002621EB" w:rsidRDefault="00581C24" w:rsidP="00493781">
            <w:r w:rsidRPr="002621EB">
              <w:t>412000</w:t>
            </w:r>
          </w:p>
        </w:tc>
        <w:tc>
          <w:tcPr>
            <w:tcW w:w="728" w:type="dxa"/>
            <w:tcBorders>
              <w:top w:val="nil"/>
              <w:left w:val="nil"/>
              <w:bottom w:val="nil"/>
              <w:right w:val="nil"/>
            </w:tcBorders>
            <w:shd w:val="clear" w:color="auto" w:fill="auto"/>
            <w:vAlign w:val="bottom"/>
            <w:hideMark/>
          </w:tcPr>
          <w:p w14:paraId="39985EB7"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576522C"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коришћења</w:t>
            </w:r>
            <w:proofErr w:type="spellEnd"/>
            <w:r w:rsidRPr="002621EB">
              <w:t xml:space="preserve"> </w:t>
            </w:r>
            <w:proofErr w:type="spellStart"/>
            <w:r w:rsidRPr="002621EB">
              <w:t>роба</w:t>
            </w:r>
            <w:proofErr w:type="spellEnd"/>
            <w:r w:rsidRPr="002621EB">
              <w:t xml:space="preserve"> и </w:t>
            </w:r>
            <w:proofErr w:type="spellStart"/>
            <w:r w:rsidRPr="002621EB">
              <w:t>услуга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73B2498" w14:textId="77777777" w:rsidR="00581C24" w:rsidRPr="002621EB" w:rsidRDefault="00581C24" w:rsidP="00493781">
            <w:r w:rsidRPr="002621EB">
              <w:t>31.000</w:t>
            </w:r>
          </w:p>
        </w:tc>
        <w:tc>
          <w:tcPr>
            <w:tcW w:w="1468" w:type="dxa"/>
            <w:tcBorders>
              <w:top w:val="nil"/>
              <w:left w:val="nil"/>
              <w:bottom w:val="nil"/>
              <w:right w:val="single" w:sz="8" w:space="0" w:color="auto"/>
            </w:tcBorders>
            <w:shd w:val="clear" w:color="000000" w:fill="FFFFFF"/>
            <w:noWrap/>
            <w:vAlign w:val="bottom"/>
            <w:hideMark/>
          </w:tcPr>
          <w:p w14:paraId="42F7C76A" w14:textId="77777777" w:rsidR="00581C24" w:rsidRPr="002621EB" w:rsidRDefault="00581C24" w:rsidP="00493781">
            <w:r w:rsidRPr="002621EB">
              <w:t>11.800</w:t>
            </w:r>
          </w:p>
        </w:tc>
        <w:tc>
          <w:tcPr>
            <w:tcW w:w="1368" w:type="dxa"/>
            <w:tcBorders>
              <w:top w:val="nil"/>
              <w:left w:val="nil"/>
              <w:bottom w:val="nil"/>
              <w:right w:val="single" w:sz="8" w:space="0" w:color="auto"/>
            </w:tcBorders>
            <w:shd w:val="clear" w:color="000000" w:fill="FFFFFF"/>
            <w:noWrap/>
            <w:vAlign w:val="bottom"/>
            <w:hideMark/>
          </w:tcPr>
          <w:p w14:paraId="36AA1270" w14:textId="77777777" w:rsidR="00581C24" w:rsidRPr="002621EB" w:rsidRDefault="00581C24" w:rsidP="00493781">
            <w:r w:rsidRPr="002621EB">
              <w:t>42.800</w:t>
            </w:r>
          </w:p>
        </w:tc>
        <w:tc>
          <w:tcPr>
            <w:tcW w:w="768" w:type="dxa"/>
            <w:tcBorders>
              <w:top w:val="nil"/>
              <w:left w:val="nil"/>
              <w:bottom w:val="nil"/>
              <w:right w:val="single" w:sz="8" w:space="0" w:color="auto"/>
            </w:tcBorders>
            <w:shd w:val="clear" w:color="000000" w:fill="FFFFFF"/>
            <w:noWrap/>
            <w:vAlign w:val="bottom"/>
            <w:hideMark/>
          </w:tcPr>
          <w:p w14:paraId="35921FDD" w14:textId="77777777" w:rsidR="00581C24" w:rsidRPr="002621EB" w:rsidRDefault="00581C24" w:rsidP="00493781">
            <w:r w:rsidRPr="002621EB">
              <w:t>1,38</w:t>
            </w:r>
          </w:p>
        </w:tc>
        <w:tc>
          <w:tcPr>
            <w:tcW w:w="16" w:type="dxa"/>
            <w:vAlign w:val="center"/>
            <w:hideMark/>
          </w:tcPr>
          <w:p w14:paraId="41DD3E92" w14:textId="77777777" w:rsidR="00581C24" w:rsidRPr="002621EB" w:rsidRDefault="00581C24" w:rsidP="00493781"/>
        </w:tc>
        <w:tc>
          <w:tcPr>
            <w:tcW w:w="6" w:type="dxa"/>
            <w:vAlign w:val="center"/>
            <w:hideMark/>
          </w:tcPr>
          <w:p w14:paraId="5FB64659" w14:textId="77777777" w:rsidR="00581C24" w:rsidRPr="002621EB" w:rsidRDefault="00581C24" w:rsidP="00493781"/>
        </w:tc>
        <w:tc>
          <w:tcPr>
            <w:tcW w:w="6" w:type="dxa"/>
            <w:vAlign w:val="center"/>
            <w:hideMark/>
          </w:tcPr>
          <w:p w14:paraId="6EB59FF8" w14:textId="77777777" w:rsidR="00581C24" w:rsidRPr="002621EB" w:rsidRDefault="00581C24" w:rsidP="00493781"/>
        </w:tc>
        <w:tc>
          <w:tcPr>
            <w:tcW w:w="6" w:type="dxa"/>
            <w:vAlign w:val="center"/>
            <w:hideMark/>
          </w:tcPr>
          <w:p w14:paraId="48C6CC8D" w14:textId="77777777" w:rsidR="00581C24" w:rsidRPr="002621EB" w:rsidRDefault="00581C24" w:rsidP="00493781"/>
        </w:tc>
        <w:tc>
          <w:tcPr>
            <w:tcW w:w="6" w:type="dxa"/>
            <w:vAlign w:val="center"/>
            <w:hideMark/>
          </w:tcPr>
          <w:p w14:paraId="0DA226F3" w14:textId="77777777" w:rsidR="00581C24" w:rsidRPr="002621EB" w:rsidRDefault="00581C24" w:rsidP="00493781"/>
        </w:tc>
        <w:tc>
          <w:tcPr>
            <w:tcW w:w="6" w:type="dxa"/>
            <w:vAlign w:val="center"/>
            <w:hideMark/>
          </w:tcPr>
          <w:p w14:paraId="20BCF712" w14:textId="77777777" w:rsidR="00581C24" w:rsidRPr="002621EB" w:rsidRDefault="00581C24" w:rsidP="00493781"/>
        </w:tc>
        <w:tc>
          <w:tcPr>
            <w:tcW w:w="6" w:type="dxa"/>
            <w:vAlign w:val="center"/>
            <w:hideMark/>
          </w:tcPr>
          <w:p w14:paraId="0C5F2943" w14:textId="77777777" w:rsidR="00581C24" w:rsidRPr="002621EB" w:rsidRDefault="00581C24" w:rsidP="00493781"/>
        </w:tc>
        <w:tc>
          <w:tcPr>
            <w:tcW w:w="801" w:type="dxa"/>
            <w:vAlign w:val="center"/>
            <w:hideMark/>
          </w:tcPr>
          <w:p w14:paraId="39BE99E6" w14:textId="77777777" w:rsidR="00581C24" w:rsidRPr="002621EB" w:rsidRDefault="00581C24" w:rsidP="00493781"/>
        </w:tc>
        <w:tc>
          <w:tcPr>
            <w:tcW w:w="690" w:type="dxa"/>
            <w:vAlign w:val="center"/>
            <w:hideMark/>
          </w:tcPr>
          <w:p w14:paraId="6022ECFC" w14:textId="77777777" w:rsidR="00581C24" w:rsidRPr="002621EB" w:rsidRDefault="00581C24" w:rsidP="00493781"/>
        </w:tc>
        <w:tc>
          <w:tcPr>
            <w:tcW w:w="801" w:type="dxa"/>
            <w:vAlign w:val="center"/>
            <w:hideMark/>
          </w:tcPr>
          <w:p w14:paraId="36EA76FC" w14:textId="77777777" w:rsidR="00581C24" w:rsidRPr="002621EB" w:rsidRDefault="00581C24" w:rsidP="00493781"/>
        </w:tc>
        <w:tc>
          <w:tcPr>
            <w:tcW w:w="578" w:type="dxa"/>
            <w:vAlign w:val="center"/>
            <w:hideMark/>
          </w:tcPr>
          <w:p w14:paraId="5BE3698D" w14:textId="77777777" w:rsidR="00581C24" w:rsidRPr="002621EB" w:rsidRDefault="00581C24" w:rsidP="00493781"/>
        </w:tc>
        <w:tc>
          <w:tcPr>
            <w:tcW w:w="701" w:type="dxa"/>
            <w:vAlign w:val="center"/>
            <w:hideMark/>
          </w:tcPr>
          <w:p w14:paraId="3E55356B" w14:textId="77777777" w:rsidR="00581C24" w:rsidRPr="002621EB" w:rsidRDefault="00581C24" w:rsidP="00493781"/>
        </w:tc>
        <w:tc>
          <w:tcPr>
            <w:tcW w:w="132" w:type="dxa"/>
            <w:vAlign w:val="center"/>
            <w:hideMark/>
          </w:tcPr>
          <w:p w14:paraId="65EF12A0" w14:textId="77777777" w:rsidR="00581C24" w:rsidRPr="002621EB" w:rsidRDefault="00581C24" w:rsidP="00493781"/>
        </w:tc>
        <w:tc>
          <w:tcPr>
            <w:tcW w:w="70" w:type="dxa"/>
            <w:vAlign w:val="center"/>
            <w:hideMark/>
          </w:tcPr>
          <w:p w14:paraId="1FAA6C47" w14:textId="77777777" w:rsidR="00581C24" w:rsidRPr="002621EB" w:rsidRDefault="00581C24" w:rsidP="00493781"/>
        </w:tc>
        <w:tc>
          <w:tcPr>
            <w:tcW w:w="16" w:type="dxa"/>
            <w:vAlign w:val="center"/>
            <w:hideMark/>
          </w:tcPr>
          <w:p w14:paraId="6808A5B3" w14:textId="77777777" w:rsidR="00581C24" w:rsidRPr="002621EB" w:rsidRDefault="00581C24" w:rsidP="00493781"/>
        </w:tc>
        <w:tc>
          <w:tcPr>
            <w:tcW w:w="6" w:type="dxa"/>
            <w:vAlign w:val="center"/>
            <w:hideMark/>
          </w:tcPr>
          <w:p w14:paraId="2EC9AFED" w14:textId="77777777" w:rsidR="00581C24" w:rsidRPr="002621EB" w:rsidRDefault="00581C24" w:rsidP="00493781"/>
        </w:tc>
        <w:tc>
          <w:tcPr>
            <w:tcW w:w="690" w:type="dxa"/>
            <w:vAlign w:val="center"/>
            <w:hideMark/>
          </w:tcPr>
          <w:p w14:paraId="0A6EE028" w14:textId="77777777" w:rsidR="00581C24" w:rsidRPr="002621EB" w:rsidRDefault="00581C24" w:rsidP="00493781"/>
        </w:tc>
        <w:tc>
          <w:tcPr>
            <w:tcW w:w="132" w:type="dxa"/>
            <w:vAlign w:val="center"/>
            <w:hideMark/>
          </w:tcPr>
          <w:p w14:paraId="5A9A15D4" w14:textId="77777777" w:rsidR="00581C24" w:rsidRPr="002621EB" w:rsidRDefault="00581C24" w:rsidP="00493781"/>
        </w:tc>
        <w:tc>
          <w:tcPr>
            <w:tcW w:w="690" w:type="dxa"/>
            <w:vAlign w:val="center"/>
            <w:hideMark/>
          </w:tcPr>
          <w:p w14:paraId="644441CD" w14:textId="77777777" w:rsidR="00581C24" w:rsidRPr="002621EB" w:rsidRDefault="00581C24" w:rsidP="00493781"/>
        </w:tc>
        <w:tc>
          <w:tcPr>
            <w:tcW w:w="410" w:type="dxa"/>
            <w:vAlign w:val="center"/>
            <w:hideMark/>
          </w:tcPr>
          <w:p w14:paraId="299D42DF" w14:textId="77777777" w:rsidR="00581C24" w:rsidRPr="002621EB" w:rsidRDefault="00581C24" w:rsidP="00493781"/>
        </w:tc>
        <w:tc>
          <w:tcPr>
            <w:tcW w:w="16" w:type="dxa"/>
            <w:vAlign w:val="center"/>
            <w:hideMark/>
          </w:tcPr>
          <w:p w14:paraId="111B1FFC" w14:textId="77777777" w:rsidR="00581C24" w:rsidRPr="002621EB" w:rsidRDefault="00581C24" w:rsidP="00493781"/>
        </w:tc>
        <w:tc>
          <w:tcPr>
            <w:tcW w:w="50" w:type="dxa"/>
            <w:vAlign w:val="center"/>
            <w:hideMark/>
          </w:tcPr>
          <w:p w14:paraId="58A6B826" w14:textId="77777777" w:rsidR="00581C24" w:rsidRPr="002621EB" w:rsidRDefault="00581C24" w:rsidP="00493781"/>
        </w:tc>
        <w:tc>
          <w:tcPr>
            <w:tcW w:w="50" w:type="dxa"/>
            <w:vAlign w:val="center"/>
            <w:hideMark/>
          </w:tcPr>
          <w:p w14:paraId="0EF36D17" w14:textId="77777777" w:rsidR="00581C24" w:rsidRPr="002621EB" w:rsidRDefault="00581C24" w:rsidP="00493781"/>
        </w:tc>
      </w:tr>
      <w:tr w:rsidR="00581C24" w:rsidRPr="002621EB" w14:paraId="4A0E26C1"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1B41B8A7"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43558F5F" w14:textId="77777777" w:rsidR="00581C24" w:rsidRPr="002621EB" w:rsidRDefault="00581C24" w:rsidP="00493781">
            <w:r w:rsidRPr="002621EB">
              <w:t>412200</w:t>
            </w:r>
          </w:p>
        </w:tc>
        <w:tc>
          <w:tcPr>
            <w:tcW w:w="10654" w:type="dxa"/>
            <w:tcBorders>
              <w:top w:val="nil"/>
              <w:left w:val="nil"/>
              <w:bottom w:val="nil"/>
              <w:right w:val="nil"/>
            </w:tcBorders>
            <w:shd w:val="clear" w:color="auto" w:fill="auto"/>
            <w:vAlign w:val="bottom"/>
            <w:hideMark/>
          </w:tcPr>
          <w:p w14:paraId="446A0BE6"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енергије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3574EF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377D66D2"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60DE6140"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4E45C1B8" w14:textId="77777777" w:rsidR="00581C24" w:rsidRPr="002621EB" w:rsidRDefault="00581C24" w:rsidP="00493781">
            <w:r w:rsidRPr="002621EB">
              <w:t> </w:t>
            </w:r>
          </w:p>
        </w:tc>
        <w:tc>
          <w:tcPr>
            <w:tcW w:w="16" w:type="dxa"/>
            <w:vAlign w:val="center"/>
            <w:hideMark/>
          </w:tcPr>
          <w:p w14:paraId="65259824" w14:textId="77777777" w:rsidR="00581C24" w:rsidRPr="002621EB" w:rsidRDefault="00581C24" w:rsidP="00493781"/>
        </w:tc>
        <w:tc>
          <w:tcPr>
            <w:tcW w:w="6" w:type="dxa"/>
            <w:vAlign w:val="center"/>
            <w:hideMark/>
          </w:tcPr>
          <w:p w14:paraId="6E4A9749" w14:textId="77777777" w:rsidR="00581C24" w:rsidRPr="002621EB" w:rsidRDefault="00581C24" w:rsidP="00493781"/>
        </w:tc>
        <w:tc>
          <w:tcPr>
            <w:tcW w:w="6" w:type="dxa"/>
            <w:vAlign w:val="center"/>
            <w:hideMark/>
          </w:tcPr>
          <w:p w14:paraId="3E9AAF2D" w14:textId="77777777" w:rsidR="00581C24" w:rsidRPr="002621EB" w:rsidRDefault="00581C24" w:rsidP="00493781"/>
        </w:tc>
        <w:tc>
          <w:tcPr>
            <w:tcW w:w="6" w:type="dxa"/>
            <w:vAlign w:val="center"/>
            <w:hideMark/>
          </w:tcPr>
          <w:p w14:paraId="4F3F1B4D" w14:textId="77777777" w:rsidR="00581C24" w:rsidRPr="002621EB" w:rsidRDefault="00581C24" w:rsidP="00493781"/>
        </w:tc>
        <w:tc>
          <w:tcPr>
            <w:tcW w:w="6" w:type="dxa"/>
            <w:vAlign w:val="center"/>
            <w:hideMark/>
          </w:tcPr>
          <w:p w14:paraId="43073D87" w14:textId="77777777" w:rsidR="00581C24" w:rsidRPr="002621EB" w:rsidRDefault="00581C24" w:rsidP="00493781"/>
        </w:tc>
        <w:tc>
          <w:tcPr>
            <w:tcW w:w="6" w:type="dxa"/>
            <w:vAlign w:val="center"/>
            <w:hideMark/>
          </w:tcPr>
          <w:p w14:paraId="07D034BF" w14:textId="77777777" w:rsidR="00581C24" w:rsidRPr="002621EB" w:rsidRDefault="00581C24" w:rsidP="00493781"/>
        </w:tc>
        <w:tc>
          <w:tcPr>
            <w:tcW w:w="6" w:type="dxa"/>
            <w:vAlign w:val="center"/>
            <w:hideMark/>
          </w:tcPr>
          <w:p w14:paraId="5984288D" w14:textId="77777777" w:rsidR="00581C24" w:rsidRPr="002621EB" w:rsidRDefault="00581C24" w:rsidP="00493781"/>
        </w:tc>
        <w:tc>
          <w:tcPr>
            <w:tcW w:w="801" w:type="dxa"/>
            <w:vAlign w:val="center"/>
            <w:hideMark/>
          </w:tcPr>
          <w:p w14:paraId="3E1486A9" w14:textId="77777777" w:rsidR="00581C24" w:rsidRPr="002621EB" w:rsidRDefault="00581C24" w:rsidP="00493781"/>
        </w:tc>
        <w:tc>
          <w:tcPr>
            <w:tcW w:w="690" w:type="dxa"/>
            <w:vAlign w:val="center"/>
            <w:hideMark/>
          </w:tcPr>
          <w:p w14:paraId="347EC847" w14:textId="77777777" w:rsidR="00581C24" w:rsidRPr="002621EB" w:rsidRDefault="00581C24" w:rsidP="00493781"/>
        </w:tc>
        <w:tc>
          <w:tcPr>
            <w:tcW w:w="801" w:type="dxa"/>
            <w:vAlign w:val="center"/>
            <w:hideMark/>
          </w:tcPr>
          <w:p w14:paraId="7ED61F2F" w14:textId="77777777" w:rsidR="00581C24" w:rsidRPr="002621EB" w:rsidRDefault="00581C24" w:rsidP="00493781"/>
        </w:tc>
        <w:tc>
          <w:tcPr>
            <w:tcW w:w="578" w:type="dxa"/>
            <w:vAlign w:val="center"/>
            <w:hideMark/>
          </w:tcPr>
          <w:p w14:paraId="777754A4" w14:textId="77777777" w:rsidR="00581C24" w:rsidRPr="002621EB" w:rsidRDefault="00581C24" w:rsidP="00493781"/>
        </w:tc>
        <w:tc>
          <w:tcPr>
            <w:tcW w:w="701" w:type="dxa"/>
            <w:vAlign w:val="center"/>
            <w:hideMark/>
          </w:tcPr>
          <w:p w14:paraId="37F72079" w14:textId="77777777" w:rsidR="00581C24" w:rsidRPr="002621EB" w:rsidRDefault="00581C24" w:rsidP="00493781"/>
        </w:tc>
        <w:tc>
          <w:tcPr>
            <w:tcW w:w="132" w:type="dxa"/>
            <w:vAlign w:val="center"/>
            <w:hideMark/>
          </w:tcPr>
          <w:p w14:paraId="1EA59667" w14:textId="77777777" w:rsidR="00581C24" w:rsidRPr="002621EB" w:rsidRDefault="00581C24" w:rsidP="00493781"/>
        </w:tc>
        <w:tc>
          <w:tcPr>
            <w:tcW w:w="70" w:type="dxa"/>
            <w:vAlign w:val="center"/>
            <w:hideMark/>
          </w:tcPr>
          <w:p w14:paraId="5187BC18" w14:textId="77777777" w:rsidR="00581C24" w:rsidRPr="002621EB" w:rsidRDefault="00581C24" w:rsidP="00493781"/>
        </w:tc>
        <w:tc>
          <w:tcPr>
            <w:tcW w:w="16" w:type="dxa"/>
            <w:vAlign w:val="center"/>
            <w:hideMark/>
          </w:tcPr>
          <w:p w14:paraId="5F47B3EB" w14:textId="77777777" w:rsidR="00581C24" w:rsidRPr="002621EB" w:rsidRDefault="00581C24" w:rsidP="00493781"/>
        </w:tc>
        <w:tc>
          <w:tcPr>
            <w:tcW w:w="6" w:type="dxa"/>
            <w:vAlign w:val="center"/>
            <w:hideMark/>
          </w:tcPr>
          <w:p w14:paraId="5CCE17FC" w14:textId="77777777" w:rsidR="00581C24" w:rsidRPr="002621EB" w:rsidRDefault="00581C24" w:rsidP="00493781"/>
        </w:tc>
        <w:tc>
          <w:tcPr>
            <w:tcW w:w="690" w:type="dxa"/>
            <w:vAlign w:val="center"/>
            <w:hideMark/>
          </w:tcPr>
          <w:p w14:paraId="697B01AD" w14:textId="77777777" w:rsidR="00581C24" w:rsidRPr="002621EB" w:rsidRDefault="00581C24" w:rsidP="00493781"/>
        </w:tc>
        <w:tc>
          <w:tcPr>
            <w:tcW w:w="132" w:type="dxa"/>
            <w:vAlign w:val="center"/>
            <w:hideMark/>
          </w:tcPr>
          <w:p w14:paraId="2EFC2F9A" w14:textId="77777777" w:rsidR="00581C24" w:rsidRPr="002621EB" w:rsidRDefault="00581C24" w:rsidP="00493781"/>
        </w:tc>
        <w:tc>
          <w:tcPr>
            <w:tcW w:w="690" w:type="dxa"/>
            <w:vAlign w:val="center"/>
            <w:hideMark/>
          </w:tcPr>
          <w:p w14:paraId="1BBAF40D" w14:textId="77777777" w:rsidR="00581C24" w:rsidRPr="002621EB" w:rsidRDefault="00581C24" w:rsidP="00493781"/>
        </w:tc>
        <w:tc>
          <w:tcPr>
            <w:tcW w:w="410" w:type="dxa"/>
            <w:vAlign w:val="center"/>
            <w:hideMark/>
          </w:tcPr>
          <w:p w14:paraId="6E3146AD" w14:textId="77777777" w:rsidR="00581C24" w:rsidRPr="002621EB" w:rsidRDefault="00581C24" w:rsidP="00493781"/>
        </w:tc>
        <w:tc>
          <w:tcPr>
            <w:tcW w:w="16" w:type="dxa"/>
            <w:vAlign w:val="center"/>
            <w:hideMark/>
          </w:tcPr>
          <w:p w14:paraId="73713E46" w14:textId="77777777" w:rsidR="00581C24" w:rsidRPr="002621EB" w:rsidRDefault="00581C24" w:rsidP="00493781"/>
        </w:tc>
        <w:tc>
          <w:tcPr>
            <w:tcW w:w="50" w:type="dxa"/>
            <w:vAlign w:val="center"/>
            <w:hideMark/>
          </w:tcPr>
          <w:p w14:paraId="5A6F0521" w14:textId="77777777" w:rsidR="00581C24" w:rsidRPr="002621EB" w:rsidRDefault="00581C24" w:rsidP="00493781"/>
        </w:tc>
        <w:tc>
          <w:tcPr>
            <w:tcW w:w="50" w:type="dxa"/>
            <w:vAlign w:val="center"/>
            <w:hideMark/>
          </w:tcPr>
          <w:p w14:paraId="7024AD02" w14:textId="77777777" w:rsidR="00581C24" w:rsidRPr="002621EB" w:rsidRDefault="00581C24" w:rsidP="00493781"/>
        </w:tc>
      </w:tr>
      <w:tr w:rsidR="00581C24" w:rsidRPr="002621EB" w14:paraId="7EF6C91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1BF18BDD" w14:textId="77777777" w:rsidR="00581C24" w:rsidRPr="002621EB" w:rsidRDefault="00581C24" w:rsidP="00493781">
            <w:r w:rsidRPr="002621EB">
              <w:lastRenderedPageBreak/>
              <w:t> </w:t>
            </w:r>
          </w:p>
        </w:tc>
        <w:tc>
          <w:tcPr>
            <w:tcW w:w="728" w:type="dxa"/>
            <w:tcBorders>
              <w:top w:val="nil"/>
              <w:left w:val="nil"/>
              <w:bottom w:val="nil"/>
              <w:right w:val="nil"/>
            </w:tcBorders>
            <w:shd w:val="clear" w:color="auto" w:fill="auto"/>
            <w:vAlign w:val="bottom"/>
            <w:hideMark/>
          </w:tcPr>
          <w:p w14:paraId="1C8F5748" w14:textId="77777777" w:rsidR="00581C24" w:rsidRPr="002621EB" w:rsidRDefault="00581C24" w:rsidP="00493781">
            <w:r w:rsidRPr="002621EB">
              <w:t>412200</w:t>
            </w:r>
          </w:p>
        </w:tc>
        <w:tc>
          <w:tcPr>
            <w:tcW w:w="10654" w:type="dxa"/>
            <w:tcBorders>
              <w:top w:val="nil"/>
              <w:left w:val="nil"/>
              <w:bottom w:val="nil"/>
              <w:right w:val="nil"/>
            </w:tcBorders>
            <w:shd w:val="clear" w:color="auto" w:fill="auto"/>
            <w:vAlign w:val="bottom"/>
            <w:hideMark/>
          </w:tcPr>
          <w:p w14:paraId="42142F43"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комуналне</w:t>
            </w:r>
            <w:proofErr w:type="spellEnd"/>
            <w:r w:rsidRPr="002621EB">
              <w:t xml:space="preserve"> </w:t>
            </w:r>
            <w:proofErr w:type="spellStart"/>
            <w:r w:rsidRPr="002621EB">
              <w:t>услуге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B65E978"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FBA690D" w14:textId="77777777" w:rsidR="00581C24" w:rsidRPr="002621EB" w:rsidRDefault="00581C24" w:rsidP="00493781">
            <w:r w:rsidRPr="002621EB">
              <w:t>700</w:t>
            </w:r>
          </w:p>
        </w:tc>
        <w:tc>
          <w:tcPr>
            <w:tcW w:w="1368" w:type="dxa"/>
            <w:tcBorders>
              <w:top w:val="nil"/>
              <w:left w:val="nil"/>
              <w:bottom w:val="nil"/>
              <w:right w:val="single" w:sz="8" w:space="0" w:color="auto"/>
            </w:tcBorders>
            <w:shd w:val="clear" w:color="auto" w:fill="auto"/>
            <w:noWrap/>
            <w:vAlign w:val="bottom"/>
            <w:hideMark/>
          </w:tcPr>
          <w:p w14:paraId="1D5CE401" w14:textId="77777777" w:rsidR="00581C24" w:rsidRPr="002621EB" w:rsidRDefault="00581C24" w:rsidP="00493781">
            <w:r w:rsidRPr="002621EB">
              <w:t>700</w:t>
            </w:r>
          </w:p>
        </w:tc>
        <w:tc>
          <w:tcPr>
            <w:tcW w:w="768" w:type="dxa"/>
            <w:tcBorders>
              <w:top w:val="nil"/>
              <w:left w:val="nil"/>
              <w:bottom w:val="nil"/>
              <w:right w:val="single" w:sz="8" w:space="0" w:color="auto"/>
            </w:tcBorders>
            <w:shd w:val="clear" w:color="000000" w:fill="FFFFFF"/>
            <w:noWrap/>
            <w:vAlign w:val="bottom"/>
            <w:hideMark/>
          </w:tcPr>
          <w:p w14:paraId="0FA3AA65" w14:textId="77777777" w:rsidR="00581C24" w:rsidRPr="002621EB" w:rsidRDefault="00581C24" w:rsidP="00493781">
            <w:r w:rsidRPr="002621EB">
              <w:t> </w:t>
            </w:r>
          </w:p>
        </w:tc>
        <w:tc>
          <w:tcPr>
            <w:tcW w:w="16" w:type="dxa"/>
            <w:vAlign w:val="center"/>
            <w:hideMark/>
          </w:tcPr>
          <w:p w14:paraId="14CCA8BB" w14:textId="77777777" w:rsidR="00581C24" w:rsidRPr="002621EB" w:rsidRDefault="00581C24" w:rsidP="00493781"/>
        </w:tc>
        <w:tc>
          <w:tcPr>
            <w:tcW w:w="6" w:type="dxa"/>
            <w:vAlign w:val="center"/>
            <w:hideMark/>
          </w:tcPr>
          <w:p w14:paraId="0A71BEB7" w14:textId="77777777" w:rsidR="00581C24" w:rsidRPr="002621EB" w:rsidRDefault="00581C24" w:rsidP="00493781"/>
        </w:tc>
        <w:tc>
          <w:tcPr>
            <w:tcW w:w="6" w:type="dxa"/>
            <w:vAlign w:val="center"/>
            <w:hideMark/>
          </w:tcPr>
          <w:p w14:paraId="48AE2F79" w14:textId="77777777" w:rsidR="00581C24" w:rsidRPr="002621EB" w:rsidRDefault="00581C24" w:rsidP="00493781"/>
        </w:tc>
        <w:tc>
          <w:tcPr>
            <w:tcW w:w="6" w:type="dxa"/>
            <w:vAlign w:val="center"/>
            <w:hideMark/>
          </w:tcPr>
          <w:p w14:paraId="5D600940" w14:textId="77777777" w:rsidR="00581C24" w:rsidRPr="002621EB" w:rsidRDefault="00581C24" w:rsidP="00493781"/>
        </w:tc>
        <w:tc>
          <w:tcPr>
            <w:tcW w:w="6" w:type="dxa"/>
            <w:vAlign w:val="center"/>
            <w:hideMark/>
          </w:tcPr>
          <w:p w14:paraId="484FC35A" w14:textId="77777777" w:rsidR="00581C24" w:rsidRPr="002621EB" w:rsidRDefault="00581C24" w:rsidP="00493781"/>
        </w:tc>
        <w:tc>
          <w:tcPr>
            <w:tcW w:w="6" w:type="dxa"/>
            <w:vAlign w:val="center"/>
            <w:hideMark/>
          </w:tcPr>
          <w:p w14:paraId="37062B23" w14:textId="77777777" w:rsidR="00581C24" w:rsidRPr="002621EB" w:rsidRDefault="00581C24" w:rsidP="00493781"/>
        </w:tc>
        <w:tc>
          <w:tcPr>
            <w:tcW w:w="6" w:type="dxa"/>
            <w:vAlign w:val="center"/>
            <w:hideMark/>
          </w:tcPr>
          <w:p w14:paraId="02B1B695" w14:textId="77777777" w:rsidR="00581C24" w:rsidRPr="002621EB" w:rsidRDefault="00581C24" w:rsidP="00493781"/>
        </w:tc>
        <w:tc>
          <w:tcPr>
            <w:tcW w:w="801" w:type="dxa"/>
            <w:vAlign w:val="center"/>
            <w:hideMark/>
          </w:tcPr>
          <w:p w14:paraId="76B635F0" w14:textId="77777777" w:rsidR="00581C24" w:rsidRPr="002621EB" w:rsidRDefault="00581C24" w:rsidP="00493781"/>
        </w:tc>
        <w:tc>
          <w:tcPr>
            <w:tcW w:w="690" w:type="dxa"/>
            <w:vAlign w:val="center"/>
            <w:hideMark/>
          </w:tcPr>
          <w:p w14:paraId="474020CA" w14:textId="77777777" w:rsidR="00581C24" w:rsidRPr="002621EB" w:rsidRDefault="00581C24" w:rsidP="00493781"/>
        </w:tc>
        <w:tc>
          <w:tcPr>
            <w:tcW w:w="801" w:type="dxa"/>
            <w:vAlign w:val="center"/>
            <w:hideMark/>
          </w:tcPr>
          <w:p w14:paraId="0236C5D2" w14:textId="77777777" w:rsidR="00581C24" w:rsidRPr="002621EB" w:rsidRDefault="00581C24" w:rsidP="00493781"/>
        </w:tc>
        <w:tc>
          <w:tcPr>
            <w:tcW w:w="578" w:type="dxa"/>
            <w:vAlign w:val="center"/>
            <w:hideMark/>
          </w:tcPr>
          <w:p w14:paraId="0A4FB400" w14:textId="77777777" w:rsidR="00581C24" w:rsidRPr="002621EB" w:rsidRDefault="00581C24" w:rsidP="00493781"/>
        </w:tc>
        <w:tc>
          <w:tcPr>
            <w:tcW w:w="701" w:type="dxa"/>
            <w:vAlign w:val="center"/>
            <w:hideMark/>
          </w:tcPr>
          <w:p w14:paraId="2EB92C03" w14:textId="77777777" w:rsidR="00581C24" w:rsidRPr="002621EB" w:rsidRDefault="00581C24" w:rsidP="00493781"/>
        </w:tc>
        <w:tc>
          <w:tcPr>
            <w:tcW w:w="132" w:type="dxa"/>
            <w:vAlign w:val="center"/>
            <w:hideMark/>
          </w:tcPr>
          <w:p w14:paraId="10DA288E" w14:textId="77777777" w:rsidR="00581C24" w:rsidRPr="002621EB" w:rsidRDefault="00581C24" w:rsidP="00493781"/>
        </w:tc>
        <w:tc>
          <w:tcPr>
            <w:tcW w:w="70" w:type="dxa"/>
            <w:vAlign w:val="center"/>
            <w:hideMark/>
          </w:tcPr>
          <w:p w14:paraId="1C528008" w14:textId="77777777" w:rsidR="00581C24" w:rsidRPr="002621EB" w:rsidRDefault="00581C24" w:rsidP="00493781"/>
        </w:tc>
        <w:tc>
          <w:tcPr>
            <w:tcW w:w="16" w:type="dxa"/>
            <w:vAlign w:val="center"/>
            <w:hideMark/>
          </w:tcPr>
          <w:p w14:paraId="240663B9" w14:textId="77777777" w:rsidR="00581C24" w:rsidRPr="002621EB" w:rsidRDefault="00581C24" w:rsidP="00493781"/>
        </w:tc>
        <w:tc>
          <w:tcPr>
            <w:tcW w:w="6" w:type="dxa"/>
            <w:vAlign w:val="center"/>
            <w:hideMark/>
          </w:tcPr>
          <w:p w14:paraId="242C83DE" w14:textId="77777777" w:rsidR="00581C24" w:rsidRPr="002621EB" w:rsidRDefault="00581C24" w:rsidP="00493781"/>
        </w:tc>
        <w:tc>
          <w:tcPr>
            <w:tcW w:w="690" w:type="dxa"/>
            <w:vAlign w:val="center"/>
            <w:hideMark/>
          </w:tcPr>
          <w:p w14:paraId="5ACB9AB3" w14:textId="77777777" w:rsidR="00581C24" w:rsidRPr="002621EB" w:rsidRDefault="00581C24" w:rsidP="00493781"/>
        </w:tc>
        <w:tc>
          <w:tcPr>
            <w:tcW w:w="132" w:type="dxa"/>
            <w:vAlign w:val="center"/>
            <w:hideMark/>
          </w:tcPr>
          <w:p w14:paraId="4FFAAC51" w14:textId="77777777" w:rsidR="00581C24" w:rsidRPr="002621EB" w:rsidRDefault="00581C24" w:rsidP="00493781"/>
        </w:tc>
        <w:tc>
          <w:tcPr>
            <w:tcW w:w="690" w:type="dxa"/>
            <w:vAlign w:val="center"/>
            <w:hideMark/>
          </w:tcPr>
          <w:p w14:paraId="5EB17524" w14:textId="77777777" w:rsidR="00581C24" w:rsidRPr="002621EB" w:rsidRDefault="00581C24" w:rsidP="00493781"/>
        </w:tc>
        <w:tc>
          <w:tcPr>
            <w:tcW w:w="410" w:type="dxa"/>
            <w:vAlign w:val="center"/>
            <w:hideMark/>
          </w:tcPr>
          <w:p w14:paraId="58E7DE7D" w14:textId="77777777" w:rsidR="00581C24" w:rsidRPr="002621EB" w:rsidRDefault="00581C24" w:rsidP="00493781"/>
        </w:tc>
        <w:tc>
          <w:tcPr>
            <w:tcW w:w="16" w:type="dxa"/>
            <w:vAlign w:val="center"/>
            <w:hideMark/>
          </w:tcPr>
          <w:p w14:paraId="524F3747" w14:textId="77777777" w:rsidR="00581C24" w:rsidRPr="002621EB" w:rsidRDefault="00581C24" w:rsidP="00493781"/>
        </w:tc>
        <w:tc>
          <w:tcPr>
            <w:tcW w:w="50" w:type="dxa"/>
            <w:vAlign w:val="center"/>
            <w:hideMark/>
          </w:tcPr>
          <w:p w14:paraId="44087EC7" w14:textId="77777777" w:rsidR="00581C24" w:rsidRPr="002621EB" w:rsidRDefault="00581C24" w:rsidP="00493781"/>
        </w:tc>
        <w:tc>
          <w:tcPr>
            <w:tcW w:w="50" w:type="dxa"/>
            <w:vAlign w:val="center"/>
            <w:hideMark/>
          </w:tcPr>
          <w:p w14:paraId="14F465EC" w14:textId="77777777" w:rsidR="00581C24" w:rsidRPr="002621EB" w:rsidRDefault="00581C24" w:rsidP="00493781"/>
        </w:tc>
      </w:tr>
      <w:tr w:rsidR="00581C24" w:rsidRPr="002621EB" w14:paraId="3D04686B"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5C8DD764"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488CF55D" w14:textId="77777777" w:rsidR="00581C24" w:rsidRPr="002621EB" w:rsidRDefault="00581C24" w:rsidP="00493781">
            <w:r w:rsidRPr="002621EB">
              <w:t>412300</w:t>
            </w:r>
          </w:p>
        </w:tc>
        <w:tc>
          <w:tcPr>
            <w:tcW w:w="10654" w:type="dxa"/>
            <w:tcBorders>
              <w:top w:val="nil"/>
              <w:left w:val="nil"/>
              <w:bottom w:val="nil"/>
              <w:right w:val="nil"/>
            </w:tcBorders>
            <w:shd w:val="clear" w:color="auto" w:fill="auto"/>
            <w:vAlign w:val="bottom"/>
            <w:hideMark/>
          </w:tcPr>
          <w:p w14:paraId="62ADC90D"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режијски</w:t>
            </w:r>
            <w:proofErr w:type="spellEnd"/>
            <w:r w:rsidRPr="002621EB">
              <w:t xml:space="preserve"> </w:t>
            </w:r>
            <w:proofErr w:type="spellStart"/>
            <w:r w:rsidRPr="002621EB">
              <w:t>материјал</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006D083" w14:textId="77777777" w:rsidR="00581C24" w:rsidRPr="002621EB" w:rsidRDefault="00581C24" w:rsidP="00493781">
            <w:r w:rsidRPr="002621EB">
              <w:t>2300</w:t>
            </w:r>
          </w:p>
        </w:tc>
        <w:tc>
          <w:tcPr>
            <w:tcW w:w="1468" w:type="dxa"/>
            <w:tcBorders>
              <w:top w:val="nil"/>
              <w:left w:val="nil"/>
              <w:bottom w:val="nil"/>
              <w:right w:val="single" w:sz="8" w:space="0" w:color="auto"/>
            </w:tcBorders>
            <w:shd w:val="clear" w:color="000000" w:fill="FFFFFF"/>
            <w:noWrap/>
            <w:vAlign w:val="bottom"/>
            <w:hideMark/>
          </w:tcPr>
          <w:p w14:paraId="607A14CB"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467C9C78" w14:textId="77777777" w:rsidR="00581C24" w:rsidRPr="002621EB" w:rsidRDefault="00581C24" w:rsidP="00493781">
            <w:r w:rsidRPr="002621EB">
              <w:t>2300</w:t>
            </w:r>
          </w:p>
        </w:tc>
        <w:tc>
          <w:tcPr>
            <w:tcW w:w="768" w:type="dxa"/>
            <w:tcBorders>
              <w:top w:val="nil"/>
              <w:left w:val="nil"/>
              <w:bottom w:val="nil"/>
              <w:right w:val="single" w:sz="8" w:space="0" w:color="auto"/>
            </w:tcBorders>
            <w:shd w:val="clear" w:color="000000" w:fill="FFFFFF"/>
            <w:noWrap/>
            <w:vAlign w:val="bottom"/>
            <w:hideMark/>
          </w:tcPr>
          <w:p w14:paraId="358B7093" w14:textId="77777777" w:rsidR="00581C24" w:rsidRPr="002621EB" w:rsidRDefault="00581C24" w:rsidP="00493781">
            <w:r w:rsidRPr="002621EB">
              <w:t>1,00</w:t>
            </w:r>
          </w:p>
        </w:tc>
        <w:tc>
          <w:tcPr>
            <w:tcW w:w="16" w:type="dxa"/>
            <w:vAlign w:val="center"/>
            <w:hideMark/>
          </w:tcPr>
          <w:p w14:paraId="416A8E18" w14:textId="77777777" w:rsidR="00581C24" w:rsidRPr="002621EB" w:rsidRDefault="00581C24" w:rsidP="00493781"/>
        </w:tc>
        <w:tc>
          <w:tcPr>
            <w:tcW w:w="6" w:type="dxa"/>
            <w:vAlign w:val="center"/>
            <w:hideMark/>
          </w:tcPr>
          <w:p w14:paraId="2FDA0EA1" w14:textId="77777777" w:rsidR="00581C24" w:rsidRPr="002621EB" w:rsidRDefault="00581C24" w:rsidP="00493781"/>
        </w:tc>
        <w:tc>
          <w:tcPr>
            <w:tcW w:w="6" w:type="dxa"/>
            <w:vAlign w:val="center"/>
            <w:hideMark/>
          </w:tcPr>
          <w:p w14:paraId="5B6FFD25" w14:textId="77777777" w:rsidR="00581C24" w:rsidRPr="002621EB" w:rsidRDefault="00581C24" w:rsidP="00493781"/>
        </w:tc>
        <w:tc>
          <w:tcPr>
            <w:tcW w:w="6" w:type="dxa"/>
            <w:vAlign w:val="center"/>
            <w:hideMark/>
          </w:tcPr>
          <w:p w14:paraId="724F594B" w14:textId="77777777" w:rsidR="00581C24" w:rsidRPr="002621EB" w:rsidRDefault="00581C24" w:rsidP="00493781"/>
        </w:tc>
        <w:tc>
          <w:tcPr>
            <w:tcW w:w="6" w:type="dxa"/>
            <w:vAlign w:val="center"/>
            <w:hideMark/>
          </w:tcPr>
          <w:p w14:paraId="69217ED1" w14:textId="77777777" w:rsidR="00581C24" w:rsidRPr="002621EB" w:rsidRDefault="00581C24" w:rsidP="00493781"/>
        </w:tc>
        <w:tc>
          <w:tcPr>
            <w:tcW w:w="6" w:type="dxa"/>
            <w:vAlign w:val="center"/>
            <w:hideMark/>
          </w:tcPr>
          <w:p w14:paraId="450AF968" w14:textId="77777777" w:rsidR="00581C24" w:rsidRPr="002621EB" w:rsidRDefault="00581C24" w:rsidP="00493781"/>
        </w:tc>
        <w:tc>
          <w:tcPr>
            <w:tcW w:w="6" w:type="dxa"/>
            <w:vAlign w:val="center"/>
            <w:hideMark/>
          </w:tcPr>
          <w:p w14:paraId="510EF0AF" w14:textId="77777777" w:rsidR="00581C24" w:rsidRPr="002621EB" w:rsidRDefault="00581C24" w:rsidP="00493781"/>
        </w:tc>
        <w:tc>
          <w:tcPr>
            <w:tcW w:w="801" w:type="dxa"/>
            <w:vAlign w:val="center"/>
            <w:hideMark/>
          </w:tcPr>
          <w:p w14:paraId="4534449D" w14:textId="77777777" w:rsidR="00581C24" w:rsidRPr="002621EB" w:rsidRDefault="00581C24" w:rsidP="00493781"/>
        </w:tc>
        <w:tc>
          <w:tcPr>
            <w:tcW w:w="690" w:type="dxa"/>
            <w:vAlign w:val="center"/>
            <w:hideMark/>
          </w:tcPr>
          <w:p w14:paraId="0139091D" w14:textId="77777777" w:rsidR="00581C24" w:rsidRPr="002621EB" w:rsidRDefault="00581C24" w:rsidP="00493781"/>
        </w:tc>
        <w:tc>
          <w:tcPr>
            <w:tcW w:w="801" w:type="dxa"/>
            <w:vAlign w:val="center"/>
            <w:hideMark/>
          </w:tcPr>
          <w:p w14:paraId="041F5B5B" w14:textId="77777777" w:rsidR="00581C24" w:rsidRPr="002621EB" w:rsidRDefault="00581C24" w:rsidP="00493781"/>
        </w:tc>
        <w:tc>
          <w:tcPr>
            <w:tcW w:w="578" w:type="dxa"/>
            <w:vAlign w:val="center"/>
            <w:hideMark/>
          </w:tcPr>
          <w:p w14:paraId="42005FEB" w14:textId="77777777" w:rsidR="00581C24" w:rsidRPr="002621EB" w:rsidRDefault="00581C24" w:rsidP="00493781"/>
        </w:tc>
        <w:tc>
          <w:tcPr>
            <w:tcW w:w="701" w:type="dxa"/>
            <w:vAlign w:val="center"/>
            <w:hideMark/>
          </w:tcPr>
          <w:p w14:paraId="236C7FA4" w14:textId="77777777" w:rsidR="00581C24" w:rsidRPr="002621EB" w:rsidRDefault="00581C24" w:rsidP="00493781"/>
        </w:tc>
        <w:tc>
          <w:tcPr>
            <w:tcW w:w="132" w:type="dxa"/>
            <w:vAlign w:val="center"/>
            <w:hideMark/>
          </w:tcPr>
          <w:p w14:paraId="146972D3" w14:textId="77777777" w:rsidR="00581C24" w:rsidRPr="002621EB" w:rsidRDefault="00581C24" w:rsidP="00493781"/>
        </w:tc>
        <w:tc>
          <w:tcPr>
            <w:tcW w:w="70" w:type="dxa"/>
            <w:vAlign w:val="center"/>
            <w:hideMark/>
          </w:tcPr>
          <w:p w14:paraId="2C66BDA1" w14:textId="77777777" w:rsidR="00581C24" w:rsidRPr="002621EB" w:rsidRDefault="00581C24" w:rsidP="00493781"/>
        </w:tc>
        <w:tc>
          <w:tcPr>
            <w:tcW w:w="16" w:type="dxa"/>
            <w:vAlign w:val="center"/>
            <w:hideMark/>
          </w:tcPr>
          <w:p w14:paraId="7C858D12" w14:textId="77777777" w:rsidR="00581C24" w:rsidRPr="002621EB" w:rsidRDefault="00581C24" w:rsidP="00493781"/>
        </w:tc>
        <w:tc>
          <w:tcPr>
            <w:tcW w:w="6" w:type="dxa"/>
            <w:vAlign w:val="center"/>
            <w:hideMark/>
          </w:tcPr>
          <w:p w14:paraId="2A81E599" w14:textId="77777777" w:rsidR="00581C24" w:rsidRPr="002621EB" w:rsidRDefault="00581C24" w:rsidP="00493781"/>
        </w:tc>
        <w:tc>
          <w:tcPr>
            <w:tcW w:w="690" w:type="dxa"/>
            <w:vAlign w:val="center"/>
            <w:hideMark/>
          </w:tcPr>
          <w:p w14:paraId="5451F460" w14:textId="77777777" w:rsidR="00581C24" w:rsidRPr="002621EB" w:rsidRDefault="00581C24" w:rsidP="00493781"/>
        </w:tc>
        <w:tc>
          <w:tcPr>
            <w:tcW w:w="132" w:type="dxa"/>
            <w:vAlign w:val="center"/>
            <w:hideMark/>
          </w:tcPr>
          <w:p w14:paraId="6718DFE3" w14:textId="77777777" w:rsidR="00581C24" w:rsidRPr="002621EB" w:rsidRDefault="00581C24" w:rsidP="00493781"/>
        </w:tc>
        <w:tc>
          <w:tcPr>
            <w:tcW w:w="690" w:type="dxa"/>
            <w:vAlign w:val="center"/>
            <w:hideMark/>
          </w:tcPr>
          <w:p w14:paraId="4051FF93" w14:textId="77777777" w:rsidR="00581C24" w:rsidRPr="002621EB" w:rsidRDefault="00581C24" w:rsidP="00493781"/>
        </w:tc>
        <w:tc>
          <w:tcPr>
            <w:tcW w:w="410" w:type="dxa"/>
            <w:vAlign w:val="center"/>
            <w:hideMark/>
          </w:tcPr>
          <w:p w14:paraId="24C68AC3" w14:textId="77777777" w:rsidR="00581C24" w:rsidRPr="002621EB" w:rsidRDefault="00581C24" w:rsidP="00493781"/>
        </w:tc>
        <w:tc>
          <w:tcPr>
            <w:tcW w:w="16" w:type="dxa"/>
            <w:vAlign w:val="center"/>
            <w:hideMark/>
          </w:tcPr>
          <w:p w14:paraId="6FC624F1" w14:textId="77777777" w:rsidR="00581C24" w:rsidRPr="002621EB" w:rsidRDefault="00581C24" w:rsidP="00493781"/>
        </w:tc>
        <w:tc>
          <w:tcPr>
            <w:tcW w:w="50" w:type="dxa"/>
            <w:vAlign w:val="center"/>
            <w:hideMark/>
          </w:tcPr>
          <w:p w14:paraId="1F84240B" w14:textId="77777777" w:rsidR="00581C24" w:rsidRPr="002621EB" w:rsidRDefault="00581C24" w:rsidP="00493781"/>
        </w:tc>
        <w:tc>
          <w:tcPr>
            <w:tcW w:w="50" w:type="dxa"/>
            <w:vAlign w:val="center"/>
            <w:hideMark/>
          </w:tcPr>
          <w:p w14:paraId="2B678274" w14:textId="77777777" w:rsidR="00581C24" w:rsidRPr="002621EB" w:rsidRDefault="00581C24" w:rsidP="00493781"/>
        </w:tc>
      </w:tr>
      <w:tr w:rsidR="00581C24" w:rsidRPr="002621EB" w14:paraId="3CE3C0DC"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D26A743"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EEB9FBC" w14:textId="77777777" w:rsidR="00581C24" w:rsidRPr="002621EB" w:rsidRDefault="00581C24" w:rsidP="00493781">
            <w:r w:rsidRPr="002621EB">
              <w:t>412400</w:t>
            </w:r>
          </w:p>
        </w:tc>
        <w:tc>
          <w:tcPr>
            <w:tcW w:w="10654" w:type="dxa"/>
            <w:tcBorders>
              <w:top w:val="nil"/>
              <w:left w:val="nil"/>
              <w:bottom w:val="nil"/>
              <w:right w:val="nil"/>
            </w:tcBorders>
            <w:shd w:val="clear" w:color="auto" w:fill="auto"/>
            <w:vAlign w:val="bottom"/>
            <w:hideMark/>
          </w:tcPr>
          <w:p w14:paraId="305BECCE"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остали</w:t>
            </w:r>
            <w:proofErr w:type="spellEnd"/>
            <w:r w:rsidRPr="002621EB">
              <w:t xml:space="preserve"> </w:t>
            </w:r>
            <w:proofErr w:type="spellStart"/>
            <w:r w:rsidRPr="002621EB">
              <w:t>материјал</w:t>
            </w:r>
            <w:proofErr w:type="spellEnd"/>
            <w:r w:rsidRPr="002621EB">
              <w:t xml:space="preserve"> </w:t>
            </w:r>
            <w:proofErr w:type="spellStart"/>
            <w:r w:rsidRPr="002621EB">
              <w:t>за</w:t>
            </w:r>
            <w:proofErr w:type="spellEnd"/>
            <w:r w:rsidRPr="002621EB">
              <w:t xml:space="preserve"> </w:t>
            </w:r>
            <w:proofErr w:type="spellStart"/>
            <w:r w:rsidRPr="002621EB">
              <w:t>посебне</w:t>
            </w:r>
            <w:proofErr w:type="spellEnd"/>
            <w:r w:rsidRPr="002621EB">
              <w:t xml:space="preserve"> </w:t>
            </w:r>
            <w:proofErr w:type="spellStart"/>
            <w:r w:rsidRPr="002621EB">
              <w:t>намјене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519857E7"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5C71142E" w14:textId="77777777" w:rsidR="00581C24" w:rsidRPr="002621EB" w:rsidRDefault="00581C24" w:rsidP="00493781">
            <w:r w:rsidRPr="002621EB">
              <w:t>25000</w:t>
            </w:r>
          </w:p>
        </w:tc>
        <w:tc>
          <w:tcPr>
            <w:tcW w:w="1368" w:type="dxa"/>
            <w:tcBorders>
              <w:top w:val="nil"/>
              <w:left w:val="nil"/>
              <w:bottom w:val="nil"/>
              <w:right w:val="single" w:sz="8" w:space="0" w:color="auto"/>
            </w:tcBorders>
            <w:shd w:val="clear" w:color="auto" w:fill="auto"/>
            <w:noWrap/>
            <w:vAlign w:val="bottom"/>
            <w:hideMark/>
          </w:tcPr>
          <w:p w14:paraId="79200BB0" w14:textId="77777777" w:rsidR="00581C24" w:rsidRPr="002621EB" w:rsidRDefault="00581C24" w:rsidP="00493781">
            <w:r w:rsidRPr="002621EB">
              <w:t>25000</w:t>
            </w:r>
          </w:p>
        </w:tc>
        <w:tc>
          <w:tcPr>
            <w:tcW w:w="768" w:type="dxa"/>
            <w:tcBorders>
              <w:top w:val="nil"/>
              <w:left w:val="nil"/>
              <w:bottom w:val="nil"/>
              <w:right w:val="single" w:sz="8" w:space="0" w:color="auto"/>
            </w:tcBorders>
            <w:shd w:val="clear" w:color="000000" w:fill="FFFFFF"/>
            <w:noWrap/>
            <w:vAlign w:val="bottom"/>
            <w:hideMark/>
          </w:tcPr>
          <w:p w14:paraId="5D6D5D1E" w14:textId="77777777" w:rsidR="00581C24" w:rsidRPr="002621EB" w:rsidRDefault="00581C24" w:rsidP="00493781">
            <w:r w:rsidRPr="002621EB">
              <w:t> </w:t>
            </w:r>
          </w:p>
        </w:tc>
        <w:tc>
          <w:tcPr>
            <w:tcW w:w="16" w:type="dxa"/>
            <w:vAlign w:val="center"/>
            <w:hideMark/>
          </w:tcPr>
          <w:p w14:paraId="479A1D3E" w14:textId="77777777" w:rsidR="00581C24" w:rsidRPr="002621EB" w:rsidRDefault="00581C24" w:rsidP="00493781"/>
        </w:tc>
        <w:tc>
          <w:tcPr>
            <w:tcW w:w="6" w:type="dxa"/>
            <w:vAlign w:val="center"/>
            <w:hideMark/>
          </w:tcPr>
          <w:p w14:paraId="7E60A917" w14:textId="77777777" w:rsidR="00581C24" w:rsidRPr="002621EB" w:rsidRDefault="00581C24" w:rsidP="00493781"/>
        </w:tc>
        <w:tc>
          <w:tcPr>
            <w:tcW w:w="6" w:type="dxa"/>
            <w:vAlign w:val="center"/>
            <w:hideMark/>
          </w:tcPr>
          <w:p w14:paraId="5D43C1D4" w14:textId="77777777" w:rsidR="00581C24" w:rsidRPr="002621EB" w:rsidRDefault="00581C24" w:rsidP="00493781"/>
        </w:tc>
        <w:tc>
          <w:tcPr>
            <w:tcW w:w="6" w:type="dxa"/>
            <w:vAlign w:val="center"/>
            <w:hideMark/>
          </w:tcPr>
          <w:p w14:paraId="0B6FC034" w14:textId="77777777" w:rsidR="00581C24" w:rsidRPr="002621EB" w:rsidRDefault="00581C24" w:rsidP="00493781"/>
        </w:tc>
        <w:tc>
          <w:tcPr>
            <w:tcW w:w="6" w:type="dxa"/>
            <w:vAlign w:val="center"/>
            <w:hideMark/>
          </w:tcPr>
          <w:p w14:paraId="592D4ABA" w14:textId="77777777" w:rsidR="00581C24" w:rsidRPr="002621EB" w:rsidRDefault="00581C24" w:rsidP="00493781"/>
        </w:tc>
        <w:tc>
          <w:tcPr>
            <w:tcW w:w="6" w:type="dxa"/>
            <w:vAlign w:val="center"/>
            <w:hideMark/>
          </w:tcPr>
          <w:p w14:paraId="3998B87B" w14:textId="77777777" w:rsidR="00581C24" w:rsidRPr="002621EB" w:rsidRDefault="00581C24" w:rsidP="00493781"/>
        </w:tc>
        <w:tc>
          <w:tcPr>
            <w:tcW w:w="6" w:type="dxa"/>
            <w:vAlign w:val="center"/>
            <w:hideMark/>
          </w:tcPr>
          <w:p w14:paraId="32EA2AA4" w14:textId="77777777" w:rsidR="00581C24" w:rsidRPr="002621EB" w:rsidRDefault="00581C24" w:rsidP="00493781"/>
        </w:tc>
        <w:tc>
          <w:tcPr>
            <w:tcW w:w="801" w:type="dxa"/>
            <w:vAlign w:val="center"/>
            <w:hideMark/>
          </w:tcPr>
          <w:p w14:paraId="5C7294E4" w14:textId="77777777" w:rsidR="00581C24" w:rsidRPr="002621EB" w:rsidRDefault="00581C24" w:rsidP="00493781"/>
        </w:tc>
        <w:tc>
          <w:tcPr>
            <w:tcW w:w="690" w:type="dxa"/>
            <w:vAlign w:val="center"/>
            <w:hideMark/>
          </w:tcPr>
          <w:p w14:paraId="32C6DB53" w14:textId="77777777" w:rsidR="00581C24" w:rsidRPr="002621EB" w:rsidRDefault="00581C24" w:rsidP="00493781"/>
        </w:tc>
        <w:tc>
          <w:tcPr>
            <w:tcW w:w="801" w:type="dxa"/>
            <w:vAlign w:val="center"/>
            <w:hideMark/>
          </w:tcPr>
          <w:p w14:paraId="11D8D998" w14:textId="77777777" w:rsidR="00581C24" w:rsidRPr="002621EB" w:rsidRDefault="00581C24" w:rsidP="00493781"/>
        </w:tc>
        <w:tc>
          <w:tcPr>
            <w:tcW w:w="578" w:type="dxa"/>
            <w:vAlign w:val="center"/>
            <w:hideMark/>
          </w:tcPr>
          <w:p w14:paraId="472058E9" w14:textId="77777777" w:rsidR="00581C24" w:rsidRPr="002621EB" w:rsidRDefault="00581C24" w:rsidP="00493781"/>
        </w:tc>
        <w:tc>
          <w:tcPr>
            <w:tcW w:w="701" w:type="dxa"/>
            <w:vAlign w:val="center"/>
            <w:hideMark/>
          </w:tcPr>
          <w:p w14:paraId="3EFFC16E" w14:textId="77777777" w:rsidR="00581C24" w:rsidRPr="002621EB" w:rsidRDefault="00581C24" w:rsidP="00493781"/>
        </w:tc>
        <w:tc>
          <w:tcPr>
            <w:tcW w:w="132" w:type="dxa"/>
            <w:vAlign w:val="center"/>
            <w:hideMark/>
          </w:tcPr>
          <w:p w14:paraId="74AC6A2E" w14:textId="77777777" w:rsidR="00581C24" w:rsidRPr="002621EB" w:rsidRDefault="00581C24" w:rsidP="00493781"/>
        </w:tc>
        <w:tc>
          <w:tcPr>
            <w:tcW w:w="70" w:type="dxa"/>
            <w:vAlign w:val="center"/>
            <w:hideMark/>
          </w:tcPr>
          <w:p w14:paraId="15726305" w14:textId="77777777" w:rsidR="00581C24" w:rsidRPr="002621EB" w:rsidRDefault="00581C24" w:rsidP="00493781"/>
        </w:tc>
        <w:tc>
          <w:tcPr>
            <w:tcW w:w="16" w:type="dxa"/>
            <w:vAlign w:val="center"/>
            <w:hideMark/>
          </w:tcPr>
          <w:p w14:paraId="604D777A" w14:textId="77777777" w:rsidR="00581C24" w:rsidRPr="002621EB" w:rsidRDefault="00581C24" w:rsidP="00493781"/>
        </w:tc>
        <w:tc>
          <w:tcPr>
            <w:tcW w:w="6" w:type="dxa"/>
            <w:vAlign w:val="center"/>
            <w:hideMark/>
          </w:tcPr>
          <w:p w14:paraId="16ED7A29" w14:textId="77777777" w:rsidR="00581C24" w:rsidRPr="002621EB" w:rsidRDefault="00581C24" w:rsidP="00493781"/>
        </w:tc>
        <w:tc>
          <w:tcPr>
            <w:tcW w:w="690" w:type="dxa"/>
            <w:vAlign w:val="center"/>
            <w:hideMark/>
          </w:tcPr>
          <w:p w14:paraId="2F742D85" w14:textId="77777777" w:rsidR="00581C24" w:rsidRPr="002621EB" w:rsidRDefault="00581C24" w:rsidP="00493781"/>
        </w:tc>
        <w:tc>
          <w:tcPr>
            <w:tcW w:w="132" w:type="dxa"/>
            <w:vAlign w:val="center"/>
            <w:hideMark/>
          </w:tcPr>
          <w:p w14:paraId="17030AC1" w14:textId="77777777" w:rsidR="00581C24" w:rsidRPr="002621EB" w:rsidRDefault="00581C24" w:rsidP="00493781"/>
        </w:tc>
        <w:tc>
          <w:tcPr>
            <w:tcW w:w="690" w:type="dxa"/>
            <w:vAlign w:val="center"/>
            <w:hideMark/>
          </w:tcPr>
          <w:p w14:paraId="6AC053DF" w14:textId="77777777" w:rsidR="00581C24" w:rsidRPr="002621EB" w:rsidRDefault="00581C24" w:rsidP="00493781"/>
        </w:tc>
        <w:tc>
          <w:tcPr>
            <w:tcW w:w="410" w:type="dxa"/>
            <w:vAlign w:val="center"/>
            <w:hideMark/>
          </w:tcPr>
          <w:p w14:paraId="6F5E6FF8" w14:textId="77777777" w:rsidR="00581C24" w:rsidRPr="002621EB" w:rsidRDefault="00581C24" w:rsidP="00493781"/>
        </w:tc>
        <w:tc>
          <w:tcPr>
            <w:tcW w:w="16" w:type="dxa"/>
            <w:vAlign w:val="center"/>
            <w:hideMark/>
          </w:tcPr>
          <w:p w14:paraId="14FA74C2" w14:textId="77777777" w:rsidR="00581C24" w:rsidRPr="002621EB" w:rsidRDefault="00581C24" w:rsidP="00493781"/>
        </w:tc>
        <w:tc>
          <w:tcPr>
            <w:tcW w:w="50" w:type="dxa"/>
            <w:vAlign w:val="center"/>
            <w:hideMark/>
          </w:tcPr>
          <w:p w14:paraId="675DED19" w14:textId="77777777" w:rsidR="00581C24" w:rsidRPr="002621EB" w:rsidRDefault="00581C24" w:rsidP="00493781"/>
        </w:tc>
        <w:tc>
          <w:tcPr>
            <w:tcW w:w="50" w:type="dxa"/>
            <w:vAlign w:val="center"/>
            <w:hideMark/>
          </w:tcPr>
          <w:p w14:paraId="195DC1E2" w14:textId="77777777" w:rsidR="00581C24" w:rsidRPr="002621EB" w:rsidRDefault="00581C24" w:rsidP="00493781"/>
        </w:tc>
      </w:tr>
      <w:tr w:rsidR="00581C24" w:rsidRPr="002621EB" w14:paraId="3071C822"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86A95E3"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C04D065" w14:textId="77777777" w:rsidR="00581C24" w:rsidRPr="002621EB" w:rsidRDefault="00581C24" w:rsidP="00493781">
            <w:r w:rsidRPr="002621EB">
              <w:t>412500</w:t>
            </w:r>
          </w:p>
        </w:tc>
        <w:tc>
          <w:tcPr>
            <w:tcW w:w="10654" w:type="dxa"/>
            <w:tcBorders>
              <w:top w:val="nil"/>
              <w:left w:val="nil"/>
              <w:bottom w:val="nil"/>
              <w:right w:val="nil"/>
            </w:tcBorders>
            <w:shd w:val="clear" w:color="auto" w:fill="auto"/>
            <w:vAlign w:val="bottom"/>
            <w:hideMark/>
          </w:tcPr>
          <w:p w14:paraId="5FBBB5F7"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текуће</w:t>
            </w:r>
            <w:proofErr w:type="spellEnd"/>
            <w:r w:rsidRPr="002621EB">
              <w:t xml:space="preserve"> </w:t>
            </w:r>
            <w:proofErr w:type="spellStart"/>
            <w:r w:rsidRPr="002621EB">
              <w:t>одржавање</w:t>
            </w:r>
            <w:proofErr w:type="spellEnd"/>
            <w:r w:rsidRPr="002621EB">
              <w:t xml:space="preserve"> </w:t>
            </w:r>
          </w:p>
        </w:tc>
        <w:tc>
          <w:tcPr>
            <w:tcW w:w="1308" w:type="dxa"/>
            <w:tcBorders>
              <w:top w:val="nil"/>
              <w:left w:val="single" w:sz="8" w:space="0" w:color="auto"/>
              <w:bottom w:val="nil"/>
              <w:right w:val="single" w:sz="8" w:space="0" w:color="auto"/>
            </w:tcBorders>
            <w:shd w:val="clear" w:color="000000" w:fill="FFFFFF"/>
            <w:noWrap/>
            <w:vAlign w:val="bottom"/>
            <w:hideMark/>
          </w:tcPr>
          <w:p w14:paraId="3F40A790"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2E690931" w14:textId="77777777" w:rsidR="00581C24" w:rsidRPr="002621EB" w:rsidRDefault="00581C24" w:rsidP="00493781">
            <w:r w:rsidRPr="002621EB">
              <w:t>500</w:t>
            </w:r>
          </w:p>
        </w:tc>
        <w:tc>
          <w:tcPr>
            <w:tcW w:w="1368" w:type="dxa"/>
            <w:tcBorders>
              <w:top w:val="nil"/>
              <w:left w:val="nil"/>
              <w:bottom w:val="nil"/>
              <w:right w:val="single" w:sz="8" w:space="0" w:color="auto"/>
            </w:tcBorders>
            <w:shd w:val="clear" w:color="auto" w:fill="auto"/>
            <w:noWrap/>
            <w:vAlign w:val="bottom"/>
            <w:hideMark/>
          </w:tcPr>
          <w:p w14:paraId="0E927A64" w14:textId="77777777" w:rsidR="00581C24" w:rsidRPr="002621EB" w:rsidRDefault="00581C24" w:rsidP="00493781">
            <w:r w:rsidRPr="002621EB">
              <w:t>500</w:t>
            </w:r>
          </w:p>
        </w:tc>
        <w:tc>
          <w:tcPr>
            <w:tcW w:w="768" w:type="dxa"/>
            <w:tcBorders>
              <w:top w:val="nil"/>
              <w:left w:val="nil"/>
              <w:bottom w:val="nil"/>
              <w:right w:val="single" w:sz="8" w:space="0" w:color="auto"/>
            </w:tcBorders>
            <w:shd w:val="clear" w:color="000000" w:fill="FFFFFF"/>
            <w:noWrap/>
            <w:vAlign w:val="bottom"/>
            <w:hideMark/>
          </w:tcPr>
          <w:p w14:paraId="246DFCC9" w14:textId="77777777" w:rsidR="00581C24" w:rsidRPr="002621EB" w:rsidRDefault="00581C24" w:rsidP="00493781">
            <w:r w:rsidRPr="002621EB">
              <w:t> </w:t>
            </w:r>
          </w:p>
        </w:tc>
        <w:tc>
          <w:tcPr>
            <w:tcW w:w="16" w:type="dxa"/>
            <w:vAlign w:val="center"/>
            <w:hideMark/>
          </w:tcPr>
          <w:p w14:paraId="2A87762D" w14:textId="77777777" w:rsidR="00581C24" w:rsidRPr="002621EB" w:rsidRDefault="00581C24" w:rsidP="00493781"/>
        </w:tc>
        <w:tc>
          <w:tcPr>
            <w:tcW w:w="6" w:type="dxa"/>
            <w:vAlign w:val="center"/>
            <w:hideMark/>
          </w:tcPr>
          <w:p w14:paraId="29CD56F1" w14:textId="77777777" w:rsidR="00581C24" w:rsidRPr="002621EB" w:rsidRDefault="00581C24" w:rsidP="00493781"/>
        </w:tc>
        <w:tc>
          <w:tcPr>
            <w:tcW w:w="6" w:type="dxa"/>
            <w:vAlign w:val="center"/>
            <w:hideMark/>
          </w:tcPr>
          <w:p w14:paraId="458D370A" w14:textId="77777777" w:rsidR="00581C24" w:rsidRPr="002621EB" w:rsidRDefault="00581C24" w:rsidP="00493781"/>
        </w:tc>
        <w:tc>
          <w:tcPr>
            <w:tcW w:w="6" w:type="dxa"/>
            <w:vAlign w:val="center"/>
            <w:hideMark/>
          </w:tcPr>
          <w:p w14:paraId="55854C27" w14:textId="77777777" w:rsidR="00581C24" w:rsidRPr="002621EB" w:rsidRDefault="00581C24" w:rsidP="00493781"/>
        </w:tc>
        <w:tc>
          <w:tcPr>
            <w:tcW w:w="6" w:type="dxa"/>
            <w:vAlign w:val="center"/>
            <w:hideMark/>
          </w:tcPr>
          <w:p w14:paraId="75C765FB" w14:textId="77777777" w:rsidR="00581C24" w:rsidRPr="002621EB" w:rsidRDefault="00581C24" w:rsidP="00493781"/>
        </w:tc>
        <w:tc>
          <w:tcPr>
            <w:tcW w:w="6" w:type="dxa"/>
            <w:vAlign w:val="center"/>
            <w:hideMark/>
          </w:tcPr>
          <w:p w14:paraId="7DA04B03" w14:textId="77777777" w:rsidR="00581C24" w:rsidRPr="002621EB" w:rsidRDefault="00581C24" w:rsidP="00493781"/>
        </w:tc>
        <w:tc>
          <w:tcPr>
            <w:tcW w:w="6" w:type="dxa"/>
            <w:vAlign w:val="center"/>
            <w:hideMark/>
          </w:tcPr>
          <w:p w14:paraId="096AA39C" w14:textId="77777777" w:rsidR="00581C24" w:rsidRPr="002621EB" w:rsidRDefault="00581C24" w:rsidP="00493781"/>
        </w:tc>
        <w:tc>
          <w:tcPr>
            <w:tcW w:w="801" w:type="dxa"/>
            <w:vAlign w:val="center"/>
            <w:hideMark/>
          </w:tcPr>
          <w:p w14:paraId="5B135257" w14:textId="77777777" w:rsidR="00581C24" w:rsidRPr="002621EB" w:rsidRDefault="00581C24" w:rsidP="00493781"/>
        </w:tc>
        <w:tc>
          <w:tcPr>
            <w:tcW w:w="690" w:type="dxa"/>
            <w:vAlign w:val="center"/>
            <w:hideMark/>
          </w:tcPr>
          <w:p w14:paraId="0F4AB611" w14:textId="77777777" w:rsidR="00581C24" w:rsidRPr="002621EB" w:rsidRDefault="00581C24" w:rsidP="00493781"/>
        </w:tc>
        <w:tc>
          <w:tcPr>
            <w:tcW w:w="801" w:type="dxa"/>
            <w:vAlign w:val="center"/>
            <w:hideMark/>
          </w:tcPr>
          <w:p w14:paraId="40375137" w14:textId="77777777" w:rsidR="00581C24" w:rsidRPr="002621EB" w:rsidRDefault="00581C24" w:rsidP="00493781"/>
        </w:tc>
        <w:tc>
          <w:tcPr>
            <w:tcW w:w="578" w:type="dxa"/>
            <w:vAlign w:val="center"/>
            <w:hideMark/>
          </w:tcPr>
          <w:p w14:paraId="253376CF" w14:textId="77777777" w:rsidR="00581C24" w:rsidRPr="002621EB" w:rsidRDefault="00581C24" w:rsidP="00493781"/>
        </w:tc>
        <w:tc>
          <w:tcPr>
            <w:tcW w:w="701" w:type="dxa"/>
            <w:vAlign w:val="center"/>
            <w:hideMark/>
          </w:tcPr>
          <w:p w14:paraId="4261B625" w14:textId="77777777" w:rsidR="00581C24" w:rsidRPr="002621EB" w:rsidRDefault="00581C24" w:rsidP="00493781"/>
        </w:tc>
        <w:tc>
          <w:tcPr>
            <w:tcW w:w="132" w:type="dxa"/>
            <w:vAlign w:val="center"/>
            <w:hideMark/>
          </w:tcPr>
          <w:p w14:paraId="39958634" w14:textId="77777777" w:rsidR="00581C24" w:rsidRPr="002621EB" w:rsidRDefault="00581C24" w:rsidP="00493781"/>
        </w:tc>
        <w:tc>
          <w:tcPr>
            <w:tcW w:w="70" w:type="dxa"/>
            <w:vAlign w:val="center"/>
            <w:hideMark/>
          </w:tcPr>
          <w:p w14:paraId="384A4DC9" w14:textId="77777777" w:rsidR="00581C24" w:rsidRPr="002621EB" w:rsidRDefault="00581C24" w:rsidP="00493781"/>
        </w:tc>
        <w:tc>
          <w:tcPr>
            <w:tcW w:w="16" w:type="dxa"/>
            <w:vAlign w:val="center"/>
            <w:hideMark/>
          </w:tcPr>
          <w:p w14:paraId="1596EA25" w14:textId="77777777" w:rsidR="00581C24" w:rsidRPr="002621EB" w:rsidRDefault="00581C24" w:rsidP="00493781"/>
        </w:tc>
        <w:tc>
          <w:tcPr>
            <w:tcW w:w="6" w:type="dxa"/>
            <w:vAlign w:val="center"/>
            <w:hideMark/>
          </w:tcPr>
          <w:p w14:paraId="59A143EA" w14:textId="77777777" w:rsidR="00581C24" w:rsidRPr="002621EB" w:rsidRDefault="00581C24" w:rsidP="00493781"/>
        </w:tc>
        <w:tc>
          <w:tcPr>
            <w:tcW w:w="690" w:type="dxa"/>
            <w:vAlign w:val="center"/>
            <w:hideMark/>
          </w:tcPr>
          <w:p w14:paraId="1AB743DF" w14:textId="77777777" w:rsidR="00581C24" w:rsidRPr="002621EB" w:rsidRDefault="00581C24" w:rsidP="00493781"/>
        </w:tc>
        <w:tc>
          <w:tcPr>
            <w:tcW w:w="132" w:type="dxa"/>
            <w:vAlign w:val="center"/>
            <w:hideMark/>
          </w:tcPr>
          <w:p w14:paraId="03B39004" w14:textId="77777777" w:rsidR="00581C24" w:rsidRPr="002621EB" w:rsidRDefault="00581C24" w:rsidP="00493781"/>
        </w:tc>
        <w:tc>
          <w:tcPr>
            <w:tcW w:w="690" w:type="dxa"/>
            <w:vAlign w:val="center"/>
            <w:hideMark/>
          </w:tcPr>
          <w:p w14:paraId="1AA8A04E" w14:textId="77777777" w:rsidR="00581C24" w:rsidRPr="002621EB" w:rsidRDefault="00581C24" w:rsidP="00493781"/>
        </w:tc>
        <w:tc>
          <w:tcPr>
            <w:tcW w:w="410" w:type="dxa"/>
            <w:vAlign w:val="center"/>
            <w:hideMark/>
          </w:tcPr>
          <w:p w14:paraId="521A8250" w14:textId="77777777" w:rsidR="00581C24" w:rsidRPr="002621EB" w:rsidRDefault="00581C24" w:rsidP="00493781"/>
        </w:tc>
        <w:tc>
          <w:tcPr>
            <w:tcW w:w="16" w:type="dxa"/>
            <w:vAlign w:val="center"/>
            <w:hideMark/>
          </w:tcPr>
          <w:p w14:paraId="5E0616D2" w14:textId="77777777" w:rsidR="00581C24" w:rsidRPr="002621EB" w:rsidRDefault="00581C24" w:rsidP="00493781"/>
        </w:tc>
        <w:tc>
          <w:tcPr>
            <w:tcW w:w="50" w:type="dxa"/>
            <w:vAlign w:val="center"/>
            <w:hideMark/>
          </w:tcPr>
          <w:p w14:paraId="2AA65560" w14:textId="77777777" w:rsidR="00581C24" w:rsidRPr="002621EB" w:rsidRDefault="00581C24" w:rsidP="00493781"/>
        </w:tc>
        <w:tc>
          <w:tcPr>
            <w:tcW w:w="50" w:type="dxa"/>
            <w:vAlign w:val="center"/>
            <w:hideMark/>
          </w:tcPr>
          <w:p w14:paraId="4A260A9B" w14:textId="77777777" w:rsidR="00581C24" w:rsidRPr="002621EB" w:rsidRDefault="00581C24" w:rsidP="00493781"/>
        </w:tc>
      </w:tr>
      <w:tr w:rsidR="00581C24" w:rsidRPr="002621EB" w14:paraId="717977E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8178271"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58F3E478" w14:textId="77777777" w:rsidR="00581C24" w:rsidRPr="002621EB" w:rsidRDefault="00581C24" w:rsidP="00493781">
            <w:r w:rsidRPr="002621EB">
              <w:t>412600</w:t>
            </w:r>
          </w:p>
        </w:tc>
        <w:tc>
          <w:tcPr>
            <w:tcW w:w="10654" w:type="dxa"/>
            <w:tcBorders>
              <w:top w:val="nil"/>
              <w:left w:val="nil"/>
              <w:bottom w:val="nil"/>
              <w:right w:val="nil"/>
            </w:tcBorders>
            <w:shd w:val="clear" w:color="auto" w:fill="auto"/>
            <w:vAlign w:val="bottom"/>
            <w:hideMark/>
          </w:tcPr>
          <w:p w14:paraId="1F90AB02"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путовања</w:t>
            </w:r>
            <w:proofErr w:type="spellEnd"/>
            <w:r w:rsidRPr="002621EB">
              <w:t xml:space="preserve"> и </w:t>
            </w:r>
            <w:proofErr w:type="spellStart"/>
            <w:r w:rsidRPr="002621EB">
              <w:t>смјештаја</w:t>
            </w:r>
            <w:proofErr w:type="spellEnd"/>
            <w:r w:rsidRPr="002621EB">
              <w:t xml:space="preserve"> у </w:t>
            </w:r>
            <w:proofErr w:type="spellStart"/>
            <w:r w:rsidRPr="002621EB">
              <w:t>земљи</w:t>
            </w:r>
            <w:proofErr w:type="spellEnd"/>
            <w:r w:rsidRPr="002621EB">
              <w:t xml:space="preserve"> и </w:t>
            </w:r>
            <w:proofErr w:type="spellStart"/>
            <w:r w:rsidRPr="002621EB">
              <w:t>ин</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0BFD3649"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C1837BC" w14:textId="77777777" w:rsidR="00581C24" w:rsidRPr="002621EB" w:rsidRDefault="00581C24" w:rsidP="00493781">
            <w:r w:rsidRPr="002621EB">
              <w:t>1300</w:t>
            </w:r>
          </w:p>
        </w:tc>
        <w:tc>
          <w:tcPr>
            <w:tcW w:w="1368" w:type="dxa"/>
            <w:tcBorders>
              <w:top w:val="nil"/>
              <w:left w:val="nil"/>
              <w:bottom w:val="nil"/>
              <w:right w:val="single" w:sz="8" w:space="0" w:color="auto"/>
            </w:tcBorders>
            <w:shd w:val="clear" w:color="auto" w:fill="auto"/>
            <w:noWrap/>
            <w:vAlign w:val="bottom"/>
            <w:hideMark/>
          </w:tcPr>
          <w:p w14:paraId="181ED707" w14:textId="77777777" w:rsidR="00581C24" w:rsidRPr="002621EB" w:rsidRDefault="00581C24" w:rsidP="00493781">
            <w:r w:rsidRPr="002621EB">
              <w:t>1300</w:t>
            </w:r>
          </w:p>
        </w:tc>
        <w:tc>
          <w:tcPr>
            <w:tcW w:w="768" w:type="dxa"/>
            <w:tcBorders>
              <w:top w:val="nil"/>
              <w:left w:val="nil"/>
              <w:bottom w:val="nil"/>
              <w:right w:val="single" w:sz="8" w:space="0" w:color="auto"/>
            </w:tcBorders>
            <w:shd w:val="clear" w:color="000000" w:fill="FFFFFF"/>
            <w:noWrap/>
            <w:vAlign w:val="bottom"/>
            <w:hideMark/>
          </w:tcPr>
          <w:p w14:paraId="722BF611" w14:textId="77777777" w:rsidR="00581C24" w:rsidRPr="002621EB" w:rsidRDefault="00581C24" w:rsidP="00493781">
            <w:r w:rsidRPr="002621EB">
              <w:t> </w:t>
            </w:r>
          </w:p>
        </w:tc>
        <w:tc>
          <w:tcPr>
            <w:tcW w:w="16" w:type="dxa"/>
            <w:vAlign w:val="center"/>
            <w:hideMark/>
          </w:tcPr>
          <w:p w14:paraId="1B8BD1CE" w14:textId="77777777" w:rsidR="00581C24" w:rsidRPr="002621EB" w:rsidRDefault="00581C24" w:rsidP="00493781"/>
        </w:tc>
        <w:tc>
          <w:tcPr>
            <w:tcW w:w="6" w:type="dxa"/>
            <w:vAlign w:val="center"/>
            <w:hideMark/>
          </w:tcPr>
          <w:p w14:paraId="5DFC8767" w14:textId="77777777" w:rsidR="00581C24" w:rsidRPr="002621EB" w:rsidRDefault="00581C24" w:rsidP="00493781"/>
        </w:tc>
        <w:tc>
          <w:tcPr>
            <w:tcW w:w="6" w:type="dxa"/>
            <w:vAlign w:val="center"/>
            <w:hideMark/>
          </w:tcPr>
          <w:p w14:paraId="3BE363C5" w14:textId="77777777" w:rsidR="00581C24" w:rsidRPr="002621EB" w:rsidRDefault="00581C24" w:rsidP="00493781"/>
        </w:tc>
        <w:tc>
          <w:tcPr>
            <w:tcW w:w="6" w:type="dxa"/>
            <w:vAlign w:val="center"/>
            <w:hideMark/>
          </w:tcPr>
          <w:p w14:paraId="1D773EE1" w14:textId="77777777" w:rsidR="00581C24" w:rsidRPr="002621EB" w:rsidRDefault="00581C24" w:rsidP="00493781"/>
        </w:tc>
        <w:tc>
          <w:tcPr>
            <w:tcW w:w="6" w:type="dxa"/>
            <w:vAlign w:val="center"/>
            <w:hideMark/>
          </w:tcPr>
          <w:p w14:paraId="02B40E11" w14:textId="77777777" w:rsidR="00581C24" w:rsidRPr="002621EB" w:rsidRDefault="00581C24" w:rsidP="00493781"/>
        </w:tc>
        <w:tc>
          <w:tcPr>
            <w:tcW w:w="6" w:type="dxa"/>
            <w:vAlign w:val="center"/>
            <w:hideMark/>
          </w:tcPr>
          <w:p w14:paraId="508C4ADC" w14:textId="77777777" w:rsidR="00581C24" w:rsidRPr="002621EB" w:rsidRDefault="00581C24" w:rsidP="00493781"/>
        </w:tc>
        <w:tc>
          <w:tcPr>
            <w:tcW w:w="6" w:type="dxa"/>
            <w:vAlign w:val="center"/>
            <w:hideMark/>
          </w:tcPr>
          <w:p w14:paraId="3120CBF7" w14:textId="77777777" w:rsidR="00581C24" w:rsidRPr="002621EB" w:rsidRDefault="00581C24" w:rsidP="00493781"/>
        </w:tc>
        <w:tc>
          <w:tcPr>
            <w:tcW w:w="801" w:type="dxa"/>
            <w:vAlign w:val="center"/>
            <w:hideMark/>
          </w:tcPr>
          <w:p w14:paraId="523D9EBE" w14:textId="77777777" w:rsidR="00581C24" w:rsidRPr="002621EB" w:rsidRDefault="00581C24" w:rsidP="00493781"/>
        </w:tc>
        <w:tc>
          <w:tcPr>
            <w:tcW w:w="690" w:type="dxa"/>
            <w:vAlign w:val="center"/>
            <w:hideMark/>
          </w:tcPr>
          <w:p w14:paraId="20FFBAF6" w14:textId="77777777" w:rsidR="00581C24" w:rsidRPr="002621EB" w:rsidRDefault="00581C24" w:rsidP="00493781"/>
        </w:tc>
        <w:tc>
          <w:tcPr>
            <w:tcW w:w="801" w:type="dxa"/>
            <w:vAlign w:val="center"/>
            <w:hideMark/>
          </w:tcPr>
          <w:p w14:paraId="0DB44457" w14:textId="77777777" w:rsidR="00581C24" w:rsidRPr="002621EB" w:rsidRDefault="00581C24" w:rsidP="00493781"/>
        </w:tc>
        <w:tc>
          <w:tcPr>
            <w:tcW w:w="578" w:type="dxa"/>
            <w:vAlign w:val="center"/>
            <w:hideMark/>
          </w:tcPr>
          <w:p w14:paraId="57AE7055" w14:textId="77777777" w:rsidR="00581C24" w:rsidRPr="002621EB" w:rsidRDefault="00581C24" w:rsidP="00493781"/>
        </w:tc>
        <w:tc>
          <w:tcPr>
            <w:tcW w:w="701" w:type="dxa"/>
            <w:vAlign w:val="center"/>
            <w:hideMark/>
          </w:tcPr>
          <w:p w14:paraId="5A184598" w14:textId="77777777" w:rsidR="00581C24" w:rsidRPr="002621EB" w:rsidRDefault="00581C24" w:rsidP="00493781"/>
        </w:tc>
        <w:tc>
          <w:tcPr>
            <w:tcW w:w="132" w:type="dxa"/>
            <w:vAlign w:val="center"/>
            <w:hideMark/>
          </w:tcPr>
          <w:p w14:paraId="7032B474" w14:textId="77777777" w:rsidR="00581C24" w:rsidRPr="002621EB" w:rsidRDefault="00581C24" w:rsidP="00493781"/>
        </w:tc>
        <w:tc>
          <w:tcPr>
            <w:tcW w:w="70" w:type="dxa"/>
            <w:vAlign w:val="center"/>
            <w:hideMark/>
          </w:tcPr>
          <w:p w14:paraId="6441B6FB" w14:textId="77777777" w:rsidR="00581C24" w:rsidRPr="002621EB" w:rsidRDefault="00581C24" w:rsidP="00493781"/>
        </w:tc>
        <w:tc>
          <w:tcPr>
            <w:tcW w:w="16" w:type="dxa"/>
            <w:vAlign w:val="center"/>
            <w:hideMark/>
          </w:tcPr>
          <w:p w14:paraId="4815AA4D" w14:textId="77777777" w:rsidR="00581C24" w:rsidRPr="002621EB" w:rsidRDefault="00581C24" w:rsidP="00493781"/>
        </w:tc>
        <w:tc>
          <w:tcPr>
            <w:tcW w:w="6" w:type="dxa"/>
            <w:vAlign w:val="center"/>
            <w:hideMark/>
          </w:tcPr>
          <w:p w14:paraId="02333421" w14:textId="77777777" w:rsidR="00581C24" w:rsidRPr="002621EB" w:rsidRDefault="00581C24" w:rsidP="00493781"/>
        </w:tc>
        <w:tc>
          <w:tcPr>
            <w:tcW w:w="690" w:type="dxa"/>
            <w:vAlign w:val="center"/>
            <w:hideMark/>
          </w:tcPr>
          <w:p w14:paraId="0163758A" w14:textId="77777777" w:rsidR="00581C24" w:rsidRPr="002621EB" w:rsidRDefault="00581C24" w:rsidP="00493781"/>
        </w:tc>
        <w:tc>
          <w:tcPr>
            <w:tcW w:w="132" w:type="dxa"/>
            <w:vAlign w:val="center"/>
            <w:hideMark/>
          </w:tcPr>
          <w:p w14:paraId="5FA0CE4E" w14:textId="77777777" w:rsidR="00581C24" w:rsidRPr="002621EB" w:rsidRDefault="00581C24" w:rsidP="00493781"/>
        </w:tc>
        <w:tc>
          <w:tcPr>
            <w:tcW w:w="690" w:type="dxa"/>
            <w:vAlign w:val="center"/>
            <w:hideMark/>
          </w:tcPr>
          <w:p w14:paraId="37176664" w14:textId="77777777" w:rsidR="00581C24" w:rsidRPr="002621EB" w:rsidRDefault="00581C24" w:rsidP="00493781"/>
        </w:tc>
        <w:tc>
          <w:tcPr>
            <w:tcW w:w="410" w:type="dxa"/>
            <w:vAlign w:val="center"/>
            <w:hideMark/>
          </w:tcPr>
          <w:p w14:paraId="17BFCBD1" w14:textId="77777777" w:rsidR="00581C24" w:rsidRPr="002621EB" w:rsidRDefault="00581C24" w:rsidP="00493781"/>
        </w:tc>
        <w:tc>
          <w:tcPr>
            <w:tcW w:w="16" w:type="dxa"/>
            <w:vAlign w:val="center"/>
            <w:hideMark/>
          </w:tcPr>
          <w:p w14:paraId="33FAE153" w14:textId="77777777" w:rsidR="00581C24" w:rsidRPr="002621EB" w:rsidRDefault="00581C24" w:rsidP="00493781"/>
        </w:tc>
        <w:tc>
          <w:tcPr>
            <w:tcW w:w="50" w:type="dxa"/>
            <w:vAlign w:val="center"/>
            <w:hideMark/>
          </w:tcPr>
          <w:p w14:paraId="3AA3032C" w14:textId="77777777" w:rsidR="00581C24" w:rsidRPr="002621EB" w:rsidRDefault="00581C24" w:rsidP="00493781"/>
        </w:tc>
        <w:tc>
          <w:tcPr>
            <w:tcW w:w="50" w:type="dxa"/>
            <w:vAlign w:val="center"/>
            <w:hideMark/>
          </w:tcPr>
          <w:p w14:paraId="1ABD768B" w14:textId="77777777" w:rsidR="00581C24" w:rsidRPr="002621EB" w:rsidRDefault="00581C24" w:rsidP="00493781"/>
        </w:tc>
      </w:tr>
      <w:tr w:rsidR="00581C24" w:rsidRPr="002621EB" w14:paraId="4277424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5BF8D438"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3F24E51" w14:textId="77777777" w:rsidR="00581C24" w:rsidRPr="002621EB" w:rsidRDefault="00581C24" w:rsidP="00493781">
            <w:r w:rsidRPr="002621EB">
              <w:t>412600</w:t>
            </w:r>
          </w:p>
        </w:tc>
        <w:tc>
          <w:tcPr>
            <w:tcW w:w="10654" w:type="dxa"/>
            <w:tcBorders>
              <w:top w:val="nil"/>
              <w:left w:val="nil"/>
              <w:bottom w:val="nil"/>
              <w:right w:val="nil"/>
            </w:tcBorders>
            <w:shd w:val="clear" w:color="auto" w:fill="auto"/>
            <w:vAlign w:val="bottom"/>
            <w:hideMark/>
          </w:tcPr>
          <w:p w14:paraId="31B381CC" w14:textId="77777777" w:rsidR="00581C24" w:rsidRPr="002621EB" w:rsidRDefault="00581C24" w:rsidP="00493781">
            <w:proofErr w:type="spellStart"/>
            <w:r w:rsidRPr="002621EB">
              <w:t>Расходи</w:t>
            </w:r>
            <w:proofErr w:type="spellEnd"/>
            <w:r w:rsidRPr="002621EB">
              <w:t xml:space="preserve"> </w:t>
            </w:r>
            <w:proofErr w:type="spellStart"/>
            <w:r w:rsidRPr="002621EB">
              <w:t>по</w:t>
            </w:r>
            <w:proofErr w:type="spellEnd"/>
            <w:r w:rsidRPr="002621EB">
              <w:t xml:space="preserve"> </w:t>
            </w:r>
            <w:proofErr w:type="spellStart"/>
            <w:r w:rsidRPr="002621EB">
              <w:t>основу</w:t>
            </w:r>
            <w:proofErr w:type="spellEnd"/>
            <w:r w:rsidRPr="002621EB">
              <w:t xml:space="preserve"> </w:t>
            </w:r>
            <w:proofErr w:type="spellStart"/>
            <w:r w:rsidRPr="002621EB">
              <w:t>утрошка</w:t>
            </w:r>
            <w:proofErr w:type="spellEnd"/>
            <w:r w:rsidRPr="002621EB">
              <w:t xml:space="preserve"> </w:t>
            </w:r>
            <w:proofErr w:type="spellStart"/>
            <w:r w:rsidRPr="002621EB">
              <w:t>горива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E873910" w14:textId="77777777" w:rsidR="00581C24" w:rsidRPr="002621EB" w:rsidRDefault="00581C24" w:rsidP="00493781">
            <w:r w:rsidRPr="002621EB">
              <w:t>1000</w:t>
            </w:r>
          </w:p>
        </w:tc>
        <w:tc>
          <w:tcPr>
            <w:tcW w:w="1468" w:type="dxa"/>
            <w:tcBorders>
              <w:top w:val="nil"/>
              <w:left w:val="nil"/>
              <w:bottom w:val="nil"/>
              <w:right w:val="single" w:sz="8" w:space="0" w:color="auto"/>
            </w:tcBorders>
            <w:shd w:val="clear" w:color="000000" w:fill="FFFFFF"/>
            <w:noWrap/>
            <w:vAlign w:val="bottom"/>
            <w:hideMark/>
          </w:tcPr>
          <w:p w14:paraId="34A4FF5E" w14:textId="77777777" w:rsidR="00581C24" w:rsidRPr="002621EB" w:rsidRDefault="00581C24" w:rsidP="00493781">
            <w:r w:rsidRPr="002621EB">
              <w:t>-200</w:t>
            </w:r>
          </w:p>
        </w:tc>
        <w:tc>
          <w:tcPr>
            <w:tcW w:w="1368" w:type="dxa"/>
            <w:tcBorders>
              <w:top w:val="nil"/>
              <w:left w:val="nil"/>
              <w:bottom w:val="nil"/>
              <w:right w:val="single" w:sz="8" w:space="0" w:color="auto"/>
            </w:tcBorders>
            <w:shd w:val="clear" w:color="auto" w:fill="auto"/>
            <w:noWrap/>
            <w:vAlign w:val="bottom"/>
            <w:hideMark/>
          </w:tcPr>
          <w:p w14:paraId="38E589D9" w14:textId="77777777" w:rsidR="00581C24" w:rsidRPr="002621EB" w:rsidRDefault="00581C24" w:rsidP="00493781">
            <w:r w:rsidRPr="002621EB">
              <w:t>800</w:t>
            </w:r>
          </w:p>
        </w:tc>
        <w:tc>
          <w:tcPr>
            <w:tcW w:w="768" w:type="dxa"/>
            <w:tcBorders>
              <w:top w:val="nil"/>
              <w:left w:val="nil"/>
              <w:bottom w:val="nil"/>
              <w:right w:val="single" w:sz="8" w:space="0" w:color="auto"/>
            </w:tcBorders>
            <w:shd w:val="clear" w:color="000000" w:fill="FFFFFF"/>
            <w:noWrap/>
            <w:vAlign w:val="bottom"/>
            <w:hideMark/>
          </w:tcPr>
          <w:p w14:paraId="58E6155C" w14:textId="77777777" w:rsidR="00581C24" w:rsidRPr="002621EB" w:rsidRDefault="00581C24" w:rsidP="00493781">
            <w:r w:rsidRPr="002621EB">
              <w:t> </w:t>
            </w:r>
          </w:p>
        </w:tc>
        <w:tc>
          <w:tcPr>
            <w:tcW w:w="16" w:type="dxa"/>
            <w:vAlign w:val="center"/>
            <w:hideMark/>
          </w:tcPr>
          <w:p w14:paraId="0DCE47DC" w14:textId="77777777" w:rsidR="00581C24" w:rsidRPr="002621EB" w:rsidRDefault="00581C24" w:rsidP="00493781"/>
        </w:tc>
        <w:tc>
          <w:tcPr>
            <w:tcW w:w="6" w:type="dxa"/>
            <w:vAlign w:val="center"/>
            <w:hideMark/>
          </w:tcPr>
          <w:p w14:paraId="3DA789CE" w14:textId="77777777" w:rsidR="00581C24" w:rsidRPr="002621EB" w:rsidRDefault="00581C24" w:rsidP="00493781"/>
        </w:tc>
        <w:tc>
          <w:tcPr>
            <w:tcW w:w="6" w:type="dxa"/>
            <w:vAlign w:val="center"/>
            <w:hideMark/>
          </w:tcPr>
          <w:p w14:paraId="5F5E773B" w14:textId="77777777" w:rsidR="00581C24" w:rsidRPr="002621EB" w:rsidRDefault="00581C24" w:rsidP="00493781"/>
        </w:tc>
        <w:tc>
          <w:tcPr>
            <w:tcW w:w="6" w:type="dxa"/>
            <w:vAlign w:val="center"/>
            <w:hideMark/>
          </w:tcPr>
          <w:p w14:paraId="4610F2A4" w14:textId="77777777" w:rsidR="00581C24" w:rsidRPr="002621EB" w:rsidRDefault="00581C24" w:rsidP="00493781"/>
        </w:tc>
        <w:tc>
          <w:tcPr>
            <w:tcW w:w="6" w:type="dxa"/>
            <w:vAlign w:val="center"/>
            <w:hideMark/>
          </w:tcPr>
          <w:p w14:paraId="1339601D" w14:textId="77777777" w:rsidR="00581C24" w:rsidRPr="002621EB" w:rsidRDefault="00581C24" w:rsidP="00493781"/>
        </w:tc>
        <w:tc>
          <w:tcPr>
            <w:tcW w:w="6" w:type="dxa"/>
            <w:vAlign w:val="center"/>
            <w:hideMark/>
          </w:tcPr>
          <w:p w14:paraId="1B28E68B" w14:textId="77777777" w:rsidR="00581C24" w:rsidRPr="002621EB" w:rsidRDefault="00581C24" w:rsidP="00493781"/>
        </w:tc>
        <w:tc>
          <w:tcPr>
            <w:tcW w:w="6" w:type="dxa"/>
            <w:vAlign w:val="center"/>
            <w:hideMark/>
          </w:tcPr>
          <w:p w14:paraId="0B212A35" w14:textId="77777777" w:rsidR="00581C24" w:rsidRPr="002621EB" w:rsidRDefault="00581C24" w:rsidP="00493781"/>
        </w:tc>
        <w:tc>
          <w:tcPr>
            <w:tcW w:w="801" w:type="dxa"/>
            <w:vAlign w:val="center"/>
            <w:hideMark/>
          </w:tcPr>
          <w:p w14:paraId="125CE037" w14:textId="77777777" w:rsidR="00581C24" w:rsidRPr="002621EB" w:rsidRDefault="00581C24" w:rsidP="00493781"/>
        </w:tc>
        <w:tc>
          <w:tcPr>
            <w:tcW w:w="690" w:type="dxa"/>
            <w:vAlign w:val="center"/>
            <w:hideMark/>
          </w:tcPr>
          <w:p w14:paraId="101250DC" w14:textId="77777777" w:rsidR="00581C24" w:rsidRPr="002621EB" w:rsidRDefault="00581C24" w:rsidP="00493781"/>
        </w:tc>
        <w:tc>
          <w:tcPr>
            <w:tcW w:w="801" w:type="dxa"/>
            <w:vAlign w:val="center"/>
            <w:hideMark/>
          </w:tcPr>
          <w:p w14:paraId="29B4C836" w14:textId="77777777" w:rsidR="00581C24" w:rsidRPr="002621EB" w:rsidRDefault="00581C24" w:rsidP="00493781"/>
        </w:tc>
        <w:tc>
          <w:tcPr>
            <w:tcW w:w="578" w:type="dxa"/>
            <w:vAlign w:val="center"/>
            <w:hideMark/>
          </w:tcPr>
          <w:p w14:paraId="1771939D" w14:textId="77777777" w:rsidR="00581C24" w:rsidRPr="002621EB" w:rsidRDefault="00581C24" w:rsidP="00493781"/>
        </w:tc>
        <w:tc>
          <w:tcPr>
            <w:tcW w:w="701" w:type="dxa"/>
            <w:vAlign w:val="center"/>
            <w:hideMark/>
          </w:tcPr>
          <w:p w14:paraId="7B38B943" w14:textId="77777777" w:rsidR="00581C24" w:rsidRPr="002621EB" w:rsidRDefault="00581C24" w:rsidP="00493781"/>
        </w:tc>
        <w:tc>
          <w:tcPr>
            <w:tcW w:w="132" w:type="dxa"/>
            <w:vAlign w:val="center"/>
            <w:hideMark/>
          </w:tcPr>
          <w:p w14:paraId="4A282744" w14:textId="77777777" w:rsidR="00581C24" w:rsidRPr="002621EB" w:rsidRDefault="00581C24" w:rsidP="00493781"/>
        </w:tc>
        <w:tc>
          <w:tcPr>
            <w:tcW w:w="70" w:type="dxa"/>
            <w:vAlign w:val="center"/>
            <w:hideMark/>
          </w:tcPr>
          <w:p w14:paraId="01773326" w14:textId="77777777" w:rsidR="00581C24" w:rsidRPr="002621EB" w:rsidRDefault="00581C24" w:rsidP="00493781"/>
        </w:tc>
        <w:tc>
          <w:tcPr>
            <w:tcW w:w="16" w:type="dxa"/>
            <w:vAlign w:val="center"/>
            <w:hideMark/>
          </w:tcPr>
          <w:p w14:paraId="54F1EB4E" w14:textId="77777777" w:rsidR="00581C24" w:rsidRPr="002621EB" w:rsidRDefault="00581C24" w:rsidP="00493781"/>
        </w:tc>
        <w:tc>
          <w:tcPr>
            <w:tcW w:w="6" w:type="dxa"/>
            <w:vAlign w:val="center"/>
            <w:hideMark/>
          </w:tcPr>
          <w:p w14:paraId="5FDCF982" w14:textId="77777777" w:rsidR="00581C24" w:rsidRPr="002621EB" w:rsidRDefault="00581C24" w:rsidP="00493781"/>
        </w:tc>
        <w:tc>
          <w:tcPr>
            <w:tcW w:w="690" w:type="dxa"/>
            <w:vAlign w:val="center"/>
            <w:hideMark/>
          </w:tcPr>
          <w:p w14:paraId="3B5CE44B" w14:textId="77777777" w:rsidR="00581C24" w:rsidRPr="002621EB" w:rsidRDefault="00581C24" w:rsidP="00493781"/>
        </w:tc>
        <w:tc>
          <w:tcPr>
            <w:tcW w:w="132" w:type="dxa"/>
            <w:vAlign w:val="center"/>
            <w:hideMark/>
          </w:tcPr>
          <w:p w14:paraId="75AED295" w14:textId="77777777" w:rsidR="00581C24" w:rsidRPr="002621EB" w:rsidRDefault="00581C24" w:rsidP="00493781"/>
        </w:tc>
        <w:tc>
          <w:tcPr>
            <w:tcW w:w="690" w:type="dxa"/>
            <w:vAlign w:val="center"/>
            <w:hideMark/>
          </w:tcPr>
          <w:p w14:paraId="4ED186F4" w14:textId="77777777" w:rsidR="00581C24" w:rsidRPr="002621EB" w:rsidRDefault="00581C24" w:rsidP="00493781"/>
        </w:tc>
        <w:tc>
          <w:tcPr>
            <w:tcW w:w="410" w:type="dxa"/>
            <w:vAlign w:val="center"/>
            <w:hideMark/>
          </w:tcPr>
          <w:p w14:paraId="57331CF9" w14:textId="77777777" w:rsidR="00581C24" w:rsidRPr="002621EB" w:rsidRDefault="00581C24" w:rsidP="00493781"/>
        </w:tc>
        <w:tc>
          <w:tcPr>
            <w:tcW w:w="16" w:type="dxa"/>
            <w:vAlign w:val="center"/>
            <w:hideMark/>
          </w:tcPr>
          <w:p w14:paraId="5EEB7098" w14:textId="77777777" w:rsidR="00581C24" w:rsidRPr="002621EB" w:rsidRDefault="00581C24" w:rsidP="00493781"/>
        </w:tc>
        <w:tc>
          <w:tcPr>
            <w:tcW w:w="50" w:type="dxa"/>
            <w:vAlign w:val="center"/>
            <w:hideMark/>
          </w:tcPr>
          <w:p w14:paraId="094B65E4" w14:textId="77777777" w:rsidR="00581C24" w:rsidRPr="002621EB" w:rsidRDefault="00581C24" w:rsidP="00493781"/>
        </w:tc>
        <w:tc>
          <w:tcPr>
            <w:tcW w:w="50" w:type="dxa"/>
            <w:vAlign w:val="center"/>
            <w:hideMark/>
          </w:tcPr>
          <w:p w14:paraId="2C909A2C" w14:textId="77777777" w:rsidR="00581C24" w:rsidRPr="002621EB" w:rsidRDefault="00581C24" w:rsidP="00493781"/>
        </w:tc>
      </w:tr>
      <w:tr w:rsidR="00581C24" w:rsidRPr="002621EB" w14:paraId="77B9462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7435A142"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48786586" w14:textId="77777777" w:rsidR="00581C24" w:rsidRPr="002621EB" w:rsidRDefault="00581C24" w:rsidP="00493781">
            <w:r w:rsidRPr="002621EB">
              <w:t>412700</w:t>
            </w:r>
          </w:p>
        </w:tc>
        <w:tc>
          <w:tcPr>
            <w:tcW w:w="10654" w:type="dxa"/>
            <w:tcBorders>
              <w:top w:val="nil"/>
              <w:left w:val="nil"/>
              <w:bottom w:val="nil"/>
              <w:right w:val="nil"/>
            </w:tcBorders>
            <w:shd w:val="clear" w:color="auto" w:fill="auto"/>
            <w:vAlign w:val="bottom"/>
            <w:hideMark/>
          </w:tcPr>
          <w:p w14:paraId="4DDBABF5"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услуге</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F60AD84" w14:textId="77777777" w:rsidR="00581C24" w:rsidRPr="002621EB" w:rsidRDefault="00581C24" w:rsidP="00493781">
            <w:r w:rsidRPr="002621EB">
              <w:t>1500</w:t>
            </w:r>
          </w:p>
        </w:tc>
        <w:tc>
          <w:tcPr>
            <w:tcW w:w="1468" w:type="dxa"/>
            <w:tcBorders>
              <w:top w:val="nil"/>
              <w:left w:val="nil"/>
              <w:bottom w:val="nil"/>
              <w:right w:val="single" w:sz="8" w:space="0" w:color="auto"/>
            </w:tcBorders>
            <w:shd w:val="clear" w:color="000000" w:fill="FFFFFF"/>
            <w:noWrap/>
            <w:vAlign w:val="bottom"/>
            <w:hideMark/>
          </w:tcPr>
          <w:p w14:paraId="3AEDA726" w14:textId="77777777" w:rsidR="00581C24" w:rsidRPr="002621EB" w:rsidRDefault="00581C24" w:rsidP="00493781">
            <w:r w:rsidRPr="002621EB">
              <w:t>3500</w:t>
            </w:r>
          </w:p>
        </w:tc>
        <w:tc>
          <w:tcPr>
            <w:tcW w:w="1368" w:type="dxa"/>
            <w:tcBorders>
              <w:top w:val="nil"/>
              <w:left w:val="nil"/>
              <w:bottom w:val="nil"/>
              <w:right w:val="single" w:sz="8" w:space="0" w:color="auto"/>
            </w:tcBorders>
            <w:shd w:val="clear" w:color="auto" w:fill="auto"/>
            <w:noWrap/>
            <w:vAlign w:val="bottom"/>
            <w:hideMark/>
          </w:tcPr>
          <w:p w14:paraId="4A3242EF" w14:textId="77777777" w:rsidR="00581C24" w:rsidRPr="002621EB" w:rsidRDefault="00581C24" w:rsidP="00493781">
            <w:r w:rsidRPr="002621EB">
              <w:t>5000</w:t>
            </w:r>
          </w:p>
        </w:tc>
        <w:tc>
          <w:tcPr>
            <w:tcW w:w="768" w:type="dxa"/>
            <w:tcBorders>
              <w:top w:val="nil"/>
              <w:left w:val="nil"/>
              <w:bottom w:val="nil"/>
              <w:right w:val="single" w:sz="8" w:space="0" w:color="auto"/>
            </w:tcBorders>
            <w:shd w:val="clear" w:color="000000" w:fill="FFFFFF"/>
            <w:noWrap/>
            <w:vAlign w:val="bottom"/>
            <w:hideMark/>
          </w:tcPr>
          <w:p w14:paraId="053E9468" w14:textId="77777777" w:rsidR="00581C24" w:rsidRPr="002621EB" w:rsidRDefault="00581C24" w:rsidP="00493781">
            <w:r w:rsidRPr="002621EB">
              <w:t>3,33</w:t>
            </w:r>
          </w:p>
        </w:tc>
        <w:tc>
          <w:tcPr>
            <w:tcW w:w="16" w:type="dxa"/>
            <w:vAlign w:val="center"/>
            <w:hideMark/>
          </w:tcPr>
          <w:p w14:paraId="4CD01B7E" w14:textId="77777777" w:rsidR="00581C24" w:rsidRPr="002621EB" w:rsidRDefault="00581C24" w:rsidP="00493781"/>
        </w:tc>
        <w:tc>
          <w:tcPr>
            <w:tcW w:w="6" w:type="dxa"/>
            <w:vAlign w:val="center"/>
            <w:hideMark/>
          </w:tcPr>
          <w:p w14:paraId="66BB9613" w14:textId="77777777" w:rsidR="00581C24" w:rsidRPr="002621EB" w:rsidRDefault="00581C24" w:rsidP="00493781"/>
        </w:tc>
        <w:tc>
          <w:tcPr>
            <w:tcW w:w="6" w:type="dxa"/>
            <w:vAlign w:val="center"/>
            <w:hideMark/>
          </w:tcPr>
          <w:p w14:paraId="457946EC" w14:textId="77777777" w:rsidR="00581C24" w:rsidRPr="002621EB" w:rsidRDefault="00581C24" w:rsidP="00493781"/>
        </w:tc>
        <w:tc>
          <w:tcPr>
            <w:tcW w:w="6" w:type="dxa"/>
            <w:vAlign w:val="center"/>
            <w:hideMark/>
          </w:tcPr>
          <w:p w14:paraId="58A2946A" w14:textId="77777777" w:rsidR="00581C24" w:rsidRPr="002621EB" w:rsidRDefault="00581C24" w:rsidP="00493781"/>
        </w:tc>
        <w:tc>
          <w:tcPr>
            <w:tcW w:w="6" w:type="dxa"/>
            <w:vAlign w:val="center"/>
            <w:hideMark/>
          </w:tcPr>
          <w:p w14:paraId="702487B0" w14:textId="77777777" w:rsidR="00581C24" w:rsidRPr="002621EB" w:rsidRDefault="00581C24" w:rsidP="00493781"/>
        </w:tc>
        <w:tc>
          <w:tcPr>
            <w:tcW w:w="6" w:type="dxa"/>
            <w:vAlign w:val="center"/>
            <w:hideMark/>
          </w:tcPr>
          <w:p w14:paraId="44765B54" w14:textId="77777777" w:rsidR="00581C24" w:rsidRPr="002621EB" w:rsidRDefault="00581C24" w:rsidP="00493781"/>
        </w:tc>
        <w:tc>
          <w:tcPr>
            <w:tcW w:w="6" w:type="dxa"/>
            <w:vAlign w:val="center"/>
            <w:hideMark/>
          </w:tcPr>
          <w:p w14:paraId="0B9A910B" w14:textId="77777777" w:rsidR="00581C24" w:rsidRPr="002621EB" w:rsidRDefault="00581C24" w:rsidP="00493781"/>
        </w:tc>
        <w:tc>
          <w:tcPr>
            <w:tcW w:w="801" w:type="dxa"/>
            <w:vAlign w:val="center"/>
            <w:hideMark/>
          </w:tcPr>
          <w:p w14:paraId="43BAF936" w14:textId="77777777" w:rsidR="00581C24" w:rsidRPr="002621EB" w:rsidRDefault="00581C24" w:rsidP="00493781"/>
        </w:tc>
        <w:tc>
          <w:tcPr>
            <w:tcW w:w="690" w:type="dxa"/>
            <w:vAlign w:val="center"/>
            <w:hideMark/>
          </w:tcPr>
          <w:p w14:paraId="76F75884" w14:textId="77777777" w:rsidR="00581C24" w:rsidRPr="002621EB" w:rsidRDefault="00581C24" w:rsidP="00493781"/>
        </w:tc>
        <w:tc>
          <w:tcPr>
            <w:tcW w:w="801" w:type="dxa"/>
            <w:vAlign w:val="center"/>
            <w:hideMark/>
          </w:tcPr>
          <w:p w14:paraId="0A0BC03C" w14:textId="77777777" w:rsidR="00581C24" w:rsidRPr="002621EB" w:rsidRDefault="00581C24" w:rsidP="00493781"/>
        </w:tc>
        <w:tc>
          <w:tcPr>
            <w:tcW w:w="578" w:type="dxa"/>
            <w:vAlign w:val="center"/>
            <w:hideMark/>
          </w:tcPr>
          <w:p w14:paraId="7FDA7012" w14:textId="77777777" w:rsidR="00581C24" w:rsidRPr="002621EB" w:rsidRDefault="00581C24" w:rsidP="00493781"/>
        </w:tc>
        <w:tc>
          <w:tcPr>
            <w:tcW w:w="701" w:type="dxa"/>
            <w:vAlign w:val="center"/>
            <w:hideMark/>
          </w:tcPr>
          <w:p w14:paraId="7A0A5E2B" w14:textId="77777777" w:rsidR="00581C24" w:rsidRPr="002621EB" w:rsidRDefault="00581C24" w:rsidP="00493781"/>
        </w:tc>
        <w:tc>
          <w:tcPr>
            <w:tcW w:w="132" w:type="dxa"/>
            <w:vAlign w:val="center"/>
            <w:hideMark/>
          </w:tcPr>
          <w:p w14:paraId="7ACB8CBB" w14:textId="77777777" w:rsidR="00581C24" w:rsidRPr="002621EB" w:rsidRDefault="00581C24" w:rsidP="00493781"/>
        </w:tc>
        <w:tc>
          <w:tcPr>
            <w:tcW w:w="70" w:type="dxa"/>
            <w:vAlign w:val="center"/>
            <w:hideMark/>
          </w:tcPr>
          <w:p w14:paraId="6DE2DE89" w14:textId="77777777" w:rsidR="00581C24" w:rsidRPr="002621EB" w:rsidRDefault="00581C24" w:rsidP="00493781"/>
        </w:tc>
        <w:tc>
          <w:tcPr>
            <w:tcW w:w="16" w:type="dxa"/>
            <w:vAlign w:val="center"/>
            <w:hideMark/>
          </w:tcPr>
          <w:p w14:paraId="338030AC" w14:textId="77777777" w:rsidR="00581C24" w:rsidRPr="002621EB" w:rsidRDefault="00581C24" w:rsidP="00493781"/>
        </w:tc>
        <w:tc>
          <w:tcPr>
            <w:tcW w:w="6" w:type="dxa"/>
            <w:vAlign w:val="center"/>
            <w:hideMark/>
          </w:tcPr>
          <w:p w14:paraId="57D7F68C" w14:textId="77777777" w:rsidR="00581C24" w:rsidRPr="002621EB" w:rsidRDefault="00581C24" w:rsidP="00493781"/>
        </w:tc>
        <w:tc>
          <w:tcPr>
            <w:tcW w:w="690" w:type="dxa"/>
            <w:vAlign w:val="center"/>
            <w:hideMark/>
          </w:tcPr>
          <w:p w14:paraId="131A3E51" w14:textId="77777777" w:rsidR="00581C24" w:rsidRPr="002621EB" w:rsidRDefault="00581C24" w:rsidP="00493781"/>
        </w:tc>
        <w:tc>
          <w:tcPr>
            <w:tcW w:w="132" w:type="dxa"/>
            <w:vAlign w:val="center"/>
            <w:hideMark/>
          </w:tcPr>
          <w:p w14:paraId="70D55AA7" w14:textId="77777777" w:rsidR="00581C24" w:rsidRPr="002621EB" w:rsidRDefault="00581C24" w:rsidP="00493781"/>
        </w:tc>
        <w:tc>
          <w:tcPr>
            <w:tcW w:w="690" w:type="dxa"/>
            <w:vAlign w:val="center"/>
            <w:hideMark/>
          </w:tcPr>
          <w:p w14:paraId="44039F78" w14:textId="77777777" w:rsidR="00581C24" w:rsidRPr="002621EB" w:rsidRDefault="00581C24" w:rsidP="00493781"/>
        </w:tc>
        <w:tc>
          <w:tcPr>
            <w:tcW w:w="410" w:type="dxa"/>
            <w:vAlign w:val="center"/>
            <w:hideMark/>
          </w:tcPr>
          <w:p w14:paraId="5A09A086" w14:textId="77777777" w:rsidR="00581C24" w:rsidRPr="002621EB" w:rsidRDefault="00581C24" w:rsidP="00493781"/>
        </w:tc>
        <w:tc>
          <w:tcPr>
            <w:tcW w:w="16" w:type="dxa"/>
            <w:vAlign w:val="center"/>
            <w:hideMark/>
          </w:tcPr>
          <w:p w14:paraId="3E601E07" w14:textId="77777777" w:rsidR="00581C24" w:rsidRPr="002621EB" w:rsidRDefault="00581C24" w:rsidP="00493781"/>
        </w:tc>
        <w:tc>
          <w:tcPr>
            <w:tcW w:w="50" w:type="dxa"/>
            <w:vAlign w:val="center"/>
            <w:hideMark/>
          </w:tcPr>
          <w:p w14:paraId="086CDB39" w14:textId="77777777" w:rsidR="00581C24" w:rsidRPr="002621EB" w:rsidRDefault="00581C24" w:rsidP="00493781"/>
        </w:tc>
        <w:tc>
          <w:tcPr>
            <w:tcW w:w="50" w:type="dxa"/>
            <w:vAlign w:val="center"/>
            <w:hideMark/>
          </w:tcPr>
          <w:p w14:paraId="5322C3AB" w14:textId="77777777" w:rsidR="00581C24" w:rsidRPr="002621EB" w:rsidRDefault="00581C24" w:rsidP="00493781"/>
        </w:tc>
      </w:tr>
      <w:tr w:rsidR="00581C24" w:rsidRPr="002621EB" w14:paraId="32ABB3E2"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9C5D1AA"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55092BEA" w14:textId="77777777" w:rsidR="00581C24" w:rsidRPr="002621EB" w:rsidRDefault="00581C24" w:rsidP="00493781">
            <w:r w:rsidRPr="002621EB">
              <w:t>412900</w:t>
            </w:r>
          </w:p>
        </w:tc>
        <w:tc>
          <w:tcPr>
            <w:tcW w:w="10654" w:type="dxa"/>
            <w:tcBorders>
              <w:top w:val="nil"/>
              <w:left w:val="nil"/>
              <w:bottom w:val="nil"/>
              <w:right w:val="nil"/>
            </w:tcBorders>
            <w:shd w:val="clear" w:color="auto" w:fill="auto"/>
            <w:vAlign w:val="bottom"/>
            <w:hideMark/>
          </w:tcPr>
          <w:p w14:paraId="5BE6A2F2" w14:textId="77777777" w:rsidR="00581C24" w:rsidRPr="002621EB" w:rsidRDefault="00581C24" w:rsidP="00493781">
            <w:proofErr w:type="spellStart"/>
            <w:r w:rsidRPr="002621EB">
              <w:t>Остали</w:t>
            </w:r>
            <w:proofErr w:type="spellEnd"/>
            <w:r w:rsidRPr="002621EB">
              <w:t xml:space="preserve"> </w:t>
            </w:r>
            <w:proofErr w:type="spellStart"/>
            <w:r w:rsidRPr="002621EB">
              <w:t>некласификовани</w:t>
            </w:r>
            <w:proofErr w:type="spellEnd"/>
            <w:r w:rsidRPr="002621EB">
              <w:t xml:space="preserve"> </w:t>
            </w:r>
            <w:proofErr w:type="spellStart"/>
            <w:r w:rsidRPr="002621EB">
              <w:t>расходи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3A06102E" w14:textId="77777777" w:rsidR="00581C24" w:rsidRPr="002621EB" w:rsidRDefault="00581C24" w:rsidP="00493781">
            <w:r w:rsidRPr="002621EB">
              <w:t>8200</w:t>
            </w:r>
          </w:p>
        </w:tc>
        <w:tc>
          <w:tcPr>
            <w:tcW w:w="1468" w:type="dxa"/>
            <w:tcBorders>
              <w:top w:val="nil"/>
              <w:left w:val="nil"/>
              <w:bottom w:val="nil"/>
              <w:right w:val="single" w:sz="8" w:space="0" w:color="auto"/>
            </w:tcBorders>
            <w:shd w:val="clear" w:color="000000" w:fill="FFFFFF"/>
            <w:noWrap/>
            <w:vAlign w:val="bottom"/>
            <w:hideMark/>
          </w:tcPr>
          <w:p w14:paraId="15A78EA1" w14:textId="77777777" w:rsidR="00581C24" w:rsidRPr="002621EB" w:rsidRDefault="00581C24" w:rsidP="00493781">
            <w:r w:rsidRPr="002621EB">
              <w:t>-1000</w:t>
            </w:r>
          </w:p>
        </w:tc>
        <w:tc>
          <w:tcPr>
            <w:tcW w:w="1368" w:type="dxa"/>
            <w:tcBorders>
              <w:top w:val="nil"/>
              <w:left w:val="nil"/>
              <w:bottom w:val="nil"/>
              <w:right w:val="single" w:sz="8" w:space="0" w:color="auto"/>
            </w:tcBorders>
            <w:shd w:val="clear" w:color="auto" w:fill="auto"/>
            <w:noWrap/>
            <w:vAlign w:val="bottom"/>
            <w:hideMark/>
          </w:tcPr>
          <w:p w14:paraId="581768C4" w14:textId="77777777" w:rsidR="00581C24" w:rsidRPr="002621EB" w:rsidRDefault="00581C24" w:rsidP="00493781">
            <w:r w:rsidRPr="002621EB">
              <w:t>7200</w:t>
            </w:r>
          </w:p>
        </w:tc>
        <w:tc>
          <w:tcPr>
            <w:tcW w:w="768" w:type="dxa"/>
            <w:tcBorders>
              <w:top w:val="nil"/>
              <w:left w:val="nil"/>
              <w:bottom w:val="nil"/>
              <w:right w:val="single" w:sz="8" w:space="0" w:color="auto"/>
            </w:tcBorders>
            <w:shd w:val="clear" w:color="000000" w:fill="FFFFFF"/>
            <w:noWrap/>
            <w:vAlign w:val="bottom"/>
            <w:hideMark/>
          </w:tcPr>
          <w:p w14:paraId="151AFC79" w14:textId="77777777" w:rsidR="00581C24" w:rsidRPr="002621EB" w:rsidRDefault="00581C24" w:rsidP="00493781">
            <w:r w:rsidRPr="002621EB">
              <w:t>0,88</w:t>
            </w:r>
          </w:p>
        </w:tc>
        <w:tc>
          <w:tcPr>
            <w:tcW w:w="16" w:type="dxa"/>
            <w:vAlign w:val="center"/>
            <w:hideMark/>
          </w:tcPr>
          <w:p w14:paraId="47547C8F" w14:textId="77777777" w:rsidR="00581C24" w:rsidRPr="002621EB" w:rsidRDefault="00581C24" w:rsidP="00493781"/>
        </w:tc>
        <w:tc>
          <w:tcPr>
            <w:tcW w:w="6" w:type="dxa"/>
            <w:vAlign w:val="center"/>
            <w:hideMark/>
          </w:tcPr>
          <w:p w14:paraId="0F3B422F" w14:textId="77777777" w:rsidR="00581C24" w:rsidRPr="002621EB" w:rsidRDefault="00581C24" w:rsidP="00493781"/>
        </w:tc>
        <w:tc>
          <w:tcPr>
            <w:tcW w:w="6" w:type="dxa"/>
            <w:vAlign w:val="center"/>
            <w:hideMark/>
          </w:tcPr>
          <w:p w14:paraId="6F66BC72" w14:textId="77777777" w:rsidR="00581C24" w:rsidRPr="002621EB" w:rsidRDefault="00581C24" w:rsidP="00493781"/>
        </w:tc>
        <w:tc>
          <w:tcPr>
            <w:tcW w:w="6" w:type="dxa"/>
            <w:vAlign w:val="center"/>
            <w:hideMark/>
          </w:tcPr>
          <w:p w14:paraId="5358442B" w14:textId="77777777" w:rsidR="00581C24" w:rsidRPr="002621EB" w:rsidRDefault="00581C24" w:rsidP="00493781"/>
        </w:tc>
        <w:tc>
          <w:tcPr>
            <w:tcW w:w="6" w:type="dxa"/>
            <w:vAlign w:val="center"/>
            <w:hideMark/>
          </w:tcPr>
          <w:p w14:paraId="7C3C0F0B" w14:textId="77777777" w:rsidR="00581C24" w:rsidRPr="002621EB" w:rsidRDefault="00581C24" w:rsidP="00493781"/>
        </w:tc>
        <w:tc>
          <w:tcPr>
            <w:tcW w:w="6" w:type="dxa"/>
            <w:vAlign w:val="center"/>
            <w:hideMark/>
          </w:tcPr>
          <w:p w14:paraId="271A08A4" w14:textId="77777777" w:rsidR="00581C24" w:rsidRPr="002621EB" w:rsidRDefault="00581C24" w:rsidP="00493781"/>
        </w:tc>
        <w:tc>
          <w:tcPr>
            <w:tcW w:w="6" w:type="dxa"/>
            <w:vAlign w:val="center"/>
            <w:hideMark/>
          </w:tcPr>
          <w:p w14:paraId="2CCA47EE" w14:textId="77777777" w:rsidR="00581C24" w:rsidRPr="002621EB" w:rsidRDefault="00581C24" w:rsidP="00493781"/>
        </w:tc>
        <w:tc>
          <w:tcPr>
            <w:tcW w:w="801" w:type="dxa"/>
            <w:vAlign w:val="center"/>
            <w:hideMark/>
          </w:tcPr>
          <w:p w14:paraId="673652D2" w14:textId="77777777" w:rsidR="00581C24" w:rsidRPr="002621EB" w:rsidRDefault="00581C24" w:rsidP="00493781"/>
        </w:tc>
        <w:tc>
          <w:tcPr>
            <w:tcW w:w="690" w:type="dxa"/>
            <w:vAlign w:val="center"/>
            <w:hideMark/>
          </w:tcPr>
          <w:p w14:paraId="2A142891" w14:textId="77777777" w:rsidR="00581C24" w:rsidRPr="002621EB" w:rsidRDefault="00581C24" w:rsidP="00493781"/>
        </w:tc>
        <w:tc>
          <w:tcPr>
            <w:tcW w:w="801" w:type="dxa"/>
            <w:vAlign w:val="center"/>
            <w:hideMark/>
          </w:tcPr>
          <w:p w14:paraId="62651A31" w14:textId="77777777" w:rsidR="00581C24" w:rsidRPr="002621EB" w:rsidRDefault="00581C24" w:rsidP="00493781"/>
        </w:tc>
        <w:tc>
          <w:tcPr>
            <w:tcW w:w="578" w:type="dxa"/>
            <w:vAlign w:val="center"/>
            <w:hideMark/>
          </w:tcPr>
          <w:p w14:paraId="5BAAA9A2" w14:textId="77777777" w:rsidR="00581C24" w:rsidRPr="002621EB" w:rsidRDefault="00581C24" w:rsidP="00493781"/>
        </w:tc>
        <w:tc>
          <w:tcPr>
            <w:tcW w:w="701" w:type="dxa"/>
            <w:vAlign w:val="center"/>
            <w:hideMark/>
          </w:tcPr>
          <w:p w14:paraId="3D3A91E8" w14:textId="77777777" w:rsidR="00581C24" w:rsidRPr="002621EB" w:rsidRDefault="00581C24" w:rsidP="00493781"/>
        </w:tc>
        <w:tc>
          <w:tcPr>
            <w:tcW w:w="132" w:type="dxa"/>
            <w:vAlign w:val="center"/>
            <w:hideMark/>
          </w:tcPr>
          <w:p w14:paraId="0AFC33E5" w14:textId="77777777" w:rsidR="00581C24" w:rsidRPr="002621EB" w:rsidRDefault="00581C24" w:rsidP="00493781"/>
        </w:tc>
        <w:tc>
          <w:tcPr>
            <w:tcW w:w="70" w:type="dxa"/>
            <w:vAlign w:val="center"/>
            <w:hideMark/>
          </w:tcPr>
          <w:p w14:paraId="085F9E07" w14:textId="77777777" w:rsidR="00581C24" w:rsidRPr="002621EB" w:rsidRDefault="00581C24" w:rsidP="00493781"/>
        </w:tc>
        <w:tc>
          <w:tcPr>
            <w:tcW w:w="16" w:type="dxa"/>
            <w:vAlign w:val="center"/>
            <w:hideMark/>
          </w:tcPr>
          <w:p w14:paraId="573E311B" w14:textId="77777777" w:rsidR="00581C24" w:rsidRPr="002621EB" w:rsidRDefault="00581C24" w:rsidP="00493781"/>
        </w:tc>
        <w:tc>
          <w:tcPr>
            <w:tcW w:w="6" w:type="dxa"/>
            <w:vAlign w:val="center"/>
            <w:hideMark/>
          </w:tcPr>
          <w:p w14:paraId="07EECC5A" w14:textId="77777777" w:rsidR="00581C24" w:rsidRPr="002621EB" w:rsidRDefault="00581C24" w:rsidP="00493781"/>
        </w:tc>
        <w:tc>
          <w:tcPr>
            <w:tcW w:w="690" w:type="dxa"/>
            <w:vAlign w:val="center"/>
            <w:hideMark/>
          </w:tcPr>
          <w:p w14:paraId="6F224F9D" w14:textId="77777777" w:rsidR="00581C24" w:rsidRPr="002621EB" w:rsidRDefault="00581C24" w:rsidP="00493781"/>
        </w:tc>
        <w:tc>
          <w:tcPr>
            <w:tcW w:w="132" w:type="dxa"/>
            <w:vAlign w:val="center"/>
            <w:hideMark/>
          </w:tcPr>
          <w:p w14:paraId="12553FB6" w14:textId="77777777" w:rsidR="00581C24" w:rsidRPr="002621EB" w:rsidRDefault="00581C24" w:rsidP="00493781"/>
        </w:tc>
        <w:tc>
          <w:tcPr>
            <w:tcW w:w="690" w:type="dxa"/>
            <w:vAlign w:val="center"/>
            <w:hideMark/>
          </w:tcPr>
          <w:p w14:paraId="6B79DE64" w14:textId="77777777" w:rsidR="00581C24" w:rsidRPr="002621EB" w:rsidRDefault="00581C24" w:rsidP="00493781"/>
        </w:tc>
        <w:tc>
          <w:tcPr>
            <w:tcW w:w="410" w:type="dxa"/>
            <w:vAlign w:val="center"/>
            <w:hideMark/>
          </w:tcPr>
          <w:p w14:paraId="3D5581CA" w14:textId="77777777" w:rsidR="00581C24" w:rsidRPr="002621EB" w:rsidRDefault="00581C24" w:rsidP="00493781"/>
        </w:tc>
        <w:tc>
          <w:tcPr>
            <w:tcW w:w="16" w:type="dxa"/>
            <w:vAlign w:val="center"/>
            <w:hideMark/>
          </w:tcPr>
          <w:p w14:paraId="1460E5BF" w14:textId="77777777" w:rsidR="00581C24" w:rsidRPr="002621EB" w:rsidRDefault="00581C24" w:rsidP="00493781"/>
        </w:tc>
        <w:tc>
          <w:tcPr>
            <w:tcW w:w="50" w:type="dxa"/>
            <w:vAlign w:val="center"/>
            <w:hideMark/>
          </w:tcPr>
          <w:p w14:paraId="645A8F2D" w14:textId="77777777" w:rsidR="00581C24" w:rsidRPr="002621EB" w:rsidRDefault="00581C24" w:rsidP="00493781"/>
        </w:tc>
        <w:tc>
          <w:tcPr>
            <w:tcW w:w="50" w:type="dxa"/>
            <w:vAlign w:val="center"/>
            <w:hideMark/>
          </w:tcPr>
          <w:p w14:paraId="0133936F" w14:textId="77777777" w:rsidR="00581C24" w:rsidRPr="002621EB" w:rsidRDefault="00581C24" w:rsidP="00493781"/>
        </w:tc>
      </w:tr>
      <w:tr w:rsidR="00581C24" w:rsidRPr="002621EB" w14:paraId="6F10B079"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020C58A"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0446F559" w14:textId="77777777" w:rsidR="00581C24" w:rsidRPr="002621EB" w:rsidRDefault="00581C24" w:rsidP="00493781">
            <w:r w:rsidRPr="002621EB">
              <w:t>412900</w:t>
            </w:r>
          </w:p>
        </w:tc>
        <w:tc>
          <w:tcPr>
            <w:tcW w:w="10654" w:type="dxa"/>
            <w:tcBorders>
              <w:top w:val="nil"/>
              <w:left w:val="nil"/>
              <w:bottom w:val="nil"/>
              <w:right w:val="nil"/>
            </w:tcBorders>
            <w:shd w:val="clear" w:color="auto" w:fill="auto"/>
            <w:vAlign w:val="bottom"/>
            <w:hideMark/>
          </w:tcPr>
          <w:p w14:paraId="313F07A0" w14:textId="77777777" w:rsidR="00581C24" w:rsidRPr="002621EB" w:rsidRDefault="00581C24" w:rsidP="00493781">
            <w:proofErr w:type="spellStart"/>
            <w:r w:rsidRPr="002621EB">
              <w:t>Расходи</w:t>
            </w:r>
            <w:proofErr w:type="spellEnd"/>
            <w:r w:rsidRPr="002621EB">
              <w:t xml:space="preserve"> </w:t>
            </w:r>
            <w:proofErr w:type="spellStart"/>
            <w:r w:rsidRPr="002621EB">
              <w:t>за</w:t>
            </w:r>
            <w:proofErr w:type="spellEnd"/>
            <w:r w:rsidRPr="002621EB">
              <w:t xml:space="preserve"> </w:t>
            </w:r>
            <w:proofErr w:type="spellStart"/>
            <w:r w:rsidRPr="002621EB">
              <w:t>одржавање</w:t>
            </w:r>
            <w:proofErr w:type="spellEnd"/>
            <w:r w:rsidRPr="002621EB">
              <w:t xml:space="preserve"> </w:t>
            </w:r>
            <w:proofErr w:type="spellStart"/>
            <w:r w:rsidRPr="002621EB">
              <w:t>манифестације"Ђурђевдански</w:t>
            </w:r>
            <w:proofErr w:type="spellEnd"/>
            <w:r w:rsidRPr="002621EB">
              <w:t xml:space="preserve"> </w:t>
            </w:r>
            <w:proofErr w:type="spellStart"/>
            <w:r w:rsidRPr="002621EB">
              <w:t>дани</w:t>
            </w:r>
            <w:proofErr w:type="spellEnd"/>
            <w:r w:rsidRPr="002621EB">
              <w:t xml:space="preserve"> </w:t>
            </w:r>
            <w:proofErr w:type="spellStart"/>
            <w:r w:rsidRPr="002621EB">
              <w:t>културе</w:t>
            </w:r>
            <w:proofErr w:type="spellEnd"/>
            <w:r w:rsidRPr="002621EB">
              <w:t>"</w:t>
            </w:r>
          </w:p>
        </w:tc>
        <w:tc>
          <w:tcPr>
            <w:tcW w:w="1308" w:type="dxa"/>
            <w:tcBorders>
              <w:top w:val="nil"/>
              <w:left w:val="single" w:sz="8" w:space="0" w:color="auto"/>
              <w:bottom w:val="nil"/>
              <w:right w:val="single" w:sz="8" w:space="0" w:color="auto"/>
            </w:tcBorders>
            <w:shd w:val="clear" w:color="000000" w:fill="FFFFFF"/>
            <w:noWrap/>
            <w:vAlign w:val="bottom"/>
            <w:hideMark/>
          </w:tcPr>
          <w:p w14:paraId="5A145CBD" w14:textId="77777777" w:rsidR="00581C24" w:rsidRPr="002621EB" w:rsidRDefault="00581C24" w:rsidP="00493781">
            <w:r w:rsidRPr="002621EB">
              <w:t>18000</w:t>
            </w:r>
          </w:p>
        </w:tc>
        <w:tc>
          <w:tcPr>
            <w:tcW w:w="1468" w:type="dxa"/>
            <w:tcBorders>
              <w:top w:val="nil"/>
              <w:left w:val="nil"/>
              <w:bottom w:val="nil"/>
              <w:right w:val="single" w:sz="8" w:space="0" w:color="auto"/>
            </w:tcBorders>
            <w:shd w:val="clear" w:color="000000" w:fill="FFFFFF"/>
            <w:noWrap/>
            <w:vAlign w:val="bottom"/>
            <w:hideMark/>
          </w:tcPr>
          <w:p w14:paraId="5A36A53C" w14:textId="77777777" w:rsidR="00581C24" w:rsidRPr="002621EB" w:rsidRDefault="00581C24" w:rsidP="00493781">
            <w:r w:rsidRPr="002621EB">
              <w:t>-18000</w:t>
            </w:r>
          </w:p>
        </w:tc>
        <w:tc>
          <w:tcPr>
            <w:tcW w:w="1368" w:type="dxa"/>
            <w:tcBorders>
              <w:top w:val="nil"/>
              <w:left w:val="nil"/>
              <w:bottom w:val="nil"/>
              <w:right w:val="single" w:sz="8" w:space="0" w:color="auto"/>
            </w:tcBorders>
            <w:shd w:val="clear" w:color="auto" w:fill="auto"/>
            <w:noWrap/>
            <w:vAlign w:val="bottom"/>
            <w:hideMark/>
          </w:tcPr>
          <w:p w14:paraId="7D6DE22F"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7B8B1AC9" w14:textId="77777777" w:rsidR="00581C24" w:rsidRPr="002621EB" w:rsidRDefault="00581C24" w:rsidP="00493781">
            <w:r w:rsidRPr="002621EB">
              <w:t>0,00</w:t>
            </w:r>
          </w:p>
        </w:tc>
        <w:tc>
          <w:tcPr>
            <w:tcW w:w="16" w:type="dxa"/>
            <w:vAlign w:val="center"/>
            <w:hideMark/>
          </w:tcPr>
          <w:p w14:paraId="228F78A6" w14:textId="77777777" w:rsidR="00581C24" w:rsidRPr="002621EB" w:rsidRDefault="00581C24" w:rsidP="00493781"/>
        </w:tc>
        <w:tc>
          <w:tcPr>
            <w:tcW w:w="6" w:type="dxa"/>
            <w:vAlign w:val="center"/>
            <w:hideMark/>
          </w:tcPr>
          <w:p w14:paraId="751433DF" w14:textId="77777777" w:rsidR="00581C24" w:rsidRPr="002621EB" w:rsidRDefault="00581C24" w:rsidP="00493781"/>
        </w:tc>
        <w:tc>
          <w:tcPr>
            <w:tcW w:w="6" w:type="dxa"/>
            <w:vAlign w:val="center"/>
            <w:hideMark/>
          </w:tcPr>
          <w:p w14:paraId="2316DB5D" w14:textId="77777777" w:rsidR="00581C24" w:rsidRPr="002621EB" w:rsidRDefault="00581C24" w:rsidP="00493781"/>
        </w:tc>
        <w:tc>
          <w:tcPr>
            <w:tcW w:w="6" w:type="dxa"/>
            <w:vAlign w:val="center"/>
            <w:hideMark/>
          </w:tcPr>
          <w:p w14:paraId="3EEA413F" w14:textId="77777777" w:rsidR="00581C24" w:rsidRPr="002621EB" w:rsidRDefault="00581C24" w:rsidP="00493781"/>
        </w:tc>
        <w:tc>
          <w:tcPr>
            <w:tcW w:w="6" w:type="dxa"/>
            <w:vAlign w:val="center"/>
            <w:hideMark/>
          </w:tcPr>
          <w:p w14:paraId="3BD5EC26" w14:textId="77777777" w:rsidR="00581C24" w:rsidRPr="002621EB" w:rsidRDefault="00581C24" w:rsidP="00493781"/>
        </w:tc>
        <w:tc>
          <w:tcPr>
            <w:tcW w:w="6" w:type="dxa"/>
            <w:vAlign w:val="center"/>
            <w:hideMark/>
          </w:tcPr>
          <w:p w14:paraId="18D1349D" w14:textId="77777777" w:rsidR="00581C24" w:rsidRPr="002621EB" w:rsidRDefault="00581C24" w:rsidP="00493781"/>
        </w:tc>
        <w:tc>
          <w:tcPr>
            <w:tcW w:w="6" w:type="dxa"/>
            <w:vAlign w:val="center"/>
            <w:hideMark/>
          </w:tcPr>
          <w:p w14:paraId="2CDC3777" w14:textId="77777777" w:rsidR="00581C24" w:rsidRPr="002621EB" w:rsidRDefault="00581C24" w:rsidP="00493781"/>
        </w:tc>
        <w:tc>
          <w:tcPr>
            <w:tcW w:w="801" w:type="dxa"/>
            <w:vAlign w:val="center"/>
            <w:hideMark/>
          </w:tcPr>
          <w:p w14:paraId="17488E33" w14:textId="77777777" w:rsidR="00581C24" w:rsidRPr="002621EB" w:rsidRDefault="00581C24" w:rsidP="00493781"/>
        </w:tc>
        <w:tc>
          <w:tcPr>
            <w:tcW w:w="690" w:type="dxa"/>
            <w:vAlign w:val="center"/>
            <w:hideMark/>
          </w:tcPr>
          <w:p w14:paraId="5583F652" w14:textId="77777777" w:rsidR="00581C24" w:rsidRPr="002621EB" w:rsidRDefault="00581C24" w:rsidP="00493781"/>
        </w:tc>
        <w:tc>
          <w:tcPr>
            <w:tcW w:w="801" w:type="dxa"/>
            <w:vAlign w:val="center"/>
            <w:hideMark/>
          </w:tcPr>
          <w:p w14:paraId="428D7FAE" w14:textId="77777777" w:rsidR="00581C24" w:rsidRPr="002621EB" w:rsidRDefault="00581C24" w:rsidP="00493781"/>
        </w:tc>
        <w:tc>
          <w:tcPr>
            <w:tcW w:w="578" w:type="dxa"/>
            <w:vAlign w:val="center"/>
            <w:hideMark/>
          </w:tcPr>
          <w:p w14:paraId="49681286" w14:textId="77777777" w:rsidR="00581C24" w:rsidRPr="002621EB" w:rsidRDefault="00581C24" w:rsidP="00493781"/>
        </w:tc>
        <w:tc>
          <w:tcPr>
            <w:tcW w:w="701" w:type="dxa"/>
            <w:vAlign w:val="center"/>
            <w:hideMark/>
          </w:tcPr>
          <w:p w14:paraId="389B7021" w14:textId="77777777" w:rsidR="00581C24" w:rsidRPr="002621EB" w:rsidRDefault="00581C24" w:rsidP="00493781"/>
        </w:tc>
        <w:tc>
          <w:tcPr>
            <w:tcW w:w="132" w:type="dxa"/>
            <w:vAlign w:val="center"/>
            <w:hideMark/>
          </w:tcPr>
          <w:p w14:paraId="3E296679" w14:textId="77777777" w:rsidR="00581C24" w:rsidRPr="002621EB" w:rsidRDefault="00581C24" w:rsidP="00493781"/>
        </w:tc>
        <w:tc>
          <w:tcPr>
            <w:tcW w:w="70" w:type="dxa"/>
            <w:vAlign w:val="center"/>
            <w:hideMark/>
          </w:tcPr>
          <w:p w14:paraId="554D0A8B" w14:textId="77777777" w:rsidR="00581C24" w:rsidRPr="002621EB" w:rsidRDefault="00581C24" w:rsidP="00493781"/>
        </w:tc>
        <w:tc>
          <w:tcPr>
            <w:tcW w:w="16" w:type="dxa"/>
            <w:vAlign w:val="center"/>
            <w:hideMark/>
          </w:tcPr>
          <w:p w14:paraId="079A677E" w14:textId="77777777" w:rsidR="00581C24" w:rsidRPr="002621EB" w:rsidRDefault="00581C24" w:rsidP="00493781"/>
        </w:tc>
        <w:tc>
          <w:tcPr>
            <w:tcW w:w="6" w:type="dxa"/>
            <w:vAlign w:val="center"/>
            <w:hideMark/>
          </w:tcPr>
          <w:p w14:paraId="4980FCF4" w14:textId="77777777" w:rsidR="00581C24" w:rsidRPr="002621EB" w:rsidRDefault="00581C24" w:rsidP="00493781"/>
        </w:tc>
        <w:tc>
          <w:tcPr>
            <w:tcW w:w="690" w:type="dxa"/>
            <w:vAlign w:val="center"/>
            <w:hideMark/>
          </w:tcPr>
          <w:p w14:paraId="7474EE9C" w14:textId="77777777" w:rsidR="00581C24" w:rsidRPr="002621EB" w:rsidRDefault="00581C24" w:rsidP="00493781"/>
        </w:tc>
        <w:tc>
          <w:tcPr>
            <w:tcW w:w="132" w:type="dxa"/>
            <w:vAlign w:val="center"/>
            <w:hideMark/>
          </w:tcPr>
          <w:p w14:paraId="44F2CBEF" w14:textId="77777777" w:rsidR="00581C24" w:rsidRPr="002621EB" w:rsidRDefault="00581C24" w:rsidP="00493781"/>
        </w:tc>
        <w:tc>
          <w:tcPr>
            <w:tcW w:w="690" w:type="dxa"/>
            <w:vAlign w:val="center"/>
            <w:hideMark/>
          </w:tcPr>
          <w:p w14:paraId="31867401" w14:textId="77777777" w:rsidR="00581C24" w:rsidRPr="002621EB" w:rsidRDefault="00581C24" w:rsidP="00493781"/>
        </w:tc>
        <w:tc>
          <w:tcPr>
            <w:tcW w:w="410" w:type="dxa"/>
            <w:vAlign w:val="center"/>
            <w:hideMark/>
          </w:tcPr>
          <w:p w14:paraId="0E1D1E96" w14:textId="77777777" w:rsidR="00581C24" w:rsidRPr="002621EB" w:rsidRDefault="00581C24" w:rsidP="00493781"/>
        </w:tc>
        <w:tc>
          <w:tcPr>
            <w:tcW w:w="16" w:type="dxa"/>
            <w:vAlign w:val="center"/>
            <w:hideMark/>
          </w:tcPr>
          <w:p w14:paraId="0E2B1A44" w14:textId="77777777" w:rsidR="00581C24" w:rsidRPr="002621EB" w:rsidRDefault="00581C24" w:rsidP="00493781"/>
        </w:tc>
        <w:tc>
          <w:tcPr>
            <w:tcW w:w="50" w:type="dxa"/>
            <w:vAlign w:val="center"/>
            <w:hideMark/>
          </w:tcPr>
          <w:p w14:paraId="269B57E7" w14:textId="77777777" w:rsidR="00581C24" w:rsidRPr="002621EB" w:rsidRDefault="00581C24" w:rsidP="00493781"/>
        </w:tc>
        <w:tc>
          <w:tcPr>
            <w:tcW w:w="50" w:type="dxa"/>
            <w:vAlign w:val="center"/>
            <w:hideMark/>
          </w:tcPr>
          <w:p w14:paraId="30881169" w14:textId="77777777" w:rsidR="00581C24" w:rsidRPr="002621EB" w:rsidRDefault="00581C24" w:rsidP="00493781"/>
        </w:tc>
      </w:tr>
      <w:tr w:rsidR="00581C24" w:rsidRPr="002621EB" w14:paraId="42019297"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6E4F0F29" w14:textId="77777777" w:rsidR="00581C24" w:rsidRPr="002621EB" w:rsidRDefault="00581C24" w:rsidP="00493781">
            <w:r w:rsidRPr="002621EB">
              <w:t>510000</w:t>
            </w:r>
          </w:p>
        </w:tc>
        <w:tc>
          <w:tcPr>
            <w:tcW w:w="728" w:type="dxa"/>
            <w:tcBorders>
              <w:top w:val="nil"/>
              <w:left w:val="nil"/>
              <w:bottom w:val="nil"/>
              <w:right w:val="nil"/>
            </w:tcBorders>
            <w:shd w:val="clear" w:color="auto" w:fill="auto"/>
            <w:vAlign w:val="bottom"/>
            <w:hideMark/>
          </w:tcPr>
          <w:p w14:paraId="6A0585D0"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70EB6862"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нефинансијску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210600E"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1941B4A8" w14:textId="77777777" w:rsidR="00581C24" w:rsidRPr="002621EB" w:rsidRDefault="00581C24" w:rsidP="00493781">
            <w:r w:rsidRPr="002621EB">
              <w:t>1.400</w:t>
            </w:r>
          </w:p>
        </w:tc>
        <w:tc>
          <w:tcPr>
            <w:tcW w:w="1368" w:type="dxa"/>
            <w:tcBorders>
              <w:top w:val="nil"/>
              <w:left w:val="nil"/>
              <w:bottom w:val="nil"/>
              <w:right w:val="single" w:sz="8" w:space="0" w:color="auto"/>
            </w:tcBorders>
            <w:shd w:val="clear" w:color="auto" w:fill="auto"/>
            <w:noWrap/>
            <w:vAlign w:val="bottom"/>
            <w:hideMark/>
          </w:tcPr>
          <w:p w14:paraId="08BC5405" w14:textId="77777777" w:rsidR="00581C24" w:rsidRPr="002621EB" w:rsidRDefault="00581C24" w:rsidP="00493781">
            <w:r w:rsidRPr="002621EB">
              <w:t>1400</w:t>
            </w:r>
          </w:p>
        </w:tc>
        <w:tc>
          <w:tcPr>
            <w:tcW w:w="768" w:type="dxa"/>
            <w:tcBorders>
              <w:top w:val="nil"/>
              <w:left w:val="nil"/>
              <w:bottom w:val="nil"/>
              <w:right w:val="single" w:sz="8" w:space="0" w:color="auto"/>
            </w:tcBorders>
            <w:shd w:val="clear" w:color="000000" w:fill="FFFFFF"/>
            <w:noWrap/>
            <w:vAlign w:val="bottom"/>
            <w:hideMark/>
          </w:tcPr>
          <w:p w14:paraId="3BF00621" w14:textId="77777777" w:rsidR="00581C24" w:rsidRPr="002621EB" w:rsidRDefault="00581C24" w:rsidP="00493781">
            <w:r w:rsidRPr="002621EB">
              <w:t> </w:t>
            </w:r>
          </w:p>
        </w:tc>
        <w:tc>
          <w:tcPr>
            <w:tcW w:w="16" w:type="dxa"/>
            <w:vAlign w:val="center"/>
            <w:hideMark/>
          </w:tcPr>
          <w:p w14:paraId="0227F051" w14:textId="77777777" w:rsidR="00581C24" w:rsidRPr="002621EB" w:rsidRDefault="00581C24" w:rsidP="00493781"/>
        </w:tc>
        <w:tc>
          <w:tcPr>
            <w:tcW w:w="6" w:type="dxa"/>
            <w:vAlign w:val="center"/>
            <w:hideMark/>
          </w:tcPr>
          <w:p w14:paraId="513AFC1C" w14:textId="77777777" w:rsidR="00581C24" w:rsidRPr="002621EB" w:rsidRDefault="00581C24" w:rsidP="00493781"/>
        </w:tc>
        <w:tc>
          <w:tcPr>
            <w:tcW w:w="6" w:type="dxa"/>
            <w:vAlign w:val="center"/>
            <w:hideMark/>
          </w:tcPr>
          <w:p w14:paraId="5EE6B037" w14:textId="77777777" w:rsidR="00581C24" w:rsidRPr="002621EB" w:rsidRDefault="00581C24" w:rsidP="00493781"/>
        </w:tc>
        <w:tc>
          <w:tcPr>
            <w:tcW w:w="6" w:type="dxa"/>
            <w:vAlign w:val="center"/>
            <w:hideMark/>
          </w:tcPr>
          <w:p w14:paraId="530309FE" w14:textId="77777777" w:rsidR="00581C24" w:rsidRPr="002621EB" w:rsidRDefault="00581C24" w:rsidP="00493781"/>
        </w:tc>
        <w:tc>
          <w:tcPr>
            <w:tcW w:w="6" w:type="dxa"/>
            <w:vAlign w:val="center"/>
            <w:hideMark/>
          </w:tcPr>
          <w:p w14:paraId="36A33136" w14:textId="77777777" w:rsidR="00581C24" w:rsidRPr="002621EB" w:rsidRDefault="00581C24" w:rsidP="00493781"/>
        </w:tc>
        <w:tc>
          <w:tcPr>
            <w:tcW w:w="6" w:type="dxa"/>
            <w:vAlign w:val="center"/>
            <w:hideMark/>
          </w:tcPr>
          <w:p w14:paraId="2DA3B996" w14:textId="77777777" w:rsidR="00581C24" w:rsidRPr="002621EB" w:rsidRDefault="00581C24" w:rsidP="00493781"/>
        </w:tc>
        <w:tc>
          <w:tcPr>
            <w:tcW w:w="6" w:type="dxa"/>
            <w:vAlign w:val="center"/>
            <w:hideMark/>
          </w:tcPr>
          <w:p w14:paraId="7D138894" w14:textId="77777777" w:rsidR="00581C24" w:rsidRPr="002621EB" w:rsidRDefault="00581C24" w:rsidP="00493781"/>
        </w:tc>
        <w:tc>
          <w:tcPr>
            <w:tcW w:w="801" w:type="dxa"/>
            <w:vAlign w:val="center"/>
            <w:hideMark/>
          </w:tcPr>
          <w:p w14:paraId="716B94D7" w14:textId="77777777" w:rsidR="00581C24" w:rsidRPr="002621EB" w:rsidRDefault="00581C24" w:rsidP="00493781"/>
        </w:tc>
        <w:tc>
          <w:tcPr>
            <w:tcW w:w="690" w:type="dxa"/>
            <w:vAlign w:val="center"/>
            <w:hideMark/>
          </w:tcPr>
          <w:p w14:paraId="4739FEB5" w14:textId="77777777" w:rsidR="00581C24" w:rsidRPr="002621EB" w:rsidRDefault="00581C24" w:rsidP="00493781"/>
        </w:tc>
        <w:tc>
          <w:tcPr>
            <w:tcW w:w="801" w:type="dxa"/>
            <w:vAlign w:val="center"/>
            <w:hideMark/>
          </w:tcPr>
          <w:p w14:paraId="16ED304F" w14:textId="77777777" w:rsidR="00581C24" w:rsidRPr="002621EB" w:rsidRDefault="00581C24" w:rsidP="00493781"/>
        </w:tc>
        <w:tc>
          <w:tcPr>
            <w:tcW w:w="578" w:type="dxa"/>
            <w:vAlign w:val="center"/>
            <w:hideMark/>
          </w:tcPr>
          <w:p w14:paraId="24631646" w14:textId="77777777" w:rsidR="00581C24" w:rsidRPr="002621EB" w:rsidRDefault="00581C24" w:rsidP="00493781"/>
        </w:tc>
        <w:tc>
          <w:tcPr>
            <w:tcW w:w="701" w:type="dxa"/>
            <w:vAlign w:val="center"/>
            <w:hideMark/>
          </w:tcPr>
          <w:p w14:paraId="085A5187" w14:textId="77777777" w:rsidR="00581C24" w:rsidRPr="002621EB" w:rsidRDefault="00581C24" w:rsidP="00493781"/>
        </w:tc>
        <w:tc>
          <w:tcPr>
            <w:tcW w:w="132" w:type="dxa"/>
            <w:vAlign w:val="center"/>
            <w:hideMark/>
          </w:tcPr>
          <w:p w14:paraId="0BF65035" w14:textId="77777777" w:rsidR="00581C24" w:rsidRPr="002621EB" w:rsidRDefault="00581C24" w:rsidP="00493781"/>
        </w:tc>
        <w:tc>
          <w:tcPr>
            <w:tcW w:w="70" w:type="dxa"/>
            <w:vAlign w:val="center"/>
            <w:hideMark/>
          </w:tcPr>
          <w:p w14:paraId="036FC285" w14:textId="77777777" w:rsidR="00581C24" w:rsidRPr="002621EB" w:rsidRDefault="00581C24" w:rsidP="00493781"/>
        </w:tc>
        <w:tc>
          <w:tcPr>
            <w:tcW w:w="16" w:type="dxa"/>
            <w:vAlign w:val="center"/>
            <w:hideMark/>
          </w:tcPr>
          <w:p w14:paraId="718623CF" w14:textId="77777777" w:rsidR="00581C24" w:rsidRPr="002621EB" w:rsidRDefault="00581C24" w:rsidP="00493781"/>
        </w:tc>
        <w:tc>
          <w:tcPr>
            <w:tcW w:w="6" w:type="dxa"/>
            <w:vAlign w:val="center"/>
            <w:hideMark/>
          </w:tcPr>
          <w:p w14:paraId="42189E95" w14:textId="77777777" w:rsidR="00581C24" w:rsidRPr="002621EB" w:rsidRDefault="00581C24" w:rsidP="00493781"/>
        </w:tc>
        <w:tc>
          <w:tcPr>
            <w:tcW w:w="690" w:type="dxa"/>
            <w:vAlign w:val="center"/>
            <w:hideMark/>
          </w:tcPr>
          <w:p w14:paraId="458880A3" w14:textId="77777777" w:rsidR="00581C24" w:rsidRPr="002621EB" w:rsidRDefault="00581C24" w:rsidP="00493781"/>
        </w:tc>
        <w:tc>
          <w:tcPr>
            <w:tcW w:w="132" w:type="dxa"/>
            <w:vAlign w:val="center"/>
            <w:hideMark/>
          </w:tcPr>
          <w:p w14:paraId="20BBC422" w14:textId="77777777" w:rsidR="00581C24" w:rsidRPr="002621EB" w:rsidRDefault="00581C24" w:rsidP="00493781"/>
        </w:tc>
        <w:tc>
          <w:tcPr>
            <w:tcW w:w="690" w:type="dxa"/>
            <w:vAlign w:val="center"/>
            <w:hideMark/>
          </w:tcPr>
          <w:p w14:paraId="5E601ACD" w14:textId="77777777" w:rsidR="00581C24" w:rsidRPr="002621EB" w:rsidRDefault="00581C24" w:rsidP="00493781"/>
        </w:tc>
        <w:tc>
          <w:tcPr>
            <w:tcW w:w="410" w:type="dxa"/>
            <w:vAlign w:val="center"/>
            <w:hideMark/>
          </w:tcPr>
          <w:p w14:paraId="27F10B22" w14:textId="77777777" w:rsidR="00581C24" w:rsidRPr="002621EB" w:rsidRDefault="00581C24" w:rsidP="00493781"/>
        </w:tc>
        <w:tc>
          <w:tcPr>
            <w:tcW w:w="16" w:type="dxa"/>
            <w:vAlign w:val="center"/>
            <w:hideMark/>
          </w:tcPr>
          <w:p w14:paraId="6544D6F7" w14:textId="77777777" w:rsidR="00581C24" w:rsidRPr="002621EB" w:rsidRDefault="00581C24" w:rsidP="00493781"/>
        </w:tc>
        <w:tc>
          <w:tcPr>
            <w:tcW w:w="50" w:type="dxa"/>
            <w:vAlign w:val="center"/>
            <w:hideMark/>
          </w:tcPr>
          <w:p w14:paraId="1CF7A3BD" w14:textId="77777777" w:rsidR="00581C24" w:rsidRPr="002621EB" w:rsidRDefault="00581C24" w:rsidP="00493781"/>
        </w:tc>
        <w:tc>
          <w:tcPr>
            <w:tcW w:w="50" w:type="dxa"/>
            <w:vAlign w:val="center"/>
            <w:hideMark/>
          </w:tcPr>
          <w:p w14:paraId="6351539D" w14:textId="77777777" w:rsidR="00581C24" w:rsidRPr="002621EB" w:rsidRDefault="00581C24" w:rsidP="00493781"/>
        </w:tc>
      </w:tr>
      <w:tr w:rsidR="00581C24" w:rsidRPr="002621EB" w14:paraId="7B660201"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51617B8D" w14:textId="77777777" w:rsidR="00581C24" w:rsidRPr="002621EB" w:rsidRDefault="00581C24" w:rsidP="00493781">
            <w:r w:rsidRPr="002621EB">
              <w:t>511000</w:t>
            </w:r>
          </w:p>
        </w:tc>
        <w:tc>
          <w:tcPr>
            <w:tcW w:w="728" w:type="dxa"/>
            <w:tcBorders>
              <w:top w:val="nil"/>
              <w:left w:val="nil"/>
              <w:bottom w:val="nil"/>
              <w:right w:val="nil"/>
            </w:tcBorders>
            <w:shd w:val="clear" w:color="auto" w:fill="auto"/>
            <w:vAlign w:val="bottom"/>
            <w:hideMark/>
          </w:tcPr>
          <w:p w14:paraId="23CDC21E"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279CAFF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произведену</w:t>
            </w:r>
            <w:proofErr w:type="spellEnd"/>
            <w:r w:rsidRPr="002621EB">
              <w:t xml:space="preserve"> </w:t>
            </w:r>
            <w:proofErr w:type="spellStart"/>
            <w:r w:rsidRPr="002621EB">
              <w:t>сталну</w:t>
            </w:r>
            <w:proofErr w:type="spellEnd"/>
            <w:r w:rsidRPr="002621EB">
              <w:t xml:space="preserve"> </w:t>
            </w:r>
            <w:proofErr w:type="spellStart"/>
            <w:r w:rsidRPr="002621EB">
              <w:t>имовину</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4117AA57"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43EE9F00" w14:textId="77777777" w:rsidR="00581C24" w:rsidRPr="002621EB" w:rsidRDefault="00581C24" w:rsidP="00493781">
            <w:r w:rsidRPr="002621EB">
              <w:t>1.400</w:t>
            </w:r>
          </w:p>
        </w:tc>
        <w:tc>
          <w:tcPr>
            <w:tcW w:w="1368" w:type="dxa"/>
            <w:tcBorders>
              <w:top w:val="nil"/>
              <w:left w:val="nil"/>
              <w:bottom w:val="nil"/>
              <w:right w:val="single" w:sz="8" w:space="0" w:color="auto"/>
            </w:tcBorders>
            <w:shd w:val="clear" w:color="auto" w:fill="auto"/>
            <w:noWrap/>
            <w:vAlign w:val="bottom"/>
            <w:hideMark/>
          </w:tcPr>
          <w:p w14:paraId="3456A335" w14:textId="77777777" w:rsidR="00581C24" w:rsidRPr="002621EB" w:rsidRDefault="00581C24" w:rsidP="00493781">
            <w:r w:rsidRPr="002621EB">
              <w:t>1400</w:t>
            </w:r>
          </w:p>
        </w:tc>
        <w:tc>
          <w:tcPr>
            <w:tcW w:w="768" w:type="dxa"/>
            <w:tcBorders>
              <w:top w:val="nil"/>
              <w:left w:val="nil"/>
              <w:bottom w:val="nil"/>
              <w:right w:val="single" w:sz="8" w:space="0" w:color="auto"/>
            </w:tcBorders>
            <w:shd w:val="clear" w:color="000000" w:fill="FFFFFF"/>
            <w:noWrap/>
            <w:vAlign w:val="bottom"/>
            <w:hideMark/>
          </w:tcPr>
          <w:p w14:paraId="7AC00AC8" w14:textId="77777777" w:rsidR="00581C24" w:rsidRPr="002621EB" w:rsidRDefault="00581C24" w:rsidP="00493781">
            <w:r w:rsidRPr="002621EB">
              <w:t> </w:t>
            </w:r>
          </w:p>
        </w:tc>
        <w:tc>
          <w:tcPr>
            <w:tcW w:w="16" w:type="dxa"/>
            <w:vAlign w:val="center"/>
            <w:hideMark/>
          </w:tcPr>
          <w:p w14:paraId="346A9564" w14:textId="77777777" w:rsidR="00581C24" w:rsidRPr="002621EB" w:rsidRDefault="00581C24" w:rsidP="00493781"/>
        </w:tc>
        <w:tc>
          <w:tcPr>
            <w:tcW w:w="6" w:type="dxa"/>
            <w:vAlign w:val="center"/>
            <w:hideMark/>
          </w:tcPr>
          <w:p w14:paraId="77F1E52E" w14:textId="77777777" w:rsidR="00581C24" w:rsidRPr="002621EB" w:rsidRDefault="00581C24" w:rsidP="00493781"/>
        </w:tc>
        <w:tc>
          <w:tcPr>
            <w:tcW w:w="6" w:type="dxa"/>
            <w:vAlign w:val="center"/>
            <w:hideMark/>
          </w:tcPr>
          <w:p w14:paraId="15F21D56" w14:textId="77777777" w:rsidR="00581C24" w:rsidRPr="002621EB" w:rsidRDefault="00581C24" w:rsidP="00493781"/>
        </w:tc>
        <w:tc>
          <w:tcPr>
            <w:tcW w:w="6" w:type="dxa"/>
            <w:vAlign w:val="center"/>
            <w:hideMark/>
          </w:tcPr>
          <w:p w14:paraId="045C1708" w14:textId="77777777" w:rsidR="00581C24" w:rsidRPr="002621EB" w:rsidRDefault="00581C24" w:rsidP="00493781"/>
        </w:tc>
        <w:tc>
          <w:tcPr>
            <w:tcW w:w="6" w:type="dxa"/>
            <w:vAlign w:val="center"/>
            <w:hideMark/>
          </w:tcPr>
          <w:p w14:paraId="5BEC3684" w14:textId="77777777" w:rsidR="00581C24" w:rsidRPr="002621EB" w:rsidRDefault="00581C24" w:rsidP="00493781"/>
        </w:tc>
        <w:tc>
          <w:tcPr>
            <w:tcW w:w="6" w:type="dxa"/>
            <w:vAlign w:val="center"/>
            <w:hideMark/>
          </w:tcPr>
          <w:p w14:paraId="0FF45107" w14:textId="77777777" w:rsidR="00581C24" w:rsidRPr="002621EB" w:rsidRDefault="00581C24" w:rsidP="00493781"/>
        </w:tc>
        <w:tc>
          <w:tcPr>
            <w:tcW w:w="6" w:type="dxa"/>
            <w:vAlign w:val="center"/>
            <w:hideMark/>
          </w:tcPr>
          <w:p w14:paraId="2AD542AD" w14:textId="77777777" w:rsidR="00581C24" w:rsidRPr="002621EB" w:rsidRDefault="00581C24" w:rsidP="00493781"/>
        </w:tc>
        <w:tc>
          <w:tcPr>
            <w:tcW w:w="801" w:type="dxa"/>
            <w:vAlign w:val="center"/>
            <w:hideMark/>
          </w:tcPr>
          <w:p w14:paraId="526BA51D" w14:textId="77777777" w:rsidR="00581C24" w:rsidRPr="002621EB" w:rsidRDefault="00581C24" w:rsidP="00493781"/>
        </w:tc>
        <w:tc>
          <w:tcPr>
            <w:tcW w:w="690" w:type="dxa"/>
            <w:vAlign w:val="center"/>
            <w:hideMark/>
          </w:tcPr>
          <w:p w14:paraId="06AA2135" w14:textId="77777777" w:rsidR="00581C24" w:rsidRPr="002621EB" w:rsidRDefault="00581C24" w:rsidP="00493781"/>
        </w:tc>
        <w:tc>
          <w:tcPr>
            <w:tcW w:w="801" w:type="dxa"/>
            <w:vAlign w:val="center"/>
            <w:hideMark/>
          </w:tcPr>
          <w:p w14:paraId="47C88F4C" w14:textId="77777777" w:rsidR="00581C24" w:rsidRPr="002621EB" w:rsidRDefault="00581C24" w:rsidP="00493781"/>
        </w:tc>
        <w:tc>
          <w:tcPr>
            <w:tcW w:w="578" w:type="dxa"/>
            <w:vAlign w:val="center"/>
            <w:hideMark/>
          </w:tcPr>
          <w:p w14:paraId="742E346B" w14:textId="77777777" w:rsidR="00581C24" w:rsidRPr="002621EB" w:rsidRDefault="00581C24" w:rsidP="00493781"/>
        </w:tc>
        <w:tc>
          <w:tcPr>
            <w:tcW w:w="701" w:type="dxa"/>
            <w:vAlign w:val="center"/>
            <w:hideMark/>
          </w:tcPr>
          <w:p w14:paraId="2B9DD699" w14:textId="77777777" w:rsidR="00581C24" w:rsidRPr="002621EB" w:rsidRDefault="00581C24" w:rsidP="00493781"/>
        </w:tc>
        <w:tc>
          <w:tcPr>
            <w:tcW w:w="132" w:type="dxa"/>
            <w:vAlign w:val="center"/>
            <w:hideMark/>
          </w:tcPr>
          <w:p w14:paraId="613E6A72" w14:textId="77777777" w:rsidR="00581C24" w:rsidRPr="002621EB" w:rsidRDefault="00581C24" w:rsidP="00493781"/>
        </w:tc>
        <w:tc>
          <w:tcPr>
            <w:tcW w:w="70" w:type="dxa"/>
            <w:vAlign w:val="center"/>
            <w:hideMark/>
          </w:tcPr>
          <w:p w14:paraId="32868077" w14:textId="77777777" w:rsidR="00581C24" w:rsidRPr="002621EB" w:rsidRDefault="00581C24" w:rsidP="00493781"/>
        </w:tc>
        <w:tc>
          <w:tcPr>
            <w:tcW w:w="16" w:type="dxa"/>
            <w:vAlign w:val="center"/>
            <w:hideMark/>
          </w:tcPr>
          <w:p w14:paraId="6CFB2208" w14:textId="77777777" w:rsidR="00581C24" w:rsidRPr="002621EB" w:rsidRDefault="00581C24" w:rsidP="00493781"/>
        </w:tc>
        <w:tc>
          <w:tcPr>
            <w:tcW w:w="6" w:type="dxa"/>
            <w:vAlign w:val="center"/>
            <w:hideMark/>
          </w:tcPr>
          <w:p w14:paraId="79556DB6" w14:textId="77777777" w:rsidR="00581C24" w:rsidRPr="002621EB" w:rsidRDefault="00581C24" w:rsidP="00493781"/>
        </w:tc>
        <w:tc>
          <w:tcPr>
            <w:tcW w:w="690" w:type="dxa"/>
            <w:vAlign w:val="center"/>
            <w:hideMark/>
          </w:tcPr>
          <w:p w14:paraId="5D5ED308" w14:textId="77777777" w:rsidR="00581C24" w:rsidRPr="002621EB" w:rsidRDefault="00581C24" w:rsidP="00493781"/>
        </w:tc>
        <w:tc>
          <w:tcPr>
            <w:tcW w:w="132" w:type="dxa"/>
            <w:vAlign w:val="center"/>
            <w:hideMark/>
          </w:tcPr>
          <w:p w14:paraId="19D2B3BF" w14:textId="77777777" w:rsidR="00581C24" w:rsidRPr="002621EB" w:rsidRDefault="00581C24" w:rsidP="00493781"/>
        </w:tc>
        <w:tc>
          <w:tcPr>
            <w:tcW w:w="690" w:type="dxa"/>
            <w:vAlign w:val="center"/>
            <w:hideMark/>
          </w:tcPr>
          <w:p w14:paraId="4346780F" w14:textId="77777777" w:rsidR="00581C24" w:rsidRPr="002621EB" w:rsidRDefault="00581C24" w:rsidP="00493781"/>
        </w:tc>
        <w:tc>
          <w:tcPr>
            <w:tcW w:w="410" w:type="dxa"/>
            <w:vAlign w:val="center"/>
            <w:hideMark/>
          </w:tcPr>
          <w:p w14:paraId="0178B0D8" w14:textId="77777777" w:rsidR="00581C24" w:rsidRPr="002621EB" w:rsidRDefault="00581C24" w:rsidP="00493781"/>
        </w:tc>
        <w:tc>
          <w:tcPr>
            <w:tcW w:w="16" w:type="dxa"/>
            <w:vAlign w:val="center"/>
            <w:hideMark/>
          </w:tcPr>
          <w:p w14:paraId="0E24F655" w14:textId="77777777" w:rsidR="00581C24" w:rsidRPr="002621EB" w:rsidRDefault="00581C24" w:rsidP="00493781"/>
        </w:tc>
        <w:tc>
          <w:tcPr>
            <w:tcW w:w="50" w:type="dxa"/>
            <w:vAlign w:val="center"/>
            <w:hideMark/>
          </w:tcPr>
          <w:p w14:paraId="3B0AE6A2" w14:textId="77777777" w:rsidR="00581C24" w:rsidRPr="002621EB" w:rsidRDefault="00581C24" w:rsidP="00493781"/>
        </w:tc>
        <w:tc>
          <w:tcPr>
            <w:tcW w:w="50" w:type="dxa"/>
            <w:vAlign w:val="center"/>
            <w:hideMark/>
          </w:tcPr>
          <w:p w14:paraId="2C3EAC55" w14:textId="77777777" w:rsidR="00581C24" w:rsidRPr="002621EB" w:rsidRDefault="00581C24" w:rsidP="00493781"/>
        </w:tc>
      </w:tr>
      <w:tr w:rsidR="00581C24" w:rsidRPr="002621EB" w14:paraId="3157BA18" w14:textId="77777777" w:rsidTr="00581C24">
        <w:trPr>
          <w:trHeight w:val="240"/>
        </w:trPr>
        <w:tc>
          <w:tcPr>
            <w:tcW w:w="1032" w:type="dxa"/>
            <w:tcBorders>
              <w:top w:val="nil"/>
              <w:left w:val="single" w:sz="8" w:space="0" w:color="auto"/>
              <w:bottom w:val="nil"/>
              <w:right w:val="nil"/>
            </w:tcBorders>
            <w:shd w:val="clear" w:color="auto" w:fill="auto"/>
            <w:noWrap/>
            <w:vAlign w:val="bottom"/>
            <w:hideMark/>
          </w:tcPr>
          <w:p w14:paraId="1367EB5C"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14BCD9CD" w14:textId="77777777" w:rsidR="00581C24" w:rsidRPr="002621EB" w:rsidRDefault="00581C24" w:rsidP="00493781">
            <w:r w:rsidRPr="002621EB">
              <w:t>511300</w:t>
            </w:r>
          </w:p>
        </w:tc>
        <w:tc>
          <w:tcPr>
            <w:tcW w:w="10654" w:type="dxa"/>
            <w:tcBorders>
              <w:top w:val="nil"/>
              <w:left w:val="nil"/>
              <w:bottom w:val="nil"/>
              <w:right w:val="nil"/>
            </w:tcBorders>
            <w:shd w:val="clear" w:color="auto" w:fill="auto"/>
            <w:vAlign w:val="bottom"/>
            <w:hideMark/>
          </w:tcPr>
          <w:p w14:paraId="2BFC5BD9"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набавку</w:t>
            </w:r>
            <w:proofErr w:type="spellEnd"/>
            <w:r w:rsidRPr="002621EB">
              <w:t xml:space="preserve"> </w:t>
            </w:r>
            <w:proofErr w:type="spellStart"/>
            <w:r w:rsidRPr="002621EB">
              <w:t>постројења</w:t>
            </w:r>
            <w:proofErr w:type="spellEnd"/>
            <w:r w:rsidRPr="002621EB">
              <w:t xml:space="preserve"> и </w:t>
            </w:r>
            <w:proofErr w:type="spellStart"/>
            <w:r w:rsidRPr="002621EB">
              <w:t>опреме</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0B5C6D86"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73E27169" w14:textId="77777777" w:rsidR="00581C24" w:rsidRPr="002621EB" w:rsidRDefault="00581C24" w:rsidP="00493781">
            <w:r w:rsidRPr="002621EB">
              <w:t>1400</w:t>
            </w:r>
          </w:p>
        </w:tc>
        <w:tc>
          <w:tcPr>
            <w:tcW w:w="1368" w:type="dxa"/>
            <w:tcBorders>
              <w:top w:val="nil"/>
              <w:left w:val="nil"/>
              <w:bottom w:val="nil"/>
              <w:right w:val="single" w:sz="8" w:space="0" w:color="auto"/>
            </w:tcBorders>
            <w:shd w:val="clear" w:color="auto" w:fill="auto"/>
            <w:noWrap/>
            <w:vAlign w:val="bottom"/>
            <w:hideMark/>
          </w:tcPr>
          <w:p w14:paraId="5125D123" w14:textId="77777777" w:rsidR="00581C24" w:rsidRPr="002621EB" w:rsidRDefault="00581C24" w:rsidP="00493781">
            <w:r w:rsidRPr="002621EB">
              <w:t>1400</w:t>
            </w:r>
          </w:p>
        </w:tc>
        <w:tc>
          <w:tcPr>
            <w:tcW w:w="768" w:type="dxa"/>
            <w:tcBorders>
              <w:top w:val="nil"/>
              <w:left w:val="nil"/>
              <w:bottom w:val="nil"/>
              <w:right w:val="single" w:sz="8" w:space="0" w:color="auto"/>
            </w:tcBorders>
            <w:shd w:val="clear" w:color="000000" w:fill="FFFFFF"/>
            <w:noWrap/>
            <w:vAlign w:val="bottom"/>
            <w:hideMark/>
          </w:tcPr>
          <w:p w14:paraId="32D51FA1" w14:textId="77777777" w:rsidR="00581C24" w:rsidRPr="002621EB" w:rsidRDefault="00581C24" w:rsidP="00493781">
            <w:r w:rsidRPr="002621EB">
              <w:t> </w:t>
            </w:r>
          </w:p>
        </w:tc>
        <w:tc>
          <w:tcPr>
            <w:tcW w:w="16" w:type="dxa"/>
            <w:vAlign w:val="center"/>
            <w:hideMark/>
          </w:tcPr>
          <w:p w14:paraId="352B3D41" w14:textId="77777777" w:rsidR="00581C24" w:rsidRPr="002621EB" w:rsidRDefault="00581C24" w:rsidP="00493781"/>
        </w:tc>
        <w:tc>
          <w:tcPr>
            <w:tcW w:w="6" w:type="dxa"/>
            <w:vAlign w:val="center"/>
            <w:hideMark/>
          </w:tcPr>
          <w:p w14:paraId="56D9B151" w14:textId="77777777" w:rsidR="00581C24" w:rsidRPr="002621EB" w:rsidRDefault="00581C24" w:rsidP="00493781"/>
        </w:tc>
        <w:tc>
          <w:tcPr>
            <w:tcW w:w="6" w:type="dxa"/>
            <w:vAlign w:val="center"/>
            <w:hideMark/>
          </w:tcPr>
          <w:p w14:paraId="78744DEF" w14:textId="77777777" w:rsidR="00581C24" w:rsidRPr="002621EB" w:rsidRDefault="00581C24" w:rsidP="00493781"/>
        </w:tc>
        <w:tc>
          <w:tcPr>
            <w:tcW w:w="6" w:type="dxa"/>
            <w:vAlign w:val="center"/>
            <w:hideMark/>
          </w:tcPr>
          <w:p w14:paraId="20DEBE0A" w14:textId="77777777" w:rsidR="00581C24" w:rsidRPr="002621EB" w:rsidRDefault="00581C24" w:rsidP="00493781"/>
        </w:tc>
        <w:tc>
          <w:tcPr>
            <w:tcW w:w="6" w:type="dxa"/>
            <w:vAlign w:val="center"/>
            <w:hideMark/>
          </w:tcPr>
          <w:p w14:paraId="1C2D54FC" w14:textId="77777777" w:rsidR="00581C24" w:rsidRPr="002621EB" w:rsidRDefault="00581C24" w:rsidP="00493781"/>
        </w:tc>
        <w:tc>
          <w:tcPr>
            <w:tcW w:w="6" w:type="dxa"/>
            <w:vAlign w:val="center"/>
            <w:hideMark/>
          </w:tcPr>
          <w:p w14:paraId="122208BD" w14:textId="77777777" w:rsidR="00581C24" w:rsidRPr="002621EB" w:rsidRDefault="00581C24" w:rsidP="00493781"/>
        </w:tc>
        <w:tc>
          <w:tcPr>
            <w:tcW w:w="6" w:type="dxa"/>
            <w:vAlign w:val="center"/>
            <w:hideMark/>
          </w:tcPr>
          <w:p w14:paraId="3EB5EF2F" w14:textId="77777777" w:rsidR="00581C24" w:rsidRPr="002621EB" w:rsidRDefault="00581C24" w:rsidP="00493781"/>
        </w:tc>
        <w:tc>
          <w:tcPr>
            <w:tcW w:w="801" w:type="dxa"/>
            <w:vAlign w:val="center"/>
            <w:hideMark/>
          </w:tcPr>
          <w:p w14:paraId="64A5C493" w14:textId="77777777" w:rsidR="00581C24" w:rsidRPr="002621EB" w:rsidRDefault="00581C24" w:rsidP="00493781"/>
        </w:tc>
        <w:tc>
          <w:tcPr>
            <w:tcW w:w="690" w:type="dxa"/>
            <w:vAlign w:val="center"/>
            <w:hideMark/>
          </w:tcPr>
          <w:p w14:paraId="467327D3" w14:textId="77777777" w:rsidR="00581C24" w:rsidRPr="002621EB" w:rsidRDefault="00581C24" w:rsidP="00493781"/>
        </w:tc>
        <w:tc>
          <w:tcPr>
            <w:tcW w:w="801" w:type="dxa"/>
            <w:vAlign w:val="center"/>
            <w:hideMark/>
          </w:tcPr>
          <w:p w14:paraId="4ACB9D1F" w14:textId="77777777" w:rsidR="00581C24" w:rsidRPr="002621EB" w:rsidRDefault="00581C24" w:rsidP="00493781"/>
        </w:tc>
        <w:tc>
          <w:tcPr>
            <w:tcW w:w="578" w:type="dxa"/>
            <w:vAlign w:val="center"/>
            <w:hideMark/>
          </w:tcPr>
          <w:p w14:paraId="00579571" w14:textId="77777777" w:rsidR="00581C24" w:rsidRPr="002621EB" w:rsidRDefault="00581C24" w:rsidP="00493781"/>
        </w:tc>
        <w:tc>
          <w:tcPr>
            <w:tcW w:w="701" w:type="dxa"/>
            <w:vAlign w:val="center"/>
            <w:hideMark/>
          </w:tcPr>
          <w:p w14:paraId="3B0CC819" w14:textId="77777777" w:rsidR="00581C24" w:rsidRPr="002621EB" w:rsidRDefault="00581C24" w:rsidP="00493781"/>
        </w:tc>
        <w:tc>
          <w:tcPr>
            <w:tcW w:w="132" w:type="dxa"/>
            <w:vAlign w:val="center"/>
            <w:hideMark/>
          </w:tcPr>
          <w:p w14:paraId="74653BD3" w14:textId="77777777" w:rsidR="00581C24" w:rsidRPr="002621EB" w:rsidRDefault="00581C24" w:rsidP="00493781"/>
        </w:tc>
        <w:tc>
          <w:tcPr>
            <w:tcW w:w="70" w:type="dxa"/>
            <w:vAlign w:val="center"/>
            <w:hideMark/>
          </w:tcPr>
          <w:p w14:paraId="6AB50696" w14:textId="77777777" w:rsidR="00581C24" w:rsidRPr="002621EB" w:rsidRDefault="00581C24" w:rsidP="00493781"/>
        </w:tc>
        <w:tc>
          <w:tcPr>
            <w:tcW w:w="16" w:type="dxa"/>
            <w:vAlign w:val="center"/>
            <w:hideMark/>
          </w:tcPr>
          <w:p w14:paraId="3DCA88ED" w14:textId="77777777" w:rsidR="00581C24" w:rsidRPr="002621EB" w:rsidRDefault="00581C24" w:rsidP="00493781"/>
        </w:tc>
        <w:tc>
          <w:tcPr>
            <w:tcW w:w="6" w:type="dxa"/>
            <w:vAlign w:val="center"/>
            <w:hideMark/>
          </w:tcPr>
          <w:p w14:paraId="1DF3BD2C" w14:textId="77777777" w:rsidR="00581C24" w:rsidRPr="002621EB" w:rsidRDefault="00581C24" w:rsidP="00493781"/>
        </w:tc>
        <w:tc>
          <w:tcPr>
            <w:tcW w:w="690" w:type="dxa"/>
            <w:vAlign w:val="center"/>
            <w:hideMark/>
          </w:tcPr>
          <w:p w14:paraId="2AAD08FE" w14:textId="77777777" w:rsidR="00581C24" w:rsidRPr="002621EB" w:rsidRDefault="00581C24" w:rsidP="00493781"/>
        </w:tc>
        <w:tc>
          <w:tcPr>
            <w:tcW w:w="132" w:type="dxa"/>
            <w:vAlign w:val="center"/>
            <w:hideMark/>
          </w:tcPr>
          <w:p w14:paraId="4B3EC11A" w14:textId="77777777" w:rsidR="00581C24" w:rsidRPr="002621EB" w:rsidRDefault="00581C24" w:rsidP="00493781"/>
        </w:tc>
        <w:tc>
          <w:tcPr>
            <w:tcW w:w="690" w:type="dxa"/>
            <w:vAlign w:val="center"/>
            <w:hideMark/>
          </w:tcPr>
          <w:p w14:paraId="4182F190" w14:textId="77777777" w:rsidR="00581C24" w:rsidRPr="002621EB" w:rsidRDefault="00581C24" w:rsidP="00493781"/>
        </w:tc>
        <w:tc>
          <w:tcPr>
            <w:tcW w:w="410" w:type="dxa"/>
            <w:vAlign w:val="center"/>
            <w:hideMark/>
          </w:tcPr>
          <w:p w14:paraId="577A0976" w14:textId="77777777" w:rsidR="00581C24" w:rsidRPr="002621EB" w:rsidRDefault="00581C24" w:rsidP="00493781"/>
        </w:tc>
        <w:tc>
          <w:tcPr>
            <w:tcW w:w="16" w:type="dxa"/>
            <w:vAlign w:val="center"/>
            <w:hideMark/>
          </w:tcPr>
          <w:p w14:paraId="7FC9E023" w14:textId="77777777" w:rsidR="00581C24" w:rsidRPr="002621EB" w:rsidRDefault="00581C24" w:rsidP="00493781"/>
        </w:tc>
        <w:tc>
          <w:tcPr>
            <w:tcW w:w="50" w:type="dxa"/>
            <w:vAlign w:val="center"/>
            <w:hideMark/>
          </w:tcPr>
          <w:p w14:paraId="7EA88A9C" w14:textId="77777777" w:rsidR="00581C24" w:rsidRPr="002621EB" w:rsidRDefault="00581C24" w:rsidP="00493781"/>
        </w:tc>
        <w:tc>
          <w:tcPr>
            <w:tcW w:w="50" w:type="dxa"/>
            <w:vAlign w:val="center"/>
            <w:hideMark/>
          </w:tcPr>
          <w:p w14:paraId="22DA7218" w14:textId="77777777" w:rsidR="00581C24" w:rsidRPr="002621EB" w:rsidRDefault="00581C24" w:rsidP="00493781"/>
        </w:tc>
      </w:tr>
      <w:tr w:rsidR="00581C24" w:rsidRPr="002621EB" w14:paraId="6AA8F751"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0D8AE71D" w14:textId="77777777" w:rsidR="00581C24" w:rsidRPr="002621EB" w:rsidRDefault="00581C24" w:rsidP="00493781">
            <w:r w:rsidRPr="002621EB">
              <w:t>638000</w:t>
            </w:r>
          </w:p>
        </w:tc>
        <w:tc>
          <w:tcPr>
            <w:tcW w:w="728" w:type="dxa"/>
            <w:tcBorders>
              <w:top w:val="nil"/>
              <w:left w:val="nil"/>
              <w:bottom w:val="nil"/>
              <w:right w:val="nil"/>
            </w:tcBorders>
            <w:shd w:val="clear" w:color="auto" w:fill="auto"/>
            <w:vAlign w:val="bottom"/>
            <w:hideMark/>
          </w:tcPr>
          <w:p w14:paraId="24D10673" w14:textId="77777777" w:rsidR="00581C24" w:rsidRPr="002621EB" w:rsidRDefault="00581C24" w:rsidP="00493781"/>
        </w:tc>
        <w:tc>
          <w:tcPr>
            <w:tcW w:w="10654" w:type="dxa"/>
            <w:tcBorders>
              <w:top w:val="nil"/>
              <w:left w:val="nil"/>
              <w:bottom w:val="nil"/>
              <w:right w:val="nil"/>
            </w:tcBorders>
            <w:shd w:val="clear" w:color="auto" w:fill="auto"/>
            <w:vAlign w:val="bottom"/>
            <w:hideMark/>
          </w:tcPr>
          <w:p w14:paraId="01F12520" w14:textId="77777777" w:rsidR="00581C24" w:rsidRPr="002621EB" w:rsidRDefault="00581C24" w:rsidP="00493781">
            <w:proofErr w:type="spellStart"/>
            <w:r w:rsidRPr="002621EB">
              <w:t>Остали</w:t>
            </w:r>
            <w:proofErr w:type="spellEnd"/>
            <w:r w:rsidRPr="002621EB">
              <w:t xml:space="preserve"> </w:t>
            </w:r>
            <w:proofErr w:type="spellStart"/>
            <w:r w:rsidRPr="002621EB">
              <w:t>издаци</w:t>
            </w:r>
            <w:proofErr w:type="spellEnd"/>
            <w:r w:rsidRPr="002621EB">
              <w:t xml:space="preserve"> </w:t>
            </w:r>
            <w:proofErr w:type="spellStart"/>
            <w:r w:rsidRPr="002621EB">
              <w:t>из</w:t>
            </w:r>
            <w:proofErr w:type="spellEnd"/>
            <w:r w:rsidRPr="002621EB">
              <w:t xml:space="preserve"> </w:t>
            </w:r>
            <w:proofErr w:type="spellStart"/>
            <w:r w:rsidRPr="002621EB">
              <w:t>трансакција</w:t>
            </w:r>
            <w:proofErr w:type="spellEnd"/>
            <w:r w:rsidRPr="002621EB">
              <w:t xml:space="preserve"> </w:t>
            </w:r>
            <w:proofErr w:type="spellStart"/>
            <w:r w:rsidRPr="002621EB">
              <w:t>између</w:t>
            </w:r>
            <w:proofErr w:type="spellEnd"/>
            <w:r w:rsidRPr="002621EB">
              <w:t xml:space="preserve"> </w:t>
            </w:r>
            <w:proofErr w:type="spellStart"/>
            <w:r w:rsidRPr="002621EB">
              <w:t>или</w:t>
            </w:r>
            <w:proofErr w:type="spellEnd"/>
            <w:r w:rsidRPr="002621EB">
              <w:t xml:space="preserve"> </w:t>
            </w:r>
            <w:proofErr w:type="spellStart"/>
            <w:r w:rsidRPr="002621EB">
              <w:t>унутар</w:t>
            </w:r>
            <w:proofErr w:type="spellEnd"/>
            <w:r w:rsidRPr="002621EB">
              <w:t xml:space="preserve"> </w:t>
            </w:r>
            <w:proofErr w:type="spellStart"/>
            <w:r w:rsidRPr="002621EB">
              <w:t>јединица</w:t>
            </w:r>
            <w:proofErr w:type="spellEnd"/>
            <w:r w:rsidRPr="002621EB">
              <w:t xml:space="preserve"> </w:t>
            </w:r>
            <w:proofErr w:type="spellStart"/>
            <w:r w:rsidRPr="002621EB">
              <w:t>власти</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1B29EAB5" w14:textId="77777777" w:rsidR="00581C24" w:rsidRPr="002621EB" w:rsidRDefault="00581C24" w:rsidP="00493781">
            <w:r w:rsidRPr="002621EB">
              <w:t>0</w:t>
            </w:r>
          </w:p>
        </w:tc>
        <w:tc>
          <w:tcPr>
            <w:tcW w:w="1468" w:type="dxa"/>
            <w:tcBorders>
              <w:top w:val="nil"/>
              <w:left w:val="nil"/>
              <w:bottom w:val="nil"/>
              <w:right w:val="single" w:sz="8" w:space="0" w:color="auto"/>
            </w:tcBorders>
            <w:shd w:val="clear" w:color="000000" w:fill="FFFFFF"/>
            <w:noWrap/>
            <w:vAlign w:val="bottom"/>
            <w:hideMark/>
          </w:tcPr>
          <w:p w14:paraId="321DF06F" w14:textId="77777777" w:rsidR="00581C24" w:rsidRPr="002621EB" w:rsidRDefault="00581C24" w:rsidP="00493781">
            <w:r w:rsidRPr="002621EB">
              <w:t>0</w:t>
            </w:r>
          </w:p>
        </w:tc>
        <w:tc>
          <w:tcPr>
            <w:tcW w:w="1368" w:type="dxa"/>
            <w:tcBorders>
              <w:top w:val="nil"/>
              <w:left w:val="nil"/>
              <w:bottom w:val="nil"/>
              <w:right w:val="single" w:sz="8" w:space="0" w:color="auto"/>
            </w:tcBorders>
            <w:shd w:val="clear" w:color="auto" w:fill="auto"/>
            <w:noWrap/>
            <w:vAlign w:val="bottom"/>
            <w:hideMark/>
          </w:tcPr>
          <w:p w14:paraId="419D922A"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54FD25CE" w14:textId="77777777" w:rsidR="00581C24" w:rsidRPr="002621EB" w:rsidRDefault="00581C24" w:rsidP="00493781">
            <w:r w:rsidRPr="002621EB">
              <w:t> </w:t>
            </w:r>
          </w:p>
        </w:tc>
        <w:tc>
          <w:tcPr>
            <w:tcW w:w="16" w:type="dxa"/>
            <w:vAlign w:val="center"/>
            <w:hideMark/>
          </w:tcPr>
          <w:p w14:paraId="0EA033CB" w14:textId="77777777" w:rsidR="00581C24" w:rsidRPr="002621EB" w:rsidRDefault="00581C24" w:rsidP="00493781"/>
        </w:tc>
        <w:tc>
          <w:tcPr>
            <w:tcW w:w="6" w:type="dxa"/>
            <w:vAlign w:val="center"/>
            <w:hideMark/>
          </w:tcPr>
          <w:p w14:paraId="32EFB210" w14:textId="77777777" w:rsidR="00581C24" w:rsidRPr="002621EB" w:rsidRDefault="00581C24" w:rsidP="00493781"/>
        </w:tc>
        <w:tc>
          <w:tcPr>
            <w:tcW w:w="6" w:type="dxa"/>
            <w:vAlign w:val="center"/>
            <w:hideMark/>
          </w:tcPr>
          <w:p w14:paraId="308ED5F2" w14:textId="77777777" w:rsidR="00581C24" w:rsidRPr="002621EB" w:rsidRDefault="00581C24" w:rsidP="00493781"/>
        </w:tc>
        <w:tc>
          <w:tcPr>
            <w:tcW w:w="6" w:type="dxa"/>
            <w:vAlign w:val="center"/>
            <w:hideMark/>
          </w:tcPr>
          <w:p w14:paraId="72B27F5A" w14:textId="77777777" w:rsidR="00581C24" w:rsidRPr="002621EB" w:rsidRDefault="00581C24" w:rsidP="00493781"/>
        </w:tc>
        <w:tc>
          <w:tcPr>
            <w:tcW w:w="6" w:type="dxa"/>
            <w:vAlign w:val="center"/>
            <w:hideMark/>
          </w:tcPr>
          <w:p w14:paraId="44CC82C0" w14:textId="77777777" w:rsidR="00581C24" w:rsidRPr="002621EB" w:rsidRDefault="00581C24" w:rsidP="00493781"/>
        </w:tc>
        <w:tc>
          <w:tcPr>
            <w:tcW w:w="6" w:type="dxa"/>
            <w:vAlign w:val="center"/>
            <w:hideMark/>
          </w:tcPr>
          <w:p w14:paraId="74C0DEAE" w14:textId="77777777" w:rsidR="00581C24" w:rsidRPr="002621EB" w:rsidRDefault="00581C24" w:rsidP="00493781"/>
        </w:tc>
        <w:tc>
          <w:tcPr>
            <w:tcW w:w="6" w:type="dxa"/>
            <w:vAlign w:val="center"/>
            <w:hideMark/>
          </w:tcPr>
          <w:p w14:paraId="262BBEBC" w14:textId="77777777" w:rsidR="00581C24" w:rsidRPr="002621EB" w:rsidRDefault="00581C24" w:rsidP="00493781"/>
        </w:tc>
        <w:tc>
          <w:tcPr>
            <w:tcW w:w="801" w:type="dxa"/>
            <w:vAlign w:val="center"/>
            <w:hideMark/>
          </w:tcPr>
          <w:p w14:paraId="77410025" w14:textId="77777777" w:rsidR="00581C24" w:rsidRPr="002621EB" w:rsidRDefault="00581C24" w:rsidP="00493781"/>
        </w:tc>
        <w:tc>
          <w:tcPr>
            <w:tcW w:w="690" w:type="dxa"/>
            <w:vAlign w:val="center"/>
            <w:hideMark/>
          </w:tcPr>
          <w:p w14:paraId="13AF8115" w14:textId="77777777" w:rsidR="00581C24" w:rsidRPr="002621EB" w:rsidRDefault="00581C24" w:rsidP="00493781"/>
        </w:tc>
        <w:tc>
          <w:tcPr>
            <w:tcW w:w="801" w:type="dxa"/>
            <w:vAlign w:val="center"/>
            <w:hideMark/>
          </w:tcPr>
          <w:p w14:paraId="4EF7BCFF" w14:textId="77777777" w:rsidR="00581C24" w:rsidRPr="002621EB" w:rsidRDefault="00581C24" w:rsidP="00493781"/>
        </w:tc>
        <w:tc>
          <w:tcPr>
            <w:tcW w:w="578" w:type="dxa"/>
            <w:vAlign w:val="center"/>
            <w:hideMark/>
          </w:tcPr>
          <w:p w14:paraId="111A6F96" w14:textId="77777777" w:rsidR="00581C24" w:rsidRPr="002621EB" w:rsidRDefault="00581C24" w:rsidP="00493781"/>
        </w:tc>
        <w:tc>
          <w:tcPr>
            <w:tcW w:w="701" w:type="dxa"/>
            <w:vAlign w:val="center"/>
            <w:hideMark/>
          </w:tcPr>
          <w:p w14:paraId="3E378504" w14:textId="77777777" w:rsidR="00581C24" w:rsidRPr="002621EB" w:rsidRDefault="00581C24" w:rsidP="00493781"/>
        </w:tc>
        <w:tc>
          <w:tcPr>
            <w:tcW w:w="132" w:type="dxa"/>
            <w:vAlign w:val="center"/>
            <w:hideMark/>
          </w:tcPr>
          <w:p w14:paraId="72F6B4C7" w14:textId="77777777" w:rsidR="00581C24" w:rsidRPr="002621EB" w:rsidRDefault="00581C24" w:rsidP="00493781"/>
        </w:tc>
        <w:tc>
          <w:tcPr>
            <w:tcW w:w="70" w:type="dxa"/>
            <w:vAlign w:val="center"/>
            <w:hideMark/>
          </w:tcPr>
          <w:p w14:paraId="7D823DAF" w14:textId="77777777" w:rsidR="00581C24" w:rsidRPr="002621EB" w:rsidRDefault="00581C24" w:rsidP="00493781"/>
        </w:tc>
        <w:tc>
          <w:tcPr>
            <w:tcW w:w="16" w:type="dxa"/>
            <w:vAlign w:val="center"/>
            <w:hideMark/>
          </w:tcPr>
          <w:p w14:paraId="08856B79" w14:textId="77777777" w:rsidR="00581C24" w:rsidRPr="002621EB" w:rsidRDefault="00581C24" w:rsidP="00493781"/>
        </w:tc>
        <w:tc>
          <w:tcPr>
            <w:tcW w:w="6" w:type="dxa"/>
            <w:vAlign w:val="center"/>
            <w:hideMark/>
          </w:tcPr>
          <w:p w14:paraId="0178AF0B" w14:textId="77777777" w:rsidR="00581C24" w:rsidRPr="002621EB" w:rsidRDefault="00581C24" w:rsidP="00493781"/>
        </w:tc>
        <w:tc>
          <w:tcPr>
            <w:tcW w:w="690" w:type="dxa"/>
            <w:vAlign w:val="center"/>
            <w:hideMark/>
          </w:tcPr>
          <w:p w14:paraId="0DDFE150" w14:textId="77777777" w:rsidR="00581C24" w:rsidRPr="002621EB" w:rsidRDefault="00581C24" w:rsidP="00493781"/>
        </w:tc>
        <w:tc>
          <w:tcPr>
            <w:tcW w:w="132" w:type="dxa"/>
            <w:vAlign w:val="center"/>
            <w:hideMark/>
          </w:tcPr>
          <w:p w14:paraId="60D362E6" w14:textId="77777777" w:rsidR="00581C24" w:rsidRPr="002621EB" w:rsidRDefault="00581C24" w:rsidP="00493781"/>
        </w:tc>
        <w:tc>
          <w:tcPr>
            <w:tcW w:w="690" w:type="dxa"/>
            <w:vAlign w:val="center"/>
            <w:hideMark/>
          </w:tcPr>
          <w:p w14:paraId="2885F6AC" w14:textId="77777777" w:rsidR="00581C24" w:rsidRPr="002621EB" w:rsidRDefault="00581C24" w:rsidP="00493781"/>
        </w:tc>
        <w:tc>
          <w:tcPr>
            <w:tcW w:w="410" w:type="dxa"/>
            <w:vAlign w:val="center"/>
            <w:hideMark/>
          </w:tcPr>
          <w:p w14:paraId="3654EFDD" w14:textId="77777777" w:rsidR="00581C24" w:rsidRPr="002621EB" w:rsidRDefault="00581C24" w:rsidP="00493781"/>
        </w:tc>
        <w:tc>
          <w:tcPr>
            <w:tcW w:w="16" w:type="dxa"/>
            <w:vAlign w:val="center"/>
            <w:hideMark/>
          </w:tcPr>
          <w:p w14:paraId="7382C0C8" w14:textId="77777777" w:rsidR="00581C24" w:rsidRPr="002621EB" w:rsidRDefault="00581C24" w:rsidP="00493781"/>
        </w:tc>
        <w:tc>
          <w:tcPr>
            <w:tcW w:w="50" w:type="dxa"/>
            <w:vAlign w:val="center"/>
            <w:hideMark/>
          </w:tcPr>
          <w:p w14:paraId="7A2AAE24" w14:textId="77777777" w:rsidR="00581C24" w:rsidRPr="002621EB" w:rsidRDefault="00581C24" w:rsidP="00493781"/>
        </w:tc>
        <w:tc>
          <w:tcPr>
            <w:tcW w:w="50" w:type="dxa"/>
            <w:vAlign w:val="center"/>
            <w:hideMark/>
          </w:tcPr>
          <w:p w14:paraId="52679416" w14:textId="77777777" w:rsidR="00581C24" w:rsidRPr="002621EB" w:rsidRDefault="00581C24" w:rsidP="00493781"/>
        </w:tc>
      </w:tr>
      <w:tr w:rsidR="00581C24" w:rsidRPr="002621EB" w14:paraId="6C374BBD" w14:textId="77777777" w:rsidTr="00581C24">
        <w:trPr>
          <w:trHeight w:val="465"/>
        </w:trPr>
        <w:tc>
          <w:tcPr>
            <w:tcW w:w="1032" w:type="dxa"/>
            <w:tcBorders>
              <w:top w:val="nil"/>
              <w:left w:val="single" w:sz="8" w:space="0" w:color="auto"/>
              <w:bottom w:val="nil"/>
              <w:right w:val="nil"/>
            </w:tcBorders>
            <w:shd w:val="clear" w:color="auto" w:fill="auto"/>
            <w:noWrap/>
            <w:vAlign w:val="bottom"/>
            <w:hideMark/>
          </w:tcPr>
          <w:p w14:paraId="6F24CAC5" w14:textId="77777777" w:rsidR="00581C24" w:rsidRPr="002621EB" w:rsidRDefault="00581C24" w:rsidP="00493781">
            <w:r w:rsidRPr="002621EB">
              <w:t> </w:t>
            </w:r>
          </w:p>
        </w:tc>
        <w:tc>
          <w:tcPr>
            <w:tcW w:w="728" w:type="dxa"/>
            <w:tcBorders>
              <w:top w:val="nil"/>
              <w:left w:val="nil"/>
              <w:bottom w:val="nil"/>
              <w:right w:val="nil"/>
            </w:tcBorders>
            <w:shd w:val="clear" w:color="auto" w:fill="auto"/>
            <w:vAlign w:val="bottom"/>
            <w:hideMark/>
          </w:tcPr>
          <w:p w14:paraId="7183DA6E" w14:textId="77777777" w:rsidR="00581C24" w:rsidRPr="002621EB" w:rsidRDefault="00581C24" w:rsidP="00493781">
            <w:r w:rsidRPr="002621EB">
              <w:t>638100</w:t>
            </w:r>
          </w:p>
        </w:tc>
        <w:tc>
          <w:tcPr>
            <w:tcW w:w="10654" w:type="dxa"/>
            <w:tcBorders>
              <w:top w:val="nil"/>
              <w:left w:val="nil"/>
              <w:bottom w:val="nil"/>
              <w:right w:val="nil"/>
            </w:tcBorders>
            <w:shd w:val="clear" w:color="auto" w:fill="auto"/>
            <w:vAlign w:val="bottom"/>
            <w:hideMark/>
          </w:tcPr>
          <w:p w14:paraId="6A5F9955" w14:textId="77777777" w:rsidR="00581C24" w:rsidRPr="002621EB" w:rsidRDefault="00581C24" w:rsidP="00493781">
            <w:proofErr w:type="spellStart"/>
            <w:r w:rsidRPr="002621EB">
              <w:t>Издаци</w:t>
            </w:r>
            <w:proofErr w:type="spellEnd"/>
            <w:r w:rsidRPr="002621EB">
              <w:t xml:space="preserve"> </w:t>
            </w:r>
            <w:proofErr w:type="spellStart"/>
            <w:r w:rsidRPr="002621EB">
              <w:t>за</w:t>
            </w:r>
            <w:proofErr w:type="spellEnd"/>
            <w:r w:rsidRPr="002621EB">
              <w:t xml:space="preserve"> </w:t>
            </w:r>
            <w:proofErr w:type="spellStart"/>
            <w:r w:rsidRPr="002621EB">
              <w:t>наклнаде</w:t>
            </w:r>
            <w:proofErr w:type="spellEnd"/>
            <w:r w:rsidRPr="002621EB">
              <w:t xml:space="preserve"> </w:t>
            </w:r>
            <w:proofErr w:type="spellStart"/>
            <w:r w:rsidRPr="002621EB">
              <w:t>плата</w:t>
            </w:r>
            <w:proofErr w:type="spellEnd"/>
            <w:r w:rsidRPr="002621EB">
              <w:t xml:space="preserve"> </w:t>
            </w:r>
            <w:proofErr w:type="spellStart"/>
            <w:r w:rsidRPr="002621EB">
              <w:t>за</w:t>
            </w:r>
            <w:proofErr w:type="spellEnd"/>
            <w:r w:rsidRPr="002621EB">
              <w:t xml:space="preserve"> </w:t>
            </w:r>
            <w:proofErr w:type="spellStart"/>
            <w:r w:rsidRPr="002621EB">
              <w:t>вријеме</w:t>
            </w:r>
            <w:proofErr w:type="spellEnd"/>
            <w:r w:rsidRPr="002621EB">
              <w:t xml:space="preserve"> </w:t>
            </w:r>
            <w:proofErr w:type="spellStart"/>
            <w:r w:rsidRPr="002621EB">
              <w:t>боловања</w:t>
            </w:r>
            <w:proofErr w:type="spellEnd"/>
            <w:r w:rsidRPr="002621EB">
              <w:t xml:space="preserve"> </w:t>
            </w:r>
            <w:proofErr w:type="spellStart"/>
            <w:r w:rsidRPr="002621EB">
              <w:t>који</w:t>
            </w:r>
            <w:proofErr w:type="spellEnd"/>
            <w:r w:rsidRPr="002621EB">
              <w:t xml:space="preserve"> </w:t>
            </w:r>
            <w:proofErr w:type="spellStart"/>
            <w:r w:rsidRPr="002621EB">
              <w:t>се</w:t>
            </w:r>
            <w:proofErr w:type="spellEnd"/>
            <w:r w:rsidRPr="002621EB">
              <w:t xml:space="preserve"> </w:t>
            </w:r>
            <w:proofErr w:type="spellStart"/>
            <w:r w:rsidRPr="002621EB">
              <w:t>рефундирају</w:t>
            </w:r>
            <w:proofErr w:type="spellEnd"/>
            <w:r w:rsidRPr="002621EB">
              <w:t xml:space="preserve"> </w:t>
            </w:r>
            <w:proofErr w:type="spellStart"/>
            <w:r w:rsidRPr="002621EB">
              <w:t>од</w:t>
            </w:r>
            <w:proofErr w:type="spellEnd"/>
            <w:r w:rsidRPr="002621EB">
              <w:t xml:space="preserve"> </w:t>
            </w:r>
            <w:proofErr w:type="spellStart"/>
            <w:r w:rsidRPr="002621EB">
              <w:t>фонда</w:t>
            </w:r>
            <w:proofErr w:type="spellEnd"/>
            <w:r w:rsidRPr="002621EB">
              <w:t xml:space="preserve"> </w:t>
            </w:r>
            <w:proofErr w:type="spellStart"/>
            <w:r w:rsidRPr="002621EB">
              <w:t>обавезног</w:t>
            </w:r>
            <w:proofErr w:type="spellEnd"/>
            <w:r w:rsidRPr="002621EB">
              <w:t xml:space="preserve"> </w:t>
            </w:r>
            <w:proofErr w:type="spellStart"/>
            <w:r w:rsidRPr="002621EB">
              <w:t>социјалног</w:t>
            </w:r>
            <w:proofErr w:type="spellEnd"/>
            <w:r w:rsidRPr="002621EB">
              <w:t xml:space="preserve"> </w:t>
            </w:r>
            <w:proofErr w:type="spellStart"/>
            <w:r w:rsidRPr="002621EB">
              <w:t>осигурања</w:t>
            </w:r>
            <w:proofErr w:type="spellEnd"/>
          </w:p>
        </w:tc>
        <w:tc>
          <w:tcPr>
            <w:tcW w:w="1308" w:type="dxa"/>
            <w:tcBorders>
              <w:top w:val="nil"/>
              <w:left w:val="single" w:sz="8" w:space="0" w:color="auto"/>
              <w:bottom w:val="nil"/>
              <w:right w:val="single" w:sz="8" w:space="0" w:color="auto"/>
            </w:tcBorders>
            <w:shd w:val="clear" w:color="000000" w:fill="FFFFFF"/>
            <w:noWrap/>
            <w:vAlign w:val="bottom"/>
            <w:hideMark/>
          </w:tcPr>
          <w:p w14:paraId="708A36F4" w14:textId="77777777" w:rsidR="00581C24" w:rsidRPr="002621EB" w:rsidRDefault="00581C24" w:rsidP="00493781">
            <w:r w:rsidRPr="002621EB">
              <w:t> </w:t>
            </w:r>
          </w:p>
        </w:tc>
        <w:tc>
          <w:tcPr>
            <w:tcW w:w="1468" w:type="dxa"/>
            <w:tcBorders>
              <w:top w:val="nil"/>
              <w:left w:val="nil"/>
              <w:bottom w:val="nil"/>
              <w:right w:val="single" w:sz="8" w:space="0" w:color="auto"/>
            </w:tcBorders>
            <w:shd w:val="clear" w:color="000000" w:fill="FFFFFF"/>
            <w:noWrap/>
            <w:vAlign w:val="bottom"/>
            <w:hideMark/>
          </w:tcPr>
          <w:p w14:paraId="016B301F"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auto" w:fill="auto"/>
            <w:noWrap/>
            <w:vAlign w:val="bottom"/>
            <w:hideMark/>
          </w:tcPr>
          <w:p w14:paraId="0821C3F2" w14:textId="77777777" w:rsidR="00581C24" w:rsidRPr="002621EB" w:rsidRDefault="00581C24" w:rsidP="00493781">
            <w:r w:rsidRPr="002621EB">
              <w:t>0</w:t>
            </w:r>
          </w:p>
        </w:tc>
        <w:tc>
          <w:tcPr>
            <w:tcW w:w="768" w:type="dxa"/>
            <w:tcBorders>
              <w:top w:val="nil"/>
              <w:left w:val="nil"/>
              <w:bottom w:val="nil"/>
              <w:right w:val="single" w:sz="8" w:space="0" w:color="auto"/>
            </w:tcBorders>
            <w:shd w:val="clear" w:color="000000" w:fill="FFFFFF"/>
            <w:noWrap/>
            <w:vAlign w:val="bottom"/>
            <w:hideMark/>
          </w:tcPr>
          <w:p w14:paraId="1266D49D" w14:textId="77777777" w:rsidR="00581C24" w:rsidRPr="002621EB" w:rsidRDefault="00581C24" w:rsidP="00493781">
            <w:r w:rsidRPr="002621EB">
              <w:t> </w:t>
            </w:r>
          </w:p>
        </w:tc>
        <w:tc>
          <w:tcPr>
            <w:tcW w:w="16" w:type="dxa"/>
            <w:vAlign w:val="center"/>
            <w:hideMark/>
          </w:tcPr>
          <w:p w14:paraId="0DF744C5" w14:textId="77777777" w:rsidR="00581C24" w:rsidRPr="002621EB" w:rsidRDefault="00581C24" w:rsidP="00493781"/>
        </w:tc>
        <w:tc>
          <w:tcPr>
            <w:tcW w:w="6" w:type="dxa"/>
            <w:vAlign w:val="center"/>
            <w:hideMark/>
          </w:tcPr>
          <w:p w14:paraId="6215FE76" w14:textId="77777777" w:rsidR="00581C24" w:rsidRPr="002621EB" w:rsidRDefault="00581C24" w:rsidP="00493781"/>
        </w:tc>
        <w:tc>
          <w:tcPr>
            <w:tcW w:w="6" w:type="dxa"/>
            <w:vAlign w:val="center"/>
            <w:hideMark/>
          </w:tcPr>
          <w:p w14:paraId="00CFE29B" w14:textId="77777777" w:rsidR="00581C24" w:rsidRPr="002621EB" w:rsidRDefault="00581C24" w:rsidP="00493781"/>
        </w:tc>
        <w:tc>
          <w:tcPr>
            <w:tcW w:w="6" w:type="dxa"/>
            <w:vAlign w:val="center"/>
            <w:hideMark/>
          </w:tcPr>
          <w:p w14:paraId="4234F521" w14:textId="77777777" w:rsidR="00581C24" w:rsidRPr="002621EB" w:rsidRDefault="00581C24" w:rsidP="00493781"/>
        </w:tc>
        <w:tc>
          <w:tcPr>
            <w:tcW w:w="6" w:type="dxa"/>
            <w:vAlign w:val="center"/>
            <w:hideMark/>
          </w:tcPr>
          <w:p w14:paraId="04ACBBE6" w14:textId="77777777" w:rsidR="00581C24" w:rsidRPr="002621EB" w:rsidRDefault="00581C24" w:rsidP="00493781"/>
        </w:tc>
        <w:tc>
          <w:tcPr>
            <w:tcW w:w="6" w:type="dxa"/>
            <w:vAlign w:val="center"/>
            <w:hideMark/>
          </w:tcPr>
          <w:p w14:paraId="71B11B60" w14:textId="77777777" w:rsidR="00581C24" w:rsidRPr="002621EB" w:rsidRDefault="00581C24" w:rsidP="00493781"/>
        </w:tc>
        <w:tc>
          <w:tcPr>
            <w:tcW w:w="6" w:type="dxa"/>
            <w:vAlign w:val="center"/>
            <w:hideMark/>
          </w:tcPr>
          <w:p w14:paraId="32743440" w14:textId="77777777" w:rsidR="00581C24" w:rsidRPr="002621EB" w:rsidRDefault="00581C24" w:rsidP="00493781"/>
        </w:tc>
        <w:tc>
          <w:tcPr>
            <w:tcW w:w="801" w:type="dxa"/>
            <w:vAlign w:val="center"/>
            <w:hideMark/>
          </w:tcPr>
          <w:p w14:paraId="2F055730" w14:textId="77777777" w:rsidR="00581C24" w:rsidRPr="002621EB" w:rsidRDefault="00581C24" w:rsidP="00493781"/>
        </w:tc>
        <w:tc>
          <w:tcPr>
            <w:tcW w:w="690" w:type="dxa"/>
            <w:vAlign w:val="center"/>
            <w:hideMark/>
          </w:tcPr>
          <w:p w14:paraId="7AEEA167" w14:textId="77777777" w:rsidR="00581C24" w:rsidRPr="002621EB" w:rsidRDefault="00581C24" w:rsidP="00493781"/>
        </w:tc>
        <w:tc>
          <w:tcPr>
            <w:tcW w:w="801" w:type="dxa"/>
            <w:vAlign w:val="center"/>
            <w:hideMark/>
          </w:tcPr>
          <w:p w14:paraId="2FB2EBDF" w14:textId="77777777" w:rsidR="00581C24" w:rsidRPr="002621EB" w:rsidRDefault="00581C24" w:rsidP="00493781"/>
        </w:tc>
        <w:tc>
          <w:tcPr>
            <w:tcW w:w="578" w:type="dxa"/>
            <w:vAlign w:val="center"/>
            <w:hideMark/>
          </w:tcPr>
          <w:p w14:paraId="7E0FA2CC" w14:textId="77777777" w:rsidR="00581C24" w:rsidRPr="002621EB" w:rsidRDefault="00581C24" w:rsidP="00493781"/>
        </w:tc>
        <w:tc>
          <w:tcPr>
            <w:tcW w:w="701" w:type="dxa"/>
            <w:vAlign w:val="center"/>
            <w:hideMark/>
          </w:tcPr>
          <w:p w14:paraId="38E575AE" w14:textId="77777777" w:rsidR="00581C24" w:rsidRPr="002621EB" w:rsidRDefault="00581C24" w:rsidP="00493781"/>
        </w:tc>
        <w:tc>
          <w:tcPr>
            <w:tcW w:w="132" w:type="dxa"/>
            <w:vAlign w:val="center"/>
            <w:hideMark/>
          </w:tcPr>
          <w:p w14:paraId="55E05A91" w14:textId="77777777" w:rsidR="00581C24" w:rsidRPr="002621EB" w:rsidRDefault="00581C24" w:rsidP="00493781"/>
        </w:tc>
        <w:tc>
          <w:tcPr>
            <w:tcW w:w="70" w:type="dxa"/>
            <w:vAlign w:val="center"/>
            <w:hideMark/>
          </w:tcPr>
          <w:p w14:paraId="1AFF5C06" w14:textId="77777777" w:rsidR="00581C24" w:rsidRPr="002621EB" w:rsidRDefault="00581C24" w:rsidP="00493781"/>
        </w:tc>
        <w:tc>
          <w:tcPr>
            <w:tcW w:w="16" w:type="dxa"/>
            <w:vAlign w:val="center"/>
            <w:hideMark/>
          </w:tcPr>
          <w:p w14:paraId="517A0282" w14:textId="77777777" w:rsidR="00581C24" w:rsidRPr="002621EB" w:rsidRDefault="00581C24" w:rsidP="00493781"/>
        </w:tc>
        <w:tc>
          <w:tcPr>
            <w:tcW w:w="6" w:type="dxa"/>
            <w:vAlign w:val="center"/>
            <w:hideMark/>
          </w:tcPr>
          <w:p w14:paraId="50BF1522" w14:textId="77777777" w:rsidR="00581C24" w:rsidRPr="002621EB" w:rsidRDefault="00581C24" w:rsidP="00493781"/>
        </w:tc>
        <w:tc>
          <w:tcPr>
            <w:tcW w:w="690" w:type="dxa"/>
            <w:vAlign w:val="center"/>
            <w:hideMark/>
          </w:tcPr>
          <w:p w14:paraId="4D9AA65F" w14:textId="77777777" w:rsidR="00581C24" w:rsidRPr="002621EB" w:rsidRDefault="00581C24" w:rsidP="00493781"/>
        </w:tc>
        <w:tc>
          <w:tcPr>
            <w:tcW w:w="132" w:type="dxa"/>
            <w:vAlign w:val="center"/>
            <w:hideMark/>
          </w:tcPr>
          <w:p w14:paraId="40ED6F5E" w14:textId="77777777" w:rsidR="00581C24" w:rsidRPr="002621EB" w:rsidRDefault="00581C24" w:rsidP="00493781"/>
        </w:tc>
        <w:tc>
          <w:tcPr>
            <w:tcW w:w="690" w:type="dxa"/>
            <w:vAlign w:val="center"/>
            <w:hideMark/>
          </w:tcPr>
          <w:p w14:paraId="6FD62F5B" w14:textId="77777777" w:rsidR="00581C24" w:rsidRPr="002621EB" w:rsidRDefault="00581C24" w:rsidP="00493781"/>
        </w:tc>
        <w:tc>
          <w:tcPr>
            <w:tcW w:w="410" w:type="dxa"/>
            <w:vAlign w:val="center"/>
            <w:hideMark/>
          </w:tcPr>
          <w:p w14:paraId="06E39778" w14:textId="77777777" w:rsidR="00581C24" w:rsidRPr="002621EB" w:rsidRDefault="00581C24" w:rsidP="00493781"/>
        </w:tc>
        <w:tc>
          <w:tcPr>
            <w:tcW w:w="16" w:type="dxa"/>
            <w:vAlign w:val="center"/>
            <w:hideMark/>
          </w:tcPr>
          <w:p w14:paraId="64368F2A" w14:textId="77777777" w:rsidR="00581C24" w:rsidRPr="002621EB" w:rsidRDefault="00581C24" w:rsidP="00493781"/>
        </w:tc>
        <w:tc>
          <w:tcPr>
            <w:tcW w:w="50" w:type="dxa"/>
            <w:vAlign w:val="center"/>
            <w:hideMark/>
          </w:tcPr>
          <w:p w14:paraId="1C1F1D6B" w14:textId="77777777" w:rsidR="00581C24" w:rsidRPr="002621EB" w:rsidRDefault="00581C24" w:rsidP="00493781"/>
        </w:tc>
        <w:tc>
          <w:tcPr>
            <w:tcW w:w="50" w:type="dxa"/>
            <w:vAlign w:val="center"/>
            <w:hideMark/>
          </w:tcPr>
          <w:p w14:paraId="70B85F92" w14:textId="77777777" w:rsidR="00581C24" w:rsidRPr="002621EB" w:rsidRDefault="00581C24" w:rsidP="00493781"/>
        </w:tc>
      </w:tr>
      <w:tr w:rsidR="00581C24" w:rsidRPr="002621EB" w14:paraId="6CDA2838" w14:textId="77777777" w:rsidTr="00581C24">
        <w:trPr>
          <w:trHeight w:val="300"/>
        </w:trPr>
        <w:tc>
          <w:tcPr>
            <w:tcW w:w="1032" w:type="dxa"/>
            <w:tcBorders>
              <w:top w:val="nil"/>
              <w:left w:val="nil"/>
              <w:bottom w:val="nil"/>
              <w:right w:val="nil"/>
            </w:tcBorders>
            <w:shd w:val="clear" w:color="000000" w:fill="BFBFBF"/>
            <w:vAlign w:val="bottom"/>
            <w:hideMark/>
          </w:tcPr>
          <w:p w14:paraId="20617A7D" w14:textId="77777777" w:rsidR="00581C24" w:rsidRPr="002621EB" w:rsidRDefault="00581C24" w:rsidP="00493781">
            <w:r w:rsidRPr="002621EB">
              <w:t> </w:t>
            </w:r>
          </w:p>
        </w:tc>
        <w:tc>
          <w:tcPr>
            <w:tcW w:w="728" w:type="dxa"/>
            <w:tcBorders>
              <w:top w:val="nil"/>
              <w:left w:val="nil"/>
              <w:bottom w:val="nil"/>
              <w:right w:val="nil"/>
            </w:tcBorders>
            <w:shd w:val="clear" w:color="000000" w:fill="BFBFBF"/>
            <w:vAlign w:val="bottom"/>
            <w:hideMark/>
          </w:tcPr>
          <w:p w14:paraId="56A4C561" w14:textId="77777777" w:rsidR="00581C24" w:rsidRPr="002621EB" w:rsidRDefault="00581C24" w:rsidP="00493781">
            <w:r w:rsidRPr="002621EB">
              <w:t> </w:t>
            </w:r>
          </w:p>
        </w:tc>
        <w:tc>
          <w:tcPr>
            <w:tcW w:w="10654" w:type="dxa"/>
            <w:tcBorders>
              <w:top w:val="nil"/>
              <w:left w:val="nil"/>
              <w:bottom w:val="nil"/>
              <w:right w:val="nil"/>
            </w:tcBorders>
            <w:shd w:val="clear" w:color="000000" w:fill="BFBFBF"/>
            <w:vAlign w:val="bottom"/>
            <w:hideMark/>
          </w:tcPr>
          <w:p w14:paraId="0A350E61" w14:textId="77777777" w:rsidR="00581C24" w:rsidRPr="002621EB" w:rsidRDefault="00581C24" w:rsidP="00493781">
            <w:r w:rsidRPr="002621EB">
              <w:t>УКУПНО ПОТРОШАЧКА ЈЕДИНИЦА 0015510</w:t>
            </w:r>
          </w:p>
        </w:tc>
        <w:tc>
          <w:tcPr>
            <w:tcW w:w="1308" w:type="dxa"/>
            <w:tcBorders>
              <w:top w:val="nil"/>
              <w:left w:val="single" w:sz="8" w:space="0" w:color="auto"/>
              <w:bottom w:val="nil"/>
              <w:right w:val="single" w:sz="8" w:space="0" w:color="auto"/>
            </w:tcBorders>
            <w:shd w:val="clear" w:color="000000" w:fill="BFBFBF"/>
            <w:noWrap/>
            <w:vAlign w:val="bottom"/>
            <w:hideMark/>
          </w:tcPr>
          <w:p w14:paraId="3075678C" w14:textId="77777777" w:rsidR="00581C24" w:rsidRPr="002621EB" w:rsidRDefault="00581C24" w:rsidP="00493781">
            <w:r w:rsidRPr="002621EB">
              <w:t>99.000</w:t>
            </w:r>
          </w:p>
        </w:tc>
        <w:tc>
          <w:tcPr>
            <w:tcW w:w="1468" w:type="dxa"/>
            <w:tcBorders>
              <w:top w:val="nil"/>
              <w:left w:val="nil"/>
              <w:bottom w:val="nil"/>
              <w:right w:val="single" w:sz="8" w:space="0" w:color="auto"/>
            </w:tcBorders>
            <w:shd w:val="clear" w:color="000000" w:fill="BFBFBF"/>
            <w:noWrap/>
            <w:vAlign w:val="bottom"/>
            <w:hideMark/>
          </w:tcPr>
          <w:p w14:paraId="23122434" w14:textId="77777777" w:rsidR="00581C24" w:rsidRPr="002621EB" w:rsidRDefault="00581C24" w:rsidP="00493781">
            <w:r w:rsidRPr="002621EB">
              <w:t>13.200</w:t>
            </w:r>
          </w:p>
        </w:tc>
        <w:tc>
          <w:tcPr>
            <w:tcW w:w="1368" w:type="dxa"/>
            <w:tcBorders>
              <w:top w:val="nil"/>
              <w:left w:val="nil"/>
              <w:bottom w:val="nil"/>
              <w:right w:val="single" w:sz="8" w:space="0" w:color="auto"/>
            </w:tcBorders>
            <w:shd w:val="clear" w:color="000000" w:fill="BFBFBF"/>
            <w:noWrap/>
            <w:vAlign w:val="bottom"/>
            <w:hideMark/>
          </w:tcPr>
          <w:p w14:paraId="0A03972A" w14:textId="77777777" w:rsidR="00581C24" w:rsidRPr="002621EB" w:rsidRDefault="00581C24" w:rsidP="00493781">
            <w:r w:rsidRPr="002621EB">
              <w:t>112200</w:t>
            </w:r>
          </w:p>
        </w:tc>
        <w:tc>
          <w:tcPr>
            <w:tcW w:w="768" w:type="dxa"/>
            <w:tcBorders>
              <w:top w:val="nil"/>
              <w:left w:val="nil"/>
              <w:bottom w:val="nil"/>
              <w:right w:val="single" w:sz="8" w:space="0" w:color="auto"/>
            </w:tcBorders>
            <w:shd w:val="clear" w:color="000000" w:fill="D9D9D9"/>
            <w:noWrap/>
            <w:vAlign w:val="bottom"/>
            <w:hideMark/>
          </w:tcPr>
          <w:p w14:paraId="46CAE98B" w14:textId="77777777" w:rsidR="00581C24" w:rsidRPr="002621EB" w:rsidRDefault="00581C24" w:rsidP="00493781">
            <w:r w:rsidRPr="002621EB">
              <w:t>1,13</w:t>
            </w:r>
          </w:p>
        </w:tc>
        <w:tc>
          <w:tcPr>
            <w:tcW w:w="16" w:type="dxa"/>
            <w:vAlign w:val="center"/>
            <w:hideMark/>
          </w:tcPr>
          <w:p w14:paraId="716E57AE" w14:textId="77777777" w:rsidR="00581C24" w:rsidRPr="002621EB" w:rsidRDefault="00581C24" w:rsidP="00493781"/>
        </w:tc>
        <w:tc>
          <w:tcPr>
            <w:tcW w:w="6" w:type="dxa"/>
            <w:vAlign w:val="center"/>
            <w:hideMark/>
          </w:tcPr>
          <w:p w14:paraId="3126946A" w14:textId="77777777" w:rsidR="00581C24" w:rsidRPr="002621EB" w:rsidRDefault="00581C24" w:rsidP="00493781"/>
        </w:tc>
        <w:tc>
          <w:tcPr>
            <w:tcW w:w="6" w:type="dxa"/>
            <w:vAlign w:val="center"/>
            <w:hideMark/>
          </w:tcPr>
          <w:p w14:paraId="3018770F" w14:textId="77777777" w:rsidR="00581C24" w:rsidRPr="002621EB" w:rsidRDefault="00581C24" w:rsidP="00493781"/>
        </w:tc>
        <w:tc>
          <w:tcPr>
            <w:tcW w:w="6" w:type="dxa"/>
            <w:vAlign w:val="center"/>
            <w:hideMark/>
          </w:tcPr>
          <w:p w14:paraId="359C380B" w14:textId="77777777" w:rsidR="00581C24" w:rsidRPr="002621EB" w:rsidRDefault="00581C24" w:rsidP="00493781"/>
        </w:tc>
        <w:tc>
          <w:tcPr>
            <w:tcW w:w="6" w:type="dxa"/>
            <w:vAlign w:val="center"/>
            <w:hideMark/>
          </w:tcPr>
          <w:p w14:paraId="451EBD4F" w14:textId="77777777" w:rsidR="00581C24" w:rsidRPr="002621EB" w:rsidRDefault="00581C24" w:rsidP="00493781"/>
        </w:tc>
        <w:tc>
          <w:tcPr>
            <w:tcW w:w="6" w:type="dxa"/>
            <w:vAlign w:val="center"/>
            <w:hideMark/>
          </w:tcPr>
          <w:p w14:paraId="47516C32" w14:textId="77777777" w:rsidR="00581C24" w:rsidRPr="002621EB" w:rsidRDefault="00581C24" w:rsidP="00493781"/>
        </w:tc>
        <w:tc>
          <w:tcPr>
            <w:tcW w:w="6" w:type="dxa"/>
            <w:vAlign w:val="center"/>
            <w:hideMark/>
          </w:tcPr>
          <w:p w14:paraId="19B0949B" w14:textId="77777777" w:rsidR="00581C24" w:rsidRPr="002621EB" w:rsidRDefault="00581C24" w:rsidP="00493781"/>
        </w:tc>
        <w:tc>
          <w:tcPr>
            <w:tcW w:w="801" w:type="dxa"/>
            <w:vAlign w:val="center"/>
            <w:hideMark/>
          </w:tcPr>
          <w:p w14:paraId="2641BB01" w14:textId="77777777" w:rsidR="00581C24" w:rsidRPr="002621EB" w:rsidRDefault="00581C24" w:rsidP="00493781"/>
        </w:tc>
        <w:tc>
          <w:tcPr>
            <w:tcW w:w="690" w:type="dxa"/>
            <w:vAlign w:val="center"/>
            <w:hideMark/>
          </w:tcPr>
          <w:p w14:paraId="42AFCDC9" w14:textId="77777777" w:rsidR="00581C24" w:rsidRPr="002621EB" w:rsidRDefault="00581C24" w:rsidP="00493781"/>
        </w:tc>
        <w:tc>
          <w:tcPr>
            <w:tcW w:w="801" w:type="dxa"/>
            <w:vAlign w:val="center"/>
            <w:hideMark/>
          </w:tcPr>
          <w:p w14:paraId="6D76693D" w14:textId="77777777" w:rsidR="00581C24" w:rsidRPr="002621EB" w:rsidRDefault="00581C24" w:rsidP="00493781"/>
        </w:tc>
        <w:tc>
          <w:tcPr>
            <w:tcW w:w="578" w:type="dxa"/>
            <w:vAlign w:val="center"/>
            <w:hideMark/>
          </w:tcPr>
          <w:p w14:paraId="72B04577" w14:textId="77777777" w:rsidR="00581C24" w:rsidRPr="002621EB" w:rsidRDefault="00581C24" w:rsidP="00493781"/>
        </w:tc>
        <w:tc>
          <w:tcPr>
            <w:tcW w:w="701" w:type="dxa"/>
            <w:vAlign w:val="center"/>
            <w:hideMark/>
          </w:tcPr>
          <w:p w14:paraId="6F65CD41" w14:textId="77777777" w:rsidR="00581C24" w:rsidRPr="002621EB" w:rsidRDefault="00581C24" w:rsidP="00493781"/>
        </w:tc>
        <w:tc>
          <w:tcPr>
            <w:tcW w:w="132" w:type="dxa"/>
            <w:vAlign w:val="center"/>
            <w:hideMark/>
          </w:tcPr>
          <w:p w14:paraId="2F802D87" w14:textId="77777777" w:rsidR="00581C24" w:rsidRPr="002621EB" w:rsidRDefault="00581C24" w:rsidP="00493781"/>
        </w:tc>
        <w:tc>
          <w:tcPr>
            <w:tcW w:w="70" w:type="dxa"/>
            <w:vAlign w:val="center"/>
            <w:hideMark/>
          </w:tcPr>
          <w:p w14:paraId="635F51B5" w14:textId="77777777" w:rsidR="00581C24" w:rsidRPr="002621EB" w:rsidRDefault="00581C24" w:rsidP="00493781"/>
        </w:tc>
        <w:tc>
          <w:tcPr>
            <w:tcW w:w="16" w:type="dxa"/>
            <w:vAlign w:val="center"/>
            <w:hideMark/>
          </w:tcPr>
          <w:p w14:paraId="5ACE7966" w14:textId="77777777" w:rsidR="00581C24" w:rsidRPr="002621EB" w:rsidRDefault="00581C24" w:rsidP="00493781"/>
        </w:tc>
        <w:tc>
          <w:tcPr>
            <w:tcW w:w="6" w:type="dxa"/>
            <w:vAlign w:val="center"/>
            <w:hideMark/>
          </w:tcPr>
          <w:p w14:paraId="3E14266E" w14:textId="77777777" w:rsidR="00581C24" w:rsidRPr="002621EB" w:rsidRDefault="00581C24" w:rsidP="00493781"/>
        </w:tc>
        <w:tc>
          <w:tcPr>
            <w:tcW w:w="690" w:type="dxa"/>
            <w:vAlign w:val="center"/>
            <w:hideMark/>
          </w:tcPr>
          <w:p w14:paraId="261324C7" w14:textId="77777777" w:rsidR="00581C24" w:rsidRPr="002621EB" w:rsidRDefault="00581C24" w:rsidP="00493781"/>
        </w:tc>
        <w:tc>
          <w:tcPr>
            <w:tcW w:w="132" w:type="dxa"/>
            <w:vAlign w:val="center"/>
            <w:hideMark/>
          </w:tcPr>
          <w:p w14:paraId="47769F77" w14:textId="77777777" w:rsidR="00581C24" w:rsidRPr="002621EB" w:rsidRDefault="00581C24" w:rsidP="00493781"/>
        </w:tc>
        <w:tc>
          <w:tcPr>
            <w:tcW w:w="690" w:type="dxa"/>
            <w:vAlign w:val="center"/>
            <w:hideMark/>
          </w:tcPr>
          <w:p w14:paraId="2CD06269" w14:textId="77777777" w:rsidR="00581C24" w:rsidRPr="002621EB" w:rsidRDefault="00581C24" w:rsidP="00493781"/>
        </w:tc>
        <w:tc>
          <w:tcPr>
            <w:tcW w:w="410" w:type="dxa"/>
            <w:vAlign w:val="center"/>
            <w:hideMark/>
          </w:tcPr>
          <w:p w14:paraId="515C293D" w14:textId="77777777" w:rsidR="00581C24" w:rsidRPr="002621EB" w:rsidRDefault="00581C24" w:rsidP="00493781"/>
        </w:tc>
        <w:tc>
          <w:tcPr>
            <w:tcW w:w="16" w:type="dxa"/>
            <w:vAlign w:val="center"/>
            <w:hideMark/>
          </w:tcPr>
          <w:p w14:paraId="57A6F3DB" w14:textId="77777777" w:rsidR="00581C24" w:rsidRPr="002621EB" w:rsidRDefault="00581C24" w:rsidP="00493781"/>
        </w:tc>
        <w:tc>
          <w:tcPr>
            <w:tcW w:w="50" w:type="dxa"/>
            <w:vAlign w:val="center"/>
            <w:hideMark/>
          </w:tcPr>
          <w:p w14:paraId="3AE60B93" w14:textId="77777777" w:rsidR="00581C24" w:rsidRPr="002621EB" w:rsidRDefault="00581C24" w:rsidP="00493781"/>
        </w:tc>
        <w:tc>
          <w:tcPr>
            <w:tcW w:w="50" w:type="dxa"/>
            <w:vAlign w:val="center"/>
            <w:hideMark/>
          </w:tcPr>
          <w:p w14:paraId="2656D946" w14:textId="77777777" w:rsidR="00581C24" w:rsidRPr="002621EB" w:rsidRDefault="00581C24" w:rsidP="00493781"/>
        </w:tc>
      </w:tr>
      <w:tr w:rsidR="00581C24" w:rsidRPr="002621EB" w14:paraId="5F37A487" w14:textId="77777777" w:rsidTr="00581C24">
        <w:trPr>
          <w:trHeight w:val="390"/>
        </w:trPr>
        <w:tc>
          <w:tcPr>
            <w:tcW w:w="1032" w:type="dxa"/>
            <w:tcBorders>
              <w:top w:val="single" w:sz="8" w:space="0" w:color="auto"/>
              <w:left w:val="single" w:sz="8" w:space="0" w:color="auto"/>
              <w:bottom w:val="single" w:sz="8" w:space="0" w:color="auto"/>
              <w:right w:val="nil"/>
            </w:tcBorders>
            <w:shd w:val="clear" w:color="000000" w:fill="D9D9D9"/>
            <w:noWrap/>
            <w:vAlign w:val="bottom"/>
            <w:hideMark/>
          </w:tcPr>
          <w:p w14:paraId="0845EBBA" w14:textId="77777777" w:rsidR="00581C24" w:rsidRPr="002621EB" w:rsidRDefault="00581C24" w:rsidP="00493781">
            <w:r w:rsidRPr="002621EB">
              <w:t> </w:t>
            </w:r>
          </w:p>
        </w:tc>
        <w:tc>
          <w:tcPr>
            <w:tcW w:w="728" w:type="dxa"/>
            <w:tcBorders>
              <w:top w:val="single" w:sz="8" w:space="0" w:color="auto"/>
              <w:left w:val="nil"/>
              <w:bottom w:val="single" w:sz="8" w:space="0" w:color="auto"/>
              <w:right w:val="single" w:sz="8" w:space="0" w:color="auto"/>
            </w:tcBorders>
            <w:shd w:val="clear" w:color="000000" w:fill="D9D9D9"/>
            <w:noWrap/>
            <w:vAlign w:val="bottom"/>
            <w:hideMark/>
          </w:tcPr>
          <w:p w14:paraId="7D70E9F3" w14:textId="77777777" w:rsidR="00581C24" w:rsidRPr="002621EB" w:rsidRDefault="00581C24" w:rsidP="00493781">
            <w:r w:rsidRPr="002621EB">
              <w:t> </w:t>
            </w:r>
          </w:p>
        </w:tc>
        <w:tc>
          <w:tcPr>
            <w:tcW w:w="10654" w:type="dxa"/>
            <w:tcBorders>
              <w:top w:val="single" w:sz="8" w:space="0" w:color="auto"/>
              <w:left w:val="nil"/>
              <w:bottom w:val="single" w:sz="8" w:space="0" w:color="auto"/>
              <w:right w:val="single" w:sz="8" w:space="0" w:color="auto"/>
            </w:tcBorders>
            <w:shd w:val="clear" w:color="000000" w:fill="D9D9D9"/>
            <w:noWrap/>
            <w:vAlign w:val="bottom"/>
            <w:hideMark/>
          </w:tcPr>
          <w:p w14:paraId="6FCC15FF" w14:textId="77777777" w:rsidR="00581C24" w:rsidRPr="002621EB" w:rsidRDefault="00581C24" w:rsidP="00493781">
            <w:r w:rsidRPr="002621EB">
              <w:t>УКУПНО</w:t>
            </w:r>
          </w:p>
        </w:tc>
        <w:tc>
          <w:tcPr>
            <w:tcW w:w="1308" w:type="dxa"/>
            <w:tcBorders>
              <w:top w:val="single" w:sz="8" w:space="0" w:color="auto"/>
              <w:left w:val="nil"/>
              <w:bottom w:val="single" w:sz="8" w:space="0" w:color="auto"/>
              <w:right w:val="single" w:sz="8" w:space="0" w:color="auto"/>
            </w:tcBorders>
            <w:shd w:val="clear" w:color="000000" w:fill="D9D9D9"/>
            <w:noWrap/>
            <w:vAlign w:val="bottom"/>
            <w:hideMark/>
          </w:tcPr>
          <w:p w14:paraId="0374C842" w14:textId="77777777" w:rsidR="00581C24" w:rsidRPr="002621EB" w:rsidRDefault="00581C24" w:rsidP="00493781">
            <w:r w:rsidRPr="002621EB">
              <w:t>8030000</w:t>
            </w:r>
          </w:p>
        </w:tc>
        <w:tc>
          <w:tcPr>
            <w:tcW w:w="1468" w:type="dxa"/>
            <w:tcBorders>
              <w:top w:val="single" w:sz="8" w:space="0" w:color="auto"/>
              <w:left w:val="nil"/>
              <w:bottom w:val="single" w:sz="8" w:space="0" w:color="auto"/>
              <w:right w:val="single" w:sz="8" w:space="0" w:color="auto"/>
            </w:tcBorders>
            <w:shd w:val="clear" w:color="000000" w:fill="D9D9D9"/>
            <w:noWrap/>
            <w:vAlign w:val="bottom"/>
            <w:hideMark/>
          </w:tcPr>
          <w:p w14:paraId="32333FC1" w14:textId="77777777" w:rsidR="00581C24" w:rsidRPr="002621EB" w:rsidRDefault="00581C24" w:rsidP="00493781">
            <w:r w:rsidRPr="002621EB">
              <w:t>374500</w:t>
            </w:r>
          </w:p>
        </w:tc>
        <w:tc>
          <w:tcPr>
            <w:tcW w:w="1368" w:type="dxa"/>
            <w:tcBorders>
              <w:top w:val="single" w:sz="8" w:space="0" w:color="auto"/>
              <w:left w:val="nil"/>
              <w:bottom w:val="single" w:sz="8" w:space="0" w:color="auto"/>
              <w:right w:val="single" w:sz="8" w:space="0" w:color="auto"/>
            </w:tcBorders>
            <w:shd w:val="clear" w:color="000000" w:fill="D9D9D9"/>
            <w:noWrap/>
            <w:vAlign w:val="bottom"/>
            <w:hideMark/>
          </w:tcPr>
          <w:p w14:paraId="7321964B" w14:textId="77777777" w:rsidR="00581C24" w:rsidRPr="002621EB" w:rsidRDefault="00581C24" w:rsidP="00493781">
            <w:r w:rsidRPr="002621EB">
              <w:t>8404500</w:t>
            </w:r>
          </w:p>
        </w:tc>
        <w:tc>
          <w:tcPr>
            <w:tcW w:w="768" w:type="dxa"/>
            <w:tcBorders>
              <w:top w:val="single" w:sz="8" w:space="0" w:color="auto"/>
              <w:left w:val="nil"/>
              <w:bottom w:val="single" w:sz="8" w:space="0" w:color="auto"/>
              <w:right w:val="single" w:sz="8" w:space="0" w:color="auto"/>
            </w:tcBorders>
            <w:shd w:val="clear" w:color="000000" w:fill="D9D9D9"/>
            <w:noWrap/>
            <w:vAlign w:val="bottom"/>
            <w:hideMark/>
          </w:tcPr>
          <w:p w14:paraId="6A8FAA83" w14:textId="77777777" w:rsidR="00581C24" w:rsidRPr="002621EB" w:rsidRDefault="00581C24" w:rsidP="00493781">
            <w:r w:rsidRPr="002621EB">
              <w:t>1,05</w:t>
            </w:r>
          </w:p>
        </w:tc>
        <w:tc>
          <w:tcPr>
            <w:tcW w:w="16" w:type="dxa"/>
            <w:vAlign w:val="center"/>
            <w:hideMark/>
          </w:tcPr>
          <w:p w14:paraId="248D59C1" w14:textId="77777777" w:rsidR="00581C24" w:rsidRPr="002621EB" w:rsidRDefault="00581C24" w:rsidP="00493781"/>
        </w:tc>
        <w:tc>
          <w:tcPr>
            <w:tcW w:w="6" w:type="dxa"/>
            <w:vAlign w:val="center"/>
            <w:hideMark/>
          </w:tcPr>
          <w:p w14:paraId="5DB905BF" w14:textId="77777777" w:rsidR="00581C24" w:rsidRPr="002621EB" w:rsidRDefault="00581C24" w:rsidP="00493781"/>
        </w:tc>
        <w:tc>
          <w:tcPr>
            <w:tcW w:w="6" w:type="dxa"/>
            <w:vAlign w:val="center"/>
            <w:hideMark/>
          </w:tcPr>
          <w:p w14:paraId="1E1E58EA" w14:textId="77777777" w:rsidR="00581C24" w:rsidRPr="002621EB" w:rsidRDefault="00581C24" w:rsidP="00493781"/>
        </w:tc>
        <w:tc>
          <w:tcPr>
            <w:tcW w:w="6" w:type="dxa"/>
            <w:vAlign w:val="center"/>
            <w:hideMark/>
          </w:tcPr>
          <w:p w14:paraId="0D45CB66" w14:textId="77777777" w:rsidR="00581C24" w:rsidRPr="002621EB" w:rsidRDefault="00581C24" w:rsidP="00493781"/>
        </w:tc>
        <w:tc>
          <w:tcPr>
            <w:tcW w:w="6" w:type="dxa"/>
            <w:vAlign w:val="center"/>
            <w:hideMark/>
          </w:tcPr>
          <w:p w14:paraId="4998B8FC" w14:textId="77777777" w:rsidR="00581C24" w:rsidRPr="002621EB" w:rsidRDefault="00581C24" w:rsidP="00493781"/>
        </w:tc>
        <w:tc>
          <w:tcPr>
            <w:tcW w:w="6" w:type="dxa"/>
            <w:vAlign w:val="center"/>
            <w:hideMark/>
          </w:tcPr>
          <w:p w14:paraId="02FD667B" w14:textId="77777777" w:rsidR="00581C24" w:rsidRPr="002621EB" w:rsidRDefault="00581C24" w:rsidP="00493781"/>
        </w:tc>
        <w:tc>
          <w:tcPr>
            <w:tcW w:w="6" w:type="dxa"/>
            <w:vAlign w:val="center"/>
            <w:hideMark/>
          </w:tcPr>
          <w:p w14:paraId="4E51225F" w14:textId="77777777" w:rsidR="00581C24" w:rsidRPr="002621EB" w:rsidRDefault="00581C24" w:rsidP="00493781"/>
        </w:tc>
        <w:tc>
          <w:tcPr>
            <w:tcW w:w="801" w:type="dxa"/>
            <w:vAlign w:val="center"/>
            <w:hideMark/>
          </w:tcPr>
          <w:p w14:paraId="19A07E5E" w14:textId="77777777" w:rsidR="00581C24" w:rsidRPr="002621EB" w:rsidRDefault="00581C24" w:rsidP="00493781"/>
        </w:tc>
        <w:tc>
          <w:tcPr>
            <w:tcW w:w="690" w:type="dxa"/>
            <w:vAlign w:val="center"/>
            <w:hideMark/>
          </w:tcPr>
          <w:p w14:paraId="3D1C9D30" w14:textId="77777777" w:rsidR="00581C24" w:rsidRPr="002621EB" w:rsidRDefault="00581C24" w:rsidP="00493781"/>
        </w:tc>
        <w:tc>
          <w:tcPr>
            <w:tcW w:w="801" w:type="dxa"/>
            <w:vAlign w:val="center"/>
            <w:hideMark/>
          </w:tcPr>
          <w:p w14:paraId="0DC70764" w14:textId="77777777" w:rsidR="00581C24" w:rsidRPr="002621EB" w:rsidRDefault="00581C24" w:rsidP="00493781"/>
        </w:tc>
        <w:tc>
          <w:tcPr>
            <w:tcW w:w="578" w:type="dxa"/>
            <w:vAlign w:val="center"/>
            <w:hideMark/>
          </w:tcPr>
          <w:p w14:paraId="27734FB6" w14:textId="77777777" w:rsidR="00581C24" w:rsidRPr="002621EB" w:rsidRDefault="00581C24" w:rsidP="00493781"/>
        </w:tc>
        <w:tc>
          <w:tcPr>
            <w:tcW w:w="701" w:type="dxa"/>
            <w:vAlign w:val="center"/>
            <w:hideMark/>
          </w:tcPr>
          <w:p w14:paraId="0DC5BE6E" w14:textId="77777777" w:rsidR="00581C24" w:rsidRPr="002621EB" w:rsidRDefault="00581C24" w:rsidP="00493781"/>
        </w:tc>
        <w:tc>
          <w:tcPr>
            <w:tcW w:w="132" w:type="dxa"/>
            <w:vAlign w:val="center"/>
            <w:hideMark/>
          </w:tcPr>
          <w:p w14:paraId="7627361C" w14:textId="77777777" w:rsidR="00581C24" w:rsidRPr="002621EB" w:rsidRDefault="00581C24" w:rsidP="00493781"/>
        </w:tc>
        <w:tc>
          <w:tcPr>
            <w:tcW w:w="70" w:type="dxa"/>
            <w:vAlign w:val="center"/>
            <w:hideMark/>
          </w:tcPr>
          <w:p w14:paraId="5953BA32" w14:textId="77777777" w:rsidR="00581C24" w:rsidRPr="002621EB" w:rsidRDefault="00581C24" w:rsidP="00493781"/>
        </w:tc>
        <w:tc>
          <w:tcPr>
            <w:tcW w:w="16" w:type="dxa"/>
            <w:vAlign w:val="center"/>
            <w:hideMark/>
          </w:tcPr>
          <w:p w14:paraId="7C1AEAE6" w14:textId="77777777" w:rsidR="00581C24" w:rsidRPr="002621EB" w:rsidRDefault="00581C24" w:rsidP="00493781"/>
        </w:tc>
        <w:tc>
          <w:tcPr>
            <w:tcW w:w="6" w:type="dxa"/>
            <w:vAlign w:val="center"/>
            <w:hideMark/>
          </w:tcPr>
          <w:p w14:paraId="2FB2787C" w14:textId="77777777" w:rsidR="00581C24" w:rsidRPr="002621EB" w:rsidRDefault="00581C24" w:rsidP="00493781"/>
        </w:tc>
        <w:tc>
          <w:tcPr>
            <w:tcW w:w="690" w:type="dxa"/>
            <w:vAlign w:val="center"/>
            <w:hideMark/>
          </w:tcPr>
          <w:p w14:paraId="6CC4FB7F" w14:textId="77777777" w:rsidR="00581C24" w:rsidRPr="002621EB" w:rsidRDefault="00581C24" w:rsidP="00493781"/>
        </w:tc>
        <w:tc>
          <w:tcPr>
            <w:tcW w:w="132" w:type="dxa"/>
            <w:vAlign w:val="center"/>
            <w:hideMark/>
          </w:tcPr>
          <w:p w14:paraId="5BF117CB" w14:textId="77777777" w:rsidR="00581C24" w:rsidRPr="002621EB" w:rsidRDefault="00581C24" w:rsidP="00493781"/>
        </w:tc>
        <w:tc>
          <w:tcPr>
            <w:tcW w:w="690" w:type="dxa"/>
            <w:vAlign w:val="center"/>
            <w:hideMark/>
          </w:tcPr>
          <w:p w14:paraId="4B2AACDF" w14:textId="77777777" w:rsidR="00581C24" w:rsidRPr="002621EB" w:rsidRDefault="00581C24" w:rsidP="00493781"/>
        </w:tc>
        <w:tc>
          <w:tcPr>
            <w:tcW w:w="410" w:type="dxa"/>
            <w:vAlign w:val="center"/>
            <w:hideMark/>
          </w:tcPr>
          <w:p w14:paraId="3F36D6F4" w14:textId="77777777" w:rsidR="00581C24" w:rsidRPr="002621EB" w:rsidRDefault="00581C24" w:rsidP="00493781"/>
        </w:tc>
        <w:tc>
          <w:tcPr>
            <w:tcW w:w="16" w:type="dxa"/>
            <w:vAlign w:val="center"/>
            <w:hideMark/>
          </w:tcPr>
          <w:p w14:paraId="35E136B8" w14:textId="77777777" w:rsidR="00581C24" w:rsidRPr="002621EB" w:rsidRDefault="00581C24" w:rsidP="00493781"/>
        </w:tc>
        <w:tc>
          <w:tcPr>
            <w:tcW w:w="50" w:type="dxa"/>
            <w:vAlign w:val="center"/>
            <w:hideMark/>
          </w:tcPr>
          <w:p w14:paraId="1BFCEFC9" w14:textId="77777777" w:rsidR="00581C24" w:rsidRPr="002621EB" w:rsidRDefault="00581C24" w:rsidP="00493781"/>
        </w:tc>
        <w:tc>
          <w:tcPr>
            <w:tcW w:w="50" w:type="dxa"/>
            <w:vAlign w:val="center"/>
            <w:hideMark/>
          </w:tcPr>
          <w:p w14:paraId="5187BBAC" w14:textId="77777777" w:rsidR="00581C24" w:rsidRPr="002621EB" w:rsidRDefault="00581C24" w:rsidP="00493781"/>
        </w:tc>
      </w:tr>
      <w:tr w:rsidR="00581C24" w:rsidRPr="002621EB" w14:paraId="210EBE69" w14:textId="77777777" w:rsidTr="00581C24">
        <w:trPr>
          <w:trHeight w:val="285"/>
        </w:trPr>
        <w:tc>
          <w:tcPr>
            <w:tcW w:w="1032" w:type="dxa"/>
            <w:tcBorders>
              <w:top w:val="nil"/>
              <w:left w:val="nil"/>
              <w:bottom w:val="nil"/>
              <w:right w:val="nil"/>
            </w:tcBorders>
            <w:shd w:val="clear" w:color="auto" w:fill="auto"/>
            <w:noWrap/>
            <w:vAlign w:val="bottom"/>
            <w:hideMark/>
          </w:tcPr>
          <w:p w14:paraId="74AFB039"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13086B1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4501899B" w14:textId="77777777" w:rsidR="00581C24" w:rsidRPr="002621EB" w:rsidRDefault="00581C24" w:rsidP="00493781"/>
        </w:tc>
        <w:tc>
          <w:tcPr>
            <w:tcW w:w="1308" w:type="dxa"/>
            <w:tcBorders>
              <w:top w:val="nil"/>
              <w:left w:val="nil"/>
              <w:bottom w:val="nil"/>
              <w:right w:val="nil"/>
            </w:tcBorders>
            <w:shd w:val="clear" w:color="000000" w:fill="FFFFFF"/>
            <w:noWrap/>
            <w:vAlign w:val="bottom"/>
            <w:hideMark/>
          </w:tcPr>
          <w:p w14:paraId="6708CBE2"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57828F5E"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46C2E310" w14:textId="77777777" w:rsidR="00581C24" w:rsidRPr="002621EB" w:rsidRDefault="00581C24" w:rsidP="00493781">
            <w:r w:rsidRPr="002621EB">
              <w:t> </w:t>
            </w:r>
          </w:p>
        </w:tc>
        <w:tc>
          <w:tcPr>
            <w:tcW w:w="768" w:type="dxa"/>
            <w:tcBorders>
              <w:top w:val="single" w:sz="8" w:space="0" w:color="auto"/>
              <w:left w:val="nil"/>
              <w:bottom w:val="nil"/>
              <w:right w:val="nil"/>
            </w:tcBorders>
            <w:shd w:val="clear" w:color="auto" w:fill="auto"/>
            <w:noWrap/>
            <w:vAlign w:val="bottom"/>
            <w:hideMark/>
          </w:tcPr>
          <w:p w14:paraId="3D8DB574" w14:textId="77777777" w:rsidR="00581C24" w:rsidRPr="002621EB" w:rsidRDefault="00581C24" w:rsidP="00493781">
            <w:r w:rsidRPr="002621EB">
              <w:t> </w:t>
            </w:r>
          </w:p>
        </w:tc>
        <w:tc>
          <w:tcPr>
            <w:tcW w:w="16" w:type="dxa"/>
            <w:vAlign w:val="center"/>
            <w:hideMark/>
          </w:tcPr>
          <w:p w14:paraId="0076F86A" w14:textId="77777777" w:rsidR="00581C24" w:rsidRPr="002621EB" w:rsidRDefault="00581C24" w:rsidP="00493781"/>
        </w:tc>
        <w:tc>
          <w:tcPr>
            <w:tcW w:w="6" w:type="dxa"/>
            <w:vAlign w:val="center"/>
            <w:hideMark/>
          </w:tcPr>
          <w:p w14:paraId="6F24A2BE" w14:textId="77777777" w:rsidR="00581C24" w:rsidRPr="002621EB" w:rsidRDefault="00581C24" w:rsidP="00493781"/>
        </w:tc>
        <w:tc>
          <w:tcPr>
            <w:tcW w:w="6" w:type="dxa"/>
            <w:vAlign w:val="center"/>
            <w:hideMark/>
          </w:tcPr>
          <w:p w14:paraId="6B84419E" w14:textId="77777777" w:rsidR="00581C24" w:rsidRPr="002621EB" w:rsidRDefault="00581C24" w:rsidP="00493781"/>
        </w:tc>
        <w:tc>
          <w:tcPr>
            <w:tcW w:w="6" w:type="dxa"/>
            <w:vAlign w:val="center"/>
            <w:hideMark/>
          </w:tcPr>
          <w:p w14:paraId="4BD633AC" w14:textId="77777777" w:rsidR="00581C24" w:rsidRPr="002621EB" w:rsidRDefault="00581C24" w:rsidP="00493781"/>
        </w:tc>
        <w:tc>
          <w:tcPr>
            <w:tcW w:w="6" w:type="dxa"/>
            <w:vAlign w:val="center"/>
            <w:hideMark/>
          </w:tcPr>
          <w:p w14:paraId="73892F43" w14:textId="77777777" w:rsidR="00581C24" w:rsidRPr="002621EB" w:rsidRDefault="00581C24" w:rsidP="00493781"/>
        </w:tc>
        <w:tc>
          <w:tcPr>
            <w:tcW w:w="6" w:type="dxa"/>
            <w:vAlign w:val="center"/>
            <w:hideMark/>
          </w:tcPr>
          <w:p w14:paraId="70E71F1D" w14:textId="77777777" w:rsidR="00581C24" w:rsidRPr="002621EB" w:rsidRDefault="00581C24" w:rsidP="00493781"/>
        </w:tc>
        <w:tc>
          <w:tcPr>
            <w:tcW w:w="6" w:type="dxa"/>
            <w:vAlign w:val="center"/>
            <w:hideMark/>
          </w:tcPr>
          <w:p w14:paraId="6DA18C73" w14:textId="77777777" w:rsidR="00581C24" w:rsidRPr="002621EB" w:rsidRDefault="00581C24" w:rsidP="00493781"/>
        </w:tc>
        <w:tc>
          <w:tcPr>
            <w:tcW w:w="801" w:type="dxa"/>
            <w:vAlign w:val="center"/>
            <w:hideMark/>
          </w:tcPr>
          <w:p w14:paraId="69960DCA" w14:textId="77777777" w:rsidR="00581C24" w:rsidRPr="002621EB" w:rsidRDefault="00581C24" w:rsidP="00493781"/>
        </w:tc>
        <w:tc>
          <w:tcPr>
            <w:tcW w:w="690" w:type="dxa"/>
            <w:vAlign w:val="center"/>
            <w:hideMark/>
          </w:tcPr>
          <w:p w14:paraId="3C9BDB85" w14:textId="77777777" w:rsidR="00581C24" w:rsidRPr="002621EB" w:rsidRDefault="00581C24" w:rsidP="00493781"/>
        </w:tc>
        <w:tc>
          <w:tcPr>
            <w:tcW w:w="801" w:type="dxa"/>
            <w:vAlign w:val="center"/>
            <w:hideMark/>
          </w:tcPr>
          <w:p w14:paraId="42414EB0" w14:textId="77777777" w:rsidR="00581C24" w:rsidRPr="002621EB" w:rsidRDefault="00581C24" w:rsidP="00493781"/>
        </w:tc>
        <w:tc>
          <w:tcPr>
            <w:tcW w:w="578" w:type="dxa"/>
            <w:vAlign w:val="center"/>
            <w:hideMark/>
          </w:tcPr>
          <w:p w14:paraId="5E7499D1" w14:textId="77777777" w:rsidR="00581C24" w:rsidRPr="002621EB" w:rsidRDefault="00581C24" w:rsidP="00493781"/>
        </w:tc>
        <w:tc>
          <w:tcPr>
            <w:tcW w:w="701" w:type="dxa"/>
            <w:vAlign w:val="center"/>
            <w:hideMark/>
          </w:tcPr>
          <w:p w14:paraId="3A3DC5A3" w14:textId="77777777" w:rsidR="00581C24" w:rsidRPr="002621EB" w:rsidRDefault="00581C24" w:rsidP="00493781"/>
        </w:tc>
        <w:tc>
          <w:tcPr>
            <w:tcW w:w="132" w:type="dxa"/>
            <w:vAlign w:val="center"/>
            <w:hideMark/>
          </w:tcPr>
          <w:p w14:paraId="6ED3C877" w14:textId="77777777" w:rsidR="00581C24" w:rsidRPr="002621EB" w:rsidRDefault="00581C24" w:rsidP="00493781"/>
        </w:tc>
        <w:tc>
          <w:tcPr>
            <w:tcW w:w="70" w:type="dxa"/>
            <w:vAlign w:val="center"/>
            <w:hideMark/>
          </w:tcPr>
          <w:p w14:paraId="4DBE7DA8" w14:textId="77777777" w:rsidR="00581C24" w:rsidRPr="002621EB" w:rsidRDefault="00581C24" w:rsidP="00493781"/>
        </w:tc>
        <w:tc>
          <w:tcPr>
            <w:tcW w:w="16" w:type="dxa"/>
            <w:vAlign w:val="center"/>
            <w:hideMark/>
          </w:tcPr>
          <w:p w14:paraId="1FE77CC3" w14:textId="77777777" w:rsidR="00581C24" w:rsidRPr="002621EB" w:rsidRDefault="00581C24" w:rsidP="00493781"/>
        </w:tc>
        <w:tc>
          <w:tcPr>
            <w:tcW w:w="6" w:type="dxa"/>
            <w:vAlign w:val="center"/>
            <w:hideMark/>
          </w:tcPr>
          <w:p w14:paraId="0EA9F971" w14:textId="77777777" w:rsidR="00581C24" w:rsidRPr="002621EB" w:rsidRDefault="00581C24" w:rsidP="00493781"/>
        </w:tc>
        <w:tc>
          <w:tcPr>
            <w:tcW w:w="690" w:type="dxa"/>
            <w:vAlign w:val="center"/>
            <w:hideMark/>
          </w:tcPr>
          <w:p w14:paraId="29D32B29" w14:textId="77777777" w:rsidR="00581C24" w:rsidRPr="002621EB" w:rsidRDefault="00581C24" w:rsidP="00493781"/>
        </w:tc>
        <w:tc>
          <w:tcPr>
            <w:tcW w:w="132" w:type="dxa"/>
            <w:vAlign w:val="center"/>
            <w:hideMark/>
          </w:tcPr>
          <w:p w14:paraId="252B85D5" w14:textId="77777777" w:rsidR="00581C24" w:rsidRPr="002621EB" w:rsidRDefault="00581C24" w:rsidP="00493781"/>
        </w:tc>
        <w:tc>
          <w:tcPr>
            <w:tcW w:w="690" w:type="dxa"/>
            <w:vAlign w:val="center"/>
            <w:hideMark/>
          </w:tcPr>
          <w:p w14:paraId="11BA103A" w14:textId="77777777" w:rsidR="00581C24" w:rsidRPr="002621EB" w:rsidRDefault="00581C24" w:rsidP="00493781"/>
        </w:tc>
        <w:tc>
          <w:tcPr>
            <w:tcW w:w="410" w:type="dxa"/>
            <w:vAlign w:val="center"/>
            <w:hideMark/>
          </w:tcPr>
          <w:p w14:paraId="2A0D3E5D" w14:textId="77777777" w:rsidR="00581C24" w:rsidRPr="002621EB" w:rsidRDefault="00581C24" w:rsidP="00493781"/>
        </w:tc>
        <w:tc>
          <w:tcPr>
            <w:tcW w:w="16" w:type="dxa"/>
            <w:vAlign w:val="center"/>
            <w:hideMark/>
          </w:tcPr>
          <w:p w14:paraId="591E3F97" w14:textId="77777777" w:rsidR="00581C24" w:rsidRPr="002621EB" w:rsidRDefault="00581C24" w:rsidP="00493781"/>
        </w:tc>
        <w:tc>
          <w:tcPr>
            <w:tcW w:w="50" w:type="dxa"/>
            <w:vAlign w:val="center"/>
            <w:hideMark/>
          </w:tcPr>
          <w:p w14:paraId="787A5A78" w14:textId="77777777" w:rsidR="00581C24" w:rsidRPr="002621EB" w:rsidRDefault="00581C24" w:rsidP="00493781"/>
        </w:tc>
        <w:tc>
          <w:tcPr>
            <w:tcW w:w="50" w:type="dxa"/>
            <w:vAlign w:val="center"/>
            <w:hideMark/>
          </w:tcPr>
          <w:p w14:paraId="08EDACE7" w14:textId="77777777" w:rsidR="00581C24" w:rsidRPr="002621EB" w:rsidRDefault="00581C24" w:rsidP="00493781"/>
        </w:tc>
      </w:tr>
      <w:tr w:rsidR="00581C24" w:rsidRPr="002621EB" w14:paraId="766CE816" w14:textId="77777777" w:rsidTr="00581C24">
        <w:trPr>
          <w:trHeight w:val="270"/>
        </w:trPr>
        <w:tc>
          <w:tcPr>
            <w:tcW w:w="1032" w:type="dxa"/>
            <w:tcBorders>
              <w:top w:val="nil"/>
              <w:left w:val="nil"/>
              <w:bottom w:val="nil"/>
              <w:right w:val="nil"/>
            </w:tcBorders>
            <w:shd w:val="clear" w:color="000000" w:fill="FFFFFF"/>
            <w:noWrap/>
            <w:vAlign w:val="bottom"/>
            <w:hideMark/>
          </w:tcPr>
          <w:p w14:paraId="4DAB873A" w14:textId="77777777" w:rsidR="00581C24" w:rsidRPr="002621EB" w:rsidRDefault="00581C24" w:rsidP="00493781">
            <w:r w:rsidRPr="002621EB">
              <w:t xml:space="preserve"> </w:t>
            </w:r>
          </w:p>
        </w:tc>
        <w:tc>
          <w:tcPr>
            <w:tcW w:w="728" w:type="dxa"/>
            <w:tcBorders>
              <w:top w:val="nil"/>
              <w:left w:val="nil"/>
              <w:bottom w:val="nil"/>
              <w:right w:val="nil"/>
            </w:tcBorders>
            <w:shd w:val="clear" w:color="000000" w:fill="FFFFFF"/>
            <w:noWrap/>
            <w:vAlign w:val="bottom"/>
            <w:hideMark/>
          </w:tcPr>
          <w:p w14:paraId="486FA80B" w14:textId="77777777" w:rsidR="00581C24" w:rsidRPr="002621EB" w:rsidRDefault="00581C24" w:rsidP="00493781">
            <w:r w:rsidRPr="002621EB">
              <w:t> </w:t>
            </w:r>
          </w:p>
        </w:tc>
        <w:tc>
          <w:tcPr>
            <w:tcW w:w="21351" w:type="dxa"/>
            <w:gridSpan w:val="26"/>
            <w:tcBorders>
              <w:top w:val="nil"/>
              <w:left w:val="nil"/>
              <w:bottom w:val="nil"/>
              <w:right w:val="nil"/>
            </w:tcBorders>
            <w:shd w:val="clear" w:color="000000" w:fill="FFFFFF"/>
            <w:noWrap/>
            <w:vAlign w:val="bottom"/>
            <w:hideMark/>
          </w:tcPr>
          <w:p w14:paraId="7E8E7E04" w14:textId="77777777" w:rsidR="00581C24" w:rsidRPr="002621EB" w:rsidRDefault="00581C24" w:rsidP="00493781">
            <w:r w:rsidRPr="002621EB">
              <w:t>ФУНКЦИОНАЛНА КЛАСИФИКАЦИЈА РАСХОДА И НЕТО ИЗДАТАКА ЗА НЕФИНАНСИЈСКУ ИМОВИНУ</w:t>
            </w:r>
          </w:p>
        </w:tc>
        <w:tc>
          <w:tcPr>
            <w:tcW w:w="50" w:type="dxa"/>
            <w:tcBorders>
              <w:top w:val="nil"/>
              <w:left w:val="nil"/>
              <w:bottom w:val="nil"/>
              <w:right w:val="nil"/>
            </w:tcBorders>
            <w:shd w:val="clear" w:color="000000" w:fill="FFFFFF"/>
            <w:noWrap/>
            <w:vAlign w:val="bottom"/>
            <w:hideMark/>
          </w:tcPr>
          <w:p w14:paraId="3B855F5B" w14:textId="77777777" w:rsidR="00581C24" w:rsidRPr="002621EB" w:rsidRDefault="00581C24" w:rsidP="00493781">
            <w:r w:rsidRPr="002621EB">
              <w:t> </w:t>
            </w:r>
          </w:p>
        </w:tc>
        <w:tc>
          <w:tcPr>
            <w:tcW w:w="50" w:type="dxa"/>
            <w:tcBorders>
              <w:top w:val="nil"/>
              <w:left w:val="nil"/>
              <w:bottom w:val="nil"/>
              <w:right w:val="nil"/>
            </w:tcBorders>
            <w:shd w:val="clear" w:color="000000" w:fill="FFFFFF"/>
            <w:noWrap/>
            <w:vAlign w:val="bottom"/>
            <w:hideMark/>
          </w:tcPr>
          <w:p w14:paraId="06A8024D" w14:textId="77777777" w:rsidR="00581C24" w:rsidRPr="002621EB" w:rsidRDefault="00581C24" w:rsidP="00493781">
            <w:r w:rsidRPr="002621EB">
              <w:t> </w:t>
            </w:r>
          </w:p>
        </w:tc>
      </w:tr>
      <w:tr w:rsidR="00581C24" w:rsidRPr="002621EB" w14:paraId="09468D9F" w14:textId="77777777" w:rsidTr="00581C24">
        <w:trPr>
          <w:trHeight w:val="270"/>
        </w:trPr>
        <w:tc>
          <w:tcPr>
            <w:tcW w:w="1032" w:type="dxa"/>
            <w:tcBorders>
              <w:top w:val="nil"/>
              <w:left w:val="nil"/>
              <w:bottom w:val="nil"/>
              <w:right w:val="nil"/>
            </w:tcBorders>
            <w:shd w:val="clear" w:color="000000" w:fill="FFFFFF"/>
            <w:noWrap/>
            <w:vAlign w:val="bottom"/>
            <w:hideMark/>
          </w:tcPr>
          <w:p w14:paraId="4B1082F6" w14:textId="77777777" w:rsidR="00581C24" w:rsidRPr="002621EB" w:rsidRDefault="00581C24" w:rsidP="00493781">
            <w:r w:rsidRPr="002621EB">
              <w:lastRenderedPageBreak/>
              <w:t> </w:t>
            </w:r>
          </w:p>
        </w:tc>
        <w:tc>
          <w:tcPr>
            <w:tcW w:w="728" w:type="dxa"/>
            <w:tcBorders>
              <w:top w:val="nil"/>
              <w:left w:val="nil"/>
              <w:bottom w:val="nil"/>
              <w:right w:val="nil"/>
            </w:tcBorders>
            <w:shd w:val="clear" w:color="000000" w:fill="FFFFFF"/>
            <w:noWrap/>
            <w:vAlign w:val="bottom"/>
            <w:hideMark/>
          </w:tcPr>
          <w:p w14:paraId="537CF1A8" w14:textId="77777777" w:rsidR="00581C24" w:rsidRPr="002621EB" w:rsidRDefault="00581C24" w:rsidP="00493781">
            <w:r w:rsidRPr="002621EB">
              <w:t> </w:t>
            </w:r>
          </w:p>
        </w:tc>
        <w:tc>
          <w:tcPr>
            <w:tcW w:w="10654" w:type="dxa"/>
            <w:tcBorders>
              <w:top w:val="nil"/>
              <w:left w:val="nil"/>
              <w:bottom w:val="nil"/>
              <w:right w:val="nil"/>
            </w:tcBorders>
            <w:shd w:val="clear" w:color="000000" w:fill="FFFFFF"/>
            <w:noWrap/>
            <w:vAlign w:val="bottom"/>
            <w:hideMark/>
          </w:tcPr>
          <w:p w14:paraId="7B4F8F26" w14:textId="77777777" w:rsidR="00581C24" w:rsidRPr="002621EB" w:rsidRDefault="00581C24" w:rsidP="00493781">
            <w:r w:rsidRPr="002621EB">
              <w:t> </w:t>
            </w:r>
          </w:p>
        </w:tc>
        <w:tc>
          <w:tcPr>
            <w:tcW w:w="1308" w:type="dxa"/>
            <w:tcBorders>
              <w:top w:val="nil"/>
              <w:left w:val="nil"/>
              <w:bottom w:val="nil"/>
              <w:right w:val="nil"/>
            </w:tcBorders>
            <w:shd w:val="clear" w:color="000000" w:fill="FFFFFF"/>
            <w:noWrap/>
            <w:vAlign w:val="bottom"/>
            <w:hideMark/>
          </w:tcPr>
          <w:p w14:paraId="36338BD5"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72883AED"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6F497A0D" w14:textId="77777777" w:rsidR="00581C24" w:rsidRPr="002621EB" w:rsidRDefault="00581C24" w:rsidP="00493781">
            <w:r w:rsidRPr="002621EB">
              <w:t> </w:t>
            </w:r>
          </w:p>
        </w:tc>
        <w:tc>
          <w:tcPr>
            <w:tcW w:w="768" w:type="dxa"/>
            <w:tcBorders>
              <w:top w:val="nil"/>
              <w:left w:val="nil"/>
              <w:bottom w:val="nil"/>
              <w:right w:val="nil"/>
            </w:tcBorders>
            <w:shd w:val="clear" w:color="000000" w:fill="FFFFFF"/>
            <w:noWrap/>
            <w:vAlign w:val="bottom"/>
            <w:hideMark/>
          </w:tcPr>
          <w:p w14:paraId="70DC2A8C" w14:textId="77777777" w:rsidR="00581C24" w:rsidRPr="002621EB" w:rsidRDefault="00581C24" w:rsidP="00493781">
            <w:r w:rsidRPr="002621EB">
              <w:t> </w:t>
            </w:r>
          </w:p>
        </w:tc>
        <w:tc>
          <w:tcPr>
            <w:tcW w:w="16" w:type="dxa"/>
            <w:vAlign w:val="center"/>
            <w:hideMark/>
          </w:tcPr>
          <w:p w14:paraId="4959375E" w14:textId="77777777" w:rsidR="00581C24" w:rsidRPr="002621EB" w:rsidRDefault="00581C24" w:rsidP="00493781"/>
        </w:tc>
        <w:tc>
          <w:tcPr>
            <w:tcW w:w="6" w:type="dxa"/>
            <w:vAlign w:val="center"/>
            <w:hideMark/>
          </w:tcPr>
          <w:p w14:paraId="7EADEA62" w14:textId="77777777" w:rsidR="00581C24" w:rsidRPr="002621EB" w:rsidRDefault="00581C24" w:rsidP="00493781"/>
        </w:tc>
        <w:tc>
          <w:tcPr>
            <w:tcW w:w="6" w:type="dxa"/>
            <w:vAlign w:val="center"/>
            <w:hideMark/>
          </w:tcPr>
          <w:p w14:paraId="7105BE9D" w14:textId="77777777" w:rsidR="00581C24" w:rsidRPr="002621EB" w:rsidRDefault="00581C24" w:rsidP="00493781"/>
        </w:tc>
        <w:tc>
          <w:tcPr>
            <w:tcW w:w="6" w:type="dxa"/>
            <w:vAlign w:val="center"/>
            <w:hideMark/>
          </w:tcPr>
          <w:p w14:paraId="046E878C" w14:textId="77777777" w:rsidR="00581C24" w:rsidRPr="002621EB" w:rsidRDefault="00581C24" w:rsidP="00493781"/>
        </w:tc>
        <w:tc>
          <w:tcPr>
            <w:tcW w:w="6" w:type="dxa"/>
            <w:vAlign w:val="center"/>
            <w:hideMark/>
          </w:tcPr>
          <w:p w14:paraId="1F52B8BD" w14:textId="77777777" w:rsidR="00581C24" w:rsidRPr="002621EB" w:rsidRDefault="00581C24" w:rsidP="00493781"/>
        </w:tc>
        <w:tc>
          <w:tcPr>
            <w:tcW w:w="6" w:type="dxa"/>
            <w:vAlign w:val="center"/>
            <w:hideMark/>
          </w:tcPr>
          <w:p w14:paraId="4385EAF3" w14:textId="77777777" w:rsidR="00581C24" w:rsidRPr="002621EB" w:rsidRDefault="00581C24" w:rsidP="00493781"/>
        </w:tc>
        <w:tc>
          <w:tcPr>
            <w:tcW w:w="6" w:type="dxa"/>
            <w:vAlign w:val="center"/>
            <w:hideMark/>
          </w:tcPr>
          <w:p w14:paraId="03934047" w14:textId="77777777" w:rsidR="00581C24" w:rsidRPr="002621EB" w:rsidRDefault="00581C24" w:rsidP="00493781"/>
        </w:tc>
        <w:tc>
          <w:tcPr>
            <w:tcW w:w="801" w:type="dxa"/>
            <w:vAlign w:val="center"/>
            <w:hideMark/>
          </w:tcPr>
          <w:p w14:paraId="431588A8" w14:textId="77777777" w:rsidR="00581C24" w:rsidRPr="002621EB" w:rsidRDefault="00581C24" w:rsidP="00493781"/>
        </w:tc>
        <w:tc>
          <w:tcPr>
            <w:tcW w:w="690" w:type="dxa"/>
            <w:vAlign w:val="center"/>
            <w:hideMark/>
          </w:tcPr>
          <w:p w14:paraId="2C287CF5" w14:textId="77777777" w:rsidR="00581C24" w:rsidRPr="002621EB" w:rsidRDefault="00581C24" w:rsidP="00493781"/>
        </w:tc>
        <w:tc>
          <w:tcPr>
            <w:tcW w:w="801" w:type="dxa"/>
            <w:vAlign w:val="center"/>
            <w:hideMark/>
          </w:tcPr>
          <w:p w14:paraId="284E9A5F" w14:textId="77777777" w:rsidR="00581C24" w:rsidRPr="002621EB" w:rsidRDefault="00581C24" w:rsidP="00493781"/>
        </w:tc>
        <w:tc>
          <w:tcPr>
            <w:tcW w:w="578" w:type="dxa"/>
            <w:vAlign w:val="center"/>
            <w:hideMark/>
          </w:tcPr>
          <w:p w14:paraId="6A850068" w14:textId="77777777" w:rsidR="00581C24" w:rsidRPr="002621EB" w:rsidRDefault="00581C24" w:rsidP="00493781"/>
        </w:tc>
        <w:tc>
          <w:tcPr>
            <w:tcW w:w="701" w:type="dxa"/>
            <w:vAlign w:val="center"/>
            <w:hideMark/>
          </w:tcPr>
          <w:p w14:paraId="0B6D8414" w14:textId="77777777" w:rsidR="00581C24" w:rsidRPr="002621EB" w:rsidRDefault="00581C24" w:rsidP="00493781"/>
        </w:tc>
        <w:tc>
          <w:tcPr>
            <w:tcW w:w="132" w:type="dxa"/>
            <w:vAlign w:val="center"/>
            <w:hideMark/>
          </w:tcPr>
          <w:p w14:paraId="0370B522" w14:textId="77777777" w:rsidR="00581C24" w:rsidRPr="002621EB" w:rsidRDefault="00581C24" w:rsidP="00493781"/>
        </w:tc>
        <w:tc>
          <w:tcPr>
            <w:tcW w:w="70" w:type="dxa"/>
            <w:vAlign w:val="center"/>
            <w:hideMark/>
          </w:tcPr>
          <w:p w14:paraId="15E17FDE" w14:textId="77777777" w:rsidR="00581C24" w:rsidRPr="002621EB" w:rsidRDefault="00581C24" w:rsidP="00493781"/>
        </w:tc>
        <w:tc>
          <w:tcPr>
            <w:tcW w:w="16" w:type="dxa"/>
            <w:vAlign w:val="center"/>
            <w:hideMark/>
          </w:tcPr>
          <w:p w14:paraId="06F32911" w14:textId="77777777" w:rsidR="00581C24" w:rsidRPr="002621EB" w:rsidRDefault="00581C24" w:rsidP="00493781"/>
        </w:tc>
        <w:tc>
          <w:tcPr>
            <w:tcW w:w="6" w:type="dxa"/>
            <w:vAlign w:val="center"/>
            <w:hideMark/>
          </w:tcPr>
          <w:p w14:paraId="397B143E" w14:textId="77777777" w:rsidR="00581C24" w:rsidRPr="002621EB" w:rsidRDefault="00581C24" w:rsidP="00493781"/>
        </w:tc>
        <w:tc>
          <w:tcPr>
            <w:tcW w:w="690" w:type="dxa"/>
            <w:vAlign w:val="center"/>
            <w:hideMark/>
          </w:tcPr>
          <w:p w14:paraId="41C468AA" w14:textId="77777777" w:rsidR="00581C24" w:rsidRPr="002621EB" w:rsidRDefault="00581C24" w:rsidP="00493781"/>
        </w:tc>
        <w:tc>
          <w:tcPr>
            <w:tcW w:w="132" w:type="dxa"/>
            <w:vAlign w:val="center"/>
            <w:hideMark/>
          </w:tcPr>
          <w:p w14:paraId="26F008F1" w14:textId="77777777" w:rsidR="00581C24" w:rsidRPr="002621EB" w:rsidRDefault="00581C24" w:rsidP="00493781"/>
        </w:tc>
        <w:tc>
          <w:tcPr>
            <w:tcW w:w="690" w:type="dxa"/>
            <w:vAlign w:val="center"/>
            <w:hideMark/>
          </w:tcPr>
          <w:p w14:paraId="6193CE74" w14:textId="77777777" w:rsidR="00581C24" w:rsidRPr="002621EB" w:rsidRDefault="00581C24" w:rsidP="00493781"/>
        </w:tc>
        <w:tc>
          <w:tcPr>
            <w:tcW w:w="410" w:type="dxa"/>
            <w:vAlign w:val="center"/>
            <w:hideMark/>
          </w:tcPr>
          <w:p w14:paraId="7E642E39" w14:textId="77777777" w:rsidR="00581C24" w:rsidRPr="002621EB" w:rsidRDefault="00581C24" w:rsidP="00493781"/>
        </w:tc>
        <w:tc>
          <w:tcPr>
            <w:tcW w:w="16" w:type="dxa"/>
            <w:vAlign w:val="center"/>
            <w:hideMark/>
          </w:tcPr>
          <w:p w14:paraId="644E4B19" w14:textId="77777777" w:rsidR="00581C24" w:rsidRPr="002621EB" w:rsidRDefault="00581C24" w:rsidP="00493781"/>
        </w:tc>
        <w:tc>
          <w:tcPr>
            <w:tcW w:w="50" w:type="dxa"/>
            <w:vAlign w:val="center"/>
            <w:hideMark/>
          </w:tcPr>
          <w:p w14:paraId="2AA3EACE" w14:textId="77777777" w:rsidR="00581C24" w:rsidRPr="002621EB" w:rsidRDefault="00581C24" w:rsidP="00493781"/>
        </w:tc>
        <w:tc>
          <w:tcPr>
            <w:tcW w:w="50" w:type="dxa"/>
            <w:vAlign w:val="center"/>
            <w:hideMark/>
          </w:tcPr>
          <w:p w14:paraId="6D73A9D0" w14:textId="77777777" w:rsidR="00581C24" w:rsidRPr="002621EB" w:rsidRDefault="00581C24" w:rsidP="00493781"/>
        </w:tc>
      </w:tr>
      <w:tr w:rsidR="00581C24" w:rsidRPr="002621EB" w14:paraId="7D027803" w14:textId="77777777" w:rsidTr="00581C24">
        <w:trPr>
          <w:trHeight w:val="270"/>
        </w:trPr>
        <w:tc>
          <w:tcPr>
            <w:tcW w:w="1032" w:type="dxa"/>
            <w:tcBorders>
              <w:top w:val="nil"/>
              <w:left w:val="nil"/>
              <w:bottom w:val="single" w:sz="8" w:space="0" w:color="auto"/>
              <w:right w:val="nil"/>
            </w:tcBorders>
            <w:shd w:val="clear" w:color="000000" w:fill="FFFFFF"/>
            <w:noWrap/>
            <w:vAlign w:val="bottom"/>
            <w:hideMark/>
          </w:tcPr>
          <w:p w14:paraId="72B3C661" w14:textId="77777777" w:rsidR="00581C24" w:rsidRPr="002621EB" w:rsidRDefault="00581C24" w:rsidP="00493781">
            <w:r w:rsidRPr="002621EB">
              <w:t> </w:t>
            </w:r>
          </w:p>
        </w:tc>
        <w:tc>
          <w:tcPr>
            <w:tcW w:w="728" w:type="dxa"/>
            <w:tcBorders>
              <w:top w:val="nil"/>
              <w:left w:val="nil"/>
              <w:bottom w:val="nil"/>
              <w:right w:val="nil"/>
            </w:tcBorders>
            <w:shd w:val="clear" w:color="000000" w:fill="FFFFFF"/>
            <w:noWrap/>
            <w:vAlign w:val="bottom"/>
            <w:hideMark/>
          </w:tcPr>
          <w:p w14:paraId="75CE6B39" w14:textId="77777777" w:rsidR="00581C24" w:rsidRPr="002621EB" w:rsidRDefault="00581C24" w:rsidP="00493781">
            <w:r w:rsidRPr="002621EB">
              <w:t> </w:t>
            </w:r>
          </w:p>
        </w:tc>
        <w:tc>
          <w:tcPr>
            <w:tcW w:w="10654" w:type="dxa"/>
            <w:tcBorders>
              <w:top w:val="nil"/>
              <w:left w:val="nil"/>
              <w:bottom w:val="single" w:sz="8" w:space="0" w:color="auto"/>
              <w:right w:val="nil"/>
            </w:tcBorders>
            <w:shd w:val="clear" w:color="auto" w:fill="auto"/>
            <w:noWrap/>
            <w:vAlign w:val="bottom"/>
            <w:hideMark/>
          </w:tcPr>
          <w:p w14:paraId="0AF470CE" w14:textId="77777777" w:rsidR="00581C24" w:rsidRPr="002621EB" w:rsidRDefault="00581C24" w:rsidP="00493781">
            <w:proofErr w:type="spellStart"/>
            <w:r w:rsidRPr="002621EB">
              <w:t>Табела</w:t>
            </w:r>
            <w:proofErr w:type="spellEnd"/>
            <w:r w:rsidRPr="002621EB">
              <w:t xml:space="preserve"> 1</w:t>
            </w:r>
          </w:p>
        </w:tc>
        <w:tc>
          <w:tcPr>
            <w:tcW w:w="1308" w:type="dxa"/>
            <w:tcBorders>
              <w:top w:val="nil"/>
              <w:left w:val="nil"/>
              <w:bottom w:val="single" w:sz="8" w:space="0" w:color="auto"/>
              <w:right w:val="nil"/>
            </w:tcBorders>
            <w:shd w:val="clear" w:color="000000" w:fill="FFFFFF"/>
            <w:noWrap/>
            <w:vAlign w:val="bottom"/>
            <w:hideMark/>
          </w:tcPr>
          <w:p w14:paraId="5E98557E" w14:textId="77777777" w:rsidR="00581C24" w:rsidRPr="002621EB" w:rsidRDefault="00581C24" w:rsidP="00493781">
            <w:r w:rsidRPr="002621EB">
              <w:t> </w:t>
            </w:r>
          </w:p>
        </w:tc>
        <w:tc>
          <w:tcPr>
            <w:tcW w:w="1468" w:type="dxa"/>
            <w:tcBorders>
              <w:top w:val="nil"/>
              <w:left w:val="nil"/>
              <w:bottom w:val="single" w:sz="8" w:space="0" w:color="auto"/>
              <w:right w:val="nil"/>
            </w:tcBorders>
            <w:shd w:val="clear" w:color="000000" w:fill="FFFFFF"/>
            <w:noWrap/>
            <w:vAlign w:val="bottom"/>
            <w:hideMark/>
          </w:tcPr>
          <w:p w14:paraId="1514A7A1" w14:textId="77777777" w:rsidR="00581C24" w:rsidRPr="002621EB" w:rsidRDefault="00581C24" w:rsidP="00493781">
            <w:r w:rsidRPr="002621EB">
              <w:t> </w:t>
            </w:r>
          </w:p>
        </w:tc>
        <w:tc>
          <w:tcPr>
            <w:tcW w:w="1368" w:type="dxa"/>
            <w:tcBorders>
              <w:top w:val="nil"/>
              <w:left w:val="nil"/>
              <w:bottom w:val="single" w:sz="8" w:space="0" w:color="auto"/>
              <w:right w:val="nil"/>
            </w:tcBorders>
            <w:shd w:val="clear" w:color="000000" w:fill="FFFFFF"/>
            <w:noWrap/>
            <w:vAlign w:val="bottom"/>
            <w:hideMark/>
          </w:tcPr>
          <w:p w14:paraId="546F91B2" w14:textId="77777777" w:rsidR="00581C24" w:rsidRPr="002621EB" w:rsidRDefault="00581C24" w:rsidP="00493781">
            <w:r w:rsidRPr="002621EB">
              <w:t> </w:t>
            </w:r>
          </w:p>
        </w:tc>
        <w:tc>
          <w:tcPr>
            <w:tcW w:w="768" w:type="dxa"/>
            <w:tcBorders>
              <w:top w:val="nil"/>
              <w:left w:val="nil"/>
              <w:bottom w:val="single" w:sz="8" w:space="0" w:color="auto"/>
              <w:right w:val="nil"/>
            </w:tcBorders>
            <w:shd w:val="clear" w:color="000000" w:fill="FFFFFF"/>
            <w:noWrap/>
            <w:vAlign w:val="bottom"/>
            <w:hideMark/>
          </w:tcPr>
          <w:p w14:paraId="57353B12" w14:textId="77777777" w:rsidR="00581C24" w:rsidRPr="002621EB" w:rsidRDefault="00581C24" w:rsidP="00493781">
            <w:r w:rsidRPr="002621EB">
              <w:t> </w:t>
            </w:r>
          </w:p>
        </w:tc>
        <w:tc>
          <w:tcPr>
            <w:tcW w:w="16" w:type="dxa"/>
            <w:vAlign w:val="center"/>
            <w:hideMark/>
          </w:tcPr>
          <w:p w14:paraId="30280079" w14:textId="77777777" w:rsidR="00581C24" w:rsidRPr="002621EB" w:rsidRDefault="00581C24" w:rsidP="00493781"/>
        </w:tc>
        <w:tc>
          <w:tcPr>
            <w:tcW w:w="6" w:type="dxa"/>
            <w:vAlign w:val="center"/>
            <w:hideMark/>
          </w:tcPr>
          <w:p w14:paraId="09A7011F" w14:textId="77777777" w:rsidR="00581C24" w:rsidRPr="002621EB" w:rsidRDefault="00581C24" w:rsidP="00493781"/>
        </w:tc>
        <w:tc>
          <w:tcPr>
            <w:tcW w:w="6" w:type="dxa"/>
            <w:vAlign w:val="center"/>
            <w:hideMark/>
          </w:tcPr>
          <w:p w14:paraId="66E2A999" w14:textId="77777777" w:rsidR="00581C24" w:rsidRPr="002621EB" w:rsidRDefault="00581C24" w:rsidP="00493781"/>
        </w:tc>
        <w:tc>
          <w:tcPr>
            <w:tcW w:w="6" w:type="dxa"/>
            <w:vAlign w:val="center"/>
            <w:hideMark/>
          </w:tcPr>
          <w:p w14:paraId="20913A49" w14:textId="77777777" w:rsidR="00581C24" w:rsidRPr="002621EB" w:rsidRDefault="00581C24" w:rsidP="00493781"/>
        </w:tc>
        <w:tc>
          <w:tcPr>
            <w:tcW w:w="6" w:type="dxa"/>
            <w:vAlign w:val="center"/>
            <w:hideMark/>
          </w:tcPr>
          <w:p w14:paraId="7E75C4FA" w14:textId="77777777" w:rsidR="00581C24" w:rsidRPr="002621EB" w:rsidRDefault="00581C24" w:rsidP="00493781"/>
        </w:tc>
        <w:tc>
          <w:tcPr>
            <w:tcW w:w="6" w:type="dxa"/>
            <w:vAlign w:val="center"/>
            <w:hideMark/>
          </w:tcPr>
          <w:p w14:paraId="0712AF72" w14:textId="77777777" w:rsidR="00581C24" w:rsidRPr="002621EB" w:rsidRDefault="00581C24" w:rsidP="00493781"/>
        </w:tc>
        <w:tc>
          <w:tcPr>
            <w:tcW w:w="6" w:type="dxa"/>
            <w:vAlign w:val="center"/>
            <w:hideMark/>
          </w:tcPr>
          <w:p w14:paraId="72E16F5E" w14:textId="77777777" w:rsidR="00581C24" w:rsidRPr="002621EB" w:rsidRDefault="00581C24" w:rsidP="00493781"/>
        </w:tc>
        <w:tc>
          <w:tcPr>
            <w:tcW w:w="801" w:type="dxa"/>
            <w:vAlign w:val="center"/>
            <w:hideMark/>
          </w:tcPr>
          <w:p w14:paraId="4D7A69E0" w14:textId="77777777" w:rsidR="00581C24" w:rsidRPr="002621EB" w:rsidRDefault="00581C24" w:rsidP="00493781"/>
        </w:tc>
        <w:tc>
          <w:tcPr>
            <w:tcW w:w="690" w:type="dxa"/>
            <w:vAlign w:val="center"/>
            <w:hideMark/>
          </w:tcPr>
          <w:p w14:paraId="6C3C929C" w14:textId="77777777" w:rsidR="00581C24" w:rsidRPr="002621EB" w:rsidRDefault="00581C24" w:rsidP="00493781"/>
        </w:tc>
        <w:tc>
          <w:tcPr>
            <w:tcW w:w="801" w:type="dxa"/>
            <w:vAlign w:val="center"/>
            <w:hideMark/>
          </w:tcPr>
          <w:p w14:paraId="6AD15B83" w14:textId="77777777" w:rsidR="00581C24" w:rsidRPr="002621EB" w:rsidRDefault="00581C24" w:rsidP="00493781"/>
        </w:tc>
        <w:tc>
          <w:tcPr>
            <w:tcW w:w="578" w:type="dxa"/>
            <w:vAlign w:val="center"/>
            <w:hideMark/>
          </w:tcPr>
          <w:p w14:paraId="7CB09FB5" w14:textId="77777777" w:rsidR="00581C24" w:rsidRPr="002621EB" w:rsidRDefault="00581C24" w:rsidP="00493781"/>
        </w:tc>
        <w:tc>
          <w:tcPr>
            <w:tcW w:w="701" w:type="dxa"/>
            <w:vAlign w:val="center"/>
            <w:hideMark/>
          </w:tcPr>
          <w:p w14:paraId="1EEBCAFB" w14:textId="77777777" w:rsidR="00581C24" w:rsidRPr="002621EB" w:rsidRDefault="00581C24" w:rsidP="00493781"/>
        </w:tc>
        <w:tc>
          <w:tcPr>
            <w:tcW w:w="132" w:type="dxa"/>
            <w:vAlign w:val="center"/>
            <w:hideMark/>
          </w:tcPr>
          <w:p w14:paraId="56D6CC22" w14:textId="77777777" w:rsidR="00581C24" w:rsidRPr="002621EB" w:rsidRDefault="00581C24" w:rsidP="00493781"/>
        </w:tc>
        <w:tc>
          <w:tcPr>
            <w:tcW w:w="70" w:type="dxa"/>
            <w:vAlign w:val="center"/>
            <w:hideMark/>
          </w:tcPr>
          <w:p w14:paraId="09622319" w14:textId="77777777" w:rsidR="00581C24" w:rsidRPr="002621EB" w:rsidRDefault="00581C24" w:rsidP="00493781"/>
        </w:tc>
        <w:tc>
          <w:tcPr>
            <w:tcW w:w="16" w:type="dxa"/>
            <w:vAlign w:val="center"/>
            <w:hideMark/>
          </w:tcPr>
          <w:p w14:paraId="14E93B65" w14:textId="77777777" w:rsidR="00581C24" w:rsidRPr="002621EB" w:rsidRDefault="00581C24" w:rsidP="00493781"/>
        </w:tc>
        <w:tc>
          <w:tcPr>
            <w:tcW w:w="6" w:type="dxa"/>
            <w:vAlign w:val="center"/>
            <w:hideMark/>
          </w:tcPr>
          <w:p w14:paraId="529845D7" w14:textId="77777777" w:rsidR="00581C24" w:rsidRPr="002621EB" w:rsidRDefault="00581C24" w:rsidP="00493781"/>
        </w:tc>
        <w:tc>
          <w:tcPr>
            <w:tcW w:w="690" w:type="dxa"/>
            <w:vAlign w:val="center"/>
            <w:hideMark/>
          </w:tcPr>
          <w:p w14:paraId="36BC3321" w14:textId="77777777" w:rsidR="00581C24" w:rsidRPr="002621EB" w:rsidRDefault="00581C24" w:rsidP="00493781"/>
        </w:tc>
        <w:tc>
          <w:tcPr>
            <w:tcW w:w="132" w:type="dxa"/>
            <w:vAlign w:val="center"/>
            <w:hideMark/>
          </w:tcPr>
          <w:p w14:paraId="6D0253A6" w14:textId="77777777" w:rsidR="00581C24" w:rsidRPr="002621EB" w:rsidRDefault="00581C24" w:rsidP="00493781"/>
        </w:tc>
        <w:tc>
          <w:tcPr>
            <w:tcW w:w="690" w:type="dxa"/>
            <w:vAlign w:val="center"/>
            <w:hideMark/>
          </w:tcPr>
          <w:p w14:paraId="0D4FFF45" w14:textId="77777777" w:rsidR="00581C24" w:rsidRPr="002621EB" w:rsidRDefault="00581C24" w:rsidP="00493781"/>
        </w:tc>
        <w:tc>
          <w:tcPr>
            <w:tcW w:w="410" w:type="dxa"/>
            <w:vAlign w:val="center"/>
            <w:hideMark/>
          </w:tcPr>
          <w:p w14:paraId="5100A633" w14:textId="77777777" w:rsidR="00581C24" w:rsidRPr="002621EB" w:rsidRDefault="00581C24" w:rsidP="00493781"/>
        </w:tc>
        <w:tc>
          <w:tcPr>
            <w:tcW w:w="16" w:type="dxa"/>
            <w:vAlign w:val="center"/>
            <w:hideMark/>
          </w:tcPr>
          <w:p w14:paraId="20F4CBD8" w14:textId="77777777" w:rsidR="00581C24" w:rsidRPr="002621EB" w:rsidRDefault="00581C24" w:rsidP="00493781"/>
        </w:tc>
        <w:tc>
          <w:tcPr>
            <w:tcW w:w="50" w:type="dxa"/>
            <w:vAlign w:val="center"/>
            <w:hideMark/>
          </w:tcPr>
          <w:p w14:paraId="6A3CE4B9" w14:textId="77777777" w:rsidR="00581C24" w:rsidRPr="002621EB" w:rsidRDefault="00581C24" w:rsidP="00493781"/>
        </w:tc>
        <w:tc>
          <w:tcPr>
            <w:tcW w:w="50" w:type="dxa"/>
            <w:vAlign w:val="center"/>
            <w:hideMark/>
          </w:tcPr>
          <w:p w14:paraId="3D1F8372" w14:textId="77777777" w:rsidR="00581C24" w:rsidRPr="002621EB" w:rsidRDefault="00581C24" w:rsidP="00493781"/>
        </w:tc>
      </w:tr>
      <w:tr w:rsidR="00581C24" w:rsidRPr="002621EB" w14:paraId="076B302F" w14:textId="77777777" w:rsidTr="00581C24">
        <w:trPr>
          <w:trHeight w:val="270"/>
        </w:trPr>
        <w:tc>
          <w:tcPr>
            <w:tcW w:w="1760" w:type="dxa"/>
            <w:gridSpan w:val="2"/>
            <w:tcBorders>
              <w:top w:val="single" w:sz="8" w:space="0" w:color="auto"/>
              <w:left w:val="single" w:sz="8" w:space="0" w:color="auto"/>
              <w:bottom w:val="nil"/>
              <w:right w:val="single" w:sz="8" w:space="0" w:color="000000"/>
            </w:tcBorders>
            <w:shd w:val="clear" w:color="000000" w:fill="F2F2F2"/>
            <w:noWrap/>
            <w:vAlign w:val="bottom"/>
            <w:hideMark/>
          </w:tcPr>
          <w:p w14:paraId="62C315DB" w14:textId="77777777" w:rsidR="00581C24" w:rsidRPr="002621EB" w:rsidRDefault="00581C24" w:rsidP="00493781">
            <w:proofErr w:type="spellStart"/>
            <w:r w:rsidRPr="002621EB">
              <w:t>Функционални</w:t>
            </w:r>
            <w:proofErr w:type="spellEnd"/>
          </w:p>
        </w:tc>
        <w:tc>
          <w:tcPr>
            <w:tcW w:w="10654" w:type="dxa"/>
            <w:tcBorders>
              <w:top w:val="nil"/>
              <w:left w:val="nil"/>
              <w:bottom w:val="nil"/>
              <w:right w:val="single" w:sz="8" w:space="0" w:color="auto"/>
            </w:tcBorders>
            <w:shd w:val="clear" w:color="000000" w:fill="F2F2F2"/>
            <w:noWrap/>
            <w:vAlign w:val="bottom"/>
            <w:hideMark/>
          </w:tcPr>
          <w:p w14:paraId="712A5BAE" w14:textId="77777777" w:rsidR="00581C24" w:rsidRPr="002621EB" w:rsidRDefault="00581C24" w:rsidP="00493781">
            <w:r w:rsidRPr="002621EB">
              <w:t>ФУНКЦИЈА</w:t>
            </w:r>
          </w:p>
        </w:tc>
        <w:tc>
          <w:tcPr>
            <w:tcW w:w="1308" w:type="dxa"/>
            <w:tcBorders>
              <w:top w:val="nil"/>
              <w:left w:val="nil"/>
              <w:bottom w:val="nil"/>
              <w:right w:val="single" w:sz="8" w:space="0" w:color="auto"/>
            </w:tcBorders>
            <w:shd w:val="clear" w:color="auto" w:fill="auto"/>
            <w:vAlign w:val="bottom"/>
            <w:hideMark/>
          </w:tcPr>
          <w:p w14:paraId="010C1C59" w14:textId="77777777" w:rsidR="00581C24" w:rsidRPr="002621EB" w:rsidRDefault="00581C24" w:rsidP="00493781">
            <w:proofErr w:type="spellStart"/>
            <w:r w:rsidRPr="002621EB">
              <w:t>Буџет</w:t>
            </w:r>
            <w:proofErr w:type="spellEnd"/>
            <w:r w:rsidRPr="002621EB">
              <w:t xml:space="preserve"> </w:t>
            </w:r>
          </w:p>
        </w:tc>
        <w:tc>
          <w:tcPr>
            <w:tcW w:w="1468" w:type="dxa"/>
            <w:tcBorders>
              <w:top w:val="nil"/>
              <w:left w:val="nil"/>
              <w:bottom w:val="nil"/>
              <w:right w:val="single" w:sz="8" w:space="0" w:color="auto"/>
            </w:tcBorders>
            <w:shd w:val="clear" w:color="000000" w:fill="FFFFFF"/>
            <w:noWrap/>
            <w:vAlign w:val="bottom"/>
            <w:hideMark/>
          </w:tcPr>
          <w:p w14:paraId="48A838CE" w14:textId="77777777" w:rsidR="00581C24" w:rsidRPr="002621EB" w:rsidRDefault="00581C24" w:rsidP="00493781">
            <w:r w:rsidRPr="002621EB">
              <w:t> </w:t>
            </w:r>
          </w:p>
        </w:tc>
        <w:tc>
          <w:tcPr>
            <w:tcW w:w="1368" w:type="dxa"/>
            <w:tcBorders>
              <w:top w:val="nil"/>
              <w:left w:val="nil"/>
              <w:bottom w:val="nil"/>
              <w:right w:val="single" w:sz="8" w:space="0" w:color="auto"/>
            </w:tcBorders>
            <w:shd w:val="clear" w:color="000000" w:fill="FFFFFF"/>
            <w:vAlign w:val="bottom"/>
            <w:hideMark/>
          </w:tcPr>
          <w:p w14:paraId="789812B2" w14:textId="77777777" w:rsidR="00581C24" w:rsidRPr="002621EB" w:rsidRDefault="00581C24" w:rsidP="00493781">
            <w:r w:rsidRPr="002621EB">
              <w:t> </w:t>
            </w:r>
          </w:p>
        </w:tc>
        <w:tc>
          <w:tcPr>
            <w:tcW w:w="768" w:type="dxa"/>
            <w:tcBorders>
              <w:top w:val="nil"/>
              <w:left w:val="nil"/>
              <w:bottom w:val="nil"/>
              <w:right w:val="single" w:sz="8" w:space="0" w:color="auto"/>
            </w:tcBorders>
            <w:shd w:val="clear" w:color="auto" w:fill="auto"/>
            <w:noWrap/>
            <w:vAlign w:val="bottom"/>
            <w:hideMark/>
          </w:tcPr>
          <w:p w14:paraId="7D12367D" w14:textId="77777777" w:rsidR="00581C24" w:rsidRPr="002621EB" w:rsidRDefault="00581C24" w:rsidP="00493781">
            <w:proofErr w:type="spellStart"/>
            <w:r w:rsidRPr="002621EB">
              <w:t>Индекс</w:t>
            </w:r>
            <w:proofErr w:type="spellEnd"/>
          </w:p>
        </w:tc>
        <w:tc>
          <w:tcPr>
            <w:tcW w:w="16" w:type="dxa"/>
            <w:vAlign w:val="center"/>
            <w:hideMark/>
          </w:tcPr>
          <w:p w14:paraId="3EC1551E" w14:textId="77777777" w:rsidR="00581C24" w:rsidRPr="002621EB" w:rsidRDefault="00581C24" w:rsidP="00493781"/>
        </w:tc>
        <w:tc>
          <w:tcPr>
            <w:tcW w:w="6" w:type="dxa"/>
            <w:vAlign w:val="center"/>
            <w:hideMark/>
          </w:tcPr>
          <w:p w14:paraId="19EB358B" w14:textId="77777777" w:rsidR="00581C24" w:rsidRPr="002621EB" w:rsidRDefault="00581C24" w:rsidP="00493781"/>
        </w:tc>
        <w:tc>
          <w:tcPr>
            <w:tcW w:w="6" w:type="dxa"/>
            <w:vAlign w:val="center"/>
            <w:hideMark/>
          </w:tcPr>
          <w:p w14:paraId="6F71E092" w14:textId="77777777" w:rsidR="00581C24" w:rsidRPr="002621EB" w:rsidRDefault="00581C24" w:rsidP="00493781"/>
        </w:tc>
        <w:tc>
          <w:tcPr>
            <w:tcW w:w="6" w:type="dxa"/>
            <w:vAlign w:val="center"/>
            <w:hideMark/>
          </w:tcPr>
          <w:p w14:paraId="7EC14163" w14:textId="77777777" w:rsidR="00581C24" w:rsidRPr="002621EB" w:rsidRDefault="00581C24" w:rsidP="00493781"/>
        </w:tc>
        <w:tc>
          <w:tcPr>
            <w:tcW w:w="6" w:type="dxa"/>
            <w:vAlign w:val="center"/>
            <w:hideMark/>
          </w:tcPr>
          <w:p w14:paraId="56F67903" w14:textId="77777777" w:rsidR="00581C24" w:rsidRPr="002621EB" w:rsidRDefault="00581C24" w:rsidP="00493781"/>
        </w:tc>
        <w:tc>
          <w:tcPr>
            <w:tcW w:w="6" w:type="dxa"/>
            <w:vAlign w:val="center"/>
            <w:hideMark/>
          </w:tcPr>
          <w:p w14:paraId="488D4048" w14:textId="77777777" w:rsidR="00581C24" w:rsidRPr="002621EB" w:rsidRDefault="00581C24" w:rsidP="00493781"/>
        </w:tc>
        <w:tc>
          <w:tcPr>
            <w:tcW w:w="6" w:type="dxa"/>
            <w:vAlign w:val="center"/>
            <w:hideMark/>
          </w:tcPr>
          <w:p w14:paraId="6DE7DBFA" w14:textId="77777777" w:rsidR="00581C24" w:rsidRPr="002621EB" w:rsidRDefault="00581C24" w:rsidP="00493781"/>
        </w:tc>
        <w:tc>
          <w:tcPr>
            <w:tcW w:w="801" w:type="dxa"/>
            <w:vAlign w:val="center"/>
            <w:hideMark/>
          </w:tcPr>
          <w:p w14:paraId="72EEED25" w14:textId="77777777" w:rsidR="00581C24" w:rsidRPr="002621EB" w:rsidRDefault="00581C24" w:rsidP="00493781"/>
        </w:tc>
        <w:tc>
          <w:tcPr>
            <w:tcW w:w="690" w:type="dxa"/>
            <w:vAlign w:val="center"/>
            <w:hideMark/>
          </w:tcPr>
          <w:p w14:paraId="530C90DD" w14:textId="77777777" w:rsidR="00581C24" w:rsidRPr="002621EB" w:rsidRDefault="00581C24" w:rsidP="00493781"/>
        </w:tc>
        <w:tc>
          <w:tcPr>
            <w:tcW w:w="801" w:type="dxa"/>
            <w:vAlign w:val="center"/>
            <w:hideMark/>
          </w:tcPr>
          <w:p w14:paraId="241E41D5" w14:textId="77777777" w:rsidR="00581C24" w:rsidRPr="002621EB" w:rsidRDefault="00581C24" w:rsidP="00493781"/>
        </w:tc>
        <w:tc>
          <w:tcPr>
            <w:tcW w:w="578" w:type="dxa"/>
            <w:vAlign w:val="center"/>
            <w:hideMark/>
          </w:tcPr>
          <w:p w14:paraId="37D05029" w14:textId="77777777" w:rsidR="00581C24" w:rsidRPr="002621EB" w:rsidRDefault="00581C24" w:rsidP="00493781"/>
        </w:tc>
        <w:tc>
          <w:tcPr>
            <w:tcW w:w="701" w:type="dxa"/>
            <w:vAlign w:val="center"/>
            <w:hideMark/>
          </w:tcPr>
          <w:p w14:paraId="4DA00F2F" w14:textId="77777777" w:rsidR="00581C24" w:rsidRPr="002621EB" w:rsidRDefault="00581C24" w:rsidP="00493781"/>
        </w:tc>
        <w:tc>
          <w:tcPr>
            <w:tcW w:w="132" w:type="dxa"/>
            <w:vAlign w:val="center"/>
            <w:hideMark/>
          </w:tcPr>
          <w:p w14:paraId="10735332" w14:textId="77777777" w:rsidR="00581C24" w:rsidRPr="002621EB" w:rsidRDefault="00581C24" w:rsidP="00493781"/>
        </w:tc>
        <w:tc>
          <w:tcPr>
            <w:tcW w:w="70" w:type="dxa"/>
            <w:vAlign w:val="center"/>
            <w:hideMark/>
          </w:tcPr>
          <w:p w14:paraId="334B65D4" w14:textId="77777777" w:rsidR="00581C24" w:rsidRPr="002621EB" w:rsidRDefault="00581C24" w:rsidP="00493781"/>
        </w:tc>
        <w:tc>
          <w:tcPr>
            <w:tcW w:w="16" w:type="dxa"/>
            <w:vAlign w:val="center"/>
            <w:hideMark/>
          </w:tcPr>
          <w:p w14:paraId="6E8E467C" w14:textId="77777777" w:rsidR="00581C24" w:rsidRPr="002621EB" w:rsidRDefault="00581C24" w:rsidP="00493781"/>
        </w:tc>
        <w:tc>
          <w:tcPr>
            <w:tcW w:w="6" w:type="dxa"/>
            <w:vAlign w:val="center"/>
            <w:hideMark/>
          </w:tcPr>
          <w:p w14:paraId="63330665" w14:textId="77777777" w:rsidR="00581C24" w:rsidRPr="002621EB" w:rsidRDefault="00581C24" w:rsidP="00493781"/>
        </w:tc>
        <w:tc>
          <w:tcPr>
            <w:tcW w:w="690" w:type="dxa"/>
            <w:vAlign w:val="center"/>
            <w:hideMark/>
          </w:tcPr>
          <w:p w14:paraId="37893A91" w14:textId="77777777" w:rsidR="00581C24" w:rsidRPr="002621EB" w:rsidRDefault="00581C24" w:rsidP="00493781"/>
        </w:tc>
        <w:tc>
          <w:tcPr>
            <w:tcW w:w="132" w:type="dxa"/>
            <w:vAlign w:val="center"/>
            <w:hideMark/>
          </w:tcPr>
          <w:p w14:paraId="26989967" w14:textId="77777777" w:rsidR="00581C24" w:rsidRPr="002621EB" w:rsidRDefault="00581C24" w:rsidP="00493781"/>
        </w:tc>
        <w:tc>
          <w:tcPr>
            <w:tcW w:w="690" w:type="dxa"/>
            <w:vAlign w:val="center"/>
            <w:hideMark/>
          </w:tcPr>
          <w:p w14:paraId="4741DE42" w14:textId="77777777" w:rsidR="00581C24" w:rsidRPr="002621EB" w:rsidRDefault="00581C24" w:rsidP="00493781"/>
        </w:tc>
        <w:tc>
          <w:tcPr>
            <w:tcW w:w="410" w:type="dxa"/>
            <w:vAlign w:val="center"/>
            <w:hideMark/>
          </w:tcPr>
          <w:p w14:paraId="44F85BA6" w14:textId="77777777" w:rsidR="00581C24" w:rsidRPr="002621EB" w:rsidRDefault="00581C24" w:rsidP="00493781"/>
        </w:tc>
        <w:tc>
          <w:tcPr>
            <w:tcW w:w="16" w:type="dxa"/>
            <w:vAlign w:val="center"/>
            <w:hideMark/>
          </w:tcPr>
          <w:p w14:paraId="06E0C8B3" w14:textId="77777777" w:rsidR="00581C24" w:rsidRPr="002621EB" w:rsidRDefault="00581C24" w:rsidP="00493781"/>
        </w:tc>
        <w:tc>
          <w:tcPr>
            <w:tcW w:w="50" w:type="dxa"/>
            <w:vAlign w:val="center"/>
            <w:hideMark/>
          </w:tcPr>
          <w:p w14:paraId="788022E3" w14:textId="77777777" w:rsidR="00581C24" w:rsidRPr="002621EB" w:rsidRDefault="00581C24" w:rsidP="00493781"/>
        </w:tc>
        <w:tc>
          <w:tcPr>
            <w:tcW w:w="50" w:type="dxa"/>
            <w:vAlign w:val="center"/>
            <w:hideMark/>
          </w:tcPr>
          <w:p w14:paraId="66C75094" w14:textId="77777777" w:rsidR="00581C24" w:rsidRPr="002621EB" w:rsidRDefault="00581C24" w:rsidP="00493781"/>
        </w:tc>
      </w:tr>
      <w:tr w:rsidR="00581C24" w:rsidRPr="002621EB" w14:paraId="6FF04734" w14:textId="77777777" w:rsidTr="00581C24">
        <w:trPr>
          <w:trHeight w:val="810"/>
        </w:trPr>
        <w:tc>
          <w:tcPr>
            <w:tcW w:w="1032" w:type="dxa"/>
            <w:tcBorders>
              <w:top w:val="nil"/>
              <w:left w:val="single" w:sz="8" w:space="0" w:color="auto"/>
              <w:bottom w:val="single" w:sz="8" w:space="0" w:color="auto"/>
              <w:right w:val="nil"/>
            </w:tcBorders>
            <w:shd w:val="clear" w:color="000000" w:fill="F2F2F2"/>
            <w:noWrap/>
            <w:vAlign w:val="bottom"/>
            <w:hideMark/>
          </w:tcPr>
          <w:p w14:paraId="36243C90" w14:textId="77777777" w:rsidR="00581C24" w:rsidRPr="002621EB" w:rsidRDefault="00581C24" w:rsidP="00493781">
            <w:proofErr w:type="spellStart"/>
            <w:r w:rsidRPr="002621EB">
              <w:t>код</w:t>
            </w:r>
            <w:proofErr w:type="spellEnd"/>
          </w:p>
        </w:tc>
        <w:tc>
          <w:tcPr>
            <w:tcW w:w="728" w:type="dxa"/>
            <w:tcBorders>
              <w:top w:val="nil"/>
              <w:left w:val="nil"/>
              <w:bottom w:val="single" w:sz="8" w:space="0" w:color="auto"/>
              <w:right w:val="single" w:sz="8" w:space="0" w:color="auto"/>
            </w:tcBorders>
            <w:shd w:val="clear" w:color="000000" w:fill="F2F2F2"/>
            <w:noWrap/>
            <w:vAlign w:val="bottom"/>
            <w:hideMark/>
          </w:tcPr>
          <w:p w14:paraId="273430B6"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000000" w:fill="F2F2F2"/>
            <w:noWrap/>
            <w:vAlign w:val="bottom"/>
            <w:hideMark/>
          </w:tcPr>
          <w:p w14:paraId="183D8C23" w14:textId="77777777" w:rsidR="00581C24" w:rsidRPr="002621EB" w:rsidRDefault="00581C24" w:rsidP="00493781">
            <w:r w:rsidRPr="002621EB">
              <w:t> </w:t>
            </w:r>
          </w:p>
        </w:tc>
        <w:tc>
          <w:tcPr>
            <w:tcW w:w="1308" w:type="dxa"/>
            <w:tcBorders>
              <w:top w:val="nil"/>
              <w:left w:val="nil"/>
              <w:bottom w:val="single" w:sz="8" w:space="0" w:color="auto"/>
              <w:right w:val="single" w:sz="8" w:space="0" w:color="auto"/>
            </w:tcBorders>
            <w:shd w:val="clear" w:color="auto" w:fill="auto"/>
            <w:vAlign w:val="bottom"/>
            <w:hideMark/>
          </w:tcPr>
          <w:p w14:paraId="0C35E246" w14:textId="77777777" w:rsidR="00581C24" w:rsidRPr="002621EB" w:rsidRDefault="00581C24" w:rsidP="00493781">
            <w:proofErr w:type="spellStart"/>
            <w:r w:rsidRPr="002621EB">
              <w:t>за</w:t>
            </w:r>
            <w:proofErr w:type="spellEnd"/>
            <w:r w:rsidRPr="002621EB">
              <w:t xml:space="preserve"> 2019год.</w:t>
            </w:r>
          </w:p>
        </w:tc>
        <w:tc>
          <w:tcPr>
            <w:tcW w:w="1468" w:type="dxa"/>
            <w:tcBorders>
              <w:top w:val="nil"/>
              <w:left w:val="nil"/>
              <w:bottom w:val="nil"/>
              <w:right w:val="single" w:sz="8" w:space="0" w:color="auto"/>
            </w:tcBorders>
            <w:shd w:val="clear" w:color="000000" w:fill="FFFFFF"/>
            <w:vAlign w:val="bottom"/>
            <w:hideMark/>
          </w:tcPr>
          <w:p w14:paraId="0A365CD1" w14:textId="77777777" w:rsidR="00581C24" w:rsidRPr="002621EB" w:rsidRDefault="00581C24" w:rsidP="00493781">
            <w:proofErr w:type="spellStart"/>
            <w:r w:rsidRPr="002621EB">
              <w:t>Разлика</w:t>
            </w:r>
            <w:proofErr w:type="spellEnd"/>
          </w:p>
        </w:tc>
        <w:tc>
          <w:tcPr>
            <w:tcW w:w="1368" w:type="dxa"/>
            <w:tcBorders>
              <w:top w:val="nil"/>
              <w:left w:val="nil"/>
              <w:bottom w:val="nil"/>
              <w:right w:val="single" w:sz="8" w:space="0" w:color="auto"/>
            </w:tcBorders>
            <w:shd w:val="clear" w:color="000000" w:fill="FFFFFF"/>
            <w:vAlign w:val="bottom"/>
            <w:hideMark/>
          </w:tcPr>
          <w:p w14:paraId="6293790B"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r w:rsidRPr="002621EB">
              <w:t>за</w:t>
            </w:r>
            <w:proofErr w:type="spellEnd"/>
            <w:r w:rsidRPr="002621EB">
              <w:t xml:space="preserve"> 2019годину</w:t>
            </w:r>
          </w:p>
        </w:tc>
        <w:tc>
          <w:tcPr>
            <w:tcW w:w="768" w:type="dxa"/>
            <w:tcBorders>
              <w:top w:val="nil"/>
              <w:left w:val="nil"/>
              <w:bottom w:val="nil"/>
              <w:right w:val="single" w:sz="8" w:space="0" w:color="auto"/>
            </w:tcBorders>
            <w:shd w:val="clear" w:color="auto" w:fill="auto"/>
            <w:vAlign w:val="bottom"/>
            <w:hideMark/>
          </w:tcPr>
          <w:p w14:paraId="4E9780E6" w14:textId="77777777" w:rsidR="00581C24" w:rsidRPr="002621EB" w:rsidRDefault="00581C24" w:rsidP="00493781">
            <w:r w:rsidRPr="002621EB">
              <w:t>5/3.</w:t>
            </w:r>
          </w:p>
        </w:tc>
        <w:tc>
          <w:tcPr>
            <w:tcW w:w="16" w:type="dxa"/>
            <w:vAlign w:val="center"/>
            <w:hideMark/>
          </w:tcPr>
          <w:p w14:paraId="2538D298" w14:textId="77777777" w:rsidR="00581C24" w:rsidRPr="002621EB" w:rsidRDefault="00581C24" w:rsidP="00493781"/>
        </w:tc>
        <w:tc>
          <w:tcPr>
            <w:tcW w:w="6" w:type="dxa"/>
            <w:vAlign w:val="center"/>
            <w:hideMark/>
          </w:tcPr>
          <w:p w14:paraId="0FF3DF4C" w14:textId="77777777" w:rsidR="00581C24" w:rsidRPr="002621EB" w:rsidRDefault="00581C24" w:rsidP="00493781"/>
        </w:tc>
        <w:tc>
          <w:tcPr>
            <w:tcW w:w="6" w:type="dxa"/>
            <w:vAlign w:val="center"/>
            <w:hideMark/>
          </w:tcPr>
          <w:p w14:paraId="19CA246E" w14:textId="77777777" w:rsidR="00581C24" w:rsidRPr="002621EB" w:rsidRDefault="00581C24" w:rsidP="00493781"/>
        </w:tc>
        <w:tc>
          <w:tcPr>
            <w:tcW w:w="6" w:type="dxa"/>
            <w:vAlign w:val="center"/>
            <w:hideMark/>
          </w:tcPr>
          <w:p w14:paraId="7AE43DD0" w14:textId="77777777" w:rsidR="00581C24" w:rsidRPr="002621EB" w:rsidRDefault="00581C24" w:rsidP="00493781"/>
        </w:tc>
        <w:tc>
          <w:tcPr>
            <w:tcW w:w="6" w:type="dxa"/>
            <w:vAlign w:val="center"/>
            <w:hideMark/>
          </w:tcPr>
          <w:p w14:paraId="21245B10" w14:textId="77777777" w:rsidR="00581C24" w:rsidRPr="002621EB" w:rsidRDefault="00581C24" w:rsidP="00493781"/>
        </w:tc>
        <w:tc>
          <w:tcPr>
            <w:tcW w:w="6" w:type="dxa"/>
            <w:vAlign w:val="center"/>
            <w:hideMark/>
          </w:tcPr>
          <w:p w14:paraId="0AC62A17" w14:textId="77777777" w:rsidR="00581C24" w:rsidRPr="002621EB" w:rsidRDefault="00581C24" w:rsidP="00493781"/>
        </w:tc>
        <w:tc>
          <w:tcPr>
            <w:tcW w:w="6" w:type="dxa"/>
            <w:vAlign w:val="center"/>
            <w:hideMark/>
          </w:tcPr>
          <w:p w14:paraId="6F496D73" w14:textId="77777777" w:rsidR="00581C24" w:rsidRPr="002621EB" w:rsidRDefault="00581C24" w:rsidP="00493781"/>
        </w:tc>
        <w:tc>
          <w:tcPr>
            <w:tcW w:w="801" w:type="dxa"/>
            <w:vAlign w:val="center"/>
            <w:hideMark/>
          </w:tcPr>
          <w:p w14:paraId="6EF8BE59" w14:textId="77777777" w:rsidR="00581C24" w:rsidRPr="002621EB" w:rsidRDefault="00581C24" w:rsidP="00493781"/>
        </w:tc>
        <w:tc>
          <w:tcPr>
            <w:tcW w:w="690" w:type="dxa"/>
            <w:vAlign w:val="center"/>
            <w:hideMark/>
          </w:tcPr>
          <w:p w14:paraId="57AB59FC" w14:textId="77777777" w:rsidR="00581C24" w:rsidRPr="002621EB" w:rsidRDefault="00581C24" w:rsidP="00493781"/>
        </w:tc>
        <w:tc>
          <w:tcPr>
            <w:tcW w:w="801" w:type="dxa"/>
            <w:vAlign w:val="center"/>
            <w:hideMark/>
          </w:tcPr>
          <w:p w14:paraId="63A809E9" w14:textId="77777777" w:rsidR="00581C24" w:rsidRPr="002621EB" w:rsidRDefault="00581C24" w:rsidP="00493781"/>
        </w:tc>
        <w:tc>
          <w:tcPr>
            <w:tcW w:w="578" w:type="dxa"/>
            <w:vAlign w:val="center"/>
            <w:hideMark/>
          </w:tcPr>
          <w:p w14:paraId="40912907" w14:textId="77777777" w:rsidR="00581C24" w:rsidRPr="002621EB" w:rsidRDefault="00581C24" w:rsidP="00493781"/>
        </w:tc>
        <w:tc>
          <w:tcPr>
            <w:tcW w:w="701" w:type="dxa"/>
            <w:vAlign w:val="center"/>
            <w:hideMark/>
          </w:tcPr>
          <w:p w14:paraId="1BDFD546" w14:textId="77777777" w:rsidR="00581C24" w:rsidRPr="002621EB" w:rsidRDefault="00581C24" w:rsidP="00493781"/>
        </w:tc>
        <w:tc>
          <w:tcPr>
            <w:tcW w:w="132" w:type="dxa"/>
            <w:vAlign w:val="center"/>
            <w:hideMark/>
          </w:tcPr>
          <w:p w14:paraId="7505AF33" w14:textId="77777777" w:rsidR="00581C24" w:rsidRPr="002621EB" w:rsidRDefault="00581C24" w:rsidP="00493781"/>
        </w:tc>
        <w:tc>
          <w:tcPr>
            <w:tcW w:w="70" w:type="dxa"/>
            <w:vAlign w:val="center"/>
            <w:hideMark/>
          </w:tcPr>
          <w:p w14:paraId="761F3062" w14:textId="77777777" w:rsidR="00581C24" w:rsidRPr="002621EB" w:rsidRDefault="00581C24" w:rsidP="00493781"/>
        </w:tc>
        <w:tc>
          <w:tcPr>
            <w:tcW w:w="16" w:type="dxa"/>
            <w:vAlign w:val="center"/>
            <w:hideMark/>
          </w:tcPr>
          <w:p w14:paraId="25901F5B" w14:textId="77777777" w:rsidR="00581C24" w:rsidRPr="002621EB" w:rsidRDefault="00581C24" w:rsidP="00493781"/>
        </w:tc>
        <w:tc>
          <w:tcPr>
            <w:tcW w:w="6" w:type="dxa"/>
            <w:vAlign w:val="center"/>
            <w:hideMark/>
          </w:tcPr>
          <w:p w14:paraId="250FB45C" w14:textId="77777777" w:rsidR="00581C24" w:rsidRPr="002621EB" w:rsidRDefault="00581C24" w:rsidP="00493781"/>
        </w:tc>
        <w:tc>
          <w:tcPr>
            <w:tcW w:w="690" w:type="dxa"/>
            <w:vAlign w:val="center"/>
            <w:hideMark/>
          </w:tcPr>
          <w:p w14:paraId="66870024" w14:textId="77777777" w:rsidR="00581C24" w:rsidRPr="002621EB" w:rsidRDefault="00581C24" w:rsidP="00493781"/>
        </w:tc>
        <w:tc>
          <w:tcPr>
            <w:tcW w:w="132" w:type="dxa"/>
            <w:vAlign w:val="center"/>
            <w:hideMark/>
          </w:tcPr>
          <w:p w14:paraId="641D534C" w14:textId="77777777" w:rsidR="00581C24" w:rsidRPr="002621EB" w:rsidRDefault="00581C24" w:rsidP="00493781"/>
        </w:tc>
        <w:tc>
          <w:tcPr>
            <w:tcW w:w="690" w:type="dxa"/>
            <w:vAlign w:val="center"/>
            <w:hideMark/>
          </w:tcPr>
          <w:p w14:paraId="54116BDE" w14:textId="77777777" w:rsidR="00581C24" w:rsidRPr="002621EB" w:rsidRDefault="00581C24" w:rsidP="00493781"/>
        </w:tc>
        <w:tc>
          <w:tcPr>
            <w:tcW w:w="410" w:type="dxa"/>
            <w:vAlign w:val="center"/>
            <w:hideMark/>
          </w:tcPr>
          <w:p w14:paraId="3B63F4A6" w14:textId="77777777" w:rsidR="00581C24" w:rsidRPr="002621EB" w:rsidRDefault="00581C24" w:rsidP="00493781"/>
        </w:tc>
        <w:tc>
          <w:tcPr>
            <w:tcW w:w="16" w:type="dxa"/>
            <w:vAlign w:val="center"/>
            <w:hideMark/>
          </w:tcPr>
          <w:p w14:paraId="04AD4559" w14:textId="77777777" w:rsidR="00581C24" w:rsidRPr="002621EB" w:rsidRDefault="00581C24" w:rsidP="00493781"/>
        </w:tc>
        <w:tc>
          <w:tcPr>
            <w:tcW w:w="50" w:type="dxa"/>
            <w:vAlign w:val="center"/>
            <w:hideMark/>
          </w:tcPr>
          <w:p w14:paraId="064A0DED" w14:textId="77777777" w:rsidR="00581C24" w:rsidRPr="002621EB" w:rsidRDefault="00581C24" w:rsidP="00493781"/>
        </w:tc>
        <w:tc>
          <w:tcPr>
            <w:tcW w:w="50" w:type="dxa"/>
            <w:vAlign w:val="center"/>
            <w:hideMark/>
          </w:tcPr>
          <w:p w14:paraId="6204DF1D" w14:textId="77777777" w:rsidR="00581C24" w:rsidRPr="002621EB" w:rsidRDefault="00581C24" w:rsidP="00493781"/>
        </w:tc>
      </w:tr>
      <w:tr w:rsidR="00581C24" w:rsidRPr="002621EB" w14:paraId="0F502231" w14:textId="77777777" w:rsidTr="00581C24">
        <w:trPr>
          <w:trHeight w:val="270"/>
        </w:trPr>
        <w:tc>
          <w:tcPr>
            <w:tcW w:w="1032" w:type="dxa"/>
            <w:tcBorders>
              <w:top w:val="nil"/>
              <w:left w:val="single" w:sz="8" w:space="0" w:color="auto"/>
              <w:bottom w:val="single" w:sz="8" w:space="0" w:color="auto"/>
              <w:right w:val="nil"/>
            </w:tcBorders>
            <w:shd w:val="clear" w:color="auto" w:fill="auto"/>
            <w:noWrap/>
            <w:vAlign w:val="bottom"/>
            <w:hideMark/>
          </w:tcPr>
          <w:p w14:paraId="6FE896C4" w14:textId="77777777" w:rsidR="00581C24" w:rsidRPr="002621EB" w:rsidRDefault="00581C24" w:rsidP="00493781">
            <w:r w:rsidRPr="002621EB">
              <w:t>1</w:t>
            </w:r>
          </w:p>
        </w:tc>
        <w:tc>
          <w:tcPr>
            <w:tcW w:w="728" w:type="dxa"/>
            <w:tcBorders>
              <w:top w:val="nil"/>
              <w:left w:val="nil"/>
              <w:bottom w:val="single" w:sz="8" w:space="0" w:color="auto"/>
              <w:right w:val="single" w:sz="8" w:space="0" w:color="auto"/>
            </w:tcBorders>
            <w:shd w:val="clear" w:color="auto" w:fill="auto"/>
            <w:noWrap/>
            <w:vAlign w:val="bottom"/>
            <w:hideMark/>
          </w:tcPr>
          <w:p w14:paraId="48ECC73A"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auto" w:fill="auto"/>
            <w:noWrap/>
            <w:vAlign w:val="bottom"/>
            <w:hideMark/>
          </w:tcPr>
          <w:p w14:paraId="3EA3D6CF" w14:textId="77777777" w:rsidR="00581C24" w:rsidRPr="002621EB" w:rsidRDefault="00581C24" w:rsidP="00493781">
            <w:r w:rsidRPr="002621EB">
              <w:t>2</w:t>
            </w:r>
          </w:p>
        </w:tc>
        <w:tc>
          <w:tcPr>
            <w:tcW w:w="1308" w:type="dxa"/>
            <w:tcBorders>
              <w:top w:val="nil"/>
              <w:left w:val="nil"/>
              <w:bottom w:val="single" w:sz="8" w:space="0" w:color="auto"/>
              <w:right w:val="single" w:sz="8" w:space="0" w:color="auto"/>
            </w:tcBorders>
            <w:shd w:val="clear" w:color="auto" w:fill="auto"/>
            <w:vAlign w:val="bottom"/>
            <w:hideMark/>
          </w:tcPr>
          <w:p w14:paraId="2E749BC4" w14:textId="77777777" w:rsidR="00581C24" w:rsidRPr="002621EB" w:rsidRDefault="00581C24" w:rsidP="00493781">
            <w:r w:rsidRPr="002621EB">
              <w:t>3</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4A887C81" w14:textId="77777777" w:rsidR="00581C24" w:rsidRPr="002621EB" w:rsidRDefault="00581C24" w:rsidP="00493781">
            <w:r w:rsidRPr="002621EB">
              <w:t>4,00</w:t>
            </w:r>
          </w:p>
        </w:tc>
        <w:tc>
          <w:tcPr>
            <w:tcW w:w="1368" w:type="dxa"/>
            <w:tcBorders>
              <w:top w:val="single" w:sz="8" w:space="0" w:color="auto"/>
              <w:left w:val="nil"/>
              <w:bottom w:val="single" w:sz="8" w:space="0" w:color="auto"/>
              <w:right w:val="nil"/>
            </w:tcBorders>
            <w:shd w:val="clear" w:color="000000" w:fill="FFFFFF"/>
            <w:noWrap/>
            <w:vAlign w:val="bottom"/>
            <w:hideMark/>
          </w:tcPr>
          <w:p w14:paraId="711D3395" w14:textId="77777777" w:rsidR="00581C24" w:rsidRPr="002621EB" w:rsidRDefault="00581C24" w:rsidP="00493781">
            <w:r w:rsidRPr="002621EB">
              <w:t>5,00</w:t>
            </w:r>
          </w:p>
        </w:tc>
        <w:tc>
          <w:tcPr>
            <w:tcW w:w="7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50C95A" w14:textId="77777777" w:rsidR="00581C24" w:rsidRPr="002621EB" w:rsidRDefault="00581C24" w:rsidP="00493781">
            <w:r w:rsidRPr="002621EB">
              <w:t>6.</w:t>
            </w:r>
          </w:p>
        </w:tc>
        <w:tc>
          <w:tcPr>
            <w:tcW w:w="16" w:type="dxa"/>
            <w:vAlign w:val="center"/>
            <w:hideMark/>
          </w:tcPr>
          <w:p w14:paraId="1E493CAB" w14:textId="77777777" w:rsidR="00581C24" w:rsidRPr="002621EB" w:rsidRDefault="00581C24" w:rsidP="00493781"/>
        </w:tc>
        <w:tc>
          <w:tcPr>
            <w:tcW w:w="6" w:type="dxa"/>
            <w:vAlign w:val="center"/>
            <w:hideMark/>
          </w:tcPr>
          <w:p w14:paraId="7AA91DB8" w14:textId="77777777" w:rsidR="00581C24" w:rsidRPr="002621EB" w:rsidRDefault="00581C24" w:rsidP="00493781"/>
        </w:tc>
        <w:tc>
          <w:tcPr>
            <w:tcW w:w="6" w:type="dxa"/>
            <w:vAlign w:val="center"/>
            <w:hideMark/>
          </w:tcPr>
          <w:p w14:paraId="44E6257D" w14:textId="77777777" w:rsidR="00581C24" w:rsidRPr="002621EB" w:rsidRDefault="00581C24" w:rsidP="00493781"/>
        </w:tc>
        <w:tc>
          <w:tcPr>
            <w:tcW w:w="6" w:type="dxa"/>
            <w:vAlign w:val="center"/>
            <w:hideMark/>
          </w:tcPr>
          <w:p w14:paraId="4C38F9D0" w14:textId="77777777" w:rsidR="00581C24" w:rsidRPr="002621EB" w:rsidRDefault="00581C24" w:rsidP="00493781"/>
        </w:tc>
        <w:tc>
          <w:tcPr>
            <w:tcW w:w="6" w:type="dxa"/>
            <w:vAlign w:val="center"/>
            <w:hideMark/>
          </w:tcPr>
          <w:p w14:paraId="40D46C64" w14:textId="77777777" w:rsidR="00581C24" w:rsidRPr="002621EB" w:rsidRDefault="00581C24" w:rsidP="00493781"/>
        </w:tc>
        <w:tc>
          <w:tcPr>
            <w:tcW w:w="6" w:type="dxa"/>
            <w:vAlign w:val="center"/>
            <w:hideMark/>
          </w:tcPr>
          <w:p w14:paraId="304F0B46" w14:textId="77777777" w:rsidR="00581C24" w:rsidRPr="002621EB" w:rsidRDefault="00581C24" w:rsidP="00493781"/>
        </w:tc>
        <w:tc>
          <w:tcPr>
            <w:tcW w:w="6" w:type="dxa"/>
            <w:vAlign w:val="center"/>
            <w:hideMark/>
          </w:tcPr>
          <w:p w14:paraId="63705930" w14:textId="77777777" w:rsidR="00581C24" w:rsidRPr="002621EB" w:rsidRDefault="00581C24" w:rsidP="00493781"/>
        </w:tc>
        <w:tc>
          <w:tcPr>
            <w:tcW w:w="801" w:type="dxa"/>
            <w:vAlign w:val="center"/>
            <w:hideMark/>
          </w:tcPr>
          <w:p w14:paraId="681A81B1" w14:textId="77777777" w:rsidR="00581C24" w:rsidRPr="002621EB" w:rsidRDefault="00581C24" w:rsidP="00493781"/>
        </w:tc>
        <w:tc>
          <w:tcPr>
            <w:tcW w:w="690" w:type="dxa"/>
            <w:vAlign w:val="center"/>
            <w:hideMark/>
          </w:tcPr>
          <w:p w14:paraId="5BEE5BC9" w14:textId="77777777" w:rsidR="00581C24" w:rsidRPr="002621EB" w:rsidRDefault="00581C24" w:rsidP="00493781"/>
        </w:tc>
        <w:tc>
          <w:tcPr>
            <w:tcW w:w="801" w:type="dxa"/>
            <w:vAlign w:val="center"/>
            <w:hideMark/>
          </w:tcPr>
          <w:p w14:paraId="62440ADB" w14:textId="77777777" w:rsidR="00581C24" w:rsidRPr="002621EB" w:rsidRDefault="00581C24" w:rsidP="00493781"/>
        </w:tc>
        <w:tc>
          <w:tcPr>
            <w:tcW w:w="578" w:type="dxa"/>
            <w:vAlign w:val="center"/>
            <w:hideMark/>
          </w:tcPr>
          <w:p w14:paraId="67614F6B" w14:textId="77777777" w:rsidR="00581C24" w:rsidRPr="002621EB" w:rsidRDefault="00581C24" w:rsidP="00493781"/>
        </w:tc>
        <w:tc>
          <w:tcPr>
            <w:tcW w:w="701" w:type="dxa"/>
            <w:vAlign w:val="center"/>
            <w:hideMark/>
          </w:tcPr>
          <w:p w14:paraId="1B30B03D" w14:textId="77777777" w:rsidR="00581C24" w:rsidRPr="002621EB" w:rsidRDefault="00581C24" w:rsidP="00493781"/>
        </w:tc>
        <w:tc>
          <w:tcPr>
            <w:tcW w:w="132" w:type="dxa"/>
            <w:vAlign w:val="center"/>
            <w:hideMark/>
          </w:tcPr>
          <w:p w14:paraId="35E5CB02" w14:textId="77777777" w:rsidR="00581C24" w:rsidRPr="002621EB" w:rsidRDefault="00581C24" w:rsidP="00493781"/>
        </w:tc>
        <w:tc>
          <w:tcPr>
            <w:tcW w:w="70" w:type="dxa"/>
            <w:vAlign w:val="center"/>
            <w:hideMark/>
          </w:tcPr>
          <w:p w14:paraId="4BA9E411" w14:textId="77777777" w:rsidR="00581C24" w:rsidRPr="002621EB" w:rsidRDefault="00581C24" w:rsidP="00493781"/>
        </w:tc>
        <w:tc>
          <w:tcPr>
            <w:tcW w:w="16" w:type="dxa"/>
            <w:vAlign w:val="center"/>
            <w:hideMark/>
          </w:tcPr>
          <w:p w14:paraId="4F9F3FEF" w14:textId="77777777" w:rsidR="00581C24" w:rsidRPr="002621EB" w:rsidRDefault="00581C24" w:rsidP="00493781"/>
        </w:tc>
        <w:tc>
          <w:tcPr>
            <w:tcW w:w="6" w:type="dxa"/>
            <w:vAlign w:val="center"/>
            <w:hideMark/>
          </w:tcPr>
          <w:p w14:paraId="2B6492E9" w14:textId="77777777" w:rsidR="00581C24" w:rsidRPr="002621EB" w:rsidRDefault="00581C24" w:rsidP="00493781"/>
        </w:tc>
        <w:tc>
          <w:tcPr>
            <w:tcW w:w="690" w:type="dxa"/>
            <w:vAlign w:val="center"/>
            <w:hideMark/>
          </w:tcPr>
          <w:p w14:paraId="4C64BB60" w14:textId="77777777" w:rsidR="00581C24" w:rsidRPr="002621EB" w:rsidRDefault="00581C24" w:rsidP="00493781"/>
        </w:tc>
        <w:tc>
          <w:tcPr>
            <w:tcW w:w="132" w:type="dxa"/>
            <w:vAlign w:val="center"/>
            <w:hideMark/>
          </w:tcPr>
          <w:p w14:paraId="4F753DB2" w14:textId="77777777" w:rsidR="00581C24" w:rsidRPr="002621EB" w:rsidRDefault="00581C24" w:rsidP="00493781"/>
        </w:tc>
        <w:tc>
          <w:tcPr>
            <w:tcW w:w="690" w:type="dxa"/>
            <w:vAlign w:val="center"/>
            <w:hideMark/>
          </w:tcPr>
          <w:p w14:paraId="5FCCBE1D" w14:textId="77777777" w:rsidR="00581C24" w:rsidRPr="002621EB" w:rsidRDefault="00581C24" w:rsidP="00493781"/>
        </w:tc>
        <w:tc>
          <w:tcPr>
            <w:tcW w:w="410" w:type="dxa"/>
            <w:vAlign w:val="center"/>
            <w:hideMark/>
          </w:tcPr>
          <w:p w14:paraId="4CA64051" w14:textId="77777777" w:rsidR="00581C24" w:rsidRPr="002621EB" w:rsidRDefault="00581C24" w:rsidP="00493781"/>
        </w:tc>
        <w:tc>
          <w:tcPr>
            <w:tcW w:w="16" w:type="dxa"/>
            <w:vAlign w:val="center"/>
            <w:hideMark/>
          </w:tcPr>
          <w:p w14:paraId="20FE3ED7" w14:textId="77777777" w:rsidR="00581C24" w:rsidRPr="002621EB" w:rsidRDefault="00581C24" w:rsidP="00493781"/>
        </w:tc>
        <w:tc>
          <w:tcPr>
            <w:tcW w:w="50" w:type="dxa"/>
            <w:vAlign w:val="center"/>
            <w:hideMark/>
          </w:tcPr>
          <w:p w14:paraId="54BD88A8" w14:textId="77777777" w:rsidR="00581C24" w:rsidRPr="002621EB" w:rsidRDefault="00581C24" w:rsidP="00493781"/>
        </w:tc>
        <w:tc>
          <w:tcPr>
            <w:tcW w:w="50" w:type="dxa"/>
            <w:vAlign w:val="center"/>
            <w:hideMark/>
          </w:tcPr>
          <w:p w14:paraId="06308AF9" w14:textId="77777777" w:rsidR="00581C24" w:rsidRPr="002621EB" w:rsidRDefault="00581C24" w:rsidP="00493781"/>
        </w:tc>
      </w:tr>
      <w:tr w:rsidR="00581C24" w:rsidRPr="002621EB" w14:paraId="6EC2372E"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103C59F7"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765419FD" w14:textId="77777777" w:rsidR="00581C24" w:rsidRPr="002621EB" w:rsidRDefault="00581C24" w:rsidP="00493781">
            <w:r w:rsidRPr="002621EB">
              <w:t>1.</w:t>
            </w:r>
          </w:p>
        </w:tc>
        <w:tc>
          <w:tcPr>
            <w:tcW w:w="10654" w:type="dxa"/>
            <w:tcBorders>
              <w:top w:val="nil"/>
              <w:left w:val="nil"/>
              <w:bottom w:val="nil"/>
              <w:right w:val="single" w:sz="8" w:space="0" w:color="auto"/>
            </w:tcBorders>
            <w:shd w:val="clear" w:color="auto" w:fill="auto"/>
            <w:noWrap/>
            <w:vAlign w:val="bottom"/>
            <w:hideMark/>
          </w:tcPr>
          <w:p w14:paraId="13760722" w14:textId="77777777" w:rsidR="00581C24" w:rsidRPr="002621EB" w:rsidRDefault="00581C24" w:rsidP="00493781">
            <w:proofErr w:type="spellStart"/>
            <w:r w:rsidRPr="002621EB">
              <w:t>Опште</w:t>
            </w:r>
            <w:proofErr w:type="spellEnd"/>
            <w:r w:rsidRPr="002621EB">
              <w:t xml:space="preserve"> </w:t>
            </w:r>
            <w:proofErr w:type="spellStart"/>
            <w:r w:rsidRPr="002621EB">
              <w:t>јавне</w:t>
            </w:r>
            <w:proofErr w:type="spellEnd"/>
            <w:r w:rsidRPr="002621EB">
              <w:t xml:space="preserve"> </w:t>
            </w:r>
            <w:proofErr w:type="spellStart"/>
            <w:r w:rsidRPr="002621EB">
              <w:t>услуге</w:t>
            </w:r>
            <w:proofErr w:type="spellEnd"/>
          </w:p>
        </w:tc>
        <w:tc>
          <w:tcPr>
            <w:tcW w:w="1308" w:type="dxa"/>
            <w:tcBorders>
              <w:top w:val="nil"/>
              <w:left w:val="nil"/>
              <w:bottom w:val="nil"/>
              <w:right w:val="nil"/>
            </w:tcBorders>
            <w:shd w:val="clear" w:color="000000" w:fill="FFFFFF"/>
            <w:noWrap/>
            <w:vAlign w:val="bottom"/>
            <w:hideMark/>
          </w:tcPr>
          <w:p w14:paraId="31FC5F85" w14:textId="77777777" w:rsidR="00581C24" w:rsidRPr="002621EB" w:rsidRDefault="00581C24" w:rsidP="00493781">
            <w:r w:rsidRPr="002621EB">
              <w:t>4.611.300</w:t>
            </w:r>
          </w:p>
        </w:tc>
        <w:tc>
          <w:tcPr>
            <w:tcW w:w="1468" w:type="dxa"/>
            <w:tcBorders>
              <w:top w:val="nil"/>
              <w:left w:val="single" w:sz="8" w:space="0" w:color="auto"/>
              <w:bottom w:val="nil"/>
              <w:right w:val="nil"/>
            </w:tcBorders>
            <w:shd w:val="clear" w:color="000000" w:fill="FFFFFF"/>
            <w:noWrap/>
            <w:vAlign w:val="bottom"/>
            <w:hideMark/>
          </w:tcPr>
          <w:p w14:paraId="39E945B0" w14:textId="77777777" w:rsidR="00581C24" w:rsidRPr="002621EB" w:rsidRDefault="00581C24" w:rsidP="00493781">
            <w:r w:rsidRPr="002621EB">
              <w:t>-219.900</w:t>
            </w:r>
          </w:p>
        </w:tc>
        <w:tc>
          <w:tcPr>
            <w:tcW w:w="1368" w:type="dxa"/>
            <w:tcBorders>
              <w:top w:val="nil"/>
              <w:left w:val="single" w:sz="8" w:space="0" w:color="auto"/>
              <w:bottom w:val="nil"/>
              <w:right w:val="nil"/>
            </w:tcBorders>
            <w:shd w:val="clear" w:color="000000" w:fill="FFFFFF"/>
            <w:noWrap/>
            <w:vAlign w:val="bottom"/>
            <w:hideMark/>
          </w:tcPr>
          <w:p w14:paraId="452338A5" w14:textId="77777777" w:rsidR="00581C24" w:rsidRPr="002621EB" w:rsidRDefault="00581C24" w:rsidP="00493781">
            <w:r w:rsidRPr="002621EB">
              <w:t>4.391.400</w:t>
            </w:r>
          </w:p>
        </w:tc>
        <w:tc>
          <w:tcPr>
            <w:tcW w:w="768" w:type="dxa"/>
            <w:tcBorders>
              <w:top w:val="nil"/>
              <w:left w:val="single" w:sz="8" w:space="0" w:color="auto"/>
              <w:bottom w:val="nil"/>
              <w:right w:val="single" w:sz="8" w:space="0" w:color="auto"/>
            </w:tcBorders>
            <w:shd w:val="clear" w:color="auto" w:fill="auto"/>
            <w:noWrap/>
            <w:vAlign w:val="bottom"/>
            <w:hideMark/>
          </w:tcPr>
          <w:p w14:paraId="7340E542" w14:textId="77777777" w:rsidR="00581C24" w:rsidRPr="002621EB" w:rsidRDefault="00581C24" w:rsidP="00493781">
            <w:r w:rsidRPr="002621EB">
              <w:t>0,95</w:t>
            </w:r>
          </w:p>
        </w:tc>
        <w:tc>
          <w:tcPr>
            <w:tcW w:w="16" w:type="dxa"/>
            <w:vAlign w:val="center"/>
            <w:hideMark/>
          </w:tcPr>
          <w:p w14:paraId="1BA81495" w14:textId="77777777" w:rsidR="00581C24" w:rsidRPr="002621EB" w:rsidRDefault="00581C24" w:rsidP="00493781"/>
        </w:tc>
        <w:tc>
          <w:tcPr>
            <w:tcW w:w="6" w:type="dxa"/>
            <w:vAlign w:val="center"/>
            <w:hideMark/>
          </w:tcPr>
          <w:p w14:paraId="1A2A587F" w14:textId="77777777" w:rsidR="00581C24" w:rsidRPr="002621EB" w:rsidRDefault="00581C24" w:rsidP="00493781"/>
        </w:tc>
        <w:tc>
          <w:tcPr>
            <w:tcW w:w="6" w:type="dxa"/>
            <w:vAlign w:val="center"/>
            <w:hideMark/>
          </w:tcPr>
          <w:p w14:paraId="6591B4BC" w14:textId="77777777" w:rsidR="00581C24" w:rsidRPr="002621EB" w:rsidRDefault="00581C24" w:rsidP="00493781"/>
        </w:tc>
        <w:tc>
          <w:tcPr>
            <w:tcW w:w="6" w:type="dxa"/>
            <w:vAlign w:val="center"/>
            <w:hideMark/>
          </w:tcPr>
          <w:p w14:paraId="21CF7DC5" w14:textId="77777777" w:rsidR="00581C24" w:rsidRPr="002621EB" w:rsidRDefault="00581C24" w:rsidP="00493781"/>
        </w:tc>
        <w:tc>
          <w:tcPr>
            <w:tcW w:w="6" w:type="dxa"/>
            <w:vAlign w:val="center"/>
            <w:hideMark/>
          </w:tcPr>
          <w:p w14:paraId="3018B081" w14:textId="77777777" w:rsidR="00581C24" w:rsidRPr="002621EB" w:rsidRDefault="00581C24" w:rsidP="00493781"/>
        </w:tc>
        <w:tc>
          <w:tcPr>
            <w:tcW w:w="6" w:type="dxa"/>
            <w:vAlign w:val="center"/>
            <w:hideMark/>
          </w:tcPr>
          <w:p w14:paraId="3E3818B5" w14:textId="77777777" w:rsidR="00581C24" w:rsidRPr="002621EB" w:rsidRDefault="00581C24" w:rsidP="00493781"/>
        </w:tc>
        <w:tc>
          <w:tcPr>
            <w:tcW w:w="6" w:type="dxa"/>
            <w:vAlign w:val="center"/>
            <w:hideMark/>
          </w:tcPr>
          <w:p w14:paraId="0918BB6A" w14:textId="77777777" w:rsidR="00581C24" w:rsidRPr="002621EB" w:rsidRDefault="00581C24" w:rsidP="00493781"/>
        </w:tc>
        <w:tc>
          <w:tcPr>
            <w:tcW w:w="801" w:type="dxa"/>
            <w:vAlign w:val="center"/>
            <w:hideMark/>
          </w:tcPr>
          <w:p w14:paraId="14DA74F4" w14:textId="77777777" w:rsidR="00581C24" w:rsidRPr="002621EB" w:rsidRDefault="00581C24" w:rsidP="00493781"/>
        </w:tc>
        <w:tc>
          <w:tcPr>
            <w:tcW w:w="690" w:type="dxa"/>
            <w:vAlign w:val="center"/>
            <w:hideMark/>
          </w:tcPr>
          <w:p w14:paraId="1BC564E6" w14:textId="77777777" w:rsidR="00581C24" w:rsidRPr="002621EB" w:rsidRDefault="00581C24" w:rsidP="00493781"/>
        </w:tc>
        <w:tc>
          <w:tcPr>
            <w:tcW w:w="801" w:type="dxa"/>
            <w:vAlign w:val="center"/>
            <w:hideMark/>
          </w:tcPr>
          <w:p w14:paraId="7EBC7E21" w14:textId="77777777" w:rsidR="00581C24" w:rsidRPr="002621EB" w:rsidRDefault="00581C24" w:rsidP="00493781"/>
        </w:tc>
        <w:tc>
          <w:tcPr>
            <w:tcW w:w="578" w:type="dxa"/>
            <w:vAlign w:val="center"/>
            <w:hideMark/>
          </w:tcPr>
          <w:p w14:paraId="203FA922" w14:textId="77777777" w:rsidR="00581C24" w:rsidRPr="002621EB" w:rsidRDefault="00581C24" w:rsidP="00493781"/>
        </w:tc>
        <w:tc>
          <w:tcPr>
            <w:tcW w:w="701" w:type="dxa"/>
            <w:vAlign w:val="center"/>
            <w:hideMark/>
          </w:tcPr>
          <w:p w14:paraId="45483B9E" w14:textId="77777777" w:rsidR="00581C24" w:rsidRPr="002621EB" w:rsidRDefault="00581C24" w:rsidP="00493781"/>
        </w:tc>
        <w:tc>
          <w:tcPr>
            <w:tcW w:w="132" w:type="dxa"/>
            <w:vAlign w:val="center"/>
            <w:hideMark/>
          </w:tcPr>
          <w:p w14:paraId="7F23F410" w14:textId="77777777" w:rsidR="00581C24" w:rsidRPr="002621EB" w:rsidRDefault="00581C24" w:rsidP="00493781"/>
        </w:tc>
        <w:tc>
          <w:tcPr>
            <w:tcW w:w="70" w:type="dxa"/>
            <w:vAlign w:val="center"/>
            <w:hideMark/>
          </w:tcPr>
          <w:p w14:paraId="2156F796" w14:textId="77777777" w:rsidR="00581C24" w:rsidRPr="002621EB" w:rsidRDefault="00581C24" w:rsidP="00493781"/>
        </w:tc>
        <w:tc>
          <w:tcPr>
            <w:tcW w:w="16" w:type="dxa"/>
            <w:vAlign w:val="center"/>
            <w:hideMark/>
          </w:tcPr>
          <w:p w14:paraId="2064ED04" w14:textId="77777777" w:rsidR="00581C24" w:rsidRPr="002621EB" w:rsidRDefault="00581C24" w:rsidP="00493781"/>
        </w:tc>
        <w:tc>
          <w:tcPr>
            <w:tcW w:w="6" w:type="dxa"/>
            <w:vAlign w:val="center"/>
            <w:hideMark/>
          </w:tcPr>
          <w:p w14:paraId="5AE57CC8" w14:textId="77777777" w:rsidR="00581C24" w:rsidRPr="002621EB" w:rsidRDefault="00581C24" w:rsidP="00493781"/>
        </w:tc>
        <w:tc>
          <w:tcPr>
            <w:tcW w:w="690" w:type="dxa"/>
            <w:vAlign w:val="center"/>
            <w:hideMark/>
          </w:tcPr>
          <w:p w14:paraId="30F0E5B1" w14:textId="77777777" w:rsidR="00581C24" w:rsidRPr="002621EB" w:rsidRDefault="00581C24" w:rsidP="00493781"/>
        </w:tc>
        <w:tc>
          <w:tcPr>
            <w:tcW w:w="132" w:type="dxa"/>
            <w:vAlign w:val="center"/>
            <w:hideMark/>
          </w:tcPr>
          <w:p w14:paraId="24A87365" w14:textId="77777777" w:rsidR="00581C24" w:rsidRPr="002621EB" w:rsidRDefault="00581C24" w:rsidP="00493781"/>
        </w:tc>
        <w:tc>
          <w:tcPr>
            <w:tcW w:w="690" w:type="dxa"/>
            <w:vAlign w:val="center"/>
            <w:hideMark/>
          </w:tcPr>
          <w:p w14:paraId="6D5FB717" w14:textId="77777777" w:rsidR="00581C24" w:rsidRPr="002621EB" w:rsidRDefault="00581C24" w:rsidP="00493781"/>
        </w:tc>
        <w:tc>
          <w:tcPr>
            <w:tcW w:w="410" w:type="dxa"/>
            <w:vAlign w:val="center"/>
            <w:hideMark/>
          </w:tcPr>
          <w:p w14:paraId="0BFFDF8D" w14:textId="77777777" w:rsidR="00581C24" w:rsidRPr="002621EB" w:rsidRDefault="00581C24" w:rsidP="00493781"/>
        </w:tc>
        <w:tc>
          <w:tcPr>
            <w:tcW w:w="16" w:type="dxa"/>
            <w:vAlign w:val="center"/>
            <w:hideMark/>
          </w:tcPr>
          <w:p w14:paraId="722FD0CD" w14:textId="77777777" w:rsidR="00581C24" w:rsidRPr="002621EB" w:rsidRDefault="00581C24" w:rsidP="00493781"/>
        </w:tc>
        <w:tc>
          <w:tcPr>
            <w:tcW w:w="50" w:type="dxa"/>
            <w:vAlign w:val="center"/>
            <w:hideMark/>
          </w:tcPr>
          <w:p w14:paraId="2F6A4B99" w14:textId="77777777" w:rsidR="00581C24" w:rsidRPr="002621EB" w:rsidRDefault="00581C24" w:rsidP="00493781"/>
        </w:tc>
        <w:tc>
          <w:tcPr>
            <w:tcW w:w="50" w:type="dxa"/>
            <w:vAlign w:val="center"/>
            <w:hideMark/>
          </w:tcPr>
          <w:p w14:paraId="1BE301A1" w14:textId="77777777" w:rsidR="00581C24" w:rsidRPr="002621EB" w:rsidRDefault="00581C24" w:rsidP="00493781"/>
        </w:tc>
      </w:tr>
      <w:tr w:rsidR="00581C24" w:rsidRPr="002621EB" w14:paraId="0D2856C5"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2BCBDAAB"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4690AECF" w14:textId="77777777" w:rsidR="00581C24" w:rsidRPr="002621EB" w:rsidRDefault="00581C24" w:rsidP="00493781">
            <w:r w:rsidRPr="002621EB">
              <w:t>2.</w:t>
            </w:r>
          </w:p>
        </w:tc>
        <w:tc>
          <w:tcPr>
            <w:tcW w:w="10654" w:type="dxa"/>
            <w:tcBorders>
              <w:top w:val="nil"/>
              <w:left w:val="nil"/>
              <w:bottom w:val="nil"/>
              <w:right w:val="single" w:sz="8" w:space="0" w:color="auto"/>
            </w:tcBorders>
            <w:shd w:val="clear" w:color="auto" w:fill="auto"/>
            <w:noWrap/>
            <w:vAlign w:val="bottom"/>
            <w:hideMark/>
          </w:tcPr>
          <w:p w14:paraId="378F0920" w14:textId="77777777" w:rsidR="00581C24" w:rsidRPr="002621EB" w:rsidRDefault="00581C24" w:rsidP="00493781">
            <w:proofErr w:type="spellStart"/>
            <w:r w:rsidRPr="002621EB">
              <w:t>Одбрана</w:t>
            </w:r>
            <w:proofErr w:type="spellEnd"/>
          </w:p>
        </w:tc>
        <w:tc>
          <w:tcPr>
            <w:tcW w:w="1308" w:type="dxa"/>
            <w:tcBorders>
              <w:top w:val="nil"/>
              <w:left w:val="nil"/>
              <w:bottom w:val="nil"/>
              <w:right w:val="nil"/>
            </w:tcBorders>
            <w:shd w:val="clear" w:color="auto" w:fill="auto"/>
            <w:noWrap/>
            <w:vAlign w:val="bottom"/>
            <w:hideMark/>
          </w:tcPr>
          <w:p w14:paraId="055DE6DF" w14:textId="77777777" w:rsidR="00581C24" w:rsidRPr="002621EB" w:rsidRDefault="00581C24" w:rsidP="00493781">
            <w:r w:rsidRPr="002621EB">
              <w:t>0</w:t>
            </w:r>
          </w:p>
        </w:tc>
        <w:tc>
          <w:tcPr>
            <w:tcW w:w="1468" w:type="dxa"/>
            <w:tcBorders>
              <w:top w:val="nil"/>
              <w:left w:val="single" w:sz="8" w:space="0" w:color="auto"/>
              <w:bottom w:val="nil"/>
              <w:right w:val="nil"/>
            </w:tcBorders>
            <w:shd w:val="clear" w:color="auto" w:fill="auto"/>
            <w:noWrap/>
            <w:vAlign w:val="bottom"/>
            <w:hideMark/>
          </w:tcPr>
          <w:p w14:paraId="7E6EAF1B" w14:textId="77777777" w:rsidR="00581C24" w:rsidRPr="002621EB" w:rsidRDefault="00581C24" w:rsidP="00493781">
            <w:r w:rsidRPr="002621EB">
              <w:t>0</w:t>
            </w:r>
          </w:p>
        </w:tc>
        <w:tc>
          <w:tcPr>
            <w:tcW w:w="1368" w:type="dxa"/>
            <w:tcBorders>
              <w:top w:val="nil"/>
              <w:left w:val="single" w:sz="8" w:space="0" w:color="auto"/>
              <w:bottom w:val="nil"/>
              <w:right w:val="nil"/>
            </w:tcBorders>
            <w:shd w:val="clear" w:color="auto" w:fill="auto"/>
            <w:noWrap/>
            <w:vAlign w:val="bottom"/>
            <w:hideMark/>
          </w:tcPr>
          <w:p w14:paraId="7740A48D" w14:textId="77777777" w:rsidR="00581C24" w:rsidRPr="002621EB" w:rsidRDefault="00581C24" w:rsidP="00493781">
            <w:r w:rsidRPr="002621EB">
              <w:t>0</w:t>
            </w:r>
          </w:p>
        </w:tc>
        <w:tc>
          <w:tcPr>
            <w:tcW w:w="768" w:type="dxa"/>
            <w:tcBorders>
              <w:top w:val="nil"/>
              <w:left w:val="single" w:sz="8" w:space="0" w:color="auto"/>
              <w:bottom w:val="nil"/>
              <w:right w:val="single" w:sz="8" w:space="0" w:color="auto"/>
            </w:tcBorders>
            <w:shd w:val="clear" w:color="auto" w:fill="auto"/>
            <w:noWrap/>
            <w:vAlign w:val="bottom"/>
            <w:hideMark/>
          </w:tcPr>
          <w:p w14:paraId="05F5BE45" w14:textId="77777777" w:rsidR="00581C24" w:rsidRPr="002621EB" w:rsidRDefault="00581C24" w:rsidP="00493781">
            <w:r w:rsidRPr="002621EB">
              <w:t> </w:t>
            </w:r>
          </w:p>
        </w:tc>
        <w:tc>
          <w:tcPr>
            <w:tcW w:w="16" w:type="dxa"/>
            <w:vAlign w:val="center"/>
            <w:hideMark/>
          </w:tcPr>
          <w:p w14:paraId="3F911916" w14:textId="77777777" w:rsidR="00581C24" w:rsidRPr="002621EB" w:rsidRDefault="00581C24" w:rsidP="00493781"/>
        </w:tc>
        <w:tc>
          <w:tcPr>
            <w:tcW w:w="6" w:type="dxa"/>
            <w:vAlign w:val="center"/>
            <w:hideMark/>
          </w:tcPr>
          <w:p w14:paraId="3C7C276D" w14:textId="77777777" w:rsidR="00581C24" w:rsidRPr="002621EB" w:rsidRDefault="00581C24" w:rsidP="00493781"/>
        </w:tc>
        <w:tc>
          <w:tcPr>
            <w:tcW w:w="6" w:type="dxa"/>
            <w:vAlign w:val="center"/>
            <w:hideMark/>
          </w:tcPr>
          <w:p w14:paraId="0201508D" w14:textId="77777777" w:rsidR="00581C24" w:rsidRPr="002621EB" w:rsidRDefault="00581C24" w:rsidP="00493781"/>
        </w:tc>
        <w:tc>
          <w:tcPr>
            <w:tcW w:w="6" w:type="dxa"/>
            <w:vAlign w:val="center"/>
            <w:hideMark/>
          </w:tcPr>
          <w:p w14:paraId="077BDD6F" w14:textId="77777777" w:rsidR="00581C24" w:rsidRPr="002621EB" w:rsidRDefault="00581C24" w:rsidP="00493781"/>
        </w:tc>
        <w:tc>
          <w:tcPr>
            <w:tcW w:w="6" w:type="dxa"/>
            <w:vAlign w:val="center"/>
            <w:hideMark/>
          </w:tcPr>
          <w:p w14:paraId="35EAA53F" w14:textId="77777777" w:rsidR="00581C24" w:rsidRPr="002621EB" w:rsidRDefault="00581C24" w:rsidP="00493781"/>
        </w:tc>
        <w:tc>
          <w:tcPr>
            <w:tcW w:w="6" w:type="dxa"/>
            <w:vAlign w:val="center"/>
            <w:hideMark/>
          </w:tcPr>
          <w:p w14:paraId="05D23C05" w14:textId="77777777" w:rsidR="00581C24" w:rsidRPr="002621EB" w:rsidRDefault="00581C24" w:rsidP="00493781"/>
        </w:tc>
        <w:tc>
          <w:tcPr>
            <w:tcW w:w="6" w:type="dxa"/>
            <w:vAlign w:val="center"/>
            <w:hideMark/>
          </w:tcPr>
          <w:p w14:paraId="6D5543B6" w14:textId="77777777" w:rsidR="00581C24" w:rsidRPr="002621EB" w:rsidRDefault="00581C24" w:rsidP="00493781"/>
        </w:tc>
        <w:tc>
          <w:tcPr>
            <w:tcW w:w="801" w:type="dxa"/>
            <w:vAlign w:val="center"/>
            <w:hideMark/>
          </w:tcPr>
          <w:p w14:paraId="7B138A49" w14:textId="77777777" w:rsidR="00581C24" w:rsidRPr="002621EB" w:rsidRDefault="00581C24" w:rsidP="00493781"/>
        </w:tc>
        <w:tc>
          <w:tcPr>
            <w:tcW w:w="690" w:type="dxa"/>
            <w:vAlign w:val="center"/>
            <w:hideMark/>
          </w:tcPr>
          <w:p w14:paraId="37AD0563" w14:textId="77777777" w:rsidR="00581C24" w:rsidRPr="002621EB" w:rsidRDefault="00581C24" w:rsidP="00493781"/>
        </w:tc>
        <w:tc>
          <w:tcPr>
            <w:tcW w:w="801" w:type="dxa"/>
            <w:vAlign w:val="center"/>
            <w:hideMark/>
          </w:tcPr>
          <w:p w14:paraId="03B46BFA" w14:textId="77777777" w:rsidR="00581C24" w:rsidRPr="002621EB" w:rsidRDefault="00581C24" w:rsidP="00493781"/>
        </w:tc>
        <w:tc>
          <w:tcPr>
            <w:tcW w:w="578" w:type="dxa"/>
            <w:vAlign w:val="center"/>
            <w:hideMark/>
          </w:tcPr>
          <w:p w14:paraId="3B9F1476" w14:textId="77777777" w:rsidR="00581C24" w:rsidRPr="002621EB" w:rsidRDefault="00581C24" w:rsidP="00493781"/>
        </w:tc>
        <w:tc>
          <w:tcPr>
            <w:tcW w:w="701" w:type="dxa"/>
            <w:vAlign w:val="center"/>
            <w:hideMark/>
          </w:tcPr>
          <w:p w14:paraId="60E0C703" w14:textId="77777777" w:rsidR="00581C24" w:rsidRPr="002621EB" w:rsidRDefault="00581C24" w:rsidP="00493781"/>
        </w:tc>
        <w:tc>
          <w:tcPr>
            <w:tcW w:w="132" w:type="dxa"/>
            <w:vAlign w:val="center"/>
            <w:hideMark/>
          </w:tcPr>
          <w:p w14:paraId="2A3F9742" w14:textId="77777777" w:rsidR="00581C24" w:rsidRPr="002621EB" w:rsidRDefault="00581C24" w:rsidP="00493781"/>
        </w:tc>
        <w:tc>
          <w:tcPr>
            <w:tcW w:w="70" w:type="dxa"/>
            <w:vAlign w:val="center"/>
            <w:hideMark/>
          </w:tcPr>
          <w:p w14:paraId="649A784B" w14:textId="77777777" w:rsidR="00581C24" w:rsidRPr="002621EB" w:rsidRDefault="00581C24" w:rsidP="00493781"/>
        </w:tc>
        <w:tc>
          <w:tcPr>
            <w:tcW w:w="16" w:type="dxa"/>
            <w:vAlign w:val="center"/>
            <w:hideMark/>
          </w:tcPr>
          <w:p w14:paraId="1505D3BA" w14:textId="77777777" w:rsidR="00581C24" w:rsidRPr="002621EB" w:rsidRDefault="00581C24" w:rsidP="00493781"/>
        </w:tc>
        <w:tc>
          <w:tcPr>
            <w:tcW w:w="6" w:type="dxa"/>
            <w:vAlign w:val="center"/>
            <w:hideMark/>
          </w:tcPr>
          <w:p w14:paraId="1B98516D" w14:textId="77777777" w:rsidR="00581C24" w:rsidRPr="002621EB" w:rsidRDefault="00581C24" w:rsidP="00493781"/>
        </w:tc>
        <w:tc>
          <w:tcPr>
            <w:tcW w:w="690" w:type="dxa"/>
            <w:vAlign w:val="center"/>
            <w:hideMark/>
          </w:tcPr>
          <w:p w14:paraId="3D7887AF" w14:textId="77777777" w:rsidR="00581C24" w:rsidRPr="002621EB" w:rsidRDefault="00581C24" w:rsidP="00493781"/>
        </w:tc>
        <w:tc>
          <w:tcPr>
            <w:tcW w:w="132" w:type="dxa"/>
            <w:vAlign w:val="center"/>
            <w:hideMark/>
          </w:tcPr>
          <w:p w14:paraId="53FA0A2F" w14:textId="77777777" w:rsidR="00581C24" w:rsidRPr="002621EB" w:rsidRDefault="00581C24" w:rsidP="00493781"/>
        </w:tc>
        <w:tc>
          <w:tcPr>
            <w:tcW w:w="690" w:type="dxa"/>
            <w:vAlign w:val="center"/>
            <w:hideMark/>
          </w:tcPr>
          <w:p w14:paraId="3A657D19" w14:textId="77777777" w:rsidR="00581C24" w:rsidRPr="002621EB" w:rsidRDefault="00581C24" w:rsidP="00493781"/>
        </w:tc>
        <w:tc>
          <w:tcPr>
            <w:tcW w:w="410" w:type="dxa"/>
            <w:vAlign w:val="center"/>
            <w:hideMark/>
          </w:tcPr>
          <w:p w14:paraId="627D019F" w14:textId="77777777" w:rsidR="00581C24" w:rsidRPr="002621EB" w:rsidRDefault="00581C24" w:rsidP="00493781"/>
        </w:tc>
        <w:tc>
          <w:tcPr>
            <w:tcW w:w="16" w:type="dxa"/>
            <w:vAlign w:val="center"/>
            <w:hideMark/>
          </w:tcPr>
          <w:p w14:paraId="70B40CEC" w14:textId="77777777" w:rsidR="00581C24" w:rsidRPr="002621EB" w:rsidRDefault="00581C24" w:rsidP="00493781"/>
        </w:tc>
        <w:tc>
          <w:tcPr>
            <w:tcW w:w="50" w:type="dxa"/>
            <w:vAlign w:val="center"/>
            <w:hideMark/>
          </w:tcPr>
          <w:p w14:paraId="4660A39C" w14:textId="77777777" w:rsidR="00581C24" w:rsidRPr="002621EB" w:rsidRDefault="00581C24" w:rsidP="00493781"/>
        </w:tc>
        <w:tc>
          <w:tcPr>
            <w:tcW w:w="50" w:type="dxa"/>
            <w:vAlign w:val="center"/>
            <w:hideMark/>
          </w:tcPr>
          <w:p w14:paraId="0471647A" w14:textId="77777777" w:rsidR="00581C24" w:rsidRPr="002621EB" w:rsidRDefault="00581C24" w:rsidP="00493781"/>
        </w:tc>
      </w:tr>
      <w:tr w:rsidR="00581C24" w:rsidRPr="002621EB" w14:paraId="2193C0B4"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5F956AC1"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022D47E2" w14:textId="77777777" w:rsidR="00581C24" w:rsidRPr="002621EB" w:rsidRDefault="00581C24" w:rsidP="00493781">
            <w:r w:rsidRPr="002621EB">
              <w:t>3.</w:t>
            </w:r>
          </w:p>
        </w:tc>
        <w:tc>
          <w:tcPr>
            <w:tcW w:w="10654" w:type="dxa"/>
            <w:tcBorders>
              <w:top w:val="nil"/>
              <w:left w:val="nil"/>
              <w:bottom w:val="nil"/>
              <w:right w:val="single" w:sz="8" w:space="0" w:color="auto"/>
            </w:tcBorders>
            <w:shd w:val="clear" w:color="auto" w:fill="auto"/>
            <w:noWrap/>
            <w:vAlign w:val="bottom"/>
            <w:hideMark/>
          </w:tcPr>
          <w:p w14:paraId="1E2B4D72" w14:textId="77777777" w:rsidR="00581C24" w:rsidRPr="002621EB" w:rsidRDefault="00581C24" w:rsidP="00493781">
            <w:proofErr w:type="spellStart"/>
            <w:r w:rsidRPr="002621EB">
              <w:t>Јавни</w:t>
            </w:r>
            <w:proofErr w:type="spellEnd"/>
            <w:r w:rsidRPr="002621EB">
              <w:t xml:space="preserve"> </w:t>
            </w:r>
            <w:proofErr w:type="spellStart"/>
            <w:r w:rsidRPr="002621EB">
              <w:t>ред</w:t>
            </w:r>
            <w:proofErr w:type="spellEnd"/>
            <w:r w:rsidRPr="002621EB">
              <w:t xml:space="preserve"> и </w:t>
            </w:r>
            <w:proofErr w:type="spellStart"/>
            <w:r w:rsidRPr="002621EB">
              <w:t>сигурност</w:t>
            </w:r>
            <w:proofErr w:type="spellEnd"/>
          </w:p>
        </w:tc>
        <w:tc>
          <w:tcPr>
            <w:tcW w:w="1308" w:type="dxa"/>
            <w:tcBorders>
              <w:top w:val="nil"/>
              <w:left w:val="nil"/>
              <w:bottom w:val="nil"/>
              <w:right w:val="nil"/>
            </w:tcBorders>
            <w:shd w:val="clear" w:color="auto" w:fill="auto"/>
            <w:noWrap/>
            <w:vAlign w:val="bottom"/>
            <w:hideMark/>
          </w:tcPr>
          <w:p w14:paraId="7E46C58F" w14:textId="77777777" w:rsidR="00581C24" w:rsidRPr="002621EB" w:rsidRDefault="00581C24" w:rsidP="00493781">
            <w:r w:rsidRPr="002621EB">
              <w:t>0</w:t>
            </w:r>
          </w:p>
        </w:tc>
        <w:tc>
          <w:tcPr>
            <w:tcW w:w="1468" w:type="dxa"/>
            <w:tcBorders>
              <w:top w:val="nil"/>
              <w:left w:val="single" w:sz="8" w:space="0" w:color="auto"/>
              <w:bottom w:val="nil"/>
              <w:right w:val="nil"/>
            </w:tcBorders>
            <w:shd w:val="clear" w:color="auto" w:fill="auto"/>
            <w:noWrap/>
            <w:vAlign w:val="bottom"/>
            <w:hideMark/>
          </w:tcPr>
          <w:p w14:paraId="7C160A2A" w14:textId="77777777" w:rsidR="00581C24" w:rsidRPr="002621EB" w:rsidRDefault="00581C24" w:rsidP="00493781">
            <w:r w:rsidRPr="002621EB">
              <w:t>0</w:t>
            </w:r>
          </w:p>
        </w:tc>
        <w:tc>
          <w:tcPr>
            <w:tcW w:w="1368" w:type="dxa"/>
            <w:tcBorders>
              <w:top w:val="nil"/>
              <w:left w:val="single" w:sz="8" w:space="0" w:color="auto"/>
              <w:bottom w:val="nil"/>
              <w:right w:val="nil"/>
            </w:tcBorders>
            <w:shd w:val="clear" w:color="auto" w:fill="auto"/>
            <w:noWrap/>
            <w:vAlign w:val="bottom"/>
            <w:hideMark/>
          </w:tcPr>
          <w:p w14:paraId="7490D9FA" w14:textId="77777777" w:rsidR="00581C24" w:rsidRPr="002621EB" w:rsidRDefault="00581C24" w:rsidP="00493781">
            <w:r w:rsidRPr="002621EB">
              <w:t>0</w:t>
            </w:r>
          </w:p>
        </w:tc>
        <w:tc>
          <w:tcPr>
            <w:tcW w:w="768" w:type="dxa"/>
            <w:tcBorders>
              <w:top w:val="nil"/>
              <w:left w:val="single" w:sz="8" w:space="0" w:color="auto"/>
              <w:bottom w:val="nil"/>
              <w:right w:val="single" w:sz="8" w:space="0" w:color="auto"/>
            </w:tcBorders>
            <w:shd w:val="clear" w:color="auto" w:fill="auto"/>
            <w:noWrap/>
            <w:vAlign w:val="bottom"/>
            <w:hideMark/>
          </w:tcPr>
          <w:p w14:paraId="74073B3C" w14:textId="77777777" w:rsidR="00581C24" w:rsidRPr="002621EB" w:rsidRDefault="00581C24" w:rsidP="00493781">
            <w:r w:rsidRPr="002621EB">
              <w:t> </w:t>
            </w:r>
          </w:p>
        </w:tc>
        <w:tc>
          <w:tcPr>
            <w:tcW w:w="16" w:type="dxa"/>
            <w:vAlign w:val="center"/>
            <w:hideMark/>
          </w:tcPr>
          <w:p w14:paraId="547870E5" w14:textId="77777777" w:rsidR="00581C24" w:rsidRPr="002621EB" w:rsidRDefault="00581C24" w:rsidP="00493781"/>
        </w:tc>
        <w:tc>
          <w:tcPr>
            <w:tcW w:w="6" w:type="dxa"/>
            <w:vAlign w:val="center"/>
            <w:hideMark/>
          </w:tcPr>
          <w:p w14:paraId="2B8FE406" w14:textId="77777777" w:rsidR="00581C24" w:rsidRPr="002621EB" w:rsidRDefault="00581C24" w:rsidP="00493781"/>
        </w:tc>
        <w:tc>
          <w:tcPr>
            <w:tcW w:w="6" w:type="dxa"/>
            <w:vAlign w:val="center"/>
            <w:hideMark/>
          </w:tcPr>
          <w:p w14:paraId="4A2B840F" w14:textId="77777777" w:rsidR="00581C24" w:rsidRPr="002621EB" w:rsidRDefault="00581C24" w:rsidP="00493781"/>
        </w:tc>
        <w:tc>
          <w:tcPr>
            <w:tcW w:w="6" w:type="dxa"/>
            <w:vAlign w:val="center"/>
            <w:hideMark/>
          </w:tcPr>
          <w:p w14:paraId="0276110A" w14:textId="77777777" w:rsidR="00581C24" w:rsidRPr="002621EB" w:rsidRDefault="00581C24" w:rsidP="00493781"/>
        </w:tc>
        <w:tc>
          <w:tcPr>
            <w:tcW w:w="6" w:type="dxa"/>
            <w:vAlign w:val="center"/>
            <w:hideMark/>
          </w:tcPr>
          <w:p w14:paraId="06785B18" w14:textId="77777777" w:rsidR="00581C24" w:rsidRPr="002621EB" w:rsidRDefault="00581C24" w:rsidP="00493781"/>
        </w:tc>
        <w:tc>
          <w:tcPr>
            <w:tcW w:w="6" w:type="dxa"/>
            <w:vAlign w:val="center"/>
            <w:hideMark/>
          </w:tcPr>
          <w:p w14:paraId="524B4C83" w14:textId="77777777" w:rsidR="00581C24" w:rsidRPr="002621EB" w:rsidRDefault="00581C24" w:rsidP="00493781"/>
        </w:tc>
        <w:tc>
          <w:tcPr>
            <w:tcW w:w="6" w:type="dxa"/>
            <w:vAlign w:val="center"/>
            <w:hideMark/>
          </w:tcPr>
          <w:p w14:paraId="2DC30F2E" w14:textId="77777777" w:rsidR="00581C24" w:rsidRPr="002621EB" w:rsidRDefault="00581C24" w:rsidP="00493781"/>
        </w:tc>
        <w:tc>
          <w:tcPr>
            <w:tcW w:w="801" w:type="dxa"/>
            <w:vAlign w:val="center"/>
            <w:hideMark/>
          </w:tcPr>
          <w:p w14:paraId="2F2A1AD9" w14:textId="77777777" w:rsidR="00581C24" w:rsidRPr="002621EB" w:rsidRDefault="00581C24" w:rsidP="00493781"/>
        </w:tc>
        <w:tc>
          <w:tcPr>
            <w:tcW w:w="690" w:type="dxa"/>
            <w:vAlign w:val="center"/>
            <w:hideMark/>
          </w:tcPr>
          <w:p w14:paraId="7D54C714" w14:textId="77777777" w:rsidR="00581C24" w:rsidRPr="002621EB" w:rsidRDefault="00581C24" w:rsidP="00493781"/>
        </w:tc>
        <w:tc>
          <w:tcPr>
            <w:tcW w:w="801" w:type="dxa"/>
            <w:vAlign w:val="center"/>
            <w:hideMark/>
          </w:tcPr>
          <w:p w14:paraId="386638B6" w14:textId="77777777" w:rsidR="00581C24" w:rsidRPr="002621EB" w:rsidRDefault="00581C24" w:rsidP="00493781"/>
        </w:tc>
        <w:tc>
          <w:tcPr>
            <w:tcW w:w="578" w:type="dxa"/>
            <w:vAlign w:val="center"/>
            <w:hideMark/>
          </w:tcPr>
          <w:p w14:paraId="449A6E11" w14:textId="77777777" w:rsidR="00581C24" w:rsidRPr="002621EB" w:rsidRDefault="00581C24" w:rsidP="00493781"/>
        </w:tc>
        <w:tc>
          <w:tcPr>
            <w:tcW w:w="701" w:type="dxa"/>
            <w:vAlign w:val="center"/>
            <w:hideMark/>
          </w:tcPr>
          <w:p w14:paraId="737D54BE" w14:textId="77777777" w:rsidR="00581C24" w:rsidRPr="002621EB" w:rsidRDefault="00581C24" w:rsidP="00493781"/>
        </w:tc>
        <w:tc>
          <w:tcPr>
            <w:tcW w:w="132" w:type="dxa"/>
            <w:vAlign w:val="center"/>
            <w:hideMark/>
          </w:tcPr>
          <w:p w14:paraId="2A2903AC" w14:textId="77777777" w:rsidR="00581C24" w:rsidRPr="002621EB" w:rsidRDefault="00581C24" w:rsidP="00493781"/>
        </w:tc>
        <w:tc>
          <w:tcPr>
            <w:tcW w:w="70" w:type="dxa"/>
            <w:vAlign w:val="center"/>
            <w:hideMark/>
          </w:tcPr>
          <w:p w14:paraId="027EA0B3" w14:textId="77777777" w:rsidR="00581C24" w:rsidRPr="002621EB" w:rsidRDefault="00581C24" w:rsidP="00493781"/>
        </w:tc>
        <w:tc>
          <w:tcPr>
            <w:tcW w:w="16" w:type="dxa"/>
            <w:vAlign w:val="center"/>
            <w:hideMark/>
          </w:tcPr>
          <w:p w14:paraId="4EE7A3E1" w14:textId="77777777" w:rsidR="00581C24" w:rsidRPr="002621EB" w:rsidRDefault="00581C24" w:rsidP="00493781"/>
        </w:tc>
        <w:tc>
          <w:tcPr>
            <w:tcW w:w="6" w:type="dxa"/>
            <w:vAlign w:val="center"/>
            <w:hideMark/>
          </w:tcPr>
          <w:p w14:paraId="2786D911" w14:textId="77777777" w:rsidR="00581C24" w:rsidRPr="002621EB" w:rsidRDefault="00581C24" w:rsidP="00493781"/>
        </w:tc>
        <w:tc>
          <w:tcPr>
            <w:tcW w:w="690" w:type="dxa"/>
            <w:vAlign w:val="center"/>
            <w:hideMark/>
          </w:tcPr>
          <w:p w14:paraId="7B4221FC" w14:textId="77777777" w:rsidR="00581C24" w:rsidRPr="002621EB" w:rsidRDefault="00581C24" w:rsidP="00493781"/>
        </w:tc>
        <w:tc>
          <w:tcPr>
            <w:tcW w:w="132" w:type="dxa"/>
            <w:vAlign w:val="center"/>
            <w:hideMark/>
          </w:tcPr>
          <w:p w14:paraId="331EC552" w14:textId="77777777" w:rsidR="00581C24" w:rsidRPr="002621EB" w:rsidRDefault="00581C24" w:rsidP="00493781"/>
        </w:tc>
        <w:tc>
          <w:tcPr>
            <w:tcW w:w="690" w:type="dxa"/>
            <w:vAlign w:val="center"/>
            <w:hideMark/>
          </w:tcPr>
          <w:p w14:paraId="3E84AF89" w14:textId="77777777" w:rsidR="00581C24" w:rsidRPr="002621EB" w:rsidRDefault="00581C24" w:rsidP="00493781"/>
        </w:tc>
        <w:tc>
          <w:tcPr>
            <w:tcW w:w="410" w:type="dxa"/>
            <w:vAlign w:val="center"/>
            <w:hideMark/>
          </w:tcPr>
          <w:p w14:paraId="034EDEF5" w14:textId="77777777" w:rsidR="00581C24" w:rsidRPr="002621EB" w:rsidRDefault="00581C24" w:rsidP="00493781"/>
        </w:tc>
        <w:tc>
          <w:tcPr>
            <w:tcW w:w="16" w:type="dxa"/>
            <w:vAlign w:val="center"/>
            <w:hideMark/>
          </w:tcPr>
          <w:p w14:paraId="03CC1BB9" w14:textId="77777777" w:rsidR="00581C24" w:rsidRPr="002621EB" w:rsidRDefault="00581C24" w:rsidP="00493781"/>
        </w:tc>
        <w:tc>
          <w:tcPr>
            <w:tcW w:w="50" w:type="dxa"/>
            <w:vAlign w:val="center"/>
            <w:hideMark/>
          </w:tcPr>
          <w:p w14:paraId="48503CF5" w14:textId="77777777" w:rsidR="00581C24" w:rsidRPr="002621EB" w:rsidRDefault="00581C24" w:rsidP="00493781"/>
        </w:tc>
        <w:tc>
          <w:tcPr>
            <w:tcW w:w="50" w:type="dxa"/>
            <w:vAlign w:val="center"/>
            <w:hideMark/>
          </w:tcPr>
          <w:p w14:paraId="493F6F0A" w14:textId="77777777" w:rsidR="00581C24" w:rsidRPr="002621EB" w:rsidRDefault="00581C24" w:rsidP="00493781"/>
        </w:tc>
      </w:tr>
      <w:tr w:rsidR="00581C24" w:rsidRPr="002621EB" w14:paraId="2F8C88A1"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3C548CB6"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12A6FB5C" w14:textId="77777777" w:rsidR="00581C24" w:rsidRPr="002621EB" w:rsidRDefault="00581C24" w:rsidP="00493781">
            <w:r w:rsidRPr="002621EB">
              <w:t>4.</w:t>
            </w:r>
          </w:p>
        </w:tc>
        <w:tc>
          <w:tcPr>
            <w:tcW w:w="10654" w:type="dxa"/>
            <w:tcBorders>
              <w:top w:val="nil"/>
              <w:left w:val="nil"/>
              <w:bottom w:val="nil"/>
              <w:right w:val="single" w:sz="8" w:space="0" w:color="auto"/>
            </w:tcBorders>
            <w:shd w:val="clear" w:color="auto" w:fill="auto"/>
            <w:noWrap/>
            <w:vAlign w:val="bottom"/>
            <w:hideMark/>
          </w:tcPr>
          <w:p w14:paraId="2B05B8B6" w14:textId="77777777" w:rsidR="00581C24" w:rsidRPr="002621EB" w:rsidRDefault="00581C24" w:rsidP="00493781">
            <w:proofErr w:type="spellStart"/>
            <w:r w:rsidRPr="002621EB">
              <w:t>Економски</w:t>
            </w:r>
            <w:proofErr w:type="spellEnd"/>
            <w:r w:rsidRPr="002621EB">
              <w:t xml:space="preserve"> </w:t>
            </w:r>
            <w:proofErr w:type="spellStart"/>
            <w:r w:rsidRPr="002621EB">
              <w:t>послови</w:t>
            </w:r>
            <w:proofErr w:type="spellEnd"/>
          </w:p>
        </w:tc>
        <w:tc>
          <w:tcPr>
            <w:tcW w:w="1308" w:type="dxa"/>
            <w:tcBorders>
              <w:top w:val="nil"/>
              <w:left w:val="nil"/>
              <w:bottom w:val="nil"/>
              <w:right w:val="nil"/>
            </w:tcBorders>
            <w:shd w:val="clear" w:color="auto" w:fill="auto"/>
            <w:noWrap/>
            <w:vAlign w:val="bottom"/>
            <w:hideMark/>
          </w:tcPr>
          <w:p w14:paraId="158BF21D" w14:textId="77777777" w:rsidR="00581C24" w:rsidRPr="002621EB" w:rsidRDefault="00581C24" w:rsidP="00493781">
            <w:r w:rsidRPr="002621EB">
              <w:t>35.000</w:t>
            </w:r>
          </w:p>
        </w:tc>
        <w:tc>
          <w:tcPr>
            <w:tcW w:w="1468" w:type="dxa"/>
            <w:tcBorders>
              <w:top w:val="nil"/>
              <w:left w:val="single" w:sz="8" w:space="0" w:color="auto"/>
              <w:bottom w:val="nil"/>
              <w:right w:val="nil"/>
            </w:tcBorders>
            <w:shd w:val="clear" w:color="auto" w:fill="auto"/>
            <w:noWrap/>
            <w:vAlign w:val="bottom"/>
            <w:hideMark/>
          </w:tcPr>
          <w:p w14:paraId="34D40DC4" w14:textId="77777777" w:rsidR="00581C24" w:rsidRPr="002621EB" w:rsidRDefault="00581C24" w:rsidP="00493781">
            <w:r w:rsidRPr="002621EB">
              <w:t>-13.500</w:t>
            </w:r>
          </w:p>
        </w:tc>
        <w:tc>
          <w:tcPr>
            <w:tcW w:w="1368" w:type="dxa"/>
            <w:tcBorders>
              <w:top w:val="nil"/>
              <w:left w:val="single" w:sz="8" w:space="0" w:color="auto"/>
              <w:bottom w:val="nil"/>
              <w:right w:val="nil"/>
            </w:tcBorders>
            <w:shd w:val="clear" w:color="auto" w:fill="auto"/>
            <w:noWrap/>
            <w:vAlign w:val="bottom"/>
            <w:hideMark/>
          </w:tcPr>
          <w:p w14:paraId="4620D9C4" w14:textId="77777777" w:rsidR="00581C24" w:rsidRPr="002621EB" w:rsidRDefault="00581C24" w:rsidP="00493781">
            <w:r w:rsidRPr="002621EB">
              <w:t>21.500</w:t>
            </w:r>
          </w:p>
        </w:tc>
        <w:tc>
          <w:tcPr>
            <w:tcW w:w="768" w:type="dxa"/>
            <w:tcBorders>
              <w:top w:val="nil"/>
              <w:left w:val="single" w:sz="8" w:space="0" w:color="auto"/>
              <w:bottom w:val="nil"/>
              <w:right w:val="single" w:sz="8" w:space="0" w:color="auto"/>
            </w:tcBorders>
            <w:shd w:val="clear" w:color="auto" w:fill="auto"/>
            <w:noWrap/>
            <w:vAlign w:val="bottom"/>
            <w:hideMark/>
          </w:tcPr>
          <w:p w14:paraId="754F0B91" w14:textId="77777777" w:rsidR="00581C24" w:rsidRPr="002621EB" w:rsidRDefault="00581C24" w:rsidP="00493781">
            <w:r w:rsidRPr="002621EB">
              <w:t>0,61</w:t>
            </w:r>
          </w:p>
        </w:tc>
        <w:tc>
          <w:tcPr>
            <w:tcW w:w="16" w:type="dxa"/>
            <w:vAlign w:val="center"/>
            <w:hideMark/>
          </w:tcPr>
          <w:p w14:paraId="747BB1EF" w14:textId="77777777" w:rsidR="00581C24" w:rsidRPr="002621EB" w:rsidRDefault="00581C24" w:rsidP="00493781"/>
        </w:tc>
        <w:tc>
          <w:tcPr>
            <w:tcW w:w="6" w:type="dxa"/>
            <w:vAlign w:val="center"/>
            <w:hideMark/>
          </w:tcPr>
          <w:p w14:paraId="48660C32" w14:textId="77777777" w:rsidR="00581C24" w:rsidRPr="002621EB" w:rsidRDefault="00581C24" w:rsidP="00493781"/>
        </w:tc>
        <w:tc>
          <w:tcPr>
            <w:tcW w:w="6" w:type="dxa"/>
            <w:vAlign w:val="center"/>
            <w:hideMark/>
          </w:tcPr>
          <w:p w14:paraId="0DEEA313" w14:textId="77777777" w:rsidR="00581C24" w:rsidRPr="002621EB" w:rsidRDefault="00581C24" w:rsidP="00493781"/>
        </w:tc>
        <w:tc>
          <w:tcPr>
            <w:tcW w:w="6" w:type="dxa"/>
            <w:vAlign w:val="center"/>
            <w:hideMark/>
          </w:tcPr>
          <w:p w14:paraId="16F2B944" w14:textId="77777777" w:rsidR="00581C24" w:rsidRPr="002621EB" w:rsidRDefault="00581C24" w:rsidP="00493781"/>
        </w:tc>
        <w:tc>
          <w:tcPr>
            <w:tcW w:w="6" w:type="dxa"/>
            <w:vAlign w:val="center"/>
            <w:hideMark/>
          </w:tcPr>
          <w:p w14:paraId="78BA235E" w14:textId="77777777" w:rsidR="00581C24" w:rsidRPr="002621EB" w:rsidRDefault="00581C24" w:rsidP="00493781"/>
        </w:tc>
        <w:tc>
          <w:tcPr>
            <w:tcW w:w="6" w:type="dxa"/>
            <w:vAlign w:val="center"/>
            <w:hideMark/>
          </w:tcPr>
          <w:p w14:paraId="17EBB9CC" w14:textId="77777777" w:rsidR="00581C24" w:rsidRPr="002621EB" w:rsidRDefault="00581C24" w:rsidP="00493781"/>
        </w:tc>
        <w:tc>
          <w:tcPr>
            <w:tcW w:w="6" w:type="dxa"/>
            <w:vAlign w:val="center"/>
            <w:hideMark/>
          </w:tcPr>
          <w:p w14:paraId="49438945" w14:textId="77777777" w:rsidR="00581C24" w:rsidRPr="002621EB" w:rsidRDefault="00581C24" w:rsidP="00493781"/>
        </w:tc>
        <w:tc>
          <w:tcPr>
            <w:tcW w:w="801" w:type="dxa"/>
            <w:vAlign w:val="center"/>
            <w:hideMark/>
          </w:tcPr>
          <w:p w14:paraId="3EF604D1" w14:textId="77777777" w:rsidR="00581C24" w:rsidRPr="002621EB" w:rsidRDefault="00581C24" w:rsidP="00493781"/>
        </w:tc>
        <w:tc>
          <w:tcPr>
            <w:tcW w:w="690" w:type="dxa"/>
            <w:vAlign w:val="center"/>
            <w:hideMark/>
          </w:tcPr>
          <w:p w14:paraId="7F239D37" w14:textId="77777777" w:rsidR="00581C24" w:rsidRPr="002621EB" w:rsidRDefault="00581C24" w:rsidP="00493781"/>
        </w:tc>
        <w:tc>
          <w:tcPr>
            <w:tcW w:w="801" w:type="dxa"/>
            <w:vAlign w:val="center"/>
            <w:hideMark/>
          </w:tcPr>
          <w:p w14:paraId="14533846" w14:textId="77777777" w:rsidR="00581C24" w:rsidRPr="002621EB" w:rsidRDefault="00581C24" w:rsidP="00493781"/>
        </w:tc>
        <w:tc>
          <w:tcPr>
            <w:tcW w:w="578" w:type="dxa"/>
            <w:vAlign w:val="center"/>
            <w:hideMark/>
          </w:tcPr>
          <w:p w14:paraId="57A2A17B" w14:textId="77777777" w:rsidR="00581C24" w:rsidRPr="002621EB" w:rsidRDefault="00581C24" w:rsidP="00493781"/>
        </w:tc>
        <w:tc>
          <w:tcPr>
            <w:tcW w:w="701" w:type="dxa"/>
            <w:vAlign w:val="center"/>
            <w:hideMark/>
          </w:tcPr>
          <w:p w14:paraId="1519D38A" w14:textId="77777777" w:rsidR="00581C24" w:rsidRPr="002621EB" w:rsidRDefault="00581C24" w:rsidP="00493781"/>
        </w:tc>
        <w:tc>
          <w:tcPr>
            <w:tcW w:w="132" w:type="dxa"/>
            <w:vAlign w:val="center"/>
            <w:hideMark/>
          </w:tcPr>
          <w:p w14:paraId="1AD4FF2C" w14:textId="77777777" w:rsidR="00581C24" w:rsidRPr="002621EB" w:rsidRDefault="00581C24" w:rsidP="00493781"/>
        </w:tc>
        <w:tc>
          <w:tcPr>
            <w:tcW w:w="70" w:type="dxa"/>
            <w:vAlign w:val="center"/>
            <w:hideMark/>
          </w:tcPr>
          <w:p w14:paraId="784DEAA3" w14:textId="77777777" w:rsidR="00581C24" w:rsidRPr="002621EB" w:rsidRDefault="00581C24" w:rsidP="00493781"/>
        </w:tc>
        <w:tc>
          <w:tcPr>
            <w:tcW w:w="16" w:type="dxa"/>
            <w:vAlign w:val="center"/>
            <w:hideMark/>
          </w:tcPr>
          <w:p w14:paraId="602F5D22" w14:textId="77777777" w:rsidR="00581C24" w:rsidRPr="002621EB" w:rsidRDefault="00581C24" w:rsidP="00493781"/>
        </w:tc>
        <w:tc>
          <w:tcPr>
            <w:tcW w:w="6" w:type="dxa"/>
            <w:vAlign w:val="center"/>
            <w:hideMark/>
          </w:tcPr>
          <w:p w14:paraId="1414CD2D" w14:textId="77777777" w:rsidR="00581C24" w:rsidRPr="002621EB" w:rsidRDefault="00581C24" w:rsidP="00493781"/>
        </w:tc>
        <w:tc>
          <w:tcPr>
            <w:tcW w:w="690" w:type="dxa"/>
            <w:vAlign w:val="center"/>
            <w:hideMark/>
          </w:tcPr>
          <w:p w14:paraId="7D0FF96E" w14:textId="77777777" w:rsidR="00581C24" w:rsidRPr="002621EB" w:rsidRDefault="00581C24" w:rsidP="00493781"/>
        </w:tc>
        <w:tc>
          <w:tcPr>
            <w:tcW w:w="132" w:type="dxa"/>
            <w:vAlign w:val="center"/>
            <w:hideMark/>
          </w:tcPr>
          <w:p w14:paraId="68E0F91A" w14:textId="77777777" w:rsidR="00581C24" w:rsidRPr="002621EB" w:rsidRDefault="00581C24" w:rsidP="00493781"/>
        </w:tc>
        <w:tc>
          <w:tcPr>
            <w:tcW w:w="690" w:type="dxa"/>
            <w:vAlign w:val="center"/>
            <w:hideMark/>
          </w:tcPr>
          <w:p w14:paraId="19C15C4C" w14:textId="77777777" w:rsidR="00581C24" w:rsidRPr="002621EB" w:rsidRDefault="00581C24" w:rsidP="00493781"/>
        </w:tc>
        <w:tc>
          <w:tcPr>
            <w:tcW w:w="410" w:type="dxa"/>
            <w:vAlign w:val="center"/>
            <w:hideMark/>
          </w:tcPr>
          <w:p w14:paraId="29FEA122" w14:textId="77777777" w:rsidR="00581C24" w:rsidRPr="002621EB" w:rsidRDefault="00581C24" w:rsidP="00493781"/>
        </w:tc>
        <w:tc>
          <w:tcPr>
            <w:tcW w:w="16" w:type="dxa"/>
            <w:vAlign w:val="center"/>
            <w:hideMark/>
          </w:tcPr>
          <w:p w14:paraId="287860CE" w14:textId="77777777" w:rsidR="00581C24" w:rsidRPr="002621EB" w:rsidRDefault="00581C24" w:rsidP="00493781"/>
        </w:tc>
        <w:tc>
          <w:tcPr>
            <w:tcW w:w="50" w:type="dxa"/>
            <w:vAlign w:val="center"/>
            <w:hideMark/>
          </w:tcPr>
          <w:p w14:paraId="2D26954E" w14:textId="77777777" w:rsidR="00581C24" w:rsidRPr="002621EB" w:rsidRDefault="00581C24" w:rsidP="00493781"/>
        </w:tc>
        <w:tc>
          <w:tcPr>
            <w:tcW w:w="50" w:type="dxa"/>
            <w:vAlign w:val="center"/>
            <w:hideMark/>
          </w:tcPr>
          <w:p w14:paraId="3C3A9C57" w14:textId="77777777" w:rsidR="00581C24" w:rsidRPr="002621EB" w:rsidRDefault="00581C24" w:rsidP="00493781"/>
        </w:tc>
      </w:tr>
      <w:tr w:rsidR="00581C24" w:rsidRPr="002621EB" w14:paraId="2B97FCFA"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D6245DB"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7E1EB354" w14:textId="77777777" w:rsidR="00581C24" w:rsidRPr="002621EB" w:rsidRDefault="00581C24" w:rsidP="00493781">
            <w:r w:rsidRPr="002621EB">
              <w:t>5.</w:t>
            </w:r>
          </w:p>
        </w:tc>
        <w:tc>
          <w:tcPr>
            <w:tcW w:w="10654" w:type="dxa"/>
            <w:tcBorders>
              <w:top w:val="nil"/>
              <w:left w:val="nil"/>
              <w:bottom w:val="nil"/>
              <w:right w:val="single" w:sz="8" w:space="0" w:color="auto"/>
            </w:tcBorders>
            <w:shd w:val="clear" w:color="auto" w:fill="auto"/>
            <w:noWrap/>
            <w:vAlign w:val="bottom"/>
            <w:hideMark/>
          </w:tcPr>
          <w:p w14:paraId="7AD2965F" w14:textId="77777777" w:rsidR="00581C24" w:rsidRPr="002621EB" w:rsidRDefault="00581C24" w:rsidP="00493781">
            <w:proofErr w:type="spellStart"/>
            <w:r w:rsidRPr="002621EB">
              <w:t>Заштита</w:t>
            </w:r>
            <w:proofErr w:type="spellEnd"/>
            <w:r w:rsidRPr="002621EB">
              <w:t xml:space="preserve"> </w:t>
            </w:r>
            <w:proofErr w:type="spellStart"/>
            <w:r w:rsidRPr="002621EB">
              <w:t>човјекове</w:t>
            </w:r>
            <w:proofErr w:type="spellEnd"/>
            <w:r w:rsidRPr="002621EB">
              <w:t xml:space="preserve"> </w:t>
            </w:r>
            <w:proofErr w:type="spellStart"/>
            <w:r w:rsidRPr="002621EB">
              <w:t>околине</w:t>
            </w:r>
            <w:proofErr w:type="spellEnd"/>
          </w:p>
        </w:tc>
        <w:tc>
          <w:tcPr>
            <w:tcW w:w="1308" w:type="dxa"/>
            <w:tcBorders>
              <w:top w:val="nil"/>
              <w:left w:val="nil"/>
              <w:bottom w:val="nil"/>
              <w:right w:val="nil"/>
            </w:tcBorders>
            <w:shd w:val="clear" w:color="auto" w:fill="auto"/>
            <w:noWrap/>
            <w:vAlign w:val="bottom"/>
            <w:hideMark/>
          </w:tcPr>
          <w:p w14:paraId="7BDFBA43" w14:textId="77777777" w:rsidR="00581C24" w:rsidRPr="002621EB" w:rsidRDefault="00581C24" w:rsidP="00493781">
            <w:r w:rsidRPr="002621EB">
              <w:t>42.000</w:t>
            </w:r>
          </w:p>
        </w:tc>
        <w:tc>
          <w:tcPr>
            <w:tcW w:w="1468" w:type="dxa"/>
            <w:tcBorders>
              <w:top w:val="nil"/>
              <w:left w:val="single" w:sz="8" w:space="0" w:color="auto"/>
              <w:bottom w:val="nil"/>
              <w:right w:val="nil"/>
            </w:tcBorders>
            <w:shd w:val="clear" w:color="auto" w:fill="auto"/>
            <w:noWrap/>
            <w:vAlign w:val="bottom"/>
            <w:hideMark/>
          </w:tcPr>
          <w:p w14:paraId="50F99101" w14:textId="77777777" w:rsidR="00581C24" w:rsidRPr="002621EB" w:rsidRDefault="00581C24" w:rsidP="00493781">
            <w:r w:rsidRPr="002621EB">
              <w:t>0</w:t>
            </w:r>
          </w:p>
        </w:tc>
        <w:tc>
          <w:tcPr>
            <w:tcW w:w="1368" w:type="dxa"/>
            <w:tcBorders>
              <w:top w:val="nil"/>
              <w:left w:val="single" w:sz="8" w:space="0" w:color="auto"/>
              <w:bottom w:val="nil"/>
              <w:right w:val="nil"/>
            </w:tcBorders>
            <w:shd w:val="clear" w:color="auto" w:fill="auto"/>
            <w:noWrap/>
            <w:vAlign w:val="bottom"/>
            <w:hideMark/>
          </w:tcPr>
          <w:p w14:paraId="113CA62A" w14:textId="77777777" w:rsidR="00581C24" w:rsidRPr="002621EB" w:rsidRDefault="00581C24" w:rsidP="00493781">
            <w:r w:rsidRPr="002621EB">
              <w:t>42.000</w:t>
            </w:r>
          </w:p>
        </w:tc>
        <w:tc>
          <w:tcPr>
            <w:tcW w:w="768" w:type="dxa"/>
            <w:tcBorders>
              <w:top w:val="nil"/>
              <w:left w:val="single" w:sz="8" w:space="0" w:color="auto"/>
              <w:bottom w:val="nil"/>
              <w:right w:val="single" w:sz="8" w:space="0" w:color="auto"/>
            </w:tcBorders>
            <w:shd w:val="clear" w:color="auto" w:fill="auto"/>
            <w:noWrap/>
            <w:vAlign w:val="bottom"/>
            <w:hideMark/>
          </w:tcPr>
          <w:p w14:paraId="5EBF41B8" w14:textId="77777777" w:rsidR="00581C24" w:rsidRPr="002621EB" w:rsidRDefault="00581C24" w:rsidP="00493781">
            <w:r w:rsidRPr="002621EB">
              <w:t>1,00</w:t>
            </w:r>
          </w:p>
        </w:tc>
        <w:tc>
          <w:tcPr>
            <w:tcW w:w="16" w:type="dxa"/>
            <w:vAlign w:val="center"/>
            <w:hideMark/>
          </w:tcPr>
          <w:p w14:paraId="6A490CFA" w14:textId="77777777" w:rsidR="00581C24" w:rsidRPr="002621EB" w:rsidRDefault="00581C24" w:rsidP="00493781"/>
        </w:tc>
        <w:tc>
          <w:tcPr>
            <w:tcW w:w="6" w:type="dxa"/>
            <w:vAlign w:val="center"/>
            <w:hideMark/>
          </w:tcPr>
          <w:p w14:paraId="0F83CA8F" w14:textId="77777777" w:rsidR="00581C24" w:rsidRPr="002621EB" w:rsidRDefault="00581C24" w:rsidP="00493781"/>
        </w:tc>
        <w:tc>
          <w:tcPr>
            <w:tcW w:w="6" w:type="dxa"/>
            <w:vAlign w:val="center"/>
            <w:hideMark/>
          </w:tcPr>
          <w:p w14:paraId="4DFE8D77" w14:textId="77777777" w:rsidR="00581C24" w:rsidRPr="002621EB" w:rsidRDefault="00581C24" w:rsidP="00493781"/>
        </w:tc>
        <w:tc>
          <w:tcPr>
            <w:tcW w:w="6" w:type="dxa"/>
            <w:vAlign w:val="center"/>
            <w:hideMark/>
          </w:tcPr>
          <w:p w14:paraId="3985ECF1" w14:textId="77777777" w:rsidR="00581C24" w:rsidRPr="002621EB" w:rsidRDefault="00581C24" w:rsidP="00493781"/>
        </w:tc>
        <w:tc>
          <w:tcPr>
            <w:tcW w:w="6" w:type="dxa"/>
            <w:vAlign w:val="center"/>
            <w:hideMark/>
          </w:tcPr>
          <w:p w14:paraId="61DFA3CE" w14:textId="77777777" w:rsidR="00581C24" w:rsidRPr="002621EB" w:rsidRDefault="00581C24" w:rsidP="00493781"/>
        </w:tc>
        <w:tc>
          <w:tcPr>
            <w:tcW w:w="6" w:type="dxa"/>
            <w:vAlign w:val="center"/>
            <w:hideMark/>
          </w:tcPr>
          <w:p w14:paraId="5B9BEFE6" w14:textId="77777777" w:rsidR="00581C24" w:rsidRPr="002621EB" w:rsidRDefault="00581C24" w:rsidP="00493781"/>
        </w:tc>
        <w:tc>
          <w:tcPr>
            <w:tcW w:w="6" w:type="dxa"/>
            <w:vAlign w:val="center"/>
            <w:hideMark/>
          </w:tcPr>
          <w:p w14:paraId="084F3123" w14:textId="77777777" w:rsidR="00581C24" w:rsidRPr="002621EB" w:rsidRDefault="00581C24" w:rsidP="00493781"/>
        </w:tc>
        <w:tc>
          <w:tcPr>
            <w:tcW w:w="801" w:type="dxa"/>
            <w:vAlign w:val="center"/>
            <w:hideMark/>
          </w:tcPr>
          <w:p w14:paraId="611CB260" w14:textId="77777777" w:rsidR="00581C24" w:rsidRPr="002621EB" w:rsidRDefault="00581C24" w:rsidP="00493781"/>
        </w:tc>
        <w:tc>
          <w:tcPr>
            <w:tcW w:w="690" w:type="dxa"/>
            <w:vAlign w:val="center"/>
            <w:hideMark/>
          </w:tcPr>
          <w:p w14:paraId="24F40297" w14:textId="77777777" w:rsidR="00581C24" w:rsidRPr="002621EB" w:rsidRDefault="00581C24" w:rsidP="00493781"/>
        </w:tc>
        <w:tc>
          <w:tcPr>
            <w:tcW w:w="801" w:type="dxa"/>
            <w:vAlign w:val="center"/>
            <w:hideMark/>
          </w:tcPr>
          <w:p w14:paraId="40141C0B" w14:textId="77777777" w:rsidR="00581C24" w:rsidRPr="002621EB" w:rsidRDefault="00581C24" w:rsidP="00493781"/>
        </w:tc>
        <w:tc>
          <w:tcPr>
            <w:tcW w:w="578" w:type="dxa"/>
            <w:vAlign w:val="center"/>
            <w:hideMark/>
          </w:tcPr>
          <w:p w14:paraId="5E84ACE2" w14:textId="77777777" w:rsidR="00581C24" w:rsidRPr="002621EB" w:rsidRDefault="00581C24" w:rsidP="00493781"/>
        </w:tc>
        <w:tc>
          <w:tcPr>
            <w:tcW w:w="701" w:type="dxa"/>
            <w:vAlign w:val="center"/>
            <w:hideMark/>
          </w:tcPr>
          <w:p w14:paraId="22E9409B" w14:textId="77777777" w:rsidR="00581C24" w:rsidRPr="002621EB" w:rsidRDefault="00581C24" w:rsidP="00493781"/>
        </w:tc>
        <w:tc>
          <w:tcPr>
            <w:tcW w:w="132" w:type="dxa"/>
            <w:vAlign w:val="center"/>
            <w:hideMark/>
          </w:tcPr>
          <w:p w14:paraId="6960405D" w14:textId="77777777" w:rsidR="00581C24" w:rsidRPr="002621EB" w:rsidRDefault="00581C24" w:rsidP="00493781"/>
        </w:tc>
        <w:tc>
          <w:tcPr>
            <w:tcW w:w="70" w:type="dxa"/>
            <w:vAlign w:val="center"/>
            <w:hideMark/>
          </w:tcPr>
          <w:p w14:paraId="2C92299F" w14:textId="77777777" w:rsidR="00581C24" w:rsidRPr="002621EB" w:rsidRDefault="00581C24" w:rsidP="00493781"/>
        </w:tc>
        <w:tc>
          <w:tcPr>
            <w:tcW w:w="16" w:type="dxa"/>
            <w:vAlign w:val="center"/>
            <w:hideMark/>
          </w:tcPr>
          <w:p w14:paraId="7E537992" w14:textId="77777777" w:rsidR="00581C24" w:rsidRPr="002621EB" w:rsidRDefault="00581C24" w:rsidP="00493781"/>
        </w:tc>
        <w:tc>
          <w:tcPr>
            <w:tcW w:w="6" w:type="dxa"/>
            <w:vAlign w:val="center"/>
            <w:hideMark/>
          </w:tcPr>
          <w:p w14:paraId="636BDACF" w14:textId="77777777" w:rsidR="00581C24" w:rsidRPr="002621EB" w:rsidRDefault="00581C24" w:rsidP="00493781"/>
        </w:tc>
        <w:tc>
          <w:tcPr>
            <w:tcW w:w="690" w:type="dxa"/>
            <w:vAlign w:val="center"/>
            <w:hideMark/>
          </w:tcPr>
          <w:p w14:paraId="3BB6324F" w14:textId="77777777" w:rsidR="00581C24" w:rsidRPr="002621EB" w:rsidRDefault="00581C24" w:rsidP="00493781"/>
        </w:tc>
        <w:tc>
          <w:tcPr>
            <w:tcW w:w="132" w:type="dxa"/>
            <w:vAlign w:val="center"/>
            <w:hideMark/>
          </w:tcPr>
          <w:p w14:paraId="57B4C4E2" w14:textId="77777777" w:rsidR="00581C24" w:rsidRPr="002621EB" w:rsidRDefault="00581C24" w:rsidP="00493781"/>
        </w:tc>
        <w:tc>
          <w:tcPr>
            <w:tcW w:w="690" w:type="dxa"/>
            <w:vAlign w:val="center"/>
            <w:hideMark/>
          </w:tcPr>
          <w:p w14:paraId="4CF1F72E" w14:textId="77777777" w:rsidR="00581C24" w:rsidRPr="002621EB" w:rsidRDefault="00581C24" w:rsidP="00493781"/>
        </w:tc>
        <w:tc>
          <w:tcPr>
            <w:tcW w:w="410" w:type="dxa"/>
            <w:vAlign w:val="center"/>
            <w:hideMark/>
          </w:tcPr>
          <w:p w14:paraId="79A47AD2" w14:textId="77777777" w:rsidR="00581C24" w:rsidRPr="002621EB" w:rsidRDefault="00581C24" w:rsidP="00493781"/>
        </w:tc>
        <w:tc>
          <w:tcPr>
            <w:tcW w:w="16" w:type="dxa"/>
            <w:vAlign w:val="center"/>
            <w:hideMark/>
          </w:tcPr>
          <w:p w14:paraId="3608C5B2" w14:textId="77777777" w:rsidR="00581C24" w:rsidRPr="002621EB" w:rsidRDefault="00581C24" w:rsidP="00493781"/>
        </w:tc>
        <w:tc>
          <w:tcPr>
            <w:tcW w:w="50" w:type="dxa"/>
            <w:vAlign w:val="center"/>
            <w:hideMark/>
          </w:tcPr>
          <w:p w14:paraId="09951DCD" w14:textId="77777777" w:rsidR="00581C24" w:rsidRPr="002621EB" w:rsidRDefault="00581C24" w:rsidP="00493781"/>
        </w:tc>
        <w:tc>
          <w:tcPr>
            <w:tcW w:w="50" w:type="dxa"/>
            <w:vAlign w:val="center"/>
            <w:hideMark/>
          </w:tcPr>
          <w:p w14:paraId="38A4F6AC" w14:textId="77777777" w:rsidR="00581C24" w:rsidRPr="002621EB" w:rsidRDefault="00581C24" w:rsidP="00493781"/>
        </w:tc>
      </w:tr>
      <w:tr w:rsidR="00581C24" w:rsidRPr="002621EB" w14:paraId="6FFC94FB"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00D0CA28"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64E81102" w14:textId="77777777" w:rsidR="00581C24" w:rsidRPr="002621EB" w:rsidRDefault="00581C24" w:rsidP="00493781">
            <w:r w:rsidRPr="002621EB">
              <w:t>6.</w:t>
            </w:r>
          </w:p>
        </w:tc>
        <w:tc>
          <w:tcPr>
            <w:tcW w:w="10654" w:type="dxa"/>
            <w:tcBorders>
              <w:top w:val="nil"/>
              <w:left w:val="nil"/>
              <w:bottom w:val="nil"/>
              <w:right w:val="single" w:sz="8" w:space="0" w:color="auto"/>
            </w:tcBorders>
            <w:shd w:val="clear" w:color="auto" w:fill="auto"/>
            <w:noWrap/>
            <w:vAlign w:val="bottom"/>
            <w:hideMark/>
          </w:tcPr>
          <w:p w14:paraId="35E16793" w14:textId="77777777" w:rsidR="00581C24" w:rsidRPr="002621EB" w:rsidRDefault="00581C24" w:rsidP="00493781">
            <w:proofErr w:type="spellStart"/>
            <w:r w:rsidRPr="002621EB">
              <w:t>Стамбени</w:t>
            </w:r>
            <w:proofErr w:type="spellEnd"/>
            <w:r w:rsidRPr="002621EB">
              <w:t xml:space="preserve"> и </w:t>
            </w:r>
            <w:proofErr w:type="spellStart"/>
            <w:r w:rsidRPr="002621EB">
              <w:t>заједнички</w:t>
            </w:r>
            <w:proofErr w:type="spellEnd"/>
            <w:r w:rsidRPr="002621EB">
              <w:t xml:space="preserve"> </w:t>
            </w:r>
            <w:proofErr w:type="spellStart"/>
            <w:r w:rsidRPr="002621EB">
              <w:t>послови</w:t>
            </w:r>
            <w:proofErr w:type="spellEnd"/>
          </w:p>
        </w:tc>
        <w:tc>
          <w:tcPr>
            <w:tcW w:w="1308" w:type="dxa"/>
            <w:tcBorders>
              <w:top w:val="nil"/>
              <w:left w:val="nil"/>
              <w:bottom w:val="nil"/>
              <w:right w:val="nil"/>
            </w:tcBorders>
            <w:shd w:val="clear" w:color="auto" w:fill="auto"/>
            <w:noWrap/>
            <w:vAlign w:val="bottom"/>
            <w:hideMark/>
          </w:tcPr>
          <w:p w14:paraId="234F3C49" w14:textId="77777777" w:rsidR="00581C24" w:rsidRPr="002621EB" w:rsidRDefault="00581C24" w:rsidP="00493781">
            <w:r w:rsidRPr="002621EB">
              <w:t>341.500</w:t>
            </w:r>
          </w:p>
        </w:tc>
        <w:tc>
          <w:tcPr>
            <w:tcW w:w="1468" w:type="dxa"/>
            <w:tcBorders>
              <w:top w:val="nil"/>
              <w:left w:val="single" w:sz="8" w:space="0" w:color="auto"/>
              <w:bottom w:val="nil"/>
              <w:right w:val="nil"/>
            </w:tcBorders>
            <w:shd w:val="clear" w:color="auto" w:fill="auto"/>
            <w:noWrap/>
            <w:vAlign w:val="bottom"/>
            <w:hideMark/>
          </w:tcPr>
          <w:p w14:paraId="31C873BE" w14:textId="77777777" w:rsidR="00581C24" w:rsidRPr="002621EB" w:rsidRDefault="00581C24" w:rsidP="00493781">
            <w:r w:rsidRPr="002621EB">
              <w:t>75.000</w:t>
            </w:r>
          </w:p>
        </w:tc>
        <w:tc>
          <w:tcPr>
            <w:tcW w:w="1368" w:type="dxa"/>
            <w:tcBorders>
              <w:top w:val="nil"/>
              <w:left w:val="single" w:sz="8" w:space="0" w:color="auto"/>
              <w:bottom w:val="nil"/>
              <w:right w:val="nil"/>
            </w:tcBorders>
            <w:shd w:val="clear" w:color="auto" w:fill="auto"/>
            <w:noWrap/>
            <w:vAlign w:val="bottom"/>
            <w:hideMark/>
          </w:tcPr>
          <w:p w14:paraId="720D14D7" w14:textId="77777777" w:rsidR="00581C24" w:rsidRPr="002621EB" w:rsidRDefault="00581C24" w:rsidP="00493781">
            <w:r w:rsidRPr="002621EB">
              <w:t>416.500</w:t>
            </w:r>
          </w:p>
        </w:tc>
        <w:tc>
          <w:tcPr>
            <w:tcW w:w="768" w:type="dxa"/>
            <w:tcBorders>
              <w:top w:val="nil"/>
              <w:left w:val="single" w:sz="8" w:space="0" w:color="auto"/>
              <w:bottom w:val="nil"/>
              <w:right w:val="single" w:sz="8" w:space="0" w:color="auto"/>
            </w:tcBorders>
            <w:shd w:val="clear" w:color="auto" w:fill="auto"/>
            <w:noWrap/>
            <w:vAlign w:val="bottom"/>
            <w:hideMark/>
          </w:tcPr>
          <w:p w14:paraId="7AE56D9E" w14:textId="77777777" w:rsidR="00581C24" w:rsidRPr="002621EB" w:rsidRDefault="00581C24" w:rsidP="00493781">
            <w:r w:rsidRPr="002621EB">
              <w:t>1,22</w:t>
            </w:r>
          </w:p>
        </w:tc>
        <w:tc>
          <w:tcPr>
            <w:tcW w:w="16" w:type="dxa"/>
            <w:vAlign w:val="center"/>
            <w:hideMark/>
          </w:tcPr>
          <w:p w14:paraId="4EAB4DCB" w14:textId="77777777" w:rsidR="00581C24" w:rsidRPr="002621EB" w:rsidRDefault="00581C24" w:rsidP="00493781"/>
        </w:tc>
        <w:tc>
          <w:tcPr>
            <w:tcW w:w="6" w:type="dxa"/>
            <w:vAlign w:val="center"/>
            <w:hideMark/>
          </w:tcPr>
          <w:p w14:paraId="1CD44747" w14:textId="77777777" w:rsidR="00581C24" w:rsidRPr="002621EB" w:rsidRDefault="00581C24" w:rsidP="00493781"/>
        </w:tc>
        <w:tc>
          <w:tcPr>
            <w:tcW w:w="6" w:type="dxa"/>
            <w:vAlign w:val="center"/>
            <w:hideMark/>
          </w:tcPr>
          <w:p w14:paraId="16BF432A" w14:textId="77777777" w:rsidR="00581C24" w:rsidRPr="002621EB" w:rsidRDefault="00581C24" w:rsidP="00493781"/>
        </w:tc>
        <w:tc>
          <w:tcPr>
            <w:tcW w:w="6" w:type="dxa"/>
            <w:vAlign w:val="center"/>
            <w:hideMark/>
          </w:tcPr>
          <w:p w14:paraId="428069F7" w14:textId="77777777" w:rsidR="00581C24" w:rsidRPr="002621EB" w:rsidRDefault="00581C24" w:rsidP="00493781"/>
        </w:tc>
        <w:tc>
          <w:tcPr>
            <w:tcW w:w="6" w:type="dxa"/>
            <w:vAlign w:val="center"/>
            <w:hideMark/>
          </w:tcPr>
          <w:p w14:paraId="536DFC0D" w14:textId="77777777" w:rsidR="00581C24" w:rsidRPr="002621EB" w:rsidRDefault="00581C24" w:rsidP="00493781"/>
        </w:tc>
        <w:tc>
          <w:tcPr>
            <w:tcW w:w="6" w:type="dxa"/>
            <w:vAlign w:val="center"/>
            <w:hideMark/>
          </w:tcPr>
          <w:p w14:paraId="3D6B57F6" w14:textId="77777777" w:rsidR="00581C24" w:rsidRPr="002621EB" w:rsidRDefault="00581C24" w:rsidP="00493781"/>
        </w:tc>
        <w:tc>
          <w:tcPr>
            <w:tcW w:w="6" w:type="dxa"/>
            <w:vAlign w:val="center"/>
            <w:hideMark/>
          </w:tcPr>
          <w:p w14:paraId="5A1A5F05" w14:textId="77777777" w:rsidR="00581C24" w:rsidRPr="002621EB" w:rsidRDefault="00581C24" w:rsidP="00493781"/>
        </w:tc>
        <w:tc>
          <w:tcPr>
            <w:tcW w:w="801" w:type="dxa"/>
            <w:vAlign w:val="center"/>
            <w:hideMark/>
          </w:tcPr>
          <w:p w14:paraId="40BC16D0" w14:textId="77777777" w:rsidR="00581C24" w:rsidRPr="002621EB" w:rsidRDefault="00581C24" w:rsidP="00493781"/>
        </w:tc>
        <w:tc>
          <w:tcPr>
            <w:tcW w:w="690" w:type="dxa"/>
            <w:vAlign w:val="center"/>
            <w:hideMark/>
          </w:tcPr>
          <w:p w14:paraId="0AC3F4CB" w14:textId="77777777" w:rsidR="00581C24" w:rsidRPr="002621EB" w:rsidRDefault="00581C24" w:rsidP="00493781"/>
        </w:tc>
        <w:tc>
          <w:tcPr>
            <w:tcW w:w="801" w:type="dxa"/>
            <w:vAlign w:val="center"/>
            <w:hideMark/>
          </w:tcPr>
          <w:p w14:paraId="1A92D150" w14:textId="77777777" w:rsidR="00581C24" w:rsidRPr="002621EB" w:rsidRDefault="00581C24" w:rsidP="00493781"/>
        </w:tc>
        <w:tc>
          <w:tcPr>
            <w:tcW w:w="578" w:type="dxa"/>
            <w:vAlign w:val="center"/>
            <w:hideMark/>
          </w:tcPr>
          <w:p w14:paraId="0D749B12" w14:textId="77777777" w:rsidR="00581C24" w:rsidRPr="002621EB" w:rsidRDefault="00581C24" w:rsidP="00493781"/>
        </w:tc>
        <w:tc>
          <w:tcPr>
            <w:tcW w:w="701" w:type="dxa"/>
            <w:vAlign w:val="center"/>
            <w:hideMark/>
          </w:tcPr>
          <w:p w14:paraId="4D6DAD12" w14:textId="77777777" w:rsidR="00581C24" w:rsidRPr="002621EB" w:rsidRDefault="00581C24" w:rsidP="00493781"/>
        </w:tc>
        <w:tc>
          <w:tcPr>
            <w:tcW w:w="132" w:type="dxa"/>
            <w:vAlign w:val="center"/>
            <w:hideMark/>
          </w:tcPr>
          <w:p w14:paraId="039579D6" w14:textId="77777777" w:rsidR="00581C24" w:rsidRPr="002621EB" w:rsidRDefault="00581C24" w:rsidP="00493781"/>
        </w:tc>
        <w:tc>
          <w:tcPr>
            <w:tcW w:w="70" w:type="dxa"/>
            <w:vAlign w:val="center"/>
            <w:hideMark/>
          </w:tcPr>
          <w:p w14:paraId="186FC89B" w14:textId="77777777" w:rsidR="00581C24" w:rsidRPr="002621EB" w:rsidRDefault="00581C24" w:rsidP="00493781"/>
        </w:tc>
        <w:tc>
          <w:tcPr>
            <w:tcW w:w="16" w:type="dxa"/>
            <w:vAlign w:val="center"/>
            <w:hideMark/>
          </w:tcPr>
          <w:p w14:paraId="136FAF30" w14:textId="77777777" w:rsidR="00581C24" w:rsidRPr="002621EB" w:rsidRDefault="00581C24" w:rsidP="00493781"/>
        </w:tc>
        <w:tc>
          <w:tcPr>
            <w:tcW w:w="6" w:type="dxa"/>
            <w:vAlign w:val="center"/>
            <w:hideMark/>
          </w:tcPr>
          <w:p w14:paraId="3EA085DA" w14:textId="77777777" w:rsidR="00581C24" w:rsidRPr="002621EB" w:rsidRDefault="00581C24" w:rsidP="00493781"/>
        </w:tc>
        <w:tc>
          <w:tcPr>
            <w:tcW w:w="690" w:type="dxa"/>
            <w:vAlign w:val="center"/>
            <w:hideMark/>
          </w:tcPr>
          <w:p w14:paraId="2F3BC5A0" w14:textId="77777777" w:rsidR="00581C24" w:rsidRPr="002621EB" w:rsidRDefault="00581C24" w:rsidP="00493781"/>
        </w:tc>
        <w:tc>
          <w:tcPr>
            <w:tcW w:w="132" w:type="dxa"/>
            <w:vAlign w:val="center"/>
            <w:hideMark/>
          </w:tcPr>
          <w:p w14:paraId="23196544" w14:textId="77777777" w:rsidR="00581C24" w:rsidRPr="002621EB" w:rsidRDefault="00581C24" w:rsidP="00493781"/>
        </w:tc>
        <w:tc>
          <w:tcPr>
            <w:tcW w:w="690" w:type="dxa"/>
            <w:vAlign w:val="center"/>
            <w:hideMark/>
          </w:tcPr>
          <w:p w14:paraId="204EA8E3" w14:textId="77777777" w:rsidR="00581C24" w:rsidRPr="002621EB" w:rsidRDefault="00581C24" w:rsidP="00493781"/>
        </w:tc>
        <w:tc>
          <w:tcPr>
            <w:tcW w:w="410" w:type="dxa"/>
            <w:vAlign w:val="center"/>
            <w:hideMark/>
          </w:tcPr>
          <w:p w14:paraId="04B1D560" w14:textId="77777777" w:rsidR="00581C24" w:rsidRPr="002621EB" w:rsidRDefault="00581C24" w:rsidP="00493781"/>
        </w:tc>
        <w:tc>
          <w:tcPr>
            <w:tcW w:w="16" w:type="dxa"/>
            <w:vAlign w:val="center"/>
            <w:hideMark/>
          </w:tcPr>
          <w:p w14:paraId="35536D3D" w14:textId="77777777" w:rsidR="00581C24" w:rsidRPr="002621EB" w:rsidRDefault="00581C24" w:rsidP="00493781"/>
        </w:tc>
        <w:tc>
          <w:tcPr>
            <w:tcW w:w="50" w:type="dxa"/>
            <w:vAlign w:val="center"/>
            <w:hideMark/>
          </w:tcPr>
          <w:p w14:paraId="5C927AD3" w14:textId="77777777" w:rsidR="00581C24" w:rsidRPr="002621EB" w:rsidRDefault="00581C24" w:rsidP="00493781"/>
        </w:tc>
        <w:tc>
          <w:tcPr>
            <w:tcW w:w="50" w:type="dxa"/>
            <w:vAlign w:val="center"/>
            <w:hideMark/>
          </w:tcPr>
          <w:p w14:paraId="7A7EDD4C" w14:textId="77777777" w:rsidR="00581C24" w:rsidRPr="002621EB" w:rsidRDefault="00581C24" w:rsidP="00493781"/>
        </w:tc>
      </w:tr>
      <w:tr w:rsidR="00581C24" w:rsidRPr="002621EB" w14:paraId="0CD7969E" w14:textId="77777777" w:rsidTr="00581C24">
        <w:trPr>
          <w:trHeight w:val="285"/>
        </w:trPr>
        <w:tc>
          <w:tcPr>
            <w:tcW w:w="1032" w:type="dxa"/>
            <w:tcBorders>
              <w:top w:val="nil"/>
              <w:left w:val="single" w:sz="8" w:space="0" w:color="auto"/>
              <w:bottom w:val="nil"/>
              <w:right w:val="nil"/>
            </w:tcBorders>
            <w:shd w:val="clear" w:color="auto" w:fill="auto"/>
            <w:noWrap/>
            <w:vAlign w:val="bottom"/>
            <w:hideMark/>
          </w:tcPr>
          <w:p w14:paraId="47EC626F"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528922E6" w14:textId="77777777" w:rsidR="00581C24" w:rsidRPr="002621EB" w:rsidRDefault="00581C24" w:rsidP="00493781">
            <w:r w:rsidRPr="002621EB">
              <w:t>7.</w:t>
            </w:r>
          </w:p>
        </w:tc>
        <w:tc>
          <w:tcPr>
            <w:tcW w:w="10654" w:type="dxa"/>
            <w:tcBorders>
              <w:top w:val="nil"/>
              <w:left w:val="nil"/>
              <w:bottom w:val="nil"/>
              <w:right w:val="single" w:sz="8" w:space="0" w:color="auto"/>
            </w:tcBorders>
            <w:shd w:val="clear" w:color="auto" w:fill="auto"/>
            <w:noWrap/>
            <w:vAlign w:val="bottom"/>
            <w:hideMark/>
          </w:tcPr>
          <w:p w14:paraId="720CC4F1" w14:textId="77777777" w:rsidR="00581C24" w:rsidRPr="002621EB" w:rsidRDefault="00581C24" w:rsidP="00493781">
            <w:proofErr w:type="spellStart"/>
            <w:r w:rsidRPr="002621EB">
              <w:t>Здравство</w:t>
            </w:r>
            <w:proofErr w:type="spellEnd"/>
          </w:p>
        </w:tc>
        <w:tc>
          <w:tcPr>
            <w:tcW w:w="1308" w:type="dxa"/>
            <w:tcBorders>
              <w:top w:val="nil"/>
              <w:left w:val="nil"/>
              <w:bottom w:val="nil"/>
              <w:right w:val="nil"/>
            </w:tcBorders>
            <w:shd w:val="clear" w:color="auto" w:fill="auto"/>
            <w:noWrap/>
            <w:vAlign w:val="bottom"/>
            <w:hideMark/>
          </w:tcPr>
          <w:p w14:paraId="6EEC4743" w14:textId="77777777" w:rsidR="00581C24" w:rsidRPr="002621EB" w:rsidRDefault="00581C24" w:rsidP="00493781">
            <w:r w:rsidRPr="002621EB">
              <w:t>78.000</w:t>
            </w:r>
          </w:p>
        </w:tc>
        <w:tc>
          <w:tcPr>
            <w:tcW w:w="1468" w:type="dxa"/>
            <w:tcBorders>
              <w:top w:val="nil"/>
              <w:left w:val="single" w:sz="8" w:space="0" w:color="auto"/>
              <w:bottom w:val="nil"/>
              <w:right w:val="nil"/>
            </w:tcBorders>
            <w:shd w:val="clear" w:color="auto" w:fill="auto"/>
            <w:noWrap/>
            <w:vAlign w:val="bottom"/>
            <w:hideMark/>
          </w:tcPr>
          <w:p w14:paraId="7976BCF6" w14:textId="77777777" w:rsidR="00581C24" w:rsidRPr="002621EB" w:rsidRDefault="00581C24" w:rsidP="00493781">
            <w:r w:rsidRPr="002621EB">
              <w:t>0</w:t>
            </w:r>
          </w:p>
        </w:tc>
        <w:tc>
          <w:tcPr>
            <w:tcW w:w="1368" w:type="dxa"/>
            <w:tcBorders>
              <w:top w:val="nil"/>
              <w:left w:val="single" w:sz="8" w:space="0" w:color="auto"/>
              <w:bottom w:val="nil"/>
              <w:right w:val="nil"/>
            </w:tcBorders>
            <w:shd w:val="clear" w:color="auto" w:fill="auto"/>
            <w:noWrap/>
            <w:vAlign w:val="bottom"/>
            <w:hideMark/>
          </w:tcPr>
          <w:p w14:paraId="5B3C31A9" w14:textId="77777777" w:rsidR="00581C24" w:rsidRPr="002621EB" w:rsidRDefault="00581C24" w:rsidP="00493781">
            <w:r w:rsidRPr="002621EB">
              <w:t>78.000</w:t>
            </w:r>
          </w:p>
        </w:tc>
        <w:tc>
          <w:tcPr>
            <w:tcW w:w="768" w:type="dxa"/>
            <w:tcBorders>
              <w:top w:val="nil"/>
              <w:left w:val="single" w:sz="8" w:space="0" w:color="auto"/>
              <w:bottom w:val="nil"/>
              <w:right w:val="single" w:sz="8" w:space="0" w:color="auto"/>
            </w:tcBorders>
            <w:shd w:val="clear" w:color="auto" w:fill="auto"/>
            <w:noWrap/>
            <w:vAlign w:val="bottom"/>
            <w:hideMark/>
          </w:tcPr>
          <w:p w14:paraId="2F4A09D2" w14:textId="77777777" w:rsidR="00581C24" w:rsidRPr="002621EB" w:rsidRDefault="00581C24" w:rsidP="00493781">
            <w:r w:rsidRPr="002621EB">
              <w:t>1,00</w:t>
            </w:r>
          </w:p>
        </w:tc>
        <w:tc>
          <w:tcPr>
            <w:tcW w:w="16" w:type="dxa"/>
            <w:vAlign w:val="center"/>
            <w:hideMark/>
          </w:tcPr>
          <w:p w14:paraId="46678692" w14:textId="77777777" w:rsidR="00581C24" w:rsidRPr="002621EB" w:rsidRDefault="00581C24" w:rsidP="00493781"/>
        </w:tc>
        <w:tc>
          <w:tcPr>
            <w:tcW w:w="6" w:type="dxa"/>
            <w:vAlign w:val="center"/>
            <w:hideMark/>
          </w:tcPr>
          <w:p w14:paraId="0CA25B3F" w14:textId="77777777" w:rsidR="00581C24" w:rsidRPr="002621EB" w:rsidRDefault="00581C24" w:rsidP="00493781"/>
        </w:tc>
        <w:tc>
          <w:tcPr>
            <w:tcW w:w="6" w:type="dxa"/>
            <w:vAlign w:val="center"/>
            <w:hideMark/>
          </w:tcPr>
          <w:p w14:paraId="4B9328F2" w14:textId="77777777" w:rsidR="00581C24" w:rsidRPr="002621EB" w:rsidRDefault="00581C24" w:rsidP="00493781"/>
        </w:tc>
        <w:tc>
          <w:tcPr>
            <w:tcW w:w="6" w:type="dxa"/>
            <w:vAlign w:val="center"/>
            <w:hideMark/>
          </w:tcPr>
          <w:p w14:paraId="6796BA6E" w14:textId="77777777" w:rsidR="00581C24" w:rsidRPr="002621EB" w:rsidRDefault="00581C24" w:rsidP="00493781"/>
        </w:tc>
        <w:tc>
          <w:tcPr>
            <w:tcW w:w="6" w:type="dxa"/>
            <w:vAlign w:val="center"/>
            <w:hideMark/>
          </w:tcPr>
          <w:p w14:paraId="1C7B0B18" w14:textId="77777777" w:rsidR="00581C24" w:rsidRPr="002621EB" w:rsidRDefault="00581C24" w:rsidP="00493781"/>
        </w:tc>
        <w:tc>
          <w:tcPr>
            <w:tcW w:w="6" w:type="dxa"/>
            <w:vAlign w:val="center"/>
            <w:hideMark/>
          </w:tcPr>
          <w:p w14:paraId="3765583C" w14:textId="77777777" w:rsidR="00581C24" w:rsidRPr="002621EB" w:rsidRDefault="00581C24" w:rsidP="00493781"/>
        </w:tc>
        <w:tc>
          <w:tcPr>
            <w:tcW w:w="6" w:type="dxa"/>
            <w:vAlign w:val="center"/>
            <w:hideMark/>
          </w:tcPr>
          <w:p w14:paraId="45F6B855" w14:textId="77777777" w:rsidR="00581C24" w:rsidRPr="002621EB" w:rsidRDefault="00581C24" w:rsidP="00493781"/>
        </w:tc>
        <w:tc>
          <w:tcPr>
            <w:tcW w:w="801" w:type="dxa"/>
            <w:vAlign w:val="center"/>
            <w:hideMark/>
          </w:tcPr>
          <w:p w14:paraId="250A7A1C" w14:textId="77777777" w:rsidR="00581C24" w:rsidRPr="002621EB" w:rsidRDefault="00581C24" w:rsidP="00493781"/>
        </w:tc>
        <w:tc>
          <w:tcPr>
            <w:tcW w:w="690" w:type="dxa"/>
            <w:vAlign w:val="center"/>
            <w:hideMark/>
          </w:tcPr>
          <w:p w14:paraId="1DFB46DC" w14:textId="77777777" w:rsidR="00581C24" w:rsidRPr="002621EB" w:rsidRDefault="00581C24" w:rsidP="00493781"/>
        </w:tc>
        <w:tc>
          <w:tcPr>
            <w:tcW w:w="801" w:type="dxa"/>
            <w:vAlign w:val="center"/>
            <w:hideMark/>
          </w:tcPr>
          <w:p w14:paraId="4BDA32B9" w14:textId="77777777" w:rsidR="00581C24" w:rsidRPr="002621EB" w:rsidRDefault="00581C24" w:rsidP="00493781"/>
        </w:tc>
        <w:tc>
          <w:tcPr>
            <w:tcW w:w="578" w:type="dxa"/>
            <w:vAlign w:val="center"/>
            <w:hideMark/>
          </w:tcPr>
          <w:p w14:paraId="0CD8C405" w14:textId="77777777" w:rsidR="00581C24" w:rsidRPr="002621EB" w:rsidRDefault="00581C24" w:rsidP="00493781"/>
        </w:tc>
        <w:tc>
          <w:tcPr>
            <w:tcW w:w="701" w:type="dxa"/>
            <w:vAlign w:val="center"/>
            <w:hideMark/>
          </w:tcPr>
          <w:p w14:paraId="72E49B00" w14:textId="77777777" w:rsidR="00581C24" w:rsidRPr="002621EB" w:rsidRDefault="00581C24" w:rsidP="00493781"/>
        </w:tc>
        <w:tc>
          <w:tcPr>
            <w:tcW w:w="132" w:type="dxa"/>
            <w:vAlign w:val="center"/>
            <w:hideMark/>
          </w:tcPr>
          <w:p w14:paraId="471B4F21" w14:textId="77777777" w:rsidR="00581C24" w:rsidRPr="002621EB" w:rsidRDefault="00581C24" w:rsidP="00493781"/>
        </w:tc>
        <w:tc>
          <w:tcPr>
            <w:tcW w:w="70" w:type="dxa"/>
            <w:vAlign w:val="center"/>
            <w:hideMark/>
          </w:tcPr>
          <w:p w14:paraId="7DB76FD7" w14:textId="77777777" w:rsidR="00581C24" w:rsidRPr="002621EB" w:rsidRDefault="00581C24" w:rsidP="00493781"/>
        </w:tc>
        <w:tc>
          <w:tcPr>
            <w:tcW w:w="16" w:type="dxa"/>
            <w:vAlign w:val="center"/>
            <w:hideMark/>
          </w:tcPr>
          <w:p w14:paraId="014A768F" w14:textId="77777777" w:rsidR="00581C24" w:rsidRPr="002621EB" w:rsidRDefault="00581C24" w:rsidP="00493781"/>
        </w:tc>
        <w:tc>
          <w:tcPr>
            <w:tcW w:w="6" w:type="dxa"/>
            <w:vAlign w:val="center"/>
            <w:hideMark/>
          </w:tcPr>
          <w:p w14:paraId="20B2EB59" w14:textId="77777777" w:rsidR="00581C24" w:rsidRPr="002621EB" w:rsidRDefault="00581C24" w:rsidP="00493781"/>
        </w:tc>
        <w:tc>
          <w:tcPr>
            <w:tcW w:w="690" w:type="dxa"/>
            <w:vAlign w:val="center"/>
            <w:hideMark/>
          </w:tcPr>
          <w:p w14:paraId="0AFB6CEF" w14:textId="77777777" w:rsidR="00581C24" w:rsidRPr="002621EB" w:rsidRDefault="00581C24" w:rsidP="00493781"/>
        </w:tc>
        <w:tc>
          <w:tcPr>
            <w:tcW w:w="132" w:type="dxa"/>
            <w:vAlign w:val="center"/>
            <w:hideMark/>
          </w:tcPr>
          <w:p w14:paraId="6A8EC342" w14:textId="77777777" w:rsidR="00581C24" w:rsidRPr="002621EB" w:rsidRDefault="00581C24" w:rsidP="00493781"/>
        </w:tc>
        <w:tc>
          <w:tcPr>
            <w:tcW w:w="690" w:type="dxa"/>
            <w:vAlign w:val="center"/>
            <w:hideMark/>
          </w:tcPr>
          <w:p w14:paraId="01E5A68A" w14:textId="77777777" w:rsidR="00581C24" w:rsidRPr="002621EB" w:rsidRDefault="00581C24" w:rsidP="00493781"/>
        </w:tc>
        <w:tc>
          <w:tcPr>
            <w:tcW w:w="410" w:type="dxa"/>
            <w:vAlign w:val="center"/>
            <w:hideMark/>
          </w:tcPr>
          <w:p w14:paraId="6232B8F9" w14:textId="77777777" w:rsidR="00581C24" w:rsidRPr="002621EB" w:rsidRDefault="00581C24" w:rsidP="00493781"/>
        </w:tc>
        <w:tc>
          <w:tcPr>
            <w:tcW w:w="16" w:type="dxa"/>
            <w:vAlign w:val="center"/>
            <w:hideMark/>
          </w:tcPr>
          <w:p w14:paraId="4EEF152E" w14:textId="77777777" w:rsidR="00581C24" w:rsidRPr="002621EB" w:rsidRDefault="00581C24" w:rsidP="00493781"/>
        </w:tc>
        <w:tc>
          <w:tcPr>
            <w:tcW w:w="50" w:type="dxa"/>
            <w:vAlign w:val="center"/>
            <w:hideMark/>
          </w:tcPr>
          <w:p w14:paraId="450C65B2" w14:textId="77777777" w:rsidR="00581C24" w:rsidRPr="002621EB" w:rsidRDefault="00581C24" w:rsidP="00493781"/>
        </w:tc>
        <w:tc>
          <w:tcPr>
            <w:tcW w:w="50" w:type="dxa"/>
            <w:vAlign w:val="center"/>
            <w:hideMark/>
          </w:tcPr>
          <w:p w14:paraId="07A62B4B" w14:textId="77777777" w:rsidR="00581C24" w:rsidRPr="002621EB" w:rsidRDefault="00581C24" w:rsidP="00493781"/>
        </w:tc>
      </w:tr>
      <w:tr w:rsidR="00581C24" w:rsidRPr="002621EB" w14:paraId="1445B4E7" w14:textId="77777777" w:rsidTr="00581C24">
        <w:trPr>
          <w:trHeight w:val="330"/>
        </w:trPr>
        <w:tc>
          <w:tcPr>
            <w:tcW w:w="1032" w:type="dxa"/>
            <w:tcBorders>
              <w:top w:val="nil"/>
              <w:left w:val="single" w:sz="8" w:space="0" w:color="auto"/>
              <w:bottom w:val="nil"/>
              <w:right w:val="nil"/>
            </w:tcBorders>
            <w:shd w:val="clear" w:color="auto" w:fill="auto"/>
            <w:noWrap/>
            <w:vAlign w:val="bottom"/>
            <w:hideMark/>
          </w:tcPr>
          <w:p w14:paraId="45B9F1FB"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09850813" w14:textId="77777777" w:rsidR="00581C24" w:rsidRPr="002621EB" w:rsidRDefault="00581C24" w:rsidP="00493781">
            <w:r w:rsidRPr="002621EB">
              <w:t>8.</w:t>
            </w:r>
          </w:p>
        </w:tc>
        <w:tc>
          <w:tcPr>
            <w:tcW w:w="10654" w:type="dxa"/>
            <w:tcBorders>
              <w:top w:val="nil"/>
              <w:left w:val="nil"/>
              <w:bottom w:val="nil"/>
              <w:right w:val="single" w:sz="8" w:space="0" w:color="auto"/>
            </w:tcBorders>
            <w:shd w:val="clear" w:color="auto" w:fill="auto"/>
            <w:noWrap/>
            <w:vAlign w:val="bottom"/>
            <w:hideMark/>
          </w:tcPr>
          <w:p w14:paraId="4F9364DE" w14:textId="77777777" w:rsidR="00581C24" w:rsidRPr="002621EB" w:rsidRDefault="00581C24" w:rsidP="00493781">
            <w:proofErr w:type="spellStart"/>
            <w:proofErr w:type="gramStart"/>
            <w:r w:rsidRPr="002621EB">
              <w:t>Рекреација,култура</w:t>
            </w:r>
            <w:proofErr w:type="spellEnd"/>
            <w:proofErr w:type="gramEnd"/>
            <w:r w:rsidRPr="002621EB">
              <w:t xml:space="preserve"> и </w:t>
            </w:r>
            <w:proofErr w:type="spellStart"/>
            <w:r w:rsidRPr="002621EB">
              <w:t>религија</w:t>
            </w:r>
            <w:proofErr w:type="spellEnd"/>
          </w:p>
        </w:tc>
        <w:tc>
          <w:tcPr>
            <w:tcW w:w="1308" w:type="dxa"/>
            <w:tcBorders>
              <w:top w:val="nil"/>
              <w:left w:val="nil"/>
              <w:bottom w:val="nil"/>
              <w:right w:val="nil"/>
            </w:tcBorders>
            <w:shd w:val="clear" w:color="auto" w:fill="auto"/>
            <w:noWrap/>
            <w:vAlign w:val="bottom"/>
            <w:hideMark/>
          </w:tcPr>
          <w:p w14:paraId="649179AE" w14:textId="77777777" w:rsidR="00581C24" w:rsidRPr="002621EB" w:rsidRDefault="00581C24" w:rsidP="00493781">
            <w:r w:rsidRPr="002621EB">
              <w:t>406.600</w:t>
            </w:r>
          </w:p>
        </w:tc>
        <w:tc>
          <w:tcPr>
            <w:tcW w:w="1468" w:type="dxa"/>
            <w:tcBorders>
              <w:top w:val="nil"/>
              <w:left w:val="single" w:sz="8" w:space="0" w:color="auto"/>
              <w:bottom w:val="nil"/>
              <w:right w:val="nil"/>
            </w:tcBorders>
            <w:shd w:val="clear" w:color="auto" w:fill="auto"/>
            <w:noWrap/>
            <w:vAlign w:val="bottom"/>
            <w:hideMark/>
          </w:tcPr>
          <w:p w14:paraId="3BF5EAAB" w14:textId="77777777" w:rsidR="00581C24" w:rsidRPr="002621EB" w:rsidRDefault="00581C24" w:rsidP="00493781">
            <w:r w:rsidRPr="002621EB">
              <w:t>138.200</w:t>
            </w:r>
          </w:p>
        </w:tc>
        <w:tc>
          <w:tcPr>
            <w:tcW w:w="1368" w:type="dxa"/>
            <w:tcBorders>
              <w:top w:val="nil"/>
              <w:left w:val="single" w:sz="8" w:space="0" w:color="auto"/>
              <w:bottom w:val="nil"/>
              <w:right w:val="nil"/>
            </w:tcBorders>
            <w:shd w:val="clear" w:color="auto" w:fill="auto"/>
            <w:noWrap/>
            <w:vAlign w:val="bottom"/>
            <w:hideMark/>
          </w:tcPr>
          <w:p w14:paraId="64386F85" w14:textId="77777777" w:rsidR="00581C24" w:rsidRPr="002621EB" w:rsidRDefault="00581C24" w:rsidP="00493781">
            <w:r w:rsidRPr="002621EB">
              <w:t>544.800</w:t>
            </w:r>
          </w:p>
        </w:tc>
        <w:tc>
          <w:tcPr>
            <w:tcW w:w="768" w:type="dxa"/>
            <w:tcBorders>
              <w:top w:val="nil"/>
              <w:left w:val="single" w:sz="8" w:space="0" w:color="auto"/>
              <w:bottom w:val="nil"/>
              <w:right w:val="single" w:sz="8" w:space="0" w:color="auto"/>
            </w:tcBorders>
            <w:shd w:val="clear" w:color="auto" w:fill="auto"/>
            <w:noWrap/>
            <w:vAlign w:val="bottom"/>
            <w:hideMark/>
          </w:tcPr>
          <w:p w14:paraId="641B3381" w14:textId="77777777" w:rsidR="00581C24" w:rsidRPr="002621EB" w:rsidRDefault="00581C24" w:rsidP="00493781">
            <w:r w:rsidRPr="002621EB">
              <w:t>1,34</w:t>
            </w:r>
          </w:p>
        </w:tc>
        <w:tc>
          <w:tcPr>
            <w:tcW w:w="16" w:type="dxa"/>
            <w:vAlign w:val="center"/>
            <w:hideMark/>
          </w:tcPr>
          <w:p w14:paraId="0293D52D" w14:textId="77777777" w:rsidR="00581C24" w:rsidRPr="002621EB" w:rsidRDefault="00581C24" w:rsidP="00493781"/>
        </w:tc>
        <w:tc>
          <w:tcPr>
            <w:tcW w:w="6" w:type="dxa"/>
            <w:vAlign w:val="center"/>
            <w:hideMark/>
          </w:tcPr>
          <w:p w14:paraId="7C65D5BE" w14:textId="77777777" w:rsidR="00581C24" w:rsidRPr="002621EB" w:rsidRDefault="00581C24" w:rsidP="00493781"/>
        </w:tc>
        <w:tc>
          <w:tcPr>
            <w:tcW w:w="6" w:type="dxa"/>
            <w:vAlign w:val="center"/>
            <w:hideMark/>
          </w:tcPr>
          <w:p w14:paraId="69C5D548" w14:textId="77777777" w:rsidR="00581C24" w:rsidRPr="002621EB" w:rsidRDefault="00581C24" w:rsidP="00493781"/>
        </w:tc>
        <w:tc>
          <w:tcPr>
            <w:tcW w:w="6" w:type="dxa"/>
            <w:vAlign w:val="center"/>
            <w:hideMark/>
          </w:tcPr>
          <w:p w14:paraId="65941447" w14:textId="77777777" w:rsidR="00581C24" w:rsidRPr="002621EB" w:rsidRDefault="00581C24" w:rsidP="00493781"/>
        </w:tc>
        <w:tc>
          <w:tcPr>
            <w:tcW w:w="6" w:type="dxa"/>
            <w:vAlign w:val="center"/>
            <w:hideMark/>
          </w:tcPr>
          <w:p w14:paraId="7CDAE1EC" w14:textId="77777777" w:rsidR="00581C24" w:rsidRPr="002621EB" w:rsidRDefault="00581C24" w:rsidP="00493781"/>
        </w:tc>
        <w:tc>
          <w:tcPr>
            <w:tcW w:w="6" w:type="dxa"/>
            <w:vAlign w:val="center"/>
            <w:hideMark/>
          </w:tcPr>
          <w:p w14:paraId="741A1DC8" w14:textId="77777777" w:rsidR="00581C24" w:rsidRPr="002621EB" w:rsidRDefault="00581C24" w:rsidP="00493781"/>
        </w:tc>
        <w:tc>
          <w:tcPr>
            <w:tcW w:w="6" w:type="dxa"/>
            <w:vAlign w:val="center"/>
            <w:hideMark/>
          </w:tcPr>
          <w:p w14:paraId="28F57606" w14:textId="77777777" w:rsidR="00581C24" w:rsidRPr="002621EB" w:rsidRDefault="00581C24" w:rsidP="00493781"/>
        </w:tc>
        <w:tc>
          <w:tcPr>
            <w:tcW w:w="801" w:type="dxa"/>
            <w:vAlign w:val="center"/>
            <w:hideMark/>
          </w:tcPr>
          <w:p w14:paraId="6BBD7B1A" w14:textId="77777777" w:rsidR="00581C24" w:rsidRPr="002621EB" w:rsidRDefault="00581C24" w:rsidP="00493781"/>
        </w:tc>
        <w:tc>
          <w:tcPr>
            <w:tcW w:w="690" w:type="dxa"/>
            <w:vAlign w:val="center"/>
            <w:hideMark/>
          </w:tcPr>
          <w:p w14:paraId="5F2873C1" w14:textId="77777777" w:rsidR="00581C24" w:rsidRPr="002621EB" w:rsidRDefault="00581C24" w:rsidP="00493781"/>
        </w:tc>
        <w:tc>
          <w:tcPr>
            <w:tcW w:w="801" w:type="dxa"/>
            <w:vAlign w:val="center"/>
            <w:hideMark/>
          </w:tcPr>
          <w:p w14:paraId="2DED8EC1" w14:textId="77777777" w:rsidR="00581C24" w:rsidRPr="002621EB" w:rsidRDefault="00581C24" w:rsidP="00493781"/>
        </w:tc>
        <w:tc>
          <w:tcPr>
            <w:tcW w:w="578" w:type="dxa"/>
            <w:vAlign w:val="center"/>
            <w:hideMark/>
          </w:tcPr>
          <w:p w14:paraId="0D8A3B36" w14:textId="77777777" w:rsidR="00581C24" w:rsidRPr="002621EB" w:rsidRDefault="00581C24" w:rsidP="00493781"/>
        </w:tc>
        <w:tc>
          <w:tcPr>
            <w:tcW w:w="701" w:type="dxa"/>
            <w:vAlign w:val="center"/>
            <w:hideMark/>
          </w:tcPr>
          <w:p w14:paraId="0B0E49D5" w14:textId="77777777" w:rsidR="00581C24" w:rsidRPr="002621EB" w:rsidRDefault="00581C24" w:rsidP="00493781"/>
        </w:tc>
        <w:tc>
          <w:tcPr>
            <w:tcW w:w="132" w:type="dxa"/>
            <w:vAlign w:val="center"/>
            <w:hideMark/>
          </w:tcPr>
          <w:p w14:paraId="3E33213C" w14:textId="77777777" w:rsidR="00581C24" w:rsidRPr="002621EB" w:rsidRDefault="00581C24" w:rsidP="00493781"/>
        </w:tc>
        <w:tc>
          <w:tcPr>
            <w:tcW w:w="70" w:type="dxa"/>
            <w:vAlign w:val="center"/>
            <w:hideMark/>
          </w:tcPr>
          <w:p w14:paraId="4A8EBEC2" w14:textId="77777777" w:rsidR="00581C24" w:rsidRPr="002621EB" w:rsidRDefault="00581C24" w:rsidP="00493781"/>
        </w:tc>
        <w:tc>
          <w:tcPr>
            <w:tcW w:w="16" w:type="dxa"/>
            <w:vAlign w:val="center"/>
            <w:hideMark/>
          </w:tcPr>
          <w:p w14:paraId="6138E8A6" w14:textId="77777777" w:rsidR="00581C24" w:rsidRPr="002621EB" w:rsidRDefault="00581C24" w:rsidP="00493781"/>
        </w:tc>
        <w:tc>
          <w:tcPr>
            <w:tcW w:w="6" w:type="dxa"/>
            <w:vAlign w:val="center"/>
            <w:hideMark/>
          </w:tcPr>
          <w:p w14:paraId="5F420FC7" w14:textId="77777777" w:rsidR="00581C24" w:rsidRPr="002621EB" w:rsidRDefault="00581C24" w:rsidP="00493781"/>
        </w:tc>
        <w:tc>
          <w:tcPr>
            <w:tcW w:w="690" w:type="dxa"/>
            <w:vAlign w:val="center"/>
            <w:hideMark/>
          </w:tcPr>
          <w:p w14:paraId="04643F94" w14:textId="77777777" w:rsidR="00581C24" w:rsidRPr="002621EB" w:rsidRDefault="00581C24" w:rsidP="00493781"/>
        </w:tc>
        <w:tc>
          <w:tcPr>
            <w:tcW w:w="132" w:type="dxa"/>
            <w:vAlign w:val="center"/>
            <w:hideMark/>
          </w:tcPr>
          <w:p w14:paraId="14E7D507" w14:textId="77777777" w:rsidR="00581C24" w:rsidRPr="002621EB" w:rsidRDefault="00581C24" w:rsidP="00493781"/>
        </w:tc>
        <w:tc>
          <w:tcPr>
            <w:tcW w:w="690" w:type="dxa"/>
            <w:vAlign w:val="center"/>
            <w:hideMark/>
          </w:tcPr>
          <w:p w14:paraId="1CE4333B" w14:textId="77777777" w:rsidR="00581C24" w:rsidRPr="002621EB" w:rsidRDefault="00581C24" w:rsidP="00493781"/>
        </w:tc>
        <w:tc>
          <w:tcPr>
            <w:tcW w:w="410" w:type="dxa"/>
            <w:vAlign w:val="center"/>
            <w:hideMark/>
          </w:tcPr>
          <w:p w14:paraId="798E0F0F" w14:textId="77777777" w:rsidR="00581C24" w:rsidRPr="002621EB" w:rsidRDefault="00581C24" w:rsidP="00493781"/>
        </w:tc>
        <w:tc>
          <w:tcPr>
            <w:tcW w:w="16" w:type="dxa"/>
            <w:vAlign w:val="center"/>
            <w:hideMark/>
          </w:tcPr>
          <w:p w14:paraId="59E4AE3B" w14:textId="77777777" w:rsidR="00581C24" w:rsidRPr="002621EB" w:rsidRDefault="00581C24" w:rsidP="00493781"/>
        </w:tc>
        <w:tc>
          <w:tcPr>
            <w:tcW w:w="50" w:type="dxa"/>
            <w:vAlign w:val="center"/>
            <w:hideMark/>
          </w:tcPr>
          <w:p w14:paraId="34FCE9F9" w14:textId="77777777" w:rsidR="00581C24" w:rsidRPr="002621EB" w:rsidRDefault="00581C24" w:rsidP="00493781"/>
        </w:tc>
        <w:tc>
          <w:tcPr>
            <w:tcW w:w="50" w:type="dxa"/>
            <w:vAlign w:val="center"/>
            <w:hideMark/>
          </w:tcPr>
          <w:p w14:paraId="65A8B572" w14:textId="77777777" w:rsidR="00581C24" w:rsidRPr="002621EB" w:rsidRDefault="00581C24" w:rsidP="00493781"/>
        </w:tc>
      </w:tr>
      <w:tr w:rsidR="00581C24" w:rsidRPr="002621EB" w14:paraId="6C272AFA" w14:textId="77777777" w:rsidTr="00581C24">
        <w:trPr>
          <w:trHeight w:val="255"/>
        </w:trPr>
        <w:tc>
          <w:tcPr>
            <w:tcW w:w="1032" w:type="dxa"/>
            <w:tcBorders>
              <w:top w:val="nil"/>
              <w:left w:val="single" w:sz="8" w:space="0" w:color="auto"/>
              <w:bottom w:val="nil"/>
              <w:right w:val="nil"/>
            </w:tcBorders>
            <w:shd w:val="clear" w:color="auto" w:fill="auto"/>
            <w:noWrap/>
            <w:vAlign w:val="bottom"/>
            <w:hideMark/>
          </w:tcPr>
          <w:p w14:paraId="5139B744"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2E389222" w14:textId="77777777" w:rsidR="00581C24" w:rsidRPr="002621EB" w:rsidRDefault="00581C24" w:rsidP="00493781">
            <w:r w:rsidRPr="002621EB">
              <w:t>9.</w:t>
            </w:r>
          </w:p>
        </w:tc>
        <w:tc>
          <w:tcPr>
            <w:tcW w:w="10654" w:type="dxa"/>
            <w:tcBorders>
              <w:top w:val="nil"/>
              <w:left w:val="nil"/>
              <w:bottom w:val="nil"/>
              <w:right w:val="single" w:sz="8" w:space="0" w:color="auto"/>
            </w:tcBorders>
            <w:shd w:val="clear" w:color="auto" w:fill="auto"/>
            <w:noWrap/>
            <w:vAlign w:val="bottom"/>
            <w:hideMark/>
          </w:tcPr>
          <w:p w14:paraId="4B4AE171" w14:textId="77777777" w:rsidR="00581C24" w:rsidRPr="002621EB" w:rsidRDefault="00581C24" w:rsidP="00493781">
            <w:proofErr w:type="spellStart"/>
            <w:r w:rsidRPr="002621EB">
              <w:t>Образовање</w:t>
            </w:r>
            <w:proofErr w:type="spellEnd"/>
          </w:p>
        </w:tc>
        <w:tc>
          <w:tcPr>
            <w:tcW w:w="1308" w:type="dxa"/>
            <w:tcBorders>
              <w:top w:val="nil"/>
              <w:left w:val="nil"/>
              <w:bottom w:val="nil"/>
              <w:right w:val="nil"/>
            </w:tcBorders>
            <w:shd w:val="clear" w:color="auto" w:fill="auto"/>
            <w:noWrap/>
            <w:vAlign w:val="bottom"/>
            <w:hideMark/>
          </w:tcPr>
          <w:p w14:paraId="12B783A5" w14:textId="77777777" w:rsidR="00581C24" w:rsidRPr="002621EB" w:rsidRDefault="00581C24" w:rsidP="00493781">
            <w:r w:rsidRPr="002621EB">
              <w:t>496.300</w:t>
            </w:r>
          </w:p>
        </w:tc>
        <w:tc>
          <w:tcPr>
            <w:tcW w:w="1468" w:type="dxa"/>
            <w:tcBorders>
              <w:top w:val="nil"/>
              <w:left w:val="single" w:sz="8" w:space="0" w:color="auto"/>
              <w:bottom w:val="nil"/>
              <w:right w:val="nil"/>
            </w:tcBorders>
            <w:shd w:val="clear" w:color="auto" w:fill="auto"/>
            <w:noWrap/>
            <w:vAlign w:val="bottom"/>
            <w:hideMark/>
          </w:tcPr>
          <w:p w14:paraId="25421162" w14:textId="77777777" w:rsidR="00581C24" w:rsidRPr="002621EB" w:rsidRDefault="00581C24" w:rsidP="00493781">
            <w:r w:rsidRPr="002621EB">
              <w:t>36.000</w:t>
            </w:r>
          </w:p>
        </w:tc>
        <w:tc>
          <w:tcPr>
            <w:tcW w:w="1368" w:type="dxa"/>
            <w:tcBorders>
              <w:top w:val="nil"/>
              <w:left w:val="single" w:sz="8" w:space="0" w:color="auto"/>
              <w:bottom w:val="nil"/>
              <w:right w:val="nil"/>
            </w:tcBorders>
            <w:shd w:val="clear" w:color="auto" w:fill="auto"/>
            <w:noWrap/>
            <w:vAlign w:val="bottom"/>
            <w:hideMark/>
          </w:tcPr>
          <w:p w14:paraId="72A1982B" w14:textId="77777777" w:rsidR="00581C24" w:rsidRPr="002621EB" w:rsidRDefault="00581C24" w:rsidP="00493781">
            <w:r w:rsidRPr="002621EB">
              <w:t>532.300</w:t>
            </w:r>
          </w:p>
        </w:tc>
        <w:tc>
          <w:tcPr>
            <w:tcW w:w="768" w:type="dxa"/>
            <w:tcBorders>
              <w:top w:val="nil"/>
              <w:left w:val="single" w:sz="8" w:space="0" w:color="auto"/>
              <w:bottom w:val="nil"/>
              <w:right w:val="single" w:sz="8" w:space="0" w:color="auto"/>
            </w:tcBorders>
            <w:shd w:val="clear" w:color="auto" w:fill="auto"/>
            <w:noWrap/>
            <w:vAlign w:val="bottom"/>
            <w:hideMark/>
          </w:tcPr>
          <w:p w14:paraId="3C5792F9" w14:textId="77777777" w:rsidR="00581C24" w:rsidRPr="002621EB" w:rsidRDefault="00581C24" w:rsidP="00493781">
            <w:r w:rsidRPr="002621EB">
              <w:t>1,07</w:t>
            </w:r>
          </w:p>
        </w:tc>
        <w:tc>
          <w:tcPr>
            <w:tcW w:w="16" w:type="dxa"/>
            <w:vAlign w:val="center"/>
            <w:hideMark/>
          </w:tcPr>
          <w:p w14:paraId="06AE1CEC" w14:textId="77777777" w:rsidR="00581C24" w:rsidRPr="002621EB" w:rsidRDefault="00581C24" w:rsidP="00493781"/>
        </w:tc>
        <w:tc>
          <w:tcPr>
            <w:tcW w:w="6" w:type="dxa"/>
            <w:vAlign w:val="center"/>
            <w:hideMark/>
          </w:tcPr>
          <w:p w14:paraId="609841A1" w14:textId="77777777" w:rsidR="00581C24" w:rsidRPr="002621EB" w:rsidRDefault="00581C24" w:rsidP="00493781"/>
        </w:tc>
        <w:tc>
          <w:tcPr>
            <w:tcW w:w="6" w:type="dxa"/>
            <w:vAlign w:val="center"/>
            <w:hideMark/>
          </w:tcPr>
          <w:p w14:paraId="4C1AAAA9" w14:textId="77777777" w:rsidR="00581C24" w:rsidRPr="002621EB" w:rsidRDefault="00581C24" w:rsidP="00493781"/>
        </w:tc>
        <w:tc>
          <w:tcPr>
            <w:tcW w:w="6" w:type="dxa"/>
            <w:vAlign w:val="center"/>
            <w:hideMark/>
          </w:tcPr>
          <w:p w14:paraId="3611E1D3" w14:textId="77777777" w:rsidR="00581C24" w:rsidRPr="002621EB" w:rsidRDefault="00581C24" w:rsidP="00493781"/>
        </w:tc>
        <w:tc>
          <w:tcPr>
            <w:tcW w:w="6" w:type="dxa"/>
            <w:vAlign w:val="center"/>
            <w:hideMark/>
          </w:tcPr>
          <w:p w14:paraId="6711199E" w14:textId="77777777" w:rsidR="00581C24" w:rsidRPr="002621EB" w:rsidRDefault="00581C24" w:rsidP="00493781"/>
        </w:tc>
        <w:tc>
          <w:tcPr>
            <w:tcW w:w="6" w:type="dxa"/>
            <w:vAlign w:val="center"/>
            <w:hideMark/>
          </w:tcPr>
          <w:p w14:paraId="1610A48F" w14:textId="77777777" w:rsidR="00581C24" w:rsidRPr="002621EB" w:rsidRDefault="00581C24" w:rsidP="00493781"/>
        </w:tc>
        <w:tc>
          <w:tcPr>
            <w:tcW w:w="6" w:type="dxa"/>
            <w:vAlign w:val="center"/>
            <w:hideMark/>
          </w:tcPr>
          <w:p w14:paraId="1785B37B" w14:textId="77777777" w:rsidR="00581C24" w:rsidRPr="002621EB" w:rsidRDefault="00581C24" w:rsidP="00493781"/>
        </w:tc>
        <w:tc>
          <w:tcPr>
            <w:tcW w:w="801" w:type="dxa"/>
            <w:vAlign w:val="center"/>
            <w:hideMark/>
          </w:tcPr>
          <w:p w14:paraId="7F432BA1" w14:textId="77777777" w:rsidR="00581C24" w:rsidRPr="002621EB" w:rsidRDefault="00581C24" w:rsidP="00493781"/>
        </w:tc>
        <w:tc>
          <w:tcPr>
            <w:tcW w:w="690" w:type="dxa"/>
            <w:vAlign w:val="center"/>
            <w:hideMark/>
          </w:tcPr>
          <w:p w14:paraId="4EEDB74C" w14:textId="77777777" w:rsidR="00581C24" w:rsidRPr="002621EB" w:rsidRDefault="00581C24" w:rsidP="00493781"/>
        </w:tc>
        <w:tc>
          <w:tcPr>
            <w:tcW w:w="801" w:type="dxa"/>
            <w:vAlign w:val="center"/>
            <w:hideMark/>
          </w:tcPr>
          <w:p w14:paraId="109DC989" w14:textId="77777777" w:rsidR="00581C24" w:rsidRPr="002621EB" w:rsidRDefault="00581C24" w:rsidP="00493781"/>
        </w:tc>
        <w:tc>
          <w:tcPr>
            <w:tcW w:w="578" w:type="dxa"/>
            <w:vAlign w:val="center"/>
            <w:hideMark/>
          </w:tcPr>
          <w:p w14:paraId="104947F7" w14:textId="77777777" w:rsidR="00581C24" w:rsidRPr="002621EB" w:rsidRDefault="00581C24" w:rsidP="00493781"/>
        </w:tc>
        <w:tc>
          <w:tcPr>
            <w:tcW w:w="701" w:type="dxa"/>
            <w:vAlign w:val="center"/>
            <w:hideMark/>
          </w:tcPr>
          <w:p w14:paraId="665A953C" w14:textId="77777777" w:rsidR="00581C24" w:rsidRPr="002621EB" w:rsidRDefault="00581C24" w:rsidP="00493781"/>
        </w:tc>
        <w:tc>
          <w:tcPr>
            <w:tcW w:w="132" w:type="dxa"/>
            <w:vAlign w:val="center"/>
            <w:hideMark/>
          </w:tcPr>
          <w:p w14:paraId="3C1C1C14" w14:textId="77777777" w:rsidR="00581C24" w:rsidRPr="002621EB" w:rsidRDefault="00581C24" w:rsidP="00493781"/>
        </w:tc>
        <w:tc>
          <w:tcPr>
            <w:tcW w:w="70" w:type="dxa"/>
            <w:vAlign w:val="center"/>
            <w:hideMark/>
          </w:tcPr>
          <w:p w14:paraId="1D6DF9B8" w14:textId="77777777" w:rsidR="00581C24" w:rsidRPr="002621EB" w:rsidRDefault="00581C24" w:rsidP="00493781"/>
        </w:tc>
        <w:tc>
          <w:tcPr>
            <w:tcW w:w="16" w:type="dxa"/>
            <w:vAlign w:val="center"/>
            <w:hideMark/>
          </w:tcPr>
          <w:p w14:paraId="1F11C224" w14:textId="77777777" w:rsidR="00581C24" w:rsidRPr="002621EB" w:rsidRDefault="00581C24" w:rsidP="00493781"/>
        </w:tc>
        <w:tc>
          <w:tcPr>
            <w:tcW w:w="6" w:type="dxa"/>
            <w:vAlign w:val="center"/>
            <w:hideMark/>
          </w:tcPr>
          <w:p w14:paraId="07519EB2" w14:textId="77777777" w:rsidR="00581C24" w:rsidRPr="002621EB" w:rsidRDefault="00581C24" w:rsidP="00493781"/>
        </w:tc>
        <w:tc>
          <w:tcPr>
            <w:tcW w:w="690" w:type="dxa"/>
            <w:vAlign w:val="center"/>
            <w:hideMark/>
          </w:tcPr>
          <w:p w14:paraId="6141CE4E" w14:textId="77777777" w:rsidR="00581C24" w:rsidRPr="002621EB" w:rsidRDefault="00581C24" w:rsidP="00493781"/>
        </w:tc>
        <w:tc>
          <w:tcPr>
            <w:tcW w:w="132" w:type="dxa"/>
            <w:vAlign w:val="center"/>
            <w:hideMark/>
          </w:tcPr>
          <w:p w14:paraId="349476A8" w14:textId="77777777" w:rsidR="00581C24" w:rsidRPr="002621EB" w:rsidRDefault="00581C24" w:rsidP="00493781"/>
        </w:tc>
        <w:tc>
          <w:tcPr>
            <w:tcW w:w="690" w:type="dxa"/>
            <w:vAlign w:val="center"/>
            <w:hideMark/>
          </w:tcPr>
          <w:p w14:paraId="3E98C939" w14:textId="77777777" w:rsidR="00581C24" w:rsidRPr="002621EB" w:rsidRDefault="00581C24" w:rsidP="00493781"/>
        </w:tc>
        <w:tc>
          <w:tcPr>
            <w:tcW w:w="410" w:type="dxa"/>
            <w:vAlign w:val="center"/>
            <w:hideMark/>
          </w:tcPr>
          <w:p w14:paraId="066C6069" w14:textId="77777777" w:rsidR="00581C24" w:rsidRPr="002621EB" w:rsidRDefault="00581C24" w:rsidP="00493781"/>
        </w:tc>
        <w:tc>
          <w:tcPr>
            <w:tcW w:w="16" w:type="dxa"/>
            <w:vAlign w:val="center"/>
            <w:hideMark/>
          </w:tcPr>
          <w:p w14:paraId="06BB4150" w14:textId="77777777" w:rsidR="00581C24" w:rsidRPr="002621EB" w:rsidRDefault="00581C24" w:rsidP="00493781"/>
        </w:tc>
        <w:tc>
          <w:tcPr>
            <w:tcW w:w="50" w:type="dxa"/>
            <w:vAlign w:val="center"/>
            <w:hideMark/>
          </w:tcPr>
          <w:p w14:paraId="58C55122" w14:textId="77777777" w:rsidR="00581C24" w:rsidRPr="002621EB" w:rsidRDefault="00581C24" w:rsidP="00493781"/>
        </w:tc>
        <w:tc>
          <w:tcPr>
            <w:tcW w:w="50" w:type="dxa"/>
            <w:vAlign w:val="center"/>
            <w:hideMark/>
          </w:tcPr>
          <w:p w14:paraId="24C67299" w14:textId="77777777" w:rsidR="00581C24" w:rsidRPr="002621EB" w:rsidRDefault="00581C24" w:rsidP="00493781"/>
        </w:tc>
      </w:tr>
      <w:tr w:rsidR="00581C24" w:rsidRPr="002621EB" w14:paraId="6503F35F"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35A89907" w14:textId="77777777" w:rsidR="00581C24" w:rsidRPr="002621EB" w:rsidRDefault="00581C24" w:rsidP="00493781">
            <w:r w:rsidRPr="002621EB">
              <w:t> </w:t>
            </w:r>
          </w:p>
        </w:tc>
        <w:tc>
          <w:tcPr>
            <w:tcW w:w="728" w:type="dxa"/>
            <w:tcBorders>
              <w:top w:val="nil"/>
              <w:left w:val="nil"/>
              <w:bottom w:val="nil"/>
              <w:right w:val="single" w:sz="8" w:space="0" w:color="auto"/>
            </w:tcBorders>
            <w:shd w:val="clear" w:color="auto" w:fill="auto"/>
            <w:noWrap/>
            <w:vAlign w:val="bottom"/>
            <w:hideMark/>
          </w:tcPr>
          <w:p w14:paraId="20038413" w14:textId="77777777" w:rsidR="00581C24" w:rsidRPr="002621EB" w:rsidRDefault="00581C24" w:rsidP="00493781">
            <w:r w:rsidRPr="002621EB">
              <w:t>10.</w:t>
            </w:r>
          </w:p>
        </w:tc>
        <w:tc>
          <w:tcPr>
            <w:tcW w:w="10654" w:type="dxa"/>
            <w:tcBorders>
              <w:top w:val="nil"/>
              <w:left w:val="nil"/>
              <w:bottom w:val="nil"/>
              <w:right w:val="single" w:sz="8" w:space="0" w:color="auto"/>
            </w:tcBorders>
            <w:shd w:val="clear" w:color="auto" w:fill="auto"/>
            <w:noWrap/>
            <w:vAlign w:val="bottom"/>
            <w:hideMark/>
          </w:tcPr>
          <w:p w14:paraId="41EEA146" w14:textId="77777777" w:rsidR="00581C24" w:rsidRPr="002621EB" w:rsidRDefault="00581C24" w:rsidP="00493781">
            <w:proofErr w:type="spellStart"/>
            <w:r w:rsidRPr="002621EB">
              <w:t>Социјална</w:t>
            </w:r>
            <w:proofErr w:type="spellEnd"/>
            <w:r w:rsidRPr="002621EB">
              <w:t xml:space="preserve"> </w:t>
            </w:r>
            <w:proofErr w:type="spellStart"/>
            <w:r w:rsidRPr="002621EB">
              <w:t>заштита</w:t>
            </w:r>
            <w:proofErr w:type="spellEnd"/>
          </w:p>
        </w:tc>
        <w:tc>
          <w:tcPr>
            <w:tcW w:w="1308" w:type="dxa"/>
            <w:tcBorders>
              <w:top w:val="nil"/>
              <w:left w:val="nil"/>
              <w:bottom w:val="nil"/>
              <w:right w:val="nil"/>
            </w:tcBorders>
            <w:shd w:val="clear" w:color="auto" w:fill="auto"/>
            <w:noWrap/>
            <w:vAlign w:val="bottom"/>
            <w:hideMark/>
          </w:tcPr>
          <w:p w14:paraId="7AADC222" w14:textId="77777777" w:rsidR="00581C24" w:rsidRPr="002621EB" w:rsidRDefault="00581C24" w:rsidP="00493781">
            <w:r w:rsidRPr="002621EB">
              <w:t>1.018.400</w:t>
            </w:r>
          </w:p>
        </w:tc>
        <w:tc>
          <w:tcPr>
            <w:tcW w:w="1468" w:type="dxa"/>
            <w:tcBorders>
              <w:top w:val="nil"/>
              <w:left w:val="single" w:sz="8" w:space="0" w:color="auto"/>
              <w:bottom w:val="nil"/>
              <w:right w:val="nil"/>
            </w:tcBorders>
            <w:shd w:val="clear" w:color="auto" w:fill="auto"/>
            <w:noWrap/>
            <w:vAlign w:val="bottom"/>
            <w:hideMark/>
          </w:tcPr>
          <w:p w14:paraId="76FD8C08" w14:textId="77777777" w:rsidR="00581C24" w:rsidRPr="002621EB" w:rsidRDefault="00581C24" w:rsidP="00493781">
            <w:r w:rsidRPr="002621EB">
              <w:t>0</w:t>
            </w:r>
          </w:p>
        </w:tc>
        <w:tc>
          <w:tcPr>
            <w:tcW w:w="1368" w:type="dxa"/>
            <w:tcBorders>
              <w:top w:val="nil"/>
              <w:left w:val="single" w:sz="8" w:space="0" w:color="auto"/>
              <w:bottom w:val="nil"/>
              <w:right w:val="nil"/>
            </w:tcBorders>
            <w:shd w:val="clear" w:color="auto" w:fill="auto"/>
            <w:noWrap/>
            <w:vAlign w:val="bottom"/>
            <w:hideMark/>
          </w:tcPr>
          <w:p w14:paraId="77F20E82" w14:textId="77777777" w:rsidR="00581C24" w:rsidRPr="002621EB" w:rsidRDefault="00581C24" w:rsidP="00493781">
            <w:r w:rsidRPr="002621EB">
              <w:t>1.018.400</w:t>
            </w:r>
          </w:p>
        </w:tc>
        <w:tc>
          <w:tcPr>
            <w:tcW w:w="768" w:type="dxa"/>
            <w:tcBorders>
              <w:top w:val="nil"/>
              <w:left w:val="single" w:sz="8" w:space="0" w:color="auto"/>
              <w:bottom w:val="nil"/>
              <w:right w:val="single" w:sz="8" w:space="0" w:color="auto"/>
            </w:tcBorders>
            <w:shd w:val="clear" w:color="auto" w:fill="auto"/>
            <w:noWrap/>
            <w:vAlign w:val="bottom"/>
            <w:hideMark/>
          </w:tcPr>
          <w:p w14:paraId="1C2377F5" w14:textId="77777777" w:rsidR="00581C24" w:rsidRPr="002621EB" w:rsidRDefault="00581C24" w:rsidP="00493781">
            <w:r w:rsidRPr="002621EB">
              <w:t>1,00</w:t>
            </w:r>
          </w:p>
        </w:tc>
        <w:tc>
          <w:tcPr>
            <w:tcW w:w="16" w:type="dxa"/>
            <w:vAlign w:val="center"/>
            <w:hideMark/>
          </w:tcPr>
          <w:p w14:paraId="17BDA6AE" w14:textId="77777777" w:rsidR="00581C24" w:rsidRPr="002621EB" w:rsidRDefault="00581C24" w:rsidP="00493781"/>
        </w:tc>
        <w:tc>
          <w:tcPr>
            <w:tcW w:w="6" w:type="dxa"/>
            <w:vAlign w:val="center"/>
            <w:hideMark/>
          </w:tcPr>
          <w:p w14:paraId="61B02F49" w14:textId="77777777" w:rsidR="00581C24" w:rsidRPr="002621EB" w:rsidRDefault="00581C24" w:rsidP="00493781"/>
        </w:tc>
        <w:tc>
          <w:tcPr>
            <w:tcW w:w="6" w:type="dxa"/>
            <w:vAlign w:val="center"/>
            <w:hideMark/>
          </w:tcPr>
          <w:p w14:paraId="3F12E7B3" w14:textId="77777777" w:rsidR="00581C24" w:rsidRPr="002621EB" w:rsidRDefault="00581C24" w:rsidP="00493781"/>
        </w:tc>
        <w:tc>
          <w:tcPr>
            <w:tcW w:w="6" w:type="dxa"/>
            <w:vAlign w:val="center"/>
            <w:hideMark/>
          </w:tcPr>
          <w:p w14:paraId="534F923F" w14:textId="77777777" w:rsidR="00581C24" w:rsidRPr="002621EB" w:rsidRDefault="00581C24" w:rsidP="00493781"/>
        </w:tc>
        <w:tc>
          <w:tcPr>
            <w:tcW w:w="6" w:type="dxa"/>
            <w:vAlign w:val="center"/>
            <w:hideMark/>
          </w:tcPr>
          <w:p w14:paraId="2EAA5B05" w14:textId="77777777" w:rsidR="00581C24" w:rsidRPr="002621EB" w:rsidRDefault="00581C24" w:rsidP="00493781"/>
        </w:tc>
        <w:tc>
          <w:tcPr>
            <w:tcW w:w="6" w:type="dxa"/>
            <w:vAlign w:val="center"/>
            <w:hideMark/>
          </w:tcPr>
          <w:p w14:paraId="5872AA61" w14:textId="77777777" w:rsidR="00581C24" w:rsidRPr="002621EB" w:rsidRDefault="00581C24" w:rsidP="00493781"/>
        </w:tc>
        <w:tc>
          <w:tcPr>
            <w:tcW w:w="6" w:type="dxa"/>
            <w:vAlign w:val="center"/>
            <w:hideMark/>
          </w:tcPr>
          <w:p w14:paraId="41FF23BB" w14:textId="77777777" w:rsidR="00581C24" w:rsidRPr="002621EB" w:rsidRDefault="00581C24" w:rsidP="00493781"/>
        </w:tc>
        <w:tc>
          <w:tcPr>
            <w:tcW w:w="801" w:type="dxa"/>
            <w:vAlign w:val="center"/>
            <w:hideMark/>
          </w:tcPr>
          <w:p w14:paraId="740A8443" w14:textId="77777777" w:rsidR="00581C24" w:rsidRPr="002621EB" w:rsidRDefault="00581C24" w:rsidP="00493781"/>
        </w:tc>
        <w:tc>
          <w:tcPr>
            <w:tcW w:w="690" w:type="dxa"/>
            <w:vAlign w:val="center"/>
            <w:hideMark/>
          </w:tcPr>
          <w:p w14:paraId="5280FB8B" w14:textId="77777777" w:rsidR="00581C24" w:rsidRPr="002621EB" w:rsidRDefault="00581C24" w:rsidP="00493781"/>
        </w:tc>
        <w:tc>
          <w:tcPr>
            <w:tcW w:w="801" w:type="dxa"/>
            <w:vAlign w:val="center"/>
            <w:hideMark/>
          </w:tcPr>
          <w:p w14:paraId="393EF16B" w14:textId="77777777" w:rsidR="00581C24" w:rsidRPr="002621EB" w:rsidRDefault="00581C24" w:rsidP="00493781"/>
        </w:tc>
        <w:tc>
          <w:tcPr>
            <w:tcW w:w="578" w:type="dxa"/>
            <w:vAlign w:val="center"/>
            <w:hideMark/>
          </w:tcPr>
          <w:p w14:paraId="3EC05B41" w14:textId="77777777" w:rsidR="00581C24" w:rsidRPr="002621EB" w:rsidRDefault="00581C24" w:rsidP="00493781"/>
        </w:tc>
        <w:tc>
          <w:tcPr>
            <w:tcW w:w="701" w:type="dxa"/>
            <w:vAlign w:val="center"/>
            <w:hideMark/>
          </w:tcPr>
          <w:p w14:paraId="7479AE18" w14:textId="77777777" w:rsidR="00581C24" w:rsidRPr="002621EB" w:rsidRDefault="00581C24" w:rsidP="00493781"/>
        </w:tc>
        <w:tc>
          <w:tcPr>
            <w:tcW w:w="132" w:type="dxa"/>
            <w:vAlign w:val="center"/>
            <w:hideMark/>
          </w:tcPr>
          <w:p w14:paraId="7B18B49E" w14:textId="77777777" w:rsidR="00581C24" w:rsidRPr="002621EB" w:rsidRDefault="00581C24" w:rsidP="00493781"/>
        </w:tc>
        <w:tc>
          <w:tcPr>
            <w:tcW w:w="70" w:type="dxa"/>
            <w:vAlign w:val="center"/>
            <w:hideMark/>
          </w:tcPr>
          <w:p w14:paraId="7DD612CC" w14:textId="77777777" w:rsidR="00581C24" w:rsidRPr="002621EB" w:rsidRDefault="00581C24" w:rsidP="00493781"/>
        </w:tc>
        <w:tc>
          <w:tcPr>
            <w:tcW w:w="16" w:type="dxa"/>
            <w:vAlign w:val="center"/>
            <w:hideMark/>
          </w:tcPr>
          <w:p w14:paraId="189C10A0" w14:textId="77777777" w:rsidR="00581C24" w:rsidRPr="002621EB" w:rsidRDefault="00581C24" w:rsidP="00493781"/>
        </w:tc>
        <w:tc>
          <w:tcPr>
            <w:tcW w:w="6" w:type="dxa"/>
            <w:vAlign w:val="center"/>
            <w:hideMark/>
          </w:tcPr>
          <w:p w14:paraId="36368EFC" w14:textId="77777777" w:rsidR="00581C24" w:rsidRPr="002621EB" w:rsidRDefault="00581C24" w:rsidP="00493781"/>
        </w:tc>
        <w:tc>
          <w:tcPr>
            <w:tcW w:w="690" w:type="dxa"/>
            <w:vAlign w:val="center"/>
            <w:hideMark/>
          </w:tcPr>
          <w:p w14:paraId="6618309D" w14:textId="77777777" w:rsidR="00581C24" w:rsidRPr="002621EB" w:rsidRDefault="00581C24" w:rsidP="00493781"/>
        </w:tc>
        <w:tc>
          <w:tcPr>
            <w:tcW w:w="132" w:type="dxa"/>
            <w:vAlign w:val="center"/>
            <w:hideMark/>
          </w:tcPr>
          <w:p w14:paraId="490DD36C" w14:textId="77777777" w:rsidR="00581C24" w:rsidRPr="002621EB" w:rsidRDefault="00581C24" w:rsidP="00493781"/>
        </w:tc>
        <w:tc>
          <w:tcPr>
            <w:tcW w:w="690" w:type="dxa"/>
            <w:vAlign w:val="center"/>
            <w:hideMark/>
          </w:tcPr>
          <w:p w14:paraId="3274AEA7" w14:textId="77777777" w:rsidR="00581C24" w:rsidRPr="002621EB" w:rsidRDefault="00581C24" w:rsidP="00493781"/>
        </w:tc>
        <w:tc>
          <w:tcPr>
            <w:tcW w:w="410" w:type="dxa"/>
            <w:vAlign w:val="center"/>
            <w:hideMark/>
          </w:tcPr>
          <w:p w14:paraId="415CFD08" w14:textId="77777777" w:rsidR="00581C24" w:rsidRPr="002621EB" w:rsidRDefault="00581C24" w:rsidP="00493781"/>
        </w:tc>
        <w:tc>
          <w:tcPr>
            <w:tcW w:w="16" w:type="dxa"/>
            <w:vAlign w:val="center"/>
            <w:hideMark/>
          </w:tcPr>
          <w:p w14:paraId="2763F6DF" w14:textId="77777777" w:rsidR="00581C24" w:rsidRPr="002621EB" w:rsidRDefault="00581C24" w:rsidP="00493781"/>
        </w:tc>
        <w:tc>
          <w:tcPr>
            <w:tcW w:w="50" w:type="dxa"/>
            <w:vAlign w:val="center"/>
            <w:hideMark/>
          </w:tcPr>
          <w:p w14:paraId="4102901E" w14:textId="77777777" w:rsidR="00581C24" w:rsidRPr="002621EB" w:rsidRDefault="00581C24" w:rsidP="00493781"/>
        </w:tc>
        <w:tc>
          <w:tcPr>
            <w:tcW w:w="50" w:type="dxa"/>
            <w:vAlign w:val="center"/>
            <w:hideMark/>
          </w:tcPr>
          <w:p w14:paraId="1A5FB734" w14:textId="77777777" w:rsidR="00581C24" w:rsidRPr="002621EB" w:rsidRDefault="00581C24" w:rsidP="00493781"/>
        </w:tc>
      </w:tr>
      <w:tr w:rsidR="00581C24" w:rsidRPr="002621EB" w14:paraId="2F498C89" w14:textId="77777777" w:rsidTr="00581C24">
        <w:trPr>
          <w:trHeight w:val="315"/>
        </w:trPr>
        <w:tc>
          <w:tcPr>
            <w:tcW w:w="1032" w:type="dxa"/>
            <w:tcBorders>
              <w:top w:val="single" w:sz="8" w:space="0" w:color="auto"/>
              <w:left w:val="single" w:sz="8" w:space="0" w:color="auto"/>
              <w:bottom w:val="single" w:sz="8" w:space="0" w:color="auto"/>
              <w:right w:val="nil"/>
            </w:tcBorders>
            <w:shd w:val="clear" w:color="auto" w:fill="auto"/>
            <w:noWrap/>
            <w:vAlign w:val="bottom"/>
            <w:hideMark/>
          </w:tcPr>
          <w:p w14:paraId="639C672A" w14:textId="77777777" w:rsidR="00581C24" w:rsidRPr="002621EB" w:rsidRDefault="00581C24" w:rsidP="00493781">
            <w:r w:rsidRPr="002621EB">
              <w:t> </w:t>
            </w:r>
          </w:p>
        </w:tc>
        <w:tc>
          <w:tcPr>
            <w:tcW w:w="728" w:type="dxa"/>
            <w:tcBorders>
              <w:top w:val="single" w:sz="8" w:space="0" w:color="auto"/>
              <w:left w:val="nil"/>
              <w:bottom w:val="single" w:sz="8" w:space="0" w:color="auto"/>
              <w:right w:val="single" w:sz="8" w:space="0" w:color="auto"/>
            </w:tcBorders>
            <w:shd w:val="clear" w:color="auto" w:fill="auto"/>
            <w:noWrap/>
            <w:vAlign w:val="bottom"/>
            <w:hideMark/>
          </w:tcPr>
          <w:p w14:paraId="022EA66E" w14:textId="77777777" w:rsidR="00581C24" w:rsidRPr="002621EB" w:rsidRDefault="00581C24" w:rsidP="00493781">
            <w:r w:rsidRPr="002621EB">
              <w:t> </w:t>
            </w:r>
          </w:p>
        </w:tc>
        <w:tc>
          <w:tcPr>
            <w:tcW w:w="10654" w:type="dxa"/>
            <w:tcBorders>
              <w:top w:val="single" w:sz="8" w:space="0" w:color="auto"/>
              <w:left w:val="nil"/>
              <w:bottom w:val="single" w:sz="8" w:space="0" w:color="auto"/>
              <w:right w:val="single" w:sz="8" w:space="0" w:color="auto"/>
            </w:tcBorders>
            <w:shd w:val="clear" w:color="auto" w:fill="auto"/>
            <w:noWrap/>
            <w:vAlign w:val="bottom"/>
            <w:hideMark/>
          </w:tcPr>
          <w:p w14:paraId="52B37A37" w14:textId="77777777" w:rsidR="00581C24" w:rsidRPr="002621EB" w:rsidRDefault="00581C24" w:rsidP="00493781">
            <w:r w:rsidRPr="002621EB">
              <w:t>УКУПНО</w:t>
            </w:r>
          </w:p>
        </w:tc>
        <w:tc>
          <w:tcPr>
            <w:tcW w:w="1308" w:type="dxa"/>
            <w:tcBorders>
              <w:top w:val="single" w:sz="8" w:space="0" w:color="auto"/>
              <w:left w:val="nil"/>
              <w:bottom w:val="single" w:sz="8" w:space="0" w:color="auto"/>
              <w:right w:val="nil"/>
            </w:tcBorders>
            <w:shd w:val="clear" w:color="auto" w:fill="auto"/>
            <w:noWrap/>
            <w:vAlign w:val="bottom"/>
            <w:hideMark/>
          </w:tcPr>
          <w:p w14:paraId="4A6468EC" w14:textId="77777777" w:rsidR="00581C24" w:rsidRPr="002621EB" w:rsidRDefault="00581C24" w:rsidP="00493781">
            <w:r w:rsidRPr="002621EB">
              <w:t>7.029.100</w:t>
            </w:r>
          </w:p>
        </w:tc>
        <w:tc>
          <w:tcPr>
            <w:tcW w:w="1468" w:type="dxa"/>
            <w:tcBorders>
              <w:top w:val="single" w:sz="8" w:space="0" w:color="auto"/>
              <w:left w:val="single" w:sz="8" w:space="0" w:color="auto"/>
              <w:bottom w:val="single" w:sz="8" w:space="0" w:color="auto"/>
              <w:right w:val="nil"/>
            </w:tcBorders>
            <w:shd w:val="clear" w:color="auto" w:fill="auto"/>
            <w:noWrap/>
            <w:vAlign w:val="bottom"/>
            <w:hideMark/>
          </w:tcPr>
          <w:p w14:paraId="091A0785" w14:textId="77777777" w:rsidR="00581C24" w:rsidRPr="002621EB" w:rsidRDefault="00581C24" w:rsidP="00493781">
            <w:r w:rsidRPr="002621EB">
              <w:t>15.800</w:t>
            </w:r>
          </w:p>
        </w:tc>
        <w:tc>
          <w:tcPr>
            <w:tcW w:w="1368" w:type="dxa"/>
            <w:tcBorders>
              <w:top w:val="single" w:sz="8" w:space="0" w:color="auto"/>
              <w:left w:val="single" w:sz="8" w:space="0" w:color="auto"/>
              <w:bottom w:val="single" w:sz="8" w:space="0" w:color="auto"/>
              <w:right w:val="nil"/>
            </w:tcBorders>
            <w:shd w:val="clear" w:color="auto" w:fill="auto"/>
            <w:noWrap/>
            <w:vAlign w:val="bottom"/>
            <w:hideMark/>
          </w:tcPr>
          <w:p w14:paraId="469F2E5E" w14:textId="77777777" w:rsidR="00581C24" w:rsidRPr="002621EB" w:rsidRDefault="00581C24" w:rsidP="00493781">
            <w:r w:rsidRPr="002621EB">
              <w:t>7.044.900</w:t>
            </w:r>
          </w:p>
        </w:tc>
        <w:tc>
          <w:tcPr>
            <w:tcW w:w="76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3C296B3" w14:textId="77777777" w:rsidR="00581C24" w:rsidRPr="002621EB" w:rsidRDefault="00581C24" w:rsidP="00493781">
            <w:r w:rsidRPr="002621EB">
              <w:t>1,00</w:t>
            </w:r>
          </w:p>
        </w:tc>
        <w:tc>
          <w:tcPr>
            <w:tcW w:w="16" w:type="dxa"/>
            <w:vAlign w:val="center"/>
            <w:hideMark/>
          </w:tcPr>
          <w:p w14:paraId="3B1C46F7" w14:textId="77777777" w:rsidR="00581C24" w:rsidRPr="002621EB" w:rsidRDefault="00581C24" w:rsidP="00493781"/>
        </w:tc>
        <w:tc>
          <w:tcPr>
            <w:tcW w:w="6" w:type="dxa"/>
            <w:vAlign w:val="center"/>
            <w:hideMark/>
          </w:tcPr>
          <w:p w14:paraId="46DB47D3" w14:textId="77777777" w:rsidR="00581C24" w:rsidRPr="002621EB" w:rsidRDefault="00581C24" w:rsidP="00493781"/>
        </w:tc>
        <w:tc>
          <w:tcPr>
            <w:tcW w:w="6" w:type="dxa"/>
            <w:vAlign w:val="center"/>
            <w:hideMark/>
          </w:tcPr>
          <w:p w14:paraId="655F382D" w14:textId="77777777" w:rsidR="00581C24" w:rsidRPr="002621EB" w:rsidRDefault="00581C24" w:rsidP="00493781"/>
        </w:tc>
        <w:tc>
          <w:tcPr>
            <w:tcW w:w="6" w:type="dxa"/>
            <w:vAlign w:val="center"/>
            <w:hideMark/>
          </w:tcPr>
          <w:p w14:paraId="10FAFDFA" w14:textId="77777777" w:rsidR="00581C24" w:rsidRPr="002621EB" w:rsidRDefault="00581C24" w:rsidP="00493781"/>
        </w:tc>
        <w:tc>
          <w:tcPr>
            <w:tcW w:w="6" w:type="dxa"/>
            <w:vAlign w:val="center"/>
            <w:hideMark/>
          </w:tcPr>
          <w:p w14:paraId="07EE1B51" w14:textId="77777777" w:rsidR="00581C24" w:rsidRPr="002621EB" w:rsidRDefault="00581C24" w:rsidP="00493781"/>
        </w:tc>
        <w:tc>
          <w:tcPr>
            <w:tcW w:w="6" w:type="dxa"/>
            <w:vAlign w:val="center"/>
            <w:hideMark/>
          </w:tcPr>
          <w:p w14:paraId="549AAE71" w14:textId="77777777" w:rsidR="00581C24" w:rsidRPr="002621EB" w:rsidRDefault="00581C24" w:rsidP="00493781"/>
        </w:tc>
        <w:tc>
          <w:tcPr>
            <w:tcW w:w="6" w:type="dxa"/>
            <w:vAlign w:val="center"/>
            <w:hideMark/>
          </w:tcPr>
          <w:p w14:paraId="4D2311D9" w14:textId="77777777" w:rsidR="00581C24" w:rsidRPr="002621EB" w:rsidRDefault="00581C24" w:rsidP="00493781"/>
        </w:tc>
        <w:tc>
          <w:tcPr>
            <w:tcW w:w="801" w:type="dxa"/>
            <w:vAlign w:val="center"/>
            <w:hideMark/>
          </w:tcPr>
          <w:p w14:paraId="557081C8" w14:textId="77777777" w:rsidR="00581C24" w:rsidRPr="002621EB" w:rsidRDefault="00581C24" w:rsidP="00493781"/>
        </w:tc>
        <w:tc>
          <w:tcPr>
            <w:tcW w:w="690" w:type="dxa"/>
            <w:vAlign w:val="center"/>
            <w:hideMark/>
          </w:tcPr>
          <w:p w14:paraId="582FA83A" w14:textId="77777777" w:rsidR="00581C24" w:rsidRPr="002621EB" w:rsidRDefault="00581C24" w:rsidP="00493781"/>
        </w:tc>
        <w:tc>
          <w:tcPr>
            <w:tcW w:w="801" w:type="dxa"/>
            <w:vAlign w:val="center"/>
            <w:hideMark/>
          </w:tcPr>
          <w:p w14:paraId="3755995B" w14:textId="77777777" w:rsidR="00581C24" w:rsidRPr="002621EB" w:rsidRDefault="00581C24" w:rsidP="00493781"/>
        </w:tc>
        <w:tc>
          <w:tcPr>
            <w:tcW w:w="578" w:type="dxa"/>
            <w:vAlign w:val="center"/>
            <w:hideMark/>
          </w:tcPr>
          <w:p w14:paraId="69E8FB31" w14:textId="77777777" w:rsidR="00581C24" w:rsidRPr="002621EB" w:rsidRDefault="00581C24" w:rsidP="00493781"/>
        </w:tc>
        <w:tc>
          <w:tcPr>
            <w:tcW w:w="701" w:type="dxa"/>
            <w:vAlign w:val="center"/>
            <w:hideMark/>
          </w:tcPr>
          <w:p w14:paraId="29F97D6A" w14:textId="77777777" w:rsidR="00581C24" w:rsidRPr="002621EB" w:rsidRDefault="00581C24" w:rsidP="00493781"/>
        </w:tc>
        <w:tc>
          <w:tcPr>
            <w:tcW w:w="132" w:type="dxa"/>
            <w:vAlign w:val="center"/>
            <w:hideMark/>
          </w:tcPr>
          <w:p w14:paraId="634D1396" w14:textId="77777777" w:rsidR="00581C24" w:rsidRPr="002621EB" w:rsidRDefault="00581C24" w:rsidP="00493781"/>
        </w:tc>
        <w:tc>
          <w:tcPr>
            <w:tcW w:w="70" w:type="dxa"/>
            <w:vAlign w:val="center"/>
            <w:hideMark/>
          </w:tcPr>
          <w:p w14:paraId="1EF557A8" w14:textId="77777777" w:rsidR="00581C24" w:rsidRPr="002621EB" w:rsidRDefault="00581C24" w:rsidP="00493781"/>
        </w:tc>
        <w:tc>
          <w:tcPr>
            <w:tcW w:w="16" w:type="dxa"/>
            <w:vAlign w:val="center"/>
            <w:hideMark/>
          </w:tcPr>
          <w:p w14:paraId="45308CAA" w14:textId="77777777" w:rsidR="00581C24" w:rsidRPr="002621EB" w:rsidRDefault="00581C24" w:rsidP="00493781"/>
        </w:tc>
        <w:tc>
          <w:tcPr>
            <w:tcW w:w="6" w:type="dxa"/>
            <w:vAlign w:val="center"/>
            <w:hideMark/>
          </w:tcPr>
          <w:p w14:paraId="72913E48" w14:textId="77777777" w:rsidR="00581C24" w:rsidRPr="002621EB" w:rsidRDefault="00581C24" w:rsidP="00493781"/>
        </w:tc>
        <w:tc>
          <w:tcPr>
            <w:tcW w:w="690" w:type="dxa"/>
            <w:vAlign w:val="center"/>
            <w:hideMark/>
          </w:tcPr>
          <w:p w14:paraId="490F38E8" w14:textId="77777777" w:rsidR="00581C24" w:rsidRPr="002621EB" w:rsidRDefault="00581C24" w:rsidP="00493781"/>
        </w:tc>
        <w:tc>
          <w:tcPr>
            <w:tcW w:w="132" w:type="dxa"/>
            <w:vAlign w:val="center"/>
            <w:hideMark/>
          </w:tcPr>
          <w:p w14:paraId="6806F3B8" w14:textId="77777777" w:rsidR="00581C24" w:rsidRPr="002621EB" w:rsidRDefault="00581C24" w:rsidP="00493781"/>
        </w:tc>
        <w:tc>
          <w:tcPr>
            <w:tcW w:w="690" w:type="dxa"/>
            <w:vAlign w:val="center"/>
            <w:hideMark/>
          </w:tcPr>
          <w:p w14:paraId="6DC0D912" w14:textId="77777777" w:rsidR="00581C24" w:rsidRPr="002621EB" w:rsidRDefault="00581C24" w:rsidP="00493781"/>
        </w:tc>
        <w:tc>
          <w:tcPr>
            <w:tcW w:w="410" w:type="dxa"/>
            <w:vAlign w:val="center"/>
            <w:hideMark/>
          </w:tcPr>
          <w:p w14:paraId="1A5471B7" w14:textId="77777777" w:rsidR="00581C24" w:rsidRPr="002621EB" w:rsidRDefault="00581C24" w:rsidP="00493781"/>
        </w:tc>
        <w:tc>
          <w:tcPr>
            <w:tcW w:w="16" w:type="dxa"/>
            <w:vAlign w:val="center"/>
            <w:hideMark/>
          </w:tcPr>
          <w:p w14:paraId="349B3BCB" w14:textId="77777777" w:rsidR="00581C24" w:rsidRPr="002621EB" w:rsidRDefault="00581C24" w:rsidP="00493781"/>
        </w:tc>
        <w:tc>
          <w:tcPr>
            <w:tcW w:w="50" w:type="dxa"/>
            <w:vAlign w:val="center"/>
            <w:hideMark/>
          </w:tcPr>
          <w:p w14:paraId="4251AB12" w14:textId="77777777" w:rsidR="00581C24" w:rsidRPr="002621EB" w:rsidRDefault="00581C24" w:rsidP="00493781"/>
        </w:tc>
        <w:tc>
          <w:tcPr>
            <w:tcW w:w="50" w:type="dxa"/>
            <w:vAlign w:val="center"/>
            <w:hideMark/>
          </w:tcPr>
          <w:p w14:paraId="521CA096" w14:textId="77777777" w:rsidR="00581C24" w:rsidRPr="002621EB" w:rsidRDefault="00581C24" w:rsidP="00493781"/>
        </w:tc>
      </w:tr>
      <w:tr w:rsidR="00581C24" w:rsidRPr="002621EB" w14:paraId="6A2B0F70" w14:textId="77777777" w:rsidTr="00581C24">
        <w:trPr>
          <w:trHeight w:val="270"/>
        </w:trPr>
        <w:tc>
          <w:tcPr>
            <w:tcW w:w="1032" w:type="dxa"/>
            <w:tcBorders>
              <w:top w:val="nil"/>
              <w:left w:val="nil"/>
              <w:bottom w:val="nil"/>
              <w:right w:val="nil"/>
            </w:tcBorders>
            <w:shd w:val="clear" w:color="auto" w:fill="auto"/>
            <w:noWrap/>
            <w:vAlign w:val="bottom"/>
            <w:hideMark/>
          </w:tcPr>
          <w:p w14:paraId="33A128C8"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48A63F4C"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CD71AC1" w14:textId="77777777" w:rsidR="00581C24" w:rsidRPr="002621EB" w:rsidRDefault="00581C24" w:rsidP="00493781"/>
        </w:tc>
        <w:tc>
          <w:tcPr>
            <w:tcW w:w="1308" w:type="dxa"/>
            <w:tcBorders>
              <w:top w:val="nil"/>
              <w:left w:val="nil"/>
              <w:bottom w:val="nil"/>
              <w:right w:val="nil"/>
            </w:tcBorders>
            <w:shd w:val="clear" w:color="000000" w:fill="FFFFFF"/>
            <w:noWrap/>
            <w:vAlign w:val="bottom"/>
            <w:hideMark/>
          </w:tcPr>
          <w:p w14:paraId="532A3747"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15977E7B"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6FDBE66F" w14:textId="77777777" w:rsidR="00581C24" w:rsidRPr="002621EB" w:rsidRDefault="00581C24" w:rsidP="00493781">
            <w:r w:rsidRPr="002621EB">
              <w:t> </w:t>
            </w:r>
          </w:p>
        </w:tc>
        <w:tc>
          <w:tcPr>
            <w:tcW w:w="768" w:type="dxa"/>
            <w:tcBorders>
              <w:top w:val="nil"/>
              <w:left w:val="nil"/>
              <w:bottom w:val="nil"/>
              <w:right w:val="nil"/>
            </w:tcBorders>
            <w:shd w:val="clear" w:color="auto" w:fill="auto"/>
            <w:noWrap/>
            <w:vAlign w:val="bottom"/>
            <w:hideMark/>
          </w:tcPr>
          <w:p w14:paraId="6224218A" w14:textId="77777777" w:rsidR="00581C24" w:rsidRPr="002621EB" w:rsidRDefault="00581C24" w:rsidP="00493781"/>
        </w:tc>
        <w:tc>
          <w:tcPr>
            <w:tcW w:w="16" w:type="dxa"/>
            <w:vAlign w:val="center"/>
            <w:hideMark/>
          </w:tcPr>
          <w:p w14:paraId="1F2796A8" w14:textId="77777777" w:rsidR="00581C24" w:rsidRPr="002621EB" w:rsidRDefault="00581C24" w:rsidP="00493781"/>
        </w:tc>
        <w:tc>
          <w:tcPr>
            <w:tcW w:w="6" w:type="dxa"/>
            <w:vAlign w:val="center"/>
            <w:hideMark/>
          </w:tcPr>
          <w:p w14:paraId="4CCB779C" w14:textId="77777777" w:rsidR="00581C24" w:rsidRPr="002621EB" w:rsidRDefault="00581C24" w:rsidP="00493781"/>
        </w:tc>
        <w:tc>
          <w:tcPr>
            <w:tcW w:w="6" w:type="dxa"/>
            <w:vAlign w:val="center"/>
            <w:hideMark/>
          </w:tcPr>
          <w:p w14:paraId="34B86793" w14:textId="77777777" w:rsidR="00581C24" w:rsidRPr="002621EB" w:rsidRDefault="00581C24" w:rsidP="00493781"/>
        </w:tc>
        <w:tc>
          <w:tcPr>
            <w:tcW w:w="6" w:type="dxa"/>
            <w:vAlign w:val="center"/>
            <w:hideMark/>
          </w:tcPr>
          <w:p w14:paraId="216A4C52" w14:textId="77777777" w:rsidR="00581C24" w:rsidRPr="002621EB" w:rsidRDefault="00581C24" w:rsidP="00493781"/>
        </w:tc>
        <w:tc>
          <w:tcPr>
            <w:tcW w:w="6" w:type="dxa"/>
            <w:vAlign w:val="center"/>
            <w:hideMark/>
          </w:tcPr>
          <w:p w14:paraId="05FE9812" w14:textId="77777777" w:rsidR="00581C24" w:rsidRPr="002621EB" w:rsidRDefault="00581C24" w:rsidP="00493781"/>
        </w:tc>
        <w:tc>
          <w:tcPr>
            <w:tcW w:w="6" w:type="dxa"/>
            <w:vAlign w:val="center"/>
            <w:hideMark/>
          </w:tcPr>
          <w:p w14:paraId="131C9972" w14:textId="77777777" w:rsidR="00581C24" w:rsidRPr="002621EB" w:rsidRDefault="00581C24" w:rsidP="00493781"/>
        </w:tc>
        <w:tc>
          <w:tcPr>
            <w:tcW w:w="6" w:type="dxa"/>
            <w:vAlign w:val="center"/>
            <w:hideMark/>
          </w:tcPr>
          <w:p w14:paraId="4B377903" w14:textId="77777777" w:rsidR="00581C24" w:rsidRPr="002621EB" w:rsidRDefault="00581C24" w:rsidP="00493781"/>
        </w:tc>
        <w:tc>
          <w:tcPr>
            <w:tcW w:w="801" w:type="dxa"/>
            <w:vAlign w:val="center"/>
            <w:hideMark/>
          </w:tcPr>
          <w:p w14:paraId="2A2A56B0" w14:textId="77777777" w:rsidR="00581C24" w:rsidRPr="002621EB" w:rsidRDefault="00581C24" w:rsidP="00493781"/>
        </w:tc>
        <w:tc>
          <w:tcPr>
            <w:tcW w:w="690" w:type="dxa"/>
            <w:vAlign w:val="center"/>
            <w:hideMark/>
          </w:tcPr>
          <w:p w14:paraId="354C554F" w14:textId="77777777" w:rsidR="00581C24" w:rsidRPr="002621EB" w:rsidRDefault="00581C24" w:rsidP="00493781"/>
        </w:tc>
        <w:tc>
          <w:tcPr>
            <w:tcW w:w="801" w:type="dxa"/>
            <w:vAlign w:val="center"/>
            <w:hideMark/>
          </w:tcPr>
          <w:p w14:paraId="4C719A74" w14:textId="77777777" w:rsidR="00581C24" w:rsidRPr="002621EB" w:rsidRDefault="00581C24" w:rsidP="00493781"/>
        </w:tc>
        <w:tc>
          <w:tcPr>
            <w:tcW w:w="578" w:type="dxa"/>
            <w:vAlign w:val="center"/>
            <w:hideMark/>
          </w:tcPr>
          <w:p w14:paraId="3D3F3D6A" w14:textId="77777777" w:rsidR="00581C24" w:rsidRPr="002621EB" w:rsidRDefault="00581C24" w:rsidP="00493781"/>
        </w:tc>
        <w:tc>
          <w:tcPr>
            <w:tcW w:w="701" w:type="dxa"/>
            <w:vAlign w:val="center"/>
            <w:hideMark/>
          </w:tcPr>
          <w:p w14:paraId="3E23ED37" w14:textId="77777777" w:rsidR="00581C24" w:rsidRPr="002621EB" w:rsidRDefault="00581C24" w:rsidP="00493781"/>
        </w:tc>
        <w:tc>
          <w:tcPr>
            <w:tcW w:w="132" w:type="dxa"/>
            <w:vAlign w:val="center"/>
            <w:hideMark/>
          </w:tcPr>
          <w:p w14:paraId="03502B6E" w14:textId="77777777" w:rsidR="00581C24" w:rsidRPr="002621EB" w:rsidRDefault="00581C24" w:rsidP="00493781"/>
        </w:tc>
        <w:tc>
          <w:tcPr>
            <w:tcW w:w="70" w:type="dxa"/>
            <w:vAlign w:val="center"/>
            <w:hideMark/>
          </w:tcPr>
          <w:p w14:paraId="359EC346" w14:textId="77777777" w:rsidR="00581C24" w:rsidRPr="002621EB" w:rsidRDefault="00581C24" w:rsidP="00493781"/>
        </w:tc>
        <w:tc>
          <w:tcPr>
            <w:tcW w:w="16" w:type="dxa"/>
            <w:vAlign w:val="center"/>
            <w:hideMark/>
          </w:tcPr>
          <w:p w14:paraId="26B623A2" w14:textId="77777777" w:rsidR="00581C24" w:rsidRPr="002621EB" w:rsidRDefault="00581C24" w:rsidP="00493781"/>
        </w:tc>
        <w:tc>
          <w:tcPr>
            <w:tcW w:w="6" w:type="dxa"/>
            <w:vAlign w:val="center"/>
            <w:hideMark/>
          </w:tcPr>
          <w:p w14:paraId="3481C81B" w14:textId="77777777" w:rsidR="00581C24" w:rsidRPr="002621EB" w:rsidRDefault="00581C24" w:rsidP="00493781"/>
        </w:tc>
        <w:tc>
          <w:tcPr>
            <w:tcW w:w="690" w:type="dxa"/>
            <w:vAlign w:val="center"/>
            <w:hideMark/>
          </w:tcPr>
          <w:p w14:paraId="71E68DDF" w14:textId="77777777" w:rsidR="00581C24" w:rsidRPr="002621EB" w:rsidRDefault="00581C24" w:rsidP="00493781"/>
        </w:tc>
        <w:tc>
          <w:tcPr>
            <w:tcW w:w="132" w:type="dxa"/>
            <w:vAlign w:val="center"/>
            <w:hideMark/>
          </w:tcPr>
          <w:p w14:paraId="34DD8A97" w14:textId="77777777" w:rsidR="00581C24" w:rsidRPr="002621EB" w:rsidRDefault="00581C24" w:rsidP="00493781"/>
        </w:tc>
        <w:tc>
          <w:tcPr>
            <w:tcW w:w="690" w:type="dxa"/>
            <w:vAlign w:val="center"/>
            <w:hideMark/>
          </w:tcPr>
          <w:p w14:paraId="321A8FF5" w14:textId="77777777" w:rsidR="00581C24" w:rsidRPr="002621EB" w:rsidRDefault="00581C24" w:rsidP="00493781"/>
        </w:tc>
        <w:tc>
          <w:tcPr>
            <w:tcW w:w="410" w:type="dxa"/>
            <w:vAlign w:val="center"/>
            <w:hideMark/>
          </w:tcPr>
          <w:p w14:paraId="40118052" w14:textId="77777777" w:rsidR="00581C24" w:rsidRPr="002621EB" w:rsidRDefault="00581C24" w:rsidP="00493781"/>
        </w:tc>
        <w:tc>
          <w:tcPr>
            <w:tcW w:w="16" w:type="dxa"/>
            <w:vAlign w:val="center"/>
            <w:hideMark/>
          </w:tcPr>
          <w:p w14:paraId="7A74AD37" w14:textId="77777777" w:rsidR="00581C24" w:rsidRPr="002621EB" w:rsidRDefault="00581C24" w:rsidP="00493781"/>
        </w:tc>
        <w:tc>
          <w:tcPr>
            <w:tcW w:w="50" w:type="dxa"/>
            <w:vAlign w:val="center"/>
            <w:hideMark/>
          </w:tcPr>
          <w:p w14:paraId="6926189B" w14:textId="77777777" w:rsidR="00581C24" w:rsidRPr="002621EB" w:rsidRDefault="00581C24" w:rsidP="00493781"/>
        </w:tc>
        <w:tc>
          <w:tcPr>
            <w:tcW w:w="50" w:type="dxa"/>
            <w:vAlign w:val="center"/>
            <w:hideMark/>
          </w:tcPr>
          <w:p w14:paraId="758AD570" w14:textId="77777777" w:rsidR="00581C24" w:rsidRPr="002621EB" w:rsidRDefault="00581C24" w:rsidP="00493781"/>
        </w:tc>
      </w:tr>
      <w:tr w:rsidR="00581C24" w:rsidRPr="002621EB" w14:paraId="74F06CAB" w14:textId="77777777" w:rsidTr="00581C24">
        <w:trPr>
          <w:trHeight w:val="270"/>
        </w:trPr>
        <w:tc>
          <w:tcPr>
            <w:tcW w:w="1032" w:type="dxa"/>
            <w:tcBorders>
              <w:top w:val="nil"/>
              <w:left w:val="nil"/>
              <w:bottom w:val="nil"/>
              <w:right w:val="nil"/>
            </w:tcBorders>
            <w:shd w:val="clear" w:color="auto" w:fill="auto"/>
            <w:noWrap/>
            <w:vAlign w:val="bottom"/>
            <w:hideMark/>
          </w:tcPr>
          <w:p w14:paraId="10FC2F4E"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35AF813A"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28FD6943" w14:textId="77777777" w:rsidR="00581C24" w:rsidRPr="002621EB" w:rsidRDefault="00581C24" w:rsidP="00493781">
            <w:proofErr w:type="spellStart"/>
            <w:r w:rsidRPr="002621EB">
              <w:t>Табела</w:t>
            </w:r>
            <w:proofErr w:type="spellEnd"/>
            <w:r w:rsidRPr="002621EB">
              <w:t xml:space="preserve"> 2</w:t>
            </w:r>
          </w:p>
        </w:tc>
        <w:tc>
          <w:tcPr>
            <w:tcW w:w="1308" w:type="dxa"/>
            <w:tcBorders>
              <w:top w:val="nil"/>
              <w:left w:val="nil"/>
              <w:bottom w:val="nil"/>
              <w:right w:val="nil"/>
            </w:tcBorders>
            <w:shd w:val="clear" w:color="000000" w:fill="FFFFFF"/>
            <w:noWrap/>
            <w:vAlign w:val="bottom"/>
            <w:hideMark/>
          </w:tcPr>
          <w:p w14:paraId="1CBBE4FE"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6F4C99D8"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68B6EECC" w14:textId="77777777" w:rsidR="00581C24" w:rsidRPr="002621EB" w:rsidRDefault="00581C24" w:rsidP="00493781">
            <w:r w:rsidRPr="002621EB">
              <w:t> </w:t>
            </w:r>
          </w:p>
        </w:tc>
        <w:tc>
          <w:tcPr>
            <w:tcW w:w="768" w:type="dxa"/>
            <w:tcBorders>
              <w:top w:val="nil"/>
              <w:left w:val="nil"/>
              <w:bottom w:val="nil"/>
              <w:right w:val="nil"/>
            </w:tcBorders>
            <w:shd w:val="clear" w:color="auto" w:fill="auto"/>
            <w:noWrap/>
            <w:vAlign w:val="bottom"/>
            <w:hideMark/>
          </w:tcPr>
          <w:p w14:paraId="4CF407B6" w14:textId="77777777" w:rsidR="00581C24" w:rsidRPr="002621EB" w:rsidRDefault="00581C24" w:rsidP="00493781"/>
        </w:tc>
        <w:tc>
          <w:tcPr>
            <w:tcW w:w="16" w:type="dxa"/>
            <w:vAlign w:val="center"/>
            <w:hideMark/>
          </w:tcPr>
          <w:p w14:paraId="48D8B7C5" w14:textId="77777777" w:rsidR="00581C24" w:rsidRPr="002621EB" w:rsidRDefault="00581C24" w:rsidP="00493781"/>
        </w:tc>
        <w:tc>
          <w:tcPr>
            <w:tcW w:w="6" w:type="dxa"/>
            <w:vAlign w:val="center"/>
            <w:hideMark/>
          </w:tcPr>
          <w:p w14:paraId="3D0ED490" w14:textId="77777777" w:rsidR="00581C24" w:rsidRPr="002621EB" w:rsidRDefault="00581C24" w:rsidP="00493781"/>
        </w:tc>
        <w:tc>
          <w:tcPr>
            <w:tcW w:w="6" w:type="dxa"/>
            <w:vAlign w:val="center"/>
            <w:hideMark/>
          </w:tcPr>
          <w:p w14:paraId="7CFD638A" w14:textId="77777777" w:rsidR="00581C24" w:rsidRPr="002621EB" w:rsidRDefault="00581C24" w:rsidP="00493781"/>
        </w:tc>
        <w:tc>
          <w:tcPr>
            <w:tcW w:w="6" w:type="dxa"/>
            <w:vAlign w:val="center"/>
            <w:hideMark/>
          </w:tcPr>
          <w:p w14:paraId="1FE08D10" w14:textId="77777777" w:rsidR="00581C24" w:rsidRPr="002621EB" w:rsidRDefault="00581C24" w:rsidP="00493781"/>
        </w:tc>
        <w:tc>
          <w:tcPr>
            <w:tcW w:w="6" w:type="dxa"/>
            <w:vAlign w:val="center"/>
            <w:hideMark/>
          </w:tcPr>
          <w:p w14:paraId="04904FE5" w14:textId="77777777" w:rsidR="00581C24" w:rsidRPr="002621EB" w:rsidRDefault="00581C24" w:rsidP="00493781"/>
        </w:tc>
        <w:tc>
          <w:tcPr>
            <w:tcW w:w="6" w:type="dxa"/>
            <w:vAlign w:val="center"/>
            <w:hideMark/>
          </w:tcPr>
          <w:p w14:paraId="2F55B6B2" w14:textId="77777777" w:rsidR="00581C24" w:rsidRPr="002621EB" w:rsidRDefault="00581C24" w:rsidP="00493781"/>
        </w:tc>
        <w:tc>
          <w:tcPr>
            <w:tcW w:w="6" w:type="dxa"/>
            <w:vAlign w:val="center"/>
            <w:hideMark/>
          </w:tcPr>
          <w:p w14:paraId="064E8E7A" w14:textId="77777777" w:rsidR="00581C24" w:rsidRPr="002621EB" w:rsidRDefault="00581C24" w:rsidP="00493781"/>
        </w:tc>
        <w:tc>
          <w:tcPr>
            <w:tcW w:w="801" w:type="dxa"/>
            <w:vAlign w:val="center"/>
            <w:hideMark/>
          </w:tcPr>
          <w:p w14:paraId="0EBCA08F" w14:textId="77777777" w:rsidR="00581C24" w:rsidRPr="002621EB" w:rsidRDefault="00581C24" w:rsidP="00493781"/>
        </w:tc>
        <w:tc>
          <w:tcPr>
            <w:tcW w:w="690" w:type="dxa"/>
            <w:vAlign w:val="center"/>
            <w:hideMark/>
          </w:tcPr>
          <w:p w14:paraId="7568574D" w14:textId="77777777" w:rsidR="00581C24" w:rsidRPr="002621EB" w:rsidRDefault="00581C24" w:rsidP="00493781"/>
        </w:tc>
        <w:tc>
          <w:tcPr>
            <w:tcW w:w="801" w:type="dxa"/>
            <w:vAlign w:val="center"/>
            <w:hideMark/>
          </w:tcPr>
          <w:p w14:paraId="3EEA1E82" w14:textId="77777777" w:rsidR="00581C24" w:rsidRPr="002621EB" w:rsidRDefault="00581C24" w:rsidP="00493781"/>
        </w:tc>
        <w:tc>
          <w:tcPr>
            <w:tcW w:w="578" w:type="dxa"/>
            <w:vAlign w:val="center"/>
            <w:hideMark/>
          </w:tcPr>
          <w:p w14:paraId="36A12CAE" w14:textId="77777777" w:rsidR="00581C24" w:rsidRPr="002621EB" w:rsidRDefault="00581C24" w:rsidP="00493781"/>
        </w:tc>
        <w:tc>
          <w:tcPr>
            <w:tcW w:w="701" w:type="dxa"/>
            <w:vAlign w:val="center"/>
            <w:hideMark/>
          </w:tcPr>
          <w:p w14:paraId="603BE5AD" w14:textId="77777777" w:rsidR="00581C24" w:rsidRPr="002621EB" w:rsidRDefault="00581C24" w:rsidP="00493781"/>
        </w:tc>
        <w:tc>
          <w:tcPr>
            <w:tcW w:w="132" w:type="dxa"/>
            <w:vAlign w:val="center"/>
            <w:hideMark/>
          </w:tcPr>
          <w:p w14:paraId="74E70F36" w14:textId="77777777" w:rsidR="00581C24" w:rsidRPr="002621EB" w:rsidRDefault="00581C24" w:rsidP="00493781"/>
        </w:tc>
        <w:tc>
          <w:tcPr>
            <w:tcW w:w="70" w:type="dxa"/>
            <w:vAlign w:val="center"/>
            <w:hideMark/>
          </w:tcPr>
          <w:p w14:paraId="5F3F8400" w14:textId="77777777" w:rsidR="00581C24" w:rsidRPr="002621EB" w:rsidRDefault="00581C24" w:rsidP="00493781"/>
        </w:tc>
        <w:tc>
          <w:tcPr>
            <w:tcW w:w="16" w:type="dxa"/>
            <w:vAlign w:val="center"/>
            <w:hideMark/>
          </w:tcPr>
          <w:p w14:paraId="22B7D7BB" w14:textId="77777777" w:rsidR="00581C24" w:rsidRPr="002621EB" w:rsidRDefault="00581C24" w:rsidP="00493781"/>
        </w:tc>
        <w:tc>
          <w:tcPr>
            <w:tcW w:w="6" w:type="dxa"/>
            <w:vAlign w:val="center"/>
            <w:hideMark/>
          </w:tcPr>
          <w:p w14:paraId="01DBF1B6" w14:textId="77777777" w:rsidR="00581C24" w:rsidRPr="002621EB" w:rsidRDefault="00581C24" w:rsidP="00493781"/>
        </w:tc>
        <w:tc>
          <w:tcPr>
            <w:tcW w:w="690" w:type="dxa"/>
            <w:vAlign w:val="center"/>
            <w:hideMark/>
          </w:tcPr>
          <w:p w14:paraId="6DD47F3F" w14:textId="77777777" w:rsidR="00581C24" w:rsidRPr="002621EB" w:rsidRDefault="00581C24" w:rsidP="00493781"/>
        </w:tc>
        <w:tc>
          <w:tcPr>
            <w:tcW w:w="132" w:type="dxa"/>
            <w:vAlign w:val="center"/>
            <w:hideMark/>
          </w:tcPr>
          <w:p w14:paraId="0C229392" w14:textId="77777777" w:rsidR="00581C24" w:rsidRPr="002621EB" w:rsidRDefault="00581C24" w:rsidP="00493781"/>
        </w:tc>
        <w:tc>
          <w:tcPr>
            <w:tcW w:w="690" w:type="dxa"/>
            <w:vAlign w:val="center"/>
            <w:hideMark/>
          </w:tcPr>
          <w:p w14:paraId="25840003" w14:textId="77777777" w:rsidR="00581C24" w:rsidRPr="002621EB" w:rsidRDefault="00581C24" w:rsidP="00493781"/>
        </w:tc>
        <w:tc>
          <w:tcPr>
            <w:tcW w:w="410" w:type="dxa"/>
            <w:vAlign w:val="center"/>
            <w:hideMark/>
          </w:tcPr>
          <w:p w14:paraId="540140DD" w14:textId="77777777" w:rsidR="00581C24" w:rsidRPr="002621EB" w:rsidRDefault="00581C24" w:rsidP="00493781"/>
        </w:tc>
        <w:tc>
          <w:tcPr>
            <w:tcW w:w="16" w:type="dxa"/>
            <w:vAlign w:val="center"/>
            <w:hideMark/>
          </w:tcPr>
          <w:p w14:paraId="4F224CF4" w14:textId="77777777" w:rsidR="00581C24" w:rsidRPr="002621EB" w:rsidRDefault="00581C24" w:rsidP="00493781"/>
        </w:tc>
        <w:tc>
          <w:tcPr>
            <w:tcW w:w="50" w:type="dxa"/>
            <w:vAlign w:val="center"/>
            <w:hideMark/>
          </w:tcPr>
          <w:p w14:paraId="71EF1157" w14:textId="77777777" w:rsidR="00581C24" w:rsidRPr="002621EB" w:rsidRDefault="00581C24" w:rsidP="00493781"/>
        </w:tc>
        <w:tc>
          <w:tcPr>
            <w:tcW w:w="50" w:type="dxa"/>
            <w:vAlign w:val="center"/>
            <w:hideMark/>
          </w:tcPr>
          <w:p w14:paraId="7B793B9A" w14:textId="77777777" w:rsidR="00581C24" w:rsidRPr="002621EB" w:rsidRDefault="00581C24" w:rsidP="00493781"/>
        </w:tc>
      </w:tr>
      <w:tr w:rsidR="00581C24" w:rsidRPr="002621EB" w14:paraId="411B3A66" w14:textId="77777777" w:rsidTr="00581C24">
        <w:trPr>
          <w:trHeight w:val="285"/>
        </w:trPr>
        <w:tc>
          <w:tcPr>
            <w:tcW w:w="1032" w:type="dxa"/>
            <w:tcBorders>
              <w:top w:val="nil"/>
              <w:left w:val="nil"/>
              <w:bottom w:val="nil"/>
              <w:right w:val="nil"/>
            </w:tcBorders>
            <w:shd w:val="clear" w:color="auto" w:fill="auto"/>
            <w:noWrap/>
            <w:vAlign w:val="bottom"/>
            <w:hideMark/>
          </w:tcPr>
          <w:p w14:paraId="4685C159" w14:textId="77777777" w:rsidR="00581C24" w:rsidRPr="002621EB" w:rsidRDefault="00581C24" w:rsidP="00493781"/>
        </w:tc>
        <w:tc>
          <w:tcPr>
            <w:tcW w:w="728" w:type="dxa"/>
            <w:tcBorders>
              <w:top w:val="nil"/>
              <w:left w:val="nil"/>
              <w:bottom w:val="nil"/>
              <w:right w:val="nil"/>
            </w:tcBorders>
            <w:shd w:val="clear" w:color="auto" w:fill="auto"/>
            <w:noWrap/>
            <w:vAlign w:val="bottom"/>
            <w:hideMark/>
          </w:tcPr>
          <w:p w14:paraId="14575C76" w14:textId="77777777" w:rsidR="00581C24" w:rsidRPr="002621EB" w:rsidRDefault="00581C24" w:rsidP="00493781"/>
        </w:tc>
        <w:tc>
          <w:tcPr>
            <w:tcW w:w="10654" w:type="dxa"/>
            <w:tcBorders>
              <w:top w:val="nil"/>
              <w:left w:val="nil"/>
              <w:bottom w:val="nil"/>
              <w:right w:val="nil"/>
            </w:tcBorders>
            <w:shd w:val="clear" w:color="auto" w:fill="auto"/>
            <w:noWrap/>
            <w:vAlign w:val="bottom"/>
            <w:hideMark/>
          </w:tcPr>
          <w:p w14:paraId="7682C845" w14:textId="77777777" w:rsidR="00581C24" w:rsidRPr="002621EB" w:rsidRDefault="00581C24" w:rsidP="00493781"/>
        </w:tc>
        <w:tc>
          <w:tcPr>
            <w:tcW w:w="1308" w:type="dxa"/>
            <w:tcBorders>
              <w:top w:val="nil"/>
              <w:left w:val="nil"/>
              <w:bottom w:val="nil"/>
              <w:right w:val="nil"/>
            </w:tcBorders>
            <w:shd w:val="clear" w:color="000000" w:fill="FFFFFF"/>
            <w:noWrap/>
            <w:vAlign w:val="bottom"/>
            <w:hideMark/>
          </w:tcPr>
          <w:p w14:paraId="124A021E" w14:textId="77777777" w:rsidR="00581C24" w:rsidRPr="002621EB" w:rsidRDefault="00581C24" w:rsidP="00493781">
            <w:r w:rsidRPr="002621EB">
              <w:t> </w:t>
            </w:r>
          </w:p>
        </w:tc>
        <w:tc>
          <w:tcPr>
            <w:tcW w:w="1468" w:type="dxa"/>
            <w:tcBorders>
              <w:top w:val="nil"/>
              <w:left w:val="nil"/>
              <w:bottom w:val="nil"/>
              <w:right w:val="nil"/>
            </w:tcBorders>
            <w:shd w:val="clear" w:color="000000" w:fill="FFFFFF"/>
            <w:noWrap/>
            <w:vAlign w:val="bottom"/>
            <w:hideMark/>
          </w:tcPr>
          <w:p w14:paraId="3C4006E6" w14:textId="77777777" w:rsidR="00581C24" w:rsidRPr="002621EB" w:rsidRDefault="00581C24" w:rsidP="00493781">
            <w:r w:rsidRPr="002621EB">
              <w:t> </w:t>
            </w:r>
          </w:p>
        </w:tc>
        <w:tc>
          <w:tcPr>
            <w:tcW w:w="1368" w:type="dxa"/>
            <w:tcBorders>
              <w:top w:val="nil"/>
              <w:left w:val="nil"/>
              <w:bottom w:val="nil"/>
              <w:right w:val="nil"/>
            </w:tcBorders>
            <w:shd w:val="clear" w:color="000000" w:fill="FFFFFF"/>
            <w:noWrap/>
            <w:vAlign w:val="bottom"/>
            <w:hideMark/>
          </w:tcPr>
          <w:p w14:paraId="7F5582C3" w14:textId="77777777" w:rsidR="00581C24" w:rsidRPr="002621EB" w:rsidRDefault="00581C24" w:rsidP="00493781">
            <w:r w:rsidRPr="002621EB">
              <w:t> </w:t>
            </w:r>
          </w:p>
        </w:tc>
        <w:tc>
          <w:tcPr>
            <w:tcW w:w="768" w:type="dxa"/>
            <w:tcBorders>
              <w:top w:val="nil"/>
              <w:left w:val="nil"/>
              <w:bottom w:val="nil"/>
              <w:right w:val="nil"/>
            </w:tcBorders>
            <w:shd w:val="clear" w:color="auto" w:fill="auto"/>
            <w:noWrap/>
            <w:vAlign w:val="bottom"/>
            <w:hideMark/>
          </w:tcPr>
          <w:p w14:paraId="0E86718C" w14:textId="77777777" w:rsidR="00581C24" w:rsidRPr="002621EB" w:rsidRDefault="00581C24" w:rsidP="00493781"/>
        </w:tc>
        <w:tc>
          <w:tcPr>
            <w:tcW w:w="16" w:type="dxa"/>
            <w:vAlign w:val="center"/>
            <w:hideMark/>
          </w:tcPr>
          <w:p w14:paraId="56BEC154" w14:textId="77777777" w:rsidR="00581C24" w:rsidRPr="002621EB" w:rsidRDefault="00581C24" w:rsidP="00493781"/>
        </w:tc>
        <w:tc>
          <w:tcPr>
            <w:tcW w:w="6" w:type="dxa"/>
            <w:vAlign w:val="center"/>
            <w:hideMark/>
          </w:tcPr>
          <w:p w14:paraId="6F0B9991" w14:textId="77777777" w:rsidR="00581C24" w:rsidRPr="002621EB" w:rsidRDefault="00581C24" w:rsidP="00493781"/>
        </w:tc>
        <w:tc>
          <w:tcPr>
            <w:tcW w:w="6" w:type="dxa"/>
            <w:vAlign w:val="center"/>
            <w:hideMark/>
          </w:tcPr>
          <w:p w14:paraId="2B0F38A7" w14:textId="77777777" w:rsidR="00581C24" w:rsidRPr="002621EB" w:rsidRDefault="00581C24" w:rsidP="00493781"/>
        </w:tc>
        <w:tc>
          <w:tcPr>
            <w:tcW w:w="6" w:type="dxa"/>
            <w:vAlign w:val="center"/>
            <w:hideMark/>
          </w:tcPr>
          <w:p w14:paraId="01FD2495" w14:textId="77777777" w:rsidR="00581C24" w:rsidRPr="002621EB" w:rsidRDefault="00581C24" w:rsidP="00493781"/>
        </w:tc>
        <w:tc>
          <w:tcPr>
            <w:tcW w:w="6" w:type="dxa"/>
            <w:vAlign w:val="center"/>
            <w:hideMark/>
          </w:tcPr>
          <w:p w14:paraId="6771074C" w14:textId="77777777" w:rsidR="00581C24" w:rsidRPr="002621EB" w:rsidRDefault="00581C24" w:rsidP="00493781"/>
        </w:tc>
        <w:tc>
          <w:tcPr>
            <w:tcW w:w="6" w:type="dxa"/>
            <w:vAlign w:val="center"/>
            <w:hideMark/>
          </w:tcPr>
          <w:p w14:paraId="7631DE07" w14:textId="77777777" w:rsidR="00581C24" w:rsidRPr="002621EB" w:rsidRDefault="00581C24" w:rsidP="00493781"/>
        </w:tc>
        <w:tc>
          <w:tcPr>
            <w:tcW w:w="6" w:type="dxa"/>
            <w:vAlign w:val="center"/>
            <w:hideMark/>
          </w:tcPr>
          <w:p w14:paraId="721FA734" w14:textId="77777777" w:rsidR="00581C24" w:rsidRPr="002621EB" w:rsidRDefault="00581C24" w:rsidP="00493781"/>
        </w:tc>
        <w:tc>
          <w:tcPr>
            <w:tcW w:w="801" w:type="dxa"/>
            <w:vAlign w:val="center"/>
            <w:hideMark/>
          </w:tcPr>
          <w:p w14:paraId="435E6F0D" w14:textId="77777777" w:rsidR="00581C24" w:rsidRPr="002621EB" w:rsidRDefault="00581C24" w:rsidP="00493781"/>
        </w:tc>
        <w:tc>
          <w:tcPr>
            <w:tcW w:w="690" w:type="dxa"/>
            <w:vAlign w:val="center"/>
            <w:hideMark/>
          </w:tcPr>
          <w:p w14:paraId="18D714A0" w14:textId="77777777" w:rsidR="00581C24" w:rsidRPr="002621EB" w:rsidRDefault="00581C24" w:rsidP="00493781"/>
        </w:tc>
        <w:tc>
          <w:tcPr>
            <w:tcW w:w="801" w:type="dxa"/>
            <w:vAlign w:val="center"/>
            <w:hideMark/>
          </w:tcPr>
          <w:p w14:paraId="0E3EFBDF" w14:textId="77777777" w:rsidR="00581C24" w:rsidRPr="002621EB" w:rsidRDefault="00581C24" w:rsidP="00493781"/>
        </w:tc>
        <w:tc>
          <w:tcPr>
            <w:tcW w:w="578" w:type="dxa"/>
            <w:vAlign w:val="center"/>
            <w:hideMark/>
          </w:tcPr>
          <w:p w14:paraId="215140E7" w14:textId="77777777" w:rsidR="00581C24" w:rsidRPr="002621EB" w:rsidRDefault="00581C24" w:rsidP="00493781"/>
        </w:tc>
        <w:tc>
          <w:tcPr>
            <w:tcW w:w="701" w:type="dxa"/>
            <w:vAlign w:val="center"/>
            <w:hideMark/>
          </w:tcPr>
          <w:p w14:paraId="45339BCF" w14:textId="77777777" w:rsidR="00581C24" w:rsidRPr="002621EB" w:rsidRDefault="00581C24" w:rsidP="00493781"/>
        </w:tc>
        <w:tc>
          <w:tcPr>
            <w:tcW w:w="132" w:type="dxa"/>
            <w:vAlign w:val="center"/>
            <w:hideMark/>
          </w:tcPr>
          <w:p w14:paraId="67ED2F63" w14:textId="77777777" w:rsidR="00581C24" w:rsidRPr="002621EB" w:rsidRDefault="00581C24" w:rsidP="00493781"/>
        </w:tc>
        <w:tc>
          <w:tcPr>
            <w:tcW w:w="70" w:type="dxa"/>
            <w:vAlign w:val="center"/>
            <w:hideMark/>
          </w:tcPr>
          <w:p w14:paraId="113FC4FB" w14:textId="77777777" w:rsidR="00581C24" w:rsidRPr="002621EB" w:rsidRDefault="00581C24" w:rsidP="00493781"/>
        </w:tc>
        <w:tc>
          <w:tcPr>
            <w:tcW w:w="16" w:type="dxa"/>
            <w:vAlign w:val="center"/>
            <w:hideMark/>
          </w:tcPr>
          <w:p w14:paraId="567486C2" w14:textId="77777777" w:rsidR="00581C24" w:rsidRPr="002621EB" w:rsidRDefault="00581C24" w:rsidP="00493781"/>
        </w:tc>
        <w:tc>
          <w:tcPr>
            <w:tcW w:w="6" w:type="dxa"/>
            <w:vAlign w:val="center"/>
            <w:hideMark/>
          </w:tcPr>
          <w:p w14:paraId="4F629572" w14:textId="77777777" w:rsidR="00581C24" w:rsidRPr="002621EB" w:rsidRDefault="00581C24" w:rsidP="00493781"/>
        </w:tc>
        <w:tc>
          <w:tcPr>
            <w:tcW w:w="690" w:type="dxa"/>
            <w:vAlign w:val="center"/>
            <w:hideMark/>
          </w:tcPr>
          <w:p w14:paraId="140C0F82" w14:textId="77777777" w:rsidR="00581C24" w:rsidRPr="002621EB" w:rsidRDefault="00581C24" w:rsidP="00493781"/>
        </w:tc>
        <w:tc>
          <w:tcPr>
            <w:tcW w:w="132" w:type="dxa"/>
            <w:vAlign w:val="center"/>
            <w:hideMark/>
          </w:tcPr>
          <w:p w14:paraId="2DBBA094" w14:textId="77777777" w:rsidR="00581C24" w:rsidRPr="002621EB" w:rsidRDefault="00581C24" w:rsidP="00493781"/>
        </w:tc>
        <w:tc>
          <w:tcPr>
            <w:tcW w:w="690" w:type="dxa"/>
            <w:vAlign w:val="center"/>
            <w:hideMark/>
          </w:tcPr>
          <w:p w14:paraId="120C2A01" w14:textId="77777777" w:rsidR="00581C24" w:rsidRPr="002621EB" w:rsidRDefault="00581C24" w:rsidP="00493781"/>
        </w:tc>
        <w:tc>
          <w:tcPr>
            <w:tcW w:w="410" w:type="dxa"/>
            <w:vAlign w:val="center"/>
            <w:hideMark/>
          </w:tcPr>
          <w:p w14:paraId="77B432D7" w14:textId="77777777" w:rsidR="00581C24" w:rsidRPr="002621EB" w:rsidRDefault="00581C24" w:rsidP="00493781"/>
        </w:tc>
        <w:tc>
          <w:tcPr>
            <w:tcW w:w="16" w:type="dxa"/>
            <w:vAlign w:val="center"/>
            <w:hideMark/>
          </w:tcPr>
          <w:p w14:paraId="570F5113" w14:textId="77777777" w:rsidR="00581C24" w:rsidRPr="002621EB" w:rsidRDefault="00581C24" w:rsidP="00493781"/>
        </w:tc>
        <w:tc>
          <w:tcPr>
            <w:tcW w:w="50" w:type="dxa"/>
            <w:vAlign w:val="center"/>
            <w:hideMark/>
          </w:tcPr>
          <w:p w14:paraId="01A62032" w14:textId="77777777" w:rsidR="00581C24" w:rsidRPr="002621EB" w:rsidRDefault="00581C24" w:rsidP="00493781"/>
        </w:tc>
        <w:tc>
          <w:tcPr>
            <w:tcW w:w="50" w:type="dxa"/>
            <w:vAlign w:val="center"/>
            <w:hideMark/>
          </w:tcPr>
          <w:p w14:paraId="5D2DCCEB" w14:textId="77777777" w:rsidR="00581C24" w:rsidRPr="002621EB" w:rsidRDefault="00581C24" w:rsidP="00493781"/>
        </w:tc>
      </w:tr>
      <w:tr w:rsidR="00581C24" w:rsidRPr="002621EB" w14:paraId="2FCCB912" w14:textId="77777777" w:rsidTr="00581C24">
        <w:trPr>
          <w:trHeight w:val="255"/>
        </w:trPr>
        <w:tc>
          <w:tcPr>
            <w:tcW w:w="1760"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4C9C36FE" w14:textId="77777777" w:rsidR="00581C24" w:rsidRPr="002621EB" w:rsidRDefault="00581C24" w:rsidP="00493781">
            <w:proofErr w:type="spellStart"/>
            <w:r w:rsidRPr="002621EB">
              <w:t>Функционални</w:t>
            </w:r>
            <w:proofErr w:type="spellEnd"/>
            <w:r w:rsidRPr="002621EB">
              <w:t xml:space="preserve"> </w:t>
            </w:r>
          </w:p>
        </w:tc>
        <w:tc>
          <w:tcPr>
            <w:tcW w:w="10654" w:type="dxa"/>
            <w:tcBorders>
              <w:top w:val="single" w:sz="8" w:space="0" w:color="auto"/>
              <w:left w:val="nil"/>
              <w:bottom w:val="nil"/>
              <w:right w:val="single" w:sz="8" w:space="0" w:color="auto"/>
            </w:tcBorders>
            <w:shd w:val="clear" w:color="auto" w:fill="auto"/>
            <w:noWrap/>
            <w:vAlign w:val="bottom"/>
            <w:hideMark/>
          </w:tcPr>
          <w:p w14:paraId="1FF6833F" w14:textId="77777777" w:rsidR="00581C24" w:rsidRPr="002621EB" w:rsidRDefault="00581C24" w:rsidP="00493781">
            <w:r w:rsidRPr="002621EB">
              <w:t>ФУНКЦИЈА</w:t>
            </w:r>
          </w:p>
        </w:tc>
        <w:tc>
          <w:tcPr>
            <w:tcW w:w="1308" w:type="dxa"/>
            <w:tcBorders>
              <w:top w:val="single" w:sz="8" w:space="0" w:color="auto"/>
              <w:left w:val="nil"/>
              <w:bottom w:val="nil"/>
              <w:right w:val="single" w:sz="8" w:space="0" w:color="auto"/>
            </w:tcBorders>
            <w:shd w:val="clear" w:color="auto" w:fill="auto"/>
            <w:vAlign w:val="bottom"/>
            <w:hideMark/>
          </w:tcPr>
          <w:p w14:paraId="4F15BA9D" w14:textId="77777777" w:rsidR="00581C24" w:rsidRPr="002621EB" w:rsidRDefault="00581C24" w:rsidP="00493781">
            <w:proofErr w:type="spellStart"/>
            <w:r w:rsidRPr="002621EB">
              <w:t>Буџет</w:t>
            </w:r>
            <w:proofErr w:type="spellEnd"/>
            <w:r w:rsidRPr="002621EB">
              <w:t xml:space="preserve"> </w:t>
            </w:r>
          </w:p>
        </w:tc>
        <w:tc>
          <w:tcPr>
            <w:tcW w:w="1468" w:type="dxa"/>
            <w:tcBorders>
              <w:top w:val="single" w:sz="8" w:space="0" w:color="auto"/>
              <w:left w:val="nil"/>
              <w:bottom w:val="nil"/>
              <w:right w:val="single" w:sz="8" w:space="0" w:color="auto"/>
            </w:tcBorders>
            <w:shd w:val="clear" w:color="000000" w:fill="FFFFFF"/>
            <w:noWrap/>
            <w:vAlign w:val="bottom"/>
            <w:hideMark/>
          </w:tcPr>
          <w:p w14:paraId="0FA4F1C1" w14:textId="77777777" w:rsidR="00581C24" w:rsidRPr="002621EB" w:rsidRDefault="00581C24" w:rsidP="00493781">
            <w:r w:rsidRPr="002621EB">
              <w:t> </w:t>
            </w:r>
          </w:p>
        </w:tc>
        <w:tc>
          <w:tcPr>
            <w:tcW w:w="1368" w:type="dxa"/>
            <w:tcBorders>
              <w:top w:val="single" w:sz="8" w:space="0" w:color="auto"/>
              <w:left w:val="nil"/>
              <w:bottom w:val="nil"/>
              <w:right w:val="single" w:sz="8" w:space="0" w:color="auto"/>
            </w:tcBorders>
            <w:shd w:val="clear" w:color="000000" w:fill="FFFFFF"/>
            <w:vAlign w:val="bottom"/>
            <w:hideMark/>
          </w:tcPr>
          <w:p w14:paraId="45DB2EFD" w14:textId="77777777" w:rsidR="00581C24" w:rsidRPr="002621EB" w:rsidRDefault="00581C24" w:rsidP="00493781">
            <w:r w:rsidRPr="002621EB">
              <w:t> </w:t>
            </w:r>
          </w:p>
        </w:tc>
        <w:tc>
          <w:tcPr>
            <w:tcW w:w="768" w:type="dxa"/>
            <w:tcBorders>
              <w:top w:val="single" w:sz="8" w:space="0" w:color="auto"/>
              <w:left w:val="nil"/>
              <w:bottom w:val="nil"/>
              <w:right w:val="single" w:sz="8" w:space="0" w:color="auto"/>
            </w:tcBorders>
            <w:shd w:val="clear" w:color="auto" w:fill="auto"/>
            <w:noWrap/>
            <w:vAlign w:val="bottom"/>
            <w:hideMark/>
          </w:tcPr>
          <w:p w14:paraId="04A66A65" w14:textId="77777777" w:rsidR="00581C24" w:rsidRPr="002621EB" w:rsidRDefault="00581C24" w:rsidP="00493781">
            <w:proofErr w:type="spellStart"/>
            <w:r w:rsidRPr="002621EB">
              <w:t>Индекс</w:t>
            </w:r>
            <w:proofErr w:type="spellEnd"/>
          </w:p>
        </w:tc>
        <w:tc>
          <w:tcPr>
            <w:tcW w:w="16" w:type="dxa"/>
            <w:vAlign w:val="center"/>
            <w:hideMark/>
          </w:tcPr>
          <w:p w14:paraId="7F4C46EE" w14:textId="77777777" w:rsidR="00581C24" w:rsidRPr="002621EB" w:rsidRDefault="00581C24" w:rsidP="00493781"/>
        </w:tc>
        <w:tc>
          <w:tcPr>
            <w:tcW w:w="6" w:type="dxa"/>
            <w:vAlign w:val="center"/>
            <w:hideMark/>
          </w:tcPr>
          <w:p w14:paraId="2C4A190A" w14:textId="77777777" w:rsidR="00581C24" w:rsidRPr="002621EB" w:rsidRDefault="00581C24" w:rsidP="00493781"/>
        </w:tc>
        <w:tc>
          <w:tcPr>
            <w:tcW w:w="6" w:type="dxa"/>
            <w:vAlign w:val="center"/>
            <w:hideMark/>
          </w:tcPr>
          <w:p w14:paraId="31AF62C9" w14:textId="77777777" w:rsidR="00581C24" w:rsidRPr="002621EB" w:rsidRDefault="00581C24" w:rsidP="00493781"/>
        </w:tc>
        <w:tc>
          <w:tcPr>
            <w:tcW w:w="6" w:type="dxa"/>
            <w:vAlign w:val="center"/>
            <w:hideMark/>
          </w:tcPr>
          <w:p w14:paraId="306D7DCE" w14:textId="77777777" w:rsidR="00581C24" w:rsidRPr="002621EB" w:rsidRDefault="00581C24" w:rsidP="00493781"/>
        </w:tc>
        <w:tc>
          <w:tcPr>
            <w:tcW w:w="6" w:type="dxa"/>
            <w:vAlign w:val="center"/>
            <w:hideMark/>
          </w:tcPr>
          <w:p w14:paraId="738017EE" w14:textId="77777777" w:rsidR="00581C24" w:rsidRPr="002621EB" w:rsidRDefault="00581C24" w:rsidP="00493781"/>
        </w:tc>
        <w:tc>
          <w:tcPr>
            <w:tcW w:w="6" w:type="dxa"/>
            <w:vAlign w:val="center"/>
            <w:hideMark/>
          </w:tcPr>
          <w:p w14:paraId="14230C56" w14:textId="77777777" w:rsidR="00581C24" w:rsidRPr="002621EB" w:rsidRDefault="00581C24" w:rsidP="00493781"/>
        </w:tc>
        <w:tc>
          <w:tcPr>
            <w:tcW w:w="6" w:type="dxa"/>
            <w:vAlign w:val="center"/>
            <w:hideMark/>
          </w:tcPr>
          <w:p w14:paraId="1F9CF0EC" w14:textId="77777777" w:rsidR="00581C24" w:rsidRPr="002621EB" w:rsidRDefault="00581C24" w:rsidP="00493781"/>
        </w:tc>
        <w:tc>
          <w:tcPr>
            <w:tcW w:w="801" w:type="dxa"/>
            <w:vAlign w:val="center"/>
            <w:hideMark/>
          </w:tcPr>
          <w:p w14:paraId="62D3519E" w14:textId="77777777" w:rsidR="00581C24" w:rsidRPr="002621EB" w:rsidRDefault="00581C24" w:rsidP="00493781"/>
        </w:tc>
        <w:tc>
          <w:tcPr>
            <w:tcW w:w="690" w:type="dxa"/>
            <w:vAlign w:val="center"/>
            <w:hideMark/>
          </w:tcPr>
          <w:p w14:paraId="5FEF09F7" w14:textId="77777777" w:rsidR="00581C24" w:rsidRPr="002621EB" w:rsidRDefault="00581C24" w:rsidP="00493781"/>
        </w:tc>
        <w:tc>
          <w:tcPr>
            <w:tcW w:w="801" w:type="dxa"/>
            <w:vAlign w:val="center"/>
            <w:hideMark/>
          </w:tcPr>
          <w:p w14:paraId="705E3453" w14:textId="77777777" w:rsidR="00581C24" w:rsidRPr="002621EB" w:rsidRDefault="00581C24" w:rsidP="00493781"/>
        </w:tc>
        <w:tc>
          <w:tcPr>
            <w:tcW w:w="578" w:type="dxa"/>
            <w:vAlign w:val="center"/>
            <w:hideMark/>
          </w:tcPr>
          <w:p w14:paraId="690A4E0F" w14:textId="77777777" w:rsidR="00581C24" w:rsidRPr="002621EB" w:rsidRDefault="00581C24" w:rsidP="00493781"/>
        </w:tc>
        <w:tc>
          <w:tcPr>
            <w:tcW w:w="701" w:type="dxa"/>
            <w:vAlign w:val="center"/>
            <w:hideMark/>
          </w:tcPr>
          <w:p w14:paraId="4B6183AB" w14:textId="77777777" w:rsidR="00581C24" w:rsidRPr="002621EB" w:rsidRDefault="00581C24" w:rsidP="00493781"/>
        </w:tc>
        <w:tc>
          <w:tcPr>
            <w:tcW w:w="132" w:type="dxa"/>
            <w:vAlign w:val="center"/>
            <w:hideMark/>
          </w:tcPr>
          <w:p w14:paraId="77051860" w14:textId="77777777" w:rsidR="00581C24" w:rsidRPr="002621EB" w:rsidRDefault="00581C24" w:rsidP="00493781"/>
        </w:tc>
        <w:tc>
          <w:tcPr>
            <w:tcW w:w="70" w:type="dxa"/>
            <w:vAlign w:val="center"/>
            <w:hideMark/>
          </w:tcPr>
          <w:p w14:paraId="1985123D" w14:textId="77777777" w:rsidR="00581C24" w:rsidRPr="002621EB" w:rsidRDefault="00581C24" w:rsidP="00493781"/>
        </w:tc>
        <w:tc>
          <w:tcPr>
            <w:tcW w:w="16" w:type="dxa"/>
            <w:vAlign w:val="center"/>
            <w:hideMark/>
          </w:tcPr>
          <w:p w14:paraId="21196F46" w14:textId="77777777" w:rsidR="00581C24" w:rsidRPr="002621EB" w:rsidRDefault="00581C24" w:rsidP="00493781"/>
        </w:tc>
        <w:tc>
          <w:tcPr>
            <w:tcW w:w="6" w:type="dxa"/>
            <w:vAlign w:val="center"/>
            <w:hideMark/>
          </w:tcPr>
          <w:p w14:paraId="67CEA459" w14:textId="77777777" w:rsidR="00581C24" w:rsidRPr="002621EB" w:rsidRDefault="00581C24" w:rsidP="00493781"/>
        </w:tc>
        <w:tc>
          <w:tcPr>
            <w:tcW w:w="690" w:type="dxa"/>
            <w:vAlign w:val="center"/>
            <w:hideMark/>
          </w:tcPr>
          <w:p w14:paraId="7D83D4F4" w14:textId="77777777" w:rsidR="00581C24" w:rsidRPr="002621EB" w:rsidRDefault="00581C24" w:rsidP="00493781"/>
        </w:tc>
        <w:tc>
          <w:tcPr>
            <w:tcW w:w="132" w:type="dxa"/>
            <w:vAlign w:val="center"/>
            <w:hideMark/>
          </w:tcPr>
          <w:p w14:paraId="458D80B0" w14:textId="77777777" w:rsidR="00581C24" w:rsidRPr="002621EB" w:rsidRDefault="00581C24" w:rsidP="00493781"/>
        </w:tc>
        <w:tc>
          <w:tcPr>
            <w:tcW w:w="690" w:type="dxa"/>
            <w:vAlign w:val="center"/>
            <w:hideMark/>
          </w:tcPr>
          <w:p w14:paraId="608EB714" w14:textId="77777777" w:rsidR="00581C24" w:rsidRPr="002621EB" w:rsidRDefault="00581C24" w:rsidP="00493781"/>
        </w:tc>
        <w:tc>
          <w:tcPr>
            <w:tcW w:w="410" w:type="dxa"/>
            <w:vAlign w:val="center"/>
            <w:hideMark/>
          </w:tcPr>
          <w:p w14:paraId="5E125D9E" w14:textId="77777777" w:rsidR="00581C24" w:rsidRPr="002621EB" w:rsidRDefault="00581C24" w:rsidP="00493781"/>
        </w:tc>
        <w:tc>
          <w:tcPr>
            <w:tcW w:w="16" w:type="dxa"/>
            <w:vAlign w:val="center"/>
            <w:hideMark/>
          </w:tcPr>
          <w:p w14:paraId="019E710F" w14:textId="77777777" w:rsidR="00581C24" w:rsidRPr="002621EB" w:rsidRDefault="00581C24" w:rsidP="00493781"/>
        </w:tc>
        <w:tc>
          <w:tcPr>
            <w:tcW w:w="50" w:type="dxa"/>
            <w:vAlign w:val="center"/>
            <w:hideMark/>
          </w:tcPr>
          <w:p w14:paraId="36640D30" w14:textId="77777777" w:rsidR="00581C24" w:rsidRPr="002621EB" w:rsidRDefault="00581C24" w:rsidP="00493781"/>
        </w:tc>
        <w:tc>
          <w:tcPr>
            <w:tcW w:w="50" w:type="dxa"/>
            <w:vAlign w:val="center"/>
            <w:hideMark/>
          </w:tcPr>
          <w:p w14:paraId="375AC1E1" w14:textId="77777777" w:rsidR="00581C24" w:rsidRPr="002621EB" w:rsidRDefault="00581C24" w:rsidP="00493781"/>
        </w:tc>
      </w:tr>
      <w:tr w:rsidR="00581C24" w:rsidRPr="002621EB" w14:paraId="30262C29" w14:textId="77777777" w:rsidTr="00581C24">
        <w:trPr>
          <w:trHeight w:val="765"/>
        </w:trPr>
        <w:tc>
          <w:tcPr>
            <w:tcW w:w="1032" w:type="dxa"/>
            <w:tcBorders>
              <w:top w:val="nil"/>
              <w:left w:val="single" w:sz="8" w:space="0" w:color="auto"/>
              <w:bottom w:val="single" w:sz="8" w:space="0" w:color="auto"/>
              <w:right w:val="nil"/>
            </w:tcBorders>
            <w:shd w:val="clear" w:color="auto" w:fill="auto"/>
            <w:noWrap/>
            <w:vAlign w:val="bottom"/>
            <w:hideMark/>
          </w:tcPr>
          <w:p w14:paraId="5BE4A355" w14:textId="77777777" w:rsidR="00581C24" w:rsidRPr="002621EB" w:rsidRDefault="00581C24" w:rsidP="00493781">
            <w:proofErr w:type="spellStart"/>
            <w:r w:rsidRPr="002621EB">
              <w:t>код</w:t>
            </w:r>
            <w:proofErr w:type="spellEnd"/>
          </w:p>
        </w:tc>
        <w:tc>
          <w:tcPr>
            <w:tcW w:w="728" w:type="dxa"/>
            <w:tcBorders>
              <w:top w:val="nil"/>
              <w:left w:val="nil"/>
              <w:bottom w:val="single" w:sz="8" w:space="0" w:color="auto"/>
              <w:right w:val="single" w:sz="8" w:space="0" w:color="auto"/>
            </w:tcBorders>
            <w:shd w:val="clear" w:color="auto" w:fill="auto"/>
            <w:noWrap/>
            <w:vAlign w:val="bottom"/>
            <w:hideMark/>
          </w:tcPr>
          <w:p w14:paraId="6D5ACBC4"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auto" w:fill="auto"/>
            <w:noWrap/>
            <w:vAlign w:val="bottom"/>
            <w:hideMark/>
          </w:tcPr>
          <w:p w14:paraId="4F4820E1" w14:textId="77777777" w:rsidR="00581C24" w:rsidRPr="002621EB" w:rsidRDefault="00581C24" w:rsidP="00493781">
            <w:r w:rsidRPr="002621EB">
              <w:t> </w:t>
            </w:r>
          </w:p>
        </w:tc>
        <w:tc>
          <w:tcPr>
            <w:tcW w:w="1308" w:type="dxa"/>
            <w:tcBorders>
              <w:top w:val="nil"/>
              <w:left w:val="nil"/>
              <w:bottom w:val="single" w:sz="8" w:space="0" w:color="auto"/>
              <w:right w:val="single" w:sz="8" w:space="0" w:color="auto"/>
            </w:tcBorders>
            <w:shd w:val="clear" w:color="auto" w:fill="auto"/>
            <w:vAlign w:val="bottom"/>
            <w:hideMark/>
          </w:tcPr>
          <w:p w14:paraId="1D222930" w14:textId="77777777" w:rsidR="00581C24" w:rsidRPr="002621EB" w:rsidRDefault="00581C24" w:rsidP="00493781">
            <w:proofErr w:type="spellStart"/>
            <w:r w:rsidRPr="002621EB">
              <w:t>за</w:t>
            </w:r>
            <w:proofErr w:type="spellEnd"/>
            <w:r w:rsidRPr="002621EB">
              <w:t xml:space="preserve"> 2019год.</w:t>
            </w:r>
          </w:p>
        </w:tc>
        <w:tc>
          <w:tcPr>
            <w:tcW w:w="1468" w:type="dxa"/>
            <w:tcBorders>
              <w:top w:val="nil"/>
              <w:left w:val="nil"/>
              <w:bottom w:val="nil"/>
              <w:right w:val="single" w:sz="8" w:space="0" w:color="auto"/>
            </w:tcBorders>
            <w:shd w:val="clear" w:color="000000" w:fill="FFFFFF"/>
            <w:vAlign w:val="bottom"/>
            <w:hideMark/>
          </w:tcPr>
          <w:p w14:paraId="4292DAEC" w14:textId="77777777" w:rsidR="00581C24" w:rsidRPr="002621EB" w:rsidRDefault="00581C24" w:rsidP="00493781">
            <w:proofErr w:type="spellStart"/>
            <w:r w:rsidRPr="002621EB">
              <w:t>Разлика</w:t>
            </w:r>
            <w:proofErr w:type="spellEnd"/>
          </w:p>
        </w:tc>
        <w:tc>
          <w:tcPr>
            <w:tcW w:w="1368" w:type="dxa"/>
            <w:tcBorders>
              <w:top w:val="nil"/>
              <w:left w:val="nil"/>
              <w:bottom w:val="nil"/>
              <w:right w:val="single" w:sz="8" w:space="0" w:color="auto"/>
            </w:tcBorders>
            <w:shd w:val="clear" w:color="000000" w:fill="FFFFFF"/>
            <w:vAlign w:val="bottom"/>
            <w:hideMark/>
          </w:tcPr>
          <w:p w14:paraId="16E56A53" w14:textId="77777777" w:rsidR="00581C24" w:rsidRPr="002621EB" w:rsidRDefault="00581C24" w:rsidP="00493781">
            <w:proofErr w:type="spellStart"/>
            <w:r w:rsidRPr="002621EB">
              <w:t>Ребаланс</w:t>
            </w:r>
            <w:proofErr w:type="spellEnd"/>
            <w:r w:rsidRPr="002621EB">
              <w:t xml:space="preserve"> </w:t>
            </w:r>
            <w:proofErr w:type="spellStart"/>
            <w:r w:rsidRPr="002621EB">
              <w:t>буџета</w:t>
            </w:r>
            <w:proofErr w:type="spellEnd"/>
            <w:r w:rsidRPr="002621EB">
              <w:t xml:space="preserve"> </w:t>
            </w:r>
            <w:proofErr w:type="spellStart"/>
            <w:r w:rsidRPr="002621EB">
              <w:t>за</w:t>
            </w:r>
            <w:proofErr w:type="spellEnd"/>
            <w:r w:rsidRPr="002621EB">
              <w:t xml:space="preserve"> 2019годину</w:t>
            </w:r>
          </w:p>
        </w:tc>
        <w:tc>
          <w:tcPr>
            <w:tcW w:w="768" w:type="dxa"/>
            <w:tcBorders>
              <w:top w:val="nil"/>
              <w:left w:val="nil"/>
              <w:bottom w:val="nil"/>
              <w:right w:val="single" w:sz="8" w:space="0" w:color="auto"/>
            </w:tcBorders>
            <w:shd w:val="clear" w:color="auto" w:fill="auto"/>
            <w:vAlign w:val="bottom"/>
            <w:hideMark/>
          </w:tcPr>
          <w:p w14:paraId="7A2CBCC7" w14:textId="77777777" w:rsidR="00581C24" w:rsidRPr="002621EB" w:rsidRDefault="00581C24" w:rsidP="00493781">
            <w:r w:rsidRPr="002621EB">
              <w:t>5/3.</w:t>
            </w:r>
          </w:p>
        </w:tc>
        <w:tc>
          <w:tcPr>
            <w:tcW w:w="16" w:type="dxa"/>
            <w:vAlign w:val="center"/>
            <w:hideMark/>
          </w:tcPr>
          <w:p w14:paraId="21531B33" w14:textId="77777777" w:rsidR="00581C24" w:rsidRPr="002621EB" w:rsidRDefault="00581C24" w:rsidP="00493781"/>
        </w:tc>
        <w:tc>
          <w:tcPr>
            <w:tcW w:w="6" w:type="dxa"/>
            <w:vAlign w:val="center"/>
            <w:hideMark/>
          </w:tcPr>
          <w:p w14:paraId="0C474594" w14:textId="77777777" w:rsidR="00581C24" w:rsidRPr="002621EB" w:rsidRDefault="00581C24" w:rsidP="00493781"/>
        </w:tc>
        <w:tc>
          <w:tcPr>
            <w:tcW w:w="6" w:type="dxa"/>
            <w:vAlign w:val="center"/>
            <w:hideMark/>
          </w:tcPr>
          <w:p w14:paraId="2544EE46" w14:textId="77777777" w:rsidR="00581C24" w:rsidRPr="002621EB" w:rsidRDefault="00581C24" w:rsidP="00493781"/>
        </w:tc>
        <w:tc>
          <w:tcPr>
            <w:tcW w:w="6" w:type="dxa"/>
            <w:vAlign w:val="center"/>
            <w:hideMark/>
          </w:tcPr>
          <w:p w14:paraId="6075AD0C" w14:textId="77777777" w:rsidR="00581C24" w:rsidRPr="002621EB" w:rsidRDefault="00581C24" w:rsidP="00493781"/>
        </w:tc>
        <w:tc>
          <w:tcPr>
            <w:tcW w:w="6" w:type="dxa"/>
            <w:vAlign w:val="center"/>
            <w:hideMark/>
          </w:tcPr>
          <w:p w14:paraId="1D7C995A" w14:textId="77777777" w:rsidR="00581C24" w:rsidRPr="002621EB" w:rsidRDefault="00581C24" w:rsidP="00493781"/>
        </w:tc>
        <w:tc>
          <w:tcPr>
            <w:tcW w:w="6" w:type="dxa"/>
            <w:vAlign w:val="center"/>
            <w:hideMark/>
          </w:tcPr>
          <w:p w14:paraId="5013CC10" w14:textId="77777777" w:rsidR="00581C24" w:rsidRPr="002621EB" w:rsidRDefault="00581C24" w:rsidP="00493781"/>
        </w:tc>
        <w:tc>
          <w:tcPr>
            <w:tcW w:w="6" w:type="dxa"/>
            <w:vAlign w:val="center"/>
            <w:hideMark/>
          </w:tcPr>
          <w:p w14:paraId="22886EC3" w14:textId="77777777" w:rsidR="00581C24" w:rsidRPr="002621EB" w:rsidRDefault="00581C24" w:rsidP="00493781"/>
        </w:tc>
        <w:tc>
          <w:tcPr>
            <w:tcW w:w="801" w:type="dxa"/>
            <w:vAlign w:val="center"/>
            <w:hideMark/>
          </w:tcPr>
          <w:p w14:paraId="670DE65C" w14:textId="77777777" w:rsidR="00581C24" w:rsidRPr="002621EB" w:rsidRDefault="00581C24" w:rsidP="00493781"/>
        </w:tc>
        <w:tc>
          <w:tcPr>
            <w:tcW w:w="690" w:type="dxa"/>
            <w:vAlign w:val="center"/>
            <w:hideMark/>
          </w:tcPr>
          <w:p w14:paraId="1B4B481E" w14:textId="77777777" w:rsidR="00581C24" w:rsidRPr="002621EB" w:rsidRDefault="00581C24" w:rsidP="00493781"/>
        </w:tc>
        <w:tc>
          <w:tcPr>
            <w:tcW w:w="801" w:type="dxa"/>
            <w:vAlign w:val="center"/>
            <w:hideMark/>
          </w:tcPr>
          <w:p w14:paraId="321A6192" w14:textId="77777777" w:rsidR="00581C24" w:rsidRPr="002621EB" w:rsidRDefault="00581C24" w:rsidP="00493781"/>
        </w:tc>
        <w:tc>
          <w:tcPr>
            <w:tcW w:w="578" w:type="dxa"/>
            <w:vAlign w:val="center"/>
            <w:hideMark/>
          </w:tcPr>
          <w:p w14:paraId="391DDA22" w14:textId="77777777" w:rsidR="00581C24" w:rsidRPr="002621EB" w:rsidRDefault="00581C24" w:rsidP="00493781"/>
        </w:tc>
        <w:tc>
          <w:tcPr>
            <w:tcW w:w="701" w:type="dxa"/>
            <w:vAlign w:val="center"/>
            <w:hideMark/>
          </w:tcPr>
          <w:p w14:paraId="494617C1" w14:textId="77777777" w:rsidR="00581C24" w:rsidRPr="002621EB" w:rsidRDefault="00581C24" w:rsidP="00493781"/>
        </w:tc>
        <w:tc>
          <w:tcPr>
            <w:tcW w:w="132" w:type="dxa"/>
            <w:vAlign w:val="center"/>
            <w:hideMark/>
          </w:tcPr>
          <w:p w14:paraId="210A12F1" w14:textId="77777777" w:rsidR="00581C24" w:rsidRPr="002621EB" w:rsidRDefault="00581C24" w:rsidP="00493781"/>
        </w:tc>
        <w:tc>
          <w:tcPr>
            <w:tcW w:w="70" w:type="dxa"/>
            <w:vAlign w:val="center"/>
            <w:hideMark/>
          </w:tcPr>
          <w:p w14:paraId="1A857A80" w14:textId="77777777" w:rsidR="00581C24" w:rsidRPr="002621EB" w:rsidRDefault="00581C24" w:rsidP="00493781"/>
        </w:tc>
        <w:tc>
          <w:tcPr>
            <w:tcW w:w="16" w:type="dxa"/>
            <w:vAlign w:val="center"/>
            <w:hideMark/>
          </w:tcPr>
          <w:p w14:paraId="0DB936E7" w14:textId="77777777" w:rsidR="00581C24" w:rsidRPr="002621EB" w:rsidRDefault="00581C24" w:rsidP="00493781"/>
        </w:tc>
        <w:tc>
          <w:tcPr>
            <w:tcW w:w="6" w:type="dxa"/>
            <w:vAlign w:val="center"/>
            <w:hideMark/>
          </w:tcPr>
          <w:p w14:paraId="157BEA74" w14:textId="77777777" w:rsidR="00581C24" w:rsidRPr="002621EB" w:rsidRDefault="00581C24" w:rsidP="00493781"/>
        </w:tc>
        <w:tc>
          <w:tcPr>
            <w:tcW w:w="690" w:type="dxa"/>
            <w:vAlign w:val="center"/>
            <w:hideMark/>
          </w:tcPr>
          <w:p w14:paraId="4DDE0FE6" w14:textId="77777777" w:rsidR="00581C24" w:rsidRPr="002621EB" w:rsidRDefault="00581C24" w:rsidP="00493781"/>
        </w:tc>
        <w:tc>
          <w:tcPr>
            <w:tcW w:w="132" w:type="dxa"/>
            <w:vAlign w:val="center"/>
            <w:hideMark/>
          </w:tcPr>
          <w:p w14:paraId="5B14C764" w14:textId="77777777" w:rsidR="00581C24" w:rsidRPr="002621EB" w:rsidRDefault="00581C24" w:rsidP="00493781"/>
        </w:tc>
        <w:tc>
          <w:tcPr>
            <w:tcW w:w="690" w:type="dxa"/>
            <w:vAlign w:val="center"/>
            <w:hideMark/>
          </w:tcPr>
          <w:p w14:paraId="47322331" w14:textId="77777777" w:rsidR="00581C24" w:rsidRPr="002621EB" w:rsidRDefault="00581C24" w:rsidP="00493781"/>
        </w:tc>
        <w:tc>
          <w:tcPr>
            <w:tcW w:w="410" w:type="dxa"/>
            <w:vAlign w:val="center"/>
            <w:hideMark/>
          </w:tcPr>
          <w:p w14:paraId="697CDCCD" w14:textId="77777777" w:rsidR="00581C24" w:rsidRPr="002621EB" w:rsidRDefault="00581C24" w:rsidP="00493781"/>
        </w:tc>
        <w:tc>
          <w:tcPr>
            <w:tcW w:w="16" w:type="dxa"/>
            <w:vAlign w:val="center"/>
            <w:hideMark/>
          </w:tcPr>
          <w:p w14:paraId="762F81AE" w14:textId="77777777" w:rsidR="00581C24" w:rsidRPr="002621EB" w:rsidRDefault="00581C24" w:rsidP="00493781"/>
        </w:tc>
        <w:tc>
          <w:tcPr>
            <w:tcW w:w="50" w:type="dxa"/>
            <w:vAlign w:val="center"/>
            <w:hideMark/>
          </w:tcPr>
          <w:p w14:paraId="178EEEEB" w14:textId="77777777" w:rsidR="00581C24" w:rsidRPr="002621EB" w:rsidRDefault="00581C24" w:rsidP="00493781"/>
        </w:tc>
        <w:tc>
          <w:tcPr>
            <w:tcW w:w="50" w:type="dxa"/>
            <w:vAlign w:val="center"/>
            <w:hideMark/>
          </w:tcPr>
          <w:p w14:paraId="617066D7" w14:textId="77777777" w:rsidR="00581C24" w:rsidRPr="002621EB" w:rsidRDefault="00581C24" w:rsidP="00493781"/>
        </w:tc>
      </w:tr>
      <w:tr w:rsidR="00581C24" w:rsidRPr="002621EB" w14:paraId="110404ED" w14:textId="77777777" w:rsidTr="00581C24">
        <w:trPr>
          <w:trHeight w:val="285"/>
        </w:trPr>
        <w:tc>
          <w:tcPr>
            <w:tcW w:w="1032" w:type="dxa"/>
            <w:tcBorders>
              <w:top w:val="single" w:sz="8" w:space="0" w:color="auto"/>
              <w:left w:val="single" w:sz="8" w:space="0" w:color="auto"/>
              <w:bottom w:val="single" w:sz="8" w:space="0" w:color="auto"/>
              <w:right w:val="nil"/>
            </w:tcBorders>
            <w:shd w:val="clear" w:color="auto" w:fill="auto"/>
            <w:noWrap/>
            <w:vAlign w:val="bottom"/>
            <w:hideMark/>
          </w:tcPr>
          <w:p w14:paraId="4378E382" w14:textId="77777777" w:rsidR="00581C24" w:rsidRPr="002621EB" w:rsidRDefault="00581C24" w:rsidP="00493781">
            <w:r w:rsidRPr="002621EB">
              <w:t>1</w:t>
            </w:r>
          </w:p>
        </w:tc>
        <w:tc>
          <w:tcPr>
            <w:tcW w:w="728" w:type="dxa"/>
            <w:tcBorders>
              <w:top w:val="single" w:sz="8" w:space="0" w:color="auto"/>
              <w:left w:val="nil"/>
              <w:bottom w:val="single" w:sz="8" w:space="0" w:color="auto"/>
              <w:right w:val="single" w:sz="8" w:space="0" w:color="auto"/>
            </w:tcBorders>
            <w:shd w:val="clear" w:color="auto" w:fill="auto"/>
            <w:noWrap/>
            <w:vAlign w:val="bottom"/>
            <w:hideMark/>
          </w:tcPr>
          <w:p w14:paraId="0FBCB810" w14:textId="77777777" w:rsidR="00581C24" w:rsidRPr="002621EB" w:rsidRDefault="00581C24" w:rsidP="00493781">
            <w:r w:rsidRPr="002621EB">
              <w:t> </w:t>
            </w:r>
          </w:p>
        </w:tc>
        <w:tc>
          <w:tcPr>
            <w:tcW w:w="10654" w:type="dxa"/>
            <w:tcBorders>
              <w:top w:val="single" w:sz="8" w:space="0" w:color="auto"/>
              <w:left w:val="nil"/>
              <w:bottom w:val="single" w:sz="8" w:space="0" w:color="auto"/>
              <w:right w:val="single" w:sz="8" w:space="0" w:color="auto"/>
            </w:tcBorders>
            <w:shd w:val="clear" w:color="auto" w:fill="auto"/>
            <w:noWrap/>
            <w:vAlign w:val="bottom"/>
            <w:hideMark/>
          </w:tcPr>
          <w:p w14:paraId="55EDFC60" w14:textId="77777777" w:rsidR="00581C24" w:rsidRPr="002621EB" w:rsidRDefault="00581C24" w:rsidP="00493781">
            <w:r w:rsidRPr="002621EB">
              <w:t>2</w:t>
            </w:r>
          </w:p>
        </w:tc>
        <w:tc>
          <w:tcPr>
            <w:tcW w:w="1308" w:type="dxa"/>
            <w:tcBorders>
              <w:top w:val="single" w:sz="8" w:space="0" w:color="auto"/>
              <w:left w:val="nil"/>
              <w:bottom w:val="single" w:sz="8" w:space="0" w:color="auto"/>
              <w:right w:val="single" w:sz="8" w:space="0" w:color="auto"/>
            </w:tcBorders>
            <w:shd w:val="clear" w:color="000000" w:fill="FFFFFF"/>
            <w:noWrap/>
            <w:vAlign w:val="bottom"/>
            <w:hideMark/>
          </w:tcPr>
          <w:p w14:paraId="25F7E26B" w14:textId="77777777" w:rsidR="00581C24" w:rsidRPr="002621EB" w:rsidRDefault="00581C24" w:rsidP="00493781">
            <w:r w:rsidRPr="002621EB">
              <w:t>3</w:t>
            </w:r>
          </w:p>
        </w:tc>
        <w:tc>
          <w:tcPr>
            <w:tcW w:w="1468" w:type="dxa"/>
            <w:tcBorders>
              <w:top w:val="single" w:sz="8" w:space="0" w:color="auto"/>
              <w:left w:val="nil"/>
              <w:bottom w:val="single" w:sz="8" w:space="0" w:color="auto"/>
              <w:right w:val="single" w:sz="8" w:space="0" w:color="auto"/>
            </w:tcBorders>
            <w:shd w:val="clear" w:color="000000" w:fill="FFFFFF"/>
            <w:noWrap/>
            <w:vAlign w:val="bottom"/>
            <w:hideMark/>
          </w:tcPr>
          <w:p w14:paraId="31B5D9CB" w14:textId="77777777" w:rsidR="00581C24" w:rsidRPr="002621EB" w:rsidRDefault="00581C24" w:rsidP="00493781">
            <w:r w:rsidRPr="002621EB">
              <w:t>4,00</w:t>
            </w:r>
          </w:p>
        </w:tc>
        <w:tc>
          <w:tcPr>
            <w:tcW w:w="1368" w:type="dxa"/>
            <w:tcBorders>
              <w:top w:val="single" w:sz="8" w:space="0" w:color="auto"/>
              <w:left w:val="nil"/>
              <w:bottom w:val="single" w:sz="8" w:space="0" w:color="auto"/>
              <w:right w:val="single" w:sz="8" w:space="0" w:color="auto"/>
            </w:tcBorders>
            <w:shd w:val="clear" w:color="000000" w:fill="FFFFFF"/>
            <w:noWrap/>
            <w:vAlign w:val="bottom"/>
            <w:hideMark/>
          </w:tcPr>
          <w:p w14:paraId="2871200F" w14:textId="77777777" w:rsidR="00581C24" w:rsidRPr="002621EB" w:rsidRDefault="00581C24" w:rsidP="00493781">
            <w:r w:rsidRPr="002621EB">
              <w:t>5,00</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16E794BA" w14:textId="77777777" w:rsidR="00581C24" w:rsidRPr="002621EB" w:rsidRDefault="00581C24" w:rsidP="00493781">
            <w:r w:rsidRPr="002621EB">
              <w:t>6</w:t>
            </w:r>
          </w:p>
        </w:tc>
        <w:tc>
          <w:tcPr>
            <w:tcW w:w="16" w:type="dxa"/>
            <w:vAlign w:val="center"/>
            <w:hideMark/>
          </w:tcPr>
          <w:p w14:paraId="4D415CAA" w14:textId="77777777" w:rsidR="00581C24" w:rsidRPr="002621EB" w:rsidRDefault="00581C24" w:rsidP="00493781"/>
        </w:tc>
        <w:tc>
          <w:tcPr>
            <w:tcW w:w="6" w:type="dxa"/>
            <w:vAlign w:val="center"/>
            <w:hideMark/>
          </w:tcPr>
          <w:p w14:paraId="5F8CCF55" w14:textId="77777777" w:rsidR="00581C24" w:rsidRPr="002621EB" w:rsidRDefault="00581C24" w:rsidP="00493781"/>
        </w:tc>
        <w:tc>
          <w:tcPr>
            <w:tcW w:w="6" w:type="dxa"/>
            <w:vAlign w:val="center"/>
            <w:hideMark/>
          </w:tcPr>
          <w:p w14:paraId="37FAC719" w14:textId="77777777" w:rsidR="00581C24" w:rsidRPr="002621EB" w:rsidRDefault="00581C24" w:rsidP="00493781"/>
        </w:tc>
        <w:tc>
          <w:tcPr>
            <w:tcW w:w="6" w:type="dxa"/>
            <w:vAlign w:val="center"/>
            <w:hideMark/>
          </w:tcPr>
          <w:p w14:paraId="2AB4CE0B" w14:textId="77777777" w:rsidR="00581C24" w:rsidRPr="002621EB" w:rsidRDefault="00581C24" w:rsidP="00493781"/>
        </w:tc>
        <w:tc>
          <w:tcPr>
            <w:tcW w:w="6" w:type="dxa"/>
            <w:vAlign w:val="center"/>
            <w:hideMark/>
          </w:tcPr>
          <w:p w14:paraId="75514C2B" w14:textId="77777777" w:rsidR="00581C24" w:rsidRPr="002621EB" w:rsidRDefault="00581C24" w:rsidP="00493781"/>
        </w:tc>
        <w:tc>
          <w:tcPr>
            <w:tcW w:w="6" w:type="dxa"/>
            <w:vAlign w:val="center"/>
            <w:hideMark/>
          </w:tcPr>
          <w:p w14:paraId="4AE3F519" w14:textId="77777777" w:rsidR="00581C24" w:rsidRPr="002621EB" w:rsidRDefault="00581C24" w:rsidP="00493781"/>
        </w:tc>
        <w:tc>
          <w:tcPr>
            <w:tcW w:w="6" w:type="dxa"/>
            <w:vAlign w:val="center"/>
            <w:hideMark/>
          </w:tcPr>
          <w:p w14:paraId="263E9414" w14:textId="77777777" w:rsidR="00581C24" w:rsidRPr="002621EB" w:rsidRDefault="00581C24" w:rsidP="00493781"/>
        </w:tc>
        <w:tc>
          <w:tcPr>
            <w:tcW w:w="801" w:type="dxa"/>
            <w:vAlign w:val="center"/>
            <w:hideMark/>
          </w:tcPr>
          <w:p w14:paraId="49C38E7E" w14:textId="77777777" w:rsidR="00581C24" w:rsidRPr="002621EB" w:rsidRDefault="00581C24" w:rsidP="00493781"/>
        </w:tc>
        <w:tc>
          <w:tcPr>
            <w:tcW w:w="690" w:type="dxa"/>
            <w:vAlign w:val="center"/>
            <w:hideMark/>
          </w:tcPr>
          <w:p w14:paraId="6E3E5FB2" w14:textId="77777777" w:rsidR="00581C24" w:rsidRPr="002621EB" w:rsidRDefault="00581C24" w:rsidP="00493781"/>
        </w:tc>
        <w:tc>
          <w:tcPr>
            <w:tcW w:w="801" w:type="dxa"/>
            <w:vAlign w:val="center"/>
            <w:hideMark/>
          </w:tcPr>
          <w:p w14:paraId="69EA2D64" w14:textId="77777777" w:rsidR="00581C24" w:rsidRPr="002621EB" w:rsidRDefault="00581C24" w:rsidP="00493781"/>
        </w:tc>
        <w:tc>
          <w:tcPr>
            <w:tcW w:w="578" w:type="dxa"/>
            <w:vAlign w:val="center"/>
            <w:hideMark/>
          </w:tcPr>
          <w:p w14:paraId="57DC4DBD" w14:textId="77777777" w:rsidR="00581C24" w:rsidRPr="002621EB" w:rsidRDefault="00581C24" w:rsidP="00493781"/>
        </w:tc>
        <w:tc>
          <w:tcPr>
            <w:tcW w:w="701" w:type="dxa"/>
            <w:vAlign w:val="center"/>
            <w:hideMark/>
          </w:tcPr>
          <w:p w14:paraId="399F2187" w14:textId="77777777" w:rsidR="00581C24" w:rsidRPr="002621EB" w:rsidRDefault="00581C24" w:rsidP="00493781"/>
        </w:tc>
        <w:tc>
          <w:tcPr>
            <w:tcW w:w="132" w:type="dxa"/>
            <w:vAlign w:val="center"/>
            <w:hideMark/>
          </w:tcPr>
          <w:p w14:paraId="28D61807" w14:textId="77777777" w:rsidR="00581C24" w:rsidRPr="002621EB" w:rsidRDefault="00581C24" w:rsidP="00493781"/>
        </w:tc>
        <w:tc>
          <w:tcPr>
            <w:tcW w:w="70" w:type="dxa"/>
            <w:vAlign w:val="center"/>
            <w:hideMark/>
          </w:tcPr>
          <w:p w14:paraId="3864922B" w14:textId="77777777" w:rsidR="00581C24" w:rsidRPr="002621EB" w:rsidRDefault="00581C24" w:rsidP="00493781"/>
        </w:tc>
        <w:tc>
          <w:tcPr>
            <w:tcW w:w="16" w:type="dxa"/>
            <w:vAlign w:val="center"/>
            <w:hideMark/>
          </w:tcPr>
          <w:p w14:paraId="05485C5C" w14:textId="77777777" w:rsidR="00581C24" w:rsidRPr="002621EB" w:rsidRDefault="00581C24" w:rsidP="00493781"/>
        </w:tc>
        <w:tc>
          <w:tcPr>
            <w:tcW w:w="6" w:type="dxa"/>
            <w:vAlign w:val="center"/>
            <w:hideMark/>
          </w:tcPr>
          <w:p w14:paraId="440BD5A4" w14:textId="77777777" w:rsidR="00581C24" w:rsidRPr="002621EB" w:rsidRDefault="00581C24" w:rsidP="00493781"/>
        </w:tc>
        <w:tc>
          <w:tcPr>
            <w:tcW w:w="690" w:type="dxa"/>
            <w:vAlign w:val="center"/>
            <w:hideMark/>
          </w:tcPr>
          <w:p w14:paraId="150FD277" w14:textId="77777777" w:rsidR="00581C24" w:rsidRPr="002621EB" w:rsidRDefault="00581C24" w:rsidP="00493781"/>
        </w:tc>
        <w:tc>
          <w:tcPr>
            <w:tcW w:w="132" w:type="dxa"/>
            <w:vAlign w:val="center"/>
            <w:hideMark/>
          </w:tcPr>
          <w:p w14:paraId="1B09E990" w14:textId="77777777" w:rsidR="00581C24" w:rsidRPr="002621EB" w:rsidRDefault="00581C24" w:rsidP="00493781"/>
        </w:tc>
        <w:tc>
          <w:tcPr>
            <w:tcW w:w="690" w:type="dxa"/>
            <w:vAlign w:val="center"/>
            <w:hideMark/>
          </w:tcPr>
          <w:p w14:paraId="6651F3FB" w14:textId="77777777" w:rsidR="00581C24" w:rsidRPr="002621EB" w:rsidRDefault="00581C24" w:rsidP="00493781"/>
        </w:tc>
        <w:tc>
          <w:tcPr>
            <w:tcW w:w="410" w:type="dxa"/>
            <w:vAlign w:val="center"/>
            <w:hideMark/>
          </w:tcPr>
          <w:p w14:paraId="7109C6A3" w14:textId="77777777" w:rsidR="00581C24" w:rsidRPr="002621EB" w:rsidRDefault="00581C24" w:rsidP="00493781"/>
        </w:tc>
        <w:tc>
          <w:tcPr>
            <w:tcW w:w="16" w:type="dxa"/>
            <w:vAlign w:val="center"/>
            <w:hideMark/>
          </w:tcPr>
          <w:p w14:paraId="1F164EFB" w14:textId="77777777" w:rsidR="00581C24" w:rsidRPr="002621EB" w:rsidRDefault="00581C24" w:rsidP="00493781"/>
        </w:tc>
        <w:tc>
          <w:tcPr>
            <w:tcW w:w="50" w:type="dxa"/>
            <w:vAlign w:val="center"/>
            <w:hideMark/>
          </w:tcPr>
          <w:p w14:paraId="35E0BF16" w14:textId="77777777" w:rsidR="00581C24" w:rsidRPr="002621EB" w:rsidRDefault="00581C24" w:rsidP="00493781"/>
        </w:tc>
        <w:tc>
          <w:tcPr>
            <w:tcW w:w="50" w:type="dxa"/>
            <w:vAlign w:val="center"/>
            <w:hideMark/>
          </w:tcPr>
          <w:p w14:paraId="0A0F88E9" w14:textId="77777777" w:rsidR="00581C24" w:rsidRPr="002621EB" w:rsidRDefault="00581C24" w:rsidP="00493781"/>
        </w:tc>
      </w:tr>
      <w:tr w:rsidR="00581C24" w:rsidRPr="002621EB" w14:paraId="6CCFA829" w14:textId="77777777" w:rsidTr="00581C24">
        <w:trPr>
          <w:trHeight w:val="270"/>
        </w:trPr>
        <w:tc>
          <w:tcPr>
            <w:tcW w:w="1032" w:type="dxa"/>
            <w:tcBorders>
              <w:top w:val="nil"/>
              <w:left w:val="single" w:sz="8" w:space="0" w:color="auto"/>
              <w:bottom w:val="nil"/>
              <w:right w:val="nil"/>
            </w:tcBorders>
            <w:shd w:val="clear" w:color="auto" w:fill="auto"/>
            <w:noWrap/>
            <w:vAlign w:val="bottom"/>
            <w:hideMark/>
          </w:tcPr>
          <w:p w14:paraId="623DA700" w14:textId="77777777" w:rsidR="00581C24" w:rsidRPr="002621EB" w:rsidRDefault="00581C24" w:rsidP="00493781">
            <w:r w:rsidRPr="002621EB">
              <w:t>ЗУ</w:t>
            </w:r>
          </w:p>
        </w:tc>
        <w:tc>
          <w:tcPr>
            <w:tcW w:w="728" w:type="dxa"/>
            <w:tcBorders>
              <w:top w:val="nil"/>
              <w:left w:val="nil"/>
              <w:bottom w:val="nil"/>
              <w:right w:val="single" w:sz="8" w:space="0" w:color="auto"/>
            </w:tcBorders>
            <w:shd w:val="clear" w:color="auto" w:fill="auto"/>
            <w:noWrap/>
            <w:vAlign w:val="bottom"/>
            <w:hideMark/>
          </w:tcPr>
          <w:p w14:paraId="723C9FF6" w14:textId="77777777" w:rsidR="00581C24" w:rsidRPr="002621EB" w:rsidRDefault="00581C24" w:rsidP="00493781">
            <w:r w:rsidRPr="002621EB">
              <w:t> </w:t>
            </w:r>
          </w:p>
        </w:tc>
        <w:tc>
          <w:tcPr>
            <w:tcW w:w="10654" w:type="dxa"/>
            <w:tcBorders>
              <w:top w:val="nil"/>
              <w:left w:val="nil"/>
              <w:bottom w:val="nil"/>
              <w:right w:val="single" w:sz="8" w:space="0" w:color="auto"/>
            </w:tcBorders>
            <w:shd w:val="clear" w:color="auto" w:fill="auto"/>
            <w:noWrap/>
            <w:vAlign w:val="bottom"/>
            <w:hideMark/>
          </w:tcPr>
          <w:p w14:paraId="1AD18EF7" w14:textId="77777777" w:rsidR="00581C24" w:rsidRPr="002621EB" w:rsidRDefault="00581C24" w:rsidP="00493781">
            <w:proofErr w:type="spellStart"/>
            <w:r w:rsidRPr="002621EB">
              <w:t>Заједничке</w:t>
            </w:r>
            <w:proofErr w:type="spellEnd"/>
            <w:r w:rsidRPr="002621EB">
              <w:t xml:space="preserve"> </w:t>
            </w:r>
            <w:proofErr w:type="spellStart"/>
            <w:r w:rsidRPr="002621EB">
              <w:t>услуге</w:t>
            </w:r>
            <w:proofErr w:type="spellEnd"/>
          </w:p>
        </w:tc>
        <w:tc>
          <w:tcPr>
            <w:tcW w:w="1308" w:type="dxa"/>
            <w:tcBorders>
              <w:top w:val="nil"/>
              <w:left w:val="nil"/>
              <w:bottom w:val="nil"/>
              <w:right w:val="single" w:sz="8" w:space="0" w:color="auto"/>
            </w:tcBorders>
            <w:shd w:val="clear" w:color="000000" w:fill="FFFFFF"/>
            <w:noWrap/>
            <w:vAlign w:val="bottom"/>
            <w:hideMark/>
          </w:tcPr>
          <w:p w14:paraId="74665119" w14:textId="77777777" w:rsidR="00581C24" w:rsidRPr="002621EB" w:rsidRDefault="00581C24" w:rsidP="00493781">
            <w:r w:rsidRPr="002621EB">
              <w:t>5806900</w:t>
            </w:r>
          </w:p>
        </w:tc>
        <w:tc>
          <w:tcPr>
            <w:tcW w:w="1468" w:type="dxa"/>
            <w:tcBorders>
              <w:top w:val="nil"/>
              <w:left w:val="nil"/>
              <w:bottom w:val="nil"/>
              <w:right w:val="single" w:sz="8" w:space="0" w:color="auto"/>
            </w:tcBorders>
            <w:shd w:val="clear" w:color="000000" w:fill="FFFFFF"/>
            <w:noWrap/>
            <w:vAlign w:val="bottom"/>
            <w:hideMark/>
          </w:tcPr>
          <w:p w14:paraId="14423534" w14:textId="77777777" w:rsidR="00581C24" w:rsidRPr="002621EB" w:rsidRDefault="00581C24" w:rsidP="00493781">
            <w:r w:rsidRPr="002621EB">
              <w:t>-151400</w:t>
            </w:r>
          </w:p>
        </w:tc>
        <w:tc>
          <w:tcPr>
            <w:tcW w:w="1368" w:type="dxa"/>
            <w:tcBorders>
              <w:top w:val="nil"/>
              <w:left w:val="nil"/>
              <w:bottom w:val="nil"/>
              <w:right w:val="single" w:sz="8" w:space="0" w:color="auto"/>
            </w:tcBorders>
            <w:shd w:val="clear" w:color="000000" w:fill="FFFFFF"/>
            <w:noWrap/>
            <w:vAlign w:val="bottom"/>
            <w:hideMark/>
          </w:tcPr>
          <w:p w14:paraId="4AFFCEF3" w14:textId="77777777" w:rsidR="00581C24" w:rsidRPr="002621EB" w:rsidRDefault="00581C24" w:rsidP="00493781">
            <w:r w:rsidRPr="002621EB">
              <w:t>5655500</w:t>
            </w:r>
          </w:p>
        </w:tc>
        <w:tc>
          <w:tcPr>
            <w:tcW w:w="768" w:type="dxa"/>
            <w:tcBorders>
              <w:top w:val="nil"/>
              <w:left w:val="nil"/>
              <w:bottom w:val="nil"/>
              <w:right w:val="single" w:sz="8" w:space="0" w:color="auto"/>
            </w:tcBorders>
            <w:shd w:val="clear" w:color="auto" w:fill="auto"/>
            <w:noWrap/>
            <w:vAlign w:val="bottom"/>
            <w:hideMark/>
          </w:tcPr>
          <w:p w14:paraId="52B32FEB" w14:textId="77777777" w:rsidR="00581C24" w:rsidRPr="002621EB" w:rsidRDefault="00581C24" w:rsidP="00493781">
            <w:r w:rsidRPr="002621EB">
              <w:t>0,97</w:t>
            </w:r>
          </w:p>
        </w:tc>
        <w:tc>
          <w:tcPr>
            <w:tcW w:w="16" w:type="dxa"/>
            <w:vAlign w:val="center"/>
            <w:hideMark/>
          </w:tcPr>
          <w:p w14:paraId="3F423CF0" w14:textId="77777777" w:rsidR="00581C24" w:rsidRPr="002621EB" w:rsidRDefault="00581C24" w:rsidP="00493781"/>
        </w:tc>
        <w:tc>
          <w:tcPr>
            <w:tcW w:w="6" w:type="dxa"/>
            <w:vAlign w:val="center"/>
            <w:hideMark/>
          </w:tcPr>
          <w:p w14:paraId="6B28929C" w14:textId="77777777" w:rsidR="00581C24" w:rsidRPr="002621EB" w:rsidRDefault="00581C24" w:rsidP="00493781"/>
        </w:tc>
        <w:tc>
          <w:tcPr>
            <w:tcW w:w="6" w:type="dxa"/>
            <w:vAlign w:val="center"/>
            <w:hideMark/>
          </w:tcPr>
          <w:p w14:paraId="0E8D5932" w14:textId="77777777" w:rsidR="00581C24" w:rsidRPr="002621EB" w:rsidRDefault="00581C24" w:rsidP="00493781"/>
        </w:tc>
        <w:tc>
          <w:tcPr>
            <w:tcW w:w="6" w:type="dxa"/>
            <w:vAlign w:val="center"/>
            <w:hideMark/>
          </w:tcPr>
          <w:p w14:paraId="5FA383A4" w14:textId="77777777" w:rsidR="00581C24" w:rsidRPr="002621EB" w:rsidRDefault="00581C24" w:rsidP="00493781"/>
        </w:tc>
        <w:tc>
          <w:tcPr>
            <w:tcW w:w="6" w:type="dxa"/>
            <w:vAlign w:val="center"/>
            <w:hideMark/>
          </w:tcPr>
          <w:p w14:paraId="1EFE186D" w14:textId="77777777" w:rsidR="00581C24" w:rsidRPr="002621EB" w:rsidRDefault="00581C24" w:rsidP="00493781"/>
        </w:tc>
        <w:tc>
          <w:tcPr>
            <w:tcW w:w="6" w:type="dxa"/>
            <w:vAlign w:val="center"/>
            <w:hideMark/>
          </w:tcPr>
          <w:p w14:paraId="14FBCC04" w14:textId="77777777" w:rsidR="00581C24" w:rsidRPr="002621EB" w:rsidRDefault="00581C24" w:rsidP="00493781"/>
        </w:tc>
        <w:tc>
          <w:tcPr>
            <w:tcW w:w="6" w:type="dxa"/>
            <w:vAlign w:val="center"/>
            <w:hideMark/>
          </w:tcPr>
          <w:p w14:paraId="1ACE74B2" w14:textId="77777777" w:rsidR="00581C24" w:rsidRPr="002621EB" w:rsidRDefault="00581C24" w:rsidP="00493781"/>
        </w:tc>
        <w:tc>
          <w:tcPr>
            <w:tcW w:w="801" w:type="dxa"/>
            <w:vAlign w:val="center"/>
            <w:hideMark/>
          </w:tcPr>
          <w:p w14:paraId="7D5F8FD3" w14:textId="77777777" w:rsidR="00581C24" w:rsidRPr="002621EB" w:rsidRDefault="00581C24" w:rsidP="00493781"/>
        </w:tc>
        <w:tc>
          <w:tcPr>
            <w:tcW w:w="690" w:type="dxa"/>
            <w:vAlign w:val="center"/>
            <w:hideMark/>
          </w:tcPr>
          <w:p w14:paraId="561D9693" w14:textId="77777777" w:rsidR="00581C24" w:rsidRPr="002621EB" w:rsidRDefault="00581C24" w:rsidP="00493781"/>
        </w:tc>
        <w:tc>
          <w:tcPr>
            <w:tcW w:w="801" w:type="dxa"/>
            <w:vAlign w:val="center"/>
            <w:hideMark/>
          </w:tcPr>
          <w:p w14:paraId="4826683C" w14:textId="77777777" w:rsidR="00581C24" w:rsidRPr="002621EB" w:rsidRDefault="00581C24" w:rsidP="00493781"/>
        </w:tc>
        <w:tc>
          <w:tcPr>
            <w:tcW w:w="578" w:type="dxa"/>
            <w:vAlign w:val="center"/>
            <w:hideMark/>
          </w:tcPr>
          <w:p w14:paraId="04798FAE" w14:textId="77777777" w:rsidR="00581C24" w:rsidRPr="002621EB" w:rsidRDefault="00581C24" w:rsidP="00493781"/>
        </w:tc>
        <w:tc>
          <w:tcPr>
            <w:tcW w:w="701" w:type="dxa"/>
            <w:vAlign w:val="center"/>
            <w:hideMark/>
          </w:tcPr>
          <w:p w14:paraId="4689BD6F" w14:textId="77777777" w:rsidR="00581C24" w:rsidRPr="002621EB" w:rsidRDefault="00581C24" w:rsidP="00493781"/>
        </w:tc>
        <w:tc>
          <w:tcPr>
            <w:tcW w:w="132" w:type="dxa"/>
            <w:vAlign w:val="center"/>
            <w:hideMark/>
          </w:tcPr>
          <w:p w14:paraId="2D352025" w14:textId="77777777" w:rsidR="00581C24" w:rsidRPr="002621EB" w:rsidRDefault="00581C24" w:rsidP="00493781"/>
        </w:tc>
        <w:tc>
          <w:tcPr>
            <w:tcW w:w="70" w:type="dxa"/>
            <w:vAlign w:val="center"/>
            <w:hideMark/>
          </w:tcPr>
          <w:p w14:paraId="6A1EF698" w14:textId="77777777" w:rsidR="00581C24" w:rsidRPr="002621EB" w:rsidRDefault="00581C24" w:rsidP="00493781"/>
        </w:tc>
        <w:tc>
          <w:tcPr>
            <w:tcW w:w="16" w:type="dxa"/>
            <w:vAlign w:val="center"/>
            <w:hideMark/>
          </w:tcPr>
          <w:p w14:paraId="40E7062D" w14:textId="77777777" w:rsidR="00581C24" w:rsidRPr="002621EB" w:rsidRDefault="00581C24" w:rsidP="00493781"/>
        </w:tc>
        <w:tc>
          <w:tcPr>
            <w:tcW w:w="6" w:type="dxa"/>
            <w:vAlign w:val="center"/>
            <w:hideMark/>
          </w:tcPr>
          <w:p w14:paraId="79E4C7D5" w14:textId="77777777" w:rsidR="00581C24" w:rsidRPr="002621EB" w:rsidRDefault="00581C24" w:rsidP="00493781"/>
        </w:tc>
        <w:tc>
          <w:tcPr>
            <w:tcW w:w="690" w:type="dxa"/>
            <w:vAlign w:val="center"/>
            <w:hideMark/>
          </w:tcPr>
          <w:p w14:paraId="58D32E43" w14:textId="77777777" w:rsidR="00581C24" w:rsidRPr="002621EB" w:rsidRDefault="00581C24" w:rsidP="00493781"/>
        </w:tc>
        <w:tc>
          <w:tcPr>
            <w:tcW w:w="132" w:type="dxa"/>
            <w:vAlign w:val="center"/>
            <w:hideMark/>
          </w:tcPr>
          <w:p w14:paraId="38A2B228" w14:textId="77777777" w:rsidR="00581C24" w:rsidRPr="002621EB" w:rsidRDefault="00581C24" w:rsidP="00493781"/>
        </w:tc>
        <w:tc>
          <w:tcPr>
            <w:tcW w:w="690" w:type="dxa"/>
            <w:vAlign w:val="center"/>
            <w:hideMark/>
          </w:tcPr>
          <w:p w14:paraId="54997EFF" w14:textId="77777777" w:rsidR="00581C24" w:rsidRPr="002621EB" w:rsidRDefault="00581C24" w:rsidP="00493781"/>
        </w:tc>
        <w:tc>
          <w:tcPr>
            <w:tcW w:w="410" w:type="dxa"/>
            <w:vAlign w:val="center"/>
            <w:hideMark/>
          </w:tcPr>
          <w:p w14:paraId="1FA9EE01" w14:textId="77777777" w:rsidR="00581C24" w:rsidRPr="002621EB" w:rsidRDefault="00581C24" w:rsidP="00493781"/>
        </w:tc>
        <w:tc>
          <w:tcPr>
            <w:tcW w:w="16" w:type="dxa"/>
            <w:vAlign w:val="center"/>
            <w:hideMark/>
          </w:tcPr>
          <w:p w14:paraId="551C6F62" w14:textId="77777777" w:rsidR="00581C24" w:rsidRPr="002621EB" w:rsidRDefault="00581C24" w:rsidP="00493781"/>
        </w:tc>
        <w:tc>
          <w:tcPr>
            <w:tcW w:w="50" w:type="dxa"/>
            <w:vAlign w:val="center"/>
            <w:hideMark/>
          </w:tcPr>
          <w:p w14:paraId="3EE9E655" w14:textId="77777777" w:rsidR="00581C24" w:rsidRPr="002621EB" w:rsidRDefault="00581C24" w:rsidP="00493781"/>
        </w:tc>
        <w:tc>
          <w:tcPr>
            <w:tcW w:w="50" w:type="dxa"/>
            <w:vAlign w:val="center"/>
            <w:hideMark/>
          </w:tcPr>
          <w:p w14:paraId="2E361BA7" w14:textId="77777777" w:rsidR="00581C24" w:rsidRPr="002621EB" w:rsidRDefault="00581C24" w:rsidP="00493781"/>
        </w:tc>
      </w:tr>
      <w:tr w:rsidR="00581C24" w:rsidRPr="002621EB" w14:paraId="3E11C08E" w14:textId="77777777" w:rsidTr="00581C24">
        <w:trPr>
          <w:trHeight w:val="285"/>
        </w:trPr>
        <w:tc>
          <w:tcPr>
            <w:tcW w:w="1032" w:type="dxa"/>
            <w:tcBorders>
              <w:top w:val="nil"/>
              <w:left w:val="single" w:sz="8" w:space="0" w:color="auto"/>
              <w:bottom w:val="single" w:sz="8" w:space="0" w:color="auto"/>
              <w:right w:val="nil"/>
            </w:tcBorders>
            <w:shd w:val="clear" w:color="auto" w:fill="auto"/>
            <w:noWrap/>
            <w:vAlign w:val="bottom"/>
            <w:hideMark/>
          </w:tcPr>
          <w:p w14:paraId="75732C92" w14:textId="77777777" w:rsidR="00581C24" w:rsidRPr="002621EB" w:rsidRDefault="00581C24" w:rsidP="00493781">
            <w:r w:rsidRPr="002621EB">
              <w:t>ИУ</w:t>
            </w:r>
          </w:p>
        </w:tc>
        <w:tc>
          <w:tcPr>
            <w:tcW w:w="728" w:type="dxa"/>
            <w:tcBorders>
              <w:top w:val="nil"/>
              <w:left w:val="nil"/>
              <w:bottom w:val="single" w:sz="8" w:space="0" w:color="auto"/>
              <w:right w:val="single" w:sz="8" w:space="0" w:color="auto"/>
            </w:tcBorders>
            <w:shd w:val="clear" w:color="auto" w:fill="auto"/>
            <w:noWrap/>
            <w:vAlign w:val="bottom"/>
            <w:hideMark/>
          </w:tcPr>
          <w:p w14:paraId="5E81CAA8"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auto" w:fill="auto"/>
            <w:noWrap/>
            <w:vAlign w:val="bottom"/>
            <w:hideMark/>
          </w:tcPr>
          <w:p w14:paraId="34488558" w14:textId="77777777" w:rsidR="00581C24" w:rsidRPr="002621EB" w:rsidRDefault="00581C24" w:rsidP="00493781">
            <w:proofErr w:type="spellStart"/>
            <w:r w:rsidRPr="002621EB">
              <w:t>Индивидуалне</w:t>
            </w:r>
            <w:proofErr w:type="spellEnd"/>
            <w:r w:rsidRPr="002621EB">
              <w:t xml:space="preserve"> </w:t>
            </w:r>
            <w:proofErr w:type="spellStart"/>
            <w:r w:rsidRPr="002621EB">
              <w:t>услуге</w:t>
            </w:r>
            <w:proofErr w:type="spellEnd"/>
          </w:p>
        </w:tc>
        <w:tc>
          <w:tcPr>
            <w:tcW w:w="1308" w:type="dxa"/>
            <w:tcBorders>
              <w:top w:val="nil"/>
              <w:left w:val="nil"/>
              <w:bottom w:val="single" w:sz="8" w:space="0" w:color="auto"/>
              <w:right w:val="single" w:sz="8" w:space="0" w:color="auto"/>
            </w:tcBorders>
            <w:shd w:val="clear" w:color="000000" w:fill="FFFFFF"/>
            <w:noWrap/>
            <w:vAlign w:val="bottom"/>
            <w:hideMark/>
          </w:tcPr>
          <w:p w14:paraId="5D30538A" w14:textId="77777777" w:rsidR="00581C24" w:rsidRPr="002621EB" w:rsidRDefault="00581C24" w:rsidP="00493781">
            <w:r w:rsidRPr="002621EB">
              <w:t>1222200</w:t>
            </w:r>
          </w:p>
        </w:tc>
        <w:tc>
          <w:tcPr>
            <w:tcW w:w="1468" w:type="dxa"/>
            <w:tcBorders>
              <w:top w:val="nil"/>
              <w:left w:val="nil"/>
              <w:bottom w:val="single" w:sz="8" w:space="0" w:color="auto"/>
              <w:right w:val="single" w:sz="8" w:space="0" w:color="auto"/>
            </w:tcBorders>
            <w:shd w:val="clear" w:color="000000" w:fill="FFFFFF"/>
            <w:noWrap/>
            <w:vAlign w:val="bottom"/>
            <w:hideMark/>
          </w:tcPr>
          <w:p w14:paraId="2201B56B" w14:textId="77777777" w:rsidR="00581C24" w:rsidRPr="002621EB" w:rsidRDefault="00581C24" w:rsidP="00493781">
            <w:r w:rsidRPr="002621EB">
              <w:t>167200</w:t>
            </w:r>
          </w:p>
        </w:tc>
        <w:tc>
          <w:tcPr>
            <w:tcW w:w="1368" w:type="dxa"/>
            <w:tcBorders>
              <w:top w:val="nil"/>
              <w:left w:val="nil"/>
              <w:bottom w:val="nil"/>
              <w:right w:val="single" w:sz="8" w:space="0" w:color="auto"/>
            </w:tcBorders>
            <w:shd w:val="clear" w:color="000000" w:fill="FFFFFF"/>
            <w:noWrap/>
            <w:vAlign w:val="bottom"/>
            <w:hideMark/>
          </w:tcPr>
          <w:p w14:paraId="36998D02" w14:textId="77777777" w:rsidR="00581C24" w:rsidRPr="002621EB" w:rsidRDefault="00581C24" w:rsidP="00493781">
            <w:r w:rsidRPr="002621EB">
              <w:t>1389400</w:t>
            </w:r>
          </w:p>
        </w:tc>
        <w:tc>
          <w:tcPr>
            <w:tcW w:w="768" w:type="dxa"/>
            <w:tcBorders>
              <w:top w:val="nil"/>
              <w:left w:val="nil"/>
              <w:bottom w:val="nil"/>
              <w:right w:val="single" w:sz="8" w:space="0" w:color="auto"/>
            </w:tcBorders>
            <w:shd w:val="clear" w:color="auto" w:fill="auto"/>
            <w:noWrap/>
            <w:vAlign w:val="bottom"/>
            <w:hideMark/>
          </w:tcPr>
          <w:p w14:paraId="3BC355FA" w14:textId="77777777" w:rsidR="00581C24" w:rsidRPr="002621EB" w:rsidRDefault="00581C24" w:rsidP="00493781">
            <w:r w:rsidRPr="002621EB">
              <w:t>1,14</w:t>
            </w:r>
          </w:p>
        </w:tc>
        <w:tc>
          <w:tcPr>
            <w:tcW w:w="16" w:type="dxa"/>
            <w:vAlign w:val="center"/>
            <w:hideMark/>
          </w:tcPr>
          <w:p w14:paraId="4FC61FE7" w14:textId="77777777" w:rsidR="00581C24" w:rsidRPr="002621EB" w:rsidRDefault="00581C24" w:rsidP="00493781"/>
        </w:tc>
        <w:tc>
          <w:tcPr>
            <w:tcW w:w="6" w:type="dxa"/>
            <w:vAlign w:val="center"/>
            <w:hideMark/>
          </w:tcPr>
          <w:p w14:paraId="7EC2B0B7" w14:textId="77777777" w:rsidR="00581C24" w:rsidRPr="002621EB" w:rsidRDefault="00581C24" w:rsidP="00493781"/>
        </w:tc>
        <w:tc>
          <w:tcPr>
            <w:tcW w:w="6" w:type="dxa"/>
            <w:vAlign w:val="center"/>
            <w:hideMark/>
          </w:tcPr>
          <w:p w14:paraId="0E02477B" w14:textId="77777777" w:rsidR="00581C24" w:rsidRPr="002621EB" w:rsidRDefault="00581C24" w:rsidP="00493781"/>
        </w:tc>
        <w:tc>
          <w:tcPr>
            <w:tcW w:w="6" w:type="dxa"/>
            <w:vAlign w:val="center"/>
            <w:hideMark/>
          </w:tcPr>
          <w:p w14:paraId="087CFBD9" w14:textId="77777777" w:rsidR="00581C24" w:rsidRPr="002621EB" w:rsidRDefault="00581C24" w:rsidP="00493781"/>
        </w:tc>
        <w:tc>
          <w:tcPr>
            <w:tcW w:w="6" w:type="dxa"/>
            <w:vAlign w:val="center"/>
            <w:hideMark/>
          </w:tcPr>
          <w:p w14:paraId="3DD67638" w14:textId="77777777" w:rsidR="00581C24" w:rsidRPr="002621EB" w:rsidRDefault="00581C24" w:rsidP="00493781"/>
        </w:tc>
        <w:tc>
          <w:tcPr>
            <w:tcW w:w="6" w:type="dxa"/>
            <w:vAlign w:val="center"/>
            <w:hideMark/>
          </w:tcPr>
          <w:p w14:paraId="678219A2" w14:textId="77777777" w:rsidR="00581C24" w:rsidRPr="002621EB" w:rsidRDefault="00581C24" w:rsidP="00493781"/>
        </w:tc>
        <w:tc>
          <w:tcPr>
            <w:tcW w:w="6" w:type="dxa"/>
            <w:vAlign w:val="center"/>
            <w:hideMark/>
          </w:tcPr>
          <w:p w14:paraId="051E4D26" w14:textId="77777777" w:rsidR="00581C24" w:rsidRPr="002621EB" w:rsidRDefault="00581C24" w:rsidP="00493781"/>
        </w:tc>
        <w:tc>
          <w:tcPr>
            <w:tcW w:w="801" w:type="dxa"/>
            <w:vAlign w:val="center"/>
            <w:hideMark/>
          </w:tcPr>
          <w:p w14:paraId="7682507E" w14:textId="77777777" w:rsidR="00581C24" w:rsidRPr="002621EB" w:rsidRDefault="00581C24" w:rsidP="00493781"/>
        </w:tc>
        <w:tc>
          <w:tcPr>
            <w:tcW w:w="690" w:type="dxa"/>
            <w:vAlign w:val="center"/>
            <w:hideMark/>
          </w:tcPr>
          <w:p w14:paraId="0056D9A1" w14:textId="77777777" w:rsidR="00581C24" w:rsidRPr="002621EB" w:rsidRDefault="00581C24" w:rsidP="00493781"/>
        </w:tc>
        <w:tc>
          <w:tcPr>
            <w:tcW w:w="801" w:type="dxa"/>
            <w:vAlign w:val="center"/>
            <w:hideMark/>
          </w:tcPr>
          <w:p w14:paraId="1EE79FAD" w14:textId="77777777" w:rsidR="00581C24" w:rsidRPr="002621EB" w:rsidRDefault="00581C24" w:rsidP="00493781"/>
        </w:tc>
        <w:tc>
          <w:tcPr>
            <w:tcW w:w="578" w:type="dxa"/>
            <w:vAlign w:val="center"/>
            <w:hideMark/>
          </w:tcPr>
          <w:p w14:paraId="36E56D71" w14:textId="77777777" w:rsidR="00581C24" w:rsidRPr="002621EB" w:rsidRDefault="00581C24" w:rsidP="00493781"/>
        </w:tc>
        <w:tc>
          <w:tcPr>
            <w:tcW w:w="701" w:type="dxa"/>
            <w:vAlign w:val="center"/>
            <w:hideMark/>
          </w:tcPr>
          <w:p w14:paraId="1AA455C1" w14:textId="77777777" w:rsidR="00581C24" w:rsidRPr="002621EB" w:rsidRDefault="00581C24" w:rsidP="00493781"/>
        </w:tc>
        <w:tc>
          <w:tcPr>
            <w:tcW w:w="132" w:type="dxa"/>
            <w:vAlign w:val="center"/>
            <w:hideMark/>
          </w:tcPr>
          <w:p w14:paraId="2D7A8E74" w14:textId="77777777" w:rsidR="00581C24" w:rsidRPr="002621EB" w:rsidRDefault="00581C24" w:rsidP="00493781"/>
        </w:tc>
        <w:tc>
          <w:tcPr>
            <w:tcW w:w="70" w:type="dxa"/>
            <w:vAlign w:val="center"/>
            <w:hideMark/>
          </w:tcPr>
          <w:p w14:paraId="51B7BA9A" w14:textId="77777777" w:rsidR="00581C24" w:rsidRPr="002621EB" w:rsidRDefault="00581C24" w:rsidP="00493781"/>
        </w:tc>
        <w:tc>
          <w:tcPr>
            <w:tcW w:w="16" w:type="dxa"/>
            <w:vAlign w:val="center"/>
            <w:hideMark/>
          </w:tcPr>
          <w:p w14:paraId="107E8435" w14:textId="77777777" w:rsidR="00581C24" w:rsidRPr="002621EB" w:rsidRDefault="00581C24" w:rsidP="00493781"/>
        </w:tc>
        <w:tc>
          <w:tcPr>
            <w:tcW w:w="6" w:type="dxa"/>
            <w:vAlign w:val="center"/>
            <w:hideMark/>
          </w:tcPr>
          <w:p w14:paraId="60A2AC0F" w14:textId="77777777" w:rsidR="00581C24" w:rsidRPr="002621EB" w:rsidRDefault="00581C24" w:rsidP="00493781"/>
        </w:tc>
        <w:tc>
          <w:tcPr>
            <w:tcW w:w="690" w:type="dxa"/>
            <w:vAlign w:val="center"/>
            <w:hideMark/>
          </w:tcPr>
          <w:p w14:paraId="5BAFAE3D" w14:textId="77777777" w:rsidR="00581C24" w:rsidRPr="002621EB" w:rsidRDefault="00581C24" w:rsidP="00493781"/>
        </w:tc>
        <w:tc>
          <w:tcPr>
            <w:tcW w:w="132" w:type="dxa"/>
            <w:vAlign w:val="center"/>
            <w:hideMark/>
          </w:tcPr>
          <w:p w14:paraId="7DBC3E7C" w14:textId="77777777" w:rsidR="00581C24" w:rsidRPr="002621EB" w:rsidRDefault="00581C24" w:rsidP="00493781"/>
        </w:tc>
        <w:tc>
          <w:tcPr>
            <w:tcW w:w="690" w:type="dxa"/>
            <w:vAlign w:val="center"/>
            <w:hideMark/>
          </w:tcPr>
          <w:p w14:paraId="39B62391" w14:textId="77777777" w:rsidR="00581C24" w:rsidRPr="002621EB" w:rsidRDefault="00581C24" w:rsidP="00493781"/>
        </w:tc>
        <w:tc>
          <w:tcPr>
            <w:tcW w:w="410" w:type="dxa"/>
            <w:vAlign w:val="center"/>
            <w:hideMark/>
          </w:tcPr>
          <w:p w14:paraId="1B7F49B8" w14:textId="77777777" w:rsidR="00581C24" w:rsidRPr="002621EB" w:rsidRDefault="00581C24" w:rsidP="00493781"/>
        </w:tc>
        <w:tc>
          <w:tcPr>
            <w:tcW w:w="16" w:type="dxa"/>
            <w:vAlign w:val="center"/>
            <w:hideMark/>
          </w:tcPr>
          <w:p w14:paraId="7D3BDBBA" w14:textId="77777777" w:rsidR="00581C24" w:rsidRPr="002621EB" w:rsidRDefault="00581C24" w:rsidP="00493781"/>
        </w:tc>
        <w:tc>
          <w:tcPr>
            <w:tcW w:w="50" w:type="dxa"/>
            <w:vAlign w:val="center"/>
            <w:hideMark/>
          </w:tcPr>
          <w:p w14:paraId="7C695E23" w14:textId="77777777" w:rsidR="00581C24" w:rsidRPr="002621EB" w:rsidRDefault="00581C24" w:rsidP="00493781"/>
        </w:tc>
        <w:tc>
          <w:tcPr>
            <w:tcW w:w="50" w:type="dxa"/>
            <w:vAlign w:val="center"/>
            <w:hideMark/>
          </w:tcPr>
          <w:p w14:paraId="714D5062" w14:textId="77777777" w:rsidR="00581C24" w:rsidRPr="002621EB" w:rsidRDefault="00581C24" w:rsidP="00493781"/>
        </w:tc>
      </w:tr>
      <w:tr w:rsidR="00581C24" w:rsidRPr="002621EB" w14:paraId="184EC92C" w14:textId="77777777" w:rsidTr="00581C24">
        <w:trPr>
          <w:trHeight w:val="285"/>
        </w:trPr>
        <w:tc>
          <w:tcPr>
            <w:tcW w:w="1032" w:type="dxa"/>
            <w:tcBorders>
              <w:top w:val="nil"/>
              <w:left w:val="single" w:sz="8" w:space="0" w:color="auto"/>
              <w:bottom w:val="single" w:sz="8" w:space="0" w:color="auto"/>
              <w:right w:val="nil"/>
            </w:tcBorders>
            <w:shd w:val="clear" w:color="auto" w:fill="auto"/>
            <w:noWrap/>
            <w:vAlign w:val="bottom"/>
            <w:hideMark/>
          </w:tcPr>
          <w:p w14:paraId="4A14D24A" w14:textId="77777777" w:rsidR="00581C24" w:rsidRPr="002621EB" w:rsidRDefault="00581C24" w:rsidP="00493781">
            <w:r w:rsidRPr="002621EB">
              <w:t> </w:t>
            </w:r>
          </w:p>
        </w:tc>
        <w:tc>
          <w:tcPr>
            <w:tcW w:w="728" w:type="dxa"/>
            <w:tcBorders>
              <w:top w:val="nil"/>
              <w:left w:val="nil"/>
              <w:bottom w:val="single" w:sz="8" w:space="0" w:color="auto"/>
              <w:right w:val="single" w:sz="8" w:space="0" w:color="auto"/>
            </w:tcBorders>
            <w:shd w:val="clear" w:color="auto" w:fill="auto"/>
            <w:noWrap/>
            <w:vAlign w:val="bottom"/>
            <w:hideMark/>
          </w:tcPr>
          <w:p w14:paraId="1BD43E65" w14:textId="77777777" w:rsidR="00581C24" w:rsidRPr="002621EB" w:rsidRDefault="00581C24" w:rsidP="00493781">
            <w:r w:rsidRPr="002621EB">
              <w:t> </w:t>
            </w:r>
          </w:p>
        </w:tc>
        <w:tc>
          <w:tcPr>
            <w:tcW w:w="10654" w:type="dxa"/>
            <w:tcBorders>
              <w:top w:val="nil"/>
              <w:left w:val="nil"/>
              <w:bottom w:val="single" w:sz="8" w:space="0" w:color="auto"/>
              <w:right w:val="single" w:sz="8" w:space="0" w:color="auto"/>
            </w:tcBorders>
            <w:shd w:val="clear" w:color="auto" w:fill="auto"/>
            <w:noWrap/>
            <w:vAlign w:val="bottom"/>
            <w:hideMark/>
          </w:tcPr>
          <w:p w14:paraId="386A768B" w14:textId="77777777" w:rsidR="00581C24" w:rsidRPr="002621EB" w:rsidRDefault="00581C24" w:rsidP="00493781">
            <w:r w:rsidRPr="002621EB">
              <w:t>УКУПНО</w:t>
            </w:r>
          </w:p>
        </w:tc>
        <w:tc>
          <w:tcPr>
            <w:tcW w:w="1308" w:type="dxa"/>
            <w:tcBorders>
              <w:top w:val="nil"/>
              <w:left w:val="nil"/>
              <w:bottom w:val="single" w:sz="8" w:space="0" w:color="auto"/>
              <w:right w:val="single" w:sz="8" w:space="0" w:color="auto"/>
            </w:tcBorders>
            <w:shd w:val="clear" w:color="000000" w:fill="FFFFFF"/>
            <w:noWrap/>
            <w:vAlign w:val="bottom"/>
            <w:hideMark/>
          </w:tcPr>
          <w:p w14:paraId="675281C5" w14:textId="77777777" w:rsidR="00581C24" w:rsidRPr="002621EB" w:rsidRDefault="00581C24" w:rsidP="00493781">
            <w:r w:rsidRPr="002621EB">
              <w:t>7029100</w:t>
            </w:r>
          </w:p>
        </w:tc>
        <w:tc>
          <w:tcPr>
            <w:tcW w:w="1468" w:type="dxa"/>
            <w:tcBorders>
              <w:top w:val="nil"/>
              <w:left w:val="nil"/>
              <w:bottom w:val="single" w:sz="8" w:space="0" w:color="auto"/>
              <w:right w:val="single" w:sz="8" w:space="0" w:color="auto"/>
            </w:tcBorders>
            <w:shd w:val="clear" w:color="000000" w:fill="FFFFFF"/>
            <w:noWrap/>
            <w:vAlign w:val="bottom"/>
            <w:hideMark/>
          </w:tcPr>
          <w:p w14:paraId="63494326" w14:textId="77777777" w:rsidR="00581C24" w:rsidRPr="002621EB" w:rsidRDefault="00581C24" w:rsidP="00493781">
            <w:r w:rsidRPr="002621EB">
              <w:t>15800</w:t>
            </w:r>
          </w:p>
        </w:tc>
        <w:tc>
          <w:tcPr>
            <w:tcW w:w="1368" w:type="dxa"/>
            <w:tcBorders>
              <w:top w:val="single" w:sz="8" w:space="0" w:color="auto"/>
              <w:left w:val="nil"/>
              <w:bottom w:val="single" w:sz="8" w:space="0" w:color="auto"/>
              <w:right w:val="single" w:sz="8" w:space="0" w:color="auto"/>
            </w:tcBorders>
            <w:shd w:val="clear" w:color="000000" w:fill="FFFFFF"/>
            <w:noWrap/>
            <w:vAlign w:val="bottom"/>
            <w:hideMark/>
          </w:tcPr>
          <w:p w14:paraId="0CA1E7D1" w14:textId="77777777" w:rsidR="00581C24" w:rsidRPr="002621EB" w:rsidRDefault="00581C24" w:rsidP="00493781">
            <w:r w:rsidRPr="002621EB">
              <w:t>7044900</w:t>
            </w:r>
          </w:p>
        </w:tc>
        <w:tc>
          <w:tcPr>
            <w:tcW w:w="768" w:type="dxa"/>
            <w:tcBorders>
              <w:top w:val="single" w:sz="8" w:space="0" w:color="auto"/>
              <w:left w:val="nil"/>
              <w:bottom w:val="single" w:sz="8" w:space="0" w:color="auto"/>
              <w:right w:val="single" w:sz="8" w:space="0" w:color="auto"/>
            </w:tcBorders>
            <w:shd w:val="clear" w:color="auto" w:fill="auto"/>
            <w:noWrap/>
            <w:vAlign w:val="bottom"/>
            <w:hideMark/>
          </w:tcPr>
          <w:p w14:paraId="3A46FCB1" w14:textId="77777777" w:rsidR="00581C24" w:rsidRPr="002621EB" w:rsidRDefault="00581C24" w:rsidP="00493781">
            <w:r w:rsidRPr="002621EB">
              <w:t>1,00</w:t>
            </w:r>
          </w:p>
        </w:tc>
        <w:tc>
          <w:tcPr>
            <w:tcW w:w="16" w:type="dxa"/>
            <w:vAlign w:val="center"/>
            <w:hideMark/>
          </w:tcPr>
          <w:p w14:paraId="5058DBE1" w14:textId="77777777" w:rsidR="00581C24" w:rsidRPr="002621EB" w:rsidRDefault="00581C24" w:rsidP="00493781"/>
        </w:tc>
        <w:tc>
          <w:tcPr>
            <w:tcW w:w="6" w:type="dxa"/>
            <w:vAlign w:val="center"/>
            <w:hideMark/>
          </w:tcPr>
          <w:p w14:paraId="7BF82ECF" w14:textId="77777777" w:rsidR="00581C24" w:rsidRPr="002621EB" w:rsidRDefault="00581C24" w:rsidP="00493781"/>
        </w:tc>
        <w:tc>
          <w:tcPr>
            <w:tcW w:w="6" w:type="dxa"/>
            <w:vAlign w:val="center"/>
            <w:hideMark/>
          </w:tcPr>
          <w:p w14:paraId="7B28C6DD" w14:textId="77777777" w:rsidR="00581C24" w:rsidRPr="002621EB" w:rsidRDefault="00581C24" w:rsidP="00493781"/>
        </w:tc>
        <w:tc>
          <w:tcPr>
            <w:tcW w:w="6" w:type="dxa"/>
            <w:vAlign w:val="center"/>
            <w:hideMark/>
          </w:tcPr>
          <w:p w14:paraId="6661FC4D" w14:textId="77777777" w:rsidR="00581C24" w:rsidRPr="002621EB" w:rsidRDefault="00581C24" w:rsidP="00493781"/>
        </w:tc>
        <w:tc>
          <w:tcPr>
            <w:tcW w:w="6" w:type="dxa"/>
            <w:vAlign w:val="center"/>
            <w:hideMark/>
          </w:tcPr>
          <w:p w14:paraId="58190517" w14:textId="77777777" w:rsidR="00581C24" w:rsidRPr="002621EB" w:rsidRDefault="00581C24" w:rsidP="00493781"/>
        </w:tc>
        <w:tc>
          <w:tcPr>
            <w:tcW w:w="6" w:type="dxa"/>
            <w:vAlign w:val="center"/>
            <w:hideMark/>
          </w:tcPr>
          <w:p w14:paraId="52E52B81" w14:textId="77777777" w:rsidR="00581C24" w:rsidRPr="002621EB" w:rsidRDefault="00581C24" w:rsidP="00493781"/>
        </w:tc>
        <w:tc>
          <w:tcPr>
            <w:tcW w:w="6" w:type="dxa"/>
            <w:vAlign w:val="center"/>
            <w:hideMark/>
          </w:tcPr>
          <w:p w14:paraId="3CC2E023" w14:textId="77777777" w:rsidR="00581C24" w:rsidRPr="002621EB" w:rsidRDefault="00581C24" w:rsidP="00493781"/>
        </w:tc>
        <w:tc>
          <w:tcPr>
            <w:tcW w:w="801" w:type="dxa"/>
            <w:vAlign w:val="center"/>
            <w:hideMark/>
          </w:tcPr>
          <w:p w14:paraId="1B1D6440" w14:textId="77777777" w:rsidR="00581C24" w:rsidRPr="002621EB" w:rsidRDefault="00581C24" w:rsidP="00493781"/>
        </w:tc>
        <w:tc>
          <w:tcPr>
            <w:tcW w:w="690" w:type="dxa"/>
            <w:vAlign w:val="center"/>
            <w:hideMark/>
          </w:tcPr>
          <w:p w14:paraId="519BB44E" w14:textId="77777777" w:rsidR="00581C24" w:rsidRPr="002621EB" w:rsidRDefault="00581C24" w:rsidP="00493781"/>
        </w:tc>
        <w:tc>
          <w:tcPr>
            <w:tcW w:w="801" w:type="dxa"/>
            <w:vAlign w:val="center"/>
            <w:hideMark/>
          </w:tcPr>
          <w:p w14:paraId="5D60F1FF" w14:textId="77777777" w:rsidR="00581C24" w:rsidRPr="002621EB" w:rsidRDefault="00581C24" w:rsidP="00493781"/>
        </w:tc>
        <w:tc>
          <w:tcPr>
            <w:tcW w:w="578" w:type="dxa"/>
            <w:vAlign w:val="center"/>
            <w:hideMark/>
          </w:tcPr>
          <w:p w14:paraId="6B309F6C" w14:textId="77777777" w:rsidR="00581C24" w:rsidRPr="002621EB" w:rsidRDefault="00581C24" w:rsidP="00493781"/>
        </w:tc>
        <w:tc>
          <w:tcPr>
            <w:tcW w:w="701" w:type="dxa"/>
            <w:vAlign w:val="center"/>
            <w:hideMark/>
          </w:tcPr>
          <w:p w14:paraId="4360DFA1" w14:textId="77777777" w:rsidR="00581C24" w:rsidRPr="002621EB" w:rsidRDefault="00581C24" w:rsidP="00493781"/>
        </w:tc>
        <w:tc>
          <w:tcPr>
            <w:tcW w:w="132" w:type="dxa"/>
            <w:vAlign w:val="center"/>
            <w:hideMark/>
          </w:tcPr>
          <w:p w14:paraId="767004D1" w14:textId="77777777" w:rsidR="00581C24" w:rsidRPr="002621EB" w:rsidRDefault="00581C24" w:rsidP="00493781"/>
        </w:tc>
        <w:tc>
          <w:tcPr>
            <w:tcW w:w="70" w:type="dxa"/>
            <w:vAlign w:val="center"/>
            <w:hideMark/>
          </w:tcPr>
          <w:p w14:paraId="4275C441" w14:textId="77777777" w:rsidR="00581C24" w:rsidRPr="002621EB" w:rsidRDefault="00581C24" w:rsidP="00493781"/>
        </w:tc>
        <w:tc>
          <w:tcPr>
            <w:tcW w:w="16" w:type="dxa"/>
            <w:vAlign w:val="center"/>
            <w:hideMark/>
          </w:tcPr>
          <w:p w14:paraId="3AF6D50B" w14:textId="77777777" w:rsidR="00581C24" w:rsidRPr="002621EB" w:rsidRDefault="00581C24" w:rsidP="00493781"/>
        </w:tc>
        <w:tc>
          <w:tcPr>
            <w:tcW w:w="6" w:type="dxa"/>
            <w:vAlign w:val="center"/>
            <w:hideMark/>
          </w:tcPr>
          <w:p w14:paraId="2A57E243" w14:textId="77777777" w:rsidR="00581C24" w:rsidRPr="002621EB" w:rsidRDefault="00581C24" w:rsidP="00493781"/>
        </w:tc>
        <w:tc>
          <w:tcPr>
            <w:tcW w:w="690" w:type="dxa"/>
            <w:vAlign w:val="center"/>
            <w:hideMark/>
          </w:tcPr>
          <w:p w14:paraId="088FE0F6" w14:textId="77777777" w:rsidR="00581C24" w:rsidRPr="002621EB" w:rsidRDefault="00581C24" w:rsidP="00493781"/>
        </w:tc>
        <w:tc>
          <w:tcPr>
            <w:tcW w:w="132" w:type="dxa"/>
            <w:vAlign w:val="center"/>
            <w:hideMark/>
          </w:tcPr>
          <w:p w14:paraId="12B5EED3" w14:textId="77777777" w:rsidR="00581C24" w:rsidRPr="002621EB" w:rsidRDefault="00581C24" w:rsidP="00493781"/>
        </w:tc>
        <w:tc>
          <w:tcPr>
            <w:tcW w:w="690" w:type="dxa"/>
            <w:vAlign w:val="center"/>
            <w:hideMark/>
          </w:tcPr>
          <w:p w14:paraId="6897C3A1" w14:textId="77777777" w:rsidR="00581C24" w:rsidRPr="002621EB" w:rsidRDefault="00581C24" w:rsidP="00493781"/>
        </w:tc>
        <w:tc>
          <w:tcPr>
            <w:tcW w:w="410" w:type="dxa"/>
            <w:vAlign w:val="center"/>
            <w:hideMark/>
          </w:tcPr>
          <w:p w14:paraId="2138F36C" w14:textId="77777777" w:rsidR="00581C24" w:rsidRPr="002621EB" w:rsidRDefault="00581C24" w:rsidP="00493781"/>
        </w:tc>
        <w:tc>
          <w:tcPr>
            <w:tcW w:w="16" w:type="dxa"/>
            <w:vAlign w:val="center"/>
            <w:hideMark/>
          </w:tcPr>
          <w:p w14:paraId="20DF3A59" w14:textId="77777777" w:rsidR="00581C24" w:rsidRPr="002621EB" w:rsidRDefault="00581C24" w:rsidP="00493781"/>
        </w:tc>
        <w:tc>
          <w:tcPr>
            <w:tcW w:w="50" w:type="dxa"/>
            <w:vAlign w:val="center"/>
            <w:hideMark/>
          </w:tcPr>
          <w:p w14:paraId="2ECE2014" w14:textId="77777777" w:rsidR="00581C24" w:rsidRPr="002621EB" w:rsidRDefault="00581C24" w:rsidP="00493781"/>
        </w:tc>
        <w:tc>
          <w:tcPr>
            <w:tcW w:w="50" w:type="dxa"/>
            <w:vAlign w:val="center"/>
            <w:hideMark/>
          </w:tcPr>
          <w:p w14:paraId="34B17E80" w14:textId="77777777" w:rsidR="00581C24" w:rsidRPr="002621EB" w:rsidRDefault="00581C24" w:rsidP="00493781"/>
        </w:tc>
      </w:tr>
    </w:tbl>
    <w:p w14:paraId="15316344" w14:textId="22B9E2E6" w:rsidR="00093DBF" w:rsidRDefault="00093DBF" w:rsidP="00617BDF">
      <w:pPr>
        <w:spacing w:after="0"/>
        <w:jc w:val="both"/>
        <w:rPr>
          <w:rFonts w:ascii="Times New Roman" w:hAnsi="Times New Roman" w:cs="Times New Roman"/>
          <w:color w:val="231F20"/>
          <w:sz w:val="24"/>
          <w:szCs w:val="24"/>
          <w:lang w:val="sr-Cyrl-BA" w:eastAsia="sr-Latn-CS"/>
        </w:rPr>
      </w:pPr>
    </w:p>
    <w:p w14:paraId="50425810" w14:textId="1C3934BB" w:rsidR="00093DBF" w:rsidRDefault="00093DBF" w:rsidP="00617BDF">
      <w:pPr>
        <w:spacing w:after="0"/>
        <w:jc w:val="both"/>
        <w:rPr>
          <w:rFonts w:ascii="Times New Roman" w:hAnsi="Times New Roman" w:cs="Times New Roman"/>
          <w:color w:val="231F20"/>
          <w:sz w:val="24"/>
          <w:szCs w:val="24"/>
          <w:lang w:val="sr-Cyrl-BA" w:eastAsia="sr-Latn-CS"/>
        </w:rPr>
      </w:pPr>
    </w:p>
    <w:p w14:paraId="59A8B862" w14:textId="38B66843" w:rsidR="00093DBF" w:rsidRDefault="00093DBF" w:rsidP="00617BDF">
      <w:pPr>
        <w:spacing w:after="0"/>
        <w:jc w:val="both"/>
        <w:rPr>
          <w:rFonts w:ascii="Times New Roman" w:hAnsi="Times New Roman" w:cs="Times New Roman"/>
          <w:color w:val="231F20"/>
          <w:sz w:val="24"/>
          <w:szCs w:val="24"/>
          <w:lang w:val="sr-Cyrl-BA" w:eastAsia="sr-Latn-CS"/>
        </w:rPr>
      </w:pPr>
    </w:p>
    <w:p w14:paraId="48CA91F4" w14:textId="1E4E1FA6" w:rsidR="00093DBF" w:rsidRDefault="00093DBF" w:rsidP="00617BDF">
      <w:pPr>
        <w:spacing w:after="0"/>
        <w:jc w:val="both"/>
        <w:rPr>
          <w:rFonts w:ascii="Times New Roman" w:hAnsi="Times New Roman" w:cs="Times New Roman"/>
          <w:color w:val="231F20"/>
          <w:sz w:val="24"/>
          <w:szCs w:val="24"/>
          <w:lang w:val="sr-Cyrl-BA" w:eastAsia="sr-Latn-CS"/>
        </w:rPr>
      </w:pPr>
    </w:p>
    <w:p w14:paraId="3620ED43" w14:textId="283AE188" w:rsidR="00093DBF" w:rsidRDefault="00093DBF" w:rsidP="00617BDF">
      <w:pPr>
        <w:spacing w:after="0"/>
        <w:jc w:val="both"/>
        <w:rPr>
          <w:rFonts w:ascii="Times New Roman" w:hAnsi="Times New Roman" w:cs="Times New Roman"/>
          <w:color w:val="231F20"/>
          <w:sz w:val="24"/>
          <w:szCs w:val="24"/>
          <w:lang w:val="sr-Cyrl-BA" w:eastAsia="sr-Latn-CS"/>
        </w:rPr>
      </w:pPr>
    </w:p>
    <w:p w14:paraId="75EAEF1A" w14:textId="50E3AA56" w:rsidR="00093DBF" w:rsidRDefault="00093DBF" w:rsidP="00617BDF">
      <w:pPr>
        <w:spacing w:after="0"/>
        <w:jc w:val="both"/>
        <w:rPr>
          <w:rFonts w:ascii="Times New Roman" w:hAnsi="Times New Roman" w:cs="Times New Roman"/>
          <w:color w:val="231F20"/>
          <w:sz w:val="24"/>
          <w:szCs w:val="24"/>
          <w:lang w:val="sr-Cyrl-BA" w:eastAsia="sr-Latn-CS"/>
        </w:rPr>
      </w:pPr>
    </w:p>
    <w:p w14:paraId="490A82AD" w14:textId="33441418" w:rsidR="00093DBF" w:rsidRDefault="00093DBF" w:rsidP="00617BDF">
      <w:pPr>
        <w:spacing w:after="0"/>
        <w:jc w:val="both"/>
        <w:rPr>
          <w:rFonts w:ascii="Times New Roman" w:hAnsi="Times New Roman" w:cs="Times New Roman"/>
          <w:color w:val="231F20"/>
          <w:sz w:val="24"/>
          <w:szCs w:val="24"/>
          <w:lang w:val="sr-Cyrl-BA" w:eastAsia="sr-Latn-CS"/>
        </w:rPr>
      </w:pPr>
    </w:p>
    <w:p w14:paraId="55C3B01D" w14:textId="4F4828BE" w:rsidR="00093DBF" w:rsidRDefault="00093DBF" w:rsidP="00617BDF">
      <w:pPr>
        <w:spacing w:after="0"/>
        <w:jc w:val="both"/>
        <w:rPr>
          <w:rFonts w:ascii="Times New Roman" w:hAnsi="Times New Roman" w:cs="Times New Roman"/>
          <w:color w:val="231F20"/>
          <w:sz w:val="24"/>
          <w:szCs w:val="24"/>
          <w:lang w:val="sr-Cyrl-BA" w:eastAsia="sr-Latn-CS"/>
        </w:rPr>
      </w:pPr>
    </w:p>
    <w:p w14:paraId="1E4FE38E" w14:textId="79D992F4" w:rsidR="00093DBF" w:rsidRDefault="00093DBF" w:rsidP="00617BDF">
      <w:pPr>
        <w:spacing w:after="0"/>
        <w:jc w:val="both"/>
        <w:rPr>
          <w:rFonts w:ascii="Times New Roman" w:hAnsi="Times New Roman" w:cs="Times New Roman"/>
          <w:color w:val="231F20"/>
          <w:sz w:val="24"/>
          <w:szCs w:val="24"/>
          <w:lang w:val="sr-Cyrl-BA" w:eastAsia="sr-Latn-CS"/>
        </w:rPr>
      </w:pPr>
    </w:p>
    <w:p w14:paraId="2AE788B6" w14:textId="0F748184" w:rsidR="00093DBF" w:rsidRDefault="00093DBF" w:rsidP="00617BDF">
      <w:pPr>
        <w:spacing w:after="0"/>
        <w:jc w:val="both"/>
        <w:rPr>
          <w:rFonts w:ascii="Times New Roman" w:hAnsi="Times New Roman" w:cs="Times New Roman"/>
          <w:color w:val="231F20"/>
          <w:sz w:val="24"/>
          <w:szCs w:val="24"/>
          <w:lang w:val="sr-Cyrl-BA" w:eastAsia="sr-Latn-CS"/>
        </w:rPr>
      </w:pPr>
    </w:p>
    <w:p w14:paraId="03995ECD" w14:textId="2DD69AA4" w:rsidR="00093DBF" w:rsidRDefault="00093DBF" w:rsidP="00617BDF">
      <w:pPr>
        <w:spacing w:after="0"/>
        <w:jc w:val="both"/>
        <w:rPr>
          <w:rFonts w:ascii="Times New Roman" w:hAnsi="Times New Roman" w:cs="Times New Roman"/>
          <w:color w:val="231F20"/>
          <w:sz w:val="24"/>
          <w:szCs w:val="24"/>
          <w:lang w:val="sr-Cyrl-BA" w:eastAsia="sr-Latn-CS"/>
        </w:rPr>
      </w:pPr>
    </w:p>
    <w:p w14:paraId="1CF759F3" w14:textId="584286FC" w:rsidR="00093DBF" w:rsidRDefault="00093DBF" w:rsidP="00617BDF">
      <w:pPr>
        <w:spacing w:after="0"/>
        <w:jc w:val="both"/>
        <w:rPr>
          <w:rFonts w:ascii="Times New Roman" w:hAnsi="Times New Roman" w:cs="Times New Roman"/>
          <w:color w:val="231F20"/>
          <w:sz w:val="24"/>
          <w:szCs w:val="24"/>
          <w:lang w:val="sr-Cyrl-BA" w:eastAsia="sr-Latn-CS"/>
        </w:rPr>
      </w:pPr>
    </w:p>
    <w:p w14:paraId="0B4144DF" w14:textId="61FBD1E3" w:rsidR="00093DBF" w:rsidRDefault="00093DBF" w:rsidP="00617BDF">
      <w:pPr>
        <w:spacing w:after="0"/>
        <w:jc w:val="both"/>
        <w:rPr>
          <w:rFonts w:ascii="Times New Roman" w:hAnsi="Times New Roman" w:cs="Times New Roman"/>
          <w:color w:val="231F20"/>
          <w:sz w:val="24"/>
          <w:szCs w:val="24"/>
          <w:lang w:val="sr-Cyrl-BA" w:eastAsia="sr-Latn-CS"/>
        </w:rPr>
      </w:pPr>
    </w:p>
    <w:p w14:paraId="14AFD81F" w14:textId="3902CAE5" w:rsidR="00093DBF" w:rsidRDefault="00093DBF" w:rsidP="00617BDF">
      <w:pPr>
        <w:spacing w:after="0"/>
        <w:jc w:val="both"/>
        <w:rPr>
          <w:rFonts w:ascii="Times New Roman" w:hAnsi="Times New Roman" w:cs="Times New Roman"/>
          <w:color w:val="231F20"/>
          <w:sz w:val="24"/>
          <w:szCs w:val="24"/>
          <w:lang w:val="sr-Cyrl-BA" w:eastAsia="sr-Latn-CS"/>
        </w:rPr>
      </w:pPr>
    </w:p>
    <w:p w14:paraId="3B2E7E6C" w14:textId="01B4B6CD" w:rsidR="00093DBF" w:rsidRDefault="00093DBF" w:rsidP="00617BDF">
      <w:pPr>
        <w:spacing w:after="0"/>
        <w:jc w:val="both"/>
        <w:rPr>
          <w:rFonts w:ascii="Times New Roman" w:hAnsi="Times New Roman" w:cs="Times New Roman"/>
          <w:color w:val="231F20"/>
          <w:sz w:val="24"/>
          <w:szCs w:val="24"/>
          <w:lang w:val="sr-Cyrl-BA" w:eastAsia="sr-Latn-CS"/>
        </w:rPr>
      </w:pPr>
    </w:p>
    <w:p w14:paraId="72FCF7F2" w14:textId="77777777" w:rsidR="00581C24" w:rsidRDefault="00581C24" w:rsidP="00617BDF">
      <w:pPr>
        <w:spacing w:after="0"/>
        <w:jc w:val="both"/>
        <w:rPr>
          <w:rFonts w:ascii="Times New Roman" w:hAnsi="Times New Roman" w:cs="Times New Roman"/>
          <w:color w:val="231F20"/>
          <w:sz w:val="24"/>
          <w:szCs w:val="24"/>
          <w:lang w:val="sr-Cyrl-BA" w:eastAsia="sr-Latn-CS"/>
        </w:rPr>
      </w:pPr>
    </w:p>
    <w:p w14:paraId="5587412C" w14:textId="77777777" w:rsidR="00093DBF" w:rsidRDefault="00093DBF" w:rsidP="00617BDF">
      <w:pPr>
        <w:spacing w:after="0"/>
        <w:jc w:val="both"/>
        <w:rPr>
          <w:rFonts w:ascii="Times New Roman" w:hAnsi="Times New Roman" w:cs="Times New Roman"/>
          <w:color w:val="231F20"/>
          <w:sz w:val="24"/>
          <w:szCs w:val="24"/>
          <w:lang w:val="sr-Cyrl-BA" w:eastAsia="sr-Latn-CS"/>
        </w:rPr>
      </w:pPr>
    </w:p>
    <w:p w14:paraId="72D98E4F" w14:textId="77777777" w:rsidR="00093DBF" w:rsidRDefault="00617BDF" w:rsidP="00617BDF">
      <w:pPr>
        <w:spacing w:after="0"/>
        <w:jc w:val="both"/>
        <w:rPr>
          <w:rFonts w:ascii="Times New Roman" w:hAnsi="Times New Roman" w:cs="Times New Roman"/>
          <w:color w:val="231F20"/>
          <w:sz w:val="24"/>
          <w:szCs w:val="24"/>
          <w:lang w:val="sr-Cyrl-BA" w:eastAsia="sr-Latn-CS"/>
        </w:rPr>
      </w:pPr>
      <w:r w:rsidRPr="00617BDF">
        <w:rPr>
          <w:rFonts w:ascii="Times New Roman" w:hAnsi="Times New Roman" w:cs="Times New Roman"/>
          <w:color w:val="231F20"/>
          <w:sz w:val="24"/>
          <w:szCs w:val="24"/>
          <w:lang w:val="sr-Cyrl-BA" w:eastAsia="sr-Latn-CS"/>
        </w:rPr>
        <w:t xml:space="preserve">    </w:t>
      </w:r>
    </w:p>
    <w:tbl>
      <w:tblPr>
        <w:tblW w:w="13629" w:type="dxa"/>
        <w:tblLook w:val="04A0" w:firstRow="1" w:lastRow="0" w:firstColumn="1" w:lastColumn="0" w:noHBand="0" w:noVBand="1"/>
      </w:tblPr>
      <w:tblGrid>
        <w:gridCol w:w="2340"/>
        <w:gridCol w:w="2100"/>
        <w:gridCol w:w="2489"/>
        <w:gridCol w:w="2680"/>
        <w:gridCol w:w="1920"/>
        <w:gridCol w:w="2100"/>
      </w:tblGrid>
      <w:tr w:rsidR="00093DBF" w:rsidRPr="00093DBF" w14:paraId="7D2CDA0D" w14:textId="77777777" w:rsidTr="00093DBF">
        <w:trPr>
          <w:trHeight w:val="762"/>
        </w:trPr>
        <w:tc>
          <w:tcPr>
            <w:tcW w:w="2340" w:type="dxa"/>
            <w:tcBorders>
              <w:top w:val="single" w:sz="8" w:space="0" w:color="auto"/>
              <w:left w:val="single" w:sz="8" w:space="0" w:color="auto"/>
              <w:bottom w:val="nil"/>
              <w:right w:val="single" w:sz="8" w:space="0" w:color="auto"/>
            </w:tcBorders>
            <w:shd w:val="clear" w:color="auto" w:fill="auto"/>
            <w:noWrap/>
            <w:vAlign w:val="bottom"/>
            <w:hideMark/>
          </w:tcPr>
          <w:p w14:paraId="1F356B41"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БИЛАНС</w:t>
            </w:r>
          </w:p>
        </w:tc>
        <w:tc>
          <w:tcPr>
            <w:tcW w:w="2100" w:type="dxa"/>
            <w:tcBorders>
              <w:top w:val="single" w:sz="8" w:space="0" w:color="auto"/>
              <w:left w:val="nil"/>
              <w:bottom w:val="nil"/>
              <w:right w:val="nil"/>
            </w:tcBorders>
            <w:shd w:val="clear" w:color="auto" w:fill="auto"/>
            <w:noWrap/>
            <w:vAlign w:val="bottom"/>
            <w:hideMark/>
          </w:tcPr>
          <w:p w14:paraId="5F606E8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Буџет</w:t>
            </w:r>
          </w:p>
        </w:tc>
        <w:tc>
          <w:tcPr>
            <w:tcW w:w="2489" w:type="dxa"/>
            <w:tcBorders>
              <w:top w:val="single" w:sz="8" w:space="0" w:color="auto"/>
              <w:left w:val="single" w:sz="8" w:space="0" w:color="auto"/>
              <w:bottom w:val="nil"/>
              <w:right w:val="single" w:sz="8" w:space="0" w:color="auto"/>
            </w:tcBorders>
            <w:shd w:val="clear" w:color="auto" w:fill="auto"/>
            <w:noWrap/>
            <w:vAlign w:val="bottom"/>
            <w:hideMark/>
          </w:tcPr>
          <w:p w14:paraId="117C5F86"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Извршење</w:t>
            </w:r>
          </w:p>
        </w:tc>
        <w:tc>
          <w:tcPr>
            <w:tcW w:w="2680" w:type="dxa"/>
            <w:tcBorders>
              <w:top w:val="single" w:sz="8" w:space="0" w:color="auto"/>
              <w:left w:val="nil"/>
              <w:bottom w:val="nil"/>
              <w:right w:val="single" w:sz="8" w:space="0" w:color="auto"/>
            </w:tcBorders>
            <w:shd w:val="clear" w:color="auto" w:fill="auto"/>
            <w:noWrap/>
            <w:vAlign w:val="bottom"/>
            <w:hideMark/>
          </w:tcPr>
          <w:p w14:paraId="6B69598A"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Извршење</w:t>
            </w:r>
          </w:p>
        </w:tc>
        <w:tc>
          <w:tcPr>
            <w:tcW w:w="1920" w:type="dxa"/>
            <w:tcBorders>
              <w:top w:val="single" w:sz="8" w:space="0" w:color="auto"/>
              <w:left w:val="nil"/>
              <w:bottom w:val="nil"/>
              <w:right w:val="single" w:sz="8" w:space="0" w:color="auto"/>
            </w:tcBorders>
            <w:shd w:val="clear" w:color="auto" w:fill="auto"/>
            <w:noWrap/>
            <w:vAlign w:val="bottom"/>
            <w:hideMark/>
          </w:tcPr>
          <w:p w14:paraId="439CF65F"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w:t>
            </w:r>
          </w:p>
        </w:tc>
        <w:tc>
          <w:tcPr>
            <w:tcW w:w="2100" w:type="dxa"/>
            <w:tcBorders>
              <w:top w:val="single" w:sz="8" w:space="0" w:color="auto"/>
              <w:left w:val="nil"/>
              <w:bottom w:val="nil"/>
              <w:right w:val="single" w:sz="8" w:space="0" w:color="auto"/>
            </w:tcBorders>
            <w:shd w:val="clear" w:color="auto" w:fill="auto"/>
            <w:noWrap/>
            <w:vAlign w:val="bottom"/>
            <w:hideMark/>
          </w:tcPr>
          <w:p w14:paraId="77A4826F"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w:t>
            </w:r>
          </w:p>
        </w:tc>
      </w:tr>
      <w:tr w:rsidR="00093DBF" w:rsidRPr="00093DBF" w14:paraId="6AB6663B" w14:textId="77777777" w:rsidTr="00093DBF">
        <w:trPr>
          <w:trHeight w:val="762"/>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14:paraId="3CB61D2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w:t>
            </w:r>
          </w:p>
        </w:tc>
        <w:tc>
          <w:tcPr>
            <w:tcW w:w="2100" w:type="dxa"/>
            <w:tcBorders>
              <w:top w:val="nil"/>
              <w:left w:val="nil"/>
              <w:bottom w:val="single" w:sz="8" w:space="0" w:color="auto"/>
              <w:right w:val="nil"/>
            </w:tcBorders>
            <w:shd w:val="clear" w:color="auto" w:fill="auto"/>
            <w:noWrap/>
            <w:vAlign w:val="bottom"/>
            <w:hideMark/>
          </w:tcPr>
          <w:p w14:paraId="3188774C"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2002</w:t>
            </w:r>
          </w:p>
        </w:tc>
        <w:tc>
          <w:tcPr>
            <w:tcW w:w="2489" w:type="dxa"/>
            <w:tcBorders>
              <w:top w:val="nil"/>
              <w:left w:val="single" w:sz="8" w:space="0" w:color="auto"/>
              <w:bottom w:val="single" w:sz="8" w:space="0" w:color="auto"/>
              <w:right w:val="single" w:sz="8" w:space="0" w:color="auto"/>
            </w:tcBorders>
            <w:shd w:val="clear" w:color="auto" w:fill="auto"/>
            <w:noWrap/>
            <w:vAlign w:val="bottom"/>
            <w:hideMark/>
          </w:tcPr>
          <w:p w14:paraId="5B555F32" w14:textId="77777777" w:rsidR="00093DBF" w:rsidRPr="00093DBF" w:rsidRDefault="00093DBF" w:rsidP="00093DBF">
            <w:pPr>
              <w:spacing w:after="0" w:line="240" w:lineRule="auto"/>
              <w:jc w:val="center"/>
              <w:rPr>
                <w:rFonts w:ascii="Arial CYR" w:eastAsia="Times New Roman" w:hAnsi="Arial CYR" w:cs="Arial CYR"/>
                <w:b/>
                <w:bCs/>
                <w:lang w:val="bs-Latn-BA" w:eastAsia="bs-Latn-BA"/>
              </w:rPr>
            </w:pPr>
            <w:r w:rsidRPr="00093DBF">
              <w:rPr>
                <w:rFonts w:ascii="Arial CYR" w:eastAsia="Times New Roman" w:hAnsi="Arial CYR" w:cs="Arial CYR"/>
                <w:b/>
                <w:bCs/>
                <w:lang w:val="bs-Latn-BA" w:eastAsia="bs-Latn-BA"/>
              </w:rPr>
              <w:t>01.01.2002 - 31.03.2002.</w:t>
            </w:r>
          </w:p>
        </w:tc>
        <w:tc>
          <w:tcPr>
            <w:tcW w:w="2680" w:type="dxa"/>
            <w:tcBorders>
              <w:top w:val="nil"/>
              <w:left w:val="nil"/>
              <w:bottom w:val="single" w:sz="8" w:space="0" w:color="auto"/>
              <w:right w:val="single" w:sz="8" w:space="0" w:color="auto"/>
            </w:tcBorders>
            <w:shd w:val="clear" w:color="auto" w:fill="auto"/>
            <w:noWrap/>
            <w:vAlign w:val="bottom"/>
            <w:hideMark/>
          </w:tcPr>
          <w:p w14:paraId="7531F107" w14:textId="77777777" w:rsidR="00093DBF" w:rsidRPr="00093DBF" w:rsidRDefault="00093DBF" w:rsidP="00093DBF">
            <w:pPr>
              <w:spacing w:after="0" w:line="240" w:lineRule="auto"/>
              <w:jc w:val="center"/>
              <w:rPr>
                <w:rFonts w:ascii="Arial CYR" w:eastAsia="Times New Roman" w:hAnsi="Arial CYR" w:cs="Arial CYR"/>
                <w:b/>
                <w:bCs/>
                <w:lang w:val="bs-Latn-BA" w:eastAsia="bs-Latn-BA"/>
              </w:rPr>
            </w:pPr>
            <w:r w:rsidRPr="00093DBF">
              <w:rPr>
                <w:rFonts w:ascii="Arial CYR" w:eastAsia="Times New Roman" w:hAnsi="Arial CYR" w:cs="Arial CYR"/>
                <w:b/>
                <w:bCs/>
                <w:lang w:val="bs-Latn-BA" w:eastAsia="bs-Latn-BA"/>
              </w:rPr>
              <w:t>01.01.2002 - 30.06.2002.</w:t>
            </w:r>
          </w:p>
        </w:tc>
        <w:tc>
          <w:tcPr>
            <w:tcW w:w="1920" w:type="dxa"/>
            <w:tcBorders>
              <w:top w:val="nil"/>
              <w:left w:val="nil"/>
              <w:bottom w:val="single" w:sz="8" w:space="0" w:color="auto"/>
              <w:right w:val="single" w:sz="8" w:space="0" w:color="auto"/>
            </w:tcBorders>
            <w:shd w:val="clear" w:color="auto" w:fill="auto"/>
            <w:noWrap/>
            <w:vAlign w:val="bottom"/>
            <w:hideMark/>
          </w:tcPr>
          <w:p w14:paraId="17F8A104"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D/B</w:t>
            </w:r>
          </w:p>
        </w:tc>
        <w:tc>
          <w:tcPr>
            <w:tcW w:w="2100" w:type="dxa"/>
            <w:tcBorders>
              <w:top w:val="nil"/>
              <w:left w:val="nil"/>
              <w:bottom w:val="nil"/>
              <w:right w:val="single" w:sz="8" w:space="0" w:color="auto"/>
            </w:tcBorders>
            <w:shd w:val="clear" w:color="auto" w:fill="auto"/>
            <w:noWrap/>
            <w:vAlign w:val="bottom"/>
            <w:hideMark/>
          </w:tcPr>
          <w:p w14:paraId="3845D984"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D/(B/2)</w:t>
            </w:r>
          </w:p>
        </w:tc>
      </w:tr>
      <w:tr w:rsidR="00093DBF" w:rsidRPr="00093DBF" w14:paraId="0588490E" w14:textId="77777777" w:rsidTr="00093DBF">
        <w:trPr>
          <w:trHeight w:val="762"/>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14:paraId="727CD7FF"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A</w:t>
            </w:r>
          </w:p>
        </w:tc>
        <w:tc>
          <w:tcPr>
            <w:tcW w:w="2100" w:type="dxa"/>
            <w:tcBorders>
              <w:top w:val="nil"/>
              <w:left w:val="nil"/>
              <w:bottom w:val="single" w:sz="8" w:space="0" w:color="auto"/>
              <w:right w:val="nil"/>
            </w:tcBorders>
            <w:shd w:val="clear" w:color="auto" w:fill="auto"/>
            <w:noWrap/>
            <w:vAlign w:val="bottom"/>
            <w:hideMark/>
          </w:tcPr>
          <w:p w14:paraId="3A77476D"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B</w:t>
            </w:r>
          </w:p>
        </w:tc>
        <w:tc>
          <w:tcPr>
            <w:tcW w:w="2489" w:type="dxa"/>
            <w:tcBorders>
              <w:top w:val="nil"/>
              <w:left w:val="single" w:sz="8" w:space="0" w:color="auto"/>
              <w:bottom w:val="single" w:sz="8" w:space="0" w:color="auto"/>
              <w:right w:val="single" w:sz="8" w:space="0" w:color="auto"/>
            </w:tcBorders>
            <w:shd w:val="clear" w:color="auto" w:fill="auto"/>
            <w:noWrap/>
            <w:vAlign w:val="bottom"/>
            <w:hideMark/>
          </w:tcPr>
          <w:p w14:paraId="0CFBE8C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C</w:t>
            </w:r>
          </w:p>
        </w:tc>
        <w:tc>
          <w:tcPr>
            <w:tcW w:w="2680" w:type="dxa"/>
            <w:tcBorders>
              <w:top w:val="nil"/>
              <w:left w:val="nil"/>
              <w:bottom w:val="nil"/>
              <w:right w:val="single" w:sz="8" w:space="0" w:color="auto"/>
            </w:tcBorders>
            <w:shd w:val="clear" w:color="auto" w:fill="auto"/>
            <w:noWrap/>
            <w:vAlign w:val="bottom"/>
            <w:hideMark/>
          </w:tcPr>
          <w:p w14:paraId="371D0AE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D</w:t>
            </w:r>
          </w:p>
        </w:tc>
        <w:tc>
          <w:tcPr>
            <w:tcW w:w="1920" w:type="dxa"/>
            <w:tcBorders>
              <w:top w:val="nil"/>
              <w:left w:val="nil"/>
              <w:bottom w:val="nil"/>
              <w:right w:val="single" w:sz="8" w:space="0" w:color="auto"/>
            </w:tcBorders>
            <w:shd w:val="clear" w:color="auto" w:fill="auto"/>
            <w:noWrap/>
            <w:vAlign w:val="bottom"/>
            <w:hideMark/>
          </w:tcPr>
          <w:p w14:paraId="7037409D"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E</w:t>
            </w:r>
          </w:p>
        </w:tc>
        <w:tc>
          <w:tcPr>
            <w:tcW w:w="2100" w:type="dxa"/>
            <w:tcBorders>
              <w:top w:val="single" w:sz="8" w:space="0" w:color="auto"/>
              <w:left w:val="nil"/>
              <w:bottom w:val="single" w:sz="8" w:space="0" w:color="auto"/>
              <w:right w:val="single" w:sz="8" w:space="0" w:color="auto"/>
            </w:tcBorders>
            <w:shd w:val="clear" w:color="auto" w:fill="auto"/>
            <w:noWrap/>
            <w:vAlign w:val="bottom"/>
            <w:hideMark/>
          </w:tcPr>
          <w:p w14:paraId="12B6AFF0"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F</w:t>
            </w:r>
          </w:p>
        </w:tc>
      </w:tr>
      <w:tr w:rsidR="00093DBF" w:rsidRPr="00093DBF" w14:paraId="79735EA9" w14:textId="77777777" w:rsidTr="00093DBF">
        <w:trPr>
          <w:trHeight w:val="762"/>
        </w:trPr>
        <w:tc>
          <w:tcPr>
            <w:tcW w:w="2340" w:type="dxa"/>
            <w:tcBorders>
              <w:top w:val="nil"/>
              <w:left w:val="single" w:sz="8" w:space="0" w:color="auto"/>
              <w:bottom w:val="nil"/>
              <w:right w:val="single" w:sz="8" w:space="0" w:color="auto"/>
            </w:tcBorders>
            <w:shd w:val="clear" w:color="auto" w:fill="auto"/>
            <w:noWrap/>
            <w:vAlign w:val="bottom"/>
            <w:hideMark/>
          </w:tcPr>
          <w:p w14:paraId="586760C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ПРИХОДИ</w:t>
            </w:r>
          </w:p>
        </w:tc>
        <w:tc>
          <w:tcPr>
            <w:tcW w:w="2100" w:type="dxa"/>
            <w:tcBorders>
              <w:top w:val="nil"/>
              <w:left w:val="nil"/>
              <w:bottom w:val="nil"/>
              <w:right w:val="nil"/>
            </w:tcBorders>
            <w:shd w:val="clear" w:color="auto" w:fill="auto"/>
            <w:noWrap/>
            <w:vAlign w:val="bottom"/>
            <w:hideMark/>
          </w:tcPr>
          <w:p w14:paraId="10F858BC"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2.057.000,00</w:t>
            </w:r>
          </w:p>
        </w:tc>
        <w:tc>
          <w:tcPr>
            <w:tcW w:w="2489" w:type="dxa"/>
            <w:tcBorders>
              <w:top w:val="nil"/>
              <w:left w:val="single" w:sz="8" w:space="0" w:color="auto"/>
              <w:bottom w:val="nil"/>
              <w:right w:val="nil"/>
            </w:tcBorders>
            <w:shd w:val="clear" w:color="auto" w:fill="auto"/>
            <w:noWrap/>
            <w:vAlign w:val="bottom"/>
            <w:hideMark/>
          </w:tcPr>
          <w:p w14:paraId="2270DEB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328.470,68</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1DEC93"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795.070,00</w:t>
            </w:r>
          </w:p>
        </w:tc>
        <w:tc>
          <w:tcPr>
            <w:tcW w:w="1920" w:type="dxa"/>
            <w:tcBorders>
              <w:top w:val="single" w:sz="8" w:space="0" w:color="auto"/>
              <w:left w:val="nil"/>
              <w:bottom w:val="nil"/>
              <w:right w:val="single" w:sz="8" w:space="0" w:color="auto"/>
            </w:tcBorders>
            <w:shd w:val="clear" w:color="auto" w:fill="auto"/>
            <w:noWrap/>
            <w:vAlign w:val="bottom"/>
            <w:hideMark/>
          </w:tcPr>
          <w:p w14:paraId="1A099D2B"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38,65%</w:t>
            </w:r>
          </w:p>
        </w:tc>
        <w:tc>
          <w:tcPr>
            <w:tcW w:w="2100" w:type="dxa"/>
            <w:tcBorders>
              <w:top w:val="nil"/>
              <w:left w:val="nil"/>
              <w:bottom w:val="single" w:sz="8" w:space="0" w:color="auto"/>
              <w:right w:val="single" w:sz="8" w:space="0" w:color="auto"/>
            </w:tcBorders>
            <w:shd w:val="clear" w:color="auto" w:fill="auto"/>
            <w:noWrap/>
            <w:vAlign w:val="bottom"/>
            <w:hideMark/>
          </w:tcPr>
          <w:p w14:paraId="7DDF455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77,30%</w:t>
            </w:r>
          </w:p>
        </w:tc>
      </w:tr>
      <w:tr w:rsidR="00093DBF" w:rsidRPr="00093DBF" w14:paraId="3CE16261" w14:textId="77777777" w:rsidTr="00093DBF">
        <w:trPr>
          <w:trHeight w:val="762"/>
        </w:trPr>
        <w:tc>
          <w:tcPr>
            <w:tcW w:w="23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036D9B"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РАСХОДИ</w:t>
            </w:r>
          </w:p>
        </w:tc>
        <w:tc>
          <w:tcPr>
            <w:tcW w:w="2100" w:type="dxa"/>
            <w:tcBorders>
              <w:top w:val="single" w:sz="8" w:space="0" w:color="auto"/>
              <w:left w:val="nil"/>
              <w:bottom w:val="single" w:sz="8" w:space="0" w:color="auto"/>
              <w:right w:val="nil"/>
            </w:tcBorders>
            <w:shd w:val="clear" w:color="auto" w:fill="auto"/>
            <w:noWrap/>
            <w:vAlign w:val="bottom"/>
            <w:hideMark/>
          </w:tcPr>
          <w:p w14:paraId="5090C90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2.057.000,00</w:t>
            </w:r>
          </w:p>
        </w:tc>
        <w:tc>
          <w:tcPr>
            <w:tcW w:w="248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7CAC5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332.585,60</w:t>
            </w:r>
          </w:p>
        </w:tc>
        <w:tc>
          <w:tcPr>
            <w:tcW w:w="2680" w:type="dxa"/>
            <w:tcBorders>
              <w:top w:val="nil"/>
              <w:left w:val="nil"/>
              <w:bottom w:val="single" w:sz="8" w:space="0" w:color="auto"/>
              <w:right w:val="single" w:sz="8" w:space="0" w:color="auto"/>
            </w:tcBorders>
            <w:shd w:val="clear" w:color="auto" w:fill="auto"/>
            <w:noWrap/>
            <w:vAlign w:val="bottom"/>
            <w:hideMark/>
          </w:tcPr>
          <w:p w14:paraId="12ED6D0A"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749.484,00</w:t>
            </w:r>
          </w:p>
        </w:tc>
        <w:tc>
          <w:tcPr>
            <w:tcW w:w="1920" w:type="dxa"/>
            <w:tcBorders>
              <w:top w:val="single" w:sz="8" w:space="0" w:color="auto"/>
              <w:left w:val="nil"/>
              <w:bottom w:val="nil"/>
              <w:right w:val="single" w:sz="8" w:space="0" w:color="auto"/>
            </w:tcBorders>
            <w:shd w:val="clear" w:color="auto" w:fill="auto"/>
            <w:noWrap/>
            <w:vAlign w:val="bottom"/>
            <w:hideMark/>
          </w:tcPr>
          <w:p w14:paraId="397CD8C6"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36,44%</w:t>
            </w:r>
          </w:p>
        </w:tc>
        <w:tc>
          <w:tcPr>
            <w:tcW w:w="2100" w:type="dxa"/>
            <w:tcBorders>
              <w:top w:val="nil"/>
              <w:left w:val="nil"/>
              <w:bottom w:val="single" w:sz="8" w:space="0" w:color="auto"/>
              <w:right w:val="single" w:sz="8" w:space="0" w:color="auto"/>
            </w:tcBorders>
            <w:shd w:val="clear" w:color="auto" w:fill="auto"/>
            <w:noWrap/>
            <w:vAlign w:val="bottom"/>
            <w:hideMark/>
          </w:tcPr>
          <w:p w14:paraId="0594E9F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72,87%</w:t>
            </w:r>
          </w:p>
        </w:tc>
      </w:tr>
      <w:tr w:rsidR="00093DBF" w:rsidRPr="00093DBF" w14:paraId="1B8C9AB2" w14:textId="77777777" w:rsidTr="00093DBF">
        <w:trPr>
          <w:trHeight w:val="762"/>
        </w:trPr>
        <w:tc>
          <w:tcPr>
            <w:tcW w:w="2340" w:type="dxa"/>
            <w:tcBorders>
              <w:top w:val="nil"/>
              <w:left w:val="single" w:sz="8" w:space="0" w:color="auto"/>
              <w:bottom w:val="single" w:sz="8" w:space="0" w:color="auto"/>
              <w:right w:val="single" w:sz="8" w:space="0" w:color="auto"/>
            </w:tcBorders>
            <w:shd w:val="clear" w:color="auto" w:fill="auto"/>
            <w:noWrap/>
            <w:vAlign w:val="bottom"/>
            <w:hideMark/>
          </w:tcPr>
          <w:p w14:paraId="2D880A6A" w14:textId="77777777" w:rsidR="00093DBF" w:rsidRPr="00093DBF" w:rsidRDefault="00093DBF" w:rsidP="00093DBF">
            <w:pPr>
              <w:spacing w:after="0" w:line="240" w:lineRule="auto"/>
              <w:jc w:val="center"/>
              <w:rPr>
                <w:rFonts w:ascii="Arial CYR" w:eastAsia="Times New Roman" w:hAnsi="Arial CYR" w:cs="Arial CYR"/>
                <w:b/>
                <w:bCs/>
                <w:lang w:val="bs-Latn-BA" w:eastAsia="bs-Latn-BA"/>
              </w:rPr>
            </w:pPr>
            <w:r w:rsidRPr="00093DBF">
              <w:rPr>
                <w:rFonts w:ascii="Calibri" w:eastAsia="Times New Roman" w:hAnsi="Calibri" w:cs="Calibri"/>
                <w:b/>
                <w:bCs/>
                <w:lang w:val="bs-Latn-BA" w:eastAsia="bs-Latn-BA"/>
              </w:rPr>
              <w:t>ДЕФИЦИТ</w:t>
            </w:r>
            <w:r w:rsidRPr="00093DBF">
              <w:rPr>
                <w:rFonts w:ascii="Arial CYR" w:eastAsia="Times New Roman" w:hAnsi="Arial CYR" w:cs="Arial CYR"/>
                <w:b/>
                <w:bCs/>
                <w:lang w:val="bs-Latn-BA" w:eastAsia="bs-Latn-BA"/>
              </w:rPr>
              <w:t>/</w:t>
            </w:r>
            <w:r w:rsidRPr="00093DBF">
              <w:rPr>
                <w:rFonts w:ascii="Calibri" w:eastAsia="Times New Roman" w:hAnsi="Calibri" w:cs="Calibri"/>
                <w:b/>
                <w:bCs/>
                <w:lang w:val="bs-Latn-BA" w:eastAsia="bs-Latn-BA"/>
              </w:rPr>
              <w:t>СУФИЦИТ</w:t>
            </w:r>
          </w:p>
        </w:tc>
        <w:tc>
          <w:tcPr>
            <w:tcW w:w="2100" w:type="dxa"/>
            <w:tcBorders>
              <w:top w:val="nil"/>
              <w:left w:val="nil"/>
              <w:bottom w:val="single" w:sz="8" w:space="0" w:color="auto"/>
              <w:right w:val="nil"/>
            </w:tcBorders>
            <w:shd w:val="clear" w:color="auto" w:fill="auto"/>
            <w:noWrap/>
            <w:vAlign w:val="bottom"/>
            <w:hideMark/>
          </w:tcPr>
          <w:p w14:paraId="570462EB"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xml:space="preserve"> -</w:t>
            </w:r>
          </w:p>
        </w:tc>
        <w:tc>
          <w:tcPr>
            <w:tcW w:w="2489" w:type="dxa"/>
            <w:tcBorders>
              <w:top w:val="nil"/>
              <w:left w:val="single" w:sz="8" w:space="0" w:color="auto"/>
              <w:bottom w:val="single" w:sz="8" w:space="0" w:color="auto"/>
              <w:right w:val="nil"/>
            </w:tcBorders>
            <w:shd w:val="clear" w:color="auto" w:fill="auto"/>
            <w:noWrap/>
            <w:vAlign w:val="bottom"/>
            <w:hideMark/>
          </w:tcPr>
          <w:p w14:paraId="5E53A61D"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4.114,92</w:t>
            </w:r>
          </w:p>
        </w:tc>
        <w:tc>
          <w:tcPr>
            <w:tcW w:w="2680" w:type="dxa"/>
            <w:tcBorders>
              <w:top w:val="nil"/>
              <w:left w:val="single" w:sz="8" w:space="0" w:color="auto"/>
              <w:bottom w:val="single" w:sz="8" w:space="0" w:color="auto"/>
              <w:right w:val="nil"/>
            </w:tcBorders>
            <w:shd w:val="clear" w:color="auto" w:fill="auto"/>
            <w:noWrap/>
            <w:vAlign w:val="bottom"/>
            <w:hideMark/>
          </w:tcPr>
          <w:p w14:paraId="4A18911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45.586,00</w:t>
            </w:r>
          </w:p>
        </w:tc>
        <w:tc>
          <w:tcPr>
            <w:tcW w:w="1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82B7B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w:t>
            </w:r>
          </w:p>
        </w:tc>
        <w:tc>
          <w:tcPr>
            <w:tcW w:w="2100" w:type="dxa"/>
            <w:tcBorders>
              <w:top w:val="nil"/>
              <w:left w:val="nil"/>
              <w:bottom w:val="single" w:sz="8" w:space="0" w:color="auto"/>
              <w:right w:val="single" w:sz="8" w:space="0" w:color="auto"/>
            </w:tcBorders>
            <w:shd w:val="clear" w:color="auto" w:fill="auto"/>
            <w:noWrap/>
            <w:vAlign w:val="bottom"/>
            <w:hideMark/>
          </w:tcPr>
          <w:p w14:paraId="50CE75D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w:t>
            </w:r>
          </w:p>
        </w:tc>
      </w:tr>
    </w:tbl>
    <w:p w14:paraId="0F2C5FBB" w14:textId="0B4F0E05" w:rsidR="00093DBF" w:rsidRDefault="00093DBF" w:rsidP="00617BDF">
      <w:pPr>
        <w:spacing w:after="0"/>
        <w:jc w:val="both"/>
        <w:rPr>
          <w:rFonts w:ascii="Times New Roman" w:hAnsi="Times New Roman" w:cs="Times New Roman"/>
          <w:color w:val="231F20"/>
          <w:sz w:val="24"/>
          <w:szCs w:val="24"/>
          <w:lang w:val="sr-Cyrl-BA" w:eastAsia="sr-Latn-CS"/>
        </w:rPr>
      </w:pPr>
    </w:p>
    <w:p w14:paraId="0F9F8D9B" w14:textId="77777777" w:rsidR="00093DBF" w:rsidRDefault="00093DBF" w:rsidP="00617BDF">
      <w:pPr>
        <w:spacing w:after="0"/>
        <w:jc w:val="both"/>
        <w:rPr>
          <w:rFonts w:ascii="Times New Roman" w:hAnsi="Times New Roman" w:cs="Times New Roman"/>
          <w:color w:val="231F20"/>
          <w:sz w:val="24"/>
          <w:szCs w:val="24"/>
          <w:lang w:val="sr-Cyrl-BA" w:eastAsia="sr-Latn-CS"/>
        </w:rPr>
      </w:pPr>
    </w:p>
    <w:p w14:paraId="113482A1" w14:textId="77777777" w:rsidR="00093DBF" w:rsidRDefault="00093DBF" w:rsidP="00617BDF">
      <w:pPr>
        <w:spacing w:after="0"/>
        <w:jc w:val="both"/>
        <w:rPr>
          <w:rFonts w:ascii="Times New Roman" w:hAnsi="Times New Roman" w:cs="Times New Roman"/>
          <w:color w:val="231F20"/>
          <w:sz w:val="24"/>
          <w:szCs w:val="24"/>
          <w:lang w:val="sr-Cyrl-BA" w:eastAsia="sr-Latn-CS"/>
        </w:rPr>
      </w:pPr>
    </w:p>
    <w:p w14:paraId="3700E166" w14:textId="7C17585B" w:rsidR="00093DBF" w:rsidRDefault="00093DBF" w:rsidP="00617BDF">
      <w:pPr>
        <w:spacing w:after="0"/>
        <w:jc w:val="both"/>
        <w:rPr>
          <w:rFonts w:ascii="Times New Roman" w:hAnsi="Times New Roman" w:cs="Times New Roman"/>
          <w:color w:val="231F20"/>
          <w:sz w:val="24"/>
          <w:szCs w:val="24"/>
          <w:lang w:val="sr-Cyrl-BA" w:eastAsia="sr-Latn-CS"/>
        </w:rPr>
      </w:pPr>
    </w:p>
    <w:p w14:paraId="26A59605" w14:textId="3978F424" w:rsidR="00093DBF" w:rsidRDefault="00093DBF" w:rsidP="00617BDF">
      <w:pPr>
        <w:spacing w:after="0"/>
        <w:jc w:val="both"/>
        <w:rPr>
          <w:rFonts w:ascii="Times New Roman" w:hAnsi="Times New Roman" w:cs="Times New Roman"/>
          <w:color w:val="231F20"/>
          <w:sz w:val="24"/>
          <w:szCs w:val="24"/>
          <w:lang w:val="sr-Cyrl-BA" w:eastAsia="sr-Latn-CS"/>
        </w:rPr>
      </w:pPr>
    </w:p>
    <w:p w14:paraId="703AD700" w14:textId="1C57179C" w:rsidR="00093DBF" w:rsidRDefault="00093DBF" w:rsidP="00617BDF">
      <w:pPr>
        <w:spacing w:after="0"/>
        <w:jc w:val="both"/>
        <w:rPr>
          <w:rFonts w:ascii="Times New Roman" w:hAnsi="Times New Roman" w:cs="Times New Roman"/>
          <w:color w:val="231F20"/>
          <w:sz w:val="24"/>
          <w:szCs w:val="24"/>
          <w:lang w:val="sr-Cyrl-BA" w:eastAsia="sr-Latn-CS"/>
        </w:rPr>
      </w:pPr>
    </w:p>
    <w:p w14:paraId="543171D8" w14:textId="07E951D3" w:rsidR="00093DBF" w:rsidRDefault="00093DBF" w:rsidP="00617BDF">
      <w:pPr>
        <w:spacing w:after="0"/>
        <w:jc w:val="both"/>
        <w:rPr>
          <w:rFonts w:ascii="Times New Roman" w:hAnsi="Times New Roman" w:cs="Times New Roman"/>
          <w:color w:val="231F20"/>
          <w:sz w:val="24"/>
          <w:szCs w:val="24"/>
          <w:lang w:val="sr-Cyrl-BA" w:eastAsia="sr-Latn-CS"/>
        </w:rPr>
      </w:pPr>
    </w:p>
    <w:p w14:paraId="1CF4C3C7" w14:textId="75075EA4" w:rsidR="00093DBF" w:rsidRDefault="00093DBF" w:rsidP="00617BDF">
      <w:pPr>
        <w:spacing w:after="0"/>
        <w:jc w:val="both"/>
        <w:rPr>
          <w:rFonts w:ascii="Times New Roman" w:hAnsi="Times New Roman" w:cs="Times New Roman"/>
          <w:color w:val="231F20"/>
          <w:sz w:val="24"/>
          <w:szCs w:val="24"/>
          <w:lang w:val="sr-Cyrl-BA" w:eastAsia="sr-Latn-CS"/>
        </w:rPr>
      </w:pPr>
    </w:p>
    <w:p w14:paraId="36C6A002" w14:textId="7CF52BE3" w:rsidR="00093DBF" w:rsidRDefault="00093DBF" w:rsidP="00617BDF">
      <w:pPr>
        <w:spacing w:after="0"/>
        <w:jc w:val="both"/>
        <w:rPr>
          <w:rFonts w:ascii="Times New Roman" w:hAnsi="Times New Roman" w:cs="Times New Roman"/>
          <w:color w:val="231F20"/>
          <w:sz w:val="24"/>
          <w:szCs w:val="24"/>
          <w:lang w:val="sr-Cyrl-BA" w:eastAsia="sr-Latn-CS"/>
        </w:rPr>
      </w:pPr>
    </w:p>
    <w:p w14:paraId="64A1A863" w14:textId="28C5C0CC" w:rsidR="00093DBF" w:rsidRDefault="00093DBF" w:rsidP="00617BDF">
      <w:pPr>
        <w:spacing w:after="0"/>
        <w:jc w:val="both"/>
        <w:rPr>
          <w:rFonts w:ascii="Times New Roman" w:hAnsi="Times New Roman" w:cs="Times New Roman"/>
          <w:color w:val="231F20"/>
          <w:sz w:val="24"/>
          <w:szCs w:val="24"/>
          <w:lang w:val="sr-Cyrl-BA" w:eastAsia="sr-Latn-CS"/>
        </w:rPr>
      </w:pPr>
    </w:p>
    <w:p w14:paraId="45821BFD" w14:textId="2B78967F" w:rsidR="00093DBF" w:rsidRDefault="00093DBF" w:rsidP="00617BDF">
      <w:pPr>
        <w:spacing w:after="0"/>
        <w:jc w:val="both"/>
        <w:rPr>
          <w:rFonts w:ascii="Times New Roman" w:hAnsi="Times New Roman" w:cs="Times New Roman"/>
          <w:color w:val="231F20"/>
          <w:sz w:val="24"/>
          <w:szCs w:val="24"/>
          <w:lang w:val="sr-Cyrl-BA" w:eastAsia="sr-Latn-CS"/>
        </w:rPr>
      </w:pPr>
    </w:p>
    <w:p w14:paraId="4C325AF5" w14:textId="42D83428" w:rsidR="00093DBF" w:rsidRDefault="00093DBF" w:rsidP="00617BDF">
      <w:pPr>
        <w:spacing w:after="0"/>
        <w:jc w:val="both"/>
        <w:rPr>
          <w:rFonts w:ascii="Times New Roman" w:hAnsi="Times New Roman" w:cs="Times New Roman"/>
          <w:color w:val="231F20"/>
          <w:sz w:val="24"/>
          <w:szCs w:val="24"/>
          <w:lang w:val="sr-Cyrl-BA" w:eastAsia="sr-Latn-CS"/>
        </w:rPr>
      </w:pPr>
    </w:p>
    <w:p w14:paraId="7B55C37C" w14:textId="24396DE6" w:rsidR="00093DBF" w:rsidRDefault="00093DBF" w:rsidP="00617BDF">
      <w:pPr>
        <w:spacing w:after="0"/>
        <w:jc w:val="both"/>
        <w:rPr>
          <w:rFonts w:ascii="Times New Roman" w:hAnsi="Times New Roman" w:cs="Times New Roman"/>
          <w:color w:val="231F20"/>
          <w:sz w:val="24"/>
          <w:szCs w:val="24"/>
          <w:lang w:val="sr-Cyrl-BA" w:eastAsia="sr-Latn-CS"/>
        </w:rPr>
      </w:pPr>
    </w:p>
    <w:p w14:paraId="4A39E227" w14:textId="29A5C497" w:rsidR="00093DBF" w:rsidRDefault="00093DBF" w:rsidP="00617BDF">
      <w:pPr>
        <w:spacing w:after="0"/>
        <w:jc w:val="both"/>
        <w:rPr>
          <w:rFonts w:ascii="Times New Roman" w:hAnsi="Times New Roman" w:cs="Times New Roman"/>
          <w:color w:val="231F20"/>
          <w:sz w:val="24"/>
          <w:szCs w:val="24"/>
          <w:lang w:val="sr-Cyrl-BA" w:eastAsia="sr-Latn-CS"/>
        </w:rPr>
      </w:pPr>
    </w:p>
    <w:tbl>
      <w:tblPr>
        <w:tblW w:w="14220" w:type="dxa"/>
        <w:tblLook w:val="04A0" w:firstRow="1" w:lastRow="0" w:firstColumn="1" w:lastColumn="0" w:noHBand="0" w:noVBand="1"/>
      </w:tblPr>
      <w:tblGrid>
        <w:gridCol w:w="5200"/>
        <w:gridCol w:w="1840"/>
        <w:gridCol w:w="1980"/>
        <w:gridCol w:w="1960"/>
        <w:gridCol w:w="1006"/>
        <w:gridCol w:w="1120"/>
        <w:gridCol w:w="1120"/>
      </w:tblGrid>
      <w:tr w:rsidR="00093DBF" w:rsidRPr="00093DBF" w14:paraId="159F9847" w14:textId="77777777" w:rsidTr="00093DBF">
        <w:trPr>
          <w:trHeight w:val="300"/>
        </w:trPr>
        <w:tc>
          <w:tcPr>
            <w:tcW w:w="5200" w:type="dxa"/>
            <w:tcBorders>
              <w:top w:val="single" w:sz="8" w:space="0" w:color="auto"/>
              <w:left w:val="single" w:sz="8" w:space="0" w:color="auto"/>
              <w:bottom w:val="nil"/>
              <w:right w:val="nil"/>
            </w:tcBorders>
            <w:shd w:val="clear" w:color="auto" w:fill="auto"/>
            <w:noWrap/>
            <w:vAlign w:val="bottom"/>
            <w:hideMark/>
          </w:tcPr>
          <w:p w14:paraId="119F7337"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ОПИС</w:t>
            </w:r>
          </w:p>
        </w:tc>
        <w:tc>
          <w:tcPr>
            <w:tcW w:w="1840" w:type="dxa"/>
            <w:tcBorders>
              <w:top w:val="single" w:sz="8" w:space="0" w:color="auto"/>
              <w:left w:val="single" w:sz="8" w:space="0" w:color="auto"/>
              <w:bottom w:val="nil"/>
              <w:right w:val="nil"/>
            </w:tcBorders>
            <w:shd w:val="clear" w:color="auto" w:fill="auto"/>
            <w:noWrap/>
            <w:vAlign w:val="bottom"/>
            <w:hideMark/>
          </w:tcPr>
          <w:p w14:paraId="2D13B6CF"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Буџет</w:t>
            </w:r>
          </w:p>
        </w:tc>
        <w:tc>
          <w:tcPr>
            <w:tcW w:w="1980" w:type="dxa"/>
            <w:tcBorders>
              <w:top w:val="single" w:sz="8" w:space="0" w:color="auto"/>
              <w:left w:val="single" w:sz="8" w:space="0" w:color="auto"/>
              <w:bottom w:val="nil"/>
              <w:right w:val="nil"/>
            </w:tcBorders>
            <w:shd w:val="clear" w:color="auto" w:fill="auto"/>
            <w:noWrap/>
            <w:vAlign w:val="bottom"/>
            <w:hideMark/>
          </w:tcPr>
          <w:p w14:paraId="6858F505"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Остварено</w:t>
            </w:r>
          </w:p>
        </w:tc>
        <w:tc>
          <w:tcPr>
            <w:tcW w:w="1960" w:type="dxa"/>
            <w:tcBorders>
              <w:top w:val="single" w:sz="8" w:space="0" w:color="auto"/>
              <w:left w:val="single" w:sz="8" w:space="0" w:color="auto"/>
              <w:bottom w:val="nil"/>
              <w:right w:val="nil"/>
            </w:tcBorders>
            <w:shd w:val="clear" w:color="auto" w:fill="auto"/>
            <w:noWrap/>
            <w:vAlign w:val="bottom"/>
            <w:hideMark/>
          </w:tcPr>
          <w:p w14:paraId="37BCA825"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Остварено</w:t>
            </w:r>
          </w:p>
        </w:tc>
        <w:tc>
          <w:tcPr>
            <w:tcW w:w="1000" w:type="dxa"/>
            <w:tcBorders>
              <w:top w:val="single" w:sz="8" w:space="0" w:color="auto"/>
              <w:left w:val="single" w:sz="8" w:space="0" w:color="auto"/>
              <w:bottom w:val="nil"/>
              <w:right w:val="single" w:sz="8" w:space="0" w:color="auto"/>
            </w:tcBorders>
            <w:shd w:val="clear" w:color="auto" w:fill="auto"/>
            <w:noWrap/>
            <w:vAlign w:val="bottom"/>
            <w:hideMark/>
          </w:tcPr>
          <w:p w14:paraId="5B8B596C"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w:t>
            </w:r>
          </w:p>
        </w:tc>
        <w:tc>
          <w:tcPr>
            <w:tcW w:w="1120" w:type="dxa"/>
            <w:tcBorders>
              <w:top w:val="single" w:sz="8" w:space="0" w:color="auto"/>
              <w:left w:val="nil"/>
              <w:bottom w:val="nil"/>
              <w:right w:val="single" w:sz="8" w:space="0" w:color="auto"/>
            </w:tcBorders>
            <w:shd w:val="clear" w:color="auto" w:fill="auto"/>
            <w:noWrap/>
            <w:vAlign w:val="bottom"/>
            <w:hideMark/>
          </w:tcPr>
          <w:p w14:paraId="0BF2771A" w14:textId="77777777" w:rsidR="00093DBF" w:rsidRPr="00093DBF" w:rsidRDefault="00093DBF" w:rsidP="00093DBF">
            <w:pPr>
              <w:spacing w:after="0" w:line="240" w:lineRule="auto"/>
              <w:jc w:val="center"/>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w:t>
            </w:r>
          </w:p>
        </w:tc>
        <w:tc>
          <w:tcPr>
            <w:tcW w:w="1120" w:type="dxa"/>
            <w:tcBorders>
              <w:top w:val="nil"/>
              <w:left w:val="nil"/>
              <w:bottom w:val="nil"/>
              <w:right w:val="nil"/>
            </w:tcBorders>
            <w:shd w:val="clear" w:color="auto" w:fill="auto"/>
            <w:noWrap/>
            <w:vAlign w:val="bottom"/>
            <w:hideMark/>
          </w:tcPr>
          <w:p w14:paraId="6FCFE560" w14:textId="77777777" w:rsidR="00093DBF" w:rsidRPr="00093DBF" w:rsidRDefault="00093DBF" w:rsidP="00093DBF">
            <w:pPr>
              <w:spacing w:after="0" w:line="240" w:lineRule="auto"/>
              <w:jc w:val="center"/>
              <w:rPr>
                <w:rFonts w:ascii="Arial" w:eastAsia="Times New Roman" w:hAnsi="Arial" w:cs="Arial"/>
                <w:b/>
                <w:bCs/>
                <w:sz w:val="20"/>
                <w:szCs w:val="20"/>
                <w:lang w:val="bs-Latn-BA" w:eastAsia="bs-Latn-BA"/>
              </w:rPr>
            </w:pPr>
          </w:p>
        </w:tc>
      </w:tr>
      <w:tr w:rsidR="00093DBF" w:rsidRPr="00093DBF" w14:paraId="32ADB69B"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26A18DC6"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 </w:t>
            </w:r>
          </w:p>
        </w:tc>
        <w:tc>
          <w:tcPr>
            <w:tcW w:w="1840" w:type="dxa"/>
            <w:tcBorders>
              <w:top w:val="nil"/>
              <w:left w:val="single" w:sz="8" w:space="0" w:color="auto"/>
              <w:bottom w:val="nil"/>
              <w:right w:val="nil"/>
            </w:tcBorders>
            <w:shd w:val="clear" w:color="auto" w:fill="auto"/>
            <w:noWrap/>
            <w:vAlign w:val="bottom"/>
            <w:hideMark/>
          </w:tcPr>
          <w:p w14:paraId="1EC89E54"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2002</w:t>
            </w:r>
          </w:p>
        </w:tc>
        <w:tc>
          <w:tcPr>
            <w:tcW w:w="1980" w:type="dxa"/>
            <w:tcBorders>
              <w:top w:val="nil"/>
              <w:left w:val="single" w:sz="8" w:space="0" w:color="auto"/>
              <w:bottom w:val="nil"/>
              <w:right w:val="nil"/>
            </w:tcBorders>
            <w:shd w:val="clear" w:color="auto" w:fill="auto"/>
            <w:noWrap/>
            <w:vAlign w:val="bottom"/>
            <w:hideMark/>
          </w:tcPr>
          <w:p w14:paraId="116EB53D" w14:textId="77777777" w:rsidR="00093DBF" w:rsidRPr="00093DBF" w:rsidRDefault="00093DBF" w:rsidP="00093DBF">
            <w:pPr>
              <w:spacing w:after="0" w:line="240" w:lineRule="auto"/>
              <w:jc w:val="center"/>
              <w:rPr>
                <w:rFonts w:ascii="Arial CYR" w:eastAsia="Times New Roman" w:hAnsi="Arial CYR" w:cs="Arial CYR"/>
                <w:b/>
                <w:bCs/>
                <w:sz w:val="16"/>
                <w:szCs w:val="16"/>
                <w:lang w:val="bs-Latn-BA" w:eastAsia="bs-Latn-BA"/>
              </w:rPr>
            </w:pPr>
            <w:r w:rsidRPr="00093DBF">
              <w:rPr>
                <w:rFonts w:ascii="Arial CYR" w:eastAsia="Times New Roman" w:hAnsi="Arial CYR" w:cs="Arial CYR"/>
                <w:b/>
                <w:bCs/>
                <w:sz w:val="16"/>
                <w:szCs w:val="16"/>
                <w:lang w:val="bs-Latn-BA" w:eastAsia="bs-Latn-BA"/>
              </w:rPr>
              <w:t>01.01.2002 - 31.03.2002.</w:t>
            </w:r>
          </w:p>
        </w:tc>
        <w:tc>
          <w:tcPr>
            <w:tcW w:w="1960" w:type="dxa"/>
            <w:tcBorders>
              <w:top w:val="nil"/>
              <w:left w:val="single" w:sz="8" w:space="0" w:color="auto"/>
              <w:bottom w:val="nil"/>
              <w:right w:val="nil"/>
            </w:tcBorders>
            <w:shd w:val="clear" w:color="auto" w:fill="auto"/>
            <w:noWrap/>
            <w:vAlign w:val="bottom"/>
            <w:hideMark/>
          </w:tcPr>
          <w:p w14:paraId="5F2BABE4" w14:textId="77777777" w:rsidR="00093DBF" w:rsidRPr="00093DBF" w:rsidRDefault="00093DBF" w:rsidP="00093DBF">
            <w:pPr>
              <w:spacing w:after="0" w:line="240" w:lineRule="auto"/>
              <w:jc w:val="center"/>
              <w:rPr>
                <w:rFonts w:ascii="Arial CYR" w:eastAsia="Times New Roman" w:hAnsi="Arial CYR" w:cs="Arial CYR"/>
                <w:b/>
                <w:bCs/>
                <w:sz w:val="16"/>
                <w:szCs w:val="16"/>
                <w:lang w:val="bs-Latn-BA" w:eastAsia="bs-Latn-BA"/>
              </w:rPr>
            </w:pPr>
            <w:r w:rsidRPr="00093DBF">
              <w:rPr>
                <w:rFonts w:ascii="Arial CYR" w:eastAsia="Times New Roman" w:hAnsi="Arial CYR" w:cs="Arial CYR"/>
                <w:b/>
                <w:bCs/>
                <w:sz w:val="16"/>
                <w:szCs w:val="16"/>
                <w:lang w:val="bs-Latn-BA" w:eastAsia="bs-Latn-BA"/>
              </w:rPr>
              <w:t>01.01.2002 - 30.06.2002.</w:t>
            </w:r>
          </w:p>
        </w:tc>
        <w:tc>
          <w:tcPr>
            <w:tcW w:w="1000" w:type="dxa"/>
            <w:tcBorders>
              <w:top w:val="nil"/>
              <w:left w:val="single" w:sz="8" w:space="0" w:color="auto"/>
              <w:bottom w:val="nil"/>
              <w:right w:val="single" w:sz="8" w:space="0" w:color="auto"/>
            </w:tcBorders>
            <w:shd w:val="clear" w:color="auto" w:fill="auto"/>
            <w:noWrap/>
            <w:vAlign w:val="bottom"/>
            <w:hideMark/>
          </w:tcPr>
          <w:p w14:paraId="296E35A7"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D/B</w:t>
            </w:r>
          </w:p>
        </w:tc>
        <w:tc>
          <w:tcPr>
            <w:tcW w:w="1120" w:type="dxa"/>
            <w:tcBorders>
              <w:top w:val="nil"/>
              <w:left w:val="nil"/>
              <w:bottom w:val="nil"/>
              <w:right w:val="single" w:sz="8" w:space="0" w:color="auto"/>
            </w:tcBorders>
            <w:shd w:val="clear" w:color="auto" w:fill="auto"/>
            <w:noWrap/>
            <w:vAlign w:val="bottom"/>
            <w:hideMark/>
          </w:tcPr>
          <w:p w14:paraId="040D09C2"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D/(B/2)</w:t>
            </w:r>
          </w:p>
        </w:tc>
        <w:tc>
          <w:tcPr>
            <w:tcW w:w="1120" w:type="dxa"/>
            <w:tcBorders>
              <w:top w:val="nil"/>
              <w:left w:val="nil"/>
              <w:bottom w:val="nil"/>
              <w:right w:val="nil"/>
            </w:tcBorders>
            <w:shd w:val="clear" w:color="auto" w:fill="auto"/>
            <w:noWrap/>
            <w:vAlign w:val="bottom"/>
            <w:hideMark/>
          </w:tcPr>
          <w:p w14:paraId="033C12E6"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p>
        </w:tc>
      </w:tr>
      <w:tr w:rsidR="00093DBF" w:rsidRPr="00093DBF" w14:paraId="5F51A7A0" w14:textId="77777777" w:rsidTr="00093DBF">
        <w:trPr>
          <w:trHeight w:val="300"/>
        </w:trPr>
        <w:tc>
          <w:tcPr>
            <w:tcW w:w="5200" w:type="dxa"/>
            <w:tcBorders>
              <w:top w:val="single" w:sz="8" w:space="0" w:color="auto"/>
              <w:left w:val="single" w:sz="8" w:space="0" w:color="auto"/>
              <w:bottom w:val="nil"/>
              <w:right w:val="nil"/>
            </w:tcBorders>
            <w:shd w:val="clear" w:color="auto" w:fill="auto"/>
            <w:noWrap/>
            <w:vAlign w:val="bottom"/>
            <w:hideMark/>
          </w:tcPr>
          <w:p w14:paraId="4D4322DD"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A</w:t>
            </w:r>
          </w:p>
        </w:tc>
        <w:tc>
          <w:tcPr>
            <w:tcW w:w="1840" w:type="dxa"/>
            <w:tcBorders>
              <w:top w:val="single" w:sz="8" w:space="0" w:color="auto"/>
              <w:left w:val="single" w:sz="8" w:space="0" w:color="auto"/>
              <w:bottom w:val="nil"/>
              <w:right w:val="nil"/>
            </w:tcBorders>
            <w:shd w:val="clear" w:color="auto" w:fill="auto"/>
            <w:noWrap/>
            <w:vAlign w:val="bottom"/>
            <w:hideMark/>
          </w:tcPr>
          <w:p w14:paraId="239D5EDD"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B</w:t>
            </w:r>
          </w:p>
        </w:tc>
        <w:tc>
          <w:tcPr>
            <w:tcW w:w="1980" w:type="dxa"/>
            <w:tcBorders>
              <w:top w:val="single" w:sz="8" w:space="0" w:color="auto"/>
              <w:left w:val="single" w:sz="8" w:space="0" w:color="auto"/>
              <w:bottom w:val="nil"/>
              <w:right w:val="nil"/>
            </w:tcBorders>
            <w:shd w:val="clear" w:color="auto" w:fill="auto"/>
            <w:noWrap/>
            <w:vAlign w:val="bottom"/>
            <w:hideMark/>
          </w:tcPr>
          <w:p w14:paraId="674D114F"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C</w:t>
            </w:r>
          </w:p>
        </w:tc>
        <w:tc>
          <w:tcPr>
            <w:tcW w:w="1960" w:type="dxa"/>
            <w:tcBorders>
              <w:top w:val="single" w:sz="8" w:space="0" w:color="auto"/>
              <w:left w:val="single" w:sz="8" w:space="0" w:color="auto"/>
              <w:bottom w:val="single" w:sz="8" w:space="0" w:color="auto"/>
              <w:right w:val="nil"/>
            </w:tcBorders>
            <w:shd w:val="clear" w:color="auto" w:fill="auto"/>
            <w:noWrap/>
            <w:vAlign w:val="bottom"/>
            <w:hideMark/>
          </w:tcPr>
          <w:p w14:paraId="129DF96A"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D</w:t>
            </w:r>
          </w:p>
        </w:tc>
        <w:tc>
          <w:tcPr>
            <w:tcW w:w="1000" w:type="dxa"/>
            <w:tcBorders>
              <w:top w:val="single" w:sz="8" w:space="0" w:color="auto"/>
              <w:left w:val="single" w:sz="8" w:space="0" w:color="auto"/>
              <w:bottom w:val="nil"/>
              <w:right w:val="single" w:sz="8" w:space="0" w:color="auto"/>
            </w:tcBorders>
            <w:shd w:val="clear" w:color="auto" w:fill="auto"/>
            <w:noWrap/>
            <w:vAlign w:val="bottom"/>
            <w:hideMark/>
          </w:tcPr>
          <w:p w14:paraId="517618B2"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E</w:t>
            </w:r>
          </w:p>
        </w:tc>
        <w:tc>
          <w:tcPr>
            <w:tcW w:w="1120" w:type="dxa"/>
            <w:tcBorders>
              <w:top w:val="single" w:sz="8" w:space="0" w:color="auto"/>
              <w:left w:val="nil"/>
              <w:bottom w:val="nil"/>
              <w:right w:val="single" w:sz="8" w:space="0" w:color="auto"/>
            </w:tcBorders>
            <w:shd w:val="clear" w:color="auto" w:fill="auto"/>
            <w:noWrap/>
            <w:vAlign w:val="bottom"/>
            <w:hideMark/>
          </w:tcPr>
          <w:p w14:paraId="3A9E3F8E" w14:textId="77777777" w:rsidR="00093DBF" w:rsidRPr="00093DBF" w:rsidRDefault="00093DBF" w:rsidP="00093DBF">
            <w:pPr>
              <w:spacing w:after="0" w:line="240" w:lineRule="auto"/>
              <w:jc w:val="center"/>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F</w:t>
            </w:r>
          </w:p>
        </w:tc>
        <w:tc>
          <w:tcPr>
            <w:tcW w:w="1120" w:type="dxa"/>
            <w:tcBorders>
              <w:top w:val="nil"/>
              <w:left w:val="nil"/>
              <w:bottom w:val="nil"/>
              <w:right w:val="nil"/>
            </w:tcBorders>
            <w:shd w:val="clear" w:color="auto" w:fill="auto"/>
            <w:noWrap/>
            <w:vAlign w:val="bottom"/>
            <w:hideMark/>
          </w:tcPr>
          <w:p w14:paraId="63F8EAB9" w14:textId="77777777" w:rsidR="00093DBF" w:rsidRPr="00093DBF" w:rsidRDefault="00093DBF" w:rsidP="00093DBF">
            <w:pPr>
              <w:spacing w:after="0" w:line="240" w:lineRule="auto"/>
              <w:jc w:val="center"/>
              <w:rPr>
                <w:rFonts w:ascii="Arial CYR" w:eastAsia="Times New Roman" w:hAnsi="Arial CYR" w:cs="Arial CYR"/>
                <w:b/>
                <w:bCs/>
                <w:sz w:val="20"/>
                <w:szCs w:val="20"/>
                <w:lang w:val="bs-Latn-BA" w:eastAsia="bs-Latn-BA"/>
              </w:rPr>
            </w:pPr>
          </w:p>
        </w:tc>
      </w:tr>
      <w:tr w:rsidR="00093DBF" w:rsidRPr="00093DBF" w14:paraId="71D329B0" w14:textId="77777777" w:rsidTr="00093DBF">
        <w:trPr>
          <w:trHeight w:val="300"/>
        </w:trPr>
        <w:tc>
          <w:tcPr>
            <w:tcW w:w="5200" w:type="dxa"/>
            <w:tcBorders>
              <w:top w:val="single" w:sz="8" w:space="0" w:color="auto"/>
              <w:left w:val="single" w:sz="8" w:space="0" w:color="auto"/>
              <w:bottom w:val="nil"/>
              <w:right w:val="nil"/>
            </w:tcBorders>
            <w:shd w:val="clear" w:color="auto" w:fill="auto"/>
            <w:noWrap/>
            <w:vAlign w:val="bottom"/>
            <w:hideMark/>
          </w:tcPr>
          <w:p w14:paraId="5A989EF5"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Опште</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јавне</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службе</w:t>
            </w:r>
          </w:p>
        </w:tc>
        <w:tc>
          <w:tcPr>
            <w:tcW w:w="1840" w:type="dxa"/>
            <w:tcBorders>
              <w:top w:val="single" w:sz="8" w:space="0" w:color="auto"/>
              <w:left w:val="single" w:sz="8" w:space="0" w:color="auto"/>
              <w:bottom w:val="nil"/>
              <w:right w:val="single" w:sz="8" w:space="0" w:color="auto"/>
            </w:tcBorders>
            <w:shd w:val="clear" w:color="auto" w:fill="auto"/>
            <w:noWrap/>
            <w:vAlign w:val="bottom"/>
            <w:hideMark/>
          </w:tcPr>
          <w:p w14:paraId="2C17042F"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1.511.000,00</w:t>
            </w:r>
          </w:p>
        </w:tc>
        <w:tc>
          <w:tcPr>
            <w:tcW w:w="1980" w:type="dxa"/>
            <w:tcBorders>
              <w:top w:val="single" w:sz="8" w:space="0" w:color="auto"/>
              <w:left w:val="nil"/>
              <w:bottom w:val="nil"/>
              <w:right w:val="nil"/>
            </w:tcBorders>
            <w:shd w:val="clear" w:color="auto" w:fill="auto"/>
            <w:noWrap/>
            <w:vAlign w:val="bottom"/>
            <w:hideMark/>
          </w:tcPr>
          <w:p w14:paraId="0A083720"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215.850,17</w:t>
            </w:r>
          </w:p>
        </w:tc>
        <w:tc>
          <w:tcPr>
            <w:tcW w:w="1960" w:type="dxa"/>
            <w:tcBorders>
              <w:top w:val="nil"/>
              <w:left w:val="single" w:sz="8" w:space="0" w:color="auto"/>
              <w:bottom w:val="nil"/>
              <w:right w:val="single" w:sz="8" w:space="0" w:color="auto"/>
            </w:tcBorders>
            <w:shd w:val="clear" w:color="auto" w:fill="auto"/>
            <w:noWrap/>
            <w:vAlign w:val="bottom"/>
            <w:hideMark/>
          </w:tcPr>
          <w:p w14:paraId="78377501"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503.308,00</w:t>
            </w:r>
          </w:p>
        </w:tc>
        <w:tc>
          <w:tcPr>
            <w:tcW w:w="1000" w:type="dxa"/>
            <w:tcBorders>
              <w:top w:val="single" w:sz="8" w:space="0" w:color="auto"/>
              <w:left w:val="nil"/>
              <w:bottom w:val="nil"/>
              <w:right w:val="nil"/>
            </w:tcBorders>
            <w:shd w:val="clear" w:color="auto" w:fill="auto"/>
            <w:noWrap/>
            <w:vAlign w:val="bottom"/>
            <w:hideMark/>
          </w:tcPr>
          <w:p w14:paraId="029091EA"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33,31%</w:t>
            </w:r>
          </w:p>
        </w:tc>
        <w:tc>
          <w:tcPr>
            <w:tcW w:w="1120" w:type="dxa"/>
            <w:tcBorders>
              <w:top w:val="single" w:sz="8" w:space="0" w:color="auto"/>
              <w:left w:val="single" w:sz="8" w:space="0" w:color="auto"/>
              <w:bottom w:val="nil"/>
              <w:right w:val="single" w:sz="8" w:space="0" w:color="auto"/>
            </w:tcBorders>
            <w:shd w:val="clear" w:color="auto" w:fill="auto"/>
            <w:noWrap/>
            <w:vAlign w:val="bottom"/>
            <w:hideMark/>
          </w:tcPr>
          <w:p w14:paraId="7F3A7CDE"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66,62%</w:t>
            </w:r>
          </w:p>
        </w:tc>
        <w:tc>
          <w:tcPr>
            <w:tcW w:w="1120" w:type="dxa"/>
            <w:tcBorders>
              <w:top w:val="nil"/>
              <w:left w:val="nil"/>
              <w:bottom w:val="nil"/>
              <w:right w:val="nil"/>
            </w:tcBorders>
            <w:shd w:val="clear" w:color="auto" w:fill="auto"/>
            <w:noWrap/>
            <w:vAlign w:val="bottom"/>
            <w:hideMark/>
          </w:tcPr>
          <w:p w14:paraId="01D56011"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362D0CEF"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CF34A03"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Одбрана</w:t>
            </w:r>
          </w:p>
        </w:tc>
        <w:tc>
          <w:tcPr>
            <w:tcW w:w="1840" w:type="dxa"/>
            <w:tcBorders>
              <w:top w:val="nil"/>
              <w:left w:val="single" w:sz="8" w:space="0" w:color="auto"/>
              <w:bottom w:val="nil"/>
              <w:right w:val="single" w:sz="8" w:space="0" w:color="auto"/>
            </w:tcBorders>
            <w:shd w:val="clear" w:color="auto" w:fill="auto"/>
            <w:noWrap/>
            <w:vAlign w:val="bottom"/>
            <w:hideMark/>
          </w:tcPr>
          <w:p w14:paraId="2C6B366C"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2813A53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14B578CF"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10E86A8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3F4B81E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4EC351FC"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25EA7417"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7956053D"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Јавни</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ред</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и</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безбједност</w:t>
            </w:r>
          </w:p>
        </w:tc>
        <w:tc>
          <w:tcPr>
            <w:tcW w:w="1840" w:type="dxa"/>
            <w:tcBorders>
              <w:top w:val="nil"/>
              <w:left w:val="single" w:sz="8" w:space="0" w:color="auto"/>
              <w:bottom w:val="nil"/>
              <w:right w:val="single" w:sz="8" w:space="0" w:color="auto"/>
            </w:tcBorders>
            <w:shd w:val="clear" w:color="auto" w:fill="auto"/>
            <w:noWrap/>
            <w:vAlign w:val="bottom"/>
            <w:hideMark/>
          </w:tcPr>
          <w:p w14:paraId="7413DBE2"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38E76E81"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2187190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56D7733C"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226CBB43"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4058B37C"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4A2BE50A"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2E745A3E"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Образовање</w:t>
            </w:r>
          </w:p>
        </w:tc>
        <w:tc>
          <w:tcPr>
            <w:tcW w:w="1840" w:type="dxa"/>
            <w:tcBorders>
              <w:top w:val="nil"/>
              <w:left w:val="single" w:sz="8" w:space="0" w:color="auto"/>
              <w:bottom w:val="nil"/>
              <w:right w:val="single" w:sz="8" w:space="0" w:color="auto"/>
            </w:tcBorders>
            <w:shd w:val="clear" w:color="auto" w:fill="auto"/>
            <w:noWrap/>
            <w:vAlign w:val="bottom"/>
            <w:hideMark/>
          </w:tcPr>
          <w:p w14:paraId="40B6C5B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160.000,00</w:t>
            </w:r>
          </w:p>
        </w:tc>
        <w:tc>
          <w:tcPr>
            <w:tcW w:w="1980" w:type="dxa"/>
            <w:tcBorders>
              <w:top w:val="nil"/>
              <w:left w:val="nil"/>
              <w:bottom w:val="nil"/>
              <w:right w:val="nil"/>
            </w:tcBorders>
            <w:shd w:val="clear" w:color="auto" w:fill="auto"/>
            <w:noWrap/>
            <w:vAlign w:val="bottom"/>
            <w:hideMark/>
          </w:tcPr>
          <w:p w14:paraId="3ECC5C2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30.200,00</w:t>
            </w:r>
          </w:p>
        </w:tc>
        <w:tc>
          <w:tcPr>
            <w:tcW w:w="1960" w:type="dxa"/>
            <w:tcBorders>
              <w:top w:val="nil"/>
              <w:left w:val="single" w:sz="8" w:space="0" w:color="auto"/>
              <w:bottom w:val="nil"/>
              <w:right w:val="single" w:sz="8" w:space="0" w:color="auto"/>
            </w:tcBorders>
            <w:shd w:val="clear" w:color="auto" w:fill="auto"/>
            <w:noWrap/>
            <w:vAlign w:val="bottom"/>
            <w:hideMark/>
          </w:tcPr>
          <w:p w14:paraId="40F8B12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63.800,00</w:t>
            </w:r>
          </w:p>
        </w:tc>
        <w:tc>
          <w:tcPr>
            <w:tcW w:w="1000" w:type="dxa"/>
            <w:tcBorders>
              <w:top w:val="nil"/>
              <w:left w:val="nil"/>
              <w:bottom w:val="nil"/>
              <w:right w:val="nil"/>
            </w:tcBorders>
            <w:shd w:val="clear" w:color="auto" w:fill="auto"/>
            <w:noWrap/>
            <w:vAlign w:val="bottom"/>
            <w:hideMark/>
          </w:tcPr>
          <w:p w14:paraId="1FB18668"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39,88%</w:t>
            </w:r>
          </w:p>
        </w:tc>
        <w:tc>
          <w:tcPr>
            <w:tcW w:w="1120" w:type="dxa"/>
            <w:tcBorders>
              <w:top w:val="nil"/>
              <w:left w:val="single" w:sz="8" w:space="0" w:color="auto"/>
              <w:bottom w:val="nil"/>
              <w:right w:val="single" w:sz="8" w:space="0" w:color="auto"/>
            </w:tcBorders>
            <w:shd w:val="clear" w:color="auto" w:fill="auto"/>
            <w:noWrap/>
            <w:vAlign w:val="bottom"/>
            <w:hideMark/>
          </w:tcPr>
          <w:p w14:paraId="787DF7B4"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79,75%</w:t>
            </w:r>
          </w:p>
        </w:tc>
        <w:tc>
          <w:tcPr>
            <w:tcW w:w="1120" w:type="dxa"/>
            <w:tcBorders>
              <w:top w:val="nil"/>
              <w:left w:val="nil"/>
              <w:bottom w:val="nil"/>
              <w:right w:val="nil"/>
            </w:tcBorders>
            <w:shd w:val="clear" w:color="auto" w:fill="auto"/>
            <w:noWrap/>
            <w:vAlign w:val="bottom"/>
            <w:hideMark/>
          </w:tcPr>
          <w:p w14:paraId="1394AFE0"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45B1C125"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10FE811C"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Здравство</w:t>
            </w:r>
          </w:p>
        </w:tc>
        <w:tc>
          <w:tcPr>
            <w:tcW w:w="1840" w:type="dxa"/>
            <w:tcBorders>
              <w:top w:val="nil"/>
              <w:left w:val="single" w:sz="8" w:space="0" w:color="auto"/>
              <w:bottom w:val="nil"/>
              <w:right w:val="single" w:sz="8" w:space="0" w:color="auto"/>
            </w:tcBorders>
            <w:shd w:val="clear" w:color="auto" w:fill="auto"/>
            <w:noWrap/>
            <w:vAlign w:val="bottom"/>
            <w:hideMark/>
          </w:tcPr>
          <w:p w14:paraId="0EABC5CC"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81.000,00</w:t>
            </w:r>
          </w:p>
        </w:tc>
        <w:tc>
          <w:tcPr>
            <w:tcW w:w="1980" w:type="dxa"/>
            <w:tcBorders>
              <w:top w:val="nil"/>
              <w:left w:val="nil"/>
              <w:bottom w:val="nil"/>
              <w:right w:val="nil"/>
            </w:tcBorders>
            <w:shd w:val="clear" w:color="auto" w:fill="auto"/>
            <w:noWrap/>
            <w:vAlign w:val="bottom"/>
            <w:hideMark/>
          </w:tcPr>
          <w:p w14:paraId="6ECFE68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16.707,11</w:t>
            </w:r>
          </w:p>
        </w:tc>
        <w:tc>
          <w:tcPr>
            <w:tcW w:w="1960" w:type="dxa"/>
            <w:tcBorders>
              <w:top w:val="nil"/>
              <w:left w:val="single" w:sz="8" w:space="0" w:color="auto"/>
              <w:bottom w:val="nil"/>
              <w:right w:val="single" w:sz="8" w:space="0" w:color="auto"/>
            </w:tcBorders>
            <w:shd w:val="clear" w:color="auto" w:fill="auto"/>
            <w:noWrap/>
            <w:vAlign w:val="bottom"/>
            <w:hideMark/>
          </w:tcPr>
          <w:p w14:paraId="38CC4E9E"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34.430,00</w:t>
            </w:r>
          </w:p>
        </w:tc>
        <w:tc>
          <w:tcPr>
            <w:tcW w:w="1000" w:type="dxa"/>
            <w:tcBorders>
              <w:top w:val="nil"/>
              <w:left w:val="nil"/>
              <w:bottom w:val="nil"/>
              <w:right w:val="nil"/>
            </w:tcBorders>
            <w:shd w:val="clear" w:color="auto" w:fill="auto"/>
            <w:noWrap/>
            <w:vAlign w:val="bottom"/>
            <w:hideMark/>
          </w:tcPr>
          <w:p w14:paraId="10F0E170"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42,51%</w:t>
            </w:r>
          </w:p>
        </w:tc>
        <w:tc>
          <w:tcPr>
            <w:tcW w:w="1120" w:type="dxa"/>
            <w:tcBorders>
              <w:top w:val="nil"/>
              <w:left w:val="single" w:sz="8" w:space="0" w:color="auto"/>
              <w:bottom w:val="nil"/>
              <w:right w:val="single" w:sz="8" w:space="0" w:color="auto"/>
            </w:tcBorders>
            <w:shd w:val="clear" w:color="auto" w:fill="auto"/>
            <w:noWrap/>
            <w:vAlign w:val="bottom"/>
            <w:hideMark/>
          </w:tcPr>
          <w:p w14:paraId="04053798"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85,01%</w:t>
            </w:r>
          </w:p>
        </w:tc>
        <w:tc>
          <w:tcPr>
            <w:tcW w:w="1120" w:type="dxa"/>
            <w:tcBorders>
              <w:top w:val="nil"/>
              <w:left w:val="nil"/>
              <w:bottom w:val="nil"/>
              <w:right w:val="nil"/>
            </w:tcBorders>
            <w:shd w:val="clear" w:color="auto" w:fill="auto"/>
            <w:noWrap/>
            <w:vAlign w:val="bottom"/>
            <w:hideMark/>
          </w:tcPr>
          <w:p w14:paraId="573274A5"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6C9978AE"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F4B9529"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Социјално</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осигурање</w:t>
            </w:r>
          </w:p>
        </w:tc>
        <w:tc>
          <w:tcPr>
            <w:tcW w:w="1840" w:type="dxa"/>
            <w:tcBorders>
              <w:top w:val="nil"/>
              <w:left w:val="single" w:sz="8" w:space="0" w:color="auto"/>
              <w:bottom w:val="nil"/>
              <w:right w:val="single" w:sz="8" w:space="0" w:color="auto"/>
            </w:tcBorders>
            <w:shd w:val="clear" w:color="auto" w:fill="auto"/>
            <w:noWrap/>
            <w:vAlign w:val="bottom"/>
            <w:hideMark/>
          </w:tcPr>
          <w:p w14:paraId="21A6353D"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49.000,00</w:t>
            </w:r>
          </w:p>
        </w:tc>
        <w:tc>
          <w:tcPr>
            <w:tcW w:w="1980" w:type="dxa"/>
            <w:tcBorders>
              <w:top w:val="nil"/>
              <w:left w:val="nil"/>
              <w:bottom w:val="nil"/>
              <w:right w:val="nil"/>
            </w:tcBorders>
            <w:shd w:val="clear" w:color="auto" w:fill="auto"/>
            <w:noWrap/>
            <w:vAlign w:val="bottom"/>
            <w:hideMark/>
          </w:tcPr>
          <w:p w14:paraId="00553BD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18.427,72</w:t>
            </w:r>
          </w:p>
        </w:tc>
        <w:tc>
          <w:tcPr>
            <w:tcW w:w="1960" w:type="dxa"/>
            <w:tcBorders>
              <w:top w:val="nil"/>
              <w:left w:val="single" w:sz="8" w:space="0" w:color="auto"/>
              <w:bottom w:val="nil"/>
              <w:right w:val="single" w:sz="8" w:space="0" w:color="auto"/>
            </w:tcBorders>
            <w:shd w:val="clear" w:color="auto" w:fill="auto"/>
            <w:noWrap/>
            <w:vAlign w:val="bottom"/>
            <w:hideMark/>
          </w:tcPr>
          <w:p w14:paraId="60E5FA1A"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38.800,00</w:t>
            </w:r>
          </w:p>
        </w:tc>
        <w:tc>
          <w:tcPr>
            <w:tcW w:w="1000" w:type="dxa"/>
            <w:tcBorders>
              <w:top w:val="nil"/>
              <w:left w:val="nil"/>
              <w:bottom w:val="nil"/>
              <w:right w:val="nil"/>
            </w:tcBorders>
            <w:shd w:val="clear" w:color="auto" w:fill="auto"/>
            <w:noWrap/>
            <w:vAlign w:val="bottom"/>
            <w:hideMark/>
          </w:tcPr>
          <w:p w14:paraId="71B8A47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79,18%</w:t>
            </w:r>
          </w:p>
        </w:tc>
        <w:tc>
          <w:tcPr>
            <w:tcW w:w="1120" w:type="dxa"/>
            <w:tcBorders>
              <w:top w:val="nil"/>
              <w:left w:val="single" w:sz="8" w:space="0" w:color="auto"/>
              <w:bottom w:val="nil"/>
              <w:right w:val="single" w:sz="8" w:space="0" w:color="auto"/>
            </w:tcBorders>
            <w:shd w:val="clear" w:color="auto" w:fill="auto"/>
            <w:noWrap/>
            <w:vAlign w:val="bottom"/>
            <w:hideMark/>
          </w:tcPr>
          <w:p w14:paraId="538A5C78"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158,37%</w:t>
            </w:r>
          </w:p>
        </w:tc>
        <w:tc>
          <w:tcPr>
            <w:tcW w:w="1120" w:type="dxa"/>
            <w:tcBorders>
              <w:top w:val="nil"/>
              <w:left w:val="nil"/>
              <w:bottom w:val="nil"/>
              <w:right w:val="nil"/>
            </w:tcBorders>
            <w:shd w:val="clear" w:color="auto" w:fill="auto"/>
            <w:noWrap/>
            <w:vAlign w:val="bottom"/>
            <w:hideMark/>
          </w:tcPr>
          <w:p w14:paraId="7E0A4F84"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509D7341"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56B7A39F"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Стамбено</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комунални</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послови</w:t>
            </w:r>
          </w:p>
        </w:tc>
        <w:tc>
          <w:tcPr>
            <w:tcW w:w="1840" w:type="dxa"/>
            <w:tcBorders>
              <w:top w:val="nil"/>
              <w:left w:val="single" w:sz="8" w:space="0" w:color="auto"/>
              <w:bottom w:val="nil"/>
              <w:right w:val="single" w:sz="8" w:space="0" w:color="auto"/>
            </w:tcBorders>
            <w:shd w:val="clear" w:color="auto" w:fill="auto"/>
            <w:noWrap/>
            <w:vAlign w:val="bottom"/>
            <w:hideMark/>
          </w:tcPr>
          <w:p w14:paraId="5E0CE0B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60.000,00</w:t>
            </w:r>
          </w:p>
        </w:tc>
        <w:tc>
          <w:tcPr>
            <w:tcW w:w="1980" w:type="dxa"/>
            <w:tcBorders>
              <w:top w:val="nil"/>
              <w:left w:val="nil"/>
              <w:bottom w:val="nil"/>
              <w:right w:val="nil"/>
            </w:tcBorders>
            <w:shd w:val="clear" w:color="auto" w:fill="auto"/>
            <w:noWrap/>
            <w:vAlign w:val="bottom"/>
            <w:hideMark/>
          </w:tcPr>
          <w:p w14:paraId="2F154058"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18.053,00</w:t>
            </w:r>
          </w:p>
        </w:tc>
        <w:tc>
          <w:tcPr>
            <w:tcW w:w="1960" w:type="dxa"/>
            <w:tcBorders>
              <w:top w:val="nil"/>
              <w:left w:val="single" w:sz="8" w:space="0" w:color="auto"/>
              <w:bottom w:val="nil"/>
              <w:right w:val="single" w:sz="8" w:space="0" w:color="auto"/>
            </w:tcBorders>
            <w:shd w:val="clear" w:color="auto" w:fill="auto"/>
            <w:noWrap/>
            <w:vAlign w:val="bottom"/>
            <w:hideMark/>
          </w:tcPr>
          <w:p w14:paraId="5D523979"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36.710,00</w:t>
            </w:r>
          </w:p>
        </w:tc>
        <w:tc>
          <w:tcPr>
            <w:tcW w:w="1000" w:type="dxa"/>
            <w:tcBorders>
              <w:top w:val="nil"/>
              <w:left w:val="nil"/>
              <w:bottom w:val="nil"/>
              <w:right w:val="nil"/>
            </w:tcBorders>
            <w:shd w:val="clear" w:color="auto" w:fill="auto"/>
            <w:noWrap/>
            <w:vAlign w:val="bottom"/>
            <w:hideMark/>
          </w:tcPr>
          <w:p w14:paraId="3673B811"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61,18%</w:t>
            </w:r>
          </w:p>
        </w:tc>
        <w:tc>
          <w:tcPr>
            <w:tcW w:w="1120" w:type="dxa"/>
            <w:tcBorders>
              <w:top w:val="nil"/>
              <w:left w:val="single" w:sz="8" w:space="0" w:color="auto"/>
              <w:bottom w:val="nil"/>
              <w:right w:val="single" w:sz="8" w:space="0" w:color="auto"/>
            </w:tcBorders>
            <w:shd w:val="clear" w:color="auto" w:fill="auto"/>
            <w:noWrap/>
            <w:vAlign w:val="bottom"/>
            <w:hideMark/>
          </w:tcPr>
          <w:p w14:paraId="1069273D"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122,37%</w:t>
            </w:r>
          </w:p>
        </w:tc>
        <w:tc>
          <w:tcPr>
            <w:tcW w:w="1120" w:type="dxa"/>
            <w:tcBorders>
              <w:top w:val="nil"/>
              <w:left w:val="nil"/>
              <w:bottom w:val="nil"/>
              <w:right w:val="nil"/>
            </w:tcBorders>
            <w:shd w:val="clear" w:color="auto" w:fill="auto"/>
            <w:noWrap/>
            <w:vAlign w:val="bottom"/>
            <w:hideMark/>
          </w:tcPr>
          <w:p w14:paraId="2D131871"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1F11D49D"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35B540A"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Рекреација</w:t>
            </w:r>
            <w:r w:rsidRPr="00093DBF">
              <w:rPr>
                <w:rFonts w:ascii="Arial CE" w:eastAsia="Times New Roman" w:hAnsi="Arial CE" w:cs="Arial CE"/>
                <w:sz w:val="20"/>
                <w:szCs w:val="20"/>
                <w:lang w:val="bs-Latn-BA" w:eastAsia="bs-Latn-BA"/>
              </w:rPr>
              <w:t>/</w:t>
            </w:r>
            <w:r w:rsidRPr="00093DBF">
              <w:rPr>
                <w:rFonts w:ascii="Calibri" w:eastAsia="Times New Roman" w:hAnsi="Calibri" w:cs="Calibri"/>
                <w:sz w:val="20"/>
                <w:szCs w:val="20"/>
                <w:lang w:val="bs-Latn-BA" w:eastAsia="bs-Latn-BA"/>
              </w:rPr>
              <w:t>култура</w:t>
            </w:r>
            <w:r w:rsidRPr="00093DBF">
              <w:rPr>
                <w:rFonts w:ascii="Arial CE" w:eastAsia="Times New Roman" w:hAnsi="Arial CE" w:cs="Arial CE"/>
                <w:sz w:val="20"/>
                <w:szCs w:val="20"/>
                <w:lang w:val="bs-Latn-BA" w:eastAsia="bs-Latn-BA"/>
              </w:rPr>
              <w:t>/</w:t>
            </w:r>
            <w:r w:rsidRPr="00093DBF">
              <w:rPr>
                <w:rFonts w:ascii="Calibri" w:eastAsia="Times New Roman" w:hAnsi="Calibri" w:cs="Calibri"/>
                <w:sz w:val="20"/>
                <w:szCs w:val="20"/>
                <w:lang w:val="bs-Latn-BA" w:eastAsia="bs-Latn-BA"/>
              </w:rPr>
              <w:t>религија</w:t>
            </w:r>
          </w:p>
        </w:tc>
        <w:tc>
          <w:tcPr>
            <w:tcW w:w="1840" w:type="dxa"/>
            <w:tcBorders>
              <w:top w:val="nil"/>
              <w:left w:val="single" w:sz="8" w:space="0" w:color="auto"/>
              <w:bottom w:val="nil"/>
              <w:right w:val="single" w:sz="8" w:space="0" w:color="auto"/>
            </w:tcBorders>
            <w:shd w:val="clear" w:color="auto" w:fill="auto"/>
            <w:noWrap/>
            <w:vAlign w:val="bottom"/>
            <w:hideMark/>
          </w:tcPr>
          <w:p w14:paraId="21B3CBCA"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10.000,00</w:t>
            </w:r>
          </w:p>
        </w:tc>
        <w:tc>
          <w:tcPr>
            <w:tcW w:w="1980" w:type="dxa"/>
            <w:tcBorders>
              <w:top w:val="nil"/>
              <w:left w:val="nil"/>
              <w:bottom w:val="nil"/>
              <w:right w:val="nil"/>
            </w:tcBorders>
            <w:shd w:val="clear" w:color="auto" w:fill="auto"/>
            <w:noWrap/>
            <w:vAlign w:val="bottom"/>
            <w:hideMark/>
          </w:tcPr>
          <w:p w14:paraId="099DDB27"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1.000,00</w:t>
            </w:r>
          </w:p>
        </w:tc>
        <w:tc>
          <w:tcPr>
            <w:tcW w:w="1960" w:type="dxa"/>
            <w:tcBorders>
              <w:top w:val="nil"/>
              <w:left w:val="single" w:sz="8" w:space="0" w:color="auto"/>
              <w:bottom w:val="nil"/>
              <w:right w:val="single" w:sz="8" w:space="0" w:color="auto"/>
            </w:tcBorders>
            <w:shd w:val="clear" w:color="auto" w:fill="auto"/>
            <w:noWrap/>
            <w:vAlign w:val="bottom"/>
            <w:hideMark/>
          </w:tcPr>
          <w:p w14:paraId="07ED27AF"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17.800,00</w:t>
            </w:r>
          </w:p>
        </w:tc>
        <w:tc>
          <w:tcPr>
            <w:tcW w:w="1000" w:type="dxa"/>
            <w:tcBorders>
              <w:top w:val="nil"/>
              <w:left w:val="nil"/>
              <w:bottom w:val="nil"/>
              <w:right w:val="nil"/>
            </w:tcBorders>
            <w:shd w:val="clear" w:color="auto" w:fill="auto"/>
            <w:noWrap/>
            <w:vAlign w:val="bottom"/>
            <w:hideMark/>
          </w:tcPr>
          <w:p w14:paraId="3018271D"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178,00%</w:t>
            </w:r>
          </w:p>
        </w:tc>
        <w:tc>
          <w:tcPr>
            <w:tcW w:w="1120" w:type="dxa"/>
            <w:tcBorders>
              <w:top w:val="nil"/>
              <w:left w:val="single" w:sz="8" w:space="0" w:color="auto"/>
              <w:bottom w:val="nil"/>
              <w:right w:val="single" w:sz="8" w:space="0" w:color="auto"/>
            </w:tcBorders>
            <w:shd w:val="clear" w:color="auto" w:fill="auto"/>
            <w:noWrap/>
            <w:vAlign w:val="bottom"/>
            <w:hideMark/>
          </w:tcPr>
          <w:p w14:paraId="29A1426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356,00%</w:t>
            </w:r>
          </w:p>
        </w:tc>
        <w:tc>
          <w:tcPr>
            <w:tcW w:w="1120" w:type="dxa"/>
            <w:tcBorders>
              <w:top w:val="nil"/>
              <w:left w:val="nil"/>
              <w:bottom w:val="nil"/>
              <w:right w:val="nil"/>
            </w:tcBorders>
            <w:shd w:val="clear" w:color="auto" w:fill="auto"/>
            <w:noWrap/>
            <w:vAlign w:val="bottom"/>
            <w:hideMark/>
          </w:tcPr>
          <w:p w14:paraId="2A7D2C1B"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0F8BDD35"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0A16457C" w14:textId="77777777" w:rsidR="00093DBF" w:rsidRPr="00093DBF" w:rsidRDefault="00093DBF" w:rsidP="00093DBF">
            <w:pPr>
              <w:spacing w:after="0" w:line="240" w:lineRule="auto"/>
              <w:rPr>
                <w:rFonts w:ascii="Arial CYR" w:eastAsia="Times New Roman" w:hAnsi="Arial CYR" w:cs="Arial CYR"/>
                <w:sz w:val="20"/>
                <w:szCs w:val="20"/>
                <w:lang w:val="bs-Latn-BA" w:eastAsia="bs-Latn-BA"/>
              </w:rPr>
            </w:pPr>
            <w:r w:rsidRPr="00093DBF">
              <w:rPr>
                <w:rFonts w:ascii="Calibri" w:eastAsia="Times New Roman" w:hAnsi="Calibri" w:cs="Calibri"/>
                <w:sz w:val="20"/>
                <w:szCs w:val="20"/>
                <w:lang w:val="bs-Latn-BA" w:eastAsia="bs-Latn-BA"/>
              </w:rPr>
              <w:t>Пољопривреда</w:t>
            </w:r>
          </w:p>
        </w:tc>
        <w:tc>
          <w:tcPr>
            <w:tcW w:w="1840" w:type="dxa"/>
            <w:tcBorders>
              <w:top w:val="nil"/>
              <w:left w:val="single" w:sz="8" w:space="0" w:color="auto"/>
              <w:bottom w:val="nil"/>
              <w:right w:val="single" w:sz="8" w:space="0" w:color="auto"/>
            </w:tcBorders>
            <w:shd w:val="clear" w:color="auto" w:fill="auto"/>
            <w:noWrap/>
            <w:vAlign w:val="bottom"/>
            <w:hideMark/>
          </w:tcPr>
          <w:p w14:paraId="13744D3D"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6FC3D08F"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4624EF0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11F24A0B"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170F3674"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3DA8CB4B"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53BE3F0E"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03B1EF62" w14:textId="77777777" w:rsidR="00093DBF" w:rsidRPr="00093DBF" w:rsidRDefault="00093DBF" w:rsidP="00093DBF">
            <w:pPr>
              <w:spacing w:after="0" w:line="240" w:lineRule="auto"/>
              <w:rPr>
                <w:rFonts w:ascii="Arial CYR" w:eastAsia="Times New Roman" w:hAnsi="Arial CYR" w:cs="Arial CYR"/>
                <w:sz w:val="20"/>
                <w:szCs w:val="20"/>
                <w:lang w:val="bs-Latn-BA" w:eastAsia="bs-Latn-BA"/>
              </w:rPr>
            </w:pPr>
            <w:r w:rsidRPr="00093DBF">
              <w:rPr>
                <w:rFonts w:ascii="Calibri" w:eastAsia="Times New Roman" w:hAnsi="Calibri" w:cs="Calibri"/>
                <w:sz w:val="20"/>
                <w:szCs w:val="20"/>
                <w:lang w:val="bs-Latn-BA" w:eastAsia="bs-Latn-BA"/>
              </w:rPr>
              <w:t>Остали</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послови</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у</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привреди</w:t>
            </w:r>
          </w:p>
        </w:tc>
        <w:tc>
          <w:tcPr>
            <w:tcW w:w="1840" w:type="dxa"/>
            <w:tcBorders>
              <w:top w:val="nil"/>
              <w:left w:val="single" w:sz="8" w:space="0" w:color="auto"/>
              <w:bottom w:val="nil"/>
              <w:right w:val="single" w:sz="8" w:space="0" w:color="auto"/>
            </w:tcBorders>
            <w:shd w:val="clear" w:color="auto" w:fill="auto"/>
            <w:noWrap/>
            <w:vAlign w:val="bottom"/>
            <w:hideMark/>
          </w:tcPr>
          <w:p w14:paraId="5C392DC2"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189D5D4C"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6810DCB6"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69F0237B"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3C8E1F11"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334AB2E8"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7C074ADC"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485CE95" w14:textId="77777777" w:rsidR="00093DBF" w:rsidRPr="00093DBF" w:rsidRDefault="00093DBF" w:rsidP="00093DBF">
            <w:pPr>
              <w:spacing w:after="0" w:line="240" w:lineRule="auto"/>
              <w:rPr>
                <w:rFonts w:ascii="Arial CYR" w:eastAsia="Times New Roman" w:hAnsi="Arial CYR" w:cs="Arial CYR"/>
                <w:sz w:val="20"/>
                <w:szCs w:val="20"/>
                <w:lang w:val="bs-Latn-BA" w:eastAsia="bs-Latn-BA"/>
              </w:rPr>
            </w:pPr>
            <w:r w:rsidRPr="00093DBF">
              <w:rPr>
                <w:rFonts w:ascii="Calibri" w:eastAsia="Times New Roman" w:hAnsi="Calibri" w:cs="Calibri"/>
                <w:sz w:val="20"/>
                <w:szCs w:val="20"/>
                <w:lang w:val="bs-Latn-BA" w:eastAsia="bs-Latn-BA"/>
              </w:rPr>
              <w:t>Некласифицирани</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расходи</w:t>
            </w:r>
          </w:p>
        </w:tc>
        <w:tc>
          <w:tcPr>
            <w:tcW w:w="1840" w:type="dxa"/>
            <w:tcBorders>
              <w:top w:val="nil"/>
              <w:left w:val="single" w:sz="8" w:space="0" w:color="auto"/>
              <w:bottom w:val="nil"/>
              <w:right w:val="single" w:sz="8" w:space="0" w:color="auto"/>
            </w:tcBorders>
            <w:shd w:val="clear" w:color="auto" w:fill="auto"/>
            <w:noWrap/>
            <w:vAlign w:val="bottom"/>
            <w:hideMark/>
          </w:tcPr>
          <w:p w14:paraId="5C530371"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186.000,00</w:t>
            </w:r>
          </w:p>
        </w:tc>
        <w:tc>
          <w:tcPr>
            <w:tcW w:w="1980" w:type="dxa"/>
            <w:tcBorders>
              <w:top w:val="nil"/>
              <w:left w:val="nil"/>
              <w:bottom w:val="nil"/>
              <w:right w:val="nil"/>
            </w:tcBorders>
            <w:shd w:val="clear" w:color="auto" w:fill="auto"/>
            <w:noWrap/>
            <w:vAlign w:val="bottom"/>
            <w:hideMark/>
          </w:tcPr>
          <w:p w14:paraId="77B7F3A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32.347,60</w:t>
            </w:r>
          </w:p>
        </w:tc>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670BDD5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54.636,00</w:t>
            </w:r>
          </w:p>
        </w:tc>
        <w:tc>
          <w:tcPr>
            <w:tcW w:w="1000" w:type="dxa"/>
            <w:tcBorders>
              <w:top w:val="nil"/>
              <w:left w:val="nil"/>
              <w:bottom w:val="nil"/>
              <w:right w:val="nil"/>
            </w:tcBorders>
            <w:shd w:val="clear" w:color="auto" w:fill="auto"/>
            <w:noWrap/>
            <w:vAlign w:val="bottom"/>
            <w:hideMark/>
          </w:tcPr>
          <w:p w14:paraId="4D37DE2D"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29,37%</w:t>
            </w:r>
          </w:p>
        </w:tc>
        <w:tc>
          <w:tcPr>
            <w:tcW w:w="1120" w:type="dxa"/>
            <w:tcBorders>
              <w:top w:val="nil"/>
              <w:left w:val="single" w:sz="8" w:space="0" w:color="auto"/>
              <w:bottom w:val="nil"/>
              <w:right w:val="single" w:sz="8" w:space="0" w:color="auto"/>
            </w:tcBorders>
            <w:shd w:val="clear" w:color="auto" w:fill="auto"/>
            <w:noWrap/>
            <w:vAlign w:val="bottom"/>
            <w:hideMark/>
          </w:tcPr>
          <w:p w14:paraId="73533052"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58,75%</w:t>
            </w:r>
          </w:p>
        </w:tc>
        <w:tc>
          <w:tcPr>
            <w:tcW w:w="1120" w:type="dxa"/>
            <w:tcBorders>
              <w:top w:val="nil"/>
              <w:left w:val="nil"/>
              <w:bottom w:val="nil"/>
              <w:right w:val="nil"/>
            </w:tcBorders>
            <w:shd w:val="clear" w:color="auto" w:fill="auto"/>
            <w:noWrap/>
            <w:vAlign w:val="bottom"/>
            <w:hideMark/>
          </w:tcPr>
          <w:p w14:paraId="5971C109"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2E90F030" w14:textId="77777777" w:rsidTr="00093DBF">
        <w:trPr>
          <w:trHeight w:val="300"/>
        </w:trPr>
        <w:tc>
          <w:tcPr>
            <w:tcW w:w="5200" w:type="dxa"/>
            <w:tcBorders>
              <w:top w:val="single" w:sz="8" w:space="0" w:color="auto"/>
              <w:left w:val="single" w:sz="8" w:space="0" w:color="auto"/>
              <w:bottom w:val="single" w:sz="8" w:space="0" w:color="auto"/>
              <w:right w:val="nil"/>
            </w:tcBorders>
            <w:shd w:val="clear" w:color="auto" w:fill="auto"/>
            <w:noWrap/>
            <w:vAlign w:val="bottom"/>
            <w:hideMark/>
          </w:tcPr>
          <w:p w14:paraId="3ECFDCE6" w14:textId="77777777" w:rsidR="00093DBF" w:rsidRPr="00093DBF" w:rsidRDefault="00093DBF" w:rsidP="00093DBF">
            <w:pPr>
              <w:spacing w:after="0" w:line="240" w:lineRule="auto"/>
              <w:rPr>
                <w:rFonts w:ascii="Arial CYR" w:eastAsia="Times New Roman" w:hAnsi="Arial CYR" w:cs="Arial CYR"/>
                <w:b/>
                <w:bCs/>
                <w:sz w:val="20"/>
                <w:szCs w:val="20"/>
                <w:lang w:val="bs-Latn-BA" w:eastAsia="bs-Latn-BA"/>
              </w:rPr>
            </w:pPr>
            <w:r w:rsidRPr="00093DBF">
              <w:rPr>
                <w:rFonts w:ascii="Calibri" w:eastAsia="Times New Roman" w:hAnsi="Calibri" w:cs="Calibri"/>
                <w:b/>
                <w:bCs/>
                <w:sz w:val="20"/>
                <w:szCs w:val="20"/>
                <w:lang w:val="bs-Latn-BA" w:eastAsia="bs-Latn-BA"/>
              </w:rPr>
              <w:t>УКУПНИ</w:t>
            </w:r>
            <w:r w:rsidRPr="00093DBF">
              <w:rPr>
                <w:rFonts w:ascii="Arial CYR" w:eastAsia="Times New Roman" w:hAnsi="Arial CYR" w:cs="Arial CYR"/>
                <w:b/>
                <w:bCs/>
                <w:sz w:val="20"/>
                <w:szCs w:val="20"/>
                <w:lang w:val="bs-Latn-BA" w:eastAsia="bs-Latn-BA"/>
              </w:rPr>
              <w:t xml:space="preserve"> </w:t>
            </w:r>
            <w:r w:rsidRPr="00093DBF">
              <w:rPr>
                <w:rFonts w:ascii="Calibri" w:eastAsia="Times New Roman" w:hAnsi="Calibri" w:cs="Calibri"/>
                <w:b/>
                <w:bCs/>
                <w:sz w:val="20"/>
                <w:szCs w:val="20"/>
                <w:lang w:val="bs-Latn-BA" w:eastAsia="bs-Latn-BA"/>
              </w:rPr>
              <w:t>РАСХОДИ</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5A2A83" w14:textId="77777777" w:rsidR="00093DBF" w:rsidRPr="00093DBF" w:rsidRDefault="00093DBF" w:rsidP="00093DBF">
            <w:pPr>
              <w:spacing w:after="0" w:line="240" w:lineRule="auto"/>
              <w:jc w:val="right"/>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2.057.000,00</w:t>
            </w:r>
          </w:p>
        </w:tc>
        <w:tc>
          <w:tcPr>
            <w:tcW w:w="1980" w:type="dxa"/>
            <w:tcBorders>
              <w:top w:val="single" w:sz="8" w:space="0" w:color="auto"/>
              <w:left w:val="nil"/>
              <w:bottom w:val="single" w:sz="8" w:space="0" w:color="auto"/>
              <w:right w:val="nil"/>
            </w:tcBorders>
            <w:shd w:val="clear" w:color="auto" w:fill="auto"/>
            <w:noWrap/>
            <w:vAlign w:val="bottom"/>
            <w:hideMark/>
          </w:tcPr>
          <w:p w14:paraId="691DBDF4" w14:textId="77777777" w:rsidR="00093DBF" w:rsidRPr="00093DBF" w:rsidRDefault="00093DBF" w:rsidP="00093DBF">
            <w:pPr>
              <w:spacing w:after="0" w:line="240" w:lineRule="auto"/>
              <w:jc w:val="right"/>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332.585,60</w:t>
            </w:r>
          </w:p>
        </w:tc>
        <w:tc>
          <w:tcPr>
            <w:tcW w:w="1960" w:type="dxa"/>
            <w:tcBorders>
              <w:top w:val="nil"/>
              <w:left w:val="single" w:sz="8" w:space="0" w:color="auto"/>
              <w:bottom w:val="single" w:sz="8" w:space="0" w:color="auto"/>
              <w:right w:val="nil"/>
            </w:tcBorders>
            <w:shd w:val="clear" w:color="auto" w:fill="auto"/>
            <w:noWrap/>
            <w:vAlign w:val="bottom"/>
            <w:hideMark/>
          </w:tcPr>
          <w:p w14:paraId="350D15BA" w14:textId="77777777" w:rsidR="00093DBF" w:rsidRPr="00093DBF" w:rsidRDefault="00093DBF" w:rsidP="00093DBF">
            <w:pPr>
              <w:spacing w:after="0" w:line="240" w:lineRule="auto"/>
              <w:jc w:val="right"/>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749.484,00</w:t>
            </w:r>
          </w:p>
        </w:tc>
        <w:tc>
          <w:tcPr>
            <w:tcW w:w="1000" w:type="dxa"/>
            <w:tcBorders>
              <w:top w:val="single" w:sz="8" w:space="0" w:color="auto"/>
              <w:left w:val="single" w:sz="8" w:space="0" w:color="auto"/>
              <w:bottom w:val="single" w:sz="8" w:space="0" w:color="auto"/>
              <w:right w:val="nil"/>
            </w:tcBorders>
            <w:shd w:val="clear" w:color="auto" w:fill="auto"/>
            <w:noWrap/>
            <w:vAlign w:val="bottom"/>
            <w:hideMark/>
          </w:tcPr>
          <w:p w14:paraId="5207637A"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36,44%</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80102C"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72,87%</w:t>
            </w:r>
          </w:p>
        </w:tc>
        <w:tc>
          <w:tcPr>
            <w:tcW w:w="1120" w:type="dxa"/>
            <w:tcBorders>
              <w:top w:val="nil"/>
              <w:left w:val="nil"/>
              <w:bottom w:val="nil"/>
              <w:right w:val="nil"/>
            </w:tcBorders>
            <w:shd w:val="clear" w:color="auto" w:fill="auto"/>
            <w:noWrap/>
            <w:vAlign w:val="bottom"/>
            <w:hideMark/>
          </w:tcPr>
          <w:p w14:paraId="4BF91B16"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p>
        </w:tc>
      </w:tr>
    </w:tbl>
    <w:p w14:paraId="5773A733" w14:textId="095B3489" w:rsidR="00093DBF" w:rsidRDefault="00093DBF" w:rsidP="00617BDF">
      <w:pPr>
        <w:spacing w:after="0"/>
        <w:jc w:val="both"/>
        <w:rPr>
          <w:rFonts w:ascii="Times New Roman" w:hAnsi="Times New Roman" w:cs="Times New Roman"/>
          <w:color w:val="231F20"/>
          <w:sz w:val="24"/>
          <w:szCs w:val="24"/>
          <w:lang w:val="sr-Cyrl-BA" w:eastAsia="sr-Latn-CS"/>
        </w:rPr>
      </w:pPr>
    </w:p>
    <w:p w14:paraId="0AFB301C" w14:textId="61714875" w:rsidR="00093DBF" w:rsidRDefault="00093DBF" w:rsidP="00617BDF">
      <w:pPr>
        <w:spacing w:after="0"/>
        <w:jc w:val="both"/>
        <w:rPr>
          <w:rFonts w:ascii="Times New Roman" w:hAnsi="Times New Roman" w:cs="Times New Roman"/>
          <w:color w:val="231F20"/>
          <w:sz w:val="24"/>
          <w:szCs w:val="24"/>
          <w:lang w:val="sr-Cyrl-BA" w:eastAsia="sr-Latn-CS"/>
        </w:rPr>
      </w:pPr>
    </w:p>
    <w:p w14:paraId="51F5A9BD" w14:textId="587D8D74" w:rsidR="00093DBF" w:rsidRDefault="00093DBF" w:rsidP="00617BDF">
      <w:pPr>
        <w:spacing w:after="0"/>
        <w:jc w:val="both"/>
        <w:rPr>
          <w:rFonts w:ascii="Times New Roman" w:hAnsi="Times New Roman" w:cs="Times New Roman"/>
          <w:color w:val="231F20"/>
          <w:sz w:val="24"/>
          <w:szCs w:val="24"/>
          <w:lang w:val="sr-Cyrl-BA" w:eastAsia="sr-Latn-CS"/>
        </w:rPr>
      </w:pPr>
    </w:p>
    <w:p w14:paraId="63A87427" w14:textId="507CF447" w:rsidR="00093DBF" w:rsidRDefault="00093DBF" w:rsidP="00617BDF">
      <w:pPr>
        <w:spacing w:after="0"/>
        <w:jc w:val="both"/>
        <w:rPr>
          <w:rFonts w:ascii="Times New Roman" w:hAnsi="Times New Roman" w:cs="Times New Roman"/>
          <w:color w:val="231F20"/>
          <w:sz w:val="24"/>
          <w:szCs w:val="24"/>
          <w:lang w:val="sr-Cyrl-BA" w:eastAsia="sr-Latn-CS"/>
        </w:rPr>
      </w:pPr>
    </w:p>
    <w:p w14:paraId="64B42826" w14:textId="6E752A45" w:rsidR="00093DBF" w:rsidRDefault="00093DBF" w:rsidP="00617BDF">
      <w:pPr>
        <w:spacing w:after="0"/>
        <w:jc w:val="both"/>
        <w:rPr>
          <w:rFonts w:ascii="Times New Roman" w:hAnsi="Times New Roman" w:cs="Times New Roman"/>
          <w:color w:val="231F20"/>
          <w:sz w:val="24"/>
          <w:szCs w:val="24"/>
          <w:lang w:val="sr-Cyrl-BA" w:eastAsia="sr-Latn-CS"/>
        </w:rPr>
      </w:pPr>
    </w:p>
    <w:p w14:paraId="58CF8A83" w14:textId="2D0197D0" w:rsidR="005A0F4B" w:rsidRDefault="005A0F4B" w:rsidP="00617BDF">
      <w:pPr>
        <w:spacing w:after="0"/>
        <w:jc w:val="both"/>
        <w:rPr>
          <w:rFonts w:ascii="Times New Roman" w:hAnsi="Times New Roman" w:cs="Times New Roman"/>
          <w:color w:val="231F20"/>
          <w:sz w:val="24"/>
          <w:szCs w:val="24"/>
          <w:lang w:val="sr-Cyrl-BA" w:eastAsia="sr-Latn-CS"/>
        </w:rPr>
      </w:pPr>
    </w:p>
    <w:p w14:paraId="3129C055" w14:textId="29C45871" w:rsidR="005A0F4B" w:rsidRDefault="005A0F4B" w:rsidP="00617BDF">
      <w:pPr>
        <w:spacing w:after="0"/>
        <w:jc w:val="both"/>
        <w:rPr>
          <w:rFonts w:ascii="Times New Roman" w:hAnsi="Times New Roman" w:cs="Times New Roman"/>
          <w:color w:val="231F20"/>
          <w:sz w:val="24"/>
          <w:szCs w:val="24"/>
          <w:lang w:val="sr-Cyrl-BA" w:eastAsia="sr-Latn-CS"/>
        </w:rPr>
      </w:pPr>
    </w:p>
    <w:p w14:paraId="6C81BF8A" w14:textId="02C5D4D8" w:rsidR="005A0F4B" w:rsidRDefault="005A0F4B" w:rsidP="00617BDF">
      <w:pPr>
        <w:spacing w:after="0"/>
        <w:jc w:val="both"/>
        <w:rPr>
          <w:rFonts w:ascii="Times New Roman" w:hAnsi="Times New Roman" w:cs="Times New Roman"/>
          <w:color w:val="231F20"/>
          <w:sz w:val="24"/>
          <w:szCs w:val="24"/>
          <w:lang w:val="sr-Cyrl-BA" w:eastAsia="sr-Latn-CS"/>
        </w:rPr>
      </w:pPr>
    </w:p>
    <w:p w14:paraId="7A83156B" w14:textId="11D9977F" w:rsidR="00493781" w:rsidRDefault="00493781" w:rsidP="00617BDF">
      <w:pPr>
        <w:spacing w:after="0"/>
        <w:jc w:val="both"/>
        <w:rPr>
          <w:rFonts w:ascii="Times New Roman" w:hAnsi="Times New Roman" w:cs="Times New Roman"/>
          <w:color w:val="231F20"/>
          <w:sz w:val="24"/>
          <w:szCs w:val="24"/>
          <w:lang w:val="sr-Cyrl-BA" w:eastAsia="sr-Latn-CS"/>
        </w:rPr>
      </w:pPr>
    </w:p>
    <w:p w14:paraId="6395A3A6" w14:textId="7EB40033" w:rsidR="00493781" w:rsidRDefault="00493781" w:rsidP="00617BDF">
      <w:pPr>
        <w:spacing w:after="0"/>
        <w:jc w:val="both"/>
        <w:rPr>
          <w:rFonts w:ascii="Times New Roman" w:hAnsi="Times New Roman" w:cs="Times New Roman"/>
          <w:color w:val="231F20"/>
          <w:sz w:val="24"/>
          <w:szCs w:val="24"/>
          <w:lang w:val="sr-Cyrl-BA" w:eastAsia="sr-Latn-CS"/>
        </w:rPr>
      </w:pPr>
    </w:p>
    <w:p w14:paraId="5A78B01E" w14:textId="77777777" w:rsidR="00493781" w:rsidRDefault="00493781" w:rsidP="00617BDF">
      <w:pPr>
        <w:spacing w:after="0"/>
        <w:jc w:val="both"/>
        <w:rPr>
          <w:rFonts w:ascii="Times New Roman" w:hAnsi="Times New Roman" w:cs="Times New Roman"/>
          <w:color w:val="231F20"/>
          <w:sz w:val="24"/>
          <w:szCs w:val="24"/>
          <w:lang w:val="sr-Cyrl-BA" w:eastAsia="sr-Latn-CS"/>
        </w:rPr>
      </w:pPr>
    </w:p>
    <w:p w14:paraId="5D3713DD" w14:textId="2501F0A9" w:rsidR="00093DBF" w:rsidRDefault="00093DBF" w:rsidP="00617BDF">
      <w:pPr>
        <w:spacing w:after="0"/>
        <w:jc w:val="both"/>
        <w:rPr>
          <w:rFonts w:ascii="Times New Roman" w:hAnsi="Times New Roman" w:cs="Times New Roman"/>
          <w:color w:val="231F20"/>
          <w:sz w:val="24"/>
          <w:szCs w:val="24"/>
          <w:lang w:val="sr-Cyrl-BA" w:eastAsia="sr-Latn-CS"/>
        </w:rPr>
      </w:pPr>
    </w:p>
    <w:p w14:paraId="567A4209" w14:textId="2B44276A" w:rsidR="00093DBF" w:rsidRDefault="00093DBF" w:rsidP="00617BDF">
      <w:pPr>
        <w:spacing w:after="0"/>
        <w:jc w:val="both"/>
        <w:rPr>
          <w:rFonts w:ascii="Times New Roman" w:hAnsi="Times New Roman" w:cs="Times New Roman"/>
          <w:color w:val="231F20"/>
          <w:sz w:val="24"/>
          <w:szCs w:val="24"/>
          <w:lang w:val="sr-Cyrl-BA" w:eastAsia="sr-Latn-CS"/>
        </w:rPr>
      </w:pPr>
    </w:p>
    <w:p w14:paraId="70A8E6AB" w14:textId="63095805" w:rsidR="00093DBF" w:rsidRDefault="00093DBF" w:rsidP="00617BDF">
      <w:pPr>
        <w:spacing w:after="0"/>
        <w:jc w:val="both"/>
        <w:rPr>
          <w:rFonts w:ascii="Times New Roman" w:hAnsi="Times New Roman" w:cs="Times New Roman"/>
          <w:color w:val="231F20"/>
          <w:sz w:val="24"/>
          <w:szCs w:val="24"/>
          <w:lang w:val="sr-Cyrl-BA" w:eastAsia="sr-Latn-CS"/>
        </w:rPr>
      </w:pPr>
    </w:p>
    <w:p w14:paraId="7882B1F2" w14:textId="77777777" w:rsidR="00493781" w:rsidRDefault="00493781" w:rsidP="00617BDF">
      <w:pPr>
        <w:spacing w:after="0"/>
        <w:jc w:val="both"/>
        <w:rPr>
          <w:rFonts w:ascii="Times New Roman" w:hAnsi="Times New Roman" w:cs="Times New Roman"/>
          <w:color w:val="231F20"/>
          <w:sz w:val="24"/>
          <w:szCs w:val="24"/>
          <w:lang w:val="sr-Cyrl-BA" w:eastAsia="sr-Latn-CS"/>
        </w:rPr>
      </w:pPr>
    </w:p>
    <w:tbl>
      <w:tblPr>
        <w:tblW w:w="13320" w:type="dxa"/>
        <w:tblLook w:val="04A0" w:firstRow="1" w:lastRow="0" w:firstColumn="1" w:lastColumn="0" w:noHBand="0" w:noVBand="1"/>
      </w:tblPr>
      <w:tblGrid>
        <w:gridCol w:w="1352"/>
        <w:gridCol w:w="328"/>
        <w:gridCol w:w="4800"/>
        <w:gridCol w:w="1217"/>
        <w:gridCol w:w="1860"/>
        <w:gridCol w:w="1860"/>
        <w:gridCol w:w="968"/>
        <w:gridCol w:w="960"/>
      </w:tblGrid>
      <w:tr w:rsidR="00581C24" w:rsidRPr="00581C24" w14:paraId="580628E1" w14:textId="77777777" w:rsidTr="00581C24">
        <w:trPr>
          <w:trHeight w:val="315"/>
        </w:trPr>
        <w:tc>
          <w:tcPr>
            <w:tcW w:w="1680" w:type="dxa"/>
            <w:gridSpan w:val="2"/>
            <w:tcBorders>
              <w:top w:val="single" w:sz="8" w:space="0" w:color="auto"/>
              <w:left w:val="single" w:sz="8" w:space="0" w:color="auto"/>
              <w:bottom w:val="nil"/>
              <w:right w:val="nil"/>
            </w:tcBorders>
            <w:shd w:val="clear" w:color="auto" w:fill="auto"/>
            <w:noWrap/>
            <w:vAlign w:val="bottom"/>
            <w:hideMark/>
          </w:tcPr>
          <w:p w14:paraId="270055FE" w14:textId="77777777" w:rsidR="00581C24" w:rsidRPr="00581C24" w:rsidRDefault="00581C24" w:rsidP="00581C24">
            <w:pPr>
              <w:spacing w:after="0" w:line="240" w:lineRule="auto"/>
              <w:jc w:val="center"/>
              <w:rPr>
                <w:rFonts w:ascii="Arial CYR" w:eastAsia="Times New Roman" w:hAnsi="Arial CYR" w:cs="Arial CYR"/>
                <w:b/>
                <w:bCs/>
                <w:sz w:val="20"/>
                <w:szCs w:val="20"/>
                <w:lang w:val="bs-Latn-BA" w:eastAsia="bs-Latn-BA"/>
              </w:rPr>
            </w:pPr>
            <w:r w:rsidRPr="00581C24">
              <w:rPr>
                <w:rFonts w:ascii="Calibri" w:eastAsia="Times New Roman" w:hAnsi="Calibri" w:cs="Calibri"/>
                <w:b/>
                <w:bCs/>
                <w:sz w:val="20"/>
                <w:szCs w:val="20"/>
                <w:lang w:val="bs-Latn-BA" w:eastAsia="bs-Latn-BA"/>
              </w:rPr>
              <w:t>Економски</w:t>
            </w:r>
          </w:p>
        </w:tc>
        <w:tc>
          <w:tcPr>
            <w:tcW w:w="4800" w:type="dxa"/>
            <w:tcBorders>
              <w:top w:val="single" w:sz="8" w:space="0" w:color="auto"/>
              <w:left w:val="single" w:sz="8" w:space="0" w:color="auto"/>
              <w:bottom w:val="nil"/>
              <w:right w:val="single" w:sz="8" w:space="0" w:color="auto"/>
            </w:tcBorders>
            <w:shd w:val="clear" w:color="auto" w:fill="auto"/>
            <w:noWrap/>
            <w:vAlign w:val="bottom"/>
            <w:hideMark/>
          </w:tcPr>
          <w:p w14:paraId="52EFA98B"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Calibri" w:eastAsia="Times New Roman" w:hAnsi="Calibri" w:cs="Calibri"/>
                <w:b/>
                <w:bCs/>
                <w:sz w:val="24"/>
                <w:szCs w:val="24"/>
                <w:lang w:val="bs-Latn-BA" w:eastAsia="bs-Latn-BA"/>
              </w:rPr>
              <w:t>ОПИС</w:t>
            </w:r>
          </w:p>
        </w:tc>
        <w:tc>
          <w:tcPr>
            <w:tcW w:w="1200" w:type="dxa"/>
            <w:tcBorders>
              <w:top w:val="single" w:sz="8" w:space="0" w:color="auto"/>
              <w:left w:val="nil"/>
              <w:bottom w:val="nil"/>
              <w:right w:val="nil"/>
            </w:tcBorders>
            <w:shd w:val="clear" w:color="auto" w:fill="auto"/>
            <w:noWrap/>
            <w:vAlign w:val="bottom"/>
            <w:hideMark/>
          </w:tcPr>
          <w:p w14:paraId="4F482325"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Calibri" w:eastAsia="Times New Roman" w:hAnsi="Calibri" w:cs="Calibri"/>
                <w:b/>
                <w:bCs/>
                <w:sz w:val="24"/>
                <w:szCs w:val="24"/>
                <w:lang w:val="bs-Latn-BA" w:eastAsia="bs-Latn-BA"/>
              </w:rPr>
              <w:t>Буџет</w:t>
            </w:r>
          </w:p>
        </w:tc>
        <w:tc>
          <w:tcPr>
            <w:tcW w:w="1860" w:type="dxa"/>
            <w:tcBorders>
              <w:top w:val="single" w:sz="8" w:space="0" w:color="auto"/>
              <w:left w:val="single" w:sz="8" w:space="0" w:color="auto"/>
              <w:bottom w:val="nil"/>
              <w:right w:val="nil"/>
            </w:tcBorders>
            <w:shd w:val="clear" w:color="auto" w:fill="auto"/>
            <w:noWrap/>
            <w:vAlign w:val="bottom"/>
            <w:hideMark/>
          </w:tcPr>
          <w:p w14:paraId="1D7920A1"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Calibri" w:eastAsia="Times New Roman" w:hAnsi="Calibri" w:cs="Calibri"/>
                <w:b/>
                <w:bCs/>
                <w:sz w:val="24"/>
                <w:szCs w:val="24"/>
                <w:lang w:val="bs-Latn-BA" w:eastAsia="bs-Latn-BA"/>
              </w:rPr>
              <w:t>Плаћено</w:t>
            </w:r>
          </w:p>
        </w:tc>
        <w:tc>
          <w:tcPr>
            <w:tcW w:w="1860" w:type="dxa"/>
            <w:tcBorders>
              <w:top w:val="single" w:sz="8" w:space="0" w:color="auto"/>
              <w:left w:val="single" w:sz="8" w:space="0" w:color="auto"/>
              <w:bottom w:val="nil"/>
              <w:right w:val="single" w:sz="8" w:space="0" w:color="auto"/>
            </w:tcBorders>
            <w:shd w:val="clear" w:color="auto" w:fill="auto"/>
            <w:noWrap/>
            <w:vAlign w:val="bottom"/>
            <w:hideMark/>
          </w:tcPr>
          <w:p w14:paraId="4AE58054"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Calibri" w:eastAsia="Times New Roman" w:hAnsi="Calibri" w:cs="Calibri"/>
                <w:b/>
                <w:bCs/>
                <w:sz w:val="24"/>
                <w:szCs w:val="24"/>
                <w:lang w:val="bs-Latn-BA" w:eastAsia="bs-Latn-BA"/>
              </w:rPr>
              <w:t>Укалкулисано</w:t>
            </w:r>
          </w:p>
        </w:tc>
        <w:tc>
          <w:tcPr>
            <w:tcW w:w="960" w:type="dxa"/>
            <w:tcBorders>
              <w:top w:val="single" w:sz="8" w:space="0" w:color="auto"/>
              <w:left w:val="nil"/>
              <w:bottom w:val="nil"/>
              <w:right w:val="nil"/>
            </w:tcBorders>
            <w:shd w:val="clear" w:color="auto" w:fill="auto"/>
            <w:noWrap/>
            <w:vAlign w:val="bottom"/>
            <w:hideMark/>
          </w:tcPr>
          <w:p w14:paraId="6178E710"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Calibri" w:eastAsia="Times New Roman" w:hAnsi="Calibri" w:cs="Calibri"/>
                <w:b/>
                <w:bCs/>
                <w:sz w:val="24"/>
                <w:szCs w:val="24"/>
                <w:lang w:val="bs-Latn-BA" w:eastAsia="bs-Latn-BA"/>
              </w:rPr>
              <w:t>Укупно</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764534C4"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w:t>
            </w:r>
          </w:p>
        </w:tc>
      </w:tr>
      <w:tr w:rsidR="00581C24" w:rsidRPr="00581C24" w14:paraId="349CD153" w14:textId="77777777" w:rsidTr="00581C24">
        <w:trPr>
          <w:trHeight w:val="330"/>
        </w:trPr>
        <w:tc>
          <w:tcPr>
            <w:tcW w:w="1680" w:type="dxa"/>
            <w:gridSpan w:val="2"/>
            <w:tcBorders>
              <w:top w:val="nil"/>
              <w:left w:val="single" w:sz="8" w:space="0" w:color="auto"/>
              <w:bottom w:val="nil"/>
              <w:right w:val="nil"/>
            </w:tcBorders>
            <w:shd w:val="clear" w:color="auto" w:fill="auto"/>
            <w:noWrap/>
            <w:vAlign w:val="bottom"/>
            <w:hideMark/>
          </w:tcPr>
          <w:p w14:paraId="7F5B2C4E" w14:textId="77777777" w:rsidR="00581C24" w:rsidRPr="00581C24" w:rsidRDefault="00581C24" w:rsidP="00581C24">
            <w:pPr>
              <w:spacing w:after="0" w:line="240" w:lineRule="auto"/>
              <w:jc w:val="center"/>
              <w:rPr>
                <w:rFonts w:ascii="Arial CYR" w:eastAsia="Times New Roman" w:hAnsi="Arial CYR" w:cs="Arial CYR"/>
                <w:b/>
                <w:bCs/>
                <w:sz w:val="20"/>
                <w:szCs w:val="20"/>
                <w:lang w:val="bs-Latn-BA" w:eastAsia="bs-Latn-BA"/>
              </w:rPr>
            </w:pPr>
            <w:r w:rsidRPr="00581C24">
              <w:rPr>
                <w:rFonts w:ascii="Calibri" w:eastAsia="Times New Roman" w:hAnsi="Calibri" w:cs="Calibri"/>
                <w:b/>
                <w:bCs/>
                <w:sz w:val="20"/>
                <w:szCs w:val="20"/>
                <w:lang w:val="bs-Latn-BA" w:eastAsia="bs-Latn-BA"/>
              </w:rPr>
              <w:t>код</w:t>
            </w:r>
          </w:p>
        </w:tc>
        <w:tc>
          <w:tcPr>
            <w:tcW w:w="4800" w:type="dxa"/>
            <w:tcBorders>
              <w:top w:val="nil"/>
              <w:left w:val="single" w:sz="8" w:space="0" w:color="auto"/>
              <w:bottom w:val="single" w:sz="8" w:space="0" w:color="auto"/>
              <w:right w:val="single" w:sz="8" w:space="0" w:color="auto"/>
            </w:tcBorders>
            <w:shd w:val="clear" w:color="auto" w:fill="auto"/>
            <w:noWrap/>
            <w:vAlign w:val="bottom"/>
            <w:hideMark/>
          </w:tcPr>
          <w:p w14:paraId="67BFB41B"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 </w:t>
            </w:r>
          </w:p>
        </w:tc>
        <w:tc>
          <w:tcPr>
            <w:tcW w:w="1200" w:type="dxa"/>
            <w:tcBorders>
              <w:top w:val="nil"/>
              <w:left w:val="nil"/>
              <w:bottom w:val="nil"/>
              <w:right w:val="nil"/>
            </w:tcBorders>
            <w:shd w:val="clear" w:color="auto" w:fill="auto"/>
            <w:noWrap/>
            <w:vAlign w:val="bottom"/>
            <w:hideMark/>
          </w:tcPr>
          <w:p w14:paraId="406D4EBE"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2002</w:t>
            </w:r>
          </w:p>
        </w:tc>
        <w:tc>
          <w:tcPr>
            <w:tcW w:w="1860" w:type="dxa"/>
            <w:tcBorders>
              <w:top w:val="nil"/>
              <w:left w:val="single" w:sz="8" w:space="0" w:color="auto"/>
              <w:bottom w:val="nil"/>
              <w:right w:val="nil"/>
            </w:tcBorders>
            <w:shd w:val="clear" w:color="auto" w:fill="auto"/>
            <w:noWrap/>
            <w:vAlign w:val="bottom"/>
            <w:hideMark/>
          </w:tcPr>
          <w:p w14:paraId="3C72AE2F" w14:textId="77777777" w:rsidR="00581C24" w:rsidRPr="00581C24" w:rsidRDefault="00581C24" w:rsidP="00581C24">
            <w:pPr>
              <w:spacing w:after="0" w:line="240" w:lineRule="auto"/>
              <w:jc w:val="center"/>
              <w:rPr>
                <w:rFonts w:ascii="Arial CYR" w:eastAsia="Times New Roman" w:hAnsi="Arial CYR" w:cs="Arial CYR"/>
                <w:b/>
                <w:bCs/>
                <w:sz w:val="16"/>
                <w:szCs w:val="16"/>
                <w:lang w:val="bs-Latn-BA" w:eastAsia="bs-Latn-BA"/>
              </w:rPr>
            </w:pPr>
            <w:r w:rsidRPr="00581C24">
              <w:rPr>
                <w:rFonts w:ascii="Arial CYR" w:eastAsia="Times New Roman" w:hAnsi="Arial CYR" w:cs="Arial CYR"/>
                <w:b/>
                <w:bCs/>
                <w:sz w:val="16"/>
                <w:szCs w:val="16"/>
                <w:lang w:val="bs-Latn-BA" w:eastAsia="bs-Latn-BA"/>
              </w:rPr>
              <w:t>01.01.2002 - 31.03.2002.</w:t>
            </w:r>
          </w:p>
        </w:tc>
        <w:tc>
          <w:tcPr>
            <w:tcW w:w="1860" w:type="dxa"/>
            <w:tcBorders>
              <w:top w:val="nil"/>
              <w:left w:val="single" w:sz="8" w:space="0" w:color="auto"/>
              <w:bottom w:val="nil"/>
              <w:right w:val="single" w:sz="8" w:space="0" w:color="auto"/>
            </w:tcBorders>
            <w:shd w:val="clear" w:color="auto" w:fill="auto"/>
            <w:noWrap/>
            <w:vAlign w:val="bottom"/>
            <w:hideMark/>
          </w:tcPr>
          <w:p w14:paraId="16910EC7" w14:textId="77777777" w:rsidR="00581C24" w:rsidRPr="00581C24" w:rsidRDefault="00581C24" w:rsidP="00581C24">
            <w:pPr>
              <w:spacing w:after="0" w:line="240" w:lineRule="auto"/>
              <w:jc w:val="center"/>
              <w:rPr>
                <w:rFonts w:ascii="Arial CYR" w:eastAsia="Times New Roman" w:hAnsi="Arial CYR" w:cs="Arial CYR"/>
                <w:b/>
                <w:bCs/>
                <w:sz w:val="16"/>
                <w:szCs w:val="16"/>
                <w:lang w:val="bs-Latn-BA" w:eastAsia="bs-Latn-BA"/>
              </w:rPr>
            </w:pPr>
            <w:r w:rsidRPr="00581C24">
              <w:rPr>
                <w:rFonts w:ascii="Arial CYR" w:eastAsia="Times New Roman" w:hAnsi="Arial CYR" w:cs="Arial CYR"/>
                <w:b/>
                <w:bCs/>
                <w:sz w:val="16"/>
                <w:szCs w:val="16"/>
                <w:lang w:val="bs-Latn-BA" w:eastAsia="bs-Latn-BA"/>
              </w:rPr>
              <w:t>01.01.2002 - 31.03.2002.</w:t>
            </w:r>
          </w:p>
        </w:tc>
        <w:tc>
          <w:tcPr>
            <w:tcW w:w="960" w:type="dxa"/>
            <w:tcBorders>
              <w:top w:val="nil"/>
              <w:left w:val="nil"/>
              <w:bottom w:val="nil"/>
              <w:right w:val="nil"/>
            </w:tcBorders>
            <w:shd w:val="clear" w:color="auto" w:fill="auto"/>
            <w:noWrap/>
            <w:vAlign w:val="bottom"/>
            <w:hideMark/>
          </w:tcPr>
          <w:p w14:paraId="55F0A9A1"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(D+E)</w:t>
            </w:r>
          </w:p>
        </w:tc>
        <w:tc>
          <w:tcPr>
            <w:tcW w:w="960" w:type="dxa"/>
            <w:tcBorders>
              <w:top w:val="nil"/>
              <w:left w:val="single" w:sz="8" w:space="0" w:color="auto"/>
              <w:bottom w:val="nil"/>
              <w:right w:val="single" w:sz="8" w:space="0" w:color="auto"/>
            </w:tcBorders>
            <w:shd w:val="clear" w:color="auto" w:fill="auto"/>
            <w:noWrap/>
            <w:vAlign w:val="bottom"/>
            <w:hideMark/>
          </w:tcPr>
          <w:p w14:paraId="0CA86E51"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(D-C)/C</w:t>
            </w:r>
          </w:p>
        </w:tc>
      </w:tr>
      <w:tr w:rsidR="00581C24" w:rsidRPr="00581C24" w14:paraId="24427FC7" w14:textId="77777777" w:rsidTr="00581C24">
        <w:trPr>
          <w:trHeight w:val="330"/>
        </w:trPr>
        <w:tc>
          <w:tcPr>
            <w:tcW w:w="1680" w:type="dxa"/>
            <w:gridSpan w:val="2"/>
            <w:tcBorders>
              <w:top w:val="single" w:sz="8" w:space="0" w:color="auto"/>
              <w:left w:val="single" w:sz="8" w:space="0" w:color="auto"/>
              <w:bottom w:val="single" w:sz="8" w:space="0" w:color="auto"/>
              <w:right w:val="nil"/>
            </w:tcBorders>
            <w:shd w:val="clear" w:color="auto" w:fill="auto"/>
            <w:noWrap/>
            <w:vAlign w:val="bottom"/>
            <w:hideMark/>
          </w:tcPr>
          <w:p w14:paraId="7F1723F5" w14:textId="77777777" w:rsidR="00581C24" w:rsidRPr="00581C24" w:rsidRDefault="00581C24" w:rsidP="00581C24">
            <w:pPr>
              <w:spacing w:after="0" w:line="240" w:lineRule="auto"/>
              <w:jc w:val="center"/>
              <w:rPr>
                <w:rFonts w:ascii="Arial CYR" w:eastAsia="Times New Roman" w:hAnsi="Arial CYR" w:cs="Arial CYR"/>
                <w:b/>
                <w:bCs/>
                <w:sz w:val="20"/>
                <w:szCs w:val="20"/>
                <w:lang w:val="bs-Latn-BA" w:eastAsia="bs-Latn-BA"/>
              </w:rPr>
            </w:pPr>
            <w:r w:rsidRPr="00581C24">
              <w:rPr>
                <w:rFonts w:ascii="Calibri" w:eastAsia="Times New Roman" w:hAnsi="Calibri" w:cs="Calibri"/>
                <w:b/>
                <w:bCs/>
                <w:sz w:val="20"/>
                <w:szCs w:val="20"/>
                <w:lang w:val="bs-Latn-BA" w:eastAsia="bs-Latn-BA"/>
              </w:rPr>
              <w:t>А</w:t>
            </w:r>
          </w:p>
        </w:tc>
        <w:tc>
          <w:tcPr>
            <w:tcW w:w="4800" w:type="dxa"/>
            <w:tcBorders>
              <w:top w:val="nil"/>
              <w:left w:val="single" w:sz="8" w:space="0" w:color="auto"/>
              <w:bottom w:val="single" w:sz="8" w:space="0" w:color="auto"/>
              <w:right w:val="nil"/>
            </w:tcBorders>
            <w:shd w:val="clear" w:color="auto" w:fill="auto"/>
            <w:noWrap/>
            <w:vAlign w:val="bottom"/>
            <w:hideMark/>
          </w:tcPr>
          <w:p w14:paraId="35CB60CC"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B</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14:paraId="564D3013"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C</w:t>
            </w:r>
          </w:p>
        </w:tc>
        <w:tc>
          <w:tcPr>
            <w:tcW w:w="1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3A2B0E"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D</w:t>
            </w:r>
          </w:p>
        </w:tc>
        <w:tc>
          <w:tcPr>
            <w:tcW w:w="1860" w:type="dxa"/>
            <w:tcBorders>
              <w:top w:val="single" w:sz="8" w:space="0" w:color="auto"/>
              <w:left w:val="nil"/>
              <w:bottom w:val="single" w:sz="8" w:space="0" w:color="auto"/>
              <w:right w:val="nil"/>
            </w:tcBorders>
            <w:shd w:val="clear" w:color="auto" w:fill="auto"/>
            <w:noWrap/>
            <w:vAlign w:val="bottom"/>
            <w:hideMark/>
          </w:tcPr>
          <w:p w14:paraId="5492B657"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E</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6A03EB"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F</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D251FD1" w14:textId="77777777" w:rsidR="00581C24" w:rsidRPr="00581C24" w:rsidRDefault="00581C24" w:rsidP="00581C24">
            <w:pPr>
              <w:spacing w:after="0" w:line="240" w:lineRule="auto"/>
              <w:jc w:val="center"/>
              <w:rPr>
                <w:rFonts w:ascii="Arial CYR" w:eastAsia="Times New Roman" w:hAnsi="Arial CYR" w:cs="Arial CYR"/>
                <w:b/>
                <w:bCs/>
                <w:sz w:val="24"/>
                <w:szCs w:val="24"/>
                <w:lang w:val="bs-Latn-BA" w:eastAsia="bs-Latn-BA"/>
              </w:rPr>
            </w:pPr>
            <w:r w:rsidRPr="00581C24">
              <w:rPr>
                <w:rFonts w:ascii="Arial CYR" w:eastAsia="Times New Roman" w:hAnsi="Arial CYR" w:cs="Arial CYR"/>
                <w:b/>
                <w:bCs/>
                <w:sz w:val="24"/>
                <w:szCs w:val="24"/>
                <w:lang w:val="bs-Latn-BA" w:eastAsia="bs-Latn-BA"/>
              </w:rPr>
              <w:t>G</w:t>
            </w:r>
          </w:p>
        </w:tc>
      </w:tr>
      <w:tr w:rsidR="00581C24" w:rsidRPr="00581C24" w14:paraId="0B37D465" w14:textId="77777777" w:rsidTr="00581C24">
        <w:trPr>
          <w:trHeight w:val="255"/>
        </w:trPr>
        <w:tc>
          <w:tcPr>
            <w:tcW w:w="1352" w:type="dxa"/>
            <w:tcBorders>
              <w:top w:val="nil"/>
              <w:left w:val="single" w:sz="8" w:space="0" w:color="auto"/>
              <w:bottom w:val="nil"/>
              <w:right w:val="nil"/>
            </w:tcBorders>
            <w:shd w:val="clear" w:color="auto" w:fill="auto"/>
            <w:noWrap/>
            <w:vAlign w:val="bottom"/>
            <w:hideMark/>
          </w:tcPr>
          <w:p w14:paraId="262CA985" w14:textId="77777777" w:rsidR="00581C24" w:rsidRPr="00581C24" w:rsidRDefault="00581C24" w:rsidP="00581C24">
            <w:pPr>
              <w:spacing w:after="0" w:line="240" w:lineRule="auto"/>
              <w:rPr>
                <w:rFonts w:ascii="Arial CYR" w:eastAsia="Times New Roman" w:hAnsi="Arial CYR" w:cs="Arial CYR"/>
                <w:b/>
                <w:bCs/>
                <w:sz w:val="20"/>
                <w:szCs w:val="20"/>
                <w:lang w:val="bs-Latn-BA" w:eastAsia="bs-Latn-BA"/>
              </w:rPr>
            </w:pPr>
            <w:r w:rsidRPr="00581C24">
              <w:rPr>
                <w:rFonts w:ascii="Arial CYR" w:eastAsia="Times New Roman" w:hAnsi="Arial CYR" w:cs="Arial CYR"/>
                <w:b/>
                <w:bCs/>
                <w:sz w:val="20"/>
                <w:szCs w:val="20"/>
                <w:lang w:val="bs-Latn-BA" w:eastAsia="bs-Latn-BA"/>
              </w:rPr>
              <w:t> </w:t>
            </w:r>
          </w:p>
        </w:tc>
        <w:tc>
          <w:tcPr>
            <w:tcW w:w="328" w:type="dxa"/>
            <w:tcBorders>
              <w:top w:val="nil"/>
              <w:left w:val="nil"/>
              <w:bottom w:val="nil"/>
              <w:right w:val="nil"/>
            </w:tcBorders>
            <w:shd w:val="clear" w:color="auto" w:fill="auto"/>
            <w:noWrap/>
            <w:vAlign w:val="bottom"/>
            <w:hideMark/>
          </w:tcPr>
          <w:p w14:paraId="1A701DF3" w14:textId="77777777" w:rsidR="00581C24" w:rsidRPr="00581C24" w:rsidRDefault="00581C24" w:rsidP="00581C24">
            <w:pPr>
              <w:spacing w:after="0" w:line="240" w:lineRule="auto"/>
              <w:rPr>
                <w:rFonts w:ascii="Arial CYR" w:eastAsia="Times New Roman" w:hAnsi="Arial CYR" w:cs="Arial CYR"/>
                <w:b/>
                <w:bCs/>
                <w:sz w:val="20"/>
                <w:szCs w:val="20"/>
                <w:lang w:val="bs-Latn-BA" w:eastAsia="bs-Latn-BA"/>
              </w:rPr>
            </w:pPr>
          </w:p>
        </w:tc>
        <w:tc>
          <w:tcPr>
            <w:tcW w:w="4800" w:type="dxa"/>
            <w:tcBorders>
              <w:top w:val="nil"/>
              <w:left w:val="single" w:sz="8" w:space="0" w:color="auto"/>
              <w:bottom w:val="nil"/>
              <w:right w:val="single" w:sz="8" w:space="0" w:color="auto"/>
            </w:tcBorders>
            <w:shd w:val="clear" w:color="auto" w:fill="auto"/>
            <w:noWrap/>
            <w:vAlign w:val="bottom"/>
            <w:hideMark/>
          </w:tcPr>
          <w:p w14:paraId="5A39A374" w14:textId="77777777" w:rsidR="00581C24" w:rsidRPr="00581C24" w:rsidRDefault="00581C24" w:rsidP="00581C24">
            <w:pPr>
              <w:spacing w:after="0" w:line="240" w:lineRule="auto"/>
              <w:rPr>
                <w:rFonts w:ascii="Arial CYR" w:eastAsia="Times New Roman" w:hAnsi="Arial CYR" w:cs="Arial CYR"/>
                <w:b/>
                <w:bCs/>
                <w:sz w:val="20"/>
                <w:szCs w:val="20"/>
                <w:lang w:val="bs-Latn-BA" w:eastAsia="bs-Latn-BA"/>
              </w:rPr>
            </w:pPr>
            <w:r w:rsidRPr="00581C24">
              <w:rPr>
                <w:rFonts w:ascii="Calibri" w:eastAsia="Times New Roman" w:hAnsi="Calibri" w:cs="Calibri"/>
                <w:b/>
                <w:bCs/>
                <w:sz w:val="20"/>
                <w:szCs w:val="20"/>
                <w:lang w:val="bs-Latn-BA" w:eastAsia="bs-Latn-BA"/>
              </w:rPr>
              <w:t>Текуће</w:t>
            </w:r>
            <w:r w:rsidRPr="00581C24">
              <w:rPr>
                <w:rFonts w:ascii="Arial CYR" w:eastAsia="Times New Roman" w:hAnsi="Arial CYR" w:cs="Arial CYR"/>
                <w:b/>
                <w:bCs/>
                <w:sz w:val="20"/>
                <w:szCs w:val="20"/>
                <w:lang w:val="bs-Latn-BA" w:eastAsia="bs-Latn-BA"/>
              </w:rPr>
              <w:t xml:space="preserve"> </w:t>
            </w:r>
            <w:r w:rsidRPr="00581C24">
              <w:rPr>
                <w:rFonts w:ascii="Calibri" w:eastAsia="Times New Roman" w:hAnsi="Calibri" w:cs="Calibri"/>
                <w:b/>
                <w:bCs/>
                <w:sz w:val="20"/>
                <w:szCs w:val="20"/>
                <w:lang w:val="bs-Latn-BA" w:eastAsia="bs-Latn-BA"/>
              </w:rPr>
              <w:t>резерве</w:t>
            </w:r>
          </w:p>
        </w:tc>
        <w:tc>
          <w:tcPr>
            <w:tcW w:w="1200" w:type="dxa"/>
            <w:tcBorders>
              <w:top w:val="nil"/>
              <w:left w:val="nil"/>
              <w:bottom w:val="nil"/>
              <w:right w:val="nil"/>
            </w:tcBorders>
            <w:shd w:val="clear" w:color="auto" w:fill="auto"/>
            <w:noWrap/>
            <w:vAlign w:val="bottom"/>
            <w:hideMark/>
          </w:tcPr>
          <w:p w14:paraId="70409179" w14:textId="77777777" w:rsidR="00581C24" w:rsidRPr="00581C24" w:rsidRDefault="00581C24" w:rsidP="00581C24">
            <w:pPr>
              <w:spacing w:after="0" w:line="240" w:lineRule="auto"/>
              <w:jc w:val="right"/>
              <w:rPr>
                <w:rFonts w:ascii="Arial CYR" w:eastAsia="Times New Roman" w:hAnsi="Arial CYR" w:cs="Arial CYR"/>
                <w:b/>
                <w:bCs/>
                <w:sz w:val="20"/>
                <w:szCs w:val="20"/>
                <w:lang w:val="bs-Latn-BA" w:eastAsia="bs-Latn-BA"/>
              </w:rPr>
            </w:pPr>
            <w:r w:rsidRPr="00581C24">
              <w:rPr>
                <w:rFonts w:ascii="Arial CYR" w:eastAsia="Times New Roman" w:hAnsi="Arial CYR" w:cs="Arial CYR"/>
                <w:b/>
                <w:bCs/>
                <w:sz w:val="20"/>
                <w:szCs w:val="20"/>
                <w:lang w:val="bs-Latn-BA" w:eastAsia="bs-Latn-BA"/>
              </w:rPr>
              <w:t>100.000,00</w:t>
            </w:r>
          </w:p>
        </w:tc>
        <w:tc>
          <w:tcPr>
            <w:tcW w:w="1860" w:type="dxa"/>
            <w:tcBorders>
              <w:top w:val="nil"/>
              <w:left w:val="single" w:sz="8" w:space="0" w:color="auto"/>
              <w:bottom w:val="nil"/>
              <w:right w:val="single" w:sz="8" w:space="0" w:color="auto"/>
            </w:tcBorders>
            <w:shd w:val="clear" w:color="auto" w:fill="auto"/>
            <w:noWrap/>
            <w:vAlign w:val="bottom"/>
            <w:hideMark/>
          </w:tcPr>
          <w:p w14:paraId="7819C437" w14:textId="77777777" w:rsidR="00581C24" w:rsidRPr="00581C24" w:rsidRDefault="00581C24" w:rsidP="00581C24">
            <w:pPr>
              <w:spacing w:after="0" w:line="240" w:lineRule="auto"/>
              <w:jc w:val="right"/>
              <w:rPr>
                <w:rFonts w:ascii="Arial CYR" w:eastAsia="Times New Roman" w:hAnsi="Arial CYR" w:cs="Arial CYR"/>
                <w:b/>
                <w:bCs/>
                <w:sz w:val="20"/>
                <w:szCs w:val="20"/>
                <w:lang w:val="bs-Latn-BA" w:eastAsia="bs-Latn-BA"/>
              </w:rPr>
            </w:pPr>
            <w:r w:rsidRPr="00581C24">
              <w:rPr>
                <w:rFonts w:ascii="Arial CYR" w:eastAsia="Times New Roman" w:hAnsi="Arial CYR" w:cs="Arial CYR"/>
                <w:b/>
                <w:bCs/>
                <w:sz w:val="20"/>
                <w:szCs w:val="20"/>
                <w:lang w:val="bs-Latn-BA" w:eastAsia="bs-Latn-BA"/>
              </w:rPr>
              <w:t>3.946,60</w:t>
            </w:r>
          </w:p>
        </w:tc>
        <w:tc>
          <w:tcPr>
            <w:tcW w:w="1860" w:type="dxa"/>
            <w:tcBorders>
              <w:top w:val="nil"/>
              <w:left w:val="nil"/>
              <w:bottom w:val="nil"/>
              <w:right w:val="nil"/>
            </w:tcBorders>
            <w:shd w:val="clear" w:color="auto" w:fill="auto"/>
            <w:noWrap/>
            <w:vAlign w:val="bottom"/>
            <w:hideMark/>
          </w:tcPr>
          <w:p w14:paraId="0F897C87" w14:textId="77777777" w:rsidR="00581C24" w:rsidRPr="00581C24" w:rsidRDefault="00581C24" w:rsidP="00581C24">
            <w:pPr>
              <w:spacing w:after="0" w:line="240" w:lineRule="auto"/>
              <w:jc w:val="right"/>
              <w:rPr>
                <w:rFonts w:ascii="Arial CYR" w:eastAsia="Times New Roman" w:hAnsi="Arial CYR" w:cs="Arial CYR"/>
                <w:b/>
                <w:bCs/>
                <w:sz w:val="20"/>
                <w:szCs w:val="20"/>
                <w:lang w:val="bs-Latn-BA" w:eastAsia="bs-Latn-BA"/>
              </w:rPr>
            </w:pPr>
          </w:p>
        </w:tc>
        <w:tc>
          <w:tcPr>
            <w:tcW w:w="960" w:type="dxa"/>
            <w:tcBorders>
              <w:top w:val="nil"/>
              <w:left w:val="single" w:sz="8" w:space="0" w:color="auto"/>
              <w:bottom w:val="nil"/>
              <w:right w:val="single" w:sz="8" w:space="0" w:color="auto"/>
            </w:tcBorders>
            <w:shd w:val="clear" w:color="auto" w:fill="auto"/>
            <w:noWrap/>
            <w:vAlign w:val="bottom"/>
            <w:hideMark/>
          </w:tcPr>
          <w:p w14:paraId="287AF4FA" w14:textId="77777777" w:rsidR="00581C24" w:rsidRPr="00581C24" w:rsidRDefault="00581C24" w:rsidP="00581C24">
            <w:pPr>
              <w:spacing w:after="0" w:line="240" w:lineRule="auto"/>
              <w:jc w:val="right"/>
              <w:rPr>
                <w:rFonts w:ascii="Arial CYR" w:eastAsia="Times New Roman" w:hAnsi="Arial CYR" w:cs="Arial CYR"/>
                <w:b/>
                <w:bCs/>
                <w:sz w:val="20"/>
                <w:szCs w:val="20"/>
                <w:lang w:val="bs-Latn-BA" w:eastAsia="bs-Latn-BA"/>
              </w:rPr>
            </w:pPr>
            <w:r w:rsidRPr="00581C24">
              <w:rPr>
                <w:rFonts w:ascii="Arial CYR" w:eastAsia="Times New Roman" w:hAnsi="Arial CYR" w:cs="Arial CYR"/>
                <w:b/>
                <w:bCs/>
                <w:sz w:val="20"/>
                <w:szCs w:val="20"/>
                <w:lang w:val="bs-Latn-BA" w:eastAsia="bs-Latn-BA"/>
              </w:rPr>
              <w:t> </w:t>
            </w:r>
          </w:p>
        </w:tc>
        <w:tc>
          <w:tcPr>
            <w:tcW w:w="960" w:type="dxa"/>
            <w:tcBorders>
              <w:top w:val="nil"/>
              <w:left w:val="nil"/>
              <w:bottom w:val="nil"/>
              <w:right w:val="single" w:sz="8" w:space="0" w:color="auto"/>
            </w:tcBorders>
            <w:shd w:val="clear" w:color="auto" w:fill="auto"/>
            <w:noWrap/>
            <w:vAlign w:val="bottom"/>
            <w:hideMark/>
          </w:tcPr>
          <w:p w14:paraId="1014DB90" w14:textId="77777777" w:rsidR="00581C24" w:rsidRPr="00581C24" w:rsidRDefault="00581C24" w:rsidP="00581C24">
            <w:pPr>
              <w:spacing w:after="0" w:line="240" w:lineRule="auto"/>
              <w:jc w:val="right"/>
              <w:rPr>
                <w:rFonts w:ascii="Arial CYR" w:eastAsia="Times New Roman" w:hAnsi="Arial CYR" w:cs="Arial CYR"/>
                <w:b/>
                <w:bCs/>
                <w:sz w:val="20"/>
                <w:szCs w:val="20"/>
                <w:lang w:val="bs-Latn-BA" w:eastAsia="bs-Latn-BA"/>
              </w:rPr>
            </w:pPr>
            <w:r w:rsidRPr="00581C24">
              <w:rPr>
                <w:rFonts w:ascii="Arial CYR" w:eastAsia="Times New Roman" w:hAnsi="Arial CYR" w:cs="Arial CYR"/>
                <w:b/>
                <w:bCs/>
                <w:sz w:val="20"/>
                <w:szCs w:val="20"/>
                <w:lang w:val="bs-Latn-BA" w:eastAsia="bs-Latn-BA"/>
              </w:rPr>
              <w:t> </w:t>
            </w:r>
          </w:p>
        </w:tc>
      </w:tr>
    </w:tbl>
    <w:p w14:paraId="752C2DCF" w14:textId="45063722" w:rsidR="00093DBF" w:rsidRDefault="00093DBF" w:rsidP="00617BDF">
      <w:pPr>
        <w:spacing w:after="0"/>
        <w:jc w:val="both"/>
        <w:rPr>
          <w:rFonts w:ascii="Times New Roman" w:hAnsi="Times New Roman" w:cs="Times New Roman"/>
          <w:color w:val="231F20"/>
          <w:sz w:val="24"/>
          <w:szCs w:val="24"/>
          <w:lang w:val="sr-Cyrl-BA" w:eastAsia="sr-Latn-CS"/>
        </w:rPr>
      </w:pPr>
    </w:p>
    <w:p w14:paraId="1A7DE3AD" w14:textId="6A9432E5" w:rsidR="00581C24" w:rsidRDefault="00581C24" w:rsidP="00617BDF">
      <w:pPr>
        <w:spacing w:after="0"/>
        <w:jc w:val="both"/>
        <w:rPr>
          <w:rFonts w:ascii="Times New Roman" w:hAnsi="Times New Roman" w:cs="Times New Roman"/>
          <w:color w:val="231F20"/>
          <w:sz w:val="24"/>
          <w:szCs w:val="24"/>
          <w:lang w:val="sr-Cyrl-BA" w:eastAsia="sr-Latn-CS"/>
        </w:rPr>
      </w:pPr>
    </w:p>
    <w:p w14:paraId="52716D3B" w14:textId="64785BCE" w:rsidR="00581C24" w:rsidRDefault="00581C24" w:rsidP="00617BDF">
      <w:pPr>
        <w:spacing w:after="0"/>
        <w:jc w:val="both"/>
        <w:rPr>
          <w:rFonts w:ascii="Times New Roman" w:hAnsi="Times New Roman" w:cs="Times New Roman"/>
          <w:color w:val="231F20"/>
          <w:sz w:val="24"/>
          <w:szCs w:val="24"/>
          <w:lang w:val="sr-Cyrl-BA" w:eastAsia="sr-Latn-CS"/>
        </w:rPr>
      </w:pPr>
    </w:p>
    <w:p w14:paraId="7866D2D6" w14:textId="1BB35641" w:rsidR="00581C24" w:rsidRDefault="00581C24" w:rsidP="00617BDF">
      <w:pPr>
        <w:spacing w:after="0"/>
        <w:jc w:val="both"/>
        <w:rPr>
          <w:rFonts w:ascii="Times New Roman" w:hAnsi="Times New Roman" w:cs="Times New Roman"/>
          <w:color w:val="231F20"/>
          <w:sz w:val="24"/>
          <w:szCs w:val="24"/>
          <w:lang w:val="sr-Cyrl-BA" w:eastAsia="sr-Latn-CS"/>
        </w:rPr>
      </w:pPr>
    </w:p>
    <w:p w14:paraId="4A00AE7D" w14:textId="1732D811" w:rsidR="00581C24" w:rsidRDefault="00581C24" w:rsidP="00617BDF">
      <w:pPr>
        <w:spacing w:after="0"/>
        <w:jc w:val="both"/>
        <w:rPr>
          <w:rFonts w:ascii="Times New Roman" w:hAnsi="Times New Roman" w:cs="Times New Roman"/>
          <w:color w:val="231F20"/>
          <w:sz w:val="24"/>
          <w:szCs w:val="24"/>
          <w:lang w:val="sr-Cyrl-BA" w:eastAsia="sr-Latn-CS"/>
        </w:rPr>
      </w:pPr>
    </w:p>
    <w:p w14:paraId="1497B1CF" w14:textId="1A8D1D6E" w:rsidR="00581C24" w:rsidRDefault="00581C24" w:rsidP="00617BDF">
      <w:pPr>
        <w:spacing w:after="0"/>
        <w:jc w:val="both"/>
        <w:rPr>
          <w:rFonts w:ascii="Times New Roman" w:hAnsi="Times New Roman" w:cs="Times New Roman"/>
          <w:color w:val="231F20"/>
          <w:sz w:val="24"/>
          <w:szCs w:val="24"/>
          <w:lang w:val="sr-Cyrl-BA" w:eastAsia="sr-Latn-CS"/>
        </w:rPr>
      </w:pPr>
    </w:p>
    <w:p w14:paraId="32AEC686" w14:textId="7602DA0B" w:rsidR="00581C24" w:rsidRDefault="00581C24" w:rsidP="00617BDF">
      <w:pPr>
        <w:spacing w:after="0"/>
        <w:jc w:val="both"/>
        <w:rPr>
          <w:rFonts w:ascii="Times New Roman" w:hAnsi="Times New Roman" w:cs="Times New Roman"/>
          <w:color w:val="231F20"/>
          <w:sz w:val="24"/>
          <w:szCs w:val="24"/>
          <w:lang w:val="sr-Cyrl-BA" w:eastAsia="sr-Latn-CS"/>
        </w:rPr>
      </w:pPr>
    </w:p>
    <w:p w14:paraId="6673D041" w14:textId="04093BFD" w:rsidR="00581C24" w:rsidRDefault="00581C24" w:rsidP="00617BDF">
      <w:pPr>
        <w:spacing w:after="0"/>
        <w:jc w:val="both"/>
        <w:rPr>
          <w:rFonts w:ascii="Times New Roman" w:hAnsi="Times New Roman" w:cs="Times New Roman"/>
          <w:color w:val="231F20"/>
          <w:sz w:val="24"/>
          <w:szCs w:val="24"/>
          <w:lang w:val="sr-Cyrl-BA" w:eastAsia="sr-Latn-CS"/>
        </w:rPr>
      </w:pPr>
    </w:p>
    <w:p w14:paraId="714EFB60" w14:textId="7E0E80FD" w:rsidR="00581C24" w:rsidRDefault="00581C24" w:rsidP="00617BDF">
      <w:pPr>
        <w:spacing w:after="0"/>
        <w:jc w:val="both"/>
        <w:rPr>
          <w:rFonts w:ascii="Times New Roman" w:hAnsi="Times New Roman" w:cs="Times New Roman"/>
          <w:color w:val="231F20"/>
          <w:sz w:val="24"/>
          <w:szCs w:val="24"/>
          <w:lang w:val="sr-Cyrl-BA" w:eastAsia="sr-Latn-CS"/>
        </w:rPr>
      </w:pPr>
    </w:p>
    <w:p w14:paraId="0D777881" w14:textId="3B569374" w:rsidR="00581C24" w:rsidRDefault="00581C24" w:rsidP="00617BDF">
      <w:pPr>
        <w:spacing w:after="0"/>
        <w:jc w:val="both"/>
        <w:rPr>
          <w:rFonts w:ascii="Times New Roman" w:hAnsi="Times New Roman" w:cs="Times New Roman"/>
          <w:color w:val="231F20"/>
          <w:sz w:val="24"/>
          <w:szCs w:val="24"/>
          <w:lang w:val="sr-Cyrl-BA" w:eastAsia="sr-Latn-CS"/>
        </w:rPr>
      </w:pPr>
    </w:p>
    <w:p w14:paraId="03639186" w14:textId="1DD286FE" w:rsidR="00581C24" w:rsidRDefault="00581C24" w:rsidP="00617BDF">
      <w:pPr>
        <w:spacing w:after="0"/>
        <w:jc w:val="both"/>
        <w:rPr>
          <w:rFonts w:ascii="Times New Roman" w:hAnsi="Times New Roman" w:cs="Times New Roman"/>
          <w:color w:val="231F20"/>
          <w:sz w:val="24"/>
          <w:szCs w:val="24"/>
          <w:lang w:val="sr-Cyrl-BA" w:eastAsia="sr-Latn-CS"/>
        </w:rPr>
      </w:pPr>
    </w:p>
    <w:p w14:paraId="3091726D" w14:textId="56DF8342" w:rsidR="00581C24" w:rsidRDefault="00581C24" w:rsidP="00617BDF">
      <w:pPr>
        <w:spacing w:after="0"/>
        <w:jc w:val="both"/>
        <w:rPr>
          <w:rFonts w:ascii="Times New Roman" w:hAnsi="Times New Roman" w:cs="Times New Roman"/>
          <w:color w:val="231F20"/>
          <w:sz w:val="24"/>
          <w:szCs w:val="24"/>
          <w:lang w:val="sr-Cyrl-BA" w:eastAsia="sr-Latn-CS"/>
        </w:rPr>
      </w:pPr>
    </w:p>
    <w:p w14:paraId="57BB55A4" w14:textId="48D1462D" w:rsidR="00581C24" w:rsidRDefault="00581C24" w:rsidP="00617BDF">
      <w:pPr>
        <w:spacing w:after="0"/>
        <w:jc w:val="both"/>
        <w:rPr>
          <w:rFonts w:ascii="Times New Roman" w:hAnsi="Times New Roman" w:cs="Times New Roman"/>
          <w:color w:val="231F20"/>
          <w:sz w:val="24"/>
          <w:szCs w:val="24"/>
          <w:lang w:val="sr-Cyrl-BA" w:eastAsia="sr-Latn-CS"/>
        </w:rPr>
      </w:pPr>
    </w:p>
    <w:p w14:paraId="1F7DFEC5" w14:textId="3FA39DEA" w:rsidR="00581C24" w:rsidRDefault="00581C24" w:rsidP="00617BDF">
      <w:pPr>
        <w:spacing w:after="0"/>
        <w:jc w:val="both"/>
        <w:rPr>
          <w:rFonts w:ascii="Times New Roman" w:hAnsi="Times New Roman" w:cs="Times New Roman"/>
          <w:color w:val="231F20"/>
          <w:sz w:val="24"/>
          <w:szCs w:val="24"/>
          <w:lang w:val="sr-Cyrl-BA" w:eastAsia="sr-Latn-CS"/>
        </w:rPr>
      </w:pPr>
    </w:p>
    <w:p w14:paraId="02EDE564" w14:textId="7B85D676" w:rsidR="00581C24" w:rsidRDefault="00581C24" w:rsidP="00617BDF">
      <w:pPr>
        <w:spacing w:after="0"/>
        <w:jc w:val="both"/>
        <w:rPr>
          <w:rFonts w:ascii="Times New Roman" w:hAnsi="Times New Roman" w:cs="Times New Roman"/>
          <w:color w:val="231F20"/>
          <w:sz w:val="24"/>
          <w:szCs w:val="24"/>
          <w:lang w:val="sr-Cyrl-BA" w:eastAsia="sr-Latn-CS"/>
        </w:rPr>
      </w:pPr>
    </w:p>
    <w:p w14:paraId="5881625B" w14:textId="76A726C8" w:rsidR="00581C24" w:rsidRDefault="00581C24" w:rsidP="00617BDF">
      <w:pPr>
        <w:spacing w:after="0"/>
        <w:jc w:val="both"/>
        <w:rPr>
          <w:rFonts w:ascii="Times New Roman" w:hAnsi="Times New Roman" w:cs="Times New Roman"/>
          <w:color w:val="231F20"/>
          <w:sz w:val="24"/>
          <w:szCs w:val="24"/>
          <w:lang w:val="sr-Cyrl-BA" w:eastAsia="sr-Latn-CS"/>
        </w:rPr>
      </w:pPr>
    </w:p>
    <w:p w14:paraId="0587ABD0" w14:textId="40D7066E" w:rsidR="00581C24" w:rsidRDefault="00581C24" w:rsidP="00617BDF">
      <w:pPr>
        <w:spacing w:after="0"/>
        <w:jc w:val="both"/>
        <w:rPr>
          <w:rFonts w:ascii="Times New Roman" w:hAnsi="Times New Roman" w:cs="Times New Roman"/>
          <w:color w:val="231F20"/>
          <w:sz w:val="24"/>
          <w:szCs w:val="24"/>
          <w:lang w:val="sr-Cyrl-BA" w:eastAsia="sr-Latn-CS"/>
        </w:rPr>
      </w:pPr>
    </w:p>
    <w:p w14:paraId="141E88D3" w14:textId="7273B87A" w:rsidR="00581C24" w:rsidRDefault="00581C24" w:rsidP="00617BDF">
      <w:pPr>
        <w:spacing w:after="0"/>
        <w:jc w:val="both"/>
        <w:rPr>
          <w:rFonts w:ascii="Times New Roman" w:hAnsi="Times New Roman" w:cs="Times New Roman"/>
          <w:color w:val="231F20"/>
          <w:sz w:val="24"/>
          <w:szCs w:val="24"/>
          <w:lang w:val="sr-Cyrl-BA" w:eastAsia="sr-Latn-CS"/>
        </w:rPr>
      </w:pPr>
    </w:p>
    <w:p w14:paraId="5C791881" w14:textId="2CADF431" w:rsidR="00581C24" w:rsidRDefault="00581C24" w:rsidP="00617BDF">
      <w:pPr>
        <w:spacing w:after="0"/>
        <w:jc w:val="both"/>
        <w:rPr>
          <w:rFonts w:ascii="Times New Roman" w:hAnsi="Times New Roman" w:cs="Times New Roman"/>
          <w:color w:val="231F20"/>
          <w:sz w:val="24"/>
          <w:szCs w:val="24"/>
          <w:lang w:val="sr-Cyrl-BA" w:eastAsia="sr-Latn-CS"/>
        </w:rPr>
      </w:pPr>
    </w:p>
    <w:p w14:paraId="287DC1C9" w14:textId="7B800885" w:rsidR="00581C24" w:rsidRDefault="00581C24" w:rsidP="00617BDF">
      <w:pPr>
        <w:spacing w:after="0"/>
        <w:jc w:val="both"/>
        <w:rPr>
          <w:rFonts w:ascii="Times New Roman" w:hAnsi="Times New Roman" w:cs="Times New Roman"/>
          <w:color w:val="231F20"/>
          <w:sz w:val="24"/>
          <w:szCs w:val="24"/>
          <w:lang w:val="sr-Cyrl-BA" w:eastAsia="sr-Latn-CS"/>
        </w:rPr>
      </w:pPr>
    </w:p>
    <w:p w14:paraId="79D3C19C" w14:textId="4BB78212" w:rsidR="00581C24" w:rsidRDefault="00581C24" w:rsidP="00617BDF">
      <w:pPr>
        <w:spacing w:after="0"/>
        <w:jc w:val="both"/>
        <w:rPr>
          <w:rFonts w:ascii="Times New Roman" w:hAnsi="Times New Roman" w:cs="Times New Roman"/>
          <w:color w:val="231F20"/>
          <w:sz w:val="24"/>
          <w:szCs w:val="24"/>
          <w:lang w:val="sr-Cyrl-BA" w:eastAsia="sr-Latn-CS"/>
        </w:rPr>
      </w:pPr>
    </w:p>
    <w:p w14:paraId="5A05C4E1" w14:textId="2A5ECB80" w:rsidR="00581C24" w:rsidRDefault="00581C24" w:rsidP="00617BDF">
      <w:pPr>
        <w:spacing w:after="0"/>
        <w:jc w:val="both"/>
        <w:rPr>
          <w:rFonts w:ascii="Times New Roman" w:hAnsi="Times New Roman" w:cs="Times New Roman"/>
          <w:color w:val="231F20"/>
          <w:sz w:val="24"/>
          <w:szCs w:val="24"/>
          <w:lang w:val="sr-Cyrl-BA" w:eastAsia="sr-Latn-CS"/>
        </w:rPr>
      </w:pPr>
    </w:p>
    <w:p w14:paraId="11B1A639" w14:textId="67429F70" w:rsidR="00581C24" w:rsidRDefault="00581C24" w:rsidP="00617BDF">
      <w:pPr>
        <w:spacing w:after="0"/>
        <w:jc w:val="both"/>
        <w:rPr>
          <w:rFonts w:ascii="Times New Roman" w:hAnsi="Times New Roman" w:cs="Times New Roman"/>
          <w:color w:val="231F20"/>
          <w:sz w:val="24"/>
          <w:szCs w:val="24"/>
          <w:lang w:val="sr-Cyrl-BA" w:eastAsia="sr-Latn-CS"/>
        </w:rPr>
      </w:pPr>
    </w:p>
    <w:p w14:paraId="665834A1" w14:textId="77777777" w:rsidR="00581C24" w:rsidRDefault="00581C24" w:rsidP="00617BDF">
      <w:pPr>
        <w:spacing w:after="0"/>
        <w:jc w:val="both"/>
        <w:rPr>
          <w:rFonts w:ascii="Times New Roman" w:hAnsi="Times New Roman" w:cs="Times New Roman"/>
          <w:color w:val="231F20"/>
          <w:sz w:val="24"/>
          <w:szCs w:val="24"/>
          <w:lang w:val="sr-Cyrl-BA" w:eastAsia="sr-Latn-CS"/>
        </w:rPr>
      </w:pPr>
    </w:p>
    <w:p w14:paraId="318CD4EE" w14:textId="02D17473" w:rsidR="00093DBF" w:rsidRDefault="00093DBF" w:rsidP="00617BDF">
      <w:pPr>
        <w:spacing w:after="0"/>
        <w:jc w:val="both"/>
        <w:rPr>
          <w:rFonts w:ascii="Times New Roman" w:hAnsi="Times New Roman" w:cs="Times New Roman"/>
          <w:color w:val="231F20"/>
          <w:sz w:val="24"/>
          <w:szCs w:val="24"/>
          <w:lang w:val="sr-Cyrl-BA" w:eastAsia="sr-Latn-CS"/>
        </w:rPr>
      </w:pPr>
    </w:p>
    <w:p w14:paraId="386D05EB" w14:textId="4988CD4F" w:rsidR="00093DBF" w:rsidRDefault="00093DBF" w:rsidP="00617BDF">
      <w:pPr>
        <w:spacing w:after="0"/>
        <w:jc w:val="both"/>
        <w:rPr>
          <w:rFonts w:ascii="Times New Roman" w:hAnsi="Times New Roman" w:cs="Times New Roman"/>
          <w:color w:val="231F20"/>
          <w:sz w:val="24"/>
          <w:szCs w:val="24"/>
          <w:lang w:val="sr-Cyrl-BA" w:eastAsia="sr-Latn-CS"/>
        </w:rPr>
      </w:pPr>
    </w:p>
    <w:p w14:paraId="20391E60" w14:textId="4A4F1813" w:rsidR="00093DBF" w:rsidRDefault="00093DBF" w:rsidP="00617BDF">
      <w:pPr>
        <w:spacing w:after="0"/>
        <w:jc w:val="both"/>
        <w:rPr>
          <w:rFonts w:ascii="Times New Roman" w:hAnsi="Times New Roman" w:cs="Times New Roman"/>
          <w:color w:val="231F20"/>
          <w:sz w:val="24"/>
          <w:szCs w:val="24"/>
          <w:lang w:val="sr-Cyrl-BA" w:eastAsia="sr-Latn-CS"/>
        </w:rPr>
      </w:pPr>
    </w:p>
    <w:tbl>
      <w:tblPr>
        <w:tblW w:w="23024" w:type="dxa"/>
        <w:tblLook w:val="04A0" w:firstRow="1" w:lastRow="0" w:firstColumn="1" w:lastColumn="0" w:noHBand="0" w:noVBand="1"/>
      </w:tblPr>
      <w:tblGrid>
        <w:gridCol w:w="1238"/>
        <w:gridCol w:w="886"/>
        <w:gridCol w:w="10684"/>
        <w:gridCol w:w="1520"/>
        <w:gridCol w:w="1520"/>
        <w:gridCol w:w="910"/>
        <w:gridCol w:w="1000"/>
        <w:gridCol w:w="222"/>
        <w:gridCol w:w="222"/>
        <w:gridCol w:w="222"/>
        <w:gridCol w:w="222"/>
        <w:gridCol w:w="222"/>
        <w:gridCol w:w="222"/>
        <w:gridCol w:w="222"/>
        <w:gridCol w:w="997"/>
        <w:gridCol w:w="997"/>
        <w:gridCol w:w="606"/>
        <w:gridCol w:w="774"/>
        <w:gridCol w:w="830"/>
        <w:gridCol w:w="606"/>
        <w:gridCol w:w="222"/>
        <w:gridCol w:w="222"/>
        <w:gridCol w:w="222"/>
        <w:gridCol w:w="886"/>
        <w:gridCol w:w="886"/>
        <w:gridCol w:w="606"/>
        <w:gridCol w:w="222"/>
        <w:gridCol w:w="222"/>
        <w:gridCol w:w="222"/>
        <w:gridCol w:w="266"/>
        <w:gridCol w:w="222"/>
      </w:tblGrid>
      <w:tr w:rsidR="00093DBF" w:rsidRPr="00F23566" w14:paraId="0611AC9B" w14:textId="77777777" w:rsidTr="00093DBF">
        <w:trPr>
          <w:gridAfter w:val="24"/>
          <w:wAfter w:w="5768" w:type="dxa"/>
          <w:trHeight w:val="390"/>
        </w:trPr>
        <w:tc>
          <w:tcPr>
            <w:tcW w:w="1052" w:type="dxa"/>
            <w:tcBorders>
              <w:top w:val="nil"/>
              <w:left w:val="nil"/>
              <w:bottom w:val="nil"/>
              <w:right w:val="nil"/>
            </w:tcBorders>
            <w:shd w:val="clear" w:color="auto" w:fill="auto"/>
            <w:noWrap/>
            <w:vAlign w:val="bottom"/>
            <w:hideMark/>
          </w:tcPr>
          <w:p w14:paraId="3C2FA8B2"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0B6783B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D34CF29" w14:textId="77777777" w:rsidR="00093DBF" w:rsidRPr="00F23566" w:rsidRDefault="00093DBF" w:rsidP="00093DBF"/>
        </w:tc>
        <w:tc>
          <w:tcPr>
            <w:tcW w:w="1520" w:type="dxa"/>
            <w:tcBorders>
              <w:top w:val="nil"/>
              <w:left w:val="nil"/>
              <w:bottom w:val="nil"/>
              <w:right w:val="nil"/>
            </w:tcBorders>
            <w:shd w:val="clear" w:color="auto" w:fill="auto"/>
            <w:noWrap/>
            <w:vAlign w:val="bottom"/>
            <w:hideMark/>
          </w:tcPr>
          <w:p w14:paraId="0DFC1CE8" w14:textId="77777777" w:rsidR="00093DBF" w:rsidRPr="00F23566" w:rsidRDefault="00093DBF" w:rsidP="00093DBF"/>
        </w:tc>
        <w:tc>
          <w:tcPr>
            <w:tcW w:w="1520" w:type="dxa"/>
            <w:tcBorders>
              <w:top w:val="nil"/>
              <w:left w:val="nil"/>
              <w:bottom w:val="nil"/>
              <w:right w:val="nil"/>
            </w:tcBorders>
            <w:shd w:val="clear" w:color="auto" w:fill="auto"/>
            <w:noWrap/>
            <w:vAlign w:val="bottom"/>
            <w:hideMark/>
          </w:tcPr>
          <w:p w14:paraId="1BEDAEED" w14:textId="77777777" w:rsidR="00093DBF" w:rsidRPr="00F23566" w:rsidRDefault="00093DBF" w:rsidP="00093DBF">
            <w:r w:rsidRPr="00F23566">
              <w:t>НАЦРТ</w:t>
            </w:r>
          </w:p>
        </w:tc>
        <w:tc>
          <w:tcPr>
            <w:tcW w:w="760" w:type="dxa"/>
            <w:tcBorders>
              <w:top w:val="nil"/>
              <w:left w:val="nil"/>
              <w:bottom w:val="nil"/>
              <w:right w:val="nil"/>
            </w:tcBorders>
            <w:shd w:val="clear" w:color="auto" w:fill="auto"/>
            <w:noWrap/>
            <w:vAlign w:val="bottom"/>
            <w:hideMark/>
          </w:tcPr>
          <w:p w14:paraId="085C67E2"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5C09FBE7" w14:textId="77777777" w:rsidR="00093DBF" w:rsidRPr="00F23566" w:rsidRDefault="00093DBF" w:rsidP="00093DBF"/>
        </w:tc>
      </w:tr>
      <w:tr w:rsidR="00093DBF" w:rsidRPr="00F23566" w14:paraId="569F72F0" w14:textId="77777777" w:rsidTr="00093DBF">
        <w:trPr>
          <w:gridAfter w:val="24"/>
          <w:wAfter w:w="5768" w:type="dxa"/>
          <w:trHeight w:val="405"/>
        </w:trPr>
        <w:tc>
          <w:tcPr>
            <w:tcW w:w="1052" w:type="dxa"/>
            <w:tcBorders>
              <w:top w:val="nil"/>
              <w:left w:val="nil"/>
              <w:bottom w:val="nil"/>
              <w:right w:val="nil"/>
            </w:tcBorders>
            <w:shd w:val="clear" w:color="auto" w:fill="auto"/>
            <w:noWrap/>
            <w:vAlign w:val="bottom"/>
            <w:hideMark/>
          </w:tcPr>
          <w:p w14:paraId="6F17680F"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6FFFF8A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9F37D48" w14:textId="77777777" w:rsidR="00093DBF" w:rsidRPr="00F23566" w:rsidRDefault="00093DBF" w:rsidP="00093DBF">
            <w:r w:rsidRPr="00F23566">
              <w:t xml:space="preserve">            </w:t>
            </w:r>
            <w:proofErr w:type="gramStart"/>
            <w:r w:rsidRPr="00F23566">
              <w:t>БУЏЕТ  ОПШТИНЕ</w:t>
            </w:r>
            <w:proofErr w:type="gramEnd"/>
            <w:r w:rsidRPr="00F23566">
              <w:t xml:space="preserve"> БРАТУНАЦ ЗА 2020 ГОДИНУ </w:t>
            </w:r>
          </w:p>
        </w:tc>
        <w:tc>
          <w:tcPr>
            <w:tcW w:w="1520" w:type="dxa"/>
            <w:tcBorders>
              <w:top w:val="nil"/>
              <w:left w:val="nil"/>
              <w:bottom w:val="nil"/>
              <w:right w:val="nil"/>
            </w:tcBorders>
            <w:shd w:val="clear" w:color="auto" w:fill="auto"/>
            <w:noWrap/>
            <w:vAlign w:val="bottom"/>
            <w:hideMark/>
          </w:tcPr>
          <w:p w14:paraId="1D19FFCF" w14:textId="77777777" w:rsidR="00093DBF" w:rsidRPr="00F23566" w:rsidRDefault="00093DBF" w:rsidP="00093DBF"/>
        </w:tc>
        <w:tc>
          <w:tcPr>
            <w:tcW w:w="1520" w:type="dxa"/>
            <w:tcBorders>
              <w:top w:val="nil"/>
              <w:left w:val="nil"/>
              <w:bottom w:val="nil"/>
              <w:right w:val="nil"/>
            </w:tcBorders>
            <w:shd w:val="clear" w:color="auto" w:fill="auto"/>
            <w:noWrap/>
            <w:vAlign w:val="bottom"/>
            <w:hideMark/>
          </w:tcPr>
          <w:p w14:paraId="09777B13" w14:textId="77777777" w:rsidR="00093DBF" w:rsidRPr="00F23566" w:rsidRDefault="00093DBF" w:rsidP="00093DBF"/>
        </w:tc>
        <w:tc>
          <w:tcPr>
            <w:tcW w:w="760" w:type="dxa"/>
            <w:tcBorders>
              <w:top w:val="nil"/>
              <w:left w:val="nil"/>
              <w:bottom w:val="nil"/>
              <w:right w:val="nil"/>
            </w:tcBorders>
            <w:shd w:val="clear" w:color="auto" w:fill="auto"/>
            <w:noWrap/>
            <w:vAlign w:val="bottom"/>
            <w:hideMark/>
          </w:tcPr>
          <w:p w14:paraId="47B93755"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278C90E5" w14:textId="77777777" w:rsidR="00093DBF" w:rsidRPr="00F23566" w:rsidRDefault="00093DBF" w:rsidP="00093DBF"/>
        </w:tc>
      </w:tr>
      <w:tr w:rsidR="00093DBF" w:rsidRPr="00F23566" w14:paraId="2D2DEEBA" w14:textId="77777777" w:rsidTr="00093DBF">
        <w:trPr>
          <w:gridAfter w:val="24"/>
          <w:wAfter w:w="5768" w:type="dxa"/>
          <w:trHeight w:val="270"/>
        </w:trPr>
        <w:tc>
          <w:tcPr>
            <w:tcW w:w="1052" w:type="dxa"/>
            <w:tcBorders>
              <w:top w:val="nil"/>
              <w:left w:val="nil"/>
              <w:bottom w:val="nil"/>
              <w:right w:val="nil"/>
            </w:tcBorders>
            <w:shd w:val="clear" w:color="auto" w:fill="auto"/>
            <w:noWrap/>
            <w:vAlign w:val="bottom"/>
            <w:hideMark/>
          </w:tcPr>
          <w:p w14:paraId="3E09418C"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042461F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2CF0CDD" w14:textId="77777777" w:rsidR="00093DBF" w:rsidRPr="00F23566" w:rsidRDefault="00093DBF" w:rsidP="00093DBF">
            <w:r w:rsidRPr="00F23566">
              <w:t xml:space="preserve">            БУЏЕТ ОПШТИНЕ БРАТУНАЦ ЗА 2020ГОДИНУ -ОПШТИ ДИО</w:t>
            </w:r>
          </w:p>
        </w:tc>
        <w:tc>
          <w:tcPr>
            <w:tcW w:w="1520" w:type="dxa"/>
            <w:tcBorders>
              <w:top w:val="nil"/>
              <w:left w:val="nil"/>
              <w:bottom w:val="nil"/>
              <w:right w:val="nil"/>
            </w:tcBorders>
            <w:shd w:val="clear" w:color="auto" w:fill="auto"/>
            <w:noWrap/>
            <w:vAlign w:val="bottom"/>
            <w:hideMark/>
          </w:tcPr>
          <w:p w14:paraId="5C2D1C60" w14:textId="77777777" w:rsidR="00093DBF" w:rsidRPr="00F23566" w:rsidRDefault="00093DBF" w:rsidP="00093DBF"/>
        </w:tc>
        <w:tc>
          <w:tcPr>
            <w:tcW w:w="1520" w:type="dxa"/>
            <w:tcBorders>
              <w:top w:val="nil"/>
              <w:left w:val="nil"/>
              <w:bottom w:val="nil"/>
              <w:right w:val="nil"/>
            </w:tcBorders>
            <w:shd w:val="clear" w:color="auto" w:fill="auto"/>
            <w:noWrap/>
            <w:vAlign w:val="bottom"/>
            <w:hideMark/>
          </w:tcPr>
          <w:p w14:paraId="49A68184" w14:textId="77777777" w:rsidR="00093DBF" w:rsidRPr="00F23566" w:rsidRDefault="00093DBF" w:rsidP="00093DBF"/>
        </w:tc>
        <w:tc>
          <w:tcPr>
            <w:tcW w:w="760" w:type="dxa"/>
            <w:tcBorders>
              <w:top w:val="nil"/>
              <w:left w:val="nil"/>
              <w:bottom w:val="nil"/>
              <w:right w:val="nil"/>
            </w:tcBorders>
            <w:shd w:val="clear" w:color="auto" w:fill="auto"/>
            <w:noWrap/>
            <w:vAlign w:val="bottom"/>
            <w:hideMark/>
          </w:tcPr>
          <w:p w14:paraId="13C3925A"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50D241AA" w14:textId="77777777" w:rsidR="00093DBF" w:rsidRPr="00F23566" w:rsidRDefault="00093DBF" w:rsidP="00093DBF"/>
        </w:tc>
      </w:tr>
      <w:tr w:rsidR="00093DBF" w:rsidRPr="00F23566" w14:paraId="38388E15" w14:textId="77777777" w:rsidTr="00093DBF">
        <w:trPr>
          <w:gridAfter w:val="24"/>
          <w:wAfter w:w="5768" w:type="dxa"/>
          <w:trHeight w:val="645"/>
        </w:trPr>
        <w:tc>
          <w:tcPr>
            <w:tcW w:w="1772" w:type="dxa"/>
            <w:gridSpan w:val="2"/>
            <w:tcBorders>
              <w:top w:val="single" w:sz="8" w:space="0" w:color="auto"/>
              <w:left w:val="single" w:sz="8" w:space="0" w:color="auto"/>
              <w:bottom w:val="nil"/>
              <w:right w:val="single" w:sz="8" w:space="0" w:color="auto"/>
            </w:tcBorders>
            <w:shd w:val="clear" w:color="auto" w:fill="auto"/>
            <w:noWrap/>
            <w:vAlign w:val="bottom"/>
            <w:hideMark/>
          </w:tcPr>
          <w:p w14:paraId="562C127C" w14:textId="77777777" w:rsidR="00093DBF" w:rsidRPr="00F23566" w:rsidRDefault="00093DBF" w:rsidP="00093DBF">
            <w:proofErr w:type="spellStart"/>
            <w:r w:rsidRPr="00F23566">
              <w:t>Економски</w:t>
            </w:r>
            <w:proofErr w:type="spellEnd"/>
            <w:r w:rsidRPr="00F23566">
              <w:t xml:space="preserve"> </w:t>
            </w:r>
          </w:p>
        </w:tc>
        <w:tc>
          <w:tcPr>
            <w:tcW w:w="10684" w:type="dxa"/>
            <w:tcBorders>
              <w:top w:val="single" w:sz="8" w:space="0" w:color="auto"/>
              <w:left w:val="nil"/>
              <w:bottom w:val="nil"/>
              <w:right w:val="single" w:sz="8" w:space="0" w:color="auto"/>
            </w:tcBorders>
            <w:shd w:val="clear" w:color="auto" w:fill="auto"/>
            <w:noWrap/>
            <w:vAlign w:val="center"/>
            <w:hideMark/>
          </w:tcPr>
          <w:p w14:paraId="73CE12BC" w14:textId="77777777" w:rsidR="00093DBF" w:rsidRPr="00F23566" w:rsidRDefault="00093DBF" w:rsidP="00093DBF">
            <w:r w:rsidRPr="00F23566">
              <w:t> </w:t>
            </w:r>
          </w:p>
        </w:tc>
        <w:tc>
          <w:tcPr>
            <w:tcW w:w="1520" w:type="dxa"/>
            <w:tcBorders>
              <w:top w:val="single" w:sz="8" w:space="0" w:color="auto"/>
              <w:left w:val="nil"/>
              <w:bottom w:val="nil"/>
              <w:right w:val="single" w:sz="8" w:space="0" w:color="auto"/>
            </w:tcBorders>
            <w:shd w:val="clear" w:color="auto" w:fill="auto"/>
            <w:vAlign w:val="bottom"/>
            <w:hideMark/>
          </w:tcPr>
          <w:p w14:paraId="43B1A185" w14:textId="77777777" w:rsidR="00093DBF" w:rsidRPr="00F23566" w:rsidRDefault="00093DBF" w:rsidP="00093DBF">
            <w:proofErr w:type="spellStart"/>
            <w:r w:rsidRPr="00F23566">
              <w:t>Буџет</w:t>
            </w:r>
            <w:proofErr w:type="spellEnd"/>
            <w:r w:rsidRPr="00F23566">
              <w:t xml:space="preserve"> </w:t>
            </w:r>
          </w:p>
        </w:tc>
        <w:tc>
          <w:tcPr>
            <w:tcW w:w="1520" w:type="dxa"/>
            <w:tcBorders>
              <w:top w:val="single" w:sz="8" w:space="0" w:color="auto"/>
              <w:left w:val="nil"/>
              <w:bottom w:val="nil"/>
              <w:right w:val="single" w:sz="8" w:space="0" w:color="auto"/>
            </w:tcBorders>
            <w:shd w:val="clear" w:color="000000" w:fill="FFFFFF"/>
            <w:vAlign w:val="bottom"/>
            <w:hideMark/>
          </w:tcPr>
          <w:p w14:paraId="108E4276" w14:textId="77777777" w:rsidR="00093DBF" w:rsidRPr="00F23566" w:rsidRDefault="00093DBF" w:rsidP="00093DBF">
            <w:proofErr w:type="spellStart"/>
            <w:r w:rsidRPr="00F23566">
              <w:t>Буџет</w:t>
            </w:r>
            <w:proofErr w:type="spellEnd"/>
            <w:r w:rsidRPr="00F23566">
              <w:t xml:space="preserve"> </w:t>
            </w:r>
          </w:p>
        </w:tc>
        <w:tc>
          <w:tcPr>
            <w:tcW w:w="760" w:type="dxa"/>
            <w:tcBorders>
              <w:top w:val="single" w:sz="8" w:space="0" w:color="auto"/>
              <w:left w:val="nil"/>
              <w:bottom w:val="nil"/>
              <w:right w:val="single" w:sz="8" w:space="0" w:color="auto"/>
            </w:tcBorders>
            <w:shd w:val="clear" w:color="auto" w:fill="auto"/>
            <w:noWrap/>
            <w:vAlign w:val="bottom"/>
            <w:hideMark/>
          </w:tcPr>
          <w:p w14:paraId="3C9865DC" w14:textId="77777777" w:rsidR="00093DBF" w:rsidRPr="00F23566" w:rsidRDefault="00093DBF" w:rsidP="00093DBF">
            <w:proofErr w:type="spellStart"/>
            <w:r w:rsidRPr="00F23566">
              <w:t>Индекс</w:t>
            </w:r>
            <w:proofErr w:type="spellEnd"/>
          </w:p>
        </w:tc>
        <w:tc>
          <w:tcPr>
            <w:tcW w:w="1000" w:type="dxa"/>
            <w:tcBorders>
              <w:top w:val="nil"/>
              <w:left w:val="nil"/>
              <w:bottom w:val="nil"/>
              <w:right w:val="nil"/>
            </w:tcBorders>
            <w:shd w:val="clear" w:color="auto" w:fill="auto"/>
            <w:noWrap/>
            <w:vAlign w:val="bottom"/>
            <w:hideMark/>
          </w:tcPr>
          <w:p w14:paraId="3D887D37" w14:textId="77777777" w:rsidR="00093DBF" w:rsidRPr="00F23566" w:rsidRDefault="00093DBF" w:rsidP="00093DBF"/>
        </w:tc>
      </w:tr>
      <w:tr w:rsidR="00093DBF" w:rsidRPr="00F23566" w14:paraId="646BCAC2" w14:textId="77777777" w:rsidTr="00093DBF">
        <w:trPr>
          <w:gridAfter w:val="24"/>
          <w:wAfter w:w="5768" w:type="dxa"/>
          <w:trHeight w:val="735"/>
        </w:trPr>
        <w:tc>
          <w:tcPr>
            <w:tcW w:w="1772" w:type="dxa"/>
            <w:gridSpan w:val="2"/>
            <w:tcBorders>
              <w:top w:val="nil"/>
              <w:left w:val="single" w:sz="8" w:space="0" w:color="auto"/>
              <w:bottom w:val="single" w:sz="8" w:space="0" w:color="auto"/>
              <w:right w:val="single" w:sz="8" w:space="0" w:color="auto"/>
            </w:tcBorders>
            <w:shd w:val="clear" w:color="auto" w:fill="auto"/>
            <w:noWrap/>
            <w:vAlign w:val="bottom"/>
            <w:hideMark/>
          </w:tcPr>
          <w:p w14:paraId="6CAF9311" w14:textId="77777777" w:rsidR="00093DBF" w:rsidRPr="00F23566" w:rsidRDefault="00093DBF" w:rsidP="00093DBF">
            <w:proofErr w:type="spellStart"/>
            <w:r w:rsidRPr="00F23566">
              <w:t>код</w:t>
            </w:r>
            <w:proofErr w:type="spellEnd"/>
          </w:p>
        </w:tc>
        <w:tc>
          <w:tcPr>
            <w:tcW w:w="10684" w:type="dxa"/>
            <w:tcBorders>
              <w:top w:val="nil"/>
              <w:left w:val="nil"/>
              <w:bottom w:val="nil"/>
              <w:right w:val="single" w:sz="8" w:space="0" w:color="auto"/>
            </w:tcBorders>
            <w:shd w:val="clear" w:color="auto" w:fill="auto"/>
            <w:noWrap/>
            <w:vAlign w:val="center"/>
            <w:hideMark/>
          </w:tcPr>
          <w:p w14:paraId="26A9F268" w14:textId="77777777" w:rsidR="00093DBF" w:rsidRPr="00F23566" w:rsidRDefault="00093DBF" w:rsidP="00093DBF">
            <w:r w:rsidRPr="00F23566">
              <w:t xml:space="preserve"> О П И С</w:t>
            </w:r>
          </w:p>
        </w:tc>
        <w:tc>
          <w:tcPr>
            <w:tcW w:w="1520" w:type="dxa"/>
            <w:tcBorders>
              <w:top w:val="nil"/>
              <w:left w:val="nil"/>
              <w:bottom w:val="single" w:sz="8" w:space="0" w:color="auto"/>
              <w:right w:val="single" w:sz="8" w:space="0" w:color="auto"/>
            </w:tcBorders>
            <w:shd w:val="clear" w:color="auto" w:fill="auto"/>
            <w:vAlign w:val="bottom"/>
            <w:hideMark/>
          </w:tcPr>
          <w:p w14:paraId="60C543BD" w14:textId="77777777" w:rsidR="00093DBF" w:rsidRPr="00F23566" w:rsidRDefault="00093DBF" w:rsidP="00093DBF">
            <w:proofErr w:type="spellStart"/>
            <w:r w:rsidRPr="00F23566">
              <w:t>за</w:t>
            </w:r>
            <w:proofErr w:type="spellEnd"/>
            <w:r w:rsidRPr="00F23566">
              <w:t xml:space="preserve"> 2019</w:t>
            </w:r>
          </w:p>
        </w:tc>
        <w:tc>
          <w:tcPr>
            <w:tcW w:w="1520" w:type="dxa"/>
            <w:tcBorders>
              <w:top w:val="nil"/>
              <w:left w:val="nil"/>
              <w:bottom w:val="nil"/>
              <w:right w:val="single" w:sz="8" w:space="0" w:color="auto"/>
            </w:tcBorders>
            <w:shd w:val="clear" w:color="000000" w:fill="FFFFFF"/>
            <w:vAlign w:val="bottom"/>
            <w:hideMark/>
          </w:tcPr>
          <w:p w14:paraId="0AC4A033" w14:textId="77777777" w:rsidR="00093DBF" w:rsidRPr="00F23566" w:rsidRDefault="00093DBF" w:rsidP="00093DBF">
            <w:r w:rsidRPr="00F23566">
              <w:t xml:space="preserve"> </w:t>
            </w:r>
            <w:proofErr w:type="spellStart"/>
            <w:r w:rsidRPr="00F23566">
              <w:t>за</w:t>
            </w:r>
            <w:proofErr w:type="spellEnd"/>
            <w:r w:rsidRPr="00F23566">
              <w:t xml:space="preserve"> 2020год.</w:t>
            </w:r>
          </w:p>
        </w:tc>
        <w:tc>
          <w:tcPr>
            <w:tcW w:w="760" w:type="dxa"/>
            <w:tcBorders>
              <w:top w:val="nil"/>
              <w:left w:val="nil"/>
              <w:bottom w:val="nil"/>
              <w:right w:val="single" w:sz="8" w:space="0" w:color="auto"/>
            </w:tcBorders>
            <w:shd w:val="clear" w:color="auto" w:fill="auto"/>
            <w:vAlign w:val="bottom"/>
            <w:hideMark/>
          </w:tcPr>
          <w:p w14:paraId="344285A4" w14:textId="77777777" w:rsidR="00093DBF" w:rsidRPr="00F23566" w:rsidRDefault="00093DBF" w:rsidP="00093DBF">
            <w:r w:rsidRPr="00F23566">
              <w:t>4/3.</w:t>
            </w:r>
          </w:p>
        </w:tc>
        <w:tc>
          <w:tcPr>
            <w:tcW w:w="1000" w:type="dxa"/>
            <w:tcBorders>
              <w:top w:val="nil"/>
              <w:left w:val="nil"/>
              <w:bottom w:val="nil"/>
              <w:right w:val="nil"/>
            </w:tcBorders>
            <w:shd w:val="clear" w:color="auto" w:fill="auto"/>
            <w:noWrap/>
            <w:vAlign w:val="bottom"/>
            <w:hideMark/>
          </w:tcPr>
          <w:p w14:paraId="770DB87F" w14:textId="77777777" w:rsidR="00093DBF" w:rsidRPr="00F23566" w:rsidRDefault="00093DBF" w:rsidP="00093DBF"/>
        </w:tc>
      </w:tr>
      <w:tr w:rsidR="00093DBF" w:rsidRPr="00F23566" w14:paraId="733ED42D" w14:textId="77777777" w:rsidTr="00093DBF">
        <w:trPr>
          <w:gridAfter w:val="24"/>
          <w:wAfter w:w="5768" w:type="dxa"/>
          <w:trHeight w:val="270"/>
        </w:trPr>
        <w:tc>
          <w:tcPr>
            <w:tcW w:w="1052" w:type="dxa"/>
            <w:tcBorders>
              <w:top w:val="nil"/>
              <w:left w:val="single" w:sz="8" w:space="0" w:color="auto"/>
              <w:bottom w:val="single" w:sz="8" w:space="0" w:color="auto"/>
              <w:right w:val="nil"/>
            </w:tcBorders>
            <w:shd w:val="clear" w:color="auto" w:fill="auto"/>
            <w:noWrap/>
            <w:vAlign w:val="center"/>
            <w:hideMark/>
          </w:tcPr>
          <w:p w14:paraId="164E609A" w14:textId="77777777" w:rsidR="00093DBF" w:rsidRPr="00F23566" w:rsidRDefault="00093DBF" w:rsidP="00093DBF">
            <w:r w:rsidRPr="00F23566">
              <w:t>1</w:t>
            </w:r>
          </w:p>
        </w:tc>
        <w:tc>
          <w:tcPr>
            <w:tcW w:w="720" w:type="dxa"/>
            <w:tcBorders>
              <w:top w:val="nil"/>
              <w:left w:val="nil"/>
              <w:bottom w:val="single" w:sz="8" w:space="0" w:color="auto"/>
              <w:right w:val="single" w:sz="8" w:space="0" w:color="auto"/>
            </w:tcBorders>
            <w:shd w:val="clear" w:color="auto" w:fill="auto"/>
            <w:noWrap/>
            <w:vAlign w:val="center"/>
            <w:hideMark/>
          </w:tcPr>
          <w:p w14:paraId="57DCAB8A" w14:textId="77777777" w:rsidR="00093DBF" w:rsidRPr="00F23566" w:rsidRDefault="00093DBF" w:rsidP="00093DBF">
            <w:r w:rsidRPr="00F23566">
              <w:t> </w:t>
            </w:r>
          </w:p>
        </w:tc>
        <w:tc>
          <w:tcPr>
            <w:tcW w:w="10684" w:type="dxa"/>
            <w:tcBorders>
              <w:top w:val="single" w:sz="8" w:space="0" w:color="auto"/>
              <w:left w:val="nil"/>
              <w:bottom w:val="single" w:sz="8" w:space="0" w:color="auto"/>
              <w:right w:val="single" w:sz="8" w:space="0" w:color="auto"/>
            </w:tcBorders>
            <w:shd w:val="clear" w:color="auto" w:fill="auto"/>
            <w:noWrap/>
            <w:vAlign w:val="center"/>
            <w:hideMark/>
          </w:tcPr>
          <w:p w14:paraId="47ADC4CB" w14:textId="77777777" w:rsidR="00093DBF" w:rsidRPr="00F23566" w:rsidRDefault="00093DBF" w:rsidP="00093DBF">
            <w:r w:rsidRPr="00F23566">
              <w:t>2</w:t>
            </w:r>
          </w:p>
        </w:tc>
        <w:tc>
          <w:tcPr>
            <w:tcW w:w="1520" w:type="dxa"/>
            <w:tcBorders>
              <w:top w:val="nil"/>
              <w:left w:val="nil"/>
              <w:bottom w:val="single" w:sz="8" w:space="0" w:color="auto"/>
              <w:right w:val="single" w:sz="8" w:space="0" w:color="auto"/>
            </w:tcBorders>
            <w:shd w:val="clear" w:color="000000" w:fill="FFFFFF"/>
            <w:noWrap/>
            <w:vAlign w:val="bottom"/>
            <w:hideMark/>
          </w:tcPr>
          <w:p w14:paraId="70637CA8" w14:textId="77777777" w:rsidR="00093DBF" w:rsidRPr="00F23566" w:rsidRDefault="00093DBF" w:rsidP="00093DBF">
            <w:r w:rsidRPr="00F23566">
              <w:t>3</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33B21BDD" w14:textId="77777777" w:rsidR="00093DBF" w:rsidRPr="00F23566" w:rsidRDefault="00093DBF" w:rsidP="00093DBF">
            <w:r w:rsidRPr="00F23566">
              <w:t>4</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52E3B73D" w14:textId="77777777" w:rsidR="00093DBF" w:rsidRPr="00F23566" w:rsidRDefault="00093DBF" w:rsidP="00093DBF">
            <w:r w:rsidRPr="00F23566">
              <w:t>5</w:t>
            </w:r>
          </w:p>
        </w:tc>
        <w:tc>
          <w:tcPr>
            <w:tcW w:w="1000" w:type="dxa"/>
            <w:tcBorders>
              <w:top w:val="nil"/>
              <w:left w:val="nil"/>
              <w:bottom w:val="nil"/>
              <w:right w:val="nil"/>
            </w:tcBorders>
            <w:shd w:val="clear" w:color="auto" w:fill="auto"/>
            <w:noWrap/>
            <w:vAlign w:val="bottom"/>
            <w:hideMark/>
          </w:tcPr>
          <w:p w14:paraId="04F983B8" w14:textId="77777777" w:rsidR="00093DBF" w:rsidRPr="00F23566" w:rsidRDefault="00093DBF" w:rsidP="00093DBF"/>
        </w:tc>
      </w:tr>
      <w:tr w:rsidR="00093DBF" w:rsidRPr="00F23566" w14:paraId="36908188"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center"/>
            <w:hideMark/>
          </w:tcPr>
          <w:p w14:paraId="4C5EB43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68356598"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63876576" w14:textId="77777777" w:rsidR="00093DBF" w:rsidRPr="00F23566" w:rsidRDefault="00093DBF" w:rsidP="00093DBF">
            <w:r w:rsidRPr="00F23566">
              <w:t>А.БУЏЕТСКИ ПРИХОДИ</w:t>
            </w:r>
          </w:p>
        </w:tc>
        <w:tc>
          <w:tcPr>
            <w:tcW w:w="1520" w:type="dxa"/>
            <w:tcBorders>
              <w:top w:val="single" w:sz="4" w:space="0" w:color="auto"/>
              <w:left w:val="single" w:sz="8" w:space="0" w:color="auto"/>
              <w:bottom w:val="nil"/>
              <w:right w:val="single" w:sz="8" w:space="0" w:color="auto"/>
            </w:tcBorders>
            <w:shd w:val="clear" w:color="auto" w:fill="auto"/>
            <w:noWrap/>
            <w:vAlign w:val="bottom"/>
            <w:hideMark/>
          </w:tcPr>
          <w:p w14:paraId="5C4C59A0" w14:textId="77777777" w:rsidR="00093DBF" w:rsidRPr="00F23566" w:rsidRDefault="00093DBF" w:rsidP="00093DBF">
            <w:r w:rsidRPr="00F23566">
              <w:t>7441100</w:t>
            </w:r>
          </w:p>
        </w:tc>
        <w:tc>
          <w:tcPr>
            <w:tcW w:w="1520" w:type="dxa"/>
            <w:tcBorders>
              <w:top w:val="single" w:sz="4" w:space="0" w:color="auto"/>
              <w:left w:val="nil"/>
              <w:bottom w:val="nil"/>
              <w:right w:val="single" w:sz="8" w:space="0" w:color="auto"/>
            </w:tcBorders>
            <w:shd w:val="clear" w:color="auto" w:fill="auto"/>
            <w:noWrap/>
            <w:vAlign w:val="bottom"/>
            <w:hideMark/>
          </w:tcPr>
          <w:p w14:paraId="78172F54" w14:textId="77777777" w:rsidR="00093DBF" w:rsidRPr="00F23566" w:rsidRDefault="00093DBF" w:rsidP="00093DBF">
            <w:r w:rsidRPr="00F23566">
              <w:t>7914100</w:t>
            </w:r>
          </w:p>
        </w:tc>
        <w:tc>
          <w:tcPr>
            <w:tcW w:w="760" w:type="dxa"/>
            <w:tcBorders>
              <w:top w:val="nil"/>
              <w:left w:val="nil"/>
              <w:bottom w:val="nil"/>
              <w:right w:val="single" w:sz="8" w:space="0" w:color="auto"/>
            </w:tcBorders>
            <w:shd w:val="clear" w:color="auto" w:fill="auto"/>
            <w:noWrap/>
            <w:vAlign w:val="bottom"/>
            <w:hideMark/>
          </w:tcPr>
          <w:p w14:paraId="2C7FB269"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39EC3A97" w14:textId="77777777" w:rsidR="00093DBF" w:rsidRPr="00F23566" w:rsidRDefault="00093DBF" w:rsidP="00093DBF"/>
        </w:tc>
      </w:tr>
      <w:tr w:rsidR="00093DBF" w:rsidRPr="00F23566" w14:paraId="7F79B07D" w14:textId="77777777" w:rsidTr="00093DBF">
        <w:trPr>
          <w:gridAfter w:val="24"/>
          <w:wAfter w:w="5768" w:type="dxa"/>
          <w:trHeight w:val="240"/>
        </w:trPr>
        <w:tc>
          <w:tcPr>
            <w:tcW w:w="1052" w:type="dxa"/>
            <w:tcBorders>
              <w:top w:val="nil"/>
              <w:left w:val="single" w:sz="8" w:space="0" w:color="auto"/>
              <w:bottom w:val="nil"/>
              <w:right w:val="nil"/>
            </w:tcBorders>
            <w:shd w:val="clear" w:color="auto" w:fill="auto"/>
            <w:noWrap/>
            <w:vAlign w:val="bottom"/>
            <w:hideMark/>
          </w:tcPr>
          <w:p w14:paraId="60C60D9B" w14:textId="77777777" w:rsidR="00093DBF" w:rsidRPr="00F23566" w:rsidRDefault="00093DBF" w:rsidP="00093DBF">
            <w:r w:rsidRPr="00F23566">
              <w:t>710000</w:t>
            </w:r>
          </w:p>
        </w:tc>
        <w:tc>
          <w:tcPr>
            <w:tcW w:w="720" w:type="dxa"/>
            <w:tcBorders>
              <w:top w:val="nil"/>
              <w:left w:val="nil"/>
              <w:bottom w:val="nil"/>
              <w:right w:val="nil"/>
            </w:tcBorders>
            <w:shd w:val="clear" w:color="auto" w:fill="auto"/>
            <w:noWrap/>
            <w:vAlign w:val="bottom"/>
            <w:hideMark/>
          </w:tcPr>
          <w:p w14:paraId="2904CCE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8365CDE" w14:textId="77777777" w:rsidR="00093DBF" w:rsidRPr="00F23566" w:rsidRDefault="00093DBF" w:rsidP="00093DBF">
            <w:r w:rsidRPr="00F23566">
              <w:t>ПОРЕСКИ ПРИХОДИ</w:t>
            </w:r>
          </w:p>
        </w:tc>
        <w:tc>
          <w:tcPr>
            <w:tcW w:w="1520" w:type="dxa"/>
            <w:tcBorders>
              <w:top w:val="nil"/>
              <w:left w:val="single" w:sz="8" w:space="0" w:color="auto"/>
              <w:bottom w:val="nil"/>
              <w:right w:val="single" w:sz="8" w:space="0" w:color="auto"/>
            </w:tcBorders>
            <w:shd w:val="clear" w:color="auto" w:fill="auto"/>
            <w:noWrap/>
            <w:vAlign w:val="bottom"/>
            <w:hideMark/>
          </w:tcPr>
          <w:p w14:paraId="1895700A" w14:textId="77777777" w:rsidR="00093DBF" w:rsidRPr="00F23566" w:rsidRDefault="00093DBF" w:rsidP="00093DBF">
            <w:r w:rsidRPr="00F23566">
              <w:t>5909200</w:t>
            </w:r>
          </w:p>
        </w:tc>
        <w:tc>
          <w:tcPr>
            <w:tcW w:w="1520" w:type="dxa"/>
            <w:tcBorders>
              <w:top w:val="nil"/>
              <w:left w:val="nil"/>
              <w:bottom w:val="nil"/>
              <w:right w:val="single" w:sz="8" w:space="0" w:color="auto"/>
            </w:tcBorders>
            <w:shd w:val="clear" w:color="auto" w:fill="auto"/>
            <w:noWrap/>
            <w:vAlign w:val="bottom"/>
            <w:hideMark/>
          </w:tcPr>
          <w:p w14:paraId="37F7FCBC" w14:textId="77777777" w:rsidR="00093DBF" w:rsidRPr="00F23566" w:rsidRDefault="00093DBF" w:rsidP="00093DBF">
            <w:r w:rsidRPr="00F23566">
              <w:t>6337100</w:t>
            </w:r>
          </w:p>
        </w:tc>
        <w:tc>
          <w:tcPr>
            <w:tcW w:w="760" w:type="dxa"/>
            <w:tcBorders>
              <w:top w:val="nil"/>
              <w:left w:val="nil"/>
              <w:bottom w:val="nil"/>
              <w:right w:val="single" w:sz="8" w:space="0" w:color="auto"/>
            </w:tcBorders>
            <w:shd w:val="clear" w:color="auto" w:fill="auto"/>
            <w:noWrap/>
            <w:vAlign w:val="bottom"/>
            <w:hideMark/>
          </w:tcPr>
          <w:p w14:paraId="3FA78E9D" w14:textId="77777777" w:rsidR="00093DBF" w:rsidRPr="00F23566" w:rsidRDefault="00093DBF" w:rsidP="00093DBF">
            <w:r w:rsidRPr="00F23566">
              <w:t>1,07</w:t>
            </w:r>
          </w:p>
        </w:tc>
        <w:tc>
          <w:tcPr>
            <w:tcW w:w="1000" w:type="dxa"/>
            <w:tcBorders>
              <w:top w:val="nil"/>
              <w:left w:val="nil"/>
              <w:bottom w:val="nil"/>
              <w:right w:val="nil"/>
            </w:tcBorders>
            <w:shd w:val="clear" w:color="auto" w:fill="auto"/>
            <w:noWrap/>
            <w:vAlign w:val="bottom"/>
            <w:hideMark/>
          </w:tcPr>
          <w:p w14:paraId="1A170078" w14:textId="77777777" w:rsidR="00093DBF" w:rsidRPr="00F23566" w:rsidRDefault="00093DBF" w:rsidP="00093DBF"/>
        </w:tc>
      </w:tr>
      <w:tr w:rsidR="00093DBF" w:rsidRPr="00F23566" w14:paraId="62EB200A"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7A74B4C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A472800" w14:textId="77777777" w:rsidR="00093DBF" w:rsidRPr="00F23566" w:rsidRDefault="00093DBF" w:rsidP="00093DBF">
            <w:r w:rsidRPr="00F23566">
              <w:t>711000</w:t>
            </w:r>
          </w:p>
        </w:tc>
        <w:tc>
          <w:tcPr>
            <w:tcW w:w="10684" w:type="dxa"/>
            <w:tcBorders>
              <w:top w:val="nil"/>
              <w:left w:val="nil"/>
              <w:bottom w:val="nil"/>
              <w:right w:val="nil"/>
            </w:tcBorders>
            <w:shd w:val="clear" w:color="auto" w:fill="auto"/>
            <w:noWrap/>
            <w:vAlign w:val="bottom"/>
            <w:hideMark/>
          </w:tcPr>
          <w:p w14:paraId="46D68AC0"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доходак</w:t>
            </w:r>
            <w:proofErr w:type="spellEnd"/>
            <w:r w:rsidRPr="00F23566">
              <w:t xml:space="preserve"> и </w:t>
            </w:r>
            <w:proofErr w:type="spellStart"/>
            <w:r w:rsidRPr="00F23566">
              <w:t>добит</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F95C02B" w14:textId="77777777" w:rsidR="00093DBF" w:rsidRPr="00F23566" w:rsidRDefault="00093DBF" w:rsidP="00093DBF">
            <w:r w:rsidRPr="00F23566">
              <w:t>200</w:t>
            </w:r>
          </w:p>
        </w:tc>
        <w:tc>
          <w:tcPr>
            <w:tcW w:w="1520" w:type="dxa"/>
            <w:tcBorders>
              <w:top w:val="nil"/>
              <w:left w:val="nil"/>
              <w:bottom w:val="nil"/>
              <w:right w:val="single" w:sz="8" w:space="0" w:color="auto"/>
            </w:tcBorders>
            <w:shd w:val="clear" w:color="auto" w:fill="auto"/>
            <w:noWrap/>
            <w:vAlign w:val="bottom"/>
            <w:hideMark/>
          </w:tcPr>
          <w:p w14:paraId="1EF9F1FD" w14:textId="77777777" w:rsidR="00093DBF" w:rsidRPr="00F23566" w:rsidRDefault="00093DBF" w:rsidP="00093DBF">
            <w:r w:rsidRPr="00F23566">
              <w:t>100</w:t>
            </w:r>
          </w:p>
        </w:tc>
        <w:tc>
          <w:tcPr>
            <w:tcW w:w="760" w:type="dxa"/>
            <w:tcBorders>
              <w:top w:val="nil"/>
              <w:left w:val="nil"/>
              <w:bottom w:val="nil"/>
              <w:right w:val="single" w:sz="8" w:space="0" w:color="auto"/>
            </w:tcBorders>
            <w:shd w:val="clear" w:color="auto" w:fill="auto"/>
            <w:noWrap/>
            <w:vAlign w:val="bottom"/>
            <w:hideMark/>
          </w:tcPr>
          <w:p w14:paraId="75C52B82" w14:textId="77777777" w:rsidR="00093DBF" w:rsidRPr="00F23566" w:rsidRDefault="00093DBF" w:rsidP="00093DBF">
            <w:r w:rsidRPr="00F23566">
              <w:t>0,50</w:t>
            </w:r>
          </w:p>
        </w:tc>
        <w:tc>
          <w:tcPr>
            <w:tcW w:w="1000" w:type="dxa"/>
            <w:tcBorders>
              <w:top w:val="nil"/>
              <w:left w:val="nil"/>
              <w:bottom w:val="nil"/>
              <w:right w:val="nil"/>
            </w:tcBorders>
            <w:shd w:val="clear" w:color="auto" w:fill="auto"/>
            <w:noWrap/>
            <w:vAlign w:val="bottom"/>
            <w:hideMark/>
          </w:tcPr>
          <w:p w14:paraId="282307B3" w14:textId="77777777" w:rsidR="00093DBF" w:rsidRPr="00F23566" w:rsidRDefault="00093DBF" w:rsidP="00093DBF"/>
        </w:tc>
      </w:tr>
      <w:tr w:rsidR="00093DBF" w:rsidRPr="00F23566" w14:paraId="6E4B063D"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7138FA7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1ECC6F3" w14:textId="77777777" w:rsidR="00093DBF" w:rsidRPr="00F23566" w:rsidRDefault="00093DBF" w:rsidP="00093DBF">
            <w:r w:rsidRPr="00F23566">
              <w:t>712000</w:t>
            </w:r>
          </w:p>
        </w:tc>
        <w:tc>
          <w:tcPr>
            <w:tcW w:w="10684" w:type="dxa"/>
            <w:tcBorders>
              <w:top w:val="nil"/>
              <w:left w:val="nil"/>
              <w:bottom w:val="nil"/>
              <w:right w:val="nil"/>
            </w:tcBorders>
            <w:shd w:val="clear" w:color="auto" w:fill="auto"/>
            <w:noWrap/>
            <w:vAlign w:val="bottom"/>
            <w:hideMark/>
          </w:tcPr>
          <w:p w14:paraId="63992288" w14:textId="77777777" w:rsidR="00093DBF" w:rsidRPr="00F23566" w:rsidRDefault="00093DBF" w:rsidP="00093DBF">
            <w:proofErr w:type="spellStart"/>
            <w:r w:rsidRPr="00F23566">
              <w:t>Доприноси</w:t>
            </w:r>
            <w:proofErr w:type="spellEnd"/>
            <w:r w:rsidRPr="00F23566">
              <w:t xml:space="preserve"> </w:t>
            </w:r>
            <w:proofErr w:type="spellStart"/>
            <w:r w:rsidRPr="00F23566">
              <w:t>за</w:t>
            </w:r>
            <w:proofErr w:type="spellEnd"/>
            <w:r w:rsidRPr="00F23566">
              <w:t xml:space="preserve"> </w:t>
            </w:r>
            <w:proofErr w:type="spellStart"/>
            <w:r w:rsidRPr="00F23566">
              <w:t>социјално</w:t>
            </w:r>
            <w:proofErr w:type="spellEnd"/>
            <w:r w:rsidRPr="00F23566">
              <w:t xml:space="preserve"> </w:t>
            </w:r>
            <w:proofErr w:type="spellStart"/>
            <w:r w:rsidRPr="00F23566">
              <w:t>осигурање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4CE9579"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0449032D"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000B7C0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3A14E70" w14:textId="77777777" w:rsidR="00093DBF" w:rsidRPr="00F23566" w:rsidRDefault="00093DBF" w:rsidP="00093DBF"/>
        </w:tc>
      </w:tr>
      <w:tr w:rsidR="00093DBF" w:rsidRPr="00F23566" w14:paraId="12C03EB2"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4F3B3AA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E473466" w14:textId="77777777" w:rsidR="00093DBF" w:rsidRPr="00F23566" w:rsidRDefault="00093DBF" w:rsidP="00093DBF">
            <w:r w:rsidRPr="00F23566">
              <w:t>713000</w:t>
            </w:r>
          </w:p>
        </w:tc>
        <w:tc>
          <w:tcPr>
            <w:tcW w:w="10684" w:type="dxa"/>
            <w:tcBorders>
              <w:top w:val="nil"/>
              <w:left w:val="nil"/>
              <w:bottom w:val="nil"/>
              <w:right w:val="nil"/>
            </w:tcBorders>
            <w:shd w:val="clear" w:color="auto" w:fill="auto"/>
            <w:noWrap/>
            <w:vAlign w:val="bottom"/>
            <w:hideMark/>
          </w:tcPr>
          <w:p w14:paraId="7CB20B50"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и </w:t>
            </w:r>
            <w:proofErr w:type="spellStart"/>
            <w:r w:rsidRPr="00F23566">
              <w:t>приходе</w:t>
            </w:r>
            <w:proofErr w:type="spellEnd"/>
            <w:r w:rsidRPr="00F23566">
              <w:t xml:space="preserve"> </w:t>
            </w:r>
            <w:proofErr w:type="spellStart"/>
            <w:r w:rsidRPr="00F23566">
              <w:t>од</w:t>
            </w:r>
            <w:proofErr w:type="spellEnd"/>
            <w:r w:rsidRPr="00F23566">
              <w:t xml:space="preserve"> </w:t>
            </w:r>
            <w:proofErr w:type="spellStart"/>
            <w:r w:rsidRPr="00F23566">
              <w:t>самосталних</w:t>
            </w:r>
            <w:proofErr w:type="spellEnd"/>
            <w:r w:rsidRPr="00F23566">
              <w:t xml:space="preserve"> </w:t>
            </w:r>
            <w:proofErr w:type="spellStart"/>
            <w:r w:rsidRPr="00F23566">
              <w:t>дјел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5568E93B" w14:textId="77777777" w:rsidR="00093DBF" w:rsidRPr="00F23566" w:rsidRDefault="00093DBF" w:rsidP="00093DBF">
            <w:r w:rsidRPr="00F23566">
              <w:t>400000</w:t>
            </w:r>
          </w:p>
        </w:tc>
        <w:tc>
          <w:tcPr>
            <w:tcW w:w="1520" w:type="dxa"/>
            <w:tcBorders>
              <w:top w:val="nil"/>
              <w:left w:val="nil"/>
              <w:bottom w:val="nil"/>
              <w:right w:val="single" w:sz="8" w:space="0" w:color="auto"/>
            </w:tcBorders>
            <w:shd w:val="clear" w:color="auto" w:fill="auto"/>
            <w:noWrap/>
            <w:vAlign w:val="bottom"/>
            <w:hideMark/>
          </w:tcPr>
          <w:p w14:paraId="34C86F4D" w14:textId="77777777" w:rsidR="00093DBF" w:rsidRPr="00F23566" w:rsidRDefault="00093DBF" w:rsidP="00093DBF">
            <w:r w:rsidRPr="00F23566">
              <w:t>440000</w:t>
            </w:r>
          </w:p>
        </w:tc>
        <w:tc>
          <w:tcPr>
            <w:tcW w:w="760" w:type="dxa"/>
            <w:tcBorders>
              <w:top w:val="nil"/>
              <w:left w:val="nil"/>
              <w:bottom w:val="nil"/>
              <w:right w:val="single" w:sz="8" w:space="0" w:color="auto"/>
            </w:tcBorders>
            <w:shd w:val="clear" w:color="auto" w:fill="auto"/>
            <w:noWrap/>
            <w:vAlign w:val="bottom"/>
            <w:hideMark/>
          </w:tcPr>
          <w:p w14:paraId="0862A1E9"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4AEA1F51" w14:textId="77777777" w:rsidR="00093DBF" w:rsidRPr="00F23566" w:rsidRDefault="00093DBF" w:rsidP="00093DBF"/>
        </w:tc>
      </w:tr>
      <w:tr w:rsidR="00093DBF" w:rsidRPr="00F23566" w14:paraId="0331B571"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7431E51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92E8690" w14:textId="77777777" w:rsidR="00093DBF" w:rsidRPr="00F23566" w:rsidRDefault="00093DBF" w:rsidP="00093DBF">
            <w:r w:rsidRPr="00F23566">
              <w:t>714000</w:t>
            </w:r>
          </w:p>
        </w:tc>
        <w:tc>
          <w:tcPr>
            <w:tcW w:w="10684" w:type="dxa"/>
            <w:tcBorders>
              <w:top w:val="nil"/>
              <w:left w:val="nil"/>
              <w:bottom w:val="nil"/>
              <w:right w:val="nil"/>
            </w:tcBorders>
            <w:shd w:val="clear" w:color="auto" w:fill="auto"/>
            <w:noWrap/>
            <w:vAlign w:val="bottom"/>
            <w:hideMark/>
          </w:tcPr>
          <w:p w14:paraId="48ED08AC"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8727777" w14:textId="77777777" w:rsidR="00093DBF" w:rsidRPr="00F23566" w:rsidRDefault="00093DBF" w:rsidP="00093DBF">
            <w:r w:rsidRPr="00F23566">
              <w:t>290000</w:t>
            </w:r>
          </w:p>
        </w:tc>
        <w:tc>
          <w:tcPr>
            <w:tcW w:w="1520" w:type="dxa"/>
            <w:tcBorders>
              <w:top w:val="nil"/>
              <w:left w:val="nil"/>
              <w:bottom w:val="nil"/>
              <w:right w:val="single" w:sz="8" w:space="0" w:color="auto"/>
            </w:tcBorders>
            <w:shd w:val="clear" w:color="auto" w:fill="auto"/>
            <w:noWrap/>
            <w:vAlign w:val="bottom"/>
            <w:hideMark/>
          </w:tcPr>
          <w:p w14:paraId="6A5DE6EC" w14:textId="77777777" w:rsidR="00093DBF" w:rsidRPr="00F23566" w:rsidRDefault="00093DBF" w:rsidP="00093DBF">
            <w:r w:rsidRPr="00F23566">
              <w:t>290000</w:t>
            </w:r>
          </w:p>
        </w:tc>
        <w:tc>
          <w:tcPr>
            <w:tcW w:w="760" w:type="dxa"/>
            <w:tcBorders>
              <w:top w:val="nil"/>
              <w:left w:val="nil"/>
              <w:bottom w:val="nil"/>
              <w:right w:val="single" w:sz="8" w:space="0" w:color="auto"/>
            </w:tcBorders>
            <w:shd w:val="clear" w:color="auto" w:fill="auto"/>
            <w:noWrap/>
            <w:vAlign w:val="bottom"/>
            <w:hideMark/>
          </w:tcPr>
          <w:p w14:paraId="2F70CBA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5413F9A" w14:textId="77777777" w:rsidR="00093DBF" w:rsidRPr="00F23566" w:rsidRDefault="00093DBF" w:rsidP="00093DBF"/>
        </w:tc>
      </w:tr>
      <w:tr w:rsidR="00093DBF" w:rsidRPr="00F23566" w14:paraId="7B9842E7"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250A4FE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7A7E59A" w14:textId="77777777" w:rsidR="00093DBF" w:rsidRPr="00F23566" w:rsidRDefault="00093DBF" w:rsidP="00093DBF">
            <w:r w:rsidRPr="00F23566">
              <w:t>715000</w:t>
            </w:r>
          </w:p>
        </w:tc>
        <w:tc>
          <w:tcPr>
            <w:tcW w:w="10684" w:type="dxa"/>
            <w:tcBorders>
              <w:top w:val="nil"/>
              <w:left w:val="nil"/>
              <w:bottom w:val="nil"/>
              <w:right w:val="nil"/>
            </w:tcBorders>
            <w:shd w:val="clear" w:color="auto" w:fill="auto"/>
            <w:noWrap/>
            <w:vAlign w:val="bottom"/>
            <w:hideMark/>
          </w:tcPr>
          <w:p w14:paraId="1F201486"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промет</w:t>
            </w:r>
            <w:proofErr w:type="spellEnd"/>
            <w:r w:rsidRPr="00F23566">
              <w:t xml:space="preserve"> </w:t>
            </w:r>
            <w:proofErr w:type="spellStart"/>
            <w:r w:rsidRPr="00F23566">
              <w:t>производа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C00869" w14:textId="77777777" w:rsidR="00093DBF" w:rsidRPr="00F23566" w:rsidRDefault="00093DBF" w:rsidP="00093DBF">
            <w:r w:rsidRPr="00F23566">
              <w:t>14000</w:t>
            </w:r>
          </w:p>
        </w:tc>
        <w:tc>
          <w:tcPr>
            <w:tcW w:w="1520" w:type="dxa"/>
            <w:tcBorders>
              <w:top w:val="nil"/>
              <w:left w:val="nil"/>
              <w:bottom w:val="nil"/>
              <w:right w:val="single" w:sz="8" w:space="0" w:color="auto"/>
            </w:tcBorders>
            <w:shd w:val="clear" w:color="auto" w:fill="auto"/>
            <w:noWrap/>
            <w:vAlign w:val="bottom"/>
            <w:hideMark/>
          </w:tcPr>
          <w:p w14:paraId="5E0F72AB"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11AEF1C0" w14:textId="77777777" w:rsidR="00093DBF" w:rsidRPr="00F23566" w:rsidRDefault="00093DBF" w:rsidP="00093DBF">
            <w:r w:rsidRPr="00F23566">
              <w:t>0,14</w:t>
            </w:r>
          </w:p>
        </w:tc>
        <w:tc>
          <w:tcPr>
            <w:tcW w:w="1000" w:type="dxa"/>
            <w:tcBorders>
              <w:top w:val="nil"/>
              <w:left w:val="nil"/>
              <w:bottom w:val="nil"/>
              <w:right w:val="nil"/>
            </w:tcBorders>
            <w:shd w:val="clear" w:color="auto" w:fill="auto"/>
            <w:noWrap/>
            <w:vAlign w:val="bottom"/>
            <w:hideMark/>
          </w:tcPr>
          <w:p w14:paraId="7F7D0E3D" w14:textId="77777777" w:rsidR="00093DBF" w:rsidRPr="00F23566" w:rsidRDefault="00093DBF" w:rsidP="00093DBF"/>
        </w:tc>
      </w:tr>
      <w:tr w:rsidR="00093DBF" w:rsidRPr="00F23566" w14:paraId="46DDB2F1"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1B4B84C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B321060" w14:textId="77777777" w:rsidR="00093DBF" w:rsidRPr="00F23566" w:rsidRDefault="00093DBF" w:rsidP="00093DBF">
            <w:r w:rsidRPr="00F23566">
              <w:t>716000</w:t>
            </w:r>
          </w:p>
        </w:tc>
        <w:tc>
          <w:tcPr>
            <w:tcW w:w="10684" w:type="dxa"/>
            <w:tcBorders>
              <w:top w:val="nil"/>
              <w:left w:val="nil"/>
              <w:bottom w:val="nil"/>
              <w:right w:val="nil"/>
            </w:tcBorders>
            <w:shd w:val="clear" w:color="auto" w:fill="auto"/>
            <w:noWrap/>
            <w:vAlign w:val="bottom"/>
            <w:hideMark/>
          </w:tcPr>
          <w:p w14:paraId="0AAB084C" w14:textId="77777777" w:rsidR="00093DBF" w:rsidRPr="00F23566" w:rsidRDefault="00093DBF" w:rsidP="00093DBF">
            <w:proofErr w:type="spellStart"/>
            <w:r w:rsidRPr="00F23566">
              <w:t>Царине</w:t>
            </w:r>
            <w:proofErr w:type="spellEnd"/>
            <w:r w:rsidRPr="00F23566">
              <w:t xml:space="preserve"> и </w:t>
            </w:r>
            <w:proofErr w:type="spellStart"/>
            <w:r w:rsidRPr="00F23566">
              <w:t>увозне</w:t>
            </w:r>
            <w:proofErr w:type="spellEnd"/>
            <w:r w:rsidRPr="00F23566">
              <w:t xml:space="preserve"> </w:t>
            </w:r>
            <w:proofErr w:type="spellStart"/>
            <w:r w:rsidRPr="00F23566">
              <w:t>дажбине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E6A01C8"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23D33C0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9B1F73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B65AE54" w14:textId="77777777" w:rsidR="00093DBF" w:rsidRPr="00F23566" w:rsidRDefault="00093DBF" w:rsidP="00093DBF"/>
        </w:tc>
      </w:tr>
      <w:tr w:rsidR="00093DBF" w:rsidRPr="00F23566" w14:paraId="5EB909A2"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4226AD0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0C7D6F4" w14:textId="77777777" w:rsidR="00093DBF" w:rsidRPr="00F23566" w:rsidRDefault="00093DBF" w:rsidP="00093DBF">
            <w:r w:rsidRPr="00F23566">
              <w:t>717000</w:t>
            </w:r>
          </w:p>
        </w:tc>
        <w:tc>
          <w:tcPr>
            <w:tcW w:w="10684" w:type="dxa"/>
            <w:tcBorders>
              <w:top w:val="nil"/>
              <w:left w:val="nil"/>
              <w:bottom w:val="nil"/>
              <w:right w:val="nil"/>
            </w:tcBorders>
            <w:shd w:val="clear" w:color="auto" w:fill="auto"/>
            <w:noWrap/>
            <w:vAlign w:val="bottom"/>
            <w:hideMark/>
          </w:tcPr>
          <w:p w14:paraId="6D8E3571" w14:textId="77777777" w:rsidR="00093DBF" w:rsidRPr="00F23566" w:rsidRDefault="00093DBF" w:rsidP="00093DBF">
            <w:proofErr w:type="spellStart"/>
            <w:r w:rsidRPr="00F23566">
              <w:t>Индиректни</w:t>
            </w:r>
            <w:proofErr w:type="spellEnd"/>
            <w:r w:rsidRPr="00F23566">
              <w:t xml:space="preserve"> </w:t>
            </w:r>
            <w:proofErr w:type="spellStart"/>
            <w:r w:rsidRPr="00F23566">
              <w:t>порези</w:t>
            </w:r>
            <w:proofErr w:type="spellEnd"/>
            <w:r w:rsidRPr="00F23566">
              <w:t xml:space="preserve"> </w:t>
            </w:r>
            <w:proofErr w:type="spellStart"/>
            <w:r w:rsidRPr="00F23566">
              <w:t>дозначени</w:t>
            </w:r>
            <w:proofErr w:type="spellEnd"/>
            <w:r w:rsidRPr="00F23566">
              <w:t xml:space="preserve"> </w:t>
            </w:r>
            <w:proofErr w:type="spellStart"/>
            <w:r w:rsidRPr="00F23566">
              <w:t>од</w:t>
            </w:r>
            <w:proofErr w:type="spellEnd"/>
            <w:r w:rsidRPr="00F23566">
              <w:t xml:space="preserve"> УИО</w:t>
            </w:r>
          </w:p>
        </w:tc>
        <w:tc>
          <w:tcPr>
            <w:tcW w:w="1520" w:type="dxa"/>
            <w:tcBorders>
              <w:top w:val="nil"/>
              <w:left w:val="single" w:sz="8" w:space="0" w:color="auto"/>
              <w:bottom w:val="nil"/>
              <w:right w:val="single" w:sz="8" w:space="0" w:color="auto"/>
            </w:tcBorders>
            <w:shd w:val="clear" w:color="auto" w:fill="auto"/>
            <w:noWrap/>
            <w:vAlign w:val="bottom"/>
            <w:hideMark/>
          </w:tcPr>
          <w:p w14:paraId="03A511FC" w14:textId="77777777" w:rsidR="00093DBF" w:rsidRPr="00F23566" w:rsidRDefault="00093DBF" w:rsidP="00093DBF">
            <w:r w:rsidRPr="00F23566">
              <w:t>5200000</w:t>
            </w:r>
          </w:p>
        </w:tc>
        <w:tc>
          <w:tcPr>
            <w:tcW w:w="1520" w:type="dxa"/>
            <w:tcBorders>
              <w:top w:val="nil"/>
              <w:left w:val="nil"/>
              <w:bottom w:val="nil"/>
              <w:right w:val="single" w:sz="8" w:space="0" w:color="auto"/>
            </w:tcBorders>
            <w:shd w:val="clear" w:color="auto" w:fill="auto"/>
            <w:noWrap/>
            <w:vAlign w:val="bottom"/>
            <w:hideMark/>
          </w:tcPr>
          <w:p w14:paraId="6EAFB39B" w14:textId="77777777" w:rsidR="00093DBF" w:rsidRPr="00F23566" w:rsidRDefault="00093DBF" w:rsidP="00093DBF">
            <w:r w:rsidRPr="00F23566">
              <w:t>5600000</w:t>
            </w:r>
          </w:p>
        </w:tc>
        <w:tc>
          <w:tcPr>
            <w:tcW w:w="760" w:type="dxa"/>
            <w:tcBorders>
              <w:top w:val="nil"/>
              <w:left w:val="nil"/>
              <w:bottom w:val="nil"/>
              <w:right w:val="single" w:sz="8" w:space="0" w:color="auto"/>
            </w:tcBorders>
            <w:shd w:val="clear" w:color="auto" w:fill="auto"/>
            <w:noWrap/>
            <w:vAlign w:val="bottom"/>
            <w:hideMark/>
          </w:tcPr>
          <w:p w14:paraId="658A30F3" w14:textId="77777777" w:rsidR="00093DBF" w:rsidRPr="00F23566" w:rsidRDefault="00093DBF" w:rsidP="00093DBF">
            <w:r w:rsidRPr="00F23566">
              <w:t>1,08</w:t>
            </w:r>
          </w:p>
        </w:tc>
        <w:tc>
          <w:tcPr>
            <w:tcW w:w="1000" w:type="dxa"/>
            <w:tcBorders>
              <w:top w:val="nil"/>
              <w:left w:val="nil"/>
              <w:bottom w:val="nil"/>
              <w:right w:val="nil"/>
            </w:tcBorders>
            <w:shd w:val="clear" w:color="auto" w:fill="auto"/>
            <w:noWrap/>
            <w:vAlign w:val="bottom"/>
            <w:hideMark/>
          </w:tcPr>
          <w:p w14:paraId="0184CCFF" w14:textId="77777777" w:rsidR="00093DBF" w:rsidRPr="00F23566" w:rsidRDefault="00093DBF" w:rsidP="00093DBF"/>
        </w:tc>
      </w:tr>
      <w:tr w:rsidR="00093DBF" w:rsidRPr="00F23566" w14:paraId="11805FB4"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7BB37220"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2E2E3EF8" w14:textId="77777777" w:rsidR="00093DBF" w:rsidRPr="00F23566" w:rsidRDefault="00093DBF" w:rsidP="00093DBF">
            <w:r w:rsidRPr="00F23566">
              <w:t>719000</w:t>
            </w:r>
          </w:p>
        </w:tc>
        <w:tc>
          <w:tcPr>
            <w:tcW w:w="10684" w:type="dxa"/>
            <w:tcBorders>
              <w:top w:val="nil"/>
              <w:left w:val="nil"/>
              <w:bottom w:val="nil"/>
              <w:right w:val="nil"/>
            </w:tcBorders>
            <w:shd w:val="clear" w:color="auto" w:fill="auto"/>
            <w:noWrap/>
            <w:vAlign w:val="bottom"/>
            <w:hideMark/>
          </w:tcPr>
          <w:p w14:paraId="3F3287FC" w14:textId="77777777" w:rsidR="00093DBF" w:rsidRPr="00F23566" w:rsidRDefault="00093DBF" w:rsidP="00093DBF">
            <w:proofErr w:type="spellStart"/>
            <w:r w:rsidRPr="00F23566">
              <w:t>Остали</w:t>
            </w:r>
            <w:proofErr w:type="spellEnd"/>
            <w:r w:rsidRPr="00F23566">
              <w:t xml:space="preserve"> </w:t>
            </w:r>
            <w:proofErr w:type="spellStart"/>
            <w:r w:rsidRPr="00F23566">
              <w:t>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097AADD"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25828B5F"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1C29800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F203439" w14:textId="77777777" w:rsidR="00093DBF" w:rsidRPr="00F23566" w:rsidRDefault="00093DBF" w:rsidP="00093DBF"/>
        </w:tc>
      </w:tr>
      <w:tr w:rsidR="00093DBF" w:rsidRPr="00F23566" w14:paraId="30024E0B"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04E42C93" w14:textId="77777777" w:rsidR="00093DBF" w:rsidRPr="00F23566" w:rsidRDefault="00093DBF" w:rsidP="00093DBF">
            <w:r w:rsidRPr="00F23566">
              <w:t>720000</w:t>
            </w:r>
          </w:p>
        </w:tc>
        <w:tc>
          <w:tcPr>
            <w:tcW w:w="720" w:type="dxa"/>
            <w:tcBorders>
              <w:top w:val="nil"/>
              <w:left w:val="nil"/>
              <w:bottom w:val="nil"/>
              <w:right w:val="nil"/>
            </w:tcBorders>
            <w:shd w:val="clear" w:color="auto" w:fill="auto"/>
            <w:noWrap/>
            <w:vAlign w:val="bottom"/>
            <w:hideMark/>
          </w:tcPr>
          <w:p w14:paraId="408EAF0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CDCD4FD" w14:textId="77777777" w:rsidR="00093DBF" w:rsidRPr="00F23566" w:rsidRDefault="00093DBF" w:rsidP="00093DBF">
            <w:proofErr w:type="spellStart"/>
            <w:r w:rsidRPr="00F23566">
              <w:t>Непорески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EE3D203" w14:textId="77777777" w:rsidR="00093DBF" w:rsidRPr="00F23566" w:rsidRDefault="00093DBF" w:rsidP="00093DBF">
            <w:r w:rsidRPr="00F23566">
              <w:t>1015900</w:t>
            </w:r>
          </w:p>
        </w:tc>
        <w:tc>
          <w:tcPr>
            <w:tcW w:w="1520" w:type="dxa"/>
            <w:tcBorders>
              <w:top w:val="nil"/>
              <w:left w:val="nil"/>
              <w:bottom w:val="nil"/>
              <w:right w:val="single" w:sz="8" w:space="0" w:color="auto"/>
            </w:tcBorders>
            <w:shd w:val="clear" w:color="auto" w:fill="auto"/>
            <w:noWrap/>
            <w:vAlign w:val="bottom"/>
            <w:hideMark/>
          </w:tcPr>
          <w:p w14:paraId="04FCB0B5" w14:textId="77777777" w:rsidR="00093DBF" w:rsidRPr="00F23566" w:rsidRDefault="00093DBF" w:rsidP="00093DBF">
            <w:r w:rsidRPr="00F23566">
              <w:t>1037000</w:t>
            </w:r>
          </w:p>
        </w:tc>
        <w:tc>
          <w:tcPr>
            <w:tcW w:w="760" w:type="dxa"/>
            <w:tcBorders>
              <w:top w:val="nil"/>
              <w:left w:val="nil"/>
              <w:bottom w:val="nil"/>
              <w:right w:val="single" w:sz="8" w:space="0" w:color="auto"/>
            </w:tcBorders>
            <w:shd w:val="clear" w:color="auto" w:fill="auto"/>
            <w:noWrap/>
            <w:vAlign w:val="bottom"/>
            <w:hideMark/>
          </w:tcPr>
          <w:p w14:paraId="6D13CDB8"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2BC7EE00" w14:textId="77777777" w:rsidR="00093DBF" w:rsidRPr="00F23566" w:rsidRDefault="00093DBF" w:rsidP="00093DBF"/>
        </w:tc>
      </w:tr>
      <w:tr w:rsidR="00093DBF" w:rsidRPr="00F23566" w14:paraId="14E5D77F" w14:textId="77777777" w:rsidTr="00093DBF">
        <w:trPr>
          <w:gridAfter w:val="24"/>
          <w:wAfter w:w="5768" w:type="dxa"/>
          <w:trHeight w:val="15"/>
        </w:trPr>
        <w:tc>
          <w:tcPr>
            <w:tcW w:w="1052" w:type="dxa"/>
            <w:tcBorders>
              <w:top w:val="nil"/>
              <w:left w:val="single" w:sz="8" w:space="0" w:color="auto"/>
              <w:bottom w:val="nil"/>
              <w:right w:val="nil"/>
            </w:tcBorders>
            <w:shd w:val="clear" w:color="auto" w:fill="auto"/>
            <w:noWrap/>
            <w:vAlign w:val="bottom"/>
            <w:hideMark/>
          </w:tcPr>
          <w:p w14:paraId="6378BFE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A660A4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7A63DEF"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2FA2CD5F"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13AD7D4C"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01AC808A"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51CBDCE3" w14:textId="77777777" w:rsidR="00093DBF" w:rsidRPr="00F23566" w:rsidRDefault="00093DBF" w:rsidP="00093DBF"/>
        </w:tc>
      </w:tr>
      <w:tr w:rsidR="00093DBF" w:rsidRPr="00F23566" w14:paraId="00092B4B" w14:textId="77777777" w:rsidTr="00093DBF">
        <w:trPr>
          <w:gridAfter w:val="24"/>
          <w:wAfter w:w="5768" w:type="dxa"/>
          <w:trHeight w:val="240"/>
        </w:trPr>
        <w:tc>
          <w:tcPr>
            <w:tcW w:w="1052" w:type="dxa"/>
            <w:tcBorders>
              <w:top w:val="nil"/>
              <w:left w:val="single" w:sz="8" w:space="0" w:color="auto"/>
              <w:bottom w:val="nil"/>
              <w:right w:val="nil"/>
            </w:tcBorders>
            <w:shd w:val="clear" w:color="auto" w:fill="auto"/>
            <w:noWrap/>
            <w:vAlign w:val="bottom"/>
            <w:hideMark/>
          </w:tcPr>
          <w:p w14:paraId="5088E44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EA93F2C" w14:textId="77777777" w:rsidR="00093DBF" w:rsidRPr="00F23566" w:rsidRDefault="00093DBF" w:rsidP="00093DBF">
            <w:r w:rsidRPr="00F23566">
              <w:t>721000</w:t>
            </w:r>
          </w:p>
        </w:tc>
        <w:tc>
          <w:tcPr>
            <w:tcW w:w="10684" w:type="dxa"/>
            <w:tcBorders>
              <w:top w:val="nil"/>
              <w:left w:val="nil"/>
              <w:bottom w:val="nil"/>
              <w:right w:val="nil"/>
            </w:tcBorders>
            <w:shd w:val="clear" w:color="auto" w:fill="auto"/>
            <w:noWrap/>
            <w:vAlign w:val="bottom"/>
            <w:hideMark/>
          </w:tcPr>
          <w:p w14:paraId="2DE93F3F" w14:textId="77777777" w:rsidR="00093DBF" w:rsidRPr="00F23566" w:rsidRDefault="00093DBF" w:rsidP="00093DBF">
            <w:r w:rsidRPr="00F23566">
              <w:t xml:space="preserve"> </w:t>
            </w:r>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proofErr w:type="gramStart"/>
            <w:r w:rsidRPr="00F23566">
              <w:t>финан.и</w:t>
            </w:r>
            <w:proofErr w:type="spellEnd"/>
            <w:proofErr w:type="gramEnd"/>
            <w:r w:rsidRPr="00F23566">
              <w:t xml:space="preserve"> </w:t>
            </w:r>
            <w:proofErr w:type="spellStart"/>
            <w:r w:rsidRPr="00F23566">
              <w:t>нефин.имовине</w:t>
            </w:r>
            <w:proofErr w:type="spellEnd"/>
            <w:r w:rsidRPr="00F23566">
              <w:t xml:space="preserve"> и </w:t>
            </w:r>
            <w:proofErr w:type="spellStart"/>
            <w:r w:rsidRPr="00F23566">
              <w:t>поз.курс.раз</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682C1991" w14:textId="77777777" w:rsidR="00093DBF" w:rsidRPr="00F23566" w:rsidRDefault="00093DBF" w:rsidP="00093DBF">
            <w:r w:rsidRPr="00F23566">
              <w:t>110000</w:t>
            </w:r>
          </w:p>
        </w:tc>
        <w:tc>
          <w:tcPr>
            <w:tcW w:w="1520" w:type="dxa"/>
            <w:tcBorders>
              <w:top w:val="nil"/>
              <w:left w:val="nil"/>
              <w:bottom w:val="nil"/>
              <w:right w:val="single" w:sz="8" w:space="0" w:color="auto"/>
            </w:tcBorders>
            <w:shd w:val="clear" w:color="auto" w:fill="auto"/>
            <w:noWrap/>
            <w:vAlign w:val="bottom"/>
            <w:hideMark/>
          </w:tcPr>
          <w:p w14:paraId="7EDDCD07" w14:textId="77777777" w:rsidR="00093DBF" w:rsidRPr="00F23566" w:rsidRDefault="00093DBF" w:rsidP="00093DBF">
            <w:r w:rsidRPr="00F23566">
              <w:t>140000</w:t>
            </w:r>
          </w:p>
        </w:tc>
        <w:tc>
          <w:tcPr>
            <w:tcW w:w="760" w:type="dxa"/>
            <w:tcBorders>
              <w:top w:val="nil"/>
              <w:left w:val="nil"/>
              <w:bottom w:val="nil"/>
              <w:right w:val="single" w:sz="8" w:space="0" w:color="auto"/>
            </w:tcBorders>
            <w:shd w:val="clear" w:color="auto" w:fill="auto"/>
            <w:noWrap/>
            <w:vAlign w:val="bottom"/>
            <w:hideMark/>
          </w:tcPr>
          <w:p w14:paraId="1E0F8154"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53E129B0" w14:textId="77777777" w:rsidR="00093DBF" w:rsidRPr="00F23566" w:rsidRDefault="00093DBF" w:rsidP="00093DBF"/>
        </w:tc>
      </w:tr>
      <w:tr w:rsidR="00093DBF" w:rsidRPr="00F23566" w14:paraId="60080699"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7ACE945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21EB5DC" w14:textId="77777777" w:rsidR="00093DBF" w:rsidRPr="00F23566" w:rsidRDefault="00093DBF" w:rsidP="00093DBF">
            <w:r w:rsidRPr="00F23566">
              <w:t>722000</w:t>
            </w:r>
          </w:p>
        </w:tc>
        <w:tc>
          <w:tcPr>
            <w:tcW w:w="10684" w:type="dxa"/>
            <w:tcBorders>
              <w:top w:val="nil"/>
              <w:left w:val="nil"/>
              <w:bottom w:val="nil"/>
              <w:right w:val="nil"/>
            </w:tcBorders>
            <w:shd w:val="clear" w:color="auto" w:fill="auto"/>
            <w:noWrap/>
            <w:vAlign w:val="bottom"/>
            <w:hideMark/>
          </w:tcPr>
          <w:p w14:paraId="4F33AD23" w14:textId="77777777" w:rsidR="00093DBF" w:rsidRPr="00F23566" w:rsidRDefault="00093DBF" w:rsidP="00093DBF">
            <w:proofErr w:type="spellStart"/>
            <w:r w:rsidRPr="00F23566">
              <w:t>Накнаде</w:t>
            </w:r>
            <w:proofErr w:type="spellEnd"/>
            <w:r w:rsidRPr="00F23566">
              <w:t xml:space="preserve">, </w:t>
            </w:r>
            <w:proofErr w:type="spellStart"/>
            <w:r w:rsidRPr="00F23566">
              <w:t>таксе</w:t>
            </w:r>
            <w:proofErr w:type="spellEnd"/>
            <w:r w:rsidRPr="00F23566">
              <w:t xml:space="preserve"> и </w:t>
            </w:r>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пружања</w:t>
            </w:r>
            <w:proofErr w:type="spellEnd"/>
            <w:r w:rsidRPr="00F23566">
              <w:t xml:space="preserve"> </w:t>
            </w:r>
            <w:proofErr w:type="spellStart"/>
            <w:r w:rsidRPr="00F23566">
              <w:t>јавних</w:t>
            </w:r>
            <w:proofErr w:type="spellEnd"/>
            <w:r w:rsidRPr="00F23566">
              <w:t xml:space="preserve">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C85E6FE" w14:textId="77777777" w:rsidR="00093DBF" w:rsidRPr="00F23566" w:rsidRDefault="00093DBF" w:rsidP="00093DBF">
            <w:r w:rsidRPr="00F23566">
              <w:t>772000</w:t>
            </w:r>
          </w:p>
        </w:tc>
        <w:tc>
          <w:tcPr>
            <w:tcW w:w="1520" w:type="dxa"/>
            <w:tcBorders>
              <w:top w:val="nil"/>
              <w:left w:val="nil"/>
              <w:bottom w:val="nil"/>
              <w:right w:val="single" w:sz="8" w:space="0" w:color="auto"/>
            </w:tcBorders>
            <w:shd w:val="clear" w:color="auto" w:fill="auto"/>
            <w:noWrap/>
            <w:vAlign w:val="bottom"/>
            <w:hideMark/>
          </w:tcPr>
          <w:p w14:paraId="07FB587F" w14:textId="77777777" w:rsidR="00093DBF" w:rsidRPr="00F23566" w:rsidRDefault="00093DBF" w:rsidP="00093DBF">
            <w:r w:rsidRPr="00F23566">
              <w:t>786000</w:t>
            </w:r>
          </w:p>
        </w:tc>
        <w:tc>
          <w:tcPr>
            <w:tcW w:w="760" w:type="dxa"/>
            <w:tcBorders>
              <w:top w:val="nil"/>
              <w:left w:val="nil"/>
              <w:bottom w:val="nil"/>
              <w:right w:val="single" w:sz="8" w:space="0" w:color="auto"/>
            </w:tcBorders>
            <w:shd w:val="clear" w:color="auto" w:fill="auto"/>
            <w:noWrap/>
            <w:vAlign w:val="bottom"/>
            <w:hideMark/>
          </w:tcPr>
          <w:p w14:paraId="507EB8C8"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2883B6C9" w14:textId="77777777" w:rsidR="00093DBF" w:rsidRPr="00F23566" w:rsidRDefault="00093DBF" w:rsidP="00093DBF"/>
        </w:tc>
      </w:tr>
      <w:tr w:rsidR="00093DBF" w:rsidRPr="00F23566" w14:paraId="1627FABC"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2EF203A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5832956" w14:textId="77777777" w:rsidR="00093DBF" w:rsidRPr="00F23566" w:rsidRDefault="00093DBF" w:rsidP="00093DBF">
            <w:r w:rsidRPr="00F23566">
              <w:t>723000</w:t>
            </w:r>
          </w:p>
        </w:tc>
        <w:tc>
          <w:tcPr>
            <w:tcW w:w="10684" w:type="dxa"/>
            <w:tcBorders>
              <w:top w:val="nil"/>
              <w:left w:val="nil"/>
              <w:bottom w:val="nil"/>
              <w:right w:val="nil"/>
            </w:tcBorders>
            <w:shd w:val="clear" w:color="auto" w:fill="auto"/>
            <w:noWrap/>
            <w:vAlign w:val="bottom"/>
            <w:hideMark/>
          </w:tcPr>
          <w:p w14:paraId="63D591E5" w14:textId="77777777" w:rsidR="00093DBF" w:rsidRPr="00F23566" w:rsidRDefault="00093DBF" w:rsidP="00093DBF">
            <w:proofErr w:type="spellStart"/>
            <w:r w:rsidRPr="00F23566">
              <w:t>Новчане</w:t>
            </w:r>
            <w:proofErr w:type="spellEnd"/>
            <w:r w:rsidRPr="00F23566">
              <w:t xml:space="preserve"> </w:t>
            </w:r>
            <w:proofErr w:type="spellStart"/>
            <w:r w:rsidRPr="00F23566">
              <w:t>казне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34AED3D"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3C7BF7FB"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7AE5223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35E5D24" w14:textId="77777777" w:rsidR="00093DBF" w:rsidRPr="00F23566" w:rsidRDefault="00093DBF" w:rsidP="00093DBF"/>
        </w:tc>
      </w:tr>
      <w:tr w:rsidR="00093DBF" w:rsidRPr="00F23566" w14:paraId="19BB0ACD" w14:textId="77777777" w:rsidTr="00093DBF">
        <w:trPr>
          <w:gridAfter w:val="24"/>
          <w:wAfter w:w="5768" w:type="dxa"/>
          <w:trHeight w:val="540"/>
        </w:trPr>
        <w:tc>
          <w:tcPr>
            <w:tcW w:w="1052" w:type="dxa"/>
            <w:tcBorders>
              <w:top w:val="nil"/>
              <w:left w:val="single" w:sz="8" w:space="0" w:color="auto"/>
              <w:bottom w:val="nil"/>
              <w:right w:val="nil"/>
            </w:tcBorders>
            <w:shd w:val="clear" w:color="auto" w:fill="auto"/>
            <w:noWrap/>
            <w:vAlign w:val="bottom"/>
            <w:hideMark/>
          </w:tcPr>
          <w:p w14:paraId="16CAAAC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80776A0" w14:textId="77777777" w:rsidR="00093DBF" w:rsidRPr="00F23566" w:rsidRDefault="00093DBF" w:rsidP="00093DBF">
            <w:r w:rsidRPr="00F23566">
              <w:t>728000</w:t>
            </w:r>
          </w:p>
        </w:tc>
        <w:tc>
          <w:tcPr>
            <w:tcW w:w="10684" w:type="dxa"/>
            <w:tcBorders>
              <w:top w:val="nil"/>
              <w:left w:val="nil"/>
              <w:bottom w:val="nil"/>
              <w:right w:val="nil"/>
            </w:tcBorders>
            <w:shd w:val="clear" w:color="auto" w:fill="auto"/>
            <w:vAlign w:val="bottom"/>
            <w:hideMark/>
          </w:tcPr>
          <w:p w14:paraId="515ED781"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и </w:t>
            </w:r>
            <w:proofErr w:type="spellStart"/>
            <w:r w:rsidRPr="00F23566">
              <w:t>нефинансијске</w:t>
            </w:r>
            <w:proofErr w:type="spellEnd"/>
            <w:r w:rsidRPr="00F23566">
              <w:t xml:space="preserve"> </w:t>
            </w:r>
            <w:proofErr w:type="spellStart"/>
            <w:r w:rsidRPr="00F23566">
              <w:t>имовине</w:t>
            </w:r>
            <w:proofErr w:type="spellEnd"/>
            <w:r w:rsidRPr="00F23566">
              <w:t xml:space="preserve"> и </w:t>
            </w:r>
            <w:proofErr w:type="spellStart"/>
            <w:r w:rsidRPr="00F23566">
              <w:t>трансакција</w:t>
            </w:r>
            <w:proofErr w:type="spellEnd"/>
            <w:r w:rsidRPr="00F23566">
              <w:t xml:space="preserve"> </w:t>
            </w:r>
            <w:proofErr w:type="spellStart"/>
            <w:r w:rsidRPr="00F23566">
              <w:t>размене</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E7E419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CA7DE0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EFDA30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3637639" w14:textId="77777777" w:rsidR="00093DBF" w:rsidRPr="00F23566" w:rsidRDefault="00093DBF" w:rsidP="00093DBF"/>
        </w:tc>
      </w:tr>
      <w:tr w:rsidR="00093DBF" w:rsidRPr="00F23566" w14:paraId="57389EFB" w14:textId="77777777" w:rsidTr="00093DBF">
        <w:trPr>
          <w:gridAfter w:val="24"/>
          <w:wAfter w:w="5768" w:type="dxa"/>
          <w:trHeight w:val="240"/>
        </w:trPr>
        <w:tc>
          <w:tcPr>
            <w:tcW w:w="1052" w:type="dxa"/>
            <w:tcBorders>
              <w:top w:val="nil"/>
              <w:left w:val="single" w:sz="8" w:space="0" w:color="auto"/>
              <w:bottom w:val="nil"/>
              <w:right w:val="nil"/>
            </w:tcBorders>
            <w:shd w:val="clear" w:color="000000" w:fill="FFFFFF"/>
            <w:noWrap/>
            <w:vAlign w:val="bottom"/>
            <w:hideMark/>
          </w:tcPr>
          <w:p w14:paraId="379A26C0"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FCD6A25" w14:textId="77777777" w:rsidR="00093DBF" w:rsidRPr="00F23566" w:rsidRDefault="00093DBF" w:rsidP="00093DBF">
            <w:r w:rsidRPr="00F23566">
              <w:t>729000</w:t>
            </w:r>
          </w:p>
        </w:tc>
        <w:tc>
          <w:tcPr>
            <w:tcW w:w="10684" w:type="dxa"/>
            <w:tcBorders>
              <w:top w:val="nil"/>
              <w:left w:val="nil"/>
              <w:bottom w:val="nil"/>
              <w:right w:val="nil"/>
            </w:tcBorders>
            <w:shd w:val="clear" w:color="000000" w:fill="FFFFFF"/>
            <w:noWrap/>
            <w:vAlign w:val="bottom"/>
            <w:hideMark/>
          </w:tcPr>
          <w:p w14:paraId="766DD179" w14:textId="77777777" w:rsidR="00093DBF" w:rsidRPr="00F23566" w:rsidRDefault="00093DBF" w:rsidP="00093DBF">
            <w:proofErr w:type="spellStart"/>
            <w:r w:rsidRPr="00F23566">
              <w:t>Остали</w:t>
            </w:r>
            <w:proofErr w:type="spellEnd"/>
            <w:r w:rsidRPr="00F23566">
              <w:t xml:space="preserve"> </w:t>
            </w:r>
            <w:proofErr w:type="spellStart"/>
            <w:r w:rsidRPr="00F23566">
              <w:t>непорески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E0A0C76" w14:textId="77777777" w:rsidR="00093DBF" w:rsidRPr="00F23566" w:rsidRDefault="00093DBF" w:rsidP="00093DBF">
            <w:r w:rsidRPr="00F23566">
              <w:t>132900</w:t>
            </w:r>
          </w:p>
        </w:tc>
        <w:tc>
          <w:tcPr>
            <w:tcW w:w="1520" w:type="dxa"/>
            <w:tcBorders>
              <w:top w:val="nil"/>
              <w:left w:val="nil"/>
              <w:bottom w:val="nil"/>
              <w:right w:val="single" w:sz="8" w:space="0" w:color="auto"/>
            </w:tcBorders>
            <w:shd w:val="clear" w:color="000000" w:fill="FFFFFF"/>
            <w:noWrap/>
            <w:vAlign w:val="bottom"/>
            <w:hideMark/>
          </w:tcPr>
          <w:p w14:paraId="128CEE4D" w14:textId="77777777" w:rsidR="00093DBF" w:rsidRPr="00F23566" w:rsidRDefault="00093DBF" w:rsidP="00093DBF">
            <w:r w:rsidRPr="00F23566">
              <w:t>110000</w:t>
            </w:r>
          </w:p>
        </w:tc>
        <w:tc>
          <w:tcPr>
            <w:tcW w:w="760" w:type="dxa"/>
            <w:tcBorders>
              <w:top w:val="nil"/>
              <w:left w:val="nil"/>
              <w:bottom w:val="nil"/>
              <w:right w:val="single" w:sz="8" w:space="0" w:color="auto"/>
            </w:tcBorders>
            <w:shd w:val="clear" w:color="auto" w:fill="auto"/>
            <w:noWrap/>
            <w:vAlign w:val="bottom"/>
            <w:hideMark/>
          </w:tcPr>
          <w:p w14:paraId="439EB4F2" w14:textId="77777777" w:rsidR="00093DBF" w:rsidRPr="00F23566" w:rsidRDefault="00093DBF" w:rsidP="00093DBF">
            <w:r w:rsidRPr="00F23566">
              <w:t>0,83</w:t>
            </w:r>
          </w:p>
        </w:tc>
        <w:tc>
          <w:tcPr>
            <w:tcW w:w="1000" w:type="dxa"/>
            <w:tcBorders>
              <w:top w:val="nil"/>
              <w:left w:val="nil"/>
              <w:bottom w:val="nil"/>
              <w:right w:val="nil"/>
            </w:tcBorders>
            <w:shd w:val="clear" w:color="auto" w:fill="auto"/>
            <w:noWrap/>
            <w:vAlign w:val="bottom"/>
            <w:hideMark/>
          </w:tcPr>
          <w:p w14:paraId="3A9091DD" w14:textId="77777777" w:rsidR="00093DBF" w:rsidRPr="00F23566" w:rsidRDefault="00093DBF" w:rsidP="00093DBF"/>
        </w:tc>
      </w:tr>
      <w:tr w:rsidR="00093DBF" w:rsidRPr="00F23566" w14:paraId="0E5C0221"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3237D8E7" w14:textId="77777777" w:rsidR="00093DBF" w:rsidRPr="00F23566" w:rsidRDefault="00093DBF" w:rsidP="00093DBF">
            <w:r w:rsidRPr="00F23566">
              <w:t>730000</w:t>
            </w:r>
          </w:p>
        </w:tc>
        <w:tc>
          <w:tcPr>
            <w:tcW w:w="720" w:type="dxa"/>
            <w:tcBorders>
              <w:top w:val="nil"/>
              <w:left w:val="nil"/>
              <w:bottom w:val="nil"/>
              <w:right w:val="nil"/>
            </w:tcBorders>
            <w:shd w:val="clear" w:color="000000" w:fill="FFFFFF"/>
            <w:noWrap/>
            <w:vAlign w:val="bottom"/>
            <w:hideMark/>
          </w:tcPr>
          <w:p w14:paraId="2388E7F7"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637C499" w14:textId="77777777" w:rsidR="00093DBF" w:rsidRPr="00F23566" w:rsidRDefault="00093DBF" w:rsidP="00093DBF">
            <w:proofErr w:type="spellStart"/>
            <w:r w:rsidRPr="00F23566">
              <w:t>Грантови</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347E019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610EE54D"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37F9BB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1853557" w14:textId="77777777" w:rsidR="00093DBF" w:rsidRPr="00F23566" w:rsidRDefault="00093DBF" w:rsidP="00093DBF"/>
        </w:tc>
      </w:tr>
      <w:tr w:rsidR="00093DBF" w:rsidRPr="00F23566" w14:paraId="6093039E"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7ACA7650"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429E275" w14:textId="77777777" w:rsidR="00093DBF" w:rsidRPr="00F23566" w:rsidRDefault="00093DBF" w:rsidP="00093DBF">
            <w:r w:rsidRPr="00F23566">
              <w:t>731000</w:t>
            </w:r>
          </w:p>
        </w:tc>
        <w:tc>
          <w:tcPr>
            <w:tcW w:w="10684" w:type="dxa"/>
            <w:tcBorders>
              <w:top w:val="nil"/>
              <w:left w:val="nil"/>
              <w:bottom w:val="nil"/>
              <w:right w:val="nil"/>
            </w:tcBorders>
            <w:shd w:val="clear" w:color="000000" w:fill="FFFFFF"/>
            <w:noWrap/>
            <w:vAlign w:val="bottom"/>
            <w:hideMark/>
          </w:tcPr>
          <w:p w14:paraId="15E1850A" w14:textId="77777777" w:rsidR="00093DBF" w:rsidRPr="00F23566" w:rsidRDefault="00093DBF" w:rsidP="00093DBF">
            <w:proofErr w:type="spellStart"/>
            <w:r w:rsidRPr="00F23566">
              <w:t>Грантови</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07B97EA4"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723C214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7D5C0D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53D159" w14:textId="77777777" w:rsidR="00093DBF" w:rsidRPr="00F23566" w:rsidRDefault="00093DBF" w:rsidP="00093DBF"/>
        </w:tc>
      </w:tr>
      <w:tr w:rsidR="00093DBF" w:rsidRPr="00F23566" w14:paraId="59950DD2"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02FEBEC3" w14:textId="77777777" w:rsidR="00093DBF" w:rsidRPr="00F23566" w:rsidRDefault="00093DBF" w:rsidP="00093DBF">
            <w:r w:rsidRPr="00F23566">
              <w:t>780000</w:t>
            </w:r>
          </w:p>
        </w:tc>
        <w:tc>
          <w:tcPr>
            <w:tcW w:w="720" w:type="dxa"/>
            <w:tcBorders>
              <w:top w:val="nil"/>
              <w:left w:val="nil"/>
              <w:bottom w:val="nil"/>
              <w:right w:val="nil"/>
            </w:tcBorders>
            <w:shd w:val="clear" w:color="000000" w:fill="FFFFFF"/>
            <w:noWrap/>
            <w:vAlign w:val="bottom"/>
            <w:hideMark/>
          </w:tcPr>
          <w:p w14:paraId="01E8E3B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E745851"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proofErr w:type="gramStart"/>
            <w:r w:rsidRPr="00F23566">
              <w:t>унутар</w:t>
            </w:r>
            <w:proofErr w:type="spellEnd"/>
            <w:r w:rsidRPr="00F23566">
              <w:t xml:space="preserve">  </w:t>
            </w:r>
            <w:proofErr w:type="spellStart"/>
            <w:r w:rsidRPr="00F23566">
              <w:t>јединица</w:t>
            </w:r>
            <w:proofErr w:type="spellEnd"/>
            <w:proofErr w:type="gram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06D09CB" w14:textId="77777777" w:rsidR="00093DBF" w:rsidRPr="00F23566" w:rsidRDefault="00093DBF" w:rsidP="00093DBF">
            <w:r w:rsidRPr="00F23566">
              <w:t>516000</w:t>
            </w:r>
          </w:p>
        </w:tc>
        <w:tc>
          <w:tcPr>
            <w:tcW w:w="1520" w:type="dxa"/>
            <w:tcBorders>
              <w:top w:val="nil"/>
              <w:left w:val="nil"/>
              <w:bottom w:val="nil"/>
              <w:right w:val="single" w:sz="8" w:space="0" w:color="auto"/>
            </w:tcBorders>
            <w:shd w:val="clear" w:color="000000" w:fill="FFFFFF"/>
            <w:noWrap/>
            <w:vAlign w:val="bottom"/>
            <w:hideMark/>
          </w:tcPr>
          <w:p w14:paraId="621D71EF" w14:textId="77777777" w:rsidR="00093DBF" w:rsidRPr="00F23566" w:rsidRDefault="00093DBF" w:rsidP="00093DBF">
            <w:r w:rsidRPr="00F23566">
              <w:t>540000</w:t>
            </w:r>
          </w:p>
        </w:tc>
        <w:tc>
          <w:tcPr>
            <w:tcW w:w="760" w:type="dxa"/>
            <w:tcBorders>
              <w:top w:val="nil"/>
              <w:left w:val="nil"/>
              <w:bottom w:val="nil"/>
              <w:right w:val="single" w:sz="8" w:space="0" w:color="auto"/>
            </w:tcBorders>
            <w:shd w:val="clear" w:color="auto" w:fill="auto"/>
            <w:noWrap/>
            <w:vAlign w:val="bottom"/>
            <w:hideMark/>
          </w:tcPr>
          <w:p w14:paraId="1EA8B8B7"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49C3049E" w14:textId="77777777" w:rsidR="00093DBF" w:rsidRPr="00F23566" w:rsidRDefault="00093DBF" w:rsidP="00093DBF"/>
        </w:tc>
      </w:tr>
      <w:tr w:rsidR="00093DBF" w:rsidRPr="00F23566" w14:paraId="4DEBDBA6" w14:textId="77777777" w:rsidTr="00093DBF">
        <w:trPr>
          <w:gridAfter w:val="24"/>
          <w:wAfter w:w="5768" w:type="dxa"/>
          <w:trHeight w:val="240"/>
        </w:trPr>
        <w:tc>
          <w:tcPr>
            <w:tcW w:w="1052" w:type="dxa"/>
            <w:tcBorders>
              <w:top w:val="nil"/>
              <w:left w:val="single" w:sz="8" w:space="0" w:color="auto"/>
              <w:bottom w:val="nil"/>
              <w:right w:val="nil"/>
            </w:tcBorders>
            <w:shd w:val="clear" w:color="000000" w:fill="FFFFFF"/>
            <w:noWrap/>
            <w:vAlign w:val="bottom"/>
            <w:hideMark/>
          </w:tcPr>
          <w:p w14:paraId="464004C2"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1036DA8" w14:textId="77777777" w:rsidR="00093DBF" w:rsidRPr="00F23566" w:rsidRDefault="00093DBF" w:rsidP="00093DBF">
            <w:r w:rsidRPr="00F23566">
              <w:t>787000</w:t>
            </w:r>
          </w:p>
        </w:tc>
        <w:tc>
          <w:tcPr>
            <w:tcW w:w="10684" w:type="dxa"/>
            <w:tcBorders>
              <w:top w:val="nil"/>
              <w:left w:val="nil"/>
              <w:bottom w:val="nil"/>
              <w:right w:val="nil"/>
            </w:tcBorders>
            <w:shd w:val="clear" w:color="000000" w:fill="FFFFFF"/>
            <w:noWrap/>
            <w:vAlign w:val="bottom"/>
            <w:hideMark/>
          </w:tcPr>
          <w:p w14:paraId="1B927E15" w14:textId="77777777" w:rsidR="00093DBF" w:rsidRPr="00F23566" w:rsidRDefault="00093DBF" w:rsidP="00093DBF">
            <w:proofErr w:type="spellStart"/>
            <w:r w:rsidRPr="00F23566">
              <w:t>Трансфери</w:t>
            </w:r>
            <w:proofErr w:type="spellEnd"/>
            <w:r w:rsidRPr="00F23566">
              <w:t xml:space="preserve"> </w:t>
            </w:r>
            <w:proofErr w:type="spellStart"/>
            <w:proofErr w:type="gramStart"/>
            <w:r w:rsidRPr="00F23566">
              <w:t>између</w:t>
            </w:r>
            <w:proofErr w:type="spellEnd"/>
            <w:r w:rsidRPr="00F23566">
              <w:t xml:space="preserve">  </w:t>
            </w:r>
            <w:proofErr w:type="spellStart"/>
            <w:r w:rsidRPr="00F23566">
              <w:t>различитих</w:t>
            </w:r>
            <w:proofErr w:type="spellEnd"/>
            <w:proofErr w:type="gram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DFB9A02" w14:textId="77777777" w:rsidR="00093DBF" w:rsidRPr="00F23566" w:rsidRDefault="00093DBF" w:rsidP="00093DBF">
            <w:r w:rsidRPr="00F23566">
              <w:t>516000</w:t>
            </w:r>
          </w:p>
        </w:tc>
        <w:tc>
          <w:tcPr>
            <w:tcW w:w="1520" w:type="dxa"/>
            <w:tcBorders>
              <w:top w:val="nil"/>
              <w:left w:val="nil"/>
              <w:bottom w:val="nil"/>
              <w:right w:val="single" w:sz="8" w:space="0" w:color="auto"/>
            </w:tcBorders>
            <w:shd w:val="clear" w:color="000000" w:fill="FFFFFF"/>
            <w:noWrap/>
            <w:vAlign w:val="bottom"/>
            <w:hideMark/>
          </w:tcPr>
          <w:p w14:paraId="18502947" w14:textId="77777777" w:rsidR="00093DBF" w:rsidRPr="00F23566" w:rsidRDefault="00093DBF" w:rsidP="00093DBF">
            <w:r w:rsidRPr="00F23566">
              <w:t>540000</w:t>
            </w:r>
          </w:p>
        </w:tc>
        <w:tc>
          <w:tcPr>
            <w:tcW w:w="760" w:type="dxa"/>
            <w:tcBorders>
              <w:top w:val="nil"/>
              <w:left w:val="nil"/>
              <w:bottom w:val="nil"/>
              <w:right w:val="single" w:sz="8" w:space="0" w:color="auto"/>
            </w:tcBorders>
            <w:shd w:val="clear" w:color="auto" w:fill="auto"/>
            <w:noWrap/>
            <w:vAlign w:val="bottom"/>
            <w:hideMark/>
          </w:tcPr>
          <w:p w14:paraId="564C4782"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47602157" w14:textId="77777777" w:rsidR="00093DBF" w:rsidRPr="00F23566" w:rsidRDefault="00093DBF" w:rsidP="00093DBF"/>
        </w:tc>
      </w:tr>
      <w:tr w:rsidR="00093DBF" w:rsidRPr="00F23566" w14:paraId="69D855DA"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6C564F5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62F7761" w14:textId="77777777" w:rsidR="00093DBF" w:rsidRPr="00F23566" w:rsidRDefault="00093DBF" w:rsidP="00093DBF">
            <w:r w:rsidRPr="00F23566">
              <w:t>788000</w:t>
            </w:r>
          </w:p>
        </w:tc>
        <w:tc>
          <w:tcPr>
            <w:tcW w:w="10684" w:type="dxa"/>
            <w:tcBorders>
              <w:top w:val="nil"/>
              <w:left w:val="nil"/>
              <w:bottom w:val="nil"/>
              <w:right w:val="nil"/>
            </w:tcBorders>
            <w:shd w:val="clear" w:color="000000" w:fill="FFFFFF"/>
            <w:noWrap/>
            <w:vAlign w:val="bottom"/>
            <w:hideMark/>
          </w:tcPr>
          <w:p w14:paraId="2603A0ED" w14:textId="77777777" w:rsidR="00093DBF" w:rsidRPr="00F23566" w:rsidRDefault="00093DBF" w:rsidP="00093DBF">
            <w:proofErr w:type="spellStart"/>
            <w:r w:rsidRPr="00F23566">
              <w:t>Трансфери</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4417205"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0DC0266D"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F8ED9C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64540EB" w14:textId="77777777" w:rsidR="00093DBF" w:rsidRPr="00F23566" w:rsidRDefault="00093DBF" w:rsidP="00093DBF"/>
        </w:tc>
      </w:tr>
      <w:tr w:rsidR="00093DBF" w:rsidRPr="00F23566" w14:paraId="19AF915F"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2B628E46"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EF8D37D"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AD66E3A" w14:textId="77777777" w:rsidR="00093DBF" w:rsidRPr="00F23566" w:rsidRDefault="00093DBF" w:rsidP="00093DBF">
            <w:r w:rsidRPr="00F23566">
              <w:t>Б.БУЏЕТСКИ РАСХОДИ</w:t>
            </w:r>
          </w:p>
        </w:tc>
        <w:tc>
          <w:tcPr>
            <w:tcW w:w="1520" w:type="dxa"/>
            <w:tcBorders>
              <w:top w:val="nil"/>
              <w:left w:val="single" w:sz="8" w:space="0" w:color="auto"/>
              <w:bottom w:val="nil"/>
              <w:right w:val="single" w:sz="8" w:space="0" w:color="auto"/>
            </w:tcBorders>
            <w:shd w:val="clear" w:color="000000" w:fill="FFFFFF"/>
            <w:noWrap/>
            <w:vAlign w:val="bottom"/>
            <w:hideMark/>
          </w:tcPr>
          <w:p w14:paraId="7F4F7ECF" w14:textId="77777777" w:rsidR="00093DBF" w:rsidRPr="00F23566" w:rsidRDefault="00093DBF" w:rsidP="00093DBF">
            <w:r w:rsidRPr="00F23566">
              <w:t>6904400</w:t>
            </w:r>
          </w:p>
        </w:tc>
        <w:tc>
          <w:tcPr>
            <w:tcW w:w="1520" w:type="dxa"/>
            <w:tcBorders>
              <w:top w:val="nil"/>
              <w:left w:val="nil"/>
              <w:bottom w:val="nil"/>
              <w:right w:val="single" w:sz="8" w:space="0" w:color="auto"/>
            </w:tcBorders>
            <w:shd w:val="clear" w:color="000000" w:fill="FFFFFF"/>
            <w:noWrap/>
            <w:vAlign w:val="bottom"/>
            <w:hideMark/>
          </w:tcPr>
          <w:p w14:paraId="27C0BFF0" w14:textId="77777777" w:rsidR="00093DBF" w:rsidRPr="00F23566" w:rsidRDefault="00093DBF" w:rsidP="00093DBF">
            <w:r w:rsidRPr="00F23566">
              <w:t>7248000</w:t>
            </w:r>
          </w:p>
        </w:tc>
        <w:tc>
          <w:tcPr>
            <w:tcW w:w="760" w:type="dxa"/>
            <w:tcBorders>
              <w:top w:val="nil"/>
              <w:left w:val="nil"/>
              <w:bottom w:val="nil"/>
              <w:right w:val="single" w:sz="8" w:space="0" w:color="auto"/>
            </w:tcBorders>
            <w:shd w:val="clear" w:color="auto" w:fill="auto"/>
            <w:noWrap/>
            <w:vAlign w:val="bottom"/>
            <w:hideMark/>
          </w:tcPr>
          <w:p w14:paraId="28903407"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3F28C237" w14:textId="77777777" w:rsidR="00093DBF" w:rsidRPr="00F23566" w:rsidRDefault="00093DBF" w:rsidP="00093DBF"/>
        </w:tc>
      </w:tr>
      <w:tr w:rsidR="00093DBF" w:rsidRPr="00F23566" w14:paraId="18A6B143"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7F68B7BC" w14:textId="77777777" w:rsidR="00093DBF" w:rsidRPr="00F23566" w:rsidRDefault="00093DBF" w:rsidP="00093DBF">
            <w:r w:rsidRPr="00F23566">
              <w:t>410000</w:t>
            </w:r>
          </w:p>
        </w:tc>
        <w:tc>
          <w:tcPr>
            <w:tcW w:w="720" w:type="dxa"/>
            <w:tcBorders>
              <w:top w:val="nil"/>
              <w:left w:val="nil"/>
              <w:bottom w:val="nil"/>
              <w:right w:val="nil"/>
            </w:tcBorders>
            <w:shd w:val="clear" w:color="000000" w:fill="FFFFFF"/>
            <w:noWrap/>
            <w:vAlign w:val="bottom"/>
            <w:hideMark/>
          </w:tcPr>
          <w:p w14:paraId="6F5D9969"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4D3438F"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7D3ACDF" w14:textId="77777777" w:rsidR="00093DBF" w:rsidRPr="00F23566" w:rsidRDefault="00093DBF" w:rsidP="00093DBF">
            <w:r w:rsidRPr="00F23566">
              <w:t>6787100</w:t>
            </w:r>
          </w:p>
        </w:tc>
        <w:tc>
          <w:tcPr>
            <w:tcW w:w="1520" w:type="dxa"/>
            <w:tcBorders>
              <w:top w:val="nil"/>
              <w:left w:val="nil"/>
              <w:bottom w:val="nil"/>
              <w:right w:val="single" w:sz="8" w:space="0" w:color="auto"/>
            </w:tcBorders>
            <w:shd w:val="clear" w:color="000000" w:fill="FFFFFF"/>
            <w:noWrap/>
            <w:vAlign w:val="bottom"/>
            <w:hideMark/>
          </w:tcPr>
          <w:p w14:paraId="3E9BE4D1" w14:textId="77777777" w:rsidR="00093DBF" w:rsidRPr="00F23566" w:rsidRDefault="00093DBF" w:rsidP="00093DBF">
            <w:r w:rsidRPr="00F23566">
              <w:t>7138000</w:t>
            </w:r>
          </w:p>
        </w:tc>
        <w:tc>
          <w:tcPr>
            <w:tcW w:w="760" w:type="dxa"/>
            <w:tcBorders>
              <w:top w:val="nil"/>
              <w:left w:val="nil"/>
              <w:bottom w:val="nil"/>
              <w:right w:val="single" w:sz="8" w:space="0" w:color="auto"/>
            </w:tcBorders>
            <w:shd w:val="clear" w:color="auto" w:fill="auto"/>
            <w:noWrap/>
            <w:vAlign w:val="bottom"/>
            <w:hideMark/>
          </w:tcPr>
          <w:p w14:paraId="7DA5FECA"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642C758E" w14:textId="77777777" w:rsidR="00093DBF" w:rsidRPr="00F23566" w:rsidRDefault="00093DBF" w:rsidP="00093DBF"/>
        </w:tc>
      </w:tr>
      <w:tr w:rsidR="00093DBF" w:rsidRPr="00F23566" w14:paraId="0AA19EF3" w14:textId="77777777" w:rsidTr="00093DBF">
        <w:trPr>
          <w:gridAfter w:val="24"/>
          <w:wAfter w:w="5768" w:type="dxa"/>
          <w:trHeight w:val="210"/>
        </w:trPr>
        <w:tc>
          <w:tcPr>
            <w:tcW w:w="1052" w:type="dxa"/>
            <w:tcBorders>
              <w:top w:val="nil"/>
              <w:left w:val="single" w:sz="8" w:space="0" w:color="auto"/>
              <w:bottom w:val="nil"/>
              <w:right w:val="nil"/>
            </w:tcBorders>
            <w:shd w:val="clear" w:color="000000" w:fill="FFFFFF"/>
            <w:noWrap/>
            <w:vAlign w:val="bottom"/>
            <w:hideMark/>
          </w:tcPr>
          <w:p w14:paraId="4DEB27AA"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15D73CE" w14:textId="77777777" w:rsidR="00093DBF" w:rsidRPr="00F23566" w:rsidRDefault="00093DBF" w:rsidP="00093DBF">
            <w:r w:rsidRPr="00F23566">
              <w:t>411000</w:t>
            </w:r>
          </w:p>
        </w:tc>
        <w:tc>
          <w:tcPr>
            <w:tcW w:w="10684" w:type="dxa"/>
            <w:tcBorders>
              <w:top w:val="nil"/>
              <w:left w:val="nil"/>
              <w:bottom w:val="nil"/>
              <w:right w:val="nil"/>
            </w:tcBorders>
            <w:shd w:val="clear" w:color="000000" w:fill="FFFFFF"/>
            <w:noWrap/>
            <w:vAlign w:val="bottom"/>
            <w:hideMark/>
          </w:tcPr>
          <w:p w14:paraId="093097E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83F57C0" w14:textId="77777777" w:rsidR="00093DBF" w:rsidRPr="00F23566" w:rsidRDefault="00093DBF" w:rsidP="00093DBF">
            <w:r w:rsidRPr="00F23566">
              <w:t>2707400</w:t>
            </w:r>
          </w:p>
        </w:tc>
        <w:tc>
          <w:tcPr>
            <w:tcW w:w="1520" w:type="dxa"/>
            <w:tcBorders>
              <w:top w:val="nil"/>
              <w:left w:val="nil"/>
              <w:bottom w:val="nil"/>
              <w:right w:val="single" w:sz="8" w:space="0" w:color="auto"/>
            </w:tcBorders>
            <w:shd w:val="clear" w:color="000000" w:fill="FFFFFF"/>
            <w:noWrap/>
            <w:vAlign w:val="bottom"/>
            <w:hideMark/>
          </w:tcPr>
          <w:p w14:paraId="21161F64" w14:textId="77777777" w:rsidR="00093DBF" w:rsidRPr="00F23566" w:rsidRDefault="00093DBF" w:rsidP="00093DBF">
            <w:r w:rsidRPr="00F23566">
              <w:t>2714600</w:t>
            </w:r>
          </w:p>
        </w:tc>
        <w:tc>
          <w:tcPr>
            <w:tcW w:w="760" w:type="dxa"/>
            <w:tcBorders>
              <w:top w:val="nil"/>
              <w:left w:val="nil"/>
              <w:bottom w:val="nil"/>
              <w:right w:val="single" w:sz="8" w:space="0" w:color="auto"/>
            </w:tcBorders>
            <w:shd w:val="clear" w:color="auto" w:fill="auto"/>
            <w:noWrap/>
            <w:vAlign w:val="bottom"/>
            <w:hideMark/>
          </w:tcPr>
          <w:p w14:paraId="68BF137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55AE220" w14:textId="77777777" w:rsidR="00093DBF" w:rsidRPr="00F23566" w:rsidRDefault="00093DBF" w:rsidP="00093DBF"/>
        </w:tc>
      </w:tr>
      <w:tr w:rsidR="00093DBF" w:rsidRPr="00F23566" w14:paraId="79DEAECD" w14:textId="77777777" w:rsidTr="00093DBF">
        <w:trPr>
          <w:gridAfter w:val="24"/>
          <w:wAfter w:w="5768" w:type="dxa"/>
          <w:trHeight w:val="210"/>
        </w:trPr>
        <w:tc>
          <w:tcPr>
            <w:tcW w:w="1052" w:type="dxa"/>
            <w:tcBorders>
              <w:top w:val="nil"/>
              <w:left w:val="single" w:sz="8" w:space="0" w:color="auto"/>
              <w:bottom w:val="nil"/>
              <w:right w:val="nil"/>
            </w:tcBorders>
            <w:shd w:val="clear" w:color="000000" w:fill="FFFFFF"/>
            <w:noWrap/>
            <w:vAlign w:val="bottom"/>
            <w:hideMark/>
          </w:tcPr>
          <w:p w14:paraId="755B8207"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29837C2" w14:textId="77777777" w:rsidR="00093DBF" w:rsidRPr="00F23566" w:rsidRDefault="00093DBF" w:rsidP="00093DBF">
            <w:r w:rsidRPr="00F23566">
              <w:t>412000</w:t>
            </w:r>
          </w:p>
        </w:tc>
        <w:tc>
          <w:tcPr>
            <w:tcW w:w="10684" w:type="dxa"/>
            <w:tcBorders>
              <w:top w:val="nil"/>
              <w:left w:val="nil"/>
              <w:bottom w:val="nil"/>
              <w:right w:val="nil"/>
            </w:tcBorders>
            <w:shd w:val="clear" w:color="000000" w:fill="FFFFFF"/>
            <w:noWrap/>
            <w:vAlign w:val="bottom"/>
            <w:hideMark/>
          </w:tcPr>
          <w:p w14:paraId="349FF90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8204193" w14:textId="77777777" w:rsidR="00093DBF" w:rsidRPr="00F23566" w:rsidRDefault="00093DBF" w:rsidP="00093DBF">
            <w:r w:rsidRPr="00F23566">
              <w:t>1493500</w:t>
            </w:r>
          </w:p>
        </w:tc>
        <w:tc>
          <w:tcPr>
            <w:tcW w:w="1520" w:type="dxa"/>
            <w:tcBorders>
              <w:top w:val="nil"/>
              <w:left w:val="nil"/>
              <w:bottom w:val="nil"/>
              <w:right w:val="single" w:sz="8" w:space="0" w:color="auto"/>
            </w:tcBorders>
            <w:shd w:val="clear" w:color="000000" w:fill="FFFFFF"/>
            <w:noWrap/>
            <w:vAlign w:val="bottom"/>
            <w:hideMark/>
          </w:tcPr>
          <w:p w14:paraId="088096AC" w14:textId="77777777" w:rsidR="00093DBF" w:rsidRPr="00F23566" w:rsidRDefault="00093DBF" w:rsidP="00093DBF">
            <w:r w:rsidRPr="00F23566">
              <w:t>1661100</w:t>
            </w:r>
          </w:p>
        </w:tc>
        <w:tc>
          <w:tcPr>
            <w:tcW w:w="760" w:type="dxa"/>
            <w:tcBorders>
              <w:top w:val="nil"/>
              <w:left w:val="nil"/>
              <w:bottom w:val="nil"/>
              <w:right w:val="single" w:sz="8" w:space="0" w:color="auto"/>
            </w:tcBorders>
            <w:shd w:val="clear" w:color="auto" w:fill="auto"/>
            <w:noWrap/>
            <w:vAlign w:val="bottom"/>
            <w:hideMark/>
          </w:tcPr>
          <w:p w14:paraId="4820F81C" w14:textId="77777777" w:rsidR="00093DBF" w:rsidRPr="00F23566" w:rsidRDefault="00093DBF" w:rsidP="00093DBF">
            <w:r w:rsidRPr="00F23566">
              <w:t>1,11</w:t>
            </w:r>
          </w:p>
        </w:tc>
        <w:tc>
          <w:tcPr>
            <w:tcW w:w="1000" w:type="dxa"/>
            <w:tcBorders>
              <w:top w:val="nil"/>
              <w:left w:val="nil"/>
              <w:bottom w:val="nil"/>
              <w:right w:val="nil"/>
            </w:tcBorders>
            <w:shd w:val="clear" w:color="auto" w:fill="auto"/>
            <w:noWrap/>
            <w:vAlign w:val="bottom"/>
            <w:hideMark/>
          </w:tcPr>
          <w:p w14:paraId="33DB29C8" w14:textId="77777777" w:rsidR="00093DBF" w:rsidRPr="00F23566" w:rsidRDefault="00093DBF" w:rsidP="00093DBF"/>
        </w:tc>
      </w:tr>
      <w:tr w:rsidR="00093DBF" w:rsidRPr="00F23566" w14:paraId="5E8DF5F6" w14:textId="77777777" w:rsidTr="00093DBF">
        <w:trPr>
          <w:gridAfter w:val="24"/>
          <w:wAfter w:w="5768" w:type="dxa"/>
          <w:trHeight w:val="240"/>
        </w:trPr>
        <w:tc>
          <w:tcPr>
            <w:tcW w:w="1052" w:type="dxa"/>
            <w:tcBorders>
              <w:top w:val="nil"/>
              <w:left w:val="single" w:sz="8" w:space="0" w:color="auto"/>
              <w:bottom w:val="nil"/>
              <w:right w:val="nil"/>
            </w:tcBorders>
            <w:shd w:val="clear" w:color="000000" w:fill="FFFFFF"/>
            <w:noWrap/>
            <w:vAlign w:val="bottom"/>
            <w:hideMark/>
          </w:tcPr>
          <w:p w14:paraId="6EE4E3C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E04676C" w14:textId="77777777" w:rsidR="00093DBF" w:rsidRPr="00F23566" w:rsidRDefault="00093DBF" w:rsidP="00093DBF">
            <w:r w:rsidRPr="00F23566">
              <w:t>413000</w:t>
            </w:r>
          </w:p>
        </w:tc>
        <w:tc>
          <w:tcPr>
            <w:tcW w:w="10684" w:type="dxa"/>
            <w:tcBorders>
              <w:top w:val="nil"/>
              <w:left w:val="nil"/>
              <w:bottom w:val="nil"/>
              <w:right w:val="nil"/>
            </w:tcBorders>
            <w:shd w:val="clear" w:color="000000" w:fill="FFFFFF"/>
            <w:noWrap/>
            <w:vAlign w:val="bottom"/>
            <w:hideMark/>
          </w:tcPr>
          <w:p w14:paraId="6A007160"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E0A533B"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000000" w:fill="FFFFFF"/>
            <w:noWrap/>
            <w:vAlign w:val="bottom"/>
            <w:hideMark/>
          </w:tcPr>
          <w:p w14:paraId="5D27D2BA" w14:textId="77777777" w:rsidR="00093DBF" w:rsidRPr="00F23566" w:rsidRDefault="00093DBF" w:rsidP="00093DBF">
            <w:r w:rsidRPr="00F23566">
              <w:t>31100</w:t>
            </w:r>
          </w:p>
        </w:tc>
        <w:tc>
          <w:tcPr>
            <w:tcW w:w="760" w:type="dxa"/>
            <w:tcBorders>
              <w:top w:val="nil"/>
              <w:left w:val="nil"/>
              <w:bottom w:val="nil"/>
              <w:right w:val="single" w:sz="8" w:space="0" w:color="auto"/>
            </w:tcBorders>
            <w:shd w:val="clear" w:color="auto" w:fill="auto"/>
            <w:noWrap/>
            <w:vAlign w:val="bottom"/>
            <w:hideMark/>
          </w:tcPr>
          <w:p w14:paraId="5BCC10AC" w14:textId="77777777" w:rsidR="00093DBF" w:rsidRPr="00F23566" w:rsidRDefault="00093DBF" w:rsidP="00093DBF">
            <w:r w:rsidRPr="00F23566">
              <w:t>0,69</w:t>
            </w:r>
          </w:p>
        </w:tc>
        <w:tc>
          <w:tcPr>
            <w:tcW w:w="1000" w:type="dxa"/>
            <w:tcBorders>
              <w:top w:val="nil"/>
              <w:left w:val="nil"/>
              <w:bottom w:val="nil"/>
              <w:right w:val="nil"/>
            </w:tcBorders>
            <w:shd w:val="clear" w:color="auto" w:fill="auto"/>
            <w:noWrap/>
            <w:vAlign w:val="bottom"/>
            <w:hideMark/>
          </w:tcPr>
          <w:p w14:paraId="3EA86DED" w14:textId="77777777" w:rsidR="00093DBF" w:rsidRPr="00F23566" w:rsidRDefault="00093DBF" w:rsidP="00093DBF"/>
        </w:tc>
      </w:tr>
      <w:tr w:rsidR="00093DBF" w:rsidRPr="00F23566" w14:paraId="48AC4FE1"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0721C88B" w14:textId="77777777" w:rsidR="00093DBF" w:rsidRPr="00F23566" w:rsidRDefault="00093DBF" w:rsidP="00093DBF">
            <w:r w:rsidRPr="00F23566">
              <w:lastRenderedPageBreak/>
              <w:t> </w:t>
            </w:r>
          </w:p>
        </w:tc>
        <w:tc>
          <w:tcPr>
            <w:tcW w:w="720" w:type="dxa"/>
            <w:tcBorders>
              <w:top w:val="nil"/>
              <w:left w:val="nil"/>
              <w:bottom w:val="nil"/>
              <w:right w:val="nil"/>
            </w:tcBorders>
            <w:shd w:val="clear" w:color="000000" w:fill="FFFFFF"/>
            <w:noWrap/>
            <w:vAlign w:val="bottom"/>
            <w:hideMark/>
          </w:tcPr>
          <w:p w14:paraId="36173EBC" w14:textId="77777777" w:rsidR="00093DBF" w:rsidRPr="00F23566" w:rsidRDefault="00093DBF" w:rsidP="00093DBF">
            <w:r w:rsidRPr="00F23566">
              <w:t>414000</w:t>
            </w:r>
          </w:p>
        </w:tc>
        <w:tc>
          <w:tcPr>
            <w:tcW w:w="10684" w:type="dxa"/>
            <w:tcBorders>
              <w:top w:val="nil"/>
              <w:left w:val="nil"/>
              <w:bottom w:val="nil"/>
              <w:right w:val="nil"/>
            </w:tcBorders>
            <w:shd w:val="clear" w:color="000000" w:fill="FFFFFF"/>
            <w:noWrap/>
            <w:vAlign w:val="bottom"/>
            <w:hideMark/>
          </w:tcPr>
          <w:p w14:paraId="34CE7BA7" w14:textId="77777777" w:rsidR="00093DBF" w:rsidRPr="00F23566" w:rsidRDefault="00093DBF" w:rsidP="00093DBF">
            <w:proofErr w:type="spellStart"/>
            <w:r w:rsidRPr="00F23566">
              <w:t>Субвенције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06A88D6" w14:textId="77777777" w:rsidR="00093DBF" w:rsidRPr="00F23566" w:rsidRDefault="00093DBF" w:rsidP="00093DBF">
            <w:r w:rsidRPr="00F23566">
              <w:t>78000</w:t>
            </w:r>
          </w:p>
        </w:tc>
        <w:tc>
          <w:tcPr>
            <w:tcW w:w="1520" w:type="dxa"/>
            <w:tcBorders>
              <w:top w:val="nil"/>
              <w:left w:val="nil"/>
              <w:bottom w:val="nil"/>
              <w:right w:val="single" w:sz="8" w:space="0" w:color="auto"/>
            </w:tcBorders>
            <w:shd w:val="clear" w:color="000000" w:fill="FFFFFF"/>
            <w:noWrap/>
            <w:vAlign w:val="bottom"/>
            <w:hideMark/>
          </w:tcPr>
          <w:p w14:paraId="42106B69" w14:textId="77777777" w:rsidR="00093DBF" w:rsidRPr="00F23566" w:rsidRDefault="00093DBF" w:rsidP="00093DBF">
            <w:r w:rsidRPr="00F23566">
              <w:t>78000</w:t>
            </w:r>
          </w:p>
        </w:tc>
        <w:tc>
          <w:tcPr>
            <w:tcW w:w="760" w:type="dxa"/>
            <w:tcBorders>
              <w:top w:val="nil"/>
              <w:left w:val="nil"/>
              <w:bottom w:val="nil"/>
              <w:right w:val="single" w:sz="8" w:space="0" w:color="auto"/>
            </w:tcBorders>
            <w:shd w:val="clear" w:color="auto" w:fill="auto"/>
            <w:noWrap/>
            <w:vAlign w:val="bottom"/>
            <w:hideMark/>
          </w:tcPr>
          <w:p w14:paraId="0AF563C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30096F8" w14:textId="77777777" w:rsidR="00093DBF" w:rsidRPr="00F23566" w:rsidRDefault="00093DBF" w:rsidP="00093DBF"/>
        </w:tc>
      </w:tr>
      <w:tr w:rsidR="00093DBF" w:rsidRPr="00F23566" w14:paraId="43025C18"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158155E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1DC8CC92" w14:textId="77777777" w:rsidR="00093DBF" w:rsidRPr="00F23566" w:rsidRDefault="00093DBF" w:rsidP="00093DBF">
            <w:r w:rsidRPr="00F23566">
              <w:t>415000</w:t>
            </w:r>
          </w:p>
        </w:tc>
        <w:tc>
          <w:tcPr>
            <w:tcW w:w="10684" w:type="dxa"/>
            <w:tcBorders>
              <w:top w:val="nil"/>
              <w:left w:val="nil"/>
              <w:bottom w:val="nil"/>
              <w:right w:val="nil"/>
            </w:tcBorders>
            <w:shd w:val="clear" w:color="000000" w:fill="FFFFFF"/>
            <w:noWrap/>
            <w:vAlign w:val="bottom"/>
            <w:hideMark/>
          </w:tcPr>
          <w:p w14:paraId="3B5CAE1E" w14:textId="77777777" w:rsidR="00093DBF" w:rsidRPr="00F23566" w:rsidRDefault="00093DBF" w:rsidP="00093DBF">
            <w:proofErr w:type="spellStart"/>
            <w:r w:rsidRPr="00F23566">
              <w:t>Грантови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D908DC3" w14:textId="77777777" w:rsidR="00093DBF" w:rsidRPr="00F23566" w:rsidRDefault="00093DBF" w:rsidP="00093DBF">
            <w:r w:rsidRPr="00F23566">
              <w:t>1061500</w:t>
            </w:r>
          </w:p>
        </w:tc>
        <w:tc>
          <w:tcPr>
            <w:tcW w:w="1520" w:type="dxa"/>
            <w:tcBorders>
              <w:top w:val="nil"/>
              <w:left w:val="nil"/>
              <w:bottom w:val="nil"/>
              <w:right w:val="single" w:sz="8" w:space="0" w:color="auto"/>
            </w:tcBorders>
            <w:shd w:val="clear" w:color="000000" w:fill="FFFFFF"/>
            <w:noWrap/>
            <w:vAlign w:val="bottom"/>
            <w:hideMark/>
          </w:tcPr>
          <w:p w14:paraId="5D9B5C03" w14:textId="77777777" w:rsidR="00093DBF" w:rsidRPr="00F23566" w:rsidRDefault="00093DBF" w:rsidP="00093DBF">
            <w:r w:rsidRPr="00F23566">
              <w:t>1194500</w:t>
            </w:r>
          </w:p>
        </w:tc>
        <w:tc>
          <w:tcPr>
            <w:tcW w:w="760" w:type="dxa"/>
            <w:tcBorders>
              <w:top w:val="nil"/>
              <w:left w:val="nil"/>
              <w:bottom w:val="nil"/>
              <w:right w:val="single" w:sz="8" w:space="0" w:color="auto"/>
            </w:tcBorders>
            <w:shd w:val="clear" w:color="auto" w:fill="auto"/>
            <w:noWrap/>
            <w:vAlign w:val="bottom"/>
            <w:hideMark/>
          </w:tcPr>
          <w:p w14:paraId="2C25C7C4"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406D7A87" w14:textId="77777777" w:rsidR="00093DBF" w:rsidRPr="00F23566" w:rsidRDefault="00093DBF" w:rsidP="00093DBF"/>
        </w:tc>
      </w:tr>
      <w:tr w:rsidR="00093DBF" w:rsidRPr="00F23566" w14:paraId="07ACE5AC" w14:textId="77777777" w:rsidTr="00093DBF">
        <w:trPr>
          <w:gridAfter w:val="24"/>
          <w:wAfter w:w="5768" w:type="dxa"/>
          <w:trHeight w:val="240"/>
        </w:trPr>
        <w:tc>
          <w:tcPr>
            <w:tcW w:w="1052" w:type="dxa"/>
            <w:tcBorders>
              <w:top w:val="nil"/>
              <w:left w:val="single" w:sz="8" w:space="0" w:color="auto"/>
              <w:bottom w:val="nil"/>
              <w:right w:val="nil"/>
            </w:tcBorders>
            <w:shd w:val="clear" w:color="000000" w:fill="FFFFFF"/>
            <w:noWrap/>
            <w:vAlign w:val="bottom"/>
            <w:hideMark/>
          </w:tcPr>
          <w:p w14:paraId="4C93D065"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DAE9E10" w14:textId="77777777" w:rsidR="00093DBF" w:rsidRPr="00F23566" w:rsidRDefault="00093DBF" w:rsidP="00093DBF">
            <w:r w:rsidRPr="00F23566">
              <w:t>416000</w:t>
            </w:r>
          </w:p>
        </w:tc>
        <w:tc>
          <w:tcPr>
            <w:tcW w:w="10684" w:type="dxa"/>
            <w:tcBorders>
              <w:top w:val="nil"/>
              <w:left w:val="nil"/>
              <w:bottom w:val="nil"/>
              <w:right w:val="nil"/>
            </w:tcBorders>
            <w:shd w:val="clear" w:color="000000" w:fill="FFFFFF"/>
            <w:noWrap/>
            <w:vAlign w:val="bottom"/>
            <w:hideMark/>
          </w:tcPr>
          <w:p w14:paraId="0EF2B0D2" w14:textId="77777777" w:rsidR="00093DBF" w:rsidRPr="00F23566" w:rsidRDefault="00093DBF" w:rsidP="00093DBF">
            <w:proofErr w:type="spellStart"/>
            <w:r w:rsidRPr="00F23566">
              <w:t>Дознаке</w:t>
            </w:r>
            <w:proofErr w:type="spellEnd"/>
            <w:r w:rsidRPr="00F23566">
              <w:t xml:space="preserve"> </w:t>
            </w:r>
            <w:proofErr w:type="spellStart"/>
            <w:r w:rsidRPr="00F23566">
              <w:t>на</w:t>
            </w:r>
            <w:proofErr w:type="spellEnd"/>
            <w:r w:rsidRPr="00F23566">
              <w:t xml:space="preserve"> </w:t>
            </w:r>
            <w:proofErr w:type="spellStart"/>
            <w:r w:rsidRPr="00F23566">
              <w:t>име</w:t>
            </w:r>
            <w:proofErr w:type="spellEnd"/>
            <w:r w:rsidRPr="00F23566">
              <w:t xml:space="preserve"> </w:t>
            </w:r>
            <w:proofErr w:type="spellStart"/>
            <w:r w:rsidRPr="00F23566">
              <w:t>соц</w:t>
            </w:r>
            <w:proofErr w:type="spellEnd"/>
            <w:r w:rsidRPr="00F23566">
              <w:t xml:space="preserve">. </w:t>
            </w:r>
            <w:proofErr w:type="spellStart"/>
            <w:r w:rsidRPr="00F23566">
              <w:t>заштите</w:t>
            </w:r>
            <w:proofErr w:type="spellEnd"/>
            <w:r w:rsidRPr="00F23566">
              <w:t xml:space="preserve"> </w:t>
            </w:r>
            <w:proofErr w:type="spellStart"/>
            <w:r w:rsidRPr="00F23566">
              <w:t>које</w:t>
            </w:r>
            <w:proofErr w:type="spellEnd"/>
            <w:r w:rsidRPr="00F23566">
              <w:t xml:space="preserve"> </w:t>
            </w:r>
            <w:proofErr w:type="spellStart"/>
            <w:r w:rsidRPr="00F23566">
              <w:t>се</w:t>
            </w:r>
            <w:proofErr w:type="spellEnd"/>
            <w:r w:rsidRPr="00F23566">
              <w:t xml:space="preserve"> </w:t>
            </w:r>
            <w:proofErr w:type="spellStart"/>
            <w:r w:rsidRPr="00F23566">
              <w:t>исплаћују</w:t>
            </w:r>
            <w:proofErr w:type="spellEnd"/>
            <w:r w:rsidRPr="00F23566">
              <w:t xml:space="preserve"> </w:t>
            </w:r>
            <w:proofErr w:type="spellStart"/>
            <w:r w:rsidRPr="00F23566">
              <w:t>из</w:t>
            </w:r>
            <w:proofErr w:type="spellEnd"/>
            <w:r w:rsidRPr="00F23566">
              <w:t xml:space="preserve"> </w:t>
            </w:r>
            <w:proofErr w:type="spellStart"/>
            <w:r w:rsidRPr="00F23566">
              <w:t>буџета</w:t>
            </w:r>
            <w:proofErr w:type="spellEnd"/>
            <w:r w:rsidRPr="00F23566">
              <w:t xml:space="preserve"> </w:t>
            </w:r>
            <w:proofErr w:type="spellStart"/>
            <w:r w:rsidRPr="00F23566">
              <w:t>Републике</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0F761613"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03989B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A649E1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111706" w14:textId="77777777" w:rsidR="00093DBF" w:rsidRPr="00F23566" w:rsidRDefault="00093DBF" w:rsidP="00093DBF"/>
        </w:tc>
      </w:tr>
      <w:tr w:rsidR="00093DBF" w:rsidRPr="00F23566" w14:paraId="57B3A68A"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0EF3BC9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3795FE26"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043D67B" w14:textId="77777777" w:rsidR="00093DBF" w:rsidRPr="00F23566" w:rsidRDefault="00093DBF" w:rsidP="00093DBF">
            <w:proofErr w:type="spellStart"/>
            <w:r w:rsidRPr="00F23566">
              <w:t>општина</w:t>
            </w:r>
            <w:proofErr w:type="spellEnd"/>
            <w:r w:rsidRPr="00F23566">
              <w:t xml:space="preserve"> и </w:t>
            </w:r>
            <w:proofErr w:type="spellStart"/>
            <w:r w:rsidRPr="00F23566">
              <w:t>градова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587E03D" w14:textId="77777777" w:rsidR="00093DBF" w:rsidRPr="00F23566" w:rsidRDefault="00093DBF" w:rsidP="00093DBF">
            <w:r w:rsidRPr="00F23566">
              <w:t>1299700</w:t>
            </w:r>
          </w:p>
        </w:tc>
        <w:tc>
          <w:tcPr>
            <w:tcW w:w="1520" w:type="dxa"/>
            <w:tcBorders>
              <w:top w:val="nil"/>
              <w:left w:val="nil"/>
              <w:bottom w:val="nil"/>
              <w:right w:val="single" w:sz="8" w:space="0" w:color="auto"/>
            </w:tcBorders>
            <w:shd w:val="clear" w:color="000000" w:fill="FFFFFF"/>
            <w:noWrap/>
            <w:vAlign w:val="bottom"/>
            <w:hideMark/>
          </w:tcPr>
          <w:p w14:paraId="18B23671" w14:textId="77777777" w:rsidR="00093DBF" w:rsidRPr="00F23566" w:rsidRDefault="00093DBF" w:rsidP="00093DBF">
            <w:r w:rsidRPr="00F23566">
              <w:t>1356700</w:t>
            </w:r>
          </w:p>
        </w:tc>
        <w:tc>
          <w:tcPr>
            <w:tcW w:w="760" w:type="dxa"/>
            <w:tcBorders>
              <w:top w:val="nil"/>
              <w:left w:val="nil"/>
              <w:bottom w:val="nil"/>
              <w:right w:val="single" w:sz="8" w:space="0" w:color="auto"/>
            </w:tcBorders>
            <w:shd w:val="clear" w:color="auto" w:fill="auto"/>
            <w:noWrap/>
            <w:vAlign w:val="bottom"/>
            <w:hideMark/>
          </w:tcPr>
          <w:p w14:paraId="07DF3BF6"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1A0BF49B" w14:textId="77777777" w:rsidR="00093DBF" w:rsidRPr="00F23566" w:rsidRDefault="00093DBF" w:rsidP="00093DBF"/>
        </w:tc>
      </w:tr>
      <w:tr w:rsidR="00093DBF" w:rsidRPr="00F23566" w14:paraId="7B60B1D4"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2208D9D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89AFC67" w14:textId="77777777" w:rsidR="00093DBF" w:rsidRPr="00F23566" w:rsidRDefault="00093DBF" w:rsidP="00093DBF">
            <w:r w:rsidRPr="00F23566">
              <w:t>417000</w:t>
            </w:r>
          </w:p>
        </w:tc>
        <w:tc>
          <w:tcPr>
            <w:tcW w:w="10684" w:type="dxa"/>
            <w:tcBorders>
              <w:top w:val="nil"/>
              <w:left w:val="nil"/>
              <w:bottom w:val="nil"/>
              <w:right w:val="nil"/>
            </w:tcBorders>
            <w:shd w:val="clear" w:color="000000" w:fill="FFFFFF"/>
            <w:noWrap/>
            <w:vAlign w:val="bottom"/>
            <w:hideMark/>
          </w:tcPr>
          <w:p w14:paraId="7CD1E4B0" w14:textId="77777777" w:rsidR="00093DBF" w:rsidRPr="00F23566" w:rsidRDefault="00093DBF" w:rsidP="00093DBF">
            <w:proofErr w:type="spellStart"/>
            <w:r w:rsidRPr="00F23566">
              <w:t>Дознаке</w:t>
            </w:r>
            <w:proofErr w:type="spellEnd"/>
            <w:r w:rsidRPr="00F23566">
              <w:t xml:space="preserve"> </w:t>
            </w:r>
            <w:proofErr w:type="spellStart"/>
            <w:r w:rsidRPr="00F23566">
              <w:t>на</w:t>
            </w:r>
            <w:proofErr w:type="spellEnd"/>
            <w:r w:rsidRPr="00F23566">
              <w:t xml:space="preserve"> </w:t>
            </w:r>
            <w:proofErr w:type="spellStart"/>
            <w:r w:rsidRPr="00F23566">
              <w:t>име</w:t>
            </w:r>
            <w:proofErr w:type="spellEnd"/>
            <w:r w:rsidRPr="00F23566">
              <w:t xml:space="preserve"> </w:t>
            </w:r>
            <w:proofErr w:type="spellStart"/>
            <w:r w:rsidRPr="00F23566">
              <w:t>социјалне</w:t>
            </w:r>
            <w:proofErr w:type="spellEnd"/>
            <w:r w:rsidRPr="00F23566">
              <w:t xml:space="preserve"> </w:t>
            </w:r>
            <w:proofErr w:type="spellStart"/>
            <w:r w:rsidRPr="00F23566">
              <w:t>заштите</w:t>
            </w:r>
            <w:proofErr w:type="spellEnd"/>
            <w:r w:rsidRPr="00F23566">
              <w:t xml:space="preserve"> </w:t>
            </w:r>
            <w:proofErr w:type="spellStart"/>
            <w:proofErr w:type="gramStart"/>
            <w:r w:rsidRPr="00F23566">
              <w:t>које</w:t>
            </w:r>
            <w:proofErr w:type="spellEnd"/>
            <w:r w:rsidRPr="00F23566">
              <w:t xml:space="preserve">  </w:t>
            </w:r>
            <w:proofErr w:type="spellStart"/>
            <w:r w:rsidRPr="00F23566">
              <w:t>исплаћују</w:t>
            </w:r>
            <w:proofErr w:type="spellEnd"/>
            <w:proofErr w:type="gramEnd"/>
            <w:r w:rsidRPr="00F23566">
              <w:t xml:space="preserve"> </w:t>
            </w:r>
            <w:proofErr w:type="spellStart"/>
            <w:r w:rsidRPr="00F23566">
              <w:t>институције</w:t>
            </w:r>
            <w:proofErr w:type="spellEnd"/>
            <w:r w:rsidRPr="00F23566">
              <w:t xml:space="preserve"> </w:t>
            </w:r>
            <w:proofErr w:type="spellStart"/>
            <w:r w:rsidRPr="00F23566">
              <w:t>обав</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1B3F3C03"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63EDED2B"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39B07FA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31E4598" w14:textId="77777777" w:rsidR="00093DBF" w:rsidRPr="00F23566" w:rsidRDefault="00093DBF" w:rsidP="00093DBF"/>
        </w:tc>
      </w:tr>
      <w:tr w:rsidR="00093DBF" w:rsidRPr="00F23566" w14:paraId="138E255C" w14:textId="77777777" w:rsidTr="00093DBF">
        <w:trPr>
          <w:gridAfter w:val="24"/>
          <w:wAfter w:w="5768" w:type="dxa"/>
          <w:trHeight w:val="225"/>
        </w:trPr>
        <w:tc>
          <w:tcPr>
            <w:tcW w:w="1052" w:type="dxa"/>
            <w:tcBorders>
              <w:top w:val="nil"/>
              <w:left w:val="single" w:sz="8" w:space="0" w:color="auto"/>
              <w:bottom w:val="nil"/>
              <w:right w:val="nil"/>
            </w:tcBorders>
            <w:shd w:val="clear" w:color="000000" w:fill="FFFFFF"/>
            <w:noWrap/>
            <w:vAlign w:val="bottom"/>
            <w:hideMark/>
          </w:tcPr>
          <w:p w14:paraId="47931B82"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193300D"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6A75D28" w14:textId="77777777" w:rsidR="00093DBF" w:rsidRPr="00F23566" w:rsidRDefault="00093DBF" w:rsidP="00093DBF">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DAD99E0"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17F5181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0AB066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C21462E" w14:textId="77777777" w:rsidR="00093DBF" w:rsidRPr="00F23566" w:rsidRDefault="00093DBF" w:rsidP="00093DBF"/>
        </w:tc>
      </w:tr>
      <w:tr w:rsidR="00093DBF" w:rsidRPr="00F23566" w14:paraId="1D3A9483" w14:textId="77777777" w:rsidTr="00093DBF">
        <w:trPr>
          <w:gridAfter w:val="24"/>
          <w:wAfter w:w="5768" w:type="dxa"/>
          <w:trHeight w:val="225"/>
        </w:trPr>
        <w:tc>
          <w:tcPr>
            <w:tcW w:w="1052" w:type="dxa"/>
            <w:tcBorders>
              <w:top w:val="nil"/>
              <w:left w:val="single" w:sz="8" w:space="0" w:color="auto"/>
              <w:bottom w:val="nil"/>
              <w:right w:val="nil"/>
            </w:tcBorders>
            <w:shd w:val="clear" w:color="000000" w:fill="FFFFFF"/>
            <w:noWrap/>
            <w:vAlign w:val="bottom"/>
            <w:hideMark/>
          </w:tcPr>
          <w:p w14:paraId="4F3BFB4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B24EB14" w14:textId="77777777" w:rsidR="00093DBF" w:rsidRPr="00F23566" w:rsidRDefault="00093DBF" w:rsidP="00093DBF">
            <w:r w:rsidRPr="00F23566">
              <w:t>418000</w:t>
            </w:r>
          </w:p>
        </w:tc>
        <w:tc>
          <w:tcPr>
            <w:tcW w:w="10684" w:type="dxa"/>
            <w:tcBorders>
              <w:top w:val="nil"/>
              <w:left w:val="nil"/>
              <w:bottom w:val="nil"/>
              <w:right w:val="nil"/>
            </w:tcBorders>
            <w:shd w:val="clear" w:color="000000" w:fill="FFFFFF"/>
            <w:noWrap/>
            <w:vAlign w:val="bottom"/>
            <w:hideMark/>
          </w:tcPr>
          <w:p w14:paraId="625B2EE3"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r w:rsidRPr="00F23566">
              <w:t xml:space="preserve"> и </w:t>
            </w:r>
            <w:proofErr w:type="spellStart"/>
            <w:r w:rsidRPr="00F23566">
              <w:t>расходи</w:t>
            </w:r>
            <w:proofErr w:type="spellEnd"/>
            <w:r w:rsidRPr="00F23566">
              <w:t xml:space="preserve"> </w:t>
            </w:r>
            <w:proofErr w:type="spellStart"/>
            <w:r w:rsidRPr="00F23566">
              <w:t>транс</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F22A563" w14:textId="77777777" w:rsidR="00093DBF" w:rsidRPr="00F23566" w:rsidRDefault="00093DBF" w:rsidP="00093DBF">
            <w:r w:rsidRPr="00F23566">
              <w:t>55000</w:t>
            </w:r>
          </w:p>
        </w:tc>
        <w:tc>
          <w:tcPr>
            <w:tcW w:w="1520" w:type="dxa"/>
            <w:tcBorders>
              <w:top w:val="nil"/>
              <w:left w:val="nil"/>
              <w:bottom w:val="nil"/>
              <w:right w:val="single" w:sz="8" w:space="0" w:color="auto"/>
            </w:tcBorders>
            <w:shd w:val="clear" w:color="000000" w:fill="FFFFFF"/>
            <w:noWrap/>
            <w:vAlign w:val="bottom"/>
            <w:hideMark/>
          </w:tcPr>
          <w:p w14:paraId="4F2FA885" w14:textId="77777777" w:rsidR="00093DBF" w:rsidRPr="00F23566" w:rsidRDefault="00093DBF" w:rsidP="00093DBF">
            <w:r w:rsidRPr="00F23566">
              <w:t>55000</w:t>
            </w:r>
          </w:p>
        </w:tc>
        <w:tc>
          <w:tcPr>
            <w:tcW w:w="760" w:type="dxa"/>
            <w:tcBorders>
              <w:top w:val="nil"/>
              <w:left w:val="nil"/>
              <w:bottom w:val="nil"/>
              <w:right w:val="single" w:sz="8" w:space="0" w:color="auto"/>
            </w:tcBorders>
            <w:shd w:val="clear" w:color="auto" w:fill="auto"/>
            <w:noWrap/>
            <w:vAlign w:val="bottom"/>
            <w:hideMark/>
          </w:tcPr>
          <w:p w14:paraId="7260E32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9F87F5C" w14:textId="77777777" w:rsidR="00093DBF" w:rsidRPr="00F23566" w:rsidRDefault="00093DBF" w:rsidP="00093DBF"/>
        </w:tc>
      </w:tr>
      <w:tr w:rsidR="00093DBF" w:rsidRPr="00F23566" w14:paraId="090CF587" w14:textId="77777777" w:rsidTr="00093DBF">
        <w:trPr>
          <w:gridAfter w:val="24"/>
          <w:wAfter w:w="5768" w:type="dxa"/>
          <w:trHeight w:val="225"/>
        </w:trPr>
        <w:tc>
          <w:tcPr>
            <w:tcW w:w="1052" w:type="dxa"/>
            <w:tcBorders>
              <w:top w:val="nil"/>
              <w:left w:val="single" w:sz="8" w:space="0" w:color="auto"/>
              <w:bottom w:val="nil"/>
              <w:right w:val="nil"/>
            </w:tcBorders>
            <w:shd w:val="clear" w:color="000000" w:fill="FFFFFF"/>
            <w:noWrap/>
            <w:vAlign w:val="bottom"/>
            <w:hideMark/>
          </w:tcPr>
          <w:p w14:paraId="6B601FE2"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1B40714"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2806C59" w14:textId="77777777" w:rsidR="00093DBF" w:rsidRPr="00F23566" w:rsidRDefault="00093DBF" w:rsidP="00093DBF">
            <w:proofErr w:type="spellStart"/>
            <w:r w:rsidRPr="00F23566">
              <w:t>размјене</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3C96342"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7FF1950B"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71EFBE6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569707C" w14:textId="77777777" w:rsidR="00093DBF" w:rsidRPr="00F23566" w:rsidRDefault="00093DBF" w:rsidP="00093DBF"/>
        </w:tc>
      </w:tr>
      <w:tr w:rsidR="00093DBF" w:rsidRPr="00F23566" w14:paraId="62F638C8" w14:textId="77777777" w:rsidTr="00093DBF">
        <w:trPr>
          <w:gridAfter w:val="24"/>
          <w:wAfter w:w="5768" w:type="dxa"/>
          <w:trHeight w:val="225"/>
        </w:trPr>
        <w:tc>
          <w:tcPr>
            <w:tcW w:w="1052" w:type="dxa"/>
            <w:tcBorders>
              <w:top w:val="nil"/>
              <w:left w:val="single" w:sz="8" w:space="0" w:color="auto"/>
              <w:bottom w:val="nil"/>
              <w:right w:val="nil"/>
            </w:tcBorders>
            <w:shd w:val="clear" w:color="000000" w:fill="FFFFFF"/>
            <w:noWrap/>
            <w:vAlign w:val="bottom"/>
            <w:hideMark/>
          </w:tcPr>
          <w:p w14:paraId="51340386"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3781075" w14:textId="77777777" w:rsidR="00093DBF" w:rsidRPr="00F23566" w:rsidRDefault="00093DBF" w:rsidP="00093DBF">
            <w:r w:rsidRPr="00F23566">
              <w:t>419000</w:t>
            </w:r>
          </w:p>
        </w:tc>
        <w:tc>
          <w:tcPr>
            <w:tcW w:w="10684" w:type="dxa"/>
            <w:tcBorders>
              <w:top w:val="nil"/>
              <w:left w:val="nil"/>
              <w:bottom w:val="nil"/>
              <w:right w:val="nil"/>
            </w:tcBorders>
            <w:shd w:val="clear" w:color="000000" w:fill="FFFFFF"/>
            <w:noWrap/>
            <w:vAlign w:val="bottom"/>
            <w:hideMark/>
          </w:tcPr>
          <w:p w14:paraId="401C3E1B"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6877757" w14:textId="77777777" w:rsidR="00093DBF" w:rsidRPr="00F23566" w:rsidRDefault="00093DBF" w:rsidP="00093DBF">
            <w:r w:rsidRPr="00F23566">
              <w:t>47000</w:t>
            </w:r>
          </w:p>
        </w:tc>
        <w:tc>
          <w:tcPr>
            <w:tcW w:w="1520" w:type="dxa"/>
            <w:tcBorders>
              <w:top w:val="nil"/>
              <w:left w:val="nil"/>
              <w:bottom w:val="nil"/>
              <w:right w:val="single" w:sz="8" w:space="0" w:color="auto"/>
            </w:tcBorders>
            <w:shd w:val="clear" w:color="auto" w:fill="auto"/>
            <w:noWrap/>
            <w:vAlign w:val="bottom"/>
            <w:hideMark/>
          </w:tcPr>
          <w:p w14:paraId="65F9FCCD" w14:textId="77777777" w:rsidR="00093DBF" w:rsidRPr="00F23566" w:rsidRDefault="00093DBF" w:rsidP="00093DBF">
            <w:r w:rsidRPr="00F23566">
              <w:t>47000</w:t>
            </w:r>
          </w:p>
        </w:tc>
        <w:tc>
          <w:tcPr>
            <w:tcW w:w="760" w:type="dxa"/>
            <w:tcBorders>
              <w:top w:val="nil"/>
              <w:left w:val="nil"/>
              <w:bottom w:val="nil"/>
              <w:right w:val="single" w:sz="8" w:space="0" w:color="auto"/>
            </w:tcBorders>
            <w:shd w:val="clear" w:color="auto" w:fill="auto"/>
            <w:noWrap/>
            <w:vAlign w:val="bottom"/>
            <w:hideMark/>
          </w:tcPr>
          <w:p w14:paraId="4264272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73EE57A" w14:textId="77777777" w:rsidR="00093DBF" w:rsidRPr="00F23566" w:rsidRDefault="00093DBF" w:rsidP="00093DBF"/>
        </w:tc>
      </w:tr>
      <w:tr w:rsidR="00093DBF" w:rsidRPr="00F23566" w14:paraId="61A4B05F"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1AED4B17" w14:textId="77777777" w:rsidR="00093DBF" w:rsidRPr="00F23566" w:rsidRDefault="00093DBF" w:rsidP="00093DBF">
            <w:r w:rsidRPr="00F23566">
              <w:t>480000</w:t>
            </w:r>
          </w:p>
        </w:tc>
        <w:tc>
          <w:tcPr>
            <w:tcW w:w="720" w:type="dxa"/>
            <w:tcBorders>
              <w:top w:val="nil"/>
              <w:left w:val="nil"/>
              <w:bottom w:val="nil"/>
              <w:right w:val="nil"/>
            </w:tcBorders>
            <w:shd w:val="clear" w:color="000000" w:fill="FFFFFF"/>
            <w:noWrap/>
            <w:vAlign w:val="bottom"/>
            <w:hideMark/>
          </w:tcPr>
          <w:p w14:paraId="1C66838E"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3D19C07"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B5B9049" w14:textId="77777777" w:rsidR="00093DBF" w:rsidRPr="00F23566" w:rsidRDefault="00093DBF" w:rsidP="00093DBF">
            <w:r w:rsidRPr="00F23566">
              <w:t>17300</w:t>
            </w:r>
          </w:p>
        </w:tc>
        <w:tc>
          <w:tcPr>
            <w:tcW w:w="1520" w:type="dxa"/>
            <w:tcBorders>
              <w:top w:val="nil"/>
              <w:left w:val="nil"/>
              <w:bottom w:val="nil"/>
              <w:right w:val="single" w:sz="8" w:space="0" w:color="auto"/>
            </w:tcBorders>
            <w:shd w:val="clear" w:color="000000" w:fill="FFFFFF"/>
            <w:noWrap/>
            <w:vAlign w:val="bottom"/>
            <w:hideMark/>
          </w:tcPr>
          <w:p w14:paraId="42BB0EE5"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1D3740E2" w14:textId="77777777" w:rsidR="00093DBF" w:rsidRPr="00F23566" w:rsidRDefault="00093DBF" w:rsidP="00093DBF">
            <w:r w:rsidRPr="00F23566">
              <w:t>0,58</w:t>
            </w:r>
          </w:p>
        </w:tc>
        <w:tc>
          <w:tcPr>
            <w:tcW w:w="1000" w:type="dxa"/>
            <w:tcBorders>
              <w:top w:val="nil"/>
              <w:left w:val="nil"/>
              <w:bottom w:val="nil"/>
              <w:right w:val="nil"/>
            </w:tcBorders>
            <w:shd w:val="clear" w:color="auto" w:fill="auto"/>
            <w:noWrap/>
            <w:vAlign w:val="bottom"/>
            <w:hideMark/>
          </w:tcPr>
          <w:p w14:paraId="6BC0E1D6" w14:textId="77777777" w:rsidR="00093DBF" w:rsidRPr="00F23566" w:rsidRDefault="00093DBF" w:rsidP="00093DBF"/>
        </w:tc>
      </w:tr>
      <w:tr w:rsidR="00093DBF" w:rsidRPr="00F23566" w14:paraId="1C708A08"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060F206E"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D5BCF5D" w14:textId="77777777" w:rsidR="00093DBF" w:rsidRPr="00F23566" w:rsidRDefault="00093DBF" w:rsidP="00093DBF">
            <w:r w:rsidRPr="00F23566">
              <w:t>487000</w:t>
            </w:r>
          </w:p>
        </w:tc>
        <w:tc>
          <w:tcPr>
            <w:tcW w:w="10684" w:type="dxa"/>
            <w:tcBorders>
              <w:top w:val="nil"/>
              <w:left w:val="nil"/>
              <w:bottom w:val="nil"/>
              <w:right w:val="nil"/>
            </w:tcBorders>
            <w:shd w:val="clear" w:color="000000" w:fill="FFFFFF"/>
            <w:noWrap/>
            <w:vAlign w:val="bottom"/>
            <w:hideMark/>
          </w:tcPr>
          <w:p w14:paraId="162EED7E"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различитих</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159B1EC" w14:textId="77777777" w:rsidR="00093DBF" w:rsidRPr="00F23566" w:rsidRDefault="00093DBF" w:rsidP="00093DBF">
            <w:r w:rsidRPr="00F23566">
              <w:t>17300</w:t>
            </w:r>
          </w:p>
        </w:tc>
        <w:tc>
          <w:tcPr>
            <w:tcW w:w="1520" w:type="dxa"/>
            <w:tcBorders>
              <w:top w:val="nil"/>
              <w:left w:val="nil"/>
              <w:bottom w:val="nil"/>
              <w:right w:val="single" w:sz="8" w:space="0" w:color="auto"/>
            </w:tcBorders>
            <w:shd w:val="clear" w:color="auto" w:fill="auto"/>
            <w:noWrap/>
            <w:vAlign w:val="bottom"/>
            <w:hideMark/>
          </w:tcPr>
          <w:p w14:paraId="090B7897"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181DE1C5" w14:textId="77777777" w:rsidR="00093DBF" w:rsidRPr="00F23566" w:rsidRDefault="00093DBF" w:rsidP="00093DBF">
            <w:r w:rsidRPr="00F23566">
              <w:t>0,58</w:t>
            </w:r>
          </w:p>
        </w:tc>
        <w:tc>
          <w:tcPr>
            <w:tcW w:w="1000" w:type="dxa"/>
            <w:tcBorders>
              <w:top w:val="nil"/>
              <w:left w:val="nil"/>
              <w:bottom w:val="nil"/>
              <w:right w:val="nil"/>
            </w:tcBorders>
            <w:shd w:val="clear" w:color="auto" w:fill="auto"/>
            <w:noWrap/>
            <w:vAlign w:val="bottom"/>
            <w:hideMark/>
          </w:tcPr>
          <w:p w14:paraId="4D6AFCC9" w14:textId="77777777" w:rsidR="00093DBF" w:rsidRPr="00F23566" w:rsidRDefault="00093DBF" w:rsidP="00093DBF"/>
        </w:tc>
      </w:tr>
      <w:tr w:rsidR="00093DBF" w:rsidRPr="00F23566" w14:paraId="45A66F66"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246C14A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161D410" w14:textId="77777777" w:rsidR="00093DBF" w:rsidRPr="00F23566" w:rsidRDefault="00093DBF" w:rsidP="00093DBF">
            <w:r w:rsidRPr="00F23566">
              <w:t>488000</w:t>
            </w:r>
          </w:p>
        </w:tc>
        <w:tc>
          <w:tcPr>
            <w:tcW w:w="10684" w:type="dxa"/>
            <w:tcBorders>
              <w:top w:val="nil"/>
              <w:left w:val="nil"/>
              <w:bottom w:val="nil"/>
              <w:right w:val="nil"/>
            </w:tcBorders>
            <w:shd w:val="clear" w:color="000000" w:fill="FFFFFF"/>
            <w:noWrap/>
            <w:vAlign w:val="bottom"/>
            <w:hideMark/>
          </w:tcPr>
          <w:p w14:paraId="011151E4" w14:textId="77777777" w:rsidR="00093DBF" w:rsidRPr="00F23566" w:rsidRDefault="00093DBF" w:rsidP="00093DBF">
            <w:proofErr w:type="spellStart"/>
            <w:r w:rsidRPr="00F23566">
              <w:t>Трансфери</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07F56C5"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0308D3A"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1A697E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F1DCF4C" w14:textId="77777777" w:rsidR="00093DBF" w:rsidRPr="00F23566" w:rsidRDefault="00093DBF" w:rsidP="00093DBF"/>
        </w:tc>
      </w:tr>
      <w:tr w:rsidR="00093DBF" w:rsidRPr="00F23566" w14:paraId="5A7EF394"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1D0C7F4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37AF3B4"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EE3E303" w14:textId="77777777" w:rsidR="00093DBF" w:rsidRPr="00F23566" w:rsidRDefault="00093DBF" w:rsidP="00093DBF">
            <w:proofErr w:type="spellStart"/>
            <w:r w:rsidRPr="00F23566">
              <w:t>Буџетска</w:t>
            </w:r>
            <w:proofErr w:type="spellEnd"/>
            <w:r w:rsidRPr="00F23566">
              <w:t xml:space="preserve"> </w:t>
            </w:r>
            <w:proofErr w:type="spellStart"/>
            <w:r w:rsidRPr="00F23566">
              <w:t>резерва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7889A6C" w14:textId="77777777" w:rsidR="00093DBF" w:rsidRPr="00F23566" w:rsidRDefault="00093DBF" w:rsidP="00093DBF">
            <w:r w:rsidRPr="00F23566">
              <w:t>100000</w:t>
            </w:r>
          </w:p>
        </w:tc>
        <w:tc>
          <w:tcPr>
            <w:tcW w:w="1520" w:type="dxa"/>
            <w:tcBorders>
              <w:top w:val="nil"/>
              <w:left w:val="nil"/>
              <w:bottom w:val="nil"/>
              <w:right w:val="single" w:sz="8" w:space="0" w:color="auto"/>
            </w:tcBorders>
            <w:shd w:val="clear" w:color="000000" w:fill="FFFFFF"/>
            <w:noWrap/>
            <w:vAlign w:val="bottom"/>
            <w:hideMark/>
          </w:tcPr>
          <w:p w14:paraId="3E98DAC8" w14:textId="77777777" w:rsidR="00093DBF" w:rsidRPr="00F23566" w:rsidRDefault="00093DBF" w:rsidP="00093DBF">
            <w:r w:rsidRPr="00F23566">
              <w:t>100000</w:t>
            </w:r>
          </w:p>
        </w:tc>
        <w:tc>
          <w:tcPr>
            <w:tcW w:w="760" w:type="dxa"/>
            <w:tcBorders>
              <w:top w:val="nil"/>
              <w:left w:val="nil"/>
              <w:bottom w:val="nil"/>
              <w:right w:val="single" w:sz="8" w:space="0" w:color="auto"/>
            </w:tcBorders>
            <w:shd w:val="clear" w:color="auto" w:fill="auto"/>
            <w:noWrap/>
            <w:vAlign w:val="bottom"/>
            <w:hideMark/>
          </w:tcPr>
          <w:p w14:paraId="090DF15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6EF6EEA" w14:textId="77777777" w:rsidR="00093DBF" w:rsidRPr="00F23566" w:rsidRDefault="00093DBF" w:rsidP="00093DBF"/>
        </w:tc>
      </w:tr>
      <w:tr w:rsidR="00093DBF" w:rsidRPr="00F23566" w14:paraId="6DC65B46"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5353563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3F2094CA"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FF8E46B" w14:textId="77777777" w:rsidR="00093DBF" w:rsidRPr="00F23566" w:rsidRDefault="00093DBF" w:rsidP="00093DBF">
            <w:r w:rsidRPr="00F23566">
              <w:t>В. БРУТО БУЏЕТСКИ СУФИЦИТ/ДЕФИЦИТ (А-Б)</w:t>
            </w:r>
          </w:p>
        </w:tc>
        <w:tc>
          <w:tcPr>
            <w:tcW w:w="1520" w:type="dxa"/>
            <w:tcBorders>
              <w:top w:val="nil"/>
              <w:left w:val="single" w:sz="8" w:space="0" w:color="auto"/>
              <w:bottom w:val="nil"/>
              <w:right w:val="single" w:sz="8" w:space="0" w:color="auto"/>
            </w:tcBorders>
            <w:shd w:val="clear" w:color="000000" w:fill="FFFFFF"/>
            <w:noWrap/>
            <w:vAlign w:val="bottom"/>
            <w:hideMark/>
          </w:tcPr>
          <w:p w14:paraId="6A5FD14F" w14:textId="77777777" w:rsidR="00093DBF" w:rsidRPr="00F23566" w:rsidRDefault="00093DBF" w:rsidP="00093DBF">
            <w:r w:rsidRPr="00F23566">
              <w:t>536700</w:t>
            </w:r>
          </w:p>
        </w:tc>
        <w:tc>
          <w:tcPr>
            <w:tcW w:w="1520" w:type="dxa"/>
            <w:tcBorders>
              <w:top w:val="nil"/>
              <w:left w:val="nil"/>
              <w:bottom w:val="nil"/>
              <w:right w:val="single" w:sz="8" w:space="0" w:color="auto"/>
            </w:tcBorders>
            <w:shd w:val="clear" w:color="000000" w:fill="FFFFFF"/>
            <w:noWrap/>
            <w:vAlign w:val="bottom"/>
            <w:hideMark/>
          </w:tcPr>
          <w:p w14:paraId="78EDA7E0" w14:textId="77777777" w:rsidR="00093DBF" w:rsidRPr="00F23566" w:rsidRDefault="00093DBF" w:rsidP="00093DBF">
            <w:r w:rsidRPr="00F23566">
              <w:t>666100</w:t>
            </w:r>
          </w:p>
        </w:tc>
        <w:tc>
          <w:tcPr>
            <w:tcW w:w="760" w:type="dxa"/>
            <w:tcBorders>
              <w:top w:val="nil"/>
              <w:left w:val="nil"/>
              <w:bottom w:val="nil"/>
              <w:right w:val="single" w:sz="8" w:space="0" w:color="auto"/>
            </w:tcBorders>
            <w:shd w:val="clear" w:color="auto" w:fill="auto"/>
            <w:noWrap/>
            <w:vAlign w:val="bottom"/>
            <w:hideMark/>
          </w:tcPr>
          <w:p w14:paraId="504E36F5" w14:textId="77777777" w:rsidR="00093DBF" w:rsidRPr="00F23566" w:rsidRDefault="00093DBF" w:rsidP="00093DBF">
            <w:r w:rsidRPr="00F23566">
              <w:t>1,24</w:t>
            </w:r>
          </w:p>
        </w:tc>
        <w:tc>
          <w:tcPr>
            <w:tcW w:w="1000" w:type="dxa"/>
            <w:tcBorders>
              <w:top w:val="nil"/>
              <w:left w:val="nil"/>
              <w:bottom w:val="nil"/>
              <w:right w:val="nil"/>
            </w:tcBorders>
            <w:shd w:val="clear" w:color="auto" w:fill="auto"/>
            <w:noWrap/>
            <w:vAlign w:val="bottom"/>
            <w:hideMark/>
          </w:tcPr>
          <w:p w14:paraId="639F3523" w14:textId="77777777" w:rsidR="00093DBF" w:rsidRPr="00F23566" w:rsidRDefault="00093DBF" w:rsidP="00093DBF"/>
        </w:tc>
      </w:tr>
      <w:tr w:rsidR="00093DBF" w:rsidRPr="00F23566" w14:paraId="222B6683" w14:textId="77777777" w:rsidTr="00093DBF">
        <w:trPr>
          <w:gridAfter w:val="24"/>
          <w:wAfter w:w="5768" w:type="dxa"/>
          <w:trHeight w:val="15"/>
        </w:trPr>
        <w:tc>
          <w:tcPr>
            <w:tcW w:w="1052" w:type="dxa"/>
            <w:tcBorders>
              <w:top w:val="nil"/>
              <w:left w:val="single" w:sz="8" w:space="0" w:color="auto"/>
              <w:bottom w:val="nil"/>
              <w:right w:val="nil"/>
            </w:tcBorders>
            <w:shd w:val="clear" w:color="000000" w:fill="FFFFFF"/>
            <w:noWrap/>
            <w:vAlign w:val="bottom"/>
            <w:hideMark/>
          </w:tcPr>
          <w:p w14:paraId="6DA88B48"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5F436EC"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4EBFFFC"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5CC830F3"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070AC248"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42CBFC21"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6944BC4" w14:textId="77777777" w:rsidR="00093DBF" w:rsidRPr="00F23566" w:rsidRDefault="00093DBF" w:rsidP="00093DBF"/>
        </w:tc>
      </w:tr>
      <w:tr w:rsidR="00093DBF" w:rsidRPr="00F23566" w14:paraId="306C3A01"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76086DED"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3C6E2219"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681EDC71" w14:textId="77777777" w:rsidR="00093DBF" w:rsidRPr="00F23566" w:rsidRDefault="00093DBF" w:rsidP="00093DBF">
            <w:r w:rsidRPr="00F23566">
              <w:t>Г. НЕТО ИЗДАЦИ ЗА НЕФИНАНСИЈСКУ ИМОВИНУ (I-II)</w:t>
            </w:r>
          </w:p>
        </w:tc>
        <w:tc>
          <w:tcPr>
            <w:tcW w:w="1520" w:type="dxa"/>
            <w:tcBorders>
              <w:top w:val="nil"/>
              <w:left w:val="single" w:sz="8" w:space="0" w:color="auto"/>
              <w:bottom w:val="nil"/>
              <w:right w:val="single" w:sz="8" w:space="0" w:color="auto"/>
            </w:tcBorders>
            <w:shd w:val="clear" w:color="000000" w:fill="FFFFFF"/>
            <w:noWrap/>
            <w:vAlign w:val="bottom"/>
            <w:hideMark/>
          </w:tcPr>
          <w:p w14:paraId="02FBC035" w14:textId="77777777" w:rsidR="00093DBF" w:rsidRPr="00F23566" w:rsidRDefault="00093DBF" w:rsidP="00093DBF">
            <w:r w:rsidRPr="00F23566">
              <w:t>-224700</w:t>
            </w:r>
          </w:p>
        </w:tc>
        <w:tc>
          <w:tcPr>
            <w:tcW w:w="1520" w:type="dxa"/>
            <w:tcBorders>
              <w:top w:val="nil"/>
              <w:left w:val="nil"/>
              <w:bottom w:val="nil"/>
              <w:right w:val="single" w:sz="8" w:space="0" w:color="auto"/>
            </w:tcBorders>
            <w:shd w:val="clear" w:color="000000" w:fill="FFFFFF"/>
            <w:noWrap/>
            <w:vAlign w:val="bottom"/>
            <w:hideMark/>
          </w:tcPr>
          <w:p w14:paraId="0F096CFA" w14:textId="77777777" w:rsidR="00093DBF" w:rsidRPr="00F23566" w:rsidRDefault="00093DBF" w:rsidP="00093DBF">
            <w:r w:rsidRPr="00F23566">
              <w:t>-290100</w:t>
            </w:r>
          </w:p>
        </w:tc>
        <w:tc>
          <w:tcPr>
            <w:tcW w:w="760" w:type="dxa"/>
            <w:tcBorders>
              <w:top w:val="nil"/>
              <w:left w:val="nil"/>
              <w:bottom w:val="nil"/>
              <w:right w:val="single" w:sz="8" w:space="0" w:color="auto"/>
            </w:tcBorders>
            <w:shd w:val="clear" w:color="auto" w:fill="auto"/>
            <w:noWrap/>
            <w:vAlign w:val="bottom"/>
            <w:hideMark/>
          </w:tcPr>
          <w:p w14:paraId="77A65D61" w14:textId="77777777" w:rsidR="00093DBF" w:rsidRPr="00F23566" w:rsidRDefault="00093DBF" w:rsidP="00093DBF">
            <w:r w:rsidRPr="00F23566">
              <w:t>1,29</w:t>
            </w:r>
          </w:p>
        </w:tc>
        <w:tc>
          <w:tcPr>
            <w:tcW w:w="1000" w:type="dxa"/>
            <w:tcBorders>
              <w:top w:val="nil"/>
              <w:left w:val="nil"/>
              <w:bottom w:val="nil"/>
              <w:right w:val="nil"/>
            </w:tcBorders>
            <w:shd w:val="clear" w:color="auto" w:fill="auto"/>
            <w:noWrap/>
            <w:vAlign w:val="bottom"/>
            <w:hideMark/>
          </w:tcPr>
          <w:p w14:paraId="445949AD" w14:textId="77777777" w:rsidR="00093DBF" w:rsidRPr="00F23566" w:rsidRDefault="00093DBF" w:rsidP="00093DBF"/>
        </w:tc>
      </w:tr>
      <w:tr w:rsidR="00093DBF" w:rsidRPr="00F23566" w14:paraId="5E21C011"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42FA0F21" w14:textId="77777777" w:rsidR="00093DBF" w:rsidRPr="00F23566" w:rsidRDefault="00093DBF" w:rsidP="00093DBF">
            <w:r w:rsidRPr="00F23566">
              <w:t>810000</w:t>
            </w:r>
          </w:p>
        </w:tc>
        <w:tc>
          <w:tcPr>
            <w:tcW w:w="720" w:type="dxa"/>
            <w:tcBorders>
              <w:top w:val="nil"/>
              <w:left w:val="nil"/>
              <w:bottom w:val="nil"/>
              <w:right w:val="nil"/>
            </w:tcBorders>
            <w:shd w:val="clear" w:color="000000" w:fill="FFFFFF"/>
            <w:noWrap/>
            <w:vAlign w:val="bottom"/>
            <w:hideMark/>
          </w:tcPr>
          <w:p w14:paraId="0E234BDE"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B22462E" w14:textId="77777777" w:rsidR="00093DBF" w:rsidRPr="00F23566" w:rsidRDefault="00093DBF" w:rsidP="00093DBF">
            <w:r w:rsidRPr="00F23566">
              <w:t xml:space="preserve">I </w:t>
            </w:r>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CEB5E4D" w14:textId="77777777" w:rsidR="00093DBF" w:rsidRPr="00F23566" w:rsidRDefault="00093DBF" w:rsidP="00093DBF">
            <w:r w:rsidRPr="00F23566">
              <w:t>371400</w:t>
            </w:r>
          </w:p>
        </w:tc>
        <w:tc>
          <w:tcPr>
            <w:tcW w:w="1520" w:type="dxa"/>
            <w:tcBorders>
              <w:top w:val="nil"/>
              <w:left w:val="nil"/>
              <w:bottom w:val="nil"/>
              <w:right w:val="single" w:sz="8" w:space="0" w:color="auto"/>
            </w:tcBorders>
            <w:shd w:val="clear" w:color="000000" w:fill="FFFFFF"/>
            <w:noWrap/>
            <w:vAlign w:val="bottom"/>
            <w:hideMark/>
          </w:tcPr>
          <w:p w14:paraId="1C8D9919" w14:textId="77777777" w:rsidR="00093DBF" w:rsidRPr="00F23566" w:rsidRDefault="00093DBF" w:rsidP="00093DBF">
            <w:r w:rsidRPr="00F23566">
              <w:t>420000</w:t>
            </w:r>
          </w:p>
        </w:tc>
        <w:tc>
          <w:tcPr>
            <w:tcW w:w="760" w:type="dxa"/>
            <w:tcBorders>
              <w:top w:val="nil"/>
              <w:left w:val="nil"/>
              <w:bottom w:val="nil"/>
              <w:right w:val="single" w:sz="8" w:space="0" w:color="auto"/>
            </w:tcBorders>
            <w:shd w:val="clear" w:color="auto" w:fill="auto"/>
            <w:noWrap/>
            <w:vAlign w:val="bottom"/>
            <w:hideMark/>
          </w:tcPr>
          <w:p w14:paraId="7F3727EC"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020392C2" w14:textId="77777777" w:rsidR="00093DBF" w:rsidRPr="00F23566" w:rsidRDefault="00093DBF" w:rsidP="00093DBF"/>
        </w:tc>
      </w:tr>
      <w:tr w:rsidR="00093DBF" w:rsidRPr="00F23566" w14:paraId="6D8C8F27"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4FD230BB"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DA45DA2" w14:textId="77777777" w:rsidR="00093DBF" w:rsidRPr="00F23566" w:rsidRDefault="00093DBF" w:rsidP="00093DBF">
            <w:r w:rsidRPr="00F23566">
              <w:t>811000</w:t>
            </w:r>
          </w:p>
        </w:tc>
        <w:tc>
          <w:tcPr>
            <w:tcW w:w="10684" w:type="dxa"/>
            <w:tcBorders>
              <w:top w:val="nil"/>
              <w:left w:val="nil"/>
              <w:bottom w:val="nil"/>
              <w:right w:val="nil"/>
            </w:tcBorders>
            <w:shd w:val="clear" w:color="000000" w:fill="FFFFFF"/>
            <w:noWrap/>
            <w:vAlign w:val="bottom"/>
            <w:hideMark/>
          </w:tcPr>
          <w:p w14:paraId="35A8F8AD"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E58E31C" w14:textId="77777777" w:rsidR="00093DBF" w:rsidRPr="00F23566" w:rsidRDefault="00093DBF" w:rsidP="00093DBF">
            <w:r w:rsidRPr="00F23566">
              <w:t>321400</w:t>
            </w:r>
          </w:p>
        </w:tc>
        <w:tc>
          <w:tcPr>
            <w:tcW w:w="1520" w:type="dxa"/>
            <w:tcBorders>
              <w:top w:val="nil"/>
              <w:left w:val="nil"/>
              <w:bottom w:val="nil"/>
              <w:right w:val="single" w:sz="8" w:space="0" w:color="auto"/>
            </w:tcBorders>
            <w:shd w:val="clear" w:color="auto" w:fill="auto"/>
            <w:noWrap/>
            <w:vAlign w:val="bottom"/>
            <w:hideMark/>
          </w:tcPr>
          <w:p w14:paraId="230D6FFB" w14:textId="77777777" w:rsidR="00093DBF" w:rsidRPr="00F23566" w:rsidRDefault="00093DBF" w:rsidP="00093DBF">
            <w:r w:rsidRPr="00F23566">
              <w:t>300000</w:t>
            </w:r>
          </w:p>
        </w:tc>
        <w:tc>
          <w:tcPr>
            <w:tcW w:w="760" w:type="dxa"/>
            <w:tcBorders>
              <w:top w:val="nil"/>
              <w:left w:val="nil"/>
              <w:bottom w:val="nil"/>
              <w:right w:val="single" w:sz="8" w:space="0" w:color="auto"/>
            </w:tcBorders>
            <w:shd w:val="clear" w:color="auto" w:fill="auto"/>
            <w:noWrap/>
            <w:vAlign w:val="bottom"/>
            <w:hideMark/>
          </w:tcPr>
          <w:p w14:paraId="558DBC9C" w14:textId="77777777" w:rsidR="00093DBF" w:rsidRPr="00F23566" w:rsidRDefault="00093DBF" w:rsidP="00093DBF">
            <w:r w:rsidRPr="00F23566">
              <w:t>0,93</w:t>
            </w:r>
          </w:p>
        </w:tc>
        <w:tc>
          <w:tcPr>
            <w:tcW w:w="1000" w:type="dxa"/>
            <w:tcBorders>
              <w:top w:val="nil"/>
              <w:left w:val="nil"/>
              <w:bottom w:val="nil"/>
              <w:right w:val="nil"/>
            </w:tcBorders>
            <w:shd w:val="clear" w:color="auto" w:fill="auto"/>
            <w:noWrap/>
            <w:vAlign w:val="bottom"/>
            <w:hideMark/>
          </w:tcPr>
          <w:p w14:paraId="39899100" w14:textId="77777777" w:rsidR="00093DBF" w:rsidRPr="00F23566" w:rsidRDefault="00093DBF" w:rsidP="00093DBF"/>
        </w:tc>
      </w:tr>
      <w:tr w:rsidR="00093DBF" w:rsidRPr="00F23566" w14:paraId="5A4C5D5A"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445CC96C" w14:textId="77777777" w:rsidR="00093DBF" w:rsidRPr="00F23566" w:rsidRDefault="00093DBF" w:rsidP="00093DBF">
            <w:r w:rsidRPr="00F23566">
              <w:lastRenderedPageBreak/>
              <w:t> </w:t>
            </w:r>
          </w:p>
        </w:tc>
        <w:tc>
          <w:tcPr>
            <w:tcW w:w="720" w:type="dxa"/>
            <w:tcBorders>
              <w:top w:val="nil"/>
              <w:left w:val="nil"/>
              <w:bottom w:val="nil"/>
              <w:right w:val="nil"/>
            </w:tcBorders>
            <w:shd w:val="clear" w:color="000000" w:fill="FFFFFF"/>
            <w:noWrap/>
            <w:vAlign w:val="bottom"/>
            <w:hideMark/>
          </w:tcPr>
          <w:p w14:paraId="36A8109F" w14:textId="77777777" w:rsidR="00093DBF" w:rsidRPr="00F23566" w:rsidRDefault="00093DBF" w:rsidP="00093DBF">
            <w:r w:rsidRPr="00F23566">
              <w:t>812000</w:t>
            </w:r>
          </w:p>
        </w:tc>
        <w:tc>
          <w:tcPr>
            <w:tcW w:w="10684" w:type="dxa"/>
            <w:tcBorders>
              <w:top w:val="nil"/>
              <w:left w:val="nil"/>
              <w:bottom w:val="nil"/>
              <w:right w:val="nil"/>
            </w:tcBorders>
            <w:shd w:val="clear" w:color="000000" w:fill="FFFFFF"/>
            <w:noWrap/>
            <w:vAlign w:val="bottom"/>
            <w:hideMark/>
          </w:tcPr>
          <w:p w14:paraId="68927C2D"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6B2B113"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204000D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526E0BC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2C5D369" w14:textId="77777777" w:rsidR="00093DBF" w:rsidRPr="00F23566" w:rsidRDefault="00093DBF" w:rsidP="00093DBF"/>
        </w:tc>
      </w:tr>
      <w:tr w:rsidR="00093DBF" w:rsidRPr="00F23566" w14:paraId="3C5E5B5A"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3EA6295A"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78D2B81" w14:textId="77777777" w:rsidR="00093DBF" w:rsidRPr="00F23566" w:rsidRDefault="00093DBF" w:rsidP="00093DBF">
            <w:r w:rsidRPr="00F23566">
              <w:t>813000</w:t>
            </w:r>
          </w:p>
        </w:tc>
        <w:tc>
          <w:tcPr>
            <w:tcW w:w="10684" w:type="dxa"/>
            <w:tcBorders>
              <w:top w:val="nil"/>
              <w:left w:val="nil"/>
              <w:bottom w:val="nil"/>
              <w:right w:val="nil"/>
            </w:tcBorders>
            <w:shd w:val="clear" w:color="000000" w:fill="FFFFFF"/>
            <w:noWrap/>
            <w:vAlign w:val="bottom"/>
            <w:hideMark/>
          </w:tcPr>
          <w:p w14:paraId="4DCAA41E"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206EBD6"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0E9261E3" w14:textId="77777777" w:rsidR="00093DBF" w:rsidRPr="00F23566" w:rsidRDefault="00093DBF" w:rsidP="00093DBF">
            <w:r w:rsidRPr="00F23566">
              <w:t>120000</w:t>
            </w:r>
          </w:p>
        </w:tc>
        <w:tc>
          <w:tcPr>
            <w:tcW w:w="760" w:type="dxa"/>
            <w:tcBorders>
              <w:top w:val="nil"/>
              <w:left w:val="nil"/>
              <w:bottom w:val="nil"/>
              <w:right w:val="single" w:sz="8" w:space="0" w:color="auto"/>
            </w:tcBorders>
            <w:shd w:val="clear" w:color="auto" w:fill="auto"/>
            <w:noWrap/>
            <w:vAlign w:val="bottom"/>
            <w:hideMark/>
          </w:tcPr>
          <w:p w14:paraId="20C1FFBC" w14:textId="77777777" w:rsidR="00093DBF" w:rsidRPr="00F23566" w:rsidRDefault="00093DBF" w:rsidP="00093DBF">
            <w:r w:rsidRPr="00F23566">
              <w:t>2,40</w:t>
            </w:r>
          </w:p>
        </w:tc>
        <w:tc>
          <w:tcPr>
            <w:tcW w:w="1000" w:type="dxa"/>
            <w:tcBorders>
              <w:top w:val="nil"/>
              <w:left w:val="nil"/>
              <w:bottom w:val="nil"/>
              <w:right w:val="nil"/>
            </w:tcBorders>
            <w:shd w:val="clear" w:color="auto" w:fill="auto"/>
            <w:noWrap/>
            <w:vAlign w:val="bottom"/>
            <w:hideMark/>
          </w:tcPr>
          <w:p w14:paraId="4D7C8099" w14:textId="77777777" w:rsidR="00093DBF" w:rsidRPr="00F23566" w:rsidRDefault="00093DBF" w:rsidP="00093DBF"/>
        </w:tc>
      </w:tr>
      <w:tr w:rsidR="00093DBF" w:rsidRPr="00F23566" w14:paraId="2AAB9592"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0AE36982"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1536396" w14:textId="77777777" w:rsidR="00093DBF" w:rsidRPr="00F23566" w:rsidRDefault="00093DBF" w:rsidP="00093DBF">
            <w:r w:rsidRPr="00F23566">
              <w:t>814000</w:t>
            </w:r>
          </w:p>
        </w:tc>
        <w:tc>
          <w:tcPr>
            <w:tcW w:w="10684" w:type="dxa"/>
            <w:tcBorders>
              <w:top w:val="nil"/>
              <w:left w:val="nil"/>
              <w:bottom w:val="nil"/>
              <w:right w:val="nil"/>
            </w:tcBorders>
            <w:shd w:val="clear" w:color="000000" w:fill="FFFFFF"/>
            <w:noWrap/>
            <w:vAlign w:val="bottom"/>
            <w:hideMark/>
          </w:tcPr>
          <w:p w14:paraId="072056A6"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продаје</w:t>
            </w:r>
            <w:proofErr w:type="spellEnd"/>
            <w:r w:rsidRPr="00F23566">
              <w:t xml:space="preserve"> </w:t>
            </w:r>
            <w:proofErr w:type="spellStart"/>
            <w:r w:rsidRPr="00F23566">
              <w:t>сталне</w:t>
            </w:r>
            <w:proofErr w:type="spellEnd"/>
            <w:r w:rsidRPr="00F23566">
              <w:t xml:space="preserve"> </w:t>
            </w:r>
            <w:proofErr w:type="spellStart"/>
            <w:r w:rsidRPr="00F23566">
              <w:t>имовине</w:t>
            </w:r>
            <w:proofErr w:type="spellEnd"/>
            <w:r w:rsidRPr="00F23566">
              <w:t xml:space="preserve"> </w:t>
            </w:r>
            <w:proofErr w:type="spellStart"/>
            <w:r w:rsidRPr="00F23566">
              <w:t>намијењене</w:t>
            </w:r>
            <w:proofErr w:type="spellEnd"/>
            <w:r w:rsidRPr="00F23566">
              <w:t xml:space="preserve"> </w:t>
            </w:r>
            <w:proofErr w:type="spellStart"/>
            <w:r w:rsidRPr="00F23566">
              <w:t>продаји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EA8DA05"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2EC0E91B"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39BB6AE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6000ACF" w14:textId="77777777" w:rsidR="00093DBF" w:rsidRPr="00F23566" w:rsidRDefault="00093DBF" w:rsidP="00093DBF"/>
        </w:tc>
      </w:tr>
      <w:tr w:rsidR="00093DBF" w:rsidRPr="00F23566" w14:paraId="6A61FB7D"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1395CAD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49495C4"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0342685C" w14:textId="77777777" w:rsidR="00093DBF" w:rsidRPr="00F23566" w:rsidRDefault="00093DBF" w:rsidP="00093DBF">
            <w:r w:rsidRPr="00F23566">
              <w:t xml:space="preserve">и </w:t>
            </w:r>
            <w:proofErr w:type="spellStart"/>
            <w:r w:rsidRPr="00F23566">
              <w:t>обустављењих</w:t>
            </w:r>
            <w:proofErr w:type="spellEnd"/>
            <w:r w:rsidRPr="00F23566">
              <w:t xml:space="preserve"> </w:t>
            </w:r>
            <w:proofErr w:type="spellStart"/>
            <w:r w:rsidRPr="00F23566">
              <w:t>пословања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5AA311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D2B1F60"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A5F575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6A606DC" w14:textId="77777777" w:rsidR="00093DBF" w:rsidRPr="00F23566" w:rsidRDefault="00093DBF" w:rsidP="00093DBF"/>
        </w:tc>
      </w:tr>
      <w:tr w:rsidR="00093DBF" w:rsidRPr="00F23566" w14:paraId="2094FB96"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4BF9D4E2"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A68C036" w14:textId="77777777" w:rsidR="00093DBF" w:rsidRPr="00F23566" w:rsidRDefault="00093DBF" w:rsidP="00093DBF">
            <w:r w:rsidRPr="00F23566">
              <w:t>815000</w:t>
            </w:r>
          </w:p>
        </w:tc>
        <w:tc>
          <w:tcPr>
            <w:tcW w:w="10684" w:type="dxa"/>
            <w:tcBorders>
              <w:top w:val="nil"/>
              <w:left w:val="nil"/>
              <w:bottom w:val="nil"/>
              <w:right w:val="nil"/>
            </w:tcBorders>
            <w:shd w:val="clear" w:color="000000" w:fill="FFFFFF"/>
            <w:noWrap/>
            <w:vAlign w:val="bottom"/>
            <w:hideMark/>
          </w:tcPr>
          <w:p w14:paraId="2FA2B6DA"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стратешке</w:t>
            </w:r>
            <w:proofErr w:type="spellEnd"/>
            <w:r w:rsidRPr="00F23566">
              <w:t xml:space="preserve"> </w:t>
            </w:r>
            <w:proofErr w:type="spellStart"/>
            <w:r w:rsidRPr="00F23566">
              <w:t>залихе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04D9DD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CAE0AD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BE3A97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7E9D4C9" w14:textId="77777777" w:rsidR="00093DBF" w:rsidRPr="00F23566" w:rsidRDefault="00093DBF" w:rsidP="00093DBF"/>
        </w:tc>
      </w:tr>
      <w:tr w:rsidR="00093DBF" w:rsidRPr="00F23566" w14:paraId="0F682839"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0E8477C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AF47978" w14:textId="77777777" w:rsidR="00093DBF" w:rsidRPr="00F23566" w:rsidRDefault="00093DBF" w:rsidP="00093DBF">
            <w:r w:rsidRPr="00F23566">
              <w:t>816000</w:t>
            </w:r>
          </w:p>
        </w:tc>
        <w:tc>
          <w:tcPr>
            <w:tcW w:w="10684" w:type="dxa"/>
            <w:tcBorders>
              <w:top w:val="nil"/>
              <w:left w:val="nil"/>
              <w:bottom w:val="nil"/>
              <w:right w:val="nil"/>
            </w:tcBorders>
            <w:shd w:val="clear" w:color="000000" w:fill="FFFFFF"/>
            <w:noWrap/>
            <w:vAlign w:val="bottom"/>
            <w:hideMark/>
          </w:tcPr>
          <w:p w14:paraId="5FE4B873"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залиха</w:t>
            </w:r>
            <w:proofErr w:type="spellEnd"/>
            <w:r w:rsidRPr="00F23566">
              <w:t xml:space="preserve"> </w:t>
            </w:r>
            <w:proofErr w:type="spellStart"/>
            <w:r w:rsidRPr="00F23566">
              <w:t>материјала</w:t>
            </w:r>
            <w:proofErr w:type="spellEnd"/>
            <w:r w:rsidRPr="00F23566">
              <w:t xml:space="preserve">, </w:t>
            </w:r>
            <w:proofErr w:type="spellStart"/>
            <w:r w:rsidRPr="00F23566">
              <w:t>учинака</w:t>
            </w:r>
            <w:proofErr w:type="spellEnd"/>
            <w:r w:rsidRPr="00F23566">
              <w:t xml:space="preserve">, </w:t>
            </w:r>
            <w:proofErr w:type="spellStart"/>
            <w:r w:rsidRPr="00F23566">
              <w:t>робе</w:t>
            </w:r>
            <w:proofErr w:type="spellEnd"/>
            <w:r w:rsidRPr="00F23566">
              <w:t xml:space="preserve"> и </w:t>
            </w:r>
            <w:proofErr w:type="spellStart"/>
            <w:r w:rsidRPr="00F23566">
              <w:t>ситног</w:t>
            </w:r>
            <w:proofErr w:type="spellEnd"/>
            <w:r w:rsidRPr="00F23566">
              <w:t xml:space="preserve"> </w:t>
            </w:r>
            <w:proofErr w:type="spellStart"/>
            <w:r w:rsidRPr="00F23566">
              <w:t>инвентара</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6484F508"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5BB92B44"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69BDB71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2653C3" w14:textId="77777777" w:rsidR="00093DBF" w:rsidRPr="00F23566" w:rsidRDefault="00093DBF" w:rsidP="00093DBF"/>
        </w:tc>
      </w:tr>
      <w:tr w:rsidR="00093DBF" w:rsidRPr="00F23566" w14:paraId="65605F1C"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29DBD80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1FAEBF7"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423B4CC1" w14:textId="77777777" w:rsidR="00093DBF" w:rsidRPr="00F23566" w:rsidRDefault="00093DBF" w:rsidP="00093DBF">
            <w:proofErr w:type="spellStart"/>
            <w:r w:rsidRPr="00F23566">
              <w:t>амбалаже</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77FC62D9"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28691DC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3A7904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57478B" w14:textId="77777777" w:rsidR="00093DBF" w:rsidRPr="00F23566" w:rsidRDefault="00093DBF" w:rsidP="00093DBF"/>
        </w:tc>
      </w:tr>
      <w:tr w:rsidR="00093DBF" w:rsidRPr="00F23566" w14:paraId="5FFB7645"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3D2D972E"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190D89AB" w14:textId="77777777" w:rsidR="00093DBF" w:rsidRPr="00F23566" w:rsidRDefault="00093DBF" w:rsidP="00093DBF">
            <w:r w:rsidRPr="00F23566">
              <w:t>817000</w:t>
            </w:r>
          </w:p>
        </w:tc>
        <w:tc>
          <w:tcPr>
            <w:tcW w:w="10684" w:type="dxa"/>
            <w:tcBorders>
              <w:top w:val="nil"/>
              <w:left w:val="nil"/>
              <w:bottom w:val="nil"/>
              <w:right w:val="nil"/>
            </w:tcBorders>
            <w:shd w:val="clear" w:color="000000" w:fill="FFFFFF"/>
            <w:noWrap/>
            <w:vAlign w:val="bottom"/>
            <w:hideMark/>
          </w:tcPr>
          <w:p w14:paraId="37672350" w14:textId="77777777" w:rsidR="00093DBF" w:rsidRPr="00F23566" w:rsidRDefault="00093DBF" w:rsidP="00093DBF">
            <w:proofErr w:type="spellStart"/>
            <w:r w:rsidRPr="00F23566">
              <w:t>Примици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вриједност</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AC284C4"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36BF85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0240B9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1DD4060" w14:textId="77777777" w:rsidR="00093DBF" w:rsidRPr="00F23566" w:rsidRDefault="00093DBF" w:rsidP="00093DBF"/>
        </w:tc>
      </w:tr>
      <w:tr w:rsidR="00093DBF" w:rsidRPr="00F23566" w14:paraId="626667D7"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4CF51546" w14:textId="77777777" w:rsidR="00093DBF" w:rsidRPr="00F23566" w:rsidRDefault="00093DBF" w:rsidP="00093DBF">
            <w:r w:rsidRPr="00F23566">
              <w:t>880000</w:t>
            </w:r>
          </w:p>
        </w:tc>
        <w:tc>
          <w:tcPr>
            <w:tcW w:w="720" w:type="dxa"/>
            <w:tcBorders>
              <w:top w:val="nil"/>
              <w:left w:val="nil"/>
              <w:bottom w:val="nil"/>
              <w:right w:val="nil"/>
            </w:tcBorders>
            <w:shd w:val="clear" w:color="000000" w:fill="FFFFFF"/>
            <w:noWrap/>
            <w:vAlign w:val="bottom"/>
            <w:hideMark/>
          </w:tcPr>
          <w:p w14:paraId="713E00F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2B7B1BC" w14:textId="77777777" w:rsidR="00093DBF" w:rsidRPr="00F23566" w:rsidRDefault="00093DBF" w:rsidP="00093DBF">
            <w:r w:rsidRPr="00F23566">
              <w:t xml:space="preserve">II </w:t>
            </w:r>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C2A6785"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51D21449"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03610C7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D28D454" w14:textId="77777777" w:rsidR="00093DBF" w:rsidRPr="00F23566" w:rsidRDefault="00093DBF" w:rsidP="00093DBF"/>
        </w:tc>
      </w:tr>
      <w:tr w:rsidR="00093DBF" w:rsidRPr="00F23566" w14:paraId="56AFD16B"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0DAA8E55"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323039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14D4784" w14:textId="77777777" w:rsidR="00093DBF" w:rsidRPr="00F23566" w:rsidRDefault="00093DBF" w:rsidP="00093DBF">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CBD6B5F"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29CCDBE0"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31BFB5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385FFB6" w14:textId="77777777" w:rsidR="00093DBF" w:rsidRPr="00F23566" w:rsidRDefault="00093DBF" w:rsidP="00093DBF"/>
        </w:tc>
      </w:tr>
      <w:tr w:rsidR="00093DBF" w:rsidRPr="00F23566" w14:paraId="32620C42"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3201C9B8"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9A45524" w14:textId="77777777" w:rsidR="00093DBF" w:rsidRPr="00F23566" w:rsidRDefault="00093DBF" w:rsidP="00093DBF">
            <w:r w:rsidRPr="00F23566">
              <w:t>881000</w:t>
            </w:r>
          </w:p>
        </w:tc>
        <w:tc>
          <w:tcPr>
            <w:tcW w:w="10684" w:type="dxa"/>
            <w:tcBorders>
              <w:top w:val="nil"/>
              <w:left w:val="nil"/>
              <w:bottom w:val="nil"/>
              <w:right w:val="nil"/>
            </w:tcBorders>
            <w:shd w:val="clear" w:color="000000" w:fill="FFFFFF"/>
            <w:noWrap/>
            <w:vAlign w:val="bottom"/>
            <w:hideMark/>
          </w:tcPr>
          <w:p w14:paraId="0062E986"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6DA569EE"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7DDDCEC3"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41520E7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400EBC8" w14:textId="77777777" w:rsidR="00093DBF" w:rsidRPr="00F23566" w:rsidRDefault="00093DBF" w:rsidP="00093DBF"/>
        </w:tc>
      </w:tr>
      <w:tr w:rsidR="00093DBF" w:rsidRPr="00F23566" w14:paraId="415BEBC6"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767D0715"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358598EE"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6148B64E" w14:textId="77777777" w:rsidR="00093DBF" w:rsidRPr="00F23566" w:rsidRDefault="00093DBF" w:rsidP="00093DBF">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D86B1F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7367271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575300E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655B70B" w14:textId="77777777" w:rsidR="00093DBF" w:rsidRPr="00F23566" w:rsidRDefault="00093DBF" w:rsidP="00093DBF"/>
        </w:tc>
      </w:tr>
      <w:tr w:rsidR="00093DBF" w:rsidRPr="00F23566" w14:paraId="21FDA7B9"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7E70EF68" w14:textId="77777777" w:rsidR="00093DBF" w:rsidRPr="00F23566" w:rsidRDefault="00093DBF" w:rsidP="00093DBF">
            <w:r w:rsidRPr="00F23566">
              <w:t>510000</w:t>
            </w:r>
          </w:p>
        </w:tc>
        <w:tc>
          <w:tcPr>
            <w:tcW w:w="720" w:type="dxa"/>
            <w:tcBorders>
              <w:top w:val="nil"/>
              <w:left w:val="nil"/>
              <w:bottom w:val="nil"/>
              <w:right w:val="nil"/>
            </w:tcBorders>
            <w:shd w:val="clear" w:color="000000" w:fill="FFFFFF"/>
            <w:noWrap/>
            <w:vAlign w:val="bottom"/>
            <w:hideMark/>
          </w:tcPr>
          <w:p w14:paraId="4D9D58E0"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8675907" w14:textId="77777777" w:rsidR="00093DBF" w:rsidRPr="00F23566" w:rsidRDefault="00093DBF" w:rsidP="00093DBF">
            <w:r w:rsidRPr="00F23566">
              <w:t xml:space="preserve">III </w:t>
            </w:r>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FCF183E" w14:textId="77777777" w:rsidR="00093DBF" w:rsidRPr="00F23566" w:rsidRDefault="00093DBF" w:rsidP="00093DBF">
            <w:r w:rsidRPr="00F23566">
              <w:t>596100</w:t>
            </w:r>
          </w:p>
        </w:tc>
        <w:tc>
          <w:tcPr>
            <w:tcW w:w="1520" w:type="dxa"/>
            <w:tcBorders>
              <w:top w:val="nil"/>
              <w:left w:val="nil"/>
              <w:bottom w:val="nil"/>
              <w:right w:val="single" w:sz="8" w:space="0" w:color="auto"/>
            </w:tcBorders>
            <w:shd w:val="clear" w:color="000000" w:fill="FFFFFF"/>
            <w:noWrap/>
            <w:vAlign w:val="bottom"/>
            <w:hideMark/>
          </w:tcPr>
          <w:p w14:paraId="66E1CCED" w14:textId="77777777" w:rsidR="00093DBF" w:rsidRPr="00F23566" w:rsidRDefault="00093DBF" w:rsidP="00093DBF">
            <w:r w:rsidRPr="00F23566">
              <w:t>710100</w:t>
            </w:r>
          </w:p>
        </w:tc>
        <w:tc>
          <w:tcPr>
            <w:tcW w:w="760" w:type="dxa"/>
            <w:tcBorders>
              <w:top w:val="nil"/>
              <w:left w:val="nil"/>
              <w:bottom w:val="nil"/>
              <w:right w:val="single" w:sz="8" w:space="0" w:color="auto"/>
            </w:tcBorders>
            <w:shd w:val="clear" w:color="auto" w:fill="auto"/>
            <w:noWrap/>
            <w:vAlign w:val="bottom"/>
            <w:hideMark/>
          </w:tcPr>
          <w:p w14:paraId="7F7F8818" w14:textId="77777777" w:rsidR="00093DBF" w:rsidRPr="00F23566" w:rsidRDefault="00093DBF" w:rsidP="00093DBF">
            <w:r w:rsidRPr="00F23566">
              <w:t>1,19</w:t>
            </w:r>
          </w:p>
        </w:tc>
        <w:tc>
          <w:tcPr>
            <w:tcW w:w="1000" w:type="dxa"/>
            <w:tcBorders>
              <w:top w:val="nil"/>
              <w:left w:val="nil"/>
              <w:bottom w:val="nil"/>
              <w:right w:val="nil"/>
            </w:tcBorders>
            <w:shd w:val="clear" w:color="auto" w:fill="auto"/>
            <w:noWrap/>
            <w:vAlign w:val="bottom"/>
            <w:hideMark/>
          </w:tcPr>
          <w:p w14:paraId="5A95056A" w14:textId="77777777" w:rsidR="00093DBF" w:rsidRPr="00F23566" w:rsidRDefault="00093DBF" w:rsidP="00093DBF"/>
        </w:tc>
      </w:tr>
      <w:tr w:rsidR="00093DBF" w:rsidRPr="00F23566" w14:paraId="2870BA3C" w14:textId="77777777" w:rsidTr="00093DBF">
        <w:trPr>
          <w:gridAfter w:val="24"/>
          <w:wAfter w:w="5768" w:type="dxa"/>
          <w:trHeight w:val="30"/>
        </w:trPr>
        <w:tc>
          <w:tcPr>
            <w:tcW w:w="1052" w:type="dxa"/>
            <w:tcBorders>
              <w:top w:val="nil"/>
              <w:left w:val="single" w:sz="8" w:space="0" w:color="auto"/>
              <w:bottom w:val="nil"/>
              <w:right w:val="nil"/>
            </w:tcBorders>
            <w:shd w:val="clear" w:color="000000" w:fill="FFFFFF"/>
            <w:noWrap/>
            <w:vAlign w:val="bottom"/>
            <w:hideMark/>
          </w:tcPr>
          <w:p w14:paraId="1B18337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A7BD64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4BD7CDB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0FBA53F"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40FF2B77"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18335C4F"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056901A5" w14:textId="77777777" w:rsidR="00093DBF" w:rsidRPr="00F23566" w:rsidRDefault="00093DBF" w:rsidP="00093DBF"/>
        </w:tc>
      </w:tr>
      <w:tr w:rsidR="00093DBF" w:rsidRPr="00F23566" w14:paraId="2A22492B"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07A5587B"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D402180" w14:textId="77777777" w:rsidR="00093DBF" w:rsidRPr="00F23566" w:rsidRDefault="00093DBF" w:rsidP="00093DBF">
            <w:r w:rsidRPr="00F23566">
              <w:t>511000</w:t>
            </w:r>
          </w:p>
        </w:tc>
        <w:tc>
          <w:tcPr>
            <w:tcW w:w="10684" w:type="dxa"/>
            <w:tcBorders>
              <w:top w:val="nil"/>
              <w:left w:val="nil"/>
              <w:bottom w:val="nil"/>
              <w:right w:val="nil"/>
            </w:tcBorders>
            <w:shd w:val="clear" w:color="000000" w:fill="FFFFFF"/>
            <w:noWrap/>
            <w:vAlign w:val="bottom"/>
            <w:hideMark/>
          </w:tcPr>
          <w:p w14:paraId="50521BE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904E559" w14:textId="77777777" w:rsidR="00093DBF" w:rsidRPr="00F23566" w:rsidRDefault="00093DBF" w:rsidP="00093DBF">
            <w:r w:rsidRPr="00F23566">
              <w:t>535000</w:t>
            </w:r>
          </w:p>
        </w:tc>
        <w:tc>
          <w:tcPr>
            <w:tcW w:w="1520" w:type="dxa"/>
            <w:tcBorders>
              <w:top w:val="nil"/>
              <w:left w:val="nil"/>
              <w:bottom w:val="nil"/>
              <w:right w:val="single" w:sz="8" w:space="0" w:color="auto"/>
            </w:tcBorders>
            <w:shd w:val="clear" w:color="auto" w:fill="auto"/>
            <w:noWrap/>
            <w:vAlign w:val="bottom"/>
            <w:hideMark/>
          </w:tcPr>
          <w:p w14:paraId="4BDF7A46" w14:textId="77777777" w:rsidR="00093DBF" w:rsidRPr="00F23566" w:rsidRDefault="00093DBF" w:rsidP="00093DBF">
            <w:r w:rsidRPr="00F23566">
              <w:t>649000</w:t>
            </w:r>
          </w:p>
        </w:tc>
        <w:tc>
          <w:tcPr>
            <w:tcW w:w="760" w:type="dxa"/>
            <w:tcBorders>
              <w:top w:val="nil"/>
              <w:left w:val="nil"/>
              <w:bottom w:val="nil"/>
              <w:right w:val="single" w:sz="8" w:space="0" w:color="auto"/>
            </w:tcBorders>
            <w:shd w:val="clear" w:color="auto" w:fill="auto"/>
            <w:noWrap/>
            <w:vAlign w:val="bottom"/>
            <w:hideMark/>
          </w:tcPr>
          <w:p w14:paraId="57629B7B" w14:textId="77777777" w:rsidR="00093DBF" w:rsidRPr="00F23566" w:rsidRDefault="00093DBF" w:rsidP="00093DBF">
            <w:r w:rsidRPr="00F23566">
              <w:t>1,21</w:t>
            </w:r>
          </w:p>
        </w:tc>
        <w:tc>
          <w:tcPr>
            <w:tcW w:w="1000" w:type="dxa"/>
            <w:tcBorders>
              <w:top w:val="nil"/>
              <w:left w:val="nil"/>
              <w:bottom w:val="nil"/>
              <w:right w:val="nil"/>
            </w:tcBorders>
            <w:shd w:val="clear" w:color="auto" w:fill="auto"/>
            <w:noWrap/>
            <w:vAlign w:val="bottom"/>
            <w:hideMark/>
          </w:tcPr>
          <w:p w14:paraId="7CF3A588" w14:textId="77777777" w:rsidR="00093DBF" w:rsidRPr="00F23566" w:rsidRDefault="00093DBF" w:rsidP="00093DBF"/>
        </w:tc>
      </w:tr>
      <w:tr w:rsidR="00093DBF" w:rsidRPr="00F23566" w14:paraId="458871C7"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005DCCB8"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9835702" w14:textId="77777777" w:rsidR="00093DBF" w:rsidRPr="00F23566" w:rsidRDefault="00093DBF" w:rsidP="00093DBF">
            <w:r w:rsidRPr="00F23566">
              <w:t>512000</w:t>
            </w:r>
          </w:p>
        </w:tc>
        <w:tc>
          <w:tcPr>
            <w:tcW w:w="10684" w:type="dxa"/>
            <w:tcBorders>
              <w:top w:val="nil"/>
              <w:left w:val="nil"/>
              <w:bottom w:val="nil"/>
              <w:right w:val="nil"/>
            </w:tcBorders>
            <w:shd w:val="clear" w:color="000000" w:fill="FFFFFF"/>
            <w:noWrap/>
            <w:vAlign w:val="bottom"/>
            <w:hideMark/>
          </w:tcPr>
          <w:p w14:paraId="2EADA8F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738E227"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3C48CFC1"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5056F3E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2D8E2FA" w14:textId="77777777" w:rsidR="00093DBF" w:rsidRPr="00F23566" w:rsidRDefault="00093DBF" w:rsidP="00093DBF"/>
        </w:tc>
      </w:tr>
      <w:tr w:rsidR="00093DBF" w:rsidRPr="00F23566" w14:paraId="5FAF8EDF"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1E81BAC8"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1E75C2D" w14:textId="77777777" w:rsidR="00093DBF" w:rsidRPr="00F23566" w:rsidRDefault="00093DBF" w:rsidP="00093DBF">
            <w:r w:rsidRPr="00F23566">
              <w:t>513000</w:t>
            </w:r>
          </w:p>
        </w:tc>
        <w:tc>
          <w:tcPr>
            <w:tcW w:w="10684" w:type="dxa"/>
            <w:tcBorders>
              <w:top w:val="nil"/>
              <w:left w:val="nil"/>
              <w:bottom w:val="nil"/>
              <w:right w:val="nil"/>
            </w:tcBorders>
            <w:shd w:val="clear" w:color="000000" w:fill="FFFFFF"/>
            <w:noWrap/>
            <w:vAlign w:val="bottom"/>
            <w:hideMark/>
          </w:tcPr>
          <w:p w14:paraId="53C81C2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EED4DCD"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30CE8372" w14:textId="77777777" w:rsidR="00093DBF" w:rsidRPr="00F23566" w:rsidRDefault="00093DBF" w:rsidP="00093DBF">
            <w:r w:rsidRPr="00F23566">
              <w:t>50000</w:t>
            </w:r>
          </w:p>
        </w:tc>
        <w:tc>
          <w:tcPr>
            <w:tcW w:w="760" w:type="dxa"/>
            <w:tcBorders>
              <w:top w:val="nil"/>
              <w:left w:val="nil"/>
              <w:bottom w:val="nil"/>
              <w:right w:val="single" w:sz="8" w:space="0" w:color="auto"/>
            </w:tcBorders>
            <w:shd w:val="clear" w:color="auto" w:fill="auto"/>
            <w:noWrap/>
            <w:vAlign w:val="bottom"/>
            <w:hideMark/>
          </w:tcPr>
          <w:p w14:paraId="7D957B4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AA8902A" w14:textId="77777777" w:rsidR="00093DBF" w:rsidRPr="00F23566" w:rsidRDefault="00093DBF" w:rsidP="00093DBF"/>
        </w:tc>
      </w:tr>
      <w:tr w:rsidR="00093DBF" w:rsidRPr="00F23566" w14:paraId="68224E3F"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6D08E54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9503CE5" w14:textId="77777777" w:rsidR="00093DBF" w:rsidRPr="00F23566" w:rsidRDefault="00093DBF" w:rsidP="00093DBF">
            <w:r w:rsidRPr="00F23566">
              <w:t>514000</w:t>
            </w:r>
          </w:p>
        </w:tc>
        <w:tc>
          <w:tcPr>
            <w:tcW w:w="10684" w:type="dxa"/>
            <w:tcBorders>
              <w:top w:val="nil"/>
              <w:left w:val="nil"/>
              <w:bottom w:val="nil"/>
              <w:right w:val="nil"/>
            </w:tcBorders>
            <w:shd w:val="clear" w:color="000000" w:fill="FFFFFF"/>
            <w:noWrap/>
            <w:vAlign w:val="bottom"/>
            <w:hideMark/>
          </w:tcPr>
          <w:p w14:paraId="663CD2E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r w:rsidRPr="00F23566">
              <w:t xml:space="preserve"> </w:t>
            </w:r>
            <w:proofErr w:type="spellStart"/>
            <w:r w:rsidRPr="00F23566">
              <w:t>намјењену</w:t>
            </w:r>
            <w:proofErr w:type="spellEnd"/>
            <w:r w:rsidRPr="00F23566">
              <w:t xml:space="preserve"> </w:t>
            </w:r>
            <w:proofErr w:type="spellStart"/>
            <w:r w:rsidRPr="00F23566">
              <w:t>продаји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6743DE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74780ADA"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C454D0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9A8B486" w14:textId="77777777" w:rsidR="00093DBF" w:rsidRPr="00F23566" w:rsidRDefault="00093DBF" w:rsidP="00093DBF"/>
        </w:tc>
      </w:tr>
      <w:tr w:rsidR="00093DBF" w:rsidRPr="00F23566" w14:paraId="3FCEB798"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0720B15D" w14:textId="77777777" w:rsidR="00093DBF" w:rsidRPr="00F23566" w:rsidRDefault="00093DBF" w:rsidP="00093DBF">
            <w:r w:rsidRPr="00F23566">
              <w:lastRenderedPageBreak/>
              <w:t> </w:t>
            </w:r>
          </w:p>
        </w:tc>
        <w:tc>
          <w:tcPr>
            <w:tcW w:w="720" w:type="dxa"/>
            <w:tcBorders>
              <w:top w:val="nil"/>
              <w:left w:val="nil"/>
              <w:bottom w:val="nil"/>
              <w:right w:val="nil"/>
            </w:tcBorders>
            <w:shd w:val="clear" w:color="000000" w:fill="FFFFFF"/>
            <w:noWrap/>
            <w:vAlign w:val="bottom"/>
            <w:hideMark/>
          </w:tcPr>
          <w:p w14:paraId="0C40F489" w14:textId="77777777" w:rsidR="00093DBF" w:rsidRPr="00F23566" w:rsidRDefault="00093DBF" w:rsidP="00093DBF">
            <w:r w:rsidRPr="00F23566">
              <w:t>515000</w:t>
            </w:r>
          </w:p>
        </w:tc>
        <w:tc>
          <w:tcPr>
            <w:tcW w:w="10684" w:type="dxa"/>
            <w:tcBorders>
              <w:top w:val="nil"/>
              <w:left w:val="nil"/>
              <w:bottom w:val="nil"/>
              <w:right w:val="nil"/>
            </w:tcBorders>
            <w:shd w:val="clear" w:color="000000" w:fill="FFFFFF"/>
            <w:noWrap/>
            <w:vAlign w:val="bottom"/>
            <w:hideMark/>
          </w:tcPr>
          <w:p w14:paraId="32F1E4A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стратешке</w:t>
            </w:r>
            <w:proofErr w:type="spellEnd"/>
            <w:r w:rsidRPr="00F23566">
              <w:t xml:space="preserve"> </w:t>
            </w:r>
            <w:proofErr w:type="spellStart"/>
            <w:r w:rsidRPr="00F23566">
              <w:t>залихе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4DD3C40"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365D207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DB35E6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53A7CB3" w14:textId="77777777" w:rsidR="00093DBF" w:rsidRPr="00F23566" w:rsidRDefault="00093DBF" w:rsidP="00093DBF"/>
        </w:tc>
      </w:tr>
      <w:tr w:rsidR="00093DBF" w:rsidRPr="00F23566" w14:paraId="0AAECCB9" w14:textId="77777777" w:rsidTr="00093DBF">
        <w:trPr>
          <w:gridAfter w:val="24"/>
          <w:wAfter w:w="5768" w:type="dxa"/>
          <w:trHeight w:val="345"/>
        </w:trPr>
        <w:tc>
          <w:tcPr>
            <w:tcW w:w="1052" w:type="dxa"/>
            <w:tcBorders>
              <w:top w:val="nil"/>
              <w:left w:val="single" w:sz="8" w:space="0" w:color="auto"/>
              <w:bottom w:val="nil"/>
              <w:right w:val="nil"/>
            </w:tcBorders>
            <w:shd w:val="clear" w:color="000000" w:fill="FFFFFF"/>
            <w:noWrap/>
            <w:vAlign w:val="bottom"/>
            <w:hideMark/>
          </w:tcPr>
          <w:p w14:paraId="7866108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E949109" w14:textId="77777777" w:rsidR="00093DBF" w:rsidRPr="00F23566" w:rsidRDefault="00093DBF" w:rsidP="00093DBF">
            <w:r w:rsidRPr="00F23566">
              <w:t>516000</w:t>
            </w:r>
          </w:p>
        </w:tc>
        <w:tc>
          <w:tcPr>
            <w:tcW w:w="10684" w:type="dxa"/>
            <w:tcBorders>
              <w:top w:val="nil"/>
              <w:left w:val="nil"/>
              <w:bottom w:val="nil"/>
              <w:right w:val="nil"/>
            </w:tcBorders>
            <w:shd w:val="clear" w:color="000000" w:fill="FFFFFF"/>
            <w:vAlign w:val="bottom"/>
            <w:hideMark/>
          </w:tcPr>
          <w:p w14:paraId="248CF47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r w:rsidRPr="00F23566">
              <w:t>материјала</w:t>
            </w:r>
            <w:proofErr w:type="spellEnd"/>
            <w:r w:rsidRPr="00F23566">
              <w:t xml:space="preserve">, </w:t>
            </w:r>
            <w:proofErr w:type="spellStart"/>
            <w:r w:rsidRPr="00F23566">
              <w:t>робе</w:t>
            </w:r>
            <w:proofErr w:type="spellEnd"/>
            <w:r w:rsidRPr="00F23566">
              <w:t xml:space="preserve"> и </w:t>
            </w:r>
            <w:proofErr w:type="spellStart"/>
            <w:r w:rsidRPr="00F23566">
              <w:t>ситног</w:t>
            </w:r>
            <w:proofErr w:type="spellEnd"/>
            <w:r w:rsidRPr="00F23566">
              <w:t xml:space="preserve"> </w:t>
            </w:r>
            <w:proofErr w:type="spellStart"/>
            <w:r w:rsidRPr="00F23566">
              <w:t>инвентара</w:t>
            </w:r>
            <w:proofErr w:type="spellEnd"/>
            <w:r w:rsidRPr="00F23566">
              <w:t xml:space="preserve">, </w:t>
            </w:r>
            <w:proofErr w:type="spellStart"/>
            <w:r w:rsidRPr="00F23566">
              <w:t>амбал</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4E8C40BE" w14:textId="77777777" w:rsidR="00093DBF" w:rsidRPr="00F23566" w:rsidRDefault="00093DBF" w:rsidP="00093DBF">
            <w:r w:rsidRPr="00F23566">
              <w:t>10600</w:t>
            </w:r>
          </w:p>
        </w:tc>
        <w:tc>
          <w:tcPr>
            <w:tcW w:w="1520" w:type="dxa"/>
            <w:tcBorders>
              <w:top w:val="nil"/>
              <w:left w:val="nil"/>
              <w:bottom w:val="nil"/>
              <w:right w:val="single" w:sz="8" w:space="0" w:color="auto"/>
            </w:tcBorders>
            <w:shd w:val="clear" w:color="auto" w:fill="auto"/>
            <w:noWrap/>
            <w:vAlign w:val="bottom"/>
            <w:hideMark/>
          </w:tcPr>
          <w:p w14:paraId="759C90FC" w14:textId="77777777" w:rsidR="00093DBF" w:rsidRPr="00F23566" w:rsidRDefault="00093DBF" w:rsidP="00093DBF">
            <w:r w:rsidRPr="00F23566">
              <w:t>10600</w:t>
            </w:r>
          </w:p>
        </w:tc>
        <w:tc>
          <w:tcPr>
            <w:tcW w:w="760" w:type="dxa"/>
            <w:tcBorders>
              <w:top w:val="nil"/>
              <w:left w:val="nil"/>
              <w:bottom w:val="nil"/>
              <w:right w:val="single" w:sz="8" w:space="0" w:color="auto"/>
            </w:tcBorders>
            <w:shd w:val="clear" w:color="auto" w:fill="auto"/>
            <w:noWrap/>
            <w:vAlign w:val="bottom"/>
            <w:hideMark/>
          </w:tcPr>
          <w:p w14:paraId="12731D3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533AE33" w14:textId="77777777" w:rsidR="00093DBF" w:rsidRPr="00F23566" w:rsidRDefault="00093DBF" w:rsidP="00093DBF"/>
        </w:tc>
      </w:tr>
      <w:tr w:rsidR="00093DBF" w:rsidRPr="00F23566" w14:paraId="2383C5A7"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6EF081C9"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1BAFFF26" w14:textId="77777777" w:rsidR="00093DBF" w:rsidRPr="00F23566" w:rsidRDefault="00093DBF" w:rsidP="00093DBF">
            <w:r w:rsidRPr="00F23566">
              <w:t>517000</w:t>
            </w:r>
          </w:p>
        </w:tc>
        <w:tc>
          <w:tcPr>
            <w:tcW w:w="10684" w:type="dxa"/>
            <w:tcBorders>
              <w:top w:val="nil"/>
              <w:left w:val="nil"/>
              <w:bottom w:val="nil"/>
              <w:right w:val="nil"/>
            </w:tcBorders>
            <w:shd w:val="clear" w:color="000000" w:fill="FFFFFF"/>
            <w:noWrap/>
            <w:vAlign w:val="bottom"/>
            <w:hideMark/>
          </w:tcPr>
          <w:p w14:paraId="49DC037C"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вриједност</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87E8C1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9D1BC67"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E35980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91631DD" w14:textId="77777777" w:rsidR="00093DBF" w:rsidRPr="00F23566" w:rsidRDefault="00093DBF" w:rsidP="00093DBF"/>
        </w:tc>
      </w:tr>
      <w:tr w:rsidR="00093DBF" w:rsidRPr="00F23566" w14:paraId="04E70637"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11424D65"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379FD83C" w14:textId="77777777" w:rsidR="00093DBF" w:rsidRPr="00F23566" w:rsidRDefault="00093DBF" w:rsidP="00093DBF">
            <w:r w:rsidRPr="00F23566">
              <w:t>518000</w:t>
            </w:r>
          </w:p>
        </w:tc>
        <w:tc>
          <w:tcPr>
            <w:tcW w:w="10684" w:type="dxa"/>
            <w:tcBorders>
              <w:top w:val="nil"/>
              <w:left w:val="nil"/>
              <w:bottom w:val="nil"/>
              <w:right w:val="nil"/>
            </w:tcBorders>
            <w:shd w:val="clear" w:color="000000" w:fill="FFFFFF"/>
            <w:noWrap/>
            <w:vAlign w:val="bottom"/>
            <w:hideMark/>
          </w:tcPr>
          <w:p w14:paraId="0A3746A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улагање</w:t>
            </w:r>
            <w:proofErr w:type="spellEnd"/>
            <w:r w:rsidRPr="00F23566">
              <w:t xml:space="preserve"> </w:t>
            </w:r>
            <w:proofErr w:type="spellStart"/>
            <w:r w:rsidRPr="00F23566">
              <w:t>на</w:t>
            </w:r>
            <w:proofErr w:type="spellEnd"/>
            <w:r w:rsidRPr="00F23566">
              <w:t xml:space="preserve"> </w:t>
            </w:r>
            <w:proofErr w:type="spellStart"/>
            <w:r w:rsidRPr="00F23566">
              <w:t>туђим</w:t>
            </w:r>
            <w:proofErr w:type="spellEnd"/>
            <w:r w:rsidRPr="00F23566">
              <w:t xml:space="preserve"> </w:t>
            </w:r>
            <w:proofErr w:type="spellStart"/>
            <w:r w:rsidRPr="00F23566">
              <w:t>некретнинама</w:t>
            </w:r>
            <w:proofErr w:type="spellEnd"/>
            <w:r w:rsidRPr="00F23566">
              <w:t xml:space="preserve">, </w:t>
            </w:r>
            <w:proofErr w:type="spellStart"/>
            <w:r w:rsidRPr="00F23566">
              <w:t>постројењима</w:t>
            </w:r>
            <w:proofErr w:type="spellEnd"/>
            <w:r w:rsidRPr="00F23566">
              <w:t xml:space="preserve"> и </w:t>
            </w:r>
            <w:proofErr w:type="spellStart"/>
            <w:r w:rsidRPr="00F23566">
              <w:t>опреми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59E0169"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19A8C7FA"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B0C897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B01F37F" w14:textId="77777777" w:rsidR="00093DBF" w:rsidRPr="00F23566" w:rsidRDefault="00093DBF" w:rsidP="00093DBF"/>
        </w:tc>
      </w:tr>
      <w:tr w:rsidR="00093DBF" w:rsidRPr="00F23566" w14:paraId="6A87F775"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2DE60C80" w14:textId="77777777" w:rsidR="00093DBF" w:rsidRPr="00F23566" w:rsidRDefault="00093DBF" w:rsidP="00093DBF">
            <w:r w:rsidRPr="00F23566">
              <w:t>580000</w:t>
            </w:r>
          </w:p>
        </w:tc>
        <w:tc>
          <w:tcPr>
            <w:tcW w:w="720" w:type="dxa"/>
            <w:tcBorders>
              <w:top w:val="nil"/>
              <w:left w:val="nil"/>
              <w:bottom w:val="nil"/>
              <w:right w:val="nil"/>
            </w:tcBorders>
            <w:shd w:val="clear" w:color="000000" w:fill="FFFFFF"/>
            <w:noWrap/>
            <w:vAlign w:val="bottom"/>
            <w:hideMark/>
          </w:tcPr>
          <w:p w14:paraId="6D7A5DE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0A70FA67" w14:textId="77777777" w:rsidR="00093DBF" w:rsidRPr="00F23566" w:rsidRDefault="00093DBF" w:rsidP="00093DBF">
            <w:r w:rsidRPr="00F23566">
              <w:t xml:space="preserve">IV </w:t>
            </w:r>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2B42FD96"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440737DD"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63F6E0F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1224399" w14:textId="77777777" w:rsidR="00093DBF" w:rsidRPr="00F23566" w:rsidRDefault="00093DBF" w:rsidP="00093DBF"/>
        </w:tc>
      </w:tr>
      <w:tr w:rsidR="00093DBF" w:rsidRPr="00F23566" w14:paraId="3A964220"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7D2D2A27"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8B71487"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29B4A59" w14:textId="77777777" w:rsidR="00093DBF" w:rsidRPr="00F23566" w:rsidRDefault="00093DBF" w:rsidP="00093DBF">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A8000D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BADF187"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B17C0A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94797C6" w14:textId="77777777" w:rsidR="00093DBF" w:rsidRPr="00F23566" w:rsidRDefault="00093DBF" w:rsidP="00093DBF"/>
        </w:tc>
      </w:tr>
      <w:tr w:rsidR="00093DBF" w:rsidRPr="00F23566" w14:paraId="3B55B502"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31738C22"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38D3CB45" w14:textId="77777777" w:rsidR="00093DBF" w:rsidRPr="00F23566" w:rsidRDefault="00093DBF" w:rsidP="00093DBF">
            <w:r w:rsidRPr="00F23566">
              <w:t>581000</w:t>
            </w:r>
          </w:p>
        </w:tc>
        <w:tc>
          <w:tcPr>
            <w:tcW w:w="10684" w:type="dxa"/>
            <w:tcBorders>
              <w:top w:val="nil"/>
              <w:left w:val="nil"/>
              <w:bottom w:val="nil"/>
              <w:right w:val="nil"/>
            </w:tcBorders>
            <w:shd w:val="clear" w:color="000000" w:fill="FFFFFF"/>
            <w:noWrap/>
            <w:vAlign w:val="bottom"/>
            <w:hideMark/>
          </w:tcPr>
          <w:p w14:paraId="3029E48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52307C9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292952A7"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1548C5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397A305" w14:textId="77777777" w:rsidR="00093DBF" w:rsidRPr="00F23566" w:rsidRDefault="00093DBF" w:rsidP="00093DBF"/>
        </w:tc>
      </w:tr>
      <w:tr w:rsidR="00093DBF" w:rsidRPr="00F23566" w14:paraId="6B9182AE"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620DDE6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91AC720"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355F410" w14:textId="77777777" w:rsidR="00093DBF" w:rsidRPr="00F23566" w:rsidRDefault="00093DBF" w:rsidP="00093DBF">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380D0B2"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6FD3100F"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0F1BEFA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DC5E290" w14:textId="77777777" w:rsidR="00093DBF" w:rsidRPr="00F23566" w:rsidRDefault="00093DBF" w:rsidP="00093DBF"/>
        </w:tc>
      </w:tr>
      <w:tr w:rsidR="00093DBF" w:rsidRPr="00F23566" w14:paraId="769885DD"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484F3B48"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2A20C8E"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DC85D6E" w14:textId="77777777" w:rsidR="00093DBF" w:rsidRPr="00F23566" w:rsidRDefault="00093DBF" w:rsidP="00093DBF">
            <w:r w:rsidRPr="00F23566">
              <w:t>Д. БУЏЕТСКИ СУФИЦИТ/ДЕФИЦИТ (В+Г)</w:t>
            </w:r>
          </w:p>
        </w:tc>
        <w:tc>
          <w:tcPr>
            <w:tcW w:w="1520" w:type="dxa"/>
            <w:tcBorders>
              <w:top w:val="nil"/>
              <w:left w:val="single" w:sz="8" w:space="0" w:color="auto"/>
              <w:bottom w:val="nil"/>
              <w:right w:val="single" w:sz="8" w:space="0" w:color="auto"/>
            </w:tcBorders>
            <w:shd w:val="clear" w:color="000000" w:fill="FFFFFF"/>
            <w:noWrap/>
            <w:vAlign w:val="bottom"/>
            <w:hideMark/>
          </w:tcPr>
          <w:p w14:paraId="4AB5277E" w14:textId="77777777" w:rsidR="00093DBF" w:rsidRPr="00F23566" w:rsidRDefault="00093DBF" w:rsidP="00093DBF">
            <w:r w:rsidRPr="00F23566">
              <w:t>312000</w:t>
            </w:r>
          </w:p>
        </w:tc>
        <w:tc>
          <w:tcPr>
            <w:tcW w:w="1520" w:type="dxa"/>
            <w:tcBorders>
              <w:top w:val="nil"/>
              <w:left w:val="nil"/>
              <w:bottom w:val="nil"/>
              <w:right w:val="single" w:sz="8" w:space="0" w:color="auto"/>
            </w:tcBorders>
            <w:shd w:val="clear" w:color="000000" w:fill="FFFFFF"/>
            <w:noWrap/>
            <w:vAlign w:val="bottom"/>
            <w:hideMark/>
          </w:tcPr>
          <w:p w14:paraId="22B8E125" w14:textId="77777777" w:rsidR="00093DBF" w:rsidRPr="00F23566" w:rsidRDefault="00093DBF" w:rsidP="00093DBF">
            <w:r w:rsidRPr="00F23566">
              <w:t>376000</w:t>
            </w:r>
          </w:p>
        </w:tc>
        <w:tc>
          <w:tcPr>
            <w:tcW w:w="760" w:type="dxa"/>
            <w:tcBorders>
              <w:top w:val="nil"/>
              <w:left w:val="nil"/>
              <w:bottom w:val="nil"/>
              <w:right w:val="single" w:sz="8" w:space="0" w:color="auto"/>
            </w:tcBorders>
            <w:shd w:val="clear" w:color="auto" w:fill="auto"/>
            <w:noWrap/>
            <w:vAlign w:val="bottom"/>
            <w:hideMark/>
          </w:tcPr>
          <w:p w14:paraId="29A21026" w14:textId="77777777" w:rsidR="00093DBF" w:rsidRPr="00F23566" w:rsidRDefault="00093DBF" w:rsidP="00093DBF">
            <w:r w:rsidRPr="00F23566">
              <w:t>1,21</w:t>
            </w:r>
          </w:p>
        </w:tc>
        <w:tc>
          <w:tcPr>
            <w:tcW w:w="1000" w:type="dxa"/>
            <w:tcBorders>
              <w:top w:val="nil"/>
              <w:left w:val="nil"/>
              <w:bottom w:val="nil"/>
              <w:right w:val="nil"/>
            </w:tcBorders>
            <w:shd w:val="clear" w:color="auto" w:fill="auto"/>
            <w:noWrap/>
            <w:vAlign w:val="bottom"/>
            <w:hideMark/>
          </w:tcPr>
          <w:p w14:paraId="49525520" w14:textId="77777777" w:rsidR="00093DBF" w:rsidRPr="00F23566" w:rsidRDefault="00093DBF" w:rsidP="00093DBF"/>
        </w:tc>
      </w:tr>
      <w:tr w:rsidR="00093DBF" w:rsidRPr="00F23566" w14:paraId="110D0F32"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545455F0"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271AC5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DED120C" w14:textId="77777777" w:rsidR="00093DBF" w:rsidRPr="00F23566" w:rsidRDefault="00093DBF" w:rsidP="00093DBF">
            <w:r w:rsidRPr="00F23566">
              <w:t>Ђ. НЕТО ФИНАНСИРАЊЕ (Е+Ж+З)</w:t>
            </w:r>
          </w:p>
        </w:tc>
        <w:tc>
          <w:tcPr>
            <w:tcW w:w="1520" w:type="dxa"/>
            <w:tcBorders>
              <w:top w:val="nil"/>
              <w:left w:val="single" w:sz="8" w:space="0" w:color="auto"/>
              <w:bottom w:val="nil"/>
              <w:right w:val="single" w:sz="8" w:space="0" w:color="auto"/>
            </w:tcBorders>
            <w:shd w:val="clear" w:color="000000" w:fill="FFFFFF"/>
            <w:noWrap/>
            <w:vAlign w:val="bottom"/>
            <w:hideMark/>
          </w:tcPr>
          <w:p w14:paraId="2ADA0FAE" w14:textId="77777777" w:rsidR="00093DBF" w:rsidRPr="00F23566" w:rsidRDefault="00093DBF" w:rsidP="00093DBF">
            <w:r w:rsidRPr="00F23566">
              <w:t>-312000</w:t>
            </w:r>
          </w:p>
        </w:tc>
        <w:tc>
          <w:tcPr>
            <w:tcW w:w="1520" w:type="dxa"/>
            <w:tcBorders>
              <w:top w:val="nil"/>
              <w:left w:val="nil"/>
              <w:bottom w:val="nil"/>
              <w:right w:val="single" w:sz="8" w:space="0" w:color="auto"/>
            </w:tcBorders>
            <w:shd w:val="clear" w:color="000000" w:fill="FFFFFF"/>
            <w:noWrap/>
            <w:vAlign w:val="bottom"/>
            <w:hideMark/>
          </w:tcPr>
          <w:p w14:paraId="0A985E55" w14:textId="77777777" w:rsidR="00093DBF" w:rsidRPr="00F23566" w:rsidRDefault="00093DBF" w:rsidP="00093DBF">
            <w:r w:rsidRPr="00F23566">
              <w:t>-376000</w:t>
            </w:r>
          </w:p>
        </w:tc>
        <w:tc>
          <w:tcPr>
            <w:tcW w:w="760" w:type="dxa"/>
            <w:tcBorders>
              <w:top w:val="nil"/>
              <w:left w:val="nil"/>
              <w:bottom w:val="nil"/>
              <w:right w:val="single" w:sz="8" w:space="0" w:color="auto"/>
            </w:tcBorders>
            <w:shd w:val="clear" w:color="auto" w:fill="auto"/>
            <w:noWrap/>
            <w:vAlign w:val="bottom"/>
            <w:hideMark/>
          </w:tcPr>
          <w:p w14:paraId="1267875F" w14:textId="77777777" w:rsidR="00093DBF" w:rsidRPr="00F23566" w:rsidRDefault="00093DBF" w:rsidP="00093DBF">
            <w:r w:rsidRPr="00F23566">
              <w:t>1,21</w:t>
            </w:r>
          </w:p>
        </w:tc>
        <w:tc>
          <w:tcPr>
            <w:tcW w:w="1000" w:type="dxa"/>
            <w:tcBorders>
              <w:top w:val="nil"/>
              <w:left w:val="nil"/>
              <w:bottom w:val="nil"/>
              <w:right w:val="nil"/>
            </w:tcBorders>
            <w:shd w:val="clear" w:color="auto" w:fill="auto"/>
            <w:noWrap/>
            <w:vAlign w:val="bottom"/>
            <w:hideMark/>
          </w:tcPr>
          <w:p w14:paraId="28C10C99" w14:textId="77777777" w:rsidR="00093DBF" w:rsidRPr="00F23566" w:rsidRDefault="00093DBF" w:rsidP="00093DBF"/>
        </w:tc>
      </w:tr>
      <w:tr w:rsidR="00093DBF" w:rsidRPr="00F23566" w14:paraId="6FC5ADCD"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3D0C9AD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79C6A32"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6A2B5F7" w14:textId="77777777" w:rsidR="00093DBF" w:rsidRPr="00F23566" w:rsidRDefault="00093DBF" w:rsidP="00093DBF">
            <w:r w:rsidRPr="00F23566">
              <w:t>Е. НЕТО ПРИМИЦИ ОД ФИНАНСИЈСКЕ ИМОВИНЕ (I-II)</w:t>
            </w:r>
          </w:p>
        </w:tc>
        <w:tc>
          <w:tcPr>
            <w:tcW w:w="1520" w:type="dxa"/>
            <w:tcBorders>
              <w:top w:val="nil"/>
              <w:left w:val="single" w:sz="8" w:space="0" w:color="auto"/>
              <w:bottom w:val="nil"/>
              <w:right w:val="single" w:sz="8" w:space="0" w:color="auto"/>
            </w:tcBorders>
            <w:shd w:val="clear" w:color="000000" w:fill="FFFFFF"/>
            <w:noWrap/>
            <w:vAlign w:val="bottom"/>
            <w:hideMark/>
          </w:tcPr>
          <w:p w14:paraId="1B2B883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70167F3F"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A1C941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56A081B" w14:textId="77777777" w:rsidR="00093DBF" w:rsidRPr="00F23566" w:rsidRDefault="00093DBF" w:rsidP="00093DBF"/>
        </w:tc>
      </w:tr>
      <w:tr w:rsidR="00093DBF" w:rsidRPr="00F23566" w14:paraId="1D133DAF"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0DA981F2" w14:textId="77777777" w:rsidR="00093DBF" w:rsidRPr="00F23566" w:rsidRDefault="00093DBF" w:rsidP="00093DBF">
            <w:r w:rsidRPr="00F23566">
              <w:t>910000</w:t>
            </w:r>
          </w:p>
        </w:tc>
        <w:tc>
          <w:tcPr>
            <w:tcW w:w="720" w:type="dxa"/>
            <w:tcBorders>
              <w:top w:val="nil"/>
              <w:left w:val="nil"/>
              <w:bottom w:val="nil"/>
              <w:right w:val="nil"/>
            </w:tcBorders>
            <w:shd w:val="clear" w:color="000000" w:fill="FFFFFF"/>
            <w:noWrap/>
            <w:vAlign w:val="bottom"/>
            <w:hideMark/>
          </w:tcPr>
          <w:p w14:paraId="3AEAC6C1"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BD7A989" w14:textId="77777777" w:rsidR="00093DBF" w:rsidRPr="00F23566" w:rsidRDefault="00093DBF" w:rsidP="00093DBF">
            <w:r w:rsidRPr="00F23566">
              <w:t xml:space="preserve">I </w:t>
            </w:r>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B8FDB49"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000000" w:fill="FFFFFF"/>
            <w:noWrap/>
            <w:vAlign w:val="bottom"/>
            <w:hideMark/>
          </w:tcPr>
          <w:p w14:paraId="58DC7CA6"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1DA6D35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406345B" w14:textId="77777777" w:rsidR="00093DBF" w:rsidRPr="00F23566" w:rsidRDefault="00093DBF" w:rsidP="00093DBF"/>
        </w:tc>
      </w:tr>
      <w:tr w:rsidR="00093DBF" w:rsidRPr="00F23566" w14:paraId="6064E017"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0632260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CE906D9" w14:textId="77777777" w:rsidR="00093DBF" w:rsidRPr="00F23566" w:rsidRDefault="00093DBF" w:rsidP="00093DBF">
            <w:r w:rsidRPr="00F23566">
              <w:t>911000</w:t>
            </w:r>
          </w:p>
        </w:tc>
        <w:tc>
          <w:tcPr>
            <w:tcW w:w="10684" w:type="dxa"/>
            <w:tcBorders>
              <w:top w:val="nil"/>
              <w:left w:val="nil"/>
              <w:bottom w:val="nil"/>
              <w:right w:val="nil"/>
            </w:tcBorders>
            <w:shd w:val="clear" w:color="000000" w:fill="FFFFFF"/>
            <w:noWrap/>
            <w:vAlign w:val="bottom"/>
            <w:hideMark/>
          </w:tcPr>
          <w:p w14:paraId="22B890CB"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D978D0C"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000000" w:fill="FFFFFF"/>
            <w:noWrap/>
            <w:vAlign w:val="bottom"/>
            <w:hideMark/>
          </w:tcPr>
          <w:p w14:paraId="5A0ABBE8"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68D7961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1A6A06A" w14:textId="77777777" w:rsidR="00093DBF" w:rsidRPr="00F23566" w:rsidRDefault="00093DBF" w:rsidP="00093DBF"/>
        </w:tc>
      </w:tr>
      <w:tr w:rsidR="00093DBF" w:rsidRPr="00F23566" w14:paraId="4EC6A291"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18F5CD8A"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8DAF24A" w14:textId="77777777" w:rsidR="00093DBF" w:rsidRPr="00F23566" w:rsidRDefault="00093DBF" w:rsidP="00093DBF">
            <w:r w:rsidRPr="00F23566">
              <w:t>918000</w:t>
            </w:r>
          </w:p>
        </w:tc>
        <w:tc>
          <w:tcPr>
            <w:tcW w:w="10684" w:type="dxa"/>
            <w:tcBorders>
              <w:top w:val="nil"/>
              <w:left w:val="nil"/>
              <w:bottom w:val="nil"/>
              <w:right w:val="nil"/>
            </w:tcBorders>
            <w:shd w:val="clear" w:color="000000" w:fill="FFFFFF"/>
            <w:noWrap/>
            <w:vAlign w:val="bottom"/>
            <w:hideMark/>
          </w:tcPr>
          <w:p w14:paraId="728DBB79"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425E12CF"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2E0460CC"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7902448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70BE7C0" w14:textId="77777777" w:rsidR="00093DBF" w:rsidRPr="00F23566" w:rsidRDefault="00093DBF" w:rsidP="00093DBF"/>
        </w:tc>
      </w:tr>
      <w:tr w:rsidR="00093DBF" w:rsidRPr="00F23566" w14:paraId="697594B1"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35576B25"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5B63571"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6A2D296F" w14:textId="77777777" w:rsidR="00093DBF" w:rsidRPr="00F23566" w:rsidRDefault="00093DBF" w:rsidP="00093DBF">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19B6B0D"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2266C8DC"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5C34726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3164C2F" w14:textId="77777777" w:rsidR="00093DBF" w:rsidRPr="00F23566" w:rsidRDefault="00093DBF" w:rsidP="00093DBF"/>
        </w:tc>
      </w:tr>
      <w:tr w:rsidR="00093DBF" w:rsidRPr="00F23566" w14:paraId="2CE02216"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5ED64089" w14:textId="77777777" w:rsidR="00093DBF" w:rsidRPr="00F23566" w:rsidRDefault="00093DBF" w:rsidP="00093DBF">
            <w:r w:rsidRPr="00F23566">
              <w:t>610000</w:t>
            </w:r>
          </w:p>
        </w:tc>
        <w:tc>
          <w:tcPr>
            <w:tcW w:w="720" w:type="dxa"/>
            <w:tcBorders>
              <w:top w:val="nil"/>
              <w:left w:val="nil"/>
              <w:bottom w:val="nil"/>
              <w:right w:val="nil"/>
            </w:tcBorders>
            <w:shd w:val="clear" w:color="000000" w:fill="FFFFFF"/>
            <w:noWrap/>
            <w:vAlign w:val="bottom"/>
            <w:hideMark/>
          </w:tcPr>
          <w:p w14:paraId="5C76B9BC"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1C045B3" w14:textId="77777777" w:rsidR="00093DBF" w:rsidRPr="00F23566" w:rsidRDefault="00093DBF" w:rsidP="00093DBF">
            <w:r w:rsidRPr="00F23566">
              <w:t xml:space="preserve">II </w:t>
            </w:r>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83ECD27"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000000" w:fill="FFFFFF"/>
            <w:noWrap/>
            <w:vAlign w:val="bottom"/>
            <w:hideMark/>
          </w:tcPr>
          <w:p w14:paraId="7C5124EF"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5002E7E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A864A61" w14:textId="77777777" w:rsidR="00093DBF" w:rsidRPr="00F23566" w:rsidRDefault="00093DBF" w:rsidP="00093DBF"/>
        </w:tc>
      </w:tr>
      <w:tr w:rsidR="00093DBF" w:rsidRPr="00F23566" w14:paraId="4E224C4E"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2D887E56"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86362A3" w14:textId="77777777" w:rsidR="00093DBF" w:rsidRPr="00F23566" w:rsidRDefault="00093DBF" w:rsidP="00093DBF">
            <w:r w:rsidRPr="00F23566">
              <w:t>611000</w:t>
            </w:r>
          </w:p>
        </w:tc>
        <w:tc>
          <w:tcPr>
            <w:tcW w:w="10684" w:type="dxa"/>
            <w:tcBorders>
              <w:top w:val="nil"/>
              <w:left w:val="nil"/>
              <w:bottom w:val="nil"/>
              <w:right w:val="nil"/>
            </w:tcBorders>
            <w:shd w:val="clear" w:color="000000" w:fill="FFFFFF"/>
            <w:noWrap/>
            <w:vAlign w:val="bottom"/>
            <w:hideMark/>
          </w:tcPr>
          <w:p w14:paraId="47CBE64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44EDEB4"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000000" w:fill="FFFFFF"/>
            <w:noWrap/>
            <w:vAlign w:val="bottom"/>
            <w:hideMark/>
          </w:tcPr>
          <w:p w14:paraId="10C28B37"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12637F2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E1170D5" w14:textId="77777777" w:rsidR="00093DBF" w:rsidRPr="00F23566" w:rsidRDefault="00093DBF" w:rsidP="00093DBF"/>
        </w:tc>
      </w:tr>
      <w:tr w:rsidR="00093DBF" w:rsidRPr="00F23566" w14:paraId="47875DB6"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14D63DA1"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A07158A" w14:textId="77777777" w:rsidR="00093DBF" w:rsidRPr="00F23566" w:rsidRDefault="00093DBF" w:rsidP="00093DBF">
            <w:r w:rsidRPr="00F23566">
              <w:t>618000</w:t>
            </w:r>
          </w:p>
        </w:tc>
        <w:tc>
          <w:tcPr>
            <w:tcW w:w="10684" w:type="dxa"/>
            <w:tcBorders>
              <w:top w:val="nil"/>
              <w:left w:val="nil"/>
              <w:bottom w:val="nil"/>
              <w:right w:val="nil"/>
            </w:tcBorders>
            <w:shd w:val="clear" w:color="000000" w:fill="FFFFFF"/>
            <w:noWrap/>
            <w:vAlign w:val="bottom"/>
            <w:hideMark/>
          </w:tcPr>
          <w:p w14:paraId="7CD236F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7943219"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7B52A6BF"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CD3DA0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6604D6E" w14:textId="77777777" w:rsidR="00093DBF" w:rsidRPr="00F23566" w:rsidRDefault="00093DBF" w:rsidP="00093DBF"/>
        </w:tc>
      </w:tr>
      <w:tr w:rsidR="00093DBF" w:rsidRPr="00F23566" w14:paraId="3D1BED1E"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2F22E669" w14:textId="77777777" w:rsidR="00093DBF" w:rsidRPr="00F23566" w:rsidRDefault="00093DBF" w:rsidP="00093DBF">
            <w:r w:rsidRPr="00F23566">
              <w:lastRenderedPageBreak/>
              <w:t> </w:t>
            </w:r>
          </w:p>
        </w:tc>
        <w:tc>
          <w:tcPr>
            <w:tcW w:w="720" w:type="dxa"/>
            <w:tcBorders>
              <w:top w:val="nil"/>
              <w:left w:val="nil"/>
              <w:bottom w:val="nil"/>
              <w:right w:val="nil"/>
            </w:tcBorders>
            <w:shd w:val="clear" w:color="000000" w:fill="FFFFFF"/>
            <w:noWrap/>
            <w:vAlign w:val="bottom"/>
            <w:hideMark/>
          </w:tcPr>
          <w:p w14:paraId="68EE1512"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0AB45F5" w14:textId="77777777" w:rsidR="00093DBF" w:rsidRPr="00F23566" w:rsidRDefault="00093DBF" w:rsidP="00093DBF">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5A7897F"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5752772C"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11B2A90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E0A52EC" w14:textId="77777777" w:rsidR="00093DBF" w:rsidRPr="00F23566" w:rsidRDefault="00093DBF" w:rsidP="00093DBF"/>
        </w:tc>
      </w:tr>
      <w:tr w:rsidR="00093DBF" w:rsidRPr="00F23566" w14:paraId="3F336638" w14:textId="77777777" w:rsidTr="00093DBF">
        <w:trPr>
          <w:gridAfter w:val="24"/>
          <w:wAfter w:w="5768" w:type="dxa"/>
          <w:trHeight w:val="255"/>
        </w:trPr>
        <w:tc>
          <w:tcPr>
            <w:tcW w:w="1052" w:type="dxa"/>
            <w:tcBorders>
              <w:top w:val="nil"/>
              <w:left w:val="single" w:sz="8" w:space="0" w:color="auto"/>
              <w:bottom w:val="nil"/>
              <w:right w:val="nil"/>
            </w:tcBorders>
            <w:shd w:val="clear" w:color="000000" w:fill="FFFFFF"/>
            <w:noWrap/>
            <w:vAlign w:val="bottom"/>
            <w:hideMark/>
          </w:tcPr>
          <w:p w14:paraId="73647961"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0916423"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4BB941E" w14:textId="77777777" w:rsidR="00093DBF" w:rsidRPr="00F23566" w:rsidRDefault="00093DBF" w:rsidP="00093DBF">
            <w:r w:rsidRPr="00F23566">
              <w:t>Ж. НЕТО ЗАДУЖИВАЊЕ (I-II)</w:t>
            </w:r>
          </w:p>
        </w:tc>
        <w:tc>
          <w:tcPr>
            <w:tcW w:w="1520" w:type="dxa"/>
            <w:tcBorders>
              <w:top w:val="nil"/>
              <w:left w:val="single" w:sz="8" w:space="0" w:color="auto"/>
              <w:bottom w:val="nil"/>
              <w:right w:val="single" w:sz="8" w:space="0" w:color="auto"/>
            </w:tcBorders>
            <w:shd w:val="clear" w:color="000000" w:fill="FFFFFF"/>
            <w:noWrap/>
            <w:vAlign w:val="bottom"/>
            <w:hideMark/>
          </w:tcPr>
          <w:p w14:paraId="7B2E110C" w14:textId="77777777" w:rsidR="00093DBF" w:rsidRPr="00F23566" w:rsidRDefault="00093DBF" w:rsidP="00093DBF">
            <w:r w:rsidRPr="00F23566">
              <w:t>-370000</w:t>
            </w:r>
          </w:p>
        </w:tc>
        <w:tc>
          <w:tcPr>
            <w:tcW w:w="1520" w:type="dxa"/>
            <w:tcBorders>
              <w:top w:val="nil"/>
              <w:left w:val="nil"/>
              <w:bottom w:val="nil"/>
              <w:right w:val="single" w:sz="8" w:space="0" w:color="auto"/>
            </w:tcBorders>
            <w:shd w:val="clear" w:color="000000" w:fill="FFFFFF"/>
            <w:noWrap/>
            <w:vAlign w:val="bottom"/>
            <w:hideMark/>
          </w:tcPr>
          <w:p w14:paraId="3150E482" w14:textId="77777777" w:rsidR="00093DBF" w:rsidRPr="00F23566" w:rsidRDefault="00093DBF" w:rsidP="00093DBF">
            <w:r w:rsidRPr="00F23566">
              <w:t>-382000</w:t>
            </w:r>
          </w:p>
        </w:tc>
        <w:tc>
          <w:tcPr>
            <w:tcW w:w="760" w:type="dxa"/>
            <w:tcBorders>
              <w:top w:val="nil"/>
              <w:left w:val="nil"/>
              <w:bottom w:val="nil"/>
              <w:right w:val="single" w:sz="8" w:space="0" w:color="auto"/>
            </w:tcBorders>
            <w:shd w:val="clear" w:color="auto" w:fill="auto"/>
            <w:noWrap/>
            <w:vAlign w:val="bottom"/>
            <w:hideMark/>
          </w:tcPr>
          <w:p w14:paraId="075B1F7B"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4DD35367" w14:textId="77777777" w:rsidR="00093DBF" w:rsidRPr="00F23566" w:rsidRDefault="00093DBF" w:rsidP="00093DBF"/>
        </w:tc>
      </w:tr>
      <w:tr w:rsidR="00093DBF" w:rsidRPr="00F23566" w14:paraId="586DC506" w14:textId="77777777" w:rsidTr="00093DBF">
        <w:trPr>
          <w:gridAfter w:val="24"/>
          <w:wAfter w:w="5768" w:type="dxa"/>
          <w:trHeight w:val="15"/>
        </w:trPr>
        <w:tc>
          <w:tcPr>
            <w:tcW w:w="1052" w:type="dxa"/>
            <w:tcBorders>
              <w:top w:val="nil"/>
              <w:left w:val="single" w:sz="8" w:space="0" w:color="auto"/>
              <w:bottom w:val="nil"/>
              <w:right w:val="nil"/>
            </w:tcBorders>
            <w:shd w:val="clear" w:color="000000" w:fill="FFFFFF"/>
            <w:noWrap/>
            <w:vAlign w:val="bottom"/>
            <w:hideMark/>
          </w:tcPr>
          <w:p w14:paraId="31E536FB"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17AFD58"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65601B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4C8CC723"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4FC054A4"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207C09FF"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51983D20" w14:textId="77777777" w:rsidR="00093DBF" w:rsidRPr="00F23566" w:rsidRDefault="00093DBF" w:rsidP="00093DBF"/>
        </w:tc>
      </w:tr>
      <w:tr w:rsidR="00093DBF" w:rsidRPr="00F23566" w14:paraId="62C85391"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062C4D34" w14:textId="77777777" w:rsidR="00093DBF" w:rsidRPr="00F23566" w:rsidRDefault="00093DBF" w:rsidP="00093DBF">
            <w:r w:rsidRPr="00F23566">
              <w:t>920000</w:t>
            </w:r>
          </w:p>
        </w:tc>
        <w:tc>
          <w:tcPr>
            <w:tcW w:w="720" w:type="dxa"/>
            <w:tcBorders>
              <w:top w:val="nil"/>
              <w:left w:val="nil"/>
              <w:bottom w:val="nil"/>
              <w:right w:val="nil"/>
            </w:tcBorders>
            <w:shd w:val="clear" w:color="000000" w:fill="FFFFFF"/>
            <w:noWrap/>
            <w:vAlign w:val="bottom"/>
            <w:hideMark/>
          </w:tcPr>
          <w:p w14:paraId="6C9A651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A24C25F" w14:textId="77777777" w:rsidR="00093DBF" w:rsidRPr="00F23566" w:rsidRDefault="00093DBF" w:rsidP="00093DBF">
            <w:r w:rsidRPr="00F23566">
              <w:t xml:space="preserve">I </w:t>
            </w:r>
            <w:proofErr w:type="spellStart"/>
            <w:r w:rsidRPr="00F23566">
              <w:t>Примици</w:t>
            </w:r>
            <w:proofErr w:type="spellEnd"/>
            <w:r w:rsidRPr="00F23566">
              <w:t xml:space="preserve"> </w:t>
            </w:r>
            <w:proofErr w:type="spellStart"/>
            <w:proofErr w:type="gramStart"/>
            <w:r w:rsidRPr="00F23566">
              <w:t>од</w:t>
            </w:r>
            <w:proofErr w:type="spellEnd"/>
            <w:r w:rsidRPr="00F23566">
              <w:t xml:space="preserve">  </w:t>
            </w:r>
            <w:proofErr w:type="spellStart"/>
            <w:r w:rsidRPr="00F23566">
              <w:t>задуживања</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6F41BE8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48364EC7"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679022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B53A406" w14:textId="77777777" w:rsidR="00093DBF" w:rsidRPr="00F23566" w:rsidRDefault="00093DBF" w:rsidP="00093DBF"/>
        </w:tc>
      </w:tr>
      <w:tr w:rsidR="00093DBF" w:rsidRPr="00F23566" w14:paraId="60BD1F85" w14:textId="77777777" w:rsidTr="00093DBF">
        <w:trPr>
          <w:gridAfter w:val="24"/>
          <w:wAfter w:w="5768" w:type="dxa"/>
          <w:trHeight w:val="330"/>
        </w:trPr>
        <w:tc>
          <w:tcPr>
            <w:tcW w:w="1052" w:type="dxa"/>
            <w:tcBorders>
              <w:top w:val="nil"/>
              <w:left w:val="single" w:sz="8" w:space="0" w:color="auto"/>
              <w:bottom w:val="nil"/>
              <w:right w:val="nil"/>
            </w:tcBorders>
            <w:shd w:val="clear" w:color="000000" w:fill="FFFFFF"/>
            <w:noWrap/>
            <w:vAlign w:val="bottom"/>
            <w:hideMark/>
          </w:tcPr>
          <w:p w14:paraId="3A3AD64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E3ABA74" w14:textId="77777777" w:rsidR="00093DBF" w:rsidRPr="00F23566" w:rsidRDefault="00093DBF" w:rsidP="00093DBF">
            <w:r w:rsidRPr="00F23566">
              <w:t>921000</w:t>
            </w:r>
          </w:p>
        </w:tc>
        <w:tc>
          <w:tcPr>
            <w:tcW w:w="10684" w:type="dxa"/>
            <w:tcBorders>
              <w:top w:val="nil"/>
              <w:left w:val="nil"/>
              <w:bottom w:val="nil"/>
              <w:right w:val="nil"/>
            </w:tcBorders>
            <w:shd w:val="clear" w:color="000000" w:fill="FFFFFF"/>
            <w:noWrap/>
            <w:vAlign w:val="bottom"/>
            <w:hideMark/>
          </w:tcPr>
          <w:p w14:paraId="2E0FE67C"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задуживања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309DDB8"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1C8B97F0"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2509F9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A072FAE" w14:textId="77777777" w:rsidR="00093DBF" w:rsidRPr="00F23566" w:rsidRDefault="00093DBF" w:rsidP="00093DBF"/>
        </w:tc>
      </w:tr>
      <w:tr w:rsidR="00093DBF" w:rsidRPr="00F23566" w14:paraId="502D17F7" w14:textId="77777777" w:rsidTr="00093DBF">
        <w:trPr>
          <w:gridAfter w:val="24"/>
          <w:wAfter w:w="5768" w:type="dxa"/>
          <w:trHeight w:val="330"/>
        </w:trPr>
        <w:tc>
          <w:tcPr>
            <w:tcW w:w="1052" w:type="dxa"/>
            <w:tcBorders>
              <w:top w:val="nil"/>
              <w:left w:val="single" w:sz="8" w:space="0" w:color="auto"/>
              <w:bottom w:val="nil"/>
              <w:right w:val="nil"/>
            </w:tcBorders>
            <w:shd w:val="clear" w:color="000000" w:fill="FFFFFF"/>
            <w:noWrap/>
            <w:vAlign w:val="bottom"/>
            <w:hideMark/>
          </w:tcPr>
          <w:p w14:paraId="526F0E1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97BEA2A" w14:textId="77777777" w:rsidR="00093DBF" w:rsidRPr="00F23566" w:rsidRDefault="00093DBF" w:rsidP="00093DBF">
            <w:r w:rsidRPr="00F23566">
              <w:t>928000</w:t>
            </w:r>
          </w:p>
        </w:tc>
        <w:tc>
          <w:tcPr>
            <w:tcW w:w="10684" w:type="dxa"/>
            <w:tcBorders>
              <w:top w:val="nil"/>
              <w:left w:val="nil"/>
              <w:bottom w:val="nil"/>
              <w:right w:val="nil"/>
            </w:tcBorders>
            <w:shd w:val="clear" w:color="000000" w:fill="FFFFFF"/>
            <w:noWrap/>
            <w:vAlign w:val="bottom"/>
            <w:hideMark/>
          </w:tcPr>
          <w:p w14:paraId="71D2F903"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задуживања</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5A7EB4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55FA51D2"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F21BA4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BF34F11" w14:textId="77777777" w:rsidR="00093DBF" w:rsidRPr="00F23566" w:rsidRDefault="00093DBF" w:rsidP="00093DBF"/>
        </w:tc>
      </w:tr>
      <w:tr w:rsidR="00093DBF" w:rsidRPr="00F23566" w14:paraId="093891AE" w14:textId="77777777" w:rsidTr="00093DBF">
        <w:trPr>
          <w:gridAfter w:val="24"/>
          <w:wAfter w:w="5768" w:type="dxa"/>
          <w:trHeight w:val="330"/>
        </w:trPr>
        <w:tc>
          <w:tcPr>
            <w:tcW w:w="1052" w:type="dxa"/>
            <w:tcBorders>
              <w:top w:val="nil"/>
              <w:left w:val="single" w:sz="8" w:space="0" w:color="auto"/>
              <w:bottom w:val="nil"/>
              <w:right w:val="nil"/>
            </w:tcBorders>
            <w:shd w:val="clear" w:color="000000" w:fill="FFFFFF"/>
            <w:noWrap/>
            <w:vAlign w:val="bottom"/>
            <w:hideMark/>
          </w:tcPr>
          <w:p w14:paraId="6CFD41E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AD75A8B"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42B975EA" w14:textId="77777777" w:rsidR="00093DBF" w:rsidRPr="00F23566" w:rsidRDefault="00093DBF" w:rsidP="00093DBF">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FED6FAB"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32E1CEE9"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1BCB87A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A20D92D" w14:textId="77777777" w:rsidR="00093DBF" w:rsidRPr="00F23566" w:rsidRDefault="00093DBF" w:rsidP="00093DBF"/>
        </w:tc>
      </w:tr>
      <w:tr w:rsidR="00093DBF" w:rsidRPr="00F23566" w14:paraId="75111727"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5A397D20" w14:textId="77777777" w:rsidR="00093DBF" w:rsidRPr="00F23566" w:rsidRDefault="00093DBF" w:rsidP="00093DBF">
            <w:r w:rsidRPr="00F23566">
              <w:t>620000</w:t>
            </w:r>
          </w:p>
        </w:tc>
        <w:tc>
          <w:tcPr>
            <w:tcW w:w="720" w:type="dxa"/>
            <w:tcBorders>
              <w:top w:val="nil"/>
              <w:left w:val="nil"/>
              <w:bottom w:val="nil"/>
              <w:right w:val="nil"/>
            </w:tcBorders>
            <w:shd w:val="clear" w:color="000000" w:fill="FFFFFF"/>
            <w:noWrap/>
            <w:vAlign w:val="bottom"/>
            <w:hideMark/>
          </w:tcPr>
          <w:p w14:paraId="6A822850"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E51704A" w14:textId="77777777" w:rsidR="00093DBF" w:rsidRPr="00F23566" w:rsidRDefault="00093DBF" w:rsidP="00093DBF">
            <w:r w:rsidRPr="00F23566">
              <w:t xml:space="preserve">II </w:t>
            </w:r>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54D7796" w14:textId="77777777" w:rsidR="00093DBF" w:rsidRPr="00F23566" w:rsidRDefault="00093DBF" w:rsidP="00093DBF">
            <w:r w:rsidRPr="00F23566">
              <w:t>370000</w:t>
            </w:r>
          </w:p>
        </w:tc>
        <w:tc>
          <w:tcPr>
            <w:tcW w:w="1520" w:type="dxa"/>
            <w:tcBorders>
              <w:top w:val="nil"/>
              <w:left w:val="nil"/>
              <w:bottom w:val="nil"/>
              <w:right w:val="single" w:sz="8" w:space="0" w:color="auto"/>
            </w:tcBorders>
            <w:shd w:val="clear" w:color="000000" w:fill="FFFFFF"/>
            <w:noWrap/>
            <w:vAlign w:val="bottom"/>
            <w:hideMark/>
          </w:tcPr>
          <w:p w14:paraId="77F191E0" w14:textId="77777777" w:rsidR="00093DBF" w:rsidRPr="00F23566" w:rsidRDefault="00093DBF" w:rsidP="00093DBF">
            <w:r w:rsidRPr="00F23566">
              <w:t>382000</w:t>
            </w:r>
          </w:p>
        </w:tc>
        <w:tc>
          <w:tcPr>
            <w:tcW w:w="760" w:type="dxa"/>
            <w:tcBorders>
              <w:top w:val="nil"/>
              <w:left w:val="nil"/>
              <w:bottom w:val="nil"/>
              <w:right w:val="single" w:sz="8" w:space="0" w:color="auto"/>
            </w:tcBorders>
            <w:shd w:val="clear" w:color="auto" w:fill="auto"/>
            <w:noWrap/>
            <w:vAlign w:val="bottom"/>
            <w:hideMark/>
          </w:tcPr>
          <w:p w14:paraId="09763D28"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1814E7E6" w14:textId="77777777" w:rsidR="00093DBF" w:rsidRPr="00F23566" w:rsidRDefault="00093DBF" w:rsidP="00093DBF"/>
        </w:tc>
      </w:tr>
      <w:tr w:rsidR="00093DBF" w:rsidRPr="00F23566" w14:paraId="01AE9695"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2BB220A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B9AF596" w14:textId="77777777" w:rsidR="00093DBF" w:rsidRPr="00F23566" w:rsidRDefault="00093DBF" w:rsidP="00093DBF">
            <w:r w:rsidRPr="00F23566">
              <w:t>621000</w:t>
            </w:r>
          </w:p>
        </w:tc>
        <w:tc>
          <w:tcPr>
            <w:tcW w:w="10684" w:type="dxa"/>
            <w:tcBorders>
              <w:top w:val="nil"/>
              <w:left w:val="nil"/>
              <w:bottom w:val="nil"/>
              <w:right w:val="nil"/>
            </w:tcBorders>
            <w:shd w:val="clear" w:color="000000" w:fill="FFFFFF"/>
            <w:noWrap/>
            <w:vAlign w:val="bottom"/>
            <w:hideMark/>
          </w:tcPr>
          <w:p w14:paraId="32CC7CA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9D78BA7"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000000" w:fill="FFFFFF"/>
            <w:noWrap/>
            <w:vAlign w:val="bottom"/>
            <w:hideMark/>
          </w:tcPr>
          <w:p w14:paraId="0D157637"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0B64C8B7"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3474D8D1" w14:textId="77777777" w:rsidR="00093DBF" w:rsidRPr="00F23566" w:rsidRDefault="00093DBF" w:rsidP="00093DBF"/>
        </w:tc>
      </w:tr>
      <w:tr w:rsidR="00093DBF" w:rsidRPr="00F23566" w14:paraId="033BCC72"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21D37EA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9AE0903" w14:textId="77777777" w:rsidR="00093DBF" w:rsidRPr="00F23566" w:rsidRDefault="00093DBF" w:rsidP="00093DBF">
            <w:r w:rsidRPr="00F23566">
              <w:t>628000</w:t>
            </w:r>
          </w:p>
        </w:tc>
        <w:tc>
          <w:tcPr>
            <w:tcW w:w="10684" w:type="dxa"/>
            <w:tcBorders>
              <w:top w:val="nil"/>
              <w:left w:val="nil"/>
              <w:bottom w:val="nil"/>
              <w:right w:val="nil"/>
            </w:tcBorders>
            <w:shd w:val="clear" w:color="000000" w:fill="FFFFFF"/>
            <w:noWrap/>
            <w:vAlign w:val="bottom"/>
            <w:hideMark/>
          </w:tcPr>
          <w:p w14:paraId="349C81BF"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732A4510"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37A87E5C"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5604598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FEB5C2B" w14:textId="77777777" w:rsidR="00093DBF" w:rsidRPr="00F23566" w:rsidRDefault="00093DBF" w:rsidP="00093DBF"/>
        </w:tc>
      </w:tr>
      <w:tr w:rsidR="00093DBF" w:rsidRPr="00F23566" w14:paraId="2EB7F63B"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281ED768"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23A67C8"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5AC3A92" w14:textId="77777777" w:rsidR="00093DBF" w:rsidRPr="00F23566" w:rsidRDefault="00093DBF" w:rsidP="00093DBF">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B4FE7DA"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000000" w:fill="FFFFFF"/>
            <w:noWrap/>
            <w:vAlign w:val="bottom"/>
            <w:hideMark/>
          </w:tcPr>
          <w:p w14:paraId="537E76DA"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35A26F2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38FCCFE" w14:textId="77777777" w:rsidR="00093DBF" w:rsidRPr="00F23566" w:rsidRDefault="00093DBF" w:rsidP="00093DBF"/>
        </w:tc>
      </w:tr>
      <w:tr w:rsidR="00093DBF" w:rsidRPr="00F23566" w14:paraId="0B15C787"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626DF39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F2811D3"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F40972E" w14:textId="77777777" w:rsidR="00093DBF" w:rsidRPr="00F23566" w:rsidRDefault="00093DBF" w:rsidP="00093DBF">
            <w:r w:rsidRPr="00F23566">
              <w:t xml:space="preserve">З. ОСТАЛИ НЕТО ПРИМИЦИ </w:t>
            </w:r>
            <w:proofErr w:type="gramStart"/>
            <w:r w:rsidRPr="00F23566">
              <w:t>( I</w:t>
            </w:r>
            <w:proofErr w:type="gramEnd"/>
            <w:r w:rsidRPr="00F23566">
              <w:t>-II )</w:t>
            </w:r>
          </w:p>
        </w:tc>
        <w:tc>
          <w:tcPr>
            <w:tcW w:w="1520" w:type="dxa"/>
            <w:tcBorders>
              <w:top w:val="nil"/>
              <w:left w:val="single" w:sz="8" w:space="0" w:color="auto"/>
              <w:bottom w:val="nil"/>
              <w:right w:val="single" w:sz="8" w:space="0" w:color="auto"/>
            </w:tcBorders>
            <w:shd w:val="clear" w:color="000000" w:fill="FFFFFF"/>
            <w:noWrap/>
            <w:vAlign w:val="bottom"/>
            <w:hideMark/>
          </w:tcPr>
          <w:p w14:paraId="5BF49D25"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523D81B0"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1CA5105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3706D17" w14:textId="77777777" w:rsidR="00093DBF" w:rsidRPr="00F23566" w:rsidRDefault="00093DBF" w:rsidP="00093DBF"/>
        </w:tc>
      </w:tr>
      <w:tr w:rsidR="00093DBF" w:rsidRPr="00F23566" w14:paraId="6CE0A0ED"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5D94340C" w14:textId="77777777" w:rsidR="00093DBF" w:rsidRPr="00F23566" w:rsidRDefault="00093DBF" w:rsidP="00093DBF">
            <w:r w:rsidRPr="00F23566">
              <w:t>930000</w:t>
            </w:r>
          </w:p>
        </w:tc>
        <w:tc>
          <w:tcPr>
            <w:tcW w:w="720" w:type="dxa"/>
            <w:tcBorders>
              <w:top w:val="nil"/>
              <w:left w:val="nil"/>
              <w:bottom w:val="nil"/>
              <w:right w:val="nil"/>
            </w:tcBorders>
            <w:shd w:val="clear" w:color="000000" w:fill="FFFFFF"/>
            <w:noWrap/>
            <w:vAlign w:val="bottom"/>
            <w:hideMark/>
          </w:tcPr>
          <w:p w14:paraId="199D9E6F"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4ED3B548" w14:textId="77777777" w:rsidR="00093DBF" w:rsidRPr="00F23566" w:rsidRDefault="00093DBF" w:rsidP="00093DBF">
            <w:r w:rsidRPr="00F23566">
              <w:t xml:space="preserve">I </w:t>
            </w:r>
            <w:proofErr w:type="spellStart"/>
            <w:r w:rsidRPr="00F23566">
              <w:t>Остали</w:t>
            </w:r>
            <w:proofErr w:type="spellEnd"/>
            <w:r w:rsidRPr="00F23566">
              <w:t xml:space="preserve"> </w:t>
            </w:r>
            <w:proofErr w:type="spellStart"/>
            <w:r w:rsidRPr="00F23566">
              <w:t>примици</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2ADE6466" w14:textId="77777777" w:rsidR="00093DBF" w:rsidRPr="00F23566" w:rsidRDefault="00093DBF" w:rsidP="00093DBF">
            <w:r w:rsidRPr="00F23566">
              <w:t>158000</w:t>
            </w:r>
          </w:p>
        </w:tc>
        <w:tc>
          <w:tcPr>
            <w:tcW w:w="1520" w:type="dxa"/>
            <w:tcBorders>
              <w:top w:val="nil"/>
              <w:left w:val="nil"/>
              <w:bottom w:val="nil"/>
              <w:right w:val="single" w:sz="8" w:space="0" w:color="auto"/>
            </w:tcBorders>
            <w:shd w:val="clear" w:color="000000" w:fill="FFFFFF"/>
            <w:noWrap/>
            <w:vAlign w:val="bottom"/>
            <w:hideMark/>
          </w:tcPr>
          <w:p w14:paraId="30BE5D58" w14:textId="77777777" w:rsidR="00093DBF" w:rsidRPr="00F23566" w:rsidRDefault="00093DBF" w:rsidP="00093DBF">
            <w:r w:rsidRPr="00F23566">
              <w:t>148800</w:t>
            </w:r>
          </w:p>
        </w:tc>
        <w:tc>
          <w:tcPr>
            <w:tcW w:w="760" w:type="dxa"/>
            <w:tcBorders>
              <w:top w:val="nil"/>
              <w:left w:val="nil"/>
              <w:bottom w:val="nil"/>
              <w:right w:val="single" w:sz="8" w:space="0" w:color="auto"/>
            </w:tcBorders>
            <w:shd w:val="clear" w:color="auto" w:fill="auto"/>
            <w:noWrap/>
            <w:vAlign w:val="bottom"/>
            <w:hideMark/>
          </w:tcPr>
          <w:p w14:paraId="120FCCF7" w14:textId="77777777" w:rsidR="00093DBF" w:rsidRPr="00F23566" w:rsidRDefault="00093DBF" w:rsidP="00093DBF">
            <w:r w:rsidRPr="00F23566">
              <w:t>0,94</w:t>
            </w:r>
          </w:p>
        </w:tc>
        <w:tc>
          <w:tcPr>
            <w:tcW w:w="1000" w:type="dxa"/>
            <w:tcBorders>
              <w:top w:val="nil"/>
              <w:left w:val="nil"/>
              <w:bottom w:val="nil"/>
              <w:right w:val="nil"/>
            </w:tcBorders>
            <w:shd w:val="clear" w:color="auto" w:fill="auto"/>
            <w:noWrap/>
            <w:vAlign w:val="bottom"/>
            <w:hideMark/>
          </w:tcPr>
          <w:p w14:paraId="0336EAF6" w14:textId="77777777" w:rsidR="00093DBF" w:rsidRPr="00F23566" w:rsidRDefault="00093DBF" w:rsidP="00093DBF"/>
        </w:tc>
      </w:tr>
      <w:tr w:rsidR="00093DBF" w:rsidRPr="00F23566" w14:paraId="4C382457"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008AA1D5"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16F2AFD" w14:textId="77777777" w:rsidR="00093DBF" w:rsidRPr="00F23566" w:rsidRDefault="00093DBF" w:rsidP="00093DBF">
            <w:r w:rsidRPr="00F23566">
              <w:t>931000</w:t>
            </w:r>
          </w:p>
        </w:tc>
        <w:tc>
          <w:tcPr>
            <w:tcW w:w="10684" w:type="dxa"/>
            <w:tcBorders>
              <w:top w:val="nil"/>
              <w:left w:val="nil"/>
              <w:bottom w:val="nil"/>
              <w:right w:val="nil"/>
            </w:tcBorders>
            <w:shd w:val="clear" w:color="000000" w:fill="FFFFFF"/>
            <w:noWrap/>
            <w:vAlign w:val="bottom"/>
            <w:hideMark/>
          </w:tcPr>
          <w:p w14:paraId="00D1181D"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096B433"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000000" w:fill="FFFFFF"/>
            <w:noWrap/>
            <w:vAlign w:val="bottom"/>
            <w:hideMark/>
          </w:tcPr>
          <w:p w14:paraId="608BF40D" w14:textId="77777777" w:rsidR="00093DBF" w:rsidRPr="00F23566" w:rsidRDefault="00093DBF" w:rsidP="00093DBF">
            <w:r w:rsidRPr="00F23566">
              <w:t>98000</w:t>
            </w:r>
          </w:p>
        </w:tc>
        <w:tc>
          <w:tcPr>
            <w:tcW w:w="760" w:type="dxa"/>
            <w:tcBorders>
              <w:top w:val="nil"/>
              <w:left w:val="nil"/>
              <w:bottom w:val="nil"/>
              <w:right w:val="single" w:sz="8" w:space="0" w:color="auto"/>
            </w:tcBorders>
            <w:shd w:val="clear" w:color="auto" w:fill="auto"/>
            <w:noWrap/>
            <w:vAlign w:val="bottom"/>
            <w:hideMark/>
          </w:tcPr>
          <w:p w14:paraId="741E6EE9" w14:textId="77777777" w:rsidR="00093DBF" w:rsidRPr="00F23566" w:rsidRDefault="00093DBF" w:rsidP="00093DBF">
            <w:r w:rsidRPr="00F23566">
              <w:t>1,07</w:t>
            </w:r>
          </w:p>
        </w:tc>
        <w:tc>
          <w:tcPr>
            <w:tcW w:w="1000" w:type="dxa"/>
            <w:tcBorders>
              <w:top w:val="nil"/>
              <w:left w:val="nil"/>
              <w:bottom w:val="nil"/>
              <w:right w:val="nil"/>
            </w:tcBorders>
            <w:shd w:val="clear" w:color="auto" w:fill="auto"/>
            <w:noWrap/>
            <w:vAlign w:val="bottom"/>
            <w:hideMark/>
          </w:tcPr>
          <w:p w14:paraId="4E91D8D4" w14:textId="77777777" w:rsidR="00093DBF" w:rsidRPr="00F23566" w:rsidRDefault="00093DBF" w:rsidP="00093DBF"/>
        </w:tc>
      </w:tr>
      <w:tr w:rsidR="00093DBF" w:rsidRPr="00F23566" w14:paraId="490E7FC4"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20D709F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4A5A224" w14:textId="77777777" w:rsidR="00093DBF" w:rsidRPr="00F23566" w:rsidRDefault="00093DBF" w:rsidP="00093DBF">
            <w:r w:rsidRPr="00F23566">
              <w:t>938000</w:t>
            </w:r>
          </w:p>
        </w:tc>
        <w:tc>
          <w:tcPr>
            <w:tcW w:w="10684" w:type="dxa"/>
            <w:tcBorders>
              <w:top w:val="nil"/>
              <w:left w:val="nil"/>
              <w:bottom w:val="nil"/>
              <w:right w:val="nil"/>
            </w:tcBorders>
            <w:shd w:val="clear" w:color="000000" w:fill="FFFFFF"/>
            <w:noWrap/>
            <w:vAlign w:val="bottom"/>
            <w:hideMark/>
          </w:tcPr>
          <w:p w14:paraId="114A2A61"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54882E8" w14:textId="77777777" w:rsidR="00093DBF" w:rsidRPr="00F23566" w:rsidRDefault="00093DBF" w:rsidP="00093DBF">
            <w:r w:rsidRPr="00F23566">
              <w:t>66000</w:t>
            </w:r>
          </w:p>
        </w:tc>
        <w:tc>
          <w:tcPr>
            <w:tcW w:w="1520" w:type="dxa"/>
            <w:tcBorders>
              <w:top w:val="nil"/>
              <w:left w:val="nil"/>
              <w:bottom w:val="nil"/>
              <w:right w:val="single" w:sz="8" w:space="0" w:color="auto"/>
            </w:tcBorders>
            <w:shd w:val="clear" w:color="000000" w:fill="FFFFFF"/>
            <w:noWrap/>
            <w:vAlign w:val="bottom"/>
            <w:hideMark/>
          </w:tcPr>
          <w:p w14:paraId="29D2FCE9" w14:textId="77777777" w:rsidR="00093DBF" w:rsidRPr="00F23566" w:rsidRDefault="00093DBF" w:rsidP="00093DBF">
            <w:r w:rsidRPr="00F23566">
              <w:t>50800</w:t>
            </w:r>
          </w:p>
        </w:tc>
        <w:tc>
          <w:tcPr>
            <w:tcW w:w="760" w:type="dxa"/>
            <w:tcBorders>
              <w:top w:val="nil"/>
              <w:left w:val="nil"/>
              <w:bottom w:val="nil"/>
              <w:right w:val="single" w:sz="8" w:space="0" w:color="auto"/>
            </w:tcBorders>
            <w:shd w:val="clear" w:color="auto" w:fill="auto"/>
            <w:noWrap/>
            <w:vAlign w:val="bottom"/>
            <w:hideMark/>
          </w:tcPr>
          <w:p w14:paraId="1E3D4F70" w14:textId="77777777" w:rsidR="00093DBF" w:rsidRPr="00F23566" w:rsidRDefault="00093DBF" w:rsidP="00093DBF">
            <w:r w:rsidRPr="00F23566">
              <w:t>0,77</w:t>
            </w:r>
          </w:p>
        </w:tc>
        <w:tc>
          <w:tcPr>
            <w:tcW w:w="1000" w:type="dxa"/>
            <w:tcBorders>
              <w:top w:val="nil"/>
              <w:left w:val="nil"/>
              <w:bottom w:val="nil"/>
              <w:right w:val="nil"/>
            </w:tcBorders>
            <w:shd w:val="clear" w:color="auto" w:fill="auto"/>
            <w:noWrap/>
            <w:vAlign w:val="bottom"/>
            <w:hideMark/>
          </w:tcPr>
          <w:p w14:paraId="311D3888" w14:textId="77777777" w:rsidR="00093DBF" w:rsidRPr="00F23566" w:rsidRDefault="00093DBF" w:rsidP="00093DBF"/>
        </w:tc>
      </w:tr>
      <w:tr w:rsidR="00093DBF" w:rsidRPr="00F23566" w14:paraId="4000239C" w14:textId="77777777" w:rsidTr="00093DBF">
        <w:trPr>
          <w:gridAfter w:val="24"/>
          <w:wAfter w:w="5768" w:type="dxa"/>
          <w:trHeight w:val="15"/>
        </w:trPr>
        <w:tc>
          <w:tcPr>
            <w:tcW w:w="1052" w:type="dxa"/>
            <w:tcBorders>
              <w:top w:val="nil"/>
              <w:left w:val="single" w:sz="8" w:space="0" w:color="auto"/>
              <w:bottom w:val="nil"/>
              <w:right w:val="nil"/>
            </w:tcBorders>
            <w:shd w:val="clear" w:color="000000" w:fill="FFFFFF"/>
            <w:noWrap/>
            <w:vAlign w:val="bottom"/>
            <w:hideMark/>
          </w:tcPr>
          <w:p w14:paraId="4C484B2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C7920C5"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DEADF1D"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567E223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FF296A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88A713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2271291" w14:textId="77777777" w:rsidR="00093DBF" w:rsidRPr="00F23566" w:rsidRDefault="00093DBF" w:rsidP="00093DBF"/>
        </w:tc>
      </w:tr>
      <w:tr w:rsidR="00093DBF" w:rsidRPr="00F23566" w14:paraId="586E5FB1"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6062F6D4" w14:textId="77777777" w:rsidR="00093DBF" w:rsidRPr="00F23566" w:rsidRDefault="00093DBF" w:rsidP="00093DBF">
            <w:r w:rsidRPr="00F23566">
              <w:t>630000</w:t>
            </w:r>
          </w:p>
        </w:tc>
        <w:tc>
          <w:tcPr>
            <w:tcW w:w="720" w:type="dxa"/>
            <w:tcBorders>
              <w:top w:val="nil"/>
              <w:left w:val="nil"/>
              <w:bottom w:val="nil"/>
              <w:right w:val="nil"/>
            </w:tcBorders>
            <w:shd w:val="clear" w:color="000000" w:fill="FFFFFF"/>
            <w:noWrap/>
            <w:vAlign w:val="bottom"/>
            <w:hideMark/>
          </w:tcPr>
          <w:p w14:paraId="4FA41714"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651641F7" w14:textId="77777777" w:rsidR="00093DBF" w:rsidRPr="00F23566" w:rsidRDefault="00093DBF" w:rsidP="00093DBF">
            <w:r w:rsidRPr="00F23566">
              <w:t xml:space="preserve">II </w:t>
            </w:r>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1ED898F" w14:textId="77777777" w:rsidR="00093DBF" w:rsidRPr="00F23566" w:rsidRDefault="00093DBF" w:rsidP="00093DBF">
            <w:r w:rsidRPr="00F23566">
              <w:t>158000</w:t>
            </w:r>
          </w:p>
        </w:tc>
        <w:tc>
          <w:tcPr>
            <w:tcW w:w="1520" w:type="dxa"/>
            <w:tcBorders>
              <w:top w:val="nil"/>
              <w:left w:val="nil"/>
              <w:bottom w:val="nil"/>
              <w:right w:val="single" w:sz="8" w:space="0" w:color="auto"/>
            </w:tcBorders>
            <w:shd w:val="clear" w:color="000000" w:fill="FFFFFF"/>
            <w:noWrap/>
            <w:vAlign w:val="bottom"/>
            <w:hideMark/>
          </w:tcPr>
          <w:p w14:paraId="30C2EAD9" w14:textId="77777777" w:rsidR="00093DBF" w:rsidRPr="00F23566" w:rsidRDefault="00093DBF" w:rsidP="00093DBF">
            <w:r w:rsidRPr="00F23566">
              <w:t>142800</w:t>
            </w:r>
          </w:p>
        </w:tc>
        <w:tc>
          <w:tcPr>
            <w:tcW w:w="760" w:type="dxa"/>
            <w:tcBorders>
              <w:top w:val="nil"/>
              <w:left w:val="nil"/>
              <w:bottom w:val="nil"/>
              <w:right w:val="single" w:sz="8" w:space="0" w:color="auto"/>
            </w:tcBorders>
            <w:shd w:val="clear" w:color="auto" w:fill="auto"/>
            <w:noWrap/>
            <w:vAlign w:val="bottom"/>
            <w:hideMark/>
          </w:tcPr>
          <w:p w14:paraId="40B84DA4" w14:textId="77777777" w:rsidR="00093DBF" w:rsidRPr="00F23566" w:rsidRDefault="00093DBF" w:rsidP="00093DBF">
            <w:r w:rsidRPr="00F23566">
              <w:t>0,90</w:t>
            </w:r>
          </w:p>
        </w:tc>
        <w:tc>
          <w:tcPr>
            <w:tcW w:w="1000" w:type="dxa"/>
            <w:tcBorders>
              <w:top w:val="nil"/>
              <w:left w:val="nil"/>
              <w:bottom w:val="nil"/>
              <w:right w:val="nil"/>
            </w:tcBorders>
            <w:shd w:val="clear" w:color="auto" w:fill="auto"/>
            <w:noWrap/>
            <w:vAlign w:val="bottom"/>
            <w:hideMark/>
          </w:tcPr>
          <w:p w14:paraId="79875900" w14:textId="77777777" w:rsidR="00093DBF" w:rsidRPr="00F23566" w:rsidRDefault="00093DBF" w:rsidP="00093DBF"/>
        </w:tc>
      </w:tr>
      <w:tr w:rsidR="00093DBF" w:rsidRPr="00F23566" w14:paraId="1A8CDC83"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1D59EB89"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1DAD9F45" w14:textId="77777777" w:rsidR="00093DBF" w:rsidRPr="00F23566" w:rsidRDefault="00093DBF" w:rsidP="00093DBF">
            <w:r w:rsidRPr="00F23566">
              <w:t>631000</w:t>
            </w:r>
          </w:p>
        </w:tc>
        <w:tc>
          <w:tcPr>
            <w:tcW w:w="10684" w:type="dxa"/>
            <w:tcBorders>
              <w:top w:val="nil"/>
              <w:left w:val="nil"/>
              <w:bottom w:val="nil"/>
              <w:right w:val="nil"/>
            </w:tcBorders>
            <w:shd w:val="clear" w:color="000000" w:fill="FFFFFF"/>
            <w:noWrap/>
            <w:vAlign w:val="bottom"/>
            <w:hideMark/>
          </w:tcPr>
          <w:p w14:paraId="28C3CBE5"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A71E203"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000000" w:fill="FFFFFF"/>
            <w:noWrap/>
            <w:vAlign w:val="bottom"/>
            <w:hideMark/>
          </w:tcPr>
          <w:p w14:paraId="7DF8746A" w14:textId="77777777" w:rsidR="00093DBF" w:rsidRPr="00F23566" w:rsidRDefault="00093DBF" w:rsidP="00093DBF">
            <w:r w:rsidRPr="00F23566">
              <w:t>92000</w:t>
            </w:r>
          </w:p>
        </w:tc>
        <w:tc>
          <w:tcPr>
            <w:tcW w:w="760" w:type="dxa"/>
            <w:tcBorders>
              <w:top w:val="nil"/>
              <w:left w:val="nil"/>
              <w:bottom w:val="nil"/>
              <w:right w:val="single" w:sz="8" w:space="0" w:color="auto"/>
            </w:tcBorders>
            <w:shd w:val="clear" w:color="auto" w:fill="auto"/>
            <w:noWrap/>
            <w:vAlign w:val="bottom"/>
            <w:hideMark/>
          </w:tcPr>
          <w:p w14:paraId="3F96F2E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CF26802" w14:textId="77777777" w:rsidR="00093DBF" w:rsidRPr="00F23566" w:rsidRDefault="00093DBF" w:rsidP="00093DBF"/>
        </w:tc>
      </w:tr>
      <w:tr w:rsidR="00093DBF" w:rsidRPr="00F23566" w14:paraId="08323A3C"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28F44184" w14:textId="77777777" w:rsidR="00093DBF" w:rsidRPr="00F23566" w:rsidRDefault="00093DBF" w:rsidP="00093DBF">
            <w:r w:rsidRPr="00F23566">
              <w:lastRenderedPageBreak/>
              <w:t> </w:t>
            </w:r>
          </w:p>
        </w:tc>
        <w:tc>
          <w:tcPr>
            <w:tcW w:w="720" w:type="dxa"/>
            <w:tcBorders>
              <w:top w:val="nil"/>
              <w:left w:val="nil"/>
              <w:bottom w:val="nil"/>
              <w:right w:val="nil"/>
            </w:tcBorders>
            <w:shd w:val="clear" w:color="000000" w:fill="FFFFFF"/>
            <w:noWrap/>
            <w:vAlign w:val="bottom"/>
            <w:hideMark/>
          </w:tcPr>
          <w:p w14:paraId="3D823A12" w14:textId="77777777" w:rsidR="00093DBF" w:rsidRPr="00F23566" w:rsidRDefault="00093DBF" w:rsidP="00093DBF">
            <w:r w:rsidRPr="00F23566">
              <w:t>638000</w:t>
            </w:r>
          </w:p>
        </w:tc>
        <w:tc>
          <w:tcPr>
            <w:tcW w:w="10684" w:type="dxa"/>
            <w:tcBorders>
              <w:top w:val="nil"/>
              <w:left w:val="nil"/>
              <w:bottom w:val="nil"/>
              <w:right w:val="nil"/>
            </w:tcBorders>
            <w:shd w:val="clear" w:color="000000" w:fill="FFFFFF"/>
            <w:noWrap/>
            <w:vAlign w:val="bottom"/>
            <w:hideMark/>
          </w:tcPr>
          <w:p w14:paraId="47FAAB91"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694AA25" w14:textId="77777777" w:rsidR="00093DBF" w:rsidRPr="00F23566" w:rsidRDefault="00093DBF" w:rsidP="00093DBF">
            <w:r w:rsidRPr="00F23566">
              <w:t>66000</w:t>
            </w:r>
          </w:p>
        </w:tc>
        <w:tc>
          <w:tcPr>
            <w:tcW w:w="1520" w:type="dxa"/>
            <w:tcBorders>
              <w:top w:val="nil"/>
              <w:left w:val="nil"/>
              <w:bottom w:val="nil"/>
              <w:right w:val="single" w:sz="8" w:space="0" w:color="auto"/>
            </w:tcBorders>
            <w:shd w:val="clear" w:color="000000" w:fill="FFFFFF"/>
            <w:noWrap/>
            <w:vAlign w:val="bottom"/>
            <w:hideMark/>
          </w:tcPr>
          <w:p w14:paraId="405050CA" w14:textId="77777777" w:rsidR="00093DBF" w:rsidRPr="00F23566" w:rsidRDefault="00093DBF" w:rsidP="00093DBF">
            <w:r w:rsidRPr="00F23566">
              <w:t>50800</w:t>
            </w:r>
          </w:p>
        </w:tc>
        <w:tc>
          <w:tcPr>
            <w:tcW w:w="760" w:type="dxa"/>
            <w:tcBorders>
              <w:top w:val="nil"/>
              <w:left w:val="nil"/>
              <w:bottom w:val="nil"/>
              <w:right w:val="single" w:sz="8" w:space="0" w:color="auto"/>
            </w:tcBorders>
            <w:shd w:val="clear" w:color="auto" w:fill="auto"/>
            <w:noWrap/>
            <w:vAlign w:val="bottom"/>
            <w:hideMark/>
          </w:tcPr>
          <w:p w14:paraId="64383F41" w14:textId="77777777" w:rsidR="00093DBF" w:rsidRPr="00F23566" w:rsidRDefault="00093DBF" w:rsidP="00093DBF">
            <w:r w:rsidRPr="00F23566">
              <w:t>0,77</w:t>
            </w:r>
          </w:p>
        </w:tc>
        <w:tc>
          <w:tcPr>
            <w:tcW w:w="1000" w:type="dxa"/>
            <w:tcBorders>
              <w:top w:val="nil"/>
              <w:left w:val="nil"/>
              <w:bottom w:val="nil"/>
              <w:right w:val="nil"/>
            </w:tcBorders>
            <w:shd w:val="clear" w:color="auto" w:fill="auto"/>
            <w:noWrap/>
            <w:vAlign w:val="bottom"/>
            <w:hideMark/>
          </w:tcPr>
          <w:p w14:paraId="5CDF93B4" w14:textId="77777777" w:rsidR="00093DBF" w:rsidRPr="00F23566" w:rsidRDefault="00093DBF" w:rsidP="00093DBF"/>
        </w:tc>
      </w:tr>
      <w:tr w:rsidR="00093DBF" w:rsidRPr="00F23566" w14:paraId="4BD8E59F"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09F0BB1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346D432"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F4776C0" w14:textId="77777777" w:rsidR="00093DBF" w:rsidRPr="00F23566" w:rsidRDefault="00093DBF" w:rsidP="00093DBF">
            <w:r w:rsidRPr="00F23566">
              <w:t>И. РАСПОДЈЕЛА СУФИЦИТА ИЗ РАНИЈИХ ПЕРИОДА</w:t>
            </w:r>
          </w:p>
        </w:tc>
        <w:tc>
          <w:tcPr>
            <w:tcW w:w="1520" w:type="dxa"/>
            <w:tcBorders>
              <w:top w:val="nil"/>
              <w:left w:val="single" w:sz="8" w:space="0" w:color="auto"/>
              <w:bottom w:val="nil"/>
              <w:right w:val="single" w:sz="8" w:space="0" w:color="auto"/>
            </w:tcBorders>
            <w:shd w:val="clear" w:color="auto" w:fill="auto"/>
            <w:noWrap/>
            <w:vAlign w:val="bottom"/>
            <w:hideMark/>
          </w:tcPr>
          <w:p w14:paraId="73A395DD" w14:textId="77777777" w:rsidR="00093DBF" w:rsidRPr="00F23566" w:rsidRDefault="00093DBF" w:rsidP="00093DBF">
            <w:r w:rsidRPr="00F23566">
              <w:t>58000</w:t>
            </w:r>
          </w:p>
        </w:tc>
        <w:tc>
          <w:tcPr>
            <w:tcW w:w="1520" w:type="dxa"/>
            <w:tcBorders>
              <w:top w:val="nil"/>
              <w:left w:val="nil"/>
              <w:bottom w:val="nil"/>
              <w:right w:val="single" w:sz="8" w:space="0" w:color="auto"/>
            </w:tcBorders>
            <w:shd w:val="clear" w:color="auto" w:fill="auto"/>
            <w:noWrap/>
            <w:vAlign w:val="bottom"/>
            <w:hideMark/>
          </w:tcPr>
          <w:p w14:paraId="65B931B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CB487F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4D07303" w14:textId="77777777" w:rsidR="00093DBF" w:rsidRPr="00F23566" w:rsidRDefault="00093DBF" w:rsidP="00093DBF">
            <w:r w:rsidRPr="00F23566">
              <w:t> </w:t>
            </w:r>
          </w:p>
        </w:tc>
      </w:tr>
      <w:tr w:rsidR="00093DBF" w:rsidRPr="00F23566" w14:paraId="471E0CC9" w14:textId="77777777" w:rsidTr="00093DBF">
        <w:trPr>
          <w:gridAfter w:val="24"/>
          <w:wAfter w:w="5768" w:type="dxa"/>
          <w:trHeight w:val="15"/>
        </w:trPr>
        <w:tc>
          <w:tcPr>
            <w:tcW w:w="1052" w:type="dxa"/>
            <w:tcBorders>
              <w:top w:val="nil"/>
              <w:left w:val="single" w:sz="8" w:space="0" w:color="auto"/>
              <w:bottom w:val="nil"/>
              <w:right w:val="nil"/>
            </w:tcBorders>
            <w:shd w:val="clear" w:color="000000" w:fill="FFFFFF"/>
            <w:noWrap/>
            <w:vAlign w:val="bottom"/>
            <w:hideMark/>
          </w:tcPr>
          <w:p w14:paraId="5AEDF30E"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592484F"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07ECF1F1"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80A6C1D"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32E26BE7"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33524ED1" w14:textId="77777777" w:rsidR="00093DBF" w:rsidRPr="00F23566" w:rsidRDefault="00093DBF" w:rsidP="00093DBF">
            <w:r w:rsidRPr="00F23566">
              <w:t>#DIV/0!</w:t>
            </w:r>
          </w:p>
        </w:tc>
        <w:tc>
          <w:tcPr>
            <w:tcW w:w="1000" w:type="dxa"/>
            <w:tcBorders>
              <w:top w:val="nil"/>
              <w:left w:val="nil"/>
              <w:bottom w:val="nil"/>
              <w:right w:val="single" w:sz="8" w:space="0" w:color="auto"/>
            </w:tcBorders>
            <w:shd w:val="clear" w:color="auto" w:fill="auto"/>
            <w:noWrap/>
            <w:vAlign w:val="bottom"/>
            <w:hideMark/>
          </w:tcPr>
          <w:p w14:paraId="77A66FDB" w14:textId="77777777" w:rsidR="00093DBF" w:rsidRPr="00F23566" w:rsidRDefault="00093DBF" w:rsidP="00093DBF">
            <w:r w:rsidRPr="00F23566">
              <w:t> </w:t>
            </w:r>
          </w:p>
        </w:tc>
      </w:tr>
      <w:tr w:rsidR="00093DBF" w:rsidRPr="00F23566" w14:paraId="52BFD8AE" w14:textId="77777777" w:rsidTr="00093DBF">
        <w:trPr>
          <w:gridAfter w:val="24"/>
          <w:wAfter w:w="5768" w:type="dxa"/>
          <w:trHeight w:val="285"/>
        </w:trPr>
        <w:tc>
          <w:tcPr>
            <w:tcW w:w="1052" w:type="dxa"/>
            <w:tcBorders>
              <w:top w:val="nil"/>
              <w:left w:val="single" w:sz="8" w:space="0" w:color="auto"/>
              <w:bottom w:val="single" w:sz="8" w:space="0" w:color="auto"/>
              <w:right w:val="nil"/>
            </w:tcBorders>
            <w:shd w:val="clear" w:color="000000" w:fill="FFFFFF"/>
            <w:noWrap/>
            <w:vAlign w:val="bottom"/>
            <w:hideMark/>
          </w:tcPr>
          <w:p w14:paraId="66DD47F8" w14:textId="77777777" w:rsidR="00093DBF" w:rsidRPr="00F23566" w:rsidRDefault="00093DBF" w:rsidP="00093DBF">
            <w:r w:rsidRPr="00F23566">
              <w:t> </w:t>
            </w:r>
          </w:p>
        </w:tc>
        <w:tc>
          <w:tcPr>
            <w:tcW w:w="720" w:type="dxa"/>
            <w:tcBorders>
              <w:top w:val="nil"/>
              <w:left w:val="nil"/>
              <w:bottom w:val="single" w:sz="8" w:space="0" w:color="auto"/>
              <w:right w:val="nil"/>
            </w:tcBorders>
            <w:shd w:val="clear" w:color="000000" w:fill="FFFFFF"/>
            <w:noWrap/>
            <w:vAlign w:val="bottom"/>
            <w:hideMark/>
          </w:tcPr>
          <w:p w14:paraId="521EE3D6" w14:textId="77777777" w:rsidR="00093DBF" w:rsidRPr="00F23566" w:rsidRDefault="00093DBF" w:rsidP="00093DBF">
            <w:r w:rsidRPr="00F23566">
              <w:t> </w:t>
            </w:r>
          </w:p>
        </w:tc>
        <w:tc>
          <w:tcPr>
            <w:tcW w:w="10684" w:type="dxa"/>
            <w:tcBorders>
              <w:top w:val="nil"/>
              <w:left w:val="nil"/>
              <w:bottom w:val="single" w:sz="8" w:space="0" w:color="auto"/>
              <w:right w:val="nil"/>
            </w:tcBorders>
            <w:shd w:val="clear" w:color="000000" w:fill="FFFFFF"/>
            <w:noWrap/>
            <w:vAlign w:val="bottom"/>
            <w:hideMark/>
          </w:tcPr>
          <w:p w14:paraId="0617746B" w14:textId="77777777" w:rsidR="00093DBF" w:rsidRPr="00F23566" w:rsidRDefault="00093DBF" w:rsidP="00093DBF">
            <w:r w:rsidRPr="00F23566">
              <w:t>Ј. РАЗЛИКА У ФИНАНСИРАЊУ (Д+Ђ)</w:t>
            </w:r>
          </w:p>
        </w:tc>
        <w:tc>
          <w:tcPr>
            <w:tcW w:w="1520" w:type="dxa"/>
            <w:tcBorders>
              <w:top w:val="nil"/>
              <w:left w:val="single" w:sz="8" w:space="0" w:color="auto"/>
              <w:bottom w:val="single" w:sz="8" w:space="0" w:color="auto"/>
              <w:right w:val="single" w:sz="8" w:space="0" w:color="auto"/>
            </w:tcBorders>
            <w:shd w:val="clear" w:color="000000" w:fill="FFFFFF"/>
            <w:noWrap/>
            <w:vAlign w:val="bottom"/>
            <w:hideMark/>
          </w:tcPr>
          <w:p w14:paraId="4CD9E105" w14:textId="77777777" w:rsidR="00093DBF" w:rsidRPr="00F23566" w:rsidRDefault="00093DBF" w:rsidP="00093DBF">
            <w:r w:rsidRPr="00F23566">
              <w:t>0</w:t>
            </w:r>
          </w:p>
        </w:tc>
        <w:tc>
          <w:tcPr>
            <w:tcW w:w="1520" w:type="dxa"/>
            <w:tcBorders>
              <w:top w:val="nil"/>
              <w:left w:val="nil"/>
              <w:bottom w:val="single" w:sz="8" w:space="0" w:color="auto"/>
              <w:right w:val="single" w:sz="8" w:space="0" w:color="auto"/>
            </w:tcBorders>
            <w:shd w:val="clear" w:color="000000" w:fill="FFFFFF"/>
            <w:noWrap/>
            <w:vAlign w:val="bottom"/>
            <w:hideMark/>
          </w:tcPr>
          <w:p w14:paraId="5D9A66D7"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76820C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0BDF72A" w14:textId="77777777" w:rsidR="00093DBF" w:rsidRPr="00F23566" w:rsidRDefault="00093DBF" w:rsidP="00093DBF">
            <w:r w:rsidRPr="00F23566">
              <w:t> </w:t>
            </w:r>
          </w:p>
        </w:tc>
      </w:tr>
      <w:tr w:rsidR="00093DBF" w:rsidRPr="00F23566" w14:paraId="5D782D63" w14:textId="77777777" w:rsidTr="00093DBF">
        <w:trPr>
          <w:gridAfter w:val="24"/>
          <w:wAfter w:w="5768" w:type="dxa"/>
          <w:trHeight w:val="15"/>
        </w:trPr>
        <w:tc>
          <w:tcPr>
            <w:tcW w:w="1052" w:type="dxa"/>
            <w:tcBorders>
              <w:top w:val="nil"/>
              <w:left w:val="single" w:sz="8" w:space="0" w:color="auto"/>
              <w:bottom w:val="nil"/>
              <w:right w:val="nil"/>
            </w:tcBorders>
            <w:shd w:val="clear" w:color="000000" w:fill="FFFFFF"/>
            <w:noWrap/>
            <w:vAlign w:val="bottom"/>
            <w:hideMark/>
          </w:tcPr>
          <w:p w14:paraId="24E85D8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15A025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5182003"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39910894"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0C02F3F4"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6855977A"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36A11A3B" w14:textId="77777777" w:rsidR="00093DBF" w:rsidRPr="00F23566" w:rsidRDefault="00093DBF" w:rsidP="00093DBF"/>
        </w:tc>
      </w:tr>
      <w:tr w:rsidR="00093DBF" w:rsidRPr="00F23566" w14:paraId="2AAF323B" w14:textId="77777777" w:rsidTr="00093DBF">
        <w:trPr>
          <w:gridAfter w:val="24"/>
          <w:wAfter w:w="5768" w:type="dxa"/>
          <w:trHeight w:val="345"/>
        </w:trPr>
        <w:tc>
          <w:tcPr>
            <w:tcW w:w="1052" w:type="dxa"/>
            <w:tcBorders>
              <w:top w:val="nil"/>
              <w:left w:val="nil"/>
              <w:bottom w:val="nil"/>
              <w:right w:val="nil"/>
            </w:tcBorders>
            <w:shd w:val="clear" w:color="000000" w:fill="FFFFFF"/>
            <w:noWrap/>
            <w:vAlign w:val="bottom"/>
            <w:hideMark/>
          </w:tcPr>
          <w:p w14:paraId="667214A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418EC413"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D04E758" w14:textId="77777777" w:rsidR="00093DBF" w:rsidRPr="00F23566" w:rsidRDefault="00093DBF" w:rsidP="00093DBF">
            <w:r w:rsidRPr="00F23566">
              <w:t xml:space="preserve"> БУЏЕТ ОПШТИНЕ БРАТУНАЦ ЗА 2020ГОДИНУ-БУЏЕТСКИ ПРИХОДИ</w:t>
            </w:r>
          </w:p>
        </w:tc>
        <w:tc>
          <w:tcPr>
            <w:tcW w:w="1520" w:type="dxa"/>
            <w:tcBorders>
              <w:top w:val="nil"/>
              <w:left w:val="nil"/>
              <w:bottom w:val="nil"/>
              <w:right w:val="nil"/>
            </w:tcBorders>
            <w:shd w:val="clear" w:color="000000" w:fill="FFFFFF"/>
            <w:noWrap/>
            <w:vAlign w:val="bottom"/>
            <w:hideMark/>
          </w:tcPr>
          <w:p w14:paraId="602BD7A9"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0CFD4D2F" w14:textId="77777777" w:rsidR="00093DBF" w:rsidRPr="00F23566" w:rsidRDefault="00093DBF" w:rsidP="00093DBF">
            <w:r w:rsidRPr="00F23566">
              <w:t> </w:t>
            </w:r>
          </w:p>
        </w:tc>
        <w:tc>
          <w:tcPr>
            <w:tcW w:w="760" w:type="dxa"/>
            <w:tcBorders>
              <w:top w:val="single" w:sz="8" w:space="0" w:color="auto"/>
              <w:left w:val="nil"/>
              <w:bottom w:val="nil"/>
              <w:right w:val="nil"/>
            </w:tcBorders>
            <w:shd w:val="clear" w:color="auto" w:fill="auto"/>
            <w:noWrap/>
            <w:vAlign w:val="bottom"/>
            <w:hideMark/>
          </w:tcPr>
          <w:p w14:paraId="6C86AEE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5F1DCC5" w14:textId="77777777" w:rsidR="00093DBF" w:rsidRPr="00F23566" w:rsidRDefault="00093DBF" w:rsidP="00093DBF"/>
        </w:tc>
      </w:tr>
      <w:tr w:rsidR="00093DBF" w:rsidRPr="00F23566" w14:paraId="032354C4" w14:textId="77777777" w:rsidTr="00093DBF">
        <w:trPr>
          <w:gridAfter w:val="24"/>
          <w:wAfter w:w="5768" w:type="dxa"/>
          <w:trHeight w:val="315"/>
        </w:trPr>
        <w:tc>
          <w:tcPr>
            <w:tcW w:w="1052" w:type="dxa"/>
            <w:tcBorders>
              <w:top w:val="nil"/>
              <w:left w:val="nil"/>
              <w:bottom w:val="single" w:sz="8" w:space="0" w:color="auto"/>
              <w:right w:val="nil"/>
            </w:tcBorders>
            <w:shd w:val="clear" w:color="000000" w:fill="FFFFFF"/>
            <w:noWrap/>
            <w:vAlign w:val="bottom"/>
            <w:hideMark/>
          </w:tcPr>
          <w:p w14:paraId="1E26D1E9"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24F8E44"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111B080" w14:textId="77777777" w:rsidR="00093DBF" w:rsidRPr="00F23566" w:rsidRDefault="00093DBF" w:rsidP="00093DBF">
            <w:r w:rsidRPr="00F23566">
              <w:t>И ПРИМИЦИ ЗА НЕФИНАНСИЈСКУ ИМОВИНУ</w:t>
            </w:r>
          </w:p>
        </w:tc>
        <w:tc>
          <w:tcPr>
            <w:tcW w:w="1520" w:type="dxa"/>
            <w:tcBorders>
              <w:top w:val="nil"/>
              <w:left w:val="nil"/>
              <w:bottom w:val="single" w:sz="8" w:space="0" w:color="auto"/>
              <w:right w:val="nil"/>
            </w:tcBorders>
            <w:shd w:val="clear" w:color="000000" w:fill="FFFFFF"/>
            <w:noWrap/>
            <w:vAlign w:val="bottom"/>
            <w:hideMark/>
          </w:tcPr>
          <w:p w14:paraId="2EAD0A9F"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3F7D53B9" w14:textId="77777777" w:rsidR="00093DBF" w:rsidRPr="00F23566" w:rsidRDefault="00093DBF" w:rsidP="00093DBF">
            <w:r w:rsidRPr="00F23566">
              <w:t> </w:t>
            </w:r>
          </w:p>
        </w:tc>
        <w:tc>
          <w:tcPr>
            <w:tcW w:w="760" w:type="dxa"/>
            <w:tcBorders>
              <w:top w:val="nil"/>
              <w:left w:val="nil"/>
              <w:bottom w:val="single" w:sz="8" w:space="0" w:color="auto"/>
              <w:right w:val="nil"/>
            </w:tcBorders>
            <w:shd w:val="clear" w:color="auto" w:fill="auto"/>
            <w:noWrap/>
            <w:vAlign w:val="bottom"/>
            <w:hideMark/>
          </w:tcPr>
          <w:p w14:paraId="4601B18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A037EC6" w14:textId="77777777" w:rsidR="00093DBF" w:rsidRPr="00F23566" w:rsidRDefault="00093DBF" w:rsidP="00093DBF"/>
        </w:tc>
      </w:tr>
      <w:tr w:rsidR="00093DBF" w:rsidRPr="00F23566" w14:paraId="153ED4D3" w14:textId="77777777" w:rsidTr="00093DBF">
        <w:trPr>
          <w:gridAfter w:val="24"/>
          <w:wAfter w:w="5768" w:type="dxa"/>
          <w:trHeight w:val="315"/>
        </w:trPr>
        <w:tc>
          <w:tcPr>
            <w:tcW w:w="1772"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D7786B7" w14:textId="77777777" w:rsidR="00093DBF" w:rsidRPr="00F23566" w:rsidRDefault="00093DBF" w:rsidP="00093DBF">
            <w:proofErr w:type="spellStart"/>
            <w:r w:rsidRPr="00F23566">
              <w:t>Економски</w:t>
            </w:r>
            <w:proofErr w:type="spellEnd"/>
            <w:r w:rsidRPr="00F23566">
              <w:t xml:space="preserve"> </w:t>
            </w:r>
          </w:p>
        </w:tc>
        <w:tc>
          <w:tcPr>
            <w:tcW w:w="10684" w:type="dxa"/>
            <w:tcBorders>
              <w:top w:val="single" w:sz="8" w:space="0" w:color="auto"/>
              <w:left w:val="nil"/>
              <w:bottom w:val="nil"/>
              <w:right w:val="single" w:sz="4" w:space="0" w:color="auto"/>
            </w:tcBorders>
            <w:shd w:val="clear" w:color="000000" w:fill="FFFFFF"/>
            <w:noWrap/>
            <w:vAlign w:val="bottom"/>
            <w:hideMark/>
          </w:tcPr>
          <w:p w14:paraId="6D781E6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vAlign w:val="bottom"/>
            <w:hideMark/>
          </w:tcPr>
          <w:p w14:paraId="34344DC9" w14:textId="77777777" w:rsidR="00093DBF" w:rsidRPr="00F23566" w:rsidRDefault="00093DBF" w:rsidP="00093DBF">
            <w:proofErr w:type="spellStart"/>
            <w:r w:rsidRPr="00F23566">
              <w:t>Буџет</w:t>
            </w:r>
            <w:proofErr w:type="spellEnd"/>
            <w:r w:rsidRPr="00F23566">
              <w:t xml:space="preserve"> </w:t>
            </w:r>
          </w:p>
        </w:tc>
        <w:tc>
          <w:tcPr>
            <w:tcW w:w="1520" w:type="dxa"/>
            <w:tcBorders>
              <w:top w:val="single" w:sz="8" w:space="0" w:color="auto"/>
              <w:left w:val="nil"/>
              <w:bottom w:val="nil"/>
              <w:right w:val="single" w:sz="8" w:space="0" w:color="auto"/>
            </w:tcBorders>
            <w:shd w:val="clear" w:color="000000" w:fill="FFFFFF"/>
            <w:vAlign w:val="bottom"/>
            <w:hideMark/>
          </w:tcPr>
          <w:p w14:paraId="5598DA2E" w14:textId="77777777" w:rsidR="00093DBF" w:rsidRPr="00F23566" w:rsidRDefault="00093DBF" w:rsidP="00093DBF">
            <w:proofErr w:type="spellStart"/>
            <w:r w:rsidRPr="00F23566">
              <w:t>Буџет</w:t>
            </w:r>
            <w:proofErr w:type="spellEnd"/>
            <w:r w:rsidRPr="00F23566">
              <w:t xml:space="preserve"> </w:t>
            </w:r>
          </w:p>
        </w:tc>
        <w:tc>
          <w:tcPr>
            <w:tcW w:w="760" w:type="dxa"/>
            <w:tcBorders>
              <w:top w:val="nil"/>
              <w:left w:val="nil"/>
              <w:bottom w:val="nil"/>
              <w:right w:val="single" w:sz="8" w:space="0" w:color="auto"/>
            </w:tcBorders>
            <w:shd w:val="clear" w:color="auto" w:fill="auto"/>
            <w:noWrap/>
            <w:vAlign w:val="bottom"/>
            <w:hideMark/>
          </w:tcPr>
          <w:p w14:paraId="63F6FF75" w14:textId="77777777" w:rsidR="00093DBF" w:rsidRPr="00F23566" w:rsidRDefault="00093DBF" w:rsidP="00093DBF">
            <w:proofErr w:type="spellStart"/>
            <w:r w:rsidRPr="00F23566">
              <w:t>Индекс</w:t>
            </w:r>
            <w:proofErr w:type="spellEnd"/>
          </w:p>
        </w:tc>
        <w:tc>
          <w:tcPr>
            <w:tcW w:w="1000" w:type="dxa"/>
            <w:tcBorders>
              <w:top w:val="nil"/>
              <w:left w:val="nil"/>
              <w:bottom w:val="nil"/>
              <w:right w:val="nil"/>
            </w:tcBorders>
            <w:shd w:val="clear" w:color="auto" w:fill="auto"/>
            <w:noWrap/>
            <w:vAlign w:val="bottom"/>
            <w:hideMark/>
          </w:tcPr>
          <w:p w14:paraId="15B32929" w14:textId="77777777" w:rsidR="00093DBF" w:rsidRPr="00F23566" w:rsidRDefault="00093DBF" w:rsidP="00093DBF"/>
        </w:tc>
      </w:tr>
      <w:tr w:rsidR="00093DBF" w:rsidRPr="00F23566" w14:paraId="5AE9BBA1" w14:textId="77777777" w:rsidTr="00093DBF">
        <w:trPr>
          <w:gridAfter w:val="24"/>
          <w:wAfter w:w="5768" w:type="dxa"/>
          <w:trHeight w:val="735"/>
        </w:trPr>
        <w:tc>
          <w:tcPr>
            <w:tcW w:w="1052" w:type="dxa"/>
            <w:tcBorders>
              <w:top w:val="nil"/>
              <w:left w:val="single" w:sz="8" w:space="0" w:color="auto"/>
              <w:bottom w:val="single" w:sz="8" w:space="0" w:color="auto"/>
              <w:right w:val="nil"/>
            </w:tcBorders>
            <w:shd w:val="clear" w:color="auto" w:fill="auto"/>
            <w:noWrap/>
            <w:vAlign w:val="center"/>
            <w:hideMark/>
          </w:tcPr>
          <w:p w14:paraId="26776EB5" w14:textId="77777777" w:rsidR="00093DBF" w:rsidRPr="00F23566" w:rsidRDefault="00093DBF" w:rsidP="00093DBF">
            <w:proofErr w:type="spellStart"/>
            <w:r w:rsidRPr="00F23566">
              <w:t>код</w:t>
            </w:r>
            <w:proofErr w:type="spellEnd"/>
          </w:p>
        </w:tc>
        <w:tc>
          <w:tcPr>
            <w:tcW w:w="720" w:type="dxa"/>
            <w:tcBorders>
              <w:top w:val="nil"/>
              <w:left w:val="nil"/>
              <w:bottom w:val="single" w:sz="8" w:space="0" w:color="auto"/>
              <w:right w:val="single" w:sz="8" w:space="0" w:color="auto"/>
            </w:tcBorders>
            <w:shd w:val="clear" w:color="auto" w:fill="auto"/>
            <w:noWrap/>
            <w:vAlign w:val="center"/>
            <w:hideMark/>
          </w:tcPr>
          <w:p w14:paraId="4EDED73E" w14:textId="77777777" w:rsidR="00093DBF" w:rsidRPr="00F23566" w:rsidRDefault="00093DBF" w:rsidP="00093DBF">
            <w:r w:rsidRPr="00F23566">
              <w:t> </w:t>
            </w:r>
          </w:p>
        </w:tc>
        <w:tc>
          <w:tcPr>
            <w:tcW w:w="10684" w:type="dxa"/>
            <w:tcBorders>
              <w:top w:val="nil"/>
              <w:left w:val="nil"/>
              <w:bottom w:val="single" w:sz="8" w:space="0" w:color="auto"/>
              <w:right w:val="single" w:sz="4" w:space="0" w:color="auto"/>
            </w:tcBorders>
            <w:shd w:val="clear" w:color="auto" w:fill="auto"/>
            <w:noWrap/>
            <w:vAlign w:val="center"/>
            <w:hideMark/>
          </w:tcPr>
          <w:p w14:paraId="55F435EC" w14:textId="77777777" w:rsidR="00093DBF" w:rsidRPr="00F23566" w:rsidRDefault="00093DBF" w:rsidP="00093DBF">
            <w:r w:rsidRPr="00F23566">
              <w:t xml:space="preserve"> О П И С</w:t>
            </w:r>
          </w:p>
        </w:tc>
        <w:tc>
          <w:tcPr>
            <w:tcW w:w="1520" w:type="dxa"/>
            <w:tcBorders>
              <w:top w:val="nil"/>
              <w:left w:val="nil"/>
              <w:bottom w:val="single" w:sz="8" w:space="0" w:color="auto"/>
              <w:right w:val="single" w:sz="8" w:space="0" w:color="auto"/>
            </w:tcBorders>
            <w:shd w:val="clear" w:color="auto" w:fill="auto"/>
            <w:vAlign w:val="bottom"/>
            <w:hideMark/>
          </w:tcPr>
          <w:p w14:paraId="14C574C1" w14:textId="77777777" w:rsidR="00093DBF" w:rsidRPr="00F23566" w:rsidRDefault="00093DBF" w:rsidP="00093DBF">
            <w:proofErr w:type="spellStart"/>
            <w:r w:rsidRPr="00F23566">
              <w:t>за</w:t>
            </w:r>
            <w:proofErr w:type="spellEnd"/>
            <w:r w:rsidRPr="00F23566">
              <w:t xml:space="preserve"> 2019год.</w:t>
            </w:r>
          </w:p>
        </w:tc>
        <w:tc>
          <w:tcPr>
            <w:tcW w:w="1520" w:type="dxa"/>
            <w:tcBorders>
              <w:top w:val="nil"/>
              <w:left w:val="nil"/>
              <w:bottom w:val="nil"/>
              <w:right w:val="single" w:sz="8" w:space="0" w:color="auto"/>
            </w:tcBorders>
            <w:shd w:val="clear" w:color="000000" w:fill="FFFFFF"/>
            <w:vAlign w:val="bottom"/>
            <w:hideMark/>
          </w:tcPr>
          <w:p w14:paraId="761CD7AB" w14:textId="77777777" w:rsidR="00093DBF" w:rsidRPr="00F23566" w:rsidRDefault="00093DBF" w:rsidP="00093DBF">
            <w:r w:rsidRPr="00F23566">
              <w:t xml:space="preserve"> </w:t>
            </w:r>
            <w:proofErr w:type="spellStart"/>
            <w:r w:rsidRPr="00F23566">
              <w:t>за</w:t>
            </w:r>
            <w:proofErr w:type="spellEnd"/>
            <w:r w:rsidRPr="00F23566">
              <w:t xml:space="preserve"> 2020год.</w:t>
            </w:r>
          </w:p>
        </w:tc>
        <w:tc>
          <w:tcPr>
            <w:tcW w:w="760" w:type="dxa"/>
            <w:tcBorders>
              <w:top w:val="nil"/>
              <w:left w:val="nil"/>
              <w:bottom w:val="nil"/>
              <w:right w:val="single" w:sz="8" w:space="0" w:color="auto"/>
            </w:tcBorders>
            <w:shd w:val="clear" w:color="auto" w:fill="auto"/>
            <w:vAlign w:val="bottom"/>
            <w:hideMark/>
          </w:tcPr>
          <w:p w14:paraId="4B8AA6DE" w14:textId="77777777" w:rsidR="00093DBF" w:rsidRPr="00F23566" w:rsidRDefault="00093DBF" w:rsidP="00093DBF">
            <w:r w:rsidRPr="00F23566">
              <w:t>4/3.</w:t>
            </w:r>
          </w:p>
        </w:tc>
        <w:tc>
          <w:tcPr>
            <w:tcW w:w="1000" w:type="dxa"/>
            <w:tcBorders>
              <w:top w:val="nil"/>
              <w:left w:val="nil"/>
              <w:bottom w:val="nil"/>
              <w:right w:val="nil"/>
            </w:tcBorders>
            <w:shd w:val="clear" w:color="auto" w:fill="auto"/>
            <w:noWrap/>
            <w:vAlign w:val="bottom"/>
            <w:hideMark/>
          </w:tcPr>
          <w:p w14:paraId="21307448" w14:textId="77777777" w:rsidR="00093DBF" w:rsidRPr="00F23566" w:rsidRDefault="00093DBF" w:rsidP="00093DBF"/>
        </w:tc>
      </w:tr>
      <w:tr w:rsidR="00093DBF" w:rsidRPr="00F23566" w14:paraId="1A84BEBA" w14:textId="77777777" w:rsidTr="00093DBF">
        <w:trPr>
          <w:gridAfter w:val="24"/>
          <w:wAfter w:w="5768" w:type="dxa"/>
          <w:trHeight w:val="315"/>
        </w:trPr>
        <w:tc>
          <w:tcPr>
            <w:tcW w:w="1052" w:type="dxa"/>
            <w:tcBorders>
              <w:top w:val="nil"/>
              <w:left w:val="single" w:sz="8" w:space="0" w:color="auto"/>
              <w:bottom w:val="single" w:sz="8" w:space="0" w:color="auto"/>
              <w:right w:val="nil"/>
            </w:tcBorders>
            <w:shd w:val="clear" w:color="000000" w:fill="FFFFFF"/>
            <w:noWrap/>
            <w:vAlign w:val="bottom"/>
            <w:hideMark/>
          </w:tcPr>
          <w:p w14:paraId="53D008A5" w14:textId="77777777" w:rsidR="00093DBF" w:rsidRPr="00F23566" w:rsidRDefault="00093DBF" w:rsidP="00093DBF">
            <w:r w:rsidRPr="00F23566">
              <w:t>1</w:t>
            </w:r>
          </w:p>
        </w:tc>
        <w:tc>
          <w:tcPr>
            <w:tcW w:w="720" w:type="dxa"/>
            <w:tcBorders>
              <w:top w:val="nil"/>
              <w:left w:val="nil"/>
              <w:bottom w:val="single" w:sz="8" w:space="0" w:color="auto"/>
              <w:right w:val="single" w:sz="8" w:space="0" w:color="auto"/>
            </w:tcBorders>
            <w:shd w:val="clear" w:color="000000" w:fill="FFFFFF"/>
            <w:noWrap/>
            <w:vAlign w:val="bottom"/>
            <w:hideMark/>
          </w:tcPr>
          <w:p w14:paraId="6EE89720" w14:textId="77777777" w:rsidR="00093DBF" w:rsidRPr="00F23566" w:rsidRDefault="00093DBF" w:rsidP="00093DBF">
            <w:r w:rsidRPr="00F23566">
              <w:t> </w:t>
            </w:r>
          </w:p>
        </w:tc>
        <w:tc>
          <w:tcPr>
            <w:tcW w:w="10684" w:type="dxa"/>
            <w:tcBorders>
              <w:top w:val="nil"/>
              <w:left w:val="nil"/>
              <w:bottom w:val="single" w:sz="8" w:space="0" w:color="auto"/>
              <w:right w:val="single" w:sz="4" w:space="0" w:color="auto"/>
            </w:tcBorders>
            <w:shd w:val="clear" w:color="000000" w:fill="FFFFFF"/>
            <w:noWrap/>
            <w:vAlign w:val="bottom"/>
            <w:hideMark/>
          </w:tcPr>
          <w:p w14:paraId="6BFAAA1F" w14:textId="77777777" w:rsidR="00093DBF" w:rsidRPr="00F23566" w:rsidRDefault="00093DBF" w:rsidP="00093DBF">
            <w:r w:rsidRPr="00F23566">
              <w:t>2</w:t>
            </w:r>
          </w:p>
        </w:tc>
        <w:tc>
          <w:tcPr>
            <w:tcW w:w="1520" w:type="dxa"/>
            <w:tcBorders>
              <w:top w:val="nil"/>
              <w:left w:val="nil"/>
              <w:bottom w:val="single" w:sz="8" w:space="0" w:color="auto"/>
              <w:right w:val="single" w:sz="8" w:space="0" w:color="auto"/>
            </w:tcBorders>
            <w:shd w:val="clear" w:color="000000" w:fill="FFFFFF"/>
            <w:noWrap/>
            <w:vAlign w:val="bottom"/>
            <w:hideMark/>
          </w:tcPr>
          <w:p w14:paraId="0A5D5F13" w14:textId="77777777" w:rsidR="00093DBF" w:rsidRPr="00F23566" w:rsidRDefault="00093DBF" w:rsidP="00093DBF">
            <w:r w:rsidRPr="00F23566">
              <w:t>3</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3B152076" w14:textId="77777777" w:rsidR="00093DBF" w:rsidRPr="00F23566" w:rsidRDefault="00093DBF" w:rsidP="00093DBF">
            <w:r w:rsidRPr="00F23566">
              <w:t>4</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348B306D" w14:textId="77777777" w:rsidR="00093DBF" w:rsidRPr="00F23566" w:rsidRDefault="00093DBF" w:rsidP="00093DBF">
            <w:r w:rsidRPr="00F23566">
              <w:t>5</w:t>
            </w:r>
          </w:p>
        </w:tc>
        <w:tc>
          <w:tcPr>
            <w:tcW w:w="1000" w:type="dxa"/>
            <w:tcBorders>
              <w:top w:val="nil"/>
              <w:left w:val="nil"/>
              <w:bottom w:val="nil"/>
              <w:right w:val="nil"/>
            </w:tcBorders>
            <w:shd w:val="clear" w:color="auto" w:fill="auto"/>
            <w:noWrap/>
            <w:vAlign w:val="bottom"/>
            <w:hideMark/>
          </w:tcPr>
          <w:p w14:paraId="5ACD8C1B" w14:textId="77777777" w:rsidR="00093DBF" w:rsidRPr="00F23566" w:rsidRDefault="00093DBF" w:rsidP="00093DBF"/>
        </w:tc>
      </w:tr>
      <w:tr w:rsidR="00093DBF" w:rsidRPr="00F23566" w14:paraId="49D3EB94" w14:textId="77777777" w:rsidTr="00093DBF">
        <w:trPr>
          <w:gridAfter w:val="24"/>
          <w:wAfter w:w="5768" w:type="dxa"/>
          <w:trHeight w:val="315"/>
        </w:trPr>
        <w:tc>
          <w:tcPr>
            <w:tcW w:w="12456" w:type="dxa"/>
            <w:gridSpan w:val="3"/>
            <w:tcBorders>
              <w:top w:val="nil"/>
              <w:left w:val="single" w:sz="8" w:space="0" w:color="auto"/>
              <w:bottom w:val="nil"/>
              <w:right w:val="nil"/>
            </w:tcBorders>
            <w:shd w:val="clear" w:color="000000" w:fill="FFFFFF"/>
            <w:noWrap/>
            <w:vAlign w:val="bottom"/>
            <w:hideMark/>
          </w:tcPr>
          <w:p w14:paraId="7195B404" w14:textId="77777777" w:rsidR="00093DBF" w:rsidRPr="00F23566" w:rsidRDefault="00093DBF" w:rsidP="00093DBF">
            <w:r w:rsidRPr="00F23566">
              <w:t>БУЏЕТСКИ ПРИХОДИ</w:t>
            </w:r>
          </w:p>
        </w:tc>
        <w:tc>
          <w:tcPr>
            <w:tcW w:w="1520" w:type="dxa"/>
            <w:tcBorders>
              <w:top w:val="nil"/>
              <w:left w:val="single" w:sz="8" w:space="0" w:color="auto"/>
              <w:bottom w:val="nil"/>
              <w:right w:val="single" w:sz="8" w:space="0" w:color="auto"/>
            </w:tcBorders>
            <w:shd w:val="clear" w:color="000000" w:fill="FFFFFF"/>
            <w:noWrap/>
            <w:vAlign w:val="bottom"/>
            <w:hideMark/>
          </w:tcPr>
          <w:p w14:paraId="1728047A" w14:textId="77777777" w:rsidR="00093DBF" w:rsidRPr="00F23566" w:rsidRDefault="00093DBF" w:rsidP="00093DBF">
            <w:r w:rsidRPr="00F23566">
              <w:t>7441100</w:t>
            </w:r>
          </w:p>
        </w:tc>
        <w:tc>
          <w:tcPr>
            <w:tcW w:w="1520" w:type="dxa"/>
            <w:tcBorders>
              <w:top w:val="nil"/>
              <w:left w:val="nil"/>
              <w:bottom w:val="nil"/>
              <w:right w:val="single" w:sz="8" w:space="0" w:color="auto"/>
            </w:tcBorders>
            <w:shd w:val="clear" w:color="000000" w:fill="FFFFFF"/>
            <w:noWrap/>
            <w:vAlign w:val="bottom"/>
            <w:hideMark/>
          </w:tcPr>
          <w:p w14:paraId="75407C15" w14:textId="77777777" w:rsidR="00093DBF" w:rsidRPr="00F23566" w:rsidRDefault="00093DBF" w:rsidP="00093DBF">
            <w:r w:rsidRPr="00F23566">
              <w:t>7914100</w:t>
            </w:r>
          </w:p>
        </w:tc>
        <w:tc>
          <w:tcPr>
            <w:tcW w:w="760" w:type="dxa"/>
            <w:tcBorders>
              <w:top w:val="nil"/>
              <w:left w:val="nil"/>
              <w:bottom w:val="nil"/>
              <w:right w:val="single" w:sz="8" w:space="0" w:color="auto"/>
            </w:tcBorders>
            <w:shd w:val="clear" w:color="auto" w:fill="auto"/>
            <w:noWrap/>
            <w:vAlign w:val="bottom"/>
            <w:hideMark/>
          </w:tcPr>
          <w:p w14:paraId="45E52192"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0245C645" w14:textId="77777777" w:rsidR="00093DBF" w:rsidRPr="00F23566" w:rsidRDefault="00093DBF" w:rsidP="00093DBF"/>
        </w:tc>
      </w:tr>
      <w:tr w:rsidR="00093DBF" w:rsidRPr="00F23566" w14:paraId="23BF2EFA"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6201748B" w14:textId="77777777" w:rsidR="00093DBF" w:rsidRPr="00F23566" w:rsidRDefault="00093DBF" w:rsidP="00093DBF">
            <w:r w:rsidRPr="00F23566">
              <w:t>710000</w:t>
            </w:r>
          </w:p>
        </w:tc>
        <w:tc>
          <w:tcPr>
            <w:tcW w:w="720" w:type="dxa"/>
            <w:tcBorders>
              <w:top w:val="nil"/>
              <w:left w:val="nil"/>
              <w:bottom w:val="nil"/>
              <w:right w:val="nil"/>
            </w:tcBorders>
            <w:shd w:val="clear" w:color="000000" w:fill="FFFFFF"/>
            <w:noWrap/>
            <w:vAlign w:val="bottom"/>
            <w:hideMark/>
          </w:tcPr>
          <w:p w14:paraId="6CE0D8ED"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08EEF389" w14:textId="77777777" w:rsidR="00093DBF" w:rsidRPr="00F23566" w:rsidRDefault="00093DBF" w:rsidP="00093DBF">
            <w:r w:rsidRPr="00F23566">
              <w:t>П о р е с к и    п р и х о д и</w:t>
            </w:r>
          </w:p>
        </w:tc>
        <w:tc>
          <w:tcPr>
            <w:tcW w:w="1520" w:type="dxa"/>
            <w:tcBorders>
              <w:top w:val="nil"/>
              <w:left w:val="single" w:sz="8" w:space="0" w:color="auto"/>
              <w:bottom w:val="nil"/>
              <w:right w:val="single" w:sz="8" w:space="0" w:color="auto"/>
            </w:tcBorders>
            <w:shd w:val="clear" w:color="000000" w:fill="FFFFFF"/>
            <w:noWrap/>
            <w:vAlign w:val="bottom"/>
            <w:hideMark/>
          </w:tcPr>
          <w:p w14:paraId="520196ED" w14:textId="77777777" w:rsidR="00093DBF" w:rsidRPr="00F23566" w:rsidRDefault="00093DBF" w:rsidP="00093DBF">
            <w:r w:rsidRPr="00F23566">
              <w:t>5909200</w:t>
            </w:r>
          </w:p>
        </w:tc>
        <w:tc>
          <w:tcPr>
            <w:tcW w:w="1520" w:type="dxa"/>
            <w:tcBorders>
              <w:top w:val="nil"/>
              <w:left w:val="nil"/>
              <w:bottom w:val="nil"/>
              <w:right w:val="single" w:sz="8" w:space="0" w:color="auto"/>
            </w:tcBorders>
            <w:shd w:val="clear" w:color="000000" w:fill="FFFFFF"/>
            <w:noWrap/>
            <w:vAlign w:val="bottom"/>
            <w:hideMark/>
          </w:tcPr>
          <w:p w14:paraId="2207D8DE" w14:textId="77777777" w:rsidR="00093DBF" w:rsidRPr="00F23566" w:rsidRDefault="00093DBF" w:rsidP="00093DBF">
            <w:r w:rsidRPr="00F23566">
              <w:t>6337100</w:t>
            </w:r>
          </w:p>
        </w:tc>
        <w:tc>
          <w:tcPr>
            <w:tcW w:w="760" w:type="dxa"/>
            <w:tcBorders>
              <w:top w:val="nil"/>
              <w:left w:val="nil"/>
              <w:bottom w:val="nil"/>
              <w:right w:val="single" w:sz="8" w:space="0" w:color="auto"/>
            </w:tcBorders>
            <w:shd w:val="clear" w:color="auto" w:fill="auto"/>
            <w:noWrap/>
            <w:vAlign w:val="bottom"/>
            <w:hideMark/>
          </w:tcPr>
          <w:p w14:paraId="22177D2A" w14:textId="77777777" w:rsidR="00093DBF" w:rsidRPr="00F23566" w:rsidRDefault="00093DBF" w:rsidP="00093DBF">
            <w:r w:rsidRPr="00F23566">
              <w:t>1,07</w:t>
            </w:r>
          </w:p>
        </w:tc>
        <w:tc>
          <w:tcPr>
            <w:tcW w:w="1000" w:type="dxa"/>
            <w:tcBorders>
              <w:top w:val="nil"/>
              <w:left w:val="nil"/>
              <w:bottom w:val="nil"/>
              <w:right w:val="nil"/>
            </w:tcBorders>
            <w:shd w:val="clear" w:color="auto" w:fill="auto"/>
            <w:noWrap/>
            <w:vAlign w:val="bottom"/>
            <w:hideMark/>
          </w:tcPr>
          <w:p w14:paraId="7A2976CA" w14:textId="77777777" w:rsidR="00093DBF" w:rsidRPr="00F23566" w:rsidRDefault="00093DBF" w:rsidP="00093DBF"/>
        </w:tc>
      </w:tr>
      <w:tr w:rsidR="00093DBF" w:rsidRPr="00F23566" w14:paraId="6EA1E4C9" w14:textId="77777777" w:rsidTr="00093DBF">
        <w:trPr>
          <w:gridAfter w:val="24"/>
          <w:wAfter w:w="5768" w:type="dxa"/>
          <w:trHeight w:val="315"/>
        </w:trPr>
        <w:tc>
          <w:tcPr>
            <w:tcW w:w="1052" w:type="dxa"/>
            <w:tcBorders>
              <w:top w:val="nil"/>
              <w:left w:val="single" w:sz="8" w:space="0" w:color="auto"/>
              <w:bottom w:val="nil"/>
              <w:right w:val="nil"/>
            </w:tcBorders>
            <w:shd w:val="clear" w:color="000000" w:fill="FFFFFF"/>
            <w:noWrap/>
            <w:vAlign w:val="bottom"/>
            <w:hideMark/>
          </w:tcPr>
          <w:p w14:paraId="7879EF94" w14:textId="77777777" w:rsidR="00093DBF" w:rsidRPr="00F23566" w:rsidRDefault="00093DBF" w:rsidP="00093DBF">
            <w:r w:rsidRPr="00F23566">
              <w:t>711000</w:t>
            </w:r>
          </w:p>
        </w:tc>
        <w:tc>
          <w:tcPr>
            <w:tcW w:w="720" w:type="dxa"/>
            <w:tcBorders>
              <w:top w:val="nil"/>
              <w:left w:val="nil"/>
              <w:bottom w:val="nil"/>
              <w:right w:val="nil"/>
            </w:tcBorders>
            <w:shd w:val="clear" w:color="000000" w:fill="FFFFFF"/>
            <w:noWrap/>
            <w:vAlign w:val="bottom"/>
            <w:hideMark/>
          </w:tcPr>
          <w:p w14:paraId="78E8FAE5"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1CEE2665"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доходaк</w:t>
            </w:r>
            <w:proofErr w:type="spellEnd"/>
            <w:r w:rsidRPr="00F23566">
              <w:t xml:space="preserve"> и </w:t>
            </w:r>
            <w:proofErr w:type="spellStart"/>
            <w:r w:rsidRPr="00F23566">
              <w:t>добит</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743A643" w14:textId="77777777" w:rsidR="00093DBF" w:rsidRPr="00F23566" w:rsidRDefault="00093DBF" w:rsidP="00093DBF">
            <w:r w:rsidRPr="00F23566">
              <w:t>200</w:t>
            </w:r>
          </w:p>
        </w:tc>
        <w:tc>
          <w:tcPr>
            <w:tcW w:w="1520" w:type="dxa"/>
            <w:tcBorders>
              <w:top w:val="nil"/>
              <w:left w:val="nil"/>
              <w:bottom w:val="nil"/>
              <w:right w:val="single" w:sz="8" w:space="0" w:color="auto"/>
            </w:tcBorders>
            <w:shd w:val="clear" w:color="000000" w:fill="FFFFFF"/>
            <w:noWrap/>
            <w:vAlign w:val="bottom"/>
            <w:hideMark/>
          </w:tcPr>
          <w:p w14:paraId="794E53AB" w14:textId="77777777" w:rsidR="00093DBF" w:rsidRPr="00F23566" w:rsidRDefault="00093DBF" w:rsidP="00093DBF">
            <w:r w:rsidRPr="00F23566">
              <w:t>100</w:t>
            </w:r>
          </w:p>
        </w:tc>
        <w:tc>
          <w:tcPr>
            <w:tcW w:w="760" w:type="dxa"/>
            <w:tcBorders>
              <w:top w:val="nil"/>
              <w:left w:val="nil"/>
              <w:bottom w:val="nil"/>
              <w:right w:val="single" w:sz="8" w:space="0" w:color="auto"/>
            </w:tcBorders>
            <w:shd w:val="clear" w:color="auto" w:fill="auto"/>
            <w:noWrap/>
            <w:vAlign w:val="bottom"/>
            <w:hideMark/>
          </w:tcPr>
          <w:p w14:paraId="4CECC6B9" w14:textId="77777777" w:rsidR="00093DBF" w:rsidRPr="00F23566" w:rsidRDefault="00093DBF" w:rsidP="00093DBF">
            <w:r w:rsidRPr="00F23566">
              <w:t>0,50</w:t>
            </w:r>
          </w:p>
        </w:tc>
        <w:tc>
          <w:tcPr>
            <w:tcW w:w="1000" w:type="dxa"/>
            <w:tcBorders>
              <w:top w:val="nil"/>
              <w:left w:val="nil"/>
              <w:bottom w:val="nil"/>
              <w:right w:val="nil"/>
            </w:tcBorders>
            <w:shd w:val="clear" w:color="auto" w:fill="auto"/>
            <w:noWrap/>
            <w:vAlign w:val="bottom"/>
            <w:hideMark/>
          </w:tcPr>
          <w:p w14:paraId="32908DEF" w14:textId="77777777" w:rsidR="00093DBF" w:rsidRPr="00F23566" w:rsidRDefault="00093DBF" w:rsidP="00093DBF"/>
        </w:tc>
      </w:tr>
      <w:tr w:rsidR="00093DBF" w:rsidRPr="00F23566" w14:paraId="3E929976"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53D2E07D"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5BFB03C9" w14:textId="77777777" w:rsidR="00093DBF" w:rsidRPr="00F23566" w:rsidRDefault="00093DBF" w:rsidP="00093DBF">
            <w:r w:rsidRPr="00F23566">
              <w:t>711100</w:t>
            </w:r>
          </w:p>
        </w:tc>
        <w:tc>
          <w:tcPr>
            <w:tcW w:w="10684" w:type="dxa"/>
            <w:tcBorders>
              <w:top w:val="nil"/>
              <w:left w:val="nil"/>
              <w:bottom w:val="nil"/>
              <w:right w:val="nil"/>
            </w:tcBorders>
            <w:shd w:val="clear" w:color="000000" w:fill="FFFFFF"/>
            <w:noWrap/>
            <w:vAlign w:val="bottom"/>
            <w:hideMark/>
          </w:tcPr>
          <w:p w14:paraId="47CD10D5"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доходак</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10B9AEA" w14:textId="77777777" w:rsidR="00093DBF" w:rsidRPr="00F23566" w:rsidRDefault="00093DBF" w:rsidP="00093DBF">
            <w:r w:rsidRPr="00F23566">
              <w:t>200</w:t>
            </w:r>
          </w:p>
        </w:tc>
        <w:tc>
          <w:tcPr>
            <w:tcW w:w="1520" w:type="dxa"/>
            <w:tcBorders>
              <w:top w:val="nil"/>
              <w:left w:val="nil"/>
              <w:bottom w:val="nil"/>
              <w:right w:val="single" w:sz="8" w:space="0" w:color="auto"/>
            </w:tcBorders>
            <w:shd w:val="clear" w:color="000000" w:fill="FFFFFF"/>
            <w:noWrap/>
            <w:vAlign w:val="bottom"/>
            <w:hideMark/>
          </w:tcPr>
          <w:p w14:paraId="5542CD30" w14:textId="77777777" w:rsidR="00093DBF" w:rsidRPr="00F23566" w:rsidRDefault="00093DBF" w:rsidP="00093DBF">
            <w:r w:rsidRPr="00F23566">
              <w:t>100</w:t>
            </w:r>
          </w:p>
        </w:tc>
        <w:tc>
          <w:tcPr>
            <w:tcW w:w="760" w:type="dxa"/>
            <w:tcBorders>
              <w:top w:val="nil"/>
              <w:left w:val="nil"/>
              <w:bottom w:val="nil"/>
              <w:right w:val="single" w:sz="8" w:space="0" w:color="auto"/>
            </w:tcBorders>
            <w:shd w:val="clear" w:color="auto" w:fill="auto"/>
            <w:noWrap/>
            <w:vAlign w:val="bottom"/>
            <w:hideMark/>
          </w:tcPr>
          <w:p w14:paraId="7EC67D88" w14:textId="77777777" w:rsidR="00093DBF" w:rsidRPr="00F23566" w:rsidRDefault="00093DBF" w:rsidP="00093DBF">
            <w:r w:rsidRPr="00F23566">
              <w:t>0,50</w:t>
            </w:r>
          </w:p>
        </w:tc>
        <w:tc>
          <w:tcPr>
            <w:tcW w:w="1000" w:type="dxa"/>
            <w:tcBorders>
              <w:top w:val="nil"/>
              <w:left w:val="nil"/>
              <w:bottom w:val="nil"/>
              <w:right w:val="nil"/>
            </w:tcBorders>
            <w:shd w:val="clear" w:color="auto" w:fill="auto"/>
            <w:noWrap/>
            <w:vAlign w:val="bottom"/>
            <w:hideMark/>
          </w:tcPr>
          <w:p w14:paraId="1FCAB51B" w14:textId="77777777" w:rsidR="00093DBF" w:rsidRPr="00F23566" w:rsidRDefault="00093DBF" w:rsidP="00093DBF"/>
        </w:tc>
      </w:tr>
      <w:tr w:rsidR="00093DBF" w:rsidRPr="00F23566" w14:paraId="5205F69B" w14:textId="77777777" w:rsidTr="00093DBF">
        <w:trPr>
          <w:gridAfter w:val="24"/>
          <w:wAfter w:w="5768" w:type="dxa"/>
          <w:trHeight w:val="270"/>
        </w:trPr>
        <w:tc>
          <w:tcPr>
            <w:tcW w:w="1052" w:type="dxa"/>
            <w:tcBorders>
              <w:top w:val="nil"/>
              <w:left w:val="single" w:sz="8" w:space="0" w:color="auto"/>
              <w:bottom w:val="nil"/>
              <w:right w:val="nil"/>
            </w:tcBorders>
            <w:shd w:val="clear" w:color="000000" w:fill="FFFFFF"/>
            <w:noWrap/>
            <w:vAlign w:val="bottom"/>
            <w:hideMark/>
          </w:tcPr>
          <w:p w14:paraId="191616BE"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F732673" w14:textId="77777777" w:rsidR="00093DBF" w:rsidRPr="00F23566" w:rsidRDefault="00093DBF" w:rsidP="00093DBF">
            <w:r w:rsidRPr="00F23566">
              <w:t>711200</w:t>
            </w:r>
          </w:p>
        </w:tc>
        <w:tc>
          <w:tcPr>
            <w:tcW w:w="10684" w:type="dxa"/>
            <w:tcBorders>
              <w:top w:val="nil"/>
              <w:left w:val="nil"/>
              <w:bottom w:val="nil"/>
              <w:right w:val="nil"/>
            </w:tcBorders>
            <w:shd w:val="clear" w:color="000000" w:fill="FFFFFF"/>
            <w:noWrap/>
            <w:vAlign w:val="bottom"/>
            <w:hideMark/>
          </w:tcPr>
          <w:p w14:paraId="7F970927"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добит</w:t>
            </w:r>
            <w:proofErr w:type="spellEnd"/>
            <w:r w:rsidRPr="00F23566">
              <w:t xml:space="preserve"> </w:t>
            </w:r>
            <w:proofErr w:type="spellStart"/>
            <w:r w:rsidRPr="00F23566">
              <w:t>правних</w:t>
            </w:r>
            <w:proofErr w:type="spellEnd"/>
            <w:r w:rsidRPr="00F23566">
              <w:t xml:space="preserve"> </w:t>
            </w:r>
            <w:proofErr w:type="spellStart"/>
            <w:r w:rsidRPr="00F23566">
              <w:t>лица</w:t>
            </w:r>
            <w:proofErr w:type="spellEnd"/>
          </w:p>
        </w:tc>
        <w:tc>
          <w:tcPr>
            <w:tcW w:w="1520" w:type="dxa"/>
            <w:tcBorders>
              <w:top w:val="nil"/>
              <w:left w:val="single" w:sz="8" w:space="0" w:color="auto"/>
              <w:bottom w:val="nil"/>
              <w:right w:val="nil"/>
            </w:tcBorders>
            <w:shd w:val="clear" w:color="000000" w:fill="FFFFFF"/>
            <w:noWrap/>
            <w:vAlign w:val="bottom"/>
            <w:hideMark/>
          </w:tcPr>
          <w:p w14:paraId="6047154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208253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D88F32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9E49A72" w14:textId="77777777" w:rsidR="00093DBF" w:rsidRPr="00F23566" w:rsidRDefault="00093DBF" w:rsidP="00093DBF"/>
        </w:tc>
      </w:tr>
      <w:tr w:rsidR="00093DBF" w:rsidRPr="00F23566" w14:paraId="47D11AAF"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49D2876D"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CA248C0" w14:textId="77777777" w:rsidR="00093DBF" w:rsidRPr="00F23566" w:rsidRDefault="00093DBF" w:rsidP="00093DBF">
            <w:r w:rsidRPr="00F23566">
              <w:t>711300</w:t>
            </w:r>
          </w:p>
        </w:tc>
        <w:tc>
          <w:tcPr>
            <w:tcW w:w="10684" w:type="dxa"/>
            <w:tcBorders>
              <w:top w:val="nil"/>
              <w:left w:val="nil"/>
              <w:bottom w:val="nil"/>
              <w:right w:val="nil"/>
            </w:tcBorders>
            <w:shd w:val="clear" w:color="000000" w:fill="FFFFFF"/>
            <w:noWrap/>
            <w:vAlign w:val="bottom"/>
            <w:hideMark/>
          </w:tcPr>
          <w:p w14:paraId="68CDB3A8"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приходе</w:t>
            </w:r>
            <w:proofErr w:type="spellEnd"/>
            <w:r w:rsidRPr="00F23566">
              <w:t xml:space="preserve"> </w:t>
            </w:r>
            <w:proofErr w:type="spellStart"/>
            <w:r w:rsidRPr="00F23566">
              <w:t>од</w:t>
            </w:r>
            <w:proofErr w:type="spellEnd"/>
            <w:r w:rsidRPr="00F23566">
              <w:t xml:space="preserve"> </w:t>
            </w:r>
            <w:proofErr w:type="spellStart"/>
            <w:r w:rsidRPr="00F23566">
              <w:t>капиталних</w:t>
            </w:r>
            <w:proofErr w:type="spellEnd"/>
            <w:r w:rsidRPr="00F23566">
              <w:t xml:space="preserve"> </w:t>
            </w:r>
            <w:proofErr w:type="spellStart"/>
            <w:r w:rsidRPr="00F23566">
              <w:t>добитака</w:t>
            </w:r>
            <w:proofErr w:type="spellEnd"/>
          </w:p>
        </w:tc>
        <w:tc>
          <w:tcPr>
            <w:tcW w:w="1520" w:type="dxa"/>
            <w:tcBorders>
              <w:top w:val="nil"/>
              <w:left w:val="single" w:sz="8" w:space="0" w:color="auto"/>
              <w:bottom w:val="nil"/>
              <w:right w:val="nil"/>
            </w:tcBorders>
            <w:shd w:val="clear" w:color="000000" w:fill="FFFFFF"/>
            <w:noWrap/>
            <w:vAlign w:val="bottom"/>
            <w:hideMark/>
          </w:tcPr>
          <w:p w14:paraId="36721FEE"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533FB68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E49C39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EE239D2" w14:textId="77777777" w:rsidR="00093DBF" w:rsidRPr="00F23566" w:rsidRDefault="00093DBF" w:rsidP="00093DBF"/>
        </w:tc>
      </w:tr>
      <w:tr w:rsidR="00093DBF" w:rsidRPr="00F23566" w14:paraId="4D5438EE"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3BF98CE8" w14:textId="77777777" w:rsidR="00093DBF" w:rsidRPr="00F23566" w:rsidRDefault="00093DBF" w:rsidP="00093DBF">
            <w:r w:rsidRPr="00F23566">
              <w:t>712000</w:t>
            </w:r>
          </w:p>
        </w:tc>
        <w:tc>
          <w:tcPr>
            <w:tcW w:w="720" w:type="dxa"/>
            <w:tcBorders>
              <w:top w:val="nil"/>
              <w:left w:val="nil"/>
              <w:bottom w:val="nil"/>
              <w:right w:val="nil"/>
            </w:tcBorders>
            <w:shd w:val="clear" w:color="000000" w:fill="FFFFFF"/>
            <w:noWrap/>
            <w:vAlign w:val="bottom"/>
            <w:hideMark/>
          </w:tcPr>
          <w:p w14:paraId="6F9F783F"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53D4EC2A" w14:textId="77777777" w:rsidR="00093DBF" w:rsidRPr="00F23566" w:rsidRDefault="00093DBF" w:rsidP="00093DBF">
            <w:proofErr w:type="spellStart"/>
            <w:r w:rsidRPr="00F23566">
              <w:t>Доприноси</w:t>
            </w:r>
            <w:proofErr w:type="spellEnd"/>
            <w:r w:rsidRPr="00F23566">
              <w:t xml:space="preserve"> </w:t>
            </w:r>
            <w:proofErr w:type="spellStart"/>
            <w:r w:rsidRPr="00F23566">
              <w:t>за</w:t>
            </w:r>
            <w:proofErr w:type="spellEnd"/>
            <w:r w:rsidRPr="00F23566">
              <w:t xml:space="preserve"> </w:t>
            </w:r>
            <w:proofErr w:type="spellStart"/>
            <w:r w:rsidRPr="00F23566">
              <w:t>соцјално</w:t>
            </w:r>
            <w:proofErr w:type="spellEnd"/>
            <w:r w:rsidRPr="00F23566">
              <w:t xml:space="preserve"> </w:t>
            </w:r>
            <w:proofErr w:type="spellStart"/>
            <w:r w:rsidRPr="00F23566">
              <w:t>осигурање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A74FB06"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64CEE101"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F9ADCA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3108F3F" w14:textId="77777777" w:rsidR="00093DBF" w:rsidRPr="00F23566" w:rsidRDefault="00093DBF" w:rsidP="00093DBF"/>
        </w:tc>
      </w:tr>
      <w:tr w:rsidR="00093DBF" w:rsidRPr="00F23566" w14:paraId="0F49DBD8"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3318E28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CB6DCE9" w14:textId="77777777" w:rsidR="00093DBF" w:rsidRPr="00F23566" w:rsidRDefault="00093DBF" w:rsidP="00093DBF">
            <w:r w:rsidRPr="00F23566">
              <w:t>712100</w:t>
            </w:r>
          </w:p>
        </w:tc>
        <w:tc>
          <w:tcPr>
            <w:tcW w:w="10684" w:type="dxa"/>
            <w:tcBorders>
              <w:top w:val="nil"/>
              <w:left w:val="nil"/>
              <w:bottom w:val="nil"/>
              <w:right w:val="nil"/>
            </w:tcBorders>
            <w:shd w:val="clear" w:color="auto" w:fill="auto"/>
            <w:noWrap/>
            <w:vAlign w:val="bottom"/>
            <w:hideMark/>
          </w:tcPr>
          <w:p w14:paraId="6E45B341" w14:textId="77777777" w:rsidR="00093DBF" w:rsidRPr="00F23566" w:rsidRDefault="00093DBF" w:rsidP="00093DBF">
            <w:proofErr w:type="spellStart"/>
            <w:r w:rsidRPr="00F23566">
              <w:t>Доприноси</w:t>
            </w:r>
            <w:proofErr w:type="spellEnd"/>
            <w:r w:rsidRPr="00F23566">
              <w:t xml:space="preserve"> </w:t>
            </w:r>
            <w:proofErr w:type="spellStart"/>
            <w:r w:rsidRPr="00F23566">
              <w:t>за</w:t>
            </w:r>
            <w:proofErr w:type="spellEnd"/>
            <w:r w:rsidRPr="00F23566">
              <w:t xml:space="preserve"> </w:t>
            </w:r>
            <w:proofErr w:type="spellStart"/>
            <w:r w:rsidRPr="00F23566">
              <w:t>соцјално</w:t>
            </w:r>
            <w:proofErr w:type="spellEnd"/>
            <w:r w:rsidRPr="00F23566">
              <w:t xml:space="preserve"> </w:t>
            </w:r>
            <w:proofErr w:type="spellStart"/>
            <w:r w:rsidRPr="00F23566">
              <w:t>осигурање</w:t>
            </w:r>
            <w:proofErr w:type="spellEnd"/>
          </w:p>
        </w:tc>
        <w:tc>
          <w:tcPr>
            <w:tcW w:w="1520" w:type="dxa"/>
            <w:tcBorders>
              <w:top w:val="nil"/>
              <w:left w:val="single" w:sz="8" w:space="0" w:color="auto"/>
              <w:bottom w:val="nil"/>
              <w:right w:val="nil"/>
            </w:tcBorders>
            <w:shd w:val="clear" w:color="000000" w:fill="FFFFFF"/>
            <w:noWrap/>
            <w:vAlign w:val="bottom"/>
            <w:hideMark/>
          </w:tcPr>
          <w:p w14:paraId="02FAB1F0"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688F84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FA9056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240E97C" w14:textId="77777777" w:rsidR="00093DBF" w:rsidRPr="00F23566" w:rsidRDefault="00093DBF" w:rsidP="00093DBF"/>
        </w:tc>
      </w:tr>
      <w:tr w:rsidR="00093DBF" w:rsidRPr="00F23566" w14:paraId="5FEEB3FF" w14:textId="77777777" w:rsidTr="00093DBF">
        <w:trPr>
          <w:gridAfter w:val="24"/>
          <w:wAfter w:w="5768" w:type="dxa"/>
          <w:trHeight w:val="315"/>
        </w:trPr>
        <w:tc>
          <w:tcPr>
            <w:tcW w:w="1052" w:type="dxa"/>
            <w:tcBorders>
              <w:top w:val="nil"/>
              <w:left w:val="single" w:sz="8" w:space="0" w:color="auto"/>
              <w:bottom w:val="nil"/>
              <w:right w:val="nil"/>
            </w:tcBorders>
            <w:shd w:val="clear" w:color="auto" w:fill="auto"/>
            <w:noWrap/>
            <w:vAlign w:val="bottom"/>
            <w:hideMark/>
          </w:tcPr>
          <w:p w14:paraId="1F839DE1" w14:textId="77777777" w:rsidR="00093DBF" w:rsidRPr="00F23566" w:rsidRDefault="00093DBF" w:rsidP="00093DBF">
            <w:r w:rsidRPr="00F23566">
              <w:lastRenderedPageBreak/>
              <w:t>713000</w:t>
            </w:r>
          </w:p>
        </w:tc>
        <w:tc>
          <w:tcPr>
            <w:tcW w:w="720" w:type="dxa"/>
            <w:tcBorders>
              <w:top w:val="nil"/>
              <w:left w:val="nil"/>
              <w:bottom w:val="nil"/>
              <w:right w:val="nil"/>
            </w:tcBorders>
            <w:shd w:val="clear" w:color="auto" w:fill="auto"/>
            <w:noWrap/>
            <w:vAlign w:val="bottom"/>
            <w:hideMark/>
          </w:tcPr>
          <w:p w14:paraId="174C71E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ABA17A9"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и </w:t>
            </w:r>
            <w:proofErr w:type="spellStart"/>
            <w:r w:rsidRPr="00F23566">
              <w:t>приходе</w:t>
            </w:r>
            <w:proofErr w:type="spellEnd"/>
            <w:r w:rsidRPr="00F23566">
              <w:t xml:space="preserve"> </w:t>
            </w:r>
            <w:proofErr w:type="spellStart"/>
            <w:r w:rsidRPr="00F23566">
              <w:t>од</w:t>
            </w:r>
            <w:proofErr w:type="spellEnd"/>
            <w:r w:rsidRPr="00F23566">
              <w:t xml:space="preserve"> </w:t>
            </w:r>
            <w:proofErr w:type="spellStart"/>
            <w:r w:rsidRPr="00F23566">
              <w:t>самосталне</w:t>
            </w:r>
            <w:proofErr w:type="spellEnd"/>
            <w:r w:rsidRPr="00F23566">
              <w:t xml:space="preserve"> </w:t>
            </w:r>
            <w:proofErr w:type="spellStart"/>
            <w:r w:rsidRPr="00F23566">
              <w:t>дјелатности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02A9473" w14:textId="77777777" w:rsidR="00093DBF" w:rsidRPr="00F23566" w:rsidRDefault="00093DBF" w:rsidP="00093DBF">
            <w:r w:rsidRPr="00F23566">
              <w:t>400000</w:t>
            </w:r>
          </w:p>
        </w:tc>
        <w:tc>
          <w:tcPr>
            <w:tcW w:w="1520" w:type="dxa"/>
            <w:tcBorders>
              <w:top w:val="nil"/>
              <w:left w:val="nil"/>
              <w:bottom w:val="nil"/>
              <w:right w:val="single" w:sz="8" w:space="0" w:color="auto"/>
            </w:tcBorders>
            <w:shd w:val="clear" w:color="auto" w:fill="auto"/>
            <w:noWrap/>
            <w:vAlign w:val="bottom"/>
            <w:hideMark/>
          </w:tcPr>
          <w:p w14:paraId="7C8DC263" w14:textId="77777777" w:rsidR="00093DBF" w:rsidRPr="00F23566" w:rsidRDefault="00093DBF" w:rsidP="00093DBF">
            <w:r w:rsidRPr="00F23566">
              <w:t>440000</w:t>
            </w:r>
          </w:p>
        </w:tc>
        <w:tc>
          <w:tcPr>
            <w:tcW w:w="760" w:type="dxa"/>
            <w:tcBorders>
              <w:top w:val="nil"/>
              <w:left w:val="nil"/>
              <w:bottom w:val="nil"/>
              <w:right w:val="single" w:sz="8" w:space="0" w:color="auto"/>
            </w:tcBorders>
            <w:shd w:val="clear" w:color="auto" w:fill="auto"/>
            <w:noWrap/>
            <w:vAlign w:val="bottom"/>
            <w:hideMark/>
          </w:tcPr>
          <w:p w14:paraId="65673C29"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447BE436" w14:textId="77777777" w:rsidR="00093DBF" w:rsidRPr="00F23566" w:rsidRDefault="00093DBF" w:rsidP="00093DBF"/>
        </w:tc>
      </w:tr>
      <w:tr w:rsidR="00093DBF" w:rsidRPr="00F23566" w14:paraId="64882484"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637C294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D499637" w14:textId="77777777" w:rsidR="00093DBF" w:rsidRPr="00F23566" w:rsidRDefault="00093DBF" w:rsidP="00093DBF">
            <w:r w:rsidRPr="00F23566">
              <w:t>713100</w:t>
            </w:r>
          </w:p>
        </w:tc>
        <w:tc>
          <w:tcPr>
            <w:tcW w:w="10684" w:type="dxa"/>
            <w:tcBorders>
              <w:top w:val="nil"/>
              <w:left w:val="nil"/>
              <w:bottom w:val="nil"/>
              <w:right w:val="nil"/>
            </w:tcBorders>
            <w:shd w:val="clear" w:color="auto" w:fill="auto"/>
            <w:noWrap/>
            <w:vAlign w:val="bottom"/>
            <w:hideMark/>
          </w:tcPr>
          <w:p w14:paraId="7B147FA3"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и </w:t>
            </w:r>
            <w:proofErr w:type="spellStart"/>
            <w:r w:rsidRPr="00F23566">
              <w:t>приходе</w:t>
            </w:r>
            <w:proofErr w:type="spellEnd"/>
            <w:r w:rsidRPr="00F23566">
              <w:t xml:space="preserve"> </w:t>
            </w:r>
            <w:proofErr w:type="spellStart"/>
            <w:r w:rsidRPr="00F23566">
              <w:t>од</w:t>
            </w:r>
            <w:proofErr w:type="spellEnd"/>
            <w:r w:rsidRPr="00F23566">
              <w:t xml:space="preserve"> </w:t>
            </w:r>
            <w:proofErr w:type="spellStart"/>
            <w:r w:rsidRPr="00F23566">
              <w:t>самосталне</w:t>
            </w:r>
            <w:proofErr w:type="spellEnd"/>
            <w:r w:rsidRPr="00F23566">
              <w:t xml:space="preserve"> </w:t>
            </w:r>
            <w:proofErr w:type="spellStart"/>
            <w:r w:rsidRPr="00F23566">
              <w:t>дјелатности</w:t>
            </w:r>
            <w:proofErr w:type="spellEnd"/>
          </w:p>
        </w:tc>
        <w:tc>
          <w:tcPr>
            <w:tcW w:w="1520" w:type="dxa"/>
            <w:tcBorders>
              <w:top w:val="nil"/>
              <w:left w:val="single" w:sz="8" w:space="0" w:color="auto"/>
              <w:bottom w:val="nil"/>
              <w:right w:val="nil"/>
            </w:tcBorders>
            <w:shd w:val="clear" w:color="000000" w:fill="FFFFFF"/>
            <w:noWrap/>
            <w:vAlign w:val="bottom"/>
            <w:hideMark/>
          </w:tcPr>
          <w:p w14:paraId="5C71913D" w14:textId="77777777" w:rsidR="00093DBF" w:rsidRPr="00F23566" w:rsidRDefault="00093DBF" w:rsidP="00093DBF">
            <w:r w:rsidRPr="00F23566">
              <w:t>400000</w:t>
            </w:r>
          </w:p>
        </w:tc>
        <w:tc>
          <w:tcPr>
            <w:tcW w:w="1520" w:type="dxa"/>
            <w:tcBorders>
              <w:top w:val="nil"/>
              <w:left w:val="single" w:sz="8" w:space="0" w:color="auto"/>
              <w:bottom w:val="nil"/>
              <w:right w:val="single" w:sz="8" w:space="0" w:color="auto"/>
            </w:tcBorders>
            <w:shd w:val="clear" w:color="000000" w:fill="FFFFFF"/>
            <w:noWrap/>
            <w:vAlign w:val="bottom"/>
            <w:hideMark/>
          </w:tcPr>
          <w:p w14:paraId="0BDDC946" w14:textId="77777777" w:rsidR="00093DBF" w:rsidRPr="00F23566" w:rsidRDefault="00093DBF" w:rsidP="00093DBF">
            <w:r w:rsidRPr="00F23566">
              <w:t>440000</w:t>
            </w:r>
          </w:p>
        </w:tc>
        <w:tc>
          <w:tcPr>
            <w:tcW w:w="760" w:type="dxa"/>
            <w:tcBorders>
              <w:top w:val="nil"/>
              <w:left w:val="nil"/>
              <w:bottom w:val="nil"/>
              <w:right w:val="single" w:sz="8" w:space="0" w:color="auto"/>
            </w:tcBorders>
            <w:shd w:val="clear" w:color="auto" w:fill="auto"/>
            <w:noWrap/>
            <w:vAlign w:val="bottom"/>
            <w:hideMark/>
          </w:tcPr>
          <w:p w14:paraId="567F3C6C"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6A3DEBB3" w14:textId="77777777" w:rsidR="00093DBF" w:rsidRPr="00F23566" w:rsidRDefault="00093DBF" w:rsidP="00093DBF"/>
        </w:tc>
      </w:tr>
      <w:tr w:rsidR="00093DBF" w:rsidRPr="00F23566" w14:paraId="019FDAF7" w14:textId="77777777" w:rsidTr="00093DBF">
        <w:trPr>
          <w:gridAfter w:val="24"/>
          <w:wAfter w:w="5768" w:type="dxa"/>
          <w:trHeight w:val="315"/>
        </w:trPr>
        <w:tc>
          <w:tcPr>
            <w:tcW w:w="1052" w:type="dxa"/>
            <w:tcBorders>
              <w:top w:val="nil"/>
              <w:left w:val="single" w:sz="8" w:space="0" w:color="auto"/>
              <w:bottom w:val="nil"/>
              <w:right w:val="nil"/>
            </w:tcBorders>
            <w:shd w:val="clear" w:color="auto" w:fill="auto"/>
            <w:noWrap/>
            <w:vAlign w:val="bottom"/>
            <w:hideMark/>
          </w:tcPr>
          <w:p w14:paraId="55EDCAC5" w14:textId="77777777" w:rsidR="00093DBF" w:rsidRPr="00F23566" w:rsidRDefault="00093DBF" w:rsidP="00093DBF">
            <w:r w:rsidRPr="00F23566">
              <w:t>714000</w:t>
            </w:r>
          </w:p>
        </w:tc>
        <w:tc>
          <w:tcPr>
            <w:tcW w:w="720" w:type="dxa"/>
            <w:tcBorders>
              <w:top w:val="nil"/>
              <w:left w:val="nil"/>
              <w:bottom w:val="nil"/>
              <w:right w:val="nil"/>
            </w:tcBorders>
            <w:shd w:val="clear" w:color="auto" w:fill="auto"/>
            <w:noWrap/>
            <w:vAlign w:val="bottom"/>
            <w:hideMark/>
          </w:tcPr>
          <w:p w14:paraId="1E88DA3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327F9A6"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FA11957" w14:textId="77777777" w:rsidR="00093DBF" w:rsidRPr="00F23566" w:rsidRDefault="00093DBF" w:rsidP="00093DBF">
            <w:r w:rsidRPr="00F23566">
              <w:t>290000</w:t>
            </w:r>
          </w:p>
        </w:tc>
        <w:tc>
          <w:tcPr>
            <w:tcW w:w="1520" w:type="dxa"/>
            <w:tcBorders>
              <w:top w:val="nil"/>
              <w:left w:val="nil"/>
              <w:bottom w:val="nil"/>
              <w:right w:val="single" w:sz="8" w:space="0" w:color="auto"/>
            </w:tcBorders>
            <w:shd w:val="clear" w:color="auto" w:fill="auto"/>
            <w:noWrap/>
            <w:vAlign w:val="bottom"/>
            <w:hideMark/>
          </w:tcPr>
          <w:p w14:paraId="5255F5C0" w14:textId="77777777" w:rsidR="00093DBF" w:rsidRPr="00F23566" w:rsidRDefault="00093DBF" w:rsidP="00093DBF">
            <w:r w:rsidRPr="00F23566">
              <w:t>290000</w:t>
            </w:r>
          </w:p>
        </w:tc>
        <w:tc>
          <w:tcPr>
            <w:tcW w:w="760" w:type="dxa"/>
            <w:tcBorders>
              <w:top w:val="nil"/>
              <w:left w:val="nil"/>
              <w:bottom w:val="nil"/>
              <w:right w:val="single" w:sz="8" w:space="0" w:color="auto"/>
            </w:tcBorders>
            <w:shd w:val="clear" w:color="auto" w:fill="auto"/>
            <w:noWrap/>
            <w:vAlign w:val="bottom"/>
            <w:hideMark/>
          </w:tcPr>
          <w:p w14:paraId="46C19AB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C5A5C9E" w14:textId="77777777" w:rsidR="00093DBF" w:rsidRPr="00F23566" w:rsidRDefault="00093DBF" w:rsidP="00093DBF"/>
        </w:tc>
      </w:tr>
      <w:tr w:rsidR="00093DBF" w:rsidRPr="00F23566" w14:paraId="63038245"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6C9FE6B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D638C32" w14:textId="77777777" w:rsidR="00093DBF" w:rsidRPr="00F23566" w:rsidRDefault="00093DBF" w:rsidP="00093DBF">
            <w:r w:rsidRPr="00F23566">
              <w:t>714100</w:t>
            </w:r>
          </w:p>
        </w:tc>
        <w:tc>
          <w:tcPr>
            <w:tcW w:w="10684" w:type="dxa"/>
            <w:tcBorders>
              <w:top w:val="nil"/>
              <w:left w:val="nil"/>
              <w:bottom w:val="nil"/>
              <w:right w:val="nil"/>
            </w:tcBorders>
            <w:shd w:val="clear" w:color="auto" w:fill="auto"/>
            <w:noWrap/>
            <w:vAlign w:val="bottom"/>
            <w:hideMark/>
          </w:tcPr>
          <w:p w14:paraId="7F062DB5"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2B1466E6" w14:textId="77777777" w:rsidR="00093DBF" w:rsidRPr="00F23566" w:rsidRDefault="00093DBF" w:rsidP="00093DBF">
            <w:r w:rsidRPr="00F23566">
              <w:t>290000</w:t>
            </w:r>
          </w:p>
        </w:tc>
        <w:tc>
          <w:tcPr>
            <w:tcW w:w="1520" w:type="dxa"/>
            <w:tcBorders>
              <w:top w:val="nil"/>
              <w:left w:val="single" w:sz="8" w:space="0" w:color="auto"/>
              <w:bottom w:val="nil"/>
              <w:right w:val="single" w:sz="8" w:space="0" w:color="auto"/>
            </w:tcBorders>
            <w:shd w:val="clear" w:color="000000" w:fill="FFFFFF"/>
            <w:noWrap/>
            <w:vAlign w:val="bottom"/>
            <w:hideMark/>
          </w:tcPr>
          <w:p w14:paraId="48BC5FFE" w14:textId="77777777" w:rsidR="00093DBF" w:rsidRPr="00F23566" w:rsidRDefault="00093DBF" w:rsidP="00093DBF">
            <w:r w:rsidRPr="00F23566">
              <w:t>290000</w:t>
            </w:r>
          </w:p>
        </w:tc>
        <w:tc>
          <w:tcPr>
            <w:tcW w:w="760" w:type="dxa"/>
            <w:tcBorders>
              <w:top w:val="nil"/>
              <w:left w:val="nil"/>
              <w:bottom w:val="nil"/>
              <w:right w:val="single" w:sz="8" w:space="0" w:color="auto"/>
            </w:tcBorders>
            <w:shd w:val="clear" w:color="auto" w:fill="auto"/>
            <w:noWrap/>
            <w:vAlign w:val="bottom"/>
            <w:hideMark/>
          </w:tcPr>
          <w:p w14:paraId="7DBB765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BB7534D" w14:textId="77777777" w:rsidR="00093DBF" w:rsidRPr="00F23566" w:rsidRDefault="00093DBF" w:rsidP="00093DBF"/>
        </w:tc>
      </w:tr>
      <w:tr w:rsidR="00093DBF" w:rsidRPr="00F23566" w14:paraId="49563C49" w14:textId="77777777" w:rsidTr="00093DBF">
        <w:trPr>
          <w:gridAfter w:val="24"/>
          <w:wAfter w:w="5768" w:type="dxa"/>
          <w:trHeight w:val="315"/>
        </w:trPr>
        <w:tc>
          <w:tcPr>
            <w:tcW w:w="1052" w:type="dxa"/>
            <w:tcBorders>
              <w:top w:val="nil"/>
              <w:left w:val="single" w:sz="8" w:space="0" w:color="auto"/>
              <w:bottom w:val="nil"/>
              <w:right w:val="nil"/>
            </w:tcBorders>
            <w:shd w:val="clear" w:color="auto" w:fill="auto"/>
            <w:noWrap/>
            <w:vAlign w:val="bottom"/>
            <w:hideMark/>
          </w:tcPr>
          <w:p w14:paraId="18A96DF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6ECF2A7" w14:textId="77777777" w:rsidR="00093DBF" w:rsidRPr="00F23566" w:rsidRDefault="00093DBF" w:rsidP="00093DBF">
            <w:r w:rsidRPr="00F23566">
              <w:t>714200</w:t>
            </w:r>
          </w:p>
        </w:tc>
        <w:tc>
          <w:tcPr>
            <w:tcW w:w="10684" w:type="dxa"/>
            <w:tcBorders>
              <w:top w:val="nil"/>
              <w:left w:val="nil"/>
              <w:bottom w:val="nil"/>
              <w:right w:val="nil"/>
            </w:tcBorders>
            <w:shd w:val="clear" w:color="auto" w:fill="auto"/>
            <w:noWrap/>
            <w:vAlign w:val="bottom"/>
            <w:hideMark/>
          </w:tcPr>
          <w:p w14:paraId="3B25BA8C"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наслеђе</w:t>
            </w:r>
            <w:proofErr w:type="spellEnd"/>
            <w:r w:rsidRPr="00F23566">
              <w:t xml:space="preserve"> и </w:t>
            </w:r>
            <w:proofErr w:type="spellStart"/>
            <w:r w:rsidRPr="00F23566">
              <w:t>поклоне</w:t>
            </w:r>
            <w:proofErr w:type="spellEnd"/>
          </w:p>
        </w:tc>
        <w:tc>
          <w:tcPr>
            <w:tcW w:w="1520" w:type="dxa"/>
            <w:tcBorders>
              <w:top w:val="nil"/>
              <w:left w:val="single" w:sz="8" w:space="0" w:color="auto"/>
              <w:bottom w:val="nil"/>
              <w:right w:val="nil"/>
            </w:tcBorders>
            <w:shd w:val="clear" w:color="000000" w:fill="FFFFFF"/>
            <w:noWrap/>
            <w:vAlign w:val="bottom"/>
            <w:hideMark/>
          </w:tcPr>
          <w:p w14:paraId="31726A7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D6A6C3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6C704F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C15BF3C" w14:textId="77777777" w:rsidR="00093DBF" w:rsidRPr="00F23566" w:rsidRDefault="00093DBF" w:rsidP="00093DBF"/>
        </w:tc>
      </w:tr>
      <w:tr w:rsidR="00093DBF" w:rsidRPr="00F23566" w14:paraId="13A79B3B" w14:textId="77777777" w:rsidTr="00093DBF">
        <w:trPr>
          <w:gridAfter w:val="24"/>
          <w:wAfter w:w="5768" w:type="dxa"/>
          <w:trHeight w:val="240"/>
        </w:trPr>
        <w:tc>
          <w:tcPr>
            <w:tcW w:w="1052" w:type="dxa"/>
            <w:tcBorders>
              <w:top w:val="nil"/>
              <w:left w:val="single" w:sz="8" w:space="0" w:color="auto"/>
              <w:bottom w:val="nil"/>
              <w:right w:val="nil"/>
            </w:tcBorders>
            <w:shd w:val="clear" w:color="000000" w:fill="FFFFFF"/>
            <w:noWrap/>
            <w:vAlign w:val="bottom"/>
            <w:hideMark/>
          </w:tcPr>
          <w:p w14:paraId="0C538E0C"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7C7D0772" w14:textId="77777777" w:rsidR="00093DBF" w:rsidRPr="00F23566" w:rsidRDefault="00093DBF" w:rsidP="00093DBF">
            <w:r w:rsidRPr="00F23566">
              <w:t>714300</w:t>
            </w:r>
          </w:p>
        </w:tc>
        <w:tc>
          <w:tcPr>
            <w:tcW w:w="10684" w:type="dxa"/>
            <w:tcBorders>
              <w:top w:val="nil"/>
              <w:left w:val="nil"/>
              <w:bottom w:val="nil"/>
              <w:right w:val="nil"/>
            </w:tcBorders>
            <w:shd w:val="clear" w:color="000000" w:fill="FFFFFF"/>
            <w:noWrap/>
            <w:vAlign w:val="bottom"/>
            <w:hideMark/>
          </w:tcPr>
          <w:p w14:paraId="63939D3E"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финансијске</w:t>
            </w:r>
            <w:proofErr w:type="spellEnd"/>
            <w:r w:rsidRPr="00F23566">
              <w:t xml:space="preserve"> и </w:t>
            </w:r>
            <w:proofErr w:type="spellStart"/>
            <w:r w:rsidRPr="00F23566">
              <w:t>капиталне</w:t>
            </w:r>
            <w:proofErr w:type="spellEnd"/>
            <w:r w:rsidRPr="00F23566">
              <w:t xml:space="preserve"> </w:t>
            </w:r>
            <w:proofErr w:type="spellStart"/>
            <w:r w:rsidRPr="00F23566">
              <w:t>трансакције</w:t>
            </w:r>
            <w:proofErr w:type="spellEnd"/>
          </w:p>
        </w:tc>
        <w:tc>
          <w:tcPr>
            <w:tcW w:w="1520" w:type="dxa"/>
            <w:tcBorders>
              <w:top w:val="nil"/>
              <w:left w:val="single" w:sz="8" w:space="0" w:color="auto"/>
              <w:bottom w:val="nil"/>
              <w:right w:val="nil"/>
            </w:tcBorders>
            <w:shd w:val="clear" w:color="000000" w:fill="FFFFFF"/>
            <w:noWrap/>
            <w:vAlign w:val="bottom"/>
            <w:hideMark/>
          </w:tcPr>
          <w:p w14:paraId="3104450B"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BD9719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FE7895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08CC67D" w14:textId="77777777" w:rsidR="00093DBF" w:rsidRPr="00F23566" w:rsidRDefault="00093DBF" w:rsidP="00093DBF"/>
        </w:tc>
      </w:tr>
      <w:tr w:rsidR="00093DBF" w:rsidRPr="00F23566" w14:paraId="76818EFA" w14:textId="77777777" w:rsidTr="00093DBF">
        <w:trPr>
          <w:gridAfter w:val="24"/>
          <w:wAfter w:w="5768" w:type="dxa"/>
          <w:trHeight w:val="300"/>
        </w:trPr>
        <w:tc>
          <w:tcPr>
            <w:tcW w:w="1052" w:type="dxa"/>
            <w:tcBorders>
              <w:top w:val="nil"/>
              <w:left w:val="single" w:sz="8" w:space="0" w:color="auto"/>
              <w:bottom w:val="nil"/>
              <w:right w:val="nil"/>
            </w:tcBorders>
            <w:shd w:val="clear" w:color="auto" w:fill="auto"/>
            <w:noWrap/>
            <w:vAlign w:val="bottom"/>
            <w:hideMark/>
          </w:tcPr>
          <w:p w14:paraId="1FFAD68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5053722" w14:textId="77777777" w:rsidR="00093DBF" w:rsidRPr="00F23566" w:rsidRDefault="00093DBF" w:rsidP="00093DBF">
            <w:r w:rsidRPr="00F23566">
              <w:t>714900</w:t>
            </w:r>
          </w:p>
        </w:tc>
        <w:tc>
          <w:tcPr>
            <w:tcW w:w="10684" w:type="dxa"/>
            <w:tcBorders>
              <w:top w:val="nil"/>
              <w:left w:val="nil"/>
              <w:bottom w:val="nil"/>
              <w:right w:val="nil"/>
            </w:tcBorders>
            <w:shd w:val="clear" w:color="auto" w:fill="auto"/>
            <w:noWrap/>
            <w:vAlign w:val="bottom"/>
            <w:hideMark/>
          </w:tcPr>
          <w:p w14:paraId="64210CBC" w14:textId="77777777" w:rsidR="00093DBF" w:rsidRPr="00F23566" w:rsidRDefault="00093DBF" w:rsidP="00093DBF">
            <w:proofErr w:type="spellStart"/>
            <w:r w:rsidRPr="00F23566">
              <w:t>Остали</w:t>
            </w:r>
            <w:proofErr w:type="spellEnd"/>
            <w:r w:rsidRPr="00F23566">
              <w:t xml:space="preserve"> </w:t>
            </w:r>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62F26C0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927195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C030AE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BC6D90C" w14:textId="77777777" w:rsidR="00093DBF" w:rsidRPr="00F23566" w:rsidRDefault="00093DBF" w:rsidP="00093DBF"/>
        </w:tc>
      </w:tr>
      <w:tr w:rsidR="00093DBF" w:rsidRPr="00F23566" w14:paraId="4D1DC26F" w14:textId="77777777" w:rsidTr="00093DBF">
        <w:trPr>
          <w:gridAfter w:val="24"/>
          <w:wAfter w:w="5768" w:type="dxa"/>
          <w:trHeight w:val="285"/>
        </w:trPr>
        <w:tc>
          <w:tcPr>
            <w:tcW w:w="1052" w:type="dxa"/>
            <w:tcBorders>
              <w:top w:val="nil"/>
              <w:left w:val="single" w:sz="8" w:space="0" w:color="auto"/>
              <w:bottom w:val="nil"/>
              <w:right w:val="nil"/>
            </w:tcBorders>
            <w:shd w:val="clear" w:color="000000" w:fill="FFFFFF"/>
            <w:noWrap/>
            <w:vAlign w:val="bottom"/>
            <w:hideMark/>
          </w:tcPr>
          <w:p w14:paraId="6357030E" w14:textId="77777777" w:rsidR="00093DBF" w:rsidRPr="00F23566" w:rsidRDefault="00093DBF" w:rsidP="00093DBF">
            <w:r w:rsidRPr="00F23566">
              <w:t>715000</w:t>
            </w:r>
          </w:p>
        </w:tc>
        <w:tc>
          <w:tcPr>
            <w:tcW w:w="720" w:type="dxa"/>
            <w:tcBorders>
              <w:top w:val="nil"/>
              <w:left w:val="nil"/>
              <w:bottom w:val="nil"/>
              <w:right w:val="nil"/>
            </w:tcBorders>
            <w:shd w:val="clear" w:color="000000" w:fill="FFFFFF"/>
            <w:noWrap/>
            <w:vAlign w:val="bottom"/>
            <w:hideMark/>
          </w:tcPr>
          <w:p w14:paraId="1C1D2234"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24B5F0DF"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промет</w:t>
            </w:r>
            <w:proofErr w:type="spellEnd"/>
            <w:r w:rsidRPr="00F23566">
              <w:t xml:space="preserve"> </w:t>
            </w:r>
            <w:proofErr w:type="spellStart"/>
            <w:r w:rsidRPr="00F23566">
              <w:t>производа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2E65587" w14:textId="77777777" w:rsidR="00093DBF" w:rsidRPr="00F23566" w:rsidRDefault="00093DBF" w:rsidP="00093DBF">
            <w:r w:rsidRPr="00F23566">
              <w:t>14000</w:t>
            </w:r>
          </w:p>
        </w:tc>
        <w:tc>
          <w:tcPr>
            <w:tcW w:w="1520" w:type="dxa"/>
            <w:tcBorders>
              <w:top w:val="nil"/>
              <w:left w:val="nil"/>
              <w:bottom w:val="nil"/>
              <w:right w:val="single" w:sz="8" w:space="0" w:color="auto"/>
            </w:tcBorders>
            <w:shd w:val="clear" w:color="auto" w:fill="auto"/>
            <w:noWrap/>
            <w:vAlign w:val="bottom"/>
            <w:hideMark/>
          </w:tcPr>
          <w:p w14:paraId="096C16EE"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12B857BE" w14:textId="77777777" w:rsidR="00093DBF" w:rsidRPr="00F23566" w:rsidRDefault="00093DBF" w:rsidP="00093DBF">
            <w:r w:rsidRPr="00F23566">
              <w:t>0,14</w:t>
            </w:r>
          </w:p>
        </w:tc>
        <w:tc>
          <w:tcPr>
            <w:tcW w:w="1000" w:type="dxa"/>
            <w:tcBorders>
              <w:top w:val="nil"/>
              <w:left w:val="nil"/>
              <w:bottom w:val="nil"/>
              <w:right w:val="nil"/>
            </w:tcBorders>
            <w:shd w:val="clear" w:color="auto" w:fill="auto"/>
            <w:noWrap/>
            <w:vAlign w:val="bottom"/>
            <w:hideMark/>
          </w:tcPr>
          <w:p w14:paraId="450ADF1A" w14:textId="77777777" w:rsidR="00093DBF" w:rsidRPr="00F23566" w:rsidRDefault="00093DBF" w:rsidP="00093DBF"/>
        </w:tc>
      </w:tr>
      <w:tr w:rsidR="00093DBF" w:rsidRPr="00F23566" w14:paraId="1CCA5815" w14:textId="77777777" w:rsidTr="00093DBF">
        <w:trPr>
          <w:gridAfter w:val="24"/>
          <w:wAfter w:w="5768" w:type="dxa"/>
          <w:trHeight w:val="300"/>
        </w:trPr>
        <w:tc>
          <w:tcPr>
            <w:tcW w:w="1052" w:type="dxa"/>
            <w:tcBorders>
              <w:top w:val="nil"/>
              <w:left w:val="single" w:sz="8" w:space="0" w:color="auto"/>
              <w:bottom w:val="nil"/>
              <w:right w:val="nil"/>
            </w:tcBorders>
            <w:shd w:val="clear" w:color="000000" w:fill="FFFFFF"/>
            <w:noWrap/>
            <w:vAlign w:val="bottom"/>
            <w:hideMark/>
          </w:tcPr>
          <w:p w14:paraId="09B8FBF0"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18A5D0F9" w14:textId="77777777" w:rsidR="00093DBF" w:rsidRPr="00F23566" w:rsidRDefault="00093DBF" w:rsidP="00093DBF">
            <w:r w:rsidRPr="00F23566">
              <w:t>715100</w:t>
            </w:r>
          </w:p>
        </w:tc>
        <w:tc>
          <w:tcPr>
            <w:tcW w:w="10684" w:type="dxa"/>
            <w:tcBorders>
              <w:top w:val="nil"/>
              <w:left w:val="nil"/>
              <w:bottom w:val="nil"/>
              <w:right w:val="nil"/>
            </w:tcBorders>
            <w:shd w:val="clear" w:color="000000" w:fill="FFFFFF"/>
            <w:noWrap/>
            <w:vAlign w:val="bottom"/>
            <w:hideMark/>
          </w:tcPr>
          <w:p w14:paraId="2C4EAF6F"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промет</w:t>
            </w:r>
            <w:proofErr w:type="spellEnd"/>
            <w:r w:rsidRPr="00F23566">
              <w:t xml:space="preserve"> </w:t>
            </w:r>
            <w:proofErr w:type="spellStart"/>
            <w:r w:rsidRPr="00F23566">
              <w:t>производа</w:t>
            </w:r>
            <w:proofErr w:type="spellEnd"/>
          </w:p>
        </w:tc>
        <w:tc>
          <w:tcPr>
            <w:tcW w:w="1520" w:type="dxa"/>
            <w:tcBorders>
              <w:top w:val="nil"/>
              <w:left w:val="single" w:sz="8" w:space="0" w:color="auto"/>
              <w:bottom w:val="nil"/>
              <w:right w:val="nil"/>
            </w:tcBorders>
            <w:shd w:val="clear" w:color="000000" w:fill="FFFFFF"/>
            <w:noWrap/>
            <w:vAlign w:val="bottom"/>
            <w:hideMark/>
          </w:tcPr>
          <w:p w14:paraId="61ACFA08" w14:textId="77777777" w:rsidR="00093DBF" w:rsidRPr="00F23566" w:rsidRDefault="00093DBF" w:rsidP="00093DBF">
            <w:r w:rsidRPr="00F23566">
              <w:t>8000</w:t>
            </w:r>
          </w:p>
        </w:tc>
        <w:tc>
          <w:tcPr>
            <w:tcW w:w="1520" w:type="dxa"/>
            <w:tcBorders>
              <w:top w:val="nil"/>
              <w:left w:val="single" w:sz="8" w:space="0" w:color="auto"/>
              <w:bottom w:val="nil"/>
              <w:right w:val="single" w:sz="8" w:space="0" w:color="auto"/>
            </w:tcBorders>
            <w:shd w:val="clear" w:color="000000" w:fill="FFFFFF"/>
            <w:noWrap/>
            <w:vAlign w:val="bottom"/>
            <w:hideMark/>
          </w:tcPr>
          <w:p w14:paraId="4400F466"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73ACD1AE" w14:textId="77777777" w:rsidR="00093DBF" w:rsidRPr="00F23566" w:rsidRDefault="00093DBF" w:rsidP="00093DBF">
            <w:r w:rsidRPr="00F23566">
              <w:t>0,19</w:t>
            </w:r>
          </w:p>
        </w:tc>
        <w:tc>
          <w:tcPr>
            <w:tcW w:w="1000" w:type="dxa"/>
            <w:tcBorders>
              <w:top w:val="nil"/>
              <w:left w:val="nil"/>
              <w:bottom w:val="nil"/>
              <w:right w:val="nil"/>
            </w:tcBorders>
            <w:shd w:val="clear" w:color="auto" w:fill="auto"/>
            <w:noWrap/>
            <w:vAlign w:val="bottom"/>
            <w:hideMark/>
          </w:tcPr>
          <w:p w14:paraId="47F4FE3D" w14:textId="77777777" w:rsidR="00093DBF" w:rsidRPr="00F23566" w:rsidRDefault="00093DBF" w:rsidP="00093DBF"/>
        </w:tc>
      </w:tr>
      <w:tr w:rsidR="00093DBF" w:rsidRPr="00F23566" w14:paraId="4972D456" w14:textId="77777777" w:rsidTr="00093DBF">
        <w:trPr>
          <w:gridAfter w:val="24"/>
          <w:wAfter w:w="5768" w:type="dxa"/>
          <w:trHeight w:val="315"/>
        </w:trPr>
        <w:tc>
          <w:tcPr>
            <w:tcW w:w="1052" w:type="dxa"/>
            <w:tcBorders>
              <w:top w:val="nil"/>
              <w:left w:val="single" w:sz="8" w:space="0" w:color="auto"/>
              <w:bottom w:val="nil"/>
              <w:right w:val="nil"/>
            </w:tcBorders>
            <w:shd w:val="clear" w:color="auto" w:fill="auto"/>
            <w:noWrap/>
            <w:vAlign w:val="bottom"/>
            <w:hideMark/>
          </w:tcPr>
          <w:p w14:paraId="19A1E30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28ECB92" w14:textId="77777777" w:rsidR="00093DBF" w:rsidRPr="00F23566" w:rsidRDefault="00093DBF" w:rsidP="00093DBF">
            <w:r w:rsidRPr="00F23566">
              <w:t>715200</w:t>
            </w:r>
          </w:p>
        </w:tc>
        <w:tc>
          <w:tcPr>
            <w:tcW w:w="10684" w:type="dxa"/>
            <w:tcBorders>
              <w:top w:val="nil"/>
              <w:left w:val="nil"/>
              <w:bottom w:val="nil"/>
              <w:right w:val="nil"/>
            </w:tcBorders>
            <w:shd w:val="clear" w:color="auto" w:fill="auto"/>
            <w:noWrap/>
            <w:vAlign w:val="bottom"/>
            <w:hideMark/>
          </w:tcPr>
          <w:p w14:paraId="6B2485F0" w14:textId="77777777" w:rsidR="00093DBF" w:rsidRPr="00F23566" w:rsidRDefault="00093DBF" w:rsidP="00093DBF">
            <w:proofErr w:type="spellStart"/>
            <w:r w:rsidRPr="00F23566">
              <w:t>Порези</w:t>
            </w:r>
            <w:proofErr w:type="spellEnd"/>
            <w:r w:rsidRPr="00F23566">
              <w:t xml:space="preserve"> </w:t>
            </w:r>
            <w:proofErr w:type="spellStart"/>
            <w:r w:rsidRPr="00F23566">
              <w:t>на</w:t>
            </w:r>
            <w:proofErr w:type="spellEnd"/>
            <w:r w:rsidRPr="00F23566">
              <w:t xml:space="preserve"> </w:t>
            </w:r>
            <w:proofErr w:type="spellStart"/>
            <w:r w:rsidRPr="00F23566">
              <w:t>промет</w:t>
            </w:r>
            <w:proofErr w:type="spellEnd"/>
            <w:r w:rsidRPr="00F23566">
              <w:t xml:space="preserve"> </w:t>
            </w:r>
            <w:proofErr w:type="spellStart"/>
            <w:r w:rsidRPr="00F23566">
              <w:t>услуга</w:t>
            </w:r>
            <w:proofErr w:type="spellEnd"/>
          </w:p>
        </w:tc>
        <w:tc>
          <w:tcPr>
            <w:tcW w:w="1520" w:type="dxa"/>
            <w:tcBorders>
              <w:top w:val="nil"/>
              <w:left w:val="single" w:sz="8" w:space="0" w:color="auto"/>
              <w:bottom w:val="nil"/>
              <w:right w:val="nil"/>
            </w:tcBorders>
            <w:shd w:val="clear" w:color="000000" w:fill="FFFFFF"/>
            <w:noWrap/>
            <w:vAlign w:val="bottom"/>
            <w:hideMark/>
          </w:tcPr>
          <w:p w14:paraId="73334996" w14:textId="77777777" w:rsidR="00093DBF" w:rsidRPr="00F23566" w:rsidRDefault="00093DBF" w:rsidP="00093DBF">
            <w:r w:rsidRPr="00F23566">
              <w:t>6000</w:t>
            </w:r>
          </w:p>
        </w:tc>
        <w:tc>
          <w:tcPr>
            <w:tcW w:w="1520" w:type="dxa"/>
            <w:tcBorders>
              <w:top w:val="nil"/>
              <w:left w:val="single" w:sz="8" w:space="0" w:color="auto"/>
              <w:bottom w:val="nil"/>
              <w:right w:val="single" w:sz="8" w:space="0" w:color="auto"/>
            </w:tcBorders>
            <w:shd w:val="clear" w:color="000000" w:fill="FFFFFF"/>
            <w:noWrap/>
            <w:vAlign w:val="bottom"/>
            <w:hideMark/>
          </w:tcPr>
          <w:p w14:paraId="119AF402"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008FB597" w14:textId="77777777" w:rsidR="00093DBF" w:rsidRPr="00F23566" w:rsidRDefault="00093DBF" w:rsidP="00093DBF">
            <w:r w:rsidRPr="00F23566">
              <w:t>0,08</w:t>
            </w:r>
          </w:p>
        </w:tc>
        <w:tc>
          <w:tcPr>
            <w:tcW w:w="1000" w:type="dxa"/>
            <w:tcBorders>
              <w:top w:val="nil"/>
              <w:left w:val="nil"/>
              <w:bottom w:val="nil"/>
              <w:right w:val="nil"/>
            </w:tcBorders>
            <w:shd w:val="clear" w:color="auto" w:fill="auto"/>
            <w:noWrap/>
            <w:vAlign w:val="bottom"/>
            <w:hideMark/>
          </w:tcPr>
          <w:p w14:paraId="24361290" w14:textId="77777777" w:rsidR="00093DBF" w:rsidRPr="00F23566" w:rsidRDefault="00093DBF" w:rsidP="00093DBF"/>
        </w:tc>
      </w:tr>
      <w:tr w:rsidR="00093DBF" w:rsidRPr="00F23566" w14:paraId="262F7936"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5548CB2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4A6B2DE" w14:textId="77777777" w:rsidR="00093DBF" w:rsidRPr="00F23566" w:rsidRDefault="00093DBF" w:rsidP="00093DBF">
            <w:r w:rsidRPr="00F23566">
              <w:t>715300</w:t>
            </w:r>
          </w:p>
        </w:tc>
        <w:tc>
          <w:tcPr>
            <w:tcW w:w="10684" w:type="dxa"/>
            <w:tcBorders>
              <w:top w:val="nil"/>
              <w:left w:val="nil"/>
              <w:bottom w:val="nil"/>
              <w:right w:val="nil"/>
            </w:tcBorders>
            <w:shd w:val="clear" w:color="auto" w:fill="auto"/>
            <w:noWrap/>
            <w:vAlign w:val="bottom"/>
            <w:hideMark/>
          </w:tcPr>
          <w:p w14:paraId="6A28D9B8" w14:textId="77777777" w:rsidR="00093DBF" w:rsidRPr="00F23566" w:rsidRDefault="00093DBF" w:rsidP="00093DBF">
            <w:proofErr w:type="spellStart"/>
            <w:r w:rsidRPr="00F23566">
              <w:t>Акцизе</w:t>
            </w:r>
            <w:proofErr w:type="spellEnd"/>
          </w:p>
        </w:tc>
        <w:tc>
          <w:tcPr>
            <w:tcW w:w="1520" w:type="dxa"/>
            <w:tcBorders>
              <w:top w:val="nil"/>
              <w:left w:val="single" w:sz="8" w:space="0" w:color="auto"/>
              <w:bottom w:val="nil"/>
              <w:right w:val="nil"/>
            </w:tcBorders>
            <w:shd w:val="clear" w:color="000000" w:fill="FFFFFF"/>
            <w:noWrap/>
            <w:vAlign w:val="bottom"/>
            <w:hideMark/>
          </w:tcPr>
          <w:p w14:paraId="3C35575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56462D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731DCA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EBC69E" w14:textId="77777777" w:rsidR="00093DBF" w:rsidRPr="00F23566" w:rsidRDefault="00093DBF" w:rsidP="00093DBF"/>
        </w:tc>
      </w:tr>
      <w:tr w:rsidR="00093DBF" w:rsidRPr="00F23566" w14:paraId="2D3F8B26"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0649CFFB" w14:textId="77777777" w:rsidR="00093DBF" w:rsidRPr="00F23566" w:rsidRDefault="00093DBF" w:rsidP="00093DBF">
            <w:r w:rsidRPr="00F23566">
              <w:t>716000</w:t>
            </w:r>
          </w:p>
        </w:tc>
        <w:tc>
          <w:tcPr>
            <w:tcW w:w="720" w:type="dxa"/>
            <w:tcBorders>
              <w:top w:val="nil"/>
              <w:left w:val="nil"/>
              <w:bottom w:val="nil"/>
              <w:right w:val="nil"/>
            </w:tcBorders>
            <w:shd w:val="clear" w:color="auto" w:fill="auto"/>
            <w:noWrap/>
            <w:vAlign w:val="bottom"/>
            <w:hideMark/>
          </w:tcPr>
          <w:p w14:paraId="58BC8EF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4C5C88A" w14:textId="77777777" w:rsidR="00093DBF" w:rsidRPr="00F23566" w:rsidRDefault="00093DBF" w:rsidP="00093DBF">
            <w:proofErr w:type="spellStart"/>
            <w:r w:rsidRPr="00F23566">
              <w:t>Царине</w:t>
            </w:r>
            <w:proofErr w:type="spellEnd"/>
            <w:r w:rsidRPr="00F23566">
              <w:t xml:space="preserve"> и </w:t>
            </w:r>
            <w:proofErr w:type="spellStart"/>
            <w:r w:rsidRPr="00F23566">
              <w:t>увозне</w:t>
            </w:r>
            <w:proofErr w:type="spellEnd"/>
            <w:r w:rsidRPr="00F23566">
              <w:t xml:space="preserve"> </w:t>
            </w:r>
            <w:proofErr w:type="spellStart"/>
            <w:r w:rsidRPr="00F23566">
              <w:t>дажбине</w:t>
            </w:r>
            <w:proofErr w:type="spellEnd"/>
          </w:p>
        </w:tc>
        <w:tc>
          <w:tcPr>
            <w:tcW w:w="1520" w:type="dxa"/>
            <w:tcBorders>
              <w:top w:val="nil"/>
              <w:left w:val="single" w:sz="8" w:space="0" w:color="auto"/>
              <w:bottom w:val="nil"/>
              <w:right w:val="nil"/>
            </w:tcBorders>
            <w:shd w:val="clear" w:color="000000" w:fill="FFFFFF"/>
            <w:noWrap/>
            <w:vAlign w:val="bottom"/>
            <w:hideMark/>
          </w:tcPr>
          <w:p w14:paraId="42AB270E"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B06248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B3D36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EC16B56" w14:textId="77777777" w:rsidR="00093DBF" w:rsidRPr="00F23566" w:rsidRDefault="00093DBF" w:rsidP="00093DBF"/>
        </w:tc>
      </w:tr>
      <w:tr w:rsidR="00093DBF" w:rsidRPr="00F23566" w14:paraId="236E0A4E"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79CA008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5831F12" w14:textId="77777777" w:rsidR="00093DBF" w:rsidRPr="00F23566" w:rsidRDefault="00093DBF" w:rsidP="00093DBF">
            <w:r w:rsidRPr="00F23566">
              <w:t>716100</w:t>
            </w:r>
          </w:p>
        </w:tc>
        <w:tc>
          <w:tcPr>
            <w:tcW w:w="10684" w:type="dxa"/>
            <w:tcBorders>
              <w:top w:val="nil"/>
              <w:left w:val="nil"/>
              <w:bottom w:val="nil"/>
              <w:right w:val="nil"/>
            </w:tcBorders>
            <w:shd w:val="clear" w:color="auto" w:fill="auto"/>
            <w:noWrap/>
            <w:vAlign w:val="bottom"/>
            <w:hideMark/>
          </w:tcPr>
          <w:p w14:paraId="224BE243" w14:textId="77777777" w:rsidR="00093DBF" w:rsidRPr="00F23566" w:rsidRDefault="00093DBF" w:rsidP="00093DBF">
            <w:proofErr w:type="spellStart"/>
            <w:r w:rsidRPr="00F23566">
              <w:t>Царине</w:t>
            </w:r>
            <w:proofErr w:type="spellEnd"/>
            <w:r w:rsidRPr="00F23566">
              <w:t xml:space="preserve"> и </w:t>
            </w:r>
            <w:proofErr w:type="spellStart"/>
            <w:r w:rsidRPr="00F23566">
              <w:t>увозне</w:t>
            </w:r>
            <w:proofErr w:type="spellEnd"/>
            <w:r w:rsidRPr="00F23566">
              <w:t xml:space="preserve"> </w:t>
            </w:r>
            <w:proofErr w:type="spellStart"/>
            <w:r w:rsidRPr="00F23566">
              <w:t>дажбине</w:t>
            </w:r>
            <w:proofErr w:type="spellEnd"/>
          </w:p>
        </w:tc>
        <w:tc>
          <w:tcPr>
            <w:tcW w:w="1520" w:type="dxa"/>
            <w:tcBorders>
              <w:top w:val="nil"/>
              <w:left w:val="single" w:sz="8" w:space="0" w:color="auto"/>
              <w:bottom w:val="nil"/>
              <w:right w:val="nil"/>
            </w:tcBorders>
            <w:shd w:val="clear" w:color="000000" w:fill="FFFFFF"/>
            <w:noWrap/>
            <w:vAlign w:val="bottom"/>
            <w:hideMark/>
          </w:tcPr>
          <w:p w14:paraId="5433ED5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724397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3BE039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B9CA4E0" w14:textId="77777777" w:rsidR="00093DBF" w:rsidRPr="00F23566" w:rsidRDefault="00093DBF" w:rsidP="00093DBF"/>
        </w:tc>
      </w:tr>
      <w:tr w:rsidR="00093DBF" w:rsidRPr="00F23566" w14:paraId="7E628817"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4F8E1F83" w14:textId="77777777" w:rsidR="00093DBF" w:rsidRPr="00F23566" w:rsidRDefault="00093DBF" w:rsidP="00093DBF">
            <w:r w:rsidRPr="00F23566">
              <w:t>717000</w:t>
            </w:r>
          </w:p>
        </w:tc>
        <w:tc>
          <w:tcPr>
            <w:tcW w:w="720" w:type="dxa"/>
            <w:tcBorders>
              <w:top w:val="nil"/>
              <w:left w:val="nil"/>
              <w:bottom w:val="nil"/>
              <w:right w:val="nil"/>
            </w:tcBorders>
            <w:shd w:val="clear" w:color="auto" w:fill="auto"/>
            <w:noWrap/>
            <w:vAlign w:val="bottom"/>
            <w:hideMark/>
          </w:tcPr>
          <w:p w14:paraId="1A5BC1E1"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D298DAF" w14:textId="77777777" w:rsidR="00093DBF" w:rsidRPr="00F23566" w:rsidRDefault="00093DBF" w:rsidP="00093DBF">
            <w:proofErr w:type="spellStart"/>
            <w:r w:rsidRPr="00F23566">
              <w:t>Индиректни</w:t>
            </w:r>
            <w:proofErr w:type="spellEnd"/>
            <w:r w:rsidRPr="00F23566">
              <w:t xml:space="preserve"> </w:t>
            </w:r>
            <w:proofErr w:type="spellStart"/>
            <w:r w:rsidRPr="00F23566">
              <w:t>порези</w:t>
            </w:r>
            <w:proofErr w:type="spellEnd"/>
            <w:r w:rsidRPr="00F23566">
              <w:t xml:space="preserve"> </w:t>
            </w:r>
            <w:proofErr w:type="spellStart"/>
            <w:r w:rsidRPr="00F23566">
              <w:t>прикупљени</w:t>
            </w:r>
            <w:proofErr w:type="spellEnd"/>
            <w:r w:rsidRPr="00F23566">
              <w:t xml:space="preserve"> </w:t>
            </w:r>
            <w:proofErr w:type="spellStart"/>
            <w:r w:rsidRPr="00F23566">
              <w:t>преко</w:t>
            </w:r>
            <w:proofErr w:type="spellEnd"/>
            <w:r w:rsidRPr="00F23566">
              <w:t xml:space="preserve"> УИО</w:t>
            </w:r>
          </w:p>
        </w:tc>
        <w:tc>
          <w:tcPr>
            <w:tcW w:w="1520" w:type="dxa"/>
            <w:tcBorders>
              <w:top w:val="nil"/>
              <w:left w:val="single" w:sz="8" w:space="0" w:color="auto"/>
              <w:bottom w:val="nil"/>
              <w:right w:val="single" w:sz="8" w:space="0" w:color="auto"/>
            </w:tcBorders>
            <w:shd w:val="clear" w:color="auto" w:fill="auto"/>
            <w:noWrap/>
            <w:vAlign w:val="bottom"/>
            <w:hideMark/>
          </w:tcPr>
          <w:p w14:paraId="4E2D4E36" w14:textId="77777777" w:rsidR="00093DBF" w:rsidRPr="00F23566" w:rsidRDefault="00093DBF" w:rsidP="00093DBF">
            <w:r w:rsidRPr="00F23566">
              <w:t>5200000</w:t>
            </w:r>
          </w:p>
        </w:tc>
        <w:tc>
          <w:tcPr>
            <w:tcW w:w="1520" w:type="dxa"/>
            <w:tcBorders>
              <w:top w:val="nil"/>
              <w:left w:val="nil"/>
              <w:bottom w:val="nil"/>
              <w:right w:val="single" w:sz="8" w:space="0" w:color="auto"/>
            </w:tcBorders>
            <w:shd w:val="clear" w:color="auto" w:fill="auto"/>
            <w:noWrap/>
            <w:vAlign w:val="bottom"/>
            <w:hideMark/>
          </w:tcPr>
          <w:p w14:paraId="3B1E4D14" w14:textId="77777777" w:rsidR="00093DBF" w:rsidRPr="00F23566" w:rsidRDefault="00093DBF" w:rsidP="00093DBF">
            <w:r w:rsidRPr="00F23566">
              <w:t>5600000</w:t>
            </w:r>
          </w:p>
        </w:tc>
        <w:tc>
          <w:tcPr>
            <w:tcW w:w="760" w:type="dxa"/>
            <w:tcBorders>
              <w:top w:val="nil"/>
              <w:left w:val="nil"/>
              <w:bottom w:val="nil"/>
              <w:right w:val="single" w:sz="8" w:space="0" w:color="auto"/>
            </w:tcBorders>
            <w:shd w:val="clear" w:color="auto" w:fill="auto"/>
            <w:noWrap/>
            <w:vAlign w:val="bottom"/>
            <w:hideMark/>
          </w:tcPr>
          <w:p w14:paraId="147FBB7B" w14:textId="77777777" w:rsidR="00093DBF" w:rsidRPr="00F23566" w:rsidRDefault="00093DBF" w:rsidP="00093DBF">
            <w:r w:rsidRPr="00F23566">
              <w:t>1,08</w:t>
            </w:r>
          </w:p>
        </w:tc>
        <w:tc>
          <w:tcPr>
            <w:tcW w:w="1000" w:type="dxa"/>
            <w:tcBorders>
              <w:top w:val="nil"/>
              <w:left w:val="nil"/>
              <w:bottom w:val="nil"/>
              <w:right w:val="nil"/>
            </w:tcBorders>
            <w:shd w:val="clear" w:color="auto" w:fill="auto"/>
            <w:noWrap/>
            <w:vAlign w:val="bottom"/>
            <w:hideMark/>
          </w:tcPr>
          <w:p w14:paraId="03480E8A" w14:textId="77777777" w:rsidR="00093DBF" w:rsidRPr="00F23566" w:rsidRDefault="00093DBF" w:rsidP="00093DBF"/>
        </w:tc>
      </w:tr>
      <w:tr w:rsidR="00093DBF" w:rsidRPr="00F23566" w14:paraId="003898D6"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250BD0E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159B962" w14:textId="77777777" w:rsidR="00093DBF" w:rsidRPr="00F23566" w:rsidRDefault="00093DBF" w:rsidP="00093DBF">
            <w:r w:rsidRPr="00F23566">
              <w:t>717100</w:t>
            </w:r>
          </w:p>
        </w:tc>
        <w:tc>
          <w:tcPr>
            <w:tcW w:w="10684" w:type="dxa"/>
            <w:tcBorders>
              <w:top w:val="nil"/>
              <w:left w:val="nil"/>
              <w:bottom w:val="nil"/>
              <w:right w:val="nil"/>
            </w:tcBorders>
            <w:shd w:val="clear" w:color="auto" w:fill="auto"/>
            <w:noWrap/>
            <w:vAlign w:val="bottom"/>
            <w:hideMark/>
          </w:tcPr>
          <w:p w14:paraId="7A29B66C" w14:textId="77777777" w:rsidR="00093DBF" w:rsidRPr="00F23566" w:rsidRDefault="00093DBF" w:rsidP="00093DBF">
            <w:proofErr w:type="spellStart"/>
            <w:r w:rsidRPr="00F23566">
              <w:t>Индиректни</w:t>
            </w:r>
            <w:proofErr w:type="spellEnd"/>
            <w:r w:rsidRPr="00F23566">
              <w:t xml:space="preserve"> </w:t>
            </w:r>
            <w:proofErr w:type="spellStart"/>
            <w:r w:rsidRPr="00F23566">
              <w:t>порези</w:t>
            </w:r>
            <w:proofErr w:type="spellEnd"/>
            <w:r w:rsidRPr="00F23566">
              <w:t xml:space="preserve"> </w:t>
            </w:r>
            <w:proofErr w:type="spellStart"/>
            <w:r w:rsidRPr="00F23566">
              <w:t>прикупљени</w:t>
            </w:r>
            <w:proofErr w:type="spellEnd"/>
            <w:r w:rsidRPr="00F23566">
              <w:t xml:space="preserve"> </w:t>
            </w:r>
            <w:proofErr w:type="spellStart"/>
            <w:r w:rsidRPr="00F23566">
              <w:t>преко</w:t>
            </w:r>
            <w:proofErr w:type="spellEnd"/>
            <w:r w:rsidRPr="00F23566">
              <w:t xml:space="preserve"> УИО-</w:t>
            </w:r>
            <w:proofErr w:type="spellStart"/>
            <w:r w:rsidRPr="00F23566">
              <w:t>збирно</w:t>
            </w:r>
            <w:proofErr w:type="spellEnd"/>
          </w:p>
        </w:tc>
        <w:tc>
          <w:tcPr>
            <w:tcW w:w="1520" w:type="dxa"/>
            <w:tcBorders>
              <w:top w:val="nil"/>
              <w:left w:val="single" w:sz="8" w:space="0" w:color="auto"/>
              <w:bottom w:val="nil"/>
              <w:right w:val="nil"/>
            </w:tcBorders>
            <w:shd w:val="clear" w:color="000000" w:fill="FFFFFF"/>
            <w:noWrap/>
            <w:vAlign w:val="bottom"/>
            <w:hideMark/>
          </w:tcPr>
          <w:p w14:paraId="2D483490" w14:textId="77777777" w:rsidR="00093DBF" w:rsidRPr="00F23566" w:rsidRDefault="00093DBF" w:rsidP="00093DBF">
            <w:r w:rsidRPr="00F23566">
              <w:t>5200000</w:t>
            </w:r>
          </w:p>
        </w:tc>
        <w:tc>
          <w:tcPr>
            <w:tcW w:w="1520" w:type="dxa"/>
            <w:tcBorders>
              <w:top w:val="nil"/>
              <w:left w:val="single" w:sz="8" w:space="0" w:color="auto"/>
              <w:bottom w:val="nil"/>
              <w:right w:val="single" w:sz="8" w:space="0" w:color="auto"/>
            </w:tcBorders>
            <w:shd w:val="clear" w:color="000000" w:fill="FFFFFF"/>
            <w:noWrap/>
            <w:vAlign w:val="bottom"/>
            <w:hideMark/>
          </w:tcPr>
          <w:p w14:paraId="46153E5F" w14:textId="77777777" w:rsidR="00093DBF" w:rsidRPr="00F23566" w:rsidRDefault="00093DBF" w:rsidP="00093DBF">
            <w:r w:rsidRPr="00F23566">
              <w:t>5600000</w:t>
            </w:r>
          </w:p>
        </w:tc>
        <w:tc>
          <w:tcPr>
            <w:tcW w:w="760" w:type="dxa"/>
            <w:tcBorders>
              <w:top w:val="nil"/>
              <w:left w:val="nil"/>
              <w:bottom w:val="nil"/>
              <w:right w:val="single" w:sz="8" w:space="0" w:color="auto"/>
            </w:tcBorders>
            <w:shd w:val="clear" w:color="auto" w:fill="auto"/>
            <w:noWrap/>
            <w:vAlign w:val="bottom"/>
            <w:hideMark/>
          </w:tcPr>
          <w:p w14:paraId="380695FC" w14:textId="77777777" w:rsidR="00093DBF" w:rsidRPr="00F23566" w:rsidRDefault="00093DBF" w:rsidP="00093DBF">
            <w:r w:rsidRPr="00F23566">
              <w:t>1,08</w:t>
            </w:r>
          </w:p>
        </w:tc>
        <w:tc>
          <w:tcPr>
            <w:tcW w:w="1000" w:type="dxa"/>
            <w:tcBorders>
              <w:top w:val="nil"/>
              <w:left w:val="nil"/>
              <w:bottom w:val="nil"/>
              <w:right w:val="nil"/>
            </w:tcBorders>
            <w:shd w:val="clear" w:color="auto" w:fill="auto"/>
            <w:noWrap/>
            <w:vAlign w:val="bottom"/>
            <w:hideMark/>
          </w:tcPr>
          <w:p w14:paraId="6FB4A55B" w14:textId="77777777" w:rsidR="00093DBF" w:rsidRPr="00F23566" w:rsidRDefault="00093DBF" w:rsidP="00093DBF"/>
        </w:tc>
      </w:tr>
      <w:tr w:rsidR="00093DBF" w:rsidRPr="00F23566" w14:paraId="01671F63"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164BF820" w14:textId="77777777" w:rsidR="00093DBF" w:rsidRPr="00F23566" w:rsidRDefault="00093DBF" w:rsidP="00093DBF">
            <w:r w:rsidRPr="00F23566">
              <w:t>719000</w:t>
            </w:r>
          </w:p>
        </w:tc>
        <w:tc>
          <w:tcPr>
            <w:tcW w:w="720" w:type="dxa"/>
            <w:tcBorders>
              <w:top w:val="nil"/>
              <w:left w:val="nil"/>
              <w:bottom w:val="nil"/>
              <w:right w:val="nil"/>
            </w:tcBorders>
            <w:shd w:val="clear" w:color="auto" w:fill="auto"/>
            <w:noWrap/>
            <w:vAlign w:val="bottom"/>
            <w:hideMark/>
          </w:tcPr>
          <w:p w14:paraId="7B7AA7C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B84A3A6" w14:textId="77777777" w:rsidR="00093DBF" w:rsidRPr="00F23566" w:rsidRDefault="00093DBF" w:rsidP="00093DBF">
            <w:proofErr w:type="spellStart"/>
            <w:r w:rsidRPr="00F23566">
              <w:t>Остали</w:t>
            </w:r>
            <w:proofErr w:type="spellEnd"/>
            <w:r w:rsidRPr="00F23566">
              <w:t xml:space="preserve"> </w:t>
            </w:r>
            <w:proofErr w:type="spellStart"/>
            <w:r w:rsidRPr="00F23566">
              <w:t>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A86CF21"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40C4E4D4"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5C8B699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B5D9D44" w14:textId="77777777" w:rsidR="00093DBF" w:rsidRPr="00F23566" w:rsidRDefault="00093DBF" w:rsidP="00093DBF"/>
        </w:tc>
      </w:tr>
      <w:tr w:rsidR="00093DBF" w:rsidRPr="00F23566" w14:paraId="4A9DD728"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6C2BB8C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45DBE9B" w14:textId="77777777" w:rsidR="00093DBF" w:rsidRPr="00F23566" w:rsidRDefault="00093DBF" w:rsidP="00093DBF">
            <w:r w:rsidRPr="00F23566">
              <w:t>719100</w:t>
            </w:r>
          </w:p>
        </w:tc>
        <w:tc>
          <w:tcPr>
            <w:tcW w:w="10684" w:type="dxa"/>
            <w:tcBorders>
              <w:top w:val="nil"/>
              <w:left w:val="nil"/>
              <w:bottom w:val="nil"/>
              <w:right w:val="nil"/>
            </w:tcBorders>
            <w:shd w:val="clear" w:color="auto" w:fill="auto"/>
            <w:noWrap/>
            <w:vAlign w:val="bottom"/>
            <w:hideMark/>
          </w:tcPr>
          <w:p w14:paraId="7B662AC7" w14:textId="77777777" w:rsidR="00093DBF" w:rsidRPr="00F23566" w:rsidRDefault="00093DBF" w:rsidP="00093DBF">
            <w:proofErr w:type="spellStart"/>
            <w:r w:rsidRPr="00F23566">
              <w:t>Остали</w:t>
            </w:r>
            <w:proofErr w:type="spellEnd"/>
            <w:r w:rsidRPr="00F23566">
              <w:t xml:space="preserve"> </w:t>
            </w:r>
            <w:proofErr w:type="spellStart"/>
            <w:r w:rsidRPr="00F23566">
              <w:t>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nil"/>
            </w:tcBorders>
            <w:shd w:val="clear" w:color="000000" w:fill="FFFFFF"/>
            <w:noWrap/>
            <w:vAlign w:val="bottom"/>
            <w:hideMark/>
          </w:tcPr>
          <w:p w14:paraId="198418C5" w14:textId="77777777" w:rsidR="00093DBF" w:rsidRPr="00F23566" w:rsidRDefault="00093DBF" w:rsidP="00093DBF">
            <w:r w:rsidRPr="00F23566">
              <w:t>5000</w:t>
            </w:r>
          </w:p>
        </w:tc>
        <w:tc>
          <w:tcPr>
            <w:tcW w:w="1520" w:type="dxa"/>
            <w:tcBorders>
              <w:top w:val="nil"/>
              <w:left w:val="single" w:sz="8" w:space="0" w:color="auto"/>
              <w:bottom w:val="nil"/>
              <w:right w:val="single" w:sz="8" w:space="0" w:color="auto"/>
            </w:tcBorders>
            <w:shd w:val="clear" w:color="000000" w:fill="FFFFFF"/>
            <w:noWrap/>
            <w:vAlign w:val="bottom"/>
            <w:hideMark/>
          </w:tcPr>
          <w:p w14:paraId="7BB6F66F"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3518FB5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A6FB5CA" w14:textId="77777777" w:rsidR="00093DBF" w:rsidRPr="00F23566" w:rsidRDefault="00093DBF" w:rsidP="00093DBF"/>
        </w:tc>
      </w:tr>
      <w:tr w:rsidR="00093DBF" w:rsidRPr="00F23566" w14:paraId="676D42CF"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2453EC08" w14:textId="77777777" w:rsidR="00093DBF" w:rsidRPr="00F23566" w:rsidRDefault="00093DBF" w:rsidP="00093DBF">
            <w:r w:rsidRPr="00F23566">
              <w:t>720000</w:t>
            </w:r>
          </w:p>
        </w:tc>
        <w:tc>
          <w:tcPr>
            <w:tcW w:w="720" w:type="dxa"/>
            <w:tcBorders>
              <w:top w:val="nil"/>
              <w:left w:val="nil"/>
              <w:bottom w:val="nil"/>
              <w:right w:val="nil"/>
            </w:tcBorders>
            <w:shd w:val="clear" w:color="auto" w:fill="auto"/>
            <w:noWrap/>
            <w:vAlign w:val="bottom"/>
            <w:hideMark/>
          </w:tcPr>
          <w:p w14:paraId="4292A1D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E583C2F" w14:textId="77777777" w:rsidR="00093DBF" w:rsidRPr="00F23566" w:rsidRDefault="00093DBF" w:rsidP="00093DBF">
            <w:r w:rsidRPr="00F23566">
              <w:t>Н е п о р е с к и    п р и х о д и</w:t>
            </w:r>
          </w:p>
        </w:tc>
        <w:tc>
          <w:tcPr>
            <w:tcW w:w="1520" w:type="dxa"/>
            <w:tcBorders>
              <w:top w:val="nil"/>
              <w:left w:val="single" w:sz="8" w:space="0" w:color="auto"/>
              <w:bottom w:val="nil"/>
              <w:right w:val="single" w:sz="8" w:space="0" w:color="auto"/>
            </w:tcBorders>
            <w:shd w:val="clear" w:color="auto" w:fill="auto"/>
            <w:noWrap/>
            <w:vAlign w:val="bottom"/>
            <w:hideMark/>
          </w:tcPr>
          <w:p w14:paraId="6A098095" w14:textId="77777777" w:rsidR="00093DBF" w:rsidRPr="00F23566" w:rsidRDefault="00093DBF" w:rsidP="00093DBF">
            <w:r w:rsidRPr="00F23566">
              <w:t>1015900</w:t>
            </w:r>
          </w:p>
        </w:tc>
        <w:tc>
          <w:tcPr>
            <w:tcW w:w="1520" w:type="dxa"/>
            <w:tcBorders>
              <w:top w:val="nil"/>
              <w:left w:val="nil"/>
              <w:bottom w:val="nil"/>
              <w:right w:val="single" w:sz="8" w:space="0" w:color="auto"/>
            </w:tcBorders>
            <w:shd w:val="clear" w:color="auto" w:fill="auto"/>
            <w:noWrap/>
            <w:vAlign w:val="bottom"/>
            <w:hideMark/>
          </w:tcPr>
          <w:p w14:paraId="0996C619" w14:textId="77777777" w:rsidR="00093DBF" w:rsidRPr="00F23566" w:rsidRDefault="00093DBF" w:rsidP="00093DBF">
            <w:r w:rsidRPr="00F23566">
              <w:t>1037000</w:t>
            </w:r>
          </w:p>
        </w:tc>
        <w:tc>
          <w:tcPr>
            <w:tcW w:w="760" w:type="dxa"/>
            <w:tcBorders>
              <w:top w:val="nil"/>
              <w:left w:val="nil"/>
              <w:bottom w:val="nil"/>
              <w:right w:val="single" w:sz="8" w:space="0" w:color="auto"/>
            </w:tcBorders>
            <w:shd w:val="clear" w:color="auto" w:fill="auto"/>
            <w:noWrap/>
            <w:vAlign w:val="bottom"/>
            <w:hideMark/>
          </w:tcPr>
          <w:p w14:paraId="783A6B1F"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742C6D62" w14:textId="77777777" w:rsidR="00093DBF" w:rsidRPr="00F23566" w:rsidRDefault="00093DBF" w:rsidP="00093DBF"/>
        </w:tc>
      </w:tr>
      <w:tr w:rsidR="00093DBF" w:rsidRPr="00F23566" w14:paraId="1ED93B14" w14:textId="77777777" w:rsidTr="00093DBF">
        <w:trPr>
          <w:gridAfter w:val="24"/>
          <w:wAfter w:w="5768" w:type="dxa"/>
          <w:trHeight w:val="525"/>
        </w:trPr>
        <w:tc>
          <w:tcPr>
            <w:tcW w:w="1052" w:type="dxa"/>
            <w:tcBorders>
              <w:top w:val="nil"/>
              <w:left w:val="single" w:sz="8" w:space="0" w:color="auto"/>
              <w:bottom w:val="nil"/>
              <w:right w:val="nil"/>
            </w:tcBorders>
            <w:shd w:val="clear" w:color="auto" w:fill="auto"/>
            <w:noWrap/>
            <w:vAlign w:val="bottom"/>
            <w:hideMark/>
          </w:tcPr>
          <w:p w14:paraId="65A8E2ED" w14:textId="77777777" w:rsidR="00093DBF" w:rsidRPr="00F23566" w:rsidRDefault="00093DBF" w:rsidP="00093DBF">
            <w:r w:rsidRPr="00F23566">
              <w:lastRenderedPageBreak/>
              <w:t>721000</w:t>
            </w:r>
          </w:p>
        </w:tc>
        <w:tc>
          <w:tcPr>
            <w:tcW w:w="720" w:type="dxa"/>
            <w:tcBorders>
              <w:top w:val="nil"/>
              <w:left w:val="nil"/>
              <w:bottom w:val="nil"/>
              <w:right w:val="nil"/>
            </w:tcBorders>
            <w:shd w:val="clear" w:color="auto" w:fill="auto"/>
            <w:noWrap/>
            <w:vAlign w:val="bottom"/>
            <w:hideMark/>
          </w:tcPr>
          <w:p w14:paraId="1B16953C"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4C67F14B"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и </w:t>
            </w:r>
            <w:proofErr w:type="spellStart"/>
            <w:r w:rsidRPr="00F23566">
              <w:t>нефинансијске</w:t>
            </w:r>
            <w:proofErr w:type="spellEnd"/>
            <w:r w:rsidRPr="00F23566">
              <w:t xml:space="preserve"> </w:t>
            </w:r>
            <w:proofErr w:type="spellStart"/>
            <w:r w:rsidRPr="00F23566">
              <w:t>имовине</w:t>
            </w:r>
            <w:proofErr w:type="spellEnd"/>
            <w:r w:rsidRPr="00F23566">
              <w:t xml:space="preserve"> и </w:t>
            </w:r>
            <w:proofErr w:type="spellStart"/>
            <w:r w:rsidRPr="00F23566">
              <w:t>позитивних</w:t>
            </w:r>
            <w:proofErr w:type="spellEnd"/>
            <w:r w:rsidRPr="00F23566">
              <w:t xml:space="preserve"> </w:t>
            </w:r>
            <w:proofErr w:type="spellStart"/>
            <w:r w:rsidRPr="00F23566">
              <w:t>курсних</w:t>
            </w:r>
            <w:proofErr w:type="spellEnd"/>
            <w:r w:rsidRPr="00F23566">
              <w:t xml:space="preserve"> </w:t>
            </w:r>
            <w:proofErr w:type="spellStart"/>
            <w:r w:rsidRPr="00F23566">
              <w:t>разлика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AA0A38F" w14:textId="77777777" w:rsidR="00093DBF" w:rsidRPr="00F23566" w:rsidRDefault="00093DBF" w:rsidP="00093DBF">
            <w:r w:rsidRPr="00F23566">
              <w:t>110000</w:t>
            </w:r>
          </w:p>
        </w:tc>
        <w:tc>
          <w:tcPr>
            <w:tcW w:w="1520" w:type="dxa"/>
            <w:tcBorders>
              <w:top w:val="nil"/>
              <w:left w:val="nil"/>
              <w:bottom w:val="nil"/>
              <w:right w:val="single" w:sz="8" w:space="0" w:color="auto"/>
            </w:tcBorders>
            <w:shd w:val="clear" w:color="auto" w:fill="auto"/>
            <w:noWrap/>
            <w:vAlign w:val="bottom"/>
            <w:hideMark/>
          </w:tcPr>
          <w:p w14:paraId="0FAF9293" w14:textId="77777777" w:rsidR="00093DBF" w:rsidRPr="00F23566" w:rsidRDefault="00093DBF" w:rsidP="00093DBF">
            <w:r w:rsidRPr="00F23566">
              <w:t>140000</w:t>
            </w:r>
          </w:p>
        </w:tc>
        <w:tc>
          <w:tcPr>
            <w:tcW w:w="760" w:type="dxa"/>
            <w:tcBorders>
              <w:top w:val="nil"/>
              <w:left w:val="nil"/>
              <w:bottom w:val="nil"/>
              <w:right w:val="single" w:sz="8" w:space="0" w:color="auto"/>
            </w:tcBorders>
            <w:shd w:val="clear" w:color="auto" w:fill="auto"/>
            <w:noWrap/>
            <w:vAlign w:val="bottom"/>
            <w:hideMark/>
          </w:tcPr>
          <w:p w14:paraId="5D96BAE9"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7A8D6E9B" w14:textId="77777777" w:rsidR="00093DBF" w:rsidRPr="00F23566" w:rsidRDefault="00093DBF" w:rsidP="00093DBF"/>
        </w:tc>
      </w:tr>
      <w:tr w:rsidR="00093DBF" w:rsidRPr="00F23566" w14:paraId="298CCA32"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0EBC310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64B1AD50" w14:textId="77777777" w:rsidR="00093DBF" w:rsidRPr="00F23566" w:rsidRDefault="00093DBF" w:rsidP="00093DBF">
            <w:r w:rsidRPr="00F23566">
              <w:t>721100</w:t>
            </w:r>
          </w:p>
        </w:tc>
        <w:tc>
          <w:tcPr>
            <w:tcW w:w="10684" w:type="dxa"/>
            <w:tcBorders>
              <w:top w:val="nil"/>
              <w:left w:val="nil"/>
              <w:bottom w:val="nil"/>
              <w:right w:val="nil"/>
            </w:tcBorders>
            <w:shd w:val="clear" w:color="auto" w:fill="auto"/>
            <w:noWrap/>
            <w:vAlign w:val="center"/>
            <w:hideMark/>
          </w:tcPr>
          <w:p w14:paraId="0F52B2C1"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дивиденде</w:t>
            </w:r>
            <w:proofErr w:type="spellEnd"/>
            <w:r w:rsidRPr="00F23566">
              <w:t xml:space="preserve">, </w:t>
            </w:r>
            <w:proofErr w:type="spellStart"/>
            <w:r w:rsidRPr="00F23566">
              <w:t>учешћа</w:t>
            </w:r>
            <w:proofErr w:type="spellEnd"/>
            <w:r w:rsidRPr="00F23566">
              <w:t xml:space="preserve"> у </w:t>
            </w:r>
            <w:proofErr w:type="spellStart"/>
            <w:r w:rsidRPr="00F23566">
              <w:t>капиталу</w:t>
            </w:r>
            <w:proofErr w:type="spellEnd"/>
            <w:r w:rsidRPr="00F23566">
              <w:t xml:space="preserve"> и </w:t>
            </w:r>
            <w:proofErr w:type="spellStart"/>
            <w:r w:rsidRPr="00F23566">
              <w:t>сличних</w:t>
            </w:r>
            <w:proofErr w:type="spellEnd"/>
            <w:r w:rsidRPr="00F23566">
              <w:t xml:space="preserve"> </w:t>
            </w:r>
            <w:proofErr w:type="spellStart"/>
            <w:r w:rsidRPr="00F23566">
              <w:t>права</w:t>
            </w:r>
            <w:proofErr w:type="spellEnd"/>
          </w:p>
        </w:tc>
        <w:tc>
          <w:tcPr>
            <w:tcW w:w="1520" w:type="dxa"/>
            <w:tcBorders>
              <w:top w:val="nil"/>
              <w:left w:val="single" w:sz="8" w:space="0" w:color="auto"/>
              <w:bottom w:val="nil"/>
              <w:right w:val="nil"/>
            </w:tcBorders>
            <w:shd w:val="clear" w:color="000000" w:fill="FFFFFF"/>
            <w:noWrap/>
            <w:vAlign w:val="bottom"/>
            <w:hideMark/>
          </w:tcPr>
          <w:p w14:paraId="72A03DAC"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86AEC1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8F00AE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BDEB32D" w14:textId="77777777" w:rsidR="00093DBF" w:rsidRPr="00F23566" w:rsidRDefault="00093DBF" w:rsidP="00093DBF"/>
        </w:tc>
      </w:tr>
      <w:tr w:rsidR="00093DBF" w:rsidRPr="00F23566" w14:paraId="371CB861"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1935BBF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D7846AC" w14:textId="77777777" w:rsidR="00093DBF" w:rsidRPr="00F23566" w:rsidRDefault="00093DBF" w:rsidP="00093DBF">
            <w:r w:rsidRPr="00F23566">
              <w:t>721200</w:t>
            </w:r>
          </w:p>
        </w:tc>
        <w:tc>
          <w:tcPr>
            <w:tcW w:w="10684" w:type="dxa"/>
            <w:tcBorders>
              <w:top w:val="nil"/>
              <w:left w:val="nil"/>
              <w:bottom w:val="nil"/>
              <w:right w:val="nil"/>
            </w:tcBorders>
            <w:shd w:val="clear" w:color="auto" w:fill="auto"/>
            <w:noWrap/>
            <w:vAlign w:val="bottom"/>
            <w:hideMark/>
          </w:tcPr>
          <w:p w14:paraId="4A3C15D1"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закупа</w:t>
            </w:r>
            <w:proofErr w:type="spellEnd"/>
            <w:r w:rsidRPr="00F23566">
              <w:t xml:space="preserve"> и </w:t>
            </w:r>
            <w:proofErr w:type="spellStart"/>
            <w:r w:rsidRPr="00F23566">
              <w:t>ренте</w:t>
            </w:r>
            <w:proofErr w:type="spellEnd"/>
          </w:p>
        </w:tc>
        <w:tc>
          <w:tcPr>
            <w:tcW w:w="1520" w:type="dxa"/>
            <w:tcBorders>
              <w:top w:val="nil"/>
              <w:left w:val="single" w:sz="8" w:space="0" w:color="auto"/>
              <w:bottom w:val="nil"/>
              <w:right w:val="nil"/>
            </w:tcBorders>
            <w:shd w:val="clear" w:color="000000" w:fill="FFFFFF"/>
            <w:noWrap/>
            <w:vAlign w:val="bottom"/>
            <w:hideMark/>
          </w:tcPr>
          <w:p w14:paraId="7E1DCAE3" w14:textId="77777777" w:rsidR="00093DBF" w:rsidRPr="00F23566" w:rsidRDefault="00093DBF" w:rsidP="00093DBF">
            <w:r w:rsidRPr="00F23566">
              <w:t>110000</w:t>
            </w:r>
          </w:p>
        </w:tc>
        <w:tc>
          <w:tcPr>
            <w:tcW w:w="1520" w:type="dxa"/>
            <w:tcBorders>
              <w:top w:val="nil"/>
              <w:left w:val="single" w:sz="8" w:space="0" w:color="auto"/>
              <w:bottom w:val="nil"/>
              <w:right w:val="single" w:sz="8" w:space="0" w:color="auto"/>
            </w:tcBorders>
            <w:shd w:val="clear" w:color="000000" w:fill="FFFFFF"/>
            <w:noWrap/>
            <w:vAlign w:val="bottom"/>
            <w:hideMark/>
          </w:tcPr>
          <w:p w14:paraId="57FD701B" w14:textId="77777777" w:rsidR="00093DBF" w:rsidRPr="00F23566" w:rsidRDefault="00093DBF" w:rsidP="00093DBF">
            <w:r w:rsidRPr="00F23566">
              <w:t>140000</w:t>
            </w:r>
          </w:p>
        </w:tc>
        <w:tc>
          <w:tcPr>
            <w:tcW w:w="760" w:type="dxa"/>
            <w:tcBorders>
              <w:top w:val="nil"/>
              <w:left w:val="nil"/>
              <w:bottom w:val="nil"/>
              <w:right w:val="single" w:sz="8" w:space="0" w:color="auto"/>
            </w:tcBorders>
            <w:shd w:val="clear" w:color="auto" w:fill="auto"/>
            <w:noWrap/>
            <w:vAlign w:val="bottom"/>
            <w:hideMark/>
          </w:tcPr>
          <w:p w14:paraId="30C2AF93"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37D6663B" w14:textId="77777777" w:rsidR="00093DBF" w:rsidRPr="00F23566" w:rsidRDefault="00093DBF" w:rsidP="00093DBF"/>
        </w:tc>
      </w:tr>
      <w:tr w:rsidR="00093DBF" w:rsidRPr="00F23566" w14:paraId="10758A0D"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63DA3DF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895AE5" w14:textId="77777777" w:rsidR="00093DBF" w:rsidRPr="00F23566" w:rsidRDefault="00093DBF" w:rsidP="00093DBF">
            <w:r w:rsidRPr="00F23566">
              <w:t>721300</w:t>
            </w:r>
          </w:p>
        </w:tc>
        <w:tc>
          <w:tcPr>
            <w:tcW w:w="10684" w:type="dxa"/>
            <w:tcBorders>
              <w:top w:val="nil"/>
              <w:left w:val="nil"/>
              <w:bottom w:val="nil"/>
              <w:right w:val="nil"/>
            </w:tcBorders>
            <w:shd w:val="clear" w:color="auto" w:fill="auto"/>
            <w:noWrap/>
            <w:vAlign w:val="bottom"/>
            <w:hideMark/>
          </w:tcPr>
          <w:p w14:paraId="1E70D551"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готовину</w:t>
            </w:r>
            <w:proofErr w:type="spellEnd"/>
            <w:r w:rsidRPr="00F23566">
              <w:t xml:space="preserve"> и </w:t>
            </w:r>
            <w:proofErr w:type="spellStart"/>
            <w:r w:rsidRPr="00F23566">
              <w:t>готовинске</w:t>
            </w:r>
            <w:proofErr w:type="spellEnd"/>
            <w:r w:rsidRPr="00F23566">
              <w:t xml:space="preserve"> </w:t>
            </w:r>
            <w:proofErr w:type="spellStart"/>
            <w:r w:rsidRPr="00F23566">
              <w:t>еквиваленте</w:t>
            </w:r>
            <w:proofErr w:type="spellEnd"/>
          </w:p>
        </w:tc>
        <w:tc>
          <w:tcPr>
            <w:tcW w:w="1520" w:type="dxa"/>
            <w:tcBorders>
              <w:top w:val="nil"/>
              <w:left w:val="single" w:sz="8" w:space="0" w:color="auto"/>
              <w:bottom w:val="nil"/>
              <w:right w:val="nil"/>
            </w:tcBorders>
            <w:shd w:val="clear" w:color="000000" w:fill="FFFFFF"/>
            <w:noWrap/>
            <w:vAlign w:val="bottom"/>
            <w:hideMark/>
          </w:tcPr>
          <w:p w14:paraId="69B43AE5"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4244656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4F387D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DB0533A" w14:textId="77777777" w:rsidR="00093DBF" w:rsidRPr="00F23566" w:rsidRDefault="00093DBF" w:rsidP="00093DBF"/>
        </w:tc>
      </w:tr>
      <w:tr w:rsidR="00093DBF" w:rsidRPr="00F23566" w14:paraId="061FB385"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083DCE1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1933FB" w14:textId="77777777" w:rsidR="00093DBF" w:rsidRPr="00F23566" w:rsidRDefault="00093DBF" w:rsidP="00093DBF">
            <w:r w:rsidRPr="00F23566">
              <w:t>721400</w:t>
            </w:r>
          </w:p>
        </w:tc>
        <w:tc>
          <w:tcPr>
            <w:tcW w:w="10684" w:type="dxa"/>
            <w:tcBorders>
              <w:top w:val="nil"/>
              <w:left w:val="nil"/>
              <w:bottom w:val="nil"/>
              <w:right w:val="nil"/>
            </w:tcBorders>
            <w:shd w:val="clear" w:color="auto" w:fill="auto"/>
            <w:noWrap/>
            <w:vAlign w:val="bottom"/>
            <w:hideMark/>
          </w:tcPr>
          <w:p w14:paraId="4FEC1147"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хартија</w:t>
            </w:r>
            <w:proofErr w:type="spellEnd"/>
            <w:r w:rsidRPr="00F23566">
              <w:t xml:space="preserve"> </w:t>
            </w:r>
            <w:proofErr w:type="spellStart"/>
            <w:r w:rsidRPr="00F23566">
              <w:t>од</w:t>
            </w:r>
            <w:proofErr w:type="spellEnd"/>
            <w:r w:rsidRPr="00F23566">
              <w:t xml:space="preserve"> </w:t>
            </w:r>
            <w:proofErr w:type="spellStart"/>
            <w:r w:rsidRPr="00F23566">
              <w:t>вриједности</w:t>
            </w:r>
            <w:proofErr w:type="spellEnd"/>
            <w:r w:rsidRPr="00F23566">
              <w:t xml:space="preserve"> и </w:t>
            </w:r>
            <w:proofErr w:type="spellStart"/>
            <w:r w:rsidRPr="00F23566">
              <w:t>финансијских</w:t>
            </w:r>
            <w:proofErr w:type="spellEnd"/>
            <w:r w:rsidRPr="00F23566">
              <w:t xml:space="preserve"> </w:t>
            </w:r>
            <w:proofErr w:type="spellStart"/>
            <w:r w:rsidRPr="00F23566">
              <w:t>деривата</w:t>
            </w:r>
            <w:proofErr w:type="spellEnd"/>
          </w:p>
        </w:tc>
        <w:tc>
          <w:tcPr>
            <w:tcW w:w="1520" w:type="dxa"/>
            <w:tcBorders>
              <w:top w:val="nil"/>
              <w:left w:val="single" w:sz="8" w:space="0" w:color="auto"/>
              <w:bottom w:val="nil"/>
              <w:right w:val="nil"/>
            </w:tcBorders>
            <w:shd w:val="clear" w:color="000000" w:fill="FFFFFF"/>
            <w:noWrap/>
            <w:vAlign w:val="bottom"/>
            <w:hideMark/>
          </w:tcPr>
          <w:p w14:paraId="2E5FBC9E"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9D3BB7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ACC65D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E6B516D" w14:textId="77777777" w:rsidR="00093DBF" w:rsidRPr="00F23566" w:rsidRDefault="00093DBF" w:rsidP="00093DBF"/>
        </w:tc>
      </w:tr>
      <w:tr w:rsidR="00093DBF" w:rsidRPr="00F23566" w14:paraId="369F2098" w14:textId="77777777" w:rsidTr="00093DBF">
        <w:trPr>
          <w:gridAfter w:val="24"/>
          <w:wAfter w:w="5768" w:type="dxa"/>
          <w:trHeight w:val="240"/>
        </w:trPr>
        <w:tc>
          <w:tcPr>
            <w:tcW w:w="1052" w:type="dxa"/>
            <w:tcBorders>
              <w:top w:val="nil"/>
              <w:left w:val="single" w:sz="8" w:space="0" w:color="auto"/>
              <w:bottom w:val="nil"/>
              <w:right w:val="nil"/>
            </w:tcBorders>
            <w:shd w:val="clear" w:color="auto" w:fill="auto"/>
            <w:noWrap/>
            <w:vAlign w:val="bottom"/>
            <w:hideMark/>
          </w:tcPr>
          <w:p w14:paraId="09369E8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F6C7724" w14:textId="77777777" w:rsidR="00093DBF" w:rsidRPr="00F23566" w:rsidRDefault="00093DBF" w:rsidP="00093DBF">
            <w:r w:rsidRPr="00F23566">
              <w:t>721500</w:t>
            </w:r>
          </w:p>
        </w:tc>
        <w:tc>
          <w:tcPr>
            <w:tcW w:w="10684" w:type="dxa"/>
            <w:tcBorders>
              <w:top w:val="nil"/>
              <w:left w:val="nil"/>
              <w:bottom w:val="nil"/>
              <w:right w:val="nil"/>
            </w:tcBorders>
            <w:shd w:val="clear" w:color="auto" w:fill="auto"/>
            <w:noWrap/>
            <w:vAlign w:val="bottom"/>
            <w:hideMark/>
          </w:tcPr>
          <w:p w14:paraId="4F23483D"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камата</w:t>
            </w:r>
            <w:proofErr w:type="spellEnd"/>
            <w:r w:rsidRPr="00F23566">
              <w:t xml:space="preserve"> и </w:t>
            </w:r>
            <w:proofErr w:type="spellStart"/>
            <w:r w:rsidRPr="00F23566">
              <w:t>осталих</w:t>
            </w:r>
            <w:proofErr w:type="spellEnd"/>
            <w:r w:rsidRPr="00F23566">
              <w:t xml:space="preserve"> </w:t>
            </w:r>
            <w:proofErr w:type="spellStart"/>
            <w:r w:rsidRPr="00F23566">
              <w:t>накнада</w:t>
            </w:r>
            <w:proofErr w:type="spellEnd"/>
            <w:r w:rsidRPr="00F23566">
              <w:t xml:space="preserve"> </w:t>
            </w:r>
            <w:proofErr w:type="spellStart"/>
            <w:r w:rsidRPr="00F23566">
              <w:t>за</w:t>
            </w:r>
            <w:proofErr w:type="spellEnd"/>
            <w:r w:rsidRPr="00F23566">
              <w:t xml:space="preserve"> </w:t>
            </w:r>
            <w:proofErr w:type="spellStart"/>
            <w:r w:rsidRPr="00F23566">
              <w:t>дате</w:t>
            </w:r>
            <w:proofErr w:type="spellEnd"/>
            <w:r w:rsidRPr="00F23566">
              <w:t xml:space="preserve"> </w:t>
            </w:r>
            <w:proofErr w:type="spellStart"/>
            <w:r w:rsidRPr="00F23566">
              <w:t>зајмове</w:t>
            </w:r>
            <w:proofErr w:type="spellEnd"/>
          </w:p>
        </w:tc>
        <w:tc>
          <w:tcPr>
            <w:tcW w:w="1520" w:type="dxa"/>
            <w:tcBorders>
              <w:top w:val="nil"/>
              <w:left w:val="single" w:sz="8" w:space="0" w:color="auto"/>
              <w:bottom w:val="nil"/>
              <w:right w:val="nil"/>
            </w:tcBorders>
            <w:shd w:val="clear" w:color="000000" w:fill="FFFFFF"/>
            <w:noWrap/>
            <w:vAlign w:val="bottom"/>
            <w:hideMark/>
          </w:tcPr>
          <w:p w14:paraId="179733CA"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1EAA87E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F2B7EC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2AA9EEA" w14:textId="77777777" w:rsidR="00093DBF" w:rsidRPr="00F23566" w:rsidRDefault="00093DBF" w:rsidP="00093DBF"/>
        </w:tc>
      </w:tr>
      <w:tr w:rsidR="00093DBF" w:rsidRPr="00F23566" w14:paraId="4D329F18"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11B239C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5FDAAA" w14:textId="77777777" w:rsidR="00093DBF" w:rsidRPr="00F23566" w:rsidRDefault="00093DBF" w:rsidP="00093DBF">
            <w:r w:rsidRPr="00F23566">
              <w:t>721600</w:t>
            </w:r>
          </w:p>
        </w:tc>
        <w:tc>
          <w:tcPr>
            <w:tcW w:w="10684" w:type="dxa"/>
            <w:tcBorders>
              <w:top w:val="nil"/>
              <w:left w:val="nil"/>
              <w:bottom w:val="nil"/>
              <w:right w:val="nil"/>
            </w:tcBorders>
            <w:shd w:val="clear" w:color="auto" w:fill="auto"/>
            <w:noWrap/>
            <w:vAlign w:val="bottom"/>
            <w:hideMark/>
          </w:tcPr>
          <w:p w14:paraId="61549541" w14:textId="77777777" w:rsidR="00093DBF" w:rsidRPr="00F23566" w:rsidRDefault="00093DBF" w:rsidP="00093DBF">
            <w:proofErr w:type="spellStart"/>
            <w:r w:rsidRPr="00F23566">
              <w:t>Приходи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реализованих</w:t>
            </w:r>
            <w:proofErr w:type="spellEnd"/>
            <w:r w:rsidRPr="00F23566">
              <w:t xml:space="preserve"> </w:t>
            </w:r>
            <w:proofErr w:type="spellStart"/>
            <w:r w:rsidRPr="00F23566">
              <w:t>позитивних</w:t>
            </w:r>
            <w:proofErr w:type="spellEnd"/>
            <w:r w:rsidRPr="00F23566">
              <w:t xml:space="preserve"> </w:t>
            </w:r>
            <w:proofErr w:type="spellStart"/>
            <w:r w:rsidRPr="00F23566">
              <w:t>курсних</w:t>
            </w:r>
            <w:proofErr w:type="spellEnd"/>
            <w:r w:rsidRPr="00F23566">
              <w:t xml:space="preserve"> </w:t>
            </w:r>
            <w:proofErr w:type="spellStart"/>
            <w:r w:rsidRPr="00F23566">
              <w:t>разлика</w:t>
            </w:r>
            <w:proofErr w:type="spellEnd"/>
          </w:p>
        </w:tc>
        <w:tc>
          <w:tcPr>
            <w:tcW w:w="1520" w:type="dxa"/>
            <w:tcBorders>
              <w:top w:val="nil"/>
              <w:left w:val="single" w:sz="8" w:space="0" w:color="auto"/>
              <w:bottom w:val="nil"/>
              <w:right w:val="nil"/>
            </w:tcBorders>
            <w:shd w:val="clear" w:color="000000" w:fill="FFFFFF"/>
            <w:noWrap/>
            <w:vAlign w:val="bottom"/>
            <w:hideMark/>
          </w:tcPr>
          <w:p w14:paraId="04EED53B"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5976DA2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F9BD9F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905C3BA" w14:textId="77777777" w:rsidR="00093DBF" w:rsidRPr="00F23566" w:rsidRDefault="00093DBF" w:rsidP="00093DBF"/>
        </w:tc>
      </w:tr>
      <w:tr w:rsidR="00093DBF" w:rsidRPr="00F23566" w14:paraId="308D45C4" w14:textId="77777777" w:rsidTr="00093DBF">
        <w:trPr>
          <w:gridAfter w:val="24"/>
          <w:wAfter w:w="5768" w:type="dxa"/>
          <w:trHeight w:val="285"/>
        </w:trPr>
        <w:tc>
          <w:tcPr>
            <w:tcW w:w="1052" w:type="dxa"/>
            <w:tcBorders>
              <w:top w:val="nil"/>
              <w:left w:val="single" w:sz="8" w:space="0" w:color="auto"/>
              <w:bottom w:val="nil"/>
              <w:right w:val="nil"/>
            </w:tcBorders>
            <w:shd w:val="clear" w:color="auto" w:fill="auto"/>
            <w:noWrap/>
            <w:vAlign w:val="bottom"/>
            <w:hideMark/>
          </w:tcPr>
          <w:p w14:paraId="2A0E447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06586E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1F47D64" w14:textId="77777777" w:rsidR="00093DBF" w:rsidRPr="00F23566" w:rsidRDefault="00093DBF" w:rsidP="00093DBF">
            <w:proofErr w:type="spellStart"/>
            <w:r w:rsidRPr="00F23566">
              <w:t>из</w:t>
            </w:r>
            <w:proofErr w:type="spellEnd"/>
            <w:r w:rsidRPr="00F23566">
              <w:t xml:space="preserve"> </w:t>
            </w:r>
            <w:proofErr w:type="spellStart"/>
            <w:r w:rsidRPr="00F23566">
              <w:t>пословних</w:t>
            </w:r>
            <w:proofErr w:type="spellEnd"/>
            <w:r w:rsidRPr="00F23566">
              <w:t xml:space="preserve"> и </w:t>
            </w:r>
            <w:proofErr w:type="spellStart"/>
            <w:r w:rsidRPr="00F23566">
              <w:t>инвестиционих</w:t>
            </w:r>
            <w:proofErr w:type="spellEnd"/>
            <w:r w:rsidRPr="00F23566">
              <w:t xml:space="preserve"> </w:t>
            </w:r>
            <w:proofErr w:type="spellStart"/>
            <w:r w:rsidRPr="00F23566">
              <w:t>активности</w:t>
            </w:r>
            <w:proofErr w:type="spellEnd"/>
          </w:p>
        </w:tc>
        <w:tc>
          <w:tcPr>
            <w:tcW w:w="1520" w:type="dxa"/>
            <w:tcBorders>
              <w:top w:val="nil"/>
              <w:left w:val="single" w:sz="8" w:space="0" w:color="auto"/>
              <w:bottom w:val="nil"/>
              <w:right w:val="nil"/>
            </w:tcBorders>
            <w:shd w:val="clear" w:color="000000" w:fill="FFFFFF"/>
            <w:noWrap/>
            <w:vAlign w:val="bottom"/>
            <w:hideMark/>
          </w:tcPr>
          <w:p w14:paraId="2B7B57BF"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5E20A4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BB077F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BF63CF4" w14:textId="77777777" w:rsidR="00093DBF" w:rsidRPr="00F23566" w:rsidRDefault="00093DBF" w:rsidP="00093DBF"/>
        </w:tc>
      </w:tr>
      <w:tr w:rsidR="00093DBF" w:rsidRPr="00F23566" w14:paraId="15F4E539"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36BA440C" w14:textId="77777777" w:rsidR="00093DBF" w:rsidRPr="00F23566" w:rsidRDefault="00093DBF" w:rsidP="00093DBF">
            <w:r w:rsidRPr="00F23566">
              <w:t>722000</w:t>
            </w:r>
          </w:p>
        </w:tc>
        <w:tc>
          <w:tcPr>
            <w:tcW w:w="720" w:type="dxa"/>
            <w:tcBorders>
              <w:top w:val="nil"/>
              <w:left w:val="nil"/>
              <w:bottom w:val="nil"/>
              <w:right w:val="nil"/>
            </w:tcBorders>
            <w:shd w:val="clear" w:color="auto" w:fill="auto"/>
            <w:noWrap/>
            <w:vAlign w:val="bottom"/>
            <w:hideMark/>
          </w:tcPr>
          <w:p w14:paraId="22D1640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5F6B742" w14:textId="77777777" w:rsidR="00093DBF" w:rsidRPr="00F23566" w:rsidRDefault="00093DBF" w:rsidP="00093DBF">
            <w:proofErr w:type="spellStart"/>
            <w:r w:rsidRPr="00F23566">
              <w:t>Накнаде</w:t>
            </w:r>
            <w:proofErr w:type="spellEnd"/>
            <w:r w:rsidRPr="00F23566">
              <w:t xml:space="preserve">, </w:t>
            </w:r>
            <w:proofErr w:type="spellStart"/>
            <w:r w:rsidRPr="00F23566">
              <w:t>таксе</w:t>
            </w:r>
            <w:proofErr w:type="spellEnd"/>
            <w:r w:rsidRPr="00F23566">
              <w:t xml:space="preserve"> и </w:t>
            </w:r>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пружања</w:t>
            </w:r>
            <w:proofErr w:type="spellEnd"/>
            <w:r w:rsidRPr="00F23566">
              <w:t xml:space="preserve"> </w:t>
            </w:r>
            <w:proofErr w:type="spellStart"/>
            <w:r w:rsidRPr="00F23566">
              <w:t>јавних</w:t>
            </w:r>
            <w:proofErr w:type="spellEnd"/>
            <w:r w:rsidRPr="00F23566">
              <w:t xml:space="preserve">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4E13597" w14:textId="77777777" w:rsidR="00093DBF" w:rsidRPr="00F23566" w:rsidRDefault="00093DBF" w:rsidP="00093DBF">
            <w:r w:rsidRPr="00F23566">
              <w:t>772000</w:t>
            </w:r>
          </w:p>
        </w:tc>
        <w:tc>
          <w:tcPr>
            <w:tcW w:w="1520" w:type="dxa"/>
            <w:tcBorders>
              <w:top w:val="nil"/>
              <w:left w:val="nil"/>
              <w:bottom w:val="nil"/>
              <w:right w:val="single" w:sz="8" w:space="0" w:color="auto"/>
            </w:tcBorders>
            <w:shd w:val="clear" w:color="auto" w:fill="auto"/>
            <w:noWrap/>
            <w:vAlign w:val="bottom"/>
            <w:hideMark/>
          </w:tcPr>
          <w:p w14:paraId="7ED1E128" w14:textId="77777777" w:rsidR="00093DBF" w:rsidRPr="00F23566" w:rsidRDefault="00093DBF" w:rsidP="00093DBF">
            <w:r w:rsidRPr="00F23566">
              <w:t>786000</w:t>
            </w:r>
          </w:p>
        </w:tc>
        <w:tc>
          <w:tcPr>
            <w:tcW w:w="760" w:type="dxa"/>
            <w:tcBorders>
              <w:top w:val="nil"/>
              <w:left w:val="nil"/>
              <w:bottom w:val="nil"/>
              <w:right w:val="single" w:sz="8" w:space="0" w:color="auto"/>
            </w:tcBorders>
            <w:shd w:val="clear" w:color="auto" w:fill="auto"/>
            <w:noWrap/>
            <w:vAlign w:val="bottom"/>
            <w:hideMark/>
          </w:tcPr>
          <w:p w14:paraId="54B7ACBF"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256B06E9" w14:textId="77777777" w:rsidR="00093DBF" w:rsidRPr="00F23566" w:rsidRDefault="00093DBF" w:rsidP="00093DBF"/>
        </w:tc>
      </w:tr>
      <w:tr w:rsidR="00093DBF" w:rsidRPr="00F23566" w14:paraId="147303B9"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6F0A879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2014597" w14:textId="77777777" w:rsidR="00093DBF" w:rsidRPr="00F23566" w:rsidRDefault="00093DBF" w:rsidP="00093DBF">
            <w:r w:rsidRPr="00F23566">
              <w:t>722100</w:t>
            </w:r>
          </w:p>
        </w:tc>
        <w:tc>
          <w:tcPr>
            <w:tcW w:w="10684" w:type="dxa"/>
            <w:tcBorders>
              <w:top w:val="nil"/>
              <w:left w:val="nil"/>
              <w:bottom w:val="nil"/>
              <w:right w:val="nil"/>
            </w:tcBorders>
            <w:shd w:val="clear" w:color="auto" w:fill="auto"/>
            <w:noWrap/>
            <w:vAlign w:val="bottom"/>
            <w:hideMark/>
          </w:tcPr>
          <w:p w14:paraId="05D76423" w14:textId="77777777" w:rsidR="00093DBF" w:rsidRPr="00F23566" w:rsidRDefault="00093DBF" w:rsidP="00093DBF">
            <w:proofErr w:type="spellStart"/>
            <w:r w:rsidRPr="00F23566">
              <w:t>Административне</w:t>
            </w:r>
            <w:proofErr w:type="spellEnd"/>
            <w:r w:rsidRPr="00F23566">
              <w:t xml:space="preserve"> </w:t>
            </w:r>
            <w:proofErr w:type="spellStart"/>
            <w:r w:rsidRPr="00F23566">
              <w:t>накнаде</w:t>
            </w:r>
            <w:proofErr w:type="spellEnd"/>
            <w:r w:rsidRPr="00F23566">
              <w:t xml:space="preserve"> и </w:t>
            </w:r>
            <w:proofErr w:type="spellStart"/>
            <w:r w:rsidRPr="00F23566">
              <w:t>таксе</w:t>
            </w:r>
            <w:proofErr w:type="spellEnd"/>
          </w:p>
        </w:tc>
        <w:tc>
          <w:tcPr>
            <w:tcW w:w="1520" w:type="dxa"/>
            <w:tcBorders>
              <w:top w:val="nil"/>
              <w:left w:val="single" w:sz="8" w:space="0" w:color="auto"/>
              <w:bottom w:val="nil"/>
              <w:right w:val="nil"/>
            </w:tcBorders>
            <w:shd w:val="clear" w:color="000000" w:fill="FFFFFF"/>
            <w:noWrap/>
            <w:vAlign w:val="bottom"/>
            <w:hideMark/>
          </w:tcPr>
          <w:p w14:paraId="332941A0" w14:textId="77777777" w:rsidR="00093DBF" w:rsidRPr="00F23566" w:rsidRDefault="00093DBF" w:rsidP="00093DBF">
            <w:r w:rsidRPr="00F23566">
              <w:t>70000</w:t>
            </w:r>
          </w:p>
        </w:tc>
        <w:tc>
          <w:tcPr>
            <w:tcW w:w="1520" w:type="dxa"/>
            <w:tcBorders>
              <w:top w:val="nil"/>
              <w:left w:val="single" w:sz="8" w:space="0" w:color="auto"/>
              <w:bottom w:val="nil"/>
              <w:right w:val="single" w:sz="8" w:space="0" w:color="auto"/>
            </w:tcBorders>
            <w:shd w:val="clear" w:color="000000" w:fill="FFFFFF"/>
            <w:noWrap/>
            <w:vAlign w:val="bottom"/>
            <w:hideMark/>
          </w:tcPr>
          <w:p w14:paraId="50C7565B" w14:textId="77777777" w:rsidR="00093DBF" w:rsidRPr="00F23566" w:rsidRDefault="00093DBF" w:rsidP="00093DBF">
            <w:r w:rsidRPr="00F23566">
              <w:t>65000</w:t>
            </w:r>
          </w:p>
        </w:tc>
        <w:tc>
          <w:tcPr>
            <w:tcW w:w="760" w:type="dxa"/>
            <w:tcBorders>
              <w:top w:val="nil"/>
              <w:left w:val="nil"/>
              <w:bottom w:val="nil"/>
              <w:right w:val="single" w:sz="8" w:space="0" w:color="auto"/>
            </w:tcBorders>
            <w:shd w:val="clear" w:color="auto" w:fill="auto"/>
            <w:noWrap/>
            <w:vAlign w:val="bottom"/>
            <w:hideMark/>
          </w:tcPr>
          <w:p w14:paraId="0A48B758" w14:textId="77777777" w:rsidR="00093DBF" w:rsidRPr="00F23566" w:rsidRDefault="00093DBF" w:rsidP="00093DBF">
            <w:r w:rsidRPr="00F23566">
              <w:t>0,93</w:t>
            </w:r>
          </w:p>
        </w:tc>
        <w:tc>
          <w:tcPr>
            <w:tcW w:w="1000" w:type="dxa"/>
            <w:tcBorders>
              <w:top w:val="nil"/>
              <w:left w:val="nil"/>
              <w:bottom w:val="nil"/>
              <w:right w:val="nil"/>
            </w:tcBorders>
            <w:shd w:val="clear" w:color="auto" w:fill="auto"/>
            <w:noWrap/>
            <w:vAlign w:val="bottom"/>
            <w:hideMark/>
          </w:tcPr>
          <w:p w14:paraId="22AE5156" w14:textId="77777777" w:rsidR="00093DBF" w:rsidRPr="00F23566" w:rsidRDefault="00093DBF" w:rsidP="00093DBF"/>
        </w:tc>
      </w:tr>
      <w:tr w:rsidR="00093DBF" w:rsidRPr="00F23566" w14:paraId="687B66A4"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1B627B8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C295058" w14:textId="77777777" w:rsidR="00093DBF" w:rsidRPr="00F23566" w:rsidRDefault="00093DBF" w:rsidP="00093DBF">
            <w:r w:rsidRPr="00F23566">
              <w:t>722200</w:t>
            </w:r>
          </w:p>
        </w:tc>
        <w:tc>
          <w:tcPr>
            <w:tcW w:w="10684" w:type="dxa"/>
            <w:tcBorders>
              <w:top w:val="nil"/>
              <w:left w:val="nil"/>
              <w:bottom w:val="nil"/>
              <w:right w:val="nil"/>
            </w:tcBorders>
            <w:shd w:val="clear" w:color="auto" w:fill="auto"/>
            <w:noWrap/>
            <w:vAlign w:val="bottom"/>
            <w:hideMark/>
          </w:tcPr>
          <w:p w14:paraId="47FC0E32" w14:textId="77777777" w:rsidR="00093DBF" w:rsidRPr="00F23566" w:rsidRDefault="00093DBF" w:rsidP="00093DBF">
            <w:proofErr w:type="spellStart"/>
            <w:r w:rsidRPr="00F23566">
              <w:t>Судске</w:t>
            </w:r>
            <w:proofErr w:type="spellEnd"/>
            <w:r w:rsidRPr="00F23566">
              <w:t xml:space="preserve"> </w:t>
            </w:r>
            <w:proofErr w:type="spellStart"/>
            <w:r w:rsidRPr="00F23566">
              <w:t>накнаде</w:t>
            </w:r>
            <w:proofErr w:type="spellEnd"/>
            <w:r w:rsidRPr="00F23566">
              <w:t xml:space="preserve"> и </w:t>
            </w:r>
            <w:proofErr w:type="spellStart"/>
            <w:r w:rsidRPr="00F23566">
              <w:t>таксе</w:t>
            </w:r>
            <w:proofErr w:type="spellEnd"/>
          </w:p>
        </w:tc>
        <w:tc>
          <w:tcPr>
            <w:tcW w:w="1520" w:type="dxa"/>
            <w:tcBorders>
              <w:top w:val="nil"/>
              <w:left w:val="single" w:sz="8" w:space="0" w:color="auto"/>
              <w:bottom w:val="nil"/>
              <w:right w:val="nil"/>
            </w:tcBorders>
            <w:shd w:val="clear" w:color="000000" w:fill="FFFFFF"/>
            <w:noWrap/>
            <w:vAlign w:val="bottom"/>
            <w:hideMark/>
          </w:tcPr>
          <w:p w14:paraId="2BB95FEB"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1A1865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CABE53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9854380" w14:textId="77777777" w:rsidR="00093DBF" w:rsidRPr="00F23566" w:rsidRDefault="00093DBF" w:rsidP="00093DBF"/>
        </w:tc>
      </w:tr>
      <w:tr w:rsidR="00093DBF" w:rsidRPr="00F23566" w14:paraId="173B7DE4"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611DA1B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8D16775" w14:textId="77777777" w:rsidR="00093DBF" w:rsidRPr="00F23566" w:rsidRDefault="00093DBF" w:rsidP="00093DBF">
            <w:r w:rsidRPr="00F23566">
              <w:t>722300</w:t>
            </w:r>
          </w:p>
        </w:tc>
        <w:tc>
          <w:tcPr>
            <w:tcW w:w="10684" w:type="dxa"/>
            <w:tcBorders>
              <w:top w:val="nil"/>
              <w:left w:val="nil"/>
              <w:bottom w:val="nil"/>
              <w:right w:val="nil"/>
            </w:tcBorders>
            <w:shd w:val="clear" w:color="auto" w:fill="auto"/>
            <w:noWrap/>
            <w:vAlign w:val="bottom"/>
            <w:hideMark/>
          </w:tcPr>
          <w:p w14:paraId="247AD104" w14:textId="77777777" w:rsidR="00093DBF" w:rsidRPr="00F23566" w:rsidRDefault="00093DBF" w:rsidP="00093DBF">
            <w:proofErr w:type="spellStart"/>
            <w:r w:rsidRPr="00F23566">
              <w:t>Комуналне</w:t>
            </w:r>
            <w:proofErr w:type="spellEnd"/>
            <w:r w:rsidRPr="00F23566">
              <w:t xml:space="preserve"> </w:t>
            </w:r>
            <w:proofErr w:type="spellStart"/>
            <w:r w:rsidRPr="00F23566">
              <w:t>накнаде</w:t>
            </w:r>
            <w:proofErr w:type="spellEnd"/>
            <w:r w:rsidRPr="00F23566">
              <w:t xml:space="preserve"> и </w:t>
            </w:r>
            <w:proofErr w:type="spellStart"/>
            <w:r w:rsidRPr="00F23566">
              <w:t>таксе</w:t>
            </w:r>
            <w:proofErr w:type="spellEnd"/>
          </w:p>
        </w:tc>
        <w:tc>
          <w:tcPr>
            <w:tcW w:w="1520" w:type="dxa"/>
            <w:tcBorders>
              <w:top w:val="nil"/>
              <w:left w:val="single" w:sz="8" w:space="0" w:color="auto"/>
              <w:bottom w:val="nil"/>
              <w:right w:val="nil"/>
            </w:tcBorders>
            <w:shd w:val="clear" w:color="000000" w:fill="FFFFFF"/>
            <w:noWrap/>
            <w:vAlign w:val="bottom"/>
            <w:hideMark/>
          </w:tcPr>
          <w:p w14:paraId="16B1544E" w14:textId="77777777" w:rsidR="00093DBF" w:rsidRPr="00F23566" w:rsidRDefault="00093DBF" w:rsidP="00093DBF">
            <w:r w:rsidRPr="00F23566">
              <w:t>150000</w:t>
            </w:r>
          </w:p>
        </w:tc>
        <w:tc>
          <w:tcPr>
            <w:tcW w:w="1520" w:type="dxa"/>
            <w:tcBorders>
              <w:top w:val="nil"/>
              <w:left w:val="single" w:sz="8" w:space="0" w:color="auto"/>
              <w:bottom w:val="nil"/>
              <w:right w:val="single" w:sz="8" w:space="0" w:color="auto"/>
            </w:tcBorders>
            <w:shd w:val="clear" w:color="000000" w:fill="FFFFFF"/>
            <w:noWrap/>
            <w:vAlign w:val="bottom"/>
            <w:hideMark/>
          </w:tcPr>
          <w:p w14:paraId="2BFC039D" w14:textId="77777777" w:rsidR="00093DBF" w:rsidRPr="00F23566" w:rsidRDefault="00093DBF" w:rsidP="00093DBF">
            <w:r w:rsidRPr="00F23566">
              <w:t>175000</w:t>
            </w:r>
          </w:p>
        </w:tc>
        <w:tc>
          <w:tcPr>
            <w:tcW w:w="760" w:type="dxa"/>
            <w:tcBorders>
              <w:top w:val="nil"/>
              <w:left w:val="nil"/>
              <w:bottom w:val="nil"/>
              <w:right w:val="single" w:sz="8" w:space="0" w:color="auto"/>
            </w:tcBorders>
            <w:shd w:val="clear" w:color="auto" w:fill="auto"/>
            <w:noWrap/>
            <w:vAlign w:val="bottom"/>
            <w:hideMark/>
          </w:tcPr>
          <w:p w14:paraId="7E235840" w14:textId="77777777" w:rsidR="00093DBF" w:rsidRPr="00F23566" w:rsidRDefault="00093DBF" w:rsidP="00093DBF">
            <w:r w:rsidRPr="00F23566">
              <w:t>1,17</w:t>
            </w:r>
          </w:p>
        </w:tc>
        <w:tc>
          <w:tcPr>
            <w:tcW w:w="1000" w:type="dxa"/>
            <w:tcBorders>
              <w:top w:val="nil"/>
              <w:left w:val="nil"/>
              <w:bottom w:val="nil"/>
              <w:right w:val="nil"/>
            </w:tcBorders>
            <w:shd w:val="clear" w:color="auto" w:fill="auto"/>
            <w:noWrap/>
            <w:vAlign w:val="bottom"/>
            <w:hideMark/>
          </w:tcPr>
          <w:p w14:paraId="2CFD94A0" w14:textId="77777777" w:rsidR="00093DBF" w:rsidRPr="00F23566" w:rsidRDefault="00093DBF" w:rsidP="00093DBF"/>
        </w:tc>
      </w:tr>
      <w:tr w:rsidR="00093DBF" w:rsidRPr="00F23566" w14:paraId="72545D1E"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60595D6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F6146DB" w14:textId="77777777" w:rsidR="00093DBF" w:rsidRPr="00F23566" w:rsidRDefault="00093DBF" w:rsidP="00093DBF">
            <w:r w:rsidRPr="00F23566">
              <w:t>722400</w:t>
            </w:r>
          </w:p>
        </w:tc>
        <w:tc>
          <w:tcPr>
            <w:tcW w:w="10684" w:type="dxa"/>
            <w:tcBorders>
              <w:top w:val="nil"/>
              <w:left w:val="nil"/>
              <w:bottom w:val="nil"/>
              <w:right w:val="nil"/>
            </w:tcBorders>
            <w:shd w:val="clear" w:color="auto" w:fill="auto"/>
            <w:noWrap/>
            <w:vAlign w:val="bottom"/>
            <w:hideMark/>
          </w:tcPr>
          <w:p w14:paraId="31E824DD" w14:textId="77777777" w:rsidR="00093DBF" w:rsidRPr="00F23566" w:rsidRDefault="00093DBF" w:rsidP="00093DBF">
            <w:proofErr w:type="spellStart"/>
            <w:r w:rsidRPr="00F23566">
              <w:t>Накнаде</w:t>
            </w:r>
            <w:proofErr w:type="spellEnd"/>
            <w:r w:rsidRPr="00F23566">
              <w:t xml:space="preserve"> </w:t>
            </w:r>
            <w:proofErr w:type="spellStart"/>
            <w:r w:rsidRPr="00F23566">
              <w:t>по</w:t>
            </w:r>
            <w:proofErr w:type="spellEnd"/>
            <w:r w:rsidRPr="00F23566">
              <w:t xml:space="preserve"> </w:t>
            </w:r>
            <w:proofErr w:type="spellStart"/>
            <w:r w:rsidRPr="00F23566">
              <w:t>разним</w:t>
            </w:r>
            <w:proofErr w:type="spellEnd"/>
            <w:r w:rsidRPr="00F23566">
              <w:t xml:space="preserve"> </w:t>
            </w:r>
            <w:proofErr w:type="spellStart"/>
            <w:r w:rsidRPr="00F23566">
              <w:t>основама</w:t>
            </w:r>
            <w:proofErr w:type="spellEnd"/>
          </w:p>
        </w:tc>
        <w:tc>
          <w:tcPr>
            <w:tcW w:w="1520" w:type="dxa"/>
            <w:tcBorders>
              <w:top w:val="nil"/>
              <w:left w:val="single" w:sz="8" w:space="0" w:color="auto"/>
              <w:bottom w:val="nil"/>
              <w:right w:val="nil"/>
            </w:tcBorders>
            <w:shd w:val="clear" w:color="000000" w:fill="FFFFFF"/>
            <w:noWrap/>
            <w:vAlign w:val="bottom"/>
            <w:hideMark/>
          </w:tcPr>
          <w:p w14:paraId="31DAFBF1" w14:textId="77777777" w:rsidR="00093DBF" w:rsidRPr="00F23566" w:rsidRDefault="00093DBF" w:rsidP="00093DBF">
            <w:r w:rsidRPr="00F23566">
              <w:t>407000</w:t>
            </w:r>
          </w:p>
        </w:tc>
        <w:tc>
          <w:tcPr>
            <w:tcW w:w="1520" w:type="dxa"/>
            <w:tcBorders>
              <w:top w:val="nil"/>
              <w:left w:val="single" w:sz="8" w:space="0" w:color="auto"/>
              <w:bottom w:val="nil"/>
              <w:right w:val="single" w:sz="8" w:space="0" w:color="auto"/>
            </w:tcBorders>
            <w:shd w:val="clear" w:color="000000" w:fill="FFFFFF"/>
            <w:noWrap/>
            <w:vAlign w:val="bottom"/>
            <w:hideMark/>
          </w:tcPr>
          <w:p w14:paraId="3900153B" w14:textId="77777777" w:rsidR="00093DBF" w:rsidRPr="00F23566" w:rsidRDefault="00093DBF" w:rsidP="00093DBF">
            <w:r w:rsidRPr="00F23566">
              <w:t>396000</w:t>
            </w:r>
          </w:p>
        </w:tc>
        <w:tc>
          <w:tcPr>
            <w:tcW w:w="760" w:type="dxa"/>
            <w:tcBorders>
              <w:top w:val="nil"/>
              <w:left w:val="nil"/>
              <w:bottom w:val="nil"/>
              <w:right w:val="single" w:sz="8" w:space="0" w:color="auto"/>
            </w:tcBorders>
            <w:shd w:val="clear" w:color="auto" w:fill="auto"/>
            <w:noWrap/>
            <w:vAlign w:val="bottom"/>
            <w:hideMark/>
          </w:tcPr>
          <w:p w14:paraId="533B599D" w14:textId="77777777" w:rsidR="00093DBF" w:rsidRPr="00F23566" w:rsidRDefault="00093DBF" w:rsidP="00093DBF">
            <w:r w:rsidRPr="00F23566">
              <w:t>0,97</w:t>
            </w:r>
          </w:p>
        </w:tc>
        <w:tc>
          <w:tcPr>
            <w:tcW w:w="1000" w:type="dxa"/>
            <w:tcBorders>
              <w:top w:val="nil"/>
              <w:left w:val="nil"/>
              <w:bottom w:val="nil"/>
              <w:right w:val="nil"/>
            </w:tcBorders>
            <w:shd w:val="clear" w:color="auto" w:fill="auto"/>
            <w:noWrap/>
            <w:vAlign w:val="bottom"/>
            <w:hideMark/>
          </w:tcPr>
          <w:p w14:paraId="26E9CC6E" w14:textId="77777777" w:rsidR="00093DBF" w:rsidRPr="00F23566" w:rsidRDefault="00093DBF" w:rsidP="00093DBF"/>
        </w:tc>
      </w:tr>
      <w:tr w:rsidR="00093DBF" w:rsidRPr="00F23566" w14:paraId="39DAEC6B"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29853AD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772F1628" w14:textId="77777777" w:rsidR="00093DBF" w:rsidRPr="00F23566" w:rsidRDefault="00093DBF" w:rsidP="00093DBF">
            <w:r w:rsidRPr="00F23566">
              <w:t>722500</w:t>
            </w:r>
          </w:p>
        </w:tc>
        <w:tc>
          <w:tcPr>
            <w:tcW w:w="10684" w:type="dxa"/>
            <w:tcBorders>
              <w:top w:val="nil"/>
              <w:left w:val="nil"/>
              <w:bottom w:val="nil"/>
              <w:right w:val="nil"/>
            </w:tcBorders>
            <w:shd w:val="clear" w:color="auto" w:fill="auto"/>
            <w:noWrap/>
            <w:vAlign w:val="center"/>
            <w:hideMark/>
          </w:tcPr>
          <w:p w14:paraId="6471E461"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пружања</w:t>
            </w:r>
            <w:proofErr w:type="spellEnd"/>
            <w:r w:rsidRPr="00F23566">
              <w:t xml:space="preserve"> </w:t>
            </w:r>
            <w:proofErr w:type="spellStart"/>
            <w:r w:rsidRPr="00F23566">
              <w:t>јавних</w:t>
            </w:r>
            <w:proofErr w:type="spellEnd"/>
            <w:r w:rsidRPr="00F23566">
              <w:t xml:space="preserve"> </w:t>
            </w:r>
            <w:proofErr w:type="spellStart"/>
            <w:r w:rsidRPr="00F23566">
              <w:t>услуга</w:t>
            </w:r>
            <w:proofErr w:type="spellEnd"/>
          </w:p>
        </w:tc>
        <w:tc>
          <w:tcPr>
            <w:tcW w:w="1520" w:type="dxa"/>
            <w:tcBorders>
              <w:top w:val="nil"/>
              <w:left w:val="single" w:sz="8" w:space="0" w:color="auto"/>
              <w:bottom w:val="nil"/>
              <w:right w:val="nil"/>
            </w:tcBorders>
            <w:shd w:val="clear" w:color="000000" w:fill="FFFFFF"/>
            <w:noWrap/>
            <w:vAlign w:val="bottom"/>
            <w:hideMark/>
          </w:tcPr>
          <w:p w14:paraId="00535427" w14:textId="77777777" w:rsidR="00093DBF" w:rsidRPr="00F23566" w:rsidRDefault="00093DBF" w:rsidP="00093DBF">
            <w:r w:rsidRPr="00F23566">
              <w:t>145000</w:t>
            </w:r>
          </w:p>
        </w:tc>
        <w:tc>
          <w:tcPr>
            <w:tcW w:w="1520" w:type="dxa"/>
            <w:tcBorders>
              <w:top w:val="nil"/>
              <w:left w:val="single" w:sz="8" w:space="0" w:color="auto"/>
              <w:bottom w:val="nil"/>
              <w:right w:val="single" w:sz="8" w:space="0" w:color="auto"/>
            </w:tcBorders>
            <w:shd w:val="clear" w:color="000000" w:fill="FFFFFF"/>
            <w:noWrap/>
            <w:vAlign w:val="bottom"/>
            <w:hideMark/>
          </w:tcPr>
          <w:p w14:paraId="17D019C3" w14:textId="77777777" w:rsidR="00093DBF" w:rsidRPr="00F23566" w:rsidRDefault="00093DBF" w:rsidP="00093DBF">
            <w:r w:rsidRPr="00F23566">
              <w:t>150000</w:t>
            </w:r>
          </w:p>
        </w:tc>
        <w:tc>
          <w:tcPr>
            <w:tcW w:w="760" w:type="dxa"/>
            <w:tcBorders>
              <w:top w:val="nil"/>
              <w:left w:val="nil"/>
              <w:bottom w:val="nil"/>
              <w:right w:val="single" w:sz="8" w:space="0" w:color="auto"/>
            </w:tcBorders>
            <w:shd w:val="clear" w:color="auto" w:fill="auto"/>
            <w:noWrap/>
            <w:vAlign w:val="bottom"/>
            <w:hideMark/>
          </w:tcPr>
          <w:p w14:paraId="25790D28"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2FFA8C08" w14:textId="77777777" w:rsidR="00093DBF" w:rsidRPr="00F23566" w:rsidRDefault="00093DBF" w:rsidP="00093DBF"/>
        </w:tc>
      </w:tr>
      <w:tr w:rsidR="00093DBF" w:rsidRPr="00F23566" w14:paraId="3A4748A4"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1EAC92B9" w14:textId="77777777" w:rsidR="00093DBF" w:rsidRPr="00F23566" w:rsidRDefault="00093DBF" w:rsidP="00093DBF">
            <w:r w:rsidRPr="00F23566">
              <w:t>723000</w:t>
            </w:r>
          </w:p>
        </w:tc>
        <w:tc>
          <w:tcPr>
            <w:tcW w:w="720" w:type="dxa"/>
            <w:tcBorders>
              <w:top w:val="nil"/>
              <w:left w:val="nil"/>
              <w:bottom w:val="nil"/>
              <w:right w:val="nil"/>
            </w:tcBorders>
            <w:shd w:val="clear" w:color="auto" w:fill="auto"/>
            <w:noWrap/>
            <w:vAlign w:val="bottom"/>
            <w:hideMark/>
          </w:tcPr>
          <w:p w14:paraId="5D85927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8515944" w14:textId="77777777" w:rsidR="00093DBF" w:rsidRPr="00F23566" w:rsidRDefault="00093DBF" w:rsidP="00093DBF">
            <w:proofErr w:type="spellStart"/>
            <w:r w:rsidRPr="00F23566">
              <w:t>Новчане</w:t>
            </w:r>
            <w:proofErr w:type="spellEnd"/>
            <w:r w:rsidRPr="00F23566">
              <w:t xml:space="preserve"> </w:t>
            </w:r>
            <w:proofErr w:type="spellStart"/>
            <w:r w:rsidRPr="00F23566">
              <w:t>казне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3DA64B7"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3C56803F"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5D82BA7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B384F4D" w14:textId="77777777" w:rsidR="00093DBF" w:rsidRPr="00F23566" w:rsidRDefault="00093DBF" w:rsidP="00093DBF"/>
        </w:tc>
      </w:tr>
      <w:tr w:rsidR="00093DBF" w:rsidRPr="00F23566" w14:paraId="77A08CDD"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5BBA853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D96177B" w14:textId="77777777" w:rsidR="00093DBF" w:rsidRPr="00F23566" w:rsidRDefault="00093DBF" w:rsidP="00093DBF">
            <w:r w:rsidRPr="00F23566">
              <w:t>723100</w:t>
            </w:r>
          </w:p>
        </w:tc>
        <w:tc>
          <w:tcPr>
            <w:tcW w:w="10684" w:type="dxa"/>
            <w:tcBorders>
              <w:top w:val="nil"/>
              <w:left w:val="nil"/>
              <w:bottom w:val="nil"/>
              <w:right w:val="nil"/>
            </w:tcBorders>
            <w:shd w:val="clear" w:color="auto" w:fill="auto"/>
            <w:noWrap/>
            <w:vAlign w:val="bottom"/>
            <w:hideMark/>
          </w:tcPr>
          <w:p w14:paraId="220F8481" w14:textId="77777777" w:rsidR="00093DBF" w:rsidRPr="00F23566" w:rsidRDefault="00093DBF" w:rsidP="00093DBF">
            <w:proofErr w:type="spellStart"/>
            <w:r w:rsidRPr="00F23566">
              <w:t>Новчане</w:t>
            </w:r>
            <w:proofErr w:type="spellEnd"/>
            <w:r w:rsidRPr="00F23566">
              <w:t xml:space="preserve"> </w:t>
            </w:r>
            <w:proofErr w:type="spellStart"/>
            <w:r w:rsidRPr="00F23566">
              <w:t>казне</w:t>
            </w:r>
            <w:proofErr w:type="spellEnd"/>
          </w:p>
        </w:tc>
        <w:tc>
          <w:tcPr>
            <w:tcW w:w="1520" w:type="dxa"/>
            <w:tcBorders>
              <w:top w:val="nil"/>
              <w:left w:val="single" w:sz="8" w:space="0" w:color="auto"/>
              <w:bottom w:val="nil"/>
              <w:right w:val="nil"/>
            </w:tcBorders>
            <w:shd w:val="clear" w:color="000000" w:fill="FFFFFF"/>
            <w:noWrap/>
            <w:vAlign w:val="bottom"/>
            <w:hideMark/>
          </w:tcPr>
          <w:p w14:paraId="485B12E4" w14:textId="77777777" w:rsidR="00093DBF" w:rsidRPr="00F23566" w:rsidRDefault="00093DBF" w:rsidP="00093DBF">
            <w:r w:rsidRPr="00F23566">
              <w:t>1000</w:t>
            </w:r>
          </w:p>
        </w:tc>
        <w:tc>
          <w:tcPr>
            <w:tcW w:w="1520" w:type="dxa"/>
            <w:tcBorders>
              <w:top w:val="nil"/>
              <w:left w:val="single" w:sz="8" w:space="0" w:color="auto"/>
              <w:bottom w:val="nil"/>
              <w:right w:val="single" w:sz="8" w:space="0" w:color="auto"/>
            </w:tcBorders>
            <w:shd w:val="clear" w:color="000000" w:fill="FFFFFF"/>
            <w:noWrap/>
            <w:vAlign w:val="bottom"/>
            <w:hideMark/>
          </w:tcPr>
          <w:p w14:paraId="68F0A059"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7244694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5876E55" w14:textId="77777777" w:rsidR="00093DBF" w:rsidRPr="00F23566" w:rsidRDefault="00093DBF" w:rsidP="00093DBF"/>
        </w:tc>
      </w:tr>
      <w:tr w:rsidR="00093DBF" w:rsidRPr="00F23566" w14:paraId="05732FB0"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65490041" w14:textId="77777777" w:rsidR="00093DBF" w:rsidRPr="00F23566" w:rsidRDefault="00093DBF" w:rsidP="00093DBF">
            <w:r w:rsidRPr="00F23566">
              <w:t>728000</w:t>
            </w:r>
          </w:p>
        </w:tc>
        <w:tc>
          <w:tcPr>
            <w:tcW w:w="720" w:type="dxa"/>
            <w:tcBorders>
              <w:top w:val="nil"/>
              <w:left w:val="nil"/>
              <w:bottom w:val="nil"/>
              <w:right w:val="nil"/>
            </w:tcBorders>
            <w:shd w:val="clear" w:color="auto" w:fill="auto"/>
            <w:noWrap/>
            <w:vAlign w:val="bottom"/>
            <w:hideMark/>
          </w:tcPr>
          <w:p w14:paraId="3C9BB52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C805B9A"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и </w:t>
            </w:r>
            <w:proofErr w:type="spellStart"/>
            <w:r w:rsidRPr="00F23566">
              <w:t>нефинансијске</w:t>
            </w:r>
            <w:proofErr w:type="spellEnd"/>
            <w:r w:rsidRPr="00F23566">
              <w:t xml:space="preserve"> </w:t>
            </w:r>
            <w:proofErr w:type="spellStart"/>
            <w:r w:rsidRPr="00F23566">
              <w:t>имовине</w:t>
            </w:r>
            <w:proofErr w:type="spellEnd"/>
            <w:r w:rsidRPr="00F23566">
              <w:t xml:space="preserve"> и </w:t>
            </w:r>
            <w:proofErr w:type="spellStart"/>
            <w:r w:rsidRPr="00F23566">
              <w:t>трансакција</w:t>
            </w:r>
            <w:proofErr w:type="spellEnd"/>
          </w:p>
        </w:tc>
        <w:tc>
          <w:tcPr>
            <w:tcW w:w="1520" w:type="dxa"/>
            <w:tcBorders>
              <w:top w:val="nil"/>
              <w:left w:val="single" w:sz="8" w:space="0" w:color="auto"/>
              <w:bottom w:val="nil"/>
              <w:right w:val="nil"/>
            </w:tcBorders>
            <w:shd w:val="clear" w:color="000000" w:fill="FFFFFF"/>
            <w:noWrap/>
            <w:vAlign w:val="bottom"/>
            <w:hideMark/>
          </w:tcPr>
          <w:p w14:paraId="2346E7A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7231E12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E97C68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FA7DA6C" w14:textId="77777777" w:rsidR="00093DBF" w:rsidRPr="00F23566" w:rsidRDefault="00093DBF" w:rsidP="00093DBF"/>
        </w:tc>
      </w:tr>
      <w:tr w:rsidR="00093DBF" w:rsidRPr="00F23566" w14:paraId="74CD821A"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2EF92D3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849166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6ED9C27" w14:textId="77777777" w:rsidR="00093DBF" w:rsidRPr="00F23566" w:rsidRDefault="00093DBF" w:rsidP="00093DBF">
            <w:proofErr w:type="spellStart"/>
            <w:r w:rsidRPr="00F23566">
              <w:t>размјене</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48C4E20"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059DDFD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4A025A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ED036A7" w14:textId="77777777" w:rsidR="00093DBF" w:rsidRPr="00F23566" w:rsidRDefault="00093DBF" w:rsidP="00093DBF"/>
        </w:tc>
      </w:tr>
      <w:tr w:rsidR="00093DBF" w:rsidRPr="00F23566" w14:paraId="06CBA654"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0B050CB2"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5BC4B5D8" w14:textId="77777777" w:rsidR="00093DBF" w:rsidRPr="00F23566" w:rsidRDefault="00093DBF" w:rsidP="00093DBF">
            <w:r w:rsidRPr="00F23566">
              <w:t>728100</w:t>
            </w:r>
          </w:p>
        </w:tc>
        <w:tc>
          <w:tcPr>
            <w:tcW w:w="10684" w:type="dxa"/>
            <w:tcBorders>
              <w:top w:val="nil"/>
              <w:left w:val="nil"/>
              <w:bottom w:val="nil"/>
              <w:right w:val="nil"/>
            </w:tcBorders>
            <w:shd w:val="clear" w:color="auto" w:fill="auto"/>
            <w:noWrap/>
            <w:vAlign w:val="bottom"/>
            <w:hideMark/>
          </w:tcPr>
          <w:p w14:paraId="24810D9E"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и </w:t>
            </w:r>
            <w:proofErr w:type="spellStart"/>
            <w:r w:rsidRPr="00F23566">
              <w:t>нефинансијске</w:t>
            </w:r>
            <w:proofErr w:type="spellEnd"/>
            <w:r w:rsidRPr="00F23566">
              <w:t xml:space="preserve"> </w:t>
            </w:r>
            <w:proofErr w:type="spellStart"/>
            <w:r w:rsidRPr="00F23566">
              <w:t>имовине</w:t>
            </w:r>
            <w:proofErr w:type="spellEnd"/>
            <w:r w:rsidRPr="00F23566">
              <w:t xml:space="preserve"> и </w:t>
            </w:r>
            <w:proofErr w:type="spellStart"/>
            <w:r w:rsidRPr="00F23566">
              <w:t>трансакција</w:t>
            </w:r>
            <w:proofErr w:type="spellEnd"/>
          </w:p>
        </w:tc>
        <w:tc>
          <w:tcPr>
            <w:tcW w:w="1520" w:type="dxa"/>
            <w:tcBorders>
              <w:top w:val="nil"/>
              <w:left w:val="single" w:sz="8" w:space="0" w:color="auto"/>
              <w:bottom w:val="nil"/>
              <w:right w:val="nil"/>
            </w:tcBorders>
            <w:shd w:val="clear" w:color="000000" w:fill="FFFFFF"/>
            <w:noWrap/>
            <w:vAlign w:val="bottom"/>
            <w:hideMark/>
          </w:tcPr>
          <w:p w14:paraId="05F41A54"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0A2B74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D5DB91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F929E32" w14:textId="77777777" w:rsidR="00093DBF" w:rsidRPr="00F23566" w:rsidRDefault="00093DBF" w:rsidP="00093DBF"/>
        </w:tc>
      </w:tr>
      <w:tr w:rsidR="00093DBF" w:rsidRPr="00F23566" w14:paraId="372B72F1"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4DB8A6E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FE7C33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938B98C" w14:textId="77777777" w:rsidR="00093DBF" w:rsidRPr="00F23566" w:rsidRDefault="00093DBF" w:rsidP="00093DBF">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5032FBE9"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4EF7017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01358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A6F9EC9" w14:textId="77777777" w:rsidR="00093DBF" w:rsidRPr="00F23566" w:rsidRDefault="00093DBF" w:rsidP="00093DBF"/>
        </w:tc>
      </w:tr>
      <w:tr w:rsidR="00093DBF" w:rsidRPr="00F23566" w14:paraId="34A47262"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18E54CF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FC54E4F" w14:textId="77777777" w:rsidR="00093DBF" w:rsidRPr="00F23566" w:rsidRDefault="00093DBF" w:rsidP="00093DBF">
            <w:r w:rsidRPr="00F23566">
              <w:t>728200</w:t>
            </w:r>
          </w:p>
        </w:tc>
        <w:tc>
          <w:tcPr>
            <w:tcW w:w="10684" w:type="dxa"/>
            <w:tcBorders>
              <w:top w:val="nil"/>
              <w:left w:val="nil"/>
              <w:bottom w:val="nil"/>
              <w:right w:val="nil"/>
            </w:tcBorders>
            <w:shd w:val="clear" w:color="auto" w:fill="auto"/>
            <w:noWrap/>
            <w:vAlign w:val="bottom"/>
            <w:hideMark/>
          </w:tcPr>
          <w:p w14:paraId="3F59EC3D" w14:textId="77777777" w:rsidR="00093DBF" w:rsidRPr="00F23566" w:rsidRDefault="00093DBF" w:rsidP="00093DBF">
            <w:proofErr w:type="spellStart"/>
            <w:r w:rsidRPr="00F23566">
              <w:t>Приходи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и </w:t>
            </w:r>
            <w:proofErr w:type="spellStart"/>
            <w:r w:rsidRPr="00F23566">
              <w:t>нефинансијске</w:t>
            </w:r>
            <w:proofErr w:type="spellEnd"/>
            <w:r w:rsidRPr="00F23566">
              <w:t xml:space="preserve"> </w:t>
            </w:r>
            <w:proofErr w:type="spellStart"/>
            <w:r w:rsidRPr="00F23566">
              <w:t>имовине</w:t>
            </w:r>
            <w:proofErr w:type="spellEnd"/>
            <w:r w:rsidRPr="00F23566">
              <w:t xml:space="preserve"> и </w:t>
            </w:r>
            <w:proofErr w:type="spellStart"/>
            <w:r w:rsidRPr="00F23566">
              <w:t>трансакција</w:t>
            </w:r>
            <w:proofErr w:type="spellEnd"/>
          </w:p>
        </w:tc>
        <w:tc>
          <w:tcPr>
            <w:tcW w:w="1520" w:type="dxa"/>
            <w:tcBorders>
              <w:top w:val="nil"/>
              <w:left w:val="single" w:sz="8" w:space="0" w:color="auto"/>
              <w:bottom w:val="nil"/>
              <w:right w:val="nil"/>
            </w:tcBorders>
            <w:shd w:val="clear" w:color="000000" w:fill="FFFFFF"/>
            <w:noWrap/>
            <w:vAlign w:val="bottom"/>
            <w:hideMark/>
          </w:tcPr>
          <w:p w14:paraId="77C8BB3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AC2619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E27354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33A097" w14:textId="77777777" w:rsidR="00093DBF" w:rsidRPr="00F23566" w:rsidRDefault="00093DBF" w:rsidP="00093DBF"/>
        </w:tc>
      </w:tr>
      <w:tr w:rsidR="00093DBF" w:rsidRPr="00F23566" w14:paraId="585E1B29"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23C4F5E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61AEEF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24E0023" w14:textId="77777777" w:rsidR="00093DBF" w:rsidRPr="00F23566" w:rsidRDefault="00093DBF" w:rsidP="00093DBF">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656819AD"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5ADEF5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CC2DEB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AE7596A" w14:textId="77777777" w:rsidR="00093DBF" w:rsidRPr="00F23566" w:rsidRDefault="00093DBF" w:rsidP="00093DBF"/>
        </w:tc>
      </w:tr>
      <w:tr w:rsidR="00093DBF" w:rsidRPr="00F23566" w14:paraId="26515CEA"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2D44E410" w14:textId="77777777" w:rsidR="00093DBF" w:rsidRPr="00F23566" w:rsidRDefault="00093DBF" w:rsidP="00093DBF">
            <w:r w:rsidRPr="00F23566">
              <w:t>729000</w:t>
            </w:r>
          </w:p>
        </w:tc>
        <w:tc>
          <w:tcPr>
            <w:tcW w:w="720" w:type="dxa"/>
            <w:tcBorders>
              <w:top w:val="nil"/>
              <w:left w:val="nil"/>
              <w:bottom w:val="nil"/>
              <w:right w:val="nil"/>
            </w:tcBorders>
            <w:shd w:val="clear" w:color="auto" w:fill="auto"/>
            <w:noWrap/>
            <w:vAlign w:val="center"/>
            <w:hideMark/>
          </w:tcPr>
          <w:p w14:paraId="46EE106E"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35F924E7" w14:textId="77777777" w:rsidR="00093DBF" w:rsidRPr="00F23566" w:rsidRDefault="00093DBF" w:rsidP="00093DBF">
            <w:proofErr w:type="spellStart"/>
            <w:r w:rsidRPr="00F23566">
              <w:t>Остали</w:t>
            </w:r>
            <w:proofErr w:type="spellEnd"/>
            <w:r w:rsidRPr="00F23566">
              <w:t xml:space="preserve"> </w:t>
            </w:r>
            <w:proofErr w:type="spellStart"/>
            <w:r w:rsidRPr="00F23566">
              <w:t>непорески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single" w:sz="8" w:space="0" w:color="auto"/>
            </w:tcBorders>
            <w:shd w:val="clear" w:color="auto" w:fill="auto"/>
            <w:noWrap/>
            <w:vAlign w:val="center"/>
            <w:hideMark/>
          </w:tcPr>
          <w:p w14:paraId="32097CB3" w14:textId="77777777" w:rsidR="00093DBF" w:rsidRPr="00F23566" w:rsidRDefault="00093DBF" w:rsidP="00093DBF">
            <w:r w:rsidRPr="00F23566">
              <w:t>132900</w:t>
            </w:r>
          </w:p>
        </w:tc>
        <w:tc>
          <w:tcPr>
            <w:tcW w:w="1520" w:type="dxa"/>
            <w:tcBorders>
              <w:top w:val="nil"/>
              <w:left w:val="nil"/>
              <w:bottom w:val="nil"/>
              <w:right w:val="single" w:sz="8" w:space="0" w:color="auto"/>
            </w:tcBorders>
            <w:shd w:val="clear" w:color="auto" w:fill="auto"/>
            <w:noWrap/>
            <w:vAlign w:val="center"/>
            <w:hideMark/>
          </w:tcPr>
          <w:p w14:paraId="31019D25" w14:textId="77777777" w:rsidR="00093DBF" w:rsidRPr="00F23566" w:rsidRDefault="00093DBF" w:rsidP="00093DBF">
            <w:r w:rsidRPr="00F23566">
              <w:t>110000</w:t>
            </w:r>
          </w:p>
        </w:tc>
        <w:tc>
          <w:tcPr>
            <w:tcW w:w="760" w:type="dxa"/>
            <w:tcBorders>
              <w:top w:val="nil"/>
              <w:left w:val="nil"/>
              <w:bottom w:val="nil"/>
              <w:right w:val="single" w:sz="8" w:space="0" w:color="auto"/>
            </w:tcBorders>
            <w:shd w:val="clear" w:color="auto" w:fill="auto"/>
            <w:noWrap/>
            <w:vAlign w:val="bottom"/>
            <w:hideMark/>
          </w:tcPr>
          <w:p w14:paraId="25F65E2C" w14:textId="77777777" w:rsidR="00093DBF" w:rsidRPr="00F23566" w:rsidRDefault="00093DBF" w:rsidP="00093DBF">
            <w:r w:rsidRPr="00F23566">
              <w:t>0,83</w:t>
            </w:r>
          </w:p>
        </w:tc>
        <w:tc>
          <w:tcPr>
            <w:tcW w:w="1000" w:type="dxa"/>
            <w:tcBorders>
              <w:top w:val="nil"/>
              <w:left w:val="nil"/>
              <w:bottom w:val="nil"/>
              <w:right w:val="nil"/>
            </w:tcBorders>
            <w:shd w:val="clear" w:color="auto" w:fill="auto"/>
            <w:noWrap/>
            <w:vAlign w:val="bottom"/>
            <w:hideMark/>
          </w:tcPr>
          <w:p w14:paraId="77878DA1" w14:textId="77777777" w:rsidR="00093DBF" w:rsidRPr="00F23566" w:rsidRDefault="00093DBF" w:rsidP="00093DBF"/>
        </w:tc>
      </w:tr>
      <w:tr w:rsidR="00093DBF" w:rsidRPr="00F23566" w14:paraId="646AE1C8"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1A66479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0D42EE2" w14:textId="77777777" w:rsidR="00093DBF" w:rsidRPr="00F23566" w:rsidRDefault="00093DBF" w:rsidP="00093DBF">
            <w:r w:rsidRPr="00F23566">
              <w:t>729100</w:t>
            </w:r>
          </w:p>
        </w:tc>
        <w:tc>
          <w:tcPr>
            <w:tcW w:w="10684" w:type="dxa"/>
            <w:tcBorders>
              <w:top w:val="nil"/>
              <w:left w:val="nil"/>
              <w:bottom w:val="nil"/>
              <w:right w:val="nil"/>
            </w:tcBorders>
            <w:shd w:val="clear" w:color="auto" w:fill="auto"/>
            <w:noWrap/>
            <w:vAlign w:val="bottom"/>
            <w:hideMark/>
          </w:tcPr>
          <w:p w14:paraId="4717908F" w14:textId="77777777" w:rsidR="00093DBF" w:rsidRPr="00F23566" w:rsidRDefault="00093DBF" w:rsidP="00093DBF">
            <w:proofErr w:type="spellStart"/>
            <w:r w:rsidRPr="00F23566">
              <w:t>Остали</w:t>
            </w:r>
            <w:proofErr w:type="spellEnd"/>
            <w:r w:rsidRPr="00F23566">
              <w:t xml:space="preserve"> </w:t>
            </w:r>
            <w:proofErr w:type="spellStart"/>
            <w:r w:rsidRPr="00F23566">
              <w:t>непорески</w:t>
            </w:r>
            <w:proofErr w:type="spellEnd"/>
            <w:r w:rsidRPr="00F23566">
              <w:t xml:space="preserve"> </w:t>
            </w:r>
            <w:proofErr w:type="spellStart"/>
            <w:r w:rsidRPr="00F23566">
              <w:t>приходи</w:t>
            </w:r>
            <w:proofErr w:type="spellEnd"/>
          </w:p>
        </w:tc>
        <w:tc>
          <w:tcPr>
            <w:tcW w:w="1520" w:type="dxa"/>
            <w:tcBorders>
              <w:top w:val="nil"/>
              <w:left w:val="single" w:sz="8" w:space="0" w:color="auto"/>
              <w:bottom w:val="nil"/>
              <w:right w:val="nil"/>
            </w:tcBorders>
            <w:shd w:val="clear" w:color="000000" w:fill="FFFFFF"/>
            <w:noWrap/>
            <w:vAlign w:val="bottom"/>
            <w:hideMark/>
          </w:tcPr>
          <w:p w14:paraId="6E118C79" w14:textId="77777777" w:rsidR="00093DBF" w:rsidRPr="00F23566" w:rsidRDefault="00093DBF" w:rsidP="00093DBF">
            <w:r w:rsidRPr="00F23566">
              <w:t>132900</w:t>
            </w:r>
          </w:p>
        </w:tc>
        <w:tc>
          <w:tcPr>
            <w:tcW w:w="1520" w:type="dxa"/>
            <w:tcBorders>
              <w:top w:val="nil"/>
              <w:left w:val="single" w:sz="8" w:space="0" w:color="auto"/>
              <w:bottom w:val="nil"/>
              <w:right w:val="single" w:sz="8" w:space="0" w:color="auto"/>
            </w:tcBorders>
            <w:shd w:val="clear" w:color="000000" w:fill="FFFFFF"/>
            <w:noWrap/>
            <w:vAlign w:val="bottom"/>
            <w:hideMark/>
          </w:tcPr>
          <w:p w14:paraId="3246E596" w14:textId="77777777" w:rsidR="00093DBF" w:rsidRPr="00F23566" w:rsidRDefault="00093DBF" w:rsidP="00093DBF">
            <w:r w:rsidRPr="00F23566">
              <w:t>110000</w:t>
            </w:r>
          </w:p>
        </w:tc>
        <w:tc>
          <w:tcPr>
            <w:tcW w:w="760" w:type="dxa"/>
            <w:tcBorders>
              <w:top w:val="nil"/>
              <w:left w:val="nil"/>
              <w:bottom w:val="nil"/>
              <w:right w:val="single" w:sz="8" w:space="0" w:color="auto"/>
            </w:tcBorders>
            <w:shd w:val="clear" w:color="auto" w:fill="auto"/>
            <w:noWrap/>
            <w:vAlign w:val="bottom"/>
            <w:hideMark/>
          </w:tcPr>
          <w:p w14:paraId="64E2670F" w14:textId="77777777" w:rsidR="00093DBF" w:rsidRPr="00F23566" w:rsidRDefault="00093DBF" w:rsidP="00093DBF">
            <w:r w:rsidRPr="00F23566">
              <w:t>0,83</w:t>
            </w:r>
          </w:p>
        </w:tc>
        <w:tc>
          <w:tcPr>
            <w:tcW w:w="1000" w:type="dxa"/>
            <w:tcBorders>
              <w:top w:val="nil"/>
              <w:left w:val="nil"/>
              <w:bottom w:val="nil"/>
              <w:right w:val="nil"/>
            </w:tcBorders>
            <w:shd w:val="clear" w:color="auto" w:fill="auto"/>
            <w:noWrap/>
            <w:vAlign w:val="bottom"/>
            <w:hideMark/>
          </w:tcPr>
          <w:p w14:paraId="5C9893CC" w14:textId="77777777" w:rsidR="00093DBF" w:rsidRPr="00F23566" w:rsidRDefault="00093DBF" w:rsidP="00093DBF"/>
        </w:tc>
      </w:tr>
      <w:tr w:rsidR="00093DBF" w:rsidRPr="00F23566" w14:paraId="21924D7F"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7364AC57" w14:textId="77777777" w:rsidR="00093DBF" w:rsidRPr="00F23566" w:rsidRDefault="00093DBF" w:rsidP="00093DBF">
            <w:r w:rsidRPr="00F23566">
              <w:t>730000</w:t>
            </w:r>
          </w:p>
        </w:tc>
        <w:tc>
          <w:tcPr>
            <w:tcW w:w="720" w:type="dxa"/>
            <w:tcBorders>
              <w:top w:val="nil"/>
              <w:left w:val="nil"/>
              <w:bottom w:val="nil"/>
              <w:right w:val="nil"/>
            </w:tcBorders>
            <w:shd w:val="clear" w:color="auto" w:fill="auto"/>
            <w:noWrap/>
            <w:vAlign w:val="bottom"/>
            <w:hideMark/>
          </w:tcPr>
          <w:p w14:paraId="78347B0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0603A92" w14:textId="77777777" w:rsidR="00093DBF" w:rsidRPr="00F23566" w:rsidRDefault="00093DBF" w:rsidP="00093DBF">
            <w:r w:rsidRPr="00F23566">
              <w:t>Г р а н т о в и</w:t>
            </w:r>
          </w:p>
        </w:tc>
        <w:tc>
          <w:tcPr>
            <w:tcW w:w="1520" w:type="dxa"/>
            <w:tcBorders>
              <w:top w:val="nil"/>
              <w:left w:val="single" w:sz="8" w:space="0" w:color="auto"/>
              <w:bottom w:val="nil"/>
              <w:right w:val="single" w:sz="8" w:space="0" w:color="auto"/>
            </w:tcBorders>
            <w:shd w:val="clear" w:color="auto" w:fill="auto"/>
            <w:noWrap/>
            <w:vAlign w:val="bottom"/>
            <w:hideMark/>
          </w:tcPr>
          <w:p w14:paraId="56B3BF17"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8B6BD35"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5856AA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A595EB0" w14:textId="77777777" w:rsidR="00093DBF" w:rsidRPr="00F23566" w:rsidRDefault="00093DBF" w:rsidP="00093DBF"/>
        </w:tc>
      </w:tr>
      <w:tr w:rsidR="00093DBF" w:rsidRPr="00F23566" w14:paraId="3BD9321C" w14:textId="77777777" w:rsidTr="00093DBF">
        <w:trPr>
          <w:gridAfter w:val="24"/>
          <w:wAfter w:w="5768" w:type="dxa"/>
          <w:trHeight w:val="270"/>
        </w:trPr>
        <w:tc>
          <w:tcPr>
            <w:tcW w:w="1052" w:type="dxa"/>
            <w:tcBorders>
              <w:top w:val="nil"/>
              <w:left w:val="single" w:sz="8" w:space="0" w:color="auto"/>
              <w:bottom w:val="nil"/>
              <w:right w:val="nil"/>
            </w:tcBorders>
            <w:shd w:val="clear" w:color="auto" w:fill="auto"/>
            <w:noWrap/>
            <w:vAlign w:val="bottom"/>
            <w:hideMark/>
          </w:tcPr>
          <w:p w14:paraId="04B3C686" w14:textId="77777777" w:rsidR="00093DBF" w:rsidRPr="00F23566" w:rsidRDefault="00093DBF" w:rsidP="00093DBF">
            <w:r w:rsidRPr="00F23566">
              <w:t>731000</w:t>
            </w:r>
          </w:p>
        </w:tc>
        <w:tc>
          <w:tcPr>
            <w:tcW w:w="720" w:type="dxa"/>
            <w:tcBorders>
              <w:top w:val="nil"/>
              <w:left w:val="nil"/>
              <w:bottom w:val="nil"/>
              <w:right w:val="nil"/>
            </w:tcBorders>
            <w:shd w:val="clear" w:color="auto" w:fill="auto"/>
            <w:noWrap/>
            <w:vAlign w:val="bottom"/>
            <w:hideMark/>
          </w:tcPr>
          <w:p w14:paraId="7FD3BDC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9252102" w14:textId="77777777" w:rsidR="00093DBF" w:rsidRPr="00F23566" w:rsidRDefault="00093DBF" w:rsidP="00093DBF">
            <w:proofErr w:type="spellStart"/>
            <w:r w:rsidRPr="00F23566">
              <w:t>Грантови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0704B2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EFEFF24"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78ECCD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C560A62" w14:textId="77777777" w:rsidR="00093DBF" w:rsidRPr="00F23566" w:rsidRDefault="00093DBF" w:rsidP="00093DBF"/>
        </w:tc>
      </w:tr>
      <w:tr w:rsidR="00093DBF" w:rsidRPr="00F23566" w14:paraId="0FDB5280"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1664343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D33E5DE" w14:textId="77777777" w:rsidR="00093DBF" w:rsidRPr="00F23566" w:rsidRDefault="00093DBF" w:rsidP="00093DBF">
            <w:r w:rsidRPr="00F23566">
              <w:t>731100</w:t>
            </w:r>
          </w:p>
        </w:tc>
        <w:tc>
          <w:tcPr>
            <w:tcW w:w="10684" w:type="dxa"/>
            <w:tcBorders>
              <w:top w:val="nil"/>
              <w:left w:val="nil"/>
              <w:bottom w:val="nil"/>
              <w:right w:val="nil"/>
            </w:tcBorders>
            <w:shd w:val="clear" w:color="auto" w:fill="auto"/>
            <w:noWrap/>
            <w:vAlign w:val="bottom"/>
            <w:hideMark/>
          </w:tcPr>
          <w:p w14:paraId="6B063EDA" w14:textId="77777777" w:rsidR="00093DBF" w:rsidRPr="00F23566" w:rsidRDefault="00093DBF" w:rsidP="00093DBF">
            <w:proofErr w:type="spellStart"/>
            <w:r w:rsidRPr="00F23566">
              <w:t>Грантови</w:t>
            </w:r>
            <w:proofErr w:type="spellEnd"/>
            <w:r w:rsidRPr="00F23566">
              <w:t xml:space="preserve"> </w:t>
            </w:r>
            <w:proofErr w:type="spellStart"/>
            <w:r w:rsidRPr="00F23566">
              <w:t>из</w:t>
            </w:r>
            <w:proofErr w:type="spellEnd"/>
            <w:r w:rsidRPr="00F23566">
              <w:t xml:space="preserve"> </w:t>
            </w:r>
            <w:proofErr w:type="spellStart"/>
            <w:r w:rsidRPr="00F23566">
              <w:t>иностранства</w:t>
            </w:r>
            <w:proofErr w:type="spellEnd"/>
          </w:p>
        </w:tc>
        <w:tc>
          <w:tcPr>
            <w:tcW w:w="1520" w:type="dxa"/>
            <w:tcBorders>
              <w:top w:val="nil"/>
              <w:left w:val="single" w:sz="8" w:space="0" w:color="auto"/>
              <w:bottom w:val="nil"/>
              <w:right w:val="nil"/>
            </w:tcBorders>
            <w:shd w:val="clear" w:color="000000" w:fill="FFFFFF"/>
            <w:noWrap/>
            <w:vAlign w:val="bottom"/>
            <w:hideMark/>
          </w:tcPr>
          <w:p w14:paraId="69A61CCA"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4AB6B4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F3FE40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11BBAD5" w14:textId="77777777" w:rsidR="00093DBF" w:rsidRPr="00F23566" w:rsidRDefault="00093DBF" w:rsidP="00093DBF"/>
        </w:tc>
      </w:tr>
      <w:tr w:rsidR="00093DBF" w:rsidRPr="00F23566" w14:paraId="13424116" w14:textId="77777777" w:rsidTr="00093DBF">
        <w:trPr>
          <w:gridAfter w:val="24"/>
          <w:wAfter w:w="5768" w:type="dxa"/>
          <w:trHeight w:val="255"/>
        </w:trPr>
        <w:tc>
          <w:tcPr>
            <w:tcW w:w="1052" w:type="dxa"/>
            <w:tcBorders>
              <w:top w:val="nil"/>
              <w:left w:val="single" w:sz="8" w:space="0" w:color="auto"/>
              <w:bottom w:val="nil"/>
              <w:right w:val="nil"/>
            </w:tcBorders>
            <w:shd w:val="clear" w:color="auto" w:fill="auto"/>
            <w:noWrap/>
            <w:vAlign w:val="bottom"/>
            <w:hideMark/>
          </w:tcPr>
          <w:p w14:paraId="6BF8B92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3FE450BB" w14:textId="77777777" w:rsidR="00093DBF" w:rsidRPr="00F23566" w:rsidRDefault="00093DBF" w:rsidP="00093DBF">
            <w:r w:rsidRPr="00F23566">
              <w:t>731200</w:t>
            </w:r>
          </w:p>
        </w:tc>
        <w:tc>
          <w:tcPr>
            <w:tcW w:w="10684" w:type="dxa"/>
            <w:tcBorders>
              <w:top w:val="nil"/>
              <w:left w:val="nil"/>
              <w:bottom w:val="nil"/>
              <w:right w:val="nil"/>
            </w:tcBorders>
            <w:shd w:val="clear" w:color="auto" w:fill="auto"/>
            <w:noWrap/>
            <w:vAlign w:val="center"/>
            <w:hideMark/>
          </w:tcPr>
          <w:p w14:paraId="34F9F312" w14:textId="77777777" w:rsidR="00093DBF" w:rsidRPr="00F23566" w:rsidRDefault="00093DBF" w:rsidP="00093DBF">
            <w:proofErr w:type="spellStart"/>
            <w:r w:rsidRPr="00F23566">
              <w:t>Грантови</w:t>
            </w:r>
            <w:proofErr w:type="spellEnd"/>
            <w:r w:rsidRPr="00F23566">
              <w:t xml:space="preserve"> </w:t>
            </w:r>
            <w:proofErr w:type="spellStart"/>
            <w:r w:rsidRPr="00F23566">
              <w:t>из</w:t>
            </w:r>
            <w:proofErr w:type="spellEnd"/>
            <w:r w:rsidRPr="00F23566">
              <w:t xml:space="preserve"> </w:t>
            </w:r>
            <w:proofErr w:type="spellStart"/>
            <w:r w:rsidRPr="00F23566">
              <w:t>земље</w:t>
            </w:r>
            <w:proofErr w:type="spellEnd"/>
          </w:p>
        </w:tc>
        <w:tc>
          <w:tcPr>
            <w:tcW w:w="1520" w:type="dxa"/>
            <w:tcBorders>
              <w:top w:val="nil"/>
              <w:left w:val="single" w:sz="8" w:space="0" w:color="auto"/>
              <w:bottom w:val="nil"/>
              <w:right w:val="nil"/>
            </w:tcBorders>
            <w:shd w:val="clear" w:color="000000" w:fill="FFFFFF"/>
            <w:noWrap/>
            <w:vAlign w:val="bottom"/>
            <w:hideMark/>
          </w:tcPr>
          <w:p w14:paraId="73EECAE9"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AEB308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BB1637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F419D73" w14:textId="77777777" w:rsidR="00093DBF" w:rsidRPr="00F23566" w:rsidRDefault="00093DBF" w:rsidP="00093DBF"/>
        </w:tc>
      </w:tr>
      <w:tr w:rsidR="00093DBF" w:rsidRPr="00F23566" w14:paraId="3E2C738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FC7A9A7" w14:textId="77777777" w:rsidR="00093DBF" w:rsidRPr="00F23566" w:rsidRDefault="00093DBF" w:rsidP="00093DBF">
            <w:r w:rsidRPr="00F23566">
              <w:t>780000</w:t>
            </w:r>
          </w:p>
        </w:tc>
        <w:tc>
          <w:tcPr>
            <w:tcW w:w="720" w:type="dxa"/>
            <w:tcBorders>
              <w:top w:val="nil"/>
              <w:left w:val="nil"/>
              <w:bottom w:val="nil"/>
              <w:right w:val="nil"/>
            </w:tcBorders>
            <w:shd w:val="clear" w:color="auto" w:fill="auto"/>
            <w:noWrap/>
            <w:vAlign w:val="center"/>
            <w:hideMark/>
          </w:tcPr>
          <w:p w14:paraId="59C46281" w14:textId="77777777" w:rsidR="00093DBF" w:rsidRPr="00F23566" w:rsidRDefault="00093DBF" w:rsidP="00093DBF"/>
        </w:tc>
        <w:tc>
          <w:tcPr>
            <w:tcW w:w="19268" w:type="dxa"/>
            <w:gridSpan w:val="21"/>
            <w:tcBorders>
              <w:top w:val="nil"/>
              <w:left w:val="nil"/>
              <w:bottom w:val="nil"/>
              <w:right w:val="nil"/>
            </w:tcBorders>
            <w:shd w:val="clear" w:color="auto" w:fill="auto"/>
            <w:noWrap/>
            <w:vAlign w:val="center"/>
            <w:hideMark/>
          </w:tcPr>
          <w:p w14:paraId="5E03CBFF" w14:textId="77777777" w:rsidR="00093DBF" w:rsidRPr="00F23566" w:rsidRDefault="00093DBF" w:rsidP="00093DBF">
            <w:r w:rsidRPr="00F23566">
              <w:t xml:space="preserve"> Т р а н с ф е р и   </w:t>
            </w:r>
            <w:proofErr w:type="spellStart"/>
            <w:r w:rsidRPr="00F23566">
              <w:t>и</w:t>
            </w:r>
            <w:proofErr w:type="spellEnd"/>
            <w:r w:rsidRPr="00F23566">
              <w:t xml:space="preserve"> з м е ђ у   и л и   у н у т а р   ј е д и н и ц </w:t>
            </w:r>
            <w:proofErr w:type="gramStart"/>
            <w:r w:rsidRPr="00F23566">
              <w:t>а  в</w:t>
            </w:r>
            <w:proofErr w:type="gramEnd"/>
            <w:r w:rsidRPr="00F23566">
              <w:t xml:space="preserve"> л а с т и</w:t>
            </w:r>
          </w:p>
        </w:tc>
        <w:tc>
          <w:tcPr>
            <w:tcW w:w="700" w:type="dxa"/>
            <w:tcBorders>
              <w:top w:val="nil"/>
              <w:left w:val="single" w:sz="8" w:space="0" w:color="auto"/>
              <w:bottom w:val="nil"/>
              <w:right w:val="single" w:sz="8" w:space="0" w:color="auto"/>
            </w:tcBorders>
            <w:shd w:val="clear" w:color="auto" w:fill="auto"/>
            <w:noWrap/>
            <w:vAlign w:val="center"/>
            <w:hideMark/>
          </w:tcPr>
          <w:p w14:paraId="52B5ED5F" w14:textId="77777777" w:rsidR="00093DBF" w:rsidRPr="00F23566" w:rsidRDefault="00093DBF" w:rsidP="00093DBF">
            <w:r w:rsidRPr="00F23566">
              <w:t>516000</w:t>
            </w:r>
          </w:p>
        </w:tc>
        <w:tc>
          <w:tcPr>
            <w:tcW w:w="700" w:type="dxa"/>
            <w:tcBorders>
              <w:top w:val="nil"/>
              <w:left w:val="nil"/>
              <w:bottom w:val="nil"/>
              <w:right w:val="single" w:sz="8" w:space="0" w:color="auto"/>
            </w:tcBorders>
            <w:shd w:val="clear" w:color="auto" w:fill="auto"/>
            <w:noWrap/>
            <w:vAlign w:val="center"/>
            <w:hideMark/>
          </w:tcPr>
          <w:p w14:paraId="28603965" w14:textId="77777777" w:rsidR="00093DBF" w:rsidRPr="00F23566" w:rsidRDefault="00093DBF" w:rsidP="00093DBF">
            <w:r w:rsidRPr="00F23566">
              <w:t>540000</w:t>
            </w:r>
          </w:p>
        </w:tc>
        <w:tc>
          <w:tcPr>
            <w:tcW w:w="420" w:type="dxa"/>
            <w:tcBorders>
              <w:top w:val="nil"/>
              <w:left w:val="nil"/>
              <w:bottom w:val="nil"/>
              <w:right w:val="single" w:sz="8" w:space="0" w:color="auto"/>
            </w:tcBorders>
            <w:shd w:val="clear" w:color="auto" w:fill="auto"/>
            <w:noWrap/>
            <w:vAlign w:val="bottom"/>
            <w:hideMark/>
          </w:tcPr>
          <w:p w14:paraId="0E86900A" w14:textId="77777777" w:rsidR="00093DBF" w:rsidRPr="00F23566" w:rsidRDefault="00093DBF" w:rsidP="00093DBF">
            <w:r w:rsidRPr="00F23566">
              <w:t>1,05</w:t>
            </w:r>
          </w:p>
        </w:tc>
        <w:tc>
          <w:tcPr>
            <w:tcW w:w="36" w:type="dxa"/>
            <w:tcBorders>
              <w:top w:val="nil"/>
              <w:left w:val="nil"/>
              <w:bottom w:val="nil"/>
              <w:right w:val="nil"/>
            </w:tcBorders>
            <w:shd w:val="clear" w:color="auto" w:fill="auto"/>
            <w:noWrap/>
            <w:vAlign w:val="bottom"/>
            <w:hideMark/>
          </w:tcPr>
          <w:p w14:paraId="5B5099E3" w14:textId="77777777" w:rsidR="00093DBF" w:rsidRPr="00F23566" w:rsidRDefault="00093DBF" w:rsidP="00093DBF"/>
        </w:tc>
      </w:tr>
      <w:tr w:rsidR="00093DBF" w:rsidRPr="00F23566" w14:paraId="1FED1CCA"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4A58E89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4FE0E8CA"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024F5CBC" w14:textId="77777777" w:rsidR="00093DBF" w:rsidRPr="00F23566" w:rsidRDefault="00093DBF" w:rsidP="00093DBF"/>
        </w:tc>
        <w:tc>
          <w:tcPr>
            <w:tcW w:w="1520" w:type="dxa"/>
            <w:tcBorders>
              <w:top w:val="nil"/>
              <w:left w:val="single" w:sz="8" w:space="0" w:color="auto"/>
              <w:bottom w:val="nil"/>
              <w:right w:val="nil"/>
            </w:tcBorders>
            <w:shd w:val="clear" w:color="000000" w:fill="FFFFFF"/>
            <w:noWrap/>
            <w:vAlign w:val="bottom"/>
            <w:hideMark/>
          </w:tcPr>
          <w:p w14:paraId="39A5597C"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1766C4F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C9E0254"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34CC33DF" w14:textId="77777777" w:rsidR="00093DBF" w:rsidRPr="00F23566" w:rsidRDefault="00093DBF" w:rsidP="00093DBF"/>
        </w:tc>
        <w:tc>
          <w:tcPr>
            <w:tcW w:w="6" w:type="dxa"/>
            <w:vAlign w:val="center"/>
            <w:hideMark/>
          </w:tcPr>
          <w:p w14:paraId="18EEC64F" w14:textId="77777777" w:rsidR="00093DBF" w:rsidRPr="00F23566" w:rsidRDefault="00093DBF" w:rsidP="00093DBF"/>
        </w:tc>
        <w:tc>
          <w:tcPr>
            <w:tcW w:w="6" w:type="dxa"/>
            <w:vAlign w:val="center"/>
            <w:hideMark/>
          </w:tcPr>
          <w:p w14:paraId="1B3A8571" w14:textId="77777777" w:rsidR="00093DBF" w:rsidRPr="00F23566" w:rsidRDefault="00093DBF" w:rsidP="00093DBF"/>
        </w:tc>
        <w:tc>
          <w:tcPr>
            <w:tcW w:w="6" w:type="dxa"/>
            <w:vAlign w:val="center"/>
            <w:hideMark/>
          </w:tcPr>
          <w:p w14:paraId="2F1DF121" w14:textId="77777777" w:rsidR="00093DBF" w:rsidRPr="00F23566" w:rsidRDefault="00093DBF" w:rsidP="00093DBF"/>
        </w:tc>
        <w:tc>
          <w:tcPr>
            <w:tcW w:w="6" w:type="dxa"/>
            <w:vAlign w:val="center"/>
            <w:hideMark/>
          </w:tcPr>
          <w:p w14:paraId="2AB857DB" w14:textId="77777777" w:rsidR="00093DBF" w:rsidRPr="00F23566" w:rsidRDefault="00093DBF" w:rsidP="00093DBF"/>
        </w:tc>
        <w:tc>
          <w:tcPr>
            <w:tcW w:w="6" w:type="dxa"/>
            <w:vAlign w:val="center"/>
            <w:hideMark/>
          </w:tcPr>
          <w:p w14:paraId="7D0F305E" w14:textId="77777777" w:rsidR="00093DBF" w:rsidRPr="00F23566" w:rsidRDefault="00093DBF" w:rsidP="00093DBF"/>
        </w:tc>
        <w:tc>
          <w:tcPr>
            <w:tcW w:w="6" w:type="dxa"/>
            <w:vAlign w:val="center"/>
            <w:hideMark/>
          </w:tcPr>
          <w:p w14:paraId="4ABF6EBF" w14:textId="77777777" w:rsidR="00093DBF" w:rsidRPr="00F23566" w:rsidRDefault="00093DBF" w:rsidP="00093DBF"/>
        </w:tc>
        <w:tc>
          <w:tcPr>
            <w:tcW w:w="6" w:type="dxa"/>
            <w:vAlign w:val="center"/>
            <w:hideMark/>
          </w:tcPr>
          <w:p w14:paraId="2D08851B" w14:textId="77777777" w:rsidR="00093DBF" w:rsidRPr="00F23566" w:rsidRDefault="00093DBF" w:rsidP="00093DBF"/>
        </w:tc>
        <w:tc>
          <w:tcPr>
            <w:tcW w:w="811" w:type="dxa"/>
            <w:vAlign w:val="center"/>
            <w:hideMark/>
          </w:tcPr>
          <w:p w14:paraId="3AE72FFB" w14:textId="77777777" w:rsidR="00093DBF" w:rsidRPr="00F23566" w:rsidRDefault="00093DBF" w:rsidP="00093DBF"/>
        </w:tc>
        <w:tc>
          <w:tcPr>
            <w:tcW w:w="811" w:type="dxa"/>
            <w:vAlign w:val="center"/>
            <w:hideMark/>
          </w:tcPr>
          <w:p w14:paraId="52287B7C" w14:textId="77777777" w:rsidR="00093DBF" w:rsidRPr="00F23566" w:rsidRDefault="00093DBF" w:rsidP="00093DBF"/>
        </w:tc>
        <w:tc>
          <w:tcPr>
            <w:tcW w:w="420" w:type="dxa"/>
            <w:vAlign w:val="center"/>
            <w:hideMark/>
          </w:tcPr>
          <w:p w14:paraId="761632F0" w14:textId="77777777" w:rsidR="00093DBF" w:rsidRPr="00F23566" w:rsidRDefault="00093DBF" w:rsidP="00093DBF"/>
        </w:tc>
        <w:tc>
          <w:tcPr>
            <w:tcW w:w="588" w:type="dxa"/>
            <w:vAlign w:val="center"/>
            <w:hideMark/>
          </w:tcPr>
          <w:p w14:paraId="4CAD1ACC" w14:textId="77777777" w:rsidR="00093DBF" w:rsidRPr="00F23566" w:rsidRDefault="00093DBF" w:rsidP="00093DBF"/>
        </w:tc>
        <w:tc>
          <w:tcPr>
            <w:tcW w:w="644" w:type="dxa"/>
            <w:vAlign w:val="center"/>
            <w:hideMark/>
          </w:tcPr>
          <w:p w14:paraId="27E9D675" w14:textId="77777777" w:rsidR="00093DBF" w:rsidRPr="00F23566" w:rsidRDefault="00093DBF" w:rsidP="00093DBF"/>
        </w:tc>
        <w:tc>
          <w:tcPr>
            <w:tcW w:w="420" w:type="dxa"/>
            <w:vAlign w:val="center"/>
            <w:hideMark/>
          </w:tcPr>
          <w:p w14:paraId="50D511E2" w14:textId="77777777" w:rsidR="00093DBF" w:rsidRPr="00F23566" w:rsidRDefault="00093DBF" w:rsidP="00093DBF"/>
        </w:tc>
        <w:tc>
          <w:tcPr>
            <w:tcW w:w="36" w:type="dxa"/>
            <w:vAlign w:val="center"/>
            <w:hideMark/>
          </w:tcPr>
          <w:p w14:paraId="191BDA9A" w14:textId="77777777" w:rsidR="00093DBF" w:rsidRPr="00F23566" w:rsidRDefault="00093DBF" w:rsidP="00093DBF"/>
        </w:tc>
        <w:tc>
          <w:tcPr>
            <w:tcW w:w="6" w:type="dxa"/>
            <w:vAlign w:val="center"/>
            <w:hideMark/>
          </w:tcPr>
          <w:p w14:paraId="5C9E1511" w14:textId="77777777" w:rsidR="00093DBF" w:rsidRPr="00F23566" w:rsidRDefault="00093DBF" w:rsidP="00093DBF"/>
        </w:tc>
        <w:tc>
          <w:tcPr>
            <w:tcW w:w="6" w:type="dxa"/>
            <w:vAlign w:val="center"/>
            <w:hideMark/>
          </w:tcPr>
          <w:p w14:paraId="379B2630" w14:textId="77777777" w:rsidR="00093DBF" w:rsidRPr="00F23566" w:rsidRDefault="00093DBF" w:rsidP="00093DBF"/>
        </w:tc>
        <w:tc>
          <w:tcPr>
            <w:tcW w:w="700" w:type="dxa"/>
            <w:vAlign w:val="center"/>
            <w:hideMark/>
          </w:tcPr>
          <w:p w14:paraId="5614C053" w14:textId="77777777" w:rsidR="00093DBF" w:rsidRPr="00F23566" w:rsidRDefault="00093DBF" w:rsidP="00093DBF"/>
        </w:tc>
        <w:tc>
          <w:tcPr>
            <w:tcW w:w="700" w:type="dxa"/>
            <w:vAlign w:val="center"/>
            <w:hideMark/>
          </w:tcPr>
          <w:p w14:paraId="75231587" w14:textId="77777777" w:rsidR="00093DBF" w:rsidRPr="00F23566" w:rsidRDefault="00093DBF" w:rsidP="00093DBF"/>
        </w:tc>
        <w:tc>
          <w:tcPr>
            <w:tcW w:w="420" w:type="dxa"/>
            <w:vAlign w:val="center"/>
            <w:hideMark/>
          </w:tcPr>
          <w:p w14:paraId="5DFDD307" w14:textId="77777777" w:rsidR="00093DBF" w:rsidRPr="00F23566" w:rsidRDefault="00093DBF" w:rsidP="00093DBF"/>
        </w:tc>
        <w:tc>
          <w:tcPr>
            <w:tcW w:w="36" w:type="dxa"/>
            <w:vAlign w:val="center"/>
            <w:hideMark/>
          </w:tcPr>
          <w:p w14:paraId="6D959E77" w14:textId="77777777" w:rsidR="00093DBF" w:rsidRPr="00F23566" w:rsidRDefault="00093DBF" w:rsidP="00093DBF"/>
        </w:tc>
      </w:tr>
      <w:tr w:rsidR="00093DBF" w:rsidRPr="00F23566" w14:paraId="41E01CF2"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676380A" w14:textId="77777777" w:rsidR="00093DBF" w:rsidRPr="00F23566" w:rsidRDefault="00093DBF" w:rsidP="00093DBF">
            <w:r w:rsidRPr="00F23566">
              <w:t>787000</w:t>
            </w:r>
          </w:p>
        </w:tc>
        <w:tc>
          <w:tcPr>
            <w:tcW w:w="720" w:type="dxa"/>
            <w:tcBorders>
              <w:top w:val="nil"/>
              <w:left w:val="nil"/>
              <w:bottom w:val="nil"/>
              <w:right w:val="nil"/>
            </w:tcBorders>
            <w:shd w:val="clear" w:color="auto" w:fill="auto"/>
            <w:noWrap/>
            <w:vAlign w:val="bottom"/>
            <w:hideMark/>
          </w:tcPr>
          <w:p w14:paraId="6050BC7C"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145BCD9F"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различитих</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0EC07CF" w14:textId="77777777" w:rsidR="00093DBF" w:rsidRPr="00F23566" w:rsidRDefault="00093DBF" w:rsidP="00093DBF">
            <w:r w:rsidRPr="00F23566">
              <w:t>516000</w:t>
            </w:r>
          </w:p>
        </w:tc>
        <w:tc>
          <w:tcPr>
            <w:tcW w:w="1520" w:type="dxa"/>
            <w:tcBorders>
              <w:top w:val="nil"/>
              <w:left w:val="nil"/>
              <w:bottom w:val="nil"/>
              <w:right w:val="single" w:sz="8" w:space="0" w:color="auto"/>
            </w:tcBorders>
            <w:shd w:val="clear" w:color="auto" w:fill="auto"/>
            <w:noWrap/>
            <w:vAlign w:val="bottom"/>
            <w:hideMark/>
          </w:tcPr>
          <w:p w14:paraId="19F448C6" w14:textId="77777777" w:rsidR="00093DBF" w:rsidRPr="00F23566" w:rsidRDefault="00093DBF" w:rsidP="00093DBF">
            <w:r w:rsidRPr="00F23566">
              <w:t>540000</w:t>
            </w:r>
          </w:p>
        </w:tc>
        <w:tc>
          <w:tcPr>
            <w:tcW w:w="760" w:type="dxa"/>
            <w:tcBorders>
              <w:top w:val="nil"/>
              <w:left w:val="nil"/>
              <w:bottom w:val="nil"/>
              <w:right w:val="single" w:sz="8" w:space="0" w:color="auto"/>
            </w:tcBorders>
            <w:shd w:val="clear" w:color="auto" w:fill="auto"/>
            <w:noWrap/>
            <w:vAlign w:val="bottom"/>
            <w:hideMark/>
          </w:tcPr>
          <w:p w14:paraId="4B988CBA"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365B8946" w14:textId="77777777" w:rsidR="00093DBF" w:rsidRPr="00F23566" w:rsidRDefault="00093DBF" w:rsidP="00093DBF"/>
        </w:tc>
        <w:tc>
          <w:tcPr>
            <w:tcW w:w="6" w:type="dxa"/>
            <w:vAlign w:val="center"/>
            <w:hideMark/>
          </w:tcPr>
          <w:p w14:paraId="70AE03C4" w14:textId="77777777" w:rsidR="00093DBF" w:rsidRPr="00F23566" w:rsidRDefault="00093DBF" w:rsidP="00093DBF"/>
        </w:tc>
        <w:tc>
          <w:tcPr>
            <w:tcW w:w="6" w:type="dxa"/>
            <w:vAlign w:val="center"/>
            <w:hideMark/>
          </w:tcPr>
          <w:p w14:paraId="5ED35F07" w14:textId="77777777" w:rsidR="00093DBF" w:rsidRPr="00F23566" w:rsidRDefault="00093DBF" w:rsidP="00093DBF"/>
        </w:tc>
        <w:tc>
          <w:tcPr>
            <w:tcW w:w="6" w:type="dxa"/>
            <w:vAlign w:val="center"/>
            <w:hideMark/>
          </w:tcPr>
          <w:p w14:paraId="6DF16DE0" w14:textId="77777777" w:rsidR="00093DBF" w:rsidRPr="00F23566" w:rsidRDefault="00093DBF" w:rsidP="00093DBF"/>
        </w:tc>
        <w:tc>
          <w:tcPr>
            <w:tcW w:w="6" w:type="dxa"/>
            <w:vAlign w:val="center"/>
            <w:hideMark/>
          </w:tcPr>
          <w:p w14:paraId="62111E83" w14:textId="77777777" w:rsidR="00093DBF" w:rsidRPr="00F23566" w:rsidRDefault="00093DBF" w:rsidP="00093DBF"/>
        </w:tc>
        <w:tc>
          <w:tcPr>
            <w:tcW w:w="6" w:type="dxa"/>
            <w:vAlign w:val="center"/>
            <w:hideMark/>
          </w:tcPr>
          <w:p w14:paraId="45CC7669" w14:textId="77777777" w:rsidR="00093DBF" w:rsidRPr="00F23566" w:rsidRDefault="00093DBF" w:rsidP="00093DBF"/>
        </w:tc>
        <w:tc>
          <w:tcPr>
            <w:tcW w:w="6" w:type="dxa"/>
            <w:vAlign w:val="center"/>
            <w:hideMark/>
          </w:tcPr>
          <w:p w14:paraId="4FE7666C" w14:textId="77777777" w:rsidR="00093DBF" w:rsidRPr="00F23566" w:rsidRDefault="00093DBF" w:rsidP="00093DBF"/>
        </w:tc>
        <w:tc>
          <w:tcPr>
            <w:tcW w:w="6" w:type="dxa"/>
            <w:vAlign w:val="center"/>
            <w:hideMark/>
          </w:tcPr>
          <w:p w14:paraId="7B5113A0" w14:textId="77777777" w:rsidR="00093DBF" w:rsidRPr="00F23566" w:rsidRDefault="00093DBF" w:rsidP="00093DBF"/>
        </w:tc>
        <w:tc>
          <w:tcPr>
            <w:tcW w:w="811" w:type="dxa"/>
            <w:vAlign w:val="center"/>
            <w:hideMark/>
          </w:tcPr>
          <w:p w14:paraId="706ACB85" w14:textId="77777777" w:rsidR="00093DBF" w:rsidRPr="00F23566" w:rsidRDefault="00093DBF" w:rsidP="00093DBF"/>
        </w:tc>
        <w:tc>
          <w:tcPr>
            <w:tcW w:w="811" w:type="dxa"/>
            <w:vAlign w:val="center"/>
            <w:hideMark/>
          </w:tcPr>
          <w:p w14:paraId="4C0EAAD2" w14:textId="77777777" w:rsidR="00093DBF" w:rsidRPr="00F23566" w:rsidRDefault="00093DBF" w:rsidP="00093DBF"/>
        </w:tc>
        <w:tc>
          <w:tcPr>
            <w:tcW w:w="420" w:type="dxa"/>
            <w:vAlign w:val="center"/>
            <w:hideMark/>
          </w:tcPr>
          <w:p w14:paraId="69BC1DB7" w14:textId="77777777" w:rsidR="00093DBF" w:rsidRPr="00F23566" w:rsidRDefault="00093DBF" w:rsidP="00093DBF"/>
        </w:tc>
        <w:tc>
          <w:tcPr>
            <w:tcW w:w="588" w:type="dxa"/>
            <w:vAlign w:val="center"/>
            <w:hideMark/>
          </w:tcPr>
          <w:p w14:paraId="70CCF71B" w14:textId="77777777" w:rsidR="00093DBF" w:rsidRPr="00F23566" w:rsidRDefault="00093DBF" w:rsidP="00093DBF"/>
        </w:tc>
        <w:tc>
          <w:tcPr>
            <w:tcW w:w="644" w:type="dxa"/>
            <w:vAlign w:val="center"/>
            <w:hideMark/>
          </w:tcPr>
          <w:p w14:paraId="0230A9CB" w14:textId="77777777" w:rsidR="00093DBF" w:rsidRPr="00F23566" w:rsidRDefault="00093DBF" w:rsidP="00093DBF"/>
        </w:tc>
        <w:tc>
          <w:tcPr>
            <w:tcW w:w="420" w:type="dxa"/>
            <w:vAlign w:val="center"/>
            <w:hideMark/>
          </w:tcPr>
          <w:p w14:paraId="1FEE8247" w14:textId="77777777" w:rsidR="00093DBF" w:rsidRPr="00F23566" w:rsidRDefault="00093DBF" w:rsidP="00093DBF"/>
        </w:tc>
        <w:tc>
          <w:tcPr>
            <w:tcW w:w="36" w:type="dxa"/>
            <w:vAlign w:val="center"/>
            <w:hideMark/>
          </w:tcPr>
          <w:p w14:paraId="1C0893BF" w14:textId="77777777" w:rsidR="00093DBF" w:rsidRPr="00F23566" w:rsidRDefault="00093DBF" w:rsidP="00093DBF"/>
        </w:tc>
        <w:tc>
          <w:tcPr>
            <w:tcW w:w="6" w:type="dxa"/>
            <w:vAlign w:val="center"/>
            <w:hideMark/>
          </w:tcPr>
          <w:p w14:paraId="1018C87A" w14:textId="77777777" w:rsidR="00093DBF" w:rsidRPr="00F23566" w:rsidRDefault="00093DBF" w:rsidP="00093DBF"/>
        </w:tc>
        <w:tc>
          <w:tcPr>
            <w:tcW w:w="6" w:type="dxa"/>
            <w:vAlign w:val="center"/>
            <w:hideMark/>
          </w:tcPr>
          <w:p w14:paraId="21CFABBE" w14:textId="77777777" w:rsidR="00093DBF" w:rsidRPr="00F23566" w:rsidRDefault="00093DBF" w:rsidP="00093DBF"/>
        </w:tc>
        <w:tc>
          <w:tcPr>
            <w:tcW w:w="700" w:type="dxa"/>
            <w:vAlign w:val="center"/>
            <w:hideMark/>
          </w:tcPr>
          <w:p w14:paraId="36FC4D13" w14:textId="77777777" w:rsidR="00093DBF" w:rsidRPr="00F23566" w:rsidRDefault="00093DBF" w:rsidP="00093DBF"/>
        </w:tc>
        <w:tc>
          <w:tcPr>
            <w:tcW w:w="700" w:type="dxa"/>
            <w:vAlign w:val="center"/>
            <w:hideMark/>
          </w:tcPr>
          <w:p w14:paraId="08259C76" w14:textId="77777777" w:rsidR="00093DBF" w:rsidRPr="00F23566" w:rsidRDefault="00093DBF" w:rsidP="00093DBF"/>
        </w:tc>
        <w:tc>
          <w:tcPr>
            <w:tcW w:w="420" w:type="dxa"/>
            <w:vAlign w:val="center"/>
            <w:hideMark/>
          </w:tcPr>
          <w:p w14:paraId="25F00414" w14:textId="77777777" w:rsidR="00093DBF" w:rsidRPr="00F23566" w:rsidRDefault="00093DBF" w:rsidP="00093DBF"/>
        </w:tc>
        <w:tc>
          <w:tcPr>
            <w:tcW w:w="36" w:type="dxa"/>
            <w:vAlign w:val="center"/>
            <w:hideMark/>
          </w:tcPr>
          <w:p w14:paraId="03D9495D" w14:textId="77777777" w:rsidR="00093DBF" w:rsidRPr="00F23566" w:rsidRDefault="00093DBF" w:rsidP="00093DBF"/>
        </w:tc>
      </w:tr>
      <w:tr w:rsidR="00093DBF" w:rsidRPr="00F23566" w14:paraId="097E66B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DC3578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5A022AFD" w14:textId="77777777" w:rsidR="00093DBF" w:rsidRPr="00F23566" w:rsidRDefault="00093DBF" w:rsidP="00093DBF">
            <w:r w:rsidRPr="00F23566">
              <w:t>787100</w:t>
            </w:r>
          </w:p>
        </w:tc>
        <w:tc>
          <w:tcPr>
            <w:tcW w:w="10684" w:type="dxa"/>
            <w:tcBorders>
              <w:top w:val="nil"/>
              <w:left w:val="nil"/>
              <w:bottom w:val="nil"/>
              <w:right w:val="nil"/>
            </w:tcBorders>
            <w:shd w:val="clear" w:color="auto" w:fill="auto"/>
            <w:noWrap/>
            <w:vAlign w:val="center"/>
            <w:hideMark/>
          </w:tcPr>
          <w:p w14:paraId="20380E4B"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од</w:t>
            </w:r>
            <w:proofErr w:type="spellEnd"/>
            <w:r w:rsidRPr="00F23566">
              <w:t xml:space="preserve"> </w:t>
            </w:r>
            <w:proofErr w:type="spellStart"/>
            <w:r w:rsidRPr="00F23566">
              <w:t>државе</w:t>
            </w:r>
            <w:proofErr w:type="spellEnd"/>
            <w:r w:rsidRPr="00F23566">
              <w:t xml:space="preserve"> </w:t>
            </w:r>
          </w:p>
        </w:tc>
        <w:tc>
          <w:tcPr>
            <w:tcW w:w="1520" w:type="dxa"/>
            <w:tcBorders>
              <w:top w:val="nil"/>
              <w:left w:val="single" w:sz="8" w:space="0" w:color="auto"/>
              <w:bottom w:val="nil"/>
              <w:right w:val="nil"/>
            </w:tcBorders>
            <w:shd w:val="clear" w:color="000000" w:fill="FFFFFF"/>
            <w:noWrap/>
            <w:vAlign w:val="bottom"/>
            <w:hideMark/>
          </w:tcPr>
          <w:p w14:paraId="218919AE"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3AAF82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0FF0F7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4012884" w14:textId="77777777" w:rsidR="00093DBF" w:rsidRPr="00F23566" w:rsidRDefault="00093DBF" w:rsidP="00093DBF"/>
        </w:tc>
        <w:tc>
          <w:tcPr>
            <w:tcW w:w="6" w:type="dxa"/>
            <w:vAlign w:val="center"/>
            <w:hideMark/>
          </w:tcPr>
          <w:p w14:paraId="3B7C132A" w14:textId="77777777" w:rsidR="00093DBF" w:rsidRPr="00F23566" w:rsidRDefault="00093DBF" w:rsidP="00093DBF"/>
        </w:tc>
        <w:tc>
          <w:tcPr>
            <w:tcW w:w="6" w:type="dxa"/>
            <w:vAlign w:val="center"/>
            <w:hideMark/>
          </w:tcPr>
          <w:p w14:paraId="21F8097A" w14:textId="77777777" w:rsidR="00093DBF" w:rsidRPr="00F23566" w:rsidRDefault="00093DBF" w:rsidP="00093DBF"/>
        </w:tc>
        <w:tc>
          <w:tcPr>
            <w:tcW w:w="6" w:type="dxa"/>
            <w:vAlign w:val="center"/>
            <w:hideMark/>
          </w:tcPr>
          <w:p w14:paraId="43905148" w14:textId="77777777" w:rsidR="00093DBF" w:rsidRPr="00F23566" w:rsidRDefault="00093DBF" w:rsidP="00093DBF"/>
        </w:tc>
        <w:tc>
          <w:tcPr>
            <w:tcW w:w="6" w:type="dxa"/>
            <w:vAlign w:val="center"/>
            <w:hideMark/>
          </w:tcPr>
          <w:p w14:paraId="128B0755" w14:textId="77777777" w:rsidR="00093DBF" w:rsidRPr="00F23566" w:rsidRDefault="00093DBF" w:rsidP="00093DBF"/>
        </w:tc>
        <w:tc>
          <w:tcPr>
            <w:tcW w:w="6" w:type="dxa"/>
            <w:vAlign w:val="center"/>
            <w:hideMark/>
          </w:tcPr>
          <w:p w14:paraId="7AA508FD" w14:textId="77777777" w:rsidR="00093DBF" w:rsidRPr="00F23566" w:rsidRDefault="00093DBF" w:rsidP="00093DBF"/>
        </w:tc>
        <w:tc>
          <w:tcPr>
            <w:tcW w:w="6" w:type="dxa"/>
            <w:vAlign w:val="center"/>
            <w:hideMark/>
          </w:tcPr>
          <w:p w14:paraId="2856CC32" w14:textId="77777777" w:rsidR="00093DBF" w:rsidRPr="00F23566" w:rsidRDefault="00093DBF" w:rsidP="00093DBF"/>
        </w:tc>
        <w:tc>
          <w:tcPr>
            <w:tcW w:w="6" w:type="dxa"/>
            <w:vAlign w:val="center"/>
            <w:hideMark/>
          </w:tcPr>
          <w:p w14:paraId="24E45E6D" w14:textId="77777777" w:rsidR="00093DBF" w:rsidRPr="00F23566" w:rsidRDefault="00093DBF" w:rsidP="00093DBF"/>
        </w:tc>
        <w:tc>
          <w:tcPr>
            <w:tcW w:w="811" w:type="dxa"/>
            <w:vAlign w:val="center"/>
            <w:hideMark/>
          </w:tcPr>
          <w:p w14:paraId="68074147" w14:textId="77777777" w:rsidR="00093DBF" w:rsidRPr="00F23566" w:rsidRDefault="00093DBF" w:rsidP="00093DBF"/>
        </w:tc>
        <w:tc>
          <w:tcPr>
            <w:tcW w:w="811" w:type="dxa"/>
            <w:vAlign w:val="center"/>
            <w:hideMark/>
          </w:tcPr>
          <w:p w14:paraId="79603E25" w14:textId="77777777" w:rsidR="00093DBF" w:rsidRPr="00F23566" w:rsidRDefault="00093DBF" w:rsidP="00093DBF"/>
        </w:tc>
        <w:tc>
          <w:tcPr>
            <w:tcW w:w="420" w:type="dxa"/>
            <w:vAlign w:val="center"/>
            <w:hideMark/>
          </w:tcPr>
          <w:p w14:paraId="7C3D0D38" w14:textId="77777777" w:rsidR="00093DBF" w:rsidRPr="00F23566" w:rsidRDefault="00093DBF" w:rsidP="00093DBF"/>
        </w:tc>
        <w:tc>
          <w:tcPr>
            <w:tcW w:w="588" w:type="dxa"/>
            <w:vAlign w:val="center"/>
            <w:hideMark/>
          </w:tcPr>
          <w:p w14:paraId="4D31203E" w14:textId="77777777" w:rsidR="00093DBF" w:rsidRPr="00F23566" w:rsidRDefault="00093DBF" w:rsidP="00093DBF"/>
        </w:tc>
        <w:tc>
          <w:tcPr>
            <w:tcW w:w="644" w:type="dxa"/>
            <w:vAlign w:val="center"/>
            <w:hideMark/>
          </w:tcPr>
          <w:p w14:paraId="70AED0F3" w14:textId="77777777" w:rsidR="00093DBF" w:rsidRPr="00F23566" w:rsidRDefault="00093DBF" w:rsidP="00093DBF"/>
        </w:tc>
        <w:tc>
          <w:tcPr>
            <w:tcW w:w="420" w:type="dxa"/>
            <w:vAlign w:val="center"/>
            <w:hideMark/>
          </w:tcPr>
          <w:p w14:paraId="7D92DFBA" w14:textId="77777777" w:rsidR="00093DBF" w:rsidRPr="00F23566" w:rsidRDefault="00093DBF" w:rsidP="00093DBF"/>
        </w:tc>
        <w:tc>
          <w:tcPr>
            <w:tcW w:w="36" w:type="dxa"/>
            <w:vAlign w:val="center"/>
            <w:hideMark/>
          </w:tcPr>
          <w:p w14:paraId="069DE0AE" w14:textId="77777777" w:rsidR="00093DBF" w:rsidRPr="00F23566" w:rsidRDefault="00093DBF" w:rsidP="00093DBF"/>
        </w:tc>
        <w:tc>
          <w:tcPr>
            <w:tcW w:w="6" w:type="dxa"/>
            <w:vAlign w:val="center"/>
            <w:hideMark/>
          </w:tcPr>
          <w:p w14:paraId="71C11B4B" w14:textId="77777777" w:rsidR="00093DBF" w:rsidRPr="00F23566" w:rsidRDefault="00093DBF" w:rsidP="00093DBF"/>
        </w:tc>
        <w:tc>
          <w:tcPr>
            <w:tcW w:w="6" w:type="dxa"/>
            <w:vAlign w:val="center"/>
            <w:hideMark/>
          </w:tcPr>
          <w:p w14:paraId="18411345" w14:textId="77777777" w:rsidR="00093DBF" w:rsidRPr="00F23566" w:rsidRDefault="00093DBF" w:rsidP="00093DBF"/>
        </w:tc>
        <w:tc>
          <w:tcPr>
            <w:tcW w:w="700" w:type="dxa"/>
            <w:vAlign w:val="center"/>
            <w:hideMark/>
          </w:tcPr>
          <w:p w14:paraId="138CFDD5" w14:textId="77777777" w:rsidR="00093DBF" w:rsidRPr="00F23566" w:rsidRDefault="00093DBF" w:rsidP="00093DBF"/>
        </w:tc>
        <w:tc>
          <w:tcPr>
            <w:tcW w:w="700" w:type="dxa"/>
            <w:vAlign w:val="center"/>
            <w:hideMark/>
          </w:tcPr>
          <w:p w14:paraId="22F29DF6" w14:textId="77777777" w:rsidR="00093DBF" w:rsidRPr="00F23566" w:rsidRDefault="00093DBF" w:rsidP="00093DBF"/>
        </w:tc>
        <w:tc>
          <w:tcPr>
            <w:tcW w:w="420" w:type="dxa"/>
            <w:vAlign w:val="center"/>
            <w:hideMark/>
          </w:tcPr>
          <w:p w14:paraId="50A2A814" w14:textId="77777777" w:rsidR="00093DBF" w:rsidRPr="00F23566" w:rsidRDefault="00093DBF" w:rsidP="00093DBF"/>
        </w:tc>
        <w:tc>
          <w:tcPr>
            <w:tcW w:w="36" w:type="dxa"/>
            <w:vAlign w:val="center"/>
            <w:hideMark/>
          </w:tcPr>
          <w:p w14:paraId="0B16EC92" w14:textId="77777777" w:rsidR="00093DBF" w:rsidRPr="00F23566" w:rsidRDefault="00093DBF" w:rsidP="00093DBF"/>
        </w:tc>
      </w:tr>
      <w:tr w:rsidR="00093DBF" w:rsidRPr="00F23566" w14:paraId="796B707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136835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3359A827" w14:textId="77777777" w:rsidR="00093DBF" w:rsidRPr="00F23566" w:rsidRDefault="00093DBF" w:rsidP="00093DBF">
            <w:r w:rsidRPr="00F23566">
              <w:t>787200</w:t>
            </w:r>
          </w:p>
        </w:tc>
        <w:tc>
          <w:tcPr>
            <w:tcW w:w="10684" w:type="dxa"/>
            <w:tcBorders>
              <w:top w:val="nil"/>
              <w:left w:val="nil"/>
              <w:bottom w:val="nil"/>
              <w:right w:val="nil"/>
            </w:tcBorders>
            <w:shd w:val="clear" w:color="auto" w:fill="auto"/>
            <w:noWrap/>
            <w:vAlign w:val="center"/>
            <w:hideMark/>
          </w:tcPr>
          <w:p w14:paraId="1194AA33"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од</w:t>
            </w:r>
            <w:proofErr w:type="spellEnd"/>
            <w:r w:rsidRPr="00F23566">
              <w:t xml:space="preserve"> </w:t>
            </w:r>
            <w:proofErr w:type="spellStart"/>
            <w:r w:rsidRPr="00F23566">
              <w:t>ентитета</w:t>
            </w:r>
            <w:proofErr w:type="spellEnd"/>
          </w:p>
        </w:tc>
        <w:tc>
          <w:tcPr>
            <w:tcW w:w="1520" w:type="dxa"/>
            <w:tcBorders>
              <w:top w:val="nil"/>
              <w:left w:val="single" w:sz="8" w:space="0" w:color="auto"/>
              <w:bottom w:val="nil"/>
              <w:right w:val="nil"/>
            </w:tcBorders>
            <w:shd w:val="clear" w:color="000000" w:fill="FFFFFF"/>
            <w:noWrap/>
            <w:vAlign w:val="bottom"/>
            <w:hideMark/>
          </w:tcPr>
          <w:p w14:paraId="0F522BB1" w14:textId="77777777" w:rsidR="00093DBF" w:rsidRPr="00F23566" w:rsidRDefault="00093DBF" w:rsidP="00093DBF">
            <w:r w:rsidRPr="00F23566">
              <w:t>516000</w:t>
            </w:r>
          </w:p>
        </w:tc>
        <w:tc>
          <w:tcPr>
            <w:tcW w:w="1520" w:type="dxa"/>
            <w:tcBorders>
              <w:top w:val="nil"/>
              <w:left w:val="single" w:sz="8" w:space="0" w:color="auto"/>
              <w:bottom w:val="nil"/>
              <w:right w:val="single" w:sz="8" w:space="0" w:color="auto"/>
            </w:tcBorders>
            <w:shd w:val="clear" w:color="000000" w:fill="FFFFFF"/>
            <w:noWrap/>
            <w:vAlign w:val="bottom"/>
            <w:hideMark/>
          </w:tcPr>
          <w:p w14:paraId="5E62CB83" w14:textId="77777777" w:rsidR="00093DBF" w:rsidRPr="00F23566" w:rsidRDefault="00093DBF" w:rsidP="00093DBF">
            <w:r w:rsidRPr="00F23566">
              <w:t>540000</w:t>
            </w:r>
          </w:p>
        </w:tc>
        <w:tc>
          <w:tcPr>
            <w:tcW w:w="760" w:type="dxa"/>
            <w:tcBorders>
              <w:top w:val="nil"/>
              <w:left w:val="nil"/>
              <w:bottom w:val="nil"/>
              <w:right w:val="single" w:sz="8" w:space="0" w:color="auto"/>
            </w:tcBorders>
            <w:shd w:val="clear" w:color="auto" w:fill="auto"/>
            <w:noWrap/>
            <w:vAlign w:val="bottom"/>
            <w:hideMark/>
          </w:tcPr>
          <w:p w14:paraId="0F2652DC"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4C457579" w14:textId="77777777" w:rsidR="00093DBF" w:rsidRPr="00F23566" w:rsidRDefault="00093DBF" w:rsidP="00093DBF"/>
        </w:tc>
        <w:tc>
          <w:tcPr>
            <w:tcW w:w="6" w:type="dxa"/>
            <w:vAlign w:val="center"/>
            <w:hideMark/>
          </w:tcPr>
          <w:p w14:paraId="1FB87B99" w14:textId="77777777" w:rsidR="00093DBF" w:rsidRPr="00F23566" w:rsidRDefault="00093DBF" w:rsidP="00093DBF"/>
        </w:tc>
        <w:tc>
          <w:tcPr>
            <w:tcW w:w="6" w:type="dxa"/>
            <w:vAlign w:val="center"/>
            <w:hideMark/>
          </w:tcPr>
          <w:p w14:paraId="036A71DB" w14:textId="77777777" w:rsidR="00093DBF" w:rsidRPr="00F23566" w:rsidRDefault="00093DBF" w:rsidP="00093DBF"/>
        </w:tc>
        <w:tc>
          <w:tcPr>
            <w:tcW w:w="6" w:type="dxa"/>
            <w:vAlign w:val="center"/>
            <w:hideMark/>
          </w:tcPr>
          <w:p w14:paraId="259E86CC" w14:textId="77777777" w:rsidR="00093DBF" w:rsidRPr="00F23566" w:rsidRDefault="00093DBF" w:rsidP="00093DBF"/>
        </w:tc>
        <w:tc>
          <w:tcPr>
            <w:tcW w:w="6" w:type="dxa"/>
            <w:vAlign w:val="center"/>
            <w:hideMark/>
          </w:tcPr>
          <w:p w14:paraId="4DA60857" w14:textId="77777777" w:rsidR="00093DBF" w:rsidRPr="00F23566" w:rsidRDefault="00093DBF" w:rsidP="00093DBF"/>
        </w:tc>
        <w:tc>
          <w:tcPr>
            <w:tcW w:w="6" w:type="dxa"/>
            <w:vAlign w:val="center"/>
            <w:hideMark/>
          </w:tcPr>
          <w:p w14:paraId="759ACF56" w14:textId="77777777" w:rsidR="00093DBF" w:rsidRPr="00F23566" w:rsidRDefault="00093DBF" w:rsidP="00093DBF"/>
        </w:tc>
        <w:tc>
          <w:tcPr>
            <w:tcW w:w="6" w:type="dxa"/>
            <w:vAlign w:val="center"/>
            <w:hideMark/>
          </w:tcPr>
          <w:p w14:paraId="4F111F5C" w14:textId="77777777" w:rsidR="00093DBF" w:rsidRPr="00F23566" w:rsidRDefault="00093DBF" w:rsidP="00093DBF"/>
        </w:tc>
        <w:tc>
          <w:tcPr>
            <w:tcW w:w="6" w:type="dxa"/>
            <w:vAlign w:val="center"/>
            <w:hideMark/>
          </w:tcPr>
          <w:p w14:paraId="5EECF5D8" w14:textId="77777777" w:rsidR="00093DBF" w:rsidRPr="00F23566" w:rsidRDefault="00093DBF" w:rsidP="00093DBF"/>
        </w:tc>
        <w:tc>
          <w:tcPr>
            <w:tcW w:w="811" w:type="dxa"/>
            <w:vAlign w:val="center"/>
            <w:hideMark/>
          </w:tcPr>
          <w:p w14:paraId="43A04F1D" w14:textId="77777777" w:rsidR="00093DBF" w:rsidRPr="00F23566" w:rsidRDefault="00093DBF" w:rsidP="00093DBF"/>
        </w:tc>
        <w:tc>
          <w:tcPr>
            <w:tcW w:w="811" w:type="dxa"/>
            <w:vAlign w:val="center"/>
            <w:hideMark/>
          </w:tcPr>
          <w:p w14:paraId="7807D7BC" w14:textId="77777777" w:rsidR="00093DBF" w:rsidRPr="00F23566" w:rsidRDefault="00093DBF" w:rsidP="00093DBF"/>
        </w:tc>
        <w:tc>
          <w:tcPr>
            <w:tcW w:w="420" w:type="dxa"/>
            <w:vAlign w:val="center"/>
            <w:hideMark/>
          </w:tcPr>
          <w:p w14:paraId="5FEC3D15" w14:textId="77777777" w:rsidR="00093DBF" w:rsidRPr="00F23566" w:rsidRDefault="00093DBF" w:rsidP="00093DBF"/>
        </w:tc>
        <w:tc>
          <w:tcPr>
            <w:tcW w:w="588" w:type="dxa"/>
            <w:vAlign w:val="center"/>
            <w:hideMark/>
          </w:tcPr>
          <w:p w14:paraId="04F03D27" w14:textId="77777777" w:rsidR="00093DBF" w:rsidRPr="00F23566" w:rsidRDefault="00093DBF" w:rsidP="00093DBF"/>
        </w:tc>
        <w:tc>
          <w:tcPr>
            <w:tcW w:w="644" w:type="dxa"/>
            <w:vAlign w:val="center"/>
            <w:hideMark/>
          </w:tcPr>
          <w:p w14:paraId="0F66B193" w14:textId="77777777" w:rsidR="00093DBF" w:rsidRPr="00F23566" w:rsidRDefault="00093DBF" w:rsidP="00093DBF"/>
        </w:tc>
        <w:tc>
          <w:tcPr>
            <w:tcW w:w="420" w:type="dxa"/>
            <w:vAlign w:val="center"/>
            <w:hideMark/>
          </w:tcPr>
          <w:p w14:paraId="71B714EA" w14:textId="77777777" w:rsidR="00093DBF" w:rsidRPr="00F23566" w:rsidRDefault="00093DBF" w:rsidP="00093DBF"/>
        </w:tc>
        <w:tc>
          <w:tcPr>
            <w:tcW w:w="36" w:type="dxa"/>
            <w:vAlign w:val="center"/>
            <w:hideMark/>
          </w:tcPr>
          <w:p w14:paraId="17AA3DE9" w14:textId="77777777" w:rsidR="00093DBF" w:rsidRPr="00F23566" w:rsidRDefault="00093DBF" w:rsidP="00093DBF"/>
        </w:tc>
        <w:tc>
          <w:tcPr>
            <w:tcW w:w="6" w:type="dxa"/>
            <w:vAlign w:val="center"/>
            <w:hideMark/>
          </w:tcPr>
          <w:p w14:paraId="7915D282" w14:textId="77777777" w:rsidR="00093DBF" w:rsidRPr="00F23566" w:rsidRDefault="00093DBF" w:rsidP="00093DBF"/>
        </w:tc>
        <w:tc>
          <w:tcPr>
            <w:tcW w:w="6" w:type="dxa"/>
            <w:vAlign w:val="center"/>
            <w:hideMark/>
          </w:tcPr>
          <w:p w14:paraId="5539AE46" w14:textId="77777777" w:rsidR="00093DBF" w:rsidRPr="00F23566" w:rsidRDefault="00093DBF" w:rsidP="00093DBF"/>
        </w:tc>
        <w:tc>
          <w:tcPr>
            <w:tcW w:w="700" w:type="dxa"/>
            <w:vAlign w:val="center"/>
            <w:hideMark/>
          </w:tcPr>
          <w:p w14:paraId="20DFA6BF" w14:textId="77777777" w:rsidR="00093DBF" w:rsidRPr="00F23566" w:rsidRDefault="00093DBF" w:rsidP="00093DBF"/>
        </w:tc>
        <w:tc>
          <w:tcPr>
            <w:tcW w:w="700" w:type="dxa"/>
            <w:vAlign w:val="center"/>
            <w:hideMark/>
          </w:tcPr>
          <w:p w14:paraId="3F0CB5C5" w14:textId="77777777" w:rsidR="00093DBF" w:rsidRPr="00F23566" w:rsidRDefault="00093DBF" w:rsidP="00093DBF"/>
        </w:tc>
        <w:tc>
          <w:tcPr>
            <w:tcW w:w="420" w:type="dxa"/>
            <w:vAlign w:val="center"/>
            <w:hideMark/>
          </w:tcPr>
          <w:p w14:paraId="65A60BE0" w14:textId="77777777" w:rsidR="00093DBF" w:rsidRPr="00F23566" w:rsidRDefault="00093DBF" w:rsidP="00093DBF"/>
        </w:tc>
        <w:tc>
          <w:tcPr>
            <w:tcW w:w="36" w:type="dxa"/>
            <w:vAlign w:val="center"/>
            <w:hideMark/>
          </w:tcPr>
          <w:p w14:paraId="2E226AE4" w14:textId="77777777" w:rsidR="00093DBF" w:rsidRPr="00F23566" w:rsidRDefault="00093DBF" w:rsidP="00093DBF"/>
        </w:tc>
      </w:tr>
      <w:tr w:rsidR="00093DBF" w:rsidRPr="00F23566" w14:paraId="2320858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9C7461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CD818A6" w14:textId="77777777" w:rsidR="00093DBF" w:rsidRPr="00F23566" w:rsidRDefault="00093DBF" w:rsidP="00093DBF">
            <w:r w:rsidRPr="00F23566">
              <w:t>787300</w:t>
            </w:r>
          </w:p>
        </w:tc>
        <w:tc>
          <w:tcPr>
            <w:tcW w:w="10684" w:type="dxa"/>
            <w:tcBorders>
              <w:top w:val="nil"/>
              <w:left w:val="nil"/>
              <w:bottom w:val="nil"/>
              <w:right w:val="nil"/>
            </w:tcBorders>
            <w:shd w:val="clear" w:color="auto" w:fill="auto"/>
            <w:noWrap/>
            <w:vAlign w:val="bottom"/>
            <w:hideMark/>
          </w:tcPr>
          <w:p w14:paraId="693678A9"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од</w:t>
            </w:r>
            <w:proofErr w:type="spellEnd"/>
            <w:r w:rsidRPr="00F23566">
              <w:t xml:space="preserve"> </w:t>
            </w:r>
            <w:proofErr w:type="spellStart"/>
            <w:r w:rsidRPr="00F23566">
              <w:t>јединица</w:t>
            </w:r>
            <w:proofErr w:type="spellEnd"/>
            <w:r w:rsidRPr="00F23566">
              <w:t xml:space="preserve"> </w:t>
            </w:r>
            <w:proofErr w:type="spellStart"/>
            <w:r w:rsidRPr="00F23566">
              <w:t>локалне</w:t>
            </w:r>
            <w:proofErr w:type="spellEnd"/>
            <w:r w:rsidRPr="00F23566">
              <w:t xml:space="preserve"> </w:t>
            </w:r>
            <w:proofErr w:type="spellStart"/>
            <w:r w:rsidRPr="00F23566">
              <w:t>самоуправе</w:t>
            </w:r>
            <w:proofErr w:type="spellEnd"/>
          </w:p>
        </w:tc>
        <w:tc>
          <w:tcPr>
            <w:tcW w:w="1520" w:type="dxa"/>
            <w:tcBorders>
              <w:top w:val="nil"/>
              <w:left w:val="single" w:sz="8" w:space="0" w:color="auto"/>
              <w:bottom w:val="nil"/>
              <w:right w:val="nil"/>
            </w:tcBorders>
            <w:shd w:val="clear" w:color="000000" w:fill="FFFFFF"/>
            <w:noWrap/>
            <w:vAlign w:val="bottom"/>
            <w:hideMark/>
          </w:tcPr>
          <w:p w14:paraId="69BFDBDC"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062796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CD89FF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D7D9301" w14:textId="77777777" w:rsidR="00093DBF" w:rsidRPr="00F23566" w:rsidRDefault="00093DBF" w:rsidP="00093DBF"/>
        </w:tc>
        <w:tc>
          <w:tcPr>
            <w:tcW w:w="6" w:type="dxa"/>
            <w:vAlign w:val="center"/>
            <w:hideMark/>
          </w:tcPr>
          <w:p w14:paraId="557D9881" w14:textId="77777777" w:rsidR="00093DBF" w:rsidRPr="00F23566" w:rsidRDefault="00093DBF" w:rsidP="00093DBF"/>
        </w:tc>
        <w:tc>
          <w:tcPr>
            <w:tcW w:w="6" w:type="dxa"/>
            <w:vAlign w:val="center"/>
            <w:hideMark/>
          </w:tcPr>
          <w:p w14:paraId="4E50728A" w14:textId="77777777" w:rsidR="00093DBF" w:rsidRPr="00F23566" w:rsidRDefault="00093DBF" w:rsidP="00093DBF"/>
        </w:tc>
        <w:tc>
          <w:tcPr>
            <w:tcW w:w="6" w:type="dxa"/>
            <w:vAlign w:val="center"/>
            <w:hideMark/>
          </w:tcPr>
          <w:p w14:paraId="7F4704A0" w14:textId="77777777" w:rsidR="00093DBF" w:rsidRPr="00F23566" w:rsidRDefault="00093DBF" w:rsidP="00093DBF"/>
        </w:tc>
        <w:tc>
          <w:tcPr>
            <w:tcW w:w="6" w:type="dxa"/>
            <w:vAlign w:val="center"/>
            <w:hideMark/>
          </w:tcPr>
          <w:p w14:paraId="62896EED" w14:textId="77777777" w:rsidR="00093DBF" w:rsidRPr="00F23566" w:rsidRDefault="00093DBF" w:rsidP="00093DBF"/>
        </w:tc>
        <w:tc>
          <w:tcPr>
            <w:tcW w:w="6" w:type="dxa"/>
            <w:vAlign w:val="center"/>
            <w:hideMark/>
          </w:tcPr>
          <w:p w14:paraId="4D715D3A" w14:textId="77777777" w:rsidR="00093DBF" w:rsidRPr="00F23566" w:rsidRDefault="00093DBF" w:rsidP="00093DBF"/>
        </w:tc>
        <w:tc>
          <w:tcPr>
            <w:tcW w:w="6" w:type="dxa"/>
            <w:vAlign w:val="center"/>
            <w:hideMark/>
          </w:tcPr>
          <w:p w14:paraId="11125FD3" w14:textId="77777777" w:rsidR="00093DBF" w:rsidRPr="00F23566" w:rsidRDefault="00093DBF" w:rsidP="00093DBF"/>
        </w:tc>
        <w:tc>
          <w:tcPr>
            <w:tcW w:w="6" w:type="dxa"/>
            <w:vAlign w:val="center"/>
            <w:hideMark/>
          </w:tcPr>
          <w:p w14:paraId="08F2EEC2" w14:textId="77777777" w:rsidR="00093DBF" w:rsidRPr="00F23566" w:rsidRDefault="00093DBF" w:rsidP="00093DBF"/>
        </w:tc>
        <w:tc>
          <w:tcPr>
            <w:tcW w:w="811" w:type="dxa"/>
            <w:vAlign w:val="center"/>
            <w:hideMark/>
          </w:tcPr>
          <w:p w14:paraId="6ABE386E" w14:textId="77777777" w:rsidR="00093DBF" w:rsidRPr="00F23566" w:rsidRDefault="00093DBF" w:rsidP="00093DBF"/>
        </w:tc>
        <w:tc>
          <w:tcPr>
            <w:tcW w:w="811" w:type="dxa"/>
            <w:vAlign w:val="center"/>
            <w:hideMark/>
          </w:tcPr>
          <w:p w14:paraId="1E87B765" w14:textId="77777777" w:rsidR="00093DBF" w:rsidRPr="00F23566" w:rsidRDefault="00093DBF" w:rsidP="00093DBF"/>
        </w:tc>
        <w:tc>
          <w:tcPr>
            <w:tcW w:w="420" w:type="dxa"/>
            <w:vAlign w:val="center"/>
            <w:hideMark/>
          </w:tcPr>
          <w:p w14:paraId="57935297" w14:textId="77777777" w:rsidR="00093DBF" w:rsidRPr="00F23566" w:rsidRDefault="00093DBF" w:rsidP="00093DBF"/>
        </w:tc>
        <w:tc>
          <w:tcPr>
            <w:tcW w:w="588" w:type="dxa"/>
            <w:vAlign w:val="center"/>
            <w:hideMark/>
          </w:tcPr>
          <w:p w14:paraId="49D44DD6" w14:textId="77777777" w:rsidR="00093DBF" w:rsidRPr="00F23566" w:rsidRDefault="00093DBF" w:rsidP="00093DBF"/>
        </w:tc>
        <w:tc>
          <w:tcPr>
            <w:tcW w:w="644" w:type="dxa"/>
            <w:vAlign w:val="center"/>
            <w:hideMark/>
          </w:tcPr>
          <w:p w14:paraId="70BAE28E" w14:textId="77777777" w:rsidR="00093DBF" w:rsidRPr="00F23566" w:rsidRDefault="00093DBF" w:rsidP="00093DBF"/>
        </w:tc>
        <w:tc>
          <w:tcPr>
            <w:tcW w:w="420" w:type="dxa"/>
            <w:vAlign w:val="center"/>
            <w:hideMark/>
          </w:tcPr>
          <w:p w14:paraId="4C925D4B" w14:textId="77777777" w:rsidR="00093DBF" w:rsidRPr="00F23566" w:rsidRDefault="00093DBF" w:rsidP="00093DBF"/>
        </w:tc>
        <w:tc>
          <w:tcPr>
            <w:tcW w:w="36" w:type="dxa"/>
            <w:vAlign w:val="center"/>
            <w:hideMark/>
          </w:tcPr>
          <w:p w14:paraId="2611DBE4" w14:textId="77777777" w:rsidR="00093DBF" w:rsidRPr="00F23566" w:rsidRDefault="00093DBF" w:rsidP="00093DBF"/>
        </w:tc>
        <w:tc>
          <w:tcPr>
            <w:tcW w:w="6" w:type="dxa"/>
            <w:vAlign w:val="center"/>
            <w:hideMark/>
          </w:tcPr>
          <w:p w14:paraId="162D84E9" w14:textId="77777777" w:rsidR="00093DBF" w:rsidRPr="00F23566" w:rsidRDefault="00093DBF" w:rsidP="00093DBF"/>
        </w:tc>
        <w:tc>
          <w:tcPr>
            <w:tcW w:w="6" w:type="dxa"/>
            <w:vAlign w:val="center"/>
            <w:hideMark/>
          </w:tcPr>
          <w:p w14:paraId="6B509245" w14:textId="77777777" w:rsidR="00093DBF" w:rsidRPr="00F23566" w:rsidRDefault="00093DBF" w:rsidP="00093DBF"/>
        </w:tc>
        <w:tc>
          <w:tcPr>
            <w:tcW w:w="700" w:type="dxa"/>
            <w:vAlign w:val="center"/>
            <w:hideMark/>
          </w:tcPr>
          <w:p w14:paraId="0D0840AE" w14:textId="77777777" w:rsidR="00093DBF" w:rsidRPr="00F23566" w:rsidRDefault="00093DBF" w:rsidP="00093DBF"/>
        </w:tc>
        <w:tc>
          <w:tcPr>
            <w:tcW w:w="700" w:type="dxa"/>
            <w:vAlign w:val="center"/>
            <w:hideMark/>
          </w:tcPr>
          <w:p w14:paraId="10A5FE00" w14:textId="77777777" w:rsidR="00093DBF" w:rsidRPr="00F23566" w:rsidRDefault="00093DBF" w:rsidP="00093DBF"/>
        </w:tc>
        <w:tc>
          <w:tcPr>
            <w:tcW w:w="420" w:type="dxa"/>
            <w:vAlign w:val="center"/>
            <w:hideMark/>
          </w:tcPr>
          <w:p w14:paraId="4B0DEE9C" w14:textId="77777777" w:rsidR="00093DBF" w:rsidRPr="00F23566" w:rsidRDefault="00093DBF" w:rsidP="00093DBF"/>
        </w:tc>
        <w:tc>
          <w:tcPr>
            <w:tcW w:w="36" w:type="dxa"/>
            <w:vAlign w:val="center"/>
            <w:hideMark/>
          </w:tcPr>
          <w:p w14:paraId="7087C1BE" w14:textId="77777777" w:rsidR="00093DBF" w:rsidRPr="00F23566" w:rsidRDefault="00093DBF" w:rsidP="00093DBF"/>
        </w:tc>
      </w:tr>
      <w:tr w:rsidR="00093DBF" w:rsidRPr="00F23566" w14:paraId="4BB062E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1AEFD9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14314CC" w14:textId="77777777" w:rsidR="00093DBF" w:rsidRPr="00F23566" w:rsidRDefault="00093DBF" w:rsidP="00093DBF">
            <w:r w:rsidRPr="00F23566">
              <w:t>787400</w:t>
            </w:r>
          </w:p>
        </w:tc>
        <w:tc>
          <w:tcPr>
            <w:tcW w:w="10684" w:type="dxa"/>
            <w:tcBorders>
              <w:top w:val="nil"/>
              <w:left w:val="nil"/>
              <w:bottom w:val="nil"/>
              <w:right w:val="nil"/>
            </w:tcBorders>
            <w:shd w:val="clear" w:color="auto" w:fill="auto"/>
            <w:noWrap/>
            <w:vAlign w:val="bottom"/>
            <w:hideMark/>
          </w:tcPr>
          <w:p w14:paraId="25819D85"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од</w:t>
            </w:r>
            <w:proofErr w:type="spellEnd"/>
            <w:r w:rsidRPr="00F23566">
              <w:t xml:space="preserve"> </w:t>
            </w:r>
            <w:proofErr w:type="spellStart"/>
            <w:r w:rsidRPr="00F23566">
              <w:t>фондова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nil"/>
            </w:tcBorders>
            <w:shd w:val="clear" w:color="000000" w:fill="FFFFFF"/>
            <w:noWrap/>
            <w:vAlign w:val="bottom"/>
            <w:hideMark/>
          </w:tcPr>
          <w:p w14:paraId="7884AEC3"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1531589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11F718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E53A42F" w14:textId="77777777" w:rsidR="00093DBF" w:rsidRPr="00F23566" w:rsidRDefault="00093DBF" w:rsidP="00093DBF"/>
        </w:tc>
        <w:tc>
          <w:tcPr>
            <w:tcW w:w="6" w:type="dxa"/>
            <w:vAlign w:val="center"/>
            <w:hideMark/>
          </w:tcPr>
          <w:p w14:paraId="79CE6BDF" w14:textId="77777777" w:rsidR="00093DBF" w:rsidRPr="00F23566" w:rsidRDefault="00093DBF" w:rsidP="00093DBF"/>
        </w:tc>
        <w:tc>
          <w:tcPr>
            <w:tcW w:w="6" w:type="dxa"/>
            <w:vAlign w:val="center"/>
            <w:hideMark/>
          </w:tcPr>
          <w:p w14:paraId="7F0D512E" w14:textId="77777777" w:rsidR="00093DBF" w:rsidRPr="00F23566" w:rsidRDefault="00093DBF" w:rsidP="00093DBF"/>
        </w:tc>
        <w:tc>
          <w:tcPr>
            <w:tcW w:w="6" w:type="dxa"/>
            <w:vAlign w:val="center"/>
            <w:hideMark/>
          </w:tcPr>
          <w:p w14:paraId="3CF045A0" w14:textId="77777777" w:rsidR="00093DBF" w:rsidRPr="00F23566" w:rsidRDefault="00093DBF" w:rsidP="00093DBF"/>
        </w:tc>
        <w:tc>
          <w:tcPr>
            <w:tcW w:w="6" w:type="dxa"/>
            <w:vAlign w:val="center"/>
            <w:hideMark/>
          </w:tcPr>
          <w:p w14:paraId="68ABE4F6" w14:textId="77777777" w:rsidR="00093DBF" w:rsidRPr="00F23566" w:rsidRDefault="00093DBF" w:rsidP="00093DBF"/>
        </w:tc>
        <w:tc>
          <w:tcPr>
            <w:tcW w:w="6" w:type="dxa"/>
            <w:vAlign w:val="center"/>
            <w:hideMark/>
          </w:tcPr>
          <w:p w14:paraId="257BA967" w14:textId="77777777" w:rsidR="00093DBF" w:rsidRPr="00F23566" w:rsidRDefault="00093DBF" w:rsidP="00093DBF"/>
        </w:tc>
        <w:tc>
          <w:tcPr>
            <w:tcW w:w="6" w:type="dxa"/>
            <w:vAlign w:val="center"/>
            <w:hideMark/>
          </w:tcPr>
          <w:p w14:paraId="141EADCF" w14:textId="77777777" w:rsidR="00093DBF" w:rsidRPr="00F23566" w:rsidRDefault="00093DBF" w:rsidP="00093DBF"/>
        </w:tc>
        <w:tc>
          <w:tcPr>
            <w:tcW w:w="6" w:type="dxa"/>
            <w:vAlign w:val="center"/>
            <w:hideMark/>
          </w:tcPr>
          <w:p w14:paraId="77FEAC6C" w14:textId="77777777" w:rsidR="00093DBF" w:rsidRPr="00F23566" w:rsidRDefault="00093DBF" w:rsidP="00093DBF"/>
        </w:tc>
        <w:tc>
          <w:tcPr>
            <w:tcW w:w="811" w:type="dxa"/>
            <w:vAlign w:val="center"/>
            <w:hideMark/>
          </w:tcPr>
          <w:p w14:paraId="00299D5B" w14:textId="77777777" w:rsidR="00093DBF" w:rsidRPr="00F23566" w:rsidRDefault="00093DBF" w:rsidP="00093DBF"/>
        </w:tc>
        <w:tc>
          <w:tcPr>
            <w:tcW w:w="811" w:type="dxa"/>
            <w:vAlign w:val="center"/>
            <w:hideMark/>
          </w:tcPr>
          <w:p w14:paraId="578651BF" w14:textId="77777777" w:rsidR="00093DBF" w:rsidRPr="00F23566" w:rsidRDefault="00093DBF" w:rsidP="00093DBF"/>
        </w:tc>
        <w:tc>
          <w:tcPr>
            <w:tcW w:w="420" w:type="dxa"/>
            <w:vAlign w:val="center"/>
            <w:hideMark/>
          </w:tcPr>
          <w:p w14:paraId="56FAF43D" w14:textId="77777777" w:rsidR="00093DBF" w:rsidRPr="00F23566" w:rsidRDefault="00093DBF" w:rsidP="00093DBF"/>
        </w:tc>
        <w:tc>
          <w:tcPr>
            <w:tcW w:w="588" w:type="dxa"/>
            <w:vAlign w:val="center"/>
            <w:hideMark/>
          </w:tcPr>
          <w:p w14:paraId="7478A6F1" w14:textId="77777777" w:rsidR="00093DBF" w:rsidRPr="00F23566" w:rsidRDefault="00093DBF" w:rsidP="00093DBF"/>
        </w:tc>
        <w:tc>
          <w:tcPr>
            <w:tcW w:w="644" w:type="dxa"/>
            <w:vAlign w:val="center"/>
            <w:hideMark/>
          </w:tcPr>
          <w:p w14:paraId="53A96323" w14:textId="77777777" w:rsidR="00093DBF" w:rsidRPr="00F23566" w:rsidRDefault="00093DBF" w:rsidP="00093DBF"/>
        </w:tc>
        <w:tc>
          <w:tcPr>
            <w:tcW w:w="420" w:type="dxa"/>
            <w:vAlign w:val="center"/>
            <w:hideMark/>
          </w:tcPr>
          <w:p w14:paraId="244D0BA9" w14:textId="77777777" w:rsidR="00093DBF" w:rsidRPr="00F23566" w:rsidRDefault="00093DBF" w:rsidP="00093DBF"/>
        </w:tc>
        <w:tc>
          <w:tcPr>
            <w:tcW w:w="36" w:type="dxa"/>
            <w:vAlign w:val="center"/>
            <w:hideMark/>
          </w:tcPr>
          <w:p w14:paraId="3AC512FC" w14:textId="77777777" w:rsidR="00093DBF" w:rsidRPr="00F23566" w:rsidRDefault="00093DBF" w:rsidP="00093DBF"/>
        </w:tc>
        <w:tc>
          <w:tcPr>
            <w:tcW w:w="6" w:type="dxa"/>
            <w:vAlign w:val="center"/>
            <w:hideMark/>
          </w:tcPr>
          <w:p w14:paraId="3576170D" w14:textId="77777777" w:rsidR="00093DBF" w:rsidRPr="00F23566" w:rsidRDefault="00093DBF" w:rsidP="00093DBF"/>
        </w:tc>
        <w:tc>
          <w:tcPr>
            <w:tcW w:w="6" w:type="dxa"/>
            <w:vAlign w:val="center"/>
            <w:hideMark/>
          </w:tcPr>
          <w:p w14:paraId="0E5F2ED5" w14:textId="77777777" w:rsidR="00093DBF" w:rsidRPr="00F23566" w:rsidRDefault="00093DBF" w:rsidP="00093DBF"/>
        </w:tc>
        <w:tc>
          <w:tcPr>
            <w:tcW w:w="700" w:type="dxa"/>
            <w:vAlign w:val="center"/>
            <w:hideMark/>
          </w:tcPr>
          <w:p w14:paraId="74946470" w14:textId="77777777" w:rsidR="00093DBF" w:rsidRPr="00F23566" w:rsidRDefault="00093DBF" w:rsidP="00093DBF"/>
        </w:tc>
        <w:tc>
          <w:tcPr>
            <w:tcW w:w="700" w:type="dxa"/>
            <w:vAlign w:val="center"/>
            <w:hideMark/>
          </w:tcPr>
          <w:p w14:paraId="7BDE0C54" w14:textId="77777777" w:rsidR="00093DBF" w:rsidRPr="00F23566" w:rsidRDefault="00093DBF" w:rsidP="00093DBF"/>
        </w:tc>
        <w:tc>
          <w:tcPr>
            <w:tcW w:w="420" w:type="dxa"/>
            <w:vAlign w:val="center"/>
            <w:hideMark/>
          </w:tcPr>
          <w:p w14:paraId="108BE53C" w14:textId="77777777" w:rsidR="00093DBF" w:rsidRPr="00F23566" w:rsidRDefault="00093DBF" w:rsidP="00093DBF"/>
        </w:tc>
        <w:tc>
          <w:tcPr>
            <w:tcW w:w="36" w:type="dxa"/>
            <w:vAlign w:val="center"/>
            <w:hideMark/>
          </w:tcPr>
          <w:p w14:paraId="61E5E5DE" w14:textId="77777777" w:rsidR="00093DBF" w:rsidRPr="00F23566" w:rsidRDefault="00093DBF" w:rsidP="00093DBF"/>
        </w:tc>
      </w:tr>
      <w:tr w:rsidR="00093DBF" w:rsidRPr="00F23566" w14:paraId="19BF02B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8CEBE9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E7260B3" w14:textId="77777777" w:rsidR="00093DBF" w:rsidRPr="00F23566" w:rsidRDefault="00093DBF" w:rsidP="00093DBF">
            <w:r w:rsidRPr="00F23566">
              <w:t>787900</w:t>
            </w:r>
          </w:p>
        </w:tc>
        <w:tc>
          <w:tcPr>
            <w:tcW w:w="10684" w:type="dxa"/>
            <w:tcBorders>
              <w:top w:val="nil"/>
              <w:left w:val="nil"/>
              <w:bottom w:val="nil"/>
              <w:right w:val="nil"/>
            </w:tcBorders>
            <w:shd w:val="clear" w:color="auto" w:fill="auto"/>
            <w:noWrap/>
            <w:vAlign w:val="bottom"/>
            <w:hideMark/>
          </w:tcPr>
          <w:p w14:paraId="44F4958F"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од</w:t>
            </w:r>
            <w:proofErr w:type="spellEnd"/>
            <w:r w:rsidRPr="00F23566">
              <w:t xml:space="preserve"> </w:t>
            </w:r>
            <w:proofErr w:type="spellStart"/>
            <w:r w:rsidRPr="00F23566">
              <w:t>осталих</w:t>
            </w:r>
            <w:proofErr w:type="spellEnd"/>
            <w:r w:rsidRPr="00F23566">
              <w:t xml:space="preserve"> </w:t>
            </w:r>
            <w:proofErr w:type="spellStart"/>
            <w:r w:rsidRPr="00F23566">
              <w:t>једница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761A6351"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D61087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E8FC38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C4D18B1" w14:textId="77777777" w:rsidR="00093DBF" w:rsidRPr="00F23566" w:rsidRDefault="00093DBF" w:rsidP="00093DBF"/>
        </w:tc>
        <w:tc>
          <w:tcPr>
            <w:tcW w:w="6" w:type="dxa"/>
            <w:vAlign w:val="center"/>
            <w:hideMark/>
          </w:tcPr>
          <w:p w14:paraId="24B90170" w14:textId="77777777" w:rsidR="00093DBF" w:rsidRPr="00F23566" w:rsidRDefault="00093DBF" w:rsidP="00093DBF"/>
        </w:tc>
        <w:tc>
          <w:tcPr>
            <w:tcW w:w="6" w:type="dxa"/>
            <w:vAlign w:val="center"/>
            <w:hideMark/>
          </w:tcPr>
          <w:p w14:paraId="6878F5EF" w14:textId="77777777" w:rsidR="00093DBF" w:rsidRPr="00F23566" w:rsidRDefault="00093DBF" w:rsidP="00093DBF"/>
        </w:tc>
        <w:tc>
          <w:tcPr>
            <w:tcW w:w="6" w:type="dxa"/>
            <w:vAlign w:val="center"/>
            <w:hideMark/>
          </w:tcPr>
          <w:p w14:paraId="037FC046" w14:textId="77777777" w:rsidR="00093DBF" w:rsidRPr="00F23566" w:rsidRDefault="00093DBF" w:rsidP="00093DBF"/>
        </w:tc>
        <w:tc>
          <w:tcPr>
            <w:tcW w:w="6" w:type="dxa"/>
            <w:vAlign w:val="center"/>
            <w:hideMark/>
          </w:tcPr>
          <w:p w14:paraId="56FFE6DD" w14:textId="77777777" w:rsidR="00093DBF" w:rsidRPr="00F23566" w:rsidRDefault="00093DBF" w:rsidP="00093DBF"/>
        </w:tc>
        <w:tc>
          <w:tcPr>
            <w:tcW w:w="6" w:type="dxa"/>
            <w:vAlign w:val="center"/>
            <w:hideMark/>
          </w:tcPr>
          <w:p w14:paraId="32489749" w14:textId="77777777" w:rsidR="00093DBF" w:rsidRPr="00F23566" w:rsidRDefault="00093DBF" w:rsidP="00093DBF"/>
        </w:tc>
        <w:tc>
          <w:tcPr>
            <w:tcW w:w="6" w:type="dxa"/>
            <w:vAlign w:val="center"/>
            <w:hideMark/>
          </w:tcPr>
          <w:p w14:paraId="25E08DAF" w14:textId="77777777" w:rsidR="00093DBF" w:rsidRPr="00F23566" w:rsidRDefault="00093DBF" w:rsidP="00093DBF"/>
        </w:tc>
        <w:tc>
          <w:tcPr>
            <w:tcW w:w="6" w:type="dxa"/>
            <w:vAlign w:val="center"/>
            <w:hideMark/>
          </w:tcPr>
          <w:p w14:paraId="32A834F6" w14:textId="77777777" w:rsidR="00093DBF" w:rsidRPr="00F23566" w:rsidRDefault="00093DBF" w:rsidP="00093DBF"/>
        </w:tc>
        <w:tc>
          <w:tcPr>
            <w:tcW w:w="811" w:type="dxa"/>
            <w:vAlign w:val="center"/>
            <w:hideMark/>
          </w:tcPr>
          <w:p w14:paraId="7A0498A8" w14:textId="77777777" w:rsidR="00093DBF" w:rsidRPr="00F23566" w:rsidRDefault="00093DBF" w:rsidP="00093DBF"/>
        </w:tc>
        <w:tc>
          <w:tcPr>
            <w:tcW w:w="811" w:type="dxa"/>
            <w:vAlign w:val="center"/>
            <w:hideMark/>
          </w:tcPr>
          <w:p w14:paraId="1D615653" w14:textId="77777777" w:rsidR="00093DBF" w:rsidRPr="00F23566" w:rsidRDefault="00093DBF" w:rsidP="00093DBF"/>
        </w:tc>
        <w:tc>
          <w:tcPr>
            <w:tcW w:w="420" w:type="dxa"/>
            <w:vAlign w:val="center"/>
            <w:hideMark/>
          </w:tcPr>
          <w:p w14:paraId="3A397A35" w14:textId="77777777" w:rsidR="00093DBF" w:rsidRPr="00F23566" w:rsidRDefault="00093DBF" w:rsidP="00093DBF"/>
        </w:tc>
        <w:tc>
          <w:tcPr>
            <w:tcW w:w="588" w:type="dxa"/>
            <w:vAlign w:val="center"/>
            <w:hideMark/>
          </w:tcPr>
          <w:p w14:paraId="4A1204BE" w14:textId="77777777" w:rsidR="00093DBF" w:rsidRPr="00F23566" w:rsidRDefault="00093DBF" w:rsidP="00093DBF"/>
        </w:tc>
        <w:tc>
          <w:tcPr>
            <w:tcW w:w="644" w:type="dxa"/>
            <w:vAlign w:val="center"/>
            <w:hideMark/>
          </w:tcPr>
          <w:p w14:paraId="304CBD6C" w14:textId="77777777" w:rsidR="00093DBF" w:rsidRPr="00F23566" w:rsidRDefault="00093DBF" w:rsidP="00093DBF"/>
        </w:tc>
        <w:tc>
          <w:tcPr>
            <w:tcW w:w="420" w:type="dxa"/>
            <w:vAlign w:val="center"/>
            <w:hideMark/>
          </w:tcPr>
          <w:p w14:paraId="0B0BAE41" w14:textId="77777777" w:rsidR="00093DBF" w:rsidRPr="00F23566" w:rsidRDefault="00093DBF" w:rsidP="00093DBF"/>
        </w:tc>
        <w:tc>
          <w:tcPr>
            <w:tcW w:w="36" w:type="dxa"/>
            <w:vAlign w:val="center"/>
            <w:hideMark/>
          </w:tcPr>
          <w:p w14:paraId="5A28BB2B" w14:textId="77777777" w:rsidR="00093DBF" w:rsidRPr="00F23566" w:rsidRDefault="00093DBF" w:rsidP="00093DBF"/>
        </w:tc>
        <w:tc>
          <w:tcPr>
            <w:tcW w:w="6" w:type="dxa"/>
            <w:vAlign w:val="center"/>
            <w:hideMark/>
          </w:tcPr>
          <w:p w14:paraId="67A14C5E" w14:textId="77777777" w:rsidR="00093DBF" w:rsidRPr="00F23566" w:rsidRDefault="00093DBF" w:rsidP="00093DBF"/>
        </w:tc>
        <w:tc>
          <w:tcPr>
            <w:tcW w:w="6" w:type="dxa"/>
            <w:vAlign w:val="center"/>
            <w:hideMark/>
          </w:tcPr>
          <w:p w14:paraId="31FB93A2" w14:textId="77777777" w:rsidR="00093DBF" w:rsidRPr="00F23566" w:rsidRDefault="00093DBF" w:rsidP="00093DBF"/>
        </w:tc>
        <w:tc>
          <w:tcPr>
            <w:tcW w:w="700" w:type="dxa"/>
            <w:vAlign w:val="center"/>
            <w:hideMark/>
          </w:tcPr>
          <w:p w14:paraId="1B5B6D65" w14:textId="77777777" w:rsidR="00093DBF" w:rsidRPr="00F23566" w:rsidRDefault="00093DBF" w:rsidP="00093DBF"/>
        </w:tc>
        <w:tc>
          <w:tcPr>
            <w:tcW w:w="700" w:type="dxa"/>
            <w:vAlign w:val="center"/>
            <w:hideMark/>
          </w:tcPr>
          <w:p w14:paraId="1D80705E" w14:textId="77777777" w:rsidR="00093DBF" w:rsidRPr="00F23566" w:rsidRDefault="00093DBF" w:rsidP="00093DBF"/>
        </w:tc>
        <w:tc>
          <w:tcPr>
            <w:tcW w:w="420" w:type="dxa"/>
            <w:vAlign w:val="center"/>
            <w:hideMark/>
          </w:tcPr>
          <w:p w14:paraId="63639439" w14:textId="77777777" w:rsidR="00093DBF" w:rsidRPr="00F23566" w:rsidRDefault="00093DBF" w:rsidP="00093DBF"/>
        </w:tc>
        <w:tc>
          <w:tcPr>
            <w:tcW w:w="36" w:type="dxa"/>
            <w:vAlign w:val="center"/>
            <w:hideMark/>
          </w:tcPr>
          <w:p w14:paraId="7E3A32E2" w14:textId="77777777" w:rsidR="00093DBF" w:rsidRPr="00F23566" w:rsidRDefault="00093DBF" w:rsidP="00093DBF"/>
        </w:tc>
      </w:tr>
      <w:tr w:rsidR="00093DBF" w:rsidRPr="00F23566" w14:paraId="5701A233" w14:textId="77777777" w:rsidTr="00093DBF">
        <w:trPr>
          <w:gridAfter w:val="4"/>
          <w:wAfter w:w="128" w:type="dxa"/>
          <w:trHeight w:val="315"/>
        </w:trPr>
        <w:tc>
          <w:tcPr>
            <w:tcW w:w="1052" w:type="dxa"/>
            <w:tcBorders>
              <w:top w:val="nil"/>
              <w:left w:val="single" w:sz="8" w:space="0" w:color="auto"/>
              <w:bottom w:val="nil"/>
              <w:right w:val="nil"/>
            </w:tcBorders>
            <w:shd w:val="clear" w:color="auto" w:fill="auto"/>
            <w:noWrap/>
            <w:vAlign w:val="bottom"/>
            <w:hideMark/>
          </w:tcPr>
          <w:p w14:paraId="4FD6D3B5" w14:textId="77777777" w:rsidR="00093DBF" w:rsidRPr="00F23566" w:rsidRDefault="00093DBF" w:rsidP="00093DBF">
            <w:r w:rsidRPr="00F23566">
              <w:lastRenderedPageBreak/>
              <w:t>788000</w:t>
            </w:r>
          </w:p>
        </w:tc>
        <w:tc>
          <w:tcPr>
            <w:tcW w:w="720" w:type="dxa"/>
            <w:tcBorders>
              <w:top w:val="nil"/>
              <w:left w:val="nil"/>
              <w:bottom w:val="nil"/>
              <w:right w:val="nil"/>
            </w:tcBorders>
            <w:shd w:val="clear" w:color="auto" w:fill="auto"/>
            <w:noWrap/>
            <w:vAlign w:val="center"/>
            <w:hideMark/>
          </w:tcPr>
          <w:p w14:paraId="7F84A250"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1E53D5EB" w14:textId="77777777" w:rsidR="00093DBF" w:rsidRPr="00F23566" w:rsidRDefault="00093DBF" w:rsidP="00093DBF">
            <w:proofErr w:type="spellStart"/>
            <w:r w:rsidRPr="00F23566">
              <w:t>Трансфери</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11425FC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A61331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DF2562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4E094C7" w14:textId="77777777" w:rsidR="00093DBF" w:rsidRPr="00F23566" w:rsidRDefault="00093DBF" w:rsidP="00093DBF"/>
        </w:tc>
        <w:tc>
          <w:tcPr>
            <w:tcW w:w="6" w:type="dxa"/>
            <w:vAlign w:val="center"/>
            <w:hideMark/>
          </w:tcPr>
          <w:p w14:paraId="06B85204" w14:textId="77777777" w:rsidR="00093DBF" w:rsidRPr="00F23566" w:rsidRDefault="00093DBF" w:rsidP="00093DBF"/>
        </w:tc>
        <w:tc>
          <w:tcPr>
            <w:tcW w:w="6" w:type="dxa"/>
            <w:vAlign w:val="center"/>
            <w:hideMark/>
          </w:tcPr>
          <w:p w14:paraId="682F0E03" w14:textId="77777777" w:rsidR="00093DBF" w:rsidRPr="00F23566" w:rsidRDefault="00093DBF" w:rsidP="00093DBF"/>
        </w:tc>
        <w:tc>
          <w:tcPr>
            <w:tcW w:w="6" w:type="dxa"/>
            <w:vAlign w:val="center"/>
            <w:hideMark/>
          </w:tcPr>
          <w:p w14:paraId="70396985" w14:textId="77777777" w:rsidR="00093DBF" w:rsidRPr="00F23566" w:rsidRDefault="00093DBF" w:rsidP="00093DBF"/>
        </w:tc>
        <w:tc>
          <w:tcPr>
            <w:tcW w:w="6" w:type="dxa"/>
            <w:vAlign w:val="center"/>
            <w:hideMark/>
          </w:tcPr>
          <w:p w14:paraId="65920AC0" w14:textId="77777777" w:rsidR="00093DBF" w:rsidRPr="00F23566" w:rsidRDefault="00093DBF" w:rsidP="00093DBF"/>
        </w:tc>
        <w:tc>
          <w:tcPr>
            <w:tcW w:w="6" w:type="dxa"/>
            <w:vAlign w:val="center"/>
            <w:hideMark/>
          </w:tcPr>
          <w:p w14:paraId="2EB35645" w14:textId="77777777" w:rsidR="00093DBF" w:rsidRPr="00F23566" w:rsidRDefault="00093DBF" w:rsidP="00093DBF"/>
        </w:tc>
        <w:tc>
          <w:tcPr>
            <w:tcW w:w="6" w:type="dxa"/>
            <w:vAlign w:val="center"/>
            <w:hideMark/>
          </w:tcPr>
          <w:p w14:paraId="31016BD6" w14:textId="77777777" w:rsidR="00093DBF" w:rsidRPr="00F23566" w:rsidRDefault="00093DBF" w:rsidP="00093DBF"/>
        </w:tc>
        <w:tc>
          <w:tcPr>
            <w:tcW w:w="6" w:type="dxa"/>
            <w:vAlign w:val="center"/>
            <w:hideMark/>
          </w:tcPr>
          <w:p w14:paraId="1E92B142" w14:textId="77777777" w:rsidR="00093DBF" w:rsidRPr="00F23566" w:rsidRDefault="00093DBF" w:rsidP="00093DBF"/>
        </w:tc>
        <w:tc>
          <w:tcPr>
            <w:tcW w:w="811" w:type="dxa"/>
            <w:vAlign w:val="center"/>
            <w:hideMark/>
          </w:tcPr>
          <w:p w14:paraId="7CA6F382" w14:textId="77777777" w:rsidR="00093DBF" w:rsidRPr="00F23566" w:rsidRDefault="00093DBF" w:rsidP="00093DBF"/>
        </w:tc>
        <w:tc>
          <w:tcPr>
            <w:tcW w:w="811" w:type="dxa"/>
            <w:vAlign w:val="center"/>
            <w:hideMark/>
          </w:tcPr>
          <w:p w14:paraId="2BD8CDD2" w14:textId="77777777" w:rsidR="00093DBF" w:rsidRPr="00F23566" w:rsidRDefault="00093DBF" w:rsidP="00093DBF"/>
        </w:tc>
        <w:tc>
          <w:tcPr>
            <w:tcW w:w="420" w:type="dxa"/>
            <w:vAlign w:val="center"/>
            <w:hideMark/>
          </w:tcPr>
          <w:p w14:paraId="375CB40D" w14:textId="77777777" w:rsidR="00093DBF" w:rsidRPr="00F23566" w:rsidRDefault="00093DBF" w:rsidP="00093DBF"/>
        </w:tc>
        <w:tc>
          <w:tcPr>
            <w:tcW w:w="588" w:type="dxa"/>
            <w:vAlign w:val="center"/>
            <w:hideMark/>
          </w:tcPr>
          <w:p w14:paraId="7A742A7D" w14:textId="77777777" w:rsidR="00093DBF" w:rsidRPr="00F23566" w:rsidRDefault="00093DBF" w:rsidP="00093DBF"/>
        </w:tc>
        <w:tc>
          <w:tcPr>
            <w:tcW w:w="644" w:type="dxa"/>
            <w:vAlign w:val="center"/>
            <w:hideMark/>
          </w:tcPr>
          <w:p w14:paraId="558F0075" w14:textId="77777777" w:rsidR="00093DBF" w:rsidRPr="00F23566" w:rsidRDefault="00093DBF" w:rsidP="00093DBF"/>
        </w:tc>
        <w:tc>
          <w:tcPr>
            <w:tcW w:w="420" w:type="dxa"/>
            <w:vAlign w:val="center"/>
            <w:hideMark/>
          </w:tcPr>
          <w:p w14:paraId="6A117CDE" w14:textId="77777777" w:rsidR="00093DBF" w:rsidRPr="00F23566" w:rsidRDefault="00093DBF" w:rsidP="00093DBF"/>
        </w:tc>
        <w:tc>
          <w:tcPr>
            <w:tcW w:w="36" w:type="dxa"/>
            <w:vAlign w:val="center"/>
            <w:hideMark/>
          </w:tcPr>
          <w:p w14:paraId="3BF02DDC" w14:textId="77777777" w:rsidR="00093DBF" w:rsidRPr="00F23566" w:rsidRDefault="00093DBF" w:rsidP="00093DBF"/>
        </w:tc>
        <w:tc>
          <w:tcPr>
            <w:tcW w:w="6" w:type="dxa"/>
            <w:vAlign w:val="center"/>
            <w:hideMark/>
          </w:tcPr>
          <w:p w14:paraId="081C2944" w14:textId="77777777" w:rsidR="00093DBF" w:rsidRPr="00F23566" w:rsidRDefault="00093DBF" w:rsidP="00093DBF"/>
        </w:tc>
        <w:tc>
          <w:tcPr>
            <w:tcW w:w="6" w:type="dxa"/>
            <w:vAlign w:val="center"/>
            <w:hideMark/>
          </w:tcPr>
          <w:p w14:paraId="3B67CF19" w14:textId="77777777" w:rsidR="00093DBF" w:rsidRPr="00F23566" w:rsidRDefault="00093DBF" w:rsidP="00093DBF"/>
        </w:tc>
        <w:tc>
          <w:tcPr>
            <w:tcW w:w="700" w:type="dxa"/>
            <w:vAlign w:val="center"/>
            <w:hideMark/>
          </w:tcPr>
          <w:p w14:paraId="1880D12B" w14:textId="77777777" w:rsidR="00093DBF" w:rsidRPr="00F23566" w:rsidRDefault="00093DBF" w:rsidP="00093DBF"/>
        </w:tc>
        <w:tc>
          <w:tcPr>
            <w:tcW w:w="700" w:type="dxa"/>
            <w:vAlign w:val="center"/>
            <w:hideMark/>
          </w:tcPr>
          <w:p w14:paraId="20E5255B" w14:textId="77777777" w:rsidR="00093DBF" w:rsidRPr="00F23566" w:rsidRDefault="00093DBF" w:rsidP="00093DBF"/>
        </w:tc>
        <w:tc>
          <w:tcPr>
            <w:tcW w:w="420" w:type="dxa"/>
            <w:vAlign w:val="center"/>
            <w:hideMark/>
          </w:tcPr>
          <w:p w14:paraId="11D6D985" w14:textId="77777777" w:rsidR="00093DBF" w:rsidRPr="00F23566" w:rsidRDefault="00093DBF" w:rsidP="00093DBF"/>
        </w:tc>
        <w:tc>
          <w:tcPr>
            <w:tcW w:w="36" w:type="dxa"/>
            <w:vAlign w:val="center"/>
            <w:hideMark/>
          </w:tcPr>
          <w:p w14:paraId="7A638566" w14:textId="77777777" w:rsidR="00093DBF" w:rsidRPr="00F23566" w:rsidRDefault="00093DBF" w:rsidP="00093DBF"/>
        </w:tc>
      </w:tr>
      <w:tr w:rsidR="00093DBF" w:rsidRPr="00F23566" w14:paraId="7742E53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4B85A0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center"/>
            <w:hideMark/>
          </w:tcPr>
          <w:p w14:paraId="5F621CF9" w14:textId="77777777" w:rsidR="00093DBF" w:rsidRPr="00F23566" w:rsidRDefault="00093DBF" w:rsidP="00093DBF">
            <w:r w:rsidRPr="00F23566">
              <w:t>788100</w:t>
            </w:r>
          </w:p>
        </w:tc>
        <w:tc>
          <w:tcPr>
            <w:tcW w:w="10684" w:type="dxa"/>
            <w:tcBorders>
              <w:top w:val="nil"/>
              <w:left w:val="nil"/>
              <w:bottom w:val="nil"/>
              <w:right w:val="nil"/>
            </w:tcBorders>
            <w:shd w:val="clear" w:color="auto" w:fill="auto"/>
            <w:noWrap/>
            <w:vAlign w:val="center"/>
            <w:hideMark/>
          </w:tcPr>
          <w:p w14:paraId="51FE6E46" w14:textId="77777777" w:rsidR="00093DBF" w:rsidRPr="00F23566" w:rsidRDefault="00093DBF" w:rsidP="00093DBF">
            <w:proofErr w:type="spellStart"/>
            <w:r w:rsidRPr="00F23566">
              <w:t>Трансфери</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28D949E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2F4C78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3988BF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E3E8CD3" w14:textId="77777777" w:rsidR="00093DBF" w:rsidRPr="00F23566" w:rsidRDefault="00093DBF" w:rsidP="00093DBF"/>
        </w:tc>
        <w:tc>
          <w:tcPr>
            <w:tcW w:w="6" w:type="dxa"/>
            <w:vAlign w:val="center"/>
            <w:hideMark/>
          </w:tcPr>
          <w:p w14:paraId="00AD4B81" w14:textId="77777777" w:rsidR="00093DBF" w:rsidRPr="00F23566" w:rsidRDefault="00093DBF" w:rsidP="00093DBF"/>
        </w:tc>
        <w:tc>
          <w:tcPr>
            <w:tcW w:w="6" w:type="dxa"/>
            <w:vAlign w:val="center"/>
            <w:hideMark/>
          </w:tcPr>
          <w:p w14:paraId="133646F8" w14:textId="77777777" w:rsidR="00093DBF" w:rsidRPr="00F23566" w:rsidRDefault="00093DBF" w:rsidP="00093DBF"/>
        </w:tc>
        <w:tc>
          <w:tcPr>
            <w:tcW w:w="6" w:type="dxa"/>
            <w:vAlign w:val="center"/>
            <w:hideMark/>
          </w:tcPr>
          <w:p w14:paraId="244D46ED" w14:textId="77777777" w:rsidR="00093DBF" w:rsidRPr="00F23566" w:rsidRDefault="00093DBF" w:rsidP="00093DBF"/>
        </w:tc>
        <w:tc>
          <w:tcPr>
            <w:tcW w:w="6" w:type="dxa"/>
            <w:vAlign w:val="center"/>
            <w:hideMark/>
          </w:tcPr>
          <w:p w14:paraId="43A6C53B" w14:textId="77777777" w:rsidR="00093DBF" w:rsidRPr="00F23566" w:rsidRDefault="00093DBF" w:rsidP="00093DBF"/>
        </w:tc>
        <w:tc>
          <w:tcPr>
            <w:tcW w:w="6" w:type="dxa"/>
            <w:vAlign w:val="center"/>
            <w:hideMark/>
          </w:tcPr>
          <w:p w14:paraId="6FE9436E" w14:textId="77777777" w:rsidR="00093DBF" w:rsidRPr="00F23566" w:rsidRDefault="00093DBF" w:rsidP="00093DBF"/>
        </w:tc>
        <w:tc>
          <w:tcPr>
            <w:tcW w:w="6" w:type="dxa"/>
            <w:vAlign w:val="center"/>
            <w:hideMark/>
          </w:tcPr>
          <w:p w14:paraId="62CCD722" w14:textId="77777777" w:rsidR="00093DBF" w:rsidRPr="00F23566" w:rsidRDefault="00093DBF" w:rsidP="00093DBF"/>
        </w:tc>
        <w:tc>
          <w:tcPr>
            <w:tcW w:w="6" w:type="dxa"/>
            <w:vAlign w:val="center"/>
            <w:hideMark/>
          </w:tcPr>
          <w:p w14:paraId="67661D13" w14:textId="77777777" w:rsidR="00093DBF" w:rsidRPr="00F23566" w:rsidRDefault="00093DBF" w:rsidP="00093DBF"/>
        </w:tc>
        <w:tc>
          <w:tcPr>
            <w:tcW w:w="811" w:type="dxa"/>
            <w:vAlign w:val="center"/>
            <w:hideMark/>
          </w:tcPr>
          <w:p w14:paraId="5376470E" w14:textId="77777777" w:rsidR="00093DBF" w:rsidRPr="00F23566" w:rsidRDefault="00093DBF" w:rsidP="00093DBF"/>
        </w:tc>
        <w:tc>
          <w:tcPr>
            <w:tcW w:w="811" w:type="dxa"/>
            <w:vAlign w:val="center"/>
            <w:hideMark/>
          </w:tcPr>
          <w:p w14:paraId="7B90C62A" w14:textId="77777777" w:rsidR="00093DBF" w:rsidRPr="00F23566" w:rsidRDefault="00093DBF" w:rsidP="00093DBF"/>
        </w:tc>
        <w:tc>
          <w:tcPr>
            <w:tcW w:w="420" w:type="dxa"/>
            <w:vAlign w:val="center"/>
            <w:hideMark/>
          </w:tcPr>
          <w:p w14:paraId="7C0F308A" w14:textId="77777777" w:rsidR="00093DBF" w:rsidRPr="00F23566" w:rsidRDefault="00093DBF" w:rsidP="00093DBF"/>
        </w:tc>
        <w:tc>
          <w:tcPr>
            <w:tcW w:w="588" w:type="dxa"/>
            <w:vAlign w:val="center"/>
            <w:hideMark/>
          </w:tcPr>
          <w:p w14:paraId="6DC624ED" w14:textId="77777777" w:rsidR="00093DBF" w:rsidRPr="00F23566" w:rsidRDefault="00093DBF" w:rsidP="00093DBF"/>
        </w:tc>
        <w:tc>
          <w:tcPr>
            <w:tcW w:w="644" w:type="dxa"/>
            <w:vAlign w:val="center"/>
            <w:hideMark/>
          </w:tcPr>
          <w:p w14:paraId="65838F9B" w14:textId="77777777" w:rsidR="00093DBF" w:rsidRPr="00F23566" w:rsidRDefault="00093DBF" w:rsidP="00093DBF"/>
        </w:tc>
        <w:tc>
          <w:tcPr>
            <w:tcW w:w="420" w:type="dxa"/>
            <w:vAlign w:val="center"/>
            <w:hideMark/>
          </w:tcPr>
          <w:p w14:paraId="032922BA" w14:textId="77777777" w:rsidR="00093DBF" w:rsidRPr="00F23566" w:rsidRDefault="00093DBF" w:rsidP="00093DBF"/>
        </w:tc>
        <w:tc>
          <w:tcPr>
            <w:tcW w:w="36" w:type="dxa"/>
            <w:vAlign w:val="center"/>
            <w:hideMark/>
          </w:tcPr>
          <w:p w14:paraId="5C25DEE2" w14:textId="77777777" w:rsidR="00093DBF" w:rsidRPr="00F23566" w:rsidRDefault="00093DBF" w:rsidP="00093DBF"/>
        </w:tc>
        <w:tc>
          <w:tcPr>
            <w:tcW w:w="6" w:type="dxa"/>
            <w:vAlign w:val="center"/>
            <w:hideMark/>
          </w:tcPr>
          <w:p w14:paraId="33E46F7A" w14:textId="77777777" w:rsidR="00093DBF" w:rsidRPr="00F23566" w:rsidRDefault="00093DBF" w:rsidP="00093DBF"/>
        </w:tc>
        <w:tc>
          <w:tcPr>
            <w:tcW w:w="6" w:type="dxa"/>
            <w:vAlign w:val="center"/>
            <w:hideMark/>
          </w:tcPr>
          <w:p w14:paraId="5D9570F6" w14:textId="77777777" w:rsidR="00093DBF" w:rsidRPr="00F23566" w:rsidRDefault="00093DBF" w:rsidP="00093DBF"/>
        </w:tc>
        <w:tc>
          <w:tcPr>
            <w:tcW w:w="700" w:type="dxa"/>
            <w:vAlign w:val="center"/>
            <w:hideMark/>
          </w:tcPr>
          <w:p w14:paraId="491B7ECF" w14:textId="77777777" w:rsidR="00093DBF" w:rsidRPr="00F23566" w:rsidRDefault="00093DBF" w:rsidP="00093DBF"/>
        </w:tc>
        <w:tc>
          <w:tcPr>
            <w:tcW w:w="700" w:type="dxa"/>
            <w:vAlign w:val="center"/>
            <w:hideMark/>
          </w:tcPr>
          <w:p w14:paraId="3EDCA530" w14:textId="77777777" w:rsidR="00093DBF" w:rsidRPr="00F23566" w:rsidRDefault="00093DBF" w:rsidP="00093DBF"/>
        </w:tc>
        <w:tc>
          <w:tcPr>
            <w:tcW w:w="420" w:type="dxa"/>
            <w:vAlign w:val="center"/>
            <w:hideMark/>
          </w:tcPr>
          <w:p w14:paraId="31BA020C" w14:textId="77777777" w:rsidR="00093DBF" w:rsidRPr="00F23566" w:rsidRDefault="00093DBF" w:rsidP="00093DBF"/>
        </w:tc>
        <w:tc>
          <w:tcPr>
            <w:tcW w:w="36" w:type="dxa"/>
            <w:vAlign w:val="center"/>
            <w:hideMark/>
          </w:tcPr>
          <w:p w14:paraId="47ED5782" w14:textId="77777777" w:rsidR="00093DBF" w:rsidRPr="00F23566" w:rsidRDefault="00093DBF" w:rsidP="00093DBF"/>
        </w:tc>
      </w:tr>
      <w:tr w:rsidR="00093DBF" w:rsidRPr="00F23566" w14:paraId="6DB0FA91" w14:textId="77777777" w:rsidTr="00093DBF">
        <w:trPr>
          <w:gridAfter w:val="4"/>
          <w:wAfter w:w="128" w:type="dxa"/>
          <w:trHeight w:val="315"/>
        </w:trPr>
        <w:tc>
          <w:tcPr>
            <w:tcW w:w="12456" w:type="dxa"/>
            <w:gridSpan w:val="3"/>
            <w:tcBorders>
              <w:top w:val="nil"/>
              <w:left w:val="single" w:sz="8" w:space="0" w:color="auto"/>
              <w:bottom w:val="nil"/>
              <w:right w:val="nil"/>
            </w:tcBorders>
            <w:shd w:val="clear" w:color="auto" w:fill="auto"/>
            <w:noWrap/>
            <w:vAlign w:val="bottom"/>
            <w:hideMark/>
          </w:tcPr>
          <w:p w14:paraId="5C5FC099" w14:textId="77777777" w:rsidR="00093DBF" w:rsidRPr="00F23566" w:rsidRDefault="00093DBF" w:rsidP="00093DBF">
            <w:r w:rsidRPr="00F23566">
              <w:t>ПРИМИЦИ ЗА НЕФИНАНСИЈСКУ ИМОВИНУ</w:t>
            </w:r>
          </w:p>
        </w:tc>
        <w:tc>
          <w:tcPr>
            <w:tcW w:w="1520" w:type="dxa"/>
            <w:tcBorders>
              <w:top w:val="nil"/>
              <w:left w:val="single" w:sz="8" w:space="0" w:color="auto"/>
              <w:bottom w:val="nil"/>
              <w:right w:val="single" w:sz="8" w:space="0" w:color="auto"/>
            </w:tcBorders>
            <w:shd w:val="clear" w:color="auto" w:fill="auto"/>
            <w:noWrap/>
            <w:vAlign w:val="bottom"/>
            <w:hideMark/>
          </w:tcPr>
          <w:p w14:paraId="606C9D26" w14:textId="77777777" w:rsidR="00093DBF" w:rsidRPr="00F23566" w:rsidRDefault="00093DBF" w:rsidP="00093DBF">
            <w:r w:rsidRPr="00F23566">
              <w:t>371400</w:t>
            </w:r>
          </w:p>
        </w:tc>
        <w:tc>
          <w:tcPr>
            <w:tcW w:w="1520" w:type="dxa"/>
            <w:tcBorders>
              <w:top w:val="nil"/>
              <w:left w:val="nil"/>
              <w:bottom w:val="nil"/>
              <w:right w:val="single" w:sz="8" w:space="0" w:color="auto"/>
            </w:tcBorders>
            <w:shd w:val="clear" w:color="auto" w:fill="auto"/>
            <w:noWrap/>
            <w:vAlign w:val="bottom"/>
            <w:hideMark/>
          </w:tcPr>
          <w:p w14:paraId="41D5A667" w14:textId="77777777" w:rsidR="00093DBF" w:rsidRPr="00F23566" w:rsidRDefault="00093DBF" w:rsidP="00093DBF">
            <w:r w:rsidRPr="00F23566">
              <w:t>420000</w:t>
            </w:r>
          </w:p>
        </w:tc>
        <w:tc>
          <w:tcPr>
            <w:tcW w:w="760" w:type="dxa"/>
            <w:tcBorders>
              <w:top w:val="nil"/>
              <w:left w:val="nil"/>
              <w:bottom w:val="nil"/>
              <w:right w:val="single" w:sz="8" w:space="0" w:color="auto"/>
            </w:tcBorders>
            <w:shd w:val="clear" w:color="auto" w:fill="auto"/>
            <w:noWrap/>
            <w:vAlign w:val="bottom"/>
            <w:hideMark/>
          </w:tcPr>
          <w:p w14:paraId="3C5D90F7"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6C8F1B82" w14:textId="77777777" w:rsidR="00093DBF" w:rsidRPr="00F23566" w:rsidRDefault="00093DBF" w:rsidP="00093DBF"/>
        </w:tc>
        <w:tc>
          <w:tcPr>
            <w:tcW w:w="6" w:type="dxa"/>
            <w:vAlign w:val="center"/>
            <w:hideMark/>
          </w:tcPr>
          <w:p w14:paraId="491F4AE1" w14:textId="77777777" w:rsidR="00093DBF" w:rsidRPr="00F23566" w:rsidRDefault="00093DBF" w:rsidP="00093DBF"/>
        </w:tc>
        <w:tc>
          <w:tcPr>
            <w:tcW w:w="6" w:type="dxa"/>
            <w:vAlign w:val="center"/>
            <w:hideMark/>
          </w:tcPr>
          <w:p w14:paraId="50886EEE" w14:textId="77777777" w:rsidR="00093DBF" w:rsidRPr="00F23566" w:rsidRDefault="00093DBF" w:rsidP="00093DBF"/>
        </w:tc>
        <w:tc>
          <w:tcPr>
            <w:tcW w:w="6" w:type="dxa"/>
            <w:vAlign w:val="center"/>
            <w:hideMark/>
          </w:tcPr>
          <w:p w14:paraId="1D148E75" w14:textId="77777777" w:rsidR="00093DBF" w:rsidRPr="00F23566" w:rsidRDefault="00093DBF" w:rsidP="00093DBF"/>
        </w:tc>
        <w:tc>
          <w:tcPr>
            <w:tcW w:w="6" w:type="dxa"/>
            <w:vAlign w:val="center"/>
            <w:hideMark/>
          </w:tcPr>
          <w:p w14:paraId="38A9EADB" w14:textId="77777777" w:rsidR="00093DBF" w:rsidRPr="00F23566" w:rsidRDefault="00093DBF" w:rsidP="00093DBF"/>
        </w:tc>
        <w:tc>
          <w:tcPr>
            <w:tcW w:w="6" w:type="dxa"/>
            <w:vAlign w:val="center"/>
            <w:hideMark/>
          </w:tcPr>
          <w:p w14:paraId="69A3B0EB" w14:textId="77777777" w:rsidR="00093DBF" w:rsidRPr="00F23566" w:rsidRDefault="00093DBF" w:rsidP="00093DBF"/>
        </w:tc>
        <w:tc>
          <w:tcPr>
            <w:tcW w:w="6" w:type="dxa"/>
            <w:vAlign w:val="center"/>
            <w:hideMark/>
          </w:tcPr>
          <w:p w14:paraId="47C70DA6" w14:textId="77777777" w:rsidR="00093DBF" w:rsidRPr="00F23566" w:rsidRDefault="00093DBF" w:rsidP="00093DBF"/>
        </w:tc>
        <w:tc>
          <w:tcPr>
            <w:tcW w:w="6" w:type="dxa"/>
            <w:vAlign w:val="center"/>
            <w:hideMark/>
          </w:tcPr>
          <w:p w14:paraId="3A6370D2" w14:textId="77777777" w:rsidR="00093DBF" w:rsidRPr="00F23566" w:rsidRDefault="00093DBF" w:rsidP="00093DBF"/>
        </w:tc>
        <w:tc>
          <w:tcPr>
            <w:tcW w:w="811" w:type="dxa"/>
            <w:vAlign w:val="center"/>
            <w:hideMark/>
          </w:tcPr>
          <w:p w14:paraId="13EC0820" w14:textId="77777777" w:rsidR="00093DBF" w:rsidRPr="00F23566" w:rsidRDefault="00093DBF" w:rsidP="00093DBF"/>
        </w:tc>
        <w:tc>
          <w:tcPr>
            <w:tcW w:w="811" w:type="dxa"/>
            <w:vAlign w:val="center"/>
            <w:hideMark/>
          </w:tcPr>
          <w:p w14:paraId="61007350" w14:textId="77777777" w:rsidR="00093DBF" w:rsidRPr="00F23566" w:rsidRDefault="00093DBF" w:rsidP="00093DBF"/>
        </w:tc>
        <w:tc>
          <w:tcPr>
            <w:tcW w:w="420" w:type="dxa"/>
            <w:vAlign w:val="center"/>
            <w:hideMark/>
          </w:tcPr>
          <w:p w14:paraId="6954AD09" w14:textId="77777777" w:rsidR="00093DBF" w:rsidRPr="00F23566" w:rsidRDefault="00093DBF" w:rsidP="00093DBF"/>
        </w:tc>
        <w:tc>
          <w:tcPr>
            <w:tcW w:w="588" w:type="dxa"/>
            <w:vAlign w:val="center"/>
            <w:hideMark/>
          </w:tcPr>
          <w:p w14:paraId="707F1E77" w14:textId="77777777" w:rsidR="00093DBF" w:rsidRPr="00F23566" w:rsidRDefault="00093DBF" w:rsidP="00093DBF"/>
        </w:tc>
        <w:tc>
          <w:tcPr>
            <w:tcW w:w="644" w:type="dxa"/>
            <w:vAlign w:val="center"/>
            <w:hideMark/>
          </w:tcPr>
          <w:p w14:paraId="57C0A028" w14:textId="77777777" w:rsidR="00093DBF" w:rsidRPr="00F23566" w:rsidRDefault="00093DBF" w:rsidP="00093DBF"/>
        </w:tc>
        <w:tc>
          <w:tcPr>
            <w:tcW w:w="420" w:type="dxa"/>
            <w:vAlign w:val="center"/>
            <w:hideMark/>
          </w:tcPr>
          <w:p w14:paraId="13CD1226" w14:textId="77777777" w:rsidR="00093DBF" w:rsidRPr="00F23566" w:rsidRDefault="00093DBF" w:rsidP="00093DBF"/>
        </w:tc>
        <w:tc>
          <w:tcPr>
            <w:tcW w:w="36" w:type="dxa"/>
            <w:vAlign w:val="center"/>
            <w:hideMark/>
          </w:tcPr>
          <w:p w14:paraId="3D3DF9B2" w14:textId="77777777" w:rsidR="00093DBF" w:rsidRPr="00F23566" w:rsidRDefault="00093DBF" w:rsidP="00093DBF"/>
        </w:tc>
        <w:tc>
          <w:tcPr>
            <w:tcW w:w="6" w:type="dxa"/>
            <w:vAlign w:val="center"/>
            <w:hideMark/>
          </w:tcPr>
          <w:p w14:paraId="0DA0FCDB" w14:textId="77777777" w:rsidR="00093DBF" w:rsidRPr="00F23566" w:rsidRDefault="00093DBF" w:rsidP="00093DBF"/>
        </w:tc>
        <w:tc>
          <w:tcPr>
            <w:tcW w:w="6" w:type="dxa"/>
            <w:vAlign w:val="center"/>
            <w:hideMark/>
          </w:tcPr>
          <w:p w14:paraId="74111334" w14:textId="77777777" w:rsidR="00093DBF" w:rsidRPr="00F23566" w:rsidRDefault="00093DBF" w:rsidP="00093DBF"/>
        </w:tc>
        <w:tc>
          <w:tcPr>
            <w:tcW w:w="700" w:type="dxa"/>
            <w:vAlign w:val="center"/>
            <w:hideMark/>
          </w:tcPr>
          <w:p w14:paraId="4E1AB431" w14:textId="77777777" w:rsidR="00093DBF" w:rsidRPr="00F23566" w:rsidRDefault="00093DBF" w:rsidP="00093DBF"/>
        </w:tc>
        <w:tc>
          <w:tcPr>
            <w:tcW w:w="700" w:type="dxa"/>
            <w:vAlign w:val="center"/>
            <w:hideMark/>
          </w:tcPr>
          <w:p w14:paraId="717F90D7" w14:textId="77777777" w:rsidR="00093DBF" w:rsidRPr="00F23566" w:rsidRDefault="00093DBF" w:rsidP="00093DBF"/>
        </w:tc>
        <w:tc>
          <w:tcPr>
            <w:tcW w:w="420" w:type="dxa"/>
            <w:vAlign w:val="center"/>
            <w:hideMark/>
          </w:tcPr>
          <w:p w14:paraId="45E48E87" w14:textId="77777777" w:rsidR="00093DBF" w:rsidRPr="00F23566" w:rsidRDefault="00093DBF" w:rsidP="00093DBF"/>
        </w:tc>
        <w:tc>
          <w:tcPr>
            <w:tcW w:w="36" w:type="dxa"/>
            <w:vAlign w:val="center"/>
            <w:hideMark/>
          </w:tcPr>
          <w:p w14:paraId="6C3CA5C9" w14:textId="77777777" w:rsidR="00093DBF" w:rsidRPr="00F23566" w:rsidRDefault="00093DBF" w:rsidP="00093DBF"/>
        </w:tc>
      </w:tr>
      <w:tr w:rsidR="00093DBF" w:rsidRPr="00F23566" w14:paraId="7D9D764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98971E8" w14:textId="77777777" w:rsidR="00093DBF" w:rsidRPr="00F23566" w:rsidRDefault="00093DBF" w:rsidP="00093DBF">
            <w:r w:rsidRPr="00F23566">
              <w:t>810000</w:t>
            </w:r>
          </w:p>
        </w:tc>
        <w:tc>
          <w:tcPr>
            <w:tcW w:w="720" w:type="dxa"/>
            <w:tcBorders>
              <w:top w:val="nil"/>
              <w:left w:val="nil"/>
              <w:bottom w:val="nil"/>
              <w:right w:val="nil"/>
            </w:tcBorders>
            <w:shd w:val="clear" w:color="auto" w:fill="auto"/>
            <w:noWrap/>
            <w:vAlign w:val="bottom"/>
            <w:hideMark/>
          </w:tcPr>
          <w:p w14:paraId="68E3940A"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7DB33DC3" w14:textId="77777777" w:rsidR="00093DBF" w:rsidRPr="00F23566" w:rsidRDefault="00093DBF" w:rsidP="00093DBF">
            <w:r w:rsidRPr="00F23566">
              <w:t xml:space="preserve">П р и м и ц </w:t>
            </w:r>
            <w:proofErr w:type="gramStart"/>
            <w:r w:rsidRPr="00F23566">
              <w:t>и  з</w:t>
            </w:r>
            <w:proofErr w:type="gramEnd"/>
            <w:r w:rsidRPr="00F23566">
              <w:t xml:space="preserve"> а  н е ф и н а н с и j с к у  и м о в и </w:t>
            </w:r>
            <w:proofErr w:type="spellStart"/>
            <w:r w:rsidRPr="00F23566">
              <w:t>ну</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605564E3" w14:textId="77777777" w:rsidR="00093DBF" w:rsidRPr="00F23566" w:rsidRDefault="00093DBF" w:rsidP="00093DBF">
            <w:r w:rsidRPr="00F23566">
              <w:t>371400</w:t>
            </w:r>
          </w:p>
        </w:tc>
        <w:tc>
          <w:tcPr>
            <w:tcW w:w="1520" w:type="dxa"/>
            <w:tcBorders>
              <w:top w:val="nil"/>
              <w:left w:val="nil"/>
              <w:bottom w:val="nil"/>
              <w:right w:val="single" w:sz="8" w:space="0" w:color="auto"/>
            </w:tcBorders>
            <w:shd w:val="clear" w:color="auto" w:fill="auto"/>
            <w:noWrap/>
            <w:vAlign w:val="bottom"/>
            <w:hideMark/>
          </w:tcPr>
          <w:p w14:paraId="470C4CD4" w14:textId="77777777" w:rsidR="00093DBF" w:rsidRPr="00F23566" w:rsidRDefault="00093DBF" w:rsidP="00093DBF">
            <w:r w:rsidRPr="00F23566">
              <w:t>420000</w:t>
            </w:r>
          </w:p>
        </w:tc>
        <w:tc>
          <w:tcPr>
            <w:tcW w:w="760" w:type="dxa"/>
            <w:tcBorders>
              <w:top w:val="nil"/>
              <w:left w:val="nil"/>
              <w:bottom w:val="nil"/>
              <w:right w:val="single" w:sz="8" w:space="0" w:color="auto"/>
            </w:tcBorders>
            <w:shd w:val="clear" w:color="auto" w:fill="auto"/>
            <w:noWrap/>
            <w:vAlign w:val="bottom"/>
            <w:hideMark/>
          </w:tcPr>
          <w:p w14:paraId="3DEC3E3A"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2B1C0F6A" w14:textId="77777777" w:rsidR="00093DBF" w:rsidRPr="00F23566" w:rsidRDefault="00093DBF" w:rsidP="00093DBF"/>
        </w:tc>
        <w:tc>
          <w:tcPr>
            <w:tcW w:w="6" w:type="dxa"/>
            <w:vAlign w:val="center"/>
            <w:hideMark/>
          </w:tcPr>
          <w:p w14:paraId="6E880EE6" w14:textId="77777777" w:rsidR="00093DBF" w:rsidRPr="00F23566" w:rsidRDefault="00093DBF" w:rsidP="00093DBF"/>
        </w:tc>
        <w:tc>
          <w:tcPr>
            <w:tcW w:w="6" w:type="dxa"/>
            <w:vAlign w:val="center"/>
            <w:hideMark/>
          </w:tcPr>
          <w:p w14:paraId="74B09300" w14:textId="77777777" w:rsidR="00093DBF" w:rsidRPr="00F23566" w:rsidRDefault="00093DBF" w:rsidP="00093DBF"/>
        </w:tc>
        <w:tc>
          <w:tcPr>
            <w:tcW w:w="6" w:type="dxa"/>
            <w:vAlign w:val="center"/>
            <w:hideMark/>
          </w:tcPr>
          <w:p w14:paraId="3504542C" w14:textId="77777777" w:rsidR="00093DBF" w:rsidRPr="00F23566" w:rsidRDefault="00093DBF" w:rsidP="00093DBF"/>
        </w:tc>
        <w:tc>
          <w:tcPr>
            <w:tcW w:w="6" w:type="dxa"/>
            <w:vAlign w:val="center"/>
            <w:hideMark/>
          </w:tcPr>
          <w:p w14:paraId="021DE87E" w14:textId="77777777" w:rsidR="00093DBF" w:rsidRPr="00F23566" w:rsidRDefault="00093DBF" w:rsidP="00093DBF"/>
        </w:tc>
        <w:tc>
          <w:tcPr>
            <w:tcW w:w="6" w:type="dxa"/>
            <w:vAlign w:val="center"/>
            <w:hideMark/>
          </w:tcPr>
          <w:p w14:paraId="506CC858" w14:textId="77777777" w:rsidR="00093DBF" w:rsidRPr="00F23566" w:rsidRDefault="00093DBF" w:rsidP="00093DBF"/>
        </w:tc>
        <w:tc>
          <w:tcPr>
            <w:tcW w:w="6" w:type="dxa"/>
            <w:vAlign w:val="center"/>
            <w:hideMark/>
          </w:tcPr>
          <w:p w14:paraId="784EB601" w14:textId="77777777" w:rsidR="00093DBF" w:rsidRPr="00F23566" w:rsidRDefault="00093DBF" w:rsidP="00093DBF"/>
        </w:tc>
        <w:tc>
          <w:tcPr>
            <w:tcW w:w="6" w:type="dxa"/>
            <w:vAlign w:val="center"/>
            <w:hideMark/>
          </w:tcPr>
          <w:p w14:paraId="7EA933A1" w14:textId="77777777" w:rsidR="00093DBF" w:rsidRPr="00F23566" w:rsidRDefault="00093DBF" w:rsidP="00093DBF"/>
        </w:tc>
        <w:tc>
          <w:tcPr>
            <w:tcW w:w="811" w:type="dxa"/>
            <w:vAlign w:val="center"/>
            <w:hideMark/>
          </w:tcPr>
          <w:p w14:paraId="3C2E9DA7" w14:textId="77777777" w:rsidR="00093DBF" w:rsidRPr="00F23566" w:rsidRDefault="00093DBF" w:rsidP="00093DBF"/>
        </w:tc>
        <w:tc>
          <w:tcPr>
            <w:tcW w:w="811" w:type="dxa"/>
            <w:vAlign w:val="center"/>
            <w:hideMark/>
          </w:tcPr>
          <w:p w14:paraId="6362D460" w14:textId="77777777" w:rsidR="00093DBF" w:rsidRPr="00F23566" w:rsidRDefault="00093DBF" w:rsidP="00093DBF"/>
        </w:tc>
        <w:tc>
          <w:tcPr>
            <w:tcW w:w="420" w:type="dxa"/>
            <w:vAlign w:val="center"/>
            <w:hideMark/>
          </w:tcPr>
          <w:p w14:paraId="617A565E" w14:textId="77777777" w:rsidR="00093DBF" w:rsidRPr="00F23566" w:rsidRDefault="00093DBF" w:rsidP="00093DBF"/>
        </w:tc>
        <w:tc>
          <w:tcPr>
            <w:tcW w:w="588" w:type="dxa"/>
            <w:vAlign w:val="center"/>
            <w:hideMark/>
          </w:tcPr>
          <w:p w14:paraId="2D5038C7" w14:textId="77777777" w:rsidR="00093DBF" w:rsidRPr="00F23566" w:rsidRDefault="00093DBF" w:rsidP="00093DBF"/>
        </w:tc>
        <w:tc>
          <w:tcPr>
            <w:tcW w:w="644" w:type="dxa"/>
            <w:vAlign w:val="center"/>
            <w:hideMark/>
          </w:tcPr>
          <w:p w14:paraId="799F01F5" w14:textId="77777777" w:rsidR="00093DBF" w:rsidRPr="00F23566" w:rsidRDefault="00093DBF" w:rsidP="00093DBF"/>
        </w:tc>
        <w:tc>
          <w:tcPr>
            <w:tcW w:w="420" w:type="dxa"/>
            <w:vAlign w:val="center"/>
            <w:hideMark/>
          </w:tcPr>
          <w:p w14:paraId="641B01C6" w14:textId="77777777" w:rsidR="00093DBF" w:rsidRPr="00F23566" w:rsidRDefault="00093DBF" w:rsidP="00093DBF"/>
        </w:tc>
        <w:tc>
          <w:tcPr>
            <w:tcW w:w="36" w:type="dxa"/>
            <w:vAlign w:val="center"/>
            <w:hideMark/>
          </w:tcPr>
          <w:p w14:paraId="7B1FE6D0" w14:textId="77777777" w:rsidR="00093DBF" w:rsidRPr="00F23566" w:rsidRDefault="00093DBF" w:rsidP="00093DBF"/>
        </w:tc>
        <w:tc>
          <w:tcPr>
            <w:tcW w:w="6" w:type="dxa"/>
            <w:vAlign w:val="center"/>
            <w:hideMark/>
          </w:tcPr>
          <w:p w14:paraId="11E6AA42" w14:textId="77777777" w:rsidR="00093DBF" w:rsidRPr="00F23566" w:rsidRDefault="00093DBF" w:rsidP="00093DBF"/>
        </w:tc>
        <w:tc>
          <w:tcPr>
            <w:tcW w:w="6" w:type="dxa"/>
            <w:vAlign w:val="center"/>
            <w:hideMark/>
          </w:tcPr>
          <w:p w14:paraId="591E60A5" w14:textId="77777777" w:rsidR="00093DBF" w:rsidRPr="00F23566" w:rsidRDefault="00093DBF" w:rsidP="00093DBF"/>
        </w:tc>
        <w:tc>
          <w:tcPr>
            <w:tcW w:w="700" w:type="dxa"/>
            <w:vAlign w:val="center"/>
            <w:hideMark/>
          </w:tcPr>
          <w:p w14:paraId="7D6E7C65" w14:textId="77777777" w:rsidR="00093DBF" w:rsidRPr="00F23566" w:rsidRDefault="00093DBF" w:rsidP="00093DBF"/>
        </w:tc>
        <w:tc>
          <w:tcPr>
            <w:tcW w:w="700" w:type="dxa"/>
            <w:vAlign w:val="center"/>
            <w:hideMark/>
          </w:tcPr>
          <w:p w14:paraId="12A72275" w14:textId="77777777" w:rsidR="00093DBF" w:rsidRPr="00F23566" w:rsidRDefault="00093DBF" w:rsidP="00093DBF"/>
        </w:tc>
        <w:tc>
          <w:tcPr>
            <w:tcW w:w="420" w:type="dxa"/>
            <w:vAlign w:val="center"/>
            <w:hideMark/>
          </w:tcPr>
          <w:p w14:paraId="30E1AE68" w14:textId="77777777" w:rsidR="00093DBF" w:rsidRPr="00F23566" w:rsidRDefault="00093DBF" w:rsidP="00093DBF"/>
        </w:tc>
        <w:tc>
          <w:tcPr>
            <w:tcW w:w="36" w:type="dxa"/>
            <w:vAlign w:val="center"/>
            <w:hideMark/>
          </w:tcPr>
          <w:p w14:paraId="5CECA5B2" w14:textId="77777777" w:rsidR="00093DBF" w:rsidRPr="00F23566" w:rsidRDefault="00093DBF" w:rsidP="00093DBF"/>
        </w:tc>
      </w:tr>
      <w:tr w:rsidR="00093DBF" w:rsidRPr="00F23566" w14:paraId="7F88A93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CD0639B" w14:textId="77777777" w:rsidR="00093DBF" w:rsidRPr="00F23566" w:rsidRDefault="00093DBF" w:rsidP="00093DBF">
            <w:r w:rsidRPr="00F23566">
              <w:t>811000</w:t>
            </w:r>
          </w:p>
        </w:tc>
        <w:tc>
          <w:tcPr>
            <w:tcW w:w="720" w:type="dxa"/>
            <w:tcBorders>
              <w:top w:val="nil"/>
              <w:left w:val="nil"/>
              <w:bottom w:val="nil"/>
              <w:right w:val="nil"/>
            </w:tcBorders>
            <w:shd w:val="clear" w:color="auto" w:fill="auto"/>
            <w:noWrap/>
            <w:vAlign w:val="bottom"/>
            <w:hideMark/>
          </w:tcPr>
          <w:p w14:paraId="018A0010" w14:textId="77777777" w:rsidR="00093DBF" w:rsidRPr="00F23566" w:rsidRDefault="00093DBF" w:rsidP="00093DBF"/>
        </w:tc>
        <w:tc>
          <w:tcPr>
            <w:tcW w:w="10684" w:type="dxa"/>
            <w:tcBorders>
              <w:top w:val="nil"/>
              <w:left w:val="nil"/>
              <w:bottom w:val="nil"/>
              <w:right w:val="nil"/>
            </w:tcBorders>
            <w:shd w:val="clear" w:color="auto" w:fill="auto"/>
            <w:noWrap/>
            <w:vAlign w:val="center"/>
            <w:hideMark/>
          </w:tcPr>
          <w:p w14:paraId="2631159E"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41723E5" w14:textId="77777777" w:rsidR="00093DBF" w:rsidRPr="00F23566" w:rsidRDefault="00093DBF" w:rsidP="00093DBF">
            <w:r w:rsidRPr="00F23566">
              <w:t>321400</w:t>
            </w:r>
          </w:p>
        </w:tc>
        <w:tc>
          <w:tcPr>
            <w:tcW w:w="1520" w:type="dxa"/>
            <w:tcBorders>
              <w:top w:val="nil"/>
              <w:left w:val="nil"/>
              <w:bottom w:val="nil"/>
              <w:right w:val="single" w:sz="8" w:space="0" w:color="auto"/>
            </w:tcBorders>
            <w:shd w:val="clear" w:color="auto" w:fill="auto"/>
            <w:noWrap/>
            <w:vAlign w:val="bottom"/>
            <w:hideMark/>
          </w:tcPr>
          <w:p w14:paraId="46C8D0D6" w14:textId="77777777" w:rsidR="00093DBF" w:rsidRPr="00F23566" w:rsidRDefault="00093DBF" w:rsidP="00093DBF">
            <w:r w:rsidRPr="00F23566">
              <w:t>300000</w:t>
            </w:r>
          </w:p>
        </w:tc>
        <w:tc>
          <w:tcPr>
            <w:tcW w:w="760" w:type="dxa"/>
            <w:tcBorders>
              <w:top w:val="nil"/>
              <w:left w:val="nil"/>
              <w:bottom w:val="nil"/>
              <w:right w:val="single" w:sz="8" w:space="0" w:color="auto"/>
            </w:tcBorders>
            <w:shd w:val="clear" w:color="auto" w:fill="auto"/>
            <w:noWrap/>
            <w:vAlign w:val="bottom"/>
            <w:hideMark/>
          </w:tcPr>
          <w:p w14:paraId="21006C39" w14:textId="77777777" w:rsidR="00093DBF" w:rsidRPr="00F23566" w:rsidRDefault="00093DBF" w:rsidP="00093DBF">
            <w:r w:rsidRPr="00F23566">
              <w:t>0,93</w:t>
            </w:r>
          </w:p>
        </w:tc>
        <w:tc>
          <w:tcPr>
            <w:tcW w:w="1000" w:type="dxa"/>
            <w:tcBorders>
              <w:top w:val="nil"/>
              <w:left w:val="nil"/>
              <w:bottom w:val="nil"/>
              <w:right w:val="nil"/>
            </w:tcBorders>
            <w:shd w:val="clear" w:color="auto" w:fill="auto"/>
            <w:noWrap/>
            <w:vAlign w:val="bottom"/>
            <w:hideMark/>
          </w:tcPr>
          <w:p w14:paraId="28448F50" w14:textId="77777777" w:rsidR="00093DBF" w:rsidRPr="00F23566" w:rsidRDefault="00093DBF" w:rsidP="00093DBF"/>
        </w:tc>
        <w:tc>
          <w:tcPr>
            <w:tcW w:w="6" w:type="dxa"/>
            <w:vAlign w:val="center"/>
            <w:hideMark/>
          </w:tcPr>
          <w:p w14:paraId="693ACA46" w14:textId="77777777" w:rsidR="00093DBF" w:rsidRPr="00F23566" w:rsidRDefault="00093DBF" w:rsidP="00093DBF"/>
        </w:tc>
        <w:tc>
          <w:tcPr>
            <w:tcW w:w="6" w:type="dxa"/>
            <w:vAlign w:val="center"/>
            <w:hideMark/>
          </w:tcPr>
          <w:p w14:paraId="0F6ED3F2" w14:textId="77777777" w:rsidR="00093DBF" w:rsidRPr="00F23566" w:rsidRDefault="00093DBF" w:rsidP="00093DBF"/>
        </w:tc>
        <w:tc>
          <w:tcPr>
            <w:tcW w:w="6" w:type="dxa"/>
            <w:vAlign w:val="center"/>
            <w:hideMark/>
          </w:tcPr>
          <w:p w14:paraId="29C5AFB3" w14:textId="77777777" w:rsidR="00093DBF" w:rsidRPr="00F23566" w:rsidRDefault="00093DBF" w:rsidP="00093DBF"/>
        </w:tc>
        <w:tc>
          <w:tcPr>
            <w:tcW w:w="6" w:type="dxa"/>
            <w:vAlign w:val="center"/>
            <w:hideMark/>
          </w:tcPr>
          <w:p w14:paraId="1FF23621" w14:textId="77777777" w:rsidR="00093DBF" w:rsidRPr="00F23566" w:rsidRDefault="00093DBF" w:rsidP="00093DBF"/>
        </w:tc>
        <w:tc>
          <w:tcPr>
            <w:tcW w:w="6" w:type="dxa"/>
            <w:vAlign w:val="center"/>
            <w:hideMark/>
          </w:tcPr>
          <w:p w14:paraId="2A134A22" w14:textId="77777777" w:rsidR="00093DBF" w:rsidRPr="00F23566" w:rsidRDefault="00093DBF" w:rsidP="00093DBF"/>
        </w:tc>
        <w:tc>
          <w:tcPr>
            <w:tcW w:w="6" w:type="dxa"/>
            <w:vAlign w:val="center"/>
            <w:hideMark/>
          </w:tcPr>
          <w:p w14:paraId="410FD264" w14:textId="77777777" w:rsidR="00093DBF" w:rsidRPr="00F23566" w:rsidRDefault="00093DBF" w:rsidP="00093DBF"/>
        </w:tc>
        <w:tc>
          <w:tcPr>
            <w:tcW w:w="6" w:type="dxa"/>
            <w:vAlign w:val="center"/>
            <w:hideMark/>
          </w:tcPr>
          <w:p w14:paraId="17073094" w14:textId="77777777" w:rsidR="00093DBF" w:rsidRPr="00F23566" w:rsidRDefault="00093DBF" w:rsidP="00093DBF"/>
        </w:tc>
        <w:tc>
          <w:tcPr>
            <w:tcW w:w="811" w:type="dxa"/>
            <w:vAlign w:val="center"/>
            <w:hideMark/>
          </w:tcPr>
          <w:p w14:paraId="09DF66F9" w14:textId="77777777" w:rsidR="00093DBF" w:rsidRPr="00F23566" w:rsidRDefault="00093DBF" w:rsidP="00093DBF"/>
        </w:tc>
        <w:tc>
          <w:tcPr>
            <w:tcW w:w="811" w:type="dxa"/>
            <w:vAlign w:val="center"/>
            <w:hideMark/>
          </w:tcPr>
          <w:p w14:paraId="5A7E23B1" w14:textId="77777777" w:rsidR="00093DBF" w:rsidRPr="00F23566" w:rsidRDefault="00093DBF" w:rsidP="00093DBF"/>
        </w:tc>
        <w:tc>
          <w:tcPr>
            <w:tcW w:w="420" w:type="dxa"/>
            <w:vAlign w:val="center"/>
            <w:hideMark/>
          </w:tcPr>
          <w:p w14:paraId="342C10D9" w14:textId="77777777" w:rsidR="00093DBF" w:rsidRPr="00F23566" w:rsidRDefault="00093DBF" w:rsidP="00093DBF"/>
        </w:tc>
        <w:tc>
          <w:tcPr>
            <w:tcW w:w="588" w:type="dxa"/>
            <w:vAlign w:val="center"/>
            <w:hideMark/>
          </w:tcPr>
          <w:p w14:paraId="198F1C9E" w14:textId="77777777" w:rsidR="00093DBF" w:rsidRPr="00F23566" w:rsidRDefault="00093DBF" w:rsidP="00093DBF"/>
        </w:tc>
        <w:tc>
          <w:tcPr>
            <w:tcW w:w="644" w:type="dxa"/>
            <w:vAlign w:val="center"/>
            <w:hideMark/>
          </w:tcPr>
          <w:p w14:paraId="22498D53" w14:textId="77777777" w:rsidR="00093DBF" w:rsidRPr="00F23566" w:rsidRDefault="00093DBF" w:rsidP="00093DBF"/>
        </w:tc>
        <w:tc>
          <w:tcPr>
            <w:tcW w:w="420" w:type="dxa"/>
            <w:vAlign w:val="center"/>
            <w:hideMark/>
          </w:tcPr>
          <w:p w14:paraId="7ABF7E45" w14:textId="77777777" w:rsidR="00093DBF" w:rsidRPr="00F23566" w:rsidRDefault="00093DBF" w:rsidP="00093DBF"/>
        </w:tc>
        <w:tc>
          <w:tcPr>
            <w:tcW w:w="36" w:type="dxa"/>
            <w:vAlign w:val="center"/>
            <w:hideMark/>
          </w:tcPr>
          <w:p w14:paraId="1F5C0418" w14:textId="77777777" w:rsidR="00093DBF" w:rsidRPr="00F23566" w:rsidRDefault="00093DBF" w:rsidP="00093DBF"/>
        </w:tc>
        <w:tc>
          <w:tcPr>
            <w:tcW w:w="6" w:type="dxa"/>
            <w:vAlign w:val="center"/>
            <w:hideMark/>
          </w:tcPr>
          <w:p w14:paraId="2815DD45" w14:textId="77777777" w:rsidR="00093DBF" w:rsidRPr="00F23566" w:rsidRDefault="00093DBF" w:rsidP="00093DBF"/>
        </w:tc>
        <w:tc>
          <w:tcPr>
            <w:tcW w:w="6" w:type="dxa"/>
            <w:vAlign w:val="center"/>
            <w:hideMark/>
          </w:tcPr>
          <w:p w14:paraId="69D65DA8" w14:textId="77777777" w:rsidR="00093DBF" w:rsidRPr="00F23566" w:rsidRDefault="00093DBF" w:rsidP="00093DBF"/>
        </w:tc>
        <w:tc>
          <w:tcPr>
            <w:tcW w:w="700" w:type="dxa"/>
            <w:vAlign w:val="center"/>
            <w:hideMark/>
          </w:tcPr>
          <w:p w14:paraId="5FD3DBB5" w14:textId="77777777" w:rsidR="00093DBF" w:rsidRPr="00F23566" w:rsidRDefault="00093DBF" w:rsidP="00093DBF"/>
        </w:tc>
        <w:tc>
          <w:tcPr>
            <w:tcW w:w="700" w:type="dxa"/>
            <w:vAlign w:val="center"/>
            <w:hideMark/>
          </w:tcPr>
          <w:p w14:paraId="5DA09B40" w14:textId="77777777" w:rsidR="00093DBF" w:rsidRPr="00F23566" w:rsidRDefault="00093DBF" w:rsidP="00093DBF"/>
        </w:tc>
        <w:tc>
          <w:tcPr>
            <w:tcW w:w="420" w:type="dxa"/>
            <w:vAlign w:val="center"/>
            <w:hideMark/>
          </w:tcPr>
          <w:p w14:paraId="7570C0AF" w14:textId="77777777" w:rsidR="00093DBF" w:rsidRPr="00F23566" w:rsidRDefault="00093DBF" w:rsidP="00093DBF"/>
        </w:tc>
        <w:tc>
          <w:tcPr>
            <w:tcW w:w="36" w:type="dxa"/>
            <w:vAlign w:val="center"/>
            <w:hideMark/>
          </w:tcPr>
          <w:p w14:paraId="019D02FF" w14:textId="77777777" w:rsidR="00093DBF" w:rsidRPr="00F23566" w:rsidRDefault="00093DBF" w:rsidP="00093DBF"/>
        </w:tc>
      </w:tr>
      <w:tr w:rsidR="00093DBF" w:rsidRPr="00F23566" w14:paraId="667958D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8D0356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69DFCC0" w14:textId="77777777" w:rsidR="00093DBF" w:rsidRPr="00F23566" w:rsidRDefault="00093DBF" w:rsidP="00093DBF">
            <w:r w:rsidRPr="00F23566">
              <w:t>811100</w:t>
            </w:r>
          </w:p>
        </w:tc>
        <w:tc>
          <w:tcPr>
            <w:tcW w:w="10684" w:type="dxa"/>
            <w:tcBorders>
              <w:top w:val="nil"/>
              <w:left w:val="nil"/>
              <w:bottom w:val="nil"/>
              <w:right w:val="nil"/>
            </w:tcBorders>
            <w:shd w:val="clear" w:color="auto" w:fill="auto"/>
            <w:noWrap/>
            <w:vAlign w:val="center"/>
            <w:hideMark/>
          </w:tcPr>
          <w:p w14:paraId="15F6120B"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зграде</w:t>
            </w:r>
            <w:proofErr w:type="spellEnd"/>
            <w:r w:rsidRPr="00F23566">
              <w:t xml:space="preserve"> и </w:t>
            </w:r>
            <w:proofErr w:type="spellStart"/>
            <w:r w:rsidRPr="00F23566">
              <w:t>објекте</w:t>
            </w:r>
            <w:proofErr w:type="spellEnd"/>
          </w:p>
        </w:tc>
        <w:tc>
          <w:tcPr>
            <w:tcW w:w="1520" w:type="dxa"/>
            <w:tcBorders>
              <w:top w:val="nil"/>
              <w:left w:val="single" w:sz="8" w:space="0" w:color="auto"/>
              <w:bottom w:val="nil"/>
              <w:right w:val="nil"/>
            </w:tcBorders>
            <w:shd w:val="clear" w:color="000000" w:fill="FFFFFF"/>
            <w:noWrap/>
            <w:vAlign w:val="bottom"/>
            <w:hideMark/>
          </w:tcPr>
          <w:p w14:paraId="1C1EDDA1" w14:textId="77777777" w:rsidR="00093DBF" w:rsidRPr="00F23566" w:rsidRDefault="00093DBF" w:rsidP="00093DBF">
            <w:r w:rsidRPr="00F23566">
              <w:t>311400</w:t>
            </w:r>
          </w:p>
        </w:tc>
        <w:tc>
          <w:tcPr>
            <w:tcW w:w="1520" w:type="dxa"/>
            <w:tcBorders>
              <w:top w:val="nil"/>
              <w:left w:val="single" w:sz="8" w:space="0" w:color="auto"/>
              <w:bottom w:val="nil"/>
              <w:right w:val="single" w:sz="8" w:space="0" w:color="auto"/>
            </w:tcBorders>
            <w:shd w:val="clear" w:color="000000" w:fill="FFFFFF"/>
            <w:noWrap/>
            <w:vAlign w:val="bottom"/>
            <w:hideMark/>
          </w:tcPr>
          <w:p w14:paraId="672934B7" w14:textId="77777777" w:rsidR="00093DBF" w:rsidRPr="00F23566" w:rsidRDefault="00093DBF" w:rsidP="00093DBF">
            <w:r w:rsidRPr="00F23566">
              <w:t>300000</w:t>
            </w:r>
          </w:p>
        </w:tc>
        <w:tc>
          <w:tcPr>
            <w:tcW w:w="760" w:type="dxa"/>
            <w:tcBorders>
              <w:top w:val="nil"/>
              <w:left w:val="nil"/>
              <w:bottom w:val="nil"/>
              <w:right w:val="single" w:sz="8" w:space="0" w:color="auto"/>
            </w:tcBorders>
            <w:shd w:val="clear" w:color="auto" w:fill="auto"/>
            <w:noWrap/>
            <w:vAlign w:val="bottom"/>
            <w:hideMark/>
          </w:tcPr>
          <w:p w14:paraId="32D83868" w14:textId="77777777" w:rsidR="00093DBF" w:rsidRPr="00F23566" w:rsidRDefault="00093DBF" w:rsidP="00093DBF">
            <w:r w:rsidRPr="00F23566">
              <w:t>0,96</w:t>
            </w:r>
          </w:p>
        </w:tc>
        <w:tc>
          <w:tcPr>
            <w:tcW w:w="1000" w:type="dxa"/>
            <w:tcBorders>
              <w:top w:val="nil"/>
              <w:left w:val="nil"/>
              <w:bottom w:val="nil"/>
              <w:right w:val="nil"/>
            </w:tcBorders>
            <w:shd w:val="clear" w:color="auto" w:fill="auto"/>
            <w:noWrap/>
            <w:vAlign w:val="bottom"/>
            <w:hideMark/>
          </w:tcPr>
          <w:p w14:paraId="2BF8C526" w14:textId="77777777" w:rsidR="00093DBF" w:rsidRPr="00F23566" w:rsidRDefault="00093DBF" w:rsidP="00093DBF"/>
        </w:tc>
        <w:tc>
          <w:tcPr>
            <w:tcW w:w="6" w:type="dxa"/>
            <w:vAlign w:val="center"/>
            <w:hideMark/>
          </w:tcPr>
          <w:p w14:paraId="01B014B5" w14:textId="77777777" w:rsidR="00093DBF" w:rsidRPr="00F23566" w:rsidRDefault="00093DBF" w:rsidP="00093DBF"/>
        </w:tc>
        <w:tc>
          <w:tcPr>
            <w:tcW w:w="6" w:type="dxa"/>
            <w:vAlign w:val="center"/>
            <w:hideMark/>
          </w:tcPr>
          <w:p w14:paraId="5B170552" w14:textId="77777777" w:rsidR="00093DBF" w:rsidRPr="00F23566" w:rsidRDefault="00093DBF" w:rsidP="00093DBF"/>
        </w:tc>
        <w:tc>
          <w:tcPr>
            <w:tcW w:w="6" w:type="dxa"/>
            <w:vAlign w:val="center"/>
            <w:hideMark/>
          </w:tcPr>
          <w:p w14:paraId="1D340305" w14:textId="77777777" w:rsidR="00093DBF" w:rsidRPr="00F23566" w:rsidRDefault="00093DBF" w:rsidP="00093DBF"/>
        </w:tc>
        <w:tc>
          <w:tcPr>
            <w:tcW w:w="6" w:type="dxa"/>
            <w:vAlign w:val="center"/>
            <w:hideMark/>
          </w:tcPr>
          <w:p w14:paraId="6F649454" w14:textId="77777777" w:rsidR="00093DBF" w:rsidRPr="00F23566" w:rsidRDefault="00093DBF" w:rsidP="00093DBF"/>
        </w:tc>
        <w:tc>
          <w:tcPr>
            <w:tcW w:w="6" w:type="dxa"/>
            <w:vAlign w:val="center"/>
            <w:hideMark/>
          </w:tcPr>
          <w:p w14:paraId="009B5F98" w14:textId="77777777" w:rsidR="00093DBF" w:rsidRPr="00F23566" w:rsidRDefault="00093DBF" w:rsidP="00093DBF"/>
        </w:tc>
        <w:tc>
          <w:tcPr>
            <w:tcW w:w="6" w:type="dxa"/>
            <w:vAlign w:val="center"/>
            <w:hideMark/>
          </w:tcPr>
          <w:p w14:paraId="63AEEE1C" w14:textId="77777777" w:rsidR="00093DBF" w:rsidRPr="00F23566" w:rsidRDefault="00093DBF" w:rsidP="00093DBF"/>
        </w:tc>
        <w:tc>
          <w:tcPr>
            <w:tcW w:w="6" w:type="dxa"/>
            <w:vAlign w:val="center"/>
            <w:hideMark/>
          </w:tcPr>
          <w:p w14:paraId="48F1823D" w14:textId="77777777" w:rsidR="00093DBF" w:rsidRPr="00F23566" w:rsidRDefault="00093DBF" w:rsidP="00093DBF"/>
        </w:tc>
        <w:tc>
          <w:tcPr>
            <w:tcW w:w="811" w:type="dxa"/>
            <w:vAlign w:val="center"/>
            <w:hideMark/>
          </w:tcPr>
          <w:p w14:paraId="741E29D6" w14:textId="77777777" w:rsidR="00093DBF" w:rsidRPr="00F23566" w:rsidRDefault="00093DBF" w:rsidP="00093DBF"/>
        </w:tc>
        <w:tc>
          <w:tcPr>
            <w:tcW w:w="811" w:type="dxa"/>
            <w:vAlign w:val="center"/>
            <w:hideMark/>
          </w:tcPr>
          <w:p w14:paraId="4437E21D" w14:textId="77777777" w:rsidR="00093DBF" w:rsidRPr="00F23566" w:rsidRDefault="00093DBF" w:rsidP="00093DBF"/>
        </w:tc>
        <w:tc>
          <w:tcPr>
            <w:tcW w:w="420" w:type="dxa"/>
            <w:vAlign w:val="center"/>
            <w:hideMark/>
          </w:tcPr>
          <w:p w14:paraId="2EEA579D" w14:textId="77777777" w:rsidR="00093DBF" w:rsidRPr="00F23566" w:rsidRDefault="00093DBF" w:rsidP="00093DBF"/>
        </w:tc>
        <w:tc>
          <w:tcPr>
            <w:tcW w:w="588" w:type="dxa"/>
            <w:vAlign w:val="center"/>
            <w:hideMark/>
          </w:tcPr>
          <w:p w14:paraId="6F2FFD25" w14:textId="77777777" w:rsidR="00093DBF" w:rsidRPr="00F23566" w:rsidRDefault="00093DBF" w:rsidP="00093DBF"/>
        </w:tc>
        <w:tc>
          <w:tcPr>
            <w:tcW w:w="644" w:type="dxa"/>
            <w:vAlign w:val="center"/>
            <w:hideMark/>
          </w:tcPr>
          <w:p w14:paraId="1F0F6FDA" w14:textId="77777777" w:rsidR="00093DBF" w:rsidRPr="00F23566" w:rsidRDefault="00093DBF" w:rsidP="00093DBF"/>
        </w:tc>
        <w:tc>
          <w:tcPr>
            <w:tcW w:w="420" w:type="dxa"/>
            <w:vAlign w:val="center"/>
            <w:hideMark/>
          </w:tcPr>
          <w:p w14:paraId="2E42B7F7" w14:textId="77777777" w:rsidR="00093DBF" w:rsidRPr="00F23566" w:rsidRDefault="00093DBF" w:rsidP="00093DBF"/>
        </w:tc>
        <w:tc>
          <w:tcPr>
            <w:tcW w:w="36" w:type="dxa"/>
            <w:vAlign w:val="center"/>
            <w:hideMark/>
          </w:tcPr>
          <w:p w14:paraId="50985A4B" w14:textId="77777777" w:rsidR="00093DBF" w:rsidRPr="00F23566" w:rsidRDefault="00093DBF" w:rsidP="00093DBF"/>
        </w:tc>
        <w:tc>
          <w:tcPr>
            <w:tcW w:w="6" w:type="dxa"/>
            <w:vAlign w:val="center"/>
            <w:hideMark/>
          </w:tcPr>
          <w:p w14:paraId="7FCCC7BC" w14:textId="77777777" w:rsidR="00093DBF" w:rsidRPr="00F23566" w:rsidRDefault="00093DBF" w:rsidP="00093DBF"/>
        </w:tc>
        <w:tc>
          <w:tcPr>
            <w:tcW w:w="6" w:type="dxa"/>
            <w:vAlign w:val="center"/>
            <w:hideMark/>
          </w:tcPr>
          <w:p w14:paraId="6E1764FD" w14:textId="77777777" w:rsidR="00093DBF" w:rsidRPr="00F23566" w:rsidRDefault="00093DBF" w:rsidP="00093DBF"/>
        </w:tc>
        <w:tc>
          <w:tcPr>
            <w:tcW w:w="700" w:type="dxa"/>
            <w:vAlign w:val="center"/>
            <w:hideMark/>
          </w:tcPr>
          <w:p w14:paraId="128A3B1E" w14:textId="77777777" w:rsidR="00093DBF" w:rsidRPr="00F23566" w:rsidRDefault="00093DBF" w:rsidP="00093DBF"/>
        </w:tc>
        <w:tc>
          <w:tcPr>
            <w:tcW w:w="700" w:type="dxa"/>
            <w:vAlign w:val="center"/>
            <w:hideMark/>
          </w:tcPr>
          <w:p w14:paraId="5C0AB574" w14:textId="77777777" w:rsidR="00093DBF" w:rsidRPr="00F23566" w:rsidRDefault="00093DBF" w:rsidP="00093DBF"/>
        </w:tc>
        <w:tc>
          <w:tcPr>
            <w:tcW w:w="420" w:type="dxa"/>
            <w:vAlign w:val="center"/>
            <w:hideMark/>
          </w:tcPr>
          <w:p w14:paraId="21E00EE4" w14:textId="77777777" w:rsidR="00093DBF" w:rsidRPr="00F23566" w:rsidRDefault="00093DBF" w:rsidP="00093DBF"/>
        </w:tc>
        <w:tc>
          <w:tcPr>
            <w:tcW w:w="36" w:type="dxa"/>
            <w:vAlign w:val="center"/>
            <w:hideMark/>
          </w:tcPr>
          <w:p w14:paraId="2BA7FBF3" w14:textId="77777777" w:rsidR="00093DBF" w:rsidRPr="00F23566" w:rsidRDefault="00093DBF" w:rsidP="00093DBF"/>
        </w:tc>
      </w:tr>
      <w:tr w:rsidR="00093DBF" w:rsidRPr="00F23566" w14:paraId="5F0EA63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85124F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03E5CE" w14:textId="77777777" w:rsidR="00093DBF" w:rsidRPr="00F23566" w:rsidRDefault="00093DBF" w:rsidP="00093DBF">
            <w:r w:rsidRPr="00F23566">
              <w:t>811200</w:t>
            </w:r>
          </w:p>
        </w:tc>
        <w:tc>
          <w:tcPr>
            <w:tcW w:w="10684" w:type="dxa"/>
            <w:tcBorders>
              <w:top w:val="nil"/>
              <w:left w:val="nil"/>
              <w:bottom w:val="nil"/>
              <w:right w:val="nil"/>
            </w:tcBorders>
            <w:shd w:val="clear" w:color="auto" w:fill="auto"/>
            <w:noWrap/>
            <w:vAlign w:val="center"/>
            <w:hideMark/>
          </w:tcPr>
          <w:p w14:paraId="7C93F403"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опрему</w:t>
            </w:r>
            <w:proofErr w:type="spellEnd"/>
          </w:p>
        </w:tc>
        <w:tc>
          <w:tcPr>
            <w:tcW w:w="1520" w:type="dxa"/>
            <w:tcBorders>
              <w:top w:val="nil"/>
              <w:left w:val="single" w:sz="8" w:space="0" w:color="auto"/>
              <w:bottom w:val="nil"/>
              <w:right w:val="nil"/>
            </w:tcBorders>
            <w:shd w:val="clear" w:color="000000" w:fill="FFFFFF"/>
            <w:noWrap/>
            <w:vAlign w:val="bottom"/>
            <w:hideMark/>
          </w:tcPr>
          <w:p w14:paraId="530511AC" w14:textId="77777777" w:rsidR="00093DBF" w:rsidRPr="00F23566" w:rsidRDefault="00093DBF" w:rsidP="00093DBF">
            <w:r w:rsidRPr="00F23566">
              <w:t>10000</w:t>
            </w:r>
          </w:p>
        </w:tc>
        <w:tc>
          <w:tcPr>
            <w:tcW w:w="1520" w:type="dxa"/>
            <w:tcBorders>
              <w:top w:val="nil"/>
              <w:left w:val="single" w:sz="8" w:space="0" w:color="auto"/>
              <w:bottom w:val="nil"/>
              <w:right w:val="single" w:sz="8" w:space="0" w:color="auto"/>
            </w:tcBorders>
            <w:shd w:val="clear" w:color="000000" w:fill="FFFFFF"/>
            <w:noWrap/>
            <w:vAlign w:val="bottom"/>
            <w:hideMark/>
          </w:tcPr>
          <w:p w14:paraId="0483D39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05A2FF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EEC8DC" w14:textId="77777777" w:rsidR="00093DBF" w:rsidRPr="00F23566" w:rsidRDefault="00093DBF" w:rsidP="00093DBF"/>
        </w:tc>
        <w:tc>
          <w:tcPr>
            <w:tcW w:w="6" w:type="dxa"/>
            <w:vAlign w:val="center"/>
            <w:hideMark/>
          </w:tcPr>
          <w:p w14:paraId="199C6742" w14:textId="77777777" w:rsidR="00093DBF" w:rsidRPr="00F23566" w:rsidRDefault="00093DBF" w:rsidP="00093DBF"/>
        </w:tc>
        <w:tc>
          <w:tcPr>
            <w:tcW w:w="6" w:type="dxa"/>
            <w:vAlign w:val="center"/>
            <w:hideMark/>
          </w:tcPr>
          <w:p w14:paraId="2031FF75" w14:textId="77777777" w:rsidR="00093DBF" w:rsidRPr="00F23566" w:rsidRDefault="00093DBF" w:rsidP="00093DBF"/>
        </w:tc>
        <w:tc>
          <w:tcPr>
            <w:tcW w:w="6" w:type="dxa"/>
            <w:vAlign w:val="center"/>
            <w:hideMark/>
          </w:tcPr>
          <w:p w14:paraId="3921F2FC" w14:textId="77777777" w:rsidR="00093DBF" w:rsidRPr="00F23566" w:rsidRDefault="00093DBF" w:rsidP="00093DBF"/>
        </w:tc>
        <w:tc>
          <w:tcPr>
            <w:tcW w:w="6" w:type="dxa"/>
            <w:vAlign w:val="center"/>
            <w:hideMark/>
          </w:tcPr>
          <w:p w14:paraId="66739253" w14:textId="77777777" w:rsidR="00093DBF" w:rsidRPr="00F23566" w:rsidRDefault="00093DBF" w:rsidP="00093DBF"/>
        </w:tc>
        <w:tc>
          <w:tcPr>
            <w:tcW w:w="6" w:type="dxa"/>
            <w:vAlign w:val="center"/>
            <w:hideMark/>
          </w:tcPr>
          <w:p w14:paraId="7AC15FC0" w14:textId="77777777" w:rsidR="00093DBF" w:rsidRPr="00F23566" w:rsidRDefault="00093DBF" w:rsidP="00093DBF"/>
        </w:tc>
        <w:tc>
          <w:tcPr>
            <w:tcW w:w="6" w:type="dxa"/>
            <w:vAlign w:val="center"/>
            <w:hideMark/>
          </w:tcPr>
          <w:p w14:paraId="678354A4" w14:textId="77777777" w:rsidR="00093DBF" w:rsidRPr="00F23566" w:rsidRDefault="00093DBF" w:rsidP="00093DBF"/>
        </w:tc>
        <w:tc>
          <w:tcPr>
            <w:tcW w:w="6" w:type="dxa"/>
            <w:vAlign w:val="center"/>
            <w:hideMark/>
          </w:tcPr>
          <w:p w14:paraId="3452F637" w14:textId="77777777" w:rsidR="00093DBF" w:rsidRPr="00F23566" w:rsidRDefault="00093DBF" w:rsidP="00093DBF"/>
        </w:tc>
        <w:tc>
          <w:tcPr>
            <w:tcW w:w="811" w:type="dxa"/>
            <w:vAlign w:val="center"/>
            <w:hideMark/>
          </w:tcPr>
          <w:p w14:paraId="6DBC5F43" w14:textId="77777777" w:rsidR="00093DBF" w:rsidRPr="00F23566" w:rsidRDefault="00093DBF" w:rsidP="00093DBF"/>
        </w:tc>
        <w:tc>
          <w:tcPr>
            <w:tcW w:w="811" w:type="dxa"/>
            <w:vAlign w:val="center"/>
            <w:hideMark/>
          </w:tcPr>
          <w:p w14:paraId="6E9F91E3" w14:textId="77777777" w:rsidR="00093DBF" w:rsidRPr="00F23566" w:rsidRDefault="00093DBF" w:rsidP="00093DBF"/>
        </w:tc>
        <w:tc>
          <w:tcPr>
            <w:tcW w:w="420" w:type="dxa"/>
            <w:vAlign w:val="center"/>
            <w:hideMark/>
          </w:tcPr>
          <w:p w14:paraId="7AAC97BD" w14:textId="77777777" w:rsidR="00093DBF" w:rsidRPr="00F23566" w:rsidRDefault="00093DBF" w:rsidP="00093DBF"/>
        </w:tc>
        <w:tc>
          <w:tcPr>
            <w:tcW w:w="588" w:type="dxa"/>
            <w:vAlign w:val="center"/>
            <w:hideMark/>
          </w:tcPr>
          <w:p w14:paraId="4A462B9D" w14:textId="77777777" w:rsidR="00093DBF" w:rsidRPr="00F23566" w:rsidRDefault="00093DBF" w:rsidP="00093DBF"/>
        </w:tc>
        <w:tc>
          <w:tcPr>
            <w:tcW w:w="644" w:type="dxa"/>
            <w:vAlign w:val="center"/>
            <w:hideMark/>
          </w:tcPr>
          <w:p w14:paraId="01040CEA" w14:textId="77777777" w:rsidR="00093DBF" w:rsidRPr="00F23566" w:rsidRDefault="00093DBF" w:rsidP="00093DBF"/>
        </w:tc>
        <w:tc>
          <w:tcPr>
            <w:tcW w:w="420" w:type="dxa"/>
            <w:vAlign w:val="center"/>
            <w:hideMark/>
          </w:tcPr>
          <w:p w14:paraId="13702F8C" w14:textId="77777777" w:rsidR="00093DBF" w:rsidRPr="00F23566" w:rsidRDefault="00093DBF" w:rsidP="00093DBF"/>
        </w:tc>
        <w:tc>
          <w:tcPr>
            <w:tcW w:w="36" w:type="dxa"/>
            <w:vAlign w:val="center"/>
            <w:hideMark/>
          </w:tcPr>
          <w:p w14:paraId="51DCCCBA" w14:textId="77777777" w:rsidR="00093DBF" w:rsidRPr="00F23566" w:rsidRDefault="00093DBF" w:rsidP="00093DBF"/>
        </w:tc>
        <w:tc>
          <w:tcPr>
            <w:tcW w:w="6" w:type="dxa"/>
            <w:vAlign w:val="center"/>
            <w:hideMark/>
          </w:tcPr>
          <w:p w14:paraId="1EA6C9C3" w14:textId="77777777" w:rsidR="00093DBF" w:rsidRPr="00F23566" w:rsidRDefault="00093DBF" w:rsidP="00093DBF"/>
        </w:tc>
        <w:tc>
          <w:tcPr>
            <w:tcW w:w="6" w:type="dxa"/>
            <w:vAlign w:val="center"/>
            <w:hideMark/>
          </w:tcPr>
          <w:p w14:paraId="7F96F2E3" w14:textId="77777777" w:rsidR="00093DBF" w:rsidRPr="00F23566" w:rsidRDefault="00093DBF" w:rsidP="00093DBF"/>
        </w:tc>
        <w:tc>
          <w:tcPr>
            <w:tcW w:w="700" w:type="dxa"/>
            <w:vAlign w:val="center"/>
            <w:hideMark/>
          </w:tcPr>
          <w:p w14:paraId="5CF0DF61" w14:textId="77777777" w:rsidR="00093DBF" w:rsidRPr="00F23566" w:rsidRDefault="00093DBF" w:rsidP="00093DBF"/>
        </w:tc>
        <w:tc>
          <w:tcPr>
            <w:tcW w:w="700" w:type="dxa"/>
            <w:vAlign w:val="center"/>
            <w:hideMark/>
          </w:tcPr>
          <w:p w14:paraId="1FB68241" w14:textId="77777777" w:rsidR="00093DBF" w:rsidRPr="00F23566" w:rsidRDefault="00093DBF" w:rsidP="00093DBF"/>
        </w:tc>
        <w:tc>
          <w:tcPr>
            <w:tcW w:w="420" w:type="dxa"/>
            <w:vAlign w:val="center"/>
            <w:hideMark/>
          </w:tcPr>
          <w:p w14:paraId="37AFAE50" w14:textId="77777777" w:rsidR="00093DBF" w:rsidRPr="00F23566" w:rsidRDefault="00093DBF" w:rsidP="00093DBF"/>
        </w:tc>
        <w:tc>
          <w:tcPr>
            <w:tcW w:w="36" w:type="dxa"/>
            <w:vAlign w:val="center"/>
            <w:hideMark/>
          </w:tcPr>
          <w:p w14:paraId="69BEFD77" w14:textId="77777777" w:rsidR="00093DBF" w:rsidRPr="00F23566" w:rsidRDefault="00093DBF" w:rsidP="00093DBF"/>
        </w:tc>
      </w:tr>
      <w:tr w:rsidR="00093DBF" w:rsidRPr="00F23566" w14:paraId="7DCE2D4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00C03C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7F96A57" w14:textId="77777777" w:rsidR="00093DBF" w:rsidRPr="00F23566" w:rsidRDefault="00093DBF" w:rsidP="00093DBF">
            <w:r w:rsidRPr="00F23566">
              <w:t>811300</w:t>
            </w:r>
          </w:p>
        </w:tc>
        <w:tc>
          <w:tcPr>
            <w:tcW w:w="10684" w:type="dxa"/>
            <w:tcBorders>
              <w:top w:val="nil"/>
              <w:left w:val="nil"/>
              <w:bottom w:val="nil"/>
              <w:right w:val="nil"/>
            </w:tcBorders>
            <w:shd w:val="clear" w:color="auto" w:fill="auto"/>
            <w:noWrap/>
            <w:vAlign w:val="bottom"/>
            <w:hideMark/>
          </w:tcPr>
          <w:p w14:paraId="36717A47"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биолошку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3A6CB435"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774A3AD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C0C91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FEF2FA0" w14:textId="77777777" w:rsidR="00093DBF" w:rsidRPr="00F23566" w:rsidRDefault="00093DBF" w:rsidP="00093DBF"/>
        </w:tc>
        <w:tc>
          <w:tcPr>
            <w:tcW w:w="6" w:type="dxa"/>
            <w:vAlign w:val="center"/>
            <w:hideMark/>
          </w:tcPr>
          <w:p w14:paraId="1602F6DA" w14:textId="77777777" w:rsidR="00093DBF" w:rsidRPr="00F23566" w:rsidRDefault="00093DBF" w:rsidP="00093DBF"/>
        </w:tc>
        <w:tc>
          <w:tcPr>
            <w:tcW w:w="6" w:type="dxa"/>
            <w:vAlign w:val="center"/>
            <w:hideMark/>
          </w:tcPr>
          <w:p w14:paraId="0AC4C810" w14:textId="77777777" w:rsidR="00093DBF" w:rsidRPr="00F23566" w:rsidRDefault="00093DBF" w:rsidP="00093DBF"/>
        </w:tc>
        <w:tc>
          <w:tcPr>
            <w:tcW w:w="6" w:type="dxa"/>
            <w:vAlign w:val="center"/>
            <w:hideMark/>
          </w:tcPr>
          <w:p w14:paraId="3A3BD080" w14:textId="77777777" w:rsidR="00093DBF" w:rsidRPr="00F23566" w:rsidRDefault="00093DBF" w:rsidP="00093DBF"/>
        </w:tc>
        <w:tc>
          <w:tcPr>
            <w:tcW w:w="6" w:type="dxa"/>
            <w:vAlign w:val="center"/>
            <w:hideMark/>
          </w:tcPr>
          <w:p w14:paraId="23BA8B4E" w14:textId="77777777" w:rsidR="00093DBF" w:rsidRPr="00F23566" w:rsidRDefault="00093DBF" w:rsidP="00093DBF"/>
        </w:tc>
        <w:tc>
          <w:tcPr>
            <w:tcW w:w="6" w:type="dxa"/>
            <w:vAlign w:val="center"/>
            <w:hideMark/>
          </w:tcPr>
          <w:p w14:paraId="467EE9C8" w14:textId="77777777" w:rsidR="00093DBF" w:rsidRPr="00F23566" w:rsidRDefault="00093DBF" w:rsidP="00093DBF"/>
        </w:tc>
        <w:tc>
          <w:tcPr>
            <w:tcW w:w="6" w:type="dxa"/>
            <w:vAlign w:val="center"/>
            <w:hideMark/>
          </w:tcPr>
          <w:p w14:paraId="0DDB6B36" w14:textId="77777777" w:rsidR="00093DBF" w:rsidRPr="00F23566" w:rsidRDefault="00093DBF" w:rsidP="00093DBF"/>
        </w:tc>
        <w:tc>
          <w:tcPr>
            <w:tcW w:w="6" w:type="dxa"/>
            <w:vAlign w:val="center"/>
            <w:hideMark/>
          </w:tcPr>
          <w:p w14:paraId="35ACAA05" w14:textId="77777777" w:rsidR="00093DBF" w:rsidRPr="00F23566" w:rsidRDefault="00093DBF" w:rsidP="00093DBF"/>
        </w:tc>
        <w:tc>
          <w:tcPr>
            <w:tcW w:w="811" w:type="dxa"/>
            <w:vAlign w:val="center"/>
            <w:hideMark/>
          </w:tcPr>
          <w:p w14:paraId="3C034C85" w14:textId="77777777" w:rsidR="00093DBF" w:rsidRPr="00F23566" w:rsidRDefault="00093DBF" w:rsidP="00093DBF"/>
        </w:tc>
        <w:tc>
          <w:tcPr>
            <w:tcW w:w="811" w:type="dxa"/>
            <w:vAlign w:val="center"/>
            <w:hideMark/>
          </w:tcPr>
          <w:p w14:paraId="659B67D3" w14:textId="77777777" w:rsidR="00093DBF" w:rsidRPr="00F23566" w:rsidRDefault="00093DBF" w:rsidP="00093DBF"/>
        </w:tc>
        <w:tc>
          <w:tcPr>
            <w:tcW w:w="420" w:type="dxa"/>
            <w:vAlign w:val="center"/>
            <w:hideMark/>
          </w:tcPr>
          <w:p w14:paraId="15EAFDDE" w14:textId="77777777" w:rsidR="00093DBF" w:rsidRPr="00F23566" w:rsidRDefault="00093DBF" w:rsidP="00093DBF"/>
        </w:tc>
        <w:tc>
          <w:tcPr>
            <w:tcW w:w="588" w:type="dxa"/>
            <w:vAlign w:val="center"/>
            <w:hideMark/>
          </w:tcPr>
          <w:p w14:paraId="7319FCEB" w14:textId="77777777" w:rsidR="00093DBF" w:rsidRPr="00F23566" w:rsidRDefault="00093DBF" w:rsidP="00093DBF"/>
        </w:tc>
        <w:tc>
          <w:tcPr>
            <w:tcW w:w="644" w:type="dxa"/>
            <w:vAlign w:val="center"/>
            <w:hideMark/>
          </w:tcPr>
          <w:p w14:paraId="4708CA51" w14:textId="77777777" w:rsidR="00093DBF" w:rsidRPr="00F23566" w:rsidRDefault="00093DBF" w:rsidP="00093DBF"/>
        </w:tc>
        <w:tc>
          <w:tcPr>
            <w:tcW w:w="420" w:type="dxa"/>
            <w:vAlign w:val="center"/>
            <w:hideMark/>
          </w:tcPr>
          <w:p w14:paraId="37466483" w14:textId="77777777" w:rsidR="00093DBF" w:rsidRPr="00F23566" w:rsidRDefault="00093DBF" w:rsidP="00093DBF"/>
        </w:tc>
        <w:tc>
          <w:tcPr>
            <w:tcW w:w="36" w:type="dxa"/>
            <w:vAlign w:val="center"/>
            <w:hideMark/>
          </w:tcPr>
          <w:p w14:paraId="228ABC53" w14:textId="77777777" w:rsidR="00093DBF" w:rsidRPr="00F23566" w:rsidRDefault="00093DBF" w:rsidP="00093DBF"/>
        </w:tc>
        <w:tc>
          <w:tcPr>
            <w:tcW w:w="6" w:type="dxa"/>
            <w:vAlign w:val="center"/>
            <w:hideMark/>
          </w:tcPr>
          <w:p w14:paraId="3F67819C" w14:textId="77777777" w:rsidR="00093DBF" w:rsidRPr="00F23566" w:rsidRDefault="00093DBF" w:rsidP="00093DBF"/>
        </w:tc>
        <w:tc>
          <w:tcPr>
            <w:tcW w:w="6" w:type="dxa"/>
            <w:vAlign w:val="center"/>
            <w:hideMark/>
          </w:tcPr>
          <w:p w14:paraId="00E42620" w14:textId="77777777" w:rsidR="00093DBF" w:rsidRPr="00F23566" w:rsidRDefault="00093DBF" w:rsidP="00093DBF"/>
        </w:tc>
        <w:tc>
          <w:tcPr>
            <w:tcW w:w="700" w:type="dxa"/>
            <w:vAlign w:val="center"/>
            <w:hideMark/>
          </w:tcPr>
          <w:p w14:paraId="4B97550B" w14:textId="77777777" w:rsidR="00093DBF" w:rsidRPr="00F23566" w:rsidRDefault="00093DBF" w:rsidP="00093DBF"/>
        </w:tc>
        <w:tc>
          <w:tcPr>
            <w:tcW w:w="700" w:type="dxa"/>
            <w:vAlign w:val="center"/>
            <w:hideMark/>
          </w:tcPr>
          <w:p w14:paraId="07A6626A" w14:textId="77777777" w:rsidR="00093DBF" w:rsidRPr="00F23566" w:rsidRDefault="00093DBF" w:rsidP="00093DBF"/>
        </w:tc>
        <w:tc>
          <w:tcPr>
            <w:tcW w:w="420" w:type="dxa"/>
            <w:vAlign w:val="center"/>
            <w:hideMark/>
          </w:tcPr>
          <w:p w14:paraId="151A2C2A" w14:textId="77777777" w:rsidR="00093DBF" w:rsidRPr="00F23566" w:rsidRDefault="00093DBF" w:rsidP="00093DBF"/>
        </w:tc>
        <w:tc>
          <w:tcPr>
            <w:tcW w:w="36" w:type="dxa"/>
            <w:vAlign w:val="center"/>
            <w:hideMark/>
          </w:tcPr>
          <w:p w14:paraId="281D0ED1" w14:textId="77777777" w:rsidR="00093DBF" w:rsidRPr="00F23566" w:rsidRDefault="00093DBF" w:rsidP="00093DBF"/>
        </w:tc>
      </w:tr>
      <w:tr w:rsidR="00093DBF" w:rsidRPr="00F23566" w14:paraId="76D2C48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9AD112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F78F7B1" w14:textId="77777777" w:rsidR="00093DBF" w:rsidRPr="00F23566" w:rsidRDefault="00093DBF" w:rsidP="00093DBF">
            <w:r w:rsidRPr="00F23566">
              <w:t>811400</w:t>
            </w:r>
          </w:p>
        </w:tc>
        <w:tc>
          <w:tcPr>
            <w:tcW w:w="10684" w:type="dxa"/>
            <w:tcBorders>
              <w:top w:val="nil"/>
              <w:left w:val="nil"/>
              <w:bottom w:val="nil"/>
              <w:right w:val="nil"/>
            </w:tcBorders>
            <w:shd w:val="clear" w:color="auto" w:fill="auto"/>
            <w:noWrap/>
            <w:vAlign w:val="bottom"/>
            <w:hideMark/>
          </w:tcPr>
          <w:p w14:paraId="4EC2FCF1"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инвестициону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296E99DF"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1311BE3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ABAA19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4D5E962" w14:textId="77777777" w:rsidR="00093DBF" w:rsidRPr="00F23566" w:rsidRDefault="00093DBF" w:rsidP="00093DBF"/>
        </w:tc>
        <w:tc>
          <w:tcPr>
            <w:tcW w:w="6" w:type="dxa"/>
            <w:vAlign w:val="center"/>
            <w:hideMark/>
          </w:tcPr>
          <w:p w14:paraId="2D67320A" w14:textId="77777777" w:rsidR="00093DBF" w:rsidRPr="00F23566" w:rsidRDefault="00093DBF" w:rsidP="00093DBF"/>
        </w:tc>
        <w:tc>
          <w:tcPr>
            <w:tcW w:w="6" w:type="dxa"/>
            <w:vAlign w:val="center"/>
            <w:hideMark/>
          </w:tcPr>
          <w:p w14:paraId="6AF77083" w14:textId="77777777" w:rsidR="00093DBF" w:rsidRPr="00F23566" w:rsidRDefault="00093DBF" w:rsidP="00093DBF"/>
        </w:tc>
        <w:tc>
          <w:tcPr>
            <w:tcW w:w="6" w:type="dxa"/>
            <w:vAlign w:val="center"/>
            <w:hideMark/>
          </w:tcPr>
          <w:p w14:paraId="31A44B59" w14:textId="77777777" w:rsidR="00093DBF" w:rsidRPr="00F23566" w:rsidRDefault="00093DBF" w:rsidP="00093DBF"/>
        </w:tc>
        <w:tc>
          <w:tcPr>
            <w:tcW w:w="6" w:type="dxa"/>
            <w:vAlign w:val="center"/>
            <w:hideMark/>
          </w:tcPr>
          <w:p w14:paraId="06EB759E" w14:textId="77777777" w:rsidR="00093DBF" w:rsidRPr="00F23566" w:rsidRDefault="00093DBF" w:rsidP="00093DBF"/>
        </w:tc>
        <w:tc>
          <w:tcPr>
            <w:tcW w:w="6" w:type="dxa"/>
            <w:vAlign w:val="center"/>
            <w:hideMark/>
          </w:tcPr>
          <w:p w14:paraId="120BF18A" w14:textId="77777777" w:rsidR="00093DBF" w:rsidRPr="00F23566" w:rsidRDefault="00093DBF" w:rsidP="00093DBF"/>
        </w:tc>
        <w:tc>
          <w:tcPr>
            <w:tcW w:w="6" w:type="dxa"/>
            <w:vAlign w:val="center"/>
            <w:hideMark/>
          </w:tcPr>
          <w:p w14:paraId="6F3DE504" w14:textId="77777777" w:rsidR="00093DBF" w:rsidRPr="00F23566" w:rsidRDefault="00093DBF" w:rsidP="00093DBF"/>
        </w:tc>
        <w:tc>
          <w:tcPr>
            <w:tcW w:w="6" w:type="dxa"/>
            <w:vAlign w:val="center"/>
            <w:hideMark/>
          </w:tcPr>
          <w:p w14:paraId="3487B8E6" w14:textId="77777777" w:rsidR="00093DBF" w:rsidRPr="00F23566" w:rsidRDefault="00093DBF" w:rsidP="00093DBF"/>
        </w:tc>
        <w:tc>
          <w:tcPr>
            <w:tcW w:w="811" w:type="dxa"/>
            <w:vAlign w:val="center"/>
            <w:hideMark/>
          </w:tcPr>
          <w:p w14:paraId="55CD1F81" w14:textId="77777777" w:rsidR="00093DBF" w:rsidRPr="00F23566" w:rsidRDefault="00093DBF" w:rsidP="00093DBF"/>
        </w:tc>
        <w:tc>
          <w:tcPr>
            <w:tcW w:w="811" w:type="dxa"/>
            <w:vAlign w:val="center"/>
            <w:hideMark/>
          </w:tcPr>
          <w:p w14:paraId="393E6A6F" w14:textId="77777777" w:rsidR="00093DBF" w:rsidRPr="00F23566" w:rsidRDefault="00093DBF" w:rsidP="00093DBF"/>
        </w:tc>
        <w:tc>
          <w:tcPr>
            <w:tcW w:w="420" w:type="dxa"/>
            <w:vAlign w:val="center"/>
            <w:hideMark/>
          </w:tcPr>
          <w:p w14:paraId="2A86049C" w14:textId="77777777" w:rsidR="00093DBF" w:rsidRPr="00F23566" w:rsidRDefault="00093DBF" w:rsidP="00093DBF"/>
        </w:tc>
        <w:tc>
          <w:tcPr>
            <w:tcW w:w="588" w:type="dxa"/>
            <w:vAlign w:val="center"/>
            <w:hideMark/>
          </w:tcPr>
          <w:p w14:paraId="726B97CE" w14:textId="77777777" w:rsidR="00093DBF" w:rsidRPr="00F23566" w:rsidRDefault="00093DBF" w:rsidP="00093DBF"/>
        </w:tc>
        <w:tc>
          <w:tcPr>
            <w:tcW w:w="644" w:type="dxa"/>
            <w:vAlign w:val="center"/>
            <w:hideMark/>
          </w:tcPr>
          <w:p w14:paraId="24ABB073" w14:textId="77777777" w:rsidR="00093DBF" w:rsidRPr="00F23566" w:rsidRDefault="00093DBF" w:rsidP="00093DBF"/>
        </w:tc>
        <w:tc>
          <w:tcPr>
            <w:tcW w:w="420" w:type="dxa"/>
            <w:vAlign w:val="center"/>
            <w:hideMark/>
          </w:tcPr>
          <w:p w14:paraId="699CF3EE" w14:textId="77777777" w:rsidR="00093DBF" w:rsidRPr="00F23566" w:rsidRDefault="00093DBF" w:rsidP="00093DBF"/>
        </w:tc>
        <w:tc>
          <w:tcPr>
            <w:tcW w:w="36" w:type="dxa"/>
            <w:vAlign w:val="center"/>
            <w:hideMark/>
          </w:tcPr>
          <w:p w14:paraId="4546EE97" w14:textId="77777777" w:rsidR="00093DBF" w:rsidRPr="00F23566" w:rsidRDefault="00093DBF" w:rsidP="00093DBF"/>
        </w:tc>
        <w:tc>
          <w:tcPr>
            <w:tcW w:w="6" w:type="dxa"/>
            <w:vAlign w:val="center"/>
            <w:hideMark/>
          </w:tcPr>
          <w:p w14:paraId="4D3BFDBB" w14:textId="77777777" w:rsidR="00093DBF" w:rsidRPr="00F23566" w:rsidRDefault="00093DBF" w:rsidP="00093DBF"/>
        </w:tc>
        <w:tc>
          <w:tcPr>
            <w:tcW w:w="6" w:type="dxa"/>
            <w:vAlign w:val="center"/>
            <w:hideMark/>
          </w:tcPr>
          <w:p w14:paraId="1181D7D6" w14:textId="77777777" w:rsidR="00093DBF" w:rsidRPr="00F23566" w:rsidRDefault="00093DBF" w:rsidP="00093DBF"/>
        </w:tc>
        <w:tc>
          <w:tcPr>
            <w:tcW w:w="700" w:type="dxa"/>
            <w:vAlign w:val="center"/>
            <w:hideMark/>
          </w:tcPr>
          <w:p w14:paraId="3D41EB9C" w14:textId="77777777" w:rsidR="00093DBF" w:rsidRPr="00F23566" w:rsidRDefault="00093DBF" w:rsidP="00093DBF"/>
        </w:tc>
        <w:tc>
          <w:tcPr>
            <w:tcW w:w="700" w:type="dxa"/>
            <w:vAlign w:val="center"/>
            <w:hideMark/>
          </w:tcPr>
          <w:p w14:paraId="24F8825C" w14:textId="77777777" w:rsidR="00093DBF" w:rsidRPr="00F23566" w:rsidRDefault="00093DBF" w:rsidP="00093DBF"/>
        </w:tc>
        <w:tc>
          <w:tcPr>
            <w:tcW w:w="420" w:type="dxa"/>
            <w:vAlign w:val="center"/>
            <w:hideMark/>
          </w:tcPr>
          <w:p w14:paraId="6CADD039" w14:textId="77777777" w:rsidR="00093DBF" w:rsidRPr="00F23566" w:rsidRDefault="00093DBF" w:rsidP="00093DBF"/>
        </w:tc>
        <w:tc>
          <w:tcPr>
            <w:tcW w:w="36" w:type="dxa"/>
            <w:vAlign w:val="center"/>
            <w:hideMark/>
          </w:tcPr>
          <w:p w14:paraId="6319FB83" w14:textId="77777777" w:rsidR="00093DBF" w:rsidRPr="00F23566" w:rsidRDefault="00093DBF" w:rsidP="00093DBF"/>
        </w:tc>
      </w:tr>
      <w:tr w:rsidR="00093DBF" w:rsidRPr="00F23566" w14:paraId="5008463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EC962A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ED98557" w14:textId="77777777" w:rsidR="00093DBF" w:rsidRPr="00F23566" w:rsidRDefault="00093DBF" w:rsidP="00093DBF">
            <w:r w:rsidRPr="00F23566">
              <w:t>811900</w:t>
            </w:r>
          </w:p>
        </w:tc>
        <w:tc>
          <w:tcPr>
            <w:tcW w:w="10684" w:type="dxa"/>
            <w:tcBorders>
              <w:top w:val="nil"/>
              <w:left w:val="nil"/>
              <w:bottom w:val="nil"/>
              <w:right w:val="nil"/>
            </w:tcBorders>
            <w:shd w:val="clear" w:color="auto" w:fill="auto"/>
            <w:noWrap/>
            <w:vAlign w:val="bottom"/>
            <w:hideMark/>
          </w:tcPr>
          <w:p w14:paraId="59DD460D"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осталу</w:t>
            </w:r>
            <w:proofErr w:type="spellEnd"/>
            <w:r w:rsidRPr="00F23566">
              <w:t xml:space="preserve"> </w:t>
            </w:r>
            <w:proofErr w:type="spellStart"/>
            <w:r w:rsidRPr="00F23566">
              <w:t>произведену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18D54CB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49EC18B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17BF17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AEBB17C" w14:textId="77777777" w:rsidR="00093DBF" w:rsidRPr="00F23566" w:rsidRDefault="00093DBF" w:rsidP="00093DBF"/>
        </w:tc>
        <w:tc>
          <w:tcPr>
            <w:tcW w:w="6" w:type="dxa"/>
            <w:vAlign w:val="center"/>
            <w:hideMark/>
          </w:tcPr>
          <w:p w14:paraId="0F04A590" w14:textId="77777777" w:rsidR="00093DBF" w:rsidRPr="00F23566" w:rsidRDefault="00093DBF" w:rsidP="00093DBF"/>
        </w:tc>
        <w:tc>
          <w:tcPr>
            <w:tcW w:w="6" w:type="dxa"/>
            <w:vAlign w:val="center"/>
            <w:hideMark/>
          </w:tcPr>
          <w:p w14:paraId="4050372D" w14:textId="77777777" w:rsidR="00093DBF" w:rsidRPr="00F23566" w:rsidRDefault="00093DBF" w:rsidP="00093DBF"/>
        </w:tc>
        <w:tc>
          <w:tcPr>
            <w:tcW w:w="6" w:type="dxa"/>
            <w:vAlign w:val="center"/>
            <w:hideMark/>
          </w:tcPr>
          <w:p w14:paraId="6061A1D5" w14:textId="77777777" w:rsidR="00093DBF" w:rsidRPr="00F23566" w:rsidRDefault="00093DBF" w:rsidP="00093DBF"/>
        </w:tc>
        <w:tc>
          <w:tcPr>
            <w:tcW w:w="6" w:type="dxa"/>
            <w:vAlign w:val="center"/>
            <w:hideMark/>
          </w:tcPr>
          <w:p w14:paraId="1C8A60DE" w14:textId="77777777" w:rsidR="00093DBF" w:rsidRPr="00F23566" w:rsidRDefault="00093DBF" w:rsidP="00093DBF"/>
        </w:tc>
        <w:tc>
          <w:tcPr>
            <w:tcW w:w="6" w:type="dxa"/>
            <w:vAlign w:val="center"/>
            <w:hideMark/>
          </w:tcPr>
          <w:p w14:paraId="03B2DB20" w14:textId="77777777" w:rsidR="00093DBF" w:rsidRPr="00F23566" w:rsidRDefault="00093DBF" w:rsidP="00093DBF"/>
        </w:tc>
        <w:tc>
          <w:tcPr>
            <w:tcW w:w="6" w:type="dxa"/>
            <w:vAlign w:val="center"/>
            <w:hideMark/>
          </w:tcPr>
          <w:p w14:paraId="7F8D101F" w14:textId="77777777" w:rsidR="00093DBF" w:rsidRPr="00F23566" w:rsidRDefault="00093DBF" w:rsidP="00093DBF"/>
        </w:tc>
        <w:tc>
          <w:tcPr>
            <w:tcW w:w="6" w:type="dxa"/>
            <w:vAlign w:val="center"/>
            <w:hideMark/>
          </w:tcPr>
          <w:p w14:paraId="61B069A0" w14:textId="77777777" w:rsidR="00093DBF" w:rsidRPr="00F23566" w:rsidRDefault="00093DBF" w:rsidP="00093DBF"/>
        </w:tc>
        <w:tc>
          <w:tcPr>
            <w:tcW w:w="811" w:type="dxa"/>
            <w:vAlign w:val="center"/>
            <w:hideMark/>
          </w:tcPr>
          <w:p w14:paraId="47D0FC69" w14:textId="77777777" w:rsidR="00093DBF" w:rsidRPr="00F23566" w:rsidRDefault="00093DBF" w:rsidP="00093DBF"/>
        </w:tc>
        <w:tc>
          <w:tcPr>
            <w:tcW w:w="811" w:type="dxa"/>
            <w:vAlign w:val="center"/>
            <w:hideMark/>
          </w:tcPr>
          <w:p w14:paraId="37702774" w14:textId="77777777" w:rsidR="00093DBF" w:rsidRPr="00F23566" w:rsidRDefault="00093DBF" w:rsidP="00093DBF"/>
        </w:tc>
        <w:tc>
          <w:tcPr>
            <w:tcW w:w="420" w:type="dxa"/>
            <w:vAlign w:val="center"/>
            <w:hideMark/>
          </w:tcPr>
          <w:p w14:paraId="64A668C7" w14:textId="77777777" w:rsidR="00093DBF" w:rsidRPr="00F23566" w:rsidRDefault="00093DBF" w:rsidP="00093DBF"/>
        </w:tc>
        <w:tc>
          <w:tcPr>
            <w:tcW w:w="588" w:type="dxa"/>
            <w:vAlign w:val="center"/>
            <w:hideMark/>
          </w:tcPr>
          <w:p w14:paraId="5F0E79C0" w14:textId="77777777" w:rsidR="00093DBF" w:rsidRPr="00F23566" w:rsidRDefault="00093DBF" w:rsidP="00093DBF"/>
        </w:tc>
        <w:tc>
          <w:tcPr>
            <w:tcW w:w="644" w:type="dxa"/>
            <w:vAlign w:val="center"/>
            <w:hideMark/>
          </w:tcPr>
          <w:p w14:paraId="4961A453" w14:textId="77777777" w:rsidR="00093DBF" w:rsidRPr="00F23566" w:rsidRDefault="00093DBF" w:rsidP="00093DBF"/>
        </w:tc>
        <w:tc>
          <w:tcPr>
            <w:tcW w:w="420" w:type="dxa"/>
            <w:vAlign w:val="center"/>
            <w:hideMark/>
          </w:tcPr>
          <w:p w14:paraId="41E9DB5E" w14:textId="77777777" w:rsidR="00093DBF" w:rsidRPr="00F23566" w:rsidRDefault="00093DBF" w:rsidP="00093DBF"/>
        </w:tc>
        <w:tc>
          <w:tcPr>
            <w:tcW w:w="36" w:type="dxa"/>
            <w:vAlign w:val="center"/>
            <w:hideMark/>
          </w:tcPr>
          <w:p w14:paraId="43918F79" w14:textId="77777777" w:rsidR="00093DBF" w:rsidRPr="00F23566" w:rsidRDefault="00093DBF" w:rsidP="00093DBF"/>
        </w:tc>
        <w:tc>
          <w:tcPr>
            <w:tcW w:w="6" w:type="dxa"/>
            <w:vAlign w:val="center"/>
            <w:hideMark/>
          </w:tcPr>
          <w:p w14:paraId="4239E521" w14:textId="77777777" w:rsidR="00093DBF" w:rsidRPr="00F23566" w:rsidRDefault="00093DBF" w:rsidP="00093DBF"/>
        </w:tc>
        <w:tc>
          <w:tcPr>
            <w:tcW w:w="6" w:type="dxa"/>
            <w:vAlign w:val="center"/>
            <w:hideMark/>
          </w:tcPr>
          <w:p w14:paraId="42180A77" w14:textId="77777777" w:rsidR="00093DBF" w:rsidRPr="00F23566" w:rsidRDefault="00093DBF" w:rsidP="00093DBF"/>
        </w:tc>
        <w:tc>
          <w:tcPr>
            <w:tcW w:w="700" w:type="dxa"/>
            <w:vAlign w:val="center"/>
            <w:hideMark/>
          </w:tcPr>
          <w:p w14:paraId="2F564B27" w14:textId="77777777" w:rsidR="00093DBF" w:rsidRPr="00F23566" w:rsidRDefault="00093DBF" w:rsidP="00093DBF"/>
        </w:tc>
        <w:tc>
          <w:tcPr>
            <w:tcW w:w="700" w:type="dxa"/>
            <w:vAlign w:val="center"/>
            <w:hideMark/>
          </w:tcPr>
          <w:p w14:paraId="1C8DDB6E" w14:textId="77777777" w:rsidR="00093DBF" w:rsidRPr="00F23566" w:rsidRDefault="00093DBF" w:rsidP="00093DBF"/>
        </w:tc>
        <w:tc>
          <w:tcPr>
            <w:tcW w:w="420" w:type="dxa"/>
            <w:vAlign w:val="center"/>
            <w:hideMark/>
          </w:tcPr>
          <w:p w14:paraId="0927D0A6" w14:textId="77777777" w:rsidR="00093DBF" w:rsidRPr="00F23566" w:rsidRDefault="00093DBF" w:rsidP="00093DBF"/>
        </w:tc>
        <w:tc>
          <w:tcPr>
            <w:tcW w:w="36" w:type="dxa"/>
            <w:vAlign w:val="center"/>
            <w:hideMark/>
          </w:tcPr>
          <w:p w14:paraId="577C20EF" w14:textId="77777777" w:rsidR="00093DBF" w:rsidRPr="00F23566" w:rsidRDefault="00093DBF" w:rsidP="00093DBF"/>
        </w:tc>
      </w:tr>
      <w:tr w:rsidR="00093DBF" w:rsidRPr="00F23566" w14:paraId="634A874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87B950F" w14:textId="77777777" w:rsidR="00093DBF" w:rsidRPr="00F23566" w:rsidRDefault="00093DBF" w:rsidP="00093DBF">
            <w:r w:rsidRPr="00F23566">
              <w:t>812000</w:t>
            </w:r>
          </w:p>
        </w:tc>
        <w:tc>
          <w:tcPr>
            <w:tcW w:w="720" w:type="dxa"/>
            <w:tcBorders>
              <w:top w:val="nil"/>
              <w:left w:val="nil"/>
              <w:bottom w:val="nil"/>
              <w:right w:val="nil"/>
            </w:tcBorders>
            <w:shd w:val="clear" w:color="auto" w:fill="auto"/>
            <w:noWrap/>
            <w:vAlign w:val="bottom"/>
            <w:hideMark/>
          </w:tcPr>
          <w:p w14:paraId="681246C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03304F6"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05206B7"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5D880E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DD629B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C0BE8E3" w14:textId="77777777" w:rsidR="00093DBF" w:rsidRPr="00F23566" w:rsidRDefault="00093DBF" w:rsidP="00093DBF"/>
        </w:tc>
        <w:tc>
          <w:tcPr>
            <w:tcW w:w="6" w:type="dxa"/>
            <w:vAlign w:val="center"/>
            <w:hideMark/>
          </w:tcPr>
          <w:p w14:paraId="2FF23345" w14:textId="77777777" w:rsidR="00093DBF" w:rsidRPr="00F23566" w:rsidRDefault="00093DBF" w:rsidP="00093DBF"/>
        </w:tc>
        <w:tc>
          <w:tcPr>
            <w:tcW w:w="6" w:type="dxa"/>
            <w:vAlign w:val="center"/>
            <w:hideMark/>
          </w:tcPr>
          <w:p w14:paraId="79A599A2" w14:textId="77777777" w:rsidR="00093DBF" w:rsidRPr="00F23566" w:rsidRDefault="00093DBF" w:rsidP="00093DBF"/>
        </w:tc>
        <w:tc>
          <w:tcPr>
            <w:tcW w:w="6" w:type="dxa"/>
            <w:vAlign w:val="center"/>
            <w:hideMark/>
          </w:tcPr>
          <w:p w14:paraId="6103C533" w14:textId="77777777" w:rsidR="00093DBF" w:rsidRPr="00F23566" w:rsidRDefault="00093DBF" w:rsidP="00093DBF"/>
        </w:tc>
        <w:tc>
          <w:tcPr>
            <w:tcW w:w="6" w:type="dxa"/>
            <w:vAlign w:val="center"/>
            <w:hideMark/>
          </w:tcPr>
          <w:p w14:paraId="68B11E5A" w14:textId="77777777" w:rsidR="00093DBF" w:rsidRPr="00F23566" w:rsidRDefault="00093DBF" w:rsidP="00093DBF"/>
        </w:tc>
        <w:tc>
          <w:tcPr>
            <w:tcW w:w="6" w:type="dxa"/>
            <w:vAlign w:val="center"/>
            <w:hideMark/>
          </w:tcPr>
          <w:p w14:paraId="6DE640F4" w14:textId="77777777" w:rsidR="00093DBF" w:rsidRPr="00F23566" w:rsidRDefault="00093DBF" w:rsidP="00093DBF"/>
        </w:tc>
        <w:tc>
          <w:tcPr>
            <w:tcW w:w="6" w:type="dxa"/>
            <w:vAlign w:val="center"/>
            <w:hideMark/>
          </w:tcPr>
          <w:p w14:paraId="3556BDD0" w14:textId="77777777" w:rsidR="00093DBF" w:rsidRPr="00F23566" w:rsidRDefault="00093DBF" w:rsidP="00093DBF"/>
        </w:tc>
        <w:tc>
          <w:tcPr>
            <w:tcW w:w="6" w:type="dxa"/>
            <w:vAlign w:val="center"/>
            <w:hideMark/>
          </w:tcPr>
          <w:p w14:paraId="5BBCA110" w14:textId="77777777" w:rsidR="00093DBF" w:rsidRPr="00F23566" w:rsidRDefault="00093DBF" w:rsidP="00093DBF"/>
        </w:tc>
        <w:tc>
          <w:tcPr>
            <w:tcW w:w="811" w:type="dxa"/>
            <w:vAlign w:val="center"/>
            <w:hideMark/>
          </w:tcPr>
          <w:p w14:paraId="6E7BCE1B" w14:textId="77777777" w:rsidR="00093DBF" w:rsidRPr="00F23566" w:rsidRDefault="00093DBF" w:rsidP="00093DBF"/>
        </w:tc>
        <w:tc>
          <w:tcPr>
            <w:tcW w:w="811" w:type="dxa"/>
            <w:vAlign w:val="center"/>
            <w:hideMark/>
          </w:tcPr>
          <w:p w14:paraId="1E9EE636" w14:textId="77777777" w:rsidR="00093DBF" w:rsidRPr="00F23566" w:rsidRDefault="00093DBF" w:rsidP="00093DBF"/>
        </w:tc>
        <w:tc>
          <w:tcPr>
            <w:tcW w:w="420" w:type="dxa"/>
            <w:vAlign w:val="center"/>
            <w:hideMark/>
          </w:tcPr>
          <w:p w14:paraId="50F25798" w14:textId="77777777" w:rsidR="00093DBF" w:rsidRPr="00F23566" w:rsidRDefault="00093DBF" w:rsidP="00093DBF"/>
        </w:tc>
        <w:tc>
          <w:tcPr>
            <w:tcW w:w="588" w:type="dxa"/>
            <w:vAlign w:val="center"/>
            <w:hideMark/>
          </w:tcPr>
          <w:p w14:paraId="7C1741F9" w14:textId="77777777" w:rsidR="00093DBF" w:rsidRPr="00F23566" w:rsidRDefault="00093DBF" w:rsidP="00093DBF"/>
        </w:tc>
        <w:tc>
          <w:tcPr>
            <w:tcW w:w="644" w:type="dxa"/>
            <w:vAlign w:val="center"/>
            <w:hideMark/>
          </w:tcPr>
          <w:p w14:paraId="234AF2E8" w14:textId="77777777" w:rsidR="00093DBF" w:rsidRPr="00F23566" w:rsidRDefault="00093DBF" w:rsidP="00093DBF"/>
        </w:tc>
        <w:tc>
          <w:tcPr>
            <w:tcW w:w="420" w:type="dxa"/>
            <w:vAlign w:val="center"/>
            <w:hideMark/>
          </w:tcPr>
          <w:p w14:paraId="0D557518" w14:textId="77777777" w:rsidR="00093DBF" w:rsidRPr="00F23566" w:rsidRDefault="00093DBF" w:rsidP="00093DBF"/>
        </w:tc>
        <w:tc>
          <w:tcPr>
            <w:tcW w:w="36" w:type="dxa"/>
            <w:vAlign w:val="center"/>
            <w:hideMark/>
          </w:tcPr>
          <w:p w14:paraId="2279BFC9" w14:textId="77777777" w:rsidR="00093DBF" w:rsidRPr="00F23566" w:rsidRDefault="00093DBF" w:rsidP="00093DBF"/>
        </w:tc>
        <w:tc>
          <w:tcPr>
            <w:tcW w:w="6" w:type="dxa"/>
            <w:vAlign w:val="center"/>
            <w:hideMark/>
          </w:tcPr>
          <w:p w14:paraId="33BF3FFC" w14:textId="77777777" w:rsidR="00093DBF" w:rsidRPr="00F23566" w:rsidRDefault="00093DBF" w:rsidP="00093DBF"/>
        </w:tc>
        <w:tc>
          <w:tcPr>
            <w:tcW w:w="6" w:type="dxa"/>
            <w:vAlign w:val="center"/>
            <w:hideMark/>
          </w:tcPr>
          <w:p w14:paraId="4B0688B4" w14:textId="77777777" w:rsidR="00093DBF" w:rsidRPr="00F23566" w:rsidRDefault="00093DBF" w:rsidP="00093DBF"/>
        </w:tc>
        <w:tc>
          <w:tcPr>
            <w:tcW w:w="700" w:type="dxa"/>
            <w:vAlign w:val="center"/>
            <w:hideMark/>
          </w:tcPr>
          <w:p w14:paraId="54B73948" w14:textId="77777777" w:rsidR="00093DBF" w:rsidRPr="00F23566" w:rsidRDefault="00093DBF" w:rsidP="00093DBF"/>
        </w:tc>
        <w:tc>
          <w:tcPr>
            <w:tcW w:w="700" w:type="dxa"/>
            <w:vAlign w:val="center"/>
            <w:hideMark/>
          </w:tcPr>
          <w:p w14:paraId="141D5B79" w14:textId="77777777" w:rsidR="00093DBF" w:rsidRPr="00F23566" w:rsidRDefault="00093DBF" w:rsidP="00093DBF"/>
        </w:tc>
        <w:tc>
          <w:tcPr>
            <w:tcW w:w="420" w:type="dxa"/>
            <w:vAlign w:val="center"/>
            <w:hideMark/>
          </w:tcPr>
          <w:p w14:paraId="454ADC0A" w14:textId="77777777" w:rsidR="00093DBF" w:rsidRPr="00F23566" w:rsidRDefault="00093DBF" w:rsidP="00093DBF"/>
        </w:tc>
        <w:tc>
          <w:tcPr>
            <w:tcW w:w="36" w:type="dxa"/>
            <w:vAlign w:val="center"/>
            <w:hideMark/>
          </w:tcPr>
          <w:p w14:paraId="63E8567B" w14:textId="77777777" w:rsidR="00093DBF" w:rsidRPr="00F23566" w:rsidRDefault="00093DBF" w:rsidP="00093DBF"/>
        </w:tc>
      </w:tr>
      <w:tr w:rsidR="00093DBF" w:rsidRPr="00F23566" w14:paraId="6D44D897" w14:textId="77777777" w:rsidTr="00093DBF">
        <w:trPr>
          <w:gridAfter w:val="4"/>
          <w:wAfter w:w="128" w:type="dxa"/>
          <w:trHeight w:val="240"/>
        </w:trPr>
        <w:tc>
          <w:tcPr>
            <w:tcW w:w="1052" w:type="dxa"/>
            <w:tcBorders>
              <w:top w:val="nil"/>
              <w:left w:val="single" w:sz="8" w:space="0" w:color="auto"/>
              <w:bottom w:val="nil"/>
              <w:right w:val="nil"/>
            </w:tcBorders>
            <w:shd w:val="clear" w:color="000000" w:fill="FFFFFF"/>
            <w:noWrap/>
            <w:vAlign w:val="bottom"/>
            <w:hideMark/>
          </w:tcPr>
          <w:p w14:paraId="3D34530F"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1B633CFE" w14:textId="77777777" w:rsidR="00093DBF" w:rsidRPr="00F23566" w:rsidRDefault="00093DBF" w:rsidP="00093DBF">
            <w:r w:rsidRPr="00F23566">
              <w:t>812100</w:t>
            </w:r>
          </w:p>
        </w:tc>
        <w:tc>
          <w:tcPr>
            <w:tcW w:w="10684" w:type="dxa"/>
            <w:tcBorders>
              <w:top w:val="nil"/>
              <w:left w:val="nil"/>
              <w:bottom w:val="nil"/>
              <w:right w:val="nil"/>
            </w:tcBorders>
            <w:shd w:val="clear" w:color="000000" w:fill="FFFFFF"/>
            <w:noWrap/>
            <w:vAlign w:val="bottom"/>
            <w:hideMark/>
          </w:tcPr>
          <w:p w14:paraId="4927AE3F"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nil"/>
            </w:tcBorders>
            <w:shd w:val="clear" w:color="000000" w:fill="FFFFFF"/>
            <w:noWrap/>
            <w:vAlign w:val="bottom"/>
            <w:hideMark/>
          </w:tcPr>
          <w:p w14:paraId="125475CA"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4D37842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5D48CE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62D51A2" w14:textId="77777777" w:rsidR="00093DBF" w:rsidRPr="00F23566" w:rsidRDefault="00093DBF" w:rsidP="00093DBF"/>
        </w:tc>
        <w:tc>
          <w:tcPr>
            <w:tcW w:w="6" w:type="dxa"/>
            <w:vAlign w:val="center"/>
            <w:hideMark/>
          </w:tcPr>
          <w:p w14:paraId="33A168AD" w14:textId="77777777" w:rsidR="00093DBF" w:rsidRPr="00F23566" w:rsidRDefault="00093DBF" w:rsidP="00093DBF"/>
        </w:tc>
        <w:tc>
          <w:tcPr>
            <w:tcW w:w="6" w:type="dxa"/>
            <w:vAlign w:val="center"/>
            <w:hideMark/>
          </w:tcPr>
          <w:p w14:paraId="523990DC" w14:textId="77777777" w:rsidR="00093DBF" w:rsidRPr="00F23566" w:rsidRDefault="00093DBF" w:rsidP="00093DBF"/>
        </w:tc>
        <w:tc>
          <w:tcPr>
            <w:tcW w:w="6" w:type="dxa"/>
            <w:vAlign w:val="center"/>
            <w:hideMark/>
          </w:tcPr>
          <w:p w14:paraId="057723DD" w14:textId="77777777" w:rsidR="00093DBF" w:rsidRPr="00F23566" w:rsidRDefault="00093DBF" w:rsidP="00093DBF"/>
        </w:tc>
        <w:tc>
          <w:tcPr>
            <w:tcW w:w="6" w:type="dxa"/>
            <w:vAlign w:val="center"/>
            <w:hideMark/>
          </w:tcPr>
          <w:p w14:paraId="46A783E4" w14:textId="77777777" w:rsidR="00093DBF" w:rsidRPr="00F23566" w:rsidRDefault="00093DBF" w:rsidP="00093DBF"/>
        </w:tc>
        <w:tc>
          <w:tcPr>
            <w:tcW w:w="6" w:type="dxa"/>
            <w:vAlign w:val="center"/>
            <w:hideMark/>
          </w:tcPr>
          <w:p w14:paraId="237B9AEC" w14:textId="77777777" w:rsidR="00093DBF" w:rsidRPr="00F23566" w:rsidRDefault="00093DBF" w:rsidP="00093DBF"/>
        </w:tc>
        <w:tc>
          <w:tcPr>
            <w:tcW w:w="6" w:type="dxa"/>
            <w:vAlign w:val="center"/>
            <w:hideMark/>
          </w:tcPr>
          <w:p w14:paraId="57F30216" w14:textId="77777777" w:rsidR="00093DBF" w:rsidRPr="00F23566" w:rsidRDefault="00093DBF" w:rsidP="00093DBF"/>
        </w:tc>
        <w:tc>
          <w:tcPr>
            <w:tcW w:w="6" w:type="dxa"/>
            <w:vAlign w:val="center"/>
            <w:hideMark/>
          </w:tcPr>
          <w:p w14:paraId="20A3E23B" w14:textId="77777777" w:rsidR="00093DBF" w:rsidRPr="00F23566" w:rsidRDefault="00093DBF" w:rsidP="00093DBF"/>
        </w:tc>
        <w:tc>
          <w:tcPr>
            <w:tcW w:w="811" w:type="dxa"/>
            <w:vAlign w:val="center"/>
            <w:hideMark/>
          </w:tcPr>
          <w:p w14:paraId="4A2ABBE9" w14:textId="77777777" w:rsidR="00093DBF" w:rsidRPr="00F23566" w:rsidRDefault="00093DBF" w:rsidP="00093DBF"/>
        </w:tc>
        <w:tc>
          <w:tcPr>
            <w:tcW w:w="811" w:type="dxa"/>
            <w:vAlign w:val="center"/>
            <w:hideMark/>
          </w:tcPr>
          <w:p w14:paraId="6477C89D" w14:textId="77777777" w:rsidR="00093DBF" w:rsidRPr="00F23566" w:rsidRDefault="00093DBF" w:rsidP="00093DBF"/>
        </w:tc>
        <w:tc>
          <w:tcPr>
            <w:tcW w:w="420" w:type="dxa"/>
            <w:vAlign w:val="center"/>
            <w:hideMark/>
          </w:tcPr>
          <w:p w14:paraId="6258093F" w14:textId="77777777" w:rsidR="00093DBF" w:rsidRPr="00F23566" w:rsidRDefault="00093DBF" w:rsidP="00093DBF"/>
        </w:tc>
        <w:tc>
          <w:tcPr>
            <w:tcW w:w="588" w:type="dxa"/>
            <w:vAlign w:val="center"/>
            <w:hideMark/>
          </w:tcPr>
          <w:p w14:paraId="6667AA66" w14:textId="77777777" w:rsidR="00093DBF" w:rsidRPr="00F23566" w:rsidRDefault="00093DBF" w:rsidP="00093DBF"/>
        </w:tc>
        <w:tc>
          <w:tcPr>
            <w:tcW w:w="644" w:type="dxa"/>
            <w:vAlign w:val="center"/>
            <w:hideMark/>
          </w:tcPr>
          <w:p w14:paraId="3200F634" w14:textId="77777777" w:rsidR="00093DBF" w:rsidRPr="00F23566" w:rsidRDefault="00093DBF" w:rsidP="00093DBF"/>
        </w:tc>
        <w:tc>
          <w:tcPr>
            <w:tcW w:w="420" w:type="dxa"/>
            <w:vAlign w:val="center"/>
            <w:hideMark/>
          </w:tcPr>
          <w:p w14:paraId="69F1F8FD" w14:textId="77777777" w:rsidR="00093DBF" w:rsidRPr="00F23566" w:rsidRDefault="00093DBF" w:rsidP="00093DBF"/>
        </w:tc>
        <w:tc>
          <w:tcPr>
            <w:tcW w:w="36" w:type="dxa"/>
            <w:vAlign w:val="center"/>
            <w:hideMark/>
          </w:tcPr>
          <w:p w14:paraId="02E9E26C" w14:textId="77777777" w:rsidR="00093DBF" w:rsidRPr="00F23566" w:rsidRDefault="00093DBF" w:rsidP="00093DBF"/>
        </w:tc>
        <w:tc>
          <w:tcPr>
            <w:tcW w:w="6" w:type="dxa"/>
            <w:vAlign w:val="center"/>
            <w:hideMark/>
          </w:tcPr>
          <w:p w14:paraId="619FFAE9" w14:textId="77777777" w:rsidR="00093DBF" w:rsidRPr="00F23566" w:rsidRDefault="00093DBF" w:rsidP="00093DBF"/>
        </w:tc>
        <w:tc>
          <w:tcPr>
            <w:tcW w:w="6" w:type="dxa"/>
            <w:vAlign w:val="center"/>
            <w:hideMark/>
          </w:tcPr>
          <w:p w14:paraId="5169A6E5" w14:textId="77777777" w:rsidR="00093DBF" w:rsidRPr="00F23566" w:rsidRDefault="00093DBF" w:rsidP="00093DBF"/>
        </w:tc>
        <w:tc>
          <w:tcPr>
            <w:tcW w:w="700" w:type="dxa"/>
            <w:vAlign w:val="center"/>
            <w:hideMark/>
          </w:tcPr>
          <w:p w14:paraId="5D347F66" w14:textId="77777777" w:rsidR="00093DBF" w:rsidRPr="00F23566" w:rsidRDefault="00093DBF" w:rsidP="00093DBF"/>
        </w:tc>
        <w:tc>
          <w:tcPr>
            <w:tcW w:w="700" w:type="dxa"/>
            <w:vAlign w:val="center"/>
            <w:hideMark/>
          </w:tcPr>
          <w:p w14:paraId="42084E96" w14:textId="77777777" w:rsidR="00093DBF" w:rsidRPr="00F23566" w:rsidRDefault="00093DBF" w:rsidP="00093DBF"/>
        </w:tc>
        <w:tc>
          <w:tcPr>
            <w:tcW w:w="420" w:type="dxa"/>
            <w:vAlign w:val="center"/>
            <w:hideMark/>
          </w:tcPr>
          <w:p w14:paraId="53BBA4DC" w14:textId="77777777" w:rsidR="00093DBF" w:rsidRPr="00F23566" w:rsidRDefault="00093DBF" w:rsidP="00093DBF"/>
        </w:tc>
        <w:tc>
          <w:tcPr>
            <w:tcW w:w="36" w:type="dxa"/>
            <w:vAlign w:val="center"/>
            <w:hideMark/>
          </w:tcPr>
          <w:p w14:paraId="60B079FD" w14:textId="77777777" w:rsidR="00093DBF" w:rsidRPr="00F23566" w:rsidRDefault="00093DBF" w:rsidP="00093DBF"/>
        </w:tc>
      </w:tr>
      <w:tr w:rsidR="00093DBF" w:rsidRPr="00F23566" w14:paraId="1DC8B62E"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5361876" w14:textId="77777777" w:rsidR="00093DBF" w:rsidRPr="00F23566" w:rsidRDefault="00093DBF" w:rsidP="00093DBF">
            <w:r w:rsidRPr="00F23566">
              <w:t>813000</w:t>
            </w:r>
          </w:p>
        </w:tc>
        <w:tc>
          <w:tcPr>
            <w:tcW w:w="720" w:type="dxa"/>
            <w:tcBorders>
              <w:top w:val="nil"/>
              <w:left w:val="nil"/>
              <w:bottom w:val="nil"/>
              <w:right w:val="nil"/>
            </w:tcBorders>
            <w:shd w:val="clear" w:color="auto" w:fill="auto"/>
            <w:noWrap/>
            <w:vAlign w:val="bottom"/>
            <w:hideMark/>
          </w:tcPr>
          <w:p w14:paraId="0755273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8CEDD65"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3105929"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05396233" w14:textId="77777777" w:rsidR="00093DBF" w:rsidRPr="00F23566" w:rsidRDefault="00093DBF" w:rsidP="00093DBF">
            <w:r w:rsidRPr="00F23566">
              <w:t>120000</w:t>
            </w:r>
          </w:p>
        </w:tc>
        <w:tc>
          <w:tcPr>
            <w:tcW w:w="760" w:type="dxa"/>
            <w:tcBorders>
              <w:top w:val="nil"/>
              <w:left w:val="nil"/>
              <w:bottom w:val="nil"/>
              <w:right w:val="single" w:sz="8" w:space="0" w:color="auto"/>
            </w:tcBorders>
            <w:shd w:val="clear" w:color="auto" w:fill="auto"/>
            <w:noWrap/>
            <w:vAlign w:val="bottom"/>
            <w:hideMark/>
          </w:tcPr>
          <w:p w14:paraId="0578EC03" w14:textId="77777777" w:rsidR="00093DBF" w:rsidRPr="00F23566" w:rsidRDefault="00093DBF" w:rsidP="00093DBF">
            <w:r w:rsidRPr="00F23566">
              <w:t>2,40</w:t>
            </w:r>
          </w:p>
        </w:tc>
        <w:tc>
          <w:tcPr>
            <w:tcW w:w="1000" w:type="dxa"/>
            <w:tcBorders>
              <w:top w:val="nil"/>
              <w:left w:val="nil"/>
              <w:bottom w:val="nil"/>
              <w:right w:val="nil"/>
            </w:tcBorders>
            <w:shd w:val="clear" w:color="auto" w:fill="auto"/>
            <w:noWrap/>
            <w:vAlign w:val="bottom"/>
            <w:hideMark/>
          </w:tcPr>
          <w:p w14:paraId="0B02EC62" w14:textId="77777777" w:rsidR="00093DBF" w:rsidRPr="00F23566" w:rsidRDefault="00093DBF" w:rsidP="00093DBF"/>
        </w:tc>
        <w:tc>
          <w:tcPr>
            <w:tcW w:w="6" w:type="dxa"/>
            <w:vAlign w:val="center"/>
            <w:hideMark/>
          </w:tcPr>
          <w:p w14:paraId="0A333569" w14:textId="77777777" w:rsidR="00093DBF" w:rsidRPr="00F23566" w:rsidRDefault="00093DBF" w:rsidP="00093DBF"/>
        </w:tc>
        <w:tc>
          <w:tcPr>
            <w:tcW w:w="6" w:type="dxa"/>
            <w:vAlign w:val="center"/>
            <w:hideMark/>
          </w:tcPr>
          <w:p w14:paraId="6994AD65" w14:textId="77777777" w:rsidR="00093DBF" w:rsidRPr="00F23566" w:rsidRDefault="00093DBF" w:rsidP="00093DBF"/>
        </w:tc>
        <w:tc>
          <w:tcPr>
            <w:tcW w:w="6" w:type="dxa"/>
            <w:vAlign w:val="center"/>
            <w:hideMark/>
          </w:tcPr>
          <w:p w14:paraId="07CCFB00" w14:textId="77777777" w:rsidR="00093DBF" w:rsidRPr="00F23566" w:rsidRDefault="00093DBF" w:rsidP="00093DBF"/>
        </w:tc>
        <w:tc>
          <w:tcPr>
            <w:tcW w:w="6" w:type="dxa"/>
            <w:vAlign w:val="center"/>
            <w:hideMark/>
          </w:tcPr>
          <w:p w14:paraId="5DC5D36A" w14:textId="77777777" w:rsidR="00093DBF" w:rsidRPr="00F23566" w:rsidRDefault="00093DBF" w:rsidP="00093DBF"/>
        </w:tc>
        <w:tc>
          <w:tcPr>
            <w:tcW w:w="6" w:type="dxa"/>
            <w:vAlign w:val="center"/>
            <w:hideMark/>
          </w:tcPr>
          <w:p w14:paraId="094C6DFE" w14:textId="77777777" w:rsidR="00093DBF" w:rsidRPr="00F23566" w:rsidRDefault="00093DBF" w:rsidP="00093DBF"/>
        </w:tc>
        <w:tc>
          <w:tcPr>
            <w:tcW w:w="6" w:type="dxa"/>
            <w:vAlign w:val="center"/>
            <w:hideMark/>
          </w:tcPr>
          <w:p w14:paraId="54244CA4" w14:textId="77777777" w:rsidR="00093DBF" w:rsidRPr="00F23566" w:rsidRDefault="00093DBF" w:rsidP="00093DBF"/>
        </w:tc>
        <w:tc>
          <w:tcPr>
            <w:tcW w:w="6" w:type="dxa"/>
            <w:vAlign w:val="center"/>
            <w:hideMark/>
          </w:tcPr>
          <w:p w14:paraId="0F9CFF3B" w14:textId="77777777" w:rsidR="00093DBF" w:rsidRPr="00F23566" w:rsidRDefault="00093DBF" w:rsidP="00093DBF"/>
        </w:tc>
        <w:tc>
          <w:tcPr>
            <w:tcW w:w="811" w:type="dxa"/>
            <w:vAlign w:val="center"/>
            <w:hideMark/>
          </w:tcPr>
          <w:p w14:paraId="14F83122" w14:textId="77777777" w:rsidR="00093DBF" w:rsidRPr="00F23566" w:rsidRDefault="00093DBF" w:rsidP="00093DBF"/>
        </w:tc>
        <w:tc>
          <w:tcPr>
            <w:tcW w:w="811" w:type="dxa"/>
            <w:vAlign w:val="center"/>
            <w:hideMark/>
          </w:tcPr>
          <w:p w14:paraId="1081AFC2" w14:textId="77777777" w:rsidR="00093DBF" w:rsidRPr="00F23566" w:rsidRDefault="00093DBF" w:rsidP="00093DBF"/>
        </w:tc>
        <w:tc>
          <w:tcPr>
            <w:tcW w:w="420" w:type="dxa"/>
            <w:vAlign w:val="center"/>
            <w:hideMark/>
          </w:tcPr>
          <w:p w14:paraId="5A40671D" w14:textId="77777777" w:rsidR="00093DBF" w:rsidRPr="00F23566" w:rsidRDefault="00093DBF" w:rsidP="00093DBF"/>
        </w:tc>
        <w:tc>
          <w:tcPr>
            <w:tcW w:w="588" w:type="dxa"/>
            <w:vAlign w:val="center"/>
            <w:hideMark/>
          </w:tcPr>
          <w:p w14:paraId="73C0A1DE" w14:textId="77777777" w:rsidR="00093DBF" w:rsidRPr="00F23566" w:rsidRDefault="00093DBF" w:rsidP="00093DBF"/>
        </w:tc>
        <w:tc>
          <w:tcPr>
            <w:tcW w:w="644" w:type="dxa"/>
            <w:vAlign w:val="center"/>
            <w:hideMark/>
          </w:tcPr>
          <w:p w14:paraId="400EB5CA" w14:textId="77777777" w:rsidR="00093DBF" w:rsidRPr="00F23566" w:rsidRDefault="00093DBF" w:rsidP="00093DBF"/>
        </w:tc>
        <w:tc>
          <w:tcPr>
            <w:tcW w:w="420" w:type="dxa"/>
            <w:vAlign w:val="center"/>
            <w:hideMark/>
          </w:tcPr>
          <w:p w14:paraId="0F60CED7" w14:textId="77777777" w:rsidR="00093DBF" w:rsidRPr="00F23566" w:rsidRDefault="00093DBF" w:rsidP="00093DBF"/>
        </w:tc>
        <w:tc>
          <w:tcPr>
            <w:tcW w:w="36" w:type="dxa"/>
            <w:vAlign w:val="center"/>
            <w:hideMark/>
          </w:tcPr>
          <w:p w14:paraId="0FEBDA63" w14:textId="77777777" w:rsidR="00093DBF" w:rsidRPr="00F23566" w:rsidRDefault="00093DBF" w:rsidP="00093DBF"/>
        </w:tc>
        <w:tc>
          <w:tcPr>
            <w:tcW w:w="6" w:type="dxa"/>
            <w:vAlign w:val="center"/>
            <w:hideMark/>
          </w:tcPr>
          <w:p w14:paraId="6625B7FE" w14:textId="77777777" w:rsidR="00093DBF" w:rsidRPr="00F23566" w:rsidRDefault="00093DBF" w:rsidP="00093DBF"/>
        </w:tc>
        <w:tc>
          <w:tcPr>
            <w:tcW w:w="6" w:type="dxa"/>
            <w:vAlign w:val="center"/>
            <w:hideMark/>
          </w:tcPr>
          <w:p w14:paraId="501075AC" w14:textId="77777777" w:rsidR="00093DBF" w:rsidRPr="00F23566" w:rsidRDefault="00093DBF" w:rsidP="00093DBF"/>
        </w:tc>
        <w:tc>
          <w:tcPr>
            <w:tcW w:w="700" w:type="dxa"/>
            <w:vAlign w:val="center"/>
            <w:hideMark/>
          </w:tcPr>
          <w:p w14:paraId="227F1EA1" w14:textId="77777777" w:rsidR="00093DBF" w:rsidRPr="00F23566" w:rsidRDefault="00093DBF" w:rsidP="00093DBF"/>
        </w:tc>
        <w:tc>
          <w:tcPr>
            <w:tcW w:w="700" w:type="dxa"/>
            <w:vAlign w:val="center"/>
            <w:hideMark/>
          </w:tcPr>
          <w:p w14:paraId="01C6C37C" w14:textId="77777777" w:rsidR="00093DBF" w:rsidRPr="00F23566" w:rsidRDefault="00093DBF" w:rsidP="00093DBF"/>
        </w:tc>
        <w:tc>
          <w:tcPr>
            <w:tcW w:w="420" w:type="dxa"/>
            <w:vAlign w:val="center"/>
            <w:hideMark/>
          </w:tcPr>
          <w:p w14:paraId="414619FA" w14:textId="77777777" w:rsidR="00093DBF" w:rsidRPr="00F23566" w:rsidRDefault="00093DBF" w:rsidP="00093DBF"/>
        </w:tc>
        <w:tc>
          <w:tcPr>
            <w:tcW w:w="36" w:type="dxa"/>
            <w:vAlign w:val="center"/>
            <w:hideMark/>
          </w:tcPr>
          <w:p w14:paraId="395F72ED" w14:textId="77777777" w:rsidR="00093DBF" w:rsidRPr="00F23566" w:rsidRDefault="00093DBF" w:rsidP="00093DBF"/>
        </w:tc>
      </w:tr>
      <w:tr w:rsidR="00093DBF" w:rsidRPr="00F23566" w14:paraId="3ABCC35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801D28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F5B03A" w14:textId="77777777" w:rsidR="00093DBF" w:rsidRPr="00F23566" w:rsidRDefault="00093DBF" w:rsidP="00093DBF">
            <w:r w:rsidRPr="00F23566">
              <w:t>813100</w:t>
            </w:r>
          </w:p>
        </w:tc>
        <w:tc>
          <w:tcPr>
            <w:tcW w:w="10684" w:type="dxa"/>
            <w:tcBorders>
              <w:top w:val="nil"/>
              <w:left w:val="nil"/>
              <w:bottom w:val="nil"/>
              <w:right w:val="nil"/>
            </w:tcBorders>
            <w:shd w:val="clear" w:color="auto" w:fill="auto"/>
            <w:noWrap/>
            <w:vAlign w:val="bottom"/>
            <w:hideMark/>
          </w:tcPr>
          <w:p w14:paraId="4476633B"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земљиште</w:t>
            </w:r>
            <w:proofErr w:type="spellEnd"/>
          </w:p>
        </w:tc>
        <w:tc>
          <w:tcPr>
            <w:tcW w:w="1520" w:type="dxa"/>
            <w:tcBorders>
              <w:top w:val="nil"/>
              <w:left w:val="single" w:sz="8" w:space="0" w:color="auto"/>
              <w:bottom w:val="nil"/>
              <w:right w:val="nil"/>
            </w:tcBorders>
            <w:shd w:val="clear" w:color="000000" w:fill="FFFFFF"/>
            <w:noWrap/>
            <w:vAlign w:val="bottom"/>
            <w:hideMark/>
          </w:tcPr>
          <w:p w14:paraId="0CC9B730" w14:textId="77777777" w:rsidR="00093DBF" w:rsidRPr="00F23566" w:rsidRDefault="00093DBF" w:rsidP="00093DBF">
            <w:r w:rsidRPr="00F23566">
              <w:t>50000</w:t>
            </w:r>
          </w:p>
        </w:tc>
        <w:tc>
          <w:tcPr>
            <w:tcW w:w="1520" w:type="dxa"/>
            <w:tcBorders>
              <w:top w:val="nil"/>
              <w:left w:val="single" w:sz="8" w:space="0" w:color="auto"/>
              <w:bottom w:val="nil"/>
              <w:right w:val="single" w:sz="8" w:space="0" w:color="auto"/>
            </w:tcBorders>
            <w:shd w:val="clear" w:color="000000" w:fill="FFFFFF"/>
            <w:noWrap/>
            <w:vAlign w:val="bottom"/>
            <w:hideMark/>
          </w:tcPr>
          <w:p w14:paraId="31855D5E" w14:textId="77777777" w:rsidR="00093DBF" w:rsidRPr="00F23566" w:rsidRDefault="00093DBF" w:rsidP="00093DBF">
            <w:r w:rsidRPr="00F23566">
              <w:t>120000</w:t>
            </w:r>
          </w:p>
        </w:tc>
        <w:tc>
          <w:tcPr>
            <w:tcW w:w="760" w:type="dxa"/>
            <w:tcBorders>
              <w:top w:val="nil"/>
              <w:left w:val="nil"/>
              <w:bottom w:val="nil"/>
              <w:right w:val="single" w:sz="8" w:space="0" w:color="auto"/>
            </w:tcBorders>
            <w:shd w:val="clear" w:color="auto" w:fill="auto"/>
            <w:noWrap/>
            <w:vAlign w:val="bottom"/>
            <w:hideMark/>
          </w:tcPr>
          <w:p w14:paraId="645BAA13" w14:textId="77777777" w:rsidR="00093DBF" w:rsidRPr="00F23566" w:rsidRDefault="00093DBF" w:rsidP="00093DBF">
            <w:r w:rsidRPr="00F23566">
              <w:t>2,40</w:t>
            </w:r>
          </w:p>
        </w:tc>
        <w:tc>
          <w:tcPr>
            <w:tcW w:w="1000" w:type="dxa"/>
            <w:tcBorders>
              <w:top w:val="nil"/>
              <w:left w:val="nil"/>
              <w:bottom w:val="nil"/>
              <w:right w:val="nil"/>
            </w:tcBorders>
            <w:shd w:val="clear" w:color="auto" w:fill="auto"/>
            <w:noWrap/>
            <w:vAlign w:val="bottom"/>
            <w:hideMark/>
          </w:tcPr>
          <w:p w14:paraId="2B988D52" w14:textId="77777777" w:rsidR="00093DBF" w:rsidRPr="00F23566" w:rsidRDefault="00093DBF" w:rsidP="00093DBF"/>
        </w:tc>
        <w:tc>
          <w:tcPr>
            <w:tcW w:w="6" w:type="dxa"/>
            <w:vAlign w:val="center"/>
            <w:hideMark/>
          </w:tcPr>
          <w:p w14:paraId="16724447" w14:textId="77777777" w:rsidR="00093DBF" w:rsidRPr="00F23566" w:rsidRDefault="00093DBF" w:rsidP="00093DBF"/>
        </w:tc>
        <w:tc>
          <w:tcPr>
            <w:tcW w:w="6" w:type="dxa"/>
            <w:vAlign w:val="center"/>
            <w:hideMark/>
          </w:tcPr>
          <w:p w14:paraId="38B22831" w14:textId="77777777" w:rsidR="00093DBF" w:rsidRPr="00F23566" w:rsidRDefault="00093DBF" w:rsidP="00093DBF"/>
        </w:tc>
        <w:tc>
          <w:tcPr>
            <w:tcW w:w="6" w:type="dxa"/>
            <w:vAlign w:val="center"/>
            <w:hideMark/>
          </w:tcPr>
          <w:p w14:paraId="25BCB5D2" w14:textId="77777777" w:rsidR="00093DBF" w:rsidRPr="00F23566" w:rsidRDefault="00093DBF" w:rsidP="00093DBF"/>
        </w:tc>
        <w:tc>
          <w:tcPr>
            <w:tcW w:w="6" w:type="dxa"/>
            <w:vAlign w:val="center"/>
            <w:hideMark/>
          </w:tcPr>
          <w:p w14:paraId="539800D8" w14:textId="77777777" w:rsidR="00093DBF" w:rsidRPr="00F23566" w:rsidRDefault="00093DBF" w:rsidP="00093DBF"/>
        </w:tc>
        <w:tc>
          <w:tcPr>
            <w:tcW w:w="6" w:type="dxa"/>
            <w:vAlign w:val="center"/>
            <w:hideMark/>
          </w:tcPr>
          <w:p w14:paraId="09654A38" w14:textId="77777777" w:rsidR="00093DBF" w:rsidRPr="00F23566" w:rsidRDefault="00093DBF" w:rsidP="00093DBF"/>
        </w:tc>
        <w:tc>
          <w:tcPr>
            <w:tcW w:w="6" w:type="dxa"/>
            <w:vAlign w:val="center"/>
            <w:hideMark/>
          </w:tcPr>
          <w:p w14:paraId="0DDD0177" w14:textId="77777777" w:rsidR="00093DBF" w:rsidRPr="00F23566" w:rsidRDefault="00093DBF" w:rsidP="00093DBF"/>
        </w:tc>
        <w:tc>
          <w:tcPr>
            <w:tcW w:w="6" w:type="dxa"/>
            <w:vAlign w:val="center"/>
            <w:hideMark/>
          </w:tcPr>
          <w:p w14:paraId="728DF1C4" w14:textId="77777777" w:rsidR="00093DBF" w:rsidRPr="00F23566" w:rsidRDefault="00093DBF" w:rsidP="00093DBF"/>
        </w:tc>
        <w:tc>
          <w:tcPr>
            <w:tcW w:w="811" w:type="dxa"/>
            <w:vAlign w:val="center"/>
            <w:hideMark/>
          </w:tcPr>
          <w:p w14:paraId="4A80ED9B" w14:textId="77777777" w:rsidR="00093DBF" w:rsidRPr="00F23566" w:rsidRDefault="00093DBF" w:rsidP="00093DBF"/>
        </w:tc>
        <w:tc>
          <w:tcPr>
            <w:tcW w:w="811" w:type="dxa"/>
            <w:vAlign w:val="center"/>
            <w:hideMark/>
          </w:tcPr>
          <w:p w14:paraId="4F282175" w14:textId="77777777" w:rsidR="00093DBF" w:rsidRPr="00F23566" w:rsidRDefault="00093DBF" w:rsidP="00093DBF"/>
        </w:tc>
        <w:tc>
          <w:tcPr>
            <w:tcW w:w="420" w:type="dxa"/>
            <w:vAlign w:val="center"/>
            <w:hideMark/>
          </w:tcPr>
          <w:p w14:paraId="519870A7" w14:textId="77777777" w:rsidR="00093DBF" w:rsidRPr="00F23566" w:rsidRDefault="00093DBF" w:rsidP="00093DBF"/>
        </w:tc>
        <w:tc>
          <w:tcPr>
            <w:tcW w:w="588" w:type="dxa"/>
            <w:vAlign w:val="center"/>
            <w:hideMark/>
          </w:tcPr>
          <w:p w14:paraId="602686C4" w14:textId="77777777" w:rsidR="00093DBF" w:rsidRPr="00F23566" w:rsidRDefault="00093DBF" w:rsidP="00093DBF"/>
        </w:tc>
        <w:tc>
          <w:tcPr>
            <w:tcW w:w="644" w:type="dxa"/>
            <w:vAlign w:val="center"/>
            <w:hideMark/>
          </w:tcPr>
          <w:p w14:paraId="410CEDB6" w14:textId="77777777" w:rsidR="00093DBF" w:rsidRPr="00F23566" w:rsidRDefault="00093DBF" w:rsidP="00093DBF"/>
        </w:tc>
        <w:tc>
          <w:tcPr>
            <w:tcW w:w="420" w:type="dxa"/>
            <w:vAlign w:val="center"/>
            <w:hideMark/>
          </w:tcPr>
          <w:p w14:paraId="28083729" w14:textId="77777777" w:rsidR="00093DBF" w:rsidRPr="00F23566" w:rsidRDefault="00093DBF" w:rsidP="00093DBF"/>
        </w:tc>
        <w:tc>
          <w:tcPr>
            <w:tcW w:w="36" w:type="dxa"/>
            <w:vAlign w:val="center"/>
            <w:hideMark/>
          </w:tcPr>
          <w:p w14:paraId="5E38E3C7" w14:textId="77777777" w:rsidR="00093DBF" w:rsidRPr="00F23566" w:rsidRDefault="00093DBF" w:rsidP="00093DBF"/>
        </w:tc>
        <w:tc>
          <w:tcPr>
            <w:tcW w:w="6" w:type="dxa"/>
            <w:vAlign w:val="center"/>
            <w:hideMark/>
          </w:tcPr>
          <w:p w14:paraId="478738DC" w14:textId="77777777" w:rsidR="00093DBF" w:rsidRPr="00F23566" w:rsidRDefault="00093DBF" w:rsidP="00093DBF"/>
        </w:tc>
        <w:tc>
          <w:tcPr>
            <w:tcW w:w="6" w:type="dxa"/>
            <w:vAlign w:val="center"/>
            <w:hideMark/>
          </w:tcPr>
          <w:p w14:paraId="299D3B85" w14:textId="77777777" w:rsidR="00093DBF" w:rsidRPr="00F23566" w:rsidRDefault="00093DBF" w:rsidP="00093DBF"/>
        </w:tc>
        <w:tc>
          <w:tcPr>
            <w:tcW w:w="700" w:type="dxa"/>
            <w:vAlign w:val="center"/>
            <w:hideMark/>
          </w:tcPr>
          <w:p w14:paraId="100130DD" w14:textId="77777777" w:rsidR="00093DBF" w:rsidRPr="00F23566" w:rsidRDefault="00093DBF" w:rsidP="00093DBF"/>
        </w:tc>
        <w:tc>
          <w:tcPr>
            <w:tcW w:w="700" w:type="dxa"/>
            <w:vAlign w:val="center"/>
            <w:hideMark/>
          </w:tcPr>
          <w:p w14:paraId="18BC5612" w14:textId="77777777" w:rsidR="00093DBF" w:rsidRPr="00F23566" w:rsidRDefault="00093DBF" w:rsidP="00093DBF"/>
        </w:tc>
        <w:tc>
          <w:tcPr>
            <w:tcW w:w="420" w:type="dxa"/>
            <w:vAlign w:val="center"/>
            <w:hideMark/>
          </w:tcPr>
          <w:p w14:paraId="0C3EA478" w14:textId="77777777" w:rsidR="00093DBF" w:rsidRPr="00F23566" w:rsidRDefault="00093DBF" w:rsidP="00093DBF"/>
        </w:tc>
        <w:tc>
          <w:tcPr>
            <w:tcW w:w="36" w:type="dxa"/>
            <w:vAlign w:val="center"/>
            <w:hideMark/>
          </w:tcPr>
          <w:p w14:paraId="5A383E59" w14:textId="77777777" w:rsidR="00093DBF" w:rsidRPr="00F23566" w:rsidRDefault="00093DBF" w:rsidP="00093DBF"/>
        </w:tc>
      </w:tr>
      <w:tr w:rsidR="00093DBF" w:rsidRPr="00F23566" w14:paraId="6C296706" w14:textId="77777777" w:rsidTr="00093DBF">
        <w:trPr>
          <w:gridAfter w:val="4"/>
          <w:wAfter w:w="128" w:type="dxa"/>
          <w:trHeight w:val="330"/>
        </w:trPr>
        <w:tc>
          <w:tcPr>
            <w:tcW w:w="1052" w:type="dxa"/>
            <w:tcBorders>
              <w:top w:val="nil"/>
              <w:left w:val="single" w:sz="8" w:space="0" w:color="auto"/>
              <w:bottom w:val="nil"/>
              <w:right w:val="nil"/>
            </w:tcBorders>
            <w:shd w:val="clear" w:color="auto" w:fill="auto"/>
            <w:noWrap/>
            <w:vAlign w:val="bottom"/>
            <w:hideMark/>
          </w:tcPr>
          <w:p w14:paraId="769F70E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DBADE2D" w14:textId="77777777" w:rsidR="00093DBF" w:rsidRPr="00F23566" w:rsidRDefault="00093DBF" w:rsidP="00093DBF">
            <w:r w:rsidRPr="00F23566">
              <w:t>813200</w:t>
            </w:r>
          </w:p>
        </w:tc>
        <w:tc>
          <w:tcPr>
            <w:tcW w:w="10684" w:type="dxa"/>
            <w:tcBorders>
              <w:top w:val="nil"/>
              <w:left w:val="nil"/>
              <w:bottom w:val="nil"/>
              <w:right w:val="nil"/>
            </w:tcBorders>
            <w:shd w:val="clear" w:color="auto" w:fill="auto"/>
            <w:noWrap/>
            <w:vAlign w:val="bottom"/>
            <w:hideMark/>
          </w:tcPr>
          <w:p w14:paraId="64EA4E38"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подземна</w:t>
            </w:r>
            <w:proofErr w:type="spellEnd"/>
            <w:r w:rsidRPr="00F23566">
              <w:t xml:space="preserve"> и </w:t>
            </w:r>
            <w:proofErr w:type="spellStart"/>
            <w:r w:rsidRPr="00F23566">
              <w:t>површинска</w:t>
            </w:r>
            <w:proofErr w:type="spellEnd"/>
            <w:r w:rsidRPr="00F23566">
              <w:t xml:space="preserve"> </w:t>
            </w:r>
            <w:proofErr w:type="spellStart"/>
            <w:r w:rsidRPr="00F23566">
              <w:t>налазишта</w:t>
            </w:r>
            <w:proofErr w:type="spellEnd"/>
          </w:p>
        </w:tc>
        <w:tc>
          <w:tcPr>
            <w:tcW w:w="1520" w:type="dxa"/>
            <w:tcBorders>
              <w:top w:val="nil"/>
              <w:left w:val="single" w:sz="8" w:space="0" w:color="auto"/>
              <w:bottom w:val="nil"/>
              <w:right w:val="nil"/>
            </w:tcBorders>
            <w:shd w:val="clear" w:color="000000" w:fill="FFFFFF"/>
            <w:noWrap/>
            <w:vAlign w:val="bottom"/>
            <w:hideMark/>
          </w:tcPr>
          <w:p w14:paraId="0BC7AD70"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655552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2B0FDE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B0A6CDA" w14:textId="77777777" w:rsidR="00093DBF" w:rsidRPr="00F23566" w:rsidRDefault="00093DBF" w:rsidP="00093DBF"/>
        </w:tc>
        <w:tc>
          <w:tcPr>
            <w:tcW w:w="6" w:type="dxa"/>
            <w:vAlign w:val="center"/>
            <w:hideMark/>
          </w:tcPr>
          <w:p w14:paraId="49FEB56C" w14:textId="77777777" w:rsidR="00093DBF" w:rsidRPr="00F23566" w:rsidRDefault="00093DBF" w:rsidP="00093DBF"/>
        </w:tc>
        <w:tc>
          <w:tcPr>
            <w:tcW w:w="6" w:type="dxa"/>
            <w:vAlign w:val="center"/>
            <w:hideMark/>
          </w:tcPr>
          <w:p w14:paraId="4B82BBFD" w14:textId="77777777" w:rsidR="00093DBF" w:rsidRPr="00F23566" w:rsidRDefault="00093DBF" w:rsidP="00093DBF"/>
        </w:tc>
        <w:tc>
          <w:tcPr>
            <w:tcW w:w="6" w:type="dxa"/>
            <w:vAlign w:val="center"/>
            <w:hideMark/>
          </w:tcPr>
          <w:p w14:paraId="7172A4E2" w14:textId="77777777" w:rsidR="00093DBF" w:rsidRPr="00F23566" w:rsidRDefault="00093DBF" w:rsidP="00093DBF"/>
        </w:tc>
        <w:tc>
          <w:tcPr>
            <w:tcW w:w="6" w:type="dxa"/>
            <w:vAlign w:val="center"/>
            <w:hideMark/>
          </w:tcPr>
          <w:p w14:paraId="562C7959" w14:textId="77777777" w:rsidR="00093DBF" w:rsidRPr="00F23566" w:rsidRDefault="00093DBF" w:rsidP="00093DBF"/>
        </w:tc>
        <w:tc>
          <w:tcPr>
            <w:tcW w:w="6" w:type="dxa"/>
            <w:vAlign w:val="center"/>
            <w:hideMark/>
          </w:tcPr>
          <w:p w14:paraId="03381FEE" w14:textId="77777777" w:rsidR="00093DBF" w:rsidRPr="00F23566" w:rsidRDefault="00093DBF" w:rsidP="00093DBF"/>
        </w:tc>
        <w:tc>
          <w:tcPr>
            <w:tcW w:w="6" w:type="dxa"/>
            <w:vAlign w:val="center"/>
            <w:hideMark/>
          </w:tcPr>
          <w:p w14:paraId="1B2DA3B6" w14:textId="77777777" w:rsidR="00093DBF" w:rsidRPr="00F23566" w:rsidRDefault="00093DBF" w:rsidP="00093DBF"/>
        </w:tc>
        <w:tc>
          <w:tcPr>
            <w:tcW w:w="6" w:type="dxa"/>
            <w:vAlign w:val="center"/>
            <w:hideMark/>
          </w:tcPr>
          <w:p w14:paraId="40EE4414" w14:textId="77777777" w:rsidR="00093DBF" w:rsidRPr="00F23566" w:rsidRDefault="00093DBF" w:rsidP="00093DBF"/>
        </w:tc>
        <w:tc>
          <w:tcPr>
            <w:tcW w:w="811" w:type="dxa"/>
            <w:vAlign w:val="center"/>
            <w:hideMark/>
          </w:tcPr>
          <w:p w14:paraId="0FB67E46" w14:textId="77777777" w:rsidR="00093DBF" w:rsidRPr="00F23566" w:rsidRDefault="00093DBF" w:rsidP="00093DBF"/>
        </w:tc>
        <w:tc>
          <w:tcPr>
            <w:tcW w:w="811" w:type="dxa"/>
            <w:vAlign w:val="center"/>
            <w:hideMark/>
          </w:tcPr>
          <w:p w14:paraId="6716F016" w14:textId="77777777" w:rsidR="00093DBF" w:rsidRPr="00F23566" w:rsidRDefault="00093DBF" w:rsidP="00093DBF"/>
        </w:tc>
        <w:tc>
          <w:tcPr>
            <w:tcW w:w="420" w:type="dxa"/>
            <w:vAlign w:val="center"/>
            <w:hideMark/>
          </w:tcPr>
          <w:p w14:paraId="76055FB8" w14:textId="77777777" w:rsidR="00093DBF" w:rsidRPr="00F23566" w:rsidRDefault="00093DBF" w:rsidP="00093DBF"/>
        </w:tc>
        <w:tc>
          <w:tcPr>
            <w:tcW w:w="588" w:type="dxa"/>
            <w:vAlign w:val="center"/>
            <w:hideMark/>
          </w:tcPr>
          <w:p w14:paraId="47360CFB" w14:textId="77777777" w:rsidR="00093DBF" w:rsidRPr="00F23566" w:rsidRDefault="00093DBF" w:rsidP="00093DBF"/>
        </w:tc>
        <w:tc>
          <w:tcPr>
            <w:tcW w:w="644" w:type="dxa"/>
            <w:vAlign w:val="center"/>
            <w:hideMark/>
          </w:tcPr>
          <w:p w14:paraId="7F9CCBD3" w14:textId="77777777" w:rsidR="00093DBF" w:rsidRPr="00F23566" w:rsidRDefault="00093DBF" w:rsidP="00093DBF"/>
        </w:tc>
        <w:tc>
          <w:tcPr>
            <w:tcW w:w="420" w:type="dxa"/>
            <w:vAlign w:val="center"/>
            <w:hideMark/>
          </w:tcPr>
          <w:p w14:paraId="3D446B44" w14:textId="77777777" w:rsidR="00093DBF" w:rsidRPr="00F23566" w:rsidRDefault="00093DBF" w:rsidP="00093DBF"/>
        </w:tc>
        <w:tc>
          <w:tcPr>
            <w:tcW w:w="36" w:type="dxa"/>
            <w:vAlign w:val="center"/>
            <w:hideMark/>
          </w:tcPr>
          <w:p w14:paraId="04D3F53C" w14:textId="77777777" w:rsidR="00093DBF" w:rsidRPr="00F23566" w:rsidRDefault="00093DBF" w:rsidP="00093DBF"/>
        </w:tc>
        <w:tc>
          <w:tcPr>
            <w:tcW w:w="6" w:type="dxa"/>
            <w:vAlign w:val="center"/>
            <w:hideMark/>
          </w:tcPr>
          <w:p w14:paraId="5273B6FE" w14:textId="77777777" w:rsidR="00093DBF" w:rsidRPr="00F23566" w:rsidRDefault="00093DBF" w:rsidP="00093DBF"/>
        </w:tc>
        <w:tc>
          <w:tcPr>
            <w:tcW w:w="6" w:type="dxa"/>
            <w:vAlign w:val="center"/>
            <w:hideMark/>
          </w:tcPr>
          <w:p w14:paraId="3C4010F4" w14:textId="77777777" w:rsidR="00093DBF" w:rsidRPr="00F23566" w:rsidRDefault="00093DBF" w:rsidP="00093DBF"/>
        </w:tc>
        <w:tc>
          <w:tcPr>
            <w:tcW w:w="700" w:type="dxa"/>
            <w:vAlign w:val="center"/>
            <w:hideMark/>
          </w:tcPr>
          <w:p w14:paraId="00D742F3" w14:textId="77777777" w:rsidR="00093DBF" w:rsidRPr="00F23566" w:rsidRDefault="00093DBF" w:rsidP="00093DBF"/>
        </w:tc>
        <w:tc>
          <w:tcPr>
            <w:tcW w:w="700" w:type="dxa"/>
            <w:vAlign w:val="center"/>
            <w:hideMark/>
          </w:tcPr>
          <w:p w14:paraId="5D3023BD" w14:textId="77777777" w:rsidR="00093DBF" w:rsidRPr="00F23566" w:rsidRDefault="00093DBF" w:rsidP="00093DBF"/>
        </w:tc>
        <w:tc>
          <w:tcPr>
            <w:tcW w:w="420" w:type="dxa"/>
            <w:vAlign w:val="center"/>
            <w:hideMark/>
          </w:tcPr>
          <w:p w14:paraId="1AD80419" w14:textId="77777777" w:rsidR="00093DBF" w:rsidRPr="00F23566" w:rsidRDefault="00093DBF" w:rsidP="00093DBF"/>
        </w:tc>
        <w:tc>
          <w:tcPr>
            <w:tcW w:w="36" w:type="dxa"/>
            <w:vAlign w:val="center"/>
            <w:hideMark/>
          </w:tcPr>
          <w:p w14:paraId="6C21EA60" w14:textId="77777777" w:rsidR="00093DBF" w:rsidRPr="00F23566" w:rsidRDefault="00093DBF" w:rsidP="00093DBF"/>
        </w:tc>
      </w:tr>
      <w:tr w:rsidR="00093DBF" w:rsidRPr="00F23566" w14:paraId="4E704A01"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B623EA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30A4EAE" w14:textId="77777777" w:rsidR="00093DBF" w:rsidRPr="00F23566" w:rsidRDefault="00093DBF" w:rsidP="00093DBF">
            <w:r w:rsidRPr="00F23566">
              <w:t>813300</w:t>
            </w:r>
          </w:p>
        </w:tc>
        <w:tc>
          <w:tcPr>
            <w:tcW w:w="10684" w:type="dxa"/>
            <w:tcBorders>
              <w:top w:val="nil"/>
              <w:left w:val="nil"/>
              <w:bottom w:val="nil"/>
              <w:right w:val="nil"/>
            </w:tcBorders>
            <w:shd w:val="clear" w:color="auto" w:fill="auto"/>
            <w:noWrap/>
            <w:vAlign w:val="bottom"/>
            <w:hideMark/>
          </w:tcPr>
          <w:p w14:paraId="4D794406"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остала</w:t>
            </w:r>
            <w:proofErr w:type="spellEnd"/>
            <w:r w:rsidRPr="00F23566">
              <w:t xml:space="preserve"> </w:t>
            </w:r>
            <w:proofErr w:type="spellStart"/>
            <w:r w:rsidRPr="00F23566">
              <w:t>природна</w:t>
            </w:r>
            <w:proofErr w:type="spellEnd"/>
            <w:r w:rsidRPr="00F23566">
              <w:t xml:space="preserve"> </w:t>
            </w:r>
            <w:proofErr w:type="spellStart"/>
            <w:r w:rsidRPr="00F23566">
              <w:t>добра</w:t>
            </w:r>
            <w:proofErr w:type="spellEnd"/>
          </w:p>
        </w:tc>
        <w:tc>
          <w:tcPr>
            <w:tcW w:w="1520" w:type="dxa"/>
            <w:tcBorders>
              <w:top w:val="nil"/>
              <w:left w:val="single" w:sz="8" w:space="0" w:color="auto"/>
              <w:bottom w:val="nil"/>
              <w:right w:val="nil"/>
            </w:tcBorders>
            <w:shd w:val="clear" w:color="000000" w:fill="FFFFFF"/>
            <w:noWrap/>
            <w:vAlign w:val="bottom"/>
            <w:hideMark/>
          </w:tcPr>
          <w:p w14:paraId="403379B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11D12BA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084C57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099371C" w14:textId="77777777" w:rsidR="00093DBF" w:rsidRPr="00F23566" w:rsidRDefault="00093DBF" w:rsidP="00093DBF"/>
        </w:tc>
        <w:tc>
          <w:tcPr>
            <w:tcW w:w="6" w:type="dxa"/>
            <w:vAlign w:val="center"/>
            <w:hideMark/>
          </w:tcPr>
          <w:p w14:paraId="30E3F9D3" w14:textId="77777777" w:rsidR="00093DBF" w:rsidRPr="00F23566" w:rsidRDefault="00093DBF" w:rsidP="00093DBF"/>
        </w:tc>
        <w:tc>
          <w:tcPr>
            <w:tcW w:w="6" w:type="dxa"/>
            <w:vAlign w:val="center"/>
            <w:hideMark/>
          </w:tcPr>
          <w:p w14:paraId="34F3E686" w14:textId="77777777" w:rsidR="00093DBF" w:rsidRPr="00F23566" w:rsidRDefault="00093DBF" w:rsidP="00093DBF"/>
        </w:tc>
        <w:tc>
          <w:tcPr>
            <w:tcW w:w="6" w:type="dxa"/>
            <w:vAlign w:val="center"/>
            <w:hideMark/>
          </w:tcPr>
          <w:p w14:paraId="0BDF787A" w14:textId="77777777" w:rsidR="00093DBF" w:rsidRPr="00F23566" w:rsidRDefault="00093DBF" w:rsidP="00093DBF"/>
        </w:tc>
        <w:tc>
          <w:tcPr>
            <w:tcW w:w="6" w:type="dxa"/>
            <w:vAlign w:val="center"/>
            <w:hideMark/>
          </w:tcPr>
          <w:p w14:paraId="171D92FA" w14:textId="77777777" w:rsidR="00093DBF" w:rsidRPr="00F23566" w:rsidRDefault="00093DBF" w:rsidP="00093DBF"/>
        </w:tc>
        <w:tc>
          <w:tcPr>
            <w:tcW w:w="6" w:type="dxa"/>
            <w:vAlign w:val="center"/>
            <w:hideMark/>
          </w:tcPr>
          <w:p w14:paraId="649C2C34" w14:textId="77777777" w:rsidR="00093DBF" w:rsidRPr="00F23566" w:rsidRDefault="00093DBF" w:rsidP="00093DBF"/>
        </w:tc>
        <w:tc>
          <w:tcPr>
            <w:tcW w:w="6" w:type="dxa"/>
            <w:vAlign w:val="center"/>
            <w:hideMark/>
          </w:tcPr>
          <w:p w14:paraId="5658A73F" w14:textId="77777777" w:rsidR="00093DBF" w:rsidRPr="00F23566" w:rsidRDefault="00093DBF" w:rsidP="00093DBF"/>
        </w:tc>
        <w:tc>
          <w:tcPr>
            <w:tcW w:w="6" w:type="dxa"/>
            <w:vAlign w:val="center"/>
            <w:hideMark/>
          </w:tcPr>
          <w:p w14:paraId="22150C5B" w14:textId="77777777" w:rsidR="00093DBF" w:rsidRPr="00F23566" w:rsidRDefault="00093DBF" w:rsidP="00093DBF"/>
        </w:tc>
        <w:tc>
          <w:tcPr>
            <w:tcW w:w="811" w:type="dxa"/>
            <w:vAlign w:val="center"/>
            <w:hideMark/>
          </w:tcPr>
          <w:p w14:paraId="1C87CB30" w14:textId="77777777" w:rsidR="00093DBF" w:rsidRPr="00F23566" w:rsidRDefault="00093DBF" w:rsidP="00093DBF"/>
        </w:tc>
        <w:tc>
          <w:tcPr>
            <w:tcW w:w="811" w:type="dxa"/>
            <w:vAlign w:val="center"/>
            <w:hideMark/>
          </w:tcPr>
          <w:p w14:paraId="208AB8E5" w14:textId="77777777" w:rsidR="00093DBF" w:rsidRPr="00F23566" w:rsidRDefault="00093DBF" w:rsidP="00093DBF"/>
        </w:tc>
        <w:tc>
          <w:tcPr>
            <w:tcW w:w="420" w:type="dxa"/>
            <w:vAlign w:val="center"/>
            <w:hideMark/>
          </w:tcPr>
          <w:p w14:paraId="04E3F579" w14:textId="77777777" w:rsidR="00093DBF" w:rsidRPr="00F23566" w:rsidRDefault="00093DBF" w:rsidP="00093DBF"/>
        </w:tc>
        <w:tc>
          <w:tcPr>
            <w:tcW w:w="588" w:type="dxa"/>
            <w:vAlign w:val="center"/>
            <w:hideMark/>
          </w:tcPr>
          <w:p w14:paraId="384CD2FD" w14:textId="77777777" w:rsidR="00093DBF" w:rsidRPr="00F23566" w:rsidRDefault="00093DBF" w:rsidP="00093DBF"/>
        </w:tc>
        <w:tc>
          <w:tcPr>
            <w:tcW w:w="644" w:type="dxa"/>
            <w:vAlign w:val="center"/>
            <w:hideMark/>
          </w:tcPr>
          <w:p w14:paraId="7646F7F1" w14:textId="77777777" w:rsidR="00093DBF" w:rsidRPr="00F23566" w:rsidRDefault="00093DBF" w:rsidP="00093DBF"/>
        </w:tc>
        <w:tc>
          <w:tcPr>
            <w:tcW w:w="420" w:type="dxa"/>
            <w:vAlign w:val="center"/>
            <w:hideMark/>
          </w:tcPr>
          <w:p w14:paraId="1BA2D60F" w14:textId="77777777" w:rsidR="00093DBF" w:rsidRPr="00F23566" w:rsidRDefault="00093DBF" w:rsidP="00093DBF"/>
        </w:tc>
        <w:tc>
          <w:tcPr>
            <w:tcW w:w="36" w:type="dxa"/>
            <w:vAlign w:val="center"/>
            <w:hideMark/>
          </w:tcPr>
          <w:p w14:paraId="50FABA84" w14:textId="77777777" w:rsidR="00093DBF" w:rsidRPr="00F23566" w:rsidRDefault="00093DBF" w:rsidP="00093DBF"/>
        </w:tc>
        <w:tc>
          <w:tcPr>
            <w:tcW w:w="6" w:type="dxa"/>
            <w:vAlign w:val="center"/>
            <w:hideMark/>
          </w:tcPr>
          <w:p w14:paraId="3DD23537" w14:textId="77777777" w:rsidR="00093DBF" w:rsidRPr="00F23566" w:rsidRDefault="00093DBF" w:rsidP="00093DBF"/>
        </w:tc>
        <w:tc>
          <w:tcPr>
            <w:tcW w:w="6" w:type="dxa"/>
            <w:vAlign w:val="center"/>
            <w:hideMark/>
          </w:tcPr>
          <w:p w14:paraId="445061F6" w14:textId="77777777" w:rsidR="00093DBF" w:rsidRPr="00F23566" w:rsidRDefault="00093DBF" w:rsidP="00093DBF"/>
        </w:tc>
        <w:tc>
          <w:tcPr>
            <w:tcW w:w="700" w:type="dxa"/>
            <w:vAlign w:val="center"/>
            <w:hideMark/>
          </w:tcPr>
          <w:p w14:paraId="5ACAF22F" w14:textId="77777777" w:rsidR="00093DBF" w:rsidRPr="00F23566" w:rsidRDefault="00093DBF" w:rsidP="00093DBF"/>
        </w:tc>
        <w:tc>
          <w:tcPr>
            <w:tcW w:w="700" w:type="dxa"/>
            <w:vAlign w:val="center"/>
            <w:hideMark/>
          </w:tcPr>
          <w:p w14:paraId="36B9CA6B" w14:textId="77777777" w:rsidR="00093DBF" w:rsidRPr="00F23566" w:rsidRDefault="00093DBF" w:rsidP="00093DBF"/>
        </w:tc>
        <w:tc>
          <w:tcPr>
            <w:tcW w:w="420" w:type="dxa"/>
            <w:vAlign w:val="center"/>
            <w:hideMark/>
          </w:tcPr>
          <w:p w14:paraId="10974071" w14:textId="77777777" w:rsidR="00093DBF" w:rsidRPr="00F23566" w:rsidRDefault="00093DBF" w:rsidP="00093DBF"/>
        </w:tc>
        <w:tc>
          <w:tcPr>
            <w:tcW w:w="36" w:type="dxa"/>
            <w:vAlign w:val="center"/>
            <w:hideMark/>
          </w:tcPr>
          <w:p w14:paraId="158FF32A" w14:textId="77777777" w:rsidR="00093DBF" w:rsidRPr="00F23566" w:rsidRDefault="00093DBF" w:rsidP="00093DBF"/>
        </w:tc>
      </w:tr>
      <w:tr w:rsidR="00093DBF" w:rsidRPr="00F23566" w14:paraId="716FE020"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4D3E79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068AD41" w14:textId="77777777" w:rsidR="00093DBF" w:rsidRPr="00F23566" w:rsidRDefault="00093DBF" w:rsidP="00093DBF">
            <w:r w:rsidRPr="00F23566">
              <w:t>813900</w:t>
            </w:r>
          </w:p>
        </w:tc>
        <w:tc>
          <w:tcPr>
            <w:tcW w:w="10684" w:type="dxa"/>
            <w:tcBorders>
              <w:top w:val="nil"/>
              <w:left w:val="nil"/>
              <w:bottom w:val="nil"/>
              <w:right w:val="nil"/>
            </w:tcBorders>
            <w:shd w:val="clear" w:color="auto" w:fill="auto"/>
            <w:noWrap/>
            <w:vAlign w:val="bottom"/>
            <w:hideMark/>
          </w:tcPr>
          <w:p w14:paraId="1ACB53D5"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осталу</w:t>
            </w:r>
            <w:proofErr w:type="spellEnd"/>
            <w:r w:rsidRPr="00F23566">
              <w:t xml:space="preserve"> </w:t>
            </w:r>
            <w:proofErr w:type="spellStart"/>
            <w:r w:rsidRPr="00F23566">
              <w:t>непроизведену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055BD53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2F0F79B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FBD606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F286A72" w14:textId="77777777" w:rsidR="00093DBF" w:rsidRPr="00F23566" w:rsidRDefault="00093DBF" w:rsidP="00093DBF"/>
        </w:tc>
        <w:tc>
          <w:tcPr>
            <w:tcW w:w="6" w:type="dxa"/>
            <w:vAlign w:val="center"/>
            <w:hideMark/>
          </w:tcPr>
          <w:p w14:paraId="6C886A35" w14:textId="77777777" w:rsidR="00093DBF" w:rsidRPr="00F23566" w:rsidRDefault="00093DBF" w:rsidP="00093DBF"/>
        </w:tc>
        <w:tc>
          <w:tcPr>
            <w:tcW w:w="6" w:type="dxa"/>
            <w:vAlign w:val="center"/>
            <w:hideMark/>
          </w:tcPr>
          <w:p w14:paraId="485F6871" w14:textId="77777777" w:rsidR="00093DBF" w:rsidRPr="00F23566" w:rsidRDefault="00093DBF" w:rsidP="00093DBF"/>
        </w:tc>
        <w:tc>
          <w:tcPr>
            <w:tcW w:w="6" w:type="dxa"/>
            <w:vAlign w:val="center"/>
            <w:hideMark/>
          </w:tcPr>
          <w:p w14:paraId="0F369431" w14:textId="77777777" w:rsidR="00093DBF" w:rsidRPr="00F23566" w:rsidRDefault="00093DBF" w:rsidP="00093DBF"/>
        </w:tc>
        <w:tc>
          <w:tcPr>
            <w:tcW w:w="6" w:type="dxa"/>
            <w:vAlign w:val="center"/>
            <w:hideMark/>
          </w:tcPr>
          <w:p w14:paraId="3BDFC6CF" w14:textId="77777777" w:rsidR="00093DBF" w:rsidRPr="00F23566" w:rsidRDefault="00093DBF" w:rsidP="00093DBF"/>
        </w:tc>
        <w:tc>
          <w:tcPr>
            <w:tcW w:w="6" w:type="dxa"/>
            <w:vAlign w:val="center"/>
            <w:hideMark/>
          </w:tcPr>
          <w:p w14:paraId="12DAD715" w14:textId="77777777" w:rsidR="00093DBF" w:rsidRPr="00F23566" w:rsidRDefault="00093DBF" w:rsidP="00093DBF"/>
        </w:tc>
        <w:tc>
          <w:tcPr>
            <w:tcW w:w="6" w:type="dxa"/>
            <w:vAlign w:val="center"/>
            <w:hideMark/>
          </w:tcPr>
          <w:p w14:paraId="7079F8F9" w14:textId="77777777" w:rsidR="00093DBF" w:rsidRPr="00F23566" w:rsidRDefault="00093DBF" w:rsidP="00093DBF"/>
        </w:tc>
        <w:tc>
          <w:tcPr>
            <w:tcW w:w="6" w:type="dxa"/>
            <w:vAlign w:val="center"/>
            <w:hideMark/>
          </w:tcPr>
          <w:p w14:paraId="12515914" w14:textId="77777777" w:rsidR="00093DBF" w:rsidRPr="00F23566" w:rsidRDefault="00093DBF" w:rsidP="00093DBF"/>
        </w:tc>
        <w:tc>
          <w:tcPr>
            <w:tcW w:w="811" w:type="dxa"/>
            <w:vAlign w:val="center"/>
            <w:hideMark/>
          </w:tcPr>
          <w:p w14:paraId="55D3080A" w14:textId="77777777" w:rsidR="00093DBF" w:rsidRPr="00F23566" w:rsidRDefault="00093DBF" w:rsidP="00093DBF"/>
        </w:tc>
        <w:tc>
          <w:tcPr>
            <w:tcW w:w="811" w:type="dxa"/>
            <w:vAlign w:val="center"/>
            <w:hideMark/>
          </w:tcPr>
          <w:p w14:paraId="1BE8552E" w14:textId="77777777" w:rsidR="00093DBF" w:rsidRPr="00F23566" w:rsidRDefault="00093DBF" w:rsidP="00093DBF"/>
        </w:tc>
        <w:tc>
          <w:tcPr>
            <w:tcW w:w="420" w:type="dxa"/>
            <w:vAlign w:val="center"/>
            <w:hideMark/>
          </w:tcPr>
          <w:p w14:paraId="3B188E9E" w14:textId="77777777" w:rsidR="00093DBF" w:rsidRPr="00F23566" w:rsidRDefault="00093DBF" w:rsidP="00093DBF"/>
        </w:tc>
        <w:tc>
          <w:tcPr>
            <w:tcW w:w="588" w:type="dxa"/>
            <w:vAlign w:val="center"/>
            <w:hideMark/>
          </w:tcPr>
          <w:p w14:paraId="3824131F" w14:textId="77777777" w:rsidR="00093DBF" w:rsidRPr="00F23566" w:rsidRDefault="00093DBF" w:rsidP="00093DBF"/>
        </w:tc>
        <w:tc>
          <w:tcPr>
            <w:tcW w:w="644" w:type="dxa"/>
            <w:vAlign w:val="center"/>
            <w:hideMark/>
          </w:tcPr>
          <w:p w14:paraId="5AFE704A" w14:textId="77777777" w:rsidR="00093DBF" w:rsidRPr="00F23566" w:rsidRDefault="00093DBF" w:rsidP="00093DBF"/>
        </w:tc>
        <w:tc>
          <w:tcPr>
            <w:tcW w:w="420" w:type="dxa"/>
            <w:vAlign w:val="center"/>
            <w:hideMark/>
          </w:tcPr>
          <w:p w14:paraId="6E26B387" w14:textId="77777777" w:rsidR="00093DBF" w:rsidRPr="00F23566" w:rsidRDefault="00093DBF" w:rsidP="00093DBF"/>
        </w:tc>
        <w:tc>
          <w:tcPr>
            <w:tcW w:w="36" w:type="dxa"/>
            <w:vAlign w:val="center"/>
            <w:hideMark/>
          </w:tcPr>
          <w:p w14:paraId="5DC22A6B" w14:textId="77777777" w:rsidR="00093DBF" w:rsidRPr="00F23566" w:rsidRDefault="00093DBF" w:rsidP="00093DBF"/>
        </w:tc>
        <w:tc>
          <w:tcPr>
            <w:tcW w:w="6" w:type="dxa"/>
            <w:vAlign w:val="center"/>
            <w:hideMark/>
          </w:tcPr>
          <w:p w14:paraId="7CE225C1" w14:textId="77777777" w:rsidR="00093DBF" w:rsidRPr="00F23566" w:rsidRDefault="00093DBF" w:rsidP="00093DBF"/>
        </w:tc>
        <w:tc>
          <w:tcPr>
            <w:tcW w:w="6" w:type="dxa"/>
            <w:vAlign w:val="center"/>
            <w:hideMark/>
          </w:tcPr>
          <w:p w14:paraId="0ACF69FB" w14:textId="77777777" w:rsidR="00093DBF" w:rsidRPr="00F23566" w:rsidRDefault="00093DBF" w:rsidP="00093DBF"/>
        </w:tc>
        <w:tc>
          <w:tcPr>
            <w:tcW w:w="700" w:type="dxa"/>
            <w:vAlign w:val="center"/>
            <w:hideMark/>
          </w:tcPr>
          <w:p w14:paraId="5221883E" w14:textId="77777777" w:rsidR="00093DBF" w:rsidRPr="00F23566" w:rsidRDefault="00093DBF" w:rsidP="00093DBF"/>
        </w:tc>
        <w:tc>
          <w:tcPr>
            <w:tcW w:w="700" w:type="dxa"/>
            <w:vAlign w:val="center"/>
            <w:hideMark/>
          </w:tcPr>
          <w:p w14:paraId="6B7485FE" w14:textId="77777777" w:rsidR="00093DBF" w:rsidRPr="00F23566" w:rsidRDefault="00093DBF" w:rsidP="00093DBF"/>
        </w:tc>
        <w:tc>
          <w:tcPr>
            <w:tcW w:w="420" w:type="dxa"/>
            <w:vAlign w:val="center"/>
            <w:hideMark/>
          </w:tcPr>
          <w:p w14:paraId="70454872" w14:textId="77777777" w:rsidR="00093DBF" w:rsidRPr="00F23566" w:rsidRDefault="00093DBF" w:rsidP="00093DBF"/>
        </w:tc>
        <w:tc>
          <w:tcPr>
            <w:tcW w:w="36" w:type="dxa"/>
            <w:vAlign w:val="center"/>
            <w:hideMark/>
          </w:tcPr>
          <w:p w14:paraId="2CF94243" w14:textId="77777777" w:rsidR="00093DBF" w:rsidRPr="00F23566" w:rsidRDefault="00093DBF" w:rsidP="00093DBF"/>
        </w:tc>
      </w:tr>
      <w:tr w:rsidR="00093DBF" w:rsidRPr="00F23566" w14:paraId="2DEEDBD8" w14:textId="77777777" w:rsidTr="00093DBF">
        <w:trPr>
          <w:gridAfter w:val="4"/>
          <w:wAfter w:w="128" w:type="dxa"/>
          <w:trHeight w:val="495"/>
        </w:trPr>
        <w:tc>
          <w:tcPr>
            <w:tcW w:w="1052" w:type="dxa"/>
            <w:tcBorders>
              <w:top w:val="nil"/>
              <w:left w:val="single" w:sz="8" w:space="0" w:color="auto"/>
              <w:bottom w:val="nil"/>
              <w:right w:val="nil"/>
            </w:tcBorders>
            <w:shd w:val="clear" w:color="auto" w:fill="auto"/>
            <w:noWrap/>
            <w:vAlign w:val="bottom"/>
            <w:hideMark/>
          </w:tcPr>
          <w:p w14:paraId="6BF61905" w14:textId="77777777" w:rsidR="00093DBF" w:rsidRPr="00F23566" w:rsidRDefault="00093DBF" w:rsidP="00093DBF">
            <w:r w:rsidRPr="00F23566">
              <w:t>814000</w:t>
            </w:r>
          </w:p>
        </w:tc>
        <w:tc>
          <w:tcPr>
            <w:tcW w:w="720" w:type="dxa"/>
            <w:tcBorders>
              <w:top w:val="nil"/>
              <w:left w:val="nil"/>
              <w:bottom w:val="nil"/>
              <w:right w:val="nil"/>
            </w:tcBorders>
            <w:shd w:val="clear" w:color="auto" w:fill="auto"/>
            <w:noWrap/>
            <w:vAlign w:val="bottom"/>
            <w:hideMark/>
          </w:tcPr>
          <w:p w14:paraId="5B2AB626"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09AA7D9"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продаје</w:t>
            </w:r>
            <w:proofErr w:type="spellEnd"/>
            <w:r w:rsidRPr="00F23566">
              <w:t xml:space="preserve"> </w:t>
            </w:r>
            <w:proofErr w:type="spellStart"/>
            <w:r w:rsidRPr="00F23566">
              <w:t>сталне</w:t>
            </w:r>
            <w:proofErr w:type="spellEnd"/>
            <w:r w:rsidRPr="00F23566">
              <w:t xml:space="preserve"> </w:t>
            </w:r>
            <w:proofErr w:type="spellStart"/>
            <w:r w:rsidRPr="00F23566">
              <w:t>имовине</w:t>
            </w:r>
            <w:proofErr w:type="spellEnd"/>
            <w:r w:rsidRPr="00F23566">
              <w:t xml:space="preserve"> </w:t>
            </w:r>
            <w:proofErr w:type="spellStart"/>
            <w:r w:rsidRPr="00F23566">
              <w:t>немјењене</w:t>
            </w:r>
            <w:proofErr w:type="spellEnd"/>
            <w:r w:rsidRPr="00F23566">
              <w:t xml:space="preserve"> </w:t>
            </w:r>
            <w:proofErr w:type="spellStart"/>
            <w:r w:rsidRPr="00F23566">
              <w:t>продаји</w:t>
            </w:r>
            <w:proofErr w:type="spellEnd"/>
            <w:r w:rsidRPr="00F23566">
              <w:t xml:space="preserve"> и </w:t>
            </w:r>
            <w:proofErr w:type="spellStart"/>
            <w:r w:rsidRPr="00F23566">
              <w:t>обустављених</w:t>
            </w:r>
            <w:proofErr w:type="spellEnd"/>
            <w:r w:rsidRPr="00F23566">
              <w:t xml:space="preserve"> </w:t>
            </w:r>
            <w:proofErr w:type="spellStart"/>
            <w:r w:rsidRPr="00F23566">
              <w:t>пословања</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1825F3B8"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303A30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D92EEF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8E6008D" w14:textId="77777777" w:rsidR="00093DBF" w:rsidRPr="00F23566" w:rsidRDefault="00093DBF" w:rsidP="00093DBF"/>
        </w:tc>
        <w:tc>
          <w:tcPr>
            <w:tcW w:w="6" w:type="dxa"/>
            <w:vAlign w:val="center"/>
            <w:hideMark/>
          </w:tcPr>
          <w:p w14:paraId="3AB00002" w14:textId="77777777" w:rsidR="00093DBF" w:rsidRPr="00F23566" w:rsidRDefault="00093DBF" w:rsidP="00093DBF"/>
        </w:tc>
        <w:tc>
          <w:tcPr>
            <w:tcW w:w="6" w:type="dxa"/>
            <w:vAlign w:val="center"/>
            <w:hideMark/>
          </w:tcPr>
          <w:p w14:paraId="0CFD1DF4" w14:textId="77777777" w:rsidR="00093DBF" w:rsidRPr="00F23566" w:rsidRDefault="00093DBF" w:rsidP="00093DBF"/>
        </w:tc>
        <w:tc>
          <w:tcPr>
            <w:tcW w:w="6" w:type="dxa"/>
            <w:vAlign w:val="center"/>
            <w:hideMark/>
          </w:tcPr>
          <w:p w14:paraId="6572C938" w14:textId="77777777" w:rsidR="00093DBF" w:rsidRPr="00F23566" w:rsidRDefault="00093DBF" w:rsidP="00093DBF"/>
        </w:tc>
        <w:tc>
          <w:tcPr>
            <w:tcW w:w="6" w:type="dxa"/>
            <w:vAlign w:val="center"/>
            <w:hideMark/>
          </w:tcPr>
          <w:p w14:paraId="7F9E504B" w14:textId="77777777" w:rsidR="00093DBF" w:rsidRPr="00F23566" w:rsidRDefault="00093DBF" w:rsidP="00093DBF"/>
        </w:tc>
        <w:tc>
          <w:tcPr>
            <w:tcW w:w="6" w:type="dxa"/>
            <w:vAlign w:val="center"/>
            <w:hideMark/>
          </w:tcPr>
          <w:p w14:paraId="777B3D1C" w14:textId="77777777" w:rsidR="00093DBF" w:rsidRPr="00F23566" w:rsidRDefault="00093DBF" w:rsidP="00093DBF"/>
        </w:tc>
        <w:tc>
          <w:tcPr>
            <w:tcW w:w="6" w:type="dxa"/>
            <w:vAlign w:val="center"/>
            <w:hideMark/>
          </w:tcPr>
          <w:p w14:paraId="4DE462B7" w14:textId="77777777" w:rsidR="00093DBF" w:rsidRPr="00F23566" w:rsidRDefault="00093DBF" w:rsidP="00093DBF"/>
        </w:tc>
        <w:tc>
          <w:tcPr>
            <w:tcW w:w="6" w:type="dxa"/>
            <w:vAlign w:val="center"/>
            <w:hideMark/>
          </w:tcPr>
          <w:p w14:paraId="4DABF6F3" w14:textId="77777777" w:rsidR="00093DBF" w:rsidRPr="00F23566" w:rsidRDefault="00093DBF" w:rsidP="00093DBF"/>
        </w:tc>
        <w:tc>
          <w:tcPr>
            <w:tcW w:w="811" w:type="dxa"/>
            <w:vAlign w:val="center"/>
            <w:hideMark/>
          </w:tcPr>
          <w:p w14:paraId="592D9467" w14:textId="77777777" w:rsidR="00093DBF" w:rsidRPr="00F23566" w:rsidRDefault="00093DBF" w:rsidP="00093DBF"/>
        </w:tc>
        <w:tc>
          <w:tcPr>
            <w:tcW w:w="811" w:type="dxa"/>
            <w:vAlign w:val="center"/>
            <w:hideMark/>
          </w:tcPr>
          <w:p w14:paraId="44A3223D" w14:textId="77777777" w:rsidR="00093DBF" w:rsidRPr="00F23566" w:rsidRDefault="00093DBF" w:rsidP="00093DBF"/>
        </w:tc>
        <w:tc>
          <w:tcPr>
            <w:tcW w:w="420" w:type="dxa"/>
            <w:vAlign w:val="center"/>
            <w:hideMark/>
          </w:tcPr>
          <w:p w14:paraId="41654A70" w14:textId="77777777" w:rsidR="00093DBF" w:rsidRPr="00F23566" w:rsidRDefault="00093DBF" w:rsidP="00093DBF"/>
        </w:tc>
        <w:tc>
          <w:tcPr>
            <w:tcW w:w="588" w:type="dxa"/>
            <w:vAlign w:val="center"/>
            <w:hideMark/>
          </w:tcPr>
          <w:p w14:paraId="65E58114" w14:textId="77777777" w:rsidR="00093DBF" w:rsidRPr="00F23566" w:rsidRDefault="00093DBF" w:rsidP="00093DBF"/>
        </w:tc>
        <w:tc>
          <w:tcPr>
            <w:tcW w:w="644" w:type="dxa"/>
            <w:vAlign w:val="center"/>
            <w:hideMark/>
          </w:tcPr>
          <w:p w14:paraId="3095C6AA" w14:textId="77777777" w:rsidR="00093DBF" w:rsidRPr="00F23566" w:rsidRDefault="00093DBF" w:rsidP="00093DBF"/>
        </w:tc>
        <w:tc>
          <w:tcPr>
            <w:tcW w:w="420" w:type="dxa"/>
            <w:vAlign w:val="center"/>
            <w:hideMark/>
          </w:tcPr>
          <w:p w14:paraId="7CF33EE5" w14:textId="77777777" w:rsidR="00093DBF" w:rsidRPr="00F23566" w:rsidRDefault="00093DBF" w:rsidP="00093DBF"/>
        </w:tc>
        <w:tc>
          <w:tcPr>
            <w:tcW w:w="36" w:type="dxa"/>
            <w:vAlign w:val="center"/>
            <w:hideMark/>
          </w:tcPr>
          <w:p w14:paraId="1AC0E0EA" w14:textId="77777777" w:rsidR="00093DBF" w:rsidRPr="00F23566" w:rsidRDefault="00093DBF" w:rsidP="00093DBF"/>
        </w:tc>
        <w:tc>
          <w:tcPr>
            <w:tcW w:w="6" w:type="dxa"/>
            <w:vAlign w:val="center"/>
            <w:hideMark/>
          </w:tcPr>
          <w:p w14:paraId="74811F16" w14:textId="77777777" w:rsidR="00093DBF" w:rsidRPr="00F23566" w:rsidRDefault="00093DBF" w:rsidP="00093DBF"/>
        </w:tc>
        <w:tc>
          <w:tcPr>
            <w:tcW w:w="6" w:type="dxa"/>
            <w:vAlign w:val="center"/>
            <w:hideMark/>
          </w:tcPr>
          <w:p w14:paraId="18928408" w14:textId="77777777" w:rsidR="00093DBF" w:rsidRPr="00F23566" w:rsidRDefault="00093DBF" w:rsidP="00093DBF"/>
        </w:tc>
        <w:tc>
          <w:tcPr>
            <w:tcW w:w="700" w:type="dxa"/>
            <w:vAlign w:val="center"/>
            <w:hideMark/>
          </w:tcPr>
          <w:p w14:paraId="47DFF641" w14:textId="77777777" w:rsidR="00093DBF" w:rsidRPr="00F23566" w:rsidRDefault="00093DBF" w:rsidP="00093DBF"/>
        </w:tc>
        <w:tc>
          <w:tcPr>
            <w:tcW w:w="700" w:type="dxa"/>
            <w:vAlign w:val="center"/>
            <w:hideMark/>
          </w:tcPr>
          <w:p w14:paraId="75F70329" w14:textId="77777777" w:rsidR="00093DBF" w:rsidRPr="00F23566" w:rsidRDefault="00093DBF" w:rsidP="00093DBF"/>
        </w:tc>
        <w:tc>
          <w:tcPr>
            <w:tcW w:w="420" w:type="dxa"/>
            <w:vAlign w:val="center"/>
            <w:hideMark/>
          </w:tcPr>
          <w:p w14:paraId="20413D26" w14:textId="77777777" w:rsidR="00093DBF" w:rsidRPr="00F23566" w:rsidRDefault="00093DBF" w:rsidP="00093DBF"/>
        </w:tc>
        <w:tc>
          <w:tcPr>
            <w:tcW w:w="36" w:type="dxa"/>
            <w:vAlign w:val="center"/>
            <w:hideMark/>
          </w:tcPr>
          <w:p w14:paraId="01D39B06" w14:textId="77777777" w:rsidR="00093DBF" w:rsidRPr="00F23566" w:rsidRDefault="00093DBF" w:rsidP="00093DBF"/>
        </w:tc>
      </w:tr>
      <w:tr w:rsidR="00093DBF" w:rsidRPr="00F23566" w14:paraId="5B2FD9C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F74BCD2"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7C7C9C7A" w14:textId="77777777" w:rsidR="00093DBF" w:rsidRPr="00F23566" w:rsidRDefault="00093DBF" w:rsidP="00093DBF">
            <w:r w:rsidRPr="00F23566">
              <w:t>814100</w:t>
            </w:r>
          </w:p>
        </w:tc>
        <w:tc>
          <w:tcPr>
            <w:tcW w:w="10684" w:type="dxa"/>
            <w:tcBorders>
              <w:top w:val="nil"/>
              <w:left w:val="nil"/>
              <w:bottom w:val="nil"/>
              <w:right w:val="nil"/>
            </w:tcBorders>
            <w:shd w:val="clear" w:color="auto" w:fill="auto"/>
            <w:vAlign w:val="bottom"/>
            <w:hideMark/>
          </w:tcPr>
          <w:p w14:paraId="538BEC81"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продаје</w:t>
            </w:r>
            <w:proofErr w:type="spellEnd"/>
            <w:r w:rsidRPr="00F23566">
              <w:t xml:space="preserve"> </w:t>
            </w:r>
            <w:proofErr w:type="spellStart"/>
            <w:r w:rsidRPr="00F23566">
              <w:t>сталне</w:t>
            </w:r>
            <w:proofErr w:type="spellEnd"/>
            <w:r w:rsidRPr="00F23566">
              <w:t xml:space="preserve"> </w:t>
            </w:r>
            <w:proofErr w:type="spellStart"/>
            <w:r w:rsidRPr="00F23566">
              <w:t>имовине</w:t>
            </w:r>
            <w:proofErr w:type="spellEnd"/>
            <w:r w:rsidRPr="00F23566">
              <w:t xml:space="preserve"> </w:t>
            </w:r>
            <w:proofErr w:type="spellStart"/>
            <w:r w:rsidRPr="00F23566">
              <w:t>немјењене</w:t>
            </w:r>
            <w:proofErr w:type="spellEnd"/>
            <w:r w:rsidRPr="00F23566">
              <w:t xml:space="preserve"> </w:t>
            </w:r>
            <w:proofErr w:type="spellStart"/>
            <w:r w:rsidRPr="00F23566">
              <w:t>продаји</w:t>
            </w:r>
            <w:proofErr w:type="spellEnd"/>
            <w:r w:rsidRPr="00F23566">
              <w:t xml:space="preserve"> и </w:t>
            </w:r>
          </w:p>
        </w:tc>
        <w:tc>
          <w:tcPr>
            <w:tcW w:w="1520" w:type="dxa"/>
            <w:tcBorders>
              <w:top w:val="nil"/>
              <w:left w:val="single" w:sz="8" w:space="0" w:color="auto"/>
              <w:bottom w:val="nil"/>
              <w:right w:val="nil"/>
            </w:tcBorders>
            <w:shd w:val="clear" w:color="000000" w:fill="FFFFFF"/>
            <w:noWrap/>
            <w:vAlign w:val="bottom"/>
            <w:hideMark/>
          </w:tcPr>
          <w:p w14:paraId="39FCF831"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8CA35C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07E2C8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37ED59D" w14:textId="77777777" w:rsidR="00093DBF" w:rsidRPr="00F23566" w:rsidRDefault="00093DBF" w:rsidP="00093DBF"/>
        </w:tc>
        <w:tc>
          <w:tcPr>
            <w:tcW w:w="6" w:type="dxa"/>
            <w:vAlign w:val="center"/>
            <w:hideMark/>
          </w:tcPr>
          <w:p w14:paraId="73D5C611" w14:textId="77777777" w:rsidR="00093DBF" w:rsidRPr="00F23566" w:rsidRDefault="00093DBF" w:rsidP="00093DBF"/>
        </w:tc>
        <w:tc>
          <w:tcPr>
            <w:tcW w:w="6" w:type="dxa"/>
            <w:vAlign w:val="center"/>
            <w:hideMark/>
          </w:tcPr>
          <w:p w14:paraId="6B1C78CD" w14:textId="77777777" w:rsidR="00093DBF" w:rsidRPr="00F23566" w:rsidRDefault="00093DBF" w:rsidP="00093DBF"/>
        </w:tc>
        <w:tc>
          <w:tcPr>
            <w:tcW w:w="6" w:type="dxa"/>
            <w:vAlign w:val="center"/>
            <w:hideMark/>
          </w:tcPr>
          <w:p w14:paraId="3E534FC7" w14:textId="77777777" w:rsidR="00093DBF" w:rsidRPr="00F23566" w:rsidRDefault="00093DBF" w:rsidP="00093DBF"/>
        </w:tc>
        <w:tc>
          <w:tcPr>
            <w:tcW w:w="6" w:type="dxa"/>
            <w:vAlign w:val="center"/>
            <w:hideMark/>
          </w:tcPr>
          <w:p w14:paraId="1D285026" w14:textId="77777777" w:rsidR="00093DBF" w:rsidRPr="00F23566" w:rsidRDefault="00093DBF" w:rsidP="00093DBF"/>
        </w:tc>
        <w:tc>
          <w:tcPr>
            <w:tcW w:w="6" w:type="dxa"/>
            <w:vAlign w:val="center"/>
            <w:hideMark/>
          </w:tcPr>
          <w:p w14:paraId="2E9786E4" w14:textId="77777777" w:rsidR="00093DBF" w:rsidRPr="00F23566" w:rsidRDefault="00093DBF" w:rsidP="00093DBF"/>
        </w:tc>
        <w:tc>
          <w:tcPr>
            <w:tcW w:w="6" w:type="dxa"/>
            <w:vAlign w:val="center"/>
            <w:hideMark/>
          </w:tcPr>
          <w:p w14:paraId="061E9E71" w14:textId="77777777" w:rsidR="00093DBF" w:rsidRPr="00F23566" w:rsidRDefault="00093DBF" w:rsidP="00093DBF"/>
        </w:tc>
        <w:tc>
          <w:tcPr>
            <w:tcW w:w="6" w:type="dxa"/>
            <w:vAlign w:val="center"/>
            <w:hideMark/>
          </w:tcPr>
          <w:p w14:paraId="5FB0FEB6" w14:textId="77777777" w:rsidR="00093DBF" w:rsidRPr="00F23566" w:rsidRDefault="00093DBF" w:rsidP="00093DBF"/>
        </w:tc>
        <w:tc>
          <w:tcPr>
            <w:tcW w:w="811" w:type="dxa"/>
            <w:vAlign w:val="center"/>
            <w:hideMark/>
          </w:tcPr>
          <w:p w14:paraId="242865A9" w14:textId="77777777" w:rsidR="00093DBF" w:rsidRPr="00F23566" w:rsidRDefault="00093DBF" w:rsidP="00093DBF"/>
        </w:tc>
        <w:tc>
          <w:tcPr>
            <w:tcW w:w="811" w:type="dxa"/>
            <w:vAlign w:val="center"/>
            <w:hideMark/>
          </w:tcPr>
          <w:p w14:paraId="3CD0BA32" w14:textId="77777777" w:rsidR="00093DBF" w:rsidRPr="00F23566" w:rsidRDefault="00093DBF" w:rsidP="00093DBF"/>
        </w:tc>
        <w:tc>
          <w:tcPr>
            <w:tcW w:w="420" w:type="dxa"/>
            <w:vAlign w:val="center"/>
            <w:hideMark/>
          </w:tcPr>
          <w:p w14:paraId="2E83D3AD" w14:textId="77777777" w:rsidR="00093DBF" w:rsidRPr="00F23566" w:rsidRDefault="00093DBF" w:rsidP="00093DBF"/>
        </w:tc>
        <w:tc>
          <w:tcPr>
            <w:tcW w:w="588" w:type="dxa"/>
            <w:vAlign w:val="center"/>
            <w:hideMark/>
          </w:tcPr>
          <w:p w14:paraId="125C6094" w14:textId="77777777" w:rsidR="00093DBF" w:rsidRPr="00F23566" w:rsidRDefault="00093DBF" w:rsidP="00093DBF"/>
        </w:tc>
        <w:tc>
          <w:tcPr>
            <w:tcW w:w="644" w:type="dxa"/>
            <w:vAlign w:val="center"/>
            <w:hideMark/>
          </w:tcPr>
          <w:p w14:paraId="7CF1C13D" w14:textId="77777777" w:rsidR="00093DBF" w:rsidRPr="00F23566" w:rsidRDefault="00093DBF" w:rsidP="00093DBF"/>
        </w:tc>
        <w:tc>
          <w:tcPr>
            <w:tcW w:w="420" w:type="dxa"/>
            <w:vAlign w:val="center"/>
            <w:hideMark/>
          </w:tcPr>
          <w:p w14:paraId="618F3932" w14:textId="77777777" w:rsidR="00093DBF" w:rsidRPr="00F23566" w:rsidRDefault="00093DBF" w:rsidP="00093DBF"/>
        </w:tc>
        <w:tc>
          <w:tcPr>
            <w:tcW w:w="36" w:type="dxa"/>
            <w:vAlign w:val="center"/>
            <w:hideMark/>
          </w:tcPr>
          <w:p w14:paraId="4E920CB4" w14:textId="77777777" w:rsidR="00093DBF" w:rsidRPr="00F23566" w:rsidRDefault="00093DBF" w:rsidP="00093DBF"/>
        </w:tc>
        <w:tc>
          <w:tcPr>
            <w:tcW w:w="6" w:type="dxa"/>
            <w:vAlign w:val="center"/>
            <w:hideMark/>
          </w:tcPr>
          <w:p w14:paraId="53FE318D" w14:textId="77777777" w:rsidR="00093DBF" w:rsidRPr="00F23566" w:rsidRDefault="00093DBF" w:rsidP="00093DBF"/>
        </w:tc>
        <w:tc>
          <w:tcPr>
            <w:tcW w:w="6" w:type="dxa"/>
            <w:vAlign w:val="center"/>
            <w:hideMark/>
          </w:tcPr>
          <w:p w14:paraId="59BFD818" w14:textId="77777777" w:rsidR="00093DBF" w:rsidRPr="00F23566" w:rsidRDefault="00093DBF" w:rsidP="00093DBF"/>
        </w:tc>
        <w:tc>
          <w:tcPr>
            <w:tcW w:w="700" w:type="dxa"/>
            <w:vAlign w:val="center"/>
            <w:hideMark/>
          </w:tcPr>
          <w:p w14:paraId="2FD203CF" w14:textId="77777777" w:rsidR="00093DBF" w:rsidRPr="00F23566" w:rsidRDefault="00093DBF" w:rsidP="00093DBF"/>
        </w:tc>
        <w:tc>
          <w:tcPr>
            <w:tcW w:w="700" w:type="dxa"/>
            <w:vAlign w:val="center"/>
            <w:hideMark/>
          </w:tcPr>
          <w:p w14:paraId="26E8F60A" w14:textId="77777777" w:rsidR="00093DBF" w:rsidRPr="00F23566" w:rsidRDefault="00093DBF" w:rsidP="00093DBF"/>
        </w:tc>
        <w:tc>
          <w:tcPr>
            <w:tcW w:w="420" w:type="dxa"/>
            <w:vAlign w:val="center"/>
            <w:hideMark/>
          </w:tcPr>
          <w:p w14:paraId="5233AF4E" w14:textId="77777777" w:rsidR="00093DBF" w:rsidRPr="00F23566" w:rsidRDefault="00093DBF" w:rsidP="00093DBF"/>
        </w:tc>
        <w:tc>
          <w:tcPr>
            <w:tcW w:w="36" w:type="dxa"/>
            <w:vAlign w:val="center"/>
            <w:hideMark/>
          </w:tcPr>
          <w:p w14:paraId="23D91CBA" w14:textId="77777777" w:rsidR="00093DBF" w:rsidRPr="00F23566" w:rsidRDefault="00093DBF" w:rsidP="00093DBF"/>
        </w:tc>
      </w:tr>
      <w:tr w:rsidR="00093DBF" w:rsidRPr="00F23566" w14:paraId="22C13EA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5C332D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831443"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BAD2F3A" w14:textId="77777777" w:rsidR="00093DBF" w:rsidRPr="00F23566" w:rsidRDefault="00093DBF" w:rsidP="00093DBF">
            <w:r w:rsidRPr="00F23566">
              <w:t xml:space="preserve">и </w:t>
            </w:r>
            <w:proofErr w:type="spellStart"/>
            <w:r w:rsidRPr="00F23566">
              <w:t>обустављених</w:t>
            </w:r>
            <w:proofErr w:type="spellEnd"/>
            <w:r w:rsidRPr="00F23566">
              <w:t xml:space="preserve"> </w:t>
            </w:r>
            <w:proofErr w:type="spellStart"/>
            <w:r w:rsidRPr="00F23566">
              <w:t>пословања</w:t>
            </w:r>
            <w:proofErr w:type="spellEnd"/>
          </w:p>
        </w:tc>
        <w:tc>
          <w:tcPr>
            <w:tcW w:w="1520" w:type="dxa"/>
            <w:tcBorders>
              <w:top w:val="nil"/>
              <w:left w:val="single" w:sz="8" w:space="0" w:color="auto"/>
              <w:bottom w:val="nil"/>
              <w:right w:val="nil"/>
            </w:tcBorders>
            <w:shd w:val="clear" w:color="000000" w:fill="FFFFFF"/>
            <w:noWrap/>
            <w:vAlign w:val="bottom"/>
            <w:hideMark/>
          </w:tcPr>
          <w:p w14:paraId="0DF9723B"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59FF0B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3E2678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FABB2F0" w14:textId="77777777" w:rsidR="00093DBF" w:rsidRPr="00F23566" w:rsidRDefault="00093DBF" w:rsidP="00093DBF"/>
        </w:tc>
        <w:tc>
          <w:tcPr>
            <w:tcW w:w="6" w:type="dxa"/>
            <w:vAlign w:val="center"/>
            <w:hideMark/>
          </w:tcPr>
          <w:p w14:paraId="68FC80CB" w14:textId="77777777" w:rsidR="00093DBF" w:rsidRPr="00F23566" w:rsidRDefault="00093DBF" w:rsidP="00093DBF"/>
        </w:tc>
        <w:tc>
          <w:tcPr>
            <w:tcW w:w="6" w:type="dxa"/>
            <w:vAlign w:val="center"/>
            <w:hideMark/>
          </w:tcPr>
          <w:p w14:paraId="39E5E342" w14:textId="77777777" w:rsidR="00093DBF" w:rsidRPr="00F23566" w:rsidRDefault="00093DBF" w:rsidP="00093DBF"/>
        </w:tc>
        <w:tc>
          <w:tcPr>
            <w:tcW w:w="6" w:type="dxa"/>
            <w:vAlign w:val="center"/>
            <w:hideMark/>
          </w:tcPr>
          <w:p w14:paraId="434C29F3" w14:textId="77777777" w:rsidR="00093DBF" w:rsidRPr="00F23566" w:rsidRDefault="00093DBF" w:rsidP="00093DBF"/>
        </w:tc>
        <w:tc>
          <w:tcPr>
            <w:tcW w:w="6" w:type="dxa"/>
            <w:vAlign w:val="center"/>
            <w:hideMark/>
          </w:tcPr>
          <w:p w14:paraId="5BF23A59" w14:textId="77777777" w:rsidR="00093DBF" w:rsidRPr="00F23566" w:rsidRDefault="00093DBF" w:rsidP="00093DBF"/>
        </w:tc>
        <w:tc>
          <w:tcPr>
            <w:tcW w:w="6" w:type="dxa"/>
            <w:vAlign w:val="center"/>
            <w:hideMark/>
          </w:tcPr>
          <w:p w14:paraId="76B557D3" w14:textId="77777777" w:rsidR="00093DBF" w:rsidRPr="00F23566" w:rsidRDefault="00093DBF" w:rsidP="00093DBF"/>
        </w:tc>
        <w:tc>
          <w:tcPr>
            <w:tcW w:w="6" w:type="dxa"/>
            <w:vAlign w:val="center"/>
            <w:hideMark/>
          </w:tcPr>
          <w:p w14:paraId="25F71E48" w14:textId="77777777" w:rsidR="00093DBF" w:rsidRPr="00F23566" w:rsidRDefault="00093DBF" w:rsidP="00093DBF"/>
        </w:tc>
        <w:tc>
          <w:tcPr>
            <w:tcW w:w="6" w:type="dxa"/>
            <w:vAlign w:val="center"/>
            <w:hideMark/>
          </w:tcPr>
          <w:p w14:paraId="145187E6" w14:textId="77777777" w:rsidR="00093DBF" w:rsidRPr="00F23566" w:rsidRDefault="00093DBF" w:rsidP="00093DBF"/>
        </w:tc>
        <w:tc>
          <w:tcPr>
            <w:tcW w:w="811" w:type="dxa"/>
            <w:vAlign w:val="center"/>
            <w:hideMark/>
          </w:tcPr>
          <w:p w14:paraId="16D750EF" w14:textId="77777777" w:rsidR="00093DBF" w:rsidRPr="00F23566" w:rsidRDefault="00093DBF" w:rsidP="00093DBF"/>
        </w:tc>
        <w:tc>
          <w:tcPr>
            <w:tcW w:w="811" w:type="dxa"/>
            <w:vAlign w:val="center"/>
            <w:hideMark/>
          </w:tcPr>
          <w:p w14:paraId="5D489426" w14:textId="77777777" w:rsidR="00093DBF" w:rsidRPr="00F23566" w:rsidRDefault="00093DBF" w:rsidP="00093DBF"/>
        </w:tc>
        <w:tc>
          <w:tcPr>
            <w:tcW w:w="420" w:type="dxa"/>
            <w:vAlign w:val="center"/>
            <w:hideMark/>
          </w:tcPr>
          <w:p w14:paraId="44685FE7" w14:textId="77777777" w:rsidR="00093DBF" w:rsidRPr="00F23566" w:rsidRDefault="00093DBF" w:rsidP="00093DBF"/>
        </w:tc>
        <w:tc>
          <w:tcPr>
            <w:tcW w:w="588" w:type="dxa"/>
            <w:vAlign w:val="center"/>
            <w:hideMark/>
          </w:tcPr>
          <w:p w14:paraId="7334028C" w14:textId="77777777" w:rsidR="00093DBF" w:rsidRPr="00F23566" w:rsidRDefault="00093DBF" w:rsidP="00093DBF"/>
        </w:tc>
        <w:tc>
          <w:tcPr>
            <w:tcW w:w="644" w:type="dxa"/>
            <w:vAlign w:val="center"/>
            <w:hideMark/>
          </w:tcPr>
          <w:p w14:paraId="2D52A8B3" w14:textId="77777777" w:rsidR="00093DBF" w:rsidRPr="00F23566" w:rsidRDefault="00093DBF" w:rsidP="00093DBF"/>
        </w:tc>
        <w:tc>
          <w:tcPr>
            <w:tcW w:w="420" w:type="dxa"/>
            <w:vAlign w:val="center"/>
            <w:hideMark/>
          </w:tcPr>
          <w:p w14:paraId="571EADF9" w14:textId="77777777" w:rsidR="00093DBF" w:rsidRPr="00F23566" w:rsidRDefault="00093DBF" w:rsidP="00093DBF"/>
        </w:tc>
        <w:tc>
          <w:tcPr>
            <w:tcW w:w="36" w:type="dxa"/>
            <w:vAlign w:val="center"/>
            <w:hideMark/>
          </w:tcPr>
          <w:p w14:paraId="4F050638" w14:textId="77777777" w:rsidR="00093DBF" w:rsidRPr="00F23566" w:rsidRDefault="00093DBF" w:rsidP="00093DBF"/>
        </w:tc>
        <w:tc>
          <w:tcPr>
            <w:tcW w:w="6" w:type="dxa"/>
            <w:vAlign w:val="center"/>
            <w:hideMark/>
          </w:tcPr>
          <w:p w14:paraId="0ECC673E" w14:textId="77777777" w:rsidR="00093DBF" w:rsidRPr="00F23566" w:rsidRDefault="00093DBF" w:rsidP="00093DBF"/>
        </w:tc>
        <w:tc>
          <w:tcPr>
            <w:tcW w:w="6" w:type="dxa"/>
            <w:vAlign w:val="center"/>
            <w:hideMark/>
          </w:tcPr>
          <w:p w14:paraId="52A16148" w14:textId="77777777" w:rsidR="00093DBF" w:rsidRPr="00F23566" w:rsidRDefault="00093DBF" w:rsidP="00093DBF"/>
        </w:tc>
        <w:tc>
          <w:tcPr>
            <w:tcW w:w="700" w:type="dxa"/>
            <w:vAlign w:val="center"/>
            <w:hideMark/>
          </w:tcPr>
          <w:p w14:paraId="141DE3FF" w14:textId="77777777" w:rsidR="00093DBF" w:rsidRPr="00F23566" w:rsidRDefault="00093DBF" w:rsidP="00093DBF"/>
        </w:tc>
        <w:tc>
          <w:tcPr>
            <w:tcW w:w="700" w:type="dxa"/>
            <w:vAlign w:val="center"/>
            <w:hideMark/>
          </w:tcPr>
          <w:p w14:paraId="59C06322" w14:textId="77777777" w:rsidR="00093DBF" w:rsidRPr="00F23566" w:rsidRDefault="00093DBF" w:rsidP="00093DBF"/>
        </w:tc>
        <w:tc>
          <w:tcPr>
            <w:tcW w:w="420" w:type="dxa"/>
            <w:vAlign w:val="center"/>
            <w:hideMark/>
          </w:tcPr>
          <w:p w14:paraId="44A803B7" w14:textId="77777777" w:rsidR="00093DBF" w:rsidRPr="00F23566" w:rsidRDefault="00093DBF" w:rsidP="00093DBF"/>
        </w:tc>
        <w:tc>
          <w:tcPr>
            <w:tcW w:w="36" w:type="dxa"/>
            <w:vAlign w:val="center"/>
            <w:hideMark/>
          </w:tcPr>
          <w:p w14:paraId="7CA360B0" w14:textId="77777777" w:rsidR="00093DBF" w:rsidRPr="00F23566" w:rsidRDefault="00093DBF" w:rsidP="00093DBF"/>
        </w:tc>
      </w:tr>
      <w:tr w:rsidR="00093DBF" w:rsidRPr="00F23566" w14:paraId="515D7E41"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6A8CF969" w14:textId="77777777" w:rsidR="00093DBF" w:rsidRPr="00F23566" w:rsidRDefault="00093DBF" w:rsidP="00093DBF">
            <w:r w:rsidRPr="00F23566">
              <w:t>815000</w:t>
            </w:r>
          </w:p>
        </w:tc>
        <w:tc>
          <w:tcPr>
            <w:tcW w:w="720" w:type="dxa"/>
            <w:tcBorders>
              <w:top w:val="nil"/>
              <w:left w:val="nil"/>
              <w:bottom w:val="nil"/>
              <w:right w:val="nil"/>
            </w:tcBorders>
            <w:shd w:val="clear" w:color="auto" w:fill="auto"/>
            <w:noWrap/>
            <w:vAlign w:val="bottom"/>
            <w:hideMark/>
          </w:tcPr>
          <w:p w14:paraId="3D49173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80BC224"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стратешке</w:t>
            </w:r>
            <w:proofErr w:type="spellEnd"/>
            <w:r w:rsidRPr="00F23566">
              <w:t xml:space="preserve"> </w:t>
            </w:r>
            <w:proofErr w:type="spellStart"/>
            <w:r w:rsidRPr="00F23566">
              <w:t>залихе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623A4E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107A639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24ACB9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A70CA0D" w14:textId="77777777" w:rsidR="00093DBF" w:rsidRPr="00F23566" w:rsidRDefault="00093DBF" w:rsidP="00093DBF"/>
        </w:tc>
        <w:tc>
          <w:tcPr>
            <w:tcW w:w="6" w:type="dxa"/>
            <w:vAlign w:val="center"/>
            <w:hideMark/>
          </w:tcPr>
          <w:p w14:paraId="64043408" w14:textId="77777777" w:rsidR="00093DBF" w:rsidRPr="00F23566" w:rsidRDefault="00093DBF" w:rsidP="00093DBF"/>
        </w:tc>
        <w:tc>
          <w:tcPr>
            <w:tcW w:w="6" w:type="dxa"/>
            <w:vAlign w:val="center"/>
            <w:hideMark/>
          </w:tcPr>
          <w:p w14:paraId="104CF28C" w14:textId="77777777" w:rsidR="00093DBF" w:rsidRPr="00F23566" w:rsidRDefault="00093DBF" w:rsidP="00093DBF"/>
        </w:tc>
        <w:tc>
          <w:tcPr>
            <w:tcW w:w="6" w:type="dxa"/>
            <w:vAlign w:val="center"/>
            <w:hideMark/>
          </w:tcPr>
          <w:p w14:paraId="73019DF4" w14:textId="77777777" w:rsidR="00093DBF" w:rsidRPr="00F23566" w:rsidRDefault="00093DBF" w:rsidP="00093DBF"/>
        </w:tc>
        <w:tc>
          <w:tcPr>
            <w:tcW w:w="6" w:type="dxa"/>
            <w:vAlign w:val="center"/>
            <w:hideMark/>
          </w:tcPr>
          <w:p w14:paraId="20158338" w14:textId="77777777" w:rsidR="00093DBF" w:rsidRPr="00F23566" w:rsidRDefault="00093DBF" w:rsidP="00093DBF"/>
        </w:tc>
        <w:tc>
          <w:tcPr>
            <w:tcW w:w="6" w:type="dxa"/>
            <w:vAlign w:val="center"/>
            <w:hideMark/>
          </w:tcPr>
          <w:p w14:paraId="7457AC45" w14:textId="77777777" w:rsidR="00093DBF" w:rsidRPr="00F23566" w:rsidRDefault="00093DBF" w:rsidP="00093DBF"/>
        </w:tc>
        <w:tc>
          <w:tcPr>
            <w:tcW w:w="6" w:type="dxa"/>
            <w:vAlign w:val="center"/>
            <w:hideMark/>
          </w:tcPr>
          <w:p w14:paraId="6278C45B" w14:textId="77777777" w:rsidR="00093DBF" w:rsidRPr="00F23566" w:rsidRDefault="00093DBF" w:rsidP="00093DBF"/>
        </w:tc>
        <w:tc>
          <w:tcPr>
            <w:tcW w:w="6" w:type="dxa"/>
            <w:vAlign w:val="center"/>
            <w:hideMark/>
          </w:tcPr>
          <w:p w14:paraId="4E11C979" w14:textId="77777777" w:rsidR="00093DBF" w:rsidRPr="00F23566" w:rsidRDefault="00093DBF" w:rsidP="00093DBF"/>
        </w:tc>
        <w:tc>
          <w:tcPr>
            <w:tcW w:w="811" w:type="dxa"/>
            <w:vAlign w:val="center"/>
            <w:hideMark/>
          </w:tcPr>
          <w:p w14:paraId="1B6B0ECF" w14:textId="77777777" w:rsidR="00093DBF" w:rsidRPr="00F23566" w:rsidRDefault="00093DBF" w:rsidP="00093DBF"/>
        </w:tc>
        <w:tc>
          <w:tcPr>
            <w:tcW w:w="811" w:type="dxa"/>
            <w:vAlign w:val="center"/>
            <w:hideMark/>
          </w:tcPr>
          <w:p w14:paraId="7523EB98" w14:textId="77777777" w:rsidR="00093DBF" w:rsidRPr="00F23566" w:rsidRDefault="00093DBF" w:rsidP="00093DBF"/>
        </w:tc>
        <w:tc>
          <w:tcPr>
            <w:tcW w:w="420" w:type="dxa"/>
            <w:vAlign w:val="center"/>
            <w:hideMark/>
          </w:tcPr>
          <w:p w14:paraId="7E122299" w14:textId="77777777" w:rsidR="00093DBF" w:rsidRPr="00F23566" w:rsidRDefault="00093DBF" w:rsidP="00093DBF"/>
        </w:tc>
        <w:tc>
          <w:tcPr>
            <w:tcW w:w="588" w:type="dxa"/>
            <w:vAlign w:val="center"/>
            <w:hideMark/>
          </w:tcPr>
          <w:p w14:paraId="18C63581" w14:textId="77777777" w:rsidR="00093DBF" w:rsidRPr="00F23566" w:rsidRDefault="00093DBF" w:rsidP="00093DBF"/>
        </w:tc>
        <w:tc>
          <w:tcPr>
            <w:tcW w:w="644" w:type="dxa"/>
            <w:vAlign w:val="center"/>
            <w:hideMark/>
          </w:tcPr>
          <w:p w14:paraId="06FF5B53" w14:textId="77777777" w:rsidR="00093DBF" w:rsidRPr="00F23566" w:rsidRDefault="00093DBF" w:rsidP="00093DBF"/>
        </w:tc>
        <w:tc>
          <w:tcPr>
            <w:tcW w:w="420" w:type="dxa"/>
            <w:vAlign w:val="center"/>
            <w:hideMark/>
          </w:tcPr>
          <w:p w14:paraId="0D5F413E" w14:textId="77777777" w:rsidR="00093DBF" w:rsidRPr="00F23566" w:rsidRDefault="00093DBF" w:rsidP="00093DBF"/>
        </w:tc>
        <w:tc>
          <w:tcPr>
            <w:tcW w:w="36" w:type="dxa"/>
            <w:vAlign w:val="center"/>
            <w:hideMark/>
          </w:tcPr>
          <w:p w14:paraId="1A56A2F2" w14:textId="77777777" w:rsidR="00093DBF" w:rsidRPr="00F23566" w:rsidRDefault="00093DBF" w:rsidP="00093DBF"/>
        </w:tc>
        <w:tc>
          <w:tcPr>
            <w:tcW w:w="6" w:type="dxa"/>
            <w:vAlign w:val="center"/>
            <w:hideMark/>
          </w:tcPr>
          <w:p w14:paraId="08B5D2F8" w14:textId="77777777" w:rsidR="00093DBF" w:rsidRPr="00F23566" w:rsidRDefault="00093DBF" w:rsidP="00093DBF"/>
        </w:tc>
        <w:tc>
          <w:tcPr>
            <w:tcW w:w="6" w:type="dxa"/>
            <w:vAlign w:val="center"/>
            <w:hideMark/>
          </w:tcPr>
          <w:p w14:paraId="426B1849" w14:textId="77777777" w:rsidR="00093DBF" w:rsidRPr="00F23566" w:rsidRDefault="00093DBF" w:rsidP="00093DBF"/>
        </w:tc>
        <w:tc>
          <w:tcPr>
            <w:tcW w:w="700" w:type="dxa"/>
            <w:vAlign w:val="center"/>
            <w:hideMark/>
          </w:tcPr>
          <w:p w14:paraId="218F7818" w14:textId="77777777" w:rsidR="00093DBF" w:rsidRPr="00F23566" w:rsidRDefault="00093DBF" w:rsidP="00093DBF"/>
        </w:tc>
        <w:tc>
          <w:tcPr>
            <w:tcW w:w="700" w:type="dxa"/>
            <w:vAlign w:val="center"/>
            <w:hideMark/>
          </w:tcPr>
          <w:p w14:paraId="17FF06D0" w14:textId="77777777" w:rsidR="00093DBF" w:rsidRPr="00F23566" w:rsidRDefault="00093DBF" w:rsidP="00093DBF"/>
        </w:tc>
        <w:tc>
          <w:tcPr>
            <w:tcW w:w="420" w:type="dxa"/>
            <w:vAlign w:val="center"/>
            <w:hideMark/>
          </w:tcPr>
          <w:p w14:paraId="2DB52817" w14:textId="77777777" w:rsidR="00093DBF" w:rsidRPr="00F23566" w:rsidRDefault="00093DBF" w:rsidP="00093DBF"/>
        </w:tc>
        <w:tc>
          <w:tcPr>
            <w:tcW w:w="36" w:type="dxa"/>
            <w:vAlign w:val="center"/>
            <w:hideMark/>
          </w:tcPr>
          <w:p w14:paraId="19CFBB9F" w14:textId="77777777" w:rsidR="00093DBF" w:rsidRPr="00F23566" w:rsidRDefault="00093DBF" w:rsidP="00093DBF"/>
        </w:tc>
      </w:tr>
      <w:tr w:rsidR="00093DBF" w:rsidRPr="00F23566" w14:paraId="5B7B9165"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AC165F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72AE12" w14:textId="77777777" w:rsidR="00093DBF" w:rsidRPr="00F23566" w:rsidRDefault="00093DBF" w:rsidP="00093DBF">
            <w:r w:rsidRPr="00F23566">
              <w:t>815100</w:t>
            </w:r>
          </w:p>
        </w:tc>
        <w:tc>
          <w:tcPr>
            <w:tcW w:w="10684" w:type="dxa"/>
            <w:tcBorders>
              <w:top w:val="nil"/>
              <w:left w:val="nil"/>
              <w:bottom w:val="nil"/>
              <w:right w:val="nil"/>
            </w:tcBorders>
            <w:shd w:val="clear" w:color="auto" w:fill="auto"/>
            <w:noWrap/>
            <w:vAlign w:val="bottom"/>
            <w:hideMark/>
          </w:tcPr>
          <w:p w14:paraId="228CB87D"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стратешке</w:t>
            </w:r>
            <w:proofErr w:type="spellEnd"/>
            <w:r w:rsidRPr="00F23566">
              <w:t xml:space="preserve"> </w:t>
            </w:r>
            <w:proofErr w:type="spellStart"/>
            <w:r w:rsidRPr="00F23566">
              <w:t>залихе</w:t>
            </w:r>
            <w:proofErr w:type="spellEnd"/>
          </w:p>
        </w:tc>
        <w:tc>
          <w:tcPr>
            <w:tcW w:w="1520" w:type="dxa"/>
            <w:tcBorders>
              <w:top w:val="nil"/>
              <w:left w:val="single" w:sz="8" w:space="0" w:color="auto"/>
              <w:bottom w:val="nil"/>
              <w:right w:val="nil"/>
            </w:tcBorders>
            <w:shd w:val="clear" w:color="000000" w:fill="FFFFFF"/>
            <w:noWrap/>
            <w:vAlign w:val="bottom"/>
            <w:hideMark/>
          </w:tcPr>
          <w:p w14:paraId="0B8E65FC"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70EB2E7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96274B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124FA2F" w14:textId="77777777" w:rsidR="00093DBF" w:rsidRPr="00F23566" w:rsidRDefault="00093DBF" w:rsidP="00093DBF"/>
        </w:tc>
        <w:tc>
          <w:tcPr>
            <w:tcW w:w="6" w:type="dxa"/>
            <w:vAlign w:val="center"/>
            <w:hideMark/>
          </w:tcPr>
          <w:p w14:paraId="229EA528" w14:textId="77777777" w:rsidR="00093DBF" w:rsidRPr="00F23566" w:rsidRDefault="00093DBF" w:rsidP="00093DBF"/>
        </w:tc>
        <w:tc>
          <w:tcPr>
            <w:tcW w:w="6" w:type="dxa"/>
            <w:vAlign w:val="center"/>
            <w:hideMark/>
          </w:tcPr>
          <w:p w14:paraId="3B32BF55" w14:textId="77777777" w:rsidR="00093DBF" w:rsidRPr="00F23566" w:rsidRDefault="00093DBF" w:rsidP="00093DBF"/>
        </w:tc>
        <w:tc>
          <w:tcPr>
            <w:tcW w:w="6" w:type="dxa"/>
            <w:vAlign w:val="center"/>
            <w:hideMark/>
          </w:tcPr>
          <w:p w14:paraId="24E2E484" w14:textId="77777777" w:rsidR="00093DBF" w:rsidRPr="00F23566" w:rsidRDefault="00093DBF" w:rsidP="00093DBF"/>
        </w:tc>
        <w:tc>
          <w:tcPr>
            <w:tcW w:w="6" w:type="dxa"/>
            <w:vAlign w:val="center"/>
            <w:hideMark/>
          </w:tcPr>
          <w:p w14:paraId="2F655E1E" w14:textId="77777777" w:rsidR="00093DBF" w:rsidRPr="00F23566" w:rsidRDefault="00093DBF" w:rsidP="00093DBF"/>
        </w:tc>
        <w:tc>
          <w:tcPr>
            <w:tcW w:w="6" w:type="dxa"/>
            <w:vAlign w:val="center"/>
            <w:hideMark/>
          </w:tcPr>
          <w:p w14:paraId="5ED86749" w14:textId="77777777" w:rsidR="00093DBF" w:rsidRPr="00F23566" w:rsidRDefault="00093DBF" w:rsidP="00093DBF"/>
        </w:tc>
        <w:tc>
          <w:tcPr>
            <w:tcW w:w="6" w:type="dxa"/>
            <w:vAlign w:val="center"/>
            <w:hideMark/>
          </w:tcPr>
          <w:p w14:paraId="2EFF32D0" w14:textId="77777777" w:rsidR="00093DBF" w:rsidRPr="00F23566" w:rsidRDefault="00093DBF" w:rsidP="00093DBF"/>
        </w:tc>
        <w:tc>
          <w:tcPr>
            <w:tcW w:w="6" w:type="dxa"/>
            <w:vAlign w:val="center"/>
            <w:hideMark/>
          </w:tcPr>
          <w:p w14:paraId="0F4D207E" w14:textId="77777777" w:rsidR="00093DBF" w:rsidRPr="00F23566" w:rsidRDefault="00093DBF" w:rsidP="00093DBF"/>
        </w:tc>
        <w:tc>
          <w:tcPr>
            <w:tcW w:w="811" w:type="dxa"/>
            <w:vAlign w:val="center"/>
            <w:hideMark/>
          </w:tcPr>
          <w:p w14:paraId="1CE44DD4" w14:textId="77777777" w:rsidR="00093DBF" w:rsidRPr="00F23566" w:rsidRDefault="00093DBF" w:rsidP="00093DBF"/>
        </w:tc>
        <w:tc>
          <w:tcPr>
            <w:tcW w:w="811" w:type="dxa"/>
            <w:vAlign w:val="center"/>
            <w:hideMark/>
          </w:tcPr>
          <w:p w14:paraId="7D8A7F80" w14:textId="77777777" w:rsidR="00093DBF" w:rsidRPr="00F23566" w:rsidRDefault="00093DBF" w:rsidP="00093DBF"/>
        </w:tc>
        <w:tc>
          <w:tcPr>
            <w:tcW w:w="420" w:type="dxa"/>
            <w:vAlign w:val="center"/>
            <w:hideMark/>
          </w:tcPr>
          <w:p w14:paraId="454A4843" w14:textId="77777777" w:rsidR="00093DBF" w:rsidRPr="00F23566" w:rsidRDefault="00093DBF" w:rsidP="00093DBF"/>
        </w:tc>
        <w:tc>
          <w:tcPr>
            <w:tcW w:w="588" w:type="dxa"/>
            <w:vAlign w:val="center"/>
            <w:hideMark/>
          </w:tcPr>
          <w:p w14:paraId="4DC3086F" w14:textId="77777777" w:rsidR="00093DBF" w:rsidRPr="00F23566" w:rsidRDefault="00093DBF" w:rsidP="00093DBF"/>
        </w:tc>
        <w:tc>
          <w:tcPr>
            <w:tcW w:w="644" w:type="dxa"/>
            <w:vAlign w:val="center"/>
            <w:hideMark/>
          </w:tcPr>
          <w:p w14:paraId="4E2758D9" w14:textId="77777777" w:rsidR="00093DBF" w:rsidRPr="00F23566" w:rsidRDefault="00093DBF" w:rsidP="00093DBF"/>
        </w:tc>
        <w:tc>
          <w:tcPr>
            <w:tcW w:w="420" w:type="dxa"/>
            <w:vAlign w:val="center"/>
            <w:hideMark/>
          </w:tcPr>
          <w:p w14:paraId="56886475" w14:textId="77777777" w:rsidR="00093DBF" w:rsidRPr="00F23566" w:rsidRDefault="00093DBF" w:rsidP="00093DBF"/>
        </w:tc>
        <w:tc>
          <w:tcPr>
            <w:tcW w:w="36" w:type="dxa"/>
            <w:vAlign w:val="center"/>
            <w:hideMark/>
          </w:tcPr>
          <w:p w14:paraId="4982BE5C" w14:textId="77777777" w:rsidR="00093DBF" w:rsidRPr="00F23566" w:rsidRDefault="00093DBF" w:rsidP="00093DBF"/>
        </w:tc>
        <w:tc>
          <w:tcPr>
            <w:tcW w:w="6" w:type="dxa"/>
            <w:vAlign w:val="center"/>
            <w:hideMark/>
          </w:tcPr>
          <w:p w14:paraId="37CDB1CE" w14:textId="77777777" w:rsidR="00093DBF" w:rsidRPr="00F23566" w:rsidRDefault="00093DBF" w:rsidP="00093DBF"/>
        </w:tc>
        <w:tc>
          <w:tcPr>
            <w:tcW w:w="6" w:type="dxa"/>
            <w:vAlign w:val="center"/>
            <w:hideMark/>
          </w:tcPr>
          <w:p w14:paraId="692AF244" w14:textId="77777777" w:rsidR="00093DBF" w:rsidRPr="00F23566" w:rsidRDefault="00093DBF" w:rsidP="00093DBF"/>
        </w:tc>
        <w:tc>
          <w:tcPr>
            <w:tcW w:w="700" w:type="dxa"/>
            <w:vAlign w:val="center"/>
            <w:hideMark/>
          </w:tcPr>
          <w:p w14:paraId="2F9D1104" w14:textId="77777777" w:rsidR="00093DBF" w:rsidRPr="00F23566" w:rsidRDefault="00093DBF" w:rsidP="00093DBF"/>
        </w:tc>
        <w:tc>
          <w:tcPr>
            <w:tcW w:w="700" w:type="dxa"/>
            <w:vAlign w:val="center"/>
            <w:hideMark/>
          </w:tcPr>
          <w:p w14:paraId="37A29906" w14:textId="77777777" w:rsidR="00093DBF" w:rsidRPr="00F23566" w:rsidRDefault="00093DBF" w:rsidP="00093DBF"/>
        </w:tc>
        <w:tc>
          <w:tcPr>
            <w:tcW w:w="420" w:type="dxa"/>
            <w:vAlign w:val="center"/>
            <w:hideMark/>
          </w:tcPr>
          <w:p w14:paraId="73D55B76" w14:textId="77777777" w:rsidR="00093DBF" w:rsidRPr="00F23566" w:rsidRDefault="00093DBF" w:rsidP="00093DBF"/>
        </w:tc>
        <w:tc>
          <w:tcPr>
            <w:tcW w:w="36" w:type="dxa"/>
            <w:vAlign w:val="center"/>
            <w:hideMark/>
          </w:tcPr>
          <w:p w14:paraId="5B22A75D" w14:textId="77777777" w:rsidR="00093DBF" w:rsidRPr="00F23566" w:rsidRDefault="00093DBF" w:rsidP="00093DBF"/>
        </w:tc>
      </w:tr>
      <w:tr w:rsidR="00093DBF" w:rsidRPr="00F23566" w14:paraId="5F97E8E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E85BE23" w14:textId="77777777" w:rsidR="00093DBF" w:rsidRPr="00F23566" w:rsidRDefault="00093DBF" w:rsidP="00093DBF">
            <w:r w:rsidRPr="00F23566">
              <w:t>816000</w:t>
            </w:r>
          </w:p>
        </w:tc>
        <w:tc>
          <w:tcPr>
            <w:tcW w:w="720" w:type="dxa"/>
            <w:tcBorders>
              <w:top w:val="nil"/>
              <w:left w:val="nil"/>
              <w:bottom w:val="nil"/>
              <w:right w:val="nil"/>
            </w:tcBorders>
            <w:shd w:val="clear" w:color="auto" w:fill="auto"/>
            <w:noWrap/>
            <w:vAlign w:val="bottom"/>
            <w:hideMark/>
          </w:tcPr>
          <w:p w14:paraId="5BDC1483"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50BD097" w14:textId="77777777" w:rsidR="00093DBF" w:rsidRPr="00F23566" w:rsidRDefault="00093DBF" w:rsidP="00093DBF">
            <w:r w:rsidRPr="00F23566">
              <w:t xml:space="preserve">                                                                                                                                                        </w:t>
            </w:r>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залиха</w:t>
            </w:r>
            <w:proofErr w:type="spellEnd"/>
            <w:r w:rsidRPr="00F23566">
              <w:t xml:space="preserve"> </w:t>
            </w:r>
            <w:proofErr w:type="spellStart"/>
            <w:r w:rsidRPr="00F23566">
              <w:t>материјала</w:t>
            </w:r>
            <w:proofErr w:type="spellEnd"/>
            <w:r w:rsidRPr="00F23566">
              <w:t xml:space="preserve">, </w:t>
            </w:r>
            <w:proofErr w:type="spellStart"/>
            <w:r w:rsidRPr="00F23566">
              <w:t>учинака</w:t>
            </w:r>
            <w:proofErr w:type="spellEnd"/>
            <w:r w:rsidRPr="00F23566">
              <w:t xml:space="preserve">, </w:t>
            </w:r>
            <w:proofErr w:type="spellStart"/>
            <w:r w:rsidRPr="00F23566">
              <w:t>робе</w:t>
            </w:r>
            <w:proofErr w:type="spellEnd"/>
            <w:r w:rsidRPr="00F23566">
              <w:t xml:space="preserve"> и </w:t>
            </w:r>
            <w:proofErr w:type="spellStart"/>
            <w:r w:rsidRPr="00F23566">
              <w:t>ситног</w:t>
            </w:r>
            <w:proofErr w:type="spellEnd"/>
            <w:r w:rsidRPr="00F23566">
              <w:t xml:space="preserve"> </w:t>
            </w:r>
            <w:proofErr w:type="spellStart"/>
            <w:r w:rsidRPr="00F23566">
              <w:t>инвентара</w:t>
            </w:r>
            <w:proofErr w:type="spellEnd"/>
            <w:r w:rsidRPr="00F23566">
              <w:t xml:space="preserve">, </w:t>
            </w:r>
            <w:proofErr w:type="spellStart"/>
            <w:r w:rsidRPr="00F23566">
              <w:t>амбалаже</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514DF304"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3670C934"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FE3A72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B918100" w14:textId="77777777" w:rsidR="00093DBF" w:rsidRPr="00F23566" w:rsidRDefault="00093DBF" w:rsidP="00093DBF"/>
        </w:tc>
        <w:tc>
          <w:tcPr>
            <w:tcW w:w="6" w:type="dxa"/>
            <w:vAlign w:val="center"/>
            <w:hideMark/>
          </w:tcPr>
          <w:p w14:paraId="180ECF6B" w14:textId="77777777" w:rsidR="00093DBF" w:rsidRPr="00F23566" w:rsidRDefault="00093DBF" w:rsidP="00093DBF"/>
        </w:tc>
        <w:tc>
          <w:tcPr>
            <w:tcW w:w="6" w:type="dxa"/>
            <w:vAlign w:val="center"/>
            <w:hideMark/>
          </w:tcPr>
          <w:p w14:paraId="0B37FD70" w14:textId="77777777" w:rsidR="00093DBF" w:rsidRPr="00F23566" w:rsidRDefault="00093DBF" w:rsidP="00093DBF"/>
        </w:tc>
        <w:tc>
          <w:tcPr>
            <w:tcW w:w="6" w:type="dxa"/>
            <w:vAlign w:val="center"/>
            <w:hideMark/>
          </w:tcPr>
          <w:p w14:paraId="7E0262B0" w14:textId="77777777" w:rsidR="00093DBF" w:rsidRPr="00F23566" w:rsidRDefault="00093DBF" w:rsidP="00093DBF"/>
        </w:tc>
        <w:tc>
          <w:tcPr>
            <w:tcW w:w="6" w:type="dxa"/>
            <w:vAlign w:val="center"/>
            <w:hideMark/>
          </w:tcPr>
          <w:p w14:paraId="3C90F233" w14:textId="77777777" w:rsidR="00093DBF" w:rsidRPr="00F23566" w:rsidRDefault="00093DBF" w:rsidP="00093DBF"/>
        </w:tc>
        <w:tc>
          <w:tcPr>
            <w:tcW w:w="6" w:type="dxa"/>
            <w:vAlign w:val="center"/>
            <w:hideMark/>
          </w:tcPr>
          <w:p w14:paraId="1FA85689" w14:textId="77777777" w:rsidR="00093DBF" w:rsidRPr="00F23566" w:rsidRDefault="00093DBF" w:rsidP="00093DBF"/>
        </w:tc>
        <w:tc>
          <w:tcPr>
            <w:tcW w:w="6" w:type="dxa"/>
            <w:vAlign w:val="center"/>
            <w:hideMark/>
          </w:tcPr>
          <w:p w14:paraId="180C8E9A" w14:textId="77777777" w:rsidR="00093DBF" w:rsidRPr="00F23566" w:rsidRDefault="00093DBF" w:rsidP="00093DBF"/>
        </w:tc>
        <w:tc>
          <w:tcPr>
            <w:tcW w:w="6" w:type="dxa"/>
            <w:vAlign w:val="center"/>
            <w:hideMark/>
          </w:tcPr>
          <w:p w14:paraId="34C772B4" w14:textId="77777777" w:rsidR="00093DBF" w:rsidRPr="00F23566" w:rsidRDefault="00093DBF" w:rsidP="00093DBF"/>
        </w:tc>
        <w:tc>
          <w:tcPr>
            <w:tcW w:w="811" w:type="dxa"/>
            <w:vAlign w:val="center"/>
            <w:hideMark/>
          </w:tcPr>
          <w:p w14:paraId="6288252D" w14:textId="77777777" w:rsidR="00093DBF" w:rsidRPr="00F23566" w:rsidRDefault="00093DBF" w:rsidP="00093DBF"/>
        </w:tc>
        <w:tc>
          <w:tcPr>
            <w:tcW w:w="811" w:type="dxa"/>
            <w:vAlign w:val="center"/>
            <w:hideMark/>
          </w:tcPr>
          <w:p w14:paraId="1C071B9F" w14:textId="77777777" w:rsidR="00093DBF" w:rsidRPr="00F23566" w:rsidRDefault="00093DBF" w:rsidP="00093DBF"/>
        </w:tc>
        <w:tc>
          <w:tcPr>
            <w:tcW w:w="420" w:type="dxa"/>
            <w:vAlign w:val="center"/>
            <w:hideMark/>
          </w:tcPr>
          <w:p w14:paraId="57BB684B" w14:textId="77777777" w:rsidR="00093DBF" w:rsidRPr="00F23566" w:rsidRDefault="00093DBF" w:rsidP="00093DBF"/>
        </w:tc>
        <w:tc>
          <w:tcPr>
            <w:tcW w:w="588" w:type="dxa"/>
            <w:vAlign w:val="center"/>
            <w:hideMark/>
          </w:tcPr>
          <w:p w14:paraId="4B9CF4AA" w14:textId="77777777" w:rsidR="00093DBF" w:rsidRPr="00F23566" w:rsidRDefault="00093DBF" w:rsidP="00093DBF"/>
        </w:tc>
        <w:tc>
          <w:tcPr>
            <w:tcW w:w="644" w:type="dxa"/>
            <w:vAlign w:val="center"/>
            <w:hideMark/>
          </w:tcPr>
          <w:p w14:paraId="5F62FB6B" w14:textId="77777777" w:rsidR="00093DBF" w:rsidRPr="00F23566" w:rsidRDefault="00093DBF" w:rsidP="00093DBF"/>
        </w:tc>
        <w:tc>
          <w:tcPr>
            <w:tcW w:w="420" w:type="dxa"/>
            <w:vAlign w:val="center"/>
            <w:hideMark/>
          </w:tcPr>
          <w:p w14:paraId="735413A8" w14:textId="77777777" w:rsidR="00093DBF" w:rsidRPr="00F23566" w:rsidRDefault="00093DBF" w:rsidP="00093DBF"/>
        </w:tc>
        <w:tc>
          <w:tcPr>
            <w:tcW w:w="36" w:type="dxa"/>
            <w:vAlign w:val="center"/>
            <w:hideMark/>
          </w:tcPr>
          <w:p w14:paraId="7B83016C" w14:textId="77777777" w:rsidR="00093DBF" w:rsidRPr="00F23566" w:rsidRDefault="00093DBF" w:rsidP="00093DBF"/>
        </w:tc>
        <w:tc>
          <w:tcPr>
            <w:tcW w:w="6" w:type="dxa"/>
            <w:vAlign w:val="center"/>
            <w:hideMark/>
          </w:tcPr>
          <w:p w14:paraId="6BDA93ED" w14:textId="77777777" w:rsidR="00093DBF" w:rsidRPr="00F23566" w:rsidRDefault="00093DBF" w:rsidP="00093DBF"/>
        </w:tc>
        <w:tc>
          <w:tcPr>
            <w:tcW w:w="6" w:type="dxa"/>
            <w:vAlign w:val="center"/>
            <w:hideMark/>
          </w:tcPr>
          <w:p w14:paraId="3B69E981" w14:textId="77777777" w:rsidR="00093DBF" w:rsidRPr="00F23566" w:rsidRDefault="00093DBF" w:rsidP="00093DBF"/>
        </w:tc>
        <w:tc>
          <w:tcPr>
            <w:tcW w:w="700" w:type="dxa"/>
            <w:vAlign w:val="center"/>
            <w:hideMark/>
          </w:tcPr>
          <w:p w14:paraId="692FBDD2" w14:textId="77777777" w:rsidR="00093DBF" w:rsidRPr="00F23566" w:rsidRDefault="00093DBF" w:rsidP="00093DBF"/>
        </w:tc>
        <w:tc>
          <w:tcPr>
            <w:tcW w:w="700" w:type="dxa"/>
            <w:vAlign w:val="center"/>
            <w:hideMark/>
          </w:tcPr>
          <w:p w14:paraId="679217D3" w14:textId="77777777" w:rsidR="00093DBF" w:rsidRPr="00F23566" w:rsidRDefault="00093DBF" w:rsidP="00093DBF"/>
        </w:tc>
        <w:tc>
          <w:tcPr>
            <w:tcW w:w="420" w:type="dxa"/>
            <w:vAlign w:val="center"/>
            <w:hideMark/>
          </w:tcPr>
          <w:p w14:paraId="6AA8E120" w14:textId="77777777" w:rsidR="00093DBF" w:rsidRPr="00F23566" w:rsidRDefault="00093DBF" w:rsidP="00093DBF"/>
        </w:tc>
        <w:tc>
          <w:tcPr>
            <w:tcW w:w="36" w:type="dxa"/>
            <w:vAlign w:val="center"/>
            <w:hideMark/>
          </w:tcPr>
          <w:p w14:paraId="6BD182E8" w14:textId="77777777" w:rsidR="00093DBF" w:rsidRPr="00F23566" w:rsidRDefault="00093DBF" w:rsidP="00093DBF"/>
        </w:tc>
      </w:tr>
      <w:tr w:rsidR="00093DBF" w:rsidRPr="00F23566" w14:paraId="33724525"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1CED20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65CA798"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3B964384" w14:textId="77777777" w:rsidR="00093DBF" w:rsidRPr="00F23566" w:rsidRDefault="00093DBF" w:rsidP="00093DBF">
            <w:proofErr w:type="spellStart"/>
            <w:r w:rsidRPr="00F23566">
              <w:t>амбалаже</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nil"/>
            </w:tcBorders>
            <w:shd w:val="clear" w:color="000000" w:fill="FFFFFF"/>
            <w:noWrap/>
            <w:vAlign w:val="bottom"/>
            <w:hideMark/>
          </w:tcPr>
          <w:p w14:paraId="0EA8FBDE"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3D3301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7E9B8C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C6287E1" w14:textId="77777777" w:rsidR="00093DBF" w:rsidRPr="00F23566" w:rsidRDefault="00093DBF" w:rsidP="00093DBF"/>
        </w:tc>
        <w:tc>
          <w:tcPr>
            <w:tcW w:w="6" w:type="dxa"/>
            <w:vAlign w:val="center"/>
            <w:hideMark/>
          </w:tcPr>
          <w:p w14:paraId="2B03978F" w14:textId="77777777" w:rsidR="00093DBF" w:rsidRPr="00F23566" w:rsidRDefault="00093DBF" w:rsidP="00093DBF"/>
        </w:tc>
        <w:tc>
          <w:tcPr>
            <w:tcW w:w="6" w:type="dxa"/>
            <w:vAlign w:val="center"/>
            <w:hideMark/>
          </w:tcPr>
          <w:p w14:paraId="43DA141A" w14:textId="77777777" w:rsidR="00093DBF" w:rsidRPr="00F23566" w:rsidRDefault="00093DBF" w:rsidP="00093DBF"/>
        </w:tc>
        <w:tc>
          <w:tcPr>
            <w:tcW w:w="6" w:type="dxa"/>
            <w:vAlign w:val="center"/>
            <w:hideMark/>
          </w:tcPr>
          <w:p w14:paraId="20420A68" w14:textId="77777777" w:rsidR="00093DBF" w:rsidRPr="00F23566" w:rsidRDefault="00093DBF" w:rsidP="00093DBF"/>
        </w:tc>
        <w:tc>
          <w:tcPr>
            <w:tcW w:w="6" w:type="dxa"/>
            <w:vAlign w:val="center"/>
            <w:hideMark/>
          </w:tcPr>
          <w:p w14:paraId="2095ECE8" w14:textId="77777777" w:rsidR="00093DBF" w:rsidRPr="00F23566" w:rsidRDefault="00093DBF" w:rsidP="00093DBF"/>
        </w:tc>
        <w:tc>
          <w:tcPr>
            <w:tcW w:w="6" w:type="dxa"/>
            <w:vAlign w:val="center"/>
            <w:hideMark/>
          </w:tcPr>
          <w:p w14:paraId="32AE51CE" w14:textId="77777777" w:rsidR="00093DBF" w:rsidRPr="00F23566" w:rsidRDefault="00093DBF" w:rsidP="00093DBF"/>
        </w:tc>
        <w:tc>
          <w:tcPr>
            <w:tcW w:w="6" w:type="dxa"/>
            <w:vAlign w:val="center"/>
            <w:hideMark/>
          </w:tcPr>
          <w:p w14:paraId="64851749" w14:textId="77777777" w:rsidR="00093DBF" w:rsidRPr="00F23566" w:rsidRDefault="00093DBF" w:rsidP="00093DBF"/>
        </w:tc>
        <w:tc>
          <w:tcPr>
            <w:tcW w:w="6" w:type="dxa"/>
            <w:vAlign w:val="center"/>
            <w:hideMark/>
          </w:tcPr>
          <w:p w14:paraId="60DB4859" w14:textId="77777777" w:rsidR="00093DBF" w:rsidRPr="00F23566" w:rsidRDefault="00093DBF" w:rsidP="00093DBF"/>
        </w:tc>
        <w:tc>
          <w:tcPr>
            <w:tcW w:w="811" w:type="dxa"/>
            <w:vAlign w:val="center"/>
            <w:hideMark/>
          </w:tcPr>
          <w:p w14:paraId="57736FB3" w14:textId="77777777" w:rsidR="00093DBF" w:rsidRPr="00F23566" w:rsidRDefault="00093DBF" w:rsidP="00093DBF"/>
        </w:tc>
        <w:tc>
          <w:tcPr>
            <w:tcW w:w="811" w:type="dxa"/>
            <w:vAlign w:val="center"/>
            <w:hideMark/>
          </w:tcPr>
          <w:p w14:paraId="0290F90D" w14:textId="77777777" w:rsidR="00093DBF" w:rsidRPr="00F23566" w:rsidRDefault="00093DBF" w:rsidP="00093DBF"/>
        </w:tc>
        <w:tc>
          <w:tcPr>
            <w:tcW w:w="420" w:type="dxa"/>
            <w:vAlign w:val="center"/>
            <w:hideMark/>
          </w:tcPr>
          <w:p w14:paraId="0EAF2518" w14:textId="77777777" w:rsidR="00093DBF" w:rsidRPr="00F23566" w:rsidRDefault="00093DBF" w:rsidP="00093DBF"/>
        </w:tc>
        <w:tc>
          <w:tcPr>
            <w:tcW w:w="588" w:type="dxa"/>
            <w:vAlign w:val="center"/>
            <w:hideMark/>
          </w:tcPr>
          <w:p w14:paraId="702EB421" w14:textId="77777777" w:rsidR="00093DBF" w:rsidRPr="00F23566" w:rsidRDefault="00093DBF" w:rsidP="00093DBF"/>
        </w:tc>
        <w:tc>
          <w:tcPr>
            <w:tcW w:w="644" w:type="dxa"/>
            <w:vAlign w:val="center"/>
            <w:hideMark/>
          </w:tcPr>
          <w:p w14:paraId="4AC13F7D" w14:textId="77777777" w:rsidR="00093DBF" w:rsidRPr="00F23566" w:rsidRDefault="00093DBF" w:rsidP="00093DBF"/>
        </w:tc>
        <w:tc>
          <w:tcPr>
            <w:tcW w:w="420" w:type="dxa"/>
            <w:vAlign w:val="center"/>
            <w:hideMark/>
          </w:tcPr>
          <w:p w14:paraId="72AD6EA8" w14:textId="77777777" w:rsidR="00093DBF" w:rsidRPr="00F23566" w:rsidRDefault="00093DBF" w:rsidP="00093DBF"/>
        </w:tc>
        <w:tc>
          <w:tcPr>
            <w:tcW w:w="36" w:type="dxa"/>
            <w:vAlign w:val="center"/>
            <w:hideMark/>
          </w:tcPr>
          <w:p w14:paraId="027B117B" w14:textId="77777777" w:rsidR="00093DBF" w:rsidRPr="00F23566" w:rsidRDefault="00093DBF" w:rsidP="00093DBF"/>
        </w:tc>
        <w:tc>
          <w:tcPr>
            <w:tcW w:w="6" w:type="dxa"/>
            <w:vAlign w:val="center"/>
            <w:hideMark/>
          </w:tcPr>
          <w:p w14:paraId="465A4545" w14:textId="77777777" w:rsidR="00093DBF" w:rsidRPr="00F23566" w:rsidRDefault="00093DBF" w:rsidP="00093DBF"/>
        </w:tc>
        <w:tc>
          <w:tcPr>
            <w:tcW w:w="6" w:type="dxa"/>
            <w:vAlign w:val="center"/>
            <w:hideMark/>
          </w:tcPr>
          <w:p w14:paraId="10203AA5" w14:textId="77777777" w:rsidR="00093DBF" w:rsidRPr="00F23566" w:rsidRDefault="00093DBF" w:rsidP="00093DBF"/>
        </w:tc>
        <w:tc>
          <w:tcPr>
            <w:tcW w:w="700" w:type="dxa"/>
            <w:vAlign w:val="center"/>
            <w:hideMark/>
          </w:tcPr>
          <w:p w14:paraId="3F767680" w14:textId="77777777" w:rsidR="00093DBF" w:rsidRPr="00F23566" w:rsidRDefault="00093DBF" w:rsidP="00093DBF"/>
        </w:tc>
        <w:tc>
          <w:tcPr>
            <w:tcW w:w="700" w:type="dxa"/>
            <w:vAlign w:val="center"/>
            <w:hideMark/>
          </w:tcPr>
          <w:p w14:paraId="3EACECEF" w14:textId="77777777" w:rsidR="00093DBF" w:rsidRPr="00F23566" w:rsidRDefault="00093DBF" w:rsidP="00093DBF"/>
        </w:tc>
        <w:tc>
          <w:tcPr>
            <w:tcW w:w="420" w:type="dxa"/>
            <w:vAlign w:val="center"/>
            <w:hideMark/>
          </w:tcPr>
          <w:p w14:paraId="0B0A5DE6" w14:textId="77777777" w:rsidR="00093DBF" w:rsidRPr="00F23566" w:rsidRDefault="00093DBF" w:rsidP="00093DBF"/>
        </w:tc>
        <w:tc>
          <w:tcPr>
            <w:tcW w:w="36" w:type="dxa"/>
            <w:vAlign w:val="center"/>
            <w:hideMark/>
          </w:tcPr>
          <w:p w14:paraId="27C10890" w14:textId="77777777" w:rsidR="00093DBF" w:rsidRPr="00F23566" w:rsidRDefault="00093DBF" w:rsidP="00093DBF"/>
        </w:tc>
      </w:tr>
      <w:tr w:rsidR="00093DBF" w:rsidRPr="00F23566" w14:paraId="05685AE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1D3653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5DE1750" w14:textId="77777777" w:rsidR="00093DBF" w:rsidRPr="00F23566" w:rsidRDefault="00093DBF" w:rsidP="00093DBF">
            <w:r w:rsidRPr="00F23566">
              <w:t>816100</w:t>
            </w:r>
          </w:p>
        </w:tc>
        <w:tc>
          <w:tcPr>
            <w:tcW w:w="10684" w:type="dxa"/>
            <w:tcBorders>
              <w:top w:val="nil"/>
              <w:left w:val="nil"/>
              <w:bottom w:val="nil"/>
              <w:right w:val="nil"/>
            </w:tcBorders>
            <w:shd w:val="clear" w:color="auto" w:fill="auto"/>
            <w:vAlign w:val="bottom"/>
            <w:hideMark/>
          </w:tcPr>
          <w:p w14:paraId="14314456" w14:textId="77777777" w:rsidR="00093DBF" w:rsidRPr="00F23566" w:rsidRDefault="00093DBF" w:rsidP="00093DBF">
            <w:r w:rsidRPr="00F23566">
              <w:t xml:space="preserve">                                                                                                                                                            </w:t>
            </w:r>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залиха</w:t>
            </w:r>
            <w:proofErr w:type="spellEnd"/>
            <w:r w:rsidRPr="00F23566">
              <w:t xml:space="preserve"> </w:t>
            </w:r>
            <w:proofErr w:type="spellStart"/>
            <w:r w:rsidRPr="00F23566">
              <w:t>материјала</w:t>
            </w:r>
            <w:proofErr w:type="spellEnd"/>
            <w:r w:rsidRPr="00F23566">
              <w:t xml:space="preserve">, </w:t>
            </w:r>
            <w:proofErr w:type="spellStart"/>
            <w:r w:rsidRPr="00F23566">
              <w:t>учинака</w:t>
            </w:r>
            <w:proofErr w:type="spellEnd"/>
            <w:r w:rsidRPr="00F23566">
              <w:t xml:space="preserve">, </w:t>
            </w:r>
            <w:proofErr w:type="spellStart"/>
            <w:r w:rsidRPr="00F23566">
              <w:t>робе</w:t>
            </w:r>
            <w:proofErr w:type="spellEnd"/>
            <w:r w:rsidRPr="00F23566">
              <w:t xml:space="preserve"> и </w:t>
            </w:r>
            <w:proofErr w:type="spellStart"/>
            <w:r w:rsidRPr="00F23566">
              <w:t>ситног</w:t>
            </w:r>
            <w:proofErr w:type="spellEnd"/>
            <w:r w:rsidRPr="00F23566">
              <w:t xml:space="preserve"> </w:t>
            </w:r>
            <w:proofErr w:type="spellStart"/>
            <w:r w:rsidRPr="00F23566">
              <w:t>инвентара</w:t>
            </w:r>
            <w:proofErr w:type="spellEnd"/>
            <w:r w:rsidRPr="00F23566">
              <w:t xml:space="preserve">, </w:t>
            </w:r>
            <w:proofErr w:type="spellStart"/>
            <w:r w:rsidRPr="00F23566">
              <w:t>амбалаже</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nil"/>
            </w:tcBorders>
            <w:shd w:val="clear" w:color="000000" w:fill="FFFFFF"/>
            <w:noWrap/>
            <w:vAlign w:val="bottom"/>
            <w:hideMark/>
          </w:tcPr>
          <w:p w14:paraId="41175CC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84F075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AD9BEF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E80F210" w14:textId="77777777" w:rsidR="00093DBF" w:rsidRPr="00F23566" w:rsidRDefault="00093DBF" w:rsidP="00093DBF"/>
        </w:tc>
        <w:tc>
          <w:tcPr>
            <w:tcW w:w="6" w:type="dxa"/>
            <w:vAlign w:val="center"/>
            <w:hideMark/>
          </w:tcPr>
          <w:p w14:paraId="53D316D8" w14:textId="77777777" w:rsidR="00093DBF" w:rsidRPr="00F23566" w:rsidRDefault="00093DBF" w:rsidP="00093DBF"/>
        </w:tc>
        <w:tc>
          <w:tcPr>
            <w:tcW w:w="6" w:type="dxa"/>
            <w:vAlign w:val="center"/>
            <w:hideMark/>
          </w:tcPr>
          <w:p w14:paraId="64203DCC" w14:textId="77777777" w:rsidR="00093DBF" w:rsidRPr="00F23566" w:rsidRDefault="00093DBF" w:rsidP="00093DBF"/>
        </w:tc>
        <w:tc>
          <w:tcPr>
            <w:tcW w:w="6" w:type="dxa"/>
            <w:vAlign w:val="center"/>
            <w:hideMark/>
          </w:tcPr>
          <w:p w14:paraId="43EFB970" w14:textId="77777777" w:rsidR="00093DBF" w:rsidRPr="00F23566" w:rsidRDefault="00093DBF" w:rsidP="00093DBF"/>
        </w:tc>
        <w:tc>
          <w:tcPr>
            <w:tcW w:w="6" w:type="dxa"/>
            <w:vAlign w:val="center"/>
            <w:hideMark/>
          </w:tcPr>
          <w:p w14:paraId="5EA9E0F7" w14:textId="77777777" w:rsidR="00093DBF" w:rsidRPr="00F23566" w:rsidRDefault="00093DBF" w:rsidP="00093DBF"/>
        </w:tc>
        <w:tc>
          <w:tcPr>
            <w:tcW w:w="6" w:type="dxa"/>
            <w:vAlign w:val="center"/>
            <w:hideMark/>
          </w:tcPr>
          <w:p w14:paraId="3628576C" w14:textId="77777777" w:rsidR="00093DBF" w:rsidRPr="00F23566" w:rsidRDefault="00093DBF" w:rsidP="00093DBF"/>
        </w:tc>
        <w:tc>
          <w:tcPr>
            <w:tcW w:w="6" w:type="dxa"/>
            <w:vAlign w:val="center"/>
            <w:hideMark/>
          </w:tcPr>
          <w:p w14:paraId="44AE8F18" w14:textId="77777777" w:rsidR="00093DBF" w:rsidRPr="00F23566" w:rsidRDefault="00093DBF" w:rsidP="00093DBF"/>
        </w:tc>
        <w:tc>
          <w:tcPr>
            <w:tcW w:w="6" w:type="dxa"/>
            <w:vAlign w:val="center"/>
            <w:hideMark/>
          </w:tcPr>
          <w:p w14:paraId="77B462C8" w14:textId="77777777" w:rsidR="00093DBF" w:rsidRPr="00F23566" w:rsidRDefault="00093DBF" w:rsidP="00093DBF"/>
        </w:tc>
        <w:tc>
          <w:tcPr>
            <w:tcW w:w="811" w:type="dxa"/>
            <w:vAlign w:val="center"/>
            <w:hideMark/>
          </w:tcPr>
          <w:p w14:paraId="5E3E9568" w14:textId="77777777" w:rsidR="00093DBF" w:rsidRPr="00F23566" w:rsidRDefault="00093DBF" w:rsidP="00093DBF"/>
        </w:tc>
        <w:tc>
          <w:tcPr>
            <w:tcW w:w="811" w:type="dxa"/>
            <w:vAlign w:val="center"/>
            <w:hideMark/>
          </w:tcPr>
          <w:p w14:paraId="21F68F46" w14:textId="77777777" w:rsidR="00093DBF" w:rsidRPr="00F23566" w:rsidRDefault="00093DBF" w:rsidP="00093DBF"/>
        </w:tc>
        <w:tc>
          <w:tcPr>
            <w:tcW w:w="420" w:type="dxa"/>
            <w:vAlign w:val="center"/>
            <w:hideMark/>
          </w:tcPr>
          <w:p w14:paraId="0AE337C4" w14:textId="77777777" w:rsidR="00093DBF" w:rsidRPr="00F23566" w:rsidRDefault="00093DBF" w:rsidP="00093DBF"/>
        </w:tc>
        <w:tc>
          <w:tcPr>
            <w:tcW w:w="588" w:type="dxa"/>
            <w:vAlign w:val="center"/>
            <w:hideMark/>
          </w:tcPr>
          <w:p w14:paraId="49DF0AAE" w14:textId="77777777" w:rsidR="00093DBF" w:rsidRPr="00F23566" w:rsidRDefault="00093DBF" w:rsidP="00093DBF"/>
        </w:tc>
        <w:tc>
          <w:tcPr>
            <w:tcW w:w="644" w:type="dxa"/>
            <w:vAlign w:val="center"/>
            <w:hideMark/>
          </w:tcPr>
          <w:p w14:paraId="0CA9A30F" w14:textId="77777777" w:rsidR="00093DBF" w:rsidRPr="00F23566" w:rsidRDefault="00093DBF" w:rsidP="00093DBF"/>
        </w:tc>
        <w:tc>
          <w:tcPr>
            <w:tcW w:w="420" w:type="dxa"/>
            <w:vAlign w:val="center"/>
            <w:hideMark/>
          </w:tcPr>
          <w:p w14:paraId="62E134DD" w14:textId="77777777" w:rsidR="00093DBF" w:rsidRPr="00F23566" w:rsidRDefault="00093DBF" w:rsidP="00093DBF"/>
        </w:tc>
        <w:tc>
          <w:tcPr>
            <w:tcW w:w="36" w:type="dxa"/>
            <w:vAlign w:val="center"/>
            <w:hideMark/>
          </w:tcPr>
          <w:p w14:paraId="74B5E7E3" w14:textId="77777777" w:rsidR="00093DBF" w:rsidRPr="00F23566" w:rsidRDefault="00093DBF" w:rsidP="00093DBF"/>
        </w:tc>
        <w:tc>
          <w:tcPr>
            <w:tcW w:w="6" w:type="dxa"/>
            <w:vAlign w:val="center"/>
            <w:hideMark/>
          </w:tcPr>
          <w:p w14:paraId="018DD4FF" w14:textId="77777777" w:rsidR="00093DBF" w:rsidRPr="00F23566" w:rsidRDefault="00093DBF" w:rsidP="00093DBF"/>
        </w:tc>
        <w:tc>
          <w:tcPr>
            <w:tcW w:w="6" w:type="dxa"/>
            <w:vAlign w:val="center"/>
            <w:hideMark/>
          </w:tcPr>
          <w:p w14:paraId="3930F2E9" w14:textId="77777777" w:rsidR="00093DBF" w:rsidRPr="00F23566" w:rsidRDefault="00093DBF" w:rsidP="00093DBF"/>
        </w:tc>
        <w:tc>
          <w:tcPr>
            <w:tcW w:w="700" w:type="dxa"/>
            <w:vAlign w:val="center"/>
            <w:hideMark/>
          </w:tcPr>
          <w:p w14:paraId="25E397EF" w14:textId="77777777" w:rsidR="00093DBF" w:rsidRPr="00F23566" w:rsidRDefault="00093DBF" w:rsidP="00093DBF"/>
        </w:tc>
        <w:tc>
          <w:tcPr>
            <w:tcW w:w="700" w:type="dxa"/>
            <w:vAlign w:val="center"/>
            <w:hideMark/>
          </w:tcPr>
          <w:p w14:paraId="27486F1D" w14:textId="77777777" w:rsidR="00093DBF" w:rsidRPr="00F23566" w:rsidRDefault="00093DBF" w:rsidP="00093DBF"/>
        </w:tc>
        <w:tc>
          <w:tcPr>
            <w:tcW w:w="420" w:type="dxa"/>
            <w:vAlign w:val="center"/>
            <w:hideMark/>
          </w:tcPr>
          <w:p w14:paraId="20DB635C" w14:textId="77777777" w:rsidR="00093DBF" w:rsidRPr="00F23566" w:rsidRDefault="00093DBF" w:rsidP="00093DBF"/>
        </w:tc>
        <w:tc>
          <w:tcPr>
            <w:tcW w:w="36" w:type="dxa"/>
            <w:vAlign w:val="center"/>
            <w:hideMark/>
          </w:tcPr>
          <w:p w14:paraId="1B7F8043" w14:textId="77777777" w:rsidR="00093DBF" w:rsidRPr="00F23566" w:rsidRDefault="00093DBF" w:rsidP="00093DBF"/>
        </w:tc>
      </w:tr>
      <w:tr w:rsidR="00093DBF" w:rsidRPr="00F23566" w14:paraId="67ACB15D"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F739A6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0F7E08C"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06E475C" w14:textId="77777777" w:rsidR="00093DBF" w:rsidRPr="00F23566" w:rsidRDefault="00093DBF" w:rsidP="00093DBF">
            <w:proofErr w:type="spellStart"/>
            <w:r w:rsidRPr="00F23566">
              <w:t>амбалаже</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nil"/>
            </w:tcBorders>
            <w:shd w:val="clear" w:color="000000" w:fill="FFFFFF"/>
            <w:noWrap/>
            <w:vAlign w:val="bottom"/>
            <w:hideMark/>
          </w:tcPr>
          <w:p w14:paraId="41B4487F"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C4E133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A431D9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BD2D4B8" w14:textId="77777777" w:rsidR="00093DBF" w:rsidRPr="00F23566" w:rsidRDefault="00093DBF" w:rsidP="00093DBF"/>
        </w:tc>
        <w:tc>
          <w:tcPr>
            <w:tcW w:w="6" w:type="dxa"/>
            <w:vAlign w:val="center"/>
            <w:hideMark/>
          </w:tcPr>
          <w:p w14:paraId="0237466D" w14:textId="77777777" w:rsidR="00093DBF" w:rsidRPr="00F23566" w:rsidRDefault="00093DBF" w:rsidP="00093DBF"/>
        </w:tc>
        <w:tc>
          <w:tcPr>
            <w:tcW w:w="6" w:type="dxa"/>
            <w:vAlign w:val="center"/>
            <w:hideMark/>
          </w:tcPr>
          <w:p w14:paraId="1D958430" w14:textId="77777777" w:rsidR="00093DBF" w:rsidRPr="00F23566" w:rsidRDefault="00093DBF" w:rsidP="00093DBF"/>
        </w:tc>
        <w:tc>
          <w:tcPr>
            <w:tcW w:w="6" w:type="dxa"/>
            <w:vAlign w:val="center"/>
            <w:hideMark/>
          </w:tcPr>
          <w:p w14:paraId="0BFCEEF3" w14:textId="77777777" w:rsidR="00093DBF" w:rsidRPr="00F23566" w:rsidRDefault="00093DBF" w:rsidP="00093DBF"/>
        </w:tc>
        <w:tc>
          <w:tcPr>
            <w:tcW w:w="6" w:type="dxa"/>
            <w:vAlign w:val="center"/>
            <w:hideMark/>
          </w:tcPr>
          <w:p w14:paraId="01678BAA" w14:textId="77777777" w:rsidR="00093DBF" w:rsidRPr="00F23566" w:rsidRDefault="00093DBF" w:rsidP="00093DBF"/>
        </w:tc>
        <w:tc>
          <w:tcPr>
            <w:tcW w:w="6" w:type="dxa"/>
            <w:vAlign w:val="center"/>
            <w:hideMark/>
          </w:tcPr>
          <w:p w14:paraId="7C65B2C0" w14:textId="77777777" w:rsidR="00093DBF" w:rsidRPr="00F23566" w:rsidRDefault="00093DBF" w:rsidP="00093DBF"/>
        </w:tc>
        <w:tc>
          <w:tcPr>
            <w:tcW w:w="6" w:type="dxa"/>
            <w:vAlign w:val="center"/>
            <w:hideMark/>
          </w:tcPr>
          <w:p w14:paraId="64876037" w14:textId="77777777" w:rsidR="00093DBF" w:rsidRPr="00F23566" w:rsidRDefault="00093DBF" w:rsidP="00093DBF"/>
        </w:tc>
        <w:tc>
          <w:tcPr>
            <w:tcW w:w="6" w:type="dxa"/>
            <w:vAlign w:val="center"/>
            <w:hideMark/>
          </w:tcPr>
          <w:p w14:paraId="38831C16" w14:textId="77777777" w:rsidR="00093DBF" w:rsidRPr="00F23566" w:rsidRDefault="00093DBF" w:rsidP="00093DBF"/>
        </w:tc>
        <w:tc>
          <w:tcPr>
            <w:tcW w:w="811" w:type="dxa"/>
            <w:vAlign w:val="center"/>
            <w:hideMark/>
          </w:tcPr>
          <w:p w14:paraId="18D9465F" w14:textId="77777777" w:rsidR="00093DBF" w:rsidRPr="00F23566" w:rsidRDefault="00093DBF" w:rsidP="00093DBF"/>
        </w:tc>
        <w:tc>
          <w:tcPr>
            <w:tcW w:w="811" w:type="dxa"/>
            <w:vAlign w:val="center"/>
            <w:hideMark/>
          </w:tcPr>
          <w:p w14:paraId="626D5DD6" w14:textId="77777777" w:rsidR="00093DBF" w:rsidRPr="00F23566" w:rsidRDefault="00093DBF" w:rsidP="00093DBF"/>
        </w:tc>
        <w:tc>
          <w:tcPr>
            <w:tcW w:w="420" w:type="dxa"/>
            <w:vAlign w:val="center"/>
            <w:hideMark/>
          </w:tcPr>
          <w:p w14:paraId="18B5C4D8" w14:textId="77777777" w:rsidR="00093DBF" w:rsidRPr="00F23566" w:rsidRDefault="00093DBF" w:rsidP="00093DBF"/>
        </w:tc>
        <w:tc>
          <w:tcPr>
            <w:tcW w:w="588" w:type="dxa"/>
            <w:vAlign w:val="center"/>
            <w:hideMark/>
          </w:tcPr>
          <w:p w14:paraId="104D4DBE" w14:textId="77777777" w:rsidR="00093DBF" w:rsidRPr="00F23566" w:rsidRDefault="00093DBF" w:rsidP="00093DBF"/>
        </w:tc>
        <w:tc>
          <w:tcPr>
            <w:tcW w:w="644" w:type="dxa"/>
            <w:vAlign w:val="center"/>
            <w:hideMark/>
          </w:tcPr>
          <w:p w14:paraId="00AC1924" w14:textId="77777777" w:rsidR="00093DBF" w:rsidRPr="00F23566" w:rsidRDefault="00093DBF" w:rsidP="00093DBF"/>
        </w:tc>
        <w:tc>
          <w:tcPr>
            <w:tcW w:w="420" w:type="dxa"/>
            <w:vAlign w:val="center"/>
            <w:hideMark/>
          </w:tcPr>
          <w:p w14:paraId="654D2682" w14:textId="77777777" w:rsidR="00093DBF" w:rsidRPr="00F23566" w:rsidRDefault="00093DBF" w:rsidP="00093DBF"/>
        </w:tc>
        <w:tc>
          <w:tcPr>
            <w:tcW w:w="36" w:type="dxa"/>
            <w:vAlign w:val="center"/>
            <w:hideMark/>
          </w:tcPr>
          <w:p w14:paraId="5BCB3E6A" w14:textId="77777777" w:rsidR="00093DBF" w:rsidRPr="00F23566" w:rsidRDefault="00093DBF" w:rsidP="00093DBF"/>
        </w:tc>
        <w:tc>
          <w:tcPr>
            <w:tcW w:w="6" w:type="dxa"/>
            <w:vAlign w:val="center"/>
            <w:hideMark/>
          </w:tcPr>
          <w:p w14:paraId="1F26511C" w14:textId="77777777" w:rsidR="00093DBF" w:rsidRPr="00F23566" w:rsidRDefault="00093DBF" w:rsidP="00093DBF"/>
        </w:tc>
        <w:tc>
          <w:tcPr>
            <w:tcW w:w="6" w:type="dxa"/>
            <w:vAlign w:val="center"/>
            <w:hideMark/>
          </w:tcPr>
          <w:p w14:paraId="1C026887" w14:textId="77777777" w:rsidR="00093DBF" w:rsidRPr="00F23566" w:rsidRDefault="00093DBF" w:rsidP="00093DBF"/>
        </w:tc>
        <w:tc>
          <w:tcPr>
            <w:tcW w:w="700" w:type="dxa"/>
            <w:vAlign w:val="center"/>
            <w:hideMark/>
          </w:tcPr>
          <w:p w14:paraId="2370D637" w14:textId="77777777" w:rsidR="00093DBF" w:rsidRPr="00F23566" w:rsidRDefault="00093DBF" w:rsidP="00093DBF"/>
        </w:tc>
        <w:tc>
          <w:tcPr>
            <w:tcW w:w="700" w:type="dxa"/>
            <w:vAlign w:val="center"/>
            <w:hideMark/>
          </w:tcPr>
          <w:p w14:paraId="3AD6C749" w14:textId="77777777" w:rsidR="00093DBF" w:rsidRPr="00F23566" w:rsidRDefault="00093DBF" w:rsidP="00093DBF"/>
        </w:tc>
        <w:tc>
          <w:tcPr>
            <w:tcW w:w="420" w:type="dxa"/>
            <w:vAlign w:val="center"/>
            <w:hideMark/>
          </w:tcPr>
          <w:p w14:paraId="5CA8040C" w14:textId="77777777" w:rsidR="00093DBF" w:rsidRPr="00F23566" w:rsidRDefault="00093DBF" w:rsidP="00093DBF"/>
        </w:tc>
        <w:tc>
          <w:tcPr>
            <w:tcW w:w="36" w:type="dxa"/>
            <w:vAlign w:val="center"/>
            <w:hideMark/>
          </w:tcPr>
          <w:p w14:paraId="34B039F8" w14:textId="77777777" w:rsidR="00093DBF" w:rsidRPr="00F23566" w:rsidRDefault="00093DBF" w:rsidP="00093DBF"/>
        </w:tc>
      </w:tr>
      <w:tr w:rsidR="00093DBF" w:rsidRPr="00F23566" w14:paraId="522E8415"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671D278E" w14:textId="77777777" w:rsidR="00093DBF" w:rsidRPr="00F23566" w:rsidRDefault="00093DBF" w:rsidP="00093DBF">
            <w:r w:rsidRPr="00F23566">
              <w:t>880000</w:t>
            </w:r>
          </w:p>
        </w:tc>
        <w:tc>
          <w:tcPr>
            <w:tcW w:w="720" w:type="dxa"/>
            <w:tcBorders>
              <w:top w:val="nil"/>
              <w:left w:val="nil"/>
              <w:bottom w:val="nil"/>
              <w:right w:val="nil"/>
            </w:tcBorders>
            <w:shd w:val="clear" w:color="auto" w:fill="auto"/>
            <w:noWrap/>
            <w:vAlign w:val="bottom"/>
            <w:hideMark/>
          </w:tcPr>
          <w:p w14:paraId="64836C91"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20E8EBCA"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
        </w:tc>
        <w:tc>
          <w:tcPr>
            <w:tcW w:w="1520" w:type="dxa"/>
            <w:tcBorders>
              <w:top w:val="nil"/>
              <w:left w:val="single" w:sz="8" w:space="0" w:color="auto"/>
              <w:bottom w:val="nil"/>
              <w:right w:val="nil"/>
            </w:tcBorders>
            <w:shd w:val="clear" w:color="000000" w:fill="FFFFFF"/>
            <w:noWrap/>
            <w:vAlign w:val="bottom"/>
            <w:hideMark/>
          </w:tcPr>
          <w:p w14:paraId="22AA7A8D"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012C48B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AEE77F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97DE0C7" w14:textId="77777777" w:rsidR="00093DBF" w:rsidRPr="00F23566" w:rsidRDefault="00093DBF" w:rsidP="00093DBF"/>
        </w:tc>
        <w:tc>
          <w:tcPr>
            <w:tcW w:w="6" w:type="dxa"/>
            <w:vAlign w:val="center"/>
            <w:hideMark/>
          </w:tcPr>
          <w:p w14:paraId="7D251CA6" w14:textId="77777777" w:rsidR="00093DBF" w:rsidRPr="00F23566" w:rsidRDefault="00093DBF" w:rsidP="00093DBF"/>
        </w:tc>
        <w:tc>
          <w:tcPr>
            <w:tcW w:w="6" w:type="dxa"/>
            <w:vAlign w:val="center"/>
            <w:hideMark/>
          </w:tcPr>
          <w:p w14:paraId="13C91979" w14:textId="77777777" w:rsidR="00093DBF" w:rsidRPr="00F23566" w:rsidRDefault="00093DBF" w:rsidP="00093DBF"/>
        </w:tc>
        <w:tc>
          <w:tcPr>
            <w:tcW w:w="6" w:type="dxa"/>
            <w:vAlign w:val="center"/>
            <w:hideMark/>
          </w:tcPr>
          <w:p w14:paraId="24E2F287" w14:textId="77777777" w:rsidR="00093DBF" w:rsidRPr="00F23566" w:rsidRDefault="00093DBF" w:rsidP="00093DBF"/>
        </w:tc>
        <w:tc>
          <w:tcPr>
            <w:tcW w:w="6" w:type="dxa"/>
            <w:vAlign w:val="center"/>
            <w:hideMark/>
          </w:tcPr>
          <w:p w14:paraId="317EE808" w14:textId="77777777" w:rsidR="00093DBF" w:rsidRPr="00F23566" w:rsidRDefault="00093DBF" w:rsidP="00093DBF"/>
        </w:tc>
        <w:tc>
          <w:tcPr>
            <w:tcW w:w="6" w:type="dxa"/>
            <w:vAlign w:val="center"/>
            <w:hideMark/>
          </w:tcPr>
          <w:p w14:paraId="6C983D37" w14:textId="77777777" w:rsidR="00093DBF" w:rsidRPr="00F23566" w:rsidRDefault="00093DBF" w:rsidP="00093DBF"/>
        </w:tc>
        <w:tc>
          <w:tcPr>
            <w:tcW w:w="6" w:type="dxa"/>
            <w:vAlign w:val="center"/>
            <w:hideMark/>
          </w:tcPr>
          <w:p w14:paraId="27715DAB" w14:textId="77777777" w:rsidR="00093DBF" w:rsidRPr="00F23566" w:rsidRDefault="00093DBF" w:rsidP="00093DBF"/>
        </w:tc>
        <w:tc>
          <w:tcPr>
            <w:tcW w:w="6" w:type="dxa"/>
            <w:vAlign w:val="center"/>
            <w:hideMark/>
          </w:tcPr>
          <w:p w14:paraId="4323382C" w14:textId="77777777" w:rsidR="00093DBF" w:rsidRPr="00F23566" w:rsidRDefault="00093DBF" w:rsidP="00093DBF"/>
        </w:tc>
        <w:tc>
          <w:tcPr>
            <w:tcW w:w="811" w:type="dxa"/>
            <w:vAlign w:val="center"/>
            <w:hideMark/>
          </w:tcPr>
          <w:p w14:paraId="392EBBAA" w14:textId="77777777" w:rsidR="00093DBF" w:rsidRPr="00F23566" w:rsidRDefault="00093DBF" w:rsidP="00093DBF"/>
        </w:tc>
        <w:tc>
          <w:tcPr>
            <w:tcW w:w="811" w:type="dxa"/>
            <w:vAlign w:val="center"/>
            <w:hideMark/>
          </w:tcPr>
          <w:p w14:paraId="50E22DC4" w14:textId="77777777" w:rsidR="00093DBF" w:rsidRPr="00F23566" w:rsidRDefault="00093DBF" w:rsidP="00093DBF"/>
        </w:tc>
        <w:tc>
          <w:tcPr>
            <w:tcW w:w="420" w:type="dxa"/>
            <w:vAlign w:val="center"/>
            <w:hideMark/>
          </w:tcPr>
          <w:p w14:paraId="10029D36" w14:textId="77777777" w:rsidR="00093DBF" w:rsidRPr="00F23566" w:rsidRDefault="00093DBF" w:rsidP="00093DBF"/>
        </w:tc>
        <w:tc>
          <w:tcPr>
            <w:tcW w:w="588" w:type="dxa"/>
            <w:vAlign w:val="center"/>
            <w:hideMark/>
          </w:tcPr>
          <w:p w14:paraId="4F55CE66" w14:textId="77777777" w:rsidR="00093DBF" w:rsidRPr="00F23566" w:rsidRDefault="00093DBF" w:rsidP="00093DBF"/>
        </w:tc>
        <w:tc>
          <w:tcPr>
            <w:tcW w:w="644" w:type="dxa"/>
            <w:vAlign w:val="center"/>
            <w:hideMark/>
          </w:tcPr>
          <w:p w14:paraId="29DBF839" w14:textId="77777777" w:rsidR="00093DBF" w:rsidRPr="00F23566" w:rsidRDefault="00093DBF" w:rsidP="00093DBF"/>
        </w:tc>
        <w:tc>
          <w:tcPr>
            <w:tcW w:w="420" w:type="dxa"/>
            <w:vAlign w:val="center"/>
            <w:hideMark/>
          </w:tcPr>
          <w:p w14:paraId="76CE5C06" w14:textId="77777777" w:rsidR="00093DBF" w:rsidRPr="00F23566" w:rsidRDefault="00093DBF" w:rsidP="00093DBF"/>
        </w:tc>
        <w:tc>
          <w:tcPr>
            <w:tcW w:w="36" w:type="dxa"/>
            <w:vAlign w:val="center"/>
            <w:hideMark/>
          </w:tcPr>
          <w:p w14:paraId="65AD50A8" w14:textId="77777777" w:rsidR="00093DBF" w:rsidRPr="00F23566" w:rsidRDefault="00093DBF" w:rsidP="00093DBF"/>
        </w:tc>
        <w:tc>
          <w:tcPr>
            <w:tcW w:w="6" w:type="dxa"/>
            <w:vAlign w:val="center"/>
            <w:hideMark/>
          </w:tcPr>
          <w:p w14:paraId="44FC2E3F" w14:textId="77777777" w:rsidR="00093DBF" w:rsidRPr="00F23566" w:rsidRDefault="00093DBF" w:rsidP="00093DBF"/>
        </w:tc>
        <w:tc>
          <w:tcPr>
            <w:tcW w:w="6" w:type="dxa"/>
            <w:vAlign w:val="center"/>
            <w:hideMark/>
          </w:tcPr>
          <w:p w14:paraId="19871256" w14:textId="77777777" w:rsidR="00093DBF" w:rsidRPr="00F23566" w:rsidRDefault="00093DBF" w:rsidP="00093DBF"/>
        </w:tc>
        <w:tc>
          <w:tcPr>
            <w:tcW w:w="700" w:type="dxa"/>
            <w:vAlign w:val="center"/>
            <w:hideMark/>
          </w:tcPr>
          <w:p w14:paraId="6DD732D9" w14:textId="77777777" w:rsidR="00093DBF" w:rsidRPr="00F23566" w:rsidRDefault="00093DBF" w:rsidP="00093DBF"/>
        </w:tc>
        <w:tc>
          <w:tcPr>
            <w:tcW w:w="700" w:type="dxa"/>
            <w:vAlign w:val="center"/>
            <w:hideMark/>
          </w:tcPr>
          <w:p w14:paraId="73C6A537" w14:textId="77777777" w:rsidR="00093DBF" w:rsidRPr="00F23566" w:rsidRDefault="00093DBF" w:rsidP="00093DBF"/>
        </w:tc>
        <w:tc>
          <w:tcPr>
            <w:tcW w:w="420" w:type="dxa"/>
            <w:vAlign w:val="center"/>
            <w:hideMark/>
          </w:tcPr>
          <w:p w14:paraId="26BD2EE3" w14:textId="77777777" w:rsidR="00093DBF" w:rsidRPr="00F23566" w:rsidRDefault="00093DBF" w:rsidP="00093DBF"/>
        </w:tc>
        <w:tc>
          <w:tcPr>
            <w:tcW w:w="36" w:type="dxa"/>
            <w:vAlign w:val="center"/>
            <w:hideMark/>
          </w:tcPr>
          <w:p w14:paraId="42BC7057" w14:textId="77777777" w:rsidR="00093DBF" w:rsidRPr="00F23566" w:rsidRDefault="00093DBF" w:rsidP="00093DBF"/>
        </w:tc>
      </w:tr>
      <w:tr w:rsidR="00093DBF" w:rsidRPr="00F23566" w14:paraId="6DE82494"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D8E089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CECAFCC"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0F20F343" w14:textId="77777777" w:rsidR="00093DBF" w:rsidRPr="00F23566" w:rsidRDefault="00093DBF" w:rsidP="00093DBF">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E21161F"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65A99B9"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CC82EC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6B7DA64" w14:textId="77777777" w:rsidR="00093DBF" w:rsidRPr="00F23566" w:rsidRDefault="00093DBF" w:rsidP="00093DBF"/>
        </w:tc>
        <w:tc>
          <w:tcPr>
            <w:tcW w:w="6" w:type="dxa"/>
            <w:vAlign w:val="center"/>
            <w:hideMark/>
          </w:tcPr>
          <w:p w14:paraId="66421474" w14:textId="77777777" w:rsidR="00093DBF" w:rsidRPr="00F23566" w:rsidRDefault="00093DBF" w:rsidP="00093DBF"/>
        </w:tc>
        <w:tc>
          <w:tcPr>
            <w:tcW w:w="6" w:type="dxa"/>
            <w:vAlign w:val="center"/>
            <w:hideMark/>
          </w:tcPr>
          <w:p w14:paraId="10179616" w14:textId="77777777" w:rsidR="00093DBF" w:rsidRPr="00F23566" w:rsidRDefault="00093DBF" w:rsidP="00093DBF"/>
        </w:tc>
        <w:tc>
          <w:tcPr>
            <w:tcW w:w="6" w:type="dxa"/>
            <w:vAlign w:val="center"/>
            <w:hideMark/>
          </w:tcPr>
          <w:p w14:paraId="73E58BB4" w14:textId="77777777" w:rsidR="00093DBF" w:rsidRPr="00F23566" w:rsidRDefault="00093DBF" w:rsidP="00093DBF"/>
        </w:tc>
        <w:tc>
          <w:tcPr>
            <w:tcW w:w="6" w:type="dxa"/>
            <w:vAlign w:val="center"/>
            <w:hideMark/>
          </w:tcPr>
          <w:p w14:paraId="482D5DB2" w14:textId="77777777" w:rsidR="00093DBF" w:rsidRPr="00F23566" w:rsidRDefault="00093DBF" w:rsidP="00093DBF"/>
        </w:tc>
        <w:tc>
          <w:tcPr>
            <w:tcW w:w="6" w:type="dxa"/>
            <w:vAlign w:val="center"/>
            <w:hideMark/>
          </w:tcPr>
          <w:p w14:paraId="0F703F52" w14:textId="77777777" w:rsidR="00093DBF" w:rsidRPr="00F23566" w:rsidRDefault="00093DBF" w:rsidP="00093DBF"/>
        </w:tc>
        <w:tc>
          <w:tcPr>
            <w:tcW w:w="6" w:type="dxa"/>
            <w:vAlign w:val="center"/>
            <w:hideMark/>
          </w:tcPr>
          <w:p w14:paraId="6039F578" w14:textId="77777777" w:rsidR="00093DBF" w:rsidRPr="00F23566" w:rsidRDefault="00093DBF" w:rsidP="00093DBF"/>
        </w:tc>
        <w:tc>
          <w:tcPr>
            <w:tcW w:w="6" w:type="dxa"/>
            <w:vAlign w:val="center"/>
            <w:hideMark/>
          </w:tcPr>
          <w:p w14:paraId="2A8ADDC7" w14:textId="77777777" w:rsidR="00093DBF" w:rsidRPr="00F23566" w:rsidRDefault="00093DBF" w:rsidP="00093DBF"/>
        </w:tc>
        <w:tc>
          <w:tcPr>
            <w:tcW w:w="811" w:type="dxa"/>
            <w:vAlign w:val="center"/>
            <w:hideMark/>
          </w:tcPr>
          <w:p w14:paraId="2C6AE553" w14:textId="77777777" w:rsidR="00093DBF" w:rsidRPr="00F23566" w:rsidRDefault="00093DBF" w:rsidP="00093DBF"/>
        </w:tc>
        <w:tc>
          <w:tcPr>
            <w:tcW w:w="811" w:type="dxa"/>
            <w:vAlign w:val="center"/>
            <w:hideMark/>
          </w:tcPr>
          <w:p w14:paraId="1BEC6650" w14:textId="77777777" w:rsidR="00093DBF" w:rsidRPr="00F23566" w:rsidRDefault="00093DBF" w:rsidP="00093DBF"/>
        </w:tc>
        <w:tc>
          <w:tcPr>
            <w:tcW w:w="420" w:type="dxa"/>
            <w:vAlign w:val="center"/>
            <w:hideMark/>
          </w:tcPr>
          <w:p w14:paraId="571DD7A3" w14:textId="77777777" w:rsidR="00093DBF" w:rsidRPr="00F23566" w:rsidRDefault="00093DBF" w:rsidP="00093DBF"/>
        </w:tc>
        <w:tc>
          <w:tcPr>
            <w:tcW w:w="588" w:type="dxa"/>
            <w:vAlign w:val="center"/>
            <w:hideMark/>
          </w:tcPr>
          <w:p w14:paraId="2EE67A7B" w14:textId="77777777" w:rsidR="00093DBF" w:rsidRPr="00F23566" w:rsidRDefault="00093DBF" w:rsidP="00093DBF"/>
        </w:tc>
        <w:tc>
          <w:tcPr>
            <w:tcW w:w="644" w:type="dxa"/>
            <w:vAlign w:val="center"/>
            <w:hideMark/>
          </w:tcPr>
          <w:p w14:paraId="5AF59A99" w14:textId="77777777" w:rsidR="00093DBF" w:rsidRPr="00F23566" w:rsidRDefault="00093DBF" w:rsidP="00093DBF"/>
        </w:tc>
        <w:tc>
          <w:tcPr>
            <w:tcW w:w="420" w:type="dxa"/>
            <w:vAlign w:val="center"/>
            <w:hideMark/>
          </w:tcPr>
          <w:p w14:paraId="1B38B83A" w14:textId="77777777" w:rsidR="00093DBF" w:rsidRPr="00F23566" w:rsidRDefault="00093DBF" w:rsidP="00093DBF"/>
        </w:tc>
        <w:tc>
          <w:tcPr>
            <w:tcW w:w="36" w:type="dxa"/>
            <w:vAlign w:val="center"/>
            <w:hideMark/>
          </w:tcPr>
          <w:p w14:paraId="6A0037F9" w14:textId="77777777" w:rsidR="00093DBF" w:rsidRPr="00F23566" w:rsidRDefault="00093DBF" w:rsidP="00093DBF"/>
        </w:tc>
        <w:tc>
          <w:tcPr>
            <w:tcW w:w="6" w:type="dxa"/>
            <w:vAlign w:val="center"/>
            <w:hideMark/>
          </w:tcPr>
          <w:p w14:paraId="2570406C" w14:textId="77777777" w:rsidR="00093DBF" w:rsidRPr="00F23566" w:rsidRDefault="00093DBF" w:rsidP="00093DBF"/>
        </w:tc>
        <w:tc>
          <w:tcPr>
            <w:tcW w:w="6" w:type="dxa"/>
            <w:vAlign w:val="center"/>
            <w:hideMark/>
          </w:tcPr>
          <w:p w14:paraId="5E643777" w14:textId="77777777" w:rsidR="00093DBF" w:rsidRPr="00F23566" w:rsidRDefault="00093DBF" w:rsidP="00093DBF"/>
        </w:tc>
        <w:tc>
          <w:tcPr>
            <w:tcW w:w="700" w:type="dxa"/>
            <w:vAlign w:val="center"/>
            <w:hideMark/>
          </w:tcPr>
          <w:p w14:paraId="45B0ADF7" w14:textId="77777777" w:rsidR="00093DBF" w:rsidRPr="00F23566" w:rsidRDefault="00093DBF" w:rsidP="00093DBF"/>
        </w:tc>
        <w:tc>
          <w:tcPr>
            <w:tcW w:w="700" w:type="dxa"/>
            <w:vAlign w:val="center"/>
            <w:hideMark/>
          </w:tcPr>
          <w:p w14:paraId="260EBF7D" w14:textId="77777777" w:rsidR="00093DBF" w:rsidRPr="00F23566" w:rsidRDefault="00093DBF" w:rsidP="00093DBF"/>
        </w:tc>
        <w:tc>
          <w:tcPr>
            <w:tcW w:w="420" w:type="dxa"/>
            <w:vAlign w:val="center"/>
            <w:hideMark/>
          </w:tcPr>
          <w:p w14:paraId="1ED4E153" w14:textId="77777777" w:rsidR="00093DBF" w:rsidRPr="00F23566" w:rsidRDefault="00093DBF" w:rsidP="00093DBF"/>
        </w:tc>
        <w:tc>
          <w:tcPr>
            <w:tcW w:w="36" w:type="dxa"/>
            <w:vAlign w:val="center"/>
            <w:hideMark/>
          </w:tcPr>
          <w:p w14:paraId="67D4E87E" w14:textId="77777777" w:rsidR="00093DBF" w:rsidRPr="00F23566" w:rsidRDefault="00093DBF" w:rsidP="00093DBF"/>
        </w:tc>
      </w:tr>
      <w:tr w:rsidR="00093DBF" w:rsidRPr="00F23566" w14:paraId="6CEF2A2E"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DD036CD" w14:textId="77777777" w:rsidR="00093DBF" w:rsidRPr="00F23566" w:rsidRDefault="00093DBF" w:rsidP="00093DBF">
            <w:r w:rsidRPr="00F23566">
              <w:t>881000</w:t>
            </w:r>
          </w:p>
        </w:tc>
        <w:tc>
          <w:tcPr>
            <w:tcW w:w="720" w:type="dxa"/>
            <w:tcBorders>
              <w:top w:val="nil"/>
              <w:left w:val="nil"/>
              <w:bottom w:val="nil"/>
              <w:right w:val="nil"/>
            </w:tcBorders>
            <w:shd w:val="clear" w:color="auto" w:fill="auto"/>
            <w:noWrap/>
            <w:vAlign w:val="bottom"/>
            <w:hideMark/>
          </w:tcPr>
          <w:p w14:paraId="37D34C30"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401E8EB3"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
        </w:tc>
        <w:tc>
          <w:tcPr>
            <w:tcW w:w="1520" w:type="dxa"/>
            <w:tcBorders>
              <w:top w:val="nil"/>
              <w:left w:val="single" w:sz="8" w:space="0" w:color="auto"/>
              <w:bottom w:val="nil"/>
              <w:right w:val="nil"/>
            </w:tcBorders>
            <w:shd w:val="clear" w:color="000000" w:fill="FFFFFF"/>
            <w:noWrap/>
            <w:vAlign w:val="bottom"/>
            <w:hideMark/>
          </w:tcPr>
          <w:p w14:paraId="6F554AE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626A27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334358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4F75F82" w14:textId="77777777" w:rsidR="00093DBF" w:rsidRPr="00F23566" w:rsidRDefault="00093DBF" w:rsidP="00093DBF"/>
        </w:tc>
        <w:tc>
          <w:tcPr>
            <w:tcW w:w="6" w:type="dxa"/>
            <w:vAlign w:val="center"/>
            <w:hideMark/>
          </w:tcPr>
          <w:p w14:paraId="2117A651" w14:textId="77777777" w:rsidR="00093DBF" w:rsidRPr="00F23566" w:rsidRDefault="00093DBF" w:rsidP="00093DBF"/>
        </w:tc>
        <w:tc>
          <w:tcPr>
            <w:tcW w:w="6" w:type="dxa"/>
            <w:vAlign w:val="center"/>
            <w:hideMark/>
          </w:tcPr>
          <w:p w14:paraId="235442B7" w14:textId="77777777" w:rsidR="00093DBF" w:rsidRPr="00F23566" w:rsidRDefault="00093DBF" w:rsidP="00093DBF"/>
        </w:tc>
        <w:tc>
          <w:tcPr>
            <w:tcW w:w="6" w:type="dxa"/>
            <w:vAlign w:val="center"/>
            <w:hideMark/>
          </w:tcPr>
          <w:p w14:paraId="72903424" w14:textId="77777777" w:rsidR="00093DBF" w:rsidRPr="00F23566" w:rsidRDefault="00093DBF" w:rsidP="00093DBF"/>
        </w:tc>
        <w:tc>
          <w:tcPr>
            <w:tcW w:w="6" w:type="dxa"/>
            <w:vAlign w:val="center"/>
            <w:hideMark/>
          </w:tcPr>
          <w:p w14:paraId="212D407B" w14:textId="77777777" w:rsidR="00093DBF" w:rsidRPr="00F23566" w:rsidRDefault="00093DBF" w:rsidP="00093DBF"/>
        </w:tc>
        <w:tc>
          <w:tcPr>
            <w:tcW w:w="6" w:type="dxa"/>
            <w:vAlign w:val="center"/>
            <w:hideMark/>
          </w:tcPr>
          <w:p w14:paraId="600F600F" w14:textId="77777777" w:rsidR="00093DBF" w:rsidRPr="00F23566" w:rsidRDefault="00093DBF" w:rsidP="00093DBF"/>
        </w:tc>
        <w:tc>
          <w:tcPr>
            <w:tcW w:w="6" w:type="dxa"/>
            <w:vAlign w:val="center"/>
            <w:hideMark/>
          </w:tcPr>
          <w:p w14:paraId="48E51430" w14:textId="77777777" w:rsidR="00093DBF" w:rsidRPr="00F23566" w:rsidRDefault="00093DBF" w:rsidP="00093DBF"/>
        </w:tc>
        <w:tc>
          <w:tcPr>
            <w:tcW w:w="6" w:type="dxa"/>
            <w:vAlign w:val="center"/>
            <w:hideMark/>
          </w:tcPr>
          <w:p w14:paraId="17444F21" w14:textId="77777777" w:rsidR="00093DBF" w:rsidRPr="00F23566" w:rsidRDefault="00093DBF" w:rsidP="00093DBF"/>
        </w:tc>
        <w:tc>
          <w:tcPr>
            <w:tcW w:w="811" w:type="dxa"/>
            <w:vAlign w:val="center"/>
            <w:hideMark/>
          </w:tcPr>
          <w:p w14:paraId="329C68B9" w14:textId="77777777" w:rsidR="00093DBF" w:rsidRPr="00F23566" w:rsidRDefault="00093DBF" w:rsidP="00093DBF"/>
        </w:tc>
        <w:tc>
          <w:tcPr>
            <w:tcW w:w="811" w:type="dxa"/>
            <w:vAlign w:val="center"/>
            <w:hideMark/>
          </w:tcPr>
          <w:p w14:paraId="356A62D7" w14:textId="77777777" w:rsidR="00093DBF" w:rsidRPr="00F23566" w:rsidRDefault="00093DBF" w:rsidP="00093DBF"/>
        </w:tc>
        <w:tc>
          <w:tcPr>
            <w:tcW w:w="420" w:type="dxa"/>
            <w:vAlign w:val="center"/>
            <w:hideMark/>
          </w:tcPr>
          <w:p w14:paraId="4D5E9F95" w14:textId="77777777" w:rsidR="00093DBF" w:rsidRPr="00F23566" w:rsidRDefault="00093DBF" w:rsidP="00093DBF"/>
        </w:tc>
        <w:tc>
          <w:tcPr>
            <w:tcW w:w="588" w:type="dxa"/>
            <w:vAlign w:val="center"/>
            <w:hideMark/>
          </w:tcPr>
          <w:p w14:paraId="421CE9ED" w14:textId="77777777" w:rsidR="00093DBF" w:rsidRPr="00F23566" w:rsidRDefault="00093DBF" w:rsidP="00093DBF"/>
        </w:tc>
        <w:tc>
          <w:tcPr>
            <w:tcW w:w="644" w:type="dxa"/>
            <w:vAlign w:val="center"/>
            <w:hideMark/>
          </w:tcPr>
          <w:p w14:paraId="6A46F7EC" w14:textId="77777777" w:rsidR="00093DBF" w:rsidRPr="00F23566" w:rsidRDefault="00093DBF" w:rsidP="00093DBF"/>
        </w:tc>
        <w:tc>
          <w:tcPr>
            <w:tcW w:w="420" w:type="dxa"/>
            <w:vAlign w:val="center"/>
            <w:hideMark/>
          </w:tcPr>
          <w:p w14:paraId="3FA1F5DF" w14:textId="77777777" w:rsidR="00093DBF" w:rsidRPr="00F23566" w:rsidRDefault="00093DBF" w:rsidP="00093DBF"/>
        </w:tc>
        <w:tc>
          <w:tcPr>
            <w:tcW w:w="36" w:type="dxa"/>
            <w:vAlign w:val="center"/>
            <w:hideMark/>
          </w:tcPr>
          <w:p w14:paraId="43623D62" w14:textId="77777777" w:rsidR="00093DBF" w:rsidRPr="00F23566" w:rsidRDefault="00093DBF" w:rsidP="00093DBF"/>
        </w:tc>
        <w:tc>
          <w:tcPr>
            <w:tcW w:w="6" w:type="dxa"/>
            <w:vAlign w:val="center"/>
            <w:hideMark/>
          </w:tcPr>
          <w:p w14:paraId="2AD9BC7C" w14:textId="77777777" w:rsidR="00093DBF" w:rsidRPr="00F23566" w:rsidRDefault="00093DBF" w:rsidP="00093DBF"/>
        </w:tc>
        <w:tc>
          <w:tcPr>
            <w:tcW w:w="6" w:type="dxa"/>
            <w:vAlign w:val="center"/>
            <w:hideMark/>
          </w:tcPr>
          <w:p w14:paraId="7E209964" w14:textId="77777777" w:rsidR="00093DBF" w:rsidRPr="00F23566" w:rsidRDefault="00093DBF" w:rsidP="00093DBF"/>
        </w:tc>
        <w:tc>
          <w:tcPr>
            <w:tcW w:w="700" w:type="dxa"/>
            <w:vAlign w:val="center"/>
            <w:hideMark/>
          </w:tcPr>
          <w:p w14:paraId="43A981F2" w14:textId="77777777" w:rsidR="00093DBF" w:rsidRPr="00F23566" w:rsidRDefault="00093DBF" w:rsidP="00093DBF"/>
        </w:tc>
        <w:tc>
          <w:tcPr>
            <w:tcW w:w="700" w:type="dxa"/>
            <w:vAlign w:val="center"/>
            <w:hideMark/>
          </w:tcPr>
          <w:p w14:paraId="58EAFB0D" w14:textId="77777777" w:rsidR="00093DBF" w:rsidRPr="00F23566" w:rsidRDefault="00093DBF" w:rsidP="00093DBF"/>
        </w:tc>
        <w:tc>
          <w:tcPr>
            <w:tcW w:w="420" w:type="dxa"/>
            <w:vAlign w:val="center"/>
            <w:hideMark/>
          </w:tcPr>
          <w:p w14:paraId="49AE0F44" w14:textId="77777777" w:rsidR="00093DBF" w:rsidRPr="00F23566" w:rsidRDefault="00093DBF" w:rsidP="00093DBF"/>
        </w:tc>
        <w:tc>
          <w:tcPr>
            <w:tcW w:w="36" w:type="dxa"/>
            <w:vAlign w:val="center"/>
            <w:hideMark/>
          </w:tcPr>
          <w:p w14:paraId="358C92F9" w14:textId="77777777" w:rsidR="00093DBF" w:rsidRPr="00F23566" w:rsidRDefault="00093DBF" w:rsidP="00093DBF"/>
        </w:tc>
      </w:tr>
      <w:tr w:rsidR="00093DBF" w:rsidRPr="00F23566" w14:paraId="5B6B235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E320AB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0D2E161"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451D3595" w14:textId="77777777" w:rsidR="00093DBF" w:rsidRPr="00F23566" w:rsidRDefault="00093DBF" w:rsidP="00093DBF">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C9D6BD3"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0E3E373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3D8663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FD4FDEE" w14:textId="77777777" w:rsidR="00093DBF" w:rsidRPr="00F23566" w:rsidRDefault="00093DBF" w:rsidP="00093DBF"/>
        </w:tc>
        <w:tc>
          <w:tcPr>
            <w:tcW w:w="6" w:type="dxa"/>
            <w:vAlign w:val="center"/>
            <w:hideMark/>
          </w:tcPr>
          <w:p w14:paraId="491E59AB" w14:textId="77777777" w:rsidR="00093DBF" w:rsidRPr="00F23566" w:rsidRDefault="00093DBF" w:rsidP="00093DBF"/>
        </w:tc>
        <w:tc>
          <w:tcPr>
            <w:tcW w:w="6" w:type="dxa"/>
            <w:vAlign w:val="center"/>
            <w:hideMark/>
          </w:tcPr>
          <w:p w14:paraId="2C62D688" w14:textId="77777777" w:rsidR="00093DBF" w:rsidRPr="00F23566" w:rsidRDefault="00093DBF" w:rsidP="00093DBF"/>
        </w:tc>
        <w:tc>
          <w:tcPr>
            <w:tcW w:w="6" w:type="dxa"/>
            <w:vAlign w:val="center"/>
            <w:hideMark/>
          </w:tcPr>
          <w:p w14:paraId="66CCD7FA" w14:textId="77777777" w:rsidR="00093DBF" w:rsidRPr="00F23566" w:rsidRDefault="00093DBF" w:rsidP="00093DBF"/>
        </w:tc>
        <w:tc>
          <w:tcPr>
            <w:tcW w:w="6" w:type="dxa"/>
            <w:vAlign w:val="center"/>
            <w:hideMark/>
          </w:tcPr>
          <w:p w14:paraId="5B8670FA" w14:textId="77777777" w:rsidR="00093DBF" w:rsidRPr="00F23566" w:rsidRDefault="00093DBF" w:rsidP="00093DBF"/>
        </w:tc>
        <w:tc>
          <w:tcPr>
            <w:tcW w:w="6" w:type="dxa"/>
            <w:vAlign w:val="center"/>
            <w:hideMark/>
          </w:tcPr>
          <w:p w14:paraId="4FA91AE2" w14:textId="77777777" w:rsidR="00093DBF" w:rsidRPr="00F23566" w:rsidRDefault="00093DBF" w:rsidP="00093DBF"/>
        </w:tc>
        <w:tc>
          <w:tcPr>
            <w:tcW w:w="6" w:type="dxa"/>
            <w:vAlign w:val="center"/>
            <w:hideMark/>
          </w:tcPr>
          <w:p w14:paraId="257937CE" w14:textId="77777777" w:rsidR="00093DBF" w:rsidRPr="00F23566" w:rsidRDefault="00093DBF" w:rsidP="00093DBF"/>
        </w:tc>
        <w:tc>
          <w:tcPr>
            <w:tcW w:w="6" w:type="dxa"/>
            <w:vAlign w:val="center"/>
            <w:hideMark/>
          </w:tcPr>
          <w:p w14:paraId="365E9C4C" w14:textId="77777777" w:rsidR="00093DBF" w:rsidRPr="00F23566" w:rsidRDefault="00093DBF" w:rsidP="00093DBF"/>
        </w:tc>
        <w:tc>
          <w:tcPr>
            <w:tcW w:w="811" w:type="dxa"/>
            <w:vAlign w:val="center"/>
            <w:hideMark/>
          </w:tcPr>
          <w:p w14:paraId="669EEDDE" w14:textId="77777777" w:rsidR="00093DBF" w:rsidRPr="00F23566" w:rsidRDefault="00093DBF" w:rsidP="00093DBF"/>
        </w:tc>
        <w:tc>
          <w:tcPr>
            <w:tcW w:w="811" w:type="dxa"/>
            <w:vAlign w:val="center"/>
            <w:hideMark/>
          </w:tcPr>
          <w:p w14:paraId="7A184AD1" w14:textId="77777777" w:rsidR="00093DBF" w:rsidRPr="00F23566" w:rsidRDefault="00093DBF" w:rsidP="00093DBF"/>
        </w:tc>
        <w:tc>
          <w:tcPr>
            <w:tcW w:w="420" w:type="dxa"/>
            <w:vAlign w:val="center"/>
            <w:hideMark/>
          </w:tcPr>
          <w:p w14:paraId="10FB26B8" w14:textId="77777777" w:rsidR="00093DBF" w:rsidRPr="00F23566" w:rsidRDefault="00093DBF" w:rsidP="00093DBF"/>
        </w:tc>
        <w:tc>
          <w:tcPr>
            <w:tcW w:w="588" w:type="dxa"/>
            <w:vAlign w:val="center"/>
            <w:hideMark/>
          </w:tcPr>
          <w:p w14:paraId="0E091ED0" w14:textId="77777777" w:rsidR="00093DBF" w:rsidRPr="00F23566" w:rsidRDefault="00093DBF" w:rsidP="00093DBF"/>
        </w:tc>
        <w:tc>
          <w:tcPr>
            <w:tcW w:w="644" w:type="dxa"/>
            <w:vAlign w:val="center"/>
            <w:hideMark/>
          </w:tcPr>
          <w:p w14:paraId="0EEFCD5C" w14:textId="77777777" w:rsidR="00093DBF" w:rsidRPr="00F23566" w:rsidRDefault="00093DBF" w:rsidP="00093DBF"/>
        </w:tc>
        <w:tc>
          <w:tcPr>
            <w:tcW w:w="420" w:type="dxa"/>
            <w:vAlign w:val="center"/>
            <w:hideMark/>
          </w:tcPr>
          <w:p w14:paraId="20A5F3F4" w14:textId="77777777" w:rsidR="00093DBF" w:rsidRPr="00F23566" w:rsidRDefault="00093DBF" w:rsidP="00093DBF"/>
        </w:tc>
        <w:tc>
          <w:tcPr>
            <w:tcW w:w="36" w:type="dxa"/>
            <w:vAlign w:val="center"/>
            <w:hideMark/>
          </w:tcPr>
          <w:p w14:paraId="198C8D97" w14:textId="77777777" w:rsidR="00093DBF" w:rsidRPr="00F23566" w:rsidRDefault="00093DBF" w:rsidP="00093DBF"/>
        </w:tc>
        <w:tc>
          <w:tcPr>
            <w:tcW w:w="6" w:type="dxa"/>
            <w:vAlign w:val="center"/>
            <w:hideMark/>
          </w:tcPr>
          <w:p w14:paraId="4020AB4E" w14:textId="77777777" w:rsidR="00093DBF" w:rsidRPr="00F23566" w:rsidRDefault="00093DBF" w:rsidP="00093DBF"/>
        </w:tc>
        <w:tc>
          <w:tcPr>
            <w:tcW w:w="6" w:type="dxa"/>
            <w:vAlign w:val="center"/>
            <w:hideMark/>
          </w:tcPr>
          <w:p w14:paraId="405893D2" w14:textId="77777777" w:rsidR="00093DBF" w:rsidRPr="00F23566" w:rsidRDefault="00093DBF" w:rsidP="00093DBF"/>
        </w:tc>
        <w:tc>
          <w:tcPr>
            <w:tcW w:w="700" w:type="dxa"/>
            <w:vAlign w:val="center"/>
            <w:hideMark/>
          </w:tcPr>
          <w:p w14:paraId="212BB9E1" w14:textId="77777777" w:rsidR="00093DBF" w:rsidRPr="00F23566" w:rsidRDefault="00093DBF" w:rsidP="00093DBF"/>
        </w:tc>
        <w:tc>
          <w:tcPr>
            <w:tcW w:w="700" w:type="dxa"/>
            <w:vAlign w:val="center"/>
            <w:hideMark/>
          </w:tcPr>
          <w:p w14:paraId="2586B75E" w14:textId="77777777" w:rsidR="00093DBF" w:rsidRPr="00F23566" w:rsidRDefault="00093DBF" w:rsidP="00093DBF"/>
        </w:tc>
        <w:tc>
          <w:tcPr>
            <w:tcW w:w="420" w:type="dxa"/>
            <w:vAlign w:val="center"/>
            <w:hideMark/>
          </w:tcPr>
          <w:p w14:paraId="3C3567B1" w14:textId="77777777" w:rsidR="00093DBF" w:rsidRPr="00F23566" w:rsidRDefault="00093DBF" w:rsidP="00093DBF"/>
        </w:tc>
        <w:tc>
          <w:tcPr>
            <w:tcW w:w="36" w:type="dxa"/>
            <w:vAlign w:val="center"/>
            <w:hideMark/>
          </w:tcPr>
          <w:p w14:paraId="67D7C345" w14:textId="77777777" w:rsidR="00093DBF" w:rsidRPr="00F23566" w:rsidRDefault="00093DBF" w:rsidP="00093DBF"/>
        </w:tc>
      </w:tr>
      <w:tr w:rsidR="00093DBF" w:rsidRPr="00F23566" w14:paraId="23CBA525"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837319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776E03" w14:textId="77777777" w:rsidR="00093DBF" w:rsidRPr="00F23566" w:rsidRDefault="00093DBF" w:rsidP="00093DBF">
            <w:r w:rsidRPr="00F23566">
              <w:t>881100</w:t>
            </w:r>
          </w:p>
        </w:tc>
        <w:tc>
          <w:tcPr>
            <w:tcW w:w="10684" w:type="dxa"/>
            <w:tcBorders>
              <w:top w:val="nil"/>
              <w:left w:val="nil"/>
              <w:bottom w:val="nil"/>
              <w:right w:val="single" w:sz="8" w:space="0" w:color="auto"/>
            </w:tcBorders>
            <w:shd w:val="clear" w:color="auto" w:fill="auto"/>
            <w:vAlign w:val="bottom"/>
            <w:hideMark/>
          </w:tcPr>
          <w:p w14:paraId="58C44D58"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
        </w:tc>
        <w:tc>
          <w:tcPr>
            <w:tcW w:w="1520" w:type="dxa"/>
            <w:tcBorders>
              <w:top w:val="nil"/>
              <w:left w:val="single" w:sz="8" w:space="0" w:color="auto"/>
              <w:bottom w:val="nil"/>
              <w:right w:val="nil"/>
            </w:tcBorders>
            <w:shd w:val="clear" w:color="000000" w:fill="FFFFFF"/>
            <w:noWrap/>
            <w:vAlign w:val="bottom"/>
            <w:hideMark/>
          </w:tcPr>
          <w:p w14:paraId="7DD8042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63244E8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2E6067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D91A54B" w14:textId="77777777" w:rsidR="00093DBF" w:rsidRPr="00F23566" w:rsidRDefault="00093DBF" w:rsidP="00093DBF"/>
        </w:tc>
        <w:tc>
          <w:tcPr>
            <w:tcW w:w="6" w:type="dxa"/>
            <w:vAlign w:val="center"/>
            <w:hideMark/>
          </w:tcPr>
          <w:p w14:paraId="677F0756" w14:textId="77777777" w:rsidR="00093DBF" w:rsidRPr="00F23566" w:rsidRDefault="00093DBF" w:rsidP="00093DBF"/>
        </w:tc>
        <w:tc>
          <w:tcPr>
            <w:tcW w:w="6" w:type="dxa"/>
            <w:vAlign w:val="center"/>
            <w:hideMark/>
          </w:tcPr>
          <w:p w14:paraId="0F495DF7" w14:textId="77777777" w:rsidR="00093DBF" w:rsidRPr="00F23566" w:rsidRDefault="00093DBF" w:rsidP="00093DBF"/>
        </w:tc>
        <w:tc>
          <w:tcPr>
            <w:tcW w:w="6" w:type="dxa"/>
            <w:vAlign w:val="center"/>
            <w:hideMark/>
          </w:tcPr>
          <w:p w14:paraId="0CA6798B" w14:textId="77777777" w:rsidR="00093DBF" w:rsidRPr="00F23566" w:rsidRDefault="00093DBF" w:rsidP="00093DBF"/>
        </w:tc>
        <w:tc>
          <w:tcPr>
            <w:tcW w:w="6" w:type="dxa"/>
            <w:vAlign w:val="center"/>
            <w:hideMark/>
          </w:tcPr>
          <w:p w14:paraId="69916E6F" w14:textId="77777777" w:rsidR="00093DBF" w:rsidRPr="00F23566" w:rsidRDefault="00093DBF" w:rsidP="00093DBF"/>
        </w:tc>
        <w:tc>
          <w:tcPr>
            <w:tcW w:w="6" w:type="dxa"/>
            <w:vAlign w:val="center"/>
            <w:hideMark/>
          </w:tcPr>
          <w:p w14:paraId="0B468739" w14:textId="77777777" w:rsidR="00093DBF" w:rsidRPr="00F23566" w:rsidRDefault="00093DBF" w:rsidP="00093DBF"/>
        </w:tc>
        <w:tc>
          <w:tcPr>
            <w:tcW w:w="6" w:type="dxa"/>
            <w:vAlign w:val="center"/>
            <w:hideMark/>
          </w:tcPr>
          <w:p w14:paraId="2BBE4297" w14:textId="77777777" w:rsidR="00093DBF" w:rsidRPr="00F23566" w:rsidRDefault="00093DBF" w:rsidP="00093DBF"/>
        </w:tc>
        <w:tc>
          <w:tcPr>
            <w:tcW w:w="6" w:type="dxa"/>
            <w:vAlign w:val="center"/>
            <w:hideMark/>
          </w:tcPr>
          <w:p w14:paraId="3D0D6D21" w14:textId="77777777" w:rsidR="00093DBF" w:rsidRPr="00F23566" w:rsidRDefault="00093DBF" w:rsidP="00093DBF"/>
        </w:tc>
        <w:tc>
          <w:tcPr>
            <w:tcW w:w="811" w:type="dxa"/>
            <w:vAlign w:val="center"/>
            <w:hideMark/>
          </w:tcPr>
          <w:p w14:paraId="47204F66" w14:textId="77777777" w:rsidR="00093DBF" w:rsidRPr="00F23566" w:rsidRDefault="00093DBF" w:rsidP="00093DBF"/>
        </w:tc>
        <w:tc>
          <w:tcPr>
            <w:tcW w:w="811" w:type="dxa"/>
            <w:vAlign w:val="center"/>
            <w:hideMark/>
          </w:tcPr>
          <w:p w14:paraId="3D92CFAD" w14:textId="77777777" w:rsidR="00093DBF" w:rsidRPr="00F23566" w:rsidRDefault="00093DBF" w:rsidP="00093DBF"/>
        </w:tc>
        <w:tc>
          <w:tcPr>
            <w:tcW w:w="420" w:type="dxa"/>
            <w:vAlign w:val="center"/>
            <w:hideMark/>
          </w:tcPr>
          <w:p w14:paraId="4435EE99" w14:textId="77777777" w:rsidR="00093DBF" w:rsidRPr="00F23566" w:rsidRDefault="00093DBF" w:rsidP="00093DBF"/>
        </w:tc>
        <w:tc>
          <w:tcPr>
            <w:tcW w:w="588" w:type="dxa"/>
            <w:vAlign w:val="center"/>
            <w:hideMark/>
          </w:tcPr>
          <w:p w14:paraId="640F39BF" w14:textId="77777777" w:rsidR="00093DBF" w:rsidRPr="00F23566" w:rsidRDefault="00093DBF" w:rsidP="00093DBF"/>
        </w:tc>
        <w:tc>
          <w:tcPr>
            <w:tcW w:w="644" w:type="dxa"/>
            <w:vAlign w:val="center"/>
            <w:hideMark/>
          </w:tcPr>
          <w:p w14:paraId="3727503E" w14:textId="77777777" w:rsidR="00093DBF" w:rsidRPr="00F23566" w:rsidRDefault="00093DBF" w:rsidP="00093DBF"/>
        </w:tc>
        <w:tc>
          <w:tcPr>
            <w:tcW w:w="420" w:type="dxa"/>
            <w:vAlign w:val="center"/>
            <w:hideMark/>
          </w:tcPr>
          <w:p w14:paraId="7A3E3E06" w14:textId="77777777" w:rsidR="00093DBF" w:rsidRPr="00F23566" w:rsidRDefault="00093DBF" w:rsidP="00093DBF"/>
        </w:tc>
        <w:tc>
          <w:tcPr>
            <w:tcW w:w="36" w:type="dxa"/>
            <w:vAlign w:val="center"/>
            <w:hideMark/>
          </w:tcPr>
          <w:p w14:paraId="40DE74C6" w14:textId="77777777" w:rsidR="00093DBF" w:rsidRPr="00F23566" w:rsidRDefault="00093DBF" w:rsidP="00093DBF"/>
        </w:tc>
        <w:tc>
          <w:tcPr>
            <w:tcW w:w="6" w:type="dxa"/>
            <w:vAlign w:val="center"/>
            <w:hideMark/>
          </w:tcPr>
          <w:p w14:paraId="3132AEDD" w14:textId="77777777" w:rsidR="00093DBF" w:rsidRPr="00F23566" w:rsidRDefault="00093DBF" w:rsidP="00093DBF"/>
        </w:tc>
        <w:tc>
          <w:tcPr>
            <w:tcW w:w="6" w:type="dxa"/>
            <w:vAlign w:val="center"/>
            <w:hideMark/>
          </w:tcPr>
          <w:p w14:paraId="006B3373" w14:textId="77777777" w:rsidR="00093DBF" w:rsidRPr="00F23566" w:rsidRDefault="00093DBF" w:rsidP="00093DBF"/>
        </w:tc>
        <w:tc>
          <w:tcPr>
            <w:tcW w:w="700" w:type="dxa"/>
            <w:vAlign w:val="center"/>
            <w:hideMark/>
          </w:tcPr>
          <w:p w14:paraId="2BA16A1E" w14:textId="77777777" w:rsidR="00093DBF" w:rsidRPr="00F23566" w:rsidRDefault="00093DBF" w:rsidP="00093DBF"/>
        </w:tc>
        <w:tc>
          <w:tcPr>
            <w:tcW w:w="700" w:type="dxa"/>
            <w:vAlign w:val="center"/>
            <w:hideMark/>
          </w:tcPr>
          <w:p w14:paraId="6A70C23C" w14:textId="77777777" w:rsidR="00093DBF" w:rsidRPr="00F23566" w:rsidRDefault="00093DBF" w:rsidP="00093DBF"/>
        </w:tc>
        <w:tc>
          <w:tcPr>
            <w:tcW w:w="420" w:type="dxa"/>
            <w:vAlign w:val="center"/>
            <w:hideMark/>
          </w:tcPr>
          <w:p w14:paraId="02D86C21" w14:textId="77777777" w:rsidR="00093DBF" w:rsidRPr="00F23566" w:rsidRDefault="00093DBF" w:rsidP="00093DBF"/>
        </w:tc>
        <w:tc>
          <w:tcPr>
            <w:tcW w:w="36" w:type="dxa"/>
            <w:vAlign w:val="center"/>
            <w:hideMark/>
          </w:tcPr>
          <w:p w14:paraId="43B8CE35" w14:textId="77777777" w:rsidR="00093DBF" w:rsidRPr="00F23566" w:rsidRDefault="00093DBF" w:rsidP="00093DBF"/>
        </w:tc>
      </w:tr>
      <w:tr w:rsidR="00093DBF" w:rsidRPr="00F23566" w14:paraId="5A64B60C"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68B376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5D98F1C"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76540873" w14:textId="77777777" w:rsidR="00093DBF" w:rsidRPr="00F23566" w:rsidRDefault="00093DBF" w:rsidP="00093DBF">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10D5177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59F21B7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814083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38BB5A3" w14:textId="77777777" w:rsidR="00093DBF" w:rsidRPr="00F23566" w:rsidRDefault="00093DBF" w:rsidP="00093DBF"/>
        </w:tc>
        <w:tc>
          <w:tcPr>
            <w:tcW w:w="6" w:type="dxa"/>
            <w:vAlign w:val="center"/>
            <w:hideMark/>
          </w:tcPr>
          <w:p w14:paraId="51C42CFE" w14:textId="77777777" w:rsidR="00093DBF" w:rsidRPr="00F23566" w:rsidRDefault="00093DBF" w:rsidP="00093DBF"/>
        </w:tc>
        <w:tc>
          <w:tcPr>
            <w:tcW w:w="6" w:type="dxa"/>
            <w:vAlign w:val="center"/>
            <w:hideMark/>
          </w:tcPr>
          <w:p w14:paraId="6DFEF2FF" w14:textId="77777777" w:rsidR="00093DBF" w:rsidRPr="00F23566" w:rsidRDefault="00093DBF" w:rsidP="00093DBF"/>
        </w:tc>
        <w:tc>
          <w:tcPr>
            <w:tcW w:w="6" w:type="dxa"/>
            <w:vAlign w:val="center"/>
            <w:hideMark/>
          </w:tcPr>
          <w:p w14:paraId="68BD21F6" w14:textId="77777777" w:rsidR="00093DBF" w:rsidRPr="00F23566" w:rsidRDefault="00093DBF" w:rsidP="00093DBF"/>
        </w:tc>
        <w:tc>
          <w:tcPr>
            <w:tcW w:w="6" w:type="dxa"/>
            <w:vAlign w:val="center"/>
            <w:hideMark/>
          </w:tcPr>
          <w:p w14:paraId="3ACCC7FD" w14:textId="77777777" w:rsidR="00093DBF" w:rsidRPr="00F23566" w:rsidRDefault="00093DBF" w:rsidP="00093DBF"/>
        </w:tc>
        <w:tc>
          <w:tcPr>
            <w:tcW w:w="6" w:type="dxa"/>
            <w:vAlign w:val="center"/>
            <w:hideMark/>
          </w:tcPr>
          <w:p w14:paraId="5D2104C8" w14:textId="77777777" w:rsidR="00093DBF" w:rsidRPr="00F23566" w:rsidRDefault="00093DBF" w:rsidP="00093DBF"/>
        </w:tc>
        <w:tc>
          <w:tcPr>
            <w:tcW w:w="6" w:type="dxa"/>
            <w:vAlign w:val="center"/>
            <w:hideMark/>
          </w:tcPr>
          <w:p w14:paraId="56C15E9F" w14:textId="77777777" w:rsidR="00093DBF" w:rsidRPr="00F23566" w:rsidRDefault="00093DBF" w:rsidP="00093DBF"/>
        </w:tc>
        <w:tc>
          <w:tcPr>
            <w:tcW w:w="6" w:type="dxa"/>
            <w:vAlign w:val="center"/>
            <w:hideMark/>
          </w:tcPr>
          <w:p w14:paraId="5357DE2A" w14:textId="77777777" w:rsidR="00093DBF" w:rsidRPr="00F23566" w:rsidRDefault="00093DBF" w:rsidP="00093DBF"/>
        </w:tc>
        <w:tc>
          <w:tcPr>
            <w:tcW w:w="811" w:type="dxa"/>
            <w:vAlign w:val="center"/>
            <w:hideMark/>
          </w:tcPr>
          <w:p w14:paraId="6CF2DA61" w14:textId="77777777" w:rsidR="00093DBF" w:rsidRPr="00F23566" w:rsidRDefault="00093DBF" w:rsidP="00093DBF"/>
        </w:tc>
        <w:tc>
          <w:tcPr>
            <w:tcW w:w="811" w:type="dxa"/>
            <w:vAlign w:val="center"/>
            <w:hideMark/>
          </w:tcPr>
          <w:p w14:paraId="3BB0B55F" w14:textId="77777777" w:rsidR="00093DBF" w:rsidRPr="00F23566" w:rsidRDefault="00093DBF" w:rsidP="00093DBF"/>
        </w:tc>
        <w:tc>
          <w:tcPr>
            <w:tcW w:w="420" w:type="dxa"/>
            <w:vAlign w:val="center"/>
            <w:hideMark/>
          </w:tcPr>
          <w:p w14:paraId="052ADA5A" w14:textId="77777777" w:rsidR="00093DBF" w:rsidRPr="00F23566" w:rsidRDefault="00093DBF" w:rsidP="00093DBF"/>
        </w:tc>
        <w:tc>
          <w:tcPr>
            <w:tcW w:w="588" w:type="dxa"/>
            <w:vAlign w:val="center"/>
            <w:hideMark/>
          </w:tcPr>
          <w:p w14:paraId="58076431" w14:textId="77777777" w:rsidR="00093DBF" w:rsidRPr="00F23566" w:rsidRDefault="00093DBF" w:rsidP="00093DBF"/>
        </w:tc>
        <w:tc>
          <w:tcPr>
            <w:tcW w:w="644" w:type="dxa"/>
            <w:vAlign w:val="center"/>
            <w:hideMark/>
          </w:tcPr>
          <w:p w14:paraId="2E9BA02A" w14:textId="77777777" w:rsidR="00093DBF" w:rsidRPr="00F23566" w:rsidRDefault="00093DBF" w:rsidP="00093DBF"/>
        </w:tc>
        <w:tc>
          <w:tcPr>
            <w:tcW w:w="420" w:type="dxa"/>
            <w:vAlign w:val="center"/>
            <w:hideMark/>
          </w:tcPr>
          <w:p w14:paraId="235C4878" w14:textId="77777777" w:rsidR="00093DBF" w:rsidRPr="00F23566" w:rsidRDefault="00093DBF" w:rsidP="00093DBF"/>
        </w:tc>
        <w:tc>
          <w:tcPr>
            <w:tcW w:w="36" w:type="dxa"/>
            <w:vAlign w:val="center"/>
            <w:hideMark/>
          </w:tcPr>
          <w:p w14:paraId="2654FBF0" w14:textId="77777777" w:rsidR="00093DBF" w:rsidRPr="00F23566" w:rsidRDefault="00093DBF" w:rsidP="00093DBF"/>
        </w:tc>
        <w:tc>
          <w:tcPr>
            <w:tcW w:w="6" w:type="dxa"/>
            <w:vAlign w:val="center"/>
            <w:hideMark/>
          </w:tcPr>
          <w:p w14:paraId="2551DF96" w14:textId="77777777" w:rsidR="00093DBF" w:rsidRPr="00F23566" w:rsidRDefault="00093DBF" w:rsidP="00093DBF"/>
        </w:tc>
        <w:tc>
          <w:tcPr>
            <w:tcW w:w="6" w:type="dxa"/>
            <w:vAlign w:val="center"/>
            <w:hideMark/>
          </w:tcPr>
          <w:p w14:paraId="50FB3636" w14:textId="77777777" w:rsidR="00093DBF" w:rsidRPr="00F23566" w:rsidRDefault="00093DBF" w:rsidP="00093DBF"/>
        </w:tc>
        <w:tc>
          <w:tcPr>
            <w:tcW w:w="700" w:type="dxa"/>
            <w:vAlign w:val="center"/>
            <w:hideMark/>
          </w:tcPr>
          <w:p w14:paraId="505BA2B6" w14:textId="77777777" w:rsidR="00093DBF" w:rsidRPr="00F23566" w:rsidRDefault="00093DBF" w:rsidP="00093DBF"/>
        </w:tc>
        <w:tc>
          <w:tcPr>
            <w:tcW w:w="700" w:type="dxa"/>
            <w:vAlign w:val="center"/>
            <w:hideMark/>
          </w:tcPr>
          <w:p w14:paraId="667E0BF0" w14:textId="77777777" w:rsidR="00093DBF" w:rsidRPr="00F23566" w:rsidRDefault="00093DBF" w:rsidP="00093DBF"/>
        </w:tc>
        <w:tc>
          <w:tcPr>
            <w:tcW w:w="420" w:type="dxa"/>
            <w:vAlign w:val="center"/>
            <w:hideMark/>
          </w:tcPr>
          <w:p w14:paraId="0C9CDEA4" w14:textId="77777777" w:rsidR="00093DBF" w:rsidRPr="00F23566" w:rsidRDefault="00093DBF" w:rsidP="00093DBF"/>
        </w:tc>
        <w:tc>
          <w:tcPr>
            <w:tcW w:w="36" w:type="dxa"/>
            <w:vAlign w:val="center"/>
            <w:hideMark/>
          </w:tcPr>
          <w:p w14:paraId="7915F4FE" w14:textId="77777777" w:rsidR="00093DBF" w:rsidRPr="00F23566" w:rsidRDefault="00093DBF" w:rsidP="00093DBF"/>
        </w:tc>
      </w:tr>
      <w:tr w:rsidR="00093DBF" w:rsidRPr="00F23566" w14:paraId="04543C75"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4A8DB4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F1025E" w14:textId="77777777" w:rsidR="00093DBF" w:rsidRPr="00F23566" w:rsidRDefault="00093DBF" w:rsidP="00093DBF">
            <w:r w:rsidRPr="00F23566">
              <w:t>881200</w:t>
            </w:r>
          </w:p>
        </w:tc>
        <w:tc>
          <w:tcPr>
            <w:tcW w:w="10684" w:type="dxa"/>
            <w:tcBorders>
              <w:top w:val="nil"/>
              <w:left w:val="nil"/>
              <w:bottom w:val="nil"/>
              <w:right w:val="single" w:sz="8" w:space="0" w:color="auto"/>
            </w:tcBorders>
            <w:shd w:val="clear" w:color="auto" w:fill="auto"/>
            <w:vAlign w:val="bottom"/>
            <w:hideMark/>
          </w:tcPr>
          <w:p w14:paraId="04F4A63F" w14:textId="77777777" w:rsidR="00093DBF" w:rsidRPr="00F23566" w:rsidRDefault="00093DBF" w:rsidP="00093DBF">
            <w:proofErr w:type="spellStart"/>
            <w:r w:rsidRPr="00F23566">
              <w:t>Примици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p>
        </w:tc>
        <w:tc>
          <w:tcPr>
            <w:tcW w:w="1520" w:type="dxa"/>
            <w:tcBorders>
              <w:top w:val="nil"/>
              <w:left w:val="single" w:sz="8" w:space="0" w:color="auto"/>
              <w:bottom w:val="nil"/>
              <w:right w:val="nil"/>
            </w:tcBorders>
            <w:shd w:val="clear" w:color="000000" w:fill="FFFFFF"/>
            <w:noWrap/>
            <w:vAlign w:val="bottom"/>
            <w:hideMark/>
          </w:tcPr>
          <w:p w14:paraId="389A670D"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16701EF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6618B6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72DD0CC" w14:textId="77777777" w:rsidR="00093DBF" w:rsidRPr="00F23566" w:rsidRDefault="00093DBF" w:rsidP="00093DBF"/>
        </w:tc>
        <w:tc>
          <w:tcPr>
            <w:tcW w:w="6" w:type="dxa"/>
            <w:vAlign w:val="center"/>
            <w:hideMark/>
          </w:tcPr>
          <w:p w14:paraId="43B00EE8" w14:textId="77777777" w:rsidR="00093DBF" w:rsidRPr="00F23566" w:rsidRDefault="00093DBF" w:rsidP="00093DBF"/>
        </w:tc>
        <w:tc>
          <w:tcPr>
            <w:tcW w:w="6" w:type="dxa"/>
            <w:vAlign w:val="center"/>
            <w:hideMark/>
          </w:tcPr>
          <w:p w14:paraId="5438AA3B" w14:textId="77777777" w:rsidR="00093DBF" w:rsidRPr="00F23566" w:rsidRDefault="00093DBF" w:rsidP="00093DBF"/>
        </w:tc>
        <w:tc>
          <w:tcPr>
            <w:tcW w:w="6" w:type="dxa"/>
            <w:vAlign w:val="center"/>
            <w:hideMark/>
          </w:tcPr>
          <w:p w14:paraId="1CE76C02" w14:textId="77777777" w:rsidR="00093DBF" w:rsidRPr="00F23566" w:rsidRDefault="00093DBF" w:rsidP="00093DBF"/>
        </w:tc>
        <w:tc>
          <w:tcPr>
            <w:tcW w:w="6" w:type="dxa"/>
            <w:vAlign w:val="center"/>
            <w:hideMark/>
          </w:tcPr>
          <w:p w14:paraId="752742A5" w14:textId="77777777" w:rsidR="00093DBF" w:rsidRPr="00F23566" w:rsidRDefault="00093DBF" w:rsidP="00093DBF"/>
        </w:tc>
        <w:tc>
          <w:tcPr>
            <w:tcW w:w="6" w:type="dxa"/>
            <w:vAlign w:val="center"/>
            <w:hideMark/>
          </w:tcPr>
          <w:p w14:paraId="7E349D70" w14:textId="77777777" w:rsidR="00093DBF" w:rsidRPr="00F23566" w:rsidRDefault="00093DBF" w:rsidP="00093DBF"/>
        </w:tc>
        <w:tc>
          <w:tcPr>
            <w:tcW w:w="6" w:type="dxa"/>
            <w:vAlign w:val="center"/>
            <w:hideMark/>
          </w:tcPr>
          <w:p w14:paraId="4388C84D" w14:textId="77777777" w:rsidR="00093DBF" w:rsidRPr="00F23566" w:rsidRDefault="00093DBF" w:rsidP="00093DBF"/>
        </w:tc>
        <w:tc>
          <w:tcPr>
            <w:tcW w:w="6" w:type="dxa"/>
            <w:vAlign w:val="center"/>
            <w:hideMark/>
          </w:tcPr>
          <w:p w14:paraId="7178FA20" w14:textId="77777777" w:rsidR="00093DBF" w:rsidRPr="00F23566" w:rsidRDefault="00093DBF" w:rsidP="00093DBF"/>
        </w:tc>
        <w:tc>
          <w:tcPr>
            <w:tcW w:w="811" w:type="dxa"/>
            <w:vAlign w:val="center"/>
            <w:hideMark/>
          </w:tcPr>
          <w:p w14:paraId="49209AC1" w14:textId="77777777" w:rsidR="00093DBF" w:rsidRPr="00F23566" w:rsidRDefault="00093DBF" w:rsidP="00093DBF"/>
        </w:tc>
        <w:tc>
          <w:tcPr>
            <w:tcW w:w="811" w:type="dxa"/>
            <w:vAlign w:val="center"/>
            <w:hideMark/>
          </w:tcPr>
          <w:p w14:paraId="02DDC525" w14:textId="77777777" w:rsidR="00093DBF" w:rsidRPr="00F23566" w:rsidRDefault="00093DBF" w:rsidP="00093DBF"/>
        </w:tc>
        <w:tc>
          <w:tcPr>
            <w:tcW w:w="420" w:type="dxa"/>
            <w:vAlign w:val="center"/>
            <w:hideMark/>
          </w:tcPr>
          <w:p w14:paraId="10E0C68E" w14:textId="77777777" w:rsidR="00093DBF" w:rsidRPr="00F23566" w:rsidRDefault="00093DBF" w:rsidP="00093DBF"/>
        </w:tc>
        <w:tc>
          <w:tcPr>
            <w:tcW w:w="588" w:type="dxa"/>
            <w:vAlign w:val="center"/>
            <w:hideMark/>
          </w:tcPr>
          <w:p w14:paraId="1A2DEC37" w14:textId="77777777" w:rsidR="00093DBF" w:rsidRPr="00F23566" w:rsidRDefault="00093DBF" w:rsidP="00093DBF"/>
        </w:tc>
        <w:tc>
          <w:tcPr>
            <w:tcW w:w="644" w:type="dxa"/>
            <w:vAlign w:val="center"/>
            <w:hideMark/>
          </w:tcPr>
          <w:p w14:paraId="6ECBAE0E" w14:textId="77777777" w:rsidR="00093DBF" w:rsidRPr="00F23566" w:rsidRDefault="00093DBF" w:rsidP="00093DBF"/>
        </w:tc>
        <w:tc>
          <w:tcPr>
            <w:tcW w:w="420" w:type="dxa"/>
            <w:vAlign w:val="center"/>
            <w:hideMark/>
          </w:tcPr>
          <w:p w14:paraId="16E13225" w14:textId="77777777" w:rsidR="00093DBF" w:rsidRPr="00F23566" w:rsidRDefault="00093DBF" w:rsidP="00093DBF"/>
        </w:tc>
        <w:tc>
          <w:tcPr>
            <w:tcW w:w="36" w:type="dxa"/>
            <w:vAlign w:val="center"/>
            <w:hideMark/>
          </w:tcPr>
          <w:p w14:paraId="584D6E03" w14:textId="77777777" w:rsidR="00093DBF" w:rsidRPr="00F23566" w:rsidRDefault="00093DBF" w:rsidP="00093DBF"/>
        </w:tc>
        <w:tc>
          <w:tcPr>
            <w:tcW w:w="6" w:type="dxa"/>
            <w:vAlign w:val="center"/>
            <w:hideMark/>
          </w:tcPr>
          <w:p w14:paraId="2D824840" w14:textId="77777777" w:rsidR="00093DBF" w:rsidRPr="00F23566" w:rsidRDefault="00093DBF" w:rsidP="00093DBF"/>
        </w:tc>
        <w:tc>
          <w:tcPr>
            <w:tcW w:w="6" w:type="dxa"/>
            <w:vAlign w:val="center"/>
            <w:hideMark/>
          </w:tcPr>
          <w:p w14:paraId="7A1A8CF3" w14:textId="77777777" w:rsidR="00093DBF" w:rsidRPr="00F23566" w:rsidRDefault="00093DBF" w:rsidP="00093DBF"/>
        </w:tc>
        <w:tc>
          <w:tcPr>
            <w:tcW w:w="700" w:type="dxa"/>
            <w:vAlign w:val="center"/>
            <w:hideMark/>
          </w:tcPr>
          <w:p w14:paraId="679E2DFA" w14:textId="77777777" w:rsidR="00093DBF" w:rsidRPr="00F23566" w:rsidRDefault="00093DBF" w:rsidP="00093DBF"/>
        </w:tc>
        <w:tc>
          <w:tcPr>
            <w:tcW w:w="700" w:type="dxa"/>
            <w:vAlign w:val="center"/>
            <w:hideMark/>
          </w:tcPr>
          <w:p w14:paraId="3A56B8A5" w14:textId="77777777" w:rsidR="00093DBF" w:rsidRPr="00F23566" w:rsidRDefault="00093DBF" w:rsidP="00093DBF"/>
        </w:tc>
        <w:tc>
          <w:tcPr>
            <w:tcW w:w="420" w:type="dxa"/>
            <w:vAlign w:val="center"/>
            <w:hideMark/>
          </w:tcPr>
          <w:p w14:paraId="2BF67034" w14:textId="77777777" w:rsidR="00093DBF" w:rsidRPr="00F23566" w:rsidRDefault="00093DBF" w:rsidP="00093DBF"/>
        </w:tc>
        <w:tc>
          <w:tcPr>
            <w:tcW w:w="36" w:type="dxa"/>
            <w:vAlign w:val="center"/>
            <w:hideMark/>
          </w:tcPr>
          <w:p w14:paraId="283B41B3" w14:textId="77777777" w:rsidR="00093DBF" w:rsidRPr="00F23566" w:rsidRDefault="00093DBF" w:rsidP="00093DBF"/>
        </w:tc>
      </w:tr>
      <w:tr w:rsidR="00093DBF" w:rsidRPr="00F23566" w14:paraId="1CF0C3A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EA0127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DF167C0"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412608A4" w14:textId="77777777" w:rsidR="00093DBF" w:rsidRPr="00F23566" w:rsidRDefault="00093DBF" w:rsidP="00093DBF">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r w:rsidRPr="00F23566">
              <w:t>исте</w:t>
            </w:r>
            <w:proofErr w:type="spellEnd"/>
            <w:r w:rsidRPr="00F23566">
              <w:t xml:space="preserve"> </w:t>
            </w:r>
            <w:proofErr w:type="spellStart"/>
            <w:r w:rsidRPr="00F23566">
              <w:t>једнице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6B2657E3"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3906974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CE6435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8B2B541" w14:textId="77777777" w:rsidR="00093DBF" w:rsidRPr="00F23566" w:rsidRDefault="00093DBF" w:rsidP="00093DBF"/>
        </w:tc>
        <w:tc>
          <w:tcPr>
            <w:tcW w:w="6" w:type="dxa"/>
            <w:vAlign w:val="center"/>
            <w:hideMark/>
          </w:tcPr>
          <w:p w14:paraId="3AE0451F" w14:textId="77777777" w:rsidR="00093DBF" w:rsidRPr="00F23566" w:rsidRDefault="00093DBF" w:rsidP="00093DBF"/>
        </w:tc>
        <w:tc>
          <w:tcPr>
            <w:tcW w:w="6" w:type="dxa"/>
            <w:vAlign w:val="center"/>
            <w:hideMark/>
          </w:tcPr>
          <w:p w14:paraId="48C88D2E" w14:textId="77777777" w:rsidR="00093DBF" w:rsidRPr="00F23566" w:rsidRDefault="00093DBF" w:rsidP="00093DBF"/>
        </w:tc>
        <w:tc>
          <w:tcPr>
            <w:tcW w:w="6" w:type="dxa"/>
            <w:vAlign w:val="center"/>
            <w:hideMark/>
          </w:tcPr>
          <w:p w14:paraId="50DCEC29" w14:textId="77777777" w:rsidR="00093DBF" w:rsidRPr="00F23566" w:rsidRDefault="00093DBF" w:rsidP="00093DBF"/>
        </w:tc>
        <w:tc>
          <w:tcPr>
            <w:tcW w:w="6" w:type="dxa"/>
            <w:vAlign w:val="center"/>
            <w:hideMark/>
          </w:tcPr>
          <w:p w14:paraId="465CC18D" w14:textId="77777777" w:rsidR="00093DBF" w:rsidRPr="00F23566" w:rsidRDefault="00093DBF" w:rsidP="00093DBF"/>
        </w:tc>
        <w:tc>
          <w:tcPr>
            <w:tcW w:w="6" w:type="dxa"/>
            <w:vAlign w:val="center"/>
            <w:hideMark/>
          </w:tcPr>
          <w:p w14:paraId="6F7A2433" w14:textId="77777777" w:rsidR="00093DBF" w:rsidRPr="00F23566" w:rsidRDefault="00093DBF" w:rsidP="00093DBF"/>
        </w:tc>
        <w:tc>
          <w:tcPr>
            <w:tcW w:w="6" w:type="dxa"/>
            <w:vAlign w:val="center"/>
            <w:hideMark/>
          </w:tcPr>
          <w:p w14:paraId="3BCB9A89" w14:textId="77777777" w:rsidR="00093DBF" w:rsidRPr="00F23566" w:rsidRDefault="00093DBF" w:rsidP="00093DBF"/>
        </w:tc>
        <w:tc>
          <w:tcPr>
            <w:tcW w:w="6" w:type="dxa"/>
            <w:vAlign w:val="center"/>
            <w:hideMark/>
          </w:tcPr>
          <w:p w14:paraId="0CF443BA" w14:textId="77777777" w:rsidR="00093DBF" w:rsidRPr="00F23566" w:rsidRDefault="00093DBF" w:rsidP="00093DBF"/>
        </w:tc>
        <w:tc>
          <w:tcPr>
            <w:tcW w:w="811" w:type="dxa"/>
            <w:vAlign w:val="center"/>
            <w:hideMark/>
          </w:tcPr>
          <w:p w14:paraId="11D6F4C4" w14:textId="77777777" w:rsidR="00093DBF" w:rsidRPr="00F23566" w:rsidRDefault="00093DBF" w:rsidP="00093DBF"/>
        </w:tc>
        <w:tc>
          <w:tcPr>
            <w:tcW w:w="811" w:type="dxa"/>
            <w:vAlign w:val="center"/>
            <w:hideMark/>
          </w:tcPr>
          <w:p w14:paraId="7E78AD89" w14:textId="77777777" w:rsidR="00093DBF" w:rsidRPr="00F23566" w:rsidRDefault="00093DBF" w:rsidP="00093DBF"/>
        </w:tc>
        <w:tc>
          <w:tcPr>
            <w:tcW w:w="420" w:type="dxa"/>
            <w:vAlign w:val="center"/>
            <w:hideMark/>
          </w:tcPr>
          <w:p w14:paraId="76A652A8" w14:textId="77777777" w:rsidR="00093DBF" w:rsidRPr="00F23566" w:rsidRDefault="00093DBF" w:rsidP="00093DBF"/>
        </w:tc>
        <w:tc>
          <w:tcPr>
            <w:tcW w:w="588" w:type="dxa"/>
            <w:vAlign w:val="center"/>
            <w:hideMark/>
          </w:tcPr>
          <w:p w14:paraId="65BDFAD4" w14:textId="77777777" w:rsidR="00093DBF" w:rsidRPr="00F23566" w:rsidRDefault="00093DBF" w:rsidP="00093DBF"/>
        </w:tc>
        <w:tc>
          <w:tcPr>
            <w:tcW w:w="644" w:type="dxa"/>
            <w:vAlign w:val="center"/>
            <w:hideMark/>
          </w:tcPr>
          <w:p w14:paraId="444C8456" w14:textId="77777777" w:rsidR="00093DBF" w:rsidRPr="00F23566" w:rsidRDefault="00093DBF" w:rsidP="00093DBF"/>
        </w:tc>
        <w:tc>
          <w:tcPr>
            <w:tcW w:w="420" w:type="dxa"/>
            <w:vAlign w:val="center"/>
            <w:hideMark/>
          </w:tcPr>
          <w:p w14:paraId="467DB19B" w14:textId="77777777" w:rsidR="00093DBF" w:rsidRPr="00F23566" w:rsidRDefault="00093DBF" w:rsidP="00093DBF"/>
        </w:tc>
        <w:tc>
          <w:tcPr>
            <w:tcW w:w="36" w:type="dxa"/>
            <w:vAlign w:val="center"/>
            <w:hideMark/>
          </w:tcPr>
          <w:p w14:paraId="5F136365" w14:textId="77777777" w:rsidR="00093DBF" w:rsidRPr="00F23566" w:rsidRDefault="00093DBF" w:rsidP="00093DBF"/>
        </w:tc>
        <w:tc>
          <w:tcPr>
            <w:tcW w:w="6" w:type="dxa"/>
            <w:vAlign w:val="center"/>
            <w:hideMark/>
          </w:tcPr>
          <w:p w14:paraId="05D8FC9A" w14:textId="77777777" w:rsidR="00093DBF" w:rsidRPr="00F23566" w:rsidRDefault="00093DBF" w:rsidP="00093DBF"/>
        </w:tc>
        <w:tc>
          <w:tcPr>
            <w:tcW w:w="6" w:type="dxa"/>
            <w:vAlign w:val="center"/>
            <w:hideMark/>
          </w:tcPr>
          <w:p w14:paraId="705F4A6D" w14:textId="77777777" w:rsidR="00093DBF" w:rsidRPr="00F23566" w:rsidRDefault="00093DBF" w:rsidP="00093DBF"/>
        </w:tc>
        <w:tc>
          <w:tcPr>
            <w:tcW w:w="700" w:type="dxa"/>
            <w:vAlign w:val="center"/>
            <w:hideMark/>
          </w:tcPr>
          <w:p w14:paraId="12B7376E" w14:textId="77777777" w:rsidR="00093DBF" w:rsidRPr="00F23566" w:rsidRDefault="00093DBF" w:rsidP="00093DBF"/>
        </w:tc>
        <w:tc>
          <w:tcPr>
            <w:tcW w:w="700" w:type="dxa"/>
            <w:vAlign w:val="center"/>
            <w:hideMark/>
          </w:tcPr>
          <w:p w14:paraId="19D625F2" w14:textId="77777777" w:rsidR="00093DBF" w:rsidRPr="00F23566" w:rsidRDefault="00093DBF" w:rsidP="00093DBF"/>
        </w:tc>
        <w:tc>
          <w:tcPr>
            <w:tcW w:w="420" w:type="dxa"/>
            <w:vAlign w:val="center"/>
            <w:hideMark/>
          </w:tcPr>
          <w:p w14:paraId="477A641E" w14:textId="77777777" w:rsidR="00093DBF" w:rsidRPr="00F23566" w:rsidRDefault="00093DBF" w:rsidP="00093DBF"/>
        </w:tc>
        <w:tc>
          <w:tcPr>
            <w:tcW w:w="36" w:type="dxa"/>
            <w:vAlign w:val="center"/>
            <w:hideMark/>
          </w:tcPr>
          <w:p w14:paraId="3D5FBD5F" w14:textId="77777777" w:rsidR="00093DBF" w:rsidRPr="00F23566" w:rsidRDefault="00093DBF" w:rsidP="00093DBF"/>
        </w:tc>
      </w:tr>
      <w:tr w:rsidR="00093DBF" w:rsidRPr="00F23566" w14:paraId="0C81E1F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B8D89F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FF3D04E" w14:textId="77777777" w:rsidR="00093DBF" w:rsidRPr="00F23566" w:rsidRDefault="00093DBF" w:rsidP="00093DBF"/>
        </w:tc>
        <w:tc>
          <w:tcPr>
            <w:tcW w:w="10684" w:type="dxa"/>
            <w:tcBorders>
              <w:top w:val="nil"/>
              <w:left w:val="nil"/>
              <w:bottom w:val="nil"/>
              <w:right w:val="single" w:sz="8" w:space="0" w:color="auto"/>
            </w:tcBorders>
            <w:shd w:val="clear" w:color="auto" w:fill="auto"/>
            <w:vAlign w:val="bottom"/>
            <w:hideMark/>
          </w:tcPr>
          <w:p w14:paraId="278B23EB" w14:textId="77777777" w:rsidR="00093DBF" w:rsidRPr="00F23566" w:rsidRDefault="00093DBF" w:rsidP="00093DBF">
            <w:r w:rsidRPr="00F23566">
              <w:t>УКУПНИ БУЏЕТСКИ ПРИХОДИ И ПРИМИЦИ ЗА НЕФИНАНСИЈСКУ</w:t>
            </w:r>
          </w:p>
        </w:tc>
        <w:tc>
          <w:tcPr>
            <w:tcW w:w="1520" w:type="dxa"/>
            <w:tcBorders>
              <w:top w:val="nil"/>
              <w:left w:val="single" w:sz="8" w:space="0" w:color="auto"/>
              <w:bottom w:val="nil"/>
              <w:right w:val="nil"/>
            </w:tcBorders>
            <w:shd w:val="clear" w:color="000000" w:fill="FFFFFF"/>
            <w:noWrap/>
            <w:vAlign w:val="bottom"/>
            <w:hideMark/>
          </w:tcPr>
          <w:p w14:paraId="1FEDB13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000000" w:fill="FFFFFF"/>
            <w:noWrap/>
            <w:vAlign w:val="bottom"/>
            <w:hideMark/>
          </w:tcPr>
          <w:p w14:paraId="7CB418F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42FA0D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23A268E" w14:textId="77777777" w:rsidR="00093DBF" w:rsidRPr="00F23566" w:rsidRDefault="00093DBF" w:rsidP="00093DBF"/>
        </w:tc>
        <w:tc>
          <w:tcPr>
            <w:tcW w:w="6" w:type="dxa"/>
            <w:vAlign w:val="center"/>
            <w:hideMark/>
          </w:tcPr>
          <w:p w14:paraId="1BE5F63F" w14:textId="77777777" w:rsidR="00093DBF" w:rsidRPr="00F23566" w:rsidRDefault="00093DBF" w:rsidP="00093DBF"/>
        </w:tc>
        <w:tc>
          <w:tcPr>
            <w:tcW w:w="6" w:type="dxa"/>
            <w:vAlign w:val="center"/>
            <w:hideMark/>
          </w:tcPr>
          <w:p w14:paraId="60248E80" w14:textId="77777777" w:rsidR="00093DBF" w:rsidRPr="00F23566" w:rsidRDefault="00093DBF" w:rsidP="00093DBF"/>
        </w:tc>
        <w:tc>
          <w:tcPr>
            <w:tcW w:w="6" w:type="dxa"/>
            <w:vAlign w:val="center"/>
            <w:hideMark/>
          </w:tcPr>
          <w:p w14:paraId="757BA681" w14:textId="77777777" w:rsidR="00093DBF" w:rsidRPr="00F23566" w:rsidRDefault="00093DBF" w:rsidP="00093DBF"/>
        </w:tc>
        <w:tc>
          <w:tcPr>
            <w:tcW w:w="6" w:type="dxa"/>
            <w:vAlign w:val="center"/>
            <w:hideMark/>
          </w:tcPr>
          <w:p w14:paraId="23AF932F" w14:textId="77777777" w:rsidR="00093DBF" w:rsidRPr="00F23566" w:rsidRDefault="00093DBF" w:rsidP="00093DBF"/>
        </w:tc>
        <w:tc>
          <w:tcPr>
            <w:tcW w:w="6" w:type="dxa"/>
            <w:vAlign w:val="center"/>
            <w:hideMark/>
          </w:tcPr>
          <w:p w14:paraId="21AE3058" w14:textId="77777777" w:rsidR="00093DBF" w:rsidRPr="00F23566" w:rsidRDefault="00093DBF" w:rsidP="00093DBF"/>
        </w:tc>
        <w:tc>
          <w:tcPr>
            <w:tcW w:w="6" w:type="dxa"/>
            <w:vAlign w:val="center"/>
            <w:hideMark/>
          </w:tcPr>
          <w:p w14:paraId="32815146" w14:textId="77777777" w:rsidR="00093DBF" w:rsidRPr="00F23566" w:rsidRDefault="00093DBF" w:rsidP="00093DBF"/>
        </w:tc>
        <w:tc>
          <w:tcPr>
            <w:tcW w:w="6" w:type="dxa"/>
            <w:vAlign w:val="center"/>
            <w:hideMark/>
          </w:tcPr>
          <w:p w14:paraId="2617B1D7" w14:textId="77777777" w:rsidR="00093DBF" w:rsidRPr="00F23566" w:rsidRDefault="00093DBF" w:rsidP="00093DBF"/>
        </w:tc>
        <w:tc>
          <w:tcPr>
            <w:tcW w:w="811" w:type="dxa"/>
            <w:vAlign w:val="center"/>
            <w:hideMark/>
          </w:tcPr>
          <w:p w14:paraId="760E3C8D" w14:textId="77777777" w:rsidR="00093DBF" w:rsidRPr="00F23566" w:rsidRDefault="00093DBF" w:rsidP="00093DBF"/>
        </w:tc>
        <w:tc>
          <w:tcPr>
            <w:tcW w:w="811" w:type="dxa"/>
            <w:vAlign w:val="center"/>
            <w:hideMark/>
          </w:tcPr>
          <w:p w14:paraId="1B35D6F3" w14:textId="77777777" w:rsidR="00093DBF" w:rsidRPr="00F23566" w:rsidRDefault="00093DBF" w:rsidP="00093DBF"/>
        </w:tc>
        <w:tc>
          <w:tcPr>
            <w:tcW w:w="420" w:type="dxa"/>
            <w:vAlign w:val="center"/>
            <w:hideMark/>
          </w:tcPr>
          <w:p w14:paraId="7B83E724" w14:textId="77777777" w:rsidR="00093DBF" w:rsidRPr="00F23566" w:rsidRDefault="00093DBF" w:rsidP="00093DBF"/>
        </w:tc>
        <w:tc>
          <w:tcPr>
            <w:tcW w:w="588" w:type="dxa"/>
            <w:vAlign w:val="center"/>
            <w:hideMark/>
          </w:tcPr>
          <w:p w14:paraId="0E473922" w14:textId="77777777" w:rsidR="00093DBF" w:rsidRPr="00F23566" w:rsidRDefault="00093DBF" w:rsidP="00093DBF"/>
        </w:tc>
        <w:tc>
          <w:tcPr>
            <w:tcW w:w="644" w:type="dxa"/>
            <w:vAlign w:val="center"/>
            <w:hideMark/>
          </w:tcPr>
          <w:p w14:paraId="5D6773F0" w14:textId="77777777" w:rsidR="00093DBF" w:rsidRPr="00F23566" w:rsidRDefault="00093DBF" w:rsidP="00093DBF"/>
        </w:tc>
        <w:tc>
          <w:tcPr>
            <w:tcW w:w="420" w:type="dxa"/>
            <w:vAlign w:val="center"/>
            <w:hideMark/>
          </w:tcPr>
          <w:p w14:paraId="64D7ACEE" w14:textId="77777777" w:rsidR="00093DBF" w:rsidRPr="00F23566" w:rsidRDefault="00093DBF" w:rsidP="00093DBF"/>
        </w:tc>
        <w:tc>
          <w:tcPr>
            <w:tcW w:w="36" w:type="dxa"/>
            <w:vAlign w:val="center"/>
            <w:hideMark/>
          </w:tcPr>
          <w:p w14:paraId="41121222" w14:textId="77777777" w:rsidR="00093DBF" w:rsidRPr="00F23566" w:rsidRDefault="00093DBF" w:rsidP="00093DBF"/>
        </w:tc>
        <w:tc>
          <w:tcPr>
            <w:tcW w:w="6" w:type="dxa"/>
            <w:vAlign w:val="center"/>
            <w:hideMark/>
          </w:tcPr>
          <w:p w14:paraId="6D4E7CDD" w14:textId="77777777" w:rsidR="00093DBF" w:rsidRPr="00F23566" w:rsidRDefault="00093DBF" w:rsidP="00093DBF"/>
        </w:tc>
        <w:tc>
          <w:tcPr>
            <w:tcW w:w="6" w:type="dxa"/>
            <w:vAlign w:val="center"/>
            <w:hideMark/>
          </w:tcPr>
          <w:p w14:paraId="7719144E" w14:textId="77777777" w:rsidR="00093DBF" w:rsidRPr="00F23566" w:rsidRDefault="00093DBF" w:rsidP="00093DBF"/>
        </w:tc>
        <w:tc>
          <w:tcPr>
            <w:tcW w:w="700" w:type="dxa"/>
            <w:vAlign w:val="center"/>
            <w:hideMark/>
          </w:tcPr>
          <w:p w14:paraId="182CF571" w14:textId="77777777" w:rsidR="00093DBF" w:rsidRPr="00F23566" w:rsidRDefault="00093DBF" w:rsidP="00093DBF"/>
        </w:tc>
        <w:tc>
          <w:tcPr>
            <w:tcW w:w="700" w:type="dxa"/>
            <w:vAlign w:val="center"/>
            <w:hideMark/>
          </w:tcPr>
          <w:p w14:paraId="0FD0A255" w14:textId="77777777" w:rsidR="00093DBF" w:rsidRPr="00F23566" w:rsidRDefault="00093DBF" w:rsidP="00093DBF"/>
        </w:tc>
        <w:tc>
          <w:tcPr>
            <w:tcW w:w="420" w:type="dxa"/>
            <w:vAlign w:val="center"/>
            <w:hideMark/>
          </w:tcPr>
          <w:p w14:paraId="51F045C9" w14:textId="77777777" w:rsidR="00093DBF" w:rsidRPr="00F23566" w:rsidRDefault="00093DBF" w:rsidP="00093DBF"/>
        </w:tc>
        <w:tc>
          <w:tcPr>
            <w:tcW w:w="36" w:type="dxa"/>
            <w:vAlign w:val="center"/>
            <w:hideMark/>
          </w:tcPr>
          <w:p w14:paraId="09B1FE9F" w14:textId="77777777" w:rsidR="00093DBF" w:rsidRPr="00F23566" w:rsidRDefault="00093DBF" w:rsidP="00093DBF"/>
        </w:tc>
      </w:tr>
      <w:tr w:rsidR="00093DBF" w:rsidRPr="00F23566" w14:paraId="1990328E" w14:textId="77777777" w:rsidTr="00093DBF">
        <w:trPr>
          <w:gridAfter w:val="4"/>
          <w:wAfter w:w="128" w:type="dxa"/>
          <w:trHeight w:val="270"/>
        </w:trPr>
        <w:tc>
          <w:tcPr>
            <w:tcW w:w="1052" w:type="dxa"/>
            <w:tcBorders>
              <w:top w:val="nil"/>
              <w:left w:val="single" w:sz="8" w:space="0" w:color="auto"/>
              <w:bottom w:val="single" w:sz="8" w:space="0" w:color="auto"/>
              <w:right w:val="nil"/>
            </w:tcBorders>
            <w:shd w:val="clear" w:color="auto" w:fill="auto"/>
            <w:noWrap/>
            <w:vAlign w:val="bottom"/>
            <w:hideMark/>
          </w:tcPr>
          <w:p w14:paraId="6DC7AB02" w14:textId="77777777" w:rsidR="00093DBF" w:rsidRPr="00F23566" w:rsidRDefault="00093DBF" w:rsidP="00093DBF">
            <w:r w:rsidRPr="00F23566">
              <w:lastRenderedPageBreak/>
              <w:t> </w:t>
            </w:r>
          </w:p>
        </w:tc>
        <w:tc>
          <w:tcPr>
            <w:tcW w:w="720" w:type="dxa"/>
            <w:tcBorders>
              <w:top w:val="nil"/>
              <w:left w:val="nil"/>
              <w:bottom w:val="single" w:sz="8" w:space="0" w:color="auto"/>
              <w:right w:val="nil"/>
            </w:tcBorders>
            <w:shd w:val="clear" w:color="auto" w:fill="auto"/>
            <w:noWrap/>
            <w:vAlign w:val="bottom"/>
            <w:hideMark/>
          </w:tcPr>
          <w:p w14:paraId="1FF84E7C"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auto" w:fill="auto"/>
            <w:vAlign w:val="bottom"/>
            <w:hideMark/>
          </w:tcPr>
          <w:p w14:paraId="13E7AE1C" w14:textId="77777777" w:rsidR="00093DBF" w:rsidRPr="00F23566" w:rsidRDefault="00093DBF" w:rsidP="00093DBF">
            <w:r w:rsidRPr="00F23566">
              <w:t>ИМОВИНУ</w:t>
            </w:r>
          </w:p>
        </w:tc>
        <w:tc>
          <w:tcPr>
            <w:tcW w:w="1520" w:type="dxa"/>
            <w:tcBorders>
              <w:top w:val="nil"/>
              <w:left w:val="single" w:sz="8" w:space="0" w:color="auto"/>
              <w:bottom w:val="single" w:sz="8" w:space="0" w:color="auto"/>
              <w:right w:val="single" w:sz="8" w:space="0" w:color="auto"/>
            </w:tcBorders>
            <w:shd w:val="clear" w:color="000000" w:fill="FFFFFF"/>
            <w:noWrap/>
            <w:vAlign w:val="bottom"/>
            <w:hideMark/>
          </w:tcPr>
          <w:p w14:paraId="3A0F3174" w14:textId="77777777" w:rsidR="00093DBF" w:rsidRPr="00F23566" w:rsidRDefault="00093DBF" w:rsidP="00093DBF">
            <w:r w:rsidRPr="00F23566">
              <w:t>7812500</w:t>
            </w:r>
          </w:p>
        </w:tc>
        <w:tc>
          <w:tcPr>
            <w:tcW w:w="1520" w:type="dxa"/>
            <w:tcBorders>
              <w:top w:val="nil"/>
              <w:left w:val="nil"/>
              <w:bottom w:val="single" w:sz="8" w:space="0" w:color="auto"/>
              <w:right w:val="single" w:sz="8" w:space="0" w:color="auto"/>
            </w:tcBorders>
            <w:shd w:val="clear" w:color="000000" w:fill="FFFFFF"/>
            <w:noWrap/>
            <w:vAlign w:val="bottom"/>
            <w:hideMark/>
          </w:tcPr>
          <w:p w14:paraId="73E8FB57" w14:textId="77777777" w:rsidR="00093DBF" w:rsidRPr="00F23566" w:rsidRDefault="00093DBF" w:rsidP="00093DBF">
            <w:r w:rsidRPr="00F23566">
              <w:t>8334100</w:t>
            </w:r>
          </w:p>
        </w:tc>
        <w:tc>
          <w:tcPr>
            <w:tcW w:w="760" w:type="dxa"/>
            <w:tcBorders>
              <w:top w:val="nil"/>
              <w:left w:val="nil"/>
              <w:bottom w:val="single" w:sz="8" w:space="0" w:color="auto"/>
              <w:right w:val="single" w:sz="8" w:space="0" w:color="auto"/>
            </w:tcBorders>
            <w:shd w:val="clear" w:color="auto" w:fill="auto"/>
            <w:noWrap/>
            <w:vAlign w:val="bottom"/>
            <w:hideMark/>
          </w:tcPr>
          <w:p w14:paraId="4BFF2E64" w14:textId="77777777" w:rsidR="00093DBF" w:rsidRPr="00F23566" w:rsidRDefault="00093DBF" w:rsidP="00093DBF">
            <w:r w:rsidRPr="00F23566">
              <w:t>1,07</w:t>
            </w:r>
          </w:p>
        </w:tc>
        <w:tc>
          <w:tcPr>
            <w:tcW w:w="1000" w:type="dxa"/>
            <w:tcBorders>
              <w:top w:val="nil"/>
              <w:left w:val="nil"/>
              <w:bottom w:val="nil"/>
              <w:right w:val="nil"/>
            </w:tcBorders>
            <w:shd w:val="clear" w:color="auto" w:fill="auto"/>
            <w:noWrap/>
            <w:vAlign w:val="bottom"/>
            <w:hideMark/>
          </w:tcPr>
          <w:p w14:paraId="17A3A0DA" w14:textId="77777777" w:rsidR="00093DBF" w:rsidRPr="00F23566" w:rsidRDefault="00093DBF" w:rsidP="00093DBF"/>
        </w:tc>
        <w:tc>
          <w:tcPr>
            <w:tcW w:w="6" w:type="dxa"/>
            <w:vAlign w:val="center"/>
            <w:hideMark/>
          </w:tcPr>
          <w:p w14:paraId="7B5E7B98" w14:textId="77777777" w:rsidR="00093DBF" w:rsidRPr="00F23566" w:rsidRDefault="00093DBF" w:rsidP="00093DBF"/>
        </w:tc>
        <w:tc>
          <w:tcPr>
            <w:tcW w:w="6" w:type="dxa"/>
            <w:vAlign w:val="center"/>
            <w:hideMark/>
          </w:tcPr>
          <w:p w14:paraId="72B88375" w14:textId="77777777" w:rsidR="00093DBF" w:rsidRPr="00F23566" w:rsidRDefault="00093DBF" w:rsidP="00093DBF"/>
        </w:tc>
        <w:tc>
          <w:tcPr>
            <w:tcW w:w="6" w:type="dxa"/>
            <w:vAlign w:val="center"/>
            <w:hideMark/>
          </w:tcPr>
          <w:p w14:paraId="2B98087B" w14:textId="77777777" w:rsidR="00093DBF" w:rsidRPr="00F23566" w:rsidRDefault="00093DBF" w:rsidP="00093DBF"/>
        </w:tc>
        <w:tc>
          <w:tcPr>
            <w:tcW w:w="6" w:type="dxa"/>
            <w:vAlign w:val="center"/>
            <w:hideMark/>
          </w:tcPr>
          <w:p w14:paraId="028A1C99" w14:textId="77777777" w:rsidR="00093DBF" w:rsidRPr="00F23566" w:rsidRDefault="00093DBF" w:rsidP="00093DBF"/>
        </w:tc>
        <w:tc>
          <w:tcPr>
            <w:tcW w:w="6" w:type="dxa"/>
            <w:vAlign w:val="center"/>
            <w:hideMark/>
          </w:tcPr>
          <w:p w14:paraId="0777B8C2" w14:textId="77777777" w:rsidR="00093DBF" w:rsidRPr="00F23566" w:rsidRDefault="00093DBF" w:rsidP="00093DBF"/>
        </w:tc>
        <w:tc>
          <w:tcPr>
            <w:tcW w:w="6" w:type="dxa"/>
            <w:vAlign w:val="center"/>
            <w:hideMark/>
          </w:tcPr>
          <w:p w14:paraId="16F78D2C" w14:textId="77777777" w:rsidR="00093DBF" w:rsidRPr="00F23566" w:rsidRDefault="00093DBF" w:rsidP="00093DBF"/>
        </w:tc>
        <w:tc>
          <w:tcPr>
            <w:tcW w:w="6" w:type="dxa"/>
            <w:vAlign w:val="center"/>
            <w:hideMark/>
          </w:tcPr>
          <w:p w14:paraId="31EF9F47" w14:textId="77777777" w:rsidR="00093DBF" w:rsidRPr="00F23566" w:rsidRDefault="00093DBF" w:rsidP="00093DBF"/>
        </w:tc>
        <w:tc>
          <w:tcPr>
            <w:tcW w:w="811" w:type="dxa"/>
            <w:vAlign w:val="center"/>
            <w:hideMark/>
          </w:tcPr>
          <w:p w14:paraId="50BE2A44" w14:textId="77777777" w:rsidR="00093DBF" w:rsidRPr="00F23566" w:rsidRDefault="00093DBF" w:rsidP="00093DBF"/>
        </w:tc>
        <w:tc>
          <w:tcPr>
            <w:tcW w:w="811" w:type="dxa"/>
            <w:vAlign w:val="center"/>
            <w:hideMark/>
          </w:tcPr>
          <w:p w14:paraId="2A684F21" w14:textId="77777777" w:rsidR="00093DBF" w:rsidRPr="00F23566" w:rsidRDefault="00093DBF" w:rsidP="00093DBF"/>
        </w:tc>
        <w:tc>
          <w:tcPr>
            <w:tcW w:w="420" w:type="dxa"/>
            <w:vAlign w:val="center"/>
            <w:hideMark/>
          </w:tcPr>
          <w:p w14:paraId="7EB06DAA" w14:textId="77777777" w:rsidR="00093DBF" w:rsidRPr="00F23566" w:rsidRDefault="00093DBF" w:rsidP="00093DBF"/>
        </w:tc>
        <w:tc>
          <w:tcPr>
            <w:tcW w:w="588" w:type="dxa"/>
            <w:vAlign w:val="center"/>
            <w:hideMark/>
          </w:tcPr>
          <w:p w14:paraId="516C1A4D" w14:textId="77777777" w:rsidR="00093DBF" w:rsidRPr="00F23566" w:rsidRDefault="00093DBF" w:rsidP="00093DBF"/>
        </w:tc>
        <w:tc>
          <w:tcPr>
            <w:tcW w:w="644" w:type="dxa"/>
            <w:vAlign w:val="center"/>
            <w:hideMark/>
          </w:tcPr>
          <w:p w14:paraId="3B39EC71" w14:textId="77777777" w:rsidR="00093DBF" w:rsidRPr="00F23566" w:rsidRDefault="00093DBF" w:rsidP="00093DBF"/>
        </w:tc>
        <w:tc>
          <w:tcPr>
            <w:tcW w:w="420" w:type="dxa"/>
            <w:vAlign w:val="center"/>
            <w:hideMark/>
          </w:tcPr>
          <w:p w14:paraId="3830772E" w14:textId="77777777" w:rsidR="00093DBF" w:rsidRPr="00F23566" w:rsidRDefault="00093DBF" w:rsidP="00093DBF"/>
        </w:tc>
        <w:tc>
          <w:tcPr>
            <w:tcW w:w="36" w:type="dxa"/>
            <w:vAlign w:val="center"/>
            <w:hideMark/>
          </w:tcPr>
          <w:p w14:paraId="3658E82B" w14:textId="77777777" w:rsidR="00093DBF" w:rsidRPr="00F23566" w:rsidRDefault="00093DBF" w:rsidP="00093DBF"/>
        </w:tc>
        <w:tc>
          <w:tcPr>
            <w:tcW w:w="6" w:type="dxa"/>
            <w:vAlign w:val="center"/>
            <w:hideMark/>
          </w:tcPr>
          <w:p w14:paraId="0BCF85E7" w14:textId="77777777" w:rsidR="00093DBF" w:rsidRPr="00F23566" w:rsidRDefault="00093DBF" w:rsidP="00093DBF"/>
        </w:tc>
        <w:tc>
          <w:tcPr>
            <w:tcW w:w="6" w:type="dxa"/>
            <w:vAlign w:val="center"/>
            <w:hideMark/>
          </w:tcPr>
          <w:p w14:paraId="33509EF3" w14:textId="77777777" w:rsidR="00093DBF" w:rsidRPr="00F23566" w:rsidRDefault="00093DBF" w:rsidP="00093DBF"/>
        </w:tc>
        <w:tc>
          <w:tcPr>
            <w:tcW w:w="700" w:type="dxa"/>
            <w:vAlign w:val="center"/>
            <w:hideMark/>
          </w:tcPr>
          <w:p w14:paraId="36EE9450" w14:textId="77777777" w:rsidR="00093DBF" w:rsidRPr="00F23566" w:rsidRDefault="00093DBF" w:rsidP="00093DBF"/>
        </w:tc>
        <w:tc>
          <w:tcPr>
            <w:tcW w:w="700" w:type="dxa"/>
            <w:vAlign w:val="center"/>
            <w:hideMark/>
          </w:tcPr>
          <w:p w14:paraId="79BC9833" w14:textId="77777777" w:rsidR="00093DBF" w:rsidRPr="00F23566" w:rsidRDefault="00093DBF" w:rsidP="00093DBF"/>
        </w:tc>
        <w:tc>
          <w:tcPr>
            <w:tcW w:w="420" w:type="dxa"/>
            <w:vAlign w:val="center"/>
            <w:hideMark/>
          </w:tcPr>
          <w:p w14:paraId="5327E63F" w14:textId="77777777" w:rsidR="00093DBF" w:rsidRPr="00F23566" w:rsidRDefault="00093DBF" w:rsidP="00093DBF"/>
        </w:tc>
        <w:tc>
          <w:tcPr>
            <w:tcW w:w="36" w:type="dxa"/>
            <w:vAlign w:val="center"/>
            <w:hideMark/>
          </w:tcPr>
          <w:p w14:paraId="3CB8D355" w14:textId="77777777" w:rsidR="00093DBF" w:rsidRPr="00F23566" w:rsidRDefault="00093DBF" w:rsidP="00093DBF"/>
        </w:tc>
      </w:tr>
      <w:tr w:rsidR="00093DBF" w:rsidRPr="00F23566" w14:paraId="2E6E20C9" w14:textId="77777777" w:rsidTr="00093DBF">
        <w:trPr>
          <w:gridAfter w:val="4"/>
          <w:wAfter w:w="128" w:type="dxa"/>
          <w:trHeight w:val="405"/>
        </w:trPr>
        <w:tc>
          <w:tcPr>
            <w:tcW w:w="1052" w:type="dxa"/>
            <w:tcBorders>
              <w:top w:val="nil"/>
              <w:left w:val="nil"/>
              <w:bottom w:val="nil"/>
              <w:right w:val="nil"/>
            </w:tcBorders>
            <w:shd w:val="clear" w:color="auto" w:fill="auto"/>
            <w:noWrap/>
            <w:vAlign w:val="bottom"/>
            <w:hideMark/>
          </w:tcPr>
          <w:p w14:paraId="4BF040C9"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5AF238A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97381FC" w14:textId="77777777" w:rsidR="00093DBF" w:rsidRPr="00F23566" w:rsidRDefault="00093DBF" w:rsidP="00093DBF">
            <w:r w:rsidRPr="00F23566">
              <w:t xml:space="preserve">                           БУЏЕТ ОПШТИНЕ БРАТУНАЦ ЗА 2020 ГОДИНУ-БУЏЕТСКИ РАСХОДИ И ИЗДАЦИ ЗА НЕФИН.ИМОВИНУ</w:t>
            </w:r>
          </w:p>
        </w:tc>
        <w:tc>
          <w:tcPr>
            <w:tcW w:w="1520" w:type="dxa"/>
            <w:tcBorders>
              <w:top w:val="nil"/>
              <w:left w:val="nil"/>
              <w:bottom w:val="single" w:sz="8" w:space="0" w:color="auto"/>
              <w:right w:val="nil"/>
            </w:tcBorders>
            <w:shd w:val="clear" w:color="000000" w:fill="FFFFFF"/>
            <w:noWrap/>
            <w:vAlign w:val="bottom"/>
            <w:hideMark/>
          </w:tcPr>
          <w:p w14:paraId="7F4E5FEF"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7CC34749" w14:textId="77777777" w:rsidR="00093DBF" w:rsidRPr="00F23566" w:rsidRDefault="00093DBF" w:rsidP="00093DBF">
            <w:r w:rsidRPr="00F23566">
              <w:t> </w:t>
            </w:r>
          </w:p>
        </w:tc>
        <w:tc>
          <w:tcPr>
            <w:tcW w:w="760" w:type="dxa"/>
            <w:tcBorders>
              <w:top w:val="nil"/>
              <w:left w:val="nil"/>
              <w:bottom w:val="nil"/>
              <w:right w:val="nil"/>
            </w:tcBorders>
            <w:shd w:val="clear" w:color="auto" w:fill="auto"/>
            <w:noWrap/>
            <w:vAlign w:val="bottom"/>
            <w:hideMark/>
          </w:tcPr>
          <w:p w14:paraId="6A92B846"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19B43FE8" w14:textId="77777777" w:rsidR="00093DBF" w:rsidRPr="00F23566" w:rsidRDefault="00093DBF" w:rsidP="00093DBF"/>
        </w:tc>
        <w:tc>
          <w:tcPr>
            <w:tcW w:w="6" w:type="dxa"/>
            <w:vAlign w:val="center"/>
            <w:hideMark/>
          </w:tcPr>
          <w:p w14:paraId="33045F07" w14:textId="77777777" w:rsidR="00093DBF" w:rsidRPr="00F23566" w:rsidRDefault="00093DBF" w:rsidP="00093DBF"/>
        </w:tc>
        <w:tc>
          <w:tcPr>
            <w:tcW w:w="6" w:type="dxa"/>
            <w:vAlign w:val="center"/>
            <w:hideMark/>
          </w:tcPr>
          <w:p w14:paraId="49BE6EC7" w14:textId="77777777" w:rsidR="00093DBF" w:rsidRPr="00F23566" w:rsidRDefault="00093DBF" w:rsidP="00093DBF"/>
        </w:tc>
        <w:tc>
          <w:tcPr>
            <w:tcW w:w="6" w:type="dxa"/>
            <w:vAlign w:val="center"/>
            <w:hideMark/>
          </w:tcPr>
          <w:p w14:paraId="29AC9CF7" w14:textId="77777777" w:rsidR="00093DBF" w:rsidRPr="00F23566" w:rsidRDefault="00093DBF" w:rsidP="00093DBF"/>
        </w:tc>
        <w:tc>
          <w:tcPr>
            <w:tcW w:w="6" w:type="dxa"/>
            <w:vAlign w:val="center"/>
            <w:hideMark/>
          </w:tcPr>
          <w:p w14:paraId="5E0E6CF2" w14:textId="77777777" w:rsidR="00093DBF" w:rsidRPr="00F23566" w:rsidRDefault="00093DBF" w:rsidP="00093DBF"/>
        </w:tc>
        <w:tc>
          <w:tcPr>
            <w:tcW w:w="6" w:type="dxa"/>
            <w:vAlign w:val="center"/>
            <w:hideMark/>
          </w:tcPr>
          <w:p w14:paraId="6A76691C" w14:textId="77777777" w:rsidR="00093DBF" w:rsidRPr="00F23566" w:rsidRDefault="00093DBF" w:rsidP="00093DBF"/>
        </w:tc>
        <w:tc>
          <w:tcPr>
            <w:tcW w:w="6" w:type="dxa"/>
            <w:vAlign w:val="center"/>
            <w:hideMark/>
          </w:tcPr>
          <w:p w14:paraId="5BAB5846" w14:textId="77777777" w:rsidR="00093DBF" w:rsidRPr="00F23566" w:rsidRDefault="00093DBF" w:rsidP="00093DBF"/>
        </w:tc>
        <w:tc>
          <w:tcPr>
            <w:tcW w:w="6" w:type="dxa"/>
            <w:vAlign w:val="center"/>
            <w:hideMark/>
          </w:tcPr>
          <w:p w14:paraId="57664DFE" w14:textId="77777777" w:rsidR="00093DBF" w:rsidRPr="00F23566" w:rsidRDefault="00093DBF" w:rsidP="00093DBF"/>
        </w:tc>
        <w:tc>
          <w:tcPr>
            <w:tcW w:w="811" w:type="dxa"/>
            <w:vAlign w:val="center"/>
            <w:hideMark/>
          </w:tcPr>
          <w:p w14:paraId="0ACAFDF1" w14:textId="77777777" w:rsidR="00093DBF" w:rsidRPr="00F23566" w:rsidRDefault="00093DBF" w:rsidP="00093DBF"/>
        </w:tc>
        <w:tc>
          <w:tcPr>
            <w:tcW w:w="811" w:type="dxa"/>
            <w:vAlign w:val="center"/>
            <w:hideMark/>
          </w:tcPr>
          <w:p w14:paraId="287CB2E9" w14:textId="77777777" w:rsidR="00093DBF" w:rsidRPr="00F23566" w:rsidRDefault="00093DBF" w:rsidP="00093DBF"/>
        </w:tc>
        <w:tc>
          <w:tcPr>
            <w:tcW w:w="420" w:type="dxa"/>
            <w:vAlign w:val="center"/>
            <w:hideMark/>
          </w:tcPr>
          <w:p w14:paraId="52E85C80" w14:textId="77777777" w:rsidR="00093DBF" w:rsidRPr="00F23566" w:rsidRDefault="00093DBF" w:rsidP="00093DBF"/>
        </w:tc>
        <w:tc>
          <w:tcPr>
            <w:tcW w:w="588" w:type="dxa"/>
            <w:vAlign w:val="center"/>
            <w:hideMark/>
          </w:tcPr>
          <w:p w14:paraId="37317BC2" w14:textId="77777777" w:rsidR="00093DBF" w:rsidRPr="00F23566" w:rsidRDefault="00093DBF" w:rsidP="00093DBF"/>
        </w:tc>
        <w:tc>
          <w:tcPr>
            <w:tcW w:w="644" w:type="dxa"/>
            <w:vAlign w:val="center"/>
            <w:hideMark/>
          </w:tcPr>
          <w:p w14:paraId="0065927A" w14:textId="77777777" w:rsidR="00093DBF" w:rsidRPr="00F23566" w:rsidRDefault="00093DBF" w:rsidP="00093DBF"/>
        </w:tc>
        <w:tc>
          <w:tcPr>
            <w:tcW w:w="420" w:type="dxa"/>
            <w:vAlign w:val="center"/>
            <w:hideMark/>
          </w:tcPr>
          <w:p w14:paraId="53B1135B" w14:textId="77777777" w:rsidR="00093DBF" w:rsidRPr="00F23566" w:rsidRDefault="00093DBF" w:rsidP="00093DBF"/>
        </w:tc>
        <w:tc>
          <w:tcPr>
            <w:tcW w:w="36" w:type="dxa"/>
            <w:vAlign w:val="center"/>
            <w:hideMark/>
          </w:tcPr>
          <w:p w14:paraId="4B407D60" w14:textId="77777777" w:rsidR="00093DBF" w:rsidRPr="00F23566" w:rsidRDefault="00093DBF" w:rsidP="00093DBF"/>
        </w:tc>
        <w:tc>
          <w:tcPr>
            <w:tcW w:w="6" w:type="dxa"/>
            <w:vAlign w:val="center"/>
            <w:hideMark/>
          </w:tcPr>
          <w:p w14:paraId="0416A2A5" w14:textId="77777777" w:rsidR="00093DBF" w:rsidRPr="00F23566" w:rsidRDefault="00093DBF" w:rsidP="00093DBF"/>
        </w:tc>
        <w:tc>
          <w:tcPr>
            <w:tcW w:w="6" w:type="dxa"/>
            <w:vAlign w:val="center"/>
            <w:hideMark/>
          </w:tcPr>
          <w:p w14:paraId="736A5474" w14:textId="77777777" w:rsidR="00093DBF" w:rsidRPr="00F23566" w:rsidRDefault="00093DBF" w:rsidP="00093DBF"/>
        </w:tc>
        <w:tc>
          <w:tcPr>
            <w:tcW w:w="700" w:type="dxa"/>
            <w:vAlign w:val="center"/>
            <w:hideMark/>
          </w:tcPr>
          <w:p w14:paraId="5136CF0A" w14:textId="77777777" w:rsidR="00093DBF" w:rsidRPr="00F23566" w:rsidRDefault="00093DBF" w:rsidP="00093DBF"/>
        </w:tc>
        <w:tc>
          <w:tcPr>
            <w:tcW w:w="700" w:type="dxa"/>
            <w:vAlign w:val="center"/>
            <w:hideMark/>
          </w:tcPr>
          <w:p w14:paraId="3EB197DD" w14:textId="77777777" w:rsidR="00093DBF" w:rsidRPr="00F23566" w:rsidRDefault="00093DBF" w:rsidP="00093DBF"/>
        </w:tc>
        <w:tc>
          <w:tcPr>
            <w:tcW w:w="420" w:type="dxa"/>
            <w:vAlign w:val="center"/>
            <w:hideMark/>
          </w:tcPr>
          <w:p w14:paraId="3E1BBBF9" w14:textId="77777777" w:rsidR="00093DBF" w:rsidRPr="00F23566" w:rsidRDefault="00093DBF" w:rsidP="00093DBF"/>
        </w:tc>
        <w:tc>
          <w:tcPr>
            <w:tcW w:w="36" w:type="dxa"/>
            <w:vAlign w:val="center"/>
            <w:hideMark/>
          </w:tcPr>
          <w:p w14:paraId="49070C42" w14:textId="77777777" w:rsidR="00093DBF" w:rsidRPr="00F23566" w:rsidRDefault="00093DBF" w:rsidP="00093DBF"/>
        </w:tc>
      </w:tr>
      <w:tr w:rsidR="00093DBF" w:rsidRPr="00F23566" w14:paraId="40509BA0" w14:textId="77777777" w:rsidTr="00093DBF">
        <w:trPr>
          <w:gridAfter w:val="4"/>
          <w:wAfter w:w="128" w:type="dxa"/>
          <w:trHeight w:val="315"/>
        </w:trPr>
        <w:tc>
          <w:tcPr>
            <w:tcW w:w="1772"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51EC8C92" w14:textId="77777777" w:rsidR="00093DBF" w:rsidRPr="00F23566" w:rsidRDefault="00093DBF" w:rsidP="00093DBF">
            <w:proofErr w:type="spellStart"/>
            <w:r w:rsidRPr="00F23566">
              <w:t>Економски</w:t>
            </w:r>
            <w:proofErr w:type="spellEnd"/>
            <w:r w:rsidRPr="00F23566">
              <w:t xml:space="preserve"> </w:t>
            </w:r>
          </w:p>
        </w:tc>
        <w:tc>
          <w:tcPr>
            <w:tcW w:w="10684" w:type="dxa"/>
            <w:tcBorders>
              <w:top w:val="single" w:sz="8" w:space="0" w:color="auto"/>
              <w:left w:val="nil"/>
              <w:bottom w:val="nil"/>
              <w:right w:val="nil"/>
            </w:tcBorders>
            <w:shd w:val="clear" w:color="000000" w:fill="FFFFFF"/>
            <w:noWrap/>
            <w:vAlign w:val="bottom"/>
            <w:hideMark/>
          </w:tcPr>
          <w:p w14:paraId="7AD996C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vAlign w:val="bottom"/>
            <w:hideMark/>
          </w:tcPr>
          <w:p w14:paraId="087B278B" w14:textId="77777777" w:rsidR="00093DBF" w:rsidRPr="00F23566" w:rsidRDefault="00093DBF" w:rsidP="00093DBF">
            <w:proofErr w:type="spellStart"/>
            <w:r w:rsidRPr="00F23566">
              <w:t>Буџет</w:t>
            </w:r>
            <w:proofErr w:type="spellEnd"/>
            <w:r w:rsidRPr="00F23566">
              <w:t xml:space="preserve"> </w:t>
            </w:r>
          </w:p>
        </w:tc>
        <w:tc>
          <w:tcPr>
            <w:tcW w:w="1520" w:type="dxa"/>
            <w:tcBorders>
              <w:top w:val="single" w:sz="8" w:space="0" w:color="auto"/>
              <w:left w:val="nil"/>
              <w:bottom w:val="nil"/>
              <w:right w:val="single" w:sz="8" w:space="0" w:color="auto"/>
            </w:tcBorders>
            <w:shd w:val="clear" w:color="000000" w:fill="FFFFFF"/>
            <w:vAlign w:val="bottom"/>
            <w:hideMark/>
          </w:tcPr>
          <w:p w14:paraId="77A8B6B7" w14:textId="77777777" w:rsidR="00093DBF" w:rsidRPr="00F23566" w:rsidRDefault="00093DBF" w:rsidP="00093DBF">
            <w:proofErr w:type="spellStart"/>
            <w:r w:rsidRPr="00F23566">
              <w:t>Буџет</w:t>
            </w:r>
            <w:proofErr w:type="spellEnd"/>
            <w:r w:rsidRPr="00F23566">
              <w:t xml:space="preserve"> </w:t>
            </w:r>
          </w:p>
        </w:tc>
        <w:tc>
          <w:tcPr>
            <w:tcW w:w="760" w:type="dxa"/>
            <w:tcBorders>
              <w:top w:val="single" w:sz="8" w:space="0" w:color="auto"/>
              <w:left w:val="nil"/>
              <w:bottom w:val="nil"/>
              <w:right w:val="single" w:sz="8" w:space="0" w:color="auto"/>
            </w:tcBorders>
            <w:shd w:val="clear" w:color="auto" w:fill="auto"/>
            <w:noWrap/>
            <w:vAlign w:val="bottom"/>
            <w:hideMark/>
          </w:tcPr>
          <w:p w14:paraId="1E7685AA" w14:textId="77777777" w:rsidR="00093DBF" w:rsidRPr="00F23566" w:rsidRDefault="00093DBF" w:rsidP="00093DBF">
            <w:proofErr w:type="spellStart"/>
            <w:r w:rsidRPr="00F23566">
              <w:t>Индекс</w:t>
            </w:r>
            <w:proofErr w:type="spellEnd"/>
          </w:p>
        </w:tc>
        <w:tc>
          <w:tcPr>
            <w:tcW w:w="1000" w:type="dxa"/>
            <w:tcBorders>
              <w:top w:val="nil"/>
              <w:left w:val="nil"/>
              <w:bottom w:val="nil"/>
              <w:right w:val="nil"/>
            </w:tcBorders>
            <w:shd w:val="clear" w:color="auto" w:fill="auto"/>
            <w:noWrap/>
            <w:vAlign w:val="bottom"/>
            <w:hideMark/>
          </w:tcPr>
          <w:p w14:paraId="43F295E9" w14:textId="77777777" w:rsidR="00093DBF" w:rsidRPr="00F23566" w:rsidRDefault="00093DBF" w:rsidP="00093DBF"/>
        </w:tc>
        <w:tc>
          <w:tcPr>
            <w:tcW w:w="6" w:type="dxa"/>
            <w:vAlign w:val="center"/>
            <w:hideMark/>
          </w:tcPr>
          <w:p w14:paraId="4C6DEC9A" w14:textId="77777777" w:rsidR="00093DBF" w:rsidRPr="00F23566" w:rsidRDefault="00093DBF" w:rsidP="00093DBF"/>
        </w:tc>
        <w:tc>
          <w:tcPr>
            <w:tcW w:w="6" w:type="dxa"/>
            <w:vAlign w:val="center"/>
            <w:hideMark/>
          </w:tcPr>
          <w:p w14:paraId="301AAB6F" w14:textId="77777777" w:rsidR="00093DBF" w:rsidRPr="00F23566" w:rsidRDefault="00093DBF" w:rsidP="00093DBF"/>
        </w:tc>
        <w:tc>
          <w:tcPr>
            <w:tcW w:w="6" w:type="dxa"/>
            <w:vAlign w:val="center"/>
            <w:hideMark/>
          </w:tcPr>
          <w:p w14:paraId="0A2F92DA" w14:textId="77777777" w:rsidR="00093DBF" w:rsidRPr="00F23566" w:rsidRDefault="00093DBF" w:rsidP="00093DBF"/>
        </w:tc>
        <w:tc>
          <w:tcPr>
            <w:tcW w:w="6" w:type="dxa"/>
            <w:vAlign w:val="center"/>
            <w:hideMark/>
          </w:tcPr>
          <w:p w14:paraId="5E215A49" w14:textId="77777777" w:rsidR="00093DBF" w:rsidRPr="00F23566" w:rsidRDefault="00093DBF" w:rsidP="00093DBF"/>
        </w:tc>
        <w:tc>
          <w:tcPr>
            <w:tcW w:w="6" w:type="dxa"/>
            <w:vAlign w:val="center"/>
            <w:hideMark/>
          </w:tcPr>
          <w:p w14:paraId="409178FD" w14:textId="77777777" w:rsidR="00093DBF" w:rsidRPr="00F23566" w:rsidRDefault="00093DBF" w:rsidP="00093DBF"/>
        </w:tc>
        <w:tc>
          <w:tcPr>
            <w:tcW w:w="6" w:type="dxa"/>
            <w:vAlign w:val="center"/>
            <w:hideMark/>
          </w:tcPr>
          <w:p w14:paraId="27DB4CEA" w14:textId="77777777" w:rsidR="00093DBF" w:rsidRPr="00F23566" w:rsidRDefault="00093DBF" w:rsidP="00093DBF"/>
        </w:tc>
        <w:tc>
          <w:tcPr>
            <w:tcW w:w="6" w:type="dxa"/>
            <w:vAlign w:val="center"/>
            <w:hideMark/>
          </w:tcPr>
          <w:p w14:paraId="23228008" w14:textId="77777777" w:rsidR="00093DBF" w:rsidRPr="00F23566" w:rsidRDefault="00093DBF" w:rsidP="00093DBF"/>
        </w:tc>
        <w:tc>
          <w:tcPr>
            <w:tcW w:w="811" w:type="dxa"/>
            <w:vAlign w:val="center"/>
            <w:hideMark/>
          </w:tcPr>
          <w:p w14:paraId="7D967045" w14:textId="77777777" w:rsidR="00093DBF" w:rsidRPr="00F23566" w:rsidRDefault="00093DBF" w:rsidP="00093DBF"/>
        </w:tc>
        <w:tc>
          <w:tcPr>
            <w:tcW w:w="811" w:type="dxa"/>
            <w:vAlign w:val="center"/>
            <w:hideMark/>
          </w:tcPr>
          <w:p w14:paraId="0F5DFE35" w14:textId="77777777" w:rsidR="00093DBF" w:rsidRPr="00F23566" w:rsidRDefault="00093DBF" w:rsidP="00093DBF"/>
        </w:tc>
        <w:tc>
          <w:tcPr>
            <w:tcW w:w="420" w:type="dxa"/>
            <w:vAlign w:val="center"/>
            <w:hideMark/>
          </w:tcPr>
          <w:p w14:paraId="23EDE38A" w14:textId="77777777" w:rsidR="00093DBF" w:rsidRPr="00F23566" w:rsidRDefault="00093DBF" w:rsidP="00093DBF"/>
        </w:tc>
        <w:tc>
          <w:tcPr>
            <w:tcW w:w="588" w:type="dxa"/>
            <w:vAlign w:val="center"/>
            <w:hideMark/>
          </w:tcPr>
          <w:p w14:paraId="783EE605" w14:textId="77777777" w:rsidR="00093DBF" w:rsidRPr="00F23566" w:rsidRDefault="00093DBF" w:rsidP="00093DBF"/>
        </w:tc>
        <w:tc>
          <w:tcPr>
            <w:tcW w:w="644" w:type="dxa"/>
            <w:vAlign w:val="center"/>
            <w:hideMark/>
          </w:tcPr>
          <w:p w14:paraId="200B3332" w14:textId="77777777" w:rsidR="00093DBF" w:rsidRPr="00F23566" w:rsidRDefault="00093DBF" w:rsidP="00093DBF"/>
        </w:tc>
        <w:tc>
          <w:tcPr>
            <w:tcW w:w="420" w:type="dxa"/>
            <w:vAlign w:val="center"/>
            <w:hideMark/>
          </w:tcPr>
          <w:p w14:paraId="68B7D5DC" w14:textId="77777777" w:rsidR="00093DBF" w:rsidRPr="00F23566" w:rsidRDefault="00093DBF" w:rsidP="00093DBF"/>
        </w:tc>
        <w:tc>
          <w:tcPr>
            <w:tcW w:w="36" w:type="dxa"/>
            <w:vAlign w:val="center"/>
            <w:hideMark/>
          </w:tcPr>
          <w:p w14:paraId="6F944ACF" w14:textId="77777777" w:rsidR="00093DBF" w:rsidRPr="00F23566" w:rsidRDefault="00093DBF" w:rsidP="00093DBF"/>
        </w:tc>
        <w:tc>
          <w:tcPr>
            <w:tcW w:w="6" w:type="dxa"/>
            <w:vAlign w:val="center"/>
            <w:hideMark/>
          </w:tcPr>
          <w:p w14:paraId="2706EB00" w14:textId="77777777" w:rsidR="00093DBF" w:rsidRPr="00F23566" w:rsidRDefault="00093DBF" w:rsidP="00093DBF"/>
        </w:tc>
        <w:tc>
          <w:tcPr>
            <w:tcW w:w="6" w:type="dxa"/>
            <w:vAlign w:val="center"/>
            <w:hideMark/>
          </w:tcPr>
          <w:p w14:paraId="4F7225F5" w14:textId="77777777" w:rsidR="00093DBF" w:rsidRPr="00F23566" w:rsidRDefault="00093DBF" w:rsidP="00093DBF"/>
        </w:tc>
        <w:tc>
          <w:tcPr>
            <w:tcW w:w="700" w:type="dxa"/>
            <w:vAlign w:val="center"/>
            <w:hideMark/>
          </w:tcPr>
          <w:p w14:paraId="6927025E" w14:textId="77777777" w:rsidR="00093DBF" w:rsidRPr="00F23566" w:rsidRDefault="00093DBF" w:rsidP="00093DBF"/>
        </w:tc>
        <w:tc>
          <w:tcPr>
            <w:tcW w:w="700" w:type="dxa"/>
            <w:vAlign w:val="center"/>
            <w:hideMark/>
          </w:tcPr>
          <w:p w14:paraId="1892AC3D" w14:textId="77777777" w:rsidR="00093DBF" w:rsidRPr="00F23566" w:rsidRDefault="00093DBF" w:rsidP="00093DBF"/>
        </w:tc>
        <w:tc>
          <w:tcPr>
            <w:tcW w:w="420" w:type="dxa"/>
            <w:vAlign w:val="center"/>
            <w:hideMark/>
          </w:tcPr>
          <w:p w14:paraId="4DE65CB4" w14:textId="77777777" w:rsidR="00093DBF" w:rsidRPr="00F23566" w:rsidRDefault="00093DBF" w:rsidP="00093DBF"/>
        </w:tc>
        <w:tc>
          <w:tcPr>
            <w:tcW w:w="36" w:type="dxa"/>
            <w:vAlign w:val="center"/>
            <w:hideMark/>
          </w:tcPr>
          <w:p w14:paraId="197F363E" w14:textId="77777777" w:rsidR="00093DBF" w:rsidRPr="00F23566" w:rsidRDefault="00093DBF" w:rsidP="00093DBF"/>
        </w:tc>
      </w:tr>
      <w:tr w:rsidR="00093DBF" w:rsidRPr="00F23566" w14:paraId="515CBD9E" w14:textId="77777777" w:rsidTr="00093DBF">
        <w:trPr>
          <w:gridAfter w:val="4"/>
          <w:wAfter w:w="128" w:type="dxa"/>
          <w:trHeight w:val="840"/>
        </w:trPr>
        <w:tc>
          <w:tcPr>
            <w:tcW w:w="1052" w:type="dxa"/>
            <w:tcBorders>
              <w:top w:val="nil"/>
              <w:left w:val="single" w:sz="8" w:space="0" w:color="auto"/>
              <w:bottom w:val="single" w:sz="8" w:space="0" w:color="auto"/>
              <w:right w:val="nil"/>
            </w:tcBorders>
            <w:shd w:val="clear" w:color="auto" w:fill="auto"/>
            <w:noWrap/>
            <w:vAlign w:val="center"/>
            <w:hideMark/>
          </w:tcPr>
          <w:p w14:paraId="6F6F1E51" w14:textId="77777777" w:rsidR="00093DBF" w:rsidRPr="00F23566" w:rsidRDefault="00093DBF" w:rsidP="00093DBF">
            <w:proofErr w:type="spellStart"/>
            <w:r w:rsidRPr="00F23566">
              <w:t>код</w:t>
            </w:r>
            <w:proofErr w:type="spellEnd"/>
          </w:p>
        </w:tc>
        <w:tc>
          <w:tcPr>
            <w:tcW w:w="720" w:type="dxa"/>
            <w:tcBorders>
              <w:top w:val="nil"/>
              <w:left w:val="nil"/>
              <w:bottom w:val="single" w:sz="8" w:space="0" w:color="auto"/>
              <w:right w:val="single" w:sz="8" w:space="0" w:color="auto"/>
            </w:tcBorders>
            <w:shd w:val="clear" w:color="auto" w:fill="auto"/>
            <w:noWrap/>
            <w:vAlign w:val="center"/>
            <w:hideMark/>
          </w:tcPr>
          <w:p w14:paraId="14EAF76C"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auto" w:fill="auto"/>
            <w:noWrap/>
            <w:vAlign w:val="center"/>
            <w:hideMark/>
          </w:tcPr>
          <w:p w14:paraId="1522B697" w14:textId="77777777" w:rsidR="00093DBF" w:rsidRPr="00F23566" w:rsidRDefault="00093DBF" w:rsidP="00093DBF">
            <w:r w:rsidRPr="00F23566">
              <w:t xml:space="preserve"> О П И С</w:t>
            </w:r>
          </w:p>
        </w:tc>
        <w:tc>
          <w:tcPr>
            <w:tcW w:w="1520" w:type="dxa"/>
            <w:tcBorders>
              <w:top w:val="nil"/>
              <w:left w:val="nil"/>
              <w:bottom w:val="single" w:sz="8" w:space="0" w:color="auto"/>
              <w:right w:val="single" w:sz="8" w:space="0" w:color="auto"/>
            </w:tcBorders>
            <w:shd w:val="clear" w:color="auto" w:fill="auto"/>
            <w:vAlign w:val="bottom"/>
            <w:hideMark/>
          </w:tcPr>
          <w:p w14:paraId="6FC375DA" w14:textId="77777777" w:rsidR="00093DBF" w:rsidRPr="00F23566" w:rsidRDefault="00093DBF" w:rsidP="00093DBF">
            <w:proofErr w:type="spellStart"/>
            <w:r w:rsidRPr="00F23566">
              <w:t>за</w:t>
            </w:r>
            <w:proofErr w:type="spellEnd"/>
            <w:r w:rsidRPr="00F23566">
              <w:t xml:space="preserve"> 2019год.</w:t>
            </w:r>
          </w:p>
        </w:tc>
        <w:tc>
          <w:tcPr>
            <w:tcW w:w="1520" w:type="dxa"/>
            <w:tcBorders>
              <w:top w:val="nil"/>
              <w:left w:val="nil"/>
              <w:bottom w:val="nil"/>
              <w:right w:val="single" w:sz="8" w:space="0" w:color="auto"/>
            </w:tcBorders>
            <w:shd w:val="clear" w:color="000000" w:fill="FFFFFF"/>
            <w:vAlign w:val="bottom"/>
            <w:hideMark/>
          </w:tcPr>
          <w:p w14:paraId="388D1279" w14:textId="77777777" w:rsidR="00093DBF" w:rsidRPr="00F23566" w:rsidRDefault="00093DBF" w:rsidP="00093DBF">
            <w:r w:rsidRPr="00F23566">
              <w:t xml:space="preserve"> </w:t>
            </w:r>
            <w:proofErr w:type="spellStart"/>
            <w:r w:rsidRPr="00F23566">
              <w:t>за</w:t>
            </w:r>
            <w:proofErr w:type="spellEnd"/>
            <w:r w:rsidRPr="00F23566">
              <w:t xml:space="preserve"> 2020год.</w:t>
            </w:r>
          </w:p>
        </w:tc>
        <w:tc>
          <w:tcPr>
            <w:tcW w:w="760" w:type="dxa"/>
            <w:tcBorders>
              <w:top w:val="nil"/>
              <w:left w:val="nil"/>
              <w:bottom w:val="nil"/>
              <w:right w:val="single" w:sz="8" w:space="0" w:color="auto"/>
            </w:tcBorders>
            <w:shd w:val="clear" w:color="auto" w:fill="auto"/>
            <w:vAlign w:val="bottom"/>
            <w:hideMark/>
          </w:tcPr>
          <w:p w14:paraId="170A838D" w14:textId="77777777" w:rsidR="00093DBF" w:rsidRPr="00F23566" w:rsidRDefault="00093DBF" w:rsidP="00093DBF">
            <w:r w:rsidRPr="00F23566">
              <w:t>4/3.</w:t>
            </w:r>
          </w:p>
        </w:tc>
        <w:tc>
          <w:tcPr>
            <w:tcW w:w="1000" w:type="dxa"/>
            <w:tcBorders>
              <w:top w:val="nil"/>
              <w:left w:val="nil"/>
              <w:bottom w:val="nil"/>
              <w:right w:val="nil"/>
            </w:tcBorders>
            <w:shd w:val="clear" w:color="auto" w:fill="auto"/>
            <w:noWrap/>
            <w:vAlign w:val="bottom"/>
            <w:hideMark/>
          </w:tcPr>
          <w:p w14:paraId="096578AA" w14:textId="77777777" w:rsidR="00093DBF" w:rsidRPr="00F23566" w:rsidRDefault="00093DBF" w:rsidP="00093DBF"/>
        </w:tc>
        <w:tc>
          <w:tcPr>
            <w:tcW w:w="6" w:type="dxa"/>
            <w:vAlign w:val="center"/>
            <w:hideMark/>
          </w:tcPr>
          <w:p w14:paraId="14D2CD54" w14:textId="77777777" w:rsidR="00093DBF" w:rsidRPr="00F23566" w:rsidRDefault="00093DBF" w:rsidP="00093DBF"/>
        </w:tc>
        <w:tc>
          <w:tcPr>
            <w:tcW w:w="6" w:type="dxa"/>
            <w:vAlign w:val="center"/>
            <w:hideMark/>
          </w:tcPr>
          <w:p w14:paraId="761BD280" w14:textId="77777777" w:rsidR="00093DBF" w:rsidRPr="00F23566" w:rsidRDefault="00093DBF" w:rsidP="00093DBF"/>
        </w:tc>
        <w:tc>
          <w:tcPr>
            <w:tcW w:w="6" w:type="dxa"/>
            <w:vAlign w:val="center"/>
            <w:hideMark/>
          </w:tcPr>
          <w:p w14:paraId="2467612D" w14:textId="77777777" w:rsidR="00093DBF" w:rsidRPr="00F23566" w:rsidRDefault="00093DBF" w:rsidP="00093DBF"/>
        </w:tc>
        <w:tc>
          <w:tcPr>
            <w:tcW w:w="6" w:type="dxa"/>
            <w:vAlign w:val="center"/>
            <w:hideMark/>
          </w:tcPr>
          <w:p w14:paraId="2D07CBBF" w14:textId="77777777" w:rsidR="00093DBF" w:rsidRPr="00F23566" w:rsidRDefault="00093DBF" w:rsidP="00093DBF"/>
        </w:tc>
        <w:tc>
          <w:tcPr>
            <w:tcW w:w="6" w:type="dxa"/>
            <w:vAlign w:val="center"/>
            <w:hideMark/>
          </w:tcPr>
          <w:p w14:paraId="1F203468" w14:textId="77777777" w:rsidR="00093DBF" w:rsidRPr="00F23566" w:rsidRDefault="00093DBF" w:rsidP="00093DBF"/>
        </w:tc>
        <w:tc>
          <w:tcPr>
            <w:tcW w:w="6" w:type="dxa"/>
            <w:vAlign w:val="center"/>
            <w:hideMark/>
          </w:tcPr>
          <w:p w14:paraId="31874157" w14:textId="77777777" w:rsidR="00093DBF" w:rsidRPr="00F23566" w:rsidRDefault="00093DBF" w:rsidP="00093DBF"/>
        </w:tc>
        <w:tc>
          <w:tcPr>
            <w:tcW w:w="6" w:type="dxa"/>
            <w:vAlign w:val="center"/>
            <w:hideMark/>
          </w:tcPr>
          <w:p w14:paraId="2CE26BFE" w14:textId="77777777" w:rsidR="00093DBF" w:rsidRPr="00F23566" w:rsidRDefault="00093DBF" w:rsidP="00093DBF"/>
        </w:tc>
        <w:tc>
          <w:tcPr>
            <w:tcW w:w="811" w:type="dxa"/>
            <w:vAlign w:val="center"/>
            <w:hideMark/>
          </w:tcPr>
          <w:p w14:paraId="0555AA65" w14:textId="77777777" w:rsidR="00093DBF" w:rsidRPr="00F23566" w:rsidRDefault="00093DBF" w:rsidP="00093DBF"/>
        </w:tc>
        <w:tc>
          <w:tcPr>
            <w:tcW w:w="811" w:type="dxa"/>
            <w:vAlign w:val="center"/>
            <w:hideMark/>
          </w:tcPr>
          <w:p w14:paraId="4276A43B" w14:textId="77777777" w:rsidR="00093DBF" w:rsidRPr="00F23566" w:rsidRDefault="00093DBF" w:rsidP="00093DBF"/>
        </w:tc>
        <w:tc>
          <w:tcPr>
            <w:tcW w:w="420" w:type="dxa"/>
            <w:vAlign w:val="center"/>
            <w:hideMark/>
          </w:tcPr>
          <w:p w14:paraId="5C874678" w14:textId="77777777" w:rsidR="00093DBF" w:rsidRPr="00F23566" w:rsidRDefault="00093DBF" w:rsidP="00093DBF"/>
        </w:tc>
        <w:tc>
          <w:tcPr>
            <w:tcW w:w="588" w:type="dxa"/>
            <w:vAlign w:val="center"/>
            <w:hideMark/>
          </w:tcPr>
          <w:p w14:paraId="4CA75E08" w14:textId="77777777" w:rsidR="00093DBF" w:rsidRPr="00F23566" w:rsidRDefault="00093DBF" w:rsidP="00093DBF"/>
        </w:tc>
        <w:tc>
          <w:tcPr>
            <w:tcW w:w="644" w:type="dxa"/>
            <w:vAlign w:val="center"/>
            <w:hideMark/>
          </w:tcPr>
          <w:p w14:paraId="4BCF3D16" w14:textId="77777777" w:rsidR="00093DBF" w:rsidRPr="00F23566" w:rsidRDefault="00093DBF" w:rsidP="00093DBF"/>
        </w:tc>
        <w:tc>
          <w:tcPr>
            <w:tcW w:w="420" w:type="dxa"/>
            <w:vAlign w:val="center"/>
            <w:hideMark/>
          </w:tcPr>
          <w:p w14:paraId="68674936" w14:textId="77777777" w:rsidR="00093DBF" w:rsidRPr="00F23566" w:rsidRDefault="00093DBF" w:rsidP="00093DBF"/>
        </w:tc>
        <w:tc>
          <w:tcPr>
            <w:tcW w:w="36" w:type="dxa"/>
            <w:vAlign w:val="center"/>
            <w:hideMark/>
          </w:tcPr>
          <w:p w14:paraId="5D707CC0" w14:textId="77777777" w:rsidR="00093DBF" w:rsidRPr="00F23566" w:rsidRDefault="00093DBF" w:rsidP="00093DBF"/>
        </w:tc>
        <w:tc>
          <w:tcPr>
            <w:tcW w:w="6" w:type="dxa"/>
            <w:vAlign w:val="center"/>
            <w:hideMark/>
          </w:tcPr>
          <w:p w14:paraId="3F6EAD50" w14:textId="77777777" w:rsidR="00093DBF" w:rsidRPr="00F23566" w:rsidRDefault="00093DBF" w:rsidP="00093DBF"/>
        </w:tc>
        <w:tc>
          <w:tcPr>
            <w:tcW w:w="6" w:type="dxa"/>
            <w:vAlign w:val="center"/>
            <w:hideMark/>
          </w:tcPr>
          <w:p w14:paraId="13FBAE8E" w14:textId="77777777" w:rsidR="00093DBF" w:rsidRPr="00F23566" w:rsidRDefault="00093DBF" w:rsidP="00093DBF"/>
        </w:tc>
        <w:tc>
          <w:tcPr>
            <w:tcW w:w="700" w:type="dxa"/>
            <w:vAlign w:val="center"/>
            <w:hideMark/>
          </w:tcPr>
          <w:p w14:paraId="396444EB" w14:textId="77777777" w:rsidR="00093DBF" w:rsidRPr="00F23566" w:rsidRDefault="00093DBF" w:rsidP="00093DBF"/>
        </w:tc>
        <w:tc>
          <w:tcPr>
            <w:tcW w:w="700" w:type="dxa"/>
            <w:vAlign w:val="center"/>
            <w:hideMark/>
          </w:tcPr>
          <w:p w14:paraId="56B4C236" w14:textId="77777777" w:rsidR="00093DBF" w:rsidRPr="00F23566" w:rsidRDefault="00093DBF" w:rsidP="00093DBF"/>
        </w:tc>
        <w:tc>
          <w:tcPr>
            <w:tcW w:w="420" w:type="dxa"/>
            <w:vAlign w:val="center"/>
            <w:hideMark/>
          </w:tcPr>
          <w:p w14:paraId="6F8B7F76" w14:textId="77777777" w:rsidR="00093DBF" w:rsidRPr="00F23566" w:rsidRDefault="00093DBF" w:rsidP="00093DBF"/>
        </w:tc>
        <w:tc>
          <w:tcPr>
            <w:tcW w:w="36" w:type="dxa"/>
            <w:vAlign w:val="center"/>
            <w:hideMark/>
          </w:tcPr>
          <w:p w14:paraId="55A5B6A5" w14:textId="77777777" w:rsidR="00093DBF" w:rsidRPr="00F23566" w:rsidRDefault="00093DBF" w:rsidP="00093DBF"/>
        </w:tc>
      </w:tr>
      <w:tr w:rsidR="00093DBF" w:rsidRPr="00F23566" w14:paraId="47C8111F" w14:textId="77777777" w:rsidTr="00093DBF">
        <w:trPr>
          <w:gridAfter w:val="4"/>
          <w:wAfter w:w="128" w:type="dxa"/>
          <w:trHeight w:val="255"/>
        </w:trPr>
        <w:tc>
          <w:tcPr>
            <w:tcW w:w="1052" w:type="dxa"/>
            <w:tcBorders>
              <w:top w:val="nil"/>
              <w:left w:val="single" w:sz="8" w:space="0" w:color="auto"/>
              <w:bottom w:val="single" w:sz="8" w:space="0" w:color="auto"/>
              <w:right w:val="nil"/>
            </w:tcBorders>
            <w:shd w:val="clear" w:color="000000" w:fill="FFFFFF"/>
            <w:noWrap/>
            <w:vAlign w:val="bottom"/>
            <w:hideMark/>
          </w:tcPr>
          <w:p w14:paraId="6DE342E4" w14:textId="77777777" w:rsidR="00093DBF" w:rsidRPr="00F23566" w:rsidRDefault="00093DBF" w:rsidP="00093DBF">
            <w:r w:rsidRPr="00F23566">
              <w:t>1</w:t>
            </w:r>
          </w:p>
        </w:tc>
        <w:tc>
          <w:tcPr>
            <w:tcW w:w="720" w:type="dxa"/>
            <w:tcBorders>
              <w:top w:val="nil"/>
              <w:left w:val="nil"/>
              <w:bottom w:val="single" w:sz="8" w:space="0" w:color="auto"/>
              <w:right w:val="single" w:sz="8" w:space="0" w:color="auto"/>
            </w:tcBorders>
            <w:shd w:val="clear" w:color="000000" w:fill="FFFFFF"/>
            <w:noWrap/>
            <w:vAlign w:val="bottom"/>
            <w:hideMark/>
          </w:tcPr>
          <w:p w14:paraId="428A25A1"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000000" w:fill="FFFFFF"/>
            <w:noWrap/>
            <w:vAlign w:val="bottom"/>
            <w:hideMark/>
          </w:tcPr>
          <w:p w14:paraId="48D2749E" w14:textId="77777777" w:rsidR="00093DBF" w:rsidRPr="00F23566" w:rsidRDefault="00093DBF" w:rsidP="00093DBF">
            <w:r w:rsidRPr="00F23566">
              <w:t>2</w:t>
            </w:r>
          </w:p>
        </w:tc>
        <w:tc>
          <w:tcPr>
            <w:tcW w:w="1520" w:type="dxa"/>
            <w:tcBorders>
              <w:top w:val="nil"/>
              <w:left w:val="nil"/>
              <w:bottom w:val="single" w:sz="8" w:space="0" w:color="auto"/>
              <w:right w:val="single" w:sz="8" w:space="0" w:color="auto"/>
            </w:tcBorders>
            <w:shd w:val="clear" w:color="000000" w:fill="FFFFFF"/>
            <w:noWrap/>
            <w:vAlign w:val="bottom"/>
            <w:hideMark/>
          </w:tcPr>
          <w:p w14:paraId="4CD0B727" w14:textId="77777777" w:rsidR="00093DBF" w:rsidRPr="00F23566" w:rsidRDefault="00093DBF" w:rsidP="00093DBF">
            <w:r w:rsidRPr="00F23566">
              <w:t>3</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7E0F2044" w14:textId="77777777" w:rsidR="00093DBF" w:rsidRPr="00F23566" w:rsidRDefault="00093DBF" w:rsidP="00093DBF">
            <w:r w:rsidRPr="00F23566">
              <w:t>4</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2555CD63" w14:textId="77777777" w:rsidR="00093DBF" w:rsidRPr="00F23566" w:rsidRDefault="00093DBF" w:rsidP="00093DBF">
            <w:r w:rsidRPr="00F23566">
              <w:t>5</w:t>
            </w:r>
          </w:p>
        </w:tc>
        <w:tc>
          <w:tcPr>
            <w:tcW w:w="1000" w:type="dxa"/>
            <w:tcBorders>
              <w:top w:val="nil"/>
              <w:left w:val="nil"/>
              <w:bottom w:val="nil"/>
              <w:right w:val="nil"/>
            </w:tcBorders>
            <w:shd w:val="clear" w:color="auto" w:fill="auto"/>
            <w:noWrap/>
            <w:vAlign w:val="bottom"/>
            <w:hideMark/>
          </w:tcPr>
          <w:p w14:paraId="67B50C08" w14:textId="77777777" w:rsidR="00093DBF" w:rsidRPr="00F23566" w:rsidRDefault="00093DBF" w:rsidP="00093DBF"/>
        </w:tc>
        <w:tc>
          <w:tcPr>
            <w:tcW w:w="6" w:type="dxa"/>
            <w:vAlign w:val="center"/>
            <w:hideMark/>
          </w:tcPr>
          <w:p w14:paraId="279B6A2C" w14:textId="77777777" w:rsidR="00093DBF" w:rsidRPr="00F23566" w:rsidRDefault="00093DBF" w:rsidP="00093DBF"/>
        </w:tc>
        <w:tc>
          <w:tcPr>
            <w:tcW w:w="6" w:type="dxa"/>
            <w:vAlign w:val="center"/>
            <w:hideMark/>
          </w:tcPr>
          <w:p w14:paraId="1044D69B" w14:textId="77777777" w:rsidR="00093DBF" w:rsidRPr="00F23566" w:rsidRDefault="00093DBF" w:rsidP="00093DBF"/>
        </w:tc>
        <w:tc>
          <w:tcPr>
            <w:tcW w:w="6" w:type="dxa"/>
            <w:vAlign w:val="center"/>
            <w:hideMark/>
          </w:tcPr>
          <w:p w14:paraId="3BE9A9C3" w14:textId="77777777" w:rsidR="00093DBF" w:rsidRPr="00F23566" w:rsidRDefault="00093DBF" w:rsidP="00093DBF"/>
        </w:tc>
        <w:tc>
          <w:tcPr>
            <w:tcW w:w="6" w:type="dxa"/>
            <w:vAlign w:val="center"/>
            <w:hideMark/>
          </w:tcPr>
          <w:p w14:paraId="0E227330" w14:textId="77777777" w:rsidR="00093DBF" w:rsidRPr="00F23566" w:rsidRDefault="00093DBF" w:rsidP="00093DBF"/>
        </w:tc>
        <w:tc>
          <w:tcPr>
            <w:tcW w:w="6" w:type="dxa"/>
            <w:vAlign w:val="center"/>
            <w:hideMark/>
          </w:tcPr>
          <w:p w14:paraId="5AA9A7A4" w14:textId="77777777" w:rsidR="00093DBF" w:rsidRPr="00F23566" w:rsidRDefault="00093DBF" w:rsidP="00093DBF"/>
        </w:tc>
        <w:tc>
          <w:tcPr>
            <w:tcW w:w="6" w:type="dxa"/>
            <w:vAlign w:val="center"/>
            <w:hideMark/>
          </w:tcPr>
          <w:p w14:paraId="3991290D" w14:textId="77777777" w:rsidR="00093DBF" w:rsidRPr="00F23566" w:rsidRDefault="00093DBF" w:rsidP="00093DBF"/>
        </w:tc>
        <w:tc>
          <w:tcPr>
            <w:tcW w:w="6" w:type="dxa"/>
            <w:vAlign w:val="center"/>
            <w:hideMark/>
          </w:tcPr>
          <w:p w14:paraId="10E0B5D6" w14:textId="77777777" w:rsidR="00093DBF" w:rsidRPr="00F23566" w:rsidRDefault="00093DBF" w:rsidP="00093DBF"/>
        </w:tc>
        <w:tc>
          <w:tcPr>
            <w:tcW w:w="811" w:type="dxa"/>
            <w:vAlign w:val="center"/>
            <w:hideMark/>
          </w:tcPr>
          <w:p w14:paraId="17AC8B9E" w14:textId="77777777" w:rsidR="00093DBF" w:rsidRPr="00F23566" w:rsidRDefault="00093DBF" w:rsidP="00093DBF"/>
        </w:tc>
        <w:tc>
          <w:tcPr>
            <w:tcW w:w="811" w:type="dxa"/>
            <w:vAlign w:val="center"/>
            <w:hideMark/>
          </w:tcPr>
          <w:p w14:paraId="5174DAB4" w14:textId="77777777" w:rsidR="00093DBF" w:rsidRPr="00F23566" w:rsidRDefault="00093DBF" w:rsidP="00093DBF"/>
        </w:tc>
        <w:tc>
          <w:tcPr>
            <w:tcW w:w="420" w:type="dxa"/>
            <w:vAlign w:val="center"/>
            <w:hideMark/>
          </w:tcPr>
          <w:p w14:paraId="0AF70EF9" w14:textId="77777777" w:rsidR="00093DBF" w:rsidRPr="00F23566" w:rsidRDefault="00093DBF" w:rsidP="00093DBF"/>
        </w:tc>
        <w:tc>
          <w:tcPr>
            <w:tcW w:w="588" w:type="dxa"/>
            <w:vAlign w:val="center"/>
            <w:hideMark/>
          </w:tcPr>
          <w:p w14:paraId="4306294B" w14:textId="77777777" w:rsidR="00093DBF" w:rsidRPr="00F23566" w:rsidRDefault="00093DBF" w:rsidP="00093DBF"/>
        </w:tc>
        <w:tc>
          <w:tcPr>
            <w:tcW w:w="644" w:type="dxa"/>
            <w:vAlign w:val="center"/>
            <w:hideMark/>
          </w:tcPr>
          <w:p w14:paraId="5E6AFCFC" w14:textId="77777777" w:rsidR="00093DBF" w:rsidRPr="00F23566" w:rsidRDefault="00093DBF" w:rsidP="00093DBF"/>
        </w:tc>
        <w:tc>
          <w:tcPr>
            <w:tcW w:w="420" w:type="dxa"/>
            <w:vAlign w:val="center"/>
            <w:hideMark/>
          </w:tcPr>
          <w:p w14:paraId="4978281D" w14:textId="77777777" w:rsidR="00093DBF" w:rsidRPr="00F23566" w:rsidRDefault="00093DBF" w:rsidP="00093DBF"/>
        </w:tc>
        <w:tc>
          <w:tcPr>
            <w:tcW w:w="36" w:type="dxa"/>
            <w:vAlign w:val="center"/>
            <w:hideMark/>
          </w:tcPr>
          <w:p w14:paraId="21A7AED6" w14:textId="77777777" w:rsidR="00093DBF" w:rsidRPr="00F23566" w:rsidRDefault="00093DBF" w:rsidP="00093DBF"/>
        </w:tc>
        <w:tc>
          <w:tcPr>
            <w:tcW w:w="6" w:type="dxa"/>
            <w:vAlign w:val="center"/>
            <w:hideMark/>
          </w:tcPr>
          <w:p w14:paraId="38EB1A77" w14:textId="77777777" w:rsidR="00093DBF" w:rsidRPr="00F23566" w:rsidRDefault="00093DBF" w:rsidP="00093DBF"/>
        </w:tc>
        <w:tc>
          <w:tcPr>
            <w:tcW w:w="6" w:type="dxa"/>
            <w:vAlign w:val="center"/>
            <w:hideMark/>
          </w:tcPr>
          <w:p w14:paraId="2E630F17" w14:textId="77777777" w:rsidR="00093DBF" w:rsidRPr="00F23566" w:rsidRDefault="00093DBF" w:rsidP="00093DBF"/>
        </w:tc>
        <w:tc>
          <w:tcPr>
            <w:tcW w:w="700" w:type="dxa"/>
            <w:vAlign w:val="center"/>
            <w:hideMark/>
          </w:tcPr>
          <w:p w14:paraId="2946A040" w14:textId="77777777" w:rsidR="00093DBF" w:rsidRPr="00F23566" w:rsidRDefault="00093DBF" w:rsidP="00093DBF"/>
        </w:tc>
        <w:tc>
          <w:tcPr>
            <w:tcW w:w="700" w:type="dxa"/>
            <w:vAlign w:val="center"/>
            <w:hideMark/>
          </w:tcPr>
          <w:p w14:paraId="157E8840" w14:textId="77777777" w:rsidR="00093DBF" w:rsidRPr="00F23566" w:rsidRDefault="00093DBF" w:rsidP="00093DBF"/>
        </w:tc>
        <w:tc>
          <w:tcPr>
            <w:tcW w:w="420" w:type="dxa"/>
            <w:vAlign w:val="center"/>
            <w:hideMark/>
          </w:tcPr>
          <w:p w14:paraId="323DC04A" w14:textId="77777777" w:rsidR="00093DBF" w:rsidRPr="00F23566" w:rsidRDefault="00093DBF" w:rsidP="00093DBF"/>
        </w:tc>
        <w:tc>
          <w:tcPr>
            <w:tcW w:w="36" w:type="dxa"/>
            <w:vAlign w:val="center"/>
            <w:hideMark/>
          </w:tcPr>
          <w:p w14:paraId="0606A3D7" w14:textId="77777777" w:rsidR="00093DBF" w:rsidRPr="00F23566" w:rsidRDefault="00093DBF" w:rsidP="00093DBF"/>
        </w:tc>
      </w:tr>
      <w:tr w:rsidR="00093DBF" w:rsidRPr="00F23566" w14:paraId="24FE7A0E" w14:textId="77777777" w:rsidTr="00093DBF">
        <w:trPr>
          <w:gridAfter w:val="4"/>
          <w:wAfter w:w="128" w:type="dxa"/>
          <w:trHeight w:val="285"/>
        </w:trPr>
        <w:tc>
          <w:tcPr>
            <w:tcW w:w="12456" w:type="dxa"/>
            <w:gridSpan w:val="3"/>
            <w:tcBorders>
              <w:top w:val="nil"/>
              <w:left w:val="single" w:sz="8" w:space="0" w:color="auto"/>
              <w:bottom w:val="nil"/>
              <w:right w:val="nil"/>
            </w:tcBorders>
            <w:shd w:val="clear" w:color="auto" w:fill="auto"/>
            <w:noWrap/>
            <w:vAlign w:val="bottom"/>
            <w:hideMark/>
          </w:tcPr>
          <w:p w14:paraId="6145BDEF" w14:textId="77777777" w:rsidR="00093DBF" w:rsidRPr="00F23566" w:rsidRDefault="00093DBF" w:rsidP="00093DBF">
            <w:r w:rsidRPr="00F23566">
              <w:t>БУЏЕТСКИ РАСХОДИ</w:t>
            </w:r>
          </w:p>
        </w:tc>
        <w:tc>
          <w:tcPr>
            <w:tcW w:w="1520" w:type="dxa"/>
            <w:tcBorders>
              <w:top w:val="nil"/>
              <w:left w:val="single" w:sz="8" w:space="0" w:color="auto"/>
              <w:bottom w:val="nil"/>
              <w:right w:val="nil"/>
            </w:tcBorders>
            <w:shd w:val="clear" w:color="000000" w:fill="FFFFFF"/>
            <w:noWrap/>
            <w:vAlign w:val="bottom"/>
            <w:hideMark/>
          </w:tcPr>
          <w:p w14:paraId="4B945456" w14:textId="77777777" w:rsidR="00093DBF" w:rsidRPr="00F23566" w:rsidRDefault="00093DBF" w:rsidP="00093DBF">
            <w:r w:rsidRPr="00F23566">
              <w:t> </w:t>
            </w:r>
          </w:p>
        </w:tc>
        <w:tc>
          <w:tcPr>
            <w:tcW w:w="1520" w:type="dxa"/>
            <w:tcBorders>
              <w:top w:val="nil"/>
              <w:left w:val="single" w:sz="8" w:space="0" w:color="auto"/>
              <w:bottom w:val="nil"/>
              <w:right w:val="nil"/>
            </w:tcBorders>
            <w:shd w:val="clear" w:color="000000" w:fill="FFFFFF"/>
            <w:noWrap/>
            <w:vAlign w:val="bottom"/>
            <w:hideMark/>
          </w:tcPr>
          <w:p w14:paraId="14745145"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4D5E785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C3C7FBF" w14:textId="77777777" w:rsidR="00093DBF" w:rsidRPr="00F23566" w:rsidRDefault="00093DBF" w:rsidP="00093DBF"/>
        </w:tc>
        <w:tc>
          <w:tcPr>
            <w:tcW w:w="6" w:type="dxa"/>
            <w:vAlign w:val="center"/>
            <w:hideMark/>
          </w:tcPr>
          <w:p w14:paraId="77FD94CE" w14:textId="77777777" w:rsidR="00093DBF" w:rsidRPr="00F23566" w:rsidRDefault="00093DBF" w:rsidP="00093DBF"/>
        </w:tc>
        <w:tc>
          <w:tcPr>
            <w:tcW w:w="6" w:type="dxa"/>
            <w:vAlign w:val="center"/>
            <w:hideMark/>
          </w:tcPr>
          <w:p w14:paraId="56429B8B" w14:textId="77777777" w:rsidR="00093DBF" w:rsidRPr="00F23566" w:rsidRDefault="00093DBF" w:rsidP="00093DBF"/>
        </w:tc>
        <w:tc>
          <w:tcPr>
            <w:tcW w:w="6" w:type="dxa"/>
            <w:vAlign w:val="center"/>
            <w:hideMark/>
          </w:tcPr>
          <w:p w14:paraId="54561550" w14:textId="77777777" w:rsidR="00093DBF" w:rsidRPr="00F23566" w:rsidRDefault="00093DBF" w:rsidP="00093DBF"/>
        </w:tc>
        <w:tc>
          <w:tcPr>
            <w:tcW w:w="6" w:type="dxa"/>
            <w:vAlign w:val="center"/>
            <w:hideMark/>
          </w:tcPr>
          <w:p w14:paraId="057C7489" w14:textId="77777777" w:rsidR="00093DBF" w:rsidRPr="00F23566" w:rsidRDefault="00093DBF" w:rsidP="00093DBF"/>
        </w:tc>
        <w:tc>
          <w:tcPr>
            <w:tcW w:w="6" w:type="dxa"/>
            <w:vAlign w:val="center"/>
            <w:hideMark/>
          </w:tcPr>
          <w:p w14:paraId="128F506A" w14:textId="77777777" w:rsidR="00093DBF" w:rsidRPr="00F23566" w:rsidRDefault="00093DBF" w:rsidP="00093DBF"/>
        </w:tc>
        <w:tc>
          <w:tcPr>
            <w:tcW w:w="6" w:type="dxa"/>
            <w:vAlign w:val="center"/>
            <w:hideMark/>
          </w:tcPr>
          <w:p w14:paraId="1F0C9F2B" w14:textId="77777777" w:rsidR="00093DBF" w:rsidRPr="00F23566" w:rsidRDefault="00093DBF" w:rsidP="00093DBF"/>
        </w:tc>
        <w:tc>
          <w:tcPr>
            <w:tcW w:w="6" w:type="dxa"/>
            <w:vAlign w:val="center"/>
            <w:hideMark/>
          </w:tcPr>
          <w:p w14:paraId="4242F1FD" w14:textId="77777777" w:rsidR="00093DBF" w:rsidRPr="00F23566" w:rsidRDefault="00093DBF" w:rsidP="00093DBF"/>
        </w:tc>
        <w:tc>
          <w:tcPr>
            <w:tcW w:w="811" w:type="dxa"/>
            <w:vAlign w:val="center"/>
            <w:hideMark/>
          </w:tcPr>
          <w:p w14:paraId="1D4A47AF" w14:textId="77777777" w:rsidR="00093DBF" w:rsidRPr="00F23566" w:rsidRDefault="00093DBF" w:rsidP="00093DBF"/>
        </w:tc>
        <w:tc>
          <w:tcPr>
            <w:tcW w:w="811" w:type="dxa"/>
            <w:vAlign w:val="center"/>
            <w:hideMark/>
          </w:tcPr>
          <w:p w14:paraId="45ACD712" w14:textId="77777777" w:rsidR="00093DBF" w:rsidRPr="00F23566" w:rsidRDefault="00093DBF" w:rsidP="00093DBF"/>
        </w:tc>
        <w:tc>
          <w:tcPr>
            <w:tcW w:w="420" w:type="dxa"/>
            <w:vAlign w:val="center"/>
            <w:hideMark/>
          </w:tcPr>
          <w:p w14:paraId="12C3A6DB" w14:textId="77777777" w:rsidR="00093DBF" w:rsidRPr="00F23566" w:rsidRDefault="00093DBF" w:rsidP="00093DBF"/>
        </w:tc>
        <w:tc>
          <w:tcPr>
            <w:tcW w:w="588" w:type="dxa"/>
            <w:vAlign w:val="center"/>
            <w:hideMark/>
          </w:tcPr>
          <w:p w14:paraId="76E4E6D0" w14:textId="77777777" w:rsidR="00093DBF" w:rsidRPr="00F23566" w:rsidRDefault="00093DBF" w:rsidP="00093DBF"/>
        </w:tc>
        <w:tc>
          <w:tcPr>
            <w:tcW w:w="644" w:type="dxa"/>
            <w:vAlign w:val="center"/>
            <w:hideMark/>
          </w:tcPr>
          <w:p w14:paraId="4677AFCD" w14:textId="77777777" w:rsidR="00093DBF" w:rsidRPr="00F23566" w:rsidRDefault="00093DBF" w:rsidP="00093DBF"/>
        </w:tc>
        <w:tc>
          <w:tcPr>
            <w:tcW w:w="420" w:type="dxa"/>
            <w:vAlign w:val="center"/>
            <w:hideMark/>
          </w:tcPr>
          <w:p w14:paraId="78A01739" w14:textId="77777777" w:rsidR="00093DBF" w:rsidRPr="00F23566" w:rsidRDefault="00093DBF" w:rsidP="00093DBF"/>
        </w:tc>
        <w:tc>
          <w:tcPr>
            <w:tcW w:w="36" w:type="dxa"/>
            <w:vAlign w:val="center"/>
            <w:hideMark/>
          </w:tcPr>
          <w:p w14:paraId="30A7D80D" w14:textId="77777777" w:rsidR="00093DBF" w:rsidRPr="00F23566" w:rsidRDefault="00093DBF" w:rsidP="00093DBF"/>
        </w:tc>
        <w:tc>
          <w:tcPr>
            <w:tcW w:w="6" w:type="dxa"/>
            <w:vAlign w:val="center"/>
            <w:hideMark/>
          </w:tcPr>
          <w:p w14:paraId="32182565" w14:textId="77777777" w:rsidR="00093DBF" w:rsidRPr="00F23566" w:rsidRDefault="00093DBF" w:rsidP="00093DBF"/>
        </w:tc>
        <w:tc>
          <w:tcPr>
            <w:tcW w:w="6" w:type="dxa"/>
            <w:vAlign w:val="center"/>
            <w:hideMark/>
          </w:tcPr>
          <w:p w14:paraId="635F4FC8" w14:textId="77777777" w:rsidR="00093DBF" w:rsidRPr="00F23566" w:rsidRDefault="00093DBF" w:rsidP="00093DBF"/>
        </w:tc>
        <w:tc>
          <w:tcPr>
            <w:tcW w:w="700" w:type="dxa"/>
            <w:vAlign w:val="center"/>
            <w:hideMark/>
          </w:tcPr>
          <w:p w14:paraId="5A849F6B" w14:textId="77777777" w:rsidR="00093DBF" w:rsidRPr="00F23566" w:rsidRDefault="00093DBF" w:rsidP="00093DBF"/>
        </w:tc>
        <w:tc>
          <w:tcPr>
            <w:tcW w:w="700" w:type="dxa"/>
            <w:vAlign w:val="center"/>
            <w:hideMark/>
          </w:tcPr>
          <w:p w14:paraId="2CE4BE10" w14:textId="77777777" w:rsidR="00093DBF" w:rsidRPr="00F23566" w:rsidRDefault="00093DBF" w:rsidP="00093DBF"/>
        </w:tc>
        <w:tc>
          <w:tcPr>
            <w:tcW w:w="420" w:type="dxa"/>
            <w:vAlign w:val="center"/>
            <w:hideMark/>
          </w:tcPr>
          <w:p w14:paraId="5E5C3EC2" w14:textId="77777777" w:rsidR="00093DBF" w:rsidRPr="00F23566" w:rsidRDefault="00093DBF" w:rsidP="00093DBF"/>
        </w:tc>
        <w:tc>
          <w:tcPr>
            <w:tcW w:w="36" w:type="dxa"/>
            <w:vAlign w:val="center"/>
            <w:hideMark/>
          </w:tcPr>
          <w:p w14:paraId="13E0753E" w14:textId="77777777" w:rsidR="00093DBF" w:rsidRPr="00F23566" w:rsidRDefault="00093DBF" w:rsidP="00093DBF"/>
        </w:tc>
      </w:tr>
      <w:tr w:rsidR="00093DBF" w:rsidRPr="00F23566" w14:paraId="792EA338"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519D3D35"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1841F71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5B10938"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3BB7758" w14:textId="77777777" w:rsidR="00093DBF" w:rsidRPr="00F23566" w:rsidRDefault="00093DBF" w:rsidP="00093DBF">
            <w:r w:rsidRPr="00F23566">
              <w:t>6787100</w:t>
            </w:r>
          </w:p>
        </w:tc>
        <w:tc>
          <w:tcPr>
            <w:tcW w:w="1520" w:type="dxa"/>
            <w:tcBorders>
              <w:top w:val="nil"/>
              <w:left w:val="nil"/>
              <w:bottom w:val="nil"/>
              <w:right w:val="single" w:sz="8" w:space="0" w:color="auto"/>
            </w:tcBorders>
            <w:shd w:val="clear" w:color="auto" w:fill="auto"/>
            <w:noWrap/>
            <w:vAlign w:val="bottom"/>
            <w:hideMark/>
          </w:tcPr>
          <w:p w14:paraId="29DE482E" w14:textId="77777777" w:rsidR="00093DBF" w:rsidRPr="00F23566" w:rsidRDefault="00093DBF" w:rsidP="00093DBF">
            <w:r w:rsidRPr="00F23566">
              <w:t>7138000</w:t>
            </w:r>
          </w:p>
        </w:tc>
        <w:tc>
          <w:tcPr>
            <w:tcW w:w="760" w:type="dxa"/>
            <w:tcBorders>
              <w:top w:val="nil"/>
              <w:left w:val="nil"/>
              <w:bottom w:val="nil"/>
              <w:right w:val="single" w:sz="8" w:space="0" w:color="auto"/>
            </w:tcBorders>
            <w:shd w:val="clear" w:color="auto" w:fill="auto"/>
            <w:noWrap/>
            <w:vAlign w:val="bottom"/>
            <w:hideMark/>
          </w:tcPr>
          <w:p w14:paraId="4F83E50D"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11F7037C" w14:textId="77777777" w:rsidR="00093DBF" w:rsidRPr="00F23566" w:rsidRDefault="00093DBF" w:rsidP="00093DBF"/>
        </w:tc>
        <w:tc>
          <w:tcPr>
            <w:tcW w:w="6" w:type="dxa"/>
            <w:vAlign w:val="center"/>
            <w:hideMark/>
          </w:tcPr>
          <w:p w14:paraId="4C4D64C4" w14:textId="77777777" w:rsidR="00093DBF" w:rsidRPr="00F23566" w:rsidRDefault="00093DBF" w:rsidP="00093DBF"/>
        </w:tc>
        <w:tc>
          <w:tcPr>
            <w:tcW w:w="6" w:type="dxa"/>
            <w:vAlign w:val="center"/>
            <w:hideMark/>
          </w:tcPr>
          <w:p w14:paraId="501FA04C" w14:textId="77777777" w:rsidR="00093DBF" w:rsidRPr="00F23566" w:rsidRDefault="00093DBF" w:rsidP="00093DBF"/>
        </w:tc>
        <w:tc>
          <w:tcPr>
            <w:tcW w:w="6" w:type="dxa"/>
            <w:vAlign w:val="center"/>
            <w:hideMark/>
          </w:tcPr>
          <w:p w14:paraId="68556F6E" w14:textId="77777777" w:rsidR="00093DBF" w:rsidRPr="00F23566" w:rsidRDefault="00093DBF" w:rsidP="00093DBF"/>
        </w:tc>
        <w:tc>
          <w:tcPr>
            <w:tcW w:w="6" w:type="dxa"/>
            <w:vAlign w:val="center"/>
            <w:hideMark/>
          </w:tcPr>
          <w:p w14:paraId="30A0B76A" w14:textId="77777777" w:rsidR="00093DBF" w:rsidRPr="00F23566" w:rsidRDefault="00093DBF" w:rsidP="00093DBF"/>
        </w:tc>
        <w:tc>
          <w:tcPr>
            <w:tcW w:w="6" w:type="dxa"/>
            <w:vAlign w:val="center"/>
            <w:hideMark/>
          </w:tcPr>
          <w:p w14:paraId="20A918EE" w14:textId="77777777" w:rsidR="00093DBF" w:rsidRPr="00F23566" w:rsidRDefault="00093DBF" w:rsidP="00093DBF"/>
        </w:tc>
        <w:tc>
          <w:tcPr>
            <w:tcW w:w="6" w:type="dxa"/>
            <w:vAlign w:val="center"/>
            <w:hideMark/>
          </w:tcPr>
          <w:p w14:paraId="122E1783" w14:textId="77777777" w:rsidR="00093DBF" w:rsidRPr="00F23566" w:rsidRDefault="00093DBF" w:rsidP="00093DBF"/>
        </w:tc>
        <w:tc>
          <w:tcPr>
            <w:tcW w:w="6" w:type="dxa"/>
            <w:vAlign w:val="center"/>
            <w:hideMark/>
          </w:tcPr>
          <w:p w14:paraId="0D48C726" w14:textId="77777777" w:rsidR="00093DBF" w:rsidRPr="00F23566" w:rsidRDefault="00093DBF" w:rsidP="00093DBF"/>
        </w:tc>
        <w:tc>
          <w:tcPr>
            <w:tcW w:w="811" w:type="dxa"/>
            <w:vAlign w:val="center"/>
            <w:hideMark/>
          </w:tcPr>
          <w:p w14:paraId="3C0CA604" w14:textId="77777777" w:rsidR="00093DBF" w:rsidRPr="00F23566" w:rsidRDefault="00093DBF" w:rsidP="00093DBF"/>
        </w:tc>
        <w:tc>
          <w:tcPr>
            <w:tcW w:w="811" w:type="dxa"/>
            <w:vAlign w:val="center"/>
            <w:hideMark/>
          </w:tcPr>
          <w:p w14:paraId="4C49BD8C" w14:textId="77777777" w:rsidR="00093DBF" w:rsidRPr="00F23566" w:rsidRDefault="00093DBF" w:rsidP="00093DBF"/>
        </w:tc>
        <w:tc>
          <w:tcPr>
            <w:tcW w:w="420" w:type="dxa"/>
            <w:vAlign w:val="center"/>
            <w:hideMark/>
          </w:tcPr>
          <w:p w14:paraId="43F97262" w14:textId="77777777" w:rsidR="00093DBF" w:rsidRPr="00F23566" w:rsidRDefault="00093DBF" w:rsidP="00093DBF"/>
        </w:tc>
        <w:tc>
          <w:tcPr>
            <w:tcW w:w="588" w:type="dxa"/>
            <w:vAlign w:val="center"/>
            <w:hideMark/>
          </w:tcPr>
          <w:p w14:paraId="53A6013A" w14:textId="77777777" w:rsidR="00093DBF" w:rsidRPr="00F23566" w:rsidRDefault="00093DBF" w:rsidP="00093DBF"/>
        </w:tc>
        <w:tc>
          <w:tcPr>
            <w:tcW w:w="644" w:type="dxa"/>
            <w:vAlign w:val="center"/>
            <w:hideMark/>
          </w:tcPr>
          <w:p w14:paraId="2289EFEE" w14:textId="77777777" w:rsidR="00093DBF" w:rsidRPr="00F23566" w:rsidRDefault="00093DBF" w:rsidP="00093DBF"/>
        </w:tc>
        <w:tc>
          <w:tcPr>
            <w:tcW w:w="420" w:type="dxa"/>
            <w:vAlign w:val="center"/>
            <w:hideMark/>
          </w:tcPr>
          <w:p w14:paraId="20C6397B" w14:textId="77777777" w:rsidR="00093DBF" w:rsidRPr="00F23566" w:rsidRDefault="00093DBF" w:rsidP="00093DBF"/>
        </w:tc>
        <w:tc>
          <w:tcPr>
            <w:tcW w:w="36" w:type="dxa"/>
            <w:vAlign w:val="center"/>
            <w:hideMark/>
          </w:tcPr>
          <w:p w14:paraId="6F97EA1D" w14:textId="77777777" w:rsidR="00093DBF" w:rsidRPr="00F23566" w:rsidRDefault="00093DBF" w:rsidP="00093DBF"/>
        </w:tc>
        <w:tc>
          <w:tcPr>
            <w:tcW w:w="6" w:type="dxa"/>
            <w:vAlign w:val="center"/>
            <w:hideMark/>
          </w:tcPr>
          <w:p w14:paraId="31FD50D9" w14:textId="77777777" w:rsidR="00093DBF" w:rsidRPr="00F23566" w:rsidRDefault="00093DBF" w:rsidP="00093DBF"/>
        </w:tc>
        <w:tc>
          <w:tcPr>
            <w:tcW w:w="6" w:type="dxa"/>
            <w:vAlign w:val="center"/>
            <w:hideMark/>
          </w:tcPr>
          <w:p w14:paraId="5E13677A" w14:textId="77777777" w:rsidR="00093DBF" w:rsidRPr="00F23566" w:rsidRDefault="00093DBF" w:rsidP="00093DBF"/>
        </w:tc>
        <w:tc>
          <w:tcPr>
            <w:tcW w:w="700" w:type="dxa"/>
            <w:vAlign w:val="center"/>
            <w:hideMark/>
          </w:tcPr>
          <w:p w14:paraId="29759A93" w14:textId="77777777" w:rsidR="00093DBF" w:rsidRPr="00F23566" w:rsidRDefault="00093DBF" w:rsidP="00093DBF"/>
        </w:tc>
        <w:tc>
          <w:tcPr>
            <w:tcW w:w="700" w:type="dxa"/>
            <w:vAlign w:val="center"/>
            <w:hideMark/>
          </w:tcPr>
          <w:p w14:paraId="1FB7B86B" w14:textId="77777777" w:rsidR="00093DBF" w:rsidRPr="00F23566" w:rsidRDefault="00093DBF" w:rsidP="00093DBF"/>
        </w:tc>
        <w:tc>
          <w:tcPr>
            <w:tcW w:w="420" w:type="dxa"/>
            <w:vAlign w:val="center"/>
            <w:hideMark/>
          </w:tcPr>
          <w:p w14:paraId="662AB17E" w14:textId="77777777" w:rsidR="00093DBF" w:rsidRPr="00F23566" w:rsidRDefault="00093DBF" w:rsidP="00093DBF"/>
        </w:tc>
        <w:tc>
          <w:tcPr>
            <w:tcW w:w="36" w:type="dxa"/>
            <w:vAlign w:val="center"/>
            <w:hideMark/>
          </w:tcPr>
          <w:p w14:paraId="0EE819B3" w14:textId="77777777" w:rsidR="00093DBF" w:rsidRPr="00F23566" w:rsidRDefault="00093DBF" w:rsidP="00093DBF"/>
        </w:tc>
      </w:tr>
      <w:tr w:rsidR="00093DBF" w:rsidRPr="00F23566" w14:paraId="527E5038"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0D388838" w14:textId="77777777" w:rsidR="00093DBF" w:rsidRPr="00F23566" w:rsidRDefault="00093DBF" w:rsidP="00093DBF">
            <w:r w:rsidRPr="00F23566">
              <w:t>411000</w:t>
            </w:r>
          </w:p>
        </w:tc>
        <w:tc>
          <w:tcPr>
            <w:tcW w:w="720" w:type="dxa"/>
            <w:tcBorders>
              <w:top w:val="nil"/>
              <w:left w:val="nil"/>
              <w:bottom w:val="nil"/>
              <w:right w:val="nil"/>
            </w:tcBorders>
            <w:shd w:val="clear" w:color="auto" w:fill="auto"/>
            <w:noWrap/>
            <w:vAlign w:val="bottom"/>
            <w:hideMark/>
          </w:tcPr>
          <w:p w14:paraId="4CCE7CF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89D31E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18F3AEA" w14:textId="77777777" w:rsidR="00093DBF" w:rsidRPr="00F23566" w:rsidRDefault="00093DBF" w:rsidP="00093DBF">
            <w:r w:rsidRPr="00F23566">
              <w:t>2707400</w:t>
            </w:r>
          </w:p>
        </w:tc>
        <w:tc>
          <w:tcPr>
            <w:tcW w:w="1520" w:type="dxa"/>
            <w:tcBorders>
              <w:top w:val="nil"/>
              <w:left w:val="nil"/>
              <w:bottom w:val="nil"/>
              <w:right w:val="single" w:sz="8" w:space="0" w:color="auto"/>
            </w:tcBorders>
            <w:shd w:val="clear" w:color="auto" w:fill="auto"/>
            <w:noWrap/>
            <w:vAlign w:val="bottom"/>
            <w:hideMark/>
          </w:tcPr>
          <w:p w14:paraId="5ED3E2FF" w14:textId="77777777" w:rsidR="00093DBF" w:rsidRPr="00F23566" w:rsidRDefault="00093DBF" w:rsidP="00093DBF">
            <w:r w:rsidRPr="00F23566">
              <w:t>2714600</w:t>
            </w:r>
          </w:p>
        </w:tc>
        <w:tc>
          <w:tcPr>
            <w:tcW w:w="760" w:type="dxa"/>
            <w:tcBorders>
              <w:top w:val="nil"/>
              <w:left w:val="nil"/>
              <w:bottom w:val="nil"/>
              <w:right w:val="single" w:sz="8" w:space="0" w:color="auto"/>
            </w:tcBorders>
            <w:shd w:val="clear" w:color="auto" w:fill="auto"/>
            <w:noWrap/>
            <w:vAlign w:val="bottom"/>
            <w:hideMark/>
          </w:tcPr>
          <w:p w14:paraId="01B82F2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1F493FA" w14:textId="77777777" w:rsidR="00093DBF" w:rsidRPr="00F23566" w:rsidRDefault="00093DBF" w:rsidP="00093DBF"/>
        </w:tc>
        <w:tc>
          <w:tcPr>
            <w:tcW w:w="6" w:type="dxa"/>
            <w:vAlign w:val="center"/>
            <w:hideMark/>
          </w:tcPr>
          <w:p w14:paraId="6EDD9DE2" w14:textId="77777777" w:rsidR="00093DBF" w:rsidRPr="00F23566" w:rsidRDefault="00093DBF" w:rsidP="00093DBF"/>
        </w:tc>
        <w:tc>
          <w:tcPr>
            <w:tcW w:w="6" w:type="dxa"/>
            <w:vAlign w:val="center"/>
            <w:hideMark/>
          </w:tcPr>
          <w:p w14:paraId="46FEE38F" w14:textId="77777777" w:rsidR="00093DBF" w:rsidRPr="00F23566" w:rsidRDefault="00093DBF" w:rsidP="00093DBF"/>
        </w:tc>
        <w:tc>
          <w:tcPr>
            <w:tcW w:w="6" w:type="dxa"/>
            <w:vAlign w:val="center"/>
            <w:hideMark/>
          </w:tcPr>
          <w:p w14:paraId="3B6CB38D" w14:textId="77777777" w:rsidR="00093DBF" w:rsidRPr="00F23566" w:rsidRDefault="00093DBF" w:rsidP="00093DBF"/>
        </w:tc>
        <w:tc>
          <w:tcPr>
            <w:tcW w:w="6" w:type="dxa"/>
            <w:vAlign w:val="center"/>
            <w:hideMark/>
          </w:tcPr>
          <w:p w14:paraId="5430F074" w14:textId="77777777" w:rsidR="00093DBF" w:rsidRPr="00F23566" w:rsidRDefault="00093DBF" w:rsidP="00093DBF"/>
        </w:tc>
        <w:tc>
          <w:tcPr>
            <w:tcW w:w="6" w:type="dxa"/>
            <w:vAlign w:val="center"/>
            <w:hideMark/>
          </w:tcPr>
          <w:p w14:paraId="74856FDF" w14:textId="77777777" w:rsidR="00093DBF" w:rsidRPr="00F23566" w:rsidRDefault="00093DBF" w:rsidP="00093DBF"/>
        </w:tc>
        <w:tc>
          <w:tcPr>
            <w:tcW w:w="6" w:type="dxa"/>
            <w:vAlign w:val="center"/>
            <w:hideMark/>
          </w:tcPr>
          <w:p w14:paraId="3E21C722" w14:textId="77777777" w:rsidR="00093DBF" w:rsidRPr="00F23566" w:rsidRDefault="00093DBF" w:rsidP="00093DBF"/>
        </w:tc>
        <w:tc>
          <w:tcPr>
            <w:tcW w:w="6" w:type="dxa"/>
            <w:vAlign w:val="center"/>
            <w:hideMark/>
          </w:tcPr>
          <w:p w14:paraId="30E1266A" w14:textId="77777777" w:rsidR="00093DBF" w:rsidRPr="00F23566" w:rsidRDefault="00093DBF" w:rsidP="00093DBF"/>
        </w:tc>
        <w:tc>
          <w:tcPr>
            <w:tcW w:w="811" w:type="dxa"/>
            <w:vAlign w:val="center"/>
            <w:hideMark/>
          </w:tcPr>
          <w:p w14:paraId="488B79CA" w14:textId="77777777" w:rsidR="00093DBF" w:rsidRPr="00F23566" w:rsidRDefault="00093DBF" w:rsidP="00093DBF"/>
        </w:tc>
        <w:tc>
          <w:tcPr>
            <w:tcW w:w="811" w:type="dxa"/>
            <w:vAlign w:val="center"/>
            <w:hideMark/>
          </w:tcPr>
          <w:p w14:paraId="29CC0696" w14:textId="77777777" w:rsidR="00093DBF" w:rsidRPr="00F23566" w:rsidRDefault="00093DBF" w:rsidP="00093DBF"/>
        </w:tc>
        <w:tc>
          <w:tcPr>
            <w:tcW w:w="420" w:type="dxa"/>
            <w:vAlign w:val="center"/>
            <w:hideMark/>
          </w:tcPr>
          <w:p w14:paraId="132577EB" w14:textId="77777777" w:rsidR="00093DBF" w:rsidRPr="00F23566" w:rsidRDefault="00093DBF" w:rsidP="00093DBF"/>
        </w:tc>
        <w:tc>
          <w:tcPr>
            <w:tcW w:w="588" w:type="dxa"/>
            <w:vAlign w:val="center"/>
            <w:hideMark/>
          </w:tcPr>
          <w:p w14:paraId="1F763A88" w14:textId="77777777" w:rsidR="00093DBF" w:rsidRPr="00F23566" w:rsidRDefault="00093DBF" w:rsidP="00093DBF"/>
        </w:tc>
        <w:tc>
          <w:tcPr>
            <w:tcW w:w="644" w:type="dxa"/>
            <w:vAlign w:val="center"/>
            <w:hideMark/>
          </w:tcPr>
          <w:p w14:paraId="15B023D0" w14:textId="77777777" w:rsidR="00093DBF" w:rsidRPr="00F23566" w:rsidRDefault="00093DBF" w:rsidP="00093DBF"/>
        </w:tc>
        <w:tc>
          <w:tcPr>
            <w:tcW w:w="420" w:type="dxa"/>
            <w:vAlign w:val="center"/>
            <w:hideMark/>
          </w:tcPr>
          <w:p w14:paraId="215AA314" w14:textId="77777777" w:rsidR="00093DBF" w:rsidRPr="00F23566" w:rsidRDefault="00093DBF" w:rsidP="00093DBF"/>
        </w:tc>
        <w:tc>
          <w:tcPr>
            <w:tcW w:w="36" w:type="dxa"/>
            <w:vAlign w:val="center"/>
            <w:hideMark/>
          </w:tcPr>
          <w:p w14:paraId="2D2EF8CE" w14:textId="77777777" w:rsidR="00093DBF" w:rsidRPr="00F23566" w:rsidRDefault="00093DBF" w:rsidP="00093DBF"/>
        </w:tc>
        <w:tc>
          <w:tcPr>
            <w:tcW w:w="6" w:type="dxa"/>
            <w:vAlign w:val="center"/>
            <w:hideMark/>
          </w:tcPr>
          <w:p w14:paraId="7E0BB5B3" w14:textId="77777777" w:rsidR="00093DBF" w:rsidRPr="00F23566" w:rsidRDefault="00093DBF" w:rsidP="00093DBF"/>
        </w:tc>
        <w:tc>
          <w:tcPr>
            <w:tcW w:w="6" w:type="dxa"/>
            <w:vAlign w:val="center"/>
            <w:hideMark/>
          </w:tcPr>
          <w:p w14:paraId="22467D14" w14:textId="77777777" w:rsidR="00093DBF" w:rsidRPr="00F23566" w:rsidRDefault="00093DBF" w:rsidP="00093DBF"/>
        </w:tc>
        <w:tc>
          <w:tcPr>
            <w:tcW w:w="700" w:type="dxa"/>
            <w:vAlign w:val="center"/>
            <w:hideMark/>
          </w:tcPr>
          <w:p w14:paraId="05393539" w14:textId="77777777" w:rsidR="00093DBF" w:rsidRPr="00F23566" w:rsidRDefault="00093DBF" w:rsidP="00093DBF"/>
        </w:tc>
        <w:tc>
          <w:tcPr>
            <w:tcW w:w="700" w:type="dxa"/>
            <w:vAlign w:val="center"/>
            <w:hideMark/>
          </w:tcPr>
          <w:p w14:paraId="7EBB6DB9" w14:textId="77777777" w:rsidR="00093DBF" w:rsidRPr="00F23566" w:rsidRDefault="00093DBF" w:rsidP="00093DBF"/>
        </w:tc>
        <w:tc>
          <w:tcPr>
            <w:tcW w:w="420" w:type="dxa"/>
            <w:vAlign w:val="center"/>
            <w:hideMark/>
          </w:tcPr>
          <w:p w14:paraId="776D3DE0" w14:textId="77777777" w:rsidR="00093DBF" w:rsidRPr="00F23566" w:rsidRDefault="00093DBF" w:rsidP="00093DBF"/>
        </w:tc>
        <w:tc>
          <w:tcPr>
            <w:tcW w:w="36" w:type="dxa"/>
            <w:vAlign w:val="center"/>
            <w:hideMark/>
          </w:tcPr>
          <w:p w14:paraId="34EBBB54" w14:textId="77777777" w:rsidR="00093DBF" w:rsidRPr="00F23566" w:rsidRDefault="00093DBF" w:rsidP="00093DBF"/>
        </w:tc>
      </w:tr>
      <w:tr w:rsidR="00093DBF" w:rsidRPr="00F23566" w14:paraId="034FCD27"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52D851D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FC90C69"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6EEDE76B"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7D3D474" w14:textId="77777777" w:rsidR="00093DBF" w:rsidRPr="00F23566" w:rsidRDefault="00093DBF" w:rsidP="00093DBF">
            <w:r w:rsidRPr="00F23566">
              <w:t>2104100</w:t>
            </w:r>
          </w:p>
        </w:tc>
        <w:tc>
          <w:tcPr>
            <w:tcW w:w="1520" w:type="dxa"/>
            <w:tcBorders>
              <w:top w:val="nil"/>
              <w:left w:val="nil"/>
              <w:bottom w:val="nil"/>
              <w:right w:val="single" w:sz="8" w:space="0" w:color="auto"/>
            </w:tcBorders>
            <w:shd w:val="clear" w:color="auto" w:fill="auto"/>
            <w:noWrap/>
            <w:vAlign w:val="bottom"/>
            <w:hideMark/>
          </w:tcPr>
          <w:p w14:paraId="548A4539" w14:textId="77777777" w:rsidR="00093DBF" w:rsidRPr="00F23566" w:rsidRDefault="00093DBF" w:rsidP="00093DBF">
            <w:r w:rsidRPr="00F23566">
              <w:t>2193300</w:t>
            </w:r>
          </w:p>
        </w:tc>
        <w:tc>
          <w:tcPr>
            <w:tcW w:w="760" w:type="dxa"/>
            <w:tcBorders>
              <w:top w:val="nil"/>
              <w:left w:val="nil"/>
              <w:bottom w:val="nil"/>
              <w:right w:val="single" w:sz="8" w:space="0" w:color="auto"/>
            </w:tcBorders>
            <w:shd w:val="clear" w:color="auto" w:fill="auto"/>
            <w:noWrap/>
            <w:vAlign w:val="bottom"/>
            <w:hideMark/>
          </w:tcPr>
          <w:p w14:paraId="578E88CD"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12230C4C" w14:textId="77777777" w:rsidR="00093DBF" w:rsidRPr="00F23566" w:rsidRDefault="00093DBF" w:rsidP="00093DBF"/>
        </w:tc>
        <w:tc>
          <w:tcPr>
            <w:tcW w:w="6" w:type="dxa"/>
            <w:vAlign w:val="center"/>
            <w:hideMark/>
          </w:tcPr>
          <w:p w14:paraId="659B81B2" w14:textId="77777777" w:rsidR="00093DBF" w:rsidRPr="00F23566" w:rsidRDefault="00093DBF" w:rsidP="00093DBF"/>
        </w:tc>
        <w:tc>
          <w:tcPr>
            <w:tcW w:w="6" w:type="dxa"/>
            <w:vAlign w:val="center"/>
            <w:hideMark/>
          </w:tcPr>
          <w:p w14:paraId="19CB6B73" w14:textId="77777777" w:rsidR="00093DBF" w:rsidRPr="00F23566" w:rsidRDefault="00093DBF" w:rsidP="00093DBF"/>
        </w:tc>
        <w:tc>
          <w:tcPr>
            <w:tcW w:w="6" w:type="dxa"/>
            <w:vAlign w:val="center"/>
            <w:hideMark/>
          </w:tcPr>
          <w:p w14:paraId="2BE5CFD4" w14:textId="77777777" w:rsidR="00093DBF" w:rsidRPr="00F23566" w:rsidRDefault="00093DBF" w:rsidP="00093DBF"/>
        </w:tc>
        <w:tc>
          <w:tcPr>
            <w:tcW w:w="6" w:type="dxa"/>
            <w:vAlign w:val="center"/>
            <w:hideMark/>
          </w:tcPr>
          <w:p w14:paraId="2A62C292" w14:textId="77777777" w:rsidR="00093DBF" w:rsidRPr="00F23566" w:rsidRDefault="00093DBF" w:rsidP="00093DBF"/>
        </w:tc>
        <w:tc>
          <w:tcPr>
            <w:tcW w:w="6" w:type="dxa"/>
            <w:vAlign w:val="center"/>
            <w:hideMark/>
          </w:tcPr>
          <w:p w14:paraId="29CF2A9D" w14:textId="77777777" w:rsidR="00093DBF" w:rsidRPr="00F23566" w:rsidRDefault="00093DBF" w:rsidP="00093DBF"/>
        </w:tc>
        <w:tc>
          <w:tcPr>
            <w:tcW w:w="6" w:type="dxa"/>
            <w:vAlign w:val="center"/>
            <w:hideMark/>
          </w:tcPr>
          <w:p w14:paraId="0BA29F22" w14:textId="77777777" w:rsidR="00093DBF" w:rsidRPr="00F23566" w:rsidRDefault="00093DBF" w:rsidP="00093DBF"/>
        </w:tc>
        <w:tc>
          <w:tcPr>
            <w:tcW w:w="6" w:type="dxa"/>
            <w:vAlign w:val="center"/>
            <w:hideMark/>
          </w:tcPr>
          <w:p w14:paraId="78BF8383" w14:textId="77777777" w:rsidR="00093DBF" w:rsidRPr="00F23566" w:rsidRDefault="00093DBF" w:rsidP="00093DBF"/>
        </w:tc>
        <w:tc>
          <w:tcPr>
            <w:tcW w:w="811" w:type="dxa"/>
            <w:vAlign w:val="center"/>
            <w:hideMark/>
          </w:tcPr>
          <w:p w14:paraId="66252037" w14:textId="77777777" w:rsidR="00093DBF" w:rsidRPr="00F23566" w:rsidRDefault="00093DBF" w:rsidP="00093DBF"/>
        </w:tc>
        <w:tc>
          <w:tcPr>
            <w:tcW w:w="811" w:type="dxa"/>
            <w:vAlign w:val="center"/>
            <w:hideMark/>
          </w:tcPr>
          <w:p w14:paraId="3951BFEA" w14:textId="77777777" w:rsidR="00093DBF" w:rsidRPr="00F23566" w:rsidRDefault="00093DBF" w:rsidP="00093DBF"/>
        </w:tc>
        <w:tc>
          <w:tcPr>
            <w:tcW w:w="420" w:type="dxa"/>
            <w:vAlign w:val="center"/>
            <w:hideMark/>
          </w:tcPr>
          <w:p w14:paraId="103C36FF" w14:textId="77777777" w:rsidR="00093DBF" w:rsidRPr="00F23566" w:rsidRDefault="00093DBF" w:rsidP="00093DBF"/>
        </w:tc>
        <w:tc>
          <w:tcPr>
            <w:tcW w:w="588" w:type="dxa"/>
            <w:vAlign w:val="center"/>
            <w:hideMark/>
          </w:tcPr>
          <w:p w14:paraId="711696F2" w14:textId="77777777" w:rsidR="00093DBF" w:rsidRPr="00F23566" w:rsidRDefault="00093DBF" w:rsidP="00093DBF"/>
        </w:tc>
        <w:tc>
          <w:tcPr>
            <w:tcW w:w="644" w:type="dxa"/>
            <w:vAlign w:val="center"/>
            <w:hideMark/>
          </w:tcPr>
          <w:p w14:paraId="0AA9B89B" w14:textId="77777777" w:rsidR="00093DBF" w:rsidRPr="00F23566" w:rsidRDefault="00093DBF" w:rsidP="00093DBF"/>
        </w:tc>
        <w:tc>
          <w:tcPr>
            <w:tcW w:w="420" w:type="dxa"/>
            <w:vAlign w:val="center"/>
            <w:hideMark/>
          </w:tcPr>
          <w:p w14:paraId="2C1BBAFF" w14:textId="77777777" w:rsidR="00093DBF" w:rsidRPr="00F23566" w:rsidRDefault="00093DBF" w:rsidP="00093DBF"/>
        </w:tc>
        <w:tc>
          <w:tcPr>
            <w:tcW w:w="36" w:type="dxa"/>
            <w:vAlign w:val="center"/>
            <w:hideMark/>
          </w:tcPr>
          <w:p w14:paraId="3EE19451" w14:textId="77777777" w:rsidR="00093DBF" w:rsidRPr="00F23566" w:rsidRDefault="00093DBF" w:rsidP="00093DBF"/>
        </w:tc>
        <w:tc>
          <w:tcPr>
            <w:tcW w:w="6" w:type="dxa"/>
            <w:vAlign w:val="center"/>
            <w:hideMark/>
          </w:tcPr>
          <w:p w14:paraId="6F03AC6F" w14:textId="77777777" w:rsidR="00093DBF" w:rsidRPr="00F23566" w:rsidRDefault="00093DBF" w:rsidP="00093DBF"/>
        </w:tc>
        <w:tc>
          <w:tcPr>
            <w:tcW w:w="6" w:type="dxa"/>
            <w:vAlign w:val="center"/>
            <w:hideMark/>
          </w:tcPr>
          <w:p w14:paraId="7AFB0353" w14:textId="77777777" w:rsidR="00093DBF" w:rsidRPr="00F23566" w:rsidRDefault="00093DBF" w:rsidP="00093DBF"/>
        </w:tc>
        <w:tc>
          <w:tcPr>
            <w:tcW w:w="700" w:type="dxa"/>
            <w:vAlign w:val="center"/>
            <w:hideMark/>
          </w:tcPr>
          <w:p w14:paraId="0ABB81AA" w14:textId="77777777" w:rsidR="00093DBF" w:rsidRPr="00F23566" w:rsidRDefault="00093DBF" w:rsidP="00093DBF"/>
        </w:tc>
        <w:tc>
          <w:tcPr>
            <w:tcW w:w="700" w:type="dxa"/>
            <w:vAlign w:val="center"/>
            <w:hideMark/>
          </w:tcPr>
          <w:p w14:paraId="566A09A2" w14:textId="77777777" w:rsidR="00093DBF" w:rsidRPr="00F23566" w:rsidRDefault="00093DBF" w:rsidP="00093DBF"/>
        </w:tc>
        <w:tc>
          <w:tcPr>
            <w:tcW w:w="420" w:type="dxa"/>
            <w:vAlign w:val="center"/>
            <w:hideMark/>
          </w:tcPr>
          <w:p w14:paraId="3D007281" w14:textId="77777777" w:rsidR="00093DBF" w:rsidRPr="00F23566" w:rsidRDefault="00093DBF" w:rsidP="00093DBF"/>
        </w:tc>
        <w:tc>
          <w:tcPr>
            <w:tcW w:w="36" w:type="dxa"/>
            <w:vAlign w:val="center"/>
            <w:hideMark/>
          </w:tcPr>
          <w:p w14:paraId="553592DB" w14:textId="77777777" w:rsidR="00093DBF" w:rsidRPr="00F23566" w:rsidRDefault="00093DBF" w:rsidP="00093DBF"/>
        </w:tc>
      </w:tr>
      <w:tr w:rsidR="00093DBF" w:rsidRPr="00F23566" w14:paraId="0F1289B0"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77E12B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AA1674E"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0D04DDE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плате</w:t>
            </w:r>
            <w:proofErr w:type="spellEnd"/>
            <w:r w:rsidRPr="00F23566">
              <w:t xml:space="preserve"> </w:t>
            </w:r>
            <w:proofErr w:type="spellStart"/>
            <w:r w:rsidRPr="00F23566">
              <w:t>приправника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EC0993E" w14:textId="77777777" w:rsidR="00093DBF" w:rsidRPr="00F23566" w:rsidRDefault="00093DBF" w:rsidP="00093DBF">
            <w:r w:rsidRPr="00F23566">
              <w:t>106400</w:t>
            </w:r>
          </w:p>
        </w:tc>
        <w:tc>
          <w:tcPr>
            <w:tcW w:w="1520" w:type="dxa"/>
            <w:tcBorders>
              <w:top w:val="nil"/>
              <w:left w:val="nil"/>
              <w:bottom w:val="nil"/>
              <w:right w:val="single" w:sz="8" w:space="0" w:color="auto"/>
            </w:tcBorders>
            <w:shd w:val="clear" w:color="auto" w:fill="auto"/>
            <w:noWrap/>
            <w:vAlign w:val="bottom"/>
            <w:hideMark/>
          </w:tcPr>
          <w:p w14:paraId="0DC3A237" w14:textId="77777777" w:rsidR="00093DBF" w:rsidRPr="00F23566" w:rsidRDefault="00093DBF" w:rsidP="00093DBF">
            <w:r w:rsidRPr="00F23566">
              <w:t>38400</w:t>
            </w:r>
          </w:p>
        </w:tc>
        <w:tc>
          <w:tcPr>
            <w:tcW w:w="760" w:type="dxa"/>
            <w:tcBorders>
              <w:top w:val="nil"/>
              <w:left w:val="nil"/>
              <w:bottom w:val="nil"/>
              <w:right w:val="single" w:sz="8" w:space="0" w:color="auto"/>
            </w:tcBorders>
            <w:shd w:val="clear" w:color="auto" w:fill="auto"/>
            <w:noWrap/>
            <w:vAlign w:val="bottom"/>
            <w:hideMark/>
          </w:tcPr>
          <w:p w14:paraId="2532BE6C" w14:textId="77777777" w:rsidR="00093DBF" w:rsidRPr="00F23566" w:rsidRDefault="00093DBF" w:rsidP="00093DBF">
            <w:r w:rsidRPr="00F23566">
              <w:t>0,36</w:t>
            </w:r>
          </w:p>
        </w:tc>
        <w:tc>
          <w:tcPr>
            <w:tcW w:w="1000" w:type="dxa"/>
            <w:tcBorders>
              <w:top w:val="nil"/>
              <w:left w:val="nil"/>
              <w:bottom w:val="nil"/>
              <w:right w:val="nil"/>
            </w:tcBorders>
            <w:shd w:val="clear" w:color="auto" w:fill="auto"/>
            <w:noWrap/>
            <w:vAlign w:val="bottom"/>
            <w:hideMark/>
          </w:tcPr>
          <w:p w14:paraId="26BFEFAE" w14:textId="77777777" w:rsidR="00093DBF" w:rsidRPr="00F23566" w:rsidRDefault="00093DBF" w:rsidP="00093DBF"/>
        </w:tc>
        <w:tc>
          <w:tcPr>
            <w:tcW w:w="6" w:type="dxa"/>
            <w:vAlign w:val="center"/>
            <w:hideMark/>
          </w:tcPr>
          <w:p w14:paraId="2C5AB3C3" w14:textId="77777777" w:rsidR="00093DBF" w:rsidRPr="00F23566" w:rsidRDefault="00093DBF" w:rsidP="00093DBF"/>
        </w:tc>
        <w:tc>
          <w:tcPr>
            <w:tcW w:w="6" w:type="dxa"/>
            <w:vAlign w:val="center"/>
            <w:hideMark/>
          </w:tcPr>
          <w:p w14:paraId="2EAF199B" w14:textId="77777777" w:rsidR="00093DBF" w:rsidRPr="00F23566" w:rsidRDefault="00093DBF" w:rsidP="00093DBF"/>
        </w:tc>
        <w:tc>
          <w:tcPr>
            <w:tcW w:w="6" w:type="dxa"/>
            <w:vAlign w:val="center"/>
            <w:hideMark/>
          </w:tcPr>
          <w:p w14:paraId="0E761A04" w14:textId="77777777" w:rsidR="00093DBF" w:rsidRPr="00F23566" w:rsidRDefault="00093DBF" w:rsidP="00093DBF"/>
        </w:tc>
        <w:tc>
          <w:tcPr>
            <w:tcW w:w="6" w:type="dxa"/>
            <w:vAlign w:val="center"/>
            <w:hideMark/>
          </w:tcPr>
          <w:p w14:paraId="63D0C299" w14:textId="77777777" w:rsidR="00093DBF" w:rsidRPr="00F23566" w:rsidRDefault="00093DBF" w:rsidP="00093DBF"/>
        </w:tc>
        <w:tc>
          <w:tcPr>
            <w:tcW w:w="6" w:type="dxa"/>
            <w:vAlign w:val="center"/>
            <w:hideMark/>
          </w:tcPr>
          <w:p w14:paraId="5AC65BCB" w14:textId="77777777" w:rsidR="00093DBF" w:rsidRPr="00F23566" w:rsidRDefault="00093DBF" w:rsidP="00093DBF"/>
        </w:tc>
        <w:tc>
          <w:tcPr>
            <w:tcW w:w="6" w:type="dxa"/>
            <w:vAlign w:val="center"/>
            <w:hideMark/>
          </w:tcPr>
          <w:p w14:paraId="06BC7063" w14:textId="77777777" w:rsidR="00093DBF" w:rsidRPr="00F23566" w:rsidRDefault="00093DBF" w:rsidP="00093DBF"/>
        </w:tc>
        <w:tc>
          <w:tcPr>
            <w:tcW w:w="6" w:type="dxa"/>
            <w:vAlign w:val="center"/>
            <w:hideMark/>
          </w:tcPr>
          <w:p w14:paraId="06304030" w14:textId="77777777" w:rsidR="00093DBF" w:rsidRPr="00F23566" w:rsidRDefault="00093DBF" w:rsidP="00093DBF"/>
        </w:tc>
        <w:tc>
          <w:tcPr>
            <w:tcW w:w="811" w:type="dxa"/>
            <w:vAlign w:val="center"/>
            <w:hideMark/>
          </w:tcPr>
          <w:p w14:paraId="041B2A16" w14:textId="77777777" w:rsidR="00093DBF" w:rsidRPr="00F23566" w:rsidRDefault="00093DBF" w:rsidP="00093DBF"/>
        </w:tc>
        <w:tc>
          <w:tcPr>
            <w:tcW w:w="811" w:type="dxa"/>
            <w:vAlign w:val="center"/>
            <w:hideMark/>
          </w:tcPr>
          <w:p w14:paraId="212A4DC2" w14:textId="77777777" w:rsidR="00093DBF" w:rsidRPr="00F23566" w:rsidRDefault="00093DBF" w:rsidP="00093DBF"/>
        </w:tc>
        <w:tc>
          <w:tcPr>
            <w:tcW w:w="420" w:type="dxa"/>
            <w:vAlign w:val="center"/>
            <w:hideMark/>
          </w:tcPr>
          <w:p w14:paraId="6EF5D50E" w14:textId="77777777" w:rsidR="00093DBF" w:rsidRPr="00F23566" w:rsidRDefault="00093DBF" w:rsidP="00093DBF"/>
        </w:tc>
        <w:tc>
          <w:tcPr>
            <w:tcW w:w="588" w:type="dxa"/>
            <w:vAlign w:val="center"/>
            <w:hideMark/>
          </w:tcPr>
          <w:p w14:paraId="67FB6229" w14:textId="77777777" w:rsidR="00093DBF" w:rsidRPr="00F23566" w:rsidRDefault="00093DBF" w:rsidP="00093DBF"/>
        </w:tc>
        <w:tc>
          <w:tcPr>
            <w:tcW w:w="644" w:type="dxa"/>
            <w:vAlign w:val="center"/>
            <w:hideMark/>
          </w:tcPr>
          <w:p w14:paraId="31F1A446" w14:textId="77777777" w:rsidR="00093DBF" w:rsidRPr="00F23566" w:rsidRDefault="00093DBF" w:rsidP="00093DBF"/>
        </w:tc>
        <w:tc>
          <w:tcPr>
            <w:tcW w:w="420" w:type="dxa"/>
            <w:vAlign w:val="center"/>
            <w:hideMark/>
          </w:tcPr>
          <w:p w14:paraId="1E37E20E" w14:textId="77777777" w:rsidR="00093DBF" w:rsidRPr="00F23566" w:rsidRDefault="00093DBF" w:rsidP="00093DBF"/>
        </w:tc>
        <w:tc>
          <w:tcPr>
            <w:tcW w:w="36" w:type="dxa"/>
            <w:vAlign w:val="center"/>
            <w:hideMark/>
          </w:tcPr>
          <w:p w14:paraId="60E7F7A5" w14:textId="77777777" w:rsidR="00093DBF" w:rsidRPr="00F23566" w:rsidRDefault="00093DBF" w:rsidP="00093DBF"/>
        </w:tc>
        <w:tc>
          <w:tcPr>
            <w:tcW w:w="6" w:type="dxa"/>
            <w:vAlign w:val="center"/>
            <w:hideMark/>
          </w:tcPr>
          <w:p w14:paraId="3E145680" w14:textId="77777777" w:rsidR="00093DBF" w:rsidRPr="00F23566" w:rsidRDefault="00093DBF" w:rsidP="00093DBF"/>
        </w:tc>
        <w:tc>
          <w:tcPr>
            <w:tcW w:w="6" w:type="dxa"/>
            <w:vAlign w:val="center"/>
            <w:hideMark/>
          </w:tcPr>
          <w:p w14:paraId="2D473302" w14:textId="77777777" w:rsidR="00093DBF" w:rsidRPr="00F23566" w:rsidRDefault="00093DBF" w:rsidP="00093DBF"/>
        </w:tc>
        <w:tc>
          <w:tcPr>
            <w:tcW w:w="700" w:type="dxa"/>
            <w:vAlign w:val="center"/>
            <w:hideMark/>
          </w:tcPr>
          <w:p w14:paraId="1F7CAAA5" w14:textId="77777777" w:rsidR="00093DBF" w:rsidRPr="00F23566" w:rsidRDefault="00093DBF" w:rsidP="00093DBF"/>
        </w:tc>
        <w:tc>
          <w:tcPr>
            <w:tcW w:w="700" w:type="dxa"/>
            <w:vAlign w:val="center"/>
            <w:hideMark/>
          </w:tcPr>
          <w:p w14:paraId="0CAB4A65" w14:textId="77777777" w:rsidR="00093DBF" w:rsidRPr="00F23566" w:rsidRDefault="00093DBF" w:rsidP="00093DBF"/>
        </w:tc>
        <w:tc>
          <w:tcPr>
            <w:tcW w:w="420" w:type="dxa"/>
            <w:vAlign w:val="center"/>
            <w:hideMark/>
          </w:tcPr>
          <w:p w14:paraId="2251BEFD" w14:textId="77777777" w:rsidR="00093DBF" w:rsidRPr="00F23566" w:rsidRDefault="00093DBF" w:rsidP="00093DBF"/>
        </w:tc>
        <w:tc>
          <w:tcPr>
            <w:tcW w:w="36" w:type="dxa"/>
            <w:vAlign w:val="center"/>
            <w:hideMark/>
          </w:tcPr>
          <w:p w14:paraId="3518AF86" w14:textId="77777777" w:rsidR="00093DBF" w:rsidRPr="00F23566" w:rsidRDefault="00093DBF" w:rsidP="00093DBF"/>
        </w:tc>
      </w:tr>
      <w:tr w:rsidR="00093DBF" w:rsidRPr="00F23566" w14:paraId="64FA2025"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5538EEE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4318563"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7AD6D14C"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E284281" w14:textId="77777777" w:rsidR="00093DBF" w:rsidRPr="00F23566" w:rsidRDefault="00093DBF" w:rsidP="00093DBF">
            <w:r w:rsidRPr="00F23566">
              <w:t>431300</w:t>
            </w:r>
          </w:p>
        </w:tc>
        <w:tc>
          <w:tcPr>
            <w:tcW w:w="1520" w:type="dxa"/>
            <w:tcBorders>
              <w:top w:val="nil"/>
              <w:left w:val="nil"/>
              <w:bottom w:val="nil"/>
              <w:right w:val="single" w:sz="8" w:space="0" w:color="auto"/>
            </w:tcBorders>
            <w:shd w:val="clear" w:color="auto" w:fill="auto"/>
            <w:noWrap/>
            <w:vAlign w:val="bottom"/>
            <w:hideMark/>
          </w:tcPr>
          <w:p w14:paraId="098C05F0" w14:textId="77777777" w:rsidR="00093DBF" w:rsidRPr="00F23566" w:rsidRDefault="00093DBF" w:rsidP="00093DBF">
            <w:r w:rsidRPr="00F23566">
              <w:t>427000</w:t>
            </w:r>
          </w:p>
        </w:tc>
        <w:tc>
          <w:tcPr>
            <w:tcW w:w="760" w:type="dxa"/>
            <w:tcBorders>
              <w:top w:val="nil"/>
              <w:left w:val="nil"/>
              <w:bottom w:val="nil"/>
              <w:right w:val="single" w:sz="8" w:space="0" w:color="auto"/>
            </w:tcBorders>
            <w:shd w:val="clear" w:color="auto" w:fill="auto"/>
            <w:noWrap/>
            <w:vAlign w:val="bottom"/>
            <w:hideMark/>
          </w:tcPr>
          <w:p w14:paraId="5BCC8F11" w14:textId="77777777" w:rsidR="00093DBF" w:rsidRPr="00F23566" w:rsidRDefault="00093DBF" w:rsidP="00093DBF">
            <w:r w:rsidRPr="00F23566">
              <w:t>0,99</w:t>
            </w:r>
          </w:p>
        </w:tc>
        <w:tc>
          <w:tcPr>
            <w:tcW w:w="1000" w:type="dxa"/>
            <w:tcBorders>
              <w:top w:val="nil"/>
              <w:left w:val="nil"/>
              <w:bottom w:val="nil"/>
              <w:right w:val="nil"/>
            </w:tcBorders>
            <w:shd w:val="clear" w:color="auto" w:fill="auto"/>
            <w:noWrap/>
            <w:vAlign w:val="bottom"/>
            <w:hideMark/>
          </w:tcPr>
          <w:p w14:paraId="519978EF" w14:textId="77777777" w:rsidR="00093DBF" w:rsidRPr="00F23566" w:rsidRDefault="00093DBF" w:rsidP="00093DBF"/>
        </w:tc>
        <w:tc>
          <w:tcPr>
            <w:tcW w:w="6" w:type="dxa"/>
            <w:vAlign w:val="center"/>
            <w:hideMark/>
          </w:tcPr>
          <w:p w14:paraId="07C14909" w14:textId="77777777" w:rsidR="00093DBF" w:rsidRPr="00F23566" w:rsidRDefault="00093DBF" w:rsidP="00093DBF"/>
        </w:tc>
        <w:tc>
          <w:tcPr>
            <w:tcW w:w="6" w:type="dxa"/>
            <w:vAlign w:val="center"/>
            <w:hideMark/>
          </w:tcPr>
          <w:p w14:paraId="1D1B9A70" w14:textId="77777777" w:rsidR="00093DBF" w:rsidRPr="00F23566" w:rsidRDefault="00093DBF" w:rsidP="00093DBF"/>
        </w:tc>
        <w:tc>
          <w:tcPr>
            <w:tcW w:w="6" w:type="dxa"/>
            <w:vAlign w:val="center"/>
            <w:hideMark/>
          </w:tcPr>
          <w:p w14:paraId="47008F0F" w14:textId="77777777" w:rsidR="00093DBF" w:rsidRPr="00F23566" w:rsidRDefault="00093DBF" w:rsidP="00093DBF"/>
        </w:tc>
        <w:tc>
          <w:tcPr>
            <w:tcW w:w="6" w:type="dxa"/>
            <w:vAlign w:val="center"/>
            <w:hideMark/>
          </w:tcPr>
          <w:p w14:paraId="7B7CFA27" w14:textId="77777777" w:rsidR="00093DBF" w:rsidRPr="00F23566" w:rsidRDefault="00093DBF" w:rsidP="00093DBF"/>
        </w:tc>
        <w:tc>
          <w:tcPr>
            <w:tcW w:w="6" w:type="dxa"/>
            <w:vAlign w:val="center"/>
            <w:hideMark/>
          </w:tcPr>
          <w:p w14:paraId="0495A3DB" w14:textId="77777777" w:rsidR="00093DBF" w:rsidRPr="00F23566" w:rsidRDefault="00093DBF" w:rsidP="00093DBF"/>
        </w:tc>
        <w:tc>
          <w:tcPr>
            <w:tcW w:w="6" w:type="dxa"/>
            <w:vAlign w:val="center"/>
            <w:hideMark/>
          </w:tcPr>
          <w:p w14:paraId="7BBBBB6E" w14:textId="77777777" w:rsidR="00093DBF" w:rsidRPr="00F23566" w:rsidRDefault="00093DBF" w:rsidP="00093DBF"/>
        </w:tc>
        <w:tc>
          <w:tcPr>
            <w:tcW w:w="6" w:type="dxa"/>
            <w:vAlign w:val="center"/>
            <w:hideMark/>
          </w:tcPr>
          <w:p w14:paraId="6C1277F9" w14:textId="77777777" w:rsidR="00093DBF" w:rsidRPr="00F23566" w:rsidRDefault="00093DBF" w:rsidP="00093DBF"/>
        </w:tc>
        <w:tc>
          <w:tcPr>
            <w:tcW w:w="811" w:type="dxa"/>
            <w:vAlign w:val="center"/>
            <w:hideMark/>
          </w:tcPr>
          <w:p w14:paraId="1B9185F8" w14:textId="77777777" w:rsidR="00093DBF" w:rsidRPr="00F23566" w:rsidRDefault="00093DBF" w:rsidP="00093DBF"/>
        </w:tc>
        <w:tc>
          <w:tcPr>
            <w:tcW w:w="811" w:type="dxa"/>
            <w:vAlign w:val="center"/>
            <w:hideMark/>
          </w:tcPr>
          <w:p w14:paraId="38CD2DF9" w14:textId="77777777" w:rsidR="00093DBF" w:rsidRPr="00F23566" w:rsidRDefault="00093DBF" w:rsidP="00093DBF"/>
        </w:tc>
        <w:tc>
          <w:tcPr>
            <w:tcW w:w="420" w:type="dxa"/>
            <w:vAlign w:val="center"/>
            <w:hideMark/>
          </w:tcPr>
          <w:p w14:paraId="326969BF" w14:textId="77777777" w:rsidR="00093DBF" w:rsidRPr="00F23566" w:rsidRDefault="00093DBF" w:rsidP="00093DBF"/>
        </w:tc>
        <w:tc>
          <w:tcPr>
            <w:tcW w:w="588" w:type="dxa"/>
            <w:vAlign w:val="center"/>
            <w:hideMark/>
          </w:tcPr>
          <w:p w14:paraId="110A9862" w14:textId="77777777" w:rsidR="00093DBF" w:rsidRPr="00F23566" w:rsidRDefault="00093DBF" w:rsidP="00093DBF"/>
        </w:tc>
        <w:tc>
          <w:tcPr>
            <w:tcW w:w="644" w:type="dxa"/>
            <w:vAlign w:val="center"/>
            <w:hideMark/>
          </w:tcPr>
          <w:p w14:paraId="5E84B2D4" w14:textId="77777777" w:rsidR="00093DBF" w:rsidRPr="00F23566" w:rsidRDefault="00093DBF" w:rsidP="00093DBF"/>
        </w:tc>
        <w:tc>
          <w:tcPr>
            <w:tcW w:w="420" w:type="dxa"/>
            <w:vAlign w:val="center"/>
            <w:hideMark/>
          </w:tcPr>
          <w:p w14:paraId="23CD56F1" w14:textId="77777777" w:rsidR="00093DBF" w:rsidRPr="00F23566" w:rsidRDefault="00093DBF" w:rsidP="00093DBF"/>
        </w:tc>
        <w:tc>
          <w:tcPr>
            <w:tcW w:w="36" w:type="dxa"/>
            <w:vAlign w:val="center"/>
            <w:hideMark/>
          </w:tcPr>
          <w:p w14:paraId="178D32EC" w14:textId="77777777" w:rsidR="00093DBF" w:rsidRPr="00F23566" w:rsidRDefault="00093DBF" w:rsidP="00093DBF"/>
        </w:tc>
        <w:tc>
          <w:tcPr>
            <w:tcW w:w="6" w:type="dxa"/>
            <w:vAlign w:val="center"/>
            <w:hideMark/>
          </w:tcPr>
          <w:p w14:paraId="1EE73345" w14:textId="77777777" w:rsidR="00093DBF" w:rsidRPr="00F23566" w:rsidRDefault="00093DBF" w:rsidP="00093DBF"/>
        </w:tc>
        <w:tc>
          <w:tcPr>
            <w:tcW w:w="6" w:type="dxa"/>
            <w:vAlign w:val="center"/>
            <w:hideMark/>
          </w:tcPr>
          <w:p w14:paraId="26A6A600" w14:textId="77777777" w:rsidR="00093DBF" w:rsidRPr="00F23566" w:rsidRDefault="00093DBF" w:rsidP="00093DBF"/>
        </w:tc>
        <w:tc>
          <w:tcPr>
            <w:tcW w:w="700" w:type="dxa"/>
            <w:vAlign w:val="center"/>
            <w:hideMark/>
          </w:tcPr>
          <w:p w14:paraId="623B0FDC" w14:textId="77777777" w:rsidR="00093DBF" w:rsidRPr="00F23566" w:rsidRDefault="00093DBF" w:rsidP="00093DBF"/>
        </w:tc>
        <w:tc>
          <w:tcPr>
            <w:tcW w:w="700" w:type="dxa"/>
            <w:vAlign w:val="center"/>
            <w:hideMark/>
          </w:tcPr>
          <w:p w14:paraId="0EDC5E2A" w14:textId="77777777" w:rsidR="00093DBF" w:rsidRPr="00F23566" w:rsidRDefault="00093DBF" w:rsidP="00093DBF"/>
        </w:tc>
        <w:tc>
          <w:tcPr>
            <w:tcW w:w="420" w:type="dxa"/>
            <w:vAlign w:val="center"/>
            <w:hideMark/>
          </w:tcPr>
          <w:p w14:paraId="371532AC" w14:textId="77777777" w:rsidR="00093DBF" w:rsidRPr="00F23566" w:rsidRDefault="00093DBF" w:rsidP="00093DBF"/>
        </w:tc>
        <w:tc>
          <w:tcPr>
            <w:tcW w:w="36" w:type="dxa"/>
            <w:vAlign w:val="center"/>
            <w:hideMark/>
          </w:tcPr>
          <w:p w14:paraId="4345B9EA" w14:textId="77777777" w:rsidR="00093DBF" w:rsidRPr="00F23566" w:rsidRDefault="00093DBF" w:rsidP="00093DBF"/>
        </w:tc>
      </w:tr>
      <w:tr w:rsidR="00093DBF" w:rsidRPr="00F23566" w14:paraId="68BEF374"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6AB018F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0BB6AD2" w14:textId="77777777" w:rsidR="00093DBF" w:rsidRPr="00F23566" w:rsidRDefault="00093DBF" w:rsidP="00093DBF">
            <w:r w:rsidRPr="00F23566">
              <w:t>411300</w:t>
            </w:r>
          </w:p>
        </w:tc>
        <w:tc>
          <w:tcPr>
            <w:tcW w:w="10684" w:type="dxa"/>
            <w:tcBorders>
              <w:top w:val="nil"/>
              <w:left w:val="nil"/>
              <w:bottom w:val="nil"/>
              <w:right w:val="nil"/>
            </w:tcBorders>
            <w:shd w:val="clear" w:color="auto" w:fill="auto"/>
            <w:noWrap/>
            <w:vAlign w:val="bottom"/>
            <w:hideMark/>
          </w:tcPr>
          <w:p w14:paraId="30FDA3A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proofErr w:type="gramStart"/>
            <w:r w:rsidRPr="00F23566">
              <w:t>боловања</w:t>
            </w:r>
            <w:proofErr w:type="spellEnd"/>
            <w:r w:rsidRPr="00F23566">
              <w:t xml:space="preserve">( </w:t>
            </w:r>
            <w:proofErr w:type="spellStart"/>
            <w:r w:rsidRPr="00F23566">
              <w:t>бруто</w:t>
            </w:r>
            <w:proofErr w:type="spellEnd"/>
            <w:proofErr w:type="gram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D7BFB57" w14:textId="77777777" w:rsidR="00093DBF" w:rsidRPr="00F23566" w:rsidRDefault="00093DBF" w:rsidP="00093DBF">
            <w:r w:rsidRPr="00F23566">
              <w:t>21000</w:t>
            </w:r>
          </w:p>
        </w:tc>
        <w:tc>
          <w:tcPr>
            <w:tcW w:w="1520" w:type="dxa"/>
            <w:tcBorders>
              <w:top w:val="nil"/>
              <w:left w:val="nil"/>
              <w:bottom w:val="nil"/>
              <w:right w:val="single" w:sz="8" w:space="0" w:color="auto"/>
            </w:tcBorders>
            <w:shd w:val="clear" w:color="auto" w:fill="auto"/>
            <w:noWrap/>
            <w:vAlign w:val="bottom"/>
            <w:hideMark/>
          </w:tcPr>
          <w:p w14:paraId="6865E406" w14:textId="77777777" w:rsidR="00093DBF" w:rsidRPr="00F23566" w:rsidRDefault="00093DBF" w:rsidP="00093DBF">
            <w:r w:rsidRPr="00F23566">
              <w:t>23000</w:t>
            </w:r>
          </w:p>
        </w:tc>
        <w:tc>
          <w:tcPr>
            <w:tcW w:w="760" w:type="dxa"/>
            <w:tcBorders>
              <w:top w:val="nil"/>
              <w:left w:val="nil"/>
              <w:bottom w:val="nil"/>
              <w:right w:val="single" w:sz="8" w:space="0" w:color="auto"/>
            </w:tcBorders>
            <w:shd w:val="clear" w:color="auto" w:fill="auto"/>
            <w:noWrap/>
            <w:vAlign w:val="bottom"/>
            <w:hideMark/>
          </w:tcPr>
          <w:p w14:paraId="27E9B134"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4B3FF327" w14:textId="77777777" w:rsidR="00093DBF" w:rsidRPr="00F23566" w:rsidRDefault="00093DBF" w:rsidP="00093DBF"/>
        </w:tc>
        <w:tc>
          <w:tcPr>
            <w:tcW w:w="6" w:type="dxa"/>
            <w:vAlign w:val="center"/>
            <w:hideMark/>
          </w:tcPr>
          <w:p w14:paraId="6F600225" w14:textId="77777777" w:rsidR="00093DBF" w:rsidRPr="00F23566" w:rsidRDefault="00093DBF" w:rsidP="00093DBF"/>
        </w:tc>
        <w:tc>
          <w:tcPr>
            <w:tcW w:w="6" w:type="dxa"/>
            <w:vAlign w:val="center"/>
            <w:hideMark/>
          </w:tcPr>
          <w:p w14:paraId="513F439F" w14:textId="77777777" w:rsidR="00093DBF" w:rsidRPr="00F23566" w:rsidRDefault="00093DBF" w:rsidP="00093DBF"/>
        </w:tc>
        <w:tc>
          <w:tcPr>
            <w:tcW w:w="6" w:type="dxa"/>
            <w:vAlign w:val="center"/>
            <w:hideMark/>
          </w:tcPr>
          <w:p w14:paraId="0312001C" w14:textId="77777777" w:rsidR="00093DBF" w:rsidRPr="00F23566" w:rsidRDefault="00093DBF" w:rsidP="00093DBF"/>
        </w:tc>
        <w:tc>
          <w:tcPr>
            <w:tcW w:w="6" w:type="dxa"/>
            <w:vAlign w:val="center"/>
            <w:hideMark/>
          </w:tcPr>
          <w:p w14:paraId="649AE160" w14:textId="77777777" w:rsidR="00093DBF" w:rsidRPr="00F23566" w:rsidRDefault="00093DBF" w:rsidP="00093DBF"/>
        </w:tc>
        <w:tc>
          <w:tcPr>
            <w:tcW w:w="6" w:type="dxa"/>
            <w:vAlign w:val="center"/>
            <w:hideMark/>
          </w:tcPr>
          <w:p w14:paraId="24C50A5A" w14:textId="77777777" w:rsidR="00093DBF" w:rsidRPr="00F23566" w:rsidRDefault="00093DBF" w:rsidP="00093DBF"/>
        </w:tc>
        <w:tc>
          <w:tcPr>
            <w:tcW w:w="6" w:type="dxa"/>
            <w:vAlign w:val="center"/>
            <w:hideMark/>
          </w:tcPr>
          <w:p w14:paraId="362AED72" w14:textId="77777777" w:rsidR="00093DBF" w:rsidRPr="00F23566" w:rsidRDefault="00093DBF" w:rsidP="00093DBF"/>
        </w:tc>
        <w:tc>
          <w:tcPr>
            <w:tcW w:w="6" w:type="dxa"/>
            <w:vAlign w:val="center"/>
            <w:hideMark/>
          </w:tcPr>
          <w:p w14:paraId="27E40495" w14:textId="77777777" w:rsidR="00093DBF" w:rsidRPr="00F23566" w:rsidRDefault="00093DBF" w:rsidP="00093DBF"/>
        </w:tc>
        <w:tc>
          <w:tcPr>
            <w:tcW w:w="811" w:type="dxa"/>
            <w:vAlign w:val="center"/>
            <w:hideMark/>
          </w:tcPr>
          <w:p w14:paraId="71909D9F" w14:textId="77777777" w:rsidR="00093DBF" w:rsidRPr="00F23566" w:rsidRDefault="00093DBF" w:rsidP="00093DBF"/>
        </w:tc>
        <w:tc>
          <w:tcPr>
            <w:tcW w:w="811" w:type="dxa"/>
            <w:vAlign w:val="center"/>
            <w:hideMark/>
          </w:tcPr>
          <w:p w14:paraId="53FBC044" w14:textId="77777777" w:rsidR="00093DBF" w:rsidRPr="00F23566" w:rsidRDefault="00093DBF" w:rsidP="00093DBF"/>
        </w:tc>
        <w:tc>
          <w:tcPr>
            <w:tcW w:w="420" w:type="dxa"/>
            <w:vAlign w:val="center"/>
            <w:hideMark/>
          </w:tcPr>
          <w:p w14:paraId="7C0BD2EE" w14:textId="77777777" w:rsidR="00093DBF" w:rsidRPr="00F23566" w:rsidRDefault="00093DBF" w:rsidP="00093DBF"/>
        </w:tc>
        <w:tc>
          <w:tcPr>
            <w:tcW w:w="588" w:type="dxa"/>
            <w:vAlign w:val="center"/>
            <w:hideMark/>
          </w:tcPr>
          <w:p w14:paraId="6CA7F9AE" w14:textId="77777777" w:rsidR="00093DBF" w:rsidRPr="00F23566" w:rsidRDefault="00093DBF" w:rsidP="00093DBF"/>
        </w:tc>
        <w:tc>
          <w:tcPr>
            <w:tcW w:w="644" w:type="dxa"/>
            <w:vAlign w:val="center"/>
            <w:hideMark/>
          </w:tcPr>
          <w:p w14:paraId="032286EB" w14:textId="77777777" w:rsidR="00093DBF" w:rsidRPr="00F23566" w:rsidRDefault="00093DBF" w:rsidP="00093DBF"/>
        </w:tc>
        <w:tc>
          <w:tcPr>
            <w:tcW w:w="420" w:type="dxa"/>
            <w:vAlign w:val="center"/>
            <w:hideMark/>
          </w:tcPr>
          <w:p w14:paraId="5E9E9ED7" w14:textId="77777777" w:rsidR="00093DBF" w:rsidRPr="00F23566" w:rsidRDefault="00093DBF" w:rsidP="00093DBF"/>
        </w:tc>
        <w:tc>
          <w:tcPr>
            <w:tcW w:w="36" w:type="dxa"/>
            <w:vAlign w:val="center"/>
            <w:hideMark/>
          </w:tcPr>
          <w:p w14:paraId="0640842A" w14:textId="77777777" w:rsidR="00093DBF" w:rsidRPr="00F23566" w:rsidRDefault="00093DBF" w:rsidP="00093DBF"/>
        </w:tc>
        <w:tc>
          <w:tcPr>
            <w:tcW w:w="6" w:type="dxa"/>
            <w:vAlign w:val="center"/>
            <w:hideMark/>
          </w:tcPr>
          <w:p w14:paraId="741AF282" w14:textId="77777777" w:rsidR="00093DBF" w:rsidRPr="00F23566" w:rsidRDefault="00093DBF" w:rsidP="00093DBF"/>
        </w:tc>
        <w:tc>
          <w:tcPr>
            <w:tcW w:w="6" w:type="dxa"/>
            <w:vAlign w:val="center"/>
            <w:hideMark/>
          </w:tcPr>
          <w:p w14:paraId="48D6485B" w14:textId="77777777" w:rsidR="00093DBF" w:rsidRPr="00F23566" w:rsidRDefault="00093DBF" w:rsidP="00093DBF"/>
        </w:tc>
        <w:tc>
          <w:tcPr>
            <w:tcW w:w="700" w:type="dxa"/>
            <w:vAlign w:val="center"/>
            <w:hideMark/>
          </w:tcPr>
          <w:p w14:paraId="5FA2B0E2" w14:textId="77777777" w:rsidR="00093DBF" w:rsidRPr="00F23566" w:rsidRDefault="00093DBF" w:rsidP="00093DBF"/>
        </w:tc>
        <w:tc>
          <w:tcPr>
            <w:tcW w:w="700" w:type="dxa"/>
            <w:vAlign w:val="center"/>
            <w:hideMark/>
          </w:tcPr>
          <w:p w14:paraId="7F68C888" w14:textId="77777777" w:rsidR="00093DBF" w:rsidRPr="00F23566" w:rsidRDefault="00093DBF" w:rsidP="00093DBF"/>
        </w:tc>
        <w:tc>
          <w:tcPr>
            <w:tcW w:w="420" w:type="dxa"/>
            <w:vAlign w:val="center"/>
            <w:hideMark/>
          </w:tcPr>
          <w:p w14:paraId="71E201F7" w14:textId="77777777" w:rsidR="00093DBF" w:rsidRPr="00F23566" w:rsidRDefault="00093DBF" w:rsidP="00093DBF"/>
        </w:tc>
        <w:tc>
          <w:tcPr>
            <w:tcW w:w="36" w:type="dxa"/>
            <w:vAlign w:val="center"/>
            <w:hideMark/>
          </w:tcPr>
          <w:p w14:paraId="0672449D" w14:textId="77777777" w:rsidR="00093DBF" w:rsidRPr="00F23566" w:rsidRDefault="00093DBF" w:rsidP="00093DBF"/>
        </w:tc>
      </w:tr>
      <w:tr w:rsidR="00093DBF" w:rsidRPr="00F23566" w14:paraId="48913F9D"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008EA0B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AB8D583" w14:textId="77777777" w:rsidR="00093DBF" w:rsidRPr="00F23566" w:rsidRDefault="00093DBF" w:rsidP="00093DBF">
            <w:r w:rsidRPr="00F23566">
              <w:t>411400</w:t>
            </w:r>
          </w:p>
        </w:tc>
        <w:tc>
          <w:tcPr>
            <w:tcW w:w="10684" w:type="dxa"/>
            <w:tcBorders>
              <w:top w:val="nil"/>
              <w:left w:val="nil"/>
              <w:bottom w:val="nil"/>
              <w:right w:val="nil"/>
            </w:tcBorders>
            <w:shd w:val="clear" w:color="auto" w:fill="auto"/>
            <w:noWrap/>
            <w:vAlign w:val="bottom"/>
            <w:hideMark/>
          </w:tcPr>
          <w:p w14:paraId="1FE3E98B"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отпремнине</w:t>
            </w:r>
            <w:proofErr w:type="spellEnd"/>
            <w:r w:rsidRPr="00F23566">
              <w:t xml:space="preserve"> и </w:t>
            </w:r>
            <w:proofErr w:type="spellStart"/>
            <w:r w:rsidRPr="00F23566">
              <w:t>једнократне</w:t>
            </w:r>
            <w:proofErr w:type="spellEnd"/>
            <w:r w:rsidRPr="00F23566">
              <w:t xml:space="preserve"> </w:t>
            </w:r>
            <w:proofErr w:type="spellStart"/>
            <w:r w:rsidRPr="00F23566">
              <w:t>помоћи</w:t>
            </w:r>
            <w:proofErr w:type="spellEnd"/>
            <w:r w:rsidRPr="00F23566">
              <w:t>(</w:t>
            </w:r>
            <w:proofErr w:type="spellStart"/>
            <w:r w:rsidRPr="00F23566">
              <w:t>бруто</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5834E8B" w14:textId="77777777" w:rsidR="00093DBF" w:rsidRPr="00F23566" w:rsidRDefault="00093DBF" w:rsidP="00093DBF">
            <w:r w:rsidRPr="00F23566">
              <w:t>44600</w:t>
            </w:r>
          </w:p>
        </w:tc>
        <w:tc>
          <w:tcPr>
            <w:tcW w:w="1520" w:type="dxa"/>
            <w:tcBorders>
              <w:top w:val="nil"/>
              <w:left w:val="nil"/>
              <w:bottom w:val="nil"/>
              <w:right w:val="single" w:sz="8" w:space="0" w:color="auto"/>
            </w:tcBorders>
            <w:shd w:val="clear" w:color="auto" w:fill="auto"/>
            <w:noWrap/>
            <w:vAlign w:val="bottom"/>
            <w:hideMark/>
          </w:tcPr>
          <w:p w14:paraId="1968E432" w14:textId="77777777" w:rsidR="00093DBF" w:rsidRPr="00F23566" w:rsidRDefault="00093DBF" w:rsidP="00093DBF">
            <w:r w:rsidRPr="00F23566">
              <w:t>32900</w:t>
            </w:r>
          </w:p>
        </w:tc>
        <w:tc>
          <w:tcPr>
            <w:tcW w:w="760" w:type="dxa"/>
            <w:tcBorders>
              <w:top w:val="nil"/>
              <w:left w:val="nil"/>
              <w:bottom w:val="nil"/>
              <w:right w:val="single" w:sz="8" w:space="0" w:color="auto"/>
            </w:tcBorders>
            <w:shd w:val="clear" w:color="auto" w:fill="auto"/>
            <w:noWrap/>
            <w:vAlign w:val="bottom"/>
            <w:hideMark/>
          </w:tcPr>
          <w:p w14:paraId="68070065" w14:textId="77777777" w:rsidR="00093DBF" w:rsidRPr="00F23566" w:rsidRDefault="00093DBF" w:rsidP="00093DBF">
            <w:r w:rsidRPr="00F23566">
              <w:t>0,74</w:t>
            </w:r>
          </w:p>
        </w:tc>
        <w:tc>
          <w:tcPr>
            <w:tcW w:w="1000" w:type="dxa"/>
            <w:tcBorders>
              <w:top w:val="nil"/>
              <w:left w:val="nil"/>
              <w:bottom w:val="nil"/>
              <w:right w:val="nil"/>
            </w:tcBorders>
            <w:shd w:val="clear" w:color="auto" w:fill="auto"/>
            <w:noWrap/>
            <w:vAlign w:val="bottom"/>
            <w:hideMark/>
          </w:tcPr>
          <w:p w14:paraId="6FA6FF4D" w14:textId="77777777" w:rsidR="00093DBF" w:rsidRPr="00F23566" w:rsidRDefault="00093DBF" w:rsidP="00093DBF"/>
        </w:tc>
        <w:tc>
          <w:tcPr>
            <w:tcW w:w="6" w:type="dxa"/>
            <w:vAlign w:val="center"/>
            <w:hideMark/>
          </w:tcPr>
          <w:p w14:paraId="749D1A4A" w14:textId="77777777" w:rsidR="00093DBF" w:rsidRPr="00F23566" w:rsidRDefault="00093DBF" w:rsidP="00093DBF"/>
        </w:tc>
        <w:tc>
          <w:tcPr>
            <w:tcW w:w="6" w:type="dxa"/>
            <w:vAlign w:val="center"/>
            <w:hideMark/>
          </w:tcPr>
          <w:p w14:paraId="4A0689AF" w14:textId="77777777" w:rsidR="00093DBF" w:rsidRPr="00F23566" w:rsidRDefault="00093DBF" w:rsidP="00093DBF"/>
        </w:tc>
        <w:tc>
          <w:tcPr>
            <w:tcW w:w="6" w:type="dxa"/>
            <w:vAlign w:val="center"/>
            <w:hideMark/>
          </w:tcPr>
          <w:p w14:paraId="77DCE1B4" w14:textId="77777777" w:rsidR="00093DBF" w:rsidRPr="00F23566" w:rsidRDefault="00093DBF" w:rsidP="00093DBF"/>
        </w:tc>
        <w:tc>
          <w:tcPr>
            <w:tcW w:w="6" w:type="dxa"/>
            <w:vAlign w:val="center"/>
            <w:hideMark/>
          </w:tcPr>
          <w:p w14:paraId="6FCB9C24" w14:textId="77777777" w:rsidR="00093DBF" w:rsidRPr="00F23566" w:rsidRDefault="00093DBF" w:rsidP="00093DBF"/>
        </w:tc>
        <w:tc>
          <w:tcPr>
            <w:tcW w:w="6" w:type="dxa"/>
            <w:vAlign w:val="center"/>
            <w:hideMark/>
          </w:tcPr>
          <w:p w14:paraId="713204B1" w14:textId="77777777" w:rsidR="00093DBF" w:rsidRPr="00F23566" w:rsidRDefault="00093DBF" w:rsidP="00093DBF"/>
        </w:tc>
        <w:tc>
          <w:tcPr>
            <w:tcW w:w="6" w:type="dxa"/>
            <w:vAlign w:val="center"/>
            <w:hideMark/>
          </w:tcPr>
          <w:p w14:paraId="26EADEA2" w14:textId="77777777" w:rsidR="00093DBF" w:rsidRPr="00F23566" w:rsidRDefault="00093DBF" w:rsidP="00093DBF"/>
        </w:tc>
        <w:tc>
          <w:tcPr>
            <w:tcW w:w="6" w:type="dxa"/>
            <w:vAlign w:val="center"/>
            <w:hideMark/>
          </w:tcPr>
          <w:p w14:paraId="1B6BA8B9" w14:textId="77777777" w:rsidR="00093DBF" w:rsidRPr="00F23566" w:rsidRDefault="00093DBF" w:rsidP="00093DBF"/>
        </w:tc>
        <w:tc>
          <w:tcPr>
            <w:tcW w:w="811" w:type="dxa"/>
            <w:vAlign w:val="center"/>
            <w:hideMark/>
          </w:tcPr>
          <w:p w14:paraId="0C3479B5" w14:textId="77777777" w:rsidR="00093DBF" w:rsidRPr="00F23566" w:rsidRDefault="00093DBF" w:rsidP="00093DBF"/>
        </w:tc>
        <w:tc>
          <w:tcPr>
            <w:tcW w:w="811" w:type="dxa"/>
            <w:vAlign w:val="center"/>
            <w:hideMark/>
          </w:tcPr>
          <w:p w14:paraId="542DC695" w14:textId="77777777" w:rsidR="00093DBF" w:rsidRPr="00F23566" w:rsidRDefault="00093DBF" w:rsidP="00093DBF"/>
        </w:tc>
        <w:tc>
          <w:tcPr>
            <w:tcW w:w="420" w:type="dxa"/>
            <w:vAlign w:val="center"/>
            <w:hideMark/>
          </w:tcPr>
          <w:p w14:paraId="7B2813F3" w14:textId="77777777" w:rsidR="00093DBF" w:rsidRPr="00F23566" w:rsidRDefault="00093DBF" w:rsidP="00093DBF"/>
        </w:tc>
        <w:tc>
          <w:tcPr>
            <w:tcW w:w="588" w:type="dxa"/>
            <w:vAlign w:val="center"/>
            <w:hideMark/>
          </w:tcPr>
          <w:p w14:paraId="4B92389A" w14:textId="77777777" w:rsidR="00093DBF" w:rsidRPr="00F23566" w:rsidRDefault="00093DBF" w:rsidP="00093DBF"/>
        </w:tc>
        <w:tc>
          <w:tcPr>
            <w:tcW w:w="644" w:type="dxa"/>
            <w:vAlign w:val="center"/>
            <w:hideMark/>
          </w:tcPr>
          <w:p w14:paraId="4392585E" w14:textId="77777777" w:rsidR="00093DBF" w:rsidRPr="00F23566" w:rsidRDefault="00093DBF" w:rsidP="00093DBF"/>
        </w:tc>
        <w:tc>
          <w:tcPr>
            <w:tcW w:w="420" w:type="dxa"/>
            <w:vAlign w:val="center"/>
            <w:hideMark/>
          </w:tcPr>
          <w:p w14:paraId="6054E19E" w14:textId="77777777" w:rsidR="00093DBF" w:rsidRPr="00F23566" w:rsidRDefault="00093DBF" w:rsidP="00093DBF"/>
        </w:tc>
        <w:tc>
          <w:tcPr>
            <w:tcW w:w="36" w:type="dxa"/>
            <w:vAlign w:val="center"/>
            <w:hideMark/>
          </w:tcPr>
          <w:p w14:paraId="33605193" w14:textId="77777777" w:rsidR="00093DBF" w:rsidRPr="00F23566" w:rsidRDefault="00093DBF" w:rsidP="00093DBF"/>
        </w:tc>
        <w:tc>
          <w:tcPr>
            <w:tcW w:w="6" w:type="dxa"/>
            <w:vAlign w:val="center"/>
            <w:hideMark/>
          </w:tcPr>
          <w:p w14:paraId="112652D1" w14:textId="77777777" w:rsidR="00093DBF" w:rsidRPr="00F23566" w:rsidRDefault="00093DBF" w:rsidP="00093DBF"/>
        </w:tc>
        <w:tc>
          <w:tcPr>
            <w:tcW w:w="6" w:type="dxa"/>
            <w:vAlign w:val="center"/>
            <w:hideMark/>
          </w:tcPr>
          <w:p w14:paraId="0643CA4F" w14:textId="77777777" w:rsidR="00093DBF" w:rsidRPr="00F23566" w:rsidRDefault="00093DBF" w:rsidP="00093DBF"/>
        </w:tc>
        <w:tc>
          <w:tcPr>
            <w:tcW w:w="700" w:type="dxa"/>
            <w:vAlign w:val="center"/>
            <w:hideMark/>
          </w:tcPr>
          <w:p w14:paraId="71B4FCE2" w14:textId="77777777" w:rsidR="00093DBF" w:rsidRPr="00F23566" w:rsidRDefault="00093DBF" w:rsidP="00093DBF"/>
        </w:tc>
        <w:tc>
          <w:tcPr>
            <w:tcW w:w="700" w:type="dxa"/>
            <w:vAlign w:val="center"/>
            <w:hideMark/>
          </w:tcPr>
          <w:p w14:paraId="47564F2E" w14:textId="77777777" w:rsidR="00093DBF" w:rsidRPr="00F23566" w:rsidRDefault="00093DBF" w:rsidP="00093DBF"/>
        </w:tc>
        <w:tc>
          <w:tcPr>
            <w:tcW w:w="420" w:type="dxa"/>
            <w:vAlign w:val="center"/>
            <w:hideMark/>
          </w:tcPr>
          <w:p w14:paraId="552872E6" w14:textId="77777777" w:rsidR="00093DBF" w:rsidRPr="00F23566" w:rsidRDefault="00093DBF" w:rsidP="00093DBF"/>
        </w:tc>
        <w:tc>
          <w:tcPr>
            <w:tcW w:w="36" w:type="dxa"/>
            <w:vAlign w:val="center"/>
            <w:hideMark/>
          </w:tcPr>
          <w:p w14:paraId="0BCCBD92" w14:textId="77777777" w:rsidR="00093DBF" w:rsidRPr="00F23566" w:rsidRDefault="00093DBF" w:rsidP="00093DBF"/>
        </w:tc>
      </w:tr>
      <w:tr w:rsidR="00093DBF" w:rsidRPr="00F23566" w14:paraId="1826496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7423F02"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1377E27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93754D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кориштења</w:t>
            </w:r>
            <w:proofErr w:type="spellEnd"/>
            <w:r w:rsidRPr="00F23566">
              <w:t xml:space="preserve"> </w:t>
            </w:r>
            <w:proofErr w:type="spellStart"/>
            <w:r w:rsidRPr="00F23566">
              <w:t>робе</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vAlign w:val="bottom"/>
            <w:hideMark/>
          </w:tcPr>
          <w:p w14:paraId="5ABF31CB" w14:textId="77777777" w:rsidR="00093DBF" w:rsidRPr="00F23566" w:rsidRDefault="00093DBF" w:rsidP="00093DBF">
            <w:r w:rsidRPr="00F23566">
              <w:t>1493500</w:t>
            </w:r>
          </w:p>
        </w:tc>
        <w:tc>
          <w:tcPr>
            <w:tcW w:w="1520" w:type="dxa"/>
            <w:tcBorders>
              <w:top w:val="nil"/>
              <w:left w:val="nil"/>
              <w:bottom w:val="nil"/>
              <w:right w:val="single" w:sz="8" w:space="0" w:color="auto"/>
            </w:tcBorders>
            <w:shd w:val="clear" w:color="auto" w:fill="auto"/>
            <w:vAlign w:val="bottom"/>
            <w:hideMark/>
          </w:tcPr>
          <w:p w14:paraId="73E629A9" w14:textId="77777777" w:rsidR="00093DBF" w:rsidRPr="00F23566" w:rsidRDefault="00093DBF" w:rsidP="00093DBF">
            <w:r w:rsidRPr="00F23566">
              <w:t>1661100</w:t>
            </w:r>
          </w:p>
        </w:tc>
        <w:tc>
          <w:tcPr>
            <w:tcW w:w="760" w:type="dxa"/>
            <w:tcBorders>
              <w:top w:val="nil"/>
              <w:left w:val="nil"/>
              <w:bottom w:val="nil"/>
              <w:right w:val="single" w:sz="8" w:space="0" w:color="auto"/>
            </w:tcBorders>
            <w:shd w:val="clear" w:color="auto" w:fill="auto"/>
            <w:noWrap/>
            <w:vAlign w:val="bottom"/>
            <w:hideMark/>
          </w:tcPr>
          <w:p w14:paraId="5FD92E54" w14:textId="77777777" w:rsidR="00093DBF" w:rsidRPr="00F23566" w:rsidRDefault="00093DBF" w:rsidP="00093DBF">
            <w:r w:rsidRPr="00F23566">
              <w:t>1,11</w:t>
            </w:r>
          </w:p>
        </w:tc>
        <w:tc>
          <w:tcPr>
            <w:tcW w:w="1000" w:type="dxa"/>
            <w:tcBorders>
              <w:top w:val="nil"/>
              <w:left w:val="nil"/>
              <w:bottom w:val="nil"/>
              <w:right w:val="nil"/>
            </w:tcBorders>
            <w:shd w:val="clear" w:color="auto" w:fill="auto"/>
            <w:noWrap/>
            <w:vAlign w:val="bottom"/>
            <w:hideMark/>
          </w:tcPr>
          <w:p w14:paraId="29D34920" w14:textId="77777777" w:rsidR="00093DBF" w:rsidRPr="00F23566" w:rsidRDefault="00093DBF" w:rsidP="00093DBF"/>
        </w:tc>
        <w:tc>
          <w:tcPr>
            <w:tcW w:w="6" w:type="dxa"/>
            <w:vAlign w:val="center"/>
            <w:hideMark/>
          </w:tcPr>
          <w:p w14:paraId="29A906BA" w14:textId="77777777" w:rsidR="00093DBF" w:rsidRPr="00F23566" w:rsidRDefault="00093DBF" w:rsidP="00093DBF"/>
        </w:tc>
        <w:tc>
          <w:tcPr>
            <w:tcW w:w="6" w:type="dxa"/>
            <w:vAlign w:val="center"/>
            <w:hideMark/>
          </w:tcPr>
          <w:p w14:paraId="5473C697" w14:textId="77777777" w:rsidR="00093DBF" w:rsidRPr="00F23566" w:rsidRDefault="00093DBF" w:rsidP="00093DBF"/>
        </w:tc>
        <w:tc>
          <w:tcPr>
            <w:tcW w:w="6" w:type="dxa"/>
            <w:vAlign w:val="center"/>
            <w:hideMark/>
          </w:tcPr>
          <w:p w14:paraId="78967175" w14:textId="77777777" w:rsidR="00093DBF" w:rsidRPr="00F23566" w:rsidRDefault="00093DBF" w:rsidP="00093DBF"/>
        </w:tc>
        <w:tc>
          <w:tcPr>
            <w:tcW w:w="6" w:type="dxa"/>
            <w:vAlign w:val="center"/>
            <w:hideMark/>
          </w:tcPr>
          <w:p w14:paraId="3E8B9735" w14:textId="77777777" w:rsidR="00093DBF" w:rsidRPr="00F23566" w:rsidRDefault="00093DBF" w:rsidP="00093DBF"/>
        </w:tc>
        <w:tc>
          <w:tcPr>
            <w:tcW w:w="6" w:type="dxa"/>
            <w:vAlign w:val="center"/>
            <w:hideMark/>
          </w:tcPr>
          <w:p w14:paraId="0C348FEB" w14:textId="77777777" w:rsidR="00093DBF" w:rsidRPr="00F23566" w:rsidRDefault="00093DBF" w:rsidP="00093DBF"/>
        </w:tc>
        <w:tc>
          <w:tcPr>
            <w:tcW w:w="6" w:type="dxa"/>
            <w:vAlign w:val="center"/>
            <w:hideMark/>
          </w:tcPr>
          <w:p w14:paraId="5781DEAC" w14:textId="77777777" w:rsidR="00093DBF" w:rsidRPr="00F23566" w:rsidRDefault="00093DBF" w:rsidP="00093DBF"/>
        </w:tc>
        <w:tc>
          <w:tcPr>
            <w:tcW w:w="6" w:type="dxa"/>
            <w:vAlign w:val="center"/>
            <w:hideMark/>
          </w:tcPr>
          <w:p w14:paraId="2C483E15" w14:textId="77777777" w:rsidR="00093DBF" w:rsidRPr="00F23566" w:rsidRDefault="00093DBF" w:rsidP="00093DBF"/>
        </w:tc>
        <w:tc>
          <w:tcPr>
            <w:tcW w:w="811" w:type="dxa"/>
            <w:vAlign w:val="center"/>
            <w:hideMark/>
          </w:tcPr>
          <w:p w14:paraId="6A827E0C" w14:textId="77777777" w:rsidR="00093DBF" w:rsidRPr="00F23566" w:rsidRDefault="00093DBF" w:rsidP="00093DBF"/>
        </w:tc>
        <w:tc>
          <w:tcPr>
            <w:tcW w:w="811" w:type="dxa"/>
            <w:vAlign w:val="center"/>
            <w:hideMark/>
          </w:tcPr>
          <w:p w14:paraId="2B2A8B12" w14:textId="77777777" w:rsidR="00093DBF" w:rsidRPr="00F23566" w:rsidRDefault="00093DBF" w:rsidP="00093DBF"/>
        </w:tc>
        <w:tc>
          <w:tcPr>
            <w:tcW w:w="420" w:type="dxa"/>
            <w:vAlign w:val="center"/>
            <w:hideMark/>
          </w:tcPr>
          <w:p w14:paraId="1A25FCEB" w14:textId="77777777" w:rsidR="00093DBF" w:rsidRPr="00F23566" w:rsidRDefault="00093DBF" w:rsidP="00093DBF"/>
        </w:tc>
        <w:tc>
          <w:tcPr>
            <w:tcW w:w="588" w:type="dxa"/>
            <w:vAlign w:val="center"/>
            <w:hideMark/>
          </w:tcPr>
          <w:p w14:paraId="3E6492DF" w14:textId="77777777" w:rsidR="00093DBF" w:rsidRPr="00F23566" w:rsidRDefault="00093DBF" w:rsidP="00093DBF"/>
        </w:tc>
        <w:tc>
          <w:tcPr>
            <w:tcW w:w="644" w:type="dxa"/>
            <w:vAlign w:val="center"/>
            <w:hideMark/>
          </w:tcPr>
          <w:p w14:paraId="33634423" w14:textId="77777777" w:rsidR="00093DBF" w:rsidRPr="00F23566" w:rsidRDefault="00093DBF" w:rsidP="00093DBF"/>
        </w:tc>
        <w:tc>
          <w:tcPr>
            <w:tcW w:w="420" w:type="dxa"/>
            <w:vAlign w:val="center"/>
            <w:hideMark/>
          </w:tcPr>
          <w:p w14:paraId="0239C55D" w14:textId="77777777" w:rsidR="00093DBF" w:rsidRPr="00F23566" w:rsidRDefault="00093DBF" w:rsidP="00093DBF"/>
        </w:tc>
        <w:tc>
          <w:tcPr>
            <w:tcW w:w="36" w:type="dxa"/>
            <w:vAlign w:val="center"/>
            <w:hideMark/>
          </w:tcPr>
          <w:p w14:paraId="7D5541AB" w14:textId="77777777" w:rsidR="00093DBF" w:rsidRPr="00F23566" w:rsidRDefault="00093DBF" w:rsidP="00093DBF"/>
        </w:tc>
        <w:tc>
          <w:tcPr>
            <w:tcW w:w="6" w:type="dxa"/>
            <w:vAlign w:val="center"/>
            <w:hideMark/>
          </w:tcPr>
          <w:p w14:paraId="4AC548DD" w14:textId="77777777" w:rsidR="00093DBF" w:rsidRPr="00F23566" w:rsidRDefault="00093DBF" w:rsidP="00093DBF"/>
        </w:tc>
        <w:tc>
          <w:tcPr>
            <w:tcW w:w="6" w:type="dxa"/>
            <w:vAlign w:val="center"/>
            <w:hideMark/>
          </w:tcPr>
          <w:p w14:paraId="0D892DEA" w14:textId="77777777" w:rsidR="00093DBF" w:rsidRPr="00F23566" w:rsidRDefault="00093DBF" w:rsidP="00093DBF"/>
        </w:tc>
        <w:tc>
          <w:tcPr>
            <w:tcW w:w="700" w:type="dxa"/>
            <w:vAlign w:val="center"/>
            <w:hideMark/>
          </w:tcPr>
          <w:p w14:paraId="62B32580" w14:textId="77777777" w:rsidR="00093DBF" w:rsidRPr="00F23566" w:rsidRDefault="00093DBF" w:rsidP="00093DBF"/>
        </w:tc>
        <w:tc>
          <w:tcPr>
            <w:tcW w:w="700" w:type="dxa"/>
            <w:vAlign w:val="center"/>
            <w:hideMark/>
          </w:tcPr>
          <w:p w14:paraId="0DB281E2" w14:textId="77777777" w:rsidR="00093DBF" w:rsidRPr="00F23566" w:rsidRDefault="00093DBF" w:rsidP="00093DBF"/>
        </w:tc>
        <w:tc>
          <w:tcPr>
            <w:tcW w:w="420" w:type="dxa"/>
            <w:vAlign w:val="center"/>
            <w:hideMark/>
          </w:tcPr>
          <w:p w14:paraId="142D818A" w14:textId="77777777" w:rsidR="00093DBF" w:rsidRPr="00F23566" w:rsidRDefault="00093DBF" w:rsidP="00093DBF"/>
        </w:tc>
        <w:tc>
          <w:tcPr>
            <w:tcW w:w="36" w:type="dxa"/>
            <w:vAlign w:val="center"/>
            <w:hideMark/>
          </w:tcPr>
          <w:p w14:paraId="30CF34B8" w14:textId="77777777" w:rsidR="00093DBF" w:rsidRPr="00F23566" w:rsidRDefault="00093DBF" w:rsidP="00093DBF"/>
        </w:tc>
      </w:tr>
      <w:tr w:rsidR="00093DBF" w:rsidRPr="00F23566" w14:paraId="0B985FF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FDB47C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A5DF9E1" w14:textId="77777777" w:rsidR="00093DBF" w:rsidRPr="00F23566" w:rsidRDefault="00093DBF" w:rsidP="00093DBF">
            <w:r w:rsidRPr="00F23566">
              <w:t>412100</w:t>
            </w:r>
          </w:p>
        </w:tc>
        <w:tc>
          <w:tcPr>
            <w:tcW w:w="10684" w:type="dxa"/>
            <w:tcBorders>
              <w:top w:val="nil"/>
              <w:left w:val="nil"/>
              <w:bottom w:val="nil"/>
              <w:right w:val="nil"/>
            </w:tcBorders>
            <w:shd w:val="clear" w:color="auto" w:fill="auto"/>
            <w:noWrap/>
            <w:vAlign w:val="bottom"/>
            <w:hideMark/>
          </w:tcPr>
          <w:p w14:paraId="3248235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закупа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480FBC8" w14:textId="77777777" w:rsidR="00093DBF" w:rsidRPr="00F23566" w:rsidRDefault="00093DBF" w:rsidP="00093DBF">
            <w:r w:rsidRPr="00F23566">
              <w:t>25200</w:t>
            </w:r>
          </w:p>
        </w:tc>
        <w:tc>
          <w:tcPr>
            <w:tcW w:w="1520" w:type="dxa"/>
            <w:tcBorders>
              <w:top w:val="nil"/>
              <w:left w:val="nil"/>
              <w:bottom w:val="nil"/>
              <w:right w:val="single" w:sz="8" w:space="0" w:color="auto"/>
            </w:tcBorders>
            <w:shd w:val="clear" w:color="auto" w:fill="auto"/>
            <w:noWrap/>
            <w:vAlign w:val="bottom"/>
            <w:hideMark/>
          </w:tcPr>
          <w:p w14:paraId="3347D118" w14:textId="77777777" w:rsidR="00093DBF" w:rsidRPr="00F23566" w:rsidRDefault="00093DBF" w:rsidP="00093DBF">
            <w:r w:rsidRPr="00F23566">
              <w:t>32200</w:t>
            </w:r>
          </w:p>
        </w:tc>
        <w:tc>
          <w:tcPr>
            <w:tcW w:w="760" w:type="dxa"/>
            <w:tcBorders>
              <w:top w:val="nil"/>
              <w:left w:val="nil"/>
              <w:bottom w:val="nil"/>
              <w:right w:val="single" w:sz="8" w:space="0" w:color="auto"/>
            </w:tcBorders>
            <w:shd w:val="clear" w:color="auto" w:fill="auto"/>
            <w:noWrap/>
            <w:vAlign w:val="bottom"/>
            <w:hideMark/>
          </w:tcPr>
          <w:p w14:paraId="652D4A5A" w14:textId="77777777" w:rsidR="00093DBF" w:rsidRPr="00F23566" w:rsidRDefault="00093DBF" w:rsidP="00093DBF">
            <w:r w:rsidRPr="00F23566">
              <w:t>1,28</w:t>
            </w:r>
          </w:p>
        </w:tc>
        <w:tc>
          <w:tcPr>
            <w:tcW w:w="1000" w:type="dxa"/>
            <w:tcBorders>
              <w:top w:val="nil"/>
              <w:left w:val="nil"/>
              <w:bottom w:val="nil"/>
              <w:right w:val="nil"/>
            </w:tcBorders>
            <w:shd w:val="clear" w:color="auto" w:fill="auto"/>
            <w:noWrap/>
            <w:vAlign w:val="bottom"/>
            <w:hideMark/>
          </w:tcPr>
          <w:p w14:paraId="158A4739" w14:textId="77777777" w:rsidR="00093DBF" w:rsidRPr="00F23566" w:rsidRDefault="00093DBF" w:rsidP="00093DBF"/>
        </w:tc>
        <w:tc>
          <w:tcPr>
            <w:tcW w:w="6" w:type="dxa"/>
            <w:vAlign w:val="center"/>
            <w:hideMark/>
          </w:tcPr>
          <w:p w14:paraId="74DB1817" w14:textId="77777777" w:rsidR="00093DBF" w:rsidRPr="00F23566" w:rsidRDefault="00093DBF" w:rsidP="00093DBF"/>
        </w:tc>
        <w:tc>
          <w:tcPr>
            <w:tcW w:w="6" w:type="dxa"/>
            <w:vAlign w:val="center"/>
            <w:hideMark/>
          </w:tcPr>
          <w:p w14:paraId="14382803" w14:textId="77777777" w:rsidR="00093DBF" w:rsidRPr="00F23566" w:rsidRDefault="00093DBF" w:rsidP="00093DBF"/>
        </w:tc>
        <w:tc>
          <w:tcPr>
            <w:tcW w:w="6" w:type="dxa"/>
            <w:vAlign w:val="center"/>
            <w:hideMark/>
          </w:tcPr>
          <w:p w14:paraId="4963C618" w14:textId="77777777" w:rsidR="00093DBF" w:rsidRPr="00F23566" w:rsidRDefault="00093DBF" w:rsidP="00093DBF"/>
        </w:tc>
        <w:tc>
          <w:tcPr>
            <w:tcW w:w="6" w:type="dxa"/>
            <w:vAlign w:val="center"/>
            <w:hideMark/>
          </w:tcPr>
          <w:p w14:paraId="13B359BE" w14:textId="77777777" w:rsidR="00093DBF" w:rsidRPr="00F23566" w:rsidRDefault="00093DBF" w:rsidP="00093DBF"/>
        </w:tc>
        <w:tc>
          <w:tcPr>
            <w:tcW w:w="6" w:type="dxa"/>
            <w:vAlign w:val="center"/>
            <w:hideMark/>
          </w:tcPr>
          <w:p w14:paraId="62868B63" w14:textId="77777777" w:rsidR="00093DBF" w:rsidRPr="00F23566" w:rsidRDefault="00093DBF" w:rsidP="00093DBF"/>
        </w:tc>
        <w:tc>
          <w:tcPr>
            <w:tcW w:w="6" w:type="dxa"/>
            <w:vAlign w:val="center"/>
            <w:hideMark/>
          </w:tcPr>
          <w:p w14:paraId="5E9E4C19" w14:textId="77777777" w:rsidR="00093DBF" w:rsidRPr="00F23566" w:rsidRDefault="00093DBF" w:rsidP="00093DBF"/>
        </w:tc>
        <w:tc>
          <w:tcPr>
            <w:tcW w:w="6" w:type="dxa"/>
            <w:vAlign w:val="center"/>
            <w:hideMark/>
          </w:tcPr>
          <w:p w14:paraId="79DA53F0" w14:textId="77777777" w:rsidR="00093DBF" w:rsidRPr="00F23566" w:rsidRDefault="00093DBF" w:rsidP="00093DBF"/>
        </w:tc>
        <w:tc>
          <w:tcPr>
            <w:tcW w:w="811" w:type="dxa"/>
            <w:vAlign w:val="center"/>
            <w:hideMark/>
          </w:tcPr>
          <w:p w14:paraId="47D31DDD" w14:textId="77777777" w:rsidR="00093DBF" w:rsidRPr="00F23566" w:rsidRDefault="00093DBF" w:rsidP="00093DBF"/>
        </w:tc>
        <w:tc>
          <w:tcPr>
            <w:tcW w:w="811" w:type="dxa"/>
            <w:vAlign w:val="center"/>
            <w:hideMark/>
          </w:tcPr>
          <w:p w14:paraId="092D94E9" w14:textId="77777777" w:rsidR="00093DBF" w:rsidRPr="00F23566" w:rsidRDefault="00093DBF" w:rsidP="00093DBF"/>
        </w:tc>
        <w:tc>
          <w:tcPr>
            <w:tcW w:w="420" w:type="dxa"/>
            <w:vAlign w:val="center"/>
            <w:hideMark/>
          </w:tcPr>
          <w:p w14:paraId="34B65828" w14:textId="77777777" w:rsidR="00093DBF" w:rsidRPr="00F23566" w:rsidRDefault="00093DBF" w:rsidP="00093DBF"/>
        </w:tc>
        <w:tc>
          <w:tcPr>
            <w:tcW w:w="588" w:type="dxa"/>
            <w:vAlign w:val="center"/>
            <w:hideMark/>
          </w:tcPr>
          <w:p w14:paraId="5260C222" w14:textId="77777777" w:rsidR="00093DBF" w:rsidRPr="00F23566" w:rsidRDefault="00093DBF" w:rsidP="00093DBF"/>
        </w:tc>
        <w:tc>
          <w:tcPr>
            <w:tcW w:w="644" w:type="dxa"/>
            <w:vAlign w:val="center"/>
            <w:hideMark/>
          </w:tcPr>
          <w:p w14:paraId="650476C1" w14:textId="77777777" w:rsidR="00093DBF" w:rsidRPr="00F23566" w:rsidRDefault="00093DBF" w:rsidP="00093DBF"/>
        </w:tc>
        <w:tc>
          <w:tcPr>
            <w:tcW w:w="420" w:type="dxa"/>
            <w:vAlign w:val="center"/>
            <w:hideMark/>
          </w:tcPr>
          <w:p w14:paraId="774CB33C" w14:textId="77777777" w:rsidR="00093DBF" w:rsidRPr="00F23566" w:rsidRDefault="00093DBF" w:rsidP="00093DBF"/>
        </w:tc>
        <w:tc>
          <w:tcPr>
            <w:tcW w:w="36" w:type="dxa"/>
            <w:vAlign w:val="center"/>
            <w:hideMark/>
          </w:tcPr>
          <w:p w14:paraId="5484FEEE" w14:textId="77777777" w:rsidR="00093DBF" w:rsidRPr="00F23566" w:rsidRDefault="00093DBF" w:rsidP="00093DBF"/>
        </w:tc>
        <w:tc>
          <w:tcPr>
            <w:tcW w:w="6" w:type="dxa"/>
            <w:vAlign w:val="center"/>
            <w:hideMark/>
          </w:tcPr>
          <w:p w14:paraId="0D34CD4D" w14:textId="77777777" w:rsidR="00093DBF" w:rsidRPr="00F23566" w:rsidRDefault="00093DBF" w:rsidP="00093DBF"/>
        </w:tc>
        <w:tc>
          <w:tcPr>
            <w:tcW w:w="6" w:type="dxa"/>
            <w:vAlign w:val="center"/>
            <w:hideMark/>
          </w:tcPr>
          <w:p w14:paraId="3DB4B879" w14:textId="77777777" w:rsidR="00093DBF" w:rsidRPr="00F23566" w:rsidRDefault="00093DBF" w:rsidP="00093DBF"/>
        </w:tc>
        <w:tc>
          <w:tcPr>
            <w:tcW w:w="700" w:type="dxa"/>
            <w:vAlign w:val="center"/>
            <w:hideMark/>
          </w:tcPr>
          <w:p w14:paraId="5915C7F5" w14:textId="77777777" w:rsidR="00093DBF" w:rsidRPr="00F23566" w:rsidRDefault="00093DBF" w:rsidP="00093DBF"/>
        </w:tc>
        <w:tc>
          <w:tcPr>
            <w:tcW w:w="700" w:type="dxa"/>
            <w:vAlign w:val="center"/>
            <w:hideMark/>
          </w:tcPr>
          <w:p w14:paraId="33A4DF37" w14:textId="77777777" w:rsidR="00093DBF" w:rsidRPr="00F23566" w:rsidRDefault="00093DBF" w:rsidP="00093DBF"/>
        </w:tc>
        <w:tc>
          <w:tcPr>
            <w:tcW w:w="420" w:type="dxa"/>
            <w:vAlign w:val="center"/>
            <w:hideMark/>
          </w:tcPr>
          <w:p w14:paraId="57141952" w14:textId="77777777" w:rsidR="00093DBF" w:rsidRPr="00F23566" w:rsidRDefault="00093DBF" w:rsidP="00093DBF"/>
        </w:tc>
        <w:tc>
          <w:tcPr>
            <w:tcW w:w="36" w:type="dxa"/>
            <w:vAlign w:val="center"/>
            <w:hideMark/>
          </w:tcPr>
          <w:p w14:paraId="391C3E8C" w14:textId="77777777" w:rsidR="00093DBF" w:rsidRPr="00F23566" w:rsidRDefault="00093DBF" w:rsidP="00093DBF"/>
        </w:tc>
      </w:tr>
      <w:tr w:rsidR="00093DBF" w:rsidRPr="00F23566" w14:paraId="0BB003FA" w14:textId="77777777" w:rsidTr="00093DBF">
        <w:trPr>
          <w:gridAfter w:val="4"/>
          <w:wAfter w:w="128" w:type="dxa"/>
          <w:trHeight w:val="495"/>
        </w:trPr>
        <w:tc>
          <w:tcPr>
            <w:tcW w:w="1052" w:type="dxa"/>
            <w:tcBorders>
              <w:top w:val="nil"/>
              <w:left w:val="single" w:sz="8" w:space="0" w:color="auto"/>
              <w:bottom w:val="nil"/>
              <w:right w:val="nil"/>
            </w:tcBorders>
            <w:shd w:val="clear" w:color="auto" w:fill="auto"/>
            <w:noWrap/>
            <w:vAlign w:val="bottom"/>
            <w:hideMark/>
          </w:tcPr>
          <w:p w14:paraId="6FA58DA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D37DEC4" w14:textId="77777777" w:rsidR="00093DBF" w:rsidRPr="00F23566" w:rsidRDefault="00093DBF" w:rsidP="00093DBF">
            <w:r w:rsidRPr="00F23566">
              <w:t>412200</w:t>
            </w:r>
          </w:p>
        </w:tc>
        <w:tc>
          <w:tcPr>
            <w:tcW w:w="10684" w:type="dxa"/>
            <w:tcBorders>
              <w:top w:val="nil"/>
              <w:left w:val="nil"/>
              <w:bottom w:val="nil"/>
              <w:right w:val="nil"/>
            </w:tcBorders>
            <w:shd w:val="clear" w:color="auto" w:fill="auto"/>
            <w:vAlign w:val="bottom"/>
            <w:hideMark/>
          </w:tcPr>
          <w:p w14:paraId="2369C75E"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proofErr w:type="gramStart"/>
            <w:r w:rsidRPr="00F23566">
              <w:t>енергије,комуналних</w:t>
            </w:r>
            <w:proofErr w:type="gramEnd"/>
            <w:r w:rsidRPr="00F23566">
              <w:t>,комуникационих</w:t>
            </w:r>
            <w:proofErr w:type="spellEnd"/>
            <w:r w:rsidRPr="00F23566">
              <w:t xml:space="preserve"> и </w:t>
            </w:r>
            <w:proofErr w:type="spellStart"/>
            <w:r w:rsidRPr="00F23566">
              <w:t>тран.услуга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122389" w14:textId="77777777" w:rsidR="00093DBF" w:rsidRPr="00F23566" w:rsidRDefault="00093DBF" w:rsidP="00093DBF">
            <w:r w:rsidRPr="00F23566">
              <w:t>224100</w:t>
            </w:r>
          </w:p>
        </w:tc>
        <w:tc>
          <w:tcPr>
            <w:tcW w:w="1520" w:type="dxa"/>
            <w:tcBorders>
              <w:top w:val="nil"/>
              <w:left w:val="nil"/>
              <w:bottom w:val="nil"/>
              <w:right w:val="single" w:sz="8" w:space="0" w:color="auto"/>
            </w:tcBorders>
            <w:shd w:val="clear" w:color="auto" w:fill="auto"/>
            <w:noWrap/>
            <w:vAlign w:val="bottom"/>
            <w:hideMark/>
          </w:tcPr>
          <w:p w14:paraId="4EEA160F" w14:textId="77777777" w:rsidR="00093DBF" w:rsidRPr="00F23566" w:rsidRDefault="00093DBF" w:rsidP="00093DBF">
            <w:r w:rsidRPr="00F23566">
              <w:t>236800</w:t>
            </w:r>
          </w:p>
        </w:tc>
        <w:tc>
          <w:tcPr>
            <w:tcW w:w="760" w:type="dxa"/>
            <w:tcBorders>
              <w:top w:val="nil"/>
              <w:left w:val="nil"/>
              <w:bottom w:val="nil"/>
              <w:right w:val="single" w:sz="8" w:space="0" w:color="auto"/>
            </w:tcBorders>
            <w:shd w:val="clear" w:color="auto" w:fill="auto"/>
            <w:noWrap/>
            <w:vAlign w:val="bottom"/>
            <w:hideMark/>
          </w:tcPr>
          <w:p w14:paraId="055D2EBF"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62D6FB13" w14:textId="77777777" w:rsidR="00093DBF" w:rsidRPr="00F23566" w:rsidRDefault="00093DBF" w:rsidP="00093DBF"/>
        </w:tc>
        <w:tc>
          <w:tcPr>
            <w:tcW w:w="6" w:type="dxa"/>
            <w:vAlign w:val="center"/>
            <w:hideMark/>
          </w:tcPr>
          <w:p w14:paraId="6C6AEFC0" w14:textId="77777777" w:rsidR="00093DBF" w:rsidRPr="00F23566" w:rsidRDefault="00093DBF" w:rsidP="00093DBF"/>
        </w:tc>
        <w:tc>
          <w:tcPr>
            <w:tcW w:w="6" w:type="dxa"/>
            <w:vAlign w:val="center"/>
            <w:hideMark/>
          </w:tcPr>
          <w:p w14:paraId="5D7C8F83" w14:textId="77777777" w:rsidR="00093DBF" w:rsidRPr="00F23566" w:rsidRDefault="00093DBF" w:rsidP="00093DBF"/>
        </w:tc>
        <w:tc>
          <w:tcPr>
            <w:tcW w:w="6" w:type="dxa"/>
            <w:vAlign w:val="center"/>
            <w:hideMark/>
          </w:tcPr>
          <w:p w14:paraId="0E9A6AB0" w14:textId="77777777" w:rsidR="00093DBF" w:rsidRPr="00F23566" w:rsidRDefault="00093DBF" w:rsidP="00093DBF"/>
        </w:tc>
        <w:tc>
          <w:tcPr>
            <w:tcW w:w="6" w:type="dxa"/>
            <w:vAlign w:val="center"/>
            <w:hideMark/>
          </w:tcPr>
          <w:p w14:paraId="54FB8A19" w14:textId="77777777" w:rsidR="00093DBF" w:rsidRPr="00F23566" w:rsidRDefault="00093DBF" w:rsidP="00093DBF"/>
        </w:tc>
        <w:tc>
          <w:tcPr>
            <w:tcW w:w="6" w:type="dxa"/>
            <w:vAlign w:val="center"/>
            <w:hideMark/>
          </w:tcPr>
          <w:p w14:paraId="50EDC8B5" w14:textId="77777777" w:rsidR="00093DBF" w:rsidRPr="00F23566" w:rsidRDefault="00093DBF" w:rsidP="00093DBF"/>
        </w:tc>
        <w:tc>
          <w:tcPr>
            <w:tcW w:w="6" w:type="dxa"/>
            <w:vAlign w:val="center"/>
            <w:hideMark/>
          </w:tcPr>
          <w:p w14:paraId="4D39A99C" w14:textId="77777777" w:rsidR="00093DBF" w:rsidRPr="00F23566" w:rsidRDefault="00093DBF" w:rsidP="00093DBF"/>
        </w:tc>
        <w:tc>
          <w:tcPr>
            <w:tcW w:w="6" w:type="dxa"/>
            <w:vAlign w:val="center"/>
            <w:hideMark/>
          </w:tcPr>
          <w:p w14:paraId="382CA80E" w14:textId="77777777" w:rsidR="00093DBF" w:rsidRPr="00F23566" w:rsidRDefault="00093DBF" w:rsidP="00093DBF"/>
        </w:tc>
        <w:tc>
          <w:tcPr>
            <w:tcW w:w="811" w:type="dxa"/>
            <w:vAlign w:val="center"/>
            <w:hideMark/>
          </w:tcPr>
          <w:p w14:paraId="2437E785" w14:textId="77777777" w:rsidR="00093DBF" w:rsidRPr="00F23566" w:rsidRDefault="00093DBF" w:rsidP="00093DBF"/>
        </w:tc>
        <w:tc>
          <w:tcPr>
            <w:tcW w:w="811" w:type="dxa"/>
            <w:vAlign w:val="center"/>
            <w:hideMark/>
          </w:tcPr>
          <w:p w14:paraId="0FB9A945" w14:textId="77777777" w:rsidR="00093DBF" w:rsidRPr="00F23566" w:rsidRDefault="00093DBF" w:rsidP="00093DBF"/>
        </w:tc>
        <w:tc>
          <w:tcPr>
            <w:tcW w:w="420" w:type="dxa"/>
            <w:vAlign w:val="center"/>
            <w:hideMark/>
          </w:tcPr>
          <w:p w14:paraId="609F6846" w14:textId="77777777" w:rsidR="00093DBF" w:rsidRPr="00F23566" w:rsidRDefault="00093DBF" w:rsidP="00093DBF"/>
        </w:tc>
        <w:tc>
          <w:tcPr>
            <w:tcW w:w="588" w:type="dxa"/>
            <w:vAlign w:val="center"/>
            <w:hideMark/>
          </w:tcPr>
          <w:p w14:paraId="5E7025B6" w14:textId="77777777" w:rsidR="00093DBF" w:rsidRPr="00F23566" w:rsidRDefault="00093DBF" w:rsidP="00093DBF"/>
        </w:tc>
        <w:tc>
          <w:tcPr>
            <w:tcW w:w="644" w:type="dxa"/>
            <w:vAlign w:val="center"/>
            <w:hideMark/>
          </w:tcPr>
          <w:p w14:paraId="0F63A09F" w14:textId="77777777" w:rsidR="00093DBF" w:rsidRPr="00F23566" w:rsidRDefault="00093DBF" w:rsidP="00093DBF"/>
        </w:tc>
        <w:tc>
          <w:tcPr>
            <w:tcW w:w="420" w:type="dxa"/>
            <w:vAlign w:val="center"/>
            <w:hideMark/>
          </w:tcPr>
          <w:p w14:paraId="7C159DA5" w14:textId="77777777" w:rsidR="00093DBF" w:rsidRPr="00F23566" w:rsidRDefault="00093DBF" w:rsidP="00093DBF"/>
        </w:tc>
        <w:tc>
          <w:tcPr>
            <w:tcW w:w="36" w:type="dxa"/>
            <w:vAlign w:val="center"/>
            <w:hideMark/>
          </w:tcPr>
          <w:p w14:paraId="644DB162" w14:textId="77777777" w:rsidR="00093DBF" w:rsidRPr="00F23566" w:rsidRDefault="00093DBF" w:rsidP="00093DBF"/>
        </w:tc>
        <w:tc>
          <w:tcPr>
            <w:tcW w:w="6" w:type="dxa"/>
            <w:vAlign w:val="center"/>
            <w:hideMark/>
          </w:tcPr>
          <w:p w14:paraId="139AF2EB" w14:textId="77777777" w:rsidR="00093DBF" w:rsidRPr="00F23566" w:rsidRDefault="00093DBF" w:rsidP="00093DBF"/>
        </w:tc>
        <w:tc>
          <w:tcPr>
            <w:tcW w:w="6" w:type="dxa"/>
            <w:vAlign w:val="center"/>
            <w:hideMark/>
          </w:tcPr>
          <w:p w14:paraId="3A65CD94" w14:textId="77777777" w:rsidR="00093DBF" w:rsidRPr="00F23566" w:rsidRDefault="00093DBF" w:rsidP="00093DBF"/>
        </w:tc>
        <w:tc>
          <w:tcPr>
            <w:tcW w:w="700" w:type="dxa"/>
            <w:vAlign w:val="center"/>
            <w:hideMark/>
          </w:tcPr>
          <w:p w14:paraId="6E8C870C" w14:textId="77777777" w:rsidR="00093DBF" w:rsidRPr="00F23566" w:rsidRDefault="00093DBF" w:rsidP="00093DBF"/>
        </w:tc>
        <w:tc>
          <w:tcPr>
            <w:tcW w:w="700" w:type="dxa"/>
            <w:vAlign w:val="center"/>
            <w:hideMark/>
          </w:tcPr>
          <w:p w14:paraId="2025C0DC" w14:textId="77777777" w:rsidR="00093DBF" w:rsidRPr="00F23566" w:rsidRDefault="00093DBF" w:rsidP="00093DBF"/>
        </w:tc>
        <w:tc>
          <w:tcPr>
            <w:tcW w:w="420" w:type="dxa"/>
            <w:vAlign w:val="center"/>
            <w:hideMark/>
          </w:tcPr>
          <w:p w14:paraId="6364882B" w14:textId="77777777" w:rsidR="00093DBF" w:rsidRPr="00F23566" w:rsidRDefault="00093DBF" w:rsidP="00093DBF"/>
        </w:tc>
        <w:tc>
          <w:tcPr>
            <w:tcW w:w="36" w:type="dxa"/>
            <w:vAlign w:val="center"/>
            <w:hideMark/>
          </w:tcPr>
          <w:p w14:paraId="22C8C811" w14:textId="77777777" w:rsidR="00093DBF" w:rsidRPr="00F23566" w:rsidRDefault="00093DBF" w:rsidP="00093DBF"/>
        </w:tc>
      </w:tr>
      <w:tr w:rsidR="00093DBF" w:rsidRPr="00F23566" w14:paraId="6528624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A95527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D8914AA"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1EEAA696"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B058064" w14:textId="77777777" w:rsidR="00093DBF" w:rsidRPr="00F23566" w:rsidRDefault="00093DBF" w:rsidP="00093DBF">
            <w:r w:rsidRPr="00F23566">
              <w:t>50300</w:t>
            </w:r>
          </w:p>
        </w:tc>
        <w:tc>
          <w:tcPr>
            <w:tcW w:w="1520" w:type="dxa"/>
            <w:tcBorders>
              <w:top w:val="nil"/>
              <w:left w:val="nil"/>
              <w:bottom w:val="nil"/>
              <w:right w:val="single" w:sz="8" w:space="0" w:color="auto"/>
            </w:tcBorders>
            <w:shd w:val="clear" w:color="auto" w:fill="auto"/>
            <w:noWrap/>
            <w:vAlign w:val="bottom"/>
            <w:hideMark/>
          </w:tcPr>
          <w:p w14:paraId="0D1B4324" w14:textId="77777777" w:rsidR="00093DBF" w:rsidRPr="00F23566" w:rsidRDefault="00093DBF" w:rsidP="00093DBF">
            <w:r w:rsidRPr="00F23566">
              <w:t>51500</w:t>
            </w:r>
          </w:p>
        </w:tc>
        <w:tc>
          <w:tcPr>
            <w:tcW w:w="760" w:type="dxa"/>
            <w:tcBorders>
              <w:top w:val="nil"/>
              <w:left w:val="nil"/>
              <w:bottom w:val="nil"/>
              <w:right w:val="single" w:sz="8" w:space="0" w:color="auto"/>
            </w:tcBorders>
            <w:shd w:val="clear" w:color="auto" w:fill="auto"/>
            <w:noWrap/>
            <w:vAlign w:val="bottom"/>
            <w:hideMark/>
          </w:tcPr>
          <w:p w14:paraId="69EB6224"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0620E369" w14:textId="77777777" w:rsidR="00093DBF" w:rsidRPr="00F23566" w:rsidRDefault="00093DBF" w:rsidP="00093DBF"/>
        </w:tc>
        <w:tc>
          <w:tcPr>
            <w:tcW w:w="6" w:type="dxa"/>
            <w:vAlign w:val="center"/>
            <w:hideMark/>
          </w:tcPr>
          <w:p w14:paraId="36C0EEF0" w14:textId="77777777" w:rsidR="00093DBF" w:rsidRPr="00F23566" w:rsidRDefault="00093DBF" w:rsidP="00093DBF"/>
        </w:tc>
        <w:tc>
          <w:tcPr>
            <w:tcW w:w="6" w:type="dxa"/>
            <w:vAlign w:val="center"/>
            <w:hideMark/>
          </w:tcPr>
          <w:p w14:paraId="229B4515" w14:textId="77777777" w:rsidR="00093DBF" w:rsidRPr="00F23566" w:rsidRDefault="00093DBF" w:rsidP="00093DBF"/>
        </w:tc>
        <w:tc>
          <w:tcPr>
            <w:tcW w:w="6" w:type="dxa"/>
            <w:vAlign w:val="center"/>
            <w:hideMark/>
          </w:tcPr>
          <w:p w14:paraId="39B5EC94" w14:textId="77777777" w:rsidR="00093DBF" w:rsidRPr="00F23566" w:rsidRDefault="00093DBF" w:rsidP="00093DBF"/>
        </w:tc>
        <w:tc>
          <w:tcPr>
            <w:tcW w:w="6" w:type="dxa"/>
            <w:vAlign w:val="center"/>
            <w:hideMark/>
          </w:tcPr>
          <w:p w14:paraId="1341BB37" w14:textId="77777777" w:rsidR="00093DBF" w:rsidRPr="00F23566" w:rsidRDefault="00093DBF" w:rsidP="00093DBF"/>
        </w:tc>
        <w:tc>
          <w:tcPr>
            <w:tcW w:w="6" w:type="dxa"/>
            <w:vAlign w:val="center"/>
            <w:hideMark/>
          </w:tcPr>
          <w:p w14:paraId="5BB7F177" w14:textId="77777777" w:rsidR="00093DBF" w:rsidRPr="00F23566" w:rsidRDefault="00093DBF" w:rsidP="00093DBF"/>
        </w:tc>
        <w:tc>
          <w:tcPr>
            <w:tcW w:w="6" w:type="dxa"/>
            <w:vAlign w:val="center"/>
            <w:hideMark/>
          </w:tcPr>
          <w:p w14:paraId="3AB73CD2" w14:textId="77777777" w:rsidR="00093DBF" w:rsidRPr="00F23566" w:rsidRDefault="00093DBF" w:rsidP="00093DBF"/>
        </w:tc>
        <w:tc>
          <w:tcPr>
            <w:tcW w:w="6" w:type="dxa"/>
            <w:vAlign w:val="center"/>
            <w:hideMark/>
          </w:tcPr>
          <w:p w14:paraId="22A50EEB" w14:textId="77777777" w:rsidR="00093DBF" w:rsidRPr="00F23566" w:rsidRDefault="00093DBF" w:rsidP="00093DBF"/>
        </w:tc>
        <w:tc>
          <w:tcPr>
            <w:tcW w:w="811" w:type="dxa"/>
            <w:vAlign w:val="center"/>
            <w:hideMark/>
          </w:tcPr>
          <w:p w14:paraId="313A23EA" w14:textId="77777777" w:rsidR="00093DBF" w:rsidRPr="00F23566" w:rsidRDefault="00093DBF" w:rsidP="00093DBF"/>
        </w:tc>
        <w:tc>
          <w:tcPr>
            <w:tcW w:w="811" w:type="dxa"/>
            <w:vAlign w:val="center"/>
            <w:hideMark/>
          </w:tcPr>
          <w:p w14:paraId="1E8099FB" w14:textId="77777777" w:rsidR="00093DBF" w:rsidRPr="00F23566" w:rsidRDefault="00093DBF" w:rsidP="00093DBF"/>
        </w:tc>
        <w:tc>
          <w:tcPr>
            <w:tcW w:w="420" w:type="dxa"/>
            <w:vAlign w:val="center"/>
            <w:hideMark/>
          </w:tcPr>
          <w:p w14:paraId="46A00115" w14:textId="77777777" w:rsidR="00093DBF" w:rsidRPr="00F23566" w:rsidRDefault="00093DBF" w:rsidP="00093DBF"/>
        </w:tc>
        <w:tc>
          <w:tcPr>
            <w:tcW w:w="588" w:type="dxa"/>
            <w:vAlign w:val="center"/>
            <w:hideMark/>
          </w:tcPr>
          <w:p w14:paraId="035666BD" w14:textId="77777777" w:rsidR="00093DBF" w:rsidRPr="00F23566" w:rsidRDefault="00093DBF" w:rsidP="00093DBF"/>
        </w:tc>
        <w:tc>
          <w:tcPr>
            <w:tcW w:w="644" w:type="dxa"/>
            <w:vAlign w:val="center"/>
            <w:hideMark/>
          </w:tcPr>
          <w:p w14:paraId="24B0078D" w14:textId="77777777" w:rsidR="00093DBF" w:rsidRPr="00F23566" w:rsidRDefault="00093DBF" w:rsidP="00093DBF"/>
        </w:tc>
        <w:tc>
          <w:tcPr>
            <w:tcW w:w="420" w:type="dxa"/>
            <w:vAlign w:val="center"/>
            <w:hideMark/>
          </w:tcPr>
          <w:p w14:paraId="101E6A1E" w14:textId="77777777" w:rsidR="00093DBF" w:rsidRPr="00F23566" w:rsidRDefault="00093DBF" w:rsidP="00093DBF"/>
        </w:tc>
        <w:tc>
          <w:tcPr>
            <w:tcW w:w="36" w:type="dxa"/>
            <w:vAlign w:val="center"/>
            <w:hideMark/>
          </w:tcPr>
          <w:p w14:paraId="79D9B5B8" w14:textId="77777777" w:rsidR="00093DBF" w:rsidRPr="00F23566" w:rsidRDefault="00093DBF" w:rsidP="00093DBF"/>
        </w:tc>
        <w:tc>
          <w:tcPr>
            <w:tcW w:w="6" w:type="dxa"/>
            <w:vAlign w:val="center"/>
            <w:hideMark/>
          </w:tcPr>
          <w:p w14:paraId="301D5638" w14:textId="77777777" w:rsidR="00093DBF" w:rsidRPr="00F23566" w:rsidRDefault="00093DBF" w:rsidP="00093DBF"/>
        </w:tc>
        <w:tc>
          <w:tcPr>
            <w:tcW w:w="6" w:type="dxa"/>
            <w:vAlign w:val="center"/>
            <w:hideMark/>
          </w:tcPr>
          <w:p w14:paraId="70817E47" w14:textId="77777777" w:rsidR="00093DBF" w:rsidRPr="00F23566" w:rsidRDefault="00093DBF" w:rsidP="00093DBF"/>
        </w:tc>
        <w:tc>
          <w:tcPr>
            <w:tcW w:w="700" w:type="dxa"/>
            <w:vAlign w:val="center"/>
            <w:hideMark/>
          </w:tcPr>
          <w:p w14:paraId="32D66520" w14:textId="77777777" w:rsidR="00093DBF" w:rsidRPr="00F23566" w:rsidRDefault="00093DBF" w:rsidP="00093DBF"/>
        </w:tc>
        <w:tc>
          <w:tcPr>
            <w:tcW w:w="700" w:type="dxa"/>
            <w:vAlign w:val="center"/>
            <w:hideMark/>
          </w:tcPr>
          <w:p w14:paraId="65F255DD" w14:textId="77777777" w:rsidR="00093DBF" w:rsidRPr="00F23566" w:rsidRDefault="00093DBF" w:rsidP="00093DBF"/>
        </w:tc>
        <w:tc>
          <w:tcPr>
            <w:tcW w:w="420" w:type="dxa"/>
            <w:vAlign w:val="center"/>
            <w:hideMark/>
          </w:tcPr>
          <w:p w14:paraId="1CD4E5F0" w14:textId="77777777" w:rsidR="00093DBF" w:rsidRPr="00F23566" w:rsidRDefault="00093DBF" w:rsidP="00093DBF"/>
        </w:tc>
        <w:tc>
          <w:tcPr>
            <w:tcW w:w="36" w:type="dxa"/>
            <w:vAlign w:val="center"/>
            <w:hideMark/>
          </w:tcPr>
          <w:p w14:paraId="2E85FC2F" w14:textId="77777777" w:rsidR="00093DBF" w:rsidRPr="00F23566" w:rsidRDefault="00093DBF" w:rsidP="00093DBF"/>
        </w:tc>
      </w:tr>
      <w:tr w:rsidR="00093DBF" w:rsidRPr="00F23566" w14:paraId="4DCC7C24"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59500BE6"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6EE54DEB" w14:textId="77777777" w:rsidR="00093DBF" w:rsidRPr="00F23566" w:rsidRDefault="00093DBF" w:rsidP="00093DBF">
            <w:r w:rsidRPr="00F23566">
              <w:t>412400</w:t>
            </w:r>
          </w:p>
        </w:tc>
        <w:tc>
          <w:tcPr>
            <w:tcW w:w="10684" w:type="dxa"/>
            <w:tcBorders>
              <w:top w:val="nil"/>
              <w:left w:val="nil"/>
              <w:bottom w:val="nil"/>
              <w:right w:val="nil"/>
            </w:tcBorders>
            <w:shd w:val="clear" w:color="auto" w:fill="auto"/>
            <w:noWrap/>
            <w:vAlign w:val="bottom"/>
            <w:hideMark/>
          </w:tcPr>
          <w:p w14:paraId="6DEB28A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посебне</w:t>
            </w:r>
            <w:proofErr w:type="spellEnd"/>
            <w:r w:rsidRPr="00F23566">
              <w:t xml:space="preserve"> </w:t>
            </w:r>
            <w:proofErr w:type="spellStart"/>
            <w:r w:rsidRPr="00F23566">
              <w:t>намјене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18296DB" w14:textId="77777777" w:rsidR="00093DBF" w:rsidRPr="00F23566" w:rsidRDefault="00093DBF" w:rsidP="00093DBF">
            <w:r w:rsidRPr="00F23566">
              <w:t>69000</w:t>
            </w:r>
          </w:p>
        </w:tc>
        <w:tc>
          <w:tcPr>
            <w:tcW w:w="1520" w:type="dxa"/>
            <w:tcBorders>
              <w:top w:val="nil"/>
              <w:left w:val="nil"/>
              <w:bottom w:val="nil"/>
              <w:right w:val="single" w:sz="8" w:space="0" w:color="auto"/>
            </w:tcBorders>
            <w:shd w:val="clear" w:color="auto" w:fill="auto"/>
            <w:noWrap/>
            <w:vAlign w:val="bottom"/>
            <w:hideMark/>
          </w:tcPr>
          <w:p w14:paraId="39E23ED4" w14:textId="77777777" w:rsidR="00093DBF" w:rsidRPr="00F23566" w:rsidRDefault="00093DBF" w:rsidP="00093DBF">
            <w:r w:rsidRPr="00F23566">
              <w:t>61000</w:t>
            </w:r>
          </w:p>
        </w:tc>
        <w:tc>
          <w:tcPr>
            <w:tcW w:w="760" w:type="dxa"/>
            <w:tcBorders>
              <w:top w:val="nil"/>
              <w:left w:val="nil"/>
              <w:bottom w:val="nil"/>
              <w:right w:val="single" w:sz="8" w:space="0" w:color="auto"/>
            </w:tcBorders>
            <w:shd w:val="clear" w:color="auto" w:fill="auto"/>
            <w:noWrap/>
            <w:vAlign w:val="bottom"/>
            <w:hideMark/>
          </w:tcPr>
          <w:p w14:paraId="37911AD1" w14:textId="77777777" w:rsidR="00093DBF" w:rsidRPr="00F23566" w:rsidRDefault="00093DBF" w:rsidP="00093DBF">
            <w:r w:rsidRPr="00F23566">
              <w:t>0,88</w:t>
            </w:r>
          </w:p>
        </w:tc>
        <w:tc>
          <w:tcPr>
            <w:tcW w:w="1000" w:type="dxa"/>
            <w:tcBorders>
              <w:top w:val="nil"/>
              <w:left w:val="nil"/>
              <w:bottom w:val="nil"/>
              <w:right w:val="nil"/>
            </w:tcBorders>
            <w:shd w:val="clear" w:color="auto" w:fill="auto"/>
            <w:noWrap/>
            <w:vAlign w:val="bottom"/>
            <w:hideMark/>
          </w:tcPr>
          <w:p w14:paraId="54BE888F" w14:textId="77777777" w:rsidR="00093DBF" w:rsidRPr="00F23566" w:rsidRDefault="00093DBF" w:rsidP="00093DBF"/>
        </w:tc>
        <w:tc>
          <w:tcPr>
            <w:tcW w:w="6" w:type="dxa"/>
            <w:vAlign w:val="center"/>
            <w:hideMark/>
          </w:tcPr>
          <w:p w14:paraId="2C89BE7A" w14:textId="77777777" w:rsidR="00093DBF" w:rsidRPr="00F23566" w:rsidRDefault="00093DBF" w:rsidP="00093DBF"/>
        </w:tc>
        <w:tc>
          <w:tcPr>
            <w:tcW w:w="6" w:type="dxa"/>
            <w:vAlign w:val="center"/>
            <w:hideMark/>
          </w:tcPr>
          <w:p w14:paraId="3B5D10B5" w14:textId="77777777" w:rsidR="00093DBF" w:rsidRPr="00F23566" w:rsidRDefault="00093DBF" w:rsidP="00093DBF"/>
        </w:tc>
        <w:tc>
          <w:tcPr>
            <w:tcW w:w="6" w:type="dxa"/>
            <w:vAlign w:val="center"/>
            <w:hideMark/>
          </w:tcPr>
          <w:p w14:paraId="7C56C70B" w14:textId="77777777" w:rsidR="00093DBF" w:rsidRPr="00F23566" w:rsidRDefault="00093DBF" w:rsidP="00093DBF"/>
        </w:tc>
        <w:tc>
          <w:tcPr>
            <w:tcW w:w="6" w:type="dxa"/>
            <w:vAlign w:val="center"/>
            <w:hideMark/>
          </w:tcPr>
          <w:p w14:paraId="281EE24A" w14:textId="77777777" w:rsidR="00093DBF" w:rsidRPr="00F23566" w:rsidRDefault="00093DBF" w:rsidP="00093DBF"/>
        </w:tc>
        <w:tc>
          <w:tcPr>
            <w:tcW w:w="6" w:type="dxa"/>
            <w:vAlign w:val="center"/>
            <w:hideMark/>
          </w:tcPr>
          <w:p w14:paraId="43DBFCEF" w14:textId="77777777" w:rsidR="00093DBF" w:rsidRPr="00F23566" w:rsidRDefault="00093DBF" w:rsidP="00093DBF"/>
        </w:tc>
        <w:tc>
          <w:tcPr>
            <w:tcW w:w="6" w:type="dxa"/>
            <w:vAlign w:val="center"/>
            <w:hideMark/>
          </w:tcPr>
          <w:p w14:paraId="698344AC" w14:textId="77777777" w:rsidR="00093DBF" w:rsidRPr="00F23566" w:rsidRDefault="00093DBF" w:rsidP="00093DBF"/>
        </w:tc>
        <w:tc>
          <w:tcPr>
            <w:tcW w:w="6" w:type="dxa"/>
            <w:vAlign w:val="center"/>
            <w:hideMark/>
          </w:tcPr>
          <w:p w14:paraId="6BEE713E" w14:textId="77777777" w:rsidR="00093DBF" w:rsidRPr="00F23566" w:rsidRDefault="00093DBF" w:rsidP="00093DBF"/>
        </w:tc>
        <w:tc>
          <w:tcPr>
            <w:tcW w:w="811" w:type="dxa"/>
            <w:vAlign w:val="center"/>
            <w:hideMark/>
          </w:tcPr>
          <w:p w14:paraId="357B53E8" w14:textId="77777777" w:rsidR="00093DBF" w:rsidRPr="00F23566" w:rsidRDefault="00093DBF" w:rsidP="00093DBF"/>
        </w:tc>
        <w:tc>
          <w:tcPr>
            <w:tcW w:w="811" w:type="dxa"/>
            <w:vAlign w:val="center"/>
            <w:hideMark/>
          </w:tcPr>
          <w:p w14:paraId="574EB2D6" w14:textId="77777777" w:rsidR="00093DBF" w:rsidRPr="00F23566" w:rsidRDefault="00093DBF" w:rsidP="00093DBF"/>
        </w:tc>
        <w:tc>
          <w:tcPr>
            <w:tcW w:w="420" w:type="dxa"/>
            <w:vAlign w:val="center"/>
            <w:hideMark/>
          </w:tcPr>
          <w:p w14:paraId="012FA77E" w14:textId="77777777" w:rsidR="00093DBF" w:rsidRPr="00F23566" w:rsidRDefault="00093DBF" w:rsidP="00093DBF"/>
        </w:tc>
        <w:tc>
          <w:tcPr>
            <w:tcW w:w="588" w:type="dxa"/>
            <w:vAlign w:val="center"/>
            <w:hideMark/>
          </w:tcPr>
          <w:p w14:paraId="1C3947E5" w14:textId="77777777" w:rsidR="00093DBF" w:rsidRPr="00F23566" w:rsidRDefault="00093DBF" w:rsidP="00093DBF"/>
        </w:tc>
        <w:tc>
          <w:tcPr>
            <w:tcW w:w="644" w:type="dxa"/>
            <w:vAlign w:val="center"/>
            <w:hideMark/>
          </w:tcPr>
          <w:p w14:paraId="5C87DBBB" w14:textId="77777777" w:rsidR="00093DBF" w:rsidRPr="00F23566" w:rsidRDefault="00093DBF" w:rsidP="00093DBF"/>
        </w:tc>
        <w:tc>
          <w:tcPr>
            <w:tcW w:w="420" w:type="dxa"/>
            <w:vAlign w:val="center"/>
            <w:hideMark/>
          </w:tcPr>
          <w:p w14:paraId="63057B79" w14:textId="77777777" w:rsidR="00093DBF" w:rsidRPr="00F23566" w:rsidRDefault="00093DBF" w:rsidP="00093DBF"/>
        </w:tc>
        <w:tc>
          <w:tcPr>
            <w:tcW w:w="36" w:type="dxa"/>
            <w:vAlign w:val="center"/>
            <w:hideMark/>
          </w:tcPr>
          <w:p w14:paraId="645EADB7" w14:textId="77777777" w:rsidR="00093DBF" w:rsidRPr="00F23566" w:rsidRDefault="00093DBF" w:rsidP="00093DBF"/>
        </w:tc>
        <w:tc>
          <w:tcPr>
            <w:tcW w:w="6" w:type="dxa"/>
            <w:vAlign w:val="center"/>
            <w:hideMark/>
          </w:tcPr>
          <w:p w14:paraId="1F3B40BD" w14:textId="77777777" w:rsidR="00093DBF" w:rsidRPr="00F23566" w:rsidRDefault="00093DBF" w:rsidP="00093DBF"/>
        </w:tc>
        <w:tc>
          <w:tcPr>
            <w:tcW w:w="6" w:type="dxa"/>
            <w:vAlign w:val="center"/>
            <w:hideMark/>
          </w:tcPr>
          <w:p w14:paraId="3F2F64C8" w14:textId="77777777" w:rsidR="00093DBF" w:rsidRPr="00F23566" w:rsidRDefault="00093DBF" w:rsidP="00093DBF"/>
        </w:tc>
        <w:tc>
          <w:tcPr>
            <w:tcW w:w="700" w:type="dxa"/>
            <w:vAlign w:val="center"/>
            <w:hideMark/>
          </w:tcPr>
          <w:p w14:paraId="183A297F" w14:textId="77777777" w:rsidR="00093DBF" w:rsidRPr="00F23566" w:rsidRDefault="00093DBF" w:rsidP="00093DBF"/>
        </w:tc>
        <w:tc>
          <w:tcPr>
            <w:tcW w:w="700" w:type="dxa"/>
            <w:vAlign w:val="center"/>
            <w:hideMark/>
          </w:tcPr>
          <w:p w14:paraId="0A56A2A4" w14:textId="77777777" w:rsidR="00093DBF" w:rsidRPr="00F23566" w:rsidRDefault="00093DBF" w:rsidP="00093DBF"/>
        </w:tc>
        <w:tc>
          <w:tcPr>
            <w:tcW w:w="420" w:type="dxa"/>
            <w:vAlign w:val="center"/>
            <w:hideMark/>
          </w:tcPr>
          <w:p w14:paraId="38AA1537" w14:textId="77777777" w:rsidR="00093DBF" w:rsidRPr="00F23566" w:rsidRDefault="00093DBF" w:rsidP="00093DBF"/>
        </w:tc>
        <w:tc>
          <w:tcPr>
            <w:tcW w:w="36" w:type="dxa"/>
            <w:vAlign w:val="center"/>
            <w:hideMark/>
          </w:tcPr>
          <w:p w14:paraId="6FFCBC30" w14:textId="77777777" w:rsidR="00093DBF" w:rsidRPr="00F23566" w:rsidRDefault="00093DBF" w:rsidP="00093DBF"/>
        </w:tc>
      </w:tr>
      <w:tr w:rsidR="00093DBF" w:rsidRPr="00F23566" w14:paraId="1FB5490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38C350E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03E0B3"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07CFF5A4"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00F5A69" w14:textId="77777777" w:rsidR="00093DBF" w:rsidRPr="00F23566" w:rsidRDefault="00093DBF" w:rsidP="00093DBF">
            <w:r w:rsidRPr="00F23566">
              <w:t>225200</w:t>
            </w:r>
          </w:p>
        </w:tc>
        <w:tc>
          <w:tcPr>
            <w:tcW w:w="1520" w:type="dxa"/>
            <w:tcBorders>
              <w:top w:val="nil"/>
              <w:left w:val="nil"/>
              <w:bottom w:val="nil"/>
              <w:right w:val="single" w:sz="8" w:space="0" w:color="auto"/>
            </w:tcBorders>
            <w:shd w:val="clear" w:color="auto" w:fill="auto"/>
            <w:noWrap/>
            <w:vAlign w:val="bottom"/>
            <w:hideMark/>
          </w:tcPr>
          <w:p w14:paraId="780C5312" w14:textId="77777777" w:rsidR="00093DBF" w:rsidRPr="00F23566" w:rsidRDefault="00093DBF" w:rsidP="00093DBF">
            <w:r w:rsidRPr="00F23566">
              <w:t>223100</w:t>
            </w:r>
          </w:p>
        </w:tc>
        <w:tc>
          <w:tcPr>
            <w:tcW w:w="760" w:type="dxa"/>
            <w:tcBorders>
              <w:top w:val="nil"/>
              <w:left w:val="nil"/>
              <w:bottom w:val="nil"/>
              <w:right w:val="single" w:sz="8" w:space="0" w:color="auto"/>
            </w:tcBorders>
            <w:shd w:val="clear" w:color="auto" w:fill="auto"/>
            <w:noWrap/>
            <w:vAlign w:val="bottom"/>
            <w:hideMark/>
          </w:tcPr>
          <w:p w14:paraId="0BDBCD15" w14:textId="77777777" w:rsidR="00093DBF" w:rsidRPr="00F23566" w:rsidRDefault="00093DBF" w:rsidP="00093DBF">
            <w:r w:rsidRPr="00F23566">
              <w:t>0,99</w:t>
            </w:r>
          </w:p>
        </w:tc>
        <w:tc>
          <w:tcPr>
            <w:tcW w:w="1000" w:type="dxa"/>
            <w:tcBorders>
              <w:top w:val="nil"/>
              <w:left w:val="nil"/>
              <w:bottom w:val="nil"/>
              <w:right w:val="nil"/>
            </w:tcBorders>
            <w:shd w:val="clear" w:color="auto" w:fill="auto"/>
            <w:noWrap/>
            <w:vAlign w:val="bottom"/>
            <w:hideMark/>
          </w:tcPr>
          <w:p w14:paraId="0A5755B4" w14:textId="77777777" w:rsidR="00093DBF" w:rsidRPr="00F23566" w:rsidRDefault="00093DBF" w:rsidP="00093DBF"/>
        </w:tc>
        <w:tc>
          <w:tcPr>
            <w:tcW w:w="6" w:type="dxa"/>
            <w:vAlign w:val="center"/>
            <w:hideMark/>
          </w:tcPr>
          <w:p w14:paraId="537FA146" w14:textId="77777777" w:rsidR="00093DBF" w:rsidRPr="00F23566" w:rsidRDefault="00093DBF" w:rsidP="00093DBF"/>
        </w:tc>
        <w:tc>
          <w:tcPr>
            <w:tcW w:w="6" w:type="dxa"/>
            <w:vAlign w:val="center"/>
            <w:hideMark/>
          </w:tcPr>
          <w:p w14:paraId="625ACDD3" w14:textId="77777777" w:rsidR="00093DBF" w:rsidRPr="00F23566" w:rsidRDefault="00093DBF" w:rsidP="00093DBF"/>
        </w:tc>
        <w:tc>
          <w:tcPr>
            <w:tcW w:w="6" w:type="dxa"/>
            <w:vAlign w:val="center"/>
            <w:hideMark/>
          </w:tcPr>
          <w:p w14:paraId="5096F7DC" w14:textId="77777777" w:rsidR="00093DBF" w:rsidRPr="00F23566" w:rsidRDefault="00093DBF" w:rsidP="00093DBF"/>
        </w:tc>
        <w:tc>
          <w:tcPr>
            <w:tcW w:w="6" w:type="dxa"/>
            <w:vAlign w:val="center"/>
            <w:hideMark/>
          </w:tcPr>
          <w:p w14:paraId="4AAF9574" w14:textId="77777777" w:rsidR="00093DBF" w:rsidRPr="00F23566" w:rsidRDefault="00093DBF" w:rsidP="00093DBF"/>
        </w:tc>
        <w:tc>
          <w:tcPr>
            <w:tcW w:w="6" w:type="dxa"/>
            <w:vAlign w:val="center"/>
            <w:hideMark/>
          </w:tcPr>
          <w:p w14:paraId="4D055782" w14:textId="77777777" w:rsidR="00093DBF" w:rsidRPr="00F23566" w:rsidRDefault="00093DBF" w:rsidP="00093DBF"/>
        </w:tc>
        <w:tc>
          <w:tcPr>
            <w:tcW w:w="6" w:type="dxa"/>
            <w:vAlign w:val="center"/>
            <w:hideMark/>
          </w:tcPr>
          <w:p w14:paraId="60FB044B" w14:textId="77777777" w:rsidR="00093DBF" w:rsidRPr="00F23566" w:rsidRDefault="00093DBF" w:rsidP="00093DBF"/>
        </w:tc>
        <w:tc>
          <w:tcPr>
            <w:tcW w:w="6" w:type="dxa"/>
            <w:vAlign w:val="center"/>
            <w:hideMark/>
          </w:tcPr>
          <w:p w14:paraId="18E0AAEF" w14:textId="77777777" w:rsidR="00093DBF" w:rsidRPr="00F23566" w:rsidRDefault="00093DBF" w:rsidP="00093DBF"/>
        </w:tc>
        <w:tc>
          <w:tcPr>
            <w:tcW w:w="811" w:type="dxa"/>
            <w:vAlign w:val="center"/>
            <w:hideMark/>
          </w:tcPr>
          <w:p w14:paraId="7E0A45B2" w14:textId="77777777" w:rsidR="00093DBF" w:rsidRPr="00F23566" w:rsidRDefault="00093DBF" w:rsidP="00093DBF"/>
        </w:tc>
        <w:tc>
          <w:tcPr>
            <w:tcW w:w="811" w:type="dxa"/>
            <w:vAlign w:val="center"/>
            <w:hideMark/>
          </w:tcPr>
          <w:p w14:paraId="6B20CAAD" w14:textId="77777777" w:rsidR="00093DBF" w:rsidRPr="00F23566" w:rsidRDefault="00093DBF" w:rsidP="00093DBF"/>
        </w:tc>
        <w:tc>
          <w:tcPr>
            <w:tcW w:w="420" w:type="dxa"/>
            <w:vAlign w:val="center"/>
            <w:hideMark/>
          </w:tcPr>
          <w:p w14:paraId="640C495B" w14:textId="77777777" w:rsidR="00093DBF" w:rsidRPr="00F23566" w:rsidRDefault="00093DBF" w:rsidP="00093DBF"/>
        </w:tc>
        <w:tc>
          <w:tcPr>
            <w:tcW w:w="588" w:type="dxa"/>
            <w:vAlign w:val="center"/>
            <w:hideMark/>
          </w:tcPr>
          <w:p w14:paraId="4667014C" w14:textId="77777777" w:rsidR="00093DBF" w:rsidRPr="00F23566" w:rsidRDefault="00093DBF" w:rsidP="00093DBF"/>
        </w:tc>
        <w:tc>
          <w:tcPr>
            <w:tcW w:w="644" w:type="dxa"/>
            <w:vAlign w:val="center"/>
            <w:hideMark/>
          </w:tcPr>
          <w:p w14:paraId="78A9A742" w14:textId="77777777" w:rsidR="00093DBF" w:rsidRPr="00F23566" w:rsidRDefault="00093DBF" w:rsidP="00093DBF"/>
        </w:tc>
        <w:tc>
          <w:tcPr>
            <w:tcW w:w="420" w:type="dxa"/>
            <w:vAlign w:val="center"/>
            <w:hideMark/>
          </w:tcPr>
          <w:p w14:paraId="1F828956" w14:textId="77777777" w:rsidR="00093DBF" w:rsidRPr="00F23566" w:rsidRDefault="00093DBF" w:rsidP="00093DBF"/>
        </w:tc>
        <w:tc>
          <w:tcPr>
            <w:tcW w:w="36" w:type="dxa"/>
            <w:vAlign w:val="center"/>
            <w:hideMark/>
          </w:tcPr>
          <w:p w14:paraId="6DDB738B" w14:textId="77777777" w:rsidR="00093DBF" w:rsidRPr="00F23566" w:rsidRDefault="00093DBF" w:rsidP="00093DBF"/>
        </w:tc>
        <w:tc>
          <w:tcPr>
            <w:tcW w:w="6" w:type="dxa"/>
            <w:vAlign w:val="center"/>
            <w:hideMark/>
          </w:tcPr>
          <w:p w14:paraId="16EC8A65" w14:textId="77777777" w:rsidR="00093DBF" w:rsidRPr="00F23566" w:rsidRDefault="00093DBF" w:rsidP="00093DBF"/>
        </w:tc>
        <w:tc>
          <w:tcPr>
            <w:tcW w:w="6" w:type="dxa"/>
            <w:vAlign w:val="center"/>
            <w:hideMark/>
          </w:tcPr>
          <w:p w14:paraId="0B85F194" w14:textId="77777777" w:rsidR="00093DBF" w:rsidRPr="00F23566" w:rsidRDefault="00093DBF" w:rsidP="00093DBF"/>
        </w:tc>
        <w:tc>
          <w:tcPr>
            <w:tcW w:w="700" w:type="dxa"/>
            <w:vAlign w:val="center"/>
            <w:hideMark/>
          </w:tcPr>
          <w:p w14:paraId="2C9166AD" w14:textId="77777777" w:rsidR="00093DBF" w:rsidRPr="00F23566" w:rsidRDefault="00093DBF" w:rsidP="00093DBF"/>
        </w:tc>
        <w:tc>
          <w:tcPr>
            <w:tcW w:w="700" w:type="dxa"/>
            <w:vAlign w:val="center"/>
            <w:hideMark/>
          </w:tcPr>
          <w:p w14:paraId="611CBF41" w14:textId="77777777" w:rsidR="00093DBF" w:rsidRPr="00F23566" w:rsidRDefault="00093DBF" w:rsidP="00093DBF"/>
        </w:tc>
        <w:tc>
          <w:tcPr>
            <w:tcW w:w="420" w:type="dxa"/>
            <w:vAlign w:val="center"/>
            <w:hideMark/>
          </w:tcPr>
          <w:p w14:paraId="26E21A99" w14:textId="77777777" w:rsidR="00093DBF" w:rsidRPr="00F23566" w:rsidRDefault="00093DBF" w:rsidP="00093DBF"/>
        </w:tc>
        <w:tc>
          <w:tcPr>
            <w:tcW w:w="36" w:type="dxa"/>
            <w:vAlign w:val="center"/>
            <w:hideMark/>
          </w:tcPr>
          <w:p w14:paraId="4B232E55" w14:textId="77777777" w:rsidR="00093DBF" w:rsidRPr="00F23566" w:rsidRDefault="00093DBF" w:rsidP="00093DBF"/>
        </w:tc>
      </w:tr>
      <w:tr w:rsidR="00093DBF" w:rsidRPr="00F23566" w14:paraId="4359CC22"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8C026D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E9F5CB3"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52B4214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636CBFD5" w14:textId="77777777" w:rsidR="00093DBF" w:rsidRPr="00F23566" w:rsidRDefault="00093DBF" w:rsidP="00093DBF">
            <w:r w:rsidRPr="00F23566">
              <w:t>87150</w:t>
            </w:r>
          </w:p>
        </w:tc>
        <w:tc>
          <w:tcPr>
            <w:tcW w:w="1520" w:type="dxa"/>
            <w:tcBorders>
              <w:top w:val="nil"/>
              <w:left w:val="nil"/>
              <w:bottom w:val="nil"/>
              <w:right w:val="single" w:sz="8" w:space="0" w:color="auto"/>
            </w:tcBorders>
            <w:shd w:val="clear" w:color="auto" w:fill="auto"/>
            <w:noWrap/>
            <w:vAlign w:val="bottom"/>
            <w:hideMark/>
          </w:tcPr>
          <w:p w14:paraId="5E084CEE" w14:textId="77777777" w:rsidR="00093DBF" w:rsidRPr="00F23566" w:rsidRDefault="00093DBF" w:rsidP="00093DBF">
            <w:r w:rsidRPr="00F23566">
              <w:t>88650</w:t>
            </w:r>
          </w:p>
        </w:tc>
        <w:tc>
          <w:tcPr>
            <w:tcW w:w="760" w:type="dxa"/>
            <w:tcBorders>
              <w:top w:val="nil"/>
              <w:left w:val="nil"/>
              <w:bottom w:val="nil"/>
              <w:right w:val="single" w:sz="8" w:space="0" w:color="auto"/>
            </w:tcBorders>
            <w:shd w:val="clear" w:color="auto" w:fill="auto"/>
            <w:noWrap/>
            <w:vAlign w:val="bottom"/>
            <w:hideMark/>
          </w:tcPr>
          <w:p w14:paraId="7F7C3EA4"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5C7C2744" w14:textId="77777777" w:rsidR="00093DBF" w:rsidRPr="00F23566" w:rsidRDefault="00093DBF" w:rsidP="00093DBF"/>
        </w:tc>
        <w:tc>
          <w:tcPr>
            <w:tcW w:w="6" w:type="dxa"/>
            <w:vAlign w:val="center"/>
            <w:hideMark/>
          </w:tcPr>
          <w:p w14:paraId="21FB4820" w14:textId="77777777" w:rsidR="00093DBF" w:rsidRPr="00F23566" w:rsidRDefault="00093DBF" w:rsidP="00093DBF"/>
        </w:tc>
        <w:tc>
          <w:tcPr>
            <w:tcW w:w="6" w:type="dxa"/>
            <w:vAlign w:val="center"/>
            <w:hideMark/>
          </w:tcPr>
          <w:p w14:paraId="400AC718" w14:textId="77777777" w:rsidR="00093DBF" w:rsidRPr="00F23566" w:rsidRDefault="00093DBF" w:rsidP="00093DBF"/>
        </w:tc>
        <w:tc>
          <w:tcPr>
            <w:tcW w:w="6" w:type="dxa"/>
            <w:vAlign w:val="center"/>
            <w:hideMark/>
          </w:tcPr>
          <w:p w14:paraId="7884CAE4" w14:textId="77777777" w:rsidR="00093DBF" w:rsidRPr="00F23566" w:rsidRDefault="00093DBF" w:rsidP="00093DBF"/>
        </w:tc>
        <w:tc>
          <w:tcPr>
            <w:tcW w:w="6" w:type="dxa"/>
            <w:vAlign w:val="center"/>
            <w:hideMark/>
          </w:tcPr>
          <w:p w14:paraId="1968919B" w14:textId="77777777" w:rsidR="00093DBF" w:rsidRPr="00F23566" w:rsidRDefault="00093DBF" w:rsidP="00093DBF"/>
        </w:tc>
        <w:tc>
          <w:tcPr>
            <w:tcW w:w="6" w:type="dxa"/>
            <w:vAlign w:val="center"/>
            <w:hideMark/>
          </w:tcPr>
          <w:p w14:paraId="5BA695B0" w14:textId="77777777" w:rsidR="00093DBF" w:rsidRPr="00F23566" w:rsidRDefault="00093DBF" w:rsidP="00093DBF"/>
        </w:tc>
        <w:tc>
          <w:tcPr>
            <w:tcW w:w="6" w:type="dxa"/>
            <w:vAlign w:val="center"/>
            <w:hideMark/>
          </w:tcPr>
          <w:p w14:paraId="20C96B7D" w14:textId="77777777" w:rsidR="00093DBF" w:rsidRPr="00F23566" w:rsidRDefault="00093DBF" w:rsidP="00093DBF"/>
        </w:tc>
        <w:tc>
          <w:tcPr>
            <w:tcW w:w="6" w:type="dxa"/>
            <w:vAlign w:val="center"/>
            <w:hideMark/>
          </w:tcPr>
          <w:p w14:paraId="6A2D591F" w14:textId="77777777" w:rsidR="00093DBF" w:rsidRPr="00F23566" w:rsidRDefault="00093DBF" w:rsidP="00093DBF"/>
        </w:tc>
        <w:tc>
          <w:tcPr>
            <w:tcW w:w="811" w:type="dxa"/>
            <w:vAlign w:val="center"/>
            <w:hideMark/>
          </w:tcPr>
          <w:p w14:paraId="68C0FBBC" w14:textId="77777777" w:rsidR="00093DBF" w:rsidRPr="00F23566" w:rsidRDefault="00093DBF" w:rsidP="00093DBF"/>
        </w:tc>
        <w:tc>
          <w:tcPr>
            <w:tcW w:w="811" w:type="dxa"/>
            <w:vAlign w:val="center"/>
            <w:hideMark/>
          </w:tcPr>
          <w:p w14:paraId="4E8656B4" w14:textId="77777777" w:rsidR="00093DBF" w:rsidRPr="00F23566" w:rsidRDefault="00093DBF" w:rsidP="00093DBF"/>
        </w:tc>
        <w:tc>
          <w:tcPr>
            <w:tcW w:w="420" w:type="dxa"/>
            <w:vAlign w:val="center"/>
            <w:hideMark/>
          </w:tcPr>
          <w:p w14:paraId="12B91774" w14:textId="77777777" w:rsidR="00093DBF" w:rsidRPr="00F23566" w:rsidRDefault="00093DBF" w:rsidP="00093DBF"/>
        </w:tc>
        <w:tc>
          <w:tcPr>
            <w:tcW w:w="588" w:type="dxa"/>
            <w:vAlign w:val="center"/>
            <w:hideMark/>
          </w:tcPr>
          <w:p w14:paraId="61C56B5F" w14:textId="77777777" w:rsidR="00093DBF" w:rsidRPr="00F23566" w:rsidRDefault="00093DBF" w:rsidP="00093DBF"/>
        </w:tc>
        <w:tc>
          <w:tcPr>
            <w:tcW w:w="644" w:type="dxa"/>
            <w:vAlign w:val="center"/>
            <w:hideMark/>
          </w:tcPr>
          <w:p w14:paraId="6DB4F81F" w14:textId="77777777" w:rsidR="00093DBF" w:rsidRPr="00F23566" w:rsidRDefault="00093DBF" w:rsidP="00093DBF"/>
        </w:tc>
        <w:tc>
          <w:tcPr>
            <w:tcW w:w="420" w:type="dxa"/>
            <w:vAlign w:val="center"/>
            <w:hideMark/>
          </w:tcPr>
          <w:p w14:paraId="529FAA95" w14:textId="77777777" w:rsidR="00093DBF" w:rsidRPr="00F23566" w:rsidRDefault="00093DBF" w:rsidP="00093DBF"/>
        </w:tc>
        <w:tc>
          <w:tcPr>
            <w:tcW w:w="36" w:type="dxa"/>
            <w:vAlign w:val="center"/>
            <w:hideMark/>
          </w:tcPr>
          <w:p w14:paraId="525FF091" w14:textId="77777777" w:rsidR="00093DBF" w:rsidRPr="00F23566" w:rsidRDefault="00093DBF" w:rsidP="00093DBF"/>
        </w:tc>
        <w:tc>
          <w:tcPr>
            <w:tcW w:w="6" w:type="dxa"/>
            <w:vAlign w:val="center"/>
            <w:hideMark/>
          </w:tcPr>
          <w:p w14:paraId="459CCDBB" w14:textId="77777777" w:rsidR="00093DBF" w:rsidRPr="00F23566" w:rsidRDefault="00093DBF" w:rsidP="00093DBF"/>
        </w:tc>
        <w:tc>
          <w:tcPr>
            <w:tcW w:w="6" w:type="dxa"/>
            <w:vAlign w:val="center"/>
            <w:hideMark/>
          </w:tcPr>
          <w:p w14:paraId="2B8D5DB8" w14:textId="77777777" w:rsidR="00093DBF" w:rsidRPr="00F23566" w:rsidRDefault="00093DBF" w:rsidP="00093DBF"/>
        </w:tc>
        <w:tc>
          <w:tcPr>
            <w:tcW w:w="700" w:type="dxa"/>
            <w:vAlign w:val="center"/>
            <w:hideMark/>
          </w:tcPr>
          <w:p w14:paraId="69512D10" w14:textId="77777777" w:rsidR="00093DBF" w:rsidRPr="00F23566" w:rsidRDefault="00093DBF" w:rsidP="00093DBF"/>
        </w:tc>
        <w:tc>
          <w:tcPr>
            <w:tcW w:w="700" w:type="dxa"/>
            <w:vAlign w:val="center"/>
            <w:hideMark/>
          </w:tcPr>
          <w:p w14:paraId="6A3ABB1E" w14:textId="77777777" w:rsidR="00093DBF" w:rsidRPr="00F23566" w:rsidRDefault="00093DBF" w:rsidP="00093DBF"/>
        </w:tc>
        <w:tc>
          <w:tcPr>
            <w:tcW w:w="420" w:type="dxa"/>
            <w:vAlign w:val="center"/>
            <w:hideMark/>
          </w:tcPr>
          <w:p w14:paraId="6A2954D9" w14:textId="77777777" w:rsidR="00093DBF" w:rsidRPr="00F23566" w:rsidRDefault="00093DBF" w:rsidP="00093DBF"/>
        </w:tc>
        <w:tc>
          <w:tcPr>
            <w:tcW w:w="36" w:type="dxa"/>
            <w:vAlign w:val="center"/>
            <w:hideMark/>
          </w:tcPr>
          <w:p w14:paraId="4EA8F8B3" w14:textId="77777777" w:rsidR="00093DBF" w:rsidRPr="00F23566" w:rsidRDefault="00093DBF" w:rsidP="00093DBF"/>
        </w:tc>
      </w:tr>
      <w:tr w:rsidR="00093DBF" w:rsidRPr="00F23566" w14:paraId="1F76FD7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6F91DC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F82492"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339FE79B"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стручне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884F4CF" w14:textId="77777777" w:rsidR="00093DBF" w:rsidRPr="00F23566" w:rsidRDefault="00093DBF" w:rsidP="00093DBF">
            <w:r w:rsidRPr="00F23566">
              <w:t>66350</w:t>
            </w:r>
          </w:p>
        </w:tc>
        <w:tc>
          <w:tcPr>
            <w:tcW w:w="1520" w:type="dxa"/>
            <w:tcBorders>
              <w:top w:val="nil"/>
              <w:left w:val="nil"/>
              <w:bottom w:val="nil"/>
              <w:right w:val="single" w:sz="8" w:space="0" w:color="auto"/>
            </w:tcBorders>
            <w:shd w:val="clear" w:color="auto" w:fill="auto"/>
            <w:noWrap/>
            <w:vAlign w:val="bottom"/>
            <w:hideMark/>
          </w:tcPr>
          <w:p w14:paraId="3FB07853" w14:textId="77777777" w:rsidR="00093DBF" w:rsidRPr="00F23566" w:rsidRDefault="00093DBF" w:rsidP="00093DBF">
            <w:r w:rsidRPr="00F23566">
              <w:t>68850</w:t>
            </w:r>
          </w:p>
        </w:tc>
        <w:tc>
          <w:tcPr>
            <w:tcW w:w="760" w:type="dxa"/>
            <w:tcBorders>
              <w:top w:val="nil"/>
              <w:left w:val="nil"/>
              <w:bottom w:val="nil"/>
              <w:right w:val="single" w:sz="8" w:space="0" w:color="auto"/>
            </w:tcBorders>
            <w:shd w:val="clear" w:color="auto" w:fill="auto"/>
            <w:noWrap/>
            <w:vAlign w:val="bottom"/>
            <w:hideMark/>
          </w:tcPr>
          <w:p w14:paraId="7004DACC"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054AAB5D" w14:textId="77777777" w:rsidR="00093DBF" w:rsidRPr="00F23566" w:rsidRDefault="00093DBF" w:rsidP="00093DBF"/>
        </w:tc>
        <w:tc>
          <w:tcPr>
            <w:tcW w:w="6" w:type="dxa"/>
            <w:vAlign w:val="center"/>
            <w:hideMark/>
          </w:tcPr>
          <w:p w14:paraId="1C9CCDF4" w14:textId="77777777" w:rsidR="00093DBF" w:rsidRPr="00F23566" w:rsidRDefault="00093DBF" w:rsidP="00093DBF"/>
        </w:tc>
        <w:tc>
          <w:tcPr>
            <w:tcW w:w="6" w:type="dxa"/>
            <w:vAlign w:val="center"/>
            <w:hideMark/>
          </w:tcPr>
          <w:p w14:paraId="4695C1D6" w14:textId="77777777" w:rsidR="00093DBF" w:rsidRPr="00F23566" w:rsidRDefault="00093DBF" w:rsidP="00093DBF"/>
        </w:tc>
        <w:tc>
          <w:tcPr>
            <w:tcW w:w="6" w:type="dxa"/>
            <w:vAlign w:val="center"/>
            <w:hideMark/>
          </w:tcPr>
          <w:p w14:paraId="7A3A116B" w14:textId="77777777" w:rsidR="00093DBF" w:rsidRPr="00F23566" w:rsidRDefault="00093DBF" w:rsidP="00093DBF"/>
        </w:tc>
        <w:tc>
          <w:tcPr>
            <w:tcW w:w="6" w:type="dxa"/>
            <w:vAlign w:val="center"/>
            <w:hideMark/>
          </w:tcPr>
          <w:p w14:paraId="20BB3E8B" w14:textId="77777777" w:rsidR="00093DBF" w:rsidRPr="00F23566" w:rsidRDefault="00093DBF" w:rsidP="00093DBF"/>
        </w:tc>
        <w:tc>
          <w:tcPr>
            <w:tcW w:w="6" w:type="dxa"/>
            <w:vAlign w:val="center"/>
            <w:hideMark/>
          </w:tcPr>
          <w:p w14:paraId="4A5B19F6" w14:textId="77777777" w:rsidR="00093DBF" w:rsidRPr="00F23566" w:rsidRDefault="00093DBF" w:rsidP="00093DBF"/>
        </w:tc>
        <w:tc>
          <w:tcPr>
            <w:tcW w:w="6" w:type="dxa"/>
            <w:vAlign w:val="center"/>
            <w:hideMark/>
          </w:tcPr>
          <w:p w14:paraId="23FFC670" w14:textId="77777777" w:rsidR="00093DBF" w:rsidRPr="00F23566" w:rsidRDefault="00093DBF" w:rsidP="00093DBF"/>
        </w:tc>
        <w:tc>
          <w:tcPr>
            <w:tcW w:w="6" w:type="dxa"/>
            <w:vAlign w:val="center"/>
            <w:hideMark/>
          </w:tcPr>
          <w:p w14:paraId="266C88E3" w14:textId="77777777" w:rsidR="00093DBF" w:rsidRPr="00F23566" w:rsidRDefault="00093DBF" w:rsidP="00093DBF"/>
        </w:tc>
        <w:tc>
          <w:tcPr>
            <w:tcW w:w="811" w:type="dxa"/>
            <w:vAlign w:val="center"/>
            <w:hideMark/>
          </w:tcPr>
          <w:p w14:paraId="2CCC29E8" w14:textId="77777777" w:rsidR="00093DBF" w:rsidRPr="00F23566" w:rsidRDefault="00093DBF" w:rsidP="00093DBF"/>
        </w:tc>
        <w:tc>
          <w:tcPr>
            <w:tcW w:w="811" w:type="dxa"/>
            <w:vAlign w:val="center"/>
            <w:hideMark/>
          </w:tcPr>
          <w:p w14:paraId="2F708106" w14:textId="77777777" w:rsidR="00093DBF" w:rsidRPr="00F23566" w:rsidRDefault="00093DBF" w:rsidP="00093DBF"/>
        </w:tc>
        <w:tc>
          <w:tcPr>
            <w:tcW w:w="420" w:type="dxa"/>
            <w:vAlign w:val="center"/>
            <w:hideMark/>
          </w:tcPr>
          <w:p w14:paraId="0A12918F" w14:textId="77777777" w:rsidR="00093DBF" w:rsidRPr="00F23566" w:rsidRDefault="00093DBF" w:rsidP="00093DBF"/>
        </w:tc>
        <w:tc>
          <w:tcPr>
            <w:tcW w:w="588" w:type="dxa"/>
            <w:vAlign w:val="center"/>
            <w:hideMark/>
          </w:tcPr>
          <w:p w14:paraId="0566CE47" w14:textId="77777777" w:rsidR="00093DBF" w:rsidRPr="00F23566" w:rsidRDefault="00093DBF" w:rsidP="00093DBF"/>
        </w:tc>
        <w:tc>
          <w:tcPr>
            <w:tcW w:w="644" w:type="dxa"/>
            <w:vAlign w:val="center"/>
            <w:hideMark/>
          </w:tcPr>
          <w:p w14:paraId="54043D87" w14:textId="77777777" w:rsidR="00093DBF" w:rsidRPr="00F23566" w:rsidRDefault="00093DBF" w:rsidP="00093DBF"/>
        </w:tc>
        <w:tc>
          <w:tcPr>
            <w:tcW w:w="420" w:type="dxa"/>
            <w:vAlign w:val="center"/>
            <w:hideMark/>
          </w:tcPr>
          <w:p w14:paraId="41B945AD" w14:textId="77777777" w:rsidR="00093DBF" w:rsidRPr="00F23566" w:rsidRDefault="00093DBF" w:rsidP="00093DBF"/>
        </w:tc>
        <w:tc>
          <w:tcPr>
            <w:tcW w:w="36" w:type="dxa"/>
            <w:vAlign w:val="center"/>
            <w:hideMark/>
          </w:tcPr>
          <w:p w14:paraId="7BB2CB52" w14:textId="77777777" w:rsidR="00093DBF" w:rsidRPr="00F23566" w:rsidRDefault="00093DBF" w:rsidP="00093DBF"/>
        </w:tc>
        <w:tc>
          <w:tcPr>
            <w:tcW w:w="6" w:type="dxa"/>
            <w:vAlign w:val="center"/>
            <w:hideMark/>
          </w:tcPr>
          <w:p w14:paraId="152F01F3" w14:textId="77777777" w:rsidR="00093DBF" w:rsidRPr="00F23566" w:rsidRDefault="00093DBF" w:rsidP="00093DBF"/>
        </w:tc>
        <w:tc>
          <w:tcPr>
            <w:tcW w:w="6" w:type="dxa"/>
            <w:vAlign w:val="center"/>
            <w:hideMark/>
          </w:tcPr>
          <w:p w14:paraId="476A962D" w14:textId="77777777" w:rsidR="00093DBF" w:rsidRPr="00F23566" w:rsidRDefault="00093DBF" w:rsidP="00093DBF"/>
        </w:tc>
        <w:tc>
          <w:tcPr>
            <w:tcW w:w="700" w:type="dxa"/>
            <w:vAlign w:val="center"/>
            <w:hideMark/>
          </w:tcPr>
          <w:p w14:paraId="5F102073" w14:textId="77777777" w:rsidR="00093DBF" w:rsidRPr="00F23566" w:rsidRDefault="00093DBF" w:rsidP="00093DBF"/>
        </w:tc>
        <w:tc>
          <w:tcPr>
            <w:tcW w:w="700" w:type="dxa"/>
            <w:vAlign w:val="center"/>
            <w:hideMark/>
          </w:tcPr>
          <w:p w14:paraId="08B9CF65" w14:textId="77777777" w:rsidR="00093DBF" w:rsidRPr="00F23566" w:rsidRDefault="00093DBF" w:rsidP="00093DBF"/>
        </w:tc>
        <w:tc>
          <w:tcPr>
            <w:tcW w:w="420" w:type="dxa"/>
            <w:vAlign w:val="center"/>
            <w:hideMark/>
          </w:tcPr>
          <w:p w14:paraId="5B561395" w14:textId="77777777" w:rsidR="00093DBF" w:rsidRPr="00F23566" w:rsidRDefault="00093DBF" w:rsidP="00093DBF"/>
        </w:tc>
        <w:tc>
          <w:tcPr>
            <w:tcW w:w="36" w:type="dxa"/>
            <w:vAlign w:val="center"/>
            <w:hideMark/>
          </w:tcPr>
          <w:p w14:paraId="103A1652" w14:textId="77777777" w:rsidR="00093DBF" w:rsidRPr="00F23566" w:rsidRDefault="00093DBF" w:rsidP="00093DBF"/>
        </w:tc>
      </w:tr>
      <w:tr w:rsidR="00093DBF" w:rsidRPr="00F23566" w14:paraId="3058A371" w14:textId="77777777" w:rsidTr="00093DBF">
        <w:trPr>
          <w:gridAfter w:val="4"/>
          <w:wAfter w:w="128" w:type="dxa"/>
          <w:trHeight w:val="510"/>
        </w:trPr>
        <w:tc>
          <w:tcPr>
            <w:tcW w:w="1052" w:type="dxa"/>
            <w:tcBorders>
              <w:top w:val="nil"/>
              <w:left w:val="single" w:sz="8" w:space="0" w:color="auto"/>
              <w:bottom w:val="nil"/>
              <w:right w:val="nil"/>
            </w:tcBorders>
            <w:shd w:val="clear" w:color="auto" w:fill="auto"/>
            <w:noWrap/>
            <w:vAlign w:val="bottom"/>
            <w:hideMark/>
          </w:tcPr>
          <w:p w14:paraId="32E58DA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B770818" w14:textId="77777777" w:rsidR="00093DBF" w:rsidRPr="00F23566" w:rsidRDefault="00093DBF" w:rsidP="00093DBF">
            <w:r w:rsidRPr="00F23566">
              <w:t>412800</w:t>
            </w:r>
          </w:p>
        </w:tc>
        <w:tc>
          <w:tcPr>
            <w:tcW w:w="10684" w:type="dxa"/>
            <w:tcBorders>
              <w:top w:val="nil"/>
              <w:left w:val="nil"/>
              <w:bottom w:val="nil"/>
              <w:right w:val="nil"/>
            </w:tcBorders>
            <w:shd w:val="clear" w:color="auto" w:fill="auto"/>
            <w:vAlign w:val="bottom"/>
            <w:hideMark/>
          </w:tcPr>
          <w:p w14:paraId="107E59D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одржавање</w:t>
            </w:r>
            <w:proofErr w:type="spellEnd"/>
            <w:r w:rsidRPr="00F23566">
              <w:t xml:space="preserve"> </w:t>
            </w:r>
            <w:proofErr w:type="spellStart"/>
            <w:r w:rsidRPr="00F23566">
              <w:t>јавних</w:t>
            </w:r>
            <w:proofErr w:type="spellEnd"/>
            <w:r w:rsidRPr="00F23566">
              <w:t xml:space="preserve"> </w:t>
            </w:r>
            <w:proofErr w:type="spellStart"/>
            <w:r w:rsidRPr="00F23566">
              <w:t>површина</w:t>
            </w:r>
            <w:proofErr w:type="spellEnd"/>
            <w:r w:rsidRPr="00F23566">
              <w:t xml:space="preserve"> и </w:t>
            </w:r>
            <w:proofErr w:type="spellStart"/>
            <w:r w:rsidRPr="00F23566">
              <w:t>заштите</w:t>
            </w:r>
            <w:proofErr w:type="spellEnd"/>
            <w:r w:rsidRPr="00F23566">
              <w:t xml:space="preserve"> </w:t>
            </w:r>
            <w:proofErr w:type="spellStart"/>
            <w:r w:rsidRPr="00F23566">
              <w:t>животне</w:t>
            </w:r>
            <w:proofErr w:type="spellEnd"/>
            <w:r w:rsidRPr="00F23566">
              <w:t xml:space="preserve"> </w:t>
            </w:r>
            <w:proofErr w:type="spellStart"/>
            <w:r w:rsidRPr="00F23566">
              <w:t>средине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A4832EA" w14:textId="77777777" w:rsidR="00093DBF" w:rsidRPr="00F23566" w:rsidRDefault="00093DBF" w:rsidP="00093DBF">
            <w:r w:rsidRPr="00F23566">
              <w:t>211500</w:t>
            </w:r>
          </w:p>
        </w:tc>
        <w:tc>
          <w:tcPr>
            <w:tcW w:w="1520" w:type="dxa"/>
            <w:tcBorders>
              <w:top w:val="nil"/>
              <w:left w:val="nil"/>
              <w:bottom w:val="nil"/>
              <w:right w:val="single" w:sz="8" w:space="0" w:color="auto"/>
            </w:tcBorders>
            <w:shd w:val="clear" w:color="auto" w:fill="auto"/>
            <w:noWrap/>
            <w:vAlign w:val="bottom"/>
            <w:hideMark/>
          </w:tcPr>
          <w:p w14:paraId="1ED6173F" w14:textId="77777777" w:rsidR="00093DBF" w:rsidRPr="00F23566" w:rsidRDefault="00093DBF" w:rsidP="00093DBF">
            <w:r w:rsidRPr="00F23566">
              <w:t>286500</w:t>
            </w:r>
          </w:p>
        </w:tc>
        <w:tc>
          <w:tcPr>
            <w:tcW w:w="760" w:type="dxa"/>
            <w:tcBorders>
              <w:top w:val="nil"/>
              <w:left w:val="nil"/>
              <w:bottom w:val="nil"/>
              <w:right w:val="single" w:sz="8" w:space="0" w:color="auto"/>
            </w:tcBorders>
            <w:shd w:val="clear" w:color="auto" w:fill="auto"/>
            <w:noWrap/>
            <w:vAlign w:val="bottom"/>
            <w:hideMark/>
          </w:tcPr>
          <w:p w14:paraId="1646965E" w14:textId="77777777" w:rsidR="00093DBF" w:rsidRPr="00F23566" w:rsidRDefault="00093DBF" w:rsidP="00093DBF">
            <w:r w:rsidRPr="00F23566">
              <w:t>1,35</w:t>
            </w:r>
          </w:p>
        </w:tc>
        <w:tc>
          <w:tcPr>
            <w:tcW w:w="1000" w:type="dxa"/>
            <w:tcBorders>
              <w:top w:val="nil"/>
              <w:left w:val="nil"/>
              <w:bottom w:val="nil"/>
              <w:right w:val="nil"/>
            </w:tcBorders>
            <w:shd w:val="clear" w:color="auto" w:fill="auto"/>
            <w:noWrap/>
            <w:vAlign w:val="bottom"/>
            <w:hideMark/>
          </w:tcPr>
          <w:p w14:paraId="2D035CC1" w14:textId="77777777" w:rsidR="00093DBF" w:rsidRPr="00F23566" w:rsidRDefault="00093DBF" w:rsidP="00093DBF"/>
        </w:tc>
        <w:tc>
          <w:tcPr>
            <w:tcW w:w="6" w:type="dxa"/>
            <w:vAlign w:val="center"/>
            <w:hideMark/>
          </w:tcPr>
          <w:p w14:paraId="750A3253" w14:textId="77777777" w:rsidR="00093DBF" w:rsidRPr="00F23566" w:rsidRDefault="00093DBF" w:rsidP="00093DBF"/>
        </w:tc>
        <w:tc>
          <w:tcPr>
            <w:tcW w:w="6" w:type="dxa"/>
            <w:vAlign w:val="center"/>
            <w:hideMark/>
          </w:tcPr>
          <w:p w14:paraId="23398EAB" w14:textId="77777777" w:rsidR="00093DBF" w:rsidRPr="00F23566" w:rsidRDefault="00093DBF" w:rsidP="00093DBF"/>
        </w:tc>
        <w:tc>
          <w:tcPr>
            <w:tcW w:w="6" w:type="dxa"/>
            <w:vAlign w:val="center"/>
            <w:hideMark/>
          </w:tcPr>
          <w:p w14:paraId="7222FAFA" w14:textId="77777777" w:rsidR="00093DBF" w:rsidRPr="00F23566" w:rsidRDefault="00093DBF" w:rsidP="00093DBF"/>
        </w:tc>
        <w:tc>
          <w:tcPr>
            <w:tcW w:w="6" w:type="dxa"/>
            <w:vAlign w:val="center"/>
            <w:hideMark/>
          </w:tcPr>
          <w:p w14:paraId="43034640" w14:textId="77777777" w:rsidR="00093DBF" w:rsidRPr="00F23566" w:rsidRDefault="00093DBF" w:rsidP="00093DBF"/>
        </w:tc>
        <w:tc>
          <w:tcPr>
            <w:tcW w:w="6" w:type="dxa"/>
            <w:vAlign w:val="center"/>
            <w:hideMark/>
          </w:tcPr>
          <w:p w14:paraId="6FAAE1C9" w14:textId="77777777" w:rsidR="00093DBF" w:rsidRPr="00F23566" w:rsidRDefault="00093DBF" w:rsidP="00093DBF"/>
        </w:tc>
        <w:tc>
          <w:tcPr>
            <w:tcW w:w="6" w:type="dxa"/>
            <w:vAlign w:val="center"/>
            <w:hideMark/>
          </w:tcPr>
          <w:p w14:paraId="09A4C260" w14:textId="77777777" w:rsidR="00093DBF" w:rsidRPr="00F23566" w:rsidRDefault="00093DBF" w:rsidP="00093DBF"/>
        </w:tc>
        <w:tc>
          <w:tcPr>
            <w:tcW w:w="6" w:type="dxa"/>
            <w:vAlign w:val="center"/>
            <w:hideMark/>
          </w:tcPr>
          <w:p w14:paraId="10C19526" w14:textId="77777777" w:rsidR="00093DBF" w:rsidRPr="00F23566" w:rsidRDefault="00093DBF" w:rsidP="00093DBF"/>
        </w:tc>
        <w:tc>
          <w:tcPr>
            <w:tcW w:w="811" w:type="dxa"/>
            <w:vAlign w:val="center"/>
            <w:hideMark/>
          </w:tcPr>
          <w:p w14:paraId="6D839616" w14:textId="77777777" w:rsidR="00093DBF" w:rsidRPr="00F23566" w:rsidRDefault="00093DBF" w:rsidP="00093DBF"/>
        </w:tc>
        <w:tc>
          <w:tcPr>
            <w:tcW w:w="811" w:type="dxa"/>
            <w:vAlign w:val="center"/>
            <w:hideMark/>
          </w:tcPr>
          <w:p w14:paraId="6C21CE8A" w14:textId="77777777" w:rsidR="00093DBF" w:rsidRPr="00F23566" w:rsidRDefault="00093DBF" w:rsidP="00093DBF"/>
        </w:tc>
        <w:tc>
          <w:tcPr>
            <w:tcW w:w="420" w:type="dxa"/>
            <w:vAlign w:val="center"/>
            <w:hideMark/>
          </w:tcPr>
          <w:p w14:paraId="67FD6A68" w14:textId="77777777" w:rsidR="00093DBF" w:rsidRPr="00F23566" w:rsidRDefault="00093DBF" w:rsidP="00093DBF"/>
        </w:tc>
        <w:tc>
          <w:tcPr>
            <w:tcW w:w="588" w:type="dxa"/>
            <w:vAlign w:val="center"/>
            <w:hideMark/>
          </w:tcPr>
          <w:p w14:paraId="7FE815BB" w14:textId="77777777" w:rsidR="00093DBF" w:rsidRPr="00F23566" w:rsidRDefault="00093DBF" w:rsidP="00093DBF"/>
        </w:tc>
        <w:tc>
          <w:tcPr>
            <w:tcW w:w="644" w:type="dxa"/>
            <w:vAlign w:val="center"/>
            <w:hideMark/>
          </w:tcPr>
          <w:p w14:paraId="0596B41A" w14:textId="77777777" w:rsidR="00093DBF" w:rsidRPr="00F23566" w:rsidRDefault="00093DBF" w:rsidP="00093DBF"/>
        </w:tc>
        <w:tc>
          <w:tcPr>
            <w:tcW w:w="420" w:type="dxa"/>
            <w:vAlign w:val="center"/>
            <w:hideMark/>
          </w:tcPr>
          <w:p w14:paraId="01880504" w14:textId="77777777" w:rsidR="00093DBF" w:rsidRPr="00F23566" w:rsidRDefault="00093DBF" w:rsidP="00093DBF"/>
        </w:tc>
        <w:tc>
          <w:tcPr>
            <w:tcW w:w="36" w:type="dxa"/>
            <w:vAlign w:val="center"/>
            <w:hideMark/>
          </w:tcPr>
          <w:p w14:paraId="5A352D70" w14:textId="77777777" w:rsidR="00093DBF" w:rsidRPr="00F23566" w:rsidRDefault="00093DBF" w:rsidP="00093DBF"/>
        </w:tc>
        <w:tc>
          <w:tcPr>
            <w:tcW w:w="6" w:type="dxa"/>
            <w:vAlign w:val="center"/>
            <w:hideMark/>
          </w:tcPr>
          <w:p w14:paraId="451D0A5D" w14:textId="77777777" w:rsidR="00093DBF" w:rsidRPr="00F23566" w:rsidRDefault="00093DBF" w:rsidP="00093DBF"/>
        </w:tc>
        <w:tc>
          <w:tcPr>
            <w:tcW w:w="6" w:type="dxa"/>
            <w:vAlign w:val="center"/>
            <w:hideMark/>
          </w:tcPr>
          <w:p w14:paraId="06236D93" w14:textId="77777777" w:rsidR="00093DBF" w:rsidRPr="00F23566" w:rsidRDefault="00093DBF" w:rsidP="00093DBF"/>
        </w:tc>
        <w:tc>
          <w:tcPr>
            <w:tcW w:w="700" w:type="dxa"/>
            <w:vAlign w:val="center"/>
            <w:hideMark/>
          </w:tcPr>
          <w:p w14:paraId="182F6770" w14:textId="77777777" w:rsidR="00093DBF" w:rsidRPr="00F23566" w:rsidRDefault="00093DBF" w:rsidP="00093DBF"/>
        </w:tc>
        <w:tc>
          <w:tcPr>
            <w:tcW w:w="700" w:type="dxa"/>
            <w:vAlign w:val="center"/>
            <w:hideMark/>
          </w:tcPr>
          <w:p w14:paraId="6D9FEEA7" w14:textId="77777777" w:rsidR="00093DBF" w:rsidRPr="00F23566" w:rsidRDefault="00093DBF" w:rsidP="00093DBF"/>
        </w:tc>
        <w:tc>
          <w:tcPr>
            <w:tcW w:w="420" w:type="dxa"/>
            <w:vAlign w:val="center"/>
            <w:hideMark/>
          </w:tcPr>
          <w:p w14:paraId="2B937B00" w14:textId="77777777" w:rsidR="00093DBF" w:rsidRPr="00F23566" w:rsidRDefault="00093DBF" w:rsidP="00093DBF"/>
        </w:tc>
        <w:tc>
          <w:tcPr>
            <w:tcW w:w="36" w:type="dxa"/>
            <w:vAlign w:val="center"/>
            <w:hideMark/>
          </w:tcPr>
          <w:p w14:paraId="53E26C11" w14:textId="77777777" w:rsidR="00093DBF" w:rsidRPr="00F23566" w:rsidRDefault="00093DBF" w:rsidP="00093DBF"/>
        </w:tc>
      </w:tr>
      <w:tr w:rsidR="00093DBF" w:rsidRPr="00F23566" w14:paraId="11C79461" w14:textId="77777777" w:rsidTr="00093DBF">
        <w:trPr>
          <w:gridAfter w:val="4"/>
          <w:wAfter w:w="128" w:type="dxa"/>
          <w:trHeight w:val="315"/>
        </w:trPr>
        <w:tc>
          <w:tcPr>
            <w:tcW w:w="1052" w:type="dxa"/>
            <w:tcBorders>
              <w:top w:val="nil"/>
              <w:left w:val="single" w:sz="8" w:space="0" w:color="auto"/>
              <w:bottom w:val="nil"/>
              <w:right w:val="nil"/>
            </w:tcBorders>
            <w:shd w:val="clear" w:color="auto" w:fill="auto"/>
            <w:noWrap/>
            <w:vAlign w:val="bottom"/>
            <w:hideMark/>
          </w:tcPr>
          <w:p w14:paraId="5382E2A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F3E91EF"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7E717987"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vAlign w:val="bottom"/>
            <w:hideMark/>
          </w:tcPr>
          <w:p w14:paraId="62502BF9" w14:textId="77777777" w:rsidR="00093DBF" w:rsidRPr="00F23566" w:rsidRDefault="00093DBF" w:rsidP="00093DBF">
            <w:r w:rsidRPr="00F23566">
              <w:t>534700</w:t>
            </w:r>
          </w:p>
        </w:tc>
        <w:tc>
          <w:tcPr>
            <w:tcW w:w="1520" w:type="dxa"/>
            <w:tcBorders>
              <w:top w:val="nil"/>
              <w:left w:val="nil"/>
              <w:bottom w:val="nil"/>
              <w:right w:val="single" w:sz="8" w:space="0" w:color="auto"/>
            </w:tcBorders>
            <w:shd w:val="clear" w:color="auto" w:fill="auto"/>
            <w:vAlign w:val="bottom"/>
            <w:hideMark/>
          </w:tcPr>
          <w:p w14:paraId="38B3DA15" w14:textId="77777777" w:rsidR="00093DBF" w:rsidRPr="00F23566" w:rsidRDefault="00093DBF" w:rsidP="00093DBF">
            <w:r w:rsidRPr="00F23566">
              <w:t>612500</w:t>
            </w:r>
          </w:p>
        </w:tc>
        <w:tc>
          <w:tcPr>
            <w:tcW w:w="760" w:type="dxa"/>
            <w:tcBorders>
              <w:top w:val="nil"/>
              <w:left w:val="nil"/>
              <w:bottom w:val="nil"/>
              <w:right w:val="single" w:sz="8" w:space="0" w:color="auto"/>
            </w:tcBorders>
            <w:shd w:val="clear" w:color="auto" w:fill="auto"/>
            <w:noWrap/>
            <w:vAlign w:val="bottom"/>
            <w:hideMark/>
          </w:tcPr>
          <w:p w14:paraId="66C21D4F" w14:textId="77777777" w:rsidR="00093DBF" w:rsidRPr="00F23566" w:rsidRDefault="00093DBF" w:rsidP="00093DBF">
            <w:r w:rsidRPr="00F23566">
              <w:t>1,15</w:t>
            </w:r>
          </w:p>
        </w:tc>
        <w:tc>
          <w:tcPr>
            <w:tcW w:w="1000" w:type="dxa"/>
            <w:tcBorders>
              <w:top w:val="nil"/>
              <w:left w:val="nil"/>
              <w:bottom w:val="nil"/>
              <w:right w:val="nil"/>
            </w:tcBorders>
            <w:shd w:val="clear" w:color="auto" w:fill="auto"/>
            <w:noWrap/>
            <w:vAlign w:val="bottom"/>
            <w:hideMark/>
          </w:tcPr>
          <w:p w14:paraId="3FEB5D0E" w14:textId="77777777" w:rsidR="00093DBF" w:rsidRPr="00F23566" w:rsidRDefault="00093DBF" w:rsidP="00093DBF"/>
        </w:tc>
        <w:tc>
          <w:tcPr>
            <w:tcW w:w="6" w:type="dxa"/>
            <w:vAlign w:val="center"/>
            <w:hideMark/>
          </w:tcPr>
          <w:p w14:paraId="435DB781" w14:textId="77777777" w:rsidR="00093DBF" w:rsidRPr="00F23566" w:rsidRDefault="00093DBF" w:rsidP="00093DBF"/>
        </w:tc>
        <w:tc>
          <w:tcPr>
            <w:tcW w:w="6" w:type="dxa"/>
            <w:vAlign w:val="center"/>
            <w:hideMark/>
          </w:tcPr>
          <w:p w14:paraId="7D55AC65" w14:textId="77777777" w:rsidR="00093DBF" w:rsidRPr="00F23566" w:rsidRDefault="00093DBF" w:rsidP="00093DBF"/>
        </w:tc>
        <w:tc>
          <w:tcPr>
            <w:tcW w:w="6" w:type="dxa"/>
            <w:vAlign w:val="center"/>
            <w:hideMark/>
          </w:tcPr>
          <w:p w14:paraId="5AC3AB68" w14:textId="77777777" w:rsidR="00093DBF" w:rsidRPr="00F23566" w:rsidRDefault="00093DBF" w:rsidP="00093DBF"/>
        </w:tc>
        <w:tc>
          <w:tcPr>
            <w:tcW w:w="6" w:type="dxa"/>
            <w:vAlign w:val="center"/>
            <w:hideMark/>
          </w:tcPr>
          <w:p w14:paraId="1F93936B" w14:textId="77777777" w:rsidR="00093DBF" w:rsidRPr="00F23566" w:rsidRDefault="00093DBF" w:rsidP="00093DBF"/>
        </w:tc>
        <w:tc>
          <w:tcPr>
            <w:tcW w:w="6" w:type="dxa"/>
            <w:vAlign w:val="center"/>
            <w:hideMark/>
          </w:tcPr>
          <w:p w14:paraId="7B8B3327" w14:textId="77777777" w:rsidR="00093DBF" w:rsidRPr="00F23566" w:rsidRDefault="00093DBF" w:rsidP="00093DBF"/>
        </w:tc>
        <w:tc>
          <w:tcPr>
            <w:tcW w:w="6" w:type="dxa"/>
            <w:vAlign w:val="center"/>
            <w:hideMark/>
          </w:tcPr>
          <w:p w14:paraId="263663B8" w14:textId="77777777" w:rsidR="00093DBF" w:rsidRPr="00F23566" w:rsidRDefault="00093DBF" w:rsidP="00093DBF"/>
        </w:tc>
        <w:tc>
          <w:tcPr>
            <w:tcW w:w="6" w:type="dxa"/>
            <w:vAlign w:val="center"/>
            <w:hideMark/>
          </w:tcPr>
          <w:p w14:paraId="0F9C49C3" w14:textId="77777777" w:rsidR="00093DBF" w:rsidRPr="00F23566" w:rsidRDefault="00093DBF" w:rsidP="00093DBF"/>
        </w:tc>
        <w:tc>
          <w:tcPr>
            <w:tcW w:w="811" w:type="dxa"/>
            <w:vAlign w:val="center"/>
            <w:hideMark/>
          </w:tcPr>
          <w:p w14:paraId="79C66EFD" w14:textId="77777777" w:rsidR="00093DBF" w:rsidRPr="00F23566" w:rsidRDefault="00093DBF" w:rsidP="00093DBF"/>
        </w:tc>
        <w:tc>
          <w:tcPr>
            <w:tcW w:w="811" w:type="dxa"/>
            <w:vAlign w:val="center"/>
            <w:hideMark/>
          </w:tcPr>
          <w:p w14:paraId="4C9CE61B" w14:textId="77777777" w:rsidR="00093DBF" w:rsidRPr="00F23566" w:rsidRDefault="00093DBF" w:rsidP="00093DBF"/>
        </w:tc>
        <w:tc>
          <w:tcPr>
            <w:tcW w:w="420" w:type="dxa"/>
            <w:vAlign w:val="center"/>
            <w:hideMark/>
          </w:tcPr>
          <w:p w14:paraId="3A347FF0" w14:textId="77777777" w:rsidR="00093DBF" w:rsidRPr="00F23566" w:rsidRDefault="00093DBF" w:rsidP="00093DBF"/>
        </w:tc>
        <w:tc>
          <w:tcPr>
            <w:tcW w:w="588" w:type="dxa"/>
            <w:vAlign w:val="center"/>
            <w:hideMark/>
          </w:tcPr>
          <w:p w14:paraId="0B1CE3C5" w14:textId="77777777" w:rsidR="00093DBF" w:rsidRPr="00F23566" w:rsidRDefault="00093DBF" w:rsidP="00093DBF"/>
        </w:tc>
        <w:tc>
          <w:tcPr>
            <w:tcW w:w="644" w:type="dxa"/>
            <w:vAlign w:val="center"/>
            <w:hideMark/>
          </w:tcPr>
          <w:p w14:paraId="6E5ABE47" w14:textId="77777777" w:rsidR="00093DBF" w:rsidRPr="00F23566" w:rsidRDefault="00093DBF" w:rsidP="00093DBF"/>
        </w:tc>
        <w:tc>
          <w:tcPr>
            <w:tcW w:w="420" w:type="dxa"/>
            <w:vAlign w:val="center"/>
            <w:hideMark/>
          </w:tcPr>
          <w:p w14:paraId="2A428F19" w14:textId="77777777" w:rsidR="00093DBF" w:rsidRPr="00F23566" w:rsidRDefault="00093DBF" w:rsidP="00093DBF"/>
        </w:tc>
        <w:tc>
          <w:tcPr>
            <w:tcW w:w="36" w:type="dxa"/>
            <w:vAlign w:val="center"/>
            <w:hideMark/>
          </w:tcPr>
          <w:p w14:paraId="56787BBC" w14:textId="77777777" w:rsidR="00093DBF" w:rsidRPr="00F23566" w:rsidRDefault="00093DBF" w:rsidP="00093DBF"/>
        </w:tc>
        <w:tc>
          <w:tcPr>
            <w:tcW w:w="6" w:type="dxa"/>
            <w:vAlign w:val="center"/>
            <w:hideMark/>
          </w:tcPr>
          <w:p w14:paraId="672FCA57" w14:textId="77777777" w:rsidR="00093DBF" w:rsidRPr="00F23566" w:rsidRDefault="00093DBF" w:rsidP="00093DBF"/>
        </w:tc>
        <w:tc>
          <w:tcPr>
            <w:tcW w:w="6" w:type="dxa"/>
            <w:vAlign w:val="center"/>
            <w:hideMark/>
          </w:tcPr>
          <w:p w14:paraId="2F724CCA" w14:textId="77777777" w:rsidR="00093DBF" w:rsidRPr="00F23566" w:rsidRDefault="00093DBF" w:rsidP="00093DBF"/>
        </w:tc>
        <w:tc>
          <w:tcPr>
            <w:tcW w:w="700" w:type="dxa"/>
            <w:vAlign w:val="center"/>
            <w:hideMark/>
          </w:tcPr>
          <w:p w14:paraId="4EF8AB69" w14:textId="77777777" w:rsidR="00093DBF" w:rsidRPr="00F23566" w:rsidRDefault="00093DBF" w:rsidP="00093DBF"/>
        </w:tc>
        <w:tc>
          <w:tcPr>
            <w:tcW w:w="700" w:type="dxa"/>
            <w:vAlign w:val="center"/>
            <w:hideMark/>
          </w:tcPr>
          <w:p w14:paraId="34D4C6AB" w14:textId="77777777" w:rsidR="00093DBF" w:rsidRPr="00F23566" w:rsidRDefault="00093DBF" w:rsidP="00093DBF"/>
        </w:tc>
        <w:tc>
          <w:tcPr>
            <w:tcW w:w="420" w:type="dxa"/>
            <w:vAlign w:val="center"/>
            <w:hideMark/>
          </w:tcPr>
          <w:p w14:paraId="61D65AB2" w14:textId="77777777" w:rsidR="00093DBF" w:rsidRPr="00F23566" w:rsidRDefault="00093DBF" w:rsidP="00093DBF"/>
        </w:tc>
        <w:tc>
          <w:tcPr>
            <w:tcW w:w="36" w:type="dxa"/>
            <w:vAlign w:val="center"/>
            <w:hideMark/>
          </w:tcPr>
          <w:p w14:paraId="776250ED" w14:textId="77777777" w:rsidR="00093DBF" w:rsidRPr="00F23566" w:rsidRDefault="00093DBF" w:rsidP="00093DBF"/>
        </w:tc>
      </w:tr>
      <w:tr w:rsidR="00093DBF" w:rsidRPr="00F23566" w14:paraId="4E567B17" w14:textId="77777777" w:rsidTr="00093DBF">
        <w:trPr>
          <w:gridAfter w:val="4"/>
          <w:wAfter w:w="128" w:type="dxa"/>
          <w:trHeight w:val="300"/>
        </w:trPr>
        <w:tc>
          <w:tcPr>
            <w:tcW w:w="1052" w:type="dxa"/>
            <w:tcBorders>
              <w:top w:val="nil"/>
              <w:left w:val="single" w:sz="8" w:space="0" w:color="auto"/>
              <w:bottom w:val="nil"/>
              <w:right w:val="nil"/>
            </w:tcBorders>
            <w:shd w:val="clear" w:color="000000" w:fill="FFFFFF"/>
            <w:noWrap/>
            <w:vAlign w:val="bottom"/>
            <w:hideMark/>
          </w:tcPr>
          <w:p w14:paraId="3093FF84" w14:textId="77777777" w:rsidR="00093DBF" w:rsidRPr="00F23566" w:rsidRDefault="00093DBF" w:rsidP="00093DBF">
            <w:r w:rsidRPr="00F23566">
              <w:t>413000</w:t>
            </w:r>
          </w:p>
        </w:tc>
        <w:tc>
          <w:tcPr>
            <w:tcW w:w="720" w:type="dxa"/>
            <w:tcBorders>
              <w:top w:val="nil"/>
              <w:left w:val="nil"/>
              <w:bottom w:val="nil"/>
              <w:right w:val="nil"/>
            </w:tcBorders>
            <w:shd w:val="clear" w:color="000000" w:fill="FFFFFF"/>
            <w:noWrap/>
            <w:vAlign w:val="bottom"/>
            <w:hideMark/>
          </w:tcPr>
          <w:p w14:paraId="38BE4039"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75B2994E"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FB033EE"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000000" w:fill="FFFFFF"/>
            <w:noWrap/>
            <w:vAlign w:val="bottom"/>
            <w:hideMark/>
          </w:tcPr>
          <w:p w14:paraId="05C50F33" w14:textId="77777777" w:rsidR="00093DBF" w:rsidRPr="00F23566" w:rsidRDefault="00093DBF" w:rsidP="00093DBF">
            <w:r w:rsidRPr="00F23566">
              <w:t>31100</w:t>
            </w:r>
          </w:p>
        </w:tc>
        <w:tc>
          <w:tcPr>
            <w:tcW w:w="760" w:type="dxa"/>
            <w:tcBorders>
              <w:top w:val="nil"/>
              <w:left w:val="nil"/>
              <w:bottom w:val="nil"/>
              <w:right w:val="single" w:sz="8" w:space="0" w:color="auto"/>
            </w:tcBorders>
            <w:shd w:val="clear" w:color="auto" w:fill="auto"/>
            <w:noWrap/>
            <w:vAlign w:val="bottom"/>
            <w:hideMark/>
          </w:tcPr>
          <w:p w14:paraId="73E4D3EB" w14:textId="77777777" w:rsidR="00093DBF" w:rsidRPr="00F23566" w:rsidRDefault="00093DBF" w:rsidP="00093DBF">
            <w:r w:rsidRPr="00F23566">
              <w:t>0,69</w:t>
            </w:r>
          </w:p>
        </w:tc>
        <w:tc>
          <w:tcPr>
            <w:tcW w:w="1000" w:type="dxa"/>
            <w:tcBorders>
              <w:top w:val="nil"/>
              <w:left w:val="nil"/>
              <w:bottom w:val="nil"/>
              <w:right w:val="nil"/>
            </w:tcBorders>
            <w:shd w:val="clear" w:color="auto" w:fill="auto"/>
            <w:noWrap/>
            <w:vAlign w:val="bottom"/>
            <w:hideMark/>
          </w:tcPr>
          <w:p w14:paraId="2CA2C7A6" w14:textId="77777777" w:rsidR="00093DBF" w:rsidRPr="00F23566" w:rsidRDefault="00093DBF" w:rsidP="00093DBF"/>
        </w:tc>
        <w:tc>
          <w:tcPr>
            <w:tcW w:w="6" w:type="dxa"/>
            <w:vAlign w:val="center"/>
            <w:hideMark/>
          </w:tcPr>
          <w:p w14:paraId="7BD1E6B8" w14:textId="77777777" w:rsidR="00093DBF" w:rsidRPr="00F23566" w:rsidRDefault="00093DBF" w:rsidP="00093DBF"/>
        </w:tc>
        <w:tc>
          <w:tcPr>
            <w:tcW w:w="6" w:type="dxa"/>
            <w:vAlign w:val="center"/>
            <w:hideMark/>
          </w:tcPr>
          <w:p w14:paraId="3E8D229F" w14:textId="77777777" w:rsidR="00093DBF" w:rsidRPr="00F23566" w:rsidRDefault="00093DBF" w:rsidP="00093DBF"/>
        </w:tc>
        <w:tc>
          <w:tcPr>
            <w:tcW w:w="6" w:type="dxa"/>
            <w:vAlign w:val="center"/>
            <w:hideMark/>
          </w:tcPr>
          <w:p w14:paraId="4775F851" w14:textId="77777777" w:rsidR="00093DBF" w:rsidRPr="00F23566" w:rsidRDefault="00093DBF" w:rsidP="00093DBF"/>
        </w:tc>
        <w:tc>
          <w:tcPr>
            <w:tcW w:w="6" w:type="dxa"/>
            <w:vAlign w:val="center"/>
            <w:hideMark/>
          </w:tcPr>
          <w:p w14:paraId="13C40B01" w14:textId="77777777" w:rsidR="00093DBF" w:rsidRPr="00F23566" w:rsidRDefault="00093DBF" w:rsidP="00093DBF"/>
        </w:tc>
        <w:tc>
          <w:tcPr>
            <w:tcW w:w="6" w:type="dxa"/>
            <w:vAlign w:val="center"/>
            <w:hideMark/>
          </w:tcPr>
          <w:p w14:paraId="62E6D517" w14:textId="77777777" w:rsidR="00093DBF" w:rsidRPr="00F23566" w:rsidRDefault="00093DBF" w:rsidP="00093DBF"/>
        </w:tc>
        <w:tc>
          <w:tcPr>
            <w:tcW w:w="6" w:type="dxa"/>
            <w:vAlign w:val="center"/>
            <w:hideMark/>
          </w:tcPr>
          <w:p w14:paraId="4C89C83E" w14:textId="77777777" w:rsidR="00093DBF" w:rsidRPr="00F23566" w:rsidRDefault="00093DBF" w:rsidP="00093DBF"/>
        </w:tc>
        <w:tc>
          <w:tcPr>
            <w:tcW w:w="6" w:type="dxa"/>
            <w:vAlign w:val="center"/>
            <w:hideMark/>
          </w:tcPr>
          <w:p w14:paraId="5CD3DA26" w14:textId="77777777" w:rsidR="00093DBF" w:rsidRPr="00F23566" w:rsidRDefault="00093DBF" w:rsidP="00093DBF"/>
        </w:tc>
        <w:tc>
          <w:tcPr>
            <w:tcW w:w="811" w:type="dxa"/>
            <w:vAlign w:val="center"/>
            <w:hideMark/>
          </w:tcPr>
          <w:p w14:paraId="4664C5A9" w14:textId="77777777" w:rsidR="00093DBF" w:rsidRPr="00F23566" w:rsidRDefault="00093DBF" w:rsidP="00093DBF"/>
        </w:tc>
        <w:tc>
          <w:tcPr>
            <w:tcW w:w="811" w:type="dxa"/>
            <w:vAlign w:val="center"/>
            <w:hideMark/>
          </w:tcPr>
          <w:p w14:paraId="22FFC6C7" w14:textId="77777777" w:rsidR="00093DBF" w:rsidRPr="00F23566" w:rsidRDefault="00093DBF" w:rsidP="00093DBF"/>
        </w:tc>
        <w:tc>
          <w:tcPr>
            <w:tcW w:w="420" w:type="dxa"/>
            <w:vAlign w:val="center"/>
            <w:hideMark/>
          </w:tcPr>
          <w:p w14:paraId="497986BA" w14:textId="77777777" w:rsidR="00093DBF" w:rsidRPr="00F23566" w:rsidRDefault="00093DBF" w:rsidP="00093DBF"/>
        </w:tc>
        <w:tc>
          <w:tcPr>
            <w:tcW w:w="588" w:type="dxa"/>
            <w:vAlign w:val="center"/>
            <w:hideMark/>
          </w:tcPr>
          <w:p w14:paraId="56325D85" w14:textId="77777777" w:rsidR="00093DBF" w:rsidRPr="00F23566" w:rsidRDefault="00093DBF" w:rsidP="00093DBF"/>
        </w:tc>
        <w:tc>
          <w:tcPr>
            <w:tcW w:w="644" w:type="dxa"/>
            <w:vAlign w:val="center"/>
            <w:hideMark/>
          </w:tcPr>
          <w:p w14:paraId="653A89E3" w14:textId="77777777" w:rsidR="00093DBF" w:rsidRPr="00F23566" w:rsidRDefault="00093DBF" w:rsidP="00093DBF"/>
        </w:tc>
        <w:tc>
          <w:tcPr>
            <w:tcW w:w="420" w:type="dxa"/>
            <w:vAlign w:val="center"/>
            <w:hideMark/>
          </w:tcPr>
          <w:p w14:paraId="11C8A9C0" w14:textId="77777777" w:rsidR="00093DBF" w:rsidRPr="00F23566" w:rsidRDefault="00093DBF" w:rsidP="00093DBF"/>
        </w:tc>
        <w:tc>
          <w:tcPr>
            <w:tcW w:w="36" w:type="dxa"/>
            <w:vAlign w:val="center"/>
            <w:hideMark/>
          </w:tcPr>
          <w:p w14:paraId="5A24EDE2" w14:textId="77777777" w:rsidR="00093DBF" w:rsidRPr="00F23566" w:rsidRDefault="00093DBF" w:rsidP="00093DBF"/>
        </w:tc>
        <w:tc>
          <w:tcPr>
            <w:tcW w:w="6" w:type="dxa"/>
            <w:vAlign w:val="center"/>
            <w:hideMark/>
          </w:tcPr>
          <w:p w14:paraId="55C6EDB6" w14:textId="77777777" w:rsidR="00093DBF" w:rsidRPr="00F23566" w:rsidRDefault="00093DBF" w:rsidP="00093DBF"/>
        </w:tc>
        <w:tc>
          <w:tcPr>
            <w:tcW w:w="6" w:type="dxa"/>
            <w:vAlign w:val="center"/>
            <w:hideMark/>
          </w:tcPr>
          <w:p w14:paraId="4B9A4D90" w14:textId="77777777" w:rsidR="00093DBF" w:rsidRPr="00F23566" w:rsidRDefault="00093DBF" w:rsidP="00093DBF"/>
        </w:tc>
        <w:tc>
          <w:tcPr>
            <w:tcW w:w="700" w:type="dxa"/>
            <w:vAlign w:val="center"/>
            <w:hideMark/>
          </w:tcPr>
          <w:p w14:paraId="799E5D1C" w14:textId="77777777" w:rsidR="00093DBF" w:rsidRPr="00F23566" w:rsidRDefault="00093DBF" w:rsidP="00093DBF"/>
        </w:tc>
        <w:tc>
          <w:tcPr>
            <w:tcW w:w="700" w:type="dxa"/>
            <w:vAlign w:val="center"/>
            <w:hideMark/>
          </w:tcPr>
          <w:p w14:paraId="4B66E62B" w14:textId="77777777" w:rsidR="00093DBF" w:rsidRPr="00F23566" w:rsidRDefault="00093DBF" w:rsidP="00093DBF"/>
        </w:tc>
        <w:tc>
          <w:tcPr>
            <w:tcW w:w="420" w:type="dxa"/>
            <w:vAlign w:val="center"/>
            <w:hideMark/>
          </w:tcPr>
          <w:p w14:paraId="4598E825" w14:textId="77777777" w:rsidR="00093DBF" w:rsidRPr="00F23566" w:rsidRDefault="00093DBF" w:rsidP="00093DBF"/>
        </w:tc>
        <w:tc>
          <w:tcPr>
            <w:tcW w:w="36" w:type="dxa"/>
            <w:vAlign w:val="center"/>
            <w:hideMark/>
          </w:tcPr>
          <w:p w14:paraId="160EBC32" w14:textId="77777777" w:rsidR="00093DBF" w:rsidRPr="00F23566" w:rsidRDefault="00093DBF" w:rsidP="00093DBF"/>
        </w:tc>
      </w:tr>
      <w:tr w:rsidR="00093DBF" w:rsidRPr="00F23566" w14:paraId="5212427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6BD12A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E81365A" w14:textId="77777777" w:rsidR="00093DBF" w:rsidRPr="00F23566" w:rsidRDefault="00093DBF" w:rsidP="00093DBF">
            <w:r w:rsidRPr="00F23566">
              <w:t>413100</w:t>
            </w:r>
          </w:p>
        </w:tc>
        <w:tc>
          <w:tcPr>
            <w:tcW w:w="10684" w:type="dxa"/>
            <w:tcBorders>
              <w:top w:val="nil"/>
              <w:left w:val="nil"/>
              <w:bottom w:val="nil"/>
              <w:right w:val="nil"/>
            </w:tcBorders>
            <w:shd w:val="clear" w:color="auto" w:fill="auto"/>
            <w:noWrap/>
            <w:vAlign w:val="bottom"/>
            <w:hideMark/>
          </w:tcPr>
          <w:p w14:paraId="3E0F28E9"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хартије</w:t>
            </w:r>
            <w:proofErr w:type="spellEnd"/>
            <w:r w:rsidRPr="00F23566">
              <w:t xml:space="preserve"> </w:t>
            </w:r>
            <w:proofErr w:type="spellStart"/>
            <w:r w:rsidRPr="00F23566">
              <w:t>од</w:t>
            </w:r>
            <w:proofErr w:type="spellEnd"/>
            <w:r w:rsidRPr="00F23566">
              <w:t xml:space="preserve"> </w:t>
            </w:r>
            <w:proofErr w:type="spellStart"/>
            <w:r w:rsidRPr="00F23566">
              <w:t>вриједности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6A1433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39B92C1"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259DBC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C51C0E2" w14:textId="77777777" w:rsidR="00093DBF" w:rsidRPr="00F23566" w:rsidRDefault="00093DBF" w:rsidP="00093DBF"/>
        </w:tc>
        <w:tc>
          <w:tcPr>
            <w:tcW w:w="6" w:type="dxa"/>
            <w:vAlign w:val="center"/>
            <w:hideMark/>
          </w:tcPr>
          <w:p w14:paraId="0761522E" w14:textId="77777777" w:rsidR="00093DBF" w:rsidRPr="00F23566" w:rsidRDefault="00093DBF" w:rsidP="00093DBF"/>
        </w:tc>
        <w:tc>
          <w:tcPr>
            <w:tcW w:w="6" w:type="dxa"/>
            <w:vAlign w:val="center"/>
            <w:hideMark/>
          </w:tcPr>
          <w:p w14:paraId="3B9A6B67" w14:textId="77777777" w:rsidR="00093DBF" w:rsidRPr="00F23566" w:rsidRDefault="00093DBF" w:rsidP="00093DBF"/>
        </w:tc>
        <w:tc>
          <w:tcPr>
            <w:tcW w:w="6" w:type="dxa"/>
            <w:vAlign w:val="center"/>
            <w:hideMark/>
          </w:tcPr>
          <w:p w14:paraId="2E172D34" w14:textId="77777777" w:rsidR="00093DBF" w:rsidRPr="00F23566" w:rsidRDefault="00093DBF" w:rsidP="00093DBF"/>
        </w:tc>
        <w:tc>
          <w:tcPr>
            <w:tcW w:w="6" w:type="dxa"/>
            <w:vAlign w:val="center"/>
            <w:hideMark/>
          </w:tcPr>
          <w:p w14:paraId="4A2DF51D" w14:textId="77777777" w:rsidR="00093DBF" w:rsidRPr="00F23566" w:rsidRDefault="00093DBF" w:rsidP="00093DBF"/>
        </w:tc>
        <w:tc>
          <w:tcPr>
            <w:tcW w:w="6" w:type="dxa"/>
            <w:vAlign w:val="center"/>
            <w:hideMark/>
          </w:tcPr>
          <w:p w14:paraId="60212F7A" w14:textId="77777777" w:rsidR="00093DBF" w:rsidRPr="00F23566" w:rsidRDefault="00093DBF" w:rsidP="00093DBF"/>
        </w:tc>
        <w:tc>
          <w:tcPr>
            <w:tcW w:w="6" w:type="dxa"/>
            <w:vAlign w:val="center"/>
            <w:hideMark/>
          </w:tcPr>
          <w:p w14:paraId="74274245" w14:textId="77777777" w:rsidR="00093DBF" w:rsidRPr="00F23566" w:rsidRDefault="00093DBF" w:rsidP="00093DBF"/>
        </w:tc>
        <w:tc>
          <w:tcPr>
            <w:tcW w:w="6" w:type="dxa"/>
            <w:vAlign w:val="center"/>
            <w:hideMark/>
          </w:tcPr>
          <w:p w14:paraId="212640F0" w14:textId="77777777" w:rsidR="00093DBF" w:rsidRPr="00F23566" w:rsidRDefault="00093DBF" w:rsidP="00093DBF"/>
        </w:tc>
        <w:tc>
          <w:tcPr>
            <w:tcW w:w="811" w:type="dxa"/>
            <w:vAlign w:val="center"/>
            <w:hideMark/>
          </w:tcPr>
          <w:p w14:paraId="5395F201" w14:textId="77777777" w:rsidR="00093DBF" w:rsidRPr="00F23566" w:rsidRDefault="00093DBF" w:rsidP="00093DBF"/>
        </w:tc>
        <w:tc>
          <w:tcPr>
            <w:tcW w:w="811" w:type="dxa"/>
            <w:vAlign w:val="center"/>
            <w:hideMark/>
          </w:tcPr>
          <w:p w14:paraId="3A7200C2" w14:textId="77777777" w:rsidR="00093DBF" w:rsidRPr="00F23566" w:rsidRDefault="00093DBF" w:rsidP="00093DBF"/>
        </w:tc>
        <w:tc>
          <w:tcPr>
            <w:tcW w:w="420" w:type="dxa"/>
            <w:vAlign w:val="center"/>
            <w:hideMark/>
          </w:tcPr>
          <w:p w14:paraId="4293D7A3" w14:textId="77777777" w:rsidR="00093DBF" w:rsidRPr="00F23566" w:rsidRDefault="00093DBF" w:rsidP="00093DBF"/>
        </w:tc>
        <w:tc>
          <w:tcPr>
            <w:tcW w:w="588" w:type="dxa"/>
            <w:vAlign w:val="center"/>
            <w:hideMark/>
          </w:tcPr>
          <w:p w14:paraId="3CC454CB" w14:textId="77777777" w:rsidR="00093DBF" w:rsidRPr="00F23566" w:rsidRDefault="00093DBF" w:rsidP="00093DBF"/>
        </w:tc>
        <w:tc>
          <w:tcPr>
            <w:tcW w:w="644" w:type="dxa"/>
            <w:vAlign w:val="center"/>
            <w:hideMark/>
          </w:tcPr>
          <w:p w14:paraId="52F5BBA6" w14:textId="77777777" w:rsidR="00093DBF" w:rsidRPr="00F23566" w:rsidRDefault="00093DBF" w:rsidP="00093DBF"/>
        </w:tc>
        <w:tc>
          <w:tcPr>
            <w:tcW w:w="420" w:type="dxa"/>
            <w:vAlign w:val="center"/>
            <w:hideMark/>
          </w:tcPr>
          <w:p w14:paraId="382CA938" w14:textId="77777777" w:rsidR="00093DBF" w:rsidRPr="00F23566" w:rsidRDefault="00093DBF" w:rsidP="00093DBF"/>
        </w:tc>
        <w:tc>
          <w:tcPr>
            <w:tcW w:w="36" w:type="dxa"/>
            <w:vAlign w:val="center"/>
            <w:hideMark/>
          </w:tcPr>
          <w:p w14:paraId="2464A1FC" w14:textId="77777777" w:rsidR="00093DBF" w:rsidRPr="00F23566" w:rsidRDefault="00093DBF" w:rsidP="00093DBF"/>
        </w:tc>
        <w:tc>
          <w:tcPr>
            <w:tcW w:w="6" w:type="dxa"/>
            <w:vAlign w:val="center"/>
            <w:hideMark/>
          </w:tcPr>
          <w:p w14:paraId="43A715D1" w14:textId="77777777" w:rsidR="00093DBF" w:rsidRPr="00F23566" w:rsidRDefault="00093DBF" w:rsidP="00093DBF"/>
        </w:tc>
        <w:tc>
          <w:tcPr>
            <w:tcW w:w="6" w:type="dxa"/>
            <w:vAlign w:val="center"/>
            <w:hideMark/>
          </w:tcPr>
          <w:p w14:paraId="7BFCC186" w14:textId="77777777" w:rsidR="00093DBF" w:rsidRPr="00F23566" w:rsidRDefault="00093DBF" w:rsidP="00093DBF"/>
        </w:tc>
        <w:tc>
          <w:tcPr>
            <w:tcW w:w="700" w:type="dxa"/>
            <w:vAlign w:val="center"/>
            <w:hideMark/>
          </w:tcPr>
          <w:p w14:paraId="2A992047" w14:textId="77777777" w:rsidR="00093DBF" w:rsidRPr="00F23566" w:rsidRDefault="00093DBF" w:rsidP="00093DBF"/>
        </w:tc>
        <w:tc>
          <w:tcPr>
            <w:tcW w:w="700" w:type="dxa"/>
            <w:vAlign w:val="center"/>
            <w:hideMark/>
          </w:tcPr>
          <w:p w14:paraId="4F77FB2A" w14:textId="77777777" w:rsidR="00093DBF" w:rsidRPr="00F23566" w:rsidRDefault="00093DBF" w:rsidP="00093DBF"/>
        </w:tc>
        <w:tc>
          <w:tcPr>
            <w:tcW w:w="420" w:type="dxa"/>
            <w:vAlign w:val="center"/>
            <w:hideMark/>
          </w:tcPr>
          <w:p w14:paraId="48EB5D03" w14:textId="77777777" w:rsidR="00093DBF" w:rsidRPr="00F23566" w:rsidRDefault="00093DBF" w:rsidP="00093DBF"/>
        </w:tc>
        <w:tc>
          <w:tcPr>
            <w:tcW w:w="36" w:type="dxa"/>
            <w:vAlign w:val="center"/>
            <w:hideMark/>
          </w:tcPr>
          <w:p w14:paraId="085C255E" w14:textId="77777777" w:rsidR="00093DBF" w:rsidRPr="00F23566" w:rsidRDefault="00093DBF" w:rsidP="00093DBF"/>
        </w:tc>
      </w:tr>
      <w:tr w:rsidR="00093DBF" w:rsidRPr="00F23566" w14:paraId="064281E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18DB03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3AE2305" w14:textId="77777777" w:rsidR="00093DBF" w:rsidRPr="00F23566" w:rsidRDefault="00093DBF" w:rsidP="00093DBF">
            <w:r w:rsidRPr="00F23566">
              <w:t>413200</w:t>
            </w:r>
          </w:p>
        </w:tc>
        <w:tc>
          <w:tcPr>
            <w:tcW w:w="10684" w:type="dxa"/>
            <w:tcBorders>
              <w:top w:val="nil"/>
              <w:left w:val="nil"/>
              <w:bottom w:val="nil"/>
              <w:right w:val="nil"/>
            </w:tcBorders>
            <w:shd w:val="clear" w:color="auto" w:fill="auto"/>
            <w:noWrap/>
            <w:vAlign w:val="bottom"/>
            <w:hideMark/>
          </w:tcPr>
          <w:p w14:paraId="5A824604"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финансијских</w:t>
            </w:r>
            <w:proofErr w:type="spellEnd"/>
            <w:r w:rsidRPr="00F23566">
              <w:t xml:space="preserve"> </w:t>
            </w:r>
            <w:proofErr w:type="spellStart"/>
            <w:r w:rsidRPr="00F23566">
              <w:t>деривата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2C4E11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5FB2C4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FDF921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EF44974" w14:textId="77777777" w:rsidR="00093DBF" w:rsidRPr="00F23566" w:rsidRDefault="00093DBF" w:rsidP="00093DBF"/>
        </w:tc>
        <w:tc>
          <w:tcPr>
            <w:tcW w:w="6" w:type="dxa"/>
            <w:vAlign w:val="center"/>
            <w:hideMark/>
          </w:tcPr>
          <w:p w14:paraId="2CB2E3E6" w14:textId="77777777" w:rsidR="00093DBF" w:rsidRPr="00F23566" w:rsidRDefault="00093DBF" w:rsidP="00093DBF"/>
        </w:tc>
        <w:tc>
          <w:tcPr>
            <w:tcW w:w="6" w:type="dxa"/>
            <w:vAlign w:val="center"/>
            <w:hideMark/>
          </w:tcPr>
          <w:p w14:paraId="65DDB2AA" w14:textId="77777777" w:rsidR="00093DBF" w:rsidRPr="00F23566" w:rsidRDefault="00093DBF" w:rsidP="00093DBF"/>
        </w:tc>
        <w:tc>
          <w:tcPr>
            <w:tcW w:w="6" w:type="dxa"/>
            <w:vAlign w:val="center"/>
            <w:hideMark/>
          </w:tcPr>
          <w:p w14:paraId="051C01DF" w14:textId="77777777" w:rsidR="00093DBF" w:rsidRPr="00F23566" w:rsidRDefault="00093DBF" w:rsidP="00093DBF"/>
        </w:tc>
        <w:tc>
          <w:tcPr>
            <w:tcW w:w="6" w:type="dxa"/>
            <w:vAlign w:val="center"/>
            <w:hideMark/>
          </w:tcPr>
          <w:p w14:paraId="1E8080E2" w14:textId="77777777" w:rsidR="00093DBF" w:rsidRPr="00F23566" w:rsidRDefault="00093DBF" w:rsidP="00093DBF"/>
        </w:tc>
        <w:tc>
          <w:tcPr>
            <w:tcW w:w="6" w:type="dxa"/>
            <w:vAlign w:val="center"/>
            <w:hideMark/>
          </w:tcPr>
          <w:p w14:paraId="42DD32C5" w14:textId="77777777" w:rsidR="00093DBF" w:rsidRPr="00F23566" w:rsidRDefault="00093DBF" w:rsidP="00093DBF"/>
        </w:tc>
        <w:tc>
          <w:tcPr>
            <w:tcW w:w="6" w:type="dxa"/>
            <w:vAlign w:val="center"/>
            <w:hideMark/>
          </w:tcPr>
          <w:p w14:paraId="3AF19326" w14:textId="77777777" w:rsidR="00093DBF" w:rsidRPr="00F23566" w:rsidRDefault="00093DBF" w:rsidP="00093DBF"/>
        </w:tc>
        <w:tc>
          <w:tcPr>
            <w:tcW w:w="6" w:type="dxa"/>
            <w:vAlign w:val="center"/>
            <w:hideMark/>
          </w:tcPr>
          <w:p w14:paraId="60A6DBA4" w14:textId="77777777" w:rsidR="00093DBF" w:rsidRPr="00F23566" w:rsidRDefault="00093DBF" w:rsidP="00093DBF"/>
        </w:tc>
        <w:tc>
          <w:tcPr>
            <w:tcW w:w="811" w:type="dxa"/>
            <w:vAlign w:val="center"/>
            <w:hideMark/>
          </w:tcPr>
          <w:p w14:paraId="7C44FD50" w14:textId="77777777" w:rsidR="00093DBF" w:rsidRPr="00F23566" w:rsidRDefault="00093DBF" w:rsidP="00093DBF"/>
        </w:tc>
        <w:tc>
          <w:tcPr>
            <w:tcW w:w="811" w:type="dxa"/>
            <w:vAlign w:val="center"/>
            <w:hideMark/>
          </w:tcPr>
          <w:p w14:paraId="7DB6E4FD" w14:textId="77777777" w:rsidR="00093DBF" w:rsidRPr="00F23566" w:rsidRDefault="00093DBF" w:rsidP="00093DBF"/>
        </w:tc>
        <w:tc>
          <w:tcPr>
            <w:tcW w:w="420" w:type="dxa"/>
            <w:vAlign w:val="center"/>
            <w:hideMark/>
          </w:tcPr>
          <w:p w14:paraId="6C7BB2B9" w14:textId="77777777" w:rsidR="00093DBF" w:rsidRPr="00F23566" w:rsidRDefault="00093DBF" w:rsidP="00093DBF"/>
        </w:tc>
        <w:tc>
          <w:tcPr>
            <w:tcW w:w="588" w:type="dxa"/>
            <w:vAlign w:val="center"/>
            <w:hideMark/>
          </w:tcPr>
          <w:p w14:paraId="608443F0" w14:textId="77777777" w:rsidR="00093DBF" w:rsidRPr="00F23566" w:rsidRDefault="00093DBF" w:rsidP="00093DBF"/>
        </w:tc>
        <w:tc>
          <w:tcPr>
            <w:tcW w:w="644" w:type="dxa"/>
            <w:vAlign w:val="center"/>
            <w:hideMark/>
          </w:tcPr>
          <w:p w14:paraId="4D2F3B35" w14:textId="77777777" w:rsidR="00093DBF" w:rsidRPr="00F23566" w:rsidRDefault="00093DBF" w:rsidP="00093DBF"/>
        </w:tc>
        <w:tc>
          <w:tcPr>
            <w:tcW w:w="420" w:type="dxa"/>
            <w:vAlign w:val="center"/>
            <w:hideMark/>
          </w:tcPr>
          <w:p w14:paraId="27FF451C" w14:textId="77777777" w:rsidR="00093DBF" w:rsidRPr="00F23566" w:rsidRDefault="00093DBF" w:rsidP="00093DBF"/>
        </w:tc>
        <w:tc>
          <w:tcPr>
            <w:tcW w:w="36" w:type="dxa"/>
            <w:vAlign w:val="center"/>
            <w:hideMark/>
          </w:tcPr>
          <w:p w14:paraId="070B0962" w14:textId="77777777" w:rsidR="00093DBF" w:rsidRPr="00F23566" w:rsidRDefault="00093DBF" w:rsidP="00093DBF"/>
        </w:tc>
        <w:tc>
          <w:tcPr>
            <w:tcW w:w="6" w:type="dxa"/>
            <w:vAlign w:val="center"/>
            <w:hideMark/>
          </w:tcPr>
          <w:p w14:paraId="4D73AFA5" w14:textId="77777777" w:rsidR="00093DBF" w:rsidRPr="00F23566" w:rsidRDefault="00093DBF" w:rsidP="00093DBF"/>
        </w:tc>
        <w:tc>
          <w:tcPr>
            <w:tcW w:w="6" w:type="dxa"/>
            <w:vAlign w:val="center"/>
            <w:hideMark/>
          </w:tcPr>
          <w:p w14:paraId="6A262BE0" w14:textId="77777777" w:rsidR="00093DBF" w:rsidRPr="00F23566" w:rsidRDefault="00093DBF" w:rsidP="00093DBF"/>
        </w:tc>
        <w:tc>
          <w:tcPr>
            <w:tcW w:w="700" w:type="dxa"/>
            <w:vAlign w:val="center"/>
            <w:hideMark/>
          </w:tcPr>
          <w:p w14:paraId="556E0F88" w14:textId="77777777" w:rsidR="00093DBF" w:rsidRPr="00F23566" w:rsidRDefault="00093DBF" w:rsidP="00093DBF"/>
        </w:tc>
        <w:tc>
          <w:tcPr>
            <w:tcW w:w="700" w:type="dxa"/>
            <w:vAlign w:val="center"/>
            <w:hideMark/>
          </w:tcPr>
          <w:p w14:paraId="7A56C878" w14:textId="77777777" w:rsidR="00093DBF" w:rsidRPr="00F23566" w:rsidRDefault="00093DBF" w:rsidP="00093DBF"/>
        </w:tc>
        <w:tc>
          <w:tcPr>
            <w:tcW w:w="420" w:type="dxa"/>
            <w:vAlign w:val="center"/>
            <w:hideMark/>
          </w:tcPr>
          <w:p w14:paraId="6E558B4B" w14:textId="77777777" w:rsidR="00093DBF" w:rsidRPr="00F23566" w:rsidRDefault="00093DBF" w:rsidP="00093DBF"/>
        </w:tc>
        <w:tc>
          <w:tcPr>
            <w:tcW w:w="36" w:type="dxa"/>
            <w:vAlign w:val="center"/>
            <w:hideMark/>
          </w:tcPr>
          <w:p w14:paraId="62CDA512" w14:textId="77777777" w:rsidR="00093DBF" w:rsidRPr="00F23566" w:rsidRDefault="00093DBF" w:rsidP="00093DBF"/>
        </w:tc>
      </w:tr>
      <w:tr w:rsidR="00093DBF" w:rsidRPr="00F23566" w14:paraId="0546440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07D3C2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F796C7A" w14:textId="77777777" w:rsidR="00093DBF" w:rsidRPr="00F23566" w:rsidRDefault="00093DBF" w:rsidP="00093DBF">
            <w:r w:rsidRPr="00F23566">
              <w:t>413300</w:t>
            </w:r>
          </w:p>
        </w:tc>
        <w:tc>
          <w:tcPr>
            <w:tcW w:w="10684" w:type="dxa"/>
            <w:tcBorders>
              <w:top w:val="nil"/>
              <w:left w:val="nil"/>
              <w:bottom w:val="nil"/>
              <w:right w:val="nil"/>
            </w:tcBorders>
            <w:shd w:val="clear" w:color="auto" w:fill="auto"/>
            <w:noWrap/>
            <w:vAlign w:val="bottom"/>
            <w:hideMark/>
          </w:tcPr>
          <w:p w14:paraId="104342A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примљене</w:t>
            </w:r>
            <w:proofErr w:type="spellEnd"/>
            <w:r w:rsidRPr="00F23566">
              <w:t xml:space="preserve"> </w:t>
            </w:r>
            <w:proofErr w:type="spellStart"/>
            <w:r w:rsidRPr="00F23566">
              <w:t>зајмове</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F612C07" w14:textId="77777777" w:rsidR="00093DBF" w:rsidRPr="00F23566" w:rsidRDefault="00093DBF" w:rsidP="00093DBF">
            <w:r w:rsidRPr="00F23566">
              <w:t>40000</w:t>
            </w:r>
          </w:p>
        </w:tc>
        <w:tc>
          <w:tcPr>
            <w:tcW w:w="1520" w:type="dxa"/>
            <w:tcBorders>
              <w:top w:val="nil"/>
              <w:left w:val="nil"/>
              <w:bottom w:val="nil"/>
              <w:right w:val="single" w:sz="8" w:space="0" w:color="auto"/>
            </w:tcBorders>
            <w:shd w:val="clear" w:color="auto" w:fill="auto"/>
            <w:noWrap/>
            <w:vAlign w:val="bottom"/>
            <w:hideMark/>
          </w:tcPr>
          <w:p w14:paraId="4DE2F231" w14:textId="77777777" w:rsidR="00093DBF" w:rsidRPr="00F23566" w:rsidRDefault="00093DBF" w:rsidP="00093DBF">
            <w:r w:rsidRPr="00F23566">
              <w:t>28000</w:t>
            </w:r>
          </w:p>
        </w:tc>
        <w:tc>
          <w:tcPr>
            <w:tcW w:w="760" w:type="dxa"/>
            <w:tcBorders>
              <w:top w:val="nil"/>
              <w:left w:val="nil"/>
              <w:bottom w:val="nil"/>
              <w:right w:val="single" w:sz="8" w:space="0" w:color="auto"/>
            </w:tcBorders>
            <w:shd w:val="clear" w:color="auto" w:fill="auto"/>
            <w:noWrap/>
            <w:vAlign w:val="bottom"/>
            <w:hideMark/>
          </w:tcPr>
          <w:p w14:paraId="16722023" w14:textId="77777777" w:rsidR="00093DBF" w:rsidRPr="00F23566" w:rsidRDefault="00093DBF" w:rsidP="00093DBF">
            <w:r w:rsidRPr="00F23566">
              <w:t>0,70</w:t>
            </w:r>
          </w:p>
        </w:tc>
        <w:tc>
          <w:tcPr>
            <w:tcW w:w="1000" w:type="dxa"/>
            <w:tcBorders>
              <w:top w:val="nil"/>
              <w:left w:val="nil"/>
              <w:bottom w:val="nil"/>
              <w:right w:val="nil"/>
            </w:tcBorders>
            <w:shd w:val="clear" w:color="auto" w:fill="auto"/>
            <w:noWrap/>
            <w:vAlign w:val="bottom"/>
            <w:hideMark/>
          </w:tcPr>
          <w:p w14:paraId="3347AC7E" w14:textId="77777777" w:rsidR="00093DBF" w:rsidRPr="00F23566" w:rsidRDefault="00093DBF" w:rsidP="00093DBF"/>
        </w:tc>
        <w:tc>
          <w:tcPr>
            <w:tcW w:w="6" w:type="dxa"/>
            <w:vAlign w:val="center"/>
            <w:hideMark/>
          </w:tcPr>
          <w:p w14:paraId="5FB12614" w14:textId="77777777" w:rsidR="00093DBF" w:rsidRPr="00F23566" w:rsidRDefault="00093DBF" w:rsidP="00093DBF"/>
        </w:tc>
        <w:tc>
          <w:tcPr>
            <w:tcW w:w="6" w:type="dxa"/>
            <w:vAlign w:val="center"/>
            <w:hideMark/>
          </w:tcPr>
          <w:p w14:paraId="2A0EB1F9" w14:textId="77777777" w:rsidR="00093DBF" w:rsidRPr="00F23566" w:rsidRDefault="00093DBF" w:rsidP="00093DBF"/>
        </w:tc>
        <w:tc>
          <w:tcPr>
            <w:tcW w:w="6" w:type="dxa"/>
            <w:vAlign w:val="center"/>
            <w:hideMark/>
          </w:tcPr>
          <w:p w14:paraId="10CE55BB" w14:textId="77777777" w:rsidR="00093DBF" w:rsidRPr="00F23566" w:rsidRDefault="00093DBF" w:rsidP="00093DBF"/>
        </w:tc>
        <w:tc>
          <w:tcPr>
            <w:tcW w:w="6" w:type="dxa"/>
            <w:vAlign w:val="center"/>
            <w:hideMark/>
          </w:tcPr>
          <w:p w14:paraId="56BBAA38" w14:textId="77777777" w:rsidR="00093DBF" w:rsidRPr="00F23566" w:rsidRDefault="00093DBF" w:rsidP="00093DBF"/>
        </w:tc>
        <w:tc>
          <w:tcPr>
            <w:tcW w:w="6" w:type="dxa"/>
            <w:vAlign w:val="center"/>
            <w:hideMark/>
          </w:tcPr>
          <w:p w14:paraId="787E0487" w14:textId="77777777" w:rsidR="00093DBF" w:rsidRPr="00F23566" w:rsidRDefault="00093DBF" w:rsidP="00093DBF"/>
        </w:tc>
        <w:tc>
          <w:tcPr>
            <w:tcW w:w="6" w:type="dxa"/>
            <w:vAlign w:val="center"/>
            <w:hideMark/>
          </w:tcPr>
          <w:p w14:paraId="15809540" w14:textId="77777777" w:rsidR="00093DBF" w:rsidRPr="00F23566" w:rsidRDefault="00093DBF" w:rsidP="00093DBF"/>
        </w:tc>
        <w:tc>
          <w:tcPr>
            <w:tcW w:w="6" w:type="dxa"/>
            <w:vAlign w:val="center"/>
            <w:hideMark/>
          </w:tcPr>
          <w:p w14:paraId="00EA6270" w14:textId="77777777" w:rsidR="00093DBF" w:rsidRPr="00F23566" w:rsidRDefault="00093DBF" w:rsidP="00093DBF"/>
        </w:tc>
        <w:tc>
          <w:tcPr>
            <w:tcW w:w="811" w:type="dxa"/>
            <w:vAlign w:val="center"/>
            <w:hideMark/>
          </w:tcPr>
          <w:p w14:paraId="3ACF2047" w14:textId="77777777" w:rsidR="00093DBF" w:rsidRPr="00F23566" w:rsidRDefault="00093DBF" w:rsidP="00093DBF"/>
        </w:tc>
        <w:tc>
          <w:tcPr>
            <w:tcW w:w="811" w:type="dxa"/>
            <w:vAlign w:val="center"/>
            <w:hideMark/>
          </w:tcPr>
          <w:p w14:paraId="37162979" w14:textId="77777777" w:rsidR="00093DBF" w:rsidRPr="00F23566" w:rsidRDefault="00093DBF" w:rsidP="00093DBF"/>
        </w:tc>
        <w:tc>
          <w:tcPr>
            <w:tcW w:w="420" w:type="dxa"/>
            <w:vAlign w:val="center"/>
            <w:hideMark/>
          </w:tcPr>
          <w:p w14:paraId="6841D88D" w14:textId="77777777" w:rsidR="00093DBF" w:rsidRPr="00F23566" w:rsidRDefault="00093DBF" w:rsidP="00093DBF"/>
        </w:tc>
        <w:tc>
          <w:tcPr>
            <w:tcW w:w="588" w:type="dxa"/>
            <w:vAlign w:val="center"/>
            <w:hideMark/>
          </w:tcPr>
          <w:p w14:paraId="411D9202" w14:textId="77777777" w:rsidR="00093DBF" w:rsidRPr="00F23566" w:rsidRDefault="00093DBF" w:rsidP="00093DBF"/>
        </w:tc>
        <w:tc>
          <w:tcPr>
            <w:tcW w:w="644" w:type="dxa"/>
            <w:vAlign w:val="center"/>
            <w:hideMark/>
          </w:tcPr>
          <w:p w14:paraId="26772913" w14:textId="77777777" w:rsidR="00093DBF" w:rsidRPr="00F23566" w:rsidRDefault="00093DBF" w:rsidP="00093DBF"/>
        </w:tc>
        <w:tc>
          <w:tcPr>
            <w:tcW w:w="420" w:type="dxa"/>
            <w:vAlign w:val="center"/>
            <w:hideMark/>
          </w:tcPr>
          <w:p w14:paraId="446F8948" w14:textId="77777777" w:rsidR="00093DBF" w:rsidRPr="00F23566" w:rsidRDefault="00093DBF" w:rsidP="00093DBF"/>
        </w:tc>
        <w:tc>
          <w:tcPr>
            <w:tcW w:w="36" w:type="dxa"/>
            <w:vAlign w:val="center"/>
            <w:hideMark/>
          </w:tcPr>
          <w:p w14:paraId="05F25EA9" w14:textId="77777777" w:rsidR="00093DBF" w:rsidRPr="00F23566" w:rsidRDefault="00093DBF" w:rsidP="00093DBF"/>
        </w:tc>
        <w:tc>
          <w:tcPr>
            <w:tcW w:w="6" w:type="dxa"/>
            <w:vAlign w:val="center"/>
            <w:hideMark/>
          </w:tcPr>
          <w:p w14:paraId="3E262228" w14:textId="77777777" w:rsidR="00093DBF" w:rsidRPr="00F23566" w:rsidRDefault="00093DBF" w:rsidP="00093DBF"/>
        </w:tc>
        <w:tc>
          <w:tcPr>
            <w:tcW w:w="6" w:type="dxa"/>
            <w:vAlign w:val="center"/>
            <w:hideMark/>
          </w:tcPr>
          <w:p w14:paraId="57F92B2D" w14:textId="77777777" w:rsidR="00093DBF" w:rsidRPr="00F23566" w:rsidRDefault="00093DBF" w:rsidP="00093DBF"/>
        </w:tc>
        <w:tc>
          <w:tcPr>
            <w:tcW w:w="700" w:type="dxa"/>
            <w:vAlign w:val="center"/>
            <w:hideMark/>
          </w:tcPr>
          <w:p w14:paraId="0CFA449A" w14:textId="77777777" w:rsidR="00093DBF" w:rsidRPr="00F23566" w:rsidRDefault="00093DBF" w:rsidP="00093DBF"/>
        </w:tc>
        <w:tc>
          <w:tcPr>
            <w:tcW w:w="700" w:type="dxa"/>
            <w:vAlign w:val="center"/>
            <w:hideMark/>
          </w:tcPr>
          <w:p w14:paraId="782686F5" w14:textId="77777777" w:rsidR="00093DBF" w:rsidRPr="00F23566" w:rsidRDefault="00093DBF" w:rsidP="00093DBF"/>
        </w:tc>
        <w:tc>
          <w:tcPr>
            <w:tcW w:w="420" w:type="dxa"/>
            <w:vAlign w:val="center"/>
            <w:hideMark/>
          </w:tcPr>
          <w:p w14:paraId="79145BFD" w14:textId="77777777" w:rsidR="00093DBF" w:rsidRPr="00F23566" w:rsidRDefault="00093DBF" w:rsidP="00093DBF"/>
        </w:tc>
        <w:tc>
          <w:tcPr>
            <w:tcW w:w="36" w:type="dxa"/>
            <w:vAlign w:val="center"/>
            <w:hideMark/>
          </w:tcPr>
          <w:p w14:paraId="1D19E3D6" w14:textId="77777777" w:rsidR="00093DBF" w:rsidRPr="00F23566" w:rsidRDefault="00093DBF" w:rsidP="00093DBF"/>
        </w:tc>
      </w:tr>
      <w:tr w:rsidR="00093DBF" w:rsidRPr="00F23566" w14:paraId="30B35DB3"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73ABF49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6D23179" w14:textId="77777777" w:rsidR="00093DBF" w:rsidRPr="00F23566" w:rsidRDefault="00093DBF" w:rsidP="00093DBF">
            <w:r w:rsidRPr="00F23566">
              <w:t>413400</w:t>
            </w:r>
          </w:p>
        </w:tc>
        <w:tc>
          <w:tcPr>
            <w:tcW w:w="10684" w:type="dxa"/>
            <w:tcBorders>
              <w:top w:val="nil"/>
              <w:left w:val="nil"/>
              <w:bottom w:val="nil"/>
              <w:right w:val="nil"/>
            </w:tcBorders>
            <w:shd w:val="clear" w:color="auto" w:fill="auto"/>
            <w:noWrap/>
            <w:vAlign w:val="bottom"/>
            <w:hideMark/>
          </w:tcPr>
          <w:p w14:paraId="68C0BDDB"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примљене</w:t>
            </w:r>
            <w:proofErr w:type="spellEnd"/>
            <w:r w:rsidRPr="00F23566">
              <w:t xml:space="preserve"> </w:t>
            </w:r>
            <w:proofErr w:type="spellStart"/>
            <w:r w:rsidRPr="00F23566">
              <w:t>зајмове</w:t>
            </w:r>
            <w:proofErr w:type="spellEnd"/>
            <w:r w:rsidRPr="00F23566">
              <w:t xml:space="preserve"> у </w:t>
            </w:r>
            <w:proofErr w:type="spellStart"/>
            <w:r w:rsidRPr="00F23566">
              <w:t>иностранству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5405EA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17C6D02"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D6EC9F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E477D60" w14:textId="77777777" w:rsidR="00093DBF" w:rsidRPr="00F23566" w:rsidRDefault="00093DBF" w:rsidP="00093DBF"/>
        </w:tc>
        <w:tc>
          <w:tcPr>
            <w:tcW w:w="6" w:type="dxa"/>
            <w:vAlign w:val="center"/>
            <w:hideMark/>
          </w:tcPr>
          <w:p w14:paraId="67A18186" w14:textId="77777777" w:rsidR="00093DBF" w:rsidRPr="00F23566" w:rsidRDefault="00093DBF" w:rsidP="00093DBF"/>
        </w:tc>
        <w:tc>
          <w:tcPr>
            <w:tcW w:w="6" w:type="dxa"/>
            <w:vAlign w:val="center"/>
            <w:hideMark/>
          </w:tcPr>
          <w:p w14:paraId="39F2CD9E" w14:textId="77777777" w:rsidR="00093DBF" w:rsidRPr="00F23566" w:rsidRDefault="00093DBF" w:rsidP="00093DBF"/>
        </w:tc>
        <w:tc>
          <w:tcPr>
            <w:tcW w:w="6" w:type="dxa"/>
            <w:vAlign w:val="center"/>
            <w:hideMark/>
          </w:tcPr>
          <w:p w14:paraId="32C6FB5E" w14:textId="77777777" w:rsidR="00093DBF" w:rsidRPr="00F23566" w:rsidRDefault="00093DBF" w:rsidP="00093DBF"/>
        </w:tc>
        <w:tc>
          <w:tcPr>
            <w:tcW w:w="6" w:type="dxa"/>
            <w:vAlign w:val="center"/>
            <w:hideMark/>
          </w:tcPr>
          <w:p w14:paraId="16A61E3E" w14:textId="77777777" w:rsidR="00093DBF" w:rsidRPr="00F23566" w:rsidRDefault="00093DBF" w:rsidP="00093DBF"/>
        </w:tc>
        <w:tc>
          <w:tcPr>
            <w:tcW w:w="6" w:type="dxa"/>
            <w:vAlign w:val="center"/>
            <w:hideMark/>
          </w:tcPr>
          <w:p w14:paraId="7DE2E2DF" w14:textId="77777777" w:rsidR="00093DBF" w:rsidRPr="00F23566" w:rsidRDefault="00093DBF" w:rsidP="00093DBF"/>
        </w:tc>
        <w:tc>
          <w:tcPr>
            <w:tcW w:w="6" w:type="dxa"/>
            <w:vAlign w:val="center"/>
            <w:hideMark/>
          </w:tcPr>
          <w:p w14:paraId="0426879E" w14:textId="77777777" w:rsidR="00093DBF" w:rsidRPr="00F23566" w:rsidRDefault="00093DBF" w:rsidP="00093DBF"/>
        </w:tc>
        <w:tc>
          <w:tcPr>
            <w:tcW w:w="6" w:type="dxa"/>
            <w:vAlign w:val="center"/>
            <w:hideMark/>
          </w:tcPr>
          <w:p w14:paraId="552D5C96" w14:textId="77777777" w:rsidR="00093DBF" w:rsidRPr="00F23566" w:rsidRDefault="00093DBF" w:rsidP="00093DBF"/>
        </w:tc>
        <w:tc>
          <w:tcPr>
            <w:tcW w:w="811" w:type="dxa"/>
            <w:vAlign w:val="center"/>
            <w:hideMark/>
          </w:tcPr>
          <w:p w14:paraId="4845DC6E" w14:textId="77777777" w:rsidR="00093DBF" w:rsidRPr="00F23566" w:rsidRDefault="00093DBF" w:rsidP="00093DBF"/>
        </w:tc>
        <w:tc>
          <w:tcPr>
            <w:tcW w:w="811" w:type="dxa"/>
            <w:vAlign w:val="center"/>
            <w:hideMark/>
          </w:tcPr>
          <w:p w14:paraId="3B263E0E" w14:textId="77777777" w:rsidR="00093DBF" w:rsidRPr="00F23566" w:rsidRDefault="00093DBF" w:rsidP="00093DBF"/>
        </w:tc>
        <w:tc>
          <w:tcPr>
            <w:tcW w:w="420" w:type="dxa"/>
            <w:vAlign w:val="center"/>
            <w:hideMark/>
          </w:tcPr>
          <w:p w14:paraId="45276D9C" w14:textId="77777777" w:rsidR="00093DBF" w:rsidRPr="00F23566" w:rsidRDefault="00093DBF" w:rsidP="00093DBF"/>
        </w:tc>
        <w:tc>
          <w:tcPr>
            <w:tcW w:w="588" w:type="dxa"/>
            <w:vAlign w:val="center"/>
            <w:hideMark/>
          </w:tcPr>
          <w:p w14:paraId="14A4E14D" w14:textId="77777777" w:rsidR="00093DBF" w:rsidRPr="00F23566" w:rsidRDefault="00093DBF" w:rsidP="00093DBF"/>
        </w:tc>
        <w:tc>
          <w:tcPr>
            <w:tcW w:w="644" w:type="dxa"/>
            <w:vAlign w:val="center"/>
            <w:hideMark/>
          </w:tcPr>
          <w:p w14:paraId="14640278" w14:textId="77777777" w:rsidR="00093DBF" w:rsidRPr="00F23566" w:rsidRDefault="00093DBF" w:rsidP="00093DBF"/>
        </w:tc>
        <w:tc>
          <w:tcPr>
            <w:tcW w:w="420" w:type="dxa"/>
            <w:vAlign w:val="center"/>
            <w:hideMark/>
          </w:tcPr>
          <w:p w14:paraId="5BBF719C" w14:textId="77777777" w:rsidR="00093DBF" w:rsidRPr="00F23566" w:rsidRDefault="00093DBF" w:rsidP="00093DBF"/>
        </w:tc>
        <w:tc>
          <w:tcPr>
            <w:tcW w:w="36" w:type="dxa"/>
            <w:vAlign w:val="center"/>
            <w:hideMark/>
          </w:tcPr>
          <w:p w14:paraId="5A765A77" w14:textId="77777777" w:rsidR="00093DBF" w:rsidRPr="00F23566" w:rsidRDefault="00093DBF" w:rsidP="00093DBF"/>
        </w:tc>
        <w:tc>
          <w:tcPr>
            <w:tcW w:w="6" w:type="dxa"/>
            <w:vAlign w:val="center"/>
            <w:hideMark/>
          </w:tcPr>
          <w:p w14:paraId="09797D8C" w14:textId="77777777" w:rsidR="00093DBF" w:rsidRPr="00F23566" w:rsidRDefault="00093DBF" w:rsidP="00093DBF"/>
        </w:tc>
        <w:tc>
          <w:tcPr>
            <w:tcW w:w="6" w:type="dxa"/>
            <w:vAlign w:val="center"/>
            <w:hideMark/>
          </w:tcPr>
          <w:p w14:paraId="14D21012" w14:textId="77777777" w:rsidR="00093DBF" w:rsidRPr="00F23566" w:rsidRDefault="00093DBF" w:rsidP="00093DBF"/>
        </w:tc>
        <w:tc>
          <w:tcPr>
            <w:tcW w:w="700" w:type="dxa"/>
            <w:vAlign w:val="center"/>
            <w:hideMark/>
          </w:tcPr>
          <w:p w14:paraId="59BF3C75" w14:textId="77777777" w:rsidR="00093DBF" w:rsidRPr="00F23566" w:rsidRDefault="00093DBF" w:rsidP="00093DBF"/>
        </w:tc>
        <w:tc>
          <w:tcPr>
            <w:tcW w:w="700" w:type="dxa"/>
            <w:vAlign w:val="center"/>
            <w:hideMark/>
          </w:tcPr>
          <w:p w14:paraId="187F3E01" w14:textId="77777777" w:rsidR="00093DBF" w:rsidRPr="00F23566" w:rsidRDefault="00093DBF" w:rsidP="00093DBF"/>
        </w:tc>
        <w:tc>
          <w:tcPr>
            <w:tcW w:w="420" w:type="dxa"/>
            <w:vAlign w:val="center"/>
            <w:hideMark/>
          </w:tcPr>
          <w:p w14:paraId="647A7C9C" w14:textId="77777777" w:rsidR="00093DBF" w:rsidRPr="00F23566" w:rsidRDefault="00093DBF" w:rsidP="00093DBF"/>
        </w:tc>
        <w:tc>
          <w:tcPr>
            <w:tcW w:w="36" w:type="dxa"/>
            <w:vAlign w:val="center"/>
            <w:hideMark/>
          </w:tcPr>
          <w:p w14:paraId="4A0B5B1E" w14:textId="77777777" w:rsidR="00093DBF" w:rsidRPr="00F23566" w:rsidRDefault="00093DBF" w:rsidP="00093DBF"/>
        </w:tc>
      </w:tr>
      <w:tr w:rsidR="00093DBF" w:rsidRPr="00F23566" w14:paraId="0F1F35F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C1E60A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46F1BEB" w14:textId="77777777" w:rsidR="00093DBF" w:rsidRPr="00F23566" w:rsidRDefault="00093DBF" w:rsidP="00093DBF">
            <w:r w:rsidRPr="00F23566">
              <w:t>413700</w:t>
            </w:r>
          </w:p>
        </w:tc>
        <w:tc>
          <w:tcPr>
            <w:tcW w:w="10684" w:type="dxa"/>
            <w:tcBorders>
              <w:top w:val="nil"/>
              <w:left w:val="nil"/>
              <w:bottom w:val="nil"/>
              <w:right w:val="nil"/>
            </w:tcBorders>
            <w:shd w:val="clear" w:color="auto" w:fill="auto"/>
            <w:noWrap/>
            <w:vAlign w:val="bottom"/>
            <w:hideMark/>
          </w:tcPr>
          <w:p w14:paraId="158EEF33" w14:textId="77777777" w:rsidR="00093DBF" w:rsidRPr="00F23566" w:rsidRDefault="00093DBF" w:rsidP="00093DBF">
            <w:proofErr w:type="spellStart"/>
            <w:r w:rsidRPr="00F23566">
              <w:t>Трошкови</w:t>
            </w:r>
            <w:proofErr w:type="spellEnd"/>
            <w:r w:rsidRPr="00F23566">
              <w:t xml:space="preserve"> </w:t>
            </w:r>
            <w:proofErr w:type="spellStart"/>
            <w:r w:rsidRPr="00F23566">
              <w:t>сервисирања</w:t>
            </w:r>
            <w:proofErr w:type="spellEnd"/>
            <w:r w:rsidRPr="00F23566">
              <w:t xml:space="preserve"> </w:t>
            </w:r>
            <w:proofErr w:type="spellStart"/>
            <w:r w:rsidRPr="00F23566">
              <w:t>примљених</w:t>
            </w:r>
            <w:proofErr w:type="spellEnd"/>
            <w:r w:rsidRPr="00F23566">
              <w:t xml:space="preserve"> </w:t>
            </w:r>
            <w:proofErr w:type="spellStart"/>
            <w:r w:rsidRPr="00F23566">
              <w:t>зајмова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77B2F6D"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3BD72F6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942753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5975696" w14:textId="77777777" w:rsidR="00093DBF" w:rsidRPr="00F23566" w:rsidRDefault="00093DBF" w:rsidP="00093DBF"/>
        </w:tc>
        <w:tc>
          <w:tcPr>
            <w:tcW w:w="6" w:type="dxa"/>
            <w:vAlign w:val="center"/>
            <w:hideMark/>
          </w:tcPr>
          <w:p w14:paraId="69E17448" w14:textId="77777777" w:rsidR="00093DBF" w:rsidRPr="00F23566" w:rsidRDefault="00093DBF" w:rsidP="00093DBF"/>
        </w:tc>
        <w:tc>
          <w:tcPr>
            <w:tcW w:w="6" w:type="dxa"/>
            <w:vAlign w:val="center"/>
            <w:hideMark/>
          </w:tcPr>
          <w:p w14:paraId="0936EC6A" w14:textId="77777777" w:rsidR="00093DBF" w:rsidRPr="00F23566" w:rsidRDefault="00093DBF" w:rsidP="00093DBF"/>
        </w:tc>
        <w:tc>
          <w:tcPr>
            <w:tcW w:w="6" w:type="dxa"/>
            <w:vAlign w:val="center"/>
            <w:hideMark/>
          </w:tcPr>
          <w:p w14:paraId="1B185475" w14:textId="77777777" w:rsidR="00093DBF" w:rsidRPr="00F23566" w:rsidRDefault="00093DBF" w:rsidP="00093DBF"/>
        </w:tc>
        <w:tc>
          <w:tcPr>
            <w:tcW w:w="6" w:type="dxa"/>
            <w:vAlign w:val="center"/>
            <w:hideMark/>
          </w:tcPr>
          <w:p w14:paraId="0F6CDDF4" w14:textId="77777777" w:rsidR="00093DBF" w:rsidRPr="00F23566" w:rsidRDefault="00093DBF" w:rsidP="00093DBF"/>
        </w:tc>
        <w:tc>
          <w:tcPr>
            <w:tcW w:w="6" w:type="dxa"/>
            <w:vAlign w:val="center"/>
            <w:hideMark/>
          </w:tcPr>
          <w:p w14:paraId="5E8B9E20" w14:textId="77777777" w:rsidR="00093DBF" w:rsidRPr="00F23566" w:rsidRDefault="00093DBF" w:rsidP="00093DBF"/>
        </w:tc>
        <w:tc>
          <w:tcPr>
            <w:tcW w:w="6" w:type="dxa"/>
            <w:vAlign w:val="center"/>
            <w:hideMark/>
          </w:tcPr>
          <w:p w14:paraId="2D3E0C37" w14:textId="77777777" w:rsidR="00093DBF" w:rsidRPr="00F23566" w:rsidRDefault="00093DBF" w:rsidP="00093DBF"/>
        </w:tc>
        <w:tc>
          <w:tcPr>
            <w:tcW w:w="6" w:type="dxa"/>
            <w:vAlign w:val="center"/>
            <w:hideMark/>
          </w:tcPr>
          <w:p w14:paraId="4067649C" w14:textId="77777777" w:rsidR="00093DBF" w:rsidRPr="00F23566" w:rsidRDefault="00093DBF" w:rsidP="00093DBF"/>
        </w:tc>
        <w:tc>
          <w:tcPr>
            <w:tcW w:w="811" w:type="dxa"/>
            <w:vAlign w:val="center"/>
            <w:hideMark/>
          </w:tcPr>
          <w:p w14:paraId="598B8B36" w14:textId="77777777" w:rsidR="00093DBF" w:rsidRPr="00F23566" w:rsidRDefault="00093DBF" w:rsidP="00093DBF"/>
        </w:tc>
        <w:tc>
          <w:tcPr>
            <w:tcW w:w="811" w:type="dxa"/>
            <w:vAlign w:val="center"/>
            <w:hideMark/>
          </w:tcPr>
          <w:p w14:paraId="59688EF3" w14:textId="77777777" w:rsidR="00093DBF" w:rsidRPr="00F23566" w:rsidRDefault="00093DBF" w:rsidP="00093DBF"/>
        </w:tc>
        <w:tc>
          <w:tcPr>
            <w:tcW w:w="420" w:type="dxa"/>
            <w:vAlign w:val="center"/>
            <w:hideMark/>
          </w:tcPr>
          <w:p w14:paraId="1B40F58B" w14:textId="77777777" w:rsidR="00093DBF" w:rsidRPr="00F23566" w:rsidRDefault="00093DBF" w:rsidP="00093DBF"/>
        </w:tc>
        <w:tc>
          <w:tcPr>
            <w:tcW w:w="588" w:type="dxa"/>
            <w:vAlign w:val="center"/>
            <w:hideMark/>
          </w:tcPr>
          <w:p w14:paraId="2618933D" w14:textId="77777777" w:rsidR="00093DBF" w:rsidRPr="00F23566" w:rsidRDefault="00093DBF" w:rsidP="00093DBF"/>
        </w:tc>
        <w:tc>
          <w:tcPr>
            <w:tcW w:w="644" w:type="dxa"/>
            <w:vAlign w:val="center"/>
            <w:hideMark/>
          </w:tcPr>
          <w:p w14:paraId="17D5586A" w14:textId="77777777" w:rsidR="00093DBF" w:rsidRPr="00F23566" w:rsidRDefault="00093DBF" w:rsidP="00093DBF"/>
        </w:tc>
        <w:tc>
          <w:tcPr>
            <w:tcW w:w="420" w:type="dxa"/>
            <w:vAlign w:val="center"/>
            <w:hideMark/>
          </w:tcPr>
          <w:p w14:paraId="6EAD9865" w14:textId="77777777" w:rsidR="00093DBF" w:rsidRPr="00F23566" w:rsidRDefault="00093DBF" w:rsidP="00093DBF"/>
        </w:tc>
        <w:tc>
          <w:tcPr>
            <w:tcW w:w="36" w:type="dxa"/>
            <w:vAlign w:val="center"/>
            <w:hideMark/>
          </w:tcPr>
          <w:p w14:paraId="14BC5C3F" w14:textId="77777777" w:rsidR="00093DBF" w:rsidRPr="00F23566" w:rsidRDefault="00093DBF" w:rsidP="00093DBF"/>
        </w:tc>
        <w:tc>
          <w:tcPr>
            <w:tcW w:w="6" w:type="dxa"/>
            <w:vAlign w:val="center"/>
            <w:hideMark/>
          </w:tcPr>
          <w:p w14:paraId="192B929D" w14:textId="77777777" w:rsidR="00093DBF" w:rsidRPr="00F23566" w:rsidRDefault="00093DBF" w:rsidP="00093DBF"/>
        </w:tc>
        <w:tc>
          <w:tcPr>
            <w:tcW w:w="6" w:type="dxa"/>
            <w:vAlign w:val="center"/>
            <w:hideMark/>
          </w:tcPr>
          <w:p w14:paraId="37A44D94" w14:textId="77777777" w:rsidR="00093DBF" w:rsidRPr="00F23566" w:rsidRDefault="00093DBF" w:rsidP="00093DBF"/>
        </w:tc>
        <w:tc>
          <w:tcPr>
            <w:tcW w:w="700" w:type="dxa"/>
            <w:vAlign w:val="center"/>
            <w:hideMark/>
          </w:tcPr>
          <w:p w14:paraId="3540F79D" w14:textId="77777777" w:rsidR="00093DBF" w:rsidRPr="00F23566" w:rsidRDefault="00093DBF" w:rsidP="00093DBF"/>
        </w:tc>
        <w:tc>
          <w:tcPr>
            <w:tcW w:w="700" w:type="dxa"/>
            <w:vAlign w:val="center"/>
            <w:hideMark/>
          </w:tcPr>
          <w:p w14:paraId="18681B81" w14:textId="77777777" w:rsidR="00093DBF" w:rsidRPr="00F23566" w:rsidRDefault="00093DBF" w:rsidP="00093DBF"/>
        </w:tc>
        <w:tc>
          <w:tcPr>
            <w:tcW w:w="420" w:type="dxa"/>
            <w:vAlign w:val="center"/>
            <w:hideMark/>
          </w:tcPr>
          <w:p w14:paraId="6CF3D2B1" w14:textId="77777777" w:rsidR="00093DBF" w:rsidRPr="00F23566" w:rsidRDefault="00093DBF" w:rsidP="00093DBF"/>
        </w:tc>
        <w:tc>
          <w:tcPr>
            <w:tcW w:w="36" w:type="dxa"/>
            <w:vAlign w:val="center"/>
            <w:hideMark/>
          </w:tcPr>
          <w:p w14:paraId="60E6BE4B" w14:textId="77777777" w:rsidR="00093DBF" w:rsidRPr="00F23566" w:rsidRDefault="00093DBF" w:rsidP="00093DBF"/>
        </w:tc>
      </w:tr>
      <w:tr w:rsidR="00093DBF" w:rsidRPr="00F23566" w14:paraId="753F0A99"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3B65FBB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276F4D9" w14:textId="77777777" w:rsidR="00093DBF" w:rsidRPr="00F23566" w:rsidRDefault="00093DBF" w:rsidP="00093DBF">
            <w:r w:rsidRPr="00F23566">
              <w:t>413800</w:t>
            </w:r>
          </w:p>
        </w:tc>
        <w:tc>
          <w:tcPr>
            <w:tcW w:w="10684" w:type="dxa"/>
            <w:tcBorders>
              <w:top w:val="nil"/>
              <w:left w:val="nil"/>
              <w:bottom w:val="nil"/>
              <w:right w:val="nil"/>
            </w:tcBorders>
            <w:shd w:val="clear" w:color="auto" w:fill="auto"/>
            <w:vAlign w:val="bottom"/>
            <w:hideMark/>
          </w:tcPr>
          <w:p w14:paraId="389C0059"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proofErr w:type="gramStart"/>
            <w:r w:rsidRPr="00F23566">
              <w:t>основу</w:t>
            </w:r>
            <w:proofErr w:type="spellEnd"/>
            <w:r w:rsidRPr="00F23566">
              <w:t xml:space="preserve">  </w:t>
            </w:r>
            <w:proofErr w:type="spellStart"/>
            <w:r w:rsidRPr="00F23566">
              <w:t>негативних</w:t>
            </w:r>
            <w:proofErr w:type="spellEnd"/>
            <w:proofErr w:type="gramEnd"/>
            <w:r w:rsidRPr="00F23566">
              <w:t xml:space="preserve"> </w:t>
            </w:r>
            <w:proofErr w:type="spellStart"/>
            <w:r w:rsidRPr="00F23566">
              <w:t>курсних</w:t>
            </w:r>
            <w:proofErr w:type="spellEnd"/>
            <w:r w:rsidRPr="00F23566">
              <w:t xml:space="preserve"> </w:t>
            </w:r>
            <w:proofErr w:type="spellStart"/>
            <w:r w:rsidRPr="00F23566">
              <w:t>разлика</w:t>
            </w:r>
            <w:proofErr w:type="spellEnd"/>
            <w:r w:rsidRPr="00F23566">
              <w:t xml:space="preserve"> </w:t>
            </w:r>
            <w:proofErr w:type="spellStart"/>
            <w:r w:rsidRPr="00F23566">
              <w:t>из</w:t>
            </w:r>
            <w:proofErr w:type="spellEnd"/>
            <w:r w:rsidRPr="00F23566">
              <w:t xml:space="preserve"> </w:t>
            </w:r>
            <w:proofErr w:type="spellStart"/>
            <w:r w:rsidRPr="00F23566">
              <w:t>пословних</w:t>
            </w:r>
            <w:proofErr w:type="spellEnd"/>
            <w:r w:rsidRPr="00F23566">
              <w:t xml:space="preserve"> и </w:t>
            </w:r>
            <w:proofErr w:type="spellStart"/>
            <w:r w:rsidRPr="00F23566">
              <w:t>инвестиционих</w:t>
            </w:r>
            <w:proofErr w:type="spellEnd"/>
            <w:r w:rsidRPr="00F23566">
              <w:t xml:space="preserve"> </w:t>
            </w:r>
            <w:proofErr w:type="spellStart"/>
            <w:r w:rsidRPr="00F23566">
              <w:t>активности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3C6362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7618CF4F"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0D5F2A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ACB9CC2" w14:textId="77777777" w:rsidR="00093DBF" w:rsidRPr="00F23566" w:rsidRDefault="00093DBF" w:rsidP="00093DBF"/>
        </w:tc>
        <w:tc>
          <w:tcPr>
            <w:tcW w:w="6" w:type="dxa"/>
            <w:vAlign w:val="center"/>
            <w:hideMark/>
          </w:tcPr>
          <w:p w14:paraId="10498403" w14:textId="77777777" w:rsidR="00093DBF" w:rsidRPr="00F23566" w:rsidRDefault="00093DBF" w:rsidP="00093DBF"/>
        </w:tc>
        <w:tc>
          <w:tcPr>
            <w:tcW w:w="6" w:type="dxa"/>
            <w:vAlign w:val="center"/>
            <w:hideMark/>
          </w:tcPr>
          <w:p w14:paraId="6F5A3024" w14:textId="77777777" w:rsidR="00093DBF" w:rsidRPr="00F23566" w:rsidRDefault="00093DBF" w:rsidP="00093DBF"/>
        </w:tc>
        <w:tc>
          <w:tcPr>
            <w:tcW w:w="6" w:type="dxa"/>
            <w:vAlign w:val="center"/>
            <w:hideMark/>
          </w:tcPr>
          <w:p w14:paraId="71F5D919" w14:textId="77777777" w:rsidR="00093DBF" w:rsidRPr="00F23566" w:rsidRDefault="00093DBF" w:rsidP="00093DBF"/>
        </w:tc>
        <w:tc>
          <w:tcPr>
            <w:tcW w:w="6" w:type="dxa"/>
            <w:vAlign w:val="center"/>
            <w:hideMark/>
          </w:tcPr>
          <w:p w14:paraId="7F969661" w14:textId="77777777" w:rsidR="00093DBF" w:rsidRPr="00F23566" w:rsidRDefault="00093DBF" w:rsidP="00093DBF"/>
        </w:tc>
        <w:tc>
          <w:tcPr>
            <w:tcW w:w="6" w:type="dxa"/>
            <w:vAlign w:val="center"/>
            <w:hideMark/>
          </w:tcPr>
          <w:p w14:paraId="4F1402A5" w14:textId="77777777" w:rsidR="00093DBF" w:rsidRPr="00F23566" w:rsidRDefault="00093DBF" w:rsidP="00093DBF"/>
        </w:tc>
        <w:tc>
          <w:tcPr>
            <w:tcW w:w="6" w:type="dxa"/>
            <w:vAlign w:val="center"/>
            <w:hideMark/>
          </w:tcPr>
          <w:p w14:paraId="4DB65413" w14:textId="77777777" w:rsidR="00093DBF" w:rsidRPr="00F23566" w:rsidRDefault="00093DBF" w:rsidP="00093DBF"/>
        </w:tc>
        <w:tc>
          <w:tcPr>
            <w:tcW w:w="6" w:type="dxa"/>
            <w:vAlign w:val="center"/>
            <w:hideMark/>
          </w:tcPr>
          <w:p w14:paraId="66C43876" w14:textId="77777777" w:rsidR="00093DBF" w:rsidRPr="00F23566" w:rsidRDefault="00093DBF" w:rsidP="00093DBF"/>
        </w:tc>
        <w:tc>
          <w:tcPr>
            <w:tcW w:w="811" w:type="dxa"/>
            <w:vAlign w:val="center"/>
            <w:hideMark/>
          </w:tcPr>
          <w:p w14:paraId="10B705B9" w14:textId="77777777" w:rsidR="00093DBF" w:rsidRPr="00F23566" w:rsidRDefault="00093DBF" w:rsidP="00093DBF"/>
        </w:tc>
        <w:tc>
          <w:tcPr>
            <w:tcW w:w="811" w:type="dxa"/>
            <w:vAlign w:val="center"/>
            <w:hideMark/>
          </w:tcPr>
          <w:p w14:paraId="5863518A" w14:textId="77777777" w:rsidR="00093DBF" w:rsidRPr="00F23566" w:rsidRDefault="00093DBF" w:rsidP="00093DBF"/>
        </w:tc>
        <w:tc>
          <w:tcPr>
            <w:tcW w:w="420" w:type="dxa"/>
            <w:vAlign w:val="center"/>
            <w:hideMark/>
          </w:tcPr>
          <w:p w14:paraId="753BF1F9" w14:textId="77777777" w:rsidR="00093DBF" w:rsidRPr="00F23566" w:rsidRDefault="00093DBF" w:rsidP="00093DBF"/>
        </w:tc>
        <w:tc>
          <w:tcPr>
            <w:tcW w:w="588" w:type="dxa"/>
            <w:vAlign w:val="center"/>
            <w:hideMark/>
          </w:tcPr>
          <w:p w14:paraId="17BECB4E" w14:textId="77777777" w:rsidR="00093DBF" w:rsidRPr="00F23566" w:rsidRDefault="00093DBF" w:rsidP="00093DBF"/>
        </w:tc>
        <w:tc>
          <w:tcPr>
            <w:tcW w:w="644" w:type="dxa"/>
            <w:vAlign w:val="center"/>
            <w:hideMark/>
          </w:tcPr>
          <w:p w14:paraId="0D8A2DE8" w14:textId="77777777" w:rsidR="00093DBF" w:rsidRPr="00F23566" w:rsidRDefault="00093DBF" w:rsidP="00093DBF"/>
        </w:tc>
        <w:tc>
          <w:tcPr>
            <w:tcW w:w="420" w:type="dxa"/>
            <w:vAlign w:val="center"/>
            <w:hideMark/>
          </w:tcPr>
          <w:p w14:paraId="090FC419" w14:textId="77777777" w:rsidR="00093DBF" w:rsidRPr="00F23566" w:rsidRDefault="00093DBF" w:rsidP="00093DBF"/>
        </w:tc>
        <w:tc>
          <w:tcPr>
            <w:tcW w:w="36" w:type="dxa"/>
            <w:vAlign w:val="center"/>
            <w:hideMark/>
          </w:tcPr>
          <w:p w14:paraId="3CE2AA01" w14:textId="77777777" w:rsidR="00093DBF" w:rsidRPr="00F23566" w:rsidRDefault="00093DBF" w:rsidP="00093DBF"/>
        </w:tc>
        <w:tc>
          <w:tcPr>
            <w:tcW w:w="6" w:type="dxa"/>
            <w:vAlign w:val="center"/>
            <w:hideMark/>
          </w:tcPr>
          <w:p w14:paraId="5EA0C7AC" w14:textId="77777777" w:rsidR="00093DBF" w:rsidRPr="00F23566" w:rsidRDefault="00093DBF" w:rsidP="00093DBF"/>
        </w:tc>
        <w:tc>
          <w:tcPr>
            <w:tcW w:w="6" w:type="dxa"/>
            <w:vAlign w:val="center"/>
            <w:hideMark/>
          </w:tcPr>
          <w:p w14:paraId="5918ED1F" w14:textId="77777777" w:rsidR="00093DBF" w:rsidRPr="00F23566" w:rsidRDefault="00093DBF" w:rsidP="00093DBF"/>
        </w:tc>
        <w:tc>
          <w:tcPr>
            <w:tcW w:w="700" w:type="dxa"/>
            <w:vAlign w:val="center"/>
            <w:hideMark/>
          </w:tcPr>
          <w:p w14:paraId="2C4D9DB9" w14:textId="77777777" w:rsidR="00093DBF" w:rsidRPr="00F23566" w:rsidRDefault="00093DBF" w:rsidP="00093DBF"/>
        </w:tc>
        <w:tc>
          <w:tcPr>
            <w:tcW w:w="700" w:type="dxa"/>
            <w:vAlign w:val="center"/>
            <w:hideMark/>
          </w:tcPr>
          <w:p w14:paraId="38A8856B" w14:textId="77777777" w:rsidR="00093DBF" w:rsidRPr="00F23566" w:rsidRDefault="00093DBF" w:rsidP="00093DBF"/>
        </w:tc>
        <w:tc>
          <w:tcPr>
            <w:tcW w:w="420" w:type="dxa"/>
            <w:vAlign w:val="center"/>
            <w:hideMark/>
          </w:tcPr>
          <w:p w14:paraId="34133117" w14:textId="77777777" w:rsidR="00093DBF" w:rsidRPr="00F23566" w:rsidRDefault="00093DBF" w:rsidP="00093DBF"/>
        </w:tc>
        <w:tc>
          <w:tcPr>
            <w:tcW w:w="36" w:type="dxa"/>
            <w:vAlign w:val="center"/>
            <w:hideMark/>
          </w:tcPr>
          <w:p w14:paraId="5F4F0350" w14:textId="77777777" w:rsidR="00093DBF" w:rsidRPr="00F23566" w:rsidRDefault="00093DBF" w:rsidP="00093DBF"/>
        </w:tc>
      </w:tr>
      <w:tr w:rsidR="00093DBF" w:rsidRPr="00F23566" w14:paraId="37A7AA2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E8677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7924E71" w14:textId="77777777" w:rsidR="00093DBF" w:rsidRPr="00F23566" w:rsidRDefault="00093DBF" w:rsidP="00093DBF">
            <w:r w:rsidRPr="00F23566">
              <w:t>413900</w:t>
            </w:r>
          </w:p>
        </w:tc>
        <w:tc>
          <w:tcPr>
            <w:tcW w:w="10684" w:type="dxa"/>
            <w:tcBorders>
              <w:top w:val="nil"/>
              <w:left w:val="nil"/>
              <w:bottom w:val="nil"/>
              <w:right w:val="nil"/>
            </w:tcBorders>
            <w:shd w:val="clear" w:color="auto" w:fill="auto"/>
            <w:noWrap/>
            <w:vAlign w:val="bottom"/>
            <w:hideMark/>
          </w:tcPr>
          <w:p w14:paraId="22D836A5"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затезних</w:t>
            </w:r>
            <w:proofErr w:type="spellEnd"/>
            <w:r w:rsidRPr="00F23566">
              <w:t xml:space="preserve"> </w:t>
            </w:r>
            <w:proofErr w:type="spellStart"/>
            <w:r w:rsidRPr="00F23566">
              <w:t>камата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BB51981"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4DA0413B" w14:textId="77777777" w:rsidR="00093DBF" w:rsidRPr="00F23566" w:rsidRDefault="00093DBF" w:rsidP="00093DBF">
            <w:r w:rsidRPr="00F23566">
              <w:t>3100</w:t>
            </w:r>
          </w:p>
        </w:tc>
        <w:tc>
          <w:tcPr>
            <w:tcW w:w="760" w:type="dxa"/>
            <w:tcBorders>
              <w:top w:val="nil"/>
              <w:left w:val="nil"/>
              <w:bottom w:val="nil"/>
              <w:right w:val="single" w:sz="8" w:space="0" w:color="auto"/>
            </w:tcBorders>
            <w:shd w:val="clear" w:color="auto" w:fill="auto"/>
            <w:noWrap/>
            <w:vAlign w:val="bottom"/>
            <w:hideMark/>
          </w:tcPr>
          <w:p w14:paraId="17F34655" w14:textId="77777777" w:rsidR="00093DBF" w:rsidRPr="00F23566" w:rsidRDefault="00093DBF" w:rsidP="00093DBF">
            <w:r w:rsidRPr="00F23566">
              <w:t>0,62</w:t>
            </w:r>
          </w:p>
        </w:tc>
        <w:tc>
          <w:tcPr>
            <w:tcW w:w="1000" w:type="dxa"/>
            <w:tcBorders>
              <w:top w:val="nil"/>
              <w:left w:val="nil"/>
              <w:bottom w:val="nil"/>
              <w:right w:val="nil"/>
            </w:tcBorders>
            <w:shd w:val="clear" w:color="auto" w:fill="auto"/>
            <w:noWrap/>
            <w:vAlign w:val="bottom"/>
            <w:hideMark/>
          </w:tcPr>
          <w:p w14:paraId="6ADDF2CF" w14:textId="77777777" w:rsidR="00093DBF" w:rsidRPr="00F23566" w:rsidRDefault="00093DBF" w:rsidP="00093DBF"/>
        </w:tc>
        <w:tc>
          <w:tcPr>
            <w:tcW w:w="6" w:type="dxa"/>
            <w:vAlign w:val="center"/>
            <w:hideMark/>
          </w:tcPr>
          <w:p w14:paraId="5FB8D76C" w14:textId="77777777" w:rsidR="00093DBF" w:rsidRPr="00F23566" w:rsidRDefault="00093DBF" w:rsidP="00093DBF"/>
        </w:tc>
        <w:tc>
          <w:tcPr>
            <w:tcW w:w="6" w:type="dxa"/>
            <w:vAlign w:val="center"/>
            <w:hideMark/>
          </w:tcPr>
          <w:p w14:paraId="512D3D8C" w14:textId="77777777" w:rsidR="00093DBF" w:rsidRPr="00F23566" w:rsidRDefault="00093DBF" w:rsidP="00093DBF"/>
        </w:tc>
        <w:tc>
          <w:tcPr>
            <w:tcW w:w="6" w:type="dxa"/>
            <w:vAlign w:val="center"/>
            <w:hideMark/>
          </w:tcPr>
          <w:p w14:paraId="4F9F129A" w14:textId="77777777" w:rsidR="00093DBF" w:rsidRPr="00F23566" w:rsidRDefault="00093DBF" w:rsidP="00093DBF"/>
        </w:tc>
        <w:tc>
          <w:tcPr>
            <w:tcW w:w="6" w:type="dxa"/>
            <w:vAlign w:val="center"/>
            <w:hideMark/>
          </w:tcPr>
          <w:p w14:paraId="2499899F" w14:textId="77777777" w:rsidR="00093DBF" w:rsidRPr="00F23566" w:rsidRDefault="00093DBF" w:rsidP="00093DBF"/>
        </w:tc>
        <w:tc>
          <w:tcPr>
            <w:tcW w:w="6" w:type="dxa"/>
            <w:vAlign w:val="center"/>
            <w:hideMark/>
          </w:tcPr>
          <w:p w14:paraId="31414CEA" w14:textId="77777777" w:rsidR="00093DBF" w:rsidRPr="00F23566" w:rsidRDefault="00093DBF" w:rsidP="00093DBF"/>
        </w:tc>
        <w:tc>
          <w:tcPr>
            <w:tcW w:w="6" w:type="dxa"/>
            <w:vAlign w:val="center"/>
            <w:hideMark/>
          </w:tcPr>
          <w:p w14:paraId="313070AB" w14:textId="77777777" w:rsidR="00093DBF" w:rsidRPr="00F23566" w:rsidRDefault="00093DBF" w:rsidP="00093DBF"/>
        </w:tc>
        <w:tc>
          <w:tcPr>
            <w:tcW w:w="6" w:type="dxa"/>
            <w:vAlign w:val="center"/>
            <w:hideMark/>
          </w:tcPr>
          <w:p w14:paraId="2A5F2AC9" w14:textId="77777777" w:rsidR="00093DBF" w:rsidRPr="00F23566" w:rsidRDefault="00093DBF" w:rsidP="00093DBF"/>
        </w:tc>
        <w:tc>
          <w:tcPr>
            <w:tcW w:w="811" w:type="dxa"/>
            <w:vAlign w:val="center"/>
            <w:hideMark/>
          </w:tcPr>
          <w:p w14:paraId="1FF9329E" w14:textId="77777777" w:rsidR="00093DBF" w:rsidRPr="00F23566" w:rsidRDefault="00093DBF" w:rsidP="00093DBF"/>
        </w:tc>
        <w:tc>
          <w:tcPr>
            <w:tcW w:w="811" w:type="dxa"/>
            <w:vAlign w:val="center"/>
            <w:hideMark/>
          </w:tcPr>
          <w:p w14:paraId="3617A9D2" w14:textId="77777777" w:rsidR="00093DBF" w:rsidRPr="00F23566" w:rsidRDefault="00093DBF" w:rsidP="00093DBF"/>
        </w:tc>
        <w:tc>
          <w:tcPr>
            <w:tcW w:w="420" w:type="dxa"/>
            <w:vAlign w:val="center"/>
            <w:hideMark/>
          </w:tcPr>
          <w:p w14:paraId="44DAAFA3" w14:textId="77777777" w:rsidR="00093DBF" w:rsidRPr="00F23566" w:rsidRDefault="00093DBF" w:rsidP="00093DBF"/>
        </w:tc>
        <w:tc>
          <w:tcPr>
            <w:tcW w:w="588" w:type="dxa"/>
            <w:vAlign w:val="center"/>
            <w:hideMark/>
          </w:tcPr>
          <w:p w14:paraId="1490CB98" w14:textId="77777777" w:rsidR="00093DBF" w:rsidRPr="00F23566" w:rsidRDefault="00093DBF" w:rsidP="00093DBF"/>
        </w:tc>
        <w:tc>
          <w:tcPr>
            <w:tcW w:w="644" w:type="dxa"/>
            <w:vAlign w:val="center"/>
            <w:hideMark/>
          </w:tcPr>
          <w:p w14:paraId="11DF55B9" w14:textId="77777777" w:rsidR="00093DBF" w:rsidRPr="00F23566" w:rsidRDefault="00093DBF" w:rsidP="00093DBF"/>
        </w:tc>
        <w:tc>
          <w:tcPr>
            <w:tcW w:w="420" w:type="dxa"/>
            <w:vAlign w:val="center"/>
            <w:hideMark/>
          </w:tcPr>
          <w:p w14:paraId="3FE842F8" w14:textId="77777777" w:rsidR="00093DBF" w:rsidRPr="00F23566" w:rsidRDefault="00093DBF" w:rsidP="00093DBF"/>
        </w:tc>
        <w:tc>
          <w:tcPr>
            <w:tcW w:w="36" w:type="dxa"/>
            <w:vAlign w:val="center"/>
            <w:hideMark/>
          </w:tcPr>
          <w:p w14:paraId="4C5DF6BD" w14:textId="77777777" w:rsidR="00093DBF" w:rsidRPr="00F23566" w:rsidRDefault="00093DBF" w:rsidP="00093DBF"/>
        </w:tc>
        <w:tc>
          <w:tcPr>
            <w:tcW w:w="6" w:type="dxa"/>
            <w:vAlign w:val="center"/>
            <w:hideMark/>
          </w:tcPr>
          <w:p w14:paraId="4BCF97E9" w14:textId="77777777" w:rsidR="00093DBF" w:rsidRPr="00F23566" w:rsidRDefault="00093DBF" w:rsidP="00093DBF"/>
        </w:tc>
        <w:tc>
          <w:tcPr>
            <w:tcW w:w="6" w:type="dxa"/>
            <w:vAlign w:val="center"/>
            <w:hideMark/>
          </w:tcPr>
          <w:p w14:paraId="7603AB05" w14:textId="77777777" w:rsidR="00093DBF" w:rsidRPr="00F23566" w:rsidRDefault="00093DBF" w:rsidP="00093DBF"/>
        </w:tc>
        <w:tc>
          <w:tcPr>
            <w:tcW w:w="700" w:type="dxa"/>
            <w:vAlign w:val="center"/>
            <w:hideMark/>
          </w:tcPr>
          <w:p w14:paraId="05C4D5CE" w14:textId="77777777" w:rsidR="00093DBF" w:rsidRPr="00F23566" w:rsidRDefault="00093DBF" w:rsidP="00093DBF"/>
        </w:tc>
        <w:tc>
          <w:tcPr>
            <w:tcW w:w="700" w:type="dxa"/>
            <w:vAlign w:val="center"/>
            <w:hideMark/>
          </w:tcPr>
          <w:p w14:paraId="6B4B0465" w14:textId="77777777" w:rsidR="00093DBF" w:rsidRPr="00F23566" w:rsidRDefault="00093DBF" w:rsidP="00093DBF"/>
        </w:tc>
        <w:tc>
          <w:tcPr>
            <w:tcW w:w="420" w:type="dxa"/>
            <w:vAlign w:val="center"/>
            <w:hideMark/>
          </w:tcPr>
          <w:p w14:paraId="37F47840" w14:textId="77777777" w:rsidR="00093DBF" w:rsidRPr="00F23566" w:rsidRDefault="00093DBF" w:rsidP="00093DBF"/>
        </w:tc>
        <w:tc>
          <w:tcPr>
            <w:tcW w:w="36" w:type="dxa"/>
            <w:vAlign w:val="center"/>
            <w:hideMark/>
          </w:tcPr>
          <w:p w14:paraId="38B5F5E8" w14:textId="77777777" w:rsidR="00093DBF" w:rsidRPr="00F23566" w:rsidRDefault="00093DBF" w:rsidP="00093DBF"/>
        </w:tc>
      </w:tr>
      <w:tr w:rsidR="00093DBF" w:rsidRPr="00F23566" w14:paraId="5FC0748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636C6EC" w14:textId="77777777" w:rsidR="00093DBF" w:rsidRPr="00F23566" w:rsidRDefault="00093DBF" w:rsidP="00093DBF">
            <w:r w:rsidRPr="00F23566">
              <w:t>414000</w:t>
            </w:r>
          </w:p>
        </w:tc>
        <w:tc>
          <w:tcPr>
            <w:tcW w:w="720" w:type="dxa"/>
            <w:tcBorders>
              <w:top w:val="nil"/>
              <w:left w:val="nil"/>
              <w:bottom w:val="nil"/>
              <w:right w:val="nil"/>
            </w:tcBorders>
            <w:shd w:val="clear" w:color="auto" w:fill="auto"/>
            <w:noWrap/>
            <w:vAlign w:val="bottom"/>
            <w:hideMark/>
          </w:tcPr>
          <w:p w14:paraId="6E7A2D2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0229D03" w14:textId="77777777" w:rsidR="00093DBF" w:rsidRPr="00F23566" w:rsidRDefault="00093DBF" w:rsidP="00093DBF">
            <w:proofErr w:type="spellStart"/>
            <w:r w:rsidRPr="00F23566">
              <w:t>Субвенције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AEE5B53" w14:textId="77777777" w:rsidR="00093DBF" w:rsidRPr="00F23566" w:rsidRDefault="00093DBF" w:rsidP="00093DBF">
            <w:r w:rsidRPr="00F23566">
              <w:t>78000</w:t>
            </w:r>
          </w:p>
        </w:tc>
        <w:tc>
          <w:tcPr>
            <w:tcW w:w="1520" w:type="dxa"/>
            <w:tcBorders>
              <w:top w:val="nil"/>
              <w:left w:val="nil"/>
              <w:bottom w:val="nil"/>
              <w:right w:val="single" w:sz="8" w:space="0" w:color="auto"/>
            </w:tcBorders>
            <w:shd w:val="clear" w:color="auto" w:fill="auto"/>
            <w:noWrap/>
            <w:vAlign w:val="bottom"/>
            <w:hideMark/>
          </w:tcPr>
          <w:p w14:paraId="153253D3" w14:textId="77777777" w:rsidR="00093DBF" w:rsidRPr="00F23566" w:rsidRDefault="00093DBF" w:rsidP="00093DBF">
            <w:r w:rsidRPr="00F23566">
              <w:t>78000</w:t>
            </w:r>
          </w:p>
        </w:tc>
        <w:tc>
          <w:tcPr>
            <w:tcW w:w="760" w:type="dxa"/>
            <w:tcBorders>
              <w:top w:val="nil"/>
              <w:left w:val="nil"/>
              <w:bottom w:val="nil"/>
              <w:right w:val="single" w:sz="8" w:space="0" w:color="auto"/>
            </w:tcBorders>
            <w:shd w:val="clear" w:color="auto" w:fill="auto"/>
            <w:noWrap/>
            <w:vAlign w:val="bottom"/>
            <w:hideMark/>
          </w:tcPr>
          <w:p w14:paraId="46C682D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89767D9" w14:textId="77777777" w:rsidR="00093DBF" w:rsidRPr="00F23566" w:rsidRDefault="00093DBF" w:rsidP="00093DBF"/>
        </w:tc>
        <w:tc>
          <w:tcPr>
            <w:tcW w:w="6" w:type="dxa"/>
            <w:vAlign w:val="center"/>
            <w:hideMark/>
          </w:tcPr>
          <w:p w14:paraId="7377CA91" w14:textId="77777777" w:rsidR="00093DBF" w:rsidRPr="00F23566" w:rsidRDefault="00093DBF" w:rsidP="00093DBF"/>
        </w:tc>
        <w:tc>
          <w:tcPr>
            <w:tcW w:w="6" w:type="dxa"/>
            <w:vAlign w:val="center"/>
            <w:hideMark/>
          </w:tcPr>
          <w:p w14:paraId="55A31B9A" w14:textId="77777777" w:rsidR="00093DBF" w:rsidRPr="00F23566" w:rsidRDefault="00093DBF" w:rsidP="00093DBF"/>
        </w:tc>
        <w:tc>
          <w:tcPr>
            <w:tcW w:w="6" w:type="dxa"/>
            <w:vAlign w:val="center"/>
            <w:hideMark/>
          </w:tcPr>
          <w:p w14:paraId="6D66D7C2" w14:textId="77777777" w:rsidR="00093DBF" w:rsidRPr="00F23566" w:rsidRDefault="00093DBF" w:rsidP="00093DBF"/>
        </w:tc>
        <w:tc>
          <w:tcPr>
            <w:tcW w:w="6" w:type="dxa"/>
            <w:vAlign w:val="center"/>
            <w:hideMark/>
          </w:tcPr>
          <w:p w14:paraId="1D700E23" w14:textId="77777777" w:rsidR="00093DBF" w:rsidRPr="00F23566" w:rsidRDefault="00093DBF" w:rsidP="00093DBF"/>
        </w:tc>
        <w:tc>
          <w:tcPr>
            <w:tcW w:w="6" w:type="dxa"/>
            <w:vAlign w:val="center"/>
            <w:hideMark/>
          </w:tcPr>
          <w:p w14:paraId="6EDB147A" w14:textId="77777777" w:rsidR="00093DBF" w:rsidRPr="00F23566" w:rsidRDefault="00093DBF" w:rsidP="00093DBF"/>
        </w:tc>
        <w:tc>
          <w:tcPr>
            <w:tcW w:w="6" w:type="dxa"/>
            <w:vAlign w:val="center"/>
            <w:hideMark/>
          </w:tcPr>
          <w:p w14:paraId="65AD7C43" w14:textId="77777777" w:rsidR="00093DBF" w:rsidRPr="00F23566" w:rsidRDefault="00093DBF" w:rsidP="00093DBF"/>
        </w:tc>
        <w:tc>
          <w:tcPr>
            <w:tcW w:w="6" w:type="dxa"/>
            <w:vAlign w:val="center"/>
            <w:hideMark/>
          </w:tcPr>
          <w:p w14:paraId="4B84FE91" w14:textId="77777777" w:rsidR="00093DBF" w:rsidRPr="00F23566" w:rsidRDefault="00093DBF" w:rsidP="00093DBF"/>
        </w:tc>
        <w:tc>
          <w:tcPr>
            <w:tcW w:w="811" w:type="dxa"/>
            <w:vAlign w:val="center"/>
            <w:hideMark/>
          </w:tcPr>
          <w:p w14:paraId="4826CD8D" w14:textId="77777777" w:rsidR="00093DBF" w:rsidRPr="00F23566" w:rsidRDefault="00093DBF" w:rsidP="00093DBF"/>
        </w:tc>
        <w:tc>
          <w:tcPr>
            <w:tcW w:w="811" w:type="dxa"/>
            <w:vAlign w:val="center"/>
            <w:hideMark/>
          </w:tcPr>
          <w:p w14:paraId="13A88200" w14:textId="77777777" w:rsidR="00093DBF" w:rsidRPr="00F23566" w:rsidRDefault="00093DBF" w:rsidP="00093DBF"/>
        </w:tc>
        <w:tc>
          <w:tcPr>
            <w:tcW w:w="420" w:type="dxa"/>
            <w:vAlign w:val="center"/>
            <w:hideMark/>
          </w:tcPr>
          <w:p w14:paraId="4290036E" w14:textId="77777777" w:rsidR="00093DBF" w:rsidRPr="00F23566" w:rsidRDefault="00093DBF" w:rsidP="00093DBF"/>
        </w:tc>
        <w:tc>
          <w:tcPr>
            <w:tcW w:w="588" w:type="dxa"/>
            <w:vAlign w:val="center"/>
            <w:hideMark/>
          </w:tcPr>
          <w:p w14:paraId="29E06D1A" w14:textId="77777777" w:rsidR="00093DBF" w:rsidRPr="00F23566" w:rsidRDefault="00093DBF" w:rsidP="00093DBF"/>
        </w:tc>
        <w:tc>
          <w:tcPr>
            <w:tcW w:w="644" w:type="dxa"/>
            <w:vAlign w:val="center"/>
            <w:hideMark/>
          </w:tcPr>
          <w:p w14:paraId="21C645A1" w14:textId="77777777" w:rsidR="00093DBF" w:rsidRPr="00F23566" w:rsidRDefault="00093DBF" w:rsidP="00093DBF"/>
        </w:tc>
        <w:tc>
          <w:tcPr>
            <w:tcW w:w="420" w:type="dxa"/>
            <w:vAlign w:val="center"/>
            <w:hideMark/>
          </w:tcPr>
          <w:p w14:paraId="4E69FA65" w14:textId="77777777" w:rsidR="00093DBF" w:rsidRPr="00F23566" w:rsidRDefault="00093DBF" w:rsidP="00093DBF"/>
        </w:tc>
        <w:tc>
          <w:tcPr>
            <w:tcW w:w="36" w:type="dxa"/>
            <w:vAlign w:val="center"/>
            <w:hideMark/>
          </w:tcPr>
          <w:p w14:paraId="52B7C46A" w14:textId="77777777" w:rsidR="00093DBF" w:rsidRPr="00F23566" w:rsidRDefault="00093DBF" w:rsidP="00093DBF"/>
        </w:tc>
        <w:tc>
          <w:tcPr>
            <w:tcW w:w="6" w:type="dxa"/>
            <w:vAlign w:val="center"/>
            <w:hideMark/>
          </w:tcPr>
          <w:p w14:paraId="6EF6FA89" w14:textId="77777777" w:rsidR="00093DBF" w:rsidRPr="00F23566" w:rsidRDefault="00093DBF" w:rsidP="00093DBF"/>
        </w:tc>
        <w:tc>
          <w:tcPr>
            <w:tcW w:w="6" w:type="dxa"/>
            <w:vAlign w:val="center"/>
            <w:hideMark/>
          </w:tcPr>
          <w:p w14:paraId="13F6466B" w14:textId="77777777" w:rsidR="00093DBF" w:rsidRPr="00F23566" w:rsidRDefault="00093DBF" w:rsidP="00093DBF"/>
        </w:tc>
        <w:tc>
          <w:tcPr>
            <w:tcW w:w="700" w:type="dxa"/>
            <w:vAlign w:val="center"/>
            <w:hideMark/>
          </w:tcPr>
          <w:p w14:paraId="69F83908" w14:textId="77777777" w:rsidR="00093DBF" w:rsidRPr="00F23566" w:rsidRDefault="00093DBF" w:rsidP="00093DBF"/>
        </w:tc>
        <w:tc>
          <w:tcPr>
            <w:tcW w:w="700" w:type="dxa"/>
            <w:vAlign w:val="center"/>
            <w:hideMark/>
          </w:tcPr>
          <w:p w14:paraId="72B0D0A7" w14:textId="77777777" w:rsidR="00093DBF" w:rsidRPr="00F23566" w:rsidRDefault="00093DBF" w:rsidP="00093DBF"/>
        </w:tc>
        <w:tc>
          <w:tcPr>
            <w:tcW w:w="420" w:type="dxa"/>
            <w:vAlign w:val="center"/>
            <w:hideMark/>
          </w:tcPr>
          <w:p w14:paraId="04419454" w14:textId="77777777" w:rsidR="00093DBF" w:rsidRPr="00F23566" w:rsidRDefault="00093DBF" w:rsidP="00093DBF"/>
        </w:tc>
        <w:tc>
          <w:tcPr>
            <w:tcW w:w="36" w:type="dxa"/>
            <w:vAlign w:val="center"/>
            <w:hideMark/>
          </w:tcPr>
          <w:p w14:paraId="62E3FF27" w14:textId="77777777" w:rsidR="00093DBF" w:rsidRPr="00F23566" w:rsidRDefault="00093DBF" w:rsidP="00093DBF"/>
        </w:tc>
      </w:tr>
      <w:tr w:rsidR="00093DBF" w:rsidRPr="00F23566" w14:paraId="449715B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54428F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2E3E96A" w14:textId="77777777" w:rsidR="00093DBF" w:rsidRPr="00F23566" w:rsidRDefault="00093DBF" w:rsidP="00093DBF">
            <w:r w:rsidRPr="00F23566">
              <w:t>414100</w:t>
            </w:r>
          </w:p>
        </w:tc>
        <w:tc>
          <w:tcPr>
            <w:tcW w:w="10684" w:type="dxa"/>
            <w:tcBorders>
              <w:top w:val="nil"/>
              <w:left w:val="nil"/>
              <w:bottom w:val="nil"/>
              <w:right w:val="nil"/>
            </w:tcBorders>
            <w:shd w:val="clear" w:color="auto" w:fill="auto"/>
            <w:noWrap/>
            <w:vAlign w:val="bottom"/>
            <w:hideMark/>
          </w:tcPr>
          <w:p w14:paraId="0C7E5A28" w14:textId="77777777" w:rsidR="00093DBF" w:rsidRPr="00F23566" w:rsidRDefault="00093DBF" w:rsidP="00093DBF">
            <w:proofErr w:type="spellStart"/>
            <w:r w:rsidRPr="00F23566">
              <w:t>Субвенције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655716B" w14:textId="77777777" w:rsidR="00093DBF" w:rsidRPr="00F23566" w:rsidRDefault="00093DBF" w:rsidP="00093DBF">
            <w:r w:rsidRPr="00F23566">
              <w:t>78000</w:t>
            </w:r>
          </w:p>
        </w:tc>
        <w:tc>
          <w:tcPr>
            <w:tcW w:w="1520" w:type="dxa"/>
            <w:tcBorders>
              <w:top w:val="nil"/>
              <w:left w:val="nil"/>
              <w:bottom w:val="nil"/>
              <w:right w:val="single" w:sz="8" w:space="0" w:color="auto"/>
            </w:tcBorders>
            <w:shd w:val="clear" w:color="auto" w:fill="auto"/>
            <w:noWrap/>
            <w:vAlign w:val="bottom"/>
            <w:hideMark/>
          </w:tcPr>
          <w:p w14:paraId="76ECFB3F" w14:textId="77777777" w:rsidR="00093DBF" w:rsidRPr="00F23566" w:rsidRDefault="00093DBF" w:rsidP="00093DBF">
            <w:r w:rsidRPr="00F23566">
              <w:t>78000</w:t>
            </w:r>
          </w:p>
        </w:tc>
        <w:tc>
          <w:tcPr>
            <w:tcW w:w="760" w:type="dxa"/>
            <w:tcBorders>
              <w:top w:val="nil"/>
              <w:left w:val="nil"/>
              <w:bottom w:val="nil"/>
              <w:right w:val="single" w:sz="8" w:space="0" w:color="auto"/>
            </w:tcBorders>
            <w:shd w:val="clear" w:color="auto" w:fill="auto"/>
            <w:noWrap/>
            <w:vAlign w:val="bottom"/>
            <w:hideMark/>
          </w:tcPr>
          <w:p w14:paraId="7C6F96D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FFBD3EF" w14:textId="77777777" w:rsidR="00093DBF" w:rsidRPr="00F23566" w:rsidRDefault="00093DBF" w:rsidP="00093DBF"/>
        </w:tc>
        <w:tc>
          <w:tcPr>
            <w:tcW w:w="6" w:type="dxa"/>
            <w:vAlign w:val="center"/>
            <w:hideMark/>
          </w:tcPr>
          <w:p w14:paraId="5AFE5974" w14:textId="77777777" w:rsidR="00093DBF" w:rsidRPr="00F23566" w:rsidRDefault="00093DBF" w:rsidP="00093DBF"/>
        </w:tc>
        <w:tc>
          <w:tcPr>
            <w:tcW w:w="6" w:type="dxa"/>
            <w:vAlign w:val="center"/>
            <w:hideMark/>
          </w:tcPr>
          <w:p w14:paraId="6ABAAAFA" w14:textId="77777777" w:rsidR="00093DBF" w:rsidRPr="00F23566" w:rsidRDefault="00093DBF" w:rsidP="00093DBF"/>
        </w:tc>
        <w:tc>
          <w:tcPr>
            <w:tcW w:w="6" w:type="dxa"/>
            <w:vAlign w:val="center"/>
            <w:hideMark/>
          </w:tcPr>
          <w:p w14:paraId="163E31FB" w14:textId="77777777" w:rsidR="00093DBF" w:rsidRPr="00F23566" w:rsidRDefault="00093DBF" w:rsidP="00093DBF"/>
        </w:tc>
        <w:tc>
          <w:tcPr>
            <w:tcW w:w="6" w:type="dxa"/>
            <w:vAlign w:val="center"/>
            <w:hideMark/>
          </w:tcPr>
          <w:p w14:paraId="6B103901" w14:textId="77777777" w:rsidR="00093DBF" w:rsidRPr="00F23566" w:rsidRDefault="00093DBF" w:rsidP="00093DBF"/>
        </w:tc>
        <w:tc>
          <w:tcPr>
            <w:tcW w:w="6" w:type="dxa"/>
            <w:vAlign w:val="center"/>
            <w:hideMark/>
          </w:tcPr>
          <w:p w14:paraId="6867DEDC" w14:textId="77777777" w:rsidR="00093DBF" w:rsidRPr="00F23566" w:rsidRDefault="00093DBF" w:rsidP="00093DBF"/>
        </w:tc>
        <w:tc>
          <w:tcPr>
            <w:tcW w:w="6" w:type="dxa"/>
            <w:vAlign w:val="center"/>
            <w:hideMark/>
          </w:tcPr>
          <w:p w14:paraId="73DD95BB" w14:textId="77777777" w:rsidR="00093DBF" w:rsidRPr="00F23566" w:rsidRDefault="00093DBF" w:rsidP="00093DBF"/>
        </w:tc>
        <w:tc>
          <w:tcPr>
            <w:tcW w:w="6" w:type="dxa"/>
            <w:vAlign w:val="center"/>
            <w:hideMark/>
          </w:tcPr>
          <w:p w14:paraId="16C611C9" w14:textId="77777777" w:rsidR="00093DBF" w:rsidRPr="00F23566" w:rsidRDefault="00093DBF" w:rsidP="00093DBF"/>
        </w:tc>
        <w:tc>
          <w:tcPr>
            <w:tcW w:w="811" w:type="dxa"/>
            <w:vAlign w:val="center"/>
            <w:hideMark/>
          </w:tcPr>
          <w:p w14:paraId="47A50065" w14:textId="77777777" w:rsidR="00093DBF" w:rsidRPr="00F23566" w:rsidRDefault="00093DBF" w:rsidP="00093DBF"/>
        </w:tc>
        <w:tc>
          <w:tcPr>
            <w:tcW w:w="811" w:type="dxa"/>
            <w:vAlign w:val="center"/>
            <w:hideMark/>
          </w:tcPr>
          <w:p w14:paraId="200CFB42" w14:textId="77777777" w:rsidR="00093DBF" w:rsidRPr="00F23566" w:rsidRDefault="00093DBF" w:rsidP="00093DBF"/>
        </w:tc>
        <w:tc>
          <w:tcPr>
            <w:tcW w:w="420" w:type="dxa"/>
            <w:vAlign w:val="center"/>
            <w:hideMark/>
          </w:tcPr>
          <w:p w14:paraId="2D0FE147" w14:textId="77777777" w:rsidR="00093DBF" w:rsidRPr="00F23566" w:rsidRDefault="00093DBF" w:rsidP="00093DBF"/>
        </w:tc>
        <w:tc>
          <w:tcPr>
            <w:tcW w:w="588" w:type="dxa"/>
            <w:vAlign w:val="center"/>
            <w:hideMark/>
          </w:tcPr>
          <w:p w14:paraId="55423383" w14:textId="77777777" w:rsidR="00093DBF" w:rsidRPr="00F23566" w:rsidRDefault="00093DBF" w:rsidP="00093DBF"/>
        </w:tc>
        <w:tc>
          <w:tcPr>
            <w:tcW w:w="644" w:type="dxa"/>
            <w:vAlign w:val="center"/>
            <w:hideMark/>
          </w:tcPr>
          <w:p w14:paraId="67BF16CF" w14:textId="77777777" w:rsidR="00093DBF" w:rsidRPr="00F23566" w:rsidRDefault="00093DBF" w:rsidP="00093DBF"/>
        </w:tc>
        <w:tc>
          <w:tcPr>
            <w:tcW w:w="420" w:type="dxa"/>
            <w:vAlign w:val="center"/>
            <w:hideMark/>
          </w:tcPr>
          <w:p w14:paraId="28DAE475" w14:textId="77777777" w:rsidR="00093DBF" w:rsidRPr="00F23566" w:rsidRDefault="00093DBF" w:rsidP="00093DBF"/>
        </w:tc>
        <w:tc>
          <w:tcPr>
            <w:tcW w:w="36" w:type="dxa"/>
            <w:vAlign w:val="center"/>
            <w:hideMark/>
          </w:tcPr>
          <w:p w14:paraId="707B2D80" w14:textId="77777777" w:rsidR="00093DBF" w:rsidRPr="00F23566" w:rsidRDefault="00093DBF" w:rsidP="00093DBF"/>
        </w:tc>
        <w:tc>
          <w:tcPr>
            <w:tcW w:w="6" w:type="dxa"/>
            <w:vAlign w:val="center"/>
            <w:hideMark/>
          </w:tcPr>
          <w:p w14:paraId="408D6EE7" w14:textId="77777777" w:rsidR="00093DBF" w:rsidRPr="00F23566" w:rsidRDefault="00093DBF" w:rsidP="00093DBF"/>
        </w:tc>
        <w:tc>
          <w:tcPr>
            <w:tcW w:w="6" w:type="dxa"/>
            <w:vAlign w:val="center"/>
            <w:hideMark/>
          </w:tcPr>
          <w:p w14:paraId="0CE460DF" w14:textId="77777777" w:rsidR="00093DBF" w:rsidRPr="00F23566" w:rsidRDefault="00093DBF" w:rsidP="00093DBF"/>
        </w:tc>
        <w:tc>
          <w:tcPr>
            <w:tcW w:w="700" w:type="dxa"/>
            <w:vAlign w:val="center"/>
            <w:hideMark/>
          </w:tcPr>
          <w:p w14:paraId="30651365" w14:textId="77777777" w:rsidR="00093DBF" w:rsidRPr="00F23566" w:rsidRDefault="00093DBF" w:rsidP="00093DBF"/>
        </w:tc>
        <w:tc>
          <w:tcPr>
            <w:tcW w:w="700" w:type="dxa"/>
            <w:vAlign w:val="center"/>
            <w:hideMark/>
          </w:tcPr>
          <w:p w14:paraId="30A5CF00" w14:textId="77777777" w:rsidR="00093DBF" w:rsidRPr="00F23566" w:rsidRDefault="00093DBF" w:rsidP="00093DBF"/>
        </w:tc>
        <w:tc>
          <w:tcPr>
            <w:tcW w:w="420" w:type="dxa"/>
            <w:vAlign w:val="center"/>
            <w:hideMark/>
          </w:tcPr>
          <w:p w14:paraId="64030D83" w14:textId="77777777" w:rsidR="00093DBF" w:rsidRPr="00F23566" w:rsidRDefault="00093DBF" w:rsidP="00093DBF"/>
        </w:tc>
        <w:tc>
          <w:tcPr>
            <w:tcW w:w="36" w:type="dxa"/>
            <w:vAlign w:val="center"/>
            <w:hideMark/>
          </w:tcPr>
          <w:p w14:paraId="642A449D" w14:textId="77777777" w:rsidR="00093DBF" w:rsidRPr="00F23566" w:rsidRDefault="00093DBF" w:rsidP="00093DBF"/>
        </w:tc>
      </w:tr>
      <w:tr w:rsidR="00093DBF" w:rsidRPr="00F23566" w14:paraId="270BD8B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328459F" w14:textId="77777777" w:rsidR="00093DBF" w:rsidRPr="00F23566" w:rsidRDefault="00093DBF" w:rsidP="00093DBF">
            <w:r w:rsidRPr="00F23566">
              <w:t>415000</w:t>
            </w:r>
          </w:p>
        </w:tc>
        <w:tc>
          <w:tcPr>
            <w:tcW w:w="720" w:type="dxa"/>
            <w:tcBorders>
              <w:top w:val="nil"/>
              <w:left w:val="nil"/>
              <w:bottom w:val="nil"/>
              <w:right w:val="nil"/>
            </w:tcBorders>
            <w:shd w:val="clear" w:color="auto" w:fill="auto"/>
            <w:noWrap/>
            <w:vAlign w:val="bottom"/>
            <w:hideMark/>
          </w:tcPr>
          <w:p w14:paraId="6B03DD8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E571635" w14:textId="77777777" w:rsidR="00093DBF" w:rsidRPr="00F23566" w:rsidRDefault="00093DBF" w:rsidP="00093DBF">
            <w:proofErr w:type="spellStart"/>
            <w:r w:rsidRPr="00F23566">
              <w:t>Грантови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DFBBAB5" w14:textId="77777777" w:rsidR="00093DBF" w:rsidRPr="00F23566" w:rsidRDefault="00093DBF" w:rsidP="00093DBF">
            <w:r w:rsidRPr="00F23566">
              <w:t>1061500</w:t>
            </w:r>
          </w:p>
        </w:tc>
        <w:tc>
          <w:tcPr>
            <w:tcW w:w="1520" w:type="dxa"/>
            <w:tcBorders>
              <w:top w:val="nil"/>
              <w:left w:val="nil"/>
              <w:bottom w:val="nil"/>
              <w:right w:val="single" w:sz="8" w:space="0" w:color="auto"/>
            </w:tcBorders>
            <w:shd w:val="clear" w:color="auto" w:fill="auto"/>
            <w:noWrap/>
            <w:vAlign w:val="bottom"/>
            <w:hideMark/>
          </w:tcPr>
          <w:p w14:paraId="7D368838" w14:textId="77777777" w:rsidR="00093DBF" w:rsidRPr="00F23566" w:rsidRDefault="00093DBF" w:rsidP="00093DBF">
            <w:r w:rsidRPr="00F23566">
              <w:t>1194500</w:t>
            </w:r>
          </w:p>
        </w:tc>
        <w:tc>
          <w:tcPr>
            <w:tcW w:w="760" w:type="dxa"/>
            <w:tcBorders>
              <w:top w:val="nil"/>
              <w:left w:val="nil"/>
              <w:bottom w:val="nil"/>
              <w:right w:val="single" w:sz="8" w:space="0" w:color="auto"/>
            </w:tcBorders>
            <w:shd w:val="clear" w:color="auto" w:fill="auto"/>
            <w:noWrap/>
            <w:vAlign w:val="bottom"/>
            <w:hideMark/>
          </w:tcPr>
          <w:p w14:paraId="3014BDB6"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26BEC237" w14:textId="77777777" w:rsidR="00093DBF" w:rsidRPr="00F23566" w:rsidRDefault="00093DBF" w:rsidP="00093DBF"/>
        </w:tc>
        <w:tc>
          <w:tcPr>
            <w:tcW w:w="6" w:type="dxa"/>
            <w:vAlign w:val="center"/>
            <w:hideMark/>
          </w:tcPr>
          <w:p w14:paraId="7F2D7C50" w14:textId="77777777" w:rsidR="00093DBF" w:rsidRPr="00F23566" w:rsidRDefault="00093DBF" w:rsidP="00093DBF"/>
        </w:tc>
        <w:tc>
          <w:tcPr>
            <w:tcW w:w="6" w:type="dxa"/>
            <w:vAlign w:val="center"/>
            <w:hideMark/>
          </w:tcPr>
          <w:p w14:paraId="0F06FC15" w14:textId="77777777" w:rsidR="00093DBF" w:rsidRPr="00F23566" w:rsidRDefault="00093DBF" w:rsidP="00093DBF"/>
        </w:tc>
        <w:tc>
          <w:tcPr>
            <w:tcW w:w="6" w:type="dxa"/>
            <w:vAlign w:val="center"/>
            <w:hideMark/>
          </w:tcPr>
          <w:p w14:paraId="1A015E37" w14:textId="77777777" w:rsidR="00093DBF" w:rsidRPr="00F23566" w:rsidRDefault="00093DBF" w:rsidP="00093DBF"/>
        </w:tc>
        <w:tc>
          <w:tcPr>
            <w:tcW w:w="6" w:type="dxa"/>
            <w:vAlign w:val="center"/>
            <w:hideMark/>
          </w:tcPr>
          <w:p w14:paraId="41881A61" w14:textId="77777777" w:rsidR="00093DBF" w:rsidRPr="00F23566" w:rsidRDefault="00093DBF" w:rsidP="00093DBF"/>
        </w:tc>
        <w:tc>
          <w:tcPr>
            <w:tcW w:w="6" w:type="dxa"/>
            <w:vAlign w:val="center"/>
            <w:hideMark/>
          </w:tcPr>
          <w:p w14:paraId="1D68D022" w14:textId="77777777" w:rsidR="00093DBF" w:rsidRPr="00F23566" w:rsidRDefault="00093DBF" w:rsidP="00093DBF"/>
        </w:tc>
        <w:tc>
          <w:tcPr>
            <w:tcW w:w="6" w:type="dxa"/>
            <w:vAlign w:val="center"/>
            <w:hideMark/>
          </w:tcPr>
          <w:p w14:paraId="59057A79" w14:textId="77777777" w:rsidR="00093DBF" w:rsidRPr="00F23566" w:rsidRDefault="00093DBF" w:rsidP="00093DBF"/>
        </w:tc>
        <w:tc>
          <w:tcPr>
            <w:tcW w:w="6" w:type="dxa"/>
            <w:vAlign w:val="center"/>
            <w:hideMark/>
          </w:tcPr>
          <w:p w14:paraId="423850CB" w14:textId="77777777" w:rsidR="00093DBF" w:rsidRPr="00F23566" w:rsidRDefault="00093DBF" w:rsidP="00093DBF"/>
        </w:tc>
        <w:tc>
          <w:tcPr>
            <w:tcW w:w="811" w:type="dxa"/>
            <w:vAlign w:val="center"/>
            <w:hideMark/>
          </w:tcPr>
          <w:p w14:paraId="0580579D" w14:textId="77777777" w:rsidR="00093DBF" w:rsidRPr="00F23566" w:rsidRDefault="00093DBF" w:rsidP="00093DBF"/>
        </w:tc>
        <w:tc>
          <w:tcPr>
            <w:tcW w:w="811" w:type="dxa"/>
            <w:vAlign w:val="center"/>
            <w:hideMark/>
          </w:tcPr>
          <w:p w14:paraId="27ADC9AD" w14:textId="77777777" w:rsidR="00093DBF" w:rsidRPr="00F23566" w:rsidRDefault="00093DBF" w:rsidP="00093DBF"/>
        </w:tc>
        <w:tc>
          <w:tcPr>
            <w:tcW w:w="420" w:type="dxa"/>
            <w:vAlign w:val="center"/>
            <w:hideMark/>
          </w:tcPr>
          <w:p w14:paraId="511EA8B2" w14:textId="77777777" w:rsidR="00093DBF" w:rsidRPr="00F23566" w:rsidRDefault="00093DBF" w:rsidP="00093DBF"/>
        </w:tc>
        <w:tc>
          <w:tcPr>
            <w:tcW w:w="588" w:type="dxa"/>
            <w:vAlign w:val="center"/>
            <w:hideMark/>
          </w:tcPr>
          <w:p w14:paraId="203A8D02" w14:textId="77777777" w:rsidR="00093DBF" w:rsidRPr="00F23566" w:rsidRDefault="00093DBF" w:rsidP="00093DBF"/>
        </w:tc>
        <w:tc>
          <w:tcPr>
            <w:tcW w:w="644" w:type="dxa"/>
            <w:vAlign w:val="center"/>
            <w:hideMark/>
          </w:tcPr>
          <w:p w14:paraId="01403F20" w14:textId="77777777" w:rsidR="00093DBF" w:rsidRPr="00F23566" w:rsidRDefault="00093DBF" w:rsidP="00093DBF"/>
        </w:tc>
        <w:tc>
          <w:tcPr>
            <w:tcW w:w="420" w:type="dxa"/>
            <w:vAlign w:val="center"/>
            <w:hideMark/>
          </w:tcPr>
          <w:p w14:paraId="18C26759" w14:textId="77777777" w:rsidR="00093DBF" w:rsidRPr="00F23566" w:rsidRDefault="00093DBF" w:rsidP="00093DBF"/>
        </w:tc>
        <w:tc>
          <w:tcPr>
            <w:tcW w:w="36" w:type="dxa"/>
            <w:vAlign w:val="center"/>
            <w:hideMark/>
          </w:tcPr>
          <w:p w14:paraId="75038810" w14:textId="77777777" w:rsidR="00093DBF" w:rsidRPr="00F23566" w:rsidRDefault="00093DBF" w:rsidP="00093DBF"/>
        </w:tc>
        <w:tc>
          <w:tcPr>
            <w:tcW w:w="6" w:type="dxa"/>
            <w:vAlign w:val="center"/>
            <w:hideMark/>
          </w:tcPr>
          <w:p w14:paraId="2387C523" w14:textId="77777777" w:rsidR="00093DBF" w:rsidRPr="00F23566" w:rsidRDefault="00093DBF" w:rsidP="00093DBF"/>
        </w:tc>
        <w:tc>
          <w:tcPr>
            <w:tcW w:w="6" w:type="dxa"/>
            <w:vAlign w:val="center"/>
            <w:hideMark/>
          </w:tcPr>
          <w:p w14:paraId="2AA2A090" w14:textId="77777777" w:rsidR="00093DBF" w:rsidRPr="00F23566" w:rsidRDefault="00093DBF" w:rsidP="00093DBF"/>
        </w:tc>
        <w:tc>
          <w:tcPr>
            <w:tcW w:w="700" w:type="dxa"/>
            <w:vAlign w:val="center"/>
            <w:hideMark/>
          </w:tcPr>
          <w:p w14:paraId="3BF68DC7" w14:textId="77777777" w:rsidR="00093DBF" w:rsidRPr="00F23566" w:rsidRDefault="00093DBF" w:rsidP="00093DBF"/>
        </w:tc>
        <w:tc>
          <w:tcPr>
            <w:tcW w:w="700" w:type="dxa"/>
            <w:vAlign w:val="center"/>
            <w:hideMark/>
          </w:tcPr>
          <w:p w14:paraId="7CA9E07C" w14:textId="77777777" w:rsidR="00093DBF" w:rsidRPr="00F23566" w:rsidRDefault="00093DBF" w:rsidP="00093DBF"/>
        </w:tc>
        <w:tc>
          <w:tcPr>
            <w:tcW w:w="420" w:type="dxa"/>
            <w:vAlign w:val="center"/>
            <w:hideMark/>
          </w:tcPr>
          <w:p w14:paraId="1C15E30B" w14:textId="77777777" w:rsidR="00093DBF" w:rsidRPr="00F23566" w:rsidRDefault="00093DBF" w:rsidP="00093DBF"/>
        </w:tc>
        <w:tc>
          <w:tcPr>
            <w:tcW w:w="36" w:type="dxa"/>
            <w:vAlign w:val="center"/>
            <w:hideMark/>
          </w:tcPr>
          <w:p w14:paraId="0EB3E95A" w14:textId="77777777" w:rsidR="00093DBF" w:rsidRPr="00F23566" w:rsidRDefault="00093DBF" w:rsidP="00093DBF"/>
        </w:tc>
      </w:tr>
      <w:tr w:rsidR="00093DBF" w:rsidRPr="00F23566" w14:paraId="4E51EDC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C84E49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141D948" w14:textId="77777777" w:rsidR="00093DBF" w:rsidRPr="00F23566" w:rsidRDefault="00093DBF" w:rsidP="00093DBF">
            <w:r w:rsidRPr="00F23566">
              <w:t>415100</w:t>
            </w:r>
          </w:p>
        </w:tc>
        <w:tc>
          <w:tcPr>
            <w:tcW w:w="10684" w:type="dxa"/>
            <w:tcBorders>
              <w:top w:val="nil"/>
              <w:left w:val="nil"/>
              <w:bottom w:val="nil"/>
              <w:right w:val="nil"/>
            </w:tcBorders>
            <w:shd w:val="clear" w:color="auto" w:fill="auto"/>
            <w:noWrap/>
            <w:vAlign w:val="bottom"/>
            <w:hideMark/>
          </w:tcPr>
          <w:p w14:paraId="36397EFE" w14:textId="77777777" w:rsidR="00093DBF" w:rsidRPr="00F23566" w:rsidRDefault="00093DBF" w:rsidP="00093DBF">
            <w:proofErr w:type="spellStart"/>
            <w:r w:rsidRPr="00F23566">
              <w:t>Грантови</w:t>
            </w:r>
            <w:proofErr w:type="spellEnd"/>
            <w:r w:rsidRPr="00F23566">
              <w:t xml:space="preserve"> у </w:t>
            </w:r>
            <w:proofErr w:type="spellStart"/>
            <w:r w:rsidRPr="00F23566">
              <w:t>иностранство</w:t>
            </w:r>
            <w:proofErr w:type="spellEnd"/>
          </w:p>
        </w:tc>
        <w:tc>
          <w:tcPr>
            <w:tcW w:w="1520" w:type="dxa"/>
            <w:tcBorders>
              <w:top w:val="nil"/>
              <w:left w:val="single" w:sz="8" w:space="0" w:color="auto"/>
              <w:bottom w:val="nil"/>
              <w:right w:val="nil"/>
            </w:tcBorders>
            <w:shd w:val="clear" w:color="000000" w:fill="FFFFFF"/>
            <w:noWrap/>
            <w:vAlign w:val="bottom"/>
            <w:hideMark/>
          </w:tcPr>
          <w:p w14:paraId="56C995F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0E8AE75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1D9E0C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E91FD67" w14:textId="77777777" w:rsidR="00093DBF" w:rsidRPr="00F23566" w:rsidRDefault="00093DBF" w:rsidP="00093DBF"/>
        </w:tc>
        <w:tc>
          <w:tcPr>
            <w:tcW w:w="6" w:type="dxa"/>
            <w:vAlign w:val="center"/>
            <w:hideMark/>
          </w:tcPr>
          <w:p w14:paraId="61B32598" w14:textId="77777777" w:rsidR="00093DBF" w:rsidRPr="00F23566" w:rsidRDefault="00093DBF" w:rsidP="00093DBF"/>
        </w:tc>
        <w:tc>
          <w:tcPr>
            <w:tcW w:w="6" w:type="dxa"/>
            <w:vAlign w:val="center"/>
            <w:hideMark/>
          </w:tcPr>
          <w:p w14:paraId="30B62C82" w14:textId="77777777" w:rsidR="00093DBF" w:rsidRPr="00F23566" w:rsidRDefault="00093DBF" w:rsidP="00093DBF"/>
        </w:tc>
        <w:tc>
          <w:tcPr>
            <w:tcW w:w="6" w:type="dxa"/>
            <w:vAlign w:val="center"/>
            <w:hideMark/>
          </w:tcPr>
          <w:p w14:paraId="57D64D78" w14:textId="77777777" w:rsidR="00093DBF" w:rsidRPr="00F23566" w:rsidRDefault="00093DBF" w:rsidP="00093DBF"/>
        </w:tc>
        <w:tc>
          <w:tcPr>
            <w:tcW w:w="6" w:type="dxa"/>
            <w:vAlign w:val="center"/>
            <w:hideMark/>
          </w:tcPr>
          <w:p w14:paraId="5366D10E" w14:textId="77777777" w:rsidR="00093DBF" w:rsidRPr="00F23566" w:rsidRDefault="00093DBF" w:rsidP="00093DBF"/>
        </w:tc>
        <w:tc>
          <w:tcPr>
            <w:tcW w:w="6" w:type="dxa"/>
            <w:vAlign w:val="center"/>
            <w:hideMark/>
          </w:tcPr>
          <w:p w14:paraId="2A6EE579" w14:textId="77777777" w:rsidR="00093DBF" w:rsidRPr="00F23566" w:rsidRDefault="00093DBF" w:rsidP="00093DBF"/>
        </w:tc>
        <w:tc>
          <w:tcPr>
            <w:tcW w:w="6" w:type="dxa"/>
            <w:vAlign w:val="center"/>
            <w:hideMark/>
          </w:tcPr>
          <w:p w14:paraId="7B660F32" w14:textId="77777777" w:rsidR="00093DBF" w:rsidRPr="00F23566" w:rsidRDefault="00093DBF" w:rsidP="00093DBF"/>
        </w:tc>
        <w:tc>
          <w:tcPr>
            <w:tcW w:w="6" w:type="dxa"/>
            <w:vAlign w:val="center"/>
            <w:hideMark/>
          </w:tcPr>
          <w:p w14:paraId="1561F2DE" w14:textId="77777777" w:rsidR="00093DBF" w:rsidRPr="00F23566" w:rsidRDefault="00093DBF" w:rsidP="00093DBF"/>
        </w:tc>
        <w:tc>
          <w:tcPr>
            <w:tcW w:w="811" w:type="dxa"/>
            <w:vAlign w:val="center"/>
            <w:hideMark/>
          </w:tcPr>
          <w:p w14:paraId="69AEF24E" w14:textId="77777777" w:rsidR="00093DBF" w:rsidRPr="00F23566" w:rsidRDefault="00093DBF" w:rsidP="00093DBF"/>
        </w:tc>
        <w:tc>
          <w:tcPr>
            <w:tcW w:w="811" w:type="dxa"/>
            <w:vAlign w:val="center"/>
            <w:hideMark/>
          </w:tcPr>
          <w:p w14:paraId="77929B5C" w14:textId="77777777" w:rsidR="00093DBF" w:rsidRPr="00F23566" w:rsidRDefault="00093DBF" w:rsidP="00093DBF"/>
        </w:tc>
        <w:tc>
          <w:tcPr>
            <w:tcW w:w="420" w:type="dxa"/>
            <w:vAlign w:val="center"/>
            <w:hideMark/>
          </w:tcPr>
          <w:p w14:paraId="4E5F1062" w14:textId="77777777" w:rsidR="00093DBF" w:rsidRPr="00F23566" w:rsidRDefault="00093DBF" w:rsidP="00093DBF"/>
        </w:tc>
        <w:tc>
          <w:tcPr>
            <w:tcW w:w="588" w:type="dxa"/>
            <w:vAlign w:val="center"/>
            <w:hideMark/>
          </w:tcPr>
          <w:p w14:paraId="30045219" w14:textId="77777777" w:rsidR="00093DBF" w:rsidRPr="00F23566" w:rsidRDefault="00093DBF" w:rsidP="00093DBF"/>
        </w:tc>
        <w:tc>
          <w:tcPr>
            <w:tcW w:w="644" w:type="dxa"/>
            <w:vAlign w:val="center"/>
            <w:hideMark/>
          </w:tcPr>
          <w:p w14:paraId="30CE6266" w14:textId="77777777" w:rsidR="00093DBF" w:rsidRPr="00F23566" w:rsidRDefault="00093DBF" w:rsidP="00093DBF"/>
        </w:tc>
        <w:tc>
          <w:tcPr>
            <w:tcW w:w="420" w:type="dxa"/>
            <w:vAlign w:val="center"/>
            <w:hideMark/>
          </w:tcPr>
          <w:p w14:paraId="78A1AA4F" w14:textId="77777777" w:rsidR="00093DBF" w:rsidRPr="00F23566" w:rsidRDefault="00093DBF" w:rsidP="00093DBF"/>
        </w:tc>
        <w:tc>
          <w:tcPr>
            <w:tcW w:w="36" w:type="dxa"/>
            <w:vAlign w:val="center"/>
            <w:hideMark/>
          </w:tcPr>
          <w:p w14:paraId="6D0F8EEF" w14:textId="77777777" w:rsidR="00093DBF" w:rsidRPr="00F23566" w:rsidRDefault="00093DBF" w:rsidP="00093DBF"/>
        </w:tc>
        <w:tc>
          <w:tcPr>
            <w:tcW w:w="6" w:type="dxa"/>
            <w:vAlign w:val="center"/>
            <w:hideMark/>
          </w:tcPr>
          <w:p w14:paraId="08EB58F2" w14:textId="77777777" w:rsidR="00093DBF" w:rsidRPr="00F23566" w:rsidRDefault="00093DBF" w:rsidP="00093DBF"/>
        </w:tc>
        <w:tc>
          <w:tcPr>
            <w:tcW w:w="6" w:type="dxa"/>
            <w:vAlign w:val="center"/>
            <w:hideMark/>
          </w:tcPr>
          <w:p w14:paraId="47BFE19A" w14:textId="77777777" w:rsidR="00093DBF" w:rsidRPr="00F23566" w:rsidRDefault="00093DBF" w:rsidP="00093DBF"/>
        </w:tc>
        <w:tc>
          <w:tcPr>
            <w:tcW w:w="700" w:type="dxa"/>
            <w:vAlign w:val="center"/>
            <w:hideMark/>
          </w:tcPr>
          <w:p w14:paraId="273EB8CC" w14:textId="77777777" w:rsidR="00093DBF" w:rsidRPr="00F23566" w:rsidRDefault="00093DBF" w:rsidP="00093DBF"/>
        </w:tc>
        <w:tc>
          <w:tcPr>
            <w:tcW w:w="700" w:type="dxa"/>
            <w:vAlign w:val="center"/>
            <w:hideMark/>
          </w:tcPr>
          <w:p w14:paraId="2C443A82" w14:textId="77777777" w:rsidR="00093DBF" w:rsidRPr="00F23566" w:rsidRDefault="00093DBF" w:rsidP="00093DBF"/>
        </w:tc>
        <w:tc>
          <w:tcPr>
            <w:tcW w:w="420" w:type="dxa"/>
            <w:vAlign w:val="center"/>
            <w:hideMark/>
          </w:tcPr>
          <w:p w14:paraId="5085633E" w14:textId="77777777" w:rsidR="00093DBF" w:rsidRPr="00F23566" w:rsidRDefault="00093DBF" w:rsidP="00093DBF"/>
        </w:tc>
        <w:tc>
          <w:tcPr>
            <w:tcW w:w="36" w:type="dxa"/>
            <w:vAlign w:val="center"/>
            <w:hideMark/>
          </w:tcPr>
          <w:p w14:paraId="283D2F72" w14:textId="77777777" w:rsidR="00093DBF" w:rsidRPr="00F23566" w:rsidRDefault="00093DBF" w:rsidP="00093DBF"/>
        </w:tc>
      </w:tr>
      <w:tr w:rsidR="00093DBF" w:rsidRPr="00F23566" w14:paraId="3CE7ADDB"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381C8C98"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3A4A62C2"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52BB8783" w14:textId="77777777" w:rsidR="00093DBF" w:rsidRPr="00F23566" w:rsidRDefault="00093DBF" w:rsidP="00093DBF">
            <w:proofErr w:type="spellStart"/>
            <w:r w:rsidRPr="00F23566">
              <w:t>Грантови</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F4AA106" w14:textId="77777777" w:rsidR="00093DBF" w:rsidRPr="00F23566" w:rsidRDefault="00093DBF" w:rsidP="00093DBF">
            <w:r w:rsidRPr="00F23566">
              <w:t>1061500</w:t>
            </w:r>
          </w:p>
        </w:tc>
        <w:tc>
          <w:tcPr>
            <w:tcW w:w="1520" w:type="dxa"/>
            <w:tcBorders>
              <w:top w:val="nil"/>
              <w:left w:val="nil"/>
              <w:bottom w:val="nil"/>
              <w:right w:val="single" w:sz="8" w:space="0" w:color="auto"/>
            </w:tcBorders>
            <w:shd w:val="clear" w:color="auto" w:fill="auto"/>
            <w:noWrap/>
            <w:vAlign w:val="bottom"/>
            <w:hideMark/>
          </w:tcPr>
          <w:p w14:paraId="6D106DB8" w14:textId="77777777" w:rsidR="00093DBF" w:rsidRPr="00F23566" w:rsidRDefault="00093DBF" w:rsidP="00093DBF">
            <w:r w:rsidRPr="00F23566">
              <w:t>1194500</w:t>
            </w:r>
          </w:p>
        </w:tc>
        <w:tc>
          <w:tcPr>
            <w:tcW w:w="760" w:type="dxa"/>
            <w:tcBorders>
              <w:top w:val="nil"/>
              <w:left w:val="nil"/>
              <w:bottom w:val="nil"/>
              <w:right w:val="single" w:sz="8" w:space="0" w:color="auto"/>
            </w:tcBorders>
            <w:shd w:val="clear" w:color="auto" w:fill="auto"/>
            <w:noWrap/>
            <w:vAlign w:val="bottom"/>
            <w:hideMark/>
          </w:tcPr>
          <w:p w14:paraId="2A4E2681"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1327E3AE" w14:textId="77777777" w:rsidR="00093DBF" w:rsidRPr="00F23566" w:rsidRDefault="00093DBF" w:rsidP="00093DBF"/>
        </w:tc>
        <w:tc>
          <w:tcPr>
            <w:tcW w:w="6" w:type="dxa"/>
            <w:vAlign w:val="center"/>
            <w:hideMark/>
          </w:tcPr>
          <w:p w14:paraId="7C564241" w14:textId="77777777" w:rsidR="00093DBF" w:rsidRPr="00F23566" w:rsidRDefault="00093DBF" w:rsidP="00093DBF"/>
        </w:tc>
        <w:tc>
          <w:tcPr>
            <w:tcW w:w="6" w:type="dxa"/>
            <w:vAlign w:val="center"/>
            <w:hideMark/>
          </w:tcPr>
          <w:p w14:paraId="1438B2B9" w14:textId="77777777" w:rsidR="00093DBF" w:rsidRPr="00F23566" w:rsidRDefault="00093DBF" w:rsidP="00093DBF"/>
        </w:tc>
        <w:tc>
          <w:tcPr>
            <w:tcW w:w="6" w:type="dxa"/>
            <w:vAlign w:val="center"/>
            <w:hideMark/>
          </w:tcPr>
          <w:p w14:paraId="5E2D2777" w14:textId="77777777" w:rsidR="00093DBF" w:rsidRPr="00F23566" w:rsidRDefault="00093DBF" w:rsidP="00093DBF"/>
        </w:tc>
        <w:tc>
          <w:tcPr>
            <w:tcW w:w="6" w:type="dxa"/>
            <w:vAlign w:val="center"/>
            <w:hideMark/>
          </w:tcPr>
          <w:p w14:paraId="054FEC48" w14:textId="77777777" w:rsidR="00093DBF" w:rsidRPr="00F23566" w:rsidRDefault="00093DBF" w:rsidP="00093DBF"/>
        </w:tc>
        <w:tc>
          <w:tcPr>
            <w:tcW w:w="6" w:type="dxa"/>
            <w:vAlign w:val="center"/>
            <w:hideMark/>
          </w:tcPr>
          <w:p w14:paraId="662836C8" w14:textId="77777777" w:rsidR="00093DBF" w:rsidRPr="00F23566" w:rsidRDefault="00093DBF" w:rsidP="00093DBF"/>
        </w:tc>
        <w:tc>
          <w:tcPr>
            <w:tcW w:w="6" w:type="dxa"/>
            <w:vAlign w:val="center"/>
            <w:hideMark/>
          </w:tcPr>
          <w:p w14:paraId="2FCA9270" w14:textId="77777777" w:rsidR="00093DBF" w:rsidRPr="00F23566" w:rsidRDefault="00093DBF" w:rsidP="00093DBF"/>
        </w:tc>
        <w:tc>
          <w:tcPr>
            <w:tcW w:w="6" w:type="dxa"/>
            <w:vAlign w:val="center"/>
            <w:hideMark/>
          </w:tcPr>
          <w:p w14:paraId="0960AF3A" w14:textId="77777777" w:rsidR="00093DBF" w:rsidRPr="00F23566" w:rsidRDefault="00093DBF" w:rsidP="00093DBF"/>
        </w:tc>
        <w:tc>
          <w:tcPr>
            <w:tcW w:w="811" w:type="dxa"/>
            <w:vAlign w:val="center"/>
            <w:hideMark/>
          </w:tcPr>
          <w:p w14:paraId="5D2F040F" w14:textId="77777777" w:rsidR="00093DBF" w:rsidRPr="00F23566" w:rsidRDefault="00093DBF" w:rsidP="00093DBF"/>
        </w:tc>
        <w:tc>
          <w:tcPr>
            <w:tcW w:w="811" w:type="dxa"/>
            <w:vAlign w:val="center"/>
            <w:hideMark/>
          </w:tcPr>
          <w:p w14:paraId="6FBB91EE" w14:textId="77777777" w:rsidR="00093DBF" w:rsidRPr="00F23566" w:rsidRDefault="00093DBF" w:rsidP="00093DBF"/>
        </w:tc>
        <w:tc>
          <w:tcPr>
            <w:tcW w:w="420" w:type="dxa"/>
            <w:vAlign w:val="center"/>
            <w:hideMark/>
          </w:tcPr>
          <w:p w14:paraId="09DA598A" w14:textId="77777777" w:rsidR="00093DBF" w:rsidRPr="00F23566" w:rsidRDefault="00093DBF" w:rsidP="00093DBF"/>
        </w:tc>
        <w:tc>
          <w:tcPr>
            <w:tcW w:w="588" w:type="dxa"/>
            <w:vAlign w:val="center"/>
            <w:hideMark/>
          </w:tcPr>
          <w:p w14:paraId="18A9C333" w14:textId="77777777" w:rsidR="00093DBF" w:rsidRPr="00F23566" w:rsidRDefault="00093DBF" w:rsidP="00093DBF"/>
        </w:tc>
        <w:tc>
          <w:tcPr>
            <w:tcW w:w="644" w:type="dxa"/>
            <w:vAlign w:val="center"/>
            <w:hideMark/>
          </w:tcPr>
          <w:p w14:paraId="43B23A9E" w14:textId="77777777" w:rsidR="00093DBF" w:rsidRPr="00F23566" w:rsidRDefault="00093DBF" w:rsidP="00093DBF"/>
        </w:tc>
        <w:tc>
          <w:tcPr>
            <w:tcW w:w="420" w:type="dxa"/>
            <w:vAlign w:val="center"/>
            <w:hideMark/>
          </w:tcPr>
          <w:p w14:paraId="277F96FE" w14:textId="77777777" w:rsidR="00093DBF" w:rsidRPr="00F23566" w:rsidRDefault="00093DBF" w:rsidP="00093DBF"/>
        </w:tc>
        <w:tc>
          <w:tcPr>
            <w:tcW w:w="36" w:type="dxa"/>
            <w:vAlign w:val="center"/>
            <w:hideMark/>
          </w:tcPr>
          <w:p w14:paraId="64D04EB6" w14:textId="77777777" w:rsidR="00093DBF" w:rsidRPr="00F23566" w:rsidRDefault="00093DBF" w:rsidP="00093DBF"/>
        </w:tc>
        <w:tc>
          <w:tcPr>
            <w:tcW w:w="6" w:type="dxa"/>
            <w:vAlign w:val="center"/>
            <w:hideMark/>
          </w:tcPr>
          <w:p w14:paraId="26687E0D" w14:textId="77777777" w:rsidR="00093DBF" w:rsidRPr="00F23566" w:rsidRDefault="00093DBF" w:rsidP="00093DBF"/>
        </w:tc>
        <w:tc>
          <w:tcPr>
            <w:tcW w:w="6" w:type="dxa"/>
            <w:vAlign w:val="center"/>
            <w:hideMark/>
          </w:tcPr>
          <w:p w14:paraId="11B87BB6" w14:textId="77777777" w:rsidR="00093DBF" w:rsidRPr="00F23566" w:rsidRDefault="00093DBF" w:rsidP="00093DBF"/>
        </w:tc>
        <w:tc>
          <w:tcPr>
            <w:tcW w:w="700" w:type="dxa"/>
            <w:vAlign w:val="center"/>
            <w:hideMark/>
          </w:tcPr>
          <w:p w14:paraId="6D6EB76D" w14:textId="77777777" w:rsidR="00093DBF" w:rsidRPr="00F23566" w:rsidRDefault="00093DBF" w:rsidP="00093DBF"/>
        </w:tc>
        <w:tc>
          <w:tcPr>
            <w:tcW w:w="700" w:type="dxa"/>
            <w:vAlign w:val="center"/>
            <w:hideMark/>
          </w:tcPr>
          <w:p w14:paraId="4B7FC749" w14:textId="77777777" w:rsidR="00093DBF" w:rsidRPr="00F23566" w:rsidRDefault="00093DBF" w:rsidP="00093DBF"/>
        </w:tc>
        <w:tc>
          <w:tcPr>
            <w:tcW w:w="420" w:type="dxa"/>
            <w:vAlign w:val="center"/>
            <w:hideMark/>
          </w:tcPr>
          <w:p w14:paraId="000D0A93" w14:textId="77777777" w:rsidR="00093DBF" w:rsidRPr="00F23566" w:rsidRDefault="00093DBF" w:rsidP="00093DBF"/>
        </w:tc>
        <w:tc>
          <w:tcPr>
            <w:tcW w:w="36" w:type="dxa"/>
            <w:vAlign w:val="center"/>
            <w:hideMark/>
          </w:tcPr>
          <w:p w14:paraId="0F5B4EB8" w14:textId="77777777" w:rsidR="00093DBF" w:rsidRPr="00F23566" w:rsidRDefault="00093DBF" w:rsidP="00093DBF"/>
        </w:tc>
      </w:tr>
      <w:tr w:rsidR="00093DBF" w:rsidRPr="00F23566" w14:paraId="00A205BC"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1F0576DB" w14:textId="77777777" w:rsidR="00093DBF" w:rsidRPr="00F23566" w:rsidRDefault="00093DBF" w:rsidP="00093DBF">
            <w:r w:rsidRPr="00F23566">
              <w:t>416000</w:t>
            </w:r>
          </w:p>
        </w:tc>
        <w:tc>
          <w:tcPr>
            <w:tcW w:w="720" w:type="dxa"/>
            <w:tcBorders>
              <w:top w:val="nil"/>
              <w:left w:val="nil"/>
              <w:bottom w:val="nil"/>
              <w:right w:val="nil"/>
            </w:tcBorders>
            <w:shd w:val="clear" w:color="auto" w:fill="auto"/>
            <w:noWrap/>
            <w:vAlign w:val="bottom"/>
            <w:hideMark/>
          </w:tcPr>
          <w:p w14:paraId="2FAD7E16"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DCAD342" w14:textId="77777777" w:rsidR="00093DBF" w:rsidRPr="00F23566" w:rsidRDefault="00093DBF" w:rsidP="00093DBF">
            <w:proofErr w:type="spellStart"/>
            <w:r w:rsidRPr="00F23566">
              <w:t>Дознаке</w:t>
            </w:r>
            <w:proofErr w:type="spellEnd"/>
            <w:r w:rsidRPr="00F23566">
              <w:t xml:space="preserve"> </w:t>
            </w:r>
            <w:proofErr w:type="spellStart"/>
            <w:r w:rsidRPr="00F23566">
              <w:t>на</w:t>
            </w:r>
            <w:proofErr w:type="spellEnd"/>
            <w:r w:rsidRPr="00F23566">
              <w:t xml:space="preserve"> </w:t>
            </w:r>
            <w:proofErr w:type="spellStart"/>
            <w:r w:rsidRPr="00F23566">
              <w:t>име</w:t>
            </w:r>
            <w:proofErr w:type="spellEnd"/>
            <w:r w:rsidRPr="00F23566">
              <w:t xml:space="preserve"> </w:t>
            </w:r>
            <w:proofErr w:type="spellStart"/>
            <w:r w:rsidRPr="00F23566">
              <w:t>социјалне</w:t>
            </w:r>
            <w:proofErr w:type="spellEnd"/>
            <w:r w:rsidRPr="00F23566">
              <w:t xml:space="preserve"> </w:t>
            </w:r>
            <w:proofErr w:type="spellStart"/>
            <w:r w:rsidRPr="00F23566">
              <w:t>заштите</w:t>
            </w:r>
            <w:proofErr w:type="spellEnd"/>
            <w:r w:rsidRPr="00F23566">
              <w:t xml:space="preserve"> </w:t>
            </w:r>
            <w:proofErr w:type="spellStart"/>
            <w:r w:rsidRPr="00F23566">
              <w:t>које</w:t>
            </w:r>
            <w:proofErr w:type="spellEnd"/>
            <w:r w:rsidRPr="00F23566">
              <w:t xml:space="preserve"> </w:t>
            </w:r>
            <w:proofErr w:type="spellStart"/>
            <w:r w:rsidRPr="00F23566">
              <w:t>се</w:t>
            </w:r>
            <w:proofErr w:type="spellEnd"/>
            <w:r w:rsidRPr="00F23566">
              <w:t xml:space="preserve"> </w:t>
            </w:r>
            <w:proofErr w:type="spellStart"/>
            <w:r w:rsidRPr="00F23566">
              <w:t>исплаћују</w:t>
            </w:r>
            <w:proofErr w:type="spellEnd"/>
            <w:r w:rsidRPr="00F23566">
              <w:t xml:space="preserve"> </w:t>
            </w:r>
            <w:proofErr w:type="spellStart"/>
            <w:r w:rsidRPr="00F23566">
              <w:t>из</w:t>
            </w:r>
            <w:proofErr w:type="spellEnd"/>
            <w:r w:rsidRPr="00F23566">
              <w:t xml:space="preserve"> </w:t>
            </w:r>
            <w:proofErr w:type="spellStart"/>
            <w:r w:rsidRPr="00F23566">
              <w:t>буџета</w:t>
            </w:r>
            <w:proofErr w:type="spellEnd"/>
            <w:r w:rsidRPr="00F23566">
              <w:t xml:space="preserve"> </w:t>
            </w:r>
            <w:proofErr w:type="spellStart"/>
            <w:proofErr w:type="gramStart"/>
            <w:r w:rsidRPr="00F23566">
              <w:t>Републике,општина</w:t>
            </w:r>
            <w:proofErr w:type="spellEnd"/>
            <w:proofErr w:type="gramEnd"/>
            <w:r w:rsidRPr="00F23566">
              <w:t xml:space="preserve"> и </w:t>
            </w:r>
            <w:proofErr w:type="spellStart"/>
            <w:r w:rsidRPr="00F23566">
              <w:t>градова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9174678" w14:textId="77777777" w:rsidR="00093DBF" w:rsidRPr="00F23566" w:rsidRDefault="00093DBF" w:rsidP="00093DBF">
            <w:r w:rsidRPr="00F23566">
              <w:t>1299700</w:t>
            </w:r>
          </w:p>
        </w:tc>
        <w:tc>
          <w:tcPr>
            <w:tcW w:w="1520" w:type="dxa"/>
            <w:tcBorders>
              <w:top w:val="nil"/>
              <w:left w:val="nil"/>
              <w:bottom w:val="nil"/>
              <w:right w:val="single" w:sz="8" w:space="0" w:color="auto"/>
            </w:tcBorders>
            <w:shd w:val="clear" w:color="auto" w:fill="auto"/>
            <w:noWrap/>
            <w:vAlign w:val="bottom"/>
            <w:hideMark/>
          </w:tcPr>
          <w:p w14:paraId="6CF74BF9" w14:textId="77777777" w:rsidR="00093DBF" w:rsidRPr="00F23566" w:rsidRDefault="00093DBF" w:rsidP="00093DBF">
            <w:r w:rsidRPr="00F23566">
              <w:t>1356700</w:t>
            </w:r>
          </w:p>
        </w:tc>
        <w:tc>
          <w:tcPr>
            <w:tcW w:w="760" w:type="dxa"/>
            <w:tcBorders>
              <w:top w:val="nil"/>
              <w:left w:val="nil"/>
              <w:bottom w:val="nil"/>
              <w:right w:val="single" w:sz="8" w:space="0" w:color="auto"/>
            </w:tcBorders>
            <w:shd w:val="clear" w:color="auto" w:fill="auto"/>
            <w:noWrap/>
            <w:vAlign w:val="bottom"/>
            <w:hideMark/>
          </w:tcPr>
          <w:p w14:paraId="662A7C40"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06ED9991" w14:textId="77777777" w:rsidR="00093DBF" w:rsidRPr="00F23566" w:rsidRDefault="00093DBF" w:rsidP="00093DBF"/>
        </w:tc>
        <w:tc>
          <w:tcPr>
            <w:tcW w:w="6" w:type="dxa"/>
            <w:vAlign w:val="center"/>
            <w:hideMark/>
          </w:tcPr>
          <w:p w14:paraId="6428FBE2" w14:textId="77777777" w:rsidR="00093DBF" w:rsidRPr="00F23566" w:rsidRDefault="00093DBF" w:rsidP="00093DBF"/>
        </w:tc>
        <w:tc>
          <w:tcPr>
            <w:tcW w:w="6" w:type="dxa"/>
            <w:vAlign w:val="center"/>
            <w:hideMark/>
          </w:tcPr>
          <w:p w14:paraId="1353ED63" w14:textId="77777777" w:rsidR="00093DBF" w:rsidRPr="00F23566" w:rsidRDefault="00093DBF" w:rsidP="00093DBF"/>
        </w:tc>
        <w:tc>
          <w:tcPr>
            <w:tcW w:w="6" w:type="dxa"/>
            <w:vAlign w:val="center"/>
            <w:hideMark/>
          </w:tcPr>
          <w:p w14:paraId="15C6B21A" w14:textId="77777777" w:rsidR="00093DBF" w:rsidRPr="00F23566" w:rsidRDefault="00093DBF" w:rsidP="00093DBF"/>
        </w:tc>
        <w:tc>
          <w:tcPr>
            <w:tcW w:w="6" w:type="dxa"/>
            <w:vAlign w:val="center"/>
            <w:hideMark/>
          </w:tcPr>
          <w:p w14:paraId="02AB5FB3" w14:textId="77777777" w:rsidR="00093DBF" w:rsidRPr="00F23566" w:rsidRDefault="00093DBF" w:rsidP="00093DBF"/>
        </w:tc>
        <w:tc>
          <w:tcPr>
            <w:tcW w:w="6" w:type="dxa"/>
            <w:vAlign w:val="center"/>
            <w:hideMark/>
          </w:tcPr>
          <w:p w14:paraId="0382F7C0" w14:textId="77777777" w:rsidR="00093DBF" w:rsidRPr="00F23566" w:rsidRDefault="00093DBF" w:rsidP="00093DBF"/>
        </w:tc>
        <w:tc>
          <w:tcPr>
            <w:tcW w:w="6" w:type="dxa"/>
            <w:vAlign w:val="center"/>
            <w:hideMark/>
          </w:tcPr>
          <w:p w14:paraId="52672A30" w14:textId="77777777" w:rsidR="00093DBF" w:rsidRPr="00F23566" w:rsidRDefault="00093DBF" w:rsidP="00093DBF"/>
        </w:tc>
        <w:tc>
          <w:tcPr>
            <w:tcW w:w="6" w:type="dxa"/>
            <w:vAlign w:val="center"/>
            <w:hideMark/>
          </w:tcPr>
          <w:p w14:paraId="5ACA4F10" w14:textId="77777777" w:rsidR="00093DBF" w:rsidRPr="00F23566" w:rsidRDefault="00093DBF" w:rsidP="00093DBF"/>
        </w:tc>
        <w:tc>
          <w:tcPr>
            <w:tcW w:w="811" w:type="dxa"/>
            <w:vAlign w:val="center"/>
            <w:hideMark/>
          </w:tcPr>
          <w:p w14:paraId="1E480F5A" w14:textId="77777777" w:rsidR="00093DBF" w:rsidRPr="00F23566" w:rsidRDefault="00093DBF" w:rsidP="00093DBF"/>
        </w:tc>
        <w:tc>
          <w:tcPr>
            <w:tcW w:w="811" w:type="dxa"/>
            <w:vAlign w:val="center"/>
            <w:hideMark/>
          </w:tcPr>
          <w:p w14:paraId="4D81B0CF" w14:textId="77777777" w:rsidR="00093DBF" w:rsidRPr="00F23566" w:rsidRDefault="00093DBF" w:rsidP="00093DBF"/>
        </w:tc>
        <w:tc>
          <w:tcPr>
            <w:tcW w:w="420" w:type="dxa"/>
            <w:vAlign w:val="center"/>
            <w:hideMark/>
          </w:tcPr>
          <w:p w14:paraId="0368C91F" w14:textId="77777777" w:rsidR="00093DBF" w:rsidRPr="00F23566" w:rsidRDefault="00093DBF" w:rsidP="00093DBF"/>
        </w:tc>
        <w:tc>
          <w:tcPr>
            <w:tcW w:w="588" w:type="dxa"/>
            <w:vAlign w:val="center"/>
            <w:hideMark/>
          </w:tcPr>
          <w:p w14:paraId="65F86E85" w14:textId="77777777" w:rsidR="00093DBF" w:rsidRPr="00F23566" w:rsidRDefault="00093DBF" w:rsidP="00093DBF"/>
        </w:tc>
        <w:tc>
          <w:tcPr>
            <w:tcW w:w="644" w:type="dxa"/>
            <w:vAlign w:val="center"/>
            <w:hideMark/>
          </w:tcPr>
          <w:p w14:paraId="06B4D05E" w14:textId="77777777" w:rsidR="00093DBF" w:rsidRPr="00F23566" w:rsidRDefault="00093DBF" w:rsidP="00093DBF"/>
        </w:tc>
        <w:tc>
          <w:tcPr>
            <w:tcW w:w="420" w:type="dxa"/>
            <w:vAlign w:val="center"/>
            <w:hideMark/>
          </w:tcPr>
          <w:p w14:paraId="61AA56C6" w14:textId="77777777" w:rsidR="00093DBF" w:rsidRPr="00F23566" w:rsidRDefault="00093DBF" w:rsidP="00093DBF"/>
        </w:tc>
        <w:tc>
          <w:tcPr>
            <w:tcW w:w="36" w:type="dxa"/>
            <w:vAlign w:val="center"/>
            <w:hideMark/>
          </w:tcPr>
          <w:p w14:paraId="5ECFE5B6" w14:textId="77777777" w:rsidR="00093DBF" w:rsidRPr="00F23566" w:rsidRDefault="00093DBF" w:rsidP="00093DBF"/>
        </w:tc>
        <w:tc>
          <w:tcPr>
            <w:tcW w:w="6" w:type="dxa"/>
            <w:vAlign w:val="center"/>
            <w:hideMark/>
          </w:tcPr>
          <w:p w14:paraId="68AC53A7" w14:textId="77777777" w:rsidR="00093DBF" w:rsidRPr="00F23566" w:rsidRDefault="00093DBF" w:rsidP="00093DBF"/>
        </w:tc>
        <w:tc>
          <w:tcPr>
            <w:tcW w:w="6" w:type="dxa"/>
            <w:vAlign w:val="center"/>
            <w:hideMark/>
          </w:tcPr>
          <w:p w14:paraId="36121405" w14:textId="77777777" w:rsidR="00093DBF" w:rsidRPr="00F23566" w:rsidRDefault="00093DBF" w:rsidP="00093DBF"/>
        </w:tc>
        <w:tc>
          <w:tcPr>
            <w:tcW w:w="700" w:type="dxa"/>
            <w:vAlign w:val="center"/>
            <w:hideMark/>
          </w:tcPr>
          <w:p w14:paraId="6E96E24C" w14:textId="77777777" w:rsidR="00093DBF" w:rsidRPr="00F23566" w:rsidRDefault="00093DBF" w:rsidP="00093DBF"/>
        </w:tc>
        <w:tc>
          <w:tcPr>
            <w:tcW w:w="700" w:type="dxa"/>
            <w:vAlign w:val="center"/>
            <w:hideMark/>
          </w:tcPr>
          <w:p w14:paraId="2D747FB0" w14:textId="77777777" w:rsidR="00093DBF" w:rsidRPr="00F23566" w:rsidRDefault="00093DBF" w:rsidP="00093DBF"/>
        </w:tc>
        <w:tc>
          <w:tcPr>
            <w:tcW w:w="420" w:type="dxa"/>
            <w:vAlign w:val="center"/>
            <w:hideMark/>
          </w:tcPr>
          <w:p w14:paraId="69534300" w14:textId="77777777" w:rsidR="00093DBF" w:rsidRPr="00F23566" w:rsidRDefault="00093DBF" w:rsidP="00093DBF"/>
        </w:tc>
        <w:tc>
          <w:tcPr>
            <w:tcW w:w="36" w:type="dxa"/>
            <w:vAlign w:val="center"/>
            <w:hideMark/>
          </w:tcPr>
          <w:p w14:paraId="3A3E3C74" w14:textId="77777777" w:rsidR="00093DBF" w:rsidRPr="00F23566" w:rsidRDefault="00093DBF" w:rsidP="00093DBF"/>
        </w:tc>
      </w:tr>
      <w:tr w:rsidR="00093DBF" w:rsidRPr="00F23566" w14:paraId="42A5041B"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2C2BDB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F5B73A"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648320E2" w14:textId="77777777" w:rsidR="00093DBF" w:rsidRPr="00F23566" w:rsidRDefault="00093DBF" w:rsidP="00093DBF">
            <w:proofErr w:type="spellStart"/>
            <w:r w:rsidRPr="00F23566">
              <w:t>Дознаке</w:t>
            </w:r>
            <w:proofErr w:type="spellEnd"/>
            <w:r w:rsidRPr="00F23566">
              <w:t xml:space="preserve"> </w:t>
            </w:r>
            <w:proofErr w:type="spellStart"/>
            <w:r w:rsidRPr="00F23566">
              <w:t>грађанима</w:t>
            </w:r>
            <w:proofErr w:type="spellEnd"/>
            <w:r w:rsidRPr="00F23566">
              <w:t xml:space="preserve"> </w:t>
            </w:r>
            <w:proofErr w:type="spellStart"/>
            <w:r w:rsidRPr="00F23566">
              <w:t>које</w:t>
            </w:r>
            <w:proofErr w:type="spellEnd"/>
            <w:r w:rsidRPr="00F23566">
              <w:t xml:space="preserve"> </w:t>
            </w:r>
            <w:proofErr w:type="spellStart"/>
            <w:r w:rsidRPr="00F23566">
              <w:t>се</w:t>
            </w:r>
            <w:proofErr w:type="spellEnd"/>
            <w:r w:rsidRPr="00F23566">
              <w:t xml:space="preserve"> </w:t>
            </w:r>
            <w:proofErr w:type="spellStart"/>
            <w:r w:rsidRPr="00F23566">
              <w:t>исплаћују</w:t>
            </w:r>
            <w:proofErr w:type="spellEnd"/>
            <w:r w:rsidRPr="00F23566">
              <w:t xml:space="preserve"> </w:t>
            </w:r>
            <w:proofErr w:type="spellStart"/>
            <w:r w:rsidRPr="00F23566">
              <w:t>из</w:t>
            </w:r>
            <w:proofErr w:type="spellEnd"/>
            <w:r w:rsidRPr="00F23566">
              <w:t xml:space="preserve"> </w:t>
            </w:r>
            <w:proofErr w:type="spellStart"/>
            <w:r w:rsidRPr="00F23566">
              <w:t>буџета</w:t>
            </w:r>
            <w:proofErr w:type="spellEnd"/>
            <w:r w:rsidRPr="00F23566">
              <w:t xml:space="preserve"> </w:t>
            </w:r>
            <w:proofErr w:type="spellStart"/>
            <w:proofErr w:type="gramStart"/>
            <w:r w:rsidRPr="00F23566">
              <w:t>Реп,општина</w:t>
            </w:r>
            <w:proofErr w:type="spellEnd"/>
            <w:proofErr w:type="gramEnd"/>
            <w:r w:rsidRPr="00F23566">
              <w:t xml:space="preserve"> и </w:t>
            </w:r>
            <w:proofErr w:type="spellStart"/>
            <w:r w:rsidRPr="00F23566">
              <w:t>град</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15915EC3" w14:textId="77777777" w:rsidR="00093DBF" w:rsidRPr="00F23566" w:rsidRDefault="00093DBF" w:rsidP="00093DBF">
            <w:r w:rsidRPr="00F23566">
              <w:t>1070000</w:t>
            </w:r>
          </w:p>
        </w:tc>
        <w:tc>
          <w:tcPr>
            <w:tcW w:w="1520" w:type="dxa"/>
            <w:tcBorders>
              <w:top w:val="nil"/>
              <w:left w:val="nil"/>
              <w:bottom w:val="nil"/>
              <w:right w:val="single" w:sz="8" w:space="0" w:color="auto"/>
            </w:tcBorders>
            <w:shd w:val="clear" w:color="auto" w:fill="auto"/>
            <w:noWrap/>
            <w:vAlign w:val="bottom"/>
            <w:hideMark/>
          </w:tcPr>
          <w:p w14:paraId="04ED1E75" w14:textId="77777777" w:rsidR="00093DBF" w:rsidRPr="00F23566" w:rsidRDefault="00093DBF" w:rsidP="00093DBF">
            <w:r w:rsidRPr="00F23566">
              <w:t>1127000</w:t>
            </w:r>
          </w:p>
        </w:tc>
        <w:tc>
          <w:tcPr>
            <w:tcW w:w="760" w:type="dxa"/>
            <w:tcBorders>
              <w:top w:val="nil"/>
              <w:left w:val="nil"/>
              <w:bottom w:val="nil"/>
              <w:right w:val="single" w:sz="8" w:space="0" w:color="auto"/>
            </w:tcBorders>
            <w:shd w:val="clear" w:color="auto" w:fill="auto"/>
            <w:noWrap/>
            <w:vAlign w:val="bottom"/>
            <w:hideMark/>
          </w:tcPr>
          <w:p w14:paraId="17B62A26"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427BBDC2" w14:textId="77777777" w:rsidR="00093DBF" w:rsidRPr="00F23566" w:rsidRDefault="00093DBF" w:rsidP="00093DBF"/>
        </w:tc>
        <w:tc>
          <w:tcPr>
            <w:tcW w:w="6" w:type="dxa"/>
            <w:vAlign w:val="center"/>
            <w:hideMark/>
          </w:tcPr>
          <w:p w14:paraId="202BA008" w14:textId="77777777" w:rsidR="00093DBF" w:rsidRPr="00F23566" w:rsidRDefault="00093DBF" w:rsidP="00093DBF"/>
        </w:tc>
        <w:tc>
          <w:tcPr>
            <w:tcW w:w="6" w:type="dxa"/>
            <w:vAlign w:val="center"/>
            <w:hideMark/>
          </w:tcPr>
          <w:p w14:paraId="44A7239B" w14:textId="77777777" w:rsidR="00093DBF" w:rsidRPr="00F23566" w:rsidRDefault="00093DBF" w:rsidP="00093DBF"/>
        </w:tc>
        <w:tc>
          <w:tcPr>
            <w:tcW w:w="6" w:type="dxa"/>
            <w:vAlign w:val="center"/>
            <w:hideMark/>
          </w:tcPr>
          <w:p w14:paraId="5B0DBCD6" w14:textId="77777777" w:rsidR="00093DBF" w:rsidRPr="00F23566" w:rsidRDefault="00093DBF" w:rsidP="00093DBF"/>
        </w:tc>
        <w:tc>
          <w:tcPr>
            <w:tcW w:w="6" w:type="dxa"/>
            <w:vAlign w:val="center"/>
            <w:hideMark/>
          </w:tcPr>
          <w:p w14:paraId="39123B2E" w14:textId="77777777" w:rsidR="00093DBF" w:rsidRPr="00F23566" w:rsidRDefault="00093DBF" w:rsidP="00093DBF"/>
        </w:tc>
        <w:tc>
          <w:tcPr>
            <w:tcW w:w="6" w:type="dxa"/>
            <w:vAlign w:val="center"/>
            <w:hideMark/>
          </w:tcPr>
          <w:p w14:paraId="0B751A99" w14:textId="77777777" w:rsidR="00093DBF" w:rsidRPr="00F23566" w:rsidRDefault="00093DBF" w:rsidP="00093DBF"/>
        </w:tc>
        <w:tc>
          <w:tcPr>
            <w:tcW w:w="6" w:type="dxa"/>
            <w:vAlign w:val="center"/>
            <w:hideMark/>
          </w:tcPr>
          <w:p w14:paraId="268A0C9E" w14:textId="77777777" w:rsidR="00093DBF" w:rsidRPr="00F23566" w:rsidRDefault="00093DBF" w:rsidP="00093DBF"/>
        </w:tc>
        <w:tc>
          <w:tcPr>
            <w:tcW w:w="6" w:type="dxa"/>
            <w:vAlign w:val="center"/>
            <w:hideMark/>
          </w:tcPr>
          <w:p w14:paraId="1912C33F" w14:textId="77777777" w:rsidR="00093DBF" w:rsidRPr="00F23566" w:rsidRDefault="00093DBF" w:rsidP="00093DBF"/>
        </w:tc>
        <w:tc>
          <w:tcPr>
            <w:tcW w:w="811" w:type="dxa"/>
            <w:vAlign w:val="center"/>
            <w:hideMark/>
          </w:tcPr>
          <w:p w14:paraId="7FD9040D" w14:textId="77777777" w:rsidR="00093DBF" w:rsidRPr="00F23566" w:rsidRDefault="00093DBF" w:rsidP="00093DBF"/>
        </w:tc>
        <w:tc>
          <w:tcPr>
            <w:tcW w:w="811" w:type="dxa"/>
            <w:vAlign w:val="center"/>
            <w:hideMark/>
          </w:tcPr>
          <w:p w14:paraId="437D6175" w14:textId="77777777" w:rsidR="00093DBF" w:rsidRPr="00F23566" w:rsidRDefault="00093DBF" w:rsidP="00093DBF"/>
        </w:tc>
        <w:tc>
          <w:tcPr>
            <w:tcW w:w="420" w:type="dxa"/>
            <w:vAlign w:val="center"/>
            <w:hideMark/>
          </w:tcPr>
          <w:p w14:paraId="3C108D5C" w14:textId="77777777" w:rsidR="00093DBF" w:rsidRPr="00F23566" w:rsidRDefault="00093DBF" w:rsidP="00093DBF"/>
        </w:tc>
        <w:tc>
          <w:tcPr>
            <w:tcW w:w="588" w:type="dxa"/>
            <w:vAlign w:val="center"/>
            <w:hideMark/>
          </w:tcPr>
          <w:p w14:paraId="620BE3AD" w14:textId="77777777" w:rsidR="00093DBF" w:rsidRPr="00F23566" w:rsidRDefault="00093DBF" w:rsidP="00093DBF"/>
        </w:tc>
        <w:tc>
          <w:tcPr>
            <w:tcW w:w="644" w:type="dxa"/>
            <w:vAlign w:val="center"/>
            <w:hideMark/>
          </w:tcPr>
          <w:p w14:paraId="7D2A5B34" w14:textId="77777777" w:rsidR="00093DBF" w:rsidRPr="00F23566" w:rsidRDefault="00093DBF" w:rsidP="00093DBF"/>
        </w:tc>
        <w:tc>
          <w:tcPr>
            <w:tcW w:w="420" w:type="dxa"/>
            <w:vAlign w:val="center"/>
            <w:hideMark/>
          </w:tcPr>
          <w:p w14:paraId="5CF9E7A7" w14:textId="77777777" w:rsidR="00093DBF" w:rsidRPr="00F23566" w:rsidRDefault="00093DBF" w:rsidP="00093DBF"/>
        </w:tc>
        <w:tc>
          <w:tcPr>
            <w:tcW w:w="36" w:type="dxa"/>
            <w:vAlign w:val="center"/>
            <w:hideMark/>
          </w:tcPr>
          <w:p w14:paraId="7A38E4FB" w14:textId="77777777" w:rsidR="00093DBF" w:rsidRPr="00F23566" w:rsidRDefault="00093DBF" w:rsidP="00093DBF"/>
        </w:tc>
        <w:tc>
          <w:tcPr>
            <w:tcW w:w="6" w:type="dxa"/>
            <w:vAlign w:val="center"/>
            <w:hideMark/>
          </w:tcPr>
          <w:p w14:paraId="73B55FED" w14:textId="77777777" w:rsidR="00093DBF" w:rsidRPr="00F23566" w:rsidRDefault="00093DBF" w:rsidP="00093DBF"/>
        </w:tc>
        <w:tc>
          <w:tcPr>
            <w:tcW w:w="6" w:type="dxa"/>
            <w:vAlign w:val="center"/>
            <w:hideMark/>
          </w:tcPr>
          <w:p w14:paraId="102DF2EC" w14:textId="77777777" w:rsidR="00093DBF" w:rsidRPr="00F23566" w:rsidRDefault="00093DBF" w:rsidP="00093DBF"/>
        </w:tc>
        <w:tc>
          <w:tcPr>
            <w:tcW w:w="700" w:type="dxa"/>
            <w:vAlign w:val="center"/>
            <w:hideMark/>
          </w:tcPr>
          <w:p w14:paraId="4DCD09E5" w14:textId="77777777" w:rsidR="00093DBF" w:rsidRPr="00F23566" w:rsidRDefault="00093DBF" w:rsidP="00093DBF"/>
        </w:tc>
        <w:tc>
          <w:tcPr>
            <w:tcW w:w="700" w:type="dxa"/>
            <w:vAlign w:val="center"/>
            <w:hideMark/>
          </w:tcPr>
          <w:p w14:paraId="4E017EF1" w14:textId="77777777" w:rsidR="00093DBF" w:rsidRPr="00F23566" w:rsidRDefault="00093DBF" w:rsidP="00093DBF"/>
        </w:tc>
        <w:tc>
          <w:tcPr>
            <w:tcW w:w="420" w:type="dxa"/>
            <w:vAlign w:val="center"/>
            <w:hideMark/>
          </w:tcPr>
          <w:p w14:paraId="2A6FBAD8" w14:textId="77777777" w:rsidR="00093DBF" w:rsidRPr="00F23566" w:rsidRDefault="00093DBF" w:rsidP="00093DBF"/>
        </w:tc>
        <w:tc>
          <w:tcPr>
            <w:tcW w:w="36" w:type="dxa"/>
            <w:vAlign w:val="center"/>
            <w:hideMark/>
          </w:tcPr>
          <w:p w14:paraId="1B5FBB66" w14:textId="77777777" w:rsidR="00093DBF" w:rsidRPr="00F23566" w:rsidRDefault="00093DBF" w:rsidP="00093DBF"/>
        </w:tc>
      </w:tr>
      <w:tr w:rsidR="00093DBF" w:rsidRPr="00F23566" w14:paraId="09ADFB19" w14:textId="77777777" w:rsidTr="00093DBF">
        <w:trPr>
          <w:gridAfter w:val="4"/>
          <w:wAfter w:w="128" w:type="dxa"/>
          <w:trHeight w:val="555"/>
        </w:trPr>
        <w:tc>
          <w:tcPr>
            <w:tcW w:w="1052" w:type="dxa"/>
            <w:tcBorders>
              <w:top w:val="nil"/>
              <w:left w:val="single" w:sz="8" w:space="0" w:color="auto"/>
              <w:bottom w:val="nil"/>
              <w:right w:val="nil"/>
            </w:tcBorders>
            <w:shd w:val="clear" w:color="auto" w:fill="auto"/>
            <w:noWrap/>
            <w:vAlign w:val="bottom"/>
            <w:hideMark/>
          </w:tcPr>
          <w:p w14:paraId="4F9B67A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7E48ECC" w14:textId="77777777" w:rsidR="00093DBF" w:rsidRPr="00F23566" w:rsidRDefault="00093DBF" w:rsidP="00093DBF">
            <w:r w:rsidRPr="00F23566">
              <w:t>416300</w:t>
            </w:r>
          </w:p>
        </w:tc>
        <w:tc>
          <w:tcPr>
            <w:tcW w:w="10684" w:type="dxa"/>
            <w:tcBorders>
              <w:top w:val="nil"/>
              <w:left w:val="nil"/>
              <w:bottom w:val="nil"/>
              <w:right w:val="nil"/>
            </w:tcBorders>
            <w:shd w:val="clear" w:color="auto" w:fill="auto"/>
            <w:vAlign w:val="bottom"/>
            <w:hideMark/>
          </w:tcPr>
          <w:p w14:paraId="3646D7C4" w14:textId="77777777" w:rsidR="00093DBF" w:rsidRPr="00F23566" w:rsidRDefault="00093DBF" w:rsidP="00093DBF">
            <w:proofErr w:type="spellStart"/>
            <w:r w:rsidRPr="00F23566">
              <w:t>Дознаке</w:t>
            </w:r>
            <w:proofErr w:type="spellEnd"/>
            <w:r w:rsidRPr="00F23566">
              <w:t xml:space="preserve"> </w:t>
            </w:r>
            <w:proofErr w:type="spellStart"/>
            <w:r w:rsidRPr="00F23566">
              <w:t>пружаоцима</w:t>
            </w:r>
            <w:proofErr w:type="spellEnd"/>
            <w:r w:rsidRPr="00F23566">
              <w:t xml:space="preserve"> </w:t>
            </w:r>
            <w:proofErr w:type="spellStart"/>
            <w:r w:rsidRPr="00F23566">
              <w:t>услуга</w:t>
            </w:r>
            <w:proofErr w:type="spellEnd"/>
            <w:r w:rsidRPr="00F23566">
              <w:t xml:space="preserve"> </w:t>
            </w:r>
            <w:proofErr w:type="spellStart"/>
            <w:r w:rsidRPr="00F23566">
              <w:t>социјалне</w:t>
            </w:r>
            <w:proofErr w:type="spellEnd"/>
            <w:r w:rsidRPr="00F23566">
              <w:t xml:space="preserve"> </w:t>
            </w:r>
            <w:proofErr w:type="spellStart"/>
            <w:r w:rsidRPr="00F23566">
              <w:t>заштите</w:t>
            </w:r>
            <w:proofErr w:type="spellEnd"/>
            <w:r w:rsidRPr="00F23566">
              <w:t xml:space="preserve"> </w:t>
            </w:r>
            <w:proofErr w:type="spellStart"/>
            <w:r w:rsidRPr="00F23566">
              <w:t>које</w:t>
            </w:r>
            <w:proofErr w:type="spellEnd"/>
            <w:r w:rsidRPr="00F23566">
              <w:t xml:space="preserve"> </w:t>
            </w:r>
            <w:proofErr w:type="spellStart"/>
            <w:r w:rsidRPr="00F23566">
              <w:t>се</w:t>
            </w:r>
            <w:proofErr w:type="spellEnd"/>
            <w:r w:rsidRPr="00F23566">
              <w:t xml:space="preserve"> </w:t>
            </w:r>
            <w:proofErr w:type="spellStart"/>
            <w:r w:rsidRPr="00F23566">
              <w:t>испл</w:t>
            </w:r>
            <w:proofErr w:type="spellEnd"/>
            <w:r w:rsidRPr="00F23566">
              <w:t xml:space="preserve">. </w:t>
            </w:r>
            <w:proofErr w:type="spellStart"/>
            <w:r w:rsidRPr="00F23566">
              <w:t>из</w:t>
            </w:r>
            <w:proofErr w:type="spellEnd"/>
            <w:r w:rsidRPr="00F23566">
              <w:t xml:space="preserve"> </w:t>
            </w:r>
            <w:proofErr w:type="spellStart"/>
            <w:proofErr w:type="gramStart"/>
            <w:r w:rsidRPr="00F23566">
              <w:t>буџета</w:t>
            </w:r>
            <w:proofErr w:type="spellEnd"/>
            <w:r w:rsidRPr="00F23566">
              <w:t xml:space="preserve">  </w:t>
            </w:r>
            <w:proofErr w:type="spellStart"/>
            <w:r w:rsidRPr="00F23566">
              <w:t>Републике</w:t>
            </w:r>
            <w:proofErr w:type="gramEnd"/>
            <w:r w:rsidRPr="00F23566">
              <w:t>,oпштина</w:t>
            </w:r>
            <w:proofErr w:type="spellEnd"/>
            <w:r w:rsidRPr="00F23566">
              <w:t xml:space="preserve"> и </w:t>
            </w:r>
            <w:proofErr w:type="spellStart"/>
            <w:r w:rsidRPr="00F23566">
              <w:t>градова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6D041C2" w14:textId="77777777" w:rsidR="00093DBF" w:rsidRPr="00F23566" w:rsidRDefault="00093DBF" w:rsidP="00093DBF">
            <w:r w:rsidRPr="00F23566">
              <w:t>229700</w:t>
            </w:r>
          </w:p>
        </w:tc>
        <w:tc>
          <w:tcPr>
            <w:tcW w:w="1520" w:type="dxa"/>
            <w:tcBorders>
              <w:top w:val="nil"/>
              <w:left w:val="nil"/>
              <w:bottom w:val="nil"/>
              <w:right w:val="single" w:sz="8" w:space="0" w:color="auto"/>
            </w:tcBorders>
            <w:shd w:val="clear" w:color="auto" w:fill="auto"/>
            <w:noWrap/>
            <w:vAlign w:val="bottom"/>
            <w:hideMark/>
          </w:tcPr>
          <w:p w14:paraId="0E779B3A" w14:textId="77777777" w:rsidR="00093DBF" w:rsidRPr="00F23566" w:rsidRDefault="00093DBF" w:rsidP="00093DBF">
            <w:r w:rsidRPr="00F23566">
              <w:t>229700</w:t>
            </w:r>
          </w:p>
        </w:tc>
        <w:tc>
          <w:tcPr>
            <w:tcW w:w="760" w:type="dxa"/>
            <w:tcBorders>
              <w:top w:val="nil"/>
              <w:left w:val="nil"/>
              <w:bottom w:val="nil"/>
              <w:right w:val="single" w:sz="8" w:space="0" w:color="auto"/>
            </w:tcBorders>
            <w:shd w:val="clear" w:color="auto" w:fill="auto"/>
            <w:noWrap/>
            <w:vAlign w:val="bottom"/>
            <w:hideMark/>
          </w:tcPr>
          <w:p w14:paraId="1D8ABB3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E3C0656" w14:textId="77777777" w:rsidR="00093DBF" w:rsidRPr="00F23566" w:rsidRDefault="00093DBF" w:rsidP="00093DBF"/>
        </w:tc>
        <w:tc>
          <w:tcPr>
            <w:tcW w:w="6" w:type="dxa"/>
            <w:vAlign w:val="center"/>
            <w:hideMark/>
          </w:tcPr>
          <w:p w14:paraId="0FCC12A6" w14:textId="77777777" w:rsidR="00093DBF" w:rsidRPr="00F23566" w:rsidRDefault="00093DBF" w:rsidP="00093DBF"/>
        </w:tc>
        <w:tc>
          <w:tcPr>
            <w:tcW w:w="6" w:type="dxa"/>
            <w:vAlign w:val="center"/>
            <w:hideMark/>
          </w:tcPr>
          <w:p w14:paraId="22F41218" w14:textId="77777777" w:rsidR="00093DBF" w:rsidRPr="00F23566" w:rsidRDefault="00093DBF" w:rsidP="00093DBF"/>
        </w:tc>
        <w:tc>
          <w:tcPr>
            <w:tcW w:w="6" w:type="dxa"/>
            <w:vAlign w:val="center"/>
            <w:hideMark/>
          </w:tcPr>
          <w:p w14:paraId="0866E782" w14:textId="77777777" w:rsidR="00093DBF" w:rsidRPr="00F23566" w:rsidRDefault="00093DBF" w:rsidP="00093DBF"/>
        </w:tc>
        <w:tc>
          <w:tcPr>
            <w:tcW w:w="6" w:type="dxa"/>
            <w:vAlign w:val="center"/>
            <w:hideMark/>
          </w:tcPr>
          <w:p w14:paraId="6ECC0FF6" w14:textId="77777777" w:rsidR="00093DBF" w:rsidRPr="00F23566" w:rsidRDefault="00093DBF" w:rsidP="00093DBF"/>
        </w:tc>
        <w:tc>
          <w:tcPr>
            <w:tcW w:w="6" w:type="dxa"/>
            <w:vAlign w:val="center"/>
            <w:hideMark/>
          </w:tcPr>
          <w:p w14:paraId="258D30E0" w14:textId="77777777" w:rsidR="00093DBF" w:rsidRPr="00F23566" w:rsidRDefault="00093DBF" w:rsidP="00093DBF"/>
        </w:tc>
        <w:tc>
          <w:tcPr>
            <w:tcW w:w="6" w:type="dxa"/>
            <w:vAlign w:val="center"/>
            <w:hideMark/>
          </w:tcPr>
          <w:p w14:paraId="3498D96B" w14:textId="77777777" w:rsidR="00093DBF" w:rsidRPr="00F23566" w:rsidRDefault="00093DBF" w:rsidP="00093DBF"/>
        </w:tc>
        <w:tc>
          <w:tcPr>
            <w:tcW w:w="6" w:type="dxa"/>
            <w:vAlign w:val="center"/>
            <w:hideMark/>
          </w:tcPr>
          <w:p w14:paraId="66D9A1C1" w14:textId="77777777" w:rsidR="00093DBF" w:rsidRPr="00F23566" w:rsidRDefault="00093DBF" w:rsidP="00093DBF"/>
        </w:tc>
        <w:tc>
          <w:tcPr>
            <w:tcW w:w="811" w:type="dxa"/>
            <w:vAlign w:val="center"/>
            <w:hideMark/>
          </w:tcPr>
          <w:p w14:paraId="461F58AE" w14:textId="77777777" w:rsidR="00093DBF" w:rsidRPr="00F23566" w:rsidRDefault="00093DBF" w:rsidP="00093DBF"/>
        </w:tc>
        <w:tc>
          <w:tcPr>
            <w:tcW w:w="811" w:type="dxa"/>
            <w:vAlign w:val="center"/>
            <w:hideMark/>
          </w:tcPr>
          <w:p w14:paraId="3B99F6CF" w14:textId="77777777" w:rsidR="00093DBF" w:rsidRPr="00F23566" w:rsidRDefault="00093DBF" w:rsidP="00093DBF"/>
        </w:tc>
        <w:tc>
          <w:tcPr>
            <w:tcW w:w="420" w:type="dxa"/>
            <w:vAlign w:val="center"/>
            <w:hideMark/>
          </w:tcPr>
          <w:p w14:paraId="1C9E36BF" w14:textId="77777777" w:rsidR="00093DBF" w:rsidRPr="00F23566" w:rsidRDefault="00093DBF" w:rsidP="00093DBF"/>
        </w:tc>
        <w:tc>
          <w:tcPr>
            <w:tcW w:w="588" w:type="dxa"/>
            <w:vAlign w:val="center"/>
            <w:hideMark/>
          </w:tcPr>
          <w:p w14:paraId="7CA7052A" w14:textId="77777777" w:rsidR="00093DBF" w:rsidRPr="00F23566" w:rsidRDefault="00093DBF" w:rsidP="00093DBF"/>
        </w:tc>
        <w:tc>
          <w:tcPr>
            <w:tcW w:w="644" w:type="dxa"/>
            <w:vAlign w:val="center"/>
            <w:hideMark/>
          </w:tcPr>
          <w:p w14:paraId="2E7E1CE9" w14:textId="77777777" w:rsidR="00093DBF" w:rsidRPr="00F23566" w:rsidRDefault="00093DBF" w:rsidP="00093DBF"/>
        </w:tc>
        <w:tc>
          <w:tcPr>
            <w:tcW w:w="420" w:type="dxa"/>
            <w:vAlign w:val="center"/>
            <w:hideMark/>
          </w:tcPr>
          <w:p w14:paraId="3727EBD7" w14:textId="77777777" w:rsidR="00093DBF" w:rsidRPr="00F23566" w:rsidRDefault="00093DBF" w:rsidP="00093DBF"/>
        </w:tc>
        <w:tc>
          <w:tcPr>
            <w:tcW w:w="36" w:type="dxa"/>
            <w:vAlign w:val="center"/>
            <w:hideMark/>
          </w:tcPr>
          <w:p w14:paraId="118F5EBD" w14:textId="77777777" w:rsidR="00093DBF" w:rsidRPr="00F23566" w:rsidRDefault="00093DBF" w:rsidP="00093DBF"/>
        </w:tc>
        <w:tc>
          <w:tcPr>
            <w:tcW w:w="6" w:type="dxa"/>
            <w:vAlign w:val="center"/>
            <w:hideMark/>
          </w:tcPr>
          <w:p w14:paraId="44324503" w14:textId="77777777" w:rsidR="00093DBF" w:rsidRPr="00F23566" w:rsidRDefault="00093DBF" w:rsidP="00093DBF"/>
        </w:tc>
        <w:tc>
          <w:tcPr>
            <w:tcW w:w="6" w:type="dxa"/>
            <w:vAlign w:val="center"/>
            <w:hideMark/>
          </w:tcPr>
          <w:p w14:paraId="578E6173" w14:textId="77777777" w:rsidR="00093DBF" w:rsidRPr="00F23566" w:rsidRDefault="00093DBF" w:rsidP="00093DBF"/>
        </w:tc>
        <w:tc>
          <w:tcPr>
            <w:tcW w:w="700" w:type="dxa"/>
            <w:vAlign w:val="center"/>
            <w:hideMark/>
          </w:tcPr>
          <w:p w14:paraId="0C3D5F0F" w14:textId="77777777" w:rsidR="00093DBF" w:rsidRPr="00F23566" w:rsidRDefault="00093DBF" w:rsidP="00093DBF"/>
        </w:tc>
        <w:tc>
          <w:tcPr>
            <w:tcW w:w="700" w:type="dxa"/>
            <w:vAlign w:val="center"/>
            <w:hideMark/>
          </w:tcPr>
          <w:p w14:paraId="2974739B" w14:textId="77777777" w:rsidR="00093DBF" w:rsidRPr="00F23566" w:rsidRDefault="00093DBF" w:rsidP="00093DBF"/>
        </w:tc>
        <w:tc>
          <w:tcPr>
            <w:tcW w:w="420" w:type="dxa"/>
            <w:vAlign w:val="center"/>
            <w:hideMark/>
          </w:tcPr>
          <w:p w14:paraId="7383BAC7" w14:textId="77777777" w:rsidR="00093DBF" w:rsidRPr="00F23566" w:rsidRDefault="00093DBF" w:rsidP="00093DBF"/>
        </w:tc>
        <w:tc>
          <w:tcPr>
            <w:tcW w:w="36" w:type="dxa"/>
            <w:vAlign w:val="center"/>
            <w:hideMark/>
          </w:tcPr>
          <w:p w14:paraId="1FA14A59" w14:textId="77777777" w:rsidR="00093DBF" w:rsidRPr="00F23566" w:rsidRDefault="00093DBF" w:rsidP="00093DBF"/>
        </w:tc>
      </w:tr>
      <w:tr w:rsidR="00093DBF" w:rsidRPr="00F23566" w14:paraId="2AFBB9FF"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72869B7C" w14:textId="77777777" w:rsidR="00093DBF" w:rsidRPr="00F23566" w:rsidRDefault="00093DBF" w:rsidP="00093DBF">
            <w:r w:rsidRPr="00F23566">
              <w:t>417000</w:t>
            </w:r>
          </w:p>
        </w:tc>
        <w:tc>
          <w:tcPr>
            <w:tcW w:w="720" w:type="dxa"/>
            <w:tcBorders>
              <w:top w:val="nil"/>
              <w:left w:val="nil"/>
              <w:bottom w:val="nil"/>
              <w:right w:val="nil"/>
            </w:tcBorders>
            <w:shd w:val="clear" w:color="auto" w:fill="auto"/>
            <w:noWrap/>
            <w:vAlign w:val="bottom"/>
            <w:hideMark/>
          </w:tcPr>
          <w:p w14:paraId="3107E719"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7397816" w14:textId="77777777" w:rsidR="00093DBF" w:rsidRPr="00F23566" w:rsidRDefault="00093DBF" w:rsidP="00093DBF">
            <w:proofErr w:type="spellStart"/>
            <w:r w:rsidRPr="00F23566">
              <w:t>Дознаке</w:t>
            </w:r>
            <w:proofErr w:type="spellEnd"/>
            <w:r w:rsidRPr="00F23566">
              <w:t xml:space="preserve"> </w:t>
            </w:r>
            <w:proofErr w:type="spellStart"/>
            <w:r w:rsidRPr="00F23566">
              <w:t>на</w:t>
            </w:r>
            <w:proofErr w:type="spellEnd"/>
            <w:r w:rsidRPr="00F23566">
              <w:t xml:space="preserve"> </w:t>
            </w:r>
            <w:proofErr w:type="spellStart"/>
            <w:r w:rsidRPr="00F23566">
              <w:t>име</w:t>
            </w:r>
            <w:proofErr w:type="spellEnd"/>
            <w:r w:rsidRPr="00F23566">
              <w:t xml:space="preserve"> </w:t>
            </w:r>
            <w:proofErr w:type="spellStart"/>
            <w:r w:rsidRPr="00F23566">
              <w:t>социјалне</w:t>
            </w:r>
            <w:proofErr w:type="spellEnd"/>
            <w:r w:rsidRPr="00F23566">
              <w:t xml:space="preserve"> </w:t>
            </w:r>
            <w:proofErr w:type="spellStart"/>
            <w:r w:rsidRPr="00F23566">
              <w:t>заштите</w:t>
            </w:r>
            <w:proofErr w:type="spellEnd"/>
            <w:r w:rsidRPr="00F23566">
              <w:t xml:space="preserve"> </w:t>
            </w:r>
            <w:proofErr w:type="spellStart"/>
            <w:r w:rsidRPr="00F23566">
              <w:t>које</w:t>
            </w:r>
            <w:proofErr w:type="spellEnd"/>
            <w:r w:rsidRPr="00F23566">
              <w:t xml:space="preserve"> </w:t>
            </w:r>
            <w:proofErr w:type="spellStart"/>
            <w:r w:rsidRPr="00F23566">
              <w:t>исплаћују</w:t>
            </w:r>
            <w:proofErr w:type="spellEnd"/>
            <w:r w:rsidRPr="00F23566">
              <w:t xml:space="preserve"> </w:t>
            </w:r>
            <w:proofErr w:type="spellStart"/>
            <w:r w:rsidRPr="00F23566">
              <w:t>институције</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2C09AD8"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2010273"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BC7AF2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6980A12" w14:textId="77777777" w:rsidR="00093DBF" w:rsidRPr="00F23566" w:rsidRDefault="00093DBF" w:rsidP="00093DBF"/>
        </w:tc>
        <w:tc>
          <w:tcPr>
            <w:tcW w:w="6" w:type="dxa"/>
            <w:vAlign w:val="center"/>
            <w:hideMark/>
          </w:tcPr>
          <w:p w14:paraId="01C73247" w14:textId="77777777" w:rsidR="00093DBF" w:rsidRPr="00F23566" w:rsidRDefault="00093DBF" w:rsidP="00093DBF"/>
        </w:tc>
        <w:tc>
          <w:tcPr>
            <w:tcW w:w="6" w:type="dxa"/>
            <w:vAlign w:val="center"/>
            <w:hideMark/>
          </w:tcPr>
          <w:p w14:paraId="51E08A2F" w14:textId="77777777" w:rsidR="00093DBF" w:rsidRPr="00F23566" w:rsidRDefault="00093DBF" w:rsidP="00093DBF"/>
        </w:tc>
        <w:tc>
          <w:tcPr>
            <w:tcW w:w="6" w:type="dxa"/>
            <w:vAlign w:val="center"/>
            <w:hideMark/>
          </w:tcPr>
          <w:p w14:paraId="2E22165A" w14:textId="77777777" w:rsidR="00093DBF" w:rsidRPr="00F23566" w:rsidRDefault="00093DBF" w:rsidP="00093DBF"/>
        </w:tc>
        <w:tc>
          <w:tcPr>
            <w:tcW w:w="6" w:type="dxa"/>
            <w:vAlign w:val="center"/>
            <w:hideMark/>
          </w:tcPr>
          <w:p w14:paraId="6CC04D0A" w14:textId="77777777" w:rsidR="00093DBF" w:rsidRPr="00F23566" w:rsidRDefault="00093DBF" w:rsidP="00093DBF"/>
        </w:tc>
        <w:tc>
          <w:tcPr>
            <w:tcW w:w="6" w:type="dxa"/>
            <w:vAlign w:val="center"/>
            <w:hideMark/>
          </w:tcPr>
          <w:p w14:paraId="28586A60" w14:textId="77777777" w:rsidR="00093DBF" w:rsidRPr="00F23566" w:rsidRDefault="00093DBF" w:rsidP="00093DBF"/>
        </w:tc>
        <w:tc>
          <w:tcPr>
            <w:tcW w:w="6" w:type="dxa"/>
            <w:vAlign w:val="center"/>
            <w:hideMark/>
          </w:tcPr>
          <w:p w14:paraId="62F5B486" w14:textId="77777777" w:rsidR="00093DBF" w:rsidRPr="00F23566" w:rsidRDefault="00093DBF" w:rsidP="00093DBF"/>
        </w:tc>
        <w:tc>
          <w:tcPr>
            <w:tcW w:w="6" w:type="dxa"/>
            <w:vAlign w:val="center"/>
            <w:hideMark/>
          </w:tcPr>
          <w:p w14:paraId="071B55BF" w14:textId="77777777" w:rsidR="00093DBF" w:rsidRPr="00F23566" w:rsidRDefault="00093DBF" w:rsidP="00093DBF"/>
        </w:tc>
        <w:tc>
          <w:tcPr>
            <w:tcW w:w="811" w:type="dxa"/>
            <w:vAlign w:val="center"/>
            <w:hideMark/>
          </w:tcPr>
          <w:p w14:paraId="3EB5246D" w14:textId="77777777" w:rsidR="00093DBF" w:rsidRPr="00F23566" w:rsidRDefault="00093DBF" w:rsidP="00093DBF"/>
        </w:tc>
        <w:tc>
          <w:tcPr>
            <w:tcW w:w="811" w:type="dxa"/>
            <w:vAlign w:val="center"/>
            <w:hideMark/>
          </w:tcPr>
          <w:p w14:paraId="46435199" w14:textId="77777777" w:rsidR="00093DBF" w:rsidRPr="00F23566" w:rsidRDefault="00093DBF" w:rsidP="00093DBF"/>
        </w:tc>
        <w:tc>
          <w:tcPr>
            <w:tcW w:w="420" w:type="dxa"/>
            <w:vAlign w:val="center"/>
            <w:hideMark/>
          </w:tcPr>
          <w:p w14:paraId="1F9E38EB" w14:textId="77777777" w:rsidR="00093DBF" w:rsidRPr="00F23566" w:rsidRDefault="00093DBF" w:rsidP="00093DBF"/>
        </w:tc>
        <w:tc>
          <w:tcPr>
            <w:tcW w:w="588" w:type="dxa"/>
            <w:vAlign w:val="center"/>
            <w:hideMark/>
          </w:tcPr>
          <w:p w14:paraId="13FA5D26" w14:textId="77777777" w:rsidR="00093DBF" w:rsidRPr="00F23566" w:rsidRDefault="00093DBF" w:rsidP="00093DBF"/>
        </w:tc>
        <w:tc>
          <w:tcPr>
            <w:tcW w:w="644" w:type="dxa"/>
            <w:vAlign w:val="center"/>
            <w:hideMark/>
          </w:tcPr>
          <w:p w14:paraId="06D4431D" w14:textId="77777777" w:rsidR="00093DBF" w:rsidRPr="00F23566" w:rsidRDefault="00093DBF" w:rsidP="00093DBF"/>
        </w:tc>
        <w:tc>
          <w:tcPr>
            <w:tcW w:w="420" w:type="dxa"/>
            <w:vAlign w:val="center"/>
            <w:hideMark/>
          </w:tcPr>
          <w:p w14:paraId="181F6DE1" w14:textId="77777777" w:rsidR="00093DBF" w:rsidRPr="00F23566" w:rsidRDefault="00093DBF" w:rsidP="00093DBF"/>
        </w:tc>
        <w:tc>
          <w:tcPr>
            <w:tcW w:w="36" w:type="dxa"/>
            <w:vAlign w:val="center"/>
            <w:hideMark/>
          </w:tcPr>
          <w:p w14:paraId="08C70903" w14:textId="77777777" w:rsidR="00093DBF" w:rsidRPr="00F23566" w:rsidRDefault="00093DBF" w:rsidP="00093DBF"/>
        </w:tc>
        <w:tc>
          <w:tcPr>
            <w:tcW w:w="6" w:type="dxa"/>
            <w:vAlign w:val="center"/>
            <w:hideMark/>
          </w:tcPr>
          <w:p w14:paraId="56B17B60" w14:textId="77777777" w:rsidR="00093DBF" w:rsidRPr="00F23566" w:rsidRDefault="00093DBF" w:rsidP="00093DBF"/>
        </w:tc>
        <w:tc>
          <w:tcPr>
            <w:tcW w:w="6" w:type="dxa"/>
            <w:vAlign w:val="center"/>
            <w:hideMark/>
          </w:tcPr>
          <w:p w14:paraId="71D6F00F" w14:textId="77777777" w:rsidR="00093DBF" w:rsidRPr="00F23566" w:rsidRDefault="00093DBF" w:rsidP="00093DBF"/>
        </w:tc>
        <w:tc>
          <w:tcPr>
            <w:tcW w:w="700" w:type="dxa"/>
            <w:vAlign w:val="center"/>
            <w:hideMark/>
          </w:tcPr>
          <w:p w14:paraId="5DC455A6" w14:textId="77777777" w:rsidR="00093DBF" w:rsidRPr="00F23566" w:rsidRDefault="00093DBF" w:rsidP="00093DBF"/>
        </w:tc>
        <w:tc>
          <w:tcPr>
            <w:tcW w:w="700" w:type="dxa"/>
            <w:vAlign w:val="center"/>
            <w:hideMark/>
          </w:tcPr>
          <w:p w14:paraId="5016B837" w14:textId="77777777" w:rsidR="00093DBF" w:rsidRPr="00F23566" w:rsidRDefault="00093DBF" w:rsidP="00093DBF"/>
        </w:tc>
        <w:tc>
          <w:tcPr>
            <w:tcW w:w="420" w:type="dxa"/>
            <w:vAlign w:val="center"/>
            <w:hideMark/>
          </w:tcPr>
          <w:p w14:paraId="12A5F9F0" w14:textId="77777777" w:rsidR="00093DBF" w:rsidRPr="00F23566" w:rsidRDefault="00093DBF" w:rsidP="00093DBF"/>
        </w:tc>
        <w:tc>
          <w:tcPr>
            <w:tcW w:w="36" w:type="dxa"/>
            <w:vAlign w:val="center"/>
            <w:hideMark/>
          </w:tcPr>
          <w:p w14:paraId="04722B82" w14:textId="77777777" w:rsidR="00093DBF" w:rsidRPr="00F23566" w:rsidRDefault="00093DBF" w:rsidP="00093DBF"/>
        </w:tc>
      </w:tr>
      <w:tr w:rsidR="00093DBF" w:rsidRPr="00F23566" w14:paraId="6503043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61B461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F5C29F5" w14:textId="77777777" w:rsidR="00093DBF" w:rsidRPr="00F23566" w:rsidRDefault="00093DBF" w:rsidP="00093DBF">
            <w:r w:rsidRPr="00F23566">
              <w:t>417100</w:t>
            </w:r>
          </w:p>
        </w:tc>
        <w:tc>
          <w:tcPr>
            <w:tcW w:w="10684" w:type="dxa"/>
            <w:tcBorders>
              <w:top w:val="nil"/>
              <w:left w:val="nil"/>
              <w:bottom w:val="nil"/>
              <w:right w:val="nil"/>
            </w:tcBorders>
            <w:shd w:val="clear" w:color="auto" w:fill="auto"/>
            <w:noWrap/>
            <w:vAlign w:val="bottom"/>
            <w:hideMark/>
          </w:tcPr>
          <w:p w14:paraId="7DC27AC9" w14:textId="77777777" w:rsidR="00093DBF" w:rsidRPr="00F23566" w:rsidRDefault="00093DBF" w:rsidP="00093DBF">
            <w:proofErr w:type="spellStart"/>
            <w:r w:rsidRPr="00F23566">
              <w:t>Дознаке</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пензијског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nil"/>
            </w:tcBorders>
            <w:shd w:val="clear" w:color="000000" w:fill="FFFFFF"/>
            <w:noWrap/>
            <w:vAlign w:val="bottom"/>
            <w:hideMark/>
          </w:tcPr>
          <w:p w14:paraId="28ED689B"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36D2D84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1BEF63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5F7F266" w14:textId="77777777" w:rsidR="00093DBF" w:rsidRPr="00F23566" w:rsidRDefault="00093DBF" w:rsidP="00093DBF"/>
        </w:tc>
        <w:tc>
          <w:tcPr>
            <w:tcW w:w="6" w:type="dxa"/>
            <w:vAlign w:val="center"/>
            <w:hideMark/>
          </w:tcPr>
          <w:p w14:paraId="341AEDCD" w14:textId="77777777" w:rsidR="00093DBF" w:rsidRPr="00F23566" w:rsidRDefault="00093DBF" w:rsidP="00093DBF"/>
        </w:tc>
        <w:tc>
          <w:tcPr>
            <w:tcW w:w="6" w:type="dxa"/>
            <w:vAlign w:val="center"/>
            <w:hideMark/>
          </w:tcPr>
          <w:p w14:paraId="0821948A" w14:textId="77777777" w:rsidR="00093DBF" w:rsidRPr="00F23566" w:rsidRDefault="00093DBF" w:rsidP="00093DBF"/>
        </w:tc>
        <w:tc>
          <w:tcPr>
            <w:tcW w:w="6" w:type="dxa"/>
            <w:vAlign w:val="center"/>
            <w:hideMark/>
          </w:tcPr>
          <w:p w14:paraId="0B4C150E" w14:textId="77777777" w:rsidR="00093DBF" w:rsidRPr="00F23566" w:rsidRDefault="00093DBF" w:rsidP="00093DBF"/>
        </w:tc>
        <w:tc>
          <w:tcPr>
            <w:tcW w:w="6" w:type="dxa"/>
            <w:vAlign w:val="center"/>
            <w:hideMark/>
          </w:tcPr>
          <w:p w14:paraId="00D05FEE" w14:textId="77777777" w:rsidR="00093DBF" w:rsidRPr="00F23566" w:rsidRDefault="00093DBF" w:rsidP="00093DBF"/>
        </w:tc>
        <w:tc>
          <w:tcPr>
            <w:tcW w:w="6" w:type="dxa"/>
            <w:vAlign w:val="center"/>
            <w:hideMark/>
          </w:tcPr>
          <w:p w14:paraId="54FCD685" w14:textId="77777777" w:rsidR="00093DBF" w:rsidRPr="00F23566" w:rsidRDefault="00093DBF" w:rsidP="00093DBF"/>
        </w:tc>
        <w:tc>
          <w:tcPr>
            <w:tcW w:w="6" w:type="dxa"/>
            <w:vAlign w:val="center"/>
            <w:hideMark/>
          </w:tcPr>
          <w:p w14:paraId="02BE9AD7" w14:textId="77777777" w:rsidR="00093DBF" w:rsidRPr="00F23566" w:rsidRDefault="00093DBF" w:rsidP="00093DBF"/>
        </w:tc>
        <w:tc>
          <w:tcPr>
            <w:tcW w:w="6" w:type="dxa"/>
            <w:vAlign w:val="center"/>
            <w:hideMark/>
          </w:tcPr>
          <w:p w14:paraId="6546E5F9" w14:textId="77777777" w:rsidR="00093DBF" w:rsidRPr="00F23566" w:rsidRDefault="00093DBF" w:rsidP="00093DBF"/>
        </w:tc>
        <w:tc>
          <w:tcPr>
            <w:tcW w:w="811" w:type="dxa"/>
            <w:vAlign w:val="center"/>
            <w:hideMark/>
          </w:tcPr>
          <w:p w14:paraId="6BF16051" w14:textId="77777777" w:rsidR="00093DBF" w:rsidRPr="00F23566" w:rsidRDefault="00093DBF" w:rsidP="00093DBF"/>
        </w:tc>
        <w:tc>
          <w:tcPr>
            <w:tcW w:w="811" w:type="dxa"/>
            <w:vAlign w:val="center"/>
            <w:hideMark/>
          </w:tcPr>
          <w:p w14:paraId="2608F29F" w14:textId="77777777" w:rsidR="00093DBF" w:rsidRPr="00F23566" w:rsidRDefault="00093DBF" w:rsidP="00093DBF"/>
        </w:tc>
        <w:tc>
          <w:tcPr>
            <w:tcW w:w="420" w:type="dxa"/>
            <w:vAlign w:val="center"/>
            <w:hideMark/>
          </w:tcPr>
          <w:p w14:paraId="40508684" w14:textId="77777777" w:rsidR="00093DBF" w:rsidRPr="00F23566" w:rsidRDefault="00093DBF" w:rsidP="00093DBF"/>
        </w:tc>
        <w:tc>
          <w:tcPr>
            <w:tcW w:w="588" w:type="dxa"/>
            <w:vAlign w:val="center"/>
            <w:hideMark/>
          </w:tcPr>
          <w:p w14:paraId="6C455E1A" w14:textId="77777777" w:rsidR="00093DBF" w:rsidRPr="00F23566" w:rsidRDefault="00093DBF" w:rsidP="00093DBF"/>
        </w:tc>
        <w:tc>
          <w:tcPr>
            <w:tcW w:w="644" w:type="dxa"/>
            <w:vAlign w:val="center"/>
            <w:hideMark/>
          </w:tcPr>
          <w:p w14:paraId="3C37F7B8" w14:textId="77777777" w:rsidR="00093DBF" w:rsidRPr="00F23566" w:rsidRDefault="00093DBF" w:rsidP="00093DBF"/>
        </w:tc>
        <w:tc>
          <w:tcPr>
            <w:tcW w:w="420" w:type="dxa"/>
            <w:vAlign w:val="center"/>
            <w:hideMark/>
          </w:tcPr>
          <w:p w14:paraId="4A271374" w14:textId="77777777" w:rsidR="00093DBF" w:rsidRPr="00F23566" w:rsidRDefault="00093DBF" w:rsidP="00093DBF"/>
        </w:tc>
        <w:tc>
          <w:tcPr>
            <w:tcW w:w="36" w:type="dxa"/>
            <w:vAlign w:val="center"/>
            <w:hideMark/>
          </w:tcPr>
          <w:p w14:paraId="5822192A" w14:textId="77777777" w:rsidR="00093DBF" w:rsidRPr="00F23566" w:rsidRDefault="00093DBF" w:rsidP="00093DBF"/>
        </w:tc>
        <w:tc>
          <w:tcPr>
            <w:tcW w:w="6" w:type="dxa"/>
            <w:vAlign w:val="center"/>
            <w:hideMark/>
          </w:tcPr>
          <w:p w14:paraId="2F2C39CC" w14:textId="77777777" w:rsidR="00093DBF" w:rsidRPr="00F23566" w:rsidRDefault="00093DBF" w:rsidP="00093DBF"/>
        </w:tc>
        <w:tc>
          <w:tcPr>
            <w:tcW w:w="6" w:type="dxa"/>
            <w:vAlign w:val="center"/>
            <w:hideMark/>
          </w:tcPr>
          <w:p w14:paraId="4EB22345" w14:textId="77777777" w:rsidR="00093DBF" w:rsidRPr="00F23566" w:rsidRDefault="00093DBF" w:rsidP="00093DBF"/>
        </w:tc>
        <w:tc>
          <w:tcPr>
            <w:tcW w:w="700" w:type="dxa"/>
            <w:vAlign w:val="center"/>
            <w:hideMark/>
          </w:tcPr>
          <w:p w14:paraId="22FFF7F1" w14:textId="77777777" w:rsidR="00093DBF" w:rsidRPr="00F23566" w:rsidRDefault="00093DBF" w:rsidP="00093DBF"/>
        </w:tc>
        <w:tc>
          <w:tcPr>
            <w:tcW w:w="700" w:type="dxa"/>
            <w:vAlign w:val="center"/>
            <w:hideMark/>
          </w:tcPr>
          <w:p w14:paraId="50D7A547" w14:textId="77777777" w:rsidR="00093DBF" w:rsidRPr="00F23566" w:rsidRDefault="00093DBF" w:rsidP="00093DBF"/>
        </w:tc>
        <w:tc>
          <w:tcPr>
            <w:tcW w:w="420" w:type="dxa"/>
            <w:vAlign w:val="center"/>
            <w:hideMark/>
          </w:tcPr>
          <w:p w14:paraId="7BEC6EA1" w14:textId="77777777" w:rsidR="00093DBF" w:rsidRPr="00F23566" w:rsidRDefault="00093DBF" w:rsidP="00093DBF"/>
        </w:tc>
        <w:tc>
          <w:tcPr>
            <w:tcW w:w="36" w:type="dxa"/>
            <w:vAlign w:val="center"/>
            <w:hideMark/>
          </w:tcPr>
          <w:p w14:paraId="385D0E86" w14:textId="77777777" w:rsidR="00093DBF" w:rsidRPr="00F23566" w:rsidRDefault="00093DBF" w:rsidP="00093DBF"/>
        </w:tc>
      </w:tr>
      <w:tr w:rsidR="00093DBF" w:rsidRPr="00F23566" w14:paraId="32174E8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FC5B48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EAAA2BD" w14:textId="77777777" w:rsidR="00093DBF" w:rsidRPr="00F23566" w:rsidRDefault="00093DBF" w:rsidP="00093DBF">
            <w:r w:rsidRPr="00F23566">
              <w:t>417200</w:t>
            </w:r>
          </w:p>
        </w:tc>
        <w:tc>
          <w:tcPr>
            <w:tcW w:w="10684" w:type="dxa"/>
            <w:tcBorders>
              <w:top w:val="nil"/>
              <w:left w:val="nil"/>
              <w:bottom w:val="nil"/>
              <w:right w:val="nil"/>
            </w:tcBorders>
            <w:shd w:val="clear" w:color="auto" w:fill="auto"/>
            <w:noWrap/>
            <w:vAlign w:val="bottom"/>
            <w:hideMark/>
          </w:tcPr>
          <w:p w14:paraId="1331F964" w14:textId="77777777" w:rsidR="00093DBF" w:rsidRPr="00F23566" w:rsidRDefault="00093DBF" w:rsidP="00093DBF">
            <w:proofErr w:type="spellStart"/>
            <w:r w:rsidRPr="00F23566">
              <w:t>Дознаке</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здравственог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nil"/>
            </w:tcBorders>
            <w:shd w:val="clear" w:color="000000" w:fill="FFFFFF"/>
            <w:noWrap/>
            <w:vAlign w:val="bottom"/>
            <w:hideMark/>
          </w:tcPr>
          <w:p w14:paraId="7F3924CD"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4E45C48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59088C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4DBA35D" w14:textId="77777777" w:rsidR="00093DBF" w:rsidRPr="00F23566" w:rsidRDefault="00093DBF" w:rsidP="00093DBF"/>
        </w:tc>
        <w:tc>
          <w:tcPr>
            <w:tcW w:w="6" w:type="dxa"/>
            <w:vAlign w:val="center"/>
            <w:hideMark/>
          </w:tcPr>
          <w:p w14:paraId="291710A9" w14:textId="77777777" w:rsidR="00093DBF" w:rsidRPr="00F23566" w:rsidRDefault="00093DBF" w:rsidP="00093DBF"/>
        </w:tc>
        <w:tc>
          <w:tcPr>
            <w:tcW w:w="6" w:type="dxa"/>
            <w:vAlign w:val="center"/>
            <w:hideMark/>
          </w:tcPr>
          <w:p w14:paraId="74E6F031" w14:textId="77777777" w:rsidR="00093DBF" w:rsidRPr="00F23566" w:rsidRDefault="00093DBF" w:rsidP="00093DBF"/>
        </w:tc>
        <w:tc>
          <w:tcPr>
            <w:tcW w:w="6" w:type="dxa"/>
            <w:vAlign w:val="center"/>
            <w:hideMark/>
          </w:tcPr>
          <w:p w14:paraId="5A998EF8" w14:textId="77777777" w:rsidR="00093DBF" w:rsidRPr="00F23566" w:rsidRDefault="00093DBF" w:rsidP="00093DBF"/>
        </w:tc>
        <w:tc>
          <w:tcPr>
            <w:tcW w:w="6" w:type="dxa"/>
            <w:vAlign w:val="center"/>
            <w:hideMark/>
          </w:tcPr>
          <w:p w14:paraId="500EB402" w14:textId="77777777" w:rsidR="00093DBF" w:rsidRPr="00F23566" w:rsidRDefault="00093DBF" w:rsidP="00093DBF"/>
        </w:tc>
        <w:tc>
          <w:tcPr>
            <w:tcW w:w="6" w:type="dxa"/>
            <w:vAlign w:val="center"/>
            <w:hideMark/>
          </w:tcPr>
          <w:p w14:paraId="5F1C8A7D" w14:textId="77777777" w:rsidR="00093DBF" w:rsidRPr="00F23566" w:rsidRDefault="00093DBF" w:rsidP="00093DBF"/>
        </w:tc>
        <w:tc>
          <w:tcPr>
            <w:tcW w:w="6" w:type="dxa"/>
            <w:vAlign w:val="center"/>
            <w:hideMark/>
          </w:tcPr>
          <w:p w14:paraId="64F9CE7A" w14:textId="77777777" w:rsidR="00093DBF" w:rsidRPr="00F23566" w:rsidRDefault="00093DBF" w:rsidP="00093DBF"/>
        </w:tc>
        <w:tc>
          <w:tcPr>
            <w:tcW w:w="6" w:type="dxa"/>
            <w:vAlign w:val="center"/>
            <w:hideMark/>
          </w:tcPr>
          <w:p w14:paraId="5E72FBD4" w14:textId="77777777" w:rsidR="00093DBF" w:rsidRPr="00F23566" w:rsidRDefault="00093DBF" w:rsidP="00093DBF"/>
        </w:tc>
        <w:tc>
          <w:tcPr>
            <w:tcW w:w="811" w:type="dxa"/>
            <w:vAlign w:val="center"/>
            <w:hideMark/>
          </w:tcPr>
          <w:p w14:paraId="7C33E83A" w14:textId="77777777" w:rsidR="00093DBF" w:rsidRPr="00F23566" w:rsidRDefault="00093DBF" w:rsidP="00093DBF"/>
        </w:tc>
        <w:tc>
          <w:tcPr>
            <w:tcW w:w="811" w:type="dxa"/>
            <w:vAlign w:val="center"/>
            <w:hideMark/>
          </w:tcPr>
          <w:p w14:paraId="6E60EEB5" w14:textId="77777777" w:rsidR="00093DBF" w:rsidRPr="00F23566" w:rsidRDefault="00093DBF" w:rsidP="00093DBF"/>
        </w:tc>
        <w:tc>
          <w:tcPr>
            <w:tcW w:w="420" w:type="dxa"/>
            <w:vAlign w:val="center"/>
            <w:hideMark/>
          </w:tcPr>
          <w:p w14:paraId="17B2767D" w14:textId="77777777" w:rsidR="00093DBF" w:rsidRPr="00F23566" w:rsidRDefault="00093DBF" w:rsidP="00093DBF"/>
        </w:tc>
        <w:tc>
          <w:tcPr>
            <w:tcW w:w="588" w:type="dxa"/>
            <w:vAlign w:val="center"/>
            <w:hideMark/>
          </w:tcPr>
          <w:p w14:paraId="34786012" w14:textId="77777777" w:rsidR="00093DBF" w:rsidRPr="00F23566" w:rsidRDefault="00093DBF" w:rsidP="00093DBF"/>
        </w:tc>
        <w:tc>
          <w:tcPr>
            <w:tcW w:w="644" w:type="dxa"/>
            <w:vAlign w:val="center"/>
            <w:hideMark/>
          </w:tcPr>
          <w:p w14:paraId="090A5108" w14:textId="77777777" w:rsidR="00093DBF" w:rsidRPr="00F23566" w:rsidRDefault="00093DBF" w:rsidP="00093DBF"/>
        </w:tc>
        <w:tc>
          <w:tcPr>
            <w:tcW w:w="420" w:type="dxa"/>
            <w:vAlign w:val="center"/>
            <w:hideMark/>
          </w:tcPr>
          <w:p w14:paraId="6BD3661D" w14:textId="77777777" w:rsidR="00093DBF" w:rsidRPr="00F23566" w:rsidRDefault="00093DBF" w:rsidP="00093DBF"/>
        </w:tc>
        <w:tc>
          <w:tcPr>
            <w:tcW w:w="36" w:type="dxa"/>
            <w:vAlign w:val="center"/>
            <w:hideMark/>
          </w:tcPr>
          <w:p w14:paraId="280147F2" w14:textId="77777777" w:rsidR="00093DBF" w:rsidRPr="00F23566" w:rsidRDefault="00093DBF" w:rsidP="00093DBF"/>
        </w:tc>
        <w:tc>
          <w:tcPr>
            <w:tcW w:w="6" w:type="dxa"/>
            <w:vAlign w:val="center"/>
            <w:hideMark/>
          </w:tcPr>
          <w:p w14:paraId="5431C77C" w14:textId="77777777" w:rsidR="00093DBF" w:rsidRPr="00F23566" w:rsidRDefault="00093DBF" w:rsidP="00093DBF"/>
        </w:tc>
        <w:tc>
          <w:tcPr>
            <w:tcW w:w="6" w:type="dxa"/>
            <w:vAlign w:val="center"/>
            <w:hideMark/>
          </w:tcPr>
          <w:p w14:paraId="14BEBF35" w14:textId="77777777" w:rsidR="00093DBF" w:rsidRPr="00F23566" w:rsidRDefault="00093DBF" w:rsidP="00093DBF"/>
        </w:tc>
        <w:tc>
          <w:tcPr>
            <w:tcW w:w="700" w:type="dxa"/>
            <w:vAlign w:val="center"/>
            <w:hideMark/>
          </w:tcPr>
          <w:p w14:paraId="74BA21F4" w14:textId="77777777" w:rsidR="00093DBF" w:rsidRPr="00F23566" w:rsidRDefault="00093DBF" w:rsidP="00093DBF"/>
        </w:tc>
        <w:tc>
          <w:tcPr>
            <w:tcW w:w="700" w:type="dxa"/>
            <w:vAlign w:val="center"/>
            <w:hideMark/>
          </w:tcPr>
          <w:p w14:paraId="23B57558" w14:textId="77777777" w:rsidR="00093DBF" w:rsidRPr="00F23566" w:rsidRDefault="00093DBF" w:rsidP="00093DBF"/>
        </w:tc>
        <w:tc>
          <w:tcPr>
            <w:tcW w:w="420" w:type="dxa"/>
            <w:vAlign w:val="center"/>
            <w:hideMark/>
          </w:tcPr>
          <w:p w14:paraId="0363736F" w14:textId="77777777" w:rsidR="00093DBF" w:rsidRPr="00F23566" w:rsidRDefault="00093DBF" w:rsidP="00093DBF"/>
        </w:tc>
        <w:tc>
          <w:tcPr>
            <w:tcW w:w="36" w:type="dxa"/>
            <w:vAlign w:val="center"/>
            <w:hideMark/>
          </w:tcPr>
          <w:p w14:paraId="19502139" w14:textId="77777777" w:rsidR="00093DBF" w:rsidRPr="00F23566" w:rsidRDefault="00093DBF" w:rsidP="00093DBF"/>
        </w:tc>
      </w:tr>
      <w:tr w:rsidR="00093DBF" w:rsidRPr="00F23566" w14:paraId="39F9892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32BEA6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6CB6F92" w14:textId="77777777" w:rsidR="00093DBF" w:rsidRPr="00F23566" w:rsidRDefault="00093DBF" w:rsidP="00093DBF">
            <w:r w:rsidRPr="00F23566">
              <w:t>417300</w:t>
            </w:r>
          </w:p>
        </w:tc>
        <w:tc>
          <w:tcPr>
            <w:tcW w:w="10684" w:type="dxa"/>
            <w:tcBorders>
              <w:top w:val="nil"/>
              <w:left w:val="nil"/>
              <w:bottom w:val="nil"/>
              <w:right w:val="nil"/>
            </w:tcBorders>
            <w:shd w:val="clear" w:color="auto" w:fill="auto"/>
            <w:noWrap/>
            <w:vAlign w:val="bottom"/>
            <w:hideMark/>
          </w:tcPr>
          <w:p w14:paraId="4583EFD5" w14:textId="77777777" w:rsidR="00093DBF" w:rsidRPr="00F23566" w:rsidRDefault="00093DBF" w:rsidP="00093DBF">
            <w:proofErr w:type="spellStart"/>
            <w:r w:rsidRPr="00F23566">
              <w:t>Дознаке</w:t>
            </w:r>
            <w:proofErr w:type="spellEnd"/>
            <w:r w:rsidRPr="00F23566">
              <w:t xml:space="preserve"> </w:t>
            </w:r>
            <w:proofErr w:type="spellStart"/>
            <w:r w:rsidRPr="00F23566">
              <w:t>по</w:t>
            </w:r>
            <w:proofErr w:type="spellEnd"/>
            <w:r w:rsidRPr="00F23566">
              <w:t xml:space="preserve"> </w:t>
            </w:r>
            <w:proofErr w:type="spellStart"/>
            <w:r w:rsidRPr="00F23566">
              <w:t>однову</w:t>
            </w:r>
            <w:proofErr w:type="spellEnd"/>
            <w:r w:rsidRPr="00F23566">
              <w:t xml:space="preserve"> </w:t>
            </w:r>
            <w:proofErr w:type="spellStart"/>
            <w:r w:rsidRPr="00F23566">
              <w:t>осигурања</w:t>
            </w:r>
            <w:proofErr w:type="spellEnd"/>
            <w:r w:rsidRPr="00F23566">
              <w:t xml:space="preserve"> </w:t>
            </w:r>
            <w:proofErr w:type="spellStart"/>
            <w:r w:rsidRPr="00F23566">
              <w:t>од</w:t>
            </w:r>
            <w:proofErr w:type="spellEnd"/>
            <w:r w:rsidRPr="00F23566">
              <w:t xml:space="preserve"> </w:t>
            </w:r>
            <w:proofErr w:type="spellStart"/>
            <w:r w:rsidRPr="00F23566">
              <w:t>незапослености</w:t>
            </w:r>
            <w:proofErr w:type="spellEnd"/>
          </w:p>
        </w:tc>
        <w:tc>
          <w:tcPr>
            <w:tcW w:w="1520" w:type="dxa"/>
            <w:tcBorders>
              <w:top w:val="nil"/>
              <w:left w:val="single" w:sz="8" w:space="0" w:color="auto"/>
              <w:bottom w:val="nil"/>
              <w:right w:val="nil"/>
            </w:tcBorders>
            <w:shd w:val="clear" w:color="000000" w:fill="FFFFFF"/>
            <w:noWrap/>
            <w:vAlign w:val="bottom"/>
            <w:hideMark/>
          </w:tcPr>
          <w:p w14:paraId="71949644"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6C55B16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E82A7B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567CF7F" w14:textId="77777777" w:rsidR="00093DBF" w:rsidRPr="00F23566" w:rsidRDefault="00093DBF" w:rsidP="00093DBF"/>
        </w:tc>
        <w:tc>
          <w:tcPr>
            <w:tcW w:w="6" w:type="dxa"/>
            <w:vAlign w:val="center"/>
            <w:hideMark/>
          </w:tcPr>
          <w:p w14:paraId="5A901CB1" w14:textId="77777777" w:rsidR="00093DBF" w:rsidRPr="00F23566" w:rsidRDefault="00093DBF" w:rsidP="00093DBF"/>
        </w:tc>
        <w:tc>
          <w:tcPr>
            <w:tcW w:w="6" w:type="dxa"/>
            <w:vAlign w:val="center"/>
            <w:hideMark/>
          </w:tcPr>
          <w:p w14:paraId="65A99F2B" w14:textId="77777777" w:rsidR="00093DBF" w:rsidRPr="00F23566" w:rsidRDefault="00093DBF" w:rsidP="00093DBF"/>
        </w:tc>
        <w:tc>
          <w:tcPr>
            <w:tcW w:w="6" w:type="dxa"/>
            <w:vAlign w:val="center"/>
            <w:hideMark/>
          </w:tcPr>
          <w:p w14:paraId="374C31E7" w14:textId="77777777" w:rsidR="00093DBF" w:rsidRPr="00F23566" w:rsidRDefault="00093DBF" w:rsidP="00093DBF"/>
        </w:tc>
        <w:tc>
          <w:tcPr>
            <w:tcW w:w="6" w:type="dxa"/>
            <w:vAlign w:val="center"/>
            <w:hideMark/>
          </w:tcPr>
          <w:p w14:paraId="0123395F" w14:textId="77777777" w:rsidR="00093DBF" w:rsidRPr="00F23566" w:rsidRDefault="00093DBF" w:rsidP="00093DBF"/>
        </w:tc>
        <w:tc>
          <w:tcPr>
            <w:tcW w:w="6" w:type="dxa"/>
            <w:vAlign w:val="center"/>
            <w:hideMark/>
          </w:tcPr>
          <w:p w14:paraId="3F5CABCE" w14:textId="77777777" w:rsidR="00093DBF" w:rsidRPr="00F23566" w:rsidRDefault="00093DBF" w:rsidP="00093DBF"/>
        </w:tc>
        <w:tc>
          <w:tcPr>
            <w:tcW w:w="6" w:type="dxa"/>
            <w:vAlign w:val="center"/>
            <w:hideMark/>
          </w:tcPr>
          <w:p w14:paraId="6137E3D0" w14:textId="77777777" w:rsidR="00093DBF" w:rsidRPr="00F23566" w:rsidRDefault="00093DBF" w:rsidP="00093DBF"/>
        </w:tc>
        <w:tc>
          <w:tcPr>
            <w:tcW w:w="6" w:type="dxa"/>
            <w:vAlign w:val="center"/>
            <w:hideMark/>
          </w:tcPr>
          <w:p w14:paraId="382B9009" w14:textId="77777777" w:rsidR="00093DBF" w:rsidRPr="00F23566" w:rsidRDefault="00093DBF" w:rsidP="00093DBF"/>
        </w:tc>
        <w:tc>
          <w:tcPr>
            <w:tcW w:w="811" w:type="dxa"/>
            <w:vAlign w:val="center"/>
            <w:hideMark/>
          </w:tcPr>
          <w:p w14:paraId="7A416B34" w14:textId="77777777" w:rsidR="00093DBF" w:rsidRPr="00F23566" w:rsidRDefault="00093DBF" w:rsidP="00093DBF"/>
        </w:tc>
        <w:tc>
          <w:tcPr>
            <w:tcW w:w="811" w:type="dxa"/>
            <w:vAlign w:val="center"/>
            <w:hideMark/>
          </w:tcPr>
          <w:p w14:paraId="3ABAA419" w14:textId="77777777" w:rsidR="00093DBF" w:rsidRPr="00F23566" w:rsidRDefault="00093DBF" w:rsidP="00093DBF"/>
        </w:tc>
        <w:tc>
          <w:tcPr>
            <w:tcW w:w="420" w:type="dxa"/>
            <w:vAlign w:val="center"/>
            <w:hideMark/>
          </w:tcPr>
          <w:p w14:paraId="253636D0" w14:textId="77777777" w:rsidR="00093DBF" w:rsidRPr="00F23566" w:rsidRDefault="00093DBF" w:rsidP="00093DBF"/>
        </w:tc>
        <w:tc>
          <w:tcPr>
            <w:tcW w:w="588" w:type="dxa"/>
            <w:vAlign w:val="center"/>
            <w:hideMark/>
          </w:tcPr>
          <w:p w14:paraId="2BE19A56" w14:textId="77777777" w:rsidR="00093DBF" w:rsidRPr="00F23566" w:rsidRDefault="00093DBF" w:rsidP="00093DBF"/>
        </w:tc>
        <w:tc>
          <w:tcPr>
            <w:tcW w:w="644" w:type="dxa"/>
            <w:vAlign w:val="center"/>
            <w:hideMark/>
          </w:tcPr>
          <w:p w14:paraId="08EAA7BE" w14:textId="77777777" w:rsidR="00093DBF" w:rsidRPr="00F23566" w:rsidRDefault="00093DBF" w:rsidP="00093DBF"/>
        </w:tc>
        <w:tc>
          <w:tcPr>
            <w:tcW w:w="420" w:type="dxa"/>
            <w:vAlign w:val="center"/>
            <w:hideMark/>
          </w:tcPr>
          <w:p w14:paraId="2D31D6FA" w14:textId="77777777" w:rsidR="00093DBF" w:rsidRPr="00F23566" w:rsidRDefault="00093DBF" w:rsidP="00093DBF"/>
        </w:tc>
        <w:tc>
          <w:tcPr>
            <w:tcW w:w="36" w:type="dxa"/>
            <w:vAlign w:val="center"/>
            <w:hideMark/>
          </w:tcPr>
          <w:p w14:paraId="6C10FC13" w14:textId="77777777" w:rsidR="00093DBF" w:rsidRPr="00F23566" w:rsidRDefault="00093DBF" w:rsidP="00093DBF"/>
        </w:tc>
        <w:tc>
          <w:tcPr>
            <w:tcW w:w="6" w:type="dxa"/>
            <w:vAlign w:val="center"/>
            <w:hideMark/>
          </w:tcPr>
          <w:p w14:paraId="62A35B23" w14:textId="77777777" w:rsidR="00093DBF" w:rsidRPr="00F23566" w:rsidRDefault="00093DBF" w:rsidP="00093DBF"/>
        </w:tc>
        <w:tc>
          <w:tcPr>
            <w:tcW w:w="6" w:type="dxa"/>
            <w:vAlign w:val="center"/>
            <w:hideMark/>
          </w:tcPr>
          <w:p w14:paraId="2FEC3FD5" w14:textId="77777777" w:rsidR="00093DBF" w:rsidRPr="00F23566" w:rsidRDefault="00093DBF" w:rsidP="00093DBF"/>
        </w:tc>
        <w:tc>
          <w:tcPr>
            <w:tcW w:w="700" w:type="dxa"/>
            <w:vAlign w:val="center"/>
            <w:hideMark/>
          </w:tcPr>
          <w:p w14:paraId="15599A5C" w14:textId="77777777" w:rsidR="00093DBF" w:rsidRPr="00F23566" w:rsidRDefault="00093DBF" w:rsidP="00093DBF"/>
        </w:tc>
        <w:tc>
          <w:tcPr>
            <w:tcW w:w="700" w:type="dxa"/>
            <w:vAlign w:val="center"/>
            <w:hideMark/>
          </w:tcPr>
          <w:p w14:paraId="298375F1" w14:textId="77777777" w:rsidR="00093DBF" w:rsidRPr="00F23566" w:rsidRDefault="00093DBF" w:rsidP="00093DBF"/>
        </w:tc>
        <w:tc>
          <w:tcPr>
            <w:tcW w:w="420" w:type="dxa"/>
            <w:vAlign w:val="center"/>
            <w:hideMark/>
          </w:tcPr>
          <w:p w14:paraId="33507312" w14:textId="77777777" w:rsidR="00093DBF" w:rsidRPr="00F23566" w:rsidRDefault="00093DBF" w:rsidP="00093DBF"/>
        </w:tc>
        <w:tc>
          <w:tcPr>
            <w:tcW w:w="36" w:type="dxa"/>
            <w:vAlign w:val="center"/>
            <w:hideMark/>
          </w:tcPr>
          <w:p w14:paraId="305B4F2F" w14:textId="77777777" w:rsidR="00093DBF" w:rsidRPr="00F23566" w:rsidRDefault="00093DBF" w:rsidP="00093DBF"/>
        </w:tc>
      </w:tr>
      <w:tr w:rsidR="00093DBF" w:rsidRPr="00F23566" w14:paraId="1540BEE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50F772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D5B1924" w14:textId="77777777" w:rsidR="00093DBF" w:rsidRPr="00F23566" w:rsidRDefault="00093DBF" w:rsidP="00093DBF">
            <w:r w:rsidRPr="00F23566">
              <w:t>417400</w:t>
            </w:r>
          </w:p>
        </w:tc>
        <w:tc>
          <w:tcPr>
            <w:tcW w:w="10684" w:type="dxa"/>
            <w:tcBorders>
              <w:top w:val="nil"/>
              <w:left w:val="nil"/>
              <w:bottom w:val="nil"/>
              <w:right w:val="nil"/>
            </w:tcBorders>
            <w:shd w:val="clear" w:color="auto" w:fill="auto"/>
            <w:noWrap/>
            <w:vAlign w:val="bottom"/>
            <w:hideMark/>
          </w:tcPr>
          <w:p w14:paraId="1AE04B3A" w14:textId="77777777" w:rsidR="00093DBF" w:rsidRPr="00F23566" w:rsidRDefault="00093DBF" w:rsidP="00093DBF">
            <w:proofErr w:type="spellStart"/>
            <w:r w:rsidRPr="00F23566">
              <w:t>Дознаке</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дјечје</w:t>
            </w:r>
            <w:proofErr w:type="spellEnd"/>
            <w:r w:rsidRPr="00F23566">
              <w:t xml:space="preserve"> </w:t>
            </w:r>
            <w:proofErr w:type="spellStart"/>
            <w:r w:rsidRPr="00F23566">
              <w:t>заштите</w:t>
            </w:r>
            <w:proofErr w:type="spellEnd"/>
          </w:p>
        </w:tc>
        <w:tc>
          <w:tcPr>
            <w:tcW w:w="1520" w:type="dxa"/>
            <w:tcBorders>
              <w:top w:val="nil"/>
              <w:left w:val="single" w:sz="8" w:space="0" w:color="auto"/>
              <w:bottom w:val="nil"/>
              <w:right w:val="nil"/>
            </w:tcBorders>
            <w:shd w:val="clear" w:color="000000" w:fill="FFFFFF"/>
            <w:noWrap/>
            <w:vAlign w:val="bottom"/>
            <w:hideMark/>
          </w:tcPr>
          <w:p w14:paraId="29B2BF0C"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4957F41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E3B1FA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D3AC7C0" w14:textId="77777777" w:rsidR="00093DBF" w:rsidRPr="00F23566" w:rsidRDefault="00093DBF" w:rsidP="00093DBF"/>
        </w:tc>
        <w:tc>
          <w:tcPr>
            <w:tcW w:w="6" w:type="dxa"/>
            <w:vAlign w:val="center"/>
            <w:hideMark/>
          </w:tcPr>
          <w:p w14:paraId="630DE86A" w14:textId="77777777" w:rsidR="00093DBF" w:rsidRPr="00F23566" w:rsidRDefault="00093DBF" w:rsidP="00093DBF"/>
        </w:tc>
        <w:tc>
          <w:tcPr>
            <w:tcW w:w="6" w:type="dxa"/>
            <w:vAlign w:val="center"/>
            <w:hideMark/>
          </w:tcPr>
          <w:p w14:paraId="279A1848" w14:textId="77777777" w:rsidR="00093DBF" w:rsidRPr="00F23566" w:rsidRDefault="00093DBF" w:rsidP="00093DBF"/>
        </w:tc>
        <w:tc>
          <w:tcPr>
            <w:tcW w:w="6" w:type="dxa"/>
            <w:vAlign w:val="center"/>
            <w:hideMark/>
          </w:tcPr>
          <w:p w14:paraId="5DA2399A" w14:textId="77777777" w:rsidR="00093DBF" w:rsidRPr="00F23566" w:rsidRDefault="00093DBF" w:rsidP="00093DBF"/>
        </w:tc>
        <w:tc>
          <w:tcPr>
            <w:tcW w:w="6" w:type="dxa"/>
            <w:vAlign w:val="center"/>
            <w:hideMark/>
          </w:tcPr>
          <w:p w14:paraId="3388B2AC" w14:textId="77777777" w:rsidR="00093DBF" w:rsidRPr="00F23566" w:rsidRDefault="00093DBF" w:rsidP="00093DBF"/>
        </w:tc>
        <w:tc>
          <w:tcPr>
            <w:tcW w:w="6" w:type="dxa"/>
            <w:vAlign w:val="center"/>
            <w:hideMark/>
          </w:tcPr>
          <w:p w14:paraId="1E3B2F47" w14:textId="77777777" w:rsidR="00093DBF" w:rsidRPr="00F23566" w:rsidRDefault="00093DBF" w:rsidP="00093DBF"/>
        </w:tc>
        <w:tc>
          <w:tcPr>
            <w:tcW w:w="6" w:type="dxa"/>
            <w:vAlign w:val="center"/>
            <w:hideMark/>
          </w:tcPr>
          <w:p w14:paraId="5F917282" w14:textId="77777777" w:rsidR="00093DBF" w:rsidRPr="00F23566" w:rsidRDefault="00093DBF" w:rsidP="00093DBF"/>
        </w:tc>
        <w:tc>
          <w:tcPr>
            <w:tcW w:w="6" w:type="dxa"/>
            <w:vAlign w:val="center"/>
            <w:hideMark/>
          </w:tcPr>
          <w:p w14:paraId="69E2DC83" w14:textId="77777777" w:rsidR="00093DBF" w:rsidRPr="00F23566" w:rsidRDefault="00093DBF" w:rsidP="00093DBF"/>
        </w:tc>
        <w:tc>
          <w:tcPr>
            <w:tcW w:w="811" w:type="dxa"/>
            <w:vAlign w:val="center"/>
            <w:hideMark/>
          </w:tcPr>
          <w:p w14:paraId="3F326E06" w14:textId="77777777" w:rsidR="00093DBF" w:rsidRPr="00F23566" w:rsidRDefault="00093DBF" w:rsidP="00093DBF"/>
        </w:tc>
        <w:tc>
          <w:tcPr>
            <w:tcW w:w="811" w:type="dxa"/>
            <w:vAlign w:val="center"/>
            <w:hideMark/>
          </w:tcPr>
          <w:p w14:paraId="0CB3AD41" w14:textId="77777777" w:rsidR="00093DBF" w:rsidRPr="00F23566" w:rsidRDefault="00093DBF" w:rsidP="00093DBF"/>
        </w:tc>
        <w:tc>
          <w:tcPr>
            <w:tcW w:w="420" w:type="dxa"/>
            <w:vAlign w:val="center"/>
            <w:hideMark/>
          </w:tcPr>
          <w:p w14:paraId="640A5E9E" w14:textId="77777777" w:rsidR="00093DBF" w:rsidRPr="00F23566" w:rsidRDefault="00093DBF" w:rsidP="00093DBF"/>
        </w:tc>
        <w:tc>
          <w:tcPr>
            <w:tcW w:w="588" w:type="dxa"/>
            <w:vAlign w:val="center"/>
            <w:hideMark/>
          </w:tcPr>
          <w:p w14:paraId="7CDCC297" w14:textId="77777777" w:rsidR="00093DBF" w:rsidRPr="00F23566" w:rsidRDefault="00093DBF" w:rsidP="00093DBF"/>
        </w:tc>
        <w:tc>
          <w:tcPr>
            <w:tcW w:w="644" w:type="dxa"/>
            <w:vAlign w:val="center"/>
            <w:hideMark/>
          </w:tcPr>
          <w:p w14:paraId="3C2209FA" w14:textId="77777777" w:rsidR="00093DBF" w:rsidRPr="00F23566" w:rsidRDefault="00093DBF" w:rsidP="00093DBF"/>
        </w:tc>
        <w:tc>
          <w:tcPr>
            <w:tcW w:w="420" w:type="dxa"/>
            <w:vAlign w:val="center"/>
            <w:hideMark/>
          </w:tcPr>
          <w:p w14:paraId="00E57DB0" w14:textId="77777777" w:rsidR="00093DBF" w:rsidRPr="00F23566" w:rsidRDefault="00093DBF" w:rsidP="00093DBF"/>
        </w:tc>
        <w:tc>
          <w:tcPr>
            <w:tcW w:w="36" w:type="dxa"/>
            <w:vAlign w:val="center"/>
            <w:hideMark/>
          </w:tcPr>
          <w:p w14:paraId="7F136F72" w14:textId="77777777" w:rsidR="00093DBF" w:rsidRPr="00F23566" w:rsidRDefault="00093DBF" w:rsidP="00093DBF"/>
        </w:tc>
        <w:tc>
          <w:tcPr>
            <w:tcW w:w="6" w:type="dxa"/>
            <w:vAlign w:val="center"/>
            <w:hideMark/>
          </w:tcPr>
          <w:p w14:paraId="27A7768E" w14:textId="77777777" w:rsidR="00093DBF" w:rsidRPr="00F23566" w:rsidRDefault="00093DBF" w:rsidP="00093DBF"/>
        </w:tc>
        <w:tc>
          <w:tcPr>
            <w:tcW w:w="6" w:type="dxa"/>
            <w:vAlign w:val="center"/>
            <w:hideMark/>
          </w:tcPr>
          <w:p w14:paraId="5E7BFAA1" w14:textId="77777777" w:rsidR="00093DBF" w:rsidRPr="00F23566" w:rsidRDefault="00093DBF" w:rsidP="00093DBF"/>
        </w:tc>
        <w:tc>
          <w:tcPr>
            <w:tcW w:w="700" w:type="dxa"/>
            <w:vAlign w:val="center"/>
            <w:hideMark/>
          </w:tcPr>
          <w:p w14:paraId="554AD28C" w14:textId="77777777" w:rsidR="00093DBF" w:rsidRPr="00F23566" w:rsidRDefault="00093DBF" w:rsidP="00093DBF"/>
        </w:tc>
        <w:tc>
          <w:tcPr>
            <w:tcW w:w="700" w:type="dxa"/>
            <w:vAlign w:val="center"/>
            <w:hideMark/>
          </w:tcPr>
          <w:p w14:paraId="327C1974" w14:textId="77777777" w:rsidR="00093DBF" w:rsidRPr="00F23566" w:rsidRDefault="00093DBF" w:rsidP="00093DBF"/>
        </w:tc>
        <w:tc>
          <w:tcPr>
            <w:tcW w:w="420" w:type="dxa"/>
            <w:vAlign w:val="center"/>
            <w:hideMark/>
          </w:tcPr>
          <w:p w14:paraId="5DE953C0" w14:textId="77777777" w:rsidR="00093DBF" w:rsidRPr="00F23566" w:rsidRDefault="00093DBF" w:rsidP="00093DBF"/>
        </w:tc>
        <w:tc>
          <w:tcPr>
            <w:tcW w:w="36" w:type="dxa"/>
            <w:vAlign w:val="center"/>
            <w:hideMark/>
          </w:tcPr>
          <w:p w14:paraId="5B3EDA12" w14:textId="77777777" w:rsidR="00093DBF" w:rsidRPr="00F23566" w:rsidRDefault="00093DBF" w:rsidP="00093DBF"/>
        </w:tc>
      </w:tr>
      <w:tr w:rsidR="00093DBF" w:rsidRPr="00F23566" w14:paraId="494ED335"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6FE88001" w14:textId="77777777" w:rsidR="00093DBF" w:rsidRPr="00F23566" w:rsidRDefault="00093DBF" w:rsidP="00093DBF">
            <w:r w:rsidRPr="00F23566">
              <w:t>418000</w:t>
            </w:r>
          </w:p>
        </w:tc>
        <w:tc>
          <w:tcPr>
            <w:tcW w:w="720" w:type="dxa"/>
            <w:tcBorders>
              <w:top w:val="nil"/>
              <w:left w:val="nil"/>
              <w:bottom w:val="nil"/>
              <w:right w:val="nil"/>
            </w:tcBorders>
            <w:shd w:val="clear" w:color="auto" w:fill="auto"/>
            <w:noWrap/>
            <w:vAlign w:val="bottom"/>
            <w:hideMark/>
          </w:tcPr>
          <w:p w14:paraId="45838945"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6235ECEA" w14:textId="77777777" w:rsidR="00093DBF" w:rsidRPr="00F23566" w:rsidRDefault="00093DBF" w:rsidP="00093DBF">
            <w:proofErr w:type="spellStart"/>
            <w:r w:rsidRPr="00F23566">
              <w:t>Расходи</w:t>
            </w:r>
            <w:proofErr w:type="spellEnd"/>
            <w:r w:rsidRPr="00F23566">
              <w:t xml:space="preserve"> </w:t>
            </w:r>
            <w:proofErr w:type="spellStart"/>
            <w:proofErr w:type="gramStart"/>
            <w:r w:rsidRPr="00F23566">
              <w:t>финамнсирања,други</w:t>
            </w:r>
            <w:proofErr w:type="spellEnd"/>
            <w:proofErr w:type="gram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r w:rsidRPr="00F23566">
              <w:t xml:space="preserve"> и </w:t>
            </w:r>
            <w:proofErr w:type="spellStart"/>
            <w:r w:rsidRPr="00F23566">
              <w:t>расходи</w:t>
            </w:r>
            <w:proofErr w:type="spellEnd"/>
            <w:r w:rsidRPr="00F23566">
              <w:t xml:space="preserve"> </w:t>
            </w:r>
            <w:proofErr w:type="spellStart"/>
            <w:r w:rsidRPr="00F23566">
              <w:t>трансакција</w:t>
            </w:r>
            <w:proofErr w:type="spellEnd"/>
            <w:r w:rsidRPr="00F23566">
              <w:t xml:space="preserve"> </w:t>
            </w:r>
            <w:proofErr w:type="spellStart"/>
            <w:r w:rsidRPr="00F23566">
              <w:t>размјене</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9CEA679" w14:textId="77777777" w:rsidR="00093DBF" w:rsidRPr="00F23566" w:rsidRDefault="00093DBF" w:rsidP="00093DBF">
            <w:r w:rsidRPr="00F23566">
              <w:t>55000</w:t>
            </w:r>
          </w:p>
        </w:tc>
        <w:tc>
          <w:tcPr>
            <w:tcW w:w="1520" w:type="dxa"/>
            <w:tcBorders>
              <w:top w:val="nil"/>
              <w:left w:val="nil"/>
              <w:bottom w:val="nil"/>
              <w:right w:val="single" w:sz="8" w:space="0" w:color="auto"/>
            </w:tcBorders>
            <w:shd w:val="clear" w:color="auto" w:fill="auto"/>
            <w:noWrap/>
            <w:vAlign w:val="bottom"/>
            <w:hideMark/>
          </w:tcPr>
          <w:p w14:paraId="17D54527" w14:textId="77777777" w:rsidR="00093DBF" w:rsidRPr="00F23566" w:rsidRDefault="00093DBF" w:rsidP="00093DBF">
            <w:r w:rsidRPr="00F23566">
              <w:t>55000</w:t>
            </w:r>
          </w:p>
        </w:tc>
        <w:tc>
          <w:tcPr>
            <w:tcW w:w="760" w:type="dxa"/>
            <w:tcBorders>
              <w:top w:val="nil"/>
              <w:left w:val="nil"/>
              <w:bottom w:val="nil"/>
              <w:right w:val="single" w:sz="8" w:space="0" w:color="auto"/>
            </w:tcBorders>
            <w:shd w:val="clear" w:color="auto" w:fill="auto"/>
            <w:noWrap/>
            <w:vAlign w:val="bottom"/>
            <w:hideMark/>
          </w:tcPr>
          <w:p w14:paraId="6BCAB0C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9ED74D3" w14:textId="77777777" w:rsidR="00093DBF" w:rsidRPr="00F23566" w:rsidRDefault="00093DBF" w:rsidP="00093DBF"/>
        </w:tc>
        <w:tc>
          <w:tcPr>
            <w:tcW w:w="6" w:type="dxa"/>
            <w:vAlign w:val="center"/>
            <w:hideMark/>
          </w:tcPr>
          <w:p w14:paraId="05A7A018" w14:textId="77777777" w:rsidR="00093DBF" w:rsidRPr="00F23566" w:rsidRDefault="00093DBF" w:rsidP="00093DBF"/>
        </w:tc>
        <w:tc>
          <w:tcPr>
            <w:tcW w:w="6" w:type="dxa"/>
            <w:vAlign w:val="center"/>
            <w:hideMark/>
          </w:tcPr>
          <w:p w14:paraId="0AB5593E" w14:textId="77777777" w:rsidR="00093DBF" w:rsidRPr="00F23566" w:rsidRDefault="00093DBF" w:rsidP="00093DBF"/>
        </w:tc>
        <w:tc>
          <w:tcPr>
            <w:tcW w:w="6" w:type="dxa"/>
            <w:vAlign w:val="center"/>
            <w:hideMark/>
          </w:tcPr>
          <w:p w14:paraId="6A2D4C8E" w14:textId="77777777" w:rsidR="00093DBF" w:rsidRPr="00F23566" w:rsidRDefault="00093DBF" w:rsidP="00093DBF"/>
        </w:tc>
        <w:tc>
          <w:tcPr>
            <w:tcW w:w="6" w:type="dxa"/>
            <w:vAlign w:val="center"/>
            <w:hideMark/>
          </w:tcPr>
          <w:p w14:paraId="66DEC3CB" w14:textId="77777777" w:rsidR="00093DBF" w:rsidRPr="00F23566" w:rsidRDefault="00093DBF" w:rsidP="00093DBF"/>
        </w:tc>
        <w:tc>
          <w:tcPr>
            <w:tcW w:w="6" w:type="dxa"/>
            <w:vAlign w:val="center"/>
            <w:hideMark/>
          </w:tcPr>
          <w:p w14:paraId="0B0A2548" w14:textId="77777777" w:rsidR="00093DBF" w:rsidRPr="00F23566" w:rsidRDefault="00093DBF" w:rsidP="00093DBF"/>
        </w:tc>
        <w:tc>
          <w:tcPr>
            <w:tcW w:w="6" w:type="dxa"/>
            <w:vAlign w:val="center"/>
            <w:hideMark/>
          </w:tcPr>
          <w:p w14:paraId="1F44E92A" w14:textId="77777777" w:rsidR="00093DBF" w:rsidRPr="00F23566" w:rsidRDefault="00093DBF" w:rsidP="00093DBF"/>
        </w:tc>
        <w:tc>
          <w:tcPr>
            <w:tcW w:w="6" w:type="dxa"/>
            <w:vAlign w:val="center"/>
            <w:hideMark/>
          </w:tcPr>
          <w:p w14:paraId="31B1B7F7" w14:textId="77777777" w:rsidR="00093DBF" w:rsidRPr="00F23566" w:rsidRDefault="00093DBF" w:rsidP="00093DBF"/>
        </w:tc>
        <w:tc>
          <w:tcPr>
            <w:tcW w:w="811" w:type="dxa"/>
            <w:vAlign w:val="center"/>
            <w:hideMark/>
          </w:tcPr>
          <w:p w14:paraId="09EB520E" w14:textId="77777777" w:rsidR="00093DBF" w:rsidRPr="00F23566" w:rsidRDefault="00093DBF" w:rsidP="00093DBF"/>
        </w:tc>
        <w:tc>
          <w:tcPr>
            <w:tcW w:w="811" w:type="dxa"/>
            <w:vAlign w:val="center"/>
            <w:hideMark/>
          </w:tcPr>
          <w:p w14:paraId="23B795F7" w14:textId="77777777" w:rsidR="00093DBF" w:rsidRPr="00F23566" w:rsidRDefault="00093DBF" w:rsidP="00093DBF"/>
        </w:tc>
        <w:tc>
          <w:tcPr>
            <w:tcW w:w="420" w:type="dxa"/>
            <w:vAlign w:val="center"/>
            <w:hideMark/>
          </w:tcPr>
          <w:p w14:paraId="5500E505" w14:textId="77777777" w:rsidR="00093DBF" w:rsidRPr="00F23566" w:rsidRDefault="00093DBF" w:rsidP="00093DBF"/>
        </w:tc>
        <w:tc>
          <w:tcPr>
            <w:tcW w:w="588" w:type="dxa"/>
            <w:vAlign w:val="center"/>
            <w:hideMark/>
          </w:tcPr>
          <w:p w14:paraId="1E5EC4D0" w14:textId="77777777" w:rsidR="00093DBF" w:rsidRPr="00F23566" w:rsidRDefault="00093DBF" w:rsidP="00093DBF"/>
        </w:tc>
        <w:tc>
          <w:tcPr>
            <w:tcW w:w="644" w:type="dxa"/>
            <w:vAlign w:val="center"/>
            <w:hideMark/>
          </w:tcPr>
          <w:p w14:paraId="34B12ACB" w14:textId="77777777" w:rsidR="00093DBF" w:rsidRPr="00F23566" w:rsidRDefault="00093DBF" w:rsidP="00093DBF"/>
        </w:tc>
        <w:tc>
          <w:tcPr>
            <w:tcW w:w="420" w:type="dxa"/>
            <w:vAlign w:val="center"/>
            <w:hideMark/>
          </w:tcPr>
          <w:p w14:paraId="0BC36F50" w14:textId="77777777" w:rsidR="00093DBF" w:rsidRPr="00F23566" w:rsidRDefault="00093DBF" w:rsidP="00093DBF"/>
        </w:tc>
        <w:tc>
          <w:tcPr>
            <w:tcW w:w="36" w:type="dxa"/>
            <w:vAlign w:val="center"/>
            <w:hideMark/>
          </w:tcPr>
          <w:p w14:paraId="63920110" w14:textId="77777777" w:rsidR="00093DBF" w:rsidRPr="00F23566" w:rsidRDefault="00093DBF" w:rsidP="00093DBF"/>
        </w:tc>
        <w:tc>
          <w:tcPr>
            <w:tcW w:w="6" w:type="dxa"/>
            <w:vAlign w:val="center"/>
            <w:hideMark/>
          </w:tcPr>
          <w:p w14:paraId="733FBB12" w14:textId="77777777" w:rsidR="00093DBF" w:rsidRPr="00F23566" w:rsidRDefault="00093DBF" w:rsidP="00093DBF"/>
        </w:tc>
        <w:tc>
          <w:tcPr>
            <w:tcW w:w="6" w:type="dxa"/>
            <w:vAlign w:val="center"/>
            <w:hideMark/>
          </w:tcPr>
          <w:p w14:paraId="6EF88FD5" w14:textId="77777777" w:rsidR="00093DBF" w:rsidRPr="00F23566" w:rsidRDefault="00093DBF" w:rsidP="00093DBF"/>
        </w:tc>
        <w:tc>
          <w:tcPr>
            <w:tcW w:w="700" w:type="dxa"/>
            <w:vAlign w:val="center"/>
            <w:hideMark/>
          </w:tcPr>
          <w:p w14:paraId="50B2C69A" w14:textId="77777777" w:rsidR="00093DBF" w:rsidRPr="00F23566" w:rsidRDefault="00093DBF" w:rsidP="00093DBF"/>
        </w:tc>
        <w:tc>
          <w:tcPr>
            <w:tcW w:w="700" w:type="dxa"/>
            <w:vAlign w:val="center"/>
            <w:hideMark/>
          </w:tcPr>
          <w:p w14:paraId="7579F542" w14:textId="77777777" w:rsidR="00093DBF" w:rsidRPr="00F23566" w:rsidRDefault="00093DBF" w:rsidP="00093DBF"/>
        </w:tc>
        <w:tc>
          <w:tcPr>
            <w:tcW w:w="420" w:type="dxa"/>
            <w:vAlign w:val="center"/>
            <w:hideMark/>
          </w:tcPr>
          <w:p w14:paraId="62C2D3B8" w14:textId="77777777" w:rsidR="00093DBF" w:rsidRPr="00F23566" w:rsidRDefault="00093DBF" w:rsidP="00093DBF"/>
        </w:tc>
        <w:tc>
          <w:tcPr>
            <w:tcW w:w="36" w:type="dxa"/>
            <w:vAlign w:val="center"/>
            <w:hideMark/>
          </w:tcPr>
          <w:p w14:paraId="674125AA" w14:textId="77777777" w:rsidR="00093DBF" w:rsidRPr="00F23566" w:rsidRDefault="00093DBF" w:rsidP="00093DBF"/>
        </w:tc>
      </w:tr>
      <w:tr w:rsidR="00093DBF" w:rsidRPr="00F23566" w14:paraId="28F7F6DC"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70097A0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69B86AF" w14:textId="77777777" w:rsidR="00093DBF" w:rsidRPr="00F23566" w:rsidRDefault="00093DBF" w:rsidP="00093DBF">
            <w:r w:rsidRPr="00F23566">
              <w:t>418100</w:t>
            </w:r>
          </w:p>
        </w:tc>
        <w:tc>
          <w:tcPr>
            <w:tcW w:w="10684" w:type="dxa"/>
            <w:tcBorders>
              <w:top w:val="nil"/>
              <w:left w:val="nil"/>
              <w:bottom w:val="nil"/>
              <w:right w:val="nil"/>
            </w:tcBorders>
            <w:shd w:val="clear" w:color="auto" w:fill="auto"/>
            <w:vAlign w:val="bottom"/>
            <w:hideMark/>
          </w:tcPr>
          <w:p w14:paraId="078AB222"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r w:rsidRPr="00F23566">
              <w:t xml:space="preserve"> </w:t>
            </w:r>
            <w:proofErr w:type="spellStart"/>
            <w:r w:rsidRPr="00F23566">
              <w:t>између</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EE06B8F" w14:textId="77777777" w:rsidR="00093DBF" w:rsidRPr="00F23566" w:rsidRDefault="00093DBF" w:rsidP="00093DBF">
            <w:r w:rsidRPr="00F23566">
              <w:t>55000</w:t>
            </w:r>
          </w:p>
        </w:tc>
        <w:tc>
          <w:tcPr>
            <w:tcW w:w="1520" w:type="dxa"/>
            <w:tcBorders>
              <w:top w:val="nil"/>
              <w:left w:val="nil"/>
              <w:bottom w:val="nil"/>
              <w:right w:val="single" w:sz="8" w:space="0" w:color="auto"/>
            </w:tcBorders>
            <w:shd w:val="clear" w:color="auto" w:fill="auto"/>
            <w:noWrap/>
            <w:vAlign w:val="bottom"/>
            <w:hideMark/>
          </w:tcPr>
          <w:p w14:paraId="328B4968" w14:textId="77777777" w:rsidR="00093DBF" w:rsidRPr="00F23566" w:rsidRDefault="00093DBF" w:rsidP="00093DBF">
            <w:r w:rsidRPr="00F23566">
              <w:t>55000</w:t>
            </w:r>
          </w:p>
        </w:tc>
        <w:tc>
          <w:tcPr>
            <w:tcW w:w="760" w:type="dxa"/>
            <w:tcBorders>
              <w:top w:val="nil"/>
              <w:left w:val="nil"/>
              <w:bottom w:val="nil"/>
              <w:right w:val="single" w:sz="8" w:space="0" w:color="auto"/>
            </w:tcBorders>
            <w:shd w:val="clear" w:color="auto" w:fill="auto"/>
            <w:noWrap/>
            <w:vAlign w:val="bottom"/>
            <w:hideMark/>
          </w:tcPr>
          <w:p w14:paraId="248BE96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6851CD6" w14:textId="77777777" w:rsidR="00093DBF" w:rsidRPr="00F23566" w:rsidRDefault="00093DBF" w:rsidP="00093DBF"/>
        </w:tc>
        <w:tc>
          <w:tcPr>
            <w:tcW w:w="6" w:type="dxa"/>
            <w:vAlign w:val="center"/>
            <w:hideMark/>
          </w:tcPr>
          <w:p w14:paraId="5BAFF51D" w14:textId="77777777" w:rsidR="00093DBF" w:rsidRPr="00F23566" w:rsidRDefault="00093DBF" w:rsidP="00093DBF"/>
        </w:tc>
        <w:tc>
          <w:tcPr>
            <w:tcW w:w="6" w:type="dxa"/>
            <w:vAlign w:val="center"/>
            <w:hideMark/>
          </w:tcPr>
          <w:p w14:paraId="085B3C4B" w14:textId="77777777" w:rsidR="00093DBF" w:rsidRPr="00F23566" w:rsidRDefault="00093DBF" w:rsidP="00093DBF"/>
        </w:tc>
        <w:tc>
          <w:tcPr>
            <w:tcW w:w="6" w:type="dxa"/>
            <w:vAlign w:val="center"/>
            <w:hideMark/>
          </w:tcPr>
          <w:p w14:paraId="2F24CC29" w14:textId="77777777" w:rsidR="00093DBF" w:rsidRPr="00F23566" w:rsidRDefault="00093DBF" w:rsidP="00093DBF"/>
        </w:tc>
        <w:tc>
          <w:tcPr>
            <w:tcW w:w="6" w:type="dxa"/>
            <w:vAlign w:val="center"/>
            <w:hideMark/>
          </w:tcPr>
          <w:p w14:paraId="31B8FC3D" w14:textId="77777777" w:rsidR="00093DBF" w:rsidRPr="00F23566" w:rsidRDefault="00093DBF" w:rsidP="00093DBF"/>
        </w:tc>
        <w:tc>
          <w:tcPr>
            <w:tcW w:w="6" w:type="dxa"/>
            <w:vAlign w:val="center"/>
            <w:hideMark/>
          </w:tcPr>
          <w:p w14:paraId="20B1849B" w14:textId="77777777" w:rsidR="00093DBF" w:rsidRPr="00F23566" w:rsidRDefault="00093DBF" w:rsidP="00093DBF"/>
        </w:tc>
        <w:tc>
          <w:tcPr>
            <w:tcW w:w="6" w:type="dxa"/>
            <w:vAlign w:val="center"/>
            <w:hideMark/>
          </w:tcPr>
          <w:p w14:paraId="5538FCFB" w14:textId="77777777" w:rsidR="00093DBF" w:rsidRPr="00F23566" w:rsidRDefault="00093DBF" w:rsidP="00093DBF"/>
        </w:tc>
        <w:tc>
          <w:tcPr>
            <w:tcW w:w="6" w:type="dxa"/>
            <w:vAlign w:val="center"/>
            <w:hideMark/>
          </w:tcPr>
          <w:p w14:paraId="064E1EC0" w14:textId="77777777" w:rsidR="00093DBF" w:rsidRPr="00F23566" w:rsidRDefault="00093DBF" w:rsidP="00093DBF"/>
        </w:tc>
        <w:tc>
          <w:tcPr>
            <w:tcW w:w="811" w:type="dxa"/>
            <w:vAlign w:val="center"/>
            <w:hideMark/>
          </w:tcPr>
          <w:p w14:paraId="7DFE5EFF" w14:textId="77777777" w:rsidR="00093DBF" w:rsidRPr="00F23566" w:rsidRDefault="00093DBF" w:rsidP="00093DBF"/>
        </w:tc>
        <w:tc>
          <w:tcPr>
            <w:tcW w:w="811" w:type="dxa"/>
            <w:vAlign w:val="center"/>
            <w:hideMark/>
          </w:tcPr>
          <w:p w14:paraId="228F6622" w14:textId="77777777" w:rsidR="00093DBF" w:rsidRPr="00F23566" w:rsidRDefault="00093DBF" w:rsidP="00093DBF"/>
        </w:tc>
        <w:tc>
          <w:tcPr>
            <w:tcW w:w="420" w:type="dxa"/>
            <w:vAlign w:val="center"/>
            <w:hideMark/>
          </w:tcPr>
          <w:p w14:paraId="724DE5D0" w14:textId="77777777" w:rsidR="00093DBF" w:rsidRPr="00F23566" w:rsidRDefault="00093DBF" w:rsidP="00093DBF"/>
        </w:tc>
        <w:tc>
          <w:tcPr>
            <w:tcW w:w="588" w:type="dxa"/>
            <w:vAlign w:val="center"/>
            <w:hideMark/>
          </w:tcPr>
          <w:p w14:paraId="317656FF" w14:textId="77777777" w:rsidR="00093DBF" w:rsidRPr="00F23566" w:rsidRDefault="00093DBF" w:rsidP="00093DBF"/>
        </w:tc>
        <w:tc>
          <w:tcPr>
            <w:tcW w:w="644" w:type="dxa"/>
            <w:vAlign w:val="center"/>
            <w:hideMark/>
          </w:tcPr>
          <w:p w14:paraId="23F446FC" w14:textId="77777777" w:rsidR="00093DBF" w:rsidRPr="00F23566" w:rsidRDefault="00093DBF" w:rsidP="00093DBF"/>
        </w:tc>
        <w:tc>
          <w:tcPr>
            <w:tcW w:w="420" w:type="dxa"/>
            <w:vAlign w:val="center"/>
            <w:hideMark/>
          </w:tcPr>
          <w:p w14:paraId="6D53FCEC" w14:textId="77777777" w:rsidR="00093DBF" w:rsidRPr="00F23566" w:rsidRDefault="00093DBF" w:rsidP="00093DBF"/>
        </w:tc>
        <w:tc>
          <w:tcPr>
            <w:tcW w:w="36" w:type="dxa"/>
            <w:vAlign w:val="center"/>
            <w:hideMark/>
          </w:tcPr>
          <w:p w14:paraId="4A1ADF99" w14:textId="77777777" w:rsidR="00093DBF" w:rsidRPr="00F23566" w:rsidRDefault="00093DBF" w:rsidP="00093DBF"/>
        </w:tc>
        <w:tc>
          <w:tcPr>
            <w:tcW w:w="6" w:type="dxa"/>
            <w:vAlign w:val="center"/>
            <w:hideMark/>
          </w:tcPr>
          <w:p w14:paraId="0400BFC9" w14:textId="77777777" w:rsidR="00093DBF" w:rsidRPr="00F23566" w:rsidRDefault="00093DBF" w:rsidP="00093DBF"/>
        </w:tc>
        <w:tc>
          <w:tcPr>
            <w:tcW w:w="6" w:type="dxa"/>
            <w:vAlign w:val="center"/>
            <w:hideMark/>
          </w:tcPr>
          <w:p w14:paraId="2BCA3546" w14:textId="77777777" w:rsidR="00093DBF" w:rsidRPr="00F23566" w:rsidRDefault="00093DBF" w:rsidP="00093DBF"/>
        </w:tc>
        <w:tc>
          <w:tcPr>
            <w:tcW w:w="700" w:type="dxa"/>
            <w:vAlign w:val="center"/>
            <w:hideMark/>
          </w:tcPr>
          <w:p w14:paraId="076A7B33" w14:textId="77777777" w:rsidR="00093DBF" w:rsidRPr="00F23566" w:rsidRDefault="00093DBF" w:rsidP="00093DBF"/>
        </w:tc>
        <w:tc>
          <w:tcPr>
            <w:tcW w:w="700" w:type="dxa"/>
            <w:vAlign w:val="center"/>
            <w:hideMark/>
          </w:tcPr>
          <w:p w14:paraId="1B0512EB" w14:textId="77777777" w:rsidR="00093DBF" w:rsidRPr="00F23566" w:rsidRDefault="00093DBF" w:rsidP="00093DBF"/>
        </w:tc>
        <w:tc>
          <w:tcPr>
            <w:tcW w:w="420" w:type="dxa"/>
            <w:vAlign w:val="center"/>
            <w:hideMark/>
          </w:tcPr>
          <w:p w14:paraId="2CB38E79" w14:textId="77777777" w:rsidR="00093DBF" w:rsidRPr="00F23566" w:rsidRDefault="00093DBF" w:rsidP="00093DBF"/>
        </w:tc>
        <w:tc>
          <w:tcPr>
            <w:tcW w:w="36" w:type="dxa"/>
            <w:vAlign w:val="center"/>
            <w:hideMark/>
          </w:tcPr>
          <w:p w14:paraId="7F6D8E45" w14:textId="77777777" w:rsidR="00093DBF" w:rsidRPr="00F23566" w:rsidRDefault="00093DBF" w:rsidP="00093DBF"/>
        </w:tc>
      </w:tr>
      <w:tr w:rsidR="00093DBF" w:rsidRPr="00F23566" w14:paraId="0FC9AE4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BC6314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D5C9AEE" w14:textId="77777777" w:rsidR="00093DBF" w:rsidRPr="00F23566" w:rsidRDefault="00093DBF" w:rsidP="00093DBF">
            <w:r w:rsidRPr="00F23566">
              <w:t>418200</w:t>
            </w:r>
          </w:p>
        </w:tc>
        <w:tc>
          <w:tcPr>
            <w:tcW w:w="10684" w:type="dxa"/>
            <w:tcBorders>
              <w:top w:val="nil"/>
              <w:left w:val="nil"/>
              <w:bottom w:val="nil"/>
              <w:right w:val="nil"/>
            </w:tcBorders>
            <w:shd w:val="clear" w:color="auto" w:fill="auto"/>
            <w:vAlign w:val="bottom"/>
            <w:hideMark/>
          </w:tcPr>
          <w:p w14:paraId="34B049CB" w14:textId="77777777" w:rsidR="00093DBF" w:rsidRPr="00F23566" w:rsidRDefault="00093DBF" w:rsidP="00093DBF">
            <w:proofErr w:type="spellStart"/>
            <w:r w:rsidRPr="00F23566">
              <w:t>Расходи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размјене</w:t>
            </w:r>
            <w:proofErr w:type="spellEnd"/>
            <w:r w:rsidRPr="00F23566">
              <w:t xml:space="preserve"> </w:t>
            </w:r>
            <w:proofErr w:type="spellStart"/>
            <w:r w:rsidRPr="00F23566">
              <w:t>између</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6A0BC67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60C9954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0709AA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AEA2560" w14:textId="77777777" w:rsidR="00093DBF" w:rsidRPr="00F23566" w:rsidRDefault="00093DBF" w:rsidP="00093DBF"/>
        </w:tc>
        <w:tc>
          <w:tcPr>
            <w:tcW w:w="6" w:type="dxa"/>
            <w:vAlign w:val="center"/>
            <w:hideMark/>
          </w:tcPr>
          <w:p w14:paraId="33A8C7DD" w14:textId="77777777" w:rsidR="00093DBF" w:rsidRPr="00F23566" w:rsidRDefault="00093DBF" w:rsidP="00093DBF"/>
        </w:tc>
        <w:tc>
          <w:tcPr>
            <w:tcW w:w="6" w:type="dxa"/>
            <w:vAlign w:val="center"/>
            <w:hideMark/>
          </w:tcPr>
          <w:p w14:paraId="6D084A04" w14:textId="77777777" w:rsidR="00093DBF" w:rsidRPr="00F23566" w:rsidRDefault="00093DBF" w:rsidP="00093DBF"/>
        </w:tc>
        <w:tc>
          <w:tcPr>
            <w:tcW w:w="6" w:type="dxa"/>
            <w:vAlign w:val="center"/>
            <w:hideMark/>
          </w:tcPr>
          <w:p w14:paraId="720C6865" w14:textId="77777777" w:rsidR="00093DBF" w:rsidRPr="00F23566" w:rsidRDefault="00093DBF" w:rsidP="00093DBF"/>
        </w:tc>
        <w:tc>
          <w:tcPr>
            <w:tcW w:w="6" w:type="dxa"/>
            <w:vAlign w:val="center"/>
            <w:hideMark/>
          </w:tcPr>
          <w:p w14:paraId="610DEF17" w14:textId="77777777" w:rsidR="00093DBF" w:rsidRPr="00F23566" w:rsidRDefault="00093DBF" w:rsidP="00093DBF"/>
        </w:tc>
        <w:tc>
          <w:tcPr>
            <w:tcW w:w="6" w:type="dxa"/>
            <w:vAlign w:val="center"/>
            <w:hideMark/>
          </w:tcPr>
          <w:p w14:paraId="6E9A1DB2" w14:textId="77777777" w:rsidR="00093DBF" w:rsidRPr="00F23566" w:rsidRDefault="00093DBF" w:rsidP="00093DBF"/>
        </w:tc>
        <w:tc>
          <w:tcPr>
            <w:tcW w:w="6" w:type="dxa"/>
            <w:vAlign w:val="center"/>
            <w:hideMark/>
          </w:tcPr>
          <w:p w14:paraId="2972156D" w14:textId="77777777" w:rsidR="00093DBF" w:rsidRPr="00F23566" w:rsidRDefault="00093DBF" w:rsidP="00093DBF"/>
        </w:tc>
        <w:tc>
          <w:tcPr>
            <w:tcW w:w="6" w:type="dxa"/>
            <w:vAlign w:val="center"/>
            <w:hideMark/>
          </w:tcPr>
          <w:p w14:paraId="18ACAF79" w14:textId="77777777" w:rsidR="00093DBF" w:rsidRPr="00F23566" w:rsidRDefault="00093DBF" w:rsidP="00093DBF"/>
        </w:tc>
        <w:tc>
          <w:tcPr>
            <w:tcW w:w="811" w:type="dxa"/>
            <w:vAlign w:val="center"/>
            <w:hideMark/>
          </w:tcPr>
          <w:p w14:paraId="33D46344" w14:textId="77777777" w:rsidR="00093DBF" w:rsidRPr="00F23566" w:rsidRDefault="00093DBF" w:rsidP="00093DBF"/>
        </w:tc>
        <w:tc>
          <w:tcPr>
            <w:tcW w:w="811" w:type="dxa"/>
            <w:vAlign w:val="center"/>
            <w:hideMark/>
          </w:tcPr>
          <w:p w14:paraId="75F0E4EB" w14:textId="77777777" w:rsidR="00093DBF" w:rsidRPr="00F23566" w:rsidRDefault="00093DBF" w:rsidP="00093DBF"/>
        </w:tc>
        <w:tc>
          <w:tcPr>
            <w:tcW w:w="420" w:type="dxa"/>
            <w:vAlign w:val="center"/>
            <w:hideMark/>
          </w:tcPr>
          <w:p w14:paraId="358AF492" w14:textId="77777777" w:rsidR="00093DBF" w:rsidRPr="00F23566" w:rsidRDefault="00093DBF" w:rsidP="00093DBF"/>
        </w:tc>
        <w:tc>
          <w:tcPr>
            <w:tcW w:w="588" w:type="dxa"/>
            <w:vAlign w:val="center"/>
            <w:hideMark/>
          </w:tcPr>
          <w:p w14:paraId="2ED55FC7" w14:textId="77777777" w:rsidR="00093DBF" w:rsidRPr="00F23566" w:rsidRDefault="00093DBF" w:rsidP="00093DBF"/>
        </w:tc>
        <w:tc>
          <w:tcPr>
            <w:tcW w:w="644" w:type="dxa"/>
            <w:vAlign w:val="center"/>
            <w:hideMark/>
          </w:tcPr>
          <w:p w14:paraId="4AC82DDC" w14:textId="77777777" w:rsidR="00093DBF" w:rsidRPr="00F23566" w:rsidRDefault="00093DBF" w:rsidP="00093DBF"/>
        </w:tc>
        <w:tc>
          <w:tcPr>
            <w:tcW w:w="420" w:type="dxa"/>
            <w:vAlign w:val="center"/>
            <w:hideMark/>
          </w:tcPr>
          <w:p w14:paraId="7C941F38" w14:textId="77777777" w:rsidR="00093DBF" w:rsidRPr="00F23566" w:rsidRDefault="00093DBF" w:rsidP="00093DBF"/>
        </w:tc>
        <w:tc>
          <w:tcPr>
            <w:tcW w:w="36" w:type="dxa"/>
            <w:vAlign w:val="center"/>
            <w:hideMark/>
          </w:tcPr>
          <w:p w14:paraId="597EA06D" w14:textId="77777777" w:rsidR="00093DBF" w:rsidRPr="00F23566" w:rsidRDefault="00093DBF" w:rsidP="00093DBF"/>
        </w:tc>
        <w:tc>
          <w:tcPr>
            <w:tcW w:w="6" w:type="dxa"/>
            <w:vAlign w:val="center"/>
            <w:hideMark/>
          </w:tcPr>
          <w:p w14:paraId="69DD63D1" w14:textId="77777777" w:rsidR="00093DBF" w:rsidRPr="00F23566" w:rsidRDefault="00093DBF" w:rsidP="00093DBF"/>
        </w:tc>
        <w:tc>
          <w:tcPr>
            <w:tcW w:w="6" w:type="dxa"/>
            <w:vAlign w:val="center"/>
            <w:hideMark/>
          </w:tcPr>
          <w:p w14:paraId="6D4B2A2E" w14:textId="77777777" w:rsidR="00093DBF" w:rsidRPr="00F23566" w:rsidRDefault="00093DBF" w:rsidP="00093DBF"/>
        </w:tc>
        <w:tc>
          <w:tcPr>
            <w:tcW w:w="700" w:type="dxa"/>
            <w:vAlign w:val="center"/>
            <w:hideMark/>
          </w:tcPr>
          <w:p w14:paraId="779E1E12" w14:textId="77777777" w:rsidR="00093DBF" w:rsidRPr="00F23566" w:rsidRDefault="00093DBF" w:rsidP="00093DBF"/>
        </w:tc>
        <w:tc>
          <w:tcPr>
            <w:tcW w:w="700" w:type="dxa"/>
            <w:vAlign w:val="center"/>
            <w:hideMark/>
          </w:tcPr>
          <w:p w14:paraId="07F48005" w14:textId="77777777" w:rsidR="00093DBF" w:rsidRPr="00F23566" w:rsidRDefault="00093DBF" w:rsidP="00093DBF"/>
        </w:tc>
        <w:tc>
          <w:tcPr>
            <w:tcW w:w="420" w:type="dxa"/>
            <w:vAlign w:val="center"/>
            <w:hideMark/>
          </w:tcPr>
          <w:p w14:paraId="49DFED73" w14:textId="77777777" w:rsidR="00093DBF" w:rsidRPr="00F23566" w:rsidRDefault="00093DBF" w:rsidP="00093DBF"/>
        </w:tc>
        <w:tc>
          <w:tcPr>
            <w:tcW w:w="36" w:type="dxa"/>
            <w:vAlign w:val="center"/>
            <w:hideMark/>
          </w:tcPr>
          <w:p w14:paraId="2EA52002" w14:textId="77777777" w:rsidR="00093DBF" w:rsidRPr="00F23566" w:rsidRDefault="00093DBF" w:rsidP="00093DBF"/>
        </w:tc>
      </w:tr>
      <w:tr w:rsidR="00093DBF" w:rsidRPr="00F23566" w14:paraId="38CF7923"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4730244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CEB7D26" w14:textId="77777777" w:rsidR="00093DBF" w:rsidRPr="00F23566" w:rsidRDefault="00093DBF" w:rsidP="00093DBF">
            <w:r w:rsidRPr="00F23566">
              <w:t>418300</w:t>
            </w:r>
          </w:p>
        </w:tc>
        <w:tc>
          <w:tcPr>
            <w:tcW w:w="10684" w:type="dxa"/>
            <w:tcBorders>
              <w:top w:val="nil"/>
              <w:left w:val="nil"/>
              <w:bottom w:val="nil"/>
              <w:right w:val="nil"/>
            </w:tcBorders>
            <w:shd w:val="clear" w:color="auto" w:fill="auto"/>
            <w:vAlign w:val="bottom"/>
            <w:hideMark/>
          </w:tcPr>
          <w:p w14:paraId="112CE2BD"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r w:rsidRPr="00F23566">
              <w:t xml:space="preserve"> </w:t>
            </w:r>
          </w:p>
        </w:tc>
        <w:tc>
          <w:tcPr>
            <w:tcW w:w="1520" w:type="dxa"/>
            <w:tcBorders>
              <w:top w:val="nil"/>
              <w:left w:val="single" w:sz="8" w:space="0" w:color="auto"/>
              <w:bottom w:val="nil"/>
              <w:right w:val="nil"/>
            </w:tcBorders>
            <w:shd w:val="clear" w:color="000000" w:fill="FFFFFF"/>
            <w:noWrap/>
            <w:vAlign w:val="bottom"/>
            <w:hideMark/>
          </w:tcPr>
          <w:p w14:paraId="02032E8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4F1C978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6EF0A5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B6D7237" w14:textId="77777777" w:rsidR="00093DBF" w:rsidRPr="00F23566" w:rsidRDefault="00093DBF" w:rsidP="00093DBF"/>
        </w:tc>
        <w:tc>
          <w:tcPr>
            <w:tcW w:w="6" w:type="dxa"/>
            <w:vAlign w:val="center"/>
            <w:hideMark/>
          </w:tcPr>
          <w:p w14:paraId="60C39F6A" w14:textId="77777777" w:rsidR="00093DBF" w:rsidRPr="00F23566" w:rsidRDefault="00093DBF" w:rsidP="00093DBF"/>
        </w:tc>
        <w:tc>
          <w:tcPr>
            <w:tcW w:w="6" w:type="dxa"/>
            <w:vAlign w:val="center"/>
            <w:hideMark/>
          </w:tcPr>
          <w:p w14:paraId="4BC79407" w14:textId="77777777" w:rsidR="00093DBF" w:rsidRPr="00F23566" w:rsidRDefault="00093DBF" w:rsidP="00093DBF"/>
        </w:tc>
        <w:tc>
          <w:tcPr>
            <w:tcW w:w="6" w:type="dxa"/>
            <w:vAlign w:val="center"/>
            <w:hideMark/>
          </w:tcPr>
          <w:p w14:paraId="4286A74F" w14:textId="77777777" w:rsidR="00093DBF" w:rsidRPr="00F23566" w:rsidRDefault="00093DBF" w:rsidP="00093DBF"/>
        </w:tc>
        <w:tc>
          <w:tcPr>
            <w:tcW w:w="6" w:type="dxa"/>
            <w:vAlign w:val="center"/>
            <w:hideMark/>
          </w:tcPr>
          <w:p w14:paraId="42CD6893" w14:textId="77777777" w:rsidR="00093DBF" w:rsidRPr="00F23566" w:rsidRDefault="00093DBF" w:rsidP="00093DBF"/>
        </w:tc>
        <w:tc>
          <w:tcPr>
            <w:tcW w:w="6" w:type="dxa"/>
            <w:vAlign w:val="center"/>
            <w:hideMark/>
          </w:tcPr>
          <w:p w14:paraId="5D31B84D" w14:textId="77777777" w:rsidR="00093DBF" w:rsidRPr="00F23566" w:rsidRDefault="00093DBF" w:rsidP="00093DBF"/>
        </w:tc>
        <w:tc>
          <w:tcPr>
            <w:tcW w:w="6" w:type="dxa"/>
            <w:vAlign w:val="center"/>
            <w:hideMark/>
          </w:tcPr>
          <w:p w14:paraId="57784733" w14:textId="77777777" w:rsidR="00093DBF" w:rsidRPr="00F23566" w:rsidRDefault="00093DBF" w:rsidP="00093DBF"/>
        </w:tc>
        <w:tc>
          <w:tcPr>
            <w:tcW w:w="6" w:type="dxa"/>
            <w:vAlign w:val="center"/>
            <w:hideMark/>
          </w:tcPr>
          <w:p w14:paraId="3C505894" w14:textId="77777777" w:rsidR="00093DBF" w:rsidRPr="00F23566" w:rsidRDefault="00093DBF" w:rsidP="00093DBF"/>
        </w:tc>
        <w:tc>
          <w:tcPr>
            <w:tcW w:w="811" w:type="dxa"/>
            <w:vAlign w:val="center"/>
            <w:hideMark/>
          </w:tcPr>
          <w:p w14:paraId="7162F290" w14:textId="77777777" w:rsidR="00093DBF" w:rsidRPr="00F23566" w:rsidRDefault="00093DBF" w:rsidP="00093DBF"/>
        </w:tc>
        <w:tc>
          <w:tcPr>
            <w:tcW w:w="811" w:type="dxa"/>
            <w:vAlign w:val="center"/>
            <w:hideMark/>
          </w:tcPr>
          <w:p w14:paraId="7C00857B" w14:textId="77777777" w:rsidR="00093DBF" w:rsidRPr="00F23566" w:rsidRDefault="00093DBF" w:rsidP="00093DBF"/>
        </w:tc>
        <w:tc>
          <w:tcPr>
            <w:tcW w:w="420" w:type="dxa"/>
            <w:vAlign w:val="center"/>
            <w:hideMark/>
          </w:tcPr>
          <w:p w14:paraId="3B0DB399" w14:textId="77777777" w:rsidR="00093DBF" w:rsidRPr="00F23566" w:rsidRDefault="00093DBF" w:rsidP="00093DBF"/>
        </w:tc>
        <w:tc>
          <w:tcPr>
            <w:tcW w:w="588" w:type="dxa"/>
            <w:vAlign w:val="center"/>
            <w:hideMark/>
          </w:tcPr>
          <w:p w14:paraId="17AFCE6D" w14:textId="77777777" w:rsidR="00093DBF" w:rsidRPr="00F23566" w:rsidRDefault="00093DBF" w:rsidP="00093DBF"/>
        </w:tc>
        <w:tc>
          <w:tcPr>
            <w:tcW w:w="644" w:type="dxa"/>
            <w:vAlign w:val="center"/>
            <w:hideMark/>
          </w:tcPr>
          <w:p w14:paraId="4E8ED6E8" w14:textId="77777777" w:rsidR="00093DBF" w:rsidRPr="00F23566" w:rsidRDefault="00093DBF" w:rsidP="00093DBF"/>
        </w:tc>
        <w:tc>
          <w:tcPr>
            <w:tcW w:w="420" w:type="dxa"/>
            <w:vAlign w:val="center"/>
            <w:hideMark/>
          </w:tcPr>
          <w:p w14:paraId="58D75BAB" w14:textId="77777777" w:rsidR="00093DBF" w:rsidRPr="00F23566" w:rsidRDefault="00093DBF" w:rsidP="00093DBF"/>
        </w:tc>
        <w:tc>
          <w:tcPr>
            <w:tcW w:w="36" w:type="dxa"/>
            <w:vAlign w:val="center"/>
            <w:hideMark/>
          </w:tcPr>
          <w:p w14:paraId="58E4A3B5" w14:textId="77777777" w:rsidR="00093DBF" w:rsidRPr="00F23566" w:rsidRDefault="00093DBF" w:rsidP="00093DBF"/>
        </w:tc>
        <w:tc>
          <w:tcPr>
            <w:tcW w:w="6" w:type="dxa"/>
            <w:vAlign w:val="center"/>
            <w:hideMark/>
          </w:tcPr>
          <w:p w14:paraId="566948DE" w14:textId="77777777" w:rsidR="00093DBF" w:rsidRPr="00F23566" w:rsidRDefault="00093DBF" w:rsidP="00093DBF"/>
        </w:tc>
        <w:tc>
          <w:tcPr>
            <w:tcW w:w="6" w:type="dxa"/>
            <w:vAlign w:val="center"/>
            <w:hideMark/>
          </w:tcPr>
          <w:p w14:paraId="201D5EFE" w14:textId="77777777" w:rsidR="00093DBF" w:rsidRPr="00F23566" w:rsidRDefault="00093DBF" w:rsidP="00093DBF"/>
        </w:tc>
        <w:tc>
          <w:tcPr>
            <w:tcW w:w="700" w:type="dxa"/>
            <w:vAlign w:val="center"/>
            <w:hideMark/>
          </w:tcPr>
          <w:p w14:paraId="21D1F0CB" w14:textId="77777777" w:rsidR="00093DBF" w:rsidRPr="00F23566" w:rsidRDefault="00093DBF" w:rsidP="00093DBF"/>
        </w:tc>
        <w:tc>
          <w:tcPr>
            <w:tcW w:w="700" w:type="dxa"/>
            <w:vAlign w:val="center"/>
            <w:hideMark/>
          </w:tcPr>
          <w:p w14:paraId="0E0F7045" w14:textId="77777777" w:rsidR="00093DBF" w:rsidRPr="00F23566" w:rsidRDefault="00093DBF" w:rsidP="00093DBF"/>
        </w:tc>
        <w:tc>
          <w:tcPr>
            <w:tcW w:w="420" w:type="dxa"/>
            <w:vAlign w:val="center"/>
            <w:hideMark/>
          </w:tcPr>
          <w:p w14:paraId="0152B65A" w14:textId="77777777" w:rsidR="00093DBF" w:rsidRPr="00F23566" w:rsidRDefault="00093DBF" w:rsidP="00093DBF"/>
        </w:tc>
        <w:tc>
          <w:tcPr>
            <w:tcW w:w="36" w:type="dxa"/>
            <w:vAlign w:val="center"/>
            <w:hideMark/>
          </w:tcPr>
          <w:p w14:paraId="5D2A3F69" w14:textId="77777777" w:rsidR="00093DBF" w:rsidRPr="00F23566" w:rsidRDefault="00093DBF" w:rsidP="00093DBF"/>
        </w:tc>
      </w:tr>
      <w:tr w:rsidR="00093DBF" w:rsidRPr="00F23566" w14:paraId="3FECC2E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A66F86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B5536BB" w14:textId="77777777" w:rsidR="00093DBF" w:rsidRPr="00F23566" w:rsidRDefault="00093DBF" w:rsidP="00093DBF">
            <w:r w:rsidRPr="00F23566">
              <w:t>418400</w:t>
            </w:r>
          </w:p>
        </w:tc>
        <w:tc>
          <w:tcPr>
            <w:tcW w:w="10684" w:type="dxa"/>
            <w:tcBorders>
              <w:top w:val="nil"/>
              <w:left w:val="nil"/>
              <w:bottom w:val="nil"/>
              <w:right w:val="nil"/>
            </w:tcBorders>
            <w:shd w:val="clear" w:color="auto" w:fill="auto"/>
            <w:vAlign w:val="bottom"/>
            <w:hideMark/>
          </w:tcPr>
          <w:p w14:paraId="7F216232" w14:textId="77777777" w:rsidR="00093DBF" w:rsidRPr="00F23566" w:rsidRDefault="00093DBF" w:rsidP="00093DBF">
            <w:proofErr w:type="spellStart"/>
            <w:r w:rsidRPr="00F23566">
              <w:t>Расходи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размјене</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3EC1163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107D43B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09BD59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55DE356" w14:textId="77777777" w:rsidR="00093DBF" w:rsidRPr="00F23566" w:rsidRDefault="00093DBF" w:rsidP="00093DBF"/>
        </w:tc>
        <w:tc>
          <w:tcPr>
            <w:tcW w:w="6" w:type="dxa"/>
            <w:vAlign w:val="center"/>
            <w:hideMark/>
          </w:tcPr>
          <w:p w14:paraId="5DE74025" w14:textId="77777777" w:rsidR="00093DBF" w:rsidRPr="00F23566" w:rsidRDefault="00093DBF" w:rsidP="00093DBF"/>
        </w:tc>
        <w:tc>
          <w:tcPr>
            <w:tcW w:w="6" w:type="dxa"/>
            <w:vAlign w:val="center"/>
            <w:hideMark/>
          </w:tcPr>
          <w:p w14:paraId="0B94A67C" w14:textId="77777777" w:rsidR="00093DBF" w:rsidRPr="00F23566" w:rsidRDefault="00093DBF" w:rsidP="00093DBF"/>
        </w:tc>
        <w:tc>
          <w:tcPr>
            <w:tcW w:w="6" w:type="dxa"/>
            <w:vAlign w:val="center"/>
            <w:hideMark/>
          </w:tcPr>
          <w:p w14:paraId="60C38AC2" w14:textId="77777777" w:rsidR="00093DBF" w:rsidRPr="00F23566" w:rsidRDefault="00093DBF" w:rsidP="00093DBF"/>
        </w:tc>
        <w:tc>
          <w:tcPr>
            <w:tcW w:w="6" w:type="dxa"/>
            <w:vAlign w:val="center"/>
            <w:hideMark/>
          </w:tcPr>
          <w:p w14:paraId="48AF18A8" w14:textId="77777777" w:rsidR="00093DBF" w:rsidRPr="00F23566" w:rsidRDefault="00093DBF" w:rsidP="00093DBF"/>
        </w:tc>
        <w:tc>
          <w:tcPr>
            <w:tcW w:w="6" w:type="dxa"/>
            <w:vAlign w:val="center"/>
            <w:hideMark/>
          </w:tcPr>
          <w:p w14:paraId="0051B941" w14:textId="77777777" w:rsidR="00093DBF" w:rsidRPr="00F23566" w:rsidRDefault="00093DBF" w:rsidP="00093DBF"/>
        </w:tc>
        <w:tc>
          <w:tcPr>
            <w:tcW w:w="6" w:type="dxa"/>
            <w:vAlign w:val="center"/>
            <w:hideMark/>
          </w:tcPr>
          <w:p w14:paraId="5A3CAC62" w14:textId="77777777" w:rsidR="00093DBF" w:rsidRPr="00F23566" w:rsidRDefault="00093DBF" w:rsidP="00093DBF"/>
        </w:tc>
        <w:tc>
          <w:tcPr>
            <w:tcW w:w="6" w:type="dxa"/>
            <w:vAlign w:val="center"/>
            <w:hideMark/>
          </w:tcPr>
          <w:p w14:paraId="64AE072A" w14:textId="77777777" w:rsidR="00093DBF" w:rsidRPr="00F23566" w:rsidRDefault="00093DBF" w:rsidP="00093DBF"/>
        </w:tc>
        <w:tc>
          <w:tcPr>
            <w:tcW w:w="811" w:type="dxa"/>
            <w:vAlign w:val="center"/>
            <w:hideMark/>
          </w:tcPr>
          <w:p w14:paraId="0355BD23" w14:textId="77777777" w:rsidR="00093DBF" w:rsidRPr="00F23566" w:rsidRDefault="00093DBF" w:rsidP="00093DBF"/>
        </w:tc>
        <w:tc>
          <w:tcPr>
            <w:tcW w:w="811" w:type="dxa"/>
            <w:vAlign w:val="center"/>
            <w:hideMark/>
          </w:tcPr>
          <w:p w14:paraId="0B45AA41" w14:textId="77777777" w:rsidR="00093DBF" w:rsidRPr="00F23566" w:rsidRDefault="00093DBF" w:rsidP="00093DBF"/>
        </w:tc>
        <w:tc>
          <w:tcPr>
            <w:tcW w:w="420" w:type="dxa"/>
            <w:vAlign w:val="center"/>
            <w:hideMark/>
          </w:tcPr>
          <w:p w14:paraId="0AA13E7B" w14:textId="77777777" w:rsidR="00093DBF" w:rsidRPr="00F23566" w:rsidRDefault="00093DBF" w:rsidP="00093DBF"/>
        </w:tc>
        <w:tc>
          <w:tcPr>
            <w:tcW w:w="588" w:type="dxa"/>
            <w:vAlign w:val="center"/>
            <w:hideMark/>
          </w:tcPr>
          <w:p w14:paraId="66E6B75E" w14:textId="77777777" w:rsidR="00093DBF" w:rsidRPr="00F23566" w:rsidRDefault="00093DBF" w:rsidP="00093DBF"/>
        </w:tc>
        <w:tc>
          <w:tcPr>
            <w:tcW w:w="644" w:type="dxa"/>
            <w:vAlign w:val="center"/>
            <w:hideMark/>
          </w:tcPr>
          <w:p w14:paraId="3C158450" w14:textId="77777777" w:rsidR="00093DBF" w:rsidRPr="00F23566" w:rsidRDefault="00093DBF" w:rsidP="00093DBF"/>
        </w:tc>
        <w:tc>
          <w:tcPr>
            <w:tcW w:w="420" w:type="dxa"/>
            <w:vAlign w:val="center"/>
            <w:hideMark/>
          </w:tcPr>
          <w:p w14:paraId="2081D1DF" w14:textId="77777777" w:rsidR="00093DBF" w:rsidRPr="00F23566" w:rsidRDefault="00093DBF" w:rsidP="00093DBF"/>
        </w:tc>
        <w:tc>
          <w:tcPr>
            <w:tcW w:w="36" w:type="dxa"/>
            <w:vAlign w:val="center"/>
            <w:hideMark/>
          </w:tcPr>
          <w:p w14:paraId="2F5D2590" w14:textId="77777777" w:rsidR="00093DBF" w:rsidRPr="00F23566" w:rsidRDefault="00093DBF" w:rsidP="00093DBF"/>
        </w:tc>
        <w:tc>
          <w:tcPr>
            <w:tcW w:w="6" w:type="dxa"/>
            <w:vAlign w:val="center"/>
            <w:hideMark/>
          </w:tcPr>
          <w:p w14:paraId="2376DF14" w14:textId="77777777" w:rsidR="00093DBF" w:rsidRPr="00F23566" w:rsidRDefault="00093DBF" w:rsidP="00093DBF"/>
        </w:tc>
        <w:tc>
          <w:tcPr>
            <w:tcW w:w="6" w:type="dxa"/>
            <w:vAlign w:val="center"/>
            <w:hideMark/>
          </w:tcPr>
          <w:p w14:paraId="2258CCF9" w14:textId="77777777" w:rsidR="00093DBF" w:rsidRPr="00F23566" w:rsidRDefault="00093DBF" w:rsidP="00093DBF"/>
        </w:tc>
        <w:tc>
          <w:tcPr>
            <w:tcW w:w="700" w:type="dxa"/>
            <w:vAlign w:val="center"/>
            <w:hideMark/>
          </w:tcPr>
          <w:p w14:paraId="43BC239B" w14:textId="77777777" w:rsidR="00093DBF" w:rsidRPr="00F23566" w:rsidRDefault="00093DBF" w:rsidP="00093DBF"/>
        </w:tc>
        <w:tc>
          <w:tcPr>
            <w:tcW w:w="700" w:type="dxa"/>
            <w:vAlign w:val="center"/>
            <w:hideMark/>
          </w:tcPr>
          <w:p w14:paraId="23AEBF29" w14:textId="77777777" w:rsidR="00093DBF" w:rsidRPr="00F23566" w:rsidRDefault="00093DBF" w:rsidP="00093DBF"/>
        </w:tc>
        <w:tc>
          <w:tcPr>
            <w:tcW w:w="420" w:type="dxa"/>
            <w:vAlign w:val="center"/>
            <w:hideMark/>
          </w:tcPr>
          <w:p w14:paraId="01E8572C" w14:textId="77777777" w:rsidR="00093DBF" w:rsidRPr="00F23566" w:rsidRDefault="00093DBF" w:rsidP="00093DBF"/>
        </w:tc>
        <w:tc>
          <w:tcPr>
            <w:tcW w:w="36" w:type="dxa"/>
            <w:vAlign w:val="center"/>
            <w:hideMark/>
          </w:tcPr>
          <w:p w14:paraId="4964ED34" w14:textId="77777777" w:rsidR="00093DBF" w:rsidRPr="00F23566" w:rsidRDefault="00093DBF" w:rsidP="00093DBF"/>
        </w:tc>
      </w:tr>
      <w:tr w:rsidR="00093DBF" w:rsidRPr="00F23566" w14:paraId="2116F02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8FDEEAF" w14:textId="77777777" w:rsidR="00093DBF" w:rsidRPr="00F23566" w:rsidRDefault="00093DBF" w:rsidP="00093DBF">
            <w:r w:rsidRPr="00F23566">
              <w:t>419000</w:t>
            </w:r>
          </w:p>
        </w:tc>
        <w:tc>
          <w:tcPr>
            <w:tcW w:w="720" w:type="dxa"/>
            <w:tcBorders>
              <w:top w:val="nil"/>
              <w:left w:val="nil"/>
              <w:bottom w:val="nil"/>
              <w:right w:val="nil"/>
            </w:tcBorders>
            <w:shd w:val="clear" w:color="auto" w:fill="auto"/>
            <w:noWrap/>
            <w:vAlign w:val="bottom"/>
            <w:hideMark/>
          </w:tcPr>
          <w:p w14:paraId="40BA9673"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512AA2C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BB28BF2" w14:textId="77777777" w:rsidR="00093DBF" w:rsidRPr="00F23566" w:rsidRDefault="00093DBF" w:rsidP="00093DBF">
            <w:r w:rsidRPr="00F23566">
              <w:t>47000</w:t>
            </w:r>
          </w:p>
        </w:tc>
        <w:tc>
          <w:tcPr>
            <w:tcW w:w="1520" w:type="dxa"/>
            <w:tcBorders>
              <w:top w:val="nil"/>
              <w:left w:val="nil"/>
              <w:bottom w:val="nil"/>
              <w:right w:val="single" w:sz="8" w:space="0" w:color="auto"/>
            </w:tcBorders>
            <w:shd w:val="clear" w:color="auto" w:fill="auto"/>
            <w:noWrap/>
            <w:vAlign w:val="bottom"/>
            <w:hideMark/>
          </w:tcPr>
          <w:p w14:paraId="3BAFA7D8" w14:textId="77777777" w:rsidR="00093DBF" w:rsidRPr="00F23566" w:rsidRDefault="00093DBF" w:rsidP="00093DBF">
            <w:r w:rsidRPr="00F23566">
              <w:t>47000</w:t>
            </w:r>
          </w:p>
        </w:tc>
        <w:tc>
          <w:tcPr>
            <w:tcW w:w="760" w:type="dxa"/>
            <w:tcBorders>
              <w:top w:val="nil"/>
              <w:left w:val="nil"/>
              <w:bottom w:val="nil"/>
              <w:right w:val="single" w:sz="8" w:space="0" w:color="auto"/>
            </w:tcBorders>
            <w:shd w:val="clear" w:color="auto" w:fill="auto"/>
            <w:noWrap/>
            <w:vAlign w:val="bottom"/>
            <w:hideMark/>
          </w:tcPr>
          <w:p w14:paraId="5CC6D6B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3283519" w14:textId="77777777" w:rsidR="00093DBF" w:rsidRPr="00F23566" w:rsidRDefault="00093DBF" w:rsidP="00093DBF"/>
        </w:tc>
        <w:tc>
          <w:tcPr>
            <w:tcW w:w="6" w:type="dxa"/>
            <w:vAlign w:val="center"/>
            <w:hideMark/>
          </w:tcPr>
          <w:p w14:paraId="4889DB45" w14:textId="77777777" w:rsidR="00093DBF" w:rsidRPr="00F23566" w:rsidRDefault="00093DBF" w:rsidP="00093DBF"/>
        </w:tc>
        <w:tc>
          <w:tcPr>
            <w:tcW w:w="6" w:type="dxa"/>
            <w:vAlign w:val="center"/>
            <w:hideMark/>
          </w:tcPr>
          <w:p w14:paraId="6BADC213" w14:textId="77777777" w:rsidR="00093DBF" w:rsidRPr="00F23566" w:rsidRDefault="00093DBF" w:rsidP="00093DBF"/>
        </w:tc>
        <w:tc>
          <w:tcPr>
            <w:tcW w:w="6" w:type="dxa"/>
            <w:vAlign w:val="center"/>
            <w:hideMark/>
          </w:tcPr>
          <w:p w14:paraId="03FB5535" w14:textId="77777777" w:rsidR="00093DBF" w:rsidRPr="00F23566" w:rsidRDefault="00093DBF" w:rsidP="00093DBF"/>
        </w:tc>
        <w:tc>
          <w:tcPr>
            <w:tcW w:w="6" w:type="dxa"/>
            <w:vAlign w:val="center"/>
            <w:hideMark/>
          </w:tcPr>
          <w:p w14:paraId="5C0080EF" w14:textId="77777777" w:rsidR="00093DBF" w:rsidRPr="00F23566" w:rsidRDefault="00093DBF" w:rsidP="00093DBF"/>
        </w:tc>
        <w:tc>
          <w:tcPr>
            <w:tcW w:w="6" w:type="dxa"/>
            <w:vAlign w:val="center"/>
            <w:hideMark/>
          </w:tcPr>
          <w:p w14:paraId="1A5F30E3" w14:textId="77777777" w:rsidR="00093DBF" w:rsidRPr="00F23566" w:rsidRDefault="00093DBF" w:rsidP="00093DBF"/>
        </w:tc>
        <w:tc>
          <w:tcPr>
            <w:tcW w:w="6" w:type="dxa"/>
            <w:vAlign w:val="center"/>
            <w:hideMark/>
          </w:tcPr>
          <w:p w14:paraId="50E322B2" w14:textId="77777777" w:rsidR="00093DBF" w:rsidRPr="00F23566" w:rsidRDefault="00093DBF" w:rsidP="00093DBF"/>
        </w:tc>
        <w:tc>
          <w:tcPr>
            <w:tcW w:w="6" w:type="dxa"/>
            <w:vAlign w:val="center"/>
            <w:hideMark/>
          </w:tcPr>
          <w:p w14:paraId="34B6E347" w14:textId="77777777" w:rsidR="00093DBF" w:rsidRPr="00F23566" w:rsidRDefault="00093DBF" w:rsidP="00093DBF"/>
        </w:tc>
        <w:tc>
          <w:tcPr>
            <w:tcW w:w="811" w:type="dxa"/>
            <w:vAlign w:val="center"/>
            <w:hideMark/>
          </w:tcPr>
          <w:p w14:paraId="6739E1BF" w14:textId="77777777" w:rsidR="00093DBF" w:rsidRPr="00F23566" w:rsidRDefault="00093DBF" w:rsidP="00093DBF"/>
        </w:tc>
        <w:tc>
          <w:tcPr>
            <w:tcW w:w="811" w:type="dxa"/>
            <w:vAlign w:val="center"/>
            <w:hideMark/>
          </w:tcPr>
          <w:p w14:paraId="32965D1D" w14:textId="77777777" w:rsidR="00093DBF" w:rsidRPr="00F23566" w:rsidRDefault="00093DBF" w:rsidP="00093DBF"/>
        </w:tc>
        <w:tc>
          <w:tcPr>
            <w:tcW w:w="420" w:type="dxa"/>
            <w:vAlign w:val="center"/>
            <w:hideMark/>
          </w:tcPr>
          <w:p w14:paraId="4D7EFD9F" w14:textId="77777777" w:rsidR="00093DBF" w:rsidRPr="00F23566" w:rsidRDefault="00093DBF" w:rsidP="00093DBF"/>
        </w:tc>
        <w:tc>
          <w:tcPr>
            <w:tcW w:w="588" w:type="dxa"/>
            <w:vAlign w:val="center"/>
            <w:hideMark/>
          </w:tcPr>
          <w:p w14:paraId="1BD49FAB" w14:textId="77777777" w:rsidR="00093DBF" w:rsidRPr="00F23566" w:rsidRDefault="00093DBF" w:rsidP="00093DBF"/>
        </w:tc>
        <w:tc>
          <w:tcPr>
            <w:tcW w:w="644" w:type="dxa"/>
            <w:vAlign w:val="center"/>
            <w:hideMark/>
          </w:tcPr>
          <w:p w14:paraId="46FE33F8" w14:textId="77777777" w:rsidR="00093DBF" w:rsidRPr="00F23566" w:rsidRDefault="00093DBF" w:rsidP="00093DBF"/>
        </w:tc>
        <w:tc>
          <w:tcPr>
            <w:tcW w:w="420" w:type="dxa"/>
            <w:vAlign w:val="center"/>
            <w:hideMark/>
          </w:tcPr>
          <w:p w14:paraId="211C8A8F" w14:textId="77777777" w:rsidR="00093DBF" w:rsidRPr="00F23566" w:rsidRDefault="00093DBF" w:rsidP="00093DBF"/>
        </w:tc>
        <w:tc>
          <w:tcPr>
            <w:tcW w:w="36" w:type="dxa"/>
            <w:vAlign w:val="center"/>
            <w:hideMark/>
          </w:tcPr>
          <w:p w14:paraId="5EFC6524" w14:textId="77777777" w:rsidR="00093DBF" w:rsidRPr="00F23566" w:rsidRDefault="00093DBF" w:rsidP="00093DBF"/>
        </w:tc>
        <w:tc>
          <w:tcPr>
            <w:tcW w:w="6" w:type="dxa"/>
            <w:vAlign w:val="center"/>
            <w:hideMark/>
          </w:tcPr>
          <w:p w14:paraId="13C10413" w14:textId="77777777" w:rsidR="00093DBF" w:rsidRPr="00F23566" w:rsidRDefault="00093DBF" w:rsidP="00093DBF"/>
        </w:tc>
        <w:tc>
          <w:tcPr>
            <w:tcW w:w="6" w:type="dxa"/>
            <w:vAlign w:val="center"/>
            <w:hideMark/>
          </w:tcPr>
          <w:p w14:paraId="6EC61940" w14:textId="77777777" w:rsidR="00093DBF" w:rsidRPr="00F23566" w:rsidRDefault="00093DBF" w:rsidP="00093DBF"/>
        </w:tc>
        <w:tc>
          <w:tcPr>
            <w:tcW w:w="700" w:type="dxa"/>
            <w:vAlign w:val="center"/>
            <w:hideMark/>
          </w:tcPr>
          <w:p w14:paraId="40C3AFF9" w14:textId="77777777" w:rsidR="00093DBF" w:rsidRPr="00F23566" w:rsidRDefault="00093DBF" w:rsidP="00093DBF"/>
        </w:tc>
        <w:tc>
          <w:tcPr>
            <w:tcW w:w="700" w:type="dxa"/>
            <w:vAlign w:val="center"/>
            <w:hideMark/>
          </w:tcPr>
          <w:p w14:paraId="2E42C9E3" w14:textId="77777777" w:rsidR="00093DBF" w:rsidRPr="00F23566" w:rsidRDefault="00093DBF" w:rsidP="00093DBF"/>
        </w:tc>
        <w:tc>
          <w:tcPr>
            <w:tcW w:w="420" w:type="dxa"/>
            <w:vAlign w:val="center"/>
            <w:hideMark/>
          </w:tcPr>
          <w:p w14:paraId="5347C88E" w14:textId="77777777" w:rsidR="00093DBF" w:rsidRPr="00F23566" w:rsidRDefault="00093DBF" w:rsidP="00093DBF"/>
        </w:tc>
        <w:tc>
          <w:tcPr>
            <w:tcW w:w="36" w:type="dxa"/>
            <w:vAlign w:val="center"/>
            <w:hideMark/>
          </w:tcPr>
          <w:p w14:paraId="03E5C72E" w14:textId="77777777" w:rsidR="00093DBF" w:rsidRPr="00F23566" w:rsidRDefault="00093DBF" w:rsidP="00093DBF"/>
        </w:tc>
      </w:tr>
      <w:tr w:rsidR="00093DBF" w:rsidRPr="00F23566" w14:paraId="4A666A3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807C3B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CECECA6" w14:textId="77777777" w:rsidR="00093DBF" w:rsidRPr="00F23566" w:rsidRDefault="00093DBF" w:rsidP="00093DBF">
            <w:r w:rsidRPr="00F23566">
              <w:t>419100</w:t>
            </w:r>
          </w:p>
        </w:tc>
        <w:tc>
          <w:tcPr>
            <w:tcW w:w="10684" w:type="dxa"/>
            <w:tcBorders>
              <w:top w:val="nil"/>
              <w:left w:val="nil"/>
              <w:bottom w:val="nil"/>
              <w:right w:val="nil"/>
            </w:tcBorders>
            <w:shd w:val="clear" w:color="auto" w:fill="auto"/>
            <w:vAlign w:val="bottom"/>
            <w:hideMark/>
          </w:tcPr>
          <w:p w14:paraId="183F5E9E"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21DA3B9" w14:textId="77777777" w:rsidR="00093DBF" w:rsidRPr="00F23566" w:rsidRDefault="00093DBF" w:rsidP="00093DBF">
            <w:r w:rsidRPr="00F23566">
              <w:t>47000</w:t>
            </w:r>
          </w:p>
        </w:tc>
        <w:tc>
          <w:tcPr>
            <w:tcW w:w="1520" w:type="dxa"/>
            <w:tcBorders>
              <w:top w:val="nil"/>
              <w:left w:val="nil"/>
              <w:bottom w:val="nil"/>
              <w:right w:val="single" w:sz="8" w:space="0" w:color="auto"/>
            </w:tcBorders>
            <w:shd w:val="clear" w:color="auto" w:fill="auto"/>
            <w:noWrap/>
            <w:vAlign w:val="bottom"/>
            <w:hideMark/>
          </w:tcPr>
          <w:p w14:paraId="561EBF41" w14:textId="77777777" w:rsidR="00093DBF" w:rsidRPr="00F23566" w:rsidRDefault="00093DBF" w:rsidP="00093DBF">
            <w:r w:rsidRPr="00F23566">
              <w:t>47000</w:t>
            </w:r>
          </w:p>
        </w:tc>
        <w:tc>
          <w:tcPr>
            <w:tcW w:w="760" w:type="dxa"/>
            <w:tcBorders>
              <w:top w:val="nil"/>
              <w:left w:val="nil"/>
              <w:bottom w:val="nil"/>
              <w:right w:val="single" w:sz="8" w:space="0" w:color="auto"/>
            </w:tcBorders>
            <w:shd w:val="clear" w:color="auto" w:fill="auto"/>
            <w:noWrap/>
            <w:vAlign w:val="bottom"/>
            <w:hideMark/>
          </w:tcPr>
          <w:p w14:paraId="749C12A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2847C0B" w14:textId="77777777" w:rsidR="00093DBF" w:rsidRPr="00F23566" w:rsidRDefault="00093DBF" w:rsidP="00093DBF"/>
        </w:tc>
        <w:tc>
          <w:tcPr>
            <w:tcW w:w="6" w:type="dxa"/>
            <w:vAlign w:val="center"/>
            <w:hideMark/>
          </w:tcPr>
          <w:p w14:paraId="4F9770B6" w14:textId="77777777" w:rsidR="00093DBF" w:rsidRPr="00F23566" w:rsidRDefault="00093DBF" w:rsidP="00093DBF"/>
        </w:tc>
        <w:tc>
          <w:tcPr>
            <w:tcW w:w="6" w:type="dxa"/>
            <w:vAlign w:val="center"/>
            <w:hideMark/>
          </w:tcPr>
          <w:p w14:paraId="7FCBD13A" w14:textId="77777777" w:rsidR="00093DBF" w:rsidRPr="00F23566" w:rsidRDefault="00093DBF" w:rsidP="00093DBF"/>
        </w:tc>
        <w:tc>
          <w:tcPr>
            <w:tcW w:w="6" w:type="dxa"/>
            <w:vAlign w:val="center"/>
            <w:hideMark/>
          </w:tcPr>
          <w:p w14:paraId="4926997A" w14:textId="77777777" w:rsidR="00093DBF" w:rsidRPr="00F23566" w:rsidRDefault="00093DBF" w:rsidP="00093DBF"/>
        </w:tc>
        <w:tc>
          <w:tcPr>
            <w:tcW w:w="6" w:type="dxa"/>
            <w:vAlign w:val="center"/>
            <w:hideMark/>
          </w:tcPr>
          <w:p w14:paraId="68DABD73" w14:textId="77777777" w:rsidR="00093DBF" w:rsidRPr="00F23566" w:rsidRDefault="00093DBF" w:rsidP="00093DBF"/>
        </w:tc>
        <w:tc>
          <w:tcPr>
            <w:tcW w:w="6" w:type="dxa"/>
            <w:vAlign w:val="center"/>
            <w:hideMark/>
          </w:tcPr>
          <w:p w14:paraId="2AA2E6B4" w14:textId="77777777" w:rsidR="00093DBF" w:rsidRPr="00F23566" w:rsidRDefault="00093DBF" w:rsidP="00093DBF"/>
        </w:tc>
        <w:tc>
          <w:tcPr>
            <w:tcW w:w="6" w:type="dxa"/>
            <w:vAlign w:val="center"/>
            <w:hideMark/>
          </w:tcPr>
          <w:p w14:paraId="46795FE2" w14:textId="77777777" w:rsidR="00093DBF" w:rsidRPr="00F23566" w:rsidRDefault="00093DBF" w:rsidP="00093DBF"/>
        </w:tc>
        <w:tc>
          <w:tcPr>
            <w:tcW w:w="6" w:type="dxa"/>
            <w:vAlign w:val="center"/>
            <w:hideMark/>
          </w:tcPr>
          <w:p w14:paraId="3960286F" w14:textId="77777777" w:rsidR="00093DBF" w:rsidRPr="00F23566" w:rsidRDefault="00093DBF" w:rsidP="00093DBF"/>
        </w:tc>
        <w:tc>
          <w:tcPr>
            <w:tcW w:w="811" w:type="dxa"/>
            <w:vAlign w:val="center"/>
            <w:hideMark/>
          </w:tcPr>
          <w:p w14:paraId="38FC012B" w14:textId="77777777" w:rsidR="00093DBF" w:rsidRPr="00F23566" w:rsidRDefault="00093DBF" w:rsidP="00093DBF"/>
        </w:tc>
        <w:tc>
          <w:tcPr>
            <w:tcW w:w="811" w:type="dxa"/>
            <w:vAlign w:val="center"/>
            <w:hideMark/>
          </w:tcPr>
          <w:p w14:paraId="36C5961B" w14:textId="77777777" w:rsidR="00093DBF" w:rsidRPr="00F23566" w:rsidRDefault="00093DBF" w:rsidP="00093DBF"/>
        </w:tc>
        <w:tc>
          <w:tcPr>
            <w:tcW w:w="420" w:type="dxa"/>
            <w:vAlign w:val="center"/>
            <w:hideMark/>
          </w:tcPr>
          <w:p w14:paraId="551C4839" w14:textId="77777777" w:rsidR="00093DBF" w:rsidRPr="00F23566" w:rsidRDefault="00093DBF" w:rsidP="00093DBF"/>
        </w:tc>
        <w:tc>
          <w:tcPr>
            <w:tcW w:w="588" w:type="dxa"/>
            <w:vAlign w:val="center"/>
            <w:hideMark/>
          </w:tcPr>
          <w:p w14:paraId="390B984F" w14:textId="77777777" w:rsidR="00093DBF" w:rsidRPr="00F23566" w:rsidRDefault="00093DBF" w:rsidP="00093DBF"/>
        </w:tc>
        <w:tc>
          <w:tcPr>
            <w:tcW w:w="644" w:type="dxa"/>
            <w:vAlign w:val="center"/>
            <w:hideMark/>
          </w:tcPr>
          <w:p w14:paraId="0CDEF43B" w14:textId="77777777" w:rsidR="00093DBF" w:rsidRPr="00F23566" w:rsidRDefault="00093DBF" w:rsidP="00093DBF"/>
        </w:tc>
        <w:tc>
          <w:tcPr>
            <w:tcW w:w="420" w:type="dxa"/>
            <w:vAlign w:val="center"/>
            <w:hideMark/>
          </w:tcPr>
          <w:p w14:paraId="604C33A1" w14:textId="77777777" w:rsidR="00093DBF" w:rsidRPr="00F23566" w:rsidRDefault="00093DBF" w:rsidP="00093DBF"/>
        </w:tc>
        <w:tc>
          <w:tcPr>
            <w:tcW w:w="36" w:type="dxa"/>
            <w:vAlign w:val="center"/>
            <w:hideMark/>
          </w:tcPr>
          <w:p w14:paraId="66658A2B" w14:textId="77777777" w:rsidR="00093DBF" w:rsidRPr="00F23566" w:rsidRDefault="00093DBF" w:rsidP="00093DBF"/>
        </w:tc>
        <w:tc>
          <w:tcPr>
            <w:tcW w:w="6" w:type="dxa"/>
            <w:vAlign w:val="center"/>
            <w:hideMark/>
          </w:tcPr>
          <w:p w14:paraId="607275ED" w14:textId="77777777" w:rsidR="00093DBF" w:rsidRPr="00F23566" w:rsidRDefault="00093DBF" w:rsidP="00093DBF"/>
        </w:tc>
        <w:tc>
          <w:tcPr>
            <w:tcW w:w="6" w:type="dxa"/>
            <w:vAlign w:val="center"/>
            <w:hideMark/>
          </w:tcPr>
          <w:p w14:paraId="2222EAED" w14:textId="77777777" w:rsidR="00093DBF" w:rsidRPr="00F23566" w:rsidRDefault="00093DBF" w:rsidP="00093DBF"/>
        </w:tc>
        <w:tc>
          <w:tcPr>
            <w:tcW w:w="700" w:type="dxa"/>
            <w:vAlign w:val="center"/>
            <w:hideMark/>
          </w:tcPr>
          <w:p w14:paraId="309B5A2B" w14:textId="77777777" w:rsidR="00093DBF" w:rsidRPr="00F23566" w:rsidRDefault="00093DBF" w:rsidP="00093DBF"/>
        </w:tc>
        <w:tc>
          <w:tcPr>
            <w:tcW w:w="700" w:type="dxa"/>
            <w:vAlign w:val="center"/>
            <w:hideMark/>
          </w:tcPr>
          <w:p w14:paraId="52DEF5D1" w14:textId="77777777" w:rsidR="00093DBF" w:rsidRPr="00F23566" w:rsidRDefault="00093DBF" w:rsidP="00093DBF"/>
        </w:tc>
        <w:tc>
          <w:tcPr>
            <w:tcW w:w="420" w:type="dxa"/>
            <w:vAlign w:val="center"/>
            <w:hideMark/>
          </w:tcPr>
          <w:p w14:paraId="4E8936BB" w14:textId="77777777" w:rsidR="00093DBF" w:rsidRPr="00F23566" w:rsidRDefault="00093DBF" w:rsidP="00093DBF"/>
        </w:tc>
        <w:tc>
          <w:tcPr>
            <w:tcW w:w="36" w:type="dxa"/>
            <w:vAlign w:val="center"/>
            <w:hideMark/>
          </w:tcPr>
          <w:p w14:paraId="01057BAE" w14:textId="77777777" w:rsidR="00093DBF" w:rsidRPr="00F23566" w:rsidRDefault="00093DBF" w:rsidP="00093DBF"/>
        </w:tc>
      </w:tr>
      <w:tr w:rsidR="00093DBF" w:rsidRPr="00F23566" w14:paraId="170906D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605E665" w14:textId="77777777" w:rsidR="00093DBF" w:rsidRPr="00F23566" w:rsidRDefault="00093DBF" w:rsidP="00093DBF">
            <w:r w:rsidRPr="00F23566">
              <w:t>480000</w:t>
            </w:r>
          </w:p>
        </w:tc>
        <w:tc>
          <w:tcPr>
            <w:tcW w:w="720" w:type="dxa"/>
            <w:tcBorders>
              <w:top w:val="nil"/>
              <w:left w:val="nil"/>
              <w:bottom w:val="nil"/>
              <w:right w:val="nil"/>
            </w:tcBorders>
            <w:shd w:val="clear" w:color="auto" w:fill="auto"/>
            <w:noWrap/>
            <w:vAlign w:val="bottom"/>
            <w:hideMark/>
          </w:tcPr>
          <w:p w14:paraId="3B64A641"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F4AE53B" w14:textId="77777777" w:rsidR="00093DBF" w:rsidRPr="00F23566" w:rsidRDefault="00093DBF" w:rsidP="00093DBF">
            <w:r w:rsidRPr="00F23566">
              <w:t xml:space="preserve">Т р а н с ф е р и   </w:t>
            </w:r>
            <w:proofErr w:type="spellStart"/>
            <w:r w:rsidRPr="00F23566">
              <w:t>и</w:t>
            </w:r>
            <w:proofErr w:type="spellEnd"/>
            <w:r w:rsidRPr="00F23566">
              <w:t xml:space="preserve"> з м е ђ у   </w:t>
            </w:r>
            <w:proofErr w:type="gramStart"/>
            <w:r w:rsidRPr="00F23566">
              <w:t>и  у</w:t>
            </w:r>
            <w:proofErr w:type="gramEnd"/>
            <w:r w:rsidRPr="00F23566">
              <w:t xml:space="preserve"> н у т а р   ј е д и н и ц а   в л а с т и  </w:t>
            </w:r>
          </w:p>
        </w:tc>
        <w:tc>
          <w:tcPr>
            <w:tcW w:w="1520" w:type="dxa"/>
            <w:tcBorders>
              <w:top w:val="nil"/>
              <w:left w:val="single" w:sz="8" w:space="0" w:color="auto"/>
              <w:bottom w:val="nil"/>
              <w:right w:val="single" w:sz="8" w:space="0" w:color="auto"/>
            </w:tcBorders>
            <w:shd w:val="clear" w:color="auto" w:fill="auto"/>
            <w:noWrap/>
            <w:vAlign w:val="bottom"/>
            <w:hideMark/>
          </w:tcPr>
          <w:p w14:paraId="1748C534" w14:textId="77777777" w:rsidR="00093DBF" w:rsidRPr="00F23566" w:rsidRDefault="00093DBF" w:rsidP="00093DBF">
            <w:r w:rsidRPr="00F23566">
              <w:t>17300</w:t>
            </w:r>
          </w:p>
        </w:tc>
        <w:tc>
          <w:tcPr>
            <w:tcW w:w="1520" w:type="dxa"/>
            <w:tcBorders>
              <w:top w:val="nil"/>
              <w:left w:val="nil"/>
              <w:bottom w:val="nil"/>
              <w:right w:val="single" w:sz="8" w:space="0" w:color="auto"/>
            </w:tcBorders>
            <w:shd w:val="clear" w:color="auto" w:fill="auto"/>
            <w:noWrap/>
            <w:vAlign w:val="bottom"/>
            <w:hideMark/>
          </w:tcPr>
          <w:p w14:paraId="5DC21B47"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7A9D6641" w14:textId="77777777" w:rsidR="00093DBF" w:rsidRPr="00F23566" w:rsidRDefault="00093DBF" w:rsidP="00093DBF">
            <w:r w:rsidRPr="00F23566">
              <w:t>0,58</w:t>
            </w:r>
          </w:p>
        </w:tc>
        <w:tc>
          <w:tcPr>
            <w:tcW w:w="1000" w:type="dxa"/>
            <w:tcBorders>
              <w:top w:val="nil"/>
              <w:left w:val="nil"/>
              <w:bottom w:val="nil"/>
              <w:right w:val="nil"/>
            </w:tcBorders>
            <w:shd w:val="clear" w:color="auto" w:fill="auto"/>
            <w:noWrap/>
            <w:vAlign w:val="bottom"/>
            <w:hideMark/>
          </w:tcPr>
          <w:p w14:paraId="0368C84C" w14:textId="77777777" w:rsidR="00093DBF" w:rsidRPr="00F23566" w:rsidRDefault="00093DBF" w:rsidP="00093DBF"/>
        </w:tc>
        <w:tc>
          <w:tcPr>
            <w:tcW w:w="6" w:type="dxa"/>
            <w:vAlign w:val="center"/>
            <w:hideMark/>
          </w:tcPr>
          <w:p w14:paraId="65D8C8AD" w14:textId="77777777" w:rsidR="00093DBF" w:rsidRPr="00F23566" w:rsidRDefault="00093DBF" w:rsidP="00093DBF"/>
        </w:tc>
        <w:tc>
          <w:tcPr>
            <w:tcW w:w="6" w:type="dxa"/>
            <w:vAlign w:val="center"/>
            <w:hideMark/>
          </w:tcPr>
          <w:p w14:paraId="4897701C" w14:textId="77777777" w:rsidR="00093DBF" w:rsidRPr="00F23566" w:rsidRDefault="00093DBF" w:rsidP="00093DBF"/>
        </w:tc>
        <w:tc>
          <w:tcPr>
            <w:tcW w:w="6" w:type="dxa"/>
            <w:vAlign w:val="center"/>
            <w:hideMark/>
          </w:tcPr>
          <w:p w14:paraId="74B4C526" w14:textId="77777777" w:rsidR="00093DBF" w:rsidRPr="00F23566" w:rsidRDefault="00093DBF" w:rsidP="00093DBF"/>
        </w:tc>
        <w:tc>
          <w:tcPr>
            <w:tcW w:w="6" w:type="dxa"/>
            <w:vAlign w:val="center"/>
            <w:hideMark/>
          </w:tcPr>
          <w:p w14:paraId="55FC40FC" w14:textId="77777777" w:rsidR="00093DBF" w:rsidRPr="00F23566" w:rsidRDefault="00093DBF" w:rsidP="00093DBF"/>
        </w:tc>
        <w:tc>
          <w:tcPr>
            <w:tcW w:w="6" w:type="dxa"/>
            <w:vAlign w:val="center"/>
            <w:hideMark/>
          </w:tcPr>
          <w:p w14:paraId="4955D8E4" w14:textId="77777777" w:rsidR="00093DBF" w:rsidRPr="00F23566" w:rsidRDefault="00093DBF" w:rsidP="00093DBF"/>
        </w:tc>
        <w:tc>
          <w:tcPr>
            <w:tcW w:w="6" w:type="dxa"/>
            <w:vAlign w:val="center"/>
            <w:hideMark/>
          </w:tcPr>
          <w:p w14:paraId="7D6E7865" w14:textId="77777777" w:rsidR="00093DBF" w:rsidRPr="00F23566" w:rsidRDefault="00093DBF" w:rsidP="00093DBF"/>
        </w:tc>
        <w:tc>
          <w:tcPr>
            <w:tcW w:w="6" w:type="dxa"/>
            <w:vAlign w:val="center"/>
            <w:hideMark/>
          </w:tcPr>
          <w:p w14:paraId="120DA52B" w14:textId="77777777" w:rsidR="00093DBF" w:rsidRPr="00F23566" w:rsidRDefault="00093DBF" w:rsidP="00093DBF"/>
        </w:tc>
        <w:tc>
          <w:tcPr>
            <w:tcW w:w="811" w:type="dxa"/>
            <w:vAlign w:val="center"/>
            <w:hideMark/>
          </w:tcPr>
          <w:p w14:paraId="30861A72" w14:textId="77777777" w:rsidR="00093DBF" w:rsidRPr="00F23566" w:rsidRDefault="00093DBF" w:rsidP="00093DBF"/>
        </w:tc>
        <w:tc>
          <w:tcPr>
            <w:tcW w:w="811" w:type="dxa"/>
            <w:vAlign w:val="center"/>
            <w:hideMark/>
          </w:tcPr>
          <w:p w14:paraId="23B14741" w14:textId="77777777" w:rsidR="00093DBF" w:rsidRPr="00F23566" w:rsidRDefault="00093DBF" w:rsidP="00093DBF"/>
        </w:tc>
        <w:tc>
          <w:tcPr>
            <w:tcW w:w="420" w:type="dxa"/>
            <w:vAlign w:val="center"/>
            <w:hideMark/>
          </w:tcPr>
          <w:p w14:paraId="63075929" w14:textId="77777777" w:rsidR="00093DBF" w:rsidRPr="00F23566" w:rsidRDefault="00093DBF" w:rsidP="00093DBF"/>
        </w:tc>
        <w:tc>
          <w:tcPr>
            <w:tcW w:w="588" w:type="dxa"/>
            <w:vAlign w:val="center"/>
            <w:hideMark/>
          </w:tcPr>
          <w:p w14:paraId="2BF45DDA" w14:textId="77777777" w:rsidR="00093DBF" w:rsidRPr="00F23566" w:rsidRDefault="00093DBF" w:rsidP="00093DBF"/>
        </w:tc>
        <w:tc>
          <w:tcPr>
            <w:tcW w:w="644" w:type="dxa"/>
            <w:vAlign w:val="center"/>
            <w:hideMark/>
          </w:tcPr>
          <w:p w14:paraId="58C13382" w14:textId="77777777" w:rsidR="00093DBF" w:rsidRPr="00F23566" w:rsidRDefault="00093DBF" w:rsidP="00093DBF"/>
        </w:tc>
        <w:tc>
          <w:tcPr>
            <w:tcW w:w="420" w:type="dxa"/>
            <w:vAlign w:val="center"/>
            <w:hideMark/>
          </w:tcPr>
          <w:p w14:paraId="06E1EEBA" w14:textId="77777777" w:rsidR="00093DBF" w:rsidRPr="00F23566" w:rsidRDefault="00093DBF" w:rsidP="00093DBF"/>
        </w:tc>
        <w:tc>
          <w:tcPr>
            <w:tcW w:w="36" w:type="dxa"/>
            <w:vAlign w:val="center"/>
            <w:hideMark/>
          </w:tcPr>
          <w:p w14:paraId="249009A6" w14:textId="77777777" w:rsidR="00093DBF" w:rsidRPr="00F23566" w:rsidRDefault="00093DBF" w:rsidP="00093DBF"/>
        </w:tc>
        <w:tc>
          <w:tcPr>
            <w:tcW w:w="6" w:type="dxa"/>
            <w:vAlign w:val="center"/>
            <w:hideMark/>
          </w:tcPr>
          <w:p w14:paraId="44CEE1FF" w14:textId="77777777" w:rsidR="00093DBF" w:rsidRPr="00F23566" w:rsidRDefault="00093DBF" w:rsidP="00093DBF"/>
        </w:tc>
        <w:tc>
          <w:tcPr>
            <w:tcW w:w="6" w:type="dxa"/>
            <w:vAlign w:val="center"/>
            <w:hideMark/>
          </w:tcPr>
          <w:p w14:paraId="4FC0D26C" w14:textId="77777777" w:rsidR="00093DBF" w:rsidRPr="00F23566" w:rsidRDefault="00093DBF" w:rsidP="00093DBF"/>
        </w:tc>
        <w:tc>
          <w:tcPr>
            <w:tcW w:w="700" w:type="dxa"/>
            <w:vAlign w:val="center"/>
            <w:hideMark/>
          </w:tcPr>
          <w:p w14:paraId="33554A75" w14:textId="77777777" w:rsidR="00093DBF" w:rsidRPr="00F23566" w:rsidRDefault="00093DBF" w:rsidP="00093DBF"/>
        </w:tc>
        <w:tc>
          <w:tcPr>
            <w:tcW w:w="700" w:type="dxa"/>
            <w:vAlign w:val="center"/>
            <w:hideMark/>
          </w:tcPr>
          <w:p w14:paraId="6A164072" w14:textId="77777777" w:rsidR="00093DBF" w:rsidRPr="00F23566" w:rsidRDefault="00093DBF" w:rsidP="00093DBF"/>
        </w:tc>
        <w:tc>
          <w:tcPr>
            <w:tcW w:w="420" w:type="dxa"/>
            <w:vAlign w:val="center"/>
            <w:hideMark/>
          </w:tcPr>
          <w:p w14:paraId="72B33C5D" w14:textId="77777777" w:rsidR="00093DBF" w:rsidRPr="00F23566" w:rsidRDefault="00093DBF" w:rsidP="00093DBF"/>
        </w:tc>
        <w:tc>
          <w:tcPr>
            <w:tcW w:w="36" w:type="dxa"/>
            <w:vAlign w:val="center"/>
            <w:hideMark/>
          </w:tcPr>
          <w:p w14:paraId="611FABA7" w14:textId="77777777" w:rsidR="00093DBF" w:rsidRPr="00F23566" w:rsidRDefault="00093DBF" w:rsidP="00093DBF"/>
        </w:tc>
      </w:tr>
      <w:tr w:rsidR="00093DBF" w:rsidRPr="00F23566" w14:paraId="012E4A4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058A339" w14:textId="77777777" w:rsidR="00093DBF" w:rsidRPr="00F23566" w:rsidRDefault="00093DBF" w:rsidP="00093DBF">
            <w:r w:rsidRPr="00F23566">
              <w:t>487000</w:t>
            </w:r>
          </w:p>
        </w:tc>
        <w:tc>
          <w:tcPr>
            <w:tcW w:w="720" w:type="dxa"/>
            <w:tcBorders>
              <w:top w:val="nil"/>
              <w:left w:val="nil"/>
              <w:bottom w:val="nil"/>
              <w:right w:val="nil"/>
            </w:tcBorders>
            <w:shd w:val="clear" w:color="auto" w:fill="auto"/>
            <w:noWrap/>
            <w:vAlign w:val="bottom"/>
            <w:hideMark/>
          </w:tcPr>
          <w:p w14:paraId="737AAD3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4547D03"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различитих</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84CA824" w14:textId="77777777" w:rsidR="00093DBF" w:rsidRPr="00F23566" w:rsidRDefault="00093DBF" w:rsidP="00093DBF">
            <w:r w:rsidRPr="00F23566">
              <w:t>17300</w:t>
            </w:r>
          </w:p>
        </w:tc>
        <w:tc>
          <w:tcPr>
            <w:tcW w:w="1520" w:type="dxa"/>
            <w:tcBorders>
              <w:top w:val="nil"/>
              <w:left w:val="nil"/>
              <w:bottom w:val="nil"/>
              <w:right w:val="single" w:sz="8" w:space="0" w:color="auto"/>
            </w:tcBorders>
            <w:shd w:val="clear" w:color="auto" w:fill="auto"/>
            <w:noWrap/>
            <w:vAlign w:val="bottom"/>
            <w:hideMark/>
          </w:tcPr>
          <w:p w14:paraId="2FDB54EE"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0C55FF03" w14:textId="77777777" w:rsidR="00093DBF" w:rsidRPr="00F23566" w:rsidRDefault="00093DBF" w:rsidP="00093DBF">
            <w:r w:rsidRPr="00F23566">
              <w:t>0,58</w:t>
            </w:r>
          </w:p>
        </w:tc>
        <w:tc>
          <w:tcPr>
            <w:tcW w:w="1000" w:type="dxa"/>
            <w:tcBorders>
              <w:top w:val="nil"/>
              <w:left w:val="nil"/>
              <w:bottom w:val="nil"/>
              <w:right w:val="nil"/>
            </w:tcBorders>
            <w:shd w:val="clear" w:color="auto" w:fill="auto"/>
            <w:noWrap/>
            <w:vAlign w:val="bottom"/>
            <w:hideMark/>
          </w:tcPr>
          <w:p w14:paraId="5A24D3AE" w14:textId="77777777" w:rsidR="00093DBF" w:rsidRPr="00F23566" w:rsidRDefault="00093DBF" w:rsidP="00093DBF"/>
        </w:tc>
        <w:tc>
          <w:tcPr>
            <w:tcW w:w="6" w:type="dxa"/>
            <w:vAlign w:val="center"/>
            <w:hideMark/>
          </w:tcPr>
          <w:p w14:paraId="51D99FE3" w14:textId="77777777" w:rsidR="00093DBF" w:rsidRPr="00F23566" w:rsidRDefault="00093DBF" w:rsidP="00093DBF"/>
        </w:tc>
        <w:tc>
          <w:tcPr>
            <w:tcW w:w="6" w:type="dxa"/>
            <w:vAlign w:val="center"/>
            <w:hideMark/>
          </w:tcPr>
          <w:p w14:paraId="24D7B3F7" w14:textId="77777777" w:rsidR="00093DBF" w:rsidRPr="00F23566" w:rsidRDefault="00093DBF" w:rsidP="00093DBF"/>
        </w:tc>
        <w:tc>
          <w:tcPr>
            <w:tcW w:w="6" w:type="dxa"/>
            <w:vAlign w:val="center"/>
            <w:hideMark/>
          </w:tcPr>
          <w:p w14:paraId="021FBECF" w14:textId="77777777" w:rsidR="00093DBF" w:rsidRPr="00F23566" w:rsidRDefault="00093DBF" w:rsidP="00093DBF"/>
        </w:tc>
        <w:tc>
          <w:tcPr>
            <w:tcW w:w="6" w:type="dxa"/>
            <w:vAlign w:val="center"/>
            <w:hideMark/>
          </w:tcPr>
          <w:p w14:paraId="16E7C7E5" w14:textId="77777777" w:rsidR="00093DBF" w:rsidRPr="00F23566" w:rsidRDefault="00093DBF" w:rsidP="00093DBF"/>
        </w:tc>
        <w:tc>
          <w:tcPr>
            <w:tcW w:w="6" w:type="dxa"/>
            <w:vAlign w:val="center"/>
            <w:hideMark/>
          </w:tcPr>
          <w:p w14:paraId="54EC549D" w14:textId="77777777" w:rsidR="00093DBF" w:rsidRPr="00F23566" w:rsidRDefault="00093DBF" w:rsidP="00093DBF"/>
        </w:tc>
        <w:tc>
          <w:tcPr>
            <w:tcW w:w="6" w:type="dxa"/>
            <w:vAlign w:val="center"/>
            <w:hideMark/>
          </w:tcPr>
          <w:p w14:paraId="0976F344" w14:textId="77777777" w:rsidR="00093DBF" w:rsidRPr="00F23566" w:rsidRDefault="00093DBF" w:rsidP="00093DBF"/>
        </w:tc>
        <w:tc>
          <w:tcPr>
            <w:tcW w:w="6" w:type="dxa"/>
            <w:vAlign w:val="center"/>
            <w:hideMark/>
          </w:tcPr>
          <w:p w14:paraId="335F1E38" w14:textId="77777777" w:rsidR="00093DBF" w:rsidRPr="00F23566" w:rsidRDefault="00093DBF" w:rsidP="00093DBF"/>
        </w:tc>
        <w:tc>
          <w:tcPr>
            <w:tcW w:w="811" w:type="dxa"/>
            <w:vAlign w:val="center"/>
            <w:hideMark/>
          </w:tcPr>
          <w:p w14:paraId="63170BC1" w14:textId="77777777" w:rsidR="00093DBF" w:rsidRPr="00F23566" w:rsidRDefault="00093DBF" w:rsidP="00093DBF"/>
        </w:tc>
        <w:tc>
          <w:tcPr>
            <w:tcW w:w="811" w:type="dxa"/>
            <w:vAlign w:val="center"/>
            <w:hideMark/>
          </w:tcPr>
          <w:p w14:paraId="062ADAE9" w14:textId="77777777" w:rsidR="00093DBF" w:rsidRPr="00F23566" w:rsidRDefault="00093DBF" w:rsidP="00093DBF"/>
        </w:tc>
        <w:tc>
          <w:tcPr>
            <w:tcW w:w="420" w:type="dxa"/>
            <w:vAlign w:val="center"/>
            <w:hideMark/>
          </w:tcPr>
          <w:p w14:paraId="351CD06C" w14:textId="77777777" w:rsidR="00093DBF" w:rsidRPr="00F23566" w:rsidRDefault="00093DBF" w:rsidP="00093DBF"/>
        </w:tc>
        <w:tc>
          <w:tcPr>
            <w:tcW w:w="588" w:type="dxa"/>
            <w:vAlign w:val="center"/>
            <w:hideMark/>
          </w:tcPr>
          <w:p w14:paraId="2D74866B" w14:textId="77777777" w:rsidR="00093DBF" w:rsidRPr="00F23566" w:rsidRDefault="00093DBF" w:rsidP="00093DBF"/>
        </w:tc>
        <w:tc>
          <w:tcPr>
            <w:tcW w:w="644" w:type="dxa"/>
            <w:vAlign w:val="center"/>
            <w:hideMark/>
          </w:tcPr>
          <w:p w14:paraId="6A557FC6" w14:textId="77777777" w:rsidR="00093DBF" w:rsidRPr="00F23566" w:rsidRDefault="00093DBF" w:rsidP="00093DBF"/>
        </w:tc>
        <w:tc>
          <w:tcPr>
            <w:tcW w:w="420" w:type="dxa"/>
            <w:vAlign w:val="center"/>
            <w:hideMark/>
          </w:tcPr>
          <w:p w14:paraId="6D13C504" w14:textId="77777777" w:rsidR="00093DBF" w:rsidRPr="00F23566" w:rsidRDefault="00093DBF" w:rsidP="00093DBF"/>
        </w:tc>
        <w:tc>
          <w:tcPr>
            <w:tcW w:w="36" w:type="dxa"/>
            <w:vAlign w:val="center"/>
            <w:hideMark/>
          </w:tcPr>
          <w:p w14:paraId="2A7A0E7C" w14:textId="77777777" w:rsidR="00093DBF" w:rsidRPr="00F23566" w:rsidRDefault="00093DBF" w:rsidP="00093DBF"/>
        </w:tc>
        <w:tc>
          <w:tcPr>
            <w:tcW w:w="6" w:type="dxa"/>
            <w:vAlign w:val="center"/>
            <w:hideMark/>
          </w:tcPr>
          <w:p w14:paraId="278A7168" w14:textId="77777777" w:rsidR="00093DBF" w:rsidRPr="00F23566" w:rsidRDefault="00093DBF" w:rsidP="00093DBF"/>
        </w:tc>
        <w:tc>
          <w:tcPr>
            <w:tcW w:w="6" w:type="dxa"/>
            <w:vAlign w:val="center"/>
            <w:hideMark/>
          </w:tcPr>
          <w:p w14:paraId="052D6BC4" w14:textId="77777777" w:rsidR="00093DBF" w:rsidRPr="00F23566" w:rsidRDefault="00093DBF" w:rsidP="00093DBF"/>
        </w:tc>
        <w:tc>
          <w:tcPr>
            <w:tcW w:w="700" w:type="dxa"/>
            <w:vAlign w:val="center"/>
            <w:hideMark/>
          </w:tcPr>
          <w:p w14:paraId="3A8BEE88" w14:textId="77777777" w:rsidR="00093DBF" w:rsidRPr="00F23566" w:rsidRDefault="00093DBF" w:rsidP="00093DBF"/>
        </w:tc>
        <w:tc>
          <w:tcPr>
            <w:tcW w:w="700" w:type="dxa"/>
            <w:vAlign w:val="center"/>
            <w:hideMark/>
          </w:tcPr>
          <w:p w14:paraId="254AB751" w14:textId="77777777" w:rsidR="00093DBF" w:rsidRPr="00F23566" w:rsidRDefault="00093DBF" w:rsidP="00093DBF"/>
        </w:tc>
        <w:tc>
          <w:tcPr>
            <w:tcW w:w="420" w:type="dxa"/>
            <w:vAlign w:val="center"/>
            <w:hideMark/>
          </w:tcPr>
          <w:p w14:paraId="3E676515" w14:textId="77777777" w:rsidR="00093DBF" w:rsidRPr="00F23566" w:rsidRDefault="00093DBF" w:rsidP="00093DBF"/>
        </w:tc>
        <w:tc>
          <w:tcPr>
            <w:tcW w:w="36" w:type="dxa"/>
            <w:vAlign w:val="center"/>
            <w:hideMark/>
          </w:tcPr>
          <w:p w14:paraId="1F9DBB7C" w14:textId="77777777" w:rsidR="00093DBF" w:rsidRPr="00F23566" w:rsidRDefault="00093DBF" w:rsidP="00093DBF"/>
        </w:tc>
      </w:tr>
      <w:tr w:rsidR="00093DBF" w:rsidRPr="00F23566" w14:paraId="7D6F332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7E38105"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1DD97BC1" w14:textId="77777777" w:rsidR="00093DBF" w:rsidRPr="00F23566" w:rsidRDefault="00093DBF" w:rsidP="00093DBF">
            <w:r w:rsidRPr="00F23566">
              <w:t>487100</w:t>
            </w:r>
          </w:p>
        </w:tc>
        <w:tc>
          <w:tcPr>
            <w:tcW w:w="10684" w:type="dxa"/>
            <w:tcBorders>
              <w:top w:val="nil"/>
              <w:left w:val="nil"/>
              <w:bottom w:val="nil"/>
              <w:right w:val="nil"/>
            </w:tcBorders>
            <w:shd w:val="clear" w:color="auto" w:fill="auto"/>
            <w:noWrap/>
            <w:vAlign w:val="bottom"/>
            <w:hideMark/>
          </w:tcPr>
          <w:p w14:paraId="3B6D5F60" w14:textId="77777777" w:rsidR="00093DBF" w:rsidRPr="00F23566" w:rsidRDefault="00093DBF" w:rsidP="00093DBF">
            <w:proofErr w:type="spellStart"/>
            <w:r w:rsidRPr="00F23566">
              <w:t>Трансфери</w:t>
            </w:r>
            <w:proofErr w:type="spellEnd"/>
            <w:r w:rsidRPr="00F23566">
              <w:t xml:space="preserve"> </w:t>
            </w:r>
            <w:proofErr w:type="spellStart"/>
            <w:r w:rsidRPr="00F23566">
              <w:t>држави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DF0AB8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4F263F1"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1F0EA0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24F8B81" w14:textId="77777777" w:rsidR="00093DBF" w:rsidRPr="00F23566" w:rsidRDefault="00093DBF" w:rsidP="00093DBF"/>
        </w:tc>
        <w:tc>
          <w:tcPr>
            <w:tcW w:w="6" w:type="dxa"/>
            <w:vAlign w:val="center"/>
            <w:hideMark/>
          </w:tcPr>
          <w:p w14:paraId="30A78FBB" w14:textId="77777777" w:rsidR="00093DBF" w:rsidRPr="00F23566" w:rsidRDefault="00093DBF" w:rsidP="00093DBF"/>
        </w:tc>
        <w:tc>
          <w:tcPr>
            <w:tcW w:w="6" w:type="dxa"/>
            <w:vAlign w:val="center"/>
            <w:hideMark/>
          </w:tcPr>
          <w:p w14:paraId="2741D7CB" w14:textId="77777777" w:rsidR="00093DBF" w:rsidRPr="00F23566" w:rsidRDefault="00093DBF" w:rsidP="00093DBF"/>
        </w:tc>
        <w:tc>
          <w:tcPr>
            <w:tcW w:w="6" w:type="dxa"/>
            <w:vAlign w:val="center"/>
            <w:hideMark/>
          </w:tcPr>
          <w:p w14:paraId="24005EF0" w14:textId="77777777" w:rsidR="00093DBF" w:rsidRPr="00F23566" w:rsidRDefault="00093DBF" w:rsidP="00093DBF"/>
        </w:tc>
        <w:tc>
          <w:tcPr>
            <w:tcW w:w="6" w:type="dxa"/>
            <w:vAlign w:val="center"/>
            <w:hideMark/>
          </w:tcPr>
          <w:p w14:paraId="3D46EF02" w14:textId="77777777" w:rsidR="00093DBF" w:rsidRPr="00F23566" w:rsidRDefault="00093DBF" w:rsidP="00093DBF"/>
        </w:tc>
        <w:tc>
          <w:tcPr>
            <w:tcW w:w="6" w:type="dxa"/>
            <w:vAlign w:val="center"/>
            <w:hideMark/>
          </w:tcPr>
          <w:p w14:paraId="654C070D" w14:textId="77777777" w:rsidR="00093DBF" w:rsidRPr="00F23566" w:rsidRDefault="00093DBF" w:rsidP="00093DBF"/>
        </w:tc>
        <w:tc>
          <w:tcPr>
            <w:tcW w:w="6" w:type="dxa"/>
            <w:vAlign w:val="center"/>
            <w:hideMark/>
          </w:tcPr>
          <w:p w14:paraId="30B76A12" w14:textId="77777777" w:rsidR="00093DBF" w:rsidRPr="00F23566" w:rsidRDefault="00093DBF" w:rsidP="00093DBF"/>
        </w:tc>
        <w:tc>
          <w:tcPr>
            <w:tcW w:w="6" w:type="dxa"/>
            <w:vAlign w:val="center"/>
            <w:hideMark/>
          </w:tcPr>
          <w:p w14:paraId="076D010B" w14:textId="77777777" w:rsidR="00093DBF" w:rsidRPr="00F23566" w:rsidRDefault="00093DBF" w:rsidP="00093DBF"/>
        </w:tc>
        <w:tc>
          <w:tcPr>
            <w:tcW w:w="811" w:type="dxa"/>
            <w:vAlign w:val="center"/>
            <w:hideMark/>
          </w:tcPr>
          <w:p w14:paraId="7BCDC7ED" w14:textId="77777777" w:rsidR="00093DBF" w:rsidRPr="00F23566" w:rsidRDefault="00093DBF" w:rsidP="00093DBF"/>
        </w:tc>
        <w:tc>
          <w:tcPr>
            <w:tcW w:w="811" w:type="dxa"/>
            <w:vAlign w:val="center"/>
            <w:hideMark/>
          </w:tcPr>
          <w:p w14:paraId="207BD380" w14:textId="77777777" w:rsidR="00093DBF" w:rsidRPr="00F23566" w:rsidRDefault="00093DBF" w:rsidP="00093DBF"/>
        </w:tc>
        <w:tc>
          <w:tcPr>
            <w:tcW w:w="420" w:type="dxa"/>
            <w:vAlign w:val="center"/>
            <w:hideMark/>
          </w:tcPr>
          <w:p w14:paraId="496D877A" w14:textId="77777777" w:rsidR="00093DBF" w:rsidRPr="00F23566" w:rsidRDefault="00093DBF" w:rsidP="00093DBF"/>
        </w:tc>
        <w:tc>
          <w:tcPr>
            <w:tcW w:w="588" w:type="dxa"/>
            <w:vAlign w:val="center"/>
            <w:hideMark/>
          </w:tcPr>
          <w:p w14:paraId="09F33315" w14:textId="77777777" w:rsidR="00093DBF" w:rsidRPr="00F23566" w:rsidRDefault="00093DBF" w:rsidP="00093DBF"/>
        </w:tc>
        <w:tc>
          <w:tcPr>
            <w:tcW w:w="644" w:type="dxa"/>
            <w:vAlign w:val="center"/>
            <w:hideMark/>
          </w:tcPr>
          <w:p w14:paraId="51FB6559" w14:textId="77777777" w:rsidR="00093DBF" w:rsidRPr="00F23566" w:rsidRDefault="00093DBF" w:rsidP="00093DBF"/>
        </w:tc>
        <w:tc>
          <w:tcPr>
            <w:tcW w:w="420" w:type="dxa"/>
            <w:vAlign w:val="center"/>
            <w:hideMark/>
          </w:tcPr>
          <w:p w14:paraId="346BF46E" w14:textId="77777777" w:rsidR="00093DBF" w:rsidRPr="00F23566" w:rsidRDefault="00093DBF" w:rsidP="00093DBF"/>
        </w:tc>
        <w:tc>
          <w:tcPr>
            <w:tcW w:w="36" w:type="dxa"/>
            <w:vAlign w:val="center"/>
            <w:hideMark/>
          </w:tcPr>
          <w:p w14:paraId="2C8CE56C" w14:textId="77777777" w:rsidR="00093DBF" w:rsidRPr="00F23566" w:rsidRDefault="00093DBF" w:rsidP="00093DBF"/>
        </w:tc>
        <w:tc>
          <w:tcPr>
            <w:tcW w:w="6" w:type="dxa"/>
            <w:vAlign w:val="center"/>
            <w:hideMark/>
          </w:tcPr>
          <w:p w14:paraId="344A2252" w14:textId="77777777" w:rsidR="00093DBF" w:rsidRPr="00F23566" w:rsidRDefault="00093DBF" w:rsidP="00093DBF"/>
        </w:tc>
        <w:tc>
          <w:tcPr>
            <w:tcW w:w="6" w:type="dxa"/>
            <w:vAlign w:val="center"/>
            <w:hideMark/>
          </w:tcPr>
          <w:p w14:paraId="1B138593" w14:textId="77777777" w:rsidR="00093DBF" w:rsidRPr="00F23566" w:rsidRDefault="00093DBF" w:rsidP="00093DBF"/>
        </w:tc>
        <w:tc>
          <w:tcPr>
            <w:tcW w:w="700" w:type="dxa"/>
            <w:vAlign w:val="center"/>
            <w:hideMark/>
          </w:tcPr>
          <w:p w14:paraId="56F80D73" w14:textId="77777777" w:rsidR="00093DBF" w:rsidRPr="00F23566" w:rsidRDefault="00093DBF" w:rsidP="00093DBF"/>
        </w:tc>
        <w:tc>
          <w:tcPr>
            <w:tcW w:w="700" w:type="dxa"/>
            <w:vAlign w:val="center"/>
            <w:hideMark/>
          </w:tcPr>
          <w:p w14:paraId="0528E5B3" w14:textId="77777777" w:rsidR="00093DBF" w:rsidRPr="00F23566" w:rsidRDefault="00093DBF" w:rsidP="00093DBF"/>
        </w:tc>
        <w:tc>
          <w:tcPr>
            <w:tcW w:w="420" w:type="dxa"/>
            <w:vAlign w:val="center"/>
            <w:hideMark/>
          </w:tcPr>
          <w:p w14:paraId="0D00AD3E" w14:textId="77777777" w:rsidR="00093DBF" w:rsidRPr="00F23566" w:rsidRDefault="00093DBF" w:rsidP="00093DBF"/>
        </w:tc>
        <w:tc>
          <w:tcPr>
            <w:tcW w:w="36" w:type="dxa"/>
            <w:vAlign w:val="center"/>
            <w:hideMark/>
          </w:tcPr>
          <w:p w14:paraId="6E02D340" w14:textId="77777777" w:rsidR="00093DBF" w:rsidRPr="00F23566" w:rsidRDefault="00093DBF" w:rsidP="00093DBF"/>
        </w:tc>
      </w:tr>
      <w:tr w:rsidR="00093DBF" w:rsidRPr="00F23566" w14:paraId="002D4B3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E09AD5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44BC489" w14:textId="77777777" w:rsidR="00093DBF" w:rsidRPr="00F23566" w:rsidRDefault="00093DBF" w:rsidP="00093DBF">
            <w:r w:rsidRPr="00F23566">
              <w:t>487200</w:t>
            </w:r>
          </w:p>
        </w:tc>
        <w:tc>
          <w:tcPr>
            <w:tcW w:w="10684" w:type="dxa"/>
            <w:tcBorders>
              <w:top w:val="nil"/>
              <w:left w:val="nil"/>
              <w:bottom w:val="nil"/>
              <w:right w:val="nil"/>
            </w:tcBorders>
            <w:shd w:val="clear" w:color="auto" w:fill="auto"/>
            <w:noWrap/>
            <w:vAlign w:val="bottom"/>
            <w:hideMark/>
          </w:tcPr>
          <w:p w14:paraId="29BFA51F" w14:textId="77777777" w:rsidR="00093DBF" w:rsidRPr="00F23566" w:rsidRDefault="00093DBF" w:rsidP="00093DBF">
            <w:proofErr w:type="spellStart"/>
            <w:r w:rsidRPr="00F23566">
              <w:t>Трансфери</w:t>
            </w:r>
            <w:proofErr w:type="spellEnd"/>
            <w:r w:rsidRPr="00F23566">
              <w:t xml:space="preserve"> </w:t>
            </w:r>
            <w:proofErr w:type="spellStart"/>
            <w:r w:rsidRPr="00F23566">
              <w:t>ентитету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82E5893" w14:textId="77777777" w:rsidR="00093DBF" w:rsidRPr="00F23566" w:rsidRDefault="00093DBF" w:rsidP="00093DBF">
            <w:r w:rsidRPr="00F23566">
              <w:t>9800</w:t>
            </w:r>
          </w:p>
        </w:tc>
        <w:tc>
          <w:tcPr>
            <w:tcW w:w="1520" w:type="dxa"/>
            <w:tcBorders>
              <w:top w:val="nil"/>
              <w:left w:val="nil"/>
              <w:bottom w:val="nil"/>
              <w:right w:val="single" w:sz="8" w:space="0" w:color="auto"/>
            </w:tcBorders>
            <w:shd w:val="clear" w:color="auto" w:fill="auto"/>
            <w:noWrap/>
            <w:vAlign w:val="bottom"/>
            <w:hideMark/>
          </w:tcPr>
          <w:p w14:paraId="6508CFB9"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1E15E19F" w14:textId="77777777" w:rsidR="00093DBF" w:rsidRPr="00F23566" w:rsidRDefault="00093DBF" w:rsidP="00093DBF">
            <w:r w:rsidRPr="00F23566">
              <w:t>0,20</w:t>
            </w:r>
          </w:p>
        </w:tc>
        <w:tc>
          <w:tcPr>
            <w:tcW w:w="1000" w:type="dxa"/>
            <w:tcBorders>
              <w:top w:val="nil"/>
              <w:left w:val="nil"/>
              <w:bottom w:val="nil"/>
              <w:right w:val="nil"/>
            </w:tcBorders>
            <w:shd w:val="clear" w:color="auto" w:fill="auto"/>
            <w:noWrap/>
            <w:vAlign w:val="bottom"/>
            <w:hideMark/>
          </w:tcPr>
          <w:p w14:paraId="487D5C70" w14:textId="77777777" w:rsidR="00093DBF" w:rsidRPr="00F23566" w:rsidRDefault="00093DBF" w:rsidP="00093DBF"/>
        </w:tc>
        <w:tc>
          <w:tcPr>
            <w:tcW w:w="6" w:type="dxa"/>
            <w:vAlign w:val="center"/>
            <w:hideMark/>
          </w:tcPr>
          <w:p w14:paraId="0C502010" w14:textId="77777777" w:rsidR="00093DBF" w:rsidRPr="00F23566" w:rsidRDefault="00093DBF" w:rsidP="00093DBF"/>
        </w:tc>
        <w:tc>
          <w:tcPr>
            <w:tcW w:w="6" w:type="dxa"/>
            <w:vAlign w:val="center"/>
            <w:hideMark/>
          </w:tcPr>
          <w:p w14:paraId="78EAC473" w14:textId="77777777" w:rsidR="00093DBF" w:rsidRPr="00F23566" w:rsidRDefault="00093DBF" w:rsidP="00093DBF"/>
        </w:tc>
        <w:tc>
          <w:tcPr>
            <w:tcW w:w="6" w:type="dxa"/>
            <w:vAlign w:val="center"/>
            <w:hideMark/>
          </w:tcPr>
          <w:p w14:paraId="617F6A49" w14:textId="77777777" w:rsidR="00093DBF" w:rsidRPr="00F23566" w:rsidRDefault="00093DBF" w:rsidP="00093DBF"/>
        </w:tc>
        <w:tc>
          <w:tcPr>
            <w:tcW w:w="6" w:type="dxa"/>
            <w:vAlign w:val="center"/>
            <w:hideMark/>
          </w:tcPr>
          <w:p w14:paraId="701D4BC2" w14:textId="77777777" w:rsidR="00093DBF" w:rsidRPr="00F23566" w:rsidRDefault="00093DBF" w:rsidP="00093DBF"/>
        </w:tc>
        <w:tc>
          <w:tcPr>
            <w:tcW w:w="6" w:type="dxa"/>
            <w:vAlign w:val="center"/>
            <w:hideMark/>
          </w:tcPr>
          <w:p w14:paraId="2EF03821" w14:textId="77777777" w:rsidR="00093DBF" w:rsidRPr="00F23566" w:rsidRDefault="00093DBF" w:rsidP="00093DBF"/>
        </w:tc>
        <w:tc>
          <w:tcPr>
            <w:tcW w:w="6" w:type="dxa"/>
            <w:vAlign w:val="center"/>
            <w:hideMark/>
          </w:tcPr>
          <w:p w14:paraId="50A61E22" w14:textId="77777777" w:rsidR="00093DBF" w:rsidRPr="00F23566" w:rsidRDefault="00093DBF" w:rsidP="00093DBF"/>
        </w:tc>
        <w:tc>
          <w:tcPr>
            <w:tcW w:w="6" w:type="dxa"/>
            <w:vAlign w:val="center"/>
            <w:hideMark/>
          </w:tcPr>
          <w:p w14:paraId="0FDED785" w14:textId="77777777" w:rsidR="00093DBF" w:rsidRPr="00F23566" w:rsidRDefault="00093DBF" w:rsidP="00093DBF"/>
        </w:tc>
        <w:tc>
          <w:tcPr>
            <w:tcW w:w="811" w:type="dxa"/>
            <w:vAlign w:val="center"/>
            <w:hideMark/>
          </w:tcPr>
          <w:p w14:paraId="72FEC2A2" w14:textId="77777777" w:rsidR="00093DBF" w:rsidRPr="00F23566" w:rsidRDefault="00093DBF" w:rsidP="00093DBF"/>
        </w:tc>
        <w:tc>
          <w:tcPr>
            <w:tcW w:w="811" w:type="dxa"/>
            <w:vAlign w:val="center"/>
            <w:hideMark/>
          </w:tcPr>
          <w:p w14:paraId="327DBF55" w14:textId="77777777" w:rsidR="00093DBF" w:rsidRPr="00F23566" w:rsidRDefault="00093DBF" w:rsidP="00093DBF"/>
        </w:tc>
        <w:tc>
          <w:tcPr>
            <w:tcW w:w="420" w:type="dxa"/>
            <w:vAlign w:val="center"/>
            <w:hideMark/>
          </w:tcPr>
          <w:p w14:paraId="1D21EABC" w14:textId="77777777" w:rsidR="00093DBF" w:rsidRPr="00F23566" w:rsidRDefault="00093DBF" w:rsidP="00093DBF"/>
        </w:tc>
        <w:tc>
          <w:tcPr>
            <w:tcW w:w="588" w:type="dxa"/>
            <w:vAlign w:val="center"/>
            <w:hideMark/>
          </w:tcPr>
          <w:p w14:paraId="3936F362" w14:textId="77777777" w:rsidR="00093DBF" w:rsidRPr="00F23566" w:rsidRDefault="00093DBF" w:rsidP="00093DBF"/>
        </w:tc>
        <w:tc>
          <w:tcPr>
            <w:tcW w:w="644" w:type="dxa"/>
            <w:vAlign w:val="center"/>
            <w:hideMark/>
          </w:tcPr>
          <w:p w14:paraId="0C23BC37" w14:textId="77777777" w:rsidR="00093DBF" w:rsidRPr="00F23566" w:rsidRDefault="00093DBF" w:rsidP="00093DBF"/>
        </w:tc>
        <w:tc>
          <w:tcPr>
            <w:tcW w:w="420" w:type="dxa"/>
            <w:vAlign w:val="center"/>
            <w:hideMark/>
          </w:tcPr>
          <w:p w14:paraId="51F833A4" w14:textId="77777777" w:rsidR="00093DBF" w:rsidRPr="00F23566" w:rsidRDefault="00093DBF" w:rsidP="00093DBF"/>
        </w:tc>
        <w:tc>
          <w:tcPr>
            <w:tcW w:w="36" w:type="dxa"/>
            <w:vAlign w:val="center"/>
            <w:hideMark/>
          </w:tcPr>
          <w:p w14:paraId="39E1F41E" w14:textId="77777777" w:rsidR="00093DBF" w:rsidRPr="00F23566" w:rsidRDefault="00093DBF" w:rsidP="00093DBF"/>
        </w:tc>
        <w:tc>
          <w:tcPr>
            <w:tcW w:w="6" w:type="dxa"/>
            <w:vAlign w:val="center"/>
            <w:hideMark/>
          </w:tcPr>
          <w:p w14:paraId="2C5EFF10" w14:textId="77777777" w:rsidR="00093DBF" w:rsidRPr="00F23566" w:rsidRDefault="00093DBF" w:rsidP="00093DBF"/>
        </w:tc>
        <w:tc>
          <w:tcPr>
            <w:tcW w:w="6" w:type="dxa"/>
            <w:vAlign w:val="center"/>
            <w:hideMark/>
          </w:tcPr>
          <w:p w14:paraId="536BCC52" w14:textId="77777777" w:rsidR="00093DBF" w:rsidRPr="00F23566" w:rsidRDefault="00093DBF" w:rsidP="00093DBF"/>
        </w:tc>
        <w:tc>
          <w:tcPr>
            <w:tcW w:w="700" w:type="dxa"/>
            <w:vAlign w:val="center"/>
            <w:hideMark/>
          </w:tcPr>
          <w:p w14:paraId="698A58E0" w14:textId="77777777" w:rsidR="00093DBF" w:rsidRPr="00F23566" w:rsidRDefault="00093DBF" w:rsidP="00093DBF"/>
        </w:tc>
        <w:tc>
          <w:tcPr>
            <w:tcW w:w="700" w:type="dxa"/>
            <w:vAlign w:val="center"/>
            <w:hideMark/>
          </w:tcPr>
          <w:p w14:paraId="7B808993" w14:textId="77777777" w:rsidR="00093DBF" w:rsidRPr="00F23566" w:rsidRDefault="00093DBF" w:rsidP="00093DBF"/>
        </w:tc>
        <w:tc>
          <w:tcPr>
            <w:tcW w:w="420" w:type="dxa"/>
            <w:vAlign w:val="center"/>
            <w:hideMark/>
          </w:tcPr>
          <w:p w14:paraId="0D2AC471" w14:textId="77777777" w:rsidR="00093DBF" w:rsidRPr="00F23566" w:rsidRDefault="00093DBF" w:rsidP="00093DBF"/>
        </w:tc>
        <w:tc>
          <w:tcPr>
            <w:tcW w:w="36" w:type="dxa"/>
            <w:vAlign w:val="center"/>
            <w:hideMark/>
          </w:tcPr>
          <w:p w14:paraId="3CBED63A" w14:textId="77777777" w:rsidR="00093DBF" w:rsidRPr="00F23566" w:rsidRDefault="00093DBF" w:rsidP="00093DBF"/>
        </w:tc>
      </w:tr>
      <w:tr w:rsidR="00093DBF" w:rsidRPr="00F23566" w14:paraId="2BE871A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4AC004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594A36E" w14:textId="77777777" w:rsidR="00093DBF" w:rsidRPr="00F23566" w:rsidRDefault="00093DBF" w:rsidP="00093DBF">
            <w:r w:rsidRPr="00F23566">
              <w:t>487300</w:t>
            </w:r>
          </w:p>
        </w:tc>
        <w:tc>
          <w:tcPr>
            <w:tcW w:w="10684" w:type="dxa"/>
            <w:tcBorders>
              <w:top w:val="nil"/>
              <w:left w:val="nil"/>
              <w:bottom w:val="nil"/>
              <w:right w:val="nil"/>
            </w:tcBorders>
            <w:shd w:val="clear" w:color="auto" w:fill="auto"/>
            <w:noWrap/>
            <w:vAlign w:val="bottom"/>
            <w:hideMark/>
          </w:tcPr>
          <w:p w14:paraId="224E74D3" w14:textId="77777777" w:rsidR="00093DBF" w:rsidRPr="00F23566" w:rsidRDefault="00093DBF" w:rsidP="00093DBF">
            <w:proofErr w:type="spellStart"/>
            <w:r w:rsidRPr="00F23566">
              <w:t>Трансфери</w:t>
            </w:r>
            <w:proofErr w:type="spellEnd"/>
            <w:r w:rsidRPr="00F23566">
              <w:t xml:space="preserve"> </w:t>
            </w:r>
            <w:proofErr w:type="spellStart"/>
            <w:r w:rsidRPr="00F23566">
              <w:t>јединицама</w:t>
            </w:r>
            <w:proofErr w:type="spellEnd"/>
            <w:r w:rsidRPr="00F23566">
              <w:t xml:space="preserve"> </w:t>
            </w:r>
            <w:proofErr w:type="spellStart"/>
            <w:r w:rsidRPr="00F23566">
              <w:t>локалне</w:t>
            </w:r>
            <w:proofErr w:type="spellEnd"/>
            <w:r w:rsidRPr="00F23566">
              <w:t xml:space="preserve"> </w:t>
            </w:r>
            <w:proofErr w:type="spellStart"/>
            <w:r w:rsidRPr="00F23566">
              <w:t>самоуправе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6E48F88"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796315D1"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6948E2B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C2E86FC" w14:textId="77777777" w:rsidR="00093DBF" w:rsidRPr="00F23566" w:rsidRDefault="00093DBF" w:rsidP="00093DBF"/>
        </w:tc>
        <w:tc>
          <w:tcPr>
            <w:tcW w:w="6" w:type="dxa"/>
            <w:vAlign w:val="center"/>
            <w:hideMark/>
          </w:tcPr>
          <w:p w14:paraId="0FFD38BB" w14:textId="77777777" w:rsidR="00093DBF" w:rsidRPr="00F23566" w:rsidRDefault="00093DBF" w:rsidP="00093DBF"/>
        </w:tc>
        <w:tc>
          <w:tcPr>
            <w:tcW w:w="6" w:type="dxa"/>
            <w:vAlign w:val="center"/>
            <w:hideMark/>
          </w:tcPr>
          <w:p w14:paraId="007626D8" w14:textId="77777777" w:rsidR="00093DBF" w:rsidRPr="00F23566" w:rsidRDefault="00093DBF" w:rsidP="00093DBF"/>
        </w:tc>
        <w:tc>
          <w:tcPr>
            <w:tcW w:w="6" w:type="dxa"/>
            <w:vAlign w:val="center"/>
            <w:hideMark/>
          </w:tcPr>
          <w:p w14:paraId="4FBCD5D4" w14:textId="77777777" w:rsidR="00093DBF" w:rsidRPr="00F23566" w:rsidRDefault="00093DBF" w:rsidP="00093DBF"/>
        </w:tc>
        <w:tc>
          <w:tcPr>
            <w:tcW w:w="6" w:type="dxa"/>
            <w:vAlign w:val="center"/>
            <w:hideMark/>
          </w:tcPr>
          <w:p w14:paraId="1A640A0C" w14:textId="77777777" w:rsidR="00093DBF" w:rsidRPr="00F23566" w:rsidRDefault="00093DBF" w:rsidP="00093DBF"/>
        </w:tc>
        <w:tc>
          <w:tcPr>
            <w:tcW w:w="6" w:type="dxa"/>
            <w:vAlign w:val="center"/>
            <w:hideMark/>
          </w:tcPr>
          <w:p w14:paraId="0AE2401C" w14:textId="77777777" w:rsidR="00093DBF" w:rsidRPr="00F23566" w:rsidRDefault="00093DBF" w:rsidP="00093DBF"/>
        </w:tc>
        <w:tc>
          <w:tcPr>
            <w:tcW w:w="6" w:type="dxa"/>
            <w:vAlign w:val="center"/>
            <w:hideMark/>
          </w:tcPr>
          <w:p w14:paraId="24C22C2B" w14:textId="77777777" w:rsidR="00093DBF" w:rsidRPr="00F23566" w:rsidRDefault="00093DBF" w:rsidP="00093DBF"/>
        </w:tc>
        <w:tc>
          <w:tcPr>
            <w:tcW w:w="6" w:type="dxa"/>
            <w:vAlign w:val="center"/>
            <w:hideMark/>
          </w:tcPr>
          <w:p w14:paraId="482537BA" w14:textId="77777777" w:rsidR="00093DBF" w:rsidRPr="00F23566" w:rsidRDefault="00093DBF" w:rsidP="00093DBF"/>
        </w:tc>
        <w:tc>
          <w:tcPr>
            <w:tcW w:w="811" w:type="dxa"/>
            <w:vAlign w:val="center"/>
            <w:hideMark/>
          </w:tcPr>
          <w:p w14:paraId="56D7A6B2" w14:textId="77777777" w:rsidR="00093DBF" w:rsidRPr="00F23566" w:rsidRDefault="00093DBF" w:rsidP="00093DBF"/>
        </w:tc>
        <w:tc>
          <w:tcPr>
            <w:tcW w:w="811" w:type="dxa"/>
            <w:vAlign w:val="center"/>
            <w:hideMark/>
          </w:tcPr>
          <w:p w14:paraId="2A22E97C" w14:textId="77777777" w:rsidR="00093DBF" w:rsidRPr="00F23566" w:rsidRDefault="00093DBF" w:rsidP="00093DBF"/>
        </w:tc>
        <w:tc>
          <w:tcPr>
            <w:tcW w:w="420" w:type="dxa"/>
            <w:vAlign w:val="center"/>
            <w:hideMark/>
          </w:tcPr>
          <w:p w14:paraId="18640654" w14:textId="77777777" w:rsidR="00093DBF" w:rsidRPr="00F23566" w:rsidRDefault="00093DBF" w:rsidP="00093DBF"/>
        </w:tc>
        <w:tc>
          <w:tcPr>
            <w:tcW w:w="588" w:type="dxa"/>
            <w:vAlign w:val="center"/>
            <w:hideMark/>
          </w:tcPr>
          <w:p w14:paraId="5053748B" w14:textId="77777777" w:rsidR="00093DBF" w:rsidRPr="00F23566" w:rsidRDefault="00093DBF" w:rsidP="00093DBF"/>
        </w:tc>
        <w:tc>
          <w:tcPr>
            <w:tcW w:w="644" w:type="dxa"/>
            <w:vAlign w:val="center"/>
            <w:hideMark/>
          </w:tcPr>
          <w:p w14:paraId="2CAAE2E5" w14:textId="77777777" w:rsidR="00093DBF" w:rsidRPr="00F23566" w:rsidRDefault="00093DBF" w:rsidP="00093DBF"/>
        </w:tc>
        <w:tc>
          <w:tcPr>
            <w:tcW w:w="420" w:type="dxa"/>
            <w:vAlign w:val="center"/>
            <w:hideMark/>
          </w:tcPr>
          <w:p w14:paraId="32CF4256" w14:textId="77777777" w:rsidR="00093DBF" w:rsidRPr="00F23566" w:rsidRDefault="00093DBF" w:rsidP="00093DBF"/>
        </w:tc>
        <w:tc>
          <w:tcPr>
            <w:tcW w:w="36" w:type="dxa"/>
            <w:vAlign w:val="center"/>
            <w:hideMark/>
          </w:tcPr>
          <w:p w14:paraId="54309A3C" w14:textId="77777777" w:rsidR="00093DBF" w:rsidRPr="00F23566" w:rsidRDefault="00093DBF" w:rsidP="00093DBF"/>
        </w:tc>
        <w:tc>
          <w:tcPr>
            <w:tcW w:w="6" w:type="dxa"/>
            <w:vAlign w:val="center"/>
            <w:hideMark/>
          </w:tcPr>
          <w:p w14:paraId="6799C417" w14:textId="77777777" w:rsidR="00093DBF" w:rsidRPr="00F23566" w:rsidRDefault="00093DBF" w:rsidP="00093DBF"/>
        </w:tc>
        <w:tc>
          <w:tcPr>
            <w:tcW w:w="6" w:type="dxa"/>
            <w:vAlign w:val="center"/>
            <w:hideMark/>
          </w:tcPr>
          <w:p w14:paraId="11048D76" w14:textId="77777777" w:rsidR="00093DBF" w:rsidRPr="00F23566" w:rsidRDefault="00093DBF" w:rsidP="00093DBF"/>
        </w:tc>
        <w:tc>
          <w:tcPr>
            <w:tcW w:w="700" w:type="dxa"/>
            <w:vAlign w:val="center"/>
            <w:hideMark/>
          </w:tcPr>
          <w:p w14:paraId="76B398F1" w14:textId="77777777" w:rsidR="00093DBF" w:rsidRPr="00F23566" w:rsidRDefault="00093DBF" w:rsidP="00093DBF"/>
        </w:tc>
        <w:tc>
          <w:tcPr>
            <w:tcW w:w="700" w:type="dxa"/>
            <w:vAlign w:val="center"/>
            <w:hideMark/>
          </w:tcPr>
          <w:p w14:paraId="62FF54C7" w14:textId="77777777" w:rsidR="00093DBF" w:rsidRPr="00F23566" w:rsidRDefault="00093DBF" w:rsidP="00093DBF"/>
        </w:tc>
        <w:tc>
          <w:tcPr>
            <w:tcW w:w="420" w:type="dxa"/>
            <w:vAlign w:val="center"/>
            <w:hideMark/>
          </w:tcPr>
          <w:p w14:paraId="7864409D" w14:textId="77777777" w:rsidR="00093DBF" w:rsidRPr="00F23566" w:rsidRDefault="00093DBF" w:rsidP="00093DBF"/>
        </w:tc>
        <w:tc>
          <w:tcPr>
            <w:tcW w:w="36" w:type="dxa"/>
            <w:vAlign w:val="center"/>
            <w:hideMark/>
          </w:tcPr>
          <w:p w14:paraId="390FBD93" w14:textId="77777777" w:rsidR="00093DBF" w:rsidRPr="00F23566" w:rsidRDefault="00093DBF" w:rsidP="00093DBF"/>
        </w:tc>
      </w:tr>
      <w:tr w:rsidR="00093DBF" w:rsidRPr="00F23566" w14:paraId="31B950C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F5D689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D83316B" w14:textId="77777777" w:rsidR="00093DBF" w:rsidRPr="00F23566" w:rsidRDefault="00093DBF" w:rsidP="00093DBF">
            <w:r w:rsidRPr="00F23566">
              <w:t>487400</w:t>
            </w:r>
          </w:p>
        </w:tc>
        <w:tc>
          <w:tcPr>
            <w:tcW w:w="10684" w:type="dxa"/>
            <w:tcBorders>
              <w:top w:val="nil"/>
              <w:left w:val="nil"/>
              <w:bottom w:val="nil"/>
              <w:right w:val="nil"/>
            </w:tcBorders>
            <w:shd w:val="clear" w:color="auto" w:fill="auto"/>
            <w:noWrap/>
            <w:vAlign w:val="bottom"/>
            <w:hideMark/>
          </w:tcPr>
          <w:p w14:paraId="7D0B9C4D" w14:textId="77777777" w:rsidR="00093DBF" w:rsidRPr="00F23566" w:rsidRDefault="00093DBF" w:rsidP="00093DBF">
            <w:proofErr w:type="spellStart"/>
            <w:r w:rsidRPr="00F23566">
              <w:t>Трансфери</w:t>
            </w:r>
            <w:proofErr w:type="spellEnd"/>
            <w:r w:rsidRPr="00F23566">
              <w:t xml:space="preserve"> </w:t>
            </w:r>
            <w:proofErr w:type="spellStart"/>
            <w:r w:rsidRPr="00F23566">
              <w:t>фондовима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1782C49" w14:textId="77777777" w:rsidR="00093DBF" w:rsidRPr="00F23566" w:rsidRDefault="00093DBF" w:rsidP="00093DBF">
            <w:r w:rsidRPr="00F23566">
              <w:t>5500</w:t>
            </w:r>
          </w:p>
        </w:tc>
        <w:tc>
          <w:tcPr>
            <w:tcW w:w="1520" w:type="dxa"/>
            <w:tcBorders>
              <w:top w:val="nil"/>
              <w:left w:val="nil"/>
              <w:bottom w:val="nil"/>
              <w:right w:val="single" w:sz="8" w:space="0" w:color="auto"/>
            </w:tcBorders>
            <w:shd w:val="clear" w:color="auto" w:fill="auto"/>
            <w:noWrap/>
            <w:vAlign w:val="bottom"/>
            <w:hideMark/>
          </w:tcPr>
          <w:p w14:paraId="3A47BF2B"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6D7D9582" w14:textId="77777777" w:rsidR="00093DBF" w:rsidRPr="00F23566" w:rsidRDefault="00093DBF" w:rsidP="00093DBF">
            <w:r w:rsidRPr="00F23566">
              <w:t>1,09</w:t>
            </w:r>
          </w:p>
        </w:tc>
        <w:tc>
          <w:tcPr>
            <w:tcW w:w="1000" w:type="dxa"/>
            <w:tcBorders>
              <w:top w:val="nil"/>
              <w:left w:val="nil"/>
              <w:bottom w:val="nil"/>
              <w:right w:val="nil"/>
            </w:tcBorders>
            <w:shd w:val="clear" w:color="auto" w:fill="auto"/>
            <w:noWrap/>
            <w:vAlign w:val="bottom"/>
            <w:hideMark/>
          </w:tcPr>
          <w:p w14:paraId="05DD819C" w14:textId="77777777" w:rsidR="00093DBF" w:rsidRPr="00F23566" w:rsidRDefault="00093DBF" w:rsidP="00093DBF"/>
        </w:tc>
        <w:tc>
          <w:tcPr>
            <w:tcW w:w="6" w:type="dxa"/>
            <w:vAlign w:val="center"/>
            <w:hideMark/>
          </w:tcPr>
          <w:p w14:paraId="1DC1E802" w14:textId="77777777" w:rsidR="00093DBF" w:rsidRPr="00F23566" w:rsidRDefault="00093DBF" w:rsidP="00093DBF"/>
        </w:tc>
        <w:tc>
          <w:tcPr>
            <w:tcW w:w="6" w:type="dxa"/>
            <w:vAlign w:val="center"/>
            <w:hideMark/>
          </w:tcPr>
          <w:p w14:paraId="32EE6041" w14:textId="77777777" w:rsidR="00093DBF" w:rsidRPr="00F23566" w:rsidRDefault="00093DBF" w:rsidP="00093DBF"/>
        </w:tc>
        <w:tc>
          <w:tcPr>
            <w:tcW w:w="6" w:type="dxa"/>
            <w:vAlign w:val="center"/>
            <w:hideMark/>
          </w:tcPr>
          <w:p w14:paraId="7DEF7B0C" w14:textId="77777777" w:rsidR="00093DBF" w:rsidRPr="00F23566" w:rsidRDefault="00093DBF" w:rsidP="00093DBF"/>
        </w:tc>
        <w:tc>
          <w:tcPr>
            <w:tcW w:w="6" w:type="dxa"/>
            <w:vAlign w:val="center"/>
            <w:hideMark/>
          </w:tcPr>
          <w:p w14:paraId="6750689A" w14:textId="77777777" w:rsidR="00093DBF" w:rsidRPr="00F23566" w:rsidRDefault="00093DBF" w:rsidP="00093DBF"/>
        </w:tc>
        <w:tc>
          <w:tcPr>
            <w:tcW w:w="6" w:type="dxa"/>
            <w:vAlign w:val="center"/>
            <w:hideMark/>
          </w:tcPr>
          <w:p w14:paraId="12C9D5DB" w14:textId="77777777" w:rsidR="00093DBF" w:rsidRPr="00F23566" w:rsidRDefault="00093DBF" w:rsidP="00093DBF"/>
        </w:tc>
        <w:tc>
          <w:tcPr>
            <w:tcW w:w="6" w:type="dxa"/>
            <w:vAlign w:val="center"/>
            <w:hideMark/>
          </w:tcPr>
          <w:p w14:paraId="641DFA57" w14:textId="77777777" w:rsidR="00093DBF" w:rsidRPr="00F23566" w:rsidRDefault="00093DBF" w:rsidP="00093DBF"/>
        </w:tc>
        <w:tc>
          <w:tcPr>
            <w:tcW w:w="6" w:type="dxa"/>
            <w:vAlign w:val="center"/>
            <w:hideMark/>
          </w:tcPr>
          <w:p w14:paraId="6D19B5E4" w14:textId="77777777" w:rsidR="00093DBF" w:rsidRPr="00F23566" w:rsidRDefault="00093DBF" w:rsidP="00093DBF"/>
        </w:tc>
        <w:tc>
          <w:tcPr>
            <w:tcW w:w="811" w:type="dxa"/>
            <w:vAlign w:val="center"/>
            <w:hideMark/>
          </w:tcPr>
          <w:p w14:paraId="0E63E750" w14:textId="77777777" w:rsidR="00093DBF" w:rsidRPr="00F23566" w:rsidRDefault="00093DBF" w:rsidP="00093DBF"/>
        </w:tc>
        <w:tc>
          <w:tcPr>
            <w:tcW w:w="811" w:type="dxa"/>
            <w:vAlign w:val="center"/>
            <w:hideMark/>
          </w:tcPr>
          <w:p w14:paraId="29ADA8BA" w14:textId="77777777" w:rsidR="00093DBF" w:rsidRPr="00F23566" w:rsidRDefault="00093DBF" w:rsidP="00093DBF"/>
        </w:tc>
        <w:tc>
          <w:tcPr>
            <w:tcW w:w="420" w:type="dxa"/>
            <w:vAlign w:val="center"/>
            <w:hideMark/>
          </w:tcPr>
          <w:p w14:paraId="062EB80C" w14:textId="77777777" w:rsidR="00093DBF" w:rsidRPr="00F23566" w:rsidRDefault="00093DBF" w:rsidP="00093DBF"/>
        </w:tc>
        <w:tc>
          <w:tcPr>
            <w:tcW w:w="588" w:type="dxa"/>
            <w:vAlign w:val="center"/>
            <w:hideMark/>
          </w:tcPr>
          <w:p w14:paraId="49575AFB" w14:textId="77777777" w:rsidR="00093DBF" w:rsidRPr="00F23566" w:rsidRDefault="00093DBF" w:rsidP="00093DBF"/>
        </w:tc>
        <w:tc>
          <w:tcPr>
            <w:tcW w:w="644" w:type="dxa"/>
            <w:vAlign w:val="center"/>
            <w:hideMark/>
          </w:tcPr>
          <w:p w14:paraId="374A38FC" w14:textId="77777777" w:rsidR="00093DBF" w:rsidRPr="00F23566" w:rsidRDefault="00093DBF" w:rsidP="00093DBF"/>
        </w:tc>
        <w:tc>
          <w:tcPr>
            <w:tcW w:w="420" w:type="dxa"/>
            <w:vAlign w:val="center"/>
            <w:hideMark/>
          </w:tcPr>
          <w:p w14:paraId="3578E14E" w14:textId="77777777" w:rsidR="00093DBF" w:rsidRPr="00F23566" w:rsidRDefault="00093DBF" w:rsidP="00093DBF"/>
        </w:tc>
        <w:tc>
          <w:tcPr>
            <w:tcW w:w="36" w:type="dxa"/>
            <w:vAlign w:val="center"/>
            <w:hideMark/>
          </w:tcPr>
          <w:p w14:paraId="79684B4B" w14:textId="77777777" w:rsidR="00093DBF" w:rsidRPr="00F23566" w:rsidRDefault="00093DBF" w:rsidP="00093DBF"/>
        </w:tc>
        <w:tc>
          <w:tcPr>
            <w:tcW w:w="6" w:type="dxa"/>
            <w:vAlign w:val="center"/>
            <w:hideMark/>
          </w:tcPr>
          <w:p w14:paraId="311D73E8" w14:textId="77777777" w:rsidR="00093DBF" w:rsidRPr="00F23566" w:rsidRDefault="00093DBF" w:rsidP="00093DBF"/>
        </w:tc>
        <w:tc>
          <w:tcPr>
            <w:tcW w:w="6" w:type="dxa"/>
            <w:vAlign w:val="center"/>
            <w:hideMark/>
          </w:tcPr>
          <w:p w14:paraId="51F46844" w14:textId="77777777" w:rsidR="00093DBF" w:rsidRPr="00F23566" w:rsidRDefault="00093DBF" w:rsidP="00093DBF"/>
        </w:tc>
        <w:tc>
          <w:tcPr>
            <w:tcW w:w="700" w:type="dxa"/>
            <w:vAlign w:val="center"/>
            <w:hideMark/>
          </w:tcPr>
          <w:p w14:paraId="2850E281" w14:textId="77777777" w:rsidR="00093DBF" w:rsidRPr="00F23566" w:rsidRDefault="00093DBF" w:rsidP="00093DBF"/>
        </w:tc>
        <w:tc>
          <w:tcPr>
            <w:tcW w:w="700" w:type="dxa"/>
            <w:vAlign w:val="center"/>
            <w:hideMark/>
          </w:tcPr>
          <w:p w14:paraId="420E349F" w14:textId="77777777" w:rsidR="00093DBF" w:rsidRPr="00F23566" w:rsidRDefault="00093DBF" w:rsidP="00093DBF"/>
        </w:tc>
        <w:tc>
          <w:tcPr>
            <w:tcW w:w="420" w:type="dxa"/>
            <w:vAlign w:val="center"/>
            <w:hideMark/>
          </w:tcPr>
          <w:p w14:paraId="360595B9" w14:textId="77777777" w:rsidR="00093DBF" w:rsidRPr="00F23566" w:rsidRDefault="00093DBF" w:rsidP="00093DBF"/>
        </w:tc>
        <w:tc>
          <w:tcPr>
            <w:tcW w:w="36" w:type="dxa"/>
            <w:vAlign w:val="center"/>
            <w:hideMark/>
          </w:tcPr>
          <w:p w14:paraId="0F4DAB82" w14:textId="77777777" w:rsidR="00093DBF" w:rsidRPr="00F23566" w:rsidRDefault="00093DBF" w:rsidP="00093DBF"/>
        </w:tc>
      </w:tr>
      <w:tr w:rsidR="00093DBF" w:rsidRPr="00F23566" w14:paraId="457682B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D5C9EC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54368B8" w14:textId="77777777" w:rsidR="00093DBF" w:rsidRPr="00F23566" w:rsidRDefault="00093DBF" w:rsidP="00093DBF">
            <w:r w:rsidRPr="00F23566">
              <w:t>487900</w:t>
            </w:r>
          </w:p>
        </w:tc>
        <w:tc>
          <w:tcPr>
            <w:tcW w:w="10684" w:type="dxa"/>
            <w:tcBorders>
              <w:top w:val="nil"/>
              <w:left w:val="nil"/>
              <w:bottom w:val="nil"/>
              <w:right w:val="nil"/>
            </w:tcBorders>
            <w:shd w:val="clear" w:color="auto" w:fill="auto"/>
            <w:noWrap/>
            <w:vAlign w:val="bottom"/>
            <w:hideMark/>
          </w:tcPr>
          <w:p w14:paraId="1615386F"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осталим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722A8C8"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17B1CBD0"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AE4A52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0A0CB05" w14:textId="77777777" w:rsidR="00093DBF" w:rsidRPr="00F23566" w:rsidRDefault="00093DBF" w:rsidP="00093DBF"/>
        </w:tc>
        <w:tc>
          <w:tcPr>
            <w:tcW w:w="6" w:type="dxa"/>
            <w:vAlign w:val="center"/>
            <w:hideMark/>
          </w:tcPr>
          <w:p w14:paraId="43995057" w14:textId="77777777" w:rsidR="00093DBF" w:rsidRPr="00F23566" w:rsidRDefault="00093DBF" w:rsidP="00093DBF"/>
        </w:tc>
        <w:tc>
          <w:tcPr>
            <w:tcW w:w="6" w:type="dxa"/>
            <w:vAlign w:val="center"/>
            <w:hideMark/>
          </w:tcPr>
          <w:p w14:paraId="6BABE50E" w14:textId="77777777" w:rsidR="00093DBF" w:rsidRPr="00F23566" w:rsidRDefault="00093DBF" w:rsidP="00093DBF"/>
        </w:tc>
        <w:tc>
          <w:tcPr>
            <w:tcW w:w="6" w:type="dxa"/>
            <w:vAlign w:val="center"/>
            <w:hideMark/>
          </w:tcPr>
          <w:p w14:paraId="3C7F46EB" w14:textId="77777777" w:rsidR="00093DBF" w:rsidRPr="00F23566" w:rsidRDefault="00093DBF" w:rsidP="00093DBF"/>
        </w:tc>
        <w:tc>
          <w:tcPr>
            <w:tcW w:w="6" w:type="dxa"/>
            <w:vAlign w:val="center"/>
            <w:hideMark/>
          </w:tcPr>
          <w:p w14:paraId="79D07085" w14:textId="77777777" w:rsidR="00093DBF" w:rsidRPr="00F23566" w:rsidRDefault="00093DBF" w:rsidP="00093DBF"/>
        </w:tc>
        <w:tc>
          <w:tcPr>
            <w:tcW w:w="6" w:type="dxa"/>
            <w:vAlign w:val="center"/>
            <w:hideMark/>
          </w:tcPr>
          <w:p w14:paraId="4C79A5A3" w14:textId="77777777" w:rsidR="00093DBF" w:rsidRPr="00F23566" w:rsidRDefault="00093DBF" w:rsidP="00093DBF"/>
        </w:tc>
        <w:tc>
          <w:tcPr>
            <w:tcW w:w="6" w:type="dxa"/>
            <w:vAlign w:val="center"/>
            <w:hideMark/>
          </w:tcPr>
          <w:p w14:paraId="71D439D9" w14:textId="77777777" w:rsidR="00093DBF" w:rsidRPr="00F23566" w:rsidRDefault="00093DBF" w:rsidP="00093DBF"/>
        </w:tc>
        <w:tc>
          <w:tcPr>
            <w:tcW w:w="6" w:type="dxa"/>
            <w:vAlign w:val="center"/>
            <w:hideMark/>
          </w:tcPr>
          <w:p w14:paraId="75BC3FA7" w14:textId="77777777" w:rsidR="00093DBF" w:rsidRPr="00F23566" w:rsidRDefault="00093DBF" w:rsidP="00093DBF"/>
        </w:tc>
        <w:tc>
          <w:tcPr>
            <w:tcW w:w="811" w:type="dxa"/>
            <w:vAlign w:val="center"/>
            <w:hideMark/>
          </w:tcPr>
          <w:p w14:paraId="51E2D364" w14:textId="77777777" w:rsidR="00093DBF" w:rsidRPr="00F23566" w:rsidRDefault="00093DBF" w:rsidP="00093DBF"/>
        </w:tc>
        <w:tc>
          <w:tcPr>
            <w:tcW w:w="811" w:type="dxa"/>
            <w:vAlign w:val="center"/>
            <w:hideMark/>
          </w:tcPr>
          <w:p w14:paraId="05D4888F" w14:textId="77777777" w:rsidR="00093DBF" w:rsidRPr="00F23566" w:rsidRDefault="00093DBF" w:rsidP="00093DBF"/>
        </w:tc>
        <w:tc>
          <w:tcPr>
            <w:tcW w:w="420" w:type="dxa"/>
            <w:vAlign w:val="center"/>
            <w:hideMark/>
          </w:tcPr>
          <w:p w14:paraId="458798A3" w14:textId="77777777" w:rsidR="00093DBF" w:rsidRPr="00F23566" w:rsidRDefault="00093DBF" w:rsidP="00093DBF"/>
        </w:tc>
        <w:tc>
          <w:tcPr>
            <w:tcW w:w="588" w:type="dxa"/>
            <w:vAlign w:val="center"/>
            <w:hideMark/>
          </w:tcPr>
          <w:p w14:paraId="7DF77203" w14:textId="77777777" w:rsidR="00093DBF" w:rsidRPr="00F23566" w:rsidRDefault="00093DBF" w:rsidP="00093DBF"/>
        </w:tc>
        <w:tc>
          <w:tcPr>
            <w:tcW w:w="644" w:type="dxa"/>
            <w:vAlign w:val="center"/>
            <w:hideMark/>
          </w:tcPr>
          <w:p w14:paraId="18DDE443" w14:textId="77777777" w:rsidR="00093DBF" w:rsidRPr="00F23566" w:rsidRDefault="00093DBF" w:rsidP="00093DBF"/>
        </w:tc>
        <w:tc>
          <w:tcPr>
            <w:tcW w:w="420" w:type="dxa"/>
            <w:vAlign w:val="center"/>
            <w:hideMark/>
          </w:tcPr>
          <w:p w14:paraId="138AABE5" w14:textId="77777777" w:rsidR="00093DBF" w:rsidRPr="00F23566" w:rsidRDefault="00093DBF" w:rsidP="00093DBF"/>
        </w:tc>
        <w:tc>
          <w:tcPr>
            <w:tcW w:w="36" w:type="dxa"/>
            <w:vAlign w:val="center"/>
            <w:hideMark/>
          </w:tcPr>
          <w:p w14:paraId="49F12398" w14:textId="77777777" w:rsidR="00093DBF" w:rsidRPr="00F23566" w:rsidRDefault="00093DBF" w:rsidP="00093DBF"/>
        </w:tc>
        <w:tc>
          <w:tcPr>
            <w:tcW w:w="6" w:type="dxa"/>
            <w:vAlign w:val="center"/>
            <w:hideMark/>
          </w:tcPr>
          <w:p w14:paraId="42EF48EC" w14:textId="77777777" w:rsidR="00093DBF" w:rsidRPr="00F23566" w:rsidRDefault="00093DBF" w:rsidP="00093DBF"/>
        </w:tc>
        <w:tc>
          <w:tcPr>
            <w:tcW w:w="6" w:type="dxa"/>
            <w:vAlign w:val="center"/>
            <w:hideMark/>
          </w:tcPr>
          <w:p w14:paraId="70CD633E" w14:textId="77777777" w:rsidR="00093DBF" w:rsidRPr="00F23566" w:rsidRDefault="00093DBF" w:rsidP="00093DBF"/>
        </w:tc>
        <w:tc>
          <w:tcPr>
            <w:tcW w:w="700" w:type="dxa"/>
            <w:vAlign w:val="center"/>
            <w:hideMark/>
          </w:tcPr>
          <w:p w14:paraId="126535BE" w14:textId="77777777" w:rsidR="00093DBF" w:rsidRPr="00F23566" w:rsidRDefault="00093DBF" w:rsidP="00093DBF"/>
        </w:tc>
        <w:tc>
          <w:tcPr>
            <w:tcW w:w="700" w:type="dxa"/>
            <w:vAlign w:val="center"/>
            <w:hideMark/>
          </w:tcPr>
          <w:p w14:paraId="4FCB6302" w14:textId="77777777" w:rsidR="00093DBF" w:rsidRPr="00F23566" w:rsidRDefault="00093DBF" w:rsidP="00093DBF"/>
        </w:tc>
        <w:tc>
          <w:tcPr>
            <w:tcW w:w="420" w:type="dxa"/>
            <w:vAlign w:val="center"/>
            <w:hideMark/>
          </w:tcPr>
          <w:p w14:paraId="48A22B47" w14:textId="77777777" w:rsidR="00093DBF" w:rsidRPr="00F23566" w:rsidRDefault="00093DBF" w:rsidP="00093DBF"/>
        </w:tc>
        <w:tc>
          <w:tcPr>
            <w:tcW w:w="36" w:type="dxa"/>
            <w:vAlign w:val="center"/>
            <w:hideMark/>
          </w:tcPr>
          <w:p w14:paraId="10631DAF" w14:textId="77777777" w:rsidR="00093DBF" w:rsidRPr="00F23566" w:rsidRDefault="00093DBF" w:rsidP="00093DBF"/>
        </w:tc>
      </w:tr>
      <w:tr w:rsidR="00093DBF" w:rsidRPr="00F23566" w14:paraId="3000D68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E816C89" w14:textId="77777777" w:rsidR="00093DBF" w:rsidRPr="00F23566" w:rsidRDefault="00093DBF" w:rsidP="00093DBF">
            <w:r w:rsidRPr="00F23566">
              <w:t>488000</w:t>
            </w:r>
          </w:p>
        </w:tc>
        <w:tc>
          <w:tcPr>
            <w:tcW w:w="720" w:type="dxa"/>
            <w:tcBorders>
              <w:top w:val="nil"/>
              <w:left w:val="nil"/>
              <w:bottom w:val="nil"/>
              <w:right w:val="nil"/>
            </w:tcBorders>
            <w:shd w:val="clear" w:color="auto" w:fill="auto"/>
            <w:noWrap/>
            <w:vAlign w:val="bottom"/>
            <w:hideMark/>
          </w:tcPr>
          <w:p w14:paraId="762DBD9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3CFA445" w14:textId="77777777" w:rsidR="00093DBF" w:rsidRPr="00F23566" w:rsidRDefault="00093DBF" w:rsidP="00093DBF">
            <w:proofErr w:type="spellStart"/>
            <w:r w:rsidRPr="00F23566">
              <w:t>Трансфери</w:t>
            </w:r>
            <w:proofErr w:type="spellEnd"/>
            <w:r w:rsidRPr="00F23566">
              <w:t xml:space="preserve"> </w:t>
            </w:r>
            <w:proofErr w:type="spellStart"/>
            <w:r w:rsidRPr="00F23566">
              <w:t>унутар</w:t>
            </w:r>
            <w:proofErr w:type="spellEnd"/>
            <w:r w:rsidRPr="00F23566">
              <w:t xml:space="preserve"> </w:t>
            </w:r>
            <w:proofErr w:type="spellStart"/>
            <w:r w:rsidRPr="00F23566">
              <w:t>исте</w:t>
            </w:r>
            <w:proofErr w:type="spellEnd"/>
            <w:r w:rsidRPr="00F23566">
              <w:t xml:space="preserve"> </w:t>
            </w:r>
            <w:proofErr w:type="spellStart"/>
            <w:proofErr w:type="gramStart"/>
            <w:r w:rsidRPr="00F23566">
              <w:t>јединице</w:t>
            </w:r>
            <w:proofErr w:type="spellEnd"/>
            <w:r w:rsidRPr="00F23566">
              <w:t xml:space="preserve">  </w:t>
            </w:r>
            <w:proofErr w:type="spellStart"/>
            <w:r w:rsidRPr="00F23566">
              <w:t>власти</w:t>
            </w:r>
            <w:proofErr w:type="spellEnd"/>
            <w:proofErr w:type="gramEnd"/>
          </w:p>
        </w:tc>
        <w:tc>
          <w:tcPr>
            <w:tcW w:w="1520" w:type="dxa"/>
            <w:tcBorders>
              <w:top w:val="nil"/>
              <w:left w:val="single" w:sz="8" w:space="0" w:color="auto"/>
              <w:bottom w:val="nil"/>
              <w:right w:val="single" w:sz="8" w:space="0" w:color="auto"/>
            </w:tcBorders>
            <w:shd w:val="clear" w:color="auto" w:fill="auto"/>
            <w:noWrap/>
            <w:vAlign w:val="bottom"/>
            <w:hideMark/>
          </w:tcPr>
          <w:p w14:paraId="5FDDD77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CA0A9E1"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AA203E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47D066B" w14:textId="77777777" w:rsidR="00093DBF" w:rsidRPr="00F23566" w:rsidRDefault="00093DBF" w:rsidP="00093DBF"/>
        </w:tc>
        <w:tc>
          <w:tcPr>
            <w:tcW w:w="6" w:type="dxa"/>
            <w:vAlign w:val="center"/>
            <w:hideMark/>
          </w:tcPr>
          <w:p w14:paraId="5B6C0B9D" w14:textId="77777777" w:rsidR="00093DBF" w:rsidRPr="00F23566" w:rsidRDefault="00093DBF" w:rsidP="00093DBF"/>
        </w:tc>
        <w:tc>
          <w:tcPr>
            <w:tcW w:w="6" w:type="dxa"/>
            <w:vAlign w:val="center"/>
            <w:hideMark/>
          </w:tcPr>
          <w:p w14:paraId="5B067095" w14:textId="77777777" w:rsidR="00093DBF" w:rsidRPr="00F23566" w:rsidRDefault="00093DBF" w:rsidP="00093DBF"/>
        </w:tc>
        <w:tc>
          <w:tcPr>
            <w:tcW w:w="6" w:type="dxa"/>
            <w:vAlign w:val="center"/>
            <w:hideMark/>
          </w:tcPr>
          <w:p w14:paraId="2119E936" w14:textId="77777777" w:rsidR="00093DBF" w:rsidRPr="00F23566" w:rsidRDefault="00093DBF" w:rsidP="00093DBF"/>
        </w:tc>
        <w:tc>
          <w:tcPr>
            <w:tcW w:w="6" w:type="dxa"/>
            <w:vAlign w:val="center"/>
            <w:hideMark/>
          </w:tcPr>
          <w:p w14:paraId="7A14715D" w14:textId="77777777" w:rsidR="00093DBF" w:rsidRPr="00F23566" w:rsidRDefault="00093DBF" w:rsidP="00093DBF"/>
        </w:tc>
        <w:tc>
          <w:tcPr>
            <w:tcW w:w="6" w:type="dxa"/>
            <w:vAlign w:val="center"/>
            <w:hideMark/>
          </w:tcPr>
          <w:p w14:paraId="7D4DF830" w14:textId="77777777" w:rsidR="00093DBF" w:rsidRPr="00F23566" w:rsidRDefault="00093DBF" w:rsidP="00093DBF"/>
        </w:tc>
        <w:tc>
          <w:tcPr>
            <w:tcW w:w="6" w:type="dxa"/>
            <w:vAlign w:val="center"/>
            <w:hideMark/>
          </w:tcPr>
          <w:p w14:paraId="33374FEF" w14:textId="77777777" w:rsidR="00093DBF" w:rsidRPr="00F23566" w:rsidRDefault="00093DBF" w:rsidP="00093DBF"/>
        </w:tc>
        <w:tc>
          <w:tcPr>
            <w:tcW w:w="6" w:type="dxa"/>
            <w:vAlign w:val="center"/>
            <w:hideMark/>
          </w:tcPr>
          <w:p w14:paraId="6C025F76" w14:textId="77777777" w:rsidR="00093DBF" w:rsidRPr="00F23566" w:rsidRDefault="00093DBF" w:rsidP="00093DBF"/>
        </w:tc>
        <w:tc>
          <w:tcPr>
            <w:tcW w:w="811" w:type="dxa"/>
            <w:vAlign w:val="center"/>
            <w:hideMark/>
          </w:tcPr>
          <w:p w14:paraId="32151154" w14:textId="77777777" w:rsidR="00093DBF" w:rsidRPr="00F23566" w:rsidRDefault="00093DBF" w:rsidP="00093DBF"/>
        </w:tc>
        <w:tc>
          <w:tcPr>
            <w:tcW w:w="811" w:type="dxa"/>
            <w:vAlign w:val="center"/>
            <w:hideMark/>
          </w:tcPr>
          <w:p w14:paraId="6D4686E0" w14:textId="77777777" w:rsidR="00093DBF" w:rsidRPr="00F23566" w:rsidRDefault="00093DBF" w:rsidP="00093DBF"/>
        </w:tc>
        <w:tc>
          <w:tcPr>
            <w:tcW w:w="420" w:type="dxa"/>
            <w:vAlign w:val="center"/>
            <w:hideMark/>
          </w:tcPr>
          <w:p w14:paraId="45B12487" w14:textId="77777777" w:rsidR="00093DBF" w:rsidRPr="00F23566" w:rsidRDefault="00093DBF" w:rsidP="00093DBF"/>
        </w:tc>
        <w:tc>
          <w:tcPr>
            <w:tcW w:w="588" w:type="dxa"/>
            <w:vAlign w:val="center"/>
            <w:hideMark/>
          </w:tcPr>
          <w:p w14:paraId="37D33146" w14:textId="77777777" w:rsidR="00093DBF" w:rsidRPr="00F23566" w:rsidRDefault="00093DBF" w:rsidP="00093DBF"/>
        </w:tc>
        <w:tc>
          <w:tcPr>
            <w:tcW w:w="644" w:type="dxa"/>
            <w:vAlign w:val="center"/>
            <w:hideMark/>
          </w:tcPr>
          <w:p w14:paraId="3C16294A" w14:textId="77777777" w:rsidR="00093DBF" w:rsidRPr="00F23566" w:rsidRDefault="00093DBF" w:rsidP="00093DBF"/>
        </w:tc>
        <w:tc>
          <w:tcPr>
            <w:tcW w:w="420" w:type="dxa"/>
            <w:vAlign w:val="center"/>
            <w:hideMark/>
          </w:tcPr>
          <w:p w14:paraId="393AD413" w14:textId="77777777" w:rsidR="00093DBF" w:rsidRPr="00F23566" w:rsidRDefault="00093DBF" w:rsidP="00093DBF"/>
        </w:tc>
        <w:tc>
          <w:tcPr>
            <w:tcW w:w="36" w:type="dxa"/>
            <w:vAlign w:val="center"/>
            <w:hideMark/>
          </w:tcPr>
          <w:p w14:paraId="20E6AEBA" w14:textId="77777777" w:rsidR="00093DBF" w:rsidRPr="00F23566" w:rsidRDefault="00093DBF" w:rsidP="00093DBF"/>
        </w:tc>
        <w:tc>
          <w:tcPr>
            <w:tcW w:w="6" w:type="dxa"/>
            <w:vAlign w:val="center"/>
            <w:hideMark/>
          </w:tcPr>
          <w:p w14:paraId="4CC9D688" w14:textId="77777777" w:rsidR="00093DBF" w:rsidRPr="00F23566" w:rsidRDefault="00093DBF" w:rsidP="00093DBF"/>
        </w:tc>
        <w:tc>
          <w:tcPr>
            <w:tcW w:w="6" w:type="dxa"/>
            <w:vAlign w:val="center"/>
            <w:hideMark/>
          </w:tcPr>
          <w:p w14:paraId="76380BC0" w14:textId="77777777" w:rsidR="00093DBF" w:rsidRPr="00F23566" w:rsidRDefault="00093DBF" w:rsidP="00093DBF"/>
        </w:tc>
        <w:tc>
          <w:tcPr>
            <w:tcW w:w="700" w:type="dxa"/>
            <w:vAlign w:val="center"/>
            <w:hideMark/>
          </w:tcPr>
          <w:p w14:paraId="5F27B79D" w14:textId="77777777" w:rsidR="00093DBF" w:rsidRPr="00F23566" w:rsidRDefault="00093DBF" w:rsidP="00093DBF"/>
        </w:tc>
        <w:tc>
          <w:tcPr>
            <w:tcW w:w="700" w:type="dxa"/>
            <w:vAlign w:val="center"/>
            <w:hideMark/>
          </w:tcPr>
          <w:p w14:paraId="11BBED69" w14:textId="77777777" w:rsidR="00093DBF" w:rsidRPr="00F23566" w:rsidRDefault="00093DBF" w:rsidP="00093DBF"/>
        </w:tc>
        <w:tc>
          <w:tcPr>
            <w:tcW w:w="420" w:type="dxa"/>
            <w:vAlign w:val="center"/>
            <w:hideMark/>
          </w:tcPr>
          <w:p w14:paraId="718F93C8" w14:textId="77777777" w:rsidR="00093DBF" w:rsidRPr="00F23566" w:rsidRDefault="00093DBF" w:rsidP="00093DBF"/>
        </w:tc>
        <w:tc>
          <w:tcPr>
            <w:tcW w:w="36" w:type="dxa"/>
            <w:vAlign w:val="center"/>
            <w:hideMark/>
          </w:tcPr>
          <w:p w14:paraId="2C255A2A" w14:textId="77777777" w:rsidR="00093DBF" w:rsidRPr="00F23566" w:rsidRDefault="00093DBF" w:rsidP="00093DBF"/>
        </w:tc>
      </w:tr>
      <w:tr w:rsidR="00093DBF" w:rsidRPr="00F23566" w14:paraId="0545302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B31ACC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BBE9561" w14:textId="77777777" w:rsidR="00093DBF" w:rsidRPr="00F23566" w:rsidRDefault="00093DBF" w:rsidP="00093DBF">
            <w:r w:rsidRPr="00F23566">
              <w:t>482100</w:t>
            </w:r>
          </w:p>
        </w:tc>
        <w:tc>
          <w:tcPr>
            <w:tcW w:w="10684" w:type="dxa"/>
            <w:tcBorders>
              <w:top w:val="nil"/>
              <w:left w:val="nil"/>
              <w:bottom w:val="nil"/>
              <w:right w:val="nil"/>
            </w:tcBorders>
            <w:shd w:val="clear" w:color="auto" w:fill="auto"/>
            <w:noWrap/>
            <w:vAlign w:val="bottom"/>
            <w:hideMark/>
          </w:tcPr>
          <w:p w14:paraId="49757577"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буџетских</w:t>
            </w:r>
            <w:proofErr w:type="spellEnd"/>
            <w:r w:rsidRPr="00F23566">
              <w:t xml:space="preserve"> </w:t>
            </w:r>
            <w:proofErr w:type="spellStart"/>
            <w:r w:rsidRPr="00F23566">
              <w:t>јединица</w:t>
            </w:r>
            <w:proofErr w:type="spellEnd"/>
            <w:r w:rsidRPr="00F23566">
              <w:t xml:space="preserve"> </w:t>
            </w:r>
            <w:proofErr w:type="spellStart"/>
            <w:r w:rsidRPr="00F23566">
              <w:t>истог</w:t>
            </w:r>
            <w:proofErr w:type="spellEnd"/>
            <w:r w:rsidRPr="00F23566">
              <w:t xml:space="preserve"> </w:t>
            </w:r>
            <w:proofErr w:type="spellStart"/>
            <w:r w:rsidRPr="00F23566">
              <w:t>нивоа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3A283E2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34E55BE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E03587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1652212" w14:textId="77777777" w:rsidR="00093DBF" w:rsidRPr="00F23566" w:rsidRDefault="00093DBF" w:rsidP="00093DBF"/>
        </w:tc>
        <w:tc>
          <w:tcPr>
            <w:tcW w:w="6" w:type="dxa"/>
            <w:vAlign w:val="center"/>
            <w:hideMark/>
          </w:tcPr>
          <w:p w14:paraId="5FD8F4C3" w14:textId="77777777" w:rsidR="00093DBF" w:rsidRPr="00F23566" w:rsidRDefault="00093DBF" w:rsidP="00093DBF"/>
        </w:tc>
        <w:tc>
          <w:tcPr>
            <w:tcW w:w="6" w:type="dxa"/>
            <w:vAlign w:val="center"/>
            <w:hideMark/>
          </w:tcPr>
          <w:p w14:paraId="2132D015" w14:textId="77777777" w:rsidR="00093DBF" w:rsidRPr="00F23566" w:rsidRDefault="00093DBF" w:rsidP="00093DBF"/>
        </w:tc>
        <w:tc>
          <w:tcPr>
            <w:tcW w:w="6" w:type="dxa"/>
            <w:vAlign w:val="center"/>
            <w:hideMark/>
          </w:tcPr>
          <w:p w14:paraId="3565770B" w14:textId="77777777" w:rsidR="00093DBF" w:rsidRPr="00F23566" w:rsidRDefault="00093DBF" w:rsidP="00093DBF"/>
        </w:tc>
        <w:tc>
          <w:tcPr>
            <w:tcW w:w="6" w:type="dxa"/>
            <w:vAlign w:val="center"/>
            <w:hideMark/>
          </w:tcPr>
          <w:p w14:paraId="1094AA6E" w14:textId="77777777" w:rsidR="00093DBF" w:rsidRPr="00F23566" w:rsidRDefault="00093DBF" w:rsidP="00093DBF"/>
        </w:tc>
        <w:tc>
          <w:tcPr>
            <w:tcW w:w="6" w:type="dxa"/>
            <w:vAlign w:val="center"/>
            <w:hideMark/>
          </w:tcPr>
          <w:p w14:paraId="325AF1BD" w14:textId="77777777" w:rsidR="00093DBF" w:rsidRPr="00F23566" w:rsidRDefault="00093DBF" w:rsidP="00093DBF"/>
        </w:tc>
        <w:tc>
          <w:tcPr>
            <w:tcW w:w="6" w:type="dxa"/>
            <w:vAlign w:val="center"/>
            <w:hideMark/>
          </w:tcPr>
          <w:p w14:paraId="65F8A6D7" w14:textId="77777777" w:rsidR="00093DBF" w:rsidRPr="00F23566" w:rsidRDefault="00093DBF" w:rsidP="00093DBF"/>
        </w:tc>
        <w:tc>
          <w:tcPr>
            <w:tcW w:w="6" w:type="dxa"/>
            <w:vAlign w:val="center"/>
            <w:hideMark/>
          </w:tcPr>
          <w:p w14:paraId="0F257561" w14:textId="77777777" w:rsidR="00093DBF" w:rsidRPr="00F23566" w:rsidRDefault="00093DBF" w:rsidP="00093DBF"/>
        </w:tc>
        <w:tc>
          <w:tcPr>
            <w:tcW w:w="811" w:type="dxa"/>
            <w:vAlign w:val="center"/>
            <w:hideMark/>
          </w:tcPr>
          <w:p w14:paraId="2B14B39A" w14:textId="77777777" w:rsidR="00093DBF" w:rsidRPr="00F23566" w:rsidRDefault="00093DBF" w:rsidP="00093DBF"/>
        </w:tc>
        <w:tc>
          <w:tcPr>
            <w:tcW w:w="811" w:type="dxa"/>
            <w:vAlign w:val="center"/>
            <w:hideMark/>
          </w:tcPr>
          <w:p w14:paraId="543AD89C" w14:textId="77777777" w:rsidR="00093DBF" w:rsidRPr="00F23566" w:rsidRDefault="00093DBF" w:rsidP="00093DBF"/>
        </w:tc>
        <w:tc>
          <w:tcPr>
            <w:tcW w:w="420" w:type="dxa"/>
            <w:vAlign w:val="center"/>
            <w:hideMark/>
          </w:tcPr>
          <w:p w14:paraId="7094C551" w14:textId="77777777" w:rsidR="00093DBF" w:rsidRPr="00F23566" w:rsidRDefault="00093DBF" w:rsidP="00093DBF"/>
        </w:tc>
        <w:tc>
          <w:tcPr>
            <w:tcW w:w="588" w:type="dxa"/>
            <w:vAlign w:val="center"/>
            <w:hideMark/>
          </w:tcPr>
          <w:p w14:paraId="16629CCE" w14:textId="77777777" w:rsidR="00093DBF" w:rsidRPr="00F23566" w:rsidRDefault="00093DBF" w:rsidP="00093DBF"/>
        </w:tc>
        <w:tc>
          <w:tcPr>
            <w:tcW w:w="644" w:type="dxa"/>
            <w:vAlign w:val="center"/>
            <w:hideMark/>
          </w:tcPr>
          <w:p w14:paraId="60263F5C" w14:textId="77777777" w:rsidR="00093DBF" w:rsidRPr="00F23566" w:rsidRDefault="00093DBF" w:rsidP="00093DBF"/>
        </w:tc>
        <w:tc>
          <w:tcPr>
            <w:tcW w:w="420" w:type="dxa"/>
            <w:vAlign w:val="center"/>
            <w:hideMark/>
          </w:tcPr>
          <w:p w14:paraId="365992ED" w14:textId="77777777" w:rsidR="00093DBF" w:rsidRPr="00F23566" w:rsidRDefault="00093DBF" w:rsidP="00093DBF"/>
        </w:tc>
        <w:tc>
          <w:tcPr>
            <w:tcW w:w="36" w:type="dxa"/>
            <w:vAlign w:val="center"/>
            <w:hideMark/>
          </w:tcPr>
          <w:p w14:paraId="25665428" w14:textId="77777777" w:rsidR="00093DBF" w:rsidRPr="00F23566" w:rsidRDefault="00093DBF" w:rsidP="00093DBF"/>
        </w:tc>
        <w:tc>
          <w:tcPr>
            <w:tcW w:w="6" w:type="dxa"/>
            <w:vAlign w:val="center"/>
            <w:hideMark/>
          </w:tcPr>
          <w:p w14:paraId="61B75600" w14:textId="77777777" w:rsidR="00093DBF" w:rsidRPr="00F23566" w:rsidRDefault="00093DBF" w:rsidP="00093DBF"/>
        </w:tc>
        <w:tc>
          <w:tcPr>
            <w:tcW w:w="6" w:type="dxa"/>
            <w:vAlign w:val="center"/>
            <w:hideMark/>
          </w:tcPr>
          <w:p w14:paraId="516B252D" w14:textId="77777777" w:rsidR="00093DBF" w:rsidRPr="00F23566" w:rsidRDefault="00093DBF" w:rsidP="00093DBF"/>
        </w:tc>
        <w:tc>
          <w:tcPr>
            <w:tcW w:w="700" w:type="dxa"/>
            <w:vAlign w:val="center"/>
            <w:hideMark/>
          </w:tcPr>
          <w:p w14:paraId="167E0DC3" w14:textId="77777777" w:rsidR="00093DBF" w:rsidRPr="00F23566" w:rsidRDefault="00093DBF" w:rsidP="00093DBF"/>
        </w:tc>
        <w:tc>
          <w:tcPr>
            <w:tcW w:w="700" w:type="dxa"/>
            <w:vAlign w:val="center"/>
            <w:hideMark/>
          </w:tcPr>
          <w:p w14:paraId="7CE2A038" w14:textId="77777777" w:rsidR="00093DBF" w:rsidRPr="00F23566" w:rsidRDefault="00093DBF" w:rsidP="00093DBF"/>
        </w:tc>
        <w:tc>
          <w:tcPr>
            <w:tcW w:w="420" w:type="dxa"/>
            <w:vAlign w:val="center"/>
            <w:hideMark/>
          </w:tcPr>
          <w:p w14:paraId="1D296EE5" w14:textId="77777777" w:rsidR="00093DBF" w:rsidRPr="00F23566" w:rsidRDefault="00093DBF" w:rsidP="00093DBF"/>
        </w:tc>
        <w:tc>
          <w:tcPr>
            <w:tcW w:w="36" w:type="dxa"/>
            <w:vAlign w:val="center"/>
            <w:hideMark/>
          </w:tcPr>
          <w:p w14:paraId="5990060E" w14:textId="77777777" w:rsidR="00093DBF" w:rsidRPr="00F23566" w:rsidRDefault="00093DBF" w:rsidP="00093DBF"/>
        </w:tc>
      </w:tr>
      <w:tr w:rsidR="00093DBF" w:rsidRPr="00F23566" w14:paraId="2C10BA4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A547B84" w14:textId="77777777" w:rsidR="00093DBF" w:rsidRPr="00F23566" w:rsidRDefault="00093DBF" w:rsidP="00093DBF">
            <w:r w:rsidRPr="00F23566">
              <w:t>****</w:t>
            </w:r>
          </w:p>
        </w:tc>
        <w:tc>
          <w:tcPr>
            <w:tcW w:w="720" w:type="dxa"/>
            <w:tcBorders>
              <w:top w:val="nil"/>
              <w:left w:val="nil"/>
              <w:bottom w:val="nil"/>
              <w:right w:val="nil"/>
            </w:tcBorders>
            <w:shd w:val="clear" w:color="auto" w:fill="auto"/>
            <w:noWrap/>
            <w:vAlign w:val="bottom"/>
            <w:hideMark/>
          </w:tcPr>
          <w:p w14:paraId="261357C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F1AA164" w14:textId="77777777" w:rsidR="00093DBF" w:rsidRPr="00F23566" w:rsidRDefault="00093DBF" w:rsidP="00093DBF">
            <w:proofErr w:type="spellStart"/>
            <w:r w:rsidRPr="00F23566">
              <w:t>Буџетска</w:t>
            </w:r>
            <w:proofErr w:type="spellEnd"/>
            <w:r w:rsidRPr="00F23566">
              <w:t xml:space="preserve"> </w:t>
            </w:r>
            <w:proofErr w:type="spellStart"/>
            <w:r w:rsidRPr="00F23566">
              <w:t>резерва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BAE5318" w14:textId="77777777" w:rsidR="00093DBF" w:rsidRPr="00F23566" w:rsidRDefault="00093DBF" w:rsidP="00093DBF">
            <w:r w:rsidRPr="00F23566">
              <w:t>100000</w:t>
            </w:r>
          </w:p>
        </w:tc>
        <w:tc>
          <w:tcPr>
            <w:tcW w:w="1520" w:type="dxa"/>
            <w:tcBorders>
              <w:top w:val="nil"/>
              <w:left w:val="nil"/>
              <w:bottom w:val="nil"/>
              <w:right w:val="single" w:sz="8" w:space="0" w:color="auto"/>
            </w:tcBorders>
            <w:shd w:val="clear" w:color="auto" w:fill="auto"/>
            <w:noWrap/>
            <w:vAlign w:val="bottom"/>
            <w:hideMark/>
          </w:tcPr>
          <w:p w14:paraId="79B68A6B" w14:textId="77777777" w:rsidR="00093DBF" w:rsidRPr="00F23566" w:rsidRDefault="00093DBF" w:rsidP="00093DBF">
            <w:r w:rsidRPr="00F23566">
              <w:t>100000</w:t>
            </w:r>
          </w:p>
        </w:tc>
        <w:tc>
          <w:tcPr>
            <w:tcW w:w="760" w:type="dxa"/>
            <w:tcBorders>
              <w:top w:val="nil"/>
              <w:left w:val="nil"/>
              <w:bottom w:val="nil"/>
              <w:right w:val="single" w:sz="8" w:space="0" w:color="auto"/>
            </w:tcBorders>
            <w:shd w:val="clear" w:color="auto" w:fill="auto"/>
            <w:noWrap/>
            <w:vAlign w:val="bottom"/>
            <w:hideMark/>
          </w:tcPr>
          <w:p w14:paraId="6AE92EB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EB3233E" w14:textId="77777777" w:rsidR="00093DBF" w:rsidRPr="00F23566" w:rsidRDefault="00093DBF" w:rsidP="00093DBF"/>
        </w:tc>
        <w:tc>
          <w:tcPr>
            <w:tcW w:w="6" w:type="dxa"/>
            <w:vAlign w:val="center"/>
            <w:hideMark/>
          </w:tcPr>
          <w:p w14:paraId="095BAA83" w14:textId="77777777" w:rsidR="00093DBF" w:rsidRPr="00F23566" w:rsidRDefault="00093DBF" w:rsidP="00093DBF"/>
        </w:tc>
        <w:tc>
          <w:tcPr>
            <w:tcW w:w="6" w:type="dxa"/>
            <w:vAlign w:val="center"/>
            <w:hideMark/>
          </w:tcPr>
          <w:p w14:paraId="1CA924C8" w14:textId="77777777" w:rsidR="00093DBF" w:rsidRPr="00F23566" w:rsidRDefault="00093DBF" w:rsidP="00093DBF"/>
        </w:tc>
        <w:tc>
          <w:tcPr>
            <w:tcW w:w="6" w:type="dxa"/>
            <w:vAlign w:val="center"/>
            <w:hideMark/>
          </w:tcPr>
          <w:p w14:paraId="1FF4C12F" w14:textId="77777777" w:rsidR="00093DBF" w:rsidRPr="00F23566" w:rsidRDefault="00093DBF" w:rsidP="00093DBF"/>
        </w:tc>
        <w:tc>
          <w:tcPr>
            <w:tcW w:w="6" w:type="dxa"/>
            <w:vAlign w:val="center"/>
            <w:hideMark/>
          </w:tcPr>
          <w:p w14:paraId="0BA3E837" w14:textId="77777777" w:rsidR="00093DBF" w:rsidRPr="00F23566" w:rsidRDefault="00093DBF" w:rsidP="00093DBF"/>
        </w:tc>
        <w:tc>
          <w:tcPr>
            <w:tcW w:w="6" w:type="dxa"/>
            <w:vAlign w:val="center"/>
            <w:hideMark/>
          </w:tcPr>
          <w:p w14:paraId="2A104C0A" w14:textId="77777777" w:rsidR="00093DBF" w:rsidRPr="00F23566" w:rsidRDefault="00093DBF" w:rsidP="00093DBF"/>
        </w:tc>
        <w:tc>
          <w:tcPr>
            <w:tcW w:w="6" w:type="dxa"/>
            <w:vAlign w:val="center"/>
            <w:hideMark/>
          </w:tcPr>
          <w:p w14:paraId="4E41EF1A" w14:textId="77777777" w:rsidR="00093DBF" w:rsidRPr="00F23566" w:rsidRDefault="00093DBF" w:rsidP="00093DBF"/>
        </w:tc>
        <w:tc>
          <w:tcPr>
            <w:tcW w:w="6" w:type="dxa"/>
            <w:vAlign w:val="center"/>
            <w:hideMark/>
          </w:tcPr>
          <w:p w14:paraId="527E9F9F" w14:textId="77777777" w:rsidR="00093DBF" w:rsidRPr="00F23566" w:rsidRDefault="00093DBF" w:rsidP="00093DBF"/>
        </w:tc>
        <w:tc>
          <w:tcPr>
            <w:tcW w:w="811" w:type="dxa"/>
            <w:vAlign w:val="center"/>
            <w:hideMark/>
          </w:tcPr>
          <w:p w14:paraId="5EBE752B" w14:textId="77777777" w:rsidR="00093DBF" w:rsidRPr="00F23566" w:rsidRDefault="00093DBF" w:rsidP="00093DBF"/>
        </w:tc>
        <w:tc>
          <w:tcPr>
            <w:tcW w:w="811" w:type="dxa"/>
            <w:vAlign w:val="center"/>
            <w:hideMark/>
          </w:tcPr>
          <w:p w14:paraId="4BA1EDBA" w14:textId="77777777" w:rsidR="00093DBF" w:rsidRPr="00F23566" w:rsidRDefault="00093DBF" w:rsidP="00093DBF"/>
        </w:tc>
        <w:tc>
          <w:tcPr>
            <w:tcW w:w="420" w:type="dxa"/>
            <w:vAlign w:val="center"/>
            <w:hideMark/>
          </w:tcPr>
          <w:p w14:paraId="1E29E31F" w14:textId="77777777" w:rsidR="00093DBF" w:rsidRPr="00F23566" w:rsidRDefault="00093DBF" w:rsidP="00093DBF"/>
        </w:tc>
        <w:tc>
          <w:tcPr>
            <w:tcW w:w="588" w:type="dxa"/>
            <w:vAlign w:val="center"/>
            <w:hideMark/>
          </w:tcPr>
          <w:p w14:paraId="47FADAFA" w14:textId="77777777" w:rsidR="00093DBF" w:rsidRPr="00F23566" w:rsidRDefault="00093DBF" w:rsidP="00093DBF"/>
        </w:tc>
        <w:tc>
          <w:tcPr>
            <w:tcW w:w="644" w:type="dxa"/>
            <w:vAlign w:val="center"/>
            <w:hideMark/>
          </w:tcPr>
          <w:p w14:paraId="7DAF83EE" w14:textId="77777777" w:rsidR="00093DBF" w:rsidRPr="00F23566" w:rsidRDefault="00093DBF" w:rsidP="00093DBF"/>
        </w:tc>
        <w:tc>
          <w:tcPr>
            <w:tcW w:w="420" w:type="dxa"/>
            <w:vAlign w:val="center"/>
            <w:hideMark/>
          </w:tcPr>
          <w:p w14:paraId="51653CDE" w14:textId="77777777" w:rsidR="00093DBF" w:rsidRPr="00F23566" w:rsidRDefault="00093DBF" w:rsidP="00093DBF"/>
        </w:tc>
        <w:tc>
          <w:tcPr>
            <w:tcW w:w="36" w:type="dxa"/>
            <w:vAlign w:val="center"/>
            <w:hideMark/>
          </w:tcPr>
          <w:p w14:paraId="33DCF0C8" w14:textId="77777777" w:rsidR="00093DBF" w:rsidRPr="00F23566" w:rsidRDefault="00093DBF" w:rsidP="00093DBF"/>
        </w:tc>
        <w:tc>
          <w:tcPr>
            <w:tcW w:w="6" w:type="dxa"/>
            <w:vAlign w:val="center"/>
            <w:hideMark/>
          </w:tcPr>
          <w:p w14:paraId="3E0E0438" w14:textId="77777777" w:rsidR="00093DBF" w:rsidRPr="00F23566" w:rsidRDefault="00093DBF" w:rsidP="00093DBF"/>
        </w:tc>
        <w:tc>
          <w:tcPr>
            <w:tcW w:w="6" w:type="dxa"/>
            <w:vAlign w:val="center"/>
            <w:hideMark/>
          </w:tcPr>
          <w:p w14:paraId="3AC4B0D6" w14:textId="77777777" w:rsidR="00093DBF" w:rsidRPr="00F23566" w:rsidRDefault="00093DBF" w:rsidP="00093DBF"/>
        </w:tc>
        <w:tc>
          <w:tcPr>
            <w:tcW w:w="700" w:type="dxa"/>
            <w:vAlign w:val="center"/>
            <w:hideMark/>
          </w:tcPr>
          <w:p w14:paraId="26C0C913" w14:textId="77777777" w:rsidR="00093DBF" w:rsidRPr="00F23566" w:rsidRDefault="00093DBF" w:rsidP="00093DBF"/>
        </w:tc>
        <w:tc>
          <w:tcPr>
            <w:tcW w:w="700" w:type="dxa"/>
            <w:vAlign w:val="center"/>
            <w:hideMark/>
          </w:tcPr>
          <w:p w14:paraId="4CEEB4BE" w14:textId="77777777" w:rsidR="00093DBF" w:rsidRPr="00F23566" w:rsidRDefault="00093DBF" w:rsidP="00093DBF"/>
        </w:tc>
        <w:tc>
          <w:tcPr>
            <w:tcW w:w="420" w:type="dxa"/>
            <w:vAlign w:val="center"/>
            <w:hideMark/>
          </w:tcPr>
          <w:p w14:paraId="7C98CADD" w14:textId="77777777" w:rsidR="00093DBF" w:rsidRPr="00F23566" w:rsidRDefault="00093DBF" w:rsidP="00093DBF"/>
        </w:tc>
        <w:tc>
          <w:tcPr>
            <w:tcW w:w="36" w:type="dxa"/>
            <w:vAlign w:val="center"/>
            <w:hideMark/>
          </w:tcPr>
          <w:p w14:paraId="0CAB8B6E" w14:textId="77777777" w:rsidR="00093DBF" w:rsidRPr="00F23566" w:rsidRDefault="00093DBF" w:rsidP="00093DBF"/>
        </w:tc>
      </w:tr>
      <w:tr w:rsidR="00093DBF" w:rsidRPr="00F23566" w14:paraId="56B3E63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8C6FBE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4BB8D8A" w14:textId="77777777" w:rsidR="00093DBF" w:rsidRPr="00F23566" w:rsidRDefault="00093DBF" w:rsidP="00093DBF">
            <w:r w:rsidRPr="00F23566">
              <w:t>****</w:t>
            </w:r>
          </w:p>
        </w:tc>
        <w:tc>
          <w:tcPr>
            <w:tcW w:w="10684" w:type="dxa"/>
            <w:tcBorders>
              <w:top w:val="nil"/>
              <w:left w:val="nil"/>
              <w:bottom w:val="nil"/>
              <w:right w:val="nil"/>
            </w:tcBorders>
            <w:shd w:val="clear" w:color="auto" w:fill="auto"/>
            <w:noWrap/>
            <w:vAlign w:val="bottom"/>
            <w:hideMark/>
          </w:tcPr>
          <w:p w14:paraId="4A31A3D3" w14:textId="77777777" w:rsidR="00093DBF" w:rsidRPr="00F23566" w:rsidRDefault="00093DBF" w:rsidP="00093DBF">
            <w:proofErr w:type="spellStart"/>
            <w:r w:rsidRPr="00F23566">
              <w:t>Буџетска</w:t>
            </w:r>
            <w:proofErr w:type="spellEnd"/>
            <w:r w:rsidRPr="00F23566">
              <w:t xml:space="preserve"> </w:t>
            </w:r>
            <w:proofErr w:type="spellStart"/>
            <w:r w:rsidRPr="00F23566">
              <w:t>резерва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D66B46F" w14:textId="77777777" w:rsidR="00093DBF" w:rsidRPr="00F23566" w:rsidRDefault="00093DBF" w:rsidP="00093DBF">
            <w:r w:rsidRPr="00F23566">
              <w:t>100000</w:t>
            </w:r>
          </w:p>
        </w:tc>
        <w:tc>
          <w:tcPr>
            <w:tcW w:w="1520" w:type="dxa"/>
            <w:tcBorders>
              <w:top w:val="nil"/>
              <w:left w:val="nil"/>
              <w:bottom w:val="nil"/>
              <w:right w:val="single" w:sz="8" w:space="0" w:color="auto"/>
            </w:tcBorders>
            <w:shd w:val="clear" w:color="auto" w:fill="auto"/>
            <w:noWrap/>
            <w:vAlign w:val="bottom"/>
            <w:hideMark/>
          </w:tcPr>
          <w:p w14:paraId="1824FDEA" w14:textId="77777777" w:rsidR="00093DBF" w:rsidRPr="00F23566" w:rsidRDefault="00093DBF" w:rsidP="00093DBF">
            <w:r w:rsidRPr="00F23566">
              <w:t>100000</w:t>
            </w:r>
          </w:p>
        </w:tc>
        <w:tc>
          <w:tcPr>
            <w:tcW w:w="760" w:type="dxa"/>
            <w:tcBorders>
              <w:top w:val="nil"/>
              <w:left w:val="nil"/>
              <w:bottom w:val="nil"/>
              <w:right w:val="single" w:sz="8" w:space="0" w:color="auto"/>
            </w:tcBorders>
            <w:shd w:val="clear" w:color="auto" w:fill="auto"/>
            <w:noWrap/>
            <w:vAlign w:val="bottom"/>
            <w:hideMark/>
          </w:tcPr>
          <w:p w14:paraId="5E2DA99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8CFC672" w14:textId="77777777" w:rsidR="00093DBF" w:rsidRPr="00F23566" w:rsidRDefault="00093DBF" w:rsidP="00093DBF"/>
        </w:tc>
        <w:tc>
          <w:tcPr>
            <w:tcW w:w="6" w:type="dxa"/>
            <w:vAlign w:val="center"/>
            <w:hideMark/>
          </w:tcPr>
          <w:p w14:paraId="75FCCCEA" w14:textId="77777777" w:rsidR="00093DBF" w:rsidRPr="00F23566" w:rsidRDefault="00093DBF" w:rsidP="00093DBF"/>
        </w:tc>
        <w:tc>
          <w:tcPr>
            <w:tcW w:w="6" w:type="dxa"/>
            <w:vAlign w:val="center"/>
            <w:hideMark/>
          </w:tcPr>
          <w:p w14:paraId="7E4E347A" w14:textId="77777777" w:rsidR="00093DBF" w:rsidRPr="00F23566" w:rsidRDefault="00093DBF" w:rsidP="00093DBF"/>
        </w:tc>
        <w:tc>
          <w:tcPr>
            <w:tcW w:w="6" w:type="dxa"/>
            <w:vAlign w:val="center"/>
            <w:hideMark/>
          </w:tcPr>
          <w:p w14:paraId="194015BF" w14:textId="77777777" w:rsidR="00093DBF" w:rsidRPr="00F23566" w:rsidRDefault="00093DBF" w:rsidP="00093DBF"/>
        </w:tc>
        <w:tc>
          <w:tcPr>
            <w:tcW w:w="6" w:type="dxa"/>
            <w:vAlign w:val="center"/>
            <w:hideMark/>
          </w:tcPr>
          <w:p w14:paraId="4A8F09BE" w14:textId="77777777" w:rsidR="00093DBF" w:rsidRPr="00F23566" w:rsidRDefault="00093DBF" w:rsidP="00093DBF"/>
        </w:tc>
        <w:tc>
          <w:tcPr>
            <w:tcW w:w="6" w:type="dxa"/>
            <w:vAlign w:val="center"/>
            <w:hideMark/>
          </w:tcPr>
          <w:p w14:paraId="6C759131" w14:textId="77777777" w:rsidR="00093DBF" w:rsidRPr="00F23566" w:rsidRDefault="00093DBF" w:rsidP="00093DBF"/>
        </w:tc>
        <w:tc>
          <w:tcPr>
            <w:tcW w:w="6" w:type="dxa"/>
            <w:vAlign w:val="center"/>
            <w:hideMark/>
          </w:tcPr>
          <w:p w14:paraId="754FF677" w14:textId="77777777" w:rsidR="00093DBF" w:rsidRPr="00F23566" w:rsidRDefault="00093DBF" w:rsidP="00093DBF"/>
        </w:tc>
        <w:tc>
          <w:tcPr>
            <w:tcW w:w="6" w:type="dxa"/>
            <w:vAlign w:val="center"/>
            <w:hideMark/>
          </w:tcPr>
          <w:p w14:paraId="17AF2234" w14:textId="77777777" w:rsidR="00093DBF" w:rsidRPr="00F23566" w:rsidRDefault="00093DBF" w:rsidP="00093DBF"/>
        </w:tc>
        <w:tc>
          <w:tcPr>
            <w:tcW w:w="811" w:type="dxa"/>
            <w:vAlign w:val="center"/>
            <w:hideMark/>
          </w:tcPr>
          <w:p w14:paraId="34BFD8D1" w14:textId="77777777" w:rsidR="00093DBF" w:rsidRPr="00F23566" w:rsidRDefault="00093DBF" w:rsidP="00093DBF"/>
        </w:tc>
        <w:tc>
          <w:tcPr>
            <w:tcW w:w="811" w:type="dxa"/>
            <w:vAlign w:val="center"/>
            <w:hideMark/>
          </w:tcPr>
          <w:p w14:paraId="3EED9F0B" w14:textId="77777777" w:rsidR="00093DBF" w:rsidRPr="00F23566" w:rsidRDefault="00093DBF" w:rsidP="00093DBF"/>
        </w:tc>
        <w:tc>
          <w:tcPr>
            <w:tcW w:w="420" w:type="dxa"/>
            <w:vAlign w:val="center"/>
            <w:hideMark/>
          </w:tcPr>
          <w:p w14:paraId="3CFB5006" w14:textId="77777777" w:rsidR="00093DBF" w:rsidRPr="00F23566" w:rsidRDefault="00093DBF" w:rsidP="00093DBF"/>
        </w:tc>
        <w:tc>
          <w:tcPr>
            <w:tcW w:w="588" w:type="dxa"/>
            <w:vAlign w:val="center"/>
            <w:hideMark/>
          </w:tcPr>
          <w:p w14:paraId="1039C6A8" w14:textId="77777777" w:rsidR="00093DBF" w:rsidRPr="00F23566" w:rsidRDefault="00093DBF" w:rsidP="00093DBF"/>
        </w:tc>
        <w:tc>
          <w:tcPr>
            <w:tcW w:w="644" w:type="dxa"/>
            <w:vAlign w:val="center"/>
            <w:hideMark/>
          </w:tcPr>
          <w:p w14:paraId="1386D1A8" w14:textId="77777777" w:rsidR="00093DBF" w:rsidRPr="00F23566" w:rsidRDefault="00093DBF" w:rsidP="00093DBF"/>
        </w:tc>
        <w:tc>
          <w:tcPr>
            <w:tcW w:w="420" w:type="dxa"/>
            <w:vAlign w:val="center"/>
            <w:hideMark/>
          </w:tcPr>
          <w:p w14:paraId="3625DD78" w14:textId="77777777" w:rsidR="00093DBF" w:rsidRPr="00F23566" w:rsidRDefault="00093DBF" w:rsidP="00093DBF"/>
        </w:tc>
        <w:tc>
          <w:tcPr>
            <w:tcW w:w="36" w:type="dxa"/>
            <w:vAlign w:val="center"/>
            <w:hideMark/>
          </w:tcPr>
          <w:p w14:paraId="65AE0A5A" w14:textId="77777777" w:rsidR="00093DBF" w:rsidRPr="00F23566" w:rsidRDefault="00093DBF" w:rsidP="00093DBF"/>
        </w:tc>
        <w:tc>
          <w:tcPr>
            <w:tcW w:w="6" w:type="dxa"/>
            <w:vAlign w:val="center"/>
            <w:hideMark/>
          </w:tcPr>
          <w:p w14:paraId="60CFFCA7" w14:textId="77777777" w:rsidR="00093DBF" w:rsidRPr="00F23566" w:rsidRDefault="00093DBF" w:rsidP="00093DBF"/>
        </w:tc>
        <w:tc>
          <w:tcPr>
            <w:tcW w:w="6" w:type="dxa"/>
            <w:vAlign w:val="center"/>
            <w:hideMark/>
          </w:tcPr>
          <w:p w14:paraId="261C8A55" w14:textId="77777777" w:rsidR="00093DBF" w:rsidRPr="00F23566" w:rsidRDefault="00093DBF" w:rsidP="00093DBF"/>
        </w:tc>
        <w:tc>
          <w:tcPr>
            <w:tcW w:w="700" w:type="dxa"/>
            <w:vAlign w:val="center"/>
            <w:hideMark/>
          </w:tcPr>
          <w:p w14:paraId="2FF3956E" w14:textId="77777777" w:rsidR="00093DBF" w:rsidRPr="00F23566" w:rsidRDefault="00093DBF" w:rsidP="00093DBF"/>
        </w:tc>
        <w:tc>
          <w:tcPr>
            <w:tcW w:w="700" w:type="dxa"/>
            <w:vAlign w:val="center"/>
            <w:hideMark/>
          </w:tcPr>
          <w:p w14:paraId="2EB8596E" w14:textId="77777777" w:rsidR="00093DBF" w:rsidRPr="00F23566" w:rsidRDefault="00093DBF" w:rsidP="00093DBF"/>
        </w:tc>
        <w:tc>
          <w:tcPr>
            <w:tcW w:w="420" w:type="dxa"/>
            <w:vAlign w:val="center"/>
            <w:hideMark/>
          </w:tcPr>
          <w:p w14:paraId="714B9AD6" w14:textId="77777777" w:rsidR="00093DBF" w:rsidRPr="00F23566" w:rsidRDefault="00093DBF" w:rsidP="00093DBF"/>
        </w:tc>
        <w:tc>
          <w:tcPr>
            <w:tcW w:w="36" w:type="dxa"/>
            <w:vAlign w:val="center"/>
            <w:hideMark/>
          </w:tcPr>
          <w:p w14:paraId="7C8007B0" w14:textId="77777777" w:rsidR="00093DBF" w:rsidRPr="00F23566" w:rsidRDefault="00093DBF" w:rsidP="00093DBF"/>
        </w:tc>
      </w:tr>
      <w:tr w:rsidR="00093DBF" w:rsidRPr="00F23566" w14:paraId="082DA1C7" w14:textId="77777777" w:rsidTr="00093DBF">
        <w:trPr>
          <w:gridAfter w:val="4"/>
          <w:wAfter w:w="128" w:type="dxa"/>
          <w:trHeight w:val="255"/>
        </w:trPr>
        <w:tc>
          <w:tcPr>
            <w:tcW w:w="12456" w:type="dxa"/>
            <w:gridSpan w:val="3"/>
            <w:tcBorders>
              <w:top w:val="nil"/>
              <w:left w:val="single" w:sz="8" w:space="0" w:color="auto"/>
              <w:bottom w:val="nil"/>
              <w:right w:val="nil"/>
            </w:tcBorders>
            <w:shd w:val="clear" w:color="auto" w:fill="auto"/>
            <w:noWrap/>
            <w:vAlign w:val="bottom"/>
            <w:hideMark/>
          </w:tcPr>
          <w:p w14:paraId="4E92DE5C" w14:textId="77777777" w:rsidR="00093DBF" w:rsidRPr="00F23566" w:rsidRDefault="00093DBF" w:rsidP="00093DBF">
            <w:r w:rsidRPr="00F23566">
              <w:t>ИЗДАЦИ ЗА НЕФИНАНСИЈСКУ ИМОВИНУ</w:t>
            </w:r>
          </w:p>
        </w:tc>
        <w:tc>
          <w:tcPr>
            <w:tcW w:w="1520" w:type="dxa"/>
            <w:tcBorders>
              <w:top w:val="nil"/>
              <w:left w:val="single" w:sz="8" w:space="0" w:color="auto"/>
              <w:bottom w:val="nil"/>
              <w:right w:val="single" w:sz="8" w:space="0" w:color="auto"/>
            </w:tcBorders>
            <w:shd w:val="clear" w:color="auto" w:fill="auto"/>
            <w:noWrap/>
            <w:vAlign w:val="bottom"/>
            <w:hideMark/>
          </w:tcPr>
          <w:p w14:paraId="73695339" w14:textId="77777777" w:rsidR="00093DBF" w:rsidRPr="00F23566" w:rsidRDefault="00093DBF" w:rsidP="00093DBF">
            <w:r w:rsidRPr="00F23566">
              <w:t>596100</w:t>
            </w:r>
          </w:p>
        </w:tc>
        <w:tc>
          <w:tcPr>
            <w:tcW w:w="1520" w:type="dxa"/>
            <w:tcBorders>
              <w:top w:val="nil"/>
              <w:left w:val="nil"/>
              <w:bottom w:val="nil"/>
              <w:right w:val="single" w:sz="8" w:space="0" w:color="auto"/>
            </w:tcBorders>
            <w:shd w:val="clear" w:color="auto" w:fill="auto"/>
            <w:noWrap/>
            <w:vAlign w:val="bottom"/>
            <w:hideMark/>
          </w:tcPr>
          <w:p w14:paraId="2AAAAFD0" w14:textId="77777777" w:rsidR="00093DBF" w:rsidRPr="00F23566" w:rsidRDefault="00093DBF" w:rsidP="00093DBF">
            <w:r w:rsidRPr="00F23566">
              <w:t>710100</w:t>
            </w:r>
          </w:p>
        </w:tc>
        <w:tc>
          <w:tcPr>
            <w:tcW w:w="760" w:type="dxa"/>
            <w:tcBorders>
              <w:top w:val="nil"/>
              <w:left w:val="nil"/>
              <w:bottom w:val="nil"/>
              <w:right w:val="single" w:sz="8" w:space="0" w:color="auto"/>
            </w:tcBorders>
            <w:shd w:val="clear" w:color="auto" w:fill="auto"/>
            <w:noWrap/>
            <w:vAlign w:val="bottom"/>
            <w:hideMark/>
          </w:tcPr>
          <w:p w14:paraId="71278D02" w14:textId="77777777" w:rsidR="00093DBF" w:rsidRPr="00F23566" w:rsidRDefault="00093DBF" w:rsidP="00093DBF">
            <w:r w:rsidRPr="00F23566">
              <w:t>1,19</w:t>
            </w:r>
          </w:p>
        </w:tc>
        <w:tc>
          <w:tcPr>
            <w:tcW w:w="1000" w:type="dxa"/>
            <w:tcBorders>
              <w:top w:val="nil"/>
              <w:left w:val="nil"/>
              <w:bottom w:val="nil"/>
              <w:right w:val="nil"/>
            </w:tcBorders>
            <w:shd w:val="clear" w:color="auto" w:fill="auto"/>
            <w:noWrap/>
            <w:vAlign w:val="bottom"/>
            <w:hideMark/>
          </w:tcPr>
          <w:p w14:paraId="15598CC0" w14:textId="77777777" w:rsidR="00093DBF" w:rsidRPr="00F23566" w:rsidRDefault="00093DBF" w:rsidP="00093DBF"/>
        </w:tc>
        <w:tc>
          <w:tcPr>
            <w:tcW w:w="6" w:type="dxa"/>
            <w:vAlign w:val="center"/>
            <w:hideMark/>
          </w:tcPr>
          <w:p w14:paraId="27796184" w14:textId="77777777" w:rsidR="00093DBF" w:rsidRPr="00F23566" w:rsidRDefault="00093DBF" w:rsidP="00093DBF"/>
        </w:tc>
        <w:tc>
          <w:tcPr>
            <w:tcW w:w="6" w:type="dxa"/>
            <w:vAlign w:val="center"/>
            <w:hideMark/>
          </w:tcPr>
          <w:p w14:paraId="769ECE88" w14:textId="77777777" w:rsidR="00093DBF" w:rsidRPr="00F23566" w:rsidRDefault="00093DBF" w:rsidP="00093DBF"/>
        </w:tc>
        <w:tc>
          <w:tcPr>
            <w:tcW w:w="6" w:type="dxa"/>
            <w:vAlign w:val="center"/>
            <w:hideMark/>
          </w:tcPr>
          <w:p w14:paraId="45661F7B" w14:textId="77777777" w:rsidR="00093DBF" w:rsidRPr="00F23566" w:rsidRDefault="00093DBF" w:rsidP="00093DBF"/>
        </w:tc>
        <w:tc>
          <w:tcPr>
            <w:tcW w:w="6" w:type="dxa"/>
            <w:vAlign w:val="center"/>
            <w:hideMark/>
          </w:tcPr>
          <w:p w14:paraId="79D2970F" w14:textId="77777777" w:rsidR="00093DBF" w:rsidRPr="00F23566" w:rsidRDefault="00093DBF" w:rsidP="00093DBF"/>
        </w:tc>
        <w:tc>
          <w:tcPr>
            <w:tcW w:w="6" w:type="dxa"/>
            <w:vAlign w:val="center"/>
            <w:hideMark/>
          </w:tcPr>
          <w:p w14:paraId="1EFA1170" w14:textId="77777777" w:rsidR="00093DBF" w:rsidRPr="00F23566" w:rsidRDefault="00093DBF" w:rsidP="00093DBF"/>
        </w:tc>
        <w:tc>
          <w:tcPr>
            <w:tcW w:w="6" w:type="dxa"/>
            <w:vAlign w:val="center"/>
            <w:hideMark/>
          </w:tcPr>
          <w:p w14:paraId="7A7BBA3E" w14:textId="77777777" w:rsidR="00093DBF" w:rsidRPr="00F23566" w:rsidRDefault="00093DBF" w:rsidP="00093DBF"/>
        </w:tc>
        <w:tc>
          <w:tcPr>
            <w:tcW w:w="6" w:type="dxa"/>
            <w:vAlign w:val="center"/>
            <w:hideMark/>
          </w:tcPr>
          <w:p w14:paraId="77A4E471" w14:textId="77777777" w:rsidR="00093DBF" w:rsidRPr="00F23566" w:rsidRDefault="00093DBF" w:rsidP="00093DBF"/>
        </w:tc>
        <w:tc>
          <w:tcPr>
            <w:tcW w:w="811" w:type="dxa"/>
            <w:vAlign w:val="center"/>
            <w:hideMark/>
          </w:tcPr>
          <w:p w14:paraId="0BDCB013" w14:textId="77777777" w:rsidR="00093DBF" w:rsidRPr="00F23566" w:rsidRDefault="00093DBF" w:rsidP="00093DBF"/>
        </w:tc>
        <w:tc>
          <w:tcPr>
            <w:tcW w:w="811" w:type="dxa"/>
            <w:vAlign w:val="center"/>
            <w:hideMark/>
          </w:tcPr>
          <w:p w14:paraId="2C5B8778" w14:textId="77777777" w:rsidR="00093DBF" w:rsidRPr="00F23566" w:rsidRDefault="00093DBF" w:rsidP="00093DBF"/>
        </w:tc>
        <w:tc>
          <w:tcPr>
            <w:tcW w:w="420" w:type="dxa"/>
            <w:vAlign w:val="center"/>
            <w:hideMark/>
          </w:tcPr>
          <w:p w14:paraId="4E68D3C5" w14:textId="77777777" w:rsidR="00093DBF" w:rsidRPr="00F23566" w:rsidRDefault="00093DBF" w:rsidP="00093DBF"/>
        </w:tc>
        <w:tc>
          <w:tcPr>
            <w:tcW w:w="588" w:type="dxa"/>
            <w:vAlign w:val="center"/>
            <w:hideMark/>
          </w:tcPr>
          <w:p w14:paraId="269109DB" w14:textId="77777777" w:rsidR="00093DBF" w:rsidRPr="00F23566" w:rsidRDefault="00093DBF" w:rsidP="00093DBF"/>
        </w:tc>
        <w:tc>
          <w:tcPr>
            <w:tcW w:w="644" w:type="dxa"/>
            <w:vAlign w:val="center"/>
            <w:hideMark/>
          </w:tcPr>
          <w:p w14:paraId="2533CF82" w14:textId="77777777" w:rsidR="00093DBF" w:rsidRPr="00F23566" w:rsidRDefault="00093DBF" w:rsidP="00093DBF"/>
        </w:tc>
        <w:tc>
          <w:tcPr>
            <w:tcW w:w="420" w:type="dxa"/>
            <w:vAlign w:val="center"/>
            <w:hideMark/>
          </w:tcPr>
          <w:p w14:paraId="4FAC6380" w14:textId="77777777" w:rsidR="00093DBF" w:rsidRPr="00F23566" w:rsidRDefault="00093DBF" w:rsidP="00093DBF"/>
        </w:tc>
        <w:tc>
          <w:tcPr>
            <w:tcW w:w="36" w:type="dxa"/>
            <w:vAlign w:val="center"/>
            <w:hideMark/>
          </w:tcPr>
          <w:p w14:paraId="237204F6" w14:textId="77777777" w:rsidR="00093DBF" w:rsidRPr="00F23566" w:rsidRDefault="00093DBF" w:rsidP="00093DBF"/>
        </w:tc>
        <w:tc>
          <w:tcPr>
            <w:tcW w:w="6" w:type="dxa"/>
            <w:vAlign w:val="center"/>
            <w:hideMark/>
          </w:tcPr>
          <w:p w14:paraId="68351493" w14:textId="77777777" w:rsidR="00093DBF" w:rsidRPr="00F23566" w:rsidRDefault="00093DBF" w:rsidP="00093DBF"/>
        </w:tc>
        <w:tc>
          <w:tcPr>
            <w:tcW w:w="6" w:type="dxa"/>
            <w:vAlign w:val="center"/>
            <w:hideMark/>
          </w:tcPr>
          <w:p w14:paraId="576348FB" w14:textId="77777777" w:rsidR="00093DBF" w:rsidRPr="00F23566" w:rsidRDefault="00093DBF" w:rsidP="00093DBF"/>
        </w:tc>
        <w:tc>
          <w:tcPr>
            <w:tcW w:w="700" w:type="dxa"/>
            <w:vAlign w:val="center"/>
            <w:hideMark/>
          </w:tcPr>
          <w:p w14:paraId="16F3AF82" w14:textId="77777777" w:rsidR="00093DBF" w:rsidRPr="00F23566" w:rsidRDefault="00093DBF" w:rsidP="00093DBF"/>
        </w:tc>
        <w:tc>
          <w:tcPr>
            <w:tcW w:w="700" w:type="dxa"/>
            <w:vAlign w:val="center"/>
            <w:hideMark/>
          </w:tcPr>
          <w:p w14:paraId="1DA0DE67" w14:textId="77777777" w:rsidR="00093DBF" w:rsidRPr="00F23566" w:rsidRDefault="00093DBF" w:rsidP="00093DBF"/>
        </w:tc>
        <w:tc>
          <w:tcPr>
            <w:tcW w:w="420" w:type="dxa"/>
            <w:vAlign w:val="center"/>
            <w:hideMark/>
          </w:tcPr>
          <w:p w14:paraId="3F80D688" w14:textId="77777777" w:rsidR="00093DBF" w:rsidRPr="00F23566" w:rsidRDefault="00093DBF" w:rsidP="00093DBF"/>
        </w:tc>
        <w:tc>
          <w:tcPr>
            <w:tcW w:w="36" w:type="dxa"/>
            <w:vAlign w:val="center"/>
            <w:hideMark/>
          </w:tcPr>
          <w:p w14:paraId="4CB2F353" w14:textId="77777777" w:rsidR="00093DBF" w:rsidRPr="00F23566" w:rsidRDefault="00093DBF" w:rsidP="00093DBF"/>
        </w:tc>
      </w:tr>
      <w:tr w:rsidR="00093DBF" w:rsidRPr="00F23566" w14:paraId="490A403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9A414FA"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06C591D1"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477ADFB" w14:textId="77777777" w:rsidR="00093DBF" w:rsidRPr="00F23566" w:rsidRDefault="00093DBF" w:rsidP="00093DBF">
            <w:r w:rsidRPr="00F23566">
              <w:t xml:space="preserve"> И з д а ц </w:t>
            </w:r>
            <w:proofErr w:type="gramStart"/>
            <w:r w:rsidRPr="00F23566">
              <w:t>и  з</w:t>
            </w:r>
            <w:proofErr w:type="gramEnd"/>
            <w:r w:rsidRPr="00F23566">
              <w:t xml:space="preserve"> а  н е ф и н а н с и ј с к у  и м о в и н у</w:t>
            </w:r>
          </w:p>
        </w:tc>
        <w:tc>
          <w:tcPr>
            <w:tcW w:w="1520" w:type="dxa"/>
            <w:tcBorders>
              <w:top w:val="nil"/>
              <w:left w:val="single" w:sz="8" w:space="0" w:color="auto"/>
              <w:bottom w:val="nil"/>
              <w:right w:val="single" w:sz="8" w:space="0" w:color="auto"/>
            </w:tcBorders>
            <w:shd w:val="clear" w:color="auto" w:fill="auto"/>
            <w:noWrap/>
            <w:vAlign w:val="bottom"/>
            <w:hideMark/>
          </w:tcPr>
          <w:p w14:paraId="5E5A52B8" w14:textId="77777777" w:rsidR="00093DBF" w:rsidRPr="00F23566" w:rsidRDefault="00093DBF" w:rsidP="00093DBF">
            <w:r w:rsidRPr="00F23566">
              <w:t>596100</w:t>
            </w:r>
          </w:p>
        </w:tc>
        <w:tc>
          <w:tcPr>
            <w:tcW w:w="1520" w:type="dxa"/>
            <w:tcBorders>
              <w:top w:val="nil"/>
              <w:left w:val="nil"/>
              <w:bottom w:val="nil"/>
              <w:right w:val="single" w:sz="8" w:space="0" w:color="auto"/>
            </w:tcBorders>
            <w:shd w:val="clear" w:color="auto" w:fill="auto"/>
            <w:noWrap/>
            <w:vAlign w:val="bottom"/>
            <w:hideMark/>
          </w:tcPr>
          <w:p w14:paraId="4A244332" w14:textId="77777777" w:rsidR="00093DBF" w:rsidRPr="00F23566" w:rsidRDefault="00093DBF" w:rsidP="00093DBF">
            <w:r w:rsidRPr="00F23566">
              <w:t>710100</w:t>
            </w:r>
          </w:p>
        </w:tc>
        <w:tc>
          <w:tcPr>
            <w:tcW w:w="760" w:type="dxa"/>
            <w:tcBorders>
              <w:top w:val="nil"/>
              <w:left w:val="nil"/>
              <w:bottom w:val="nil"/>
              <w:right w:val="single" w:sz="8" w:space="0" w:color="auto"/>
            </w:tcBorders>
            <w:shd w:val="clear" w:color="auto" w:fill="auto"/>
            <w:noWrap/>
            <w:vAlign w:val="bottom"/>
            <w:hideMark/>
          </w:tcPr>
          <w:p w14:paraId="6C32B3A5" w14:textId="77777777" w:rsidR="00093DBF" w:rsidRPr="00F23566" w:rsidRDefault="00093DBF" w:rsidP="00093DBF">
            <w:r w:rsidRPr="00F23566">
              <w:t>1,19</w:t>
            </w:r>
          </w:p>
        </w:tc>
        <w:tc>
          <w:tcPr>
            <w:tcW w:w="1000" w:type="dxa"/>
            <w:tcBorders>
              <w:top w:val="nil"/>
              <w:left w:val="nil"/>
              <w:bottom w:val="nil"/>
              <w:right w:val="nil"/>
            </w:tcBorders>
            <w:shd w:val="clear" w:color="auto" w:fill="auto"/>
            <w:noWrap/>
            <w:vAlign w:val="bottom"/>
            <w:hideMark/>
          </w:tcPr>
          <w:p w14:paraId="7022C304" w14:textId="77777777" w:rsidR="00093DBF" w:rsidRPr="00F23566" w:rsidRDefault="00093DBF" w:rsidP="00093DBF"/>
        </w:tc>
        <w:tc>
          <w:tcPr>
            <w:tcW w:w="6" w:type="dxa"/>
            <w:vAlign w:val="center"/>
            <w:hideMark/>
          </w:tcPr>
          <w:p w14:paraId="00A056E2" w14:textId="77777777" w:rsidR="00093DBF" w:rsidRPr="00F23566" w:rsidRDefault="00093DBF" w:rsidP="00093DBF"/>
        </w:tc>
        <w:tc>
          <w:tcPr>
            <w:tcW w:w="6" w:type="dxa"/>
            <w:vAlign w:val="center"/>
            <w:hideMark/>
          </w:tcPr>
          <w:p w14:paraId="2231DB45" w14:textId="77777777" w:rsidR="00093DBF" w:rsidRPr="00F23566" w:rsidRDefault="00093DBF" w:rsidP="00093DBF"/>
        </w:tc>
        <w:tc>
          <w:tcPr>
            <w:tcW w:w="6" w:type="dxa"/>
            <w:vAlign w:val="center"/>
            <w:hideMark/>
          </w:tcPr>
          <w:p w14:paraId="6DB59E43" w14:textId="77777777" w:rsidR="00093DBF" w:rsidRPr="00F23566" w:rsidRDefault="00093DBF" w:rsidP="00093DBF"/>
        </w:tc>
        <w:tc>
          <w:tcPr>
            <w:tcW w:w="6" w:type="dxa"/>
            <w:vAlign w:val="center"/>
            <w:hideMark/>
          </w:tcPr>
          <w:p w14:paraId="6B855E85" w14:textId="77777777" w:rsidR="00093DBF" w:rsidRPr="00F23566" w:rsidRDefault="00093DBF" w:rsidP="00093DBF"/>
        </w:tc>
        <w:tc>
          <w:tcPr>
            <w:tcW w:w="6" w:type="dxa"/>
            <w:vAlign w:val="center"/>
            <w:hideMark/>
          </w:tcPr>
          <w:p w14:paraId="76880561" w14:textId="77777777" w:rsidR="00093DBF" w:rsidRPr="00F23566" w:rsidRDefault="00093DBF" w:rsidP="00093DBF"/>
        </w:tc>
        <w:tc>
          <w:tcPr>
            <w:tcW w:w="6" w:type="dxa"/>
            <w:vAlign w:val="center"/>
            <w:hideMark/>
          </w:tcPr>
          <w:p w14:paraId="5B435E30" w14:textId="77777777" w:rsidR="00093DBF" w:rsidRPr="00F23566" w:rsidRDefault="00093DBF" w:rsidP="00093DBF"/>
        </w:tc>
        <w:tc>
          <w:tcPr>
            <w:tcW w:w="6" w:type="dxa"/>
            <w:vAlign w:val="center"/>
            <w:hideMark/>
          </w:tcPr>
          <w:p w14:paraId="42812C55" w14:textId="77777777" w:rsidR="00093DBF" w:rsidRPr="00F23566" w:rsidRDefault="00093DBF" w:rsidP="00093DBF"/>
        </w:tc>
        <w:tc>
          <w:tcPr>
            <w:tcW w:w="811" w:type="dxa"/>
            <w:vAlign w:val="center"/>
            <w:hideMark/>
          </w:tcPr>
          <w:p w14:paraId="708E8AFF" w14:textId="77777777" w:rsidR="00093DBF" w:rsidRPr="00F23566" w:rsidRDefault="00093DBF" w:rsidP="00093DBF"/>
        </w:tc>
        <w:tc>
          <w:tcPr>
            <w:tcW w:w="811" w:type="dxa"/>
            <w:vAlign w:val="center"/>
            <w:hideMark/>
          </w:tcPr>
          <w:p w14:paraId="27775BD7" w14:textId="77777777" w:rsidR="00093DBF" w:rsidRPr="00F23566" w:rsidRDefault="00093DBF" w:rsidP="00093DBF"/>
        </w:tc>
        <w:tc>
          <w:tcPr>
            <w:tcW w:w="420" w:type="dxa"/>
            <w:vAlign w:val="center"/>
            <w:hideMark/>
          </w:tcPr>
          <w:p w14:paraId="290AFCAE" w14:textId="77777777" w:rsidR="00093DBF" w:rsidRPr="00F23566" w:rsidRDefault="00093DBF" w:rsidP="00093DBF"/>
        </w:tc>
        <w:tc>
          <w:tcPr>
            <w:tcW w:w="588" w:type="dxa"/>
            <w:vAlign w:val="center"/>
            <w:hideMark/>
          </w:tcPr>
          <w:p w14:paraId="258C742E" w14:textId="77777777" w:rsidR="00093DBF" w:rsidRPr="00F23566" w:rsidRDefault="00093DBF" w:rsidP="00093DBF"/>
        </w:tc>
        <w:tc>
          <w:tcPr>
            <w:tcW w:w="644" w:type="dxa"/>
            <w:vAlign w:val="center"/>
            <w:hideMark/>
          </w:tcPr>
          <w:p w14:paraId="1851E1CE" w14:textId="77777777" w:rsidR="00093DBF" w:rsidRPr="00F23566" w:rsidRDefault="00093DBF" w:rsidP="00093DBF"/>
        </w:tc>
        <w:tc>
          <w:tcPr>
            <w:tcW w:w="420" w:type="dxa"/>
            <w:vAlign w:val="center"/>
            <w:hideMark/>
          </w:tcPr>
          <w:p w14:paraId="18504E31" w14:textId="77777777" w:rsidR="00093DBF" w:rsidRPr="00F23566" w:rsidRDefault="00093DBF" w:rsidP="00093DBF"/>
        </w:tc>
        <w:tc>
          <w:tcPr>
            <w:tcW w:w="36" w:type="dxa"/>
            <w:vAlign w:val="center"/>
            <w:hideMark/>
          </w:tcPr>
          <w:p w14:paraId="5BD463AC" w14:textId="77777777" w:rsidR="00093DBF" w:rsidRPr="00F23566" w:rsidRDefault="00093DBF" w:rsidP="00093DBF"/>
        </w:tc>
        <w:tc>
          <w:tcPr>
            <w:tcW w:w="6" w:type="dxa"/>
            <w:vAlign w:val="center"/>
            <w:hideMark/>
          </w:tcPr>
          <w:p w14:paraId="7E00AE53" w14:textId="77777777" w:rsidR="00093DBF" w:rsidRPr="00F23566" w:rsidRDefault="00093DBF" w:rsidP="00093DBF"/>
        </w:tc>
        <w:tc>
          <w:tcPr>
            <w:tcW w:w="6" w:type="dxa"/>
            <w:vAlign w:val="center"/>
            <w:hideMark/>
          </w:tcPr>
          <w:p w14:paraId="7B2C951E" w14:textId="77777777" w:rsidR="00093DBF" w:rsidRPr="00F23566" w:rsidRDefault="00093DBF" w:rsidP="00093DBF"/>
        </w:tc>
        <w:tc>
          <w:tcPr>
            <w:tcW w:w="700" w:type="dxa"/>
            <w:vAlign w:val="center"/>
            <w:hideMark/>
          </w:tcPr>
          <w:p w14:paraId="7861A08C" w14:textId="77777777" w:rsidR="00093DBF" w:rsidRPr="00F23566" w:rsidRDefault="00093DBF" w:rsidP="00093DBF"/>
        </w:tc>
        <w:tc>
          <w:tcPr>
            <w:tcW w:w="700" w:type="dxa"/>
            <w:vAlign w:val="center"/>
            <w:hideMark/>
          </w:tcPr>
          <w:p w14:paraId="5459166A" w14:textId="77777777" w:rsidR="00093DBF" w:rsidRPr="00F23566" w:rsidRDefault="00093DBF" w:rsidP="00093DBF"/>
        </w:tc>
        <w:tc>
          <w:tcPr>
            <w:tcW w:w="420" w:type="dxa"/>
            <w:vAlign w:val="center"/>
            <w:hideMark/>
          </w:tcPr>
          <w:p w14:paraId="78BDCE93" w14:textId="77777777" w:rsidR="00093DBF" w:rsidRPr="00F23566" w:rsidRDefault="00093DBF" w:rsidP="00093DBF"/>
        </w:tc>
        <w:tc>
          <w:tcPr>
            <w:tcW w:w="36" w:type="dxa"/>
            <w:vAlign w:val="center"/>
            <w:hideMark/>
          </w:tcPr>
          <w:p w14:paraId="24AAD716" w14:textId="77777777" w:rsidR="00093DBF" w:rsidRPr="00F23566" w:rsidRDefault="00093DBF" w:rsidP="00093DBF"/>
        </w:tc>
      </w:tr>
      <w:tr w:rsidR="00093DBF" w:rsidRPr="00F23566" w14:paraId="7B44E35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94EFE16" w14:textId="77777777" w:rsidR="00093DBF" w:rsidRPr="00F23566" w:rsidRDefault="00093DBF" w:rsidP="00093DBF">
            <w:r w:rsidRPr="00F23566">
              <w:t>511000</w:t>
            </w:r>
          </w:p>
        </w:tc>
        <w:tc>
          <w:tcPr>
            <w:tcW w:w="720" w:type="dxa"/>
            <w:tcBorders>
              <w:top w:val="nil"/>
              <w:left w:val="nil"/>
              <w:bottom w:val="nil"/>
              <w:right w:val="nil"/>
            </w:tcBorders>
            <w:shd w:val="clear" w:color="auto" w:fill="auto"/>
            <w:noWrap/>
            <w:vAlign w:val="bottom"/>
            <w:hideMark/>
          </w:tcPr>
          <w:p w14:paraId="567665F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733662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29E234A4" w14:textId="77777777" w:rsidR="00093DBF" w:rsidRPr="00F23566" w:rsidRDefault="00093DBF" w:rsidP="00093DBF">
            <w:r w:rsidRPr="00F23566">
              <w:t>535000</w:t>
            </w:r>
          </w:p>
        </w:tc>
        <w:tc>
          <w:tcPr>
            <w:tcW w:w="1520" w:type="dxa"/>
            <w:tcBorders>
              <w:top w:val="nil"/>
              <w:left w:val="nil"/>
              <w:bottom w:val="nil"/>
              <w:right w:val="single" w:sz="8" w:space="0" w:color="auto"/>
            </w:tcBorders>
            <w:shd w:val="clear" w:color="auto" w:fill="auto"/>
            <w:noWrap/>
            <w:vAlign w:val="bottom"/>
            <w:hideMark/>
          </w:tcPr>
          <w:p w14:paraId="660A4EF1" w14:textId="77777777" w:rsidR="00093DBF" w:rsidRPr="00F23566" w:rsidRDefault="00093DBF" w:rsidP="00093DBF">
            <w:r w:rsidRPr="00F23566">
              <w:t>649000</w:t>
            </w:r>
          </w:p>
        </w:tc>
        <w:tc>
          <w:tcPr>
            <w:tcW w:w="760" w:type="dxa"/>
            <w:tcBorders>
              <w:top w:val="nil"/>
              <w:left w:val="nil"/>
              <w:bottom w:val="nil"/>
              <w:right w:val="single" w:sz="8" w:space="0" w:color="auto"/>
            </w:tcBorders>
            <w:shd w:val="clear" w:color="auto" w:fill="auto"/>
            <w:noWrap/>
            <w:vAlign w:val="bottom"/>
            <w:hideMark/>
          </w:tcPr>
          <w:p w14:paraId="34836BD0" w14:textId="77777777" w:rsidR="00093DBF" w:rsidRPr="00F23566" w:rsidRDefault="00093DBF" w:rsidP="00093DBF">
            <w:r w:rsidRPr="00F23566">
              <w:t>1,21</w:t>
            </w:r>
          </w:p>
        </w:tc>
        <w:tc>
          <w:tcPr>
            <w:tcW w:w="1000" w:type="dxa"/>
            <w:tcBorders>
              <w:top w:val="nil"/>
              <w:left w:val="nil"/>
              <w:bottom w:val="nil"/>
              <w:right w:val="nil"/>
            </w:tcBorders>
            <w:shd w:val="clear" w:color="auto" w:fill="auto"/>
            <w:noWrap/>
            <w:vAlign w:val="bottom"/>
            <w:hideMark/>
          </w:tcPr>
          <w:p w14:paraId="30CBD27F" w14:textId="77777777" w:rsidR="00093DBF" w:rsidRPr="00F23566" w:rsidRDefault="00093DBF" w:rsidP="00093DBF"/>
        </w:tc>
        <w:tc>
          <w:tcPr>
            <w:tcW w:w="6" w:type="dxa"/>
            <w:vAlign w:val="center"/>
            <w:hideMark/>
          </w:tcPr>
          <w:p w14:paraId="16571400" w14:textId="77777777" w:rsidR="00093DBF" w:rsidRPr="00F23566" w:rsidRDefault="00093DBF" w:rsidP="00093DBF"/>
        </w:tc>
        <w:tc>
          <w:tcPr>
            <w:tcW w:w="6" w:type="dxa"/>
            <w:vAlign w:val="center"/>
            <w:hideMark/>
          </w:tcPr>
          <w:p w14:paraId="25A710E1" w14:textId="77777777" w:rsidR="00093DBF" w:rsidRPr="00F23566" w:rsidRDefault="00093DBF" w:rsidP="00093DBF"/>
        </w:tc>
        <w:tc>
          <w:tcPr>
            <w:tcW w:w="6" w:type="dxa"/>
            <w:vAlign w:val="center"/>
            <w:hideMark/>
          </w:tcPr>
          <w:p w14:paraId="153F4927" w14:textId="77777777" w:rsidR="00093DBF" w:rsidRPr="00F23566" w:rsidRDefault="00093DBF" w:rsidP="00093DBF"/>
        </w:tc>
        <w:tc>
          <w:tcPr>
            <w:tcW w:w="6" w:type="dxa"/>
            <w:vAlign w:val="center"/>
            <w:hideMark/>
          </w:tcPr>
          <w:p w14:paraId="37E62699" w14:textId="77777777" w:rsidR="00093DBF" w:rsidRPr="00F23566" w:rsidRDefault="00093DBF" w:rsidP="00093DBF"/>
        </w:tc>
        <w:tc>
          <w:tcPr>
            <w:tcW w:w="6" w:type="dxa"/>
            <w:vAlign w:val="center"/>
            <w:hideMark/>
          </w:tcPr>
          <w:p w14:paraId="136395B9" w14:textId="77777777" w:rsidR="00093DBF" w:rsidRPr="00F23566" w:rsidRDefault="00093DBF" w:rsidP="00093DBF"/>
        </w:tc>
        <w:tc>
          <w:tcPr>
            <w:tcW w:w="6" w:type="dxa"/>
            <w:vAlign w:val="center"/>
            <w:hideMark/>
          </w:tcPr>
          <w:p w14:paraId="6E73A163" w14:textId="77777777" w:rsidR="00093DBF" w:rsidRPr="00F23566" w:rsidRDefault="00093DBF" w:rsidP="00093DBF"/>
        </w:tc>
        <w:tc>
          <w:tcPr>
            <w:tcW w:w="6" w:type="dxa"/>
            <w:vAlign w:val="center"/>
            <w:hideMark/>
          </w:tcPr>
          <w:p w14:paraId="6503423B" w14:textId="77777777" w:rsidR="00093DBF" w:rsidRPr="00F23566" w:rsidRDefault="00093DBF" w:rsidP="00093DBF"/>
        </w:tc>
        <w:tc>
          <w:tcPr>
            <w:tcW w:w="811" w:type="dxa"/>
            <w:vAlign w:val="center"/>
            <w:hideMark/>
          </w:tcPr>
          <w:p w14:paraId="4910C798" w14:textId="77777777" w:rsidR="00093DBF" w:rsidRPr="00F23566" w:rsidRDefault="00093DBF" w:rsidP="00093DBF"/>
        </w:tc>
        <w:tc>
          <w:tcPr>
            <w:tcW w:w="811" w:type="dxa"/>
            <w:vAlign w:val="center"/>
            <w:hideMark/>
          </w:tcPr>
          <w:p w14:paraId="23C5FD38" w14:textId="77777777" w:rsidR="00093DBF" w:rsidRPr="00F23566" w:rsidRDefault="00093DBF" w:rsidP="00093DBF"/>
        </w:tc>
        <w:tc>
          <w:tcPr>
            <w:tcW w:w="420" w:type="dxa"/>
            <w:vAlign w:val="center"/>
            <w:hideMark/>
          </w:tcPr>
          <w:p w14:paraId="7D900F81" w14:textId="77777777" w:rsidR="00093DBF" w:rsidRPr="00F23566" w:rsidRDefault="00093DBF" w:rsidP="00093DBF"/>
        </w:tc>
        <w:tc>
          <w:tcPr>
            <w:tcW w:w="588" w:type="dxa"/>
            <w:vAlign w:val="center"/>
            <w:hideMark/>
          </w:tcPr>
          <w:p w14:paraId="1AAFB09E" w14:textId="77777777" w:rsidR="00093DBF" w:rsidRPr="00F23566" w:rsidRDefault="00093DBF" w:rsidP="00093DBF"/>
        </w:tc>
        <w:tc>
          <w:tcPr>
            <w:tcW w:w="644" w:type="dxa"/>
            <w:vAlign w:val="center"/>
            <w:hideMark/>
          </w:tcPr>
          <w:p w14:paraId="61174E7A" w14:textId="77777777" w:rsidR="00093DBF" w:rsidRPr="00F23566" w:rsidRDefault="00093DBF" w:rsidP="00093DBF"/>
        </w:tc>
        <w:tc>
          <w:tcPr>
            <w:tcW w:w="420" w:type="dxa"/>
            <w:vAlign w:val="center"/>
            <w:hideMark/>
          </w:tcPr>
          <w:p w14:paraId="562A772F" w14:textId="77777777" w:rsidR="00093DBF" w:rsidRPr="00F23566" w:rsidRDefault="00093DBF" w:rsidP="00093DBF"/>
        </w:tc>
        <w:tc>
          <w:tcPr>
            <w:tcW w:w="36" w:type="dxa"/>
            <w:vAlign w:val="center"/>
            <w:hideMark/>
          </w:tcPr>
          <w:p w14:paraId="362B3040" w14:textId="77777777" w:rsidR="00093DBF" w:rsidRPr="00F23566" w:rsidRDefault="00093DBF" w:rsidP="00093DBF"/>
        </w:tc>
        <w:tc>
          <w:tcPr>
            <w:tcW w:w="6" w:type="dxa"/>
            <w:vAlign w:val="center"/>
            <w:hideMark/>
          </w:tcPr>
          <w:p w14:paraId="31E6C97D" w14:textId="77777777" w:rsidR="00093DBF" w:rsidRPr="00F23566" w:rsidRDefault="00093DBF" w:rsidP="00093DBF"/>
        </w:tc>
        <w:tc>
          <w:tcPr>
            <w:tcW w:w="6" w:type="dxa"/>
            <w:vAlign w:val="center"/>
            <w:hideMark/>
          </w:tcPr>
          <w:p w14:paraId="7DCC89C3" w14:textId="77777777" w:rsidR="00093DBF" w:rsidRPr="00F23566" w:rsidRDefault="00093DBF" w:rsidP="00093DBF"/>
        </w:tc>
        <w:tc>
          <w:tcPr>
            <w:tcW w:w="700" w:type="dxa"/>
            <w:vAlign w:val="center"/>
            <w:hideMark/>
          </w:tcPr>
          <w:p w14:paraId="2ACDF760" w14:textId="77777777" w:rsidR="00093DBF" w:rsidRPr="00F23566" w:rsidRDefault="00093DBF" w:rsidP="00093DBF"/>
        </w:tc>
        <w:tc>
          <w:tcPr>
            <w:tcW w:w="700" w:type="dxa"/>
            <w:vAlign w:val="center"/>
            <w:hideMark/>
          </w:tcPr>
          <w:p w14:paraId="3A97E954" w14:textId="77777777" w:rsidR="00093DBF" w:rsidRPr="00F23566" w:rsidRDefault="00093DBF" w:rsidP="00093DBF"/>
        </w:tc>
        <w:tc>
          <w:tcPr>
            <w:tcW w:w="420" w:type="dxa"/>
            <w:vAlign w:val="center"/>
            <w:hideMark/>
          </w:tcPr>
          <w:p w14:paraId="70DF11FB" w14:textId="77777777" w:rsidR="00093DBF" w:rsidRPr="00F23566" w:rsidRDefault="00093DBF" w:rsidP="00093DBF"/>
        </w:tc>
        <w:tc>
          <w:tcPr>
            <w:tcW w:w="36" w:type="dxa"/>
            <w:vAlign w:val="center"/>
            <w:hideMark/>
          </w:tcPr>
          <w:p w14:paraId="38C1BB8D" w14:textId="77777777" w:rsidR="00093DBF" w:rsidRPr="00F23566" w:rsidRDefault="00093DBF" w:rsidP="00093DBF"/>
        </w:tc>
      </w:tr>
      <w:tr w:rsidR="00093DBF" w:rsidRPr="00F23566" w14:paraId="6404D43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CD1852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CECE947" w14:textId="77777777" w:rsidR="00093DBF" w:rsidRPr="00F23566" w:rsidRDefault="00093DBF" w:rsidP="00093DBF">
            <w:r w:rsidRPr="00F23566">
              <w:t>511100</w:t>
            </w:r>
          </w:p>
        </w:tc>
        <w:tc>
          <w:tcPr>
            <w:tcW w:w="10684" w:type="dxa"/>
            <w:tcBorders>
              <w:top w:val="nil"/>
              <w:left w:val="nil"/>
              <w:bottom w:val="nil"/>
              <w:right w:val="nil"/>
            </w:tcBorders>
            <w:shd w:val="clear" w:color="auto" w:fill="auto"/>
            <w:noWrap/>
            <w:vAlign w:val="bottom"/>
            <w:hideMark/>
          </w:tcPr>
          <w:p w14:paraId="17BE1BA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изградњу</w:t>
            </w:r>
            <w:proofErr w:type="spellEnd"/>
            <w:r w:rsidRPr="00F23566">
              <w:t xml:space="preserve"> и </w:t>
            </w:r>
            <w:proofErr w:type="spellStart"/>
            <w:r w:rsidRPr="00F23566">
              <w:t>прибављање</w:t>
            </w:r>
            <w:proofErr w:type="spellEnd"/>
            <w:r w:rsidRPr="00F23566">
              <w:t xml:space="preserve"> </w:t>
            </w:r>
            <w:proofErr w:type="spellStart"/>
            <w:r w:rsidRPr="00F23566">
              <w:t>зграда</w:t>
            </w:r>
            <w:proofErr w:type="spellEnd"/>
            <w:r w:rsidRPr="00F23566">
              <w:t xml:space="preserve"> и </w:t>
            </w:r>
            <w:proofErr w:type="spellStart"/>
            <w:r w:rsidRPr="00F23566">
              <w:t>објеката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3381E8C" w14:textId="77777777" w:rsidR="00093DBF" w:rsidRPr="00F23566" w:rsidRDefault="00093DBF" w:rsidP="00093DBF">
            <w:r w:rsidRPr="00F23566">
              <w:t>91000</w:t>
            </w:r>
          </w:p>
        </w:tc>
        <w:tc>
          <w:tcPr>
            <w:tcW w:w="1520" w:type="dxa"/>
            <w:tcBorders>
              <w:top w:val="nil"/>
              <w:left w:val="nil"/>
              <w:bottom w:val="nil"/>
              <w:right w:val="single" w:sz="8" w:space="0" w:color="auto"/>
            </w:tcBorders>
            <w:shd w:val="clear" w:color="auto" w:fill="auto"/>
            <w:noWrap/>
            <w:vAlign w:val="bottom"/>
            <w:hideMark/>
          </w:tcPr>
          <w:p w14:paraId="4AF8E03D" w14:textId="77777777" w:rsidR="00093DBF" w:rsidRPr="00F23566" w:rsidRDefault="00093DBF" w:rsidP="00093DBF">
            <w:r w:rsidRPr="00F23566">
              <w:t>150000</w:t>
            </w:r>
          </w:p>
        </w:tc>
        <w:tc>
          <w:tcPr>
            <w:tcW w:w="760" w:type="dxa"/>
            <w:tcBorders>
              <w:top w:val="nil"/>
              <w:left w:val="nil"/>
              <w:bottom w:val="nil"/>
              <w:right w:val="single" w:sz="8" w:space="0" w:color="auto"/>
            </w:tcBorders>
            <w:shd w:val="clear" w:color="auto" w:fill="auto"/>
            <w:noWrap/>
            <w:vAlign w:val="bottom"/>
            <w:hideMark/>
          </w:tcPr>
          <w:p w14:paraId="48BF55E8" w14:textId="77777777" w:rsidR="00093DBF" w:rsidRPr="00F23566" w:rsidRDefault="00093DBF" w:rsidP="00093DBF">
            <w:r w:rsidRPr="00F23566">
              <w:t>1,65</w:t>
            </w:r>
          </w:p>
        </w:tc>
        <w:tc>
          <w:tcPr>
            <w:tcW w:w="1000" w:type="dxa"/>
            <w:tcBorders>
              <w:top w:val="nil"/>
              <w:left w:val="nil"/>
              <w:bottom w:val="nil"/>
              <w:right w:val="nil"/>
            </w:tcBorders>
            <w:shd w:val="clear" w:color="auto" w:fill="auto"/>
            <w:noWrap/>
            <w:vAlign w:val="bottom"/>
            <w:hideMark/>
          </w:tcPr>
          <w:p w14:paraId="6F4F85A3" w14:textId="77777777" w:rsidR="00093DBF" w:rsidRPr="00F23566" w:rsidRDefault="00093DBF" w:rsidP="00093DBF"/>
        </w:tc>
        <w:tc>
          <w:tcPr>
            <w:tcW w:w="6" w:type="dxa"/>
            <w:vAlign w:val="center"/>
            <w:hideMark/>
          </w:tcPr>
          <w:p w14:paraId="58C6AEAE" w14:textId="77777777" w:rsidR="00093DBF" w:rsidRPr="00F23566" w:rsidRDefault="00093DBF" w:rsidP="00093DBF"/>
        </w:tc>
        <w:tc>
          <w:tcPr>
            <w:tcW w:w="6" w:type="dxa"/>
            <w:vAlign w:val="center"/>
            <w:hideMark/>
          </w:tcPr>
          <w:p w14:paraId="59283BC6" w14:textId="77777777" w:rsidR="00093DBF" w:rsidRPr="00F23566" w:rsidRDefault="00093DBF" w:rsidP="00093DBF"/>
        </w:tc>
        <w:tc>
          <w:tcPr>
            <w:tcW w:w="6" w:type="dxa"/>
            <w:vAlign w:val="center"/>
            <w:hideMark/>
          </w:tcPr>
          <w:p w14:paraId="778A10B7" w14:textId="77777777" w:rsidR="00093DBF" w:rsidRPr="00F23566" w:rsidRDefault="00093DBF" w:rsidP="00093DBF"/>
        </w:tc>
        <w:tc>
          <w:tcPr>
            <w:tcW w:w="6" w:type="dxa"/>
            <w:vAlign w:val="center"/>
            <w:hideMark/>
          </w:tcPr>
          <w:p w14:paraId="06B02B01" w14:textId="77777777" w:rsidR="00093DBF" w:rsidRPr="00F23566" w:rsidRDefault="00093DBF" w:rsidP="00093DBF"/>
        </w:tc>
        <w:tc>
          <w:tcPr>
            <w:tcW w:w="6" w:type="dxa"/>
            <w:vAlign w:val="center"/>
            <w:hideMark/>
          </w:tcPr>
          <w:p w14:paraId="2F6E75D8" w14:textId="77777777" w:rsidR="00093DBF" w:rsidRPr="00F23566" w:rsidRDefault="00093DBF" w:rsidP="00093DBF"/>
        </w:tc>
        <w:tc>
          <w:tcPr>
            <w:tcW w:w="6" w:type="dxa"/>
            <w:vAlign w:val="center"/>
            <w:hideMark/>
          </w:tcPr>
          <w:p w14:paraId="3BABA6F3" w14:textId="77777777" w:rsidR="00093DBF" w:rsidRPr="00F23566" w:rsidRDefault="00093DBF" w:rsidP="00093DBF"/>
        </w:tc>
        <w:tc>
          <w:tcPr>
            <w:tcW w:w="6" w:type="dxa"/>
            <w:vAlign w:val="center"/>
            <w:hideMark/>
          </w:tcPr>
          <w:p w14:paraId="43309D0E" w14:textId="77777777" w:rsidR="00093DBF" w:rsidRPr="00F23566" w:rsidRDefault="00093DBF" w:rsidP="00093DBF"/>
        </w:tc>
        <w:tc>
          <w:tcPr>
            <w:tcW w:w="811" w:type="dxa"/>
            <w:vAlign w:val="center"/>
            <w:hideMark/>
          </w:tcPr>
          <w:p w14:paraId="3B0607B0" w14:textId="77777777" w:rsidR="00093DBF" w:rsidRPr="00F23566" w:rsidRDefault="00093DBF" w:rsidP="00093DBF"/>
        </w:tc>
        <w:tc>
          <w:tcPr>
            <w:tcW w:w="811" w:type="dxa"/>
            <w:vAlign w:val="center"/>
            <w:hideMark/>
          </w:tcPr>
          <w:p w14:paraId="7161D076" w14:textId="77777777" w:rsidR="00093DBF" w:rsidRPr="00F23566" w:rsidRDefault="00093DBF" w:rsidP="00093DBF"/>
        </w:tc>
        <w:tc>
          <w:tcPr>
            <w:tcW w:w="420" w:type="dxa"/>
            <w:vAlign w:val="center"/>
            <w:hideMark/>
          </w:tcPr>
          <w:p w14:paraId="508743CA" w14:textId="77777777" w:rsidR="00093DBF" w:rsidRPr="00F23566" w:rsidRDefault="00093DBF" w:rsidP="00093DBF"/>
        </w:tc>
        <w:tc>
          <w:tcPr>
            <w:tcW w:w="588" w:type="dxa"/>
            <w:vAlign w:val="center"/>
            <w:hideMark/>
          </w:tcPr>
          <w:p w14:paraId="70407F36" w14:textId="77777777" w:rsidR="00093DBF" w:rsidRPr="00F23566" w:rsidRDefault="00093DBF" w:rsidP="00093DBF"/>
        </w:tc>
        <w:tc>
          <w:tcPr>
            <w:tcW w:w="644" w:type="dxa"/>
            <w:vAlign w:val="center"/>
            <w:hideMark/>
          </w:tcPr>
          <w:p w14:paraId="755D2ADB" w14:textId="77777777" w:rsidR="00093DBF" w:rsidRPr="00F23566" w:rsidRDefault="00093DBF" w:rsidP="00093DBF"/>
        </w:tc>
        <w:tc>
          <w:tcPr>
            <w:tcW w:w="420" w:type="dxa"/>
            <w:vAlign w:val="center"/>
            <w:hideMark/>
          </w:tcPr>
          <w:p w14:paraId="124217A9" w14:textId="77777777" w:rsidR="00093DBF" w:rsidRPr="00F23566" w:rsidRDefault="00093DBF" w:rsidP="00093DBF"/>
        </w:tc>
        <w:tc>
          <w:tcPr>
            <w:tcW w:w="36" w:type="dxa"/>
            <w:vAlign w:val="center"/>
            <w:hideMark/>
          </w:tcPr>
          <w:p w14:paraId="0C926ADD" w14:textId="77777777" w:rsidR="00093DBF" w:rsidRPr="00F23566" w:rsidRDefault="00093DBF" w:rsidP="00093DBF"/>
        </w:tc>
        <w:tc>
          <w:tcPr>
            <w:tcW w:w="6" w:type="dxa"/>
            <w:vAlign w:val="center"/>
            <w:hideMark/>
          </w:tcPr>
          <w:p w14:paraId="681A6A2A" w14:textId="77777777" w:rsidR="00093DBF" w:rsidRPr="00F23566" w:rsidRDefault="00093DBF" w:rsidP="00093DBF"/>
        </w:tc>
        <w:tc>
          <w:tcPr>
            <w:tcW w:w="6" w:type="dxa"/>
            <w:vAlign w:val="center"/>
            <w:hideMark/>
          </w:tcPr>
          <w:p w14:paraId="5867AAD8" w14:textId="77777777" w:rsidR="00093DBF" w:rsidRPr="00F23566" w:rsidRDefault="00093DBF" w:rsidP="00093DBF"/>
        </w:tc>
        <w:tc>
          <w:tcPr>
            <w:tcW w:w="700" w:type="dxa"/>
            <w:vAlign w:val="center"/>
            <w:hideMark/>
          </w:tcPr>
          <w:p w14:paraId="1C11F54A" w14:textId="77777777" w:rsidR="00093DBF" w:rsidRPr="00F23566" w:rsidRDefault="00093DBF" w:rsidP="00093DBF"/>
        </w:tc>
        <w:tc>
          <w:tcPr>
            <w:tcW w:w="700" w:type="dxa"/>
            <w:vAlign w:val="center"/>
            <w:hideMark/>
          </w:tcPr>
          <w:p w14:paraId="77FBE308" w14:textId="77777777" w:rsidR="00093DBF" w:rsidRPr="00F23566" w:rsidRDefault="00093DBF" w:rsidP="00093DBF"/>
        </w:tc>
        <w:tc>
          <w:tcPr>
            <w:tcW w:w="420" w:type="dxa"/>
            <w:vAlign w:val="center"/>
            <w:hideMark/>
          </w:tcPr>
          <w:p w14:paraId="1541B13B" w14:textId="77777777" w:rsidR="00093DBF" w:rsidRPr="00F23566" w:rsidRDefault="00093DBF" w:rsidP="00093DBF"/>
        </w:tc>
        <w:tc>
          <w:tcPr>
            <w:tcW w:w="36" w:type="dxa"/>
            <w:vAlign w:val="center"/>
            <w:hideMark/>
          </w:tcPr>
          <w:p w14:paraId="1438D9B6" w14:textId="77777777" w:rsidR="00093DBF" w:rsidRPr="00F23566" w:rsidRDefault="00093DBF" w:rsidP="00093DBF"/>
        </w:tc>
      </w:tr>
      <w:tr w:rsidR="00093DBF" w:rsidRPr="00F23566" w14:paraId="6480108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84E053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42A0004"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6A4F83C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инвестиционо</w:t>
            </w:r>
            <w:proofErr w:type="spellEnd"/>
            <w:r w:rsidRPr="00F23566">
              <w:t xml:space="preserve"> </w:t>
            </w:r>
            <w:proofErr w:type="spellStart"/>
            <w:r w:rsidRPr="00F23566">
              <w:t>одрж</w:t>
            </w:r>
            <w:proofErr w:type="spellEnd"/>
            <w:r w:rsidRPr="00F23566">
              <w:t xml:space="preserve">. </w:t>
            </w:r>
            <w:proofErr w:type="spellStart"/>
            <w:r w:rsidRPr="00F23566">
              <w:t>реконстр</w:t>
            </w:r>
            <w:proofErr w:type="spellEnd"/>
            <w:r w:rsidRPr="00F23566">
              <w:t xml:space="preserve">. и </w:t>
            </w:r>
            <w:proofErr w:type="spellStart"/>
            <w:r w:rsidRPr="00F23566">
              <w:t>адапт</w:t>
            </w:r>
            <w:proofErr w:type="spellEnd"/>
            <w:r w:rsidRPr="00F23566">
              <w:t xml:space="preserve">. </w:t>
            </w:r>
            <w:proofErr w:type="spellStart"/>
            <w:r w:rsidRPr="00F23566">
              <w:t>зграда</w:t>
            </w:r>
            <w:proofErr w:type="spellEnd"/>
            <w:r w:rsidRPr="00F23566">
              <w:t xml:space="preserve"> и </w:t>
            </w:r>
            <w:proofErr w:type="spellStart"/>
            <w:r w:rsidRPr="00F23566">
              <w:t>објеката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77F3978" w14:textId="77777777" w:rsidR="00093DBF" w:rsidRPr="00F23566" w:rsidRDefault="00093DBF" w:rsidP="00093DBF">
            <w:r w:rsidRPr="00F23566">
              <w:t>260000</w:t>
            </w:r>
          </w:p>
        </w:tc>
        <w:tc>
          <w:tcPr>
            <w:tcW w:w="1520" w:type="dxa"/>
            <w:tcBorders>
              <w:top w:val="nil"/>
              <w:left w:val="nil"/>
              <w:bottom w:val="nil"/>
              <w:right w:val="single" w:sz="8" w:space="0" w:color="auto"/>
            </w:tcBorders>
            <w:shd w:val="clear" w:color="auto" w:fill="auto"/>
            <w:noWrap/>
            <w:vAlign w:val="bottom"/>
            <w:hideMark/>
          </w:tcPr>
          <w:p w14:paraId="36CC71B5" w14:textId="77777777" w:rsidR="00093DBF" w:rsidRPr="00F23566" w:rsidRDefault="00093DBF" w:rsidP="00093DBF">
            <w:r w:rsidRPr="00F23566">
              <w:t>260000</w:t>
            </w:r>
          </w:p>
        </w:tc>
        <w:tc>
          <w:tcPr>
            <w:tcW w:w="760" w:type="dxa"/>
            <w:tcBorders>
              <w:top w:val="nil"/>
              <w:left w:val="nil"/>
              <w:bottom w:val="nil"/>
              <w:right w:val="single" w:sz="8" w:space="0" w:color="auto"/>
            </w:tcBorders>
            <w:shd w:val="clear" w:color="auto" w:fill="auto"/>
            <w:noWrap/>
            <w:vAlign w:val="bottom"/>
            <w:hideMark/>
          </w:tcPr>
          <w:p w14:paraId="5C3300A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BADB11C" w14:textId="77777777" w:rsidR="00093DBF" w:rsidRPr="00F23566" w:rsidRDefault="00093DBF" w:rsidP="00093DBF"/>
        </w:tc>
        <w:tc>
          <w:tcPr>
            <w:tcW w:w="6" w:type="dxa"/>
            <w:vAlign w:val="center"/>
            <w:hideMark/>
          </w:tcPr>
          <w:p w14:paraId="417044DB" w14:textId="77777777" w:rsidR="00093DBF" w:rsidRPr="00F23566" w:rsidRDefault="00093DBF" w:rsidP="00093DBF"/>
        </w:tc>
        <w:tc>
          <w:tcPr>
            <w:tcW w:w="6" w:type="dxa"/>
            <w:vAlign w:val="center"/>
            <w:hideMark/>
          </w:tcPr>
          <w:p w14:paraId="0B0E5C8E" w14:textId="77777777" w:rsidR="00093DBF" w:rsidRPr="00F23566" w:rsidRDefault="00093DBF" w:rsidP="00093DBF"/>
        </w:tc>
        <w:tc>
          <w:tcPr>
            <w:tcW w:w="6" w:type="dxa"/>
            <w:vAlign w:val="center"/>
            <w:hideMark/>
          </w:tcPr>
          <w:p w14:paraId="410162A4" w14:textId="77777777" w:rsidR="00093DBF" w:rsidRPr="00F23566" w:rsidRDefault="00093DBF" w:rsidP="00093DBF"/>
        </w:tc>
        <w:tc>
          <w:tcPr>
            <w:tcW w:w="6" w:type="dxa"/>
            <w:vAlign w:val="center"/>
            <w:hideMark/>
          </w:tcPr>
          <w:p w14:paraId="6D320A1D" w14:textId="77777777" w:rsidR="00093DBF" w:rsidRPr="00F23566" w:rsidRDefault="00093DBF" w:rsidP="00093DBF"/>
        </w:tc>
        <w:tc>
          <w:tcPr>
            <w:tcW w:w="6" w:type="dxa"/>
            <w:vAlign w:val="center"/>
            <w:hideMark/>
          </w:tcPr>
          <w:p w14:paraId="33BAE0E3" w14:textId="77777777" w:rsidR="00093DBF" w:rsidRPr="00F23566" w:rsidRDefault="00093DBF" w:rsidP="00093DBF"/>
        </w:tc>
        <w:tc>
          <w:tcPr>
            <w:tcW w:w="6" w:type="dxa"/>
            <w:vAlign w:val="center"/>
            <w:hideMark/>
          </w:tcPr>
          <w:p w14:paraId="2352431A" w14:textId="77777777" w:rsidR="00093DBF" w:rsidRPr="00F23566" w:rsidRDefault="00093DBF" w:rsidP="00093DBF"/>
        </w:tc>
        <w:tc>
          <w:tcPr>
            <w:tcW w:w="6" w:type="dxa"/>
            <w:vAlign w:val="center"/>
            <w:hideMark/>
          </w:tcPr>
          <w:p w14:paraId="25E4FFBC" w14:textId="77777777" w:rsidR="00093DBF" w:rsidRPr="00F23566" w:rsidRDefault="00093DBF" w:rsidP="00093DBF"/>
        </w:tc>
        <w:tc>
          <w:tcPr>
            <w:tcW w:w="811" w:type="dxa"/>
            <w:vAlign w:val="center"/>
            <w:hideMark/>
          </w:tcPr>
          <w:p w14:paraId="5D33871E" w14:textId="77777777" w:rsidR="00093DBF" w:rsidRPr="00F23566" w:rsidRDefault="00093DBF" w:rsidP="00093DBF"/>
        </w:tc>
        <w:tc>
          <w:tcPr>
            <w:tcW w:w="811" w:type="dxa"/>
            <w:vAlign w:val="center"/>
            <w:hideMark/>
          </w:tcPr>
          <w:p w14:paraId="1CD3701A" w14:textId="77777777" w:rsidR="00093DBF" w:rsidRPr="00F23566" w:rsidRDefault="00093DBF" w:rsidP="00093DBF"/>
        </w:tc>
        <w:tc>
          <w:tcPr>
            <w:tcW w:w="420" w:type="dxa"/>
            <w:vAlign w:val="center"/>
            <w:hideMark/>
          </w:tcPr>
          <w:p w14:paraId="768065FD" w14:textId="77777777" w:rsidR="00093DBF" w:rsidRPr="00F23566" w:rsidRDefault="00093DBF" w:rsidP="00093DBF"/>
        </w:tc>
        <w:tc>
          <w:tcPr>
            <w:tcW w:w="588" w:type="dxa"/>
            <w:vAlign w:val="center"/>
            <w:hideMark/>
          </w:tcPr>
          <w:p w14:paraId="36D5A53B" w14:textId="77777777" w:rsidR="00093DBF" w:rsidRPr="00F23566" w:rsidRDefault="00093DBF" w:rsidP="00093DBF"/>
        </w:tc>
        <w:tc>
          <w:tcPr>
            <w:tcW w:w="644" w:type="dxa"/>
            <w:vAlign w:val="center"/>
            <w:hideMark/>
          </w:tcPr>
          <w:p w14:paraId="3D3087E6" w14:textId="77777777" w:rsidR="00093DBF" w:rsidRPr="00F23566" w:rsidRDefault="00093DBF" w:rsidP="00093DBF"/>
        </w:tc>
        <w:tc>
          <w:tcPr>
            <w:tcW w:w="420" w:type="dxa"/>
            <w:vAlign w:val="center"/>
            <w:hideMark/>
          </w:tcPr>
          <w:p w14:paraId="09DA56A1" w14:textId="77777777" w:rsidR="00093DBF" w:rsidRPr="00F23566" w:rsidRDefault="00093DBF" w:rsidP="00093DBF"/>
        </w:tc>
        <w:tc>
          <w:tcPr>
            <w:tcW w:w="36" w:type="dxa"/>
            <w:vAlign w:val="center"/>
            <w:hideMark/>
          </w:tcPr>
          <w:p w14:paraId="183A0A53" w14:textId="77777777" w:rsidR="00093DBF" w:rsidRPr="00F23566" w:rsidRDefault="00093DBF" w:rsidP="00093DBF"/>
        </w:tc>
        <w:tc>
          <w:tcPr>
            <w:tcW w:w="6" w:type="dxa"/>
            <w:vAlign w:val="center"/>
            <w:hideMark/>
          </w:tcPr>
          <w:p w14:paraId="05AACF99" w14:textId="77777777" w:rsidR="00093DBF" w:rsidRPr="00F23566" w:rsidRDefault="00093DBF" w:rsidP="00093DBF"/>
        </w:tc>
        <w:tc>
          <w:tcPr>
            <w:tcW w:w="6" w:type="dxa"/>
            <w:vAlign w:val="center"/>
            <w:hideMark/>
          </w:tcPr>
          <w:p w14:paraId="04EAD1F7" w14:textId="77777777" w:rsidR="00093DBF" w:rsidRPr="00F23566" w:rsidRDefault="00093DBF" w:rsidP="00093DBF"/>
        </w:tc>
        <w:tc>
          <w:tcPr>
            <w:tcW w:w="700" w:type="dxa"/>
            <w:vAlign w:val="center"/>
            <w:hideMark/>
          </w:tcPr>
          <w:p w14:paraId="3F8598BE" w14:textId="77777777" w:rsidR="00093DBF" w:rsidRPr="00F23566" w:rsidRDefault="00093DBF" w:rsidP="00093DBF"/>
        </w:tc>
        <w:tc>
          <w:tcPr>
            <w:tcW w:w="700" w:type="dxa"/>
            <w:vAlign w:val="center"/>
            <w:hideMark/>
          </w:tcPr>
          <w:p w14:paraId="03418AB7" w14:textId="77777777" w:rsidR="00093DBF" w:rsidRPr="00F23566" w:rsidRDefault="00093DBF" w:rsidP="00093DBF"/>
        </w:tc>
        <w:tc>
          <w:tcPr>
            <w:tcW w:w="420" w:type="dxa"/>
            <w:vAlign w:val="center"/>
            <w:hideMark/>
          </w:tcPr>
          <w:p w14:paraId="04735238" w14:textId="77777777" w:rsidR="00093DBF" w:rsidRPr="00F23566" w:rsidRDefault="00093DBF" w:rsidP="00093DBF"/>
        </w:tc>
        <w:tc>
          <w:tcPr>
            <w:tcW w:w="36" w:type="dxa"/>
            <w:vAlign w:val="center"/>
            <w:hideMark/>
          </w:tcPr>
          <w:p w14:paraId="5725E99D" w14:textId="77777777" w:rsidR="00093DBF" w:rsidRPr="00F23566" w:rsidRDefault="00093DBF" w:rsidP="00093DBF"/>
        </w:tc>
      </w:tr>
      <w:tr w:rsidR="00093DBF" w:rsidRPr="00F23566" w14:paraId="1045813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00605A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14650A"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0374E40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65CF7F9" w14:textId="77777777" w:rsidR="00093DBF" w:rsidRPr="00F23566" w:rsidRDefault="00093DBF" w:rsidP="00093DBF">
            <w:r w:rsidRPr="00F23566">
              <w:t>117000</w:t>
            </w:r>
          </w:p>
        </w:tc>
        <w:tc>
          <w:tcPr>
            <w:tcW w:w="1520" w:type="dxa"/>
            <w:tcBorders>
              <w:top w:val="nil"/>
              <w:left w:val="nil"/>
              <w:bottom w:val="nil"/>
              <w:right w:val="single" w:sz="8" w:space="0" w:color="auto"/>
            </w:tcBorders>
            <w:shd w:val="clear" w:color="auto" w:fill="auto"/>
            <w:noWrap/>
            <w:vAlign w:val="bottom"/>
            <w:hideMark/>
          </w:tcPr>
          <w:p w14:paraId="27A1E8F8" w14:textId="77777777" w:rsidR="00093DBF" w:rsidRPr="00F23566" w:rsidRDefault="00093DBF" w:rsidP="00093DBF">
            <w:r w:rsidRPr="00F23566">
              <w:t>177000</w:t>
            </w:r>
          </w:p>
        </w:tc>
        <w:tc>
          <w:tcPr>
            <w:tcW w:w="760" w:type="dxa"/>
            <w:tcBorders>
              <w:top w:val="nil"/>
              <w:left w:val="nil"/>
              <w:bottom w:val="nil"/>
              <w:right w:val="single" w:sz="8" w:space="0" w:color="auto"/>
            </w:tcBorders>
            <w:shd w:val="clear" w:color="auto" w:fill="auto"/>
            <w:noWrap/>
            <w:vAlign w:val="bottom"/>
            <w:hideMark/>
          </w:tcPr>
          <w:p w14:paraId="09733FF3" w14:textId="77777777" w:rsidR="00093DBF" w:rsidRPr="00F23566" w:rsidRDefault="00093DBF" w:rsidP="00093DBF">
            <w:r w:rsidRPr="00F23566">
              <w:t>1,51</w:t>
            </w:r>
          </w:p>
        </w:tc>
        <w:tc>
          <w:tcPr>
            <w:tcW w:w="1000" w:type="dxa"/>
            <w:tcBorders>
              <w:top w:val="nil"/>
              <w:left w:val="nil"/>
              <w:bottom w:val="nil"/>
              <w:right w:val="nil"/>
            </w:tcBorders>
            <w:shd w:val="clear" w:color="auto" w:fill="auto"/>
            <w:noWrap/>
            <w:vAlign w:val="bottom"/>
            <w:hideMark/>
          </w:tcPr>
          <w:p w14:paraId="2568F631" w14:textId="77777777" w:rsidR="00093DBF" w:rsidRPr="00F23566" w:rsidRDefault="00093DBF" w:rsidP="00093DBF"/>
        </w:tc>
        <w:tc>
          <w:tcPr>
            <w:tcW w:w="6" w:type="dxa"/>
            <w:vAlign w:val="center"/>
            <w:hideMark/>
          </w:tcPr>
          <w:p w14:paraId="46B97005" w14:textId="77777777" w:rsidR="00093DBF" w:rsidRPr="00F23566" w:rsidRDefault="00093DBF" w:rsidP="00093DBF"/>
        </w:tc>
        <w:tc>
          <w:tcPr>
            <w:tcW w:w="6" w:type="dxa"/>
            <w:vAlign w:val="center"/>
            <w:hideMark/>
          </w:tcPr>
          <w:p w14:paraId="530B4ED3" w14:textId="77777777" w:rsidR="00093DBF" w:rsidRPr="00F23566" w:rsidRDefault="00093DBF" w:rsidP="00093DBF"/>
        </w:tc>
        <w:tc>
          <w:tcPr>
            <w:tcW w:w="6" w:type="dxa"/>
            <w:vAlign w:val="center"/>
            <w:hideMark/>
          </w:tcPr>
          <w:p w14:paraId="73DBDAC7" w14:textId="77777777" w:rsidR="00093DBF" w:rsidRPr="00F23566" w:rsidRDefault="00093DBF" w:rsidP="00093DBF"/>
        </w:tc>
        <w:tc>
          <w:tcPr>
            <w:tcW w:w="6" w:type="dxa"/>
            <w:vAlign w:val="center"/>
            <w:hideMark/>
          </w:tcPr>
          <w:p w14:paraId="5464F43C" w14:textId="77777777" w:rsidR="00093DBF" w:rsidRPr="00F23566" w:rsidRDefault="00093DBF" w:rsidP="00093DBF"/>
        </w:tc>
        <w:tc>
          <w:tcPr>
            <w:tcW w:w="6" w:type="dxa"/>
            <w:vAlign w:val="center"/>
            <w:hideMark/>
          </w:tcPr>
          <w:p w14:paraId="3FFA8A06" w14:textId="77777777" w:rsidR="00093DBF" w:rsidRPr="00F23566" w:rsidRDefault="00093DBF" w:rsidP="00093DBF"/>
        </w:tc>
        <w:tc>
          <w:tcPr>
            <w:tcW w:w="6" w:type="dxa"/>
            <w:vAlign w:val="center"/>
            <w:hideMark/>
          </w:tcPr>
          <w:p w14:paraId="098DD50F" w14:textId="77777777" w:rsidR="00093DBF" w:rsidRPr="00F23566" w:rsidRDefault="00093DBF" w:rsidP="00093DBF"/>
        </w:tc>
        <w:tc>
          <w:tcPr>
            <w:tcW w:w="6" w:type="dxa"/>
            <w:vAlign w:val="center"/>
            <w:hideMark/>
          </w:tcPr>
          <w:p w14:paraId="213361DD" w14:textId="77777777" w:rsidR="00093DBF" w:rsidRPr="00F23566" w:rsidRDefault="00093DBF" w:rsidP="00093DBF"/>
        </w:tc>
        <w:tc>
          <w:tcPr>
            <w:tcW w:w="811" w:type="dxa"/>
            <w:vAlign w:val="center"/>
            <w:hideMark/>
          </w:tcPr>
          <w:p w14:paraId="4B3E24B7" w14:textId="77777777" w:rsidR="00093DBF" w:rsidRPr="00F23566" w:rsidRDefault="00093DBF" w:rsidP="00093DBF"/>
        </w:tc>
        <w:tc>
          <w:tcPr>
            <w:tcW w:w="811" w:type="dxa"/>
            <w:vAlign w:val="center"/>
            <w:hideMark/>
          </w:tcPr>
          <w:p w14:paraId="2A135A9F" w14:textId="77777777" w:rsidR="00093DBF" w:rsidRPr="00F23566" w:rsidRDefault="00093DBF" w:rsidP="00093DBF"/>
        </w:tc>
        <w:tc>
          <w:tcPr>
            <w:tcW w:w="420" w:type="dxa"/>
            <w:vAlign w:val="center"/>
            <w:hideMark/>
          </w:tcPr>
          <w:p w14:paraId="43884CF2" w14:textId="77777777" w:rsidR="00093DBF" w:rsidRPr="00F23566" w:rsidRDefault="00093DBF" w:rsidP="00093DBF"/>
        </w:tc>
        <w:tc>
          <w:tcPr>
            <w:tcW w:w="588" w:type="dxa"/>
            <w:vAlign w:val="center"/>
            <w:hideMark/>
          </w:tcPr>
          <w:p w14:paraId="5EFCA8D1" w14:textId="77777777" w:rsidR="00093DBF" w:rsidRPr="00F23566" w:rsidRDefault="00093DBF" w:rsidP="00093DBF"/>
        </w:tc>
        <w:tc>
          <w:tcPr>
            <w:tcW w:w="644" w:type="dxa"/>
            <w:vAlign w:val="center"/>
            <w:hideMark/>
          </w:tcPr>
          <w:p w14:paraId="1DE55004" w14:textId="77777777" w:rsidR="00093DBF" w:rsidRPr="00F23566" w:rsidRDefault="00093DBF" w:rsidP="00093DBF"/>
        </w:tc>
        <w:tc>
          <w:tcPr>
            <w:tcW w:w="420" w:type="dxa"/>
            <w:vAlign w:val="center"/>
            <w:hideMark/>
          </w:tcPr>
          <w:p w14:paraId="013B6720" w14:textId="77777777" w:rsidR="00093DBF" w:rsidRPr="00F23566" w:rsidRDefault="00093DBF" w:rsidP="00093DBF"/>
        </w:tc>
        <w:tc>
          <w:tcPr>
            <w:tcW w:w="36" w:type="dxa"/>
            <w:vAlign w:val="center"/>
            <w:hideMark/>
          </w:tcPr>
          <w:p w14:paraId="5EEFD68B" w14:textId="77777777" w:rsidR="00093DBF" w:rsidRPr="00F23566" w:rsidRDefault="00093DBF" w:rsidP="00093DBF"/>
        </w:tc>
        <w:tc>
          <w:tcPr>
            <w:tcW w:w="6" w:type="dxa"/>
            <w:vAlign w:val="center"/>
            <w:hideMark/>
          </w:tcPr>
          <w:p w14:paraId="32067AE0" w14:textId="77777777" w:rsidR="00093DBF" w:rsidRPr="00F23566" w:rsidRDefault="00093DBF" w:rsidP="00093DBF"/>
        </w:tc>
        <w:tc>
          <w:tcPr>
            <w:tcW w:w="6" w:type="dxa"/>
            <w:vAlign w:val="center"/>
            <w:hideMark/>
          </w:tcPr>
          <w:p w14:paraId="3DA4A34A" w14:textId="77777777" w:rsidR="00093DBF" w:rsidRPr="00F23566" w:rsidRDefault="00093DBF" w:rsidP="00093DBF"/>
        </w:tc>
        <w:tc>
          <w:tcPr>
            <w:tcW w:w="700" w:type="dxa"/>
            <w:vAlign w:val="center"/>
            <w:hideMark/>
          </w:tcPr>
          <w:p w14:paraId="70192565" w14:textId="77777777" w:rsidR="00093DBF" w:rsidRPr="00F23566" w:rsidRDefault="00093DBF" w:rsidP="00093DBF"/>
        </w:tc>
        <w:tc>
          <w:tcPr>
            <w:tcW w:w="700" w:type="dxa"/>
            <w:vAlign w:val="center"/>
            <w:hideMark/>
          </w:tcPr>
          <w:p w14:paraId="0FBC99E4" w14:textId="77777777" w:rsidR="00093DBF" w:rsidRPr="00F23566" w:rsidRDefault="00093DBF" w:rsidP="00093DBF"/>
        </w:tc>
        <w:tc>
          <w:tcPr>
            <w:tcW w:w="420" w:type="dxa"/>
            <w:vAlign w:val="center"/>
            <w:hideMark/>
          </w:tcPr>
          <w:p w14:paraId="51687F97" w14:textId="77777777" w:rsidR="00093DBF" w:rsidRPr="00F23566" w:rsidRDefault="00093DBF" w:rsidP="00093DBF"/>
        </w:tc>
        <w:tc>
          <w:tcPr>
            <w:tcW w:w="36" w:type="dxa"/>
            <w:vAlign w:val="center"/>
            <w:hideMark/>
          </w:tcPr>
          <w:p w14:paraId="30F3B3CD" w14:textId="77777777" w:rsidR="00093DBF" w:rsidRPr="00F23566" w:rsidRDefault="00093DBF" w:rsidP="00093DBF"/>
        </w:tc>
      </w:tr>
      <w:tr w:rsidR="00093DBF" w:rsidRPr="00F23566" w14:paraId="3803FD1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579CD6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C8CBE5" w14:textId="77777777" w:rsidR="00093DBF" w:rsidRPr="00F23566" w:rsidRDefault="00093DBF" w:rsidP="00093DBF">
            <w:r w:rsidRPr="00F23566">
              <w:t>511400</w:t>
            </w:r>
          </w:p>
        </w:tc>
        <w:tc>
          <w:tcPr>
            <w:tcW w:w="10684" w:type="dxa"/>
            <w:tcBorders>
              <w:top w:val="nil"/>
              <w:left w:val="nil"/>
              <w:bottom w:val="nil"/>
              <w:right w:val="nil"/>
            </w:tcBorders>
            <w:shd w:val="clear" w:color="auto" w:fill="auto"/>
            <w:noWrap/>
            <w:vAlign w:val="bottom"/>
            <w:hideMark/>
          </w:tcPr>
          <w:p w14:paraId="7E42D8D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инвестиционо</w:t>
            </w:r>
            <w:proofErr w:type="spellEnd"/>
            <w:r w:rsidRPr="00F23566">
              <w:t xml:space="preserve"> </w:t>
            </w:r>
            <w:proofErr w:type="spellStart"/>
            <w:r w:rsidRPr="00F23566">
              <w:t>одржавање</w:t>
            </w:r>
            <w:proofErr w:type="spellEnd"/>
            <w:r w:rsidRPr="00F23566">
              <w:t xml:space="preserve">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586C431" w14:textId="77777777" w:rsidR="00093DBF" w:rsidRPr="00F23566" w:rsidRDefault="00093DBF" w:rsidP="00093DBF">
            <w:r w:rsidRPr="00F23566">
              <w:t>7000</w:t>
            </w:r>
          </w:p>
        </w:tc>
        <w:tc>
          <w:tcPr>
            <w:tcW w:w="1520" w:type="dxa"/>
            <w:tcBorders>
              <w:top w:val="nil"/>
              <w:left w:val="nil"/>
              <w:bottom w:val="nil"/>
              <w:right w:val="single" w:sz="8" w:space="0" w:color="auto"/>
            </w:tcBorders>
            <w:shd w:val="clear" w:color="auto" w:fill="auto"/>
            <w:noWrap/>
            <w:vAlign w:val="bottom"/>
            <w:hideMark/>
          </w:tcPr>
          <w:p w14:paraId="7E217C44"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65A92F31" w14:textId="77777777" w:rsidR="00093DBF" w:rsidRPr="00F23566" w:rsidRDefault="00093DBF" w:rsidP="00093DBF">
            <w:r w:rsidRPr="00F23566">
              <w:t>0,29</w:t>
            </w:r>
          </w:p>
        </w:tc>
        <w:tc>
          <w:tcPr>
            <w:tcW w:w="1000" w:type="dxa"/>
            <w:tcBorders>
              <w:top w:val="nil"/>
              <w:left w:val="nil"/>
              <w:bottom w:val="nil"/>
              <w:right w:val="nil"/>
            </w:tcBorders>
            <w:shd w:val="clear" w:color="auto" w:fill="auto"/>
            <w:noWrap/>
            <w:vAlign w:val="bottom"/>
            <w:hideMark/>
          </w:tcPr>
          <w:p w14:paraId="2684599F" w14:textId="77777777" w:rsidR="00093DBF" w:rsidRPr="00F23566" w:rsidRDefault="00093DBF" w:rsidP="00093DBF"/>
        </w:tc>
        <w:tc>
          <w:tcPr>
            <w:tcW w:w="6" w:type="dxa"/>
            <w:vAlign w:val="center"/>
            <w:hideMark/>
          </w:tcPr>
          <w:p w14:paraId="3E6EF50A" w14:textId="77777777" w:rsidR="00093DBF" w:rsidRPr="00F23566" w:rsidRDefault="00093DBF" w:rsidP="00093DBF"/>
        </w:tc>
        <w:tc>
          <w:tcPr>
            <w:tcW w:w="6" w:type="dxa"/>
            <w:vAlign w:val="center"/>
            <w:hideMark/>
          </w:tcPr>
          <w:p w14:paraId="41BB5706" w14:textId="77777777" w:rsidR="00093DBF" w:rsidRPr="00F23566" w:rsidRDefault="00093DBF" w:rsidP="00093DBF"/>
        </w:tc>
        <w:tc>
          <w:tcPr>
            <w:tcW w:w="6" w:type="dxa"/>
            <w:vAlign w:val="center"/>
            <w:hideMark/>
          </w:tcPr>
          <w:p w14:paraId="4B066B94" w14:textId="77777777" w:rsidR="00093DBF" w:rsidRPr="00F23566" w:rsidRDefault="00093DBF" w:rsidP="00093DBF"/>
        </w:tc>
        <w:tc>
          <w:tcPr>
            <w:tcW w:w="6" w:type="dxa"/>
            <w:vAlign w:val="center"/>
            <w:hideMark/>
          </w:tcPr>
          <w:p w14:paraId="5059E3E8" w14:textId="77777777" w:rsidR="00093DBF" w:rsidRPr="00F23566" w:rsidRDefault="00093DBF" w:rsidP="00093DBF"/>
        </w:tc>
        <w:tc>
          <w:tcPr>
            <w:tcW w:w="6" w:type="dxa"/>
            <w:vAlign w:val="center"/>
            <w:hideMark/>
          </w:tcPr>
          <w:p w14:paraId="23891EA3" w14:textId="77777777" w:rsidR="00093DBF" w:rsidRPr="00F23566" w:rsidRDefault="00093DBF" w:rsidP="00093DBF"/>
        </w:tc>
        <w:tc>
          <w:tcPr>
            <w:tcW w:w="6" w:type="dxa"/>
            <w:vAlign w:val="center"/>
            <w:hideMark/>
          </w:tcPr>
          <w:p w14:paraId="5E692782" w14:textId="77777777" w:rsidR="00093DBF" w:rsidRPr="00F23566" w:rsidRDefault="00093DBF" w:rsidP="00093DBF"/>
        </w:tc>
        <w:tc>
          <w:tcPr>
            <w:tcW w:w="6" w:type="dxa"/>
            <w:vAlign w:val="center"/>
            <w:hideMark/>
          </w:tcPr>
          <w:p w14:paraId="031D8D55" w14:textId="77777777" w:rsidR="00093DBF" w:rsidRPr="00F23566" w:rsidRDefault="00093DBF" w:rsidP="00093DBF"/>
        </w:tc>
        <w:tc>
          <w:tcPr>
            <w:tcW w:w="811" w:type="dxa"/>
            <w:vAlign w:val="center"/>
            <w:hideMark/>
          </w:tcPr>
          <w:p w14:paraId="1FC3A6F6" w14:textId="77777777" w:rsidR="00093DBF" w:rsidRPr="00F23566" w:rsidRDefault="00093DBF" w:rsidP="00093DBF"/>
        </w:tc>
        <w:tc>
          <w:tcPr>
            <w:tcW w:w="811" w:type="dxa"/>
            <w:vAlign w:val="center"/>
            <w:hideMark/>
          </w:tcPr>
          <w:p w14:paraId="2FE8DDDF" w14:textId="77777777" w:rsidR="00093DBF" w:rsidRPr="00F23566" w:rsidRDefault="00093DBF" w:rsidP="00093DBF"/>
        </w:tc>
        <w:tc>
          <w:tcPr>
            <w:tcW w:w="420" w:type="dxa"/>
            <w:vAlign w:val="center"/>
            <w:hideMark/>
          </w:tcPr>
          <w:p w14:paraId="13948ED4" w14:textId="77777777" w:rsidR="00093DBF" w:rsidRPr="00F23566" w:rsidRDefault="00093DBF" w:rsidP="00093DBF"/>
        </w:tc>
        <w:tc>
          <w:tcPr>
            <w:tcW w:w="588" w:type="dxa"/>
            <w:vAlign w:val="center"/>
            <w:hideMark/>
          </w:tcPr>
          <w:p w14:paraId="45381430" w14:textId="77777777" w:rsidR="00093DBF" w:rsidRPr="00F23566" w:rsidRDefault="00093DBF" w:rsidP="00093DBF"/>
        </w:tc>
        <w:tc>
          <w:tcPr>
            <w:tcW w:w="644" w:type="dxa"/>
            <w:vAlign w:val="center"/>
            <w:hideMark/>
          </w:tcPr>
          <w:p w14:paraId="136B3F9F" w14:textId="77777777" w:rsidR="00093DBF" w:rsidRPr="00F23566" w:rsidRDefault="00093DBF" w:rsidP="00093DBF"/>
        </w:tc>
        <w:tc>
          <w:tcPr>
            <w:tcW w:w="420" w:type="dxa"/>
            <w:vAlign w:val="center"/>
            <w:hideMark/>
          </w:tcPr>
          <w:p w14:paraId="1474637F" w14:textId="77777777" w:rsidR="00093DBF" w:rsidRPr="00F23566" w:rsidRDefault="00093DBF" w:rsidP="00093DBF"/>
        </w:tc>
        <w:tc>
          <w:tcPr>
            <w:tcW w:w="36" w:type="dxa"/>
            <w:vAlign w:val="center"/>
            <w:hideMark/>
          </w:tcPr>
          <w:p w14:paraId="5019C378" w14:textId="77777777" w:rsidR="00093DBF" w:rsidRPr="00F23566" w:rsidRDefault="00093DBF" w:rsidP="00093DBF"/>
        </w:tc>
        <w:tc>
          <w:tcPr>
            <w:tcW w:w="6" w:type="dxa"/>
            <w:vAlign w:val="center"/>
            <w:hideMark/>
          </w:tcPr>
          <w:p w14:paraId="076CC59D" w14:textId="77777777" w:rsidR="00093DBF" w:rsidRPr="00F23566" w:rsidRDefault="00093DBF" w:rsidP="00093DBF"/>
        </w:tc>
        <w:tc>
          <w:tcPr>
            <w:tcW w:w="6" w:type="dxa"/>
            <w:vAlign w:val="center"/>
            <w:hideMark/>
          </w:tcPr>
          <w:p w14:paraId="72E5C48A" w14:textId="77777777" w:rsidR="00093DBF" w:rsidRPr="00F23566" w:rsidRDefault="00093DBF" w:rsidP="00093DBF"/>
        </w:tc>
        <w:tc>
          <w:tcPr>
            <w:tcW w:w="700" w:type="dxa"/>
            <w:vAlign w:val="center"/>
            <w:hideMark/>
          </w:tcPr>
          <w:p w14:paraId="73B1DE49" w14:textId="77777777" w:rsidR="00093DBF" w:rsidRPr="00F23566" w:rsidRDefault="00093DBF" w:rsidP="00093DBF"/>
        </w:tc>
        <w:tc>
          <w:tcPr>
            <w:tcW w:w="700" w:type="dxa"/>
            <w:vAlign w:val="center"/>
            <w:hideMark/>
          </w:tcPr>
          <w:p w14:paraId="09A995FA" w14:textId="77777777" w:rsidR="00093DBF" w:rsidRPr="00F23566" w:rsidRDefault="00093DBF" w:rsidP="00093DBF"/>
        </w:tc>
        <w:tc>
          <w:tcPr>
            <w:tcW w:w="420" w:type="dxa"/>
            <w:vAlign w:val="center"/>
            <w:hideMark/>
          </w:tcPr>
          <w:p w14:paraId="49EB4A3F" w14:textId="77777777" w:rsidR="00093DBF" w:rsidRPr="00F23566" w:rsidRDefault="00093DBF" w:rsidP="00093DBF"/>
        </w:tc>
        <w:tc>
          <w:tcPr>
            <w:tcW w:w="36" w:type="dxa"/>
            <w:vAlign w:val="center"/>
            <w:hideMark/>
          </w:tcPr>
          <w:p w14:paraId="628C3617" w14:textId="77777777" w:rsidR="00093DBF" w:rsidRPr="00F23566" w:rsidRDefault="00093DBF" w:rsidP="00093DBF"/>
        </w:tc>
      </w:tr>
      <w:tr w:rsidR="00093DBF" w:rsidRPr="00F23566" w14:paraId="2028115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C10B14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76C9493" w14:textId="77777777" w:rsidR="00093DBF" w:rsidRPr="00F23566" w:rsidRDefault="00093DBF" w:rsidP="00093DBF">
            <w:r w:rsidRPr="00F23566">
              <w:t>511500</w:t>
            </w:r>
          </w:p>
        </w:tc>
        <w:tc>
          <w:tcPr>
            <w:tcW w:w="10684" w:type="dxa"/>
            <w:tcBorders>
              <w:top w:val="nil"/>
              <w:left w:val="nil"/>
              <w:bottom w:val="nil"/>
              <w:right w:val="nil"/>
            </w:tcBorders>
            <w:shd w:val="clear" w:color="auto" w:fill="auto"/>
            <w:noWrap/>
            <w:vAlign w:val="bottom"/>
            <w:hideMark/>
          </w:tcPr>
          <w:p w14:paraId="1B8CD1AD"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биолошку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0454A08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3D9E59B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EE4AE0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5F60A22" w14:textId="77777777" w:rsidR="00093DBF" w:rsidRPr="00F23566" w:rsidRDefault="00093DBF" w:rsidP="00093DBF"/>
        </w:tc>
        <w:tc>
          <w:tcPr>
            <w:tcW w:w="6" w:type="dxa"/>
            <w:vAlign w:val="center"/>
            <w:hideMark/>
          </w:tcPr>
          <w:p w14:paraId="6AEF72EC" w14:textId="77777777" w:rsidR="00093DBF" w:rsidRPr="00F23566" w:rsidRDefault="00093DBF" w:rsidP="00093DBF"/>
        </w:tc>
        <w:tc>
          <w:tcPr>
            <w:tcW w:w="6" w:type="dxa"/>
            <w:vAlign w:val="center"/>
            <w:hideMark/>
          </w:tcPr>
          <w:p w14:paraId="7F18A6E4" w14:textId="77777777" w:rsidR="00093DBF" w:rsidRPr="00F23566" w:rsidRDefault="00093DBF" w:rsidP="00093DBF"/>
        </w:tc>
        <w:tc>
          <w:tcPr>
            <w:tcW w:w="6" w:type="dxa"/>
            <w:vAlign w:val="center"/>
            <w:hideMark/>
          </w:tcPr>
          <w:p w14:paraId="6FC76D0A" w14:textId="77777777" w:rsidR="00093DBF" w:rsidRPr="00F23566" w:rsidRDefault="00093DBF" w:rsidP="00093DBF"/>
        </w:tc>
        <w:tc>
          <w:tcPr>
            <w:tcW w:w="6" w:type="dxa"/>
            <w:vAlign w:val="center"/>
            <w:hideMark/>
          </w:tcPr>
          <w:p w14:paraId="50AF0E58" w14:textId="77777777" w:rsidR="00093DBF" w:rsidRPr="00F23566" w:rsidRDefault="00093DBF" w:rsidP="00093DBF"/>
        </w:tc>
        <w:tc>
          <w:tcPr>
            <w:tcW w:w="6" w:type="dxa"/>
            <w:vAlign w:val="center"/>
            <w:hideMark/>
          </w:tcPr>
          <w:p w14:paraId="66C62D98" w14:textId="77777777" w:rsidR="00093DBF" w:rsidRPr="00F23566" w:rsidRDefault="00093DBF" w:rsidP="00093DBF"/>
        </w:tc>
        <w:tc>
          <w:tcPr>
            <w:tcW w:w="6" w:type="dxa"/>
            <w:vAlign w:val="center"/>
            <w:hideMark/>
          </w:tcPr>
          <w:p w14:paraId="5BD00213" w14:textId="77777777" w:rsidR="00093DBF" w:rsidRPr="00F23566" w:rsidRDefault="00093DBF" w:rsidP="00093DBF"/>
        </w:tc>
        <w:tc>
          <w:tcPr>
            <w:tcW w:w="6" w:type="dxa"/>
            <w:vAlign w:val="center"/>
            <w:hideMark/>
          </w:tcPr>
          <w:p w14:paraId="55EC7548" w14:textId="77777777" w:rsidR="00093DBF" w:rsidRPr="00F23566" w:rsidRDefault="00093DBF" w:rsidP="00093DBF"/>
        </w:tc>
        <w:tc>
          <w:tcPr>
            <w:tcW w:w="811" w:type="dxa"/>
            <w:vAlign w:val="center"/>
            <w:hideMark/>
          </w:tcPr>
          <w:p w14:paraId="6B5C37F3" w14:textId="77777777" w:rsidR="00093DBF" w:rsidRPr="00F23566" w:rsidRDefault="00093DBF" w:rsidP="00093DBF"/>
        </w:tc>
        <w:tc>
          <w:tcPr>
            <w:tcW w:w="811" w:type="dxa"/>
            <w:vAlign w:val="center"/>
            <w:hideMark/>
          </w:tcPr>
          <w:p w14:paraId="4BDB5B97" w14:textId="77777777" w:rsidR="00093DBF" w:rsidRPr="00F23566" w:rsidRDefault="00093DBF" w:rsidP="00093DBF"/>
        </w:tc>
        <w:tc>
          <w:tcPr>
            <w:tcW w:w="420" w:type="dxa"/>
            <w:vAlign w:val="center"/>
            <w:hideMark/>
          </w:tcPr>
          <w:p w14:paraId="39558281" w14:textId="77777777" w:rsidR="00093DBF" w:rsidRPr="00F23566" w:rsidRDefault="00093DBF" w:rsidP="00093DBF"/>
        </w:tc>
        <w:tc>
          <w:tcPr>
            <w:tcW w:w="588" w:type="dxa"/>
            <w:vAlign w:val="center"/>
            <w:hideMark/>
          </w:tcPr>
          <w:p w14:paraId="207C4FC1" w14:textId="77777777" w:rsidR="00093DBF" w:rsidRPr="00F23566" w:rsidRDefault="00093DBF" w:rsidP="00093DBF"/>
        </w:tc>
        <w:tc>
          <w:tcPr>
            <w:tcW w:w="644" w:type="dxa"/>
            <w:vAlign w:val="center"/>
            <w:hideMark/>
          </w:tcPr>
          <w:p w14:paraId="5C0C5E20" w14:textId="77777777" w:rsidR="00093DBF" w:rsidRPr="00F23566" w:rsidRDefault="00093DBF" w:rsidP="00093DBF"/>
        </w:tc>
        <w:tc>
          <w:tcPr>
            <w:tcW w:w="420" w:type="dxa"/>
            <w:vAlign w:val="center"/>
            <w:hideMark/>
          </w:tcPr>
          <w:p w14:paraId="6183E89C" w14:textId="77777777" w:rsidR="00093DBF" w:rsidRPr="00F23566" w:rsidRDefault="00093DBF" w:rsidP="00093DBF"/>
        </w:tc>
        <w:tc>
          <w:tcPr>
            <w:tcW w:w="36" w:type="dxa"/>
            <w:vAlign w:val="center"/>
            <w:hideMark/>
          </w:tcPr>
          <w:p w14:paraId="1C7F9399" w14:textId="77777777" w:rsidR="00093DBF" w:rsidRPr="00F23566" w:rsidRDefault="00093DBF" w:rsidP="00093DBF"/>
        </w:tc>
        <w:tc>
          <w:tcPr>
            <w:tcW w:w="6" w:type="dxa"/>
            <w:vAlign w:val="center"/>
            <w:hideMark/>
          </w:tcPr>
          <w:p w14:paraId="654E0FC6" w14:textId="77777777" w:rsidR="00093DBF" w:rsidRPr="00F23566" w:rsidRDefault="00093DBF" w:rsidP="00093DBF"/>
        </w:tc>
        <w:tc>
          <w:tcPr>
            <w:tcW w:w="6" w:type="dxa"/>
            <w:vAlign w:val="center"/>
            <w:hideMark/>
          </w:tcPr>
          <w:p w14:paraId="7EC00BCC" w14:textId="77777777" w:rsidR="00093DBF" w:rsidRPr="00F23566" w:rsidRDefault="00093DBF" w:rsidP="00093DBF"/>
        </w:tc>
        <w:tc>
          <w:tcPr>
            <w:tcW w:w="700" w:type="dxa"/>
            <w:vAlign w:val="center"/>
            <w:hideMark/>
          </w:tcPr>
          <w:p w14:paraId="28918E64" w14:textId="77777777" w:rsidR="00093DBF" w:rsidRPr="00F23566" w:rsidRDefault="00093DBF" w:rsidP="00093DBF"/>
        </w:tc>
        <w:tc>
          <w:tcPr>
            <w:tcW w:w="700" w:type="dxa"/>
            <w:vAlign w:val="center"/>
            <w:hideMark/>
          </w:tcPr>
          <w:p w14:paraId="731060C6" w14:textId="77777777" w:rsidR="00093DBF" w:rsidRPr="00F23566" w:rsidRDefault="00093DBF" w:rsidP="00093DBF"/>
        </w:tc>
        <w:tc>
          <w:tcPr>
            <w:tcW w:w="420" w:type="dxa"/>
            <w:vAlign w:val="center"/>
            <w:hideMark/>
          </w:tcPr>
          <w:p w14:paraId="565D92F3" w14:textId="77777777" w:rsidR="00093DBF" w:rsidRPr="00F23566" w:rsidRDefault="00093DBF" w:rsidP="00093DBF"/>
        </w:tc>
        <w:tc>
          <w:tcPr>
            <w:tcW w:w="36" w:type="dxa"/>
            <w:vAlign w:val="center"/>
            <w:hideMark/>
          </w:tcPr>
          <w:p w14:paraId="5EDB5A67" w14:textId="77777777" w:rsidR="00093DBF" w:rsidRPr="00F23566" w:rsidRDefault="00093DBF" w:rsidP="00093DBF"/>
        </w:tc>
      </w:tr>
      <w:tr w:rsidR="00093DBF" w:rsidRPr="00F23566" w14:paraId="7A54C88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C2EDE7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D1A9370" w14:textId="77777777" w:rsidR="00093DBF" w:rsidRPr="00F23566" w:rsidRDefault="00093DBF" w:rsidP="00093DBF">
            <w:r w:rsidRPr="00F23566">
              <w:t>511600</w:t>
            </w:r>
          </w:p>
        </w:tc>
        <w:tc>
          <w:tcPr>
            <w:tcW w:w="10684" w:type="dxa"/>
            <w:tcBorders>
              <w:top w:val="nil"/>
              <w:left w:val="nil"/>
              <w:bottom w:val="nil"/>
              <w:right w:val="nil"/>
            </w:tcBorders>
            <w:shd w:val="clear" w:color="auto" w:fill="auto"/>
            <w:noWrap/>
            <w:vAlign w:val="bottom"/>
            <w:hideMark/>
          </w:tcPr>
          <w:p w14:paraId="2F971FB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53A82B8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759A026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05A092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91DBC6B" w14:textId="77777777" w:rsidR="00093DBF" w:rsidRPr="00F23566" w:rsidRDefault="00093DBF" w:rsidP="00093DBF"/>
        </w:tc>
        <w:tc>
          <w:tcPr>
            <w:tcW w:w="6" w:type="dxa"/>
            <w:vAlign w:val="center"/>
            <w:hideMark/>
          </w:tcPr>
          <w:p w14:paraId="54D1FE88" w14:textId="77777777" w:rsidR="00093DBF" w:rsidRPr="00F23566" w:rsidRDefault="00093DBF" w:rsidP="00093DBF"/>
        </w:tc>
        <w:tc>
          <w:tcPr>
            <w:tcW w:w="6" w:type="dxa"/>
            <w:vAlign w:val="center"/>
            <w:hideMark/>
          </w:tcPr>
          <w:p w14:paraId="171E80F3" w14:textId="77777777" w:rsidR="00093DBF" w:rsidRPr="00F23566" w:rsidRDefault="00093DBF" w:rsidP="00093DBF"/>
        </w:tc>
        <w:tc>
          <w:tcPr>
            <w:tcW w:w="6" w:type="dxa"/>
            <w:vAlign w:val="center"/>
            <w:hideMark/>
          </w:tcPr>
          <w:p w14:paraId="0845A014" w14:textId="77777777" w:rsidR="00093DBF" w:rsidRPr="00F23566" w:rsidRDefault="00093DBF" w:rsidP="00093DBF"/>
        </w:tc>
        <w:tc>
          <w:tcPr>
            <w:tcW w:w="6" w:type="dxa"/>
            <w:vAlign w:val="center"/>
            <w:hideMark/>
          </w:tcPr>
          <w:p w14:paraId="721AE2C6" w14:textId="77777777" w:rsidR="00093DBF" w:rsidRPr="00F23566" w:rsidRDefault="00093DBF" w:rsidP="00093DBF"/>
        </w:tc>
        <w:tc>
          <w:tcPr>
            <w:tcW w:w="6" w:type="dxa"/>
            <w:vAlign w:val="center"/>
            <w:hideMark/>
          </w:tcPr>
          <w:p w14:paraId="0C7AB906" w14:textId="77777777" w:rsidR="00093DBF" w:rsidRPr="00F23566" w:rsidRDefault="00093DBF" w:rsidP="00093DBF"/>
        </w:tc>
        <w:tc>
          <w:tcPr>
            <w:tcW w:w="6" w:type="dxa"/>
            <w:vAlign w:val="center"/>
            <w:hideMark/>
          </w:tcPr>
          <w:p w14:paraId="5B18CEA7" w14:textId="77777777" w:rsidR="00093DBF" w:rsidRPr="00F23566" w:rsidRDefault="00093DBF" w:rsidP="00093DBF"/>
        </w:tc>
        <w:tc>
          <w:tcPr>
            <w:tcW w:w="6" w:type="dxa"/>
            <w:vAlign w:val="center"/>
            <w:hideMark/>
          </w:tcPr>
          <w:p w14:paraId="61BCD4B4" w14:textId="77777777" w:rsidR="00093DBF" w:rsidRPr="00F23566" w:rsidRDefault="00093DBF" w:rsidP="00093DBF"/>
        </w:tc>
        <w:tc>
          <w:tcPr>
            <w:tcW w:w="811" w:type="dxa"/>
            <w:vAlign w:val="center"/>
            <w:hideMark/>
          </w:tcPr>
          <w:p w14:paraId="2438D6C8" w14:textId="77777777" w:rsidR="00093DBF" w:rsidRPr="00F23566" w:rsidRDefault="00093DBF" w:rsidP="00093DBF"/>
        </w:tc>
        <w:tc>
          <w:tcPr>
            <w:tcW w:w="811" w:type="dxa"/>
            <w:vAlign w:val="center"/>
            <w:hideMark/>
          </w:tcPr>
          <w:p w14:paraId="339484E2" w14:textId="77777777" w:rsidR="00093DBF" w:rsidRPr="00F23566" w:rsidRDefault="00093DBF" w:rsidP="00093DBF"/>
        </w:tc>
        <w:tc>
          <w:tcPr>
            <w:tcW w:w="420" w:type="dxa"/>
            <w:vAlign w:val="center"/>
            <w:hideMark/>
          </w:tcPr>
          <w:p w14:paraId="63BA9DDA" w14:textId="77777777" w:rsidR="00093DBF" w:rsidRPr="00F23566" w:rsidRDefault="00093DBF" w:rsidP="00093DBF"/>
        </w:tc>
        <w:tc>
          <w:tcPr>
            <w:tcW w:w="588" w:type="dxa"/>
            <w:vAlign w:val="center"/>
            <w:hideMark/>
          </w:tcPr>
          <w:p w14:paraId="0946A68A" w14:textId="77777777" w:rsidR="00093DBF" w:rsidRPr="00F23566" w:rsidRDefault="00093DBF" w:rsidP="00093DBF"/>
        </w:tc>
        <w:tc>
          <w:tcPr>
            <w:tcW w:w="644" w:type="dxa"/>
            <w:vAlign w:val="center"/>
            <w:hideMark/>
          </w:tcPr>
          <w:p w14:paraId="766FB6A6" w14:textId="77777777" w:rsidR="00093DBF" w:rsidRPr="00F23566" w:rsidRDefault="00093DBF" w:rsidP="00093DBF"/>
        </w:tc>
        <w:tc>
          <w:tcPr>
            <w:tcW w:w="420" w:type="dxa"/>
            <w:vAlign w:val="center"/>
            <w:hideMark/>
          </w:tcPr>
          <w:p w14:paraId="36BEF930" w14:textId="77777777" w:rsidR="00093DBF" w:rsidRPr="00F23566" w:rsidRDefault="00093DBF" w:rsidP="00093DBF"/>
        </w:tc>
        <w:tc>
          <w:tcPr>
            <w:tcW w:w="36" w:type="dxa"/>
            <w:vAlign w:val="center"/>
            <w:hideMark/>
          </w:tcPr>
          <w:p w14:paraId="576A7C14" w14:textId="77777777" w:rsidR="00093DBF" w:rsidRPr="00F23566" w:rsidRDefault="00093DBF" w:rsidP="00093DBF"/>
        </w:tc>
        <w:tc>
          <w:tcPr>
            <w:tcW w:w="6" w:type="dxa"/>
            <w:vAlign w:val="center"/>
            <w:hideMark/>
          </w:tcPr>
          <w:p w14:paraId="2B26FCB5" w14:textId="77777777" w:rsidR="00093DBF" w:rsidRPr="00F23566" w:rsidRDefault="00093DBF" w:rsidP="00093DBF"/>
        </w:tc>
        <w:tc>
          <w:tcPr>
            <w:tcW w:w="6" w:type="dxa"/>
            <w:vAlign w:val="center"/>
            <w:hideMark/>
          </w:tcPr>
          <w:p w14:paraId="11B985BF" w14:textId="77777777" w:rsidR="00093DBF" w:rsidRPr="00F23566" w:rsidRDefault="00093DBF" w:rsidP="00093DBF"/>
        </w:tc>
        <w:tc>
          <w:tcPr>
            <w:tcW w:w="700" w:type="dxa"/>
            <w:vAlign w:val="center"/>
            <w:hideMark/>
          </w:tcPr>
          <w:p w14:paraId="154CA9A3" w14:textId="77777777" w:rsidR="00093DBF" w:rsidRPr="00F23566" w:rsidRDefault="00093DBF" w:rsidP="00093DBF"/>
        </w:tc>
        <w:tc>
          <w:tcPr>
            <w:tcW w:w="700" w:type="dxa"/>
            <w:vAlign w:val="center"/>
            <w:hideMark/>
          </w:tcPr>
          <w:p w14:paraId="39147D00" w14:textId="77777777" w:rsidR="00093DBF" w:rsidRPr="00F23566" w:rsidRDefault="00093DBF" w:rsidP="00093DBF"/>
        </w:tc>
        <w:tc>
          <w:tcPr>
            <w:tcW w:w="420" w:type="dxa"/>
            <w:vAlign w:val="center"/>
            <w:hideMark/>
          </w:tcPr>
          <w:p w14:paraId="620C37F9" w14:textId="77777777" w:rsidR="00093DBF" w:rsidRPr="00F23566" w:rsidRDefault="00093DBF" w:rsidP="00093DBF"/>
        </w:tc>
        <w:tc>
          <w:tcPr>
            <w:tcW w:w="36" w:type="dxa"/>
            <w:vAlign w:val="center"/>
            <w:hideMark/>
          </w:tcPr>
          <w:p w14:paraId="09CC3688" w14:textId="77777777" w:rsidR="00093DBF" w:rsidRPr="00F23566" w:rsidRDefault="00093DBF" w:rsidP="00093DBF"/>
        </w:tc>
      </w:tr>
      <w:tr w:rsidR="00093DBF" w:rsidRPr="00F23566" w14:paraId="16AC138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19E1467"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488164CC" w14:textId="77777777" w:rsidR="00093DBF" w:rsidRPr="00F23566" w:rsidRDefault="00093DBF" w:rsidP="00093DBF">
            <w:r w:rsidRPr="00F23566">
              <w:t>511700</w:t>
            </w:r>
          </w:p>
        </w:tc>
        <w:tc>
          <w:tcPr>
            <w:tcW w:w="10684" w:type="dxa"/>
            <w:tcBorders>
              <w:top w:val="nil"/>
              <w:left w:val="nil"/>
              <w:bottom w:val="nil"/>
              <w:right w:val="nil"/>
            </w:tcBorders>
            <w:shd w:val="clear" w:color="auto" w:fill="auto"/>
            <w:noWrap/>
            <w:vAlign w:val="bottom"/>
            <w:hideMark/>
          </w:tcPr>
          <w:p w14:paraId="2704B47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нематеријалну</w:t>
            </w:r>
            <w:proofErr w:type="spellEnd"/>
            <w:r w:rsidRPr="00F23566">
              <w:t xml:space="preserve"> </w:t>
            </w:r>
            <w:proofErr w:type="spellStart"/>
            <w:r w:rsidRPr="00F23566">
              <w:t>произведену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A8CD2BC" w14:textId="77777777" w:rsidR="00093DBF" w:rsidRPr="00F23566" w:rsidRDefault="00093DBF" w:rsidP="00093DBF">
            <w:r w:rsidRPr="00F23566">
              <w:t>60000</w:t>
            </w:r>
          </w:p>
        </w:tc>
        <w:tc>
          <w:tcPr>
            <w:tcW w:w="1520" w:type="dxa"/>
            <w:tcBorders>
              <w:top w:val="nil"/>
              <w:left w:val="nil"/>
              <w:bottom w:val="nil"/>
              <w:right w:val="single" w:sz="8" w:space="0" w:color="auto"/>
            </w:tcBorders>
            <w:shd w:val="clear" w:color="auto" w:fill="auto"/>
            <w:noWrap/>
            <w:vAlign w:val="bottom"/>
            <w:hideMark/>
          </w:tcPr>
          <w:p w14:paraId="077D6066" w14:textId="77777777" w:rsidR="00093DBF" w:rsidRPr="00F23566" w:rsidRDefault="00093DBF" w:rsidP="00093DBF">
            <w:r w:rsidRPr="00F23566">
              <w:t>60000</w:t>
            </w:r>
          </w:p>
        </w:tc>
        <w:tc>
          <w:tcPr>
            <w:tcW w:w="760" w:type="dxa"/>
            <w:tcBorders>
              <w:top w:val="nil"/>
              <w:left w:val="nil"/>
              <w:bottom w:val="nil"/>
              <w:right w:val="single" w:sz="8" w:space="0" w:color="auto"/>
            </w:tcBorders>
            <w:shd w:val="clear" w:color="auto" w:fill="auto"/>
            <w:noWrap/>
            <w:vAlign w:val="bottom"/>
            <w:hideMark/>
          </w:tcPr>
          <w:p w14:paraId="6FE7E45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E2F11A1" w14:textId="77777777" w:rsidR="00093DBF" w:rsidRPr="00F23566" w:rsidRDefault="00093DBF" w:rsidP="00093DBF"/>
        </w:tc>
        <w:tc>
          <w:tcPr>
            <w:tcW w:w="6" w:type="dxa"/>
            <w:vAlign w:val="center"/>
            <w:hideMark/>
          </w:tcPr>
          <w:p w14:paraId="5EC4206F" w14:textId="77777777" w:rsidR="00093DBF" w:rsidRPr="00F23566" w:rsidRDefault="00093DBF" w:rsidP="00093DBF"/>
        </w:tc>
        <w:tc>
          <w:tcPr>
            <w:tcW w:w="6" w:type="dxa"/>
            <w:vAlign w:val="center"/>
            <w:hideMark/>
          </w:tcPr>
          <w:p w14:paraId="251D1F16" w14:textId="77777777" w:rsidR="00093DBF" w:rsidRPr="00F23566" w:rsidRDefault="00093DBF" w:rsidP="00093DBF"/>
        </w:tc>
        <w:tc>
          <w:tcPr>
            <w:tcW w:w="6" w:type="dxa"/>
            <w:vAlign w:val="center"/>
            <w:hideMark/>
          </w:tcPr>
          <w:p w14:paraId="693E63E2" w14:textId="77777777" w:rsidR="00093DBF" w:rsidRPr="00F23566" w:rsidRDefault="00093DBF" w:rsidP="00093DBF"/>
        </w:tc>
        <w:tc>
          <w:tcPr>
            <w:tcW w:w="6" w:type="dxa"/>
            <w:vAlign w:val="center"/>
            <w:hideMark/>
          </w:tcPr>
          <w:p w14:paraId="198ACD97" w14:textId="77777777" w:rsidR="00093DBF" w:rsidRPr="00F23566" w:rsidRDefault="00093DBF" w:rsidP="00093DBF"/>
        </w:tc>
        <w:tc>
          <w:tcPr>
            <w:tcW w:w="6" w:type="dxa"/>
            <w:vAlign w:val="center"/>
            <w:hideMark/>
          </w:tcPr>
          <w:p w14:paraId="7CFDD053" w14:textId="77777777" w:rsidR="00093DBF" w:rsidRPr="00F23566" w:rsidRDefault="00093DBF" w:rsidP="00093DBF"/>
        </w:tc>
        <w:tc>
          <w:tcPr>
            <w:tcW w:w="6" w:type="dxa"/>
            <w:vAlign w:val="center"/>
            <w:hideMark/>
          </w:tcPr>
          <w:p w14:paraId="302E0261" w14:textId="77777777" w:rsidR="00093DBF" w:rsidRPr="00F23566" w:rsidRDefault="00093DBF" w:rsidP="00093DBF"/>
        </w:tc>
        <w:tc>
          <w:tcPr>
            <w:tcW w:w="6" w:type="dxa"/>
            <w:vAlign w:val="center"/>
            <w:hideMark/>
          </w:tcPr>
          <w:p w14:paraId="701E1163" w14:textId="77777777" w:rsidR="00093DBF" w:rsidRPr="00F23566" w:rsidRDefault="00093DBF" w:rsidP="00093DBF"/>
        </w:tc>
        <w:tc>
          <w:tcPr>
            <w:tcW w:w="811" w:type="dxa"/>
            <w:vAlign w:val="center"/>
            <w:hideMark/>
          </w:tcPr>
          <w:p w14:paraId="4C8DEE1D" w14:textId="77777777" w:rsidR="00093DBF" w:rsidRPr="00F23566" w:rsidRDefault="00093DBF" w:rsidP="00093DBF"/>
        </w:tc>
        <w:tc>
          <w:tcPr>
            <w:tcW w:w="811" w:type="dxa"/>
            <w:vAlign w:val="center"/>
            <w:hideMark/>
          </w:tcPr>
          <w:p w14:paraId="7BF49EC8" w14:textId="77777777" w:rsidR="00093DBF" w:rsidRPr="00F23566" w:rsidRDefault="00093DBF" w:rsidP="00093DBF"/>
        </w:tc>
        <w:tc>
          <w:tcPr>
            <w:tcW w:w="420" w:type="dxa"/>
            <w:vAlign w:val="center"/>
            <w:hideMark/>
          </w:tcPr>
          <w:p w14:paraId="727C4D19" w14:textId="77777777" w:rsidR="00093DBF" w:rsidRPr="00F23566" w:rsidRDefault="00093DBF" w:rsidP="00093DBF"/>
        </w:tc>
        <w:tc>
          <w:tcPr>
            <w:tcW w:w="588" w:type="dxa"/>
            <w:vAlign w:val="center"/>
            <w:hideMark/>
          </w:tcPr>
          <w:p w14:paraId="25A6AE65" w14:textId="77777777" w:rsidR="00093DBF" w:rsidRPr="00F23566" w:rsidRDefault="00093DBF" w:rsidP="00093DBF"/>
        </w:tc>
        <w:tc>
          <w:tcPr>
            <w:tcW w:w="644" w:type="dxa"/>
            <w:vAlign w:val="center"/>
            <w:hideMark/>
          </w:tcPr>
          <w:p w14:paraId="067D2B57" w14:textId="77777777" w:rsidR="00093DBF" w:rsidRPr="00F23566" w:rsidRDefault="00093DBF" w:rsidP="00093DBF"/>
        </w:tc>
        <w:tc>
          <w:tcPr>
            <w:tcW w:w="420" w:type="dxa"/>
            <w:vAlign w:val="center"/>
            <w:hideMark/>
          </w:tcPr>
          <w:p w14:paraId="0AF4697F" w14:textId="77777777" w:rsidR="00093DBF" w:rsidRPr="00F23566" w:rsidRDefault="00093DBF" w:rsidP="00093DBF"/>
        </w:tc>
        <w:tc>
          <w:tcPr>
            <w:tcW w:w="36" w:type="dxa"/>
            <w:vAlign w:val="center"/>
            <w:hideMark/>
          </w:tcPr>
          <w:p w14:paraId="5D7FEC26" w14:textId="77777777" w:rsidR="00093DBF" w:rsidRPr="00F23566" w:rsidRDefault="00093DBF" w:rsidP="00093DBF"/>
        </w:tc>
        <w:tc>
          <w:tcPr>
            <w:tcW w:w="6" w:type="dxa"/>
            <w:vAlign w:val="center"/>
            <w:hideMark/>
          </w:tcPr>
          <w:p w14:paraId="0F9364CB" w14:textId="77777777" w:rsidR="00093DBF" w:rsidRPr="00F23566" w:rsidRDefault="00093DBF" w:rsidP="00093DBF"/>
        </w:tc>
        <w:tc>
          <w:tcPr>
            <w:tcW w:w="6" w:type="dxa"/>
            <w:vAlign w:val="center"/>
            <w:hideMark/>
          </w:tcPr>
          <w:p w14:paraId="248E844F" w14:textId="77777777" w:rsidR="00093DBF" w:rsidRPr="00F23566" w:rsidRDefault="00093DBF" w:rsidP="00093DBF"/>
        </w:tc>
        <w:tc>
          <w:tcPr>
            <w:tcW w:w="700" w:type="dxa"/>
            <w:vAlign w:val="center"/>
            <w:hideMark/>
          </w:tcPr>
          <w:p w14:paraId="0A7685E5" w14:textId="77777777" w:rsidR="00093DBF" w:rsidRPr="00F23566" w:rsidRDefault="00093DBF" w:rsidP="00093DBF"/>
        </w:tc>
        <w:tc>
          <w:tcPr>
            <w:tcW w:w="700" w:type="dxa"/>
            <w:vAlign w:val="center"/>
            <w:hideMark/>
          </w:tcPr>
          <w:p w14:paraId="7FFB68B2" w14:textId="77777777" w:rsidR="00093DBF" w:rsidRPr="00F23566" w:rsidRDefault="00093DBF" w:rsidP="00093DBF"/>
        </w:tc>
        <w:tc>
          <w:tcPr>
            <w:tcW w:w="420" w:type="dxa"/>
            <w:vAlign w:val="center"/>
            <w:hideMark/>
          </w:tcPr>
          <w:p w14:paraId="6AEC71F1" w14:textId="77777777" w:rsidR="00093DBF" w:rsidRPr="00F23566" w:rsidRDefault="00093DBF" w:rsidP="00093DBF"/>
        </w:tc>
        <w:tc>
          <w:tcPr>
            <w:tcW w:w="36" w:type="dxa"/>
            <w:vAlign w:val="center"/>
            <w:hideMark/>
          </w:tcPr>
          <w:p w14:paraId="0BDC1F5E" w14:textId="77777777" w:rsidR="00093DBF" w:rsidRPr="00F23566" w:rsidRDefault="00093DBF" w:rsidP="00093DBF"/>
        </w:tc>
      </w:tr>
      <w:tr w:rsidR="00093DBF" w:rsidRPr="00F23566" w14:paraId="6275001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2759BE6" w14:textId="77777777" w:rsidR="00093DBF" w:rsidRPr="00F23566" w:rsidRDefault="00093DBF" w:rsidP="00093DBF">
            <w:r w:rsidRPr="00F23566">
              <w:t>512000</w:t>
            </w:r>
          </w:p>
        </w:tc>
        <w:tc>
          <w:tcPr>
            <w:tcW w:w="720" w:type="dxa"/>
            <w:tcBorders>
              <w:top w:val="nil"/>
              <w:left w:val="nil"/>
              <w:bottom w:val="nil"/>
              <w:right w:val="nil"/>
            </w:tcBorders>
            <w:shd w:val="clear" w:color="auto" w:fill="auto"/>
            <w:noWrap/>
            <w:vAlign w:val="bottom"/>
            <w:hideMark/>
          </w:tcPr>
          <w:p w14:paraId="54EAA47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8B34D6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1AC6346"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6D693085"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7777521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794BB88" w14:textId="77777777" w:rsidR="00093DBF" w:rsidRPr="00F23566" w:rsidRDefault="00093DBF" w:rsidP="00093DBF"/>
        </w:tc>
        <w:tc>
          <w:tcPr>
            <w:tcW w:w="6" w:type="dxa"/>
            <w:vAlign w:val="center"/>
            <w:hideMark/>
          </w:tcPr>
          <w:p w14:paraId="5FEB2A65" w14:textId="77777777" w:rsidR="00093DBF" w:rsidRPr="00F23566" w:rsidRDefault="00093DBF" w:rsidP="00093DBF"/>
        </w:tc>
        <w:tc>
          <w:tcPr>
            <w:tcW w:w="6" w:type="dxa"/>
            <w:vAlign w:val="center"/>
            <w:hideMark/>
          </w:tcPr>
          <w:p w14:paraId="5BC6444C" w14:textId="77777777" w:rsidR="00093DBF" w:rsidRPr="00F23566" w:rsidRDefault="00093DBF" w:rsidP="00093DBF"/>
        </w:tc>
        <w:tc>
          <w:tcPr>
            <w:tcW w:w="6" w:type="dxa"/>
            <w:vAlign w:val="center"/>
            <w:hideMark/>
          </w:tcPr>
          <w:p w14:paraId="60370F1E" w14:textId="77777777" w:rsidR="00093DBF" w:rsidRPr="00F23566" w:rsidRDefault="00093DBF" w:rsidP="00093DBF"/>
        </w:tc>
        <w:tc>
          <w:tcPr>
            <w:tcW w:w="6" w:type="dxa"/>
            <w:vAlign w:val="center"/>
            <w:hideMark/>
          </w:tcPr>
          <w:p w14:paraId="3B4BE73D" w14:textId="77777777" w:rsidR="00093DBF" w:rsidRPr="00F23566" w:rsidRDefault="00093DBF" w:rsidP="00093DBF"/>
        </w:tc>
        <w:tc>
          <w:tcPr>
            <w:tcW w:w="6" w:type="dxa"/>
            <w:vAlign w:val="center"/>
            <w:hideMark/>
          </w:tcPr>
          <w:p w14:paraId="69F2D3DE" w14:textId="77777777" w:rsidR="00093DBF" w:rsidRPr="00F23566" w:rsidRDefault="00093DBF" w:rsidP="00093DBF"/>
        </w:tc>
        <w:tc>
          <w:tcPr>
            <w:tcW w:w="6" w:type="dxa"/>
            <w:vAlign w:val="center"/>
            <w:hideMark/>
          </w:tcPr>
          <w:p w14:paraId="23B6DB25" w14:textId="77777777" w:rsidR="00093DBF" w:rsidRPr="00F23566" w:rsidRDefault="00093DBF" w:rsidP="00093DBF"/>
        </w:tc>
        <w:tc>
          <w:tcPr>
            <w:tcW w:w="6" w:type="dxa"/>
            <w:vAlign w:val="center"/>
            <w:hideMark/>
          </w:tcPr>
          <w:p w14:paraId="3901D8B5" w14:textId="77777777" w:rsidR="00093DBF" w:rsidRPr="00F23566" w:rsidRDefault="00093DBF" w:rsidP="00093DBF"/>
        </w:tc>
        <w:tc>
          <w:tcPr>
            <w:tcW w:w="811" w:type="dxa"/>
            <w:vAlign w:val="center"/>
            <w:hideMark/>
          </w:tcPr>
          <w:p w14:paraId="16E36F6C" w14:textId="77777777" w:rsidR="00093DBF" w:rsidRPr="00F23566" w:rsidRDefault="00093DBF" w:rsidP="00093DBF"/>
        </w:tc>
        <w:tc>
          <w:tcPr>
            <w:tcW w:w="811" w:type="dxa"/>
            <w:vAlign w:val="center"/>
            <w:hideMark/>
          </w:tcPr>
          <w:p w14:paraId="2E3649A4" w14:textId="77777777" w:rsidR="00093DBF" w:rsidRPr="00F23566" w:rsidRDefault="00093DBF" w:rsidP="00093DBF"/>
        </w:tc>
        <w:tc>
          <w:tcPr>
            <w:tcW w:w="420" w:type="dxa"/>
            <w:vAlign w:val="center"/>
            <w:hideMark/>
          </w:tcPr>
          <w:p w14:paraId="73B3F663" w14:textId="77777777" w:rsidR="00093DBF" w:rsidRPr="00F23566" w:rsidRDefault="00093DBF" w:rsidP="00093DBF"/>
        </w:tc>
        <w:tc>
          <w:tcPr>
            <w:tcW w:w="588" w:type="dxa"/>
            <w:vAlign w:val="center"/>
            <w:hideMark/>
          </w:tcPr>
          <w:p w14:paraId="5A001DB0" w14:textId="77777777" w:rsidR="00093DBF" w:rsidRPr="00F23566" w:rsidRDefault="00093DBF" w:rsidP="00093DBF"/>
        </w:tc>
        <w:tc>
          <w:tcPr>
            <w:tcW w:w="644" w:type="dxa"/>
            <w:vAlign w:val="center"/>
            <w:hideMark/>
          </w:tcPr>
          <w:p w14:paraId="517FCE2A" w14:textId="77777777" w:rsidR="00093DBF" w:rsidRPr="00F23566" w:rsidRDefault="00093DBF" w:rsidP="00093DBF"/>
        </w:tc>
        <w:tc>
          <w:tcPr>
            <w:tcW w:w="420" w:type="dxa"/>
            <w:vAlign w:val="center"/>
            <w:hideMark/>
          </w:tcPr>
          <w:p w14:paraId="2F150A4F" w14:textId="77777777" w:rsidR="00093DBF" w:rsidRPr="00F23566" w:rsidRDefault="00093DBF" w:rsidP="00093DBF"/>
        </w:tc>
        <w:tc>
          <w:tcPr>
            <w:tcW w:w="36" w:type="dxa"/>
            <w:vAlign w:val="center"/>
            <w:hideMark/>
          </w:tcPr>
          <w:p w14:paraId="55394580" w14:textId="77777777" w:rsidR="00093DBF" w:rsidRPr="00F23566" w:rsidRDefault="00093DBF" w:rsidP="00093DBF"/>
        </w:tc>
        <w:tc>
          <w:tcPr>
            <w:tcW w:w="6" w:type="dxa"/>
            <w:vAlign w:val="center"/>
            <w:hideMark/>
          </w:tcPr>
          <w:p w14:paraId="112C204F" w14:textId="77777777" w:rsidR="00093DBF" w:rsidRPr="00F23566" w:rsidRDefault="00093DBF" w:rsidP="00093DBF"/>
        </w:tc>
        <w:tc>
          <w:tcPr>
            <w:tcW w:w="6" w:type="dxa"/>
            <w:vAlign w:val="center"/>
            <w:hideMark/>
          </w:tcPr>
          <w:p w14:paraId="64E04440" w14:textId="77777777" w:rsidR="00093DBF" w:rsidRPr="00F23566" w:rsidRDefault="00093DBF" w:rsidP="00093DBF"/>
        </w:tc>
        <w:tc>
          <w:tcPr>
            <w:tcW w:w="700" w:type="dxa"/>
            <w:vAlign w:val="center"/>
            <w:hideMark/>
          </w:tcPr>
          <w:p w14:paraId="0AA72505" w14:textId="77777777" w:rsidR="00093DBF" w:rsidRPr="00F23566" w:rsidRDefault="00093DBF" w:rsidP="00093DBF"/>
        </w:tc>
        <w:tc>
          <w:tcPr>
            <w:tcW w:w="700" w:type="dxa"/>
            <w:vAlign w:val="center"/>
            <w:hideMark/>
          </w:tcPr>
          <w:p w14:paraId="4943D528" w14:textId="77777777" w:rsidR="00093DBF" w:rsidRPr="00F23566" w:rsidRDefault="00093DBF" w:rsidP="00093DBF"/>
        </w:tc>
        <w:tc>
          <w:tcPr>
            <w:tcW w:w="420" w:type="dxa"/>
            <w:vAlign w:val="center"/>
            <w:hideMark/>
          </w:tcPr>
          <w:p w14:paraId="4A553D0B" w14:textId="77777777" w:rsidR="00093DBF" w:rsidRPr="00F23566" w:rsidRDefault="00093DBF" w:rsidP="00093DBF"/>
        </w:tc>
        <w:tc>
          <w:tcPr>
            <w:tcW w:w="36" w:type="dxa"/>
            <w:vAlign w:val="center"/>
            <w:hideMark/>
          </w:tcPr>
          <w:p w14:paraId="43139CD9" w14:textId="77777777" w:rsidR="00093DBF" w:rsidRPr="00F23566" w:rsidRDefault="00093DBF" w:rsidP="00093DBF"/>
        </w:tc>
      </w:tr>
      <w:tr w:rsidR="00093DBF" w:rsidRPr="00F23566" w14:paraId="1781481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D91EC6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269757" w14:textId="77777777" w:rsidR="00093DBF" w:rsidRPr="00F23566" w:rsidRDefault="00093DBF" w:rsidP="00093DBF">
            <w:r w:rsidRPr="00F23566">
              <w:t>512100</w:t>
            </w:r>
          </w:p>
        </w:tc>
        <w:tc>
          <w:tcPr>
            <w:tcW w:w="10684" w:type="dxa"/>
            <w:tcBorders>
              <w:top w:val="nil"/>
              <w:left w:val="nil"/>
              <w:bottom w:val="nil"/>
              <w:right w:val="nil"/>
            </w:tcBorders>
            <w:shd w:val="clear" w:color="auto" w:fill="auto"/>
            <w:noWrap/>
            <w:vAlign w:val="bottom"/>
            <w:hideMark/>
          </w:tcPr>
          <w:p w14:paraId="3D88A45F"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E169A17"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000000" w:fill="FFFFFF"/>
            <w:noWrap/>
            <w:vAlign w:val="bottom"/>
            <w:hideMark/>
          </w:tcPr>
          <w:p w14:paraId="04224C6F"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32DAFD4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632E35C" w14:textId="77777777" w:rsidR="00093DBF" w:rsidRPr="00F23566" w:rsidRDefault="00093DBF" w:rsidP="00093DBF"/>
        </w:tc>
        <w:tc>
          <w:tcPr>
            <w:tcW w:w="6" w:type="dxa"/>
            <w:vAlign w:val="center"/>
            <w:hideMark/>
          </w:tcPr>
          <w:p w14:paraId="3949091A" w14:textId="77777777" w:rsidR="00093DBF" w:rsidRPr="00F23566" w:rsidRDefault="00093DBF" w:rsidP="00093DBF"/>
        </w:tc>
        <w:tc>
          <w:tcPr>
            <w:tcW w:w="6" w:type="dxa"/>
            <w:vAlign w:val="center"/>
            <w:hideMark/>
          </w:tcPr>
          <w:p w14:paraId="41EF0BA1" w14:textId="77777777" w:rsidR="00093DBF" w:rsidRPr="00F23566" w:rsidRDefault="00093DBF" w:rsidP="00093DBF"/>
        </w:tc>
        <w:tc>
          <w:tcPr>
            <w:tcW w:w="6" w:type="dxa"/>
            <w:vAlign w:val="center"/>
            <w:hideMark/>
          </w:tcPr>
          <w:p w14:paraId="0A9DE985" w14:textId="77777777" w:rsidR="00093DBF" w:rsidRPr="00F23566" w:rsidRDefault="00093DBF" w:rsidP="00093DBF"/>
        </w:tc>
        <w:tc>
          <w:tcPr>
            <w:tcW w:w="6" w:type="dxa"/>
            <w:vAlign w:val="center"/>
            <w:hideMark/>
          </w:tcPr>
          <w:p w14:paraId="67145879" w14:textId="77777777" w:rsidR="00093DBF" w:rsidRPr="00F23566" w:rsidRDefault="00093DBF" w:rsidP="00093DBF"/>
        </w:tc>
        <w:tc>
          <w:tcPr>
            <w:tcW w:w="6" w:type="dxa"/>
            <w:vAlign w:val="center"/>
            <w:hideMark/>
          </w:tcPr>
          <w:p w14:paraId="12930CE6" w14:textId="77777777" w:rsidR="00093DBF" w:rsidRPr="00F23566" w:rsidRDefault="00093DBF" w:rsidP="00093DBF"/>
        </w:tc>
        <w:tc>
          <w:tcPr>
            <w:tcW w:w="6" w:type="dxa"/>
            <w:vAlign w:val="center"/>
            <w:hideMark/>
          </w:tcPr>
          <w:p w14:paraId="2E629F75" w14:textId="77777777" w:rsidR="00093DBF" w:rsidRPr="00F23566" w:rsidRDefault="00093DBF" w:rsidP="00093DBF"/>
        </w:tc>
        <w:tc>
          <w:tcPr>
            <w:tcW w:w="6" w:type="dxa"/>
            <w:vAlign w:val="center"/>
            <w:hideMark/>
          </w:tcPr>
          <w:p w14:paraId="188C256C" w14:textId="77777777" w:rsidR="00093DBF" w:rsidRPr="00F23566" w:rsidRDefault="00093DBF" w:rsidP="00093DBF"/>
        </w:tc>
        <w:tc>
          <w:tcPr>
            <w:tcW w:w="811" w:type="dxa"/>
            <w:vAlign w:val="center"/>
            <w:hideMark/>
          </w:tcPr>
          <w:p w14:paraId="53845283" w14:textId="77777777" w:rsidR="00093DBF" w:rsidRPr="00F23566" w:rsidRDefault="00093DBF" w:rsidP="00093DBF"/>
        </w:tc>
        <w:tc>
          <w:tcPr>
            <w:tcW w:w="811" w:type="dxa"/>
            <w:vAlign w:val="center"/>
            <w:hideMark/>
          </w:tcPr>
          <w:p w14:paraId="165E40DC" w14:textId="77777777" w:rsidR="00093DBF" w:rsidRPr="00F23566" w:rsidRDefault="00093DBF" w:rsidP="00093DBF"/>
        </w:tc>
        <w:tc>
          <w:tcPr>
            <w:tcW w:w="420" w:type="dxa"/>
            <w:vAlign w:val="center"/>
            <w:hideMark/>
          </w:tcPr>
          <w:p w14:paraId="38EB0686" w14:textId="77777777" w:rsidR="00093DBF" w:rsidRPr="00F23566" w:rsidRDefault="00093DBF" w:rsidP="00093DBF"/>
        </w:tc>
        <w:tc>
          <w:tcPr>
            <w:tcW w:w="588" w:type="dxa"/>
            <w:vAlign w:val="center"/>
            <w:hideMark/>
          </w:tcPr>
          <w:p w14:paraId="2B660AEA" w14:textId="77777777" w:rsidR="00093DBF" w:rsidRPr="00F23566" w:rsidRDefault="00093DBF" w:rsidP="00093DBF"/>
        </w:tc>
        <w:tc>
          <w:tcPr>
            <w:tcW w:w="644" w:type="dxa"/>
            <w:vAlign w:val="center"/>
            <w:hideMark/>
          </w:tcPr>
          <w:p w14:paraId="04BD6A62" w14:textId="77777777" w:rsidR="00093DBF" w:rsidRPr="00F23566" w:rsidRDefault="00093DBF" w:rsidP="00093DBF"/>
        </w:tc>
        <w:tc>
          <w:tcPr>
            <w:tcW w:w="420" w:type="dxa"/>
            <w:vAlign w:val="center"/>
            <w:hideMark/>
          </w:tcPr>
          <w:p w14:paraId="71A6EDFE" w14:textId="77777777" w:rsidR="00093DBF" w:rsidRPr="00F23566" w:rsidRDefault="00093DBF" w:rsidP="00093DBF"/>
        </w:tc>
        <w:tc>
          <w:tcPr>
            <w:tcW w:w="36" w:type="dxa"/>
            <w:vAlign w:val="center"/>
            <w:hideMark/>
          </w:tcPr>
          <w:p w14:paraId="2C05128D" w14:textId="77777777" w:rsidR="00093DBF" w:rsidRPr="00F23566" w:rsidRDefault="00093DBF" w:rsidP="00093DBF"/>
        </w:tc>
        <w:tc>
          <w:tcPr>
            <w:tcW w:w="6" w:type="dxa"/>
            <w:vAlign w:val="center"/>
            <w:hideMark/>
          </w:tcPr>
          <w:p w14:paraId="59A566A4" w14:textId="77777777" w:rsidR="00093DBF" w:rsidRPr="00F23566" w:rsidRDefault="00093DBF" w:rsidP="00093DBF"/>
        </w:tc>
        <w:tc>
          <w:tcPr>
            <w:tcW w:w="6" w:type="dxa"/>
            <w:vAlign w:val="center"/>
            <w:hideMark/>
          </w:tcPr>
          <w:p w14:paraId="395F7CFE" w14:textId="77777777" w:rsidR="00093DBF" w:rsidRPr="00F23566" w:rsidRDefault="00093DBF" w:rsidP="00093DBF"/>
        </w:tc>
        <w:tc>
          <w:tcPr>
            <w:tcW w:w="700" w:type="dxa"/>
            <w:vAlign w:val="center"/>
            <w:hideMark/>
          </w:tcPr>
          <w:p w14:paraId="1F4AE6D4" w14:textId="77777777" w:rsidR="00093DBF" w:rsidRPr="00F23566" w:rsidRDefault="00093DBF" w:rsidP="00093DBF"/>
        </w:tc>
        <w:tc>
          <w:tcPr>
            <w:tcW w:w="700" w:type="dxa"/>
            <w:vAlign w:val="center"/>
            <w:hideMark/>
          </w:tcPr>
          <w:p w14:paraId="17862298" w14:textId="77777777" w:rsidR="00093DBF" w:rsidRPr="00F23566" w:rsidRDefault="00093DBF" w:rsidP="00093DBF"/>
        </w:tc>
        <w:tc>
          <w:tcPr>
            <w:tcW w:w="420" w:type="dxa"/>
            <w:vAlign w:val="center"/>
            <w:hideMark/>
          </w:tcPr>
          <w:p w14:paraId="0FE9D0F4" w14:textId="77777777" w:rsidR="00093DBF" w:rsidRPr="00F23566" w:rsidRDefault="00093DBF" w:rsidP="00093DBF"/>
        </w:tc>
        <w:tc>
          <w:tcPr>
            <w:tcW w:w="36" w:type="dxa"/>
            <w:vAlign w:val="center"/>
            <w:hideMark/>
          </w:tcPr>
          <w:p w14:paraId="1801C8CE" w14:textId="77777777" w:rsidR="00093DBF" w:rsidRPr="00F23566" w:rsidRDefault="00093DBF" w:rsidP="00093DBF"/>
        </w:tc>
      </w:tr>
      <w:tr w:rsidR="00093DBF" w:rsidRPr="00F23566" w14:paraId="5E01FBC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5B7C8F0" w14:textId="77777777" w:rsidR="00093DBF" w:rsidRPr="00F23566" w:rsidRDefault="00093DBF" w:rsidP="00093DBF">
            <w:r w:rsidRPr="00F23566">
              <w:t>513000</w:t>
            </w:r>
          </w:p>
        </w:tc>
        <w:tc>
          <w:tcPr>
            <w:tcW w:w="720" w:type="dxa"/>
            <w:tcBorders>
              <w:top w:val="nil"/>
              <w:left w:val="nil"/>
              <w:bottom w:val="nil"/>
              <w:right w:val="nil"/>
            </w:tcBorders>
            <w:shd w:val="clear" w:color="auto" w:fill="auto"/>
            <w:noWrap/>
            <w:vAlign w:val="bottom"/>
            <w:hideMark/>
          </w:tcPr>
          <w:p w14:paraId="06A4819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00B8478"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04E5E5E9"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02B1C7EE" w14:textId="77777777" w:rsidR="00093DBF" w:rsidRPr="00F23566" w:rsidRDefault="00093DBF" w:rsidP="00093DBF">
            <w:r w:rsidRPr="00F23566">
              <w:t>50000</w:t>
            </w:r>
          </w:p>
        </w:tc>
        <w:tc>
          <w:tcPr>
            <w:tcW w:w="760" w:type="dxa"/>
            <w:tcBorders>
              <w:top w:val="nil"/>
              <w:left w:val="nil"/>
              <w:bottom w:val="nil"/>
              <w:right w:val="single" w:sz="8" w:space="0" w:color="auto"/>
            </w:tcBorders>
            <w:shd w:val="clear" w:color="auto" w:fill="auto"/>
            <w:noWrap/>
            <w:vAlign w:val="bottom"/>
            <w:hideMark/>
          </w:tcPr>
          <w:p w14:paraId="794FB65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21359B7" w14:textId="77777777" w:rsidR="00093DBF" w:rsidRPr="00F23566" w:rsidRDefault="00093DBF" w:rsidP="00093DBF"/>
        </w:tc>
        <w:tc>
          <w:tcPr>
            <w:tcW w:w="6" w:type="dxa"/>
            <w:vAlign w:val="center"/>
            <w:hideMark/>
          </w:tcPr>
          <w:p w14:paraId="3B6582BE" w14:textId="77777777" w:rsidR="00093DBF" w:rsidRPr="00F23566" w:rsidRDefault="00093DBF" w:rsidP="00093DBF"/>
        </w:tc>
        <w:tc>
          <w:tcPr>
            <w:tcW w:w="6" w:type="dxa"/>
            <w:vAlign w:val="center"/>
            <w:hideMark/>
          </w:tcPr>
          <w:p w14:paraId="405594E2" w14:textId="77777777" w:rsidR="00093DBF" w:rsidRPr="00F23566" w:rsidRDefault="00093DBF" w:rsidP="00093DBF"/>
        </w:tc>
        <w:tc>
          <w:tcPr>
            <w:tcW w:w="6" w:type="dxa"/>
            <w:vAlign w:val="center"/>
            <w:hideMark/>
          </w:tcPr>
          <w:p w14:paraId="2E3D7520" w14:textId="77777777" w:rsidR="00093DBF" w:rsidRPr="00F23566" w:rsidRDefault="00093DBF" w:rsidP="00093DBF"/>
        </w:tc>
        <w:tc>
          <w:tcPr>
            <w:tcW w:w="6" w:type="dxa"/>
            <w:vAlign w:val="center"/>
            <w:hideMark/>
          </w:tcPr>
          <w:p w14:paraId="06C309FF" w14:textId="77777777" w:rsidR="00093DBF" w:rsidRPr="00F23566" w:rsidRDefault="00093DBF" w:rsidP="00093DBF"/>
        </w:tc>
        <w:tc>
          <w:tcPr>
            <w:tcW w:w="6" w:type="dxa"/>
            <w:vAlign w:val="center"/>
            <w:hideMark/>
          </w:tcPr>
          <w:p w14:paraId="0363260D" w14:textId="77777777" w:rsidR="00093DBF" w:rsidRPr="00F23566" w:rsidRDefault="00093DBF" w:rsidP="00093DBF"/>
        </w:tc>
        <w:tc>
          <w:tcPr>
            <w:tcW w:w="6" w:type="dxa"/>
            <w:vAlign w:val="center"/>
            <w:hideMark/>
          </w:tcPr>
          <w:p w14:paraId="0DB76CDC" w14:textId="77777777" w:rsidR="00093DBF" w:rsidRPr="00F23566" w:rsidRDefault="00093DBF" w:rsidP="00093DBF"/>
        </w:tc>
        <w:tc>
          <w:tcPr>
            <w:tcW w:w="6" w:type="dxa"/>
            <w:vAlign w:val="center"/>
            <w:hideMark/>
          </w:tcPr>
          <w:p w14:paraId="50D7E6DF" w14:textId="77777777" w:rsidR="00093DBF" w:rsidRPr="00F23566" w:rsidRDefault="00093DBF" w:rsidP="00093DBF"/>
        </w:tc>
        <w:tc>
          <w:tcPr>
            <w:tcW w:w="811" w:type="dxa"/>
            <w:vAlign w:val="center"/>
            <w:hideMark/>
          </w:tcPr>
          <w:p w14:paraId="05C0E6A3" w14:textId="77777777" w:rsidR="00093DBF" w:rsidRPr="00F23566" w:rsidRDefault="00093DBF" w:rsidP="00093DBF"/>
        </w:tc>
        <w:tc>
          <w:tcPr>
            <w:tcW w:w="811" w:type="dxa"/>
            <w:vAlign w:val="center"/>
            <w:hideMark/>
          </w:tcPr>
          <w:p w14:paraId="545CA4B9" w14:textId="77777777" w:rsidR="00093DBF" w:rsidRPr="00F23566" w:rsidRDefault="00093DBF" w:rsidP="00093DBF"/>
        </w:tc>
        <w:tc>
          <w:tcPr>
            <w:tcW w:w="420" w:type="dxa"/>
            <w:vAlign w:val="center"/>
            <w:hideMark/>
          </w:tcPr>
          <w:p w14:paraId="01283F2D" w14:textId="77777777" w:rsidR="00093DBF" w:rsidRPr="00F23566" w:rsidRDefault="00093DBF" w:rsidP="00093DBF"/>
        </w:tc>
        <w:tc>
          <w:tcPr>
            <w:tcW w:w="588" w:type="dxa"/>
            <w:vAlign w:val="center"/>
            <w:hideMark/>
          </w:tcPr>
          <w:p w14:paraId="000C5F64" w14:textId="77777777" w:rsidR="00093DBF" w:rsidRPr="00F23566" w:rsidRDefault="00093DBF" w:rsidP="00093DBF"/>
        </w:tc>
        <w:tc>
          <w:tcPr>
            <w:tcW w:w="644" w:type="dxa"/>
            <w:vAlign w:val="center"/>
            <w:hideMark/>
          </w:tcPr>
          <w:p w14:paraId="75B44216" w14:textId="77777777" w:rsidR="00093DBF" w:rsidRPr="00F23566" w:rsidRDefault="00093DBF" w:rsidP="00093DBF"/>
        </w:tc>
        <w:tc>
          <w:tcPr>
            <w:tcW w:w="420" w:type="dxa"/>
            <w:vAlign w:val="center"/>
            <w:hideMark/>
          </w:tcPr>
          <w:p w14:paraId="1F584BA1" w14:textId="77777777" w:rsidR="00093DBF" w:rsidRPr="00F23566" w:rsidRDefault="00093DBF" w:rsidP="00093DBF"/>
        </w:tc>
        <w:tc>
          <w:tcPr>
            <w:tcW w:w="36" w:type="dxa"/>
            <w:vAlign w:val="center"/>
            <w:hideMark/>
          </w:tcPr>
          <w:p w14:paraId="195A0FAB" w14:textId="77777777" w:rsidR="00093DBF" w:rsidRPr="00F23566" w:rsidRDefault="00093DBF" w:rsidP="00093DBF"/>
        </w:tc>
        <w:tc>
          <w:tcPr>
            <w:tcW w:w="6" w:type="dxa"/>
            <w:vAlign w:val="center"/>
            <w:hideMark/>
          </w:tcPr>
          <w:p w14:paraId="2F17E518" w14:textId="77777777" w:rsidR="00093DBF" w:rsidRPr="00F23566" w:rsidRDefault="00093DBF" w:rsidP="00093DBF"/>
        </w:tc>
        <w:tc>
          <w:tcPr>
            <w:tcW w:w="6" w:type="dxa"/>
            <w:vAlign w:val="center"/>
            <w:hideMark/>
          </w:tcPr>
          <w:p w14:paraId="42BC989E" w14:textId="77777777" w:rsidR="00093DBF" w:rsidRPr="00F23566" w:rsidRDefault="00093DBF" w:rsidP="00093DBF"/>
        </w:tc>
        <w:tc>
          <w:tcPr>
            <w:tcW w:w="700" w:type="dxa"/>
            <w:vAlign w:val="center"/>
            <w:hideMark/>
          </w:tcPr>
          <w:p w14:paraId="5837C980" w14:textId="77777777" w:rsidR="00093DBF" w:rsidRPr="00F23566" w:rsidRDefault="00093DBF" w:rsidP="00093DBF"/>
        </w:tc>
        <w:tc>
          <w:tcPr>
            <w:tcW w:w="700" w:type="dxa"/>
            <w:vAlign w:val="center"/>
            <w:hideMark/>
          </w:tcPr>
          <w:p w14:paraId="6F3A271D" w14:textId="77777777" w:rsidR="00093DBF" w:rsidRPr="00F23566" w:rsidRDefault="00093DBF" w:rsidP="00093DBF"/>
        </w:tc>
        <w:tc>
          <w:tcPr>
            <w:tcW w:w="420" w:type="dxa"/>
            <w:vAlign w:val="center"/>
            <w:hideMark/>
          </w:tcPr>
          <w:p w14:paraId="24FB67CB" w14:textId="77777777" w:rsidR="00093DBF" w:rsidRPr="00F23566" w:rsidRDefault="00093DBF" w:rsidP="00093DBF"/>
        </w:tc>
        <w:tc>
          <w:tcPr>
            <w:tcW w:w="36" w:type="dxa"/>
            <w:vAlign w:val="center"/>
            <w:hideMark/>
          </w:tcPr>
          <w:p w14:paraId="5BC98BB8" w14:textId="77777777" w:rsidR="00093DBF" w:rsidRPr="00F23566" w:rsidRDefault="00093DBF" w:rsidP="00093DBF"/>
        </w:tc>
      </w:tr>
      <w:tr w:rsidR="00093DBF" w:rsidRPr="00F23566" w14:paraId="77472B3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D256E7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00ABAC4" w14:textId="77777777" w:rsidR="00093DBF" w:rsidRPr="00F23566" w:rsidRDefault="00093DBF" w:rsidP="00093DBF">
            <w:r w:rsidRPr="00F23566">
              <w:t>513100</w:t>
            </w:r>
          </w:p>
        </w:tc>
        <w:tc>
          <w:tcPr>
            <w:tcW w:w="10684" w:type="dxa"/>
            <w:tcBorders>
              <w:top w:val="nil"/>
              <w:left w:val="nil"/>
              <w:bottom w:val="nil"/>
              <w:right w:val="nil"/>
            </w:tcBorders>
            <w:shd w:val="clear" w:color="auto" w:fill="auto"/>
            <w:noWrap/>
            <w:vAlign w:val="bottom"/>
            <w:hideMark/>
          </w:tcPr>
          <w:p w14:paraId="66ABE99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прибављање</w:t>
            </w:r>
            <w:proofErr w:type="spellEnd"/>
            <w:r w:rsidRPr="00F23566">
              <w:t xml:space="preserve"> </w:t>
            </w:r>
            <w:proofErr w:type="spellStart"/>
            <w:r w:rsidRPr="00F23566">
              <w:t>земљишта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C2E01FA"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3C0EBAC6" w14:textId="77777777" w:rsidR="00093DBF" w:rsidRPr="00F23566" w:rsidRDefault="00093DBF" w:rsidP="00093DBF">
            <w:r w:rsidRPr="00F23566">
              <w:t>50000</w:t>
            </w:r>
          </w:p>
        </w:tc>
        <w:tc>
          <w:tcPr>
            <w:tcW w:w="760" w:type="dxa"/>
            <w:tcBorders>
              <w:top w:val="nil"/>
              <w:left w:val="nil"/>
              <w:bottom w:val="nil"/>
              <w:right w:val="single" w:sz="8" w:space="0" w:color="auto"/>
            </w:tcBorders>
            <w:shd w:val="clear" w:color="auto" w:fill="auto"/>
            <w:noWrap/>
            <w:vAlign w:val="bottom"/>
            <w:hideMark/>
          </w:tcPr>
          <w:p w14:paraId="1C20079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3CFCE2D" w14:textId="77777777" w:rsidR="00093DBF" w:rsidRPr="00F23566" w:rsidRDefault="00093DBF" w:rsidP="00093DBF"/>
        </w:tc>
        <w:tc>
          <w:tcPr>
            <w:tcW w:w="6" w:type="dxa"/>
            <w:vAlign w:val="center"/>
            <w:hideMark/>
          </w:tcPr>
          <w:p w14:paraId="26254F2B" w14:textId="77777777" w:rsidR="00093DBF" w:rsidRPr="00F23566" w:rsidRDefault="00093DBF" w:rsidP="00093DBF"/>
        </w:tc>
        <w:tc>
          <w:tcPr>
            <w:tcW w:w="6" w:type="dxa"/>
            <w:vAlign w:val="center"/>
            <w:hideMark/>
          </w:tcPr>
          <w:p w14:paraId="005AEEA8" w14:textId="77777777" w:rsidR="00093DBF" w:rsidRPr="00F23566" w:rsidRDefault="00093DBF" w:rsidP="00093DBF"/>
        </w:tc>
        <w:tc>
          <w:tcPr>
            <w:tcW w:w="6" w:type="dxa"/>
            <w:vAlign w:val="center"/>
            <w:hideMark/>
          </w:tcPr>
          <w:p w14:paraId="3B8241D4" w14:textId="77777777" w:rsidR="00093DBF" w:rsidRPr="00F23566" w:rsidRDefault="00093DBF" w:rsidP="00093DBF"/>
        </w:tc>
        <w:tc>
          <w:tcPr>
            <w:tcW w:w="6" w:type="dxa"/>
            <w:vAlign w:val="center"/>
            <w:hideMark/>
          </w:tcPr>
          <w:p w14:paraId="0F242E99" w14:textId="77777777" w:rsidR="00093DBF" w:rsidRPr="00F23566" w:rsidRDefault="00093DBF" w:rsidP="00093DBF"/>
        </w:tc>
        <w:tc>
          <w:tcPr>
            <w:tcW w:w="6" w:type="dxa"/>
            <w:vAlign w:val="center"/>
            <w:hideMark/>
          </w:tcPr>
          <w:p w14:paraId="7A1C5781" w14:textId="77777777" w:rsidR="00093DBF" w:rsidRPr="00F23566" w:rsidRDefault="00093DBF" w:rsidP="00093DBF"/>
        </w:tc>
        <w:tc>
          <w:tcPr>
            <w:tcW w:w="6" w:type="dxa"/>
            <w:vAlign w:val="center"/>
            <w:hideMark/>
          </w:tcPr>
          <w:p w14:paraId="2C55EB59" w14:textId="77777777" w:rsidR="00093DBF" w:rsidRPr="00F23566" w:rsidRDefault="00093DBF" w:rsidP="00093DBF"/>
        </w:tc>
        <w:tc>
          <w:tcPr>
            <w:tcW w:w="6" w:type="dxa"/>
            <w:vAlign w:val="center"/>
            <w:hideMark/>
          </w:tcPr>
          <w:p w14:paraId="773275FE" w14:textId="77777777" w:rsidR="00093DBF" w:rsidRPr="00F23566" w:rsidRDefault="00093DBF" w:rsidP="00093DBF"/>
        </w:tc>
        <w:tc>
          <w:tcPr>
            <w:tcW w:w="811" w:type="dxa"/>
            <w:vAlign w:val="center"/>
            <w:hideMark/>
          </w:tcPr>
          <w:p w14:paraId="65E5881C" w14:textId="77777777" w:rsidR="00093DBF" w:rsidRPr="00F23566" w:rsidRDefault="00093DBF" w:rsidP="00093DBF"/>
        </w:tc>
        <w:tc>
          <w:tcPr>
            <w:tcW w:w="811" w:type="dxa"/>
            <w:vAlign w:val="center"/>
            <w:hideMark/>
          </w:tcPr>
          <w:p w14:paraId="31A3774F" w14:textId="77777777" w:rsidR="00093DBF" w:rsidRPr="00F23566" w:rsidRDefault="00093DBF" w:rsidP="00093DBF"/>
        </w:tc>
        <w:tc>
          <w:tcPr>
            <w:tcW w:w="420" w:type="dxa"/>
            <w:vAlign w:val="center"/>
            <w:hideMark/>
          </w:tcPr>
          <w:p w14:paraId="6724E312" w14:textId="77777777" w:rsidR="00093DBF" w:rsidRPr="00F23566" w:rsidRDefault="00093DBF" w:rsidP="00093DBF"/>
        </w:tc>
        <w:tc>
          <w:tcPr>
            <w:tcW w:w="588" w:type="dxa"/>
            <w:vAlign w:val="center"/>
            <w:hideMark/>
          </w:tcPr>
          <w:p w14:paraId="0D280D6C" w14:textId="77777777" w:rsidR="00093DBF" w:rsidRPr="00F23566" w:rsidRDefault="00093DBF" w:rsidP="00093DBF"/>
        </w:tc>
        <w:tc>
          <w:tcPr>
            <w:tcW w:w="644" w:type="dxa"/>
            <w:vAlign w:val="center"/>
            <w:hideMark/>
          </w:tcPr>
          <w:p w14:paraId="5497A094" w14:textId="77777777" w:rsidR="00093DBF" w:rsidRPr="00F23566" w:rsidRDefault="00093DBF" w:rsidP="00093DBF"/>
        </w:tc>
        <w:tc>
          <w:tcPr>
            <w:tcW w:w="420" w:type="dxa"/>
            <w:vAlign w:val="center"/>
            <w:hideMark/>
          </w:tcPr>
          <w:p w14:paraId="57F83E62" w14:textId="77777777" w:rsidR="00093DBF" w:rsidRPr="00F23566" w:rsidRDefault="00093DBF" w:rsidP="00093DBF"/>
        </w:tc>
        <w:tc>
          <w:tcPr>
            <w:tcW w:w="36" w:type="dxa"/>
            <w:vAlign w:val="center"/>
            <w:hideMark/>
          </w:tcPr>
          <w:p w14:paraId="697E0FAA" w14:textId="77777777" w:rsidR="00093DBF" w:rsidRPr="00F23566" w:rsidRDefault="00093DBF" w:rsidP="00093DBF"/>
        </w:tc>
        <w:tc>
          <w:tcPr>
            <w:tcW w:w="6" w:type="dxa"/>
            <w:vAlign w:val="center"/>
            <w:hideMark/>
          </w:tcPr>
          <w:p w14:paraId="242BD356" w14:textId="77777777" w:rsidR="00093DBF" w:rsidRPr="00F23566" w:rsidRDefault="00093DBF" w:rsidP="00093DBF"/>
        </w:tc>
        <w:tc>
          <w:tcPr>
            <w:tcW w:w="6" w:type="dxa"/>
            <w:vAlign w:val="center"/>
            <w:hideMark/>
          </w:tcPr>
          <w:p w14:paraId="40575745" w14:textId="77777777" w:rsidR="00093DBF" w:rsidRPr="00F23566" w:rsidRDefault="00093DBF" w:rsidP="00093DBF"/>
        </w:tc>
        <w:tc>
          <w:tcPr>
            <w:tcW w:w="700" w:type="dxa"/>
            <w:vAlign w:val="center"/>
            <w:hideMark/>
          </w:tcPr>
          <w:p w14:paraId="71BBC16A" w14:textId="77777777" w:rsidR="00093DBF" w:rsidRPr="00F23566" w:rsidRDefault="00093DBF" w:rsidP="00093DBF"/>
        </w:tc>
        <w:tc>
          <w:tcPr>
            <w:tcW w:w="700" w:type="dxa"/>
            <w:vAlign w:val="center"/>
            <w:hideMark/>
          </w:tcPr>
          <w:p w14:paraId="4AF7E70F" w14:textId="77777777" w:rsidR="00093DBF" w:rsidRPr="00F23566" w:rsidRDefault="00093DBF" w:rsidP="00093DBF"/>
        </w:tc>
        <w:tc>
          <w:tcPr>
            <w:tcW w:w="420" w:type="dxa"/>
            <w:vAlign w:val="center"/>
            <w:hideMark/>
          </w:tcPr>
          <w:p w14:paraId="2368057D" w14:textId="77777777" w:rsidR="00093DBF" w:rsidRPr="00F23566" w:rsidRDefault="00093DBF" w:rsidP="00093DBF"/>
        </w:tc>
        <w:tc>
          <w:tcPr>
            <w:tcW w:w="36" w:type="dxa"/>
            <w:vAlign w:val="center"/>
            <w:hideMark/>
          </w:tcPr>
          <w:p w14:paraId="68A75A7C" w14:textId="77777777" w:rsidR="00093DBF" w:rsidRPr="00F23566" w:rsidRDefault="00093DBF" w:rsidP="00093DBF"/>
        </w:tc>
      </w:tr>
      <w:tr w:rsidR="00093DBF" w:rsidRPr="00F23566" w14:paraId="3A62E51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052244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A470B03" w14:textId="77777777" w:rsidR="00093DBF" w:rsidRPr="00F23566" w:rsidRDefault="00093DBF" w:rsidP="00093DBF">
            <w:r w:rsidRPr="00F23566">
              <w:t>513200</w:t>
            </w:r>
          </w:p>
        </w:tc>
        <w:tc>
          <w:tcPr>
            <w:tcW w:w="10684" w:type="dxa"/>
            <w:tcBorders>
              <w:top w:val="nil"/>
              <w:left w:val="nil"/>
              <w:bottom w:val="nil"/>
              <w:right w:val="nil"/>
            </w:tcBorders>
            <w:shd w:val="clear" w:color="auto" w:fill="auto"/>
            <w:noWrap/>
            <w:vAlign w:val="bottom"/>
            <w:hideMark/>
          </w:tcPr>
          <w:p w14:paraId="427E7404"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улагања</w:t>
            </w:r>
            <w:proofErr w:type="spellEnd"/>
            <w:r w:rsidRPr="00F23566">
              <w:t xml:space="preserve"> у </w:t>
            </w:r>
            <w:proofErr w:type="spellStart"/>
            <w:r w:rsidRPr="00F23566">
              <w:t>побољшање</w:t>
            </w:r>
            <w:proofErr w:type="spellEnd"/>
            <w:r w:rsidRPr="00F23566">
              <w:t xml:space="preserve"> </w:t>
            </w:r>
            <w:proofErr w:type="spellStart"/>
            <w:r w:rsidRPr="00F23566">
              <w:t>земљишта</w:t>
            </w:r>
            <w:proofErr w:type="spellEnd"/>
          </w:p>
        </w:tc>
        <w:tc>
          <w:tcPr>
            <w:tcW w:w="1520" w:type="dxa"/>
            <w:tcBorders>
              <w:top w:val="nil"/>
              <w:left w:val="single" w:sz="8" w:space="0" w:color="auto"/>
              <w:bottom w:val="nil"/>
              <w:right w:val="nil"/>
            </w:tcBorders>
            <w:shd w:val="clear" w:color="000000" w:fill="FFFFFF"/>
            <w:noWrap/>
            <w:vAlign w:val="bottom"/>
            <w:hideMark/>
          </w:tcPr>
          <w:p w14:paraId="0835A455"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0CEE136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46BAEB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21B4B58" w14:textId="77777777" w:rsidR="00093DBF" w:rsidRPr="00F23566" w:rsidRDefault="00093DBF" w:rsidP="00093DBF"/>
        </w:tc>
        <w:tc>
          <w:tcPr>
            <w:tcW w:w="6" w:type="dxa"/>
            <w:vAlign w:val="center"/>
            <w:hideMark/>
          </w:tcPr>
          <w:p w14:paraId="7C266221" w14:textId="77777777" w:rsidR="00093DBF" w:rsidRPr="00F23566" w:rsidRDefault="00093DBF" w:rsidP="00093DBF"/>
        </w:tc>
        <w:tc>
          <w:tcPr>
            <w:tcW w:w="6" w:type="dxa"/>
            <w:vAlign w:val="center"/>
            <w:hideMark/>
          </w:tcPr>
          <w:p w14:paraId="678F9328" w14:textId="77777777" w:rsidR="00093DBF" w:rsidRPr="00F23566" w:rsidRDefault="00093DBF" w:rsidP="00093DBF"/>
        </w:tc>
        <w:tc>
          <w:tcPr>
            <w:tcW w:w="6" w:type="dxa"/>
            <w:vAlign w:val="center"/>
            <w:hideMark/>
          </w:tcPr>
          <w:p w14:paraId="0A0D5973" w14:textId="77777777" w:rsidR="00093DBF" w:rsidRPr="00F23566" w:rsidRDefault="00093DBF" w:rsidP="00093DBF"/>
        </w:tc>
        <w:tc>
          <w:tcPr>
            <w:tcW w:w="6" w:type="dxa"/>
            <w:vAlign w:val="center"/>
            <w:hideMark/>
          </w:tcPr>
          <w:p w14:paraId="3D2D442E" w14:textId="77777777" w:rsidR="00093DBF" w:rsidRPr="00F23566" w:rsidRDefault="00093DBF" w:rsidP="00093DBF"/>
        </w:tc>
        <w:tc>
          <w:tcPr>
            <w:tcW w:w="6" w:type="dxa"/>
            <w:vAlign w:val="center"/>
            <w:hideMark/>
          </w:tcPr>
          <w:p w14:paraId="0C9D636B" w14:textId="77777777" w:rsidR="00093DBF" w:rsidRPr="00F23566" w:rsidRDefault="00093DBF" w:rsidP="00093DBF"/>
        </w:tc>
        <w:tc>
          <w:tcPr>
            <w:tcW w:w="6" w:type="dxa"/>
            <w:vAlign w:val="center"/>
            <w:hideMark/>
          </w:tcPr>
          <w:p w14:paraId="0CFBB706" w14:textId="77777777" w:rsidR="00093DBF" w:rsidRPr="00F23566" w:rsidRDefault="00093DBF" w:rsidP="00093DBF"/>
        </w:tc>
        <w:tc>
          <w:tcPr>
            <w:tcW w:w="6" w:type="dxa"/>
            <w:vAlign w:val="center"/>
            <w:hideMark/>
          </w:tcPr>
          <w:p w14:paraId="2FA908AB" w14:textId="77777777" w:rsidR="00093DBF" w:rsidRPr="00F23566" w:rsidRDefault="00093DBF" w:rsidP="00093DBF"/>
        </w:tc>
        <w:tc>
          <w:tcPr>
            <w:tcW w:w="811" w:type="dxa"/>
            <w:vAlign w:val="center"/>
            <w:hideMark/>
          </w:tcPr>
          <w:p w14:paraId="02BE5766" w14:textId="77777777" w:rsidR="00093DBF" w:rsidRPr="00F23566" w:rsidRDefault="00093DBF" w:rsidP="00093DBF"/>
        </w:tc>
        <w:tc>
          <w:tcPr>
            <w:tcW w:w="811" w:type="dxa"/>
            <w:vAlign w:val="center"/>
            <w:hideMark/>
          </w:tcPr>
          <w:p w14:paraId="5B2B9E46" w14:textId="77777777" w:rsidR="00093DBF" w:rsidRPr="00F23566" w:rsidRDefault="00093DBF" w:rsidP="00093DBF"/>
        </w:tc>
        <w:tc>
          <w:tcPr>
            <w:tcW w:w="420" w:type="dxa"/>
            <w:vAlign w:val="center"/>
            <w:hideMark/>
          </w:tcPr>
          <w:p w14:paraId="3363C271" w14:textId="77777777" w:rsidR="00093DBF" w:rsidRPr="00F23566" w:rsidRDefault="00093DBF" w:rsidP="00093DBF"/>
        </w:tc>
        <w:tc>
          <w:tcPr>
            <w:tcW w:w="588" w:type="dxa"/>
            <w:vAlign w:val="center"/>
            <w:hideMark/>
          </w:tcPr>
          <w:p w14:paraId="15273FD2" w14:textId="77777777" w:rsidR="00093DBF" w:rsidRPr="00F23566" w:rsidRDefault="00093DBF" w:rsidP="00093DBF"/>
        </w:tc>
        <w:tc>
          <w:tcPr>
            <w:tcW w:w="644" w:type="dxa"/>
            <w:vAlign w:val="center"/>
            <w:hideMark/>
          </w:tcPr>
          <w:p w14:paraId="1DC81BCE" w14:textId="77777777" w:rsidR="00093DBF" w:rsidRPr="00F23566" w:rsidRDefault="00093DBF" w:rsidP="00093DBF"/>
        </w:tc>
        <w:tc>
          <w:tcPr>
            <w:tcW w:w="420" w:type="dxa"/>
            <w:vAlign w:val="center"/>
            <w:hideMark/>
          </w:tcPr>
          <w:p w14:paraId="20DF7060" w14:textId="77777777" w:rsidR="00093DBF" w:rsidRPr="00F23566" w:rsidRDefault="00093DBF" w:rsidP="00093DBF"/>
        </w:tc>
        <w:tc>
          <w:tcPr>
            <w:tcW w:w="36" w:type="dxa"/>
            <w:vAlign w:val="center"/>
            <w:hideMark/>
          </w:tcPr>
          <w:p w14:paraId="36E6D1BE" w14:textId="77777777" w:rsidR="00093DBF" w:rsidRPr="00F23566" w:rsidRDefault="00093DBF" w:rsidP="00093DBF"/>
        </w:tc>
        <w:tc>
          <w:tcPr>
            <w:tcW w:w="6" w:type="dxa"/>
            <w:vAlign w:val="center"/>
            <w:hideMark/>
          </w:tcPr>
          <w:p w14:paraId="500928B5" w14:textId="77777777" w:rsidR="00093DBF" w:rsidRPr="00F23566" w:rsidRDefault="00093DBF" w:rsidP="00093DBF"/>
        </w:tc>
        <w:tc>
          <w:tcPr>
            <w:tcW w:w="6" w:type="dxa"/>
            <w:vAlign w:val="center"/>
            <w:hideMark/>
          </w:tcPr>
          <w:p w14:paraId="0A6B9AEC" w14:textId="77777777" w:rsidR="00093DBF" w:rsidRPr="00F23566" w:rsidRDefault="00093DBF" w:rsidP="00093DBF"/>
        </w:tc>
        <w:tc>
          <w:tcPr>
            <w:tcW w:w="700" w:type="dxa"/>
            <w:vAlign w:val="center"/>
            <w:hideMark/>
          </w:tcPr>
          <w:p w14:paraId="5D230A2D" w14:textId="77777777" w:rsidR="00093DBF" w:rsidRPr="00F23566" w:rsidRDefault="00093DBF" w:rsidP="00093DBF"/>
        </w:tc>
        <w:tc>
          <w:tcPr>
            <w:tcW w:w="700" w:type="dxa"/>
            <w:vAlign w:val="center"/>
            <w:hideMark/>
          </w:tcPr>
          <w:p w14:paraId="244A5444" w14:textId="77777777" w:rsidR="00093DBF" w:rsidRPr="00F23566" w:rsidRDefault="00093DBF" w:rsidP="00093DBF"/>
        </w:tc>
        <w:tc>
          <w:tcPr>
            <w:tcW w:w="420" w:type="dxa"/>
            <w:vAlign w:val="center"/>
            <w:hideMark/>
          </w:tcPr>
          <w:p w14:paraId="528F681A" w14:textId="77777777" w:rsidR="00093DBF" w:rsidRPr="00F23566" w:rsidRDefault="00093DBF" w:rsidP="00093DBF"/>
        </w:tc>
        <w:tc>
          <w:tcPr>
            <w:tcW w:w="36" w:type="dxa"/>
            <w:vAlign w:val="center"/>
            <w:hideMark/>
          </w:tcPr>
          <w:p w14:paraId="62999E83" w14:textId="77777777" w:rsidR="00093DBF" w:rsidRPr="00F23566" w:rsidRDefault="00093DBF" w:rsidP="00093DBF"/>
        </w:tc>
      </w:tr>
      <w:tr w:rsidR="00093DBF" w:rsidRPr="00F23566" w14:paraId="2723DBE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EFBE44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07206E3" w14:textId="77777777" w:rsidR="00093DBF" w:rsidRPr="00F23566" w:rsidRDefault="00093DBF" w:rsidP="00093DBF">
            <w:r w:rsidRPr="00F23566">
              <w:t>513300</w:t>
            </w:r>
          </w:p>
        </w:tc>
        <w:tc>
          <w:tcPr>
            <w:tcW w:w="10684" w:type="dxa"/>
            <w:tcBorders>
              <w:top w:val="nil"/>
              <w:left w:val="nil"/>
              <w:bottom w:val="nil"/>
              <w:right w:val="nil"/>
            </w:tcBorders>
            <w:shd w:val="clear" w:color="auto" w:fill="auto"/>
            <w:noWrap/>
            <w:vAlign w:val="bottom"/>
            <w:hideMark/>
          </w:tcPr>
          <w:p w14:paraId="517EECD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прибављање</w:t>
            </w:r>
            <w:proofErr w:type="spellEnd"/>
            <w:r w:rsidRPr="00F23566">
              <w:t xml:space="preserve"> </w:t>
            </w:r>
            <w:proofErr w:type="spellStart"/>
            <w:r w:rsidRPr="00F23566">
              <w:t>подземних</w:t>
            </w:r>
            <w:proofErr w:type="spellEnd"/>
            <w:r w:rsidRPr="00F23566">
              <w:t xml:space="preserve"> и </w:t>
            </w:r>
            <w:proofErr w:type="spellStart"/>
            <w:r w:rsidRPr="00F23566">
              <w:t>површинских</w:t>
            </w:r>
            <w:proofErr w:type="spellEnd"/>
            <w:r w:rsidRPr="00F23566">
              <w:t xml:space="preserve"> </w:t>
            </w:r>
            <w:proofErr w:type="spellStart"/>
            <w:r w:rsidRPr="00F23566">
              <w:t>налазишта</w:t>
            </w:r>
            <w:proofErr w:type="spellEnd"/>
          </w:p>
        </w:tc>
        <w:tc>
          <w:tcPr>
            <w:tcW w:w="1520" w:type="dxa"/>
            <w:tcBorders>
              <w:top w:val="nil"/>
              <w:left w:val="single" w:sz="8" w:space="0" w:color="auto"/>
              <w:bottom w:val="nil"/>
              <w:right w:val="nil"/>
            </w:tcBorders>
            <w:shd w:val="clear" w:color="000000" w:fill="FFFFFF"/>
            <w:noWrap/>
            <w:vAlign w:val="bottom"/>
            <w:hideMark/>
          </w:tcPr>
          <w:p w14:paraId="0D509454"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6757120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25BD3F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7DF6566" w14:textId="77777777" w:rsidR="00093DBF" w:rsidRPr="00F23566" w:rsidRDefault="00093DBF" w:rsidP="00093DBF"/>
        </w:tc>
        <w:tc>
          <w:tcPr>
            <w:tcW w:w="6" w:type="dxa"/>
            <w:vAlign w:val="center"/>
            <w:hideMark/>
          </w:tcPr>
          <w:p w14:paraId="0041DC84" w14:textId="77777777" w:rsidR="00093DBF" w:rsidRPr="00F23566" w:rsidRDefault="00093DBF" w:rsidP="00093DBF"/>
        </w:tc>
        <w:tc>
          <w:tcPr>
            <w:tcW w:w="6" w:type="dxa"/>
            <w:vAlign w:val="center"/>
            <w:hideMark/>
          </w:tcPr>
          <w:p w14:paraId="79B55AFD" w14:textId="77777777" w:rsidR="00093DBF" w:rsidRPr="00F23566" w:rsidRDefault="00093DBF" w:rsidP="00093DBF"/>
        </w:tc>
        <w:tc>
          <w:tcPr>
            <w:tcW w:w="6" w:type="dxa"/>
            <w:vAlign w:val="center"/>
            <w:hideMark/>
          </w:tcPr>
          <w:p w14:paraId="3D708E1A" w14:textId="77777777" w:rsidR="00093DBF" w:rsidRPr="00F23566" w:rsidRDefault="00093DBF" w:rsidP="00093DBF"/>
        </w:tc>
        <w:tc>
          <w:tcPr>
            <w:tcW w:w="6" w:type="dxa"/>
            <w:vAlign w:val="center"/>
            <w:hideMark/>
          </w:tcPr>
          <w:p w14:paraId="22085CC8" w14:textId="77777777" w:rsidR="00093DBF" w:rsidRPr="00F23566" w:rsidRDefault="00093DBF" w:rsidP="00093DBF"/>
        </w:tc>
        <w:tc>
          <w:tcPr>
            <w:tcW w:w="6" w:type="dxa"/>
            <w:vAlign w:val="center"/>
            <w:hideMark/>
          </w:tcPr>
          <w:p w14:paraId="35DC1642" w14:textId="77777777" w:rsidR="00093DBF" w:rsidRPr="00F23566" w:rsidRDefault="00093DBF" w:rsidP="00093DBF"/>
        </w:tc>
        <w:tc>
          <w:tcPr>
            <w:tcW w:w="6" w:type="dxa"/>
            <w:vAlign w:val="center"/>
            <w:hideMark/>
          </w:tcPr>
          <w:p w14:paraId="574EC541" w14:textId="77777777" w:rsidR="00093DBF" w:rsidRPr="00F23566" w:rsidRDefault="00093DBF" w:rsidP="00093DBF"/>
        </w:tc>
        <w:tc>
          <w:tcPr>
            <w:tcW w:w="6" w:type="dxa"/>
            <w:vAlign w:val="center"/>
            <w:hideMark/>
          </w:tcPr>
          <w:p w14:paraId="03F2424E" w14:textId="77777777" w:rsidR="00093DBF" w:rsidRPr="00F23566" w:rsidRDefault="00093DBF" w:rsidP="00093DBF"/>
        </w:tc>
        <w:tc>
          <w:tcPr>
            <w:tcW w:w="811" w:type="dxa"/>
            <w:vAlign w:val="center"/>
            <w:hideMark/>
          </w:tcPr>
          <w:p w14:paraId="7FE66F31" w14:textId="77777777" w:rsidR="00093DBF" w:rsidRPr="00F23566" w:rsidRDefault="00093DBF" w:rsidP="00093DBF"/>
        </w:tc>
        <w:tc>
          <w:tcPr>
            <w:tcW w:w="811" w:type="dxa"/>
            <w:vAlign w:val="center"/>
            <w:hideMark/>
          </w:tcPr>
          <w:p w14:paraId="4644A83B" w14:textId="77777777" w:rsidR="00093DBF" w:rsidRPr="00F23566" w:rsidRDefault="00093DBF" w:rsidP="00093DBF"/>
        </w:tc>
        <w:tc>
          <w:tcPr>
            <w:tcW w:w="420" w:type="dxa"/>
            <w:vAlign w:val="center"/>
            <w:hideMark/>
          </w:tcPr>
          <w:p w14:paraId="52F6BBF8" w14:textId="77777777" w:rsidR="00093DBF" w:rsidRPr="00F23566" w:rsidRDefault="00093DBF" w:rsidP="00093DBF"/>
        </w:tc>
        <w:tc>
          <w:tcPr>
            <w:tcW w:w="588" w:type="dxa"/>
            <w:vAlign w:val="center"/>
            <w:hideMark/>
          </w:tcPr>
          <w:p w14:paraId="5E95FF72" w14:textId="77777777" w:rsidR="00093DBF" w:rsidRPr="00F23566" w:rsidRDefault="00093DBF" w:rsidP="00093DBF"/>
        </w:tc>
        <w:tc>
          <w:tcPr>
            <w:tcW w:w="644" w:type="dxa"/>
            <w:vAlign w:val="center"/>
            <w:hideMark/>
          </w:tcPr>
          <w:p w14:paraId="3B7596E6" w14:textId="77777777" w:rsidR="00093DBF" w:rsidRPr="00F23566" w:rsidRDefault="00093DBF" w:rsidP="00093DBF"/>
        </w:tc>
        <w:tc>
          <w:tcPr>
            <w:tcW w:w="420" w:type="dxa"/>
            <w:vAlign w:val="center"/>
            <w:hideMark/>
          </w:tcPr>
          <w:p w14:paraId="292AD145" w14:textId="77777777" w:rsidR="00093DBF" w:rsidRPr="00F23566" w:rsidRDefault="00093DBF" w:rsidP="00093DBF"/>
        </w:tc>
        <w:tc>
          <w:tcPr>
            <w:tcW w:w="36" w:type="dxa"/>
            <w:vAlign w:val="center"/>
            <w:hideMark/>
          </w:tcPr>
          <w:p w14:paraId="6AAB0421" w14:textId="77777777" w:rsidR="00093DBF" w:rsidRPr="00F23566" w:rsidRDefault="00093DBF" w:rsidP="00093DBF"/>
        </w:tc>
        <w:tc>
          <w:tcPr>
            <w:tcW w:w="6" w:type="dxa"/>
            <w:vAlign w:val="center"/>
            <w:hideMark/>
          </w:tcPr>
          <w:p w14:paraId="3DCA4B71" w14:textId="77777777" w:rsidR="00093DBF" w:rsidRPr="00F23566" w:rsidRDefault="00093DBF" w:rsidP="00093DBF"/>
        </w:tc>
        <w:tc>
          <w:tcPr>
            <w:tcW w:w="6" w:type="dxa"/>
            <w:vAlign w:val="center"/>
            <w:hideMark/>
          </w:tcPr>
          <w:p w14:paraId="14BD05A5" w14:textId="77777777" w:rsidR="00093DBF" w:rsidRPr="00F23566" w:rsidRDefault="00093DBF" w:rsidP="00093DBF"/>
        </w:tc>
        <w:tc>
          <w:tcPr>
            <w:tcW w:w="700" w:type="dxa"/>
            <w:vAlign w:val="center"/>
            <w:hideMark/>
          </w:tcPr>
          <w:p w14:paraId="328E4B62" w14:textId="77777777" w:rsidR="00093DBF" w:rsidRPr="00F23566" w:rsidRDefault="00093DBF" w:rsidP="00093DBF"/>
        </w:tc>
        <w:tc>
          <w:tcPr>
            <w:tcW w:w="700" w:type="dxa"/>
            <w:vAlign w:val="center"/>
            <w:hideMark/>
          </w:tcPr>
          <w:p w14:paraId="17EEAA2C" w14:textId="77777777" w:rsidR="00093DBF" w:rsidRPr="00F23566" w:rsidRDefault="00093DBF" w:rsidP="00093DBF"/>
        </w:tc>
        <w:tc>
          <w:tcPr>
            <w:tcW w:w="420" w:type="dxa"/>
            <w:vAlign w:val="center"/>
            <w:hideMark/>
          </w:tcPr>
          <w:p w14:paraId="3A031CF9" w14:textId="77777777" w:rsidR="00093DBF" w:rsidRPr="00F23566" w:rsidRDefault="00093DBF" w:rsidP="00093DBF"/>
        </w:tc>
        <w:tc>
          <w:tcPr>
            <w:tcW w:w="36" w:type="dxa"/>
            <w:vAlign w:val="center"/>
            <w:hideMark/>
          </w:tcPr>
          <w:p w14:paraId="247B3EC5" w14:textId="77777777" w:rsidR="00093DBF" w:rsidRPr="00F23566" w:rsidRDefault="00093DBF" w:rsidP="00093DBF"/>
        </w:tc>
      </w:tr>
      <w:tr w:rsidR="00093DBF" w:rsidRPr="00F23566" w14:paraId="186405A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5B788E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D0AEB6B" w14:textId="77777777" w:rsidR="00093DBF" w:rsidRPr="00F23566" w:rsidRDefault="00093DBF" w:rsidP="00093DBF">
            <w:r w:rsidRPr="00F23566">
              <w:t>513400</w:t>
            </w:r>
          </w:p>
        </w:tc>
        <w:tc>
          <w:tcPr>
            <w:tcW w:w="10684" w:type="dxa"/>
            <w:tcBorders>
              <w:top w:val="nil"/>
              <w:left w:val="nil"/>
              <w:bottom w:val="nil"/>
              <w:right w:val="nil"/>
            </w:tcBorders>
            <w:shd w:val="clear" w:color="auto" w:fill="auto"/>
            <w:noWrap/>
            <w:vAlign w:val="bottom"/>
            <w:hideMark/>
          </w:tcPr>
          <w:p w14:paraId="76F62CE1"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улагања</w:t>
            </w:r>
            <w:proofErr w:type="spellEnd"/>
            <w:r w:rsidRPr="00F23566">
              <w:t xml:space="preserve"> у </w:t>
            </w:r>
            <w:proofErr w:type="spellStart"/>
            <w:r w:rsidRPr="00F23566">
              <w:t>побољшање</w:t>
            </w:r>
            <w:proofErr w:type="spellEnd"/>
            <w:r w:rsidRPr="00F23566">
              <w:t xml:space="preserve"> </w:t>
            </w:r>
            <w:proofErr w:type="spellStart"/>
            <w:r w:rsidRPr="00F23566">
              <w:t>подземних</w:t>
            </w:r>
            <w:proofErr w:type="spellEnd"/>
            <w:r w:rsidRPr="00F23566">
              <w:t xml:space="preserve"> и </w:t>
            </w:r>
            <w:proofErr w:type="spellStart"/>
            <w:r w:rsidRPr="00F23566">
              <w:t>површ</w:t>
            </w:r>
            <w:proofErr w:type="spellEnd"/>
            <w:r w:rsidRPr="00F23566">
              <w:t xml:space="preserve">. </w:t>
            </w:r>
            <w:proofErr w:type="spellStart"/>
            <w:r w:rsidRPr="00F23566">
              <w:t>налаз</w:t>
            </w:r>
            <w:proofErr w:type="spellEnd"/>
            <w:r w:rsidRPr="00F23566">
              <w:t>.</w:t>
            </w:r>
          </w:p>
        </w:tc>
        <w:tc>
          <w:tcPr>
            <w:tcW w:w="1520" w:type="dxa"/>
            <w:tcBorders>
              <w:top w:val="nil"/>
              <w:left w:val="single" w:sz="8" w:space="0" w:color="auto"/>
              <w:bottom w:val="nil"/>
              <w:right w:val="nil"/>
            </w:tcBorders>
            <w:shd w:val="clear" w:color="000000" w:fill="FFFFFF"/>
            <w:noWrap/>
            <w:vAlign w:val="bottom"/>
            <w:hideMark/>
          </w:tcPr>
          <w:p w14:paraId="5D2498BD"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6004852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8759BC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2E64DB4" w14:textId="77777777" w:rsidR="00093DBF" w:rsidRPr="00F23566" w:rsidRDefault="00093DBF" w:rsidP="00093DBF"/>
        </w:tc>
        <w:tc>
          <w:tcPr>
            <w:tcW w:w="6" w:type="dxa"/>
            <w:vAlign w:val="center"/>
            <w:hideMark/>
          </w:tcPr>
          <w:p w14:paraId="183FCA82" w14:textId="77777777" w:rsidR="00093DBF" w:rsidRPr="00F23566" w:rsidRDefault="00093DBF" w:rsidP="00093DBF"/>
        </w:tc>
        <w:tc>
          <w:tcPr>
            <w:tcW w:w="6" w:type="dxa"/>
            <w:vAlign w:val="center"/>
            <w:hideMark/>
          </w:tcPr>
          <w:p w14:paraId="6248A814" w14:textId="77777777" w:rsidR="00093DBF" w:rsidRPr="00F23566" w:rsidRDefault="00093DBF" w:rsidP="00093DBF"/>
        </w:tc>
        <w:tc>
          <w:tcPr>
            <w:tcW w:w="6" w:type="dxa"/>
            <w:vAlign w:val="center"/>
            <w:hideMark/>
          </w:tcPr>
          <w:p w14:paraId="1864F2B7" w14:textId="77777777" w:rsidR="00093DBF" w:rsidRPr="00F23566" w:rsidRDefault="00093DBF" w:rsidP="00093DBF"/>
        </w:tc>
        <w:tc>
          <w:tcPr>
            <w:tcW w:w="6" w:type="dxa"/>
            <w:vAlign w:val="center"/>
            <w:hideMark/>
          </w:tcPr>
          <w:p w14:paraId="73C01C16" w14:textId="77777777" w:rsidR="00093DBF" w:rsidRPr="00F23566" w:rsidRDefault="00093DBF" w:rsidP="00093DBF"/>
        </w:tc>
        <w:tc>
          <w:tcPr>
            <w:tcW w:w="6" w:type="dxa"/>
            <w:vAlign w:val="center"/>
            <w:hideMark/>
          </w:tcPr>
          <w:p w14:paraId="2C026E61" w14:textId="77777777" w:rsidR="00093DBF" w:rsidRPr="00F23566" w:rsidRDefault="00093DBF" w:rsidP="00093DBF"/>
        </w:tc>
        <w:tc>
          <w:tcPr>
            <w:tcW w:w="6" w:type="dxa"/>
            <w:vAlign w:val="center"/>
            <w:hideMark/>
          </w:tcPr>
          <w:p w14:paraId="745158C6" w14:textId="77777777" w:rsidR="00093DBF" w:rsidRPr="00F23566" w:rsidRDefault="00093DBF" w:rsidP="00093DBF"/>
        </w:tc>
        <w:tc>
          <w:tcPr>
            <w:tcW w:w="6" w:type="dxa"/>
            <w:vAlign w:val="center"/>
            <w:hideMark/>
          </w:tcPr>
          <w:p w14:paraId="6FC7A674" w14:textId="77777777" w:rsidR="00093DBF" w:rsidRPr="00F23566" w:rsidRDefault="00093DBF" w:rsidP="00093DBF"/>
        </w:tc>
        <w:tc>
          <w:tcPr>
            <w:tcW w:w="811" w:type="dxa"/>
            <w:vAlign w:val="center"/>
            <w:hideMark/>
          </w:tcPr>
          <w:p w14:paraId="59499A2A" w14:textId="77777777" w:rsidR="00093DBF" w:rsidRPr="00F23566" w:rsidRDefault="00093DBF" w:rsidP="00093DBF"/>
        </w:tc>
        <w:tc>
          <w:tcPr>
            <w:tcW w:w="811" w:type="dxa"/>
            <w:vAlign w:val="center"/>
            <w:hideMark/>
          </w:tcPr>
          <w:p w14:paraId="77AC17FE" w14:textId="77777777" w:rsidR="00093DBF" w:rsidRPr="00F23566" w:rsidRDefault="00093DBF" w:rsidP="00093DBF"/>
        </w:tc>
        <w:tc>
          <w:tcPr>
            <w:tcW w:w="420" w:type="dxa"/>
            <w:vAlign w:val="center"/>
            <w:hideMark/>
          </w:tcPr>
          <w:p w14:paraId="20216A34" w14:textId="77777777" w:rsidR="00093DBF" w:rsidRPr="00F23566" w:rsidRDefault="00093DBF" w:rsidP="00093DBF"/>
        </w:tc>
        <w:tc>
          <w:tcPr>
            <w:tcW w:w="588" w:type="dxa"/>
            <w:vAlign w:val="center"/>
            <w:hideMark/>
          </w:tcPr>
          <w:p w14:paraId="3CF41B57" w14:textId="77777777" w:rsidR="00093DBF" w:rsidRPr="00F23566" w:rsidRDefault="00093DBF" w:rsidP="00093DBF"/>
        </w:tc>
        <w:tc>
          <w:tcPr>
            <w:tcW w:w="644" w:type="dxa"/>
            <w:vAlign w:val="center"/>
            <w:hideMark/>
          </w:tcPr>
          <w:p w14:paraId="7BC9B942" w14:textId="77777777" w:rsidR="00093DBF" w:rsidRPr="00F23566" w:rsidRDefault="00093DBF" w:rsidP="00093DBF"/>
        </w:tc>
        <w:tc>
          <w:tcPr>
            <w:tcW w:w="420" w:type="dxa"/>
            <w:vAlign w:val="center"/>
            <w:hideMark/>
          </w:tcPr>
          <w:p w14:paraId="04D52552" w14:textId="77777777" w:rsidR="00093DBF" w:rsidRPr="00F23566" w:rsidRDefault="00093DBF" w:rsidP="00093DBF"/>
        </w:tc>
        <w:tc>
          <w:tcPr>
            <w:tcW w:w="36" w:type="dxa"/>
            <w:vAlign w:val="center"/>
            <w:hideMark/>
          </w:tcPr>
          <w:p w14:paraId="00057683" w14:textId="77777777" w:rsidR="00093DBF" w:rsidRPr="00F23566" w:rsidRDefault="00093DBF" w:rsidP="00093DBF"/>
        </w:tc>
        <w:tc>
          <w:tcPr>
            <w:tcW w:w="6" w:type="dxa"/>
            <w:vAlign w:val="center"/>
            <w:hideMark/>
          </w:tcPr>
          <w:p w14:paraId="6CA02A26" w14:textId="77777777" w:rsidR="00093DBF" w:rsidRPr="00F23566" w:rsidRDefault="00093DBF" w:rsidP="00093DBF"/>
        </w:tc>
        <w:tc>
          <w:tcPr>
            <w:tcW w:w="6" w:type="dxa"/>
            <w:vAlign w:val="center"/>
            <w:hideMark/>
          </w:tcPr>
          <w:p w14:paraId="577DD43D" w14:textId="77777777" w:rsidR="00093DBF" w:rsidRPr="00F23566" w:rsidRDefault="00093DBF" w:rsidP="00093DBF"/>
        </w:tc>
        <w:tc>
          <w:tcPr>
            <w:tcW w:w="700" w:type="dxa"/>
            <w:vAlign w:val="center"/>
            <w:hideMark/>
          </w:tcPr>
          <w:p w14:paraId="11440719" w14:textId="77777777" w:rsidR="00093DBF" w:rsidRPr="00F23566" w:rsidRDefault="00093DBF" w:rsidP="00093DBF"/>
        </w:tc>
        <w:tc>
          <w:tcPr>
            <w:tcW w:w="700" w:type="dxa"/>
            <w:vAlign w:val="center"/>
            <w:hideMark/>
          </w:tcPr>
          <w:p w14:paraId="79D102E0" w14:textId="77777777" w:rsidR="00093DBF" w:rsidRPr="00F23566" w:rsidRDefault="00093DBF" w:rsidP="00093DBF"/>
        </w:tc>
        <w:tc>
          <w:tcPr>
            <w:tcW w:w="420" w:type="dxa"/>
            <w:vAlign w:val="center"/>
            <w:hideMark/>
          </w:tcPr>
          <w:p w14:paraId="62683F70" w14:textId="77777777" w:rsidR="00093DBF" w:rsidRPr="00F23566" w:rsidRDefault="00093DBF" w:rsidP="00093DBF"/>
        </w:tc>
        <w:tc>
          <w:tcPr>
            <w:tcW w:w="36" w:type="dxa"/>
            <w:vAlign w:val="center"/>
            <w:hideMark/>
          </w:tcPr>
          <w:p w14:paraId="54569376" w14:textId="77777777" w:rsidR="00093DBF" w:rsidRPr="00F23566" w:rsidRDefault="00093DBF" w:rsidP="00093DBF"/>
        </w:tc>
      </w:tr>
      <w:tr w:rsidR="00093DBF" w:rsidRPr="00F23566" w14:paraId="4CFDC5B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039FE8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BE694F3" w14:textId="77777777" w:rsidR="00093DBF" w:rsidRPr="00F23566" w:rsidRDefault="00093DBF" w:rsidP="00093DBF">
            <w:r w:rsidRPr="00F23566">
              <w:t>513500</w:t>
            </w:r>
          </w:p>
        </w:tc>
        <w:tc>
          <w:tcPr>
            <w:tcW w:w="10684" w:type="dxa"/>
            <w:tcBorders>
              <w:top w:val="nil"/>
              <w:left w:val="nil"/>
              <w:bottom w:val="nil"/>
              <w:right w:val="nil"/>
            </w:tcBorders>
            <w:shd w:val="clear" w:color="auto" w:fill="auto"/>
            <w:noWrap/>
            <w:vAlign w:val="bottom"/>
            <w:hideMark/>
          </w:tcPr>
          <w:p w14:paraId="37ED1D8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прибављање</w:t>
            </w:r>
            <w:proofErr w:type="spellEnd"/>
            <w:r w:rsidRPr="00F23566">
              <w:t xml:space="preserve"> </w:t>
            </w:r>
            <w:proofErr w:type="spellStart"/>
            <w:r w:rsidRPr="00F23566">
              <w:t>осталих</w:t>
            </w:r>
            <w:proofErr w:type="spellEnd"/>
            <w:r w:rsidRPr="00F23566">
              <w:t xml:space="preserve"> </w:t>
            </w:r>
            <w:proofErr w:type="spellStart"/>
            <w:r w:rsidRPr="00F23566">
              <w:t>природних</w:t>
            </w:r>
            <w:proofErr w:type="spellEnd"/>
            <w:r w:rsidRPr="00F23566">
              <w:t xml:space="preserve"> </w:t>
            </w:r>
            <w:proofErr w:type="spellStart"/>
            <w:r w:rsidRPr="00F23566">
              <w:t>добара</w:t>
            </w:r>
            <w:proofErr w:type="spellEnd"/>
          </w:p>
        </w:tc>
        <w:tc>
          <w:tcPr>
            <w:tcW w:w="1520" w:type="dxa"/>
            <w:tcBorders>
              <w:top w:val="nil"/>
              <w:left w:val="single" w:sz="8" w:space="0" w:color="auto"/>
              <w:bottom w:val="nil"/>
              <w:right w:val="nil"/>
            </w:tcBorders>
            <w:shd w:val="clear" w:color="000000" w:fill="FFFFFF"/>
            <w:noWrap/>
            <w:vAlign w:val="bottom"/>
            <w:hideMark/>
          </w:tcPr>
          <w:p w14:paraId="1E935396"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14FA5F2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4216E2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18C9CB8" w14:textId="77777777" w:rsidR="00093DBF" w:rsidRPr="00F23566" w:rsidRDefault="00093DBF" w:rsidP="00093DBF"/>
        </w:tc>
        <w:tc>
          <w:tcPr>
            <w:tcW w:w="6" w:type="dxa"/>
            <w:vAlign w:val="center"/>
            <w:hideMark/>
          </w:tcPr>
          <w:p w14:paraId="3A654005" w14:textId="77777777" w:rsidR="00093DBF" w:rsidRPr="00F23566" w:rsidRDefault="00093DBF" w:rsidP="00093DBF"/>
        </w:tc>
        <w:tc>
          <w:tcPr>
            <w:tcW w:w="6" w:type="dxa"/>
            <w:vAlign w:val="center"/>
            <w:hideMark/>
          </w:tcPr>
          <w:p w14:paraId="5955DF59" w14:textId="77777777" w:rsidR="00093DBF" w:rsidRPr="00F23566" w:rsidRDefault="00093DBF" w:rsidP="00093DBF"/>
        </w:tc>
        <w:tc>
          <w:tcPr>
            <w:tcW w:w="6" w:type="dxa"/>
            <w:vAlign w:val="center"/>
            <w:hideMark/>
          </w:tcPr>
          <w:p w14:paraId="4E6649E0" w14:textId="77777777" w:rsidR="00093DBF" w:rsidRPr="00F23566" w:rsidRDefault="00093DBF" w:rsidP="00093DBF"/>
        </w:tc>
        <w:tc>
          <w:tcPr>
            <w:tcW w:w="6" w:type="dxa"/>
            <w:vAlign w:val="center"/>
            <w:hideMark/>
          </w:tcPr>
          <w:p w14:paraId="452CE978" w14:textId="77777777" w:rsidR="00093DBF" w:rsidRPr="00F23566" w:rsidRDefault="00093DBF" w:rsidP="00093DBF"/>
        </w:tc>
        <w:tc>
          <w:tcPr>
            <w:tcW w:w="6" w:type="dxa"/>
            <w:vAlign w:val="center"/>
            <w:hideMark/>
          </w:tcPr>
          <w:p w14:paraId="67058B4A" w14:textId="77777777" w:rsidR="00093DBF" w:rsidRPr="00F23566" w:rsidRDefault="00093DBF" w:rsidP="00093DBF"/>
        </w:tc>
        <w:tc>
          <w:tcPr>
            <w:tcW w:w="6" w:type="dxa"/>
            <w:vAlign w:val="center"/>
            <w:hideMark/>
          </w:tcPr>
          <w:p w14:paraId="5ABD88E5" w14:textId="77777777" w:rsidR="00093DBF" w:rsidRPr="00F23566" w:rsidRDefault="00093DBF" w:rsidP="00093DBF"/>
        </w:tc>
        <w:tc>
          <w:tcPr>
            <w:tcW w:w="6" w:type="dxa"/>
            <w:vAlign w:val="center"/>
            <w:hideMark/>
          </w:tcPr>
          <w:p w14:paraId="3439B26D" w14:textId="77777777" w:rsidR="00093DBF" w:rsidRPr="00F23566" w:rsidRDefault="00093DBF" w:rsidP="00093DBF"/>
        </w:tc>
        <w:tc>
          <w:tcPr>
            <w:tcW w:w="811" w:type="dxa"/>
            <w:vAlign w:val="center"/>
            <w:hideMark/>
          </w:tcPr>
          <w:p w14:paraId="247ED564" w14:textId="77777777" w:rsidR="00093DBF" w:rsidRPr="00F23566" w:rsidRDefault="00093DBF" w:rsidP="00093DBF"/>
        </w:tc>
        <w:tc>
          <w:tcPr>
            <w:tcW w:w="811" w:type="dxa"/>
            <w:vAlign w:val="center"/>
            <w:hideMark/>
          </w:tcPr>
          <w:p w14:paraId="30CD3658" w14:textId="77777777" w:rsidR="00093DBF" w:rsidRPr="00F23566" w:rsidRDefault="00093DBF" w:rsidP="00093DBF"/>
        </w:tc>
        <w:tc>
          <w:tcPr>
            <w:tcW w:w="420" w:type="dxa"/>
            <w:vAlign w:val="center"/>
            <w:hideMark/>
          </w:tcPr>
          <w:p w14:paraId="4BAA9FB7" w14:textId="77777777" w:rsidR="00093DBF" w:rsidRPr="00F23566" w:rsidRDefault="00093DBF" w:rsidP="00093DBF"/>
        </w:tc>
        <w:tc>
          <w:tcPr>
            <w:tcW w:w="588" w:type="dxa"/>
            <w:vAlign w:val="center"/>
            <w:hideMark/>
          </w:tcPr>
          <w:p w14:paraId="6BBE0FD6" w14:textId="77777777" w:rsidR="00093DBF" w:rsidRPr="00F23566" w:rsidRDefault="00093DBF" w:rsidP="00093DBF"/>
        </w:tc>
        <w:tc>
          <w:tcPr>
            <w:tcW w:w="644" w:type="dxa"/>
            <w:vAlign w:val="center"/>
            <w:hideMark/>
          </w:tcPr>
          <w:p w14:paraId="75727535" w14:textId="77777777" w:rsidR="00093DBF" w:rsidRPr="00F23566" w:rsidRDefault="00093DBF" w:rsidP="00093DBF"/>
        </w:tc>
        <w:tc>
          <w:tcPr>
            <w:tcW w:w="420" w:type="dxa"/>
            <w:vAlign w:val="center"/>
            <w:hideMark/>
          </w:tcPr>
          <w:p w14:paraId="430764D2" w14:textId="77777777" w:rsidR="00093DBF" w:rsidRPr="00F23566" w:rsidRDefault="00093DBF" w:rsidP="00093DBF"/>
        </w:tc>
        <w:tc>
          <w:tcPr>
            <w:tcW w:w="36" w:type="dxa"/>
            <w:vAlign w:val="center"/>
            <w:hideMark/>
          </w:tcPr>
          <w:p w14:paraId="0DB39BCB" w14:textId="77777777" w:rsidR="00093DBF" w:rsidRPr="00F23566" w:rsidRDefault="00093DBF" w:rsidP="00093DBF"/>
        </w:tc>
        <w:tc>
          <w:tcPr>
            <w:tcW w:w="6" w:type="dxa"/>
            <w:vAlign w:val="center"/>
            <w:hideMark/>
          </w:tcPr>
          <w:p w14:paraId="3E6C6382" w14:textId="77777777" w:rsidR="00093DBF" w:rsidRPr="00F23566" w:rsidRDefault="00093DBF" w:rsidP="00093DBF"/>
        </w:tc>
        <w:tc>
          <w:tcPr>
            <w:tcW w:w="6" w:type="dxa"/>
            <w:vAlign w:val="center"/>
            <w:hideMark/>
          </w:tcPr>
          <w:p w14:paraId="5F3244DF" w14:textId="77777777" w:rsidR="00093DBF" w:rsidRPr="00F23566" w:rsidRDefault="00093DBF" w:rsidP="00093DBF"/>
        </w:tc>
        <w:tc>
          <w:tcPr>
            <w:tcW w:w="700" w:type="dxa"/>
            <w:vAlign w:val="center"/>
            <w:hideMark/>
          </w:tcPr>
          <w:p w14:paraId="26890644" w14:textId="77777777" w:rsidR="00093DBF" w:rsidRPr="00F23566" w:rsidRDefault="00093DBF" w:rsidP="00093DBF"/>
        </w:tc>
        <w:tc>
          <w:tcPr>
            <w:tcW w:w="700" w:type="dxa"/>
            <w:vAlign w:val="center"/>
            <w:hideMark/>
          </w:tcPr>
          <w:p w14:paraId="71C21DB7" w14:textId="77777777" w:rsidR="00093DBF" w:rsidRPr="00F23566" w:rsidRDefault="00093DBF" w:rsidP="00093DBF"/>
        </w:tc>
        <w:tc>
          <w:tcPr>
            <w:tcW w:w="420" w:type="dxa"/>
            <w:vAlign w:val="center"/>
            <w:hideMark/>
          </w:tcPr>
          <w:p w14:paraId="3EFAEC78" w14:textId="77777777" w:rsidR="00093DBF" w:rsidRPr="00F23566" w:rsidRDefault="00093DBF" w:rsidP="00093DBF"/>
        </w:tc>
        <w:tc>
          <w:tcPr>
            <w:tcW w:w="36" w:type="dxa"/>
            <w:vAlign w:val="center"/>
            <w:hideMark/>
          </w:tcPr>
          <w:p w14:paraId="3B4E7C27" w14:textId="77777777" w:rsidR="00093DBF" w:rsidRPr="00F23566" w:rsidRDefault="00093DBF" w:rsidP="00093DBF"/>
        </w:tc>
      </w:tr>
      <w:tr w:rsidR="00093DBF" w:rsidRPr="00F23566" w14:paraId="2970E18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E97371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A28D12F" w14:textId="77777777" w:rsidR="00093DBF" w:rsidRPr="00F23566" w:rsidRDefault="00093DBF" w:rsidP="00093DBF">
            <w:r w:rsidRPr="00F23566">
              <w:t>513600</w:t>
            </w:r>
          </w:p>
        </w:tc>
        <w:tc>
          <w:tcPr>
            <w:tcW w:w="10684" w:type="dxa"/>
            <w:tcBorders>
              <w:top w:val="nil"/>
              <w:left w:val="nil"/>
              <w:bottom w:val="nil"/>
              <w:right w:val="nil"/>
            </w:tcBorders>
            <w:shd w:val="clear" w:color="auto" w:fill="auto"/>
            <w:noWrap/>
            <w:vAlign w:val="bottom"/>
            <w:hideMark/>
          </w:tcPr>
          <w:p w14:paraId="1AEDC687"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улагања</w:t>
            </w:r>
            <w:proofErr w:type="spellEnd"/>
            <w:r w:rsidRPr="00F23566">
              <w:t xml:space="preserve"> у </w:t>
            </w:r>
            <w:proofErr w:type="spellStart"/>
            <w:r w:rsidRPr="00F23566">
              <w:t>побољшање</w:t>
            </w:r>
            <w:proofErr w:type="spellEnd"/>
            <w:r w:rsidRPr="00F23566">
              <w:t xml:space="preserve"> </w:t>
            </w:r>
            <w:proofErr w:type="spellStart"/>
            <w:r w:rsidRPr="00F23566">
              <w:t>осталих</w:t>
            </w:r>
            <w:proofErr w:type="spellEnd"/>
            <w:r w:rsidRPr="00F23566">
              <w:t xml:space="preserve"> </w:t>
            </w:r>
            <w:proofErr w:type="spellStart"/>
            <w:r w:rsidRPr="00F23566">
              <w:t>природних</w:t>
            </w:r>
            <w:proofErr w:type="spellEnd"/>
            <w:r w:rsidRPr="00F23566">
              <w:t xml:space="preserve"> </w:t>
            </w:r>
            <w:proofErr w:type="spellStart"/>
            <w:r w:rsidRPr="00F23566">
              <w:t>добара</w:t>
            </w:r>
            <w:proofErr w:type="spellEnd"/>
          </w:p>
        </w:tc>
        <w:tc>
          <w:tcPr>
            <w:tcW w:w="1520" w:type="dxa"/>
            <w:tcBorders>
              <w:top w:val="nil"/>
              <w:left w:val="single" w:sz="8" w:space="0" w:color="auto"/>
              <w:bottom w:val="nil"/>
              <w:right w:val="nil"/>
            </w:tcBorders>
            <w:shd w:val="clear" w:color="000000" w:fill="FFFFFF"/>
            <w:noWrap/>
            <w:vAlign w:val="bottom"/>
            <w:hideMark/>
          </w:tcPr>
          <w:p w14:paraId="2EE5E35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444F403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F5F865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EB1F4A5" w14:textId="77777777" w:rsidR="00093DBF" w:rsidRPr="00F23566" w:rsidRDefault="00093DBF" w:rsidP="00093DBF"/>
        </w:tc>
        <w:tc>
          <w:tcPr>
            <w:tcW w:w="6" w:type="dxa"/>
            <w:vAlign w:val="center"/>
            <w:hideMark/>
          </w:tcPr>
          <w:p w14:paraId="0C0368DD" w14:textId="77777777" w:rsidR="00093DBF" w:rsidRPr="00F23566" w:rsidRDefault="00093DBF" w:rsidP="00093DBF"/>
        </w:tc>
        <w:tc>
          <w:tcPr>
            <w:tcW w:w="6" w:type="dxa"/>
            <w:vAlign w:val="center"/>
            <w:hideMark/>
          </w:tcPr>
          <w:p w14:paraId="79DA90C4" w14:textId="77777777" w:rsidR="00093DBF" w:rsidRPr="00F23566" w:rsidRDefault="00093DBF" w:rsidP="00093DBF"/>
        </w:tc>
        <w:tc>
          <w:tcPr>
            <w:tcW w:w="6" w:type="dxa"/>
            <w:vAlign w:val="center"/>
            <w:hideMark/>
          </w:tcPr>
          <w:p w14:paraId="50F0AF08" w14:textId="77777777" w:rsidR="00093DBF" w:rsidRPr="00F23566" w:rsidRDefault="00093DBF" w:rsidP="00093DBF"/>
        </w:tc>
        <w:tc>
          <w:tcPr>
            <w:tcW w:w="6" w:type="dxa"/>
            <w:vAlign w:val="center"/>
            <w:hideMark/>
          </w:tcPr>
          <w:p w14:paraId="3C779B40" w14:textId="77777777" w:rsidR="00093DBF" w:rsidRPr="00F23566" w:rsidRDefault="00093DBF" w:rsidP="00093DBF"/>
        </w:tc>
        <w:tc>
          <w:tcPr>
            <w:tcW w:w="6" w:type="dxa"/>
            <w:vAlign w:val="center"/>
            <w:hideMark/>
          </w:tcPr>
          <w:p w14:paraId="538BBBD1" w14:textId="77777777" w:rsidR="00093DBF" w:rsidRPr="00F23566" w:rsidRDefault="00093DBF" w:rsidP="00093DBF"/>
        </w:tc>
        <w:tc>
          <w:tcPr>
            <w:tcW w:w="6" w:type="dxa"/>
            <w:vAlign w:val="center"/>
            <w:hideMark/>
          </w:tcPr>
          <w:p w14:paraId="32B12B66" w14:textId="77777777" w:rsidR="00093DBF" w:rsidRPr="00F23566" w:rsidRDefault="00093DBF" w:rsidP="00093DBF"/>
        </w:tc>
        <w:tc>
          <w:tcPr>
            <w:tcW w:w="6" w:type="dxa"/>
            <w:vAlign w:val="center"/>
            <w:hideMark/>
          </w:tcPr>
          <w:p w14:paraId="51DAC62A" w14:textId="77777777" w:rsidR="00093DBF" w:rsidRPr="00F23566" w:rsidRDefault="00093DBF" w:rsidP="00093DBF"/>
        </w:tc>
        <w:tc>
          <w:tcPr>
            <w:tcW w:w="811" w:type="dxa"/>
            <w:vAlign w:val="center"/>
            <w:hideMark/>
          </w:tcPr>
          <w:p w14:paraId="50F1187E" w14:textId="77777777" w:rsidR="00093DBF" w:rsidRPr="00F23566" w:rsidRDefault="00093DBF" w:rsidP="00093DBF"/>
        </w:tc>
        <w:tc>
          <w:tcPr>
            <w:tcW w:w="811" w:type="dxa"/>
            <w:vAlign w:val="center"/>
            <w:hideMark/>
          </w:tcPr>
          <w:p w14:paraId="4C456E71" w14:textId="77777777" w:rsidR="00093DBF" w:rsidRPr="00F23566" w:rsidRDefault="00093DBF" w:rsidP="00093DBF"/>
        </w:tc>
        <w:tc>
          <w:tcPr>
            <w:tcW w:w="420" w:type="dxa"/>
            <w:vAlign w:val="center"/>
            <w:hideMark/>
          </w:tcPr>
          <w:p w14:paraId="1EAAC8A2" w14:textId="77777777" w:rsidR="00093DBF" w:rsidRPr="00F23566" w:rsidRDefault="00093DBF" w:rsidP="00093DBF"/>
        </w:tc>
        <w:tc>
          <w:tcPr>
            <w:tcW w:w="588" w:type="dxa"/>
            <w:vAlign w:val="center"/>
            <w:hideMark/>
          </w:tcPr>
          <w:p w14:paraId="18DFB1B1" w14:textId="77777777" w:rsidR="00093DBF" w:rsidRPr="00F23566" w:rsidRDefault="00093DBF" w:rsidP="00093DBF"/>
        </w:tc>
        <w:tc>
          <w:tcPr>
            <w:tcW w:w="644" w:type="dxa"/>
            <w:vAlign w:val="center"/>
            <w:hideMark/>
          </w:tcPr>
          <w:p w14:paraId="58B087AD" w14:textId="77777777" w:rsidR="00093DBF" w:rsidRPr="00F23566" w:rsidRDefault="00093DBF" w:rsidP="00093DBF"/>
        </w:tc>
        <w:tc>
          <w:tcPr>
            <w:tcW w:w="420" w:type="dxa"/>
            <w:vAlign w:val="center"/>
            <w:hideMark/>
          </w:tcPr>
          <w:p w14:paraId="0751D06B" w14:textId="77777777" w:rsidR="00093DBF" w:rsidRPr="00F23566" w:rsidRDefault="00093DBF" w:rsidP="00093DBF"/>
        </w:tc>
        <w:tc>
          <w:tcPr>
            <w:tcW w:w="36" w:type="dxa"/>
            <w:vAlign w:val="center"/>
            <w:hideMark/>
          </w:tcPr>
          <w:p w14:paraId="68B540CE" w14:textId="77777777" w:rsidR="00093DBF" w:rsidRPr="00F23566" w:rsidRDefault="00093DBF" w:rsidP="00093DBF"/>
        </w:tc>
        <w:tc>
          <w:tcPr>
            <w:tcW w:w="6" w:type="dxa"/>
            <w:vAlign w:val="center"/>
            <w:hideMark/>
          </w:tcPr>
          <w:p w14:paraId="0C8417EC" w14:textId="77777777" w:rsidR="00093DBF" w:rsidRPr="00F23566" w:rsidRDefault="00093DBF" w:rsidP="00093DBF"/>
        </w:tc>
        <w:tc>
          <w:tcPr>
            <w:tcW w:w="6" w:type="dxa"/>
            <w:vAlign w:val="center"/>
            <w:hideMark/>
          </w:tcPr>
          <w:p w14:paraId="42968097" w14:textId="77777777" w:rsidR="00093DBF" w:rsidRPr="00F23566" w:rsidRDefault="00093DBF" w:rsidP="00093DBF"/>
        </w:tc>
        <w:tc>
          <w:tcPr>
            <w:tcW w:w="700" w:type="dxa"/>
            <w:vAlign w:val="center"/>
            <w:hideMark/>
          </w:tcPr>
          <w:p w14:paraId="22D0021D" w14:textId="77777777" w:rsidR="00093DBF" w:rsidRPr="00F23566" w:rsidRDefault="00093DBF" w:rsidP="00093DBF"/>
        </w:tc>
        <w:tc>
          <w:tcPr>
            <w:tcW w:w="700" w:type="dxa"/>
            <w:vAlign w:val="center"/>
            <w:hideMark/>
          </w:tcPr>
          <w:p w14:paraId="20EDE389" w14:textId="77777777" w:rsidR="00093DBF" w:rsidRPr="00F23566" w:rsidRDefault="00093DBF" w:rsidP="00093DBF"/>
        </w:tc>
        <w:tc>
          <w:tcPr>
            <w:tcW w:w="420" w:type="dxa"/>
            <w:vAlign w:val="center"/>
            <w:hideMark/>
          </w:tcPr>
          <w:p w14:paraId="613EBFCE" w14:textId="77777777" w:rsidR="00093DBF" w:rsidRPr="00F23566" w:rsidRDefault="00093DBF" w:rsidP="00093DBF"/>
        </w:tc>
        <w:tc>
          <w:tcPr>
            <w:tcW w:w="36" w:type="dxa"/>
            <w:vAlign w:val="center"/>
            <w:hideMark/>
          </w:tcPr>
          <w:p w14:paraId="3F513527" w14:textId="77777777" w:rsidR="00093DBF" w:rsidRPr="00F23566" w:rsidRDefault="00093DBF" w:rsidP="00093DBF"/>
        </w:tc>
      </w:tr>
      <w:tr w:rsidR="00093DBF" w:rsidRPr="00F23566" w14:paraId="257916B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A89A38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D5372EC" w14:textId="77777777" w:rsidR="00093DBF" w:rsidRPr="00F23566" w:rsidRDefault="00093DBF" w:rsidP="00093DBF">
            <w:r w:rsidRPr="00F23566">
              <w:t>513700</w:t>
            </w:r>
          </w:p>
        </w:tc>
        <w:tc>
          <w:tcPr>
            <w:tcW w:w="10684" w:type="dxa"/>
            <w:tcBorders>
              <w:top w:val="nil"/>
              <w:left w:val="nil"/>
              <w:bottom w:val="nil"/>
              <w:right w:val="nil"/>
            </w:tcBorders>
            <w:shd w:val="clear" w:color="auto" w:fill="auto"/>
            <w:noWrap/>
            <w:vAlign w:val="bottom"/>
            <w:hideMark/>
          </w:tcPr>
          <w:p w14:paraId="456C8B6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нематеријалну</w:t>
            </w:r>
            <w:proofErr w:type="spellEnd"/>
            <w:r w:rsidRPr="00F23566">
              <w:t xml:space="preserve"> </w:t>
            </w:r>
            <w:proofErr w:type="spellStart"/>
            <w:r w:rsidRPr="00F23566">
              <w:t>произведену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nil"/>
            </w:tcBorders>
            <w:shd w:val="clear" w:color="000000" w:fill="FFFFFF"/>
            <w:noWrap/>
            <w:vAlign w:val="bottom"/>
            <w:hideMark/>
          </w:tcPr>
          <w:p w14:paraId="702C7C5A"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75AB80A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F737F8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CF0376F" w14:textId="77777777" w:rsidR="00093DBF" w:rsidRPr="00F23566" w:rsidRDefault="00093DBF" w:rsidP="00093DBF"/>
        </w:tc>
        <w:tc>
          <w:tcPr>
            <w:tcW w:w="6" w:type="dxa"/>
            <w:vAlign w:val="center"/>
            <w:hideMark/>
          </w:tcPr>
          <w:p w14:paraId="468B6B8D" w14:textId="77777777" w:rsidR="00093DBF" w:rsidRPr="00F23566" w:rsidRDefault="00093DBF" w:rsidP="00093DBF"/>
        </w:tc>
        <w:tc>
          <w:tcPr>
            <w:tcW w:w="6" w:type="dxa"/>
            <w:vAlign w:val="center"/>
            <w:hideMark/>
          </w:tcPr>
          <w:p w14:paraId="6DA9CBF9" w14:textId="77777777" w:rsidR="00093DBF" w:rsidRPr="00F23566" w:rsidRDefault="00093DBF" w:rsidP="00093DBF"/>
        </w:tc>
        <w:tc>
          <w:tcPr>
            <w:tcW w:w="6" w:type="dxa"/>
            <w:vAlign w:val="center"/>
            <w:hideMark/>
          </w:tcPr>
          <w:p w14:paraId="260301CD" w14:textId="77777777" w:rsidR="00093DBF" w:rsidRPr="00F23566" w:rsidRDefault="00093DBF" w:rsidP="00093DBF"/>
        </w:tc>
        <w:tc>
          <w:tcPr>
            <w:tcW w:w="6" w:type="dxa"/>
            <w:vAlign w:val="center"/>
            <w:hideMark/>
          </w:tcPr>
          <w:p w14:paraId="5C68D024" w14:textId="77777777" w:rsidR="00093DBF" w:rsidRPr="00F23566" w:rsidRDefault="00093DBF" w:rsidP="00093DBF"/>
        </w:tc>
        <w:tc>
          <w:tcPr>
            <w:tcW w:w="6" w:type="dxa"/>
            <w:vAlign w:val="center"/>
            <w:hideMark/>
          </w:tcPr>
          <w:p w14:paraId="3C05D789" w14:textId="77777777" w:rsidR="00093DBF" w:rsidRPr="00F23566" w:rsidRDefault="00093DBF" w:rsidP="00093DBF"/>
        </w:tc>
        <w:tc>
          <w:tcPr>
            <w:tcW w:w="6" w:type="dxa"/>
            <w:vAlign w:val="center"/>
            <w:hideMark/>
          </w:tcPr>
          <w:p w14:paraId="472A702C" w14:textId="77777777" w:rsidR="00093DBF" w:rsidRPr="00F23566" w:rsidRDefault="00093DBF" w:rsidP="00093DBF"/>
        </w:tc>
        <w:tc>
          <w:tcPr>
            <w:tcW w:w="6" w:type="dxa"/>
            <w:vAlign w:val="center"/>
            <w:hideMark/>
          </w:tcPr>
          <w:p w14:paraId="421E13D0" w14:textId="77777777" w:rsidR="00093DBF" w:rsidRPr="00F23566" w:rsidRDefault="00093DBF" w:rsidP="00093DBF"/>
        </w:tc>
        <w:tc>
          <w:tcPr>
            <w:tcW w:w="811" w:type="dxa"/>
            <w:vAlign w:val="center"/>
            <w:hideMark/>
          </w:tcPr>
          <w:p w14:paraId="16EAE583" w14:textId="77777777" w:rsidR="00093DBF" w:rsidRPr="00F23566" w:rsidRDefault="00093DBF" w:rsidP="00093DBF"/>
        </w:tc>
        <w:tc>
          <w:tcPr>
            <w:tcW w:w="811" w:type="dxa"/>
            <w:vAlign w:val="center"/>
            <w:hideMark/>
          </w:tcPr>
          <w:p w14:paraId="4C7388FD" w14:textId="77777777" w:rsidR="00093DBF" w:rsidRPr="00F23566" w:rsidRDefault="00093DBF" w:rsidP="00093DBF"/>
        </w:tc>
        <w:tc>
          <w:tcPr>
            <w:tcW w:w="420" w:type="dxa"/>
            <w:vAlign w:val="center"/>
            <w:hideMark/>
          </w:tcPr>
          <w:p w14:paraId="075B26CF" w14:textId="77777777" w:rsidR="00093DBF" w:rsidRPr="00F23566" w:rsidRDefault="00093DBF" w:rsidP="00093DBF"/>
        </w:tc>
        <w:tc>
          <w:tcPr>
            <w:tcW w:w="588" w:type="dxa"/>
            <w:vAlign w:val="center"/>
            <w:hideMark/>
          </w:tcPr>
          <w:p w14:paraId="4EEC7EF5" w14:textId="77777777" w:rsidR="00093DBF" w:rsidRPr="00F23566" w:rsidRDefault="00093DBF" w:rsidP="00093DBF"/>
        </w:tc>
        <w:tc>
          <w:tcPr>
            <w:tcW w:w="644" w:type="dxa"/>
            <w:vAlign w:val="center"/>
            <w:hideMark/>
          </w:tcPr>
          <w:p w14:paraId="61CF59D7" w14:textId="77777777" w:rsidR="00093DBF" w:rsidRPr="00F23566" w:rsidRDefault="00093DBF" w:rsidP="00093DBF"/>
        </w:tc>
        <w:tc>
          <w:tcPr>
            <w:tcW w:w="420" w:type="dxa"/>
            <w:vAlign w:val="center"/>
            <w:hideMark/>
          </w:tcPr>
          <w:p w14:paraId="6AB668F7" w14:textId="77777777" w:rsidR="00093DBF" w:rsidRPr="00F23566" w:rsidRDefault="00093DBF" w:rsidP="00093DBF"/>
        </w:tc>
        <w:tc>
          <w:tcPr>
            <w:tcW w:w="36" w:type="dxa"/>
            <w:vAlign w:val="center"/>
            <w:hideMark/>
          </w:tcPr>
          <w:p w14:paraId="72E5C017" w14:textId="77777777" w:rsidR="00093DBF" w:rsidRPr="00F23566" w:rsidRDefault="00093DBF" w:rsidP="00093DBF"/>
        </w:tc>
        <w:tc>
          <w:tcPr>
            <w:tcW w:w="6" w:type="dxa"/>
            <w:vAlign w:val="center"/>
            <w:hideMark/>
          </w:tcPr>
          <w:p w14:paraId="730735ED" w14:textId="77777777" w:rsidR="00093DBF" w:rsidRPr="00F23566" w:rsidRDefault="00093DBF" w:rsidP="00093DBF"/>
        </w:tc>
        <w:tc>
          <w:tcPr>
            <w:tcW w:w="6" w:type="dxa"/>
            <w:vAlign w:val="center"/>
            <w:hideMark/>
          </w:tcPr>
          <w:p w14:paraId="76ACC3CC" w14:textId="77777777" w:rsidR="00093DBF" w:rsidRPr="00F23566" w:rsidRDefault="00093DBF" w:rsidP="00093DBF"/>
        </w:tc>
        <w:tc>
          <w:tcPr>
            <w:tcW w:w="700" w:type="dxa"/>
            <w:vAlign w:val="center"/>
            <w:hideMark/>
          </w:tcPr>
          <w:p w14:paraId="5CE06F4E" w14:textId="77777777" w:rsidR="00093DBF" w:rsidRPr="00F23566" w:rsidRDefault="00093DBF" w:rsidP="00093DBF"/>
        </w:tc>
        <w:tc>
          <w:tcPr>
            <w:tcW w:w="700" w:type="dxa"/>
            <w:vAlign w:val="center"/>
            <w:hideMark/>
          </w:tcPr>
          <w:p w14:paraId="291AE977" w14:textId="77777777" w:rsidR="00093DBF" w:rsidRPr="00F23566" w:rsidRDefault="00093DBF" w:rsidP="00093DBF"/>
        </w:tc>
        <w:tc>
          <w:tcPr>
            <w:tcW w:w="420" w:type="dxa"/>
            <w:vAlign w:val="center"/>
            <w:hideMark/>
          </w:tcPr>
          <w:p w14:paraId="087B43D0" w14:textId="77777777" w:rsidR="00093DBF" w:rsidRPr="00F23566" w:rsidRDefault="00093DBF" w:rsidP="00093DBF"/>
        </w:tc>
        <w:tc>
          <w:tcPr>
            <w:tcW w:w="36" w:type="dxa"/>
            <w:vAlign w:val="center"/>
            <w:hideMark/>
          </w:tcPr>
          <w:p w14:paraId="7BE54445" w14:textId="77777777" w:rsidR="00093DBF" w:rsidRPr="00F23566" w:rsidRDefault="00093DBF" w:rsidP="00093DBF"/>
        </w:tc>
      </w:tr>
      <w:tr w:rsidR="00093DBF" w:rsidRPr="00F23566" w14:paraId="7E9CE68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169F3F4" w14:textId="77777777" w:rsidR="00093DBF" w:rsidRPr="00F23566" w:rsidRDefault="00093DBF" w:rsidP="00093DBF">
            <w:r w:rsidRPr="00F23566">
              <w:t>514000</w:t>
            </w:r>
          </w:p>
        </w:tc>
        <w:tc>
          <w:tcPr>
            <w:tcW w:w="720" w:type="dxa"/>
            <w:tcBorders>
              <w:top w:val="nil"/>
              <w:left w:val="nil"/>
              <w:bottom w:val="nil"/>
              <w:right w:val="nil"/>
            </w:tcBorders>
            <w:shd w:val="clear" w:color="auto" w:fill="auto"/>
            <w:noWrap/>
            <w:vAlign w:val="bottom"/>
            <w:hideMark/>
          </w:tcPr>
          <w:p w14:paraId="48C0A05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0D34AF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r w:rsidRPr="00F23566">
              <w:t xml:space="preserve"> </w:t>
            </w:r>
            <w:proofErr w:type="spellStart"/>
            <w:r w:rsidRPr="00F23566">
              <w:t>намјењену</w:t>
            </w:r>
            <w:proofErr w:type="spellEnd"/>
            <w:r w:rsidRPr="00F23566">
              <w:t xml:space="preserve"> </w:t>
            </w:r>
            <w:proofErr w:type="spellStart"/>
            <w:r w:rsidRPr="00F23566">
              <w:t>продаји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4EFFC7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5B60C91"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40D099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336BE4D" w14:textId="77777777" w:rsidR="00093DBF" w:rsidRPr="00F23566" w:rsidRDefault="00093DBF" w:rsidP="00093DBF"/>
        </w:tc>
        <w:tc>
          <w:tcPr>
            <w:tcW w:w="6" w:type="dxa"/>
            <w:vAlign w:val="center"/>
            <w:hideMark/>
          </w:tcPr>
          <w:p w14:paraId="762F69E2" w14:textId="77777777" w:rsidR="00093DBF" w:rsidRPr="00F23566" w:rsidRDefault="00093DBF" w:rsidP="00093DBF"/>
        </w:tc>
        <w:tc>
          <w:tcPr>
            <w:tcW w:w="6" w:type="dxa"/>
            <w:vAlign w:val="center"/>
            <w:hideMark/>
          </w:tcPr>
          <w:p w14:paraId="13FE021C" w14:textId="77777777" w:rsidR="00093DBF" w:rsidRPr="00F23566" w:rsidRDefault="00093DBF" w:rsidP="00093DBF"/>
        </w:tc>
        <w:tc>
          <w:tcPr>
            <w:tcW w:w="6" w:type="dxa"/>
            <w:vAlign w:val="center"/>
            <w:hideMark/>
          </w:tcPr>
          <w:p w14:paraId="12A39B28" w14:textId="77777777" w:rsidR="00093DBF" w:rsidRPr="00F23566" w:rsidRDefault="00093DBF" w:rsidP="00093DBF"/>
        </w:tc>
        <w:tc>
          <w:tcPr>
            <w:tcW w:w="6" w:type="dxa"/>
            <w:vAlign w:val="center"/>
            <w:hideMark/>
          </w:tcPr>
          <w:p w14:paraId="2983FCBD" w14:textId="77777777" w:rsidR="00093DBF" w:rsidRPr="00F23566" w:rsidRDefault="00093DBF" w:rsidP="00093DBF"/>
        </w:tc>
        <w:tc>
          <w:tcPr>
            <w:tcW w:w="6" w:type="dxa"/>
            <w:vAlign w:val="center"/>
            <w:hideMark/>
          </w:tcPr>
          <w:p w14:paraId="4783A2C5" w14:textId="77777777" w:rsidR="00093DBF" w:rsidRPr="00F23566" w:rsidRDefault="00093DBF" w:rsidP="00093DBF"/>
        </w:tc>
        <w:tc>
          <w:tcPr>
            <w:tcW w:w="6" w:type="dxa"/>
            <w:vAlign w:val="center"/>
            <w:hideMark/>
          </w:tcPr>
          <w:p w14:paraId="20083DAE" w14:textId="77777777" w:rsidR="00093DBF" w:rsidRPr="00F23566" w:rsidRDefault="00093DBF" w:rsidP="00093DBF"/>
        </w:tc>
        <w:tc>
          <w:tcPr>
            <w:tcW w:w="6" w:type="dxa"/>
            <w:vAlign w:val="center"/>
            <w:hideMark/>
          </w:tcPr>
          <w:p w14:paraId="7732F514" w14:textId="77777777" w:rsidR="00093DBF" w:rsidRPr="00F23566" w:rsidRDefault="00093DBF" w:rsidP="00093DBF"/>
        </w:tc>
        <w:tc>
          <w:tcPr>
            <w:tcW w:w="811" w:type="dxa"/>
            <w:vAlign w:val="center"/>
            <w:hideMark/>
          </w:tcPr>
          <w:p w14:paraId="78F0FB4B" w14:textId="77777777" w:rsidR="00093DBF" w:rsidRPr="00F23566" w:rsidRDefault="00093DBF" w:rsidP="00093DBF"/>
        </w:tc>
        <w:tc>
          <w:tcPr>
            <w:tcW w:w="811" w:type="dxa"/>
            <w:vAlign w:val="center"/>
            <w:hideMark/>
          </w:tcPr>
          <w:p w14:paraId="4FE57657" w14:textId="77777777" w:rsidR="00093DBF" w:rsidRPr="00F23566" w:rsidRDefault="00093DBF" w:rsidP="00093DBF"/>
        </w:tc>
        <w:tc>
          <w:tcPr>
            <w:tcW w:w="420" w:type="dxa"/>
            <w:vAlign w:val="center"/>
            <w:hideMark/>
          </w:tcPr>
          <w:p w14:paraId="30F9B874" w14:textId="77777777" w:rsidR="00093DBF" w:rsidRPr="00F23566" w:rsidRDefault="00093DBF" w:rsidP="00093DBF"/>
        </w:tc>
        <w:tc>
          <w:tcPr>
            <w:tcW w:w="588" w:type="dxa"/>
            <w:vAlign w:val="center"/>
            <w:hideMark/>
          </w:tcPr>
          <w:p w14:paraId="7726139A" w14:textId="77777777" w:rsidR="00093DBF" w:rsidRPr="00F23566" w:rsidRDefault="00093DBF" w:rsidP="00093DBF"/>
        </w:tc>
        <w:tc>
          <w:tcPr>
            <w:tcW w:w="644" w:type="dxa"/>
            <w:vAlign w:val="center"/>
            <w:hideMark/>
          </w:tcPr>
          <w:p w14:paraId="0ACAF681" w14:textId="77777777" w:rsidR="00093DBF" w:rsidRPr="00F23566" w:rsidRDefault="00093DBF" w:rsidP="00093DBF"/>
        </w:tc>
        <w:tc>
          <w:tcPr>
            <w:tcW w:w="420" w:type="dxa"/>
            <w:vAlign w:val="center"/>
            <w:hideMark/>
          </w:tcPr>
          <w:p w14:paraId="275F7A92" w14:textId="77777777" w:rsidR="00093DBF" w:rsidRPr="00F23566" w:rsidRDefault="00093DBF" w:rsidP="00093DBF"/>
        </w:tc>
        <w:tc>
          <w:tcPr>
            <w:tcW w:w="36" w:type="dxa"/>
            <w:vAlign w:val="center"/>
            <w:hideMark/>
          </w:tcPr>
          <w:p w14:paraId="14EE065D" w14:textId="77777777" w:rsidR="00093DBF" w:rsidRPr="00F23566" w:rsidRDefault="00093DBF" w:rsidP="00093DBF"/>
        </w:tc>
        <w:tc>
          <w:tcPr>
            <w:tcW w:w="6" w:type="dxa"/>
            <w:vAlign w:val="center"/>
            <w:hideMark/>
          </w:tcPr>
          <w:p w14:paraId="0A76D0AA" w14:textId="77777777" w:rsidR="00093DBF" w:rsidRPr="00F23566" w:rsidRDefault="00093DBF" w:rsidP="00093DBF"/>
        </w:tc>
        <w:tc>
          <w:tcPr>
            <w:tcW w:w="6" w:type="dxa"/>
            <w:vAlign w:val="center"/>
            <w:hideMark/>
          </w:tcPr>
          <w:p w14:paraId="0B2FCA0D" w14:textId="77777777" w:rsidR="00093DBF" w:rsidRPr="00F23566" w:rsidRDefault="00093DBF" w:rsidP="00093DBF"/>
        </w:tc>
        <w:tc>
          <w:tcPr>
            <w:tcW w:w="700" w:type="dxa"/>
            <w:vAlign w:val="center"/>
            <w:hideMark/>
          </w:tcPr>
          <w:p w14:paraId="4367025B" w14:textId="77777777" w:rsidR="00093DBF" w:rsidRPr="00F23566" w:rsidRDefault="00093DBF" w:rsidP="00093DBF"/>
        </w:tc>
        <w:tc>
          <w:tcPr>
            <w:tcW w:w="700" w:type="dxa"/>
            <w:vAlign w:val="center"/>
            <w:hideMark/>
          </w:tcPr>
          <w:p w14:paraId="61D22849" w14:textId="77777777" w:rsidR="00093DBF" w:rsidRPr="00F23566" w:rsidRDefault="00093DBF" w:rsidP="00093DBF"/>
        </w:tc>
        <w:tc>
          <w:tcPr>
            <w:tcW w:w="420" w:type="dxa"/>
            <w:vAlign w:val="center"/>
            <w:hideMark/>
          </w:tcPr>
          <w:p w14:paraId="56606072" w14:textId="77777777" w:rsidR="00093DBF" w:rsidRPr="00F23566" w:rsidRDefault="00093DBF" w:rsidP="00093DBF"/>
        </w:tc>
        <w:tc>
          <w:tcPr>
            <w:tcW w:w="36" w:type="dxa"/>
            <w:vAlign w:val="center"/>
            <w:hideMark/>
          </w:tcPr>
          <w:p w14:paraId="4A60CCC8" w14:textId="77777777" w:rsidR="00093DBF" w:rsidRPr="00F23566" w:rsidRDefault="00093DBF" w:rsidP="00093DBF"/>
        </w:tc>
      </w:tr>
      <w:tr w:rsidR="00093DBF" w:rsidRPr="00F23566" w14:paraId="77C6D16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4459D8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DB8B92D" w14:textId="77777777" w:rsidR="00093DBF" w:rsidRPr="00F23566" w:rsidRDefault="00093DBF" w:rsidP="00093DBF">
            <w:r w:rsidRPr="00F23566">
              <w:t>514100</w:t>
            </w:r>
          </w:p>
        </w:tc>
        <w:tc>
          <w:tcPr>
            <w:tcW w:w="10684" w:type="dxa"/>
            <w:tcBorders>
              <w:top w:val="nil"/>
              <w:left w:val="nil"/>
              <w:bottom w:val="nil"/>
              <w:right w:val="nil"/>
            </w:tcBorders>
            <w:shd w:val="clear" w:color="auto" w:fill="auto"/>
            <w:noWrap/>
            <w:vAlign w:val="bottom"/>
            <w:hideMark/>
          </w:tcPr>
          <w:p w14:paraId="12A4E697"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r w:rsidRPr="00F23566">
              <w:t xml:space="preserve"> </w:t>
            </w:r>
            <w:proofErr w:type="spellStart"/>
            <w:r w:rsidRPr="00F23566">
              <w:t>намјењену</w:t>
            </w:r>
            <w:proofErr w:type="spellEnd"/>
            <w:r w:rsidRPr="00F23566">
              <w:t xml:space="preserve"> </w:t>
            </w:r>
            <w:proofErr w:type="spellStart"/>
            <w:r w:rsidRPr="00F23566">
              <w:t>продаји</w:t>
            </w:r>
            <w:proofErr w:type="spellEnd"/>
          </w:p>
        </w:tc>
        <w:tc>
          <w:tcPr>
            <w:tcW w:w="1520" w:type="dxa"/>
            <w:tcBorders>
              <w:top w:val="nil"/>
              <w:left w:val="single" w:sz="8" w:space="0" w:color="auto"/>
              <w:bottom w:val="nil"/>
              <w:right w:val="nil"/>
            </w:tcBorders>
            <w:shd w:val="clear" w:color="000000" w:fill="FFFFFF"/>
            <w:noWrap/>
            <w:vAlign w:val="bottom"/>
            <w:hideMark/>
          </w:tcPr>
          <w:p w14:paraId="5B2EF044"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32C4507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050F24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C6B54FA" w14:textId="77777777" w:rsidR="00093DBF" w:rsidRPr="00F23566" w:rsidRDefault="00093DBF" w:rsidP="00093DBF"/>
        </w:tc>
        <w:tc>
          <w:tcPr>
            <w:tcW w:w="6" w:type="dxa"/>
            <w:vAlign w:val="center"/>
            <w:hideMark/>
          </w:tcPr>
          <w:p w14:paraId="2CA7C3BA" w14:textId="77777777" w:rsidR="00093DBF" w:rsidRPr="00F23566" w:rsidRDefault="00093DBF" w:rsidP="00093DBF"/>
        </w:tc>
        <w:tc>
          <w:tcPr>
            <w:tcW w:w="6" w:type="dxa"/>
            <w:vAlign w:val="center"/>
            <w:hideMark/>
          </w:tcPr>
          <w:p w14:paraId="3B0C864B" w14:textId="77777777" w:rsidR="00093DBF" w:rsidRPr="00F23566" w:rsidRDefault="00093DBF" w:rsidP="00093DBF"/>
        </w:tc>
        <w:tc>
          <w:tcPr>
            <w:tcW w:w="6" w:type="dxa"/>
            <w:vAlign w:val="center"/>
            <w:hideMark/>
          </w:tcPr>
          <w:p w14:paraId="6A88CF46" w14:textId="77777777" w:rsidR="00093DBF" w:rsidRPr="00F23566" w:rsidRDefault="00093DBF" w:rsidP="00093DBF"/>
        </w:tc>
        <w:tc>
          <w:tcPr>
            <w:tcW w:w="6" w:type="dxa"/>
            <w:vAlign w:val="center"/>
            <w:hideMark/>
          </w:tcPr>
          <w:p w14:paraId="1D849D14" w14:textId="77777777" w:rsidR="00093DBF" w:rsidRPr="00F23566" w:rsidRDefault="00093DBF" w:rsidP="00093DBF"/>
        </w:tc>
        <w:tc>
          <w:tcPr>
            <w:tcW w:w="6" w:type="dxa"/>
            <w:vAlign w:val="center"/>
            <w:hideMark/>
          </w:tcPr>
          <w:p w14:paraId="038ACA48" w14:textId="77777777" w:rsidR="00093DBF" w:rsidRPr="00F23566" w:rsidRDefault="00093DBF" w:rsidP="00093DBF"/>
        </w:tc>
        <w:tc>
          <w:tcPr>
            <w:tcW w:w="6" w:type="dxa"/>
            <w:vAlign w:val="center"/>
            <w:hideMark/>
          </w:tcPr>
          <w:p w14:paraId="7E7EE09A" w14:textId="77777777" w:rsidR="00093DBF" w:rsidRPr="00F23566" w:rsidRDefault="00093DBF" w:rsidP="00093DBF"/>
        </w:tc>
        <w:tc>
          <w:tcPr>
            <w:tcW w:w="6" w:type="dxa"/>
            <w:vAlign w:val="center"/>
            <w:hideMark/>
          </w:tcPr>
          <w:p w14:paraId="647B79D7" w14:textId="77777777" w:rsidR="00093DBF" w:rsidRPr="00F23566" w:rsidRDefault="00093DBF" w:rsidP="00093DBF"/>
        </w:tc>
        <w:tc>
          <w:tcPr>
            <w:tcW w:w="811" w:type="dxa"/>
            <w:vAlign w:val="center"/>
            <w:hideMark/>
          </w:tcPr>
          <w:p w14:paraId="6FFE1DB8" w14:textId="77777777" w:rsidR="00093DBF" w:rsidRPr="00F23566" w:rsidRDefault="00093DBF" w:rsidP="00093DBF"/>
        </w:tc>
        <w:tc>
          <w:tcPr>
            <w:tcW w:w="811" w:type="dxa"/>
            <w:vAlign w:val="center"/>
            <w:hideMark/>
          </w:tcPr>
          <w:p w14:paraId="02C71C46" w14:textId="77777777" w:rsidR="00093DBF" w:rsidRPr="00F23566" w:rsidRDefault="00093DBF" w:rsidP="00093DBF"/>
        </w:tc>
        <w:tc>
          <w:tcPr>
            <w:tcW w:w="420" w:type="dxa"/>
            <w:vAlign w:val="center"/>
            <w:hideMark/>
          </w:tcPr>
          <w:p w14:paraId="2B9469CB" w14:textId="77777777" w:rsidR="00093DBF" w:rsidRPr="00F23566" w:rsidRDefault="00093DBF" w:rsidP="00093DBF"/>
        </w:tc>
        <w:tc>
          <w:tcPr>
            <w:tcW w:w="588" w:type="dxa"/>
            <w:vAlign w:val="center"/>
            <w:hideMark/>
          </w:tcPr>
          <w:p w14:paraId="77AB6BB5" w14:textId="77777777" w:rsidR="00093DBF" w:rsidRPr="00F23566" w:rsidRDefault="00093DBF" w:rsidP="00093DBF"/>
        </w:tc>
        <w:tc>
          <w:tcPr>
            <w:tcW w:w="644" w:type="dxa"/>
            <w:vAlign w:val="center"/>
            <w:hideMark/>
          </w:tcPr>
          <w:p w14:paraId="0650033B" w14:textId="77777777" w:rsidR="00093DBF" w:rsidRPr="00F23566" w:rsidRDefault="00093DBF" w:rsidP="00093DBF"/>
        </w:tc>
        <w:tc>
          <w:tcPr>
            <w:tcW w:w="420" w:type="dxa"/>
            <w:vAlign w:val="center"/>
            <w:hideMark/>
          </w:tcPr>
          <w:p w14:paraId="4698A74E" w14:textId="77777777" w:rsidR="00093DBF" w:rsidRPr="00F23566" w:rsidRDefault="00093DBF" w:rsidP="00093DBF"/>
        </w:tc>
        <w:tc>
          <w:tcPr>
            <w:tcW w:w="36" w:type="dxa"/>
            <w:vAlign w:val="center"/>
            <w:hideMark/>
          </w:tcPr>
          <w:p w14:paraId="69573001" w14:textId="77777777" w:rsidR="00093DBF" w:rsidRPr="00F23566" w:rsidRDefault="00093DBF" w:rsidP="00093DBF"/>
        </w:tc>
        <w:tc>
          <w:tcPr>
            <w:tcW w:w="6" w:type="dxa"/>
            <w:vAlign w:val="center"/>
            <w:hideMark/>
          </w:tcPr>
          <w:p w14:paraId="50D979F1" w14:textId="77777777" w:rsidR="00093DBF" w:rsidRPr="00F23566" w:rsidRDefault="00093DBF" w:rsidP="00093DBF"/>
        </w:tc>
        <w:tc>
          <w:tcPr>
            <w:tcW w:w="6" w:type="dxa"/>
            <w:vAlign w:val="center"/>
            <w:hideMark/>
          </w:tcPr>
          <w:p w14:paraId="4227FBC0" w14:textId="77777777" w:rsidR="00093DBF" w:rsidRPr="00F23566" w:rsidRDefault="00093DBF" w:rsidP="00093DBF"/>
        </w:tc>
        <w:tc>
          <w:tcPr>
            <w:tcW w:w="700" w:type="dxa"/>
            <w:vAlign w:val="center"/>
            <w:hideMark/>
          </w:tcPr>
          <w:p w14:paraId="12F1CF7E" w14:textId="77777777" w:rsidR="00093DBF" w:rsidRPr="00F23566" w:rsidRDefault="00093DBF" w:rsidP="00093DBF"/>
        </w:tc>
        <w:tc>
          <w:tcPr>
            <w:tcW w:w="700" w:type="dxa"/>
            <w:vAlign w:val="center"/>
            <w:hideMark/>
          </w:tcPr>
          <w:p w14:paraId="61B1C6F9" w14:textId="77777777" w:rsidR="00093DBF" w:rsidRPr="00F23566" w:rsidRDefault="00093DBF" w:rsidP="00093DBF"/>
        </w:tc>
        <w:tc>
          <w:tcPr>
            <w:tcW w:w="420" w:type="dxa"/>
            <w:vAlign w:val="center"/>
            <w:hideMark/>
          </w:tcPr>
          <w:p w14:paraId="7C2B331E" w14:textId="77777777" w:rsidR="00093DBF" w:rsidRPr="00F23566" w:rsidRDefault="00093DBF" w:rsidP="00093DBF"/>
        </w:tc>
        <w:tc>
          <w:tcPr>
            <w:tcW w:w="36" w:type="dxa"/>
            <w:vAlign w:val="center"/>
            <w:hideMark/>
          </w:tcPr>
          <w:p w14:paraId="2054FEFC" w14:textId="77777777" w:rsidR="00093DBF" w:rsidRPr="00F23566" w:rsidRDefault="00093DBF" w:rsidP="00093DBF"/>
        </w:tc>
      </w:tr>
      <w:tr w:rsidR="00093DBF" w:rsidRPr="00F23566" w14:paraId="443E299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15C3DAD" w14:textId="77777777" w:rsidR="00093DBF" w:rsidRPr="00F23566" w:rsidRDefault="00093DBF" w:rsidP="00093DBF">
            <w:r w:rsidRPr="00F23566">
              <w:t>515000</w:t>
            </w:r>
          </w:p>
        </w:tc>
        <w:tc>
          <w:tcPr>
            <w:tcW w:w="720" w:type="dxa"/>
            <w:tcBorders>
              <w:top w:val="nil"/>
              <w:left w:val="nil"/>
              <w:bottom w:val="nil"/>
              <w:right w:val="nil"/>
            </w:tcBorders>
            <w:shd w:val="clear" w:color="auto" w:fill="auto"/>
            <w:noWrap/>
            <w:vAlign w:val="bottom"/>
            <w:hideMark/>
          </w:tcPr>
          <w:p w14:paraId="6AB6E6F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5C8939D"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стратешке</w:t>
            </w:r>
            <w:proofErr w:type="spellEnd"/>
            <w:r w:rsidRPr="00F23566">
              <w:t xml:space="preserve"> </w:t>
            </w:r>
            <w:proofErr w:type="spellStart"/>
            <w:r w:rsidRPr="00F23566">
              <w:t>залихе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AD3B2B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267D1285"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73C369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C06C9CB" w14:textId="77777777" w:rsidR="00093DBF" w:rsidRPr="00F23566" w:rsidRDefault="00093DBF" w:rsidP="00093DBF"/>
        </w:tc>
        <w:tc>
          <w:tcPr>
            <w:tcW w:w="6" w:type="dxa"/>
            <w:vAlign w:val="center"/>
            <w:hideMark/>
          </w:tcPr>
          <w:p w14:paraId="3B785E84" w14:textId="77777777" w:rsidR="00093DBF" w:rsidRPr="00F23566" w:rsidRDefault="00093DBF" w:rsidP="00093DBF"/>
        </w:tc>
        <w:tc>
          <w:tcPr>
            <w:tcW w:w="6" w:type="dxa"/>
            <w:vAlign w:val="center"/>
            <w:hideMark/>
          </w:tcPr>
          <w:p w14:paraId="13CECBC4" w14:textId="77777777" w:rsidR="00093DBF" w:rsidRPr="00F23566" w:rsidRDefault="00093DBF" w:rsidP="00093DBF"/>
        </w:tc>
        <w:tc>
          <w:tcPr>
            <w:tcW w:w="6" w:type="dxa"/>
            <w:vAlign w:val="center"/>
            <w:hideMark/>
          </w:tcPr>
          <w:p w14:paraId="7F6BE18F" w14:textId="77777777" w:rsidR="00093DBF" w:rsidRPr="00F23566" w:rsidRDefault="00093DBF" w:rsidP="00093DBF"/>
        </w:tc>
        <w:tc>
          <w:tcPr>
            <w:tcW w:w="6" w:type="dxa"/>
            <w:vAlign w:val="center"/>
            <w:hideMark/>
          </w:tcPr>
          <w:p w14:paraId="68B93677" w14:textId="77777777" w:rsidR="00093DBF" w:rsidRPr="00F23566" w:rsidRDefault="00093DBF" w:rsidP="00093DBF"/>
        </w:tc>
        <w:tc>
          <w:tcPr>
            <w:tcW w:w="6" w:type="dxa"/>
            <w:vAlign w:val="center"/>
            <w:hideMark/>
          </w:tcPr>
          <w:p w14:paraId="246B5577" w14:textId="77777777" w:rsidR="00093DBF" w:rsidRPr="00F23566" w:rsidRDefault="00093DBF" w:rsidP="00093DBF"/>
        </w:tc>
        <w:tc>
          <w:tcPr>
            <w:tcW w:w="6" w:type="dxa"/>
            <w:vAlign w:val="center"/>
            <w:hideMark/>
          </w:tcPr>
          <w:p w14:paraId="44BA6EBA" w14:textId="77777777" w:rsidR="00093DBF" w:rsidRPr="00F23566" w:rsidRDefault="00093DBF" w:rsidP="00093DBF"/>
        </w:tc>
        <w:tc>
          <w:tcPr>
            <w:tcW w:w="6" w:type="dxa"/>
            <w:vAlign w:val="center"/>
            <w:hideMark/>
          </w:tcPr>
          <w:p w14:paraId="3F36ADC3" w14:textId="77777777" w:rsidR="00093DBF" w:rsidRPr="00F23566" w:rsidRDefault="00093DBF" w:rsidP="00093DBF"/>
        </w:tc>
        <w:tc>
          <w:tcPr>
            <w:tcW w:w="811" w:type="dxa"/>
            <w:vAlign w:val="center"/>
            <w:hideMark/>
          </w:tcPr>
          <w:p w14:paraId="2FB4E3AA" w14:textId="77777777" w:rsidR="00093DBF" w:rsidRPr="00F23566" w:rsidRDefault="00093DBF" w:rsidP="00093DBF"/>
        </w:tc>
        <w:tc>
          <w:tcPr>
            <w:tcW w:w="811" w:type="dxa"/>
            <w:vAlign w:val="center"/>
            <w:hideMark/>
          </w:tcPr>
          <w:p w14:paraId="498EB1B8" w14:textId="77777777" w:rsidR="00093DBF" w:rsidRPr="00F23566" w:rsidRDefault="00093DBF" w:rsidP="00093DBF"/>
        </w:tc>
        <w:tc>
          <w:tcPr>
            <w:tcW w:w="420" w:type="dxa"/>
            <w:vAlign w:val="center"/>
            <w:hideMark/>
          </w:tcPr>
          <w:p w14:paraId="0244CC32" w14:textId="77777777" w:rsidR="00093DBF" w:rsidRPr="00F23566" w:rsidRDefault="00093DBF" w:rsidP="00093DBF"/>
        </w:tc>
        <w:tc>
          <w:tcPr>
            <w:tcW w:w="588" w:type="dxa"/>
            <w:vAlign w:val="center"/>
            <w:hideMark/>
          </w:tcPr>
          <w:p w14:paraId="245A404E" w14:textId="77777777" w:rsidR="00093DBF" w:rsidRPr="00F23566" w:rsidRDefault="00093DBF" w:rsidP="00093DBF"/>
        </w:tc>
        <w:tc>
          <w:tcPr>
            <w:tcW w:w="644" w:type="dxa"/>
            <w:vAlign w:val="center"/>
            <w:hideMark/>
          </w:tcPr>
          <w:p w14:paraId="3561B546" w14:textId="77777777" w:rsidR="00093DBF" w:rsidRPr="00F23566" w:rsidRDefault="00093DBF" w:rsidP="00093DBF"/>
        </w:tc>
        <w:tc>
          <w:tcPr>
            <w:tcW w:w="420" w:type="dxa"/>
            <w:vAlign w:val="center"/>
            <w:hideMark/>
          </w:tcPr>
          <w:p w14:paraId="00740D1C" w14:textId="77777777" w:rsidR="00093DBF" w:rsidRPr="00F23566" w:rsidRDefault="00093DBF" w:rsidP="00093DBF"/>
        </w:tc>
        <w:tc>
          <w:tcPr>
            <w:tcW w:w="36" w:type="dxa"/>
            <w:vAlign w:val="center"/>
            <w:hideMark/>
          </w:tcPr>
          <w:p w14:paraId="7F279401" w14:textId="77777777" w:rsidR="00093DBF" w:rsidRPr="00F23566" w:rsidRDefault="00093DBF" w:rsidP="00093DBF"/>
        </w:tc>
        <w:tc>
          <w:tcPr>
            <w:tcW w:w="6" w:type="dxa"/>
            <w:vAlign w:val="center"/>
            <w:hideMark/>
          </w:tcPr>
          <w:p w14:paraId="2C65EA58" w14:textId="77777777" w:rsidR="00093DBF" w:rsidRPr="00F23566" w:rsidRDefault="00093DBF" w:rsidP="00093DBF"/>
        </w:tc>
        <w:tc>
          <w:tcPr>
            <w:tcW w:w="6" w:type="dxa"/>
            <w:vAlign w:val="center"/>
            <w:hideMark/>
          </w:tcPr>
          <w:p w14:paraId="5CDBFA46" w14:textId="77777777" w:rsidR="00093DBF" w:rsidRPr="00F23566" w:rsidRDefault="00093DBF" w:rsidP="00093DBF"/>
        </w:tc>
        <w:tc>
          <w:tcPr>
            <w:tcW w:w="700" w:type="dxa"/>
            <w:vAlign w:val="center"/>
            <w:hideMark/>
          </w:tcPr>
          <w:p w14:paraId="7E1D3421" w14:textId="77777777" w:rsidR="00093DBF" w:rsidRPr="00F23566" w:rsidRDefault="00093DBF" w:rsidP="00093DBF"/>
        </w:tc>
        <w:tc>
          <w:tcPr>
            <w:tcW w:w="700" w:type="dxa"/>
            <w:vAlign w:val="center"/>
            <w:hideMark/>
          </w:tcPr>
          <w:p w14:paraId="4165DAFC" w14:textId="77777777" w:rsidR="00093DBF" w:rsidRPr="00F23566" w:rsidRDefault="00093DBF" w:rsidP="00093DBF"/>
        </w:tc>
        <w:tc>
          <w:tcPr>
            <w:tcW w:w="420" w:type="dxa"/>
            <w:vAlign w:val="center"/>
            <w:hideMark/>
          </w:tcPr>
          <w:p w14:paraId="7B8EDF44" w14:textId="77777777" w:rsidR="00093DBF" w:rsidRPr="00F23566" w:rsidRDefault="00093DBF" w:rsidP="00093DBF"/>
        </w:tc>
        <w:tc>
          <w:tcPr>
            <w:tcW w:w="36" w:type="dxa"/>
            <w:vAlign w:val="center"/>
            <w:hideMark/>
          </w:tcPr>
          <w:p w14:paraId="33183F39" w14:textId="77777777" w:rsidR="00093DBF" w:rsidRPr="00F23566" w:rsidRDefault="00093DBF" w:rsidP="00093DBF"/>
        </w:tc>
      </w:tr>
      <w:tr w:rsidR="00093DBF" w:rsidRPr="00F23566" w14:paraId="737278E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FCDCB4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4FBA188" w14:textId="77777777" w:rsidR="00093DBF" w:rsidRPr="00F23566" w:rsidRDefault="00093DBF" w:rsidP="00093DBF">
            <w:r w:rsidRPr="00F23566">
              <w:t>515100</w:t>
            </w:r>
          </w:p>
        </w:tc>
        <w:tc>
          <w:tcPr>
            <w:tcW w:w="10684" w:type="dxa"/>
            <w:tcBorders>
              <w:top w:val="nil"/>
              <w:left w:val="nil"/>
              <w:bottom w:val="nil"/>
              <w:right w:val="nil"/>
            </w:tcBorders>
            <w:shd w:val="clear" w:color="auto" w:fill="auto"/>
            <w:noWrap/>
            <w:vAlign w:val="bottom"/>
            <w:hideMark/>
          </w:tcPr>
          <w:p w14:paraId="3470B03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стратешке</w:t>
            </w:r>
            <w:proofErr w:type="spellEnd"/>
            <w:r w:rsidRPr="00F23566">
              <w:t xml:space="preserve"> </w:t>
            </w:r>
            <w:proofErr w:type="spellStart"/>
            <w:r w:rsidRPr="00F23566">
              <w:t>залихе</w:t>
            </w:r>
            <w:proofErr w:type="spellEnd"/>
          </w:p>
        </w:tc>
        <w:tc>
          <w:tcPr>
            <w:tcW w:w="1520" w:type="dxa"/>
            <w:tcBorders>
              <w:top w:val="nil"/>
              <w:left w:val="single" w:sz="8" w:space="0" w:color="auto"/>
              <w:bottom w:val="nil"/>
              <w:right w:val="nil"/>
            </w:tcBorders>
            <w:shd w:val="clear" w:color="000000" w:fill="FFFFFF"/>
            <w:noWrap/>
            <w:vAlign w:val="bottom"/>
            <w:hideMark/>
          </w:tcPr>
          <w:p w14:paraId="62258865"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54EE770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B59872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4A20EA7" w14:textId="77777777" w:rsidR="00093DBF" w:rsidRPr="00F23566" w:rsidRDefault="00093DBF" w:rsidP="00093DBF"/>
        </w:tc>
        <w:tc>
          <w:tcPr>
            <w:tcW w:w="6" w:type="dxa"/>
            <w:vAlign w:val="center"/>
            <w:hideMark/>
          </w:tcPr>
          <w:p w14:paraId="2818D457" w14:textId="77777777" w:rsidR="00093DBF" w:rsidRPr="00F23566" w:rsidRDefault="00093DBF" w:rsidP="00093DBF"/>
        </w:tc>
        <w:tc>
          <w:tcPr>
            <w:tcW w:w="6" w:type="dxa"/>
            <w:vAlign w:val="center"/>
            <w:hideMark/>
          </w:tcPr>
          <w:p w14:paraId="5B96E5DF" w14:textId="77777777" w:rsidR="00093DBF" w:rsidRPr="00F23566" w:rsidRDefault="00093DBF" w:rsidP="00093DBF"/>
        </w:tc>
        <w:tc>
          <w:tcPr>
            <w:tcW w:w="6" w:type="dxa"/>
            <w:vAlign w:val="center"/>
            <w:hideMark/>
          </w:tcPr>
          <w:p w14:paraId="46FD74CD" w14:textId="77777777" w:rsidR="00093DBF" w:rsidRPr="00F23566" w:rsidRDefault="00093DBF" w:rsidP="00093DBF"/>
        </w:tc>
        <w:tc>
          <w:tcPr>
            <w:tcW w:w="6" w:type="dxa"/>
            <w:vAlign w:val="center"/>
            <w:hideMark/>
          </w:tcPr>
          <w:p w14:paraId="0476BFAF" w14:textId="77777777" w:rsidR="00093DBF" w:rsidRPr="00F23566" w:rsidRDefault="00093DBF" w:rsidP="00093DBF"/>
        </w:tc>
        <w:tc>
          <w:tcPr>
            <w:tcW w:w="6" w:type="dxa"/>
            <w:vAlign w:val="center"/>
            <w:hideMark/>
          </w:tcPr>
          <w:p w14:paraId="5AA43C91" w14:textId="77777777" w:rsidR="00093DBF" w:rsidRPr="00F23566" w:rsidRDefault="00093DBF" w:rsidP="00093DBF"/>
        </w:tc>
        <w:tc>
          <w:tcPr>
            <w:tcW w:w="6" w:type="dxa"/>
            <w:vAlign w:val="center"/>
            <w:hideMark/>
          </w:tcPr>
          <w:p w14:paraId="69B47604" w14:textId="77777777" w:rsidR="00093DBF" w:rsidRPr="00F23566" w:rsidRDefault="00093DBF" w:rsidP="00093DBF"/>
        </w:tc>
        <w:tc>
          <w:tcPr>
            <w:tcW w:w="6" w:type="dxa"/>
            <w:vAlign w:val="center"/>
            <w:hideMark/>
          </w:tcPr>
          <w:p w14:paraId="4B207482" w14:textId="77777777" w:rsidR="00093DBF" w:rsidRPr="00F23566" w:rsidRDefault="00093DBF" w:rsidP="00093DBF"/>
        </w:tc>
        <w:tc>
          <w:tcPr>
            <w:tcW w:w="811" w:type="dxa"/>
            <w:vAlign w:val="center"/>
            <w:hideMark/>
          </w:tcPr>
          <w:p w14:paraId="37227F23" w14:textId="77777777" w:rsidR="00093DBF" w:rsidRPr="00F23566" w:rsidRDefault="00093DBF" w:rsidP="00093DBF"/>
        </w:tc>
        <w:tc>
          <w:tcPr>
            <w:tcW w:w="811" w:type="dxa"/>
            <w:vAlign w:val="center"/>
            <w:hideMark/>
          </w:tcPr>
          <w:p w14:paraId="4174285F" w14:textId="77777777" w:rsidR="00093DBF" w:rsidRPr="00F23566" w:rsidRDefault="00093DBF" w:rsidP="00093DBF"/>
        </w:tc>
        <w:tc>
          <w:tcPr>
            <w:tcW w:w="420" w:type="dxa"/>
            <w:vAlign w:val="center"/>
            <w:hideMark/>
          </w:tcPr>
          <w:p w14:paraId="203DA95E" w14:textId="77777777" w:rsidR="00093DBF" w:rsidRPr="00F23566" w:rsidRDefault="00093DBF" w:rsidP="00093DBF"/>
        </w:tc>
        <w:tc>
          <w:tcPr>
            <w:tcW w:w="588" w:type="dxa"/>
            <w:vAlign w:val="center"/>
            <w:hideMark/>
          </w:tcPr>
          <w:p w14:paraId="7897415A" w14:textId="77777777" w:rsidR="00093DBF" w:rsidRPr="00F23566" w:rsidRDefault="00093DBF" w:rsidP="00093DBF"/>
        </w:tc>
        <w:tc>
          <w:tcPr>
            <w:tcW w:w="644" w:type="dxa"/>
            <w:vAlign w:val="center"/>
            <w:hideMark/>
          </w:tcPr>
          <w:p w14:paraId="5DB32177" w14:textId="77777777" w:rsidR="00093DBF" w:rsidRPr="00F23566" w:rsidRDefault="00093DBF" w:rsidP="00093DBF"/>
        </w:tc>
        <w:tc>
          <w:tcPr>
            <w:tcW w:w="420" w:type="dxa"/>
            <w:vAlign w:val="center"/>
            <w:hideMark/>
          </w:tcPr>
          <w:p w14:paraId="3C17B12A" w14:textId="77777777" w:rsidR="00093DBF" w:rsidRPr="00F23566" w:rsidRDefault="00093DBF" w:rsidP="00093DBF"/>
        </w:tc>
        <w:tc>
          <w:tcPr>
            <w:tcW w:w="36" w:type="dxa"/>
            <w:vAlign w:val="center"/>
            <w:hideMark/>
          </w:tcPr>
          <w:p w14:paraId="73F4776A" w14:textId="77777777" w:rsidR="00093DBF" w:rsidRPr="00F23566" w:rsidRDefault="00093DBF" w:rsidP="00093DBF"/>
        </w:tc>
        <w:tc>
          <w:tcPr>
            <w:tcW w:w="6" w:type="dxa"/>
            <w:vAlign w:val="center"/>
            <w:hideMark/>
          </w:tcPr>
          <w:p w14:paraId="04961193" w14:textId="77777777" w:rsidR="00093DBF" w:rsidRPr="00F23566" w:rsidRDefault="00093DBF" w:rsidP="00093DBF"/>
        </w:tc>
        <w:tc>
          <w:tcPr>
            <w:tcW w:w="6" w:type="dxa"/>
            <w:vAlign w:val="center"/>
            <w:hideMark/>
          </w:tcPr>
          <w:p w14:paraId="0C2CF5D1" w14:textId="77777777" w:rsidR="00093DBF" w:rsidRPr="00F23566" w:rsidRDefault="00093DBF" w:rsidP="00093DBF"/>
        </w:tc>
        <w:tc>
          <w:tcPr>
            <w:tcW w:w="700" w:type="dxa"/>
            <w:vAlign w:val="center"/>
            <w:hideMark/>
          </w:tcPr>
          <w:p w14:paraId="33DF1C5B" w14:textId="77777777" w:rsidR="00093DBF" w:rsidRPr="00F23566" w:rsidRDefault="00093DBF" w:rsidP="00093DBF"/>
        </w:tc>
        <w:tc>
          <w:tcPr>
            <w:tcW w:w="700" w:type="dxa"/>
            <w:vAlign w:val="center"/>
            <w:hideMark/>
          </w:tcPr>
          <w:p w14:paraId="114FA933" w14:textId="77777777" w:rsidR="00093DBF" w:rsidRPr="00F23566" w:rsidRDefault="00093DBF" w:rsidP="00093DBF"/>
        </w:tc>
        <w:tc>
          <w:tcPr>
            <w:tcW w:w="420" w:type="dxa"/>
            <w:vAlign w:val="center"/>
            <w:hideMark/>
          </w:tcPr>
          <w:p w14:paraId="381AD0B6" w14:textId="77777777" w:rsidR="00093DBF" w:rsidRPr="00F23566" w:rsidRDefault="00093DBF" w:rsidP="00093DBF"/>
        </w:tc>
        <w:tc>
          <w:tcPr>
            <w:tcW w:w="36" w:type="dxa"/>
            <w:vAlign w:val="center"/>
            <w:hideMark/>
          </w:tcPr>
          <w:p w14:paraId="77C59F05" w14:textId="77777777" w:rsidR="00093DBF" w:rsidRPr="00F23566" w:rsidRDefault="00093DBF" w:rsidP="00093DBF"/>
        </w:tc>
      </w:tr>
      <w:tr w:rsidR="00093DBF" w:rsidRPr="00F23566" w14:paraId="1358B74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99519F3" w14:textId="77777777" w:rsidR="00093DBF" w:rsidRPr="00F23566" w:rsidRDefault="00093DBF" w:rsidP="00093DBF">
            <w:r w:rsidRPr="00F23566">
              <w:t>516000</w:t>
            </w:r>
          </w:p>
        </w:tc>
        <w:tc>
          <w:tcPr>
            <w:tcW w:w="720" w:type="dxa"/>
            <w:tcBorders>
              <w:top w:val="nil"/>
              <w:left w:val="nil"/>
              <w:bottom w:val="nil"/>
              <w:right w:val="nil"/>
            </w:tcBorders>
            <w:shd w:val="clear" w:color="auto" w:fill="auto"/>
            <w:noWrap/>
            <w:vAlign w:val="bottom"/>
            <w:hideMark/>
          </w:tcPr>
          <w:p w14:paraId="381145A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9A9473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proofErr w:type="gramStart"/>
            <w:r w:rsidRPr="00F23566">
              <w:t>материјала,робе</w:t>
            </w:r>
            <w:proofErr w:type="spellEnd"/>
            <w:proofErr w:type="gramEnd"/>
            <w:r w:rsidRPr="00F23566">
              <w:t xml:space="preserve"> и </w:t>
            </w:r>
            <w:proofErr w:type="spellStart"/>
            <w:r w:rsidRPr="00F23566">
              <w:t>ситног</w:t>
            </w:r>
            <w:proofErr w:type="spellEnd"/>
            <w:r w:rsidRPr="00F23566">
              <w:t xml:space="preserve"> </w:t>
            </w:r>
            <w:proofErr w:type="spellStart"/>
            <w:r w:rsidRPr="00F23566">
              <w:t>инвентара,амбал</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3E1D1FDB" w14:textId="77777777" w:rsidR="00093DBF" w:rsidRPr="00F23566" w:rsidRDefault="00093DBF" w:rsidP="00093DBF">
            <w:r w:rsidRPr="00F23566">
              <w:t>10600</w:t>
            </w:r>
          </w:p>
        </w:tc>
        <w:tc>
          <w:tcPr>
            <w:tcW w:w="1520" w:type="dxa"/>
            <w:tcBorders>
              <w:top w:val="nil"/>
              <w:left w:val="nil"/>
              <w:bottom w:val="nil"/>
              <w:right w:val="single" w:sz="8" w:space="0" w:color="auto"/>
            </w:tcBorders>
            <w:shd w:val="clear" w:color="auto" w:fill="auto"/>
            <w:noWrap/>
            <w:vAlign w:val="bottom"/>
            <w:hideMark/>
          </w:tcPr>
          <w:p w14:paraId="7E5BF477" w14:textId="77777777" w:rsidR="00093DBF" w:rsidRPr="00F23566" w:rsidRDefault="00093DBF" w:rsidP="00093DBF">
            <w:r w:rsidRPr="00F23566">
              <w:t>10600</w:t>
            </w:r>
          </w:p>
        </w:tc>
        <w:tc>
          <w:tcPr>
            <w:tcW w:w="760" w:type="dxa"/>
            <w:tcBorders>
              <w:top w:val="nil"/>
              <w:left w:val="nil"/>
              <w:bottom w:val="nil"/>
              <w:right w:val="single" w:sz="8" w:space="0" w:color="auto"/>
            </w:tcBorders>
            <w:shd w:val="clear" w:color="auto" w:fill="auto"/>
            <w:noWrap/>
            <w:vAlign w:val="bottom"/>
            <w:hideMark/>
          </w:tcPr>
          <w:p w14:paraId="28BE664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B658A2E" w14:textId="77777777" w:rsidR="00093DBF" w:rsidRPr="00F23566" w:rsidRDefault="00093DBF" w:rsidP="00093DBF"/>
        </w:tc>
        <w:tc>
          <w:tcPr>
            <w:tcW w:w="6" w:type="dxa"/>
            <w:vAlign w:val="center"/>
            <w:hideMark/>
          </w:tcPr>
          <w:p w14:paraId="7172D3E2" w14:textId="77777777" w:rsidR="00093DBF" w:rsidRPr="00F23566" w:rsidRDefault="00093DBF" w:rsidP="00093DBF"/>
        </w:tc>
        <w:tc>
          <w:tcPr>
            <w:tcW w:w="6" w:type="dxa"/>
            <w:vAlign w:val="center"/>
            <w:hideMark/>
          </w:tcPr>
          <w:p w14:paraId="5D3788C0" w14:textId="77777777" w:rsidR="00093DBF" w:rsidRPr="00F23566" w:rsidRDefault="00093DBF" w:rsidP="00093DBF"/>
        </w:tc>
        <w:tc>
          <w:tcPr>
            <w:tcW w:w="6" w:type="dxa"/>
            <w:vAlign w:val="center"/>
            <w:hideMark/>
          </w:tcPr>
          <w:p w14:paraId="36860D22" w14:textId="77777777" w:rsidR="00093DBF" w:rsidRPr="00F23566" w:rsidRDefault="00093DBF" w:rsidP="00093DBF"/>
        </w:tc>
        <w:tc>
          <w:tcPr>
            <w:tcW w:w="6" w:type="dxa"/>
            <w:vAlign w:val="center"/>
            <w:hideMark/>
          </w:tcPr>
          <w:p w14:paraId="4FB2B3F5" w14:textId="77777777" w:rsidR="00093DBF" w:rsidRPr="00F23566" w:rsidRDefault="00093DBF" w:rsidP="00093DBF"/>
        </w:tc>
        <w:tc>
          <w:tcPr>
            <w:tcW w:w="6" w:type="dxa"/>
            <w:vAlign w:val="center"/>
            <w:hideMark/>
          </w:tcPr>
          <w:p w14:paraId="15AE9958" w14:textId="77777777" w:rsidR="00093DBF" w:rsidRPr="00F23566" w:rsidRDefault="00093DBF" w:rsidP="00093DBF"/>
        </w:tc>
        <w:tc>
          <w:tcPr>
            <w:tcW w:w="6" w:type="dxa"/>
            <w:vAlign w:val="center"/>
            <w:hideMark/>
          </w:tcPr>
          <w:p w14:paraId="663D888D" w14:textId="77777777" w:rsidR="00093DBF" w:rsidRPr="00F23566" w:rsidRDefault="00093DBF" w:rsidP="00093DBF"/>
        </w:tc>
        <w:tc>
          <w:tcPr>
            <w:tcW w:w="6" w:type="dxa"/>
            <w:vAlign w:val="center"/>
            <w:hideMark/>
          </w:tcPr>
          <w:p w14:paraId="61AC8347" w14:textId="77777777" w:rsidR="00093DBF" w:rsidRPr="00F23566" w:rsidRDefault="00093DBF" w:rsidP="00093DBF"/>
        </w:tc>
        <w:tc>
          <w:tcPr>
            <w:tcW w:w="811" w:type="dxa"/>
            <w:vAlign w:val="center"/>
            <w:hideMark/>
          </w:tcPr>
          <w:p w14:paraId="323536E0" w14:textId="77777777" w:rsidR="00093DBF" w:rsidRPr="00F23566" w:rsidRDefault="00093DBF" w:rsidP="00093DBF"/>
        </w:tc>
        <w:tc>
          <w:tcPr>
            <w:tcW w:w="811" w:type="dxa"/>
            <w:vAlign w:val="center"/>
            <w:hideMark/>
          </w:tcPr>
          <w:p w14:paraId="3E87016C" w14:textId="77777777" w:rsidR="00093DBF" w:rsidRPr="00F23566" w:rsidRDefault="00093DBF" w:rsidP="00093DBF"/>
        </w:tc>
        <w:tc>
          <w:tcPr>
            <w:tcW w:w="420" w:type="dxa"/>
            <w:vAlign w:val="center"/>
            <w:hideMark/>
          </w:tcPr>
          <w:p w14:paraId="5C4E621A" w14:textId="77777777" w:rsidR="00093DBF" w:rsidRPr="00F23566" w:rsidRDefault="00093DBF" w:rsidP="00093DBF"/>
        </w:tc>
        <w:tc>
          <w:tcPr>
            <w:tcW w:w="588" w:type="dxa"/>
            <w:vAlign w:val="center"/>
            <w:hideMark/>
          </w:tcPr>
          <w:p w14:paraId="46165F6E" w14:textId="77777777" w:rsidR="00093DBF" w:rsidRPr="00F23566" w:rsidRDefault="00093DBF" w:rsidP="00093DBF"/>
        </w:tc>
        <w:tc>
          <w:tcPr>
            <w:tcW w:w="644" w:type="dxa"/>
            <w:vAlign w:val="center"/>
            <w:hideMark/>
          </w:tcPr>
          <w:p w14:paraId="6357CC96" w14:textId="77777777" w:rsidR="00093DBF" w:rsidRPr="00F23566" w:rsidRDefault="00093DBF" w:rsidP="00093DBF"/>
        </w:tc>
        <w:tc>
          <w:tcPr>
            <w:tcW w:w="420" w:type="dxa"/>
            <w:vAlign w:val="center"/>
            <w:hideMark/>
          </w:tcPr>
          <w:p w14:paraId="3A50773A" w14:textId="77777777" w:rsidR="00093DBF" w:rsidRPr="00F23566" w:rsidRDefault="00093DBF" w:rsidP="00093DBF"/>
        </w:tc>
        <w:tc>
          <w:tcPr>
            <w:tcW w:w="36" w:type="dxa"/>
            <w:vAlign w:val="center"/>
            <w:hideMark/>
          </w:tcPr>
          <w:p w14:paraId="3BFAB2A7" w14:textId="77777777" w:rsidR="00093DBF" w:rsidRPr="00F23566" w:rsidRDefault="00093DBF" w:rsidP="00093DBF"/>
        </w:tc>
        <w:tc>
          <w:tcPr>
            <w:tcW w:w="6" w:type="dxa"/>
            <w:vAlign w:val="center"/>
            <w:hideMark/>
          </w:tcPr>
          <w:p w14:paraId="1BA48E8E" w14:textId="77777777" w:rsidR="00093DBF" w:rsidRPr="00F23566" w:rsidRDefault="00093DBF" w:rsidP="00093DBF"/>
        </w:tc>
        <w:tc>
          <w:tcPr>
            <w:tcW w:w="6" w:type="dxa"/>
            <w:vAlign w:val="center"/>
            <w:hideMark/>
          </w:tcPr>
          <w:p w14:paraId="12FDA7EB" w14:textId="77777777" w:rsidR="00093DBF" w:rsidRPr="00F23566" w:rsidRDefault="00093DBF" w:rsidP="00093DBF"/>
        </w:tc>
        <w:tc>
          <w:tcPr>
            <w:tcW w:w="700" w:type="dxa"/>
            <w:vAlign w:val="center"/>
            <w:hideMark/>
          </w:tcPr>
          <w:p w14:paraId="281F9D0B" w14:textId="77777777" w:rsidR="00093DBF" w:rsidRPr="00F23566" w:rsidRDefault="00093DBF" w:rsidP="00093DBF"/>
        </w:tc>
        <w:tc>
          <w:tcPr>
            <w:tcW w:w="700" w:type="dxa"/>
            <w:vAlign w:val="center"/>
            <w:hideMark/>
          </w:tcPr>
          <w:p w14:paraId="5FD86B16" w14:textId="77777777" w:rsidR="00093DBF" w:rsidRPr="00F23566" w:rsidRDefault="00093DBF" w:rsidP="00093DBF"/>
        </w:tc>
        <w:tc>
          <w:tcPr>
            <w:tcW w:w="420" w:type="dxa"/>
            <w:vAlign w:val="center"/>
            <w:hideMark/>
          </w:tcPr>
          <w:p w14:paraId="0C911EC3" w14:textId="77777777" w:rsidR="00093DBF" w:rsidRPr="00F23566" w:rsidRDefault="00093DBF" w:rsidP="00093DBF"/>
        </w:tc>
        <w:tc>
          <w:tcPr>
            <w:tcW w:w="36" w:type="dxa"/>
            <w:vAlign w:val="center"/>
            <w:hideMark/>
          </w:tcPr>
          <w:p w14:paraId="3655C44E" w14:textId="77777777" w:rsidR="00093DBF" w:rsidRPr="00F23566" w:rsidRDefault="00093DBF" w:rsidP="00093DBF"/>
        </w:tc>
      </w:tr>
      <w:tr w:rsidR="00093DBF" w:rsidRPr="00F23566" w14:paraId="704A248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D7C21E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E2E0944" w14:textId="77777777" w:rsidR="00093DBF" w:rsidRPr="00F23566" w:rsidRDefault="00093DBF" w:rsidP="00093DBF">
            <w:r w:rsidRPr="00F23566">
              <w:t>516100</w:t>
            </w:r>
          </w:p>
        </w:tc>
        <w:tc>
          <w:tcPr>
            <w:tcW w:w="10684" w:type="dxa"/>
            <w:tcBorders>
              <w:top w:val="nil"/>
              <w:left w:val="nil"/>
              <w:bottom w:val="nil"/>
              <w:right w:val="nil"/>
            </w:tcBorders>
            <w:shd w:val="clear" w:color="auto" w:fill="auto"/>
            <w:noWrap/>
            <w:vAlign w:val="bottom"/>
            <w:hideMark/>
          </w:tcPr>
          <w:p w14:paraId="372647D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proofErr w:type="gramStart"/>
            <w:r w:rsidRPr="00F23566">
              <w:t>материјала,робе</w:t>
            </w:r>
            <w:proofErr w:type="spellEnd"/>
            <w:proofErr w:type="gramEnd"/>
            <w:r w:rsidRPr="00F23566">
              <w:t xml:space="preserve"> и </w:t>
            </w:r>
            <w:proofErr w:type="spellStart"/>
            <w:r w:rsidRPr="00F23566">
              <w:t>ситног</w:t>
            </w:r>
            <w:proofErr w:type="spellEnd"/>
            <w:r w:rsidRPr="00F23566">
              <w:t xml:space="preserve"> </w:t>
            </w:r>
            <w:proofErr w:type="spellStart"/>
            <w:r w:rsidRPr="00F23566">
              <w:t>инвентара,амбал</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529E467D" w14:textId="77777777" w:rsidR="00093DBF" w:rsidRPr="00F23566" w:rsidRDefault="00093DBF" w:rsidP="00093DBF">
            <w:r w:rsidRPr="00F23566">
              <w:t>10600</w:t>
            </w:r>
          </w:p>
        </w:tc>
        <w:tc>
          <w:tcPr>
            <w:tcW w:w="1520" w:type="dxa"/>
            <w:tcBorders>
              <w:top w:val="nil"/>
              <w:left w:val="nil"/>
              <w:bottom w:val="nil"/>
              <w:right w:val="single" w:sz="8" w:space="0" w:color="auto"/>
            </w:tcBorders>
            <w:shd w:val="clear" w:color="auto" w:fill="auto"/>
            <w:noWrap/>
            <w:vAlign w:val="bottom"/>
            <w:hideMark/>
          </w:tcPr>
          <w:p w14:paraId="1D030546" w14:textId="77777777" w:rsidR="00093DBF" w:rsidRPr="00F23566" w:rsidRDefault="00093DBF" w:rsidP="00093DBF">
            <w:r w:rsidRPr="00F23566">
              <w:t>10600</w:t>
            </w:r>
          </w:p>
        </w:tc>
        <w:tc>
          <w:tcPr>
            <w:tcW w:w="760" w:type="dxa"/>
            <w:tcBorders>
              <w:top w:val="nil"/>
              <w:left w:val="nil"/>
              <w:bottom w:val="nil"/>
              <w:right w:val="single" w:sz="8" w:space="0" w:color="auto"/>
            </w:tcBorders>
            <w:shd w:val="clear" w:color="auto" w:fill="auto"/>
            <w:noWrap/>
            <w:vAlign w:val="bottom"/>
            <w:hideMark/>
          </w:tcPr>
          <w:p w14:paraId="17EE1C6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4C5852C" w14:textId="77777777" w:rsidR="00093DBF" w:rsidRPr="00F23566" w:rsidRDefault="00093DBF" w:rsidP="00093DBF"/>
        </w:tc>
        <w:tc>
          <w:tcPr>
            <w:tcW w:w="6" w:type="dxa"/>
            <w:vAlign w:val="center"/>
            <w:hideMark/>
          </w:tcPr>
          <w:p w14:paraId="4892C153" w14:textId="77777777" w:rsidR="00093DBF" w:rsidRPr="00F23566" w:rsidRDefault="00093DBF" w:rsidP="00093DBF"/>
        </w:tc>
        <w:tc>
          <w:tcPr>
            <w:tcW w:w="6" w:type="dxa"/>
            <w:vAlign w:val="center"/>
            <w:hideMark/>
          </w:tcPr>
          <w:p w14:paraId="410F6CE9" w14:textId="77777777" w:rsidR="00093DBF" w:rsidRPr="00F23566" w:rsidRDefault="00093DBF" w:rsidP="00093DBF"/>
        </w:tc>
        <w:tc>
          <w:tcPr>
            <w:tcW w:w="6" w:type="dxa"/>
            <w:vAlign w:val="center"/>
            <w:hideMark/>
          </w:tcPr>
          <w:p w14:paraId="07D205BB" w14:textId="77777777" w:rsidR="00093DBF" w:rsidRPr="00F23566" w:rsidRDefault="00093DBF" w:rsidP="00093DBF"/>
        </w:tc>
        <w:tc>
          <w:tcPr>
            <w:tcW w:w="6" w:type="dxa"/>
            <w:vAlign w:val="center"/>
            <w:hideMark/>
          </w:tcPr>
          <w:p w14:paraId="1F329DAB" w14:textId="77777777" w:rsidR="00093DBF" w:rsidRPr="00F23566" w:rsidRDefault="00093DBF" w:rsidP="00093DBF"/>
        </w:tc>
        <w:tc>
          <w:tcPr>
            <w:tcW w:w="6" w:type="dxa"/>
            <w:vAlign w:val="center"/>
            <w:hideMark/>
          </w:tcPr>
          <w:p w14:paraId="73D76E94" w14:textId="77777777" w:rsidR="00093DBF" w:rsidRPr="00F23566" w:rsidRDefault="00093DBF" w:rsidP="00093DBF"/>
        </w:tc>
        <w:tc>
          <w:tcPr>
            <w:tcW w:w="6" w:type="dxa"/>
            <w:vAlign w:val="center"/>
            <w:hideMark/>
          </w:tcPr>
          <w:p w14:paraId="2ABA0C38" w14:textId="77777777" w:rsidR="00093DBF" w:rsidRPr="00F23566" w:rsidRDefault="00093DBF" w:rsidP="00093DBF"/>
        </w:tc>
        <w:tc>
          <w:tcPr>
            <w:tcW w:w="6" w:type="dxa"/>
            <w:vAlign w:val="center"/>
            <w:hideMark/>
          </w:tcPr>
          <w:p w14:paraId="3E737BEA" w14:textId="77777777" w:rsidR="00093DBF" w:rsidRPr="00F23566" w:rsidRDefault="00093DBF" w:rsidP="00093DBF"/>
        </w:tc>
        <w:tc>
          <w:tcPr>
            <w:tcW w:w="811" w:type="dxa"/>
            <w:vAlign w:val="center"/>
            <w:hideMark/>
          </w:tcPr>
          <w:p w14:paraId="6F6582FE" w14:textId="77777777" w:rsidR="00093DBF" w:rsidRPr="00F23566" w:rsidRDefault="00093DBF" w:rsidP="00093DBF"/>
        </w:tc>
        <w:tc>
          <w:tcPr>
            <w:tcW w:w="811" w:type="dxa"/>
            <w:vAlign w:val="center"/>
            <w:hideMark/>
          </w:tcPr>
          <w:p w14:paraId="245F32F3" w14:textId="77777777" w:rsidR="00093DBF" w:rsidRPr="00F23566" w:rsidRDefault="00093DBF" w:rsidP="00093DBF"/>
        </w:tc>
        <w:tc>
          <w:tcPr>
            <w:tcW w:w="420" w:type="dxa"/>
            <w:vAlign w:val="center"/>
            <w:hideMark/>
          </w:tcPr>
          <w:p w14:paraId="733264AC" w14:textId="77777777" w:rsidR="00093DBF" w:rsidRPr="00F23566" w:rsidRDefault="00093DBF" w:rsidP="00093DBF"/>
        </w:tc>
        <w:tc>
          <w:tcPr>
            <w:tcW w:w="588" w:type="dxa"/>
            <w:vAlign w:val="center"/>
            <w:hideMark/>
          </w:tcPr>
          <w:p w14:paraId="6F4D16DD" w14:textId="77777777" w:rsidR="00093DBF" w:rsidRPr="00F23566" w:rsidRDefault="00093DBF" w:rsidP="00093DBF"/>
        </w:tc>
        <w:tc>
          <w:tcPr>
            <w:tcW w:w="644" w:type="dxa"/>
            <w:vAlign w:val="center"/>
            <w:hideMark/>
          </w:tcPr>
          <w:p w14:paraId="7B730A34" w14:textId="77777777" w:rsidR="00093DBF" w:rsidRPr="00F23566" w:rsidRDefault="00093DBF" w:rsidP="00093DBF"/>
        </w:tc>
        <w:tc>
          <w:tcPr>
            <w:tcW w:w="420" w:type="dxa"/>
            <w:vAlign w:val="center"/>
            <w:hideMark/>
          </w:tcPr>
          <w:p w14:paraId="075B58B7" w14:textId="77777777" w:rsidR="00093DBF" w:rsidRPr="00F23566" w:rsidRDefault="00093DBF" w:rsidP="00093DBF"/>
        </w:tc>
        <w:tc>
          <w:tcPr>
            <w:tcW w:w="36" w:type="dxa"/>
            <w:vAlign w:val="center"/>
            <w:hideMark/>
          </w:tcPr>
          <w:p w14:paraId="566726A4" w14:textId="77777777" w:rsidR="00093DBF" w:rsidRPr="00F23566" w:rsidRDefault="00093DBF" w:rsidP="00093DBF"/>
        </w:tc>
        <w:tc>
          <w:tcPr>
            <w:tcW w:w="6" w:type="dxa"/>
            <w:vAlign w:val="center"/>
            <w:hideMark/>
          </w:tcPr>
          <w:p w14:paraId="4E424A54" w14:textId="77777777" w:rsidR="00093DBF" w:rsidRPr="00F23566" w:rsidRDefault="00093DBF" w:rsidP="00093DBF"/>
        </w:tc>
        <w:tc>
          <w:tcPr>
            <w:tcW w:w="6" w:type="dxa"/>
            <w:vAlign w:val="center"/>
            <w:hideMark/>
          </w:tcPr>
          <w:p w14:paraId="602A4FCE" w14:textId="77777777" w:rsidR="00093DBF" w:rsidRPr="00F23566" w:rsidRDefault="00093DBF" w:rsidP="00093DBF"/>
        </w:tc>
        <w:tc>
          <w:tcPr>
            <w:tcW w:w="700" w:type="dxa"/>
            <w:vAlign w:val="center"/>
            <w:hideMark/>
          </w:tcPr>
          <w:p w14:paraId="52448320" w14:textId="77777777" w:rsidR="00093DBF" w:rsidRPr="00F23566" w:rsidRDefault="00093DBF" w:rsidP="00093DBF"/>
        </w:tc>
        <w:tc>
          <w:tcPr>
            <w:tcW w:w="700" w:type="dxa"/>
            <w:vAlign w:val="center"/>
            <w:hideMark/>
          </w:tcPr>
          <w:p w14:paraId="2967550B" w14:textId="77777777" w:rsidR="00093DBF" w:rsidRPr="00F23566" w:rsidRDefault="00093DBF" w:rsidP="00093DBF"/>
        </w:tc>
        <w:tc>
          <w:tcPr>
            <w:tcW w:w="420" w:type="dxa"/>
            <w:vAlign w:val="center"/>
            <w:hideMark/>
          </w:tcPr>
          <w:p w14:paraId="7C36487B" w14:textId="77777777" w:rsidR="00093DBF" w:rsidRPr="00F23566" w:rsidRDefault="00093DBF" w:rsidP="00093DBF"/>
        </w:tc>
        <w:tc>
          <w:tcPr>
            <w:tcW w:w="36" w:type="dxa"/>
            <w:vAlign w:val="center"/>
            <w:hideMark/>
          </w:tcPr>
          <w:p w14:paraId="49878D72" w14:textId="77777777" w:rsidR="00093DBF" w:rsidRPr="00F23566" w:rsidRDefault="00093DBF" w:rsidP="00093DBF"/>
        </w:tc>
      </w:tr>
      <w:tr w:rsidR="00093DBF" w:rsidRPr="00F23566" w14:paraId="7C72F13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7675DC0" w14:textId="77777777" w:rsidR="00093DBF" w:rsidRPr="00F23566" w:rsidRDefault="00093DBF" w:rsidP="00093DBF">
            <w:r w:rsidRPr="00F23566">
              <w:t>518000</w:t>
            </w:r>
          </w:p>
        </w:tc>
        <w:tc>
          <w:tcPr>
            <w:tcW w:w="720" w:type="dxa"/>
            <w:tcBorders>
              <w:top w:val="nil"/>
              <w:left w:val="nil"/>
              <w:bottom w:val="nil"/>
              <w:right w:val="nil"/>
            </w:tcBorders>
            <w:shd w:val="clear" w:color="auto" w:fill="auto"/>
            <w:noWrap/>
            <w:vAlign w:val="bottom"/>
            <w:hideMark/>
          </w:tcPr>
          <w:p w14:paraId="03847661"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BBE22B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улагања</w:t>
            </w:r>
            <w:proofErr w:type="spellEnd"/>
            <w:r w:rsidRPr="00F23566">
              <w:t xml:space="preserve"> </w:t>
            </w:r>
            <w:proofErr w:type="spellStart"/>
            <w:r w:rsidRPr="00F23566">
              <w:t>на</w:t>
            </w:r>
            <w:proofErr w:type="spellEnd"/>
            <w:r w:rsidRPr="00F23566">
              <w:t xml:space="preserve"> </w:t>
            </w:r>
            <w:proofErr w:type="spellStart"/>
            <w:r w:rsidRPr="00F23566">
              <w:t>туђим</w:t>
            </w:r>
            <w:proofErr w:type="spellEnd"/>
            <w:r w:rsidRPr="00F23566">
              <w:t xml:space="preserve"> </w:t>
            </w:r>
            <w:proofErr w:type="spellStart"/>
            <w:proofErr w:type="gramStart"/>
            <w:r w:rsidRPr="00F23566">
              <w:t>некретнинама,постројењима</w:t>
            </w:r>
            <w:proofErr w:type="spellEnd"/>
            <w:proofErr w:type="gramEnd"/>
            <w:r w:rsidRPr="00F23566">
              <w:t xml:space="preserve"> и </w:t>
            </w:r>
            <w:proofErr w:type="spellStart"/>
            <w:r w:rsidRPr="00F23566">
              <w:t>опреми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847425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0C7E3DD"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F7D3EE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2E1C395" w14:textId="77777777" w:rsidR="00093DBF" w:rsidRPr="00F23566" w:rsidRDefault="00093DBF" w:rsidP="00093DBF"/>
        </w:tc>
        <w:tc>
          <w:tcPr>
            <w:tcW w:w="6" w:type="dxa"/>
            <w:vAlign w:val="center"/>
            <w:hideMark/>
          </w:tcPr>
          <w:p w14:paraId="3A1916EA" w14:textId="77777777" w:rsidR="00093DBF" w:rsidRPr="00F23566" w:rsidRDefault="00093DBF" w:rsidP="00093DBF"/>
        </w:tc>
        <w:tc>
          <w:tcPr>
            <w:tcW w:w="6" w:type="dxa"/>
            <w:vAlign w:val="center"/>
            <w:hideMark/>
          </w:tcPr>
          <w:p w14:paraId="6F90E0D4" w14:textId="77777777" w:rsidR="00093DBF" w:rsidRPr="00F23566" w:rsidRDefault="00093DBF" w:rsidP="00093DBF"/>
        </w:tc>
        <w:tc>
          <w:tcPr>
            <w:tcW w:w="6" w:type="dxa"/>
            <w:vAlign w:val="center"/>
            <w:hideMark/>
          </w:tcPr>
          <w:p w14:paraId="240E0C58" w14:textId="77777777" w:rsidR="00093DBF" w:rsidRPr="00F23566" w:rsidRDefault="00093DBF" w:rsidP="00093DBF"/>
        </w:tc>
        <w:tc>
          <w:tcPr>
            <w:tcW w:w="6" w:type="dxa"/>
            <w:vAlign w:val="center"/>
            <w:hideMark/>
          </w:tcPr>
          <w:p w14:paraId="49FC5207" w14:textId="77777777" w:rsidR="00093DBF" w:rsidRPr="00F23566" w:rsidRDefault="00093DBF" w:rsidP="00093DBF"/>
        </w:tc>
        <w:tc>
          <w:tcPr>
            <w:tcW w:w="6" w:type="dxa"/>
            <w:vAlign w:val="center"/>
            <w:hideMark/>
          </w:tcPr>
          <w:p w14:paraId="6FE3AA03" w14:textId="77777777" w:rsidR="00093DBF" w:rsidRPr="00F23566" w:rsidRDefault="00093DBF" w:rsidP="00093DBF"/>
        </w:tc>
        <w:tc>
          <w:tcPr>
            <w:tcW w:w="6" w:type="dxa"/>
            <w:vAlign w:val="center"/>
            <w:hideMark/>
          </w:tcPr>
          <w:p w14:paraId="0BFE1C45" w14:textId="77777777" w:rsidR="00093DBF" w:rsidRPr="00F23566" w:rsidRDefault="00093DBF" w:rsidP="00093DBF"/>
        </w:tc>
        <w:tc>
          <w:tcPr>
            <w:tcW w:w="6" w:type="dxa"/>
            <w:vAlign w:val="center"/>
            <w:hideMark/>
          </w:tcPr>
          <w:p w14:paraId="2E8F3B30" w14:textId="77777777" w:rsidR="00093DBF" w:rsidRPr="00F23566" w:rsidRDefault="00093DBF" w:rsidP="00093DBF"/>
        </w:tc>
        <w:tc>
          <w:tcPr>
            <w:tcW w:w="811" w:type="dxa"/>
            <w:vAlign w:val="center"/>
            <w:hideMark/>
          </w:tcPr>
          <w:p w14:paraId="47DE7C26" w14:textId="77777777" w:rsidR="00093DBF" w:rsidRPr="00F23566" w:rsidRDefault="00093DBF" w:rsidP="00093DBF"/>
        </w:tc>
        <w:tc>
          <w:tcPr>
            <w:tcW w:w="811" w:type="dxa"/>
            <w:vAlign w:val="center"/>
            <w:hideMark/>
          </w:tcPr>
          <w:p w14:paraId="3D4DA43B" w14:textId="77777777" w:rsidR="00093DBF" w:rsidRPr="00F23566" w:rsidRDefault="00093DBF" w:rsidP="00093DBF"/>
        </w:tc>
        <w:tc>
          <w:tcPr>
            <w:tcW w:w="420" w:type="dxa"/>
            <w:vAlign w:val="center"/>
            <w:hideMark/>
          </w:tcPr>
          <w:p w14:paraId="66A250E2" w14:textId="77777777" w:rsidR="00093DBF" w:rsidRPr="00F23566" w:rsidRDefault="00093DBF" w:rsidP="00093DBF"/>
        </w:tc>
        <w:tc>
          <w:tcPr>
            <w:tcW w:w="588" w:type="dxa"/>
            <w:vAlign w:val="center"/>
            <w:hideMark/>
          </w:tcPr>
          <w:p w14:paraId="7C05EC0D" w14:textId="77777777" w:rsidR="00093DBF" w:rsidRPr="00F23566" w:rsidRDefault="00093DBF" w:rsidP="00093DBF"/>
        </w:tc>
        <w:tc>
          <w:tcPr>
            <w:tcW w:w="644" w:type="dxa"/>
            <w:vAlign w:val="center"/>
            <w:hideMark/>
          </w:tcPr>
          <w:p w14:paraId="0A3DBBE4" w14:textId="77777777" w:rsidR="00093DBF" w:rsidRPr="00F23566" w:rsidRDefault="00093DBF" w:rsidP="00093DBF"/>
        </w:tc>
        <w:tc>
          <w:tcPr>
            <w:tcW w:w="420" w:type="dxa"/>
            <w:vAlign w:val="center"/>
            <w:hideMark/>
          </w:tcPr>
          <w:p w14:paraId="7D5DD565" w14:textId="77777777" w:rsidR="00093DBF" w:rsidRPr="00F23566" w:rsidRDefault="00093DBF" w:rsidP="00093DBF"/>
        </w:tc>
        <w:tc>
          <w:tcPr>
            <w:tcW w:w="36" w:type="dxa"/>
            <w:vAlign w:val="center"/>
            <w:hideMark/>
          </w:tcPr>
          <w:p w14:paraId="13D06D0B" w14:textId="77777777" w:rsidR="00093DBF" w:rsidRPr="00F23566" w:rsidRDefault="00093DBF" w:rsidP="00093DBF"/>
        </w:tc>
        <w:tc>
          <w:tcPr>
            <w:tcW w:w="6" w:type="dxa"/>
            <w:vAlign w:val="center"/>
            <w:hideMark/>
          </w:tcPr>
          <w:p w14:paraId="3DF40175" w14:textId="77777777" w:rsidR="00093DBF" w:rsidRPr="00F23566" w:rsidRDefault="00093DBF" w:rsidP="00093DBF"/>
        </w:tc>
        <w:tc>
          <w:tcPr>
            <w:tcW w:w="6" w:type="dxa"/>
            <w:vAlign w:val="center"/>
            <w:hideMark/>
          </w:tcPr>
          <w:p w14:paraId="54E8C3C3" w14:textId="77777777" w:rsidR="00093DBF" w:rsidRPr="00F23566" w:rsidRDefault="00093DBF" w:rsidP="00093DBF"/>
        </w:tc>
        <w:tc>
          <w:tcPr>
            <w:tcW w:w="700" w:type="dxa"/>
            <w:vAlign w:val="center"/>
            <w:hideMark/>
          </w:tcPr>
          <w:p w14:paraId="00AAFD04" w14:textId="77777777" w:rsidR="00093DBF" w:rsidRPr="00F23566" w:rsidRDefault="00093DBF" w:rsidP="00093DBF"/>
        </w:tc>
        <w:tc>
          <w:tcPr>
            <w:tcW w:w="700" w:type="dxa"/>
            <w:vAlign w:val="center"/>
            <w:hideMark/>
          </w:tcPr>
          <w:p w14:paraId="3AB92884" w14:textId="77777777" w:rsidR="00093DBF" w:rsidRPr="00F23566" w:rsidRDefault="00093DBF" w:rsidP="00093DBF"/>
        </w:tc>
        <w:tc>
          <w:tcPr>
            <w:tcW w:w="420" w:type="dxa"/>
            <w:vAlign w:val="center"/>
            <w:hideMark/>
          </w:tcPr>
          <w:p w14:paraId="6C543448" w14:textId="77777777" w:rsidR="00093DBF" w:rsidRPr="00F23566" w:rsidRDefault="00093DBF" w:rsidP="00093DBF"/>
        </w:tc>
        <w:tc>
          <w:tcPr>
            <w:tcW w:w="36" w:type="dxa"/>
            <w:vAlign w:val="center"/>
            <w:hideMark/>
          </w:tcPr>
          <w:p w14:paraId="75669BC6" w14:textId="77777777" w:rsidR="00093DBF" w:rsidRPr="00F23566" w:rsidRDefault="00093DBF" w:rsidP="00093DBF"/>
        </w:tc>
      </w:tr>
      <w:tr w:rsidR="00093DBF" w:rsidRPr="00F23566" w14:paraId="7B2B96B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09DAA2B"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1B961AF3" w14:textId="77777777" w:rsidR="00093DBF" w:rsidRPr="00F23566" w:rsidRDefault="00093DBF" w:rsidP="00093DBF">
            <w:r w:rsidRPr="00F23566">
              <w:t>518100</w:t>
            </w:r>
          </w:p>
        </w:tc>
        <w:tc>
          <w:tcPr>
            <w:tcW w:w="10684" w:type="dxa"/>
            <w:tcBorders>
              <w:top w:val="nil"/>
              <w:left w:val="nil"/>
              <w:bottom w:val="nil"/>
              <w:right w:val="nil"/>
            </w:tcBorders>
            <w:shd w:val="clear" w:color="auto" w:fill="auto"/>
            <w:noWrap/>
            <w:vAlign w:val="bottom"/>
            <w:hideMark/>
          </w:tcPr>
          <w:p w14:paraId="6894A242"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улагања</w:t>
            </w:r>
            <w:proofErr w:type="spellEnd"/>
            <w:r w:rsidRPr="00F23566">
              <w:t xml:space="preserve"> </w:t>
            </w:r>
            <w:proofErr w:type="spellStart"/>
            <w:r w:rsidRPr="00F23566">
              <w:t>на</w:t>
            </w:r>
            <w:proofErr w:type="spellEnd"/>
            <w:r w:rsidRPr="00F23566">
              <w:t xml:space="preserve"> </w:t>
            </w:r>
            <w:proofErr w:type="spellStart"/>
            <w:r w:rsidRPr="00F23566">
              <w:t>туђим</w:t>
            </w:r>
            <w:proofErr w:type="spellEnd"/>
            <w:r w:rsidRPr="00F23566">
              <w:t xml:space="preserve"> </w:t>
            </w:r>
            <w:proofErr w:type="spellStart"/>
            <w:proofErr w:type="gramStart"/>
            <w:r w:rsidRPr="00F23566">
              <w:t>некретнинама,постројењима</w:t>
            </w:r>
            <w:proofErr w:type="spellEnd"/>
            <w:proofErr w:type="gramEnd"/>
            <w:r w:rsidRPr="00F23566">
              <w:t xml:space="preserve"> и </w:t>
            </w:r>
            <w:proofErr w:type="spellStart"/>
            <w:r w:rsidRPr="00F23566">
              <w:t>опреми</w:t>
            </w:r>
            <w:proofErr w:type="spellEnd"/>
          </w:p>
        </w:tc>
        <w:tc>
          <w:tcPr>
            <w:tcW w:w="1520" w:type="dxa"/>
            <w:tcBorders>
              <w:top w:val="nil"/>
              <w:left w:val="single" w:sz="8" w:space="0" w:color="auto"/>
              <w:bottom w:val="nil"/>
              <w:right w:val="nil"/>
            </w:tcBorders>
            <w:shd w:val="clear" w:color="000000" w:fill="FFFFFF"/>
            <w:noWrap/>
            <w:vAlign w:val="bottom"/>
            <w:hideMark/>
          </w:tcPr>
          <w:p w14:paraId="2921B0D8"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0C8A136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817347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D441E69" w14:textId="77777777" w:rsidR="00093DBF" w:rsidRPr="00F23566" w:rsidRDefault="00093DBF" w:rsidP="00093DBF"/>
        </w:tc>
        <w:tc>
          <w:tcPr>
            <w:tcW w:w="6" w:type="dxa"/>
            <w:vAlign w:val="center"/>
            <w:hideMark/>
          </w:tcPr>
          <w:p w14:paraId="594F5492" w14:textId="77777777" w:rsidR="00093DBF" w:rsidRPr="00F23566" w:rsidRDefault="00093DBF" w:rsidP="00093DBF"/>
        </w:tc>
        <w:tc>
          <w:tcPr>
            <w:tcW w:w="6" w:type="dxa"/>
            <w:vAlign w:val="center"/>
            <w:hideMark/>
          </w:tcPr>
          <w:p w14:paraId="536C483E" w14:textId="77777777" w:rsidR="00093DBF" w:rsidRPr="00F23566" w:rsidRDefault="00093DBF" w:rsidP="00093DBF"/>
        </w:tc>
        <w:tc>
          <w:tcPr>
            <w:tcW w:w="6" w:type="dxa"/>
            <w:vAlign w:val="center"/>
            <w:hideMark/>
          </w:tcPr>
          <w:p w14:paraId="7C1C5F3E" w14:textId="77777777" w:rsidR="00093DBF" w:rsidRPr="00F23566" w:rsidRDefault="00093DBF" w:rsidP="00093DBF"/>
        </w:tc>
        <w:tc>
          <w:tcPr>
            <w:tcW w:w="6" w:type="dxa"/>
            <w:vAlign w:val="center"/>
            <w:hideMark/>
          </w:tcPr>
          <w:p w14:paraId="677EBCDD" w14:textId="77777777" w:rsidR="00093DBF" w:rsidRPr="00F23566" w:rsidRDefault="00093DBF" w:rsidP="00093DBF"/>
        </w:tc>
        <w:tc>
          <w:tcPr>
            <w:tcW w:w="6" w:type="dxa"/>
            <w:vAlign w:val="center"/>
            <w:hideMark/>
          </w:tcPr>
          <w:p w14:paraId="0420677F" w14:textId="77777777" w:rsidR="00093DBF" w:rsidRPr="00F23566" w:rsidRDefault="00093DBF" w:rsidP="00093DBF"/>
        </w:tc>
        <w:tc>
          <w:tcPr>
            <w:tcW w:w="6" w:type="dxa"/>
            <w:vAlign w:val="center"/>
            <w:hideMark/>
          </w:tcPr>
          <w:p w14:paraId="6A2F1441" w14:textId="77777777" w:rsidR="00093DBF" w:rsidRPr="00F23566" w:rsidRDefault="00093DBF" w:rsidP="00093DBF"/>
        </w:tc>
        <w:tc>
          <w:tcPr>
            <w:tcW w:w="6" w:type="dxa"/>
            <w:vAlign w:val="center"/>
            <w:hideMark/>
          </w:tcPr>
          <w:p w14:paraId="2B28E665" w14:textId="77777777" w:rsidR="00093DBF" w:rsidRPr="00F23566" w:rsidRDefault="00093DBF" w:rsidP="00093DBF"/>
        </w:tc>
        <w:tc>
          <w:tcPr>
            <w:tcW w:w="811" w:type="dxa"/>
            <w:vAlign w:val="center"/>
            <w:hideMark/>
          </w:tcPr>
          <w:p w14:paraId="5B1B6FEE" w14:textId="77777777" w:rsidR="00093DBF" w:rsidRPr="00F23566" w:rsidRDefault="00093DBF" w:rsidP="00093DBF"/>
        </w:tc>
        <w:tc>
          <w:tcPr>
            <w:tcW w:w="811" w:type="dxa"/>
            <w:vAlign w:val="center"/>
            <w:hideMark/>
          </w:tcPr>
          <w:p w14:paraId="46A1E2FD" w14:textId="77777777" w:rsidR="00093DBF" w:rsidRPr="00F23566" w:rsidRDefault="00093DBF" w:rsidP="00093DBF"/>
        </w:tc>
        <w:tc>
          <w:tcPr>
            <w:tcW w:w="420" w:type="dxa"/>
            <w:vAlign w:val="center"/>
            <w:hideMark/>
          </w:tcPr>
          <w:p w14:paraId="4B8DE278" w14:textId="77777777" w:rsidR="00093DBF" w:rsidRPr="00F23566" w:rsidRDefault="00093DBF" w:rsidP="00093DBF"/>
        </w:tc>
        <w:tc>
          <w:tcPr>
            <w:tcW w:w="588" w:type="dxa"/>
            <w:vAlign w:val="center"/>
            <w:hideMark/>
          </w:tcPr>
          <w:p w14:paraId="1D35F847" w14:textId="77777777" w:rsidR="00093DBF" w:rsidRPr="00F23566" w:rsidRDefault="00093DBF" w:rsidP="00093DBF"/>
        </w:tc>
        <w:tc>
          <w:tcPr>
            <w:tcW w:w="644" w:type="dxa"/>
            <w:vAlign w:val="center"/>
            <w:hideMark/>
          </w:tcPr>
          <w:p w14:paraId="3A8277BC" w14:textId="77777777" w:rsidR="00093DBF" w:rsidRPr="00F23566" w:rsidRDefault="00093DBF" w:rsidP="00093DBF"/>
        </w:tc>
        <w:tc>
          <w:tcPr>
            <w:tcW w:w="420" w:type="dxa"/>
            <w:vAlign w:val="center"/>
            <w:hideMark/>
          </w:tcPr>
          <w:p w14:paraId="3A384D20" w14:textId="77777777" w:rsidR="00093DBF" w:rsidRPr="00F23566" w:rsidRDefault="00093DBF" w:rsidP="00093DBF"/>
        </w:tc>
        <w:tc>
          <w:tcPr>
            <w:tcW w:w="36" w:type="dxa"/>
            <w:vAlign w:val="center"/>
            <w:hideMark/>
          </w:tcPr>
          <w:p w14:paraId="1CF398B2" w14:textId="77777777" w:rsidR="00093DBF" w:rsidRPr="00F23566" w:rsidRDefault="00093DBF" w:rsidP="00093DBF"/>
        </w:tc>
        <w:tc>
          <w:tcPr>
            <w:tcW w:w="6" w:type="dxa"/>
            <w:vAlign w:val="center"/>
            <w:hideMark/>
          </w:tcPr>
          <w:p w14:paraId="4835B6DC" w14:textId="77777777" w:rsidR="00093DBF" w:rsidRPr="00F23566" w:rsidRDefault="00093DBF" w:rsidP="00093DBF"/>
        </w:tc>
        <w:tc>
          <w:tcPr>
            <w:tcW w:w="6" w:type="dxa"/>
            <w:vAlign w:val="center"/>
            <w:hideMark/>
          </w:tcPr>
          <w:p w14:paraId="4FB4F9BA" w14:textId="77777777" w:rsidR="00093DBF" w:rsidRPr="00F23566" w:rsidRDefault="00093DBF" w:rsidP="00093DBF"/>
        </w:tc>
        <w:tc>
          <w:tcPr>
            <w:tcW w:w="700" w:type="dxa"/>
            <w:vAlign w:val="center"/>
            <w:hideMark/>
          </w:tcPr>
          <w:p w14:paraId="6CDD2C4F" w14:textId="77777777" w:rsidR="00093DBF" w:rsidRPr="00F23566" w:rsidRDefault="00093DBF" w:rsidP="00093DBF"/>
        </w:tc>
        <w:tc>
          <w:tcPr>
            <w:tcW w:w="700" w:type="dxa"/>
            <w:vAlign w:val="center"/>
            <w:hideMark/>
          </w:tcPr>
          <w:p w14:paraId="7BF9C76F" w14:textId="77777777" w:rsidR="00093DBF" w:rsidRPr="00F23566" w:rsidRDefault="00093DBF" w:rsidP="00093DBF"/>
        </w:tc>
        <w:tc>
          <w:tcPr>
            <w:tcW w:w="420" w:type="dxa"/>
            <w:vAlign w:val="center"/>
            <w:hideMark/>
          </w:tcPr>
          <w:p w14:paraId="3864ED87" w14:textId="77777777" w:rsidR="00093DBF" w:rsidRPr="00F23566" w:rsidRDefault="00093DBF" w:rsidP="00093DBF"/>
        </w:tc>
        <w:tc>
          <w:tcPr>
            <w:tcW w:w="36" w:type="dxa"/>
            <w:vAlign w:val="center"/>
            <w:hideMark/>
          </w:tcPr>
          <w:p w14:paraId="12F925CB" w14:textId="77777777" w:rsidR="00093DBF" w:rsidRPr="00F23566" w:rsidRDefault="00093DBF" w:rsidP="00093DBF"/>
        </w:tc>
      </w:tr>
      <w:tr w:rsidR="00093DBF" w:rsidRPr="00F23566" w14:paraId="5C75A02D"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5242C120" w14:textId="77777777" w:rsidR="00093DBF" w:rsidRPr="00F23566" w:rsidRDefault="00093DBF" w:rsidP="00093DBF">
            <w:r w:rsidRPr="00F23566">
              <w:t>580000</w:t>
            </w:r>
          </w:p>
        </w:tc>
        <w:tc>
          <w:tcPr>
            <w:tcW w:w="720" w:type="dxa"/>
            <w:tcBorders>
              <w:top w:val="nil"/>
              <w:left w:val="nil"/>
              <w:bottom w:val="nil"/>
              <w:right w:val="nil"/>
            </w:tcBorders>
            <w:shd w:val="clear" w:color="auto" w:fill="auto"/>
            <w:noWrap/>
            <w:vAlign w:val="bottom"/>
            <w:hideMark/>
          </w:tcPr>
          <w:p w14:paraId="65F7DB30"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70A0B63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07B973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06562EB"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C90727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C850A30" w14:textId="77777777" w:rsidR="00093DBF" w:rsidRPr="00F23566" w:rsidRDefault="00093DBF" w:rsidP="00093DBF"/>
        </w:tc>
        <w:tc>
          <w:tcPr>
            <w:tcW w:w="6" w:type="dxa"/>
            <w:vAlign w:val="center"/>
            <w:hideMark/>
          </w:tcPr>
          <w:p w14:paraId="76E4C76C" w14:textId="77777777" w:rsidR="00093DBF" w:rsidRPr="00F23566" w:rsidRDefault="00093DBF" w:rsidP="00093DBF"/>
        </w:tc>
        <w:tc>
          <w:tcPr>
            <w:tcW w:w="6" w:type="dxa"/>
            <w:vAlign w:val="center"/>
            <w:hideMark/>
          </w:tcPr>
          <w:p w14:paraId="41C38155" w14:textId="77777777" w:rsidR="00093DBF" w:rsidRPr="00F23566" w:rsidRDefault="00093DBF" w:rsidP="00093DBF"/>
        </w:tc>
        <w:tc>
          <w:tcPr>
            <w:tcW w:w="6" w:type="dxa"/>
            <w:vAlign w:val="center"/>
            <w:hideMark/>
          </w:tcPr>
          <w:p w14:paraId="0445608A" w14:textId="77777777" w:rsidR="00093DBF" w:rsidRPr="00F23566" w:rsidRDefault="00093DBF" w:rsidP="00093DBF"/>
        </w:tc>
        <w:tc>
          <w:tcPr>
            <w:tcW w:w="6" w:type="dxa"/>
            <w:vAlign w:val="center"/>
            <w:hideMark/>
          </w:tcPr>
          <w:p w14:paraId="74954C9F" w14:textId="77777777" w:rsidR="00093DBF" w:rsidRPr="00F23566" w:rsidRDefault="00093DBF" w:rsidP="00093DBF"/>
        </w:tc>
        <w:tc>
          <w:tcPr>
            <w:tcW w:w="6" w:type="dxa"/>
            <w:vAlign w:val="center"/>
            <w:hideMark/>
          </w:tcPr>
          <w:p w14:paraId="1EA95C56" w14:textId="77777777" w:rsidR="00093DBF" w:rsidRPr="00F23566" w:rsidRDefault="00093DBF" w:rsidP="00093DBF"/>
        </w:tc>
        <w:tc>
          <w:tcPr>
            <w:tcW w:w="6" w:type="dxa"/>
            <w:vAlign w:val="center"/>
            <w:hideMark/>
          </w:tcPr>
          <w:p w14:paraId="62480A5C" w14:textId="77777777" w:rsidR="00093DBF" w:rsidRPr="00F23566" w:rsidRDefault="00093DBF" w:rsidP="00093DBF"/>
        </w:tc>
        <w:tc>
          <w:tcPr>
            <w:tcW w:w="6" w:type="dxa"/>
            <w:vAlign w:val="center"/>
            <w:hideMark/>
          </w:tcPr>
          <w:p w14:paraId="00C25154" w14:textId="77777777" w:rsidR="00093DBF" w:rsidRPr="00F23566" w:rsidRDefault="00093DBF" w:rsidP="00093DBF"/>
        </w:tc>
        <w:tc>
          <w:tcPr>
            <w:tcW w:w="811" w:type="dxa"/>
            <w:vAlign w:val="center"/>
            <w:hideMark/>
          </w:tcPr>
          <w:p w14:paraId="39B6B831" w14:textId="77777777" w:rsidR="00093DBF" w:rsidRPr="00F23566" w:rsidRDefault="00093DBF" w:rsidP="00093DBF"/>
        </w:tc>
        <w:tc>
          <w:tcPr>
            <w:tcW w:w="811" w:type="dxa"/>
            <w:vAlign w:val="center"/>
            <w:hideMark/>
          </w:tcPr>
          <w:p w14:paraId="31C4FDE1" w14:textId="77777777" w:rsidR="00093DBF" w:rsidRPr="00F23566" w:rsidRDefault="00093DBF" w:rsidP="00093DBF"/>
        </w:tc>
        <w:tc>
          <w:tcPr>
            <w:tcW w:w="420" w:type="dxa"/>
            <w:vAlign w:val="center"/>
            <w:hideMark/>
          </w:tcPr>
          <w:p w14:paraId="6D4C6A04" w14:textId="77777777" w:rsidR="00093DBF" w:rsidRPr="00F23566" w:rsidRDefault="00093DBF" w:rsidP="00093DBF"/>
        </w:tc>
        <w:tc>
          <w:tcPr>
            <w:tcW w:w="588" w:type="dxa"/>
            <w:vAlign w:val="center"/>
            <w:hideMark/>
          </w:tcPr>
          <w:p w14:paraId="278C0E05" w14:textId="77777777" w:rsidR="00093DBF" w:rsidRPr="00F23566" w:rsidRDefault="00093DBF" w:rsidP="00093DBF"/>
        </w:tc>
        <w:tc>
          <w:tcPr>
            <w:tcW w:w="644" w:type="dxa"/>
            <w:vAlign w:val="center"/>
            <w:hideMark/>
          </w:tcPr>
          <w:p w14:paraId="4302A551" w14:textId="77777777" w:rsidR="00093DBF" w:rsidRPr="00F23566" w:rsidRDefault="00093DBF" w:rsidP="00093DBF"/>
        </w:tc>
        <w:tc>
          <w:tcPr>
            <w:tcW w:w="420" w:type="dxa"/>
            <w:vAlign w:val="center"/>
            <w:hideMark/>
          </w:tcPr>
          <w:p w14:paraId="578CE38D" w14:textId="77777777" w:rsidR="00093DBF" w:rsidRPr="00F23566" w:rsidRDefault="00093DBF" w:rsidP="00093DBF"/>
        </w:tc>
        <w:tc>
          <w:tcPr>
            <w:tcW w:w="36" w:type="dxa"/>
            <w:vAlign w:val="center"/>
            <w:hideMark/>
          </w:tcPr>
          <w:p w14:paraId="53026ADE" w14:textId="77777777" w:rsidR="00093DBF" w:rsidRPr="00F23566" w:rsidRDefault="00093DBF" w:rsidP="00093DBF"/>
        </w:tc>
        <w:tc>
          <w:tcPr>
            <w:tcW w:w="6" w:type="dxa"/>
            <w:vAlign w:val="center"/>
            <w:hideMark/>
          </w:tcPr>
          <w:p w14:paraId="1ECAADE7" w14:textId="77777777" w:rsidR="00093DBF" w:rsidRPr="00F23566" w:rsidRDefault="00093DBF" w:rsidP="00093DBF"/>
        </w:tc>
        <w:tc>
          <w:tcPr>
            <w:tcW w:w="6" w:type="dxa"/>
            <w:vAlign w:val="center"/>
            <w:hideMark/>
          </w:tcPr>
          <w:p w14:paraId="607E35EE" w14:textId="77777777" w:rsidR="00093DBF" w:rsidRPr="00F23566" w:rsidRDefault="00093DBF" w:rsidP="00093DBF"/>
        </w:tc>
        <w:tc>
          <w:tcPr>
            <w:tcW w:w="700" w:type="dxa"/>
            <w:vAlign w:val="center"/>
            <w:hideMark/>
          </w:tcPr>
          <w:p w14:paraId="64E7E272" w14:textId="77777777" w:rsidR="00093DBF" w:rsidRPr="00F23566" w:rsidRDefault="00093DBF" w:rsidP="00093DBF"/>
        </w:tc>
        <w:tc>
          <w:tcPr>
            <w:tcW w:w="700" w:type="dxa"/>
            <w:vAlign w:val="center"/>
            <w:hideMark/>
          </w:tcPr>
          <w:p w14:paraId="2EE71A57" w14:textId="77777777" w:rsidR="00093DBF" w:rsidRPr="00F23566" w:rsidRDefault="00093DBF" w:rsidP="00093DBF"/>
        </w:tc>
        <w:tc>
          <w:tcPr>
            <w:tcW w:w="420" w:type="dxa"/>
            <w:vAlign w:val="center"/>
            <w:hideMark/>
          </w:tcPr>
          <w:p w14:paraId="72EA36CC" w14:textId="77777777" w:rsidR="00093DBF" w:rsidRPr="00F23566" w:rsidRDefault="00093DBF" w:rsidP="00093DBF"/>
        </w:tc>
        <w:tc>
          <w:tcPr>
            <w:tcW w:w="36" w:type="dxa"/>
            <w:vAlign w:val="center"/>
            <w:hideMark/>
          </w:tcPr>
          <w:p w14:paraId="1E451CFC" w14:textId="77777777" w:rsidR="00093DBF" w:rsidRPr="00F23566" w:rsidRDefault="00093DBF" w:rsidP="00093DBF"/>
        </w:tc>
      </w:tr>
      <w:tr w:rsidR="00093DBF" w:rsidRPr="00F23566" w14:paraId="76C9EE16"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278EB3C5" w14:textId="77777777" w:rsidR="00093DBF" w:rsidRPr="00F23566" w:rsidRDefault="00093DBF" w:rsidP="00093DBF">
            <w:r w:rsidRPr="00F23566">
              <w:t>581000</w:t>
            </w:r>
          </w:p>
        </w:tc>
        <w:tc>
          <w:tcPr>
            <w:tcW w:w="720" w:type="dxa"/>
            <w:tcBorders>
              <w:top w:val="nil"/>
              <w:left w:val="nil"/>
              <w:bottom w:val="nil"/>
              <w:right w:val="nil"/>
            </w:tcBorders>
            <w:shd w:val="clear" w:color="auto" w:fill="auto"/>
            <w:noWrap/>
            <w:vAlign w:val="bottom"/>
            <w:hideMark/>
          </w:tcPr>
          <w:p w14:paraId="289342BE"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3474330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8D5D892"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EE25B1D"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CCE4DF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191BBE6" w14:textId="77777777" w:rsidR="00093DBF" w:rsidRPr="00F23566" w:rsidRDefault="00093DBF" w:rsidP="00093DBF"/>
        </w:tc>
        <w:tc>
          <w:tcPr>
            <w:tcW w:w="6" w:type="dxa"/>
            <w:vAlign w:val="center"/>
            <w:hideMark/>
          </w:tcPr>
          <w:p w14:paraId="1EE21ED4" w14:textId="77777777" w:rsidR="00093DBF" w:rsidRPr="00F23566" w:rsidRDefault="00093DBF" w:rsidP="00093DBF"/>
        </w:tc>
        <w:tc>
          <w:tcPr>
            <w:tcW w:w="6" w:type="dxa"/>
            <w:vAlign w:val="center"/>
            <w:hideMark/>
          </w:tcPr>
          <w:p w14:paraId="63C56E4D" w14:textId="77777777" w:rsidR="00093DBF" w:rsidRPr="00F23566" w:rsidRDefault="00093DBF" w:rsidP="00093DBF"/>
        </w:tc>
        <w:tc>
          <w:tcPr>
            <w:tcW w:w="6" w:type="dxa"/>
            <w:vAlign w:val="center"/>
            <w:hideMark/>
          </w:tcPr>
          <w:p w14:paraId="28255E29" w14:textId="77777777" w:rsidR="00093DBF" w:rsidRPr="00F23566" w:rsidRDefault="00093DBF" w:rsidP="00093DBF"/>
        </w:tc>
        <w:tc>
          <w:tcPr>
            <w:tcW w:w="6" w:type="dxa"/>
            <w:vAlign w:val="center"/>
            <w:hideMark/>
          </w:tcPr>
          <w:p w14:paraId="3C9A0ABC" w14:textId="77777777" w:rsidR="00093DBF" w:rsidRPr="00F23566" w:rsidRDefault="00093DBF" w:rsidP="00093DBF"/>
        </w:tc>
        <w:tc>
          <w:tcPr>
            <w:tcW w:w="6" w:type="dxa"/>
            <w:vAlign w:val="center"/>
            <w:hideMark/>
          </w:tcPr>
          <w:p w14:paraId="7C9A9ED7" w14:textId="77777777" w:rsidR="00093DBF" w:rsidRPr="00F23566" w:rsidRDefault="00093DBF" w:rsidP="00093DBF"/>
        </w:tc>
        <w:tc>
          <w:tcPr>
            <w:tcW w:w="6" w:type="dxa"/>
            <w:vAlign w:val="center"/>
            <w:hideMark/>
          </w:tcPr>
          <w:p w14:paraId="52CCA86C" w14:textId="77777777" w:rsidR="00093DBF" w:rsidRPr="00F23566" w:rsidRDefault="00093DBF" w:rsidP="00093DBF"/>
        </w:tc>
        <w:tc>
          <w:tcPr>
            <w:tcW w:w="6" w:type="dxa"/>
            <w:vAlign w:val="center"/>
            <w:hideMark/>
          </w:tcPr>
          <w:p w14:paraId="10661D11" w14:textId="77777777" w:rsidR="00093DBF" w:rsidRPr="00F23566" w:rsidRDefault="00093DBF" w:rsidP="00093DBF"/>
        </w:tc>
        <w:tc>
          <w:tcPr>
            <w:tcW w:w="811" w:type="dxa"/>
            <w:vAlign w:val="center"/>
            <w:hideMark/>
          </w:tcPr>
          <w:p w14:paraId="3875C2E2" w14:textId="77777777" w:rsidR="00093DBF" w:rsidRPr="00F23566" w:rsidRDefault="00093DBF" w:rsidP="00093DBF"/>
        </w:tc>
        <w:tc>
          <w:tcPr>
            <w:tcW w:w="811" w:type="dxa"/>
            <w:vAlign w:val="center"/>
            <w:hideMark/>
          </w:tcPr>
          <w:p w14:paraId="18C22A4D" w14:textId="77777777" w:rsidR="00093DBF" w:rsidRPr="00F23566" w:rsidRDefault="00093DBF" w:rsidP="00093DBF"/>
        </w:tc>
        <w:tc>
          <w:tcPr>
            <w:tcW w:w="420" w:type="dxa"/>
            <w:vAlign w:val="center"/>
            <w:hideMark/>
          </w:tcPr>
          <w:p w14:paraId="6BDD8969" w14:textId="77777777" w:rsidR="00093DBF" w:rsidRPr="00F23566" w:rsidRDefault="00093DBF" w:rsidP="00093DBF"/>
        </w:tc>
        <w:tc>
          <w:tcPr>
            <w:tcW w:w="588" w:type="dxa"/>
            <w:vAlign w:val="center"/>
            <w:hideMark/>
          </w:tcPr>
          <w:p w14:paraId="2CED7F40" w14:textId="77777777" w:rsidR="00093DBF" w:rsidRPr="00F23566" w:rsidRDefault="00093DBF" w:rsidP="00093DBF"/>
        </w:tc>
        <w:tc>
          <w:tcPr>
            <w:tcW w:w="644" w:type="dxa"/>
            <w:vAlign w:val="center"/>
            <w:hideMark/>
          </w:tcPr>
          <w:p w14:paraId="2E3788B4" w14:textId="77777777" w:rsidR="00093DBF" w:rsidRPr="00F23566" w:rsidRDefault="00093DBF" w:rsidP="00093DBF"/>
        </w:tc>
        <w:tc>
          <w:tcPr>
            <w:tcW w:w="420" w:type="dxa"/>
            <w:vAlign w:val="center"/>
            <w:hideMark/>
          </w:tcPr>
          <w:p w14:paraId="23841BB0" w14:textId="77777777" w:rsidR="00093DBF" w:rsidRPr="00F23566" w:rsidRDefault="00093DBF" w:rsidP="00093DBF"/>
        </w:tc>
        <w:tc>
          <w:tcPr>
            <w:tcW w:w="36" w:type="dxa"/>
            <w:vAlign w:val="center"/>
            <w:hideMark/>
          </w:tcPr>
          <w:p w14:paraId="1E26EE8E" w14:textId="77777777" w:rsidR="00093DBF" w:rsidRPr="00F23566" w:rsidRDefault="00093DBF" w:rsidP="00093DBF"/>
        </w:tc>
        <w:tc>
          <w:tcPr>
            <w:tcW w:w="6" w:type="dxa"/>
            <w:vAlign w:val="center"/>
            <w:hideMark/>
          </w:tcPr>
          <w:p w14:paraId="569A793A" w14:textId="77777777" w:rsidR="00093DBF" w:rsidRPr="00F23566" w:rsidRDefault="00093DBF" w:rsidP="00093DBF"/>
        </w:tc>
        <w:tc>
          <w:tcPr>
            <w:tcW w:w="6" w:type="dxa"/>
            <w:vAlign w:val="center"/>
            <w:hideMark/>
          </w:tcPr>
          <w:p w14:paraId="7F299662" w14:textId="77777777" w:rsidR="00093DBF" w:rsidRPr="00F23566" w:rsidRDefault="00093DBF" w:rsidP="00093DBF"/>
        </w:tc>
        <w:tc>
          <w:tcPr>
            <w:tcW w:w="700" w:type="dxa"/>
            <w:vAlign w:val="center"/>
            <w:hideMark/>
          </w:tcPr>
          <w:p w14:paraId="797B3884" w14:textId="77777777" w:rsidR="00093DBF" w:rsidRPr="00F23566" w:rsidRDefault="00093DBF" w:rsidP="00093DBF"/>
        </w:tc>
        <w:tc>
          <w:tcPr>
            <w:tcW w:w="700" w:type="dxa"/>
            <w:vAlign w:val="center"/>
            <w:hideMark/>
          </w:tcPr>
          <w:p w14:paraId="0734172B" w14:textId="77777777" w:rsidR="00093DBF" w:rsidRPr="00F23566" w:rsidRDefault="00093DBF" w:rsidP="00093DBF"/>
        </w:tc>
        <w:tc>
          <w:tcPr>
            <w:tcW w:w="420" w:type="dxa"/>
            <w:vAlign w:val="center"/>
            <w:hideMark/>
          </w:tcPr>
          <w:p w14:paraId="74697FCB" w14:textId="77777777" w:rsidR="00093DBF" w:rsidRPr="00F23566" w:rsidRDefault="00093DBF" w:rsidP="00093DBF"/>
        </w:tc>
        <w:tc>
          <w:tcPr>
            <w:tcW w:w="36" w:type="dxa"/>
            <w:vAlign w:val="center"/>
            <w:hideMark/>
          </w:tcPr>
          <w:p w14:paraId="0E589146" w14:textId="77777777" w:rsidR="00093DBF" w:rsidRPr="00F23566" w:rsidRDefault="00093DBF" w:rsidP="00093DBF"/>
        </w:tc>
      </w:tr>
      <w:tr w:rsidR="00093DBF" w:rsidRPr="00F23566" w14:paraId="68DF65A1"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3BBFC30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A96890" w14:textId="77777777" w:rsidR="00093DBF" w:rsidRPr="00F23566" w:rsidRDefault="00093DBF" w:rsidP="00093DBF">
            <w:r w:rsidRPr="00F23566">
              <w:t>581100</w:t>
            </w:r>
          </w:p>
        </w:tc>
        <w:tc>
          <w:tcPr>
            <w:tcW w:w="10684" w:type="dxa"/>
            <w:tcBorders>
              <w:top w:val="nil"/>
              <w:left w:val="nil"/>
              <w:bottom w:val="nil"/>
              <w:right w:val="nil"/>
            </w:tcBorders>
            <w:shd w:val="clear" w:color="auto" w:fill="auto"/>
            <w:vAlign w:val="bottom"/>
            <w:hideMark/>
          </w:tcPr>
          <w:p w14:paraId="6C1D3CA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proofErr w:type="gramStart"/>
            <w:r w:rsidRPr="00F23566">
              <w:t>другим</w:t>
            </w:r>
            <w:proofErr w:type="spellEnd"/>
            <w:r w:rsidRPr="00F23566">
              <w:t xml:space="preserve">  </w:t>
            </w:r>
            <w:proofErr w:type="spellStart"/>
            <w:r w:rsidRPr="00F23566">
              <w:t>јединицама</w:t>
            </w:r>
            <w:proofErr w:type="spellEnd"/>
            <w:proofErr w:type="gram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38AD5C97"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6DC5D90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A24E3D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446D088" w14:textId="77777777" w:rsidR="00093DBF" w:rsidRPr="00F23566" w:rsidRDefault="00093DBF" w:rsidP="00093DBF"/>
        </w:tc>
        <w:tc>
          <w:tcPr>
            <w:tcW w:w="6" w:type="dxa"/>
            <w:vAlign w:val="center"/>
            <w:hideMark/>
          </w:tcPr>
          <w:p w14:paraId="3BBAC82C" w14:textId="77777777" w:rsidR="00093DBF" w:rsidRPr="00F23566" w:rsidRDefault="00093DBF" w:rsidP="00093DBF"/>
        </w:tc>
        <w:tc>
          <w:tcPr>
            <w:tcW w:w="6" w:type="dxa"/>
            <w:vAlign w:val="center"/>
            <w:hideMark/>
          </w:tcPr>
          <w:p w14:paraId="079E26DD" w14:textId="77777777" w:rsidR="00093DBF" w:rsidRPr="00F23566" w:rsidRDefault="00093DBF" w:rsidP="00093DBF"/>
        </w:tc>
        <w:tc>
          <w:tcPr>
            <w:tcW w:w="6" w:type="dxa"/>
            <w:vAlign w:val="center"/>
            <w:hideMark/>
          </w:tcPr>
          <w:p w14:paraId="5945AED2" w14:textId="77777777" w:rsidR="00093DBF" w:rsidRPr="00F23566" w:rsidRDefault="00093DBF" w:rsidP="00093DBF"/>
        </w:tc>
        <w:tc>
          <w:tcPr>
            <w:tcW w:w="6" w:type="dxa"/>
            <w:vAlign w:val="center"/>
            <w:hideMark/>
          </w:tcPr>
          <w:p w14:paraId="61509384" w14:textId="77777777" w:rsidR="00093DBF" w:rsidRPr="00F23566" w:rsidRDefault="00093DBF" w:rsidP="00093DBF"/>
        </w:tc>
        <w:tc>
          <w:tcPr>
            <w:tcW w:w="6" w:type="dxa"/>
            <w:vAlign w:val="center"/>
            <w:hideMark/>
          </w:tcPr>
          <w:p w14:paraId="6B381800" w14:textId="77777777" w:rsidR="00093DBF" w:rsidRPr="00F23566" w:rsidRDefault="00093DBF" w:rsidP="00093DBF"/>
        </w:tc>
        <w:tc>
          <w:tcPr>
            <w:tcW w:w="6" w:type="dxa"/>
            <w:vAlign w:val="center"/>
            <w:hideMark/>
          </w:tcPr>
          <w:p w14:paraId="61FDAB2A" w14:textId="77777777" w:rsidR="00093DBF" w:rsidRPr="00F23566" w:rsidRDefault="00093DBF" w:rsidP="00093DBF"/>
        </w:tc>
        <w:tc>
          <w:tcPr>
            <w:tcW w:w="6" w:type="dxa"/>
            <w:vAlign w:val="center"/>
            <w:hideMark/>
          </w:tcPr>
          <w:p w14:paraId="5B9C4B24" w14:textId="77777777" w:rsidR="00093DBF" w:rsidRPr="00F23566" w:rsidRDefault="00093DBF" w:rsidP="00093DBF"/>
        </w:tc>
        <w:tc>
          <w:tcPr>
            <w:tcW w:w="811" w:type="dxa"/>
            <w:vAlign w:val="center"/>
            <w:hideMark/>
          </w:tcPr>
          <w:p w14:paraId="15FB789A" w14:textId="77777777" w:rsidR="00093DBF" w:rsidRPr="00F23566" w:rsidRDefault="00093DBF" w:rsidP="00093DBF"/>
        </w:tc>
        <w:tc>
          <w:tcPr>
            <w:tcW w:w="811" w:type="dxa"/>
            <w:vAlign w:val="center"/>
            <w:hideMark/>
          </w:tcPr>
          <w:p w14:paraId="6B4E5B39" w14:textId="77777777" w:rsidR="00093DBF" w:rsidRPr="00F23566" w:rsidRDefault="00093DBF" w:rsidP="00093DBF"/>
        </w:tc>
        <w:tc>
          <w:tcPr>
            <w:tcW w:w="420" w:type="dxa"/>
            <w:vAlign w:val="center"/>
            <w:hideMark/>
          </w:tcPr>
          <w:p w14:paraId="380E8B26" w14:textId="77777777" w:rsidR="00093DBF" w:rsidRPr="00F23566" w:rsidRDefault="00093DBF" w:rsidP="00093DBF"/>
        </w:tc>
        <w:tc>
          <w:tcPr>
            <w:tcW w:w="588" w:type="dxa"/>
            <w:vAlign w:val="center"/>
            <w:hideMark/>
          </w:tcPr>
          <w:p w14:paraId="20FD0AF2" w14:textId="77777777" w:rsidR="00093DBF" w:rsidRPr="00F23566" w:rsidRDefault="00093DBF" w:rsidP="00093DBF"/>
        </w:tc>
        <w:tc>
          <w:tcPr>
            <w:tcW w:w="644" w:type="dxa"/>
            <w:vAlign w:val="center"/>
            <w:hideMark/>
          </w:tcPr>
          <w:p w14:paraId="2699AD19" w14:textId="77777777" w:rsidR="00093DBF" w:rsidRPr="00F23566" w:rsidRDefault="00093DBF" w:rsidP="00093DBF"/>
        </w:tc>
        <w:tc>
          <w:tcPr>
            <w:tcW w:w="420" w:type="dxa"/>
            <w:vAlign w:val="center"/>
            <w:hideMark/>
          </w:tcPr>
          <w:p w14:paraId="709260FC" w14:textId="77777777" w:rsidR="00093DBF" w:rsidRPr="00F23566" w:rsidRDefault="00093DBF" w:rsidP="00093DBF"/>
        </w:tc>
        <w:tc>
          <w:tcPr>
            <w:tcW w:w="36" w:type="dxa"/>
            <w:vAlign w:val="center"/>
            <w:hideMark/>
          </w:tcPr>
          <w:p w14:paraId="3A9F99A2" w14:textId="77777777" w:rsidR="00093DBF" w:rsidRPr="00F23566" w:rsidRDefault="00093DBF" w:rsidP="00093DBF"/>
        </w:tc>
        <w:tc>
          <w:tcPr>
            <w:tcW w:w="6" w:type="dxa"/>
            <w:vAlign w:val="center"/>
            <w:hideMark/>
          </w:tcPr>
          <w:p w14:paraId="17D5BFE2" w14:textId="77777777" w:rsidR="00093DBF" w:rsidRPr="00F23566" w:rsidRDefault="00093DBF" w:rsidP="00093DBF"/>
        </w:tc>
        <w:tc>
          <w:tcPr>
            <w:tcW w:w="6" w:type="dxa"/>
            <w:vAlign w:val="center"/>
            <w:hideMark/>
          </w:tcPr>
          <w:p w14:paraId="7E2F0761" w14:textId="77777777" w:rsidR="00093DBF" w:rsidRPr="00F23566" w:rsidRDefault="00093DBF" w:rsidP="00093DBF"/>
        </w:tc>
        <w:tc>
          <w:tcPr>
            <w:tcW w:w="700" w:type="dxa"/>
            <w:vAlign w:val="center"/>
            <w:hideMark/>
          </w:tcPr>
          <w:p w14:paraId="6D3B22F9" w14:textId="77777777" w:rsidR="00093DBF" w:rsidRPr="00F23566" w:rsidRDefault="00093DBF" w:rsidP="00093DBF"/>
        </w:tc>
        <w:tc>
          <w:tcPr>
            <w:tcW w:w="700" w:type="dxa"/>
            <w:vAlign w:val="center"/>
            <w:hideMark/>
          </w:tcPr>
          <w:p w14:paraId="10B9ABB6" w14:textId="77777777" w:rsidR="00093DBF" w:rsidRPr="00F23566" w:rsidRDefault="00093DBF" w:rsidP="00093DBF"/>
        </w:tc>
        <w:tc>
          <w:tcPr>
            <w:tcW w:w="420" w:type="dxa"/>
            <w:vAlign w:val="center"/>
            <w:hideMark/>
          </w:tcPr>
          <w:p w14:paraId="3DFD2555" w14:textId="77777777" w:rsidR="00093DBF" w:rsidRPr="00F23566" w:rsidRDefault="00093DBF" w:rsidP="00093DBF"/>
        </w:tc>
        <w:tc>
          <w:tcPr>
            <w:tcW w:w="36" w:type="dxa"/>
            <w:vAlign w:val="center"/>
            <w:hideMark/>
          </w:tcPr>
          <w:p w14:paraId="338DFAE8" w14:textId="77777777" w:rsidR="00093DBF" w:rsidRPr="00F23566" w:rsidRDefault="00093DBF" w:rsidP="00093DBF"/>
        </w:tc>
      </w:tr>
      <w:tr w:rsidR="00093DBF" w:rsidRPr="00F23566" w14:paraId="4C8FD20D"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5D4AB90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6A98F86" w14:textId="77777777" w:rsidR="00093DBF" w:rsidRPr="00F23566" w:rsidRDefault="00093DBF" w:rsidP="00093DBF">
            <w:r w:rsidRPr="00F23566">
              <w:t>581200</w:t>
            </w:r>
          </w:p>
        </w:tc>
        <w:tc>
          <w:tcPr>
            <w:tcW w:w="10684" w:type="dxa"/>
            <w:tcBorders>
              <w:top w:val="nil"/>
              <w:left w:val="nil"/>
              <w:bottom w:val="nil"/>
              <w:right w:val="nil"/>
            </w:tcBorders>
            <w:shd w:val="clear" w:color="auto" w:fill="auto"/>
            <w:vAlign w:val="bottom"/>
            <w:hideMark/>
          </w:tcPr>
          <w:p w14:paraId="01F3C7D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proofErr w:type="gramStart"/>
            <w:r w:rsidRPr="00F23566">
              <w:t>са</w:t>
            </w:r>
            <w:proofErr w:type="spellEnd"/>
            <w:r w:rsidRPr="00F23566">
              <w:t xml:space="preserve">  </w:t>
            </w:r>
            <w:proofErr w:type="spellStart"/>
            <w:r w:rsidRPr="00F23566">
              <w:t>другим</w:t>
            </w:r>
            <w:proofErr w:type="spellEnd"/>
            <w:proofErr w:type="gramEnd"/>
            <w:r w:rsidRPr="00F23566">
              <w:t xml:space="preserve"> </w:t>
            </w:r>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nil"/>
            </w:tcBorders>
            <w:shd w:val="clear" w:color="000000" w:fill="FFFFFF"/>
            <w:noWrap/>
            <w:vAlign w:val="bottom"/>
            <w:hideMark/>
          </w:tcPr>
          <w:p w14:paraId="0045895A"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06B2EEC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9802CA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53DA165" w14:textId="77777777" w:rsidR="00093DBF" w:rsidRPr="00F23566" w:rsidRDefault="00093DBF" w:rsidP="00093DBF"/>
        </w:tc>
        <w:tc>
          <w:tcPr>
            <w:tcW w:w="6" w:type="dxa"/>
            <w:vAlign w:val="center"/>
            <w:hideMark/>
          </w:tcPr>
          <w:p w14:paraId="08659AEA" w14:textId="77777777" w:rsidR="00093DBF" w:rsidRPr="00F23566" w:rsidRDefault="00093DBF" w:rsidP="00093DBF"/>
        </w:tc>
        <w:tc>
          <w:tcPr>
            <w:tcW w:w="6" w:type="dxa"/>
            <w:vAlign w:val="center"/>
            <w:hideMark/>
          </w:tcPr>
          <w:p w14:paraId="3CF4BE80" w14:textId="77777777" w:rsidR="00093DBF" w:rsidRPr="00F23566" w:rsidRDefault="00093DBF" w:rsidP="00093DBF"/>
        </w:tc>
        <w:tc>
          <w:tcPr>
            <w:tcW w:w="6" w:type="dxa"/>
            <w:vAlign w:val="center"/>
            <w:hideMark/>
          </w:tcPr>
          <w:p w14:paraId="143D16E2" w14:textId="77777777" w:rsidR="00093DBF" w:rsidRPr="00F23566" w:rsidRDefault="00093DBF" w:rsidP="00093DBF"/>
        </w:tc>
        <w:tc>
          <w:tcPr>
            <w:tcW w:w="6" w:type="dxa"/>
            <w:vAlign w:val="center"/>
            <w:hideMark/>
          </w:tcPr>
          <w:p w14:paraId="06A3A28A" w14:textId="77777777" w:rsidR="00093DBF" w:rsidRPr="00F23566" w:rsidRDefault="00093DBF" w:rsidP="00093DBF"/>
        </w:tc>
        <w:tc>
          <w:tcPr>
            <w:tcW w:w="6" w:type="dxa"/>
            <w:vAlign w:val="center"/>
            <w:hideMark/>
          </w:tcPr>
          <w:p w14:paraId="4E9F31B8" w14:textId="77777777" w:rsidR="00093DBF" w:rsidRPr="00F23566" w:rsidRDefault="00093DBF" w:rsidP="00093DBF"/>
        </w:tc>
        <w:tc>
          <w:tcPr>
            <w:tcW w:w="6" w:type="dxa"/>
            <w:vAlign w:val="center"/>
            <w:hideMark/>
          </w:tcPr>
          <w:p w14:paraId="4C43326A" w14:textId="77777777" w:rsidR="00093DBF" w:rsidRPr="00F23566" w:rsidRDefault="00093DBF" w:rsidP="00093DBF"/>
        </w:tc>
        <w:tc>
          <w:tcPr>
            <w:tcW w:w="6" w:type="dxa"/>
            <w:vAlign w:val="center"/>
            <w:hideMark/>
          </w:tcPr>
          <w:p w14:paraId="48F1ECCA" w14:textId="77777777" w:rsidR="00093DBF" w:rsidRPr="00F23566" w:rsidRDefault="00093DBF" w:rsidP="00093DBF"/>
        </w:tc>
        <w:tc>
          <w:tcPr>
            <w:tcW w:w="811" w:type="dxa"/>
            <w:vAlign w:val="center"/>
            <w:hideMark/>
          </w:tcPr>
          <w:p w14:paraId="0415EAE3" w14:textId="77777777" w:rsidR="00093DBF" w:rsidRPr="00F23566" w:rsidRDefault="00093DBF" w:rsidP="00093DBF"/>
        </w:tc>
        <w:tc>
          <w:tcPr>
            <w:tcW w:w="811" w:type="dxa"/>
            <w:vAlign w:val="center"/>
            <w:hideMark/>
          </w:tcPr>
          <w:p w14:paraId="57E0B059" w14:textId="77777777" w:rsidR="00093DBF" w:rsidRPr="00F23566" w:rsidRDefault="00093DBF" w:rsidP="00093DBF"/>
        </w:tc>
        <w:tc>
          <w:tcPr>
            <w:tcW w:w="420" w:type="dxa"/>
            <w:vAlign w:val="center"/>
            <w:hideMark/>
          </w:tcPr>
          <w:p w14:paraId="61DA34C6" w14:textId="77777777" w:rsidR="00093DBF" w:rsidRPr="00F23566" w:rsidRDefault="00093DBF" w:rsidP="00093DBF"/>
        </w:tc>
        <w:tc>
          <w:tcPr>
            <w:tcW w:w="588" w:type="dxa"/>
            <w:vAlign w:val="center"/>
            <w:hideMark/>
          </w:tcPr>
          <w:p w14:paraId="0B278618" w14:textId="77777777" w:rsidR="00093DBF" w:rsidRPr="00F23566" w:rsidRDefault="00093DBF" w:rsidP="00093DBF"/>
        </w:tc>
        <w:tc>
          <w:tcPr>
            <w:tcW w:w="644" w:type="dxa"/>
            <w:vAlign w:val="center"/>
            <w:hideMark/>
          </w:tcPr>
          <w:p w14:paraId="06500B5B" w14:textId="77777777" w:rsidR="00093DBF" w:rsidRPr="00F23566" w:rsidRDefault="00093DBF" w:rsidP="00093DBF"/>
        </w:tc>
        <w:tc>
          <w:tcPr>
            <w:tcW w:w="420" w:type="dxa"/>
            <w:vAlign w:val="center"/>
            <w:hideMark/>
          </w:tcPr>
          <w:p w14:paraId="47D06438" w14:textId="77777777" w:rsidR="00093DBF" w:rsidRPr="00F23566" w:rsidRDefault="00093DBF" w:rsidP="00093DBF"/>
        </w:tc>
        <w:tc>
          <w:tcPr>
            <w:tcW w:w="36" w:type="dxa"/>
            <w:vAlign w:val="center"/>
            <w:hideMark/>
          </w:tcPr>
          <w:p w14:paraId="20A1A119" w14:textId="77777777" w:rsidR="00093DBF" w:rsidRPr="00F23566" w:rsidRDefault="00093DBF" w:rsidP="00093DBF"/>
        </w:tc>
        <w:tc>
          <w:tcPr>
            <w:tcW w:w="6" w:type="dxa"/>
            <w:vAlign w:val="center"/>
            <w:hideMark/>
          </w:tcPr>
          <w:p w14:paraId="73ADED02" w14:textId="77777777" w:rsidR="00093DBF" w:rsidRPr="00F23566" w:rsidRDefault="00093DBF" w:rsidP="00093DBF"/>
        </w:tc>
        <w:tc>
          <w:tcPr>
            <w:tcW w:w="6" w:type="dxa"/>
            <w:vAlign w:val="center"/>
            <w:hideMark/>
          </w:tcPr>
          <w:p w14:paraId="726A5704" w14:textId="77777777" w:rsidR="00093DBF" w:rsidRPr="00F23566" w:rsidRDefault="00093DBF" w:rsidP="00093DBF"/>
        </w:tc>
        <w:tc>
          <w:tcPr>
            <w:tcW w:w="700" w:type="dxa"/>
            <w:vAlign w:val="center"/>
            <w:hideMark/>
          </w:tcPr>
          <w:p w14:paraId="749926DE" w14:textId="77777777" w:rsidR="00093DBF" w:rsidRPr="00F23566" w:rsidRDefault="00093DBF" w:rsidP="00093DBF"/>
        </w:tc>
        <w:tc>
          <w:tcPr>
            <w:tcW w:w="700" w:type="dxa"/>
            <w:vAlign w:val="center"/>
            <w:hideMark/>
          </w:tcPr>
          <w:p w14:paraId="3274FA93" w14:textId="77777777" w:rsidR="00093DBF" w:rsidRPr="00F23566" w:rsidRDefault="00093DBF" w:rsidP="00093DBF"/>
        </w:tc>
        <w:tc>
          <w:tcPr>
            <w:tcW w:w="420" w:type="dxa"/>
            <w:vAlign w:val="center"/>
            <w:hideMark/>
          </w:tcPr>
          <w:p w14:paraId="4CBDB0D8" w14:textId="77777777" w:rsidR="00093DBF" w:rsidRPr="00F23566" w:rsidRDefault="00093DBF" w:rsidP="00093DBF"/>
        </w:tc>
        <w:tc>
          <w:tcPr>
            <w:tcW w:w="36" w:type="dxa"/>
            <w:vAlign w:val="center"/>
            <w:hideMark/>
          </w:tcPr>
          <w:p w14:paraId="24362756" w14:textId="77777777" w:rsidR="00093DBF" w:rsidRPr="00F23566" w:rsidRDefault="00093DBF" w:rsidP="00093DBF"/>
        </w:tc>
      </w:tr>
      <w:tr w:rsidR="00093DBF" w:rsidRPr="00F23566" w14:paraId="47D1B319" w14:textId="77777777" w:rsidTr="00093DBF">
        <w:trPr>
          <w:gridAfter w:val="4"/>
          <w:wAfter w:w="128" w:type="dxa"/>
          <w:trHeight w:val="270"/>
        </w:trPr>
        <w:tc>
          <w:tcPr>
            <w:tcW w:w="1052" w:type="dxa"/>
            <w:tcBorders>
              <w:top w:val="nil"/>
              <w:left w:val="single" w:sz="8" w:space="0" w:color="auto"/>
              <w:bottom w:val="single" w:sz="8" w:space="0" w:color="auto"/>
              <w:right w:val="nil"/>
            </w:tcBorders>
            <w:shd w:val="clear" w:color="auto" w:fill="auto"/>
            <w:noWrap/>
            <w:vAlign w:val="bottom"/>
            <w:hideMark/>
          </w:tcPr>
          <w:p w14:paraId="447A2553" w14:textId="77777777" w:rsidR="00093DBF" w:rsidRPr="00F23566" w:rsidRDefault="00093DBF" w:rsidP="00093DBF">
            <w:r w:rsidRPr="00F23566">
              <w:t> </w:t>
            </w:r>
          </w:p>
        </w:tc>
        <w:tc>
          <w:tcPr>
            <w:tcW w:w="720" w:type="dxa"/>
            <w:tcBorders>
              <w:top w:val="nil"/>
              <w:left w:val="nil"/>
              <w:bottom w:val="single" w:sz="8" w:space="0" w:color="auto"/>
              <w:right w:val="nil"/>
            </w:tcBorders>
            <w:shd w:val="clear" w:color="auto" w:fill="auto"/>
            <w:noWrap/>
            <w:vAlign w:val="bottom"/>
            <w:hideMark/>
          </w:tcPr>
          <w:p w14:paraId="1CF6AA82" w14:textId="77777777" w:rsidR="00093DBF" w:rsidRPr="00F23566" w:rsidRDefault="00093DBF" w:rsidP="00093DBF">
            <w:r w:rsidRPr="00F23566">
              <w:t> </w:t>
            </w:r>
          </w:p>
        </w:tc>
        <w:tc>
          <w:tcPr>
            <w:tcW w:w="15526" w:type="dxa"/>
            <w:gridSpan w:val="12"/>
            <w:tcBorders>
              <w:top w:val="nil"/>
              <w:left w:val="nil"/>
              <w:bottom w:val="single" w:sz="8" w:space="0" w:color="auto"/>
              <w:right w:val="nil"/>
            </w:tcBorders>
            <w:shd w:val="clear" w:color="auto" w:fill="auto"/>
            <w:noWrap/>
            <w:vAlign w:val="bottom"/>
            <w:hideMark/>
          </w:tcPr>
          <w:p w14:paraId="3DF81066" w14:textId="77777777" w:rsidR="00093DBF" w:rsidRPr="00F23566" w:rsidRDefault="00093DBF" w:rsidP="00093DBF">
            <w:r w:rsidRPr="00F23566">
              <w:t>УКУПНИ БУЏЕТСКИ РАСХОДИ И ИЗДАЦИ ЗА НЕФИНАНСИЈСКУ ИМОВИНУ</w:t>
            </w:r>
          </w:p>
        </w:tc>
        <w:tc>
          <w:tcPr>
            <w:tcW w:w="811" w:type="dxa"/>
            <w:tcBorders>
              <w:top w:val="nil"/>
              <w:left w:val="single" w:sz="8" w:space="0" w:color="auto"/>
              <w:bottom w:val="single" w:sz="12" w:space="0" w:color="auto"/>
              <w:right w:val="single" w:sz="8" w:space="0" w:color="auto"/>
            </w:tcBorders>
            <w:shd w:val="clear" w:color="auto" w:fill="auto"/>
            <w:noWrap/>
            <w:vAlign w:val="bottom"/>
            <w:hideMark/>
          </w:tcPr>
          <w:p w14:paraId="7099E45B" w14:textId="77777777" w:rsidR="00093DBF" w:rsidRPr="00F23566" w:rsidRDefault="00093DBF" w:rsidP="00093DBF">
            <w:r w:rsidRPr="00F23566">
              <w:t>7500500</w:t>
            </w:r>
          </w:p>
        </w:tc>
        <w:tc>
          <w:tcPr>
            <w:tcW w:w="811" w:type="dxa"/>
            <w:tcBorders>
              <w:top w:val="nil"/>
              <w:left w:val="nil"/>
              <w:bottom w:val="single" w:sz="12" w:space="0" w:color="auto"/>
              <w:right w:val="single" w:sz="8" w:space="0" w:color="auto"/>
            </w:tcBorders>
            <w:shd w:val="clear" w:color="auto" w:fill="auto"/>
            <w:noWrap/>
            <w:vAlign w:val="bottom"/>
            <w:hideMark/>
          </w:tcPr>
          <w:p w14:paraId="5ADA65F3" w14:textId="77777777" w:rsidR="00093DBF" w:rsidRPr="00F23566" w:rsidRDefault="00093DBF" w:rsidP="00093DBF">
            <w:r w:rsidRPr="00F23566">
              <w:t>7958100</w:t>
            </w:r>
          </w:p>
        </w:tc>
        <w:tc>
          <w:tcPr>
            <w:tcW w:w="420" w:type="dxa"/>
            <w:tcBorders>
              <w:top w:val="nil"/>
              <w:left w:val="nil"/>
              <w:bottom w:val="single" w:sz="8" w:space="0" w:color="auto"/>
              <w:right w:val="single" w:sz="8" w:space="0" w:color="auto"/>
            </w:tcBorders>
            <w:shd w:val="clear" w:color="auto" w:fill="auto"/>
            <w:noWrap/>
            <w:vAlign w:val="bottom"/>
            <w:hideMark/>
          </w:tcPr>
          <w:p w14:paraId="078614E4" w14:textId="77777777" w:rsidR="00093DBF" w:rsidRPr="00F23566" w:rsidRDefault="00093DBF" w:rsidP="00093DBF">
            <w:r w:rsidRPr="00F23566">
              <w:t>1,06</w:t>
            </w:r>
          </w:p>
        </w:tc>
        <w:tc>
          <w:tcPr>
            <w:tcW w:w="588" w:type="dxa"/>
            <w:tcBorders>
              <w:top w:val="nil"/>
              <w:left w:val="nil"/>
              <w:bottom w:val="nil"/>
              <w:right w:val="nil"/>
            </w:tcBorders>
            <w:shd w:val="clear" w:color="auto" w:fill="auto"/>
            <w:noWrap/>
            <w:vAlign w:val="bottom"/>
            <w:hideMark/>
          </w:tcPr>
          <w:p w14:paraId="3DDC1ABD" w14:textId="77777777" w:rsidR="00093DBF" w:rsidRPr="00F23566" w:rsidRDefault="00093DBF" w:rsidP="00093DBF"/>
        </w:tc>
        <w:tc>
          <w:tcPr>
            <w:tcW w:w="644" w:type="dxa"/>
            <w:vAlign w:val="center"/>
            <w:hideMark/>
          </w:tcPr>
          <w:p w14:paraId="3FFA8912" w14:textId="77777777" w:rsidR="00093DBF" w:rsidRPr="00F23566" w:rsidRDefault="00093DBF" w:rsidP="00093DBF"/>
        </w:tc>
        <w:tc>
          <w:tcPr>
            <w:tcW w:w="420" w:type="dxa"/>
            <w:vAlign w:val="center"/>
            <w:hideMark/>
          </w:tcPr>
          <w:p w14:paraId="09694B2A" w14:textId="77777777" w:rsidR="00093DBF" w:rsidRPr="00F23566" w:rsidRDefault="00093DBF" w:rsidP="00093DBF"/>
        </w:tc>
        <w:tc>
          <w:tcPr>
            <w:tcW w:w="36" w:type="dxa"/>
            <w:vAlign w:val="center"/>
            <w:hideMark/>
          </w:tcPr>
          <w:p w14:paraId="277532A5" w14:textId="77777777" w:rsidR="00093DBF" w:rsidRPr="00F23566" w:rsidRDefault="00093DBF" w:rsidP="00093DBF"/>
        </w:tc>
        <w:tc>
          <w:tcPr>
            <w:tcW w:w="6" w:type="dxa"/>
            <w:vAlign w:val="center"/>
            <w:hideMark/>
          </w:tcPr>
          <w:p w14:paraId="5624BA1C" w14:textId="77777777" w:rsidR="00093DBF" w:rsidRPr="00F23566" w:rsidRDefault="00093DBF" w:rsidP="00093DBF"/>
        </w:tc>
        <w:tc>
          <w:tcPr>
            <w:tcW w:w="6" w:type="dxa"/>
            <w:vAlign w:val="center"/>
            <w:hideMark/>
          </w:tcPr>
          <w:p w14:paraId="5A0499AA" w14:textId="77777777" w:rsidR="00093DBF" w:rsidRPr="00F23566" w:rsidRDefault="00093DBF" w:rsidP="00093DBF"/>
        </w:tc>
        <w:tc>
          <w:tcPr>
            <w:tcW w:w="700" w:type="dxa"/>
            <w:vAlign w:val="center"/>
            <w:hideMark/>
          </w:tcPr>
          <w:p w14:paraId="7D87F242" w14:textId="77777777" w:rsidR="00093DBF" w:rsidRPr="00F23566" w:rsidRDefault="00093DBF" w:rsidP="00093DBF"/>
        </w:tc>
        <w:tc>
          <w:tcPr>
            <w:tcW w:w="700" w:type="dxa"/>
            <w:vAlign w:val="center"/>
            <w:hideMark/>
          </w:tcPr>
          <w:p w14:paraId="6365D692" w14:textId="77777777" w:rsidR="00093DBF" w:rsidRPr="00F23566" w:rsidRDefault="00093DBF" w:rsidP="00093DBF"/>
        </w:tc>
        <w:tc>
          <w:tcPr>
            <w:tcW w:w="420" w:type="dxa"/>
            <w:vAlign w:val="center"/>
            <w:hideMark/>
          </w:tcPr>
          <w:p w14:paraId="54E57DF9" w14:textId="77777777" w:rsidR="00093DBF" w:rsidRPr="00F23566" w:rsidRDefault="00093DBF" w:rsidP="00093DBF"/>
        </w:tc>
        <w:tc>
          <w:tcPr>
            <w:tcW w:w="36" w:type="dxa"/>
            <w:vAlign w:val="center"/>
            <w:hideMark/>
          </w:tcPr>
          <w:p w14:paraId="031E989F" w14:textId="77777777" w:rsidR="00093DBF" w:rsidRPr="00F23566" w:rsidRDefault="00093DBF" w:rsidP="00093DBF"/>
        </w:tc>
      </w:tr>
      <w:tr w:rsidR="00093DBF" w:rsidRPr="00F23566" w14:paraId="63AFD1B8" w14:textId="77777777" w:rsidTr="00093DBF">
        <w:trPr>
          <w:gridAfter w:val="4"/>
          <w:wAfter w:w="128" w:type="dxa"/>
          <w:trHeight w:val="15"/>
        </w:trPr>
        <w:tc>
          <w:tcPr>
            <w:tcW w:w="1772" w:type="dxa"/>
            <w:gridSpan w:val="2"/>
            <w:tcBorders>
              <w:top w:val="single" w:sz="8" w:space="0" w:color="auto"/>
              <w:left w:val="single" w:sz="8" w:space="0" w:color="auto"/>
              <w:bottom w:val="nil"/>
              <w:right w:val="nil"/>
            </w:tcBorders>
            <w:shd w:val="clear" w:color="auto" w:fill="auto"/>
            <w:noWrap/>
            <w:vAlign w:val="bottom"/>
            <w:hideMark/>
          </w:tcPr>
          <w:p w14:paraId="52D0ADC9" w14:textId="77777777" w:rsidR="00093DBF" w:rsidRPr="00F23566" w:rsidRDefault="00093DBF" w:rsidP="00093DBF">
            <w:proofErr w:type="spellStart"/>
            <w:r w:rsidRPr="00F23566">
              <w:t>Економски</w:t>
            </w:r>
            <w:proofErr w:type="spellEnd"/>
          </w:p>
        </w:tc>
        <w:tc>
          <w:tcPr>
            <w:tcW w:w="10684" w:type="dxa"/>
            <w:tcBorders>
              <w:top w:val="single" w:sz="8" w:space="0" w:color="auto"/>
              <w:left w:val="nil"/>
              <w:bottom w:val="nil"/>
              <w:right w:val="nil"/>
            </w:tcBorders>
            <w:shd w:val="clear" w:color="auto" w:fill="auto"/>
            <w:noWrap/>
            <w:vAlign w:val="bottom"/>
            <w:hideMark/>
          </w:tcPr>
          <w:p w14:paraId="2AA7D17C" w14:textId="77777777" w:rsidR="00093DBF" w:rsidRPr="00F23566" w:rsidRDefault="00093DBF" w:rsidP="00093DBF">
            <w:r w:rsidRPr="00F23566">
              <w:t>О п и с</w:t>
            </w:r>
          </w:p>
        </w:tc>
        <w:tc>
          <w:tcPr>
            <w:tcW w:w="1520" w:type="dxa"/>
            <w:tcBorders>
              <w:top w:val="nil"/>
              <w:left w:val="nil"/>
              <w:bottom w:val="nil"/>
              <w:right w:val="nil"/>
            </w:tcBorders>
            <w:shd w:val="clear" w:color="000000" w:fill="FFFFFF"/>
            <w:noWrap/>
            <w:vAlign w:val="bottom"/>
            <w:hideMark/>
          </w:tcPr>
          <w:p w14:paraId="031C573F"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714BAD27" w14:textId="77777777" w:rsidR="00093DBF" w:rsidRPr="00F23566" w:rsidRDefault="00093DBF" w:rsidP="00093DBF">
            <w:r w:rsidRPr="00F23566">
              <w:t> </w:t>
            </w:r>
          </w:p>
        </w:tc>
        <w:tc>
          <w:tcPr>
            <w:tcW w:w="760" w:type="dxa"/>
            <w:tcBorders>
              <w:top w:val="nil"/>
              <w:left w:val="single" w:sz="8" w:space="0" w:color="auto"/>
              <w:bottom w:val="nil"/>
              <w:right w:val="single" w:sz="8" w:space="0" w:color="auto"/>
            </w:tcBorders>
            <w:shd w:val="clear" w:color="auto" w:fill="auto"/>
            <w:noWrap/>
            <w:vAlign w:val="bottom"/>
            <w:hideMark/>
          </w:tcPr>
          <w:p w14:paraId="7F3EA3E2"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1220978" w14:textId="77777777" w:rsidR="00093DBF" w:rsidRPr="00F23566" w:rsidRDefault="00093DBF" w:rsidP="00093DBF"/>
        </w:tc>
        <w:tc>
          <w:tcPr>
            <w:tcW w:w="6" w:type="dxa"/>
            <w:vAlign w:val="center"/>
            <w:hideMark/>
          </w:tcPr>
          <w:p w14:paraId="31D1F784" w14:textId="77777777" w:rsidR="00093DBF" w:rsidRPr="00F23566" w:rsidRDefault="00093DBF" w:rsidP="00093DBF"/>
        </w:tc>
        <w:tc>
          <w:tcPr>
            <w:tcW w:w="6" w:type="dxa"/>
            <w:vAlign w:val="center"/>
            <w:hideMark/>
          </w:tcPr>
          <w:p w14:paraId="5F116243" w14:textId="77777777" w:rsidR="00093DBF" w:rsidRPr="00F23566" w:rsidRDefault="00093DBF" w:rsidP="00093DBF"/>
        </w:tc>
        <w:tc>
          <w:tcPr>
            <w:tcW w:w="6" w:type="dxa"/>
            <w:vAlign w:val="center"/>
            <w:hideMark/>
          </w:tcPr>
          <w:p w14:paraId="38F37FFA" w14:textId="77777777" w:rsidR="00093DBF" w:rsidRPr="00F23566" w:rsidRDefault="00093DBF" w:rsidP="00093DBF"/>
        </w:tc>
        <w:tc>
          <w:tcPr>
            <w:tcW w:w="6" w:type="dxa"/>
            <w:vAlign w:val="center"/>
            <w:hideMark/>
          </w:tcPr>
          <w:p w14:paraId="70817947" w14:textId="77777777" w:rsidR="00093DBF" w:rsidRPr="00F23566" w:rsidRDefault="00093DBF" w:rsidP="00093DBF"/>
        </w:tc>
        <w:tc>
          <w:tcPr>
            <w:tcW w:w="6" w:type="dxa"/>
            <w:vAlign w:val="center"/>
            <w:hideMark/>
          </w:tcPr>
          <w:p w14:paraId="3216825E" w14:textId="77777777" w:rsidR="00093DBF" w:rsidRPr="00F23566" w:rsidRDefault="00093DBF" w:rsidP="00093DBF"/>
        </w:tc>
        <w:tc>
          <w:tcPr>
            <w:tcW w:w="6" w:type="dxa"/>
            <w:vAlign w:val="center"/>
            <w:hideMark/>
          </w:tcPr>
          <w:p w14:paraId="24942771" w14:textId="77777777" w:rsidR="00093DBF" w:rsidRPr="00F23566" w:rsidRDefault="00093DBF" w:rsidP="00093DBF"/>
        </w:tc>
        <w:tc>
          <w:tcPr>
            <w:tcW w:w="6" w:type="dxa"/>
            <w:vAlign w:val="center"/>
            <w:hideMark/>
          </w:tcPr>
          <w:p w14:paraId="62B9E4FA" w14:textId="77777777" w:rsidR="00093DBF" w:rsidRPr="00F23566" w:rsidRDefault="00093DBF" w:rsidP="00093DBF"/>
        </w:tc>
        <w:tc>
          <w:tcPr>
            <w:tcW w:w="811" w:type="dxa"/>
            <w:vAlign w:val="center"/>
            <w:hideMark/>
          </w:tcPr>
          <w:p w14:paraId="10923D3D" w14:textId="77777777" w:rsidR="00093DBF" w:rsidRPr="00F23566" w:rsidRDefault="00093DBF" w:rsidP="00093DBF"/>
        </w:tc>
        <w:tc>
          <w:tcPr>
            <w:tcW w:w="811" w:type="dxa"/>
            <w:vAlign w:val="center"/>
            <w:hideMark/>
          </w:tcPr>
          <w:p w14:paraId="55440EA6" w14:textId="77777777" w:rsidR="00093DBF" w:rsidRPr="00F23566" w:rsidRDefault="00093DBF" w:rsidP="00093DBF"/>
        </w:tc>
        <w:tc>
          <w:tcPr>
            <w:tcW w:w="420" w:type="dxa"/>
            <w:vAlign w:val="center"/>
            <w:hideMark/>
          </w:tcPr>
          <w:p w14:paraId="2EF2C6B4" w14:textId="77777777" w:rsidR="00093DBF" w:rsidRPr="00F23566" w:rsidRDefault="00093DBF" w:rsidP="00093DBF"/>
        </w:tc>
        <w:tc>
          <w:tcPr>
            <w:tcW w:w="588" w:type="dxa"/>
            <w:vAlign w:val="center"/>
            <w:hideMark/>
          </w:tcPr>
          <w:p w14:paraId="32BDBD69" w14:textId="77777777" w:rsidR="00093DBF" w:rsidRPr="00F23566" w:rsidRDefault="00093DBF" w:rsidP="00093DBF"/>
        </w:tc>
        <w:tc>
          <w:tcPr>
            <w:tcW w:w="644" w:type="dxa"/>
            <w:vAlign w:val="center"/>
            <w:hideMark/>
          </w:tcPr>
          <w:p w14:paraId="34182CB4" w14:textId="77777777" w:rsidR="00093DBF" w:rsidRPr="00F23566" w:rsidRDefault="00093DBF" w:rsidP="00093DBF"/>
        </w:tc>
        <w:tc>
          <w:tcPr>
            <w:tcW w:w="420" w:type="dxa"/>
            <w:vAlign w:val="center"/>
            <w:hideMark/>
          </w:tcPr>
          <w:p w14:paraId="1E77BAC7" w14:textId="77777777" w:rsidR="00093DBF" w:rsidRPr="00F23566" w:rsidRDefault="00093DBF" w:rsidP="00093DBF"/>
        </w:tc>
        <w:tc>
          <w:tcPr>
            <w:tcW w:w="36" w:type="dxa"/>
            <w:vAlign w:val="center"/>
            <w:hideMark/>
          </w:tcPr>
          <w:p w14:paraId="72451F69" w14:textId="77777777" w:rsidR="00093DBF" w:rsidRPr="00F23566" w:rsidRDefault="00093DBF" w:rsidP="00093DBF"/>
        </w:tc>
        <w:tc>
          <w:tcPr>
            <w:tcW w:w="6" w:type="dxa"/>
            <w:vAlign w:val="center"/>
            <w:hideMark/>
          </w:tcPr>
          <w:p w14:paraId="60D2E50C" w14:textId="77777777" w:rsidR="00093DBF" w:rsidRPr="00F23566" w:rsidRDefault="00093DBF" w:rsidP="00093DBF"/>
        </w:tc>
        <w:tc>
          <w:tcPr>
            <w:tcW w:w="6" w:type="dxa"/>
            <w:vAlign w:val="center"/>
            <w:hideMark/>
          </w:tcPr>
          <w:p w14:paraId="15A9D866" w14:textId="77777777" w:rsidR="00093DBF" w:rsidRPr="00F23566" w:rsidRDefault="00093DBF" w:rsidP="00093DBF"/>
        </w:tc>
        <w:tc>
          <w:tcPr>
            <w:tcW w:w="700" w:type="dxa"/>
            <w:vAlign w:val="center"/>
            <w:hideMark/>
          </w:tcPr>
          <w:p w14:paraId="2FDF8F22" w14:textId="77777777" w:rsidR="00093DBF" w:rsidRPr="00F23566" w:rsidRDefault="00093DBF" w:rsidP="00093DBF"/>
        </w:tc>
        <w:tc>
          <w:tcPr>
            <w:tcW w:w="700" w:type="dxa"/>
            <w:vAlign w:val="center"/>
            <w:hideMark/>
          </w:tcPr>
          <w:p w14:paraId="2E82C92B" w14:textId="77777777" w:rsidR="00093DBF" w:rsidRPr="00F23566" w:rsidRDefault="00093DBF" w:rsidP="00093DBF"/>
        </w:tc>
        <w:tc>
          <w:tcPr>
            <w:tcW w:w="420" w:type="dxa"/>
            <w:vAlign w:val="center"/>
            <w:hideMark/>
          </w:tcPr>
          <w:p w14:paraId="6A6C4AD7" w14:textId="77777777" w:rsidR="00093DBF" w:rsidRPr="00F23566" w:rsidRDefault="00093DBF" w:rsidP="00093DBF"/>
        </w:tc>
        <w:tc>
          <w:tcPr>
            <w:tcW w:w="36" w:type="dxa"/>
            <w:vAlign w:val="center"/>
            <w:hideMark/>
          </w:tcPr>
          <w:p w14:paraId="577FFA3D" w14:textId="77777777" w:rsidR="00093DBF" w:rsidRPr="00F23566" w:rsidRDefault="00093DBF" w:rsidP="00093DBF"/>
        </w:tc>
      </w:tr>
      <w:tr w:rsidR="00093DBF" w:rsidRPr="00F23566" w14:paraId="5A861D0D" w14:textId="77777777" w:rsidTr="00093DBF">
        <w:trPr>
          <w:gridAfter w:val="4"/>
          <w:wAfter w:w="128" w:type="dxa"/>
          <w:trHeight w:val="885"/>
        </w:trPr>
        <w:tc>
          <w:tcPr>
            <w:tcW w:w="1052" w:type="dxa"/>
            <w:tcBorders>
              <w:top w:val="nil"/>
              <w:left w:val="single" w:sz="8" w:space="0" w:color="auto"/>
              <w:bottom w:val="nil"/>
              <w:right w:val="nil"/>
            </w:tcBorders>
            <w:shd w:val="clear" w:color="auto" w:fill="auto"/>
            <w:vAlign w:val="bottom"/>
            <w:hideMark/>
          </w:tcPr>
          <w:p w14:paraId="6B0D7EB2" w14:textId="77777777" w:rsidR="00093DBF" w:rsidRPr="00F23566" w:rsidRDefault="00093DBF" w:rsidP="00093DBF">
            <w:proofErr w:type="spellStart"/>
            <w:r w:rsidRPr="00F23566">
              <w:t>Економски</w:t>
            </w:r>
            <w:proofErr w:type="spellEnd"/>
            <w:r w:rsidRPr="00F23566">
              <w:t xml:space="preserve"> </w:t>
            </w:r>
            <w:proofErr w:type="spellStart"/>
            <w:r w:rsidRPr="00F23566">
              <w:t>код</w:t>
            </w:r>
            <w:proofErr w:type="spellEnd"/>
          </w:p>
        </w:tc>
        <w:tc>
          <w:tcPr>
            <w:tcW w:w="720" w:type="dxa"/>
            <w:tcBorders>
              <w:top w:val="nil"/>
              <w:left w:val="nil"/>
              <w:bottom w:val="nil"/>
              <w:right w:val="nil"/>
            </w:tcBorders>
            <w:shd w:val="clear" w:color="auto" w:fill="auto"/>
            <w:noWrap/>
            <w:vAlign w:val="bottom"/>
            <w:hideMark/>
          </w:tcPr>
          <w:p w14:paraId="7FC2605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EF78043" w14:textId="77777777" w:rsidR="00093DBF" w:rsidRPr="00F23566" w:rsidRDefault="00093DBF" w:rsidP="00093DBF">
            <w:r w:rsidRPr="00F23566">
              <w:t xml:space="preserve">                                                              О П И С </w:t>
            </w:r>
          </w:p>
        </w:tc>
        <w:tc>
          <w:tcPr>
            <w:tcW w:w="1520" w:type="dxa"/>
            <w:tcBorders>
              <w:top w:val="single" w:sz="8" w:space="0" w:color="auto"/>
              <w:left w:val="single" w:sz="8" w:space="0" w:color="auto"/>
              <w:bottom w:val="nil"/>
              <w:right w:val="single" w:sz="8" w:space="0" w:color="auto"/>
            </w:tcBorders>
            <w:shd w:val="clear" w:color="000000" w:fill="FFFFFF"/>
            <w:vAlign w:val="bottom"/>
            <w:hideMark/>
          </w:tcPr>
          <w:p w14:paraId="58007842" w14:textId="77777777" w:rsidR="00093DBF" w:rsidRPr="00F23566" w:rsidRDefault="00093DBF" w:rsidP="00093DBF">
            <w:proofErr w:type="spellStart"/>
            <w:proofErr w:type="gramStart"/>
            <w:r w:rsidRPr="00F23566">
              <w:t>Буџет</w:t>
            </w:r>
            <w:proofErr w:type="spellEnd"/>
            <w:r w:rsidRPr="00F23566">
              <w:t xml:space="preserve">  </w:t>
            </w:r>
            <w:proofErr w:type="spellStart"/>
            <w:r w:rsidRPr="00F23566">
              <w:t>за</w:t>
            </w:r>
            <w:proofErr w:type="spellEnd"/>
            <w:proofErr w:type="gramEnd"/>
            <w:r w:rsidRPr="00F23566">
              <w:t xml:space="preserve"> 2019год.</w:t>
            </w:r>
          </w:p>
        </w:tc>
        <w:tc>
          <w:tcPr>
            <w:tcW w:w="1520" w:type="dxa"/>
            <w:tcBorders>
              <w:top w:val="single" w:sz="8" w:space="0" w:color="auto"/>
              <w:left w:val="nil"/>
              <w:bottom w:val="nil"/>
              <w:right w:val="single" w:sz="8" w:space="0" w:color="auto"/>
            </w:tcBorders>
            <w:shd w:val="clear" w:color="000000" w:fill="FFFFFF"/>
            <w:vAlign w:val="bottom"/>
            <w:hideMark/>
          </w:tcPr>
          <w:p w14:paraId="251267BA" w14:textId="77777777" w:rsidR="00093DBF" w:rsidRPr="00F23566" w:rsidRDefault="00093DBF" w:rsidP="00093DBF">
            <w:proofErr w:type="spellStart"/>
            <w:r w:rsidRPr="00F23566">
              <w:t>Буџет</w:t>
            </w:r>
            <w:proofErr w:type="spellEnd"/>
            <w:r w:rsidRPr="00F23566">
              <w:t xml:space="preserve"> </w:t>
            </w:r>
            <w:proofErr w:type="spellStart"/>
            <w:r w:rsidRPr="00F23566">
              <w:t>за</w:t>
            </w:r>
            <w:proofErr w:type="spellEnd"/>
            <w:r w:rsidRPr="00F23566">
              <w:t xml:space="preserve"> 2020год.</w:t>
            </w:r>
          </w:p>
        </w:tc>
        <w:tc>
          <w:tcPr>
            <w:tcW w:w="760" w:type="dxa"/>
            <w:tcBorders>
              <w:top w:val="single" w:sz="8" w:space="0" w:color="auto"/>
              <w:left w:val="nil"/>
              <w:bottom w:val="nil"/>
              <w:right w:val="single" w:sz="8" w:space="0" w:color="auto"/>
            </w:tcBorders>
            <w:shd w:val="clear" w:color="auto" w:fill="auto"/>
            <w:vAlign w:val="bottom"/>
            <w:hideMark/>
          </w:tcPr>
          <w:p w14:paraId="4E2205B0" w14:textId="77777777" w:rsidR="00093DBF" w:rsidRPr="00F23566" w:rsidRDefault="00093DBF" w:rsidP="00093DBF">
            <w:proofErr w:type="spellStart"/>
            <w:r w:rsidRPr="00F23566">
              <w:t>Индекс</w:t>
            </w:r>
            <w:proofErr w:type="spellEnd"/>
            <w:r w:rsidRPr="00F23566">
              <w:t xml:space="preserve"> 4/3</w:t>
            </w:r>
          </w:p>
        </w:tc>
        <w:tc>
          <w:tcPr>
            <w:tcW w:w="1000" w:type="dxa"/>
            <w:tcBorders>
              <w:top w:val="nil"/>
              <w:left w:val="nil"/>
              <w:bottom w:val="nil"/>
              <w:right w:val="nil"/>
            </w:tcBorders>
            <w:shd w:val="clear" w:color="auto" w:fill="auto"/>
            <w:noWrap/>
            <w:vAlign w:val="bottom"/>
            <w:hideMark/>
          </w:tcPr>
          <w:p w14:paraId="0A4116D8" w14:textId="77777777" w:rsidR="00093DBF" w:rsidRPr="00F23566" w:rsidRDefault="00093DBF" w:rsidP="00093DBF"/>
        </w:tc>
        <w:tc>
          <w:tcPr>
            <w:tcW w:w="6" w:type="dxa"/>
            <w:vAlign w:val="center"/>
            <w:hideMark/>
          </w:tcPr>
          <w:p w14:paraId="7E161124" w14:textId="77777777" w:rsidR="00093DBF" w:rsidRPr="00F23566" w:rsidRDefault="00093DBF" w:rsidP="00093DBF"/>
        </w:tc>
        <w:tc>
          <w:tcPr>
            <w:tcW w:w="6" w:type="dxa"/>
            <w:vAlign w:val="center"/>
            <w:hideMark/>
          </w:tcPr>
          <w:p w14:paraId="2F9C8685" w14:textId="77777777" w:rsidR="00093DBF" w:rsidRPr="00F23566" w:rsidRDefault="00093DBF" w:rsidP="00093DBF"/>
        </w:tc>
        <w:tc>
          <w:tcPr>
            <w:tcW w:w="6" w:type="dxa"/>
            <w:vAlign w:val="center"/>
            <w:hideMark/>
          </w:tcPr>
          <w:p w14:paraId="22E15A49" w14:textId="77777777" w:rsidR="00093DBF" w:rsidRPr="00F23566" w:rsidRDefault="00093DBF" w:rsidP="00093DBF"/>
        </w:tc>
        <w:tc>
          <w:tcPr>
            <w:tcW w:w="6" w:type="dxa"/>
            <w:vAlign w:val="center"/>
            <w:hideMark/>
          </w:tcPr>
          <w:p w14:paraId="3A515E50" w14:textId="77777777" w:rsidR="00093DBF" w:rsidRPr="00F23566" w:rsidRDefault="00093DBF" w:rsidP="00093DBF"/>
        </w:tc>
        <w:tc>
          <w:tcPr>
            <w:tcW w:w="6" w:type="dxa"/>
            <w:vAlign w:val="center"/>
            <w:hideMark/>
          </w:tcPr>
          <w:p w14:paraId="5E9BFAF4" w14:textId="77777777" w:rsidR="00093DBF" w:rsidRPr="00F23566" w:rsidRDefault="00093DBF" w:rsidP="00093DBF"/>
        </w:tc>
        <w:tc>
          <w:tcPr>
            <w:tcW w:w="6" w:type="dxa"/>
            <w:vAlign w:val="center"/>
            <w:hideMark/>
          </w:tcPr>
          <w:p w14:paraId="20F73EF4" w14:textId="77777777" w:rsidR="00093DBF" w:rsidRPr="00F23566" w:rsidRDefault="00093DBF" w:rsidP="00093DBF"/>
        </w:tc>
        <w:tc>
          <w:tcPr>
            <w:tcW w:w="6" w:type="dxa"/>
            <w:vAlign w:val="center"/>
            <w:hideMark/>
          </w:tcPr>
          <w:p w14:paraId="4836E816" w14:textId="77777777" w:rsidR="00093DBF" w:rsidRPr="00F23566" w:rsidRDefault="00093DBF" w:rsidP="00093DBF"/>
        </w:tc>
        <w:tc>
          <w:tcPr>
            <w:tcW w:w="811" w:type="dxa"/>
            <w:vAlign w:val="center"/>
            <w:hideMark/>
          </w:tcPr>
          <w:p w14:paraId="7D727ED6" w14:textId="77777777" w:rsidR="00093DBF" w:rsidRPr="00F23566" w:rsidRDefault="00093DBF" w:rsidP="00093DBF"/>
        </w:tc>
        <w:tc>
          <w:tcPr>
            <w:tcW w:w="811" w:type="dxa"/>
            <w:vAlign w:val="center"/>
            <w:hideMark/>
          </w:tcPr>
          <w:p w14:paraId="2C78D8B2" w14:textId="77777777" w:rsidR="00093DBF" w:rsidRPr="00F23566" w:rsidRDefault="00093DBF" w:rsidP="00093DBF"/>
        </w:tc>
        <w:tc>
          <w:tcPr>
            <w:tcW w:w="420" w:type="dxa"/>
            <w:vAlign w:val="center"/>
            <w:hideMark/>
          </w:tcPr>
          <w:p w14:paraId="331DEF5E" w14:textId="77777777" w:rsidR="00093DBF" w:rsidRPr="00F23566" w:rsidRDefault="00093DBF" w:rsidP="00093DBF"/>
        </w:tc>
        <w:tc>
          <w:tcPr>
            <w:tcW w:w="588" w:type="dxa"/>
            <w:vAlign w:val="center"/>
            <w:hideMark/>
          </w:tcPr>
          <w:p w14:paraId="1E74C6A9" w14:textId="77777777" w:rsidR="00093DBF" w:rsidRPr="00F23566" w:rsidRDefault="00093DBF" w:rsidP="00093DBF"/>
        </w:tc>
        <w:tc>
          <w:tcPr>
            <w:tcW w:w="644" w:type="dxa"/>
            <w:vAlign w:val="center"/>
            <w:hideMark/>
          </w:tcPr>
          <w:p w14:paraId="00F60F40" w14:textId="77777777" w:rsidR="00093DBF" w:rsidRPr="00F23566" w:rsidRDefault="00093DBF" w:rsidP="00093DBF"/>
        </w:tc>
        <w:tc>
          <w:tcPr>
            <w:tcW w:w="420" w:type="dxa"/>
            <w:vAlign w:val="center"/>
            <w:hideMark/>
          </w:tcPr>
          <w:p w14:paraId="7AB3B328" w14:textId="77777777" w:rsidR="00093DBF" w:rsidRPr="00F23566" w:rsidRDefault="00093DBF" w:rsidP="00093DBF"/>
        </w:tc>
        <w:tc>
          <w:tcPr>
            <w:tcW w:w="36" w:type="dxa"/>
            <w:vAlign w:val="center"/>
            <w:hideMark/>
          </w:tcPr>
          <w:p w14:paraId="5AED0C7A" w14:textId="77777777" w:rsidR="00093DBF" w:rsidRPr="00F23566" w:rsidRDefault="00093DBF" w:rsidP="00093DBF"/>
        </w:tc>
        <w:tc>
          <w:tcPr>
            <w:tcW w:w="6" w:type="dxa"/>
            <w:vAlign w:val="center"/>
            <w:hideMark/>
          </w:tcPr>
          <w:p w14:paraId="53048EF1" w14:textId="77777777" w:rsidR="00093DBF" w:rsidRPr="00F23566" w:rsidRDefault="00093DBF" w:rsidP="00093DBF"/>
        </w:tc>
        <w:tc>
          <w:tcPr>
            <w:tcW w:w="6" w:type="dxa"/>
            <w:vAlign w:val="center"/>
            <w:hideMark/>
          </w:tcPr>
          <w:p w14:paraId="70EC9F98" w14:textId="77777777" w:rsidR="00093DBF" w:rsidRPr="00F23566" w:rsidRDefault="00093DBF" w:rsidP="00093DBF"/>
        </w:tc>
        <w:tc>
          <w:tcPr>
            <w:tcW w:w="700" w:type="dxa"/>
            <w:vAlign w:val="center"/>
            <w:hideMark/>
          </w:tcPr>
          <w:p w14:paraId="40B38793" w14:textId="77777777" w:rsidR="00093DBF" w:rsidRPr="00F23566" w:rsidRDefault="00093DBF" w:rsidP="00093DBF"/>
        </w:tc>
        <w:tc>
          <w:tcPr>
            <w:tcW w:w="700" w:type="dxa"/>
            <w:vAlign w:val="center"/>
            <w:hideMark/>
          </w:tcPr>
          <w:p w14:paraId="4264E7E5" w14:textId="77777777" w:rsidR="00093DBF" w:rsidRPr="00F23566" w:rsidRDefault="00093DBF" w:rsidP="00093DBF"/>
        </w:tc>
        <w:tc>
          <w:tcPr>
            <w:tcW w:w="420" w:type="dxa"/>
            <w:vAlign w:val="center"/>
            <w:hideMark/>
          </w:tcPr>
          <w:p w14:paraId="34211FB2" w14:textId="77777777" w:rsidR="00093DBF" w:rsidRPr="00F23566" w:rsidRDefault="00093DBF" w:rsidP="00093DBF"/>
        </w:tc>
        <w:tc>
          <w:tcPr>
            <w:tcW w:w="36" w:type="dxa"/>
            <w:vAlign w:val="center"/>
            <w:hideMark/>
          </w:tcPr>
          <w:p w14:paraId="75C9D1E4" w14:textId="77777777" w:rsidR="00093DBF" w:rsidRPr="00F23566" w:rsidRDefault="00093DBF" w:rsidP="00093DBF"/>
        </w:tc>
      </w:tr>
      <w:tr w:rsidR="00093DBF" w:rsidRPr="00F23566" w14:paraId="696E93CC" w14:textId="77777777" w:rsidTr="00093DBF">
        <w:trPr>
          <w:gridAfter w:val="4"/>
          <w:wAfter w:w="128" w:type="dxa"/>
          <w:trHeight w:val="300"/>
        </w:trPr>
        <w:tc>
          <w:tcPr>
            <w:tcW w:w="1052" w:type="dxa"/>
            <w:tcBorders>
              <w:top w:val="nil"/>
              <w:left w:val="single" w:sz="8" w:space="0" w:color="auto"/>
              <w:bottom w:val="single" w:sz="8" w:space="0" w:color="auto"/>
              <w:right w:val="nil"/>
            </w:tcBorders>
            <w:shd w:val="clear" w:color="auto" w:fill="auto"/>
            <w:noWrap/>
            <w:vAlign w:val="bottom"/>
            <w:hideMark/>
          </w:tcPr>
          <w:p w14:paraId="66155410" w14:textId="77777777" w:rsidR="00093DBF" w:rsidRPr="00F23566" w:rsidRDefault="00093DBF" w:rsidP="00093DBF">
            <w:r w:rsidRPr="00F23566">
              <w:t>1</w:t>
            </w:r>
          </w:p>
        </w:tc>
        <w:tc>
          <w:tcPr>
            <w:tcW w:w="720" w:type="dxa"/>
            <w:tcBorders>
              <w:top w:val="nil"/>
              <w:left w:val="nil"/>
              <w:bottom w:val="single" w:sz="8" w:space="0" w:color="auto"/>
              <w:right w:val="nil"/>
            </w:tcBorders>
            <w:shd w:val="clear" w:color="auto" w:fill="auto"/>
            <w:noWrap/>
            <w:vAlign w:val="bottom"/>
            <w:hideMark/>
          </w:tcPr>
          <w:p w14:paraId="5B46C992" w14:textId="77777777" w:rsidR="00093DBF" w:rsidRPr="00F23566" w:rsidRDefault="00093DBF" w:rsidP="00093DBF">
            <w:r w:rsidRPr="00F23566">
              <w:t> </w:t>
            </w:r>
          </w:p>
        </w:tc>
        <w:tc>
          <w:tcPr>
            <w:tcW w:w="10684" w:type="dxa"/>
            <w:tcBorders>
              <w:top w:val="nil"/>
              <w:left w:val="nil"/>
              <w:bottom w:val="single" w:sz="8" w:space="0" w:color="auto"/>
              <w:right w:val="nil"/>
            </w:tcBorders>
            <w:shd w:val="clear" w:color="auto" w:fill="auto"/>
            <w:noWrap/>
            <w:vAlign w:val="bottom"/>
            <w:hideMark/>
          </w:tcPr>
          <w:p w14:paraId="45AFC51F" w14:textId="77777777" w:rsidR="00093DBF" w:rsidRPr="00F23566" w:rsidRDefault="00093DBF" w:rsidP="00093DBF">
            <w:r w:rsidRPr="00F23566">
              <w:t>2</w:t>
            </w:r>
          </w:p>
        </w:tc>
        <w:tc>
          <w:tcPr>
            <w:tcW w:w="152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32A235D" w14:textId="77777777" w:rsidR="00093DBF" w:rsidRPr="00F23566" w:rsidRDefault="00093DBF" w:rsidP="00093DBF">
            <w:r w:rsidRPr="00F23566">
              <w:t>3</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029B45E2" w14:textId="77777777" w:rsidR="00093DBF" w:rsidRPr="00F23566" w:rsidRDefault="00093DBF" w:rsidP="00093DBF">
            <w:r w:rsidRPr="00F23566">
              <w:t>4</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19D4B131" w14:textId="77777777" w:rsidR="00093DBF" w:rsidRPr="00F23566" w:rsidRDefault="00093DBF" w:rsidP="00093DBF">
            <w:r w:rsidRPr="00F23566">
              <w:t>5</w:t>
            </w:r>
          </w:p>
        </w:tc>
        <w:tc>
          <w:tcPr>
            <w:tcW w:w="1000" w:type="dxa"/>
            <w:tcBorders>
              <w:top w:val="nil"/>
              <w:left w:val="nil"/>
              <w:bottom w:val="nil"/>
              <w:right w:val="nil"/>
            </w:tcBorders>
            <w:shd w:val="clear" w:color="auto" w:fill="auto"/>
            <w:noWrap/>
            <w:vAlign w:val="bottom"/>
            <w:hideMark/>
          </w:tcPr>
          <w:p w14:paraId="0F9E7738" w14:textId="77777777" w:rsidR="00093DBF" w:rsidRPr="00F23566" w:rsidRDefault="00093DBF" w:rsidP="00093DBF"/>
        </w:tc>
        <w:tc>
          <w:tcPr>
            <w:tcW w:w="6" w:type="dxa"/>
            <w:vAlign w:val="center"/>
            <w:hideMark/>
          </w:tcPr>
          <w:p w14:paraId="4D506A11" w14:textId="77777777" w:rsidR="00093DBF" w:rsidRPr="00F23566" w:rsidRDefault="00093DBF" w:rsidP="00093DBF"/>
        </w:tc>
        <w:tc>
          <w:tcPr>
            <w:tcW w:w="6" w:type="dxa"/>
            <w:vAlign w:val="center"/>
            <w:hideMark/>
          </w:tcPr>
          <w:p w14:paraId="2101E3D7" w14:textId="77777777" w:rsidR="00093DBF" w:rsidRPr="00F23566" w:rsidRDefault="00093DBF" w:rsidP="00093DBF"/>
        </w:tc>
        <w:tc>
          <w:tcPr>
            <w:tcW w:w="6" w:type="dxa"/>
            <w:vAlign w:val="center"/>
            <w:hideMark/>
          </w:tcPr>
          <w:p w14:paraId="608E7251" w14:textId="77777777" w:rsidR="00093DBF" w:rsidRPr="00F23566" w:rsidRDefault="00093DBF" w:rsidP="00093DBF"/>
        </w:tc>
        <w:tc>
          <w:tcPr>
            <w:tcW w:w="6" w:type="dxa"/>
            <w:vAlign w:val="center"/>
            <w:hideMark/>
          </w:tcPr>
          <w:p w14:paraId="53C464A4" w14:textId="77777777" w:rsidR="00093DBF" w:rsidRPr="00F23566" w:rsidRDefault="00093DBF" w:rsidP="00093DBF"/>
        </w:tc>
        <w:tc>
          <w:tcPr>
            <w:tcW w:w="6" w:type="dxa"/>
            <w:vAlign w:val="center"/>
            <w:hideMark/>
          </w:tcPr>
          <w:p w14:paraId="3055D1E7" w14:textId="77777777" w:rsidR="00093DBF" w:rsidRPr="00F23566" w:rsidRDefault="00093DBF" w:rsidP="00093DBF"/>
        </w:tc>
        <w:tc>
          <w:tcPr>
            <w:tcW w:w="6" w:type="dxa"/>
            <w:vAlign w:val="center"/>
            <w:hideMark/>
          </w:tcPr>
          <w:p w14:paraId="67625B17" w14:textId="77777777" w:rsidR="00093DBF" w:rsidRPr="00F23566" w:rsidRDefault="00093DBF" w:rsidP="00093DBF"/>
        </w:tc>
        <w:tc>
          <w:tcPr>
            <w:tcW w:w="6" w:type="dxa"/>
            <w:vAlign w:val="center"/>
            <w:hideMark/>
          </w:tcPr>
          <w:p w14:paraId="434D68D5" w14:textId="77777777" w:rsidR="00093DBF" w:rsidRPr="00F23566" w:rsidRDefault="00093DBF" w:rsidP="00093DBF"/>
        </w:tc>
        <w:tc>
          <w:tcPr>
            <w:tcW w:w="811" w:type="dxa"/>
            <w:vAlign w:val="center"/>
            <w:hideMark/>
          </w:tcPr>
          <w:p w14:paraId="0BBB874D" w14:textId="77777777" w:rsidR="00093DBF" w:rsidRPr="00F23566" w:rsidRDefault="00093DBF" w:rsidP="00093DBF"/>
        </w:tc>
        <w:tc>
          <w:tcPr>
            <w:tcW w:w="811" w:type="dxa"/>
            <w:vAlign w:val="center"/>
            <w:hideMark/>
          </w:tcPr>
          <w:p w14:paraId="3442593C" w14:textId="77777777" w:rsidR="00093DBF" w:rsidRPr="00F23566" w:rsidRDefault="00093DBF" w:rsidP="00093DBF"/>
        </w:tc>
        <w:tc>
          <w:tcPr>
            <w:tcW w:w="420" w:type="dxa"/>
            <w:vAlign w:val="center"/>
            <w:hideMark/>
          </w:tcPr>
          <w:p w14:paraId="7066187A" w14:textId="77777777" w:rsidR="00093DBF" w:rsidRPr="00F23566" w:rsidRDefault="00093DBF" w:rsidP="00093DBF"/>
        </w:tc>
        <w:tc>
          <w:tcPr>
            <w:tcW w:w="588" w:type="dxa"/>
            <w:vAlign w:val="center"/>
            <w:hideMark/>
          </w:tcPr>
          <w:p w14:paraId="17C5FDAE" w14:textId="77777777" w:rsidR="00093DBF" w:rsidRPr="00F23566" w:rsidRDefault="00093DBF" w:rsidP="00093DBF"/>
        </w:tc>
        <w:tc>
          <w:tcPr>
            <w:tcW w:w="644" w:type="dxa"/>
            <w:vAlign w:val="center"/>
            <w:hideMark/>
          </w:tcPr>
          <w:p w14:paraId="21A1AB58" w14:textId="77777777" w:rsidR="00093DBF" w:rsidRPr="00F23566" w:rsidRDefault="00093DBF" w:rsidP="00093DBF"/>
        </w:tc>
        <w:tc>
          <w:tcPr>
            <w:tcW w:w="420" w:type="dxa"/>
            <w:vAlign w:val="center"/>
            <w:hideMark/>
          </w:tcPr>
          <w:p w14:paraId="52370C1C" w14:textId="77777777" w:rsidR="00093DBF" w:rsidRPr="00F23566" w:rsidRDefault="00093DBF" w:rsidP="00093DBF"/>
        </w:tc>
        <w:tc>
          <w:tcPr>
            <w:tcW w:w="36" w:type="dxa"/>
            <w:vAlign w:val="center"/>
            <w:hideMark/>
          </w:tcPr>
          <w:p w14:paraId="24D87068" w14:textId="77777777" w:rsidR="00093DBF" w:rsidRPr="00F23566" w:rsidRDefault="00093DBF" w:rsidP="00093DBF"/>
        </w:tc>
        <w:tc>
          <w:tcPr>
            <w:tcW w:w="6" w:type="dxa"/>
            <w:vAlign w:val="center"/>
            <w:hideMark/>
          </w:tcPr>
          <w:p w14:paraId="1E5CFE48" w14:textId="77777777" w:rsidR="00093DBF" w:rsidRPr="00F23566" w:rsidRDefault="00093DBF" w:rsidP="00093DBF"/>
        </w:tc>
        <w:tc>
          <w:tcPr>
            <w:tcW w:w="6" w:type="dxa"/>
            <w:vAlign w:val="center"/>
            <w:hideMark/>
          </w:tcPr>
          <w:p w14:paraId="7093C1FB" w14:textId="77777777" w:rsidR="00093DBF" w:rsidRPr="00F23566" w:rsidRDefault="00093DBF" w:rsidP="00093DBF"/>
        </w:tc>
        <w:tc>
          <w:tcPr>
            <w:tcW w:w="700" w:type="dxa"/>
            <w:vAlign w:val="center"/>
            <w:hideMark/>
          </w:tcPr>
          <w:p w14:paraId="6F85B25E" w14:textId="77777777" w:rsidR="00093DBF" w:rsidRPr="00F23566" w:rsidRDefault="00093DBF" w:rsidP="00093DBF"/>
        </w:tc>
        <w:tc>
          <w:tcPr>
            <w:tcW w:w="700" w:type="dxa"/>
            <w:vAlign w:val="center"/>
            <w:hideMark/>
          </w:tcPr>
          <w:p w14:paraId="7718A779" w14:textId="77777777" w:rsidR="00093DBF" w:rsidRPr="00F23566" w:rsidRDefault="00093DBF" w:rsidP="00093DBF"/>
        </w:tc>
        <w:tc>
          <w:tcPr>
            <w:tcW w:w="420" w:type="dxa"/>
            <w:vAlign w:val="center"/>
            <w:hideMark/>
          </w:tcPr>
          <w:p w14:paraId="07DDB962" w14:textId="77777777" w:rsidR="00093DBF" w:rsidRPr="00F23566" w:rsidRDefault="00093DBF" w:rsidP="00093DBF"/>
        </w:tc>
        <w:tc>
          <w:tcPr>
            <w:tcW w:w="36" w:type="dxa"/>
            <w:vAlign w:val="center"/>
            <w:hideMark/>
          </w:tcPr>
          <w:p w14:paraId="601D91C8" w14:textId="77777777" w:rsidR="00093DBF" w:rsidRPr="00F23566" w:rsidRDefault="00093DBF" w:rsidP="00093DBF"/>
        </w:tc>
      </w:tr>
      <w:tr w:rsidR="00093DBF" w:rsidRPr="00F23566" w14:paraId="2392E82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228F9C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90282F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066D808" w14:textId="77777777" w:rsidR="00093DBF" w:rsidRPr="00F23566" w:rsidRDefault="00093DBF" w:rsidP="00093DBF">
            <w:r w:rsidRPr="00F23566">
              <w:t>ФИНАНСИРАЊЕ</w:t>
            </w:r>
          </w:p>
        </w:tc>
        <w:tc>
          <w:tcPr>
            <w:tcW w:w="1520" w:type="dxa"/>
            <w:tcBorders>
              <w:top w:val="nil"/>
              <w:left w:val="single" w:sz="8" w:space="0" w:color="auto"/>
              <w:bottom w:val="nil"/>
              <w:right w:val="single" w:sz="8" w:space="0" w:color="auto"/>
            </w:tcBorders>
            <w:shd w:val="clear" w:color="auto" w:fill="auto"/>
            <w:noWrap/>
            <w:vAlign w:val="bottom"/>
            <w:hideMark/>
          </w:tcPr>
          <w:p w14:paraId="447A7B61"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auto" w:fill="auto"/>
            <w:noWrap/>
            <w:vAlign w:val="bottom"/>
            <w:hideMark/>
          </w:tcPr>
          <w:p w14:paraId="29DC153A"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7B271581"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2570E1FD" w14:textId="77777777" w:rsidR="00093DBF" w:rsidRPr="00F23566" w:rsidRDefault="00093DBF" w:rsidP="00093DBF"/>
        </w:tc>
        <w:tc>
          <w:tcPr>
            <w:tcW w:w="6" w:type="dxa"/>
            <w:vAlign w:val="center"/>
            <w:hideMark/>
          </w:tcPr>
          <w:p w14:paraId="769A5E94" w14:textId="77777777" w:rsidR="00093DBF" w:rsidRPr="00F23566" w:rsidRDefault="00093DBF" w:rsidP="00093DBF"/>
        </w:tc>
        <w:tc>
          <w:tcPr>
            <w:tcW w:w="6" w:type="dxa"/>
            <w:vAlign w:val="center"/>
            <w:hideMark/>
          </w:tcPr>
          <w:p w14:paraId="1B2B5266" w14:textId="77777777" w:rsidR="00093DBF" w:rsidRPr="00F23566" w:rsidRDefault="00093DBF" w:rsidP="00093DBF"/>
        </w:tc>
        <w:tc>
          <w:tcPr>
            <w:tcW w:w="6" w:type="dxa"/>
            <w:vAlign w:val="center"/>
            <w:hideMark/>
          </w:tcPr>
          <w:p w14:paraId="6804C5A1" w14:textId="77777777" w:rsidR="00093DBF" w:rsidRPr="00F23566" w:rsidRDefault="00093DBF" w:rsidP="00093DBF"/>
        </w:tc>
        <w:tc>
          <w:tcPr>
            <w:tcW w:w="6" w:type="dxa"/>
            <w:vAlign w:val="center"/>
            <w:hideMark/>
          </w:tcPr>
          <w:p w14:paraId="1A1EA2A2" w14:textId="77777777" w:rsidR="00093DBF" w:rsidRPr="00F23566" w:rsidRDefault="00093DBF" w:rsidP="00093DBF"/>
        </w:tc>
        <w:tc>
          <w:tcPr>
            <w:tcW w:w="6" w:type="dxa"/>
            <w:vAlign w:val="center"/>
            <w:hideMark/>
          </w:tcPr>
          <w:p w14:paraId="2451DEF8" w14:textId="77777777" w:rsidR="00093DBF" w:rsidRPr="00F23566" w:rsidRDefault="00093DBF" w:rsidP="00093DBF"/>
        </w:tc>
        <w:tc>
          <w:tcPr>
            <w:tcW w:w="6" w:type="dxa"/>
            <w:vAlign w:val="center"/>
            <w:hideMark/>
          </w:tcPr>
          <w:p w14:paraId="73E399D2" w14:textId="77777777" w:rsidR="00093DBF" w:rsidRPr="00F23566" w:rsidRDefault="00093DBF" w:rsidP="00093DBF"/>
        </w:tc>
        <w:tc>
          <w:tcPr>
            <w:tcW w:w="6" w:type="dxa"/>
            <w:vAlign w:val="center"/>
            <w:hideMark/>
          </w:tcPr>
          <w:p w14:paraId="7D91034C" w14:textId="77777777" w:rsidR="00093DBF" w:rsidRPr="00F23566" w:rsidRDefault="00093DBF" w:rsidP="00093DBF"/>
        </w:tc>
        <w:tc>
          <w:tcPr>
            <w:tcW w:w="811" w:type="dxa"/>
            <w:vAlign w:val="center"/>
            <w:hideMark/>
          </w:tcPr>
          <w:p w14:paraId="3F387E1C" w14:textId="77777777" w:rsidR="00093DBF" w:rsidRPr="00F23566" w:rsidRDefault="00093DBF" w:rsidP="00093DBF"/>
        </w:tc>
        <w:tc>
          <w:tcPr>
            <w:tcW w:w="811" w:type="dxa"/>
            <w:vAlign w:val="center"/>
            <w:hideMark/>
          </w:tcPr>
          <w:p w14:paraId="754AC99E" w14:textId="77777777" w:rsidR="00093DBF" w:rsidRPr="00F23566" w:rsidRDefault="00093DBF" w:rsidP="00093DBF"/>
        </w:tc>
        <w:tc>
          <w:tcPr>
            <w:tcW w:w="420" w:type="dxa"/>
            <w:vAlign w:val="center"/>
            <w:hideMark/>
          </w:tcPr>
          <w:p w14:paraId="51259D3F" w14:textId="77777777" w:rsidR="00093DBF" w:rsidRPr="00F23566" w:rsidRDefault="00093DBF" w:rsidP="00093DBF"/>
        </w:tc>
        <w:tc>
          <w:tcPr>
            <w:tcW w:w="588" w:type="dxa"/>
            <w:vAlign w:val="center"/>
            <w:hideMark/>
          </w:tcPr>
          <w:p w14:paraId="2B0E54A0" w14:textId="77777777" w:rsidR="00093DBF" w:rsidRPr="00F23566" w:rsidRDefault="00093DBF" w:rsidP="00093DBF"/>
        </w:tc>
        <w:tc>
          <w:tcPr>
            <w:tcW w:w="644" w:type="dxa"/>
            <w:vAlign w:val="center"/>
            <w:hideMark/>
          </w:tcPr>
          <w:p w14:paraId="5FD156B0" w14:textId="77777777" w:rsidR="00093DBF" w:rsidRPr="00F23566" w:rsidRDefault="00093DBF" w:rsidP="00093DBF"/>
        </w:tc>
        <w:tc>
          <w:tcPr>
            <w:tcW w:w="420" w:type="dxa"/>
            <w:vAlign w:val="center"/>
            <w:hideMark/>
          </w:tcPr>
          <w:p w14:paraId="7CF79299" w14:textId="77777777" w:rsidR="00093DBF" w:rsidRPr="00F23566" w:rsidRDefault="00093DBF" w:rsidP="00093DBF"/>
        </w:tc>
        <w:tc>
          <w:tcPr>
            <w:tcW w:w="36" w:type="dxa"/>
            <w:vAlign w:val="center"/>
            <w:hideMark/>
          </w:tcPr>
          <w:p w14:paraId="40BFF0AB" w14:textId="77777777" w:rsidR="00093DBF" w:rsidRPr="00F23566" w:rsidRDefault="00093DBF" w:rsidP="00093DBF"/>
        </w:tc>
        <w:tc>
          <w:tcPr>
            <w:tcW w:w="6" w:type="dxa"/>
            <w:vAlign w:val="center"/>
            <w:hideMark/>
          </w:tcPr>
          <w:p w14:paraId="1E8097FB" w14:textId="77777777" w:rsidR="00093DBF" w:rsidRPr="00F23566" w:rsidRDefault="00093DBF" w:rsidP="00093DBF"/>
        </w:tc>
        <w:tc>
          <w:tcPr>
            <w:tcW w:w="6" w:type="dxa"/>
            <w:vAlign w:val="center"/>
            <w:hideMark/>
          </w:tcPr>
          <w:p w14:paraId="46533314" w14:textId="77777777" w:rsidR="00093DBF" w:rsidRPr="00F23566" w:rsidRDefault="00093DBF" w:rsidP="00093DBF"/>
        </w:tc>
        <w:tc>
          <w:tcPr>
            <w:tcW w:w="700" w:type="dxa"/>
            <w:vAlign w:val="center"/>
            <w:hideMark/>
          </w:tcPr>
          <w:p w14:paraId="00DB5744" w14:textId="77777777" w:rsidR="00093DBF" w:rsidRPr="00F23566" w:rsidRDefault="00093DBF" w:rsidP="00093DBF"/>
        </w:tc>
        <w:tc>
          <w:tcPr>
            <w:tcW w:w="700" w:type="dxa"/>
            <w:vAlign w:val="center"/>
            <w:hideMark/>
          </w:tcPr>
          <w:p w14:paraId="79AF8CBD" w14:textId="77777777" w:rsidR="00093DBF" w:rsidRPr="00F23566" w:rsidRDefault="00093DBF" w:rsidP="00093DBF"/>
        </w:tc>
        <w:tc>
          <w:tcPr>
            <w:tcW w:w="420" w:type="dxa"/>
            <w:vAlign w:val="center"/>
            <w:hideMark/>
          </w:tcPr>
          <w:p w14:paraId="5EB721F9" w14:textId="77777777" w:rsidR="00093DBF" w:rsidRPr="00F23566" w:rsidRDefault="00093DBF" w:rsidP="00093DBF"/>
        </w:tc>
        <w:tc>
          <w:tcPr>
            <w:tcW w:w="36" w:type="dxa"/>
            <w:vAlign w:val="center"/>
            <w:hideMark/>
          </w:tcPr>
          <w:p w14:paraId="329F47D1" w14:textId="77777777" w:rsidR="00093DBF" w:rsidRPr="00F23566" w:rsidRDefault="00093DBF" w:rsidP="00093DBF"/>
        </w:tc>
      </w:tr>
      <w:tr w:rsidR="00093DBF" w:rsidRPr="00F23566" w14:paraId="2EE9575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5E1081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500581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94015E3" w14:textId="77777777" w:rsidR="00093DBF" w:rsidRPr="00F23566" w:rsidRDefault="00093DBF" w:rsidP="00093DBF">
            <w:r w:rsidRPr="00F23566">
              <w:t>НЕТО ПРИМИЦИ ОД ФИНАНСИЈСКЕ ИМОВИНЕ</w:t>
            </w:r>
          </w:p>
        </w:tc>
        <w:tc>
          <w:tcPr>
            <w:tcW w:w="1520" w:type="dxa"/>
            <w:tcBorders>
              <w:top w:val="nil"/>
              <w:left w:val="single" w:sz="8" w:space="0" w:color="auto"/>
              <w:bottom w:val="nil"/>
              <w:right w:val="single" w:sz="8" w:space="0" w:color="auto"/>
            </w:tcBorders>
            <w:shd w:val="clear" w:color="auto" w:fill="auto"/>
            <w:noWrap/>
            <w:vAlign w:val="bottom"/>
            <w:hideMark/>
          </w:tcPr>
          <w:p w14:paraId="5A9493C2"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10F561B4"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30B2034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8342F7B" w14:textId="77777777" w:rsidR="00093DBF" w:rsidRPr="00F23566" w:rsidRDefault="00093DBF" w:rsidP="00093DBF"/>
        </w:tc>
        <w:tc>
          <w:tcPr>
            <w:tcW w:w="6" w:type="dxa"/>
            <w:vAlign w:val="center"/>
            <w:hideMark/>
          </w:tcPr>
          <w:p w14:paraId="450E4B1D" w14:textId="77777777" w:rsidR="00093DBF" w:rsidRPr="00F23566" w:rsidRDefault="00093DBF" w:rsidP="00093DBF"/>
        </w:tc>
        <w:tc>
          <w:tcPr>
            <w:tcW w:w="6" w:type="dxa"/>
            <w:vAlign w:val="center"/>
            <w:hideMark/>
          </w:tcPr>
          <w:p w14:paraId="506471AC" w14:textId="77777777" w:rsidR="00093DBF" w:rsidRPr="00F23566" w:rsidRDefault="00093DBF" w:rsidP="00093DBF"/>
        </w:tc>
        <w:tc>
          <w:tcPr>
            <w:tcW w:w="6" w:type="dxa"/>
            <w:vAlign w:val="center"/>
            <w:hideMark/>
          </w:tcPr>
          <w:p w14:paraId="3869C108" w14:textId="77777777" w:rsidR="00093DBF" w:rsidRPr="00F23566" w:rsidRDefault="00093DBF" w:rsidP="00093DBF"/>
        </w:tc>
        <w:tc>
          <w:tcPr>
            <w:tcW w:w="6" w:type="dxa"/>
            <w:vAlign w:val="center"/>
            <w:hideMark/>
          </w:tcPr>
          <w:p w14:paraId="4C1F18D0" w14:textId="77777777" w:rsidR="00093DBF" w:rsidRPr="00F23566" w:rsidRDefault="00093DBF" w:rsidP="00093DBF"/>
        </w:tc>
        <w:tc>
          <w:tcPr>
            <w:tcW w:w="6" w:type="dxa"/>
            <w:vAlign w:val="center"/>
            <w:hideMark/>
          </w:tcPr>
          <w:p w14:paraId="6007B349" w14:textId="77777777" w:rsidR="00093DBF" w:rsidRPr="00F23566" w:rsidRDefault="00093DBF" w:rsidP="00093DBF"/>
        </w:tc>
        <w:tc>
          <w:tcPr>
            <w:tcW w:w="6" w:type="dxa"/>
            <w:vAlign w:val="center"/>
            <w:hideMark/>
          </w:tcPr>
          <w:p w14:paraId="2275DB8D" w14:textId="77777777" w:rsidR="00093DBF" w:rsidRPr="00F23566" w:rsidRDefault="00093DBF" w:rsidP="00093DBF"/>
        </w:tc>
        <w:tc>
          <w:tcPr>
            <w:tcW w:w="6" w:type="dxa"/>
            <w:vAlign w:val="center"/>
            <w:hideMark/>
          </w:tcPr>
          <w:p w14:paraId="1E747682" w14:textId="77777777" w:rsidR="00093DBF" w:rsidRPr="00F23566" w:rsidRDefault="00093DBF" w:rsidP="00093DBF"/>
        </w:tc>
        <w:tc>
          <w:tcPr>
            <w:tcW w:w="811" w:type="dxa"/>
            <w:vAlign w:val="center"/>
            <w:hideMark/>
          </w:tcPr>
          <w:p w14:paraId="74F31B3C" w14:textId="77777777" w:rsidR="00093DBF" w:rsidRPr="00F23566" w:rsidRDefault="00093DBF" w:rsidP="00093DBF"/>
        </w:tc>
        <w:tc>
          <w:tcPr>
            <w:tcW w:w="811" w:type="dxa"/>
            <w:vAlign w:val="center"/>
            <w:hideMark/>
          </w:tcPr>
          <w:p w14:paraId="2D68CDFA" w14:textId="77777777" w:rsidR="00093DBF" w:rsidRPr="00F23566" w:rsidRDefault="00093DBF" w:rsidP="00093DBF"/>
        </w:tc>
        <w:tc>
          <w:tcPr>
            <w:tcW w:w="420" w:type="dxa"/>
            <w:vAlign w:val="center"/>
            <w:hideMark/>
          </w:tcPr>
          <w:p w14:paraId="28B2A8FE" w14:textId="77777777" w:rsidR="00093DBF" w:rsidRPr="00F23566" w:rsidRDefault="00093DBF" w:rsidP="00093DBF"/>
        </w:tc>
        <w:tc>
          <w:tcPr>
            <w:tcW w:w="588" w:type="dxa"/>
            <w:vAlign w:val="center"/>
            <w:hideMark/>
          </w:tcPr>
          <w:p w14:paraId="6909E273" w14:textId="77777777" w:rsidR="00093DBF" w:rsidRPr="00F23566" w:rsidRDefault="00093DBF" w:rsidP="00093DBF"/>
        </w:tc>
        <w:tc>
          <w:tcPr>
            <w:tcW w:w="644" w:type="dxa"/>
            <w:vAlign w:val="center"/>
            <w:hideMark/>
          </w:tcPr>
          <w:p w14:paraId="3B414F3D" w14:textId="77777777" w:rsidR="00093DBF" w:rsidRPr="00F23566" w:rsidRDefault="00093DBF" w:rsidP="00093DBF"/>
        </w:tc>
        <w:tc>
          <w:tcPr>
            <w:tcW w:w="420" w:type="dxa"/>
            <w:vAlign w:val="center"/>
            <w:hideMark/>
          </w:tcPr>
          <w:p w14:paraId="53899B7E" w14:textId="77777777" w:rsidR="00093DBF" w:rsidRPr="00F23566" w:rsidRDefault="00093DBF" w:rsidP="00093DBF"/>
        </w:tc>
        <w:tc>
          <w:tcPr>
            <w:tcW w:w="36" w:type="dxa"/>
            <w:vAlign w:val="center"/>
            <w:hideMark/>
          </w:tcPr>
          <w:p w14:paraId="611F23C9" w14:textId="77777777" w:rsidR="00093DBF" w:rsidRPr="00F23566" w:rsidRDefault="00093DBF" w:rsidP="00093DBF"/>
        </w:tc>
        <w:tc>
          <w:tcPr>
            <w:tcW w:w="6" w:type="dxa"/>
            <w:vAlign w:val="center"/>
            <w:hideMark/>
          </w:tcPr>
          <w:p w14:paraId="02ACCF42" w14:textId="77777777" w:rsidR="00093DBF" w:rsidRPr="00F23566" w:rsidRDefault="00093DBF" w:rsidP="00093DBF"/>
        </w:tc>
        <w:tc>
          <w:tcPr>
            <w:tcW w:w="6" w:type="dxa"/>
            <w:vAlign w:val="center"/>
            <w:hideMark/>
          </w:tcPr>
          <w:p w14:paraId="3A97C668" w14:textId="77777777" w:rsidR="00093DBF" w:rsidRPr="00F23566" w:rsidRDefault="00093DBF" w:rsidP="00093DBF"/>
        </w:tc>
        <w:tc>
          <w:tcPr>
            <w:tcW w:w="700" w:type="dxa"/>
            <w:vAlign w:val="center"/>
            <w:hideMark/>
          </w:tcPr>
          <w:p w14:paraId="6BA35CCC" w14:textId="77777777" w:rsidR="00093DBF" w:rsidRPr="00F23566" w:rsidRDefault="00093DBF" w:rsidP="00093DBF"/>
        </w:tc>
        <w:tc>
          <w:tcPr>
            <w:tcW w:w="700" w:type="dxa"/>
            <w:vAlign w:val="center"/>
            <w:hideMark/>
          </w:tcPr>
          <w:p w14:paraId="752BE6DB" w14:textId="77777777" w:rsidR="00093DBF" w:rsidRPr="00F23566" w:rsidRDefault="00093DBF" w:rsidP="00093DBF"/>
        </w:tc>
        <w:tc>
          <w:tcPr>
            <w:tcW w:w="420" w:type="dxa"/>
            <w:vAlign w:val="center"/>
            <w:hideMark/>
          </w:tcPr>
          <w:p w14:paraId="30445D5D" w14:textId="77777777" w:rsidR="00093DBF" w:rsidRPr="00F23566" w:rsidRDefault="00093DBF" w:rsidP="00093DBF"/>
        </w:tc>
        <w:tc>
          <w:tcPr>
            <w:tcW w:w="36" w:type="dxa"/>
            <w:vAlign w:val="center"/>
            <w:hideMark/>
          </w:tcPr>
          <w:p w14:paraId="49BE91BA" w14:textId="77777777" w:rsidR="00093DBF" w:rsidRPr="00F23566" w:rsidRDefault="00093DBF" w:rsidP="00093DBF"/>
        </w:tc>
      </w:tr>
      <w:tr w:rsidR="00093DBF" w:rsidRPr="00F23566" w14:paraId="5B2E5A9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8C8D5D0" w14:textId="77777777" w:rsidR="00093DBF" w:rsidRPr="00F23566" w:rsidRDefault="00093DBF" w:rsidP="00093DBF">
            <w:r w:rsidRPr="00F23566">
              <w:t>910000</w:t>
            </w:r>
          </w:p>
        </w:tc>
        <w:tc>
          <w:tcPr>
            <w:tcW w:w="720" w:type="dxa"/>
            <w:tcBorders>
              <w:top w:val="nil"/>
              <w:left w:val="nil"/>
              <w:bottom w:val="nil"/>
              <w:right w:val="nil"/>
            </w:tcBorders>
            <w:shd w:val="clear" w:color="auto" w:fill="auto"/>
            <w:noWrap/>
            <w:vAlign w:val="bottom"/>
            <w:hideMark/>
          </w:tcPr>
          <w:p w14:paraId="5BBF564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65E4AE5"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A6C1040"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auto" w:fill="auto"/>
            <w:noWrap/>
            <w:vAlign w:val="bottom"/>
            <w:hideMark/>
          </w:tcPr>
          <w:p w14:paraId="1EB85805"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2115798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FE41558" w14:textId="77777777" w:rsidR="00093DBF" w:rsidRPr="00F23566" w:rsidRDefault="00093DBF" w:rsidP="00093DBF"/>
        </w:tc>
        <w:tc>
          <w:tcPr>
            <w:tcW w:w="6" w:type="dxa"/>
            <w:vAlign w:val="center"/>
            <w:hideMark/>
          </w:tcPr>
          <w:p w14:paraId="7C13C0FC" w14:textId="77777777" w:rsidR="00093DBF" w:rsidRPr="00F23566" w:rsidRDefault="00093DBF" w:rsidP="00093DBF"/>
        </w:tc>
        <w:tc>
          <w:tcPr>
            <w:tcW w:w="6" w:type="dxa"/>
            <w:vAlign w:val="center"/>
            <w:hideMark/>
          </w:tcPr>
          <w:p w14:paraId="1CDF7298" w14:textId="77777777" w:rsidR="00093DBF" w:rsidRPr="00F23566" w:rsidRDefault="00093DBF" w:rsidP="00093DBF"/>
        </w:tc>
        <w:tc>
          <w:tcPr>
            <w:tcW w:w="6" w:type="dxa"/>
            <w:vAlign w:val="center"/>
            <w:hideMark/>
          </w:tcPr>
          <w:p w14:paraId="433BEC30" w14:textId="77777777" w:rsidR="00093DBF" w:rsidRPr="00F23566" w:rsidRDefault="00093DBF" w:rsidP="00093DBF"/>
        </w:tc>
        <w:tc>
          <w:tcPr>
            <w:tcW w:w="6" w:type="dxa"/>
            <w:vAlign w:val="center"/>
            <w:hideMark/>
          </w:tcPr>
          <w:p w14:paraId="6CE0C567" w14:textId="77777777" w:rsidR="00093DBF" w:rsidRPr="00F23566" w:rsidRDefault="00093DBF" w:rsidP="00093DBF"/>
        </w:tc>
        <w:tc>
          <w:tcPr>
            <w:tcW w:w="6" w:type="dxa"/>
            <w:vAlign w:val="center"/>
            <w:hideMark/>
          </w:tcPr>
          <w:p w14:paraId="0601E3B4" w14:textId="77777777" w:rsidR="00093DBF" w:rsidRPr="00F23566" w:rsidRDefault="00093DBF" w:rsidP="00093DBF"/>
        </w:tc>
        <w:tc>
          <w:tcPr>
            <w:tcW w:w="6" w:type="dxa"/>
            <w:vAlign w:val="center"/>
            <w:hideMark/>
          </w:tcPr>
          <w:p w14:paraId="1189176E" w14:textId="77777777" w:rsidR="00093DBF" w:rsidRPr="00F23566" w:rsidRDefault="00093DBF" w:rsidP="00093DBF"/>
        </w:tc>
        <w:tc>
          <w:tcPr>
            <w:tcW w:w="6" w:type="dxa"/>
            <w:vAlign w:val="center"/>
            <w:hideMark/>
          </w:tcPr>
          <w:p w14:paraId="5354A2CA" w14:textId="77777777" w:rsidR="00093DBF" w:rsidRPr="00F23566" w:rsidRDefault="00093DBF" w:rsidP="00093DBF"/>
        </w:tc>
        <w:tc>
          <w:tcPr>
            <w:tcW w:w="811" w:type="dxa"/>
            <w:vAlign w:val="center"/>
            <w:hideMark/>
          </w:tcPr>
          <w:p w14:paraId="70F5F253" w14:textId="77777777" w:rsidR="00093DBF" w:rsidRPr="00F23566" w:rsidRDefault="00093DBF" w:rsidP="00093DBF"/>
        </w:tc>
        <w:tc>
          <w:tcPr>
            <w:tcW w:w="811" w:type="dxa"/>
            <w:vAlign w:val="center"/>
            <w:hideMark/>
          </w:tcPr>
          <w:p w14:paraId="265E5D47" w14:textId="77777777" w:rsidR="00093DBF" w:rsidRPr="00F23566" w:rsidRDefault="00093DBF" w:rsidP="00093DBF"/>
        </w:tc>
        <w:tc>
          <w:tcPr>
            <w:tcW w:w="420" w:type="dxa"/>
            <w:vAlign w:val="center"/>
            <w:hideMark/>
          </w:tcPr>
          <w:p w14:paraId="0D2D41D7" w14:textId="77777777" w:rsidR="00093DBF" w:rsidRPr="00F23566" w:rsidRDefault="00093DBF" w:rsidP="00093DBF"/>
        </w:tc>
        <w:tc>
          <w:tcPr>
            <w:tcW w:w="588" w:type="dxa"/>
            <w:vAlign w:val="center"/>
            <w:hideMark/>
          </w:tcPr>
          <w:p w14:paraId="1C438ECE" w14:textId="77777777" w:rsidR="00093DBF" w:rsidRPr="00F23566" w:rsidRDefault="00093DBF" w:rsidP="00093DBF"/>
        </w:tc>
        <w:tc>
          <w:tcPr>
            <w:tcW w:w="644" w:type="dxa"/>
            <w:vAlign w:val="center"/>
            <w:hideMark/>
          </w:tcPr>
          <w:p w14:paraId="66CA2311" w14:textId="77777777" w:rsidR="00093DBF" w:rsidRPr="00F23566" w:rsidRDefault="00093DBF" w:rsidP="00093DBF"/>
        </w:tc>
        <w:tc>
          <w:tcPr>
            <w:tcW w:w="420" w:type="dxa"/>
            <w:vAlign w:val="center"/>
            <w:hideMark/>
          </w:tcPr>
          <w:p w14:paraId="73B01FC9" w14:textId="77777777" w:rsidR="00093DBF" w:rsidRPr="00F23566" w:rsidRDefault="00093DBF" w:rsidP="00093DBF"/>
        </w:tc>
        <w:tc>
          <w:tcPr>
            <w:tcW w:w="36" w:type="dxa"/>
            <w:vAlign w:val="center"/>
            <w:hideMark/>
          </w:tcPr>
          <w:p w14:paraId="46C04F57" w14:textId="77777777" w:rsidR="00093DBF" w:rsidRPr="00F23566" w:rsidRDefault="00093DBF" w:rsidP="00093DBF"/>
        </w:tc>
        <w:tc>
          <w:tcPr>
            <w:tcW w:w="6" w:type="dxa"/>
            <w:vAlign w:val="center"/>
            <w:hideMark/>
          </w:tcPr>
          <w:p w14:paraId="5AB0970B" w14:textId="77777777" w:rsidR="00093DBF" w:rsidRPr="00F23566" w:rsidRDefault="00093DBF" w:rsidP="00093DBF"/>
        </w:tc>
        <w:tc>
          <w:tcPr>
            <w:tcW w:w="6" w:type="dxa"/>
            <w:vAlign w:val="center"/>
            <w:hideMark/>
          </w:tcPr>
          <w:p w14:paraId="439F640D" w14:textId="77777777" w:rsidR="00093DBF" w:rsidRPr="00F23566" w:rsidRDefault="00093DBF" w:rsidP="00093DBF"/>
        </w:tc>
        <w:tc>
          <w:tcPr>
            <w:tcW w:w="700" w:type="dxa"/>
            <w:vAlign w:val="center"/>
            <w:hideMark/>
          </w:tcPr>
          <w:p w14:paraId="54CE2582" w14:textId="77777777" w:rsidR="00093DBF" w:rsidRPr="00F23566" w:rsidRDefault="00093DBF" w:rsidP="00093DBF"/>
        </w:tc>
        <w:tc>
          <w:tcPr>
            <w:tcW w:w="700" w:type="dxa"/>
            <w:vAlign w:val="center"/>
            <w:hideMark/>
          </w:tcPr>
          <w:p w14:paraId="0381BD74" w14:textId="77777777" w:rsidR="00093DBF" w:rsidRPr="00F23566" w:rsidRDefault="00093DBF" w:rsidP="00093DBF"/>
        </w:tc>
        <w:tc>
          <w:tcPr>
            <w:tcW w:w="420" w:type="dxa"/>
            <w:vAlign w:val="center"/>
            <w:hideMark/>
          </w:tcPr>
          <w:p w14:paraId="234DBAB9" w14:textId="77777777" w:rsidR="00093DBF" w:rsidRPr="00F23566" w:rsidRDefault="00093DBF" w:rsidP="00093DBF"/>
        </w:tc>
        <w:tc>
          <w:tcPr>
            <w:tcW w:w="36" w:type="dxa"/>
            <w:vAlign w:val="center"/>
            <w:hideMark/>
          </w:tcPr>
          <w:p w14:paraId="78010BCB" w14:textId="77777777" w:rsidR="00093DBF" w:rsidRPr="00F23566" w:rsidRDefault="00093DBF" w:rsidP="00093DBF"/>
        </w:tc>
      </w:tr>
      <w:tr w:rsidR="00093DBF" w:rsidRPr="00F23566" w14:paraId="009BD3F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C571A38" w14:textId="77777777" w:rsidR="00093DBF" w:rsidRPr="00F23566" w:rsidRDefault="00093DBF" w:rsidP="00093DBF">
            <w:r w:rsidRPr="00F23566">
              <w:t>911000</w:t>
            </w:r>
          </w:p>
        </w:tc>
        <w:tc>
          <w:tcPr>
            <w:tcW w:w="720" w:type="dxa"/>
            <w:tcBorders>
              <w:top w:val="nil"/>
              <w:left w:val="nil"/>
              <w:bottom w:val="nil"/>
              <w:right w:val="nil"/>
            </w:tcBorders>
            <w:shd w:val="clear" w:color="auto" w:fill="auto"/>
            <w:noWrap/>
            <w:vAlign w:val="bottom"/>
            <w:hideMark/>
          </w:tcPr>
          <w:p w14:paraId="5495A05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B36480A"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C764DD9"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auto" w:fill="auto"/>
            <w:noWrap/>
            <w:vAlign w:val="bottom"/>
            <w:hideMark/>
          </w:tcPr>
          <w:p w14:paraId="219549BD"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773A8B3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BFB6F43" w14:textId="77777777" w:rsidR="00093DBF" w:rsidRPr="00F23566" w:rsidRDefault="00093DBF" w:rsidP="00093DBF"/>
        </w:tc>
        <w:tc>
          <w:tcPr>
            <w:tcW w:w="6" w:type="dxa"/>
            <w:vAlign w:val="center"/>
            <w:hideMark/>
          </w:tcPr>
          <w:p w14:paraId="17E80C53" w14:textId="77777777" w:rsidR="00093DBF" w:rsidRPr="00F23566" w:rsidRDefault="00093DBF" w:rsidP="00093DBF"/>
        </w:tc>
        <w:tc>
          <w:tcPr>
            <w:tcW w:w="6" w:type="dxa"/>
            <w:vAlign w:val="center"/>
            <w:hideMark/>
          </w:tcPr>
          <w:p w14:paraId="3C2D7B5C" w14:textId="77777777" w:rsidR="00093DBF" w:rsidRPr="00F23566" w:rsidRDefault="00093DBF" w:rsidP="00093DBF"/>
        </w:tc>
        <w:tc>
          <w:tcPr>
            <w:tcW w:w="6" w:type="dxa"/>
            <w:vAlign w:val="center"/>
            <w:hideMark/>
          </w:tcPr>
          <w:p w14:paraId="37E23C88" w14:textId="77777777" w:rsidR="00093DBF" w:rsidRPr="00F23566" w:rsidRDefault="00093DBF" w:rsidP="00093DBF"/>
        </w:tc>
        <w:tc>
          <w:tcPr>
            <w:tcW w:w="6" w:type="dxa"/>
            <w:vAlign w:val="center"/>
            <w:hideMark/>
          </w:tcPr>
          <w:p w14:paraId="7D390B83" w14:textId="77777777" w:rsidR="00093DBF" w:rsidRPr="00F23566" w:rsidRDefault="00093DBF" w:rsidP="00093DBF"/>
        </w:tc>
        <w:tc>
          <w:tcPr>
            <w:tcW w:w="6" w:type="dxa"/>
            <w:vAlign w:val="center"/>
            <w:hideMark/>
          </w:tcPr>
          <w:p w14:paraId="107BA631" w14:textId="77777777" w:rsidR="00093DBF" w:rsidRPr="00F23566" w:rsidRDefault="00093DBF" w:rsidP="00093DBF"/>
        </w:tc>
        <w:tc>
          <w:tcPr>
            <w:tcW w:w="6" w:type="dxa"/>
            <w:vAlign w:val="center"/>
            <w:hideMark/>
          </w:tcPr>
          <w:p w14:paraId="72A3542E" w14:textId="77777777" w:rsidR="00093DBF" w:rsidRPr="00F23566" w:rsidRDefault="00093DBF" w:rsidP="00093DBF"/>
        </w:tc>
        <w:tc>
          <w:tcPr>
            <w:tcW w:w="6" w:type="dxa"/>
            <w:vAlign w:val="center"/>
            <w:hideMark/>
          </w:tcPr>
          <w:p w14:paraId="7EE15341" w14:textId="77777777" w:rsidR="00093DBF" w:rsidRPr="00F23566" w:rsidRDefault="00093DBF" w:rsidP="00093DBF"/>
        </w:tc>
        <w:tc>
          <w:tcPr>
            <w:tcW w:w="811" w:type="dxa"/>
            <w:vAlign w:val="center"/>
            <w:hideMark/>
          </w:tcPr>
          <w:p w14:paraId="2543F035" w14:textId="77777777" w:rsidR="00093DBF" w:rsidRPr="00F23566" w:rsidRDefault="00093DBF" w:rsidP="00093DBF"/>
        </w:tc>
        <w:tc>
          <w:tcPr>
            <w:tcW w:w="811" w:type="dxa"/>
            <w:vAlign w:val="center"/>
            <w:hideMark/>
          </w:tcPr>
          <w:p w14:paraId="3A62E404" w14:textId="77777777" w:rsidR="00093DBF" w:rsidRPr="00F23566" w:rsidRDefault="00093DBF" w:rsidP="00093DBF"/>
        </w:tc>
        <w:tc>
          <w:tcPr>
            <w:tcW w:w="420" w:type="dxa"/>
            <w:vAlign w:val="center"/>
            <w:hideMark/>
          </w:tcPr>
          <w:p w14:paraId="7ED24138" w14:textId="77777777" w:rsidR="00093DBF" w:rsidRPr="00F23566" w:rsidRDefault="00093DBF" w:rsidP="00093DBF"/>
        </w:tc>
        <w:tc>
          <w:tcPr>
            <w:tcW w:w="588" w:type="dxa"/>
            <w:vAlign w:val="center"/>
            <w:hideMark/>
          </w:tcPr>
          <w:p w14:paraId="631D0464" w14:textId="77777777" w:rsidR="00093DBF" w:rsidRPr="00F23566" w:rsidRDefault="00093DBF" w:rsidP="00093DBF"/>
        </w:tc>
        <w:tc>
          <w:tcPr>
            <w:tcW w:w="644" w:type="dxa"/>
            <w:vAlign w:val="center"/>
            <w:hideMark/>
          </w:tcPr>
          <w:p w14:paraId="6B3E64B0" w14:textId="77777777" w:rsidR="00093DBF" w:rsidRPr="00F23566" w:rsidRDefault="00093DBF" w:rsidP="00093DBF"/>
        </w:tc>
        <w:tc>
          <w:tcPr>
            <w:tcW w:w="420" w:type="dxa"/>
            <w:vAlign w:val="center"/>
            <w:hideMark/>
          </w:tcPr>
          <w:p w14:paraId="53A9B783" w14:textId="77777777" w:rsidR="00093DBF" w:rsidRPr="00F23566" w:rsidRDefault="00093DBF" w:rsidP="00093DBF"/>
        </w:tc>
        <w:tc>
          <w:tcPr>
            <w:tcW w:w="36" w:type="dxa"/>
            <w:vAlign w:val="center"/>
            <w:hideMark/>
          </w:tcPr>
          <w:p w14:paraId="30F1F4EE" w14:textId="77777777" w:rsidR="00093DBF" w:rsidRPr="00F23566" w:rsidRDefault="00093DBF" w:rsidP="00093DBF"/>
        </w:tc>
        <w:tc>
          <w:tcPr>
            <w:tcW w:w="6" w:type="dxa"/>
            <w:vAlign w:val="center"/>
            <w:hideMark/>
          </w:tcPr>
          <w:p w14:paraId="4D4E2E38" w14:textId="77777777" w:rsidR="00093DBF" w:rsidRPr="00F23566" w:rsidRDefault="00093DBF" w:rsidP="00093DBF"/>
        </w:tc>
        <w:tc>
          <w:tcPr>
            <w:tcW w:w="6" w:type="dxa"/>
            <w:vAlign w:val="center"/>
            <w:hideMark/>
          </w:tcPr>
          <w:p w14:paraId="4B4FF96D" w14:textId="77777777" w:rsidR="00093DBF" w:rsidRPr="00F23566" w:rsidRDefault="00093DBF" w:rsidP="00093DBF"/>
        </w:tc>
        <w:tc>
          <w:tcPr>
            <w:tcW w:w="700" w:type="dxa"/>
            <w:vAlign w:val="center"/>
            <w:hideMark/>
          </w:tcPr>
          <w:p w14:paraId="5620B7B1" w14:textId="77777777" w:rsidR="00093DBF" w:rsidRPr="00F23566" w:rsidRDefault="00093DBF" w:rsidP="00093DBF"/>
        </w:tc>
        <w:tc>
          <w:tcPr>
            <w:tcW w:w="700" w:type="dxa"/>
            <w:vAlign w:val="center"/>
            <w:hideMark/>
          </w:tcPr>
          <w:p w14:paraId="4033ED1F" w14:textId="77777777" w:rsidR="00093DBF" w:rsidRPr="00F23566" w:rsidRDefault="00093DBF" w:rsidP="00093DBF"/>
        </w:tc>
        <w:tc>
          <w:tcPr>
            <w:tcW w:w="420" w:type="dxa"/>
            <w:vAlign w:val="center"/>
            <w:hideMark/>
          </w:tcPr>
          <w:p w14:paraId="231CA6B7" w14:textId="77777777" w:rsidR="00093DBF" w:rsidRPr="00F23566" w:rsidRDefault="00093DBF" w:rsidP="00093DBF"/>
        </w:tc>
        <w:tc>
          <w:tcPr>
            <w:tcW w:w="36" w:type="dxa"/>
            <w:vAlign w:val="center"/>
            <w:hideMark/>
          </w:tcPr>
          <w:p w14:paraId="1D3475E7" w14:textId="77777777" w:rsidR="00093DBF" w:rsidRPr="00F23566" w:rsidRDefault="00093DBF" w:rsidP="00093DBF"/>
        </w:tc>
      </w:tr>
      <w:tr w:rsidR="00093DBF" w:rsidRPr="00F23566" w14:paraId="2AC8314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51F9BA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8A2FEE1" w14:textId="77777777" w:rsidR="00093DBF" w:rsidRPr="00F23566" w:rsidRDefault="00093DBF" w:rsidP="00093DBF">
            <w:r w:rsidRPr="00F23566">
              <w:t>911100</w:t>
            </w:r>
          </w:p>
        </w:tc>
        <w:tc>
          <w:tcPr>
            <w:tcW w:w="10684" w:type="dxa"/>
            <w:tcBorders>
              <w:top w:val="nil"/>
              <w:left w:val="nil"/>
              <w:bottom w:val="nil"/>
              <w:right w:val="nil"/>
            </w:tcBorders>
            <w:shd w:val="clear" w:color="auto" w:fill="auto"/>
            <w:noWrap/>
            <w:vAlign w:val="bottom"/>
            <w:hideMark/>
          </w:tcPr>
          <w:p w14:paraId="0018DF60"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хартија</w:t>
            </w:r>
            <w:proofErr w:type="spellEnd"/>
            <w:r w:rsidRPr="00F23566">
              <w:t xml:space="preserve"> </w:t>
            </w:r>
            <w:proofErr w:type="spellStart"/>
            <w:r w:rsidRPr="00F23566">
              <w:t>од</w:t>
            </w:r>
            <w:proofErr w:type="spellEnd"/>
            <w:r w:rsidRPr="00F23566">
              <w:t xml:space="preserve"> </w:t>
            </w:r>
            <w:proofErr w:type="spellStart"/>
            <w:proofErr w:type="gramStart"/>
            <w:r w:rsidRPr="00F23566">
              <w:t>вриједности</w:t>
            </w:r>
            <w:proofErr w:type="spellEnd"/>
            <w:r w:rsidRPr="00F23566">
              <w:t>(</w:t>
            </w:r>
            <w:proofErr w:type="spellStart"/>
            <w:proofErr w:type="gramEnd"/>
            <w:r w:rsidRPr="00F23566">
              <w:t>изузев</w:t>
            </w:r>
            <w:proofErr w:type="spellEnd"/>
            <w:r w:rsidRPr="00F23566">
              <w:t xml:space="preserve"> </w:t>
            </w:r>
            <w:proofErr w:type="spellStart"/>
            <w:r w:rsidRPr="00F23566">
              <w:t>акција</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53E0CF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88518B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511B43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33B815E" w14:textId="77777777" w:rsidR="00093DBF" w:rsidRPr="00F23566" w:rsidRDefault="00093DBF" w:rsidP="00093DBF"/>
        </w:tc>
        <w:tc>
          <w:tcPr>
            <w:tcW w:w="6" w:type="dxa"/>
            <w:vAlign w:val="center"/>
            <w:hideMark/>
          </w:tcPr>
          <w:p w14:paraId="1CDEAF65" w14:textId="77777777" w:rsidR="00093DBF" w:rsidRPr="00F23566" w:rsidRDefault="00093DBF" w:rsidP="00093DBF"/>
        </w:tc>
        <w:tc>
          <w:tcPr>
            <w:tcW w:w="6" w:type="dxa"/>
            <w:vAlign w:val="center"/>
            <w:hideMark/>
          </w:tcPr>
          <w:p w14:paraId="25FB6AAC" w14:textId="77777777" w:rsidR="00093DBF" w:rsidRPr="00F23566" w:rsidRDefault="00093DBF" w:rsidP="00093DBF"/>
        </w:tc>
        <w:tc>
          <w:tcPr>
            <w:tcW w:w="6" w:type="dxa"/>
            <w:vAlign w:val="center"/>
            <w:hideMark/>
          </w:tcPr>
          <w:p w14:paraId="3937FCB6" w14:textId="77777777" w:rsidR="00093DBF" w:rsidRPr="00F23566" w:rsidRDefault="00093DBF" w:rsidP="00093DBF"/>
        </w:tc>
        <w:tc>
          <w:tcPr>
            <w:tcW w:w="6" w:type="dxa"/>
            <w:vAlign w:val="center"/>
            <w:hideMark/>
          </w:tcPr>
          <w:p w14:paraId="33E69CBF" w14:textId="77777777" w:rsidR="00093DBF" w:rsidRPr="00F23566" w:rsidRDefault="00093DBF" w:rsidP="00093DBF"/>
        </w:tc>
        <w:tc>
          <w:tcPr>
            <w:tcW w:w="6" w:type="dxa"/>
            <w:vAlign w:val="center"/>
            <w:hideMark/>
          </w:tcPr>
          <w:p w14:paraId="311821EE" w14:textId="77777777" w:rsidR="00093DBF" w:rsidRPr="00F23566" w:rsidRDefault="00093DBF" w:rsidP="00093DBF"/>
        </w:tc>
        <w:tc>
          <w:tcPr>
            <w:tcW w:w="6" w:type="dxa"/>
            <w:vAlign w:val="center"/>
            <w:hideMark/>
          </w:tcPr>
          <w:p w14:paraId="05DA7970" w14:textId="77777777" w:rsidR="00093DBF" w:rsidRPr="00F23566" w:rsidRDefault="00093DBF" w:rsidP="00093DBF"/>
        </w:tc>
        <w:tc>
          <w:tcPr>
            <w:tcW w:w="6" w:type="dxa"/>
            <w:vAlign w:val="center"/>
            <w:hideMark/>
          </w:tcPr>
          <w:p w14:paraId="2971663A" w14:textId="77777777" w:rsidR="00093DBF" w:rsidRPr="00F23566" w:rsidRDefault="00093DBF" w:rsidP="00093DBF"/>
        </w:tc>
        <w:tc>
          <w:tcPr>
            <w:tcW w:w="811" w:type="dxa"/>
            <w:vAlign w:val="center"/>
            <w:hideMark/>
          </w:tcPr>
          <w:p w14:paraId="7E6B7CCF" w14:textId="77777777" w:rsidR="00093DBF" w:rsidRPr="00F23566" w:rsidRDefault="00093DBF" w:rsidP="00093DBF"/>
        </w:tc>
        <w:tc>
          <w:tcPr>
            <w:tcW w:w="811" w:type="dxa"/>
            <w:vAlign w:val="center"/>
            <w:hideMark/>
          </w:tcPr>
          <w:p w14:paraId="7CA004CF" w14:textId="77777777" w:rsidR="00093DBF" w:rsidRPr="00F23566" w:rsidRDefault="00093DBF" w:rsidP="00093DBF"/>
        </w:tc>
        <w:tc>
          <w:tcPr>
            <w:tcW w:w="420" w:type="dxa"/>
            <w:vAlign w:val="center"/>
            <w:hideMark/>
          </w:tcPr>
          <w:p w14:paraId="21E583E5" w14:textId="77777777" w:rsidR="00093DBF" w:rsidRPr="00F23566" w:rsidRDefault="00093DBF" w:rsidP="00093DBF"/>
        </w:tc>
        <w:tc>
          <w:tcPr>
            <w:tcW w:w="588" w:type="dxa"/>
            <w:vAlign w:val="center"/>
            <w:hideMark/>
          </w:tcPr>
          <w:p w14:paraId="7D01A40E" w14:textId="77777777" w:rsidR="00093DBF" w:rsidRPr="00F23566" w:rsidRDefault="00093DBF" w:rsidP="00093DBF"/>
        </w:tc>
        <w:tc>
          <w:tcPr>
            <w:tcW w:w="644" w:type="dxa"/>
            <w:vAlign w:val="center"/>
            <w:hideMark/>
          </w:tcPr>
          <w:p w14:paraId="42FFB24F" w14:textId="77777777" w:rsidR="00093DBF" w:rsidRPr="00F23566" w:rsidRDefault="00093DBF" w:rsidP="00093DBF"/>
        </w:tc>
        <w:tc>
          <w:tcPr>
            <w:tcW w:w="420" w:type="dxa"/>
            <w:vAlign w:val="center"/>
            <w:hideMark/>
          </w:tcPr>
          <w:p w14:paraId="6668590A" w14:textId="77777777" w:rsidR="00093DBF" w:rsidRPr="00F23566" w:rsidRDefault="00093DBF" w:rsidP="00093DBF"/>
        </w:tc>
        <w:tc>
          <w:tcPr>
            <w:tcW w:w="36" w:type="dxa"/>
            <w:vAlign w:val="center"/>
            <w:hideMark/>
          </w:tcPr>
          <w:p w14:paraId="4C2CB464" w14:textId="77777777" w:rsidR="00093DBF" w:rsidRPr="00F23566" w:rsidRDefault="00093DBF" w:rsidP="00093DBF"/>
        </w:tc>
        <w:tc>
          <w:tcPr>
            <w:tcW w:w="6" w:type="dxa"/>
            <w:vAlign w:val="center"/>
            <w:hideMark/>
          </w:tcPr>
          <w:p w14:paraId="6A113F69" w14:textId="77777777" w:rsidR="00093DBF" w:rsidRPr="00F23566" w:rsidRDefault="00093DBF" w:rsidP="00093DBF"/>
        </w:tc>
        <w:tc>
          <w:tcPr>
            <w:tcW w:w="6" w:type="dxa"/>
            <w:vAlign w:val="center"/>
            <w:hideMark/>
          </w:tcPr>
          <w:p w14:paraId="32BA8C3E" w14:textId="77777777" w:rsidR="00093DBF" w:rsidRPr="00F23566" w:rsidRDefault="00093DBF" w:rsidP="00093DBF"/>
        </w:tc>
        <w:tc>
          <w:tcPr>
            <w:tcW w:w="700" w:type="dxa"/>
            <w:vAlign w:val="center"/>
            <w:hideMark/>
          </w:tcPr>
          <w:p w14:paraId="39A2EBFC" w14:textId="77777777" w:rsidR="00093DBF" w:rsidRPr="00F23566" w:rsidRDefault="00093DBF" w:rsidP="00093DBF"/>
        </w:tc>
        <w:tc>
          <w:tcPr>
            <w:tcW w:w="700" w:type="dxa"/>
            <w:vAlign w:val="center"/>
            <w:hideMark/>
          </w:tcPr>
          <w:p w14:paraId="3A43E4A2" w14:textId="77777777" w:rsidR="00093DBF" w:rsidRPr="00F23566" w:rsidRDefault="00093DBF" w:rsidP="00093DBF"/>
        </w:tc>
        <w:tc>
          <w:tcPr>
            <w:tcW w:w="420" w:type="dxa"/>
            <w:vAlign w:val="center"/>
            <w:hideMark/>
          </w:tcPr>
          <w:p w14:paraId="59A6FCA2" w14:textId="77777777" w:rsidR="00093DBF" w:rsidRPr="00F23566" w:rsidRDefault="00093DBF" w:rsidP="00093DBF"/>
        </w:tc>
        <w:tc>
          <w:tcPr>
            <w:tcW w:w="36" w:type="dxa"/>
            <w:vAlign w:val="center"/>
            <w:hideMark/>
          </w:tcPr>
          <w:p w14:paraId="7636AE43" w14:textId="77777777" w:rsidR="00093DBF" w:rsidRPr="00F23566" w:rsidRDefault="00093DBF" w:rsidP="00093DBF"/>
        </w:tc>
      </w:tr>
      <w:tr w:rsidR="00093DBF" w:rsidRPr="00F23566" w14:paraId="204A2F7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D1680A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515730" w14:textId="77777777" w:rsidR="00093DBF" w:rsidRPr="00F23566" w:rsidRDefault="00093DBF" w:rsidP="00093DBF">
            <w:r w:rsidRPr="00F23566">
              <w:t>911200</w:t>
            </w:r>
          </w:p>
        </w:tc>
        <w:tc>
          <w:tcPr>
            <w:tcW w:w="10684" w:type="dxa"/>
            <w:tcBorders>
              <w:top w:val="nil"/>
              <w:left w:val="nil"/>
              <w:bottom w:val="nil"/>
              <w:right w:val="nil"/>
            </w:tcBorders>
            <w:shd w:val="clear" w:color="auto" w:fill="auto"/>
            <w:noWrap/>
            <w:vAlign w:val="bottom"/>
            <w:hideMark/>
          </w:tcPr>
          <w:p w14:paraId="228A96D8"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акција</w:t>
            </w:r>
            <w:proofErr w:type="spellEnd"/>
            <w:r w:rsidRPr="00F23566">
              <w:t xml:space="preserve"> и </w:t>
            </w:r>
            <w:proofErr w:type="spellStart"/>
            <w:r w:rsidRPr="00F23566">
              <w:t>учешћа</w:t>
            </w:r>
            <w:proofErr w:type="spellEnd"/>
            <w:r w:rsidRPr="00F23566">
              <w:t xml:space="preserve"> у </w:t>
            </w:r>
            <w:proofErr w:type="spellStart"/>
            <w:r w:rsidRPr="00F23566">
              <w:t>капиталу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9C99E1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6C3502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DE6693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B5F51A6" w14:textId="77777777" w:rsidR="00093DBF" w:rsidRPr="00F23566" w:rsidRDefault="00093DBF" w:rsidP="00093DBF"/>
        </w:tc>
        <w:tc>
          <w:tcPr>
            <w:tcW w:w="6" w:type="dxa"/>
            <w:vAlign w:val="center"/>
            <w:hideMark/>
          </w:tcPr>
          <w:p w14:paraId="72CC3201" w14:textId="77777777" w:rsidR="00093DBF" w:rsidRPr="00F23566" w:rsidRDefault="00093DBF" w:rsidP="00093DBF"/>
        </w:tc>
        <w:tc>
          <w:tcPr>
            <w:tcW w:w="6" w:type="dxa"/>
            <w:vAlign w:val="center"/>
            <w:hideMark/>
          </w:tcPr>
          <w:p w14:paraId="1EA7555D" w14:textId="77777777" w:rsidR="00093DBF" w:rsidRPr="00F23566" w:rsidRDefault="00093DBF" w:rsidP="00093DBF"/>
        </w:tc>
        <w:tc>
          <w:tcPr>
            <w:tcW w:w="6" w:type="dxa"/>
            <w:vAlign w:val="center"/>
            <w:hideMark/>
          </w:tcPr>
          <w:p w14:paraId="14829426" w14:textId="77777777" w:rsidR="00093DBF" w:rsidRPr="00F23566" w:rsidRDefault="00093DBF" w:rsidP="00093DBF"/>
        </w:tc>
        <w:tc>
          <w:tcPr>
            <w:tcW w:w="6" w:type="dxa"/>
            <w:vAlign w:val="center"/>
            <w:hideMark/>
          </w:tcPr>
          <w:p w14:paraId="707A3498" w14:textId="77777777" w:rsidR="00093DBF" w:rsidRPr="00F23566" w:rsidRDefault="00093DBF" w:rsidP="00093DBF"/>
        </w:tc>
        <w:tc>
          <w:tcPr>
            <w:tcW w:w="6" w:type="dxa"/>
            <w:vAlign w:val="center"/>
            <w:hideMark/>
          </w:tcPr>
          <w:p w14:paraId="1B408D4D" w14:textId="77777777" w:rsidR="00093DBF" w:rsidRPr="00F23566" w:rsidRDefault="00093DBF" w:rsidP="00093DBF"/>
        </w:tc>
        <w:tc>
          <w:tcPr>
            <w:tcW w:w="6" w:type="dxa"/>
            <w:vAlign w:val="center"/>
            <w:hideMark/>
          </w:tcPr>
          <w:p w14:paraId="167993F9" w14:textId="77777777" w:rsidR="00093DBF" w:rsidRPr="00F23566" w:rsidRDefault="00093DBF" w:rsidP="00093DBF"/>
        </w:tc>
        <w:tc>
          <w:tcPr>
            <w:tcW w:w="6" w:type="dxa"/>
            <w:vAlign w:val="center"/>
            <w:hideMark/>
          </w:tcPr>
          <w:p w14:paraId="512E787E" w14:textId="77777777" w:rsidR="00093DBF" w:rsidRPr="00F23566" w:rsidRDefault="00093DBF" w:rsidP="00093DBF"/>
        </w:tc>
        <w:tc>
          <w:tcPr>
            <w:tcW w:w="811" w:type="dxa"/>
            <w:vAlign w:val="center"/>
            <w:hideMark/>
          </w:tcPr>
          <w:p w14:paraId="7ED16D16" w14:textId="77777777" w:rsidR="00093DBF" w:rsidRPr="00F23566" w:rsidRDefault="00093DBF" w:rsidP="00093DBF"/>
        </w:tc>
        <w:tc>
          <w:tcPr>
            <w:tcW w:w="811" w:type="dxa"/>
            <w:vAlign w:val="center"/>
            <w:hideMark/>
          </w:tcPr>
          <w:p w14:paraId="4352D3BD" w14:textId="77777777" w:rsidR="00093DBF" w:rsidRPr="00F23566" w:rsidRDefault="00093DBF" w:rsidP="00093DBF"/>
        </w:tc>
        <w:tc>
          <w:tcPr>
            <w:tcW w:w="420" w:type="dxa"/>
            <w:vAlign w:val="center"/>
            <w:hideMark/>
          </w:tcPr>
          <w:p w14:paraId="5B91BF1E" w14:textId="77777777" w:rsidR="00093DBF" w:rsidRPr="00F23566" w:rsidRDefault="00093DBF" w:rsidP="00093DBF"/>
        </w:tc>
        <w:tc>
          <w:tcPr>
            <w:tcW w:w="588" w:type="dxa"/>
            <w:vAlign w:val="center"/>
            <w:hideMark/>
          </w:tcPr>
          <w:p w14:paraId="015DCA5A" w14:textId="77777777" w:rsidR="00093DBF" w:rsidRPr="00F23566" w:rsidRDefault="00093DBF" w:rsidP="00093DBF"/>
        </w:tc>
        <w:tc>
          <w:tcPr>
            <w:tcW w:w="644" w:type="dxa"/>
            <w:vAlign w:val="center"/>
            <w:hideMark/>
          </w:tcPr>
          <w:p w14:paraId="06289A1E" w14:textId="77777777" w:rsidR="00093DBF" w:rsidRPr="00F23566" w:rsidRDefault="00093DBF" w:rsidP="00093DBF"/>
        </w:tc>
        <w:tc>
          <w:tcPr>
            <w:tcW w:w="420" w:type="dxa"/>
            <w:vAlign w:val="center"/>
            <w:hideMark/>
          </w:tcPr>
          <w:p w14:paraId="5EAD25F3" w14:textId="77777777" w:rsidR="00093DBF" w:rsidRPr="00F23566" w:rsidRDefault="00093DBF" w:rsidP="00093DBF"/>
        </w:tc>
        <w:tc>
          <w:tcPr>
            <w:tcW w:w="36" w:type="dxa"/>
            <w:vAlign w:val="center"/>
            <w:hideMark/>
          </w:tcPr>
          <w:p w14:paraId="3395B154" w14:textId="77777777" w:rsidR="00093DBF" w:rsidRPr="00F23566" w:rsidRDefault="00093DBF" w:rsidP="00093DBF"/>
        </w:tc>
        <w:tc>
          <w:tcPr>
            <w:tcW w:w="6" w:type="dxa"/>
            <w:vAlign w:val="center"/>
            <w:hideMark/>
          </w:tcPr>
          <w:p w14:paraId="10C0BA23" w14:textId="77777777" w:rsidR="00093DBF" w:rsidRPr="00F23566" w:rsidRDefault="00093DBF" w:rsidP="00093DBF"/>
        </w:tc>
        <w:tc>
          <w:tcPr>
            <w:tcW w:w="6" w:type="dxa"/>
            <w:vAlign w:val="center"/>
            <w:hideMark/>
          </w:tcPr>
          <w:p w14:paraId="4CB1834A" w14:textId="77777777" w:rsidR="00093DBF" w:rsidRPr="00F23566" w:rsidRDefault="00093DBF" w:rsidP="00093DBF"/>
        </w:tc>
        <w:tc>
          <w:tcPr>
            <w:tcW w:w="700" w:type="dxa"/>
            <w:vAlign w:val="center"/>
            <w:hideMark/>
          </w:tcPr>
          <w:p w14:paraId="51069F06" w14:textId="77777777" w:rsidR="00093DBF" w:rsidRPr="00F23566" w:rsidRDefault="00093DBF" w:rsidP="00093DBF"/>
        </w:tc>
        <w:tc>
          <w:tcPr>
            <w:tcW w:w="700" w:type="dxa"/>
            <w:vAlign w:val="center"/>
            <w:hideMark/>
          </w:tcPr>
          <w:p w14:paraId="060F8DAA" w14:textId="77777777" w:rsidR="00093DBF" w:rsidRPr="00F23566" w:rsidRDefault="00093DBF" w:rsidP="00093DBF"/>
        </w:tc>
        <w:tc>
          <w:tcPr>
            <w:tcW w:w="420" w:type="dxa"/>
            <w:vAlign w:val="center"/>
            <w:hideMark/>
          </w:tcPr>
          <w:p w14:paraId="1DBA5620" w14:textId="77777777" w:rsidR="00093DBF" w:rsidRPr="00F23566" w:rsidRDefault="00093DBF" w:rsidP="00093DBF"/>
        </w:tc>
        <w:tc>
          <w:tcPr>
            <w:tcW w:w="36" w:type="dxa"/>
            <w:vAlign w:val="center"/>
            <w:hideMark/>
          </w:tcPr>
          <w:p w14:paraId="1086D947" w14:textId="77777777" w:rsidR="00093DBF" w:rsidRPr="00F23566" w:rsidRDefault="00093DBF" w:rsidP="00093DBF"/>
        </w:tc>
      </w:tr>
      <w:tr w:rsidR="00093DBF" w:rsidRPr="00F23566" w14:paraId="1B3DA8A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90CBF2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90F0959" w14:textId="77777777" w:rsidR="00093DBF" w:rsidRPr="00F23566" w:rsidRDefault="00093DBF" w:rsidP="00093DBF">
            <w:r w:rsidRPr="00F23566">
              <w:t>911300</w:t>
            </w:r>
          </w:p>
        </w:tc>
        <w:tc>
          <w:tcPr>
            <w:tcW w:w="10684" w:type="dxa"/>
            <w:tcBorders>
              <w:top w:val="nil"/>
              <w:left w:val="nil"/>
              <w:bottom w:val="nil"/>
              <w:right w:val="nil"/>
            </w:tcBorders>
            <w:shd w:val="clear" w:color="auto" w:fill="auto"/>
            <w:noWrap/>
            <w:vAlign w:val="bottom"/>
            <w:hideMark/>
          </w:tcPr>
          <w:p w14:paraId="30E679AB"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финансијских</w:t>
            </w:r>
            <w:proofErr w:type="spellEnd"/>
            <w:r w:rsidRPr="00F23566">
              <w:t xml:space="preserve"> </w:t>
            </w:r>
            <w:proofErr w:type="spellStart"/>
            <w:r w:rsidRPr="00F23566">
              <w:t>деривата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4D662E6"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F9CD9D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F5EB1A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D125C3" w14:textId="77777777" w:rsidR="00093DBF" w:rsidRPr="00F23566" w:rsidRDefault="00093DBF" w:rsidP="00093DBF"/>
        </w:tc>
        <w:tc>
          <w:tcPr>
            <w:tcW w:w="6" w:type="dxa"/>
            <w:vAlign w:val="center"/>
            <w:hideMark/>
          </w:tcPr>
          <w:p w14:paraId="28A26D21" w14:textId="77777777" w:rsidR="00093DBF" w:rsidRPr="00F23566" w:rsidRDefault="00093DBF" w:rsidP="00093DBF"/>
        </w:tc>
        <w:tc>
          <w:tcPr>
            <w:tcW w:w="6" w:type="dxa"/>
            <w:vAlign w:val="center"/>
            <w:hideMark/>
          </w:tcPr>
          <w:p w14:paraId="7A4142CE" w14:textId="77777777" w:rsidR="00093DBF" w:rsidRPr="00F23566" w:rsidRDefault="00093DBF" w:rsidP="00093DBF"/>
        </w:tc>
        <w:tc>
          <w:tcPr>
            <w:tcW w:w="6" w:type="dxa"/>
            <w:vAlign w:val="center"/>
            <w:hideMark/>
          </w:tcPr>
          <w:p w14:paraId="34ACE567" w14:textId="77777777" w:rsidR="00093DBF" w:rsidRPr="00F23566" w:rsidRDefault="00093DBF" w:rsidP="00093DBF"/>
        </w:tc>
        <w:tc>
          <w:tcPr>
            <w:tcW w:w="6" w:type="dxa"/>
            <w:vAlign w:val="center"/>
            <w:hideMark/>
          </w:tcPr>
          <w:p w14:paraId="67E970F7" w14:textId="77777777" w:rsidR="00093DBF" w:rsidRPr="00F23566" w:rsidRDefault="00093DBF" w:rsidP="00093DBF"/>
        </w:tc>
        <w:tc>
          <w:tcPr>
            <w:tcW w:w="6" w:type="dxa"/>
            <w:vAlign w:val="center"/>
            <w:hideMark/>
          </w:tcPr>
          <w:p w14:paraId="019F97B0" w14:textId="77777777" w:rsidR="00093DBF" w:rsidRPr="00F23566" w:rsidRDefault="00093DBF" w:rsidP="00093DBF"/>
        </w:tc>
        <w:tc>
          <w:tcPr>
            <w:tcW w:w="6" w:type="dxa"/>
            <w:vAlign w:val="center"/>
            <w:hideMark/>
          </w:tcPr>
          <w:p w14:paraId="628AFA40" w14:textId="77777777" w:rsidR="00093DBF" w:rsidRPr="00F23566" w:rsidRDefault="00093DBF" w:rsidP="00093DBF"/>
        </w:tc>
        <w:tc>
          <w:tcPr>
            <w:tcW w:w="6" w:type="dxa"/>
            <w:vAlign w:val="center"/>
            <w:hideMark/>
          </w:tcPr>
          <w:p w14:paraId="08AF55C0" w14:textId="77777777" w:rsidR="00093DBF" w:rsidRPr="00F23566" w:rsidRDefault="00093DBF" w:rsidP="00093DBF"/>
        </w:tc>
        <w:tc>
          <w:tcPr>
            <w:tcW w:w="811" w:type="dxa"/>
            <w:vAlign w:val="center"/>
            <w:hideMark/>
          </w:tcPr>
          <w:p w14:paraId="4979664A" w14:textId="77777777" w:rsidR="00093DBF" w:rsidRPr="00F23566" w:rsidRDefault="00093DBF" w:rsidP="00093DBF"/>
        </w:tc>
        <w:tc>
          <w:tcPr>
            <w:tcW w:w="811" w:type="dxa"/>
            <w:vAlign w:val="center"/>
            <w:hideMark/>
          </w:tcPr>
          <w:p w14:paraId="5155FFEC" w14:textId="77777777" w:rsidR="00093DBF" w:rsidRPr="00F23566" w:rsidRDefault="00093DBF" w:rsidP="00093DBF"/>
        </w:tc>
        <w:tc>
          <w:tcPr>
            <w:tcW w:w="420" w:type="dxa"/>
            <w:vAlign w:val="center"/>
            <w:hideMark/>
          </w:tcPr>
          <w:p w14:paraId="6B47CECF" w14:textId="77777777" w:rsidR="00093DBF" w:rsidRPr="00F23566" w:rsidRDefault="00093DBF" w:rsidP="00093DBF"/>
        </w:tc>
        <w:tc>
          <w:tcPr>
            <w:tcW w:w="588" w:type="dxa"/>
            <w:vAlign w:val="center"/>
            <w:hideMark/>
          </w:tcPr>
          <w:p w14:paraId="3CD5BF61" w14:textId="77777777" w:rsidR="00093DBF" w:rsidRPr="00F23566" w:rsidRDefault="00093DBF" w:rsidP="00093DBF"/>
        </w:tc>
        <w:tc>
          <w:tcPr>
            <w:tcW w:w="644" w:type="dxa"/>
            <w:vAlign w:val="center"/>
            <w:hideMark/>
          </w:tcPr>
          <w:p w14:paraId="6F1BC088" w14:textId="77777777" w:rsidR="00093DBF" w:rsidRPr="00F23566" w:rsidRDefault="00093DBF" w:rsidP="00093DBF"/>
        </w:tc>
        <w:tc>
          <w:tcPr>
            <w:tcW w:w="420" w:type="dxa"/>
            <w:vAlign w:val="center"/>
            <w:hideMark/>
          </w:tcPr>
          <w:p w14:paraId="16B60883" w14:textId="77777777" w:rsidR="00093DBF" w:rsidRPr="00F23566" w:rsidRDefault="00093DBF" w:rsidP="00093DBF"/>
        </w:tc>
        <w:tc>
          <w:tcPr>
            <w:tcW w:w="36" w:type="dxa"/>
            <w:vAlign w:val="center"/>
            <w:hideMark/>
          </w:tcPr>
          <w:p w14:paraId="60713AAB" w14:textId="77777777" w:rsidR="00093DBF" w:rsidRPr="00F23566" w:rsidRDefault="00093DBF" w:rsidP="00093DBF"/>
        </w:tc>
        <w:tc>
          <w:tcPr>
            <w:tcW w:w="6" w:type="dxa"/>
            <w:vAlign w:val="center"/>
            <w:hideMark/>
          </w:tcPr>
          <w:p w14:paraId="72E48AFC" w14:textId="77777777" w:rsidR="00093DBF" w:rsidRPr="00F23566" w:rsidRDefault="00093DBF" w:rsidP="00093DBF"/>
        </w:tc>
        <w:tc>
          <w:tcPr>
            <w:tcW w:w="6" w:type="dxa"/>
            <w:vAlign w:val="center"/>
            <w:hideMark/>
          </w:tcPr>
          <w:p w14:paraId="44B4CFB8" w14:textId="77777777" w:rsidR="00093DBF" w:rsidRPr="00F23566" w:rsidRDefault="00093DBF" w:rsidP="00093DBF"/>
        </w:tc>
        <w:tc>
          <w:tcPr>
            <w:tcW w:w="700" w:type="dxa"/>
            <w:vAlign w:val="center"/>
            <w:hideMark/>
          </w:tcPr>
          <w:p w14:paraId="6791AE84" w14:textId="77777777" w:rsidR="00093DBF" w:rsidRPr="00F23566" w:rsidRDefault="00093DBF" w:rsidP="00093DBF"/>
        </w:tc>
        <w:tc>
          <w:tcPr>
            <w:tcW w:w="700" w:type="dxa"/>
            <w:vAlign w:val="center"/>
            <w:hideMark/>
          </w:tcPr>
          <w:p w14:paraId="5AE0F4A3" w14:textId="77777777" w:rsidR="00093DBF" w:rsidRPr="00F23566" w:rsidRDefault="00093DBF" w:rsidP="00093DBF"/>
        </w:tc>
        <w:tc>
          <w:tcPr>
            <w:tcW w:w="420" w:type="dxa"/>
            <w:vAlign w:val="center"/>
            <w:hideMark/>
          </w:tcPr>
          <w:p w14:paraId="031606A2" w14:textId="77777777" w:rsidR="00093DBF" w:rsidRPr="00F23566" w:rsidRDefault="00093DBF" w:rsidP="00093DBF"/>
        </w:tc>
        <w:tc>
          <w:tcPr>
            <w:tcW w:w="36" w:type="dxa"/>
            <w:vAlign w:val="center"/>
            <w:hideMark/>
          </w:tcPr>
          <w:p w14:paraId="7F091A2A" w14:textId="77777777" w:rsidR="00093DBF" w:rsidRPr="00F23566" w:rsidRDefault="00093DBF" w:rsidP="00093DBF"/>
        </w:tc>
      </w:tr>
      <w:tr w:rsidR="00093DBF" w:rsidRPr="00F23566" w14:paraId="7F96CEB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77B247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A33E737" w14:textId="77777777" w:rsidR="00093DBF" w:rsidRPr="00F23566" w:rsidRDefault="00093DBF" w:rsidP="00093DBF">
            <w:r w:rsidRPr="00F23566">
              <w:t>911400</w:t>
            </w:r>
          </w:p>
        </w:tc>
        <w:tc>
          <w:tcPr>
            <w:tcW w:w="10684" w:type="dxa"/>
            <w:tcBorders>
              <w:top w:val="nil"/>
              <w:left w:val="nil"/>
              <w:bottom w:val="nil"/>
              <w:right w:val="nil"/>
            </w:tcBorders>
            <w:shd w:val="clear" w:color="auto" w:fill="auto"/>
            <w:noWrap/>
            <w:vAlign w:val="bottom"/>
            <w:hideMark/>
          </w:tcPr>
          <w:p w14:paraId="743A02F7"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наплате</w:t>
            </w:r>
            <w:proofErr w:type="spellEnd"/>
            <w:r w:rsidRPr="00F23566">
              <w:t xml:space="preserve"> </w:t>
            </w:r>
            <w:proofErr w:type="spellStart"/>
            <w:r w:rsidRPr="00F23566">
              <w:t>датих</w:t>
            </w:r>
            <w:proofErr w:type="spellEnd"/>
            <w:r w:rsidRPr="00F23566">
              <w:t xml:space="preserve"> </w:t>
            </w:r>
            <w:proofErr w:type="spellStart"/>
            <w:r w:rsidRPr="00F23566">
              <w:t>зајмова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090C3B3"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000000" w:fill="FFFFFF"/>
            <w:noWrap/>
            <w:vAlign w:val="bottom"/>
            <w:hideMark/>
          </w:tcPr>
          <w:p w14:paraId="7CB0A189"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1F31FA2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B57A8D3" w14:textId="77777777" w:rsidR="00093DBF" w:rsidRPr="00F23566" w:rsidRDefault="00093DBF" w:rsidP="00093DBF"/>
        </w:tc>
        <w:tc>
          <w:tcPr>
            <w:tcW w:w="6" w:type="dxa"/>
            <w:vAlign w:val="center"/>
            <w:hideMark/>
          </w:tcPr>
          <w:p w14:paraId="4CF498FE" w14:textId="77777777" w:rsidR="00093DBF" w:rsidRPr="00F23566" w:rsidRDefault="00093DBF" w:rsidP="00093DBF"/>
        </w:tc>
        <w:tc>
          <w:tcPr>
            <w:tcW w:w="6" w:type="dxa"/>
            <w:vAlign w:val="center"/>
            <w:hideMark/>
          </w:tcPr>
          <w:p w14:paraId="5E9E2927" w14:textId="77777777" w:rsidR="00093DBF" w:rsidRPr="00F23566" w:rsidRDefault="00093DBF" w:rsidP="00093DBF"/>
        </w:tc>
        <w:tc>
          <w:tcPr>
            <w:tcW w:w="6" w:type="dxa"/>
            <w:vAlign w:val="center"/>
            <w:hideMark/>
          </w:tcPr>
          <w:p w14:paraId="749DB80C" w14:textId="77777777" w:rsidR="00093DBF" w:rsidRPr="00F23566" w:rsidRDefault="00093DBF" w:rsidP="00093DBF"/>
        </w:tc>
        <w:tc>
          <w:tcPr>
            <w:tcW w:w="6" w:type="dxa"/>
            <w:vAlign w:val="center"/>
            <w:hideMark/>
          </w:tcPr>
          <w:p w14:paraId="61AAA05D" w14:textId="77777777" w:rsidR="00093DBF" w:rsidRPr="00F23566" w:rsidRDefault="00093DBF" w:rsidP="00093DBF"/>
        </w:tc>
        <w:tc>
          <w:tcPr>
            <w:tcW w:w="6" w:type="dxa"/>
            <w:vAlign w:val="center"/>
            <w:hideMark/>
          </w:tcPr>
          <w:p w14:paraId="69D7014D" w14:textId="77777777" w:rsidR="00093DBF" w:rsidRPr="00F23566" w:rsidRDefault="00093DBF" w:rsidP="00093DBF"/>
        </w:tc>
        <w:tc>
          <w:tcPr>
            <w:tcW w:w="6" w:type="dxa"/>
            <w:vAlign w:val="center"/>
            <w:hideMark/>
          </w:tcPr>
          <w:p w14:paraId="7859C7ED" w14:textId="77777777" w:rsidR="00093DBF" w:rsidRPr="00F23566" w:rsidRDefault="00093DBF" w:rsidP="00093DBF"/>
        </w:tc>
        <w:tc>
          <w:tcPr>
            <w:tcW w:w="6" w:type="dxa"/>
            <w:vAlign w:val="center"/>
            <w:hideMark/>
          </w:tcPr>
          <w:p w14:paraId="2757D0F3" w14:textId="77777777" w:rsidR="00093DBF" w:rsidRPr="00F23566" w:rsidRDefault="00093DBF" w:rsidP="00093DBF"/>
        </w:tc>
        <w:tc>
          <w:tcPr>
            <w:tcW w:w="811" w:type="dxa"/>
            <w:vAlign w:val="center"/>
            <w:hideMark/>
          </w:tcPr>
          <w:p w14:paraId="6EF7CBDF" w14:textId="77777777" w:rsidR="00093DBF" w:rsidRPr="00F23566" w:rsidRDefault="00093DBF" w:rsidP="00093DBF"/>
        </w:tc>
        <w:tc>
          <w:tcPr>
            <w:tcW w:w="811" w:type="dxa"/>
            <w:vAlign w:val="center"/>
            <w:hideMark/>
          </w:tcPr>
          <w:p w14:paraId="335522CC" w14:textId="77777777" w:rsidR="00093DBF" w:rsidRPr="00F23566" w:rsidRDefault="00093DBF" w:rsidP="00093DBF"/>
        </w:tc>
        <w:tc>
          <w:tcPr>
            <w:tcW w:w="420" w:type="dxa"/>
            <w:vAlign w:val="center"/>
            <w:hideMark/>
          </w:tcPr>
          <w:p w14:paraId="6424BE74" w14:textId="77777777" w:rsidR="00093DBF" w:rsidRPr="00F23566" w:rsidRDefault="00093DBF" w:rsidP="00093DBF"/>
        </w:tc>
        <w:tc>
          <w:tcPr>
            <w:tcW w:w="588" w:type="dxa"/>
            <w:vAlign w:val="center"/>
            <w:hideMark/>
          </w:tcPr>
          <w:p w14:paraId="70AB59E1" w14:textId="77777777" w:rsidR="00093DBF" w:rsidRPr="00F23566" w:rsidRDefault="00093DBF" w:rsidP="00093DBF"/>
        </w:tc>
        <w:tc>
          <w:tcPr>
            <w:tcW w:w="644" w:type="dxa"/>
            <w:vAlign w:val="center"/>
            <w:hideMark/>
          </w:tcPr>
          <w:p w14:paraId="78A40299" w14:textId="77777777" w:rsidR="00093DBF" w:rsidRPr="00F23566" w:rsidRDefault="00093DBF" w:rsidP="00093DBF"/>
        </w:tc>
        <w:tc>
          <w:tcPr>
            <w:tcW w:w="420" w:type="dxa"/>
            <w:vAlign w:val="center"/>
            <w:hideMark/>
          </w:tcPr>
          <w:p w14:paraId="47049D25" w14:textId="77777777" w:rsidR="00093DBF" w:rsidRPr="00F23566" w:rsidRDefault="00093DBF" w:rsidP="00093DBF"/>
        </w:tc>
        <w:tc>
          <w:tcPr>
            <w:tcW w:w="36" w:type="dxa"/>
            <w:vAlign w:val="center"/>
            <w:hideMark/>
          </w:tcPr>
          <w:p w14:paraId="170D6E22" w14:textId="77777777" w:rsidR="00093DBF" w:rsidRPr="00F23566" w:rsidRDefault="00093DBF" w:rsidP="00093DBF"/>
        </w:tc>
        <w:tc>
          <w:tcPr>
            <w:tcW w:w="6" w:type="dxa"/>
            <w:vAlign w:val="center"/>
            <w:hideMark/>
          </w:tcPr>
          <w:p w14:paraId="7946D215" w14:textId="77777777" w:rsidR="00093DBF" w:rsidRPr="00F23566" w:rsidRDefault="00093DBF" w:rsidP="00093DBF"/>
        </w:tc>
        <w:tc>
          <w:tcPr>
            <w:tcW w:w="6" w:type="dxa"/>
            <w:vAlign w:val="center"/>
            <w:hideMark/>
          </w:tcPr>
          <w:p w14:paraId="2CF677A0" w14:textId="77777777" w:rsidR="00093DBF" w:rsidRPr="00F23566" w:rsidRDefault="00093DBF" w:rsidP="00093DBF"/>
        </w:tc>
        <w:tc>
          <w:tcPr>
            <w:tcW w:w="700" w:type="dxa"/>
            <w:vAlign w:val="center"/>
            <w:hideMark/>
          </w:tcPr>
          <w:p w14:paraId="065802AE" w14:textId="77777777" w:rsidR="00093DBF" w:rsidRPr="00F23566" w:rsidRDefault="00093DBF" w:rsidP="00093DBF"/>
        </w:tc>
        <w:tc>
          <w:tcPr>
            <w:tcW w:w="700" w:type="dxa"/>
            <w:vAlign w:val="center"/>
            <w:hideMark/>
          </w:tcPr>
          <w:p w14:paraId="796B809C" w14:textId="77777777" w:rsidR="00093DBF" w:rsidRPr="00F23566" w:rsidRDefault="00093DBF" w:rsidP="00093DBF"/>
        </w:tc>
        <w:tc>
          <w:tcPr>
            <w:tcW w:w="420" w:type="dxa"/>
            <w:vAlign w:val="center"/>
            <w:hideMark/>
          </w:tcPr>
          <w:p w14:paraId="2C31D1BD" w14:textId="77777777" w:rsidR="00093DBF" w:rsidRPr="00F23566" w:rsidRDefault="00093DBF" w:rsidP="00093DBF"/>
        </w:tc>
        <w:tc>
          <w:tcPr>
            <w:tcW w:w="36" w:type="dxa"/>
            <w:vAlign w:val="center"/>
            <w:hideMark/>
          </w:tcPr>
          <w:p w14:paraId="0E481D40" w14:textId="77777777" w:rsidR="00093DBF" w:rsidRPr="00F23566" w:rsidRDefault="00093DBF" w:rsidP="00093DBF"/>
        </w:tc>
      </w:tr>
      <w:tr w:rsidR="00093DBF" w:rsidRPr="00F23566" w14:paraId="7C9CD9B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784C0E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AE96551" w14:textId="77777777" w:rsidR="00093DBF" w:rsidRPr="00F23566" w:rsidRDefault="00093DBF" w:rsidP="00093DBF">
            <w:r w:rsidRPr="00F23566">
              <w:t>911500</w:t>
            </w:r>
          </w:p>
        </w:tc>
        <w:tc>
          <w:tcPr>
            <w:tcW w:w="10684" w:type="dxa"/>
            <w:tcBorders>
              <w:top w:val="nil"/>
              <w:left w:val="nil"/>
              <w:bottom w:val="nil"/>
              <w:right w:val="nil"/>
            </w:tcBorders>
            <w:shd w:val="clear" w:color="auto" w:fill="auto"/>
            <w:noWrap/>
            <w:vAlign w:val="bottom"/>
            <w:hideMark/>
          </w:tcPr>
          <w:p w14:paraId="06E09086" w14:textId="77777777" w:rsidR="00093DBF" w:rsidRPr="00F23566" w:rsidRDefault="00093DBF" w:rsidP="00093DBF">
            <w:proofErr w:type="spellStart"/>
            <w:r w:rsidRPr="00F23566">
              <w:t>Примици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орочених</w:t>
            </w:r>
            <w:proofErr w:type="spellEnd"/>
            <w:r w:rsidRPr="00F23566">
              <w:t xml:space="preserve"> </w:t>
            </w:r>
            <w:proofErr w:type="spellStart"/>
            <w:r w:rsidRPr="00F23566">
              <w:t>новчаних</w:t>
            </w:r>
            <w:proofErr w:type="spellEnd"/>
            <w:r w:rsidRPr="00F23566">
              <w:t xml:space="preserve"> </w:t>
            </w:r>
            <w:proofErr w:type="spellStart"/>
            <w:r w:rsidRPr="00F23566">
              <w:t>средстава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0150BB7"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26F5DA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569626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6F1F2CD" w14:textId="77777777" w:rsidR="00093DBF" w:rsidRPr="00F23566" w:rsidRDefault="00093DBF" w:rsidP="00093DBF"/>
        </w:tc>
        <w:tc>
          <w:tcPr>
            <w:tcW w:w="6" w:type="dxa"/>
            <w:vAlign w:val="center"/>
            <w:hideMark/>
          </w:tcPr>
          <w:p w14:paraId="2AFC57F9" w14:textId="77777777" w:rsidR="00093DBF" w:rsidRPr="00F23566" w:rsidRDefault="00093DBF" w:rsidP="00093DBF"/>
        </w:tc>
        <w:tc>
          <w:tcPr>
            <w:tcW w:w="6" w:type="dxa"/>
            <w:vAlign w:val="center"/>
            <w:hideMark/>
          </w:tcPr>
          <w:p w14:paraId="2DC7B975" w14:textId="77777777" w:rsidR="00093DBF" w:rsidRPr="00F23566" w:rsidRDefault="00093DBF" w:rsidP="00093DBF"/>
        </w:tc>
        <w:tc>
          <w:tcPr>
            <w:tcW w:w="6" w:type="dxa"/>
            <w:vAlign w:val="center"/>
            <w:hideMark/>
          </w:tcPr>
          <w:p w14:paraId="62229AB7" w14:textId="77777777" w:rsidR="00093DBF" w:rsidRPr="00F23566" w:rsidRDefault="00093DBF" w:rsidP="00093DBF"/>
        </w:tc>
        <w:tc>
          <w:tcPr>
            <w:tcW w:w="6" w:type="dxa"/>
            <w:vAlign w:val="center"/>
            <w:hideMark/>
          </w:tcPr>
          <w:p w14:paraId="649636D2" w14:textId="77777777" w:rsidR="00093DBF" w:rsidRPr="00F23566" w:rsidRDefault="00093DBF" w:rsidP="00093DBF"/>
        </w:tc>
        <w:tc>
          <w:tcPr>
            <w:tcW w:w="6" w:type="dxa"/>
            <w:vAlign w:val="center"/>
            <w:hideMark/>
          </w:tcPr>
          <w:p w14:paraId="71C1F60B" w14:textId="77777777" w:rsidR="00093DBF" w:rsidRPr="00F23566" w:rsidRDefault="00093DBF" w:rsidP="00093DBF"/>
        </w:tc>
        <w:tc>
          <w:tcPr>
            <w:tcW w:w="6" w:type="dxa"/>
            <w:vAlign w:val="center"/>
            <w:hideMark/>
          </w:tcPr>
          <w:p w14:paraId="39090972" w14:textId="77777777" w:rsidR="00093DBF" w:rsidRPr="00F23566" w:rsidRDefault="00093DBF" w:rsidP="00093DBF"/>
        </w:tc>
        <w:tc>
          <w:tcPr>
            <w:tcW w:w="6" w:type="dxa"/>
            <w:vAlign w:val="center"/>
            <w:hideMark/>
          </w:tcPr>
          <w:p w14:paraId="2ABC2139" w14:textId="77777777" w:rsidR="00093DBF" w:rsidRPr="00F23566" w:rsidRDefault="00093DBF" w:rsidP="00093DBF"/>
        </w:tc>
        <w:tc>
          <w:tcPr>
            <w:tcW w:w="811" w:type="dxa"/>
            <w:vAlign w:val="center"/>
            <w:hideMark/>
          </w:tcPr>
          <w:p w14:paraId="0E535423" w14:textId="77777777" w:rsidR="00093DBF" w:rsidRPr="00F23566" w:rsidRDefault="00093DBF" w:rsidP="00093DBF"/>
        </w:tc>
        <w:tc>
          <w:tcPr>
            <w:tcW w:w="811" w:type="dxa"/>
            <w:vAlign w:val="center"/>
            <w:hideMark/>
          </w:tcPr>
          <w:p w14:paraId="2DCF80AF" w14:textId="77777777" w:rsidR="00093DBF" w:rsidRPr="00F23566" w:rsidRDefault="00093DBF" w:rsidP="00093DBF"/>
        </w:tc>
        <w:tc>
          <w:tcPr>
            <w:tcW w:w="420" w:type="dxa"/>
            <w:vAlign w:val="center"/>
            <w:hideMark/>
          </w:tcPr>
          <w:p w14:paraId="0C88755F" w14:textId="77777777" w:rsidR="00093DBF" w:rsidRPr="00F23566" w:rsidRDefault="00093DBF" w:rsidP="00093DBF"/>
        </w:tc>
        <w:tc>
          <w:tcPr>
            <w:tcW w:w="588" w:type="dxa"/>
            <w:vAlign w:val="center"/>
            <w:hideMark/>
          </w:tcPr>
          <w:p w14:paraId="6A0B6F09" w14:textId="77777777" w:rsidR="00093DBF" w:rsidRPr="00F23566" w:rsidRDefault="00093DBF" w:rsidP="00093DBF"/>
        </w:tc>
        <w:tc>
          <w:tcPr>
            <w:tcW w:w="644" w:type="dxa"/>
            <w:vAlign w:val="center"/>
            <w:hideMark/>
          </w:tcPr>
          <w:p w14:paraId="53AFAEF2" w14:textId="77777777" w:rsidR="00093DBF" w:rsidRPr="00F23566" w:rsidRDefault="00093DBF" w:rsidP="00093DBF"/>
        </w:tc>
        <w:tc>
          <w:tcPr>
            <w:tcW w:w="420" w:type="dxa"/>
            <w:vAlign w:val="center"/>
            <w:hideMark/>
          </w:tcPr>
          <w:p w14:paraId="15D74B5D" w14:textId="77777777" w:rsidR="00093DBF" w:rsidRPr="00F23566" w:rsidRDefault="00093DBF" w:rsidP="00093DBF"/>
        </w:tc>
        <w:tc>
          <w:tcPr>
            <w:tcW w:w="36" w:type="dxa"/>
            <w:vAlign w:val="center"/>
            <w:hideMark/>
          </w:tcPr>
          <w:p w14:paraId="7F72F344" w14:textId="77777777" w:rsidR="00093DBF" w:rsidRPr="00F23566" w:rsidRDefault="00093DBF" w:rsidP="00093DBF"/>
        </w:tc>
        <w:tc>
          <w:tcPr>
            <w:tcW w:w="6" w:type="dxa"/>
            <w:vAlign w:val="center"/>
            <w:hideMark/>
          </w:tcPr>
          <w:p w14:paraId="77EB78A7" w14:textId="77777777" w:rsidR="00093DBF" w:rsidRPr="00F23566" w:rsidRDefault="00093DBF" w:rsidP="00093DBF"/>
        </w:tc>
        <w:tc>
          <w:tcPr>
            <w:tcW w:w="6" w:type="dxa"/>
            <w:vAlign w:val="center"/>
            <w:hideMark/>
          </w:tcPr>
          <w:p w14:paraId="1F808FBD" w14:textId="77777777" w:rsidR="00093DBF" w:rsidRPr="00F23566" w:rsidRDefault="00093DBF" w:rsidP="00093DBF"/>
        </w:tc>
        <w:tc>
          <w:tcPr>
            <w:tcW w:w="700" w:type="dxa"/>
            <w:vAlign w:val="center"/>
            <w:hideMark/>
          </w:tcPr>
          <w:p w14:paraId="2216FCE2" w14:textId="77777777" w:rsidR="00093DBF" w:rsidRPr="00F23566" w:rsidRDefault="00093DBF" w:rsidP="00093DBF"/>
        </w:tc>
        <w:tc>
          <w:tcPr>
            <w:tcW w:w="700" w:type="dxa"/>
            <w:vAlign w:val="center"/>
            <w:hideMark/>
          </w:tcPr>
          <w:p w14:paraId="66F03EEB" w14:textId="77777777" w:rsidR="00093DBF" w:rsidRPr="00F23566" w:rsidRDefault="00093DBF" w:rsidP="00093DBF"/>
        </w:tc>
        <w:tc>
          <w:tcPr>
            <w:tcW w:w="420" w:type="dxa"/>
            <w:vAlign w:val="center"/>
            <w:hideMark/>
          </w:tcPr>
          <w:p w14:paraId="29AAAEE4" w14:textId="77777777" w:rsidR="00093DBF" w:rsidRPr="00F23566" w:rsidRDefault="00093DBF" w:rsidP="00093DBF"/>
        </w:tc>
        <w:tc>
          <w:tcPr>
            <w:tcW w:w="36" w:type="dxa"/>
            <w:vAlign w:val="center"/>
            <w:hideMark/>
          </w:tcPr>
          <w:p w14:paraId="14041B6D" w14:textId="77777777" w:rsidR="00093DBF" w:rsidRPr="00F23566" w:rsidRDefault="00093DBF" w:rsidP="00093DBF"/>
        </w:tc>
      </w:tr>
      <w:tr w:rsidR="00093DBF" w:rsidRPr="00F23566" w14:paraId="4796907D"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28595FBB" w14:textId="77777777" w:rsidR="00093DBF" w:rsidRPr="00F23566" w:rsidRDefault="00093DBF" w:rsidP="00093DBF">
            <w:r w:rsidRPr="00F23566">
              <w:lastRenderedPageBreak/>
              <w:t>918000</w:t>
            </w:r>
          </w:p>
        </w:tc>
        <w:tc>
          <w:tcPr>
            <w:tcW w:w="720" w:type="dxa"/>
            <w:tcBorders>
              <w:top w:val="nil"/>
              <w:left w:val="nil"/>
              <w:bottom w:val="nil"/>
              <w:right w:val="nil"/>
            </w:tcBorders>
            <w:shd w:val="clear" w:color="auto" w:fill="auto"/>
            <w:noWrap/>
            <w:vAlign w:val="bottom"/>
            <w:hideMark/>
          </w:tcPr>
          <w:p w14:paraId="07BA5464"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244306F"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D02DD53"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51F1B289"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05B158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54A047" w14:textId="77777777" w:rsidR="00093DBF" w:rsidRPr="00F23566" w:rsidRDefault="00093DBF" w:rsidP="00093DBF"/>
        </w:tc>
        <w:tc>
          <w:tcPr>
            <w:tcW w:w="6" w:type="dxa"/>
            <w:vAlign w:val="center"/>
            <w:hideMark/>
          </w:tcPr>
          <w:p w14:paraId="26956FED" w14:textId="77777777" w:rsidR="00093DBF" w:rsidRPr="00F23566" w:rsidRDefault="00093DBF" w:rsidP="00093DBF"/>
        </w:tc>
        <w:tc>
          <w:tcPr>
            <w:tcW w:w="6" w:type="dxa"/>
            <w:vAlign w:val="center"/>
            <w:hideMark/>
          </w:tcPr>
          <w:p w14:paraId="4DF3B06A" w14:textId="77777777" w:rsidR="00093DBF" w:rsidRPr="00F23566" w:rsidRDefault="00093DBF" w:rsidP="00093DBF"/>
        </w:tc>
        <w:tc>
          <w:tcPr>
            <w:tcW w:w="6" w:type="dxa"/>
            <w:vAlign w:val="center"/>
            <w:hideMark/>
          </w:tcPr>
          <w:p w14:paraId="18C3A545" w14:textId="77777777" w:rsidR="00093DBF" w:rsidRPr="00F23566" w:rsidRDefault="00093DBF" w:rsidP="00093DBF"/>
        </w:tc>
        <w:tc>
          <w:tcPr>
            <w:tcW w:w="6" w:type="dxa"/>
            <w:vAlign w:val="center"/>
            <w:hideMark/>
          </w:tcPr>
          <w:p w14:paraId="24A80044" w14:textId="77777777" w:rsidR="00093DBF" w:rsidRPr="00F23566" w:rsidRDefault="00093DBF" w:rsidP="00093DBF"/>
        </w:tc>
        <w:tc>
          <w:tcPr>
            <w:tcW w:w="6" w:type="dxa"/>
            <w:vAlign w:val="center"/>
            <w:hideMark/>
          </w:tcPr>
          <w:p w14:paraId="5C1EED05" w14:textId="77777777" w:rsidR="00093DBF" w:rsidRPr="00F23566" w:rsidRDefault="00093DBF" w:rsidP="00093DBF"/>
        </w:tc>
        <w:tc>
          <w:tcPr>
            <w:tcW w:w="6" w:type="dxa"/>
            <w:vAlign w:val="center"/>
            <w:hideMark/>
          </w:tcPr>
          <w:p w14:paraId="2977BB20" w14:textId="77777777" w:rsidR="00093DBF" w:rsidRPr="00F23566" w:rsidRDefault="00093DBF" w:rsidP="00093DBF"/>
        </w:tc>
        <w:tc>
          <w:tcPr>
            <w:tcW w:w="6" w:type="dxa"/>
            <w:vAlign w:val="center"/>
            <w:hideMark/>
          </w:tcPr>
          <w:p w14:paraId="71527A16" w14:textId="77777777" w:rsidR="00093DBF" w:rsidRPr="00F23566" w:rsidRDefault="00093DBF" w:rsidP="00093DBF"/>
        </w:tc>
        <w:tc>
          <w:tcPr>
            <w:tcW w:w="811" w:type="dxa"/>
            <w:vAlign w:val="center"/>
            <w:hideMark/>
          </w:tcPr>
          <w:p w14:paraId="0422986E" w14:textId="77777777" w:rsidR="00093DBF" w:rsidRPr="00F23566" w:rsidRDefault="00093DBF" w:rsidP="00093DBF"/>
        </w:tc>
        <w:tc>
          <w:tcPr>
            <w:tcW w:w="811" w:type="dxa"/>
            <w:vAlign w:val="center"/>
            <w:hideMark/>
          </w:tcPr>
          <w:p w14:paraId="3E3E5FF2" w14:textId="77777777" w:rsidR="00093DBF" w:rsidRPr="00F23566" w:rsidRDefault="00093DBF" w:rsidP="00093DBF"/>
        </w:tc>
        <w:tc>
          <w:tcPr>
            <w:tcW w:w="420" w:type="dxa"/>
            <w:vAlign w:val="center"/>
            <w:hideMark/>
          </w:tcPr>
          <w:p w14:paraId="79F3924A" w14:textId="77777777" w:rsidR="00093DBF" w:rsidRPr="00F23566" w:rsidRDefault="00093DBF" w:rsidP="00093DBF"/>
        </w:tc>
        <w:tc>
          <w:tcPr>
            <w:tcW w:w="588" w:type="dxa"/>
            <w:vAlign w:val="center"/>
            <w:hideMark/>
          </w:tcPr>
          <w:p w14:paraId="104016C0" w14:textId="77777777" w:rsidR="00093DBF" w:rsidRPr="00F23566" w:rsidRDefault="00093DBF" w:rsidP="00093DBF"/>
        </w:tc>
        <w:tc>
          <w:tcPr>
            <w:tcW w:w="644" w:type="dxa"/>
            <w:vAlign w:val="center"/>
            <w:hideMark/>
          </w:tcPr>
          <w:p w14:paraId="05B56C97" w14:textId="77777777" w:rsidR="00093DBF" w:rsidRPr="00F23566" w:rsidRDefault="00093DBF" w:rsidP="00093DBF"/>
        </w:tc>
        <w:tc>
          <w:tcPr>
            <w:tcW w:w="420" w:type="dxa"/>
            <w:vAlign w:val="center"/>
            <w:hideMark/>
          </w:tcPr>
          <w:p w14:paraId="1C13901C" w14:textId="77777777" w:rsidR="00093DBF" w:rsidRPr="00F23566" w:rsidRDefault="00093DBF" w:rsidP="00093DBF"/>
        </w:tc>
        <w:tc>
          <w:tcPr>
            <w:tcW w:w="36" w:type="dxa"/>
            <w:vAlign w:val="center"/>
            <w:hideMark/>
          </w:tcPr>
          <w:p w14:paraId="358C3EF1" w14:textId="77777777" w:rsidR="00093DBF" w:rsidRPr="00F23566" w:rsidRDefault="00093DBF" w:rsidP="00093DBF"/>
        </w:tc>
        <w:tc>
          <w:tcPr>
            <w:tcW w:w="6" w:type="dxa"/>
            <w:vAlign w:val="center"/>
            <w:hideMark/>
          </w:tcPr>
          <w:p w14:paraId="605762F0" w14:textId="77777777" w:rsidR="00093DBF" w:rsidRPr="00F23566" w:rsidRDefault="00093DBF" w:rsidP="00093DBF"/>
        </w:tc>
        <w:tc>
          <w:tcPr>
            <w:tcW w:w="6" w:type="dxa"/>
            <w:vAlign w:val="center"/>
            <w:hideMark/>
          </w:tcPr>
          <w:p w14:paraId="137B84A8" w14:textId="77777777" w:rsidR="00093DBF" w:rsidRPr="00F23566" w:rsidRDefault="00093DBF" w:rsidP="00093DBF"/>
        </w:tc>
        <w:tc>
          <w:tcPr>
            <w:tcW w:w="700" w:type="dxa"/>
            <w:vAlign w:val="center"/>
            <w:hideMark/>
          </w:tcPr>
          <w:p w14:paraId="049CD0FD" w14:textId="77777777" w:rsidR="00093DBF" w:rsidRPr="00F23566" w:rsidRDefault="00093DBF" w:rsidP="00093DBF"/>
        </w:tc>
        <w:tc>
          <w:tcPr>
            <w:tcW w:w="700" w:type="dxa"/>
            <w:vAlign w:val="center"/>
            <w:hideMark/>
          </w:tcPr>
          <w:p w14:paraId="0F0A36FB" w14:textId="77777777" w:rsidR="00093DBF" w:rsidRPr="00F23566" w:rsidRDefault="00093DBF" w:rsidP="00093DBF"/>
        </w:tc>
        <w:tc>
          <w:tcPr>
            <w:tcW w:w="420" w:type="dxa"/>
            <w:vAlign w:val="center"/>
            <w:hideMark/>
          </w:tcPr>
          <w:p w14:paraId="15EBF016" w14:textId="77777777" w:rsidR="00093DBF" w:rsidRPr="00F23566" w:rsidRDefault="00093DBF" w:rsidP="00093DBF"/>
        </w:tc>
        <w:tc>
          <w:tcPr>
            <w:tcW w:w="36" w:type="dxa"/>
            <w:vAlign w:val="center"/>
            <w:hideMark/>
          </w:tcPr>
          <w:p w14:paraId="1766389D" w14:textId="77777777" w:rsidR="00093DBF" w:rsidRPr="00F23566" w:rsidRDefault="00093DBF" w:rsidP="00093DBF"/>
        </w:tc>
      </w:tr>
      <w:tr w:rsidR="00093DBF" w:rsidRPr="00F23566" w14:paraId="0A45B88B"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7631E0C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28821AE" w14:textId="77777777" w:rsidR="00093DBF" w:rsidRPr="00F23566" w:rsidRDefault="00093DBF" w:rsidP="00093DBF">
            <w:r w:rsidRPr="00F23566">
              <w:t>918100</w:t>
            </w:r>
          </w:p>
        </w:tc>
        <w:tc>
          <w:tcPr>
            <w:tcW w:w="10684" w:type="dxa"/>
            <w:tcBorders>
              <w:top w:val="nil"/>
              <w:left w:val="nil"/>
              <w:bottom w:val="nil"/>
              <w:right w:val="nil"/>
            </w:tcBorders>
            <w:shd w:val="clear" w:color="auto" w:fill="auto"/>
            <w:vAlign w:val="bottom"/>
            <w:hideMark/>
          </w:tcPr>
          <w:p w14:paraId="6B80FAD5"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proofErr w:type="gramStart"/>
            <w:r w:rsidRPr="00F23566">
              <w:t>јединицама</w:t>
            </w:r>
            <w:proofErr w:type="spellEnd"/>
            <w:r w:rsidRPr="00F23566">
              <w:t xml:space="preserve">  </w:t>
            </w:r>
            <w:proofErr w:type="spellStart"/>
            <w:r w:rsidRPr="00F23566">
              <w:t>власти</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4E23A98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92A718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C526D0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2DCB10" w14:textId="77777777" w:rsidR="00093DBF" w:rsidRPr="00F23566" w:rsidRDefault="00093DBF" w:rsidP="00093DBF"/>
        </w:tc>
        <w:tc>
          <w:tcPr>
            <w:tcW w:w="6" w:type="dxa"/>
            <w:vAlign w:val="center"/>
            <w:hideMark/>
          </w:tcPr>
          <w:p w14:paraId="54D3E1BA" w14:textId="77777777" w:rsidR="00093DBF" w:rsidRPr="00F23566" w:rsidRDefault="00093DBF" w:rsidP="00093DBF"/>
        </w:tc>
        <w:tc>
          <w:tcPr>
            <w:tcW w:w="6" w:type="dxa"/>
            <w:vAlign w:val="center"/>
            <w:hideMark/>
          </w:tcPr>
          <w:p w14:paraId="5F879042" w14:textId="77777777" w:rsidR="00093DBF" w:rsidRPr="00F23566" w:rsidRDefault="00093DBF" w:rsidP="00093DBF"/>
        </w:tc>
        <w:tc>
          <w:tcPr>
            <w:tcW w:w="6" w:type="dxa"/>
            <w:vAlign w:val="center"/>
            <w:hideMark/>
          </w:tcPr>
          <w:p w14:paraId="6EB62AA9" w14:textId="77777777" w:rsidR="00093DBF" w:rsidRPr="00F23566" w:rsidRDefault="00093DBF" w:rsidP="00093DBF"/>
        </w:tc>
        <w:tc>
          <w:tcPr>
            <w:tcW w:w="6" w:type="dxa"/>
            <w:vAlign w:val="center"/>
            <w:hideMark/>
          </w:tcPr>
          <w:p w14:paraId="5D8F8ACE" w14:textId="77777777" w:rsidR="00093DBF" w:rsidRPr="00F23566" w:rsidRDefault="00093DBF" w:rsidP="00093DBF"/>
        </w:tc>
        <w:tc>
          <w:tcPr>
            <w:tcW w:w="6" w:type="dxa"/>
            <w:vAlign w:val="center"/>
            <w:hideMark/>
          </w:tcPr>
          <w:p w14:paraId="66CCF2F3" w14:textId="77777777" w:rsidR="00093DBF" w:rsidRPr="00F23566" w:rsidRDefault="00093DBF" w:rsidP="00093DBF"/>
        </w:tc>
        <w:tc>
          <w:tcPr>
            <w:tcW w:w="6" w:type="dxa"/>
            <w:vAlign w:val="center"/>
            <w:hideMark/>
          </w:tcPr>
          <w:p w14:paraId="5F91469E" w14:textId="77777777" w:rsidR="00093DBF" w:rsidRPr="00F23566" w:rsidRDefault="00093DBF" w:rsidP="00093DBF"/>
        </w:tc>
        <w:tc>
          <w:tcPr>
            <w:tcW w:w="6" w:type="dxa"/>
            <w:vAlign w:val="center"/>
            <w:hideMark/>
          </w:tcPr>
          <w:p w14:paraId="634EFC47" w14:textId="77777777" w:rsidR="00093DBF" w:rsidRPr="00F23566" w:rsidRDefault="00093DBF" w:rsidP="00093DBF"/>
        </w:tc>
        <w:tc>
          <w:tcPr>
            <w:tcW w:w="811" w:type="dxa"/>
            <w:vAlign w:val="center"/>
            <w:hideMark/>
          </w:tcPr>
          <w:p w14:paraId="68312AAC" w14:textId="77777777" w:rsidR="00093DBF" w:rsidRPr="00F23566" w:rsidRDefault="00093DBF" w:rsidP="00093DBF"/>
        </w:tc>
        <w:tc>
          <w:tcPr>
            <w:tcW w:w="811" w:type="dxa"/>
            <w:vAlign w:val="center"/>
            <w:hideMark/>
          </w:tcPr>
          <w:p w14:paraId="413F047E" w14:textId="77777777" w:rsidR="00093DBF" w:rsidRPr="00F23566" w:rsidRDefault="00093DBF" w:rsidP="00093DBF"/>
        </w:tc>
        <w:tc>
          <w:tcPr>
            <w:tcW w:w="420" w:type="dxa"/>
            <w:vAlign w:val="center"/>
            <w:hideMark/>
          </w:tcPr>
          <w:p w14:paraId="299C20DA" w14:textId="77777777" w:rsidR="00093DBF" w:rsidRPr="00F23566" w:rsidRDefault="00093DBF" w:rsidP="00093DBF"/>
        </w:tc>
        <w:tc>
          <w:tcPr>
            <w:tcW w:w="588" w:type="dxa"/>
            <w:vAlign w:val="center"/>
            <w:hideMark/>
          </w:tcPr>
          <w:p w14:paraId="65A5252F" w14:textId="77777777" w:rsidR="00093DBF" w:rsidRPr="00F23566" w:rsidRDefault="00093DBF" w:rsidP="00093DBF"/>
        </w:tc>
        <w:tc>
          <w:tcPr>
            <w:tcW w:w="644" w:type="dxa"/>
            <w:vAlign w:val="center"/>
            <w:hideMark/>
          </w:tcPr>
          <w:p w14:paraId="0B905BB0" w14:textId="77777777" w:rsidR="00093DBF" w:rsidRPr="00F23566" w:rsidRDefault="00093DBF" w:rsidP="00093DBF"/>
        </w:tc>
        <w:tc>
          <w:tcPr>
            <w:tcW w:w="420" w:type="dxa"/>
            <w:vAlign w:val="center"/>
            <w:hideMark/>
          </w:tcPr>
          <w:p w14:paraId="3C1A19B9" w14:textId="77777777" w:rsidR="00093DBF" w:rsidRPr="00F23566" w:rsidRDefault="00093DBF" w:rsidP="00093DBF"/>
        </w:tc>
        <w:tc>
          <w:tcPr>
            <w:tcW w:w="36" w:type="dxa"/>
            <w:vAlign w:val="center"/>
            <w:hideMark/>
          </w:tcPr>
          <w:p w14:paraId="50599D2E" w14:textId="77777777" w:rsidR="00093DBF" w:rsidRPr="00F23566" w:rsidRDefault="00093DBF" w:rsidP="00093DBF"/>
        </w:tc>
        <w:tc>
          <w:tcPr>
            <w:tcW w:w="6" w:type="dxa"/>
            <w:vAlign w:val="center"/>
            <w:hideMark/>
          </w:tcPr>
          <w:p w14:paraId="18EFD8C9" w14:textId="77777777" w:rsidR="00093DBF" w:rsidRPr="00F23566" w:rsidRDefault="00093DBF" w:rsidP="00093DBF"/>
        </w:tc>
        <w:tc>
          <w:tcPr>
            <w:tcW w:w="6" w:type="dxa"/>
            <w:vAlign w:val="center"/>
            <w:hideMark/>
          </w:tcPr>
          <w:p w14:paraId="445C6026" w14:textId="77777777" w:rsidR="00093DBF" w:rsidRPr="00F23566" w:rsidRDefault="00093DBF" w:rsidP="00093DBF"/>
        </w:tc>
        <w:tc>
          <w:tcPr>
            <w:tcW w:w="700" w:type="dxa"/>
            <w:vAlign w:val="center"/>
            <w:hideMark/>
          </w:tcPr>
          <w:p w14:paraId="26E1766F" w14:textId="77777777" w:rsidR="00093DBF" w:rsidRPr="00F23566" w:rsidRDefault="00093DBF" w:rsidP="00093DBF"/>
        </w:tc>
        <w:tc>
          <w:tcPr>
            <w:tcW w:w="700" w:type="dxa"/>
            <w:vAlign w:val="center"/>
            <w:hideMark/>
          </w:tcPr>
          <w:p w14:paraId="328957FE" w14:textId="77777777" w:rsidR="00093DBF" w:rsidRPr="00F23566" w:rsidRDefault="00093DBF" w:rsidP="00093DBF"/>
        </w:tc>
        <w:tc>
          <w:tcPr>
            <w:tcW w:w="420" w:type="dxa"/>
            <w:vAlign w:val="center"/>
            <w:hideMark/>
          </w:tcPr>
          <w:p w14:paraId="5A0172AE" w14:textId="77777777" w:rsidR="00093DBF" w:rsidRPr="00F23566" w:rsidRDefault="00093DBF" w:rsidP="00093DBF"/>
        </w:tc>
        <w:tc>
          <w:tcPr>
            <w:tcW w:w="36" w:type="dxa"/>
            <w:vAlign w:val="center"/>
            <w:hideMark/>
          </w:tcPr>
          <w:p w14:paraId="04995B06" w14:textId="77777777" w:rsidR="00093DBF" w:rsidRPr="00F23566" w:rsidRDefault="00093DBF" w:rsidP="00093DBF"/>
        </w:tc>
      </w:tr>
      <w:tr w:rsidR="00093DBF" w:rsidRPr="00F23566" w14:paraId="574BE07A"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2FC56B4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B1B19A" w14:textId="77777777" w:rsidR="00093DBF" w:rsidRPr="00F23566" w:rsidRDefault="00093DBF" w:rsidP="00093DBF">
            <w:r w:rsidRPr="00F23566">
              <w:t>918200</w:t>
            </w:r>
          </w:p>
        </w:tc>
        <w:tc>
          <w:tcPr>
            <w:tcW w:w="10684" w:type="dxa"/>
            <w:tcBorders>
              <w:top w:val="nil"/>
              <w:left w:val="nil"/>
              <w:bottom w:val="nil"/>
              <w:right w:val="nil"/>
            </w:tcBorders>
            <w:shd w:val="clear" w:color="auto" w:fill="auto"/>
            <w:vAlign w:val="bottom"/>
            <w:hideMark/>
          </w:tcPr>
          <w:p w14:paraId="12F731DF"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финансијске</w:t>
            </w:r>
            <w:proofErr w:type="spellEnd"/>
            <w:r w:rsidRPr="00F23566">
              <w:t xml:space="preserve"> </w:t>
            </w:r>
            <w:proofErr w:type="spellStart"/>
            <w:r w:rsidRPr="00F23566">
              <w:t>имовине</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040F21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693E0B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220216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5AE0EE3" w14:textId="77777777" w:rsidR="00093DBF" w:rsidRPr="00F23566" w:rsidRDefault="00093DBF" w:rsidP="00093DBF"/>
        </w:tc>
        <w:tc>
          <w:tcPr>
            <w:tcW w:w="6" w:type="dxa"/>
            <w:vAlign w:val="center"/>
            <w:hideMark/>
          </w:tcPr>
          <w:p w14:paraId="517DE338" w14:textId="77777777" w:rsidR="00093DBF" w:rsidRPr="00F23566" w:rsidRDefault="00093DBF" w:rsidP="00093DBF"/>
        </w:tc>
        <w:tc>
          <w:tcPr>
            <w:tcW w:w="6" w:type="dxa"/>
            <w:vAlign w:val="center"/>
            <w:hideMark/>
          </w:tcPr>
          <w:p w14:paraId="6582C37E" w14:textId="77777777" w:rsidR="00093DBF" w:rsidRPr="00F23566" w:rsidRDefault="00093DBF" w:rsidP="00093DBF"/>
        </w:tc>
        <w:tc>
          <w:tcPr>
            <w:tcW w:w="6" w:type="dxa"/>
            <w:vAlign w:val="center"/>
            <w:hideMark/>
          </w:tcPr>
          <w:p w14:paraId="6492A50B" w14:textId="77777777" w:rsidR="00093DBF" w:rsidRPr="00F23566" w:rsidRDefault="00093DBF" w:rsidP="00093DBF"/>
        </w:tc>
        <w:tc>
          <w:tcPr>
            <w:tcW w:w="6" w:type="dxa"/>
            <w:vAlign w:val="center"/>
            <w:hideMark/>
          </w:tcPr>
          <w:p w14:paraId="68D282E4" w14:textId="77777777" w:rsidR="00093DBF" w:rsidRPr="00F23566" w:rsidRDefault="00093DBF" w:rsidP="00093DBF"/>
        </w:tc>
        <w:tc>
          <w:tcPr>
            <w:tcW w:w="6" w:type="dxa"/>
            <w:vAlign w:val="center"/>
            <w:hideMark/>
          </w:tcPr>
          <w:p w14:paraId="6EF4543E" w14:textId="77777777" w:rsidR="00093DBF" w:rsidRPr="00F23566" w:rsidRDefault="00093DBF" w:rsidP="00093DBF"/>
        </w:tc>
        <w:tc>
          <w:tcPr>
            <w:tcW w:w="6" w:type="dxa"/>
            <w:vAlign w:val="center"/>
            <w:hideMark/>
          </w:tcPr>
          <w:p w14:paraId="2E50D28C" w14:textId="77777777" w:rsidR="00093DBF" w:rsidRPr="00F23566" w:rsidRDefault="00093DBF" w:rsidP="00093DBF"/>
        </w:tc>
        <w:tc>
          <w:tcPr>
            <w:tcW w:w="6" w:type="dxa"/>
            <w:vAlign w:val="center"/>
            <w:hideMark/>
          </w:tcPr>
          <w:p w14:paraId="6DAA20CB" w14:textId="77777777" w:rsidR="00093DBF" w:rsidRPr="00F23566" w:rsidRDefault="00093DBF" w:rsidP="00093DBF"/>
        </w:tc>
        <w:tc>
          <w:tcPr>
            <w:tcW w:w="811" w:type="dxa"/>
            <w:vAlign w:val="center"/>
            <w:hideMark/>
          </w:tcPr>
          <w:p w14:paraId="32B90714" w14:textId="77777777" w:rsidR="00093DBF" w:rsidRPr="00F23566" w:rsidRDefault="00093DBF" w:rsidP="00093DBF"/>
        </w:tc>
        <w:tc>
          <w:tcPr>
            <w:tcW w:w="811" w:type="dxa"/>
            <w:vAlign w:val="center"/>
            <w:hideMark/>
          </w:tcPr>
          <w:p w14:paraId="7F516380" w14:textId="77777777" w:rsidR="00093DBF" w:rsidRPr="00F23566" w:rsidRDefault="00093DBF" w:rsidP="00093DBF"/>
        </w:tc>
        <w:tc>
          <w:tcPr>
            <w:tcW w:w="420" w:type="dxa"/>
            <w:vAlign w:val="center"/>
            <w:hideMark/>
          </w:tcPr>
          <w:p w14:paraId="70633283" w14:textId="77777777" w:rsidR="00093DBF" w:rsidRPr="00F23566" w:rsidRDefault="00093DBF" w:rsidP="00093DBF"/>
        </w:tc>
        <w:tc>
          <w:tcPr>
            <w:tcW w:w="588" w:type="dxa"/>
            <w:vAlign w:val="center"/>
            <w:hideMark/>
          </w:tcPr>
          <w:p w14:paraId="2895C619" w14:textId="77777777" w:rsidR="00093DBF" w:rsidRPr="00F23566" w:rsidRDefault="00093DBF" w:rsidP="00093DBF"/>
        </w:tc>
        <w:tc>
          <w:tcPr>
            <w:tcW w:w="644" w:type="dxa"/>
            <w:vAlign w:val="center"/>
            <w:hideMark/>
          </w:tcPr>
          <w:p w14:paraId="14DD8653" w14:textId="77777777" w:rsidR="00093DBF" w:rsidRPr="00F23566" w:rsidRDefault="00093DBF" w:rsidP="00093DBF"/>
        </w:tc>
        <w:tc>
          <w:tcPr>
            <w:tcW w:w="420" w:type="dxa"/>
            <w:vAlign w:val="center"/>
            <w:hideMark/>
          </w:tcPr>
          <w:p w14:paraId="1176DE72" w14:textId="77777777" w:rsidR="00093DBF" w:rsidRPr="00F23566" w:rsidRDefault="00093DBF" w:rsidP="00093DBF"/>
        </w:tc>
        <w:tc>
          <w:tcPr>
            <w:tcW w:w="36" w:type="dxa"/>
            <w:vAlign w:val="center"/>
            <w:hideMark/>
          </w:tcPr>
          <w:p w14:paraId="1840690C" w14:textId="77777777" w:rsidR="00093DBF" w:rsidRPr="00F23566" w:rsidRDefault="00093DBF" w:rsidP="00093DBF"/>
        </w:tc>
        <w:tc>
          <w:tcPr>
            <w:tcW w:w="6" w:type="dxa"/>
            <w:vAlign w:val="center"/>
            <w:hideMark/>
          </w:tcPr>
          <w:p w14:paraId="7A0ABC96" w14:textId="77777777" w:rsidR="00093DBF" w:rsidRPr="00F23566" w:rsidRDefault="00093DBF" w:rsidP="00093DBF"/>
        </w:tc>
        <w:tc>
          <w:tcPr>
            <w:tcW w:w="6" w:type="dxa"/>
            <w:vAlign w:val="center"/>
            <w:hideMark/>
          </w:tcPr>
          <w:p w14:paraId="08F1AE6C" w14:textId="77777777" w:rsidR="00093DBF" w:rsidRPr="00F23566" w:rsidRDefault="00093DBF" w:rsidP="00093DBF"/>
        </w:tc>
        <w:tc>
          <w:tcPr>
            <w:tcW w:w="700" w:type="dxa"/>
            <w:vAlign w:val="center"/>
            <w:hideMark/>
          </w:tcPr>
          <w:p w14:paraId="3ABD1650" w14:textId="77777777" w:rsidR="00093DBF" w:rsidRPr="00F23566" w:rsidRDefault="00093DBF" w:rsidP="00093DBF"/>
        </w:tc>
        <w:tc>
          <w:tcPr>
            <w:tcW w:w="700" w:type="dxa"/>
            <w:vAlign w:val="center"/>
            <w:hideMark/>
          </w:tcPr>
          <w:p w14:paraId="030DD3EE" w14:textId="77777777" w:rsidR="00093DBF" w:rsidRPr="00F23566" w:rsidRDefault="00093DBF" w:rsidP="00093DBF"/>
        </w:tc>
        <w:tc>
          <w:tcPr>
            <w:tcW w:w="420" w:type="dxa"/>
            <w:vAlign w:val="center"/>
            <w:hideMark/>
          </w:tcPr>
          <w:p w14:paraId="44881545" w14:textId="77777777" w:rsidR="00093DBF" w:rsidRPr="00F23566" w:rsidRDefault="00093DBF" w:rsidP="00093DBF"/>
        </w:tc>
        <w:tc>
          <w:tcPr>
            <w:tcW w:w="36" w:type="dxa"/>
            <w:vAlign w:val="center"/>
            <w:hideMark/>
          </w:tcPr>
          <w:p w14:paraId="33A4E0AB" w14:textId="77777777" w:rsidR="00093DBF" w:rsidRPr="00F23566" w:rsidRDefault="00093DBF" w:rsidP="00093DBF"/>
        </w:tc>
      </w:tr>
      <w:tr w:rsidR="00093DBF" w:rsidRPr="00F23566" w14:paraId="07879AE8"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14EF98CA" w14:textId="77777777" w:rsidR="00093DBF" w:rsidRPr="00F23566" w:rsidRDefault="00093DBF" w:rsidP="00093DBF">
            <w:r w:rsidRPr="00F23566">
              <w:t>610000</w:t>
            </w:r>
          </w:p>
        </w:tc>
        <w:tc>
          <w:tcPr>
            <w:tcW w:w="720" w:type="dxa"/>
            <w:tcBorders>
              <w:top w:val="nil"/>
              <w:left w:val="nil"/>
              <w:bottom w:val="nil"/>
              <w:right w:val="nil"/>
            </w:tcBorders>
            <w:shd w:val="clear" w:color="auto" w:fill="auto"/>
            <w:noWrap/>
            <w:vAlign w:val="bottom"/>
            <w:hideMark/>
          </w:tcPr>
          <w:p w14:paraId="46C5498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9A1EF0C" w14:textId="77777777" w:rsidR="00093DBF" w:rsidRPr="00F23566" w:rsidRDefault="00093DBF" w:rsidP="00093DBF">
            <w:r w:rsidRPr="00F23566">
              <w:t xml:space="preserve">И з д а ц </w:t>
            </w:r>
            <w:proofErr w:type="gramStart"/>
            <w:r w:rsidRPr="00F23566">
              <w:t>и  з</w:t>
            </w:r>
            <w:proofErr w:type="gramEnd"/>
            <w:r w:rsidRPr="00F23566">
              <w:t xml:space="preserve"> а  ф и н а н с и ј с к у  и м о в и н у</w:t>
            </w:r>
          </w:p>
        </w:tc>
        <w:tc>
          <w:tcPr>
            <w:tcW w:w="1520" w:type="dxa"/>
            <w:tcBorders>
              <w:top w:val="nil"/>
              <w:left w:val="single" w:sz="8" w:space="0" w:color="auto"/>
              <w:bottom w:val="nil"/>
              <w:right w:val="single" w:sz="8" w:space="0" w:color="auto"/>
            </w:tcBorders>
            <w:shd w:val="clear" w:color="auto" w:fill="auto"/>
            <w:noWrap/>
            <w:vAlign w:val="bottom"/>
            <w:hideMark/>
          </w:tcPr>
          <w:p w14:paraId="745C6BA2"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auto" w:fill="auto"/>
            <w:noWrap/>
            <w:vAlign w:val="bottom"/>
            <w:hideMark/>
          </w:tcPr>
          <w:p w14:paraId="189A229C"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6C2E7EC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EC29CC4" w14:textId="77777777" w:rsidR="00093DBF" w:rsidRPr="00F23566" w:rsidRDefault="00093DBF" w:rsidP="00093DBF"/>
        </w:tc>
        <w:tc>
          <w:tcPr>
            <w:tcW w:w="6" w:type="dxa"/>
            <w:vAlign w:val="center"/>
            <w:hideMark/>
          </w:tcPr>
          <w:p w14:paraId="1B04EA71" w14:textId="77777777" w:rsidR="00093DBF" w:rsidRPr="00F23566" w:rsidRDefault="00093DBF" w:rsidP="00093DBF"/>
        </w:tc>
        <w:tc>
          <w:tcPr>
            <w:tcW w:w="6" w:type="dxa"/>
            <w:vAlign w:val="center"/>
            <w:hideMark/>
          </w:tcPr>
          <w:p w14:paraId="26A29F5C" w14:textId="77777777" w:rsidR="00093DBF" w:rsidRPr="00F23566" w:rsidRDefault="00093DBF" w:rsidP="00093DBF"/>
        </w:tc>
        <w:tc>
          <w:tcPr>
            <w:tcW w:w="6" w:type="dxa"/>
            <w:vAlign w:val="center"/>
            <w:hideMark/>
          </w:tcPr>
          <w:p w14:paraId="47C849A3" w14:textId="77777777" w:rsidR="00093DBF" w:rsidRPr="00F23566" w:rsidRDefault="00093DBF" w:rsidP="00093DBF"/>
        </w:tc>
        <w:tc>
          <w:tcPr>
            <w:tcW w:w="6" w:type="dxa"/>
            <w:vAlign w:val="center"/>
            <w:hideMark/>
          </w:tcPr>
          <w:p w14:paraId="69BDDB69" w14:textId="77777777" w:rsidR="00093DBF" w:rsidRPr="00F23566" w:rsidRDefault="00093DBF" w:rsidP="00093DBF"/>
        </w:tc>
        <w:tc>
          <w:tcPr>
            <w:tcW w:w="6" w:type="dxa"/>
            <w:vAlign w:val="center"/>
            <w:hideMark/>
          </w:tcPr>
          <w:p w14:paraId="33974C3F" w14:textId="77777777" w:rsidR="00093DBF" w:rsidRPr="00F23566" w:rsidRDefault="00093DBF" w:rsidP="00093DBF"/>
        </w:tc>
        <w:tc>
          <w:tcPr>
            <w:tcW w:w="6" w:type="dxa"/>
            <w:vAlign w:val="center"/>
            <w:hideMark/>
          </w:tcPr>
          <w:p w14:paraId="4E54E574" w14:textId="77777777" w:rsidR="00093DBF" w:rsidRPr="00F23566" w:rsidRDefault="00093DBF" w:rsidP="00093DBF"/>
        </w:tc>
        <w:tc>
          <w:tcPr>
            <w:tcW w:w="6" w:type="dxa"/>
            <w:vAlign w:val="center"/>
            <w:hideMark/>
          </w:tcPr>
          <w:p w14:paraId="29F36171" w14:textId="77777777" w:rsidR="00093DBF" w:rsidRPr="00F23566" w:rsidRDefault="00093DBF" w:rsidP="00093DBF"/>
        </w:tc>
        <w:tc>
          <w:tcPr>
            <w:tcW w:w="811" w:type="dxa"/>
            <w:vAlign w:val="center"/>
            <w:hideMark/>
          </w:tcPr>
          <w:p w14:paraId="78EDFEC5" w14:textId="77777777" w:rsidR="00093DBF" w:rsidRPr="00F23566" w:rsidRDefault="00093DBF" w:rsidP="00093DBF"/>
        </w:tc>
        <w:tc>
          <w:tcPr>
            <w:tcW w:w="811" w:type="dxa"/>
            <w:vAlign w:val="center"/>
            <w:hideMark/>
          </w:tcPr>
          <w:p w14:paraId="5D53B9C9" w14:textId="77777777" w:rsidR="00093DBF" w:rsidRPr="00F23566" w:rsidRDefault="00093DBF" w:rsidP="00093DBF"/>
        </w:tc>
        <w:tc>
          <w:tcPr>
            <w:tcW w:w="420" w:type="dxa"/>
            <w:vAlign w:val="center"/>
            <w:hideMark/>
          </w:tcPr>
          <w:p w14:paraId="700B3559" w14:textId="77777777" w:rsidR="00093DBF" w:rsidRPr="00F23566" w:rsidRDefault="00093DBF" w:rsidP="00093DBF"/>
        </w:tc>
        <w:tc>
          <w:tcPr>
            <w:tcW w:w="588" w:type="dxa"/>
            <w:vAlign w:val="center"/>
            <w:hideMark/>
          </w:tcPr>
          <w:p w14:paraId="790A95A8" w14:textId="77777777" w:rsidR="00093DBF" w:rsidRPr="00F23566" w:rsidRDefault="00093DBF" w:rsidP="00093DBF"/>
        </w:tc>
        <w:tc>
          <w:tcPr>
            <w:tcW w:w="644" w:type="dxa"/>
            <w:vAlign w:val="center"/>
            <w:hideMark/>
          </w:tcPr>
          <w:p w14:paraId="261C57D4" w14:textId="77777777" w:rsidR="00093DBF" w:rsidRPr="00F23566" w:rsidRDefault="00093DBF" w:rsidP="00093DBF"/>
        </w:tc>
        <w:tc>
          <w:tcPr>
            <w:tcW w:w="420" w:type="dxa"/>
            <w:vAlign w:val="center"/>
            <w:hideMark/>
          </w:tcPr>
          <w:p w14:paraId="286214FE" w14:textId="77777777" w:rsidR="00093DBF" w:rsidRPr="00F23566" w:rsidRDefault="00093DBF" w:rsidP="00093DBF"/>
        </w:tc>
        <w:tc>
          <w:tcPr>
            <w:tcW w:w="36" w:type="dxa"/>
            <w:vAlign w:val="center"/>
            <w:hideMark/>
          </w:tcPr>
          <w:p w14:paraId="55CC17DC" w14:textId="77777777" w:rsidR="00093DBF" w:rsidRPr="00F23566" w:rsidRDefault="00093DBF" w:rsidP="00093DBF"/>
        </w:tc>
        <w:tc>
          <w:tcPr>
            <w:tcW w:w="6" w:type="dxa"/>
            <w:vAlign w:val="center"/>
            <w:hideMark/>
          </w:tcPr>
          <w:p w14:paraId="11BC269F" w14:textId="77777777" w:rsidR="00093DBF" w:rsidRPr="00F23566" w:rsidRDefault="00093DBF" w:rsidP="00093DBF"/>
        </w:tc>
        <w:tc>
          <w:tcPr>
            <w:tcW w:w="6" w:type="dxa"/>
            <w:vAlign w:val="center"/>
            <w:hideMark/>
          </w:tcPr>
          <w:p w14:paraId="7A22511D" w14:textId="77777777" w:rsidR="00093DBF" w:rsidRPr="00F23566" w:rsidRDefault="00093DBF" w:rsidP="00093DBF"/>
        </w:tc>
        <w:tc>
          <w:tcPr>
            <w:tcW w:w="700" w:type="dxa"/>
            <w:vAlign w:val="center"/>
            <w:hideMark/>
          </w:tcPr>
          <w:p w14:paraId="118EBDF3" w14:textId="77777777" w:rsidR="00093DBF" w:rsidRPr="00F23566" w:rsidRDefault="00093DBF" w:rsidP="00093DBF"/>
        </w:tc>
        <w:tc>
          <w:tcPr>
            <w:tcW w:w="700" w:type="dxa"/>
            <w:vAlign w:val="center"/>
            <w:hideMark/>
          </w:tcPr>
          <w:p w14:paraId="2C19C2DC" w14:textId="77777777" w:rsidR="00093DBF" w:rsidRPr="00F23566" w:rsidRDefault="00093DBF" w:rsidP="00093DBF"/>
        </w:tc>
        <w:tc>
          <w:tcPr>
            <w:tcW w:w="420" w:type="dxa"/>
            <w:vAlign w:val="center"/>
            <w:hideMark/>
          </w:tcPr>
          <w:p w14:paraId="73553282" w14:textId="77777777" w:rsidR="00093DBF" w:rsidRPr="00F23566" w:rsidRDefault="00093DBF" w:rsidP="00093DBF"/>
        </w:tc>
        <w:tc>
          <w:tcPr>
            <w:tcW w:w="36" w:type="dxa"/>
            <w:vAlign w:val="center"/>
            <w:hideMark/>
          </w:tcPr>
          <w:p w14:paraId="267F9519" w14:textId="77777777" w:rsidR="00093DBF" w:rsidRPr="00F23566" w:rsidRDefault="00093DBF" w:rsidP="00093DBF"/>
        </w:tc>
      </w:tr>
      <w:tr w:rsidR="00093DBF" w:rsidRPr="00F23566" w14:paraId="3B52965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84E59F2" w14:textId="77777777" w:rsidR="00093DBF" w:rsidRPr="00F23566" w:rsidRDefault="00093DBF" w:rsidP="00093DBF">
            <w:r w:rsidRPr="00F23566">
              <w:t>611000</w:t>
            </w:r>
          </w:p>
        </w:tc>
        <w:tc>
          <w:tcPr>
            <w:tcW w:w="720" w:type="dxa"/>
            <w:tcBorders>
              <w:top w:val="nil"/>
              <w:left w:val="nil"/>
              <w:bottom w:val="nil"/>
              <w:right w:val="nil"/>
            </w:tcBorders>
            <w:shd w:val="clear" w:color="auto" w:fill="auto"/>
            <w:noWrap/>
            <w:vAlign w:val="bottom"/>
            <w:hideMark/>
          </w:tcPr>
          <w:p w14:paraId="70DD846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D2E895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D57A18C"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auto" w:fill="auto"/>
            <w:noWrap/>
            <w:vAlign w:val="bottom"/>
            <w:hideMark/>
          </w:tcPr>
          <w:p w14:paraId="25DD7B10"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3CC6CA6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14F0CEF" w14:textId="77777777" w:rsidR="00093DBF" w:rsidRPr="00F23566" w:rsidRDefault="00093DBF" w:rsidP="00093DBF"/>
        </w:tc>
        <w:tc>
          <w:tcPr>
            <w:tcW w:w="6" w:type="dxa"/>
            <w:vAlign w:val="center"/>
            <w:hideMark/>
          </w:tcPr>
          <w:p w14:paraId="40B005EA" w14:textId="77777777" w:rsidR="00093DBF" w:rsidRPr="00F23566" w:rsidRDefault="00093DBF" w:rsidP="00093DBF"/>
        </w:tc>
        <w:tc>
          <w:tcPr>
            <w:tcW w:w="6" w:type="dxa"/>
            <w:vAlign w:val="center"/>
            <w:hideMark/>
          </w:tcPr>
          <w:p w14:paraId="3BDFBAB9" w14:textId="77777777" w:rsidR="00093DBF" w:rsidRPr="00F23566" w:rsidRDefault="00093DBF" w:rsidP="00093DBF"/>
        </w:tc>
        <w:tc>
          <w:tcPr>
            <w:tcW w:w="6" w:type="dxa"/>
            <w:vAlign w:val="center"/>
            <w:hideMark/>
          </w:tcPr>
          <w:p w14:paraId="110B2772" w14:textId="77777777" w:rsidR="00093DBF" w:rsidRPr="00F23566" w:rsidRDefault="00093DBF" w:rsidP="00093DBF"/>
        </w:tc>
        <w:tc>
          <w:tcPr>
            <w:tcW w:w="6" w:type="dxa"/>
            <w:vAlign w:val="center"/>
            <w:hideMark/>
          </w:tcPr>
          <w:p w14:paraId="73F50AE4" w14:textId="77777777" w:rsidR="00093DBF" w:rsidRPr="00F23566" w:rsidRDefault="00093DBF" w:rsidP="00093DBF"/>
        </w:tc>
        <w:tc>
          <w:tcPr>
            <w:tcW w:w="6" w:type="dxa"/>
            <w:vAlign w:val="center"/>
            <w:hideMark/>
          </w:tcPr>
          <w:p w14:paraId="1AAFBBCD" w14:textId="77777777" w:rsidR="00093DBF" w:rsidRPr="00F23566" w:rsidRDefault="00093DBF" w:rsidP="00093DBF"/>
        </w:tc>
        <w:tc>
          <w:tcPr>
            <w:tcW w:w="6" w:type="dxa"/>
            <w:vAlign w:val="center"/>
            <w:hideMark/>
          </w:tcPr>
          <w:p w14:paraId="62C45B65" w14:textId="77777777" w:rsidR="00093DBF" w:rsidRPr="00F23566" w:rsidRDefault="00093DBF" w:rsidP="00093DBF"/>
        </w:tc>
        <w:tc>
          <w:tcPr>
            <w:tcW w:w="6" w:type="dxa"/>
            <w:vAlign w:val="center"/>
            <w:hideMark/>
          </w:tcPr>
          <w:p w14:paraId="21F32D2D" w14:textId="77777777" w:rsidR="00093DBF" w:rsidRPr="00F23566" w:rsidRDefault="00093DBF" w:rsidP="00093DBF"/>
        </w:tc>
        <w:tc>
          <w:tcPr>
            <w:tcW w:w="811" w:type="dxa"/>
            <w:vAlign w:val="center"/>
            <w:hideMark/>
          </w:tcPr>
          <w:p w14:paraId="0918D804" w14:textId="77777777" w:rsidR="00093DBF" w:rsidRPr="00F23566" w:rsidRDefault="00093DBF" w:rsidP="00093DBF"/>
        </w:tc>
        <w:tc>
          <w:tcPr>
            <w:tcW w:w="811" w:type="dxa"/>
            <w:vAlign w:val="center"/>
            <w:hideMark/>
          </w:tcPr>
          <w:p w14:paraId="1923BB91" w14:textId="77777777" w:rsidR="00093DBF" w:rsidRPr="00F23566" w:rsidRDefault="00093DBF" w:rsidP="00093DBF"/>
        </w:tc>
        <w:tc>
          <w:tcPr>
            <w:tcW w:w="420" w:type="dxa"/>
            <w:vAlign w:val="center"/>
            <w:hideMark/>
          </w:tcPr>
          <w:p w14:paraId="0ADF604D" w14:textId="77777777" w:rsidR="00093DBF" w:rsidRPr="00F23566" w:rsidRDefault="00093DBF" w:rsidP="00093DBF"/>
        </w:tc>
        <w:tc>
          <w:tcPr>
            <w:tcW w:w="588" w:type="dxa"/>
            <w:vAlign w:val="center"/>
            <w:hideMark/>
          </w:tcPr>
          <w:p w14:paraId="367E2D69" w14:textId="77777777" w:rsidR="00093DBF" w:rsidRPr="00F23566" w:rsidRDefault="00093DBF" w:rsidP="00093DBF"/>
        </w:tc>
        <w:tc>
          <w:tcPr>
            <w:tcW w:w="644" w:type="dxa"/>
            <w:vAlign w:val="center"/>
            <w:hideMark/>
          </w:tcPr>
          <w:p w14:paraId="21A0DAE8" w14:textId="77777777" w:rsidR="00093DBF" w:rsidRPr="00F23566" w:rsidRDefault="00093DBF" w:rsidP="00093DBF"/>
        </w:tc>
        <w:tc>
          <w:tcPr>
            <w:tcW w:w="420" w:type="dxa"/>
            <w:vAlign w:val="center"/>
            <w:hideMark/>
          </w:tcPr>
          <w:p w14:paraId="32FAADE1" w14:textId="77777777" w:rsidR="00093DBF" w:rsidRPr="00F23566" w:rsidRDefault="00093DBF" w:rsidP="00093DBF"/>
        </w:tc>
        <w:tc>
          <w:tcPr>
            <w:tcW w:w="36" w:type="dxa"/>
            <w:vAlign w:val="center"/>
            <w:hideMark/>
          </w:tcPr>
          <w:p w14:paraId="55ED6209" w14:textId="77777777" w:rsidR="00093DBF" w:rsidRPr="00F23566" w:rsidRDefault="00093DBF" w:rsidP="00093DBF"/>
        </w:tc>
        <w:tc>
          <w:tcPr>
            <w:tcW w:w="6" w:type="dxa"/>
            <w:vAlign w:val="center"/>
            <w:hideMark/>
          </w:tcPr>
          <w:p w14:paraId="0ED6D02F" w14:textId="77777777" w:rsidR="00093DBF" w:rsidRPr="00F23566" w:rsidRDefault="00093DBF" w:rsidP="00093DBF"/>
        </w:tc>
        <w:tc>
          <w:tcPr>
            <w:tcW w:w="6" w:type="dxa"/>
            <w:vAlign w:val="center"/>
            <w:hideMark/>
          </w:tcPr>
          <w:p w14:paraId="61FD578A" w14:textId="77777777" w:rsidR="00093DBF" w:rsidRPr="00F23566" w:rsidRDefault="00093DBF" w:rsidP="00093DBF"/>
        </w:tc>
        <w:tc>
          <w:tcPr>
            <w:tcW w:w="700" w:type="dxa"/>
            <w:vAlign w:val="center"/>
            <w:hideMark/>
          </w:tcPr>
          <w:p w14:paraId="4F143960" w14:textId="77777777" w:rsidR="00093DBF" w:rsidRPr="00F23566" w:rsidRDefault="00093DBF" w:rsidP="00093DBF"/>
        </w:tc>
        <w:tc>
          <w:tcPr>
            <w:tcW w:w="700" w:type="dxa"/>
            <w:vAlign w:val="center"/>
            <w:hideMark/>
          </w:tcPr>
          <w:p w14:paraId="55E9F576" w14:textId="77777777" w:rsidR="00093DBF" w:rsidRPr="00F23566" w:rsidRDefault="00093DBF" w:rsidP="00093DBF"/>
        </w:tc>
        <w:tc>
          <w:tcPr>
            <w:tcW w:w="420" w:type="dxa"/>
            <w:vAlign w:val="center"/>
            <w:hideMark/>
          </w:tcPr>
          <w:p w14:paraId="0B7A84B1" w14:textId="77777777" w:rsidR="00093DBF" w:rsidRPr="00F23566" w:rsidRDefault="00093DBF" w:rsidP="00093DBF"/>
        </w:tc>
        <w:tc>
          <w:tcPr>
            <w:tcW w:w="36" w:type="dxa"/>
            <w:vAlign w:val="center"/>
            <w:hideMark/>
          </w:tcPr>
          <w:p w14:paraId="76411F16" w14:textId="77777777" w:rsidR="00093DBF" w:rsidRPr="00F23566" w:rsidRDefault="00093DBF" w:rsidP="00093DBF"/>
        </w:tc>
      </w:tr>
      <w:tr w:rsidR="00093DBF" w:rsidRPr="00F23566" w14:paraId="3A3E8A8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A5D56B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9D3F07D" w14:textId="77777777" w:rsidR="00093DBF" w:rsidRPr="00F23566" w:rsidRDefault="00093DBF" w:rsidP="00093DBF">
            <w:r w:rsidRPr="00F23566">
              <w:t>611100</w:t>
            </w:r>
          </w:p>
        </w:tc>
        <w:tc>
          <w:tcPr>
            <w:tcW w:w="10684" w:type="dxa"/>
            <w:tcBorders>
              <w:top w:val="nil"/>
              <w:left w:val="nil"/>
              <w:bottom w:val="nil"/>
              <w:right w:val="nil"/>
            </w:tcBorders>
            <w:shd w:val="clear" w:color="auto" w:fill="auto"/>
            <w:noWrap/>
            <w:vAlign w:val="bottom"/>
            <w:hideMark/>
          </w:tcPr>
          <w:p w14:paraId="72BDAE9E" w14:textId="77777777" w:rsidR="00093DBF" w:rsidRPr="00F23566" w:rsidRDefault="00093DBF" w:rsidP="00093DBF">
            <w:proofErr w:type="spellStart"/>
            <w:r w:rsidRPr="00F23566">
              <w:t>Издаци</w:t>
            </w:r>
            <w:proofErr w:type="spellEnd"/>
            <w:r w:rsidRPr="00F23566">
              <w:t xml:space="preserve"> </w:t>
            </w:r>
            <w:proofErr w:type="spellStart"/>
            <w:proofErr w:type="gramStart"/>
            <w:r w:rsidRPr="00F23566">
              <w:t>за</w:t>
            </w:r>
            <w:proofErr w:type="spellEnd"/>
            <w:r w:rsidRPr="00F23566">
              <w:t xml:space="preserve">  </w:t>
            </w:r>
            <w:proofErr w:type="spellStart"/>
            <w:r w:rsidRPr="00F23566">
              <w:t>хартије</w:t>
            </w:r>
            <w:proofErr w:type="spellEnd"/>
            <w:proofErr w:type="gramEnd"/>
            <w:r w:rsidRPr="00F23566">
              <w:t xml:space="preserve"> </w:t>
            </w:r>
            <w:proofErr w:type="spellStart"/>
            <w:r w:rsidRPr="00F23566">
              <w:t>од</w:t>
            </w:r>
            <w:proofErr w:type="spellEnd"/>
            <w:r w:rsidRPr="00F23566">
              <w:t xml:space="preserve"> </w:t>
            </w:r>
            <w:proofErr w:type="spellStart"/>
            <w:r w:rsidRPr="00F23566">
              <w:t>вриједности</w:t>
            </w:r>
            <w:proofErr w:type="spellEnd"/>
            <w:r w:rsidRPr="00F23566">
              <w:t>(</w:t>
            </w:r>
            <w:proofErr w:type="spellStart"/>
            <w:r w:rsidRPr="00F23566">
              <w:t>изузев</w:t>
            </w:r>
            <w:proofErr w:type="spellEnd"/>
            <w:r w:rsidRPr="00F23566">
              <w:t xml:space="preserve"> </w:t>
            </w:r>
            <w:proofErr w:type="spellStart"/>
            <w:r w:rsidRPr="00F23566">
              <w:t>акција</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71E0E0F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B23C12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5B578B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DE3E662" w14:textId="77777777" w:rsidR="00093DBF" w:rsidRPr="00F23566" w:rsidRDefault="00093DBF" w:rsidP="00093DBF"/>
        </w:tc>
        <w:tc>
          <w:tcPr>
            <w:tcW w:w="6" w:type="dxa"/>
            <w:vAlign w:val="center"/>
            <w:hideMark/>
          </w:tcPr>
          <w:p w14:paraId="4B0A0D66" w14:textId="77777777" w:rsidR="00093DBF" w:rsidRPr="00F23566" w:rsidRDefault="00093DBF" w:rsidP="00093DBF"/>
        </w:tc>
        <w:tc>
          <w:tcPr>
            <w:tcW w:w="6" w:type="dxa"/>
            <w:vAlign w:val="center"/>
            <w:hideMark/>
          </w:tcPr>
          <w:p w14:paraId="5BB0ED0D" w14:textId="77777777" w:rsidR="00093DBF" w:rsidRPr="00F23566" w:rsidRDefault="00093DBF" w:rsidP="00093DBF"/>
        </w:tc>
        <w:tc>
          <w:tcPr>
            <w:tcW w:w="6" w:type="dxa"/>
            <w:vAlign w:val="center"/>
            <w:hideMark/>
          </w:tcPr>
          <w:p w14:paraId="2D82F440" w14:textId="77777777" w:rsidR="00093DBF" w:rsidRPr="00F23566" w:rsidRDefault="00093DBF" w:rsidP="00093DBF"/>
        </w:tc>
        <w:tc>
          <w:tcPr>
            <w:tcW w:w="6" w:type="dxa"/>
            <w:vAlign w:val="center"/>
            <w:hideMark/>
          </w:tcPr>
          <w:p w14:paraId="13E0FDA4" w14:textId="77777777" w:rsidR="00093DBF" w:rsidRPr="00F23566" w:rsidRDefault="00093DBF" w:rsidP="00093DBF"/>
        </w:tc>
        <w:tc>
          <w:tcPr>
            <w:tcW w:w="6" w:type="dxa"/>
            <w:vAlign w:val="center"/>
            <w:hideMark/>
          </w:tcPr>
          <w:p w14:paraId="396F2D82" w14:textId="77777777" w:rsidR="00093DBF" w:rsidRPr="00F23566" w:rsidRDefault="00093DBF" w:rsidP="00093DBF"/>
        </w:tc>
        <w:tc>
          <w:tcPr>
            <w:tcW w:w="6" w:type="dxa"/>
            <w:vAlign w:val="center"/>
            <w:hideMark/>
          </w:tcPr>
          <w:p w14:paraId="79319F27" w14:textId="77777777" w:rsidR="00093DBF" w:rsidRPr="00F23566" w:rsidRDefault="00093DBF" w:rsidP="00093DBF"/>
        </w:tc>
        <w:tc>
          <w:tcPr>
            <w:tcW w:w="6" w:type="dxa"/>
            <w:vAlign w:val="center"/>
            <w:hideMark/>
          </w:tcPr>
          <w:p w14:paraId="7FB38D94" w14:textId="77777777" w:rsidR="00093DBF" w:rsidRPr="00F23566" w:rsidRDefault="00093DBF" w:rsidP="00093DBF"/>
        </w:tc>
        <w:tc>
          <w:tcPr>
            <w:tcW w:w="811" w:type="dxa"/>
            <w:vAlign w:val="center"/>
            <w:hideMark/>
          </w:tcPr>
          <w:p w14:paraId="264B750E" w14:textId="77777777" w:rsidR="00093DBF" w:rsidRPr="00F23566" w:rsidRDefault="00093DBF" w:rsidP="00093DBF"/>
        </w:tc>
        <w:tc>
          <w:tcPr>
            <w:tcW w:w="811" w:type="dxa"/>
            <w:vAlign w:val="center"/>
            <w:hideMark/>
          </w:tcPr>
          <w:p w14:paraId="37D67187" w14:textId="77777777" w:rsidR="00093DBF" w:rsidRPr="00F23566" w:rsidRDefault="00093DBF" w:rsidP="00093DBF"/>
        </w:tc>
        <w:tc>
          <w:tcPr>
            <w:tcW w:w="420" w:type="dxa"/>
            <w:vAlign w:val="center"/>
            <w:hideMark/>
          </w:tcPr>
          <w:p w14:paraId="38CE20E9" w14:textId="77777777" w:rsidR="00093DBF" w:rsidRPr="00F23566" w:rsidRDefault="00093DBF" w:rsidP="00093DBF"/>
        </w:tc>
        <w:tc>
          <w:tcPr>
            <w:tcW w:w="588" w:type="dxa"/>
            <w:vAlign w:val="center"/>
            <w:hideMark/>
          </w:tcPr>
          <w:p w14:paraId="56D14E74" w14:textId="77777777" w:rsidR="00093DBF" w:rsidRPr="00F23566" w:rsidRDefault="00093DBF" w:rsidP="00093DBF"/>
        </w:tc>
        <w:tc>
          <w:tcPr>
            <w:tcW w:w="644" w:type="dxa"/>
            <w:vAlign w:val="center"/>
            <w:hideMark/>
          </w:tcPr>
          <w:p w14:paraId="36BBA0BE" w14:textId="77777777" w:rsidR="00093DBF" w:rsidRPr="00F23566" w:rsidRDefault="00093DBF" w:rsidP="00093DBF"/>
        </w:tc>
        <w:tc>
          <w:tcPr>
            <w:tcW w:w="420" w:type="dxa"/>
            <w:vAlign w:val="center"/>
            <w:hideMark/>
          </w:tcPr>
          <w:p w14:paraId="57126261" w14:textId="77777777" w:rsidR="00093DBF" w:rsidRPr="00F23566" w:rsidRDefault="00093DBF" w:rsidP="00093DBF"/>
        </w:tc>
        <w:tc>
          <w:tcPr>
            <w:tcW w:w="36" w:type="dxa"/>
            <w:vAlign w:val="center"/>
            <w:hideMark/>
          </w:tcPr>
          <w:p w14:paraId="7754F668" w14:textId="77777777" w:rsidR="00093DBF" w:rsidRPr="00F23566" w:rsidRDefault="00093DBF" w:rsidP="00093DBF"/>
        </w:tc>
        <w:tc>
          <w:tcPr>
            <w:tcW w:w="6" w:type="dxa"/>
            <w:vAlign w:val="center"/>
            <w:hideMark/>
          </w:tcPr>
          <w:p w14:paraId="117DE573" w14:textId="77777777" w:rsidR="00093DBF" w:rsidRPr="00F23566" w:rsidRDefault="00093DBF" w:rsidP="00093DBF"/>
        </w:tc>
        <w:tc>
          <w:tcPr>
            <w:tcW w:w="6" w:type="dxa"/>
            <w:vAlign w:val="center"/>
            <w:hideMark/>
          </w:tcPr>
          <w:p w14:paraId="25D83563" w14:textId="77777777" w:rsidR="00093DBF" w:rsidRPr="00F23566" w:rsidRDefault="00093DBF" w:rsidP="00093DBF"/>
        </w:tc>
        <w:tc>
          <w:tcPr>
            <w:tcW w:w="700" w:type="dxa"/>
            <w:vAlign w:val="center"/>
            <w:hideMark/>
          </w:tcPr>
          <w:p w14:paraId="7284CAD0" w14:textId="77777777" w:rsidR="00093DBF" w:rsidRPr="00F23566" w:rsidRDefault="00093DBF" w:rsidP="00093DBF"/>
        </w:tc>
        <w:tc>
          <w:tcPr>
            <w:tcW w:w="700" w:type="dxa"/>
            <w:vAlign w:val="center"/>
            <w:hideMark/>
          </w:tcPr>
          <w:p w14:paraId="6B658213" w14:textId="77777777" w:rsidR="00093DBF" w:rsidRPr="00F23566" w:rsidRDefault="00093DBF" w:rsidP="00093DBF"/>
        </w:tc>
        <w:tc>
          <w:tcPr>
            <w:tcW w:w="420" w:type="dxa"/>
            <w:vAlign w:val="center"/>
            <w:hideMark/>
          </w:tcPr>
          <w:p w14:paraId="303BFE20" w14:textId="77777777" w:rsidR="00093DBF" w:rsidRPr="00F23566" w:rsidRDefault="00093DBF" w:rsidP="00093DBF"/>
        </w:tc>
        <w:tc>
          <w:tcPr>
            <w:tcW w:w="36" w:type="dxa"/>
            <w:vAlign w:val="center"/>
            <w:hideMark/>
          </w:tcPr>
          <w:p w14:paraId="0890E8C5" w14:textId="77777777" w:rsidR="00093DBF" w:rsidRPr="00F23566" w:rsidRDefault="00093DBF" w:rsidP="00093DBF"/>
        </w:tc>
      </w:tr>
      <w:tr w:rsidR="00093DBF" w:rsidRPr="00F23566" w14:paraId="6CC3D99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C56643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950859F" w14:textId="77777777" w:rsidR="00093DBF" w:rsidRPr="00F23566" w:rsidRDefault="00093DBF" w:rsidP="00093DBF">
            <w:r w:rsidRPr="00F23566">
              <w:t>611200</w:t>
            </w:r>
          </w:p>
        </w:tc>
        <w:tc>
          <w:tcPr>
            <w:tcW w:w="10684" w:type="dxa"/>
            <w:tcBorders>
              <w:top w:val="nil"/>
              <w:left w:val="nil"/>
              <w:bottom w:val="nil"/>
              <w:right w:val="nil"/>
            </w:tcBorders>
            <w:shd w:val="clear" w:color="auto" w:fill="auto"/>
            <w:noWrap/>
            <w:vAlign w:val="bottom"/>
            <w:hideMark/>
          </w:tcPr>
          <w:p w14:paraId="5123229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акције</w:t>
            </w:r>
            <w:proofErr w:type="spellEnd"/>
            <w:r w:rsidRPr="00F23566">
              <w:t xml:space="preserve"> и </w:t>
            </w:r>
            <w:proofErr w:type="spellStart"/>
            <w:r w:rsidRPr="00F23566">
              <w:t>учешће</w:t>
            </w:r>
            <w:proofErr w:type="spellEnd"/>
            <w:r w:rsidRPr="00F23566">
              <w:t xml:space="preserve"> у </w:t>
            </w:r>
            <w:proofErr w:type="spellStart"/>
            <w:r w:rsidRPr="00F23566">
              <w:t>капиталу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BF1ED8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B32B14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2C8E5F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029F18A" w14:textId="77777777" w:rsidR="00093DBF" w:rsidRPr="00F23566" w:rsidRDefault="00093DBF" w:rsidP="00093DBF"/>
        </w:tc>
        <w:tc>
          <w:tcPr>
            <w:tcW w:w="6" w:type="dxa"/>
            <w:vAlign w:val="center"/>
            <w:hideMark/>
          </w:tcPr>
          <w:p w14:paraId="142434AC" w14:textId="77777777" w:rsidR="00093DBF" w:rsidRPr="00F23566" w:rsidRDefault="00093DBF" w:rsidP="00093DBF"/>
        </w:tc>
        <w:tc>
          <w:tcPr>
            <w:tcW w:w="6" w:type="dxa"/>
            <w:vAlign w:val="center"/>
            <w:hideMark/>
          </w:tcPr>
          <w:p w14:paraId="4C056680" w14:textId="77777777" w:rsidR="00093DBF" w:rsidRPr="00F23566" w:rsidRDefault="00093DBF" w:rsidP="00093DBF"/>
        </w:tc>
        <w:tc>
          <w:tcPr>
            <w:tcW w:w="6" w:type="dxa"/>
            <w:vAlign w:val="center"/>
            <w:hideMark/>
          </w:tcPr>
          <w:p w14:paraId="063A294D" w14:textId="77777777" w:rsidR="00093DBF" w:rsidRPr="00F23566" w:rsidRDefault="00093DBF" w:rsidP="00093DBF"/>
        </w:tc>
        <w:tc>
          <w:tcPr>
            <w:tcW w:w="6" w:type="dxa"/>
            <w:vAlign w:val="center"/>
            <w:hideMark/>
          </w:tcPr>
          <w:p w14:paraId="004F1890" w14:textId="77777777" w:rsidR="00093DBF" w:rsidRPr="00F23566" w:rsidRDefault="00093DBF" w:rsidP="00093DBF"/>
        </w:tc>
        <w:tc>
          <w:tcPr>
            <w:tcW w:w="6" w:type="dxa"/>
            <w:vAlign w:val="center"/>
            <w:hideMark/>
          </w:tcPr>
          <w:p w14:paraId="756DF884" w14:textId="77777777" w:rsidR="00093DBF" w:rsidRPr="00F23566" w:rsidRDefault="00093DBF" w:rsidP="00093DBF"/>
        </w:tc>
        <w:tc>
          <w:tcPr>
            <w:tcW w:w="6" w:type="dxa"/>
            <w:vAlign w:val="center"/>
            <w:hideMark/>
          </w:tcPr>
          <w:p w14:paraId="16E3E69B" w14:textId="77777777" w:rsidR="00093DBF" w:rsidRPr="00F23566" w:rsidRDefault="00093DBF" w:rsidP="00093DBF"/>
        </w:tc>
        <w:tc>
          <w:tcPr>
            <w:tcW w:w="6" w:type="dxa"/>
            <w:vAlign w:val="center"/>
            <w:hideMark/>
          </w:tcPr>
          <w:p w14:paraId="4012738B" w14:textId="77777777" w:rsidR="00093DBF" w:rsidRPr="00F23566" w:rsidRDefault="00093DBF" w:rsidP="00093DBF"/>
        </w:tc>
        <w:tc>
          <w:tcPr>
            <w:tcW w:w="811" w:type="dxa"/>
            <w:vAlign w:val="center"/>
            <w:hideMark/>
          </w:tcPr>
          <w:p w14:paraId="1EE76DEB" w14:textId="77777777" w:rsidR="00093DBF" w:rsidRPr="00F23566" w:rsidRDefault="00093DBF" w:rsidP="00093DBF"/>
        </w:tc>
        <w:tc>
          <w:tcPr>
            <w:tcW w:w="811" w:type="dxa"/>
            <w:vAlign w:val="center"/>
            <w:hideMark/>
          </w:tcPr>
          <w:p w14:paraId="2F70A2B8" w14:textId="77777777" w:rsidR="00093DBF" w:rsidRPr="00F23566" w:rsidRDefault="00093DBF" w:rsidP="00093DBF"/>
        </w:tc>
        <w:tc>
          <w:tcPr>
            <w:tcW w:w="420" w:type="dxa"/>
            <w:vAlign w:val="center"/>
            <w:hideMark/>
          </w:tcPr>
          <w:p w14:paraId="0F1F383A" w14:textId="77777777" w:rsidR="00093DBF" w:rsidRPr="00F23566" w:rsidRDefault="00093DBF" w:rsidP="00093DBF"/>
        </w:tc>
        <w:tc>
          <w:tcPr>
            <w:tcW w:w="588" w:type="dxa"/>
            <w:vAlign w:val="center"/>
            <w:hideMark/>
          </w:tcPr>
          <w:p w14:paraId="3BBCB235" w14:textId="77777777" w:rsidR="00093DBF" w:rsidRPr="00F23566" w:rsidRDefault="00093DBF" w:rsidP="00093DBF"/>
        </w:tc>
        <w:tc>
          <w:tcPr>
            <w:tcW w:w="644" w:type="dxa"/>
            <w:vAlign w:val="center"/>
            <w:hideMark/>
          </w:tcPr>
          <w:p w14:paraId="510D6A61" w14:textId="77777777" w:rsidR="00093DBF" w:rsidRPr="00F23566" w:rsidRDefault="00093DBF" w:rsidP="00093DBF"/>
        </w:tc>
        <w:tc>
          <w:tcPr>
            <w:tcW w:w="420" w:type="dxa"/>
            <w:vAlign w:val="center"/>
            <w:hideMark/>
          </w:tcPr>
          <w:p w14:paraId="0AB6DDE3" w14:textId="77777777" w:rsidR="00093DBF" w:rsidRPr="00F23566" w:rsidRDefault="00093DBF" w:rsidP="00093DBF"/>
        </w:tc>
        <w:tc>
          <w:tcPr>
            <w:tcW w:w="36" w:type="dxa"/>
            <w:vAlign w:val="center"/>
            <w:hideMark/>
          </w:tcPr>
          <w:p w14:paraId="246B0E5B" w14:textId="77777777" w:rsidR="00093DBF" w:rsidRPr="00F23566" w:rsidRDefault="00093DBF" w:rsidP="00093DBF"/>
        </w:tc>
        <w:tc>
          <w:tcPr>
            <w:tcW w:w="6" w:type="dxa"/>
            <w:vAlign w:val="center"/>
            <w:hideMark/>
          </w:tcPr>
          <w:p w14:paraId="3A127813" w14:textId="77777777" w:rsidR="00093DBF" w:rsidRPr="00F23566" w:rsidRDefault="00093DBF" w:rsidP="00093DBF"/>
        </w:tc>
        <w:tc>
          <w:tcPr>
            <w:tcW w:w="6" w:type="dxa"/>
            <w:vAlign w:val="center"/>
            <w:hideMark/>
          </w:tcPr>
          <w:p w14:paraId="71954186" w14:textId="77777777" w:rsidR="00093DBF" w:rsidRPr="00F23566" w:rsidRDefault="00093DBF" w:rsidP="00093DBF"/>
        </w:tc>
        <w:tc>
          <w:tcPr>
            <w:tcW w:w="700" w:type="dxa"/>
            <w:vAlign w:val="center"/>
            <w:hideMark/>
          </w:tcPr>
          <w:p w14:paraId="05FF9C9B" w14:textId="77777777" w:rsidR="00093DBF" w:rsidRPr="00F23566" w:rsidRDefault="00093DBF" w:rsidP="00093DBF"/>
        </w:tc>
        <w:tc>
          <w:tcPr>
            <w:tcW w:w="700" w:type="dxa"/>
            <w:vAlign w:val="center"/>
            <w:hideMark/>
          </w:tcPr>
          <w:p w14:paraId="3A27A194" w14:textId="77777777" w:rsidR="00093DBF" w:rsidRPr="00F23566" w:rsidRDefault="00093DBF" w:rsidP="00093DBF"/>
        </w:tc>
        <w:tc>
          <w:tcPr>
            <w:tcW w:w="420" w:type="dxa"/>
            <w:vAlign w:val="center"/>
            <w:hideMark/>
          </w:tcPr>
          <w:p w14:paraId="1D6E783E" w14:textId="77777777" w:rsidR="00093DBF" w:rsidRPr="00F23566" w:rsidRDefault="00093DBF" w:rsidP="00093DBF"/>
        </w:tc>
        <w:tc>
          <w:tcPr>
            <w:tcW w:w="36" w:type="dxa"/>
            <w:vAlign w:val="center"/>
            <w:hideMark/>
          </w:tcPr>
          <w:p w14:paraId="3207B552" w14:textId="77777777" w:rsidR="00093DBF" w:rsidRPr="00F23566" w:rsidRDefault="00093DBF" w:rsidP="00093DBF"/>
        </w:tc>
      </w:tr>
      <w:tr w:rsidR="00093DBF" w:rsidRPr="00F23566" w14:paraId="63DD59F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080392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21E1E6E" w14:textId="77777777" w:rsidR="00093DBF" w:rsidRPr="00F23566" w:rsidRDefault="00093DBF" w:rsidP="00093DBF">
            <w:r w:rsidRPr="00F23566">
              <w:t>611300</w:t>
            </w:r>
          </w:p>
        </w:tc>
        <w:tc>
          <w:tcPr>
            <w:tcW w:w="10684" w:type="dxa"/>
            <w:tcBorders>
              <w:top w:val="nil"/>
              <w:left w:val="nil"/>
              <w:bottom w:val="nil"/>
              <w:right w:val="nil"/>
            </w:tcBorders>
            <w:shd w:val="clear" w:color="auto" w:fill="auto"/>
            <w:noWrap/>
            <w:vAlign w:val="bottom"/>
            <w:hideMark/>
          </w:tcPr>
          <w:p w14:paraId="18824CD0" w14:textId="77777777" w:rsidR="00093DBF" w:rsidRPr="00F23566" w:rsidRDefault="00093DBF" w:rsidP="00093DBF">
            <w:proofErr w:type="spellStart"/>
            <w:r w:rsidRPr="00F23566">
              <w:t>Издаци</w:t>
            </w:r>
            <w:proofErr w:type="spellEnd"/>
            <w:r w:rsidRPr="00F23566">
              <w:t xml:space="preserve"> </w:t>
            </w:r>
            <w:proofErr w:type="spellStart"/>
            <w:proofErr w:type="gramStart"/>
            <w:r w:rsidRPr="00F23566">
              <w:t>за</w:t>
            </w:r>
            <w:proofErr w:type="spellEnd"/>
            <w:r w:rsidRPr="00F23566">
              <w:t xml:space="preserve">  </w:t>
            </w:r>
            <w:proofErr w:type="spellStart"/>
            <w:r w:rsidRPr="00F23566">
              <w:t>финансијске</w:t>
            </w:r>
            <w:proofErr w:type="spellEnd"/>
            <w:proofErr w:type="gramEnd"/>
            <w:r w:rsidRPr="00F23566">
              <w:t xml:space="preserve"> </w:t>
            </w:r>
            <w:proofErr w:type="spellStart"/>
            <w:r w:rsidRPr="00F23566">
              <w:t>деривате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9C97BC9"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19EBF0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212ACA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7594D4" w14:textId="77777777" w:rsidR="00093DBF" w:rsidRPr="00F23566" w:rsidRDefault="00093DBF" w:rsidP="00093DBF"/>
        </w:tc>
        <w:tc>
          <w:tcPr>
            <w:tcW w:w="6" w:type="dxa"/>
            <w:vAlign w:val="center"/>
            <w:hideMark/>
          </w:tcPr>
          <w:p w14:paraId="16DB318E" w14:textId="77777777" w:rsidR="00093DBF" w:rsidRPr="00F23566" w:rsidRDefault="00093DBF" w:rsidP="00093DBF"/>
        </w:tc>
        <w:tc>
          <w:tcPr>
            <w:tcW w:w="6" w:type="dxa"/>
            <w:vAlign w:val="center"/>
            <w:hideMark/>
          </w:tcPr>
          <w:p w14:paraId="7208D253" w14:textId="77777777" w:rsidR="00093DBF" w:rsidRPr="00F23566" w:rsidRDefault="00093DBF" w:rsidP="00093DBF"/>
        </w:tc>
        <w:tc>
          <w:tcPr>
            <w:tcW w:w="6" w:type="dxa"/>
            <w:vAlign w:val="center"/>
            <w:hideMark/>
          </w:tcPr>
          <w:p w14:paraId="5779B944" w14:textId="77777777" w:rsidR="00093DBF" w:rsidRPr="00F23566" w:rsidRDefault="00093DBF" w:rsidP="00093DBF"/>
        </w:tc>
        <w:tc>
          <w:tcPr>
            <w:tcW w:w="6" w:type="dxa"/>
            <w:vAlign w:val="center"/>
            <w:hideMark/>
          </w:tcPr>
          <w:p w14:paraId="73C558B7" w14:textId="77777777" w:rsidR="00093DBF" w:rsidRPr="00F23566" w:rsidRDefault="00093DBF" w:rsidP="00093DBF"/>
        </w:tc>
        <w:tc>
          <w:tcPr>
            <w:tcW w:w="6" w:type="dxa"/>
            <w:vAlign w:val="center"/>
            <w:hideMark/>
          </w:tcPr>
          <w:p w14:paraId="74E95DB6" w14:textId="77777777" w:rsidR="00093DBF" w:rsidRPr="00F23566" w:rsidRDefault="00093DBF" w:rsidP="00093DBF"/>
        </w:tc>
        <w:tc>
          <w:tcPr>
            <w:tcW w:w="6" w:type="dxa"/>
            <w:vAlign w:val="center"/>
            <w:hideMark/>
          </w:tcPr>
          <w:p w14:paraId="37BD0B6D" w14:textId="77777777" w:rsidR="00093DBF" w:rsidRPr="00F23566" w:rsidRDefault="00093DBF" w:rsidP="00093DBF"/>
        </w:tc>
        <w:tc>
          <w:tcPr>
            <w:tcW w:w="6" w:type="dxa"/>
            <w:vAlign w:val="center"/>
            <w:hideMark/>
          </w:tcPr>
          <w:p w14:paraId="6A6C1542" w14:textId="77777777" w:rsidR="00093DBF" w:rsidRPr="00F23566" w:rsidRDefault="00093DBF" w:rsidP="00093DBF"/>
        </w:tc>
        <w:tc>
          <w:tcPr>
            <w:tcW w:w="811" w:type="dxa"/>
            <w:vAlign w:val="center"/>
            <w:hideMark/>
          </w:tcPr>
          <w:p w14:paraId="4F787BD0" w14:textId="77777777" w:rsidR="00093DBF" w:rsidRPr="00F23566" w:rsidRDefault="00093DBF" w:rsidP="00093DBF"/>
        </w:tc>
        <w:tc>
          <w:tcPr>
            <w:tcW w:w="811" w:type="dxa"/>
            <w:vAlign w:val="center"/>
            <w:hideMark/>
          </w:tcPr>
          <w:p w14:paraId="5C32B78C" w14:textId="77777777" w:rsidR="00093DBF" w:rsidRPr="00F23566" w:rsidRDefault="00093DBF" w:rsidP="00093DBF"/>
        </w:tc>
        <w:tc>
          <w:tcPr>
            <w:tcW w:w="420" w:type="dxa"/>
            <w:vAlign w:val="center"/>
            <w:hideMark/>
          </w:tcPr>
          <w:p w14:paraId="20B85FA9" w14:textId="77777777" w:rsidR="00093DBF" w:rsidRPr="00F23566" w:rsidRDefault="00093DBF" w:rsidP="00093DBF"/>
        </w:tc>
        <w:tc>
          <w:tcPr>
            <w:tcW w:w="588" w:type="dxa"/>
            <w:vAlign w:val="center"/>
            <w:hideMark/>
          </w:tcPr>
          <w:p w14:paraId="5C3A9C27" w14:textId="77777777" w:rsidR="00093DBF" w:rsidRPr="00F23566" w:rsidRDefault="00093DBF" w:rsidP="00093DBF"/>
        </w:tc>
        <w:tc>
          <w:tcPr>
            <w:tcW w:w="644" w:type="dxa"/>
            <w:vAlign w:val="center"/>
            <w:hideMark/>
          </w:tcPr>
          <w:p w14:paraId="4F856221" w14:textId="77777777" w:rsidR="00093DBF" w:rsidRPr="00F23566" w:rsidRDefault="00093DBF" w:rsidP="00093DBF"/>
        </w:tc>
        <w:tc>
          <w:tcPr>
            <w:tcW w:w="420" w:type="dxa"/>
            <w:vAlign w:val="center"/>
            <w:hideMark/>
          </w:tcPr>
          <w:p w14:paraId="4B125D49" w14:textId="77777777" w:rsidR="00093DBF" w:rsidRPr="00F23566" w:rsidRDefault="00093DBF" w:rsidP="00093DBF"/>
        </w:tc>
        <w:tc>
          <w:tcPr>
            <w:tcW w:w="36" w:type="dxa"/>
            <w:vAlign w:val="center"/>
            <w:hideMark/>
          </w:tcPr>
          <w:p w14:paraId="1A91966F" w14:textId="77777777" w:rsidR="00093DBF" w:rsidRPr="00F23566" w:rsidRDefault="00093DBF" w:rsidP="00093DBF"/>
        </w:tc>
        <w:tc>
          <w:tcPr>
            <w:tcW w:w="6" w:type="dxa"/>
            <w:vAlign w:val="center"/>
            <w:hideMark/>
          </w:tcPr>
          <w:p w14:paraId="5E44DCCA" w14:textId="77777777" w:rsidR="00093DBF" w:rsidRPr="00F23566" w:rsidRDefault="00093DBF" w:rsidP="00093DBF"/>
        </w:tc>
        <w:tc>
          <w:tcPr>
            <w:tcW w:w="6" w:type="dxa"/>
            <w:vAlign w:val="center"/>
            <w:hideMark/>
          </w:tcPr>
          <w:p w14:paraId="12D721A1" w14:textId="77777777" w:rsidR="00093DBF" w:rsidRPr="00F23566" w:rsidRDefault="00093DBF" w:rsidP="00093DBF"/>
        </w:tc>
        <w:tc>
          <w:tcPr>
            <w:tcW w:w="700" w:type="dxa"/>
            <w:vAlign w:val="center"/>
            <w:hideMark/>
          </w:tcPr>
          <w:p w14:paraId="6231D4B5" w14:textId="77777777" w:rsidR="00093DBF" w:rsidRPr="00F23566" w:rsidRDefault="00093DBF" w:rsidP="00093DBF"/>
        </w:tc>
        <w:tc>
          <w:tcPr>
            <w:tcW w:w="700" w:type="dxa"/>
            <w:vAlign w:val="center"/>
            <w:hideMark/>
          </w:tcPr>
          <w:p w14:paraId="2CBA1EF0" w14:textId="77777777" w:rsidR="00093DBF" w:rsidRPr="00F23566" w:rsidRDefault="00093DBF" w:rsidP="00093DBF"/>
        </w:tc>
        <w:tc>
          <w:tcPr>
            <w:tcW w:w="420" w:type="dxa"/>
            <w:vAlign w:val="center"/>
            <w:hideMark/>
          </w:tcPr>
          <w:p w14:paraId="7B41A856" w14:textId="77777777" w:rsidR="00093DBF" w:rsidRPr="00F23566" w:rsidRDefault="00093DBF" w:rsidP="00093DBF"/>
        </w:tc>
        <w:tc>
          <w:tcPr>
            <w:tcW w:w="36" w:type="dxa"/>
            <w:vAlign w:val="center"/>
            <w:hideMark/>
          </w:tcPr>
          <w:p w14:paraId="20E3F291" w14:textId="77777777" w:rsidR="00093DBF" w:rsidRPr="00F23566" w:rsidRDefault="00093DBF" w:rsidP="00093DBF"/>
        </w:tc>
      </w:tr>
      <w:tr w:rsidR="00093DBF" w:rsidRPr="00F23566" w14:paraId="6FB4D67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DD09EB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7667BE0" w14:textId="77777777" w:rsidR="00093DBF" w:rsidRPr="00F23566" w:rsidRDefault="00093DBF" w:rsidP="00093DBF">
            <w:r w:rsidRPr="00F23566">
              <w:t>611400</w:t>
            </w:r>
          </w:p>
        </w:tc>
        <w:tc>
          <w:tcPr>
            <w:tcW w:w="10684" w:type="dxa"/>
            <w:tcBorders>
              <w:top w:val="nil"/>
              <w:left w:val="nil"/>
              <w:bottom w:val="nil"/>
              <w:right w:val="nil"/>
            </w:tcBorders>
            <w:shd w:val="clear" w:color="auto" w:fill="auto"/>
            <w:noWrap/>
            <w:vAlign w:val="bottom"/>
            <w:hideMark/>
          </w:tcPr>
          <w:p w14:paraId="01AAF13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дате</w:t>
            </w:r>
            <w:proofErr w:type="spellEnd"/>
            <w:r w:rsidRPr="00F23566">
              <w:t xml:space="preserve"> </w:t>
            </w:r>
            <w:proofErr w:type="spellStart"/>
            <w:r w:rsidRPr="00F23566">
              <w:t>зајмове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5F52865"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auto" w:fill="auto"/>
            <w:noWrap/>
            <w:vAlign w:val="bottom"/>
            <w:hideMark/>
          </w:tcPr>
          <w:p w14:paraId="791B7ADD"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auto" w:fill="auto"/>
            <w:noWrap/>
            <w:vAlign w:val="bottom"/>
            <w:hideMark/>
          </w:tcPr>
          <w:p w14:paraId="2E456EC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8B7200F" w14:textId="77777777" w:rsidR="00093DBF" w:rsidRPr="00F23566" w:rsidRDefault="00093DBF" w:rsidP="00093DBF"/>
        </w:tc>
        <w:tc>
          <w:tcPr>
            <w:tcW w:w="6" w:type="dxa"/>
            <w:vAlign w:val="center"/>
            <w:hideMark/>
          </w:tcPr>
          <w:p w14:paraId="6455A488" w14:textId="77777777" w:rsidR="00093DBF" w:rsidRPr="00F23566" w:rsidRDefault="00093DBF" w:rsidP="00093DBF"/>
        </w:tc>
        <w:tc>
          <w:tcPr>
            <w:tcW w:w="6" w:type="dxa"/>
            <w:vAlign w:val="center"/>
            <w:hideMark/>
          </w:tcPr>
          <w:p w14:paraId="4495E161" w14:textId="77777777" w:rsidR="00093DBF" w:rsidRPr="00F23566" w:rsidRDefault="00093DBF" w:rsidP="00093DBF"/>
        </w:tc>
        <w:tc>
          <w:tcPr>
            <w:tcW w:w="6" w:type="dxa"/>
            <w:vAlign w:val="center"/>
            <w:hideMark/>
          </w:tcPr>
          <w:p w14:paraId="44F41643" w14:textId="77777777" w:rsidR="00093DBF" w:rsidRPr="00F23566" w:rsidRDefault="00093DBF" w:rsidP="00093DBF"/>
        </w:tc>
        <w:tc>
          <w:tcPr>
            <w:tcW w:w="6" w:type="dxa"/>
            <w:vAlign w:val="center"/>
            <w:hideMark/>
          </w:tcPr>
          <w:p w14:paraId="6306E1E1" w14:textId="77777777" w:rsidR="00093DBF" w:rsidRPr="00F23566" w:rsidRDefault="00093DBF" w:rsidP="00093DBF"/>
        </w:tc>
        <w:tc>
          <w:tcPr>
            <w:tcW w:w="6" w:type="dxa"/>
            <w:vAlign w:val="center"/>
            <w:hideMark/>
          </w:tcPr>
          <w:p w14:paraId="1A1450E7" w14:textId="77777777" w:rsidR="00093DBF" w:rsidRPr="00F23566" w:rsidRDefault="00093DBF" w:rsidP="00093DBF"/>
        </w:tc>
        <w:tc>
          <w:tcPr>
            <w:tcW w:w="6" w:type="dxa"/>
            <w:vAlign w:val="center"/>
            <w:hideMark/>
          </w:tcPr>
          <w:p w14:paraId="1870716E" w14:textId="77777777" w:rsidR="00093DBF" w:rsidRPr="00F23566" w:rsidRDefault="00093DBF" w:rsidP="00093DBF"/>
        </w:tc>
        <w:tc>
          <w:tcPr>
            <w:tcW w:w="6" w:type="dxa"/>
            <w:vAlign w:val="center"/>
            <w:hideMark/>
          </w:tcPr>
          <w:p w14:paraId="2CBC55B0" w14:textId="77777777" w:rsidR="00093DBF" w:rsidRPr="00F23566" w:rsidRDefault="00093DBF" w:rsidP="00093DBF"/>
        </w:tc>
        <w:tc>
          <w:tcPr>
            <w:tcW w:w="811" w:type="dxa"/>
            <w:vAlign w:val="center"/>
            <w:hideMark/>
          </w:tcPr>
          <w:p w14:paraId="50301AC7" w14:textId="77777777" w:rsidR="00093DBF" w:rsidRPr="00F23566" w:rsidRDefault="00093DBF" w:rsidP="00093DBF"/>
        </w:tc>
        <w:tc>
          <w:tcPr>
            <w:tcW w:w="811" w:type="dxa"/>
            <w:vAlign w:val="center"/>
            <w:hideMark/>
          </w:tcPr>
          <w:p w14:paraId="608015F7" w14:textId="77777777" w:rsidR="00093DBF" w:rsidRPr="00F23566" w:rsidRDefault="00093DBF" w:rsidP="00093DBF"/>
        </w:tc>
        <w:tc>
          <w:tcPr>
            <w:tcW w:w="420" w:type="dxa"/>
            <w:vAlign w:val="center"/>
            <w:hideMark/>
          </w:tcPr>
          <w:p w14:paraId="2CD77E1F" w14:textId="77777777" w:rsidR="00093DBF" w:rsidRPr="00F23566" w:rsidRDefault="00093DBF" w:rsidP="00093DBF"/>
        </w:tc>
        <w:tc>
          <w:tcPr>
            <w:tcW w:w="588" w:type="dxa"/>
            <w:vAlign w:val="center"/>
            <w:hideMark/>
          </w:tcPr>
          <w:p w14:paraId="620E397C" w14:textId="77777777" w:rsidR="00093DBF" w:rsidRPr="00F23566" w:rsidRDefault="00093DBF" w:rsidP="00093DBF"/>
        </w:tc>
        <w:tc>
          <w:tcPr>
            <w:tcW w:w="644" w:type="dxa"/>
            <w:vAlign w:val="center"/>
            <w:hideMark/>
          </w:tcPr>
          <w:p w14:paraId="56C03C29" w14:textId="77777777" w:rsidR="00093DBF" w:rsidRPr="00F23566" w:rsidRDefault="00093DBF" w:rsidP="00093DBF"/>
        </w:tc>
        <w:tc>
          <w:tcPr>
            <w:tcW w:w="420" w:type="dxa"/>
            <w:vAlign w:val="center"/>
            <w:hideMark/>
          </w:tcPr>
          <w:p w14:paraId="27D0E33D" w14:textId="77777777" w:rsidR="00093DBF" w:rsidRPr="00F23566" w:rsidRDefault="00093DBF" w:rsidP="00093DBF"/>
        </w:tc>
        <w:tc>
          <w:tcPr>
            <w:tcW w:w="36" w:type="dxa"/>
            <w:vAlign w:val="center"/>
            <w:hideMark/>
          </w:tcPr>
          <w:p w14:paraId="13AA55AF" w14:textId="77777777" w:rsidR="00093DBF" w:rsidRPr="00F23566" w:rsidRDefault="00093DBF" w:rsidP="00093DBF"/>
        </w:tc>
        <w:tc>
          <w:tcPr>
            <w:tcW w:w="6" w:type="dxa"/>
            <w:vAlign w:val="center"/>
            <w:hideMark/>
          </w:tcPr>
          <w:p w14:paraId="08A5C8BC" w14:textId="77777777" w:rsidR="00093DBF" w:rsidRPr="00F23566" w:rsidRDefault="00093DBF" w:rsidP="00093DBF"/>
        </w:tc>
        <w:tc>
          <w:tcPr>
            <w:tcW w:w="6" w:type="dxa"/>
            <w:vAlign w:val="center"/>
            <w:hideMark/>
          </w:tcPr>
          <w:p w14:paraId="5B128393" w14:textId="77777777" w:rsidR="00093DBF" w:rsidRPr="00F23566" w:rsidRDefault="00093DBF" w:rsidP="00093DBF"/>
        </w:tc>
        <w:tc>
          <w:tcPr>
            <w:tcW w:w="700" w:type="dxa"/>
            <w:vAlign w:val="center"/>
            <w:hideMark/>
          </w:tcPr>
          <w:p w14:paraId="704E8FD7" w14:textId="77777777" w:rsidR="00093DBF" w:rsidRPr="00F23566" w:rsidRDefault="00093DBF" w:rsidP="00093DBF"/>
        </w:tc>
        <w:tc>
          <w:tcPr>
            <w:tcW w:w="700" w:type="dxa"/>
            <w:vAlign w:val="center"/>
            <w:hideMark/>
          </w:tcPr>
          <w:p w14:paraId="10F12B76" w14:textId="77777777" w:rsidR="00093DBF" w:rsidRPr="00F23566" w:rsidRDefault="00093DBF" w:rsidP="00093DBF"/>
        </w:tc>
        <w:tc>
          <w:tcPr>
            <w:tcW w:w="420" w:type="dxa"/>
            <w:vAlign w:val="center"/>
            <w:hideMark/>
          </w:tcPr>
          <w:p w14:paraId="0F1D0731" w14:textId="77777777" w:rsidR="00093DBF" w:rsidRPr="00F23566" w:rsidRDefault="00093DBF" w:rsidP="00093DBF"/>
        </w:tc>
        <w:tc>
          <w:tcPr>
            <w:tcW w:w="36" w:type="dxa"/>
            <w:vAlign w:val="center"/>
            <w:hideMark/>
          </w:tcPr>
          <w:p w14:paraId="67A9948D" w14:textId="77777777" w:rsidR="00093DBF" w:rsidRPr="00F23566" w:rsidRDefault="00093DBF" w:rsidP="00093DBF"/>
        </w:tc>
      </w:tr>
      <w:tr w:rsidR="00093DBF" w:rsidRPr="00F23566" w14:paraId="6374207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793722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E8E6E79" w14:textId="77777777" w:rsidR="00093DBF" w:rsidRPr="00F23566" w:rsidRDefault="00093DBF" w:rsidP="00093DBF">
            <w:r w:rsidRPr="00F23566">
              <w:t>611500</w:t>
            </w:r>
          </w:p>
        </w:tc>
        <w:tc>
          <w:tcPr>
            <w:tcW w:w="10684" w:type="dxa"/>
            <w:tcBorders>
              <w:top w:val="nil"/>
              <w:left w:val="nil"/>
              <w:bottom w:val="nil"/>
              <w:right w:val="nil"/>
            </w:tcBorders>
            <w:shd w:val="clear" w:color="auto" w:fill="auto"/>
            <w:noWrap/>
            <w:vAlign w:val="bottom"/>
            <w:hideMark/>
          </w:tcPr>
          <w:p w14:paraId="7930F5EA"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орочавања</w:t>
            </w:r>
            <w:proofErr w:type="spellEnd"/>
            <w:r w:rsidRPr="00F23566">
              <w:t xml:space="preserve"> </w:t>
            </w:r>
            <w:proofErr w:type="spellStart"/>
            <w:r w:rsidRPr="00F23566">
              <w:t>новчаних</w:t>
            </w:r>
            <w:proofErr w:type="spellEnd"/>
            <w:r w:rsidRPr="00F23566">
              <w:t xml:space="preserve"> </w:t>
            </w:r>
            <w:proofErr w:type="spellStart"/>
            <w:r w:rsidRPr="00F23566">
              <w:t>средстава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65709A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41AC21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1956F9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CE7796E" w14:textId="77777777" w:rsidR="00093DBF" w:rsidRPr="00F23566" w:rsidRDefault="00093DBF" w:rsidP="00093DBF"/>
        </w:tc>
        <w:tc>
          <w:tcPr>
            <w:tcW w:w="6" w:type="dxa"/>
            <w:vAlign w:val="center"/>
            <w:hideMark/>
          </w:tcPr>
          <w:p w14:paraId="372A4EEC" w14:textId="77777777" w:rsidR="00093DBF" w:rsidRPr="00F23566" w:rsidRDefault="00093DBF" w:rsidP="00093DBF"/>
        </w:tc>
        <w:tc>
          <w:tcPr>
            <w:tcW w:w="6" w:type="dxa"/>
            <w:vAlign w:val="center"/>
            <w:hideMark/>
          </w:tcPr>
          <w:p w14:paraId="6D22907E" w14:textId="77777777" w:rsidR="00093DBF" w:rsidRPr="00F23566" w:rsidRDefault="00093DBF" w:rsidP="00093DBF"/>
        </w:tc>
        <w:tc>
          <w:tcPr>
            <w:tcW w:w="6" w:type="dxa"/>
            <w:vAlign w:val="center"/>
            <w:hideMark/>
          </w:tcPr>
          <w:p w14:paraId="620E2D07" w14:textId="77777777" w:rsidR="00093DBF" w:rsidRPr="00F23566" w:rsidRDefault="00093DBF" w:rsidP="00093DBF"/>
        </w:tc>
        <w:tc>
          <w:tcPr>
            <w:tcW w:w="6" w:type="dxa"/>
            <w:vAlign w:val="center"/>
            <w:hideMark/>
          </w:tcPr>
          <w:p w14:paraId="54E25E1A" w14:textId="77777777" w:rsidR="00093DBF" w:rsidRPr="00F23566" w:rsidRDefault="00093DBF" w:rsidP="00093DBF"/>
        </w:tc>
        <w:tc>
          <w:tcPr>
            <w:tcW w:w="6" w:type="dxa"/>
            <w:vAlign w:val="center"/>
            <w:hideMark/>
          </w:tcPr>
          <w:p w14:paraId="0B40EF41" w14:textId="77777777" w:rsidR="00093DBF" w:rsidRPr="00F23566" w:rsidRDefault="00093DBF" w:rsidP="00093DBF"/>
        </w:tc>
        <w:tc>
          <w:tcPr>
            <w:tcW w:w="6" w:type="dxa"/>
            <w:vAlign w:val="center"/>
            <w:hideMark/>
          </w:tcPr>
          <w:p w14:paraId="552741FD" w14:textId="77777777" w:rsidR="00093DBF" w:rsidRPr="00F23566" w:rsidRDefault="00093DBF" w:rsidP="00093DBF"/>
        </w:tc>
        <w:tc>
          <w:tcPr>
            <w:tcW w:w="6" w:type="dxa"/>
            <w:vAlign w:val="center"/>
            <w:hideMark/>
          </w:tcPr>
          <w:p w14:paraId="5E1B7BA6" w14:textId="77777777" w:rsidR="00093DBF" w:rsidRPr="00F23566" w:rsidRDefault="00093DBF" w:rsidP="00093DBF"/>
        </w:tc>
        <w:tc>
          <w:tcPr>
            <w:tcW w:w="811" w:type="dxa"/>
            <w:vAlign w:val="center"/>
            <w:hideMark/>
          </w:tcPr>
          <w:p w14:paraId="5F6368FE" w14:textId="77777777" w:rsidR="00093DBF" w:rsidRPr="00F23566" w:rsidRDefault="00093DBF" w:rsidP="00093DBF"/>
        </w:tc>
        <w:tc>
          <w:tcPr>
            <w:tcW w:w="811" w:type="dxa"/>
            <w:vAlign w:val="center"/>
            <w:hideMark/>
          </w:tcPr>
          <w:p w14:paraId="03BFC260" w14:textId="77777777" w:rsidR="00093DBF" w:rsidRPr="00F23566" w:rsidRDefault="00093DBF" w:rsidP="00093DBF"/>
        </w:tc>
        <w:tc>
          <w:tcPr>
            <w:tcW w:w="420" w:type="dxa"/>
            <w:vAlign w:val="center"/>
            <w:hideMark/>
          </w:tcPr>
          <w:p w14:paraId="6E909824" w14:textId="77777777" w:rsidR="00093DBF" w:rsidRPr="00F23566" w:rsidRDefault="00093DBF" w:rsidP="00093DBF"/>
        </w:tc>
        <w:tc>
          <w:tcPr>
            <w:tcW w:w="588" w:type="dxa"/>
            <w:vAlign w:val="center"/>
            <w:hideMark/>
          </w:tcPr>
          <w:p w14:paraId="3C2990EB" w14:textId="77777777" w:rsidR="00093DBF" w:rsidRPr="00F23566" w:rsidRDefault="00093DBF" w:rsidP="00093DBF"/>
        </w:tc>
        <w:tc>
          <w:tcPr>
            <w:tcW w:w="644" w:type="dxa"/>
            <w:vAlign w:val="center"/>
            <w:hideMark/>
          </w:tcPr>
          <w:p w14:paraId="21A95A52" w14:textId="77777777" w:rsidR="00093DBF" w:rsidRPr="00F23566" w:rsidRDefault="00093DBF" w:rsidP="00093DBF"/>
        </w:tc>
        <w:tc>
          <w:tcPr>
            <w:tcW w:w="420" w:type="dxa"/>
            <w:vAlign w:val="center"/>
            <w:hideMark/>
          </w:tcPr>
          <w:p w14:paraId="78FAB22F" w14:textId="77777777" w:rsidR="00093DBF" w:rsidRPr="00F23566" w:rsidRDefault="00093DBF" w:rsidP="00093DBF"/>
        </w:tc>
        <w:tc>
          <w:tcPr>
            <w:tcW w:w="36" w:type="dxa"/>
            <w:vAlign w:val="center"/>
            <w:hideMark/>
          </w:tcPr>
          <w:p w14:paraId="4492B055" w14:textId="77777777" w:rsidR="00093DBF" w:rsidRPr="00F23566" w:rsidRDefault="00093DBF" w:rsidP="00093DBF"/>
        </w:tc>
        <w:tc>
          <w:tcPr>
            <w:tcW w:w="6" w:type="dxa"/>
            <w:vAlign w:val="center"/>
            <w:hideMark/>
          </w:tcPr>
          <w:p w14:paraId="4A837F13" w14:textId="77777777" w:rsidR="00093DBF" w:rsidRPr="00F23566" w:rsidRDefault="00093DBF" w:rsidP="00093DBF"/>
        </w:tc>
        <w:tc>
          <w:tcPr>
            <w:tcW w:w="6" w:type="dxa"/>
            <w:vAlign w:val="center"/>
            <w:hideMark/>
          </w:tcPr>
          <w:p w14:paraId="31AEDFB5" w14:textId="77777777" w:rsidR="00093DBF" w:rsidRPr="00F23566" w:rsidRDefault="00093DBF" w:rsidP="00093DBF"/>
        </w:tc>
        <w:tc>
          <w:tcPr>
            <w:tcW w:w="700" w:type="dxa"/>
            <w:vAlign w:val="center"/>
            <w:hideMark/>
          </w:tcPr>
          <w:p w14:paraId="1CC8FA7F" w14:textId="77777777" w:rsidR="00093DBF" w:rsidRPr="00F23566" w:rsidRDefault="00093DBF" w:rsidP="00093DBF"/>
        </w:tc>
        <w:tc>
          <w:tcPr>
            <w:tcW w:w="700" w:type="dxa"/>
            <w:vAlign w:val="center"/>
            <w:hideMark/>
          </w:tcPr>
          <w:p w14:paraId="653EA883" w14:textId="77777777" w:rsidR="00093DBF" w:rsidRPr="00F23566" w:rsidRDefault="00093DBF" w:rsidP="00093DBF"/>
        </w:tc>
        <w:tc>
          <w:tcPr>
            <w:tcW w:w="420" w:type="dxa"/>
            <w:vAlign w:val="center"/>
            <w:hideMark/>
          </w:tcPr>
          <w:p w14:paraId="2FD38348" w14:textId="77777777" w:rsidR="00093DBF" w:rsidRPr="00F23566" w:rsidRDefault="00093DBF" w:rsidP="00093DBF"/>
        </w:tc>
        <w:tc>
          <w:tcPr>
            <w:tcW w:w="36" w:type="dxa"/>
            <w:vAlign w:val="center"/>
            <w:hideMark/>
          </w:tcPr>
          <w:p w14:paraId="606024E4" w14:textId="77777777" w:rsidR="00093DBF" w:rsidRPr="00F23566" w:rsidRDefault="00093DBF" w:rsidP="00093DBF"/>
        </w:tc>
      </w:tr>
      <w:tr w:rsidR="00093DBF" w:rsidRPr="00F23566" w14:paraId="288F1D93"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790E1C57" w14:textId="77777777" w:rsidR="00093DBF" w:rsidRPr="00F23566" w:rsidRDefault="00093DBF" w:rsidP="00093DBF">
            <w:r w:rsidRPr="00F23566">
              <w:t>618000</w:t>
            </w:r>
          </w:p>
        </w:tc>
        <w:tc>
          <w:tcPr>
            <w:tcW w:w="720" w:type="dxa"/>
            <w:tcBorders>
              <w:top w:val="nil"/>
              <w:left w:val="nil"/>
              <w:bottom w:val="nil"/>
              <w:right w:val="nil"/>
            </w:tcBorders>
            <w:shd w:val="clear" w:color="auto" w:fill="auto"/>
            <w:noWrap/>
            <w:vAlign w:val="bottom"/>
            <w:hideMark/>
          </w:tcPr>
          <w:p w14:paraId="2D622EC4"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AA8E41B" w14:textId="77777777" w:rsidR="00093DBF" w:rsidRPr="00F23566" w:rsidRDefault="00093DBF" w:rsidP="00093DBF">
            <w:proofErr w:type="spellStart"/>
            <w:proofErr w:type="gramStart"/>
            <w:r w:rsidRPr="00F23566">
              <w:t>Издаци</w:t>
            </w:r>
            <w:proofErr w:type="spellEnd"/>
            <w:r w:rsidRPr="00F23566">
              <w:t xml:space="preserve">  </w:t>
            </w:r>
            <w:proofErr w:type="spellStart"/>
            <w:r w:rsidRPr="00F23566">
              <w:t>за</w:t>
            </w:r>
            <w:proofErr w:type="spellEnd"/>
            <w:proofErr w:type="gram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439D8D"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38FFF779"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EC5C13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3920FCF" w14:textId="77777777" w:rsidR="00093DBF" w:rsidRPr="00F23566" w:rsidRDefault="00093DBF" w:rsidP="00093DBF"/>
        </w:tc>
        <w:tc>
          <w:tcPr>
            <w:tcW w:w="6" w:type="dxa"/>
            <w:vAlign w:val="center"/>
            <w:hideMark/>
          </w:tcPr>
          <w:p w14:paraId="65752DD9" w14:textId="77777777" w:rsidR="00093DBF" w:rsidRPr="00F23566" w:rsidRDefault="00093DBF" w:rsidP="00093DBF"/>
        </w:tc>
        <w:tc>
          <w:tcPr>
            <w:tcW w:w="6" w:type="dxa"/>
            <w:vAlign w:val="center"/>
            <w:hideMark/>
          </w:tcPr>
          <w:p w14:paraId="5B6CB9C5" w14:textId="77777777" w:rsidR="00093DBF" w:rsidRPr="00F23566" w:rsidRDefault="00093DBF" w:rsidP="00093DBF"/>
        </w:tc>
        <w:tc>
          <w:tcPr>
            <w:tcW w:w="6" w:type="dxa"/>
            <w:vAlign w:val="center"/>
            <w:hideMark/>
          </w:tcPr>
          <w:p w14:paraId="751F8F88" w14:textId="77777777" w:rsidR="00093DBF" w:rsidRPr="00F23566" w:rsidRDefault="00093DBF" w:rsidP="00093DBF"/>
        </w:tc>
        <w:tc>
          <w:tcPr>
            <w:tcW w:w="6" w:type="dxa"/>
            <w:vAlign w:val="center"/>
            <w:hideMark/>
          </w:tcPr>
          <w:p w14:paraId="56D253DC" w14:textId="77777777" w:rsidR="00093DBF" w:rsidRPr="00F23566" w:rsidRDefault="00093DBF" w:rsidP="00093DBF"/>
        </w:tc>
        <w:tc>
          <w:tcPr>
            <w:tcW w:w="6" w:type="dxa"/>
            <w:vAlign w:val="center"/>
            <w:hideMark/>
          </w:tcPr>
          <w:p w14:paraId="5DE7F7B6" w14:textId="77777777" w:rsidR="00093DBF" w:rsidRPr="00F23566" w:rsidRDefault="00093DBF" w:rsidP="00093DBF"/>
        </w:tc>
        <w:tc>
          <w:tcPr>
            <w:tcW w:w="6" w:type="dxa"/>
            <w:vAlign w:val="center"/>
            <w:hideMark/>
          </w:tcPr>
          <w:p w14:paraId="2716E453" w14:textId="77777777" w:rsidR="00093DBF" w:rsidRPr="00F23566" w:rsidRDefault="00093DBF" w:rsidP="00093DBF"/>
        </w:tc>
        <w:tc>
          <w:tcPr>
            <w:tcW w:w="6" w:type="dxa"/>
            <w:vAlign w:val="center"/>
            <w:hideMark/>
          </w:tcPr>
          <w:p w14:paraId="34420A83" w14:textId="77777777" w:rsidR="00093DBF" w:rsidRPr="00F23566" w:rsidRDefault="00093DBF" w:rsidP="00093DBF"/>
        </w:tc>
        <w:tc>
          <w:tcPr>
            <w:tcW w:w="811" w:type="dxa"/>
            <w:vAlign w:val="center"/>
            <w:hideMark/>
          </w:tcPr>
          <w:p w14:paraId="649A0C91" w14:textId="77777777" w:rsidR="00093DBF" w:rsidRPr="00F23566" w:rsidRDefault="00093DBF" w:rsidP="00093DBF"/>
        </w:tc>
        <w:tc>
          <w:tcPr>
            <w:tcW w:w="811" w:type="dxa"/>
            <w:vAlign w:val="center"/>
            <w:hideMark/>
          </w:tcPr>
          <w:p w14:paraId="04E113BC" w14:textId="77777777" w:rsidR="00093DBF" w:rsidRPr="00F23566" w:rsidRDefault="00093DBF" w:rsidP="00093DBF"/>
        </w:tc>
        <w:tc>
          <w:tcPr>
            <w:tcW w:w="420" w:type="dxa"/>
            <w:vAlign w:val="center"/>
            <w:hideMark/>
          </w:tcPr>
          <w:p w14:paraId="49BECCD7" w14:textId="77777777" w:rsidR="00093DBF" w:rsidRPr="00F23566" w:rsidRDefault="00093DBF" w:rsidP="00093DBF"/>
        </w:tc>
        <w:tc>
          <w:tcPr>
            <w:tcW w:w="588" w:type="dxa"/>
            <w:vAlign w:val="center"/>
            <w:hideMark/>
          </w:tcPr>
          <w:p w14:paraId="37C54121" w14:textId="77777777" w:rsidR="00093DBF" w:rsidRPr="00F23566" w:rsidRDefault="00093DBF" w:rsidP="00093DBF"/>
        </w:tc>
        <w:tc>
          <w:tcPr>
            <w:tcW w:w="644" w:type="dxa"/>
            <w:vAlign w:val="center"/>
            <w:hideMark/>
          </w:tcPr>
          <w:p w14:paraId="25604D7B" w14:textId="77777777" w:rsidR="00093DBF" w:rsidRPr="00F23566" w:rsidRDefault="00093DBF" w:rsidP="00093DBF"/>
        </w:tc>
        <w:tc>
          <w:tcPr>
            <w:tcW w:w="420" w:type="dxa"/>
            <w:vAlign w:val="center"/>
            <w:hideMark/>
          </w:tcPr>
          <w:p w14:paraId="7A892DE3" w14:textId="77777777" w:rsidR="00093DBF" w:rsidRPr="00F23566" w:rsidRDefault="00093DBF" w:rsidP="00093DBF"/>
        </w:tc>
        <w:tc>
          <w:tcPr>
            <w:tcW w:w="36" w:type="dxa"/>
            <w:vAlign w:val="center"/>
            <w:hideMark/>
          </w:tcPr>
          <w:p w14:paraId="7BB2653B" w14:textId="77777777" w:rsidR="00093DBF" w:rsidRPr="00F23566" w:rsidRDefault="00093DBF" w:rsidP="00093DBF"/>
        </w:tc>
        <w:tc>
          <w:tcPr>
            <w:tcW w:w="6" w:type="dxa"/>
            <w:vAlign w:val="center"/>
            <w:hideMark/>
          </w:tcPr>
          <w:p w14:paraId="05E28DBC" w14:textId="77777777" w:rsidR="00093DBF" w:rsidRPr="00F23566" w:rsidRDefault="00093DBF" w:rsidP="00093DBF"/>
        </w:tc>
        <w:tc>
          <w:tcPr>
            <w:tcW w:w="6" w:type="dxa"/>
            <w:vAlign w:val="center"/>
            <w:hideMark/>
          </w:tcPr>
          <w:p w14:paraId="5F641E2A" w14:textId="77777777" w:rsidR="00093DBF" w:rsidRPr="00F23566" w:rsidRDefault="00093DBF" w:rsidP="00093DBF"/>
        </w:tc>
        <w:tc>
          <w:tcPr>
            <w:tcW w:w="700" w:type="dxa"/>
            <w:vAlign w:val="center"/>
            <w:hideMark/>
          </w:tcPr>
          <w:p w14:paraId="1EE62C4B" w14:textId="77777777" w:rsidR="00093DBF" w:rsidRPr="00F23566" w:rsidRDefault="00093DBF" w:rsidP="00093DBF"/>
        </w:tc>
        <w:tc>
          <w:tcPr>
            <w:tcW w:w="700" w:type="dxa"/>
            <w:vAlign w:val="center"/>
            <w:hideMark/>
          </w:tcPr>
          <w:p w14:paraId="7F3DF675" w14:textId="77777777" w:rsidR="00093DBF" w:rsidRPr="00F23566" w:rsidRDefault="00093DBF" w:rsidP="00093DBF"/>
        </w:tc>
        <w:tc>
          <w:tcPr>
            <w:tcW w:w="420" w:type="dxa"/>
            <w:vAlign w:val="center"/>
            <w:hideMark/>
          </w:tcPr>
          <w:p w14:paraId="0724F612" w14:textId="77777777" w:rsidR="00093DBF" w:rsidRPr="00F23566" w:rsidRDefault="00093DBF" w:rsidP="00093DBF"/>
        </w:tc>
        <w:tc>
          <w:tcPr>
            <w:tcW w:w="36" w:type="dxa"/>
            <w:vAlign w:val="center"/>
            <w:hideMark/>
          </w:tcPr>
          <w:p w14:paraId="3000C4EA" w14:textId="77777777" w:rsidR="00093DBF" w:rsidRPr="00F23566" w:rsidRDefault="00093DBF" w:rsidP="00093DBF"/>
        </w:tc>
      </w:tr>
      <w:tr w:rsidR="00093DBF" w:rsidRPr="00F23566" w14:paraId="530C1847"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156E5EB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33F21D" w14:textId="77777777" w:rsidR="00093DBF" w:rsidRPr="00F23566" w:rsidRDefault="00093DBF" w:rsidP="00093DBF">
            <w:r w:rsidRPr="00F23566">
              <w:t>618100</w:t>
            </w:r>
          </w:p>
        </w:tc>
        <w:tc>
          <w:tcPr>
            <w:tcW w:w="10684" w:type="dxa"/>
            <w:tcBorders>
              <w:top w:val="nil"/>
              <w:left w:val="nil"/>
              <w:bottom w:val="nil"/>
              <w:right w:val="nil"/>
            </w:tcBorders>
            <w:shd w:val="clear" w:color="auto" w:fill="auto"/>
            <w:vAlign w:val="bottom"/>
            <w:hideMark/>
          </w:tcPr>
          <w:p w14:paraId="51DC0A64" w14:textId="77777777" w:rsidR="00093DBF" w:rsidRPr="00F23566" w:rsidRDefault="00093DBF" w:rsidP="00093DBF">
            <w:proofErr w:type="spellStart"/>
            <w:r w:rsidRPr="00F23566">
              <w:t>Издаци</w:t>
            </w:r>
            <w:proofErr w:type="spellEnd"/>
            <w:r w:rsidRPr="00F23566">
              <w:t xml:space="preserve"> </w:t>
            </w:r>
            <w:proofErr w:type="spellStart"/>
            <w:proofErr w:type="gramStart"/>
            <w:r w:rsidRPr="00F23566">
              <w:t>за</w:t>
            </w:r>
            <w:proofErr w:type="spellEnd"/>
            <w:r w:rsidRPr="00F23566">
              <w:t xml:space="preserve">  </w:t>
            </w:r>
            <w:proofErr w:type="spellStart"/>
            <w:r w:rsidRPr="00F23566">
              <w:t>финансијску</w:t>
            </w:r>
            <w:proofErr w:type="spellEnd"/>
            <w:proofErr w:type="gram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1877F97"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6366E7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13998D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9A83BFB" w14:textId="77777777" w:rsidR="00093DBF" w:rsidRPr="00F23566" w:rsidRDefault="00093DBF" w:rsidP="00093DBF"/>
        </w:tc>
        <w:tc>
          <w:tcPr>
            <w:tcW w:w="6" w:type="dxa"/>
            <w:vAlign w:val="center"/>
            <w:hideMark/>
          </w:tcPr>
          <w:p w14:paraId="1611CC8D" w14:textId="77777777" w:rsidR="00093DBF" w:rsidRPr="00F23566" w:rsidRDefault="00093DBF" w:rsidP="00093DBF"/>
        </w:tc>
        <w:tc>
          <w:tcPr>
            <w:tcW w:w="6" w:type="dxa"/>
            <w:vAlign w:val="center"/>
            <w:hideMark/>
          </w:tcPr>
          <w:p w14:paraId="43E0F1D3" w14:textId="77777777" w:rsidR="00093DBF" w:rsidRPr="00F23566" w:rsidRDefault="00093DBF" w:rsidP="00093DBF"/>
        </w:tc>
        <w:tc>
          <w:tcPr>
            <w:tcW w:w="6" w:type="dxa"/>
            <w:vAlign w:val="center"/>
            <w:hideMark/>
          </w:tcPr>
          <w:p w14:paraId="27A9F2C3" w14:textId="77777777" w:rsidR="00093DBF" w:rsidRPr="00F23566" w:rsidRDefault="00093DBF" w:rsidP="00093DBF"/>
        </w:tc>
        <w:tc>
          <w:tcPr>
            <w:tcW w:w="6" w:type="dxa"/>
            <w:vAlign w:val="center"/>
            <w:hideMark/>
          </w:tcPr>
          <w:p w14:paraId="3DD2E4C7" w14:textId="77777777" w:rsidR="00093DBF" w:rsidRPr="00F23566" w:rsidRDefault="00093DBF" w:rsidP="00093DBF"/>
        </w:tc>
        <w:tc>
          <w:tcPr>
            <w:tcW w:w="6" w:type="dxa"/>
            <w:vAlign w:val="center"/>
            <w:hideMark/>
          </w:tcPr>
          <w:p w14:paraId="5E9F7A23" w14:textId="77777777" w:rsidR="00093DBF" w:rsidRPr="00F23566" w:rsidRDefault="00093DBF" w:rsidP="00093DBF"/>
        </w:tc>
        <w:tc>
          <w:tcPr>
            <w:tcW w:w="6" w:type="dxa"/>
            <w:vAlign w:val="center"/>
            <w:hideMark/>
          </w:tcPr>
          <w:p w14:paraId="271D745F" w14:textId="77777777" w:rsidR="00093DBF" w:rsidRPr="00F23566" w:rsidRDefault="00093DBF" w:rsidP="00093DBF"/>
        </w:tc>
        <w:tc>
          <w:tcPr>
            <w:tcW w:w="6" w:type="dxa"/>
            <w:vAlign w:val="center"/>
            <w:hideMark/>
          </w:tcPr>
          <w:p w14:paraId="30062A51" w14:textId="77777777" w:rsidR="00093DBF" w:rsidRPr="00F23566" w:rsidRDefault="00093DBF" w:rsidP="00093DBF"/>
        </w:tc>
        <w:tc>
          <w:tcPr>
            <w:tcW w:w="811" w:type="dxa"/>
            <w:vAlign w:val="center"/>
            <w:hideMark/>
          </w:tcPr>
          <w:p w14:paraId="77923C0A" w14:textId="77777777" w:rsidR="00093DBF" w:rsidRPr="00F23566" w:rsidRDefault="00093DBF" w:rsidP="00093DBF"/>
        </w:tc>
        <w:tc>
          <w:tcPr>
            <w:tcW w:w="811" w:type="dxa"/>
            <w:vAlign w:val="center"/>
            <w:hideMark/>
          </w:tcPr>
          <w:p w14:paraId="40164AF0" w14:textId="77777777" w:rsidR="00093DBF" w:rsidRPr="00F23566" w:rsidRDefault="00093DBF" w:rsidP="00093DBF"/>
        </w:tc>
        <w:tc>
          <w:tcPr>
            <w:tcW w:w="420" w:type="dxa"/>
            <w:vAlign w:val="center"/>
            <w:hideMark/>
          </w:tcPr>
          <w:p w14:paraId="3245A40B" w14:textId="77777777" w:rsidR="00093DBF" w:rsidRPr="00F23566" w:rsidRDefault="00093DBF" w:rsidP="00093DBF"/>
        </w:tc>
        <w:tc>
          <w:tcPr>
            <w:tcW w:w="588" w:type="dxa"/>
            <w:vAlign w:val="center"/>
            <w:hideMark/>
          </w:tcPr>
          <w:p w14:paraId="34B2FF15" w14:textId="77777777" w:rsidR="00093DBF" w:rsidRPr="00F23566" w:rsidRDefault="00093DBF" w:rsidP="00093DBF"/>
        </w:tc>
        <w:tc>
          <w:tcPr>
            <w:tcW w:w="644" w:type="dxa"/>
            <w:vAlign w:val="center"/>
            <w:hideMark/>
          </w:tcPr>
          <w:p w14:paraId="51F08E3D" w14:textId="77777777" w:rsidR="00093DBF" w:rsidRPr="00F23566" w:rsidRDefault="00093DBF" w:rsidP="00093DBF"/>
        </w:tc>
        <w:tc>
          <w:tcPr>
            <w:tcW w:w="420" w:type="dxa"/>
            <w:vAlign w:val="center"/>
            <w:hideMark/>
          </w:tcPr>
          <w:p w14:paraId="148D8A30" w14:textId="77777777" w:rsidR="00093DBF" w:rsidRPr="00F23566" w:rsidRDefault="00093DBF" w:rsidP="00093DBF"/>
        </w:tc>
        <w:tc>
          <w:tcPr>
            <w:tcW w:w="36" w:type="dxa"/>
            <w:vAlign w:val="center"/>
            <w:hideMark/>
          </w:tcPr>
          <w:p w14:paraId="14FB069E" w14:textId="77777777" w:rsidR="00093DBF" w:rsidRPr="00F23566" w:rsidRDefault="00093DBF" w:rsidP="00093DBF"/>
        </w:tc>
        <w:tc>
          <w:tcPr>
            <w:tcW w:w="6" w:type="dxa"/>
            <w:vAlign w:val="center"/>
            <w:hideMark/>
          </w:tcPr>
          <w:p w14:paraId="7D399132" w14:textId="77777777" w:rsidR="00093DBF" w:rsidRPr="00F23566" w:rsidRDefault="00093DBF" w:rsidP="00093DBF"/>
        </w:tc>
        <w:tc>
          <w:tcPr>
            <w:tcW w:w="6" w:type="dxa"/>
            <w:vAlign w:val="center"/>
            <w:hideMark/>
          </w:tcPr>
          <w:p w14:paraId="2484150A" w14:textId="77777777" w:rsidR="00093DBF" w:rsidRPr="00F23566" w:rsidRDefault="00093DBF" w:rsidP="00093DBF"/>
        </w:tc>
        <w:tc>
          <w:tcPr>
            <w:tcW w:w="700" w:type="dxa"/>
            <w:vAlign w:val="center"/>
            <w:hideMark/>
          </w:tcPr>
          <w:p w14:paraId="7A27ED6E" w14:textId="77777777" w:rsidR="00093DBF" w:rsidRPr="00F23566" w:rsidRDefault="00093DBF" w:rsidP="00093DBF"/>
        </w:tc>
        <w:tc>
          <w:tcPr>
            <w:tcW w:w="700" w:type="dxa"/>
            <w:vAlign w:val="center"/>
            <w:hideMark/>
          </w:tcPr>
          <w:p w14:paraId="68CC9C21" w14:textId="77777777" w:rsidR="00093DBF" w:rsidRPr="00F23566" w:rsidRDefault="00093DBF" w:rsidP="00093DBF"/>
        </w:tc>
        <w:tc>
          <w:tcPr>
            <w:tcW w:w="420" w:type="dxa"/>
            <w:vAlign w:val="center"/>
            <w:hideMark/>
          </w:tcPr>
          <w:p w14:paraId="0C8E91E8" w14:textId="77777777" w:rsidR="00093DBF" w:rsidRPr="00F23566" w:rsidRDefault="00093DBF" w:rsidP="00093DBF"/>
        </w:tc>
        <w:tc>
          <w:tcPr>
            <w:tcW w:w="36" w:type="dxa"/>
            <w:vAlign w:val="center"/>
            <w:hideMark/>
          </w:tcPr>
          <w:p w14:paraId="548024AE" w14:textId="77777777" w:rsidR="00093DBF" w:rsidRPr="00F23566" w:rsidRDefault="00093DBF" w:rsidP="00093DBF"/>
        </w:tc>
      </w:tr>
      <w:tr w:rsidR="00093DBF" w:rsidRPr="00F23566" w14:paraId="4CF0E4BA"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120C394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9FF332F" w14:textId="77777777" w:rsidR="00093DBF" w:rsidRPr="00F23566" w:rsidRDefault="00093DBF" w:rsidP="00093DBF">
            <w:r w:rsidRPr="00F23566">
              <w:t>618200</w:t>
            </w:r>
          </w:p>
        </w:tc>
        <w:tc>
          <w:tcPr>
            <w:tcW w:w="10684" w:type="dxa"/>
            <w:tcBorders>
              <w:top w:val="nil"/>
              <w:left w:val="nil"/>
              <w:bottom w:val="nil"/>
              <w:right w:val="nil"/>
            </w:tcBorders>
            <w:shd w:val="clear" w:color="auto" w:fill="auto"/>
            <w:vAlign w:val="bottom"/>
            <w:hideMark/>
          </w:tcPr>
          <w:p w14:paraId="4E5B87B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87231D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FEF3EC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848362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5534D0A" w14:textId="77777777" w:rsidR="00093DBF" w:rsidRPr="00F23566" w:rsidRDefault="00093DBF" w:rsidP="00093DBF"/>
        </w:tc>
        <w:tc>
          <w:tcPr>
            <w:tcW w:w="6" w:type="dxa"/>
            <w:vAlign w:val="center"/>
            <w:hideMark/>
          </w:tcPr>
          <w:p w14:paraId="47BF59AA" w14:textId="77777777" w:rsidR="00093DBF" w:rsidRPr="00F23566" w:rsidRDefault="00093DBF" w:rsidP="00093DBF"/>
        </w:tc>
        <w:tc>
          <w:tcPr>
            <w:tcW w:w="6" w:type="dxa"/>
            <w:vAlign w:val="center"/>
            <w:hideMark/>
          </w:tcPr>
          <w:p w14:paraId="12DFB137" w14:textId="77777777" w:rsidR="00093DBF" w:rsidRPr="00F23566" w:rsidRDefault="00093DBF" w:rsidP="00093DBF"/>
        </w:tc>
        <w:tc>
          <w:tcPr>
            <w:tcW w:w="6" w:type="dxa"/>
            <w:vAlign w:val="center"/>
            <w:hideMark/>
          </w:tcPr>
          <w:p w14:paraId="2A9E5862" w14:textId="77777777" w:rsidR="00093DBF" w:rsidRPr="00F23566" w:rsidRDefault="00093DBF" w:rsidP="00093DBF"/>
        </w:tc>
        <w:tc>
          <w:tcPr>
            <w:tcW w:w="6" w:type="dxa"/>
            <w:vAlign w:val="center"/>
            <w:hideMark/>
          </w:tcPr>
          <w:p w14:paraId="17B1736F" w14:textId="77777777" w:rsidR="00093DBF" w:rsidRPr="00F23566" w:rsidRDefault="00093DBF" w:rsidP="00093DBF"/>
        </w:tc>
        <w:tc>
          <w:tcPr>
            <w:tcW w:w="6" w:type="dxa"/>
            <w:vAlign w:val="center"/>
            <w:hideMark/>
          </w:tcPr>
          <w:p w14:paraId="0DA615E9" w14:textId="77777777" w:rsidR="00093DBF" w:rsidRPr="00F23566" w:rsidRDefault="00093DBF" w:rsidP="00093DBF"/>
        </w:tc>
        <w:tc>
          <w:tcPr>
            <w:tcW w:w="6" w:type="dxa"/>
            <w:vAlign w:val="center"/>
            <w:hideMark/>
          </w:tcPr>
          <w:p w14:paraId="37A3420B" w14:textId="77777777" w:rsidR="00093DBF" w:rsidRPr="00F23566" w:rsidRDefault="00093DBF" w:rsidP="00093DBF"/>
        </w:tc>
        <w:tc>
          <w:tcPr>
            <w:tcW w:w="6" w:type="dxa"/>
            <w:vAlign w:val="center"/>
            <w:hideMark/>
          </w:tcPr>
          <w:p w14:paraId="0D2974E5" w14:textId="77777777" w:rsidR="00093DBF" w:rsidRPr="00F23566" w:rsidRDefault="00093DBF" w:rsidP="00093DBF"/>
        </w:tc>
        <w:tc>
          <w:tcPr>
            <w:tcW w:w="811" w:type="dxa"/>
            <w:vAlign w:val="center"/>
            <w:hideMark/>
          </w:tcPr>
          <w:p w14:paraId="0A7620F4" w14:textId="77777777" w:rsidR="00093DBF" w:rsidRPr="00F23566" w:rsidRDefault="00093DBF" w:rsidP="00093DBF"/>
        </w:tc>
        <w:tc>
          <w:tcPr>
            <w:tcW w:w="811" w:type="dxa"/>
            <w:vAlign w:val="center"/>
            <w:hideMark/>
          </w:tcPr>
          <w:p w14:paraId="70DAE71C" w14:textId="77777777" w:rsidR="00093DBF" w:rsidRPr="00F23566" w:rsidRDefault="00093DBF" w:rsidP="00093DBF"/>
        </w:tc>
        <w:tc>
          <w:tcPr>
            <w:tcW w:w="420" w:type="dxa"/>
            <w:vAlign w:val="center"/>
            <w:hideMark/>
          </w:tcPr>
          <w:p w14:paraId="18E11F66" w14:textId="77777777" w:rsidR="00093DBF" w:rsidRPr="00F23566" w:rsidRDefault="00093DBF" w:rsidP="00093DBF"/>
        </w:tc>
        <w:tc>
          <w:tcPr>
            <w:tcW w:w="588" w:type="dxa"/>
            <w:vAlign w:val="center"/>
            <w:hideMark/>
          </w:tcPr>
          <w:p w14:paraId="0F7E5A35" w14:textId="77777777" w:rsidR="00093DBF" w:rsidRPr="00F23566" w:rsidRDefault="00093DBF" w:rsidP="00093DBF"/>
        </w:tc>
        <w:tc>
          <w:tcPr>
            <w:tcW w:w="644" w:type="dxa"/>
            <w:vAlign w:val="center"/>
            <w:hideMark/>
          </w:tcPr>
          <w:p w14:paraId="7D576809" w14:textId="77777777" w:rsidR="00093DBF" w:rsidRPr="00F23566" w:rsidRDefault="00093DBF" w:rsidP="00093DBF"/>
        </w:tc>
        <w:tc>
          <w:tcPr>
            <w:tcW w:w="420" w:type="dxa"/>
            <w:vAlign w:val="center"/>
            <w:hideMark/>
          </w:tcPr>
          <w:p w14:paraId="1D3F17BC" w14:textId="77777777" w:rsidR="00093DBF" w:rsidRPr="00F23566" w:rsidRDefault="00093DBF" w:rsidP="00093DBF"/>
        </w:tc>
        <w:tc>
          <w:tcPr>
            <w:tcW w:w="36" w:type="dxa"/>
            <w:vAlign w:val="center"/>
            <w:hideMark/>
          </w:tcPr>
          <w:p w14:paraId="187E4185" w14:textId="77777777" w:rsidR="00093DBF" w:rsidRPr="00F23566" w:rsidRDefault="00093DBF" w:rsidP="00093DBF"/>
        </w:tc>
        <w:tc>
          <w:tcPr>
            <w:tcW w:w="6" w:type="dxa"/>
            <w:vAlign w:val="center"/>
            <w:hideMark/>
          </w:tcPr>
          <w:p w14:paraId="3EA443F6" w14:textId="77777777" w:rsidR="00093DBF" w:rsidRPr="00F23566" w:rsidRDefault="00093DBF" w:rsidP="00093DBF"/>
        </w:tc>
        <w:tc>
          <w:tcPr>
            <w:tcW w:w="6" w:type="dxa"/>
            <w:vAlign w:val="center"/>
            <w:hideMark/>
          </w:tcPr>
          <w:p w14:paraId="3ED01A7F" w14:textId="77777777" w:rsidR="00093DBF" w:rsidRPr="00F23566" w:rsidRDefault="00093DBF" w:rsidP="00093DBF"/>
        </w:tc>
        <w:tc>
          <w:tcPr>
            <w:tcW w:w="700" w:type="dxa"/>
            <w:vAlign w:val="center"/>
            <w:hideMark/>
          </w:tcPr>
          <w:p w14:paraId="509543B7" w14:textId="77777777" w:rsidR="00093DBF" w:rsidRPr="00F23566" w:rsidRDefault="00093DBF" w:rsidP="00093DBF"/>
        </w:tc>
        <w:tc>
          <w:tcPr>
            <w:tcW w:w="700" w:type="dxa"/>
            <w:vAlign w:val="center"/>
            <w:hideMark/>
          </w:tcPr>
          <w:p w14:paraId="0953AB8F" w14:textId="77777777" w:rsidR="00093DBF" w:rsidRPr="00F23566" w:rsidRDefault="00093DBF" w:rsidP="00093DBF"/>
        </w:tc>
        <w:tc>
          <w:tcPr>
            <w:tcW w:w="420" w:type="dxa"/>
            <w:vAlign w:val="center"/>
            <w:hideMark/>
          </w:tcPr>
          <w:p w14:paraId="69E94BE3" w14:textId="77777777" w:rsidR="00093DBF" w:rsidRPr="00F23566" w:rsidRDefault="00093DBF" w:rsidP="00093DBF"/>
        </w:tc>
        <w:tc>
          <w:tcPr>
            <w:tcW w:w="36" w:type="dxa"/>
            <w:vAlign w:val="center"/>
            <w:hideMark/>
          </w:tcPr>
          <w:p w14:paraId="3611337C" w14:textId="77777777" w:rsidR="00093DBF" w:rsidRPr="00F23566" w:rsidRDefault="00093DBF" w:rsidP="00093DBF"/>
        </w:tc>
      </w:tr>
      <w:tr w:rsidR="00093DBF" w:rsidRPr="00F23566" w14:paraId="7496AD8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08394C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2EE7A2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1D0A299" w14:textId="77777777" w:rsidR="00093DBF" w:rsidRPr="00F23566" w:rsidRDefault="00093DBF" w:rsidP="00093DBF">
            <w:r w:rsidRPr="00F23566">
              <w:t>НЕТО ЗАДУЖИВАЊЕ</w:t>
            </w:r>
          </w:p>
        </w:tc>
        <w:tc>
          <w:tcPr>
            <w:tcW w:w="1520" w:type="dxa"/>
            <w:tcBorders>
              <w:top w:val="nil"/>
              <w:left w:val="single" w:sz="8" w:space="0" w:color="auto"/>
              <w:bottom w:val="nil"/>
              <w:right w:val="single" w:sz="8" w:space="0" w:color="auto"/>
            </w:tcBorders>
            <w:shd w:val="clear" w:color="auto" w:fill="auto"/>
            <w:noWrap/>
            <w:vAlign w:val="bottom"/>
            <w:hideMark/>
          </w:tcPr>
          <w:p w14:paraId="6BFABA85"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auto" w:fill="auto"/>
            <w:noWrap/>
            <w:vAlign w:val="bottom"/>
            <w:hideMark/>
          </w:tcPr>
          <w:p w14:paraId="0CD272BC"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008857DD"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099F6A4B" w14:textId="77777777" w:rsidR="00093DBF" w:rsidRPr="00F23566" w:rsidRDefault="00093DBF" w:rsidP="00093DBF"/>
        </w:tc>
        <w:tc>
          <w:tcPr>
            <w:tcW w:w="6" w:type="dxa"/>
            <w:vAlign w:val="center"/>
            <w:hideMark/>
          </w:tcPr>
          <w:p w14:paraId="43BD6AC8" w14:textId="77777777" w:rsidR="00093DBF" w:rsidRPr="00F23566" w:rsidRDefault="00093DBF" w:rsidP="00093DBF"/>
        </w:tc>
        <w:tc>
          <w:tcPr>
            <w:tcW w:w="6" w:type="dxa"/>
            <w:vAlign w:val="center"/>
            <w:hideMark/>
          </w:tcPr>
          <w:p w14:paraId="54B64E17" w14:textId="77777777" w:rsidR="00093DBF" w:rsidRPr="00F23566" w:rsidRDefault="00093DBF" w:rsidP="00093DBF"/>
        </w:tc>
        <w:tc>
          <w:tcPr>
            <w:tcW w:w="6" w:type="dxa"/>
            <w:vAlign w:val="center"/>
            <w:hideMark/>
          </w:tcPr>
          <w:p w14:paraId="70DE98D3" w14:textId="77777777" w:rsidR="00093DBF" w:rsidRPr="00F23566" w:rsidRDefault="00093DBF" w:rsidP="00093DBF"/>
        </w:tc>
        <w:tc>
          <w:tcPr>
            <w:tcW w:w="6" w:type="dxa"/>
            <w:vAlign w:val="center"/>
            <w:hideMark/>
          </w:tcPr>
          <w:p w14:paraId="2699DA01" w14:textId="77777777" w:rsidR="00093DBF" w:rsidRPr="00F23566" w:rsidRDefault="00093DBF" w:rsidP="00093DBF"/>
        </w:tc>
        <w:tc>
          <w:tcPr>
            <w:tcW w:w="6" w:type="dxa"/>
            <w:vAlign w:val="center"/>
            <w:hideMark/>
          </w:tcPr>
          <w:p w14:paraId="774D1BDF" w14:textId="77777777" w:rsidR="00093DBF" w:rsidRPr="00F23566" w:rsidRDefault="00093DBF" w:rsidP="00093DBF"/>
        </w:tc>
        <w:tc>
          <w:tcPr>
            <w:tcW w:w="6" w:type="dxa"/>
            <w:vAlign w:val="center"/>
            <w:hideMark/>
          </w:tcPr>
          <w:p w14:paraId="64332D1A" w14:textId="77777777" w:rsidR="00093DBF" w:rsidRPr="00F23566" w:rsidRDefault="00093DBF" w:rsidP="00093DBF"/>
        </w:tc>
        <w:tc>
          <w:tcPr>
            <w:tcW w:w="6" w:type="dxa"/>
            <w:vAlign w:val="center"/>
            <w:hideMark/>
          </w:tcPr>
          <w:p w14:paraId="1A561849" w14:textId="77777777" w:rsidR="00093DBF" w:rsidRPr="00F23566" w:rsidRDefault="00093DBF" w:rsidP="00093DBF"/>
        </w:tc>
        <w:tc>
          <w:tcPr>
            <w:tcW w:w="811" w:type="dxa"/>
            <w:vAlign w:val="center"/>
            <w:hideMark/>
          </w:tcPr>
          <w:p w14:paraId="73EE7A30" w14:textId="77777777" w:rsidR="00093DBF" w:rsidRPr="00F23566" w:rsidRDefault="00093DBF" w:rsidP="00093DBF"/>
        </w:tc>
        <w:tc>
          <w:tcPr>
            <w:tcW w:w="811" w:type="dxa"/>
            <w:vAlign w:val="center"/>
            <w:hideMark/>
          </w:tcPr>
          <w:p w14:paraId="1ED28331" w14:textId="77777777" w:rsidR="00093DBF" w:rsidRPr="00F23566" w:rsidRDefault="00093DBF" w:rsidP="00093DBF"/>
        </w:tc>
        <w:tc>
          <w:tcPr>
            <w:tcW w:w="420" w:type="dxa"/>
            <w:vAlign w:val="center"/>
            <w:hideMark/>
          </w:tcPr>
          <w:p w14:paraId="0CFFBD1B" w14:textId="77777777" w:rsidR="00093DBF" w:rsidRPr="00F23566" w:rsidRDefault="00093DBF" w:rsidP="00093DBF"/>
        </w:tc>
        <w:tc>
          <w:tcPr>
            <w:tcW w:w="588" w:type="dxa"/>
            <w:vAlign w:val="center"/>
            <w:hideMark/>
          </w:tcPr>
          <w:p w14:paraId="4A06612A" w14:textId="77777777" w:rsidR="00093DBF" w:rsidRPr="00F23566" w:rsidRDefault="00093DBF" w:rsidP="00093DBF"/>
        </w:tc>
        <w:tc>
          <w:tcPr>
            <w:tcW w:w="644" w:type="dxa"/>
            <w:vAlign w:val="center"/>
            <w:hideMark/>
          </w:tcPr>
          <w:p w14:paraId="71CA767A" w14:textId="77777777" w:rsidR="00093DBF" w:rsidRPr="00F23566" w:rsidRDefault="00093DBF" w:rsidP="00093DBF"/>
        </w:tc>
        <w:tc>
          <w:tcPr>
            <w:tcW w:w="420" w:type="dxa"/>
            <w:vAlign w:val="center"/>
            <w:hideMark/>
          </w:tcPr>
          <w:p w14:paraId="7F300793" w14:textId="77777777" w:rsidR="00093DBF" w:rsidRPr="00F23566" w:rsidRDefault="00093DBF" w:rsidP="00093DBF"/>
        </w:tc>
        <w:tc>
          <w:tcPr>
            <w:tcW w:w="36" w:type="dxa"/>
            <w:vAlign w:val="center"/>
            <w:hideMark/>
          </w:tcPr>
          <w:p w14:paraId="709F89E9" w14:textId="77777777" w:rsidR="00093DBF" w:rsidRPr="00F23566" w:rsidRDefault="00093DBF" w:rsidP="00093DBF"/>
        </w:tc>
        <w:tc>
          <w:tcPr>
            <w:tcW w:w="6" w:type="dxa"/>
            <w:vAlign w:val="center"/>
            <w:hideMark/>
          </w:tcPr>
          <w:p w14:paraId="337AA50F" w14:textId="77777777" w:rsidR="00093DBF" w:rsidRPr="00F23566" w:rsidRDefault="00093DBF" w:rsidP="00093DBF"/>
        </w:tc>
        <w:tc>
          <w:tcPr>
            <w:tcW w:w="6" w:type="dxa"/>
            <w:vAlign w:val="center"/>
            <w:hideMark/>
          </w:tcPr>
          <w:p w14:paraId="031AFC35" w14:textId="77777777" w:rsidR="00093DBF" w:rsidRPr="00F23566" w:rsidRDefault="00093DBF" w:rsidP="00093DBF"/>
        </w:tc>
        <w:tc>
          <w:tcPr>
            <w:tcW w:w="700" w:type="dxa"/>
            <w:vAlign w:val="center"/>
            <w:hideMark/>
          </w:tcPr>
          <w:p w14:paraId="3D4A22DE" w14:textId="77777777" w:rsidR="00093DBF" w:rsidRPr="00F23566" w:rsidRDefault="00093DBF" w:rsidP="00093DBF"/>
        </w:tc>
        <w:tc>
          <w:tcPr>
            <w:tcW w:w="700" w:type="dxa"/>
            <w:vAlign w:val="center"/>
            <w:hideMark/>
          </w:tcPr>
          <w:p w14:paraId="60287F88" w14:textId="77777777" w:rsidR="00093DBF" w:rsidRPr="00F23566" w:rsidRDefault="00093DBF" w:rsidP="00093DBF"/>
        </w:tc>
        <w:tc>
          <w:tcPr>
            <w:tcW w:w="420" w:type="dxa"/>
            <w:vAlign w:val="center"/>
            <w:hideMark/>
          </w:tcPr>
          <w:p w14:paraId="0CB16FEF" w14:textId="77777777" w:rsidR="00093DBF" w:rsidRPr="00F23566" w:rsidRDefault="00093DBF" w:rsidP="00093DBF"/>
        </w:tc>
        <w:tc>
          <w:tcPr>
            <w:tcW w:w="36" w:type="dxa"/>
            <w:vAlign w:val="center"/>
            <w:hideMark/>
          </w:tcPr>
          <w:p w14:paraId="0E1FCA0B" w14:textId="77777777" w:rsidR="00093DBF" w:rsidRPr="00F23566" w:rsidRDefault="00093DBF" w:rsidP="00093DBF"/>
        </w:tc>
      </w:tr>
      <w:tr w:rsidR="00093DBF" w:rsidRPr="00F23566" w14:paraId="2802A25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38C3AAF" w14:textId="77777777" w:rsidR="00093DBF" w:rsidRPr="00F23566" w:rsidRDefault="00093DBF" w:rsidP="00093DBF">
            <w:r w:rsidRPr="00F23566">
              <w:t>920000</w:t>
            </w:r>
          </w:p>
        </w:tc>
        <w:tc>
          <w:tcPr>
            <w:tcW w:w="720" w:type="dxa"/>
            <w:tcBorders>
              <w:top w:val="nil"/>
              <w:left w:val="nil"/>
              <w:bottom w:val="nil"/>
              <w:right w:val="nil"/>
            </w:tcBorders>
            <w:shd w:val="clear" w:color="auto" w:fill="auto"/>
            <w:noWrap/>
            <w:vAlign w:val="bottom"/>
            <w:hideMark/>
          </w:tcPr>
          <w:p w14:paraId="45B4243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ADE2740"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задуживања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79490DA"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0985C36E"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BA70A5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24441A3" w14:textId="77777777" w:rsidR="00093DBF" w:rsidRPr="00F23566" w:rsidRDefault="00093DBF" w:rsidP="00093DBF"/>
        </w:tc>
        <w:tc>
          <w:tcPr>
            <w:tcW w:w="6" w:type="dxa"/>
            <w:vAlign w:val="center"/>
            <w:hideMark/>
          </w:tcPr>
          <w:p w14:paraId="0F96CD47" w14:textId="77777777" w:rsidR="00093DBF" w:rsidRPr="00F23566" w:rsidRDefault="00093DBF" w:rsidP="00093DBF"/>
        </w:tc>
        <w:tc>
          <w:tcPr>
            <w:tcW w:w="6" w:type="dxa"/>
            <w:vAlign w:val="center"/>
            <w:hideMark/>
          </w:tcPr>
          <w:p w14:paraId="274DE614" w14:textId="77777777" w:rsidR="00093DBF" w:rsidRPr="00F23566" w:rsidRDefault="00093DBF" w:rsidP="00093DBF"/>
        </w:tc>
        <w:tc>
          <w:tcPr>
            <w:tcW w:w="6" w:type="dxa"/>
            <w:vAlign w:val="center"/>
            <w:hideMark/>
          </w:tcPr>
          <w:p w14:paraId="72804A1B" w14:textId="77777777" w:rsidR="00093DBF" w:rsidRPr="00F23566" w:rsidRDefault="00093DBF" w:rsidP="00093DBF"/>
        </w:tc>
        <w:tc>
          <w:tcPr>
            <w:tcW w:w="6" w:type="dxa"/>
            <w:vAlign w:val="center"/>
            <w:hideMark/>
          </w:tcPr>
          <w:p w14:paraId="3EA7DA88" w14:textId="77777777" w:rsidR="00093DBF" w:rsidRPr="00F23566" w:rsidRDefault="00093DBF" w:rsidP="00093DBF"/>
        </w:tc>
        <w:tc>
          <w:tcPr>
            <w:tcW w:w="6" w:type="dxa"/>
            <w:vAlign w:val="center"/>
            <w:hideMark/>
          </w:tcPr>
          <w:p w14:paraId="48775C76" w14:textId="77777777" w:rsidR="00093DBF" w:rsidRPr="00F23566" w:rsidRDefault="00093DBF" w:rsidP="00093DBF"/>
        </w:tc>
        <w:tc>
          <w:tcPr>
            <w:tcW w:w="6" w:type="dxa"/>
            <w:vAlign w:val="center"/>
            <w:hideMark/>
          </w:tcPr>
          <w:p w14:paraId="2622F888" w14:textId="77777777" w:rsidR="00093DBF" w:rsidRPr="00F23566" w:rsidRDefault="00093DBF" w:rsidP="00093DBF"/>
        </w:tc>
        <w:tc>
          <w:tcPr>
            <w:tcW w:w="6" w:type="dxa"/>
            <w:vAlign w:val="center"/>
            <w:hideMark/>
          </w:tcPr>
          <w:p w14:paraId="26A52ED5" w14:textId="77777777" w:rsidR="00093DBF" w:rsidRPr="00F23566" w:rsidRDefault="00093DBF" w:rsidP="00093DBF"/>
        </w:tc>
        <w:tc>
          <w:tcPr>
            <w:tcW w:w="811" w:type="dxa"/>
            <w:vAlign w:val="center"/>
            <w:hideMark/>
          </w:tcPr>
          <w:p w14:paraId="2A02686A" w14:textId="77777777" w:rsidR="00093DBF" w:rsidRPr="00F23566" w:rsidRDefault="00093DBF" w:rsidP="00093DBF"/>
        </w:tc>
        <w:tc>
          <w:tcPr>
            <w:tcW w:w="811" w:type="dxa"/>
            <w:vAlign w:val="center"/>
            <w:hideMark/>
          </w:tcPr>
          <w:p w14:paraId="396C657A" w14:textId="77777777" w:rsidR="00093DBF" w:rsidRPr="00F23566" w:rsidRDefault="00093DBF" w:rsidP="00093DBF"/>
        </w:tc>
        <w:tc>
          <w:tcPr>
            <w:tcW w:w="420" w:type="dxa"/>
            <w:vAlign w:val="center"/>
            <w:hideMark/>
          </w:tcPr>
          <w:p w14:paraId="0E7DD14A" w14:textId="77777777" w:rsidR="00093DBF" w:rsidRPr="00F23566" w:rsidRDefault="00093DBF" w:rsidP="00093DBF"/>
        </w:tc>
        <w:tc>
          <w:tcPr>
            <w:tcW w:w="588" w:type="dxa"/>
            <w:vAlign w:val="center"/>
            <w:hideMark/>
          </w:tcPr>
          <w:p w14:paraId="0BD2C0CE" w14:textId="77777777" w:rsidR="00093DBF" w:rsidRPr="00F23566" w:rsidRDefault="00093DBF" w:rsidP="00093DBF"/>
        </w:tc>
        <w:tc>
          <w:tcPr>
            <w:tcW w:w="644" w:type="dxa"/>
            <w:vAlign w:val="center"/>
            <w:hideMark/>
          </w:tcPr>
          <w:p w14:paraId="2F3B45CD" w14:textId="77777777" w:rsidR="00093DBF" w:rsidRPr="00F23566" w:rsidRDefault="00093DBF" w:rsidP="00093DBF"/>
        </w:tc>
        <w:tc>
          <w:tcPr>
            <w:tcW w:w="420" w:type="dxa"/>
            <w:vAlign w:val="center"/>
            <w:hideMark/>
          </w:tcPr>
          <w:p w14:paraId="0FF18E56" w14:textId="77777777" w:rsidR="00093DBF" w:rsidRPr="00F23566" w:rsidRDefault="00093DBF" w:rsidP="00093DBF"/>
        </w:tc>
        <w:tc>
          <w:tcPr>
            <w:tcW w:w="36" w:type="dxa"/>
            <w:vAlign w:val="center"/>
            <w:hideMark/>
          </w:tcPr>
          <w:p w14:paraId="40EE29F2" w14:textId="77777777" w:rsidR="00093DBF" w:rsidRPr="00F23566" w:rsidRDefault="00093DBF" w:rsidP="00093DBF"/>
        </w:tc>
        <w:tc>
          <w:tcPr>
            <w:tcW w:w="6" w:type="dxa"/>
            <w:vAlign w:val="center"/>
            <w:hideMark/>
          </w:tcPr>
          <w:p w14:paraId="0BCC054E" w14:textId="77777777" w:rsidR="00093DBF" w:rsidRPr="00F23566" w:rsidRDefault="00093DBF" w:rsidP="00093DBF"/>
        </w:tc>
        <w:tc>
          <w:tcPr>
            <w:tcW w:w="6" w:type="dxa"/>
            <w:vAlign w:val="center"/>
            <w:hideMark/>
          </w:tcPr>
          <w:p w14:paraId="2CF43364" w14:textId="77777777" w:rsidR="00093DBF" w:rsidRPr="00F23566" w:rsidRDefault="00093DBF" w:rsidP="00093DBF"/>
        </w:tc>
        <w:tc>
          <w:tcPr>
            <w:tcW w:w="700" w:type="dxa"/>
            <w:vAlign w:val="center"/>
            <w:hideMark/>
          </w:tcPr>
          <w:p w14:paraId="2F6443B1" w14:textId="77777777" w:rsidR="00093DBF" w:rsidRPr="00F23566" w:rsidRDefault="00093DBF" w:rsidP="00093DBF"/>
        </w:tc>
        <w:tc>
          <w:tcPr>
            <w:tcW w:w="700" w:type="dxa"/>
            <w:vAlign w:val="center"/>
            <w:hideMark/>
          </w:tcPr>
          <w:p w14:paraId="3485B844" w14:textId="77777777" w:rsidR="00093DBF" w:rsidRPr="00F23566" w:rsidRDefault="00093DBF" w:rsidP="00093DBF"/>
        </w:tc>
        <w:tc>
          <w:tcPr>
            <w:tcW w:w="420" w:type="dxa"/>
            <w:vAlign w:val="center"/>
            <w:hideMark/>
          </w:tcPr>
          <w:p w14:paraId="08FACFD0" w14:textId="77777777" w:rsidR="00093DBF" w:rsidRPr="00F23566" w:rsidRDefault="00093DBF" w:rsidP="00093DBF"/>
        </w:tc>
        <w:tc>
          <w:tcPr>
            <w:tcW w:w="36" w:type="dxa"/>
            <w:vAlign w:val="center"/>
            <w:hideMark/>
          </w:tcPr>
          <w:p w14:paraId="19032081" w14:textId="77777777" w:rsidR="00093DBF" w:rsidRPr="00F23566" w:rsidRDefault="00093DBF" w:rsidP="00093DBF"/>
        </w:tc>
      </w:tr>
      <w:tr w:rsidR="00093DBF" w:rsidRPr="00F23566" w14:paraId="4E1D336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81AEDA1" w14:textId="77777777" w:rsidR="00093DBF" w:rsidRPr="00F23566" w:rsidRDefault="00093DBF" w:rsidP="00093DBF">
            <w:r w:rsidRPr="00F23566">
              <w:t>921000</w:t>
            </w:r>
          </w:p>
        </w:tc>
        <w:tc>
          <w:tcPr>
            <w:tcW w:w="720" w:type="dxa"/>
            <w:tcBorders>
              <w:top w:val="nil"/>
              <w:left w:val="nil"/>
              <w:bottom w:val="nil"/>
              <w:right w:val="nil"/>
            </w:tcBorders>
            <w:shd w:val="clear" w:color="auto" w:fill="auto"/>
            <w:noWrap/>
            <w:vAlign w:val="bottom"/>
            <w:hideMark/>
          </w:tcPr>
          <w:p w14:paraId="0C1ADCE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D9A6D13" w14:textId="77777777" w:rsidR="00093DBF" w:rsidRPr="00F23566" w:rsidRDefault="00093DBF" w:rsidP="00093DBF">
            <w:proofErr w:type="spellStart"/>
            <w:r w:rsidRPr="00F23566">
              <w:t>Примици</w:t>
            </w:r>
            <w:proofErr w:type="spellEnd"/>
            <w:r w:rsidRPr="00F23566">
              <w:t xml:space="preserve"> </w:t>
            </w:r>
            <w:proofErr w:type="spellStart"/>
            <w:proofErr w:type="gramStart"/>
            <w:r w:rsidRPr="00F23566">
              <w:t>од</w:t>
            </w:r>
            <w:proofErr w:type="spellEnd"/>
            <w:r w:rsidRPr="00F23566">
              <w:t xml:space="preserve">  </w:t>
            </w:r>
            <w:proofErr w:type="spellStart"/>
            <w:r w:rsidRPr="00F23566">
              <w:t>задуживања</w:t>
            </w:r>
            <w:proofErr w:type="spellEnd"/>
            <w:proofErr w:type="gramEnd"/>
          </w:p>
        </w:tc>
        <w:tc>
          <w:tcPr>
            <w:tcW w:w="1520" w:type="dxa"/>
            <w:tcBorders>
              <w:top w:val="nil"/>
              <w:left w:val="single" w:sz="8" w:space="0" w:color="auto"/>
              <w:bottom w:val="nil"/>
              <w:right w:val="single" w:sz="8" w:space="0" w:color="auto"/>
            </w:tcBorders>
            <w:shd w:val="clear" w:color="auto" w:fill="auto"/>
            <w:noWrap/>
            <w:vAlign w:val="bottom"/>
            <w:hideMark/>
          </w:tcPr>
          <w:p w14:paraId="28577135"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3D9EC91C"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F95FC4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7FB3597" w14:textId="77777777" w:rsidR="00093DBF" w:rsidRPr="00F23566" w:rsidRDefault="00093DBF" w:rsidP="00093DBF"/>
        </w:tc>
        <w:tc>
          <w:tcPr>
            <w:tcW w:w="6" w:type="dxa"/>
            <w:vAlign w:val="center"/>
            <w:hideMark/>
          </w:tcPr>
          <w:p w14:paraId="4B438B84" w14:textId="77777777" w:rsidR="00093DBF" w:rsidRPr="00F23566" w:rsidRDefault="00093DBF" w:rsidP="00093DBF"/>
        </w:tc>
        <w:tc>
          <w:tcPr>
            <w:tcW w:w="6" w:type="dxa"/>
            <w:vAlign w:val="center"/>
            <w:hideMark/>
          </w:tcPr>
          <w:p w14:paraId="794C207D" w14:textId="77777777" w:rsidR="00093DBF" w:rsidRPr="00F23566" w:rsidRDefault="00093DBF" w:rsidP="00093DBF"/>
        </w:tc>
        <w:tc>
          <w:tcPr>
            <w:tcW w:w="6" w:type="dxa"/>
            <w:vAlign w:val="center"/>
            <w:hideMark/>
          </w:tcPr>
          <w:p w14:paraId="78875DEF" w14:textId="77777777" w:rsidR="00093DBF" w:rsidRPr="00F23566" w:rsidRDefault="00093DBF" w:rsidP="00093DBF"/>
        </w:tc>
        <w:tc>
          <w:tcPr>
            <w:tcW w:w="6" w:type="dxa"/>
            <w:vAlign w:val="center"/>
            <w:hideMark/>
          </w:tcPr>
          <w:p w14:paraId="7C2B83D8" w14:textId="77777777" w:rsidR="00093DBF" w:rsidRPr="00F23566" w:rsidRDefault="00093DBF" w:rsidP="00093DBF"/>
        </w:tc>
        <w:tc>
          <w:tcPr>
            <w:tcW w:w="6" w:type="dxa"/>
            <w:vAlign w:val="center"/>
            <w:hideMark/>
          </w:tcPr>
          <w:p w14:paraId="2C6DF692" w14:textId="77777777" w:rsidR="00093DBF" w:rsidRPr="00F23566" w:rsidRDefault="00093DBF" w:rsidP="00093DBF"/>
        </w:tc>
        <w:tc>
          <w:tcPr>
            <w:tcW w:w="6" w:type="dxa"/>
            <w:vAlign w:val="center"/>
            <w:hideMark/>
          </w:tcPr>
          <w:p w14:paraId="119917AF" w14:textId="77777777" w:rsidR="00093DBF" w:rsidRPr="00F23566" w:rsidRDefault="00093DBF" w:rsidP="00093DBF"/>
        </w:tc>
        <w:tc>
          <w:tcPr>
            <w:tcW w:w="6" w:type="dxa"/>
            <w:vAlign w:val="center"/>
            <w:hideMark/>
          </w:tcPr>
          <w:p w14:paraId="392E437B" w14:textId="77777777" w:rsidR="00093DBF" w:rsidRPr="00F23566" w:rsidRDefault="00093DBF" w:rsidP="00093DBF"/>
        </w:tc>
        <w:tc>
          <w:tcPr>
            <w:tcW w:w="811" w:type="dxa"/>
            <w:vAlign w:val="center"/>
            <w:hideMark/>
          </w:tcPr>
          <w:p w14:paraId="3EDF9449" w14:textId="77777777" w:rsidR="00093DBF" w:rsidRPr="00F23566" w:rsidRDefault="00093DBF" w:rsidP="00093DBF"/>
        </w:tc>
        <w:tc>
          <w:tcPr>
            <w:tcW w:w="811" w:type="dxa"/>
            <w:vAlign w:val="center"/>
            <w:hideMark/>
          </w:tcPr>
          <w:p w14:paraId="22487CC1" w14:textId="77777777" w:rsidR="00093DBF" w:rsidRPr="00F23566" w:rsidRDefault="00093DBF" w:rsidP="00093DBF"/>
        </w:tc>
        <w:tc>
          <w:tcPr>
            <w:tcW w:w="420" w:type="dxa"/>
            <w:vAlign w:val="center"/>
            <w:hideMark/>
          </w:tcPr>
          <w:p w14:paraId="51E6AF7C" w14:textId="77777777" w:rsidR="00093DBF" w:rsidRPr="00F23566" w:rsidRDefault="00093DBF" w:rsidP="00093DBF"/>
        </w:tc>
        <w:tc>
          <w:tcPr>
            <w:tcW w:w="588" w:type="dxa"/>
            <w:vAlign w:val="center"/>
            <w:hideMark/>
          </w:tcPr>
          <w:p w14:paraId="19E70ACE" w14:textId="77777777" w:rsidR="00093DBF" w:rsidRPr="00F23566" w:rsidRDefault="00093DBF" w:rsidP="00093DBF"/>
        </w:tc>
        <w:tc>
          <w:tcPr>
            <w:tcW w:w="644" w:type="dxa"/>
            <w:vAlign w:val="center"/>
            <w:hideMark/>
          </w:tcPr>
          <w:p w14:paraId="4F9643BF" w14:textId="77777777" w:rsidR="00093DBF" w:rsidRPr="00F23566" w:rsidRDefault="00093DBF" w:rsidP="00093DBF"/>
        </w:tc>
        <w:tc>
          <w:tcPr>
            <w:tcW w:w="420" w:type="dxa"/>
            <w:vAlign w:val="center"/>
            <w:hideMark/>
          </w:tcPr>
          <w:p w14:paraId="52B1D818" w14:textId="77777777" w:rsidR="00093DBF" w:rsidRPr="00F23566" w:rsidRDefault="00093DBF" w:rsidP="00093DBF"/>
        </w:tc>
        <w:tc>
          <w:tcPr>
            <w:tcW w:w="36" w:type="dxa"/>
            <w:vAlign w:val="center"/>
            <w:hideMark/>
          </w:tcPr>
          <w:p w14:paraId="0BBBE52B" w14:textId="77777777" w:rsidR="00093DBF" w:rsidRPr="00F23566" w:rsidRDefault="00093DBF" w:rsidP="00093DBF"/>
        </w:tc>
        <w:tc>
          <w:tcPr>
            <w:tcW w:w="6" w:type="dxa"/>
            <w:vAlign w:val="center"/>
            <w:hideMark/>
          </w:tcPr>
          <w:p w14:paraId="42534AEF" w14:textId="77777777" w:rsidR="00093DBF" w:rsidRPr="00F23566" w:rsidRDefault="00093DBF" w:rsidP="00093DBF"/>
        </w:tc>
        <w:tc>
          <w:tcPr>
            <w:tcW w:w="6" w:type="dxa"/>
            <w:vAlign w:val="center"/>
            <w:hideMark/>
          </w:tcPr>
          <w:p w14:paraId="106E8207" w14:textId="77777777" w:rsidR="00093DBF" w:rsidRPr="00F23566" w:rsidRDefault="00093DBF" w:rsidP="00093DBF"/>
        </w:tc>
        <w:tc>
          <w:tcPr>
            <w:tcW w:w="700" w:type="dxa"/>
            <w:vAlign w:val="center"/>
            <w:hideMark/>
          </w:tcPr>
          <w:p w14:paraId="7A7EF9CA" w14:textId="77777777" w:rsidR="00093DBF" w:rsidRPr="00F23566" w:rsidRDefault="00093DBF" w:rsidP="00093DBF"/>
        </w:tc>
        <w:tc>
          <w:tcPr>
            <w:tcW w:w="700" w:type="dxa"/>
            <w:vAlign w:val="center"/>
            <w:hideMark/>
          </w:tcPr>
          <w:p w14:paraId="7441C3E0" w14:textId="77777777" w:rsidR="00093DBF" w:rsidRPr="00F23566" w:rsidRDefault="00093DBF" w:rsidP="00093DBF"/>
        </w:tc>
        <w:tc>
          <w:tcPr>
            <w:tcW w:w="420" w:type="dxa"/>
            <w:vAlign w:val="center"/>
            <w:hideMark/>
          </w:tcPr>
          <w:p w14:paraId="1A044E35" w14:textId="77777777" w:rsidR="00093DBF" w:rsidRPr="00F23566" w:rsidRDefault="00093DBF" w:rsidP="00093DBF"/>
        </w:tc>
        <w:tc>
          <w:tcPr>
            <w:tcW w:w="36" w:type="dxa"/>
            <w:vAlign w:val="center"/>
            <w:hideMark/>
          </w:tcPr>
          <w:p w14:paraId="3238F509" w14:textId="77777777" w:rsidR="00093DBF" w:rsidRPr="00F23566" w:rsidRDefault="00093DBF" w:rsidP="00093DBF"/>
        </w:tc>
      </w:tr>
      <w:tr w:rsidR="00093DBF" w:rsidRPr="00F23566" w14:paraId="39B9EFD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14B090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A569D8" w14:textId="77777777" w:rsidR="00093DBF" w:rsidRPr="00F23566" w:rsidRDefault="00093DBF" w:rsidP="00093DBF">
            <w:r w:rsidRPr="00F23566">
              <w:t>921100</w:t>
            </w:r>
          </w:p>
        </w:tc>
        <w:tc>
          <w:tcPr>
            <w:tcW w:w="10684" w:type="dxa"/>
            <w:tcBorders>
              <w:top w:val="nil"/>
              <w:left w:val="nil"/>
              <w:bottom w:val="nil"/>
              <w:right w:val="nil"/>
            </w:tcBorders>
            <w:shd w:val="clear" w:color="auto" w:fill="auto"/>
            <w:noWrap/>
            <w:vAlign w:val="bottom"/>
            <w:hideMark/>
          </w:tcPr>
          <w:p w14:paraId="52DA4E52"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издавања</w:t>
            </w:r>
            <w:proofErr w:type="spellEnd"/>
            <w:r w:rsidRPr="00F23566">
              <w:t xml:space="preserve"> </w:t>
            </w:r>
            <w:proofErr w:type="spellStart"/>
            <w:r w:rsidRPr="00F23566">
              <w:t>хартија</w:t>
            </w:r>
            <w:proofErr w:type="spellEnd"/>
            <w:r w:rsidRPr="00F23566">
              <w:t xml:space="preserve"> </w:t>
            </w:r>
            <w:proofErr w:type="spellStart"/>
            <w:r w:rsidRPr="00F23566">
              <w:t>од</w:t>
            </w:r>
            <w:proofErr w:type="spellEnd"/>
            <w:r w:rsidRPr="00F23566">
              <w:t xml:space="preserve"> </w:t>
            </w:r>
            <w:proofErr w:type="spellStart"/>
            <w:proofErr w:type="gramStart"/>
            <w:r w:rsidRPr="00F23566">
              <w:t>вриједности</w:t>
            </w:r>
            <w:proofErr w:type="spellEnd"/>
            <w:r w:rsidRPr="00F23566">
              <w:t>(</w:t>
            </w:r>
            <w:proofErr w:type="spellStart"/>
            <w:proofErr w:type="gramEnd"/>
            <w:r w:rsidRPr="00F23566">
              <w:t>изузев</w:t>
            </w:r>
            <w:proofErr w:type="spellEnd"/>
            <w:r w:rsidRPr="00F23566">
              <w:t xml:space="preserve"> </w:t>
            </w:r>
            <w:proofErr w:type="spellStart"/>
            <w:r w:rsidRPr="00F23566">
              <w:t>акција</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1BFB8B3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C1968C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5D51D9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BDD0365" w14:textId="77777777" w:rsidR="00093DBF" w:rsidRPr="00F23566" w:rsidRDefault="00093DBF" w:rsidP="00093DBF"/>
        </w:tc>
        <w:tc>
          <w:tcPr>
            <w:tcW w:w="6" w:type="dxa"/>
            <w:vAlign w:val="center"/>
            <w:hideMark/>
          </w:tcPr>
          <w:p w14:paraId="58D815DA" w14:textId="77777777" w:rsidR="00093DBF" w:rsidRPr="00F23566" w:rsidRDefault="00093DBF" w:rsidP="00093DBF"/>
        </w:tc>
        <w:tc>
          <w:tcPr>
            <w:tcW w:w="6" w:type="dxa"/>
            <w:vAlign w:val="center"/>
            <w:hideMark/>
          </w:tcPr>
          <w:p w14:paraId="74CB3611" w14:textId="77777777" w:rsidR="00093DBF" w:rsidRPr="00F23566" w:rsidRDefault="00093DBF" w:rsidP="00093DBF"/>
        </w:tc>
        <w:tc>
          <w:tcPr>
            <w:tcW w:w="6" w:type="dxa"/>
            <w:vAlign w:val="center"/>
            <w:hideMark/>
          </w:tcPr>
          <w:p w14:paraId="32E61D44" w14:textId="77777777" w:rsidR="00093DBF" w:rsidRPr="00F23566" w:rsidRDefault="00093DBF" w:rsidP="00093DBF"/>
        </w:tc>
        <w:tc>
          <w:tcPr>
            <w:tcW w:w="6" w:type="dxa"/>
            <w:vAlign w:val="center"/>
            <w:hideMark/>
          </w:tcPr>
          <w:p w14:paraId="40FD938B" w14:textId="77777777" w:rsidR="00093DBF" w:rsidRPr="00F23566" w:rsidRDefault="00093DBF" w:rsidP="00093DBF"/>
        </w:tc>
        <w:tc>
          <w:tcPr>
            <w:tcW w:w="6" w:type="dxa"/>
            <w:vAlign w:val="center"/>
            <w:hideMark/>
          </w:tcPr>
          <w:p w14:paraId="5B120D2B" w14:textId="77777777" w:rsidR="00093DBF" w:rsidRPr="00F23566" w:rsidRDefault="00093DBF" w:rsidP="00093DBF"/>
        </w:tc>
        <w:tc>
          <w:tcPr>
            <w:tcW w:w="6" w:type="dxa"/>
            <w:vAlign w:val="center"/>
            <w:hideMark/>
          </w:tcPr>
          <w:p w14:paraId="5E900402" w14:textId="77777777" w:rsidR="00093DBF" w:rsidRPr="00F23566" w:rsidRDefault="00093DBF" w:rsidP="00093DBF"/>
        </w:tc>
        <w:tc>
          <w:tcPr>
            <w:tcW w:w="6" w:type="dxa"/>
            <w:vAlign w:val="center"/>
            <w:hideMark/>
          </w:tcPr>
          <w:p w14:paraId="55F6B550" w14:textId="77777777" w:rsidR="00093DBF" w:rsidRPr="00F23566" w:rsidRDefault="00093DBF" w:rsidP="00093DBF"/>
        </w:tc>
        <w:tc>
          <w:tcPr>
            <w:tcW w:w="811" w:type="dxa"/>
            <w:vAlign w:val="center"/>
            <w:hideMark/>
          </w:tcPr>
          <w:p w14:paraId="7496B02D" w14:textId="77777777" w:rsidR="00093DBF" w:rsidRPr="00F23566" w:rsidRDefault="00093DBF" w:rsidP="00093DBF"/>
        </w:tc>
        <w:tc>
          <w:tcPr>
            <w:tcW w:w="811" w:type="dxa"/>
            <w:vAlign w:val="center"/>
            <w:hideMark/>
          </w:tcPr>
          <w:p w14:paraId="53F1A0B0" w14:textId="77777777" w:rsidR="00093DBF" w:rsidRPr="00F23566" w:rsidRDefault="00093DBF" w:rsidP="00093DBF"/>
        </w:tc>
        <w:tc>
          <w:tcPr>
            <w:tcW w:w="420" w:type="dxa"/>
            <w:vAlign w:val="center"/>
            <w:hideMark/>
          </w:tcPr>
          <w:p w14:paraId="77AE60F7" w14:textId="77777777" w:rsidR="00093DBF" w:rsidRPr="00F23566" w:rsidRDefault="00093DBF" w:rsidP="00093DBF"/>
        </w:tc>
        <w:tc>
          <w:tcPr>
            <w:tcW w:w="588" w:type="dxa"/>
            <w:vAlign w:val="center"/>
            <w:hideMark/>
          </w:tcPr>
          <w:p w14:paraId="77CAEC8C" w14:textId="77777777" w:rsidR="00093DBF" w:rsidRPr="00F23566" w:rsidRDefault="00093DBF" w:rsidP="00093DBF"/>
        </w:tc>
        <w:tc>
          <w:tcPr>
            <w:tcW w:w="644" w:type="dxa"/>
            <w:vAlign w:val="center"/>
            <w:hideMark/>
          </w:tcPr>
          <w:p w14:paraId="3EE1AAC6" w14:textId="77777777" w:rsidR="00093DBF" w:rsidRPr="00F23566" w:rsidRDefault="00093DBF" w:rsidP="00093DBF"/>
        </w:tc>
        <w:tc>
          <w:tcPr>
            <w:tcW w:w="420" w:type="dxa"/>
            <w:vAlign w:val="center"/>
            <w:hideMark/>
          </w:tcPr>
          <w:p w14:paraId="726147C4" w14:textId="77777777" w:rsidR="00093DBF" w:rsidRPr="00F23566" w:rsidRDefault="00093DBF" w:rsidP="00093DBF"/>
        </w:tc>
        <w:tc>
          <w:tcPr>
            <w:tcW w:w="36" w:type="dxa"/>
            <w:vAlign w:val="center"/>
            <w:hideMark/>
          </w:tcPr>
          <w:p w14:paraId="190B223E" w14:textId="77777777" w:rsidR="00093DBF" w:rsidRPr="00F23566" w:rsidRDefault="00093DBF" w:rsidP="00093DBF"/>
        </w:tc>
        <w:tc>
          <w:tcPr>
            <w:tcW w:w="6" w:type="dxa"/>
            <w:vAlign w:val="center"/>
            <w:hideMark/>
          </w:tcPr>
          <w:p w14:paraId="5B2D57B3" w14:textId="77777777" w:rsidR="00093DBF" w:rsidRPr="00F23566" w:rsidRDefault="00093DBF" w:rsidP="00093DBF"/>
        </w:tc>
        <w:tc>
          <w:tcPr>
            <w:tcW w:w="6" w:type="dxa"/>
            <w:vAlign w:val="center"/>
            <w:hideMark/>
          </w:tcPr>
          <w:p w14:paraId="758A4A30" w14:textId="77777777" w:rsidR="00093DBF" w:rsidRPr="00F23566" w:rsidRDefault="00093DBF" w:rsidP="00093DBF"/>
        </w:tc>
        <w:tc>
          <w:tcPr>
            <w:tcW w:w="700" w:type="dxa"/>
            <w:vAlign w:val="center"/>
            <w:hideMark/>
          </w:tcPr>
          <w:p w14:paraId="554CFD4F" w14:textId="77777777" w:rsidR="00093DBF" w:rsidRPr="00F23566" w:rsidRDefault="00093DBF" w:rsidP="00093DBF"/>
        </w:tc>
        <w:tc>
          <w:tcPr>
            <w:tcW w:w="700" w:type="dxa"/>
            <w:vAlign w:val="center"/>
            <w:hideMark/>
          </w:tcPr>
          <w:p w14:paraId="059EB2DE" w14:textId="77777777" w:rsidR="00093DBF" w:rsidRPr="00F23566" w:rsidRDefault="00093DBF" w:rsidP="00093DBF"/>
        </w:tc>
        <w:tc>
          <w:tcPr>
            <w:tcW w:w="420" w:type="dxa"/>
            <w:vAlign w:val="center"/>
            <w:hideMark/>
          </w:tcPr>
          <w:p w14:paraId="3440A918" w14:textId="77777777" w:rsidR="00093DBF" w:rsidRPr="00F23566" w:rsidRDefault="00093DBF" w:rsidP="00093DBF"/>
        </w:tc>
        <w:tc>
          <w:tcPr>
            <w:tcW w:w="36" w:type="dxa"/>
            <w:vAlign w:val="center"/>
            <w:hideMark/>
          </w:tcPr>
          <w:p w14:paraId="2FA3CB45" w14:textId="77777777" w:rsidR="00093DBF" w:rsidRPr="00F23566" w:rsidRDefault="00093DBF" w:rsidP="00093DBF"/>
        </w:tc>
      </w:tr>
      <w:tr w:rsidR="00093DBF" w:rsidRPr="00F23566" w14:paraId="43C6FDC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D32891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6C1C825" w14:textId="77777777" w:rsidR="00093DBF" w:rsidRPr="00F23566" w:rsidRDefault="00093DBF" w:rsidP="00093DBF">
            <w:r w:rsidRPr="00F23566">
              <w:t>921200</w:t>
            </w:r>
          </w:p>
        </w:tc>
        <w:tc>
          <w:tcPr>
            <w:tcW w:w="10684" w:type="dxa"/>
            <w:tcBorders>
              <w:top w:val="nil"/>
              <w:left w:val="nil"/>
              <w:bottom w:val="nil"/>
              <w:right w:val="nil"/>
            </w:tcBorders>
            <w:shd w:val="clear" w:color="auto" w:fill="auto"/>
            <w:noWrap/>
            <w:vAlign w:val="bottom"/>
            <w:hideMark/>
          </w:tcPr>
          <w:p w14:paraId="5327DAEE"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узетих</w:t>
            </w:r>
            <w:proofErr w:type="spellEnd"/>
            <w:r w:rsidRPr="00F23566">
              <w:t xml:space="preserve"> </w:t>
            </w:r>
            <w:proofErr w:type="spellStart"/>
            <w:r w:rsidRPr="00F23566">
              <w:t>зајмова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B06ABB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9F72BE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A5B35B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829C684" w14:textId="77777777" w:rsidR="00093DBF" w:rsidRPr="00F23566" w:rsidRDefault="00093DBF" w:rsidP="00093DBF"/>
        </w:tc>
        <w:tc>
          <w:tcPr>
            <w:tcW w:w="6" w:type="dxa"/>
            <w:vAlign w:val="center"/>
            <w:hideMark/>
          </w:tcPr>
          <w:p w14:paraId="05B17F89" w14:textId="77777777" w:rsidR="00093DBF" w:rsidRPr="00F23566" w:rsidRDefault="00093DBF" w:rsidP="00093DBF"/>
        </w:tc>
        <w:tc>
          <w:tcPr>
            <w:tcW w:w="6" w:type="dxa"/>
            <w:vAlign w:val="center"/>
            <w:hideMark/>
          </w:tcPr>
          <w:p w14:paraId="05766C7C" w14:textId="77777777" w:rsidR="00093DBF" w:rsidRPr="00F23566" w:rsidRDefault="00093DBF" w:rsidP="00093DBF"/>
        </w:tc>
        <w:tc>
          <w:tcPr>
            <w:tcW w:w="6" w:type="dxa"/>
            <w:vAlign w:val="center"/>
            <w:hideMark/>
          </w:tcPr>
          <w:p w14:paraId="2B2C8FFD" w14:textId="77777777" w:rsidR="00093DBF" w:rsidRPr="00F23566" w:rsidRDefault="00093DBF" w:rsidP="00093DBF"/>
        </w:tc>
        <w:tc>
          <w:tcPr>
            <w:tcW w:w="6" w:type="dxa"/>
            <w:vAlign w:val="center"/>
            <w:hideMark/>
          </w:tcPr>
          <w:p w14:paraId="679CA690" w14:textId="77777777" w:rsidR="00093DBF" w:rsidRPr="00F23566" w:rsidRDefault="00093DBF" w:rsidP="00093DBF"/>
        </w:tc>
        <w:tc>
          <w:tcPr>
            <w:tcW w:w="6" w:type="dxa"/>
            <w:vAlign w:val="center"/>
            <w:hideMark/>
          </w:tcPr>
          <w:p w14:paraId="7FAED15A" w14:textId="77777777" w:rsidR="00093DBF" w:rsidRPr="00F23566" w:rsidRDefault="00093DBF" w:rsidP="00093DBF"/>
        </w:tc>
        <w:tc>
          <w:tcPr>
            <w:tcW w:w="6" w:type="dxa"/>
            <w:vAlign w:val="center"/>
            <w:hideMark/>
          </w:tcPr>
          <w:p w14:paraId="70A2713D" w14:textId="77777777" w:rsidR="00093DBF" w:rsidRPr="00F23566" w:rsidRDefault="00093DBF" w:rsidP="00093DBF"/>
        </w:tc>
        <w:tc>
          <w:tcPr>
            <w:tcW w:w="6" w:type="dxa"/>
            <w:vAlign w:val="center"/>
            <w:hideMark/>
          </w:tcPr>
          <w:p w14:paraId="22DF21A1" w14:textId="77777777" w:rsidR="00093DBF" w:rsidRPr="00F23566" w:rsidRDefault="00093DBF" w:rsidP="00093DBF"/>
        </w:tc>
        <w:tc>
          <w:tcPr>
            <w:tcW w:w="811" w:type="dxa"/>
            <w:vAlign w:val="center"/>
            <w:hideMark/>
          </w:tcPr>
          <w:p w14:paraId="6519E9B0" w14:textId="77777777" w:rsidR="00093DBF" w:rsidRPr="00F23566" w:rsidRDefault="00093DBF" w:rsidP="00093DBF"/>
        </w:tc>
        <w:tc>
          <w:tcPr>
            <w:tcW w:w="811" w:type="dxa"/>
            <w:vAlign w:val="center"/>
            <w:hideMark/>
          </w:tcPr>
          <w:p w14:paraId="2E26FABA" w14:textId="77777777" w:rsidR="00093DBF" w:rsidRPr="00F23566" w:rsidRDefault="00093DBF" w:rsidP="00093DBF"/>
        </w:tc>
        <w:tc>
          <w:tcPr>
            <w:tcW w:w="420" w:type="dxa"/>
            <w:vAlign w:val="center"/>
            <w:hideMark/>
          </w:tcPr>
          <w:p w14:paraId="286D79BA" w14:textId="77777777" w:rsidR="00093DBF" w:rsidRPr="00F23566" w:rsidRDefault="00093DBF" w:rsidP="00093DBF"/>
        </w:tc>
        <w:tc>
          <w:tcPr>
            <w:tcW w:w="588" w:type="dxa"/>
            <w:vAlign w:val="center"/>
            <w:hideMark/>
          </w:tcPr>
          <w:p w14:paraId="0AE3AB57" w14:textId="77777777" w:rsidR="00093DBF" w:rsidRPr="00F23566" w:rsidRDefault="00093DBF" w:rsidP="00093DBF"/>
        </w:tc>
        <w:tc>
          <w:tcPr>
            <w:tcW w:w="644" w:type="dxa"/>
            <w:vAlign w:val="center"/>
            <w:hideMark/>
          </w:tcPr>
          <w:p w14:paraId="5B30E91E" w14:textId="77777777" w:rsidR="00093DBF" w:rsidRPr="00F23566" w:rsidRDefault="00093DBF" w:rsidP="00093DBF"/>
        </w:tc>
        <w:tc>
          <w:tcPr>
            <w:tcW w:w="420" w:type="dxa"/>
            <w:vAlign w:val="center"/>
            <w:hideMark/>
          </w:tcPr>
          <w:p w14:paraId="7E6C0CCB" w14:textId="77777777" w:rsidR="00093DBF" w:rsidRPr="00F23566" w:rsidRDefault="00093DBF" w:rsidP="00093DBF"/>
        </w:tc>
        <w:tc>
          <w:tcPr>
            <w:tcW w:w="36" w:type="dxa"/>
            <w:vAlign w:val="center"/>
            <w:hideMark/>
          </w:tcPr>
          <w:p w14:paraId="1233D357" w14:textId="77777777" w:rsidR="00093DBF" w:rsidRPr="00F23566" w:rsidRDefault="00093DBF" w:rsidP="00093DBF"/>
        </w:tc>
        <w:tc>
          <w:tcPr>
            <w:tcW w:w="6" w:type="dxa"/>
            <w:vAlign w:val="center"/>
            <w:hideMark/>
          </w:tcPr>
          <w:p w14:paraId="693F735D" w14:textId="77777777" w:rsidR="00093DBF" w:rsidRPr="00F23566" w:rsidRDefault="00093DBF" w:rsidP="00093DBF"/>
        </w:tc>
        <w:tc>
          <w:tcPr>
            <w:tcW w:w="6" w:type="dxa"/>
            <w:vAlign w:val="center"/>
            <w:hideMark/>
          </w:tcPr>
          <w:p w14:paraId="4239B0EB" w14:textId="77777777" w:rsidR="00093DBF" w:rsidRPr="00F23566" w:rsidRDefault="00093DBF" w:rsidP="00093DBF"/>
        </w:tc>
        <w:tc>
          <w:tcPr>
            <w:tcW w:w="700" w:type="dxa"/>
            <w:vAlign w:val="center"/>
            <w:hideMark/>
          </w:tcPr>
          <w:p w14:paraId="3A45040F" w14:textId="77777777" w:rsidR="00093DBF" w:rsidRPr="00F23566" w:rsidRDefault="00093DBF" w:rsidP="00093DBF"/>
        </w:tc>
        <w:tc>
          <w:tcPr>
            <w:tcW w:w="700" w:type="dxa"/>
            <w:vAlign w:val="center"/>
            <w:hideMark/>
          </w:tcPr>
          <w:p w14:paraId="04B98161" w14:textId="77777777" w:rsidR="00093DBF" w:rsidRPr="00F23566" w:rsidRDefault="00093DBF" w:rsidP="00093DBF"/>
        </w:tc>
        <w:tc>
          <w:tcPr>
            <w:tcW w:w="420" w:type="dxa"/>
            <w:vAlign w:val="center"/>
            <w:hideMark/>
          </w:tcPr>
          <w:p w14:paraId="5BA5161E" w14:textId="77777777" w:rsidR="00093DBF" w:rsidRPr="00F23566" w:rsidRDefault="00093DBF" w:rsidP="00093DBF"/>
        </w:tc>
        <w:tc>
          <w:tcPr>
            <w:tcW w:w="36" w:type="dxa"/>
            <w:vAlign w:val="center"/>
            <w:hideMark/>
          </w:tcPr>
          <w:p w14:paraId="674E595C" w14:textId="77777777" w:rsidR="00093DBF" w:rsidRPr="00F23566" w:rsidRDefault="00093DBF" w:rsidP="00093DBF"/>
        </w:tc>
      </w:tr>
      <w:tr w:rsidR="00093DBF" w:rsidRPr="00F23566" w14:paraId="4D31DF0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403AA71"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5BAE8C63" w14:textId="77777777" w:rsidR="00093DBF" w:rsidRPr="00F23566" w:rsidRDefault="00093DBF" w:rsidP="00093DBF">
            <w:r w:rsidRPr="00F23566">
              <w:t>921300</w:t>
            </w:r>
          </w:p>
        </w:tc>
        <w:tc>
          <w:tcPr>
            <w:tcW w:w="10684" w:type="dxa"/>
            <w:tcBorders>
              <w:top w:val="nil"/>
              <w:left w:val="nil"/>
              <w:bottom w:val="nil"/>
              <w:right w:val="nil"/>
            </w:tcBorders>
            <w:shd w:val="clear" w:color="auto" w:fill="auto"/>
            <w:noWrap/>
            <w:vAlign w:val="bottom"/>
            <w:hideMark/>
          </w:tcPr>
          <w:p w14:paraId="524C9BEA"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рефундације</w:t>
            </w:r>
            <w:proofErr w:type="spellEnd"/>
            <w:r w:rsidRPr="00F23566">
              <w:t xml:space="preserve"> </w:t>
            </w:r>
            <w:proofErr w:type="spellStart"/>
            <w:r w:rsidRPr="00F23566">
              <w:t>отплаћених</w:t>
            </w:r>
            <w:proofErr w:type="spellEnd"/>
            <w:r w:rsidRPr="00F23566">
              <w:t xml:space="preserve"> </w:t>
            </w:r>
            <w:proofErr w:type="spellStart"/>
            <w:r w:rsidRPr="00F23566">
              <w:t>зајмова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00633B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8FA561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6C6423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EE73436" w14:textId="77777777" w:rsidR="00093DBF" w:rsidRPr="00F23566" w:rsidRDefault="00093DBF" w:rsidP="00093DBF"/>
        </w:tc>
        <w:tc>
          <w:tcPr>
            <w:tcW w:w="6" w:type="dxa"/>
            <w:vAlign w:val="center"/>
            <w:hideMark/>
          </w:tcPr>
          <w:p w14:paraId="66CADB99" w14:textId="77777777" w:rsidR="00093DBF" w:rsidRPr="00F23566" w:rsidRDefault="00093DBF" w:rsidP="00093DBF"/>
        </w:tc>
        <w:tc>
          <w:tcPr>
            <w:tcW w:w="6" w:type="dxa"/>
            <w:vAlign w:val="center"/>
            <w:hideMark/>
          </w:tcPr>
          <w:p w14:paraId="0F577093" w14:textId="77777777" w:rsidR="00093DBF" w:rsidRPr="00F23566" w:rsidRDefault="00093DBF" w:rsidP="00093DBF"/>
        </w:tc>
        <w:tc>
          <w:tcPr>
            <w:tcW w:w="6" w:type="dxa"/>
            <w:vAlign w:val="center"/>
            <w:hideMark/>
          </w:tcPr>
          <w:p w14:paraId="288671C6" w14:textId="77777777" w:rsidR="00093DBF" w:rsidRPr="00F23566" w:rsidRDefault="00093DBF" w:rsidP="00093DBF"/>
        </w:tc>
        <w:tc>
          <w:tcPr>
            <w:tcW w:w="6" w:type="dxa"/>
            <w:vAlign w:val="center"/>
            <w:hideMark/>
          </w:tcPr>
          <w:p w14:paraId="48C77F83" w14:textId="77777777" w:rsidR="00093DBF" w:rsidRPr="00F23566" w:rsidRDefault="00093DBF" w:rsidP="00093DBF"/>
        </w:tc>
        <w:tc>
          <w:tcPr>
            <w:tcW w:w="6" w:type="dxa"/>
            <w:vAlign w:val="center"/>
            <w:hideMark/>
          </w:tcPr>
          <w:p w14:paraId="2873A27A" w14:textId="77777777" w:rsidR="00093DBF" w:rsidRPr="00F23566" w:rsidRDefault="00093DBF" w:rsidP="00093DBF"/>
        </w:tc>
        <w:tc>
          <w:tcPr>
            <w:tcW w:w="6" w:type="dxa"/>
            <w:vAlign w:val="center"/>
            <w:hideMark/>
          </w:tcPr>
          <w:p w14:paraId="772CECA5" w14:textId="77777777" w:rsidR="00093DBF" w:rsidRPr="00F23566" w:rsidRDefault="00093DBF" w:rsidP="00093DBF"/>
        </w:tc>
        <w:tc>
          <w:tcPr>
            <w:tcW w:w="6" w:type="dxa"/>
            <w:vAlign w:val="center"/>
            <w:hideMark/>
          </w:tcPr>
          <w:p w14:paraId="117F7D57" w14:textId="77777777" w:rsidR="00093DBF" w:rsidRPr="00F23566" w:rsidRDefault="00093DBF" w:rsidP="00093DBF"/>
        </w:tc>
        <w:tc>
          <w:tcPr>
            <w:tcW w:w="811" w:type="dxa"/>
            <w:vAlign w:val="center"/>
            <w:hideMark/>
          </w:tcPr>
          <w:p w14:paraId="62F82EC5" w14:textId="77777777" w:rsidR="00093DBF" w:rsidRPr="00F23566" w:rsidRDefault="00093DBF" w:rsidP="00093DBF"/>
        </w:tc>
        <w:tc>
          <w:tcPr>
            <w:tcW w:w="811" w:type="dxa"/>
            <w:vAlign w:val="center"/>
            <w:hideMark/>
          </w:tcPr>
          <w:p w14:paraId="6627364C" w14:textId="77777777" w:rsidR="00093DBF" w:rsidRPr="00F23566" w:rsidRDefault="00093DBF" w:rsidP="00093DBF"/>
        </w:tc>
        <w:tc>
          <w:tcPr>
            <w:tcW w:w="420" w:type="dxa"/>
            <w:vAlign w:val="center"/>
            <w:hideMark/>
          </w:tcPr>
          <w:p w14:paraId="095AEFAF" w14:textId="77777777" w:rsidR="00093DBF" w:rsidRPr="00F23566" w:rsidRDefault="00093DBF" w:rsidP="00093DBF"/>
        </w:tc>
        <w:tc>
          <w:tcPr>
            <w:tcW w:w="588" w:type="dxa"/>
            <w:vAlign w:val="center"/>
            <w:hideMark/>
          </w:tcPr>
          <w:p w14:paraId="00A9B989" w14:textId="77777777" w:rsidR="00093DBF" w:rsidRPr="00F23566" w:rsidRDefault="00093DBF" w:rsidP="00093DBF"/>
        </w:tc>
        <w:tc>
          <w:tcPr>
            <w:tcW w:w="644" w:type="dxa"/>
            <w:vAlign w:val="center"/>
            <w:hideMark/>
          </w:tcPr>
          <w:p w14:paraId="0A3F6FA6" w14:textId="77777777" w:rsidR="00093DBF" w:rsidRPr="00F23566" w:rsidRDefault="00093DBF" w:rsidP="00093DBF"/>
        </w:tc>
        <w:tc>
          <w:tcPr>
            <w:tcW w:w="420" w:type="dxa"/>
            <w:vAlign w:val="center"/>
            <w:hideMark/>
          </w:tcPr>
          <w:p w14:paraId="3EAAF398" w14:textId="77777777" w:rsidR="00093DBF" w:rsidRPr="00F23566" w:rsidRDefault="00093DBF" w:rsidP="00093DBF"/>
        </w:tc>
        <w:tc>
          <w:tcPr>
            <w:tcW w:w="36" w:type="dxa"/>
            <w:vAlign w:val="center"/>
            <w:hideMark/>
          </w:tcPr>
          <w:p w14:paraId="3F4FEDB7" w14:textId="77777777" w:rsidR="00093DBF" w:rsidRPr="00F23566" w:rsidRDefault="00093DBF" w:rsidP="00093DBF"/>
        </w:tc>
        <w:tc>
          <w:tcPr>
            <w:tcW w:w="6" w:type="dxa"/>
            <w:vAlign w:val="center"/>
            <w:hideMark/>
          </w:tcPr>
          <w:p w14:paraId="785F5F64" w14:textId="77777777" w:rsidR="00093DBF" w:rsidRPr="00F23566" w:rsidRDefault="00093DBF" w:rsidP="00093DBF"/>
        </w:tc>
        <w:tc>
          <w:tcPr>
            <w:tcW w:w="6" w:type="dxa"/>
            <w:vAlign w:val="center"/>
            <w:hideMark/>
          </w:tcPr>
          <w:p w14:paraId="7DDB7E54" w14:textId="77777777" w:rsidR="00093DBF" w:rsidRPr="00F23566" w:rsidRDefault="00093DBF" w:rsidP="00093DBF"/>
        </w:tc>
        <w:tc>
          <w:tcPr>
            <w:tcW w:w="700" w:type="dxa"/>
            <w:vAlign w:val="center"/>
            <w:hideMark/>
          </w:tcPr>
          <w:p w14:paraId="688A5838" w14:textId="77777777" w:rsidR="00093DBF" w:rsidRPr="00F23566" w:rsidRDefault="00093DBF" w:rsidP="00093DBF"/>
        </w:tc>
        <w:tc>
          <w:tcPr>
            <w:tcW w:w="700" w:type="dxa"/>
            <w:vAlign w:val="center"/>
            <w:hideMark/>
          </w:tcPr>
          <w:p w14:paraId="1E67585A" w14:textId="77777777" w:rsidR="00093DBF" w:rsidRPr="00F23566" w:rsidRDefault="00093DBF" w:rsidP="00093DBF"/>
        </w:tc>
        <w:tc>
          <w:tcPr>
            <w:tcW w:w="420" w:type="dxa"/>
            <w:vAlign w:val="center"/>
            <w:hideMark/>
          </w:tcPr>
          <w:p w14:paraId="7DB53FC5" w14:textId="77777777" w:rsidR="00093DBF" w:rsidRPr="00F23566" w:rsidRDefault="00093DBF" w:rsidP="00093DBF"/>
        </w:tc>
        <w:tc>
          <w:tcPr>
            <w:tcW w:w="36" w:type="dxa"/>
            <w:vAlign w:val="center"/>
            <w:hideMark/>
          </w:tcPr>
          <w:p w14:paraId="2D5C68EC" w14:textId="77777777" w:rsidR="00093DBF" w:rsidRPr="00F23566" w:rsidRDefault="00093DBF" w:rsidP="00093DBF"/>
        </w:tc>
      </w:tr>
      <w:tr w:rsidR="00093DBF" w:rsidRPr="00F23566" w14:paraId="637671F4"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0D46F434" w14:textId="77777777" w:rsidR="00093DBF" w:rsidRPr="00F23566" w:rsidRDefault="00093DBF" w:rsidP="00093DBF">
            <w:r w:rsidRPr="00F23566">
              <w:t>928000</w:t>
            </w:r>
          </w:p>
        </w:tc>
        <w:tc>
          <w:tcPr>
            <w:tcW w:w="720" w:type="dxa"/>
            <w:tcBorders>
              <w:top w:val="nil"/>
              <w:left w:val="nil"/>
              <w:bottom w:val="nil"/>
              <w:right w:val="nil"/>
            </w:tcBorders>
            <w:shd w:val="clear" w:color="auto" w:fill="auto"/>
            <w:noWrap/>
            <w:vAlign w:val="bottom"/>
            <w:hideMark/>
          </w:tcPr>
          <w:p w14:paraId="761339BE"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5A9B1978"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задуживања</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B2CFCB8"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7E7D670"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41A7E5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76DF93E" w14:textId="77777777" w:rsidR="00093DBF" w:rsidRPr="00F23566" w:rsidRDefault="00093DBF" w:rsidP="00093DBF"/>
        </w:tc>
        <w:tc>
          <w:tcPr>
            <w:tcW w:w="6" w:type="dxa"/>
            <w:vAlign w:val="center"/>
            <w:hideMark/>
          </w:tcPr>
          <w:p w14:paraId="10FFA25B" w14:textId="77777777" w:rsidR="00093DBF" w:rsidRPr="00F23566" w:rsidRDefault="00093DBF" w:rsidP="00093DBF"/>
        </w:tc>
        <w:tc>
          <w:tcPr>
            <w:tcW w:w="6" w:type="dxa"/>
            <w:vAlign w:val="center"/>
            <w:hideMark/>
          </w:tcPr>
          <w:p w14:paraId="3A0446F0" w14:textId="77777777" w:rsidR="00093DBF" w:rsidRPr="00F23566" w:rsidRDefault="00093DBF" w:rsidP="00093DBF"/>
        </w:tc>
        <w:tc>
          <w:tcPr>
            <w:tcW w:w="6" w:type="dxa"/>
            <w:vAlign w:val="center"/>
            <w:hideMark/>
          </w:tcPr>
          <w:p w14:paraId="512242C6" w14:textId="77777777" w:rsidR="00093DBF" w:rsidRPr="00F23566" w:rsidRDefault="00093DBF" w:rsidP="00093DBF"/>
        </w:tc>
        <w:tc>
          <w:tcPr>
            <w:tcW w:w="6" w:type="dxa"/>
            <w:vAlign w:val="center"/>
            <w:hideMark/>
          </w:tcPr>
          <w:p w14:paraId="2A687AC0" w14:textId="77777777" w:rsidR="00093DBF" w:rsidRPr="00F23566" w:rsidRDefault="00093DBF" w:rsidP="00093DBF"/>
        </w:tc>
        <w:tc>
          <w:tcPr>
            <w:tcW w:w="6" w:type="dxa"/>
            <w:vAlign w:val="center"/>
            <w:hideMark/>
          </w:tcPr>
          <w:p w14:paraId="0539E2E8" w14:textId="77777777" w:rsidR="00093DBF" w:rsidRPr="00F23566" w:rsidRDefault="00093DBF" w:rsidP="00093DBF"/>
        </w:tc>
        <w:tc>
          <w:tcPr>
            <w:tcW w:w="6" w:type="dxa"/>
            <w:vAlign w:val="center"/>
            <w:hideMark/>
          </w:tcPr>
          <w:p w14:paraId="18C298E1" w14:textId="77777777" w:rsidR="00093DBF" w:rsidRPr="00F23566" w:rsidRDefault="00093DBF" w:rsidP="00093DBF"/>
        </w:tc>
        <w:tc>
          <w:tcPr>
            <w:tcW w:w="6" w:type="dxa"/>
            <w:vAlign w:val="center"/>
            <w:hideMark/>
          </w:tcPr>
          <w:p w14:paraId="7C6FA4DC" w14:textId="77777777" w:rsidR="00093DBF" w:rsidRPr="00F23566" w:rsidRDefault="00093DBF" w:rsidP="00093DBF"/>
        </w:tc>
        <w:tc>
          <w:tcPr>
            <w:tcW w:w="811" w:type="dxa"/>
            <w:vAlign w:val="center"/>
            <w:hideMark/>
          </w:tcPr>
          <w:p w14:paraId="621483CE" w14:textId="77777777" w:rsidR="00093DBF" w:rsidRPr="00F23566" w:rsidRDefault="00093DBF" w:rsidP="00093DBF"/>
        </w:tc>
        <w:tc>
          <w:tcPr>
            <w:tcW w:w="811" w:type="dxa"/>
            <w:vAlign w:val="center"/>
            <w:hideMark/>
          </w:tcPr>
          <w:p w14:paraId="481167A7" w14:textId="77777777" w:rsidR="00093DBF" w:rsidRPr="00F23566" w:rsidRDefault="00093DBF" w:rsidP="00093DBF"/>
        </w:tc>
        <w:tc>
          <w:tcPr>
            <w:tcW w:w="420" w:type="dxa"/>
            <w:vAlign w:val="center"/>
            <w:hideMark/>
          </w:tcPr>
          <w:p w14:paraId="5EC24822" w14:textId="77777777" w:rsidR="00093DBF" w:rsidRPr="00F23566" w:rsidRDefault="00093DBF" w:rsidP="00093DBF"/>
        </w:tc>
        <w:tc>
          <w:tcPr>
            <w:tcW w:w="588" w:type="dxa"/>
            <w:vAlign w:val="center"/>
            <w:hideMark/>
          </w:tcPr>
          <w:p w14:paraId="5E5631B7" w14:textId="77777777" w:rsidR="00093DBF" w:rsidRPr="00F23566" w:rsidRDefault="00093DBF" w:rsidP="00093DBF"/>
        </w:tc>
        <w:tc>
          <w:tcPr>
            <w:tcW w:w="644" w:type="dxa"/>
            <w:vAlign w:val="center"/>
            <w:hideMark/>
          </w:tcPr>
          <w:p w14:paraId="2BBE32DE" w14:textId="77777777" w:rsidR="00093DBF" w:rsidRPr="00F23566" w:rsidRDefault="00093DBF" w:rsidP="00093DBF"/>
        </w:tc>
        <w:tc>
          <w:tcPr>
            <w:tcW w:w="420" w:type="dxa"/>
            <w:vAlign w:val="center"/>
            <w:hideMark/>
          </w:tcPr>
          <w:p w14:paraId="3AB22C04" w14:textId="77777777" w:rsidR="00093DBF" w:rsidRPr="00F23566" w:rsidRDefault="00093DBF" w:rsidP="00093DBF"/>
        </w:tc>
        <w:tc>
          <w:tcPr>
            <w:tcW w:w="36" w:type="dxa"/>
            <w:vAlign w:val="center"/>
            <w:hideMark/>
          </w:tcPr>
          <w:p w14:paraId="604F6639" w14:textId="77777777" w:rsidR="00093DBF" w:rsidRPr="00F23566" w:rsidRDefault="00093DBF" w:rsidP="00093DBF"/>
        </w:tc>
        <w:tc>
          <w:tcPr>
            <w:tcW w:w="6" w:type="dxa"/>
            <w:vAlign w:val="center"/>
            <w:hideMark/>
          </w:tcPr>
          <w:p w14:paraId="61119191" w14:textId="77777777" w:rsidR="00093DBF" w:rsidRPr="00F23566" w:rsidRDefault="00093DBF" w:rsidP="00093DBF"/>
        </w:tc>
        <w:tc>
          <w:tcPr>
            <w:tcW w:w="6" w:type="dxa"/>
            <w:vAlign w:val="center"/>
            <w:hideMark/>
          </w:tcPr>
          <w:p w14:paraId="7A0A40FD" w14:textId="77777777" w:rsidR="00093DBF" w:rsidRPr="00F23566" w:rsidRDefault="00093DBF" w:rsidP="00093DBF"/>
        </w:tc>
        <w:tc>
          <w:tcPr>
            <w:tcW w:w="700" w:type="dxa"/>
            <w:vAlign w:val="center"/>
            <w:hideMark/>
          </w:tcPr>
          <w:p w14:paraId="766C1787" w14:textId="77777777" w:rsidR="00093DBF" w:rsidRPr="00F23566" w:rsidRDefault="00093DBF" w:rsidP="00093DBF"/>
        </w:tc>
        <w:tc>
          <w:tcPr>
            <w:tcW w:w="700" w:type="dxa"/>
            <w:vAlign w:val="center"/>
            <w:hideMark/>
          </w:tcPr>
          <w:p w14:paraId="2BCF8C5B" w14:textId="77777777" w:rsidR="00093DBF" w:rsidRPr="00F23566" w:rsidRDefault="00093DBF" w:rsidP="00093DBF"/>
        </w:tc>
        <w:tc>
          <w:tcPr>
            <w:tcW w:w="420" w:type="dxa"/>
            <w:vAlign w:val="center"/>
            <w:hideMark/>
          </w:tcPr>
          <w:p w14:paraId="544851B4" w14:textId="77777777" w:rsidR="00093DBF" w:rsidRPr="00F23566" w:rsidRDefault="00093DBF" w:rsidP="00093DBF"/>
        </w:tc>
        <w:tc>
          <w:tcPr>
            <w:tcW w:w="36" w:type="dxa"/>
            <w:vAlign w:val="center"/>
            <w:hideMark/>
          </w:tcPr>
          <w:p w14:paraId="75734DA4" w14:textId="77777777" w:rsidR="00093DBF" w:rsidRPr="00F23566" w:rsidRDefault="00093DBF" w:rsidP="00093DBF"/>
        </w:tc>
      </w:tr>
      <w:tr w:rsidR="00093DBF" w:rsidRPr="00F23566" w14:paraId="17D048F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1FE94B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E9B88EB" w14:textId="77777777" w:rsidR="00093DBF" w:rsidRPr="00F23566" w:rsidRDefault="00093DBF" w:rsidP="00093DBF">
            <w:r w:rsidRPr="00F23566">
              <w:t>928100</w:t>
            </w:r>
          </w:p>
        </w:tc>
        <w:tc>
          <w:tcPr>
            <w:tcW w:w="10684" w:type="dxa"/>
            <w:tcBorders>
              <w:top w:val="nil"/>
              <w:left w:val="nil"/>
              <w:bottom w:val="nil"/>
              <w:right w:val="nil"/>
            </w:tcBorders>
            <w:shd w:val="clear" w:color="auto" w:fill="auto"/>
            <w:noWrap/>
            <w:vAlign w:val="bottom"/>
            <w:hideMark/>
          </w:tcPr>
          <w:p w14:paraId="1FE07CCF"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задуживања</w:t>
            </w:r>
            <w:proofErr w:type="spellEnd"/>
            <w:r w:rsidRPr="00F23566">
              <w:t xml:space="preserve"> </w:t>
            </w:r>
            <w:proofErr w:type="spellStart"/>
            <w:r w:rsidRPr="00F23566">
              <w:t>код</w:t>
            </w:r>
            <w:proofErr w:type="spellEnd"/>
            <w:r w:rsidRPr="00F23566">
              <w:t xml:space="preserve"> </w:t>
            </w:r>
            <w:proofErr w:type="spellStart"/>
            <w:r w:rsidRPr="00F23566">
              <w:t>других</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220D816"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10E710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212D36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7447681" w14:textId="77777777" w:rsidR="00093DBF" w:rsidRPr="00F23566" w:rsidRDefault="00093DBF" w:rsidP="00093DBF"/>
        </w:tc>
        <w:tc>
          <w:tcPr>
            <w:tcW w:w="6" w:type="dxa"/>
            <w:vAlign w:val="center"/>
            <w:hideMark/>
          </w:tcPr>
          <w:p w14:paraId="6882D7CD" w14:textId="77777777" w:rsidR="00093DBF" w:rsidRPr="00F23566" w:rsidRDefault="00093DBF" w:rsidP="00093DBF"/>
        </w:tc>
        <w:tc>
          <w:tcPr>
            <w:tcW w:w="6" w:type="dxa"/>
            <w:vAlign w:val="center"/>
            <w:hideMark/>
          </w:tcPr>
          <w:p w14:paraId="7E9DC25D" w14:textId="77777777" w:rsidR="00093DBF" w:rsidRPr="00F23566" w:rsidRDefault="00093DBF" w:rsidP="00093DBF"/>
        </w:tc>
        <w:tc>
          <w:tcPr>
            <w:tcW w:w="6" w:type="dxa"/>
            <w:vAlign w:val="center"/>
            <w:hideMark/>
          </w:tcPr>
          <w:p w14:paraId="05366366" w14:textId="77777777" w:rsidR="00093DBF" w:rsidRPr="00F23566" w:rsidRDefault="00093DBF" w:rsidP="00093DBF"/>
        </w:tc>
        <w:tc>
          <w:tcPr>
            <w:tcW w:w="6" w:type="dxa"/>
            <w:vAlign w:val="center"/>
            <w:hideMark/>
          </w:tcPr>
          <w:p w14:paraId="128FEC0A" w14:textId="77777777" w:rsidR="00093DBF" w:rsidRPr="00F23566" w:rsidRDefault="00093DBF" w:rsidP="00093DBF"/>
        </w:tc>
        <w:tc>
          <w:tcPr>
            <w:tcW w:w="6" w:type="dxa"/>
            <w:vAlign w:val="center"/>
            <w:hideMark/>
          </w:tcPr>
          <w:p w14:paraId="365F0703" w14:textId="77777777" w:rsidR="00093DBF" w:rsidRPr="00F23566" w:rsidRDefault="00093DBF" w:rsidP="00093DBF"/>
        </w:tc>
        <w:tc>
          <w:tcPr>
            <w:tcW w:w="6" w:type="dxa"/>
            <w:vAlign w:val="center"/>
            <w:hideMark/>
          </w:tcPr>
          <w:p w14:paraId="769CCD96" w14:textId="77777777" w:rsidR="00093DBF" w:rsidRPr="00F23566" w:rsidRDefault="00093DBF" w:rsidP="00093DBF"/>
        </w:tc>
        <w:tc>
          <w:tcPr>
            <w:tcW w:w="6" w:type="dxa"/>
            <w:vAlign w:val="center"/>
            <w:hideMark/>
          </w:tcPr>
          <w:p w14:paraId="7887E8FA" w14:textId="77777777" w:rsidR="00093DBF" w:rsidRPr="00F23566" w:rsidRDefault="00093DBF" w:rsidP="00093DBF"/>
        </w:tc>
        <w:tc>
          <w:tcPr>
            <w:tcW w:w="811" w:type="dxa"/>
            <w:vAlign w:val="center"/>
            <w:hideMark/>
          </w:tcPr>
          <w:p w14:paraId="1101B7D5" w14:textId="77777777" w:rsidR="00093DBF" w:rsidRPr="00F23566" w:rsidRDefault="00093DBF" w:rsidP="00093DBF"/>
        </w:tc>
        <w:tc>
          <w:tcPr>
            <w:tcW w:w="811" w:type="dxa"/>
            <w:vAlign w:val="center"/>
            <w:hideMark/>
          </w:tcPr>
          <w:p w14:paraId="09F62758" w14:textId="77777777" w:rsidR="00093DBF" w:rsidRPr="00F23566" w:rsidRDefault="00093DBF" w:rsidP="00093DBF"/>
        </w:tc>
        <w:tc>
          <w:tcPr>
            <w:tcW w:w="420" w:type="dxa"/>
            <w:vAlign w:val="center"/>
            <w:hideMark/>
          </w:tcPr>
          <w:p w14:paraId="435020F4" w14:textId="77777777" w:rsidR="00093DBF" w:rsidRPr="00F23566" w:rsidRDefault="00093DBF" w:rsidP="00093DBF"/>
        </w:tc>
        <w:tc>
          <w:tcPr>
            <w:tcW w:w="588" w:type="dxa"/>
            <w:vAlign w:val="center"/>
            <w:hideMark/>
          </w:tcPr>
          <w:p w14:paraId="740CFD24" w14:textId="77777777" w:rsidR="00093DBF" w:rsidRPr="00F23566" w:rsidRDefault="00093DBF" w:rsidP="00093DBF"/>
        </w:tc>
        <w:tc>
          <w:tcPr>
            <w:tcW w:w="644" w:type="dxa"/>
            <w:vAlign w:val="center"/>
            <w:hideMark/>
          </w:tcPr>
          <w:p w14:paraId="31583960" w14:textId="77777777" w:rsidR="00093DBF" w:rsidRPr="00F23566" w:rsidRDefault="00093DBF" w:rsidP="00093DBF"/>
        </w:tc>
        <w:tc>
          <w:tcPr>
            <w:tcW w:w="420" w:type="dxa"/>
            <w:vAlign w:val="center"/>
            <w:hideMark/>
          </w:tcPr>
          <w:p w14:paraId="209DF5EA" w14:textId="77777777" w:rsidR="00093DBF" w:rsidRPr="00F23566" w:rsidRDefault="00093DBF" w:rsidP="00093DBF"/>
        </w:tc>
        <w:tc>
          <w:tcPr>
            <w:tcW w:w="36" w:type="dxa"/>
            <w:vAlign w:val="center"/>
            <w:hideMark/>
          </w:tcPr>
          <w:p w14:paraId="66EFC3E8" w14:textId="77777777" w:rsidR="00093DBF" w:rsidRPr="00F23566" w:rsidRDefault="00093DBF" w:rsidP="00093DBF"/>
        </w:tc>
        <w:tc>
          <w:tcPr>
            <w:tcW w:w="6" w:type="dxa"/>
            <w:vAlign w:val="center"/>
            <w:hideMark/>
          </w:tcPr>
          <w:p w14:paraId="173B9A70" w14:textId="77777777" w:rsidR="00093DBF" w:rsidRPr="00F23566" w:rsidRDefault="00093DBF" w:rsidP="00093DBF"/>
        </w:tc>
        <w:tc>
          <w:tcPr>
            <w:tcW w:w="6" w:type="dxa"/>
            <w:vAlign w:val="center"/>
            <w:hideMark/>
          </w:tcPr>
          <w:p w14:paraId="64A07787" w14:textId="77777777" w:rsidR="00093DBF" w:rsidRPr="00F23566" w:rsidRDefault="00093DBF" w:rsidP="00093DBF"/>
        </w:tc>
        <w:tc>
          <w:tcPr>
            <w:tcW w:w="700" w:type="dxa"/>
            <w:vAlign w:val="center"/>
            <w:hideMark/>
          </w:tcPr>
          <w:p w14:paraId="7B1662C3" w14:textId="77777777" w:rsidR="00093DBF" w:rsidRPr="00F23566" w:rsidRDefault="00093DBF" w:rsidP="00093DBF"/>
        </w:tc>
        <w:tc>
          <w:tcPr>
            <w:tcW w:w="700" w:type="dxa"/>
            <w:vAlign w:val="center"/>
            <w:hideMark/>
          </w:tcPr>
          <w:p w14:paraId="24D7C22F" w14:textId="77777777" w:rsidR="00093DBF" w:rsidRPr="00F23566" w:rsidRDefault="00093DBF" w:rsidP="00093DBF"/>
        </w:tc>
        <w:tc>
          <w:tcPr>
            <w:tcW w:w="420" w:type="dxa"/>
            <w:vAlign w:val="center"/>
            <w:hideMark/>
          </w:tcPr>
          <w:p w14:paraId="04415BEC" w14:textId="77777777" w:rsidR="00093DBF" w:rsidRPr="00F23566" w:rsidRDefault="00093DBF" w:rsidP="00093DBF"/>
        </w:tc>
        <w:tc>
          <w:tcPr>
            <w:tcW w:w="36" w:type="dxa"/>
            <w:vAlign w:val="center"/>
            <w:hideMark/>
          </w:tcPr>
          <w:p w14:paraId="5A700DDA" w14:textId="77777777" w:rsidR="00093DBF" w:rsidRPr="00F23566" w:rsidRDefault="00093DBF" w:rsidP="00093DBF"/>
        </w:tc>
      </w:tr>
      <w:tr w:rsidR="00093DBF" w:rsidRPr="00F23566" w14:paraId="01AE7170"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2C8C5E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0014AFB" w14:textId="77777777" w:rsidR="00093DBF" w:rsidRPr="00F23566" w:rsidRDefault="00093DBF" w:rsidP="00093DBF">
            <w:r w:rsidRPr="00F23566">
              <w:t>928200</w:t>
            </w:r>
          </w:p>
        </w:tc>
        <w:tc>
          <w:tcPr>
            <w:tcW w:w="10684" w:type="dxa"/>
            <w:tcBorders>
              <w:top w:val="nil"/>
              <w:left w:val="nil"/>
              <w:bottom w:val="nil"/>
              <w:right w:val="nil"/>
            </w:tcBorders>
            <w:shd w:val="clear" w:color="auto" w:fill="auto"/>
            <w:vAlign w:val="bottom"/>
            <w:hideMark/>
          </w:tcPr>
          <w:p w14:paraId="6CA63761" w14:textId="77777777" w:rsidR="00093DBF" w:rsidRPr="00F23566" w:rsidRDefault="00093DBF" w:rsidP="00093DBF">
            <w:proofErr w:type="spellStart"/>
            <w:r w:rsidRPr="00F23566">
              <w:t>Примици</w:t>
            </w:r>
            <w:proofErr w:type="spellEnd"/>
            <w:r w:rsidRPr="00F23566">
              <w:t xml:space="preserve"> </w:t>
            </w:r>
            <w:proofErr w:type="spellStart"/>
            <w:r w:rsidRPr="00F23566">
              <w:t>од</w:t>
            </w:r>
            <w:proofErr w:type="spellEnd"/>
            <w:r w:rsidRPr="00F23566">
              <w:t xml:space="preserve"> </w:t>
            </w:r>
            <w:proofErr w:type="spellStart"/>
            <w:r w:rsidRPr="00F23566">
              <w:t>задуживања</w:t>
            </w:r>
            <w:proofErr w:type="spellEnd"/>
            <w:r w:rsidRPr="00F23566">
              <w:t xml:space="preserve"> </w:t>
            </w:r>
            <w:proofErr w:type="spellStart"/>
            <w:r w:rsidRPr="00F23566">
              <w:t>код</w:t>
            </w:r>
            <w:proofErr w:type="spellEnd"/>
            <w:r w:rsidRPr="00F23566">
              <w:t xml:space="preserve"> </w:t>
            </w:r>
            <w:proofErr w:type="spellStart"/>
            <w:r w:rsidRPr="00F23566">
              <w:t>других</w:t>
            </w:r>
            <w:proofErr w:type="spellEnd"/>
            <w:r w:rsidRPr="00F23566">
              <w:t xml:space="preserve"> </w:t>
            </w:r>
            <w:proofErr w:type="spellStart"/>
            <w:r w:rsidRPr="00F23566">
              <w:t>буџетских</w:t>
            </w:r>
            <w:proofErr w:type="spellEnd"/>
            <w:r w:rsidRPr="00F23566">
              <w:t xml:space="preserve"> </w:t>
            </w:r>
            <w:proofErr w:type="spellStart"/>
            <w:r w:rsidRPr="00F23566">
              <w:t>корисника</w:t>
            </w:r>
            <w:proofErr w:type="spellEnd"/>
            <w:r w:rsidRPr="00F23566">
              <w:t xml:space="preserve"> </w:t>
            </w:r>
            <w:proofErr w:type="spellStart"/>
            <w:proofErr w:type="gramStart"/>
            <w:r w:rsidRPr="00F23566">
              <w:t>исте</w:t>
            </w:r>
            <w:proofErr w:type="spellEnd"/>
            <w:r w:rsidRPr="00F23566">
              <w:t xml:space="preserve">  </w:t>
            </w:r>
            <w:proofErr w:type="spellStart"/>
            <w:r w:rsidRPr="00F23566">
              <w:t>јединице</w:t>
            </w:r>
            <w:proofErr w:type="spellEnd"/>
            <w:proofErr w:type="gram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FA766E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42427C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A15DD8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3E113CF" w14:textId="77777777" w:rsidR="00093DBF" w:rsidRPr="00F23566" w:rsidRDefault="00093DBF" w:rsidP="00093DBF"/>
        </w:tc>
        <w:tc>
          <w:tcPr>
            <w:tcW w:w="6" w:type="dxa"/>
            <w:vAlign w:val="center"/>
            <w:hideMark/>
          </w:tcPr>
          <w:p w14:paraId="2CC1BEC6" w14:textId="77777777" w:rsidR="00093DBF" w:rsidRPr="00F23566" w:rsidRDefault="00093DBF" w:rsidP="00093DBF"/>
        </w:tc>
        <w:tc>
          <w:tcPr>
            <w:tcW w:w="6" w:type="dxa"/>
            <w:vAlign w:val="center"/>
            <w:hideMark/>
          </w:tcPr>
          <w:p w14:paraId="1FC06BDA" w14:textId="77777777" w:rsidR="00093DBF" w:rsidRPr="00F23566" w:rsidRDefault="00093DBF" w:rsidP="00093DBF"/>
        </w:tc>
        <w:tc>
          <w:tcPr>
            <w:tcW w:w="6" w:type="dxa"/>
            <w:vAlign w:val="center"/>
            <w:hideMark/>
          </w:tcPr>
          <w:p w14:paraId="33F64D55" w14:textId="77777777" w:rsidR="00093DBF" w:rsidRPr="00F23566" w:rsidRDefault="00093DBF" w:rsidP="00093DBF"/>
        </w:tc>
        <w:tc>
          <w:tcPr>
            <w:tcW w:w="6" w:type="dxa"/>
            <w:vAlign w:val="center"/>
            <w:hideMark/>
          </w:tcPr>
          <w:p w14:paraId="0B018621" w14:textId="77777777" w:rsidR="00093DBF" w:rsidRPr="00F23566" w:rsidRDefault="00093DBF" w:rsidP="00093DBF"/>
        </w:tc>
        <w:tc>
          <w:tcPr>
            <w:tcW w:w="6" w:type="dxa"/>
            <w:vAlign w:val="center"/>
            <w:hideMark/>
          </w:tcPr>
          <w:p w14:paraId="54836812" w14:textId="77777777" w:rsidR="00093DBF" w:rsidRPr="00F23566" w:rsidRDefault="00093DBF" w:rsidP="00093DBF"/>
        </w:tc>
        <w:tc>
          <w:tcPr>
            <w:tcW w:w="6" w:type="dxa"/>
            <w:vAlign w:val="center"/>
            <w:hideMark/>
          </w:tcPr>
          <w:p w14:paraId="503C4A56" w14:textId="77777777" w:rsidR="00093DBF" w:rsidRPr="00F23566" w:rsidRDefault="00093DBF" w:rsidP="00093DBF"/>
        </w:tc>
        <w:tc>
          <w:tcPr>
            <w:tcW w:w="6" w:type="dxa"/>
            <w:vAlign w:val="center"/>
            <w:hideMark/>
          </w:tcPr>
          <w:p w14:paraId="33FCB03E" w14:textId="77777777" w:rsidR="00093DBF" w:rsidRPr="00F23566" w:rsidRDefault="00093DBF" w:rsidP="00093DBF"/>
        </w:tc>
        <w:tc>
          <w:tcPr>
            <w:tcW w:w="811" w:type="dxa"/>
            <w:vAlign w:val="center"/>
            <w:hideMark/>
          </w:tcPr>
          <w:p w14:paraId="0001FCB0" w14:textId="77777777" w:rsidR="00093DBF" w:rsidRPr="00F23566" w:rsidRDefault="00093DBF" w:rsidP="00093DBF"/>
        </w:tc>
        <w:tc>
          <w:tcPr>
            <w:tcW w:w="811" w:type="dxa"/>
            <w:vAlign w:val="center"/>
            <w:hideMark/>
          </w:tcPr>
          <w:p w14:paraId="6747AE52" w14:textId="77777777" w:rsidR="00093DBF" w:rsidRPr="00F23566" w:rsidRDefault="00093DBF" w:rsidP="00093DBF"/>
        </w:tc>
        <w:tc>
          <w:tcPr>
            <w:tcW w:w="420" w:type="dxa"/>
            <w:vAlign w:val="center"/>
            <w:hideMark/>
          </w:tcPr>
          <w:p w14:paraId="43F77D72" w14:textId="77777777" w:rsidR="00093DBF" w:rsidRPr="00F23566" w:rsidRDefault="00093DBF" w:rsidP="00093DBF"/>
        </w:tc>
        <w:tc>
          <w:tcPr>
            <w:tcW w:w="588" w:type="dxa"/>
            <w:vAlign w:val="center"/>
            <w:hideMark/>
          </w:tcPr>
          <w:p w14:paraId="08945735" w14:textId="77777777" w:rsidR="00093DBF" w:rsidRPr="00F23566" w:rsidRDefault="00093DBF" w:rsidP="00093DBF"/>
        </w:tc>
        <w:tc>
          <w:tcPr>
            <w:tcW w:w="644" w:type="dxa"/>
            <w:vAlign w:val="center"/>
            <w:hideMark/>
          </w:tcPr>
          <w:p w14:paraId="3DE24919" w14:textId="77777777" w:rsidR="00093DBF" w:rsidRPr="00F23566" w:rsidRDefault="00093DBF" w:rsidP="00093DBF"/>
        </w:tc>
        <w:tc>
          <w:tcPr>
            <w:tcW w:w="420" w:type="dxa"/>
            <w:vAlign w:val="center"/>
            <w:hideMark/>
          </w:tcPr>
          <w:p w14:paraId="2D1B0A71" w14:textId="77777777" w:rsidR="00093DBF" w:rsidRPr="00F23566" w:rsidRDefault="00093DBF" w:rsidP="00093DBF"/>
        </w:tc>
        <w:tc>
          <w:tcPr>
            <w:tcW w:w="36" w:type="dxa"/>
            <w:vAlign w:val="center"/>
            <w:hideMark/>
          </w:tcPr>
          <w:p w14:paraId="016C5A09" w14:textId="77777777" w:rsidR="00093DBF" w:rsidRPr="00F23566" w:rsidRDefault="00093DBF" w:rsidP="00093DBF"/>
        </w:tc>
        <w:tc>
          <w:tcPr>
            <w:tcW w:w="6" w:type="dxa"/>
            <w:vAlign w:val="center"/>
            <w:hideMark/>
          </w:tcPr>
          <w:p w14:paraId="34C6BB99" w14:textId="77777777" w:rsidR="00093DBF" w:rsidRPr="00F23566" w:rsidRDefault="00093DBF" w:rsidP="00093DBF"/>
        </w:tc>
        <w:tc>
          <w:tcPr>
            <w:tcW w:w="6" w:type="dxa"/>
            <w:vAlign w:val="center"/>
            <w:hideMark/>
          </w:tcPr>
          <w:p w14:paraId="4717BC7E" w14:textId="77777777" w:rsidR="00093DBF" w:rsidRPr="00F23566" w:rsidRDefault="00093DBF" w:rsidP="00093DBF"/>
        </w:tc>
        <w:tc>
          <w:tcPr>
            <w:tcW w:w="700" w:type="dxa"/>
            <w:vAlign w:val="center"/>
            <w:hideMark/>
          </w:tcPr>
          <w:p w14:paraId="74A6FFEE" w14:textId="77777777" w:rsidR="00093DBF" w:rsidRPr="00F23566" w:rsidRDefault="00093DBF" w:rsidP="00093DBF"/>
        </w:tc>
        <w:tc>
          <w:tcPr>
            <w:tcW w:w="700" w:type="dxa"/>
            <w:vAlign w:val="center"/>
            <w:hideMark/>
          </w:tcPr>
          <w:p w14:paraId="45B54100" w14:textId="77777777" w:rsidR="00093DBF" w:rsidRPr="00F23566" w:rsidRDefault="00093DBF" w:rsidP="00093DBF"/>
        </w:tc>
        <w:tc>
          <w:tcPr>
            <w:tcW w:w="420" w:type="dxa"/>
            <w:vAlign w:val="center"/>
            <w:hideMark/>
          </w:tcPr>
          <w:p w14:paraId="558B7A6F" w14:textId="77777777" w:rsidR="00093DBF" w:rsidRPr="00F23566" w:rsidRDefault="00093DBF" w:rsidP="00093DBF"/>
        </w:tc>
        <w:tc>
          <w:tcPr>
            <w:tcW w:w="36" w:type="dxa"/>
            <w:vAlign w:val="center"/>
            <w:hideMark/>
          </w:tcPr>
          <w:p w14:paraId="62E4E191" w14:textId="77777777" w:rsidR="00093DBF" w:rsidRPr="00F23566" w:rsidRDefault="00093DBF" w:rsidP="00093DBF"/>
        </w:tc>
      </w:tr>
      <w:tr w:rsidR="00093DBF" w:rsidRPr="00F23566" w14:paraId="442CF38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C428F89" w14:textId="77777777" w:rsidR="00093DBF" w:rsidRPr="00F23566" w:rsidRDefault="00093DBF" w:rsidP="00093DBF">
            <w:r w:rsidRPr="00F23566">
              <w:t>620000</w:t>
            </w:r>
          </w:p>
        </w:tc>
        <w:tc>
          <w:tcPr>
            <w:tcW w:w="720" w:type="dxa"/>
            <w:tcBorders>
              <w:top w:val="nil"/>
              <w:left w:val="nil"/>
              <w:bottom w:val="nil"/>
              <w:right w:val="nil"/>
            </w:tcBorders>
            <w:shd w:val="clear" w:color="auto" w:fill="auto"/>
            <w:noWrap/>
            <w:vAlign w:val="bottom"/>
            <w:hideMark/>
          </w:tcPr>
          <w:p w14:paraId="408936F1"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B0D808F"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009D2F5" w14:textId="77777777" w:rsidR="00093DBF" w:rsidRPr="00F23566" w:rsidRDefault="00093DBF" w:rsidP="00093DBF">
            <w:r w:rsidRPr="00F23566">
              <w:t>370000</w:t>
            </w:r>
          </w:p>
        </w:tc>
        <w:tc>
          <w:tcPr>
            <w:tcW w:w="1520" w:type="dxa"/>
            <w:tcBorders>
              <w:top w:val="nil"/>
              <w:left w:val="nil"/>
              <w:bottom w:val="nil"/>
              <w:right w:val="single" w:sz="8" w:space="0" w:color="auto"/>
            </w:tcBorders>
            <w:shd w:val="clear" w:color="auto" w:fill="auto"/>
            <w:noWrap/>
            <w:vAlign w:val="bottom"/>
            <w:hideMark/>
          </w:tcPr>
          <w:p w14:paraId="13EEAECA" w14:textId="77777777" w:rsidR="00093DBF" w:rsidRPr="00F23566" w:rsidRDefault="00093DBF" w:rsidP="00093DBF">
            <w:r w:rsidRPr="00F23566">
              <w:t>382000</w:t>
            </w:r>
          </w:p>
        </w:tc>
        <w:tc>
          <w:tcPr>
            <w:tcW w:w="760" w:type="dxa"/>
            <w:tcBorders>
              <w:top w:val="nil"/>
              <w:left w:val="nil"/>
              <w:bottom w:val="nil"/>
              <w:right w:val="single" w:sz="8" w:space="0" w:color="auto"/>
            </w:tcBorders>
            <w:shd w:val="clear" w:color="auto" w:fill="auto"/>
            <w:noWrap/>
            <w:vAlign w:val="bottom"/>
            <w:hideMark/>
          </w:tcPr>
          <w:p w14:paraId="46B42E2F"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095CAE6B" w14:textId="77777777" w:rsidR="00093DBF" w:rsidRPr="00F23566" w:rsidRDefault="00093DBF" w:rsidP="00093DBF"/>
        </w:tc>
        <w:tc>
          <w:tcPr>
            <w:tcW w:w="6" w:type="dxa"/>
            <w:vAlign w:val="center"/>
            <w:hideMark/>
          </w:tcPr>
          <w:p w14:paraId="439BEB01" w14:textId="77777777" w:rsidR="00093DBF" w:rsidRPr="00F23566" w:rsidRDefault="00093DBF" w:rsidP="00093DBF"/>
        </w:tc>
        <w:tc>
          <w:tcPr>
            <w:tcW w:w="6" w:type="dxa"/>
            <w:vAlign w:val="center"/>
            <w:hideMark/>
          </w:tcPr>
          <w:p w14:paraId="4F935EAD" w14:textId="77777777" w:rsidR="00093DBF" w:rsidRPr="00F23566" w:rsidRDefault="00093DBF" w:rsidP="00093DBF"/>
        </w:tc>
        <w:tc>
          <w:tcPr>
            <w:tcW w:w="6" w:type="dxa"/>
            <w:vAlign w:val="center"/>
            <w:hideMark/>
          </w:tcPr>
          <w:p w14:paraId="63A40077" w14:textId="77777777" w:rsidR="00093DBF" w:rsidRPr="00F23566" w:rsidRDefault="00093DBF" w:rsidP="00093DBF"/>
        </w:tc>
        <w:tc>
          <w:tcPr>
            <w:tcW w:w="6" w:type="dxa"/>
            <w:vAlign w:val="center"/>
            <w:hideMark/>
          </w:tcPr>
          <w:p w14:paraId="25B2CB78" w14:textId="77777777" w:rsidR="00093DBF" w:rsidRPr="00F23566" w:rsidRDefault="00093DBF" w:rsidP="00093DBF"/>
        </w:tc>
        <w:tc>
          <w:tcPr>
            <w:tcW w:w="6" w:type="dxa"/>
            <w:vAlign w:val="center"/>
            <w:hideMark/>
          </w:tcPr>
          <w:p w14:paraId="57348632" w14:textId="77777777" w:rsidR="00093DBF" w:rsidRPr="00F23566" w:rsidRDefault="00093DBF" w:rsidP="00093DBF"/>
        </w:tc>
        <w:tc>
          <w:tcPr>
            <w:tcW w:w="6" w:type="dxa"/>
            <w:vAlign w:val="center"/>
            <w:hideMark/>
          </w:tcPr>
          <w:p w14:paraId="150D1092" w14:textId="77777777" w:rsidR="00093DBF" w:rsidRPr="00F23566" w:rsidRDefault="00093DBF" w:rsidP="00093DBF"/>
        </w:tc>
        <w:tc>
          <w:tcPr>
            <w:tcW w:w="6" w:type="dxa"/>
            <w:vAlign w:val="center"/>
            <w:hideMark/>
          </w:tcPr>
          <w:p w14:paraId="314173CD" w14:textId="77777777" w:rsidR="00093DBF" w:rsidRPr="00F23566" w:rsidRDefault="00093DBF" w:rsidP="00093DBF"/>
        </w:tc>
        <w:tc>
          <w:tcPr>
            <w:tcW w:w="811" w:type="dxa"/>
            <w:vAlign w:val="center"/>
            <w:hideMark/>
          </w:tcPr>
          <w:p w14:paraId="3704533E" w14:textId="77777777" w:rsidR="00093DBF" w:rsidRPr="00F23566" w:rsidRDefault="00093DBF" w:rsidP="00093DBF"/>
        </w:tc>
        <w:tc>
          <w:tcPr>
            <w:tcW w:w="811" w:type="dxa"/>
            <w:vAlign w:val="center"/>
            <w:hideMark/>
          </w:tcPr>
          <w:p w14:paraId="3BFA4E36" w14:textId="77777777" w:rsidR="00093DBF" w:rsidRPr="00F23566" w:rsidRDefault="00093DBF" w:rsidP="00093DBF"/>
        </w:tc>
        <w:tc>
          <w:tcPr>
            <w:tcW w:w="420" w:type="dxa"/>
            <w:vAlign w:val="center"/>
            <w:hideMark/>
          </w:tcPr>
          <w:p w14:paraId="0C973B8C" w14:textId="77777777" w:rsidR="00093DBF" w:rsidRPr="00F23566" w:rsidRDefault="00093DBF" w:rsidP="00093DBF"/>
        </w:tc>
        <w:tc>
          <w:tcPr>
            <w:tcW w:w="588" w:type="dxa"/>
            <w:vAlign w:val="center"/>
            <w:hideMark/>
          </w:tcPr>
          <w:p w14:paraId="20D419BE" w14:textId="77777777" w:rsidR="00093DBF" w:rsidRPr="00F23566" w:rsidRDefault="00093DBF" w:rsidP="00093DBF"/>
        </w:tc>
        <w:tc>
          <w:tcPr>
            <w:tcW w:w="644" w:type="dxa"/>
            <w:vAlign w:val="center"/>
            <w:hideMark/>
          </w:tcPr>
          <w:p w14:paraId="03EC4420" w14:textId="77777777" w:rsidR="00093DBF" w:rsidRPr="00F23566" w:rsidRDefault="00093DBF" w:rsidP="00093DBF"/>
        </w:tc>
        <w:tc>
          <w:tcPr>
            <w:tcW w:w="420" w:type="dxa"/>
            <w:vAlign w:val="center"/>
            <w:hideMark/>
          </w:tcPr>
          <w:p w14:paraId="19FE38A6" w14:textId="77777777" w:rsidR="00093DBF" w:rsidRPr="00F23566" w:rsidRDefault="00093DBF" w:rsidP="00093DBF"/>
        </w:tc>
        <w:tc>
          <w:tcPr>
            <w:tcW w:w="36" w:type="dxa"/>
            <w:vAlign w:val="center"/>
            <w:hideMark/>
          </w:tcPr>
          <w:p w14:paraId="48CFF48C" w14:textId="77777777" w:rsidR="00093DBF" w:rsidRPr="00F23566" w:rsidRDefault="00093DBF" w:rsidP="00093DBF"/>
        </w:tc>
        <w:tc>
          <w:tcPr>
            <w:tcW w:w="6" w:type="dxa"/>
            <w:vAlign w:val="center"/>
            <w:hideMark/>
          </w:tcPr>
          <w:p w14:paraId="6CE57A32" w14:textId="77777777" w:rsidR="00093DBF" w:rsidRPr="00F23566" w:rsidRDefault="00093DBF" w:rsidP="00093DBF"/>
        </w:tc>
        <w:tc>
          <w:tcPr>
            <w:tcW w:w="6" w:type="dxa"/>
            <w:vAlign w:val="center"/>
            <w:hideMark/>
          </w:tcPr>
          <w:p w14:paraId="3A8DBA1D" w14:textId="77777777" w:rsidR="00093DBF" w:rsidRPr="00F23566" w:rsidRDefault="00093DBF" w:rsidP="00093DBF"/>
        </w:tc>
        <w:tc>
          <w:tcPr>
            <w:tcW w:w="700" w:type="dxa"/>
            <w:vAlign w:val="center"/>
            <w:hideMark/>
          </w:tcPr>
          <w:p w14:paraId="6A29BE61" w14:textId="77777777" w:rsidR="00093DBF" w:rsidRPr="00F23566" w:rsidRDefault="00093DBF" w:rsidP="00093DBF"/>
        </w:tc>
        <w:tc>
          <w:tcPr>
            <w:tcW w:w="700" w:type="dxa"/>
            <w:vAlign w:val="center"/>
            <w:hideMark/>
          </w:tcPr>
          <w:p w14:paraId="5E7972E4" w14:textId="77777777" w:rsidR="00093DBF" w:rsidRPr="00F23566" w:rsidRDefault="00093DBF" w:rsidP="00093DBF"/>
        </w:tc>
        <w:tc>
          <w:tcPr>
            <w:tcW w:w="420" w:type="dxa"/>
            <w:vAlign w:val="center"/>
            <w:hideMark/>
          </w:tcPr>
          <w:p w14:paraId="743984FE" w14:textId="77777777" w:rsidR="00093DBF" w:rsidRPr="00F23566" w:rsidRDefault="00093DBF" w:rsidP="00093DBF"/>
        </w:tc>
        <w:tc>
          <w:tcPr>
            <w:tcW w:w="36" w:type="dxa"/>
            <w:vAlign w:val="center"/>
            <w:hideMark/>
          </w:tcPr>
          <w:p w14:paraId="5DB00141" w14:textId="77777777" w:rsidR="00093DBF" w:rsidRPr="00F23566" w:rsidRDefault="00093DBF" w:rsidP="00093DBF"/>
        </w:tc>
      </w:tr>
      <w:tr w:rsidR="00093DBF" w:rsidRPr="00F23566" w14:paraId="344F8A3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B88595E" w14:textId="77777777" w:rsidR="00093DBF" w:rsidRPr="00F23566" w:rsidRDefault="00093DBF" w:rsidP="00093DBF">
            <w:r w:rsidRPr="00F23566">
              <w:t>621000</w:t>
            </w:r>
          </w:p>
        </w:tc>
        <w:tc>
          <w:tcPr>
            <w:tcW w:w="720" w:type="dxa"/>
            <w:tcBorders>
              <w:top w:val="nil"/>
              <w:left w:val="nil"/>
              <w:bottom w:val="nil"/>
              <w:right w:val="nil"/>
            </w:tcBorders>
            <w:shd w:val="clear" w:color="auto" w:fill="auto"/>
            <w:noWrap/>
            <w:vAlign w:val="bottom"/>
            <w:hideMark/>
          </w:tcPr>
          <w:p w14:paraId="08D9294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E10DF7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85874F9"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auto" w:fill="auto"/>
            <w:noWrap/>
            <w:vAlign w:val="bottom"/>
            <w:hideMark/>
          </w:tcPr>
          <w:p w14:paraId="348C5185"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062025B9"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1A53EBD9" w14:textId="77777777" w:rsidR="00093DBF" w:rsidRPr="00F23566" w:rsidRDefault="00093DBF" w:rsidP="00093DBF"/>
        </w:tc>
        <w:tc>
          <w:tcPr>
            <w:tcW w:w="6" w:type="dxa"/>
            <w:vAlign w:val="center"/>
            <w:hideMark/>
          </w:tcPr>
          <w:p w14:paraId="208B9BCE" w14:textId="77777777" w:rsidR="00093DBF" w:rsidRPr="00F23566" w:rsidRDefault="00093DBF" w:rsidP="00093DBF"/>
        </w:tc>
        <w:tc>
          <w:tcPr>
            <w:tcW w:w="6" w:type="dxa"/>
            <w:vAlign w:val="center"/>
            <w:hideMark/>
          </w:tcPr>
          <w:p w14:paraId="26E4FB9D" w14:textId="77777777" w:rsidR="00093DBF" w:rsidRPr="00F23566" w:rsidRDefault="00093DBF" w:rsidP="00093DBF"/>
        </w:tc>
        <w:tc>
          <w:tcPr>
            <w:tcW w:w="6" w:type="dxa"/>
            <w:vAlign w:val="center"/>
            <w:hideMark/>
          </w:tcPr>
          <w:p w14:paraId="39957E57" w14:textId="77777777" w:rsidR="00093DBF" w:rsidRPr="00F23566" w:rsidRDefault="00093DBF" w:rsidP="00093DBF"/>
        </w:tc>
        <w:tc>
          <w:tcPr>
            <w:tcW w:w="6" w:type="dxa"/>
            <w:vAlign w:val="center"/>
            <w:hideMark/>
          </w:tcPr>
          <w:p w14:paraId="371CB44F" w14:textId="77777777" w:rsidR="00093DBF" w:rsidRPr="00F23566" w:rsidRDefault="00093DBF" w:rsidP="00093DBF"/>
        </w:tc>
        <w:tc>
          <w:tcPr>
            <w:tcW w:w="6" w:type="dxa"/>
            <w:vAlign w:val="center"/>
            <w:hideMark/>
          </w:tcPr>
          <w:p w14:paraId="633E1955" w14:textId="77777777" w:rsidR="00093DBF" w:rsidRPr="00F23566" w:rsidRDefault="00093DBF" w:rsidP="00093DBF"/>
        </w:tc>
        <w:tc>
          <w:tcPr>
            <w:tcW w:w="6" w:type="dxa"/>
            <w:vAlign w:val="center"/>
            <w:hideMark/>
          </w:tcPr>
          <w:p w14:paraId="605EBB87" w14:textId="77777777" w:rsidR="00093DBF" w:rsidRPr="00F23566" w:rsidRDefault="00093DBF" w:rsidP="00093DBF"/>
        </w:tc>
        <w:tc>
          <w:tcPr>
            <w:tcW w:w="6" w:type="dxa"/>
            <w:vAlign w:val="center"/>
            <w:hideMark/>
          </w:tcPr>
          <w:p w14:paraId="2D4D083B" w14:textId="77777777" w:rsidR="00093DBF" w:rsidRPr="00F23566" w:rsidRDefault="00093DBF" w:rsidP="00093DBF"/>
        </w:tc>
        <w:tc>
          <w:tcPr>
            <w:tcW w:w="811" w:type="dxa"/>
            <w:vAlign w:val="center"/>
            <w:hideMark/>
          </w:tcPr>
          <w:p w14:paraId="7F417F45" w14:textId="77777777" w:rsidR="00093DBF" w:rsidRPr="00F23566" w:rsidRDefault="00093DBF" w:rsidP="00093DBF"/>
        </w:tc>
        <w:tc>
          <w:tcPr>
            <w:tcW w:w="811" w:type="dxa"/>
            <w:vAlign w:val="center"/>
            <w:hideMark/>
          </w:tcPr>
          <w:p w14:paraId="0EBC70FB" w14:textId="77777777" w:rsidR="00093DBF" w:rsidRPr="00F23566" w:rsidRDefault="00093DBF" w:rsidP="00093DBF"/>
        </w:tc>
        <w:tc>
          <w:tcPr>
            <w:tcW w:w="420" w:type="dxa"/>
            <w:vAlign w:val="center"/>
            <w:hideMark/>
          </w:tcPr>
          <w:p w14:paraId="6E470AD9" w14:textId="77777777" w:rsidR="00093DBF" w:rsidRPr="00F23566" w:rsidRDefault="00093DBF" w:rsidP="00093DBF"/>
        </w:tc>
        <w:tc>
          <w:tcPr>
            <w:tcW w:w="588" w:type="dxa"/>
            <w:vAlign w:val="center"/>
            <w:hideMark/>
          </w:tcPr>
          <w:p w14:paraId="3678137B" w14:textId="77777777" w:rsidR="00093DBF" w:rsidRPr="00F23566" w:rsidRDefault="00093DBF" w:rsidP="00093DBF"/>
        </w:tc>
        <w:tc>
          <w:tcPr>
            <w:tcW w:w="644" w:type="dxa"/>
            <w:vAlign w:val="center"/>
            <w:hideMark/>
          </w:tcPr>
          <w:p w14:paraId="379017D9" w14:textId="77777777" w:rsidR="00093DBF" w:rsidRPr="00F23566" w:rsidRDefault="00093DBF" w:rsidP="00093DBF"/>
        </w:tc>
        <w:tc>
          <w:tcPr>
            <w:tcW w:w="420" w:type="dxa"/>
            <w:vAlign w:val="center"/>
            <w:hideMark/>
          </w:tcPr>
          <w:p w14:paraId="2DEFA238" w14:textId="77777777" w:rsidR="00093DBF" w:rsidRPr="00F23566" w:rsidRDefault="00093DBF" w:rsidP="00093DBF"/>
        </w:tc>
        <w:tc>
          <w:tcPr>
            <w:tcW w:w="36" w:type="dxa"/>
            <w:vAlign w:val="center"/>
            <w:hideMark/>
          </w:tcPr>
          <w:p w14:paraId="5D2F15A2" w14:textId="77777777" w:rsidR="00093DBF" w:rsidRPr="00F23566" w:rsidRDefault="00093DBF" w:rsidP="00093DBF"/>
        </w:tc>
        <w:tc>
          <w:tcPr>
            <w:tcW w:w="6" w:type="dxa"/>
            <w:vAlign w:val="center"/>
            <w:hideMark/>
          </w:tcPr>
          <w:p w14:paraId="725DD924" w14:textId="77777777" w:rsidR="00093DBF" w:rsidRPr="00F23566" w:rsidRDefault="00093DBF" w:rsidP="00093DBF"/>
        </w:tc>
        <w:tc>
          <w:tcPr>
            <w:tcW w:w="6" w:type="dxa"/>
            <w:vAlign w:val="center"/>
            <w:hideMark/>
          </w:tcPr>
          <w:p w14:paraId="15602C7F" w14:textId="77777777" w:rsidR="00093DBF" w:rsidRPr="00F23566" w:rsidRDefault="00093DBF" w:rsidP="00093DBF"/>
        </w:tc>
        <w:tc>
          <w:tcPr>
            <w:tcW w:w="700" w:type="dxa"/>
            <w:vAlign w:val="center"/>
            <w:hideMark/>
          </w:tcPr>
          <w:p w14:paraId="2597C5B3" w14:textId="77777777" w:rsidR="00093DBF" w:rsidRPr="00F23566" w:rsidRDefault="00093DBF" w:rsidP="00093DBF"/>
        </w:tc>
        <w:tc>
          <w:tcPr>
            <w:tcW w:w="700" w:type="dxa"/>
            <w:vAlign w:val="center"/>
            <w:hideMark/>
          </w:tcPr>
          <w:p w14:paraId="4A883B65" w14:textId="77777777" w:rsidR="00093DBF" w:rsidRPr="00F23566" w:rsidRDefault="00093DBF" w:rsidP="00093DBF"/>
        </w:tc>
        <w:tc>
          <w:tcPr>
            <w:tcW w:w="420" w:type="dxa"/>
            <w:vAlign w:val="center"/>
            <w:hideMark/>
          </w:tcPr>
          <w:p w14:paraId="675B6396" w14:textId="77777777" w:rsidR="00093DBF" w:rsidRPr="00F23566" w:rsidRDefault="00093DBF" w:rsidP="00093DBF"/>
        </w:tc>
        <w:tc>
          <w:tcPr>
            <w:tcW w:w="36" w:type="dxa"/>
            <w:vAlign w:val="center"/>
            <w:hideMark/>
          </w:tcPr>
          <w:p w14:paraId="38085FCA" w14:textId="77777777" w:rsidR="00093DBF" w:rsidRPr="00F23566" w:rsidRDefault="00093DBF" w:rsidP="00093DBF"/>
        </w:tc>
      </w:tr>
      <w:tr w:rsidR="00093DBF" w:rsidRPr="00F23566" w14:paraId="1037883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A775FC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0A1A39F" w14:textId="77777777" w:rsidR="00093DBF" w:rsidRPr="00F23566" w:rsidRDefault="00093DBF" w:rsidP="00093DBF">
            <w:r w:rsidRPr="00F23566">
              <w:t>621100</w:t>
            </w:r>
          </w:p>
        </w:tc>
        <w:tc>
          <w:tcPr>
            <w:tcW w:w="10684" w:type="dxa"/>
            <w:tcBorders>
              <w:top w:val="nil"/>
              <w:left w:val="nil"/>
              <w:bottom w:val="nil"/>
              <w:right w:val="nil"/>
            </w:tcBorders>
            <w:shd w:val="clear" w:color="auto" w:fill="auto"/>
            <w:noWrap/>
            <w:vAlign w:val="bottom"/>
            <w:hideMark/>
          </w:tcPr>
          <w:p w14:paraId="540EADD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исплату</w:t>
            </w:r>
            <w:proofErr w:type="spellEnd"/>
            <w:r w:rsidRPr="00F23566">
              <w:t xml:space="preserve"> </w:t>
            </w:r>
            <w:proofErr w:type="spellStart"/>
            <w:r w:rsidRPr="00F23566">
              <w:t>главнице</w:t>
            </w:r>
            <w:proofErr w:type="spellEnd"/>
            <w:r w:rsidRPr="00F23566">
              <w:t xml:space="preserve"> </w:t>
            </w:r>
            <w:proofErr w:type="spellStart"/>
            <w:r w:rsidRPr="00F23566">
              <w:t>по</w:t>
            </w:r>
            <w:proofErr w:type="spellEnd"/>
            <w:r w:rsidRPr="00F23566">
              <w:t xml:space="preserve"> </w:t>
            </w:r>
            <w:proofErr w:type="spellStart"/>
            <w:r w:rsidRPr="00F23566">
              <w:t>хартијама</w:t>
            </w:r>
            <w:proofErr w:type="spellEnd"/>
            <w:r w:rsidRPr="00F23566">
              <w:t xml:space="preserve"> </w:t>
            </w:r>
            <w:proofErr w:type="spellStart"/>
            <w:r w:rsidRPr="00F23566">
              <w:t>од</w:t>
            </w:r>
            <w:proofErr w:type="spellEnd"/>
            <w:r w:rsidRPr="00F23566">
              <w:t xml:space="preserve"> </w:t>
            </w:r>
            <w:proofErr w:type="spellStart"/>
            <w:proofErr w:type="gramStart"/>
            <w:r w:rsidRPr="00F23566">
              <w:t>вриједн</w:t>
            </w:r>
            <w:proofErr w:type="spellEnd"/>
            <w:r w:rsidRPr="00F23566">
              <w:t>.(</w:t>
            </w:r>
            <w:proofErr w:type="spellStart"/>
            <w:proofErr w:type="gramEnd"/>
            <w:r w:rsidRPr="00F23566">
              <w:t>изузев</w:t>
            </w:r>
            <w:proofErr w:type="spellEnd"/>
            <w:r w:rsidRPr="00F23566">
              <w:t xml:space="preserve"> </w:t>
            </w:r>
            <w:proofErr w:type="spellStart"/>
            <w:r w:rsidRPr="00F23566">
              <w:t>акција</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522F782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221692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6CCCA9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98534F7" w14:textId="77777777" w:rsidR="00093DBF" w:rsidRPr="00F23566" w:rsidRDefault="00093DBF" w:rsidP="00093DBF"/>
        </w:tc>
        <w:tc>
          <w:tcPr>
            <w:tcW w:w="6" w:type="dxa"/>
            <w:vAlign w:val="center"/>
            <w:hideMark/>
          </w:tcPr>
          <w:p w14:paraId="564DA8FE" w14:textId="77777777" w:rsidR="00093DBF" w:rsidRPr="00F23566" w:rsidRDefault="00093DBF" w:rsidP="00093DBF"/>
        </w:tc>
        <w:tc>
          <w:tcPr>
            <w:tcW w:w="6" w:type="dxa"/>
            <w:vAlign w:val="center"/>
            <w:hideMark/>
          </w:tcPr>
          <w:p w14:paraId="7C58FA20" w14:textId="77777777" w:rsidR="00093DBF" w:rsidRPr="00F23566" w:rsidRDefault="00093DBF" w:rsidP="00093DBF"/>
        </w:tc>
        <w:tc>
          <w:tcPr>
            <w:tcW w:w="6" w:type="dxa"/>
            <w:vAlign w:val="center"/>
            <w:hideMark/>
          </w:tcPr>
          <w:p w14:paraId="7C80A65E" w14:textId="77777777" w:rsidR="00093DBF" w:rsidRPr="00F23566" w:rsidRDefault="00093DBF" w:rsidP="00093DBF"/>
        </w:tc>
        <w:tc>
          <w:tcPr>
            <w:tcW w:w="6" w:type="dxa"/>
            <w:vAlign w:val="center"/>
            <w:hideMark/>
          </w:tcPr>
          <w:p w14:paraId="6E7B5104" w14:textId="77777777" w:rsidR="00093DBF" w:rsidRPr="00F23566" w:rsidRDefault="00093DBF" w:rsidP="00093DBF"/>
        </w:tc>
        <w:tc>
          <w:tcPr>
            <w:tcW w:w="6" w:type="dxa"/>
            <w:vAlign w:val="center"/>
            <w:hideMark/>
          </w:tcPr>
          <w:p w14:paraId="0BE003D0" w14:textId="77777777" w:rsidR="00093DBF" w:rsidRPr="00F23566" w:rsidRDefault="00093DBF" w:rsidP="00093DBF"/>
        </w:tc>
        <w:tc>
          <w:tcPr>
            <w:tcW w:w="6" w:type="dxa"/>
            <w:vAlign w:val="center"/>
            <w:hideMark/>
          </w:tcPr>
          <w:p w14:paraId="2BFEF1B2" w14:textId="77777777" w:rsidR="00093DBF" w:rsidRPr="00F23566" w:rsidRDefault="00093DBF" w:rsidP="00093DBF"/>
        </w:tc>
        <w:tc>
          <w:tcPr>
            <w:tcW w:w="6" w:type="dxa"/>
            <w:vAlign w:val="center"/>
            <w:hideMark/>
          </w:tcPr>
          <w:p w14:paraId="6E8AF6CE" w14:textId="77777777" w:rsidR="00093DBF" w:rsidRPr="00F23566" w:rsidRDefault="00093DBF" w:rsidP="00093DBF"/>
        </w:tc>
        <w:tc>
          <w:tcPr>
            <w:tcW w:w="811" w:type="dxa"/>
            <w:vAlign w:val="center"/>
            <w:hideMark/>
          </w:tcPr>
          <w:p w14:paraId="642B1F11" w14:textId="77777777" w:rsidR="00093DBF" w:rsidRPr="00F23566" w:rsidRDefault="00093DBF" w:rsidP="00093DBF"/>
        </w:tc>
        <w:tc>
          <w:tcPr>
            <w:tcW w:w="811" w:type="dxa"/>
            <w:vAlign w:val="center"/>
            <w:hideMark/>
          </w:tcPr>
          <w:p w14:paraId="6553AE1C" w14:textId="77777777" w:rsidR="00093DBF" w:rsidRPr="00F23566" w:rsidRDefault="00093DBF" w:rsidP="00093DBF"/>
        </w:tc>
        <w:tc>
          <w:tcPr>
            <w:tcW w:w="420" w:type="dxa"/>
            <w:vAlign w:val="center"/>
            <w:hideMark/>
          </w:tcPr>
          <w:p w14:paraId="564B4754" w14:textId="77777777" w:rsidR="00093DBF" w:rsidRPr="00F23566" w:rsidRDefault="00093DBF" w:rsidP="00093DBF"/>
        </w:tc>
        <w:tc>
          <w:tcPr>
            <w:tcW w:w="588" w:type="dxa"/>
            <w:vAlign w:val="center"/>
            <w:hideMark/>
          </w:tcPr>
          <w:p w14:paraId="20FC5595" w14:textId="77777777" w:rsidR="00093DBF" w:rsidRPr="00F23566" w:rsidRDefault="00093DBF" w:rsidP="00093DBF"/>
        </w:tc>
        <w:tc>
          <w:tcPr>
            <w:tcW w:w="644" w:type="dxa"/>
            <w:vAlign w:val="center"/>
            <w:hideMark/>
          </w:tcPr>
          <w:p w14:paraId="0B6BF678" w14:textId="77777777" w:rsidR="00093DBF" w:rsidRPr="00F23566" w:rsidRDefault="00093DBF" w:rsidP="00093DBF"/>
        </w:tc>
        <w:tc>
          <w:tcPr>
            <w:tcW w:w="420" w:type="dxa"/>
            <w:vAlign w:val="center"/>
            <w:hideMark/>
          </w:tcPr>
          <w:p w14:paraId="47DB1C0E" w14:textId="77777777" w:rsidR="00093DBF" w:rsidRPr="00F23566" w:rsidRDefault="00093DBF" w:rsidP="00093DBF"/>
        </w:tc>
        <w:tc>
          <w:tcPr>
            <w:tcW w:w="36" w:type="dxa"/>
            <w:vAlign w:val="center"/>
            <w:hideMark/>
          </w:tcPr>
          <w:p w14:paraId="3BD02359" w14:textId="77777777" w:rsidR="00093DBF" w:rsidRPr="00F23566" w:rsidRDefault="00093DBF" w:rsidP="00093DBF"/>
        </w:tc>
        <w:tc>
          <w:tcPr>
            <w:tcW w:w="6" w:type="dxa"/>
            <w:vAlign w:val="center"/>
            <w:hideMark/>
          </w:tcPr>
          <w:p w14:paraId="3AE8D424" w14:textId="77777777" w:rsidR="00093DBF" w:rsidRPr="00F23566" w:rsidRDefault="00093DBF" w:rsidP="00093DBF"/>
        </w:tc>
        <w:tc>
          <w:tcPr>
            <w:tcW w:w="6" w:type="dxa"/>
            <w:vAlign w:val="center"/>
            <w:hideMark/>
          </w:tcPr>
          <w:p w14:paraId="111F3582" w14:textId="77777777" w:rsidR="00093DBF" w:rsidRPr="00F23566" w:rsidRDefault="00093DBF" w:rsidP="00093DBF"/>
        </w:tc>
        <w:tc>
          <w:tcPr>
            <w:tcW w:w="700" w:type="dxa"/>
            <w:vAlign w:val="center"/>
            <w:hideMark/>
          </w:tcPr>
          <w:p w14:paraId="75547A30" w14:textId="77777777" w:rsidR="00093DBF" w:rsidRPr="00F23566" w:rsidRDefault="00093DBF" w:rsidP="00093DBF"/>
        </w:tc>
        <w:tc>
          <w:tcPr>
            <w:tcW w:w="700" w:type="dxa"/>
            <w:vAlign w:val="center"/>
            <w:hideMark/>
          </w:tcPr>
          <w:p w14:paraId="44E08BF5" w14:textId="77777777" w:rsidR="00093DBF" w:rsidRPr="00F23566" w:rsidRDefault="00093DBF" w:rsidP="00093DBF"/>
        </w:tc>
        <w:tc>
          <w:tcPr>
            <w:tcW w:w="420" w:type="dxa"/>
            <w:vAlign w:val="center"/>
            <w:hideMark/>
          </w:tcPr>
          <w:p w14:paraId="75660E0B" w14:textId="77777777" w:rsidR="00093DBF" w:rsidRPr="00F23566" w:rsidRDefault="00093DBF" w:rsidP="00093DBF"/>
        </w:tc>
        <w:tc>
          <w:tcPr>
            <w:tcW w:w="36" w:type="dxa"/>
            <w:vAlign w:val="center"/>
            <w:hideMark/>
          </w:tcPr>
          <w:p w14:paraId="6735A63E" w14:textId="77777777" w:rsidR="00093DBF" w:rsidRPr="00F23566" w:rsidRDefault="00093DBF" w:rsidP="00093DBF"/>
        </w:tc>
      </w:tr>
      <w:tr w:rsidR="00093DBF" w:rsidRPr="00F23566" w14:paraId="0A72644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D7285B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D7FC8F7" w14:textId="77777777" w:rsidR="00093DBF" w:rsidRPr="00F23566" w:rsidRDefault="00093DBF" w:rsidP="00093DBF">
            <w:r w:rsidRPr="00F23566">
              <w:t>621200</w:t>
            </w:r>
          </w:p>
        </w:tc>
        <w:tc>
          <w:tcPr>
            <w:tcW w:w="10684" w:type="dxa"/>
            <w:tcBorders>
              <w:top w:val="nil"/>
              <w:left w:val="nil"/>
              <w:bottom w:val="nil"/>
              <w:right w:val="nil"/>
            </w:tcBorders>
            <w:shd w:val="clear" w:color="auto" w:fill="auto"/>
            <w:noWrap/>
            <w:vAlign w:val="bottom"/>
            <w:hideMark/>
          </w:tcPr>
          <w:p w14:paraId="5A4D9AA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дуга</w:t>
            </w:r>
            <w:proofErr w:type="spellEnd"/>
            <w:r w:rsidRPr="00F23566">
              <w:t xml:space="preserve"> </w:t>
            </w:r>
            <w:proofErr w:type="spellStart"/>
            <w:r w:rsidRPr="00F23566">
              <w:t>по</w:t>
            </w:r>
            <w:proofErr w:type="spellEnd"/>
            <w:r w:rsidRPr="00F23566">
              <w:t xml:space="preserve"> </w:t>
            </w:r>
            <w:proofErr w:type="spellStart"/>
            <w:r w:rsidRPr="00F23566">
              <w:t>финансијским</w:t>
            </w:r>
            <w:proofErr w:type="spellEnd"/>
            <w:r w:rsidRPr="00F23566">
              <w:t xml:space="preserve"> </w:t>
            </w:r>
            <w:proofErr w:type="spellStart"/>
            <w:r w:rsidRPr="00F23566">
              <w:t>дериватима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E31BF5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58771C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824F09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C2E3F52" w14:textId="77777777" w:rsidR="00093DBF" w:rsidRPr="00F23566" w:rsidRDefault="00093DBF" w:rsidP="00093DBF"/>
        </w:tc>
        <w:tc>
          <w:tcPr>
            <w:tcW w:w="6" w:type="dxa"/>
            <w:vAlign w:val="center"/>
            <w:hideMark/>
          </w:tcPr>
          <w:p w14:paraId="154019AA" w14:textId="77777777" w:rsidR="00093DBF" w:rsidRPr="00F23566" w:rsidRDefault="00093DBF" w:rsidP="00093DBF"/>
        </w:tc>
        <w:tc>
          <w:tcPr>
            <w:tcW w:w="6" w:type="dxa"/>
            <w:vAlign w:val="center"/>
            <w:hideMark/>
          </w:tcPr>
          <w:p w14:paraId="57253F63" w14:textId="77777777" w:rsidR="00093DBF" w:rsidRPr="00F23566" w:rsidRDefault="00093DBF" w:rsidP="00093DBF"/>
        </w:tc>
        <w:tc>
          <w:tcPr>
            <w:tcW w:w="6" w:type="dxa"/>
            <w:vAlign w:val="center"/>
            <w:hideMark/>
          </w:tcPr>
          <w:p w14:paraId="4AFD8E62" w14:textId="77777777" w:rsidR="00093DBF" w:rsidRPr="00F23566" w:rsidRDefault="00093DBF" w:rsidP="00093DBF"/>
        </w:tc>
        <w:tc>
          <w:tcPr>
            <w:tcW w:w="6" w:type="dxa"/>
            <w:vAlign w:val="center"/>
            <w:hideMark/>
          </w:tcPr>
          <w:p w14:paraId="7C4C2222" w14:textId="77777777" w:rsidR="00093DBF" w:rsidRPr="00F23566" w:rsidRDefault="00093DBF" w:rsidP="00093DBF"/>
        </w:tc>
        <w:tc>
          <w:tcPr>
            <w:tcW w:w="6" w:type="dxa"/>
            <w:vAlign w:val="center"/>
            <w:hideMark/>
          </w:tcPr>
          <w:p w14:paraId="0FC67F12" w14:textId="77777777" w:rsidR="00093DBF" w:rsidRPr="00F23566" w:rsidRDefault="00093DBF" w:rsidP="00093DBF"/>
        </w:tc>
        <w:tc>
          <w:tcPr>
            <w:tcW w:w="6" w:type="dxa"/>
            <w:vAlign w:val="center"/>
            <w:hideMark/>
          </w:tcPr>
          <w:p w14:paraId="4D058DCF" w14:textId="77777777" w:rsidR="00093DBF" w:rsidRPr="00F23566" w:rsidRDefault="00093DBF" w:rsidP="00093DBF"/>
        </w:tc>
        <w:tc>
          <w:tcPr>
            <w:tcW w:w="6" w:type="dxa"/>
            <w:vAlign w:val="center"/>
            <w:hideMark/>
          </w:tcPr>
          <w:p w14:paraId="691E27D9" w14:textId="77777777" w:rsidR="00093DBF" w:rsidRPr="00F23566" w:rsidRDefault="00093DBF" w:rsidP="00093DBF"/>
        </w:tc>
        <w:tc>
          <w:tcPr>
            <w:tcW w:w="811" w:type="dxa"/>
            <w:vAlign w:val="center"/>
            <w:hideMark/>
          </w:tcPr>
          <w:p w14:paraId="44EB8E04" w14:textId="77777777" w:rsidR="00093DBF" w:rsidRPr="00F23566" w:rsidRDefault="00093DBF" w:rsidP="00093DBF"/>
        </w:tc>
        <w:tc>
          <w:tcPr>
            <w:tcW w:w="811" w:type="dxa"/>
            <w:vAlign w:val="center"/>
            <w:hideMark/>
          </w:tcPr>
          <w:p w14:paraId="1BB415A8" w14:textId="77777777" w:rsidR="00093DBF" w:rsidRPr="00F23566" w:rsidRDefault="00093DBF" w:rsidP="00093DBF"/>
        </w:tc>
        <w:tc>
          <w:tcPr>
            <w:tcW w:w="420" w:type="dxa"/>
            <w:vAlign w:val="center"/>
            <w:hideMark/>
          </w:tcPr>
          <w:p w14:paraId="66AF9E94" w14:textId="77777777" w:rsidR="00093DBF" w:rsidRPr="00F23566" w:rsidRDefault="00093DBF" w:rsidP="00093DBF"/>
        </w:tc>
        <w:tc>
          <w:tcPr>
            <w:tcW w:w="588" w:type="dxa"/>
            <w:vAlign w:val="center"/>
            <w:hideMark/>
          </w:tcPr>
          <w:p w14:paraId="7A6377B7" w14:textId="77777777" w:rsidR="00093DBF" w:rsidRPr="00F23566" w:rsidRDefault="00093DBF" w:rsidP="00093DBF"/>
        </w:tc>
        <w:tc>
          <w:tcPr>
            <w:tcW w:w="644" w:type="dxa"/>
            <w:vAlign w:val="center"/>
            <w:hideMark/>
          </w:tcPr>
          <w:p w14:paraId="54F4B385" w14:textId="77777777" w:rsidR="00093DBF" w:rsidRPr="00F23566" w:rsidRDefault="00093DBF" w:rsidP="00093DBF"/>
        </w:tc>
        <w:tc>
          <w:tcPr>
            <w:tcW w:w="420" w:type="dxa"/>
            <w:vAlign w:val="center"/>
            <w:hideMark/>
          </w:tcPr>
          <w:p w14:paraId="4A97E1E3" w14:textId="77777777" w:rsidR="00093DBF" w:rsidRPr="00F23566" w:rsidRDefault="00093DBF" w:rsidP="00093DBF"/>
        </w:tc>
        <w:tc>
          <w:tcPr>
            <w:tcW w:w="36" w:type="dxa"/>
            <w:vAlign w:val="center"/>
            <w:hideMark/>
          </w:tcPr>
          <w:p w14:paraId="3FC1A2DF" w14:textId="77777777" w:rsidR="00093DBF" w:rsidRPr="00F23566" w:rsidRDefault="00093DBF" w:rsidP="00093DBF"/>
        </w:tc>
        <w:tc>
          <w:tcPr>
            <w:tcW w:w="6" w:type="dxa"/>
            <w:vAlign w:val="center"/>
            <w:hideMark/>
          </w:tcPr>
          <w:p w14:paraId="029223F3" w14:textId="77777777" w:rsidR="00093DBF" w:rsidRPr="00F23566" w:rsidRDefault="00093DBF" w:rsidP="00093DBF"/>
        </w:tc>
        <w:tc>
          <w:tcPr>
            <w:tcW w:w="6" w:type="dxa"/>
            <w:vAlign w:val="center"/>
            <w:hideMark/>
          </w:tcPr>
          <w:p w14:paraId="3B79DA13" w14:textId="77777777" w:rsidR="00093DBF" w:rsidRPr="00F23566" w:rsidRDefault="00093DBF" w:rsidP="00093DBF"/>
        </w:tc>
        <w:tc>
          <w:tcPr>
            <w:tcW w:w="700" w:type="dxa"/>
            <w:vAlign w:val="center"/>
            <w:hideMark/>
          </w:tcPr>
          <w:p w14:paraId="4CAFD89B" w14:textId="77777777" w:rsidR="00093DBF" w:rsidRPr="00F23566" w:rsidRDefault="00093DBF" w:rsidP="00093DBF"/>
        </w:tc>
        <w:tc>
          <w:tcPr>
            <w:tcW w:w="700" w:type="dxa"/>
            <w:vAlign w:val="center"/>
            <w:hideMark/>
          </w:tcPr>
          <w:p w14:paraId="11158AA7" w14:textId="77777777" w:rsidR="00093DBF" w:rsidRPr="00F23566" w:rsidRDefault="00093DBF" w:rsidP="00093DBF"/>
        </w:tc>
        <w:tc>
          <w:tcPr>
            <w:tcW w:w="420" w:type="dxa"/>
            <w:vAlign w:val="center"/>
            <w:hideMark/>
          </w:tcPr>
          <w:p w14:paraId="0274E211" w14:textId="77777777" w:rsidR="00093DBF" w:rsidRPr="00F23566" w:rsidRDefault="00093DBF" w:rsidP="00093DBF"/>
        </w:tc>
        <w:tc>
          <w:tcPr>
            <w:tcW w:w="36" w:type="dxa"/>
            <w:vAlign w:val="center"/>
            <w:hideMark/>
          </w:tcPr>
          <w:p w14:paraId="59115EE5" w14:textId="77777777" w:rsidR="00093DBF" w:rsidRPr="00F23566" w:rsidRDefault="00093DBF" w:rsidP="00093DBF"/>
        </w:tc>
      </w:tr>
      <w:tr w:rsidR="00093DBF" w:rsidRPr="00F23566" w14:paraId="5E0CCB7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17E475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483DA5A" w14:textId="77777777" w:rsidR="00093DBF" w:rsidRPr="00F23566" w:rsidRDefault="00093DBF" w:rsidP="00093DBF">
            <w:r w:rsidRPr="00F23566">
              <w:t>621300</w:t>
            </w:r>
          </w:p>
        </w:tc>
        <w:tc>
          <w:tcPr>
            <w:tcW w:w="10684" w:type="dxa"/>
            <w:tcBorders>
              <w:top w:val="nil"/>
              <w:left w:val="nil"/>
              <w:bottom w:val="nil"/>
              <w:right w:val="nil"/>
            </w:tcBorders>
            <w:shd w:val="clear" w:color="auto" w:fill="auto"/>
            <w:noWrap/>
            <w:vAlign w:val="bottom"/>
            <w:hideMark/>
          </w:tcPr>
          <w:p w14:paraId="115C914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главнице</w:t>
            </w:r>
            <w:proofErr w:type="spellEnd"/>
            <w:r w:rsidRPr="00F23566">
              <w:t xml:space="preserve"> </w:t>
            </w:r>
            <w:proofErr w:type="spellStart"/>
            <w:r w:rsidRPr="00F23566">
              <w:t>примљених</w:t>
            </w:r>
            <w:proofErr w:type="spellEnd"/>
            <w:r w:rsidRPr="00F23566">
              <w:t xml:space="preserve"> </w:t>
            </w:r>
            <w:proofErr w:type="spellStart"/>
            <w:r w:rsidRPr="00F23566">
              <w:t>заjмова</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73F1250"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000000" w:fill="FFFFFF"/>
            <w:noWrap/>
            <w:vAlign w:val="bottom"/>
            <w:hideMark/>
          </w:tcPr>
          <w:p w14:paraId="39AE4AA6"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6E7295FF"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3CF153B8" w14:textId="77777777" w:rsidR="00093DBF" w:rsidRPr="00F23566" w:rsidRDefault="00093DBF" w:rsidP="00093DBF"/>
        </w:tc>
        <w:tc>
          <w:tcPr>
            <w:tcW w:w="6" w:type="dxa"/>
            <w:vAlign w:val="center"/>
            <w:hideMark/>
          </w:tcPr>
          <w:p w14:paraId="11258BE5" w14:textId="77777777" w:rsidR="00093DBF" w:rsidRPr="00F23566" w:rsidRDefault="00093DBF" w:rsidP="00093DBF"/>
        </w:tc>
        <w:tc>
          <w:tcPr>
            <w:tcW w:w="6" w:type="dxa"/>
            <w:vAlign w:val="center"/>
            <w:hideMark/>
          </w:tcPr>
          <w:p w14:paraId="68747FB2" w14:textId="77777777" w:rsidR="00093DBF" w:rsidRPr="00F23566" w:rsidRDefault="00093DBF" w:rsidP="00093DBF"/>
        </w:tc>
        <w:tc>
          <w:tcPr>
            <w:tcW w:w="6" w:type="dxa"/>
            <w:vAlign w:val="center"/>
            <w:hideMark/>
          </w:tcPr>
          <w:p w14:paraId="5853AFA5" w14:textId="77777777" w:rsidR="00093DBF" w:rsidRPr="00F23566" w:rsidRDefault="00093DBF" w:rsidP="00093DBF"/>
        </w:tc>
        <w:tc>
          <w:tcPr>
            <w:tcW w:w="6" w:type="dxa"/>
            <w:vAlign w:val="center"/>
            <w:hideMark/>
          </w:tcPr>
          <w:p w14:paraId="1D8640EF" w14:textId="77777777" w:rsidR="00093DBF" w:rsidRPr="00F23566" w:rsidRDefault="00093DBF" w:rsidP="00093DBF"/>
        </w:tc>
        <w:tc>
          <w:tcPr>
            <w:tcW w:w="6" w:type="dxa"/>
            <w:vAlign w:val="center"/>
            <w:hideMark/>
          </w:tcPr>
          <w:p w14:paraId="4275CB32" w14:textId="77777777" w:rsidR="00093DBF" w:rsidRPr="00F23566" w:rsidRDefault="00093DBF" w:rsidP="00093DBF"/>
        </w:tc>
        <w:tc>
          <w:tcPr>
            <w:tcW w:w="6" w:type="dxa"/>
            <w:vAlign w:val="center"/>
            <w:hideMark/>
          </w:tcPr>
          <w:p w14:paraId="3C0103BF" w14:textId="77777777" w:rsidR="00093DBF" w:rsidRPr="00F23566" w:rsidRDefault="00093DBF" w:rsidP="00093DBF"/>
        </w:tc>
        <w:tc>
          <w:tcPr>
            <w:tcW w:w="6" w:type="dxa"/>
            <w:vAlign w:val="center"/>
            <w:hideMark/>
          </w:tcPr>
          <w:p w14:paraId="0DF99446" w14:textId="77777777" w:rsidR="00093DBF" w:rsidRPr="00F23566" w:rsidRDefault="00093DBF" w:rsidP="00093DBF"/>
        </w:tc>
        <w:tc>
          <w:tcPr>
            <w:tcW w:w="811" w:type="dxa"/>
            <w:vAlign w:val="center"/>
            <w:hideMark/>
          </w:tcPr>
          <w:p w14:paraId="3ABA0BC2" w14:textId="77777777" w:rsidR="00093DBF" w:rsidRPr="00F23566" w:rsidRDefault="00093DBF" w:rsidP="00093DBF"/>
        </w:tc>
        <w:tc>
          <w:tcPr>
            <w:tcW w:w="811" w:type="dxa"/>
            <w:vAlign w:val="center"/>
            <w:hideMark/>
          </w:tcPr>
          <w:p w14:paraId="0E61F283" w14:textId="77777777" w:rsidR="00093DBF" w:rsidRPr="00F23566" w:rsidRDefault="00093DBF" w:rsidP="00093DBF"/>
        </w:tc>
        <w:tc>
          <w:tcPr>
            <w:tcW w:w="420" w:type="dxa"/>
            <w:vAlign w:val="center"/>
            <w:hideMark/>
          </w:tcPr>
          <w:p w14:paraId="5EA147AE" w14:textId="77777777" w:rsidR="00093DBF" w:rsidRPr="00F23566" w:rsidRDefault="00093DBF" w:rsidP="00093DBF"/>
        </w:tc>
        <w:tc>
          <w:tcPr>
            <w:tcW w:w="588" w:type="dxa"/>
            <w:vAlign w:val="center"/>
            <w:hideMark/>
          </w:tcPr>
          <w:p w14:paraId="6C47D1F9" w14:textId="77777777" w:rsidR="00093DBF" w:rsidRPr="00F23566" w:rsidRDefault="00093DBF" w:rsidP="00093DBF"/>
        </w:tc>
        <w:tc>
          <w:tcPr>
            <w:tcW w:w="644" w:type="dxa"/>
            <w:vAlign w:val="center"/>
            <w:hideMark/>
          </w:tcPr>
          <w:p w14:paraId="1A4F2FA6" w14:textId="77777777" w:rsidR="00093DBF" w:rsidRPr="00F23566" w:rsidRDefault="00093DBF" w:rsidP="00093DBF"/>
        </w:tc>
        <w:tc>
          <w:tcPr>
            <w:tcW w:w="420" w:type="dxa"/>
            <w:vAlign w:val="center"/>
            <w:hideMark/>
          </w:tcPr>
          <w:p w14:paraId="6AE3C63F" w14:textId="77777777" w:rsidR="00093DBF" w:rsidRPr="00F23566" w:rsidRDefault="00093DBF" w:rsidP="00093DBF"/>
        </w:tc>
        <w:tc>
          <w:tcPr>
            <w:tcW w:w="36" w:type="dxa"/>
            <w:vAlign w:val="center"/>
            <w:hideMark/>
          </w:tcPr>
          <w:p w14:paraId="3F396203" w14:textId="77777777" w:rsidR="00093DBF" w:rsidRPr="00F23566" w:rsidRDefault="00093DBF" w:rsidP="00093DBF"/>
        </w:tc>
        <w:tc>
          <w:tcPr>
            <w:tcW w:w="6" w:type="dxa"/>
            <w:vAlign w:val="center"/>
            <w:hideMark/>
          </w:tcPr>
          <w:p w14:paraId="1771E223" w14:textId="77777777" w:rsidR="00093DBF" w:rsidRPr="00F23566" w:rsidRDefault="00093DBF" w:rsidP="00093DBF"/>
        </w:tc>
        <w:tc>
          <w:tcPr>
            <w:tcW w:w="6" w:type="dxa"/>
            <w:vAlign w:val="center"/>
            <w:hideMark/>
          </w:tcPr>
          <w:p w14:paraId="06FD126A" w14:textId="77777777" w:rsidR="00093DBF" w:rsidRPr="00F23566" w:rsidRDefault="00093DBF" w:rsidP="00093DBF"/>
        </w:tc>
        <w:tc>
          <w:tcPr>
            <w:tcW w:w="700" w:type="dxa"/>
            <w:vAlign w:val="center"/>
            <w:hideMark/>
          </w:tcPr>
          <w:p w14:paraId="35B81ABD" w14:textId="77777777" w:rsidR="00093DBF" w:rsidRPr="00F23566" w:rsidRDefault="00093DBF" w:rsidP="00093DBF"/>
        </w:tc>
        <w:tc>
          <w:tcPr>
            <w:tcW w:w="700" w:type="dxa"/>
            <w:vAlign w:val="center"/>
            <w:hideMark/>
          </w:tcPr>
          <w:p w14:paraId="72E6A145" w14:textId="77777777" w:rsidR="00093DBF" w:rsidRPr="00F23566" w:rsidRDefault="00093DBF" w:rsidP="00093DBF"/>
        </w:tc>
        <w:tc>
          <w:tcPr>
            <w:tcW w:w="420" w:type="dxa"/>
            <w:vAlign w:val="center"/>
            <w:hideMark/>
          </w:tcPr>
          <w:p w14:paraId="14C5C164" w14:textId="77777777" w:rsidR="00093DBF" w:rsidRPr="00F23566" w:rsidRDefault="00093DBF" w:rsidP="00093DBF"/>
        </w:tc>
        <w:tc>
          <w:tcPr>
            <w:tcW w:w="36" w:type="dxa"/>
            <w:vAlign w:val="center"/>
            <w:hideMark/>
          </w:tcPr>
          <w:p w14:paraId="0198CD68" w14:textId="77777777" w:rsidR="00093DBF" w:rsidRPr="00F23566" w:rsidRDefault="00093DBF" w:rsidP="00093DBF"/>
        </w:tc>
      </w:tr>
      <w:tr w:rsidR="00093DBF" w:rsidRPr="00F23566" w14:paraId="17DE6A2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BE6BFB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E56B8B6" w14:textId="77777777" w:rsidR="00093DBF" w:rsidRPr="00F23566" w:rsidRDefault="00093DBF" w:rsidP="00093DBF">
            <w:r w:rsidRPr="00F23566">
              <w:t>621400</w:t>
            </w:r>
          </w:p>
        </w:tc>
        <w:tc>
          <w:tcPr>
            <w:tcW w:w="10684" w:type="dxa"/>
            <w:tcBorders>
              <w:top w:val="nil"/>
              <w:left w:val="nil"/>
              <w:bottom w:val="nil"/>
              <w:right w:val="nil"/>
            </w:tcBorders>
            <w:shd w:val="clear" w:color="auto" w:fill="auto"/>
            <w:noWrap/>
            <w:vAlign w:val="bottom"/>
            <w:hideMark/>
          </w:tcPr>
          <w:p w14:paraId="6FF8EC0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главнице</w:t>
            </w:r>
            <w:proofErr w:type="spellEnd"/>
            <w:r w:rsidRPr="00F23566">
              <w:t xml:space="preserve"> </w:t>
            </w:r>
            <w:proofErr w:type="spellStart"/>
            <w:r w:rsidRPr="00F23566">
              <w:t>примљених</w:t>
            </w:r>
            <w:proofErr w:type="spellEnd"/>
            <w:r w:rsidRPr="00F23566">
              <w:t xml:space="preserve"> </w:t>
            </w:r>
            <w:proofErr w:type="spellStart"/>
            <w:r w:rsidRPr="00F23566">
              <w:t>заjмова</w:t>
            </w:r>
            <w:proofErr w:type="spellEnd"/>
            <w:r w:rsidRPr="00F23566">
              <w:t xml:space="preserve"> </w:t>
            </w:r>
            <w:proofErr w:type="spellStart"/>
            <w:r w:rsidRPr="00F23566">
              <w:t>из</w:t>
            </w:r>
            <w:proofErr w:type="spellEnd"/>
            <w:r w:rsidRPr="00F23566">
              <w:t xml:space="preserve"> </w:t>
            </w:r>
            <w:proofErr w:type="spellStart"/>
            <w:r w:rsidRPr="00F23566">
              <w:t>иностранства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B84383D"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A6E58B2"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564D8B0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7DAF6EF" w14:textId="77777777" w:rsidR="00093DBF" w:rsidRPr="00F23566" w:rsidRDefault="00093DBF" w:rsidP="00093DBF"/>
        </w:tc>
        <w:tc>
          <w:tcPr>
            <w:tcW w:w="6" w:type="dxa"/>
            <w:vAlign w:val="center"/>
            <w:hideMark/>
          </w:tcPr>
          <w:p w14:paraId="264030E7" w14:textId="77777777" w:rsidR="00093DBF" w:rsidRPr="00F23566" w:rsidRDefault="00093DBF" w:rsidP="00093DBF"/>
        </w:tc>
        <w:tc>
          <w:tcPr>
            <w:tcW w:w="6" w:type="dxa"/>
            <w:vAlign w:val="center"/>
            <w:hideMark/>
          </w:tcPr>
          <w:p w14:paraId="07A0CDFC" w14:textId="77777777" w:rsidR="00093DBF" w:rsidRPr="00F23566" w:rsidRDefault="00093DBF" w:rsidP="00093DBF"/>
        </w:tc>
        <w:tc>
          <w:tcPr>
            <w:tcW w:w="6" w:type="dxa"/>
            <w:vAlign w:val="center"/>
            <w:hideMark/>
          </w:tcPr>
          <w:p w14:paraId="3F0AFBA3" w14:textId="77777777" w:rsidR="00093DBF" w:rsidRPr="00F23566" w:rsidRDefault="00093DBF" w:rsidP="00093DBF"/>
        </w:tc>
        <w:tc>
          <w:tcPr>
            <w:tcW w:w="6" w:type="dxa"/>
            <w:vAlign w:val="center"/>
            <w:hideMark/>
          </w:tcPr>
          <w:p w14:paraId="236473CF" w14:textId="77777777" w:rsidR="00093DBF" w:rsidRPr="00F23566" w:rsidRDefault="00093DBF" w:rsidP="00093DBF"/>
        </w:tc>
        <w:tc>
          <w:tcPr>
            <w:tcW w:w="6" w:type="dxa"/>
            <w:vAlign w:val="center"/>
            <w:hideMark/>
          </w:tcPr>
          <w:p w14:paraId="5FBB8CA3" w14:textId="77777777" w:rsidR="00093DBF" w:rsidRPr="00F23566" w:rsidRDefault="00093DBF" w:rsidP="00093DBF"/>
        </w:tc>
        <w:tc>
          <w:tcPr>
            <w:tcW w:w="6" w:type="dxa"/>
            <w:vAlign w:val="center"/>
            <w:hideMark/>
          </w:tcPr>
          <w:p w14:paraId="390F2B26" w14:textId="77777777" w:rsidR="00093DBF" w:rsidRPr="00F23566" w:rsidRDefault="00093DBF" w:rsidP="00093DBF"/>
        </w:tc>
        <w:tc>
          <w:tcPr>
            <w:tcW w:w="6" w:type="dxa"/>
            <w:vAlign w:val="center"/>
            <w:hideMark/>
          </w:tcPr>
          <w:p w14:paraId="15F713CB" w14:textId="77777777" w:rsidR="00093DBF" w:rsidRPr="00F23566" w:rsidRDefault="00093DBF" w:rsidP="00093DBF"/>
        </w:tc>
        <w:tc>
          <w:tcPr>
            <w:tcW w:w="811" w:type="dxa"/>
            <w:vAlign w:val="center"/>
            <w:hideMark/>
          </w:tcPr>
          <w:p w14:paraId="42BF150F" w14:textId="77777777" w:rsidR="00093DBF" w:rsidRPr="00F23566" w:rsidRDefault="00093DBF" w:rsidP="00093DBF"/>
        </w:tc>
        <w:tc>
          <w:tcPr>
            <w:tcW w:w="811" w:type="dxa"/>
            <w:vAlign w:val="center"/>
            <w:hideMark/>
          </w:tcPr>
          <w:p w14:paraId="3797B0C6" w14:textId="77777777" w:rsidR="00093DBF" w:rsidRPr="00F23566" w:rsidRDefault="00093DBF" w:rsidP="00093DBF"/>
        </w:tc>
        <w:tc>
          <w:tcPr>
            <w:tcW w:w="420" w:type="dxa"/>
            <w:vAlign w:val="center"/>
            <w:hideMark/>
          </w:tcPr>
          <w:p w14:paraId="51656AFA" w14:textId="77777777" w:rsidR="00093DBF" w:rsidRPr="00F23566" w:rsidRDefault="00093DBF" w:rsidP="00093DBF"/>
        </w:tc>
        <w:tc>
          <w:tcPr>
            <w:tcW w:w="588" w:type="dxa"/>
            <w:vAlign w:val="center"/>
            <w:hideMark/>
          </w:tcPr>
          <w:p w14:paraId="3AC5EADD" w14:textId="77777777" w:rsidR="00093DBF" w:rsidRPr="00F23566" w:rsidRDefault="00093DBF" w:rsidP="00093DBF"/>
        </w:tc>
        <w:tc>
          <w:tcPr>
            <w:tcW w:w="644" w:type="dxa"/>
            <w:vAlign w:val="center"/>
            <w:hideMark/>
          </w:tcPr>
          <w:p w14:paraId="55CFE54B" w14:textId="77777777" w:rsidR="00093DBF" w:rsidRPr="00F23566" w:rsidRDefault="00093DBF" w:rsidP="00093DBF"/>
        </w:tc>
        <w:tc>
          <w:tcPr>
            <w:tcW w:w="420" w:type="dxa"/>
            <w:vAlign w:val="center"/>
            <w:hideMark/>
          </w:tcPr>
          <w:p w14:paraId="239C5340" w14:textId="77777777" w:rsidR="00093DBF" w:rsidRPr="00F23566" w:rsidRDefault="00093DBF" w:rsidP="00093DBF"/>
        </w:tc>
        <w:tc>
          <w:tcPr>
            <w:tcW w:w="36" w:type="dxa"/>
            <w:vAlign w:val="center"/>
            <w:hideMark/>
          </w:tcPr>
          <w:p w14:paraId="3F329265" w14:textId="77777777" w:rsidR="00093DBF" w:rsidRPr="00F23566" w:rsidRDefault="00093DBF" w:rsidP="00093DBF"/>
        </w:tc>
        <w:tc>
          <w:tcPr>
            <w:tcW w:w="6" w:type="dxa"/>
            <w:vAlign w:val="center"/>
            <w:hideMark/>
          </w:tcPr>
          <w:p w14:paraId="122705DC" w14:textId="77777777" w:rsidR="00093DBF" w:rsidRPr="00F23566" w:rsidRDefault="00093DBF" w:rsidP="00093DBF"/>
        </w:tc>
        <w:tc>
          <w:tcPr>
            <w:tcW w:w="6" w:type="dxa"/>
            <w:vAlign w:val="center"/>
            <w:hideMark/>
          </w:tcPr>
          <w:p w14:paraId="7E18823D" w14:textId="77777777" w:rsidR="00093DBF" w:rsidRPr="00F23566" w:rsidRDefault="00093DBF" w:rsidP="00093DBF"/>
        </w:tc>
        <w:tc>
          <w:tcPr>
            <w:tcW w:w="700" w:type="dxa"/>
            <w:vAlign w:val="center"/>
            <w:hideMark/>
          </w:tcPr>
          <w:p w14:paraId="0D495CA4" w14:textId="77777777" w:rsidR="00093DBF" w:rsidRPr="00F23566" w:rsidRDefault="00093DBF" w:rsidP="00093DBF"/>
        </w:tc>
        <w:tc>
          <w:tcPr>
            <w:tcW w:w="700" w:type="dxa"/>
            <w:vAlign w:val="center"/>
            <w:hideMark/>
          </w:tcPr>
          <w:p w14:paraId="5273CA6E" w14:textId="77777777" w:rsidR="00093DBF" w:rsidRPr="00F23566" w:rsidRDefault="00093DBF" w:rsidP="00093DBF"/>
        </w:tc>
        <w:tc>
          <w:tcPr>
            <w:tcW w:w="420" w:type="dxa"/>
            <w:vAlign w:val="center"/>
            <w:hideMark/>
          </w:tcPr>
          <w:p w14:paraId="3F29C969" w14:textId="77777777" w:rsidR="00093DBF" w:rsidRPr="00F23566" w:rsidRDefault="00093DBF" w:rsidP="00093DBF"/>
        </w:tc>
        <w:tc>
          <w:tcPr>
            <w:tcW w:w="36" w:type="dxa"/>
            <w:vAlign w:val="center"/>
            <w:hideMark/>
          </w:tcPr>
          <w:p w14:paraId="412086C1" w14:textId="77777777" w:rsidR="00093DBF" w:rsidRPr="00F23566" w:rsidRDefault="00093DBF" w:rsidP="00093DBF"/>
        </w:tc>
      </w:tr>
      <w:tr w:rsidR="00093DBF" w:rsidRPr="00F23566" w14:paraId="08BFE82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A9A9A4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81C8BC7" w14:textId="77777777" w:rsidR="00093DBF" w:rsidRPr="00F23566" w:rsidRDefault="00093DBF" w:rsidP="00093DBF">
            <w:r w:rsidRPr="00F23566">
              <w:t>621900</w:t>
            </w:r>
          </w:p>
        </w:tc>
        <w:tc>
          <w:tcPr>
            <w:tcW w:w="10684" w:type="dxa"/>
            <w:tcBorders>
              <w:top w:val="nil"/>
              <w:left w:val="nil"/>
              <w:bottom w:val="nil"/>
              <w:right w:val="nil"/>
            </w:tcBorders>
            <w:shd w:val="clear" w:color="auto" w:fill="auto"/>
            <w:noWrap/>
            <w:vAlign w:val="bottom"/>
            <w:hideMark/>
          </w:tcPr>
          <w:p w14:paraId="6A2B14CD"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proofErr w:type="gramStart"/>
            <w:r w:rsidRPr="00F23566">
              <w:t>отплату</w:t>
            </w:r>
            <w:proofErr w:type="spellEnd"/>
            <w:r w:rsidRPr="00F23566">
              <w:t xml:space="preserve">  </w:t>
            </w:r>
            <w:proofErr w:type="spellStart"/>
            <w:r w:rsidRPr="00F23566">
              <w:t>осталих</w:t>
            </w:r>
            <w:proofErr w:type="spellEnd"/>
            <w:proofErr w:type="gram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1C9EF91"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0AF8412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70E846D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9F27F7F" w14:textId="77777777" w:rsidR="00093DBF" w:rsidRPr="00F23566" w:rsidRDefault="00093DBF" w:rsidP="00093DBF"/>
        </w:tc>
        <w:tc>
          <w:tcPr>
            <w:tcW w:w="6" w:type="dxa"/>
            <w:vAlign w:val="center"/>
            <w:hideMark/>
          </w:tcPr>
          <w:p w14:paraId="0711F971" w14:textId="77777777" w:rsidR="00093DBF" w:rsidRPr="00F23566" w:rsidRDefault="00093DBF" w:rsidP="00093DBF"/>
        </w:tc>
        <w:tc>
          <w:tcPr>
            <w:tcW w:w="6" w:type="dxa"/>
            <w:vAlign w:val="center"/>
            <w:hideMark/>
          </w:tcPr>
          <w:p w14:paraId="579B1068" w14:textId="77777777" w:rsidR="00093DBF" w:rsidRPr="00F23566" w:rsidRDefault="00093DBF" w:rsidP="00093DBF"/>
        </w:tc>
        <w:tc>
          <w:tcPr>
            <w:tcW w:w="6" w:type="dxa"/>
            <w:vAlign w:val="center"/>
            <w:hideMark/>
          </w:tcPr>
          <w:p w14:paraId="72D153FF" w14:textId="77777777" w:rsidR="00093DBF" w:rsidRPr="00F23566" w:rsidRDefault="00093DBF" w:rsidP="00093DBF"/>
        </w:tc>
        <w:tc>
          <w:tcPr>
            <w:tcW w:w="6" w:type="dxa"/>
            <w:vAlign w:val="center"/>
            <w:hideMark/>
          </w:tcPr>
          <w:p w14:paraId="63906541" w14:textId="77777777" w:rsidR="00093DBF" w:rsidRPr="00F23566" w:rsidRDefault="00093DBF" w:rsidP="00093DBF"/>
        </w:tc>
        <w:tc>
          <w:tcPr>
            <w:tcW w:w="6" w:type="dxa"/>
            <w:vAlign w:val="center"/>
            <w:hideMark/>
          </w:tcPr>
          <w:p w14:paraId="35896620" w14:textId="77777777" w:rsidR="00093DBF" w:rsidRPr="00F23566" w:rsidRDefault="00093DBF" w:rsidP="00093DBF"/>
        </w:tc>
        <w:tc>
          <w:tcPr>
            <w:tcW w:w="6" w:type="dxa"/>
            <w:vAlign w:val="center"/>
            <w:hideMark/>
          </w:tcPr>
          <w:p w14:paraId="731FA899" w14:textId="77777777" w:rsidR="00093DBF" w:rsidRPr="00F23566" w:rsidRDefault="00093DBF" w:rsidP="00093DBF"/>
        </w:tc>
        <w:tc>
          <w:tcPr>
            <w:tcW w:w="6" w:type="dxa"/>
            <w:vAlign w:val="center"/>
            <w:hideMark/>
          </w:tcPr>
          <w:p w14:paraId="2093E0A8" w14:textId="77777777" w:rsidR="00093DBF" w:rsidRPr="00F23566" w:rsidRDefault="00093DBF" w:rsidP="00093DBF"/>
        </w:tc>
        <w:tc>
          <w:tcPr>
            <w:tcW w:w="811" w:type="dxa"/>
            <w:vAlign w:val="center"/>
            <w:hideMark/>
          </w:tcPr>
          <w:p w14:paraId="641E563C" w14:textId="77777777" w:rsidR="00093DBF" w:rsidRPr="00F23566" w:rsidRDefault="00093DBF" w:rsidP="00093DBF"/>
        </w:tc>
        <w:tc>
          <w:tcPr>
            <w:tcW w:w="811" w:type="dxa"/>
            <w:vAlign w:val="center"/>
            <w:hideMark/>
          </w:tcPr>
          <w:p w14:paraId="7ADF2764" w14:textId="77777777" w:rsidR="00093DBF" w:rsidRPr="00F23566" w:rsidRDefault="00093DBF" w:rsidP="00093DBF"/>
        </w:tc>
        <w:tc>
          <w:tcPr>
            <w:tcW w:w="420" w:type="dxa"/>
            <w:vAlign w:val="center"/>
            <w:hideMark/>
          </w:tcPr>
          <w:p w14:paraId="5DF7213C" w14:textId="77777777" w:rsidR="00093DBF" w:rsidRPr="00F23566" w:rsidRDefault="00093DBF" w:rsidP="00093DBF"/>
        </w:tc>
        <w:tc>
          <w:tcPr>
            <w:tcW w:w="588" w:type="dxa"/>
            <w:vAlign w:val="center"/>
            <w:hideMark/>
          </w:tcPr>
          <w:p w14:paraId="6CC2E904" w14:textId="77777777" w:rsidR="00093DBF" w:rsidRPr="00F23566" w:rsidRDefault="00093DBF" w:rsidP="00093DBF"/>
        </w:tc>
        <w:tc>
          <w:tcPr>
            <w:tcW w:w="644" w:type="dxa"/>
            <w:vAlign w:val="center"/>
            <w:hideMark/>
          </w:tcPr>
          <w:p w14:paraId="0C721FB7" w14:textId="77777777" w:rsidR="00093DBF" w:rsidRPr="00F23566" w:rsidRDefault="00093DBF" w:rsidP="00093DBF"/>
        </w:tc>
        <w:tc>
          <w:tcPr>
            <w:tcW w:w="420" w:type="dxa"/>
            <w:vAlign w:val="center"/>
            <w:hideMark/>
          </w:tcPr>
          <w:p w14:paraId="11375A45" w14:textId="77777777" w:rsidR="00093DBF" w:rsidRPr="00F23566" w:rsidRDefault="00093DBF" w:rsidP="00093DBF"/>
        </w:tc>
        <w:tc>
          <w:tcPr>
            <w:tcW w:w="36" w:type="dxa"/>
            <w:vAlign w:val="center"/>
            <w:hideMark/>
          </w:tcPr>
          <w:p w14:paraId="138EB1AE" w14:textId="77777777" w:rsidR="00093DBF" w:rsidRPr="00F23566" w:rsidRDefault="00093DBF" w:rsidP="00093DBF"/>
        </w:tc>
        <w:tc>
          <w:tcPr>
            <w:tcW w:w="6" w:type="dxa"/>
            <w:vAlign w:val="center"/>
            <w:hideMark/>
          </w:tcPr>
          <w:p w14:paraId="644324EB" w14:textId="77777777" w:rsidR="00093DBF" w:rsidRPr="00F23566" w:rsidRDefault="00093DBF" w:rsidP="00093DBF"/>
        </w:tc>
        <w:tc>
          <w:tcPr>
            <w:tcW w:w="6" w:type="dxa"/>
            <w:vAlign w:val="center"/>
            <w:hideMark/>
          </w:tcPr>
          <w:p w14:paraId="7EEC3ADC" w14:textId="77777777" w:rsidR="00093DBF" w:rsidRPr="00F23566" w:rsidRDefault="00093DBF" w:rsidP="00093DBF"/>
        </w:tc>
        <w:tc>
          <w:tcPr>
            <w:tcW w:w="700" w:type="dxa"/>
            <w:vAlign w:val="center"/>
            <w:hideMark/>
          </w:tcPr>
          <w:p w14:paraId="479B14EA" w14:textId="77777777" w:rsidR="00093DBF" w:rsidRPr="00F23566" w:rsidRDefault="00093DBF" w:rsidP="00093DBF"/>
        </w:tc>
        <w:tc>
          <w:tcPr>
            <w:tcW w:w="700" w:type="dxa"/>
            <w:vAlign w:val="center"/>
            <w:hideMark/>
          </w:tcPr>
          <w:p w14:paraId="237E2CC0" w14:textId="77777777" w:rsidR="00093DBF" w:rsidRPr="00F23566" w:rsidRDefault="00093DBF" w:rsidP="00093DBF"/>
        </w:tc>
        <w:tc>
          <w:tcPr>
            <w:tcW w:w="420" w:type="dxa"/>
            <w:vAlign w:val="center"/>
            <w:hideMark/>
          </w:tcPr>
          <w:p w14:paraId="3A879020" w14:textId="77777777" w:rsidR="00093DBF" w:rsidRPr="00F23566" w:rsidRDefault="00093DBF" w:rsidP="00093DBF"/>
        </w:tc>
        <w:tc>
          <w:tcPr>
            <w:tcW w:w="36" w:type="dxa"/>
            <w:vAlign w:val="center"/>
            <w:hideMark/>
          </w:tcPr>
          <w:p w14:paraId="7DB0F550" w14:textId="77777777" w:rsidR="00093DBF" w:rsidRPr="00F23566" w:rsidRDefault="00093DBF" w:rsidP="00093DBF"/>
        </w:tc>
      </w:tr>
      <w:tr w:rsidR="00093DBF" w:rsidRPr="00F23566" w14:paraId="6EA2C1A3" w14:textId="77777777" w:rsidTr="00093DBF">
        <w:trPr>
          <w:gridAfter w:val="4"/>
          <w:wAfter w:w="128" w:type="dxa"/>
          <w:trHeight w:val="450"/>
        </w:trPr>
        <w:tc>
          <w:tcPr>
            <w:tcW w:w="1052" w:type="dxa"/>
            <w:tcBorders>
              <w:top w:val="nil"/>
              <w:left w:val="single" w:sz="8" w:space="0" w:color="auto"/>
              <w:bottom w:val="nil"/>
              <w:right w:val="nil"/>
            </w:tcBorders>
            <w:shd w:val="clear" w:color="auto" w:fill="auto"/>
            <w:noWrap/>
            <w:vAlign w:val="bottom"/>
            <w:hideMark/>
          </w:tcPr>
          <w:p w14:paraId="453A4E87" w14:textId="77777777" w:rsidR="00093DBF" w:rsidRPr="00F23566" w:rsidRDefault="00093DBF" w:rsidP="00093DBF">
            <w:r w:rsidRPr="00F23566">
              <w:t>628000</w:t>
            </w:r>
          </w:p>
        </w:tc>
        <w:tc>
          <w:tcPr>
            <w:tcW w:w="720" w:type="dxa"/>
            <w:tcBorders>
              <w:top w:val="nil"/>
              <w:left w:val="nil"/>
              <w:bottom w:val="nil"/>
              <w:right w:val="nil"/>
            </w:tcBorders>
            <w:shd w:val="clear" w:color="auto" w:fill="auto"/>
            <w:noWrap/>
            <w:vAlign w:val="bottom"/>
            <w:hideMark/>
          </w:tcPr>
          <w:p w14:paraId="68E35E84"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75ADE71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B88125C"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1E35308F"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7994AF5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816C0AB" w14:textId="77777777" w:rsidR="00093DBF" w:rsidRPr="00F23566" w:rsidRDefault="00093DBF" w:rsidP="00093DBF"/>
        </w:tc>
        <w:tc>
          <w:tcPr>
            <w:tcW w:w="6" w:type="dxa"/>
            <w:vAlign w:val="center"/>
            <w:hideMark/>
          </w:tcPr>
          <w:p w14:paraId="7BEA3EE7" w14:textId="77777777" w:rsidR="00093DBF" w:rsidRPr="00F23566" w:rsidRDefault="00093DBF" w:rsidP="00093DBF"/>
        </w:tc>
        <w:tc>
          <w:tcPr>
            <w:tcW w:w="6" w:type="dxa"/>
            <w:vAlign w:val="center"/>
            <w:hideMark/>
          </w:tcPr>
          <w:p w14:paraId="647C1B80" w14:textId="77777777" w:rsidR="00093DBF" w:rsidRPr="00F23566" w:rsidRDefault="00093DBF" w:rsidP="00093DBF"/>
        </w:tc>
        <w:tc>
          <w:tcPr>
            <w:tcW w:w="6" w:type="dxa"/>
            <w:vAlign w:val="center"/>
            <w:hideMark/>
          </w:tcPr>
          <w:p w14:paraId="0837F9CF" w14:textId="77777777" w:rsidR="00093DBF" w:rsidRPr="00F23566" w:rsidRDefault="00093DBF" w:rsidP="00093DBF"/>
        </w:tc>
        <w:tc>
          <w:tcPr>
            <w:tcW w:w="6" w:type="dxa"/>
            <w:vAlign w:val="center"/>
            <w:hideMark/>
          </w:tcPr>
          <w:p w14:paraId="66773AC9" w14:textId="77777777" w:rsidR="00093DBF" w:rsidRPr="00F23566" w:rsidRDefault="00093DBF" w:rsidP="00093DBF"/>
        </w:tc>
        <w:tc>
          <w:tcPr>
            <w:tcW w:w="6" w:type="dxa"/>
            <w:vAlign w:val="center"/>
            <w:hideMark/>
          </w:tcPr>
          <w:p w14:paraId="071720E4" w14:textId="77777777" w:rsidR="00093DBF" w:rsidRPr="00F23566" w:rsidRDefault="00093DBF" w:rsidP="00093DBF"/>
        </w:tc>
        <w:tc>
          <w:tcPr>
            <w:tcW w:w="6" w:type="dxa"/>
            <w:vAlign w:val="center"/>
            <w:hideMark/>
          </w:tcPr>
          <w:p w14:paraId="1D558593" w14:textId="77777777" w:rsidR="00093DBF" w:rsidRPr="00F23566" w:rsidRDefault="00093DBF" w:rsidP="00093DBF"/>
        </w:tc>
        <w:tc>
          <w:tcPr>
            <w:tcW w:w="6" w:type="dxa"/>
            <w:vAlign w:val="center"/>
            <w:hideMark/>
          </w:tcPr>
          <w:p w14:paraId="74F21B76" w14:textId="77777777" w:rsidR="00093DBF" w:rsidRPr="00F23566" w:rsidRDefault="00093DBF" w:rsidP="00093DBF"/>
        </w:tc>
        <w:tc>
          <w:tcPr>
            <w:tcW w:w="811" w:type="dxa"/>
            <w:vAlign w:val="center"/>
            <w:hideMark/>
          </w:tcPr>
          <w:p w14:paraId="07146D84" w14:textId="77777777" w:rsidR="00093DBF" w:rsidRPr="00F23566" w:rsidRDefault="00093DBF" w:rsidP="00093DBF"/>
        </w:tc>
        <w:tc>
          <w:tcPr>
            <w:tcW w:w="811" w:type="dxa"/>
            <w:vAlign w:val="center"/>
            <w:hideMark/>
          </w:tcPr>
          <w:p w14:paraId="35BA06F1" w14:textId="77777777" w:rsidR="00093DBF" w:rsidRPr="00F23566" w:rsidRDefault="00093DBF" w:rsidP="00093DBF"/>
        </w:tc>
        <w:tc>
          <w:tcPr>
            <w:tcW w:w="420" w:type="dxa"/>
            <w:vAlign w:val="center"/>
            <w:hideMark/>
          </w:tcPr>
          <w:p w14:paraId="3CA928E9" w14:textId="77777777" w:rsidR="00093DBF" w:rsidRPr="00F23566" w:rsidRDefault="00093DBF" w:rsidP="00093DBF"/>
        </w:tc>
        <w:tc>
          <w:tcPr>
            <w:tcW w:w="588" w:type="dxa"/>
            <w:vAlign w:val="center"/>
            <w:hideMark/>
          </w:tcPr>
          <w:p w14:paraId="409358EC" w14:textId="77777777" w:rsidR="00093DBF" w:rsidRPr="00F23566" w:rsidRDefault="00093DBF" w:rsidP="00093DBF"/>
        </w:tc>
        <w:tc>
          <w:tcPr>
            <w:tcW w:w="644" w:type="dxa"/>
            <w:vAlign w:val="center"/>
            <w:hideMark/>
          </w:tcPr>
          <w:p w14:paraId="6FC72D3F" w14:textId="77777777" w:rsidR="00093DBF" w:rsidRPr="00F23566" w:rsidRDefault="00093DBF" w:rsidP="00093DBF"/>
        </w:tc>
        <w:tc>
          <w:tcPr>
            <w:tcW w:w="420" w:type="dxa"/>
            <w:vAlign w:val="center"/>
            <w:hideMark/>
          </w:tcPr>
          <w:p w14:paraId="471FD015" w14:textId="77777777" w:rsidR="00093DBF" w:rsidRPr="00F23566" w:rsidRDefault="00093DBF" w:rsidP="00093DBF"/>
        </w:tc>
        <w:tc>
          <w:tcPr>
            <w:tcW w:w="36" w:type="dxa"/>
            <w:vAlign w:val="center"/>
            <w:hideMark/>
          </w:tcPr>
          <w:p w14:paraId="2A7E9BC2" w14:textId="77777777" w:rsidR="00093DBF" w:rsidRPr="00F23566" w:rsidRDefault="00093DBF" w:rsidP="00093DBF"/>
        </w:tc>
        <w:tc>
          <w:tcPr>
            <w:tcW w:w="6" w:type="dxa"/>
            <w:vAlign w:val="center"/>
            <w:hideMark/>
          </w:tcPr>
          <w:p w14:paraId="562A2B0E" w14:textId="77777777" w:rsidR="00093DBF" w:rsidRPr="00F23566" w:rsidRDefault="00093DBF" w:rsidP="00093DBF"/>
        </w:tc>
        <w:tc>
          <w:tcPr>
            <w:tcW w:w="6" w:type="dxa"/>
            <w:vAlign w:val="center"/>
            <w:hideMark/>
          </w:tcPr>
          <w:p w14:paraId="2AC2A02A" w14:textId="77777777" w:rsidR="00093DBF" w:rsidRPr="00F23566" w:rsidRDefault="00093DBF" w:rsidP="00093DBF"/>
        </w:tc>
        <w:tc>
          <w:tcPr>
            <w:tcW w:w="700" w:type="dxa"/>
            <w:vAlign w:val="center"/>
            <w:hideMark/>
          </w:tcPr>
          <w:p w14:paraId="07872A34" w14:textId="77777777" w:rsidR="00093DBF" w:rsidRPr="00F23566" w:rsidRDefault="00093DBF" w:rsidP="00093DBF"/>
        </w:tc>
        <w:tc>
          <w:tcPr>
            <w:tcW w:w="700" w:type="dxa"/>
            <w:vAlign w:val="center"/>
            <w:hideMark/>
          </w:tcPr>
          <w:p w14:paraId="676AB02E" w14:textId="77777777" w:rsidR="00093DBF" w:rsidRPr="00F23566" w:rsidRDefault="00093DBF" w:rsidP="00093DBF"/>
        </w:tc>
        <w:tc>
          <w:tcPr>
            <w:tcW w:w="420" w:type="dxa"/>
            <w:vAlign w:val="center"/>
            <w:hideMark/>
          </w:tcPr>
          <w:p w14:paraId="02F5C3C2" w14:textId="77777777" w:rsidR="00093DBF" w:rsidRPr="00F23566" w:rsidRDefault="00093DBF" w:rsidP="00093DBF"/>
        </w:tc>
        <w:tc>
          <w:tcPr>
            <w:tcW w:w="36" w:type="dxa"/>
            <w:vAlign w:val="center"/>
            <w:hideMark/>
          </w:tcPr>
          <w:p w14:paraId="2963A44C" w14:textId="77777777" w:rsidR="00093DBF" w:rsidRPr="00F23566" w:rsidRDefault="00093DBF" w:rsidP="00093DBF"/>
        </w:tc>
      </w:tr>
      <w:tr w:rsidR="00093DBF" w:rsidRPr="00F23566" w14:paraId="3A90D050" w14:textId="77777777" w:rsidTr="00093DBF">
        <w:trPr>
          <w:gridAfter w:val="4"/>
          <w:wAfter w:w="128" w:type="dxa"/>
          <w:trHeight w:val="525"/>
        </w:trPr>
        <w:tc>
          <w:tcPr>
            <w:tcW w:w="1052" w:type="dxa"/>
            <w:tcBorders>
              <w:top w:val="nil"/>
              <w:left w:val="single" w:sz="8" w:space="0" w:color="auto"/>
              <w:bottom w:val="nil"/>
              <w:right w:val="nil"/>
            </w:tcBorders>
            <w:shd w:val="clear" w:color="auto" w:fill="auto"/>
            <w:noWrap/>
            <w:vAlign w:val="bottom"/>
            <w:hideMark/>
          </w:tcPr>
          <w:p w14:paraId="74EB8CB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B8318B0" w14:textId="77777777" w:rsidR="00093DBF" w:rsidRPr="00F23566" w:rsidRDefault="00093DBF" w:rsidP="00093DBF">
            <w:r w:rsidRPr="00F23566">
              <w:t>628100</w:t>
            </w:r>
          </w:p>
        </w:tc>
        <w:tc>
          <w:tcPr>
            <w:tcW w:w="10684" w:type="dxa"/>
            <w:tcBorders>
              <w:top w:val="nil"/>
              <w:left w:val="nil"/>
              <w:bottom w:val="nil"/>
              <w:right w:val="nil"/>
            </w:tcBorders>
            <w:shd w:val="clear" w:color="auto" w:fill="auto"/>
            <w:vAlign w:val="bottom"/>
            <w:hideMark/>
          </w:tcPr>
          <w:p w14:paraId="3F56CC5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r w:rsidRPr="00F23566">
              <w:t xml:space="preserve"> </w:t>
            </w:r>
            <w:proofErr w:type="spellStart"/>
            <w:r w:rsidRPr="00F23566">
              <w:t>из</w:t>
            </w:r>
            <w:proofErr w:type="spellEnd"/>
            <w:r w:rsidRPr="00F23566">
              <w:t xml:space="preserve"> </w:t>
            </w:r>
            <w:proofErr w:type="spellStart"/>
            <w:proofErr w:type="gramStart"/>
            <w:r w:rsidRPr="00F23566">
              <w:t>трансакција</w:t>
            </w:r>
            <w:proofErr w:type="spellEnd"/>
            <w:r w:rsidRPr="00F23566">
              <w:t xml:space="preserve">  </w:t>
            </w:r>
            <w:proofErr w:type="spellStart"/>
            <w:r w:rsidRPr="00F23566">
              <w:t>према</w:t>
            </w:r>
            <w:proofErr w:type="spellEnd"/>
            <w:proofErr w:type="gramEnd"/>
            <w:r w:rsidRPr="00F23566">
              <w:t xml:space="preserve"> </w:t>
            </w:r>
            <w:proofErr w:type="spellStart"/>
            <w:r w:rsidRPr="00F23566">
              <w:t>другим</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FE8F1A0"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000000" w:fill="FFFFFF"/>
            <w:noWrap/>
            <w:vAlign w:val="bottom"/>
            <w:hideMark/>
          </w:tcPr>
          <w:p w14:paraId="268A7BCA"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29BBC72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3D4FE8A" w14:textId="77777777" w:rsidR="00093DBF" w:rsidRPr="00F23566" w:rsidRDefault="00093DBF" w:rsidP="00093DBF"/>
        </w:tc>
        <w:tc>
          <w:tcPr>
            <w:tcW w:w="6" w:type="dxa"/>
            <w:vAlign w:val="center"/>
            <w:hideMark/>
          </w:tcPr>
          <w:p w14:paraId="3D35AAE8" w14:textId="77777777" w:rsidR="00093DBF" w:rsidRPr="00F23566" w:rsidRDefault="00093DBF" w:rsidP="00093DBF"/>
        </w:tc>
        <w:tc>
          <w:tcPr>
            <w:tcW w:w="6" w:type="dxa"/>
            <w:vAlign w:val="center"/>
            <w:hideMark/>
          </w:tcPr>
          <w:p w14:paraId="4EEA57A7" w14:textId="77777777" w:rsidR="00093DBF" w:rsidRPr="00F23566" w:rsidRDefault="00093DBF" w:rsidP="00093DBF"/>
        </w:tc>
        <w:tc>
          <w:tcPr>
            <w:tcW w:w="6" w:type="dxa"/>
            <w:vAlign w:val="center"/>
            <w:hideMark/>
          </w:tcPr>
          <w:p w14:paraId="0F31858D" w14:textId="77777777" w:rsidR="00093DBF" w:rsidRPr="00F23566" w:rsidRDefault="00093DBF" w:rsidP="00093DBF"/>
        </w:tc>
        <w:tc>
          <w:tcPr>
            <w:tcW w:w="6" w:type="dxa"/>
            <w:vAlign w:val="center"/>
            <w:hideMark/>
          </w:tcPr>
          <w:p w14:paraId="79DD2A91" w14:textId="77777777" w:rsidR="00093DBF" w:rsidRPr="00F23566" w:rsidRDefault="00093DBF" w:rsidP="00093DBF"/>
        </w:tc>
        <w:tc>
          <w:tcPr>
            <w:tcW w:w="6" w:type="dxa"/>
            <w:vAlign w:val="center"/>
            <w:hideMark/>
          </w:tcPr>
          <w:p w14:paraId="34B6ED4B" w14:textId="77777777" w:rsidR="00093DBF" w:rsidRPr="00F23566" w:rsidRDefault="00093DBF" w:rsidP="00093DBF"/>
        </w:tc>
        <w:tc>
          <w:tcPr>
            <w:tcW w:w="6" w:type="dxa"/>
            <w:vAlign w:val="center"/>
            <w:hideMark/>
          </w:tcPr>
          <w:p w14:paraId="68BA3062" w14:textId="77777777" w:rsidR="00093DBF" w:rsidRPr="00F23566" w:rsidRDefault="00093DBF" w:rsidP="00093DBF"/>
        </w:tc>
        <w:tc>
          <w:tcPr>
            <w:tcW w:w="6" w:type="dxa"/>
            <w:vAlign w:val="center"/>
            <w:hideMark/>
          </w:tcPr>
          <w:p w14:paraId="49DF0D25" w14:textId="77777777" w:rsidR="00093DBF" w:rsidRPr="00F23566" w:rsidRDefault="00093DBF" w:rsidP="00093DBF"/>
        </w:tc>
        <w:tc>
          <w:tcPr>
            <w:tcW w:w="811" w:type="dxa"/>
            <w:vAlign w:val="center"/>
            <w:hideMark/>
          </w:tcPr>
          <w:p w14:paraId="0D0833B7" w14:textId="77777777" w:rsidR="00093DBF" w:rsidRPr="00F23566" w:rsidRDefault="00093DBF" w:rsidP="00093DBF"/>
        </w:tc>
        <w:tc>
          <w:tcPr>
            <w:tcW w:w="811" w:type="dxa"/>
            <w:vAlign w:val="center"/>
            <w:hideMark/>
          </w:tcPr>
          <w:p w14:paraId="0EB49CD8" w14:textId="77777777" w:rsidR="00093DBF" w:rsidRPr="00F23566" w:rsidRDefault="00093DBF" w:rsidP="00093DBF"/>
        </w:tc>
        <w:tc>
          <w:tcPr>
            <w:tcW w:w="420" w:type="dxa"/>
            <w:vAlign w:val="center"/>
            <w:hideMark/>
          </w:tcPr>
          <w:p w14:paraId="41F1C823" w14:textId="77777777" w:rsidR="00093DBF" w:rsidRPr="00F23566" w:rsidRDefault="00093DBF" w:rsidP="00093DBF"/>
        </w:tc>
        <w:tc>
          <w:tcPr>
            <w:tcW w:w="588" w:type="dxa"/>
            <w:vAlign w:val="center"/>
            <w:hideMark/>
          </w:tcPr>
          <w:p w14:paraId="7397ACFF" w14:textId="77777777" w:rsidR="00093DBF" w:rsidRPr="00F23566" w:rsidRDefault="00093DBF" w:rsidP="00093DBF"/>
        </w:tc>
        <w:tc>
          <w:tcPr>
            <w:tcW w:w="644" w:type="dxa"/>
            <w:vAlign w:val="center"/>
            <w:hideMark/>
          </w:tcPr>
          <w:p w14:paraId="1CD49B04" w14:textId="77777777" w:rsidR="00093DBF" w:rsidRPr="00F23566" w:rsidRDefault="00093DBF" w:rsidP="00093DBF"/>
        </w:tc>
        <w:tc>
          <w:tcPr>
            <w:tcW w:w="420" w:type="dxa"/>
            <w:vAlign w:val="center"/>
            <w:hideMark/>
          </w:tcPr>
          <w:p w14:paraId="234B9CFB" w14:textId="77777777" w:rsidR="00093DBF" w:rsidRPr="00F23566" w:rsidRDefault="00093DBF" w:rsidP="00093DBF"/>
        </w:tc>
        <w:tc>
          <w:tcPr>
            <w:tcW w:w="36" w:type="dxa"/>
            <w:vAlign w:val="center"/>
            <w:hideMark/>
          </w:tcPr>
          <w:p w14:paraId="26D20953" w14:textId="77777777" w:rsidR="00093DBF" w:rsidRPr="00F23566" w:rsidRDefault="00093DBF" w:rsidP="00093DBF"/>
        </w:tc>
        <w:tc>
          <w:tcPr>
            <w:tcW w:w="6" w:type="dxa"/>
            <w:vAlign w:val="center"/>
            <w:hideMark/>
          </w:tcPr>
          <w:p w14:paraId="62BC7B35" w14:textId="77777777" w:rsidR="00093DBF" w:rsidRPr="00F23566" w:rsidRDefault="00093DBF" w:rsidP="00093DBF"/>
        </w:tc>
        <w:tc>
          <w:tcPr>
            <w:tcW w:w="6" w:type="dxa"/>
            <w:vAlign w:val="center"/>
            <w:hideMark/>
          </w:tcPr>
          <w:p w14:paraId="73CF9A16" w14:textId="77777777" w:rsidR="00093DBF" w:rsidRPr="00F23566" w:rsidRDefault="00093DBF" w:rsidP="00093DBF"/>
        </w:tc>
        <w:tc>
          <w:tcPr>
            <w:tcW w:w="700" w:type="dxa"/>
            <w:vAlign w:val="center"/>
            <w:hideMark/>
          </w:tcPr>
          <w:p w14:paraId="7E57252A" w14:textId="77777777" w:rsidR="00093DBF" w:rsidRPr="00F23566" w:rsidRDefault="00093DBF" w:rsidP="00093DBF"/>
        </w:tc>
        <w:tc>
          <w:tcPr>
            <w:tcW w:w="700" w:type="dxa"/>
            <w:vAlign w:val="center"/>
            <w:hideMark/>
          </w:tcPr>
          <w:p w14:paraId="7039C11A" w14:textId="77777777" w:rsidR="00093DBF" w:rsidRPr="00F23566" w:rsidRDefault="00093DBF" w:rsidP="00093DBF"/>
        </w:tc>
        <w:tc>
          <w:tcPr>
            <w:tcW w:w="420" w:type="dxa"/>
            <w:vAlign w:val="center"/>
            <w:hideMark/>
          </w:tcPr>
          <w:p w14:paraId="72B20498" w14:textId="77777777" w:rsidR="00093DBF" w:rsidRPr="00F23566" w:rsidRDefault="00093DBF" w:rsidP="00093DBF"/>
        </w:tc>
        <w:tc>
          <w:tcPr>
            <w:tcW w:w="36" w:type="dxa"/>
            <w:vAlign w:val="center"/>
            <w:hideMark/>
          </w:tcPr>
          <w:p w14:paraId="326728B1" w14:textId="77777777" w:rsidR="00093DBF" w:rsidRPr="00F23566" w:rsidRDefault="00093DBF" w:rsidP="00093DBF"/>
        </w:tc>
      </w:tr>
      <w:tr w:rsidR="00093DBF" w:rsidRPr="00F23566" w14:paraId="6AC498DE" w14:textId="77777777" w:rsidTr="00093DBF">
        <w:trPr>
          <w:gridAfter w:val="4"/>
          <w:wAfter w:w="128" w:type="dxa"/>
          <w:trHeight w:val="435"/>
        </w:trPr>
        <w:tc>
          <w:tcPr>
            <w:tcW w:w="1052" w:type="dxa"/>
            <w:tcBorders>
              <w:top w:val="nil"/>
              <w:left w:val="single" w:sz="8" w:space="0" w:color="auto"/>
              <w:bottom w:val="nil"/>
              <w:right w:val="nil"/>
            </w:tcBorders>
            <w:shd w:val="clear" w:color="auto" w:fill="auto"/>
            <w:noWrap/>
            <w:vAlign w:val="bottom"/>
            <w:hideMark/>
          </w:tcPr>
          <w:p w14:paraId="609467E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61DBE9" w14:textId="77777777" w:rsidR="00093DBF" w:rsidRPr="00F23566" w:rsidRDefault="00093DBF" w:rsidP="00093DBF">
            <w:r w:rsidRPr="00F23566">
              <w:t>628200</w:t>
            </w:r>
          </w:p>
        </w:tc>
        <w:tc>
          <w:tcPr>
            <w:tcW w:w="10684" w:type="dxa"/>
            <w:tcBorders>
              <w:top w:val="nil"/>
              <w:left w:val="nil"/>
              <w:bottom w:val="nil"/>
              <w:right w:val="nil"/>
            </w:tcBorders>
            <w:shd w:val="clear" w:color="auto" w:fill="auto"/>
            <w:vAlign w:val="bottom"/>
            <w:hideMark/>
          </w:tcPr>
          <w:p w14:paraId="1D3E43D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r w:rsidRPr="00F23566">
              <w:t xml:space="preserve">   </w:t>
            </w:r>
            <w:proofErr w:type="spellStart"/>
            <w:r w:rsidRPr="00F23566">
              <w:t>према</w:t>
            </w:r>
            <w:proofErr w:type="spellEnd"/>
            <w:r w:rsidRPr="00F23566">
              <w:t xml:space="preserve"> </w:t>
            </w:r>
            <w:proofErr w:type="spellStart"/>
            <w:r w:rsidRPr="00F23566">
              <w:t>другим</w:t>
            </w:r>
            <w:proofErr w:type="spellEnd"/>
            <w:r w:rsidRPr="00F23566">
              <w:t xml:space="preserve"> </w:t>
            </w:r>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proofErr w:type="gramStart"/>
            <w:r w:rsidRPr="00F23566">
              <w:t>исте</w:t>
            </w:r>
            <w:proofErr w:type="spellEnd"/>
            <w:r w:rsidRPr="00F23566">
              <w:t xml:space="preserve">  </w:t>
            </w:r>
            <w:proofErr w:type="spellStart"/>
            <w:r w:rsidRPr="00F23566">
              <w:t>јединице</w:t>
            </w:r>
            <w:proofErr w:type="spellEnd"/>
            <w:proofErr w:type="gram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8BCC8B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D6E321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78442A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7FD86E2" w14:textId="77777777" w:rsidR="00093DBF" w:rsidRPr="00F23566" w:rsidRDefault="00093DBF" w:rsidP="00093DBF"/>
        </w:tc>
        <w:tc>
          <w:tcPr>
            <w:tcW w:w="6" w:type="dxa"/>
            <w:vAlign w:val="center"/>
            <w:hideMark/>
          </w:tcPr>
          <w:p w14:paraId="542C8F3A" w14:textId="77777777" w:rsidR="00093DBF" w:rsidRPr="00F23566" w:rsidRDefault="00093DBF" w:rsidP="00093DBF"/>
        </w:tc>
        <w:tc>
          <w:tcPr>
            <w:tcW w:w="6" w:type="dxa"/>
            <w:vAlign w:val="center"/>
            <w:hideMark/>
          </w:tcPr>
          <w:p w14:paraId="4C7F791D" w14:textId="77777777" w:rsidR="00093DBF" w:rsidRPr="00F23566" w:rsidRDefault="00093DBF" w:rsidP="00093DBF"/>
        </w:tc>
        <w:tc>
          <w:tcPr>
            <w:tcW w:w="6" w:type="dxa"/>
            <w:vAlign w:val="center"/>
            <w:hideMark/>
          </w:tcPr>
          <w:p w14:paraId="51562D98" w14:textId="77777777" w:rsidR="00093DBF" w:rsidRPr="00F23566" w:rsidRDefault="00093DBF" w:rsidP="00093DBF"/>
        </w:tc>
        <w:tc>
          <w:tcPr>
            <w:tcW w:w="6" w:type="dxa"/>
            <w:vAlign w:val="center"/>
            <w:hideMark/>
          </w:tcPr>
          <w:p w14:paraId="721FF4CF" w14:textId="77777777" w:rsidR="00093DBF" w:rsidRPr="00F23566" w:rsidRDefault="00093DBF" w:rsidP="00093DBF"/>
        </w:tc>
        <w:tc>
          <w:tcPr>
            <w:tcW w:w="6" w:type="dxa"/>
            <w:vAlign w:val="center"/>
            <w:hideMark/>
          </w:tcPr>
          <w:p w14:paraId="4EFFAC2C" w14:textId="77777777" w:rsidR="00093DBF" w:rsidRPr="00F23566" w:rsidRDefault="00093DBF" w:rsidP="00093DBF"/>
        </w:tc>
        <w:tc>
          <w:tcPr>
            <w:tcW w:w="6" w:type="dxa"/>
            <w:vAlign w:val="center"/>
            <w:hideMark/>
          </w:tcPr>
          <w:p w14:paraId="417D014E" w14:textId="77777777" w:rsidR="00093DBF" w:rsidRPr="00F23566" w:rsidRDefault="00093DBF" w:rsidP="00093DBF"/>
        </w:tc>
        <w:tc>
          <w:tcPr>
            <w:tcW w:w="6" w:type="dxa"/>
            <w:vAlign w:val="center"/>
            <w:hideMark/>
          </w:tcPr>
          <w:p w14:paraId="73A7E7B2" w14:textId="77777777" w:rsidR="00093DBF" w:rsidRPr="00F23566" w:rsidRDefault="00093DBF" w:rsidP="00093DBF"/>
        </w:tc>
        <w:tc>
          <w:tcPr>
            <w:tcW w:w="811" w:type="dxa"/>
            <w:vAlign w:val="center"/>
            <w:hideMark/>
          </w:tcPr>
          <w:p w14:paraId="0B709A1E" w14:textId="77777777" w:rsidR="00093DBF" w:rsidRPr="00F23566" w:rsidRDefault="00093DBF" w:rsidP="00093DBF"/>
        </w:tc>
        <w:tc>
          <w:tcPr>
            <w:tcW w:w="811" w:type="dxa"/>
            <w:vAlign w:val="center"/>
            <w:hideMark/>
          </w:tcPr>
          <w:p w14:paraId="79D52D83" w14:textId="77777777" w:rsidR="00093DBF" w:rsidRPr="00F23566" w:rsidRDefault="00093DBF" w:rsidP="00093DBF"/>
        </w:tc>
        <w:tc>
          <w:tcPr>
            <w:tcW w:w="420" w:type="dxa"/>
            <w:vAlign w:val="center"/>
            <w:hideMark/>
          </w:tcPr>
          <w:p w14:paraId="023FF8C6" w14:textId="77777777" w:rsidR="00093DBF" w:rsidRPr="00F23566" w:rsidRDefault="00093DBF" w:rsidP="00093DBF"/>
        </w:tc>
        <w:tc>
          <w:tcPr>
            <w:tcW w:w="588" w:type="dxa"/>
            <w:vAlign w:val="center"/>
            <w:hideMark/>
          </w:tcPr>
          <w:p w14:paraId="6B3772E8" w14:textId="77777777" w:rsidR="00093DBF" w:rsidRPr="00F23566" w:rsidRDefault="00093DBF" w:rsidP="00093DBF"/>
        </w:tc>
        <w:tc>
          <w:tcPr>
            <w:tcW w:w="644" w:type="dxa"/>
            <w:vAlign w:val="center"/>
            <w:hideMark/>
          </w:tcPr>
          <w:p w14:paraId="49402A37" w14:textId="77777777" w:rsidR="00093DBF" w:rsidRPr="00F23566" w:rsidRDefault="00093DBF" w:rsidP="00093DBF"/>
        </w:tc>
        <w:tc>
          <w:tcPr>
            <w:tcW w:w="420" w:type="dxa"/>
            <w:vAlign w:val="center"/>
            <w:hideMark/>
          </w:tcPr>
          <w:p w14:paraId="3DA05B2B" w14:textId="77777777" w:rsidR="00093DBF" w:rsidRPr="00F23566" w:rsidRDefault="00093DBF" w:rsidP="00093DBF"/>
        </w:tc>
        <w:tc>
          <w:tcPr>
            <w:tcW w:w="36" w:type="dxa"/>
            <w:vAlign w:val="center"/>
            <w:hideMark/>
          </w:tcPr>
          <w:p w14:paraId="4BD65CA2" w14:textId="77777777" w:rsidR="00093DBF" w:rsidRPr="00F23566" w:rsidRDefault="00093DBF" w:rsidP="00093DBF"/>
        </w:tc>
        <w:tc>
          <w:tcPr>
            <w:tcW w:w="6" w:type="dxa"/>
            <w:vAlign w:val="center"/>
            <w:hideMark/>
          </w:tcPr>
          <w:p w14:paraId="79AC8EC9" w14:textId="77777777" w:rsidR="00093DBF" w:rsidRPr="00F23566" w:rsidRDefault="00093DBF" w:rsidP="00093DBF"/>
        </w:tc>
        <w:tc>
          <w:tcPr>
            <w:tcW w:w="6" w:type="dxa"/>
            <w:vAlign w:val="center"/>
            <w:hideMark/>
          </w:tcPr>
          <w:p w14:paraId="6BEEB059" w14:textId="77777777" w:rsidR="00093DBF" w:rsidRPr="00F23566" w:rsidRDefault="00093DBF" w:rsidP="00093DBF"/>
        </w:tc>
        <w:tc>
          <w:tcPr>
            <w:tcW w:w="700" w:type="dxa"/>
            <w:vAlign w:val="center"/>
            <w:hideMark/>
          </w:tcPr>
          <w:p w14:paraId="3EF045EF" w14:textId="77777777" w:rsidR="00093DBF" w:rsidRPr="00F23566" w:rsidRDefault="00093DBF" w:rsidP="00093DBF"/>
        </w:tc>
        <w:tc>
          <w:tcPr>
            <w:tcW w:w="700" w:type="dxa"/>
            <w:vAlign w:val="center"/>
            <w:hideMark/>
          </w:tcPr>
          <w:p w14:paraId="22B7C88E" w14:textId="77777777" w:rsidR="00093DBF" w:rsidRPr="00F23566" w:rsidRDefault="00093DBF" w:rsidP="00093DBF"/>
        </w:tc>
        <w:tc>
          <w:tcPr>
            <w:tcW w:w="420" w:type="dxa"/>
            <w:vAlign w:val="center"/>
            <w:hideMark/>
          </w:tcPr>
          <w:p w14:paraId="7F95A42F" w14:textId="77777777" w:rsidR="00093DBF" w:rsidRPr="00F23566" w:rsidRDefault="00093DBF" w:rsidP="00093DBF"/>
        </w:tc>
        <w:tc>
          <w:tcPr>
            <w:tcW w:w="36" w:type="dxa"/>
            <w:vAlign w:val="center"/>
            <w:hideMark/>
          </w:tcPr>
          <w:p w14:paraId="2AC88C8C" w14:textId="77777777" w:rsidR="00093DBF" w:rsidRPr="00F23566" w:rsidRDefault="00093DBF" w:rsidP="00093DBF"/>
        </w:tc>
      </w:tr>
      <w:tr w:rsidR="00093DBF" w:rsidRPr="00F23566" w14:paraId="6E8CF14E" w14:textId="77777777" w:rsidTr="00093DBF">
        <w:trPr>
          <w:gridAfter w:val="4"/>
          <w:wAfter w:w="128" w:type="dxa"/>
          <w:trHeight w:val="450"/>
        </w:trPr>
        <w:tc>
          <w:tcPr>
            <w:tcW w:w="1052" w:type="dxa"/>
            <w:tcBorders>
              <w:top w:val="nil"/>
              <w:left w:val="single" w:sz="8" w:space="0" w:color="auto"/>
              <w:bottom w:val="nil"/>
              <w:right w:val="nil"/>
            </w:tcBorders>
            <w:shd w:val="clear" w:color="auto" w:fill="auto"/>
            <w:noWrap/>
            <w:vAlign w:val="bottom"/>
            <w:hideMark/>
          </w:tcPr>
          <w:p w14:paraId="13297DD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9CCE730"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4CDE69F"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6A150E7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4D9E27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D2089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5A11B8C" w14:textId="77777777" w:rsidR="00093DBF" w:rsidRPr="00F23566" w:rsidRDefault="00093DBF" w:rsidP="00093DBF"/>
        </w:tc>
        <w:tc>
          <w:tcPr>
            <w:tcW w:w="6" w:type="dxa"/>
            <w:vAlign w:val="center"/>
            <w:hideMark/>
          </w:tcPr>
          <w:p w14:paraId="60AA7970" w14:textId="77777777" w:rsidR="00093DBF" w:rsidRPr="00F23566" w:rsidRDefault="00093DBF" w:rsidP="00093DBF"/>
        </w:tc>
        <w:tc>
          <w:tcPr>
            <w:tcW w:w="6" w:type="dxa"/>
            <w:vAlign w:val="center"/>
            <w:hideMark/>
          </w:tcPr>
          <w:p w14:paraId="0701A4A5" w14:textId="77777777" w:rsidR="00093DBF" w:rsidRPr="00F23566" w:rsidRDefault="00093DBF" w:rsidP="00093DBF"/>
        </w:tc>
        <w:tc>
          <w:tcPr>
            <w:tcW w:w="6" w:type="dxa"/>
            <w:vAlign w:val="center"/>
            <w:hideMark/>
          </w:tcPr>
          <w:p w14:paraId="6515F115" w14:textId="77777777" w:rsidR="00093DBF" w:rsidRPr="00F23566" w:rsidRDefault="00093DBF" w:rsidP="00093DBF"/>
        </w:tc>
        <w:tc>
          <w:tcPr>
            <w:tcW w:w="6" w:type="dxa"/>
            <w:vAlign w:val="center"/>
            <w:hideMark/>
          </w:tcPr>
          <w:p w14:paraId="15CE93BD" w14:textId="77777777" w:rsidR="00093DBF" w:rsidRPr="00F23566" w:rsidRDefault="00093DBF" w:rsidP="00093DBF"/>
        </w:tc>
        <w:tc>
          <w:tcPr>
            <w:tcW w:w="6" w:type="dxa"/>
            <w:vAlign w:val="center"/>
            <w:hideMark/>
          </w:tcPr>
          <w:p w14:paraId="31067CB9" w14:textId="77777777" w:rsidR="00093DBF" w:rsidRPr="00F23566" w:rsidRDefault="00093DBF" w:rsidP="00093DBF"/>
        </w:tc>
        <w:tc>
          <w:tcPr>
            <w:tcW w:w="6" w:type="dxa"/>
            <w:vAlign w:val="center"/>
            <w:hideMark/>
          </w:tcPr>
          <w:p w14:paraId="60EB8E7C" w14:textId="77777777" w:rsidR="00093DBF" w:rsidRPr="00F23566" w:rsidRDefault="00093DBF" w:rsidP="00093DBF"/>
        </w:tc>
        <w:tc>
          <w:tcPr>
            <w:tcW w:w="6" w:type="dxa"/>
            <w:vAlign w:val="center"/>
            <w:hideMark/>
          </w:tcPr>
          <w:p w14:paraId="47C61D9D" w14:textId="77777777" w:rsidR="00093DBF" w:rsidRPr="00F23566" w:rsidRDefault="00093DBF" w:rsidP="00093DBF"/>
        </w:tc>
        <w:tc>
          <w:tcPr>
            <w:tcW w:w="811" w:type="dxa"/>
            <w:vAlign w:val="center"/>
            <w:hideMark/>
          </w:tcPr>
          <w:p w14:paraId="166ADF76" w14:textId="77777777" w:rsidR="00093DBF" w:rsidRPr="00F23566" w:rsidRDefault="00093DBF" w:rsidP="00093DBF"/>
        </w:tc>
        <w:tc>
          <w:tcPr>
            <w:tcW w:w="811" w:type="dxa"/>
            <w:vAlign w:val="center"/>
            <w:hideMark/>
          </w:tcPr>
          <w:p w14:paraId="1D0B7A07" w14:textId="77777777" w:rsidR="00093DBF" w:rsidRPr="00F23566" w:rsidRDefault="00093DBF" w:rsidP="00093DBF"/>
        </w:tc>
        <w:tc>
          <w:tcPr>
            <w:tcW w:w="420" w:type="dxa"/>
            <w:vAlign w:val="center"/>
            <w:hideMark/>
          </w:tcPr>
          <w:p w14:paraId="5C550EF2" w14:textId="77777777" w:rsidR="00093DBF" w:rsidRPr="00F23566" w:rsidRDefault="00093DBF" w:rsidP="00093DBF"/>
        </w:tc>
        <w:tc>
          <w:tcPr>
            <w:tcW w:w="588" w:type="dxa"/>
            <w:vAlign w:val="center"/>
            <w:hideMark/>
          </w:tcPr>
          <w:p w14:paraId="462B40CA" w14:textId="77777777" w:rsidR="00093DBF" w:rsidRPr="00F23566" w:rsidRDefault="00093DBF" w:rsidP="00093DBF"/>
        </w:tc>
        <w:tc>
          <w:tcPr>
            <w:tcW w:w="644" w:type="dxa"/>
            <w:vAlign w:val="center"/>
            <w:hideMark/>
          </w:tcPr>
          <w:p w14:paraId="04616E49" w14:textId="77777777" w:rsidR="00093DBF" w:rsidRPr="00F23566" w:rsidRDefault="00093DBF" w:rsidP="00093DBF"/>
        </w:tc>
        <w:tc>
          <w:tcPr>
            <w:tcW w:w="420" w:type="dxa"/>
            <w:vAlign w:val="center"/>
            <w:hideMark/>
          </w:tcPr>
          <w:p w14:paraId="28D0A563" w14:textId="77777777" w:rsidR="00093DBF" w:rsidRPr="00F23566" w:rsidRDefault="00093DBF" w:rsidP="00093DBF"/>
        </w:tc>
        <w:tc>
          <w:tcPr>
            <w:tcW w:w="36" w:type="dxa"/>
            <w:vAlign w:val="center"/>
            <w:hideMark/>
          </w:tcPr>
          <w:p w14:paraId="676589A6" w14:textId="77777777" w:rsidR="00093DBF" w:rsidRPr="00F23566" w:rsidRDefault="00093DBF" w:rsidP="00093DBF"/>
        </w:tc>
        <w:tc>
          <w:tcPr>
            <w:tcW w:w="6" w:type="dxa"/>
            <w:vAlign w:val="center"/>
            <w:hideMark/>
          </w:tcPr>
          <w:p w14:paraId="3D5E9878" w14:textId="77777777" w:rsidR="00093DBF" w:rsidRPr="00F23566" w:rsidRDefault="00093DBF" w:rsidP="00093DBF"/>
        </w:tc>
        <w:tc>
          <w:tcPr>
            <w:tcW w:w="6" w:type="dxa"/>
            <w:vAlign w:val="center"/>
            <w:hideMark/>
          </w:tcPr>
          <w:p w14:paraId="710C1466" w14:textId="77777777" w:rsidR="00093DBF" w:rsidRPr="00F23566" w:rsidRDefault="00093DBF" w:rsidP="00093DBF"/>
        </w:tc>
        <w:tc>
          <w:tcPr>
            <w:tcW w:w="700" w:type="dxa"/>
            <w:vAlign w:val="center"/>
            <w:hideMark/>
          </w:tcPr>
          <w:p w14:paraId="777780F7" w14:textId="77777777" w:rsidR="00093DBF" w:rsidRPr="00F23566" w:rsidRDefault="00093DBF" w:rsidP="00093DBF"/>
        </w:tc>
        <w:tc>
          <w:tcPr>
            <w:tcW w:w="700" w:type="dxa"/>
            <w:vAlign w:val="center"/>
            <w:hideMark/>
          </w:tcPr>
          <w:p w14:paraId="3E9B83EF" w14:textId="77777777" w:rsidR="00093DBF" w:rsidRPr="00F23566" w:rsidRDefault="00093DBF" w:rsidP="00093DBF"/>
        </w:tc>
        <w:tc>
          <w:tcPr>
            <w:tcW w:w="420" w:type="dxa"/>
            <w:vAlign w:val="center"/>
            <w:hideMark/>
          </w:tcPr>
          <w:p w14:paraId="6F213992" w14:textId="77777777" w:rsidR="00093DBF" w:rsidRPr="00F23566" w:rsidRDefault="00093DBF" w:rsidP="00093DBF"/>
        </w:tc>
        <w:tc>
          <w:tcPr>
            <w:tcW w:w="36" w:type="dxa"/>
            <w:vAlign w:val="center"/>
            <w:hideMark/>
          </w:tcPr>
          <w:p w14:paraId="68AA7665" w14:textId="77777777" w:rsidR="00093DBF" w:rsidRPr="00F23566" w:rsidRDefault="00093DBF" w:rsidP="00093DBF"/>
        </w:tc>
      </w:tr>
      <w:tr w:rsidR="00093DBF" w:rsidRPr="00F23566" w14:paraId="65DB0C3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0123DC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D84891"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7264BDA3" w14:textId="77777777" w:rsidR="00093DBF" w:rsidRPr="00F23566" w:rsidRDefault="00093DBF" w:rsidP="00093DBF">
            <w:r w:rsidRPr="00F23566">
              <w:t>ОСТАЛИ НЕТО ПРИМИЦИ</w:t>
            </w:r>
          </w:p>
        </w:tc>
        <w:tc>
          <w:tcPr>
            <w:tcW w:w="1520" w:type="dxa"/>
            <w:tcBorders>
              <w:top w:val="nil"/>
              <w:left w:val="single" w:sz="8" w:space="0" w:color="auto"/>
              <w:bottom w:val="nil"/>
              <w:right w:val="single" w:sz="8" w:space="0" w:color="auto"/>
            </w:tcBorders>
            <w:shd w:val="clear" w:color="000000" w:fill="FFFFFF"/>
            <w:noWrap/>
            <w:vAlign w:val="bottom"/>
            <w:hideMark/>
          </w:tcPr>
          <w:p w14:paraId="1DCC03B0" w14:textId="77777777" w:rsidR="00093DBF" w:rsidRPr="00F23566" w:rsidRDefault="00093DBF" w:rsidP="00093DBF">
            <w:r w:rsidRPr="00F23566">
              <w:t>0,00</w:t>
            </w:r>
          </w:p>
        </w:tc>
        <w:tc>
          <w:tcPr>
            <w:tcW w:w="1520" w:type="dxa"/>
            <w:tcBorders>
              <w:top w:val="nil"/>
              <w:left w:val="nil"/>
              <w:bottom w:val="nil"/>
              <w:right w:val="single" w:sz="8" w:space="0" w:color="auto"/>
            </w:tcBorders>
            <w:shd w:val="clear" w:color="000000" w:fill="FFFFFF"/>
            <w:noWrap/>
            <w:vAlign w:val="bottom"/>
            <w:hideMark/>
          </w:tcPr>
          <w:p w14:paraId="36B638F3"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07B39D1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09E5AE4" w14:textId="77777777" w:rsidR="00093DBF" w:rsidRPr="00F23566" w:rsidRDefault="00093DBF" w:rsidP="00093DBF"/>
        </w:tc>
        <w:tc>
          <w:tcPr>
            <w:tcW w:w="6" w:type="dxa"/>
            <w:vAlign w:val="center"/>
            <w:hideMark/>
          </w:tcPr>
          <w:p w14:paraId="2611A702" w14:textId="77777777" w:rsidR="00093DBF" w:rsidRPr="00F23566" w:rsidRDefault="00093DBF" w:rsidP="00093DBF"/>
        </w:tc>
        <w:tc>
          <w:tcPr>
            <w:tcW w:w="6" w:type="dxa"/>
            <w:vAlign w:val="center"/>
            <w:hideMark/>
          </w:tcPr>
          <w:p w14:paraId="0E40CAD3" w14:textId="77777777" w:rsidR="00093DBF" w:rsidRPr="00F23566" w:rsidRDefault="00093DBF" w:rsidP="00093DBF"/>
        </w:tc>
        <w:tc>
          <w:tcPr>
            <w:tcW w:w="6" w:type="dxa"/>
            <w:vAlign w:val="center"/>
            <w:hideMark/>
          </w:tcPr>
          <w:p w14:paraId="66B1C4FC" w14:textId="77777777" w:rsidR="00093DBF" w:rsidRPr="00F23566" w:rsidRDefault="00093DBF" w:rsidP="00093DBF"/>
        </w:tc>
        <w:tc>
          <w:tcPr>
            <w:tcW w:w="6" w:type="dxa"/>
            <w:vAlign w:val="center"/>
            <w:hideMark/>
          </w:tcPr>
          <w:p w14:paraId="4CDEEA90" w14:textId="77777777" w:rsidR="00093DBF" w:rsidRPr="00F23566" w:rsidRDefault="00093DBF" w:rsidP="00093DBF"/>
        </w:tc>
        <w:tc>
          <w:tcPr>
            <w:tcW w:w="6" w:type="dxa"/>
            <w:vAlign w:val="center"/>
            <w:hideMark/>
          </w:tcPr>
          <w:p w14:paraId="1ED9692F" w14:textId="77777777" w:rsidR="00093DBF" w:rsidRPr="00F23566" w:rsidRDefault="00093DBF" w:rsidP="00093DBF"/>
        </w:tc>
        <w:tc>
          <w:tcPr>
            <w:tcW w:w="6" w:type="dxa"/>
            <w:vAlign w:val="center"/>
            <w:hideMark/>
          </w:tcPr>
          <w:p w14:paraId="15A505DF" w14:textId="77777777" w:rsidR="00093DBF" w:rsidRPr="00F23566" w:rsidRDefault="00093DBF" w:rsidP="00093DBF"/>
        </w:tc>
        <w:tc>
          <w:tcPr>
            <w:tcW w:w="6" w:type="dxa"/>
            <w:vAlign w:val="center"/>
            <w:hideMark/>
          </w:tcPr>
          <w:p w14:paraId="76DEEEA9" w14:textId="77777777" w:rsidR="00093DBF" w:rsidRPr="00F23566" w:rsidRDefault="00093DBF" w:rsidP="00093DBF"/>
        </w:tc>
        <w:tc>
          <w:tcPr>
            <w:tcW w:w="811" w:type="dxa"/>
            <w:vAlign w:val="center"/>
            <w:hideMark/>
          </w:tcPr>
          <w:p w14:paraId="6176C181" w14:textId="77777777" w:rsidR="00093DBF" w:rsidRPr="00F23566" w:rsidRDefault="00093DBF" w:rsidP="00093DBF"/>
        </w:tc>
        <w:tc>
          <w:tcPr>
            <w:tcW w:w="811" w:type="dxa"/>
            <w:vAlign w:val="center"/>
            <w:hideMark/>
          </w:tcPr>
          <w:p w14:paraId="23EA524C" w14:textId="77777777" w:rsidR="00093DBF" w:rsidRPr="00F23566" w:rsidRDefault="00093DBF" w:rsidP="00093DBF"/>
        </w:tc>
        <w:tc>
          <w:tcPr>
            <w:tcW w:w="420" w:type="dxa"/>
            <w:vAlign w:val="center"/>
            <w:hideMark/>
          </w:tcPr>
          <w:p w14:paraId="6F63FEAE" w14:textId="77777777" w:rsidR="00093DBF" w:rsidRPr="00F23566" w:rsidRDefault="00093DBF" w:rsidP="00093DBF"/>
        </w:tc>
        <w:tc>
          <w:tcPr>
            <w:tcW w:w="588" w:type="dxa"/>
            <w:vAlign w:val="center"/>
            <w:hideMark/>
          </w:tcPr>
          <w:p w14:paraId="6A2E4794" w14:textId="77777777" w:rsidR="00093DBF" w:rsidRPr="00F23566" w:rsidRDefault="00093DBF" w:rsidP="00093DBF"/>
        </w:tc>
        <w:tc>
          <w:tcPr>
            <w:tcW w:w="644" w:type="dxa"/>
            <w:vAlign w:val="center"/>
            <w:hideMark/>
          </w:tcPr>
          <w:p w14:paraId="0C7CE80A" w14:textId="77777777" w:rsidR="00093DBF" w:rsidRPr="00F23566" w:rsidRDefault="00093DBF" w:rsidP="00093DBF"/>
        </w:tc>
        <w:tc>
          <w:tcPr>
            <w:tcW w:w="420" w:type="dxa"/>
            <w:vAlign w:val="center"/>
            <w:hideMark/>
          </w:tcPr>
          <w:p w14:paraId="2EDE70FF" w14:textId="77777777" w:rsidR="00093DBF" w:rsidRPr="00F23566" w:rsidRDefault="00093DBF" w:rsidP="00093DBF"/>
        </w:tc>
        <w:tc>
          <w:tcPr>
            <w:tcW w:w="36" w:type="dxa"/>
            <w:vAlign w:val="center"/>
            <w:hideMark/>
          </w:tcPr>
          <w:p w14:paraId="26A1A44E" w14:textId="77777777" w:rsidR="00093DBF" w:rsidRPr="00F23566" w:rsidRDefault="00093DBF" w:rsidP="00093DBF"/>
        </w:tc>
        <w:tc>
          <w:tcPr>
            <w:tcW w:w="6" w:type="dxa"/>
            <w:vAlign w:val="center"/>
            <w:hideMark/>
          </w:tcPr>
          <w:p w14:paraId="22290A9F" w14:textId="77777777" w:rsidR="00093DBF" w:rsidRPr="00F23566" w:rsidRDefault="00093DBF" w:rsidP="00093DBF"/>
        </w:tc>
        <w:tc>
          <w:tcPr>
            <w:tcW w:w="6" w:type="dxa"/>
            <w:vAlign w:val="center"/>
            <w:hideMark/>
          </w:tcPr>
          <w:p w14:paraId="1B8937C7" w14:textId="77777777" w:rsidR="00093DBF" w:rsidRPr="00F23566" w:rsidRDefault="00093DBF" w:rsidP="00093DBF"/>
        </w:tc>
        <w:tc>
          <w:tcPr>
            <w:tcW w:w="700" w:type="dxa"/>
            <w:vAlign w:val="center"/>
            <w:hideMark/>
          </w:tcPr>
          <w:p w14:paraId="7A2D81BD" w14:textId="77777777" w:rsidR="00093DBF" w:rsidRPr="00F23566" w:rsidRDefault="00093DBF" w:rsidP="00093DBF"/>
        </w:tc>
        <w:tc>
          <w:tcPr>
            <w:tcW w:w="700" w:type="dxa"/>
            <w:vAlign w:val="center"/>
            <w:hideMark/>
          </w:tcPr>
          <w:p w14:paraId="3ED7358F" w14:textId="77777777" w:rsidR="00093DBF" w:rsidRPr="00F23566" w:rsidRDefault="00093DBF" w:rsidP="00093DBF"/>
        </w:tc>
        <w:tc>
          <w:tcPr>
            <w:tcW w:w="420" w:type="dxa"/>
            <w:vAlign w:val="center"/>
            <w:hideMark/>
          </w:tcPr>
          <w:p w14:paraId="612E7934" w14:textId="77777777" w:rsidR="00093DBF" w:rsidRPr="00F23566" w:rsidRDefault="00093DBF" w:rsidP="00093DBF"/>
        </w:tc>
        <w:tc>
          <w:tcPr>
            <w:tcW w:w="36" w:type="dxa"/>
            <w:vAlign w:val="center"/>
            <w:hideMark/>
          </w:tcPr>
          <w:p w14:paraId="4EEC99F4" w14:textId="77777777" w:rsidR="00093DBF" w:rsidRPr="00F23566" w:rsidRDefault="00093DBF" w:rsidP="00093DBF"/>
        </w:tc>
      </w:tr>
      <w:tr w:rsidR="00093DBF" w:rsidRPr="00F23566" w14:paraId="1B72034F"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1F708D5F" w14:textId="77777777" w:rsidR="00093DBF" w:rsidRPr="00F23566" w:rsidRDefault="00093DBF" w:rsidP="00093DBF">
            <w:r w:rsidRPr="00F23566">
              <w:t>930000</w:t>
            </w:r>
          </w:p>
        </w:tc>
        <w:tc>
          <w:tcPr>
            <w:tcW w:w="720" w:type="dxa"/>
            <w:tcBorders>
              <w:top w:val="nil"/>
              <w:left w:val="nil"/>
              <w:bottom w:val="nil"/>
              <w:right w:val="nil"/>
            </w:tcBorders>
            <w:shd w:val="clear" w:color="auto" w:fill="auto"/>
            <w:noWrap/>
            <w:vAlign w:val="bottom"/>
            <w:hideMark/>
          </w:tcPr>
          <w:p w14:paraId="3BEC44DD"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721A9378"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09863D9" w14:textId="77777777" w:rsidR="00093DBF" w:rsidRPr="00F23566" w:rsidRDefault="00093DBF" w:rsidP="00093DBF">
            <w:r w:rsidRPr="00F23566">
              <w:t>158000</w:t>
            </w:r>
          </w:p>
        </w:tc>
        <w:tc>
          <w:tcPr>
            <w:tcW w:w="1520" w:type="dxa"/>
            <w:tcBorders>
              <w:top w:val="nil"/>
              <w:left w:val="nil"/>
              <w:bottom w:val="nil"/>
              <w:right w:val="single" w:sz="8" w:space="0" w:color="auto"/>
            </w:tcBorders>
            <w:shd w:val="clear" w:color="000000" w:fill="FFFFFF"/>
            <w:noWrap/>
            <w:vAlign w:val="bottom"/>
            <w:hideMark/>
          </w:tcPr>
          <w:p w14:paraId="713B3C0B" w14:textId="77777777" w:rsidR="00093DBF" w:rsidRPr="00F23566" w:rsidRDefault="00093DBF" w:rsidP="00093DBF">
            <w:r w:rsidRPr="00F23566">
              <w:t>148800</w:t>
            </w:r>
          </w:p>
        </w:tc>
        <w:tc>
          <w:tcPr>
            <w:tcW w:w="760" w:type="dxa"/>
            <w:tcBorders>
              <w:top w:val="nil"/>
              <w:left w:val="nil"/>
              <w:bottom w:val="nil"/>
              <w:right w:val="single" w:sz="8" w:space="0" w:color="auto"/>
            </w:tcBorders>
            <w:shd w:val="clear" w:color="auto" w:fill="auto"/>
            <w:noWrap/>
            <w:vAlign w:val="bottom"/>
            <w:hideMark/>
          </w:tcPr>
          <w:p w14:paraId="087B6564" w14:textId="77777777" w:rsidR="00093DBF" w:rsidRPr="00F23566" w:rsidRDefault="00093DBF" w:rsidP="00093DBF">
            <w:r w:rsidRPr="00F23566">
              <w:t>0,94</w:t>
            </w:r>
          </w:p>
        </w:tc>
        <w:tc>
          <w:tcPr>
            <w:tcW w:w="1000" w:type="dxa"/>
            <w:tcBorders>
              <w:top w:val="nil"/>
              <w:left w:val="nil"/>
              <w:bottom w:val="nil"/>
              <w:right w:val="nil"/>
            </w:tcBorders>
            <w:shd w:val="clear" w:color="auto" w:fill="auto"/>
            <w:noWrap/>
            <w:vAlign w:val="bottom"/>
            <w:hideMark/>
          </w:tcPr>
          <w:p w14:paraId="00ED61DB" w14:textId="77777777" w:rsidR="00093DBF" w:rsidRPr="00F23566" w:rsidRDefault="00093DBF" w:rsidP="00093DBF"/>
        </w:tc>
        <w:tc>
          <w:tcPr>
            <w:tcW w:w="6" w:type="dxa"/>
            <w:vAlign w:val="center"/>
            <w:hideMark/>
          </w:tcPr>
          <w:p w14:paraId="2DCFCEB3" w14:textId="77777777" w:rsidR="00093DBF" w:rsidRPr="00F23566" w:rsidRDefault="00093DBF" w:rsidP="00093DBF"/>
        </w:tc>
        <w:tc>
          <w:tcPr>
            <w:tcW w:w="6" w:type="dxa"/>
            <w:vAlign w:val="center"/>
            <w:hideMark/>
          </w:tcPr>
          <w:p w14:paraId="18396F17" w14:textId="77777777" w:rsidR="00093DBF" w:rsidRPr="00F23566" w:rsidRDefault="00093DBF" w:rsidP="00093DBF"/>
        </w:tc>
        <w:tc>
          <w:tcPr>
            <w:tcW w:w="6" w:type="dxa"/>
            <w:vAlign w:val="center"/>
            <w:hideMark/>
          </w:tcPr>
          <w:p w14:paraId="6E677DF6" w14:textId="77777777" w:rsidR="00093DBF" w:rsidRPr="00F23566" w:rsidRDefault="00093DBF" w:rsidP="00093DBF"/>
        </w:tc>
        <w:tc>
          <w:tcPr>
            <w:tcW w:w="6" w:type="dxa"/>
            <w:vAlign w:val="center"/>
            <w:hideMark/>
          </w:tcPr>
          <w:p w14:paraId="13583C32" w14:textId="77777777" w:rsidR="00093DBF" w:rsidRPr="00F23566" w:rsidRDefault="00093DBF" w:rsidP="00093DBF"/>
        </w:tc>
        <w:tc>
          <w:tcPr>
            <w:tcW w:w="6" w:type="dxa"/>
            <w:vAlign w:val="center"/>
            <w:hideMark/>
          </w:tcPr>
          <w:p w14:paraId="3B0A02BC" w14:textId="77777777" w:rsidR="00093DBF" w:rsidRPr="00F23566" w:rsidRDefault="00093DBF" w:rsidP="00093DBF"/>
        </w:tc>
        <w:tc>
          <w:tcPr>
            <w:tcW w:w="6" w:type="dxa"/>
            <w:vAlign w:val="center"/>
            <w:hideMark/>
          </w:tcPr>
          <w:p w14:paraId="0A17C576" w14:textId="77777777" w:rsidR="00093DBF" w:rsidRPr="00F23566" w:rsidRDefault="00093DBF" w:rsidP="00093DBF"/>
        </w:tc>
        <w:tc>
          <w:tcPr>
            <w:tcW w:w="6" w:type="dxa"/>
            <w:vAlign w:val="center"/>
            <w:hideMark/>
          </w:tcPr>
          <w:p w14:paraId="4CFEE734" w14:textId="77777777" w:rsidR="00093DBF" w:rsidRPr="00F23566" w:rsidRDefault="00093DBF" w:rsidP="00093DBF"/>
        </w:tc>
        <w:tc>
          <w:tcPr>
            <w:tcW w:w="811" w:type="dxa"/>
            <w:vAlign w:val="center"/>
            <w:hideMark/>
          </w:tcPr>
          <w:p w14:paraId="69F89D97" w14:textId="77777777" w:rsidR="00093DBF" w:rsidRPr="00F23566" w:rsidRDefault="00093DBF" w:rsidP="00093DBF"/>
        </w:tc>
        <w:tc>
          <w:tcPr>
            <w:tcW w:w="811" w:type="dxa"/>
            <w:vAlign w:val="center"/>
            <w:hideMark/>
          </w:tcPr>
          <w:p w14:paraId="01C292AF" w14:textId="77777777" w:rsidR="00093DBF" w:rsidRPr="00F23566" w:rsidRDefault="00093DBF" w:rsidP="00093DBF"/>
        </w:tc>
        <w:tc>
          <w:tcPr>
            <w:tcW w:w="420" w:type="dxa"/>
            <w:vAlign w:val="center"/>
            <w:hideMark/>
          </w:tcPr>
          <w:p w14:paraId="2081FB79" w14:textId="77777777" w:rsidR="00093DBF" w:rsidRPr="00F23566" w:rsidRDefault="00093DBF" w:rsidP="00093DBF"/>
        </w:tc>
        <w:tc>
          <w:tcPr>
            <w:tcW w:w="588" w:type="dxa"/>
            <w:vAlign w:val="center"/>
            <w:hideMark/>
          </w:tcPr>
          <w:p w14:paraId="359917C4" w14:textId="77777777" w:rsidR="00093DBF" w:rsidRPr="00F23566" w:rsidRDefault="00093DBF" w:rsidP="00093DBF"/>
        </w:tc>
        <w:tc>
          <w:tcPr>
            <w:tcW w:w="644" w:type="dxa"/>
            <w:vAlign w:val="center"/>
            <w:hideMark/>
          </w:tcPr>
          <w:p w14:paraId="4D319DA2" w14:textId="77777777" w:rsidR="00093DBF" w:rsidRPr="00F23566" w:rsidRDefault="00093DBF" w:rsidP="00093DBF"/>
        </w:tc>
        <w:tc>
          <w:tcPr>
            <w:tcW w:w="420" w:type="dxa"/>
            <w:vAlign w:val="center"/>
            <w:hideMark/>
          </w:tcPr>
          <w:p w14:paraId="03792B1E" w14:textId="77777777" w:rsidR="00093DBF" w:rsidRPr="00F23566" w:rsidRDefault="00093DBF" w:rsidP="00093DBF"/>
        </w:tc>
        <w:tc>
          <w:tcPr>
            <w:tcW w:w="36" w:type="dxa"/>
            <w:vAlign w:val="center"/>
            <w:hideMark/>
          </w:tcPr>
          <w:p w14:paraId="5A77DA84" w14:textId="77777777" w:rsidR="00093DBF" w:rsidRPr="00F23566" w:rsidRDefault="00093DBF" w:rsidP="00093DBF"/>
        </w:tc>
        <w:tc>
          <w:tcPr>
            <w:tcW w:w="6" w:type="dxa"/>
            <w:vAlign w:val="center"/>
            <w:hideMark/>
          </w:tcPr>
          <w:p w14:paraId="4306D1C5" w14:textId="77777777" w:rsidR="00093DBF" w:rsidRPr="00F23566" w:rsidRDefault="00093DBF" w:rsidP="00093DBF"/>
        </w:tc>
        <w:tc>
          <w:tcPr>
            <w:tcW w:w="6" w:type="dxa"/>
            <w:vAlign w:val="center"/>
            <w:hideMark/>
          </w:tcPr>
          <w:p w14:paraId="77AA47E8" w14:textId="77777777" w:rsidR="00093DBF" w:rsidRPr="00F23566" w:rsidRDefault="00093DBF" w:rsidP="00093DBF"/>
        </w:tc>
        <w:tc>
          <w:tcPr>
            <w:tcW w:w="700" w:type="dxa"/>
            <w:vAlign w:val="center"/>
            <w:hideMark/>
          </w:tcPr>
          <w:p w14:paraId="5A958B36" w14:textId="77777777" w:rsidR="00093DBF" w:rsidRPr="00F23566" w:rsidRDefault="00093DBF" w:rsidP="00093DBF"/>
        </w:tc>
        <w:tc>
          <w:tcPr>
            <w:tcW w:w="700" w:type="dxa"/>
            <w:vAlign w:val="center"/>
            <w:hideMark/>
          </w:tcPr>
          <w:p w14:paraId="360A813E" w14:textId="77777777" w:rsidR="00093DBF" w:rsidRPr="00F23566" w:rsidRDefault="00093DBF" w:rsidP="00093DBF"/>
        </w:tc>
        <w:tc>
          <w:tcPr>
            <w:tcW w:w="420" w:type="dxa"/>
            <w:vAlign w:val="center"/>
            <w:hideMark/>
          </w:tcPr>
          <w:p w14:paraId="4C0CED35" w14:textId="77777777" w:rsidR="00093DBF" w:rsidRPr="00F23566" w:rsidRDefault="00093DBF" w:rsidP="00093DBF"/>
        </w:tc>
        <w:tc>
          <w:tcPr>
            <w:tcW w:w="36" w:type="dxa"/>
            <w:vAlign w:val="center"/>
            <w:hideMark/>
          </w:tcPr>
          <w:p w14:paraId="26F4E13F" w14:textId="77777777" w:rsidR="00093DBF" w:rsidRPr="00F23566" w:rsidRDefault="00093DBF" w:rsidP="00093DBF"/>
        </w:tc>
      </w:tr>
      <w:tr w:rsidR="00093DBF" w:rsidRPr="00F23566" w14:paraId="450BDD4A"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FF5A3DE" w14:textId="77777777" w:rsidR="00093DBF" w:rsidRPr="00F23566" w:rsidRDefault="00093DBF" w:rsidP="00093DBF">
            <w:r w:rsidRPr="00F23566">
              <w:t>931000</w:t>
            </w:r>
          </w:p>
        </w:tc>
        <w:tc>
          <w:tcPr>
            <w:tcW w:w="720" w:type="dxa"/>
            <w:tcBorders>
              <w:top w:val="nil"/>
              <w:left w:val="nil"/>
              <w:bottom w:val="nil"/>
              <w:right w:val="nil"/>
            </w:tcBorders>
            <w:shd w:val="clear" w:color="auto" w:fill="auto"/>
            <w:noWrap/>
            <w:vAlign w:val="bottom"/>
            <w:hideMark/>
          </w:tcPr>
          <w:p w14:paraId="0D9C885E"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4928366B"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6BC9086"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000000" w:fill="FFFFFF"/>
            <w:noWrap/>
            <w:vAlign w:val="bottom"/>
            <w:hideMark/>
          </w:tcPr>
          <w:p w14:paraId="2B011C81" w14:textId="77777777" w:rsidR="00093DBF" w:rsidRPr="00F23566" w:rsidRDefault="00093DBF" w:rsidP="00093DBF">
            <w:r w:rsidRPr="00F23566">
              <w:t>98000</w:t>
            </w:r>
          </w:p>
        </w:tc>
        <w:tc>
          <w:tcPr>
            <w:tcW w:w="760" w:type="dxa"/>
            <w:tcBorders>
              <w:top w:val="nil"/>
              <w:left w:val="nil"/>
              <w:bottom w:val="nil"/>
              <w:right w:val="single" w:sz="8" w:space="0" w:color="auto"/>
            </w:tcBorders>
            <w:shd w:val="clear" w:color="auto" w:fill="auto"/>
            <w:noWrap/>
            <w:vAlign w:val="bottom"/>
            <w:hideMark/>
          </w:tcPr>
          <w:p w14:paraId="64AF40B3" w14:textId="77777777" w:rsidR="00093DBF" w:rsidRPr="00F23566" w:rsidRDefault="00093DBF" w:rsidP="00093DBF">
            <w:r w:rsidRPr="00F23566">
              <w:t>1,07</w:t>
            </w:r>
          </w:p>
        </w:tc>
        <w:tc>
          <w:tcPr>
            <w:tcW w:w="1000" w:type="dxa"/>
            <w:tcBorders>
              <w:top w:val="nil"/>
              <w:left w:val="nil"/>
              <w:bottom w:val="nil"/>
              <w:right w:val="nil"/>
            </w:tcBorders>
            <w:shd w:val="clear" w:color="auto" w:fill="auto"/>
            <w:noWrap/>
            <w:vAlign w:val="bottom"/>
            <w:hideMark/>
          </w:tcPr>
          <w:p w14:paraId="325209F1" w14:textId="77777777" w:rsidR="00093DBF" w:rsidRPr="00F23566" w:rsidRDefault="00093DBF" w:rsidP="00093DBF"/>
        </w:tc>
        <w:tc>
          <w:tcPr>
            <w:tcW w:w="6" w:type="dxa"/>
            <w:vAlign w:val="center"/>
            <w:hideMark/>
          </w:tcPr>
          <w:p w14:paraId="10542025" w14:textId="77777777" w:rsidR="00093DBF" w:rsidRPr="00F23566" w:rsidRDefault="00093DBF" w:rsidP="00093DBF"/>
        </w:tc>
        <w:tc>
          <w:tcPr>
            <w:tcW w:w="6" w:type="dxa"/>
            <w:vAlign w:val="center"/>
            <w:hideMark/>
          </w:tcPr>
          <w:p w14:paraId="0661EAC2" w14:textId="77777777" w:rsidR="00093DBF" w:rsidRPr="00F23566" w:rsidRDefault="00093DBF" w:rsidP="00093DBF"/>
        </w:tc>
        <w:tc>
          <w:tcPr>
            <w:tcW w:w="6" w:type="dxa"/>
            <w:vAlign w:val="center"/>
            <w:hideMark/>
          </w:tcPr>
          <w:p w14:paraId="7577DA9B" w14:textId="77777777" w:rsidR="00093DBF" w:rsidRPr="00F23566" w:rsidRDefault="00093DBF" w:rsidP="00093DBF"/>
        </w:tc>
        <w:tc>
          <w:tcPr>
            <w:tcW w:w="6" w:type="dxa"/>
            <w:vAlign w:val="center"/>
            <w:hideMark/>
          </w:tcPr>
          <w:p w14:paraId="120A6D1D" w14:textId="77777777" w:rsidR="00093DBF" w:rsidRPr="00F23566" w:rsidRDefault="00093DBF" w:rsidP="00093DBF"/>
        </w:tc>
        <w:tc>
          <w:tcPr>
            <w:tcW w:w="6" w:type="dxa"/>
            <w:vAlign w:val="center"/>
            <w:hideMark/>
          </w:tcPr>
          <w:p w14:paraId="3508AE4E" w14:textId="77777777" w:rsidR="00093DBF" w:rsidRPr="00F23566" w:rsidRDefault="00093DBF" w:rsidP="00093DBF"/>
        </w:tc>
        <w:tc>
          <w:tcPr>
            <w:tcW w:w="6" w:type="dxa"/>
            <w:vAlign w:val="center"/>
            <w:hideMark/>
          </w:tcPr>
          <w:p w14:paraId="2913A5BA" w14:textId="77777777" w:rsidR="00093DBF" w:rsidRPr="00F23566" w:rsidRDefault="00093DBF" w:rsidP="00093DBF"/>
        </w:tc>
        <w:tc>
          <w:tcPr>
            <w:tcW w:w="6" w:type="dxa"/>
            <w:vAlign w:val="center"/>
            <w:hideMark/>
          </w:tcPr>
          <w:p w14:paraId="71C99DAB" w14:textId="77777777" w:rsidR="00093DBF" w:rsidRPr="00F23566" w:rsidRDefault="00093DBF" w:rsidP="00093DBF"/>
        </w:tc>
        <w:tc>
          <w:tcPr>
            <w:tcW w:w="811" w:type="dxa"/>
            <w:vAlign w:val="center"/>
            <w:hideMark/>
          </w:tcPr>
          <w:p w14:paraId="5EB2A5CD" w14:textId="77777777" w:rsidR="00093DBF" w:rsidRPr="00F23566" w:rsidRDefault="00093DBF" w:rsidP="00093DBF"/>
        </w:tc>
        <w:tc>
          <w:tcPr>
            <w:tcW w:w="811" w:type="dxa"/>
            <w:vAlign w:val="center"/>
            <w:hideMark/>
          </w:tcPr>
          <w:p w14:paraId="068F8CE8" w14:textId="77777777" w:rsidR="00093DBF" w:rsidRPr="00F23566" w:rsidRDefault="00093DBF" w:rsidP="00093DBF"/>
        </w:tc>
        <w:tc>
          <w:tcPr>
            <w:tcW w:w="420" w:type="dxa"/>
            <w:vAlign w:val="center"/>
            <w:hideMark/>
          </w:tcPr>
          <w:p w14:paraId="4C1D552E" w14:textId="77777777" w:rsidR="00093DBF" w:rsidRPr="00F23566" w:rsidRDefault="00093DBF" w:rsidP="00093DBF"/>
        </w:tc>
        <w:tc>
          <w:tcPr>
            <w:tcW w:w="588" w:type="dxa"/>
            <w:vAlign w:val="center"/>
            <w:hideMark/>
          </w:tcPr>
          <w:p w14:paraId="1C59A8B2" w14:textId="77777777" w:rsidR="00093DBF" w:rsidRPr="00F23566" w:rsidRDefault="00093DBF" w:rsidP="00093DBF"/>
        </w:tc>
        <w:tc>
          <w:tcPr>
            <w:tcW w:w="644" w:type="dxa"/>
            <w:vAlign w:val="center"/>
            <w:hideMark/>
          </w:tcPr>
          <w:p w14:paraId="36A9661E" w14:textId="77777777" w:rsidR="00093DBF" w:rsidRPr="00F23566" w:rsidRDefault="00093DBF" w:rsidP="00093DBF"/>
        </w:tc>
        <w:tc>
          <w:tcPr>
            <w:tcW w:w="420" w:type="dxa"/>
            <w:vAlign w:val="center"/>
            <w:hideMark/>
          </w:tcPr>
          <w:p w14:paraId="1BBF623F" w14:textId="77777777" w:rsidR="00093DBF" w:rsidRPr="00F23566" w:rsidRDefault="00093DBF" w:rsidP="00093DBF"/>
        </w:tc>
        <w:tc>
          <w:tcPr>
            <w:tcW w:w="36" w:type="dxa"/>
            <w:vAlign w:val="center"/>
            <w:hideMark/>
          </w:tcPr>
          <w:p w14:paraId="1828BA18" w14:textId="77777777" w:rsidR="00093DBF" w:rsidRPr="00F23566" w:rsidRDefault="00093DBF" w:rsidP="00093DBF"/>
        </w:tc>
        <w:tc>
          <w:tcPr>
            <w:tcW w:w="6" w:type="dxa"/>
            <w:vAlign w:val="center"/>
            <w:hideMark/>
          </w:tcPr>
          <w:p w14:paraId="6D77EED3" w14:textId="77777777" w:rsidR="00093DBF" w:rsidRPr="00F23566" w:rsidRDefault="00093DBF" w:rsidP="00093DBF"/>
        </w:tc>
        <w:tc>
          <w:tcPr>
            <w:tcW w:w="6" w:type="dxa"/>
            <w:vAlign w:val="center"/>
            <w:hideMark/>
          </w:tcPr>
          <w:p w14:paraId="2D121921" w14:textId="77777777" w:rsidR="00093DBF" w:rsidRPr="00F23566" w:rsidRDefault="00093DBF" w:rsidP="00093DBF"/>
        </w:tc>
        <w:tc>
          <w:tcPr>
            <w:tcW w:w="700" w:type="dxa"/>
            <w:vAlign w:val="center"/>
            <w:hideMark/>
          </w:tcPr>
          <w:p w14:paraId="2A5ABFDC" w14:textId="77777777" w:rsidR="00093DBF" w:rsidRPr="00F23566" w:rsidRDefault="00093DBF" w:rsidP="00093DBF"/>
        </w:tc>
        <w:tc>
          <w:tcPr>
            <w:tcW w:w="700" w:type="dxa"/>
            <w:vAlign w:val="center"/>
            <w:hideMark/>
          </w:tcPr>
          <w:p w14:paraId="767F2F96" w14:textId="77777777" w:rsidR="00093DBF" w:rsidRPr="00F23566" w:rsidRDefault="00093DBF" w:rsidP="00093DBF"/>
        </w:tc>
        <w:tc>
          <w:tcPr>
            <w:tcW w:w="420" w:type="dxa"/>
            <w:vAlign w:val="center"/>
            <w:hideMark/>
          </w:tcPr>
          <w:p w14:paraId="08519770" w14:textId="77777777" w:rsidR="00093DBF" w:rsidRPr="00F23566" w:rsidRDefault="00093DBF" w:rsidP="00093DBF"/>
        </w:tc>
        <w:tc>
          <w:tcPr>
            <w:tcW w:w="36" w:type="dxa"/>
            <w:vAlign w:val="center"/>
            <w:hideMark/>
          </w:tcPr>
          <w:p w14:paraId="3D2B6699" w14:textId="77777777" w:rsidR="00093DBF" w:rsidRPr="00F23566" w:rsidRDefault="00093DBF" w:rsidP="00093DBF"/>
        </w:tc>
      </w:tr>
      <w:tr w:rsidR="00093DBF" w:rsidRPr="00F23566" w14:paraId="1169788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3353453"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5B254930" w14:textId="77777777" w:rsidR="00093DBF" w:rsidRPr="00F23566" w:rsidRDefault="00093DBF" w:rsidP="00093DBF">
            <w:r w:rsidRPr="00F23566">
              <w:t>931100</w:t>
            </w:r>
          </w:p>
        </w:tc>
        <w:tc>
          <w:tcPr>
            <w:tcW w:w="10684" w:type="dxa"/>
            <w:tcBorders>
              <w:top w:val="nil"/>
              <w:left w:val="nil"/>
              <w:bottom w:val="nil"/>
              <w:right w:val="nil"/>
            </w:tcBorders>
            <w:shd w:val="clear" w:color="auto" w:fill="auto"/>
            <w:vAlign w:val="bottom"/>
            <w:hideMark/>
          </w:tcPr>
          <w:p w14:paraId="4075AC26" w14:textId="77777777" w:rsidR="00093DBF" w:rsidRPr="00F23566" w:rsidRDefault="00093DBF" w:rsidP="00093DBF">
            <w:proofErr w:type="spellStart"/>
            <w:r w:rsidRPr="00F23566">
              <w:t>Примици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вредност</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D5A155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3F21EF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A9A107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3777ECE" w14:textId="77777777" w:rsidR="00093DBF" w:rsidRPr="00F23566" w:rsidRDefault="00093DBF" w:rsidP="00093DBF"/>
        </w:tc>
        <w:tc>
          <w:tcPr>
            <w:tcW w:w="6" w:type="dxa"/>
            <w:vAlign w:val="center"/>
            <w:hideMark/>
          </w:tcPr>
          <w:p w14:paraId="1A484DD3" w14:textId="77777777" w:rsidR="00093DBF" w:rsidRPr="00F23566" w:rsidRDefault="00093DBF" w:rsidP="00093DBF"/>
        </w:tc>
        <w:tc>
          <w:tcPr>
            <w:tcW w:w="6" w:type="dxa"/>
            <w:vAlign w:val="center"/>
            <w:hideMark/>
          </w:tcPr>
          <w:p w14:paraId="62DE58D7" w14:textId="77777777" w:rsidR="00093DBF" w:rsidRPr="00F23566" w:rsidRDefault="00093DBF" w:rsidP="00093DBF"/>
        </w:tc>
        <w:tc>
          <w:tcPr>
            <w:tcW w:w="6" w:type="dxa"/>
            <w:vAlign w:val="center"/>
            <w:hideMark/>
          </w:tcPr>
          <w:p w14:paraId="07030AFF" w14:textId="77777777" w:rsidR="00093DBF" w:rsidRPr="00F23566" w:rsidRDefault="00093DBF" w:rsidP="00093DBF"/>
        </w:tc>
        <w:tc>
          <w:tcPr>
            <w:tcW w:w="6" w:type="dxa"/>
            <w:vAlign w:val="center"/>
            <w:hideMark/>
          </w:tcPr>
          <w:p w14:paraId="1AC998C7" w14:textId="77777777" w:rsidR="00093DBF" w:rsidRPr="00F23566" w:rsidRDefault="00093DBF" w:rsidP="00093DBF"/>
        </w:tc>
        <w:tc>
          <w:tcPr>
            <w:tcW w:w="6" w:type="dxa"/>
            <w:vAlign w:val="center"/>
            <w:hideMark/>
          </w:tcPr>
          <w:p w14:paraId="42F6D05A" w14:textId="77777777" w:rsidR="00093DBF" w:rsidRPr="00F23566" w:rsidRDefault="00093DBF" w:rsidP="00093DBF"/>
        </w:tc>
        <w:tc>
          <w:tcPr>
            <w:tcW w:w="6" w:type="dxa"/>
            <w:vAlign w:val="center"/>
            <w:hideMark/>
          </w:tcPr>
          <w:p w14:paraId="11A3E02B" w14:textId="77777777" w:rsidR="00093DBF" w:rsidRPr="00F23566" w:rsidRDefault="00093DBF" w:rsidP="00093DBF"/>
        </w:tc>
        <w:tc>
          <w:tcPr>
            <w:tcW w:w="6" w:type="dxa"/>
            <w:vAlign w:val="center"/>
            <w:hideMark/>
          </w:tcPr>
          <w:p w14:paraId="56DB926F" w14:textId="77777777" w:rsidR="00093DBF" w:rsidRPr="00F23566" w:rsidRDefault="00093DBF" w:rsidP="00093DBF"/>
        </w:tc>
        <w:tc>
          <w:tcPr>
            <w:tcW w:w="811" w:type="dxa"/>
            <w:vAlign w:val="center"/>
            <w:hideMark/>
          </w:tcPr>
          <w:p w14:paraId="408D8ABC" w14:textId="77777777" w:rsidR="00093DBF" w:rsidRPr="00F23566" w:rsidRDefault="00093DBF" w:rsidP="00093DBF"/>
        </w:tc>
        <w:tc>
          <w:tcPr>
            <w:tcW w:w="811" w:type="dxa"/>
            <w:vAlign w:val="center"/>
            <w:hideMark/>
          </w:tcPr>
          <w:p w14:paraId="1110230B" w14:textId="77777777" w:rsidR="00093DBF" w:rsidRPr="00F23566" w:rsidRDefault="00093DBF" w:rsidP="00093DBF"/>
        </w:tc>
        <w:tc>
          <w:tcPr>
            <w:tcW w:w="420" w:type="dxa"/>
            <w:vAlign w:val="center"/>
            <w:hideMark/>
          </w:tcPr>
          <w:p w14:paraId="331D212F" w14:textId="77777777" w:rsidR="00093DBF" w:rsidRPr="00F23566" w:rsidRDefault="00093DBF" w:rsidP="00093DBF"/>
        </w:tc>
        <w:tc>
          <w:tcPr>
            <w:tcW w:w="588" w:type="dxa"/>
            <w:vAlign w:val="center"/>
            <w:hideMark/>
          </w:tcPr>
          <w:p w14:paraId="7F8EC6C9" w14:textId="77777777" w:rsidR="00093DBF" w:rsidRPr="00F23566" w:rsidRDefault="00093DBF" w:rsidP="00093DBF"/>
        </w:tc>
        <w:tc>
          <w:tcPr>
            <w:tcW w:w="644" w:type="dxa"/>
            <w:vAlign w:val="center"/>
            <w:hideMark/>
          </w:tcPr>
          <w:p w14:paraId="236D0E7F" w14:textId="77777777" w:rsidR="00093DBF" w:rsidRPr="00F23566" w:rsidRDefault="00093DBF" w:rsidP="00093DBF"/>
        </w:tc>
        <w:tc>
          <w:tcPr>
            <w:tcW w:w="420" w:type="dxa"/>
            <w:vAlign w:val="center"/>
            <w:hideMark/>
          </w:tcPr>
          <w:p w14:paraId="29D1F32F" w14:textId="77777777" w:rsidR="00093DBF" w:rsidRPr="00F23566" w:rsidRDefault="00093DBF" w:rsidP="00093DBF"/>
        </w:tc>
        <w:tc>
          <w:tcPr>
            <w:tcW w:w="36" w:type="dxa"/>
            <w:vAlign w:val="center"/>
            <w:hideMark/>
          </w:tcPr>
          <w:p w14:paraId="766B0BC4" w14:textId="77777777" w:rsidR="00093DBF" w:rsidRPr="00F23566" w:rsidRDefault="00093DBF" w:rsidP="00093DBF"/>
        </w:tc>
        <w:tc>
          <w:tcPr>
            <w:tcW w:w="6" w:type="dxa"/>
            <w:vAlign w:val="center"/>
            <w:hideMark/>
          </w:tcPr>
          <w:p w14:paraId="03AF592A" w14:textId="77777777" w:rsidR="00093DBF" w:rsidRPr="00F23566" w:rsidRDefault="00093DBF" w:rsidP="00093DBF"/>
        </w:tc>
        <w:tc>
          <w:tcPr>
            <w:tcW w:w="6" w:type="dxa"/>
            <w:vAlign w:val="center"/>
            <w:hideMark/>
          </w:tcPr>
          <w:p w14:paraId="78FC5694" w14:textId="77777777" w:rsidR="00093DBF" w:rsidRPr="00F23566" w:rsidRDefault="00093DBF" w:rsidP="00093DBF"/>
        </w:tc>
        <w:tc>
          <w:tcPr>
            <w:tcW w:w="700" w:type="dxa"/>
            <w:vAlign w:val="center"/>
            <w:hideMark/>
          </w:tcPr>
          <w:p w14:paraId="0392600F" w14:textId="77777777" w:rsidR="00093DBF" w:rsidRPr="00F23566" w:rsidRDefault="00093DBF" w:rsidP="00093DBF"/>
        </w:tc>
        <w:tc>
          <w:tcPr>
            <w:tcW w:w="700" w:type="dxa"/>
            <w:vAlign w:val="center"/>
            <w:hideMark/>
          </w:tcPr>
          <w:p w14:paraId="217BCF55" w14:textId="77777777" w:rsidR="00093DBF" w:rsidRPr="00F23566" w:rsidRDefault="00093DBF" w:rsidP="00093DBF"/>
        </w:tc>
        <w:tc>
          <w:tcPr>
            <w:tcW w:w="420" w:type="dxa"/>
            <w:vAlign w:val="center"/>
            <w:hideMark/>
          </w:tcPr>
          <w:p w14:paraId="25CDA5FB" w14:textId="77777777" w:rsidR="00093DBF" w:rsidRPr="00F23566" w:rsidRDefault="00093DBF" w:rsidP="00093DBF"/>
        </w:tc>
        <w:tc>
          <w:tcPr>
            <w:tcW w:w="36" w:type="dxa"/>
            <w:vAlign w:val="center"/>
            <w:hideMark/>
          </w:tcPr>
          <w:p w14:paraId="5D654734" w14:textId="77777777" w:rsidR="00093DBF" w:rsidRPr="00F23566" w:rsidRDefault="00093DBF" w:rsidP="00093DBF"/>
        </w:tc>
      </w:tr>
      <w:tr w:rsidR="00093DBF" w:rsidRPr="00F23566" w14:paraId="764E267E"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6407B7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2CDBAE8" w14:textId="77777777" w:rsidR="00093DBF" w:rsidRPr="00F23566" w:rsidRDefault="00093DBF" w:rsidP="00093DBF">
            <w:r w:rsidRPr="00F23566">
              <w:t>931200</w:t>
            </w:r>
          </w:p>
        </w:tc>
        <w:tc>
          <w:tcPr>
            <w:tcW w:w="10684" w:type="dxa"/>
            <w:tcBorders>
              <w:top w:val="nil"/>
              <w:left w:val="nil"/>
              <w:bottom w:val="nil"/>
              <w:right w:val="nil"/>
            </w:tcBorders>
            <w:shd w:val="clear" w:color="auto" w:fill="auto"/>
            <w:vAlign w:val="bottom"/>
            <w:hideMark/>
          </w:tcPr>
          <w:p w14:paraId="698829F9" w14:textId="77777777" w:rsidR="00093DBF" w:rsidRPr="00F23566" w:rsidRDefault="00093DBF" w:rsidP="00093DBF">
            <w:proofErr w:type="spellStart"/>
            <w:r w:rsidRPr="00F23566">
              <w:t>Примици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депозита</w:t>
            </w:r>
            <w:proofErr w:type="spellEnd"/>
            <w:r w:rsidRPr="00F23566">
              <w:t xml:space="preserve"> и </w:t>
            </w:r>
            <w:proofErr w:type="spellStart"/>
            <w:r w:rsidRPr="00F23566">
              <w:t>кауција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7BF318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CDC4D2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A89B39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FBB14E5" w14:textId="77777777" w:rsidR="00093DBF" w:rsidRPr="00F23566" w:rsidRDefault="00093DBF" w:rsidP="00093DBF"/>
        </w:tc>
        <w:tc>
          <w:tcPr>
            <w:tcW w:w="6" w:type="dxa"/>
            <w:vAlign w:val="center"/>
            <w:hideMark/>
          </w:tcPr>
          <w:p w14:paraId="771D971D" w14:textId="77777777" w:rsidR="00093DBF" w:rsidRPr="00F23566" w:rsidRDefault="00093DBF" w:rsidP="00093DBF"/>
        </w:tc>
        <w:tc>
          <w:tcPr>
            <w:tcW w:w="6" w:type="dxa"/>
            <w:vAlign w:val="center"/>
            <w:hideMark/>
          </w:tcPr>
          <w:p w14:paraId="453B328A" w14:textId="77777777" w:rsidR="00093DBF" w:rsidRPr="00F23566" w:rsidRDefault="00093DBF" w:rsidP="00093DBF"/>
        </w:tc>
        <w:tc>
          <w:tcPr>
            <w:tcW w:w="6" w:type="dxa"/>
            <w:vAlign w:val="center"/>
            <w:hideMark/>
          </w:tcPr>
          <w:p w14:paraId="0B0EAD7B" w14:textId="77777777" w:rsidR="00093DBF" w:rsidRPr="00F23566" w:rsidRDefault="00093DBF" w:rsidP="00093DBF"/>
        </w:tc>
        <w:tc>
          <w:tcPr>
            <w:tcW w:w="6" w:type="dxa"/>
            <w:vAlign w:val="center"/>
            <w:hideMark/>
          </w:tcPr>
          <w:p w14:paraId="4D21F6E3" w14:textId="77777777" w:rsidR="00093DBF" w:rsidRPr="00F23566" w:rsidRDefault="00093DBF" w:rsidP="00093DBF"/>
        </w:tc>
        <w:tc>
          <w:tcPr>
            <w:tcW w:w="6" w:type="dxa"/>
            <w:vAlign w:val="center"/>
            <w:hideMark/>
          </w:tcPr>
          <w:p w14:paraId="2B094CF1" w14:textId="77777777" w:rsidR="00093DBF" w:rsidRPr="00F23566" w:rsidRDefault="00093DBF" w:rsidP="00093DBF"/>
        </w:tc>
        <w:tc>
          <w:tcPr>
            <w:tcW w:w="6" w:type="dxa"/>
            <w:vAlign w:val="center"/>
            <w:hideMark/>
          </w:tcPr>
          <w:p w14:paraId="1ED9714D" w14:textId="77777777" w:rsidR="00093DBF" w:rsidRPr="00F23566" w:rsidRDefault="00093DBF" w:rsidP="00093DBF"/>
        </w:tc>
        <w:tc>
          <w:tcPr>
            <w:tcW w:w="6" w:type="dxa"/>
            <w:vAlign w:val="center"/>
            <w:hideMark/>
          </w:tcPr>
          <w:p w14:paraId="16DC4FD9" w14:textId="77777777" w:rsidR="00093DBF" w:rsidRPr="00F23566" w:rsidRDefault="00093DBF" w:rsidP="00093DBF"/>
        </w:tc>
        <w:tc>
          <w:tcPr>
            <w:tcW w:w="811" w:type="dxa"/>
            <w:vAlign w:val="center"/>
            <w:hideMark/>
          </w:tcPr>
          <w:p w14:paraId="1CEFE624" w14:textId="77777777" w:rsidR="00093DBF" w:rsidRPr="00F23566" w:rsidRDefault="00093DBF" w:rsidP="00093DBF"/>
        </w:tc>
        <w:tc>
          <w:tcPr>
            <w:tcW w:w="811" w:type="dxa"/>
            <w:vAlign w:val="center"/>
            <w:hideMark/>
          </w:tcPr>
          <w:p w14:paraId="3A5CB04C" w14:textId="77777777" w:rsidR="00093DBF" w:rsidRPr="00F23566" w:rsidRDefault="00093DBF" w:rsidP="00093DBF"/>
        </w:tc>
        <w:tc>
          <w:tcPr>
            <w:tcW w:w="420" w:type="dxa"/>
            <w:vAlign w:val="center"/>
            <w:hideMark/>
          </w:tcPr>
          <w:p w14:paraId="10E41673" w14:textId="77777777" w:rsidR="00093DBF" w:rsidRPr="00F23566" w:rsidRDefault="00093DBF" w:rsidP="00093DBF"/>
        </w:tc>
        <w:tc>
          <w:tcPr>
            <w:tcW w:w="588" w:type="dxa"/>
            <w:vAlign w:val="center"/>
            <w:hideMark/>
          </w:tcPr>
          <w:p w14:paraId="193DEE28" w14:textId="77777777" w:rsidR="00093DBF" w:rsidRPr="00F23566" w:rsidRDefault="00093DBF" w:rsidP="00093DBF"/>
        </w:tc>
        <w:tc>
          <w:tcPr>
            <w:tcW w:w="644" w:type="dxa"/>
            <w:vAlign w:val="center"/>
            <w:hideMark/>
          </w:tcPr>
          <w:p w14:paraId="77E626BB" w14:textId="77777777" w:rsidR="00093DBF" w:rsidRPr="00F23566" w:rsidRDefault="00093DBF" w:rsidP="00093DBF"/>
        </w:tc>
        <w:tc>
          <w:tcPr>
            <w:tcW w:w="420" w:type="dxa"/>
            <w:vAlign w:val="center"/>
            <w:hideMark/>
          </w:tcPr>
          <w:p w14:paraId="5368C899" w14:textId="77777777" w:rsidR="00093DBF" w:rsidRPr="00F23566" w:rsidRDefault="00093DBF" w:rsidP="00093DBF"/>
        </w:tc>
        <w:tc>
          <w:tcPr>
            <w:tcW w:w="36" w:type="dxa"/>
            <w:vAlign w:val="center"/>
            <w:hideMark/>
          </w:tcPr>
          <w:p w14:paraId="75E46860" w14:textId="77777777" w:rsidR="00093DBF" w:rsidRPr="00F23566" w:rsidRDefault="00093DBF" w:rsidP="00093DBF"/>
        </w:tc>
        <w:tc>
          <w:tcPr>
            <w:tcW w:w="6" w:type="dxa"/>
            <w:vAlign w:val="center"/>
            <w:hideMark/>
          </w:tcPr>
          <w:p w14:paraId="56852010" w14:textId="77777777" w:rsidR="00093DBF" w:rsidRPr="00F23566" w:rsidRDefault="00093DBF" w:rsidP="00093DBF"/>
        </w:tc>
        <w:tc>
          <w:tcPr>
            <w:tcW w:w="6" w:type="dxa"/>
            <w:vAlign w:val="center"/>
            <w:hideMark/>
          </w:tcPr>
          <w:p w14:paraId="4C2BE2F3" w14:textId="77777777" w:rsidR="00093DBF" w:rsidRPr="00F23566" w:rsidRDefault="00093DBF" w:rsidP="00093DBF"/>
        </w:tc>
        <w:tc>
          <w:tcPr>
            <w:tcW w:w="700" w:type="dxa"/>
            <w:vAlign w:val="center"/>
            <w:hideMark/>
          </w:tcPr>
          <w:p w14:paraId="4AAE55A6" w14:textId="77777777" w:rsidR="00093DBF" w:rsidRPr="00F23566" w:rsidRDefault="00093DBF" w:rsidP="00093DBF"/>
        </w:tc>
        <w:tc>
          <w:tcPr>
            <w:tcW w:w="700" w:type="dxa"/>
            <w:vAlign w:val="center"/>
            <w:hideMark/>
          </w:tcPr>
          <w:p w14:paraId="1D18A530" w14:textId="77777777" w:rsidR="00093DBF" w:rsidRPr="00F23566" w:rsidRDefault="00093DBF" w:rsidP="00093DBF"/>
        </w:tc>
        <w:tc>
          <w:tcPr>
            <w:tcW w:w="420" w:type="dxa"/>
            <w:vAlign w:val="center"/>
            <w:hideMark/>
          </w:tcPr>
          <w:p w14:paraId="5585DAC8" w14:textId="77777777" w:rsidR="00093DBF" w:rsidRPr="00F23566" w:rsidRDefault="00093DBF" w:rsidP="00093DBF"/>
        </w:tc>
        <w:tc>
          <w:tcPr>
            <w:tcW w:w="36" w:type="dxa"/>
            <w:vAlign w:val="center"/>
            <w:hideMark/>
          </w:tcPr>
          <w:p w14:paraId="0B271B47" w14:textId="77777777" w:rsidR="00093DBF" w:rsidRPr="00F23566" w:rsidRDefault="00093DBF" w:rsidP="00093DBF"/>
        </w:tc>
      </w:tr>
      <w:tr w:rsidR="00093DBF" w:rsidRPr="00F23566" w14:paraId="2470125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F27965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CBFC7CD" w14:textId="77777777" w:rsidR="00093DBF" w:rsidRPr="00F23566" w:rsidRDefault="00093DBF" w:rsidP="00093DBF">
            <w:r w:rsidRPr="00F23566">
              <w:t>931300</w:t>
            </w:r>
          </w:p>
        </w:tc>
        <w:tc>
          <w:tcPr>
            <w:tcW w:w="10684" w:type="dxa"/>
            <w:tcBorders>
              <w:top w:val="nil"/>
              <w:left w:val="nil"/>
              <w:bottom w:val="nil"/>
              <w:right w:val="nil"/>
            </w:tcBorders>
            <w:shd w:val="clear" w:color="auto" w:fill="auto"/>
            <w:vAlign w:val="bottom"/>
            <w:hideMark/>
          </w:tcPr>
          <w:p w14:paraId="0460B36E" w14:textId="77777777" w:rsidR="00093DBF" w:rsidRPr="00F23566" w:rsidRDefault="00093DBF" w:rsidP="00093DBF">
            <w:proofErr w:type="spellStart"/>
            <w:r w:rsidRPr="00F23566">
              <w:t>Примици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аванса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CD0400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C3527C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E44ECD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53DE5BF" w14:textId="77777777" w:rsidR="00093DBF" w:rsidRPr="00F23566" w:rsidRDefault="00093DBF" w:rsidP="00093DBF"/>
        </w:tc>
        <w:tc>
          <w:tcPr>
            <w:tcW w:w="6" w:type="dxa"/>
            <w:vAlign w:val="center"/>
            <w:hideMark/>
          </w:tcPr>
          <w:p w14:paraId="32A37F5E" w14:textId="77777777" w:rsidR="00093DBF" w:rsidRPr="00F23566" w:rsidRDefault="00093DBF" w:rsidP="00093DBF"/>
        </w:tc>
        <w:tc>
          <w:tcPr>
            <w:tcW w:w="6" w:type="dxa"/>
            <w:vAlign w:val="center"/>
            <w:hideMark/>
          </w:tcPr>
          <w:p w14:paraId="455A0EB7" w14:textId="77777777" w:rsidR="00093DBF" w:rsidRPr="00F23566" w:rsidRDefault="00093DBF" w:rsidP="00093DBF"/>
        </w:tc>
        <w:tc>
          <w:tcPr>
            <w:tcW w:w="6" w:type="dxa"/>
            <w:vAlign w:val="center"/>
            <w:hideMark/>
          </w:tcPr>
          <w:p w14:paraId="2AF36CF5" w14:textId="77777777" w:rsidR="00093DBF" w:rsidRPr="00F23566" w:rsidRDefault="00093DBF" w:rsidP="00093DBF"/>
        </w:tc>
        <w:tc>
          <w:tcPr>
            <w:tcW w:w="6" w:type="dxa"/>
            <w:vAlign w:val="center"/>
            <w:hideMark/>
          </w:tcPr>
          <w:p w14:paraId="57A7AAC0" w14:textId="77777777" w:rsidR="00093DBF" w:rsidRPr="00F23566" w:rsidRDefault="00093DBF" w:rsidP="00093DBF"/>
        </w:tc>
        <w:tc>
          <w:tcPr>
            <w:tcW w:w="6" w:type="dxa"/>
            <w:vAlign w:val="center"/>
            <w:hideMark/>
          </w:tcPr>
          <w:p w14:paraId="564E66FC" w14:textId="77777777" w:rsidR="00093DBF" w:rsidRPr="00F23566" w:rsidRDefault="00093DBF" w:rsidP="00093DBF"/>
        </w:tc>
        <w:tc>
          <w:tcPr>
            <w:tcW w:w="6" w:type="dxa"/>
            <w:vAlign w:val="center"/>
            <w:hideMark/>
          </w:tcPr>
          <w:p w14:paraId="18D1A638" w14:textId="77777777" w:rsidR="00093DBF" w:rsidRPr="00F23566" w:rsidRDefault="00093DBF" w:rsidP="00093DBF"/>
        </w:tc>
        <w:tc>
          <w:tcPr>
            <w:tcW w:w="6" w:type="dxa"/>
            <w:vAlign w:val="center"/>
            <w:hideMark/>
          </w:tcPr>
          <w:p w14:paraId="3DE26F90" w14:textId="77777777" w:rsidR="00093DBF" w:rsidRPr="00F23566" w:rsidRDefault="00093DBF" w:rsidP="00093DBF"/>
        </w:tc>
        <w:tc>
          <w:tcPr>
            <w:tcW w:w="811" w:type="dxa"/>
            <w:vAlign w:val="center"/>
            <w:hideMark/>
          </w:tcPr>
          <w:p w14:paraId="32DEAA26" w14:textId="77777777" w:rsidR="00093DBF" w:rsidRPr="00F23566" w:rsidRDefault="00093DBF" w:rsidP="00093DBF"/>
        </w:tc>
        <w:tc>
          <w:tcPr>
            <w:tcW w:w="811" w:type="dxa"/>
            <w:vAlign w:val="center"/>
            <w:hideMark/>
          </w:tcPr>
          <w:p w14:paraId="23324E8C" w14:textId="77777777" w:rsidR="00093DBF" w:rsidRPr="00F23566" w:rsidRDefault="00093DBF" w:rsidP="00093DBF"/>
        </w:tc>
        <w:tc>
          <w:tcPr>
            <w:tcW w:w="420" w:type="dxa"/>
            <w:vAlign w:val="center"/>
            <w:hideMark/>
          </w:tcPr>
          <w:p w14:paraId="5BFC030F" w14:textId="77777777" w:rsidR="00093DBF" w:rsidRPr="00F23566" w:rsidRDefault="00093DBF" w:rsidP="00093DBF"/>
        </w:tc>
        <w:tc>
          <w:tcPr>
            <w:tcW w:w="588" w:type="dxa"/>
            <w:vAlign w:val="center"/>
            <w:hideMark/>
          </w:tcPr>
          <w:p w14:paraId="6E0E4B1C" w14:textId="77777777" w:rsidR="00093DBF" w:rsidRPr="00F23566" w:rsidRDefault="00093DBF" w:rsidP="00093DBF"/>
        </w:tc>
        <w:tc>
          <w:tcPr>
            <w:tcW w:w="644" w:type="dxa"/>
            <w:vAlign w:val="center"/>
            <w:hideMark/>
          </w:tcPr>
          <w:p w14:paraId="35646A42" w14:textId="77777777" w:rsidR="00093DBF" w:rsidRPr="00F23566" w:rsidRDefault="00093DBF" w:rsidP="00093DBF"/>
        </w:tc>
        <w:tc>
          <w:tcPr>
            <w:tcW w:w="420" w:type="dxa"/>
            <w:vAlign w:val="center"/>
            <w:hideMark/>
          </w:tcPr>
          <w:p w14:paraId="684D2DD5" w14:textId="77777777" w:rsidR="00093DBF" w:rsidRPr="00F23566" w:rsidRDefault="00093DBF" w:rsidP="00093DBF"/>
        </w:tc>
        <w:tc>
          <w:tcPr>
            <w:tcW w:w="36" w:type="dxa"/>
            <w:vAlign w:val="center"/>
            <w:hideMark/>
          </w:tcPr>
          <w:p w14:paraId="73E425A2" w14:textId="77777777" w:rsidR="00093DBF" w:rsidRPr="00F23566" w:rsidRDefault="00093DBF" w:rsidP="00093DBF"/>
        </w:tc>
        <w:tc>
          <w:tcPr>
            <w:tcW w:w="6" w:type="dxa"/>
            <w:vAlign w:val="center"/>
            <w:hideMark/>
          </w:tcPr>
          <w:p w14:paraId="1284AF37" w14:textId="77777777" w:rsidR="00093DBF" w:rsidRPr="00F23566" w:rsidRDefault="00093DBF" w:rsidP="00093DBF"/>
        </w:tc>
        <w:tc>
          <w:tcPr>
            <w:tcW w:w="6" w:type="dxa"/>
            <w:vAlign w:val="center"/>
            <w:hideMark/>
          </w:tcPr>
          <w:p w14:paraId="07429219" w14:textId="77777777" w:rsidR="00093DBF" w:rsidRPr="00F23566" w:rsidRDefault="00093DBF" w:rsidP="00093DBF"/>
        </w:tc>
        <w:tc>
          <w:tcPr>
            <w:tcW w:w="700" w:type="dxa"/>
            <w:vAlign w:val="center"/>
            <w:hideMark/>
          </w:tcPr>
          <w:p w14:paraId="1FEB76A4" w14:textId="77777777" w:rsidR="00093DBF" w:rsidRPr="00F23566" w:rsidRDefault="00093DBF" w:rsidP="00093DBF"/>
        </w:tc>
        <w:tc>
          <w:tcPr>
            <w:tcW w:w="700" w:type="dxa"/>
            <w:vAlign w:val="center"/>
            <w:hideMark/>
          </w:tcPr>
          <w:p w14:paraId="273335D7" w14:textId="77777777" w:rsidR="00093DBF" w:rsidRPr="00F23566" w:rsidRDefault="00093DBF" w:rsidP="00093DBF"/>
        </w:tc>
        <w:tc>
          <w:tcPr>
            <w:tcW w:w="420" w:type="dxa"/>
            <w:vAlign w:val="center"/>
            <w:hideMark/>
          </w:tcPr>
          <w:p w14:paraId="72A53EC9" w14:textId="77777777" w:rsidR="00093DBF" w:rsidRPr="00F23566" w:rsidRDefault="00093DBF" w:rsidP="00093DBF"/>
        </w:tc>
        <w:tc>
          <w:tcPr>
            <w:tcW w:w="36" w:type="dxa"/>
            <w:vAlign w:val="center"/>
            <w:hideMark/>
          </w:tcPr>
          <w:p w14:paraId="4866A260" w14:textId="77777777" w:rsidR="00093DBF" w:rsidRPr="00F23566" w:rsidRDefault="00093DBF" w:rsidP="00093DBF"/>
        </w:tc>
      </w:tr>
      <w:tr w:rsidR="00093DBF" w:rsidRPr="00F23566" w14:paraId="6143EFAE"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A7D83A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307FE6" w14:textId="77777777" w:rsidR="00093DBF" w:rsidRPr="00F23566" w:rsidRDefault="00093DBF" w:rsidP="00093DBF">
            <w:r w:rsidRPr="00F23566">
              <w:t>931900</w:t>
            </w:r>
          </w:p>
        </w:tc>
        <w:tc>
          <w:tcPr>
            <w:tcW w:w="10684" w:type="dxa"/>
            <w:tcBorders>
              <w:top w:val="nil"/>
              <w:left w:val="nil"/>
              <w:bottom w:val="nil"/>
              <w:right w:val="nil"/>
            </w:tcBorders>
            <w:shd w:val="clear" w:color="auto" w:fill="auto"/>
            <w:vAlign w:val="bottom"/>
            <w:hideMark/>
          </w:tcPr>
          <w:p w14:paraId="2BA7797E"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2EC8F91"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auto" w:fill="auto"/>
            <w:noWrap/>
            <w:vAlign w:val="bottom"/>
            <w:hideMark/>
          </w:tcPr>
          <w:p w14:paraId="584CA1BD" w14:textId="77777777" w:rsidR="00093DBF" w:rsidRPr="00F23566" w:rsidRDefault="00093DBF" w:rsidP="00093DBF">
            <w:r w:rsidRPr="00F23566">
              <w:t>98000</w:t>
            </w:r>
          </w:p>
        </w:tc>
        <w:tc>
          <w:tcPr>
            <w:tcW w:w="760" w:type="dxa"/>
            <w:tcBorders>
              <w:top w:val="nil"/>
              <w:left w:val="nil"/>
              <w:bottom w:val="nil"/>
              <w:right w:val="single" w:sz="8" w:space="0" w:color="auto"/>
            </w:tcBorders>
            <w:shd w:val="clear" w:color="auto" w:fill="auto"/>
            <w:noWrap/>
            <w:vAlign w:val="bottom"/>
            <w:hideMark/>
          </w:tcPr>
          <w:p w14:paraId="0EE5B75D" w14:textId="77777777" w:rsidR="00093DBF" w:rsidRPr="00F23566" w:rsidRDefault="00093DBF" w:rsidP="00093DBF">
            <w:r w:rsidRPr="00F23566">
              <w:t>1,07</w:t>
            </w:r>
          </w:p>
        </w:tc>
        <w:tc>
          <w:tcPr>
            <w:tcW w:w="1000" w:type="dxa"/>
            <w:tcBorders>
              <w:top w:val="nil"/>
              <w:left w:val="nil"/>
              <w:bottom w:val="nil"/>
              <w:right w:val="nil"/>
            </w:tcBorders>
            <w:shd w:val="clear" w:color="auto" w:fill="auto"/>
            <w:noWrap/>
            <w:vAlign w:val="bottom"/>
            <w:hideMark/>
          </w:tcPr>
          <w:p w14:paraId="1DB82D40" w14:textId="77777777" w:rsidR="00093DBF" w:rsidRPr="00F23566" w:rsidRDefault="00093DBF" w:rsidP="00093DBF"/>
        </w:tc>
        <w:tc>
          <w:tcPr>
            <w:tcW w:w="6" w:type="dxa"/>
            <w:vAlign w:val="center"/>
            <w:hideMark/>
          </w:tcPr>
          <w:p w14:paraId="3DACA826" w14:textId="77777777" w:rsidR="00093DBF" w:rsidRPr="00F23566" w:rsidRDefault="00093DBF" w:rsidP="00093DBF"/>
        </w:tc>
        <w:tc>
          <w:tcPr>
            <w:tcW w:w="6" w:type="dxa"/>
            <w:vAlign w:val="center"/>
            <w:hideMark/>
          </w:tcPr>
          <w:p w14:paraId="23BB809D" w14:textId="77777777" w:rsidR="00093DBF" w:rsidRPr="00F23566" w:rsidRDefault="00093DBF" w:rsidP="00093DBF"/>
        </w:tc>
        <w:tc>
          <w:tcPr>
            <w:tcW w:w="6" w:type="dxa"/>
            <w:vAlign w:val="center"/>
            <w:hideMark/>
          </w:tcPr>
          <w:p w14:paraId="6B41D376" w14:textId="77777777" w:rsidR="00093DBF" w:rsidRPr="00F23566" w:rsidRDefault="00093DBF" w:rsidP="00093DBF"/>
        </w:tc>
        <w:tc>
          <w:tcPr>
            <w:tcW w:w="6" w:type="dxa"/>
            <w:vAlign w:val="center"/>
            <w:hideMark/>
          </w:tcPr>
          <w:p w14:paraId="575A3A32" w14:textId="77777777" w:rsidR="00093DBF" w:rsidRPr="00F23566" w:rsidRDefault="00093DBF" w:rsidP="00093DBF"/>
        </w:tc>
        <w:tc>
          <w:tcPr>
            <w:tcW w:w="6" w:type="dxa"/>
            <w:vAlign w:val="center"/>
            <w:hideMark/>
          </w:tcPr>
          <w:p w14:paraId="3B777265" w14:textId="77777777" w:rsidR="00093DBF" w:rsidRPr="00F23566" w:rsidRDefault="00093DBF" w:rsidP="00093DBF"/>
        </w:tc>
        <w:tc>
          <w:tcPr>
            <w:tcW w:w="6" w:type="dxa"/>
            <w:vAlign w:val="center"/>
            <w:hideMark/>
          </w:tcPr>
          <w:p w14:paraId="706C6B8C" w14:textId="77777777" w:rsidR="00093DBF" w:rsidRPr="00F23566" w:rsidRDefault="00093DBF" w:rsidP="00093DBF"/>
        </w:tc>
        <w:tc>
          <w:tcPr>
            <w:tcW w:w="6" w:type="dxa"/>
            <w:vAlign w:val="center"/>
            <w:hideMark/>
          </w:tcPr>
          <w:p w14:paraId="0A66D86B" w14:textId="77777777" w:rsidR="00093DBF" w:rsidRPr="00F23566" w:rsidRDefault="00093DBF" w:rsidP="00093DBF"/>
        </w:tc>
        <w:tc>
          <w:tcPr>
            <w:tcW w:w="811" w:type="dxa"/>
            <w:vAlign w:val="center"/>
            <w:hideMark/>
          </w:tcPr>
          <w:p w14:paraId="26892C68" w14:textId="77777777" w:rsidR="00093DBF" w:rsidRPr="00F23566" w:rsidRDefault="00093DBF" w:rsidP="00093DBF"/>
        </w:tc>
        <w:tc>
          <w:tcPr>
            <w:tcW w:w="811" w:type="dxa"/>
            <w:vAlign w:val="center"/>
            <w:hideMark/>
          </w:tcPr>
          <w:p w14:paraId="777959B6" w14:textId="77777777" w:rsidR="00093DBF" w:rsidRPr="00F23566" w:rsidRDefault="00093DBF" w:rsidP="00093DBF"/>
        </w:tc>
        <w:tc>
          <w:tcPr>
            <w:tcW w:w="420" w:type="dxa"/>
            <w:vAlign w:val="center"/>
            <w:hideMark/>
          </w:tcPr>
          <w:p w14:paraId="05738359" w14:textId="77777777" w:rsidR="00093DBF" w:rsidRPr="00F23566" w:rsidRDefault="00093DBF" w:rsidP="00093DBF"/>
        </w:tc>
        <w:tc>
          <w:tcPr>
            <w:tcW w:w="588" w:type="dxa"/>
            <w:vAlign w:val="center"/>
            <w:hideMark/>
          </w:tcPr>
          <w:p w14:paraId="3B8293EC" w14:textId="77777777" w:rsidR="00093DBF" w:rsidRPr="00F23566" w:rsidRDefault="00093DBF" w:rsidP="00093DBF"/>
        </w:tc>
        <w:tc>
          <w:tcPr>
            <w:tcW w:w="644" w:type="dxa"/>
            <w:vAlign w:val="center"/>
            <w:hideMark/>
          </w:tcPr>
          <w:p w14:paraId="1B718D1E" w14:textId="77777777" w:rsidR="00093DBF" w:rsidRPr="00F23566" w:rsidRDefault="00093DBF" w:rsidP="00093DBF"/>
        </w:tc>
        <w:tc>
          <w:tcPr>
            <w:tcW w:w="420" w:type="dxa"/>
            <w:vAlign w:val="center"/>
            <w:hideMark/>
          </w:tcPr>
          <w:p w14:paraId="6E3F7D34" w14:textId="77777777" w:rsidR="00093DBF" w:rsidRPr="00F23566" w:rsidRDefault="00093DBF" w:rsidP="00093DBF"/>
        </w:tc>
        <w:tc>
          <w:tcPr>
            <w:tcW w:w="36" w:type="dxa"/>
            <w:vAlign w:val="center"/>
            <w:hideMark/>
          </w:tcPr>
          <w:p w14:paraId="14B334C5" w14:textId="77777777" w:rsidR="00093DBF" w:rsidRPr="00F23566" w:rsidRDefault="00093DBF" w:rsidP="00093DBF"/>
        </w:tc>
        <w:tc>
          <w:tcPr>
            <w:tcW w:w="6" w:type="dxa"/>
            <w:vAlign w:val="center"/>
            <w:hideMark/>
          </w:tcPr>
          <w:p w14:paraId="39FC2D3A" w14:textId="77777777" w:rsidR="00093DBF" w:rsidRPr="00F23566" w:rsidRDefault="00093DBF" w:rsidP="00093DBF"/>
        </w:tc>
        <w:tc>
          <w:tcPr>
            <w:tcW w:w="6" w:type="dxa"/>
            <w:vAlign w:val="center"/>
            <w:hideMark/>
          </w:tcPr>
          <w:p w14:paraId="1A5FE4BC" w14:textId="77777777" w:rsidR="00093DBF" w:rsidRPr="00F23566" w:rsidRDefault="00093DBF" w:rsidP="00093DBF"/>
        </w:tc>
        <w:tc>
          <w:tcPr>
            <w:tcW w:w="700" w:type="dxa"/>
            <w:vAlign w:val="center"/>
            <w:hideMark/>
          </w:tcPr>
          <w:p w14:paraId="6BD6D1E4" w14:textId="77777777" w:rsidR="00093DBF" w:rsidRPr="00F23566" w:rsidRDefault="00093DBF" w:rsidP="00093DBF"/>
        </w:tc>
        <w:tc>
          <w:tcPr>
            <w:tcW w:w="700" w:type="dxa"/>
            <w:vAlign w:val="center"/>
            <w:hideMark/>
          </w:tcPr>
          <w:p w14:paraId="2B3F109D" w14:textId="77777777" w:rsidR="00093DBF" w:rsidRPr="00F23566" w:rsidRDefault="00093DBF" w:rsidP="00093DBF"/>
        </w:tc>
        <w:tc>
          <w:tcPr>
            <w:tcW w:w="420" w:type="dxa"/>
            <w:vAlign w:val="center"/>
            <w:hideMark/>
          </w:tcPr>
          <w:p w14:paraId="2D6D2962" w14:textId="77777777" w:rsidR="00093DBF" w:rsidRPr="00F23566" w:rsidRDefault="00093DBF" w:rsidP="00093DBF"/>
        </w:tc>
        <w:tc>
          <w:tcPr>
            <w:tcW w:w="36" w:type="dxa"/>
            <w:vAlign w:val="center"/>
            <w:hideMark/>
          </w:tcPr>
          <w:p w14:paraId="4FD95FFB" w14:textId="77777777" w:rsidR="00093DBF" w:rsidRPr="00F23566" w:rsidRDefault="00093DBF" w:rsidP="00093DBF"/>
        </w:tc>
      </w:tr>
      <w:tr w:rsidR="00093DBF" w:rsidRPr="00F23566" w14:paraId="44156B2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64EDBB4" w14:textId="77777777" w:rsidR="00093DBF" w:rsidRPr="00F23566" w:rsidRDefault="00093DBF" w:rsidP="00093DBF">
            <w:r w:rsidRPr="00F23566">
              <w:t>938000</w:t>
            </w:r>
          </w:p>
        </w:tc>
        <w:tc>
          <w:tcPr>
            <w:tcW w:w="720" w:type="dxa"/>
            <w:tcBorders>
              <w:top w:val="nil"/>
              <w:left w:val="nil"/>
              <w:bottom w:val="nil"/>
              <w:right w:val="nil"/>
            </w:tcBorders>
            <w:shd w:val="clear" w:color="auto" w:fill="auto"/>
            <w:noWrap/>
            <w:vAlign w:val="bottom"/>
            <w:hideMark/>
          </w:tcPr>
          <w:p w14:paraId="1A4F34AD"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6BA491BC"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377BEAD" w14:textId="77777777" w:rsidR="00093DBF" w:rsidRPr="00F23566" w:rsidRDefault="00093DBF" w:rsidP="00093DBF">
            <w:r w:rsidRPr="00F23566">
              <w:t>66000</w:t>
            </w:r>
          </w:p>
        </w:tc>
        <w:tc>
          <w:tcPr>
            <w:tcW w:w="1520" w:type="dxa"/>
            <w:tcBorders>
              <w:top w:val="nil"/>
              <w:left w:val="nil"/>
              <w:bottom w:val="nil"/>
              <w:right w:val="single" w:sz="8" w:space="0" w:color="auto"/>
            </w:tcBorders>
            <w:shd w:val="clear" w:color="000000" w:fill="FFFFFF"/>
            <w:noWrap/>
            <w:vAlign w:val="bottom"/>
            <w:hideMark/>
          </w:tcPr>
          <w:p w14:paraId="43DAC38C" w14:textId="77777777" w:rsidR="00093DBF" w:rsidRPr="00F23566" w:rsidRDefault="00093DBF" w:rsidP="00093DBF">
            <w:r w:rsidRPr="00F23566">
              <w:t>50800</w:t>
            </w:r>
          </w:p>
        </w:tc>
        <w:tc>
          <w:tcPr>
            <w:tcW w:w="760" w:type="dxa"/>
            <w:tcBorders>
              <w:top w:val="nil"/>
              <w:left w:val="nil"/>
              <w:bottom w:val="nil"/>
              <w:right w:val="single" w:sz="8" w:space="0" w:color="auto"/>
            </w:tcBorders>
            <w:shd w:val="clear" w:color="auto" w:fill="auto"/>
            <w:noWrap/>
            <w:vAlign w:val="bottom"/>
            <w:hideMark/>
          </w:tcPr>
          <w:p w14:paraId="3A8C9D63" w14:textId="77777777" w:rsidR="00093DBF" w:rsidRPr="00F23566" w:rsidRDefault="00093DBF" w:rsidP="00093DBF">
            <w:r w:rsidRPr="00F23566">
              <w:t>0,77</w:t>
            </w:r>
          </w:p>
        </w:tc>
        <w:tc>
          <w:tcPr>
            <w:tcW w:w="1000" w:type="dxa"/>
            <w:tcBorders>
              <w:top w:val="nil"/>
              <w:left w:val="nil"/>
              <w:bottom w:val="nil"/>
              <w:right w:val="nil"/>
            </w:tcBorders>
            <w:shd w:val="clear" w:color="auto" w:fill="auto"/>
            <w:noWrap/>
            <w:vAlign w:val="bottom"/>
            <w:hideMark/>
          </w:tcPr>
          <w:p w14:paraId="3F7EBC67" w14:textId="77777777" w:rsidR="00093DBF" w:rsidRPr="00F23566" w:rsidRDefault="00093DBF" w:rsidP="00093DBF"/>
        </w:tc>
        <w:tc>
          <w:tcPr>
            <w:tcW w:w="6" w:type="dxa"/>
            <w:vAlign w:val="center"/>
            <w:hideMark/>
          </w:tcPr>
          <w:p w14:paraId="7C0E824C" w14:textId="77777777" w:rsidR="00093DBF" w:rsidRPr="00F23566" w:rsidRDefault="00093DBF" w:rsidP="00093DBF"/>
        </w:tc>
        <w:tc>
          <w:tcPr>
            <w:tcW w:w="6" w:type="dxa"/>
            <w:vAlign w:val="center"/>
            <w:hideMark/>
          </w:tcPr>
          <w:p w14:paraId="53A9975E" w14:textId="77777777" w:rsidR="00093DBF" w:rsidRPr="00F23566" w:rsidRDefault="00093DBF" w:rsidP="00093DBF"/>
        </w:tc>
        <w:tc>
          <w:tcPr>
            <w:tcW w:w="6" w:type="dxa"/>
            <w:vAlign w:val="center"/>
            <w:hideMark/>
          </w:tcPr>
          <w:p w14:paraId="2C20D16F" w14:textId="77777777" w:rsidR="00093DBF" w:rsidRPr="00F23566" w:rsidRDefault="00093DBF" w:rsidP="00093DBF"/>
        </w:tc>
        <w:tc>
          <w:tcPr>
            <w:tcW w:w="6" w:type="dxa"/>
            <w:vAlign w:val="center"/>
            <w:hideMark/>
          </w:tcPr>
          <w:p w14:paraId="020F5277" w14:textId="77777777" w:rsidR="00093DBF" w:rsidRPr="00F23566" w:rsidRDefault="00093DBF" w:rsidP="00093DBF"/>
        </w:tc>
        <w:tc>
          <w:tcPr>
            <w:tcW w:w="6" w:type="dxa"/>
            <w:vAlign w:val="center"/>
            <w:hideMark/>
          </w:tcPr>
          <w:p w14:paraId="20DB491E" w14:textId="77777777" w:rsidR="00093DBF" w:rsidRPr="00F23566" w:rsidRDefault="00093DBF" w:rsidP="00093DBF"/>
        </w:tc>
        <w:tc>
          <w:tcPr>
            <w:tcW w:w="6" w:type="dxa"/>
            <w:vAlign w:val="center"/>
            <w:hideMark/>
          </w:tcPr>
          <w:p w14:paraId="1790CBFC" w14:textId="77777777" w:rsidR="00093DBF" w:rsidRPr="00F23566" w:rsidRDefault="00093DBF" w:rsidP="00093DBF"/>
        </w:tc>
        <w:tc>
          <w:tcPr>
            <w:tcW w:w="6" w:type="dxa"/>
            <w:vAlign w:val="center"/>
            <w:hideMark/>
          </w:tcPr>
          <w:p w14:paraId="28EE42FD" w14:textId="77777777" w:rsidR="00093DBF" w:rsidRPr="00F23566" w:rsidRDefault="00093DBF" w:rsidP="00093DBF"/>
        </w:tc>
        <w:tc>
          <w:tcPr>
            <w:tcW w:w="811" w:type="dxa"/>
            <w:vAlign w:val="center"/>
            <w:hideMark/>
          </w:tcPr>
          <w:p w14:paraId="578C9F7A" w14:textId="77777777" w:rsidR="00093DBF" w:rsidRPr="00F23566" w:rsidRDefault="00093DBF" w:rsidP="00093DBF"/>
        </w:tc>
        <w:tc>
          <w:tcPr>
            <w:tcW w:w="811" w:type="dxa"/>
            <w:vAlign w:val="center"/>
            <w:hideMark/>
          </w:tcPr>
          <w:p w14:paraId="48CEF4AB" w14:textId="77777777" w:rsidR="00093DBF" w:rsidRPr="00F23566" w:rsidRDefault="00093DBF" w:rsidP="00093DBF"/>
        </w:tc>
        <w:tc>
          <w:tcPr>
            <w:tcW w:w="420" w:type="dxa"/>
            <w:vAlign w:val="center"/>
            <w:hideMark/>
          </w:tcPr>
          <w:p w14:paraId="468D2CCC" w14:textId="77777777" w:rsidR="00093DBF" w:rsidRPr="00F23566" w:rsidRDefault="00093DBF" w:rsidP="00093DBF"/>
        </w:tc>
        <w:tc>
          <w:tcPr>
            <w:tcW w:w="588" w:type="dxa"/>
            <w:vAlign w:val="center"/>
            <w:hideMark/>
          </w:tcPr>
          <w:p w14:paraId="30FC5E6F" w14:textId="77777777" w:rsidR="00093DBF" w:rsidRPr="00F23566" w:rsidRDefault="00093DBF" w:rsidP="00093DBF"/>
        </w:tc>
        <w:tc>
          <w:tcPr>
            <w:tcW w:w="644" w:type="dxa"/>
            <w:vAlign w:val="center"/>
            <w:hideMark/>
          </w:tcPr>
          <w:p w14:paraId="5CBF975F" w14:textId="77777777" w:rsidR="00093DBF" w:rsidRPr="00F23566" w:rsidRDefault="00093DBF" w:rsidP="00093DBF"/>
        </w:tc>
        <w:tc>
          <w:tcPr>
            <w:tcW w:w="420" w:type="dxa"/>
            <w:vAlign w:val="center"/>
            <w:hideMark/>
          </w:tcPr>
          <w:p w14:paraId="3D1F098E" w14:textId="77777777" w:rsidR="00093DBF" w:rsidRPr="00F23566" w:rsidRDefault="00093DBF" w:rsidP="00093DBF"/>
        </w:tc>
        <w:tc>
          <w:tcPr>
            <w:tcW w:w="36" w:type="dxa"/>
            <w:vAlign w:val="center"/>
            <w:hideMark/>
          </w:tcPr>
          <w:p w14:paraId="6ABE5198" w14:textId="77777777" w:rsidR="00093DBF" w:rsidRPr="00F23566" w:rsidRDefault="00093DBF" w:rsidP="00093DBF"/>
        </w:tc>
        <w:tc>
          <w:tcPr>
            <w:tcW w:w="6" w:type="dxa"/>
            <w:vAlign w:val="center"/>
            <w:hideMark/>
          </w:tcPr>
          <w:p w14:paraId="224D1939" w14:textId="77777777" w:rsidR="00093DBF" w:rsidRPr="00F23566" w:rsidRDefault="00093DBF" w:rsidP="00093DBF"/>
        </w:tc>
        <w:tc>
          <w:tcPr>
            <w:tcW w:w="6" w:type="dxa"/>
            <w:vAlign w:val="center"/>
            <w:hideMark/>
          </w:tcPr>
          <w:p w14:paraId="02CD73DB" w14:textId="77777777" w:rsidR="00093DBF" w:rsidRPr="00F23566" w:rsidRDefault="00093DBF" w:rsidP="00093DBF"/>
        </w:tc>
        <w:tc>
          <w:tcPr>
            <w:tcW w:w="700" w:type="dxa"/>
            <w:vAlign w:val="center"/>
            <w:hideMark/>
          </w:tcPr>
          <w:p w14:paraId="1EE24B5D" w14:textId="77777777" w:rsidR="00093DBF" w:rsidRPr="00F23566" w:rsidRDefault="00093DBF" w:rsidP="00093DBF"/>
        </w:tc>
        <w:tc>
          <w:tcPr>
            <w:tcW w:w="700" w:type="dxa"/>
            <w:vAlign w:val="center"/>
            <w:hideMark/>
          </w:tcPr>
          <w:p w14:paraId="6A71E81B" w14:textId="77777777" w:rsidR="00093DBF" w:rsidRPr="00F23566" w:rsidRDefault="00093DBF" w:rsidP="00093DBF"/>
        </w:tc>
        <w:tc>
          <w:tcPr>
            <w:tcW w:w="420" w:type="dxa"/>
            <w:vAlign w:val="center"/>
            <w:hideMark/>
          </w:tcPr>
          <w:p w14:paraId="2EE242EE" w14:textId="77777777" w:rsidR="00093DBF" w:rsidRPr="00F23566" w:rsidRDefault="00093DBF" w:rsidP="00093DBF"/>
        </w:tc>
        <w:tc>
          <w:tcPr>
            <w:tcW w:w="36" w:type="dxa"/>
            <w:vAlign w:val="center"/>
            <w:hideMark/>
          </w:tcPr>
          <w:p w14:paraId="392E6640" w14:textId="77777777" w:rsidR="00093DBF" w:rsidRPr="00F23566" w:rsidRDefault="00093DBF" w:rsidP="00093DBF"/>
        </w:tc>
      </w:tr>
      <w:tr w:rsidR="00093DBF" w:rsidRPr="00F23566" w14:paraId="312E1C2A"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4BCC96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9884A04" w14:textId="77777777" w:rsidR="00093DBF" w:rsidRPr="00F23566" w:rsidRDefault="00093DBF" w:rsidP="00093DBF">
            <w:r w:rsidRPr="00F23566">
              <w:t>938100</w:t>
            </w:r>
          </w:p>
        </w:tc>
        <w:tc>
          <w:tcPr>
            <w:tcW w:w="10684" w:type="dxa"/>
            <w:tcBorders>
              <w:top w:val="nil"/>
              <w:left w:val="nil"/>
              <w:bottom w:val="nil"/>
              <w:right w:val="nil"/>
            </w:tcBorders>
            <w:shd w:val="clear" w:color="auto" w:fill="auto"/>
            <w:vAlign w:val="bottom"/>
            <w:hideMark/>
          </w:tcPr>
          <w:p w14:paraId="5C8C591D"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proofErr w:type="gramStart"/>
            <w:r w:rsidRPr="00F23566">
              <w:t>јединицама</w:t>
            </w:r>
            <w:proofErr w:type="spellEnd"/>
            <w:r w:rsidRPr="00F23566">
              <w:t xml:space="preserve">  </w:t>
            </w:r>
            <w:proofErr w:type="spellStart"/>
            <w:r w:rsidRPr="00F23566">
              <w:t>власти</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0F438953" w14:textId="77777777" w:rsidR="00093DBF" w:rsidRPr="00F23566" w:rsidRDefault="00093DBF" w:rsidP="00093DBF">
            <w:r w:rsidRPr="00F23566">
              <w:t>66000</w:t>
            </w:r>
          </w:p>
        </w:tc>
        <w:tc>
          <w:tcPr>
            <w:tcW w:w="1520" w:type="dxa"/>
            <w:tcBorders>
              <w:top w:val="nil"/>
              <w:left w:val="nil"/>
              <w:bottom w:val="nil"/>
              <w:right w:val="single" w:sz="8" w:space="0" w:color="auto"/>
            </w:tcBorders>
            <w:shd w:val="clear" w:color="auto" w:fill="auto"/>
            <w:noWrap/>
            <w:vAlign w:val="bottom"/>
            <w:hideMark/>
          </w:tcPr>
          <w:p w14:paraId="2CF7FC30" w14:textId="77777777" w:rsidR="00093DBF" w:rsidRPr="00F23566" w:rsidRDefault="00093DBF" w:rsidP="00093DBF">
            <w:r w:rsidRPr="00F23566">
              <w:t>50800</w:t>
            </w:r>
          </w:p>
        </w:tc>
        <w:tc>
          <w:tcPr>
            <w:tcW w:w="760" w:type="dxa"/>
            <w:tcBorders>
              <w:top w:val="nil"/>
              <w:left w:val="nil"/>
              <w:bottom w:val="nil"/>
              <w:right w:val="single" w:sz="8" w:space="0" w:color="auto"/>
            </w:tcBorders>
            <w:shd w:val="clear" w:color="auto" w:fill="auto"/>
            <w:noWrap/>
            <w:vAlign w:val="bottom"/>
            <w:hideMark/>
          </w:tcPr>
          <w:p w14:paraId="40927868" w14:textId="77777777" w:rsidR="00093DBF" w:rsidRPr="00F23566" w:rsidRDefault="00093DBF" w:rsidP="00093DBF">
            <w:r w:rsidRPr="00F23566">
              <w:t>0,77</w:t>
            </w:r>
          </w:p>
        </w:tc>
        <w:tc>
          <w:tcPr>
            <w:tcW w:w="1000" w:type="dxa"/>
            <w:tcBorders>
              <w:top w:val="nil"/>
              <w:left w:val="nil"/>
              <w:bottom w:val="nil"/>
              <w:right w:val="nil"/>
            </w:tcBorders>
            <w:shd w:val="clear" w:color="auto" w:fill="auto"/>
            <w:noWrap/>
            <w:vAlign w:val="bottom"/>
            <w:hideMark/>
          </w:tcPr>
          <w:p w14:paraId="4E2205BF" w14:textId="77777777" w:rsidR="00093DBF" w:rsidRPr="00F23566" w:rsidRDefault="00093DBF" w:rsidP="00093DBF"/>
        </w:tc>
        <w:tc>
          <w:tcPr>
            <w:tcW w:w="6" w:type="dxa"/>
            <w:vAlign w:val="center"/>
            <w:hideMark/>
          </w:tcPr>
          <w:p w14:paraId="0A4353AC" w14:textId="77777777" w:rsidR="00093DBF" w:rsidRPr="00F23566" w:rsidRDefault="00093DBF" w:rsidP="00093DBF"/>
        </w:tc>
        <w:tc>
          <w:tcPr>
            <w:tcW w:w="6" w:type="dxa"/>
            <w:vAlign w:val="center"/>
            <w:hideMark/>
          </w:tcPr>
          <w:p w14:paraId="53ED9472" w14:textId="77777777" w:rsidR="00093DBF" w:rsidRPr="00F23566" w:rsidRDefault="00093DBF" w:rsidP="00093DBF"/>
        </w:tc>
        <w:tc>
          <w:tcPr>
            <w:tcW w:w="6" w:type="dxa"/>
            <w:vAlign w:val="center"/>
            <w:hideMark/>
          </w:tcPr>
          <w:p w14:paraId="5C64C4A3" w14:textId="77777777" w:rsidR="00093DBF" w:rsidRPr="00F23566" w:rsidRDefault="00093DBF" w:rsidP="00093DBF"/>
        </w:tc>
        <w:tc>
          <w:tcPr>
            <w:tcW w:w="6" w:type="dxa"/>
            <w:vAlign w:val="center"/>
            <w:hideMark/>
          </w:tcPr>
          <w:p w14:paraId="20D87849" w14:textId="77777777" w:rsidR="00093DBF" w:rsidRPr="00F23566" w:rsidRDefault="00093DBF" w:rsidP="00093DBF"/>
        </w:tc>
        <w:tc>
          <w:tcPr>
            <w:tcW w:w="6" w:type="dxa"/>
            <w:vAlign w:val="center"/>
            <w:hideMark/>
          </w:tcPr>
          <w:p w14:paraId="2B8B3E8B" w14:textId="77777777" w:rsidR="00093DBF" w:rsidRPr="00F23566" w:rsidRDefault="00093DBF" w:rsidP="00093DBF"/>
        </w:tc>
        <w:tc>
          <w:tcPr>
            <w:tcW w:w="6" w:type="dxa"/>
            <w:vAlign w:val="center"/>
            <w:hideMark/>
          </w:tcPr>
          <w:p w14:paraId="17EB32EA" w14:textId="77777777" w:rsidR="00093DBF" w:rsidRPr="00F23566" w:rsidRDefault="00093DBF" w:rsidP="00093DBF"/>
        </w:tc>
        <w:tc>
          <w:tcPr>
            <w:tcW w:w="6" w:type="dxa"/>
            <w:vAlign w:val="center"/>
            <w:hideMark/>
          </w:tcPr>
          <w:p w14:paraId="350CFB5F" w14:textId="77777777" w:rsidR="00093DBF" w:rsidRPr="00F23566" w:rsidRDefault="00093DBF" w:rsidP="00093DBF"/>
        </w:tc>
        <w:tc>
          <w:tcPr>
            <w:tcW w:w="811" w:type="dxa"/>
            <w:vAlign w:val="center"/>
            <w:hideMark/>
          </w:tcPr>
          <w:p w14:paraId="4E144679" w14:textId="77777777" w:rsidR="00093DBF" w:rsidRPr="00F23566" w:rsidRDefault="00093DBF" w:rsidP="00093DBF"/>
        </w:tc>
        <w:tc>
          <w:tcPr>
            <w:tcW w:w="811" w:type="dxa"/>
            <w:vAlign w:val="center"/>
            <w:hideMark/>
          </w:tcPr>
          <w:p w14:paraId="7AE07D6D" w14:textId="77777777" w:rsidR="00093DBF" w:rsidRPr="00F23566" w:rsidRDefault="00093DBF" w:rsidP="00093DBF"/>
        </w:tc>
        <w:tc>
          <w:tcPr>
            <w:tcW w:w="420" w:type="dxa"/>
            <w:vAlign w:val="center"/>
            <w:hideMark/>
          </w:tcPr>
          <w:p w14:paraId="1138A6E7" w14:textId="77777777" w:rsidR="00093DBF" w:rsidRPr="00F23566" w:rsidRDefault="00093DBF" w:rsidP="00093DBF"/>
        </w:tc>
        <w:tc>
          <w:tcPr>
            <w:tcW w:w="588" w:type="dxa"/>
            <w:vAlign w:val="center"/>
            <w:hideMark/>
          </w:tcPr>
          <w:p w14:paraId="45679966" w14:textId="77777777" w:rsidR="00093DBF" w:rsidRPr="00F23566" w:rsidRDefault="00093DBF" w:rsidP="00093DBF"/>
        </w:tc>
        <w:tc>
          <w:tcPr>
            <w:tcW w:w="644" w:type="dxa"/>
            <w:vAlign w:val="center"/>
            <w:hideMark/>
          </w:tcPr>
          <w:p w14:paraId="3274C1B6" w14:textId="77777777" w:rsidR="00093DBF" w:rsidRPr="00F23566" w:rsidRDefault="00093DBF" w:rsidP="00093DBF"/>
        </w:tc>
        <w:tc>
          <w:tcPr>
            <w:tcW w:w="420" w:type="dxa"/>
            <w:vAlign w:val="center"/>
            <w:hideMark/>
          </w:tcPr>
          <w:p w14:paraId="44382CEC" w14:textId="77777777" w:rsidR="00093DBF" w:rsidRPr="00F23566" w:rsidRDefault="00093DBF" w:rsidP="00093DBF"/>
        </w:tc>
        <w:tc>
          <w:tcPr>
            <w:tcW w:w="36" w:type="dxa"/>
            <w:vAlign w:val="center"/>
            <w:hideMark/>
          </w:tcPr>
          <w:p w14:paraId="3A20305A" w14:textId="77777777" w:rsidR="00093DBF" w:rsidRPr="00F23566" w:rsidRDefault="00093DBF" w:rsidP="00093DBF"/>
        </w:tc>
        <w:tc>
          <w:tcPr>
            <w:tcW w:w="6" w:type="dxa"/>
            <w:vAlign w:val="center"/>
            <w:hideMark/>
          </w:tcPr>
          <w:p w14:paraId="7FEBC5A2" w14:textId="77777777" w:rsidR="00093DBF" w:rsidRPr="00F23566" w:rsidRDefault="00093DBF" w:rsidP="00093DBF"/>
        </w:tc>
        <w:tc>
          <w:tcPr>
            <w:tcW w:w="6" w:type="dxa"/>
            <w:vAlign w:val="center"/>
            <w:hideMark/>
          </w:tcPr>
          <w:p w14:paraId="1309C8FF" w14:textId="77777777" w:rsidR="00093DBF" w:rsidRPr="00F23566" w:rsidRDefault="00093DBF" w:rsidP="00093DBF"/>
        </w:tc>
        <w:tc>
          <w:tcPr>
            <w:tcW w:w="700" w:type="dxa"/>
            <w:vAlign w:val="center"/>
            <w:hideMark/>
          </w:tcPr>
          <w:p w14:paraId="79709CE6" w14:textId="77777777" w:rsidR="00093DBF" w:rsidRPr="00F23566" w:rsidRDefault="00093DBF" w:rsidP="00093DBF"/>
        </w:tc>
        <w:tc>
          <w:tcPr>
            <w:tcW w:w="700" w:type="dxa"/>
            <w:vAlign w:val="center"/>
            <w:hideMark/>
          </w:tcPr>
          <w:p w14:paraId="70402195" w14:textId="77777777" w:rsidR="00093DBF" w:rsidRPr="00F23566" w:rsidRDefault="00093DBF" w:rsidP="00093DBF"/>
        </w:tc>
        <w:tc>
          <w:tcPr>
            <w:tcW w:w="420" w:type="dxa"/>
            <w:vAlign w:val="center"/>
            <w:hideMark/>
          </w:tcPr>
          <w:p w14:paraId="67553F0C" w14:textId="77777777" w:rsidR="00093DBF" w:rsidRPr="00F23566" w:rsidRDefault="00093DBF" w:rsidP="00093DBF"/>
        </w:tc>
        <w:tc>
          <w:tcPr>
            <w:tcW w:w="36" w:type="dxa"/>
            <w:vAlign w:val="center"/>
            <w:hideMark/>
          </w:tcPr>
          <w:p w14:paraId="4C609B2E" w14:textId="77777777" w:rsidR="00093DBF" w:rsidRPr="00F23566" w:rsidRDefault="00093DBF" w:rsidP="00093DBF"/>
        </w:tc>
      </w:tr>
      <w:tr w:rsidR="00093DBF" w:rsidRPr="00F23566" w14:paraId="6860FFB6" w14:textId="77777777" w:rsidTr="00093DBF">
        <w:trPr>
          <w:gridAfter w:val="4"/>
          <w:wAfter w:w="128" w:type="dxa"/>
          <w:trHeight w:val="510"/>
        </w:trPr>
        <w:tc>
          <w:tcPr>
            <w:tcW w:w="1052" w:type="dxa"/>
            <w:tcBorders>
              <w:top w:val="nil"/>
              <w:left w:val="single" w:sz="8" w:space="0" w:color="auto"/>
              <w:bottom w:val="nil"/>
              <w:right w:val="nil"/>
            </w:tcBorders>
            <w:shd w:val="clear" w:color="auto" w:fill="auto"/>
            <w:noWrap/>
            <w:vAlign w:val="bottom"/>
            <w:hideMark/>
          </w:tcPr>
          <w:p w14:paraId="50FB32A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FD3F242" w14:textId="77777777" w:rsidR="00093DBF" w:rsidRPr="00F23566" w:rsidRDefault="00093DBF" w:rsidP="00093DBF">
            <w:r w:rsidRPr="00F23566">
              <w:t>938200</w:t>
            </w:r>
          </w:p>
        </w:tc>
        <w:tc>
          <w:tcPr>
            <w:tcW w:w="10684" w:type="dxa"/>
            <w:tcBorders>
              <w:top w:val="nil"/>
              <w:left w:val="nil"/>
              <w:bottom w:val="nil"/>
              <w:right w:val="nil"/>
            </w:tcBorders>
            <w:shd w:val="clear" w:color="auto" w:fill="auto"/>
            <w:vAlign w:val="bottom"/>
            <w:hideMark/>
          </w:tcPr>
          <w:p w14:paraId="1101BEE6" w14:textId="77777777" w:rsidR="00093DBF" w:rsidRPr="00F23566" w:rsidRDefault="00093DBF" w:rsidP="00093DBF">
            <w:proofErr w:type="spellStart"/>
            <w:r w:rsidRPr="00F23566">
              <w:t>Остали</w:t>
            </w:r>
            <w:proofErr w:type="spellEnd"/>
            <w:r w:rsidRPr="00F23566">
              <w:t xml:space="preserve"> </w:t>
            </w:r>
            <w:proofErr w:type="spellStart"/>
            <w:r w:rsidRPr="00F23566">
              <w:t>примици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B0526C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FAD034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B64492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15684FB" w14:textId="77777777" w:rsidR="00093DBF" w:rsidRPr="00F23566" w:rsidRDefault="00093DBF" w:rsidP="00093DBF"/>
        </w:tc>
        <w:tc>
          <w:tcPr>
            <w:tcW w:w="6" w:type="dxa"/>
            <w:vAlign w:val="center"/>
            <w:hideMark/>
          </w:tcPr>
          <w:p w14:paraId="0F384CAE" w14:textId="77777777" w:rsidR="00093DBF" w:rsidRPr="00F23566" w:rsidRDefault="00093DBF" w:rsidP="00093DBF"/>
        </w:tc>
        <w:tc>
          <w:tcPr>
            <w:tcW w:w="6" w:type="dxa"/>
            <w:vAlign w:val="center"/>
            <w:hideMark/>
          </w:tcPr>
          <w:p w14:paraId="7DE26B3A" w14:textId="77777777" w:rsidR="00093DBF" w:rsidRPr="00F23566" w:rsidRDefault="00093DBF" w:rsidP="00093DBF"/>
        </w:tc>
        <w:tc>
          <w:tcPr>
            <w:tcW w:w="6" w:type="dxa"/>
            <w:vAlign w:val="center"/>
            <w:hideMark/>
          </w:tcPr>
          <w:p w14:paraId="72387CDD" w14:textId="77777777" w:rsidR="00093DBF" w:rsidRPr="00F23566" w:rsidRDefault="00093DBF" w:rsidP="00093DBF"/>
        </w:tc>
        <w:tc>
          <w:tcPr>
            <w:tcW w:w="6" w:type="dxa"/>
            <w:vAlign w:val="center"/>
            <w:hideMark/>
          </w:tcPr>
          <w:p w14:paraId="7C1B2098" w14:textId="77777777" w:rsidR="00093DBF" w:rsidRPr="00F23566" w:rsidRDefault="00093DBF" w:rsidP="00093DBF"/>
        </w:tc>
        <w:tc>
          <w:tcPr>
            <w:tcW w:w="6" w:type="dxa"/>
            <w:vAlign w:val="center"/>
            <w:hideMark/>
          </w:tcPr>
          <w:p w14:paraId="37BE603B" w14:textId="77777777" w:rsidR="00093DBF" w:rsidRPr="00F23566" w:rsidRDefault="00093DBF" w:rsidP="00093DBF"/>
        </w:tc>
        <w:tc>
          <w:tcPr>
            <w:tcW w:w="6" w:type="dxa"/>
            <w:vAlign w:val="center"/>
            <w:hideMark/>
          </w:tcPr>
          <w:p w14:paraId="1D7E7866" w14:textId="77777777" w:rsidR="00093DBF" w:rsidRPr="00F23566" w:rsidRDefault="00093DBF" w:rsidP="00093DBF"/>
        </w:tc>
        <w:tc>
          <w:tcPr>
            <w:tcW w:w="6" w:type="dxa"/>
            <w:vAlign w:val="center"/>
            <w:hideMark/>
          </w:tcPr>
          <w:p w14:paraId="17DDA70A" w14:textId="77777777" w:rsidR="00093DBF" w:rsidRPr="00F23566" w:rsidRDefault="00093DBF" w:rsidP="00093DBF"/>
        </w:tc>
        <w:tc>
          <w:tcPr>
            <w:tcW w:w="811" w:type="dxa"/>
            <w:vAlign w:val="center"/>
            <w:hideMark/>
          </w:tcPr>
          <w:p w14:paraId="2D5DF723" w14:textId="77777777" w:rsidR="00093DBF" w:rsidRPr="00F23566" w:rsidRDefault="00093DBF" w:rsidP="00093DBF"/>
        </w:tc>
        <w:tc>
          <w:tcPr>
            <w:tcW w:w="811" w:type="dxa"/>
            <w:vAlign w:val="center"/>
            <w:hideMark/>
          </w:tcPr>
          <w:p w14:paraId="08DEBEA7" w14:textId="77777777" w:rsidR="00093DBF" w:rsidRPr="00F23566" w:rsidRDefault="00093DBF" w:rsidP="00093DBF"/>
        </w:tc>
        <w:tc>
          <w:tcPr>
            <w:tcW w:w="420" w:type="dxa"/>
            <w:vAlign w:val="center"/>
            <w:hideMark/>
          </w:tcPr>
          <w:p w14:paraId="6444C456" w14:textId="77777777" w:rsidR="00093DBF" w:rsidRPr="00F23566" w:rsidRDefault="00093DBF" w:rsidP="00093DBF"/>
        </w:tc>
        <w:tc>
          <w:tcPr>
            <w:tcW w:w="588" w:type="dxa"/>
            <w:vAlign w:val="center"/>
            <w:hideMark/>
          </w:tcPr>
          <w:p w14:paraId="3D2D15DF" w14:textId="77777777" w:rsidR="00093DBF" w:rsidRPr="00F23566" w:rsidRDefault="00093DBF" w:rsidP="00093DBF"/>
        </w:tc>
        <w:tc>
          <w:tcPr>
            <w:tcW w:w="644" w:type="dxa"/>
            <w:vAlign w:val="center"/>
            <w:hideMark/>
          </w:tcPr>
          <w:p w14:paraId="05ACE4CE" w14:textId="77777777" w:rsidR="00093DBF" w:rsidRPr="00F23566" w:rsidRDefault="00093DBF" w:rsidP="00093DBF"/>
        </w:tc>
        <w:tc>
          <w:tcPr>
            <w:tcW w:w="420" w:type="dxa"/>
            <w:vAlign w:val="center"/>
            <w:hideMark/>
          </w:tcPr>
          <w:p w14:paraId="54D26FAD" w14:textId="77777777" w:rsidR="00093DBF" w:rsidRPr="00F23566" w:rsidRDefault="00093DBF" w:rsidP="00093DBF"/>
        </w:tc>
        <w:tc>
          <w:tcPr>
            <w:tcW w:w="36" w:type="dxa"/>
            <w:vAlign w:val="center"/>
            <w:hideMark/>
          </w:tcPr>
          <w:p w14:paraId="28132C92" w14:textId="77777777" w:rsidR="00093DBF" w:rsidRPr="00F23566" w:rsidRDefault="00093DBF" w:rsidP="00093DBF"/>
        </w:tc>
        <w:tc>
          <w:tcPr>
            <w:tcW w:w="6" w:type="dxa"/>
            <w:vAlign w:val="center"/>
            <w:hideMark/>
          </w:tcPr>
          <w:p w14:paraId="02A1A606" w14:textId="77777777" w:rsidR="00093DBF" w:rsidRPr="00F23566" w:rsidRDefault="00093DBF" w:rsidP="00093DBF"/>
        </w:tc>
        <w:tc>
          <w:tcPr>
            <w:tcW w:w="6" w:type="dxa"/>
            <w:vAlign w:val="center"/>
            <w:hideMark/>
          </w:tcPr>
          <w:p w14:paraId="0E6AE483" w14:textId="77777777" w:rsidR="00093DBF" w:rsidRPr="00F23566" w:rsidRDefault="00093DBF" w:rsidP="00093DBF"/>
        </w:tc>
        <w:tc>
          <w:tcPr>
            <w:tcW w:w="700" w:type="dxa"/>
            <w:vAlign w:val="center"/>
            <w:hideMark/>
          </w:tcPr>
          <w:p w14:paraId="35CD2F23" w14:textId="77777777" w:rsidR="00093DBF" w:rsidRPr="00F23566" w:rsidRDefault="00093DBF" w:rsidP="00093DBF"/>
        </w:tc>
        <w:tc>
          <w:tcPr>
            <w:tcW w:w="700" w:type="dxa"/>
            <w:vAlign w:val="center"/>
            <w:hideMark/>
          </w:tcPr>
          <w:p w14:paraId="1B962F61" w14:textId="77777777" w:rsidR="00093DBF" w:rsidRPr="00F23566" w:rsidRDefault="00093DBF" w:rsidP="00093DBF"/>
        </w:tc>
        <w:tc>
          <w:tcPr>
            <w:tcW w:w="420" w:type="dxa"/>
            <w:vAlign w:val="center"/>
            <w:hideMark/>
          </w:tcPr>
          <w:p w14:paraId="6BA451A9" w14:textId="77777777" w:rsidR="00093DBF" w:rsidRPr="00F23566" w:rsidRDefault="00093DBF" w:rsidP="00093DBF"/>
        </w:tc>
        <w:tc>
          <w:tcPr>
            <w:tcW w:w="36" w:type="dxa"/>
            <w:vAlign w:val="center"/>
            <w:hideMark/>
          </w:tcPr>
          <w:p w14:paraId="19DDADCB" w14:textId="77777777" w:rsidR="00093DBF" w:rsidRPr="00F23566" w:rsidRDefault="00093DBF" w:rsidP="00093DBF"/>
        </w:tc>
      </w:tr>
      <w:tr w:rsidR="00093DBF" w:rsidRPr="00F23566" w14:paraId="013E8C2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C3EE772" w14:textId="77777777" w:rsidR="00093DBF" w:rsidRPr="00F23566" w:rsidRDefault="00093DBF" w:rsidP="00093DBF">
            <w:r w:rsidRPr="00F23566">
              <w:t>630000</w:t>
            </w:r>
          </w:p>
        </w:tc>
        <w:tc>
          <w:tcPr>
            <w:tcW w:w="720" w:type="dxa"/>
            <w:tcBorders>
              <w:top w:val="nil"/>
              <w:left w:val="nil"/>
              <w:bottom w:val="nil"/>
              <w:right w:val="nil"/>
            </w:tcBorders>
            <w:shd w:val="clear" w:color="auto" w:fill="auto"/>
            <w:noWrap/>
            <w:vAlign w:val="bottom"/>
            <w:hideMark/>
          </w:tcPr>
          <w:p w14:paraId="4441E3B2"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EC8F111"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DD4E500" w14:textId="77777777" w:rsidR="00093DBF" w:rsidRPr="00F23566" w:rsidRDefault="00093DBF" w:rsidP="00093DBF">
            <w:r w:rsidRPr="00F23566">
              <w:t>158000</w:t>
            </w:r>
          </w:p>
        </w:tc>
        <w:tc>
          <w:tcPr>
            <w:tcW w:w="1520" w:type="dxa"/>
            <w:tcBorders>
              <w:top w:val="nil"/>
              <w:left w:val="nil"/>
              <w:bottom w:val="nil"/>
              <w:right w:val="single" w:sz="8" w:space="0" w:color="auto"/>
            </w:tcBorders>
            <w:shd w:val="clear" w:color="000000" w:fill="FFFFFF"/>
            <w:noWrap/>
            <w:vAlign w:val="bottom"/>
            <w:hideMark/>
          </w:tcPr>
          <w:p w14:paraId="1B622A50" w14:textId="77777777" w:rsidR="00093DBF" w:rsidRPr="00F23566" w:rsidRDefault="00093DBF" w:rsidP="00093DBF">
            <w:r w:rsidRPr="00F23566">
              <w:t>142800</w:t>
            </w:r>
          </w:p>
        </w:tc>
        <w:tc>
          <w:tcPr>
            <w:tcW w:w="760" w:type="dxa"/>
            <w:tcBorders>
              <w:top w:val="nil"/>
              <w:left w:val="nil"/>
              <w:bottom w:val="nil"/>
              <w:right w:val="single" w:sz="8" w:space="0" w:color="auto"/>
            </w:tcBorders>
            <w:shd w:val="clear" w:color="auto" w:fill="auto"/>
            <w:noWrap/>
            <w:vAlign w:val="bottom"/>
            <w:hideMark/>
          </w:tcPr>
          <w:p w14:paraId="1FFDF58A" w14:textId="77777777" w:rsidR="00093DBF" w:rsidRPr="00F23566" w:rsidRDefault="00093DBF" w:rsidP="00093DBF">
            <w:r w:rsidRPr="00F23566">
              <w:t>0,90</w:t>
            </w:r>
          </w:p>
        </w:tc>
        <w:tc>
          <w:tcPr>
            <w:tcW w:w="1000" w:type="dxa"/>
            <w:tcBorders>
              <w:top w:val="nil"/>
              <w:left w:val="nil"/>
              <w:bottom w:val="nil"/>
              <w:right w:val="nil"/>
            </w:tcBorders>
            <w:shd w:val="clear" w:color="auto" w:fill="auto"/>
            <w:noWrap/>
            <w:vAlign w:val="bottom"/>
            <w:hideMark/>
          </w:tcPr>
          <w:p w14:paraId="6CC164A1" w14:textId="77777777" w:rsidR="00093DBF" w:rsidRPr="00F23566" w:rsidRDefault="00093DBF" w:rsidP="00093DBF"/>
        </w:tc>
        <w:tc>
          <w:tcPr>
            <w:tcW w:w="6" w:type="dxa"/>
            <w:vAlign w:val="center"/>
            <w:hideMark/>
          </w:tcPr>
          <w:p w14:paraId="523E68DA" w14:textId="77777777" w:rsidR="00093DBF" w:rsidRPr="00F23566" w:rsidRDefault="00093DBF" w:rsidP="00093DBF"/>
        </w:tc>
        <w:tc>
          <w:tcPr>
            <w:tcW w:w="6" w:type="dxa"/>
            <w:vAlign w:val="center"/>
            <w:hideMark/>
          </w:tcPr>
          <w:p w14:paraId="3F49507B" w14:textId="77777777" w:rsidR="00093DBF" w:rsidRPr="00F23566" w:rsidRDefault="00093DBF" w:rsidP="00093DBF"/>
        </w:tc>
        <w:tc>
          <w:tcPr>
            <w:tcW w:w="6" w:type="dxa"/>
            <w:vAlign w:val="center"/>
            <w:hideMark/>
          </w:tcPr>
          <w:p w14:paraId="7AA15DFD" w14:textId="77777777" w:rsidR="00093DBF" w:rsidRPr="00F23566" w:rsidRDefault="00093DBF" w:rsidP="00093DBF"/>
        </w:tc>
        <w:tc>
          <w:tcPr>
            <w:tcW w:w="6" w:type="dxa"/>
            <w:vAlign w:val="center"/>
            <w:hideMark/>
          </w:tcPr>
          <w:p w14:paraId="1B9FB4EA" w14:textId="77777777" w:rsidR="00093DBF" w:rsidRPr="00F23566" w:rsidRDefault="00093DBF" w:rsidP="00093DBF"/>
        </w:tc>
        <w:tc>
          <w:tcPr>
            <w:tcW w:w="6" w:type="dxa"/>
            <w:vAlign w:val="center"/>
            <w:hideMark/>
          </w:tcPr>
          <w:p w14:paraId="58EC2E2D" w14:textId="77777777" w:rsidR="00093DBF" w:rsidRPr="00F23566" w:rsidRDefault="00093DBF" w:rsidP="00093DBF"/>
        </w:tc>
        <w:tc>
          <w:tcPr>
            <w:tcW w:w="6" w:type="dxa"/>
            <w:vAlign w:val="center"/>
            <w:hideMark/>
          </w:tcPr>
          <w:p w14:paraId="77B464E3" w14:textId="77777777" w:rsidR="00093DBF" w:rsidRPr="00F23566" w:rsidRDefault="00093DBF" w:rsidP="00093DBF"/>
        </w:tc>
        <w:tc>
          <w:tcPr>
            <w:tcW w:w="6" w:type="dxa"/>
            <w:vAlign w:val="center"/>
            <w:hideMark/>
          </w:tcPr>
          <w:p w14:paraId="5E8F51EC" w14:textId="77777777" w:rsidR="00093DBF" w:rsidRPr="00F23566" w:rsidRDefault="00093DBF" w:rsidP="00093DBF"/>
        </w:tc>
        <w:tc>
          <w:tcPr>
            <w:tcW w:w="811" w:type="dxa"/>
            <w:vAlign w:val="center"/>
            <w:hideMark/>
          </w:tcPr>
          <w:p w14:paraId="3B46B582" w14:textId="77777777" w:rsidR="00093DBF" w:rsidRPr="00F23566" w:rsidRDefault="00093DBF" w:rsidP="00093DBF"/>
        </w:tc>
        <w:tc>
          <w:tcPr>
            <w:tcW w:w="811" w:type="dxa"/>
            <w:vAlign w:val="center"/>
            <w:hideMark/>
          </w:tcPr>
          <w:p w14:paraId="22AE0FD9" w14:textId="77777777" w:rsidR="00093DBF" w:rsidRPr="00F23566" w:rsidRDefault="00093DBF" w:rsidP="00093DBF"/>
        </w:tc>
        <w:tc>
          <w:tcPr>
            <w:tcW w:w="420" w:type="dxa"/>
            <w:vAlign w:val="center"/>
            <w:hideMark/>
          </w:tcPr>
          <w:p w14:paraId="0AA2C696" w14:textId="77777777" w:rsidR="00093DBF" w:rsidRPr="00F23566" w:rsidRDefault="00093DBF" w:rsidP="00093DBF"/>
        </w:tc>
        <w:tc>
          <w:tcPr>
            <w:tcW w:w="588" w:type="dxa"/>
            <w:vAlign w:val="center"/>
            <w:hideMark/>
          </w:tcPr>
          <w:p w14:paraId="21A9184C" w14:textId="77777777" w:rsidR="00093DBF" w:rsidRPr="00F23566" w:rsidRDefault="00093DBF" w:rsidP="00093DBF"/>
        </w:tc>
        <w:tc>
          <w:tcPr>
            <w:tcW w:w="644" w:type="dxa"/>
            <w:vAlign w:val="center"/>
            <w:hideMark/>
          </w:tcPr>
          <w:p w14:paraId="6F15F11A" w14:textId="77777777" w:rsidR="00093DBF" w:rsidRPr="00F23566" w:rsidRDefault="00093DBF" w:rsidP="00093DBF"/>
        </w:tc>
        <w:tc>
          <w:tcPr>
            <w:tcW w:w="420" w:type="dxa"/>
            <w:vAlign w:val="center"/>
            <w:hideMark/>
          </w:tcPr>
          <w:p w14:paraId="37CF55F3" w14:textId="77777777" w:rsidR="00093DBF" w:rsidRPr="00F23566" w:rsidRDefault="00093DBF" w:rsidP="00093DBF"/>
        </w:tc>
        <w:tc>
          <w:tcPr>
            <w:tcW w:w="36" w:type="dxa"/>
            <w:vAlign w:val="center"/>
            <w:hideMark/>
          </w:tcPr>
          <w:p w14:paraId="28212D83" w14:textId="77777777" w:rsidR="00093DBF" w:rsidRPr="00F23566" w:rsidRDefault="00093DBF" w:rsidP="00093DBF"/>
        </w:tc>
        <w:tc>
          <w:tcPr>
            <w:tcW w:w="6" w:type="dxa"/>
            <w:vAlign w:val="center"/>
            <w:hideMark/>
          </w:tcPr>
          <w:p w14:paraId="1BDBB317" w14:textId="77777777" w:rsidR="00093DBF" w:rsidRPr="00F23566" w:rsidRDefault="00093DBF" w:rsidP="00093DBF"/>
        </w:tc>
        <w:tc>
          <w:tcPr>
            <w:tcW w:w="6" w:type="dxa"/>
            <w:vAlign w:val="center"/>
            <w:hideMark/>
          </w:tcPr>
          <w:p w14:paraId="56722B2F" w14:textId="77777777" w:rsidR="00093DBF" w:rsidRPr="00F23566" w:rsidRDefault="00093DBF" w:rsidP="00093DBF"/>
        </w:tc>
        <w:tc>
          <w:tcPr>
            <w:tcW w:w="700" w:type="dxa"/>
            <w:vAlign w:val="center"/>
            <w:hideMark/>
          </w:tcPr>
          <w:p w14:paraId="74EF7BE5" w14:textId="77777777" w:rsidR="00093DBF" w:rsidRPr="00F23566" w:rsidRDefault="00093DBF" w:rsidP="00093DBF"/>
        </w:tc>
        <w:tc>
          <w:tcPr>
            <w:tcW w:w="700" w:type="dxa"/>
            <w:vAlign w:val="center"/>
            <w:hideMark/>
          </w:tcPr>
          <w:p w14:paraId="2270E785" w14:textId="77777777" w:rsidR="00093DBF" w:rsidRPr="00F23566" w:rsidRDefault="00093DBF" w:rsidP="00093DBF"/>
        </w:tc>
        <w:tc>
          <w:tcPr>
            <w:tcW w:w="420" w:type="dxa"/>
            <w:vAlign w:val="center"/>
            <w:hideMark/>
          </w:tcPr>
          <w:p w14:paraId="606E9F5F" w14:textId="77777777" w:rsidR="00093DBF" w:rsidRPr="00F23566" w:rsidRDefault="00093DBF" w:rsidP="00093DBF"/>
        </w:tc>
        <w:tc>
          <w:tcPr>
            <w:tcW w:w="36" w:type="dxa"/>
            <w:vAlign w:val="center"/>
            <w:hideMark/>
          </w:tcPr>
          <w:p w14:paraId="0EE4F959" w14:textId="77777777" w:rsidR="00093DBF" w:rsidRPr="00F23566" w:rsidRDefault="00093DBF" w:rsidP="00093DBF"/>
        </w:tc>
      </w:tr>
      <w:tr w:rsidR="00093DBF" w:rsidRPr="00F23566" w14:paraId="1734BE16" w14:textId="77777777" w:rsidTr="00093DBF">
        <w:trPr>
          <w:gridAfter w:val="4"/>
          <w:wAfter w:w="128" w:type="dxa"/>
          <w:trHeight w:val="210"/>
        </w:trPr>
        <w:tc>
          <w:tcPr>
            <w:tcW w:w="1052" w:type="dxa"/>
            <w:tcBorders>
              <w:top w:val="nil"/>
              <w:left w:val="single" w:sz="8" w:space="0" w:color="auto"/>
              <w:bottom w:val="nil"/>
              <w:right w:val="nil"/>
            </w:tcBorders>
            <w:shd w:val="clear" w:color="auto" w:fill="auto"/>
            <w:noWrap/>
            <w:vAlign w:val="bottom"/>
            <w:hideMark/>
          </w:tcPr>
          <w:p w14:paraId="579345DA" w14:textId="77777777" w:rsidR="00093DBF" w:rsidRPr="00F23566" w:rsidRDefault="00093DBF" w:rsidP="00093DBF">
            <w:r w:rsidRPr="00F23566">
              <w:t>631000</w:t>
            </w:r>
          </w:p>
        </w:tc>
        <w:tc>
          <w:tcPr>
            <w:tcW w:w="720" w:type="dxa"/>
            <w:tcBorders>
              <w:top w:val="nil"/>
              <w:left w:val="nil"/>
              <w:bottom w:val="nil"/>
              <w:right w:val="nil"/>
            </w:tcBorders>
            <w:shd w:val="clear" w:color="auto" w:fill="auto"/>
            <w:noWrap/>
            <w:vAlign w:val="bottom"/>
            <w:hideMark/>
          </w:tcPr>
          <w:p w14:paraId="47EB90F1"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33243D33"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04CAA97"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000000" w:fill="FFFFFF"/>
            <w:noWrap/>
            <w:vAlign w:val="bottom"/>
            <w:hideMark/>
          </w:tcPr>
          <w:p w14:paraId="68392D42" w14:textId="77777777" w:rsidR="00093DBF" w:rsidRPr="00F23566" w:rsidRDefault="00093DBF" w:rsidP="00093DBF">
            <w:r w:rsidRPr="00F23566">
              <w:t>92000</w:t>
            </w:r>
          </w:p>
        </w:tc>
        <w:tc>
          <w:tcPr>
            <w:tcW w:w="760" w:type="dxa"/>
            <w:tcBorders>
              <w:top w:val="nil"/>
              <w:left w:val="nil"/>
              <w:bottom w:val="nil"/>
              <w:right w:val="single" w:sz="8" w:space="0" w:color="auto"/>
            </w:tcBorders>
            <w:shd w:val="clear" w:color="auto" w:fill="auto"/>
            <w:noWrap/>
            <w:vAlign w:val="bottom"/>
            <w:hideMark/>
          </w:tcPr>
          <w:p w14:paraId="748A24F9"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2B96927" w14:textId="77777777" w:rsidR="00093DBF" w:rsidRPr="00F23566" w:rsidRDefault="00093DBF" w:rsidP="00093DBF"/>
        </w:tc>
        <w:tc>
          <w:tcPr>
            <w:tcW w:w="6" w:type="dxa"/>
            <w:vAlign w:val="center"/>
            <w:hideMark/>
          </w:tcPr>
          <w:p w14:paraId="4E03F162" w14:textId="77777777" w:rsidR="00093DBF" w:rsidRPr="00F23566" w:rsidRDefault="00093DBF" w:rsidP="00093DBF"/>
        </w:tc>
        <w:tc>
          <w:tcPr>
            <w:tcW w:w="6" w:type="dxa"/>
            <w:vAlign w:val="center"/>
            <w:hideMark/>
          </w:tcPr>
          <w:p w14:paraId="08500BF4" w14:textId="77777777" w:rsidR="00093DBF" w:rsidRPr="00F23566" w:rsidRDefault="00093DBF" w:rsidP="00093DBF"/>
        </w:tc>
        <w:tc>
          <w:tcPr>
            <w:tcW w:w="6" w:type="dxa"/>
            <w:vAlign w:val="center"/>
            <w:hideMark/>
          </w:tcPr>
          <w:p w14:paraId="01E750D5" w14:textId="77777777" w:rsidR="00093DBF" w:rsidRPr="00F23566" w:rsidRDefault="00093DBF" w:rsidP="00093DBF"/>
        </w:tc>
        <w:tc>
          <w:tcPr>
            <w:tcW w:w="6" w:type="dxa"/>
            <w:vAlign w:val="center"/>
            <w:hideMark/>
          </w:tcPr>
          <w:p w14:paraId="2214AFE8" w14:textId="77777777" w:rsidR="00093DBF" w:rsidRPr="00F23566" w:rsidRDefault="00093DBF" w:rsidP="00093DBF"/>
        </w:tc>
        <w:tc>
          <w:tcPr>
            <w:tcW w:w="6" w:type="dxa"/>
            <w:vAlign w:val="center"/>
            <w:hideMark/>
          </w:tcPr>
          <w:p w14:paraId="0EAD176D" w14:textId="77777777" w:rsidR="00093DBF" w:rsidRPr="00F23566" w:rsidRDefault="00093DBF" w:rsidP="00093DBF"/>
        </w:tc>
        <w:tc>
          <w:tcPr>
            <w:tcW w:w="6" w:type="dxa"/>
            <w:vAlign w:val="center"/>
            <w:hideMark/>
          </w:tcPr>
          <w:p w14:paraId="2168674C" w14:textId="77777777" w:rsidR="00093DBF" w:rsidRPr="00F23566" w:rsidRDefault="00093DBF" w:rsidP="00093DBF"/>
        </w:tc>
        <w:tc>
          <w:tcPr>
            <w:tcW w:w="6" w:type="dxa"/>
            <w:vAlign w:val="center"/>
            <w:hideMark/>
          </w:tcPr>
          <w:p w14:paraId="3D4F9903" w14:textId="77777777" w:rsidR="00093DBF" w:rsidRPr="00F23566" w:rsidRDefault="00093DBF" w:rsidP="00093DBF"/>
        </w:tc>
        <w:tc>
          <w:tcPr>
            <w:tcW w:w="811" w:type="dxa"/>
            <w:vAlign w:val="center"/>
            <w:hideMark/>
          </w:tcPr>
          <w:p w14:paraId="31ADF017" w14:textId="77777777" w:rsidR="00093DBF" w:rsidRPr="00F23566" w:rsidRDefault="00093DBF" w:rsidP="00093DBF"/>
        </w:tc>
        <w:tc>
          <w:tcPr>
            <w:tcW w:w="811" w:type="dxa"/>
            <w:vAlign w:val="center"/>
            <w:hideMark/>
          </w:tcPr>
          <w:p w14:paraId="78E080B0" w14:textId="77777777" w:rsidR="00093DBF" w:rsidRPr="00F23566" w:rsidRDefault="00093DBF" w:rsidP="00093DBF"/>
        </w:tc>
        <w:tc>
          <w:tcPr>
            <w:tcW w:w="420" w:type="dxa"/>
            <w:vAlign w:val="center"/>
            <w:hideMark/>
          </w:tcPr>
          <w:p w14:paraId="57B5D413" w14:textId="77777777" w:rsidR="00093DBF" w:rsidRPr="00F23566" w:rsidRDefault="00093DBF" w:rsidP="00093DBF"/>
        </w:tc>
        <w:tc>
          <w:tcPr>
            <w:tcW w:w="588" w:type="dxa"/>
            <w:vAlign w:val="center"/>
            <w:hideMark/>
          </w:tcPr>
          <w:p w14:paraId="7595CBB8" w14:textId="77777777" w:rsidR="00093DBF" w:rsidRPr="00F23566" w:rsidRDefault="00093DBF" w:rsidP="00093DBF"/>
        </w:tc>
        <w:tc>
          <w:tcPr>
            <w:tcW w:w="644" w:type="dxa"/>
            <w:vAlign w:val="center"/>
            <w:hideMark/>
          </w:tcPr>
          <w:p w14:paraId="0EB5447D" w14:textId="77777777" w:rsidR="00093DBF" w:rsidRPr="00F23566" w:rsidRDefault="00093DBF" w:rsidP="00093DBF"/>
        </w:tc>
        <w:tc>
          <w:tcPr>
            <w:tcW w:w="420" w:type="dxa"/>
            <w:vAlign w:val="center"/>
            <w:hideMark/>
          </w:tcPr>
          <w:p w14:paraId="5B111F96" w14:textId="77777777" w:rsidR="00093DBF" w:rsidRPr="00F23566" w:rsidRDefault="00093DBF" w:rsidP="00093DBF"/>
        </w:tc>
        <w:tc>
          <w:tcPr>
            <w:tcW w:w="36" w:type="dxa"/>
            <w:vAlign w:val="center"/>
            <w:hideMark/>
          </w:tcPr>
          <w:p w14:paraId="3AF5B5D4" w14:textId="77777777" w:rsidR="00093DBF" w:rsidRPr="00F23566" w:rsidRDefault="00093DBF" w:rsidP="00093DBF"/>
        </w:tc>
        <w:tc>
          <w:tcPr>
            <w:tcW w:w="6" w:type="dxa"/>
            <w:vAlign w:val="center"/>
            <w:hideMark/>
          </w:tcPr>
          <w:p w14:paraId="7F4D54E9" w14:textId="77777777" w:rsidR="00093DBF" w:rsidRPr="00F23566" w:rsidRDefault="00093DBF" w:rsidP="00093DBF"/>
        </w:tc>
        <w:tc>
          <w:tcPr>
            <w:tcW w:w="6" w:type="dxa"/>
            <w:vAlign w:val="center"/>
            <w:hideMark/>
          </w:tcPr>
          <w:p w14:paraId="54BF791C" w14:textId="77777777" w:rsidR="00093DBF" w:rsidRPr="00F23566" w:rsidRDefault="00093DBF" w:rsidP="00093DBF"/>
        </w:tc>
        <w:tc>
          <w:tcPr>
            <w:tcW w:w="700" w:type="dxa"/>
            <w:vAlign w:val="center"/>
            <w:hideMark/>
          </w:tcPr>
          <w:p w14:paraId="50961AC9" w14:textId="77777777" w:rsidR="00093DBF" w:rsidRPr="00F23566" w:rsidRDefault="00093DBF" w:rsidP="00093DBF"/>
        </w:tc>
        <w:tc>
          <w:tcPr>
            <w:tcW w:w="700" w:type="dxa"/>
            <w:vAlign w:val="center"/>
            <w:hideMark/>
          </w:tcPr>
          <w:p w14:paraId="298E7546" w14:textId="77777777" w:rsidR="00093DBF" w:rsidRPr="00F23566" w:rsidRDefault="00093DBF" w:rsidP="00093DBF"/>
        </w:tc>
        <w:tc>
          <w:tcPr>
            <w:tcW w:w="420" w:type="dxa"/>
            <w:vAlign w:val="center"/>
            <w:hideMark/>
          </w:tcPr>
          <w:p w14:paraId="5935D99E" w14:textId="77777777" w:rsidR="00093DBF" w:rsidRPr="00F23566" w:rsidRDefault="00093DBF" w:rsidP="00093DBF"/>
        </w:tc>
        <w:tc>
          <w:tcPr>
            <w:tcW w:w="36" w:type="dxa"/>
            <w:vAlign w:val="center"/>
            <w:hideMark/>
          </w:tcPr>
          <w:p w14:paraId="01EA5E6A" w14:textId="77777777" w:rsidR="00093DBF" w:rsidRPr="00F23566" w:rsidRDefault="00093DBF" w:rsidP="00093DBF"/>
        </w:tc>
      </w:tr>
      <w:tr w:rsidR="00093DBF" w:rsidRPr="00F23566" w14:paraId="4F7C5CF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D6D009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9BCDDAD" w14:textId="77777777" w:rsidR="00093DBF" w:rsidRPr="00F23566" w:rsidRDefault="00093DBF" w:rsidP="00093DBF">
            <w:r w:rsidRPr="00F23566">
              <w:t>631100</w:t>
            </w:r>
          </w:p>
        </w:tc>
        <w:tc>
          <w:tcPr>
            <w:tcW w:w="10684" w:type="dxa"/>
            <w:tcBorders>
              <w:top w:val="nil"/>
              <w:left w:val="nil"/>
              <w:bottom w:val="nil"/>
              <w:right w:val="nil"/>
            </w:tcBorders>
            <w:shd w:val="clear" w:color="auto" w:fill="auto"/>
            <w:vAlign w:val="bottom"/>
            <w:hideMark/>
          </w:tcPr>
          <w:p w14:paraId="1D910580"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вредност</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F8CB632"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34368CEF"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BC96E7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99F8333" w14:textId="77777777" w:rsidR="00093DBF" w:rsidRPr="00F23566" w:rsidRDefault="00093DBF" w:rsidP="00093DBF"/>
        </w:tc>
        <w:tc>
          <w:tcPr>
            <w:tcW w:w="6" w:type="dxa"/>
            <w:vAlign w:val="center"/>
            <w:hideMark/>
          </w:tcPr>
          <w:p w14:paraId="27792FAB" w14:textId="77777777" w:rsidR="00093DBF" w:rsidRPr="00F23566" w:rsidRDefault="00093DBF" w:rsidP="00093DBF"/>
        </w:tc>
        <w:tc>
          <w:tcPr>
            <w:tcW w:w="6" w:type="dxa"/>
            <w:vAlign w:val="center"/>
            <w:hideMark/>
          </w:tcPr>
          <w:p w14:paraId="6F267B6D" w14:textId="77777777" w:rsidR="00093DBF" w:rsidRPr="00F23566" w:rsidRDefault="00093DBF" w:rsidP="00093DBF"/>
        </w:tc>
        <w:tc>
          <w:tcPr>
            <w:tcW w:w="6" w:type="dxa"/>
            <w:vAlign w:val="center"/>
            <w:hideMark/>
          </w:tcPr>
          <w:p w14:paraId="3259E94D" w14:textId="77777777" w:rsidR="00093DBF" w:rsidRPr="00F23566" w:rsidRDefault="00093DBF" w:rsidP="00093DBF"/>
        </w:tc>
        <w:tc>
          <w:tcPr>
            <w:tcW w:w="6" w:type="dxa"/>
            <w:vAlign w:val="center"/>
            <w:hideMark/>
          </w:tcPr>
          <w:p w14:paraId="3E580D9C" w14:textId="77777777" w:rsidR="00093DBF" w:rsidRPr="00F23566" w:rsidRDefault="00093DBF" w:rsidP="00093DBF"/>
        </w:tc>
        <w:tc>
          <w:tcPr>
            <w:tcW w:w="6" w:type="dxa"/>
            <w:vAlign w:val="center"/>
            <w:hideMark/>
          </w:tcPr>
          <w:p w14:paraId="530EDCF5" w14:textId="77777777" w:rsidR="00093DBF" w:rsidRPr="00F23566" w:rsidRDefault="00093DBF" w:rsidP="00093DBF"/>
        </w:tc>
        <w:tc>
          <w:tcPr>
            <w:tcW w:w="6" w:type="dxa"/>
            <w:vAlign w:val="center"/>
            <w:hideMark/>
          </w:tcPr>
          <w:p w14:paraId="7C3F812F" w14:textId="77777777" w:rsidR="00093DBF" w:rsidRPr="00F23566" w:rsidRDefault="00093DBF" w:rsidP="00093DBF"/>
        </w:tc>
        <w:tc>
          <w:tcPr>
            <w:tcW w:w="6" w:type="dxa"/>
            <w:vAlign w:val="center"/>
            <w:hideMark/>
          </w:tcPr>
          <w:p w14:paraId="2B4BF4A4" w14:textId="77777777" w:rsidR="00093DBF" w:rsidRPr="00F23566" w:rsidRDefault="00093DBF" w:rsidP="00093DBF"/>
        </w:tc>
        <w:tc>
          <w:tcPr>
            <w:tcW w:w="811" w:type="dxa"/>
            <w:vAlign w:val="center"/>
            <w:hideMark/>
          </w:tcPr>
          <w:p w14:paraId="1BF50821" w14:textId="77777777" w:rsidR="00093DBF" w:rsidRPr="00F23566" w:rsidRDefault="00093DBF" w:rsidP="00093DBF"/>
        </w:tc>
        <w:tc>
          <w:tcPr>
            <w:tcW w:w="811" w:type="dxa"/>
            <w:vAlign w:val="center"/>
            <w:hideMark/>
          </w:tcPr>
          <w:p w14:paraId="22459795" w14:textId="77777777" w:rsidR="00093DBF" w:rsidRPr="00F23566" w:rsidRDefault="00093DBF" w:rsidP="00093DBF"/>
        </w:tc>
        <w:tc>
          <w:tcPr>
            <w:tcW w:w="420" w:type="dxa"/>
            <w:vAlign w:val="center"/>
            <w:hideMark/>
          </w:tcPr>
          <w:p w14:paraId="62D4EE71" w14:textId="77777777" w:rsidR="00093DBF" w:rsidRPr="00F23566" w:rsidRDefault="00093DBF" w:rsidP="00093DBF"/>
        </w:tc>
        <w:tc>
          <w:tcPr>
            <w:tcW w:w="588" w:type="dxa"/>
            <w:vAlign w:val="center"/>
            <w:hideMark/>
          </w:tcPr>
          <w:p w14:paraId="1DCC518D" w14:textId="77777777" w:rsidR="00093DBF" w:rsidRPr="00F23566" w:rsidRDefault="00093DBF" w:rsidP="00093DBF"/>
        </w:tc>
        <w:tc>
          <w:tcPr>
            <w:tcW w:w="644" w:type="dxa"/>
            <w:vAlign w:val="center"/>
            <w:hideMark/>
          </w:tcPr>
          <w:p w14:paraId="4261424C" w14:textId="77777777" w:rsidR="00093DBF" w:rsidRPr="00F23566" w:rsidRDefault="00093DBF" w:rsidP="00093DBF"/>
        </w:tc>
        <w:tc>
          <w:tcPr>
            <w:tcW w:w="420" w:type="dxa"/>
            <w:vAlign w:val="center"/>
            <w:hideMark/>
          </w:tcPr>
          <w:p w14:paraId="283940AB" w14:textId="77777777" w:rsidR="00093DBF" w:rsidRPr="00F23566" w:rsidRDefault="00093DBF" w:rsidP="00093DBF"/>
        </w:tc>
        <w:tc>
          <w:tcPr>
            <w:tcW w:w="36" w:type="dxa"/>
            <w:vAlign w:val="center"/>
            <w:hideMark/>
          </w:tcPr>
          <w:p w14:paraId="3772988B" w14:textId="77777777" w:rsidR="00093DBF" w:rsidRPr="00F23566" w:rsidRDefault="00093DBF" w:rsidP="00093DBF"/>
        </w:tc>
        <w:tc>
          <w:tcPr>
            <w:tcW w:w="6" w:type="dxa"/>
            <w:vAlign w:val="center"/>
            <w:hideMark/>
          </w:tcPr>
          <w:p w14:paraId="4252DDB8" w14:textId="77777777" w:rsidR="00093DBF" w:rsidRPr="00F23566" w:rsidRDefault="00093DBF" w:rsidP="00093DBF"/>
        </w:tc>
        <w:tc>
          <w:tcPr>
            <w:tcW w:w="6" w:type="dxa"/>
            <w:vAlign w:val="center"/>
            <w:hideMark/>
          </w:tcPr>
          <w:p w14:paraId="0010B1CA" w14:textId="77777777" w:rsidR="00093DBF" w:rsidRPr="00F23566" w:rsidRDefault="00093DBF" w:rsidP="00093DBF"/>
        </w:tc>
        <w:tc>
          <w:tcPr>
            <w:tcW w:w="700" w:type="dxa"/>
            <w:vAlign w:val="center"/>
            <w:hideMark/>
          </w:tcPr>
          <w:p w14:paraId="1B8152F9" w14:textId="77777777" w:rsidR="00093DBF" w:rsidRPr="00F23566" w:rsidRDefault="00093DBF" w:rsidP="00093DBF"/>
        </w:tc>
        <w:tc>
          <w:tcPr>
            <w:tcW w:w="700" w:type="dxa"/>
            <w:vAlign w:val="center"/>
            <w:hideMark/>
          </w:tcPr>
          <w:p w14:paraId="4B58E3F6" w14:textId="77777777" w:rsidR="00093DBF" w:rsidRPr="00F23566" w:rsidRDefault="00093DBF" w:rsidP="00093DBF"/>
        </w:tc>
        <w:tc>
          <w:tcPr>
            <w:tcW w:w="420" w:type="dxa"/>
            <w:vAlign w:val="center"/>
            <w:hideMark/>
          </w:tcPr>
          <w:p w14:paraId="2C2E431D" w14:textId="77777777" w:rsidR="00093DBF" w:rsidRPr="00F23566" w:rsidRDefault="00093DBF" w:rsidP="00093DBF"/>
        </w:tc>
        <w:tc>
          <w:tcPr>
            <w:tcW w:w="36" w:type="dxa"/>
            <w:vAlign w:val="center"/>
            <w:hideMark/>
          </w:tcPr>
          <w:p w14:paraId="05D174D9" w14:textId="77777777" w:rsidR="00093DBF" w:rsidRPr="00F23566" w:rsidRDefault="00093DBF" w:rsidP="00093DBF"/>
        </w:tc>
      </w:tr>
      <w:tr w:rsidR="00093DBF" w:rsidRPr="00F23566" w14:paraId="517DF0D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107F33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90A12EA" w14:textId="77777777" w:rsidR="00093DBF" w:rsidRPr="00F23566" w:rsidRDefault="00093DBF" w:rsidP="00093DBF">
            <w:r w:rsidRPr="00F23566">
              <w:t>631200</w:t>
            </w:r>
          </w:p>
        </w:tc>
        <w:tc>
          <w:tcPr>
            <w:tcW w:w="10684" w:type="dxa"/>
            <w:tcBorders>
              <w:top w:val="nil"/>
              <w:left w:val="nil"/>
              <w:bottom w:val="nil"/>
              <w:right w:val="nil"/>
            </w:tcBorders>
            <w:shd w:val="clear" w:color="auto" w:fill="auto"/>
            <w:vAlign w:val="bottom"/>
            <w:hideMark/>
          </w:tcPr>
          <w:p w14:paraId="7284931D" w14:textId="77777777" w:rsidR="00093DBF" w:rsidRPr="00F23566" w:rsidRDefault="00093DBF" w:rsidP="00093DBF">
            <w:proofErr w:type="spellStart"/>
            <w:proofErr w:type="gramStart"/>
            <w:r w:rsidRPr="00F23566">
              <w:t>Издаци</w:t>
            </w:r>
            <w:proofErr w:type="spellEnd"/>
            <w:r w:rsidRPr="00F23566">
              <w:t xml:space="preserve">  </w:t>
            </w:r>
            <w:proofErr w:type="spellStart"/>
            <w:r w:rsidRPr="00F23566">
              <w:t>по</w:t>
            </w:r>
            <w:proofErr w:type="spellEnd"/>
            <w:proofErr w:type="gramEnd"/>
            <w:r w:rsidRPr="00F23566">
              <w:t xml:space="preserve"> </w:t>
            </w:r>
            <w:proofErr w:type="spellStart"/>
            <w:r w:rsidRPr="00F23566">
              <w:t>основу</w:t>
            </w:r>
            <w:proofErr w:type="spellEnd"/>
            <w:r w:rsidRPr="00F23566">
              <w:t xml:space="preserve"> </w:t>
            </w:r>
            <w:proofErr w:type="spellStart"/>
            <w:r w:rsidRPr="00F23566">
              <w:t>депозита</w:t>
            </w:r>
            <w:proofErr w:type="spellEnd"/>
            <w:r w:rsidRPr="00F23566">
              <w:t xml:space="preserve"> и </w:t>
            </w:r>
            <w:proofErr w:type="spellStart"/>
            <w:r w:rsidRPr="00F23566">
              <w:t>кауција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30CC64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C1E9C3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D5C5D7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B7BB7DE" w14:textId="77777777" w:rsidR="00093DBF" w:rsidRPr="00F23566" w:rsidRDefault="00093DBF" w:rsidP="00093DBF"/>
        </w:tc>
        <w:tc>
          <w:tcPr>
            <w:tcW w:w="6" w:type="dxa"/>
            <w:vAlign w:val="center"/>
            <w:hideMark/>
          </w:tcPr>
          <w:p w14:paraId="7449743F" w14:textId="77777777" w:rsidR="00093DBF" w:rsidRPr="00F23566" w:rsidRDefault="00093DBF" w:rsidP="00093DBF"/>
        </w:tc>
        <w:tc>
          <w:tcPr>
            <w:tcW w:w="6" w:type="dxa"/>
            <w:vAlign w:val="center"/>
            <w:hideMark/>
          </w:tcPr>
          <w:p w14:paraId="40FD825B" w14:textId="77777777" w:rsidR="00093DBF" w:rsidRPr="00F23566" w:rsidRDefault="00093DBF" w:rsidP="00093DBF"/>
        </w:tc>
        <w:tc>
          <w:tcPr>
            <w:tcW w:w="6" w:type="dxa"/>
            <w:vAlign w:val="center"/>
            <w:hideMark/>
          </w:tcPr>
          <w:p w14:paraId="587EC56F" w14:textId="77777777" w:rsidR="00093DBF" w:rsidRPr="00F23566" w:rsidRDefault="00093DBF" w:rsidP="00093DBF"/>
        </w:tc>
        <w:tc>
          <w:tcPr>
            <w:tcW w:w="6" w:type="dxa"/>
            <w:vAlign w:val="center"/>
            <w:hideMark/>
          </w:tcPr>
          <w:p w14:paraId="12690E24" w14:textId="77777777" w:rsidR="00093DBF" w:rsidRPr="00F23566" w:rsidRDefault="00093DBF" w:rsidP="00093DBF"/>
        </w:tc>
        <w:tc>
          <w:tcPr>
            <w:tcW w:w="6" w:type="dxa"/>
            <w:vAlign w:val="center"/>
            <w:hideMark/>
          </w:tcPr>
          <w:p w14:paraId="6350343F" w14:textId="77777777" w:rsidR="00093DBF" w:rsidRPr="00F23566" w:rsidRDefault="00093DBF" w:rsidP="00093DBF"/>
        </w:tc>
        <w:tc>
          <w:tcPr>
            <w:tcW w:w="6" w:type="dxa"/>
            <w:vAlign w:val="center"/>
            <w:hideMark/>
          </w:tcPr>
          <w:p w14:paraId="16F1456F" w14:textId="77777777" w:rsidR="00093DBF" w:rsidRPr="00F23566" w:rsidRDefault="00093DBF" w:rsidP="00093DBF"/>
        </w:tc>
        <w:tc>
          <w:tcPr>
            <w:tcW w:w="6" w:type="dxa"/>
            <w:vAlign w:val="center"/>
            <w:hideMark/>
          </w:tcPr>
          <w:p w14:paraId="4101600F" w14:textId="77777777" w:rsidR="00093DBF" w:rsidRPr="00F23566" w:rsidRDefault="00093DBF" w:rsidP="00093DBF"/>
        </w:tc>
        <w:tc>
          <w:tcPr>
            <w:tcW w:w="811" w:type="dxa"/>
            <w:vAlign w:val="center"/>
            <w:hideMark/>
          </w:tcPr>
          <w:p w14:paraId="6CCEE3C8" w14:textId="77777777" w:rsidR="00093DBF" w:rsidRPr="00F23566" w:rsidRDefault="00093DBF" w:rsidP="00093DBF"/>
        </w:tc>
        <w:tc>
          <w:tcPr>
            <w:tcW w:w="811" w:type="dxa"/>
            <w:vAlign w:val="center"/>
            <w:hideMark/>
          </w:tcPr>
          <w:p w14:paraId="580562AC" w14:textId="77777777" w:rsidR="00093DBF" w:rsidRPr="00F23566" w:rsidRDefault="00093DBF" w:rsidP="00093DBF"/>
        </w:tc>
        <w:tc>
          <w:tcPr>
            <w:tcW w:w="420" w:type="dxa"/>
            <w:vAlign w:val="center"/>
            <w:hideMark/>
          </w:tcPr>
          <w:p w14:paraId="61A7336E" w14:textId="77777777" w:rsidR="00093DBF" w:rsidRPr="00F23566" w:rsidRDefault="00093DBF" w:rsidP="00093DBF"/>
        </w:tc>
        <w:tc>
          <w:tcPr>
            <w:tcW w:w="588" w:type="dxa"/>
            <w:vAlign w:val="center"/>
            <w:hideMark/>
          </w:tcPr>
          <w:p w14:paraId="666CDFB8" w14:textId="77777777" w:rsidR="00093DBF" w:rsidRPr="00F23566" w:rsidRDefault="00093DBF" w:rsidP="00093DBF"/>
        </w:tc>
        <w:tc>
          <w:tcPr>
            <w:tcW w:w="644" w:type="dxa"/>
            <w:vAlign w:val="center"/>
            <w:hideMark/>
          </w:tcPr>
          <w:p w14:paraId="79CF9119" w14:textId="77777777" w:rsidR="00093DBF" w:rsidRPr="00F23566" w:rsidRDefault="00093DBF" w:rsidP="00093DBF"/>
        </w:tc>
        <w:tc>
          <w:tcPr>
            <w:tcW w:w="420" w:type="dxa"/>
            <w:vAlign w:val="center"/>
            <w:hideMark/>
          </w:tcPr>
          <w:p w14:paraId="2AFE6491" w14:textId="77777777" w:rsidR="00093DBF" w:rsidRPr="00F23566" w:rsidRDefault="00093DBF" w:rsidP="00093DBF"/>
        </w:tc>
        <w:tc>
          <w:tcPr>
            <w:tcW w:w="36" w:type="dxa"/>
            <w:vAlign w:val="center"/>
            <w:hideMark/>
          </w:tcPr>
          <w:p w14:paraId="7C64EB82" w14:textId="77777777" w:rsidR="00093DBF" w:rsidRPr="00F23566" w:rsidRDefault="00093DBF" w:rsidP="00093DBF"/>
        </w:tc>
        <w:tc>
          <w:tcPr>
            <w:tcW w:w="6" w:type="dxa"/>
            <w:vAlign w:val="center"/>
            <w:hideMark/>
          </w:tcPr>
          <w:p w14:paraId="46ABDC74" w14:textId="77777777" w:rsidR="00093DBF" w:rsidRPr="00F23566" w:rsidRDefault="00093DBF" w:rsidP="00093DBF"/>
        </w:tc>
        <w:tc>
          <w:tcPr>
            <w:tcW w:w="6" w:type="dxa"/>
            <w:vAlign w:val="center"/>
            <w:hideMark/>
          </w:tcPr>
          <w:p w14:paraId="4A351C4A" w14:textId="77777777" w:rsidR="00093DBF" w:rsidRPr="00F23566" w:rsidRDefault="00093DBF" w:rsidP="00093DBF"/>
        </w:tc>
        <w:tc>
          <w:tcPr>
            <w:tcW w:w="700" w:type="dxa"/>
            <w:vAlign w:val="center"/>
            <w:hideMark/>
          </w:tcPr>
          <w:p w14:paraId="728B2E07" w14:textId="77777777" w:rsidR="00093DBF" w:rsidRPr="00F23566" w:rsidRDefault="00093DBF" w:rsidP="00093DBF"/>
        </w:tc>
        <w:tc>
          <w:tcPr>
            <w:tcW w:w="700" w:type="dxa"/>
            <w:vAlign w:val="center"/>
            <w:hideMark/>
          </w:tcPr>
          <w:p w14:paraId="6071B901" w14:textId="77777777" w:rsidR="00093DBF" w:rsidRPr="00F23566" w:rsidRDefault="00093DBF" w:rsidP="00093DBF"/>
        </w:tc>
        <w:tc>
          <w:tcPr>
            <w:tcW w:w="420" w:type="dxa"/>
            <w:vAlign w:val="center"/>
            <w:hideMark/>
          </w:tcPr>
          <w:p w14:paraId="05D33BF3" w14:textId="77777777" w:rsidR="00093DBF" w:rsidRPr="00F23566" w:rsidRDefault="00093DBF" w:rsidP="00093DBF"/>
        </w:tc>
        <w:tc>
          <w:tcPr>
            <w:tcW w:w="36" w:type="dxa"/>
            <w:vAlign w:val="center"/>
            <w:hideMark/>
          </w:tcPr>
          <w:p w14:paraId="13AF91ED" w14:textId="77777777" w:rsidR="00093DBF" w:rsidRPr="00F23566" w:rsidRDefault="00093DBF" w:rsidP="00093DBF"/>
        </w:tc>
      </w:tr>
      <w:tr w:rsidR="00093DBF" w:rsidRPr="00F23566" w14:paraId="6049E196"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678E17D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136615C" w14:textId="77777777" w:rsidR="00093DBF" w:rsidRPr="00F23566" w:rsidRDefault="00093DBF" w:rsidP="00093DBF">
            <w:r w:rsidRPr="00F23566">
              <w:t>631300</w:t>
            </w:r>
          </w:p>
        </w:tc>
        <w:tc>
          <w:tcPr>
            <w:tcW w:w="10684" w:type="dxa"/>
            <w:tcBorders>
              <w:top w:val="nil"/>
              <w:left w:val="nil"/>
              <w:bottom w:val="nil"/>
              <w:right w:val="nil"/>
            </w:tcBorders>
            <w:shd w:val="clear" w:color="auto" w:fill="auto"/>
            <w:vAlign w:val="bottom"/>
            <w:hideMark/>
          </w:tcPr>
          <w:p w14:paraId="2E41EBBA" w14:textId="77777777" w:rsidR="00093DBF" w:rsidRPr="00F23566" w:rsidRDefault="00093DBF" w:rsidP="00093DBF">
            <w:proofErr w:type="spellStart"/>
            <w:proofErr w:type="gramStart"/>
            <w:r w:rsidRPr="00F23566">
              <w:t>Издаци</w:t>
            </w:r>
            <w:proofErr w:type="spellEnd"/>
            <w:r w:rsidRPr="00F23566">
              <w:t xml:space="preserve">  </w:t>
            </w:r>
            <w:proofErr w:type="spellStart"/>
            <w:r w:rsidRPr="00F23566">
              <w:t>по</w:t>
            </w:r>
            <w:proofErr w:type="spellEnd"/>
            <w:proofErr w:type="gramEnd"/>
            <w:r w:rsidRPr="00F23566">
              <w:t xml:space="preserve"> </w:t>
            </w:r>
            <w:proofErr w:type="spellStart"/>
            <w:r w:rsidRPr="00F23566">
              <w:t>основу</w:t>
            </w:r>
            <w:proofErr w:type="spellEnd"/>
            <w:r w:rsidRPr="00F23566">
              <w:t xml:space="preserve"> </w:t>
            </w:r>
            <w:proofErr w:type="spellStart"/>
            <w:r w:rsidRPr="00F23566">
              <w:t>аванса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1FD083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33161C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87FE3E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D5811DA" w14:textId="77777777" w:rsidR="00093DBF" w:rsidRPr="00F23566" w:rsidRDefault="00093DBF" w:rsidP="00093DBF"/>
        </w:tc>
        <w:tc>
          <w:tcPr>
            <w:tcW w:w="6" w:type="dxa"/>
            <w:vAlign w:val="center"/>
            <w:hideMark/>
          </w:tcPr>
          <w:p w14:paraId="46B1C3B8" w14:textId="77777777" w:rsidR="00093DBF" w:rsidRPr="00F23566" w:rsidRDefault="00093DBF" w:rsidP="00093DBF"/>
        </w:tc>
        <w:tc>
          <w:tcPr>
            <w:tcW w:w="6" w:type="dxa"/>
            <w:vAlign w:val="center"/>
            <w:hideMark/>
          </w:tcPr>
          <w:p w14:paraId="2CAE366C" w14:textId="77777777" w:rsidR="00093DBF" w:rsidRPr="00F23566" w:rsidRDefault="00093DBF" w:rsidP="00093DBF"/>
        </w:tc>
        <w:tc>
          <w:tcPr>
            <w:tcW w:w="6" w:type="dxa"/>
            <w:vAlign w:val="center"/>
            <w:hideMark/>
          </w:tcPr>
          <w:p w14:paraId="326A9923" w14:textId="77777777" w:rsidR="00093DBF" w:rsidRPr="00F23566" w:rsidRDefault="00093DBF" w:rsidP="00093DBF"/>
        </w:tc>
        <w:tc>
          <w:tcPr>
            <w:tcW w:w="6" w:type="dxa"/>
            <w:vAlign w:val="center"/>
            <w:hideMark/>
          </w:tcPr>
          <w:p w14:paraId="3E81ADA1" w14:textId="77777777" w:rsidR="00093DBF" w:rsidRPr="00F23566" w:rsidRDefault="00093DBF" w:rsidP="00093DBF"/>
        </w:tc>
        <w:tc>
          <w:tcPr>
            <w:tcW w:w="6" w:type="dxa"/>
            <w:vAlign w:val="center"/>
            <w:hideMark/>
          </w:tcPr>
          <w:p w14:paraId="0FEED222" w14:textId="77777777" w:rsidR="00093DBF" w:rsidRPr="00F23566" w:rsidRDefault="00093DBF" w:rsidP="00093DBF"/>
        </w:tc>
        <w:tc>
          <w:tcPr>
            <w:tcW w:w="6" w:type="dxa"/>
            <w:vAlign w:val="center"/>
            <w:hideMark/>
          </w:tcPr>
          <w:p w14:paraId="58001141" w14:textId="77777777" w:rsidR="00093DBF" w:rsidRPr="00F23566" w:rsidRDefault="00093DBF" w:rsidP="00093DBF"/>
        </w:tc>
        <w:tc>
          <w:tcPr>
            <w:tcW w:w="6" w:type="dxa"/>
            <w:vAlign w:val="center"/>
            <w:hideMark/>
          </w:tcPr>
          <w:p w14:paraId="15A2DF94" w14:textId="77777777" w:rsidR="00093DBF" w:rsidRPr="00F23566" w:rsidRDefault="00093DBF" w:rsidP="00093DBF"/>
        </w:tc>
        <w:tc>
          <w:tcPr>
            <w:tcW w:w="811" w:type="dxa"/>
            <w:vAlign w:val="center"/>
            <w:hideMark/>
          </w:tcPr>
          <w:p w14:paraId="2467F900" w14:textId="77777777" w:rsidR="00093DBF" w:rsidRPr="00F23566" w:rsidRDefault="00093DBF" w:rsidP="00093DBF"/>
        </w:tc>
        <w:tc>
          <w:tcPr>
            <w:tcW w:w="811" w:type="dxa"/>
            <w:vAlign w:val="center"/>
            <w:hideMark/>
          </w:tcPr>
          <w:p w14:paraId="43C82C5F" w14:textId="77777777" w:rsidR="00093DBF" w:rsidRPr="00F23566" w:rsidRDefault="00093DBF" w:rsidP="00093DBF"/>
        </w:tc>
        <w:tc>
          <w:tcPr>
            <w:tcW w:w="420" w:type="dxa"/>
            <w:vAlign w:val="center"/>
            <w:hideMark/>
          </w:tcPr>
          <w:p w14:paraId="715B1B44" w14:textId="77777777" w:rsidR="00093DBF" w:rsidRPr="00F23566" w:rsidRDefault="00093DBF" w:rsidP="00093DBF"/>
        </w:tc>
        <w:tc>
          <w:tcPr>
            <w:tcW w:w="588" w:type="dxa"/>
            <w:vAlign w:val="center"/>
            <w:hideMark/>
          </w:tcPr>
          <w:p w14:paraId="4F31E8FA" w14:textId="77777777" w:rsidR="00093DBF" w:rsidRPr="00F23566" w:rsidRDefault="00093DBF" w:rsidP="00093DBF"/>
        </w:tc>
        <w:tc>
          <w:tcPr>
            <w:tcW w:w="644" w:type="dxa"/>
            <w:vAlign w:val="center"/>
            <w:hideMark/>
          </w:tcPr>
          <w:p w14:paraId="48C3A09A" w14:textId="77777777" w:rsidR="00093DBF" w:rsidRPr="00F23566" w:rsidRDefault="00093DBF" w:rsidP="00093DBF"/>
        </w:tc>
        <w:tc>
          <w:tcPr>
            <w:tcW w:w="420" w:type="dxa"/>
            <w:vAlign w:val="center"/>
            <w:hideMark/>
          </w:tcPr>
          <w:p w14:paraId="13F50F5C" w14:textId="77777777" w:rsidR="00093DBF" w:rsidRPr="00F23566" w:rsidRDefault="00093DBF" w:rsidP="00093DBF"/>
        </w:tc>
        <w:tc>
          <w:tcPr>
            <w:tcW w:w="36" w:type="dxa"/>
            <w:vAlign w:val="center"/>
            <w:hideMark/>
          </w:tcPr>
          <w:p w14:paraId="3B5B06FA" w14:textId="77777777" w:rsidR="00093DBF" w:rsidRPr="00F23566" w:rsidRDefault="00093DBF" w:rsidP="00093DBF"/>
        </w:tc>
        <w:tc>
          <w:tcPr>
            <w:tcW w:w="6" w:type="dxa"/>
            <w:vAlign w:val="center"/>
            <w:hideMark/>
          </w:tcPr>
          <w:p w14:paraId="2E277465" w14:textId="77777777" w:rsidR="00093DBF" w:rsidRPr="00F23566" w:rsidRDefault="00093DBF" w:rsidP="00093DBF"/>
        </w:tc>
        <w:tc>
          <w:tcPr>
            <w:tcW w:w="6" w:type="dxa"/>
            <w:vAlign w:val="center"/>
            <w:hideMark/>
          </w:tcPr>
          <w:p w14:paraId="3AA91CC9" w14:textId="77777777" w:rsidR="00093DBF" w:rsidRPr="00F23566" w:rsidRDefault="00093DBF" w:rsidP="00093DBF"/>
        </w:tc>
        <w:tc>
          <w:tcPr>
            <w:tcW w:w="700" w:type="dxa"/>
            <w:vAlign w:val="center"/>
            <w:hideMark/>
          </w:tcPr>
          <w:p w14:paraId="04C2198C" w14:textId="77777777" w:rsidR="00093DBF" w:rsidRPr="00F23566" w:rsidRDefault="00093DBF" w:rsidP="00093DBF"/>
        </w:tc>
        <w:tc>
          <w:tcPr>
            <w:tcW w:w="700" w:type="dxa"/>
            <w:vAlign w:val="center"/>
            <w:hideMark/>
          </w:tcPr>
          <w:p w14:paraId="255AD120" w14:textId="77777777" w:rsidR="00093DBF" w:rsidRPr="00F23566" w:rsidRDefault="00093DBF" w:rsidP="00093DBF"/>
        </w:tc>
        <w:tc>
          <w:tcPr>
            <w:tcW w:w="420" w:type="dxa"/>
            <w:vAlign w:val="center"/>
            <w:hideMark/>
          </w:tcPr>
          <w:p w14:paraId="2815741F" w14:textId="77777777" w:rsidR="00093DBF" w:rsidRPr="00F23566" w:rsidRDefault="00093DBF" w:rsidP="00093DBF"/>
        </w:tc>
        <w:tc>
          <w:tcPr>
            <w:tcW w:w="36" w:type="dxa"/>
            <w:vAlign w:val="center"/>
            <w:hideMark/>
          </w:tcPr>
          <w:p w14:paraId="5A148547" w14:textId="77777777" w:rsidR="00093DBF" w:rsidRPr="00F23566" w:rsidRDefault="00093DBF" w:rsidP="00093DBF"/>
        </w:tc>
      </w:tr>
      <w:tr w:rsidR="00093DBF" w:rsidRPr="00F23566" w14:paraId="0D39A95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D602DC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DCA0A68" w14:textId="77777777" w:rsidR="00093DBF" w:rsidRPr="00F23566" w:rsidRDefault="00093DBF" w:rsidP="00093DBF">
            <w:r w:rsidRPr="00F23566">
              <w:t>631900</w:t>
            </w:r>
          </w:p>
        </w:tc>
        <w:tc>
          <w:tcPr>
            <w:tcW w:w="10684" w:type="dxa"/>
            <w:tcBorders>
              <w:top w:val="nil"/>
              <w:left w:val="nil"/>
              <w:bottom w:val="nil"/>
              <w:right w:val="nil"/>
            </w:tcBorders>
            <w:shd w:val="clear" w:color="auto" w:fill="auto"/>
            <w:vAlign w:val="bottom"/>
            <w:hideMark/>
          </w:tcPr>
          <w:p w14:paraId="0AFE1811"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0EE0750"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000000" w:fill="FFFFFF"/>
            <w:noWrap/>
            <w:vAlign w:val="bottom"/>
            <w:hideMark/>
          </w:tcPr>
          <w:p w14:paraId="569B584F" w14:textId="77777777" w:rsidR="00093DBF" w:rsidRPr="00F23566" w:rsidRDefault="00093DBF" w:rsidP="00093DBF">
            <w:r w:rsidRPr="00F23566">
              <w:t>92000</w:t>
            </w:r>
          </w:p>
        </w:tc>
        <w:tc>
          <w:tcPr>
            <w:tcW w:w="760" w:type="dxa"/>
            <w:tcBorders>
              <w:top w:val="nil"/>
              <w:left w:val="nil"/>
              <w:bottom w:val="nil"/>
              <w:right w:val="single" w:sz="8" w:space="0" w:color="auto"/>
            </w:tcBorders>
            <w:shd w:val="clear" w:color="auto" w:fill="auto"/>
            <w:noWrap/>
            <w:vAlign w:val="bottom"/>
            <w:hideMark/>
          </w:tcPr>
          <w:p w14:paraId="2097BD2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840043D" w14:textId="77777777" w:rsidR="00093DBF" w:rsidRPr="00F23566" w:rsidRDefault="00093DBF" w:rsidP="00093DBF"/>
        </w:tc>
        <w:tc>
          <w:tcPr>
            <w:tcW w:w="6" w:type="dxa"/>
            <w:vAlign w:val="center"/>
            <w:hideMark/>
          </w:tcPr>
          <w:p w14:paraId="4AEF8328" w14:textId="77777777" w:rsidR="00093DBF" w:rsidRPr="00F23566" w:rsidRDefault="00093DBF" w:rsidP="00093DBF"/>
        </w:tc>
        <w:tc>
          <w:tcPr>
            <w:tcW w:w="6" w:type="dxa"/>
            <w:vAlign w:val="center"/>
            <w:hideMark/>
          </w:tcPr>
          <w:p w14:paraId="61877E0E" w14:textId="77777777" w:rsidR="00093DBF" w:rsidRPr="00F23566" w:rsidRDefault="00093DBF" w:rsidP="00093DBF"/>
        </w:tc>
        <w:tc>
          <w:tcPr>
            <w:tcW w:w="6" w:type="dxa"/>
            <w:vAlign w:val="center"/>
            <w:hideMark/>
          </w:tcPr>
          <w:p w14:paraId="25FBC7D6" w14:textId="77777777" w:rsidR="00093DBF" w:rsidRPr="00F23566" w:rsidRDefault="00093DBF" w:rsidP="00093DBF"/>
        </w:tc>
        <w:tc>
          <w:tcPr>
            <w:tcW w:w="6" w:type="dxa"/>
            <w:vAlign w:val="center"/>
            <w:hideMark/>
          </w:tcPr>
          <w:p w14:paraId="472E3409" w14:textId="77777777" w:rsidR="00093DBF" w:rsidRPr="00F23566" w:rsidRDefault="00093DBF" w:rsidP="00093DBF"/>
        </w:tc>
        <w:tc>
          <w:tcPr>
            <w:tcW w:w="6" w:type="dxa"/>
            <w:vAlign w:val="center"/>
            <w:hideMark/>
          </w:tcPr>
          <w:p w14:paraId="528F0832" w14:textId="77777777" w:rsidR="00093DBF" w:rsidRPr="00F23566" w:rsidRDefault="00093DBF" w:rsidP="00093DBF"/>
        </w:tc>
        <w:tc>
          <w:tcPr>
            <w:tcW w:w="6" w:type="dxa"/>
            <w:vAlign w:val="center"/>
            <w:hideMark/>
          </w:tcPr>
          <w:p w14:paraId="543A5894" w14:textId="77777777" w:rsidR="00093DBF" w:rsidRPr="00F23566" w:rsidRDefault="00093DBF" w:rsidP="00093DBF"/>
        </w:tc>
        <w:tc>
          <w:tcPr>
            <w:tcW w:w="6" w:type="dxa"/>
            <w:vAlign w:val="center"/>
            <w:hideMark/>
          </w:tcPr>
          <w:p w14:paraId="5D650D9D" w14:textId="77777777" w:rsidR="00093DBF" w:rsidRPr="00F23566" w:rsidRDefault="00093DBF" w:rsidP="00093DBF"/>
        </w:tc>
        <w:tc>
          <w:tcPr>
            <w:tcW w:w="811" w:type="dxa"/>
            <w:vAlign w:val="center"/>
            <w:hideMark/>
          </w:tcPr>
          <w:p w14:paraId="08C836CD" w14:textId="77777777" w:rsidR="00093DBF" w:rsidRPr="00F23566" w:rsidRDefault="00093DBF" w:rsidP="00093DBF"/>
        </w:tc>
        <w:tc>
          <w:tcPr>
            <w:tcW w:w="811" w:type="dxa"/>
            <w:vAlign w:val="center"/>
            <w:hideMark/>
          </w:tcPr>
          <w:p w14:paraId="03EB0622" w14:textId="77777777" w:rsidR="00093DBF" w:rsidRPr="00F23566" w:rsidRDefault="00093DBF" w:rsidP="00093DBF"/>
        </w:tc>
        <w:tc>
          <w:tcPr>
            <w:tcW w:w="420" w:type="dxa"/>
            <w:vAlign w:val="center"/>
            <w:hideMark/>
          </w:tcPr>
          <w:p w14:paraId="6A56E78B" w14:textId="77777777" w:rsidR="00093DBF" w:rsidRPr="00F23566" w:rsidRDefault="00093DBF" w:rsidP="00093DBF"/>
        </w:tc>
        <w:tc>
          <w:tcPr>
            <w:tcW w:w="588" w:type="dxa"/>
            <w:vAlign w:val="center"/>
            <w:hideMark/>
          </w:tcPr>
          <w:p w14:paraId="22FDAB3F" w14:textId="77777777" w:rsidR="00093DBF" w:rsidRPr="00F23566" w:rsidRDefault="00093DBF" w:rsidP="00093DBF"/>
        </w:tc>
        <w:tc>
          <w:tcPr>
            <w:tcW w:w="644" w:type="dxa"/>
            <w:vAlign w:val="center"/>
            <w:hideMark/>
          </w:tcPr>
          <w:p w14:paraId="789F4B01" w14:textId="77777777" w:rsidR="00093DBF" w:rsidRPr="00F23566" w:rsidRDefault="00093DBF" w:rsidP="00093DBF"/>
        </w:tc>
        <w:tc>
          <w:tcPr>
            <w:tcW w:w="420" w:type="dxa"/>
            <w:vAlign w:val="center"/>
            <w:hideMark/>
          </w:tcPr>
          <w:p w14:paraId="120D4B45" w14:textId="77777777" w:rsidR="00093DBF" w:rsidRPr="00F23566" w:rsidRDefault="00093DBF" w:rsidP="00093DBF"/>
        </w:tc>
        <w:tc>
          <w:tcPr>
            <w:tcW w:w="36" w:type="dxa"/>
            <w:vAlign w:val="center"/>
            <w:hideMark/>
          </w:tcPr>
          <w:p w14:paraId="230D4ABE" w14:textId="77777777" w:rsidR="00093DBF" w:rsidRPr="00F23566" w:rsidRDefault="00093DBF" w:rsidP="00093DBF"/>
        </w:tc>
        <w:tc>
          <w:tcPr>
            <w:tcW w:w="6" w:type="dxa"/>
            <w:vAlign w:val="center"/>
            <w:hideMark/>
          </w:tcPr>
          <w:p w14:paraId="4FF92919" w14:textId="77777777" w:rsidR="00093DBF" w:rsidRPr="00F23566" w:rsidRDefault="00093DBF" w:rsidP="00093DBF"/>
        </w:tc>
        <w:tc>
          <w:tcPr>
            <w:tcW w:w="6" w:type="dxa"/>
            <w:vAlign w:val="center"/>
            <w:hideMark/>
          </w:tcPr>
          <w:p w14:paraId="24AA8843" w14:textId="77777777" w:rsidR="00093DBF" w:rsidRPr="00F23566" w:rsidRDefault="00093DBF" w:rsidP="00093DBF"/>
        </w:tc>
        <w:tc>
          <w:tcPr>
            <w:tcW w:w="700" w:type="dxa"/>
            <w:vAlign w:val="center"/>
            <w:hideMark/>
          </w:tcPr>
          <w:p w14:paraId="3D3A468F" w14:textId="77777777" w:rsidR="00093DBF" w:rsidRPr="00F23566" w:rsidRDefault="00093DBF" w:rsidP="00093DBF"/>
        </w:tc>
        <w:tc>
          <w:tcPr>
            <w:tcW w:w="700" w:type="dxa"/>
            <w:vAlign w:val="center"/>
            <w:hideMark/>
          </w:tcPr>
          <w:p w14:paraId="7FB1BC14" w14:textId="77777777" w:rsidR="00093DBF" w:rsidRPr="00F23566" w:rsidRDefault="00093DBF" w:rsidP="00093DBF"/>
        </w:tc>
        <w:tc>
          <w:tcPr>
            <w:tcW w:w="420" w:type="dxa"/>
            <w:vAlign w:val="center"/>
            <w:hideMark/>
          </w:tcPr>
          <w:p w14:paraId="60894D31" w14:textId="77777777" w:rsidR="00093DBF" w:rsidRPr="00F23566" w:rsidRDefault="00093DBF" w:rsidP="00093DBF"/>
        </w:tc>
        <w:tc>
          <w:tcPr>
            <w:tcW w:w="36" w:type="dxa"/>
            <w:vAlign w:val="center"/>
            <w:hideMark/>
          </w:tcPr>
          <w:p w14:paraId="0E632972" w14:textId="77777777" w:rsidR="00093DBF" w:rsidRPr="00F23566" w:rsidRDefault="00093DBF" w:rsidP="00093DBF"/>
        </w:tc>
      </w:tr>
      <w:tr w:rsidR="00093DBF" w:rsidRPr="00F23566" w14:paraId="27628CDA" w14:textId="77777777" w:rsidTr="00093DBF">
        <w:trPr>
          <w:gridAfter w:val="4"/>
          <w:wAfter w:w="128" w:type="dxa"/>
          <w:trHeight w:val="315"/>
        </w:trPr>
        <w:tc>
          <w:tcPr>
            <w:tcW w:w="1052" w:type="dxa"/>
            <w:tcBorders>
              <w:top w:val="nil"/>
              <w:left w:val="single" w:sz="8" w:space="0" w:color="auto"/>
              <w:bottom w:val="nil"/>
              <w:right w:val="nil"/>
            </w:tcBorders>
            <w:shd w:val="clear" w:color="auto" w:fill="auto"/>
            <w:noWrap/>
            <w:vAlign w:val="bottom"/>
            <w:hideMark/>
          </w:tcPr>
          <w:p w14:paraId="78217D63" w14:textId="77777777" w:rsidR="00093DBF" w:rsidRPr="00F23566" w:rsidRDefault="00093DBF" w:rsidP="00093DBF">
            <w:r w:rsidRPr="00F23566">
              <w:t>638000</w:t>
            </w:r>
          </w:p>
        </w:tc>
        <w:tc>
          <w:tcPr>
            <w:tcW w:w="720" w:type="dxa"/>
            <w:tcBorders>
              <w:top w:val="nil"/>
              <w:left w:val="nil"/>
              <w:bottom w:val="nil"/>
              <w:right w:val="nil"/>
            </w:tcBorders>
            <w:shd w:val="clear" w:color="auto" w:fill="auto"/>
            <w:noWrap/>
            <w:vAlign w:val="bottom"/>
            <w:hideMark/>
          </w:tcPr>
          <w:p w14:paraId="37D42D8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1E4A4AF"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B8EB055" w14:textId="77777777" w:rsidR="00093DBF" w:rsidRPr="00F23566" w:rsidRDefault="00093DBF" w:rsidP="00093DBF">
            <w:r w:rsidRPr="00F23566">
              <w:t>66000</w:t>
            </w:r>
          </w:p>
        </w:tc>
        <w:tc>
          <w:tcPr>
            <w:tcW w:w="1520" w:type="dxa"/>
            <w:tcBorders>
              <w:top w:val="nil"/>
              <w:left w:val="nil"/>
              <w:bottom w:val="nil"/>
              <w:right w:val="single" w:sz="8" w:space="0" w:color="auto"/>
            </w:tcBorders>
            <w:shd w:val="clear" w:color="000000" w:fill="FFFFFF"/>
            <w:noWrap/>
            <w:vAlign w:val="bottom"/>
            <w:hideMark/>
          </w:tcPr>
          <w:p w14:paraId="4C0F6FCA" w14:textId="77777777" w:rsidR="00093DBF" w:rsidRPr="00F23566" w:rsidRDefault="00093DBF" w:rsidP="00093DBF">
            <w:r w:rsidRPr="00F23566">
              <w:t>50800</w:t>
            </w:r>
          </w:p>
        </w:tc>
        <w:tc>
          <w:tcPr>
            <w:tcW w:w="760" w:type="dxa"/>
            <w:tcBorders>
              <w:top w:val="nil"/>
              <w:left w:val="nil"/>
              <w:bottom w:val="nil"/>
              <w:right w:val="single" w:sz="8" w:space="0" w:color="auto"/>
            </w:tcBorders>
            <w:shd w:val="clear" w:color="auto" w:fill="auto"/>
            <w:noWrap/>
            <w:vAlign w:val="bottom"/>
            <w:hideMark/>
          </w:tcPr>
          <w:p w14:paraId="07407A18" w14:textId="77777777" w:rsidR="00093DBF" w:rsidRPr="00F23566" w:rsidRDefault="00093DBF" w:rsidP="00093DBF">
            <w:r w:rsidRPr="00F23566">
              <w:t>0,77</w:t>
            </w:r>
          </w:p>
        </w:tc>
        <w:tc>
          <w:tcPr>
            <w:tcW w:w="1000" w:type="dxa"/>
            <w:tcBorders>
              <w:top w:val="nil"/>
              <w:left w:val="nil"/>
              <w:bottom w:val="nil"/>
              <w:right w:val="nil"/>
            </w:tcBorders>
            <w:shd w:val="clear" w:color="auto" w:fill="auto"/>
            <w:noWrap/>
            <w:vAlign w:val="bottom"/>
            <w:hideMark/>
          </w:tcPr>
          <w:p w14:paraId="4F9898CD" w14:textId="77777777" w:rsidR="00093DBF" w:rsidRPr="00F23566" w:rsidRDefault="00093DBF" w:rsidP="00093DBF"/>
        </w:tc>
        <w:tc>
          <w:tcPr>
            <w:tcW w:w="6" w:type="dxa"/>
            <w:vAlign w:val="center"/>
            <w:hideMark/>
          </w:tcPr>
          <w:p w14:paraId="2C2ABF26" w14:textId="77777777" w:rsidR="00093DBF" w:rsidRPr="00F23566" w:rsidRDefault="00093DBF" w:rsidP="00093DBF"/>
        </w:tc>
        <w:tc>
          <w:tcPr>
            <w:tcW w:w="6" w:type="dxa"/>
            <w:vAlign w:val="center"/>
            <w:hideMark/>
          </w:tcPr>
          <w:p w14:paraId="7EF3E400" w14:textId="77777777" w:rsidR="00093DBF" w:rsidRPr="00F23566" w:rsidRDefault="00093DBF" w:rsidP="00093DBF"/>
        </w:tc>
        <w:tc>
          <w:tcPr>
            <w:tcW w:w="6" w:type="dxa"/>
            <w:vAlign w:val="center"/>
            <w:hideMark/>
          </w:tcPr>
          <w:p w14:paraId="6D7ED3FA" w14:textId="77777777" w:rsidR="00093DBF" w:rsidRPr="00F23566" w:rsidRDefault="00093DBF" w:rsidP="00093DBF"/>
        </w:tc>
        <w:tc>
          <w:tcPr>
            <w:tcW w:w="6" w:type="dxa"/>
            <w:vAlign w:val="center"/>
            <w:hideMark/>
          </w:tcPr>
          <w:p w14:paraId="359700F4" w14:textId="77777777" w:rsidR="00093DBF" w:rsidRPr="00F23566" w:rsidRDefault="00093DBF" w:rsidP="00093DBF"/>
        </w:tc>
        <w:tc>
          <w:tcPr>
            <w:tcW w:w="6" w:type="dxa"/>
            <w:vAlign w:val="center"/>
            <w:hideMark/>
          </w:tcPr>
          <w:p w14:paraId="7D0C501A" w14:textId="77777777" w:rsidR="00093DBF" w:rsidRPr="00F23566" w:rsidRDefault="00093DBF" w:rsidP="00093DBF"/>
        </w:tc>
        <w:tc>
          <w:tcPr>
            <w:tcW w:w="6" w:type="dxa"/>
            <w:vAlign w:val="center"/>
            <w:hideMark/>
          </w:tcPr>
          <w:p w14:paraId="5C69EFE0" w14:textId="77777777" w:rsidR="00093DBF" w:rsidRPr="00F23566" w:rsidRDefault="00093DBF" w:rsidP="00093DBF"/>
        </w:tc>
        <w:tc>
          <w:tcPr>
            <w:tcW w:w="6" w:type="dxa"/>
            <w:vAlign w:val="center"/>
            <w:hideMark/>
          </w:tcPr>
          <w:p w14:paraId="67245D15" w14:textId="77777777" w:rsidR="00093DBF" w:rsidRPr="00F23566" w:rsidRDefault="00093DBF" w:rsidP="00093DBF"/>
        </w:tc>
        <w:tc>
          <w:tcPr>
            <w:tcW w:w="811" w:type="dxa"/>
            <w:vAlign w:val="center"/>
            <w:hideMark/>
          </w:tcPr>
          <w:p w14:paraId="7913E05E" w14:textId="77777777" w:rsidR="00093DBF" w:rsidRPr="00F23566" w:rsidRDefault="00093DBF" w:rsidP="00093DBF"/>
        </w:tc>
        <w:tc>
          <w:tcPr>
            <w:tcW w:w="811" w:type="dxa"/>
            <w:vAlign w:val="center"/>
            <w:hideMark/>
          </w:tcPr>
          <w:p w14:paraId="0A936C04" w14:textId="77777777" w:rsidR="00093DBF" w:rsidRPr="00F23566" w:rsidRDefault="00093DBF" w:rsidP="00093DBF"/>
        </w:tc>
        <w:tc>
          <w:tcPr>
            <w:tcW w:w="420" w:type="dxa"/>
            <w:vAlign w:val="center"/>
            <w:hideMark/>
          </w:tcPr>
          <w:p w14:paraId="54A37E4A" w14:textId="77777777" w:rsidR="00093DBF" w:rsidRPr="00F23566" w:rsidRDefault="00093DBF" w:rsidP="00093DBF"/>
        </w:tc>
        <w:tc>
          <w:tcPr>
            <w:tcW w:w="588" w:type="dxa"/>
            <w:vAlign w:val="center"/>
            <w:hideMark/>
          </w:tcPr>
          <w:p w14:paraId="1F30B680" w14:textId="77777777" w:rsidR="00093DBF" w:rsidRPr="00F23566" w:rsidRDefault="00093DBF" w:rsidP="00093DBF"/>
        </w:tc>
        <w:tc>
          <w:tcPr>
            <w:tcW w:w="644" w:type="dxa"/>
            <w:vAlign w:val="center"/>
            <w:hideMark/>
          </w:tcPr>
          <w:p w14:paraId="2AD60945" w14:textId="77777777" w:rsidR="00093DBF" w:rsidRPr="00F23566" w:rsidRDefault="00093DBF" w:rsidP="00093DBF"/>
        </w:tc>
        <w:tc>
          <w:tcPr>
            <w:tcW w:w="420" w:type="dxa"/>
            <w:vAlign w:val="center"/>
            <w:hideMark/>
          </w:tcPr>
          <w:p w14:paraId="702E5B74" w14:textId="77777777" w:rsidR="00093DBF" w:rsidRPr="00F23566" w:rsidRDefault="00093DBF" w:rsidP="00093DBF"/>
        </w:tc>
        <w:tc>
          <w:tcPr>
            <w:tcW w:w="36" w:type="dxa"/>
            <w:vAlign w:val="center"/>
            <w:hideMark/>
          </w:tcPr>
          <w:p w14:paraId="3D77649B" w14:textId="77777777" w:rsidR="00093DBF" w:rsidRPr="00F23566" w:rsidRDefault="00093DBF" w:rsidP="00093DBF"/>
        </w:tc>
        <w:tc>
          <w:tcPr>
            <w:tcW w:w="6" w:type="dxa"/>
            <w:vAlign w:val="center"/>
            <w:hideMark/>
          </w:tcPr>
          <w:p w14:paraId="285B64B4" w14:textId="77777777" w:rsidR="00093DBF" w:rsidRPr="00F23566" w:rsidRDefault="00093DBF" w:rsidP="00093DBF"/>
        </w:tc>
        <w:tc>
          <w:tcPr>
            <w:tcW w:w="6" w:type="dxa"/>
            <w:vAlign w:val="center"/>
            <w:hideMark/>
          </w:tcPr>
          <w:p w14:paraId="5533116D" w14:textId="77777777" w:rsidR="00093DBF" w:rsidRPr="00F23566" w:rsidRDefault="00093DBF" w:rsidP="00093DBF"/>
        </w:tc>
        <w:tc>
          <w:tcPr>
            <w:tcW w:w="700" w:type="dxa"/>
            <w:vAlign w:val="center"/>
            <w:hideMark/>
          </w:tcPr>
          <w:p w14:paraId="233059BE" w14:textId="77777777" w:rsidR="00093DBF" w:rsidRPr="00F23566" w:rsidRDefault="00093DBF" w:rsidP="00093DBF"/>
        </w:tc>
        <w:tc>
          <w:tcPr>
            <w:tcW w:w="700" w:type="dxa"/>
            <w:vAlign w:val="center"/>
            <w:hideMark/>
          </w:tcPr>
          <w:p w14:paraId="10EF8B05" w14:textId="77777777" w:rsidR="00093DBF" w:rsidRPr="00F23566" w:rsidRDefault="00093DBF" w:rsidP="00093DBF"/>
        </w:tc>
        <w:tc>
          <w:tcPr>
            <w:tcW w:w="420" w:type="dxa"/>
            <w:vAlign w:val="center"/>
            <w:hideMark/>
          </w:tcPr>
          <w:p w14:paraId="50B4ECBF" w14:textId="77777777" w:rsidR="00093DBF" w:rsidRPr="00F23566" w:rsidRDefault="00093DBF" w:rsidP="00093DBF"/>
        </w:tc>
        <w:tc>
          <w:tcPr>
            <w:tcW w:w="36" w:type="dxa"/>
            <w:vAlign w:val="center"/>
            <w:hideMark/>
          </w:tcPr>
          <w:p w14:paraId="47EB427D" w14:textId="77777777" w:rsidR="00093DBF" w:rsidRPr="00F23566" w:rsidRDefault="00093DBF" w:rsidP="00093DBF"/>
        </w:tc>
      </w:tr>
      <w:tr w:rsidR="00093DBF" w:rsidRPr="00F23566" w14:paraId="2CCFCD86"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0AC260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DEC099F" w14:textId="77777777" w:rsidR="00093DBF" w:rsidRPr="00F23566" w:rsidRDefault="00093DBF" w:rsidP="00093DBF">
            <w:r w:rsidRPr="00F23566">
              <w:t>638100</w:t>
            </w:r>
          </w:p>
        </w:tc>
        <w:tc>
          <w:tcPr>
            <w:tcW w:w="10684" w:type="dxa"/>
            <w:tcBorders>
              <w:top w:val="nil"/>
              <w:left w:val="nil"/>
              <w:bottom w:val="nil"/>
              <w:right w:val="nil"/>
            </w:tcBorders>
            <w:shd w:val="clear" w:color="auto" w:fill="auto"/>
            <w:noWrap/>
            <w:vAlign w:val="bottom"/>
            <w:hideMark/>
          </w:tcPr>
          <w:p w14:paraId="433A015D"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proofErr w:type="gramStart"/>
            <w:r w:rsidRPr="00F23566">
              <w:t>јединицама</w:t>
            </w:r>
            <w:proofErr w:type="spellEnd"/>
            <w:r w:rsidRPr="00F23566">
              <w:t xml:space="preserve">  </w:t>
            </w:r>
            <w:proofErr w:type="spellStart"/>
            <w:r w:rsidRPr="00F23566">
              <w:t>власти</w:t>
            </w:r>
            <w:proofErr w:type="spellEnd"/>
            <w:proofErr w:type="gramEnd"/>
          </w:p>
        </w:tc>
        <w:tc>
          <w:tcPr>
            <w:tcW w:w="1520" w:type="dxa"/>
            <w:tcBorders>
              <w:top w:val="nil"/>
              <w:left w:val="single" w:sz="8" w:space="0" w:color="auto"/>
              <w:bottom w:val="nil"/>
              <w:right w:val="single" w:sz="8" w:space="0" w:color="auto"/>
            </w:tcBorders>
            <w:shd w:val="clear" w:color="auto" w:fill="auto"/>
            <w:noWrap/>
            <w:vAlign w:val="bottom"/>
            <w:hideMark/>
          </w:tcPr>
          <w:p w14:paraId="23531624" w14:textId="77777777" w:rsidR="00093DBF" w:rsidRPr="00F23566" w:rsidRDefault="00093DBF" w:rsidP="00093DBF">
            <w:r w:rsidRPr="00F23566">
              <w:t>66000</w:t>
            </w:r>
          </w:p>
        </w:tc>
        <w:tc>
          <w:tcPr>
            <w:tcW w:w="1520" w:type="dxa"/>
            <w:tcBorders>
              <w:top w:val="nil"/>
              <w:left w:val="nil"/>
              <w:bottom w:val="nil"/>
              <w:right w:val="single" w:sz="8" w:space="0" w:color="auto"/>
            </w:tcBorders>
            <w:shd w:val="clear" w:color="auto" w:fill="auto"/>
            <w:noWrap/>
            <w:vAlign w:val="bottom"/>
            <w:hideMark/>
          </w:tcPr>
          <w:p w14:paraId="45853640" w14:textId="77777777" w:rsidR="00093DBF" w:rsidRPr="00F23566" w:rsidRDefault="00093DBF" w:rsidP="00093DBF">
            <w:r w:rsidRPr="00F23566">
              <w:t>50800</w:t>
            </w:r>
          </w:p>
        </w:tc>
        <w:tc>
          <w:tcPr>
            <w:tcW w:w="760" w:type="dxa"/>
            <w:tcBorders>
              <w:top w:val="nil"/>
              <w:left w:val="nil"/>
              <w:bottom w:val="nil"/>
              <w:right w:val="single" w:sz="8" w:space="0" w:color="auto"/>
            </w:tcBorders>
            <w:shd w:val="clear" w:color="auto" w:fill="auto"/>
            <w:noWrap/>
            <w:vAlign w:val="bottom"/>
            <w:hideMark/>
          </w:tcPr>
          <w:p w14:paraId="227F008E" w14:textId="77777777" w:rsidR="00093DBF" w:rsidRPr="00F23566" w:rsidRDefault="00093DBF" w:rsidP="00093DBF">
            <w:r w:rsidRPr="00F23566">
              <w:t>0,77</w:t>
            </w:r>
          </w:p>
        </w:tc>
        <w:tc>
          <w:tcPr>
            <w:tcW w:w="1000" w:type="dxa"/>
            <w:tcBorders>
              <w:top w:val="nil"/>
              <w:left w:val="nil"/>
              <w:bottom w:val="nil"/>
              <w:right w:val="nil"/>
            </w:tcBorders>
            <w:shd w:val="clear" w:color="auto" w:fill="auto"/>
            <w:noWrap/>
            <w:vAlign w:val="bottom"/>
            <w:hideMark/>
          </w:tcPr>
          <w:p w14:paraId="7D45101D" w14:textId="77777777" w:rsidR="00093DBF" w:rsidRPr="00F23566" w:rsidRDefault="00093DBF" w:rsidP="00093DBF"/>
        </w:tc>
        <w:tc>
          <w:tcPr>
            <w:tcW w:w="6" w:type="dxa"/>
            <w:vAlign w:val="center"/>
            <w:hideMark/>
          </w:tcPr>
          <w:p w14:paraId="5D882224" w14:textId="77777777" w:rsidR="00093DBF" w:rsidRPr="00F23566" w:rsidRDefault="00093DBF" w:rsidP="00093DBF"/>
        </w:tc>
        <w:tc>
          <w:tcPr>
            <w:tcW w:w="6" w:type="dxa"/>
            <w:vAlign w:val="center"/>
            <w:hideMark/>
          </w:tcPr>
          <w:p w14:paraId="4A92B7CA" w14:textId="77777777" w:rsidR="00093DBF" w:rsidRPr="00F23566" w:rsidRDefault="00093DBF" w:rsidP="00093DBF"/>
        </w:tc>
        <w:tc>
          <w:tcPr>
            <w:tcW w:w="6" w:type="dxa"/>
            <w:vAlign w:val="center"/>
            <w:hideMark/>
          </w:tcPr>
          <w:p w14:paraId="79A18BC2" w14:textId="77777777" w:rsidR="00093DBF" w:rsidRPr="00F23566" w:rsidRDefault="00093DBF" w:rsidP="00093DBF"/>
        </w:tc>
        <w:tc>
          <w:tcPr>
            <w:tcW w:w="6" w:type="dxa"/>
            <w:vAlign w:val="center"/>
            <w:hideMark/>
          </w:tcPr>
          <w:p w14:paraId="457B8757" w14:textId="77777777" w:rsidR="00093DBF" w:rsidRPr="00F23566" w:rsidRDefault="00093DBF" w:rsidP="00093DBF"/>
        </w:tc>
        <w:tc>
          <w:tcPr>
            <w:tcW w:w="6" w:type="dxa"/>
            <w:vAlign w:val="center"/>
            <w:hideMark/>
          </w:tcPr>
          <w:p w14:paraId="2F03E3CE" w14:textId="77777777" w:rsidR="00093DBF" w:rsidRPr="00F23566" w:rsidRDefault="00093DBF" w:rsidP="00093DBF"/>
        </w:tc>
        <w:tc>
          <w:tcPr>
            <w:tcW w:w="6" w:type="dxa"/>
            <w:vAlign w:val="center"/>
            <w:hideMark/>
          </w:tcPr>
          <w:p w14:paraId="43472F73" w14:textId="77777777" w:rsidR="00093DBF" w:rsidRPr="00F23566" w:rsidRDefault="00093DBF" w:rsidP="00093DBF"/>
        </w:tc>
        <w:tc>
          <w:tcPr>
            <w:tcW w:w="6" w:type="dxa"/>
            <w:vAlign w:val="center"/>
            <w:hideMark/>
          </w:tcPr>
          <w:p w14:paraId="1CF431E9" w14:textId="77777777" w:rsidR="00093DBF" w:rsidRPr="00F23566" w:rsidRDefault="00093DBF" w:rsidP="00093DBF"/>
        </w:tc>
        <w:tc>
          <w:tcPr>
            <w:tcW w:w="811" w:type="dxa"/>
            <w:vAlign w:val="center"/>
            <w:hideMark/>
          </w:tcPr>
          <w:p w14:paraId="5F2B7708" w14:textId="77777777" w:rsidR="00093DBF" w:rsidRPr="00F23566" w:rsidRDefault="00093DBF" w:rsidP="00093DBF"/>
        </w:tc>
        <w:tc>
          <w:tcPr>
            <w:tcW w:w="811" w:type="dxa"/>
            <w:vAlign w:val="center"/>
            <w:hideMark/>
          </w:tcPr>
          <w:p w14:paraId="2182615F" w14:textId="77777777" w:rsidR="00093DBF" w:rsidRPr="00F23566" w:rsidRDefault="00093DBF" w:rsidP="00093DBF"/>
        </w:tc>
        <w:tc>
          <w:tcPr>
            <w:tcW w:w="420" w:type="dxa"/>
            <w:vAlign w:val="center"/>
            <w:hideMark/>
          </w:tcPr>
          <w:p w14:paraId="21DE4FD5" w14:textId="77777777" w:rsidR="00093DBF" w:rsidRPr="00F23566" w:rsidRDefault="00093DBF" w:rsidP="00093DBF"/>
        </w:tc>
        <w:tc>
          <w:tcPr>
            <w:tcW w:w="588" w:type="dxa"/>
            <w:vAlign w:val="center"/>
            <w:hideMark/>
          </w:tcPr>
          <w:p w14:paraId="68A95B71" w14:textId="77777777" w:rsidR="00093DBF" w:rsidRPr="00F23566" w:rsidRDefault="00093DBF" w:rsidP="00093DBF"/>
        </w:tc>
        <w:tc>
          <w:tcPr>
            <w:tcW w:w="644" w:type="dxa"/>
            <w:vAlign w:val="center"/>
            <w:hideMark/>
          </w:tcPr>
          <w:p w14:paraId="4425FFAD" w14:textId="77777777" w:rsidR="00093DBF" w:rsidRPr="00F23566" w:rsidRDefault="00093DBF" w:rsidP="00093DBF"/>
        </w:tc>
        <w:tc>
          <w:tcPr>
            <w:tcW w:w="420" w:type="dxa"/>
            <w:vAlign w:val="center"/>
            <w:hideMark/>
          </w:tcPr>
          <w:p w14:paraId="00CE72D5" w14:textId="77777777" w:rsidR="00093DBF" w:rsidRPr="00F23566" w:rsidRDefault="00093DBF" w:rsidP="00093DBF"/>
        </w:tc>
        <w:tc>
          <w:tcPr>
            <w:tcW w:w="36" w:type="dxa"/>
            <w:vAlign w:val="center"/>
            <w:hideMark/>
          </w:tcPr>
          <w:p w14:paraId="0B1806D6" w14:textId="77777777" w:rsidR="00093DBF" w:rsidRPr="00F23566" w:rsidRDefault="00093DBF" w:rsidP="00093DBF"/>
        </w:tc>
        <w:tc>
          <w:tcPr>
            <w:tcW w:w="6" w:type="dxa"/>
            <w:vAlign w:val="center"/>
            <w:hideMark/>
          </w:tcPr>
          <w:p w14:paraId="33CAEEB9" w14:textId="77777777" w:rsidR="00093DBF" w:rsidRPr="00F23566" w:rsidRDefault="00093DBF" w:rsidP="00093DBF"/>
        </w:tc>
        <w:tc>
          <w:tcPr>
            <w:tcW w:w="6" w:type="dxa"/>
            <w:vAlign w:val="center"/>
            <w:hideMark/>
          </w:tcPr>
          <w:p w14:paraId="0B351048" w14:textId="77777777" w:rsidR="00093DBF" w:rsidRPr="00F23566" w:rsidRDefault="00093DBF" w:rsidP="00093DBF"/>
        </w:tc>
        <w:tc>
          <w:tcPr>
            <w:tcW w:w="700" w:type="dxa"/>
            <w:vAlign w:val="center"/>
            <w:hideMark/>
          </w:tcPr>
          <w:p w14:paraId="0DBE468E" w14:textId="77777777" w:rsidR="00093DBF" w:rsidRPr="00F23566" w:rsidRDefault="00093DBF" w:rsidP="00093DBF"/>
        </w:tc>
        <w:tc>
          <w:tcPr>
            <w:tcW w:w="700" w:type="dxa"/>
            <w:vAlign w:val="center"/>
            <w:hideMark/>
          </w:tcPr>
          <w:p w14:paraId="57A56DBE" w14:textId="77777777" w:rsidR="00093DBF" w:rsidRPr="00F23566" w:rsidRDefault="00093DBF" w:rsidP="00093DBF"/>
        </w:tc>
        <w:tc>
          <w:tcPr>
            <w:tcW w:w="420" w:type="dxa"/>
            <w:vAlign w:val="center"/>
            <w:hideMark/>
          </w:tcPr>
          <w:p w14:paraId="00700468" w14:textId="77777777" w:rsidR="00093DBF" w:rsidRPr="00F23566" w:rsidRDefault="00093DBF" w:rsidP="00093DBF"/>
        </w:tc>
        <w:tc>
          <w:tcPr>
            <w:tcW w:w="36" w:type="dxa"/>
            <w:vAlign w:val="center"/>
            <w:hideMark/>
          </w:tcPr>
          <w:p w14:paraId="6465B4A3" w14:textId="77777777" w:rsidR="00093DBF" w:rsidRPr="00F23566" w:rsidRDefault="00093DBF" w:rsidP="00093DBF"/>
        </w:tc>
      </w:tr>
      <w:tr w:rsidR="00093DBF" w:rsidRPr="00F23566" w14:paraId="2AFD2547" w14:textId="77777777" w:rsidTr="00093DBF">
        <w:trPr>
          <w:gridAfter w:val="4"/>
          <w:wAfter w:w="128" w:type="dxa"/>
          <w:trHeight w:val="465"/>
        </w:trPr>
        <w:tc>
          <w:tcPr>
            <w:tcW w:w="1052" w:type="dxa"/>
            <w:tcBorders>
              <w:top w:val="nil"/>
              <w:left w:val="single" w:sz="8" w:space="0" w:color="auto"/>
              <w:bottom w:val="nil"/>
              <w:right w:val="nil"/>
            </w:tcBorders>
            <w:shd w:val="clear" w:color="auto" w:fill="auto"/>
            <w:noWrap/>
            <w:vAlign w:val="bottom"/>
            <w:hideMark/>
          </w:tcPr>
          <w:p w14:paraId="3B0C59B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DB42C8" w14:textId="77777777" w:rsidR="00093DBF" w:rsidRPr="00F23566" w:rsidRDefault="00093DBF" w:rsidP="00093DBF">
            <w:r w:rsidRPr="00F23566">
              <w:t>638200</w:t>
            </w:r>
          </w:p>
        </w:tc>
        <w:tc>
          <w:tcPr>
            <w:tcW w:w="10684" w:type="dxa"/>
            <w:tcBorders>
              <w:top w:val="nil"/>
              <w:left w:val="nil"/>
              <w:bottom w:val="nil"/>
              <w:right w:val="nil"/>
            </w:tcBorders>
            <w:shd w:val="clear" w:color="auto" w:fill="auto"/>
            <w:vAlign w:val="bottom"/>
            <w:hideMark/>
          </w:tcPr>
          <w:p w14:paraId="6D9DE96A"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са</w:t>
            </w:r>
            <w:proofErr w:type="spellEnd"/>
            <w:r w:rsidRPr="00F23566">
              <w:t xml:space="preserve"> </w:t>
            </w:r>
            <w:proofErr w:type="spellStart"/>
            <w:r w:rsidRPr="00F23566">
              <w:t>другим</w:t>
            </w:r>
            <w:proofErr w:type="spellEnd"/>
            <w:r w:rsidRPr="00F23566">
              <w:t xml:space="preserve"> </w:t>
            </w:r>
            <w:proofErr w:type="spellStart"/>
            <w:r w:rsidRPr="00F23566">
              <w:t>буџетским</w:t>
            </w:r>
            <w:proofErr w:type="spellEnd"/>
            <w:r w:rsidRPr="00F23566">
              <w:t xml:space="preserve"> </w:t>
            </w:r>
            <w:proofErr w:type="spellStart"/>
            <w:r w:rsidRPr="00F23566">
              <w:t>корисницима</w:t>
            </w:r>
            <w:proofErr w:type="spellEnd"/>
            <w:r w:rsidRPr="00F23566">
              <w:t xml:space="preserve"> </w:t>
            </w:r>
            <w:proofErr w:type="spellStart"/>
            <w:r w:rsidRPr="00F23566">
              <w:t>исте</w:t>
            </w:r>
            <w:proofErr w:type="spellEnd"/>
            <w:r w:rsidRPr="00F23566">
              <w:t xml:space="preserve"> </w:t>
            </w:r>
            <w:proofErr w:type="spellStart"/>
            <w:r w:rsidRPr="00F23566">
              <w:t>јединице</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E1083E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AA0896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BC3605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15417D0" w14:textId="77777777" w:rsidR="00093DBF" w:rsidRPr="00F23566" w:rsidRDefault="00093DBF" w:rsidP="00093DBF"/>
        </w:tc>
        <w:tc>
          <w:tcPr>
            <w:tcW w:w="6" w:type="dxa"/>
            <w:vAlign w:val="center"/>
            <w:hideMark/>
          </w:tcPr>
          <w:p w14:paraId="22226C78" w14:textId="77777777" w:rsidR="00093DBF" w:rsidRPr="00F23566" w:rsidRDefault="00093DBF" w:rsidP="00093DBF"/>
        </w:tc>
        <w:tc>
          <w:tcPr>
            <w:tcW w:w="6" w:type="dxa"/>
            <w:vAlign w:val="center"/>
            <w:hideMark/>
          </w:tcPr>
          <w:p w14:paraId="1DA7EC45" w14:textId="77777777" w:rsidR="00093DBF" w:rsidRPr="00F23566" w:rsidRDefault="00093DBF" w:rsidP="00093DBF"/>
        </w:tc>
        <w:tc>
          <w:tcPr>
            <w:tcW w:w="6" w:type="dxa"/>
            <w:vAlign w:val="center"/>
            <w:hideMark/>
          </w:tcPr>
          <w:p w14:paraId="4E1FE124" w14:textId="77777777" w:rsidR="00093DBF" w:rsidRPr="00F23566" w:rsidRDefault="00093DBF" w:rsidP="00093DBF"/>
        </w:tc>
        <w:tc>
          <w:tcPr>
            <w:tcW w:w="6" w:type="dxa"/>
            <w:vAlign w:val="center"/>
            <w:hideMark/>
          </w:tcPr>
          <w:p w14:paraId="380D0642" w14:textId="77777777" w:rsidR="00093DBF" w:rsidRPr="00F23566" w:rsidRDefault="00093DBF" w:rsidP="00093DBF"/>
        </w:tc>
        <w:tc>
          <w:tcPr>
            <w:tcW w:w="6" w:type="dxa"/>
            <w:vAlign w:val="center"/>
            <w:hideMark/>
          </w:tcPr>
          <w:p w14:paraId="66B5E632" w14:textId="77777777" w:rsidR="00093DBF" w:rsidRPr="00F23566" w:rsidRDefault="00093DBF" w:rsidP="00093DBF"/>
        </w:tc>
        <w:tc>
          <w:tcPr>
            <w:tcW w:w="6" w:type="dxa"/>
            <w:vAlign w:val="center"/>
            <w:hideMark/>
          </w:tcPr>
          <w:p w14:paraId="6B4CEC4B" w14:textId="77777777" w:rsidR="00093DBF" w:rsidRPr="00F23566" w:rsidRDefault="00093DBF" w:rsidP="00093DBF"/>
        </w:tc>
        <w:tc>
          <w:tcPr>
            <w:tcW w:w="6" w:type="dxa"/>
            <w:vAlign w:val="center"/>
            <w:hideMark/>
          </w:tcPr>
          <w:p w14:paraId="0111FB2D" w14:textId="77777777" w:rsidR="00093DBF" w:rsidRPr="00F23566" w:rsidRDefault="00093DBF" w:rsidP="00093DBF"/>
        </w:tc>
        <w:tc>
          <w:tcPr>
            <w:tcW w:w="811" w:type="dxa"/>
            <w:vAlign w:val="center"/>
            <w:hideMark/>
          </w:tcPr>
          <w:p w14:paraId="29DD9FA0" w14:textId="77777777" w:rsidR="00093DBF" w:rsidRPr="00F23566" w:rsidRDefault="00093DBF" w:rsidP="00093DBF"/>
        </w:tc>
        <w:tc>
          <w:tcPr>
            <w:tcW w:w="811" w:type="dxa"/>
            <w:vAlign w:val="center"/>
            <w:hideMark/>
          </w:tcPr>
          <w:p w14:paraId="36419265" w14:textId="77777777" w:rsidR="00093DBF" w:rsidRPr="00F23566" w:rsidRDefault="00093DBF" w:rsidP="00093DBF"/>
        </w:tc>
        <w:tc>
          <w:tcPr>
            <w:tcW w:w="420" w:type="dxa"/>
            <w:vAlign w:val="center"/>
            <w:hideMark/>
          </w:tcPr>
          <w:p w14:paraId="0C9A06CC" w14:textId="77777777" w:rsidR="00093DBF" w:rsidRPr="00F23566" w:rsidRDefault="00093DBF" w:rsidP="00093DBF"/>
        </w:tc>
        <w:tc>
          <w:tcPr>
            <w:tcW w:w="588" w:type="dxa"/>
            <w:vAlign w:val="center"/>
            <w:hideMark/>
          </w:tcPr>
          <w:p w14:paraId="0C0370AB" w14:textId="77777777" w:rsidR="00093DBF" w:rsidRPr="00F23566" w:rsidRDefault="00093DBF" w:rsidP="00093DBF"/>
        </w:tc>
        <w:tc>
          <w:tcPr>
            <w:tcW w:w="644" w:type="dxa"/>
            <w:vAlign w:val="center"/>
            <w:hideMark/>
          </w:tcPr>
          <w:p w14:paraId="7B05F834" w14:textId="77777777" w:rsidR="00093DBF" w:rsidRPr="00F23566" w:rsidRDefault="00093DBF" w:rsidP="00093DBF"/>
        </w:tc>
        <w:tc>
          <w:tcPr>
            <w:tcW w:w="420" w:type="dxa"/>
            <w:vAlign w:val="center"/>
            <w:hideMark/>
          </w:tcPr>
          <w:p w14:paraId="2F0FE9EA" w14:textId="77777777" w:rsidR="00093DBF" w:rsidRPr="00F23566" w:rsidRDefault="00093DBF" w:rsidP="00093DBF"/>
        </w:tc>
        <w:tc>
          <w:tcPr>
            <w:tcW w:w="36" w:type="dxa"/>
            <w:vAlign w:val="center"/>
            <w:hideMark/>
          </w:tcPr>
          <w:p w14:paraId="108D75C6" w14:textId="77777777" w:rsidR="00093DBF" w:rsidRPr="00F23566" w:rsidRDefault="00093DBF" w:rsidP="00093DBF"/>
        </w:tc>
        <w:tc>
          <w:tcPr>
            <w:tcW w:w="6" w:type="dxa"/>
            <w:vAlign w:val="center"/>
            <w:hideMark/>
          </w:tcPr>
          <w:p w14:paraId="1DEBF683" w14:textId="77777777" w:rsidR="00093DBF" w:rsidRPr="00F23566" w:rsidRDefault="00093DBF" w:rsidP="00093DBF"/>
        </w:tc>
        <w:tc>
          <w:tcPr>
            <w:tcW w:w="6" w:type="dxa"/>
            <w:vAlign w:val="center"/>
            <w:hideMark/>
          </w:tcPr>
          <w:p w14:paraId="005CC14E" w14:textId="77777777" w:rsidR="00093DBF" w:rsidRPr="00F23566" w:rsidRDefault="00093DBF" w:rsidP="00093DBF"/>
        </w:tc>
        <w:tc>
          <w:tcPr>
            <w:tcW w:w="700" w:type="dxa"/>
            <w:vAlign w:val="center"/>
            <w:hideMark/>
          </w:tcPr>
          <w:p w14:paraId="01708C48" w14:textId="77777777" w:rsidR="00093DBF" w:rsidRPr="00F23566" w:rsidRDefault="00093DBF" w:rsidP="00093DBF"/>
        </w:tc>
        <w:tc>
          <w:tcPr>
            <w:tcW w:w="700" w:type="dxa"/>
            <w:vAlign w:val="center"/>
            <w:hideMark/>
          </w:tcPr>
          <w:p w14:paraId="55C24973" w14:textId="77777777" w:rsidR="00093DBF" w:rsidRPr="00F23566" w:rsidRDefault="00093DBF" w:rsidP="00093DBF"/>
        </w:tc>
        <w:tc>
          <w:tcPr>
            <w:tcW w:w="420" w:type="dxa"/>
            <w:vAlign w:val="center"/>
            <w:hideMark/>
          </w:tcPr>
          <w:p w14:paraId="198897D5" w14:textId="77777777" w:rsidR="00093DBF" w:rsidRPr="00F23566" w:rsidRDefault="00093DBF" w:rsidP="00093DBF"/>
        </w:tc>
        <w:tc>
          <w:tcPr>
            <w:tcW w:w="36" w:type="dxa"/>
            <w:vAlign w:val="center"/>
            <w:hideMark/>
          </w:tcPr>
          <w:p w14:paraId="28359761" w14:textId="77777777" w:rsidR="00093DBF" w:rsidRPr="00F23566" w:rsidRDefault="00093DBF" w:rsidP="00093DBF"/>
        </w:tc>
      </w:tr>
      <w:tr w:rsidR="00093DBF" w:rsidRPr="00F23566" w14:paraId="162328B1" w14:textId="77777777" w:rsidTr="00093DBF">
        <w:trPr>
          <w:gridAfter w:val="4"/>
          <w:wAfter w:w="128" w:type="dxa"/>
          <w:trHeight w:val="570"/>
        </w:trPr>
        <w:tc>
          <w:tcPr>
            <w:tcW w:w="1052" w:type="dxa"/>
            <w:tcBorders>
              <w:top w:val="nil"/>
              <w:left w:val="single" w:sz="4" w:space="0" w:color="auto"/>
              <w:bottom w:val="single" w:sz="4" w:space="0" w:color="auto"/>
              <w:right w:val="nil"/>
            </w:tcBorders>
            <w:shd w:val="clear" w:color="auto" w:fill="auto"/>
            <w:noWrap/>
            <w:vAlign w:val="bottom"/>
            <w:hideMark/>
          </w:tcPr>
          <w:p w14:paraId="4C8BE1BE" w14:textId="77777777" w:rsidR="00093DBF" w:rsidRPr="00F23566" w:rsidRDefault="00093DBF" w:rsidP="00093DBF">
            <w:r w:rsidRPr="00F23566">
              <w:t>****</w:t>
            </w:r>
          </w:p>
        </w:tc>
        <w:tc>
          <w:tcPr>
            <w:tcW w:w="720" w:type="dxa"/>
            <w:tcBorders>
              <w:top w:val="nil"/>
              <w:left w:val="nil"/>
              <w:bottom w:val="single" w:sz="4" w:space="0" w:color="auto"/>
              <w:right w:val="nil"/>
            </w:tcBorders>
            <w:shd w:val="clear" w:color="auto" w:fill="auto"/>
            <w:noWrap/>
            <w:vAlign w:val="bottom"/>
            <w:hideMark/>
          </w:tcPr>
          <w:p w14:paraId="2D6024C5" w14:textId="77777777" w:rsidR="00093DBF" w:rsidRPr="00F23566" w:rsidRDefault="00093DBF" w:rsidP="00093DBF">
            <w:r w:rsidRPr="00F23566">
              <w:t> </w:t>
            </w:r>
          </w:p>
        </w:tc>
        <w:tc>
          <w:tcPr>
            <w:tcW w:w="10684" w:type="dxa"/>
            <w:tcBorders>
              <w:top w:val="nil"/>
              <w:left w:val="nil"/>
              <w:bottom w:val="single" w:sz="4" w:space="0" w:color="auto"/>
              <w:right w:val="nil"/>
            </w:tcBorders>
            <w:shd w:val="clear" w:color="auto" w:fill="auto"/>
            <w:vAlign w:val="bottom"/>
            <w:hideMark/>
          </w:tcPr>
          <w:p w14:paraId="5C6F5EE0" w14:textId="77777777" w:rsidR="00093DBF" w:rsidRPr="00F23566" w:rsidRDefault="00093DBF" w:rsidP="00093DBF">
            <w:r w:rsidRPr="00F23566">
              <w:t>РАСПОДЈЕЛА СУФИЦИТА ИЗ РАНИЈИХ ПЕРИОДА-</w:t>
            </w:r>
            <w:proofErr w:type="spellStart"/>
            <w:r w:rsidRPr="00F23566">
              <w:t>неискориштена</w:t>
            </w:r>
            <w:proofErr w:type="spellEnd"/>
            <w:r w:rsidRPr="00F23566">
              <w:t xml:space="preserve"> </w:t>
            </w:r>
            <w:proofErr w:type="spellStart"/>
            <w:r w:rsidRPr="00F23566">
              <w:t>средства</w:t>
            </w:r>
            <w:proofErr w:type="spellEnd"/>
            <w:r w:rsidRPr="00F23566">
              <w:t xml:space="preserve"> </w:t>
            </w:r>
            <w:proofErr w:type="spellStart"/>
            <w:r w:rsidRPr="00F23566">
              <w:t>кредита</w:t>
            </w:r>
            <w:proofErr w:type="spellEnd"/>
          </w:p>
        </w:tc>
        <w:tc>
          <w:tcPr>
            <w:tcW w:w="1520" w:type="dxa"/>
            <w:tcBorders>
              <w:top w:val="nil"/>
              <w:left w:val="single" w:sz="8" w:space="0" w:color="auto"/>
              <w:bottom w:val="single" w:sz="8" w:space="0" w:color="auto"/>
              <w:right w:val="single" w:sz="8" w:space="0" w:color="auto"/>
            </w:tcBorders>
            <w:shd w:val="clear" w:color="000000" w:fill="FFFFFF"/>
            <w:noWrap/>
            <w:vAlign w:val="bottom"/>
            <w:hideMark/>
          </w:tcPr>
          <w:p w14:paraId="379791E4" w14:textId="77777777" w:rsidR="00093DBF" w:rsidRPr="00F23566" w:rsidRDefault="00093DBF" w:rsidP="00093DBF">
            <w:r w:rsidRPr="00F23566">
              <w:t>58000</w:t>
            </w:r>
          </w:p>
        </w:tc>
        <w:tc>
          <w:tcPr>
            <w:tcW w:w="1520" w:type="dxa"/>
            <w:tcBorders>
              <w:top w:val="nil"/>
              <w:left w:val="nil"/>
              <w:bottom w:val="single" w:sz="8" w:space="0" w:color="auto"/>
              <w:right w:val="single" w:sz="8" w:space="0" w:color="auto"/>
            </w:tcBorders>
            <w:shd w:val="clear" w:color="auto" w:fill="auto"/>
            <w:noWrap/>
            <w:vAlign w:val="bottom"/>
            <w:hideMark/>
          </w:tcPr>
          <w:p w14:paraId="4CC49B7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D8DE51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799DB80" w14:textId="77777777" w:rsidR="00093DBF" w:rsidRPr="00F23566" w:rsidRDefault="00093DBF" w:rsidP="00093DBF"/>
        </w:tc>
        <w:tc>
          <w:tcPr>
            <w:tcW w:w="6" w:type="dxa"/>
            <w:vAlign w:val="center"/>
            <w:hideMark/>
          </w:tcPr>
          <w:p w14:paraId="24868FEC" w14:textId="77777777" w:rsidR="00093DBF" w:rsidRPr="00F23566" w:rsidRDefault="00093DBF" w:rsidP="00093DBF"/>
        </w:tc>
        <w:tc>
          <w:tcPr>
            <w:tcW w:w="6" w:type="dxa"/>
            <w:vAlign w:val="center"/>
            <w:hideMark/>
          </w:tcPr>
          <w:p w14:paraId="594C2314" w14:textId="77777777" w:rsidR="00093DBF" w:rsidRPr="00F23566" w:rsidRDefault="00093DBF" w:rsidP="00093DBF"/>
        </w:tc>
        <w:tc>
          <w:tcPr>
            <w:tcW w:w="6" w:type="dxa"/>
            <w:vAlign w:val="center"/>
            <w:hideMark/>
          </w:tcPr>
          <w:p w14:paraId="58EAA801" w14:textId="77777777" w:rsidR="00093DBF" w:rsidRPr="00F23566" w:rsidRDefault="00093DBF" w:rsidP="00093DBF"/>
        </w:tc>
        <w:tc>
          <w:tcPr>
            <w:tcW w:w="6" w:type="dxa"/>
            <w:vAlign w:val="center"/>
            <w:hideMark/>
          </w:tcPr>
          <w:p w14:paraId="3D3C243A" w14:textId="77777777" w:rsidR="00093DBF" w:rsidRPr="00F23566" w:rsidRDefault="00093DBF" w:rsidP="00093DBF"/>
        </w:tc>
        <w:tc>
          <w:tcPr>
            <w:tcW w:w="6" w:type="dxa"/>
            <w:vAlign w:val="center"/>
            <w:hideMark/>
          </w:tcPr>
          <w:p w14:paraId="47469432" w14:textId="77777777" w:rsidR="00093DBF" w:rsidRPr="00F23566" w:rsidRDefault="00093DBF" w:rsidP="00093DBF"/>
        </w:tc>
        <w:tc>
          <w:tcPr>
            <w:tcW w:w="6" w:type="dxa"/>
            <w:vAlign w:val="center"/>
            <w:hideMark/>
          </w:tcPr>
          <w:p w14:paraId="79B014CF" w14:textId="77777777" w:rsidR="00093DBF" w:rsidRPr="00F23566" w:rsidRDefault="00093DBF" w:rsidP="00093DBF"/>
        </w:tc>
        <w:tc>
          <w:tcPr>
            <w:tcW w:w="6" w:type="dxa"/>
            <w:vAlign w:val="center"/>
            <w:hideMark/>
          </w:tcPr>
          <w:p w14:paraId="731B3073" w14:textId="77777777" w:rsidR="00093DBF" w:rsidRPr="00F23566" w:rsidRDefault="00093DBF" w:rsidP="00093DBF"/>
        </w:tc>
        <w:tc>
          <w:tcPr>
            <w:tcW w:w="811" w:type="dxa"/>
            <w:vAlign w:val="center"/>
            <w:hideMark/>
          </w:tcPr>
          <w:p w14:paraId="751E914D" w14:textId="77777777" w:rsidR="00093DBF" w:rsidRPr="00F23566" w:rsidRDefault="00093DBF" w:rsidP="00093DBF"/>
        </w:tc>
        <w:tc>
          <w:tcPr>
            <w:tcW w:w="811" w:type="dxa"/>
            <w:vAlign w:val="center"/>
            <w:hideMark/>
          </w:tcPr>
          <w:p w14:paraId="30B93BF9" w14:textId="77777777" w:rsidR="00093DBF" w:rsidRPr="00F23566" w:rsidRDefault="00093DBF" w:rsidP="00093DBF"/>
        </w:tc>
        <w:tc>
          <w:tcPr>
            <w:tcW w:w="420" w:type="dxa"/>
            <w:vAlign w:val="center"/>
            <w:hideMark/>
          </w:tcPr>
          <w:p w14:paraId="4D3E82D1" w14:textId="77777777" w:rsidR="00093DBF" w:rsidRPr="00F23566" w:rsidRDefault="00093DBF" w:rsidP="00093DBF"/>
        </w:tc>
        <w:tc>
          <w:tcPr>
            <w:tcW w:w="588" w:type="dxa"/>
            <w:vAlign w:val="center"/>
            <w:hideMark/>
          </w:tcPr>
          <w:p w14:paraId="722D7114" w14:textId="77777777" w:rsidR="00093DBF" w:rsidRPr="00F23566" w:rsidRDefault="00093DBF" w:rsidP="00093DBF"/>
        </w:tc>
        <w:tc>
          <w:tcPr>
            <w:tcW w:w="644" w:type="dxa"/>
            <w:vAlign w:val="center"/>
            <w:hideMark/>
          </w:tcPr>
          <w:p w14:paraId="5457EE59" w14:textId="77777777" w:rsidR="00093DBF" w:rsidRPr="00F23566" w:rsidRDefault="00093DBF" w:rsidP="00093DBF"/>
        </w:tc>
        <w:tc>
          <w:tcPr>
            <w:tcW w:w="420" w:type="dxa"/>
            <w:vAlign w:val="center"/>
            <w:hideMark/>
          </w:tcPr>
          <w:p w14:paraId="4C5F9D54" w14:textId="77777777" w:rsidR="00093DBF" w:rsidRPr="00F23566" w:rsidRDefault="00093DBF" w:rsidP="00093DBF"/>
        </w:tc>
        <w:tc>
          <w:tcPr>
            <w:tcW w:w="36" w:type="dxa"/>
            <w:vAlign w:val="center"/>
            <w:hideMark/>
          </w:tcPr>
          <w:p w14:paraId="0B2386EC" w14:textId="77777777" w:rsidR="00093DBF" w:rsidRPr="00F23566" w:rsidRDefault="00093DBF" w:rsidP="00093DBF"/>
        </w:tc>
        <w:tc>
          <w:tcPr>
            <w:tcW w:w="6" w:type="dxa"/>
            <w:vAlign w:val="center"/>
            <w:hideMark/>
          </w:tcPr>
          <w:p w14:paraId="6CFBB252" w14:textId="77777777" w:rsidR="00093DBF" w:rsidRPr="00F23566" w:rsidRDefault="00093DBF" w:rsidP="00093DBF"/>
        </w:tc>
        <w:tc>
          <w:tcPr>
            <w:tcW w:w="6" w:type="dxa"/>
            <w:vAlign w:val="center"/>
            <w:hideMark/>
          </w:tcPr>
          <w:p w14:paraId="0EF4E289" w14:textId="77777777" w:rsidR="00093DBF" w:rsidRPr="00F23566" w:rsidRDefault="00093DBF" w:rsidP="00093DBF"/>
        </w:tc>
        <w:tc>
          <w:tcPr>
            <w:tcW w:w="700" w:type="dxa"/>
            <w:vAlign w:val="center"/>
            <w:hideMark/>
          </w:tcPr>
          <w:p w14:paraId="63A3673A" w14:textId="77777777" w:rsidR="00093DBF" w:rsidRPr="00F23566" w:rsidRDefault="00093DBF" w:rsidP="00093DBF"/>
        </w:tc>
        <w:tc>
          <w:tcPr>
            <w:tcW w:w="700" w:type="dxa"/>
            <w:vAlign w:val="center"/>
            <w:hideMark/>
          </w:tcPr>
          <w:p w14:paraId="0EBC0486" w14:textId="77777777" w:rsidR="00093DBF" w:rsidRPr="00F23566" w:rsidRDefault="00093DBF" w:rsidP="00093DBF"/>
        </w:tc>
        <w:tc>
          <w:tcPr>
            <w:tcW w:w="420" w:type="dxa"/>
            <w:vAlign w:val="center"/>
            <w:hideMark/>
          </w:tcPr>
          <w:p w14:paraId="5E064419" w14:textId="77777777" w:rsidR="00093DBF" w:rsidRPr="00F23566" w:rsidRDefault="00093DBF" w:rsidP="00093DBF"/>
        </w:tc>
        <w:tc>
          <w:tcPr>
            <w:tcW w:w="36" w:type="dxa"/>
            <w:vAlign w:val="center"/>
            <w:hideMark/>
          </w:tcPr>
          <w:p w14:paraId="316F4E7F" w14:textId="77777777" w:rsidR="00093DBF" w:rsidRPr="00F23566" w:rsidRDefault="00093DBF" w:rsidP="00093DBF"/>
        </w:tc>
      </w:tr>
      <w:tr w:rsidR="00093DBF" w:rsidRPr="00F23566" w14:paraId="1FE89DB8" w14:textId="77777777" w:rsidTr="00093DBF">
        <w:trPr>
          <w:gridAfter w:val="4"/>
          <w:wAfter w:w="128" w:type="dxa"/>
          <w:trHeight w:val="420"/>
        </w:trPr>
        <w:tc>
          <w:tcPr>
            <w:tcW w:w="17298" w:type="dxa"/>
            <w:gridSpan w:val="14"/>
            <w:tcBorders>
              <w:top w:val="nil"/>
              <w:left w:val="nil"/>
              <w:bottom w:val="single" w:sz="4" w:space="0" w:color="auto"/>
              <w:right w:val="nil"/>
            </w:tcBorders>
            <w:shd w:val="clear" w:color="auto" w:fill="auto"/>
            <w:noWrap/>
            <w:vAlign w:val="bottom"/>
            <w:hideMark/>
          </w:tcPr>
          <w:p w14:paraId="5DDCDDE0" w14:textId="77777777" w:rsidR="00093DBF" w:rsidRPr="00F23566" w:rsidRDefault="00093DBF" w:rsidP="00093DBF">
            <w:r w:rsidRPr="00F23566">
              <w:t xml:space="preserve"> </w:t>
            </w:r>
            <w:proofErr w:type="gramStart"/>
            <w:r w:rsidRPr="00F23566">
              <w:t>БУЏЕТ  ОПШТИНЕ</w:t>
            </w:r>
            <w:proofErr w:type="gramEnd"/>
            <w:r w:rsidRPr="00F23566">
              <w:t xml:space="preserve"> БРАТУНАЦ ПО КОРИСНИЦИМА ЗА 2020 ГОДИНУ-ОРГАНИЗАЦИОНА КЛАСИФИКАЦИЈА</w:t>
            </w:r>
          </w:p>
        </w:tc>
        <w:tc>
          <w:tcPr>
            <w:tcW w:w="811" w:type="dxa"/>
            <w:tcBorders>
              <w:top w:val="nil"/>
              <w:left w:val="nil"/>
              <w:bottom w:val="single" w:sz="4" w:space="0" w:color="auto"/>
              <w:right w:val="nil"/>
            </w:tcBorders>
            <w:shd w:val="clear" w:color="000000" w:fill="FFFFFF"/>
            <w:noWrap/>
            <w:vAlign w:val="bottom"/>
            <w:hideMark/>
          </w:tcPr>
          <w:p w14:paraId="7D38B077" w14:textId="77777777" w:rsidR="00093DBF" w:rsidRPr="00F23566" w:rsidRDefault="00093DBF" w:rsidP="00093DBF">
            <w:r w:rsidRPr="00F23566">
              <w:t> </w:t>
            </w:r>
          </w:p>
        </w:tc>
        <w:tc>
          <w:tcPr>
            <w:tcW w:w="811" w:type="dxa"/>
            <w:tcBorders>
              <w:top w:val="nil"/>
              <w:left w:val="nil"/>
              <w:bottom w:val="nil"/>
              <w:right w:val="nil"/>
            </w:tcBorders>
            <w:shd w:val="clear" w:color="000000" w:fill="FFFFFF"/>
            <w:noWrap/>
            <w:vAlign w:val="bottom"/>
            <w:hideMark/>
          </w:tcPr>
          <w:p w14:paraId="02D6BA1F" w14:textId="77777777" w:rsidR="00093DBF" w:rsidRPr="00F23566" w:rsidRDefault="00093DBF" w:rsidP="00093DBF">
            <w:r w:rsidRPr="00F23566">
              <w:t> </w:t>
            </w:r>
          </w:p>
        </w:tc>
        <w:tc>
          <w:tcPr>
            <w:tcW w:w="420" w:type="dxa"/>
            <w:tcBorders>
              <w:top w:val="single" w:sz="8" w:space="0" w:color="auto"/>
              <w:left w:val="nil"/>
              <w:bottom w:val="single" w:sz="8" w:space="0" w:color="auto"/>
              <w:right w:val="nil"/>
            </w:tcBorders>
            <w:shd w:val="clear" w:color="auto" w:fill="auto"/>
            <w:noWrap/>
            <w:vAlign w:val="bottom"/>
            <w:hideMark/>
          </w:tcPr>
          <w:p w14:paraId="02AEF887" w14:textId="77777777" w:rsidR="00093DBF" w:rsidRPr="00F23566" w:rsidRDefault="00093DBF" w:rsidP="00093DBF">
            <w:r w:rsidRPr="00F23566">
              <w:t> </w:t>
            </w:r>
          </w:p>
        </w:tc>
        <w:tc>
          <w:tcPr>
            <w:tcW w:w="588" w:type="dxa"/>
            <w:tcBorders>
              <w:top w:val="nil"/>
              <w:left w:val="nil"/>
              <w:bottom w:val="nil"/>
              <w:right w:val="nil"/>
            </w:tcBorders>
            <w:shd w:val="clear" w:color="auto" w:fill="auto"/>
            <w:noWrap/>
            <w:vAlign w:val="bottom"/>
            <w:hideMark/>
          </w:tcPr>
          <w:p w14:paraId="0D810E8B" w14:textId="77777777" w:rsidR="00093DBF" w:rsidRPr="00F23566" w:rsidRDefault="00093DBF" w:rsidP="00093DBF"/>
        </w:tc>
        <w:tc>
          <w:tcPr>
            <w:tcW w:w="644" w:type="dxa"/>
            <w:vAlign w:val="center"/>
            <w:hideMark/>
          </w:tcPr>
          <w:p w14:paraId="2B179726" w14:textId="77777777" w:rsidR="00093DBF" w:rsidRPr="00F23566" w:rsidRDefault="00093DBF" w:rsidP="00093DBF"/>
        </w:tc>
        <w:tc>
          <w:tcPr>
            <w:tcW w:w="420" w:type="dxa"/>
            <w:vAlign w:val="center"/>
            <w:hideMark/>
          </w:tcPr>
          <w:p w14:paraId="430E68E9" w14:textId="77777777" w:rsidR="00093DBF" w:rsidRPr="00F23566" w:rsidRDefault="00093DBF" w:rsidP="00093DBF"/>
        </w:tc>
        <w:tc>
          <w:tcPr>
            <w:tcW w:w="36" w:type="dxa"/>
            <w:vAlign w:val="center"/>
            <w:hideMark/>
          </w:tcPr>
          <w:p w14:paraId="1ADB8DAF" w14:textId="77777777" w:rsidR="00093DBF" w:rsidRPr="00F23566" w:rsidRDefault="00093DBF" w:rsidP="00093DBF"/>
        </w:tc>
        <w:tc>
          <w:tcPr>
            <w:tcW w:w="6" w:type="dxa"/>
            <w:vAlign w:val="center"/>
            <w:hideMark/>
          </w:tcPr>
          <w:p w14:paraId="73D740A6" w14:textId="77777777" w:rsidR="00093DBF" w:rsidRPr="00F23566" w:rsidRDefault="00093DBF" w:rsidP="00093DBF"/>
        </w:tc>
        <w:tc>
          <w:tcPr>
            <w:tcW w:w="6" w:type="dxa"/>
            <w:vAlign w:val="center"/>
            <w:hideMark/>
          </w:tcPr>
          <w:p w14:paraId="23D8047C" w14:textId="77777777" w:rsidR="00093DBF" w:rsidRPr="00F23566" w:rsidRDefault="00093DBF" w:rsidP="00093DBF"/>
        </w:tc>
        <w:tc>
          <w:tcPr>
            <w:tcW w:w="700" w:type="dxa"/>
            <w:vAlign w:val="center"/>
            <w:hideMark/>
          </w:tcPr>
          <w:p w14:paraId="3130DD58" w14:textId="77777777" w:rsidR="00093DBF" w:rsidRPr="00F23566" w:rsidRDefault="00093DBF" w:rsidP="00093DBF"/>
        </w:tc>
        <w:tc>
          <w:tcPr>
            <w:tcW w:w="700" w:type="dxa"/>
            <w:vAlign w:val="center"/>
            <w:hideMark/>
          </w:tcPr>
          <w:p w14:paraId="3AA839B5" w14:textId="77777777" w:rsidR="00093DBF" w:rsidRPr="00F23566" w:rsidRDefault="00093DBF" w:rsidP="00093DBF"/>
        </w:tc>
        <w:tc>
          <w:tcPr>
            <w:tcW w:w="420" w:type="dxa"/>
            <w:vAlign w:val="center"/>
            <w:hideMark/>
          </w:tcPr>
          <w:p w14:paraId="62BAAC32" w14:textId="77777777" w:rsidR="00093DBF" w:rsidRPr="00F23566" w:rsidRDefault="00093DBF" w:rsidP="00093DBF"/>
        </w:tc>
        <w:tc>
          <w:tcPr>
            <w:tcW w:w="36" w:type="dxa"/>
            <w:vAlign w:val="center"/>
            <w:hideMark/>
          </w:tcPr>
          <w:p w14:paraId="2E6CD308" w14:textId="77777777" w:rsidR="00093DBF" w:rsidRPr="00F23566" w:rsidRDefault="00093DBF" w:rsidP="00093DBF"/>
        </w:tc>
      </w:tr>
      <w:tr w:rsidR="00093DBF" w:rsidRPr="00F23566" w14:paraId="5467E5BC" w14:textId="77777777" w:rsidTr="00093DBF">
        <w:trPr>
          <w:gridAfter w:val="4"/>
          <w:wAfter w:w="128" w:type="dxa"/>
          <w:trHeight w:val="720"/>
        </w:trPr>
        <w:tc>
          <w:tcPr>
            <w:tcW w:w="1772" w:type="dxa"/>
            <w:gridSpan w:val="2"/>
            <w:tcBorders>
              <w:top w:val="single" w:sz="8" w:space="0" w:color="auto"/>
              <w:left w:val="single" w:sz="8" w:space="0" w:color="auto"/>
              <w:bottom w:val="nil"/>
              <w:right w:val="nil"/>
            </w:tcBorders>
            <w:shd w:val="clear" w:color="auto" w:fill="auto"/>
            <w:noWrap/>
            <w:vAlign w:val="bottom"/>
            <w:hideMark/>
          </w:tcPr>
          <w:p w14:paraId="39F75E15" w14:textId="77777777" w:rsidR="00093DBF" w:rsidRPr="00F23566" w:rsidRDefault="00093DBF" w:rsidP="00093DBF">
            <w:proofErr w:type="spellStart"/>
            <w:r w:rsidRPr="00F23566">
              <w:lastRenderedPageBreak/>
              <w:t>Економски</w:t>
            </w:r>
            <w:proofErr w:type="spellEnd"/>
          </w:p>
        </w:tc>
        <w:tc>
          <w:tcPr>
            <w:tcW w:w="10684" w:type="dxa"/>
            <w:tcBorders>
              <w:top w:val="single" w:sz="8" w:space="0" w:color="auto"/>
              <w:left w:val="nil"/>
              <w:bottom w:val="nil"/>
              <w:right w:val="nil"/>
            </w:tcBorders>
            <w:shd w:val="clear" w:color="auto" w:fill="auto"/>
            <w:noWrap/>
            <w:vAlign w:val="bottom"/>
            <w:hideMark/>
          </w:tcPr>
          <w:p w14:paraId="61E114FB" w14:textId="77777777" w:rsidR="00093DBF" w:rsidRPr="00F23566" w:rsidRDefault="00093DBF" w:rsidP="00093DBF">
            <w:r w:rsidRPr="00F23566">
              <w:t>О п и с</w:t>
            </w:r>
          </w:p>
        </w:tc>
        <w:tc>
          <w:tcPr>
            <w:tcW w:w="1520" w:type="dxa"/>
            <w:tcBorders>
              <w:top w:val="single" w:sz="8" w:space="0" w:color="auto"/>
              <w:left w:val="nil"/>
              <w:bottom w:val="nil"/>
              <w:right w:val="single" w:sz="8" w:space="0" w:color="auto"/>
            </w:tcBorders>
            <w:shd w:val="clear" w:color="auto" w:fill="auto"/>
            <w:vAlign w:val="bottom"/>
            <w:hideMark/>
          </w:tcPr>
          <w:p w14:paraId="12EEDAB8" w14:textId="77777777" w:rsidR="00093DBF" w:rsidRPr="00F23566" w:rsidRDefault="00093DBF" w:rsidP="00093DBF">
            <w:proofErr w:type="spellStart"/>
            <w:r w:rsidRPr="00F23566">
              <w:t>Буџет</w:t>
            </w:r>
            <w:proofErr w:type="spellEnd"/>
            <w:r w:rsidRPr="00F23566">
              <w:t xml:space="preserve"> </w:t>
            </w:r>
          </w:p>
        </w:tc>
        <w:tc>
          <w:tcPr>
            <w:tcW w:w="1520" w:type="dxa"/>
            <w:tcBorders>
              <w:top w:val="single" w:sz="8" w:space="0" w:color="auto"/>
              <w:left w:val="nil"/>
              <w:bottom w:val="nil"/>
              <w:right w:val="single" w:sz="8" w:space="0" w:color="auto"/>
            </w:tcBorders>
            <w:shd w:val="clear" w:color="000000" w:fill="FFFFFF"/>
            <w:vAlign w:val="bottom"/>
            <w:hideMark/>
          </w:tcPr>
          <w:p w14:paraId="70499025" w14:textId="77777777" w:rsidR="00093DBF" w:rsidRPr="00F23566" w:rsidRDefault="00093DBF" w:rsidP="00093DBF">
            <w:proofErr w:type="spellStart"/>
            <w:r w:rsidRPr="00F23566">
              <w:t>Буџет</w:t>
            </w:r>
            <w:proofErr w:type="spellEnd"/>
            <w:r w:rsidRPr="00F23566">
              <w:t xml:space="preserve"> </w:t>
            </w:r>
          </w:p>
        </w:tc>
        <w:tc>
          <w:tcPr>
            <w:tcW w:w="760" w:type="dxa"/>
            <w:tcBorders>
              <w:top w:val="single" w:sz="8" w:space="0" w:color="auto"/>
              <w:left w:val="nil"/>
              <w:bottom w:val="nil"/>
              <w:right w:val="single" w:sz="8" w:space="0" w:color="auto"/>
            </w:tcBorders>
            <w:shd w:val="clear" w:color="auto" w:fill="auto"/>
            <w:noWrap/>
            <w:vAlign w:val="bottom"/>
            <w:hideMark/>
          </w:tcPr>
          <w:p w14:paraId="512BCA56" w14:textId="77777777" w:rsidR="00093DBF" w:rsidRPr="00F23566" w:rsidRDefault="00093DBF" w:rsidP="00093DBF">
            <w:proofErr w:type="spellStart"/>
            <w:r w:rsidRPr="00F23566">
              <w:t>Индекс</w:t>
            </w:r>
            <w:proofErr w:type="spellEnd"/>
          </w:p>
        </w:tc>
        <w:tc>
          <w:tcPr>
            <w:tcW w:w="1000" w:type="dxa"/>
            <w:tcBorders>
              <w:top w:val="nil"/>
              <w:left w:val="nil"/>
              <w:bottom w:val="nil"/>
              <w:right w:val="nil"/>
            </w:tcBorders>
            <w:shd w:val="clear" w:color="auto" w:fill="auto"/>
            <w:noWrap/>
            <w:vAlign w:val="bottom"/>
            <w:hideMark/>
          </w:tcPr>
          <w:p w14:paraId="17FE187E" w14:textId="77777777" w:rsidR="00093DBF" w:rsidRPr="00F23566" w:rsidRDefault="00093DBF" w:rsidP="00093DBF"/>
        </w:tc>
        <w:tc>
          <w:tcPr>
            <w:tcW w:w="6" w:type="dxa"/>
            <w:vAlign w:val="center"/>
            <w:hideMark/>
          </w:tcPr>
          <w:p w14:paraId="09FE45AF" w14:textId="77777777" w:rsidR="00093DBF" w:rsidRPr="00F23566" w:rsidRDefault="00093DBF" w:rsidP="00093DBF"/>
        </w:tc>
        <w:tc>
          <w:tcPr>
            <w:tcW w:w="6" w:type="dxa"/>
            <w:vAlign w:val="center"/>
            <w:hideMark/>
          </w:tcPr>
          <w:p w14:paraId="7AC40EFB" w14:textId="77777777" w:rsidR="00093DBF" w:rsidRPr="00F23566" w:rsidRDefault="00093DBF" w:rsidP="00093DBF"/>
        </w:tc>
        <w:tc>
          <w:tcPr>
            <w:tcW w:w="6" w:type="dxa"/>
            <w:vAlign w:val="center"/>
            <w:hideMark/>
          </w:tcPr>
          <w:p w14:paraId="4E7FAD2B" w14:textId="77777777" w:rsidR="00093DBF" w:rsidRPr="00F23566" w:rsidRDefault="00093DBF" w:rsidP="00093DBF"/>
        </w:tc>
        <w:tc>
          <w:tcPr>
            <w:tcW w:w="6" w:type="dxa"/>
            <w:vAlign w:val="center"/>
            <w:hideMark/>
          </w:tcPr>
          <w:p w14:paraId="13231960" w14:textId="77777777" w:rsidR="00093DBF" w:rsidRPr="00F23566" w:rsidRDefault="00093DBF" w:rsidP="00093DBF"/>
        </w:tc>
        <w:tc>
          <w:tcPr>
            <w:tcW w:w="6" w:type="dxa"/>
            <w:vAlign w:val="center"/>
            <w:hideMark/>
          </w:tcPr>
          <w:p w14:paraId="449127AE" w14:textId="77777777" w:rsidR="00093DBF" w:rsidRPr="00F23566" w:rsidRDefault="00093DBF" w:rsidP="00093DBF"/>
        </w:tc>
        <w:tc>
          <w:tcPr>
            <w:tcW w:w="6" w:type="dxa"/>
            <w:vAlign w:val="center"/>
            <w:hideMark/>
          </w:tcPr>
          <w:p w14:paraId="0FAC13B5" w14:textId="77777777" w:rsidR="00093DBF" w:rsidRPr="00F23566" w:rsidRDefault="00093DBF" w:rsidP="00093DBF"/>
        </w:tc>
        <w:tc>
          <w:tcPr>
            <w:tcW w:w="6" w:type="dxa"/>
            <w:vAlign w:val="center"/>
            <w:hideMark/>
          </w:tcPr>
          <w:p w14:paraId="577CC3E5" w14:textId="77777777" w:rsidR="00093DBF" w:rsidRPr="00F23566" w:rsidRDefault="00093DBF" w:rsidP="00093DBF"/>
        </w:tc>
        <w:tc>
          <w:tcPr>
            <w:tcW w:w="811" w:type="dxa"/>
            <w:vAlign w:val="center"/>
            <w:hideMark/>
          </w:tcPr>
          <w:p w14:paraId="68740A6C" w14:textId="77777777" w:rsidR="00093DBF" w:rsidRPr="00F23566" w:rsidRDefault="00093DBF" w:rsidP="00093DBF"/>
        </w:tc>
        <w:tc>
          <w:tcPr>
            <w:tcW w:w="811" w:type="dxa"/>
            <w:vAlign w:val="center"/>
            <w:hideMark/>
          </w:tcPr>
          <w:p w14:paraId="46C0B018" w14:textId="77777777" w:rsidR="00093DBF" w:rsidRPr="00F23566" w:rsidRDefault="00093DBF" w:rsidP="00093DBF"/>
        </w:tc>
        <w:tc>
          <w:tcPr>
            <w:tcW w:w="420" w:type="dxa"/>
            <w:vAlign w:val="center"/>
            <w:hideMark/>
          </w:tcPr>
          <w:p w14:paraId="693060E8" w14:textId="77777777" w:rsidR="00093DBF" w:rsidRPr="00F23566" w:rsidRDefault="00093DBF" w:rsidP="00093DBF"/>
        </w:tc>
        <w:tc>
          <w:tcPr>
            <w:tcW w:w="588" w:type="dxa"/>
            <w:vAlign w:val="center"/>
            <w:hideMark/>
          </w:tcPr>
          <w:p w14:paraId="00029C78" w14:textId="77777777" w:rsidR="00093DBF" w:rsidRPr="00F23566" w:rsidRDefault="00093DBF" w:rsidP="00093DBF"/>
        </w:tc>
        <w:tc>
          <w:tcPr>
            <w:tcW w:w="644" w:type="dxa"/>
            <w:vAlign w:val="center"/>
            <w:hideMark/>
          </w:tcPr>
          <w:p w14:paraId="7F39688E" w14:textId="77777777" w:rsidR="00093DBF" w:rsidRPr="00F23566" w:rsidRDefault="00093DBF" w:rsidP="00093DBF"/>
        </w:tc>
        <w:tc>
          <w:tcPr>
            <w:tcW w:w="420" w:type="dxa"/>
            <w:vAlign w:val="center"/>
            <w:hideMark/>
          </w:tcPr>
          <w:p w14:paraId="586CFBEF" w14:textId="77777777" w:rsidR="00093DBF" w:rsidRPr="00F23566" w:rsidRDefault="00093DBF" w:rsidP="00093DBF"/>
        </w:tc>
        <w:tc>
          <w:tcPr>
            <w:tcW w:w="36" w:type="dxa"/>
            <w:vAlign w:val="center"/>
            <w:hideMark/>
          </w:tcPr>
          <w:p w14:paraId="6809DA43" w14:textId="77777777" w:rsidR="00093DBF" w:rsidRPr="00F23566" w:rsidRDefault="00093DBF" w:rsidP="00093DBF"/>
        </w:tc>
        <w:tc>
          <w:tcPr>
            <w:tcW w:w="6" w:type="dxa"/>
            <w:vAlign w:val="center"/>
            <w:hideMark/>
          </w:tcPr>
          <w:p w14:paraId="5D071F65" w14:textId="77777777" w:rsidR="00093DBF" w:rsidRPr="00F23566" w:rsidRDefault="00093DBF" w:rsidP="00093DBF"/>
        </w:tc>
        <w:tc>
          <w:tcPr>
            <w:tcW w:w="6" w:type="dxa"/>
            <w:vAlign w:val="center"/>
            <w:hideMark/>
          </w:tcPr>
          <w:p w14:paraId="754C4479" w14:textId="77777777" w:rsidR="00093DBF" w:rsidRPr="00F23566" w:rsidRDefault="00093DBF" w:rsidP="00093DBF"/>
        </w:tc>
        <w:tc>
          <w:tcPr>
            <w:tcW w:w="700" w:type="dxa"/>
            <w:vAlign w:val="center"/>
            <w:hideMark/>
          </w:tcPr>
          <w:p w14:paraId="09EBCD8C" w14:textId="77777777" w:rsidR="00093DBF" w:rsidRPr="00F23566" w:rsidRDefault="00093DBF" w:rsidP="00093DBF"/>
        </w:tc>
        <w:tc>
          <w:tcPr>
            <w:tcW w:w="700" w:type="dxa"/>
            <w:vAlign w:val="center"/>
            <w:hideMark/>
          </w:tcPr>
          <w:p w14:paraId="36392371" w14:textId="77777777" w:rsidR="00093DBF" w:rsidRPr="00F23566" w:rsidRDefault="00093DBF" w:rsidP="00093DBF"/>
        </w:tc>
        <w:tc>
          <w:tcPr>
            <w:tcW w:w="420" w:type="dxa"/>
            <w:vAlign w:val="center"/>
            <w:hideMark/>
          </w:tcPr>
          <w:p w14:paraId="491166A4" w14:textId="77777777" w:rsidR="00093DBF" w:rsidRPr="00F23566" w:rsidRDefault="00093DBF" w:rsidP="00093DBF"/>
        </w:tc>
        <w:tc>
          <w:tcPr>
            <w:tcW w:w="36" w:type="dxa"/>
            <w:vAlign w:val="center"/>
            <w:hideMark/>
          </w:tcPr>
          <w:p w14:paraId="3B9B6B15" w14:textId="77777777" w:rsidR="00093DBF" w:rsidRPr="00F23566" w:rsidRDefault="00093DBF" w:rsidP="00093DBF"/>
        </w:tc>
      </w:tr>
      <w:tr w:rsidR="00093DBF" w:rsidRPr="00F23566" w14:paraId="0D5E49B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0E546B9" w14:textId="77777777" w:rsidR="00093DBF" w:rsidRPr="00F23566" w:rsidRDefault="00093DBF" w:rsidP="00093DBF">
            <w:proofErr w:type="spellStart"/>
            <w:r w:rsidRPr="00F23566">
              <w:t>код</w:t>
            </w:r>
            <w:proofErr w:type="spellEnd"/>
          </w:p>
        </w:tc>
        <w:tc>
          <w:tcPr>
            <w:tcW w:w="720" w:type="dxa"/>
            <w:tcBorders>
              <w:top w:val="nil"/>
              <w:left w:val="nil"/>
              <w:bottom w:val="nil"/>
              <w:right w:val="nil"/>
            </w:tcBorders>
            <w:shd w:val="clear" w:color="auto" w:fill="auto"/>
            <w:noWrap/>
            <w:vAlign w:val="bottom"/>
            <w:hideMark/>
          </w:tcPr>
          <w:p w14:paraId="66D6F07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ED4B79C" w14:textId="77777777" w:rsidR="00093DBF" w:rsidRPr="00F23566" w:rsidRDefault="00093DBF" w:rsidP="00093DBF"/>
        </w:tc>
        <w:tc>
          <w:tcPr>
            <w:tcW w:w="1520" w:type="dxa"/>
            <w:tcBorders>
              <w:top w:val="nil"/>
              <w:left w:val="nil"/>
              <w:bottom w:val="single" w:sz="8" w:space="0" w:color="auto"/>
              <w:right w:val="single" w:sz="8" w:space="0" w:color="auto"/>
            </w:tcBorders>
            <w:shd w:val="clear" w:color="auto" w:fill="auto"/>
            <w:vAlign w:val="bottom"/>
            <w:hideMark/>
          </w:tcPr>
          <w:p w14:paraId="2194D176" w14:textId="77777777" w:rsidR="00093DBF" w:rsidRPr="00F23566" w:rsidRDefault="00093DBF" w:rsidP="00093DBF">
            <w:proofErr w:type="spellStart"/>
            <w:r w:rsidRPr="00F23566">
              <w:t>за</w:t>
            </w:r>
            <w:proofErr w:type="spellEnd"/>
            <w:r w:rsidRPr="00F23566">
              <w:t xml:space="preserve"> 2019год.</w:t>
            </w:r>
          </w:p>
        </w:tc>
        <w:tc>
          <w:tcPr>
            <w:tcW w:w="1520" w:type="dxa"/>
            <w:tcBorders>
              <w:top w:val="nil"/>
              <w:left w:val="nil"/>
              <w:bottom w:val="nil"/>
              <w:right w:val="single" w:sz="8" w:space="0" w:color="auto"/>
            </w:tcBorders>
            <w:shd w:val="clear" w:color="000000" w:fill="FFFFFF"/>
            <w:vAlign w:val="bottom"/>
            <w:hideMark/>
          </w:tcPr>
          <w:p w14:paraId="65346405" w14:textId="77777777" w:rsidR="00093DBF" w:rsidRPr="00F23566" w:rsidRDefault="00093DBF" w:rsidP="00093DBF">
            <w:r w:rsidRPr="00F23566">
              <w:t xml:space="preserve"> </w:t>
            </w:r>
            <w:proofErr w:type="spellStart"/>
            <w:r w:rsidRPr="00F23566">
              <w:t>за</w:t>
            </w:r>
            <w:proofErr w:type="spellEnd"/>
            <w:r w:rsidRPr="00F23566">
              <w:t xml:space="preserve"> 2020год.</w:t>
            </w:r>
          </w:p>
        </w:tc>
        <w:tc>
          <w:tcPr>
            <w:tcW w:w="760" w:type="dxa"/>
            <w:tcBorders>
              <w:top w:val="nil"/>
              <w:left w:val="nil"/>
              <w:bottom w:val="nil"/>
              <w:right w:val="single" w:sz="8" w:space="0" w:color="auto"/>
            </w:tcBorders>
            <w:shd w:val="clear" w:color="auto" w:fill="auto"/>
            <w:vAlign w:val="bottom"/>
            <w:hideMark/>
          </w:tcPr>
          <w:p w14:paraId="25EE10F3" w14:textId="77777777" w:rsidR="00093DBF" w:rsidRPr="00F23566" w:rsidRDefault="00093DBF" w:rsidP="00093DBF">
            <w:r w:rsidRPr="00F23566">
              <w:t>4/3.</w:t>
            </w:r>
          </w:p>
        </w:tc>
        <w:tc>
          <w:tcPr>
            <w:tcW w:w="1000" w:type="dxa"/>
            <w:tcBorders>
              <w:top w:val="nil"/>
              <w:left w:val="nil"/>
              <w:bottom w:val="nil"/>
              <w:right w:val="nil"/>
            </w:tcBorders>
            <w:shd w:val="clear" w:color="auto" w:fill="auto"/>
            <w:noWrap/>
            <w:vAlign w:val="bottom"/>
            <w:hideMark/>
          </w:tcPr>
          <w:p w14:paraId="390CFACB" w14:textId="77777777" w:rsidR="00093DBF" w:rsidRPr="00F23566" w:rsidRDefault="00093DBF" w:rsidP="00093DBF"/>
        </w:tc>
        <w:tc>
          <w:tcPr>
            <w:tcW w:w="6" w:type="dxa"/>
            <w:vAlign w:val="center"/>
            <w:hideMark/>
          </w:tcPr>
          <w:p w14:paraId="41FE0048" w14:textId="77777777" w:rsidR="00093DBF" w:rsidRPr="00F23566" w:rsidRDefault="00093DBF" w:rsidP="00093DBF"/>
        </w:tc>
        <w:tc>
          <w:tcPr>
            <w:tcW w:w="6" w:type="dxa"/>
            <w:vAlign w:val="center"/>
            <w:hideMark/>
          </w:tcPr>
          <w:p w14:paraId="485DAF62" w14:textId="77777777" w:rsidR="00093DBF" w:rsidRPr="00F23566" w:rsidRDefault="00093DBF" w:rsidP="00093DBF"/>
        </w:tc>
        <w:tc>
          <w:tcPr>
            <w:tcW w:w="6" w:type="dxa"/>
            <w:vAlign w:val="center"/>
            <w:hideMark/>
          </w:tcPr>
          <w:p w14:paraId="4D1E2BA7" w14:textId="77777777" w:rsidR="00093DBF" w:rsidRPr="00F23566" w:rsidRDefault="00093DBF" w:rsidP="00093DBF"/>
        </w:tc>
        <w:tc>
          <w:tcPr>
            <w:tcW w:w="6" w:type="dxa"/>
            <w:vAlign w:val="center"/>
            <w:hideMark/>
          </w:tcPr>
          <w:p w14:paraId="197D7279" w14:textId="77777777" w:rsidR="00093DBF" w:rsidRPr="00F23566" w:rsidRDefault="00093DBF" w:rsidP="00093DBF"/>
        </w:tc>
        <w:tc>
          <w:tcPr>
            <w:tcW w:w="6" w:type="dxa"/>
            <w:vAlign w:val="center"/>
            <w:hideMark/>
          </w:tcPr>
          <w:p w14:paraId="7C9D4666" w14:textId="77777777" w:rsidR="00093DBF" w:rsidRPr="00F23566" w:rsidRDefault="00093DBF" w:rsidP="00093DBF"/>
        </w:tc>
        <w:tc>
          <w:tcPr>
            <w:tcW w:w="6" w:type="dxa"/>
            <w:vAlign w:val="center"/>
            <w:hideMark/>
          </w:tcPr>
          <w:p w14:paraId="38A2AAF8" w14:textId="77777777" w:rsidR="00093DBF" w:rsidRPr="00F23566" w:rsidRDefault="00093DBF" w:rsidP="00093DBF"/>
        </w:tc>
        <w:tc>
          <w:tcPr>
            <w:tcW w:w="6" w:type="dxa"/>
            <w:vAlign w:val="center"/>
            <w:hideMark/>
          </w:tcPr>
          <w:p w14:paraId="5385C5EF" w14:textId="77777777" w:rsidR="00093DBF" w:rsidRPr="00F23566" w:rsidRDefault="00093DBF" w:rsidP="00093DBF"/>
        </w:tc>
        <w:tc>
          <w:tcPr>
            <w:tcW w:w="811" w:type="dxa"/>
            <w:vAlign w:val="center"/>
            <w:hideMark/>
          </w:tcPr>
          <w:p w14:paraId="4E07337F" w14:textId="77777777" w:rsidR="00093DBF" w:rsidRPr="00F23566" w:rsidRDefault="00093DBF" w:rsidP="00093DBF"/>
        </w:tc>
        <w:tc>
          <w:tcPr>
            <w:tcW w:w="811" w:type="dxa"/>
            <w:vAlign w:val="center"/>
            <w:hideMark/>
          </w:tcPr>
          <w:p w14:paraId="054F6888" w14:textId="77777777" w:rsidR="00093DBF" w:rsidRPr="00F23566" w:rsidRDefault="00093DBF" w:rsidP="00093DBF"/>
        </w:tc>
        <w:tc>
          <w:tcPr>
            <w:tcW w:w="420" w:type="dxa"/>
            <w:vAlign w:val="center"/>
            <w:hideMark/>
          </w:tcPr>
          <w:p w14:paraId="5269D144" w14:textId="77777777" w:rsidR="00093DBF" w:rsidRPr="00F23566" w:rsidRDefault="00093DBF" w:rsidP="00093DBF"/>
        </w:tc>
        <w:tc>
          <w:tcPr>
            <w:tcW w:w="588" w:type="dxa"/>
            <w:vAlign w:val="center"/>
            <w:hideMark/>
          </w:tcPr>
          <w:p w14:paraId="408E0FD2" w14:textId="77777777" w:rsidR="00093DBF" w:rsidRPr="00F23566" w:rsidRDefault="00093DBF" w:rsidP="00093DBF"/>
        </w:tc>
        <w:tc>
          <w:tcPr>
            <w:tcW w:w="644" w:type="dxa"/>
            <w:vAlign w:val="center"/>
            <w:hideMark/>
          </w:tcPr>
          <w:p w14:paraId="2501B745" w14:textId="77777777" w:rsidR="00093DBF" w:rsidRPr="00F23566" w:rsidRDefault="00093DBF" w:rsidP="00093DBF"/>
        </w:tc>
        <w:tc>
          <w:tcPr>
            <w:tcW w:w="420" w:type="dxa"/>
            <w:vAlign w:val="center"/>
            <w:hideMark/>
          </w:tcPr>
          <w:p w14:paraId="4DE08C96" w14:textId="77777777" w:rsidR="00093DBF" w:rsidRPr="00F23566" w:rsidRDefault="00093DBF" w:rsidP="00093DBF"/>
        </w:tc>
        <w:tc>
          <w:tcPr>
            <w:tcW w:w="36" w:type="dxa"/>
            <w:vAlign w:val="center"/>
            <w:hideMark/>
          </w:tcPr>
          <w:p w14:paraId="3A7E2B03" w14:textId="77777777" w:rsidR="00093DBF" w:rsidRPr="00F23566" w:rsidRDefault="00093DBF" w:rsidP="00093DBF"/>
        </w:tc>
        <w:tc>
          <w:tcPr>
            <w:tcW w:w="6" w:type="dxa"/>
            <w:vAlign w:val="center"/>
            <w:hideMark/>
          </w:tcPr>
          <w:p w14:paraId="1544E7BC" w14:textId="77777777" w:rsidR="00093DBF" w:rsidRPr="00F23566" w:rsidRDefault="00093DBF" w:rsidP="00093DBF"/>
        </w:tc>
        <w:tc>
          <w:tcPr>
            <w:tcW w:w="6" w:type="dxa"/>
            <w:vAlign w:val="center"/>
            <w:hideMark/>
          </w:tcPr>
          <w:p w14:paraId="0F7AE261" w14:textId="77777777" w:rsidR="00093DBF" w:rsidRPr="00F23566" w:rsidRDefault="00093DBF" w:rsidP="00093DBF"/>
        </w:tc>
        <w:tc>
          <w:tcPr>
            <w:tcW w:w="700" w:type="dxa"/>
            <w:vAlign w:val="center"/>
            <w:hideMark/>
          </w:tcPr>
          <w:p w14:paraId="784B56DC" w14:textId="77777777" w:rsidR="00093DBF" w:rsidRPr="00F23566" w:rsidRDefault="00093DBF" w:rsidP="00093DBF"/>
        </w:tc>
        <w:tc>
          <w:tcPr>
            <w:tcW w:w="700" w:type="dxa"/>
            <w:vAlign w:val="center"/>
            <w:hideMark/>
          </w:tcPr>
          <w:p w14:paraId="7D503BE4" w14:textId="77777777" w:rsidR="00093DBF" w:rsidRPr="00F23566" w:rsidRDefault="00093DBF" w:rsidP="00093DBF"/>
        </w:tc>
        <w:tc>
          <w:tcPr>
            <w:tcW w:w="420" w:type="dxa"/>
            <w:vAlign w:val="center"/>
            <w:hideMark/>
          </w:tcPr>
          <w:p w14:paraId="0A169158" w14:textId="77777777" w:rsidR="00093DBF" w:rsidRPr="00F23566" w:rsidRDefault="00093DBF" w:rsidP="00093DBF"/>
        </w:tc>
        <w:tc>
          <w:tcPr>
            <w:tcW w:w="36" w:type="dxa"/>
            <w:vAlign w:val="center"/>
            <w:hideMark/>
          </w:tcPr>
          <w:p w14:paraId="1ED285A8" w14:textId="77777777" w:rsidR="00093DBF" w:rsidRPr="00F23566" w:rsidRDefault="00093DBF" w:rsidP="00093DBF"/>
        </w:tc>
      </w:tr>
      <w:tr w:rsidR="00093DBF" w:rsidRPr="00F23566" w14:paraId="1F402B58" w14:textId="77777777" w:rsidTr="00093DBF">
        <w:trPr>
          <w:gridAfter w:val="4"/>
          <w:wAfter w:w="128" w:type="dxa"/>
          <w:trHeight w:val="255"/>
        </w:trPr>
        <w:tc>
          <w:tcPr>
            <w:tcW w:w="1052" w:type="dxa"/>
            <w:tcBorders>
              <w:top w:val="single" w:sz="8" w:space="0" w:color="auto"/>
              <w:left w:val="single" w:sz="8" w:space="0" w:color="auto"/>
              <w:bottom w:val="single" w:sz="8" w:space="0" w:color="auto"/>
              <w:right w:val="nil"/>
            </w:tcBorders>
            <w:shd w:val="clear" w:color="auto" w:fill="auto"/>
            <w:noWrap/>
            <w:vAlign w:val="bottom"/>
            <w:hideMark/>
          </w:tcPr>
          <w:p w14:paraId="753E9020" w14:textId="77777777" w:rsidR="00093DBF" w:rsidRPr="00F23566" w:rsidRDefault="00093DBF" w:rsidP="00093DBF">
            <w:r w:rsidRPr="00F23566">
              <w:t>1</w:t>
            </w:r>
          </w:p>
        </w:tc>
        <w:tc>
          <w:tcPr>
            <w:tcW w:w="720" w:type="dxa"/>
            <w:tcBorders>
              <w:top w:val="single" w:sz="8" w:space="0" w:color="auto"/>
              <w:left w:val="nil"/>
              <w:bottom w:val="single" w:sz="8" w:space="0" w:color="auto"/>
              <w:right w:val="nil"/>
            </w:tcBorders>
            <w:shd w:val="clear" w:color="auto" w:fill="auto"/>
            <w:noWrap/>
            <w:vAlign w:val="bottom"/>
            <w:hideMark/>
          </w:tcPr>
          <w:p w14:paraId="7C2C00A0" w14:textId="77777777" w:rsidR="00093DBF" w:rsidRPr="00F23566" w:rsidRDefault="00093DBF" w:rsidP="00093DBF">
            <w:r w:rsidRPr="00F23566">
              <w:t> </w:t>
            </w:r>
          </w:p>
        </w:tc>
        <w:tc>
          <w:tcPr>
            <w:tcW w:w="10684" w:type="dxa"/>
            <w:tcBorders>
              <w:top w:val="single" w:sz="8" w:space="0" w:color="auto"/>
              <w:left w:val="nil"/>
              <w:bottom w:val="single" w:sz="8" w:space="0" w:color="auto"/>
              <w:right w:val="nil"/>
            </w:tcBorders>
            <w:shd w:val="clear" w:color="auto" w:fill="auto"/>
            <w:noWrap/>
            <w:vAlign w:val="bottom"/>
            <w:hideMark/>
          </w:tcPr>
          <w:p w14:paraId="3F20F4A2" w14:textId="77777777" w:rsidR="00093DBF" w:rsidRPr="00F23566" w:rsidRDefault="00093DBF" w:rsidP="00093DBF">
            <w:r w:rsidRPr="00F23566">
              <w:t>2</w:t>
            </w:r>
          </w:p>
        </w:tc>
        <w:tc>
          <w:tcPr>
            <w:tcW w:w="1520" w:type="dxa"/>
            <w:tcBorders>
              <w:top w:val="nil"/>
              <w:left w:val="nil"/>
              <w:bottom w:val="single" w:sz="8" w:space="0" w:color="auto"/>
              <w:right w:val="single" w:sz="8" w:space="0" w:color="auto"/>
            </w:tcBorders>
            <w:shd w:val="clear" w:color="000000" w:fill="FFFFFF"/>
            <w:noWrap/>
            <w:vAlign w:val="bottom"/>
            <w:hideMark/>
          </w:tcPr>
          <w:p w14:paraId="6E55C417" w14:textId="77777777" w:rsidR="00093DBF" w:rsidRPr="00F23566" w:rsidRDefault="00093DBF" w:rsidP="00093DBF">
            <w:r w:rsidRPr="00F23566">
              <w:t>3</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6B508D01" w14:textId="77777777" w:rsidR="00093DBF" w:rsidRPr="00F23566" w:rsidRDefault="00093DBF" w:rsidP="00093DBF">
            <w:r w:rsidRPr="00F23566">
              <w:t>4</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0C3E59E0" w14:textId="77777777" w:rsidR="00093DBF" w:rsidRPr="00F23566" w:rsidRDefault="00093DBF" w:rsidP="00093DBF">
            <w:r w:rsidRPr="00F23566">
              <w:t>5</w:t>
            </w:r>
          </w:p>
        </w:tc>
        <w:tc>
          <w:tcPr>
            <w:tcW w:w="1000" w:type="dxa"/>
            <w:tcBorders>
              <w:top w:val="nil"/>
              <w:left w:val="nil"/>
              <w:bottom w:val="nil"/>
              <w:right w:val="nil"/>
            </w:tcBorders>
            <w:shd w:val="clear" w:color="auto" w:fill="auto"/>
            <w:noWrap/>
            <w:vAlign w:val="bottom"/>
            <w:hideMark/>
          </w:tcPr>
          <w:p w14:paraId="4F0A9940" w14:textId="77777777" w:rsidR="00093DBF" w:rsidRPr="00F23566" w:rsidRDefault="00093DBF" w:rsidP="00093DBF"/>
        </w:tc>
        <w:tc>
          <w:tcPr>
            <w:tcW w:w="6" w:type="dxa"/>
            <w:vAlign w:val="center"/>
            <w:hideMark/>
          </w:tcPr>
          <w:p w14:paraId="64A612E6" w14:textId="77777777" w:rsidR="00093DBF" w:rsidRPr="00F23566" w:rsidRDefault="00093DBF" w:rsidP="00093DBF"/>
        </w:tc>
        <w:tc>
          <w:tcPr>
            <w:tcW w:w="6" w:type="dxa"/>
            <w:vAlign w:val="center"/>
            <w:hideMark/>
          </w:tcPr>
          <w:p w14:paraId="522FFBE9" w14:textId="77777777" w:rsidR="00093DBF" w:rsidRPr="00F23566" w:rsidRDefault="00093DBF" w:rsidP="00093DBF"/>
        </w:tc>
        <w:tc>
          <w:tcPr>
            <w:tcW w:w="6" w:type="dxa"/>
            <w:vAlign w:val="center"/>
            <w:hideMark/>
          </w:tcPr>
          <w:p w14:paraId="15E00B3D" w14:textId="77777777" w:rsidR="00093DBF" w:rsidRPr="00F23566" w:rsidRDefault="00093DBF" w:rsidP="00093DBF"/>
        </w:tc>
        <w:tc>
          <w:tcPr>
            <w:tcW w:w="6" w:type="dxa"/>
            <w:vAlign w:val="center"/>
            <w:hideMark/>
          </w:tcPr>
          <w:p w14:paraId="4F1BE4B9" w14:textId="77777777" w:rsidR="00093DBF" w:rsidRPr="00F23566" w:rsidRDefault="00093DBF" w:rsidP="00093DBF"/>
        </w:tc>
        <w:tc>
          <w:tcPr>
            <w:tcW w:w="6" w:type="dxa"/>
            <w:vAlign w:val="center"/>
            <w:hideMark/>
          </w:tcPr>
          <w:p w14:paraId="7C226492" w14:textId="77777777" w:rsidR="00093DBF" w:rsidRPr="00F23566" w:rsidRDefault="00093DBF" w:rsidP="00093DBF"/>
        </w:tc>
        <w:tc>
          <w:tcPr>
            <w:tcW w:w="6" w:type="dxa"/>
            <w:vAlign w:val="center"/>
            <w:hideMark/>
          </w:tcPr>
          <w:p w14:paraId="4E792D4C" w14:textId="77777777" w:rsidR="00093DBF" w:rsidRPr="00F23566" w:rsidRDefault="00093DBF" w:rsidP="00093DBF"/>
        </w:tc>
        <w:tc>
          <w:tcPr>
            <w:tcW w:w="6" w:type="dxa"/>
            <w:vAlign w:val="center"/>
            <w:hideMark/>
          </w:tcPr>
          <w:p w14:paraId="19CBAAFB" w14:textId="77777777" w:rsidR="00093DBF" w:rsidRPr="00F23566" w:rsidRDefault="00093DBF" w:rsidP="00093DBF"/>
        </w:tc>
        <w:tc>
          <w:tcPr>
            <w:tcW w:w="811" w:type="dxa"/>
            <w:vAlign w:val="center"/>
            <w:hideMark/>
          </w:tcPr>
          <w:p w14:paraId="356B2804" w14:textId="77777777" w:rsidR="00093DBF" w:rsidRPr="00F23566" w:rsidRDefault="00093DBF" w:rsidP="00093DBF"/>
        </w:tc>
        <w:tc>
          <w:tcPr>
            <w:tcW w:w="811" w:type="dxa"/>
            <w:vAlign w:val="center"/>
            <w:hideMark/>
          </w:tcPr>
          <w:p w14:paraId="6AEAEA35" w14:textId="77777777" w:rsidR="00093DBF" w:rsidRPr="00F23566" w:rsidRDefault="00093DBF" w:rsidP="00093DBF"/>
        </w:tc>
        <w:tc>
          <w:tcPr>
            <w:tcW w:w="420" w:type="dxa"/>
            <w:vAlign w:val="center"/>
            <w:hideMark/>
          </w:tcPr>
          <w:p w14:paraId="5127DB67" w14:textId="77777777" w:rsidR="00093DBF" w:rsidRPr="00F23566" w:rsidRDefault="00093DBF" w:rsidP="00093DBF"/>
        </w:tc>
        <w:tc>
          <w:tcPr>
            <w:tcW w:w="588" w:type="dxa"/>
            <w:vAlign w:val="center"/>
            <w:hideMark/>
          </w:tcPr>
          <w:p w14:paraId="0118EAD8" w14:textId="77777777" w:rsidR="00093DBF" w:rsidRPr="00F23566" w:rsidRDefault="00093DBF" w:rsidP="00093DBF"/>
        </w:tc>
        <w:tc>
          <w:tcPr>
            <w:tcW w:w="644" w:type="dxa"/>
            <w:vAlign w:val="center"/>
            <w:hideMark/>
          </w:tcPr>
          <w:p w14:paraId="33F60D94" w14:textId="77777777" w:rsidR="00093DBF" w:rsidRPr="00F23566" w:rsidRDefault="00093DBF" w:rsidP="00093DBF"/>
        </w:tc>
        <w:tc>
          <w:tcPr>
            <w:tcW w:w="420" w:type="dxa"/>
            <w:vAlign w:val="center"/>
            <w:hideMark/>
          </w:tcPr>
          <w:p w14:paraId="0173A795" w14:textId="77777777" w:rsidR="00093DBF" w:rsidRPr="00F23566" w:rsidRDefault="00093DBF" w:rsidP="00093DBF"/>
        </w:tc>
        <w:tc>
          <w:tcPr>
            <w:tcW w:w="36" w:type="dxa"/>
            <w:vAlign w:val="center"/>
            <w:hideMark/>
          </w:tcPr>
          <w:p w14:paraId="4CF0C2AD" w14:textId="77777777" w:rsidR="00093DBF" w:rsidRPr="00F23566" w:rsidRDefault="00093DBF" w:rsidP="00093DBF"/>
        </w:tc>
        <w:tc>
          <w:tcPr>
            <w:tcW w:w="6" w:type="dxa"/>
            <w:vAlign w:val="center"/>
            <w:hideMark/>
          </w:tcPr>
          <w:p w14:paraId="4B694A3E" w14:textId="77777777" w:rsidR="00093DBF" w:rsidRPr="00F23566" w:rsidRDefault="00093DBF" w:rsidP="00093DBF"/>
        </w:tc>
        <w:tc>
          <w:tcPr>
            <w:tcW w:w="6" w:type="dxa"/>
            <w:vAlign w:val="center"/>
            <w:hideMark/>
          </w:tcPr>
          <w:p w14:paraId="2151FCA0" w14:textId="77777777" w:rsidR="00093DBF" w:rsidRPr="00F23566" w:rsidRDefault="00093DBF" w:rsidP="00093DBF"/>
        </w:tc>
        <w:tc>
          <w:tcPr>
            <w:tcW w:w="700" w:type="dxa"/>
            <w:vAlign w:val="center"/>
            <w:hideMark/>
          </w:tcPr>
          <w:p w14:paraId="61554045" w14:textId="77777777" w:rsidR="00093DBF" w:rsidRPr="00F23566" w:rsidRDefault="00093DBF" w:rsidP="00093DBF"/>
        </w:tc>
        <w:tc>
          <w:tcPr>
            <w:tcW w:w="700" w:type="dxa"/>
            <w:vAlign w:val="center"/>
            <w:hideMark/>
          </w:tcPr>
          <w:p w14:paraId="1E8F6F1C" w14:textId="77777777" w:rsidR="00093DBF" w:rsidRPr="00F23566" w:rsidRDefault="00093DBF" w:rsidP="00093DBF"/>
        </w:tc>
        <w:tc>
          <w:tcPr>
            <w:tcW w:w="420" w:type="dxa"/>
            <w:vAlign w:val="center"/>
            <w:hideMark/>
          </w:tcPr>
          <w:p w14:paraId="7FA6490E" w14:textId="77777777" w:rsidR="00093DBF" w:rsidRPr="00F23566" w:rsidRDefault="00093DBF" w:rsidP="00093DBF"/>
        </w:tc>
        <w:tc>
          <w:tcPr>
            <w:tcW w:w="36" w:type="dxa"/>
            <w:vAlign w:val="center"/>
            <w:hideMark/>
          </w:tcPr>
          <w:p w14:paraId="294D8DA8" w14:textId="77777777" w:rsidR="00093DBF" w:rsidRPr="00F23566" w:rsidRDefault="00093DBF" w:rsidP="00093DBF"/>
        </w:tc>
      </w:tr>
      <w:tr w:rsidR="00093DBF" w:rsidRPr="00F23566" w14:paraId="6F498782" w14:textId="77777777" w:rsidTr="00093DBF">
        <w:trPr>
          <w:gridAfter w:val="4"/>
          <w:wAfter w:w="128" w:type="dxa"/>
          <w:trHeight w:val="285"/>
        </w:trPr>
        <w:tc>
          <w:tcPr>
            <w:tcW w:w="1052" w:type="dxa"/>
            <w:tcBorders>
              <w:top w:val="single" w:sz="4" w:space="0" w:color="auto"/>
              <w:left w:val="single" w:sz="8" w:space="0" w:color="auto"/>
              <w:bottom w:val="nil"/>
              <w:right w:val="nil"/>
            </w:tcBorders>
            <w:shd w:val="clear" w:color="auto" w:fill="auto"/>
            <w:noWrap/>
            <w:vAlign w:val="bottom"/>
            <w:hideMark/>
          </w:tcPr>
          <w:p w14:paraId="7BCB831E" w14:textId="77777777" w:rsidR="00093DBF" w:rsidRPr="00F23566" w:rsidRDefault="00093DBF" w:rsidP="00093DBF">
            <w:r w:rsidRPr="00F23566">
              <w:t> </w:t>
            </w:r>
          </w:p>
        </w:tc>
        <w:tc>
          <w:tcPr>
            <w:tcW w:w="720" w:type="dxa"/>
            <w:tcBorders>
              <w:top w:val="single" w:sz="4" w:space="0" w:color="auto"/>
              <w:left w:val="nil"/>
              <w:bottom w:val="nil"/>
              <w:right w:val="nil"/>
            </w:tcBorders>
            <w:shd w:val="clear" w:color="auto" w:fill="auto"/>
            <w:noWrap/>
            <w:vAlign w:val="bottom"/>
            <w:hideMark/>
          </w:tcPr>
          <w:p w14:paraId="4971FFEC" w14:textId="77777777" w:rsidR="00093DBF" w:rsidRPr="00F23566" w:rsidRDefault="00093DBF" w:rsidP="00093DBF">
            <w:r w:rsidRPr="00F23566">
              <w:t> </w:t>
            </w:r>
          </w:p>
        </w:tc>
        <w:tc>
          <w:tcPr>
            <w:tcW w:w="10684" w:type="dxa"/>
            <w:tcBorders>
              <w:top w:val="single" w:sz="4" w:space="0" w:color="auto"/>
              <w:left w:val="nil"/>
              <w:bottom w:val="nil"/>
              <w:right w:val="nil"/>
            </w:tcBorders>
            <w:shd w:val="clear" w:color="auto" w:fill="auto"/>
            <w:noWrap/>
            <w:vAlign w:val="bottom"/>
            <w:hideMark/>
          </w:tcPr>
          <w:p w14:paraId="3573DB79"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јединице:Стручна</w:t>
            </w:r>
            <w:proofErr w:type="spellEnd"/>
            <w:proofErr w:type="gramEnd"/>
            <w:r w:rsidRPr="00F23566">
              <w:t xml:space="preserve"> </w:t>
            </w:r>
            <w:proofErr w:type="spellStart"/>
            <w:r w:rsidRPr="00F23566">
              <w:t>служба</w:t>
            </w:r>
            <w:proofErr w:type="spellEnd"/>
            <w:r w:rsidRPr="00F23566">
              <w:t xml:space="preserve"> </w:t>
            </w:r>
            <w:proofErr w:type="spellStart"/>
            <w:r w:rsidRPr="00F23566">
              <w:t>Скупшт</w:t>
            </w:r>
            <w:proofErr w:type="spellEnd"/>
            <w:r w:rsidRPr="00F23566">
              <w:t xml:space="preserve">. </w:t>
            </w:r>
            <w:proofErr w:type="spellStart"/>
            <w:r w:rsidRPr="00F23566">
              <w:t>општ</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38B78986"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7423A7F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6F01AE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444FE24" w14:textId="77777777" w:rsidR="00093DBF" w:rsidRPr="00F23566" w:rsidRDefault="00093DBF" w:rsidP="00093DBF"/>
        </w:tc>
        <w:tc>
          <w:tcPr>
            <w:tcW w:w="6" w:type="dxa"/>
            <w:vAlign w:val="center"/>
            <w:hideMark/>
          </w:tcPr>
          <w:p w14:paraId="35D665F9" w14:textId="77777777" w:rsidR="00093DBF" w:rsidRPr="00F23566" w:rsidRDefault="00093DBF" w:rsidP="00093DBF"/>
        </w:tc>
        <w:tc>
          <w:tcPr>
            <w:tcW w:w="6" w:type="dxa"/>
            <w:vAlign w:val="center"/>
            <w:hideMark/>
          </w:tcPr>
          <w:p w14:paraId="7D12D273" w14:textId="77777777" w:rsidR="00093DBF" w:rsidRPr="00F23566" w:rsidRDefault="00093DBF" w:rsidP="00093DBF"/>
        </w:tc>
        <w:tc>
          <w:tcPr>
            <w:tcW w:w="6" w:type="dxa"/>
            <w:vAlign w:val="center"/>
            <w:hideMark/>
          </w:tcPr>
          <w:p w14:paraId="5620938A" w14:textId="77777777" w:rsidR="00093DBF" w:rsidRPr="00F23566" w:rsidRDefault="00093DBF" w:rsidP="00093DBF"/>
        </w:tc>
        <w:tc>
          <w:tcPr>
            <w:tcW w:w="6" w:type="dxa"/>
            <w:vAlign w:val="center"/>
            <w:hideMark/>
          </w:tcPr>
          <w:p w14:paraId="3AC90873" w14:textId="77777777" w:rsidR="00093DBF" w:rsidRPr="00F23566" w:rsidRDefault="00093DBF" w:rsidP="00093DBF"/>
        </w:tc>
        <w:tc>
          <w:tcPr>
            <w:tcW w:w="6" w:type="dxa"/>
            <w:vAlign w:val="center"/>
            <w:hideMark/>
          </w:tcPr>
          <w:p w14:paraId="4D55EC28" w14:textId="77777777" w:rsidR="00093DBF" w:rsidRPr="00F23566" w:rsidRDefault="00093DBF" w:rsidP="00093DBF"/>
        </w:tc>
        <w:tc>
          <w:tcPr>
            <w:tcW w:w="6" w:type="dxa"/>
            <w:vAlign w:val="center"/>
            <w:hideMark/>
          </w:tcPr>
          <w:p w14:paraId="7451A633" w14:textId="77777777" w:rsidR="00093DBF" w:rsidRPr="00F23566" w:rsidRDefault="00093DBF" w:rsidP="00093DBF"/>
        </w:tc>
        <w:tc>
          <w:tcPr>
            <w:tcW w:w="6" w:type="dxa"/>
            <w:vAlign w:val="center"/>
            <w:hideMark/>
          </w:tcPr>
          <w:p w14:paraId="7B61F367" w14:textId="77777777" w:rsidR="00093DBF" w:rsidRPr="00F23566" w:rsidRDefault="00093DBF" w:rsidP="00093DBF"/>
        </w:tc>
        <w:tc>
          <w:tcPr>
            <w:tcW w:w="811" w:type="dxa"/>
            <w:vAlign w:val="center"/>
            <w:hideMark/>
          </w:tcPr>
          <w:p w14:paraId="77C3A070" w14:textId="77777777" w:rsidR="00093DBF" w:rsidRPr="00F23566" w:rsidRDefault="00093DBF" w:rsidP="00093DBF"/>
        </w:tc>
        <w:tc>
          <w:tcPr>
            <w:tcW w:w="811" w:type="dxa"/>
            <w:vAlign w:val="center"/>
            <w:hideMark/>
          </w:tcPr>
          <w:p w14:paraId="26EEE9CA" w14:textId="77777777" w:rsidR="00093DBF" w:rsidRPr="00F23566" w:rsidRDefault="00093DBF" w:rsidP="00093DBF"/>
        </w:tc>
        <w:tc>
          <w:tcPr>
            <w:tcW w:w="420" w:type="dxa"/>
            <w:vAlign w:val="center"/>
            <w:hideMark/>
          </w:tcPr>
          <w:p w14:paraId="368BC306" w14:textId="77777777" w:rsidR="00093DBF" w:rsidRPr="00F23566" w:rsidRDefault="00093DBF" w:rsidP="00093DBF"/>
        </w:tc>
        <w:tc>
          <w:tcPr>
            <w:tcW w:w="588" w:type="dxa"/>
            <w:vAlign w:val="center"/>
            <w:hideMark/>
          </w:tcPr>
          <w:p w14:paraId="2AC59273" w14:textId="77777777" w:rsidR="00093DBF" w:rsidRPr="00F23566" w:rsidRDefault="00093DBF" w:rsidP="00093DBF"/>
        </w:tc>
        <w:tc>
          <w:tcPr>
            <w:tcW w:w="644" w:type="dxa"/>
            <w:vAlign w:val="center"/>
            <w:hideMark/>
          </w:tcPr>
          <w:p w14:paraId="78901460" w14:textId="77777777" w:rsidR="00093DBF" w:rsidRPr="00F23566" w:rsidRDefault="00093DBF" w:rsidP="00093DBF"/>
        </w:tc>
        <w:tc>
          <w:tcPr>
            <w:tcW w:w="420" w:type="dxa"/>
            <w:vAlign w:val="center"/>
            <w:hideMark/>
          </w:tcPr>
          <w:p w14:paraId="4A6A9578" w14:textId="77777777" w:rsidR="00093DBF" w:rsidRPr="00F23566" w:rsidRDefault="00093DBF" w:rsidP="00093DBF"/>
        </w:tc>
        <w:tc>
          <w:tcPr>
            <w:tcW w:w="36" w:type="dxa"/>
            <w:vAlign w:val="center"/>
            <w:hideMark/>
          </w:tcPr>
          <w:p w14:paraId="75F4FA53" w14:textId="77777777" w:rsidR="00093DBF" w:rsidRPr="00F23566" w:rsidRDefault="00093DBF" w:rsidP="00093DBF"/>
        </w:tc>
        <w:tc>
          <w:tcPr>
            <w:tcW w:w="6" w:type="dxa"/>
            <w:vAlign w:val="center"/>
            <w:hideMark/>
          </w:tcPr>
          <w:p w14:paraId="52344B45" w14:textId="77777777" w:rsidR="00093DBF" w:rsidRPr="00F23566" w:rsidRDefault="00093DBF" w:rsidP="00093DBF"/>
        </w:tc>
        <w:tc>
          <w:tcPr>
            <w:tcW w:w="6" w:type="dxa"/>
            <w:vAlign w:val="center"/>
            <w:hideMark/>
          </w:tcPr>
          <w:p w14:paraId="3B387F7E" w14:textId="77777777" w:rsidR="00093DBF" w:rsidRPr="00F23566" w:rsidRDefault="00093DBF" w:rsidP="00093DBF"/>
        </w:tc>
        <w:tc>
          <w:tcPr>
            <w:tcW w:w="700" w:type="dxa"/>
            <w:vAlign w:val="center"/>
            <w:hideMark/>
          </w:tcPr>
          <w:p w14:paraId="017FCE0F" w14:textId="77777777" w:rsidR="00093DBF" w:rsidRPr="00F23566" w:rsidRDefault="00093DBF" w:rsidP="00093DBF"/>
        </w:tc>
        <w:tc>
          <w:tcPr>
            <w:tcW w:w="700" w:type="dxa"/>
            <w:vAlign w:val="center"/>
            <w:hideMark/>
          </w:tcPr>
          <w:p w14:paraId="1F10BB4A" w14:textId="77777777" w:rsidR="00093DBF" w:rsidRPr="00F23566" w:rsidRDefault="00093DBF" w:rsidP="00093DBF"/>
        </w:tc>
        <w:tc>
          <w:tcPr>
            <w:tcW w:w="420" w:type="dxa"/>
            <w:vAlign w:val="center"/>
            <w:hideMark/>
          </w:tcPr>
          <w:p w14:paraId="5FEDD54E" w14:textId="77777777" w:rsidR="00093DBF" w:rsidRPr="00F23566" w:rsidRDefault="00093DBF" w:rsidP="00093DBF"/>
        </w:tc>
        <w:tc>
          <w:tcPr>
            <w:tcW w:w="36" w:type="dxa"/>
            <w:vAlign w:val="center"/>
            <w:hideMark/>
          </w:tcPr>
          <w:p w14:paraId="421D0B5B" w14:textId="77777777" w:rsidR="00093DBF" w:rsidRPr="00F23566" w:rsidRDefault="00093DBF" w:rsidP="00093DBF"/>
        </w:tc>
      </w:tr>
      <w:tr w:rsidR="00093DBF" w:rsidRPr="00F23566" w14:paraId="0C9F8BD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2E0842E"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2A3BBF9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131C677"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D97AF6C" w14:textId="77777777" w:rsidR="00093DBF" w:rsidRPr="00F23566" w:rsidRDefault="00093DBF" w:rsidP="00093DBF">
            <w:r w:rsidRPr="00F23566">
              <w:t>255000</w:t>
            </w:r>
          </w:p>
        </w:tc>
        <w:tc>
          <w:tcPr>
            <w:tcW w:w="1520" w:type="dxa"/>
            <w:tcBorders>
              <w:top w:val="nil"/>
              <w:left w:val="nil"/>
              <w:bottom w:val="nil"/>
              <w:right w:val="single" w:sz="8" w:space="0" w:color="auto"/>
            </w:tcBorders>
            <w:shd w:val="clear" w:color="auto" w:fill="auto"/>
            <w:noWrap/>
            <w:vAlign w:val="bottom"/>
            <w:hideMark/>
          </w:tcPr>
          <w:p w14:paraId="3F31CD87" w14:textId="77777777" w:rsidR="00093DBF" w:rsidRPr="00F23566" w:rsidRDefault="00093DBF" w:rsidP="00093DBF">
            <w:r w:rsidRPr="00F23566">
              <w:t>253000</w:t>
            </w:r>
          </w:p>
        </w:tc>
        <w:tc>
          <w:tcPr>
            <w:tcW w:w="760" w:type="dxa"/>
            <w:tcBorders>
              <w:top w:val="nil"/>
              <w:left w:val="nil"/>
              <w:bottom w:val="nil"/>
              <w:right w:val="single" w:sz="8" w:space="0" w:color="auto"/>
            </w:tcBorders>
            <w:shd w:val="clear" w:color="auto" w:fill="auto"/>
            <w:noWrap/>
            <w:vAlign w:val="bottom"/>
            <w:hideMark/>
          </w:tcPr>
          <w:p w14:paraId="74A6814B" w14:textId="77777777" w:rsidR="00093DBF" w:rsidRPr="00F23566" w:rsidRDefault="00093DBF" w:rsidP="00093DBF">
            <w:r w:rsidRPr="00F23566">
              <w:t>0,99</w:t>
            </w:r>
          </w:p>
        </w:tc>
        <w:tc>
          <w:tcPr>
            <w:tcW w:w="1000" w:type="dxa"/>
            <w:tcBorders>
              <w:top w:val="nil"/>
              <w:left w:val="nil"/>
              <w:bottom w:val="nil"/>
              <w:right w:val="nil"/>
            </w:tcBorders>
            <w:shd w:val="clear" w:color="auto" w:fill="auto"/>
            <w:noWrap/>
            <w:vAlign w:val="bottom"/>
            <w:hideMark/>
          </w:tcPr>
          <w:p w14:paraId="32BAFE80" w14:textId="77777777" w:rsidR="00093DBF" w:rsidRPr="00F23566" w:rsidRDefault="00093DBF" w:rsidP="00093DBF"/>
        </w:tc>
        <w:tc>
          <w:tcPr>
            <w:tcW w:w="6" w:type="dxa"/>
            <w:vAlign w:val="center"/>
            <w:hideMark/>
          </w:tcPr>
          <w:p w14:paraId="4AC24FD6" w14:textId="77777777" w:rsidR="00093DBF" w:rsidRPr="00F23566" w:rsidRDefault="00093DBF" w:rsidP="00093DBF"/>
        </w:tc>
        <w:tc>
          <w:tcPr>
            <w:tcW w:w="6" w:type="dxa"/>
            <w:vAlign w:val="center"/>
            <w:hideMark/>
          </w:tcPr>
          <w:p w14:paraId="1B7DAEB1" w14:textId="77777777" w:rsidR="00093DBF" w:rsidRPr="00F23566" w:rsidRDefault="00093DBF" w:rsidP="00093DBF"/>
        </w:tc>
        <w:tc>
          <w:tcPr>
            <w:tcW w:w="6" w:type="dxa"/>
            <w:vAlign w:val="center"/>
            <w:hideMark/>
          </w:tcPr>
          <w:p w14:paraId="3FA38FFF" w14:textId="77777777" w:rsidR="00093DBF" w:rsidRPr="00F23566" w:rsidRDefault="00093DBF" w:rsidP="00093DBF"/>
        </w:tc>
        <w:tc>
          <w:tcPr>
            <w:tcW w:w="6" w:type="dxa"/>
            <w:vAlign w:val="center"/>
            <w:hideMark/>
          </w:tcPr>
          <w:p w14:paraId="00D7FF5C" w14:textId="77777777" w:rsidR="00093DBF" w:rsidRPr="00F23566" w:rsidRDefault="00093DBF" w:rsidP="00093DBF"/>
        </w:tc>
        <w:tc>
          <w:tcPr>
            <w:tcW w:w="6" w:type="dxa"/>
            <w:vAlign w:val="center"/>
            <w:hideMark/>
          </w:tcPr>
          <w:p w14:paraId="796C181A" w14:textId="77777777" w:rsidR="00093DBF" w:rsidRPr="00F23566" w:rsidRDefault="00093DBF" w:rsidP="00093DBF"/>
        </w:tc>
        <w:tc>
          <w:tcPr>
            <w:tcW w:w="6" w:type="dxa"/>
            <w:vAlign w:val="center"/>
            <w:hideMark/>
          </w:tcPr>
          <w:p w14:paraId="42E599AE" w14:textId="77777777" w:rsidR="00093DBF" w:rsidRPr="00F23566" w:rsidRDefault="00093DBF" w:rsidP="00093DBF"/>
        </w:tc>
        <w:tc>
          <w:tcPr>
            <w:tcW w:w="6" w:type="dxa"/>
            <w:vAlign w:val="center"/>
            <w:hideMark/>
          </w:tcPr>
          <w:p w14:paraId="7D456D5E" w14:textId="77777777" w:rsidR="00093DBF" w:rsidRPr="00F23566" w:rsidRDefault="00093DBF" w:rsidP="00093DBF"/>
        </w:tc>
        <w:tc>
          <w:tcPr>
            <w:tcW w:w="811" w:type="dxa"/>
            <w:vAlign w:val="center"/>
            <w:hideMark/>
          </w:tcPr>
          <w:p w14:paraId="6B81A216" w14:textId="77777777" w:rsidR="00093DBF" w:rsidRPr="00F23566" w:rsidRDefault="00093DBF" w:rsidP="00093DBF"/>
        </w:tc>
        <w:tc>
          <w:tcPr>
            <w:tcW w:w="811" w:type="dxa"/>
            <w:vAlign w:val="center"/>
            <w:hideMark/>
          </w:tcPr>
          <w:p w14:paraId="67341868" w14:textId="77777777" w:rsidR="00093DBF" w:rsidRPr="00F23566" w:rsidRDefault="00093DBF" w:rsidP="00093DBF"/>
        </w:tc>
        <w:tc>
          <w:tcPr>
            <w:tcW w:w="420" w:type="dxa"/>
            <w:vAlign w:val="center"/>
            <w:hideMark/>
          </w:tcPr>
          <w:p w14:paraId="549935B5" w14:textId="77777777" w:rsidR="00093DBF" w:rsidRPr="00F23566" w:rsidRDefault="00093DBF" w:rsidP="00093DBF"/>
        </w:tc>
        <w:tc>
          <w:tcPr>
            <w:tcW w:w="588" w:type="dxa"/>
            <w:vAlign w:val="center"/>
            <w:hideMark/>
          </w:tcPr>
          <w:p w14:paraId="14AE3820" w14:textId="77777777" w:rsidR="00093DBF" w:rsidRPr="00F23566" w:rsidRDefault="00093DBF" w:rsidP="00093DBF"/>
        </w:tc>
        <w:tc>
          <w:tcPr>
            <w:tcW w:w="644" w:type="dxa"/>
            <w:vAlign w:val="center"/>
            <w:hideMark/>
          </w:tcPr>
          <w:p w14:paraId="7AABCF28" w14:textId="77777777" w:rsidR="00093DBF" w:rsidRPr="00F23566" w:rsidRDefault="00093DBF" w:rsidP="00093DBF"/>
        </w:tc>
        <w:tc>
          <w:tcPr>
            <w:tcW w:w="420" w:type="dxa"/>
            <w:vAlign w:val="center"/>
            <w:hideMark/>
          </w:tcPr>
          <w:p w14:paraId="2C371FD4" w14:textId="77777777" w:rsidR="00093DBF" w:rsidRPr="00F23566" w:rsidRDefault="00093DBF" w:rsidP="00093DBF"/>
        </w:tc>
        <w:tc>
          <w:tcPr>
            <w:tcW w:w="36" w:type="dxa"/>
            <w:vAlign w:val="center"/>
            <w:hideMark/>
          </w:tcPr>
          <w:p w14:paraId="59CCC9E0" w14:textId="77777777" w:rsidR="00093DBF" w:rsidRPr="00F23566" w:rsidRDefault="00093DBF" w:rsidP="00093DBF"/>
        </w:tc>
        <w:tc>
          <w:tcPr>
            <w:tcW w:w="6" w:type="dxa"/>
            <w:vAlign w:val="center"/>
            <w:hideMark/>
          </w:tcPr>
          <w:p w14:paraId="2069899E" w14:textId="77777777" w:rsidR="00093DBF" w:rsidRPr="00F23566" w:rsidRDefault="00093DBF" w:rsidP="00093DBF"/>
        </w:tc>
        <w:tc>
          <w:tcPr>
            <w:tcW w:w="6" w:type="dxa"/>
            <w:vAlign w:val="center"/>
            <w:hideMark/>
          </w:tcPr>
          <w:p w14:paraId="0BD133D0" w14:textId="77777777" w:rsidR="00093DBF" w:rsidRPr="00F23566" w:rsidRDefault="00093DBF" w:rsidP="00093DBF"/>
        </w:tc>
        <w:tc>
          <w:tcPr>
            <w:tcW w:w="700" w:type="dxa"/>
            <w:vAlign w:val="center"/>
            <w:hideMark/>
          </w:tcPr>
          <w:p w14:paraId="73BD7BFD" w14:textId="77777777" w:rsidR="00093DBF" w:rsidRPr="00F23566" w:rsidRDefault="00093DBF" w:rsidP="00093DBF"/>
        </w:tc>
        <w:tc>
          <w:tcPr>
            <w:tcW w:w="700" w:type="dxa"/>
            <w:vAlign w:val="center"/>
            <w:hideMark/>
          </w:tcPr>
          <w:p w14:paraId="474A9969" w14:textId="77777777" w:rsidR="00093DBF" w:rsidRPr="00F23566" w:rsidRDefault="00093DBF" w:rsidP="00093DBF"/>
        </w:tc>
        <w:tc>
          <w:tcPr>
            <w:tcW w:w="420" w:type="dxa"/>
            <w:vAlign w:val="center"/>
            <w:hideMark/>
          </w:tcPr>
          <w:p w14:paraId="13EC3EC5" w14:textId="77777777" w:rsidR="00093DBF" w:rsidRPr="00F23566" w:rsidRDefault="00093DBF" w:rsidP="00093DBF"/>
        </w:tc>
        <w:tc>
          <w:tcPr>
            <w:tcW w:w="36" w:type="dxa"/>
            <w:vAlign w:val="center"/>
            <w:hideMark/>
          </w:tcPr>
          <w:p w14:paraId="6930B513" w14:textId="77777777" w:rsidR="00093DBF" w:rsidRPr="00F23566" w:rsidRDefault="00093DBF" w:rsidP="00093DBF"/>
        </w:tc>
      </w:tr>
      <w:tr w:rsidR="00093DBF" w:rsidRPr="00F23566" w14:paraId="4ACE582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FC5A80D"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3CCCE3D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B4DCF9B"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32223A2" w14:textId="77777777" w:rsidR="00093DBF" w:rsidRPr="00F23566" w:rsidRDefault="00093DBF" w:rsidP="00093DBF">
            <w:r w:rsidRPr="00F23566">
              <w:t>240000</w:t>
            </w:r>
          </w:p>
        </w:tc>
        <w:tc>
          <w:tcPr>
            <w:tcW w:w="1520" w:type="dxa"/>
            <w:tcBorders>
              <w:top w:val="nil"/>
              <w:left w:val="nil"/>
              <w:bottom w:val="nil"/>
              <w:right w:val="single" w:sz="8" w:space="0" w:color="auto"/>
            </w:tcBorders>
            <w:shd w:val="clear" w:color="auto" w:fill="auto"/>
            <w:noWrap/>
            <w:vAlign w:val="bottom"/>
            <w:hideMark/>
          </w:tcPr>
          <w:p w14:paraId="1FBDCBC7" w14:textId="77777777" w:rsidR="00093DBF" w:rsidRPr="00F23566" w:rsidRDefault="00093DBF" w:rsidP="00093DBF">
            <w:r w:rsidRPr="00F23566">
              <w:t>235000</w:t>
            </w:r>
          </w:p>
        </w:tc>
        <w:tc>
          <w:tcPr>
            <w:tcW w:w="760" w:type="dxa"/>
            <w:tcBorders>
              <w:top w:val="nil"/>
              <w:left w:val="nil"/>
              <w:bottom w:val="nil"/>
              <w:right w:val="single" w:sz="8" w:space="0" w:color="auto"/>
            </w:tcBorders>
            <w:shd w:val="clear" w:color="auto" w:fill="auto"/>
            <w:noWrap/>
            <w:vAlign w:val="bottom"/>
            <w:hideMark/>
          </w:tcPr>
          <w:p w14:paraId="4F3F6789" w14:textId="77777777" w:rsidR="00093DBF" w:rsidRPr="00F23566" w:rsidRDefault="00093DBF" w:rsidP="00093DBF">
            <w:r w:rsidRPr="00F23566">
              <w:t>0,98</w:t>
            </w:r>
          </w:p>
        </w:tc>
        <w:tc>
          <w:tcPr>
            <w:tcW w:w="1000" w:type="dxa"/>
            <w:tcBorders>
              <w:top w:val="nil"/>
              <w:left w:val="nil"/>
              <w:bottom w:val="nil"/>
              <w:right w:val="nil"/>
            </w:tcBorders>
            <w:shd w:val="clear" w:color="auto" w:fill="auto"/>
            <w:noWrap/>
            <w:vAlign w:val="bottom"/>
            <w:hideMark/>
          </w:tcPr>
          <w:p w14:paraId="4E73CF3B" w14:textId="77777777" w:rsidR="00093DBF" w:rsidRPr="00F23566" w:rsidRDefault="00093DBF" w:rsidP="00093DBF"/>
        </w:tc>
        <w:tc>
          <w:tcPr>
            <w:tcW w:w="6" w:type="dxa"/>
            <w:vAlign w:val="center"/>
            <w:hideMark/>
          </w:tcPr>
          <w:p w14:paraId="4BE1E9D1" w14:textId="77777777" w:rsidR="00093DBF" w:rsidRPr="00F23566" w:rsidRDefault="00093DBF" w:rsidP="00093DBF"/>
        </w:tc>
        <w:tc>
          <w:tcPr>
            <w:tcW w:w="6" w:type="dxa"/>
            <w:vAlign w:val="center"/>
            <w:hideMark/>
          </w:tcPr>
          <w:p w14:paraId="34D3D988" w14:textId="77777777" w:rsidR="00093DBF" w:rsidRPr="00F23566" w:rsidRDefault="00093DBF" w:rsidP="00093DBF"/>
        </w:tc>
        <w:tc>
          <w:tcPr>
            <w:tcW w:w="6" w:type="dxa"/>
            <w:vAlign w:val="center"/>
            <w:hideMark/>
          </w:tcPr>
          <w:p w14:paraId="3E4D11BF" w14:textId="77777777" w:rsidR="00093DBF" w:rsidRPr="00F23566" w:rsidRDefault="00093DBF" w:rsidP="00093DBF"/>
        </w:tc>
        <w:tc>
          <w:tcPr>
            <w:tcW w:w="6" w:type="dxa"/>
            <w:vAlign w:val="center"/>
            <w:hideMark/>
          </w:tcPr>
          <w:p w14:paraId="2DAE8FF9" w14:textId="77777777" w:rsidR="00093DBF" w:rsidRPr="00F23566" w:rsidRDefault="00093DBF" w:rsidP="00093DBF"/>
        </w:tc>
        <w:tc>
          <w:tcPr>
            <w:tcW w:w="6" w:type="dxa"/>
            <w:vAlign w:val="center"/>
            <w:hideMark/>
          </w:tcPr>
          <w:p w14:paraId="1CD61728" w14:textId="77777777" w:rsidR="00093DBF" w:rsidRPr="00F23566" w:rsidRDefault="00093DBF" w:rsidP="00093DBF"/>
        </w:tc>
        <w:tc>
          <w:tcPr>
            <w:tcW w:w="6" w:type="dxa"/>
            <w:vAlign w:val="center"/>
            <w:hideMark/>
          </w:tcPr>
          <w:p w14:paraId="5C4308E2" w14:textId="77777777" w:rsidR="00093DBF" w:rsidRPr="00F23566" w:rsidRDefault="00093DBF" w:rsidP="00093DBF"/>
        </w:tc>
        <w:tc>
          <w:tcPr>
            <w:tcW w:w="6" w:type="dxa"/>
            <w:vAlign w:val="center"/>
            <w:hideMark/>
          </w:tcPr>
          <w:p w14:paraId="12B8BE84" w14:textId="77777777" w:rsidR="00093DBF" w:rsidRPr="00F23566" w:rsidRDefault="00093DBF" w:rsidP="00093DBF"/>
        </w:tc>
        <w:tc>
          <w:tcPr>
            <w:tcW w:w="811" w:type="dxa"/>
            <w:vAlign w:val="center"/>
            <w:hideMark/>
          </w:tcPr>
          <w:p w14:paraId="54717D75" w14:textId="77777777" w:rsidR="00093DBF" w:rsidRPr="00F23566" w:rsidRDefault="00093DBF" w:rsidP="00093DBF"/>
        </w:tc>
        <w:tc>
          <w:tcPr>
            <w:tcW w:w="811" w:type="dxa"/>
            <w:vAlign w:val="center"/>
            <w:hideMark/>
          </w:tcPr>
          <w:p w14:paraId="20E6D17D" w14:textId="77777777" w:rsidR="00093DBF" w:rsidRPr="00F23566" w:rsidRDefault="00093DBF" w:rsidP="00093DBF"/>
        </w:tc>
        <w:tc>
          <w:tcPr>
            <w:tcW w:w="420" w:type="dxa"/>
            <w:vAlign w:val="center"/>
            <w:hideMark/>
          </w:tcPr>
          <w:p w14:paraId="51FF7609" w14:textId="77777777" w:rsidR="00093DBF" w:rsidRPr="00F23566" w:rsidRDefault="00093DBF" w:rsidP="00093DBF"/>
        </w:tc>
        <w:tc>
          <w:tcPr>
            <w:tcW w:w="588" w:type="dxa"/>
            <w:vAlign w:val="center"/>
            <w:hideMark/>
          </w:tcPr>
          <w:p w14:paraId="50601800" w14:textId="77777777" w:rsidR="00093DBF" w:rsidRPr="00F23566" w:rsidRDefault="00093DBF" w:rsidP="00093DBF"/>
        </w:tc>
        <w:tc>
          <w:tcPr>
            <w:tcW w:w="644" w:type="dxa"/>
            <w:vAlign w:val="center"/>
            <w:hideMark/>
          </w:tcPr>
          <w:p w14:paraId="1185A4F3" w14:textId="77777777" w:rsidR="00093DBF" w:rsidRPr="00F23566" w:rsidRDefault="00093DBF" w:rsidP="00093DBF"/>
        </w:tc>
        <w:tc>
          <w:tcPr>
            <w:tcW w:w="420" w:type="dxa"/>
            <w:vAlign w:val="center"/>
            <w:hideMark/>
          </w:tcPr>
          <w:p w14:paraId="4F15B5CC" w14:textId="77777777" w:rsidR="00093DBF" w:rsidRPr="00F23566" w:rsidRDefault="00093DBF" w:rsidP="00093DBF"/>
        </w:tc>
        <w:tc>
          <w:tcPr>
            <w:tcW w:w="36" w:type="dxa"/>
            <w:vAlign w:val="center"/>
            <w:hideMark/>
          </w:tcPr>
          <w:p w14:paraId="0EEC43CE" w14:textId="77777777" w:rsidR="00093DBF" w:rsidRPr="00F23566" w:rsidRDefault="00093DBF" w:rsidP="00093DBF"/>
        </w:tc>
        <w:tc>
          <w:tcPr>
            <w:tcW w:w="6" w:type="dxa"/>
            <w:vAlign w:val="center"/>
            <w:hideMark/>
          </w:tcPr>
          <w:p w14:paraId="18F1F082" w14:textId="77777777" w:rsidR="00093DBF" w:rsidRPr="00F23566" w:rsidRDefault="00093DBF" w:rsidP="00093DBF"/>
        </w:tc>
        <w:tc>
          <w:tcPr>
            <w:tcW w:w="6" w:type="dxa"/>
            <w:vAlign w:val="center"/>
            <w:hideMark/>
          </w:tcPr>
          <w:p w14:paraId="14A46752" w14:textId="77777777" w:rsidR="00093DBF" w:rsidRPr="00F23566" w:rsidRDefault="00093DBF" w:rsidP="00093DBF"/>
        </w:tc>
        <w:tc>
          <w:tcPr>
            <w:tcW w:w="700" w:type="dxa"/>
            <w:vAlign w:val="center"/>
            <w:hideMark/>
          </w:tcPr>
          <w:p w14:paraId="021C8232" w14:textId="77777777" w:rsidR="00093DBF" w:rsidRPr="00F23566" w:rsidRDefault="00093DBF" w:rsidP="00093DBF"/>
        </w:tc>
        <w:tc>
          <w:tcPr>
            <w:tcW w:w="700" w:type="dxa"/>
            <w:vAlign w:val="center"/>
            <w:hideMark/>
          </w:tcPr>
          <w:p w14:paraId="1ABB5DA1" w14:textId="77777777" w:rsidR="00093DBF" w:rsidRPr="00F23566" w:rsidRDefault="00093DBF" w:rsidP="00093DBF"/>
        </w:tc>
        <w:tc>
          <w:tcPr>
            <w:tcW w:w="420" w:type="dxa"/>
            <w:vAlign w:val="center"/>
            <w:hideMark/>
          </w:tcPr>
          <w:p w14:paraId="2103BC70" w14:textId="77777777" w:rsidR="00093DBF" w:rsidRPr="00F23566" w:rsidRDefault="00093DBF" w:rsidP="00093DBF"/>
        </w:tc>
        <w:tc>
          <w:tcPr>
            <w:tcW w:w="36" w:type="dxa"/>
            <w:vAlign w:val="center"/>
            <w:hideMark/>
          </w:tcPr>
          <w:p w14:paraId="2760E217" w14:textId="77777777" w:rsidR="00093DBF" w:rsidRPr="00F23566" w:rsidRDefault="00093DBF" w:rsidP="00093DBF"/>
        </w:tc>
      </w:tr>
      <w:tr w:rsidR="00093DBF" w:rsidRPr="00F23566" w14:paraId="7E3045C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919D60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F345A94"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3683B4A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за</w:t>
            </w:r>
            <w:proofErr w:type="spellEnd"/>
            <w:r w:rsidRPr="00F23566">
              <w:t xml:space="preserve"> </w:t>
            </w:r>
            <w:proofErr w:type="spellStart"/>
            <w:r w:rsidRPr="00F23566">
              <w:t>рад</w:t>
            </w:r>
            <w:proofErr w:type="spellEnd"/>
            <w:r w:rsidRPr="00F23566">
              <w:t xml:space="preserve"> </w:t>
            </w:r>
            <w:proofErr w:type="spellStart"/>
            <w:r w:rsidRPr="00F23566">
              <w:t>ван</w:t>
            </w:r>
            <w:proofErr w:type="spellEnd"/>
            <w:r w:rsidRPr="00F23566">
              <w:t xml:space="preserve"> </w:t>
            </w:r>
            <w:proofErr w:type="spellStart"/>
            <w:r w:rsidRPr="00F23566">
              <w:t>радног</w:t>
            </w:r>
            <w:proofErr w:type="spellEnd"/>
            <w:r w:rsidRPr="00F23566">
              <w:t xml:space="preserve"> </w:t>
            </w:r>
            <w:proofErr w:type="spellStart"/>
            <w:r w:rsidRPr="00F23566">
              <w:t>врем</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75B68983" w14:textId="77777777" w:rsidR="00093DBF" w:rsidRPr="00F23566" w:rsidRDefault="00093DBF" w:rsidP="00093DBF">
            <w:r w:rsidRPr="00F23566">
              <w:t>240000</w:t>
            </w:r>
          </w:p>
        </w:tc>
        <w:tc>
          <w:tcPr>
            <w:tcW w:w="1520" w:type="dxa"/>
            <w:tcBorders>
              <w:top w:val="nil"/>
              <w:left w:val="nil"/>
              <w:bottom w:val="nil"/>
              <w:right w:val="single" w:sz="8" w:space="0" w:color="auto"/>
            </w:tcBorders>
            <w:shd w:val="clear" w:color="auto" w:fill="auto"/>
            <w:noWrap/>
            <w:vAlign w:val="bottom"/>
            <w:hideMark/>
          </w:tcPr>
          <w:p w14:paraId="76C669C9" w14:textId="77777777" w:rsidR="00093DBF" w:rsidRPr="00F23566" w:rsidRDefault="00093DBF" w:rsidP="00093DBF">
            <w:r w:rsidRPr="00F23566">
              <w:t>235000</w:t>
            </w:r>
          </w:p>
        </w:tc>
        <w:tc>
          <w:tcPr>
            <w:tcW w:w="760" w:type="dxa"/>
            <w:tcBorders>
              <w:top w:val="nil"/>
              <w:left w:val="nil"/>
              <w:bottom w:val="nil"/>
              <w:right w:val="single" w:sz="8" w:space="0" w:color="auto"/>
            </w:tcBorders>
            <w:shd w:val="clear" w:color="auto" w:fill="auto"/>
            <w:noWrap/>
            <w:vAlign w:val="bottom"/>
            <w:hideMark/>
          </w:tcPr>
          <w:p w14:paraId="34D54652" w14:textId="77777777" w:rsidR="00093DBF" w:rsidRPr="00F23566" w:rsidRDefault="00093DBF" w:rsidP="00093DBF">
            <w:r w:rsidRPr="00F23566">
              <w:t>0,98</w:t>
            </w:r>
          </w:p>
        </w:tc>
        <w:tc>
          <w:tcPr>
            <w:tcW w:w="1000" w:type="dxa"/>
            <w:tcBorders>
              <w:top w:val="nil"/>
              <w:left w:val="nil"/>
              <w:bottom w:val="nil"/>
              <w:right w:val="nil"/>
            </w:tcBorders>
            <w:shd w:val="clear" w:color="auto" w:fill="auto"/>
            <w:noWrap/>
            <w:vAlign w:val="bottom"/>
            <w:hideMark/>
          </w:tcPr>
          <w:p w14:paraId="74F78CD4" w14:textId="77777777" w:rsidR="00093DBF" w:rsidRPr="00F23566" w:rsidRDefault="00093DBF" w:rsidP="00093DBF"/>
        </w:tc>
        <w:tc>
          <w:tcPr>
            <w:tcW w:w="6" w:type="dxa"/>
            <w:vAlign w:val="center"/>
            <w:hideMark/>
          </w:tcPr>
          <w:p w14:paraId="57E2A770" w14:textId="77777777" w:rsidR="00093DBF" w:rsidRPr="00F23566" w:rsidRDefault="00093DBF" w:rsidP="00093DBF"/>
        </w:tc>
        <w:tc>
          <w:tcPr>
            <w:tcW w:w="6" w:type="dxa"/>
            <w:vAlign w:val="center"/>
            <w:hideMark/>
          </w:tcPr>
          <w:p w14:paraId="2D3E486F" w14:textId="77777777" w:rsidR="00093DBF" w:rsidRPr="00F23566" w:rsidRDefault="00093DBF" w:rsidP="00093DBF"/>
        </w:tc>
        <w:tc>
          <w:tcPr>
            <w:tcW w:w="6" w:type="dxa"/>
            <w:vAlign w:val="center"/>
            <w:hideMark/>
          </w:tcPr>
          <w:p w14:paraId="496D8E82" w14:textId="77777777" w:rsidR="00093DBF" w:rsidRPr="00F23566" w:rsidRDefault="00093DBF" w:rsidP="00093DBF"/>
        </w:tc>
        <w:tc>
          <w:tcPr>
            <w:tcW w:w="6" w:type="dxa"/>
            <w:vAlign w:val="center"/>
            <w:hideMark/>
          </w:tcPr>
          <w:p w14:paraId="0B00F64F" w14:textId="77777777" w:rsidR="00093DBF" w:rsidRPr="00F23566" w:rsidRDefault="00093DBF" w:rsidP="00093DBF"/>
        </w:tc>
        <w:tc>
          <w:tcPr>
            <w:tcW w:w="6" w:type="dxa"/>
            <w:vAlign w:val="center"/>
            <w:hideMark/>
          </w:tcPr>
          <w:p w14:paraId="3EF5E973" w14:textId="77777777" w:rsidR="00093DBF" w:rsidRPr="00F23566" w:rsidRDefault="00093DBF" w:rsidP="00093DBF"/>
        </w:tc>
        <w:tc>
          <w:tcPr>
            <w:tcW w:w="6" w:type="dxa"/>
            <w:vAlign w:val="center"/>
            <w:hideMark/>
          </w:tcPr>
          <w:p w14:paraId="7B09B5D1" w14:textId="77777777" w:rsidR="00093DBF" w:rsidRPr="00F23566" w:rsidRDefault="00093DBF" w:rsidP="00093DBF"/>
        </w:tc>
        <w:tc>
          <w:tcPr>
            <w:tcW w:w="6" w:type="dxa"/>
            <w:vAlign w:val="center"/>
            <w:hideMark/>
          </w:tcPr>
          <w:p w14:paraId="3E911959" w14:textId="77777777" w:rsidR="00093DBF" w:rsidRPr="00F23566" w:rsidRDefault="00093DBF" w:rsidP="00093DBF"/>
        </w:tc>
        <w:tc>
          <w:tcPr>
            <w:tcW w:w="811" w:type="dxa"/>
            <w:vAlign w:val="center"/>
            <w:hideMark/>
          </w:tcPr>
          <w:p w14:paraId="5F864013" w14:textId="77777777" w:rsidR="00093DBF" w:rsidRPr="00F23566" w:rsidRDefault="00093DBF" w:rsidP="00093DBF"/>
        </w:tc>
        <w:tc>
          <w:tcPr>
            <w:tcW w:w="811" w:type="dxa"/>
            <w:vAlign w:val="center"/>
            <w:hideMark/>
          </w:tcPr>
          <w:p w14:paraId="3C550373" w14:textId="77777777" w:rsidR="00093DBF" w:rsidRPr="00F23566" w:rsidRDefault="00093DBF" w:rsidP="00093DBF"/>
        </w:tc>
        <w:tc>
          <w:tcPr>
            <w:tcW w:w="420" w:type="dxa"/>
            <w:vAlign w:val="center"/>
            <w:hideMark/>
          </w:tcPr>
          <w:p w14:paraId="247237DC" w14:textId="77777777" w:rsidR="00093DBF" w:rsidRPr="00F23566" w:rsidRDefault="00093DBF" w:rsidP="00093DBF"/>
        </w:tc>
        <w:tc>
          <w:tcPr>
            <w:tcW w:w="588" w:type="dxa"/>
            <w:vAlign w:val="center"/>
            <w:hideMark/>
          </w:tcPr>
          <w:p w14:paraId="4CD5A7AC" w14:textId="77777777" w:rsidR="00093DBF" w:rsidRPr="00F23566" w:rsidRDefault="00093DBF" w:rsidP="00093DBF"/>
        </w:tc>
        <w:tc>
          <w:tcPr>
            <w:tcW w:w="644" w:type="dxa"/>
            <w:vAlign w:val="center"/>
            <w:hideMark/>
          </w:tcPr>
          <w:p w14:paraId="3B8E4687" w14:textId="77777777" w:rsidR="00093DBF" w:rsidRPr="00F23566" w:rsidRDefault="00093DBF" w:rsidP="00093DBF"/>
        </w:tc>
        <w:tc>
          <w:tcPr>
            <w:tcW w:w="420" w:type="dxa"/>
            <w:vAlign w:val="center"/>
            <w:hideMark/>
          </w:tcPr>
          <w:p w14:paraId="5C34891A" w14:textId="77777777" w:rsidR="00093DBF" w:rsidRPr="00F23566" w:rsidRDefault="00093DBF" w:rsidP="00093DBF"/>
        </w:tc>
        <w:tc>
          <w:tcPr>
            <w:tcW w:w="36" w:type="dxa"/>
            <w:vAlign w:val="center"/>
            <w:hideMark/>
          </w:tcPr>
          <w:p w14:paraId="667C7F0A" w14:textId="77777777" w:rsidR="00093DBF" w:rsidRPr="00F23566" w:rsidRDefault="00093DBF" w:rsidP="00093DBF"/>
        </w:tc>
        <w:tc>
          <w:tcPr>
            <w:tcW w:w="6" w:type="dxa"/>
            <w:vAlign w:val="center"/>
            <w:hideMark/>
          </w:tcPr>
          <w:p w14:paraId="51227F3E" w14:textId="77777777" w:rsidR="00093DBF" w:rsidRPr="00F23566" w:rsidRDefault="00093DBF" w:rsidP="00093DBF"/>
        </w:tc>
        <w:tc>
          <w:tcPr>
            <w:tcW w:w="6" w:type="dxa"/>
            <w:vAlign w:val="center"/>
            <w:hideMark/>
          </w:tcPr>
          <w:p w14:paraId="33785AD8" w14:textId="77777777" w:rsidR="00093DBF" w:rsidRPr="00F23566" w:rsidRDefault="00093DBF" w:rsidP="00093DBF"/>
        </w:tc>
        <w:tc>
          <w:tcPr>
            <w:tcW w:w="700" w:type="dxa"/>
            <w:vAlign w:val="center"/>
            <w:hideMark/>
          </w:tcPr>
          <w:p w14:paraId="2B41EAD5" w14:textId="77777777" w:rsidR="00093DBF" w:rsidRPr="00F23566" w:rsidRDefault="00093DBF" w:rsidP="00093DBF"/>
        </w:tc>
        <w:tc>
          <w:tcPr>
            <w:tcW w:w="700" w:type="dxa"/>
            <w:vAlign w:val="center"/>
            <w:hideMark/>
          </w:tcPr>
          <w:p w14:paraId="1ADAC978" w14:textId="77777777" w:rsidR="00093DBF" w:rsidRPr="00F23566" w:rsidRDefault="00093DBF" w:rsidP="00093DBF"/>
        </w:tc>
        <w:tc>
          <w:tcPr>
            <w:tcW w:w="420" w:type="dxa"/>
            <w:vAlign w:val="center"/>
            <w:hideMark/>
          </w:tcPr>
          <w:p w14:paraId="566FBD23" w14:textId="77777777" w:rsidR="00093DBF" w:rsidRPr="00F23566" w:rsidRDefault="00093DBF" w:rsidP="00093DBF"/>
        </w:tc>
        <w:tc>
          <w:tcPr>
            <w:tcW w:w="36" w:type="dxa"/>
            <w:vAlign w:val="center"/>
            <w:hideMark/>
          </w:tcPr>
          <w:p w14:paraId="17B7B891" w14:textId="77777777" w:rsidR="00093DBF" w:rsidRPr="00F23566" w:rsidRDefault="00093DBF" w:rsidP="00093DBF"/>
        </w:tc>
      </w:tr>
      <w:tr w:rsidR="00093DBF" w:rsidRPr="00F23566" w14:paraId="2B9E037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CF1B87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03F5B1F"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1997613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скупштинских</w:t>
            </w:r>
            <w:proofErr w:type="spellEnd"/>
            <w:r w:rsidRPr="00F23566">
              <w:t xml:space="preserve"> </w:t>
            </w:r>
            <w:proofErr w:type="spellStart"/>
            <w:r w:rsidRPr="00F23566">
              <w:t>посл</w:t>
            </w:r>
            <w:proofErr w:type="spellEnd"/>
            <w:r w:rsidRPr="00F23566">
              <w:t xml:space="preserve">. и </w:t>
            </w:r>
            <w:proofErr w:type="spellStart"/>
            <w:r w:rsidRPr="00F23566">
              <w:t>одборн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F797A95" w14:textId="77777777" w:rsidR="00093DBF" w:rsidRPr="00F23566" w:rsidRDefault="00093DBF" w:rsidP="00093DBF">
            <w:r w:rsidRPr="00F23566">
              <w:t>230000</w:t>
            </w:r>
          </w:p>
        </w:tc>
        <w:tc>
          <w:tcPr>
            <w:tcW w:w="1520" w:type="dxa"/>
            <w:tcBorders>
              <w:top w:val="nil"/>
              <w:left w:val="nil"/>
              <w:bottom w:val="nil"/>
              <w:right w:val="single" w:sz="8" w:space="0" w:color="auto"/>
            </w:tcBorders>
            <w:shd w:val="clear" w:color="auto" w:fill="auto"/>
            <w:noWrap/>
            <w:vAlign w:val="bottom"/>
            <w:hideMark/>
          </w:tcPr>
          <w:p w14:paraId="52609B26" w14:textId="77777777" w:rsidR="00093DBF" w:rsidRPr="00F23566" w:rsidRDefault="00093DBF" w:rsidP="00093DBF">
            <w:r w:rsidRPr="00F23566">
              <w:t>220000</w:t>
            </w:r>
          </w:p>
        </w:tc>
        <w:tc>
          <w:tcPr>
            <w:tcW w:w="760" w:type="dxa"/>
            <w:tcBorders>
              <w:top w:val="nil"/>
              <w:left w:val="nil"/>
              <w:bottom w:val="nil"/>
              <w:right w:val="single" w:sz="8" w:space="0" w:color="auto"/>
            </w:tcBorders>
            <w:shd w:val="clear" w:color="auto" w:fill="auto"/>
            <w:noWrap/>
            <w:vAlign w:val="bottom"/>
            <w:hideMark/>
          </w:tcPr>
          <w:p w14:paraId="5F2CD7DF" w14:textId="77777777" w:rsidR="00093DBF" w:rsidRPr="00F23566" w:rsidRDefault="00093DBF" w:rsidP="00093DBF">
            <w:r w:rsidRPr="00F23566">
              <w:t>0,96</w:t>
            </w:r>
          </w:p>
        </w:tc>
        <w:tc>
          <w:tcPr>
            <w:tcW w:w="1000" w:type="dxa"/>
            <w:tcBorders>
              <w:top w:val="nil"/>
              <w:left w:val="nil"/>
              <w:bottom w:val="nil"/>
              <w:right w:val="nil"/>
            </w:tcBorders>
            <w:shd w:val="clear" w:color="auto" w:fill="auto"/>
            <w:noWrap/>
            <w:vAlign w:val="bottom"/>
            <w:hideMark/>
          </w:tcPr>
          <w:p w14:paraId="56626266" w14:textId="77777777" w:rsidR="00093DBF" w:rsidRPr="00F23566" w:rsidRDefault="00093DBF" w:rsidP="00093DBF"/>
        </w:tc>
        <w:tc>
          <w:tcPr>
            <w:tcW w:w="6" w:type="dxa"/>
            <w:vAlign w:val="center"/>
            <w:hideMark/>
          </w:tcPr>
          <w:p w14:paraId="1765BB79" w14:textId="77777777" w:rsidR="00093DBF" w:rsidRPr="00F23566" w:rsidRDefault="00093DBF" w:rsidP="00093DBF"/>
        </w:tc>
        <w:tc>
          <w:tcPr>
            <w:tcW w:w="6" w:type="dxa"/>
            <w:vAlign w:val="center"/>
            <w:hideMark/>
          </w:tcPr>
          <w:p w14:paraId="34D5D152" w14:textId="77777777" w:rsidR="00093DBF" w:rsidRPr="00F23566" w:rsidRDefault="00093DBF" w:rsidP="00093DBF"/>
        </w:tc>
        <w:tc>
          <w:tcPr>
            <w:tcW w:w="6" w:type="dxa"/>
            <w:vAlign w:val="center"/>
            <w:hideMark/>
          </w:tcPr>
          <w:p w14:paraId="09CC11C1" w14:textId="77777777" w:rsidR="00093DBF" w:rsidRPr="00F23566" w:rsidRDefault="00093DBF" w:rsidP="00093DBF"/>
        </w:tc>
        <w:tc>
          <w:tcPr>
            <w:tcW w:w="6" w:type="dxa"/>
            <w:vAlign w:val="center"/>
            <w:hideMark/>
          </w:tcPr>
          <w:p w14:paraId="74D1E038" w14:textId="77777777" w:rsidR="00093DBF" w:rsidRPr="00F23566" w:rsidRDefault="00093DBF" w:rsidP="00093DBF"/>
        </w:tc>
        <w:tc>
          <w:tcPr>
            <w:tcW w:w="6" w:type="dxa"/>
            <w:vAlign w:val="center"/>
            <w:hideMark/>
          </w:tcPr>
          <w:p w14:paraId="3293ACA5" w14:textId="77777777" w:rsidR="00093DBF" w:rsidRPr="00F23566" w:rsidRDefault="00093DBF" w:rsidP="00093DBF"/>
        </w:tc>
        <w:tc>
          <w:tcPr>
            <w:tcW w:w="6" w:type="dxa"/>
            <w:vAlign w:val="center"/>
            <w:hideMark/>
          </w:tcPr>
          <w:p w14:paraId="665309C9" w14:textId="77777777" w:rsidR="00093DBF" w:rsidRPr="00F23566" w:rsidRDefault="00093DBF" w:rsidP="00093DBF"/>
        </w:tc>
        <w:tc>
          <w:tcPr>
            <w:tcW w:w="6" w:type="dxa"/>
            <w:vAlign w:val="center"/>
            <w:hideMark/>
          </w:tcPr>
          <w:p w14:paraId="1AAB47AD" w14:textId="77777777" w:rsidR="00093DBF" w:rsidRPr="00F23566" w:rsidRDefault="00093DBF" w:rsidP="00093DBF"/>
        </w:tc>
        <w:tc>
          <w:tcPr>
            <w:tcW w:w="811" w:type="dxa"/>
            <w:vAlign w:val="center"/>
            <w:hideMark/>
          </w:tcPr>
          <w:p w14:paraId="37E981A7" w14:textId="77777777" w:rsidR="00093DBF" w:rsidRPr="00F23566" w:rsidRDefault="00093DBF" w:rsidP="00093DBF"/>
        </w:tc>
        <w:tc>
          <w:tcPr>
            <w:tcW w:w="811" w:type="dxa"/>
            <w:vAlign w:val="center"/>
            <w:hideMark/>
          </w:tcPr>
          <w:p w14:paraId="141FBA4A" w14:textId="77777777" w:rsidR="00093DBF" w:rsidRPr="00F23566" w:rsidRDefault="00093DBF" w:rsidP="00093DBF"/>
        </w:tc>
        <w:tc>
          <w:tcPr>
            <w:tcW w:w="420" w:type="dxa"/>
            <w:vAlign w:val="center"/>
            <w:hideMark/>
          </w:tcPr>
          <w:p w14:paraId="203A5B76" w14:textId="77777777" w:rsidR="00093DBF" w:rsidRPr="00F23566" w:rsidRDefault="00093DBF" w:rsidP="00093DBF"/>
        </w:tc>
        <w:tc>
          <w:tcPr>
            <w:tcW w:w="588" w:type="dxa"/>
            <w:vAlign w:val="center"/>
            <w:hideMark/>
          </w:tcPr>
          <w:p w14:paraId="79D388A4" w14:textId="77777777" w:rsidR="00093DBF" w:rsidRPr="00F23566" w:rsidRDefault="00093DBF" w:rsidP="00093DBF"/>
        </w:tc>
        <w:tc>
          <w:tcPr>
            <w:tcW w:w="644" w:type="dxa"/>
            <w:vAlign w:val="center"/>
            <w:hideMark/>
          </w:tcPr>
          <w:p w14:paraId="432E066C" w14:textId="77777777" w:rsidR="00093DBF" w:rsidRPr="00F23566" w:rsidRDefault="00093DBF" w:rsidP="00093DBF"/>
        </w:tc>
        <w:tc>
          <w:tcPr>
            <w:tcW w:w="420" w:type="dxa"/>
            <w:vAlign w:val="center"/>
            <w:hideMark/>
          </w:tcPr>
          <w:p w14:paraId="57B9270A" w14:textId="77777777" w:rsidR="00093DBF" w:rsidRPr="00F23566" w:rsidRDefault="00093DBF" w:rsidP="00093DBF"/>
        </w:tc>
        <w:tc>
          <w:tcPr>
            <w:tcW w:w="36" w:type="dxa"/>
            <w:vAlign w:val="center"/>
            <w:hideMark/>
          </w:tcPr>
          <w:p w14:paraId="751B813F" w14:textId="77777777" w:rsidR="00093DBF" w:rsidRPr="00F23566" w:rsidRDefault="00093DBF" w:rsidP="00093DBF"/>
        </w:tc>
        <w:tc>
          <w:tcPr>
            <w:tcW w:w="6" w:type="dxa"/>
            <w:vAlign w:val="center"/>
            <w:hideMark/>
          </w:tcPr>
          <w:p w14:paraId="3B3A4D31" w14:textId="77777777" w:rsidR="00093DBF" w:rsidRPr="00F23566" w:rsidRDefault="00093DBF" w:rsidP="00093DBF"/>
        </w:tc>
        <w:tc>
          <w:tcPr>
            <w:tcW w:w="6" w:type="dxa"/>
            <w:vAlign w:val="center"/>
            <w:hideMark/>
          </w:tcPr>
          <w:p w14:paraId="46B01BA7" w14:textId="77777777" w:rsidR="00093DBF" w:rsidRPr="00F23566" w:rsidRDefault="00093DBF" w:rsidP="00093DBF"/>
        </w:tc>
        <w:tc>
          <w:tcPr>
            <w:tcW w:w="700" w:type="dxa"/>
            <w:vAlign w:val="center"/>
            <w:hideMark/>
          </w:tcPr>
          <w:p w14:paraId="6D21C11D" w14:textId="77777777" w:rsidR="00093DBF" w:rsidRPr="00F23566" w:rsidRDefault="00093DBF" w:rsidP="00093DBF"/>
        </w:tc>
        <w:tc>
          <w:tcPr>
            <w:tcW w:w="700" w:type="dxa"/>
            <w:vAlign w:val="center"/>
            <w:hideMark/>
          </w:tcPr>
          <w:p w14:paraId="42FA6182" w14:textId="77777777" w:rsidR="00093DBF" w:rsidRPr="00F23566" w:rsidRDefault="00093DBF" w:rsidP="00093DBF"/>
        </w:tc>
        <w:tc>
          <w:tcPr>
            <w:tcW w:w="420" w:type="dxa"/>
            <w:vAlign w:val="center"/>
            <w:hideMark/>
          </w:tcPr>
          <w:p w14:paraId="1A7B8854" w14:textId="77777777" w:rsidR="00093DBF" w:rsidRPr="00F23566" w:rsidRDefault="00093DBF" w:rsidP="00093DBF"/>
        </w:tc>
        <w:tc>
          <w:tcPr>
            <w:tcW w:w="36" w:type="dxa"/>
            <w:vAlign w:val="center"/>
            <w:hideMark/>
          </w:tcPr>
          <w:p w14:paraId="1029B8AA" w14:textId="77777777" w:rsidR="00093DBF" w:rsidRPr="00F23566" w:rsidRDefault="00093DBF" w:rsidP="00093DBF"/>
        </w:tc>
      </w:tr>
      <w:tr w:rsidR="00093DBF" w:rsidRPr="00F23566" w14:paraId="7D08374A"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7F6A39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BEE079B"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75A6B0E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за</w:t>
            </w:r>
            <w:proofErr w:type="spellEnd"/>
            <w:r w:rsidRPr="00F23566">
              <w:t xml:space="preserve"> </w:t>
            </w:r>
            <w:proofErr w:type="spellStart"/>
            <w:r w:rsidRPr="00F23566">
              <w:t>скупштинске</w:t>
            </w:r>
            <w:proofErr w:type="spellEnd"/>
            <w:r w:rsidRPr="00F23566">
              <w:t xml:space="preserve"> </w:t>
            </w:r>
            <w:proofErr w:type="spellStart"/>
            <w:r w:rsidRPr="00F23566">
              <w:t>комисије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6DD87D4"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4BB097DF"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50BF2745"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50525310" w14:textId="77777777" w:rsidR="00093DBF" w:rsidRPr="00F23566" w:rsidRDefault="00093DBF" w:rsidP="00093DBF"/>
        </w:tc>
        <w:tc>
          <w:tcPr>
            <w:tcW w:w="6" w:type="dxa"/>
            <w:vAlign w:val="center"/>
            <w:hideMark/>
          </w:tcPr>
          <w:p w14:paraId="01497438" w14:textId="77777777" w:rsidR="00093DBF" w:rsidRPr="00F23566" w:rsidRDefault="00093DBF" w:rsidP="00093DBF"/>
        </w:tc>
        <w:tc>
          <w:tcPr>
            <w:tcW w:w="6" w:type="dxa"/>
            <w:vAlign w:val="center"/>
            <w:hideMark/>
          </w:tcPr>
          <w:p w14:paraId="79FC2EEE" w14:textId="77777777" w:rsidR="00093DBF" w:rsidRPr="00F23566" w:rsidRDefault="00093DBF" w:rsidP="00093DBF"/>
        </w:tc>
        <w:tc>
          <w:tcPr>
            <w:tcW w:w="6" w:type="dxa"/>
            <w:vAlign w:val="center"/>
            <w:hideMark/>
          </w:tcPr>
          <w:p w14:paraId="5AA14F34" w14:textId="77777777" w:rsidR="00093DBF" w:rsidRPr="00F23566" w:rsidRDefault="00093DBF" w:rsidP="00093DBF"/>
        </w:tc>
        <w:tc>
          <w:tcPr>
            <w:tcW w:w="6" w:type="dxa"/>
            <w:vAlign w:val="center"/>
            <w:hideMark/>
          </w:tcPr>
          <w:p w14:paraId="79687519" w14:textId="77777777" w:rsidR="00093DBF" w:rsidRPr="00F23566" w:rsidRDefault="00093DBF" w:rsidP="00093DBF"/>
        </w:tc>
        <w:tc>
          <w:tcPr>
            <w:tcW w:w="6" w:type="dxa"/>
            <w:vAlign w:val="center"/>
            <w:hideMark/>
          </w:tcPr>
          <w:p w14:paraId="37613FE9" w14:textId="77777777" w:rsidR="00093DBF" w:rsidRPr="00F23566" w:rsidRDefault="00093DBF" w:rsidP="00093DBF"/>
        </w:tc>
        <w:tc>
          <w:tcPr>
            <w:tcW w:w="6" w:type="dxa"/>
            <w:vAlign w:val="center"/>
            <w:hideMark/>
          </w:tcPr>
          <w:p w14:paraId="28DDA2FD" w14:textId="77777777" w:rsidR="00093DBF" w:rsidRPr="00F23566" w:rsidRDefault="00093DBF" w:rsidP="00093DBF"/>
        </w:tc>
        <w:tc>
          <w:tcPr>
            <w:tcW w:w="6" w:type="dxa"/>
            <w:vAlign w:val="center"/>
            <w:hideMark/>
          </w:tcPr>
          <w:p w14:paraId="59C2997A" w14:textId="77777777" w:rsidR="00093DBF" w:rsidRPr="00F23566" w:rsidRDefault="00093DBF" w:rsidP="00093DBF"/>
        </w:tc>
        <w:tc>
          <w:tcPr>
            <w:tcW w:w="811" w:type="dxa"/>
            <w:vAlign w:val="center"/>
            <w:hideMark/>
          </w:tcPr>
          <w:p w14:paraId="1986C7CC" w14:textId="77777777" w:rsidR="00093DBF" w:rsidRPr="00F23566" w:rsidRDefault="00093DBF" w:rsidP="00093DBF"/>
        </w:tc>
        <w:tc>
          <w:tcPr>
            <w:tcW w:w="811" w:type="dxa"/>
            <w:vAlign w:val="center"/>
            <w:hideMark/>
          </w:tcPr>
          <w:p w14:paraId="62AB94DB" w14:textId="77777777" w:rsidR="00093DBF" w:rsidRPr="00F23566" w:rsidRDefault="00093DBF" w:rsidP="00093DBF"/>
        </w:tc>
        <w:tc>
          <w:tcPr>
            <w:tcW w:w="420" w:type="dxa"/>
            <w:vAlign w:val="center"/>
            <w:hideMark/>
          </w:tcPr>
          <w:p w14:paraId="6B7A74CA" w14:textId="77777777" w:rsidR="00093DBF" w:rsidRPr="00F23566" w:rsidRDefault="00093DBF" w:rsidP="00093DBF"/>
        </w:tc>
        <w:tc>
          <w:tcPr>
            <w:tcW w:w="588" w:type="dxa"/>
            <w:vAlign w:val="center"/>
            <w:hideMark/>
          </w:tcPr>
          <w:p w14:paraId="53DF646A" w14:textId="77777777" w:rsidR="00093DBF" w:rsidRPr="00F23566" w:rsidRDefault="00093DBF" w:rsidP="00093DBF"/>
        </w:tc>
        <w:tc>
          <w:tcPr>
            <w:tcW w:w="644" w:type="dxa"/>
            <w:vAlign w:val="center"/>
            <w:hideMark/>
          </w:tcPr>
          <w:p w14:paraId="3C1C1A3D" w14:textId="77777777" w:rsidR="00093DBF" w:rsidRPr="00F23566" w:rsidRDefault="00093DBF" w:rsidP="00093DBF"/>
        </w:tc>
        <w:tc>
          <w:tcPr>
            <w:tcW w:w="420" w:type="dxa"/>
            <w:vAlign w:val="center"/>
            <w:hideMark/>
          </w:tcPr>
          <w:p w14:paraId="1D2766EF" w14:textId="77777777" w:rsidR="00093DBF" w:rsidRPr="00F23566" w:rsidRDefault="00093DBF" w:rsidP="00093DBF"/>
        </w:tc>
        <w:tc>
          <w:tcPr>
            <w:tcW w:w="36" w:type="dxa"/>
            <w:vAlign w:val="center"/>
            <w:hideMark/>
          </w:tcPr>
          <w:p w14:paraId="0BA4B153" w14:textId="77777777" w:rsidR="00093DBF" w:rsidRPr="00F23566" w:rsidRDefault="00093DBF" w:rsidP="00093DBF"/>
        </w:tc>
        <w:tc>
          <w:tcPr>
            <w:tcW w:w="6" w:type="dxa"/>
            <w:vAlign w:val="center"/>
            <w:hideMark/>
          </w:tcPr>
          <w:p w14:paraId="4833701A" w14:textId="77777777" w:rsidR="00093DBF" w:rsidRPr="00F23566" w:rsidRDefault="00093DBF" w:rsidP="00093DBF"/>
        </w:tc>
        <w:tc>
          <w:tcPr>
            <w:tcW w:w="6" w:type="dxa"/>
            <w:vAlign w:val="center"/>
            <w:hideMark/>
          </w:tcPr>
          <w:p w14:paraId="78608310" w14:textId="77777777" w:rsidR="00093DBF" w:rsidRPr="00F23566" w:rsidRDefault="00093DBF" w:rsidP="00093DBF"/>
        </w:tc>
        <w:tc>
          <w:tcPr>
            <w:tcW w:w="700" w:type="dxa"/>
            <w:vAlign w:val="center"/>
            <w:hideMark/>
          </w:tcPr>
          <w:p w14:paraId="2990F30D" w14:textId="77777777" w:rsidR="00093DBF" w:rsidRPr="00F23566" w:rsidRDefault="00093DBF" w:rsidP="00093DBF"/>
        </w:tc>
        <w:tc>
          <w:tcPr>
            <w:tcW w:w="700" w:type="dxa"/>
            <w:vAlign w:val="center"/>
            <w:hideMark/>
          </w:tcPr>
          <w:p w14:paraId="38C9057A" w14:textId="77777777" w:rsidR="00093DBF" w:rsidRPr="00F23566" w:rsidRDefault="00093DBF" w:rsidP="00093DBF"/>
        </w:tc>
        <w:tc>
          <w:tcPr>
            <w:tcW w:w="420" w:type="dxa"/>
            <w:vAlign w:val="center"/>
            <w:hideMark/>
          </w:tcPr>
          <w:p w14:paraId="12E3E54D" w14:textId="77777777" w:rsidR="00093DBF" w:rsidRPr="00F23566" w:rsidRDefault="00093DBF" w:rsidP="00093DBF"/>
        </w:tc>
        <w:tc>
          <w:tcPr>
            <w:tcW w:w="36" w:type="dxa"/>
            <w:vAlign w:val="center"/>
            <w:hideMark/>
          </w:tcPr>
          <w:p w14:paraId="4BE0757E" w14:textId="77777777" w:rsidR="00093DBF" w:rsidRPr="00F23566" w:rsidRDefault="00093DBF" w:rsidP="00093DBF"/>
        </w:tc>
      </w:tr>
      <w:tr w:rsidR="00093DBF" w:rsidRPr="00F23566" w14:paraId="76242D28"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3F3E0DE4" w14:textId="77777777" w:rsidR="00093DBF" w:rsidRPr="00F23566" w:rsidRDefault="00093DBF" w:rsidP="00093DBF">
            <w:r w:rsidRPr="00F23566">
              <w:t>415000</w:t>
            </w:r>
          </w:p>
        </w:tc>
        <w:tc>
          <w:tcPr>
            <w:tcW w:w="720" w:type="dxa"/>
            <w:tcBorders>
              <w:top w:val="nil"/>
              <w:left w:val="nil"/>
              <w:bottom w:val="nil"/>
              <w:right w:val="nil"/>
            </w:tcBorders>
            <w:shd w:val="clear" w:color="auto" w:fill="auto"/>
            <w:noWrap/>
            <w:vAlign w:val="bottom"/>
            <w:hideMark/>
          </w:tcPr>
          <w:p w14:paraId="4AA7AEF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DF0B425" w14:textId="77777777" w:rsidR="00093DBF" w:rsidRPr="00F23566" w:rsidRDefault="00093DBF" w:rsidP="00093DBF">
            <w:proofErr w:type="spellStart"/>
            <w:r w:rsidRPr="00F23566">
              <w:t>Грантови</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63BA491"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29252033" w14:textId="77777777" w:rsidR="00093DBF" w:rsidRPr="00F23566" w:rsidRDefault="00093DBF" w:rsidP="00093DBF">
            <w:r w:rsidRPr="00F23566">
              <w:t>18000</w:t>
            </w:r>
          </w:p>
        </w:tc>
        <w:tc>
          <w:tcPr>
            <w:tcW w:w="760" w:type="dxa"/>
            <w:tcBorders>
              <w:top w:val="nil"/>
              <w:left w:val="nil"/>
              <w:bottom w:val="nil"/>
              <w:right w:val="single" w:sz="8" w:space="0" w:color="auto"/>
            </w:tcBorders>
            <w:shd w:val="clear" w:color="auto" w:fill="auto"/>
            <w:noWrap/>
            <w:vAlign w:val="bottom"/>
            <w:hideMark/>
          </w:tcPr>
          <w:p w14:paraId="10510FFC" w14:textId="77777777" w:rsidR="00093DBF" w:rsidRPr="00F23566" w:rsidRDefault="00093DBF" w:rsidP="00093DBF">
            <w:r w:rsidRPr="00F23566">
              <w:t>1,20</w:t>
            </w:r>
          </w:p>
        </w:tc>
        <w:tc>
          <w:tcPr>
            <w:tcW w:w="1000" w:type="dxa"/>
            <w:tcBorders>
              <w:top w:val="nil"/>
              <w:left w:val="nil"/>
              <w:bottom w:val="nil"/>
              <w:right w:val="nil"/>
            </w:tcBorders>
            <w:shd w:val="clear" w:color="auto" w:fill="auto"/>
            <w:noWrap/>
            <w:vAlign w:val="bottom"/>
            <w:hideMark/>
          </w:tcPr>
          <w:p w14:paraId="10DEE6A7" w14:textId="77777777" w:rsidR="00093DBF" w:rsidRPr="00F23566" w:rsidRDefault="00093DBF" w:rsidP="00093DBF"/>
        </w:tc>
        <w:tc>
          <w:tcPr>
            <w:tcW w:w="6" w:type="dxa"/>
            <w:vAlign w:val="center"/>
            <w:hideMark/>
          </w:tcPr>
          <w:p w14:paraId="52435FAC" w14:textId="77777777" w:rsidR="00093DBF" w:rsidRPr="00F23566" w:rsidRDefault="00093DBF" w:rsidP="00093DBF"/>
        </w:tc>
        <w:tc>
          <w:tcPr>
            <w:tcW w:w="6" w:type="dxa"/>
            <w:vAlign w:val="center"/>
            <w:hideMark/>
          </w:tcPr>
          <w:p w14:paraId="7DBA1C80" w14:textId="77777777" w:rsidR="00093DBF" w:rsidRPr="00F23566" w:rsidRDefault="00093DBF" w:rsidP="00093DBF"/>
        </w:tc>
        <w:tc>
          <w:tcPr>
            <w:tcW w:w="6" w:type="dxa"/>
            <w:vAlign w:val="center"/>
            <w:hideMark/>
          </w:tcPr>
          <w:p w14:paraId="67E46497" w14:textId="77777777" w:rsidR="00093DBF" w:rsidRPr="00F23566" w:rsidRDefault="00093DBF" w:rsidP="00093DBF"/>
        </w:tc>
        <w:tc>
          <w:tcPr>
            <w:tcW w:w="6" w:type="dxa"/>
            <w:vAlign w:val="center"/>
            <w:hideMark/>
          </w:tcPr>
          <w:p w14:paraId="3FF3EC11" w14:textId="77777777" w:rsidR="00093DBF" w:rsidRPr="00F23566" w:rsidRDefault="00093DBF" w:rsidP="00093DBF"/>
        </w:tc>
        <w:tc>
          <w:tcPr>
            <w:tcW w:w="6" w:type="dxa"/>
            <w:vAlign w:val="center"/>
            <w:hideMark/>
          </w:tcPr>
          <w:p w14:paraId="0BB421A5" w14:textId="77777777" w:rsidR="00093DBF" w:rsidRPr="00F23566" w:rsidRDefault="00093DBF" w:rsidP="00093DBF"/>
        </w:tc>
        <w:tc>
          <w:tcPr>
            <w:tcW w:w="6" w:type="dxa"/>
            <w:vAlign w:val="center"/>
            <w:hideMark/>
          </w:tcPr>
          <w:p w14:paraId="187B65C6" w14:textId="77777777" w:rsidR="00093DBF" w:rsidRPr="00F23566" w:rsidRDefault="00093DBF" w:rsidP="00093DBF"/>
        </w:tc>
        <w:tc>
          <w:tcPr>
            <w:tcW w:w="6" w:type="dxa"/>
            <w:vAlign w:val="center"/>
            <w:hideMark/>
          </w:tcPr>
          <w:p w14:paraId="50FC248F" w14:textId="77777777" w:rsidR="00093DBF" w:rsidRPr="00F23566" w:rsidRDefault="00093DBF" w:rsidP="00093DBF"/>
        </w:tc>
        <w:tc>
          <w:tcPr>
            <w:tcW w:w="811" w:type="dxa"/>
            <w:vAlign w:val="center"/>
            <w:hideMark/>
          </w:tcPr>
          <w:p w14:paraId="741374A9" w14:textId="77777777" w:rsidR="00093DBF" w:rsidRPr="00F23566" w:rsidRDefault="00093DBF" w:rsidP="00093DBF"/>
        </w:tc>
        <w:tc>
          <w:tcPr>
            <w:tcW w:w="811" w:type="dxa"/>
            <w:vAlign w:val="center"/>
            <w:hideMark/>
          </w:tcPr>
          <w:p w14:paraId="296F7B1F" w14:textId="77777777" w:rsidR="00093DBF" w:rsidRPr="00F23566" w:rsidRDefault="00093DBF" w:rsidP="00093DBF"/>
        </w:tc>
        <w:tc>
          <w:tcPr>
            <w:tcW w:w="420" w:type="dxa"/>
            <w:vAlign w:val="center"/>
            <w:hideMark/>
          </w:tcPr>
          <w:p w14:paraId="34D31454" w14:textId="77777777" w:rsidR="00093DBF" w:rsidRPr="00F23566" w:rsidRDefault="00093DBF" w:rsidP="00093DBF"/>
        </w:tc>
        <w:tc>
          <w:tcPr>
            <w:tcW w:w="588" w:type="dxa"/>
            <w:vAlign w:val="center"/>
            <w:hideMark/>
          </w:tcPr>
          <w:p w14:paraId="20BF999C" w14:textId="77777777" w:rsidR="00093DBF" w:rsidRPr="00F23566" w:rsidRDefault="00093DBF" w:rsidP="00093DBF"/>
        </w:tc>
        <w:tc>
          <w:tcPr>
            <w:tcW w:w="644" w:type="dxa"/>
            <w:vAlign w:val="center"/>
            <w:hideMark/>
          </w:tcPr>
          <w:p w14:paraId="7174A6E6" w14:textId="77777777" w:rsidR="00093DBF" w:rsidRPr="00F23566" w:rsidRDefault="00093DBF" w:rsidP="00093DBF"/>
        </w:tc>
        <w:tc>
          <w:tcPr>
            <w:tcW w:w="420" w:type="dxa"/>
            <w:vAlign w:val="center"/>
            <w:hideMark/>
          </w:tcPr>
          <w:p w14:paraId="2333AC5C" w14:textId="77777777" w:rsidR="00093DBF" w:rsidRPr="00F23566" w:rsidRDefault="00093DBF" w:rsidP="00093DBF"/>
        </w:tc>
        <w:tc>
          <w:tcPr>
            <w:tcW w:w="36" w:type="dxa"/>
            <w:vAlign w:val="center"/>
            <w:hideMark/>
          </w:tcPr>
          <w:p w14:paraId="106800FE" w14:textId="77777777" w:rsidR="00093DBF" w:rsidRPr="00F23566" w:rsidRDefault="00093DBF" w:rsidP="00093DBF"/>
        </w:tc>
        <w:tc>
          <w:tcPr>
            <w:tcW w:w="6" w:type="dxa"/>
            <w:vAlign w:val="center"/>
            <w:hideMark/>
          </w:tcPr>
          <w:p w14:paraId="00FAD343" w14:textId="77777777" w:rsidR="00093DBF" w:rsidRPr="00F23566" w:rsidRDefault="00093DBF" w:rsidP="00093DBF"/>
        </w:tc>
        <w:tc>
          <w:tcPr>
            <w:tcW w:w="6" w:type="dxa"/>
            <w:vAlign w:val="center"/>
            <w:hideMark/>
          </w:tcPr>
          <w:p w14:paraId="318773A7" w14:textId="77777777" w:rsidR="00093DBF" w:rsidRPr="00F23566" w:rsidRDefault="00093DBF" w:rsidP="00093DBF"/>
        </w:tc>
        <w:tc>
          <w:tcPr>
            <w:tcW w:w="700" w:type="dxa"/>
            <w:vAlign w:val="center"/>
            <w:hideMark/>
          </w:tcPr>
          <w:p w14:paraId="346C9DFE" w14:textId="77777777" w:rsidR="00093DBF" w:rsidRPr="00F23566" w:rsidRDefault="00093DBF" w:rsidP="00093DBF"/>
        </w:tc>
        <w:tc>
          <w:tcPr>
            <w:tcW w:w="700" w:type="dxa"/>
            <w:vAlign w:val="center"/>
            <w:hideMark/>
          </w:tcPr>
          <w:p w14:paraId="45F5F3D3" w14:textId="77777777" w:rsidR="00093DBF" w:rsidRPr="00F23566" w:rsidRDefault="00093DBF" w:rsidP="00093DBF"/>
        </w:tc>
        <w:tc>
          <w:tcPr>
            <w:tcW w:w="420" w:type="dxa"/>
            <w:vAlign w:val="center"/>
            <w:hideMark/>
          </w:tcPr>
          <w:p w14:paraId="0797BFFB" w14:textId="77777777" w:rsidR="00093DBF" w:rsidRPr="00F23566" w:rsidRDefault="00093DBF" w:rsidP="00093DBF"/>
        </w:tc>
        <w:tc>
          <w:tcPr>
            <w:tcW w:w="36" w:type="dxa"/>
            <w:vAlign w:val="center"/>
            <w:hideMark/>
          </w:tcPr>
          <w:p w14:paraId="63ACC591" w14:textId="77777777" w:rsidR="00093DBF" w:rsidRPr="00F23566" w:rsidRDefault="00093DBF" w:rsidP="00093DBF"/>
        </w:tc>
      </w:tr>
      <w:tr w:rsidR="00093DBF" w:rsidRPr="00F23566" w14:paraId="5CA7767E" w14:textId="77777777" w:rsidTr="00093DBF">
        <w:trPr>
          <w:gridAfter w:val="4"/>
          <w:wAfter w:w="128" w:type="dxa"/>
          <w:trHeight w:val="360"/>
        </w:trPr>
        <w:tc>
          <w:tcPr>
            <w:tcW w:w="1052" w:type="dxa"/>
            <w:tcBorders>
              <w:top w:val="nil"/>
              <w:left w:val="single" w:sz="8" w:space="0" w:color="auto"/>
              <w:bottom w:val="nil"/>
              <w:right w:val="nil"/>
            </w:tcBorders>
            <w:shd w:val="clear" w:color="auto" w:fill="auto"/>
            <w:noWrap/>
            <w:vAlign w:val="bottom"/>
            <w:hideMark/>
          </w:tcPr>
          <w:p w14:paraId="64E53D6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972A65D"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4E650BDC" w14:textId="77777777" w:rsidR="00093DBF" w:rsidRPr="00F23566" w:rsidRDefault="00093DBF" w:rsidP="00093DBF">
            <w:proofErr w:type="spellStart"/>
            <w:r w:rsidRPr="00F23566">
              <w:t>Накнаде</w:t>
            </w:r>
            <w:proofErr w:type="spellEnd"/>
            <w:r w:rsidRPr="00F23566">
              <w:t xml:space="preserve"> </w:t>
            </w:r>
            <w:proofErr w:type="spellStart"/>
            <w:r w:rsidRPr="00F23566">
              <w:t>парламентарним</w:t>
            </w:r>
            <w:proofErr w:type="spellEnd"/>
            <w:r w:rsidRPr="00F23566">
              <w:t xml:space="preserve"> </w:t>
            </w:r>
            <w:proofErr w:type="spellStart"/>
            <w:r w:rsidRPr="00F23566">
              <w:t>странкама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584DB1B"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24D648AB" w14:textId="77777777" w:rsidR="00093DBF" w:rsidRPr="00F23566" w:rsidRDefault="00093DBF" w:rsidP="00093DBF">
            <w:r w:rsidRPr="00F23566">
              <w:t>18000</w:t>
            </w:r>
          </w:p>
        </w:tc>
        <w:tc>
          <w:tcPr>
            <w:tcW w:w="760" w:type="dxa"/>
            <w:tcBorders>
              <w:top w:val="nil"/>
              <w:left w:val="nil"/>
              <w:bottom w:val="nil"/>
              <w:right w:val="single" w:sz="8" w:space="0" w:color="auto"/>
            </w:tcBorders>
            <w:shd w:val="clear" w:color="auto" w:fill="auto"/>
            <w:noWrap/>
            <w:vAlign w:val="bottom"/>
            <w:hideMark/>
          </w:tcPr>
          <w:p w14:paraId="4BAE81E4" w14:textId="77777777" w:rsidR="00093DBF" w:rsidRPr="00F23566" w:rsidRDefault="00093DBF" w:rsidP="00093DBF">
            <w:r w:rsidRPr="00F23566">
              <w:t>1,20</w:t>
            </w:r>
          </w:p>
        </w:tc>
        <w:tc>
          <w:tcPr>
            <w:tcW w:w="1000" w:type="dxa"/>
            <w:tcBorders>
              <w:top w:val="nil"/>
              <w:left w:val="nil"/>
              <w:bottom w:val="nil"/>
              <w:right w:val="nil"/>
            </w:tcBorders>
            <w:shd w:val="clear" w:color="auto" w:fill="auto"/>
            <w:noWrap/>
            <w:vAlign w:val="bottom"/>
            <w:hideMark/>
          </w:tcPr>
          <w:p w14:paraId="00B9E365" w14:textId="77777777" w:rsidR="00093DBF" w:rsidRPr="00F23566" w:rsidRDefault="00093DBF" w:rsidP="00093DBF"/>
        </w:tc>
        <w:tc>
          <w:tcPr>
            <w:tcW w:w="6" w:type="dxa"/>
            <w:vAlign w:val="center"/>
            <w:hideMark/>
          </w:tcPr>
          <w:p w14:paraId="76554BD1" w14:textId="77777777" w:rsidR="00093DBF" w:rsidRPr="00F23566" w:rsidRDefault="00093DBF" w:rsidP="00093DBF"/>
        </w:tc>
        <w:tc>
          <w:tcPr>
            <w:tcW w:w="6" w:type="dxa"/>
            <w:vAlign w:val="center"/>
            <w:hideMark/>
          </w:tcPr>
          <w:p w14:paraId="414A7E9F" w14:textId="77777777" w:rsidR="00093DBF" w:rsidRPr="00F23566" w:rsidRDefault="00093DBF" w:rsidP="00093DBF"/>
        </w:tc>
        <w:tc>
          <w:tcPr>
            <w:tcW w:w="6" w:type="dxa"/>
            <w:vAlign w:val="center"/>
            <w:hideMark/>
          </w:tcPr>
          <w:p w14:paraId="61E87C24" w14:textId="77777777" w:rsidR="00093DBF" w:rsidRPr="00F23566" w:rsidRDefault="00093DBF" w:rsidP="00093DBF"/>
        </w:tc>
        <w:tc>
          <w:tcPr>
            <w:tcW w:w="6" w:type="dxa"/>
            <w:vAlign w:val="center"/>
            <w:hideMark/>
          </w:tcPr>
          <w:p w14:paraId="2EEF5DE0" w14:textId="77777777" w:rsidR="00093DBF" w:rsidRPr="00F23566" w:rsidRDefault="00093DBF" w:rsidP="00093DBF"/>
        </w:tc>
        <w:tc>
          <w:tcPr>
            <w:tcW w:w="6" w:type="dxa"/>
            <w:vAlign w:val="center"/>
            <w:hideMark/>
          </w:tcPr>
          <w:p w14:paraId="2FF12A53" w14:textId="77777777" w:rsidR="00093DBF" w:rsidRPr="00F23566" w:rsidRDefault="00093DBF" w:rsidP="00093DBF"/>
        </w:tc>
        <w:tc>
          <w:tcPr>
            <w:tcW w:w="6" w:type="dxa"/>
            <w:vAlign w:val="center"/>
            <w:hideMark/>
          </w:tcPr>
          <w:p w14:paraId="51F184B9" w14:textId="77777777" w:rsidR="00093DBF" w:rsidRPr="00F23566" w:rsidRDefault="00093DBF" w:rsidP="00093DBF"/>
        </w:tc>
        <w:tc>
          <w:tcPr>
            <w:tcW w:w="6" w:type="dxa"/>
            <w:vAlign w:val="center"/>
            <w:hideMark/>
          </w:tcPr>
          <w:p w14:paraId="397D8D7E" w14:textId="77777777" w:rsidR="00093DBF" w:rsidRPr="00F23566" w:rsidRDefault="00093DBF" w:rsidP="00093DBF"/>
        </w:tc>
        <w:tc>
          <w:tcPr>
            <w:tcW w:w="811" w:type="dxa"/>
            <w:vAlign w:val="center"/>
            <w:hideMark/>
          </w:tcPr>
          <w:p w14:paraId="20A9DDE9" w14:textId="77777777" w:rsidR="00093DBF" w:rsidRPr="00F23566" w:rsidRDefault="00093DBF" w:rsidP="00093DBF"/>
        </w:tc>
        <w:tc>
          <w:tcPr>
            <w:tcW w:w="811" w:type="dxa"/>
            <w:vAlign w:val="center"/>
            <w:hideMark/>
          </w:tcPr>
          <w:p w14:paraId="2FB303E5" w14:textId="77777777" w:rsidR="00093DBF" w:rsidRPr="00F23566" w:rsidRDefault="00093DBF" w:rsidP="00093DBF"/>
        </w:tc>
        <w:tc>
          <w:tcPr>
            <w:tcW w:w="420" w:type="dxa"/>
            <w:vAlign w:val="center"/>
            <w:hideMark/>
          </w:tcPr>
          <w:p w14:paraId="01A93047" w14:textId="77777777" w:rsidR="00093DBF" w:rsidRPr="00F23566" w:rsidRDefault="00093DBF" w:rsidP="00093DBF"/>
        </w:tc>
        <w:tc>
          <w:tcPr>
            <w:tcW w:w="588" w:type="dxa"/>
            <w:vAlign w:val="center"/>
            <w:hideMark/>
          </w:tcPr>
          <w:p w14:paraId="52ADBD3A" w14:textId="77777777" w:rsidR="00093DBF" w:rsidRPr="00F23566" w:rsidRDefault="00093DBF" w:rsidP="00093DBF"/>
        </w:tc>
        <w:tc>
          <w:tcPr>
            <w:tcW w:w="644" w:type="dxa"/>
            <w:vAlign w:val="center"/>
            <w:hideMark/>
          </w:tcPr>
          <w:p w14:paraId="6E414511" w14:textId="77777777" w:rsidR="00093DBF" w:rsidRPr="00F23566" w:rsidRDefault="00093DBF" w:rsidP="00093DBF"/>
        </w:tc>
        <w:tc>
          <w:tcPr>
            <w:tcW w:w="420" w:type="dxa"/>
            <w:vAlign w:val="center"/>
            <w:hideMark/>
          </w:tcPr>
          <w:p w14:paraId="5903912A" w14:textId="77777777" w:rsidR="00093DBF" w:rsidRPr="00F23566" w:rsidRDefault="00093DBF" w:rsidP="00093DBF"/>
        </w:tc>
        <w:tc>
          <w:tcPr>
            <w:tcW w:w="36" w:type="dxa"/>
            <w:vAlign w:val="center"/>
            <w:hideMark/>
          </w:tcPr>
          <w:p w14:paraId="78E4D8FD" w14:textId="77777777" w:rsidR="00093DBF" w:rsidRPr="00F23566" w:rsidRDefault="00093DBF" w:rsidP="00093DBF"/>
        </w:tc>
        <w:tc>
          <w:tcPr>
            <w:tcW w:w="6" w:type="dxa"/>
            <w:vAlign w:val="center"/>
            <w:hideMark/>
          </w:tcPr>
          <w:p w14:paraId="7E654EDA" w14:textId="77777777" w:rsidR="00093DBF" w:rsidRPr="00F23566" w:rsidRDefault="00093DBF" w:rsidP="00093DBF"/>
        </w:tc>
        <w:tc>
          <w:tcPr>
            <w:tcW w:w="6" w:type="dxa"/>
            <w:vAlign w:val="center"/>
            <w:hideMark/>
          </w:tcPr>
          <w:p w14:paraId="0F8F0599" w14:textId="77777777" w:rsidR="00093DBF" w:rsidRPr="00F23566" w:rsidRDefault="00093DBF" w:rsidP="00093DBF"/>
        </w:tc>
        <w:tc>
          <w:tcPr>
            <w:tcW w:w="700" w:type="dxa"/>
            <w:vAlign w:val="center"/>
            <w:hideMark/>
          </w:tcPr>
          <w:p w14:paraId="7CD6708E" w14:textId="77777777" w:rsidR="00093DBF" w:rsidRPr="00F23566" w:rsidRDefault="00093DBF" w:rsidP="00093DBF"/>
        </w:tc>
        <w:tc>
          <w:tcPr>
            <w:tcW w:w="700" w:type="dxa"/>
            <w:vAlign w:val="center"/>
            <w:hideMark/>
          </w:tcPr>
          <w:p w14:paraId="49A8FDB5" w14:textId="77777777" w:rsidR="00093DBF" w:rsidRPr="00F23566" w:rsidRDefault="00093DBF" w:rsidP="00093DBF"/>
        </w:tc>
        <w:tc>
          <w:tcPr>
            <w:tcW w:w="420" w:type="dxa"/>
            <w:vAlign w:val="center"/>
            <w:hideMark/>
          </w:tcPr>
          <w:p w14:paraId="7319E7FC" w14:textId="77777777" w:rsidR="00093DBF" w:rsidRPr="00F23566" w:rsidRDefault="00093DBF" w:rsidP="00093DBF"/>
        </w:tc>
        <w:tc>
          <w:tcPr>
            <w:tcW w:w="36" w:type="dxa"/>
            <w:vAlign w:val="center"/>
            <w:hideMark/>
          </w:tcPr>
          <w:p w14:paraId="43E5A994" w14:textId="77777777" w:rsidR="00093DBF" w:rsidRPr="00F23566" w:rsidRDefault="00093DBF" w:rsidP="00093DBF"/>
        </w:tc>
      </w:tr>
      <w:tr w:rsidR="00093DBF" w:rsidRPr="00F23566" w14:paraId="451327B2" w14:textId="77777777" w:rsidTr="00093DBF">
        <w:trPr>
          <w:gridAfter w:val="4"/>
          <w:wAfter w:w="128" w:type="dxa"/>
          <w:trHeight w:val="390"/>
        </w:trPr>
        <w:tc>
          <w:tcPr>
            <w:tcW w:w="1052" w:type="dxa"/>
            <w:tcBorders>
              <w:top w:val="nil"/>
              <w:left w:val="single" w:sz="8" w:space="0" w:color="auto"/>
              <w:bottom w:val="nil"/>
              <w:right w:val="nil"/>
            </w:tcBorders>
            <w:shd w:val="clear" w:color="auto" w:fill="auto"/>
            <w:noWrap/>
            <w:vAlign w:val="bottom"/>
            <w:hideMark/>
          </w:tcPr>
          <w:p w14:paraId="1F79B6E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B6ADB2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D65CD64" w14:textId="77777777" w:rsidR="00093DBF" w:rsidRPr="00F23566" w:rsidRDefault="00093DBF" w:rsidP="00093DBF">
            <w:proofErr w:type="spellStart"/>
            <w:r w:rsidRPr="00F23566">
              <w:t>Буџетска</w:t>
            </w:r>
            <w:proofErr w:type="spellEnd"/>
            <w:r w:rsidRPr="00F23566">
              <w:t xml:space="preserve"> </w:t>
            </w:r>
            <w:proofErr w:type="spellStart"/>
            <w:r w:rsidRPr="00F23566">
              <w:t>резерва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58562F2" w14:textId="77777777" w:rsidR="00093DBF" w:rsidRPr="00F23566" w:rsidRDefault="00093DBF" w:rsidP="00093DBF">
            <w:r w:rsidRPr="00F23566">
              <w:t>100000</w:t>
            </w:r>
          </w:p>
        </w:tc>
        <w:tc>
          <w:tcPr>
            <w:tcW w:w="1520" w:type="dxa"/>
            <w:tcBorders>
              <w:top w:val="nil"/>
              <w:left w:val="nil"/>
              <w:bottom w:val="nil"/>
              <w:right w:val="single" w:sz="8" w:space="0" w:color="auto"/>
            </w:tcBorders>
            <w:shd w:val="clear" w:color="auto" w:fill="auto"/>
            <w:noWrap/>
            <w:vAlign w:val="bottom"/>
            <w:hideMark/>
          </w:tcPr>
          <w:p w14:paraId="1931D43B" w14:textId="77777777" w:rsidR="00093DBF" w:rsidRPr="00F23566" w:rsidRDefault="00093DBF" w:rsidP="00093DBF">
            <w:r w:rsidRPr="00F23566">
              <w:t>100000</w:t>
            </w:r>
          </w:p>
        </w:tc>
        <w:tc>
          <w:tcPr>
            <w:tcW w:w="760" w:type="dxa"/>
            <w:tcBorders>
              <w:top w:val="nil"/>
              <w:left w:val="nil"/>
              <w:bottom w:val="nil"/>
              <w:right w:val="single" w:sz="8" w:space="0" w:color="auto"/>
            </w:tcBorders>
            <w:shd w:val="clear" w:color="auto" w:fill="auto"/>
            <w:noWrap/>
            <w:vAlign w:val="bottom"/>
            <w:hideMark/>
          </w:tcPr>
          <w:p w14:paraId="27A787B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10E5EBB" w14:textId="77777777" w:rsidR="00093DBF" w:rsidRPr="00F23566" w:rsidRDefault="00093DBF" w:rsidP="00093DBF"/>
        </w:tc>
        <w:tc>
          <w:tcPr>
            <w:tcW w:w="6" w:type="dxa"/>
            <w:vAlign w:val="center"/>
            <w:hideMark/>
          </w:tcPr>
          <w:p w14:paraId="7F55114F" w14:textId="77777777" w:rsidR="00093DBF" w:rsidRPr="00F23566" w:rsidRDefault="00093DBF" w:rsidP="00093DBF"/>
        </w:tc>
        <w:tc>
          <w:tcPr>
            <w:tcW w:w="6" w:type="dxa"/>
            <w:vAlign w:val="center"/>
            <w:hideMark/>
          </w:tcPr>
          <w:p w14:paraId="7D85FAAF" w14:textId="77777777" w:rsidR="00093DBF" w:rsidRPr="00F23566" w:rsidRDefault="00093DBF" w:rsidP="00093DBF"/>
        </w:tc>
        <w:tc>
          <w:tcPr>
            <w:tcW w:w="6" w:type="dxa"/>
            <w:vAlign w:val="center"/>
            <w:hideMark/>
          </w:tcPr>
          <w:p w14:paraId="17EEF680" w14:textId="77777777" w:rsidR="00093DBF" w:rsidRPr="00F23566" w:rsidRDefault="00093DBF" w:rsidP="00093DBF"/>
        </w:tc>
        <w:tc>
          <w:tcPr>
            <w:tcW w:w="6" w:type="dxa"/>
            <w:vAlign w:val="center"/>
            <w:hideMark/>
          </w:tcPr>
          <w:p w14:paraId="457347C5" w14:textId="77777777" w:rsidR="00093DBF" w:rsidRPr="00F23566" w:rsidRDefault="00093DBF" w:rsidP="00093DBF"/>
        </w:tc>
        <w:tc>
          <w:tcPr>
            <w:tcW w:w="6" w:type="dxa"/>
            <w:vAlign w:val="center"/>
            <w:hideMark/>
          </w:tcPr>
          <w:p w14:paraId="72951E0A" w14:textId="77777777" w:rsidR="00093DBF" w:rsidRPr="00F23566" w:rsidRDefault="00093DBF" w:rsidP="00093DBF"/>
        </w:tc>
        <w:tc>
          <w:tcPr>
            <w:tcW w:w="6" w:type="dxa"/>
            <w:vAlign w:val="center"/>
            <w:hideMark/>
          </w:tcPr>
          <w:p w14:paraId="5DAE5ECA" w14:textId="77777777" w:rsidR="00093DBF" w:rsidRPr="00F23566" w:rsidRDefault="00093DBF" w:rsidP="00093DBF"/>
        </w:tc>
        <w:tc>
          <w:tcPr>
            <w:tcW w:w="6" w:type="dxa"/>
            <w:vAlign w:val="center"/>
            <w:hideMark/>
          </w:tcPr>
          <w:p w14:paraId="057760A6" w14:textId="77777777" w:rsidR="00093DBF" w:rsidRPr="00F23566" w:rsidRDefault="00093DBF" w:rsidP="00093DBF"/>
        </w:tc>
        <w:tc>
          <w:tcPr>
            <w:tcW w:w="811" w:type="dxa"/>
            <w:vAlign w:val="center"/>
            <w:hideMark/>
          </w:tcPr>
          <w:p w14:paraId="4FC37E0C" w14:textId="77777777" w:rsidR="00093DBF" w:rsidRPr="00F23566" w:rsidRDefault="00093DBF" w:rsidP="00093DBF"/>
        </w:tc>
        <w:tc>
          <w:tcPr>
            <w:tcW w:w="811" w:type="dxa"/>
            <w:vAlign w:val="center"/>
            <w:hideMark/>
          </w:tcPr>
          <w:p w14:paraId="19C75F9D" w14:textId="77777777" w:rsidR="00093DBF" w:rsidRPr="00F23566" w:rsidRDefault="00093DBF" w:rsidP="00093DBF"/>
        </w:tc>
        <w:tc>
          <w:tcPr>
            <w:tcW w:w="420" w:type="dxa"/>
            <w:vAlign w:val="center"/>
            <w:hideMark/>
          </w:tcPr>
          <w:p w14:paraId="10ABC7EE" w14:textId="77777777" w:rsidR="00093DBF" w:rsidRPr="00F23566" w:rsidRDefault="00093DBF" w:rsidP="00093DBF"/>
        </w:tc>
        <w:tc>
          <w:tcPr>
            <w:tcW w:w="588" w:type="dxa"/>
            <w:vAlign w:val="center"/>
            <w:hideMark/>
          </w:tcPr>
          <w:p w14:paraId="2921AA49" w14:textId="77777777" w:rsidR="00093DBF" w:rsidRPr="00F23566" w:rsidRDefault="00093DBF" w:rsidP="00093DBF"/>
        </w:tc>
        <w:tc>
          <w:tcPr>
            <w:tcW w:w="644" w:type="dxa"/>
            <w:vAlign w:val="center"/>
            <w:hideMark/>
          </w:tcPr>
          <w:p w14:paraId="0B8E8E89" w14:textId="77777777" w:rsidR="00093DBF" w:rsidRPr="00F23566" w:rsidRDefault="00093DBF" w:rsidP="00093DBF"/>
        </w:tc>
        <w:tc>
          <w:tcPr>
            <w:tcW w:w="420" w:type="dxa"/>
            <w:vAlign w:val="center"/>
            <w:hideMark/>
          </w:tcPr>
          <w:p w14:paraId="76FED357" w14:textId="77777777" w:rsidR="00093DBF" w:rsidRPr="00F23566" w:rsidRDefault="00093DBF" w:rsidP="00093DBF"/>
        </w:tc>
        <w:tc>
          <w:tcPr>
            <w:tcW w:w="36" w:type="dxa"/>
            <w:vAlign w:val="center"/>
            <w:hideMark/>
          </w:tcPr>
          <w:p w14:paraId="28FEABF0" w14:textId="77777777" w:rsidR="00093DBF" w:rsidRPr="00F23566" w:rsidRDefault="00093DBF" w:rsidP="00093DBF"/>
        </w:tc>
        <w:tc>
          <w:tcPr>
            <w:tcW w:w="6" w:type="dxa"/>
            <w:vAlign w:val="center"/>
            <w:hideMark/>
          </w:tcPr>
          <w:p w14:paraId="4D16EF6D" w14:textId="77777777" w:rsidR="00093DBF" w:rsidRPr="00F23566" w:rsidRDefault="00093DBF" w:rsidP="00093DBF"/>
        </w:tc>
        <w:tc>
          <w:tcPr>
            <w:tcW w:w="6" w:type="dxa"/>
            <w:vAlign w:val="center"/>
            <w:hideMark/>
          </w:tcPr>
          <w:p w14:paraId="03EC0F41" w14:textId="77777777" w:rsidR="00093DBF" w:rsidRPr="00F23566" w:rsidRDefault="00093DBF" w:rsidP="00093DBF"/>
        </w:tc>
        <w:tc>
          <w:tcPr>
            <w:tcW w:w="700" w:type="dxa"/>
            <w:vAlign w:val="center"/>
            <w:hideMark/>
          </w:tcPr>
          <w:p w14:paraId="1211DE3F" w14:textId="77777777" w:rsidR="00093DBF" w:rsidRPr="00F23566" w:rsidRDefault="00093DBF" w:rsidP="00093DBF"/>
        </w:tc>
        <w:tc>
          <w:tcPr>
            <w:tcW w:w="700" w:type="dxa"/>
            <w:vAlign w:val="center"/>
            <w:hideMark/>
          </w:tcPr>
          <w:p w14:paraId="5287E21D" w14:textId="77777777" w:rsidR="00093DBF" w:rsidRPr="00F23566" w:rsidRDefault="00093DBF" w:rsidP="00093DBF"/>
        </w:tc>
        <w:tc>
          <w:tcPr>
            <w:tcW w:w="420" w:type="dxa"/>
            <w:vAlign w:val="center"/>
            <w:hideMark/>
          </w:tcPr>
          <w:p w14:paraId="41FA5A76" w14:textId="77777777" w:rsidR="00093DBF" w:rsidRPr="00F23566" w:rsidRDefault="00093DBF" w:rsidP="00093DBF"/>
        </w:tc>
        <w:tc>
          <w:tcPr>
            <w:tcW w:w="36" w:type="dxa"/>
            <w:vAlign w:val="center"/>
            <w:hideMark/>
          </w:tcPr>
          <w:p w14:paraId="3C6D383C" w14:textId="77777777" w:rsidR="00093DBF" w:rsidRPr="00F23566" w:rsidRDefault="00093DBF" w:rsidP="00093DBF"/>
        </w:tc>
      </w:tr>
      <w:tr w:rsidR="00093DBF" w:rsidRPr="00F23566" w14:paraId="6F3E2D91" w14:textId="77777777" w:rsidTr="00093DBF">
        <w:trPr>
          <w:gridAfter w:val="4"/>
          <w:wAfter w:w="128" w:type="dxa"/>
          <w:trHeight w:val="555"/>
        </w:trPr>
        <w:tc>
          <w:tcPr>
            <w:tcW w:w="1052" w:type="dxa"/>
            <w:tcBorders>
              <w:top w:val="nil"/>
              <w:left w:val="single" w:sz="8" w:space="0" w:color="auto"/>
              <w:bottom w:val="nil"/>
              <w:right w:val="nil"/>
            </w:tcBorders>
            <w:shd w:val="clear" w:color="000000" w:fill="C0C0C0"/>
            <w:noWrap/>
            <w:vAlign w:val="bottom"/>
            <w:hideMark/>
          </w:tcPr>
          <w:p w14:paraId="0AE69F99"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4C857272"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36844C4B" w14:textId="77777777" w:rsidR="00093DBF" w:rsidRPr="00F23566" w:rsidRDefault="00093DBF" w:rsidP="00093DBF">
            <w:proofErr w:type="spellStart"/>
            <w:r w:rsidRPr="00F23566">
              <w:t>Укупно</w:t>
            </w:r>
            <w:proofErr w:type="spellEnd"/>
            <w:r w:rsidRPr="00F23566">
              <w:t xml:space="preserve"> </w:t>
            </w:r>
            <w:proofErr w:type="spellStart"/>
            <w:r w:rsidRPr="00F23566">
              <w:t>потрошачка</w:t>
            </w:r>
            <w:proofErr w:type="spellEnd"/>
            <w:r w:rsidRPr="00F23566">
              <w:t xml:space="preserve"> </w:t>
            </w:r>
            <w:proofErr w:type="spellStart"/>
            <w:r w:rsidRPr="00F23566">
              <w:t>јединица</w:t>
            </w:r>
            <w:proofErr w:type="spellEnd"/>
            <w:r w:rsidRPr="00F23566">
              <w:t xml:space="preserve"> 0015110</w:t>
            </w:r>
          </w:p>
        </w:tc>
        <w:tc>
          <w:tcPr>
            <w:tcW w:w="1520" w:type="dxa"/>
            <w:tcBorders>
              <w:top w:val="nil"/>
              <w:left w:val="single" w:sz="8" w:space="0" w:color="auto"/>
              <w:bottom w:val="nil"/>
              <w:right w:val="single" w:sz="8" w:space="0" w:color="auto"/>
            </w:tcBorders>
            <w:shd w:val="clear" w:color="000000" w:fill="C0C0C0"/>
            <w:noWrap/>
            <w:vAlign w:val="bottom"/>
            <w:hideMark/>
          </w:tcPr>
          <w:p w14:paraId="0C6F9AA9" w14:textId="77777777" w:rsidR="00093DBF" w:rsidRPr="00F23566" w:rsidRDefault="00093DBF" w:rsidP="00093DBF">
            <w:r w:rsidRPr="00F23566">
              <w:t>355000</w:t>
            </w:r>
          </w:p>
        </w:tc>
        <w:tc>
          <w:tcPr>
            <w:tcW w:w="1520" w:type="dxa"/>
            <w:tcBorders>
              <w:top w:val="nil"/>
              <w:left w:val="nil"/>
              <w:bottom w:val="nil"/>
              <w:right w:val="single" w:sz="8" w:space="0" w:color="auto"/>
            </w:tcBorders>
            <w:shd w:val="clear" w:color="000000" w:fill="C0C0C0"/>
            <w:noWrap/>
            <w:vAlign w:val="bottom"/>
            <w:hideMark/>
          </w:tcPr>
          <w:p w14:paraId="308D0ED3" w14:textId="77777777" w:rsidR="00093DBF" w:rsidRPr="00F23566" w:rsidRDefault="00093DBF" w:rsidP="00093DBF">
            <w:r w:rsidRPr="00F23566">
              <w:t>353000</w:t>
            </w:r>
          </w:p>
        </w:tc>
        <w:tc>
          <w:tcPr>
            <w:tcW w:w="760" w:type="dxa"/>
            <w:tcBorders>
              <w:top w:val="nil"/>
              <w:left w:val="nil"/>
              <w:bottom w:val="nil"/>
              <w:right w:val="single" w:sz="8" w:space="0" w:color="auto"/>
            </w:tcBorders>
            <w:shd w:val="clear" w:color="000000" w:fill="BFBFBF"/>
            <w:noWrap/>
            <w:vAlign w:val="bottom"/>
            <w:hideMark/>
          </w:tcPr>
          <w:p w14:paraId="2E7E8ECB" w14:textId="77777777" w:rsidR="00093DBF" w:rsidRPr="00F23566" w:rsidRDefault="00093DBF" w:rsidP="00093DBF">
            <w:r w:rsidRPr="00F23566">
              <w:t>0,99</w:t>
            </w:r>
          </w:p>
        </w:tc>
        <w:tc>
          <w:tcPr>
            <w:tcW w:w="1000" w:type="dxa"/>
            <w:tcBorders>
              <w:top w:val="nil"/>
              <w:left w:val="nil"/>
              <w:bottom w:val="nil"/>
              <w:right w:val="nil"/>
            </w:tcBorders>
            <w:shd w:val="clear" w:color="auto" w:fill="auto"/>
            <w:noWrap/>
            <w:vAlign w:val="bottom"/>
            <w:hideMark/>
          </w:tcPr>
          <w:p w14:paraId="4838C8EE" w14:textId="77777777" w:rsidR="00093DBF" w:rsidRPr="00F23566" w:rsidRDefault="00093DBF" w:rsidP="00093DBF"/>
        </w:tc>
        <w:tc>
          <w:tcPr>
            <w:tcW w:w="6" w:type="dxa"/>
            <w:vAlign w:val="center"/>
            <w:hideMark/>
          </w:tcPr>
          <w:p w14:paraId="45811B5E" w14:textId="77777777" w:rsidR="00093DBF" w:rsidRPr="00F23566" w:rsidRDefault="00093DBF" w:rsidP="00093DBF"/>
        </w:tc>
        <w:tc>
          <w:tcPr>
            <w:tcW w:w="6" w:type="dxa"/>
            <w:vAlign w:val="center"/>
            <w:hideMark/>
          </w:tcPr>
          <w:p w14:paraId="0503B4E0" w14:textId="77777777" w:rsidR="00093DBF" w:rsidRPr="00F23566" w:rsidRDefault="00093DBF" w:rsidP="00093DBF"/>
        </w:tc>
        <w:tc>
          <w:tcPr>
            <w:tcW w:w="6" w:type="dxa"/>
            <w:vAlign w:val="center"/>
            <w:hideMark/>
          </w:tcPr>
          <w:p w14:paraId="7A3EB30A" w14:textId="77777777" w:rsidR="00093DBF" w:rsidRPr="00F23566" w:rsidRDefault="00093DBF" w:rsidP="00093DBF"/>
        </w:tc>
        <w:tc>
          <w:tcPr>
            <w:tcW w:w="6" w:type="dxa"/>
            <w:vAlign w:val="center"/>
            <w:hideMark/>
          </w:tcPr>
          <w:p w14:paraId="52677347" w14:textId="77777777" w:rsidR="00093DBF" w:rsidRPr="00F23566" w:rsidRDefault="00093DBF" w:rsidP="00093DBF"/>
        </w:tc>
        <w:tc>
          <w:tcPr>
            <w:tcW w:w="6" w:type="dxa"/>
            <w:vAlign w:val="center"/>
            <w:hideMark/>
          </w:tcPr>
          <w:p w14:paraId="65BE5351" w14:textId="77777777" w:rsidR="00093DBF" w:rsidRPr="00F23566" w:rsidRDefault="00093DBF" w:rsidP="00093DBF"/>
        </w:tc>
        <w:tc>
          <w:tcPr>
            <w:tcW w:w="6" w:type="dxa"/>
            <w:vAlign w:val="center"/>
            <w:hideMark/>
          </w:tcPr>
          <w:p w14:paraId="518F332D" w14:textId="77777777" w:rsidR="00093DBF" w:rsidRPr="00F23566" w:rsidRDefault="00093DBF" w:rsidP="00093DBF"/>
        </w:tc>
        <w:tc>
          <w:tcPr>
            <w:tcW w:w="6" w:type="dxa"/>
            <w:vAlign w:val="center"/>
            <w:hideMark/>
          </w:tcPr>
          <w:p w14:paraId="7DAB1CA3" w14:textId="77777777" w:rsidR="00093DBF" w:rsidRPr="00F23566" w:rsidRDefault="00093DBF" w:rsidP="00093DBF"/>
        </w:tc>
        <w:tc>
          <w:tcPr>
            <w:tcW w:w="811" w:type="dxa"/>
            <w:vAlign w:val="center"/>
            <w:hideMark/>
          </w:tcPr>
          <w:p w14:paraId="28768A82" w14:textId="77777777" w:rsidR="00093DBF" w:rsidRPr="00F23566" w:rsidRDefault="00093DBF" w:rsidP="00093DBF"/>
        </w:tc>
        <w:tc>
          <w:tcPr>
            <w:tcW w:w="811" w:type="dxa"/>
            <w:vAlign w:val="center"/>
            <w:hideMark/>
          </w:tcPr>
          <w:p w14:paraId="66AC6947" w14:textId="77777777" w:rsidR="00093DBF" w:rsidRPr="00F23566" w:rsidRDefault="00093DBF" w:rsidP="00093DBF"/>
        </w:tc>
        <w:tc>
          <w:tcPr>
            <w:tcW w:w="420" w:type="dxa"/>
            <w:vAlign w:val="center"/>
            <w:hideMark/>
          </w:tcPr>
          <w:p w14:paraId="7F4FB0A4" w14:textId="77777777" w:rsidR="00093DBF" w:rsidRPr="00F23566" w:rsidRDefault="00093DBF" w:rsidP="00093DBF"/>
        </w:tc>
        <w:tc>
          <w:tcPr>
            <w:tcW w:w="588" w:type="dxa"/>
            <w:vAlign w:val="center"/>
            <w:hideMark/>
          </w:tcPr>
          <w:p w14:paraId="2F387A57" w14:textId="77777777" w:rsidR="00093DBF" w:rsidRPr="00F23566" w:rsidRDefault="00093DBF" w:rsidP="00093DBF"/>
        </w:tc>
        <w:tc>
          <w:tcPr>
            <w:tcW w:w="644" w:type="dxa"/>
            <w:vAlign w:val="center"/>
            <w:hideMark/>
          </w:tcPr>
          <w:p w14:paraId="24BA31B3" w14:textId="77777777" w:rsidR="00093DBF" w:rsidRPr="00F23566" w:rsidRDefault="00093DBF" w:rsidP="00093DBF"/>
        </w:tc>
        <w:tc>
          <w:tcPr>
            <w:tcW w:w="420" w:type="dxa"/>
            <w:vAlign w:val="center"/>
            <w:hideMark/>
          </w:tcPr>
          <w:p w14:paraId="16116E8E" w14:textId="77777777" w:rsidR="00093DBF" w:rsidRPr="00F23566" w:rsidRDefault="00093DBF" w:rsidP="00093DBF"/>
        </w:tc>
        <w:tc>
          <w:tcPr>
            <w:tcW w:w="36" w:type="dxa"/>
            <w:vAlign w:val="center"/>
            <w:hideMark/>
          </w:tcPr>
          <w:p w14:paraId="35CAFED9" w14:textId="77777777" w:rsidR="00093DBF" w:rsidRPr="00F23566" w:rsidRDefault="00093DBF" w:rsidP="00093DBF"/>
        </w:tc>
        <w:tc>
          <w:tcPr>
            <w:tcW w:w="6" w:type="dxa"/>
            <w:vAlign w:val="center"/>
            <w:hideMark/>
          </w:tcPr>
          <w:p w14:paraId="479FACB0" w14:textId="77777777" w:rsidR="00093DBF" w:rsidRPr="00F23566" w:rsidRDefault="00093DBF" w:rsidP="00093DBF"/>
        </w:tc>
        <w:tc>
          <w:tcPr>
            <w:tcW w:w="6" w:type="dxa"/>
            <w:vAlign w:val="center"/>
            <w:hideMark/>
          </w:tcPr>
          <w:p w14:paraId="53B0BE51" w14:textId="77777777" w:rsidR="00093DBF" w:rsidRPr="00F23566" w:rsidRDefault="00093DBF" w:rsidP="00093DBF"/>
        </w:tc>
        <w:tc>
          <w:tcPr>
            <w:tcW w:w="700" w:type="dxa"/>
            <w:vAlign w:val="center"/>
            <w:hideMark/>
          </w:tcPr>
          <w:p w14:paraId="3E821639" w14:textId="77777777" w:rsidR="00093DBF" w:rsidRPr="00F23566" w:rsidRDefault="00093DBF" w:rsidP="00093DBF"/>
        </w:tc>
        <w:tc>
          <w:tcPr>
            <w:tcW w:w="700" w:type="dxa"/>
            <w:vAlign w:val="center"/>
            <w:hideMark/>
          </w:tcPr>
          <w:p w14:paraId="1F9B58A8" w14:textId="77777777" w:rsidR="00093DBF" w:rsidRPr="00F23566" w:rsidRDefault="00093DBF" w:rsidP="00093DBF"/>
        </w:tc>
        <w:tc>
          <w:tcPr>
            <w:tcW w:w="420" w:type="dxa"/>
            <w:vAlign w:val="center"/>
            <w:hideMark/>
          </w:tcPr>
          <w:p w14:paraId="25A4F79B" w14:textId="77777777" w:rsidR="00093DBF" w:rsidRPr="00F23566" w:rsidRDefault="00093DBF" w:rsidP="00093DBF"/>
        </w:tc>
        <w:tc>
          <w:tcPr>
            <w:tcW w:w="36" w:type="dxa"/>
            <w:vAlign w:val="center"/>
            <w:hideMark/>
          </w:tcPr>
          <w:p w14:paraId="44BBAF3A" w14:textId="77777777" w:rsidR="00093DBF" w:rsidRPr="00F23566" w:rsidRDefault="00093DBF" w:rsidP="00093DBF"/>
        </w:tc>
      </w:tr>
      <w:tr w:rsidR="00093DBF" w:rsidRPr="00F23566" w14:paraId="4C4AD3EB" w14:textId="77777777" w:rsidTr="00093DBF">
        <w:trPr>
          <w:gridAfter w:val="4"/>
          <w:wAfter w:w="128" w:type="dxa"/>
          <w:trHeight w:val="285"/>
        </w:trPr>
        <w:tc>
          <w:tcPr>
            <w:tcW w:w="12456" w:type="dxa"/>
            <w:gridSpan w:val="3"/>
            <w:tcBorders>
              <w:top w:val="nil"/>
              <w:left w:val="single" w:sz="8" w:space="0" w:color="auto"/>
              <w:bottom w:val="nil"/>
              <w:right w:val="nil"/>
            </w:tcBorders>
            <w:shd w:val="clear" w:color="auto" w:fill="auto"/>
            <w:noWrap/>
            <w:vAlign w:val="bottom"/>
            <w:hideMark/>
          </w:tcPr>
          <w:p w14:paraId="3F670A4A"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proofErr w:type="gramStart"/>
            <w:r w:rsidRPr="00F23566">
              <w:t>Територијална</w:t>
            </w:r>
            <w:proofErr w:type="spellEnd"/>
            <w:r w:rsidRPr="00F23566">
              <w:t xml:space="preserve">  </w:t>
            </w:r>
            <w:proofErr w:type="spellStart"/>
            <w:r w:rsidRPr="00F23566">
              <w:t>ватрогасна</w:t>
            </w:r>
            <w:proofErr w:type="spellEnd"/>
            <w:proofErr w:type="gramEnd"/>
            <w:r w:rsidRPr="00F23566">
              <w:t xml:space="preserve"> </w:t>
            </w:r>
            <w:proofErr w:type="spellStart"/>
            <w:r w:rsidRPr="00F23566">
              <w:t>јединица</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F028109"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4E1D336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149B71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401711B" w14:textId="77777777" w:rsidR="00093DBF" w:rsidRPr="00F23566" w:rsidRDefault="00093DBF" w:rsidP="00093DBF"/>
        </w:tc>
        <w:tc>
          <w:tcPr>
            <w:tcW w:w="6" w:type="dxa"/>
            <w:vAlign w:val="center"/>
            <w:hideMark/>
          </w:tcPr>
          <w:p w14:paraId="165CCF6F" w14:textId="77777777" w:rsidR="00093DBF" w:rsidRPr="00F23566" w:rsidRDefault="00093DBF" w:rsidP="00093DBF"/>
        </w:tc>
        <w:tc>
          <w:tcPr>
            <w:tcW w:w="6" w:type="dxa"/>
            <w:vAlign w:val="center"/>
            <w:hideMark/>
          </w:tcPr>
          <w:p w14:paraId="018E98C4" w14:textId="77777777" w:rsidR="00093DBF" w:rsidRPr="00F23566" w:rsidRDefault="00093DBF" w:rsidP="00093DBF"/>
        </w:tc>
        <w:tc>
          <w:tcPr>
            <w:tcW w:w="6" w:type="dxa"/>
            <w:vAlign w:val="center"/>
            <w:hideMark/>
          </w:tcPr>
          <w:p w14:paraId="56873699" w14:textId="77777777" w:rsidR="00093DBF" w:rsidRPr="00F23566" w:rsidRDefault="00093DBF" w:rsidP="00093DBF"/>
        </w:tc>
        <w:tc>
          <w:tcPr>
            <w:tcW w:w="6" w:type="dxa"/>
            <w:vAlign w:val="center"/>
            <w:hideMark/>
          </w:tcPr>
          <w:p w14:paraId="1C46698C" w14:textId="77777777" w:rsidR="00093DBF" w:rsidRPr="00F23566" w:rsidRDefault="00093DBF" w:rsidP="00093DBF"/>
        </w:tc>
        <w:tc>
          <w:tcPr>
            <w:tcW w:w="6" w:type="dxa"/>
            <w:vAlign w:val="center"/>
            <w:hideMark/>
          </w:tcPr>
          <w:p w14:paraId="544BD642" w14:textId="77777777" w:rsidR="00093DBF" w:rsidRPr="00F23566" w:rsidRDefault="00093DBF" w:rsidP="00093DBF"/>
        </w:tc>
        <w:tc>
          <w:tcPr>
            <w:tcW w:w="6" w:type="dxa"/>
            <w:vAlign w:val="center"/>
            <w:hideMark/>
          </w:tcPr>
          <w:p w14:paraId="7C6776DE" w14:textId="77777777" w:rsidR="00093DBF" w:rsidRPr="00F23566" w:rsidRDefault="00093DBF" w:rsidP="00093DBF"/>
        </w:tc>
        <w:tc>
          <w:tcPr>
            <w:tcW w:w="6" w:type="dxa"/>
            <w:vAlign w:val="center"/>
            <w:hideMark/>
          </w:tcPr>
          <w:p w14:paraId="28481B23" w14:textId="77777777" w:rsidR="00093DBF" w:rsidRPr="00F23566" w:rsidRDefault="00093DBF" w:rsidP="00093DBF"/>
        </w:tc>
        <w:tc>
          <w:tcPr>
            <w:tcW w:w="811" w:type="dxa"/>
            <w:vAlign w:val="center"/>
            <w:hideMark/>
          </w:tcPr>
          <w:p w14:paraId="7145C42F" w14:textId="77777777" w:rsidR="00093DBF" w:rsidRPr="00F23566" w:rsidRDefault="00093DBF" w:rsidP="00093DBF"/>
        </w:tc>
        <w:tc>
          <w:tcPr>
            <w:tcW w:w="811" w:type="dxa"/>
            <w:vAlign w:val="center"/>
            <w:hideMark/>
          </w:tcPr>
          <w:p w14:paraId="1C84414D" w14:textId="77777777" w:rsidR="00093DBF" w:rsidRPr="00F23566" w:rsidRDefault="00093DBF" w:rsidP="00093DBF"/>
        </w:tc>
        <w:tc>
          <w:tcPr>
            <w:tcW w:w="420" w:type="dxa"/>
            <w:vAlign w:val="center"/>
            <w:hideMark/>
          </w:tcPr>
          <w:p w14:paraId="18C9F520" w14:textId="77777777" w:rsidR="00093DBF" w:rsidRPr="00F23566" w:rsidRDefault="00093DBF" w:rsidP="00093DBF"/>
        </w:tc>
        <w:tc>
          <w:tcPr>
            <w:tcW w:w="588" w:type="dxa"/>
            <w:vAlign w:val="center"/>
            <w:hideMark/>
          </w:tcPr>
          <w:p w14:paraId="16CD9169" w14:textId="77777777" w:rsidR="00093DBF" w:rsidRPr="00F23566" w:rsidRDefault="00093DBF" w:rsidP="00093DBF"/>
        </w:tc>
        <w:tc>
          <w:tcPr>
            <w:tcW w:w="644" w:type="dxa"/>
            <w:vAlign w:val="center"/>
            <w:hideMark/>
          </w:tcPr>
          <w:p w14:paraId="6750393E" w14:textId="77777777" w:rsidR="00093DBF" w:rsidRPr="00F23566" w:rsidRDefault="00093DBF" w:rsidP="00093DBF"/>
        </w:tc>
        <w:tc>
          <w:tcPr>
            <w:tcW w:w="420" w:type="dxa"/>
            <w:vAlign w:val="center"/>
            <w:hideMark/>
          </w:tcPr>
          <w:p w14:paraId="0BB0E009" w14:textId="77777777" w:rsidR="00093DBF" w:rsidRPr="00F23566" w:rsidRDefault="00093DBF" w:rsidP="00093DBF"/>
        </w:tc>
        <w:tc>
          <w:tcPr>
            <w:tcW w:w="36" w:type="dxa"/>
            <w:vAlign w:val="center"/>
            <w:hideMark/>
          </w:tcPr>
          <w:p w14:paraId="1B8F6AF3" w14:textId="77777777" w:rsidR="00093DBF" w:rsidRPr="00F23566" w:rsidRDefault="00093DBF" w:rsidP="00093DBF"/>
        </w:tc>
        <w:tc>
          <w:tcPr>
            <w:tcW w:w="6" w:type="dxa"/>
            <w:vAlign w:val="center"/>
            <w:hideMark/>
          </w:tcPr>
          <w:p w14:paraId="6806B029" w14:textId="77777777" w:rsidR="00093DBF" w:rsidRPr="00F23566" w:rsidRDefault="00093DBF" w:rsidP="00093DBF"/>
        </w:tc>
        <w:tc>
          <w:tcPr>
            <w:tcW w:w="6" w:type="dxa"/>
            <w:vAlign w:val="center"/>
            <w:hideMark/>
          </w:tcPr>
          <w:p w14:paraId="63A10476" w14:textId="77777777" w:rsidR="00093DBF" w:rsidRPr="00F23566" w:rsidRDefault="00093DBF" w:rsidP="00093DBF"/>
        </w:tc>
        <w:tc>
          <w:tcPr>
            <w:tcW w:w="700" w:type="dxa"/>
            <w:vAlign w:val="center"/>
            <w:hideMark/>
          </w:tcPr>
          <w:p w14:paraId="33350E77" w14:textId="77777777" w:rsidR="00093DBF" w:rsidRPr="00F23566" w:rsidRDefault="00093DBF" w:rsidP="00093DBF"/>
        </w:tc>
        <w:tc>
          <w:tcPr>
            <w:tcW w:w="700" w:type="dxa"/>
            <w:vAlign w:val="center"/>
            <w:hideMark/>
          </w:tcPr>
          <w:p w14:paraId="1578BEC7" w14:textId="77777777" w:rsidR="00093DBF" w:rsidRPr="00F23566" w:rsidRDefault="00093DBF" w:rsidP="00093DBF"/>
        </w:tc>
        <w:tc>
          <w:tcPr>
            <w:tcW w:w="420" w:type="dxa"/>
            <w:vAlign w:val="center"/>
            <w:hideMark/>
          </w:tcPr>
          <w:p w14:paraId="543BA013" w14:textId="77777777" w:rsidR="00093DBF" w:rsidRPr="00F23566" w:rsidRDefault="00093DBF" w:rsidP="00093DBF"/>
        </w:tc>
        <w:tc>
          <w:tcPr>
            <w:tcW w:w="36" w:type="dxa"/>
            <w:vAlign w:val="center"/>
            <w:hideMark/>
          </w:tcPr>
          <w:p w14:paraId="0E78D332" w14:textId="77777777" w:rsidR="00093DBF" w:rsidRPr="00F23566" w:rsidRDefault="00093DBF" w:rsidP="00093DBF"/>
        </w:tc>
      </w:tr>
      <w:tr w:rsidR="00093DBF" w:rsidRPr="00F23566" w14:paraId="0521DE2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DB0C565"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3191AA8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C47DA2E"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B89E816"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64995182"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68D8C6EF" w14:textId="77777777" w:rsidR="00093DBF" w:rsidRPr="00F23566" w:rsidRDefault="00093DBF" w:rsidP="00093DBF">
            <w:r w:rsidRPr="00F23566">
              <w:t>1,25</w:t>
            </w:r>
          </w:p>
        </w:tc>
        <w:tc>
          <w:tcPr>
            <w:tcW w:w="1000" w:type="dxa"/>
            <w:tcBorders>
              <w:top w:val="nil"/>
              <w:left w:val="nil"/>
              <w:bottom w:val="nil"/>
              <w:right w:val="nil"/>
            </w:tcBorders>
            <w:shd w:val="clear" w:color="auto" w:fill="auto"/>
            <w:noWrap/>
            <w:vAlign w:val="bottom"/>
            <w:hideMark/>
          </w:tcPr>
          <w:p w14:paraId="5F54AF71" w14:textId="77777777" w:rsidR="00093DBF" w:rsidRPr="00F23566" w:rsidRDefault="00093DBF" w:rsidP="00093DBF"/>
        </w:tc>
        <w:tc>
          <w:tcPr>
            <w:tcW w:w="6" w:type="dxa"/>
            <w:vAlign w:val="center"/>
            <w:hideMark/>
          </w:tcPr>
          <w:p w14:paraId="4EDB5C1D" w14:textId="77777777" w:rsidR="00093DBF" w:rsidRPr="00F23566" w:rsidRDefault="00093DBF" w:rsidP="00093DBF"/>
        </w:tc>
        <w:tc>
          <w:tcPr>
            <w:tcW w:w="6" w:type="dxa"/>
            <w:vAlign w:val="center"/>
            <w:hideMark/>
          </w:tcPr>
          <w:p w14:paraId="5069AB1C" w14:textId="77777777" w:rsidR="00093DBF" w:rsidRPr="00F23566" w:rsidRDefault="00093DBF" w:rsidP="00093DBF"/>
        </w:tc>
        <w:tc>
          <w:tcPr>
            <w:tcW w:w="6" w:type="dxa"/>
            <w:vAlign w:val="center"/>
            <w:hideMark/>
          </w:tcPr>
          <w:p w14:paraId="00D64491" w14:textId="77777777" w:rsidR="00093DBF" w:rsidRPr="00F23566" w:rsidRDefault="00093DBF" w:rsidP="00093DBF"/>
        </w:tc>
        <w:tc>
          <w:tcPr>
            <w:tcW w:w="6" w:type="dxa"/>
            <w:vAlign w:val="center"/>
            <w:hideMark/>
          </w:tcPr>
          <w:p w14:paraId="371117AA" w14:textId="77777777" w:rsidR="00093DBF" w:rsidRPr="00F23566" w:rsidRDefault="00093DBF" w:rsidP="00093DBF"/>
        </w:tc>
        <w:tc>
          <w:tcPr>
            <w:tcW w:w="6" w:type="dxa"/>
            <w:vAlign w:val="center"/>
            <w:hideMark/>
          </w:tcPr>
          <w:p w14:paraId="25C595F3" w14:textId="77777777" w:rsidR="00093DBF" w:rsidRPr="00F23566" w:rsidRDefault="00093DBF" w:rsidP="00093DBF"/>
        </w:tc>
        <w:tc>
          <w:tcPr>
            <w:tcW w:w="6" w:type="dxa"/>
            <w:vAlign w:val="center"/>
            <w:hideMark/>
          </w:tcPr>
          <w:p w14:paraId="28164B45" w14:textId="77777777" w:rsidR="00093DBF" w:rsidRPr="00F23566" w:rsidRDefault="00093DBF" w:rsidP="00093DBF"/>
        </w:tc>
        <w:tc>
          <w:tcPr>
            <w:tcW w:w="6" w:type="dxa"/>
            <w:vAlign w:val="center"/>
            <w:hideMark/>
          </w:tcPr>
          <w:p w14:paraId="7A524E2F" w14:textId="77777777" w:rsidR="00093DBF" w:rsidRPr="00F23566" w:rsidRDefault="00093DBF" w:rsidP="00093DBF"/>
        </w:tc>
        <w:tc>
          <w:tcPr>
            <w:tcW w:w="811" w:type="dxa"/>
            <w:vAlign w:val="center"/>
            <w:hideMark/>
          </w:tcPr>
          <w:p w14:paraId="428E6326" w14:textId="77777777" w:rsidR="00093DBF" w:rsidRPr="00F23566" w:rsidRDefault="00093DBF" w:rsidP="00093DBF"/>
        </w:tc>
        <w:tc>
          <w:tcPr>
            <w:tcW w:w="811" w:type="dxa"/>
            <w:vAlign w:val="center"/>
            <w:hideMark/>
          </w:tcPr>
          <w:p w14:paraId="6B7E8F3B" w14:textId="77777777" w:rsidR="00093DBF" w:rsidRPr="00F23566" w:rsidRDefault="00093DBF" w:rsidP="00093DBF"/>
        </w:tc>
        <w:tc>
          <w:tcPr>
            <w:tcW w:w="420" w:type="dxa"/>
            <w:vAlign w:val="center"/>
            <w:hideMark/>
          </w:tcPr>
          <w:p w14:paraId="7149AFE2" w14:textId="77777777" w:rsidR="00093DBF" w:rsidRPr="00F23566" w:rsidRDefault="00093DBF" w:rsidP="00093DBF"/>
        </w:tc>
        <w:tc>
          <w:tcPr>
            <w:tcW w:w="588" w:type="dxa"/>
            <w:vAlign w:val="center"/>
            <w:hideMark/>
          </w:tcPr>
          <w:p w14:paraId="32ED6F35" w14:textId="77777777" w:rsidR="00093DBF" w:rsidRPr="00F23566" w:rsidRDefault="00093DBF" w:rsidP="00093DBF"/>
        </w:tc>
        <w:tc>
          <w:tcPr>
            <w:tcW w:w="644" w:type="dxa"/>
            <w:vAlign w:val="center"/>
            <w:hideMark/>
          </w:tcPr>
          <w:p w14:paraId="59D012B4" w14:textId="77777777" w:rsidR="00093DBF" w:rsidRPr="00F23566" w:rsidRDefault="00093DBF" w:rsidP="00093DBF"/>
        </w:tc>
        <w:tc>
          <w:tcPr>
            <w:tcW w:w="420" w:type="dxa"/>
            <w:vAlign w:val="center"/>
            <w:hideMark/>
          </w:tcPr>
          <w:p w14:paraId="1E6A640D" w14:textId="77777777" w:rsidR="00093DBF" w:rsidRPr="00F23566" w:rsidRDefault="00093DBF" w:rsidP="00093DBF"/>
        </w:tc>
        <w:tc>
          <w:tcPr>
            <w:tcW w:w="36" w:type="dxa"/>
            <w:vAlign w:val="center"/>
            <w:hideMark/>
          </w:tcPr>
          <w:p w14:paraId="728D0656" w14:textId="77777777" w:rsidR="00093DBF" w:rsidRPr="00F23566" w:rsidRDefault="00093DBF" w:rsidP="00093DBF"/>
        </w:tc>
        <w:tc>
          <w:tcPr>
            <w:tcW w:w="6" w:type="dxa"/>
            <w:vAlign w:val="center"/>
            <w:hideMark/>
          </w:tcPr>
          <w:p w14:paraId="2738F340" w14:textId="77777777" w:rsidR="00093DBF" w:rsidRPr="00F23566" w:rsidRDefault="00093DBF" w:rsidP="00093DBF"/>
        </w:tc>
        <w:tc>
          <w:tcPr>
            <w:tcW w:w="6" w:type="dxa"/>
            <w:vAlign w:val="center"/>
            <w:hideMark/>
          </w:tcPr>
          <w:p w14:paraId="4ED8A834" w14:textId="77777777" w:rsidR="00093DBF" w:rsidRPr="00F23566" w:rsidRDefault="00093DBF" w:rsidP="00093DBF"/>
        </w:tc>
        <w:tc>
          <w:tcPr>
            <w:tcW w:w="700" w:type="dxa"/>
            <w:vAlign w:val="center"/>
            <w:hideMark/>
          </w:tcPr>
          <w:p w14:paraId="68B9B771" w14:textId="77777777" w:rsidR="00093DBF" w:rsidRPr="00F23566" w:rsidRDefault="00093DBF" w:rsidP="00093DBF"/>
        </w:tc>
        <w:tc>
          <w:tcPr>
            <w:tcW w:w="700" w:type="dxa"/>
            <w:vAlign w:val="center"/>
            <w:hideMark/>
          </w:tcPr>
          <w:p w14:paraId="37BF611D" w14:textId="77777777" w:rsidR="00093DBF" w:rsidRPr="00F23566" w:rsidRDefault="00093DBF" w:rsidP="00093DBF"/>
        </w:tc>
        <w:tc>
          <w:tcPr>
            <w:tcW w:w="420" w:type="dxa"/>
            <w:vAlign w:val="center"/>
            <w:hideMark/>
          </w:tcPr>
          <w:p w14:paraId="43FD6110" w14:textId="77777777" w:rsidR="00093DBF" w:rsidRPr="00F23566" w:rsidRDefault="00093DBF" w:rsidP="00093DBF"/>
        </w:tc>
        <w:tc>
          <w:tcPr>
            <w:tcW w:w="36" w:type="dxa"/>
            <w:vAlign w:val="center"/>
            <w:hideMark/>
          </w:tcPr>
          <w:p w14:paraId="6A81803F" w14:textId="77777777" w:rsidR="00093DBF" w:rsidRPr="00F23566" w:rsidRDefault="00093DBF" w:rsidP="00093DBF"/>
        </w:tc>
      </w:tr>
      <w:tr w:rsidR="00093DBF" w:rsidRPr="00F23566" w14:paraId="7BAB1A9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F5391BE"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440B2C9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BBAA5B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2758B1F"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3266EC1E"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317D1C28" w14:textId="77777777" w:rsidR="00093DBF" w:rsidRPr="00F23566" w:rsidRDefault="00093DBF" w:rsidP="00093DBF">
            <w:r w:rsidRPr="00F23566">
              <w:t>1,25</w:t>
            </w:r>
          </w:p>
        </w:tc>
        <w:tc>
          <w:tcPr>
            <w:tcW w:w="1000" w:type="dxa"/>
            <w:tcBorders>
              <w:top w:val="nil"/>
              <w:left w:val="nil"/>
              <w:bottom w:val="nil"/>
              <w:right w:val="nil"/>
            </w:tcBorders>
            <w:shd w:val="clear" w:color="auto" w:fill="auto"/>
            <w:noWrap/>
            <w:vAlign w:val="bottom"/>
            <w:hideMark/>
          </w:tcPr>
          <w:p w14:paraId="27ADFB88" w14:textId="77777777" w:rsidR="00093DBF" w:rsidRPr="00F23566" w:rsidRDefault="00093DBF" w:rsidP="00093DBF"/>
        </w:tc>
        <w:tc>
          <w:tcPr>
            <w:tcW w:w="6" w:type="dxa"/>
            <w:vAlign w:val="center"/>
            <w:hideMark/>
          </w:tcPr>
          <w:p w14:paraId="58975171" w14:textId="77777777" w:rsidR="00093DBF" w:rsidRPr="00F23566" w:rsidRDefault="00093DBF" w:rsidP="00093DBF"/>
        </w:tc>
        <w:tc>
          <w:tcPr>
            <w:tcW w:w="6" w:type="dxa"/>
            <w:vAlign w:val="center"/>
            <w:hideMark/>
          </w:tcPr>
          <w:p w14:paraId="401C4F5E" w14:textId="77777777" w:rsidR="00093DBF" w:rsidRPr="00F23566" w:rsidRDefault="00093DBF" w:rsidP="00093DBF"/>
        </w:tc>
        <w:tc>
          <w:tcPr>
            <w:tcW w:w="6" w:type="dxa"/>
            <w:vAlign w:val="center"/>
            <w:hideMark/>
          </w:tcPr>
          <w:p w14:paraId="191D9188" w14:textId="77777777" w:rsidR="00093DBF" w:rsidRPr="00F23566" w:rsidRDefault="00093DBF" w:rsidP="00093DBF"/>
        </w:tc>
        <w:tc>
          <w:tcPr>
            <w:tcW w:w="6" w:type="dxa"/>
            <w:vAlign w:val="center"/>
            <w:hideMark/>
          </w:tcPr>
          <w:p w14:paraId="1E64D3B8" w14:textId="77777777" w:rsidR="00093DBF" w:rsidRPr="00F23566" w:rsidRDefault="00093DBF" w:rsidP="00093DBF"/>
        </w:tc>
        <w:tc>
          <w:tcPr>
            <w:tcW w:w="6" w:type="dxa"/>
            <w:vAlign w:val="center"/>
            <w:hideMark/>
          </w:tcPr>
          <w:p w14:paraId="1D1AEDFF" w14:textId="77777777" w:rsidR="00093DBF" w:rsidRPr="00F23566" w:rsidRDefault="00093DBF" w:rsidP="00093DBF"/>
        </w:tc>
        <w:tc>
          <w:tcPr>
            <w:tcW w:w="6" w:type="dxa"/>
            <w:vAlign w:val="center"/>
            <w:hideMark/>
          </w:tcPr>
          <w:p w14:paraId="2D29134C" w14:textId="77777777" w:rsidR="00093DBF" w:rsidRPr="00F23566" w:rsidRDefault="00093DBF" w:rsidP="00093DBF"/>
        </w:tc>
        <w:tc>
          <w:tcPr>
            <w:tcW w:w="6" w:type="dxa"/>
            <w:vAlign w:val="center"/>
            <w:hideMark/>
          </w:tcPr>
          <w:p w14:paraId="1BD62546" w14:textId="77777777" w:rsidR="00093DBF" w:rsidRPr="00F23566" w:rsidRDefault="00093DBF" w:rsidP="00093DBF"/>
        </w:tc>
        <w:tc>
          <w:tcPr>
            <w:tcW w:w="811" w:type="dxa"/>
            <w:vAlign w:val="center"/>
            <w:hideMark/>
          </w:tcPr>
          <w:p w14:paraId="0160C008" w14:textId="77777777" w:rsidR="00093DBF" w:rsidRPr="00F23566" w:rsidRDefault="00093DBF" w:rsidP="00093DBF"/>
        </w:tc>
        <w:tc>
          <w:tcPr>
            <w:tcW w:w="811" w:type="dxa"/>
            <w:vAlign w:val="center"/>
            <w:hideMark/>
          </w:tcPr>
          <w:p w14:paraId="77B39EF6" w14:textId="77777777" w:rsidR="00093DBF" w:rsidRPr="00F23566" w:rsidRDefault="00093DBF" w:rsidP="00093DBF"/>
        </w:tc>
        <w:tc>
          <w:tcPr>
            <w:tcW w:w="420" w:type="dxa"/>
            <w:vAlign w:val="center"/>
            <w:hideMark/>
          </w:tcPr>
          <w:p w14:paraId="40E63C14" w14:textId="77777777" w:rsidR="00093DBF" w:rsidRPr="00F23566" w:rsidRDefault="00093DBF" w:rsidP="00093DBF"/>
        </w:tc>
        <w:tc>
          <w:tcPr>
            <w:tcW w:w="588" w:type="dxa"/>
            <w:vAlign w:val="center"/>
            <w:hideMark/>
          </w:tcPr>
          <w:p w14:paraId="5B9BA242" w14:textId="77777777" w:rsidR="00093DBF" w:rsidRPr="00F23566" w:rsidRDefault="00093DBF" w:rsidP="00093DBF"/>
        </w:tc>
        <w:tc>
          <w:tcPr>
            <w:tcW w:w="644" w:type="dxa"/>
            <w:vAlign w:val="center"/>
            <w:hideMark/>
          </w:tcPr>
          <w:p w14:paraId="7CAC9364" w14:textId="77777777" w:rsidR="00093DBF" w:rsidRPr="00F23566" w:rsidRDefault="00093DBF" w:rsidP="00093DBF"/>
        </w:tc>
        <w:tc>
          <w:tcPr>
            <w:tcW w:w="420" w:type="dxa"/>
            <w:vAlign w:val="center"/>
            <w:hideMark/>
          </w:tcPr>
          <w:p w14:paraId="039F663B" w14:textId="77777777" w:rsidR="00093DBF" w:rsidRPr="00F23566" w:rsidRDefault="00093DBF" w:rsidP="00093DBF"/>
        </w:tc>
        <w:tc>
          <w:tcPr>
            <w:tcW w:w="36" w:type="dxa"/>
            <w:vAlign w:val="center"/>
            <w:hideMark/>
          </w:tcPr>
          <w:p w14:paraId="1521A580" w14:textId="77777777" w:rsidR="00093DBF" w:rsidRPr="00F23566" w:rsidRDefault="00093DBF" w:rsidP="00093DBF"/>
        </w:tc>
        <w:tc>
          <w:tcPr>
            <w:tcW w:w="6" w:type="dxa"/>
            <w:vAlign w:val="center"/>
            <w:hideMark/>
          </w:tcPr>
          <w:p w14:paraId="46D6DE97" w14:textId="77777777" w:rsidR="00093DBF" w:rsidRPr="00F23566" w:rsidRDefault="00093DBF" w:rsidP="00093DBF"/>
        </w:tc>
        <w:tc>
          <w:tcPr>
            <w:tcW w:w="6" w:type="dxa"/>
            <w:vAlign w:val="center"/>
            <w:hideMark/>
          </w:tcPr>
          <w:p w14:paraId="3C261E72" w14:textId="77777777" w:rsidR="00093DBF" w:rsidRPr="00F23566" w:rsidRDefault="00093DBF" w:rsidP="00093DBF"/>
        </w:tc>
        <w:tc>
          <w:tcPr>
            <w:tcW w:w="700" w:type="dxa"/>
            <w:vAlign w:val="center"/>
            <w:hideMark/>
          </w:tcPr>
          <w:p w14:paraId="1D6AE238" w14:textId="77777777" w:rsidR="00093DBF" w:rsidRPr="00F23566" w:rsidRDefault="00093DBF" w:rsidP="00093DBF"/>
        </w:tc>
        <w:tc>
          <w:tcPr>
            <w:tcW w:w="700" w:type="dxa"/>
            <w:vAlign w:val="center"/>
            <w:hideMark/>
          </w:tcPr>
          <w:p w14:paraId="287539EA" w14:textId="77777777" w:rsidR="00093DBF" w:rsidRPr="00F23566" w:rsidRDefault="00093DBF" w:rsidP="00093DBF"/>
        </w:tc>
        <w:tc>
          <w:tcPr>
            <w:tcW w:w="420" w:type="dxa"/>
            <w:vAlign w:val="center"/>
            <w:hideMark/>
          </w:tcPr>
          <w:p w14:paraId="343B88FF" w14:textId="77777777" w:rsidR="00093DBF" w:rsidRPr="00F23566" w:rsidRDefault="00093DBF" w:rsidP="00093DBF"/>
        </w:tc>
        <w:tc>
          <w:tcPr>
            <w:tcW w:w="36" w:type="dxa"/>
            <w:vAlign w:val="center"/>
            <w:hideMark/>
          </w:tcPr>
          <w:p w14:paraId="6B0360F2" w14:textId="77777777" w:rsidR="00093DBF" w:rsidRPr="00F23566" w:rsidRDefault="00093DBF" w:rsidP="00093DBF"/>
        </w:tc>
      </w:tr>
      <w:tr w:rsidR="00093DBF" w:rsidRPr="00F23566" w14:paraId="2BC2656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E2854F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C518664" w14:textId="77777777" w:rsidR="00093DBF" w:rsidRPr="00F23566" w:rsidRDefault="00093DBF" w:rsidP="00093DBF">
            <w:r w:rsidRPr="00F23566">
              <w:t>412400</w:t>
            </w:r>
          </w:p>
        </w:tc>
        <w:tc>
          <w:tcPr>
            <w:tcW w:w="10684" w:type="dxa"/>
            <w:tcBorders>
              <w:top w:val="nil"/>
              <w:left w:val="nil"/>
              <w:bottom w:val="nil"/>
              <w:right w:val="nil"/>
            </w:tcBorders>
            <w:shd w:val="clear" w:color="auto" w:fill="auto"/>
            <w:noWrap/>
            <w:vAlign w:val="bottom"/>
            <w:hideMark/>
          </w:tcPr>
          <w:p w14:paraId="7E9D7660" w14:textId="77777777" w:rsidR="00093DBF" w:rsidRPr="00F23566" w:rsidRDefault="00093DBF" w:rsidP="00093DBF">
            <w:proofErr w:type="spellStart"/>
            <w:r w:rsidRPr="00F23566">
              <w:t>Набавка</w:t>
            </w:r>
            <w:proofErr w:type="spellEnd"/>
            <w:r w:rsidRPr="00F23566">
              <w:t xml:space="preserve"> </w:t>
            </w:r>
            <w:proofErr w:type="spellStart"/>
            <w:r w:rsidRPr="00F23566">
              <w:t>специјалног</w:t>
            </w:r>
            <w:proofErr w:type="spellEnd"/>
            <w:r w:rsidRPr="00F23566">
              <w:t xml:space="preserve"> </w:t>
            </w:r>
            <w:proofErr w:type="spellStart"/>
            <w:r w:rsidRPr="00F23566">
              <w:t>материјала</w:t>
            </w:r>
            <w:proofErr w:type="spellEnd"/>
            <w:r w:rsidRPr="00F23566">
              <w:t xml:space="preserve"> </w:t>
            </w:r>
            <w:proofErr w:type="spellStart"/>
            <w:r w:rsidRPr="00F23566">
              <w:t>за</w:t>
            </w:r>
            <w:proofErr w:type="spellEnd"/>
            <w:r w:rsidRPr="00F23566">
              <w:t xml:space="preserve"> </w:t>
            </w:r>
            <w:proofErr w:type="spellStart"/>
            <w:r w:rsidRPr="00F23566">
              <w:t>ватрогасну</w:t>
            </w:r>
            <w:proofErr w:type="spellEnd"/>
            <w:r w:rsidRPr="00F23566">
              <w:t xml:space="preserve"> </w:t>
            </w:r>
            <w:proofErr w:type="spellStart"/>
            <w:r w:rsidRPr="00F23566">
              <w:t>службу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9D34F16"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3A8DF5E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31F82F2"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1AEF6A90" w14:textId="77777777" w:rsidR="00093DBF" w:rsidRPr="00F23566" w:rsidRDefault="00093DBF" w:rsidP="00093DBF"/>
        </w:tc>
        <w:tc>
          <w:tcPr>
            <w:tcW w:w="6" w:type="dxa"/>
            <w:vAlign w:val="center"/>
            <w:hideMark/>
          </w:tcPr>
          <w:p w14:paraId="6DD7D879" w14:textId="77777777" w:rsidR="00093DBF" w:rsidRPr="00F23566" w:rsidRDefault="00093DBF" w:rsidP="00093DBF"/>
        </w:tc>
        <w:tc>
          <w:tcPr>
            <w:tcW w:w="6" w:type="dxa"/>
            <w:vAlign w:val="center"/>
            <w:hideMark/>
          </w:tcPr>
          <w:p w14:paraId="0C9882B6" w14:textId="77777777" w:rsidR="00093DBF" w:rsidRPr="00F23566" w:rsidRDefault="00093DBF" w:rsidP="00093DBF"/>
        </w:tc>
        <w:tc>
          <w:tcPr>
            <w:tcW w:w="6" w:type="dxa"/>
            <w:vAlign w:val="center"/>
            <w:hideMark/>
          </w:tcPr>
          <w:p w14:paraId="51DB3132" w14:textId="77777777" w:rsidR="00093DBF" w:rsidRPr="00F23566" w:rsidRDefault="00093DBF" w:rsidP="00093DBF"/>
        </w:tc>
        <w:tc>
          <w:tcPr>
            <w:tcW w:w="6" w:type="dxa"/>
            <w:vAlign w:val="center"/>
            <w:hideMark/>
          </w:tcPr>
          <w:p w14:paraId="60FB2407" w14:textId="77777777" w:rsidR="00093DBF" w:rsidRPr="00F23566" w:rsidRDefault="00093DBF" w:rsidP="00093DBF"/>
        </w:tc>
        <w:tc>
          <w:tcPr>
            <w:tcW w:w="6" w:type="dxa"/>
            <w:vAlign w:val="center"/>
            <w:hideMark/>
          </w:tcPr>
          <w:p w14:paraId="1DA20AB8" w14:textId="77777777" w:rsidR="00093DBF" w:rsidRPr="00F23566" w:rsidRDefault="00093DBF" w:rsidP="00093DBF"/>
        </w:tc>
        <w:tc>
          <w:tcPr>
            <w:tcW w:w="6" w:type="dxa"/>
            <w:vAlign w:val="center"/>
            <w:hideMark/>
          </w:tcPr>
          <w:p w14:paraId="6C81F714" w14:textId="77777777" w:rsidR="00093DBF" w:rsidRPr="00F23566" w:rsidRDefault="00093DBF" w:rsidP="00093DBF"/>
        </w:tc>
        <w:tc>
          <w:tcPr>
            <w:tcW w:w="6" w:type="dxa"/>
            <w:vAlign w:val="center"/>
            <w:hideMark/>
          </w:tcPr>
          <w:p w14:paraId="50F0A9FC" w14:textId="77777777" w:rsidR="00093DBF" w:rsidRPr="00F23566" w:rsidRDefault="00093DBF" w:rsidP="00093DBF"/>
        </w:tc>
        <w:tc>
          <w:tcPr>
            <w:tcW w:w="811" w:type="dxa"/>
            <w:vAlign w:val="center"/>
            <w:hideMark/>
          </w:tcPr>
          <w:p w14:paraId="3BB5FBCB" w14:textId="77777777" w:rsidR="00093DBF" w:rsidRPr="00F23566" w:rsidRDefault="00093DBF" w:rsidP="00093DBF"/>
        </w:tc>
        <w:tc>
          <w:tcPr>
            <w:tcW w:w="811" w:type="dxa"/>
            <w:vAlign w:val="center"/>
            <w:hideMark/>
          </w:tcPr>
          <w:p w14:paraId="4F896D04" w14:textId="77777777" w:rsidR="00093DBF" w:rsidRPr="00F23566" w:rsidRDefault="00093DBF" w:rsidP="00093DBF"/>
        </w:tc>
        <w:tc>
          <w:tcPr>
            <w:tcW w:w="420" w:type="dxa"/>
            <w:vAlign w:val="center"/>
            <w:hideMark/>
          </w:tcPr>
          <w:p w14:paraId="66281D39" w14:textId="77777777" w:rsidR="00093DBF" w:rsidRPr="00F23566" w:rsidRDefault="00093DBF" w:rsidP="00093DBF"/>
        </w:tc>
        <w:tc>
          <w:tcPr>
            <w:tcW w:w="588" w:type="dxa"/>
            <w:vAlign w:val="center"/>
            <w:hideMark/>
          </w:tcPr>
          <w:p w14:paraId="2BF60DB1" w14:textId="77777777" w:rsidR="00093DBF" w:rsidRPr="00F23566" w:rsidRDefault="00093DBF" w:rsidP="00093DBF"/>
        </w:tc>
        <w:tc>
          <w:tcPr>
            <w:tcW w:w="644" w:type="dxa"/>
            <w:vAlign w:val="center"/>
            <w:hideMark/>
          </w:tcPr>
          <w:p w14:paraId="19780E0E" w14:textId="77777777" w:rsidR="00093DBF" w:rsidRPr="00F23566" w:rsidRDefault="00093DBF" w:rsidP="00093DBF"/>
        </w:tc>
        <w:tc>
          <w:tcPr>
            <w:tcW w:w="420" w:type="dxa"/>
            <w:vAlign w:val="center"/>
            <w:hideMark/>
          </w:tcPr>
          <w:p w14:paraId="2DBFDEE4" w14:textId="77777777" w:rsidR="00093DBF" w:rsidRPr="00F23566" w:rsidRDefault="00093DBF" w:rsidP="00093DBF"/>
        </w:tc>
        <w:tc>
          <w:tcPr>
            <w:tcW w:w="36" w:type="dxa"/>
            <w:vAlign w:val="center"/>
            <w:hideMark/>
          </w:tcPr>
          <w:p w14:paraId="34D6A653" w14:textId="77777777" w:rsidR="00093DBF" w:rsidRPr="00F23566" w:rsidRDefault="00093DBF" w:rsidP="00093DBF"/>
        </w:tc>
        <w:tc>
          <w:tcPr>
            <w:tcW w:w="6" w:type="dxa"/>
            <w:vAlign w:val="center"/>
            <w:hideMark/>
          </w:tcPr>
          <w:p w14:paraId="29B77B4C" w14:textId="77777777" w:rsidR="00093DBF" w:rsidRPr="00F23566" w:rsidRDefault="00093DBF" w:rsidP="00093DBF"/>
        </w:tc>
        <w:tc>
          <w:tcPr>
            <w:tcW w:w="6" w:type="dxa"/>
            <w:vAlign w:val="center"/>
            <w:hideMark/>
          </w:tcPr>
          <w:p w14:paraId="7F01CE79" w14:textId="77777777" w:rsidR="00093DBF" w:rsidRPr="00F23566" w:rsidRDefault="00093DBF" w:rsidP="00093DBF"/>
        </w:tc>
        <w:tc>
          <w:tcPr>
            <w:tcW w:w="700" w:type="dxa"/>
            <w:vAlign w:val="center"/>
            <w:hideMark/>
          </w:tcPr>
          <w:p w14:paraId="035AFD2F" w14:textId="77777777" w:rsidR="00093DBF" w:rsidRPr="00F23566" w:rsidRDefault="00093DBF" w:rsidP="00093DBF"/>
        </w:tc>
        <w:tc>
          <w:tcPr>
            <w:tcW w:w="700" w:type="dxa"/>
            <w:vAlign w:val="center"/>
            <w:hideMark/>
          </w:tcPr>
          <w:p w14:paraId="54AFA60D" w14:textId="77777777" w:rsidR="00093DBF" w:rsidRPr="00F23566" w:rsidRDefault="00093DBF" w:rsidP="00093DBF"/>
        </w:tc>
        <w:tc>
          <w:tcPr>
            <w:tcW w:w="420" w:type="dxa"/>
            <w:vAlign w:val="center"/>
            <w:hideMark/>
          </w:tcPr>
          <w:p w14:paraId="7182207A" w14:textId="77777777" w:rsidR="00093DBF" w:rsidRPr="00F23566" w:rsidRDefault="00093DBF" w:rsidP="00093DBF"/>
        </w:tc>
        <w:tc>
          <w:tcPr>
            <w:tcW w:w="36" w:type="dxa"/>
            <w:vAlign w:val="center"/>
            <w:hideMark/>
          </w:tcPr>
          <w:p w14:paraId="2824EDC5" w14:textId="77777777" w:rsidR="00093DBF" w:rsidRPr="00F23566" w:rsidRDefault="00093DBF" w:rsidP="00093DBF"/>
        </w:tc>
      </w:tr>
      <w:tr w:rsidR="00093DBF" w:rsidRPr="00F23566" w14:paraId="1F719548"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BB7E04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24CE4D"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770B422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осталих</w:t>
            </w:r>
            <w:proofErr w:type="spellEnd"/>
            <w:r w:rsidRPr="00F23566">
              <w:t xml:space="preserve"> </w:t>
            </w:r>
            <w:proofErr w:type="spellStart"/>
            <w:proofErr w:type="gramStart"/>
            <w:r w:rsidRPr="00F23566">
              <w:t>грађ.објеката</w:t>
            </w:r>
            <w:proofErr w:type="spellEnd"/>
            <w:proofErr w:type="gram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5F4C3E2"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1A0B6B21"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4319830A"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44C4FD5C" w14:textId="77777777" w:rsidR="00093DBF" w:rsidRPr="00F23566" w:rsidRDefault="00093DBF" w:rsidP="00093DBF"/>
        </w:tc>
        <w:tc>
          <w:tcPr>
            <w:tcW w:w="6" w:type="dxa"/>
            <w:vAlign w:val="center"/>
            <w:hideMark/>
          </w:tcPr>
          <w:p w14:paraId="54388D62" w14:textId="77777777" w:rsidR="00093DBF" w:rsidRPr="00F23566" w:rsidRDefault="00093DBF" w:rsidP="00093DBF"/>
        </w:tc>
        <w:tc>
          <w:tcPr>
            <w:tcW w:w="6" w:type="dxa"/>
            <w:vAlign w:val="center"/>
            <w:hideMark/>
          </w:tcPr>
          <w:p w14:paraId="1894D613" w14:textId="77777777" w:rsidR="00093DBF" w:rsidRPr="00F23566" w:rsidRDefault="00093DBF" w:rsidP="00093DBF"/>
        </w:tc>
        <w:tc>
          <w:tcPr>
            <w:tcW w:w="6" w:type="dxa"/>
            <w:vAlign w:val="center"/>
            <w:hideMark/>
          </w:tcPr>
          <w:p w14:paraId="20E558D7" w14:textId="77777777" w:rsidR="00093DBF" w:rsidRPr="00F23566" w:rsidRDefault="00093DBF" w:rsidP="00093DBF"/>
        </w:tc>
        <w:tc>
          <w:tcPr>
            <w:tcW w:w="6" w:type="dxa"/>
            <w:vAlign w:val="center"/>
            <w:hideMark/>
          </w:tcPr>
          <w:p w14:paraId="198E03F4" w14:textId="77777777" w:rsidR="00093DBF" w:rsidRPr="00F23566" w:rsidRDefault="00093DBF" w:rsidP="00093DBF"/>
        </w:tc>
        <w:tc>
          <w:tcPr>
            <w:tcW w:w="6" w:type="dxa"/>
            <w:vAlign w:val="center"/>
            <w:hideMark/>
          </w:tcPr>
          <w:p w14:paraId="783A64EE" w14:textId="77777777" w:rsidR="00093DBF" w:rsidRPr="00F23566" w:rsidRDefault="00093DBF" w:rsidP="00093DBF"/>
        </w:tc>
        <w:tc>
          <w:tcPr>
            <w:tcW w:w="6" w:type="dxa"/>
            <w:vAlign w:val="center"/>
            <w:hideMark/>
          </w:tcPr>
          <w:p w14:paraId="733EEEA0" w14:textId="77777777" w:rsidR="00093DBF" w:rsidRPr="00F23566" w:rsidRDefault="00093DBF" w:rsidP="00093DBF"/>
        </w:tc>
        <w:tc>
          <w:tcPr>
            <w:tcW w:w="6" w:type="dxa"/>
            <w:vAlign w:val="center"/>
            <w:hideMark/>
          </w:tcPr>
          <w:p w14:paraId="50556D2E" w14:textId="77777777" w:rsidR="00093DBF" w:rsidRPr="00F23566" w:rsidRDefault="00093DBF" w:rsidP="00093DBF"/>
        </w:tc>
        <w:tc>
          <w:tcPr>
            <w:tcW w:w="811" w:type="dxa"/>
            <w:vAlign w:val="center"/>
            <w:hideMark/>
          </w:tcPr>
          <w:p w14:paraId="784A5DB1" w14:textId="77777777" w:rsidR="00093DBF" w:rsidRPr="00F23566" w:rsidRDefault="00093DBF" w:rsidP="00093DBF"/>
        </w:tc>
        <w:tc>
          <w:tcPr>
            <w:tcW w:w="811" w:type="dxa"/>
            <w:vAlign w:val="center"/>
            <w:hideMark/>
          </w:tcPr>
          <w:p w14:paraId="57F9434A" w14:textId="77777777" w:rsidR="00093DBF" w:rsidRPr="00F23566" w:rsidRDefault="00093DBF" w:rsidP="00093DBF"/>
        </w:tc>
        <w:tc>
          <w:tcPr>
            <w:tcW w:w="420" w:type="dxa"/>
            <w:vAlign w:val="center"/>
            <w:hideMark/>
          </w:tcPr>
          <w:p w14:paraId="10974E9E" w14:textId="77777777" w:rsidR="00093DBF" w:rsidRPr="00F23566" w:rsidRDefault="00093DBF" w:rsidP="00093DBF"/>
        </w:tc>
        <w:tc>
          <w:tcPr>
            <w:tcW w:w="588" w:type="dxa"/>
            <w:vAlign w:val="center"/>
            <w:hideMark/>
          </w:tcPr>
          <w:p w14:paraId="17AFC9FC" w14:textId="77777777" w:rsidR="00093DBF" w:rsidRPr="00F23566" w:rsidRDefault="00093DBF" w:rsidP="00093DBF"/>
        </w:tc>
        <w:tc>
          <w:tcPr>
            <w:tcW w:w="644" w:type="dxa"/>
            <w:vAlign w:val="center"/>
            <w:hideMark/>
          </w:tcPr>
          <w:p w14:paraId="4DE48011" w14:textId="77777777" w:rsidR="00093DBF" w:rsidRPr="00F23566" w:rsidRDefault="00093DBF" w:rsidP="00093DBF"/>
        </w:tc>
        <w:tc>
          <w:tcPr>
            <w:tcW w:w="420" w:type="dxa"/>
            <w:vAlign w:val="center"/>
            <w:hideMark/>
          </w:tcPr>
          <w:p w14:paraId="5211FCDE" w14:textId="77777777" w:rsidR="00093DBF" w:rsidRPr="00F23566" w:rsidRDefault="00093DBF" w:rsidP="00093DBF"/>
        </w:tc>
        <w:tc>
          <w:tcPr>
            <w:tcW w:w="36" w:type="dxa"/>
            <w:vAlign w:val="center"/>
            <w:hideMark/>
          </w:tcPr>
          <w:p w14:paraId="171EB1AF" w14:textId="77777777" w:rsidR="00093DBF" w:rsidRPr="00F23566" w:rsidRDefault="00093DBF" w:rsidP="00093DBF"/>
        </w:tc>
        <w:tc>
          <w:tcPr>
            <w:tcW w:w="6" w:type="dxa"/>
            <w:vAlign w:val="center"/>
            <w:hideMark/>
          </w:tcPr>
          <w:p w14:paraId="0F9342AC" w14:textId="77777777" w:rsidR="00093DBF" w:rsidRPr="00F23566" w:rsidRDefault="00093DBF" w:rsidP="00093DBF"/>
        </w:tc>
        <w:tc>
          <w:tcPr>
            <w:tcW w:w="6" w:type="dxa"/>
            <w:vAlign w:val="center"/>
            <w:hideMark/>
          </w:tcPr>
          <w:p w14:paraId="1F716786" w14:textId="77777777" w:rsidR="00093DBF" w:rsidRPr="00F23566" w:rsidRDefault="00093DBF" w:rsidP="00093DBF"/>
        </w:tc>
        <w:tc>
          <w:tcPr>
            <w:tcW w:w="700" w:type="dxa"/>
            <w:vAlign w:val="center"/>
            <w:hideMark/>
          </w:tcPr>
          <w:p w14:paraId="5C9D4B81" w14:textId="77777777" w:rsidR="00093DBF" w:rsidRPr="00F23566" w:rsidRDefault="00093DBF" w:rsidP="00093DBF"/>
        </w:tc>
        <w:tc>
          <w:tcPr>
            <w:tcW w:w="700" w:type="dxa"/>
            <w:vAlign w:val="center"/>
            <w:hideMark/>
          </w:tcPr>
          <w:p w14:paraId="19668D2D" w14:textId="77777777" w:rsidR="00093DBF" w:rsidRPr="00F23566" w:rsidRDefault="00093DBF" w:rsidP="00093DBF"/>
        </w:tc>
        <w:tc>
          <w:tcPr>
            <w:tcW w:w="420" w:type="dxa"/>
            <w:vAlign w:val="center"/>
            <w:hideMark/>
          </w:tcPr>
          <w:p w14:paraId="0E42ADC0" w14:textId="77777777" w:rsidR="00093DBF" w:rsidRPr="00F23566" w:rsidRDefault="00093DBF" w:rsidP="00093DBF"/>
        </w:tc>
        <w:tc>
          <w:tcPr>
            <w:tcW w:w="36" w:type="dxa"/>
            <w:vAlign w:val="center"/>
            <w:hideMark/>
          </w:tcPr>
          <w:p w14:paraId="2F104D48" w14:textId="77777777" w:rsidR="00093DBF" w:rsidRPr="00F23566" w:rsidRDefault="00093DBF" w:rsidP="00093DBF"/>
        </w:tc>
      </w:tr>
      <w:tr w:rsidR="00093DBF" w:rsidRPr="00F23566" w14:paraId="39E2C84E"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6378A1A1"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25DD795A"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3C853FB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EE96CE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C02A5B7"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4C9C3D3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0E62C3F" w14:textId="77777777" w:rsidR="00093DBF" w:rsidRPr="00F23566" w:rsidRDefault="00093DBF" w:rsidP="00093DBF"/>
        </w:tc>
        <w:tc>
          <w:tcPr>
            <w:tcW w:w="6" w:type="dxa"/>
            <w:vAlign w:val="center"/>
            <w:hideMark/>
          </w:tcPr>
          <w:p w14:paraId="393C339F" w14:textId="77777777" w:rsidR="00093DBF" w:rsidRPr="00F23566" w:rsidRDefault="00093DBF" w:rsidP="00093DBF"/>
        </w:tc>
        <w:tc>
          <w:tcPr>
            <w:tcW w:w="6" w:type="dxa"/>
            <w:vAlign w:val="center"/>
            <w:hideMark/>
          </w:tcPr>
          <w:p w14:paraId="55952038" w14:textId="77777777" w:rsidR="00093DBF" w:rsidRPr="00F23566" w:rsidRDefault="00093DBF" w:rsidP="00093DBF"/>
        </w:tc>
        <w:tc>
          <w:tcPr>
            <w:tcW w:w="6" w:type="dxa"/>
            <w:vAlign w:val="center"/>
            <w:hideMark/>
          </w:tcPr>
          <w:p w14:paraId="5501ECCB" w14:textId="77777777" w:rsidR="00093DBF" w:rsidRPr="00F23566" w:rsidRDefault="00093DBF" w:rsidP="00093DBF"/>
        </w:tc>
        <w:tc>
          <w:tcPr>
            <w:tcW w:w="6" w:type="dxa"/>
            <w:vAlign w:val="center"/>
            <w:hideMark/>
          </w:tcPr>
          <w:p w14:paraId="45E60987" w14:textId="77777777" w:rsidR="00093DBF" w:rsidRPr="00F23566" w:rsidRDefault="00093DBF" w:rsidP="00093DBF"/>
        </w:tc>
        <w:tc>
          <w:tcPr>
            <w:tcW w:w="6" w:type="dxa"/>
            <w:vAlign w:val="center"/>
            <w:hideMark/>
          </w:tcPr>
          <w:p w14:paraId="25085B75" w14:textId="77777777" w:rsidR="00093DBF" w:rsidRPr="00F23566" w:rsidRDefault="00093DBF" w:rsidP="00093DBF"/>
        </w:tc>
        <w:tc>
          <w:tcPr>
            <w:tcW w:w="6" w:type="dxa"/>
            <w:vAlign w:val="center"/>
            <w:hideMark/>
          </w:tcPr>
          <w:p w14:paraId="4CA9620F" w14:textId="77777777" w:rsidR="00093DBF" w:rsidRPr="00F23566" w:rsidRDefault="00093DBF" w:rsidP="00093DBF"/>
        </w:tc>
        <w:tc>
          <w:tcPr>
            <w:tcW w:w="6" w:type="dxa"/>
            <w:vAlign w:val="center"/>
            <w:hideMark/>
          </w:tcPr>
          <w:p w14:paraId="1923A907" w14:textId="77777777" w:rsidR="00093DBF" w:rsidRPr="00F23566" w:rsidRDefault="00093DBF" w:rsidP="00093DBF"/>
        </w:tc>
        <w:tc>
          <w:tcPr>
            <w:tcW w:w="811" w:type="dxa"/>
            <w:vAlign w:val="center"/>
            <w:hideMark/>
          </w:tcPr>
          <w:p w14:paraId="08182147" w14:textId="77777777" w:rsidR="00093DBF" w:rsidRPr="00F23566" w:rsidRDefault="00093DBF" w:rsidP="00093DBF"/>
        </w:tc>
        <w:tc>
          <w:tcPr>
            <w:tcW w:w="811" w:type="dxa"/>
            <w:vAlign w:val="center"/>
            <w:hideMark/>
          </w:tcPr>
          <w:p w14:paraId="20C148F5" w14:textId="77777777" w:rsidR="00093DBF" w:rsidRPr="00F23566" w:rsidRDefault="00093DBF" w:rsidP="00093DBF"/>
        </w:tc>
        <w:tc>
          <w:tcPr>
            <w:tcW w:w="420" w:type="dxa"/>
            <w:vAlign w:val="center"/>
            <w:hideMark/>
          </w:tcPr>
          <w:p w14:paraId="3218A045" w14:textId="77777777" w:rsidR="00093DBF" w:rsidRPr="00F23566" w:rsidRDefault="00093DBF" w:rsidP="00093DBF"/>
        </w:tc>
        <w:tc>
          <w:tcPr>
            <w:tcW w:w="588" w:type="dxa"/>
            <w:vAlign w:val="center"/>
            <w:hideMark/>
          </w:tcPr>
          <w:p w14:paraId="75C9328E" w14:textId="77777777" w:rsidR="00093DBF" w:rsidRPr="00F23566" w:rsidRDefault="00093DBF" w:rsidP="00093DBF"/>
        </w:tc>
        <w:tc>
          <w:tcPr>
            <w:tcW w:w="644" w:type="dxa"/>
            <w:vAlign w:val="center"/>
            <w:hideMark/>
          </w:tcPr>
          <w:p w14:paraId="42A57A55" w14:textId="77777777" w:rsidR="00093DBF" w:rsidRPr="00F23566" w:rsidRDefault="00093DBF" w:rsidP="00093DBF"/>
        </w:tc>
        <w:tc>
          <w:tcPr>
            <w:tcW w:w="420" w:type="dxa"/>
            <w:vAlign w:val="center"/>
            <w:hideMark/>
          </w:tcPr>
          <w:p w14:paraId="6152D562" w14:textId="77777777" w:rsidR="00093DBF" w:rsidRPr="00F23566" w:rsidRDefault="00093DBF" w:rsidP="00093DBF"/>
        </w:tc>
        <w:tc>
          <w:tcPr>
            <w:tcW w:w="36" w:type="dxa"/>
            <w:vAlign w:val="center"/>
            <w:hideMark/>
          </w:tcPr>
          <w:p w14:paraId="41D10DE2" w14:textId="77777777" w:rsidR="00093DBF" w:rsidRPr="00F23566" w:rsidRDefault="00093DBF" w:rsidP="00093DBF"/>
        </w:tc>
        <w:tc>
          <w:tcPr>
            <w:tcW w:w="6" w:type="dxa"/>
            <w:vAlign w:val="center"/>
            <w:hideMark/>
          </w:tcPr>
          <w:p w14:paraId="0C0E658E" w14:textId="77777777" w:rsidR="00093DBF" w:rsidRPr="00F23566" w:rsidRDefault="00093DBF" w:rsidP="00093DBF"/>
        </w:tc>
        <w:tc>
          <w:tcPr>
            <w:tcW w:w="6" w:type="dxa"/>
            <w:vAlign w:val="center"/>
            <w:hideMark/>
          </w:tcPr>
          <w:p w14:paraId="1F5AB2E2" w14:textId="77777777" w:rsidR="00093DBF" w:rsidRPr="00F23566" w:rsidRDefault="00093DBF" w:rsidP="00093DBF"/>
        </w:tc>
        <w:tc>
          <w:tcPr>
            <w:tcW w:w="700" w:type="dxa"/>
            <w:vAlign w:val="center"/>
            <w:hideMark/>
          </w:tcPr>
          <w:p w14:paraId="758D47B6" w14:textId="77777777" w:rsidR="00093DBF" w:rsidRPr="00F23566" w:rsidRDefault="00093DBF" w:rsidP="00093DBF"/>
        </w:tc>
        <w:tc>
          <w:tcPr>
            <w:tcW w:w="700" w:type="dxa"/>
            <w:vAlign w:val="center"/>
            <w:hideMark/>
          </w:tcPr>
          <w:p w14:paraId="4805197D" w14:textId="77777777" w:rsidR="00093DBF" w:rsidRPr="00F23566" w:rsidRDefault="00093DBF" w:rsidP="00093DBF"/>
        </w:tc>
        <w:tc>
          <w:tcPr>
            <w:tcW w:w="420" w:type="dxa"/>
            <w:vAlign w:val="center"/>
            <w:hideMark/>
          </w:tcPr>
          <w:p w14:paraId="06AF9A5E" w14:textId="77777777" w:rsidR="00093DBF" w:rsidRPr="00F23566" w:rsidRDefault="00093DBF" w:rsidP="00093DBF"/>
        </w:tc>
        <w:tc>
          <w:tcPr>
            <w:tcW w:w="36" w:type="dxa"/>
            <w:vAlign w:val="center"/>
            <w:hideMark/>
          </w:tcPr>
          <w:p w14:paraId="19C1C657" w14:textId="77777777" w:rsidR="00093DBF" w:rsidRPr="00F23566" w:rsidRDefault="00093DBF" w:rsidP="00093DBF"/>
        </w:tc>
      </w:tr>
      <w:tr w:rsidR="00093DBF" w:rsidRPr="00F23566" w14:paraId="407B4D5E"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C2B23DD"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2E0BB2B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1D42A18"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35F87C1"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52E7B0F5"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auto" w:fill="auto"/>
            <w:noWrap/>
            <w:vAlign w:val="bottom"/>
            <w:hideMark/>
          </w:tcPr>
          <w:p w14:paraId="1D7C8989" w14:textId="77777777" w:rsidR="00093DBF" w:rsidRPr="00F23566" w:rsidRDefault="00093DBF" w:rsidP="00093DBF">
            <w:r w:rsidRPr="00F23566">
              <w:t>3,00</w:t>
            </w:r>
          </w:p>
        </w:tc>
        <w:tc>
          <w:tcPr>
            <w:tcW w:w="1000" w:type="dxa"/>
            <w:tcBorders>
              <w:top w:val="nil"/>
              <w:left w:val="nil"/>
              <w:bottom w:val="nil"/>
              <w:right w:val="nil"/>
            </w:tcBorders>
            <w:shd w:val="clear" w:color="auto" w:fill="auto"/>
            <w:noWrap/>
            <w:vAlign w:val="bottom"/>
            <w:hideMark/>
          </w:tcPr>
          <w:p w14:paraId="4DB52123" w14:textId="77777777" w:rsidR="00093DBF" w:rsidRPr="00F23566" w:rsidRDefault="00093DBF" w:rsidP="00093DBF"/>
        </w:tc>
        <w:tc>
          <w:tcPr>
            <w:tcW w:w="6" w:type="dxa"/>
            <w:vAlign w:val="center"/>
            <w:hideMark/>
          </w:tcPr>
          <w:p w14:paraId="38C529C9" w14:textId="77777777" w:rsidR="00093DBF" w:rsidRPr="00F23566" w:rsidRDefault="00093DBF" w:rsidP="00093DBF"/>
        </w:tc>
        <w:tc>
          <w:tcPr>
            <w:tcW w:w="6" w:type="dxa"/>
            <w:vAlign w:val="center"/>
            <w:hideMark/>
          </w:tcPr>
          <w:p w14:paraId="7EE0D756" w14:textId="77777777" w:rsidR="00093DBF" w:rsidRPr="00F23566" w:rsidRDefault="00093DBF" w:rsidP="00093DBF"/>
        </w:tc>
        <w:tc>
          <w:tcPr>
            <w:tcW w:w="6" w:type="dxa"/>
            <w:vAlign w:val="center"/>
            <w:hideMark/>
          </w:tcPr>
          <w:p w14:paraId="12B1FDD9" w14:textId="77777777" w:rsidR="00093DBF" w:rsidRPr="00F23566" w:rsidRDefault="00093DBF" w:rsidP="00093DBF"/>
        </w:tc>
        <w:tc>
          <w:tcPr>
            <w:tcW w:w="6" w:type="dxa"/>
            <w:vAlign w:val="center"/>
            <w:hideMark/>
          </w:tcPr>
          <w:p w14:paraId="51642E32" w14:textId="77777777" w:rsidR="00093DBF" w:rsidRPr="00F23566" w:rsidRDefault="00093DBF" w:rsidP="00093DBF"/>
        </w:tc>
        <w:tc>
          <w:tcPr>
            <w:tcW w:w="6" w:type="dxa"/>
            <w:vAlign w:val="center"/>
            <w:hideMark/>
          </w:tcPr>
          <w:p w14:paraId="0B4D0F21" w14:textId="77777777" w:rsidR="00093DBF" w:rsidRPr="00F23566" w:rsidRDefault="00093DBF" w:rsidP="00093DBF"/>
        </w:tc>
        <w:tc>
          <w:tcPr>
            <w:tcW w:w="6" w:type="dxa"/>
            <w:vAlign w:val="center"/>
            <w:hideMark/>
          </w:tcPr>
          <w:p w14:paraId="264A2C19" w14:textId="77777777" w:rsidR="00093DBF" w:rsidRPr="00F23566" w:rsidRDefault="00093DBF" w:rsidP="00093DBF"/>
        </w:tc>
        <w:tc>
          <w:tcPr>
            <w:tcW w:w="6" w:type="dxa"/>
            <w:vAlign w:val="center"/>
            <w:hideMark/>
          </w:tcPr>
          <w:p w14:paraId="068A7D06" w14:textId="77777777" w:rsidR="00093DBF" w:rsidRPr="00F23566" w:rsidRDefault="00093DBF" w:rsidP="00093DBF"/>
        </w:tc>
        <w:tc>
          <w:tcPr>
            <w:tcW w:w="811" w:type="dxa"/>
            <w:vAlign w:val="center"/>
            <w:hideMark/>
          </w:tcPr>
          <w:p w14:paraId="09EAFCAA" w14:textId="77777777" w:rsidR="00093DBF" w:rsidRPr="00F23566" w:rsidRDefault="00093DBF" w:rsidP="00093DBF"/>
        </w:tc>
        <w:tc>
          <w:tcPr>
            <w:tcW w:w="811" w:type="dxa"/>
            <w:vAlign w:val="center"/>
            <w:hideMark/>
          </w:tcPr>
          <w:p w14:paraId="16EBC30D" w14:textId="77777777" w:rsidR="00093DBF" w:rsidRPr="00F23566" w:rsidRDefault="00093DBF" w:rsidP="00093DBF"/>
        </w:tc>
        <w:tc>
          <w:tcPr>
            <w:tcW w:w="420" w:type="dxa"/>
            <w:vAlign w:val="center"/>
            <w:hideMark/>
          </w:tcPr>
          <w:p w14:paraId="6DA69386" w14:textId="77777777" w:rsidR="00093DBF" w:rsidRPr="00F23566" w:rsidRDefault="00093DBF" w:rsidP="00093DBF"/>
        </w:tc>
        <w:tc>
          <w:tcPr>
            <w:tcW w:w="588" w:type="dxa"/>
            <w:vAlign w:val="center"/>
            <w:hideMark/>
          </w:tcPr>
          <w:p w14:paraId="2A7678A9" w14:textId="77777777" w:rsidR="00093DBF" w:rsidRPr="00F23566" w:rsidRDefault="00093DBF" w:rsidP="00093DBF"/>
        </w:tc>
        <w:tc>
          <w:tcPr>
            <w:tcW w:w="644" w:type="dxa"/>
            <w:vAlign w:val="center"/>
            <w:hideMark/>
          </w:tcPr>
          <w:p w14:paraId="1DFFC456" w14:textId="77777777" w:rsidR="00093DBF" w:rsidRPr="00F23566" w:rsidRDefault="00093DBF" w:rsidP="00093DBF"/>
        </w:tc>
        <w:tc>
          <w:tcPr>
            <w:tcW w:w="420" w:type="dxa"/>
            <w:vAlign w:val="center"/>
            <w:hideMark/>
          </w:tcPr>
          <w:p w14:paraId="781BE204" w14:textId="77777777" w:rsidR="00093DBF" w:rsidRPr="00F23566" w:rsidRDefault="00093DBF" w:rsidP="00093DBF"/>
        </w:tc>
        <w:tc>
          <w:tcPr>
            <w:tcW w:w="36" w:type="dxa"/>
            <w:vAlign w:val="center"/>
            <w:hideMark/>
          </w:tcPr>
          <w:p w14:paraId="60BABE4B" w14:textId="77777777" w:rsidR="00093DBF" w:rsidRPr="00F23566" w:rsidRDefault="00093DBF" w:rsidP="00093DBF"/>
        </w:tc>
        <w:tc>
          <w:tcPr>
            <w:tcW w:w="6" w:type="dxa"/>
            <w:vAlign w:val="center"/>
            <w:hideMark/>
          </w:tcPr>
          <w:p w14:paraId="77233369" w14:textId="77777777" w:rsidR="00093DBF" w:rsidRPr="00F23566" w:rsidRDefault="00093DBF" w:rsidP="00093DBF"/>
        </w:tc>
        <w:tc>
          <w:tcPr>
            <w:tcW w:w="6" w:type="dxa"/>
            <w:vAlign w:val="center"/>
            <w:hideMark/>
          </w:tcPr>
          <w:p w14:paraId="1C784021" w14:textId="77777777" w:rsidR="00093DBF" w:rsidRPr="00F23566" w:rsidRDefault="00093DBF" w:rsidP="00093DBF"/>
        </w:tc>
        <w:tc>
          <w:tcPr>
            <w:tcW w:w="700" w:type="dxa"/>
            <w:vAlign w:val="center"/>
            <w:hideMark/>
          </w:tcPr>
          <w:p w14:paraId="4C40E491" w14:textId="77777777" w:rsidR="00093DBF" w:rsidRPr="00F23566" w:rsidRDefault="00093DBF" w:rsidP="00093DBF"/>
        </w:tc>
        <w:tc>
          <w:tcPr>
            <w:tcW w:w="700" w:type="dxa"/>
            <w:vAlign w:val="center"/>
            <w:hideMark/>
          </w:tcPr>
          <w:p w14:paraId="708D5974" w14:textId="77777777" w:rsidR="00093DBF" w:rsidRPr="00F23566" w:rsidRDefault="00093DBF" w:rsidP="00093DBF"/>
        </w:tc>
        <w:tc>
          <w:tcPr>
            <w:tcW w:w="420" w:type="dxa"/>
            <w:vAlign w:val="center"/>
            <w:hideMark/>
          </w:tcPr>
          <w:p w14:paraId="79AD9B9E" w14:textId="77777777" w:rsidR="00093DBF" w:rsidRPr="00F23566" w:rsidRDefault="00093DBF" w:rsidP="00093DBF"/>
        </w:tc>
        <w:tc>
          <w:tcPr>
            <w:tcW w:w="36" w:type="dxa"/>
            <w:vAlign w:val="center"/>
            <w:hideMark/>
          </w:tcPr>
          <w:p w14:paraId="1437EC92" w14:textId="77777777" w:rsidR="00093DBF" w:rsidRPr="00F23566" w:rsidRDefault="00093DBF" w:rsidP="00093DBF"/>
        </w:tc>
      </w:tr>
      <w:tr w:rsidR="00093DBF" w:rsidRPr="00F23566" w14:paraId="5EBF7064"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553EF0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006D91C" w14:textId="77777777" w:rsidR="00093DBF" w:rsidRPr="00F23566" w:rsidRDefault="00093DBF" w:rsidP="00093DBF">
            <w:r w:rsidRPr="00F23566">
              <w:t>511000</w:t>
            </w:r>
          </w:p>
        </w:tc>
        <w:tc>
          <w:tcPr>
            <w:tcW w:w="10684" w:type="dxa"/>
            <w:tcBorders>
              <w:top w:val="nil"/>
              <w:left w:val="nil"/>
              <w:bottom w:val="nil"/>
              <w:right w:val="nil"/>
            </w:tcBorders>
            <w:shd w:val="clear" w:color="auto" w:fill="auto"/>
            <w:noWrap/>
            <w:vAlign w:val="bottom"/>
            <w:hideMark/>
          </w:tcPr>
          <w:p w14:paraId="71C3C5A9" w14:textId="77777777" w:rsidR="00093DBF" w:rsidRPr="00F23566" w:rsidRDefault="00093DBF" w:rsidP="00093DBF">
            <w:proofErr w:type="spellStart"/>
            <w:r w:rsidRPr="00F23566">
              <w:t>Трошкови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E82D0F6"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7B977535"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auto" w:fill="auto"/>
            <w:noWrap/>
            <w:vAlign w:val="bottom"/>
            <w:hideMark/>
          </w:tcPr>
          <w:p w14:paraId="7C787E97" w14:textId="77777777" w:rsidR="00093DBF" w:rsidRPr="00F23566" w:rsidRDefault="00093DBF" w:rsidP="00093DBF">
            <w:r w:rsidRPr="00F23566">
              <w:t>3,00</w:t>
            </w:r>
          </w:p>
        </w:tc>
        <w:tc>
          <w:tcPr>
            <w:tcW w:w="1000" w:type="dxa"/>
            <w:tcBorders>
              <w:top w:val="nil"/>
              <w:left w:val="nil"/>
              <w:bottom w:val="nil"/>
              <w:right w:val="nil"/>
            </w:tcBorders>
            <w:shd w:val="clear" w:color="auto" w:fill="auto"/>
            <w:noWrap/>
            <w:vAlign w:val="bottom"/>
            <w:hideMark/>
          </w:tcPr>
          <w:p w14:paraId="359D6F4D" w14:textId="77777777" w:rsidR="00093DBF" w:rsidRPr="00F23566" w:rsidRDefault="00093DBF" w:rsidP="00093DBF"/>
        </w:tc>
        <w:tc>
          <w:tcPr>
            <w:tcW w:w="6" w:type="dxa"/>
            <w:vAlign w:val="center"/>
            <w:hideMark/>
          </w:tcPr>
          <w:p w14:paraId="73C3ADF8" w14:textId="77777777" w:rsidR="00093DBF" w:rsidRPr="00F23566" w:rsidRDefault="00093DBF" w:rsidP="00093DBF"/>
        </w:tc>
        <w:tc>
          <w:tcPr>
            <w:tcW w:w="6" w:type="dxa"/>
            <w:vAlign w:val="center"/>
            <w:hideMark/>
          </w:tcPr>
          <w:p w14:paraId="34F5EA7F" w14:textId="77777777" w:rsidR="00093DBF" w:rsidRPr="00F23566" w:rsidRDefault="00093DBF" w:rsidP="00093DBF"/>
        </w:tc>
        <w:tc>
          <w:tcPr>
            <w:tcW w:w="6" w:type="dxa"/>
            <w:vAlign w:val="center"/>
            <w:hideMark/>
          </w:tcPr>
          <w:p w14:paraId="5931D716" w14:textId="77777777" w:rsidR="00093DBF" w:rsidRPr="00F23566" w:rsidRDefault="00093DBF" w:rsidP="00093DBF"/>
        </w:tc>
        <w:tc>
          <w:tcPr>
            <w:tcW w:w="6" w:type="dxa"/>
            <w:vAlign w:val="center"/>
            <w:hideMark/>
          </w:tcPr>
          <w:p w14:paraId="681555BC" w14:textId="77777777" w:rsidR="00093DBF" w:rsidRPr="00F23566" w:rsidRDefault="00093DBF" w:rsidP="00093DBF"/>
        </w:tc>
        <w:tc>
          <w:tcPr>
            <w:tcW w:w="6" w:type="dxa"/>
            <w:vAlign w:val="center"/>
            <w:hideMark/>
          </w:tcPr>
          <w:p w14:paraId="1586F8F9" w14:textId="77777777" w:rsidR="00093DBF" w:rsidRPr="00F23566" w:rsidRDefault="00093DBF" w:rsidP="00093DBF"/>
        </w:tc>
        <w:tc>
          <w:tcPr>
            <w:tcW w:w="6" w:type="dxa"/>
            <w:vAlign w:val="center"/>
            <w:hideMark/>
          </w:tcPr>
          <w:p w14:paraId="760A1C9B" w14:textId="77777777" w:rsidR="00093DBF" w:rsidRPr="00F23566" w:rsidRDefault="00093DBF" w:rsidP="00093DBF"/>
        </w:tc>
        <w:tc>
          <w:tcPr>
            <w:tcW w:w="6" w:type="dxa"/>
            <w:vAlign w:val="center"/>
            <w:hideMark/>
          </w:tcPr>
          <w:p w14:paraId="7CF85054" w14:textId="77777777" w:rsidR="00093DBF" w:rsidRPr="00F23566" w:rsidRDefault="00093DBF" w:rsidP="00093DBF"/>
        </w:tc>
        <w:tc>
          <w:tcPr>
            <w:tcW w:w="811" w:type="dxa"/>
            <w:vAlign w:val="center"/>
            <w:hideMark/>
          </w:tcPr>
          <w:p w14:paraId="5D2EA79E" w14:textId="77777777" w:rsidR="00093DBF" w:rsidRPr="00F23566" w:rsidRDefault="00093DBF" w:rsidP="00093DBF"/>
        </w:tc>
        <w:tc>
          <w:tcPr>
            <w:tcW w:w="811" w:type="dxa"/>
            <w:vAlign w:val="center"/>
            <w:hideMark/>
          </w:tcPr>
          <w:p w14:paraId="61E13109" w14:textId="77777777" w:rsidR="00093DBF" w:rsidRPr="00F23566" w:rsidRDefault="00093DBF" w:rsidP="00093DBF"/>
        </w:tc>
        <w:tc>
          <w:tcPr>
            <w:tcW w:w="420" w:type="dxa"/>
            <w:vAlign w:val="center"/>
            <w:hideMark/>
          </w:tcPr>
          <w:p w14:paraId="172321E7" w14:textId="77777777" w:rsidR="00093DBF" w:rsidRPr="00F23566" w:rsidRDefault="00093DBF" w:rsidP="00093DBF"/>
        </w:tc>
        <w:tc>
          <w:tcPr>
            <w:tcW w:w="588" w:type="dxa"/>
            <w:vAlign w:val="center"/>
            <w:hideMark/>
          </w:tcPr>
          <w:p w14:paraId="39D86985" w14:textId="77777777" w:rsidR="00093DBF" w:rsidRPr="00F23566" w:rsidRDefault="00093DBF" w:rsidP="00093DBF"/>
        </w:tc>
        <w:tc>
          <w:tcPr>
            <w:tcW w:w="644" w:type="dxa"/>
            <w:vAlign w:val="center"/>
            <w:hideMark/>
          </w:tcPr>
          <w:p w14:paraId="3E54DB8C" w14:textId="77777777" w:rsidR="00093DBF" w:rsidRPr="00F23566" w:rsidRDefault="00093DBF" w:rsidP="00093DBF"/>
        </w:tc>
        <w:tc>
          <w:tcPr>
            <w:tcW w:w="420" w:type="dxa"/>
            <w:vAlign w:val="center"/>
            <w:hideMark/>
          </w:tcPr>
          <w:p w14:paraId="58776798" w14:textId="77777777" w:rsidR="00093DBF" w:rsidRPr="00F23566" w:rsidRDefault="00093DBF" w:rsidP="00093DBF"/>
        </w:tc>
        <w:tc>
          <w:tcPr>
            <w:tcW w:w="36" w:type="dxa"/>
            <w:vAlign w:val="center"/>
            <w:hideMark/>
          </w:tcPr>
          <w:p w14:paraId="77CE14F9" w14:textId="77777777" w:rsidR="00093DBF" w:rsidRPr="00F23566" w:rsidRDefault="00093DBF" w:rsidP="00093DBF"/>
        </w:tc>
        <w:tc>
          <w:tcPr>
            <w:tcW w:w="6" w:type="dxa"/>
            <w:vAlign w:val="center"/>
            <w:hideMark/>
          </w:tcPr>
          <w:p w14:paraId="38077DBB" w14:textId="77777777" w:rsidR="00093DBF" w:rsidRPr="00F23566" w:rsidRDefault="00093DBF" w:rsidP="00093DBF"/>
        </w:tc>
        <w:tc>
          <w:tcPr>
            <w:tcW w:w="6" w:type="dxa"/>
            <w:vAlign w:val="center"/>
            <w:hideMark/>
          </w:tcPr>
          <w:p w14:paraId="126F50B8" w14:textId="77777777" w:rsidR="00093DBF" w:rsidRPr="00F23566" w:rsidRDefault="00093DBF" w:rsidP="00093DBF"/>
        </w:tc>
        <w:tc>
          <w:tcPr>
            <w:tcW w:w="700" w:type="dxa"/>
            <w:vAlign w:val="center"/>
            <w:hideMark/>
          </w:tcPr>
          <w:p w14:paraId="537857E4" w14:textId="77777777" w:rsidR="00093DBF" w:rsidRPr="00F23566" w:rsidRDefault="00093DBF" w:rsidP="00093DBF"/>
        </w:tc>
        <w:tc>
          <w:tcPr>
            <w:tcW w:w="700" w:type="dxa"/>
            <w:vAlign w:val="center"/>
            <w:hideMark/>
          </w:tcPr>
          <w:p w14:paraId="4AD0B6BF" w14:textId="77777777" w:rsidR="00093DBF" w:rsidRPr="00F23566" w:rsidRDefault="00093DBF" w:rsidP="00093DBF"/>
        </w:tc>
        <w:tc>
          <w:tcPr>
            <w:tcW w:w="420" w:type="dxa"/>
            <w:vAlign w:val="center"/>
            <w:hideMark/>
          </w:tcPr>
          <w:p w14:paraId="43FF8CF6" w14:textId="77777777" w:rsidR="00093DBF" w:rsidRPr="00F23566" w:rsidRDefault="00093DBF" w:rsidP="00093DBF"/>
        </w:tc>
        <w:tc>
          <w:tcPr>
            <w:tcW w:w="36" w:type="dxa"/>
            <w:vAlign w:val="center"/>
            <w:hideMark/>
          </w:tcPr>
          <w:p w14:paraId="3DCF8F76" w14:textId="77777777" w:rsidR="00093DBF" w:rsidRPr="00F23566" w:rsidRDefault="00093DBF" w:rsidP="00093DBF"/>
        </w:tc>
      </w:tr>
      <w:tr w:rsidR="00093DBF" w:rsidRPr="00F23566" w14:paraId="6B0CFB60"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14793F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203D97F"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48BBBFA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5B4D77D"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65BBC47A"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auto" w:fill="auto"/>
            <w:noWrap/>
            <w:vAlign w:val="bottom"/>
            <w:hideMark/>
          </w:tcPr>
          <w:p w14:paraId="6F6D7600" w14:textId="77777777" w:rsidR="00093DBF" w:rsidRPr="00F23566" w:rsidRDefault="00093DBF" w:rsidP="00093DBF">
            <w:r w:rsidRPr="00F23566">
              <w:t>4,50</w:t>
            </w:r>
          </w:p>
        </w:tc>
        <w:tc>
          <w:tcPr>
            <w:tcW w:w="1000" w:type="dxa"/>
            <w:tcBorders>
              <w:top w:val="nil"/>
              <w:left w:val="nil"/>
              <w:bottom w:val="nil"/>
              <w:right w:val="nil"/>
            </w:tcBorders>
            <w:shd w:val="clear" w:color="auto" w:fill="auto"/>
            <w:noWrap/>
            <w:vAlign w:val="bottom"/>
            <w:hideMark/>
          </w:tcPr>
          <w:p w14:paraId="5554DD9A" w14:textId="77777777" w:rsidR="00093DBF" w:rsidRPr="00F23566" w:rsidRDefault="00093DBF" w:rsidP="00093DBF"/>
        </w:tc>
        <w:tc>
          <w:tcPr>
            <w:tcW w:w="6" w:type="dxa"/>
            <w:vAlign w:val="center"/>
            <w:hideMark/>
          </w:tcPr>
          <w:p w14:paraId="33C643AC" w14:textId="77777777" w:rsidR="00093DBF" w:rsidRPr="00F23566" w:rsidRDefault="00093DBF" w:rsidP="00093DBF"/>
        </w:tc>
        <w:tc>
          <w:tcPr>
            <w:tcW w:w="6" w:type="dxa"/>
            <w:vAlign w:val="center"/>
            <w:hideMark/>
          </w:tcPr>
          <w:p w14:paraId="581EF872" w14:textId="77777777" w:rsidR="00093DBF" w:rsidRPr="00F23566" w:rsidRDefault="00093DBF" w:rsidP="00093DBF"/>
        </w:tc>
        <w:tc>
          <w:tcPr>
            <w:tcW w:w="6" w:type="dxa"/>
            <w:vAlign w:val="center"/>
            <w:hideMark/>
          </w:tcPr>
          <w:p w14:paraId="372E1AE3" w14:textId="77777777" w:rsidR="00093DBF" w:rsidRPr="00F23566" w:rsidRDefault="00093DBF" w:rsidP="00093DBF"/>
        </w:tc>
        <w:tc>
          <w:tcPr>
            <w:tcW w:w="6" w:type="dxa"/>
            <w:vAlign w:val="center"/>
            <w:hideMark/>
          </w:tcPr>
          <w:p w14:paraId="7ECA3866" w14:textId="77777777" w:rsidR="00093DBF" w:rsidRPr="00F23566" w:rsidRDefault="00093DBF" w:rsidP="00093DBF"/>
        </w:tc>
        <w:tc>
          <w:tcPr>
            <w:tcW w:w="6" w:type="dxa"/>
            <w:vAlign w:val="center"/>
            <w:hideMark/>
          </w:tcPr>
          <w:p w14:paraId="2EE29B44" w14:textId="77777777" w:rsidR="00093DBF" w:rsidRPr="00F23566" w:rsidRDefault="00093DBF" w:rsidP="00093DBF"/>
        </w:tc>
        <w:tc>
          <w:tcPr>
            <w:tcW w:w="6" w:type="dxa"/>
            <w:vAlign w:val="center"/>
            <w:hideMark/>
          </w:tcPr>
          <w:p w14:paraId="466B3D12" w14:textId="77777777" w:rsidR="00093DBF" w:rsidRPr="00F23566" w:rsidRDefault="00093DBF" w:rsidP="00093DBF"/>
        </w:tc>
        <w:tc>
          <w:tcPr>
            <w:tcW w:w="6" w:type="dxa"/>
            <w:vAlign w:val="center"/>
            <w:hideMark/>
          </w:tcPr>
          <w:p w14:paraId="1B12AC50" w14:textId="77777777" w:rsidR="00093DBF" w:rsidRPr="00F23566" w:rsidRDefault="00093DBF" w:rsidP="00093DBF"/>
        </w:tc>
        <w:tc>
          <w:tcPr>
            <w:tcW w:w="811" w:type="dxa"/>
            <w:vAlign w:val="center"/>
            <w:hideMark/>
          </w:tcPr>
          <w:p w14:paraId="36694B8F" w14:textId="77777777" w:rsidR="00093DBF" w:rsidRPr="00F23566" w:rsidRDefault="00093DBF" w:rsidP="00093DBF"/>
        </w:tc>
        <w:tc>
          <w:tcPr>
            <w:tcW w:w="811" w:type="dxa"/>
            <w:vAlign w:val="center"/>
            <w:hideMark/>
          </w:tcPr>
          <w:p w14:paraId="00848645" w14:textId="77777777" w:rsidR="00093DBF" w:rsidRPr="00F23566" w:rsidRDefault="00093DBF" w:rsidP="00093DBF"/>
        </w:tc>
        <w:tc>
          <w:tcPr>
            <w:tcW w:w="420" w:type="dxa"/>
            <w:vAlign w:val="center"/>
            <w:hideMark/>
          </w:tcPr>
          <w:p w14:paraId="771FA5F5" w14:textId="77777777" w:rsidR="00093DBF" w:rsidRPr="00F23566" w:rsidRDefault="00093DBF" w:rsidP="00093DBF"/>
        </w:tc>
        <w:tc>
          <w:tcPr>
            <w:tcW w:w="588" w:type="dxa"/>
            <w:vAlign w:val="center"/>
            <w:hideMark/>
          </w:tcPr>
          <w:p w14:paraId="142E9E3F" w14:textId="77777777" w:rsidR="00093DBF" w:rsidRPr="00F23566" w:rsidRDefault="00093DBF" w:rsidP="00093DBF"/>
        </w:tc>
        <w:tc>
          <w:tcPr>
            <w:tcW w:w="644" w:type="dxa"/>
            <w:vAlign w:val="center"/>
            <w:hideMark/>
          </w:tcPr>
          <w:p w14:paraId="5B7987AA" w14:textId="77777777" w:rsidR="00093DBF" w:rsidRPr="00F23566" w:rsidRDefault="00093DBF" w:rsidP="00093DBF"/>
        </w:tc>
        <w:tc>
          <w:tcPr>
            <w:tcW w:w="420" w:type="dxa"/>
            <w:vAlign w:val="center"/>
            <w:hideMark/>
          </w:tcPr>
          <w:p w14:paraId="6056681C" w14:textId="77777777" w:rsidR="00093DBF" w:rsidRPr="00F23566" w:rsidRDefault="00093DBF" w:rsidP="00093DBF"/>
        </w:tc>
        <w:tc>
          <w:tcPr>
            <w:tcW w:w="36" w:type="dxa"/>
            <w:vAlign w:val="center"/>
            <w:hideMark/>
          </w:tcPr>
          <w:p w14:paraId="6DE4F4D4" w14:textId="77777777" w:rsidR="00093DBF" w:rsidRPr="00F23566" w:rsidRDefault="00093DBF" w:rsidP="00093DBF"/>
        </w:tc>
        <w:tc>
          <w:tcPr>
            <w:tcW w:w="6" w:type="dxa"/>
            <w:vAlign w:val="center"/>
            <w:hideMark/>
          </w:tcPr>
          <w:p w14:paraId="0391501F" w14:textId="77777777" w:rsidR="00093DBF" w:rsidRPr="00F23566" w:rsidRDefault="00093DBF" w:rsidP="00093DBF"/>
        </w:tc>
        <w:tc>
          <w:tcPr>
            <w:tcW w:w="6" w:type="dxa"/>
            <w:vAlign w:val="center"/>
            <w:hideMark/>
          </w:tcPr>
          <w:p w14:paraId="78BB6656" w14:textId="77777777" w:rsidR="00093DBF" w:rsidRPr="00F23566" w:rsidRDefault="00093DBF" w:rsidP="00093DBF"/>
        </w:tc>
        <w:tc>
          <w:tcPr>
            <w:tcW w:w="700" w:type="dxa"/>
            <w:vAlign w:val="center"/>
            <w:hideMark/>
          </w:tcPr>
          <w:p w14:paraId="4851F078" w14:textId="77777777" w:rsidR="00093DBF" w:rsidRPr="00F23566" w:rsidRDefault="00093DBF" w:rsidP="00093DBF"/>
        </w:tc>
        <w:tc>
          <w:tcPr>
            <w:tcW w:w="700" w:type="dxa"/>
            <w:vAlign w:val="center"/>
            <w:hideMark/>
          </w:tcPr>
          <w:p w14:paraId="0A8315EC" w14:textId="77777777" w:rsidR="00093DBF" w:rsidRPr="00F23566" w:rsidRDefault="00093DBF" w:rsidP="00093DBF"/>
        </w:tc>
        <w:tc>
          <w:tcPr>
            <w:tcW w:w="420" w:type="dxa"/>
            <w:vAlign w:val="center"/>
            <w:hideMark/>
          </w:tcPr>
          <w:p w14:paraId="61ECA88B" w14:textId="77777777" w:rsidR="00093DBF" w:rsidRPr="00F23566" w:rsidRDefault="00093DBF" w:rsidP="00093DBF"/>
        </w:tc>
        <w:tc>
          <w:tcPr>
            <w:tcW w:w="36" w:type="dxa"/>
            <w:vAlign w:val="center"/>
            <w:hideMark/>
          </w:tcPr>
          <w:p w14:paraId="4F0AC3F9" w14:textId="77777777" w:rsidR="00093DBF" w:rsidRPr="00F23566" w:rsidRDefault="00093DBF" w:rsidP="00093DBF"/>
        </w:tc>
      </w:tr>
      <w:tr w:rsidR="00093DBF" w:rsidRPr="00F23566" w14:paraId="215AAF76"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6C147C7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8F90042" w14:textId="77777777" w:rsidR="00093DBF" w:rsidRPr="00F23566" w:rsidRDefault="00093DBF" w:rsidP="00093DBF">
            <w:r w:rsidRPr="00F23566">
              <w:t>511400</w:t>
            </w:r>
          </w:p>
        </w:tc>
        <w:tc>
          <w:tcPr>
            <w:tcW w:w="10684" w:type="dxa"/>
            <w:tcBorders>
              <w:top w:val="nil"/>
              <w:left w:val="nil"/>
              <w:bottom w:val="nil"/>
              <w:right w:val="nil"/>
            </w:tcBorders>
            <w:shd w:val="clear" w:color="auto" w:fill="auto"/>
            <w:noWrap/>
            <w:vAlign w:val="bottom"/>
            <w:hideMark/>
          </w:tcPr>
          <w:p w14:paraId="338BC20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инвестиционо</w:t>
            </w:r>
            <w:proofErr w:type="spellEnd"/>
            <w:r w:rsidRPr="00F23566">
              <w:t xml:space="preserve"> </w:t>
            </w:r>
            <w:proofErr w:type="spellStart"/>
            <w:r w:rsidRPr="00F23566">
              <w:t>одржавање</w:t>
            </w:r>
            <w:proofErr w:type="spellEnd"/>
            <w:r w:rsidRPr="00F23566">
              <w:t xml:space="preserve">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39EC55C"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4D060CD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C27C409"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1C9879FE" w14:textId="77777777" w:rsidR="00093DBF" w:rsidRPr="00F23566" w:rsidRDefault="00093DBF" w:rsidP="00093DBF"/>
        </w:tc>
        <w:tc>
          <w:tcPr>
            <w:tcW w:w="6" w:type="dxa"/>
            <w:vAlign w:val="center"/>
            <w:hideMark/>
          </w:tcPr>
          <w:p w14:paraId="208CCE55" w14:textId="77777777" w:rsidR="00093DBF" w:rsidRPr="00F23566" w:rsidRDefault="00093DBF" w:rsidP="00093DBF"/>
        </w:tc>
        <w:tc>
          <w:tcPr>
            <w:tcW w:w="6" w:type="dxa"/>
            <w:vAlign w:val="center"/>
            <w:hideMark/>
          </w:tcPr>
          <w:p w14:paraId="54D44A2D" w14:textId="77777777" w:rsidR="00093DBF" w:rsidRPr="00F23566" w:rsidRDefault="00093DBF" w:rsidP="00093DBF"/>
        </w:tc>
        <w:tc>
          <w:tcPr>
            <w:tcW w:w="6" w:type="dxa"/>
            <w:vAlign w:val="center"/>
            <w:hideMark/>
          </w:tcPr>
          <w:p w14:paraId="6F2E7C22" w14:textId="77777777" w:rsidR="00093DBF" w:rsidRPr="00F23566" w:rsidRDefault="00093DBF" w:rsidP="00093DBF"/>
        </w:tc>
        <w:tc>
          <w:tcPr>
            <w:tcW w:w="6" w:type="dxa"/>
            <w:vAlign w:val="center"/>
            <w:hideMark/>
          </w:tcPr>
          <w:p w14:paraId="655D11BF" w14:textId="77777777" w:rsidR="00093DBF" w:rsidRPr="00F23566" w:rsidRDefault="00093DBF" w:rsidP="00093DBF"/>
        </w:tc>
        <w:tc>
          <w:tcPr>
            <w:tcW w:w="6" w:type="dxa"/>
            <w:vAlign w:val="center"/>
            <w:hideMark/>
          </w:tcPr>
          <w:p w14:paraId="3E7EADB8" w14:textId="77777777" w:rsidR="00093DBF" w:rsidRPr="00F23566" w:rsidRDefault="00093DBF" w:rsidP="00093DBF"/>
        </w:tc>
        <w:tc>
          <w:tcPr>
            <w:tcW w:w="6" w:type="dxa"/>
            <w:vAlign w:val="center"/>
            <w:hideMark/>
          </w:tcPr>
          <w:p w14:paraId="1CDB43D0" w14:textId="77777777" w:rsidR="00093DBF" w:rsidRPr="00F23566" w:rsidRDefault="00093DBF" w:rsidP="00093DBF"/>
        </w:tc>
        <w:tc>
          <w:tcPr>
            <w:tcW w:w="6" w:type="dxa"/>
            <w:vAlign w:val="center"/>
            <w:hideMark/>
          </w:tcPr>
          <w:p w14:paraId="22C53F7B" w14:textId="77777777" w:rsidR="00093DBF" w:rsidRPr="00F23566" w:rsidRDefault="00093DBF" w:rsidP="00093DBF"/>
        </w:tc>
        <w:tc>
          <w:tcPr>
            <w:tcW w:w="811" w:type="dxa"/>
            <w:vAlign w:val="center"/>
            <w:hideMark/>
          </w:tcPr>
          <w:p w14:paraId="04211F03" w14:textId="77777777" w:rsidR="00093DBF" w:rsidRPr="00F23566" w:rsidRDefault="00093DBF" w:rsidP="00093DBF"/>
        </w:tc>
        <w:tc>
          <w:tcPr>
            <w:tcW w:w="811" w:type="dxa"/>
            <w:vAlign w:val="center"/>
            <w:hideMark/>
          </w:tcPr>
          <w:p w14:paraId="05AF7AF4" w14:textId="77777777" w:rsidR="00093DBF" w:rsidRPr="00F23566" w:rsidRDefault="00093DBF" w:rsidP="00093DBF"/>
        </w:tc>
        <w:tc>
          <w:tcPr>
            <w:tcW w:w="420" w:type="dxa"/>
            <w:vAlign w:val="center"/>
            <w:hideMark/>
          </w:tcPr>
          <w:p w14:paraId="380C9358" w14:textId="77777777" w:rsidR="00093DBF" w:rsidRPr="00F23566" w:rsidRDefault="00093DBF" w:rsidP="00093DBF"/>
        </w:tc>
        <w:tc>
          <w:tcPr>
            <w:tcW w:w="588" w:type="dxa"/>
            <w:vAlign w:val="center"/>
            <w:hideMark/>
          </w:tcPr>
          <w:p w14:paraId="557D735B" w14:textId="77777777" w:rsidR="00093DBF" w:rsidRPr="00F23566" w:rsidRDefault="00093DBF" w:rsidP="00093DBF"/>
        </w:tc>
        <w:tc>
          <w:tcPr>
            <w:tcW w:w="644" w:type="dxa"/>
            <w:vAlign w:val="center"/>
            <w:hideMark/>
          </w:tcPr>
          <w:p w14:paraId="48BF4279" w14:textId="77777777" w:rsidR="00093DBF" w:rsidRPr="00F23566" w:rsidRDefault="00093DBF" w:rsidP="00093DBF"/>
        </w:tc>
        <w:tc>
          <w:tcPr>
            <w:tcW w:w="420" w:type="dxa"/>
            <w:vAlign w:val="center"/>
            <w:hideMark/>
          </w:tcPr>
          <w:p w14:paraId="6C6602AE" w14:textId="77777777" w:rsidR="00093DBF" w:rsidRPr="00F23566" w:rsidRDefault="00093DBF" w:rsidP="00093DBF"/>
        </w:tc>
        <w:tc>
          <w:tcPr>
            <w:tcW w:w="36" w:type="dxa"/>
            <w:vAlign w:val="center"/>
            <w:hideMark/>
          </w:tcPr>
          <w:p w14:paraId="2081CE8A" w14:textId="77777777" w:rsidR="00093DBF" w:rsidRPr="00F23566" w:rsidRDefault="00093DBF" w:rsidP="00093DBF"/>
        </w:tc>
        <w:tc>
          <w:tcPr>
            <w:tcW w:w="6" w:type="dxa"/>
            <w:vAlign w:val="center"/>
            <w:hideMark/>
          </w:tcPr>
          <w:p w14:paraId="2EDD4B64" w14:textId="77777777" w:rsidR="00093DBF" w:rsidRPr="00F23566" w:rsidRDefault="00093DBF" w:rsidP="00093DBF"/>
        </w:tc>
        <w:tc>
          <w:tcPr>
            <w:tcW w:w="6" w:type="dxa"/>
            <w:vAlign w:val="center"/>
            <w:hideMark/>
          </w:tcPr>
          <w:p w14:paraId="7AA20B33" w14:textId="77777777" w:rsidR="00093DBF" w:rsidRPr="00F23566" w:rsidRDefault="00093DBF" w:rsidP="00093DBF"/>
        </w:tc>
        <w:tc>
          <w:tcPr>
            <w:tcW w:w="700" w:type="dxa"/>
            <w:vAlign w:val="center"/>
            <w:hideMark/>
          </w:tcPr>
          <w:p w14:paraId="3594957F" w14:textId="77777777" w:rsidR="00093DBF" w:rsidRPr="00F23566" w:rsidRDefault="00093DBF" w:rsidP="00093DBF"/>
        </w:tc>
        <w:tc>
          <w:tcPr>
            <w:tcW w:w="700" w:type="dxa"/>
            <w:vAlign w:val="center"/>
            <w:hideMark/>
          </w:tcPr>
          <w:p w14:paraId="2037E741" w14:textId="77777777" w:rsidR="00093DBF" w:rsidRPr="00F23566" w:rsidRDefault="00093DBF" w:rsidP="00093DBF"/>
        </w:tc>
        <w:tc>
          <w:tcPr>
            <w:tcW w:w="420" w:type="dxa"/>
            <w:vAlign w:val="center"/>
            <w:hideMark/>
          </w:tcPr>
          <w:p w14:paraId="1BAF7258" w14:textId="77777777" w:rsidR="00093DBF" w:rsidRPr="00F23566" w:rsidRDefault="00093DBF" w:rsidP="00093DBF"/>
        </w:tc>
        <w:tc>
          <w:tcPr>
            <w:tcW w:w="36" w:type="dxa"/>
            <w:vAlign w:val="center"/>
            <w:hideMark/>
          </w:tcPr>
          <w:p w14:paraId="34C2699E" w14:textId="77777777" w:rsidR="00093DBF" w:rsidRPr="00F23566" w:rsidRDefault="00093DBF" w:rsidP="00093DBF"/>
        </w:tc>
      </w:tr>
      <w:tr w:rsidR="00093DBF" w:rsidRPr="00F23566" w14:paraId="5FE8B018"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2F0A0C4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F859B11"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39AB983"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51CBA45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C6D727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DCCB0D8"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10A92D1B" w14:textId="77777777" w:rsidR="00093DBF" w:rsidRPr="00F23566" w:rsidRDefault="00093DBF" w:rsidP="00093DBF"/>
        </w:tc>
        <w:tc>
          <w:tcPr>
            <w:tcW w:w="6" w:type="dxa"/>
            <w:vAlign w:val="center"/>
            <w:hideMark/>
          </w:tcPr>
          <w:p w14:paraId="45342818" w14:textId="77777777" w:rsidR="00093DBF" w:rsidRPr="00F23566" w:rsidRDefault="00093DBF" w:rsidP="00093DBF"/>
        </w:tc>
        <w:tc>
          <w:tcPr>
            <w:tcW w:w="6" w:type="dxa"/>
            <w:vAlign w:val="center"/>
            <w:hideMark/>
          </w:tcPr>
          <w:p w14:paraId="7CF2FEE6" w14:textId="77777777" w:rsidR="00093DBF" w:rsidRPr="00F23566" w:rsidRDefault="00093DBF" w:rsidP="00093DBF"/>
        </w:tc>
        <w:tc>
          <w:tcPr>
            <w:tcW w:w="6" w:type="dxa"/>
            <w:vAlign w:val="center"/>
            <w:hideMark/>
          </w:tcPr>
          <w:p w14:paraId="1129CA20" w14:textId="77777777" w:rsidR="00093DBF" w:rsidRPr="00F23566" w:rsidRDefault="00093DBF" w:rsidP="00093DBF"/>
        </w:tc>
        <w:tc>
          <w:tcPr>
            <w:tcW w:w="6" w:type="dxa"/>
            <w:vAlign w:val="center"/>
            <w:hideMark/>
          </w:tcPr>
          <w:p w14:paraId="0B3BD7D0" w14:textId="77777777" w:rsidR="00093DBF" w:rsidRPr="00F23566" w:rsidRDefault="00093DBF" w:rsidP="00093DBF"/>
        </w:tc>
        <w:tc>
          <w:tcPr>
            <w:tcW w:w="6" w:type="dxa"/>
            <w:vAlign w:val="center"/>
            <w:hideMark/>
          </w:tcPr>
          <w:p w14:paraId="11D30428" w14:textId="77777777" w:rsidR="00093DBF" w:rsidRPr="00F23566" w:rsidRDefault="00093DBF" w:rsidP="00093DBF"/>
        </w:tc>
        <w:tc>
          <w:tcPr>
            <w:tcW w:w="6" w:type="dxa"/>
            <w:vAlign w:val="center"/>
            <w:hideMark/>
          </w:tcPr>
          <w:p w14:paraId="675331D8" w14:textId="77777777" w:rsidR="00093DBF" w:rsidRPr="00F23566" w:rsidRDefault="00093DBF" w:rsidP="00093DBF"/>
        </w:tc>
        <w:tc>
          <w:tcPr>
            <w:tcW w:w="6" w:type="dxa"/>
            <w:vAlign w:val="center"/>
            <w:hideMark/>
          </w:tcPr>
          <w:p w14:paraId="7DAC17F6" w14:textId="77777777" w:rsidR="00093DBF" w:rsidRPr="00F23566" w:rsidRDefault="00093DBF" w:rsidP="00093DBF"/>
        </w:tc>
        <w:tc>
          <w:tcPr>
            <w:tcW w:w="811" w:type="dxa"/>
            <w:vAlign w:val="center"/>
            <w:hideMark/>
          </w:tcPr>
          <w:p w14:paraId="4E20392B" w14:textId="77777777" w:rsidR="00093DBF" w:rsidRPr="00F23566" w:rsidRDefault="00093DBF" w:rsidP="00093DBF"/>
        </w:tc>
        <w:tc>
          <w:tcPr>
            <w:tcW w:w="811" w:type="dxa"/>
            <w:vAlign w:val="center"/>
            <w:hideMark/>
          </w:tcPr>
          <w:p w14:paraId="453E09C0" w14:textId="77777777" w:rsidR="00093DBF" w:rsidRPr="00F23566" w:rsidRDefault="00093DBF" w:rsidP="00093DBF"/>
        </w:tc>
        <w:tc>
          <w:tcPr>
            <w:tcW w:w="420" w:type="dxa"/>
            <w:vAlign w:val="center"/>
            <w:hideMark/>
          </w:tcPr>
          <w:p w14:paraId="7808F080" w14:textId="77777777" w:rsidR="00093DBF" w:rsidRPr="00F23566" w:rsidRDefault="00093DBF" w:rsidP="00093DBF"/>
        </w:tc>
        <w:tc>
          <w:tcPr>
            <w:tcW w:w="588" w:type="dxa"/>
            <w:vAlign w:val="center"/>
            <w:hideMark/>
          </w:tcPr>
          <w:p w14:paraId="09FF51F8" w14:textId="77777777" w:rsidR="00093DBF" w:rsidRPr="00F23566" w:rsidRDefault="00093DBF" w:rsidP="00093DBF"/>
        </w:tc>
        <w:tc>
          <w:tcPr>
            <w:tcW w:w="644" w:type="dxa"/>
            <w:vAlign w:val="center"/>
            <w:hideMark/>
          </w:tcPr>
          <w:p w14:paraId="22F84720" w14:textId="77777777" w:rsidR="00093DBF" w:rsidRPr="00F23566" w:rsidRDefault="00093DBF" w:rsidP="00093DBF"/>
        </w:tc>
        <w:tc>
          <w:tcPr>
            <w:tcW w:w="420" w:type="dxa"/>
            <w:vAlign w:val="center"/>
            <w:hideMark/>
          </w:tcPr>
          <w:p w14:paraId="29CD5AA9" w14:textId="77777777" w:rsidR="00093DBF" w:rsidRPr="00F23566" w:rsidRDefault="00093DBF" w:rsidP="00093DBF"/>
        </w:tc>
        <w:tc>
          <w:tcPr>
            <w:tcW w:w="36" w:type="dxa"/>
            <w:vAlign w:val="center"/>
            <w:hideMark/>
          </w:tcPr>
          <w:p w14:paraId="461BDC89" w14:textId="77777777" w:rsidR="00093DBF" w:rsidRPr="00F23566" w:rsidRDefault="00093DBF" w:rsidP="00093DBF"/>
        </w:tc>
        <w:tc>
          <w:tcPr>
            <w:tcW w:w="6" w:type="dxa"/>
            <w:vAlign w:val="center"/>
            <w:hideMark/>
          </w:tcPr>
          <w:p w14:paraId="35E85720" w14:textId="77777777" w:rsidR="00093DBF" w:rsidRPr="00F23566" w:rsidRDefault="00093DBF" w:rsidP="00093DBF"/>
        </w:tc>
        <w:tc>
          <w:tcPr>
            <w:tcW w:w="6" w:type="dxa"/>
            <w:vAlign w:val="center"/>
            <w:hideMark/>
          </w:tcPr>
          <w:p w14:paraId="2D633AEC" w14:textId="77777777" w:rsidR="00093DBF" w:rsidRPr="00F23566" w:rsidRDefault="00093DBF" w:rsidP="00093DBF"/>
        </w:tc>
        <w:tc>
          <w:tcPr>
            <w:tcW w:w="700" w:type="dxa"/>
            <w:vAlign w:val="center"/>
            <w:hideMark/>
          </w:tcPr>
          <w:p w14:paraId="52D83079" w14:textId="77777777" w:rsidR="00093DBF" w:rsidRPr="00F23566" w:rsidRDefault="00093DBF" w:rsidP="00093DBF"/>
        </w:tc>
        <w:tc>
          <w:tcPr>
            <w:tcW w:w="700" w:type="dxa"/>
            <w:vAlign w:val="center"/>
            <w:hideMark/>
          </w:tcPr>
          <w:p w14:paraId="4AC86966" w14:textId="77777777" w:rsidR="00093DBF" w:rsidRPr="00F23566" w:rsidRDefault="00093DBF" w:rsidP="00093DBF"/>
        </w:tc>
        <w:tc>
          <w:tcPr>
            <w:tcW w:w="420" w:type="dxa"/>
            <w:vAlign w:val="center"/>
            <w:hideMark/>
          </w:tcPr>
          <w:p w14:paraId="058046EC" w14:textId="77777777" w:rsidR="00093DBF" w:rsidRPr="00F23566" w:rsidRDefault="00093DBF" w:rsidP="00093DBF"/>
        </w:tc>
        <w:tc>
          <w:tcPr>
            <w:tcW w:w="36" w:type="dxa"/>
            <w:vAlign w:val="center"/>
            <w:hideMark/>
          </w:tcPr>
          <w:p w14:paraId="252D8F8C" w14:textId="77777777" w:rsidR="00093DBF" w:rsidRPr="00F23566" w:rsidRDefault="00093DBF" w:rsidP="00093DBF"/>
        </w:tc>
      </w:tr>
      <w:tr w:rsidR="00093DBF" w:rsidRPr="00F23566" w14:paraId="44F4D23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CB8786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BF133DC" w14:textId="77777777" w:rsidR="00093DBF" w:rsidRPr="00F23566" w:rsidRDefault="00093DBF" w:rsidP="00093DBF">
            <w:r w:rsidRPr="00F23566">
              <w:t>516000</w:t>
            </w:r>
          </w:p>
        </w:tc>
        <w:tc>
          <w:tcPr>
            <w:tcW w:w="10684" w:type="dxa"/>
            <w:tcBorders>
              <w:top w:val="nil"/>
              <w:left w:val="nil"/>
              <w:bottom w:val="nil"/>
              <w:right w:val="nil"/>
            </w:tcBorders>
            <w:shd w:val="clear" w:color="auto" w:fill="auto"/>
            <w:noWrap/>
            <w:vAlign w:val="bottom"/>
            <w:hideMark/>
          </w:tcPr>
          <w:p w14:paraId="7F5F4A5F"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proofErr w:type="gramStart"/>
            <w:r w:rsidRPr="00F23566">
              <w:t>материјала,робе</w:t>
            </w:r>
            <w:proofErr w:type="spellEnd"/>
            <w:proofErr w:type="gramEnd"/>
            <w:r w:rsidRPr="00F23566">
              <w:t xml:space="preserve"> и </w:t>
            </w:r>
            <w:proofErr w:type="spellStart"/>
            <w:r w:rsidRPr="00F23566">
              <w:t>ситног</w:t>
            </w:r>
            <w:proofErr w:type="spellEnd"/>
            <w:r w:rsidRPr="00F23566">
              <w:t xml:space="preserve"> </w:t>
            </w:r>
            <w:proofErr w:type="spellStart"/>
            <w:r w:rsidRPr="00F23566">
              <w:t>инвентара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5B51B59"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0FE6CA20"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23E4E83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FAD87D5" w14:textId="77777777" w:rsidR="00093DBF" w:rsidRPr="00F23566" w:rsidRDefault="00093DBF" w:rsidP="00093DBF"/>
        </w:tc>
        <w:tc>
          <w:tcPr>
            <w:tcW w:w="6" w:type="dxa"/>
            <w:vAlign w:val="center"/>
            <w:hideMark/>
          </w:tcPr>
          <w:p w14:paraId="5F40C7E6" w14:textId="77777777" w:rsidR="00093DBF" w:rsidRPr="00F23566" w:rsidRDefault="00093DBF" w:rsidP="00093DBF"/>
        </w:tc>
        <w:tc>
          <w:tcPr>
            <w:tcW w:w="6" w:type="dxa"/>
            <w:vAlign w:val="center"/>
            <w:hideMark/>
          </w:tcPr>
          <w:p w14:paraId="5341B45F" w14:textId="77777777" w:rsidR="00093DBF" w:rsidRPr="00F23566" w:rsidRDefault="00093DBF" w:rsidP="00093DBF"/>
        </w:tc>
        <w:tc>
          <w:tcPr>
            <w:tcW w:w="6" w:type="dxa"/>
            <w:vAlign w:val="center"/>
            <w:hideMark/>
          </w:tcPr>
          <w:p w14:paraId="1AB176FB" w14:textId="77777777" w:rsidR="00093DBF" w:rsidRPr="00F23566" w:rsidRDefault="00093DBF" w:rsidP="00093DBF"/>
        </w:tc>
        <w:tc>
          <w:tcPr>
            <w:tcW w:w="6" w:type="dxa"/>
            <w:vAlign w:val="center"/>
            <w:hideMark/>
          </w:tcPr>
          <w:p w14:paraId="252E4630" w14:textId="77777777" w:rsidR="00093DBF" w:rsidRPr="00F23566" w:rsidRDefault="00093DBF" w:rsidP="00093DBF"/>
        </w:tc>
        <w:tc>
          <w:tcPr>
            <w:tcW w:w="6" w:type="dxa"/>
            <w:vAlign w:val="center"/>
            <w:hideMark/>
          </w:tcPr>
          <w:p w14:paraId="7B477274" w14:textId="77777777" w:rsidR="00093DBF" w:rsidRPr="00F23566" w:rsidRDefault="00093DBF" w:rsidP="00093DBF"/>
        </w:tc>
        <w:tc>
          <w:tcPr>
            <w:tcW w:w="6" w:type="dxa"/>
            <w:vAlign w:val="center"/>
            <w:hideMark/>
          </w:tcPr>
          <w:p w14:paraId="7EFED63B" w14:textId="77777777" w:rsidR="00093DBF" w:rsidRPr="00F23566" w:rsidRDefault="00093DBF" w:rsidP="00093DBF"/>
        </w:tc>
        <w:tc>
          <w:tcPr>
            <w:tcW w:w="6" w:type="dxa"/>
            <w:vAlign w:val="center"/>
            <w:hideMark/>
          </w:tcPr>
          <w:p w14:paraId="116D8CA6" w14:textId="77777777" w:rsidR="00093DBF" w:rsidRPr="00F23566" w:rsidRDefault="00093DBF" w:rsidP="00093DBF"/>
        </w:tc>
        <w:tc>
          <w:tcPr>
            <w:tcW w:w="811" w:type="dxa"/>
            <w:vAlign w:val="center"/>
            <w:hideMark/>
          </w:tcPr>
          <w:p w14:paraId="32B96F7B" w14:textId="77777777" w:rsidR="00093DBF" w:rsidRPr="00F23566" w:rsidRDefault="00093DBF" w:rsidP="00093DBF"/>
        </w:tc>
        <w:tc>
          <w:tcPr>
            <w:tcW w:w="811" w:type="dxa"/>
            <w:vAlign w:val="center"/>
            <w:hideMark/>
          </w:tcPr>
          <w:p w14:paraId="0EF69DD9" w14:textId="77777777" w:rsidR="00093DBF" w:rsidRPr="00F23566" w:rsidRDefault="00093DBF" w:rsidP="00093DBF"/>
        </w:tc>
        <w:tc>
          <w:tcPr>
            <w:tcW w:w="420" w:type="dxa"/>
            <w:vAlign w:val="center"/>
            <w:hideMark/>
          </w:tcPr>
          <w:p w14:paraId="26125158" w14:textId="77777777" w:rsidR="00093DBF" w:rsidRPr="00F23566" w:rsidRDefault="00093DBF" w:rsidP="00093DBF"/>
        </w:tc>
        <w:tc>
          <w:tcPr>
            <w:tcW w:w="588" w:type="dxa"/>
            <w:vAlign w:val="center"/>
            <w:hideMark/>
          </w:tcPr>
          <w:p w14:paraId="27C769B2" w14:textId="77777777" w:rsidR="00093DBF" w:rsidRPr="00F23566" w:rsidRDefault="00093DBF" w:rsidP="00093DBF"/>
        </w:tc>
        <w:tc>
          <w:tcPr>
            <w:tcW w:w="644" w:type="dxa"/>
            <w:vAlign w:val="center"/>
            <w:hideMark/>
          </w:tcPr>
          <w:p w14:paraId="282EAB81" w14:textId="77777777" w:rsidR="00093DBF" w:rsidRPr="00F23566" w:rsidRDefault="00093DBF" w:rsidP="00093DBF"/>
        </w:tc>
        <w:tc>
          <w:tcPr>
            <w:tcW w:w="420" w:type="dxa"/>
            <w:vAlign w:val="center"/>
            <w:hideMark/>
          </w:tcPr>
          <w:p w14:paraId="2176458A" w14:textId="77777777" w:rsidR="00093DBF" w:rsidRPr="00F23566" w:rsidRDefault="00093DBF" w:rsidP="00093DBF"/>
        </w:tc>
        <w:tc>
          <w:tcPr>
            <w:tcW w:w="36" w:type="dxa"/>
            <w:vAlign w:val="center"/>
            <w:hideMark/>
          </w:tcPr>
          <w:p w14:paraId="51567229" w14:textId="77777777" w:rsidR="00093DBF" w:rsidRPr="00F23566" w:rsidRDefault="00093DBF" w:rsidP="00093DBF"/>
        </w:tc>
        <w:tc>
          <w:tcPr>
            <w:tcW w:w="6" w:type="dxa"/>
            <w:vAlign w:val="center"/>
            <w:hideMark/>
          </w:tcPr>
          <w:p w14:paraId="7C665D1E" w14:textId="77777777" w:rsidR="00093DBF" w:rsidRPr="00F23566" w:rsidRDefault="00093DBF" w:rsidP="00093DBF"/>
        </w:tc>
        <w:tc>
          <w:tcPr>
            <w:tcW w:w="6" w:type="dxa"/>
            <w:vAlign w:val="center"/>
            <w:hideMark/>
          </w:tcPr>
          <w:p w14:paraId="7E0F3A03" w14:textId="77777777" w:rsidR="00093DBF" w:rsidRPr="00F23566" w:rsidRDefault="00093DBF" w:rsidP="00093DBF"/>
        </w:tc>
        <w:tc>
          <w:tcPr>
            <w:tcW w:w="700" w:type="dxa"/>
            <w:vAlign w:val="center"/>
            <w:hideMark/>
          </w:tcPr>
          <w:p w14:paraId="29317782" w14:textId="77777777" w:rsidR="00093DBF" w:rsidRPr="00F23566" w:rsidRDefault="00093DBF" w:rsidP="00093DBF"/>
        </w:tc>
        <w:tc>
          <w:tcPr>
            <w:tcW w:w="700" w:type="dxa"/>
            <w:vAlign w:val="center"/>
            <w:hideMark/>
          </w:tcPr>
          <w:p w14:paraId="69C277C9" w14:textId="77777777" w:rsidR="00093DBF" w:rsidRPr="00F23566" w:rsidRDefault="00093DBF" w:rsidP="00093DBF"/>
        </w:tc>
        <w:tc>
          <w:tcPr>
            <w:tcW w:w="420" w:type="dxa"/>
            <w:vAlign w:val="center"/>
            <w:hideMark/>
          </w:tcPr>
          <w:p w14:paraId="647A57BF" w14:textId="77777777" w:rsidR="00093DBF" w:rsidRPr="00F23566" w:rsidRDefault="00093DBF" w:rsidP="00093DBF"/>
        </w:tc>
        <w:tc>
          <w:tcPr>
            <w:tcW w:w="36" w:type="dxa"/>
            <w:vAlign w:val="center"/>
            <w:hideMark/>
          </w:tcPr>
          <w:p w14:paraId="448532A6" w14:textId="77777777" w:rsidR="00093DBF" w:rsidRPr="00F23566" w:rsidRDefault="00093DBF" w:rsidP="00093DBF"/>
        </w:tc>
      </w:tr>
      <w:tr w:rsidR="00093DBF" w:rsidRPr="00F23566" w14:paraId="613C4D3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F32300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69230E" w14:textId="77777777" w:rsidR="00093DBF" w:rsidRPr="00F23566" w:rsidRDefault="00093DBF" w:rsidP="00093DBF">
            <w:r w:rsidRPr="00F23566">
              <w:t>516100</w:t>
            </w:r>
          </w:p>
        </w:tc>
        <w:tc>
          <w:tcPr>
            <w:tcW w:w="10684" w:type="dxa"/>
            <w:tcBorders>
              <w:top w:val="nil"/>
              <w:left w:val="nil"/>
              <w:bottom w:val="nil"/>
              <w:right w:val="nil"/>
            </w:tcBorders>
            <w:shd w:val="clear" w:color="auto" w:fill="auto"/>
            <w:noWrap/>
            <w:vAlign w:val="bottom"/>
            <w:hideMark/>
          </w:tcPr>
          <w:p w14:paraId="3372B80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proofErr w:type="gramStart"/>
            <w:r w:rsidRPr="00F23566">
              <w:t>материјала,робе</w:t>
            </w:r>
            <w:proofErr w:type="spellEnd"/>
            <w:proofErr w:type="gramEnd"/>
            <w:r w:rsidRPr="00F23566">
              <w:t xml:space="preserve"> и </w:t>
            </w:r>
            <w:proofErr w:type="spellStart"/>
            <w:r w:rsidRPr="00F23566">
              <w:t>ситног</w:t>
            </w:r>
            <w:proofErr w:type="spellEnd"/>
            <w:r w:rsidRPr="00F23566">
              <w:t xml:space="preserve"> </w:t>
            </w:r>
            <w:proofErr w:type="spellStart"/>
            <w:r w:rsidRPr="00F23566">
              <w:t>инвентара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30A227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6D8B46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28D9B5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D8D8D90" w14:textId="77777777" w:rsidR="00093DBF" w:rsidRPr="00F23566" w:rsidRDefault="00093DBF" w:rsidP="00093DBF"/>
        </w:tc>
        <w:tc>
          <w:tcPr>
            <w:tcW w:w="6" w:type="dxa"/>
            <w:vAlign w:val="center"/>
            <w:hideMark/>
          </w:tcPr>
          <w:p w14:paraId="0A7C73D5" w14:textId="77777777" w:rsidR="00093DBF" w:rsidRPr="00F23566" w:rsidRDefault="00093DBF" w:rsidP="00093DBF"/>
        </w:tc>
        <w:tc>
          <w:tcPr>
            <w:tcW w:w="6" w:type="dxa"/>
            <w:vAlign w:val="center"/>
            <w:hideMark/>
          </w:tcPr>
          <w:p w14:paraId="6374646E" w14:textId="77777777" w:rsidR="00093DBF" w:rsidRPr="00F23566" w:rsidRDefault="00093DBF" w:rsidP="00093DBF"/>
        </w:tc>
        <w:tc>
          <w:tcPr>
            <w:tcW w:w="6" w:type="dxa"/>
            <w:vAlign w:val="center"/>
            <w:hideMark/>
          </w:tcPr>
          <w:p w14:paraId="033DB6B1" w14:textId="77777777" w:rsidR="00093DBF" w:rsidRPr="00F23566" w:rsidRDefault="00093DBF" w:rsidP="00093DBF"/>
        </w:tc>
        <w:tc>
          <w:tcPr>
            <w:tcW w:w="6" w:type="dxa"/>
            <w:vAlign w:val="center"/>
            <w:hideMark/>
          </w:tcPr>
          <w:p w14:paraId="719658E6" w14:textId="77777777" w:rsidR="00093DBF" w:rsidRPr="00F23566" w:rsidRDefault="00093DBF" w:rsidP="00093DBF"/>
        </w:tc>
        <w:tc>
          <w:tcPr>
            <w:tcW w:w="6" w:type="dxa"/>
            <w:vAlign w:val="center"/>
            <w:hideMark/>
          </w:tcPr>
          <w:p w14:paraId="2FDD5D07" w14:textId="77777777" w:rsidR="00093DBF" w:rsidRPr="00F23566" w:rsidRDefault="00093DBF" w:rsidP="00093DBF"/>
        </w:tc>
        <w:tc>
          <w:tcPr>
            <w:tcW w:w="6" w:type="dxa"/>
            <w:vAlign w:val="center"/>
            <w:hideMark/>
          </w:tcPr>
          <w:p w14:paraId="5A46AE7B" w14:textId="77777777" w:rsidR="00093DBF" w:rsidRPr="00F23566" w:rsidRDefault="00093DBF" w:rsidP="00093DBF"/>
        </w:tc>
        <w:tc>
          <w:tcPr>
            <w:tcW w:w="6" w:type="dxa"/>
            <w:vAlign w:val="center"/>
            <w:hideMark/>
          </w:tcPr>
          <w:p w14:paraId="64A095D3" w14:textId="77777777" w:rsidR="00093DBF" w:rsidRPr="00F23566" w:rsidRDefault="00093DBF" w:rsidP="00093DBF"/>
        </w:tc>
        <w:tc>
          <w:tcPr>
            <w:tcW w:w="811" w:type="dxa"/>
            <w:vAlign w:val="center"/>
            <w:hideMark/>
          </w:tcPr>
          <w:p w14:paraId="7FA0A421" w14:textId="77777777" w:rsidR="00093DBF" w:rsidRPr="00F23566" w:rsidRDefault="00093DBF" w:rsidP="00093DBF"/>
        </w:tc>
        <w:tc>
          <w:tcPr>
            <w:tcW w:w="811" w:type="dxa"/>
            <w:vAlign w:val="center"/>
            <w:hideMark/>
          </w:tcPr>
          <w:p w14:paraId="50C57615" w14:textId="77777777" w:rsidR="00093DBF" w:rsidRPr="00F23566" w:rsidRDefault="00093DBF" w:rsidP="00093DBF"/>
        </w:tc>
        <w:tc>
          <w:tcPr>
            <w:tcW w:w="420" w:type="dxa"/>
            <w:vAlign w:val="center"/>
            <w:hideMark/>
          </w:tcPr>
          <w:p w14:paraId="424FD347" w14:textId="77777777" w:rsidR="00093DBF" w:rsidRPr="00F23566" w:rsidRDefault="00093DBF" w:rsidP="00093DBF"/>
        </w:tc>
        <w:tc>
          <w:tcPr>
            <w:tcW w:w="588" w:type="dxa"/>
            <w:vAlign w:val="center"/>
            <w:hideMark/>
          </w:tcPr>
          <w:p w14:paraId="0B6927DC" w14:textId="77777777" w:rsidR="00093DBF" w:rsidRPr="00F23566" w:rsidRDefault="00093DBF" w:rsidP="00093DBF"/>
        </w:tc>
        <w:tc>
          <w:tcPr>
            <w:tcW w:w="644" w:type="dxa"/>
            <w:vAlign w:val="center"/>
            <w:hideMark/>
          </w:tcPr>
          <w:p w14:paraId="5C2AC6F6" w14:textId="77777777" w:rsidR="00093DBF" w:rsidRPr="00F23566" w:rsidRDefault="00093DBF" w:rsidP="00093DBF"/>
        </w:tc>
        <w:tc>
          <w:tcPr>
            <w:tcW w:w="420" w:type="dxa"/>
            <w:vAlign w:val="center"/>
            <w:hideMark/>
          </w:tcPr>
          <w:p w14:paraId="701FB35D" w14:textId="77777777" w:rsidR="00093DBF" w:rsidRPr="00F23566" w:rsidRDefault="00093DBF" w:rsidP="00093DBF"/>
        </w:tc>
        <w:tc>
          <w:tcPr>
            <w:tcW w:w="36" w:type="dxa"/>
            <w:vAlign w:val="center"/>
            <w:hideMark/>
          </w:tcPr>
          <w:p w14:paraId="0B30FB7D" w14:textId="77777777" w:rsidR="00093DBF" w:rsidRPr="00F23566" w:rsidRDefault="00093DBF" w:rsidP="00093DBF"/>
        </w:tc>
        <w:tc>
          <w:tcPr>
            <w:tcW w:w="6" w:type="dxa"/>
            <w:vAlign w:val="center"/>
            <w:hideMark/>
          </w:tcPr>
          <w:p w14:paraId="712C91E5" w14:textId="77777777" w:rsidR="00093DBF" w:rsidRPr="00F23566" w:rsidRDefault="00093DBF" w:rsidP="00093DBF"/>
        </w:tc>
        <w:tc>
          <w:tcPr>
            <w:tcW w:w="6" w:type="dxa"/>
            <w:vAlign w:val="center"/>
            <w:hideMark/>
          </w:tcPr>
          <w:p w14:paraId="55E5F3D4" w14:textId="77777777" w:rsidR="00093DBF" w:rsidRPr="00F23566" w:rsidRDefault="00093DBF" w:rsidP="00093DBF"/>
        </w:tc>
        <w:tc>
          <w:tcPr>
            <w:tcW w:w="700" w:type="dxa"/>
            <w:vAlign w:val="center"/>
            <w:hideMark/>
          </w:tcPr>
          <w:p w14:paraId="71C7ECBF" w14:textId="77777777" w:rsidR="00093DBF" w:rsidRPr="00F23566" w:rsidRDefault="00093DBF" w:rsidP="00093DBF"/>
        </w:tc>
        <w:tc>
          <w:tcPr>
            <w:tcW w:w="700" w:type="dxa"/>
            <w:vAlign w:val="center"/>
            <w:hideMark/>
          </w:tcPr>
          <w:p w14:paraId="1DD24856" w14:textId="77777777" w:rsidR="00093DBF" w:rsidRPr="00F23566" w:rsidRDefault="00093DBF" w:rsidP="00093DBF"/>
        </w:tc>
        <w:tc>
          <w:tcPr>
            <w:tcW w:w="420" w:type="dxa"/>
            <w:vAlign w:val="center"/>
            <w:hideMark/>
          </w:tcPr>
          <w:p w14:paraId="272DC2EA" w14:textId="77777777" w:rsidR="00093DBF" w:rsidRPr="00F23566" w:rsidRDefault="00093DBF" w:rsidP="00093DBF"/>
        </w:tc>
        <w:tc>
          <w:tcPr>
            <w:tcW w:w="36" w:type="dxa"/>
            <w:vAlign w:val="center"/>
            <w:hideMark/>
          </w:tcPr>
          <w:p w14:paraId="219B6347" w14:textId="77777777" w:rsidR="00093DBF" w:rsidRPr="00F23566" w:rsidRDefault="00093DBF" w:rsidP="00093DBF"/>
        </w:tc>
      </w:tr>
      <w:tr w:rsidR="00093DBF" w:rsidRPr="00F23566" w14:paraId="0528205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16B408C" w14:textId="77777777" w:rsidR="00093DBF" w:rsidRPr="00F23566" w:rsidRDefault="00093DBF" w:rsidP="00093DBF">
            <w:r w:rsidRPr="00F23566">
              <w:t>631100</w:t>
            </w:r>
          </w:p>
        </w:tc>
        <w:tc>
          <w:tcPr>
            <w:tcW w:w="720" w:type="dxa"/>
            <w:tcBorders>
              <w:top w:val="nil"/>
              <w:left w:val="nil"/>
              <w:bottom w:val="nil"/>
              <w:right w:val="nil"/>
            </w:tcBorders>
            <w:shd w:val="clear" w:color="auto" w:fill="auto"/>
            <w:noWrap/>
            <w:vAlign w:val="bottom"/>
            <w:hideMark/>
          </w:tcPr>
          <w:p w14:paraId="6A98279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A33481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порез</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вриједност</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C6230DD"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6DF96E31"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5053AD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4AE6F39" w14:textId="77777777" w:rsidR="00093DBF" w:rsidRPr="00F23566" w:rsidRDefault="00093DBF" w:rsidP="00093DBF"/>
        </w:tc>
        <w:tc>
          <w:tcPr>
            <w:tcW w:w="6" w:type="dxa"/>
            <w:vAlign w:val="center"/>
            <w:hideMark/>
          </w:tcPr>
          <w:p w14:paraId="32ED8485" w14:textId="77777777" w:rsidR="00093DBF" w:rsidRPr="00F23566" w:rsidRDefault="00093DBF" w:rsidP="00093DBF"/>
        </w:tc>
        <w:tc>
          <w:tcPr>
            <w:tcW w:w="6" w:type="dxa"/>
            <w:vAlign w:val="center"/>
            <w:hideMark/>
          </w:tcPr>
          <w:p w14:paraId="5D01BF9A" w14:textId="77777777" w:rsidR="00093DBF" w:rsidRPr="00F23566" w:rsidRDefault="00093DBF" w:rsidP="00093DBF"/>
        </w:tc>
        <w:tc>
          <w:tcPr>
            <w:tcW w:w="6" w:type="dxa"/>
            <w:vAlign w:val="center"/>
            <w:hideMark/>
          </w:tcPr>
          <w:p w14:paraId="27205642" w14:textId="77777777" w:rsidR="00093DBF" w:rsidRPr="00F23566" w:rsidRDefault="00093DBF" w:rsidP="00093DBF"/>
        </w:tc>
        <w:tc>
          <w:tcPr>
            <w:tcW w:w="6" w:type="dxa"/>
            <w:vAlign w:val="center"/>
            <w:hideMark/>
          </w:tcPr>
          <w:p w14:paraId="1E99D741" w14:textId="77777777" w:rsidR="00093DBF" w:rsidRPr="00F23566" w:rsidRDefault="00093DBF" w:rsidP="00093DBF"/>
        </w:tc>
        <w:tc>
          <w:tcPr>
            <w:tcW w:w="6" w:type="dxa"/>
            <w:vAlign w:val="center"/>
            <w:hideMark/>
          </w:tcPr>
          <w:p w14:paraId="0EE391B6" w14:textId="77777777" w:rsidR="00093DBF" w:rsidRPr="00F23566" w:rsidRDefault="00093DBF" w:rsidP="00093DBF"/>
        </w:tc>
        <w:tc>
          <w:tcPr>
            <w:tcW w:w="6" w:type="dxa"/>
            <w:vAlign w:val="center"/>
            <w:hideMark/>
          </w:tcPr>
          <w:p w14:paraId="4B59B654" w14:textId="77777777" w:rsidR="00093DBF" w:rsidRPr="00F23566" w:rsidRDefault="00093DBF" w:rsidP="00093DBF"/>
        </w:tc>
        <w:tc>
          <w:tcPr>
            <w:tcW w:w="6" w:type="dxa"/>
            <w:vAlign w:val="center"/>
            <w:hideMark/>
          </w:tcPr>
          <w:p w14:paraId="4BB48BBB" w14:textId="77777777" w:rsidR="00093DBF" w:rsidRPr="00F23566" w:rsidRDefault="00093DBF" w:rsidP="00093DBF"/>
        </w:tc>
        <w:tc>
          <w:tcPr>
            <w:tcW w:w="811" w:type="dxa"/>
            <w:vAlign w:val="center"/>
            <w:hideMark/>
          </w:tcPr>
          <w:p w14:paraId="68616F41" w14:textId="77777777" w:rsidR="00093DBF" w:rsidRPr="00F23566" w:rsidRDefault="00093DBF" w:rsidP="00093DBF"/>
        </w:tc>
        <w:tc>
          <w:tcPr>
            <w:tcW w:w="811" w:type="dxa"/>
            <w:vAlign w:val="center"/>
            <w:hideMark/>
          </w:tcPr>
          <w:p w14:paraId="7CF60725" w14:textId="77777777" w:rsidR="00093DBF" w:rsidRPr="00F23566" w:rsidRDefault="00093DBF" w:rsidP="00093DBF"/>
        </w:tc>
        <w:tc>
          <w:tcPr>
            <w:tcW w:w="420" w:type="dxa"/>
            <w:vAlign w:val="center"/>
            <w:hideMark/>
          </w:tcPr>
          <w:p w14:paraId="057D2449" w14:textId="77777777" w:rsidR="00093DBF" w:rsidRPr="00F23566" w:rsidRDefault="00093DBF" w:rsidP="00093DBF"/>
        </w:tc>
        <w:tc>
          <w:tcPr>
            <w:tcW w:w="588" w:type="dxa"/>
            <w:vAlign w:val="center"/>
            <w:hideMark/>
          </w:tcPr>
          <w:p w14:paraId="2CE5B227" w14:textId="77777777" w:rsidR="00093DBF" w:rsidRPr="00F23566" w:rsidRDefault="00093DBF" w:rsidP="00093DBF"/>
        </w:tc>
        <w:tc>
          <w:tcPr>
            <w:tcW w:w="644" w:type="dxa"/>
            <w:vAlign w:val="center"/>
            <w:hideMark/>
          </w:tcPr>
          <w:p w14:paraId="02F04D66" w14:textId="77777777" w:rsidR="00093DBF" w:rsidRPr="00F23566" w:rsidRDefault="00093DBF" w:rsidP="00093DBF"/>
        </w:tc>
        <w:tc>
          <w:tcPr>
            <w:tcW w:w="420" w:type="dxa"/>
            <w:vAlign w:val="center"/>
            <w:hideMark/>
          </w:tcPr>
          <w:p w14:paraId="57D6039E" w14:textId="77777777" w:rsidR="00093DBF" w:rsidRPr="00F23566" w:rsidRDefault="00093DBF" w:rsidP="00093DBF"/>
        </w:tc>
        <w:tc>
          <w:tcPr>
            <w:tcW w:w="36" w:type="dxa"/>
            <w:vAlign w:val="center"/>
            <w:hideMark/>
          </w:tcPr>
          <w:p w14:paraId="48559BC4" w14:textId="77777777" w:rsidR="00093DBF" w:rsidRPr="00F23566" w:rsidRDefault="00093DBF" w:rsidP="00093DBF"/>
        </w:tc>
        <w:tc>
          <w:tcPr>
            <w:tcW w:w="6" w:type="dxa"/>
            <w:vAlign w:val="center"/>
            <w:hideMark/>
          </w:tcPr>
          <w:p w14:paraId="1745971B" w14:textId="77777777" w:rsidR="00093DBF" w:rsidRPr="00F23566" w:rsidRDefault="00093DBF" w:rsidP="00093DBF"/>
        </w:tc>
        <w:tc>
          <w:tcPr>
            <w:tcW w:w="6" w:type="dxa"/>
            <w:vAlign w:val="center"/>
            <w:hideMark/>
          </w:tcPr>
          <w:p w14:paraId="63C2A5AC" w14:textId="77777777" w:rsidR="00093DBF" w:rsidRPr="00F23566" w:rsidRDefault="00093DBF" w:rsidP="00093DBF"/>
        </w:tc>
        <w:tc>
          <w:tcPr>
            <w:tcW w:w="700" w:type="dxa"/>
            <w:vAlign w:val="center"/>
            <w:hideMark/>
          </w:tcPr>
          <w:p w14:paraId="3D5AA089" w14:textId="77777777" w:rsidR="00093DBF" w:rsidRPr="00F23566" w:rsidRDefault="00093DBF" w:rsidP="00093DBF"/>
        </w:tc>
        <w:tc>
          <w:tcPr>
            <w:tcW w:w="700" w:type="dxa"/>
            <w:vAlign w:val="center"/>
            <w:hideMark/>
          </w:tcPr>
          <w:p w14:paraId="58CD7492" w14:textId="77777777" w:rsidR="00093DBF" w:rsidRPr="00F23566" w:rsidRDefault="00093DBF" w:rsidP="00093DBF"/>
        </w:tc>
        <w:tc>
          <w:tcPr>
            <w:tcW w:w="420" w:type="dxa"/>
            <w:vAlign w:val="center"/>
            <w:hideMark/>
          </w:tcPr>
          <w:p w14:paraId="5CFDE5D8" w14:textId="77777777" w:rsidR="00093DBF" w:rsidRPr="00F23566" w:rsidRDefault="00093DBF" w:rsidP="00093DBF"/>
        </w:tc>
        <w:tc>
          <w:tcPr>
            <w:tcW w:w="36" w:type="dxa"/>
            <w:vAlign w:val="center"/>
            <w:hideMark/>
          </w:tcPr>
          <w:p w14:paraId="13678363" w14:textId="77777777" w:rsidR="00093DBF" w:rsidRPr="00F23566" w:rsidRDefault="00093DBF" w:rsidP="00093DBF"/>
        </w:tc>
      </w:tr>
      <w:tr w:rsidR="00093DBF" w:rsidRPr="00F23566" w14:paraId="5EB270D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F6E80D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5208B4" w14:textId="77777777" w:rsidR="00093DBF" w:rsidRPr="00F23566" w:rsidRDefault="00093DBF" w:rsidP="00093DBF">
            <w:r w:rsidRPr="00F23566">
              <w:t>631100</w:t>
            </w:r>
          </w:p>
        </w:tc>
        <w:tc>
          <w:tcPr>
            <w:tcW w:w="10684" w:type="dxa"/>
            <w:tcBorders>
              <w:top w:val="nil"/>
              <w:left w:val="nil"/>
              <w:bottom w:val="nil"/>
              <w:right w:val="nil"/>
            </w:tcBorders>
            <w:shd w:val="clear" w:color="auto" w:fill="auto"/>
            <w:noWrap/>
            <w:vAlign w:val="bottom"/>
            <w:hideMark/>
          </w:tcPr>
          <w:p w14:paraId="4F24D59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порез</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вриједност</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плаћа</w:t>
            </w:r>
            <w:proofErr w:type="spellEnd"/>
            <w:r w:rsidRPr="00F23566">
              <w:t xml:space="preserve"> </w:t>
            </w:r>
            <w:proofErr w:type="spellStart"/>
            <w:r w:rsidRPr="00F23566">
              <w:t>добављачима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3236AA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0BF969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100AD0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1FA58F5" w14:textId="77777777" w:rsidR="00093DBF" w:rsidRPr="00F23566" w:rsidRDefault="00093DBF" w:rsidP="00093DBF"/>
        </w:tc>
        <w:tc>
          <w:tcPr>
            <w:tcW w:w="6" w:type="dxa"/>
            <w:vAlign w:val="center"/>
            <w:hideMark/>
          </w:tcPr>
          <w:p w14:paraId="6C33750F" w14:textId="77777777" w:rsidR="00093DBF" w:rsidRPr="00F23566" w:rsidRDefault="00093DBF" w:rsidP="00093DBF"/>
        </w:tc>
        <w:tc>
          <w:tcPr>
            <w:tcW w:w="6" w:type="dxa"/>
            <w:vAlign w:val="center"/>
            <w:hideMark/>
          </w:tcPr>
          <w:p w14:paraId="0D1EBA49" w14:textId="77777777" w:rsidR="00093DBF" w:rsidRPr="00F23566" w:rsidRDefault="00093DBF" w:rsidP="00093DBF"/>
        </w:tc>
        <w:tc>
          <w:tcPr>
            <w:tcW w:w="6" w:type="dxa"/>
            <w:vAlign w:val="center"/>
            <w:hideMark/>
          </w:tcPr>
          <w:p w14:paraId="6EDD437B" w14:textId="77777777" w:rsidR="00093DBF" w:rsidRPr="00F23566" w:rsidRDefault="00093DBF" w:rsidP="00093DBF"/>
        </w:tc>
        <w:tc>
          <w:tcPr>
            <w:tcW w:w="6" w:type="dxa"/>
            <w:vAlign w:val="center"/>
            <w:hideMark/>
          </w:tcPr>
          <w:p w14:paraId="3972B208" w14:textId="77777777" w:rsidR="00093DBF" w:rsidRPr="00F23566" w:rsidRDefault="00093DBF" w:rsidP="00093DBF"/>
        </w:tc>
        <w:tc>
          <w:tcPr>
            <w:tcW w:w="6" w:type="dxa"/>
            <w:vAlign w:val="center"/>
            <w:hideMark/>
          </w:tcPr>
          <w:p w14:paraId="0024A990" w14:textId="77777777" w:rsidR="00093DBF" w:rsidRPr="00F23566" w:rsidRDefault="00093DBF" w:rsidP="00093DBF"/>
        </w:tc>
        <w:tc>
          <w:tcPr>
            <w:tcW w:w="6" w:type="dxa"/>
            <w:vAlign w:val="center"/>
            <w:hideMark/>
          </w:tcPr>
          <w:p w14:paraId="1989A5D3" w14:textId="77777777" w:rsidR="00093DBF" w:rsidRPr="00F23566" w:rsidRDefault="00093DBF" w:rsidP="00093DBF"/>
        </w:tc>
        <w:tc>
          <w:tcPr>
            <w:tcW w:w="6" w:type="dxa"/>
            <w:vAlign w:val="center"/>
            <w:hideMark/>
          </w:tcPr>
          <w:p w14:paraId="50AB3F15" w14:textId="77777777" w:rsidR="00093DBF" w:rsidRPr="00F23566" w:rsidRDefault="00093DBF" w:rsidP="00093DBF"/>
        </w:tc>
        <w:tc>
          <w:tcPr>
            <w:tcW w:w="811" w:type="dxa"/>
            <w:vAlign w:val="center"/>
            <w:hideMark/>
          </w:tcPr>
          <w:p w14:paraId="549FF003" w14:textId="77777777" w:rsidR="00093DBF" w:rsidRPr="00F23566" w:rsidRDefault="00093DBF" w:rsidP="00093DBF"/>
        </w:tc>
        <w:tc>
          <w:tcPr>
            <w:tcW w:w="811" w:type="dxa"/>
            <w:vAlign w:val="center"/>
            <w:hideMark/>
          </w:tcPr>
          <w:p w14:paraId="16C777E9" w14:textId="77777777" w:rsidR="00093DBF" w:rsidRPr="00F23566" w:rsidRDefault="00093DBF" w:rsidP="00093DBF"/>
        </w:tc>
        <w:tc>
          <w:tcPr>
            <w:tcW w:w="420" w:type="dxa"/>
            <w:vAlign w:val="center"/>
            <w:hideMark/>
          </w:tcPr>
          <w:p w14:paraId="7D4FF0CB" w14:textId="77777777" w:rsidR="00093DBF" w:rsidRPr="00F23566" w:rsidRDefault="00093DBF" w:rsidP="00093DBF"/>
        </w:tc>
        <w:tc>
          <w:tcPr>
            <w:tcW w:w="588" w:type="dxa"/>
            <w:vAlign w:val="center"/>
            <w:hideMark/>
          </w:tcPr>
          <w:p w14:paraId="7ED5A310" w14:textId="77777777" w:rsidR="00093DBF" w:rsidRPr="00F23566" w:rsidRDefault="00093DBF" w:rsidP="00093DBF"/>
        </w:tc>
        <w:tc>
          <w:tcPr>
            <w:tcW w:w="644" w:type="dxa"/>
            <w:vAlign w:val="center"/>
            <w:hideMark/>
          </w:tcPr>
          <w:p w14:paraId="64DD9ED0" w14:textId="77777777" w:rsidR="00093DBF" w:rsidRPr="00F23566" w:rsidRDefault="00093DBF" w:rsidP="00093DBF"/>
        </w:tc>
        <w:tc>
          <w:tcPr>
            <w:tcW w:w="420" w:type="dxa"/>
            <w:vAlign w:val="center"/>
            <w:hideMark/>
          </w:tcPr>
          <w:p w14:paraId="25227119" w14:textId="77777777" w:rsidR="00093DBF" w:rsidRPr="00F23566" w:rsidRDefault="00093DBF" w:rsidP="00093DBF"/>
        </w:tc>
        <w:tc>
          <w:tcPr>
            <w:tcW w:w="36" w:type="dxa"/>
            <w:vAlign w:val="center"/>
            <w:hideMark/>
          </w:tcPr>
          <w:p w14:paraId="35599643" w14:textId="77777777" w:rsidR="00093DBF" w:rsidRPr="00F23566" w:rsidRDefault="00093DBF" w:rsidP="00093DBF"/>
        </w:tc>
        <w:tc>
          <w:tcPr>
            <w:tcW w:w="6" w:type="dxa"/>
            <w:vAlign w:val="center"/>
            <w:hideMark/>
          </w:tcPr>
          <w:p w14:paraId="48E65B6F" w14:textId="77777777" w:rsidR="00093DBF" w:rsidRPr="00F23566" w:rsidRDefault="00093DBF" w:rsidP="00093DBF"/>
        </w:tc>
        <w:tc>
          <w:tcPr>
            <w:tcW w:w="6" w:type="dxa"/>
            <w:vAlign w:val="center"/>
            <w:hideMark/>
          </w:tcPr>
          <w:p w14:paraId="484E9C06" w14:textId="77777777" w:rsidR="00093DBF" w:rsidRPr="00F23566" w:rsidRDefault="00093DBF" w:rsidP="00093DBF"/>
        </w:tc>
        <w:tc>
          <w:tcPr>
            <w:tcW w:w="700" w:type="dxa"/>
            <w:vAlign w:val="center"/>
            <w:hideMark/>
          </w:tcPr>
          <w:p w14:paraId="0AC45ED6" w14:textId="77777777" w:rsidR="00093DBF" w:rsidRPr="00F23566" w:rsidRDefault="00093DBF" w:rsidP="00093DBF"/>
        </w:tc>
        <w:tc>
          <w:tcPr>
            <w:tcW w:w="700" w:type="dxa"/>
            <w:vAlign w:val="center"/>
            <w:hideMark/>
          </w:tcPr>
          <w:p w14:paraId="2A76E440" w14:textId="77777777" w:rsidR="00093DBF" w:rsidRPr="00F23566" w:rsidRDefault="00093DBF" w:rsidP="00093DBF"/>
        </w:tc>
        <w:tc>
          <w:tcPr>
            <w:tcW w:w="420" w:type="dxa"/>
            <w:vAlign w:val="center"/>
            <w:hideMark/>
          </w:tcPr>
          <w:p w14:paraId="2E1F410B" w14:textId="77777777" w:rsidR="00093DBF" w:rsidRPr="00F23566" w:rsidRDefault="00093DBF" w:rsidP="00093DBF"/>
        </w:tc>
        <w:tc>
          <w:tcPr>
            <w:tcW w:w="36" w:type="dxa"/>
            <w:vAlign w:val="center"/>
            <w:hideMark/>
          </w:tcPr>
          <w:p w14:paraId="000F1C04" w14:textId="77777777" w:rsidR="00093DBF" w:rsidRPr="00F23566" w:rsidRDefault="00093DBF" w:rsidP="00093DBF"/>
        </w:tc>
      </w:tr>
      <w:tr w:rsidR="00093DBF" w:rsidRPr="00F23566" w14:paraId="34961477" w14:textId="77777777" w:rsidTr="00093DBF">
        <w:trPr>
          <w:gridAfter w:val="4"/>
          <w:wAfter w:w="128" w:type="dxa"/>
          <w:trHeight w:val="270"/>
        </w:trPr>
        <w:tc>
          <w:tcPr>
            <w:tcW w:w="1052" w:type="dxa"/>
            <w:tcBorders>
              <w:top w:val="nil"/>
              <w:left w:val="single" w:sz="8" w:space="0" w:color="auto"/>
              <w:bottom w:val="nil"/>
              <w:right w:val="nil"/>
            </w:tcBorders>
            <w:shd w:val="clear" w:color="000000" w:fill="C0C0C0"/>
            <w:noWrap/>
            <w:vAlign w:val="bottom"/>
            <w:hideMark/>
          </w:tcPr>
          <w:p w14:paraId="7E9FA219"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4D1A9730"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1026DAE4" w14:textId="77777777" w:rsidR="00093DBF" w:rsidRPr="00F23566" w:rsidRDefault="00093DBF" w:rsidP="00093DBF">
            <w:r w:rsidRPr="00F23566">
              <w:t>УКУПНО ПОТРОШАЧКА ЈЕДИНИЦА 0015125</w:t>
            </w:r>
          </w:p>
        </w:tc>
        <w:tc>
          <w:tcPr>
            <w:tcW w:w="1520" w:type="dxa"/>
            <w:tcBorders>
              <w:top w:val="nil"/>
              <w:left w:val="single" w:sz="8" w:space="0" w:color="auto"/>
              <w:bottom w:val="nil"/>
              <w:right w:val="single" w:sz="8" w:space="0" w:color="auto"/>
            </w:tcBorders>
            <w:shd w:val="clear" w:color="000000" w:fill="C0C0C0"/>
            <w:noWrap/>
            <w:vAlign w:val="bottom"/>
            <w:hideMark/>
          </w:tcPr>
          <w:p w14:paraId="3DA8171F" w14:textId="77777777" w:rsidR="00093DBF" w:rsidRPr="00F23566" w:rsidRDefault="00093DBF" w:rsidP="00093DBF">
            <w:r w:rsidRPr="00F23566">
              <w:t>35000</w:t>
            </w:r>
          </w:p>
        </w:tc>
        <w:tc>
          <w:tcPr>
            <w:tcW w:w="1520" w:type="dxa"/>
            <w:tcBorders>
              <w:top w:val="nil"/>
              <w:left w:val="nil"/>
              <w:bottom w:val="nil"/>
              <w:right w:val="single" w:sz="8" w:space="0" w:color="auto"/>
            </w:tcBorders>
            <w:shd w:val="clear" w:color="000000" w:fill="C0C0C0"/>
            <w:noWrap/>
            <w:vAlign w:val="bottom"/>
            <w:hideMark/>
          </w:tcPr>
          <w:p w14:paraId="748BE63C" w14:textId="77777777" w:rsidR="00093DBF" w:rsidRPr="00F23566" w:rsidRDefault="00093DBF" w:rsidP="00093DBF">
            <w:r w:rsidRPr="00F23566">
              <w:t>70000</w:t>
            </w:r>
          </w:p>
        </w:tc>
        <w:tc>
          <w:tcPr>
            <w:tcW w:w="760" w:type="dxa"/>
            <w:tcBorders>
              <w:top w:val="nil"/>
              <w:left w:val="nil"/>
              <w:bottom w:val="nil"/>
              <w:right w:val="single" w:sz="8" w:space="0" w:color="auto"/>
            </w:tcBorders>
            <w:shd w:val="clear" w:color="000000" w:fill="BFBFBF"/>
            <w:noWrap/>
            <w:vAlign w:val="bottom"/>
            <w:hideMark/>
          </w:tcPr>
          <w:p w14:paraId="360C942B" w14:textId="77777777" w:rsidR="00093DBF" w:rsidRPr="00F23566" w:rsidRDefault="00093DBF" w:rsidP="00093DBF">
            <w:r w:rsidRPr="00F23566">
              <w:t>2,00</w:t>
            </w:r>
          </w:p>
        </w:tc>
        <w:tc>
          <w:tcPr>
            <w:tcW w:w="1000" w:type="dxa"/>
            <w:tcBorders>
              <w:top w:val="nil"/>
              <w:left w:val="nil"/>
              <w:bottom w:val="nil"/>
              <w:right w:val="nil"/>
            </w:tcBorders>
            <w:shd w:val="clear" w:color="auto" w:fill="auto"/>
            <w:noWrap/>
            <w:vAlign w:val="bottom"/>
            <w:hideMark/>
          </w:tcPr>
          <w:p w14:paraId="1B9CFF94" w14:textId="77777777" w:rsidR="00093DBF" w:rsidRPr="00F23566" w:rsidRDefault="00093DBF" w:rsidP="00093DBF"/>
        </w:tc>
        <w:tc>
          <w:tcPr>
            <w:tcW w:w="6" w:type="dxa"/>
            <w:vAlign w:val="center"/>
            <w:hideMark/>
          </w:tcPr>
          <w:p w14:paraId="71058EF4" w14:textId="77777777" w:rsidR="00093DBF" w:rsidRPr="00F23566" w:rsidRDefault="00093DBF" w:rsidP="00093DBF"/>
        </w:tc>
        <w:tc>
          <w:tcPr>
            <w:tcW w:w="6" w:type="dxa"/>
            <w:vAlign w:val="center"/>
            <w:hideMark/>
          </w:tcPr>
          <w:p w14:paraId="7D4A1DB3" w14:textId="77777777" w:rsidR="00093DBF" w:rsidRPr="00F23566" w:rsidRDefault="00093DBF" w:rsidP="00093DBF"/>
        </w:tc>
        <w:tc>
          <w:tcPr>
            <w:tcW w:w="6" w:type="dxa"/>
            <w:vAlign w:val="center"/>
            <w:hideMark/>
          </w:tcPr>
          <w:p w14:paraId="1F624DFF" w14:textId="77777777" w:rsidR="00093DBF" w:rsidRPr="00F23566" w:rsidRDefault="00093DBF" w:rsidP="00093DBF"/>
        </w:tc>
        <w:tc>
          <w:tcPr>
            <w:tcW w:w="6" w:type="dxa"/>
            <w:vAlign w:val="center"/>
            <w:hideMark/>
          </w:tcPr>
          <w:p w14:paraId="1956EDC1" w14:textId="77777777" w:rsidR="00093DBF" w:rsidRPr="00F23566" w:rsidRDefault="00093DBF" w:rsidP="00093DBF"/>
        </w:tc>
        <w:tc>
          <w:tcPr>
            <w:tcW w:w="6" w:type="dxa"/>
            <w:vAlign w:val="center"/>
            <w:hideMark/>
          </w:tcPr>
          <w:p w14:paraId="36EBCED8" w14:textId="77777777" w:rsidR="00093DBF" w:rsidRPr="00F23566" w:rsidRDefault="00093DBF" w:rsidP="00093DBF"/>
        </w:tc>
        <w:tc>
          <w:tcPr>
            <w:tcW w:w="6" w:type="dxa"/>
            <w:vAlign w:val="center"/>
            <w:hideMark/>
          </w:tcPr>
          <w:p w14:paraId="0F6B041F" w14:textId="77777777" w:rsidR="00093DBF" w:rsidRPr="00F23566" w:rsidRDefault="00093DBF" w:rsidP="00093DBF"/>
        </w:tc>
        <w:tc>
          <w:tcPr>
            <w:tcW w:w="6" w:type="dxa"/>
            <w:vAlign w:val="center"/>
            <w:hideMark/>
          </w:tcPr>
          <w:p w14:paraId="1789CFF6" w14:textId="77777777" w:rsidR="00093DBF" w:rsidRPr="00F23566" w:rsidRDefault="00093DBF" w:rsidP="00093DBF"/>
        </w:tc>
        <w:tc>
          <w:tcPr>
            <w:tcW w:w="811" w:type="dxa"/>
            <w:vAlign w:val="center"/>
            <w:hideMark/>
          </w:tcPr>
          <w:p w14:paraId="1CFBDAC6" w14:textId="77777777" w:rsidR="00093DBF" w:rsidRPr="00F23566" w:rsidRDefault="00093DBF" w:rsidP="00093DBF"/>
        </w:tc>
        <w:tc>
          <w:tcPr>
            <w:tcW w:w="811" w:type="dxa"/>
            <w:vAlign w:val="center"/>
            <w:hideMark/>
          </w:tcPr>
          <w:p w14:paraId="05049F92" w14:textId="77777777" w:rsidR="00093DBF" w:rsidRPr="00F23566" w:rsidRDefault="00093DBF" w:rsidP="00093DBF"/>
        </w:tc>
        <w:tc>
          <w:tcPr>
            <w:tcW w:w="420" w:type="dxa"/>
            <w:vAlign w:val="center"/>
            <w:hideMark/>
          </w:tcPr>
          <w:p w14:paraId="1D6A5C03" w14:textId="77777777" w:rsidR="00093DBF" w:rsidRPr="00F23566" w:rsidRDefault="00093DBF" w:rsidP="00093DBF"/>
        </w:tc>
        <w:tc>
          <w:tcPr>
            <w:tcW w:w="588" w:type="dxa"/>
            <w:vAlign w:val="center"/>
            <w:hideMark/>
          </w:tcPr>
          <w:p w14:paraId="1458ACDE" w14:textId="77777777" w:rsidR="00093DBF" w:rsidRPr="00F23566" w:rsidRDefault="00093DBF" w:rsidP="00093DBF"/>
        </w:tc>
        <w:tc>
          <w:tcPr>
            <w:tcW w:w="644" w:type="dxa"/>
            <w:vAlign w:val="center"/>
            <w:hideMark/>
          </w:tcPr>
          <w:p w14:paraId="28EC88F5" w14:textId="77777777" w:rsidR="00093DBF" w:rsidRPr="00F23566" w:rsidRDefault="00093DBF" w:rsidP="00093DBF"/>
        </w:tc>
        <w:tc>
          <w:tcPr>
            <w:tcW w:w="420" w:type="dxa"/>
            <w:vAlign w:val="center"/>
            <w:hideMark/>
          </w:tcPr>
          <w:p w14:paraId="154EDD59" w14:textId="77777777" w:rsidR="00093DBF" w:rsidRPr="00F23566" w:rsidRDefault="00093DBF" w:rsidP="00093DBF"/>
        </w:tc>
        <w:tc>
          <w:tcPr>
            <w:tcW w:w="36" w:type="dxa"/>
            <w:vAlign w:val="center"/>
            <w:hideMark/>
          </w:tcPr>
          <w:p w14:paraId="0D8E579B" w14:textId="77777777" w:rsidR="00093DBF" w:rsidRPr="00F23566" w:rsidRDefault="00093DBF" w:rsidP="00093DBF"/>
        </w:tc>
        <w:tc>
          <w:tcPr>
            <w:tcW w:w="6" w:type="dxa"/>
            <w:vAlign w:val="center"/>
            <w:hideMark/>
          </w:tcPr>
          <w:p w14:paraId="28C39899" w14:textId="77777777" w:rsidR="00093DBF" w:rsidRPr="00F23566" w:rsidRDefault="00093DBF" w:rsidP="00093DBF"/>
        </w:tc>
        <w:tc>
          <w:tcPr>
            <w:tcW w:w="6" w:type="dxa"/>
            <w:vAlign w:val="center"/>
            <w:hideMark/>
          </w:tcPr>
          <w:p w14:paraId="72C1DD67" w14:textId="77777777" w:rsidR="00093DBF" w:rsidRPr="00F23566" w:rsidRDefault="00093DBF" w:rsidP="00093DBF"/>
        </w:tc>
        <w:tc>
          <w:tcPr>
            <w:tcW w:w="700" w:type="dxa"/>
            <w:vAlign w:val="center"/>
            <w:hideMark/>
          </w:tcPr>
          <w:p w14:paraId="12579EA0" w14:textId="77777777" w:rsidR="00093DBF" w:rsidRPr="00F23566" w:rsidRDefault="00093DBF" w:rsidP="00093DBF"/>
        </w:tc>
        <w:tc>
          <w:tcPr>
            <w:tcW w:w="700" w:type="dxa"/>
            <w:vAlign w:val="center"/>
            <w:hideMark/>
          </w:tcPr>
          <w:p w14:paraId="466D0A4F" w14:textId="77777777" w:rsidR="00093DBF" w:rsidRPr="00F23566" w:rsidRDefault="00093DBF" w:rsidP="00093DBF"/>
        </w:tc>
        <w:tc>
          <w:tcPr>
            <w:tcW w:w="420" w:type="dxa"/>
            <w:vAlign w:val="center"/>
            <w:hideMark/>
          </w:tcPr>
          <w:p w14:paraId="60315CA7" w14:textId="77777777" w:rsidR="00093DBF" w:rsidRPr="00F23566" w:rsidRDefault="00093DBF" w:rsidP="00093DBF"/>
        </w:tc>
        <w:tc>
          <w:tcPr>
            <w:tcW w:w="36" w:type="dxa"/>
            <w:vAlign w:val="center"/>
            <w:hideMark/>
          </w:tcPr>
          <w:p w14:paraId="60BC5858" w14:textId="77777777" w:rsidR="00093DBF" w:rsidRPr="00F23566" w:rsidRDefault="00093DBF" w:rsidP="00093DBF"/>
        </w:tc>
      </w:tr>
      <w:tr w:rsidR="00093DBF" w:rsidRPr="00F23566" w14:paraId="490C59A0" w14:textId="77777777" w:rsidTr="00093DBF">
        <w:trPr>
          <w:gridAfter w:val="4"/>
          <w:wAfter w:w="128" w:type="dxa"/>
          <w:trHeight w:val="285"/>
        </w:trPr>
        <w:tc>
          <w:tcPr>
            <w:tcW w:w="12456" w:type="dxa"/>
            <w:gridSpan w:val="3"/>
            <w:tcBorders>
              <w:top w:val="nil"/>
              <w:left w:val="single" w:sz="8" w:space="0" w:color="auto"/>
              <w:bottom w:val="nil"/>
              <w:right w:val="nil"/>
            </w:tcBorders>
            <w:shd w:val="clear" w:color="auto" w:fill="auto"/>
            <w:noWrap/>
            <w:vAlign w:val="bottom"/>
            <w:hideMark/>
          </w:tcPr>
          <w:p w14:paraId="7C9BF3AA"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r w:rsidRPr="00F23566">
              <w:t>Одјељење</w:t>
            </w:r>
            <w:proofErr w:type="spellEnd"/>
            <w:r w:rsidRPr="00F23566">
              <w:t xml:space="preserve"> </w:t>
            </w:r>
            <w:proofErr w:type="spellStart"/>
            <w:r w:rsidRPr="00F23566">
              <w:t>за</w:t>
            </w:r>
            <w:proofErr w:type="spellEnd"/>
            <w:r w:rsidRPr="00F23566">
              <w:t xml:space="preserve"> </w:t>
            </w:r>
            <w:proofErr w:type="spellStart"/>
            <w:r w:rsidRPr="00F23566">
              <w:t>општу</w:t>
            </w:r>
            <w:proofErr w:type="spellEnd"/>
            <w:r w:rsidRPr="00F23566">
              <w:t xml:space="preserve"> </w:t>
            </w:r>
            <w:proofErr w:type="spellStart"/>
            <w:r w:rsidRPr="00F23566">
              <w:t>управу</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05DFCA2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55BFF4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55D4C5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7458D47" w14:textId="77777777" w:rsidR="00093DBF" w:rsidRPr="00F23566" w:rsidRDefault="00093DBF" w:rsidP="00093DBF"/>
        </w:tc>
        <w:tc>
          <w:tcPr>
            <w:tcW w:w="6" w:type="dxa"/>
            <w:vAlign w:val="center"/>
            <w:hideMark/>
          </w:tcPr>
          <w:p w14:paraId="5249AC11" w14:textId="77777777" w:rsidR="00093DBF" w:rsidRPr="00F23566" w:rsidRDefault="00093DBF" w:rsidP="00093DBF"/>
        </w:tc>
        <w:tc>
          <w:tcPr>
            <w:tcW w:w="6" w:type="dxa"/>
            <w:vAlign w:val="center"/>
            <w:hideMark/>
          </w:tcPr>
          <w:p w14:paraId="6F5AE8C1" w14:textId="77777777" w:rsidR="00093DBF" w:rsidRPr="00F23566" w:rsidRDefault="00093DBF" w:rsidP="00093DBF"/>
        </w:tc>
        <w:tc>
          <w:tcPr>
            <w:tcW w:w="6" w:type="dxa"/>
            <w:vAlign w:val="center"/>
            <w:hideMark/>
          </w:tcPr>
          <w:p w14:paraId="0DA0397D" w14:textId="77777777" w:rsidR="00093DBF" w:rsidRPr="00F23566" w:rsidRDefault="00093DBF" w:rsidP="00093DBF"/>
        </w:tc>
        <w:tc>
          <w:tcPr>
            <w:tcW w:w="6" w:type="dxa"/>
            <w:vAlign w:val="center"/>
            <w:hideMark/>
          </w:tcPr>
          <w:p w14:paraId="56CA302C" w14:textId="77777777" w:rsidR="00093DBF" w:rsidRPr="00F23566" w:rsidRDefault="00093DBF" w:rsidP="00093DBF"/>
        </w:tc>
        <w:tc>
          <w:tcPr>
            <w:tcW w:w="6" w:type="dxa"/>
            <w:vAlign w:val="center"/>
            <w:hideMark/>
          </w:tcPr>
          <w:p w14:paraId="25A6F7EE" w14:textId="77777777" w:rsidR="00093DBF" w:rsidRPr="00F23566" w:rsidRDefault="00093DBF" w:rsidP="00093DBF"/>
        </w:tc>
        <w:tc>
          <w:tcPr>
            <w:tcW w:w="6" w:type="dxa"/>
            <w:vAlign w:val="center"/>
            <w:hideMark/>
          </w:tcPr>
          <w:p w14:paraId="1182272D" w14:textId="77777777" w:rsidR="00093DBF" w:rsidRPr="00F23566" w:rsidRDefault="00093DBF" w:rsidP="00093DBF"/>
        </w:tc>
        <w:tc>
          <w:tcPr>
            <w:tcW w:w="6" w:type="dxa"/>
            <w:vAlign w:val="center"/>
            <w:hideMark/>
          </w:tcPr>
          <w:p w14:paraId="4925A84A" w14:textId="77777777" w:rsidR="00093DBF" w:rsidRPr="00F23566" w:rsidRDefault="00093DBF" w:rsidP="00093DBF"/>
        </w:tc>
        <w:tc>
          <w:tcPr>
            <w:tcW w:w="811" w:type="dxa"/>
            <w:vAlign w:val="center"/>
            <w:hideMark/>
          </w:tcPr>
          <w:p w14:paraId="44B5E88A" w14:textId="77777777" w:rsidR="00093DBF" w:rsidRPr="00F23566" w:rsidRDefault="00093DBF" w:rsidP="00093DBF"/>
        </w:tc>
        <w:tc>
          <w:tcPr>
            <w:tcW w:w="811" w:type="dxa"/>
            <w:vAlign w:val="center"/>
            <w:hideMark/>
          </w:tcPr>
          <w:p w14:paraId="11A6BED1" w14:textId="77777777" w:rsidR="00093DBF" w:rsidRPr="00F23566" w:rsidRDefault="00093DBF" w:rsidP="00093DBF"/>
        </w:tc>
        <w:tc>
          <w:tcPr>
            <w:tcW w:w="420" w:type="dxa"/>
            <w:vAlign w:val="center"/>
            <w:hideMark/>
          </w:tcPr>
          <w:p w14:paraId="44F312BF" w14:textId="77777777" w:rsidR="00093DBF" w:rsidRPr="00F23566" w:rsidRDefault="00093DBF" w:rsidP="00093DBF"/>
        </w:tc>
        <w:tc>
          <w:tcPr>
            <w:tcW w:w="588" w:type="dxa"/>
            <w:vAlign w:val="center"/>
            <w:hideMark/>
          </w:tcPr>
          <w:p w14:paraId="3C22F36B" w14:textId="77777777" w:rsidR="00093DBF" w:rsidRPr="00F23566" w:rsidRDefault="00093DBF" w:rsidP="00093DBF"/>
        </w:tc>
        <w:tc>
          <w:tcPr>
            <w:tcW w:w="644" w:type="dxa"/>
            <w:vAlign w:val="center"/>
            <w:hideMark/>
          </w:tcPr>
          <w:p w14:paraId="23E11508" w14:textId="77777777" w:rsidR="00093DBF" w:rsidRPr="00F23566" w:rsidRDefault="00093DBF" w:rsidP="00093DBF"/>
        </w:tc>
        <w:tc>
          <w:tcPr>
            <w:tcW w:w="420" w:type="dxa"/>
            <w:vAlign w:val="center"/>
            <w:hideMark/>
          </w:tcPr>
          <w:p w14:paraId="0CF0A07D" w14:textId="77777777" w:rsidR="00093DBF" w:rsidRPr="00F23566" w:rsidRDefault="00093DBF" w:rsidP="00093DBF"/>
        </w:tc>
        <w:tc>
          <w:tcPr>
            <w:tcW w:w="36" w:type="dxa"/>
            <w:vAlign w:val="center"/>
            <w:hideMark/>
          </w:tcPr>
          <w:p w14:paraId="064980F4" w14:textId="77777777" w:rsidR="00093DBF" w:rsidRPr="00F23566" w:rsidRDefault="00093DBF" w:rsidP="00093DBF"/>
        </w:tc>
        <w:tc>
          <w:tcPr>
            <w:tcW w:w="6" w:type="dxa"/>
            <w:vAlign w:val="center"/>
            <w:hideMark/>
          </w:tcPr>
          <w:p w14:paraId="4CE4C431" w14:textId="77777777" w:rsidR="00093DBF" w:rsidRPr="00F23566" w:rsidRDefault="00093DBF" w:rsidP="00093DBF"/>
        </w:tc>
        <w:tc>
          <w:tcPr>
            <w:tcW w:w="6" w:type="dxa"/>
            <w:vAlign w:val="center"/>
            <w:hideMark/>
          </w:tcPr>
          <w:p w14:paraId="7F476470" w14:textId="77777777" w:rsidR="00093DBF" w:rsidRPr="00F23566" w:rsidRDefault="00093DBF" w:rsidP="00093DBF"/>
        </w:tc>
        <w:tc>
          <w:tcPr>
            <w:tcW w:w="700" w:type="dxa"/>
            <w:vAlign w:val="center"/>
            <w:hideMark/>
          </w:tcPr>
          <w:p w14:paraId="70E51851" w14:textId="77777777" w:rsidR="00093DBF" w:rsidRPr="00F23566" w:rsidRDefault="00093DBF" w:rsidP="00093DBF"/>
        </w:tc>
        <w:tc>
          <w:tcPr>
            <w:tcW w:w="700" w:type="dxa"/>
            <w:vAlign w:val="center"/>
            <w:hideMark/>
          </w:tcPr>
          <w:p w14:paraId="1FE2D08A" w14:textId="77777777" w:rsidR="00093DBF" w:rsidRPr="00F23566" w:rsidRDefault="00093DBF" w:rsidP="00093DBF"/>
        </w:tc>
        <w:tc>
          <w:tcPr>
            <w:tcW w:w="420" w:type="dxa"/>
            <w:vAlign w:val="center"/>
            <w:hideMark/>
          </w:tcPr>
          <w:p w14:paraId="5B671460" w14:textId="77777777" w:rsidR="00093DBF" w:rsidRPr="00F23566" w:rsidRDefault="00093DBF" w:rsidP="00093DBF"/>
        </w:tc>
        <w:tc>
          <w:tcPr>
            <w:tcW w:w="36" w:type="dxa"/>
            <w:vAlign w:val="center"/>
            <w:hideMark/>
          </w:tcPr>
          <w:p w14:paraId="1C858357" w14:textId="77777777" w:rsidR="00093DBF" w:rsidRPr="00F23566" w:rsidRDefault="00093DBF" w:rsidP="00093DBF"/>
        </w:tc>
      </w:tr>
      <w:tr w:rsidR="00093DBF" w:rsidRPr="00F23566" w14:paraId="1B53DE6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9D731BA"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4F9BAE4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2797718"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8DA8805" w14:textId="77777777" w:rsidR="00093DBF" w:rsidRPr="00F23566" w:rsidRDefault="00093DBF" w:rsidP="00093DBF">
            <w:r w:rsidRPr="00F23566">
              <w:t>623100</w:t>
            </w:r>
          </w:p>
        </w:tc>
        <w:tc>
          <w:tcPr>
            <w:tcW w:w="1520" w:type="dxa"/>
            <w:tcBorders>
              <w:top w:val="nil"/>
              <w:left w:val="nil"/>
              <w:bottom w:val="nil"/>
              <w:right w:val="single" w:sz="8" w:space="0" w:color="auto"/>
            </w:tcBorders>
            <w:shd w:val="clear" w:color="auto" w:fill="auto"/>
            <w:noWrap/>
            <w:vAlign w:val="bottom"/>
            <w:hideMark/>
          </w:tcPr>
          <w:p w14:paraId="62A0F969" w14:textId="77777777" w:rsidR="00093DBF" w:rsidRPr="00F23566" w:rsidRDefault="00093DBF" w:rsidP="00093DBF">
            <w:r w:rsidRPr="00F23566">
              <w:t>682600</w:t>
            </w:r>
          </w:p>
        </w:tc>
        <w:tc>
          <w:tcPr>
            <w:tcW w:w="760" w:type="dxa"/>
            <w:tcBorders>
              <w:top w:val="nil"/>
              <w:left w:val="nil"/>
              <w:bottom w:val="nil"/>
              <w:right w:val="single" w:sz="8" w:space="0" w:color="auto"/>
            </w:tcBorders>
            <w:shd w:val="clear" w:color="auto" w:fill="auto"/>
            <w:noWrap/>
            <w:vAlign w:val="bottom"/>
            <w:hideMark/>
          </w:tcPr>
          <w:p w14:paraId="548D29EE"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468E61CF" w14:textId="77777777" w:rsidR="00093DBF" w:rsidRPr="00F23566" w:rsidRDefault="00093DBF" w:rsidP="00093DBF"/>
        </w:tc>
        <w:tc>
          <w:tcPr>
            <w:tcW w:w="6" w:type="dxa"/>
            <w:vAlign w:val="center"/>
            <w:hideMark/>
          </w:tcPr>
          <w:p w14:paraId="5F4B0D93" w14:textId="77777777" w:rsidR="00093DBF" w:rsidRPr="00F23566" w:rsidRDefault="00093DBF" w:rsidP="00093DBF"/>
        </w:tc>
        <w:tc>
          <w:tcPr>
            <w:tcW w:w="6" w:type="dxa"/>
            <w:vAlign w:val="center"/>
            <w:hideMark/>
          </w:tcPr>
          <w:p w14:paraId="5D54B643" w14:textId="77777777" w:rsidR="00093DBF" w:rsidRPr="00F23566" w:rsidRDefault="00093DBF" w:rsidP="00093DBF"/>
        </w:tc>
        <w:tc>
          <w:tcPr>
            <w:tcW w:w="6" w:type="dxa"/>
            <w:vAlign w:val="center"/>
            <w:hideMark/>
          </w:tcPr>
          <w:p w14:paraId="15E11DD5" w14:textId="77777777" w:rsidR="00093DBF" w:rsidRPr="00F23566" w:rsidRDefault="00093DBF" w:rsidP="00093DBF"/>
        </w:tc>
        <w:tc>
          <w:tcPr>
            <w:tcW w:w="6" w:type="dxa"/>
            <w:vAlign w:val="center"/>
            <w:hideMark/>
          </w:tcPr>
          <w:p w14:paraId="784220A9" w14:textId="77777777" w:rsidR="00093DBF" w:rsidRPr="00F23566" w:rsidRDefault="00093DBF" w:rsidP="00093DBF"/>
        </w:tc>
        <w:tc>
          <w:tcPr>
            <w:tcW w:w="6" w:type="dxa"/>
            <w:vAlign w:val="center"/>
            <w:hideMark/>
          </w:tcPr>
          <w:p w14:paraId="1BEBDAA6" w14:textId="77777777" w:rsidR="00093DBF" w:rsidRPr="00F23566" w:rsidRDefault="00093DBF" w:rsidP="00093DBF"/>
        </w:tc>
        <w:tc>
          <w:tcPr>
            <w:tcW w:w="6" w:type="dxa"/>
            <w:vAlign w:val="center"/>
            <w:hideMark/>
          </w:tcPr>
          <w:p w14:paraId="422FD178" w14:textId="77777777" w:rsidR="00093DBF" w:rsidRPr="00F23566" w:rsidRDefault="00093DBF" w:rsidP="00093DBF"/>
        </w:tc>
        <w:tc>
          <w:tcPr>
            <w:tcW w:w="6" w:type="dxa"/>
            <w:vAlign w:val="center"/>
            <w:hideMark/>
          </w:tcPr>
          <w:p w14:paraId="3F83C727" w14:textId="77777777" w:rsidR="00093DBF" w:rsidRPr="00F23566" w:rsidRDefault="00093DBF" w:rsidP="00093DBF"/>
        </w:tc>
        <w:tc>
          <w:tcPr>
            <w:tcW w:w="811" w:type="dxa"/>
            <w:vAlign w:val="center"/>
            <w:hideMark/>
          </w:tcPr>
          <w:p w14:paraId="3D7C05D9" w14:textId="77777777" w:rsidR="00093DBF" w:rsidRPr="00F23566" w:rsidRDefault="00093DBF" w:rsidP="00093DBF"/>
        </w:tc>
        <w:tc>
          <w:tcPr>
            <w:tcW w:w="811" w:type="dxa"/>
            <w:vAlign w:val="center"/>
            <w:hideMark/>
          </w:tcPr>
          <w:p w14:paraId="59F93823" w14:textId="77777777" w:rsidR="00093DBF" w:rsidRPr="00F23566" w:rsidRDefault="00093DBF" w:rsidP="00093DBF"/>
        </w:tc>
        <w:tc>
          <w:tcPr>
            <w:tcW w:w="420" w:type="dxa"/>
            <w:vAlign w:val="center"/>
            <w:hideMark/>
          </w:tcPr>
          <w:p w14:paraId="48EB7C8B" w14:textId="77777777" w:rsidR="00093DBF" w:rsidRPr="00F23566" w:rsidRDefault="00093DBF" w:rsidP="00093DBF"/>
        </w:tc>
        <w:tc>
          <w:tcPr>
            <w:tcW w:w="588" w:type="dxa"/>
            <w:vAlign w:val="center"/>
            <w:hideMark/>
          </w:tcPr>
          <w:p w14:paraId="0D15B492" w14:textId="77777777" w:rsidR="00093DBF" w:rsidRPr="00F23566" w:rsidRDefault="00093DBF" w:rsidP="00093DBF"/>
        </w:tc>
        <w:tc>
          <w:tcPr>
            <w:tcW w:w="644" w:type="dxa"/>
            <w:vAlign w:val="center"/>
            <w:hideMark/>
          </w:tcPr>
          <w:p w14:paraId="14BCF0E0" w14:textId="77777777" w:rsidR="00093DBF" w:rsidRPr="00F23566" w:rsidRDefault="00093DBF" w:rsidP="00093DBF"/>
        </w:tc>
        <w:tc>
          <w:tcPr>
            <w:tcW w:w="420" w:type="dxa"/>
            <w:vAlign w:val="center"/>
            <w:hideMark/>
          </w:tcPr>
          <w:p w14:paraId="2F717ED1" w14:textId="77777777" w:rsidR="00093DBF" w:rsidRPr="00F23566" w:rsidRDefault="00093DBF" w:rsidP="00093DBF"/>
        </w:tc>
        <w:tc>
          <w:tcPr>
            <w:tcW w:w="36" w:type="dxa"/>
            <w:vAlign w:val="center"/>
            <w:hideMark/>
          </w:tcPr>
          <w:p w14:paraId="301AEFAB" w14:textId="77777777" w:rsidR="00093DBF" w:rsidRPr="00F23566" w:rsidRDefault="00093DBF" w:rsidP="00093DBF"/>
        </w:tc>
        <w:tc>
          <w:tcPr>
            <w:tcW w:w="6" w:type="dxa"/>
            <w:vAlign w:val="center"/>
            <w:hideMark/>
          </w:tcPr>
          <w:p w14:paraId="14694180" w14:textId="77777777" w:rsidR="00093DBF" w:rsidRPr="00F23566" w:rsidRDefault="00093DBF" w:rsidP="00093DBF"/>
        </w:tc>
        <w:tc>
          <w:tcPr>
            <w:tcW w:w="6" w:type="dxa"/>
            <w:vAlign w:val="center"/>
            <w:hideMark/>
          </w:tcPr>
          <w:p w14:paraId="25027ED4" w14:textId="77777777" w:rsidR="00093DBF" w:rsidRPr="00F23566" w:rsidRDefault="00093DBF" w:rsidP="00093DBF"/>
        </w:tc>
        <w:tc>
          <w:tcPr>
            <w:tcW w:w="700" w:type="dxa"/>
            <w:vAlign w:val="center"/>
            <w:hideMark/>
          </w:tcPr>
          <w:p w14:paraId="6BC84EC0" w14:textId="77777777" w:rsidR="00093DBF" w:rsidRPr="00F23566" w:rsidRDefault="00093DBF" w:rsidP="00093DBF"/>
        </w:tc>
        <w:tc>
          <w:tcPr>
            <w:tcW w:w="700" w:type="dxa"/>
            <w:vAlign w:val="center"/>
            <w:hideMark/>
          </w:tcPr>
          <w:p w14:paraId="7E81FD61" w14:textId="77777777" w:rsidR="00093DBF" w:rsidRPr="00F23566" w:rsidRDefault="00093DBF" w:rsidP="00093DBF"/>
        </w:tc>
        <w:tc>
          <w:tcPr>
            <w:tcW w:w="420" w:type="dxa"/>
            <w:vAlign w:val="center"/>
            <w:hideMark/>
          </w:tcPr>
          <w:p w14:paraId="5BE26627" w14:textId="77777777" w:rsidR="00093DBF" w:rsidRPr="00F23566" w:rsidRDefault="00093DBF" w:rsidP="00093DBF"/>
        </w:tc>
        <w:tc>
          <w:tcPr>
            <w:tcW w:w="36" w:type="dxa"/>
            <w:vAlign w:val="center"/>
            <w:hideMark/>
          </w:tcPr>
          <w:p w14:paraId="1775C003" w14:textId="77777777" w:rsidR="00093DBF" w:rsidRPr="00F23566" w:rsidRDefault="00093DBF" w:rsidP="00093DBF"/>
        </w:tc>
      </w:tr>
      <w:tr w:rsidR="00093DBF" w:rsidRPr="00F23566" w14:paraId="563BEEFD"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7B87C87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3218BA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8F6DE54"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11BC2ED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B5E687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FD98B91"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07CC35B0" w14:textId="77777777" w:rsidR="00093DBF" w:rsidRPr="00F23566" w:rsidRDefault="00093DBF" w:rsidP="00093DBF"/>
        </w:tc>
        <w:tc>
          <w:tcPr>
            <w:tcW w:w="6" w:type="dxa"/>
            <w:vAlign w:val="center"/>
            <w:hideMark/>
          </w:tcPr>
          <w:p w14:paraId="403445BA" w14:textId="77777777" w:rsidR="00093DBF" w:rsidRPr="00F23566" w:rsidRDefault="00093DBF" w:rsidP="00093DBF"/>
        </w:tc>
        <w:tc>
          <w:tcPr>
            <w:tcW w:w="6" w:type="dxa"/>
            <w:vAlign w:val="center"/>
            <w:hideMark/>
          </w:tcPr>
          <w:p w14:paraId="3063D187" w14:textId="77777777" w:rsidR="00093DBF" w:rsidRPr="00F23566" w:rsidRDefault="00093DBF" w:rsidP="00093DBF"/>
        </w:tc>
        <w:tc>
          <w:tcPr>
            <w:tcW w:w="6" w:type="dxa"/>
            <w:vAlign w:val="center"/>
            <w:hideMark/>
          </w:tcPr>
          <w:p w14:paraId="006A0389" w14:textId="77777777" w:rsidR="00093DBF" w:rsidRPr="00F23566" w:rsidRDefault="00093DBF" w:rsidP="00093DBF"/>
        </w:tc>
        <w:tc>
          <w:tcPr>
            <w:tcW w:w="6" w:type="dxa"/>
            <w:vAlign w:val="center"/>
            <w:hideMark/>
          </w:tcPr>
          <w:p w14:paraId="7E1649ED" w14:textId="77777777" w:rsidR="00093DBF" w:rsidRPr="00F23566" w:rsidRDefault="00093DBF" w:rsidP="00093DBF"/>
        </w:tc>
        <w:tc>
          <w:tcPr>
            <w:tcW w:w="6" w:type="dxa"/>
            <w:vAlign w:val="center"/>
            <w:hideMark/>
          </w:tcPr>
          <w:p w14:paraId="381EFAEA" w14:textId="77777777" w:rsidR="00093DBF" w:rsidRPr="00F23566" w:rsidRDefault="00093DBF" w:rsidP="00093DBF"/>
        </w:tc>
        <w:tc>
          <w:tcPr>
            <w:tcW w:w="6" w:type="dxa"/>
            <w:vAlign w:val="center"/>
            <w:hideMark/>
          </w:tcPr>
          <w:p w14:paraId="178CC7F0" w14:textId="77777777" w:rsidR="00093DBF" w:rsidRPr="00F23566" w:rsidRDefault="00093DBF" w:rsidP="00093DBF"/>
        </w:tc>
        <w:tc>
          <w:tcPr>
            <w:tcW w:w="6" w:type="dxa"/>
            <w:vAlign w:val="center"/>
            <w:hideMark/>
          </w:tcPr>
          <w:p w14:paraId="0EDF0F5E" w14:textId="77777777" w:rsidR="00093DBF" w:rsidRPr="00F23566" w:rsidRDefault="00093DBF" w:rsidP="00093DBF"/>
        </w:tc>
        <w:tc>
          <w:tcPr>
            <w:tcW w:w="811" w:type="dxa"/>
            <w:vAlign w:val="center"/>
            <w:hideMark/>
          </w:tcPr>
          <w:p w14:paraId="1E5D4013" w14:textId="77777777" w:rsidR="00093DBF" w:rsidRPr="00F23566" w:rsidRDefault="00093DBF" w:rsidP="00093DBF"/>
        </w:tc>
        <w:tc>
          <w:tcPr>
            <w:tcW w:w="811" w:type="dxa"/>
            <w:vAlign w:val="center"/>
            <w:hideMark/>
          </w:tcPr>
          <w:p w14:paraId="7A6FD1D8" w14:textId="77777777" w:rsidR="00093DBF" w:rsidRPr="00F23566" w:rsidRDefault="00093DBF" w:rsidP="00093DBF"/>
        </w:tc>
        <w:tc>
          <w:tcPr>
            <w:tcW w:w="420" w:type="dxa"/>
            <w:vAlign w:val="center"/>
            <w:hideMark/>
          </w:tcPr>
          <w:p w14:paraId="2ED24D79" w14:textId="77777777" w:rsidR="00093DBF" w:rsidRPr="00F23566" w:rsidRDefault="00093DBF" w:rsidP="00093DBF"/>
        </w:tc>
        <w:tc>
          <w:tcPr>
            <w:tcW w:w="588" w:type="dxa"/>
            <w:vAlign w:val="center"/>
            <w:hideMark/>
          </w:tcPr>
          <w:p w14:paraId="54F2D420" w14:textId="77777777" w:rsidR="00093DBF" w:rsidRPr="00F23566" w:rsidRDefault="00093DBF" w:rsidP="00093DBF"/>
        </w:tc>
        <w:tc>
          <w:tcPr>
            <w:tcW w:w="644" w:type="dxa"/>
            <w:vAlign w:val="center"/>
            <w:hideMark/>
          </w:tcPr>
          <w:p w14:paraId="02C0C02C" w14:textId="77777777" w:rsidR="00093DBF" w:rsidRPr="00F23566" w:rsidRDefault="00093DBF" w:rsidP="00093DBF"/>
        </w:tc>
        <w:tc>
          <w:tcPr>
            <w:tcW w:w="420" w:type="dxa"/>
            <w:vAlign w:val="center"/>
            <w:hideMark/>
          </w:tcPr>
          <w:p w14:paraId="379904B8" w14:textId="77777777" w:rsidR="00093DBF" w:rsidRPr="00F23566" w:rsidRDefault="00093DBF" w:rsidP="00093DBF"/>
        </w:tc>
        <w:tc>
          <w:tcPr>
            <w:tcW w:w="36" w:type="dxa"/>
            <w:vAlign w:val="center"/>
            <w:hideMark/>
          </w:tcPr>
          <w:p w14:paraId="0456CB2F" w14:textId="77777777" w:rsidR="00093DBF" w:rsidRPr="00F23566" w:rsidRDefault="00093DBF" w:rsidP="00093DBF"/>
        </w:tc>
        <w:tc>
          <w:tcPr>
            <w:tcW w:w="6" w:type="dxa"/>
            <w:vAlign w:val="center"/>
            <w:hideMark/>
          </w:tcPr>
          <w:p w14:paraId="10BD875E" w14:textId="77777777" w:rsidR="00093DBF" w:rsidRPr="00F23566" w:rsidRDefault="00093DBF" w:rsidP="00093DBF"/>
        </w:tc>
        <w:tc>
          <w:tcPr>
            <w:tcW w:w="6" w:type="dxa"/>
            <w:vAlign w:val="center"/>
            <w:hideMark/>
          </w:tcPr>
          <w:p w14:paraId="51FEEAF4" w14:textId="77777777" w:rsidR="00093DBF" w:rsidRPr="00F23566" w:rsidRDefault="00093DBF" w:rsidP="00093DBF"/>
        </w:tc>
        <w:tc>
          <w:tcPr>
            <w:tcW w:w="700" w:type="dxa"/>
            <w:vAlign w:val="center"/>
            <w:hideMark/>
          </w:tcPr>
          <w:p w14:paraId="3B886942" w14:textId="77777777" w:rsidR="00093DBF" w:rsidRPr="00F23566" w:rsidRDefault="00093DBF" w:rsidP="00093DBF"/>
        </w:tc>
        <w:tc>
          <w:tcPr>
            <w:tcW w:w="700" w:type="dxa"/>
            <w:vAlign w:val="center"/>
            <w:hideMark/>
          </w:tcPr>
          <w:p w14:paraId="7B3AE1EA" w14:textId="77777777" w:rsidR="00093DBF" w:rsidRPr="00F23566" w:rsidRDefault="00093DBF" w:rsidP="00093DBF"/>
        </w:tc>
        <w:tc>
          <w:tcPr>
            <w:tcW w:w="420" w:type="dxa"/>
            <w:vAlign w:val="center"/>
            <w:hideMark/>
          </w:tcPr>
          <w:p w14:paraId="1CF9BF27" w14:textId="77777777" w:rsidR="00093DBF" w:rsidRPr="00F23566" w:rsidRDefault="00093DBF" w:rsidP="00093DBF"/>
        </w:tc>
        <w:tc>
          <w:tcPr>
            <w:tcW w:w="36" w:type="dxa"/>
            <w:vAlign w:val="center"/>
            <w:hideMark/>
          </w:tcPr>
          <w:p w14:paraId="3426F96F" w14:textId="77777777" w:rsidR="00093DBF" w:rsidRPr="00F23566" w:rsidRDefault="00093DBF" w:rsidP="00093DBF"/>
        </w:tc>
      </w:tr>
      <w:tr w:rsidR="00093DBF" w:rsidRPr="00F23566" w14:paraId="4C3D104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44C4DAE"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0E4CEA0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7BAAB8B"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F53B24A" w14:textId="77777777" w:rsidR="00093DBF" w:rsidRPr="00F23566" w:rsidRDefault="00093DBF" w:rsidP="00093DBF">
            <w:r w:rsidRPr="00F23566">
              <w:t>495100</w:t>
            </w:r>
          </w:p>
        </w:tc>
        <w:tc>
          <w:tcPr>
            <w:tcW w:w="1520" w:type="dxa"/>
            <w:tcBorders>
              <w:top w:val="nil"/>
              <w:left w:val="nil"/>
              <w:bottom w:val="nil"/>
              <w:right w:val="single" w:sz="8" w:space="0" w:color="auto"/>
            </w:tcBorders>
            <w:shd w:val="clear" w:color="auto" w:fill="auto"/>
            <w:noWrap/>
            <w:vAlign w:val="bottom"/>
            <w:hideMark/>
          </w:tcPr>
          <w:p w14:paraId="18EB7C9A" w14:textId="77777777" w:rsidR="00093DBF" w:rsidRPr="00F23566" w:rsidRDefault="00093DBF" w:rsidP="00093DBF">
            <w:r w:rsidRPr="00F23566">
              <w:t>556600</w:t>
            </w:r>
          </w:p>
        </w:tc>
        <w:tc>
          <w:tcPr>
            <w:tcW w:w="760" w:type="dxa"/>
            <w:tcBorders>
              <w:top w:val="nil"/>
              <w:left w:val="nil"/>
              <w:bottom w:val="nil"/>
              <w:right w:val="single" w:sz="8" w:space="0" w:color="auto"/>
            </w:tcBorders>
            <w:shd w:val="clear" w:color="auto" w:fill="auto"/>
            <w:noWrap/>
            <w:vAlign w:val="bottom"/>
            <w:hideMark/>
          </w:tcPr>
          <w:p w14:paraId="1D17F0DF" w14:textId="77777777" w:rsidR="00093DBF" w:rsidRPr="00F23566" w:rsidRDefault="00093DBF" w:rsidP="00093DBF">
            <w:r w:rsidRPr="00F23566">
              <w:t>1,12</w:t>
            </w:r>
          </w:p>
        </w:tc>
        <w:tc>
          <w:tcPr>
            <w:tcW w:w="1000" w:type="dxa"/>
            <w:tcBorders>
              <w:top w:val="nil"/>
              <w:left w:val="nil"/>
              <w:bottom w:val="nil"/>
              <w:right w:val="nil"/>
            </w:tcBorders>
            <w:shd w:val="clear" w:color="auto" w:fill="auto"/>
            <w:noWrap/>
            <w:vAlign w:val="bottom"/>
            <w:hideMark/>
          </w:tcPr>
          <w:p w14:paraId="3A805515" w14:textId="77777777" w:rsidR="00093DBF" w:rsidRPr="00F23566" w:rsidRDefault="00093DBF" w:rsidP="00093DBF"/>
        </w:tc>
        <w:tc>
          <w:tcPr>
            <w:tcW w:w="6" w:type="dxa"/>
            <w:vAlign w:val="center"/>
            <w:hideMark/>
          </w:tcPr>
          <w:p w14:paraId="684CD7B3" w14:textId="77777777" w:rsidR="00093DBF" w:rsidRPr="00F23566" w:rsidRDefault="00093DBF" w:rsidP="00093DBF"/>
        </w:tc>
        <w:tc>
          <w:tcPr>
            <w:tcW w:w="6" w:type="dxa"/>
            <w:vAlign w:val="center"/>
            <w:hideMark/>
          </w:tcPr>
          <w:p w14:paraId="66FBDC65" w14:textId="77777777" w:rsidR="00093DBF" w:rsidRPr="00F23566" w:rsidRDefault="00093DBF" w:rsidP="00093DBF"/>
        </w:tc>
        <w:tc>
          <w:tcPr>
            <w:tcW w:w="6" w:type="dxa"/>
            <w:vAlign w:val="center"/>
            <w:hideMark/>
          </w:tcPr>
          <w:p w14:paraId="6742FDE2" w14:textId="77777777" w:rsidR="00093DBF" w:rsidRPr="00F23566" w:rsidRDefault="00093DBF" w:rsidP="00093DBF"/>
        </w:tc>
        <w:tc>
          <w:tcPr>
            <w:tcW w:w="6" w:type="dxa"/>
            <w:vAlign w:val="center"/>
            <w:hideMark/>
          </w:tcPr>
          <w:p w14:paraId="1012B639" w14:textId="77777777" w:rsidR="00093DBF" w:rsidRPr="00F23566" w:rsidRDefault="00093DBF" w:rsidP="00093DBF"/>
        </w:tc>
        <w:tc>
          <w:tcPr>
            <w:tcW w:w="6" w:type="dxa"/>
            <w:vAlign w:val="center"/>
            <w:hideMark/>
          </w:tcPr>
          <w:p w14:paraId="38E56A7F" w14:textId="77777777" w:rsidR="00093DBF" w:rsidRPr="00F23566" w:rsidRDefault="00093DBF" w:rsidP="00093DBF"/>
        </w:tc>
        <w:tc>
          <w:tcPr>
            <w:tcW w:w="6" w:type="dxa"/>
            <w:vAlign w:val="center"/>
            <w:hideMark/>
          </w:tcPr>
          <w:p w14:paraId="5433500B" w14:textId="77777777" w:rsidR="00093DBF" w:rsidRPr="00F23566" w:rsidRDefault="00093DBF" w:rsidP="00093DBF"/>
        </w:tc>
        <w:tc>
          <w:tcPr>
            <w:tcW w:w="6" w:type="dxa"/>
            <w:vAlign w:val="center"/>
            <w:hideMark/>
          </w:tcPr>
          <w:p w14:paraId="4F92A1E4" w14:textId="77777777" w:rsidR="00093DBF" w:rsidRPr="00F23566" w:rsidRDefault="00093DBF" w:rsidP="00093DBF"/>
        </w:tc>
        <w:tc>
          <w:tcPr>
            <w:tcW w:w="811" w:type="dxa"/>
            <w:vAlign w:val="center"/>
            <w:hideMark/>
          </w:tcPr>
          <w:p w14:paraId="4759973F" w14:textId="77777777" w:rsidR="00093DBF" w:rsidRPr="00F23566" w:rsidRDefault="00093DBF" w:rsidP="00093DBF"/>
        </w:tc>
        <w:tc>
          <w:tcPr>
            <w:tcW w:w="811" w:type="dxa"/>
            <w:vAlign w:val="center"/>
            <w:hideMark/>
          </w:tcPr>
          <w:p w14:paraId="530C298C" w14:textId="77777777" w:rsidR="00093DBF" w:rsidRPr="00F23566" w:rsidRDefault="00093DBF" w:rsidP="00093DBF"/>
        </w:tc>
        <w:tc>
          <w:tcPr>
            <w:tcW w:w="420" w:type="dxa"/>
            <w:vAlign w:val="center"/>
            <w:hideMark/>
          </w:tcPr>
          <w:p w14:paraId="14A2BBA6" w14:textId="77777777" w:rsidR="00093DBF" w:rsidRPr="00F23566" w:rsidRDefault="00093DBF" w:rsidP="00093DBF"/>
        </w:tc>
        <w:tc>
          <w:tcPr>
            <w:tcW w:w="588" w:type="dxa"/>
            <w:vAlign w:val="center"/>
            <w:hideMark/>
          </w:tcPr>
          <w:p w14:paraId="42059656" w14:textId="77777777" w:rsidR="00093DBF" w:rsidRPr="00F23566" w:rsidRDefault="00093DBF" w:rsidP="00093DBF"/>
        </w:tc>
        <w:tc>
          <w:tcPr>
            <w:tcW w:w="644" w:type="dxa"/>
            <w:vAlign w:val="center"/>
            <w:hideMark/>
          </w:tcPr>
          <w:p w14:paraId="6B654292" w14:textId="77777777" w:rsidR="00093DBF" w:rsidRPr="00F23566" w:rsidRDefault="00093DBF" w:rsidP="00093DBF"/>
        </w:tc>
        <w:tc>
          <w:tcPr>
            <w:tcW w:w="420" w:type="dxa"/>
            <w:vAlign w:val="center"/>
            <w:hideMark/>
          </w:tcPr>
          <w:p w14:paraId="26B7D95F" w14:textId="77777777" w:rsidR="00093DBF" w:rsidRPr="00F23566" w:rsidRDefault="00093DBF" w:rsidP="00093DBF"/>
        </w:tc>
        <w:tc>
          <w:tcPr>
            <w:tcW w:w="36" w:type="dxa"/>
            <w:vAlign w:val="center"/>
            <w:hideMark/>
          </w:tcPr>
          <w:p w14:paraId="761ACE93" w14:textId="77777777" w:rsidR="00093DBF" w:rsidRPr="00F23566" w:rsidRDefault="00093DBF" w:rsidP="00093DBF"/>
        </w:tc>
        <w:tc>
          <w:tcPr>
            <w:tcW w:w="6" w:type="dxa"/>
            <w:vAlign w:val="center"/>
            <w:hideMark/>
          </w:tcPr>
          <w:p w14:paraId="7D73DF06" w14:textId="77777777" w:rsidR="00093DBF" w:rsidRPr="00F23566" w:rsidRDefault="00093DBF" w:rsidP="00093DBF"/>
        </w:tc>
        <w:tc>
          <w:tcPr>
            <w:tcW w:w="6" w:type="dxa"/>
            <w:vAlign w:val="center"/>
            <w:hideMark/>
          </w:tcPr>
          <w:p w14:paraId="613FF2AC" w14:textId="77777777" w:rsidR="00093DBF" w:rsidRPr="00F23566" w:rsidRDefault="00093DBF" w:rsidP="00093DBF"/>
        </w:tc>
        <w:tc>
          <w:tcPr>
            <w:tcW w:w="700" w:type="dxa"/>
            <w:vAlign w:val="center"/>
            <w:hideMark/>
          </w:tcPr>
          <w:p w14:paraId="6D4D964F" w14:textId="77777777" w:rsidR="00093DBF" w:rsidRPr="00F23566" w:rsidRDefault="00093DBF" w:rsidP="00093DBF"/>
        </w:tc>
        <w:tc>
          <w:tcPr>
            <w:tcW w:w="700" w:type="dxa"/>
            <w:vAlign w:val="center"/>
            <w:hideMark/>
          </w:tcPr>
          <w:p w14:paraId="548C4F22" w14:textId="77777777" w:rsidR="00093DBF" w:rsidRPr="00F23566" w:rsidRDefault="00093DBF" w:rsidP="00093DBF"/>
        </w:tc>
        <w:tc>
          <w:tcPr>
            <w:tcW w:w="420" w:type="dxa"/>
            <w:vAlign w:val="center"/>
            <w:hideMark/>
          </w:tcPr>
          <w:p w14:paraId="25C49DB3" w14:textId="77777777" w:rsidR="00093DBF" w:rsidRPr="00F23566" w:rsidRDefault="00093DBF" w:rsidP="00093DBF"/>
        </w:tc>
        <w:tc>
          <w:tcPr>
            <w:tcW w:w="36" w:type="dxa"/>
            <w:vAlign w:val="center"/>
            <w:hideMark/>
          </w:tcPr>
          <w:p w14:paraId="02E2A769" w14:textId="77777777" w:rsidR="00093DBF" w:rsidRPr="00F23566" w:rsidRDefault="00093DBF" w:rsidP="00093DBF"/>
        </w:tc>
      </w:tr>
      <w:tr w:rsidR="00093DBF" w:rsidRPr="00F23566" w14:paraId="70BB06F0"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5DA6694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421D8C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1873506"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2B09E70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5F07B5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5B982BD"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18D97257" w14:textId="77777777" w:rsidR="00093DBF" w:rsidRPr="00F23566" w:rsidRDefault="00093DBF" w:rsidP="00093DBF"/>
        </w:tc>
        <w:tc>
          <w:tcPr>
            <w:tcW w:w="6" w:type="dxa"/>
            <w:vAlign w:val="center"/>
            <w:hideMark/>
          </w:tcPr>
          <w:p w14:paraId="690439BC" w14:textId="77777777" w:rsidR="00093DBF" w:rsidRPr="00F23566" w:rsidRDefault="00093DBF" w:rsidP="00093DBF"/>
        </w:tc>
        <w:tc>
          <w:tcPr>
            <w:tcW w:w="6" w:type="dxa"/>
            <w:vAlign w:val="center"/>
            <w:hideMark/>
          </w:tcPr>
          <w:p w14:paraId="6227E219" w14:textId="77777777" w:rsidR="00093DBF" w:rsidRPr="00F23566" w:rsidRDefault="00093DBF" w:rsidP="00093DBF"/>
        </w:tc>
        <w:tc>
          <w:tcPr>
            <w:tcW w:w="6" w:type="dxa"/>
            <w:vAlign w:val="center"/>
            <w:hideMark/>
          </w:tcPr>
          <w:p w14:paraId="2F19BC23" w14:textId="77777777" w:rsidR="00093DBF" w:rsidRPr="00F23566" w:rsidRDefault="00093DBF" w:rsidP="00093DBF"/>
        </w:tc>
        <w:tc>
          <w:tcPr>
            <w:tcW w:w="6" w:type="dxa"/>
            <w:vAlign w:val="center"/>
            <w:hideMark/>
          </w:tcPr>
          <w:p w14:paraId="09536981" w14:textId="77777777" w:rsidR="00093DBF" w:rsidRPr="00F23566" w:rsidRDefault="00093DBF" w:rsidP="00093DBF"/>
        </w:tc>
        <w:tc>
          <w:tcPr>
            <w:tcW w:w="6" w:type="dxa"/>
            <w:vAlign w:val="center"/>
            <w:hideMark/>
          </w:tcPr>
          <w:p w14:paraId="600324B8" w14:textId="77777777" w:rsidR="00093DBF" w:rsidRPr="00F23566" w:rsidRDefault="00093DBF" w:rsidP="00093DBF"/>
        </w:tc>
        <w:tc>
          <w:tcPr>
            <w:tcW w:w="6" w:type="dxa"/>
            <w:vAlign w:val="center"/>
            <w:hideMark/>
          </w:tcPr>
          <w:p w14:paraId="73A4A326" w14:textId="77777777" w:rsidR="00093DBF" w:rsidRPr="00F23566" w:rsidRDefault="00093DBF" w:rsidP="00093DBF"/>
        </w:tc>
        <w:tc>
          <w:tcPr>
            <w:tcW w:w="6" w:type="dxa"/>
            <w:vAlign w:val="center"/>
            <w:hideMark/>
          </w:tcPr>
          <w:p w14:paraId="0E13CFC2" w14:textId="77777777" w:rsidR="00093DBF" w:rsidRPr="00F23566" w:rsidRDefault="00093DBF" w:rsidP="00093DBF"/>
        </w:tc>
        <w:tc>
          <w:tcPr>
            <w:tcW w:w="811" w:type="dxa"/>
            <w:vAlign w:val="center"/>
            <w:hideMark/>
          </w:tcPr>
          <w:p w14:paraId="29160F22" w14:textId="77777777" w:rsidR="00093DBF" w:rsidRPr="00F23566" w:rsidRDefault="00093DBF" w:rsidP="00093DBF"/>
        </w:tc>
        <w:tc>
          <w:tcPr>
            <w:tcW w:w="811" w:type="dxa"/>
            <w:vAlign w:val="center"/>
            <w:hideMark/>
          </w:tcPr>
          <w:p w14:paraId="4E4F5408" w14:textId="77777777" w:rsidR="00093DBF" w:rsidRPr="00F23566" w:rsidRDefault="00093DBF" w:rsidP="00093DBF"/>
        </w:tc>
        <w:tc>
          <w:tcPr>
            <w:tcW w:w="420" w:type="dxa"/>
            <w:vAlign w:val="center"/>
            <w:hideMark/>
          </w:tcPr>
          <w:p w14:paraId="54579816" w14:textId="77777777" w:rsidR="00093DBF" w:rsidRPr="00F23566" w:rsidRDefault="00093DBF" w:rsidP="00093DBF"/>
        </w:tc>
        <w:tc>
          <w:tcPr>
            <w:tcW w:w="588" w:type="dxa"/>
            <w:vAlign w:val="center"/>
            <w:hideMark/>
          </w:tcPr>
          <w:p w14:paraId="3F727463" w14:textId="77777777" w:rsidR="00093DBF" w:rsidRPr="00F23566" w:rsidRDefault="00093DBF" w:rsidP="00093DBF"/>
        </w:tc>
        <w:tc>
          <w:tcPr>
            <w:tcW w:w="644" w:type="dxa"/>
            <w:vAlign w:val="center"/>
            <w:hideMark/>
          </w:tcPr>
          <w:p w14:paraId="24E7BF20" w14:textId="77777777" w:rsidR="00093DBF" w:rsidRPr="00F23566" w:rsidRDefault="00093DBF" w:rsidP="00093DBF"/>
        </w:tc>
        <w:tc>
          <w:tcPr>
            <w:tcW w:w="420" w:type="dxa"/>
            <w:vAlign w:val="center"/>
            <w:hideMark/>
          </w:tcPr>
          <w:p w14:paraId="699BFB33" w14:textId="77777777" w:rsidR="00093DBF" w:rsidRPr="00F23566" w:rsidRDefault="00093DBF" w:rsidP="00093DBF"/>
        </w:tc>
        <w:tc>
          <w:tcPr>
            <w:tcW w:w="36" w:type="dxa"/>
            <w:vAlign w:val="center"/>
            <w:hideMark/>
          </w:tcPr>
          <w:p w14:paraId="2000C5CC" w14:textId="77777777" w:rsidR="00093DBF" w:rsidRPr="00F23566" w:rsidRDefault="00093DBF" w:rsidP="00093DBF"/>
        </w:tc>
        <w:tc>
          <w:tcPr>
            <w:tcW w:w="6" w:type="dxa"/>
            <w:vAlign w:val="center"/>
            <w:hideMark/>
          </w:tcPr>
          <w:p w14:paraId="58B0D6A9" w14:textId="77777777" w:rsidR="00093DBF" w:rsidRPr="00F23566" w:rsidRDefault="00093DBF" w:rsidP="00093DBF"/>
        </w:tc>
        <w:tc>
          <w:tcPr>
            <w:tcW w:w="6" w:type="dxa"/>
            <w:vAlign w:val="center"/>
            <w:hideMark/>
          </w:tcPr>
          <w:p w14:paraId="1327EA0A" w14:textId="77777777" w:rsidR="00093DBF" w:rsidRPr="00F23566" w:rsidRDefault="00093DBF" w:rsidP="00093DBF"/>
        </w:tc>
        <w:tc>
          <w:tcPr>
            <w:tcW w:w="700" w:type="dxa"/>
            <w:vAlign w:val="center"/>
            <w:hideMark/>
          </w:tcPr>
          <w:p w14:paraId="7D4A3089" w14:textId="77777777" w:rsidR="00093DBF" w:rsidRPr="00F23566" w:rsidRDefault="00093DBF" w:rsidP="00093DBF"/>
        </w:tc>
        <w:tc>
          <w:tcPr>
            <w:tcW w:w="700" w:type="dxa"/>
            <w:vAlign w:val="center"/>
            <w:hideMark/>
          </w:tcPr>
          <w:p w14:paraId="2234ECBC" w14:textId="77777777" w:rsidR="00093DBF" w:rsidRPr="00F23566" w:rsidRDefault="00093DBF" w:rsidP="00093DBF"/>
        </w:tc>
        <w:tc>
          <w:tcPr>
            <w:tcW w:w="420" w:type="dxa"/>
            <w:vAlign w:val="center"/>
            <w:hideMark/>
          </w:tcPr>
          <w:p w14:paraId="636AB09A" w14:textId="77777777" w:rsidR="00093DBF" w:rsidRPr="00F23566" w:rsidRDefault="00093DBF" w:rsidP="00093DBF"/>
        </w:tc>
        <w:tc>
          <w:tcPr>
            <w:tcW w:w="36" w:type="dxa"/>
            <w:vAlign w:val="center"/>
            <w:hideMark/>
          </w:tcPr>
          <w:p w14:paraId="0F05E8A7" w14:textId="77777777" w:rsidR="00093DBF" w:rsidRPr="00F23566" w:rsidRDefault="00093DBF" w:rsidP="00093DBF"/>
        </w:tc>
      </w:tr>
      <w:tr w:rsidR="00093DBF" w:rsidRPr="00F23566" w14:paraId="5D790FAA"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2060ED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D740614" w14:textId="77777777" w:rsidR="00093DBF" w:rsidRPr="00F23566" w:rsidRDefault="00093DBF" w:rsidP="00093DBF">
            <w:r w:rsidRPr="00F23566">
              <w:t>412100</w:t>
            </w:r>
          </w:p>
        </w:tc>
        <w:tc>
          <w:tcPr>
            <w:tcW w:w="10684" w:type="dxa"/>
            <w:tcBorders>
              <w:top w:val="nil"/>
              <w:left w:val="nil"/>
              <w:bottom w:val="nil"/>
              <w:right w:val="nil"/>
            </w:tcBorders>
            <w:shd w:val="clear" w:color="auto" w:fill="auto"/>
            <w:noWrap/>
            <w:vAlign w:val="bottom"/>
            <w:hideMark/>
          </w:tcPr>
          <w:p w14:paraId="7719FB0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закуп</w:t>
            </w:r>
            <w:proofErr w:type="spellEnd"/>
            <w:r w:rsidRPr="00F23566">
              <w:t xml:space="preserve"> </w:t>
            </w:r>
            <w:proofErr w:type="spellStart"/>
            <w:r w:rsidRPr="00F23566">
              <w:t>пословних</w:t>
            </w:r>
            <w:proofErr w:type="spellEnd"/>
            <w:r w:rsidRPr="00F23566">
              <w:t xml:space="preserve"> </w:t>
            </w:r>
            <w:proofErr w:type="spellStart"/>
            <w:r w:rsidRPr="00F23566">
              <w:t>објеката</w:t>
            </w:r>
            <w:proofErr w:type="spellEnd"/>
            <w:r w:rsidRPr="00F23566">
              <w:t xml:space="preserve"> и </w:t>
            </w:r>
            <w:proofErr w:type="spellStart"/>
            <w:r w:rsidRPr="00F23566">
              <w:t>простора</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3AC09D4D" w14:textId="77777777" w:rsidR="00093DBF" w:rsidRPr="00F23566" w:rsidRDefault="00093DBF" w:rsidP="00093DBF">
            <w:r w:rsidRPr="00F23566">
              <w:t>23000</w:t>
            </w:r>
          </w:p>
        </w:tc>
        <w:tc>
          <w:tcPr>
            <w:tcW w:w="1520" w:type="dxa"/>
            <w:tcBorders>
              <w:top w:val="nil"/>
              <w:left w:val="nil"/>
              <w:bottom w:val="nil"/>
              <w:right w:val="single" w:sz="8" w:space="0" w:color="auto"/>
            </w:tcBorders>
            <w:shd w:val="clear" w:color="auto" w:fill="auto"/>
            <w:noWrap/>
            <w:vAlign w:val="bottom"/>
            <w:hideMark/>
          </w:tcPr>
          <w:p w14:paraId="0A5F77C1" w14:textId="77777777" w:rsidR="00093DBF" w:rsidRPr="00F23566" w:rsidRDefault="00093DBF" w:rsidP="00093DBF">
            <w:r w:rsidRPr="00F23566">
              <w:t>30000</w:t>
            </w:r>
          </w:p>
        </w:tc>
        <w:tc>
          <w:tcPr>
            <w:tcW w:w="760" w:type="dxa"/>
            <w:tcBorders>
              <w:top w:val="nil"/>
              <w:left w:val="nil"/>
              <w:bottom w:val="nil"/>
              <w:right w:val="single" w:sz="8" w:space="0" w:color="auto"/>
            </w:tcBorders>
            <w:shd w:val="clear" w:color="auto" w:fill="auto"/>
            <w:noWrap/>
            <w:vAlign w:val="bottom"/>
            <w:hideMark/>
          </w:tcPr>
          <w:p w14:paraId="0B81E65B" w14:textId="77777777" w:rsidR="00093DBF" w:rsidRPr="00F23566" w:rsidRDefault="00093DBF" w:rsidP="00093DBF">
            <w:r w:rsidRPr="00F23566">
              <w:t>1,30</w:t>
            </w:r>
          </w:p>
        </w:tc>
        <w:tc>
          <w:tcPr>
            <w:tcW w:w="1000" w:type="dxa"/>
            <w:tcBorders>
              <w:top w:val="nil"/>
              <w:left w:val="nil"/>
              <w:bottom w:val="nil"/>
              <w:right w:val="nil"/>
            </w:tcBorders>
            <w:shd w:val="clear" w:color="auto" w:fill="auto"/>
            <w:noWrap/>
            <w:vAlign w:val="bottom"/>
            <w:hideMark/>
          </w:tcPr>
          <w:p w14:paraId="116EF03A" w14:textId="77777777" w:rsidR="00093DBF" w:rsidRPr="00F23566" w:rsidRDefault="00093DBF" w:rsidP="00093DBF"/>
        </w:tc>
        <w:tc>
          <w:tcPr>
            <w:tcW w:w="6" w:type="dxa"/>
            <w:vAlign w:val="center"/>
            <w:hideMark/>
          </w:tcPr>
          <w:p w14:paraId="68029944" w14:textId="77777777" w:rsidR="00093DBF" w:rsidRPr="00F23566" w:rsidRDefault="00093DBF" w:rsidP="00093DBF"/>
        </w:tc>
        <w:tc>
          <w:tcPr>
            <w:tcW w:w="6" w:type="dxa"/>
            <w:vAlign w:val="center"/>
            <w:hideMark/>
          </w:tcPr>
          <w:p w14:paraId="46BEA862" w14:textId="77777777" w:rsidR="00093DBF" w:rsidRPr="00F23566" w:rsidRDefault="00093DBF" w:rsidP="00093DBF"/>
        </w:tc>
        <w:tc>
          <w:tcPr>
            <w:tcW w:w="6" w:type="dxa"/>
            <w:vAlign w:val="center"/>
            <w:hideMark/>
          </w:tcPr>
          <w:p w14:paraId="1B4E99E9" w14:textId="77777777" w:rsidR="00093DBF" w:rsidRPr="00F23566" w:rsidRDefault="00093DBF" w:rsidP="00093DBF"/>
        </w:tc>
        <w:tc>
          <w:tcPr>
            <w:tcW w:w="6" w:type="dxa"/>
            <w:vAlign w:val="center"/>
            <w:hideMark/>
          </w:tcPr>
          <w:p w14:paraId="31733F1C" w14:textId="77777777" w:rsidR="00093DBF" w:rsidRPr="00F23566" w:rsidRDefault="00093DBF" w:rsidP="00093DBF"/>
        </w:tc>
        <w:tc>
          <w:tcPr>
            <w:tcW w:w="6" w:type="dxa"/>
            <w:vAlign w:val="center"/>
            <w:hideMark/>
          </w:tcPr>
          <w:p w14:paraId="2D48E93E" w14:textId="77777777" w:rsidR="00093DBF" w:rsidRPr="00F23566" w:rsidRDefault="00093DBF" w:rsidP="00093DBF"/>
        </w:tc>
        <w:tc>
          <w:tcPr>
            <w:tcW w:w="6" w:type="dxa"/>
            <w:vAlign w:val="center"/>
            <w:hideMark/>
          </w:tcPr>
          <w:p w14:paraId="6128C1B8" w14:textId="77777777" w:rsidR="00093DBF" w:rsidRPr="00F23566" w:rsidRDefault="00093DBF" w:rsidP="00093DBF"/>
        </w:tc>
        <w:tc>
          <w:tcPr>
            <w:tcW w:w="6" w:type="dxa"/>
            <w:vAlign w:val="center"/>
            <w:hideMark/>
          </w:tcPr>
          <w:p w14:paraId="739C93A5" w14:textId="77777777" w:rsidR="00093DBF" w:rsidRPr="00F23566" w:rsidRDefault="00093DBF" w:rsidP="00093DBF"/>
        </w:tc>
        <w:tc>
          <w:tcPr>
            <w:tcW w:w="811" w:type="dxa"/>
            <w:vAlign w:val="center"/>
            <w:hideMark/>
          </w:tcPr>
          <w:p w14:paraId="58D91F0B" w14:textId="77777777" w:rsidR="00093DBF" w:rsidRPr="00F23566" w:rsidRDefault="00093DBF" w:rsidP="00093DBF"/>
        </w:tc>
        <w:tc>
          <w:tcPr>
            <w:tcW w:w="811" w:type="dxa"/>
            <w:vAlign w:val="center"/>
            <w:hideMark/>
          </w:tcPr>
          <w:p w14:paraId="1C88DDD0" w14:textId="77777777" w:rsidR="00093DBF" w:rsidRPr="00F23566" w:rsidRDefault="00093DBF" w:rsidP="00093DBF"/>
        </w:tc>
        <w:tc>
          <w:tcPr>
            <w:tcW w:w="420" w:type="dxa"/>
            <w:vAlign w:val="center"/>
            <w:hideMark/>
          </w:tcPr>
          <w:p w14:paraId="49B22EDB" w14:textId="77777777" w:rsidR="00093DBF" w:rsidRPr="00F23566" w:rsidRDefault="00093DBF" w:rsidP="00093DBF"/>
        </w:tc>
        <w:tc>
          <w:tcPr>
            <w:tcW w:w="588" w:type="dxa"/>
            <w:vAlign w:val="center"/>
            <w:hideMark/>
          </w:tcPr>
          <w:p w14:paraId="53BC6D89" w14:textId="77777777" w:rsidR="00093DBF" w:rsidRPr="00F23566" w:rsidRDefault="00093DBF" w:rsidP="00093DBF"/>
        </w:tc>
        <w:tc>
          <w:tcPr>
            <w:tcW w:w="644" w:type="dxa"/>
            <w:vAlign w:val="center"/>
            <w:hideMark/>
          </w:tcPr>
          <w:p w14:paraId="7EC302C6" w14:textId="77777777" w:rsidR="00093DBF" w:rsidRPr="00F23566" w:rsidRDefault="00093DBF" w:rsidP="00093DBF"/>
        </w:tc>
        <w:tc>
          <w:tcPr>
            <w:tcW w:w="420" w:type="dxa"/>
            <w:vAlign w:val="center"/>
            <w:hideMark/>
          </w:tcPr>
          <w:p w14:paraId="1A4E5640" w14:textId="77777777" w:rsidR="00093DBF" w:rsidRPr="00F23566" w:rsidRDefault="00093DBF" w:rsidP="00093DBF"/>
        </w:tc>
        <w:tc>
          <w:tcPr>
            <w:tcW w:w="36" w:type="dxa"/>
            <w:vAlign w:val="center"/>
            <w:hideMark/>
          </w:tcPr>
          <w:p w14:paraId="4A4F9384" w14:textId="77777777" w:rsidR="00093DBF" w:rsidRPr="00F23566" w:rsidRDefault="00093DBF" w:rsidP="00093DBF"/>
        </w:tc>
        <w:tc>
          <w:tcPr>
            <w:tcW w:w="6" w:type="dxa"/>
            <w:vAlign w:val="center"/>
            <w:hideMark/>
          </w:tcPr>
          <w:p w14:paraId="69DB069E" w14:textId="77777777" w:rsidR="00093DBF" w:rsidRPr="00F23566" w:rsidRDefault="00093DBF" w:rsidP="00093DBF"/>
        </w:tc>
        <w:tc>
          <w:tcPr>
            <w:tcW w:w="6" w:type="dxa"/>
            <w:vAlign w:val="center"/>
            <w:hideMark/>
          </w:tcPr>
          <w:p w14:paraId="1299C92C" w14:textId="77777777" w:rsidR="00093DBF" w:rsidRPr="00F23566" w:rsidRDefault="00093DBF" w:rsidP="00093DBF"/>
        </w:tc>
        <w:tc>
          <w:tcPr>
            <w:tcW w:w="700" w:type="dxa"/>
            <w:vAlign w:val="center"/>
            <w:hideMark/>
          </w:tcPr>
          <w:p w14:paraId="30C7546F" w14:textId="77777777" w:rsidR="00093DBF" w:rsidRPr="00F23566" w:rsidRDefault="00093DBF" w:rsidP="00093DBF"/>
        </w:tc>
        <w:tc>
          <w:tcPr>
            <w:tcW w:w="700" w:type="dxa"/>
            <w:vAlign w:val="center"/>
            <w:hideMark/>
          </w:tcPr>
          <w:p w14:paraId="69FEE9AF" w14:textId="77777777" w:rsidR="00093DBF" w:rsidRPr="00F23566" w:rsidRDefault="00093DBF" w:rsidP="00093DBF"/>
        </w:tc>
        <w:tc>
          <w:tcPr>
            <w:tcW w:w="420" w:type="dxa"/>
            <w:vAlign w:val="center"/>
            <w:hideMark/>
          </w:tcPr>
          <w:p w14:paraId="7357C3B9" w14:textId="77777777" w:rsidR="00093DBF" w:rsidRPr="00F23566" w:rsidRDefault="00093DBF" w:rsidP="00093DBF"/>
        </w:tc>
        <w:tc>
          <w:tcPr>
            <w:tcW w:w="36" w:type="dxa"/>
            <w:vAlign w:val="center"/>
            <w:hideMark/>
          </w:tcPr>
          <w:p w14:paraId="08FC98A8" w14:textId="77777777" w:rsidR="00093DBF" w:rsidRPr="00F23566" w:rsidRDefault="00093DBF" w:rsidP="00093DBF"/>
        </w:tc>
      </w:tr>
      <w:tr w:rsidR="00093DBF" w:rsidRPr="00F23566" w14:paraId="1BB7986A"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85AD42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F89F5D9"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0AA94E37"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C2A594B"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auto" w:fill="auto"/>
            <w:noWrap/>
            <w:vAlign w:val="bottom"/>
            <w:hideMark/>
          </w:tcPr>
          <w:p w14:paraId="1FB04666" w14:textId="77777777" w:rsidR="00093DBF" w:rsidRPr="00F23566" w:rsidRDefault="00093DBF" w:rsidP="00093DBF">
            <w:r w:rsidRPr="00F23566">
              <w:t>41000</w:t>
            </w:r>
          </w:p>
        </w:tc>
        <w:tc>
          <w:tcPr>
            <w:tcW w:w="760" w:type="dxa"/>
            <w:tcBorders>
              <w:top w:val="nil"/>
              <w:left w:val="nil"/>
              <w:bottom w:val="nil"/>
              <w:right w:val="single" w:sz="8" w:space="0" w:color="auto"/>
            </w:tcBorders>
            <w:shd w:val="clear" w:color="auto" w:fill="auto"/>
            <w:noWrap/>
            <w:vAlign w:val="bottom"/>
            <w:hideMark/>
          </w:tcPr>
          <w:p w14:paraId="48897AB7" w14:textId="77777777" w:rsidR="00093DBF" w:rsidRPr="00F23566" w:rsidRDefault="00093DBF" w:rsidP="00093DBF">
            <w:r w:rsidRPr="00F23566">
              <w:t>0,91</w:t>
            </w:r>
          </w:p>
        </w:tc>
        <w:tc>
          <w:tcPr>
            <w:tcW w:w="1000" w:type="dxa"/>
            <w:tcBorders>
              <w:top w:val="nil"/>
              <w:left w:val="nil"/>
              <w:bottom w:val="nil"/>
              <w:right w:val="nil"/>
            </w:tcBorders>
            <w:shd w:val="clear" w:color="auto" w:fill="auto"/>
            <w:noWrap/>
            <w:vAlign w:val="bottom"/>
            <w:hideMark/>
          </w:tcPr>
          <w:p w14:paraId="5D359924" w14:textId="77777777" w:rsidR="00093DBF" w:rsidRPr="00F23566" w:rsidRDefault="00093DBF" w:rsidP="00093DBF"/>
        </w:tc>
        <w:tc>
          <w:tcPr>
            <w:tcW w:w="6" w:type="dxa"/>
            <w:vAlign w:val="center"/>
            <w:hideMark/>
          </w:tcPr>
          <w:p w14:paraId="6C40F209" w14:textId="77777777" w:rsidR="00093DBF" w:rsidRPr="00F23566" w:rsidRDefault="00093DBF" w:rsidP="00093DBF"/>
        </w:tc>
        <w:tc>
          <w:tcPr>
            <w:tcW w:w="6" w:type="dxa"/>
            <w:vAlign w:val="center"/>
            <w:hideMark/>
          </w:tcPr>
          <w:p w14:paraId="12923C0F" w14:textId="77777777" w:rsidR="00093DBF" w:rsidRPr="00F23566" w:rsidRDefault="00093DBF" w:rsidP="00093DBF"/>
        </w:tc>
        <w:tc>
          <w:tcPr>
            <w:tcW w:w="6" w:type="dxa"/>
            <w:vAlign w:val="center"/>
            <w:hideMark/>
          </w:tcPr>
          <w:p w14:paraId="0F16B76F" w14:textId="77777777" w:rsidR="00093DBF" w:rsidRPr="00F23566" w:rsidRDefault="00093DBF" w:rsidP="00093DBF"/>
        </w:tc>
        <w:tc>
          <w:tcPr>
            <w:tcW w:w="6" w:type="dxa"/>
            <w:vAlign w:val="center"/>
            <w:hideMark/>
          </w:tcPr>
          <w:p w14:paraId="7587E8B3" w14:textId="77777777" w:rsidR="00093DBF" w:rsidRPr="00F23566" w:rsidRDefault="00093DBF" w:rsidP="00093DBF"/>
        </w:tc>
        <w:tc>
          <w:tcPr>
            <w:tcW w:w="6" w:type="dxa"/>
            <w:vAlign w:val="center"/>
            <w:hideMark/>
          </w:tcPr>
          <w:p w14:paraId="79F710E3" w14:textId="77777777" w:rsidR="00093DBF" w:rsidRPr="00F23566" w:rsidRDefault="00093DBF" w:rsidP="00093DBF"/>
        </w:tc>
        <w:tc>
          <w:tcPr>
            <w:tcW w:w="6" w:type="dxa"/>
            <w:vAlign w:val="center"/>
            <w:hideMark/>
          </w:tcPr>
          <w:p w14:paraId="164FCA08" w14:textId="77777777" w:rsidR="00093DBF" w:rsidRPr="00F23566" w:rsidRDefault="00093DBF" w:rsidP="00093DBF"/>
        </w:tc>
        <w:tc>
          <w:tcPr>
            <w:tcW w:w="6" w:type="dxa"/>
            <w:vAlign w:val="center"/>
            <w:hideMark/>
          </w:tcPr>
          <w:p w14:paraId="0E06483C" w14:textId="77777777" w:rsidR="00093DBF" w:rsidRPr="00F23566" w:rsidRDefault="00093DBF" w:rsidP="00093DBF"/>
        </w:tc>
        <w:tc>
          <w:tcPr>
            <w:tcW w:w="811" w:type="dxa"/>
            <w:vAlign w:val="center"/>
            <w:hideMark/>
          </w:tcPr>
          <w:p w14:paraId="220DE989" w14:textId="77777777" w:rsidR="00093DBF" w:rsidRPr="00F23566" w:rsidRDefault="00093DBF" w:rsidP="00093DBF"/>
        </w:tc>
        <w:tc>
          <w:tcPr>
            <w:tcW w:w="811" w:type="dxa"/>
            <w:vAlign w:val="center"/>
            <w:hideMark/>
          </w:tcPr>
          <w:p w14:paraId="0AC4E80B" w14:textId="77777777" w:rsidR="00093DBF" w:rsidRPr="00F23566" w:rsidRDefault="00093DBF" w:rsidP="00093DBF"/>
        </w:tc>
        <w:tc>
          <w:tcPr>
            <w:tcW w:w="420" w:type="dxa"/>
            <w:vAlign w:val="center"/>
            <w:hideMark/>
          </w:tcPr>
          <w:p w14:paraId="3F06951C" w14:textId="77777777" w:rsidR="00093DBF" w:rsidRPr="00F23566" w:rsidRDefault="00093DBF" w:rsidP="00093DBF"/>
        </w:tc>
        <w:tc>
          <w:tcPr>
            <w:tcW w:w="588" w:type="dxa"/>
            <w:vAlign w:val="center"/>
            <w:hideMark/>
          </w:tcPr>
          <w:p w14:paraId="7A9325F7" w14:textId="77777777" w:rsidR="00093DBF" w:rsidRPr="00F23566" w:rsidRDefault="00093DBF" w:rsidP="00093DBF"/>
        </w:tc>
        <w:tc>
          <w:tcPr>
            <w:tcW w:w="644" w:type="dxa"/>
            <w:vAlign w:val="center"/>
            <w:hideMark/>
          </w:tcPr>
          <w:p w14:paraId="7A2469EA" w14:textId="77777777" w:rsidR="00093DBF" w:rsidRPr="00F23566" w:rsidRDefault="00093DBF" w:rsidP="00093DBF"/>
        </w:tc>
        <w:tc>
          <w:tcPr>
            <w:tcW w:w="420" w:type="dxa"/>
            <w:vAlign w:val="center"/>
            <w:hideMark/>
          </w:tcPr>
          <w:p w14:paraId="62003981" w14:textId="77777777" w:rsidR="00093DBF" w:rsidRPr="00F23566" w:rsidRDefault="00093DBF" w:rsidP="00093DBF"/>
        </w:tc>
        <w:tc>
          <w:tcPr>
            <w:tcW w:w="36" w:type="dxa"/>
            <w:vAlign w:val="center"/>
            <w:hideMark/>
          </w:tcPr>
          <w:p w14:paraId="3DAB01AD" w14:textId="77777777" w:rsidR="00093DBF" w:rsidRPr="00F23566" w:rsidRDefault="00093DBF" w:rsidP="00093DBF"/>
        </w:tc>
        <w:tc>
          <w:tcPr>
            <w:tcW w:w="6" w:type="dxa"/>
            <w:vAlign w:val="center"/>
            <w:hideMark/>
          </w:tcPr>
          <w:p w14:paraId="646C0E55" w14:textId="77777777" w:rsidR="00093DBF" w:rsidRPr="00F23566" w:rsidRDefault="00093DBF" w:rsidP="00093DBF"/>
        </w:tc>
        <w:tc>
          <w:tcPr>
            <w:tcW w:w="6" w:type="dxa"/>
            <w:vAlign w:val="center"/>
            <w:hideMark/>
          </w:tcPr>
          <w:p w14:paraId="206EAD78" w14:textId="77777777" w:rsidR="00093DBF" w:rsidRPr="00F23566" w:rsidRDefault="00093DBF" w:rsidP="00093DBF"/>
        </w:tc>
        <w:tc>
          <w:tcPr>
            <w:tcW w:w="700" w:type="dxa"/>
            <w:vAlign w:val="center"/>
            <w:hideMark/>
          </w:tcPr>
          <w:p w14:paraId="51019F39" w14:textId="77777777" w:rsidR="00093DBF" w:rsidRPr="00F23566" w:rsidRDefault="00093DBF" w:rsidP="00093DBF"/>
        </w:tc>
        <w:tc>
          <w:tcPr>
            <w:tcW w:w="700" w:type="dxa"/>
            <w:vAlign w:val="center"/>
            <w:hideMark/>
          </w:tcPr>
          <w:p w14:paraId="46462440" w14:textId="77777777" w:rsidR="00093DBF" w:rsidRPr="00F23566" w:rsidRDefault="00093DBF" w:rsidP="00093DBF"/>
        </w:tc>
        <w:tc>
          <w:tcPr>
            <w:tcW w:w="420" w:type="dxa"/>
            <w:vAlign w:val="center"/>
            <w:hideMark/>
          </w:tcPr>
          <w:p w14:paraId="0BE97D3A" w14:textId="77777777" w:rsidR="00093DBF" w:rsidRPr="00F23566" w:rsidRDefault="00093DBF" w:rsidP="00093DBF"/>
        </w:tc>
        <w:tc>
          <w:tcPr>
            <w:tcW w:w="36" w:type="dxa"/>
            <w:vAlign w:val="center"/>
            <w:hideMark/>
          </w:tcPr>
          <w:p w14:paraId="1775C29C" w14:textId="77777777" w:rsidR="00093DBF" w:rsidRPr="00F23566" w:rsidRDefault="00093DBF" w:rsidP="00093DBF"/>
        </w:tc>
      </w:tr>
      <w:tr w:rsidR="00093DBF" w:rsidRPr="00F23566" w14:paraId="58EC423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D5EE7C2"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6CEDE1BA"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7CF99E45"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F39A718" w14:textId="77777777" w:rsidR="00093DBF" w:rsidRPr="00F23566" w:rsidRDefault="00093DBF" w:rsidP="00093DBF">
            <w:r w:rsidRPr="00F23566">
              <w:t>44000</w:t>
            </w:r>
          </w:p>
        </w:tc>
        <w:tc>
          <w:tcPr>
            <w:tcW w:w="1520" w:type="dxa"/>
            <w:tcBorders>
              <w:top w:val="nil"/>
              <w:left w:val="nil"/>
              <w:bottom w:val="nil"/>
              <w:right w:val="single" w:sz="8" w:space="0" w:color="auto"/>
            </w:tcBorders>
            <w:shd w:val="clear" w:color="auto" w:fill="auto"/>
            <w:noWrap/>
            <w:vAlign w:val="bottom"/>
            <w:hideMark/>
          </w:tcPr>
          <w:p w14:paraId="31CBF818" w14:textId="77777777" w:rsidR="00093DBF" w:rsidRPr="00F23566" w:rsidRDefault="00093DBF" w:rsidP="00093DBF">
            <w:r w:rsidRPr="00F23566">
              <w:t>44000</w:t>
            </w:r>
          </w:p>
        </w:tc>
        <w:tc>
          <w:tcPr>
            <w:tcW w:w="760" w:type="dxa"/>
            <w:tcBorders>
              <w:top w:val="nil"/>
              <w:left w:val="nil"/>
              <w:bottom w:val="nil"/>
              <w:right w:val="single" w:sz="8" w:space="0" w:color="auto"/>
            </w:tcBorders>
            <w:shd w:val="clear" w:color="auto" w:fill="auto"/>
            <w:noWrap/>
            <w:vAlign w:val="bottom"/>
            <w:hideMark/>
          </w:tcPr>
          <w:p w14:paraId="78F9894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81483D3" w14:textId="77777777" w:rsidR="00093DBF" w:rsidRPr="00F23566" w:rsidRDefault="00093DBF" w:rsidP="00093DBF"/>
        </w:tc>
        <w:tc>
          <w:tcPr>
            <w:tcW w:w="6" w:type="dxa"/>
            <w:vAlign w:val="center"/>
            <w:hideMark/>
          </w:tcPr>
          <w:p w14:paraId="6611E215" w14:textId="77777777" w:rsidR="00093DBF" w:rsidRPr="00F23566" w:rsidRDefault="00093DBF" w:rsidP="00093DBF"/>
        </w:tc>
        <w:tc>
          <w:tcPr>
            <w:tcW w:w="6" w:type="dxa"/>
            <w:vAlign w:val="center"/>
            <w:hideMark/>
          </w:tcPr>
          <w:p w14:paraId="571B34D1" w14:textId="77777777" w:rsidR="00093DBF" w:rsidRPr="00F23566" w:rsidRDefault="00093DBF" w:rsidP="00093DBF"/>
        </w:tc>
        <w:tc>
          <w:tcPr>
            <w:tcW w:w="6" w:type="dxa"/>
            <w:vAlign w:val="center"/>
            <w:hideMark/>
          </w:tcPr>
          <w:p w14:paraId="49C61310" w14:textId="77777777" w:rsidR="00093DBF" w:rsidRPr="00F23566" w:rsidRDefault="00093DBF" w:rsidP="00093DBF"/>
        </w:tc>
        <w:tc>
          <w:tcPr>
            <w:tcW w:w="6" w:type="dxa"/>
            <w:vAlign w:val="center"/>
            <w:hideMark/>
          </w:tcPr>
          <w:p w14:paraId="4ED61E2F" w14:textId="77777777" w:rsidR="00093DBF" w:rsidRPr="00F23566" w:rsidRDefault="00093DBF" w:rsidP="00093DBF"/>
        </w:tc>
        <w:tc>
          <w:tcPr>
            <w:tcW w:w="6" w:type="dxa"/>
            <w:vAlign w:val="center"/>
            <w:hideMark/>
          </w:tcPr>
          <w:p w14:paraId="0750D4F5" w14:textId="77777777" w:rsidR="00093DBF" w:rsidRPr="00F23566" w:rsidRDefault="00093DBF" w:rsidP="00093DBF"/>
        </w:tc>
        <w:tc>
          <w:tcPr>
            <w:tcW w:w="6" w:type="dxa"/>
            <w:vAlign w:val="center"/>
            <w:hideMark/>
          </w:tcPr>
          <w:p w14:paraId="4306735A" w14:textId="77777777" w:rsidR="00093DBF" w:rsidRPr="00F23566" w:rsidRDefault="00093DBF" w:rsidP="00093DBF"/>
        </w:tc>
        <w:tc>
          <w:tcPr>
            <w:tcW w:w="6" w:type="dxa"/>
            <w:vAlign w:val="center"/>
            <w:hideMark/>
          </w:tcPr>
          <w:p w14:paraId="69840DF2" w14:textId="77777777" w:rsidR="00093DBF" w:rsidRPr="00F23566" w:rsidRDefault="00093DBF" w:rsidP="00093DBF"/>
        </w:tc>
        <w:tc>
          <w:tcPr>
            <w:tcW w:w="811" w:type="dxa"/>
            <w:vAlign w:val="center"/>
            <w:hideMark/>
          </w:tcPr>
          <w:p w14:paraId="0A17FD58" w14:textId="77777777" w:rsidR="00093DBF" w:rsidRPr="00F23566" w:rsidRDefault="00093DBF" w:rsidP="00093DBF"/>
        </w:tc>
        <w:tc>
          <w:tcPr>
            <w:tcW w:w="811" w:type="dxa"/>
            <w:vAlign w:val="center"/>
            <w:hideMark/>
          </w:tcPr>
          <w:p w14:paraId="555ED92E" w14:textId="77777777" w:rsidR="00093DBF" w:rsidRPr="00F23566" w:rsidRDefault="00093DBF" w:rsidP="00093DBF"/>
        </w:tc>
        <w:tc>
          <w:tcPr>
            <w:tcW w:w="420" w:type="dxa"/>
            <w:vAlign w:val="center"/>
            <w:hideMark/>
          </w:tcPr>
          <w:p w14:paraId="32BEAD1A" w14:textId="77777777" w:rsidR="00093DBF" w:rsidRPr="00F23566" w:rsidRDefault="00093DBF" w:rsidP="00093DBF"/>
        </w:tc>
        <w:tc>
          <w:tcPr>
            <w:tcW w:w="588" w:type="dxa"/>
            <w:vAlign w:val="center"/>
            <w:hideMark/>
          </w:tcPr>
          <w:p w14:paraId="58038DCB" w14:textId="77777777" w:rsidR="00093DBF" w:rsidRPr="00F23566" w:rsidRDefault="00093DBF" w:rsidP="00093DBF"/>
        </w:tc>
        <w:tc>
          <w:tcPr>
            <w:tcW w:w="644" w:type="dxa"/>
            <w:vAlign w:val="center"/>
            <w:hideMark/>
          </w:tcPr>
          <w:p w14:paraId="1B638C4D" w14:textId="77777777" w:rsidR="00093DBF" w:rsidRPr="00F23566" w:rsidRDefault="00093DBF" w:rsidP="00093DBF"/>
        </w:tc>
        <w:tc>
          <w:tcPr>
            <w:tcW w:w="420" w:type="dxa"/>
            <w:vAlign w:val="center"/>
            <w:hideMark/>
          </w:tcPr>
          <w:p w14:paraId="550A1A7F" w14:textId="77777777" w:rsidR="00093DBF" w:rsidRPr="00F23566" w:rsidRDefault="00093DBF" w:rsidP="00093DBF"/>
        </w:tc>
        <w:tc>
          <w:tcPr>
            <w:tcW w:w="36" w:type="dxa"/>
            <w:vAlign w:val="center"/>
            <w:hideMark/>
          </w:tcPr>
          <w:p w14:paraId="7FA760A3" w14:textId="77777777" w:rsidR="00093DBF" w:rsidRPr="00F23566" w:rsidRDefault="00093DBF" w:rsidP="00093DBF"/>
        </w:tc>
        <w:tc>
          <w:tcPr>
            <w:tcW w:w="6" w:type="dxa"/>
            <w:vAlign w:val="center"/>
            <w:hideMark/>
          </w:tcPr>
          <w:p w14:paraId="533339A3" w14:textId="77777777" w:rsidR="00093DBF" w:rsidRPr="00F23566" w:rsidRDefault="00093DBF" w:rsidP="00093DBF"/>
        </w:tc>
        <w:tc>
          <w:tcPr>
            <w:tcW w:w="6" w:type="dxa"/>
            <w:vAlign w:val="center"/>
            <w:hideMark/>
          </w:tcPr>
          <w:p w14:paraId="6F36F5C2" w14:textId="77777777" w:rsidR="00093DBF" w:rsidRPr="00F23566" w:rsidRDefault="00093DBF" w:rsidP="00093DBF"/>
        </w:tc>
        <w:tc>
          <w:tcPr>
            <w:tcW w:w="700" w:type="dxa"/>
            <w:vAlign w:val="center"/>
            <w:hideMark/>
          </w:tcPr>
          <w:p w14:paraId="2A7F019F" w14:textId="77777777" w:rsidR="00093DBF" w:rsidRPr="00F23566" w:rsidRDefault="00093DBF" w:rsidP="00093DBF"/>
        </w:tc>
        <w:tc>
          <w:tcPr>
            <w:tcW w:w="700" w:type="dxa"/>
            <w:vAlign w:val="center"/>
            <w:hideMark/>
          </w:tcPr>
          <w:p w14:paraId="656E0B33" w14:textId="77777777" w:rsidR="00093DBF" w:rsidRPr="00F23566" w:rsidRDefault="00093DBF" w:rsidP="00093DBF"/>
        </w:tc>
        <w:tc>
          <w:tcPr>
            <w:tcW w:w="420" w:type="dxa"/>
            <w:vAlign w:val="center"/>
            <w:hideMark/>
          </w:tcPr>
          <w:p w14:paraId="49B08695" w14:textId="77777777" w:rsidR="00093DBF" w:rsidRPr="00F23566" w:rsidRDefault="00093DBF" w:rsidP="00093DBF"/>
        </w:tc>
        <w:tc>
          <w:tcPr>
            <w:tcW w:w="36" w:type="dxa"/>
            <w:vAlign w:val="center"/>
            <w:hideMark/>
          </w:tcPr>
          <w:p w14:paraId="1427E0EB" w14:textId="77777777" w:rsidR="00093DBF" w:rsidRPr="00F23566" w:rsidRDefault="00093DBF" w:rsidP="00093DBF"/>
        </w:tc>
      </w:tr>
      <w:tr w:rsidR="00093DBF" w:rsidRPr="00F23566" w14:paraId="3E2C9DF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AB5A76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5E2F4D4"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0ED732AC"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0BFB92A" w14:textId="77777777" w:rsidR="00093DBF" w:rsidRPr="00F23566" w:rsidRDefault="00093DBF" w:rsidP="00093DBF">
            <w:r w:rsidRPr="00F23566">
              <w:t>30000</w:t>
            </w:r>
          </w:p>
        </w:tc>
        <w:tc>
          <w:tcPr>
            <w:tcW w:w="1520" w:type="dxa"/>
            <w:tcBorders>
              <w:top w:val="nil"/>
              <w:left w:val="nil"/>
              <w:bottom w:val="nil"/>
              <w:right w:val="single" w:sz="8" w:space="0" w:color="auto"/>
            </w:tcBorders>
            <w:shd w:val="clear" w:color="auto" w:fill="auto"/>
            <w:noWrap/>
            <w:vAlign w:val="bottom"/>
            <w:hideMark/>
          </w:tcPr>
          <w:p w14:paraId="062F6172" w14:textId="77777777" w:rsidR="00093DBF" w:rsidRPr="00F23566" w:rsidRDefault="00093DBF" w:rsidP="00093DBF">
            <w:r w:rsidRPr="00F23566">
              <w:t>30000</w:t>
            </w:r>
          </w:p>
        </w:tc>
        <w:tc>
          <w:tcPr>
            <w:tcW w:w="760" w:type="dxa"/>
            <w:tcBorders>
              <w:top w:val="nil"/>
              <w:left w:val="nil"/>
              <w:bottom w:val="nil"/>
              <w:right w:val="single" w:sz="8" w:space="0" w:color="auto"/>
            </w:tcBorders>
            <w:shd w:val="clear" w:color="auto" w:fill="auto"/>
            <w:noWrap/>
            <w:vAlign w:val="bottom"/>
            <w:hideMark/>
          </w:tcPr>
          <w:p w14:paraId="62B9F62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32528A9" w14:textId="77777777" w:rsidR="00093DBF" w:rsidRPr="00F23566" w:rsidRDefault="00093DBF" w:rsidP="00093DBF"/>
        </w:tc>
        <w:tc>
          <w:tcPr>
            <w:tcW w:w="6" w:type="dxa"/>
            <w:vAlign w:val="center"/>
            <w:hideMark/>
          </w:tcPr>
          <w:p w14:paraId="1395A3DA" w14:textId="77777777" w:rsidR="00093DBF" w:rsidRPr="00F23566" w:rsidRDefault="00093DBF" w:rsidP="00093DBF"/>
        </w:tc>
        <w:tc>
          <w:tcPr>
            <w:tcW w:w="6" w:type="dxa"/>
            <w:vAlign w:val="center"/>
            <w:hideMark/>
          </w:tcPr>
          <w:p w14:paraId="6EBBAE78" w14:textId="77777777" w:rsidR="00093DBF" w:rsidRPr="00F23566" w:rsidRDefault="00093DBF" w:rsidP="00093DBF"/>
        </w:tc>
        <w:tc>
          <w:tcPr>
            <w:tcW w:w="6" w:type="dxa"/>
            <w:vAlign w:val="center"/>
            <w:hideMark/>
          </w:tcPr>
          <w:p w14:paraId="31212E5A" w14:textId="77777777" w:rsidR="00093DBF" w:rsidRPr="00F23566" w:rsidRDefault="00093DBF" w:rsidP="00093DBF"/>
        </w:tc>
        <w:tc>
          <w:tcPr>
            <w:tcW w:w="6" w:type="dxa"/>
            <w:vAlign w:val="center"/>
            <w:hideMark/>
          </w:tcPr>
          <w:p w14:paraId="60FBF6CE" w14:textId="77777777" w:rsidR="00093DBF" w:rsidRPr="00F23566" w:rsidRDefault="00093DBF" w:rsidP="00093DBF"/>
        </w:tc>
        <w:tc>
          <w:tcPr>
            <w:tcW w:w="6" w:type="dxa"/>
            <w:vAlign w:val="center"/>
            <w:hideMark/>
          </w:tcPr>
          <w:p w14:paraId="3D381AF2" w14:textId="77777777" w:rsidR="00093DBF" w:rsidRPr="00F23566" w:rsidRDefault="00093DBF" w:rsidP="00093DBF"/>
        </w:tc>
        <w:tc>
          <w:tcPr>
            <w:tcW w:w="6" w:type="dxa"/>
            <w:vAlign w:val="center"/>
            <w:hideMark/>
          </w:tcPr>
          <w:p w14:paraId="2C6E9526" w14:textId="77777777" w:rsidR="00093DBF" w:rsidRPr="00F23566" w:rsidRDefault="00093DBF" w:rsidP="00093DBF"/>
        </w:tc>
        <w:tc>
          <w:tcPr>
            <w:tcW w:w="6" w:type="dxa"/>
            <w:vAlign w:val="center"/>
            <w:hideMark/>
          </w:tcPr>
          <w:p w14:paraId="295CA77A" w14:textId="77777777" w:rsidR="00093DBF" w:rsidRPr="00F23566" w:rsidRDefault="00093DBF" w:rsidP="00093DBF"/>
        </w:tc>
        <w:tc>
          <w:tcPr>
            <w:tcW w:w="811" w:type="dxa"/>
            <w:vAlign w:val="center"/>
            <w:hideMark/>
          </w:tcPr>
          <w:p w14:paraId="6291B089" w14:textId="77777777" w:rsidR="00093DBF" w:rsidRPr="00F23566" w:rsidRDefault="00093DBF" w:rsidP="00093DBF"/>
        </w:tc>
        <w:tc>
          <w:tcPr>
            <w:tcW w:w="811" w:type="dxa"/>
            <w:vAlign w:val="center"/>
            <w:hideMark/>
          </w:tcPr>
          <w:p w14:paraId="0A2E60F9" w14:textId="77777777" w:rsidR="00093DBF" w:rsidRPr="00F23566" w:rsidRDefault="00093DBF" w:rsidP="00093DBF"/>
        </w:tc>
        <w:tc>
          <w:tcPr>
            <w:tcW w:w="420" w:type="dxa"/>
            <w:vAlign w:val="center"/>
            <w:hideMark/>
          </w:tcPr>
          <w:p w14:paraId="304AE4D5" w14:textId="77777777" w:rsidR="00093DBF" w:rsidRPr="00F23566" w:rsidRDefault="00093DBF" w:rsidP="00093DBF"/>
        </w:tc>
        <w:tc>
          <w:tcPr>
            <w:tcW w:w="588" w:type="dxa"/>
            <w:vAlign w:val="center"/>
            <w:hideMark/>
          </w:tcPr>
          <w:p w14:paraId="443997F2" w14:textId="77777777" w:rsidR="00093DBF" w:rsidRPr="00F23566" w:rsidRDefault="00093DBF" w:rsidP="00093DBF"/>
        </w:tc>
        <w:tc>
          <w:tcPr>
            <w:tcW w:w="644" w:type="dxa"/>
            <w:vAlign w:val="center"/>
            <w:hideMark/>
          </w:tcPr>
          <w:p w14:paraId="7086ED36" w14:textId="77777777" w:rsidR="00093DBF" w:rsidRPr="00F23566" w:rsidRDefault="00093DBF" w:rsidP="00093DBF"/>
        </w:tc>
        <w:tc>
          <w:tcPr>
            <w:tcW w:w="420" w:type="dxa"/>
            <w:vAlign w:val="center"/>
            <w:hideMark/>
          </w:tcPr>
          <w:p w14:paraId="034729B5" w14:textId="77777777" w:rsidR="00093DBF" w:rsidRPr="00F23566" w:rsidRDefault="00093DBF" w:rsidP="00093DBF"/>
        </w:tc>
        <w:tc>
          <w:tcPr>
            <w:tcW w:w="36" w:type="dxa"/>
            <w:vAlign w:val="center"/>
            <w:hideMark/>
          </w:tcPr>
          <w:p w14:paraId="5C17A63F" w14:textId="77777777" w:rsidR="00093DBF" w:rsidRPr="00F23566" w:rsidRDefault="00093DBF" w:rsidP="00093DBF"/>
        </w:tc>
        <w:tc>
          <w:tcPr>
            <w:tcW w:w="6" w:type="dxa"/>
            <w:vAlign w:val="center"/>
            <w:hideMark/>
          </w:tcPr>
          <w:p w14:paraId="1251A026" w14:textId="77777777" w:rsidR="00093DBF" w:rsidRPr="00F23566" w:rsidRDefault="00093DBF" w:rsidP="00093DBF"/>
        </w:tc>
        <w:tc>
          <w:tcPr>
            <w:tcW w:w="6" w:type="dxa"/>
            <w:vAlign w:val="center"/>
            <w:hideMark/>
          </w:tcPr>
          <w:p w14:paraId="60799371" w14:textId="77777777" w:rsidR="00093DBF" w:rsidRPr="00F23566" w:rsidRDefault="00093DBF" w:rsidP="00093DBF"/>
        </w:tc>
        <w:tc>
          <w:tcPr>
            <w:tcW w:w="700" w:type="dxa"/>
            <w:vAlign w:val="center"/>
            <w:hideMark/>
          </w:tcPr>
          <w:p w14:paraId="331A3463" w14:textId="77777777" w:rsidR="00093DBF" w:rsidRPr="00F23566" w:rsidRDefault="00093DBF" w:rsidP="00093DBF"/>
        </w:tc>
        <w:tc>
          <w:tcPr>
            <w:tcW w:w="700" w:type="dxa"/>
            <w:vAlign w:val="center"/>
            <w:hideMark/>
          </w:tcPr>
          <w:p w14:paraId="0F5887BE" w14:textId="77777777" w:rsidR="00093DBF" w:rsidRPr="00F23566" w:rsidRDefault="00093DBF" w:rsidP="00093DBF"/>
        </w:tc>
        <w:tc>
          <w:tcPr>
            <w:tcW w:w="420" w:type="dxa"/>
            <w:vAlign w:val="center"/>
            <w:hideMark/>
          </w:tcPr>
          <w:p w14:paraId="525C4C54" w14:textId="77777777" w:rsidR="00093DBF" w:rsidRPr="00F23566" w:rsidRDefault="00093DBF" w:rsidP="00093DBF"/>
        </w:tc>
        <w:tc>
          <w:tcPr>
            <w:tcW w:w="36" w:type="dxa"/>
            <w:vAlign w:val="center"/>
            <w:hideMark/>
          </w:tcPr>
          <w:p w14:paraId="39E91738" w14:textId="77777777" w:rsidR="00093DBF" w:rsidRPr="00F23566" w:rsidRDefault="00093DBF" w:rsidP="00093DBF"/>
        </w:tc>
      </w:tr>
      <w:tr w:rsidR="00093DBF" w:rsidRPr="00F23566" w14:paraId="410A031D"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0B5697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9BFEC7" w14:textId="77777777" w:rsidR="00093DBF" w:rsidRPr="00F23566" w:rsidRDefault="00093DBF" w:rsidP="00093DBF">
            <w:r w:rsidRPr="00F23566">
              <w:t>412400</w:t>
            </w:r>
          </w:p>
        </w:tc>
        <w:tc>
          <w:tcPr>
            <w:tcW w:w="10684" w:type="dxa"/>
            <w:tcBorders>
              <w:top w:val="nil"/>
              <w:left w:val="nil"/>
              <w:bottom w:val="nil"/>
              <w:right w:val="nil"/>
            </w:tcBorders>
            <w:shd w:val="clear" w:color="auto" w:fill="auto"/>
            <w:noWrap/>
            <w:vAlign w:val="bottom"/>
            <w:hideMark/>
          </w:tcPr>
          <w:p w14:paraId="2D89FE7F"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посебне</w:t>
            </w:r>
            <w:proofErr w:type="spellEnd"/>
            <w:r w:rsidRPr="00F23566">
              <w:t xml:space="preserve"> </w:t>
            </w:r>
            <w:proofErr w:type="spellStart"/>
            <w:r w:rsidRPr="00F23566">
              <w:t>намјене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1F51EB0" w14:textId="77777777" w:rsidR="00093DBF" w:rsidRPr="00F23566" w:rsidRDefault="00093DBF" w:rsidP="00093DBF">
            <w:r w:rsidRPr="00F23566">
              <w:t>3000</w:t>
            </w:r>
          </w:p>
        </w:tc>
        <w:tc>
          <w:tcPr>
            <w:tcW w:w="1520" w:type="dxa"/>
            <w:tcBorders>
              <w:top w:val="nil"/>
              <w:left w:val="nil"/>
              <w:bottom w:val="nil"/>
              <w:right w:val="single" w:sz="8" w:space="0" w:color="auto"/>
            </w:tcBorders>
            <w:shd w:val="clear" w:color="auto" w:fill="auto"/>
            <w:noWrap/>
            <w:vAlign w:val="bottom"/>
            <w:hideMark/>
          </w:tcPr>
          <w:p w14:paraId="53A70387" w14:textId="77777777" w:rsidR="00093DBF" w:rsidRPr="00F23566" w:rsidRDefault="00093DBF" w:rsidP="00093DBF">
            <w:r w:rsidRPr="00F23566">
              <w:t>3000</w:t>
            </w:r>
          </w:p>
        </w:tc>
        <w:tc>
          <w:tcPr>
            <w:tcW w:w="760" w:type="dxa"/>
            <w:tcBorders>
              <w:top w:val="nil"/>
              <w:left w:val="nil"/>
              <w:bottom w:val="nil"/>
              <w:right w:val="single" w:sz="8" w:space="0" w:color="auto"/>
            </w:tcBorders>
            <w:shd w:val="clear" w:color="auto" w:fill="auto"/>
            <w:noWrap/>
            <w:vAlign w:val="bottom"/>
            <w:hideMark/>
          </w:tcPr>
          <w:p w14:paraId="493F37B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9497A58" w14:textId="77777777" w:rsidR="00093DBF" w:rsidRPr="00F23566" w:rsidRDefault="00093DBF" w:rsidP="00093DBF"/>
        </w:tc>
        <w:tc>
          <w:tcPr>
            <w:tcW w:w="6" w:type="dxa"/>
            <w:vAlign w:val="center"/>
            <w:hideMark/>
          </w:tcPr>
          <w:p w14:paraId="32E7360C" w14:textId="77777777" w:rsidR="00093DBF" w:rsidRPr="00F23566" w:rsidRDefault="00093DBF" w:rsidP="00093DBF"/>
        </w:tc>
        <w:tc>
          <w:tcPr>
            <w:tcW w:w="6" w:type="dxa"/>
            <w:vAlign w:val="center"/>
            <w:hideMark/>
          </w:tcPr>
          <w:p w14:paraId="6B11270D" w14:textId="77777777" w:rsidR="00093DBF" w:rsidRPr="00F23566" w:rsidRDefault="00093DBF" w:rsidP="00093DBF"/>
        </w:tc>
        <w:tc>
          <w:tcPr>
            <w:tcW w:w="6" w:type="dxa"/>
            <w:vAlign w:val="center"/>
            <w:hideMark/>
          </w:tcPr>
          <w:p w14:paraId="0C13FC83" w14:textId="77777777" w:rsidR="00093DBF" w:rsidRPr="00F23566" w:rsidRDefault="00093DBF" w:rsidP="00093DBF"/>
        </w:tc>
        <w:tc>
          <w:tcPr>
            <w:tcW w:w="6" w:type="dxa"/>
            <w:vAlign w:val="center"/>
            <w:hideMark/>
          </w:tcPr>
          <w:p w14:paraId="75CAD885" w14:textId="77777777" w:rsidR="00093DBF" w:rsidRPr="00F23566" w:rsidRDefault="00093DBF" w:rsidP="00093DBF"/>
        </w:tc>
        <w:tc>
          <w:tcPr>
            <w:tcW w:w="6" w:type="dxa"/>
            <w:vAlign w:val="center"/>
            <w:hideMark/>
          </w:tcPr>
          <w:p w14:paraId="01E16998" w14:textId="77777777" w:rsidR="00093DBF" w:rsidRPr="00F23566" w:rsidRDefault="00093DBF" w:rsidP="00093DBF"/>
        </w:tc>
        <w:tc>
          <w:tcPr>
            <w:tcW w:w="6" w:type="dxa"/>
            <w:vAlign w:val="center"/>
            <w:hideMark/>
          </w:tcPr>
          <w:p w14:paraId="3F9CA8B0" w14:textId="77777777" w:rsidR="00093DBF" w:rsidRPr="00F23566" w:rsidRDefault="00093DBF" w:rsidP="00093DBF"/>
        </w:tc>
        <w:tc>
          <w:tcPr>
            <w:tcW w:w="6" w:type="dxa"/>
            <w:vAlign w:val="center"/>
            <w:hideMark/>
          </w:tcPr>
          <w:p w14:paraId="780031D1" w14:textId="77777777" w:rsidR="00093DBF" w:rsidRPr="00F23566" w:rsidRDefault="00093DBF" w:rsidP="00093DBF"/>
        </w:tc>
        <w:tc>
          <w:tcPr>
            <w:tcW w:w="811" w:type="dxa"/>
            <w:vAlign w:val="center"/>
            <w:hideMark/>
          </w:tcPr>
          <w:p w14:paraId="3A841384" w14:textId="77777777" w:rsidR="00093DBF" w:rsidRPr="00F23566" w:rsidRDefault="00093DBF" w:rsidP="00093DBF"/>
        </w:tc>
        <w:tc>
          <w:tcPr>
            <w:tcW w:w="811" w:type="dxa"/>
            <w:vAlign w:val="center"/>
            <w:hideMark/>
          </w:tcPr>
          <w:p w14:paraId="77ED7AB4" w14:textId="77777777" w:rsidR="00093DBF" w:rsidRPr="00F23566" w:rsidRDefault="00093DBF" w:rsidP="00093DBF"/>
        </w:tc>
        <w:tc>
          <w:tcPr>
            <w:tcW w:w="420" w:type="dxa"/>
            <w:vAlign w:val="center"/>
            <w:hideMark/>
          </w:tcPr>
          <w:p w14:paraId="6C893DBB" w14:textId="77777777" w:rsidR="00093DBF" w:rsidRPr="00F23566" w:rsidRDefault="00093DBF" w:rsidP="00093DBF"/>
        </w:tc>
        <w:tc>
          <w:tcPr>
            <w:tcW w:w="588" w:type="dxa"/>
            <w:vAlign w:val="center"/>
            <w:hideMark/>
          </w:tcPr>
          <w:p w14:paraId="68120FF7" w14:textId="77777777" w:rsidR="00093DBF" w:rsidRPr="00F23566" w:rsidRDefault="00093DBF" w:rsidP="00093DBF"/>
        </w:tc>
        <w:tc>
          <w:tcPr>
            <w:tcW w:w="644" w:type="dxa"/>
            <w:vAlign w:val="center"/>
            <w:hideMark/>
          </w:tcPr>
          <w:p w14:paraId="17FB5944" w14:textId="77777777" w:rsidR="00093DBF" w:rsidRPr="00F23566" w:rsidRDefault="00093DBF" w:rsidP="00093DBF"/>
        </w:tc>
        <w:tc>
          <w:tcPr>
            <w:tcW w:w="420" w:type="dxa"/>
            <w:vAlign w:val="center"/>
            <w:hideMark/>
          </w:tcPr>
          <w:p w14:paraId="209C33B6" w14:textId="77777777" w:rsidR="00093DBF" w:rsidRPr="00F23566" w:rsidRDefault="00093DBF" w:rsidP="00093DBF"/>
        </w:tc>
        <w:tc>
          <w:tcPr>
            <w:tcW w:w="36" w:type="dxa"/>
            <w:vAlign w:val="center"/>
            <w:hideMark/>
          </w:tcPr>
          <w:p w14:paraId="237894D3" w14:textId="77777777" w:rsidR="00093DBF" w:rsidRPr="00F23566" w:rsidRDefault="00093DBF" w:rsidP="00093DBF"/>
        </w:tc>
        <w:tc>
          <w:tcPr>
            <w:tcW w:w="6" w:type="dxa"/>
            <w:vAlign w:val="center"/>
            <w:hideMark/>
          </w:tcPr>
          <w:p w14:paraId="63F235F9" w14:textId="77777777" w:rsidR="00093DBF" w:rsidRPr="00F23566" w:rsidRDefault="00093DBF" w:rsidP="00093DBF"/>
        </w:tc>
        <w:tc>
          <w:tcPr>
            <w:tcW w:w="6" w:type="dxa"/>
            <w:vAlign w:val="center"/>
            <w:hideMark/>
          </w:tcPr>
          <w:p w14:paraId="5E0D6AB2" w14:textId="77777777" w:rsidR="00093DBF" w:rsidRPr="00F23566" w:rsidRDefault="00093DBF" w:rsidP="00093DBF"/>
        </w:tc>
        <w:tc>
          <w:tcPr>
            <w:tcW w:w="700" w:type="dxa"/>
            <w:vAlign w:val="center"/>
            <w:hideMark/>
          </w:tcPr>
          <w:p w14:paraId="43C31551" w14:textId="77777777" w:rsidR="00093DBF" w:rsidRPr="00F23566" w:rsidRDefault="00093DBF" w:rsidP="00093DBF"/>
        </w:tc>
        <w:tc>
          <w:tcPr>
            <w:tcW w:w="700" w:type="dxa"/>
            <w:vAlign w:val="center"/>
            <w:hideMark/>
          </w:tcPr>
          <w:p w14:paraId="2E15986C" w14:textId="77777777" w:rsidR="00093DBF" w:rsidRPr="00F23566" w:rsidRDefault="00093DBF" w:rsidP="00093DBF"/>
        </w:tc>
        <w:tc>
          <w:tcPr>
            <w:tcW w:w="420" w:type="dxa"/>
            <w:vAlign w:val="center"/>
            <w:hideMark/>
          </w:tcPr>
          <w:p w14:paraId="0D853277" w14:textId="77777777" w:rsidR="00093DBF" w:rsidRPr="00F23566" w:rsidRDefault="00093DBF" w:rsidP="00093DBF"/>
        </w:tc>
        <w:tc>
          <w:tcPr>
            <w:tcW w:w="36" w:type="dxa"/>
            <w:vAlign w:val="center"/>
            <w:hideMark/>
          </w:tcPr>
          <w:p w14:paraId="49EDC0CB" w14:textId="77777777" w:rsidR="00093DBF" w:rsidRPr="00F23566" w:rsidRDefault="00093DBF" w:rsidP="00093DBF"/>
        </w:tc>
      </w:tr>
      <w:tr w:rsidR="00093DBF" w:rsidRPr="00F23566" w14:paraId="1D88CDD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826416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EA90742"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258830D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зграда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4C674FB" w14:textId="77777777" w:rsidR="00093DBF" w:rsidRPr="00F23566" w:rsidRDefault="00093DBF" w:rsidP="00093DBF">
            <w:r w:rsidRPr="00F23566">
              <w:t>7500</w:t>
            </w:r>
          </w:p>
        </w:tc>
        <w:tc>
          <w:tcPr>
            <w:tcW w:w="1520" w:type="dxa"/>
            <w:tcBorders>
              <w:top w:val="nil"/>
              <w:left w:val="nil"/>
              <w:bottom w:val="nil"/>
              <w:right w:val="single" w:sz="8" w:space="0" w:color="auto"/>
            </w:tcBorders>
            <w:shd w:val="clear" w:color="auto" w:fill="auto"/>
            <w:noWrap/>
            <w:vAlign w:val="bottom"/>
            <w:hideMark/>
          </w:tcPr>
          <w:p w14:paraId="7C82A8F5" w14:textId="77777777" w:rsidR="00093DBF" w:rsidRPr="00F23566" w:rsidRDefault="00093DBF" w:rsidP="00093DBF">
            <w:r w:rsidRPr="00F23566">
              <w:t>7500</w:t>
            </w:r>
          </w:p>
        </w:tc>
        <w:tc>
          <w:tcPr>
            <w:tcW w:w="760" w:type="dxa"/>
            <w:tcBorders>
              <w:top w:val="nil"/>
              <w:left w:val="nil"/>
              <w:bottom w:val="nil"/>
              <w:right w:val="single" w:sz="8" w:space="0" w:color="auto"/>
            </w:tcBorders>
            <w:shd w:val="clear" w:color="auto" w:fill="auto"/>
            <w:noWrap/>
            <w:vAlign w:val="bottom"/>
            <w:hideMark/>
          </w:tcPr>
          <w:p w14:paraId="3B98AED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B798231" w14:textId="77777777" w:rsidR="00093DBF" w:rsidRPr="00F23566" w:rsidRDefault="00093DBF" w:rsidP="00093DBF"/>
        </w:tc>
        <w:tc>
          <w:tcPr>
            <w:tcW w:w="6" w:type="dxa"/>
            <w:vAlign w:val="center"/>
            <w:hideMark/>
          </w:tcPr>
          <w:p w14:paraId="2F848232" w14:textId="77777777" w:rsidR="00093DBF" w:rsidRPr="00F23566" w:rsidRDefault="00093DBF" w:rsidP="00093DBF"/>
        </w:tc>
        <w:tc>
          <w:tcPr>
            <w:tcW w:w="6" w:type="dxa"/>
            <w:vAlign w:val="center"/>
            <w:hideMark/>
          </w:tcPr>
          <w:p w14:paraId="09837D54" w14:textId="77777777" w:rsidR="00093DBF" w:rsidRPr="00F23566" w:rsidRDefault="00093DBF" w:rsidP="00093DBF"/>
        </w:tc>
        <w:tc>
          <w:tcPr>
            <w:tcW w:w="6" w:type="dxa"/>
            <w:vAlign w:val="center"/>
            <w:hideMark/>
          </w:tcPr>
          <w:p w14:paraId="146BA5BB" w14:textId="77777777" w:rsidR="00093DBF" w:rsidRPr="00F23566" w:rsidRDefault="00093DBF" w:rsidP="00093DBF"/>
        </w:tc>
        <w:tc>
          <w:tcPr>
            <w:tcW w:w="6" w:type="dxa"/>
            <w:vAlign w:val="center"/>
            <w:hideMark/>
          </w:tcPr>
          <w:p w14:paraId="00C1C2D7" w14:textId="77777777" w:rsidR="00093DBF" w:rsidRPr="00F23566" w:rsidRDefault="00093DBF" w:rsidP="00093DBF"/>
        </w:tc>
        <w:tc>
          <w:tcPr>
            <w:tcW w:w="6" w:type="dxa"/>
            <w:vAlign w:val="center"/>
            <w:hideMark/>
          </w:tcPr>
          <w:p w14:paraId="245C65A8" w14:textId="77777777" w:rsidR="00093DBF" w:rsidRPr="00F23566" w:rsidRDefault="00093DBF" w:rsidP="00093DBF"/>
        </w:tc>
        <w:tc>
          <w:tcPr>
            <w:tcW w:w="6" w:type="dxa"/>
            <w:vAlign w:val="center"/>
            <w:hideMark/>
          </w:tcPr>
          <w:p w14:paraId="07B4B6AD" w14:textId="77777777" w:rsidR="00093DBF" w:rsidRPr="00F23566" w:rsidRDefault="00093DBF" w:rsidP="00093DBF"/>
        </w:tc>
        <w:tc>
          <w:tcPr>
            <w:tcW w:w="6" w:type="dxa"/>
            <w:vAlign w:val="center"/>
            <w:hideMark/>
          </w:tcPr>
          <w:p w14:paraId="3AD0C541" w14:textId="77777777" w:rsidR="00093DBF" w:rsidRPr="00F23566" w:rsidRDefault="00093DBF" w:rsidP="00093DBF"/>
        </w:tc>
        <w:tc>
          <w:tcPr>
            <w:tcW w:w="811" w:type="dxa"/>
            <w:vAlign w:val="center"/>
            <w:hideMark/>
          </w:tcPr>
          <w:p w14:paraId="762C2BDC" w14:textId="77777777" w:rsidR="00093DBF" w:rsidRPr="00F23566" w:rsidRDefault="00093DBF" w:rsidP="00093DBF"/>
        </w:tc>
        <w:tc>
          <w:tcPr>
            <w:tcW w:w="811" w:type="dxa"/>
            <w:vAlign w:val="center"/>
            <w:hideMark/>
          </w:tcPr>
          <w:p w14:paraId="179B85F8" w14:textId="77777777" w:rsidR="00093DBF" w:rsidRPr="00F23566" w:rsidRDefault="00093DBF" w:rsidP="00093DBF"/>
        </w:tc>
        <w:tc>
          <w:tcPr>
            <w:tcW w:w="420" w:type="dxa"/>
            <w:vAlign w:val="center"/>
            <w:hideMark/>
          </w:tcPr>
          <w:p w14:paraId="446F3610" w14:textId="77777777" w:rsidR="00093DBF" w:rsidRPr="00F23566" w:rsidRDefault="00093DBF" w:rsidP="00093DBF"/>
        </w:tc>
        <w:tc>
          <w:tcPr>
            <w:tcW w:w="588" w:type="dxa"/>
            <w:vAlign w:val="center"/>
            <w:hideMark/>
          </w:tcPr>
          <w:p w14:paraId="7979DBC6" w14:textId="77777777" w:rsidR="00093DBF" w:rsidRPr="00F23566" w:rsidRDefault="00093DBF" w:rsidP="00093DBF"/>
        </w:tc>
        <w:tc>
          <w:tcPr>
            <w:tcW w:w="644" w:type="dxa"/>
            <w:vAlign w:val="center"/>
            <w:hideMark/>
          </w:tcPr>
          <w:p w14:paraId="52F14492" w14:textId="77777777" w:rsidR="00093DBF" w:rsidRPr="00F23566" w:rsidRDefault="00093DBF" w:rsidP="00093DBF"/>
        </w:tc>
        <w:tc>
          <w:tcPr>
            <w:tcW w:w="420" w:type="dxa"/>
            <w:vAlign w:val="center"/>
            <w:hideMark/>
          </w:tcPr>
          <w:p w14:paraId="0CE088CF" w14:textId="77777777" w:rsidR="00093DBF" w:rsidRPr="00F23566" w:rsidRDefault="00093DBF" w:rsidP="00093DBF"/>
        </w:tc>
        <w:tc>
          <w:tcPr>
            <w:tcW w:w="36" w:type="dxa"/>
            <w:vAlign w:val="center"/>
            <w:hideMark/>
          </w:tcPr>
          <w:p w14:paraId="1CED12AA" w14:textId="77777777" w:rsidR="00093DBF" w:rsidRPr="00F23566" w:rsidRDefault="00093DBF" w:rsidP="00093DBF"/>
        </w:tc>
        <w:tc>
          <w:tcPr>
            <w:tcW w:w="6" w:type="dxa"/>
            <w:vAlign w:val="center"/>
            <w:hideMark/>
          </w:tcPr>
          <w:p w14:paraId="4DF1D6B4" w14:textId="77777777" w:rsidR="00093DBF" w:rsidRPr="00F23566" w:rsidRDefault="00093DBF" w:rsidP="00093DBF"/>
        </w:tc>
        <w:tc>
          <w:tcPr>
            <w:tcW w:w="6" w:type="dxa"/>
            <w:vAlign w:val="center"/>
            <w:hideMark/>
          </w:tcPr>
          <w:p w14:paraId="51C69427" w14:textId="77777777" w:rsidR="00093DBF" w:rsidRPr="00F23566" w:rsidRDefault="00093DBF" w:rsidP="00093DBF"/>
        </w:tc>
        <w:tc>
          <w:tcPr>
            <w:tcW w:w="700" w:type="dxa"/>
            <w:vAlign w:val="center"/>
            <w:hideMark/>
          </w:tcPr>
          <w:p w14:paraId="4A2E7110" w14:textId="77777777" w:rsidR="00093DBF" w:rsidRPr="00F23566" w:rsidRDefault="00093DBF" w:rsidP="00093DBF"/>
        </w:tc>
        <w:tc>
          <w:tcPr>
            <w:tcW w:w="700" w:type="dxa"/>
            <w:vAlign w:val="center"/>
            <w:hideMark/>
          </w:tcPr>
          <w:p w14:paraId="72B444EE" w14:textId="77777777" w:rsidR="00093DBF" w:rsidRPr="00F23566" w:rsidRDefault="00093DBF" w:rsidP="00093DBF"/>
        </w:tc>
        <w:tc>
          <w:tcPr>
            <w:tcW w:w="420" w:type="dxa"/>
            <w:vAlign w:val="center"/>
            <w:hideMark/>
          </w:tcPr>
          <w:p w14:paraId="08C561AA" w14:textId="77777777" w:rsidR="00093DBF" w:rsidRPr="00F23566" w:rsidRDefault="00093DBF" w:rsidP="00093DBF"/>
        </w:tc>
        <w:tc>
          <w:tcPr>
            <w:tcW w:w="36" w:type="dxa"/>
            <w:vAlign w:val="center"/>
            <w:hideMark/>
          </w:tcPr>
          <w:p w14:paraId="17406C56" w14:textId="77777777" w:rsidR="00093DBF" w:rsidRPr="00F23566" w:rsidRDefault="00093DBF" w:rsidP="00093DBF"/>
        </w:tc>
      </w:tr>
      <w:tr w:rsidR="00093DBF" w:rsidRPr="00F23566" w14:paraId="0EB5AA2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244DD6E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93AF473"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45C0BC04"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DF9AFEF" w14:textId="77777777" w:rsidR="00093DBF" w:rsidRPr="00F23566" w:rsidRDefault="00093DBF" w:rsidP="00093DBF">
            <w:r w:rsidRPr="00F23566">
              <w:t>40000</w:t>
            </w:r>
          </w:p>
        </w:tc>
        <w:tc>
          <w:tcPr>
            <w:tcW w:w="1520" w:type="dxa"/>
            <w:tcBorders>
              <w:top w:val="nil"/>
              <w:left w:val="nil"/>
              <w:bottom w:val="nil"/>
              <w:right w:val="single" w:sz="8" w:space="0" w:color="auto"/>
            </w:tcBorders>
            <w:shd w:val="clear" w:color="auto" w:fill="auto"/>
            <w:noWrap/>
            <w:vAlign w:val="bottom"/>
            <w:hideMark/>
          </w:tcPr>
          <w:p w14:paraId="3EDF2C6E" w14:textId="77777777" w:rsidR="00093DBF" w:rsidRPr="00F23566" w:rsidRDefault="00093DBF" w:rsidP="00093DBF">
            <w:r w:rsidRPr="00F23566">
              <w:t>40000</w:t>
            </w:r>
          </w:p>
        </w:tc>
        <w:tc>
          <w:tcPr>
            <w:tcW w:w="760" w:type="dxa"/>
            <w:tcBorders>
              <w:top w:val="nil"/>
              <w:left w:val="nil"/>
              <w:bottom w:val="nil"/>
              <w:right w:val="single" w:sz="8" w:space="0" w:color="auto"/>
            </w:tcBorders>
            <w:shd w:val="clear" w:color="auto" w:fill="auto"/>
            <w:noWrap/>
            <w:vAlign w:val="bottom"/>
            <w:hideMark/>
          </w:tcPr>
          <w:p w14:paraId="12B8522D"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435567F" w14:textId="77777777" w:rsidR="00093DBF" w:rsidRPr="00F23566" w:rsidRDefault="00093DBF" w:rsidP="00093DBF"/>
        </w:tc>
        <w:tc>
          <w:tcPr>
            <w:tcW w:w="6" w:type="dxa"/>
            <w:vAlign w:val="center"/>
            <w:hideMark/>
          </w:tcPr>
          <w:p w14:paraId="4D443149" w14:textId="77777777" w:rsidR="00093DBF" w:rsidRPr="00F23566" w:rsidRDefault="00093DBF" w:rsidP="00093DBF"/>
        </w:tc>
        <w:tc>
          <w:tcPr>
            <w:tcW w:w="6" w:type="dxa"/>
            <w:vAlign w:val="center"/>
            <w:hideMark/>
          </w:tcPr>
          <w:p w14:paraId="4C238D9E" w14:textId="77777777" w:rsidR="00093DBF" w:rsidRPr="00F23566" w:rsidRDefault="00093DBF" w:rsidP="00093DBF"/>
        </w:tc>
        <w:tc>
          <w:tcPr>
            <w:tcW w:w="6" w:type="dxa"/>
            <w:vAlign w:val="center"/>
            <w:hideMark/>
          </w:tcPr>
          <w:p w14:paraId="0AFCC6E9" w14:textId="77777777" w:rsidR="00093DBF" w:rsidRPr="00F23566" w:rsidRDefault="00093DBF" w:rsidP="00093DBF"/>
        </w:tc>
        <w:tc>
          <w:tcPr>
            <w:tcW w:w="6" w:type="dxa"/>
            <w:vAlign w:val="center"/>
            <w:hideMark/>
          </w:tcPr>
          <w:p w14:paraId="1E678A53" w14:textId="77777777" w:rsidR="00093DBF" w:rsidRPr="00F23566" w:rsidRDefault="00093DBF" w:rsidP="00093DBF"/>
        </w:tc>
        <w:tc>
          <w:tcPr>
            <w:tcW w:w="6" w:type="dxa"/>
            <w:vAlign w:val="center"/>
            <w:hideMark/>
          </w:tcPr>
          <w:p w14:paraId="0532560B" w14:textId="77777777" w:rsidR="00093DBF" w:rsidRPr="00F23566" w:rsidRDefault="00093DBF" w:rsidP="00093DBF"/>
        </w:tc>
        <w:tc>
          <w:tcPr>
            <w:tcW w:w="6" w:type="dxa"/>
            <w:vAlign w:val="center"/>
            <w:hideMark/>
          </w:tcPr>
          <w:p w14:paraId="771B86D6" w14:textId="77777777" w:rsidR="00093DBF" w:rsidRPr="00F23566" w:rsidRDefault="00093DBF" w:rsidP="00093DBF"/>
        </w:tc>
        <w:tc>
          <w:tcPr>
            <w:tcW w:w="6" w:type="dxa"/>
            <w:vAlign w:val="center"/>
            <w:hideMark/>
          </w:tcPr>
          <w:p w14:paraId="7610AB56" w14:textId="77777777" w:rsidR="00093DBF" w:rsidRPr="00F23566" w:rsidRDefault="00093DBF" w:rsidP="00093DBF"/>
        </w:tc>
        <w:tc>
          <w:tcPr>
            <w:tcW w:w="811" w:type="dxa"/>
            <w:vAlign w:val="center"/>
            <w:hideMark/>
          </w:tcPr>
          <w:p w14:paraId="7889FC26" w14:textId="77777777" w:rsidR="00093DBF" w:rsidRPr="00F23566" w:rsidRDefault="00093DBF" w:rsidP="00093DBF"/>
        </w:tc>
        <w:tc>
          <w:tcPr>
            <w:tcW w:w="811" w:type="dxa"/>
            <w:vAlign w:val="center"/>
            <w:hideMark/>
          </w:tcPr>
          <w:p w14:paraId="609B2C06" w14:textId="77777777" w:rsidR="00093DBF" w:rsidRPr="00F23566" w:rsidRDefault="00093DBF" w:rsidP="00093DBF"/>
        </w:tc>
        <w:tc>
          <w:tcPr>
            <w:tcW w:w="420" w:type="dxa"/>
            <w:vAlign w:val="center"/>
            <w:hideMark/>
          </w:tcPr>
          <w:p w14:paraId="3BF4C383" w14:textId="77777777" w:rsidR="00093DBF" w:rsidRPr="00F23566" w:rsidRDefault="00093DBF" w:rsidP="00093DBF"/>
        </w:tc>
        <w:tc>
          <w:tcPr>
            <w:tcW w:w="588" w:type="dxa"/>
            <w:vAlign w:val="center"/>
            <w:hideMark/>
          </w:tcPr>
          <w:p w14:paraId="37FD508E" w14:textId="77777777" w:rsidR="00093DBF" w:rsidRPr="00F23566" w:rsidRDefault="00093DBF" w:rsidP="00093DBF"/>
        </w:tc>
        <w:tc>
          <w:tcPr>
            <w:tcW w:w="644" w:type="dxa"/>
            <w:vAlign w:val="center"/>
            <w:hideMark/>
          </w:tcPr>
          <w:p w14:paraId="0C083ADF" w14:textId="77777777" w:rsidR="00093DBF" w:rsidRPr="00F23566" w:rsidRDefault="00093DBF" w:rsidP="00093DBF"/>
        </w:tc>
        <w:tc>
          <w:tcPr>
            <w:tcW w:w="420" w:type="dxa"/>
            <w:vAlign w:val="center"/>
            <w:hideMark/>
          </w:tcPr>
          <w:p w14:paraId="32C723FA" w14:textId="77777777" w:rsidR="00093DBF" w:rsidRPr="00F23566" w:rsidRDefault="00093DBF" w:rsidP="00093DBF"/>
        </w:tc>
        <w:tc>
          <w:tcPr>
            <w:tcW w:w="36" w:type="dxa"/>
            <w:vAlign w:val="center"/>
            <w:hideMark/>
          </w:tcPr>
          <w:p w14:paraId="1CBBF2AF" w14:textId="77777777" w:rsidR="00093DBF" w:rsidRPr="00F23566" w:rsidRDefault="00093DBF" w:rsidP="00093DBF"/>
        </w:tc>
        <w:tc>
          <w:tcPr>
            <w:tcW w:w="6" w:type="dxa"/>
            <w:vAlign w:val="center"/>
            <w:hideMark/>
          </w:tcPr>
          <w:p w14:paraId="7159D446" w14:textId="77777777" w:rsidR="00093DBF" w:rsidRPr="00F23566" w:rsidRDefault="00093DBF" w:rsidP="00093DBF"/>
        </w:tc>
        <w:tc>
          <w:tcPr>
            <w:tcW w:w="6" w:type="dxa"/>
            <w:vAlign w:val="center"/>
            <w:hideMark/>
          </w:tcPr>
          <w:p w14:paraId="1E31842F" w14:textId="77777777" w:rsidR="00093DBF" w:rsidRPr="00F23566" w:rsidRDefault="00093DBF" w:rsidP="00093DBF"/>
        </w:tc>
        <w:tc>
          <w:tcPr>
            <w:tcW w:w="700" w:type="dxa"/>
            <w:vAlign w:val="center"/>
            <w:hideMark/>
          </w:tcPr>
          <w:p w14:paraId="6CA8B133" w14:textId="77777777" w:rsidR="00093DBF" w:rsidRPr="00F23566" w:rsidRDefault="00093DBF" w:rsidP="00093DBF"/>
        </w:tc>
        <w:tc>
          <w:tcPr>
            <w:tcW w:w="700" w:type="dxa"/>
            <w:vAlign w:val="center"/>
            <w:hideMark/>
          </w:tcPr>
          <w:p w14:paraId="1EA2DF3A" w14:textId="77777777" w:rsidR="00093DBF" w:rsidRPr="00F23566" w:rsidRDefault="00093DBF" w:rsidP="00093DBF"/>
        </w:tc>
        <w:tc>
          <w:tcPr>
            <w:tcW w:w="420" w:type="dxa"/>
            <w:vAlign w:val="center"/>
            <w:hideMark/>
          </w:tcPr>
          <w:p w14:paraId="695A648C" w14:textId="77777777" w:rsidR="00093DBF" w:rsidRPr="00F23566" w:rsidRDefault="00093DBF" w:rsidP="00093DBF"/>
        </w:tc>
        <w:tc>
          <w:tcPr>
            <w:tcW w:w="36" w:type="dxa"/>
            <w:vAlign w:val="center"/>
            <w:hideMark/>
          </w:tcPr>
          <w:p w14:paraId="4BD03CB4" w14:textId="77777777" w:rsidR="00093DBF" w:rsidRPr="00F23566" w:rsidRDefault="00093DBF" w:rsidP="00093DBF"/>
        </w:tc>
      </w:tr>
      <w:tr w:rsidR="00093DBF" w:rsidRPr="00F23566" w14:paraId="21B809A6"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6A4E193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12A853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7462D5B" w14:textId="77777777" w:rsidR="00093DBF" w:rsidRPr="00F23566" w:rsidRDefault="00093DBF" w:rsidP="00093DBF"/>
        </w:tc>
        <w:tc>
          <w:tcPr>
            <w:tcW w:w="1520" w:type="dxa"/>
            <w:tcBorders>
              <w:top w:val="nil"/>
              <w:left w:val="single" w:sz="8" w:space="0" w:color="auto"/>
              <w:bottom w:val="nil"/>
              <w:right w:val="single" w:sz="8" w:space="0" w:color="auto"/>
            </w:tcBorders>
            <w:shd w:val="clear" w:color="auto" w:fill="auto"/>
            <w:noWrap/>
            <w:vAlign w:val="bottom"/>
            <w:hideMark/>
          </w:tcPr>
          <w:p w14:paraId="0A46DEB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BDBDAF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C6C1B8F"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A6A1104" w14:textId="77777777" w:rsidR="00093DBF" w:rsidRPr="00F23566" w:rsidRDefault="00093DBF" w:rsidP="00093DBF"/>
        </w:tc>
        <w:tc>
          <w:tcPr>
            <w:tcW w:w="6" w:type="dxa"/>
            <w:vAlign w:val="center"/>
            <w:hideMark/>
          </w:tcPr>
          <w:p w14:paraId="521BBF03" w14:textId="77777777" w:rsidR="00093DBF" w:rsidRPr="00F23566" w:rsidRDefault="00093DBF" w:rsidP="00093DBF"/>
        </w:tc>
        <w:tc>
          <w:tcPr>
            <w:tcW w:w="6" w:type="dxa"/>
            <w:vAlign w:val="center"/>
            <w:hideMark/>
          </w:tcPr>
          <w:p w14:paraId="0D7BB9F9" w14:textId="77777777" w:rsidR="00093DBF" w:rsidRPr="00F23566" w:rsidRDefault="00093DBF" w:rsidP="00093DBF"/>
        </w:tc>
        <w:tc>
          <w:tcPr>
            <w:tcW w:w="6" w:type="dxa"/>
            <w:vAlign w:val="center"/>
            <w:hideMark/>
          </w:tcPr>
          <w:p w14:paraId="5E9A3DCD" w14:textId="77777777" w:rsidR="00093DBF" w:rsidRPr="00F23566" w:rsidRDefault="00093DBF" w:rsidP="00093DBF"/>
        </w:tc>
        <w:tc>
          <w:tcPr>
            <w:tcW w:w="6" w:type="dxa"/>
            <w:vAlign w:val="center"/>
            <w:hideMark/>
          </w:tcPr>
          <w:p w14:paraId="5E41D217" w14:textId="77777777" w:rsidR="00093DBF" w:rsidRPr="00F23566" w:rsidRDefault="00093DBF" w:rsidP="00093DBF"/>
        </w:tc>
        <w:tc>
          <w:tcPr>
            <w:tcW w:w="6" w:type="dxa"/>
            <w:vAlign w:val="center"/>
            <w:hideMark/>
          </w:tcPr>
          <w:p w14:paraId="1E25966C" w14:textId="77777777" w:rsidR="00093DBF" w:rsidRPr="00F23566" w:rsidRDefault="00093DBF" w:rsidP="00093DBF"/>
        </w:tc>
        <w:tc>
          <w:tcPr>
            <w:tcW w:w="6" w:type="dxa"/>
            <w:vAlign w:val="center"/>
            <w:hideMark/>
          </w:tcPr>
          <w:p w14:paraId="23086D73" w14:textId="77777777" w:rsidR="00093DBF" w:rsidRPr="00F23566" w:rsidRDefault="00093DBF" w:rsidP="00093DBF"/>
        </w:tc>
        <w:tc>
          <w:tcPr>
            <w:tcW w:w="6" w:type="dxa"/>
            <w:vAlign w:val="center"/>
            <w:hideMark/>
          </w:tcPr>
          <w:p w14:paraId="155BA1CE" w14:textId="77777777" w:rsidR="00093DBF" w:rsidRPr="00F23566" w:rsidRDefault="00093DBF" w:rsidP="00093DBF"/>
        </w:tc>
        <w:tc>
          <w:tcPr>
            <w:tcW w:w="811" w:type="dxa"/>
            <w:vAlign w:val="center"/>
            <w:hideMark/>
          </w:tcPr>
          <w:p w14:paraId="775B2B2F" w14:textId="77777777" w:rsidR="00093DBF" w:rsidRPr="00F23566" w:rsidRDefault="00093DBF" w:rsidP="00093DBF"/>
        </w:tc>
        <w:tc>
          <w:tcPr>
            <w:tcW w:w="811" w:type="dxa"/>
            <w:vAlign w:val="center"/>
            <w:hideMark/>
          </w:tcPr>
          <w:p w14:paraId="7F94919F" w14:textId="77777777" w:rsidR="00093DBF" w:rsidRPr="00F23566" w:rsidRDefault="00093DBF" w:rsidP="00093DBF"/>
        </w:tc>
        <w:tc>
          <w:tcPr>
            <w:tcW w:w="420" w:type="dxa"/>
            <w:vAlign w:val="center"/>
            <w:hideMark/>
          </w:tcPr>
          <w:p w14:paraId="01A3822B" w14:textId="77777777" w:rsidR="00093DBF" w:rsidRPr="00F23566" w:rsidRDefault="00093DBF" w:rsidP="00093DBF"/>
        </w:tc>
        <w:tc>
          <w:tcPr>
            <w:tcW w:w="588" w:type="dxa"/>
            <w:vAlign w:val="center"/>
            <w:hideMark/>
          </w:tcPr>
          <w:p w14:paraId="78C55368" w14:textId="77777777" w:rsidR="00093DBF" w:rsidRPr="00F23566" w:rsidRDefault="00093DBF" w:rsidP="00093DBF"/>
        </w:tc>
        <w:tc>
          <w:tcPr>
            <w:tcW w:w="644" w:type="dxa"/>
            <w:vAlign w:val="center"/>
            <w:hideMark/>
          </w:tcPr>
          <w:p w14:paraId="451DA7EE" w14:textId="77777777" w:rsidR="00093DBF" w:rsidRPr="00F23566" w:rsidRDefault="00093DBF" w:rsidP="00093DBF"/>
        </w:tc>
        <w:tc>
          <w:tcPr>
            <w:tcW w:w="420" w:type="dxa"/>
            <w:vAlign w:val="center"/>
            <w:hideMark/>
          </w:tcPr>
          <w:p w14:paraId="1DC0311A" w14:textId="77777777" w:rsidR="00093DBF" w:rsidRPr="00F23566" w:rsidRDefault="00093DBF" w:rsidP="00093DBF"/>
        </w:tc>
        <w:tc>
          <w:tcPr>
            <w:tcW w:w="36" w:type="dxa"/>
            <w:vAlign w:val="center"/>
            <w:hideMark/>
          </w:tcPr>
          <w:p w14:paraId="71286B8A" w14:textId="77777777" w:rsidR="00093DBF" w:rsidRPr="00F23566" w:rsidRDefault="00093DBF" w:rsidP="00093DBF"/>
        </w:tc>
        <w:tc>
          <w:tcPr>
            <w:tcW w:w="6" w:type="dxa"/>
            <w:vAlign w:val="center"/>
            <w:hideMark/>
          </w:tcPr>
          <w:p w14:paraId="36B276B5" w14:textId="77777777" w:rsidR="00093DBF" w:rsidRPr="00F23566" w:rsidRDefault="00093DBF" w:rsidP="00093DBF"/>
        </w:tc>
        <w:tc>
          <w:tcPr>
            <w:tcW w:w="6" w:type="dxa"/>
            <w:vAlign w:val="center"/>
            <w:hideMark/>
          </w:tcPr>
          <w:p w14:paraId="7780D50B" w14:textId="77777777" w:rsidR="00093DBF" w:rsidRPr="00F23566" w:rsidRDefault="00093DBF" w:rsidP="00093DBF"/>
        </w:tc>
        <w:tc>
          <w:tcPr>
            <w:tcW w:w="700" w:type="dxa"/>
            <w:vAlign w:val="center"/>
            <w:hideMark/>
          </w:tcPr>
          <w:p w14:paraId="2479F84A" w14:textId="77777777" w:rsidR="00093DBF" w:rsidRPr="00F23566" w:rsidRDefault="00093DBF" w:rsidP="00093DBF"/>
        </w:tc>
        <w:tc>
          <w:tcPr>
            <w:tcW w:w="700" w:type="dxa"/>
            <w:vAlign w:val="center"/>
            <w:hideMark/>
          </w:tcPr>
          <w:p w14:paraId="7636FAEF" w14:textId="77777777" w:rsidR="00093DBF" w:rsidRPr="00F23566" w:rsidRDefault="00093DBF" w:rsidP="00093DBF"/>
        </w:tc>
        <w:tc>
          <w:tcPr>
            <w:tcW w:w="420" w:type="dxa"/>
            <w:vAlign w:val="center"/>
            <w:hideMark/>
          </w:tcPr>
          <w:p w14:paraId="36458AAD" w14:textId="77777777" w:rsidR="00093DBF" w:rsidRPr="00F23566" w:rsidRDefault="00093DBF" w:rsidP="00093DBF"/>
        </w:tc>
        <w:tc>
          <w:tcPr>
            <w:tcW w:w="36" w:type="dxa"/>
            <w:vAlign w:val="center"/>
            <w:hideMark/>
          </w:tcPr>
          <w:p w14:paraId="24E5DF66" w14:textId="77777777" w:rsidR="00093DBF" w:rsidRPr="00F23566" w:rsidRDefault="00093DBF" w:rsidP="00093DBF"/>
        </w:tc>
      </w:tr>
      <w:tr w:rsidR="00093DBF" w:rsidRPr="00F23566" w14:paraId="5AE6F4F0"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2C56E49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C8D6DE6"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78BDC4A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232D378C"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18B8AE6F"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0008912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3B41FF6" w14:textId="77777777" w:rsidR="00093DBF" w:rsidRPr="00F23566" w:rsidRDefault="00093DBF" w:rsidP="00093DBF"/>
        </w:tc>
        <w:tc>
          <w:tcPr>
            <w:tcW w:w="6" w:type="dxa"/>
            <w:vAlign w:val="center"/>
            <w:hideMark/>
          </w:tcPr>
          <w:p w14:paraId="103B0813" w14:textId="77777777" w:rsidR="00093DBF" w:rsidRPr="00F23566" w:rsidRDefault="00093DBF" w:rsidP="00093DBF"/>
        </w:tc>
        <w:tc>
          <w:tcPr>
            <w:tcW w:w="6" w:type="dxa"/>
            <w:vAlign w:val="center"/>
            <w:hideMark/>
          </w:tcPr>
          <w:p w14:paraId="43B16AA3" w14:textId="77777777" w:rsidR="00093DBF" w:rsidRPr="00F23566" w:rsidRDefault="00093DBF" w:rsidP="00093DBF"/>
        </w:tc>
        <w:tc>
          <w:tcPr>
            <w:tcW w:w="6" w:type="dxa"/>
            <w:vAlign w:val="center"/>
            <w:hideMark/>
          </w:tcPr>
          <w:p w14:paraId="0854CFBA" w14:textId="77777777" w:rsidR="00093DBF" w:rsidRPr="00F23566" w:rsidRDefault="00093DBF" w:rsidP="00093DBF"/>
        </w:tc>
        <w:tc>
          <w:tcPr>
            <w:tcW w:w="6" w:type="dxa"/>
            <w:vAlign w:val="center"/>
            <w:hideMark/>
          </w:tcPr>
          <w:p w14:paraId="38B1C440" w14:textId="77777777" w:rsidR="00093DBF" w:rsidRPr="00F23566" w:rsidRDefault="00093DBF" w:rsidP="00093DBF"/>
        </w:tc>
        <w:tc>
          <w:tcPr>
            <w:tcW w:w="6" w:type="dxa"/>
            <w:vAlign w:val="center"/>
            <w:hideMark/>
          </w:tcPr>
          <w:p w14:paraId="16C28F23" w14:textId="77777777" w:rsidR="00093DBF" w:rsidRPr="00F23566" w:rsidRDefault="00093DBF" w:rsidP="00093DBF"/>
        </w:tc>
        <w:tc>
          <w:tcPr>
            <w:tcW w:w="6" w:type="dxa"/>
            <w:vAlign w:val="center"/>
            <w:hideMark/>
          </w:tcPr>
          <w:p w14:paraId="40F9FAEC" w14:textId="77777777" w:rsidR="00093DBF" w:rsidRPr="00F23566" w:rsidRDefault="00093DBF" w:rsidP="00093DBF"/>
        </w:tc>
        <w:tc>
          <w:tcPr>
            <w:tcW w:w="6" w:type="dxa"/>
            <w:vAlign w:val="center"/>
            <w:hideMark/>
          </w:tcPr>
          <w:p w14:paraId="511BF4F8" w14:textId="77777777" w:rsidR="00093DBF" w:rsidRPr="00F23566" w:rsidRDefault="00093DBF" w:rsidP="00093DBF"/>
        </w:tc>
        <w:tc>
          <w:tcPr>
            <w:tcW w:w="811" w:type="dxa"/>
            <w:vAlign w:val="center"/>
            <w:hideMark/>
          </w:tcPr>
          <w:p w14:paraId="3891A1A4" w14:textId="77777777" w:rsidR="00093DBF" w:rsidRPr="00F23566" w:rsidRDefault="00093DBF" w:rsidP="00093DBF"/>
        </w:tc>
        <w:tc>
          <w:tcPr>
            <w:tcW w:w="811" w:type="dxa"/>
            <w:vAlign w:val="center"/>
            <w:hideMark/>
          </w:tcPr>
          <w:p w14:paraId="45F2D85C" w14:textId="77777777" w:rsidR="00093DBF" w:rsidRPr="00F23566" w:rsidRDefault="00093DBF" w:rsidP="00093DBF"/>
        </w:tc>
        <w:tc>
          <w:tcPr>
            <w:tcW w:w="420" w:type="dxa"/>
            <w:vAlign w:val="center"/>
            <w:hideMark/>
          </w:tcPr>
          <w:p w14:paraId="10631BB7" w14:textId="77777777" w:rsidR="00093DBF" w:rsidRPr="00F23566" w:rsidRDefault="00093DBF" w:rsidP="00093DBF"/>
        </w:tc>
        <w:tc>
          <w:tcPr>
            <w:tcW w:w="588" w:type="dxa"/>
            <w:vAlign w:val="center"/>
            <w:hideMark/>
          </w:tcPr>
          <w:p w14:paraId="452AEA3C" w14:textId="77777777" w:rsidR="00093DBF" w:rsidRPr="00F23566" w:rsidRDefault="00093DBF" w:rsidP="00093DBF"/>
        </w:tc>
        <w:tc>
          <w:tcPr>
            <w:tcW w:w="644" w:type="dxa"/>
            <w:vAlign w:val="center"/>
            <w:hideMark/>
          </w:tcPr>
          <w:p w14:paraId="1A68E6D3" w14:textId="77777777" w:rsidR="00093DBF" w:rsidRPr="00F23566" w:rsidRDefault="00093DBF" w:rsidP="00093DBF"/>
        </w:tc>
        <w:tc>
          <w:tcPr>
            <w:tcW w:w="420" w:type="dxa"/>
            <w:vAlign w:val="center"/>
            <w:hideMark/>
          </w:tcPr>
          <w:p w14:paraId="456BFD20" w14:textId="77777777" w:rsidR="00093DBF" w:rsidRPr="00F23566" w:rsidRDefault="00093DBF" w:rsidP="00093DBF"/>
        </w:tc>
        <w:tc>
          <w:tcPr>
            <w:tcW w:w="36" w:type="dxa"/>
            <w:vAlign w:val="center"/>
            <w:hideMark/>
          </w:tcPr>
          <w:p w14:paraId="5ADA919C" w14:textId="77777777" w:rsidR="00093DBF" w:rsidRPr="00F23566" w:rsidRDefault="00093DBF" w:rsidP="00093DBF"/>
        </w:tc>
        <w:tc>
          <w:tcPr>
            <w:tcW w:w="6" w:type="dxa"/>
            <w:vAlign w:val="center"/>
            <w:hideMark/>
          </w:tcPr>
          <w:p w14:paraId="0E10F779" w14:textId="77777777" w:rsidR="00093DBF" w:rsidRPr="00F23566" w:rsidRDefault="00093DBF" w:rsidP="00093DBF"/>
        </w:tc>
        <w:tc>
          <w:tcPr>
            <w:tcW w:w="6" w:type="dxa"/>
            <w:vAlign w:val="center"/>
            <w:hideMark/>
          </w:tcPr>
          <w:p w14:paraId="3BF2A2B7" w14:textId="77777777" w:rsidR="00093DBF" w:rsidRPr="00F23566" w:rsidRDefault="00093DBF" w:rsidP="00093DBF"/>
        </w:tc>
        <w:tc>
          <w:tcPr>
            <w:tcW w:w="700" w:type="dxa"/>
            <w:vAlign w:val="center"/>
            <w:hideMark/>
          </w:tcPr>
          <w:p w14:paraId="66592470" w14:textId="77777777" w:rsidR="00093DBF" w:rsidRPr="00F23566" w:rsidRDefault="00093DBF" w:rsidP="00093DBF"/>
        </w:tc>
        <w:tc>
          <w:tcPr>
            <w:tcW w:w="700" w:type="dxa"/>
            <w:vAlign w:val="center"/>
            <w:hideMark/>
          </w:tcPr>
          <w:p w14:paraId="04D7D45A" w14:textId="77777777" w:rsidR="00093DBF" w:rsidRPr="00F23566" w:rsidRDefault="00093DBF" w:rsidP="00093DBF"/>
        </w:tc>
        <w:tc>
          <w:tcPr>
            <w:tcW w:w="420" w:type="dxa"/>
            <w:vAlign w:val="center"/>
            <w:hideMark/>
          </w:tcPr>
          <w:p w14:paraId="66FA373E" w14:textId="77777777" w:rsidR="00093DBF" w:rsidRPr="00F23566" w:rsidRDefault="00093DBF" w:rsidP="00093DBF"/>
        </w:tc>
        <w:tc>
          <w:tcPr>
            <w:tcW w:w="36" w:type="dxa"/>
            <w:vAlign w:val="center"/>
            <w:hideMark/>
          </w:tcPr>
          <w:p w14:paraId="2826285B" w14:textId="77777777" w:rsidR="00093DBF" w:rsidRPr="00F23566" w:rsidRDefault="00093DBF" w:rsidP="00093DBF"/>
        </w:tc>
      </w:tr>
      <w:tr w:rsidR="00093DBF" w:rsidRPr="00F23566" w14:paraId="6779A6BB"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694F78C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8D918C0"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2B9748E8"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5D4A6E0" w14:textId="77777777" w:rsidR="00093DBF" w:rsidRPr="00F23566" w:rsidRDefault="00093DBF" w:rsidP="00093DBF">
            <w:r w:rsidRPr="00F23566">
              <w:t>55000</w:t>
            </w:r>
          </w:p>
        </w:tc>
        <w:tc>
          <w:tcPr>
            <w:tcW w:w="1520" w:type="dxa"/>
            <w:tcBorders>
              <w:top w:val="nil"/>
              <w:left w:val="nil"/>
              <w:bottom w:val="nil"/>
              <w:right w:val="single" w:sz="8" w:space="0" w:color="auto"/>
            </w:tcBorders>
            <w:shd w:val="clear" w:color="auto" w:fill="auto"/>
            <w:noWrap/>
            <w:vAlign w:val="bottom"/>
            <w:hideMark/>
          </w:tcPr>
          <w:p w14:paraId="2A12BADD" w14:textId="77777777" w:rsidR="00093DBF" w:rsidRPr="00F23566" w:rsidRDefault="00093DBF" w:rsidP="00093DBF">
            <w:r w:rsidRPr="00F23566">
              <w:t>33000</w:t>
            </w:r>
          </w:p>
        </w:tc>
        <w:tc>
          <w:tcPr>
            <w:tcW w:w="760" w:type="dxa"/>
            <w:tcBorders>
              <w:top w:val="nil"/>
              <w:left w:val="nil"/>
              <w:bottom w:val="nil"/>
              <w:right w:val="single" w:sz="8" w:space="0" w:color="auto"/>
            </w:tcBorders>
            <w:shd w:val="clear" w:color="auto" w:fill="auto"/>
            <w:noWrap/>
            <w:vAlign w:val="bottom"/>
            <w:hideMark/>
          </w:tcPr>
          <w:p w14:paraId="2B9781CF" w14:textId="77777777" w:rsidR="00093DBF" w:rsidRPr="00F23566" w:rsidRDefault="00093DBF" w:rsidP="00093DBF">
            <w:r w:rsidRPr="00F23566">
              <w:t>0,60</w:t>
            </w:r>
          </w:p>
        </w:tc>
        <w:tc>
          <w:tcPr>
            <w:tcW w:w="1000" w:type="dxa"/>
            <w:tcBorders>
              <w:top w:val="nil"/>
              <w:left w:val="nil"/>
              <w:bottom w:val="nil"/>
              <w:right w:val="nil"/>
            </w:tcBorders>
            <w:shd w:val="clear" w:color="auto" w:fill="auto"/>
            <w:noWrap/>
            <w:vAlign w:val="bottom"/>
            <w:hideMark/>
          </w:tcPr>
          <w:p w14:paraId="6E5BADA6" w14:textId="77777777" w:rsidR="00093DBF" w:rsidRPr="00F23566" w:rsidRDefault="00093DBF" w:rsidP="00093DBF"/>
        </w:tc>
        <w:tc>
          <w:tcPr>
            <w:tcW w:w="6" w:type="dxa"/>
            <w:vAlign w:val="center"/>
            <w:hideMark/>
          </w:tcPr>
          <w:p w14:paraId="4E21B622" w14:textId="77777777" w:rsidR="00093DBF" w:rsidRPr="00F23566" w:rsidRDefault="00093DBF" w:rsidP="00093DBF"/>
        </w:tc>
        <w:tc>
          <w:tcPr>
            <w:tcW w:w="6" w:type="dxa"/>
            <w:vAlign w:val="center"/>
            <w:hideMark/>
          </w:tcPr>
          <w:p w14:paraId="7E5527DD" w14:textId="77777777" w:rsidR="00093DBF" w:rsidRPr="00F23566" w:rsidRDefault="00093DBF" w:rsidP="00093DBF"/>
        </w:tc>
        <w:tc>
          <w:tcPr>
            <w:tcW w:w="6" w:type="dxa"/>
            <w:vAlign w:val="center"/>
            <w:hideMark/>
          </w:tcPr>
          <w:p w14:paraId="23E7509C" w14:textId="77777777" w:rsidR="00093DBF" w:rsidRPr="00F23566" w:rsidRDefault="00093DBF" w:rsidP="00093DBF"/>
        </w:tc>
        <w:tc>
          <w:tcPr>
            <w:tcW w:w="6" w:type="dxa"/>
            <w:vAlign w:val="center"/>
            <w:hideMark/>
          </w:tcPr>
          <w:p w14:paraId="7C0C25F1" w14:textId="77777777" w:rsidR="00093DBF" w:rsidRPr="00F23566" w:rsidRDefault="00093DBF" w:rsidP="00093DBF"/>
        </w:tc>
        <w:tc>
          <w:tcPr>
            <w:tcW w:w="6" w:type="dxa"/>
            <w:vAlign w:val="center"/>
            <w:hideMark/>
          </w:tcPr>
          <w:p w14:paraId="7918945F" w14:textId="77777777" w:rsidR="00093DBF" w:rsidRPr="00F23566" w:rsidRDefault="00093DBF" w:rsidP="00093DBF"/>
        </w:tc>
        <w:tc>
          <w:tcPr>
            <w:tcW w:w="6" w:type="dxa"/>
            <w:vAlign w:val="center"/>
            <w:hideMark/>
          </w:tcPr>
          <w:p w14:paraId="3F00EA3C" w14:textId="77777777" w:rsidR="00093DBF" w:rsidRPr="00F23566" w:rsidRDefault="00093DBF" w:rsidP="00093DBF"/>
        </w:tc>
        <w:tc>
          <w:tcPr>
            <w:tcW w:w="6" w:type="dxa"/>
            <w:vAlign w:val="center"/>
            <w:hideMark/>
          </w:tcPr>
          <w:p w14:paraId="2126E507" w14:textId="77777777" w:rsidR="00093DBF" w:rsidRPr="00F23566" w:rsidRDefault="00093DBF" w:rsidP="00093DBF"/>
        </w:tc>
        <w:tc>
          <w:tcPr>
            <w:tcW w:w="811" w:type="dxa"/>
            <w:vAlign w:val="center"/>
            <w:hideMark/>
          </w:tcPr>
          <w:p w14:paraId="6C2D003A" w14:textId="77777777" w:rsidR="00093DBF" w:rsidRPr="00F23566" w:rsidRDefault="00093DBF" w:rsidP="00093DBF"/>
        </w:tc>
        <w:tc>
          <w:tcPr>
            <w:tcW w:w="811" w:type="dxa"/>
            <w:vAlign w:val="center"/>
            <w:hideMark/>
          </w:tcPr>
          <w:p w14:paraId="156EA43D" w14:textId="77777777" w:rsidR="00093DBF" w:rsidRPr="00F23566" w:rsidRDefault="00093DBF" w:rsidP="00093DBF"/>
        </w:tc>
        <w:tc>
          <w:tcPr>
            <w:tcW w:w="420" w:type="dxa"/>
            <w:vAlign w:val="center"/>
            <w:hideMark/>
          </w:tcPr>
          <w:p w14:paraId="509F72AE" w14:textId="77777777" w:rsidR="00093DBF" w:rsidRPr="00F23566" w:rsidRDefault="00093DBF" w:rsidP="00093DBF"/>
        </w:tc>
        <w:tc>
          <w:tcPr>
            <w:tcW w:w="588" w:type="dxa"/>
            <w:vAlign w:val="center"/>
            <w:hideMark/>
          </w:tcPr>
          <w:p w14:paraId="0FFF51BC" w14:textId="77777777" w:rsidR="00093DBF" w:rsidRPr="00F23566" w:rsidRDefault="00093DBF" w:rsidP="00093DBF"/>
        </w:tc>
        <w:tc>
          <w:tcPr>
            <w:tcW w:w="644" w:type="dxa"/>
            <w:vAlign w:val="center"/>
            <w:hideMark/>
          </w:tcPr>
          <w:p w14:paraId="50EF4893" w14:textId="77777777" w:rsidR="00093DBF" w:rsidRPr="00F23566" w:rsidRDefault="00093DBF" w:rsidP="00093DBF"/>
        </w:tc>
        <w:tc>
          <w:tcPr>
            <w:tcW w:w="420" w:type="dxa"/>
            <w:vAlign w:val="center"/>
            <w:hideMark/>
          </w:tcPr>
          <w:p w14:paraId="06C020D9" w14:textId="77777777" w:rsidR="00093DBF" w:rsidRPr="00F23566" w:rsidRDefault="00093DBF" w:rsidP="00093DBF"/>
        </w:tc>
        <w:tc>
          <w:tcPr>
            <w:tcW w:w="36" w:type="dxa"/>
            <w:vAlign w:val="center"/>
            <w:hideMark/>
          </w:tcPr>
          <w:p w14:paraId="13B8D876" w14:textId="77777777" w:rsidR="00093DBF" w:rsidRPr="00F23566" w:rsidRDefault="00093DBF" w:rsidP="00093DBF"/>
        </w:tc>
        <w:tc>
          <w:tcPr>
            <w:tcW w:w="6" w:type="dxa"/>
            <w:vAlign w:val="center"/>
            <w:hideMark/>
          </w:tcPr>
          <w:p w14:paraId="3554E01D" w14:textId="77777777" w:rsidR="00093DBF" w:rsidRPr="00F23566" w:rsidRDefault="00093DBF" w:rsidP="00093DBF"/>
        </w:tc>
        <w:tc>
          <w:tcPr>
            <w:tcW w:w="6" w:type="dxa"/>
            <w:vAlign w:val="center"/>
            <w:hideMark/>
          </w:tcPr>
          <w:p w14:paraId="142689AF" w14:textId="77777777" w:rsidR="00093DBF" w:rsidRPr="00F23566" w:rsidRDefault="00093DBF" w:rsidP="00093DBF"/>
        </w:tc>
        <w:tc>
          <w:tcPr>
            <w:tcW w:w="700" w:type="dxa"/>
            <w:vAlign w:val="center"/>
            <w:hideMark/>
          </w:tcPr>
          <w:p w14:paraId="257CCD8D" w14:textId="77777777" w:rsidR="00093DBF" w:rsidRPr="00F23566" w:rsidRDefault="00093DBF" w:rsidP="00093DBF"/>
        </w:tc>
        <w:tc>
          <w:tcPr>
            <w:tcW w:w="700" w:type="dxa"/>
            <w:vAlign w:val="center"/>
            <w:hideMark/>
          </w:tcPr>
          <w:p w14:paraId="3FE65EEF" w14:textId="77777777" w:rsidR="00093DBF" w:rsidRPr="00F23566" w:rsidRDefault="00093DBF" w:rsidP="00093DBF"/>
        </w:tc>
        <w:tc>
          <w:tcPr>
            <w:tcW w:w="420" w:type="dxa"/>
            <w:vAlign w:val="center"/>
            <w:hideMark/>
          </w:tcPr>
          <w:p w14:paraId="03D4BFF5" w14:textId="77777777" w:rsidR="00093DBF" w:rsidRPr="00F23566" w:rsidRDefault="00093DBF" w:rsidP="00093DBF"/>
        </w:tc>
        <w:tc>
          <w:tcPr>
            <w:tcW w:w="36" w:type="dxa"/>
            <w:vAlign w:val="center"/>
            <w:hideMark/>
          </w:tcPr>
          <w:p w14:paraId="13D4D846" w14:textId="77777777" w:rsidR="00093DBF" w:rsidRPr="00F23566" w:rsidRDefault="00093DBF" w:rsidP="00093DBF"/>
        </w:tc>
      </w:tr>
      <w:tr w:rsidR="00093DBF" w:rsidRPr="00F23566" w14:paraId="2FA4A63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0FE41B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52B7433"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1F15B24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финансијског</w:t>
            </w:r>
            <w:proofErr w:type="spellEnd"/>
            <w:r w:rsidRPr="00F23566">
              <w:t xml:space="preserve"> </w:t>
            </w:r>
            <w:proofErr w:type="spellStart"/>
            <w:r w:rsidRPr="00F23566">
              <w:t>посредовања</w:t>
            </w:r>
            <w:proofErr w:type="spellEnd"/>
            <w:r w:rsidRPr="00F23566">
              <w:t xml:space="preserve"> и </w:t>
            </w:r>
            <w:proofErr w:type="spellStart"/>
            <w:r w:rsidRPr="00F23566">
              <w:t>осиг</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1E64267B"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0324FF60" w14:textId="77777777" w:rsidR="00093DBF" w:rsidRPr="00F23566" w:rsidRDefault="00093DBF" w:rsidP="00093DBF">
            <w:r w:rsidRPr="00F23566">
              <w:t>12000</w:t>
            </w:r>
          </w:p>
        </w:tc>
        <w:tc>
          <w:tcPr>
            <w:tcW w:w="760" w:type="dxa"/>
            <w:tcBorders>
              <w:top w:val="nil"/>
              <w:left w:val="nil"/>
              <w:bottom w:val="nil"/>
              <w:right w:val="single" w:sz="8" w:space="0" w:color="auto"/>
            </w:tcBorders>
            <w:shd w:val="clear" w:color="auto" w:fill="auto"/>
            <w:noWrap/>
            <w:vAlign w:val="bottom"/>
            <w:hideMark/>
          </w:tcPr>
          <w:p w14:paraId="3D65AC50" w14:textId="77777777" w:rsidR="00093DBF" w:rsidRPr="00F23566" w:rsidRDefault="00093DBF" w:rsidP="00093DBF">
            <w:r w:rsidRPr="00F23566">
              <w:t>1,20</w:t>
            </w:r>
          </w:p>
        </w:tc>
        <w:tc>
          <w:tcPr>
            <w:tcW w:w="1000" w:type="dxa"/>
            <w:tcBorders>
              <w:top w:val="nil"/>
              <w:left w:val="nil"/>
              <w:bottom w:val="nil"/>
              <w:right w:val="nil"/>
            </w:tcBorders>
            <w:shd w:val="clear" w:color="auto" w:fill="auto"/>
            <w:noWrap/>
            <w:vAlign w:val="bottom"/>
            <w:hideMark/>
          </w:tcPr>
          <w:p w14:paraId="009059E0" w14:textId="77777777" w:rsidR="00093DBF" w:rsidRPr="00F23566" w:rsidRDefault="00093DBF" w:rsidP="00093DBF"/>
        </w:tc>
        <w:tc>
          <w:tcPr>
            <w:tcW w:w="6" w:type="dxa"/>
            <w:vAlign w:val="center"/>
            <w:hideMark/>
          </w:tcPr>
          <w:p w14:paraId="3CD4A491" w14:textId="77777777" w:rsidR="00093DBF" w:rsidRPr="00F23566" w:rsidRDefault="00093DBF" w:rsidP="00093DBF"/>
        </w:tc>
        <w:tc>
          <w:tcPr>
            <w:tcW w:w="6" w:type="dxa"/>
            <w:vAlign w:val="center"/>
            <w:hideMark/>
          </w:tcPr>
          <w:p w14:paraId="44BA1F60" w14:textId="77777777" w:rsidR="00093DBF" w:rsidRPr="00F23566" w:rsidRDefault="00093DBF" w:rsidP="00093DBF"/>
        </w:tc>
        <w:tc>
          <w:tcPr>
            <w:tcW w:w="6" w:type="dxa"/>
            <w:vAlign w:val="center"/>
            <w:hideMark/>
          </w:tcPr>
          <w:p w14:paraId="33527CDE" w14:textId="77777777" w:rsidR="00093DBF" w:rsidRPr="00F23566" w:rsidRDefault="00093DBF" w:rsidP="00093DBF"/>
        </w:tc>
        <w:tc>
          <w:tcPr>
            <w:tcW w:w="6" w:type="dxa"/>
            <w:vAlign w:val="center"/>
            <w:hideMark/>
          </w:tcPr>
          <w:p w14:paraId="7E8D2610" w14:textId="77777777" w:rsidR="00093DBF" w:rsidRPr="00F23566" w:rsidRDefault="00093DBF" w:rsidP="00093DBF"/>
        </w:tc>
        <w:tc>
          <w:tcPr>
            <w:tcW w:w="6" w:type="dxa"/>
            <w:vAlign w:val="center"/>
            <w:hideMark/>
          </w:tcPr>
          <w:p w14:paraId="07FA36B7" w14:textId="77777777" w:rsidR="00093DBF" w:rsidRPr="00F23566" w:rsidRDefault="00093DBF" w:rsidP="00093DBF"/>
        </w:tc>
        <w:tc>
          <w:tcPr>
            <w:tcW w:w="6" w:type="dxa"/>
            <w:vAlign w:val="center"/>
            <w:hideMark/>
          </w:tcPr>
          <w:p w14:paraId="2511CA8C" w14:textId="77777777" w:rsidR="00093DBF" w:rsidRPr="00F23566" w:rsidRDefault="00093DBF" w:rsidP="00093DBF"/>
        </w:tc>
        <w:tc>
          <w:tcPr>
            <w:tcW w:w="6" w:type="dxa"/>
            <w:vAlign w:val="center"/>
            <w:hideMark/>
          </w:tcPr>
          <w:p w14:paraId="36941BF3" w14:textId="77777777" w:rsidR="00093DBF" w:rsidRPr="00F23566" w:rsidRDefault="00093DBF" w:rsidP="00093DBF"/>
        </w:tc>
        <w:tc>
          <w:tcPr>
            <w:tcW w:w="811" w:type="dxa"/>
            <w:vAlign w:val="center"/>
            <w:hideMark/>
          </w:tcPr>
          <w:p w14:paraId="6B0110DE" w14:textId="77777777" w:rsidR="00093DBF" w:rsidRPr="00F23566" w:rsidRDefault="00093DBF" w:rsidP="00093DBF"/>
        </w:tc>
        <w:tc>
          <w:tcPr>
            <w:tcW w:w="811" w:type="dxa"/>
            <w:vAlign w:val="center"/>
            <w:hideMark/>
          </w:tcPr>
          <w:p w14:paraId="22F0FB74" w14:textId="77777777" w:rsidR="00093DBF" w:rsidRPr="00F23566" w:rsidRDefault="00093DBF" w:rsidP="00093DBF"/>
        </w:tc>
        <w:tc>
          <w:tcPr>
            <w:tcW w:w="420" w:type="dxa"/>
            <w:vAlign w:val="center"/>
            <w:hideMark/>
          </w:tcPr>
          <w:p w14:paraId="11EB4CB6" w14:textId="77777777" w:rsidR="00093DBF" w:rsidRPr="00F23566" w:rsidRDefault="00093DBF" w:rsidP="00093DBF"/>
        </w:tc>
        <w:tc>
          <w:tcPr>
            <w:tcW w:w="588" w:type="dxa"/>
            <w:vAlign w:val="center"/>
            <w:hideMark/>
          </w:tcPr>
          <w:p w14:paraId="0AEAA51B" w14:textId="77777777" w:rsidR="00093DBF" w:rsidRPr="00F23566" w:rsidRDefault="00093DBF" w:rsidP="00093DBF"/>
        </w:tc>
        <w:tc>
          <w:tcPr>
            <w:tcW w:w="644" w:type="dxa"/>
            <w:vAlign w:val="center"/>
            <w:hideMark/>
          </w:tcPr>
          <w:p w14:paraId="66CCBF1E" w14:textId="77777777" w:rsidR="00093DBF" w:rsidRPr="00F23566" w:rsidRDefault="00093DBF" w:rsidP="00093DBF"/>
        </w:tc>
        <w:tc>
          <w:tcPr>
            <w:tcW w:w="420" w:type="dxa"/>
            <w:vAlign w:val="center"/>
            <w:hideMark/>
          </w:tcPr>
          <w:p w14:paraId="57CCD895" w14:textId="77777777" w:rsidR="00093DBF" w:rsidRPr="00F23566" w:rsidRDefault="00093DBF" w:rsidP="00093DBF"/>
        </w:tc>
        <w:tc>
          <w:tcPr>
            <w:tcW w:w="36" w:type="dxa"/>
            <w:vAlign w:val="center"/>
            <w:hideMark/>
          </w:tcPr>
          <w:p w14:paraId="689DC18A" w14:textId="77777777" w:rsidR="00093DBF" w:rsidRPr="00F23566" w:rsidRDefault="00093DBF" w:rsidP="00093DBF"/>
        </w:tc>
        <w:tc>
          <w:tcPr>
            <w:tcW w:w="6" w:type="dxa"/>
            <w:vAlign w:val="center"/>
            <w:hideMark/>
          </w:tcPr>
          <w:p w14:paraId="0716BD2D" w14:textId="77777777" w:rsidR="00093DBF" w:rsidRPr="00F23566" w:rsidRDefault="00093DBF" w:rsidP="00093DBF"/>
        </w:tc>
        <w:tc>
          <w:tcPr>
            <w:tcW w:w="6" w:type="dxa"/>
            <w:vAlign w:val="center"/>
            <w:hideMark/>
          </w:tcPr>
          <w:p w14:paraId="0E642C5C" w14:textId="77777777" w:rsidR="00093DBF" w:rsidRPr="00F23566" w:rsidRDefault="00093DBF" w:rsidP="00093DBF"/>
        </w:tc>
        <w:tc>
          <w:tcPr>
            <w:tcW w:w="700" w:type="dxa"/>
            <w:vAlign w:val="center"/>
            <w:hideMark/>
          </w:tcPr>
          <w:p w14:paraId="34068410" w14:textId="77777777" w:rsidR="00093DBF" w:rsidRPr="00F23566" w:rsidRDefault="00093DBF" w:rsidP="00093DBF"/>
        </w:tc>
        <w:tc>
          <w:tcPr>
            <w:tcW w:w="700" w:type="dxa"/>
            <w:vAlign w:val="center"/>
            <w:hideMark/>
          </w:tcPr>
          <w:p w14:paraId="79052DF4" w14:textId="77777777" w:rsidR="00093DBF" w:rsidRPr="00F23566" w:rsidRDefault="00093DBF" w:rsidP="00093DBF"/>
        </w:tc>
        <w:tc>
          <w:tcPr>
            <w:tcW w:w="420" w:type="dxa"/>
            <w:vAlign w:val="center"/>
            <w:hideMark/>
          </w:tcPr>
          <w:p w14:paraId="56C0E92B" w14:textId="77777777" w:rsidR="00093DBF" w:rsidRPr="00F23566" w:rsidRDefault="00093DBF" w:rsidP="00093DBF"/>
        </w:tc>
        <w:tc>
          <w:tcPr>
            <w:tcW w:w="36" w:type="dxa"/>
            <w:vAlign w:val="center"/>
            <w:hideMark/>
          </w:tcPr>
          <w:p w14:paraId="41BDF674" w14:textId="77777777" w:rsidR="00093DBF" w:rsidRPr="00F23566" w:rsidRDefault="00093DBF" w:rsidP="00093DBF"/>
        </w:tc>
      </w:tr>
      <w:tr w:rsidR="00093DBF" w:rsidRPr="00F23566" w14:paraId="6E20A6CD"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5A888EC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DA2E20"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2428668E"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proofErr w:type="gramStart"/>
            <w:r w:rsidRPr="00F23566">
              <w:t>оглашавања,информисања</w:t>
            </w:r>
            <w:proofErr w:type="spellEnd"/>
            <w:proofErr w:type="gramEnd"/>
            <w:r w:rsidRPr="00F23566">
              <w:t xml:space="preserve"> и </w:t>
            </w:r>
            <w:proofErr w:type="spellStart"/>
            <w:r w:rsidRPr="00F23566">
              <w:t>медија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CF322C3" w14:textId="77777777" w:rsidR="00093DBF" w:rsidRPr="00F23566" w:rsidRDefault="00093DBF" w:rsidP="00093DBF">
            <w:r w:rsidRPr="00F23566">
              <w:t>35000</w:t>
            </w:r>
          </w:p>
        </w:tc>
        <w:tc>
          <w:tcPr>
            <w:tcW w:w="1520" w:type="dxa"/>
            <w:tcBorders>
              <w:top w:val="nil"/>
              <w:left w:val="nil"/>
              <w:bottom w:val="nil"/>
              <w:right w:val="single" w:sz="8" w:space="0" w:color="auto"/>
            </w:tcBorders>
            <w:shd w:val="clear" w:color="auto" w:fill="auto"/>
            <w:noWrap/>
            <w:vAlign w:val="bottom"/>
            <w:hideMark/>
          </w:tcPr>
          <w:p w14:paraId="56897020" w14:textId="77777777" w:rsidR="00093DBF" w:rsidRPr="00F23566" w:rsidRDefault="00093DBF" w:rsidP="00093DBF">
            <w:r w:rsidRPr="00F23566">
              <w:t>35000</w:t>
            </w:r>
          </w:p>
        </w:tc>
        <w:tc>
          <w:tcPr>
            <w:tcW w:w="760" w:type="dxa"/>
            <w:tcBorders>
              <w:top w:val="nil"/>
              <w:left w:val="nil"/>
              <w:bottom w:val="nil"/>
              <w:right w:val="single" w:sz="8" w:space="0" w:color="auto"/>
            </w:tcBorders>
            <w:shd w:val="clear" w:color="auto" w:fill="auto"/>
            <w:noWrap/>
            <w:vAlign w:val="bottom"/>
            <w:hideMark/>
          </w:tcPr>
          <w:p w14:paraId="719F5AE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9705E77" w14:textId="77777777" w:rsidR="00093DBF" w:rsidRPr="00F23566" w:rsidRDefault="00093DBF" w:rsidP="00093DBF"/>
        </w:tc>
        <w:tc>
          <w:tcPr>
            <w:tcW w:w="6" w:type="dxa"/>
            <w:vAlign w:val="center"/>
            <w:hideMark/>
          </w:tcPr>
          <w:p w14:paraId="36E4B467" w14:textId="77777777" w:rsidR="00093DBF" w:rsidRPr="00F23566" w:rsidRDefault="00093DBF" w:rsidP="00093DBF"/>
        </w:tc>
        <w:tc>
          <w:tcPr>
            <w:tcW w:w="6" w:type="dxa"/>
            <w:vAlign w:val="center"/>
            <w:hideMark/>
          </w:tcPr>
          <w:p w14:paraId="7EE99D98" w14:textId="77777777" w:rsidR="00093DBF" w:rsidRPr="00F23566" w:rsidRDefault="00093DBF" w:rsidP="00093DBF"/>
        </w:tc>
        <w:tc>
          <w:tcPr>
            <w:tcW w:w="6" w:type="dxa"/>
            <w:vAlign w:val="center"/>
            <w:hideMark/>
          </w:tcPr>
          <w:p w14:paraId="634FC9AD" w14:textId="77777777" w:rsidR="00093DBF" w:rsidRPr="00F23566" w:rsidRDefault="00093DBF" w:rsidP="00093DBF"/>
        </w:tc>
        <w:tc>
          <w:tcPr>
            <w:tcW w:w="6" w:type="dxa"/>
            <w:vAlign w:val="center"/>
            <w:hideMark/>
          </w:tcPr>
          <w:p w14:paraId="06F8DCA0" w14:textId="77777777" w:rsidR="00093DBF" w:rsidRPr="00F23566" w:rsidRDefault="00093DBF" w:rsidP="00093DBF"/>
        </w:tc>
        <w:tc>
          <w:tcPr>
            <w:tcW w:w="6" w:type="dxa"/>
            <w:vAlign w:val="center"/>
            <w:hideMark/>
          </w:tcPr>
          <w:p w14:paraId="14349362" w14:textId="77777777" w:rsidR="00093DBF" w:rsidRPr="00F23566" w:rsidRDefault="00093DBF" w:rsidP="00093DBF"/>
        </w:tc>
        <w:tc>
          <w:tcPr>
            <w:tcW w:w="6" w:type="dxa"/>
            <w:vAlign w:val="center"/>
            <w:hideMark/>
          </w:tcPr>
          <w:p w14:paraId="4006E55A" w14:textId="77777777" w:rsidR="00093DBF" w:rsidRPr="00F23566" w:rsidRDefault="00093DBF" w:rsidP="00093DBF"/>
        </w:tc>
        <w:tc>
          <w:tcPr>
            <w:tcW w:w="6" w:type="dxa"/>
            <w:vAlign w:val="center"/>
            <w:hideMark/>
          </w:tcPr>
          <w:p w14:paraId="639983DC" w14:textId="77777777" w:rsidR="00093DBF" w:rsidRPr="00F23566" w:rsidRDefault="00093DBF" w:rsidP="00093DBF"/>
        </w:tc>
        <w:tc>
          <w:tcPr>
            <w:tcW w:w="811" w:type="dxa"/>
            <w:vAlign w:val="center"/>
            <w:hideMark/>
          </w:tcPr>
          <w:p w14:paraId="13648AC8" w14:textId="77777777" w:rsidR="00093DBF" w:rsidRPr="00F23566" w:rsidRDefault="00093DBF" w:rsidP="00093DBF"/>
        </w:tc>
        <w:tc>
          <w:tcPr>
            <w:tcW w:w="811" w:type="dxa"/>
            <w:vAlign w:val="center"/>
            <w:hideMark/>
          </w:tcPr>
          <w:p w14:paraId="132CD7CD" w14:textId="77777777" w:rsidR="00093DBF" w:rsidRPr="00F23566" w:rsidRDefault="00093DBF" w:rsidP="00093DBF"/>
        </w:tc>
        <w:tc>
          <w:tcPr>
            <w:tcW w:w="420" w:type="dxa"/>
            <w:vAlign w:val="center"/>
            <w:hideMark/>
          </w:tcPr>
          <w:p w14:paraId="3A5F8F57" w14:textId="77777777" w:rsidR="00093DBF" w:rsidRPr="00F23566" w:rsidRDefault="00093DBF" w:rsidP="00093DBF"/>
        </w:tc>
        <w:tc>
          <w:tcPr>
            <w:tcW w:w="588" w:type="dxa"/>
            <w:vAlign w:val="center"/>
            <w:hideMark/>
          </w:tcPr>
          <w:p w14:paraId="7F0ADB76" w14:textId="77777777" w:rsidR="00093DBF" w:rsidRPr="00F23566" w:rsidRDefault="00093DBF" w:rsidP="00093DBF"/>
        </w:tc>
        <w:tc>
          <w:tcPr>
            <w:tcW w:w="644" w:type="dxa"/>
            <w:vAlign w:val="center"/>
            <w:hideMark/>
          </w:tcPr>
          <w:p w14:paraId="5E923C6B" w14:textId="77777777" w:rsidR="00093DBF" w:rsidRPr="00F23566" w:rsidRDefault="00093DBF" w:rsidP="00093DBF"/>
        </w:tc>
        <w:tc>
          <w:tcPr>
            <w:tcW w:w="420" w:type="dxa"/>
            <w:vAlign w:val="center"/>
            <w:hideMark/>
          </w:tcPr>
          <w:p w14:paraId="2B24CD22" w14:textId="77777777" w:rsidR="00093DBF" w:rsidRPr="00F23566" w:rsidRDefault="00093DBF" w:rsidP="00093DBF"/>
        </w:tc>
        <w:tc>
          <w:tcPr>
            <w:tcW w:w="36" w:type="dxa"/>
            <w:vAlign w:val="center"/>
            <w:hideMark/>
          </w:tcPr>
          <w:p w14:paraId="3DDE5948" w14:textId="77777777" w:rsidR="00093DBF" w:rsidRPr="00F23566" w:rsidRDefault="00093DBF" w:rsidP="00093DBF"/>
        </w:tc>
        <w:tc>
          <w:tcPr>
            <w:tcW w:w="6" w:type="dxa"/>
            <w:vAlign w:val="center"/>
            <w:hideMark/>
          </w:tcPr>
          <w:p w14:paraId="16140762" w14:textId="77777777" w:rsidR="00093DBF" w:rsidRPr="00F23566" w:rsidRDefault="00093DBF" w:rsidP="00093DBF"/>
        </w:tc>
        <w:tc>
          <w:tcPr>
            <w:tcW w:w="6" w:type="dxa"/>
            <w:vAlign w:val="center"/>
            <w:hideMark/>
          </w:tcPr>
          <w:p w14:paraId="196C077B" w14:textId="77777777" w:rsidR="00093DBF" w:rsidRPr="00F23566" w:rsidRDefault="00093DBF" w:rsidP="00093DBF"/>
        </w:tc>
        <w:tc>
          <w:tcPr>
            <w:tcW w:w="700" w:type="dxa"/>
            <w:vAlign w:val="center"/>
            <w:hideMark/>
          </w:tcPr>
          <w:p w14:paraId="6067BB18" w14:textId="77777777" w:rsidR="00093DBF" w:rsidRPr="00F23566" w:rsidRDefault="00093DBF" w:rsidP="00093DBF"/>
        </w:tc>
        <w:tc>
          <w:tcPr>
            <w:tcW w:w="700" w:type="dxa"/>
            <w:vAlign w:val="center"/>
            <w:hideMark/>
          </w:tcPr>
          <w:p w14:paraId="06817784" w14:textId="77777777" w:rsidR="00093DBF" w:rsidRPr="00F23566" w:rsidRDefault="00093DBF" w:rsidP="00093DBF"/>
        </w:tc>
        <w:tc>
          <w:tcPr>
            <w:tcW w:w="420" w:type="dxa"/>
            <w:vAlign w:val="center"/>
            <w:hideMark/>
          </w:tcPr>
          <w:p w14:paraId="2FD2B6BB" w14:textId="77777777" w:rsidR="00093DBF" w:rsidRPr="00F23566" w:rsidRDefault="00093DBF" w:rsidP="00093DBF"/>
        </w:tc>
        <w:tc>
          <w:tcPr>
            <w:tcW w:w="36" w:type="dxa"/>
            <w:vAlign w:val="center"/>
            <w:hideMark/>
          </w:tcPr>
          <w:p w14:paraId="41B8EB1E" w14:textId="77777777" w:rsidR="00093DBF" w:rsidRPr="00F23566" w:rsidRDefault="00093DBF" w:rsidP="00093DBF"/>
        </w:tc>
      </w:tr>
      <w:tr w:rsidR="00093DBF" w:rsidRPr="00F23566" w14:paraId="520BEFF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5ABFC8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204DDFA"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6FC4AC8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правне</w:t>
            </w:r>
            <w:proofErr w:type="spellEnd"/>
            <w:r w:rsidRPr="00F23566">
              <w:t xml:space="preserve"> и </w:t>
            </w:r>
            <w:proofErr w:type="spellStart"/>
            <w:r w:rsidRPr="00F23566">
              <w:t>адм</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71C1979"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3C0A342A"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6E7FF6BD"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E299570" w14:textId="77777777" w:rsidR="00093DBF" w:rsidRPr="00F23566" w:rsidRDefault="00093DBF" w:rsidP="00093DBF"/>
        </w:tc>
        <w:tc>
          <w:tcPr>
            <w:tcW w:w="6" w:type="dxa"/>
            <w:vAlign w:val="center"/>
            <w:hideMark/>
          </w:tcPr>
          <w:p w14:paraId="5C56CF5D" w14:textId="77777777" w:rsidR="00093DBF" w:rsidRPr="00F23566" w:rsidRDefault="00093DBF" w:rsidP="00093DBF"/>
        </w:tc>
        <w:tc>
          <w:tcPr>
            <w:tcW w:w="6" w:type="dxa"/>
            <w:vAlign w:val="center"/>
            <w:hideMark/>
          </w:tcPr>
          <w:p w14:paraId="095E0F49" w14:textId="77777777" w:rsidR="00093DBF" w:rsidRPr="00F23566" w:rsidRDefault="00093DBF" w:rsidP="00093DBF"/>
        </w:tc>
        <w:tc>
          <w:tcPr>
            <w:tcW w:w="6" w:type="dxa"/>
            <w:vAlign w:val="center"/>
            <w:hideMark/>
          </w:tcPr>
          <w:p w14:paraId="787D1797" w14:textId="77777777" w:rsidR="00093DBF" w:rsidRPr="00F23566" w:rsidRDefault="00093DBF" w:rsidP="00093DBF"/>
        </w:tc>
        <w:tc>
          <w:tcPr>
            <w:tcW w:w="6" w:type="dxa"/>
            <w:vAlign w:val="center"/>
            <w:hideMark/>
          </w:tcPr>
          <w:p w14:paraId="71FF0545" w14:textId="77777777" w:rsidR="00093DBF" w:rsidRPr="00F23566" w:rsidRDefault="00093DBF" w:rsidP="00093DBF"/>
        </w:tc>
        <w:tc>
          <w:tcPr>
            <w:tcW w:w="6" w:type="dxa"/>
            <w:vAlign w:val="center"/>
            <w:hideMark/>
          </w:tcPr>
          <w:p w14:paraId="5F7A2D5D" w14:textId="77777777" w:rsidR="00093DBF" w:rsidRPr="00F23566" w:rsidRDefault="00093DBF" w:rsidP="00093DBF"/>
        </w:tc>
        <w:tc>
          <w:tcPr>
            <w:tcW w:w="6" w:type="dxa"/>
            <w:vAlign w:val="center"/>
            <w:hideMark/>
          </w:tcPr>
          <w:p w14:paraId="6D2B2804" w14:textId="77777777" w:rsidR="00093DBF" w:rsidRPr="00F23566" w:rsidRDefault="00093DBF" w:rsidP="00093DBF"/>
        </w:tc>
        <w:tc>
          <w:tcPr>
            <w:tcW w:w="6" w:type="dxa"/>
            <w:vAlign w:val="center"/>
            <w:hideMark/>
          </w:tcPr>
          <w:p w14:paraId="2BAB1C7D" w14:textId="77777777" w:rsidR="00093DBF" w:rsidRPr="00F23566" w:rsidRDefault="00093DBF" w:rsidP="00093DBF"/>
        </w:tc>
        <w:tc>
          <w:tcPr>
            <w:tcW w:w="811" w:type="dxa"/>
            <w:vAlign w:val="center"/>
            <w:hideMark/>
          </w:tcPr>
          <w:p w14:paraId="5E70A4C6" w14:textId="77777777" w:rsidR="00093DBF" w:rsidRPr="00F23566" w:rsidRDefault="00093DBF" w:rsidP="00093DBF"/>
        </w:tc>
        <w:tc>
          <w:tcPr>
            <w:tcW w:w="811" w:type="dxa"/>
            <w:vAlign w:val="center"/>
            <w:hideMark/>
          </w:tcPr>
          <w:p w14:paraId="226E3711" w14:textId="77777777" w:rsidR="00093DBF" w:rsidRPr="00F23566" w:rsidRDefault="00093DBF" w:rsidP="00093DBF"/>
        </w:tc>
        <w:tc>
          <w:tcPr>
            <w:tcW w:w="420" w:type="dxa"/>
            <w:vAlign w:val="center"/>
            <w:hideMark/>
          </w:tcPr>
          <w:p w14:paraId="794359AB" w14:textId="77777777" w:rsidR="00093DBF" w:rsidRPr="00F23566" w:rsidRDefault="00093DBF" w:rsidP="00093DBF"/>
        </w:tc>
        <w:tc>
          <w:tcPr>
            <w:tcW w:w="588" w:type="dxa"/>
            <w:vAlign w:val="center"/>
            <w:hideMark/>
          </w:tcPr>
          <w:p w14:paraId="27D3F4CD" w14:textId="77777777" w:rsidR="00093DBF" w:rsidRPr="00F23566" w:rsidRDefault="00093DBF" w:rsidP="00093DBF"/>
        </w:tc>
        <w:tc>
          <w:tcPr>
            <w:tcW w:w="644" w:type="dxa"/>
            <w:vAlign w:val="center"/>
            <w:hideMark/>
          </w:tcPr>
          <w:p w14:paraId="096323BC" w14:textId="77777777" w:rsidR="00093DBF" w:rsidRPr="00F23566" w:rsidRDefault="00093DBF" w:rsidP="00093DBF"/>
        </w:tc>
        <w:tc>
          <w:tcPr>
            <w:tcW w:w="420" w:type="dxa"/>
            <w:vAlign w:val="center"/>
            <w:hideMark/>
          </w:tcPr>
          <w:p w14:paraId="3B5E8CCF" w14:textId="77777777" w:rsidR="00093DBF" w:rsidRPr="00F23566" w:rsidRDefault="00093DBF" w:rsidP="00093DBF"/>
        </w:tc>
        <w:tc>
          <w:tcPr>
            <w:tcW w:w="36" w:type="dxa"/>
            <w:vAlign w:val="center"/>
            <w:hideMark/>
          </w:tcPr>
          <w:p w14:paraId="354CACCE" w14:textId="77777777" w:rsidR="00093DBF" w:rsidRPr="00F23566" w:rsidRDefault="00093DBF" w:rsidP="00093DBF"/>
        </w:tc>
        <w:tc>
          <w:tcPr>
            <w:tcW w:w="6" w:type="dxa"/>
            <w:vAlign w:val="center"/>
            <w:hideMark/>
          </w:tcPr>
          <w:p w14:paraId="598E18E0" w14:textId="77777777" w:rsidR="00093DBF" w:rsidRPr="00F23566" w:rsidRDefault="00093DBF" w:rsidP="00093DBF"/>
        </w:tc>
        <w:tc>
          <w:tcPr>
            <w:tcW w:w="6" w:type="dxa"/>
            <w:vAlign w:val="center"/>
            <w:hideMark/>
          </w:tcPr>
          <w:p w14:paraId="3B5D3280" w14:textId="77777777" w:rsidR="00093DBF" w:rsidRPr="00F23566" w:rsidRDefault="00093DBF" w:rsidP="00093DBF"/>
        </w:tc>
        <w:tc>
          <w:tcPr>
            <w:tcW w:w="700" w:type="dxa"/>
            <w:vAlign w:val="center"/>
            <w:hideMark/>
          </w:tcPr>
          <w:p w14:paraId="01672C46" w14:textId="77777777" w:rsidR="00093DBF" w:rsidRPr="00F23566" w:rsidRDefault="00093DBF" w:rsidP="00093DBF"/>
        </w:tc>
        <w:tc>
          <w:tcPr>
            <w:tcW w:w="700" w:type="dxa"/>
            <w:vAlign w:val="center"/>
            <w:hideMark/>
          </w:tcPr>
          <w:p w14:paraId="6E1A2FC0" w14:textId="77777777" w:rsidR="00093DBF" w:rsidRPr="00F23566" w:rsidRDefault="00093DBF" w:rsidP="00093DBF"/>
        </w:tc>
        <w:tc>
          <w:tcPr>
            <w:tcW w:w="420" w:type="dxa"/>
            <w:vAlign w:val="center"/>
            <w:hideMark/>
          </w:tcPr>
          <w:p w14:paraId="7DA6CD09" w14:textId="77777777" w:rsidR="00093DBF" w:rsidRPr="00F23566" w:rsidRDefault="00093DBF" w:rsidP="00093DBF"/>
        </w:tc>
        <w:tc>
          <w:tcPr>
            <w:tcW w:w="36" w:type="dxa"/>
            <w:vAlign w:val="center"/>
            <w:hideMark/>
          </w:tcPr>
          <w:p w14:paraId="0314DA6B" w14:textId="77777777" w:rsidR="00093DBF" w:rsidRPr="00F23566" w:rsidRDefault="00093DBF" w:rsidP="00093DBF"/>
        </w:tc>
      </w:tr>
      <w:tr w:rsidR="00093DBF" w:rsidRPr="00F23566" w14:paraId="5E5246AC"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F02DB2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B9E965A"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2DFAC81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трошкове</w:t>
            </w:r>
            <w:proofErr w:type="spellEnd"/>
            <w:r w:rsidRPr="00F23566">
              <w:t xml:space="preserve"> </w:t>
            </w:r>
            <w:proofErr w:type="spellStart"/>
            <w:r w:rsidRPr="00F23566">
              <w:t>одрж</w:t>
            </w:r>
            <w:proofErr w:type="spellEnd"/>
            <w:r w:rsidRPr="00F23566">
              <w:t xml:space="preserve">. </w:t>
            </w:r>
            <w:proofErr w:type="spellStart"/>
            <w:r w:rsidRPr="00F23566">
              <w:t>лиценци</w:t>
            </w:r>
            <w:proofErr w:type="spellEnd"/>
            <w:r w:rsidRPr="00F23566">
              <w:t>(</w:t>
            </w:r>
            <w:proofErr w:type="spellStart"/>
            <w:r w:rsidRPr="00F23566">
              <w:t>трезор</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8DB32EA" w14:textId="77777777" w:rsidR="00093DBF" w:rsidRPr="00F23566" w:rsidRDefault="00093DBF" w:rsidP="00093DBF">
            <w:r w:rsidRPr="00F23566">
              <w:t>4100</w:t>
            </w:r>
          </w:p>
        </w:tc>
        <w:tc>
          <w:tcPr>
            <w:tcW w:w="1520" w:type="dxa"/>
            <w:tcBorders>
              <w:top w:val="nil"/>
              <w:left w:val="nil"/>
              <w:bottom w:val="nil"/>
              <w:right w:val="single" w:sz="8" w:space="0" w:color="auto"/>
            </w:tcBorders>
            <w:shd w:val="clear" w:color="auto" w:fill="auto"/>
            <w:noWrap/>
            <w:vAlign w:val="bottom"/>
            <w:hideMark/>
          </w:tcPr>
          <w:p w14:paraId="5C3CE797" w14:textId="77777777" w:rsidR="00093DBF" w:rsidRPr="00F23566" w:rsidRDefault="00093DBF" w:rsidP="00093DBF">
            <w:r w:rsidRPr="00F23566">
              <w:t>4600</w:t>
            </w:r>
          </w:p>
        </w:tc>
        <w:tc>
          <w:tcPr>
            <w:tcW w:w="760" w:type="dxa"/>
            <w:tcBorders>
              <w:top w:val="nil"/>
              <w:left w:val="nil"/>
              <w:bottom w:val="nil"/>
              <w:right w:val="single" w:sz="8" w:space="0" w:color="auto"/>
            </w:tcBorders>
            <w:shd w:val="clear" w:color="auto" w:fill="auto"/>
            <w:noWrap/>
            <w:vAlign w:val="bottom"/>
            <w:hideMark/>
          </w:tcPr>
          <w:p w14:paraId="278D689E" w14:textId="77777777" w:rsidR="00093DBF" w:rsidRPr="00F23566" w:rsidRDefault="00093DBF" w:rsidP="00093DBF">
            <w:r w:rsidRPr="00F23566">
              <w:t>1,12</w:t>
            </w:r>
          </w:p>
        </w:tc>
        <w:tc>
          <w:tcPr>
            <w:tcW w:w="1000" w:type="dxa"/>
            <w:tcBorders>
              <w:top w:val="nil"/>
              <w:left w:val="nil"/>
              <w:bottom w:val="nil"/>
              <w:right w:val="nil"/>
            </w:tcBorders>
            <w:shd w:val="clear" w:color="auto" w:fill="auto"/>
            <w:noWrap/>
            <w:vAlign w:val="bottom"/>
            <w:hideMark/>
          </w:tcPr>
          <w:p w14:paraId="76F34A4A" w14:textId="77777777" w:rsidR="00093DBF" w:rsidRPr="00F23566" w:rsidRDefault="00093DBF" w:rsidP="00093DBF"/>
        </w:tc>
        <w:tc>
          <w:tcPr>
            <w:tcW w:w="6" w:type="dxa"/>
            <w:vAlign w:val="center"/>
            <w:hideMark/>
          </w:tcPr>
          <w:p w14:paraId="6E75F15D" w14:textId="77777777" w:rsidR="00093DBF" w:rsidRPr="00F23566" w:rsidRDefault="00093DBF" w:rsidP="00093DBF"/>
        </w:tc>
        <w:tc>
          <w:tcPr>
            <w:tcW w:w="6" w:type="dxa"/>
            <w:vAlign w:val="center"/>
            <w:hideMark/>
          </w:tcPr>
          <w:p w14:paraId="3DB97FFC" w14:textId="77777777" w:rsidR="00093DBF" w:rsidRPr="00F23566" w:rsidRDefault="00093DBF" w:rsidP="00093DBF"/>
        </w:tc>
        <w:tc>
          <w:tcPr>
            <w:tcW w:w="6" w:type="dxa"/>
            <w:vAlign w:val="center"/>
            <w:hideMark/>
          </w:tcPr>
          <w:p w14:paraId="106FC27D" w14:textId="77777777" w:rsidR="00093DBF" w:rsidRPr="00F23566" w:rsidRDefault="00093DBF" w:rsidP="00093DBF"/>
        </w:tc>
        <w:tc>
          <w:tcPr>
            <w:tcW w:w="6" w:type="dxa"/>
            <w:vAlign w:val="center"/>
            <w:hideMark/>
          </w:tcPr>
          <w:p w14:paraId="2A84E404" w14:textId="77777777" w:rsidR="00093DBF" w:rsidRPr="00F23566" w:rsidRDefault="00093DBF" w:rsidP="00093DBF"/>
        </w:tc>
        <w:tc>
          <w:tcPr>
            <w:tcW w:w="6" w:type="dxa"/>
            <w:vAlign w:val="center"/>
            <w:hideMark/>
          </w:tcPr>
          <w:p w14:paraId="472C468B" w14:textId="77777777" w:rsidR="00093DBF" w:rsidRPr="00F23566" w:rsidRDefault="00093DBF" w:rsidP="00093DBF"/>
        </w:tc>
        <w:tc>
          <w:tcPr>
            <w:tcW w:w="6" w:type="dxa"/>
            <w:vAlign w:val="center"/>
            <w:hideMark/>
          </w:tcPr>
          <w:p w14:paraId="089B1B37" w14:textId="77777777" w:rsidR="00093DBF" w:rsidRPr="00F23566" w:rsidRDefault="00093DBF" w:rsidP="00093DBF"/>
        </w:tc>
        <w:tc>
          <w:tcPr>
            <w:tcW w:w="6" w:type="dxa"/>
            <w:vAlign w:val="center"/>
            <w:hideMark/>
          </w:tcPr>
          <w:p w14:paraId="416FC2DB" w14:textId="77777777" w:rsidR="00093DBF" w:rsidRPr="00F23566" w:rsidRDefault="00093DBF" w:rsidP="00093DBF"/>
        </w:tc>
        <w:tc>
          <w:tcPr>
            <w:tcW w:w="811" w:type="dxa"/>
            <w:vAlign w:val="center"/>
            <w:hideMark/>
          </w:tcPr>
          <w:p w14:paraId="77931609" w14:textId="77777777" w:rsidR="00093DBF" w:rsidRPr="00F23566" w:rsidRDefault="00093DBF" w:rsidP="00093DBF"/>
        </w:tc>
        <w:tc>
          <w:tcPr>
            <w:tcW w:w="811" w:type="dxa"/>
            <w:vAlign w:val="center"/>
            <w:hideMark/>
          </w:tcPr>
          <w:p w14:paraId="60C1463D" w14:textId="77777777" w:rsidR="00093DBF" w:rsidRPr="00F23566" w:rsidRDefault="00093DBF" w:rsidP="00093DBF"/>
        </w:tc>
        <w:tc>
          <w:tcPr>
            <w:tcW w:w="420" w:type="dxa"/>
            <w:vAlign w:val="center"/>
            <w:hideMark/>
          </w:tcPr>
          <w:p w14:paraId="71B06C72" w14:textId="77777777" w:rsidR="00093DBF" w:rsidRPr="00F23566" w:rsidRDefault="00093DBF" w:rsidP="00093DBF"/>
        </w:tc>
        <w:tc>
          <w:tcPr>
            <w:tcW w:w="588" w:type="dxa"/>
            <w:vAlign w:val="center"/>
            <w:hideMark/>
          </w:tcPr>
          <w:p w14:paraId="183D4CE6" w14:textId="77777777" w:rsidR="00093DBF" w:rsidRPr="00F23566" w:rsidRDefault="00093DBF" w:rsidP="00093DBF"/>
        </w:tc>
        <w:tc>
          <w:tcPr>
            <w:tcW w:w="644" w:type="dxa"/>
            <w:vAlign w:val="center"/>
            <w:hideMark/>
          </w:tcPr>
          <w:p w14:paraId="02BBD439" w14:textId="77777777" w:rsidR="00093DBF" w:rsidRPr="00F23566" w:rsidRDefault="00093DBF" w:rsidP="00093DBF"/>
        </w:tc>
        <w:tc>
          <w:tcPr>
            <w:tcW w:w="420" w:type="dxa"/>
            <w:vAlign w:val="center"/>
            <w:hideMark/>
          </w:tcPr>
          <w:p w14:paraId="7AC938D0" w14:textId="77777777" w:rsidR="00093DBF" w:rsidRPr="00F23566" w:rsidRDefault="00093DBF" w:rsidP="00093DBF"/>
        </w:tc>
        <w:tc>
          <w:tcPr>
            <w:tcW w:w="36" w:type="dxa"/>
            <w:vAlign w:val="center"/>
            <w:hideMark/>
          </w:tcPr>
          <w:p w14:paraId="149586EB" w14:textId="77777777" w:rsidR="00093DBF" w:rsidRPr="00F23566" w:rsidRDefault="00093DBF" w:rsidP="00093DBF"/>
        </w:tc>
        <w:tc>
          <w:tcPr>
            <w:tcW w:w="6" w:type="dxa"/>
            <w:vAlign w:val="center"/>
            <w:hideMark/>
          </w:tcPr>
          <w:p w14:paraId="47659972" w14:textId="77777777" w:rsidR="00093DBF" w:rsidRPr="00F23566" w:rsidRDefault="00093DBF" w:rsidP="00093DBF"/>
        </w:tc>
        <w:tc>
          <w:tcPr>
            <w:tcW w:w="6" w:type="dxa"/>
            <w:vAlign w:val="center"/>
            <w:hideMark/>
          </w:tcPr>
          <w:p w14:paraId="1FBC8D79" w14:textId="77777777" w:rsidR="00093DBF" w:rsidRPr="00F23566" w:rsidRDefault="00093DBF" w:rsidP="00093DBF"/>
        </w:tc>
        <w:tc>
          <w:tcPr>
            <w:tcW w:w="700" w:type="dxa"/>
            <w:vAlign w:val="center"/>
            <w:hideMark/>
          </w:tcPr>
          <w:p w14:paraId="1F8C1361" w14:textId="77777777" w:rsidR="00093DBF" w:rsidRPr="00F23566" w:rsidRDefault="00093DBF" w:rsidP="00093DBF"/>
        </w:tc>
        <w:tc>
          <w:tcPr>
            <w:tcW w:w="700" w:type="dxa"/>
            <w:vAlign w:val="center"/>
            <w:hideMark/>
          </w:tcPr>
          <w:p w14:paraId="5BD04176" w14:textId="77777777" w:rsidR="00093DBF" w:rsidRPr="00F23566" w:rsidRDefault="00093DBF" w:rsidP="00093DBF"/>
        </w:tc>
        <w:tc>
          <w:tcPr>
            <w:tcW w:w="420" w:type="dxa"/>
            <w:vAlign w:val="center"/>
            <w:hideMark/>
          </w:tcPr>
          <w:p w14:paraId="5F6C21CF" w14:textId="77777777" w:rsidR="00093DBF" w:rsidRPr="00F23566" w:rsidRDefault="00093DBF" w:rsidP="00093DBF"/>
        </w:tc>
        <w:tc>
          <w:tcPr>
            <w:tcW w:w="36" w:type="dxa"/>
            <w:vAlign w:val="center"/>
            <w:hideMark/>
          </w:tcPr>
          <w:p w14:paraId="5259E926" w14:textId="77777777" w:rsidR="00093DBF" w:rsidRPr="00F23566" w:rsidRDefault="00093DBF" w:rsidP="00093DBF"/>
        </w:tc>
      </w:tr>
      <w:tr w:rsidR="00093DBF" w:rsidRPr="00F23566" w14:paraId="0C8B81F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56E159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B3F2B48"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016C3271"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репрезентације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ED7BEE4" w14:textId="77777777" w:rsidR="00093DBF" w:rsidRPr="00F23566" w:rsidRDefault="00093DBF" w:rsidP="00093DBF">
            <w:r w:rsidRPr="00F23566">
              <w:t>11000</w:t>
            </w:r>
          </w:p>
        </w:tc>
        <w:tc>
          <w:tcPr>
            <w:tcW w:w="1520" w:type="dxa"/>
            <w:tcBorders>
              <w:top w:val="nil"/>
              <w:left w:val="nil"/>
              <w:bottom w:val="nil"/>
              <w:right w:val="single" w:sz="8" w:space="0" w:color="auto"/>
            </w:tcBorders>
            <w:shd w:val="clear" w:color="auto" w:fill="auto"/>
            <w:noWrap/>
            <w:vAlign w:val="bottom"/>
            <w:hideMark/>
          </w:tcPr>
          <w:p w14:paraId="25C30041" w14:textId="77777777" w:rsidR="00093DBF" w:rsidRPr="00F23566" w:rsidRDefault="00093DBF" w:rsidP="00093DBF">
            <w:r w:rsidRPr="00F23566">
              <w:t>14000</w:t>
            </w:r>
          </w:p>
        </w:tc>
        <w:tc>
          <w:tcPr>
            <w:tcW w:w="760" w:type="dxa"/>
            <w:tcBorders>
              <w:top w:val="nil"/>
              <w:left w:val="nil"/>
              <w:bottom w:val="nil"/>
              <w:right w:val="single" w:sz="8" w:space="0" w:color="auto"/>
            </w:tcBorders>
            <w:shd w:val="clear" w:color="auto" w:fill="auto"/>
            <w:noWrap/>
            <w:vAlign w:val="bottom"/>
            <w:hideMark/>
          </w:tcPr>
          <w:p w14:paraId="44ED9145"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68EAE97B" w14:textId="77777777" w:rsidR="00093DBF" w:rsidRPr="00F23566" w:rsidRDefault="00093DBF" w:rsidP="00093DBF"/>
        </w:tc>
        <w:tc>
          <w:tcPr>
            <w:tcW w:w="6" w:type="dxa"/>
            <w:vAlign w:val="center"/>
            <w:hideMark/>
          </w:tcPr>
          <w:p w14:paraId="170BFAF0" w14:textId="77777777" w:rsidR="00093DBF" w:rsidRPr="00F23566" w:rsidRDefault="00093DBF" w:rsidP="00093DBF"/>
        </w:tc>
        <w:tc>
          <w:tcPr>
            <w:tcW w:w="6" w:type="dxa"/>
            <w:vAlign w:val="center"/>
            <w:hideMark/>
          </w:tcPr>
          <w:p w14:paraId="41A68834" w14:textId="77777777" w:rsidR="00093DBF" w:rsidRPr="00F23566" w:rsidRDefault="00093DBF" w:rsidP="00093DBF"/>
        </w:tc>
        <w:tc>
          <w:tcPr>
            <w:tcW w:w="6" w:type="dxa"/>
            <w:vAlign w:val="center"/>
            <w:hideMark/>
          </w:tcPr>
          <w:p w14:paraId="2CC40384" w14:textId="77777777" w:rsidR="00093DBF" w:rsidRPr="00F23566" w:rsidRDefault="00093DBF" w:rsidP="00093DBF"/>
        </w:tc>
        <w:tc>
          <w:tcPr>
            <w:tcW w:w="6" w:type="dxa"/>
            <w:vAlign w:val="center"/>
            <w:hideMark/>
          </w:tcPr>
          <w:p w14:paraId="76C7A382" w14:textId="77777777" w:rsidR="00093DBF" w:rsidRPr="00F23566" w:rsidRDefault="00093DBF" w:rsidP="00093DBF"/>
        </w:tc>
        <w:tc>
          <w:tcPr>
            <w:tcW w:w="6" w:type="dxa"/>
            <w:vAlign w:val="center"/>
            <w:hideMark/>
          </w:tcPr>
          <w:p w14:paraId="63D8BA25" w14:textId="77777777" w:rsidR="00093DBF" w:rsidRPr="00F23566" w:rsidRDefault="00093DBF" w:rsidP="00093DBF"/>
        </w:tc>
        <w:tc>
          <w:tcPr>
            <w:tcW w:w="6" w:type="dxa"/>
            <w:vAlign w:val="center"/>
            <w:hideMark/>
          </w:tcPr>
          <w:p w14:paraId="0C6A0A77" w14:textId="77777777" w:rsidR="00093DBF" w:rsidRPr="00F23566" w:rsidRDefault="00093DBF" w:rsidP="00093DBF"/>
        </w:tc>
        <w:tc>
          <w:tcPr>
            <w:tcW w:w="6" w:type="dxa"/>
            <w:vAlign w:val="center"/>
            <w:hideMark/>
          </w:tcPr>
          <w:p w14:paraId="5B2035B8" w14:textId="77777777" w:rsidR="00093DBF" w:rsidRPr="00F23566" w:rsidRDefault="00093DBF" w:rsidP="00093DBF"/>
        </w:tc>
        <w:tc>
          <w:tcPr>
            <w:tcW w:w="811" w:type="dxa"/>
            <w:vAlign w:val="center"/>
            <w:hideMark/>
          </w:tcPr>
          <w:p w14:paraId="7DB9C069" w14:textId="77777777" w:rsidR="00093DBF" w:rsidRPr="00F23566" w:rsidRDefault="00093DBF" w:rsidP="00093DBF"/>
        </w:tc>
        <w:tc>
          <w:tcPr>
            <w:tcW w:w="811" w:type="dxa"/>
            <w:vAlign w:val="center"/>
            <w:hideMark/>
          </w:tcPr>
          <w:p w14:paraId="5A1783EA" w14:textId="77777777" w:rsidR="00093DBF" w:rsidRPr="00F23566" w:rsidRDefault="00093DBF" w:rsidP="00093DBF"/>
        </w:tc>
        <w:tc>
          <w:tcPr>
            <w:tcW w:w="420" w:type="dxa"/>
            <w:vAlign w:val="center"/>
            <w:hideMark/>
          </w:tcPr>
          <w:p w14:paraId="532C86F1" w14:textId="77777777" w:rsidR="00093DBF" w:rsidRPr="00F23566" w:rsidRDefault="00093DBF" w:rsidP="00093DBF"/>
        </w:tc>
        <w:tc>
          <w:tcPr>
            <w:tcW w:w="588" w:type="dxa"/>
            <w:vAlign w:val="center"/>
            <w:hideMark/>
          </w:tcPr>
          <w:p w14:paraId="6E41AAB5" w14:textId="77777777" w:rsidR="00093DBF" w:rsidRPr="00F23566" w:rsidRDefault="00093DBF" w:rsidP="00093DBF"/>
        </w:tc>
        <w:tc>
          <w:tcPr>
            <w:tcW w:w="644" w:type="dxa"/>
            <w:vAlign w:val="center"/>
            <w:hideMark/>
          </w:tcPr>
          <w:p w14:paraId="683ED5D1" w14:textId="77777777" w:rsidR="00093DBF" w:rsidRPr="00F23566" w:rsidRDefault="00093DBF" w:rsidP="00093DBF"/>
        </w:tc>
        <w:tc>
          <w:tcPr>
            <w:tcW w:w="420" w:type="dxa"/>
            <w:vAlign w:val="center"/>
            <w:hideMark/>
          </w:tcPr>
          <w:p w14:paraId="4D9D9AB3" w14:textId="77777777" w:rsidR="00093DBF" w:rsidRPr="00F23566" w:rsidRDefault="00093DBF" w:rsidP="00093DBF"/>
        </w:tc>
        <w:tc>
          <w:tcPr>
            <w:tcW w:w="36" w:type="dxa"/>
            <w:vAlign w:val="center"/>
            <w:hideMark/>
          </w:tcPr>
          <w:p w14:paraId="3244B4D2" w14:textId="77777777" w:rsidR="00093DBF" w:rsidRPr="00F23566" w:rsidRDefault="00093DBF" w:rsidP="00093DBF"/>
        </w:tc>
        <w:tc>
          <w:tcPr>
            <w:tcW w:w="6" w:type="dxa"/>
            <w:vAlign w:val="center"/>
            <w:hideMark/>
          </w:tcPr>
          <w:p w14:paraId="10D9B66E" w14:textId="77777777" w:rsidR="00093DBF" w:rsidRPr="00F23566" w:rsidRDefault="00093DBF" w:rsidP="00093DBF"/>
        </w:tc>
        <w:tc>
          <w:tcPr>
            <w:tcW w:w="6" w:type="dxa"/>
            <w:vAlign w:val="center"/>
            <w:hideMark/>
          </w:tcPr>
          <w:p w14:paraId="0B386125" w14:textId="77777777" w:rsidR="00093DBF" w:rsidRPr="00F23566" w:rsidRDefault="00093DBF" w:rsidP="00093DBF"/>
        </w:tc>
        <w:tc>
          <w:tcPr>
            <w:tcW w:w="700" w:type="dxa"/>
            <w:vAlign w:val="center"/>
            <w:hideMark/>
          </w:tcPr>
          <w:p w14:paraId="0CF3915A" w14:textId="77777777" w:rsidR="00093DBF" w:rsidRPr="00F23566" w:rsidRDefault="00093DBF" w:rsidP="00093DBF"/>
        </w:tc>
        <w:tc>
          <w:tcPr>
            <w:tcW w:w="700" w:type="dxa"/>
            <w:vAlign w:val="center"/>
            <w:hideMark/>
          </w:tcPr>
          <w:p w14:paraId="771BD30D" w14:textId="77777777" w:rsidR="00093DBF" w:rsidRPr="00F23566" w:rsidRDefault="00093DBF" w:rsidP="00093DBF"/>
        </w:tc>
        <w:tc>
          <w:tcPr>
            <w:tcW w:w="420" w:type="dxa"/>
            <w:vAlign w:val="center"/>
            <w:hideMark/>
          </w:tcPr>
          <w:p w14:paraId="017CA41F" w14:textId="77777777" w:rsidR="00093DBF" w:rsidRPr="00F23566" w:rsidRDefault="00093DBF" w:rsidP="00093DBF"/>
        </w:tc>
        <w:tc>
          <w:tcPr>
            <w:tcW w:w="36" w:type="dxa"/>
            <w:vAlign w:val="center"/>
            <w:hideMark/>
          </w:tcPr>
          <w:p w14:paraId="25B0D942" w14:textId="77777777" w:rsidR="00093DBF" w:rsidRPr="00F23566" w:rsidRDefault="00093DBF" w:rsidP="00093DBF"/>
        </w:tc>
      </w:tr>
      <w:tr w:rsidR="00093DBF" w:rsidRPr="00F23566" w14:paraId="1EE5FA9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F05763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F944AB8"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2703623E"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стручно</w:t>
            </w:r>
            <w:proofErr w:type="spellEnd"/>
            <w:r w:rsidRPr="00F23566">
              <w:t xml:space="preserve"> </w:t>
            </w:r>
            <w:proofErr w:type="spellStart"/>
            <w:r w:rsidRPr="00F23566">
              <w:t>усавршавање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7DC9F7E" w14:textId="77777777" w:rsidR="00093DBF" w:rsidRPr="00F23566" w:rsidRDefault="00093DBF" w:rsidP="00093DBF">
            <w:r w:rsidRPr="00F23566">
              <w:t>6000</w:t>
            </w:r>
          </w:p>
        </w:tc>
        <w:tc>
          <w:tcPr>
            <w:tcW w:w="1520" w:type="dxa"/>
            <w:tcBorders>
              <w:top w:val="nil"/>
              <w:left w:val="nil"/>
              <w:bottom w:val="nil"/>
              <w:right w:val="single" w:sz="8" w:space="0" w:color="auto"/>
            </w:tcBorders>
            <w:shd w:val="clear" w:color="auto" w:fill="auto"/>
            <w:noWrap/>
            <w:vAlign w:val="bottom"/>
            <w:hideMark/>
          </w:tcPr>
          <w:p w14:paraId="75DF7CBC"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19C141F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60B87F4" w14:textId="77777777" w:rsidR="00093DBF" w:rsidRPr="00F23566" w:rsidRDefault="00093DBF" w:rsidP="00093DBF"/>
        </w:tc>
        <w:tc>
          <w:tcPr>
            <w:tcW w:w="6" w:type="dxa"/>
            <w:vAlign w:val="center"/>
            <w:hideMark/>
          </w:tcPr>
          <w:p w14:paraId="236B6778" w14:textId="77777777" w:rsidR="00093DBF" w:rsidRPr="00F23566" w:rsidRDefault="00093DBF" w:rsidP="00093DBF"/>
        </w:tc>
        <w:tc>
          <w:tcPr>
            <w:tcW w:w="6" w:type="dxa"/>
            <w:vAlign w:val="center"/>
            <w:hideMark/>
          </w:tcPr>
          <w:p w14:paraId="6A6D3989" w14:textId="77777777" w:rsidR="00093DBF" w:rsidRPr="00F23566" w:rsidRDefault="00093DBF" w:rsidP="00093DBF"/>
        </w:tc>
        <w:tc>
          <w:tcPr>
            <w:tcW w:w="6" w:type="dxa"/>
            <w:vAlign w:val="center"/>
            <w:hideMark/>
          </w:tcPr>
          <w:p w14:paraId="7B453FE4" w14:textId="77777777" w:rsidR="00093DBF" w:rsidRPr="00F23566" w:rsidRDefault="00093DBF" w:rsidP="00093DBF"/>
        </w:tc>
        <w:tc>
          <w:tcPr>
            <w:tcW w:w="6" w:type="dxa"/>
            <w:vAlign w:val="center"/>
            <w:hideMark/>
          </w:tcPr>
          <w:p w14:paraId="2AB10916" w14:textId="77777777" w:rsidR="00093DBF" w:rsidRPr="00F23566" w:rsidRDefault="00093DBF" w:rsidP="00093DBF"/>
        </w:tc>
        <w:tc>
          <w:tcPr>
            <w:tcW w:w="6" w:type="dxa"/>
            <w:vAlign w:val="center"/>
            <w:hideMark/>
          </w:tcPr>
          <w:p w14:paraId="64B66330" w14:textId="77777777" w:rsidR="00093DBF" w:rsidRPr="00F23566" w:rsidRDefault="00093DBF" w:rsidP="00093DBF"/>
        </w:tc>
        <w:tc>
          <w:tcPr>
            <w:tcW w:w="6" w:type="dxa"/>
            <w:vAlign w:val="center"/>
            <w:hideMark/>
          </w:tcPr>
          <w:p w14:paraId="44080C3E" w14:textId="77777777" w:rsidR="00093DBF" w:rsidRPr="00F23566" w:rsidRDefault="00093DBF" w:rsidP="00093DBF"/>
        </w:tc>
        <w:tc>
          <w:tcPr>
            <w:tcW w:w="6" w:type="dxa"/>
            <w:vAlign w:val="center"/>
            <w:hideMark/>
          </w:tcPr>
          <w:p w14:paraId="03CA7E45" w14:textId="77777777" w:rsidR="00093DBF" w:rsidRPr="00F23566" w:rsidRDefault="00093DBF" w:rsidP="00093DBF"/>
        </w:tc>
        <w:tc>
          <w:tcPr>
            <w:tcW w:w="811" w:type="dxa"/>
            <w:vAlign w:val="center"/>
            <w:hideMark/>
          </w:tcPr>
          <w:p w14:paraId="0A5AC515" w14:textId="77777777" w:rsidR="00093DBF" w:rsidRPr="00F23566" w:rsidRDefault="00093DBF" w:rsidP="00093DBF"/>
        </w:tc>
        <w:tc>
          <w:tcPr>
            <w:tcW w:w="811" w:type="dxa"/>
            <w:vAlign w:val="center"/>
            <w:hideMark/>
          </w:tcPr>
          <w:p w14:paraId="574769F4" w14:textId="77777777" w:rsidR="00093DBF" w:rsidRPr="00F23566" w:rsidRDefault="00093DBF" w:rsidP="00093DBF"/>
        </w:tc>
        <w:tc>
          <w:tcPr>
            <w:tcW w:w="420" w:type="dxa"/>
            <w:vAlign w:val="center"/>
            <w:hideMark/>
          </w:tcPr>
          <w:p w14:paraId="69B89FBD" w14:textId="77777777" w:rsidR="00093DBF" w:rsidRPr="00F23566" w:rsidRDefault="00093DBF" w:rsidP="00093DBF"/>
        </w:tc>
        <w:tc>
          <w:tcPr>
            <w:tcW w:w="588" w:type="dxa"/>
            <w:vAlign w:val="center"/>
            <w:hideMark/>
          </w:tcPr>
          <w:p w14:paraId="6AD4F74A" w14:textId="77777777" w:rsidR="00093DBF" w:rsidRPr="00F23566" w:rsidRDefault="00093DBF" w:rsidP="00093DBF"/>
        </w:tc>
        <w:tc>
          <w:tcPr>
            <w:tcW w:w="644" w:type="dxa"/>
            <w:vAlign w:val="center"/>
            <w:hideMark/>
          </w:tcPr>
          <w:p w14:paraId="071FC5BA" w14:textId="77777777" w:rsidR="00093DBF" w:rsidRPr="00F23566" w:rsidRDefault="00093DBF" w:rsidP="00093DBF"/>
        </w:tc>
        <w:tc>
          <w:tcPr>
            <w:tcW w:w="420" w:type="dxa"/>
            <w:vAlign w:val="center"/>
            <w:hideMark/>
          </w:tcPr>
          <w:p w14:paraId="68F11D27" w14:textId="77777777" w:rsidR="00093DBF" w:rsidRPr="00F23566" w:rsidRDefault="00093DBF" w:rsidP="00093DBF"/>
        </w:tc>
        <w:tc>
          <w:tcPr>
            <w:tcW w:w="36" w:type="dxa"/>
            <w:vAlign w:val="center"/>
            <w:hideMark/>
          </w:tcPr>
          <w:p w14:paraId="04F83DEF" w14:textId="77777777" w:rsidR="00093DBF" w:rsidRPr="00F23566" w:rsidRDefault="00093DBF" w:rsidP="00093DBF"/>
        </w:tc>
        <w:tc>
          <w:tcPr>
            <w:tcW w:w="6" w:type="dxa"/>
            <w:vAlign w:val="center"/>
            <w:hideMark/>
          </w:tcPr>
          <w:p w14:paraId="426CA85B" w14:textId="77777777" w:rsidR="00093DBF" w:rsidRPr="00F23566" w:rsidRDefault="00093DBF" w:rsidP="00093DBF"/>
        </w:tc>
        <w:tc>
          <w:tcPr>
            <w:tcW w:w="6" w:type="dxa"/>
            <w:vAlign w:val="center"/>
            <w:hideMark/>
          </w:tcPr>
          <w:p w14:paraId="5D837D2E" w14:textId="77777777" w:rsidR="00093DBF" w:rsidRPr="00F23566" w:rsidRDefault="00093DBF" w:rsidP="00093DBF"/>
        </w:tc>
        <w:tc>
          <w:tcPr>
            <w:tcW w:w="700" w:type="dxa"/>
            <w:vAlign w:val="center"/>
            <w:hideMark/>
          </w:tcPr>
          <w:p w14:paraId="18662A8D" w14:textId="77777777" w:rsidR="00093DBF" w:rsidRPr="00F23566" w:rsidRDefault="00093DBF" w:rsidP="00093DBF"/>
        </w:tc>
        <w:tc>
          <w:tcPr>
            <w:tcW w:w="700" w:type="dxa"/>
            <w:vAlign w:val="center"/>
            <w:hideMark/>
          </w:tcPr>
          <w:p w14:paraId="227B18B9" w14:textId="77777777" w:rsidR="00093DBF" w:rsidRPr="00F23566" w:rsidRDefault="00093DBF" w:rsidP="00093DBF"/>
        </w:tc>
        <w:tc>
          <w:tcPr>
            <w:tcW w:w="420" w:type="dxa"/>
            <w:vAlign w:val="center"/>
            <w:hideMark/>
          </w:tcPr>
          <w:p w14:paraId="67703F35" w14:textId="77777777" w:rsidR="00093DBF" w:rsidRPr="00F23566" w:rsidRDefault="00093DBF" w:rsidP="00093DBF"/>
        </w:tc>
        <w:tc>
          <w:tcPr>
            <w:tcW w:w="36" w:type="dxa"/>
            <w:vAlign w:val="center"/>
            <w:hideMark/>
          </w:tcPr>
          <w:p w14:paraId="5835B177" w14:textId="77777777" w:rsidR="00093DBF" w:rsidRPr="00F23566" w:rsidRDefault="00093DBF" w:rsidP="00093DBF"/>
        </w:tc>
      </w:tr>
      <w:tr w:rsidR="00093DBF" w:rsidRPr="00F23566" w14:paraId="3D7E2BFD"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7CA92C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16E7B32"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7678F3F8"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поврата</w:t>
            </w:r>
            <w:proofErr w:type="spellEnd"/>
            <w:r w:rsidRPr="00F23566">
              <w:t xml:space="preserve"> и </w:t>
            </w:r>
            <w:proofErr w:type="spellStart"/>
            <w:r w:rsidRPr="00F23566">
              <w:t>прекњ</w:t>
            </w:r>
            <w:proofErr w:type="spellEnd"/>
            <w:r w:rsidRPr="00F23566">
              <w:t xml:space="preserve">. </w:t>
            </w:r>
            <w:proofErr w:type="spellStart"/>
            <w:r w:rsidRPr="00F23566">
              <w:t>пореза</w:t>
            </w:r>
            <w:proofErr w:type="spellEnd"/>
            <w:r w:rsidRPr="00F23566">
              <w:t xml:space="preserve"> и </w:t>
            </w:r>
            <w:proofErr w:type="spellStart"/>
            <w:r w:rsidRPr="00F23566">
              <w:t>доприн</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193463E3"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09E8B96F"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401E931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FFEBDC9" w14:textId="77777777" w:rsidR="00093DBF" w:rsidRPr="00F23566" w:rsidRDefault="00093DBF" w:rsidP="00093DBF"/>
        </w:tc>
        <w:tc>
          <w:tcPr>
            <w:tcW w:w="6" w:type="dxa"/>
            <w:vAlign w:val="center"/>
            <w:hideMark/>
          </w:tcPr>
          <w:p w14:paraId="1AC3CAB2" w14:textId="77777777" w:rsidR="00093DBF" w:rsidRPr="00F23566" w:rsidRDefault="00093DBF" w:rsidP="00093DBF"/>
        </w:tc>
        <w:tc>
          <w:tcPr>
            <w:tcW w:w="6" w:type="dxa"/>
            <w:vAlign w:val="center"/>
            <w:hideMark/>
          </w:tcPr>
          <w:p w14:paraId="6443E01C" w14:textId="77777777" w:rsidR="00093DBF" w:rsidRPr="00F23566" w:rsidRDefault="00093DBF" w:rsidP="00093DBF"/>
        </w:tc>
        <w:tc>
          <w:tcPr>
            <w:tcW w:w="6" w:type="dxa"/>
            <w:vAlign w:val="center"/>
            <w:hideMark/>
          </w:tcPr>
          <w:p w14:paraId="1AF97D06" w14:textId="77777777" w:rsidR="00093DBF" w:rsidRPr="00F23566" w:rsidRDefault="00093DBF" w:rsidP="00093DBF"/>
        </w:tc>
        <w:tc>
          <w:tcPr>
            <w:tcW w:w="6" w:type="dxa"/>
            <w:vAlign w:val="center"/>
            <w:hideMark/>
          </w:tcPr>
          <w:p w14:paraId="703E0367" w14:textId="77777777" w:rsidR="00093DBF" w:rsidRPr="00F23566" w:rsidRDefault="00093DBF" w:rsidP="00093DBF"/>
        </w:tc>
        <w:tc>
          <w:tcPr>
            <w:tcW w:w="6" w:type="dxa"/>
            <w:vAlign w:val="center"/>
            <w:hideMark/>
          </w:tcPr>
          <w:p w14:paraId="1615776A" w14:textId="77777777" w:rsidR="00093DBF" w:rsidRPr="00F23566" w:rsidRDefault="00093DBF" w:rsidP="00093DBF"/>
        </w:tc>
        <w:tc>
          <w:tcPr>
            <w:tcW w:w="6" w:type="dxa"/>
            <w:vAlign w:val="center"/>
            <w:hideMark/>
          </w:tcPr>
          <w:p w14:paraId="5092CDB0" w14:textId="77777777" w:rsidR="00093DBF" w:rsidRPr="00F23566" w:rsidRDefault="00093DBF" w:rsidP="00093DBF"/>
        </w:tc>
        <w:tc>
          <w:tcPr>
            <w:tcW w:w="6" w:type="dxa"/>
            <w:vAlign w:val="center"/>
            <w:hideMark/>
          </w:tcPr>
          <w:p w14:paraId="2AE9AAE9" w14:textId="77777777" w:rsidR="00093DBF" w:rsidRPr="00F23566" w:rsidRDefault="00093DBF" w:rsidP="00093DBF"/>
        </w:tc>
        <w:tc>
          <w:tcPr>
            <w:tcW w:w="811" w:type="dxa"/>
            <w:vAlign w:val="center"/>
            <w:hideMark/>
          </w:tcPr>
          <w:p w14:paraId="614E7B8B" w14:textId="77777777" w:rsidR="00093DBF" w:rsidRPr="00F23566" w:rsidRDefault="00093DBF" w:rsidP="00093DBF"/>
        </w:tc>
        <w:tc>
          <w:tcPr>
            <w:tcW w:w="811" w:type="dxa"/>
            <w:vAlign w:val="center"/>
            <w:hideMark/>
          </w:tcPr>
          <w:p w14:paraId="1AE6679A" w14:textId="77777777" w:rsidR="00093DBF" w:rsidRPr="00F23566" w:rsidRDefault="00093DBF" w:rsidP="00093DBF"/>
        </w:tc>
        <w:tc>
          <w:tcPr>
            <w:tcW w:w="420" w:type="dxa"/>
            <w:vAlign w:val="center"/>
            <w:hideMark/>
          </w:tcPr>
          <w:p w14:paraId="14214C33" w14:textId="77777777" w:rsidR="00093DBF" w:rsidRPr="00F23566" w:rsidRDefault="00093DBF" w:rsidP="00093DBF"/>
        </w:tc>
        <w:tc>
          <w:tcPr>
            <w:tcW w:w="588" w:type="dxa"/>
            <w:vAlign w:val="center"/>
            <w:hideMark/>
          </w:tcPr>
          <w:p w14:paraId="5C74FE6B" w14:textId="77777777" w:rsidR="00093DBF" w:rsidRPr="00F23566" w:rsidRDefault="00093DBF" w:rsidP="00093DBF"/>
        </w:tc>
        <w:tc>
          <w:tcPr>
            <w:tcW w:w="644" w:type="dxa"/>
            <w:vAlign w:val="center"/>
            <w:hideMark/>
          </w:tcPr>
          <w:p w14:paraId="0F512A10" w14:textId="77777777" w:rsidR="00093DBF" w:rsidRPr="00F23566" w:rsidRDefault="00093DBF" w:rsidP="00093DBF"/>
        </w:tc>
        <w:tc>
          <w:tcPr>
            <w:tcW w:w="420" w:type="dxa"/>
            <w:vAlign w:val="center"/>
            <w:hideMark/>
          </w:tcPr>
          <w:p w14:paraId="37C75D76" w14:textId="77777777" w:rsidR="00093DBF" w:rsidRPr="00F23566" w:rsidRDefault="00093DBF" w:rsidP="00093DBF"/>
        </w:tc>
        <w:tc>
          <w:tcPr>
            <w:tcW w:w="36" w:type="dxa"/>
            <w:vAlign w:val="center"/>
            <w:hideMark/>
          </w:tcPr>
          <w:p w14:paraId="765953CD" w14:textId="77777777" w:rsidR="00093DBF" w:rsidRPr="00F23566" w:rsidRDefault="00093DBF" w:rsidP="00093DBF"/>
        </w:tc>
        <w:tc>
          <w:tcPr>
            <w:tcW w:w="6" w:type="dxa"/>
            <w:vAlign w:val="center"/>
            <w:hideMark/>
          </w:tcPr>
          <w:p w14:paraId="5BF0DACE" w14:textId="77777777" w:rsidR="00093DBF" w:rsidRPr="00F23566" w:rsidRDefault="00093DBF" w:rsidP="00093DBF"/>
        </w:tc>
        <w:tc>
          <w:tcPr>
            <w:tcW w:w="6" w:type="dxa"/>
            <w:vAlign w:val="center"/>
            <w:hideMark/>
          </w:tcPr>
          <w:p w14:paraId="4206EA13" w14:textId="77777777" w:rsidR="00093DBF" w:rsidRPr="00F23566" w:rsidRDefault="00093DBF" w:rsidP="00093DBF"/>
        </w:tc>
        <w:tc>
          <w:tcPr>
            <w:tcW w:w="700" w:type="dxa"/>
            <w:vAlign w:val="center"/>
            <w:hideMark/>
          </w:tcPr>
          <w:p w14:paraId="1E4EC18E" w14:textId="77777777" w:rsidR="00093DBF" w:rsidRPr="00F23566" w:rsidRDefault="00093DBF" w:rsidP="00093DBF"/>
        </w:tc>
        <w:tc>
          <w:tcPr>
            <w:tcW w:w="700" w:type="dxa"/>
            <w:vAlign w:val="center"/>
            <w:hideMark/>
          </w:tcPr>
          <w:p w14:paraId="4E643894" w14:textId="77777777" w:rsidR="00093DBF" w:rsidRPr="00F23566" w:rsidRDefault="00093DBF" w:rsidP="00093DBF"/>
        </w:tc>
        <w:tc>
          <w:tcPr>
            <w:tcW w:w="420" w:type="dxa"/>
            <w:vAlign w:val="center"/>
            <w:hideMark/>
          </w:tcPr>
          <w:p w14:paraId="75DB775B" w14:textId="77777777" w:rsidR="00093DBF" w:rsidRPr="00F23566" w:rsidRDefault="00093DBF" w:rsidP="00093DBF"/>
        </w:tc>
        <w:tc>
          <w:tcPr>
            <w:tcW w:w="36" w:type="dxa"/>
            <w:vAlign w:val="center"/>
            <w:hideMark/>
          </w:tcPr>
          <w:p w14:paraId="7F7EC5FB" w14:textId="77777777" w:rsidR="00093DBF" w:rsidRPr="00F23566" w:rsidRDefault="00093DBF" w:rsidP="00093DBF"/>
        </w:tc>
      </w:tr>
      <w:tr w:rsidR="00093DBF" w:rsidRPr="00F23566" w14:paraId="0FCA6A99"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C6A61D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838B2FA"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0236DEF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за</w:t>
            </w:r>
            <w:proofErr w:type="spellEnd"/>
            <w:r w:rsidRPr="00F23566">
              <w:t xml:space="preserve"> </w:t>
            </w:r>
            <w:proofErr w:type="spellStart"/>
            <w:r w:rsidRPr="00F23566">
              <w:t>рад</w:t>
            </w:r>
            <w:proofErr w:type="spellEnd"/>
            <w:r w:rsidRPr="00F23566">
              <w:t xml:space="preserve"> </w:t>
            </w:r>
            <w:proofErr w:type="spellStart"/>
            <w:r w:rsidRPr="00F23566">
              <w:t>ван</w:t>
            </w:r>
            <w:proofErr w:type="spellEnd"/>
            <w:r w:rsidRPr="00F23566">
              <w:t xml:space="preserve"> </w:t>
            </w:r>
            <w:proofErr w:type="spellStart"/>
            <w:r w:rsidRPr="00F23566">
              <w:t>радног</w:t>
            </w:r>
            <w:proofErr w:type="spellEnd"/>
            <w:r w:rsidRPr="00F23566">
              <w:t xml:space="preserve"> </w:t>
            </w:r>
            <w:proofErr w:type="spellStart"/>
            <w:r w:rsidRPr="00F23566">
              <w:t>односа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E1366EC" w14:textId="77777777" w:rsidR="00093DBF" w:rsidRPr="00F23566" w:rsidRDefault="00093DBF" w:rsidP="00093DBF">
            <w:r w:rsidRPr="00F23566">
              <w:t>85000</w:t>
            </w:r>
          </w:p>
        </w:tc>
        <w:tc>
          <w:tcPr>
            <w:tcW w:w="1520" w:type="dxa"/>
            <w:tcBorders>
              <w:top w:val="nil"/>
              <w:left w:val="nil"/>
              <w:bottom w:val="nil"/>
              <w:right w:val="single" w:sz="8" w:space="0" w:color="auto"/>
            </w:tcBorders>
            <w:shd w:val="clear" w:color="auto" w:fill="auto"/>
            <w:noWrap/>
            <w:vAlign w:val="bottom"/>
            <w:hideMark/>
          </w:tcPr>
          <w:p w14:paraId="19601506" w14:textId="77777777" w:rsidR="00093DBF" w:rsidRPr="00F23566" w:rsidRDefault="00093DBF" w:rsidP="00093DBF">
            <w:r w:rsidRPr="00F23566">
              <w:t>100000</w:t>
            </w:r>
          </w:p>
        </w:tc>
        <w:tc>
          <w:tcPr>
            <w:tcW w:w="760" w:type="dxa"/>
            <w:tcBorders>
              <w:top w:val="nil"/>
              <w:left w:val="nil"/>
              <w:bottom w:val="nil"/>
              <w:right w:val="single" w:sz="8" w:space="0" w:color="auto"/>
            </w:tcBorders>
            <w:shd w:val="clear" w:color="auto" w:fill="auto"/>
            <w:noWrap/>
            <w:vAlign w:val="bottom"/>
            <w:hideMark/>
          </w:tcPr>
          <w:p w14:paraId="161354E2" w14:textId="77777777" w:rsidR="00093DBF" w:rsidRPr="00F23566" w:rsidRDefault="00093DBF" w:rsidP="00093DBF">
            <w:r w:rsidRPr="00F23566">
              <w:t>1,18</w:t>
            </w:r>
          </w:p>
        </w:tc>
        <w:tc>
          <w:tcPr>
            <w:tcW w:w="1000" w:type="dxa"/>
            <w:tcBorders>
              <w:top w:val="nil"/>
              <w:left w:val="nil"/>
              <w:bottom w:val="nil"/>
              <w:right w:val="nil"/>
            </w:tcBorders>
            <w:shd w:val="clear" w:color="auto" w:fill="auto"/>
            <w:noWrap/>
            <w:vAlign w:val="bottom"/>
            <w:hideMark/>
          </w:tcPr>
          <w:p w14:paraId="7EAC236F" w14:textId="77777777" w:rsidR="00093DBF" w:rsidRPr="00F23566" w:rsidRDefault="00093DBF" w:rsidP="00093DBF"/>
        </w:tc>
        <w:tc>
          <w:tcPr>
            <w:tcW w:w="6" w:type="dxa"/>
            <w:vAlign w:val="center"/>
            <w:hideMark/>
          </w:tcPr>
          <w:p w14:paraId="2CD86884" w14:textId="77777777" w:rsidR="00093DBF" w:rsidRPr="00F23566" w:rsidRDefault="00093DBF" w:rsidP="00093DBF"/>
        </w:tc>
        <w:tc>
          <w:tcPr>
            <w:tcW w:w="6" w:type="dxa"/>
            <w:vAlign w:val="center"/>
            <w:hideMark/>
          </w:tcPr>
          <w:p w14:paraId="052E47EE" w14:textId="77777777" w:rsidR="00093DBF" w:rsidRPr="00F23566" w:rsidRDefault="00093DBF" w:rsidP="00093DBF"/>
        </w:tc>
        <w:tc>
          <w:tcPr>
            <w:tcW w:w="6" w:type="dxa"/>
            <w:vAlign w:val="center"/>
            <w:hideMark/>
          </w:tcPr>
          <w:p w14:paraId="5B8A1CDF" w14:textId="77777777" w:rsidR="00093DBF" w:rsidRPr="00F23566" w:rsidRDefault="00093DBF" w:rsidP="00093DBF"/>
        </w:tc>
        <w:tc>
          <w:tcPr>
            <w:tcW w:w="6" w:type="dxa"/>
            <w:vAlign w:val="center"/>
            <w:hideMark/>
          </w:tcPr>
          <w:p w14:paraId="5C8285AE" w14:textId="77777777" w:rsidR="00093DBF" w:rsidRPr="00F23566" w:rsidRDefault="00093DBF" w:rsidP="00093DBF"/>
        </w:tc>
        <w:tc>
          <w:tcPr>
            <w:tcW w:w="6" w:type="dxa"/>
            <w:vAlign w:val="center"/>
            <w:hideMark/>
          </w:tcPr>
          <w:p w14:paraId="164F48EB" w14:textId="77777777" w:rsidR="00093DBF" w:rsidRPr="00F23566" w:rsidRDefault="00093DBF" w:rsidP="00093DBF"/>
        </w:tc>
        <w:tc>
          <w:tcPr>
            <w:tcW w:w="6" w:type="dxa"/>
            <w:vAlign w:val="center"/>
            <w:hideMark/>
          </w:tcPr>
          <w:p w14:paraId="7AAD17A4" w14:textId="77777777" w:rsidR="00093DBF" w:rsidRPr="00F23566" w:rsidRDefault="00093DBF" w:rsidP="00093DBF"/>
        </w:tc>
        <w:tc>
          <w:tcPr>
            <w:tcW w:w="6" w:type="dxa"/>
            <w:vAlign w:val="center"/>
            <w:hideMark/>
          </w:tcPr>
          <w:p w14:paraId="5D70D83A" w14:textId="77777777" w:rsidR="00093DBF" w:rsidRPr="00F23566" w:rsidRDefault="00093DBF" w:rsidP="00093DBF"/>
        </w:tc>
        <w:tc>
          <w:tcPr>
            <w:tcW w:w="811" w:type="dxa"/>
            <w:vAlign w:val="center"/>
            <w:hideMark/>
          </w:tcPr>
          <w:p w14:paraId="4D240768" w14:textId="77777777" w:rsidR="00093DBF" w:rsidRPr="00F23566" w:rsidRDefault="00093DBF" w:rsidP="00093DBF"/>
        </w:tc>
        <w:tc>
          <w:tcPr>
            <w:tcW w:w="811" w:type="dxa"/>
            <w:vAlign w:val="center"/>
            <w:hideMark/>
          </w:tcPr>
          <w:p w14:paraId="7A3CEE8E" w14:textId="77777777" w:rsidR="00093DBF" w:rsidRPr="00F23566" w:rsidRDefault="00093DBF" w:rsidP="00093DBF"/>
        </w:tc>
        <w:tc>
          <w:tcPr>
            <w:tcW w:w="420" w:type="dxa"/>
            <w:vAlign w:val="center"/>
            <w:hideMark/>
          </w:tcPr>
          <w:p w14:paraId="0E98AC42" w14:textId="77777777" w:rsidR="00093DBF" w:rsidRPr="00F23566" w:rsidRDefault="00093DBF" w:rsidP="00093DBF"/>
        </w:tc>
        <w:tc>
          <w:tcPr>
            <w:tcW w:w="588" w:type="dxa"/>
            <w:vAlign w:val="center"/>
            <w:hideMark/>
          </w:tcPr>
          <w:p w14:paraId="12151E65" w14:textId="77777777" w:rsidR="00093DBF" w:rsidRPr="00F23566" w:rsidRDefault="00093DBF" w:rsidP="00093DBF"/>
        </w:tc>
        <w:tc>
          <w:tcPr>
            <w:tcW w:w="644" w:type="dxa"/>
            <w:vAlign w:val="center"/>
            <w:hideMark/>
          </w:tcPr>
          <w:p w14:paraId="4F3BC7EE" w14:textId="77777777" w:rsidR="00093DBF" w:rsidRPr="00F23566" w:rsidRDefault="00093DBF" w:rsidP="00093DBF"/>
        </w:tc>
        <w:tc>
          <w:tcPr>
            <w:tcW w:w="420" w:type="dxa"/>
            <w:vAlign w:val="center"/>
            <w:hideMark/>
          </w:tcPr>
          <w:p w14:paraId="4371DAFD" w14:textId="77777777" w:rsidR="00093DBF" w:rsidRPr="00F23566" w:rsidRDefault="00093DBF" w:rsidP="00093DBF"/>
        </w:tc>
        <w:tc>
          <w:tcPr>
            <w:tcW w:w="36" w:type="dxa"/>
            <w:vAlign w:val="center"/>
            <w:hideMark/>
          </w:tcPr>
          <w:p w14:paraId="01EAFA79" w14:textId="77777777" w:rsidR="00093DBF" w:rsidRPr="00F23566" w:rsidRDefault="00093DBF" w:rsidP="00093DBF"/>
        </w:tc>
        <w:tc>
          <w:tcPr>
            <w:tcW w:w="6" w:type="dxa"/>
            <w:vAlign w:val="center"/>
            <w:hideMark/>
          </w:tcPr>
          <w:p w14:paraId="2E97B047" w14:textId="77777777" w:rsidR="00093DBF" w:rsidRPr="00F23566" w:rsidRDefault="00093DBF" w:rsidP="00093DBF"/>
        </w:tc>
        <w:tc>
          <w:tcPr>
            <w:tcW w:w="6" w:type="dxa"/>
            <w:vAlign w:val="center"/>
            <w:hideMark/>
          </w:tcPr>
          <w:p w14:paraId="0C524FBE" w14:textId="77777777" w:rsidR="00093DBF" w:rsidRPr="00F23566" w:rsidRDefault="00093DBF" w:rsidP="00093DBF"/>
        </w:tc>
        <w:tc>
          <w:tcPr>
            <w:tcW w:w="700" w:type="dxa"/>
            <w:vAlign w:val="center"/>
            <w:hideMark/>
          </w:tcPr>
          <w:p w14:paraId="4CC9DC20" w14:textId="77777777" w:rsidR="00093DBF" w:rsidRPr="00F23566" w:rsidRDefault="00093DBF" w:rsidP="00093DBF"/>
        </w:tc>
        <w:tc>
          <w:tcPr>
            <w:tcW w:w="700" w:type="dxa"/>
            <w:vAlign w:val="center"/>
            <w:hideMark/>
          </w:tcPr>
          <w:p w14:paraId="770EA8FD" w14:textId="77777777" w:rsidR="00093DBF" w:rsidRPr="00F23566" w:rsidRDefault="00093DBF" w:rsidP="00093DBF"/>
        </w:tc>
        <w:tc>
          <w:tcPr>
            <w:tcW w:w="420" w:type="dxa"/>
            <w:vAlign w:val="center"/>
            <w:hideMark/>
          </w:tcPr>
          <w:p w14:paraId="0875EB4C" w14:textId="77777777" w:rsidR="00093DBF" w:rsidRPr="00F23566" w:rsidRDefault="00093DBF" w:rsidP="00093DBF"/>
        </w:tc>
        <w:tc>
          <w:tcPr>
            <w:tcW w:w="36" w:type="dxa"/>
            <w:vAlign w:val="center"/>
            <w:hideMark/>
          </w:tcPr>
          <w:p w14:paraId="2ED07FFA" w14:textId="77777777" w:rsidR="00093DBF" w:rsidRPr="00F23566" w:rsidRDefault="00093DBF" w:rsidP="00093DBF"/>
        </w:tc>
      </w:tr>
      <w:tr w:rsidR="00093DBF" w:rsidRPr="00F23566" w14:paraId="18BE7FD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3681BB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BFC14CC"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00B69D5F" w14:textId="77777777" w:rsidR="00093DBF" w:rsidRPr="00F23566" w:rsidRDefault="00093DBF" w:rsidP="00093DBF">
            <w:proofErr w:type="spellStart"/>
            <w:r w:rsidRPr="00F23566">
              <w:t>Трошкови</w:t>
            </w:r>
            <w:proofErr w:type="spellEnd"/>
            <w:r w:rsidRPr="00F23566">
              <w:t xml:space="preserve"> </w:t>
            </w:r>
            <w:proofErr w:type="spellStart"/>
            <w:r w:rsidRPr="00F23566">
              <w:t>свечаности</w:t>
            </w:r>
            <w:proofErr w:type="spellEnd"/>
            <w:r w:rsidRPr="00F23566">
              <w:t xml:space="preserve"> и </w:t>
            </w:r>
            <w:proofErr w:type="spellStart"/>
            <w:r w:rsidRPr="00F23566">
              <w:t>прослава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8BFEF05" w14:textId="77777777" w:rsidR="00093DBF" w:rsidRPr="00F23566" w:rsidRDefault="00093DBF" w:rsidP="00093DBF">
            <w:r w:rsidRPr="00F23566">
              <w:t>7000</w:t>
            </w:r>
          </w:p>
        </w:tc>
        <w:tc>
          <w:tcPr>
            <w:tcW w:w="1520" w:type="dxa"/>
            <w:tcBorders>
              <w:top w:val="nil"/>
              <w:left w:val="nil"/>
              <w:bottom w:val="nil"/>
              <w:right w:val="single" w:sz="8" w:space="0" w:color="auto"/>
            </w:tcBorders>
            <w:shd w:val="clear" w:color="auto" w:fill="auto"/>
            <w:noWrap/>
            <w:vAlign w:val="bottom"/>
            <w:hideMark/>
          </w:tcPr>
          <w:p w14:paraId="764184C8" w14:textId="77777777" w:rsidR="00093DBF" w:rsidRPr="00F23566" w:rsidRDefault="00093DBF" w:rsidP="00093DBF">
            <w:r w:rsidRPr="00F23566">
              <w:t>7000</w:t>
            </w:r>
          </w:p>
        </w:tc>
        <w:tc>
          <w:tcPr>
            <w:tcW w:w="760" w:type="dxa"/>
            <w:tcBorders>
              <w:top w:val="nil"/>
              <w:left w:val="nil"/>
              <w:bottom w:val="nil"/>
              <w:right w:val="single" w:sz="8" w:space="0" w:color="auto"/>
            </w:tcBorders>
            <w:shd w:val="clear" w:color="auto" w:fill="auto"/>
            <w:noWrap/>
            <w:vAlign w:val="bottom"/>
            <w:hideMark/>
          </w:tcPr>
          <w:p w14:paraId="4A8FDCA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C11A19B" w14:textId="77777777" w:rsidR="00093DBF" w:rsidRPr="00F23566" w:rsidRDefault="00093DBF" w:rsidP="00093DBF"/>
        </w:tc>
        <w:tc>
          <w:tcPr>
            <w:tcW w:w="6" w:type="dxa"/>
            <w:vAlign w:val="center"/>
            <w:hideMark/>
          </w:tcPr>
          <w:p w14:paraId="1B717919" w14:textId="77777777" w:rsidR="00093DBF" w:rsidRPr="00F23566" w:rsidRDefault="00093DBF" w:rsidP="00093DBF"/>
        </w:tc>
        <w:tc>
          <w:tcPr>
            <w:tcW w:w="6" w:type="dxa"/>
            <w:vAlign w:val="center"/>
            <w:hideMark/>
          </w:tcPr>
          <w:p w14:paraId="6B3F79FD" w14:textId="77777777" w:rsidR="00093DBF" w:rsidRPr="00F23566" w:rsidRDefault="00093DBF" w:rsidP="00093DBF"/>
        </w:tc>
        <w:tc>
          <w:tcPr>
            <w:tcW w:w="6" w:type="dxa"/>
            <w:vAlign w:val="center"/>
            <w:hideMark/>
          </w:tcPr>
          <w:p w14:paraId="7D37CACE" w14:textId="77777777" w:rsidR="00093DBF" w:rsidRPr="00F23566" w:rsidRDefault="00093DBF" w:rsidP="00093DBF"/>
        </w:tc>
        <w:tc>
          <w:tcPr>
            <w:tcW w:w="6" w:type="dxa"/>
            <w:vAlign w:val="center"/>
            <w:hideMark/>
          </w:tcPr>
          <w:p w14:paraId="606C3041" w14:textId="77777777" w:rsidR="00093DBF" w:rsidRPr="00F23566" w:rsidRDefault="00093DBF" w:rsidP="00093DBF"/>
        </w:tc>
        <w:tc>
          <w:tcPr>
            <w:tcW w:w="6" w:type="dxa"/>
            <w:vAlign w:val="center"/>
            <w:hideMark/>
          </w:tcPr>
          <w:p w14:paraId="31840B5A" w14:textId="77777777" w:rsidR="00093DBF" w:rsidRPr="00F23566" w:rsidRDefault="00093DBF" w:rsidP="00093DBF"/>
        </w:tc>
        <w:tc>
          <w:tcPr>
            <w:tcW w:w="6" w:type="dxa"/>
            <w:vAlign w:val="center"/>
            <w:hideMark/>
          </w:tcPr>
          <w:p w14:paraId="31B43817" w14:textId="77777777" w:rsidR="00093DBF" w:rsidRPr="00F23566" w:rsidRDefault="00093DBF" w:rsidP="00093DBF"/>
        </w:tc>
        <w:tc>
          <w:tcPr>
            <w:tcW w:w="6" w:type="dxa"/>
            <w:vAlign w:val="center"/>
            <w:hideMark/>
          </w:tcPr>
          <w:p w14:paraId="69D88D44" w14:textId="77777777" w:rsidR="00093DBF" w:rsidRPr="00F23566" w:rsidRDefault="00093DBF" w:rsidP="00093DBF"/>
        </w:tc>
        <w:tc>
          <w:tcPr>
            <w:tcW w:w="811" w:type="dxa"/>
            <w:vAlign w:val="center"/>
            <w:hideMark/>
          </w:tcPr>
          <w:p w14:paraId="33B04B69" w14:textId="77777777" w:rsidR="00093DBF" w:rsidRPr="00F23566" w:rsidRDefault="00093DBF" w:rsidP="00093DBF"/>
        </w:tc>
        <w:tc>
          <w:tcPr>
            <w:tcW w:w="811" w:type="dxa"/>
            <w:vAlign w:val="center"/>
            <w:hideMark/>
          </w:tcPr>
          <w:p w14:paraId="0D49CF98" w14:textId="77777777" w:rsidR="00093DBF" w:rsidRPr="00F23566" w:rsidRDefault="00093DBF" w:rsidP="00093DBF"/>
        </w:tc>
        <w:tc>
          <w:tcPr>
            <w:tcW w:w="420" w:type="dxa"/>
            <w:vAlign w:val="center"/>
            <w:hideMark/>
          </w:tcPr>
          <w:p w14:paraId="63ADA287" w14:textId="77777777" w:rsidR="00093DBF" w:rsidRPr="00F23566" w:rsidRDefault="00093DBF" w:rsidP="00093DBF"/>
        </w:tc>
        <w:tc>
          <w:tcPr>
            <w:tcW w:w="588" w:type="dxa"/>
            <w:vAlign w:val="center"/>
            <w:hideMark/>
          </w:tcPr>
          <w:p w14:paraId="17410A9C" w14:textId="77777777" w:rsidR="00093DBF" w:rsidRPr="00F23566" w:rsidRDefault="00093DBF" w:rsidP="00093DBF"/>
        </w:tc>
        <w:tc>
          <w:tcPr>
            <w:tcW w:w="644" w:type="dxa"/>
            <w:vAlign w:val="center"/>
            <w:hideMark/>
          </w:tcPr>
          <w:p w14:paraId="3540B5EC" w14:textId="77777777" w:rsidR="00093DBF" w:rsidRPr="00F23566" w:rsidRDefault="00093DBF" w:rsidP="00093DBF"/>
        </w:tc>
        <w:tc>
          <w:tcPr>
            <w:tcW w:w="420" w:type="dxa"/>
            <w:vAlign w:val="center"/>
            <w:hideMark/>
          </w:tcPr>
          <w:p w14:paraId="0E9001DE" w14:textId="77777777" w:rsidR="00093DBF" w:rsidRPr="00F23566" w:rsidRDefault="00093DBF" w:rsidP="00093DBF"/>
        </w:tc>
        <w:tc>
          <w:tcPr>
            <w:tcW w:w="36" w:type="dxa"/>
            <w:vAlign w:val="center"/>
            <w:hideMark/>
          </w:tcPr>
          <w:p w14:paraId="45A4610A" w14:textId="77777777" w:rsidR="00093DBF" w:rsidRPr="00F23566" w:rsidRDefault="00093DBF" w:rsidP="00093DBF"/>
        </w:tc>
        <w:tc>
          <w:tcPr>
            <w:tcW w:w="6" w:type="dxa"/>
            <w:vAlign w:val="center"/>
            <w:hideMark/>
          </w:tcPr>
          <w:p w14:paraId="4E2B89BC" w14:textId="77777777" w:rsidR="00093DBF" w:rsidRPr="00F23566" w:rsidRDefault="00093DBF" w:rsidP="00093DBF"/>
        </w:tc>
        <w:tc>
          <w:tcPr>
            <w:tcW w:w="6" w:type="dxa"/>
            <w:vAlign w:val="center"/>
            <w:hideMark/>
          </w:tcPr>
          <w:p w14:paraId="774FC79C" w14:textId="77777777" w:rsidR="00093DBF" w:rsidRPr="00F23566" w:rsidRDefault="00093DBF" w:rsidP="00093DBF"/>
        </w:tc>
        <w:tc>
          <w:tcPr>
            <w:tcW w:w="700" w:type="dxa"/>
            <w:vAlign w:val="center"/>
            <w:hideMark/>
          </w:tcPr>
          <w:p w14:paraId="4AA9B577" w14:textId="77777777" w:rsidR="00093DBF" w:rsidRPr="00F23566" w:rsidRDefault="00093DBF" w:rsidP="00093DBF"/>
        </w:tc>
        <w:tc>
          <w:tcPr>
            <w:tcW w:w="700" w:type="dxa"/>
            <w:vAlign w:val="center"/>
            <w:hideMark/>
          </w:tcPr>
          <w:p w14:paraId="6BA37191" w14:textId="77777777" w:rsidR="00093DBF" w:rsidRPr="00F23566" w:rsidRDefault="00093DBF" w:rsidP="00093DBF"/>
        </w:tc>
        <w:tc>
          <w:tcPr>
            <w:tcW w:w="420" w:type="dxa"/>
            <w:vAlign w:val="center"/>
            <w:hideMark/>
          </w:tcPr>
          <w:p w14:paraId="7848B19F" w14:textId="77777777" w:rsidR="00093DBF" w:rsidRPr="00F23566" w:rsidRDefault="00093DBF" w:rsidP="00093DBF"/>
        </w:tc>
        <w:tc>
          <w:tcPr>
            <w:tcW w:w="36" w:type="dxa"/>
            <w:vAlign w:val="center"/>
            <w:hideMark/>
          </w:tcPr>
          <w:p w14:paraId="17D31AF9" w14:textId="77777777" w:rsidR="00093DBF" w:rsidRPr="00F23566" w:rsidRDefault="00093DBF" w:rsidP="00093DBF"/>
        </w:tc>
      </w:tr>
      <w:tr w:rsidR="00093DBF" w:rsidRPr="00F23566" w14:paraId="513DE49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F3A926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5103217"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395E9C09"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proofErr w:type="gramStart"/>
            <w:r w:rsidRPr="00F23566">
              <w:t>допр.за</w:t>
            </w:r>
            <w:proofErr w:type="spellEnd"/>
            <w:proofErr w:type="gramEnd"/>
            <w:r w:rsidRPr="00F23566">
              <w:t xml:space="preserve"> </w:t>
            </w:r>
            <w:proofErr w:type="spellStart"/>
            <w:r w:rsidRPr="00F23566">
              <w:t>професионалну</w:t>
            </w:r>
            <w:proofErr w:type="spellEnd"/>
            <w:r w:rsidRPr="00F23566">
              <w:t xml:space="preserve"> </w:t>
            </w:r>
            <w:proofErr w:type="spellStart"/>
            <w:r w:rsidRPr="00F23566">
              <w:t>рех</w:t>
            </w:r>
            <w:proofErr w:type="spellEnd"/>
            <w:r w:rsidRPr="00F23566">
              <w:t xml:space="preserve">. </w:t>
            </w:r>
            <w:proofErr w:type="spellStart"/>
            <w:r w:rsidRPr="00F23566">
              <w:t>инвал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7D94CC86" w14:textId="77777777" w:rsidR="00093DBF" w:rsidRPr="00F23566" w:rsidRDefault="00093DBF" w:rsidP="00093DBF">
            <w:r w:rsidRPr="00F23566">
              <w:t>3500</w:t>
            </w:r>
          </w:p>
        </w:tc>
        <w:tc>
          <w:tcPr>
            <w:tcW w:w="1520" w:type="dxa"/>
            <w:tcBorders>
              <w:top w:val="nil"/>
              <w:left w:val="nil"/>
              <w:bottom w:val="nil"/>
              <w:right w:val="single" w:sz="8" w:space="0" w:color="auto"/>
            </w:tcBorders>
            <w:shd w:val="clear" w:color="auto" w:fill="auto"/>
            <w:noWrap/>
            <w:vAlign w:val="bottom"/>
            <w:hideMark/>
          </w:tcPr>
          <w:p w14:paraId="507726EA" w14:textId="77777777" w:rsidR="00093DBF" w:rsidRPr="00F23566" w:rsidRDefault="00093DBF" w:rsidP="00093DBF">
            <w:r w:rsidRPr="00F23566">
              <w:t>3500</w:t>
            </w:r>
          </w:p>
        </w:tc>
        <w:tc>
          <w:tcPr>
            <w:tcW w:w="760" w:type="dxa"/>
            <w:tcBorders>
              <w:top w:val="nil"/>
              <w:left w:val="nil"/>
              <w:bottom w:val="nil"/>
              <w:right w:val="single" w:sz="8" w:space="0" w:color="auto"/>
            </w:tcBorders>
            <w:shd w:val="clear" w:color="auto" w:fill="auto"/>
            <w:noWrap/>
            <w:vAlign w:val="bottom"/>
            <w:hideMark/>
          </w:tcPr>
          <w:p w14:paraId="061CD12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A8F849B" w14:textId="77777777" w:rsidR="00093DBF" w:rsidRPr="00F23566" w:rsidRDefault="00093DBF" w:rsidP="00093DBF"/>
        </w:tc>
        <w:tc>
          <w:tcPr>
            <w:tcW w:w="6" w:type="dxa"/>
            <w:vAlign w:val="center"/>
            <w:hideMark/>
          </w:tcPr>
          <w:p w14:paraId="0EDEE8D5" w14:textId="77777777" w:rsidR="00093DBF" w:rsidRPr="00F23566" w:rsidRDefault="00093DBF" w:rsidP="00093DBF"/>
        </w:tc>
        <w:tc>
          <w:tcPr>
            <w:tcW w:w="6" w:type="dxa"/>
            <w:vAlign w:val="center"/>
            <w:hideMark/>
          </w:tcPr>
          <w:p w14:paraId="1896E18A" w14:textId="77777777" w:rsidR="00093DBF" w:rsidRPr="00F23566" w:rsidRDefault="00093DBF" w:rsidP="00093DBF"/>
        </w:tc>
        <w:tc>
          <w:tcPr>
            <w:tcW w:w="6" w:type="dxa"/>
            <w:vAlign w:val="center"/>
            <w:hideMark/>
          </w:tcPr>
          <w:p w14:paraId="6F571A69" w14:textId="77777777" w:rsidR="00093DBF" w:rsidRPr="00F23566" w:rsidRDefault="00093DBF" w:rsidP="00093DBF"/>
        </w:tc>
        <w:tc>
          <w:tcPr>
            <w:tcW w:w="6" w:type="dxa"/>
            <w:vAlign w:val="center"/>
            <w:hideMark/>
          </w:tcPr>
          <w:p w14:paraId="7B9D1F95" w14:textId="77777777" w:rsidR="00093DBF" w:rsidRPr="00F23566" w:rsidRDefault="00093DBF" w:rsidP="00093DBF"/>
        </w:tc>
        <w:tc>
          <w:tcPr>
            <w:tcW w:w="6" w:type="dxa"/>
            <w:vAlign w:val="center"/>
            <w:hideMark/>
          </w:tcPr>
          <w:p w14:paraId="55D197A1" w14:textId="77777777" w:rsidR="00093DBF" w:rsidRPr="00F23566" w:rsidRDefault="00093DBF" w:rsidP="00093DBF"/>
        </w:tc>
        <w:tc>
          <w:tcPr>
            <w:tcW w:w="6" w:type="dxa"/>
            <w:vAlign w:val="center"/>
            <w:hideMark/>
          </w:tcPr>
          <w:p w14:paraId="64B2E91B" w14:textId="77777777" w:rsidR="00093DBF" w:rsidRPr="00F23566" w:rsidRDefault="00093DBF" w:rsidP="00093DBF"/>
        </w:tc>
        <w:tc>
          <w:tcPr>
            <w:tcW w:w="6" w:type="dxa"/>
            <w:vAlign w:val="center"/>
            <w:hideMark/>
          </w:tcPr>
          <w:p w14:paraId="3EA5A70C" w14:textId="77777777" w:rsidR="00093DBF" w:rsidRPr="00F23566" w:rsidRDefault="00093DBF" w:rsidP="00093DBF"/>
        </w:tc>
        <w:tc>
          <w:tcPr>
            <w:tcW w:w="811" w:type="dxa"/>
            <w:vAlign w:val="center"/>
            <w:hideMark/>
          </w:tcPr>
          <w:p w14:paraId="740642F6" w14:textId="77777777" w:rsidR="00093DBF" w:rsidRPr="00F23566" w:rsidRDefault="00093DBF" w:rsidP="00093DBF"/>
        </w:tc>
        <w:tc>
          <w:tcPr>
            <w:tcW w:w="811" w:type="dxa"/>
            <w:vAlign w:val="center"/>
            <w:hideMark/>
          </w:tcPr>
          <w:p w14:paraId="2F43BBC6" w14:textId="77777777" w:rsidR="00093DBF" w:rsidRPr="00F23566" w:rsidRDefault="00093DBF" w:rsidP="00093DBF"/>
        </w:tc>
        <w:tc>
          <w:tcPr>
            <w:tcW w:w="420" w:type="dxa"/>
            <w:vAlign w:val="center"/>
            <w:hideMark/>
          </w:tcPr>
          <w:p w14:paraId="54875DB1" w14:textId="77777777" w:rsidR="00093DBF" w:rsidRPr="00F23566" w:rsidRDefault="00093DBF" w:rsidP="00093DBF"/>
        </w:tc>
        <w:tc>
          <w:tcPr>
            <w:tcW w:w="588" w:type="dxa"/>
            <w:vAlign w:val="center"/>
            <w:hideMark/>
          </w:tcPr>
          <w:p w14:paraId="68222312" w14:textId="77777777" w:rsidR="00093DBF" w:rsidRPr="00F23566" w:rsidRDefault="00093DBF" w:rsidP="00093DBF"/>
        </w:tc>
        <w:tc>
          <w:tcPr>
            <w:tcW w:w="644" w:type="dxa"/>
            <w:vAlign w:val="center"/>
            <w:hideMark/>
          </w:tcPr>
          <w:p w14:paraId="00A8463B" w14:textId="77777777" w:rsidR="00093DBF" w:rsidRPr="00F23566" w:rsidRDefault="00093DBF" w:rsidP="00093DBF"/>
        </w:tc>
        <w:tc>
          <w:tcPr>
            <w:tcW w:w="420" w:type="dxa"/>
            <w:vAlign w:val="center"/>
            <w:hideMark/>
          </w:tcPr>
          <w:p w14:paraId="529AECFF" w14:textId="77777777" w:rsidR="00093DBF" w:rsidRPr="00F23566" w:rsidRDefault="00093DBF" w:rsidP="00093DBF"/>
        </w:tc>
        <w:tc>
          <w:tcPr>
            <w:tcW w:w="36" w:type="dxa"/>
            <w:vAlign w:val="center"/>
            <w:hideMark/>
          </w:tcPr>
          <w:p w14:paraId="1C82C8E2" w14:textId="77777777" w:rsidR="00093DBF" w:rsidRPr="00F23566" w:rsidRDefault="00093DBF" w:rsidP="00093DBF"/>
        </w:tc>
        <w:tc>
          <w:tcPr>
            <w:tcW w:w="6" w:type="dxa"/>
            <w:vAlign w:val="center"/>
            <w:hideMark/>
          </w:tcPr>
          <w:p w14:paraId="606147AA" w14:textId="77777777" w:rsidR="00093DBF" w:rsidRPr="00F23566" w:rsidRDefault="00093DBF" w:rsidP="00093DBF"/>
        </w:tc>
        <w:tc>
          <w:tcPr>
            <w:tcW w:w="6" w:type="dxa"/>
            <w:vAlign w:val="center"/>
            <w:hideMark/>
          </w:tcPr>
          <w:p w14:paraId="0F071C21" w14:textId="77777777" w:rsidR="00093DBF" w:rsidRPr="00F23566" w:rsidRDefault="00093DBF" w:rsidP="00093DBF"/>
        </w:tc>
        <w:tc>
          <w:tcPr>
            <w:tcW w:w="700" w:type="dxa"/>
            <w:vAlign w:val="center"/>
            <w:hideMark/>
          </w:tcPr>
          <w:p w14:paraId="1ECEC986" w14:textId="77777777" w:rsidR="00093DBF" w:rsidRPr="00F23566" w:rsidRDefault="00093DBF" w:rsidP="00093DBF"/>
        </w:tc>
        <w:tc>
          <w:tcPr>
            <w:tcW w:w="700" w:type="dxa"/>
            <w:vAlign w:val="center"/>
            <w:hideMark/>
          </w:tcPr>
          <w:p w14:paraId="7E15E19B" w14:textId="77777777" w:rsidR="00093DBF" w:rsidRPr="00F23566" w:rsidRDefault="00093DBF" w:rsidP="00093DBF"/>
        </w:tc>
        <w:tc>
          <w:tcPr>
            <w:tcW w:w="420" w:type="dxa"/>
            <w:vAlign w:val="center"/>
            <w:hideMark/>
          </w:tcPr>
          <w:p w14:paraId="287D05E6" w14:textId="77777777" w:rsidR="00093DBF" w:rsidRPr="00F23566" w:rsidRDefault="00093DBF" w:rsidP="00093DBF"/>
        </w:tc>
        <w:tc>
          <w:tcPr>
            <w:tcW w:w="36" w:type="dxa"/>
            <w:vAlign w:val="center"/>
            <w:hideMark/>
          </w:tcPr>
          <w:p w14:paraId="5F581581" w14:textId="77777777" w:rsidR="00093DBF" w:rsidRPr="00F23566" w:rsidRDefault="00093DBF" w:rsidP="00093DBF"/>
        </w:tc>
      </w:tr>
      <w:tr w:rsidR="00093DBF" w:rsidRPr="00F23566" w14:paraId="2B67C479"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4E77F9FB"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6BBDECB2"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702E52A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пореза</w:t>
            </w:r>
            <w:proofErr w:type="spellEnd"/>
            <w:r w:rsidRPr="00F23566">
              <w:t xml:space="preserve"> и </w:t>
            </w:r>
            <w:proofErr w:type="spellStart"/>
            <w:r w:rsidRPr="00F23566">
              <w:t>доприноса</w:t>
            </w:r>
            <w:proofErr w:type="spellEnd"/>
            <w:r w:rsidRPr="00F23566">
              <w:t xml:space="preserve"> </w:t>
            </w:r>
            <w:proofErr w:type="spellStart"/>
            <w:r w:rsidRPr="00F23566">
              <w:t>на</w:t>
            </w:r>
            <w:proofErr w:type="spellEnd"/>
            <w:r w:rsidRPr="00F23566">
              <w:t xml:space="preserve"> </w:t>
            </w:r>
            <w:proofErr w:type="spellStart"/>
            <w:r w:rsidRPr="00F23566">
              <w:t>терет</w:t>
            </w:r>
            <w:proofErr w:type="spellEnd"/>
            <w:r w:rsidRPr="00F23566">
              <w:t xml:space="preserve"> </w:t>
            </w:r>
            <w:proofErr w:type="spellStart"/>
            <w:r w:rsidRPr="00F23566">
              <w:t>послодавца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C2704AD"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3FEB397D"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3E0945A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4C2F2D1" w14:textId="77777777" w:rsidR="00093DBF" w:rsidRPr="00F23566" w:rsidRDefault="00093DBF" w:rsidP="00093DBF"/>
        </w:tc>
        <w:tc>
          <w:tcPr>
            <w:tcW w:w="6" w:type="dxa"/>
            <w:vAlign w:val="center"/>
            <w:hideMark/>
          </w:tcPr>
          <w:p w14:paraId="45E9DDCB" w14:textId="77777777" w:rsidR="00093DBF" w:rsidRPr="00F23566" w:rsidRDefault="00093DBF" w:rsidP="00093DBF"/>
        </w:tc>
        <w:tc>
          <w:tcPr>
            <w:tcW w:w="6" w:type="dxa"/>
            <w:vAlign w:val="center"/>
            <w:hideMark/>
          </w:tcPr>
          <w:p w14:paraId="37EE927B" w14:textId="77777777" w:rsidR="00093DBF" w:rsidRPr="00F23566" w:rsidRDefault="00093DBF" w:rsidP="00093DBF"/>
        </w:tc>
        <w:tc>
          <w:tcPr>
            <w:tcW w:w="6" w:type="dxa"/>
            <w:vAlign w:val="center"/>
            <w:hideMark/>
          </w:tcPr>
          <w:p w14:paraId="56765B70" w14:textId="77777777" w:rsidR="00093DBF" w:rsidRPr="00F23566" w:rsidRDefault="00093DBF" w:rsidP="00093DBF"/>
        </w:tc>
        <w:tc>
          <w:tcPr>
            <w:tcW w:w="6" w:type="dxa"/>
            <w:vAlign w:val="center"/>
            <w:hideMark/>
          </w:tcPr>
          <w:p w14:paraId="159EC0F7" w14:textId="77777777" w:rsidR="00093DBF" w:rsidRPr="00F23566" w:rsidRDefault="00093DBF" w:rsidP="00093DBF"/>
        </w:tc>
        <w:tc>
          <w:tcPr>
            <w:tcW w:w="6" w:type="dxa"/>
            <w:vAlign w:val="center"/>
            <w:hideMark/>
          </w:tcPr>
          <w:p w14:paraId="065D7F14" w14:textId="77777777" w:rsidR="00093DBF" w:rsidRPr="00F23566" w:rsidRDefault="00093DBF" w:rsidP="00093DBF"/>
        </w:tc>
        <w:tc>
          <w:tcPr>
            <w:tcW w:w="6" w:type="dxa"/>
            <w:vAlign w:val="center"/>
            <w:hideMark/>
          </w:tcPr>
          <w:p w14:paraId="4BE0D059" w14:textId="77777777" w:rsidR="00093DBF" w:rsidRPr="00F23566" w:rsidRDefault="00093DBF" w:rsidP="00093DBF"/>
        </w:tc>
        <w:tc>
          <w:tcPr>
            <w:tcW w:w="6" w:type="dxa"/>
            <w:vAlign w:val="center"/>
            <w:hideMark/>
          </w:tcPr>
          <w:p w14:paraId="0AA5B503" w14:textId="77777777" w:rsidR="00093DBF" w:rsidRPr="00F23566" w:rsidRDefault="00093DBF" w:rsidP="00093DBF"/>
        </w:tc>
        <w:tc>
          <w:tcPr>
            <w:tcW w:w="811" w:type="dxa"/>
            <w:vAlign w:val="center"/>
            <w:hideMark/>
          </w:tcPr>
          <w:p w14:paraId="121DDCEE" w14:textId="77777777" w:rsidR="00093DBF" w:rsidRPr="00F23566" w:rsidRDefault="00093DBF" w:rsidP="00093DBF"/>
        </w:tc>
        <w:tc>
          <w:tcPr>
            <w:tcW w:w="811" w:type="dxa"/>
            <w:vAlign w:val="center"/>
            <w:hideMark/>
          </w:tcPr>
          <w:p w14:paraId="1EB149B7" w14:textId="77777777" w:rsidR="00093DBF" w:rsidRPr="00F23566" w:rsidRDefault="00093DBF" w:rsidP="00093DBF"/>
        </w:tc>
        <w:tc>
          <w:tcPr>
            <w:tcW w:w="420" w:type="dxa"/>
            <w:vAlign w:val="center"/>
            <w:hideMark/>
          </w:tcPr>
          <w:p w14:paraId="1265AE40" w14:textId="77777777" w:rsidR="00093DBF" w:rsidRPr="00F23566" w:rsidRDefault="00093DBF" w:rsidP="00093DBF"/>
        </w:tc>
        <w:tc>
          <w:tcPr>
            <w:tcW w:w="588" w:type="dxa"/>
            <w:vAlign w:val="center"/>
            <w:hideMark/>
          </w:tcPr>
          <w:p w14:paraId="61DA8CA3" w14:textId="77777777" w:rsidR="00093DBF" w:rsidRPr="00F23566" w:rsidRDefault="00093DBF" w:rsidP="00093DBF"/>
        </w:tc>
        <w:tc>
          <w:tcPr>
            <w:tcW w:w="644" w:type="dxa"/>
            <w:vAlign w:val="center"/>
            <w:hideMark/>
          </w:tcPr>
          <w:p w14:paraId="18523CAF" w14:textId="77777777" w:rsidR="00093DBF" w:rsidRPr="00F23566" w:rsidRDefault="00093DBF" w:rsidP="00093DBF"/>
        </w:tc>
        <w:tc>
          <w:tcPr>
            <w:tcW w:w="420" w:type="dxa"/>
            <w:vAlign w:val="center"/>
            <w:hideMark/>
          </w:tcPr>
          <w:p w14:paraId="25EEB588" w14:textId="77777777" w:rsidR="00093DBF" w:rsidRPr="00F23566" w:rsidRDefault="00093DBF" w:rsidP="00093DBF"/>
        </w:tc>
        <w:tc>
          <w:tcPr>
            <w:tcW w:w="36" w:type="dxa"/>
            <w:vAlign w:val="center"/>
            <w:hideMark/>
          </w:tcPr>
          <w:p w14:paraId="51B6DF79" w14:textId="77777777" w:rsidR="00093DBF" w:rsidRPr="00F23566" w:rsidRDefault="00093DBF" w:rsidP="00093DBF"/>
        </w:tc>
        <w:tc>
          <w:tcPr>
            <w:tcW w:w="6" w:type="dxa"/>
            <w:vAlign w:val="center"/>
            <w:hideMark/>
          </w:tcPr>
          <w:p w14:paraId="6FA80038" w14:textId="77777777" w:rsidR="00093DBF" w:rsidRPr="00F23566" w:rsidRDefault="00093DBF" w:rsidP="00093DBF"/>
        </w:tc>
        <w:tc>
          <w:tcPr>
            <w:tcW w:w="6" w:type="dxa"/>
            <w:vAlign w:val="center"/>
            <w:hideMark/>
          </w:tcPr>
          <w:p w14:paraId="1B1D4754" w14:textId="77777777" w:rsidR="00093DBF" w:rsidRPr="00F23566" w:rsidRDefault="00093DBF" w:rsidP="00093DBF"/>
        </w:tc>
        <w:tc>
          <w:tcPr>
            <w:tcW w:w="700" w:type="dxa"/>
            <w:vAlign w:val="center"/>
            <w:hideMark/>
          </w:tcPr>
          <w:p w14:paraId="4D46130B" w14:textId="77777777" w:rsidR="00093DBF" w:rsidRPr="00F23566" w:rsidRDefault="00093DBF" w:rsidP="00093DBF"/>
        </w:tc>
        <w:tc>
          <w:tcPr>
            <w:tcW w:w="700" w:type="dxa"/>
            <w:vAlign w:val="center"/>
            <w:hideMark/>
          </w:tcPr>
          <w:p w14:paraId="14556950" w14:textId="77777777" w:rsidR="00093DBF" w:rsidRPr="00F23566" w:rsidRDefault="00093DBF" w:rsidP="00093DBF"/>
        </w:tc>
        <w:tc>
          <w:tcPr>
            <w:tcW w:w="420" w:type="dxa"/>
            <w:vAlign w:val="center"/>
            <w:hideMark/>
          </w:tcPr>
          <w:p w14:paraId="2BB5CD26" w14:textId="77777777" w:rsidR="00093DBF" w:rsidRPr="00F23566" w:rsidRDefault="00093DBF" w:rsidP="00093DBF"/>
        </w:tc>
        <w:tc>
          <w:tcPr>
            <w:tcW w:w="36" w:type="dxa"/>
            <w:vAlign w:val="center"/>
            <w:hideMark/>
          </w:tcPr>
          <w:p w14:paraId="788BEF49" w14:textId="77777777" w:rsidR="00093DBF" w:rsidRPr="00F23566" w:rsidRDefault="00093DBF" w:rsidP="00093DBF"/>
        </w:tc>
      </w:tr>
      <w:tr w:rsidR="00093DBF" w:rsidRPr="00F23566" w14:paraId="7343F942"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46E920A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896D0E7"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4CD92222"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0FF41B3" w14:textId="77777777" w:rsidR="00093DBF" w:rsidRPr="00F23566" w:rsidRDefault="00093DBF" w:rsidP="00093DBF">
            <w:r w:rsidRPr="00F23566">
              <w:t>17000</w:t>
            </w:r>
          </w:p>
        </w:tc>
        <w:tc>
          <w:tcPr>
            <w:tcW w:w="1520" w:type="dxa"/>
            <w:tcBorders>
              <w:top w:val="nil"/>
              <w:left w:val="nil"/>
              <w:bottom w:val="nil"/>
              <w:right w:val="single" w:sz="8" w:space="0" w:color="auto"/>
            </w:tcBorders>
            <w:shd w:val="clear" w:color="auto" w:fill="auto"/>
            <w:noWrap/>
            <w:vAlign w:val="bottom"/>
            <w:hideMark/>
          </w:tcPr>
          <w:p w14:paraId="1B885795" w14:textId="77777777" w:rsidR="00093DBF" w:rsidRPr="00F23566" w:rsidRDefault="00093DBF" w:rsidP="00093DBF">
            <w:r w:rsidRPr="00F23566">
              <w:t>17000</w:t>
            </w:r>
          </w:p>
        </w:tc>
        <w:tc>
          <w:tcPr>
            <w:tcW w:w="760" w:type="dxa"/>
            <w:tcBorders>
              <w:top w:val="nil"/>
              <w:left w:val="nil"/>
              <w:bottom w:val="nil"/>
              <w:right w:val="single" w:sz="8" w:space="0" w:color="auto"/>
            </w:tcBorders>
            <w:shd w:val="clear" w:color="auto" w:fill="auto"/>
            <w:noWrap/>
            <w:vAlign w:val="bottom"/>
            <w:hideMark/>
          </w:tcPr>
          <w:p w14:paraId="5894A3A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957242B" w14:textId="77777777" w:rsidR="00093DBF" w:rsidRPr="00F23566" w:rsidRDefault="00093DBF" w:rsidP="00093DBF"/>
        </w:tc>
        <w:tc>
          <w:tcPr>
            <w:tcW w:w="6" w:type="dxa"/>
            <w:vAlign w:val="center"/>
            <w:hideMark/>
          </w:tcPr>
          <w:p w14:paraId="7F13720A" w14:textId="77777777" w:rsidR="00093DBF" w:rsidRPr="00F23566" w:rsidRDefault="00093DBF" w:rsidP="00093DBF"/>
        </w:tc>
        <w:tc>
          <w:tcPr>
            <w:tcW w:w="6" w:type="dxa"/>
            <w:vAlign w:val="center"/>
            <w:hideMark/>
          </w:tcPr>
          <w:p w14:paraId="280AE378" w14:textId="77777777" w:rsidR="00093DBF" w:rsidRPr="00F23566" w:rsidRDefault="00093DBF" w:rsidP="00093DBF"/>
        </w:tc>
        <w:tc>
          <w:tcPr>
            <w:tcW w:w="6" w:type="dxa"/>
            <w:vAlign w:val="center"/>
            <w:hideMark/>
          </w:tcPr>
          <w:p w14:paraId="44C5338E" w14:textId="77777777" w:rsidR="00093DBF" w:rsidRPr="00F23566" w:rsidRDefault="00093DBF" w:rsidP="00093DBF"/>
        </w:tc>
        <w:tc>
          <w:tcPr>
            <w:tcW w:w="6" w:type="dxa"/>
            <w:vAlign w:val="center"/>
            <w:hideMark/>
          </w:tcPr>
          <w:p w14:paraId="5C57BAEE" w14:textId="77777777" w:rsidR="00093DBF" w:rsidRPr="00F23566" w:rsidRDefault="00093DBF" w:rsidP="00093DBF"/>
        </w:tc>
        <w:tc>
          <w:tcPr>
            <w:tcW w:w="6" w:type="dxa"/>
            <w:vAlign w:val="center"/>
            <w:hideMark/>
          </w:tcPr>
          <w:p w14:paraId="2CAB2F54" w14:textId="77777777" w:rsidR="00093DBF" w:rsidRPr="00F23566" w:rsidRDefault="00093DBF" w:rsidP="00093DBF"/>
        </w:tc>
        <w:tc>
          <w:tcPr>
            <w:tcW w:w="6" w:type="dxa"/>
            <w:vAlign w:val="center"/>
            <w:hideMark/>
          </w:tcPr>
          <w:p w14:paraId="3E436E73" w14:textId="77777777" w:rsidR="00093DBF" w:rsidRPr="00F23566" w:rsidRDefault="00093DBF" w:rsidP="00093DBF"/>
        </w:tc>
        <w:tc>
          <w:tcPr>
            <w:tcW w:w="6" w:type="dxa"/>
            <w:vAlign w:val="center"/>
            <w:hideMark/>
          </w:tcPr>
          <w:p w14:paraId="3BF10FD0" w14:textId="77777777" w:rsidR="00093DBF" w:rsidRPr="00F23566" w:rsidRDefault="00093DBF" w:rsidP="00093DBF"/>
        </w:tc>
        <w:tc>
          <w:tcPr>
            <w:tcW w:w="811" w:type="dxa"/>
            <w:vAlign w:val="center"/>
            <w:hideMark/>
          </w:tcPr>
          <w:p w14:paraId="29F876D4" w14:textId="77777777" w:rsidR="00093DBF" w:rsidRPr="00F23566" w:rsidRDefault="00093DBF" w:rsidP="00093DBF"/>
        </w:tc>
        <w:tc>
          <w:tcPr>
            <w:tcW w:w="811" w:type="dxa"/>
            <w:vAlign w:val="center"/>
            <w:hideMark/>
          </w:tcPr>
          <w:p w14:paraId="3BF37BCE" w14:textId="77777777" w:rsidR="00093DBF" w:rsidRPr="00F23566" w:rsidRDefault="00093DBF" w:rsidP="00093DBF"/>
        </w:tc>
        <w:tc>
          <w:tcPr>
            <w:tcW w:w="420" w:type="dxa"/>
            <w:vAlign w:val="center"/>
            <w:hideMark/>
          </w:tcPr>
          <w:p w14:paraId="06E1710B" w14:textId="77777777" w:rsidR="00093DBF" w:rsidRPr="00F23566" w:rsidRDefault="00093DBF" w:rsidP="00093DBF"/>
        </w:tc>
        <w:tc>
          <w:tcPr>
            <w:tcW w:w="588" w:type="dxa"/>
            <w:vAlign w:val="center"/>
            <w:hideMark/>
          </w:tcPr>
          <w:p w14:paraId="11BA795B" w14:textId="77777777" w:rsidR="00093DBF" w:rsidRPr="00F23566" w:rsidRDefault="00093DBF" w:rsidP="00093DBF"/>
        </w:tc>
        <w:tc>
          <w:tcPr>
            <w:tcW w:w="644" w:type="dxa"/>
            <w:vAlign w:val="center"/>
            <w:hideMark/>
          </w:tcPr>
          <w:p w14:paraId="39CE610A" w14:textId="77777777" w:rsidR="00093DBF" w:rsidRPr="00F23566" w:rsidRDefault="00093DBF" w:rsidP="00093DBF"/>
        </w:tc>
        <w:tc>
          <w:tcPr>
            <w:tcW w:w="420" w:type="dxa"/>
            <w:vAlign w:val="center"/>
            <w:hideMark/>
          </w:tcPr>
          <w:p w14:paraId="3D6D9353" w14:textId="77777777" w:rsidR="00093DBF" w:rsidRPr="00F23566" w:rsidRDefault="00093DBF" w:rsidP="00093DBF"/>
        </w:tc>
        <w:tc>
          <w:tcPr>
            <w:tcW w:w="36" w:type="dxa"/>
            <w:vAlign w:val="center"/>
            <w:hideMark/>
          </w:tcPr>
          <w:p w14:paraId="2FB9B710" w14:textId="77777777" w:rsidR="00093DBF" w:rsidRPr="00F23566" w:rsidRDefault="00093DBF" w:rsidP="00093DBF"/>
        </w:tc>
        <w:tc>
          <w:tcPr>
            <w:tcW w:w="6" w:type="dxa"/>
            <w:vAlign w:val="center"/>
            <w:hideMark/>
          </w:tcPr>
          <w:p w14:paraId="02B0A779" w14:textId="77777777" w:rsidR="00093DBF" w:rsidRPr="00F23566" w:rsidRDefault="00093DBF" w:rsidP="00093DBF"/>
        </w:tc>
        <w:tc>
          <w:tcPr>
            <w:tcW w:w="6" w:type="dxa"/>
            <w:vAlign w:val="center"/>
            <w:hideMark/>
          </w:tcPr>
          <w:p w14:paraId="4E158B72" w14:textId="77777777" w:rsidR="00093DBF" w:rsidRPr="00F23566" w:rsidRDefault="00093DBF" w:rsidP="00093DBF"/>
        </w:tc>
        <w:tc>
          <w:tcPr>
            <w:tcW w:w="700" w:type="dxa"/>
            <w:vAlign w:val="center"/>
            <w:hideMark/>
          </w:tcPr>
          <w:p w14:paraId="2B9380FD" w14:textId="77777777" w:rsidR="00093DBF" w:rsidRPr="00F23566" w:rsidRDefault="00093DBF" w:rsidP="00093DBF"/>
        </w:tc>
        <w:tc>
          <w:tcPr>
            <w:tcW w:w="700" w:type="dxa"/>
            <w:vAlign w:val="center"/>
            <w:hideMark/>
          </w:tcPr>
          <w:p w14:paraId="54C83BF5" w14:textId="77777777" w:rsidR="00093DBF" w:rsidRPr="00F23566" w:rsidRDefault="00093DBF" w:rsidP="00093DBF"/>
        </w:tc>
        <w:tc>
          <w:tcPr>
            <w:tcW w:w="420" w:type="dxa"/>
            <w:vAlign w:val="center"/>
            <w:hideMark/>
          </w:tcPr>
          <w:p w14:paraId="20B0FBE0" w14:textId="77777777" w:rsidR="00093DBF" w:rsidRPr="00F23566" w:rsidRDefault="00093DBF" w:rsidP="00093DBF"/>
        </w:tc>
        <w:tc>
          <w:tcPr>
            <w:tcW w:w="36" w:type="dxa"/>
            <w:vAlign w:val="center"/>
            <w:hideMark/>
          </w:tcPr>
          <w:p w14:paraId="40BB79FF" w14:textId="77777777" w:rsidR="00093DBF" w:rsidRPr="00F23566" w:rsidRDefault="00093DBF" w:rsidP="00093DBF"/>
        </w:tc>
      </w:tr>
      <w:tr w:rsidR="00093DBF" w:rsidRPr="00F23566" w14:paraId="6228379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1BE601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F787F8F"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5CC275CD" w14:textId="77777777" w:rsidR="00093DBF" w:rsidRPr="00F23566" w:rsidRDefault="00093DBF" w:rsidP="00093DBF">
            <w:proofErr w:type="spellStart"/>
            <w:r w:rsidRPr="00F23566">
              <w:t>Трошкови</w:t>
            </w:r>
            <w:proofErr w:type="spellEnd"/>
            <w:r w:rsidRPr="00F23566">
              <w:t xml:space="preserve"> </w:t>
            </w:r>
            <w:proofErr w:type="spellStart"/>
            <w:r w:rsidRPr="00F23566">
              <w:t>противградне</w:t>
            </w:r>
            <w:proofErr w:type="spellEnd"/>
            <w:r w:rsidRPr="00F23566">
              <w:t xml:space="preserve"> </w:t>
            </w:r>
            <w:proofErr w:type="spellStart"/>
            <w:r w:rsidRPr="00F23566">
              <w:t>заштите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B2E260C" w14:textId="77777777" w:rsidR="00093DBF" w:rsidRPr="00F23566" w:rsidRDefault="00093DBF" w:rsidP="00093DBF">
            <w:r w:rsidRPr="00F23566">
              <w:t>18000</w:t>
            </w:r>
          </w:p>
        </w:tc>
        <w:tc>
          <w:tcPr>
            <w:tcW w:w="1520" w:type="dxa"/>
            <w:tcBorders>
              <w:top w:val="nil"/>
              <w:left w:val="nil"/>
              <w:bottom w:val="nil"/>
              <w:right w:val="single" w:sz="8" w:space="0" w:color="auto"/>
            </w:tcBorders>
            <w:shd w:val="clear" w:color="auto" w:fill="auto"/>
            <w:noWrap/>
            <w:vAlign w:val="bottom"/>
            <w:hideMark/>
          </w:tcPr>
          <w:p w14:paraId="24765568" w14:textId="77777777" w:rsidR="00093DBF" w:rsidRPr="00F23566" w:rsidRDefault="00093DBF" w:rsidP="00093DBF">
            <w:r w:rsidRPr="00F23566">
              <w:t>18000</w:t>
            </w:r>
          </w:p>
        </w:tc>
        <w:tc>
          <w:tcPr>
            <w:tcW w:w="760" w:type="dxa"/>
            <w:tcBorders>
              <w:top w:val="nil"/>
              <w:left w:val="nil"/>
              <w:bottom w:val="nil"/>
              <w:right w:val="single" w:sz="8" w:space="0" w:color="auto"/>
            </w:tcBorders>
            <w:shd w:val="clear" w:color="auto" w:fill="auto"/>
            <w:noWrap/>
            <w:vAlign w:val="bottom"/>
            <w:hideMark/>
          </w:tcPr>
          <w:p w14:paraId="6AB72F5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0A06EDC" w14:textId="77777777" w:rsidR="00093DBF" w:rsidRPr="00F23566" w:rsidRDefault="00093DBF" w:rsidP="00093DBF"/>
        </w:tc>
        <w:tc>
          <w:tcPr>
            <w:tcW w:w="6" w:type="dxa"/>
            <w:vAlign w:val="center"/>
            <w:hideMark/>
          </w:tcPr>
          <w:p w14:paraId="75C99542" w14:textId="77777777" w:rsidR="00093DBF" w:rsidRPr="00F23566" w:rsidRDefault="00093DBF" w:rsidP="00093DBF"/>
        </w:tc>
        <w:tc>
          <w:tcPr>
            <w:tcW w:w="6" w:type="dxa"/>
            <w:vAlign w:val="center"/>
            <w:hideMark/>
          </w:tcPr>
          <w:p w14:paraId="516FECAD" w14:textId="77777777" w:rsidR="00093DBF" w:rsidRPr="00F23566" w:rsidRDefault="00093DBF" w:rsidP="00093DBF"/>
        </w:tc>
        <w:tc>
          <w:tcPr>
            <w:tcW w:w="6" w:type="dxa"/>
            <w:vAlign w:val="center"/>
            <w:hideMark/>
          </w:tcPr>
          <w:p w14:paraId="4DD791AC" w14:textId="77777777" w:rsidR="00093DBF" w:rsidRPr="00F23566" w:rsidRDefault="00093DBF" w:rsidP="00093DBF"/>
        </w:tc>
        <w:tc>
          <w:tcPr>
            <w:tcW w:w="6" w:type="dxa"/>
            <w:vAlign w:val="center"/>
            <w:hideMark/>
          </w:tcPr>
          <w:p w14:paraId="61FC51BE" w14:textId="77777777" w:rsidR="00093DBF" w:rsidRPr="00F23566" w:rsidRDefault="00093DBF" w:rsidP="00093DBF"/>
        </w:tc>
        <w:tc>
          <w:tcPr>
            <w:tcW w:w="6" w:type="dxa"/>
            <w:vAlign w:val="center"/>
            <w:hideMark/>
          </w:tcPr>
          <w:p w14:paraId="27D8D332" w14:textId="77777777" w:rsidR="00093DBF" w:rsidRPr="00F23566" w:rsidRDefault="00093DBF" w:rsidP="00093DBF"/>
        </w:tc>
        <w:tc>
          <w:tcPr>
            <w:tcW w:w="6" w:type="dxa"/>
            <w:vAlign w:val="center"/>
            <w:hideMark/>
          </w:tcPr>
          <w:p w14:paraId="442AF197" w14:textId="77777777" w:rsidR="00093DBF" w:rsidRPr="00F23566" w:rsidRDefault="00093DBF" w:rsidP="00093DBF"/>
        </w:tc>
        <w:tc>
          <w:tcPr>
            <w:tcW w:w="6" w:type="dxa"/>
            <w:vAlign w:val="center"/>
            <w:hideMark/>
          </w:tcPr>
          <w:p w14:paraId="3E83122F" w14:textId="77777777" w:rsidR="00093DBF" w:rsidRPr="00F23566" w:rsidRDefault="00093DBF" w:rsidP="00093DBF"/>
        </w:tc>
        <w:tc>
          <w:tcPr>
            <w:tcW w:w="811" w:type="dxa"/>
            <w:vAlign w:val="center"/>
            <w:hideMark/>
          </w:tcPr>
          <w:p w14:paraId="455D773B" w14:textId="77777777" w:rsidR="00093DBF" w:rsidRPr="00F23566" w:rsidRDefault="00093DBF" w:rsidP="00093DBF"/>
        </w:tc>
        <w:tc>
          <w:tcPr>
            <w:tcW w:w="811" w:type="dxa"/>
            <w:vAlign w:val="center"/>
            <w:hideMark/>
          </w:tcPr>
          <w:p w14:paraId="2DB3EA53" w14:textId="77777777" w:rsidR="00093DBF" w:rsidRPr="00F23566" w:rsidRDefault="00093DBF" w:rsidP="00093DBF"/>
        </w:tc>
        <w:tc>
          <w:tcPr>
            <w:tcW w:w="420" w:type="dxa"/>
            <w:vAlign w:val="center"/>
            <w:hideMark/>
          </w:tcPr>
          <w:p w14:paraId="6A314E76" w14:textId="77777777" w:rsidR="00093DBF" w:rsidRPr="00F23566" w:rsidRDefault="00093DBF" w:rsidP="00093DBF"/>
        </w:tc>
        <w:tc>
          <w:tcPr>
            <w:tcW w:w="588" w:type="dxa"/>
            <w:vAlign w:val="center"/>
            <w:hideMark/>
          </w:tcPr>
          <w:p w14:paraId="009BFCAF" w14:textId="77777777" w:rsidR="00093DBF" w:rsidRPr="00F23566" w:rsidRDefault="00093DBF" w:rsidP="00093DBF"/>
        </w:tc>
        <w:tc>
          <w:tcPr>
            <w:tcW w:w="644" w:type="dxa"/>
            <w:vAlign w:val="center"/>
            <w:hideMark/>
          </w:tcPr>
          <w:p w14:paraId="7B3963B1" w14:textId="77777777" w:rsidR="00093DBF" w:rsidRPr="00F23566" w:rsidRDefault="00093DBF" w:rsidP="00093DBF"/>
        </w:tc>
        <w:tc>
          <w:tcPr>
            <w:tcW w:w="420" w:type="dxa"/>
            <w:vAlign w:val="center"/>
            <w:hideMark/>
          </w:tcPr>
          <w:p w14:paraId="63B27E40" w14:textId="77777777" w:rsidR="00093DBF" w:rsidRPr="00F23566" w:rsidRDefault="00093DBF" w:rsidP="00093DBF"/>
        </w:tc>
        <w:tc>
          <w:tcPr>
            <w:tcW w:w="36" w:type="dxa"/>
            <w:vAlign w:val="center"/>
            <w:hideMark/>
          </w:tcPr>
          <w:p w14:paraId="51A259DB" w14:textId="77777777" w:rsidR="00093DBF" w:rsidRPr="00F23566" w:rsidRDefault="00093DBF" w:rsidP="00093DBF"/>
        </w:tc>
        <w:tc>
          <w:tcPr>
            <w:tcW w:w="6" w:type="dxa"/>
            <w:vAlign w:val="center"/>
            <w:hideMark/>
          </w:tcPr>
          <w:p w14:paraId="5C5E0305" w14:textId="77777777" w:rsidR="00093DBF" w:rsidRPr="00F23566" w:rsidRDefault="00093DBF" w:rsidP="00093DBF"/>
        </w:tc>
        <w:tc>
          <w:tcPr>
            <w:tcW w:w="6" w:type="dxa"/>
            <w:vAlign w:val="center"/>
            <w:hideMark/>
          </w:tcPr>
          <w:p w14:paraId="1DA6B634" w14:textId="77777777" w:rsidR="00093DBF" w:rsidRPr="00F23566" w:rsidRDefault="00093DBF" w:rsidP="00093DBF"/>
        </w:tc>
        <w:tc>
          <w:tcPr>
            <w:tcW w:w="700" w:type="dxa"/>
            <w:vAlign w:val="center"/>
            <w:hideMark/>
          </w:tcPr>
          <w:p w14:paraId="1FA8A523" w14:textId="77777777" w:rsidR="00093DBF" w:rsidRPr="00F23566" w:rsidRDefault="00093DBF" w:rsidP="00093DBF"/>
        </w:tc>
        <w:tc>
          <w:tcPr>
            <w:tcW w:w="700" w:type="dxa"/>
            <w:vAlign w:val="center"/>
            <w:hideMark/>
          </w:tcPr>
          <w:p w14:paraId="23D3E4B1" w14:textId="77777777" w:rsidR="00093DBF" w:rsidRPr="00F23566" w:rsidRDefault="00093DBF" w:rsidP="00093DBF"/>
        </w:tc>
        <w:tc>
          <w:tcPr>
            <w:tcW w:w="420" w:type="dxa"/>
            <w:vAlign w:val="center"/>
            <w:hideMark/>
          </w:tcPr>
          <w:p w14:paraId="12F91DE4" w14:textId="77777777" w:rsidR="00093DBF" w:rsidRPr="00F23566" w:rsidRDefault="00093DBF" w:rsidP="00093DBF"/>
        </w:tc>
        <w:tc>
          <w:tcPr>
            <w:tcW w:w="36" w:type="dxa"/>
            <w:vAlign w:val="center"/>
            <w:hideMark/>
          </w:tcPr>
          <w:p w14:paraId="79FC6128" w14:textId="77777777" w:rsidR="00093DBF" w:rsidRPr="00F23566" w:rsidRDefault="00093DBF" w:rsidP="00093DBF"/>
        </w:tc>
      </w:tr>
      <w:tr w:rsidR="00093DBF" w:rsidRPr="00F23566" w14:paraId="06A7F84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BEA541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7A87F80"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06300B20" w14:textId="77777777" w:rsidR="00093DBF" w:rsidRPr="00F23566" w:rsidRDefault="00093DBF" w:rsidP="00093DBF">
            <w:proofErr w:type="spellStart"/>
            <w:r w:rsidRPr="00F23566">
              <w:t>Трошкови</w:t>
            </w:r>
            <w:proofErr w:type="spellEnd"/>
            <w:r w:rsidRPr="00F23566">
              <w:t xml:space="preserve"> </w:t>
            </w:r>
            <w:proofErr w:type="spellStart"/>
            <w:r w:rsidRPr="00F23566">
              <w:t>изборне</w:t>
            </w:r>
            <w:proofErr w:type="spellEnd"/>
            <w:r w:rsidRPr="00F23566">
              <w:t xml:space="preserve"> </w:t>
            </w:r>
            <w:proofErr w:type="spellStart"/>
            <w:r w:rsidRPr="00F23566">
              <w:t>комисије</w:t>
            </w:r>
            <w:proofErr w:type="spellEnd"/>
            <w:r w:rsidRPr="00F23566">
              <w:t xml:space="preserve"> и </w:t>
            </w:r>
            <w:proofErr w:type="spellStart"/>
            <w:r w:rsidRPr="00F23566">
              <w:t>одржавања</w:t>
            </w:r>
            <w:proofErr w:type="spellEnd"/>
            <w:r w:rsidRPr="00F23566">
              <w:t xml:space="preserve"> </w:t>
            </w:r>
            <w:proofErr w:type="spellStart"/>
            <w:r w:rsidRPr="00F23566">
              <w:t>избора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C2771E2"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1048F233" w14:textId="77777777" w:rsidR="00093DBF" w:rsidRPr="00F23566" w:rsidRDefault="00093DBF" w:rsidP="00093DBF">
            <w:r w:rsidRPr="00F23566">
              <w:t>70000</w:t>
            </w:r>
          </w:p>
        </w:tc>
        <w:tc>
          <w:tcPr>
            <w:tcW w:w="760" w:type="dxa"/>
            <w:tcBorders>
              <w:top w:val="nil"/>
              <w:left w:val="nil"/>
              <w:bottom w:val="nil"/>
              <w:right w:val="single" w:sz="8" w:space="0" w:color="auto"/>
            </w:tcBorders>
            <w:shd w:val="clear" w:color="auto" w:fill="auto"/>
            <w:noWrap/>
            <w:vAlign w:val="bottom"/>
            <w:hideMark/>
          </w:tcPr>
          <w:p w14:paraId="5980552F" w14:textId="77777777" w:rsidR="00093DBF" w:rsidRPr="00F23566" w:rsidRDefault="00093DBF" w:rsidP="00093DBF">
            <w:r w:rsidRPr="00F23566">
              <w:t>7,00</w:t>
            </w:r>
          </w:p>
        </w:tc>
        <w:tc>
          <w:tcPr>
            <w:tcW w:w="1000" w:type="dxa"/>
            <w:tcBorders>
              <w:top w:val="nil"/>
              <w:left w:val="nil"/>
              <w:bottom w:val="nil"/>
              <w:right w:val="nil"/>
            </w:tcBorders>
            <w:shd w:val="clear" w:color="auto" w:fill="auto"/>
            <w:noWrap/>
            <w:vAlign w:val="bottom"/>
            <w:hideMark/>
          </w:tcPr>
          <w:p w14:paraId="2B50D0EE" w14:textId="77777777" w:rsidR="00093DBF" w:rsidRPr="00F23566" w:rsidRDefault="00093DBF" w:rsidP="00093DBF"/>
        </w:tc>
        <w:tc>
          <w:tcPr>
            <w:tcW w:w="6" w:type="dxa"/>
            <w:vAlign w:val="center"/>
            <w:hideMark/>
          </w:tcPr>
          <w:p w14:paraId="566C00AB" w14:textId="77777777" w:rsidR="00093DBF" w:rsidRPr="00F23566" w:rsidRDefault="00093DBF" w:rsidP="00093DBF"/>
        </w:tc>
        <w:tc>
          <w:tcPr>
            <w:tcW w:w="6" w:type="dxa"/>
            <w:vAlign w:val="center"/>
            <w:hideMark/>
          </w:tcPr>
          <w:p w14:paraId="08628188" w14:textId="77777777" w:rsidR="00093DBF" w:rsidRPr="00F23566" w:rsidRDefault="00093DBF" w:rsidP="00093DBF"/>
        </w:tc>
        <w:tc>
          <w:tcPr>
            <w:tcW w:w="6" w:type="dxa"/>
            <w:vAlign w:val="center"/>
            <w:hideMark/>
          </w:tcPr>
          <w:p w14:paraId="460FF6FA" w14:textId="77777777" w:rsidR="00093DBF" w:rsidRPr="00F23566" w:rsidRDefault="00093DBF" w:rsidP="00093DBF"/>
        </w:tc>
        <w:tc>
          <w:tcPr>
            <w:tcW w:w="6" w:type="dxa"/>
            <w:vAlign w:val="center"/>
            <w:hideMark/>
          </w:tcPr>
          <w:p w14:paraId="6D82B3FA" w14:textId="77777777" w:rsidR="00093DBF" w:rsidRPr="00F23566" w:rsidRDefault="00093DBF" w:rsidP="00093DBF"/>
        </w:tc>
        <w:tc>
          <w:tcPr>
            <w:tcW w:w="6" w:type="dxa"/>
            <w:vAlign w:val="center"/>
            <w:hideMark/>
          </w:tcPr>
          <w:p w14:paraId="4A3F71E2" w14:textId="77777777" w:rsidR="00093DBF" w:rsidRPr="00F23566" w:rsidRDefault="00093DBF" w:rsidP="00093DBF"/>
        </w:tc>
        <w:tc>
          <w:tcPr>
            <w:tcW w:w="6" w:type="dxa"/>
            <w:vAlign w:val="center"/>
            <w:hideMark/>
          </w:tcPr>
          <w:p w14:paraId="7F00D2E0" w14:textId="77777777" w:rsidR="00093DBF" w:rsidRPr="00F23566" w:rsidRDefault="00093DBF" w:rsidP="00093DBF"/>
        </w:tc>
        <w:tc>
          <w:tcPr>
            <w:tcW w:w="6" w:type="dxa"/>
            <w:vAlign w:val="center"/>
            <w:hideMark/>
          </w:tcPr>
          <w:p w14:paraId="5DA6CB2B" w14:textId="77777777" w:rsidR="00093DBF" w:rsidRPr="00F23566" w:rsidRDefault="00093DBF" w:rsidP="00093DBF"/>
        </w:tc>
        <w:tc>
          <w:tcPr>
            <w:tcW w:w="811" w:type="dxa"/>
            <w:vAlign w:val="center"/>
            <w:hideMark/>
          </w:tcPr>
          <w:p w14:paraId="62CD0AC2" w14:textId="77777777" w:rsidR="00093DBF" w:rsidRPr="00F23566" w:rsidRDefault="00093DBF" w:rsidP="00093DBF"/>
        </w:tc>
        <w:tc>
          <w:tcPr>
            <w:tcW w:w="811" w:type="dxa"/>
            <w:vAlign w:val="center"/>
            <w:hideMark/>
          </w:tcPr>
          <w:p w14:paraId="6F22A205" w14:textId="77777777" w:rsidR="00093DBF" w:rsidRPr="00F23566" w:rsidRDefault="00093DBF" w:rsidP="00093DBF"/>
        </w:tc>
        <w:tc>
          <w:tcPr>
            <w:tcW w:w="420" w:type="dxa"/>
            <w:vAlign w:val="center"/>
            <w:hideMark/>
          </w:tcPr>
          <w:p w14:paraId="1EAE8916" w14:textId="77777777" w:rsidR="00093DBF" w:rsidRPr="00F23566" w:rsidRDefault="00093DBF" w:rsidP="00093DBF"/>
        </w:tc>
        <w:tc>
          <w:tcPr>
            <w:tcW w:w="588" w:type="dxa"/>
            <w:vAlign w:val="center"/>
            <w:hideMark/>
          </w:tcPr>
          <w:p w14:paraId="28CDE0CB" w14:textId="77777777" w:rsidR="00093DBF" w:rsidRPr="00F23566" w:rsidRDefault="00093DBF" w:rsidP="00093DBF"/>
        </w:tc>
        <w:tc>
          <w:tcPr>
            <w:tcW w:w="644" w:type="dxa"/>
            <w:vAlign w:val="center"/>
            <w:hideMark/>
          </w:tcPr>
          <w:p w14:paraId="7D359061" w14:textId="77777777" w:rsidR="00093DBF" w:rsidRPr="00F23566" w:rsidRDefault="00093DBF" w:rsidP="00093DBF"/>
        </w:tc>
        <w:tc>
          <w:tcPr>
            <w:tcW w:w="420" w:type="dxa"/>
            <w:vAlign w:val="center"/>
            <w:hideMark/>
          </w:tcPr>
          <w:p w14:paraId="0AF0C1C4" w14:textId="77777777" w:rsidR="00093DBF" w:rsidRPr="00F23566" w:rsidRDefault="00093DBF" w:rsidP="00093DBF"/>
        </w:tc>
        <w:tc>
          <w:tcPr>
            <w:tcW w:w="36" w:type="dxa"/>
            <w:vAlign w:val="center"/>
            <w:hideMark/>
          </w:tcPr>
          <w:p w14:paraId="51463EAA" w14:textId="77777777" w:rsidR="00093DBF" w:rsidRPr="00F23566" w:rsidRDefault="00093DBF" w:rsidP="00093DBF"/>
        </w:tc>
        <w:tc>
          <w:tcPr>
            <w:tcW w:w="6" w:type="dxa"/>
            <w:vAlign w:val="center"/>
            <w:hideMark/>
          </w:tcPr>
          <w:p w14:paraId="0EDEDE05" w14:textId="77777777" w:rsidR="00093DBF" w:rsidRPr="00F23566" w:rsidRDefault="00093DBF" w:rsidP="00093DBF"/>
        </w:tc>
        <w:tc>
          <w:tcPr>
            <w:tcW w:w="6" w:type="dxa"/>
            <w:vAlign w:val="center"/>
            <w:hideMark/>
          </w:tcPr>
          <w:p w14:paraId="16F82CA0" w14:textId="77777777" w:rsidR="00093DBF" w:rsidRPr="00F23566" w:rsidRDefault="00093DBF" w:rsidP="00093DBF"/>
        </w:tc>
        <w:tc>
          <w:tcPr>
            <w:tcW w:w="700" w:type="dxa"/>
            <w:vAlign w:val="center"/>
            <w:hideMark/>
          </w:tcPr>
          <w:p w14:paraId="49D4C28D" w14:textId="77777777" w:rsidR="00093DBF" w:rsidRPr="00F23566" w:rsidRDefault="00093DBF" w:rsidP="00093DBF"/>
        </w:tc>
        <w:tc>
          <w:tcPr>
            <w:tcW w:w="700" w:type="dxa"/>
            <w:vAlign w:val="center"/>
            <w:hideMark/>
          </w:tcPr>
          <w:p w14:paraId="02387F8E" w14:textId="77777777" w:rsidR="00093DBF" w:rsidRPr="00F23566" w:rsidRDefault="00093DBF" w:rsidP="00093DBF"/>
        </w:tc>
        <w:tc>
          <w:tcPr>
            <w:tcW w:w="420" w:type="dxa"/>
            <w:vAlign w:val="center"/>
            <w:hideMark/>
          </w:tcPr>
          <w:p w14:paraId="4C822661" w14:textId="77777777" w:rsidR="00093DBF" w:rsidRPr="00F23566" w:rsidRDefault="00093DBF" w:rsidP="00093DBF"/>
        </w:tc>
        <w:tc>
          <w:tcPr>
            <w:tcW w:w="36" w:type="dxa"/>
            <w:vAlign w:val="center"/>
            <w:hideMark/>
          </w:tcPr>
          <w:p w14:paraId="38072F22" w14:textId="77777777" w:rsidR="00093DBF" w:rsidRPr="00F23566" w:rsidRDefault="00093DBF" w:rsidP="00093DBF"/>
        </w:tc>
      </w:tr>
      <w:tr w:rsidR="00093DBF" w:rsidRPr="00F23566" w14:paraId="33A5CF4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4ED90B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8D5A827"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17A0BAC2"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хигијеничарску</w:t>
            </w:r>
            <w:proofErr w:type="spellEnd"/>
            <w:r w:rsidRPr="00F23566">
              <w:t xml:space="preserve"> </w:t>
            </w:r>
            <w:proofErr w:type="spellStart"/>
            <w:r w:rsidRPr="00F23566">
              <w:t>службу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C296F1C"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2C98355A"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66438FA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8EB6205" w14:textId="77777777" w:rsidR="00093DBF" w:rsidRPr="00F23566" w:rsidRDefault="00093DBF" w:rsidP="00093DBF"/>
        </w:tc>
        <w:tc>
          <w:tcPr>
            <w:tcW w:w="6" w:type="dxa"/>
            <w:vAlign w:val="center"/>
            <w:hideMark/>
          </w:tcPr>
          <w:p w14:paraId="091C3DED" w14:textId="77777777" w:rsidR="00093DBF" w:rsidRPr="00F23566" w:rsidRDefault="00093DBF" w:rsidP="00093DBF"/>
        </w:tc>
        <w:tc>
          <w:tcPr>
            <w:tcW w:w="6" w:type="dxa"/>
            <w:vAlign w:val="center"/>
            <w:hideMark/>
          </w:tcPr>
          <w:p w14:paraId="1B8053FD" w14:textId="77777777" w:rsidR="00093DBF" w:rsidRPr="00F23566" w:rsidRDefault="00093DBF" w:rsidP="00093DBF"/>
        </w:tc>
        <w:tc>
          <w:tcPr>
            <w:tcW w:w="6" w:type="dxa"/>
            <w:vAlign w:val="center"/>
            <w:hideMark/>
          </w:tcPr>
          <w:p w14:paraId="2522CECE" w14:textId="77777777" w:rsidR="00093DBF" w:rsidRPr="00F23566" w:rsidRDefault="00093DBF" w:rsidP="00093DBF"/>
        </w:tc>
        <w:tc>
          <w:tcPr>
            <w:tcW w:w="6" w:type="dxa"/>
            <w:vAlign w:val="center"/>
            <w:hideMark/>
          </w:tcPr>
          <w:p w14:paraId="436469A9" w14:textId="77777777" w:rsidR="00093DBF" w:rsidRPr="00F23566" w:rsidRDefault="00093DBF" w:rsidP="00093DBF"/>
        </w:tc>
        <w:tc>
          <w:tcPr>
            <w:tcW w:w="6" w:type="dxa"/>
            <w:vAlign w:val="center"/>
            <w:hideMark/>
          </w:tcPr>
          <w:p w14:paraId="7E365467" w14:textId="77777777" w:rsidR="00093DBF" w:rsidRPr="00F23566" w:rsidRDefault="00093DBF" w:rsidP="00093DBF"/>
        </w:tc>
        <w:tc>
          <w:tcPr>
            <w:tcW w:w="6" w:type="dxa"/>
            <w:vAlign w:val="center"/>
            <w:hideMark/>
          </w:tcPr>
          <w:p w14:paraId="0550F5B9" w14:textId="77777777" w:rsidR="00093DBF" w:rsidRPr="00F23566" w:rsidRDefault="00093DBF" w:rsidP="00093DBF"/>
        </w:tc>
        <w:tc>
          <w:tcPr>
            <w:tcW w:w="6" w:type="dxa"/>
            <w:vAlign w:val="center"/>
            <w:hideMark/>
          </w:tcPr>
          <w:p w14:paraId="0DEF68E4" w14:textId="77777777" w:rsidR="00093DBF" w:rsidRPr="00F23566" w:rsidRDefault="00093DBF" w:rsidP="00093DBF"/>
        </w:tc>
        <w:tc>
          <w:tcPr>
            <w:tcW w:w="811" w:type="dxa"/>
            <w:vAlign w:val="center"/>
            <w:hideMark/>
          </w:tcPr>
          <w:p w14:paraId="3497AC86" w14:textId="77777777" w:rsidR="00093DBF" w:rsidRPr="00F23566" w:rsidRDefault="00093DBF" w:rsidP="00093DBF"/>
        </w:tc>
        <w:tc>
          <w:tcPr>
            <w:tcW w:w="811" w:type="dxa"/>
            <w:vAlign w:val="center"/>
            <w:hideMark/>
          </w:tcPr>
          <w:p w14:paraId="39C26546" w14:textId="77777777" w:rsidR="00093DBF" w:rsidRPr="00F23566" w:rsidRDefault="00093DBF" w:rsidP="00093DBF"/>
        </w:tc>
        <w:tc>
          <w:tcPr>
            <w:tcW w:w="420" w:type="dxa"/>
            <w:vAlign w:val="center"/>
            <w:hideMark/>
          </w:tcPr>
          <w:p w14:paraId="71B40B0A" w14:textId="77777777" w:rsidR="00093DBF" w:rsidRPr="00F23566" w:rsidRDefault="00093DBF" w:rsidP="00093DBF"/>
        </w:tc>
        <w:tc>
          <w:tcPr>
            <w:tcW w:w="588" w:type="dxa"/>
            <w:vAlign w:val="center"/>
            <w:hideMark/>
          </w:tcPr>
          <w:p w14:paraId="23186BF5" w14:textId="77777777" w:rsidR="00093DBF" w:rsidRPr="00F23566" w:rsidRDefault="00093DBF" w:rsidP="00093DBF"/>
        </w:tc>
        <w:tc>
          <w:tcPr>
            <w:tcW w:w="644" w:type="dxa"/>
            <w:vAlign w:val="center"/>
            <w:hideMark/>
          </w:tcPr>
          <w:p w14:paraId="7AF24A13" w14:textId="77777777" w:rsidR="00093DBF" w:rsidRPr="00F23566" w:rsidRDefault="00093DBF" w:rsidP="00093DBF"/>
        </w:tc>
        <w:tc>
          <w:tcPr>
            <w:tcW w:w="420" w:type="dxa"/>
            <w:vAlign w:val="center"/>
            <w:hideMark/>
          </w:tcPr>
          <w:p w14:paraId="3C10C452" w14:textId="77777777" w:rsidR="00093DBF" w:rsidRPr="00F23566" w:rsidRDefault="00093DBF" w:rsidP="00093DBF"/>
        </w:tc>
        <w:tc>
          <w:tcPr>
            <w:tcW w:w="36" w:type="dxa"/>
            <w:vAlign w:val="center"/>
            <w:hideMark/>
          </w:tcPr>
          <w:p w14:paraId="6A485CB9" w14:textId="77777777" w:rsidR="00093DBF" w:rsidRPr="00F23566" w:rsidRDefault="00093DBF" w:rsidP="00093DBF"/>
        </w:tc>
        <w:tc>
          <w:tcPr>
            <w:tcW w:w="6" w:type="dxa"/>
            <w:vAlign w:val="center"/>
            <w:hideMark/>
          </w:tcPr>
          <w:p w14:paraId="751A045D" w14:textId="77777777" w:rsidR="00093DBF" w:rsidRPr="00F23566" w:rsidRDefault="00093DBF" w:rsidP="00093DBF"/>
        </w:tc>
        <w:tc>
          <w:tcPr>
            <w:tcW w:w="6" w:type="dxa"/>
            <w:vAlign w:val="center"/>
            <w:hideMark/>
          </w:tcPr>
          <w:p w14:paraId="022657DA" w14:textId="77777777" w:rsidR="00093DBF" w:rsidRPr="00F23566" w:rsidRDefault="00093DBF" w:rsidP="00093DBF"/>
        </w:tc>
        <w:tc>
          <w:tcPr>
            <w:tcW w:w="700" w:type="dxa"/>
            <w:vAlign w:val="center"/>
            <w:hideMark/>
          </w:tcPr>
          <w:p w14:paraId="1405079C" w14:textId="77777777" w:rsidR="00093DBF" w:rsidRPr="00F23566" w:rsidRDefault="00093DBF" w:rsidP="00093DBF"/>
        </w:tc>
        <w:tc>
          <w:tcPr>
            <w:tcW w:w="700" w:type="dxa"/>
            <w:vAlign w:val="center"/>
            <w:hideMark/>
          </w:tcPr>
          <w:p w14:paraId="2001B51B" w14:textId="77777777" w:rsidR="00093DBF" w:rsidRPr="00F23566" w:rsidRDefault="00093DBF" w:rsidP="00093DBF"/>
        </w:tc>
        <w:tc>
          <w:tcPr>
            <w:tcW w:w="420" w:type="dxa"/>
            <w:vAlign w:val="center"/>
            <w:hideMark/>
          </w:tcPr>
          <w:p w14:paraId="7C8D9795" w14:textId="77777777" w:rsidR="00093DBF" w:rsidRPr="00F23566" w:rsidRDefault="00093DBF" w:rsidP="00093DBF"/>
        </w:tc>
        <w:tc>
          <w:tcPr>
            <w:tcW w:w="36" w:type="dxa"/>
            <w:vAlign w:val="center"/>
            <w:hideMark/>
          </w:tcPr>
          <w:p w14:paraId="5EFD39F8" w14:textId="77777777" w:rsidR="00093DBF" w:rsidRPr="00F23566" w:rsidRDefault="00093DBF" w:rsidP="00093DBF"/>
        </w:tc>
      </w:tr>
      <w:tr w:rsidR="00093DBF" w:rsidRPr="00F23566" w14:paraId="0DA4F85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B0D13F4" w14:textId="77777777" w:rsidR="00093DBF" w:rsidRPr="00F23566" w:rsidRDefault="00093DBF" w:rsidP="00093DBF">
            <w:r w:rsidRPr="00F23566">
              <w:t>413000</w:t>
            </w:r>
          </w:p>
        </w:tc>
        <w:tc>
          <w:tcPr>
            <w:tcW w:w="720" w:type="dxa"/>
            <w:tcBorders>
              <w:top w:val="nil"/>
              <w:left w:val="nil"/>
              <w:bottom w:val="nil"/>
              <w:right w:val="nil"/>
            </w:tcBorders>
            <w:shd w:val="clear" w:color="auto" w:fill="auto"/>
            <w:noWrap/>
            <w:vAlign w:val="bottom"/>
            <w:hideMark/>
          </w:tcPr>
          <w:p w14:paraId="3FC376F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8B6ECC4"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A606A7" w14:textId="77777777" w:rsidR="00093DBF" w:rsidRPr="00F23566" w:rsidRDefault="00093DBF" w:rsidP="00093DBF">
            <w:r w:rsidRPr="00F23566">
              <w:t>3000</w:t>
            </w:r>
          </w:p>
        </w:tc>
        <w:tc>
          <w:tcPr>
            <w:tcW w:w="1520" w:type="dxa"/>
            <w:tcBorders>
              <w:top w:val="nil"/>
              <w:left w:val="nil"/>
              <w:bottom w:val="nil"/>
              <w:right w:val="single" w:sz="8" w:space="0" w:color="auto"/>
            </w:tcBorders>
            <w:shd w:val="clear" w:color="auto" w:fill="auto"/>
            <w:noWrap/>
            <w:vAlign w:val="bottom"/>
            <w:hideMark/>
          </w:tcPr>
          <w:p w14:paraId="7859FA46"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2EE345D1" w14:textId="77777777" w:rsidR="00093DBF" w:rsidRPr="00F23566" w:rsidRDefault="00093DBF" w:rsidP="00093DBF">
            <w:r w:rsidRPr="00F23566">
              <w:t>0,33</w:t>
            </w:r>
          </w:p>
        </w:tc>
        <w:tc>
          <w:tcPr>
            <w:tcW w:w="1000" w:type="dxa"/>
            <w:tcBorders>
              <w:top w:val="nil"/>
              <w:left w:val="nil"/>
              <w:bottom w:val="nil"/>
              <w:right w:val="nil"/>
            </w:tcBorders>
            <w:shd w:val="clear" w:color="auto" w:fill="auto"/>
            <w:noWrap/>
            <w:vAlign w:val="bottom"/>
            <w:hideMark/>
          </w:tcPr>
          <w:p w14:paraId="5FFA3C77" w14:textId="77777777" w:rsidR="00093DBF" w:rsidRPr="00F23566" w:rsidRDefault="00093DBF" w:rsidP="00093DBF"/>
        </w:tc>
        <w:tc>
          <w:tcPr>
            <w:tcW w:w="6" w:type="dxa"/>
            <w:vAlign w:val="center"/>
            <w:hideMark/>
          </w:tcPr>
          <w:p w14:paraId="1DEE7D65" w14:textId="77777777" w:rsidR="00093DBF" w:rsidRPr="00F23566" w:rsidRDefault="00093DBF" w:rsidP="00093DBF"/>
        </w:tc>
        <w:tc>
          <w:tcPr>
            <w:tcW w:w="6" w:type="dxa"/>
            <w:vAlign w:val="center"/>
            <w:hideMark/>
          </w:tcPr>
          <w:p w14:paraId="614D4F33" w14:textId="77777777" w:rsidR="00093DBF" w:rsidRPr="00F23566" w:rsidRDefault="00093DBF" w:rsidP="00093DBF"/>
        </w:tc>
        <w:tc>
          <w:tcPr>
            <w:tcW w:w="6" w:type="dxa"/>
            <w:vAlign w:val="center"/>
            <w:hideMark/>
          </w:tcPr>
          <w:p w14:paraId="6DE44A9D" w14:textId="77777777" w:rsidR="00093DBF" w:rsidRPr="00F23566" w:rsidRDefault="00093DBF" w:rsidP="00093DBF"/>
        </w:tc>
        <w:tc>
          <w:tcPr>
            <w:tcW w:w="6" w:type="dxa"/>
            <w:vAlign w:val="center"/>
            <w:hideMark/>
          </w:tcPr>
          <w:p w14:paraId="6A0F693C" w14:textId="77777777" w:rsidR="00093DBF" w:rsidRPr="00F23566" w:rsidRDefault="00093DBF" w:rsidP="00093DBF"/>
        </w:tc>
        <w:tc>
          <w:tcPr>
            <w:tcW w:w="6" w:type="dxa"/>
            <w:vAlign w:val="center"/>
            <w:hideMark/>
          </w:tcPr>
          <w:p w14:paraId="6C451AE8" w14:textId="77777777" w:rsidR="00093DBF" w:rsidRPr="00F23566" w:rsidRDefault="00093DBF" w:rsidP="00093DBF"/>
        </w:tc>
        <w:tc>
          <w:tcPr>
            <w:tcW w:w="6" w:type="dxa"/>
            <w:vAlign w:val="center"/>
            <w:hideMark/>
          </w:tcPr>
          <w:p w14:paraId="322616A4" w14:textId="77777777" w:rsidR="00093DBF" w:rsidRPr="00F23566" w:rsidRDefault="00093DBF" w:rsidP="00093DBF"/>
        </w:tc>
        <w:tc>
          <w:tcPr>
            <w:tcW w:w="6" w:type="dxa"/>
            <w:vAlign w:val="center"/>
            <w:hideMark/>
          </w:tcPr>
          <w:p w14:paraId="7A3F5BD4" w14:textId="77777777" w:rsidR="00093DBF" w:rsidRPr="00F23566" w:rsidRDefault="00093DBF" w:rsidP="00093DBF"/>
        </w:tc>
        <w:tc>
          <w:tcPr>
            <w:tcW w:w="811" w:type="dxa"/>
            <w:vAlign w:val="center"/>
            <w:hideMark/>
          </w:tcPr>
          <w:p w14:paraId="6BB2D471" w14:textId="77777777" w:rsidR="00093DBF" w:rsidRPr="00F23566" w:rsidRDefault="00093DBF" w:rsidP="00093DBF"/>
        </w:tc>
        <w:tc>
          <w:tcPr>
            <w:tcW w:w="811" w:type="dxa"/>
            <w:vAlign w:val="center"/>
            <w:hideMark/>
          </w:tcPr>
          <w:p w14:paraId="468CD9C7" w14:textId="77777777" w:rsidR="00093DBF" w:rsidRPr="00F23566" w:rsidRDefault="00093DBF" w:rsidP="00093DBF"/>
        </w:tc>
        <w:tc>
          <w:tcPr>
            <w:tcW w:w="420" w:type="dxa"/>
            <w:vAlign w:val="center"/>
            <w:hideMark/>
          </w:tcPr>
          <w:p w14:paraId="248B8255" w14:textId="77777777" w:rsidR="00093DBF" w:rsidRPr="00F23566" w:rsidRDefault="00093DBF" w:rsidP="00093DBF"/>
        </w:tc>
        <w:tc>
          <w:tcPr>
            <w:tcW w:w="588" w:type="dxa"/>
            <w:vAlign w:val="center"/>
            <w:hideMark/>
          </w:tcPr>
          <w:p w14:paraId="1713C4F5" w14:textId="77777777" w:rsidR="00093DBF" w:rsidRPr="00F23566" w:rsidRDefault="00093DBF" w:rsidP="00093DBF"/>
        </w:tc>
        <w:tc>
          <w:tcPr>
            <w:tcW w:w="644" w:type="dxa"/>
            <w:vAlign w:val="center"/>
            <w:hideMark/>
          </w:tcPr>
          <w:p w14:paraId="6C77A8D1" w14:textId="77777777" w:rsidR="00093DBF" w:rsidRPr="00F23566" w:rsidRDefault="00093DBF" w:rsidP="00093DBF"/>
        </w:tc>
        <w:tc>
          <w:tcPr>
            <w:tcW w:w="420" w:type="dxa"/>
            <w:vAlign w:val="center"/>
            <w:hideMark/>
          </w:tcPr>
          <w:p w14:paraId="45945482" w14:textId="77777777" w:rsidR="00093DBF" w:rsidRPr="00F23566" w:rsidRDefault="00093DBF" w:rsidP="00093DBF"/>
        </w:tc>
        <w:tc>
          <w:tcPr>
            <w:tcW w:w="36" w:type="dxa"/>
            <w:vAlign w:val="center"/>
            <w:hideMark/>
          </w:tcPr>
          <w:p w14:paraId="667ADF5C" w14:textId="77777777" w:rsidR="00093DBF" w:rsidRPr="00F23566" w:rsidRDefault="00093DBF" w:rsidP="00093DBF"/>
        </w:tc>
        <w:tc>
          <w:tcPr>
            <w:tcW w:w="6" w:type="dxa"/>
            <w:vAlign w:val="center"/>
            <w:hideMark/>
          </w:tcPr>
          <w:p w14:paraId="12D7A7FD" w14:textId="77777777" w:rsidR="00093DBF" w:rsidRPr="00F23566" w:rsidRDefault="00093DBF" w:rsidP="00093DBF"/>
        </w:tc>
        <w:tc>
          <w:tcPr>
            <w:tcW w:w="6" w:type="dxa"/>
            <w:vAlign w:val="center"/>
            <w:hideMark/>
          </w:tcPr>
          <w:p w14:paraId="76544709" w14:textId="77777777" w:rsidR="00093DBF" w:rsidRPr="00F23566" w:rsidRDefault="00093DBF" w:rsidP="00093DBF"/>
        </w:tc>
        <w:tc>
          <w:tcPr>
            <w:tcW w:w="700" w:type="dxa"/>
            <w:vAlign w:val="center"/>
            <w:hideMark/>
          </w:tcPr>
          <w:p w14:paraId="1A3611F8" w14:textId="77777777" w:rsidR="00093DBF" w:rsidRPr="00F23566" w:rsidRDefault="00093DBF" w:rsidP="00093DBF"/>
        </w:tc>
        <w:tc>
          <w:tcPr>
            <w:tcW w:w="700" w:type="dxa"/>
            <w:vAlign w:val="center"/>
            <w:hideMark/>
          </w:tcPr>
          <w:p w14:paraId="275C0793" w14:textId="77777777" w:rsidR="00093DBF" w:rsidRPr="00F23566" w:rsidRDefault="00093DBF" w:rsidP="00093DBF"/>
        </w:tc>
        <w:tc>
          <w:tcPr>
            <w:tcW w:w="420" w:type="dxa"/>
            <w:vAlign w:val="center"/>
            <w:hideMark/>
          </w:tcPr>
          <w:p w14:paraId="109B59E3" w14:textId="77777777" w:rsidR="00093DBF" w:rsidRPr="00F23566" w:rsidRDefault="00093DBF" w:rsidP="00093DBF"/>
        </w:tc>
        <w:tc>
          <w:tcPr>
            <w:tcW w:w="36" w:type="dxa"/>
            <w:vAlign w:val="center"/>
            <w:hideMark/>
          </w:tcPr>
          <w:p w14:paraId="32D417E2" w14:textId="77777777" w:rsidR="00093DBF" w:rsidRPr="00F23566" w:rsidRDefault="00093DBF" w:rsidP="00093DBF"/>
        </w:tc>
      </w:tr>
      <w:tr w:rsidR="00093DBF" w:rsidRPr="00F23566" w14:paraId="70ACA94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CD8072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69681E9" w14:textId="77777777" w:rsidR="00093DBF" w:rsidRPr="00F23566" w:rsidRDefault="00093DBF" w:rsidP="00093DBF">
            <w:r w:rsidRPr="00F23566">
              <w:t>413100</w:t>
            </w:r>
          </w:p>
        </w:tc>
        <w:tc>
          <w:tcPr>
            <w:tcW w:w="10684" w:type="dxa"/>
            <w:tcBorders>
              <w:top w:val="nil"/>
              <w:left w:val="nil"/>
              <w:bottom w:val="nil"/>
              <w:right w:val="nil"/>
            </w:tcBorders>
            <w:shd w:val="clear" w:color="auto" w:fill="auto"/>
            <w:noWrap/>
            <w:vAlign w:val="bottom"/>
            <w:hideMark/>
          </w:tcPr>
          <w:p w14:paraId="6702AA53"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хартије</w:t>
            </w:r>
            <w:proofErr w:type="spellEnd"/>
            <w:r w:rsidRPr="00F23566">
              <w:t xml:space="preserve"> </w:t>
            </w:r>
            <w:proofErr w:type="spellStart"/>
            <w:r w:rsidRPr="00F23566">
              <w:t>од</w:t>
            </w:r>
            <w:proofErr w:type="spellEnd"/>
            <w:r w:rsidRPr="00F23566">
              <w:t xml:space="preserve"> </w:t>
            </w:r>
            <w:proofErr w:type="spellStart"/>
            <w:r w:rsidRPr="00F23566">
              <w:t>вриједности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C4D147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416B25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5C43B0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4192E58" w14:textId="77777777" w:rsidR="00093DBF" w:rsidRPr="00F23566" w:rsidRDefault="00093DBF" w:rsidP="00093DBF"/>
        </w:tc>
        <w:tc>
          <w:tcPr>
            <w:tcW w:w="6" w:type="dxa"/>
            <w:vAlign w:val="center"/>
            <w:hideMark/>
          </w:tcPr>
          <w:p w14:paraId="3513C5A7" w14:textId="77777777" w:rsidR="00093DBF" w:rsidRPr="00F23566" w:rsidRDefault="00093DBF" w:rsidP="00093DBF"/>
        </w:tc>
        <w:tc>
          <w:tcPr>
            <w:tcW w:w="6" w:type="dxa"/>
            <w:vAlign w:val="center"/>
            <w:hideMark/>
          </w:tcPr>
          <w:p w14:paraId="52926FC8" w14:textId="77777777" w:rsidR="00093DBF" w:rsidRPr="00F23566" w:rsidRDefault="00093DBF" w:rsidP="00093DBF"/>
        </w:tc>
        <w:tc>
          <w:tcPr>
            <w:tcW w:w="6" w:type="dxa"/>
            <w:vAlign w:val="center"/>
            <w:hideMark/>
          </w:tcPr>
          <w:p w14:paraId="56D73CDF" w14:textId="77777777" w:rsidR="00093DBF" w:rsidRPr="00F23566" w:rsidRDefault="00093DBF" w:rsidP="00093DBF"/>
        </w:tc>
        <w:tc>
          <w:tcPr>
            <w:tcW w:w="6" w:type="dxa"/>
            <w:vAlign w:val="center"/>
            <w:hideMark/>
          </w:tcPr>
          <w:p w14:paraId="1A472276" w14:textId="77777777" w:rsidR="00093DBF" w:rsidRPr="00F23566" w:rsidRDefault="00093DBF" w:rsidP="00093DBF"/>
        </w:tc>
        <w:tc>
          <w:tcPr>
            <w:tcW w:w="6" w:type="dxa"/>
            <w:vAlign w:val="center"/>
            <w:hideMark/>
          </w:tcPr>
          <w:p w14:paraId="3601CE7A" w14:textId="77777777" w:rsidR="00093DBF" w:rsidRPr="00F23566" w:rsidRDefault="00093DBF" w:rsidP="00093DBF"/>
        </w:tc>
        <w:tc>
          <w:tcPr>
            <w:tcW w:w="6" w:type="dxa"/>
            <w:vAlign w:val="center"/>
            <w:hideMark/>
          </w:tcPr>
          <w:p w14:paraId="7E5AEE57" w14:textId="77777777" w:rsidR="00093DBF" w:rsidRPr="00F23566" w:rsidRDefault="00093DBF" w:rsidP="00093DBF"/>
        </w:tc>
        <w:tc>
          <w:tcPr>
            <w:tcW w:w="6" w:type="dxa"/>
            <w:vAlign w:val="center"/>
            <w:hideMark/>
          </w:tcPr>
          <w:p w14:paraId="01767F83" w14:textId="77777777" w:rsidR="00093DBF" w:rsidRPr="00F23566" w:rsidRDefault="00093DBF" w:rsidP="00093DBF"/>
        </w:tc>
        <w:tc>
          <w:tcPr>
            <w:tcW w:w="811" w:type="dxa"/>
            <w:vAlign w:val="center"/>
            <w:hideMark/>
          </w:tcPr>
          <w:p w14:paraId="3A067A77" w14:textId="77777777" w:rsidR="00093DBF" w:rsidRPr="00F23566" w:rsidRDefault="00093DBF" w:rsidP="00093DBF"/>
        </w:tc>
        <w:tc>
          <w:tcPr>
            <w:tcW w:w="811" w:type="dxa"/>
            <w:vAlign w:val="center"/>
            <w:hideMark/>
          </w:tcPr>
          <w:p w14:paraId="2594F1B6" w14:textId="77777777" w:rsidR="00093DBF" w:rsidRPr="00F23566" w:rsidRDefault="00093DBF" w:rsidP="00093DBF"/>
        </w:tc>
        <w:tc>
          <w:tcPr>
            <w:tcW w:w="420" w:type="dxa"/>
            <w:vAlign w:val="center"/>
            <w:hideMark/>
          </w:tcPr>
          <w:p w14:paraId="5E09A72F" w14:textId="77777777" w:rsidR="00093DBF" w:rsidRPr="00F23566" w:rsidRDefault="00093DBF" w:rsidP="00093DBF"/>
        </w:tc>
        <w:tc>
          <w:tcPr>
            <w:tcW w:w="588" w:type="dxa"/>
            <w:vAlign w:val="center"/>
            <w:hideMark/>
          </w:tcPr>
          <w:p w14:paraId="335FAEA3" w14:textId="77777777" w:rsidR="00093DBF" w:rsidRPr="00F23566" w:rsidRDefault="00093DBF" w:rsidP="00093DBF"/>
        </w:tc>
        <w:tc>
          <w:tcPr>
            <w:tcW w:w="644" w:type="dxa"/>
            <w:vAlign w:val="center"/>
            <w:hideMark/>
          </w:tcPr>
          <w:p w14:paraId="78BB60A7" w14:textId="77777777" w:rsidR="00093DBF" w:rsidRPr="00F23566" w:rsidRDefault="00093DBF" w:rsidP="00093DBF"/>
        </w:tc>
        <w:tc>
          <w:tcPr>
            <w:tcW w:w="420" w:type="dxa"/>
            <w:vAlign w:val="center"/>
            <w:hideMark/>
          </w:tcPr>
          <w:p w14:paraId="4777E4C6" w14:textId="77777777" w:rsidR="00093DBF" w:rsidRPr="00F23566" w:rsidRDefault="00093DBF" w:rsidP="00093DBF"/>
        </w:tc>
        <w:tc>
          <w:tcPr>
            <w:tcW w:w="36" w:type="dxa"/>
            <w:vAlign w:val="center"/>
            <w:hideMark/>
          </w:tcPr>
          <w:p w14:paraId="5D904E61" w14:textId="77777777" w:rsidR="00093DBF" w:rsidRPr="00F23566" w:rsidRDefault="00093DBF" w:rsidP="00093DBF"/>
        </w:tc>
        <w:tc>
          <w:tcPr>
            <w:tcW w:w="6" w:type="dxa"/>
            <w:vAlign w:val="center"/>
            <w:hideMark/>
          </w:tcPr>
          <w:p w14:paraId="041BBFE6" w14:textId="77777777" w:rsidR="00093DBF" w:rsidRPr="00F23566" w:rsidRDefault="00093DBF" w:rsidP="00093DBF"/>
        </w:tc>
        <w:tc>
          <w:tcPr>
            <w:tcW w:w="6" w:type="dxa"/>
            <w:vAlign w:val="center"/>
            <w:hideMark/>
          </w:tcPr>
          <w:p w14:paraId="379D9A2B" w14:textId="77777777" w:rsidR="00093DBF" w:rsidRPr="00F23566" w:rsidRDefault="00093DBF" w:rsidP="00093DBF"/>
        </w:tc>
        <w:tc>
          <w:tcPr>
            <w:tcW w:w="700" w:type="dxa"/>
            <w:vAlign w:val="center"/>
            <w:hideMark/>
          </w:tcPr>
          <w:p w14:paraId="343045A1" w14:textId="77777777" w:rsidR="00093DBF" w:rsidRPr="00F23566" w:rsidRDefault="00093DBF" w:rsidP="00093DBF"/>
        </w:tc>
        <w:tc>
          <w:tcPr>
            <w:tcW w:w="700" w:type="dxa"/>
            <w:vAlign w:val="center"/>
            <w:hideMark/>
          </w:tcPr>
          <w:p w14:paraId="3AEBFB71" w14:textId="77777777" w:rsidR="00093DBF" w:rsidRPr="00F23566" w:rsidRDefault="00093DBF" w:rsidP="00093DBF"/>
        </w:tc>
        <w:tc>
          <w:tcPr>
            <w:tcW w:w="420" w:type="dxa"/>
            <w:vAlign w:val="center"/>
            <w:hideMark/>
          </w:tcPr>
          <w:p w14:paraId="0A1A029C" w14:textId="77777777" w:rsidR="00093DBF" w:rsidRPr="00F23566" w:rsidRDefault="00093DBF" w:rsidP="00093DBF"/>
        </w:tc>
        <w:tc>
          <w:tcPr>
            <w:tcW w:w="36" w:type="dxa"/>
            <w:vAlign w:val="center"/>
            <w:hideMark/>
          </w:tcPr>
          <w:p w14:paraId="22E2C502" w14:textId="77777777" w:rsidR="00093DBF" w:rsidRPr="00F23566" w:rsidRDefault="00093DBF" w:rsidP="00093DBF"/>
        </w:tc>
      </w:tr>
      <w:tr w:rsidR="00093DBF" w:rsidRPr="00F23566" w14:paraId="67FFA1D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AE6000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49CB9AE" w14:textId="77777777" w:rsidR="00093DBF" w:rsidRPr="00F23566" w:rsidRDefault="00093DBF" w:rsidP="00093DBF">
            <w:r w:rsidRPr="00F23566">
              <w:t>413200</w:t>
            </w:r>
          </w:p>
        </w:tc>
        <w:tc>
          <w:tcPr>
            <w:tcW w:w="10684" w:type="dxa"/>
            <w:tcBorders>
              <w:top w:val="nil"/>
              <w:left w:val="nil"/>
              <w:bottom w:val="nil"/>
              <w:right w:val="nil"/>
            </w:tcBorders>
            <w:shd w:val="clear" w:color="auto" w:fill="auto"/>
            <w:noWrap/>
            <w:vAlign w:val="bottom"/>
            <w:hideMark/>
          </w:tcPr>
          <w:p w14:paraId="1B8C2294"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финансијских</w:t>
            </w:r>
            <w:proofErr w:type="spellEnd"/>
            <w:r w:rsidRPr="00F23566">
              <w:t xml:space="preserve"> </w:t>
            </w:r>
            <w:proofErr w:type="spellStart"/>
            <w:r w:rsidRPr="00F23566">
              <w:t>деривата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A173D7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89EC75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E513F4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DF539E5" w14:textId="77777777" w:rsidR="00093DBF" w:rsidRPr="00F23566" w:rsidRDefault="00093DBF" w:rsidP="00093DBF"/>
        </w:tc>
        <w:tc>
          <w:tcPr>
            <w:tcW w:w="6" w:type="dxa"/>
            <w:vAlign w:val="center"/>
            <w:hideMark/>
          </w:tcPr>
          <w:p w14:paraId="33BADB63" w14:textId="77777777" w:rsidR="00093DBF" w:rsidRPr="00F23566" w:rsidRDefault="00093DBF" w:rsidP="00093DBF"/>
        </w:tc>
        <w:tc>
          <w:tcPr>
            <w:tcW w:w="6" w:type="dxa"/>
            <w:vAlign w:val="center"/>
            <w:hideMark/>
          </w:tcPr>
          <w:p w14:paraId="227F2C99" w14:textId="77777777" w:rsidR="00093DBF" w:rsidRPr="00F23566" w:rsidRDefault="00093DBF" w:rsidP="00093DBF"/>
        </w:tc>
        <w:tc>
          <w:tcPr>
            <w:tcW w:w="6" w:type="dxa"/>
            <w:vAlign w:val="center"/>
            <w:hideMark/>
          </w:tcPr>
          <w:p w14:paraId="03DEB5F0" w14:textId="77777777" w:rsidR="00093DBF" w:rsidRPr="00F23566" w:rsidRDefault="00093DBF" w:rsidP="00093DBF"/>
        </w:tc>
        <w:tc>
          <w:tcPr>
            <w:tcW w:w="6" w:type="dxa"/>
            <w:vAlign w:val="center"/>
            <w:hideMark/>
          </w:tcPr>
          <w:p w14:paraId="11F66F30" w14:textId="77777777" w:rsidR="00093DBF" w:rsidRPr="00F23566" w:rsidRDefault="00093DBF" w:rsidP="00093DBF"/>
        </w:tc>
        <w:tc>
          <w:tcPr>
            <w:tcW w:w="6" w:type="dxa"/>
            <w:vAlign w:val="center"/>
            <w:hideMark/>
          </w:tcPr>
          <w:p w14:paraId="3614445A" w14:textId="77777777" w:rsidR="00093DBF" w:rsidRPr="00F23566" w:rsidRDefault="00093DBF" w:rsidP="00093DBF"/>
        </w:tc>
        <w:tc>
          <w:tcPr>
            <w:tcW w:w="6" w:type="dxa"/>
            <w:vAlign w:val="center"/>
            <w:hideMark/>
          </w:tcPr>
          <w:p w14:paraId="428F0836" w14:textId="77777777" w:rsidR="00093DBF" w:rsidRPr="00F23566" w:rsidRDefault="00093DBF" w:rsidP="00093DBF"/>
        </w:tc>
        <w:tc>
          <w:tcPr>
            <w:tcW w:w="6" w:type="dxa"/>
            <w:vAlign w:val="center"/>
            <w:hideMark/>
          </w:tcPr>
          <w:p w14:paraId="043ADF74" w14:textId="77777777" w:rsidR="00093DBF" w:rsidRPr="00F23566" w:rsidRDefault="00093DBF" w:rsidP="00093DBF"/>
        </w:tc>
        <w:tc>
          <w:tcPr>
            <w:tcW w:w="811" w:type="dxa"/>
            <w:vAlign w:val="center"/>
            <w:hideMark/>
          </w:tcPr>
          <w:p w14:paraId="619B24D4" w14:textId="77777777" w:rsidR="00093DBF" w:rsidRPr="00F23566" w:rsidRDefault="00093DBF" w:rsidP="00093DBF"/>
        </w:tc>
        <w:tc>
          <w:tcPr>
            <w:tcW w:w="811" w:type="dxa"/>
            <w:vAlign w:val="center"/>
            <w:hideMark/>
          </w:tcPr>
          <w:p w14:paraId="17E0C1FE" w14:textId="77777777" w:rsidR="00093DBF" w:rsidRPr="00F23566" w:rsidRDefault="00093DBF" w:rsidP="00093DBF"/>
        </w:tc>
        <w:tc>
          <w:tcPr>
            <w:tcW w:w="420" w:type="dxa"/>
            <w:vAlign w:val="center"/>
            <w:hideMark/>
          </w:tcPr>
          <w:p w14:paraId="247EF31C" w14:textId="77777777" w:rsidR="00093DBF" w:rsidRPr="00F23566" w:rsidRDefault="00093DBF" w:rsidP="00093DBF"/>
        </w:tc>
        <w:tc>
          <w:tcPr>
            <w:tcW w:w="588" w:type="dxa"/>
            <w:vAlign w:val="center"/>
            <w:hideMark/>
          </w:tcPr>
          <w:p w14:paraId="354137BD" w14:textId="77777777" w:rsidR="00093DBF" w:rsidRPr="00F23566" w:rsidRDefault="00093DBF" w:rsidP="00093DBF"/>
        </w:tc>
        <w:tc>
          <w:tcPr>
            <w:tcW w:w="644" w:type="dxa"/>
            <w:vAlign w:val="center"/>
            <w:hideMark/>
          </w:tcPr>
          <w:p w14:paraId="22041AD7" w14:textId="77777777" w:rsidR="00093DBF" w:rsidRPr="00F23566" w:rsidRDefault="00093DBF" w:rsidP="00093DBF"/>
        </w:tc>
        <w:tc>
          <w:tcPr>
            <w:tcW w:w="420" w:type="dxa"/>
            <w:vAlign w:val="center"/>
            <w:hideMark/>
          </w:tcPr>
          <w:p w14:paraId="12866108" w14:textId="77777777" w:rsidR="00093DBF" w:rsidRPr="00F23566" w:rsidRDefault="00093DBF" w:rsidP="00093DBF"/>
        </w:tc>
        <w:tc>
          <w:tcPr>
            <w:tcW w:w="36" w:type="dxa"/>
            <w:vAlign w:val="center"/>
            <w:hideMark/>
          </w:tcPr>
          <w:p w14:paraId="484528DA" w14:textId="77777777" w:rsidR="00093DBF" w:rsidRPr="00F23566" w:rsidRDefault="00093DBF" w:rsidP="00093DBF"/>
        </w:tc>
        <w:tc>
          <w:tcPr>
            <w:tcW w:w="6" w:type="dxa"/>
            <w:vAlign w:val="center"/>
            <w:hideMark/>
          </w:tcPr>
          <w:p w14:paraId="203D0ED6" w14:textId="77777777" w:rsidR="00093DBF" w:rsidRPr="00F23566" w:rsidRDefault="00093DBF" w:rsidP="00093DBF"/>
        </w:tc>
        <w:tc>
          <w:tcPr>
            <w:tcW w:w="6" w:type="dxa"/>
            <w:vAlign w:val="center"/>
            <w:hideMark/>
          </w:tcPr>
          <w:p w14:paraId="616EE0D6" w14:textId="77777777" w:rsidR="00093DBF" w:rsidRPr="00F23566" w:rsidRDefault="00093DBF" w:rsidP="00093DBF"/>
        </w:tc>
        <w:tc>
          <w:tcPr>
            <w:tcW w:w="700" w:type="dxa"/>
            <w:vAlign w:val="center"/>
            <w:hideMark/>
          </w:tcPr>
          <w:p w14:paraId="75B45B50" w14:textId="77777777" w:rsidR="00093DBF" w:rsidRPr="00F23566" w:rsidRDefault="00093DBF" w:rsidP="00093DBF"/>
        </w:tc>
        <w:tc>
          <w:tcPr>
            <w:tcW w:w="700" w:type="dxa"/>
            <w:vAlign w:val="center"/>
            <w:hideMark/>
          </w:tcPr>
          <w:p w14:paraId="232009A5" w14:textId="77777777" w:rsidR="00093DBF" w:rsidRPr="00F23566" w:rsidRDefault="00093DBF" w:rsidP="00093DBF"/>
        </w:tc>
        <w:tc>
          <w:tcPr>
            <w:tcW w:w="420" w:type="dxa"/>
            <w:vAlign w:val="center"/>
            <w:hideMark/>
          </w:tcPr>
          <w:p w14:paraId="1F1EC2E7" w14:textId="77777777" w:rsidR="00093DBF" w:rsidRPr="00F23566" w:rsidRDefault="00093DBF" w:rsidP="00093DBF"/>
        </w:tc>
        <w:tc>
          <w:tcPr>
            <w:tcW w:w="36" w:type="dxa"/>
            <w:vAlign w:val="center"/>
            <w:hideMark/>
          </w:tcPr>
          <w:p w14:paraId="7A27E817" w14:textId="77777777" w:rsidR="00093DBF" w:rsidRPr="00F23566" w:rsidRDefault="00093DBF" w:rsidP="00093DBF"/>
        </w:tc>
      </w:tr>
      <w:tr w:rsidR="00093DBF" w:rsidRPr="00F23566" w14:paraId="069A5F66"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4F03C5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F48FA1B" w14:textId="77777777" w:rsidR="00093DBF" w:rsidRPr="00F23566" w:rsidRDefault="00093DBF" w:rsidP="00093DBF">
            <w:r w:rsidRPr="00F23566">
              <w:t>413300</w:t>
            </w:r>
          </w:p>
        </w:tc>
        <w:tc>
          <w:tcPr>
            <w:tcW w:w="10684" w:type="dxa"/>
            <w:tcBorders>
              <w:top w:val="nil"/>
              <w:left w:val="nil"/>
              <w:bottom w:val="nil"/>
              <w:right w:val="nil"/>
            </w:tcBorders>
            <w:shd w:val="clear" w:color="auto" w:fill="auto"/>
            <w:noWrap/>
            <w:vAlign w:val="bottom"/>
            <w:hideMark/>
          </w:tcPr>
          <w:p w14:paraId="4DAF9F5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примљене</w:t>
            </w:r>
            <w:proofErr w:type="spellEnd"/>
            <w:r w:rsidRPr="00F23566">
              <w:t xml:space="preserve"> </w:t>
            </w:r>
            <w:proofErr w:type="spellStart"/>
            <w:r w:rsidRPr="00F23566">
              <w:t>зајмове</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581D6E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11D47A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B52002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3DC73AB" w14:textId="77777777" w:rsidR="00093DBF" w:rsidRPr="00F23566" w:rsidRDefault="00093DBF" w:rsidP="00093DBF"/>
        </w:tc>
        <w:tc>
          <w:tcPr>
            <w:tcW w:w="6" w:type="dxa"/>
            <w:vAlign w:val="center"/>
            <w:hideMark/>
          </w:tcPr>
          <w:p w14:paraId="2B4E3400" w14:textId="77777777" w:rsidR="00093DBF" w:rsidRPr="00F23566" w:rsidRDefault="00093DBF" w:rsidP="00093DBF"/>
        </w:tc>
        <w:tc>
          <w:tcPr>
            <w:tcW w:w="6" w:type="dxa"/>
            <w:vAlign w:val="center"/>
            <w:hideMark/>
          </w:tcPr>
          <w:p w14:paraId="722DA569" w14:textId="77777777" w:rsidR="00093DBF" w:rsidRPr="00F23566" w:rsidRDefault="00093DBF" w:rsidP="00093DBF"/>
        </w:tc>
        <w:tc>
          <w:tcPr>
            <w:tcW w:w="6" w:type="dxa"/>
            <w:vAlign w:val="center"/>
            <w:hideMark/>
          </w:tcPr>
          <w:p w14:paraId="5C2F9CF0" w14:textId="77777777" w:rsidR="00093DBF" w:rsidRPr="00F23566" w:rsidRDefault="00093DBF" w:rsidP="00093DBF"/>
        </w:tc>
        <w:tc>
          <w:tcPr>
            <w:tcW w:w="6" w:type="dxa"/>
            <w:vAlign w:val="center"/>
            <w:hideMark/>
          </w:tcPr>
          <w:p w14:paraId="29A47D54" w14:textId="77777777" w:rsidR="00093DBF" w:rsidRPr="00F23566" w:rsidRDefault="00093DBF" w:rsidP="00093DBF"/>
        </w:tc>
        <w:tc>
          <w:tcPr>
            <w:tcW w:w="6" w:type="dxa"/>
            <w:vAlign w:val="center"/>
            <w:hideMark/>
          </w:tcPr>
          <w:p w14:paraId="2668C6B3" w14:textId="77777777" w:rsidR="00093DBF" w:rsidRPr="00F23566" w:rsidRDefault="00093DBF" w:rsidP="00093DBF"/>
        </w:tc>
        <w:tc>
          <w:tcPr>
            <w:tcW w:w="6" w:type="dxa"/>
            <w:vAlign w:val="center"/>
            <w:hideMark/>
          </w:tcPr>
          <w:p w14:paraId="1C9B89EF" w14:textId="77777777" w:rsidR="00093DBF" w:rsidRPr="00F23566" w:rsidRDefault="00093DBF" w:rsidP="00093DBF"/>
        </w:tc>
        <w:tc>
          <w:tcPr>
            <w:tcW w:w="6" w:type="dxa"/>
            <w:vAlign w:val="center"/>
            <w:hideMark/>
          </w:tcPr>
          <w:p w14:paraId="1607658D" w14:textId="77777777" w:rsidR="00093DBF" w:rsidRPr="00F23566" w:rsidRDefault="00093DBF" w:rsidP="00093DBF"/>
        </w:tc>
        <w:tc>
          <w:tcPr>
            <w:tcW w:w="811" w:type="dxa"/>
            <w:vAlign w:val="center"/>
            <w:hideMark/>
          </w:tcPr>
          <w:p w14:paraId="34CF8FE4" w14:textId="77777777" w:rsidR="00093DBF" w:rsidRPr="00F23566" w:rsidRDefault="00093DBF" w:rsidP="00093DBF"/>
        </w:tc>
        <w:tc>
          <w:tcPr>
            <w:tcW w:w="811" w:type="dxa"/>
            <w:vAlign w:val="center"/>
            <w:hideMark/>
          </w:tcPr>
          <w:p w14:paraId="19CFE41D" w14:textId="77777777" w:rsidR="00093DBF" w:rsidRPr="00F23566" w:rsidRDefault="00093DBF" w:rsidP="00093DBF"/>
        </w:tc>
        <w:tc>
          <w:tcPr>
            <w:tcW w:w="420" w:type="dxa"/>
            <w:vAlign w:val="center"/>
            <w:hideMark/>
          </w:tcPr>
          <w:p w14:paraId="576EEE8C" w14:textId="77777777" w:rsidR="00093DBF" w:rsidRPr="00F23566" w:rsidRDefault="00093DBF" w:rsidP="00093DBF"/>
        </w:tc>
        <w:tc>
          <w:tcPr>
            <w:tcW w:w="588" w:type="dxa"/>
            <w:vAlign w:val="center"/>
            <w:hideMark/>
          </w:tcPr>
          <w:p w14:paraId="55C24BAC" w14:textId="77777777" w:rsidR="00093DBF" w:rsidRPr="00F23566" w:rsidRDefault="00093DBF" w:rsidP="00093DBF"/>
        </w:tc>
        <w:tc>
          <w:tcPr>
            <w:tcW w:w="644" w:type="dxa"/>
            <w:vAlign w:val="center"/>
            <w:hideMark/>
          </w:tcPr>
          <w:p w14:paraId="19DDE505" w14:textId="77777777" w:rsidR="00093DBF" w:rsidRPr="00F23566" w:rsidRDefault="00093DBF" w:rsidP="00093DBF"/>
        </w:tc>
        <w:tc>
          <w:tcPr>
            <w:tcW w:w="420" w:type="dxa"/>
            <w:vAlign w:val="center"/>
            <w:hideMark/>
          </w:tcPr>
          <w:p w14:paraId="70A7BAFE" w14:textId="77777777" w:rsidR="00093DBF" w:rsidRPr="00F23566" w:rsidRDefault="00093DBF" w:rsidP="00093DBF"/>
        </w:tc>
        <w:tc>
          <w:tcPr>
            <w:tcW w:w="36" w:type="dxa"/>
            <w:vAlign w:val="center"/>
            <w:hideMark/>
          </w:tcPr>
          <w:p w14:paraId="6DBD9BBB" w14:textId="77777777" w:rsidR="00093DBF" w:rsidRPr="00F23566" w:rsidRDefault="00093DBF" w:rsidP="00093DBF"/>
        </w:tc>
        <w:tc>
          <w:tcPr>
            <w:tcW w:w="6" w:type="dxa"/>
            <w:vAlign w:val="center"/>
            <w:hideMark/>
          </w:tcPr>
          <w:p w14:paraId="1E0C3FB5" w14:textId="77777777" w:rsidR="00093DBF" w:rsidRPr="00F23566" w:rsidRDefault="00093DBF" w:rsidP="00093DBF"/>
        </w:tc>
        <w:tc>
          <w:tcPr>
            <w:tcW w:w="6" w:type="dxa"/>
            <w:vAlign w:val="center"/>
            <w:hideMark/>
          </w:tcPr>
          <w:p w14:paraId="56F4D673" w14:textId="77777777" w:rsidR="00093DBF" w:rsidRPr="00F23566" w:rsidRDefault="00093DBF" w:rsidP="00093DBF"/>
        </w:tc>
        <w:tc>
          <w:tcPr>
            <w:tcW w:w="700" w:type="dxa"/>
            <w:vAlign w:val="center"/>
            <w:hideMark/>
          </w:tcPr>
          <w:p w14:paraId="09D3CF80" w14:textId="77777777" w:rsidR="00093DBF" w:rsidRPr="00F23566" w:rsidRDefault="00093DBF" w:rsidP="00093DBF"/>
        </w:tc>
        <w:tc>
          <w:tcPr>
            <w:tcW w:w="700" w:type="dxa"/>
            <w:vAlign w:val="center"/>
            <w:hideMark/>
          </w:tcPr>
          <w:p w14:paraId="1DCC0D30" w14:textId="77777777" w:rsidR="00093DBF" w:rsidRPr="00F23566" w:rsidRDefault="00093DBF" w:rsidP="00093DBF"/>
        </w:tc>
        <w:tc>
          <w:tcPr>
            <w:tcW w:w="420" w:type="dxa"/>
            <w:vAlign w:val="center"/>
            <w:hideMark/>
          </w:tcPr>
          <w:p w14:paraId="382299F1" w14:textId="77777777" w:rsidR="00093DBF" w:rsidRPr="00F23566" w:rsidRDefault="00093DBF" w:rsidP="00093DBF"/>
        </w:tc>
        <w:tc>
          <w:tcPr>
            <w:tcW w:w="36" w:type="dxa"/>
            <w:vAlign w:val="center"/>
            <w:hideMark/>
          </w:tcPr>
          <w:p w14:paraId="22789289" w14:textId="77777777" w:rsidR="00093DBF" w:rsidRPr="00F23566" w:rsidRDefault="00093DBF" w:rsidP="00093DBF"/>
        </w:tc>
      </w:tr>
      <w:tr w:rsidR="00093DBF" w:rsidRPr="00F23566" w14:paraId="2E8ABF30"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6B4A866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513CA2F" w14:textId="77777777" w:rsidR="00093DBF" w:rsidRPr="00F23566" w:rsidRDefault="00093DBF" w:rsidP="00093DBF">
            <w:r w:rsidRPr="00F23566">
              <w:t>413400</w:t>
            </w:r>
          </w:p>
        </w:tc>
        <w:tc>
          <w:tcPr>
            <w:tcW w:w="10684" w:type="dxa"/>
            <w:tcBorders>
              <w:top w:val="nil"/>
              <w:left w:val="nil"/>
              <w:bottom w:val="nil"/>
              <w:right w:val="nil"/>
            </w:tcBorders>
            <w:shd w:val="clear" w:color="auto" w:fill="auto"/>
            <w:noWrap/>
            <w:vAlign w:val="bottom"/>
            <w:hideMark/>
          </w:tcPr>
          <w:p w14:paraId="034024C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примљене</w:t>
            </w:r>
            <w:proofErr w:type="spellEnd"/>
            <w:r w:rsidRPr="00F23566">
              <w:t xml:space="preserve"> </w:t>
            </w:r>
            <w:proofErr w:type="spellStart"/>
            <w:r w:rsidRPr="00F23566">
              <w:t>зајмове</w:t>
            </w:r>
            <w:proofErr w:type="spellEnd"/>
            <w:r w:rsidRPr="00F23566">
              <w:t xml:space="preserve"> у </w:t>
            </w:r>
            <w:proofErr w:type="spellStart"/>
            <w:r w:rsidRPr="00F23566">
              <w:t>иностранству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ECE8BA7"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4D05E7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8C4A8B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B8931C6" w14:textId="77777777" w:rsidR="00093DBF" w:rsidRPr="00F23566" w:rsidRDefault="00093DBF" w:rsidP="00093DBF"/>
        </w:tc>
        <w:tc>
          <w:tcPr>
            <w:tcW w:w="6" w:type="dxa"/>
            <w:vAlign w:val="center"/>
            <w:hideMark/>
          </w:tcPr>
          <w:p w14:paraId="794742BB" w14:textId="77777777" w:rsidR="00093DBF" w:rsidRPr="00F23566" w:rsidRDefault="00093DBF" w:rsidP="00093DBF"/>
        </w:tc>
        <w:tc>
          <w:tcPr>
            <w:tcW w:w="6" w:type="dxa"/>
            <w:vAlign w:val="center"/>
            <w:hideMark/>
          </w:tcPr>
          <w:p w14:paraId="3DD7FCEA" w14:textId="77777777" w:rsidR="00093DBF" w:rsidRPr="00F23566" w:rsidRDefault="00093DBF" w:rsidP="00093DBF"/>
        </w:tc>
        <w:tc>
          <w:tcPr>
            <w:tcW w:w="6" w:type="dxa"/>
            <w:vAlign w:val="center"/>
            <w:hideMark/>
          </w:tcPr>
          <w:p w14:paraId="220E75F3" w14:textId="77777777" w:rsidR="00093DBF" w:rsidRPr="00F23566" w:rsidRDefault="00093DBF" w:rsidP="00093DBF"/>
        </w:tc>
        <w:tc>
          <w:tcPr>
            <w:tcW w:w="6" w:type="dxa"/>
            <w:vAlign w:val="center"/>
            <w:hideMark/>
          </w:tcPr>
          <w:p w14:paraId="1FCFB60F" w14:textId="77777777" w:rsidR="00093DBF" w:rsidRPr="00F23566" w:rsidRDefault="00093DBF" w:rsidP="00093DBF"/>
        </w:tc>
        <w:tc>
          <w:tcPr>
            <w:tcW w:w="6" w:type="dxa"/>
            <w:vAlign w:val="center"/>
            <w:hideMark/>
          </w:tcPr>
          <w:p w14:paraId="7E881B90" w14:textId="77777777" w:rsidR="00093DBF" w:rsidRPr="00F23566" w:rsidRDefault="00093DBF" w:rsidP="00093DBF"/>
        </w:tc>
        <w:tc>
          <w:tcPr>
            <w:tcW w:w="6" w:type="dxa"/>
            <w:vAlign w:val="center"/>
            <w:hideMark/>
          </w:tcPr>
          <w:p w14:paraId="46965368" w14:textId="77777777" w:rsidR="00093DBF" w:rsidRPr="00F23566" w:rsidRDefault="00093DBF" w:rsidP="00093DBF"/>
        </w:tc>
        <w:tc>
          <w:tcPr>
            <w:tcW w:w="6" w:type="dxa"/>
            <w:vAlign w:val="center"/>
            <w:hideMark/>
          </w:tcPr>
          <w:p w14:paraId="100A8C6F" w14:textId="77777777" w:rsidR="00093DBF" w:rsidRPr="00F23566" w:rsidRDefault="00093DBF" w:rsidP="00093DBF"/>
        </w:tc>
        <w:tc>
          <w:tcPr>
            <w:tcW w:w="811" w:type="dxa"/>
            <w:vAlign w:val="center"/>
            <w:hideMark/>
          </w:tcPr>
          <w:p w14:paraId="7FBA3505" w14:textId="77777777" w:rsidR="00093DBF" w:rsidRPr="00F23566" w:rsidRDefault="00093DBF" w:rsidP="00093DBF"/>
        </w:tc>
        <w:tc>
          <w:tcPr>
            <w:tcW w:w="811" w:type="dxa"/>
            <w:vAlign w:val="center"/>
            <w:hideMark/>
          </w:tcPr>
          <w:p w14:paraId="2590F196" w14:textId="77777777" w:rsidR="00093DBF" w:rsidRPr="00F23566" w:rsidRDefault="00093DBF" w:rsidP="00093DBF"/>
        </w:tc>
        <w:tc>
          <w:tcPr>
            <w:tcW w:w="420" w:type="dxa"/>
            <w:vAlign w:val="center"/>
            <w:hideMark/>
          </w:tcPr>
          <w:p w14:paraId="4490C934" w14:textId="77777777" w:rsidR="00093DBF" w:rsidRPr="00F23566" w:rsidRDefault="00093DBF" w:rsidP="00093DBF"/>
        </w:tc>
        <w:tc>
          <w:tcPr>
            <w:tcW w:w="588" w:type="dxa"/>
            <w:vAlign w:val="center"/>
            <w:hideMark/>
          </w:tcPr>
          <w:p w14:paraId="0183B533" w14:textId="77777777" w:rsidR="00093DBF" w:rsidRPr="00F23566" w:rsidRDefault="00093DBF" w:rsidP="00093DBF"/>
        </w:tc>
        <w:tc>
          <w:tcPr>
            <w:tcW w:w="644" w:type="dxa"/>
            <w:vAlign w:val="center"/>
            <w:hideMark/>
          </w:tcPr>
          <w:p w14:paraId="34CB08D2" w14:textId="77777777" w:rsidR="00093DBF" w:rsidRPr="00F23566" w:rsidRDefault="00093DBF" w:rsidP="00093DBF"/>
        </w:tc>
        <w:tc>
          <w:tcPr>
            <w:tcW w:w="420" w:type="dxa"/>
            <w:vAlign w:val="center"/>
            <w:hideMark/>
          </w:tcPr>
          <w:p w14:paraId="6C1E28F8" w14:textId="77777777" w:rsidR="00093DBF" w:rsidRPr="00F23566" w:rsidRDefault="00093DBF" w:rsidP="00093DBF"/>
        </w:tc>
        <w:tc>
          <w:tcPr>
            <w:tcW w:w="36" w:type="dxa"/>
            <w:vAlign w:val="center"/>
            <w:hideMark/>
          </w:tcPr>
          <w:p w14:paraId="5C169EC7" w14:textId="77777777" w:rsidR="00093DBF" w:rsidRPr="00F23566" w:rsidRDefault="00093DBF" w:rsidP="00093DBF"/>
        </w:tc>
        <w:tc>
          <w:tcPr>
            <w:tcW w:w="6" w:type="dxa"/>
            <w:vAlign w:val="center"/>
            <w:hideMark/>
          </w:tcPr>
          <w:p w14:paraId="6AD61115" w14:textId="77777777" w:rsidR="00093DBF" w:rsidRPr="00F23566" w:rsidRDefault="00093DBF" w:rsidP="00093DBF"/>
        </w:tc>
        <w:tc>
          <w:tcPr>
            <w:tcW w:w="6" w:type="dxa"/>
            <w:vAlign w:val="center"/>
            <w:hideMark/>
          </w:tcPr>
          <w:p w14:paraId="315A35D6" w14:textId="77777777" w:rsidR="00093DBF" w:rsidRPr="00F23566" w:rsidRDefault="00093DBF" w:rsidP="00093DBF"/>
        </w:tc>
        <w:tc>
          <w:tcPr>
            <w:tcW w:w="700" w:type="dxa"/>
            <w:vAlign w:val="center"/>
            <w:hideMark/>
          </w:tcPr>
          <w:p w14:paraId="6CD01919" w14:textId="77777777" w:rsidR="00093DBF" w:rsidRPr="00F23566" w:rsidRDefault="00093DBF" w:rsidP="00093DBF"/>
        </w:tc>
        <w:tc>
          <w:tcPr>
            <w:tcW w:w="700" w:type="dxa"/>
            <w:vAlign w:val="center"/>
            <w:hideMark/>
          </w:tcPr>
          <w:p w14:paraId="065FC36E" w14:textId="77777777" w:rsidR="00093DBF" w:rsidRPr="00F23566" w:rsidRDefault="00093DBF" w:rsidP="00093DBF"/>
        </w:tc>
        <w:tc>
          <w:tcPr>
            <w:tcW w:w="420" w:type="dxa"/>
            <w:vAlign w:val="center"/>
            <w:hideMark/>
          </w:tcPr>
          <w:p w14:paraId="22D90371" w14:textId="77777777" w:rsidR="00093DBF" w:rsidRPr="00F23566" w:rsidRDefault="00093DBF" w:rsidP="00093DBF"/>
        </w:tc>
        <w:tc>
          <w:tcPr>
            <w:tcW w:w="36" w:type="dxa"/>
            <w:vAlign w:val="center"/>
            <w:hideMark/>
          </w:tcPr>
          <w:p w14:paraId="7A65CD87" w14:textId="77777777" w:rsidR="00093DBF" w:rsidRPr="00F23566" w:rsidRDefault="00093DBF" w:rsidP="00093DBF"/>
        </w:tc>
      </w:tr>
      <w:tr w:rsidR="00093DBF" w:rsidRPr="00F23566" w14:paraId="7B957C56"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1BD553C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1FAD93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F6D2053"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487DF33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2E8173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CCE6B9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6029A48" w14:textId="77777777" w:rsidR="00093DBF" w:rsidRPr="00F23566" w:rsidRDefault="00093DBF" w:rsidP="00093DBF"/>
        </w:tc>
        <w:tc>
          <w:tcPr>
            <w:tcW w:w="6" w:type="dxa"/>
            <w:vAlign w:val="center"/>
            <w:hideMark/>
          </w:tcPr>
          <w:p w14:paraId="3CE5A3DC" w14:textId="77777777" w:rsidR="00093DBF" w:rsidRPr="00F23566" w:rsidRDefault="00093DBF" w:rsidP="00093DBF"/>
        </w:tc>
        <w:tc>
          <w:tcPr>
            <w:tcW w:w="6" w:type="dxa"/>
            <w:vAlign w:val="center"/>
            <w:hideMark/>
          </w:tcPr>
          <w:p w14:paraId="50CBF162" w14:textId="77777777" w:rsidR="00093DBF" w:rsidRPr="00F23566" w:rsidRDefault="00093DBF" w:rsidP="00093DBF"/>
        </w:tc>
        <w:tc>
          <w:tcPr>
            <w:tcW w:w="6" w:type="dxa"/>
            <w:vAlign w:val="center"/>
            <w:hideMark/>
          </w:tcPr>
          <w:p w14:paraId="3AF81ADD" w14:textId="77777777" w:rsidR="00093DBF" w:rsidRPr="00F23566" w:rsidRDefault="00093DBF" w:rsidP="00093DBF"/>
        </w:tc>
        <w:tc>
          <w:tcPr>
            <w:tcW w:w="6" w:type="dxa"/>
            <w:vAlign w:val="center"/>
            <w:hideMark/>
          </w:tcPr>
          <w:p w14:paraId="5B2B5717" w14:textId="77777777" w:rsidR="00093DBF" w:rsidRPr="00F23566" w:rsidRDefault="00093DBF" w:rsidP="00093DBF"/>
        </w:tc>
        <w:tc>
          <w:tcPr>
            <w:tcW w:w="6" w:type="dxa"/>
            <w:vAlign w:val="center"/>
            <w:hideMark/>
          </w:tcPr>
          <w:p w14:paraId="28B90026" w14:textId="77777777" w:rsidR="00093DBF" w:rsidRPr="00F23566" w:rsidRDefault="00093DBF" w:rsidP="00093DBF"/>
        </w:tc>
        <w:tc>
          <w:tcPr>
            <w:tcW w:w="6" w:type="dxa"/>
            <w:vAlign w:val="center"/>
            <w:hideMark/>
          </w:tcPr>
          <w:p w14:paraId="5C476FC5" w14:textId="77777777" w:rsidR="00093DBF" w:rsidRPr="00F23566" w:rsidRDefault="00093DBF" w:rsidP="00093DBF"/>
        </w:tc>
        <w:tc>
          <w:tcPr>
            <w:tcW w:w="6" w:type="dxa"/>
            <w:vAlign w:val="center"/>
            <w:hideMark/>
          </w:tcPr>
          <w:p w14:paraId="3B97BAB9" w14:textId="77777777" w:rsidR="00093DBF" w:rsidRPr="00F23566" w:rsidRDefault="00093DBF" w:rsidP="00093DBF"/>
        </w:tc>
        <w:tc>
          <w:tcPr>
            <w:tcW w:w="811" w:type="dxa"/>
            <w:vAlign w:val="center"/>
            <w:hideMark/>
          </w:tcPr>
          <w:p w14:paraId="46E32319" w14:textId="77777777" w:rsidR="00093DBF" w:rsidRPr="00F23566" w:rsidRDefault="00093DBF" w:rsidP="00093DBF"/>
        </w:tc>
        <w:tc>
          <w:tcPr>
            <w:tcW w:w="811" w:type="dxa"/>
            <w:vAlign w:val="center"/>
            <w:hideMark/>
          </w:tcPr>
          <w:p w14:paraId="12C65266" w14:textId="77777777" w:rsidR="00093DBF" w:rsidRPr="00F23566" w:rsidRDefault="00093DBF" w:rsidP="00093DBF"/>
        </w:tc>
        <w:tc>
          <w:tcPr>
            <w:tcW w:w="420" w:type="dxa"/>
            <w:vAlign w:val="center"/>
            <w:hideMark/>
          </w:tcPr>
          <w:p w14:paraId="5D53BE23" w14:textId="77777777" w:rsidR="00093DBF" w:rsidRPr="00F23566" w:rsidRDefault="00093DBF" w:rsidP="00093DBF"/>
        </w:tc>
        <w:tc>
          <w:tcPr>
            <w:tcW w:w="588" w:type="dxa"/>
            <w:vAlign w:val="center"/>
            <w:hideMark/>
          </w:tcPr>
          <w:p w14:paraId="70B22F8F" w14:textId="77777777" w:rsidR="00093DBF" w:rsidRPr="00F23566" w:rsidRDefault="00093DBF" w:rsidP="00093DBF"/>
        </w:tc>
        <w:tc>
          <w:tcPr>
            <w:tcW w:w="644" w:type="dxa"/>
            <w:vAlign w:val="center"/>
            <w:hideMark/>
          </w:tcPr>
          <w:p w14:paraId="7ED781E6" w14:textId="77777777" w:rsidR="00093DBF" w:rsidRPr="00F23566" w:rsidRDefault="00093DBF" w:rsidP="00093DBF"/>
        </w:tc>
        <w:tc>
          <w:tcPr>
            <w:tcW w:w="420" w:type="dxa"/>
            <w:vAlign w:val="center"/>
            <w:hideMark/>
          </w:tcPr>
          <w:p w14:paraId="2C9F459F" w14:textId="77777777" w:rsidR="00093DBF" w:rsidRPr="00F23566" w:rsidRDefault="00093DBF" w:rsidP="00093DBF"/>
        </w:tc>
        <w:tc>
          <w:tcPr>
            <w:tcW w:w="36" w:type="dxa"/>
            <w:vAlign w:val="center"/>
            <w:hideMark/>
          </w:tcPr>
          <w:p w14:paraId="753EC258" w14:textId="77777777" w:rsidR="00093DBF" w:rsidRPr="00F23566" w:rsidRDefault="00093DBF" w:rsidP="00093DBF"/>
        </w:tc>
        <w:tc>
          <w:tcPr>
            <w:tcW w:w="6" w:type="dxa"/>
            <w:vAlign w:val="center"/>
            <w:hideMark/>
          </w:tcPr>
          <w:p w14:paraId="03B2A528" w14:textId="77777777" w:rsidR="00093DBF" w:rsidRPr="00F23566" w:rsidRDefault="00093DBF" w:rsidP="00093DBF"/>
        </w:tc>
        <w:tc>
          <w:tcPr>
            <w:tcW w:w="6" w:type="dxa"/>
            <w:vAlign w:val="center"/>
            <w:hideMark/>
          </w:tcPr>
          <w:p w14:paraId="77769451" w14:textId="77777777" w:rsidR="00093DBF" w:rsidRPr="00F23566" w:rsidRDefault="00093DBF" w:rsidP="00093DBF"/>
        </w:tc>
        <w:tc>
          <w:tcPr>
            <w:tcW w:w="700" w:type="dxa"/>
            <w:vAlign w:val="center"/>
            <w:hideMark/>
          </w:tcPr>
          <w:p w14:paraId="1B24EEC0" w14:textId="77777777" w:rsidR="00093DBF" w:rsidRPr="00F23566" w:rsidRDefault="00093DBF" w:rsidP="00093DBF"/>
        </w:tc>
        <w:tc>
          <w:tcPr>
            <w:tcW w:w="700" w:type="dxa"/>
            <w:vAlign w:val="center"/>
            <w:hideMark/>
          </w:tcPr>
          <w:p w14:paraId="72E7F105" w14:textId="77777777" w:rsidR="00093DBF" w:rsidRPr="00F23566" w:rsidRDefault="00093DBF" w:rsidP="00093DBF"/>
        </w:tc>
        <w:tc>
          <w:tcPr>
            <w:tcW w:w="420" w:type="dxa"/>
            <w:vAlign w:val="center"/>
            <w:hideMark/>
          </w:tcPr>
          <w:p w14:paraId="471652A3" w14:textId="77777777" w:rsidR="00093DBF" w:rsidRPr="00F23566" w:rsidRDefault="00093DBF" w:rsidP="00093DBF"/>
        </w:tc>
        <w:tc>
          <w:tcPr>
            <w:tcW w:w="36" w:type="dxa"/>
            <w:vAlign w:val="center"/>
            <w:hideMark/>
          </w:tcPr>
          <w:p w14:paraId="3E6D20F0" w14:textId="77777777" w:rsidR="00093DBF" w:rsidRPr="00F23566" w:rsidRDefault="00093DBF" w:rsidP="00093DBF"/>
        </w:tc>
      </w:tr>
      <w:tr w:rsidR="00093DBF" w:rsidRPr="00F23566" w14:paraId="19363199"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0CFF7B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55DEBF0" w14:textId="77777777" w:rsidR="00093DBF" w:rsidRPr="00F23566" w:rsidRDefault="00093DBF" w:rsidP="00093DBF">
            <w:r w:rsidRPr="00F23566">
              <w:t>413700</w:t>
            </w:r>
          </w:p>
        </w:tc>
        <w:tc>
          <w:tcPr>
            <w:tcW w:w="10684" w:type="dxa"/>
            <w:tcBorders>
              <w:top w:val="nil"/>
              <w:left w:val="nil"/>
              <w:bottom w:val="nil"/>
              <w:right w:val="nil"/>
            </w:tcBorders>
            <w:shd w:val="clear" w:color="auto" w:fill="auto"/>
            <w:noWrap/>
            <w:vAlign w:val="bottom"/>
            <w:hideMark/>
          </w:tcPr>
          <w:p w14:paraId="6F311739" w14:textId="77777777" w:rsidR="00093DBF" w:rsidRPr="00F23566" w:rsidRDefault="00093DBF" w:rsidP="00093DBF">
            <w:proofErr w:type="spellStart"/>
            <w:r w:rsidRPr="00F23566">
              <w:t>Трошкови</w:t>
            </w:r>
            <w:proofErr w:type="spellEnd"/>
            <w:r w:rsidRPr="00F23566">
              <w:t xml:space="preserve"> </w:t>
            </w:r>
            <w:proofErr w:type="spellStart"/>
            <w:r w:rsidRPr="00F23566">
              <w:t>сервисирања</w:t>
            </w:r>
            <w:proofErr w:type="spellEnd"/>
            <w:r w:rsidRPr="00F23566">
              <w:t xml:space="preserve"> </w:t>
            </w:r>
            <w:proofErr w:type="spellStart"/>
            <w:r w:rsidRPr="00F23566">
              <w:t>примљених</w:t>
            </w:r>
            <w:proofErr w:type="spellEnd"/>
            <w:r w:rsidRPr="00F23566">
              <w:t xml:space="preserve"> </w:t>
            </w:r>
            <w:proofErr w:type="spellStart"/>
            <w:r w:rsidRPr="00F23566">
              <w:t>зајмова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954D90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71683A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5C4D07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A7F482B" w14:textId="77777777" w:rsidR="00093DBF" w:rsidRPr="00F23566" w:rsidRDefault="00093DBF" w:rsidP="00093DBF"/>
        </w:tc>
        <w:tc>
          <w:tcPr>
            <w:tcW w:w="6" w:type="dxa"/>
            <w:vAlign w:val="center"/>
            <w:hideMark/>
          </w:tcPr>
          <w:p w14:paraId="40005DA8" w14:textId="77777777" w:rsidR="00093DBF" w:rsidRPr="00F23566" w:rsidRDefault="00093DBF" w:rsidP="00093DBF"/>
        </w:tc>
        <w:tc>
          <w:tcPr>
            <w:tcW w:w="6" w:type="dxa"/>
            <w:vAlign w:val="center"/>
            <w:hideMark/>
          </w:tcPr>
          <w:p w14:paraId="6915CD2C" w14:textId="77777777" w:rsidR="00093DBF" w:rsidRPr="00F23566" w:rsidRDefault="00093DBF" w:rsidP="00093DBF"/>
        </w:tc>
        <w:tc>
          <w:tcPr>
            <w:tcW w:w="6" w:type="dxa"/>
            <w:vAlign w:val="center"/>
            <w:hideMark/>
          </w:tcPr>
          <w:p w14:paraId="046CF458" w14:textId="77777777" w:rsidR="00093DBF" w:rsidRPr="00F23566" w:rsidRDefault="00093DBF" w:rsidP="00093DBF"/>
        </w:tc>
        <w:tc>
          <w:tcPr>
            <w:tcW w:w="6" w:type="dxa"/>
            <w:vAlign w:val="center"/>
            <w:hideMark/>
          </w:tcPr>
          <w:p w14:paraId="62E681E6" w14:textId="77777777" w:rsidR="00093DBF" w:rsidRPr="00F23566" w:rsidRDefault="00093DBF" w:rsidP="00093DBF"/>
        </w:tc>
        <w:tc>
          <w:tcPr>
            <w:tcW w:w="6" w:type="dxa"/>
            <w:vAlign w:val="center"/>
            <w:hideMark/>
          </w:tcPr>
          <w:p w14:paraId="40123BA8" w14:textId="77777777" w:rsidR="00093DBF" w:rsidRPr="00F23566" w:rsidRDefault="00093DBF" w:rsidP="00093DBF"/>
        </w:tc>
        <w:tc>
          <w:tcPr>
            <w:tcW w:w="6" w:type="dxa"/>
            <w:vAlign w:val="center"/>
            <w:hideMark/>
          </w:tcPr>
          <w:p w14:paraId="1687737A" w14:textId="77777777" w:rsidR="00093DBF" w:rsidRPr="00F23566" w:rsidRDefault="00093DBF" w:rsidP="00093DBF"/>
        </w:tc>
        <w:tc>
          <w:tcPr>
            <w:tcW w:w="6" w:type="dxa"/>
            <w:vAlign w:val="center"/>
            <w:hideMark/>
          </w:tcPr>
          <w:p w14:paraId="6565C1D2" w14:textId="77777777" w:rsidR="00093DBF" w:rsidRPr="00F23566" w:rsidRDefault="00093DBF" w:rsidP="00093DBF"/>
        </w:tc>
        <w:tc>
          <w:tcPr>
            <w:tcW w:w="811" w:type="dxa"/>
            <w:vAlign w:val="center"/>
            <w:hideMark/>
          </w:tcPr>
          <w:p w14:paraId="0BC97F77" w14:textId="77777777" w:rsidR="00093DBF" w:rsidRPr="00F23566" w:rsidRDefault="00093DBF" w:rsidP="00093DBF"/>
        </w:tc>
        <w:tc>
          <w:tcPr>
            <w:tcW w:w="811" w:type="dxa"/>
            <w:vAlign w:val="center"/>
            <w:hideMark/>
          </w:tcPr>
          <w:p w14:paraId="4C2BBA77" w14:textId="77777777" w:rsidR="00093DBF" w:rsidRPr="00F23566" w:rsidRDefault="00093DBF" w:rsidP="00093DBF"/>
        </w:tc>
        <w:tc>
          <w:tcPr>
            <w:tcW w:w="420" w:type="dxa"/>
            <w:vAlign w:val="center"/>
            <w:hideMark/>
          </w:tcPr>
          <w:p w14:paraId="449D56F3" w14:textId="77777777" w:rsidR="00093DBF" w:rsidRPr="00F23566" w:rsidRDefault="00093DBF" w:rsidP="00093DBF"/>
        </w:tc>
        <w:tc>
          <w:tcPr>
            <w:tcW w:w="588" w:type="dxa"/>
            <w:vAlign w:val="center"/>
            <w:hideMark/>
          </w:tcPr>
          <w:p w14:paraId="631D7B72" w14:textId="77777777" w:rsidR="00093DBF" w:rsidRPr="00F23566" w:rsidRDefault="00093DBF" w:rsidP="00093DBF"/>
        </w:tc>
        <w:tc>
          <w:tcPr>
            <w:tcW w:w="644" w:type="dxa"/>
            <w:vAlign w:val="center"/>
            <w:hideMark/>
          </w:tcPr>
          <w:p w14:paraId="7D15B614" w14:textId="77777777" w:rsidR="00093DBF" w:rsidRPr="00F23566" w:rsidRDefault="00093DBF" w:rsidP="00093DBF"/>
        </w:tc>
        <w:tc>
          <w:tcPr>
            <w:tcW w:w="420" w:type="dxa"/>
            <w:vAlign w:val="center"/>
            <w:hideMark/>
          </w:tcPr>
          <w:p w14:paraId="44F70C29" w14:textId="77777777" w:rsidR="00093DBF" w:rsidRPr="00F23566" w:rsidRDefault="00093DBF" w:rsidP="00093DBF"/>
        </w:tc>
        <w:tc>
          <w:tcPr>
            <w:tcW w:w="36" w:type="dxa"/>
            <w:vAlign w:val="center"/>
            <w:hideMark/>
          </w:tcPr>
          <w:p w14:paraId="549A5424" w14:textId="77777777" w:rsidR="00093DBF" w:rsidRPr="00F23566" w:rsidRDefault="00093DBF" w:rsidP="00093DBF"/>
        </w:tc>
        <w:tc>
          <w:tcPr>
            <w:tcW w:w="6" w:type="dxa"/>
            <w:vAlign w:val="center"/>
            <w:hideMark/>
          </w:tcPr>
          <w:p w14:paraId="3F9ABB5A" w14:textId="77777777" w:rsidR="00093DBF" w:rsidRPr="00F23566" w:rsidRDefault="00093DBF" w:rsidP="00093DBF"/>
        </w:tc>
        <w:tc>
          <w:tcPr>
            <w:tcW w:w="6" w:type="dxa"/>
            <w:vAlign w:val="center"/>
            <w:hideMark/>
          </w:tcPr>
          <w:p w14:paraId="2E12301B" w14:textId="77777777" w:rsidR="00093DBF" w:rsidRPr="00F23566" w:rsidRDefault="00093DBF" w:rsidP="00093DBF"/>
        </w:tc>
        <w:tc>
          <w:tcPr>
            <w:tcW w:w="700" w:type="dxa"/>
            <w:vAlign w:val="center"/>
            <w:hideMark/>
          </w:tcPr>
          <w:p w14:paraId="0ACC4F6F" w14:textId="77777777" w:rsidR="00093DBF" w:rsidRPr="00F23566" w:rsidRDefault="00093DBF" w:rsidP="00093DBF"/>
        </w:tc>
        <w:tc>
          <w:tcPr>
            <w:tcW w:w="700" w:type="dxa"/>
            <w:vAlign w:val="center"/>
            <w:hideMark/>
          </w:tcPr>
          <w:p w14:paraId="5B0FFDB6" w14:textId="77777777" w:rsidR="00093DBF" w:rsidRPr="00F23566" w:rsidRDefault="00093DBF" w:rsidP="00093DBF"/>
        </w:tc>
        <w:tc>
          <w:tcPr>
            <w:tcW w:w="420" w:type="dxa"/>
            <w:vAlign w:val="center"/>
            <w:hideMark/>
          </w:tcPr>
          <w:p w14:paraId="0F85054A" w14:textId="77777777" w:rsidR="00093DBF" w:rsidRPr="00F23566" w:rsidRDefault="00093DBF" w:rsidP="00093DBF"/>
        </w:tc>
        <w:tc>
          <w:tcPr>
            <w:tcW w:w="36" w:type="dxa"/>
            <w:vAlign w:val="center"/>
            <w:hideMark/>
          </w:tcPr>
          <w:p w14:paraId="7D289702" w14:textId="77777777" w:rsidR="00093DBF" w:rsidRPr="00F23566" w:rsidRDefault="00093DBF" w:rsidP="00093DBF"/>
        </w:tc>
      </w:tr>
      <w:tr w:rsidR="00093DBF" w:rsidRPr="00F23566" w14:paraId="6B36D24A" w14:textId="77777777" w:rsidTr="00093DBF">
        <w:trPr>
          <w:gridAfter w:val="4"/>
          <w:wAfter w:w="128" w:type="dxa"/>
          <w:trHeight w:val="435"/>
        </w:trPr>
        <w:tc>
          <w:tcPr>
            <w:tcW w:w="1052" w:type="dxa"/>
            <w:tcBorders>
              <w:top w:val="nil"/>
              <w:left w:val="single" w:sz="8" w:space="0" w:color="auto"/>
              <w:bottom w:val="nil"/>
              <w:right w:val="nil"/>
            </w:tcBorders>
            <w:shd w:val="clear" w:color="auto" w:fill="auto"/>
            <w:noWrap/>
            <w:vAlign w:val="bottom"/>
            <w:hideMark/>
          </w:tcPr>
          <w:p w14:paraId="4F19767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EE1F8A4" w14:textId="77777777" w:rsidR="00093DBF" w:rsidRPr="00F23566" w:rsidRDefault="00093DBF" w:rsidP="00093DBF">
            <w:r w:rsidRPr="00F23566">
              <w:t>413800</w:t>
            </w:r>
          </w:p>
        </w:tc>
        <w:tc>
          <w:tcPr>
            <w:tcW w:w="10684" w:type="dxa"/>
            <w:tcBorders>
              <w:top w:val="nil"/>
              <w:left w:val="nil"/>
              <w:bottom w:val="nil"/>
              <w:right w:val="nil"/>
            </w:tcBorders>
            <w:shd w:val="clear" w:color="auto" w:fill="auto"/>
            <w:vAlign w:val="bottom"/>
            <w:hideMark/>
          </w:tcPr>
          <w:p w14:paraId="5E0C5D67"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proofErr w:type="gramStart"/>
            <w:r w:rsidRPr="00F23566">
              <w:t>основу</w:t>
            </w:r>
            <w:proofErr w:type="spellEnd"/>
            <w:r w:rsidRPr="00F23566">
              <w:t xml:space="preserve">  </w:t>
            </w:r>
            <w:proofErr w:type="spellStart"/>
            <w:r w:rsidRPr="00F23566">
              <w:t>негативних</w:t>
            </w:r>
            <w:proofErr w:type="spellEnd"/>
            <w:proofErr w:type="gramEnd"/>
            <w:r w:rsidRPr="00F23566">
              <w:t xml:space="preserve"> </w:t>
            </w:r>
            <w:proofErr w:type="spellStart"/>
            <w:r w:rsidRPr="00F23566">
              <w:t>курсних</w:t>
            </w:r>
            <w:proofErr w:type="spellEnd"/>
            <w:r w:rsidRPr="00F23566">
              <w:t xml:space="preserve"> </w:t>
            </w:r>
            <w:proofErr w:type="spellStart"/>
            <w:r w:rsidRPr="00F23566">
              <w:t>разлика</w:t>
            </w:r>
            <w:proofErr w:type="spellEnd"/>
            <w:r w:rsidRPr="00F23566">
              <w:t xml:space="preserve"> </w:t>
            </w:r>
            <w:proofErr w:type="spellStart"/>
            <w:r w:rsidRPr="00F23566">
              <w:t>из</w:t>
            </w:r>
            <w:proofErr w:type="spellEnd"/>
            <w:r w:rsidRPr="00F23566">
              <w:t xml:space="preserve"> </w:t>
            </w:r>
            <w:proofErr w:type="spellStart"/>
            <w:r w:rsidRPr="00F23566">
              <w:t>пословних</w:t>
            </w:r>
            <w:proofErr w:type="spellEnd"/>
            <w:r w:rsidRPr="00F23566">
              <w:t xml:space="preserve"> и </w:t>
            </w:r>
            <w:proofErr w:type="spellStart"/>
            <w:r w:rsidRPr="00F23566">
              <w:t>инвестиционих</w:t>
            </w:r>
            <w:proofErr w:type="spellEnd"/>
            <w:r w:rsidRPr="00F23566">
              <w:t xml:space="preserve"> </w:t>
            </w:r>
            <w:proofErr w:type="spellStart"/>
            <w:r w:rsidRPr="00F23566">
              <w:t>активности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B68309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71D6B4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EA9226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99A0903" w14:textId="77777777" w:rsidR="00093DBF" w:rsidRPr="00F23566" w:rsidRDefault="00093DBF" w:rsidP="00093DBF"/>
        </w:tc>
        <w:tc>
          <w:tcPr>
            <w:tcW w:w="6" w:type="dxa"/>
            <w:vAlign w:val="center"/>
            <w:hideMark/>
          </w:tcPr>
          <w:p w14:paraId="75587D05" w14:textId="77777777" w:rsidR="00093DBF" w:rsidRPr="00F23566" w:rsidRDefault="00093DBF" w:rsidP="00093DBF"/>
        </w:tc>
        <w:tc>
          <w:tcPr>
            <w:tcW w:w="6" w:type="dxa"/>
            <w:vAlign w:val="center"/>
            <w:hideMark/>
          </w:tcPr>
          <w:p w14:paraId="5EC12D37" w14:textId="77777777" w:rsidR="00093DBF" w:rsidRPr="00F23566" w:rsidRDefault="00093DBF" w:rsidP="00093DBF"/>
        </w:tc>
        <w:tc>
          <w:tcPr>
            <w:tcW w:w="6" w:type="dxa"/>
            <w:vAlign w:val="center"/>
            <w:hideMark/>
          </w:tcPr>
          <w:p w14:paraId="33F06F52" w14:textId="77777777" w:rsidR="00093DBF" w:rsidRPr="00F23566" w:rsidRDefault="00093DBF" w:rsidP="00093DBF"/>
        </w:tc>
        <w:tc>
          <w:tcPr>
            <w:tcW w:w="6" w:type="dxa"/>
            <w:vAlign w:val="center"/>
            <w:hideMark/>
          </w:tcPr>
          <w:p w14:paraId="29EB7C8D" w14:textId="77777777" w:rsidR="00093DBF" w:rsidRPr="00F23566" w:rsidRDefault="00093DBF" w:rsidP="00093DBF"/>
        </w:tc>
        <w:tc>
          <w:tcPr>
            <w:tcW w:w="6" w:type="dxa"/>
            <w:vAlign w:val="center"/>
            <w:hideMark/>
          </w:tcPr>
          <w:p w14:paraId="4A15E5F1" w14:textId="77777777" w:rsidR="00093DBF" w:rsidRPr="00F23566" w:rsidRDefault="00093DBF" w:rsidP="00093DBF"/>
        </w:tc>
        <w:tc>
          <w:tcPr>
            <w:tcW w:w="6" w:type="dxa"/>
            <w:vAlign w:val="center"/>
            <w:hideMark/>
          </w:tcPr>
          <w:p w14:paraId="45233BA5" w14:textId="77777777" w:rsidR="00093DBF" w:rsidRPr="00F23566" w:rsidRDefault="00093DBF" w:rsidP="00093DBF"/>
        </w:tc>
        <w:tc>
          <w:tcPr>
            <w:tcW w:w="6" w:type="dxa"/>
            <w:vAlign w:val="center"/>
            <w:hideMark/>
          </w:tcPr>
          <w:p w14:paraId="73B414C3" w14:textId="77777777" w:rsidR="00093DBF" w:rsidRPr="00F23566" w:rsidRDefault="00093DBF" w:rsidP="00093DBF"/>
        </w:tc>
        <w:tc>
          <w:tcPr>
            <w:tcW w:w="811" w:type="dxa"/>
            <w:vAlign w:val="center"/>
            <w:hideMark/>
          </w:tcPr>
          <w:p w14:paraId="5E8D654A" w14:textId="77777777" w:rsidR="00093DBF" w:rsidRPr="00F23566" w:rsidRDefault="00093DBF" w:rsidP="00093DBF"/>
        </w:tc>
        <w:tc>
          <w:tcPr>
            <w:tcW w:w="811" w:type="dxa"/>
            <w:vAlign w:val="center"/>
            <w:hideMark/>
          </w:tcPr>
          <w:p w14:paraId="7173A9D0" w14:textId="77777777" w:rsidR="00093DBF" w:rsidRPr="00F23566" w:rsidRDefault="00093DBF" w:rsidP="00093DBF"/>
        </w:tc>
        <w:tc>
          <w:tcPr>
            <w:tcW w:w="420" w:type="dxa"/>
            <w:vAlign w:val="center"/>
            <w:hideMark/>
          </w:tcPr>
          <w:p w14:paraId="7D4679E9" w14:textId="77777777" w:rsidR="00093DBF" w:rsidRPr="00F23566" w:rsidRDefault="00093DBF" w:rsidP="00093DBF"/>
        </w:tc>
        <w:tc>
          <w:tcPr>
            <w:tcW w:w="588" w:type="dxa"/>
            <w:vAlign w:val="center"/>
            <w:hideMark/>
          </w:tcPr>
          <w:p w14:paraId="13BFC879" w14:textId="77777777" w:rsidR="00093DBF" w:rsidRPr="00F23566" w:rsidRDefault="00093DBF" w:rsidP="00093DBF"/>
        </w:tc>
        <w:tc>
          <w:tcPr>
            <w:tcW w:w="644" w:type="dxa"/>
            <w:vAlign w:val="center"/>
            <w:hideMark/>
          </w:tcPr>
          <w:p w14:paraId="3F7A81EE" w14:textId="77777777" w:rsidR="00093DBF" w:rsidRPr="00F23566" w:rsidRDefault="00093DBF" w:rsidP="00093DBF"/>
        </w:tc>
        <w:tc>
          <w:tcPr>
            <w:tcW w:w="420" w:type="dxa"/>
            <w:vAlign w:val="center"/>
            <w:hideMark/>
          </w:tcPr>
          <w:p w14:paraId="59D7553C" w14:textId="77777777" w:rsidR="00093DBF" w:rsidRPr="00F23566" w:rsidRDefault="00093DBF" w:rsidP="00093DBF"/>
        </w:tc>
        <w:tc>
          <w:tcPr>
            <w:tcW w:w="36" w:type="dxa"/>
            <w:vAlign w:val="center"/>
            <w:hideMark/>
          </w:tcPr>
          <w:p w14:paraId="34EDCD78" w14:textId="77777777" w:rsidR="00093DBF" w:rsidRPr="00F23566" w:rsidRDefault="00093DBF" w:rsidP="00093DBF"/>
        </w:tc>
        <w:tc>
          <w:tcPr>
            <w:tcW w:w="6" w:type="dxa"/>
            <w:vAlign w:val="center"/>
            <w:hideMark/>
          </w:tcPr>
          <w:p w14:paraId="21F032F0" w14:textId="77777777" w:rsidR="00093DBF" w:rsidRPr="00F23566" w:rsidRDefault="00093DBF" w:rsidP="00093DBF"/>
        </w:tc>
        <w:tc>
          <w:tcPr>
            <w:tcW w:w="6" w:type="dxa"/>
            <w:vAlign w:val="center"/>
            <w:hideMark/>
          </w:tcPr>
          <w:p w14:paraId="16DED976" w14:textId="77777777" w:rsidR="00093DBF" w:rsidRPr="00F23566" w:rsidRDefault="00093DBF" w:rsidP="00093DBF"/>
        </w:tc>
        <w:tc>
          <w:tcPr>
            <w:tcW w:w="700" w:type="dxa"/>
            <w:vAlign w:val="center"/>
            <w:hideMark/>
          </w:tcPr>
          <w:p w14:paraId="7E494726" w14:textId="77777777" w:rsidR="00093DBF" w:rsidRPr="00F23566" w:rsidRDefault="00093DBF" w:rsidP="00093DBF"/>
        </w:tc>
        <w:tc>
          <w:tcPr>
            <w:tcW w:w="700" w:type="dxa"/>
            <w:vAlign w:val="center"/>
            <w:hideMark/>
          </w:tcPr>
          <w:p w14:paraId="5C3B815A" w14:textId="77777777" w:rsidR="00093DBF" w:rsidRPr="00F23566" w:rsidRDefault="00093DBF" w:rsidP="00093DBF"/>
        </w:tc>
        <w:tc>
          <w:tcPr>
            <w:tcW w:w="420" w:type="dxa"/>
            <w:vAlign w:val="center"/>
            <w:hideMark/>
          </w:tcPr>
          <w:p w14:paraId="71DE3FF8" w14:textId="77777777" w:rsidR="00093DBF" w:rsidRPr="00F23566" w:rsidRDefault="00093DBF" w:rsidP="00093DBF"/>
        </w:tc>
        <w:tc>
          <w:tcPr>
            <w:tcW w:w="36" w:type="dxa"/>
            <w:vAlign w:val="center"/>
            <w:hideMark/>
          </w:tcPr>
          <w:p w14:paraId="76490AF8" w14:textId="77777777" w:rsidR="00093DBF" w:rsidRPr="00F23566" w:rsidRDefault="00093DBF" w:rsidP="00093DBF"/>
        </w:tc>
      </w:tr>
      <w:tr w:rsidR="00093DBF" w:rsidRPr="00F23566" w14:paraId="7C7D736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12E470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76707BE" w14:textId="77777777" w:rsidR="00093DBF" w:rsidRPr="00F23566" w:rsidRDefault="00093DBF" w:rsidP="00093DBF">
            <w:r w:rsidRPr="00F23566">
              <w:t>413900</w:t>
            </w:r>
          </w:p>
        </w:tc>
        <w:tc>
          <w:tcPr>
            <w:tcW w:w="10684" w:type="dxa"/>
            <w:tcBorders>
              <w:top w:val="nil"/>
              <w:left w:val="nil"/>
              <w:bottom w:val="nil"/>
              <w:right w:val="nil"/>
            </w:tcBorders>
            <w:shd w:val="clear" w:color="auto" w:fill="auto"/>
            <w:noWrap/>
            <w:vAlign w:val="bottom"/>
            <w:hideMark/>
          </w:tcPr>
          <w:p w14:paraId="26A0F31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затезних</w:t>
            </w:r>
            <w:proofErr w:type="spellEnd"/>
            <w:r w:rsidRPr="00F23566">
              <w:t xml:space="preserve"> </w:t>
            </w:r>
            <w:proofErr w:type="spellStart"/>
            <w:r w:rsidRPr="00F23566">
              <w:t>камата</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799B45D" w14:textId="77777777" w:rsidR="00093DBF" w:rsidRPr="00F23566" w:rsidRDefault="00093DBF" w:rsidP="00093DBF">
            <w:r w:rsidRPr="00F23566">
              <w:t>3000</w:t>
            </w:r>
          </w:p>
        </w:tc>
        <w:tc>
          <w:tcPr>
            <w:tcW w:w="1520" w:type="dxa"/>
            <w:tcBorders>
              <w:top w:val="nil"/>
              <w:left w:val="nil"/>
              <w:bottom w:val="nil"/>
              <w:right w:val="single" w:sz="8" w:space="0" w:color="auto"/>
            </w:tcBorders>
            <w:shd w:val="clear" w:color="auto" w:fill="auto"/>
            <w:noWrap/>
            <w:vAlign w:val="bottom"/>
            <w:hideMark/>
          </w:tcPr>
          <w:p w14:paraId="2EA8F774"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2329E24D" w14:textId="77777777" w:rsidR="00093DBF" w:rsidRPr="00F23566" w:rsidRDefault="00093DBF" w:rsidP="00093DBF">
            <w:r w:rsidRPr="00F23566">
              <w:t>0,33</w:t>
            </w:r>
          </w:p>
        </w:tc>
        <w:tc>
          <w:tcPr>
            <w:tcW w:w="1000" w:type="dxa"/>
            <w:tcBorders>
              <w:top w:val="nil"/>
              <w:left w:val="nil"/>
              <w:bottom w:val="nil"/>
              <w:right w:val="nil"/>
            </w:tcBorders>
            <w:shd w:val="clear" w:color="auto" w:fill="auto"/>
            <w:noWrap/>
            <w:vAlign w:val="bottom"/>
            <w:hideMark/>
          </w:tcPr>
          <w:p w14:paraId="18DB708D" w14:textId="77777777" w:rsidR="00093DBF" w:rsidRPr="00F23566" w:rsidRDefault="00093DBF" w:rsidP="00093DBF"/>
        </w:tc>
        <w:tc>
          <w:tcPr>
            <w:tcW w:w="6" w:type="dxa"/>
            <w:vAlign w:val="center"/>
            <w:hideMark/>
          </w:tcPr>
          <w:p w14:paraId="35799D20" w14:textId="77777777" w:rsidR="00093DBF" w:rsidRPr="00F23566" w:rsidRDefault="00093DBF" w:rsidP="00093DBF"/>
        </w:tc>
        <w:tc>
          <w:tcPr>
            <w:tcW w:w="6" w:type="dxa"/>
            <w:vAlign w:val="center"/>
            <w:hideMark/>
          </w:tcPr>
          <w:p w14:paraId="158DAE8B" w14:textId="77777777" w:rsidR="00093DBF" w:rsidRPr="00F23566" w:rsidRDefault="00093DBF" w:rsidP="00093DBF"/>
        </w:tc>
        <w:tc>
          <w:tcPr>
            <w:tcW w:w="6" w:type="dxa"/>
            <w:vAlign w:val="center"/>
            <w:hideMark/>
          </w:tcPr>
          <w:p w14:paraId="776DBCC5" w14:textId="77777777" w:rsidR="00093DBF" w:rsidRPr="00F23566" w:rsidRDefault="00093DBF" w:rsidP="00093DBF"/>
        </w:tc>
        <w:tc>
          <w:tcPr>
            <w:tcW w:w="6" w:type="dxa"/>
            <w:vAlign w:val="center"/>
            <w:hideMark/>
          </w:tcPr>
          <w:p w14:paraId="47EFCD33" w14:textId="77777777" w:rsidR="00093DBF" w:rsidRPr="00F23566" w:rsidRDefault="00093DBF" w:rsidP="00093DBF"/>
        </w:tc>
        <w:tc>
          <w:tcPr>
            <w:tcW w:w="6" w:type="dxa"/>
            <w:vAlign w:val="center"/>
            <w:hideMark/>
          </w:tcPr>
          <w:p w14:paraId="559FEC47" w14:textId="77777777" w:rsidR="00093DBF" w:rsidRPr="00F23566" w:rsidRDefault="00093DBF" w:rsidP="00093DBF"/>
        </w:tc>
        <w:tc>
          <w:tcPr>
            <w:tcW w:w="6" w:type="dxa"/>
            <w:vAlign w:val="center"/>
            <w:hideMark/>
          </w:tcPr>
          <w:p w14:paraId="733835F5" w14:textId="77777777" w:rsidR="00093DBF" w:rsidRPr="00F23566" w:rsidRDefault="00093DBF" w:rsidP="00093DBF"/>
        </w:tc>
        <w:tc>
          <w:tcPr>
            <w:tcW w:w="6" w:type="dxa"/>
            <w:vAlign w:val="center"/>
            <w:hideMark/>
          </w:tcPr>
          <w:p w14:paraId="4E7AF3DC" w14:textId="77777777" w:rsidR="00093DBF" w:rsidRPr="00F23566" w:rsidRDefault="00093DBF" w:rsidP="00093DBF"/>
        </w:tc>
        <w:tc>
          <w:tcPr>
            <w:tcW w:w="811" w:type="dxa"/>
            <w:vAlign w:val="center"/>
            <w:hideMark/>
          </w:tcPr>
          <w:p w14:paraId="5DEA2280" w14:textId="77777777" w:rsidR="00093DBF" w:rsidRPr="00F23566" w:rsidRDefault="00093DBF" w:rsidP="00093DBF"/>
        </w:tc>
        <w:tc>
          <w:tcPr>
            <w:tcW w:w="811" w:type="dxa"/>
            <w:vAlign w:val="center"/>
            <w:hideMark/>
          </w:tcPr>
          <w:p w14:paraId="7A3A71B2" w14:textId="77777777" w:rsidR="00093DBF" w:rsidRPr="00F23566" w:rsidRDefault="00093DBF" w:rsidP="00093DBF"/>
        </w:tc>
        <w:tc>
          <w:tcPr>
            <w:tcW w:w="420" w:type="dxa"/>
            <w:vAlign w:val="center"/>
            <w:hideMark/>
          </w:tcPr>
          <w:p w14:paraId="2F28BAC4" w14:textId="77777777" w:rsidR="00093DBF" w:rsidRPr="00F23566" w:rsidRDefault="00093DBF" w:rsidP="00093DBF"/>
        </w:tc>
        <w:tc>
          <w:tcPr>
            <w:tcW w:w="588" w:type="dxa"/>
            <w:vAlign w:val="center"/>
            <w:hideMark/>
          </w:tcPr>
          <w:p w14:paraId="4891C9D8" w14:textId="77777777" w:rsidR="00093DBF" w:rsidRPr="00F23566" w:rsidRDefault="00093DBF" w:rsidP="00093DBF"/>
        </w:tc>
        <w:tc>
          <w:tcPr>
            <w:tcW w:w="644" w:type="dxa"/>
            <w:vAlign w:val="center"/>
            <w:hideMark/>
          </w:tcPr>
          <w:p w14:paraId="1BF938BD" w14:textId="77777777" w:rsidR="00093DBF" w:rsidRPr="00F23566" w:rsidRDefault="00093DBF" w:rsidP="00093DBF"/>
        </w:tc>
        <w:tc>
          <w:tcPr>
            <w:tcW w:w="420" w:type="dxa"/>
            <w:vAlign w:val="center"/>
            <w:hideMark/>
          </w:tcPr>
          <w:p w14:paraId="43027943" w14:textId="77777777" w:rsidR="00093DBF" w:rsidRPr="00F23566" w:rsidRDefault="00093DBF" w:rsidP="00093DBF"/>
        </w:tc>
        <w:tc>
          <w:tcPr>
            <w:tcW w:w="36" w:type="dxa"/>
            <w:vAlign w:val="center"/>
            <w:hideMark/>
          </w:tcPr>
          <w:p w14:paraId="50F2C792" w14:textId="77777777" w:rsidR="00093DBF" w:rsidRPr="00F23566" w:rsidRDefault="00093DBF" w:rsidP="00093DBF"/>
        </w:tc>
        <w:tc>
          <w:tcPr>
            <w:tcW w:w="6" w:type="dxa"/>
            <w:vAlign w:val="center"/>
            <w:hideMark/>
          </w:tcPr>
          <w:p w14:paraId="0CDF09C7" w14:textId="77777777" w:rsidR="00093DBF" w:rsidRPr="00F23566" w:rsidRDefault="00093DBF" w:rsidP="00093DBF"/>
        </w:tc>
        <w:tc>
          <w:tcPr>
            <w:tcW w:w="6" w:type="dxa"/>
            <w:vAlign w:val="center"/>
            <w:hideMark/>
          </w:tcPr>
          <w:p w14:paraId="6386D3AF" w14:textId="77777777" w:rsidR="00093DBF" w:rsidRPr="00F23566" w:rsidRDefault="00093DBF" w:rsidP="00093DBF"/>
        </w:tc>
        <w:tc>
          <w:tcPr>
            <w:tcW w:w="700" w:type="dxa"/>
            <w:vAlign w:val="center"/>
            <w:hideMark/>
          </w:tcPr>
          <w:p w14:paraId="4673C9D9" w14:textId="77777777" w:rsidR="00093DBF" w:rsidRPr="00F23566" w:rsidRDefault="00093DBF" w:rsidP="00093DBF"/>
        </w:tc>
        <w:tc>
          <w:tcPr>
            <w:tcW w:w="700" w:type="dxa"/>
            <w:vAlign w:val="center"/>
            <w:hideMark/>
          </w:tcPr>
          <w:p w14:paraId="63136B89" w14:textId="77777777" w:rsidR="00093DBF" w:rsidRPr="00F23566" w:rsidRDefault="00093DBF" w:rsidP="00093DBF"/>
        </w:tc>
        <w:tc>
          <w:tcPr>
            <w:tcW w:w="420" w:type="dxa"/>
            <w:vAlign w:val="center"/>
            <w:hideMark/>
          </w:tcPr>
          <w:p w14:paraId="7B116193" w14:textId="77777777" w:rsidR="00093DBF" w:rsidRPr="00F23566" w:rsidRDefault="00093DBF" w:rsidP="00093DBF"/>
        </w:tc>
        <w:tc>
          <w:tcPr>
            <w:tcW w:w="36" w:type="dxa"/>
            <w:vAlign w:val="center"/>
            <w:hideMark/>
          </w:tcPr>
          <w:p w14:paraId="64D93970" w14:textId="77777777" w:rsidR="00093DBF" w:rsidRPr="00F23566" w:rsidRDefault="00093DBF" w:rsidP="00093DBF"/>
        </w:tc>
      </w:tr>
      <w:tr w:rsidR="00093DBF" w:rsidRPr="00F23566" w14:paraId="2D69660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3C0F79A" w14:textId="77777777" w:rsidR="00093DBF" w:rsidRPr="00F23566" w:rsidRDefault="00093DBF" w:rsidP="00093DBF">
            <w:r w:rsidRPr="00F23566">
              <w:t>415000</w:t>
            </w:r>
          </w:p>
        </w:tc>
        <w:tc>
          <w:tcPr>
            <w:tcW w:w="720" w:type="dxa"/>
            <w:tcBorders>
              <w:top w:val="nil"/>
              <w:left w:val="nil"/>
              <w:bottom w:val="nil"/>
              <w:right w:val="nil"/>
            </w:tcBorders>
            <w:shd w:val="clear" w:color="auto" w:fill="auto"/>
            <w:noWrap/>
            <w:vAlign w:val="bottom"/>
            <w:hideMark/>
          </w:tcPr>
          <w:p w14:paraId="4CE7D05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430B47B" w14:textId="77777777" w:rsidR="00093DBF" w:rsidRPr="00F23566" w:rsidRDefault="00093DBF" w:rsidP="00093DBF">
            <w:proofErr w:type="spellStart"/>
            <w:r w:rsidRPr="00F23566">
              <w:t>Грантови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B88BDD6" w14:textId="77777777" w:rsidR="00093DBF" w:rsidRPr="00F23566" w:rsidRDefault="00093DBF" w:rsidP="00093DBF">
            <w:r w:rsidRPr="00F23566">
              <w:t>80000</w:t>
            </w:r>
          </w:p>
        </w:tc>
        <w:tc>
          <w:tcPr>
            <w:tcW w:w="1520" w:type="dxa"/>
            <w:tcBorders>
              <w:top w:val="nil"/>
              <w:left w:val="nil"/>
              <w:bottom w:val="nil"/>
              <w:right w:val="single" w:sz="8" w:space="0" w:color="auto"/>
            </w:tcBorders>
            <w:shd w:val="clear" w:color="auto" w:fill="auto"/>
            <w:noWrap/>
            <w:vAlign w:val="bottom"/>
            <w:hideMark/>
          </w:tcPr>
          <w:p w14:paraId="17E764A1" w14:textId="77777777" w:rsidR="00093DBF" w:rsidRPr="00F23566" w:rsidRDefault="00093DBF" w:rsidP="00093DBF">
            <w:r w:rsidRPr="00F23566">
              <w:t>80000</w:t>
            </w:r>
          </w:p>
        </w:tc>
        <w:tc>
          <w:tcPr>
            <w:tcW w:w="760" w:type="dxa"/>
            <w:tcBorders>
              <w:top w:val="nil"/>
              <w:left w:val="nil"/>
              <w:bottom w:val="nil"/>
              <w:right w:val="single" w:sz="8" w:space="0" w:color="auto"/>
            </w:tcBorders>
            <w:shd w:val="clear" w:color="auto" w:fill="auto"/>
            <w:noWrap/>
            <w:vAlign w:val="bottom"/>
            <w:hideMark/>
          </w:tcPr>
          <w:p w14:paraId="230C3C9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77C7CD7" w14:textId="77777777" w:rsidR="00093DBF" w:rsidRPr="00F23566" w:rsidRDefault="00093DBF" w:rsidP="00093DBF"/>
        </w:tc>
        <w:tc>
          <w:tcPr>
            <w:tcW w:w="6" w:type="dxa"/>
            <w:vAlign w:val="center"/>
            <w:hideMark/>
          </w:tcPr>
          <w:p w14:paraId="6DCE08BD" w14:textId="77777777" w:rsidR="00093DBF" w:rsidRPr="00F23566" w:rsidRDefault="00093DBF" w:rsidP="00093DBF"/>
        </w:tc>
        <w:tc>
          <w:tcPr>
            <w:tcW w:w="6" w:type="dxa"/>
            <w:vAlign w:val="center"/>
            <w:hideMark/>
          </w:tcPr>
          <w:p w14:paraId="14322330" w14:textId="77777777" w:rsidR="00093DBF" w:rsidRPr="00F23566" w:rsidRDefault="00093DBF" w:rsidP="00093DBF"/>
        </w:tc>
        <w:tc>
          <w:tcPr>
            <w:tcW w:w="6" w:type="dxa"/>
            <w:vAlign w:val="center"/>
            <w:hideMark/>
          </w:tcPr>
          <w:p w14:paraId="627CAAE6" w14:textId="77777777" w:rsidR="00093DBF" w:rsidRPr="00F23566" w:rsidRDefault="00093DBF" w:rsidP="00093DBF"/>
        </w:tc>
        <w:tc>
          <w:tcPr>
            <w:tcW w:w="6" w:type="dxa"/>
            <w:vAlign w:val="center"/>
            <w:hideMark/>
          </w:tcPr>
          <w:p w14:paraId="63B517D0" w14:textId="77777777" w:rsidR="00093DBF" w:rsidRPr="00F23566" w:rsidRDefault="00093DBF" w:rsidP="00093DBF"/>
        </w:tc>
        <w:tc>
          <w:tcPr>
            <w:tcW w:w="6" w:type="dxa"/>
            <w:vAlign w:val="center"/>
            <w:hideMark/>
          </w:tcPr>
          <w:p w14:paraId="355F73BC" w14:textId="77777777" w:rsidR="00093DBF" w:rsidRPr="00F23566" w:rsidRDefault="00093DBF" w:rsidP="00093DBF"/>
        </w:tc>
        <w:tc>
          <w:tcPr>
            <w:tcW w:w="6" w:type="dxa"/>
            <w:vAlign w:val="center"/>
            <w:hideMark/>
          </w:tcPr>
          <w:p w14:paraId="29E7BFBA" w14:textId="77777777" w:rsidR="00093DBF" w:rsidRPr="00F23566" w:rsidRDefault="00093DBF" w:rsidP="00093DBF"/>
        </w:tc>
        <w:tc>
          <w:tcPr>
            <w:tcW w:w="6" w:type="dxa"/>
            <w:vAlign w:val="center"/>
            <w:hideMark/>
          </w:tcPr>
          <w:p w14:paraId="3AB30089" w14:textId="77777777" w:rsidR="00093DBF" w:rsidRPr="00F23566" w:rsidRDefault="00093DBF" w:rsidP="00093DBF"/>
        </w:tc>
        <w:tc>
          <w:tcPr>
            <w:tcW w:w="811" w:type="dxa"/>
            <w:vAlign w:val="center"/>
            <w:hideMark/>
          </w:tcPr>
          <w:p w14:paraId="002869EE" w14:textId="77777777" w:rsidR="00093DBF" w:rsidRPr="00F23566" w:rsidRDefault="00093DBF" w:rsidP="00093DBF"/>
        </w:tc>
        <w:tc>
          <w:tcPr>
            <w:tcW w:w="811" w:type="dxa"/>
            <w:vAlign w:val="center"/>
            <w:hideMark/>
          </w:tcPr>
          <w:p w14:paraId="297480FE" w14:textId="77777777" w:rsidR="00093DBF" w:rsidRPr="00F23566" w:rsidRDefault="00093DBF" w:rsidP="00093DBF"/>
        </w:tc>
        <w:tc>
          <w:tcPr>
            <w:tcW w:w="420" w:type="dxa"/>
            <w:vAlign w:val="center"/>
            <w:hideMark/>
          </w:tcPr>
          <w:p w14:paraId="75854638" w14:textId="77777777" w:rsidR="00093DBF" w:rsidRPr="00F23566" w:rsidRDefault="00093DBF" w:rsidP="00093DBF"/>
        </w:tc>
        <w:tc>
          <w:tcPr>
            <w:tcW w:w="588" w:type="dxa"/>
            <w:vAlign w:val="center"/>
            <w:hideMark/>
          </w:tcPr>
          <w:p w14:paraId="14E3D88B" w14:textId="77777777" w:rsidR="00093DBF" w:rsidRPr="00F23566" w:rsidRDefault="00093DBF" w:rsidP="00093DBF"/>
        </w:tc>
        <w:tc>
          <w:tcPr>
            <w:tcW w:w="644" w:type="dxa"/>
            <w:vAlign w:val="center"/>
            <w:hideMark/>
          </w:tcPr>
          <w:p w14:paraId="03F70C44" w14:textId="77777777" w:rsidR="00093DBF" w:rsidRPr="00F23566" w:rsidRDefault="00093DBF" w:rsidP="00093DBF"/>
        </w:tc>
        <w:tc>
          <w:tcPr>
            <w:tcW w:w="420" w:type="dxa"/>
            <w:vAlign w:val="center"/>
            <w:hideMark/>
          </w:tcPr>
          <w:p w14:paraId="379E2FEC" w14:textId="77777777" w:rsidR="00093DBF" w:rsidRPr="00F23566" w:rsidRDefault="00093DBF" w:rsidP="00093DBF"/>
        </w:tc>
        <w:tc>
          <w:tcPr>
            <w:tcW w:w="36" w:type="dxa"/>
            <w:vAlign w:val="center"/>
            <w:hideMark/>
          </w:tcPr>
          <w:p w14:paraId="4AA13272" w14:textId="77777777" w:rsidR="00093DBF" w:rsidRPr="00F23566" w:rsidRDefault="00093DBF" w:rsidP="00093DBF"/>
        </w:tc>
        <w:tc>
          <w:tcPr>
            <w:tcW w:w="6" w:type="dxa"/>
            <w:vAlign w:val="center"/>
            <w:hideMark/>
          </w:tcPr>
          <w:p w14:paraId="251924B8" w14:textId="77777777" w:rsidR="00093DBF" w:rsidRPr="00F23566" w:rsidRDefault="00093DBF" w:rsidP="00093DBF"/>
        </w:tc>
        <w:tc>
          <w:tcPr>
            <w:tcW w:w="6" w:type="dxa"/>
            <w:vAlign w:val="center"/>
            <w:hideMark/>
          </w:tcPr>
          <w:p w14:paraId="50A2707F" w14:textId="77777777" w:rsidR="00093DBF" w:rsidRPr="00F23566" w:rsidRDefault="00093DBF" w:rsidP="00093DBF"/>
        </w:tc>
        <w:tc>
          <w:tcPr>
            <w:tcW w:w="700" w:type="dxa"/>
            <w:vAlign w:val="center"/>
            <w:hideMark/>
          </w:tcPr>
          <w:p w14:paraId="02C2A72F" w14:textId="77777777" w:rsidR="00093DBF" w:rsidRPr="00F23566" w:rsidRDefault="00093DBF" w:rsidP="00093DBF"/>
        </w:tc>
        <w:tc>
          <w:tcPr>
            <w:tcW w:w="700" w:type="dxa"/>
            <w:vAlign w:val="center"/>
            <w:hideMark/>
          </w:tcPr>
          <w:p w14:paraId="009470E6" w14:textId="77777777" w:rsidR="00093DBF" w:rsidRPr="00F23566" w:rsidRDefault="00093DBF" w:rsidP="00093DBF"/>
        </w:tc>
        <w:tc>
          <w:tcPr>
            <w:tcW w:w="420" w:type="dxa"/>
            <w:vAlign w:val="center"/>
            <w:hideMark/>
          </w:tcPr>
          <w:p w14:paraId="59BBCB39" w14:textId="77777777" w:rsidR="00093DBF" w:rsidRPr="00F23566" w:rsidRDefault="00093DBF" w:rsidP="00093DBF"/>
        </w:tc>
        <w:tc>
          <w:tcPr>
            <w:tcW w:w="36" w:type="dxa"/>
            <w:vAlign w:val="center"/>
            <w:hideMark/>
          </w:tcPr>
          <w:p w14:paraId="147025DE" w14:textId="77777777" w:rsidR="00093DBF" w:rsidRPr="00F23566" w:rsidRDefault="00093DBF" w:rsidP="00093DBF"/>
        </w:tc>
      </w:tr>
      <w:tr w:rsidR="00093DBF" w:rsidRPr="00F23566" w14:paraId="2164ACFE"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3F7CE79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5CDC17C"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318470EA" w14:textId="77777777" w:rsidR="00093DBF" w:rsidRPr="00F23566" w:rsidRDefault="00093DBF" w:rsidP="00093DBF">
            <w:proofErr w:type="spellStart"/>
            <w:r w:rsidRPr="00F23566">
              <w:t>Општинска</w:t>
            </w:r>
            <w:proofErr w:type="spellEnd"/>
            <w:r w:rsidRPr="00F23566">
              <w:t xml:space="preserve"> </w:t>
            </w:r>
            <w:proofErr w:type="spellStart"/>
            <w:r w:rsidRPr="00F23566">
              <w:t>борачка</w:t>
            </w:r>
            <w:proofErr w:type="spellEnd"/>
            <w:r w:rsidRPr="00F23566">
              <w:t xml:space="preserve"> </w:t>
            </w:r>
            <w:proofErr w:type="spellStart"/>
            <w:r w:rsidRPr="00F23566">
              <w:t>организација</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0EC83B2" w14:textId="77777777" w:rsidR="00093DBF" w:rsidRPr="00F23566" w:rsidRDefault="00093DBF" w:rsidP="00093DBF">
            <w:r w:rsidRPr="00F23566">
              <w:t>36000</w:t>
            </w:r>
          </w:p>
        </w:tc>
        <w:tc>
          <w:tcPr>
            <w:tcW w:w="1520" w:type="dxa"/>
            <w:tcBorders>
              <w:top w:val="nil"/>
              <w:left w:val="nil"/>
              <w:bottom w:val="nil"/>
              <w:right w:val="single" w:sz="8" w:space="0" w:color="auto"/>
            </w:tcBorders>
            <w:shd w:val="clear" w:color="auto" w:fill="auto"/>
            <w:noWrap/>
            <w:vAlign w:val="bottom"/>
            <w:hideMark/>
          </w:tcPr>
          <w:p w14:paraId="4C851077" w14:textId="77777777" w:rsidR="00093DBF" w:rsidRPr="00F23566" w:rsidRDefault="00093DBF" w:rsidP="00093DBF">
            <w:r w:rsidRPr="00F23566">
              <w:t>36000</w:t>
            </w:r>
          </w:p>
        </w:tc>
        <w:tc>
          <w:tcPr>
            <w:tcW w:w="760" w:type="dxa"/>
            <w:tcBorders>
              <w:top w:val="nil"/>
              <w:left w:val="nil"/>
              <w:bottom w:val="nil"/>
              <w:right w:val="single" w:sz="8" w:space="0" w:color="auto"/>
            </w:tcBorders>
            <w:shd w:val="clear" w:color="auto" w:fill="auto"/>
            <w:noWrap/>
            <w:vAlign w:val="bottom"/>
            <w:hideMark/>
          </w:tcPr>
          <w:p w14:paraId="27D5860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583FB2F" w14:textId="77777777" w:rsidR="00093DBF" w:rsidRPr="00F23566" w:rsidRDefault="00093DBF" w:rsidP="00093DBF"/>
        </w:tc>
        <w:tc>
          <w:tcPr>
            <w:tcW w:w="6" w:type="dxa"/>
            <w:vAlign w:val="center"/>
            <w:hideMark/>
          </w:tcPr>
          <w:p w14:paraId="734813D6" w14:textId="77777777" w:rsidR="00093DBF" w:rsidRPr="00F23566" w:rsidRDefault="00093DBF" w:rsidP="00093DBF"/>
        </w:tc>
        <w:tc>
          <w:tcPr>
            <w:tcW w:w="6" w:type="dxa"/>
            <w:vAlign w:val="center"/>
            <w:hideMark/>
          </w:tcPr>
          <w:p w14:paraId="2F2DE9CF" w14:textId="77777777" w:rsidR="00093DBF" w:rsidRPr="00F23566" w:rsidRDefault="00093DBF" w:rsidP="00093DBF"/>
        </w:tc>
        <w:tc>
          <w:tcPr>
            <w:tcW w:w="6" w:type="dxa"/>
            <w:vAlign w:val="center"/>
            <w:hideMark/>
          </w:tcPr>
          <w:p w14:paraId="0F6F87CA" w14:textId="77777777" w:rsidR="00093DBF" w:rsidRPr="00F23566" w:rsidRDefault="00093DBF" w:rsidP="00093DBF"/>
        </w:tc>
        <w:tc>
          <w:tcPr>
            <w:tcW w:w="6" w:type="dxa"/>
            <w:vAlign w:val="center"/>
            <w:hideMark/>
          </w:tcPr>
          <w:p w14:paraId="44B8FED7" w14:textId="77777777" w:rsidR="00093DBF" w:rsidRPr="00F23566" w:rsidRDefault="00093DBF" w:rsidP="00093DBF"/>
        </w:tc>
        <w:tc>
          <w:tcPr>
            <w:tcW w:w="6" w:type="dxa"/>
            <w:vAlign w:val="center"/>
            <w:hideMark/>
          </w:tcPr>
          <w:p w14:paraId="08154943" w14:textId="77777777" w:rsidR="00093DBF" w:rsidRPr="00F23566" w:rsidRDefault="00093DBF" w:rsidP="00093DBF"/>
        </w:tc>
        <w:tc>
          <w:tcPr>
            <w:tcW w:w="6" w:type="dxa"/>
            <w:vAlign w:val="center"/>
            <w:hideMark/>
          </w:tcPr>
          <w:p w14:paraId="33A849EF" w14:textId="77777777" w:rsidR="00093DBF" w:rsidRPr="00F23566" w:rsidRDefault="00093DBF" w:rsidP="00093DBF"/>
        </w:tc>
        <w:tc>
          <w:tcPr>
            <w:tcW w:w="6" w:type="dxa"/>
            <w:vAlign w:val="center"/>
            <w:hideMark/>
          </w:tcPr>
          <w:p w14:paraId="5A29314F" w14:textId="77777777" w:rsidR="00093DBF" w:rsidRPr="00F23566" w:rsidRDefault="00093DBF" w:rsidP="00093DBF"/>
        </w:tc>
        <w:tc>
          <w:tcPr>
            <w:tcW w:w="811" w:type="dxa"/>
            <w:vAlign w:val="center"/>
            <w:hideMark/>
          </w:tcPr>
          <w:p w14:paraId="79559B95" w14:textId="77777777" w:rsidR="00093DBF" w:rsidRPr="00F23566" w:rsidRDefault="00093DBF" w:rsidP="00093DBF"/>
        </w:tc>
        <w:tc>
          <w:tcPr>
            <w:tcW w:w="811" w:type="dxa"/>
            <w:vAlign w:val="center"/>
            <w:hideMark/>
          </w:tcPr>
          <w:p w14:paraId="643E94F1" w14:textId="77777777" w:rsidR="00093DBF" w:rsidRPr="00F23566" w:rsidRDefault="00093DBF" w:rsidP="00093DBF"/>
        </w:tc>
        <w:tc>
          <w:tcPr>
            <w:tcW w:w="420" w:type="dxa"/>
            <w:vAlign w:val="center"/>
            <w:hideMark/>
          </w:tcPr>
          <w:p w14:paraId="4FE4DE75" w14:textId="77777777" w:rsidR="00093DBF" w:rsidRPr="00F23566" w:rsidRDefault="00093DBF" w:rsidP="00093DBF"/>
        </w:tc>
        <w:tc>
          <w:tcPr>
            <w:tcW w:w="588" w:type="dxa"/>
            <w:vAlign w:val="center"/>
            <w:hideMark/>
          </w:tcPr>
          <w:p w14:paraId="1A37007A" w14:textId="77777777" w:rsidR="00093DBF" w:rsidRPr="00F23566" w:rsidRDefault="00093DBF" w:rsidP="00093DBF"/>
        </w:tc>
        <w:tc>
          <w:tcPr>
            <w:tcW w:w="644" w:type="dxa"/>
            <w:vAlign w:val="center"/>
            <w:hideMark/>
          </w:tcPr>
          <w:p w14:paraId="4B1A1738" w14:textId="77777777" w:rsidR="00093DBF" w:rsidRPr="00F23566" w:rsidRDefault="00093DBF" w:rsidP="00093DBF"/>
        </w:tc>
        <w:tc>
          <w:tcPr>
            <w:tcW w:w="420" w:type="dxa"/>
            <w:vAlign w:val="center"/>
            <w:hideMark/>
          </w:tcPr>
          <w:p w14:paraId="42F9A373" w14:textId="77777777" w:rsidR="00093DBF" w:rsidRPr="00F23566" w:rsidRDefault="00093DBF" w:rsidP="00093DBF"/>
        </w:tc>
        <w:tc>
          <w:tcPr>
            <w:tcW w:w="36" w:type="dxa"/>
            <w:vAlign w:val="center"/>
            <w:hideMark/>
          </w:tcPr>
          <w:p w14:paraId="7E004006" w14:textId="77777777" w:rsidR="00093DBF" w:rsidRPr="00F23566" w:rsidRDefault="00093DBF" w:rsidP="00093DBF"/>
        </w:tc>
        <w:tc>
          <w:tcPr>
            <w:tcW w:w="6" w:type="dxa"/>
            <w:vAlign w:val="center"/>
            <w:hideMark/>
          </w:tcPr>
          <w:p w14:paraId="6AA530CB" w14:textId="77777777" w:rsidR="00093DBF" w:rsidRPr="00F23566" w:rsidRDefault="00093DBF" w:rsidP="00093DBF"/>
        </w:tc>
        <w:tc>
          <w:tcPr>
            <w:tcW w:w="6" w:type="dxa"/>
            <w:vAlign w:val="center"/>
            <w:hideMark/>
          </w:tcPr>
          <w:p w14:paraId="5E4DDD72" w14:textId="77777777" w:rsidR="00093DBF" w:rsidRPr="00F23566" w:rsidRDefault="00093DBF" w:rsidP="00093DBF"/>
        </w:tc>
        <w:tc>
          <w:tcPr>
            <w:tcW w:w="700" w:type="dxa"/>
            <w:vAlign w:val="center"/>
            <w:hideMark/>
          </w:tcPr>
          <w:p w14:paraId="6C35485C" w14:textId="77777777" w:rsidR="00093DBF" w:rsidRPr="00F23566" w:rsidRDefault="00093DBF" w:rsidP="00093DBF"/>
        </w:tc>
        <w:tc>
          <w:tcPr>
            <w:tcW w:w="700" w:type="dxa"/>
            <w:vAlign w:val="center"/>
            <w:hideMark/>
          </w:tcPr>
          <w:p w14:paraId="5325EB7B" w14:textId="77777777" w:rsidR="00093DBF" w:rsidRPr="00F23566" w:rsidRDefault="00093DBF" w:rsidP="00093DBF"/>
        </w:tc>
        <w:tc>
          <w:tcPr>
            <w:tcW w:w="420" w:type="dxa"/>
            <w:vAlign w:val="center"/>
            <w:hideMark/>
          </w:tcPr>
          <w:p w14:paraId="70C7A379" w14:textId="77777777" w:rsidR="00093DBF" w:rsidRPr="00F23566" w:rsidRDefault="00093DBF" w:rsidP="00093DBF"/>
        </w:tc>
        <w:tc>
          <w:tcPr>
            <w:tcW w:w="36" w:type="dxa"/>
            <w:vAlign w:val="center"/>
            <w:hideMark/>
          </w:tcPr>
          <w:p w14:paraId="35D75856" w14:textId="77777777" w:rsidR="00093DBF" w:rsidRPr="00F23566" w:rsidRDefault="00093DBF" w:rsidP="00093DBF"/>
        </w:tc>
      </w:tr>
      <w:tr w:rsidR="00093DBF" w:rsidRPr="00F23566" w14:paraId="7FCCD0E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E4D464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58D8F2B"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02BA571E" w14:textId="77777777" w:rsidR="00093DBF" w:rsidRPr="00F23566" w:rsidRDefault="00093DBF" w:rsidP="00093DBF">
            <w:proofErr w:type="spellStart"/>
            <w:r w:rsidRPr="00F23566">
              <w:t>Општинска</w:t>
            </w:r>
            <w:proofErr w:type="spellEnd"/>
            <w:r w:rsidRPr="00F23566">
              <w:t xml:space="preserve"> </w:t>
            </w:r>
            <w:proofErr w:type="spellStart"/>
            <w:r w:rsidRPr="00F23566">
              <w:t>организација</w:t>
            </w:r>
            <w:proofErr w:type="spellEnd"/>
            <w:r w:rsidRPr="00F23566">
              <w:t xml:space="preserve"> </w:t>
            </w:r>
            <w:proofErr w:type="spellStart"/>
            <w:r w:rsidRPr="00F23566">
              <w:t>породица</w:t>
            </w:r>
            <w:proofErr w:type="spellEnd"/>
            <w:r w:rsidRPr="00F23566">
              <w:t xml:space="preserve"> </w:t>
            </w:r>
            <w:proofErr w:type="spellStart"/>
            <w:r w:rsidRPr="00F23566">
              <w:t>заробљених</w:t>
            </w:r>
            <w:proofErr w:type="spellEnd"/>
            <w:r w:rsidRPr="00F23566">
              <w:t xml:space="preserve"> и </w:t>
            </w:r>
            <w:proofErr w:type="spellStart"/>
            <w:r w:rsidRPr="00F23566">
              <w:t>погинулих</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41ACBBF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AB4CB8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4F1CD9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B6A07BA" w14:textId="77777777" w:rsidR="00093DBF" w:rsidRPr="00F23566" w:rsidRDefault="00093DBF" w:rsidP="00093DBF"/>
        </w:tc>
        <w:tc>
          <w:tcPr>
            <w:tcW w:w="6" w:type="dxa"/>
            <w:vAlign w:val="center"/>
            <w:hideMark/>
          </w:tcPr>
          <w:p w14:paraId="5DB768E6" w14:textId="77777777" w:rsidR="00093DBF" w:rsidRPr="00F23566" w:rsidRDefault="00093DBF" w:rsidP="00093DBF"/>
        </w:tc>
        <w:tc>
          <w:tcPr>
            <w:tcW w:w="6" w:type="dxa"/>
            <w:vAlign w:val="center"/>
            <w:hideMark/>
          </w:tcPr>
          <w:p w14:paraId="604022FC" w14:textId="77777777" w:rsidR="00093DBF" w:rsidRPr="00F23566" w:rsidRDefault="00093DBF" w:rsidP="00093DBF"/>
        </w:tc>
        <w:tc>
          <w:tcPr>
            <w:tcW w:w="6" w:type="dxa"/>
            <w:vAlign w:val="center"/>
            <w:hideMark/>
          </w:tcPr>
          <w:p w14:paraId="178AF8D0" w14:textId="77777777" w:rsidR="00093DBF" w:rsidRPr="00F23566" w:rsidRDefault="00093DBF" w:rsidP="00093DBF"/>
        </w:tc>
        <w:tc>
          <w:tcPr>
            <w:tcW w:w="6" w:type="dxa"/>
            <w:vAlign w:val="center"/>
            <w:hideMark/>
          </w:tcPr>
          <w:p w14:paraId="4978002E" w14:textId="77777777" w:rsidR="00093DBF" w:rsidRPr="00F23566" w:rsidRDefault="00093DBF" w:rsidP="00093DBF"/>
        </w:tc>
        <w:tc>
          <w:tcPr>
            <w:tcW w:w="6" w:type="dxa"/>
            <w:vAlign w:val="center"/>
            <w:hideMark/>
          </w:tcPr>
          <w:p w14:paraId="1BABBC88" w14:textId="77777777" w:rsidR="00093DBF" w:rsidRPr="00F23566" w:rsidRDefault="00093DBF" w:rsidP="00093DBF"/>
        </w:tc>
        <w:tc>
          <w:tcPr>
            <w:tcW w:w="6" w:type="dxa"/>
            <w:vAlign w:val="center"/>
            <w:hideMark/>
          </w:tcPr>
          <w:p w14:paraId="266C5C63" w14:textId="77777777" w:rsidR="00093DBF" w:rsidRPr="00F23566" w:rsidRDefault="00093DBF" w:rsidP="00093DBF"/>
        </w:tc>
        <w:tc>
          <w:tcPr>
            <w:tcW w:w="6" w:type="dxa"/>
            <w:vAlign w:val="center"/>
            <w:hideMark/>
          </w:tcPr>
          <w:p w14:paraId="26211789" w14:textId="77777777" w:rsidR="00093DBF" w:rsidRPr="00F23566" w:rsidRDefault="00093DBF" w:rsidP="00093DBF"/>
        </w:tc>
        <w:tc>
          <w:tcPr>
            <w:tcW w:w="811" w:type="dxa"/>
            <w:vAlign w:val="center"/>
            <w:hideMark/>
          </w:tcPr>
          <w:p w14:paraId="5E90A6E1" w14:textId="77777777" w:rsidR="00093DBF" w:rsidRPr="00F23566" w:rsidRDefault="00093DBF" w:rsidP="00093DBF"/>
        </w:tc>
        <w:tc>
          <w:tcPr>
            <w:tcW w:w="811" w:type="dxa"/>
            <w:vAlign w:val="center"/>
            <w:hideMark/>
          </w:tcPr>
          <w:p w14:paraId="6E5EE3D9" w14:textId="77777777" w:rsidR="00093DBF" w:rsidRPr="00F23566" w:rsidRDefault="00093DBF" w:rsidP="00093DBF"/>
        </w:tc>
        <w:tc>
          <w:tcPr>
            <w:tcW w:w="420" w:type="dxa"/>
            <w:vAlign w:val="center"/>
            <w:hideMark/>
          </w:tcPr>
          <w:p w14:paraId="4957DB11" w14:textId="77777777" w:rsidR="00093DBF" w:rsidRPr="00F23566" w:rsidRDefault="00093DBF" w:rsidP="00093DBF"/>
        </w:tc>
        <w:tc>
          <w:tcPr>
            <w:tcW w:w="588" w:type="dxa"/>
            <w:vAlign w:val="center"/>
            <w:hideMark/>
          </w:tcPr>
          <w:p w14:paraId="4A7BEFEB" w14:textId="77777777" w:rsidR="00093DBF" w:rsidRPr="00F23566" w:rsidRDefault="00093DBF" w:rsidP="00093DBF"/>
        </w:tc>
        <w:tc>
          <w:tcPr>
            <w:tcW w:w="644" w:type="dxa"/>
            <w:vAlign w:val="center"/>
            <w:hideMark/>
          </w:tcPr>
          <w:p w14:paraId="0FAFF4EC" w14:textId="77777777" w:rsidR="00093DBF" w:rsidRPr="00F23566" w:rsidRDefault="00093DBF" w:rsidP="00093DBF"/>
        </w:tc>
        <w:tc>
          <w:tcPr>
            <w:tcW w:w="420" w:type="dxa"/>
            <w:vAlign w:val="center"/>
            <w:hideMark/>
          </w:tcPr>
          <w:p w14:paraId="6C53C072" w14:textId="77777777" w:rsidR="00093DBF" w:rsidRPr="00F23566" w:rsidRDefault="00093DBF" w:rsidP="00093DBF"/>
        </w:tc>
        <w:tc>
          <w:tcPr>
            <w:tcW w:w="36" w:type="dxa"/>
            <w:vAlign w:val="center"/>
            <w:hideMark/>
          </w:tcPr>
          <w:p w14:paraId="640AD6E3" w14:textId="77777777" w:rsidR="00093DBF" w:rsidRPr="00F23566" w:rsidRDefault="00093DBF" w:rsidP="00093DBF"/>
        </w:tc>
        <w:tc>
          <w:tcPr>
            <w:tcW w:w="6" w:type="dxa"/>
            <w:vAlign w:val="center"/>
            <w:hideMark/>
          </w:tcPr>
          <w:p w14:paraId="0EE2BDE0" w14:textId="77777777" w:rsidR="00093DBF" w:rsidRPr="00F23566" w:rsidRDefault="00093DBF" w:rsidP="00093DBF"/>
        </w:tc>
        <w:tc>
          <w:tcPr>
            <w:tcW w:w="6" w:type="dxa"/>
            <w:vAlign w:val="center"/>
            <w:hideMark/>
          </w:tcPr>
          <w:p w14:paraId="2B9AF412" w14:textId="77777777" w:rsidR="00093DBF" w:rsidRPr="00F23566" w:rsidRDefault="00093DBF" w:rsidP="00093DBF"/>
        </w:tc>
        <w:tc>
          <w:tcPr>
            <w:tcW w:w="700" w:type="dxa"/>
            <w:vAlign w:val="center"/>
            <w:hideMark/>
          </w:tcPr>
          <w:p w14:paraId="72922B21" w14:textId="77777777" w:rsidR="00093DBF" w:rsidRPr="00F23566" w:rsidRDefault="00093DBF" w:rsidP="00093DBF"/>
        </w:tc>
        <w:tc>
          <w:tcPr>
            <w:tcW w:w="700" w:type="dxa"/>
            <w:vAlign w:val="center"/>
            <w:hideMark/>
          </w:tcPr>
          <w:p w14:paraId="6C8D93F6" w14:textId="77777777" w:rsidR="00093DBF" w:rsidRPr="00F23566" w:rsidRDefault="00093DBF" w:rsidP="00093DBF"/>
        </w:tc>
        <w:tc>
          <w:tcPr>
            <w:tcW w:w="420" w:type="dxa"/>
            <w:vAlign w:val="center"/>
            <w:hideMark/>
          </w:tcPr>
          <w:p w14:paraId="0E7231B1" w14:textId="77777777" w:rsidR="00093DBF" w:rsidRPr="00F23566" w:rsidRDefault="00093DBF" w:rsidP="00093DBF"/>
        </w:tc>
        <w:tc>
          <w:tcPr>
            <w:tcW w:w="36" w:type="dxa"/>
            <w:vAlign w:val="center"/>
            <w:hideMark/>
          </w:tcPr>
          <w:p w14:paraId="4DE90760" w14:textId="77777777" w:rsidR="00093DBF" w:rsidRPr="00F23566" w:rsidRDefault="00093DBF" w:rsidP="00093DBF"/>
        </w:tc>
      </w:tr>
      <w:tr w:rsidR="00093DBF" w:rsidRPr="00F23566" w14:paraId="438623DE"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F78193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D6D572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6B68310" w14:textId="77777777" w:rsidR="00093DBF" w:rsidRPr="00F23566" w:rsidRDefault="00093DBF" w:rsidP="00093DBF">
            <w:proofErr w:type="spellStart"/>
            <w:r w:rsidRPr="00F23566">
              <w:t>бораца</w:t>
            </w:r>
            <w:proofErr w:type="spellEnd"/>
            <w:r w:rsidRPr="00F23566">
              <w:t xml:space="preserve"> и </w:t>
            </w:r>
            <w:proofErr w:type="spellStart"/>
            <w:r w:rsidRPr="00F23566">
              <w:t>несталих</w:t>
            </w:r>
            <w:proofErr w:type="spellEnd"/>
            <w:r w:rsidRPr="00F23566">
              <w:t xml:space="preserve"> </w:t>
            </w:r>
            <w:proofErr w:type="spellStart"/>
            <w:r w:rsidRPr="00F23566">
              <w:t>цивила</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2CEC052" w14:textId="77777777" w:rsidR="00093DBF" w:rsidRPr="00F23566" w:rsidRDefault="00093DBF" w:rsidP="00093DBF">
            <w:r w:rsidRPr="00F23566">
              <w:t>16000</w:t>
            </w:r>
          </w:p>
        </w:tc>
        <w:tc>
          <w:tcPr>
            <w:tcW w:w="1520" w:type="dxa"/>
            <w:tcBorders>
              <w:top w:val="nil"/>
              <w:left w:val="nil"/>
              <w:bottom w:val="nil"/>
              <w:right w:val="single" w:sz="8" w:space="0" w:color="auto"/>
            </w:tcBorders>
            <w:shd w:val="clear" w:color="auto" w:fill="auto"/>
            <w:noWrap/>
            <w:vAlign w:val="bottom"/>
            <w:hideMark/>
          </w:tcPr>
          <w:p w14:paraId="00B4FCE2" w14:textId="77777777" w:rsidR="00093DBF" w:rsidRPr="00F23566" w:rsidRDefault="00093DBF" w:rsidP="00093DBF">
            <w:r w:rsidRPr="00F23566">
              <w:t>16000</w:t>
            </w:r>
          </w:p>
        </w:tc>
        <w:tc>
          <w:tcPr>
            <w:tcW w:w="760" w:type="dxa"/>
            <w:tcBorders>
              <w:top w:val="nil"/>
              <w:left w:val="nil"/>
              <w:bottom w:val="nil"/>
              <w:right w:val="single" w:sz="8" w:space="0" w:color="auto"/>
            </w:tcBorders>
            <w:shd w:val="clear" w:color="auto" w:fill="auto"/>
            <w:noWrap/>
            <w:vAlign w:val="bottom"/>
            <w:hideMark/>
          </w:tcPr>
          <w:p w14:paraId="3A561D9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4B98871" w14:textId="77777777" w:rsidR="00093DBF" w:rsidRPr="00F23566" w:rsidRDefault="00093DBF" w:rsidP="00093DBF"/>
        </w:tc>
        <w:tc>
          <w:tcPr>
            <w:tcW w:w="6" w:type="dxa"/>
            <w:vAlign w:val="center"/>
            <w:hideMark/>
          </w:tcPr>
          <w:p w14:paraId="2CB4158B" w14:textId="77777777" w:rsidR="00093DBF" w:rsidRPr="00F23566" w:rsidRDefault="00093DBF" w:rsidP="00093DBF"/>
        </w:tc>
        <w:tc>
          <w:tcPr>
            <w:tcW w:w="6" w:type="dxa"/>
            <w:vAlign w:val="center"/>
            <w:hideMark/>
          </w:tcPr>
          <w:p w14:paraId="13AB3BB5" w14:textId="77777777" w:rsidR="00093DBF" w:rsidRPr="00F23566" w:rsidRDefault="00093DBF" w:rsidP="00093DBF"/>
        </w:tc>
        <w:tc>
          <w:tcPr>
            <w:tcW w:w="6" w:type="dxa"/>
            <w:vAlign w:val="center"/>
            <w:hideMark/>
          </w:tcPr>
          <w:p w14:paraId="2B1E49CD" w14:textId="77777777" w:rsidR="00093DBF" w:rsidRPr="00F23566" w:rsidRDefault="00093DBF" w:rsidP="00093DBF"/>
        </w:tc>
        <w:tc>
          <w:tcPr>
            <w:tcW w:w="6" w:type="dxa"/>
            <w:vAlign w:val="center"/>
            <w:hideMark/>
          </w:tcPr>
          <w:p w14:paraId="4401F60B" w14:textId="77777777" w:rsidR="00093DBF" w:rsidRPr="00F23566" w:rsidRDefault="00093DBF" w:rsidP="00093DBF"/>
        </w:tc>
        <w:tc>
          <w:tcPr>
            <w:tcW w:w="6" w:type="dxa"/>
            <w:vAlign w:val="center"/>
            <w:hideMark/>
          </w:tcPr>
          <w:p w14:paraId="1A48E328" w14:textId="77777777" w:rsidR="00093DBF" w:rsidRPr="00F23566" w:rsidRDefault="00093DBF" w:rsidP="00093DBF"/>
        </w:tc>
        <w:tc>
          <w:tcPr>
            <w:tcW w:w="6" w:type="dxa"/>
            <w:vAlign w:val="center"/>
            <w:hideMark/>
          </w:tcPr>
          <w:p w14:paraId="793F433B" w14:textId="77777777" w:rsidR="00093DBF" w:rsidRPr="00F23566" w:rsidRDefault="00093DBF" w:rsidP="00093DBF"/>
        </w:tc>
        <w:tc>
          <w:tcPr>
            <w:tcW w:w="6" w:type="dxa"/>
            <w:vAlign w:val="center"/>
            <w:hideMark/>
          </w:tcPr>
          <w:p w14:paraId="0B031623" w14:textId="77777777" w:rsidR="00093DBF" w:rsidRPr="00F23566" w:rsidRDefault="00093DBF" w:rsidP="00093DBF"/>
        </w:tc>
        <w:tc>
          <w:tcPr>
            <w:tcW w:w="811" w:type="dxa"/>
            <w:vAlign w:val="center"/>
            <w:hideMark/>
          </w:tcPr>
          <w:p w14:paraId="1074FF2E" w14:textId="77777777" w:rsidR="00093DBF" w:rsidRPr="00F23566" w:rsidRDefault="00093DBF" w:rsidP="00093DBF"/>
        </w:tc>
        <w:tc>
          <w:tcPr>
            <w:tcW w:w="811" w:type="dxa"/>
            <w:vAlign w:val="center"/>
            <w:hideMark/>
          </w:tcPr>
          <w:p w14:paraId="736E3F9B" w14:textId="77777777" w:rsidR="00093DBF" w:rsidRPr="00F23566" w:rsidRDefault="00093DBF" w:rsidP="00093DBF"/>
        </w:tc>
        <w:tc>
          <w:tcPr>
            <w:tcW w:w="420" w:type="dxa"/>
            <w:vAlign w:val="center"/>
            <w:hideMark/>
          </w:tcPr>
          <w:p w14:paraId="678B0A7A" w14:textId="77777777" w:rsidR="00093DBF" w:rsidRPr="00F23566" w:rsidRDefault="00093DBF" w:rsidP="00093DBF"/>
        </w:tc>
        <w:tc>
          <w:tcPr>
            <w:tcW w:w="588" w:type="dxa"/>
            <w:vAlign w:val="center"/>
            <w:hideMark/>
          </w:tcPr>
          <w:p w14:paraId="5C1DDD2F" w14:textId="77777777" w:rsidR="00093DBF" w:rsidRPr="00F23566" w:rsidRDefault="00093DBF" w:rsidP="00093DBF"/>
        </w:tc>
        <w:tc>
          <w:tcPr>
            <w:tcW w:w="644" w:type="dxa"/>
            <w:vAlign w:val="center"/>
            <w:hideMark/>
          </w:tcPr>
          <w:p w14:paraId="00BB3F60" w14:textId="77777777" w:rsidR="00093DBF" w:rsidRPr="00F23566" w:rsidRDefault="00093DBF" w:rsidP="00093DBF"/>
        </w:tc>
        <w:tc>
          <w:tcPr>
            <w:tcW w:w="420" w:type="dxa"/>
            <w:vAlign w:val="center"/>
            <w:hideMark/>
          </w:tcPr>
          <w:p w14:paraId="2A7AFD8C" w14:textId="77777777" w:rsidR="00093DBF" w:rsidRPr="00F23566" w:rsidRDefault="00093DBF" w:rsidP="00093DBF"/>
        </w:tc>
        <w:tc>
          <w:tcPr>
            <w:tcW w:w="36" w:type="dxa"/>
            <w:vAlign w:val="center"/>
            <w:hideMark/>
          </w:tcPr>
          <w:p w14:paraId="4B5DBC20" w14:textId="77777777" w:rsidR="00093DBF" w:rsidRPr="00F23566" w:rsidRDefault="00093DBF" w:rsidP="00093DBF"/>
        </w:tc>
        <w:tc>
          <w:tcPr>
            <w:tcW w:w="6" w:type="dxa"/>
            <w:vAlign w:val="center"/>
            <w:hideMark/>
          </w:tcPr>
          <w:p w14:paraId="6606FBEA" w14:textId="77777777" w:rsidR="00093DBF" w:rsidRPr="00F23566" w:rsidRDefault="00093DBF" w:rsidP="00093DBF"/>
        </w:tc>
        <w:tc>
          <w:tcPr>
            <w:tcW w:w="6" w:type="dxa"/>
            <w:vAlign w:val="center"/>
            <w:hideMark/>
          </w:tcPr>
          <w:p w14:paraId="34FB31E6" w14:textId="77777777" w:rsidR="00093DBF" w:rsidRPr="00F23566" w:rsidRDefault="00093DBF" w:rsidP="00093DBF"/>
        </w:tc>
        <w:tc>
          <w:tcPr>
            <w:tcW w:w="700" w:type="dxa"/>
            <w:vAlign w:val="center"/>
            <w:hideMark/>
          </w:tcPr>
          <w:p w14:paraId="23B621FE" w14:textId="77777777" w:rsidR="00093DBF" w:rsidRPr="00F23566" w:rsidRDefault="00093DBF" w:rsidP="00093DBF"/>
        </w:tc>
        <w:tc>
          <w:tcPr>
            <w:tcW w:w="700" w:type="dxa"/>
            <w:vAlign w:val="center"/>
            <w:hideMark/>
          </w:tcPr>
          <w:p w14:paraId="1D42D428" w14:textId="77777777" w:rsidR="00093DBF" w:rsidRPr="00F23566" w:rsidRDefault="00093DBF" w:rsidP="00093DBF"/>
        </w:tc>
        <w:tc>
          <w:tcPr>
            <w:tcW w:w="420" w:type="dxa"/>
            <w:vAlign w:val="center"/>
            <w:hideMark/>
          </w:tcPr>
          <w:p w14:paraId="27D1D5EE" w14:textId="77777777" w:rsidR="00093DBF" w:rsidRPr="00F23566" w:rsidRDefault="00093DBF" w:rsidP="00093DBF"/>
        </w:tc>
        <w:tc>
          <w:tcPr>
            <w:tcW w:w="36" w:type="dxa"/>
            <w:vAlign w:val="center"/>
            <w:hideMark/>
          </w:tcPr>
          <w:p w14:paraId="3808C54E" w14:textId="77777777" w:rsidR="00093DBF" w:rsidRPr="00F23566" w:rsidRDefault="00093DBF" w:rsidP="00093DBF"/>
        </w:tc>
      </w:tr>
      <w:tr w:rsidR="00093DBF" w:rsidRPr="00F23566" w14:paraId="6CB6E7C9"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0C1AD005"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7BAB1785"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6DB242FF"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удружење</w:t>
            </w:r>
            <w:proofErr w:type="spellEnd"/>
            <w:r w:rsidRPr="00F23566">
              <w:t xml:space="preserve"> </w:t>
            </w:r>
            <w:proofErr w:type="spellStart"/>
            <w:r w:rsidRPr="00F23566">
              <w:t>погинулих</w:t>
            </w:r>
            <w:proofErr w:type="spellEnd"/>
            <w:r w:rsidRPr="00F23566">
              <w:t xml:space="preserve"> и </w:t>
            </w:r>
            <w:proofErr w:type="spellStart"/>
            <w:r w:rsidRPr="00F23566">
              <w:t>несталих</w:t>
            </w:r>
            <w:proofErr w:type="spellEnd"/>
            <w:r w:rsidRPr="00F23566">
              <w:t xml:space="preserve"> </w:t>
            </w:r>
            <w:proofErr w:type="spellStart"/>
            <w:r w:rsidRPr="00F23566">
              <w:t>цивилних</w:t>
            </w:r>
            <w:proofErr w:type="spellEnd"/>
            <w:r w:rsidRPr="00F23566">
              <w:t xml:space="preserve"> </w:t>
            </w:r>
            <w:proofErr w:type="spellStart"/>
            <w:r w:rsidRPr="00F23566">
              <w:t>жртава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6AC1303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0647AE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9CB316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3341012" w14:textId="77777777" w:rsidR="00093DBF" w:rsidRPr="00F23566" w:rsidRDefault="00093DBF" w:rsidP="00093DBF"/>
        </w:tc>
        <w:tc>
          <w:tcPr>
            <w:tcW w:w="6" w:type="dxa"/>
            <w:vAlign w:val="center"/>
            <w:hideMark/>
          </w:tcPr>
          <w:p w14:paraId="7F59448C" w14:textId="77777777" w:rsidR="00093DBF" w:rsidRPr="00F23566" w:rsidRDefault="00093DBF" w:rsidP="00093DBF"/>
        </w:tc>
        <w:tc>
          <w:tcPr>
            <w:tcW w:w="6" w:type="dxa"/>
            <w:vAlign w:val="center"/>
            <w:hideMark/>
          </w:tcPr>
          <w:p w14:paraId="1EA7B00A" w14:textId="77777777" w:rsidR="00093DBF" w:rsidRPr="00F23566" w:rsidRDefault="00093DBF" w:rsidP="00093DBF"/>
        </w:tc>
        <w:tc>
          <w:tcPr>
            <w:tcW w:w="6" w:type="dxa"/>
            <w:vAlign w:val="center"/>
            <w:hideMark/>
          </w:tcPr>
          <w:p w14:paraId="22193FE2" w14:textId="77777777" w:rsidR="00093DBF" w:rsidRPr="00F23566" w:rsidRDefault="00093DBF" w:rsidP="00093DBF"/>
        </w:tc>
        <w:tc>
          <w:tcPr>
            <w:tcW w:w="6" w:type="dxa"/>
            <w:vAlign w:val="center"/>
            <w:hideMark/>
          </w:tcPr>
          <w:p w14:paraId="3DB4892F" w14:textId="77777777" w:rsidR="00093DBF" w:rsidRPr="00F23566" w:rsidRDefault="00093DBF" w:rsidP="00093DBF"/>
        </w:tc>
        <w:tc>
          <w:tcPr>
            <w:tcW w:w="6" w:type="dxa"/>
            <w:vAlign w:val="center"/>
            <w:hideMark/>
          </w:tcPr>
          <w:p w14:paraId="51FF9FDF" w14:textId="77777777" w:rsidR="00093DBF" w:rsidRPr="00F23566" w:rsidRDefault="00093DBF" w:rsidP="00093DBF"/>
        </w:tc>
        <w:tc>
          <w:tcPr>
            <w:tcW w:w="6" w:type="dxa"/>
            <w:vAlign w:val="center"/>
            <w:hideMark/>
          </w:tcPr>
          <w:p w14:paraId="56A51902" w14:textId="77777777" w:rsidR="00093DBF" w:rsidRPr="00F23566" w:rsidRDefault="00093DBF" w:rsidP="00093DBF"/>
        </w:tc>
        <w:tc>
          <w:tcPr>
            <w:tcW w:w="6" w:type="dxa"/>
            <w:vAlign w:val="center"/>
            <w:hideMark/>
          </w:tcPr>
          <w:p w14:paraId="16BD4A41" w14:textId="77777777" w:rsidR="00093DBF" w:rsidRPr="00F23566" w:rsidRDefault="00093DBF" w:rsidP="00093DBF"/>
        </w:tc>
        <w:tc>
          <w:tcPr>
            <w:tcW w:w="811" w:type="dxa"/>
            <w:vAlign w:val="center"/>
            <w:hideMark/>
          </w:tcPr>
          <w:p w14:paraId="76D661FF" w14:textId="77777777" w:rsidR="00093DBF" w:rsidRPr="00F23566" w:rsidRDefault="00093DBF" w:rsidP="00093DBF"/>
        </w:tc>
        <w:tc>
          <w:tcPr>
            <w:tcW w:w="811" w:type="dxa"/>
            <w:vAlign w:val="center"/>
            <w:hideMark/>
          </w:tcPr>
          <w:p w14:paraId="197A714B" w14:textId="77777777" w:rsidR="00093DBF" w:rsidRPr="00F23566" w:rsidRDefault="00093DBF" w:rsidP="00093DBF"/>
        </w:tc>
        <w:tc>
          <w:tcPr>
            <w:tcW w:w="420" w:type="dxa"/>
            <w:vAlign w:val="center"/>
            <w:hideMark/>
          </w:tcPr>
          <w:p w14:paraId="09591541" w14:textId="77777777" w:rsidR="00093DBF" w:rsidRPr="00F23566" w:rsidRDefault="00093DBF" w:rsidP="00093DBF"/>
        </w:tc>
        <w:tc>
          <w:tcPr>
            <w:tcW w:w="588" w:type="dxa"/>
            <w:vAlign w:val="center"/>
            <w:hideMark/>
          </w:tcPr>
          <w:p w14:paraId="39910B45" w14:textId="77777777" w:rsidR="00093DBF" w:rsidRPr="00F23566" w:rsidRDefault="00093DBF" w:rsidP="00093DBF"/>
        </w:tc>
        <w:tc>
          <w:tcPr>
            <w:tcW w:w="644" w:type="dxa"/>
            <w:vAlign w:val="center"/>
            <w:hideMark/>
          </w:tcPr>
          <w:p w14:paraId="0C6A39CD" w14:textId="77777777" w:rsidR="00093DBF" w:rsidRPr="00F23566" w:rsidRDefault="00093DBF" w:rsidP="00093DBF"/>
        </w:tc>
        <w:tc>
          <w:tcPr>
            <w:tcW w:w="420" w:type="dxa"/>
            <w:vAlign w:val="center"/>
            <w:hideMark/>
          </w:tcPr>
          <w:p w14:paraId="623817E1" w14:textId="77777777" w:rsidR="00093DBF" w:rsidRPr="00F23566" w:rsidRDefault="00093DBF" w:rsidP="00093DBF"/>
        </w:tc>
        <w:tc>
          <w:tcPr>
            <w:tcW w:w="36" w:type="dxa"/>
            <w:vAlign w:val="center"/>
            <w:hideMark/>
          </w:tcPr>
          <w:p w14:paraId="1CF90B9A" w14:textId="77777777" w:rsidR="00093DBF" w:rsidRPr="00F23566" w:rsidRDefault="00093DBF" w:rsidP="00093DBF"/>
        </w:tc>
        <w:tc>
          <w:tcPr>
            <w:tcW w:w="6" w:type="dxa"/>
            <w:vAlign w:val="center"/>
            <w:hideMark/>
          </w:tcPr>
          <w:p w14:paraId="193EC5E6" w14:textId="77777777" w:rsidR="00093DBF" w:rsidRPr="00F23566" w:rsidRDefault="00093DBF" w:rsidP="00093DBF"/>
        </w:tc>
        <w:tc>
          <w:tcPr>
            <w:tcW w:w="6" w:type="dxa"/>
            <w:vAlign w:val="center"/>
            <w:hideMark/>
          </w:tcPr>
          <w:p w14:paraId="183ACFD0" w14:textId="77777777" w:rsidR="00093DBF" w:rsidRPr="00F23566" w:rsidRDefault="00093DBF" w:rsidP="00093DBF"/>
        </w:tc>
        <w:tc>
          <w:tcPr>
            <w:tcW w:w="700" w:type="dxa"/>
            <w:vAlign w:val="center"/>
            <w:hideMark/>
          </w:tcPr>
          <w:p w14:paraId="23432E70" w14:textId="77777777" w:rsidR="00093DBF" w:rsidRPr="00F23566" w:rsidRDefault="00093DBF" w:rsidP="00093DBF"/>
        </w:tc>
        <w:tc>
          <w:tcPr>
            <w:tcW w:w="700" w:type="dxa"/>
            <w:vAlign w:val="center"/>
            <w:hideMark/>
          </w:tcPr>
          <w:p w14:paraId="63594A4A" w14:textId="77777777" w:rsidR="00093DBF" w:rsidRPr="00F23566" w:rsidRDefault="00093DBF" w:rsidP="00093DBF"/>
        </w:tc>
        <w:tc>
          <w:tcPr>
            <w:tcW w:w="420" w:type="dxa"/>
            <w:vAlign w:val="center"/>
            <w:hideMark/>
          </w:tcPr>
          <w:p w14:paraId="7383DD49" w14:textId="77777777" w:rsidR="00093DBF" w:rsidRPr="00F23566" w:rsidRDefault="00093DBF" w:rsidP="00093DBF"/>
        </w:tc>
        <w:tc>
          <w:tcPr>
            <w:tcW w:w="36" w:type="dxa"/>
            <w:vAlign w:val="center"/>
            <w:hideMark/>
          </w:tcPr>
          <w:p w14:paraId="24CD22A5" w14:textId="77777777" w:rsidR="00093DBF" w:rsidRPr="00F23566" w:rsidRDefault="00093DBF" w:rsidP="00093DBF"/>
        </w:tc>
      </w:tr>
      <w:tr w:rsidR="00093DBF" w:rsidRPr="00F23566" w14:paraId="2448ADB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3FE6EDA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938CFC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388D007" w14:textId="77777777" w:rsidR="00093DBF" w:rsidRPr="00F23566" w:rsidRDefault="00093DBF" w:rsidP="00093DBF">
            <w:proofErr w:type="spellStart"/>
            <w:r w:rsidRPr="00F23566">
              <w:t>рата</w:t>
            </w:r>
            <w:proofErr w:type="spellEnd"/>
            <w:r w:rsidRPr="00F23566">
              <w:t xml:space="preserve"> </w:t>
            </w:r>
            <w:proofErr w:type="spellStart"/>
            <w:r w:rsidRPr="00F23566">
              <w:t>Бошњака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2A16D3E" w14:textId="77777777" w:rsidR="00093DBF" w:rsidRPr="00F23566" w:rsidRDefault="00093DBF" w:rsidP="00093DBF">
            <w:r w:rsidRPr="00F23566">
              <w:t>11000</w:t>
            </w:r>
          </w:p>
        </w:tc>
        <w:tc>
          <w:tcPr>
            <w:tcW w:w="1520" w:type="dxa"/>
            <w:tcBorders>
              <w:top w:val="nil"/>
              <w:left w:val="nil"/>
              <w:bottom w:val="nil"/>
              <w:right w:val="single" w:sz="8" w:space="0" w:color="auto"/>
            </w:tcBorders>
            <w:shd w:val="clear" w:color="auto" w:fill="auto"/>
            <w:noWrap/>
            <w:vAlign w:val="bottom"/>
            <w:hideMark/>
          </w:tcPr>
          <w:p w14:paraId="25E8AF0E" w14:textId="77777777" w:rsidR="00093DBF" w:rsidRPr="00F23566" w:rsidRDefault="00093DBF" w:rsidP="00093DBF">
            <w:r w:rsidRPr="00F23566">
              <w:t>11000</w:t>
            </w:r>
          </w:p>
        </w:tc>
        <w:tc>
          <w:tcPr>
            <w:tcW w:w="760" w:type="dxa"/>
            <w:tcBorders>
              <w:top w:val="nil"/>
              <w:left w:val="nil"/>
              <w:bottom w:val="nil"/>
              <w:right w:val="single" w:sz="8" w:space="0" w:color="auto"/>
            </w:tcBorders>
            <w:shd w:val="clear" w:color="auto" w:fill="auto"/>
            <w:noWrap/>
            <w:vAlign w:val="bottom"/>
            <w:hideMark/>
          </w:tcPr>
          <w:p w14:paraId="6A90632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038E2C7" w14:textId="77777777" w:rsidR="00093DBF" w:rsidRPr="00F23566" w:rsidRDefault="00093DBF" w:rsidP="00093DBF"/>
        </w:tc>
        <w:tc>
          <w:tcPr>
            <w:tcW w:w="6" w:type="dxa"/>
            <w:vAlign w:val="center"/>
            <w:hideMark/>
          </w:tcPr>
          <w:p w14:paraId="6160BFB0" w14:textId="77777777" w:rsidR="00093DBF" w:rsidRPr="00F23566" w:rsidRDefault="00093DBF" w:rsidP="00093DBF"/>
        </w:tc>
        <w:tc>
          <w:tcPr>
            <w:tcW w:w="6" w:type="dxa"/>
            <w:vAlign w:val="center"/>
            <w:hideMark/>
          </w:tcPr>
          <w:p w14:paraId="57A6A325" w14:textId="77777777" w:rsidR="00093DBF" w:rsidRPr="00F23566" w:rsidRDefault="00093DBF" w:rsidP="00093DBF"/>
        </w:tc>
        <w:tc>
          <w:tcPr>
            <w:tcW w:w="6" w:type="dxa"/>
            <w:vAlign w:val="center"/>
            <w:hideMark/>
          </w:tcPr>
          <w:p w14:paraId="2ECDA4F9" w14:textId="77777777" w:rsidR="00093DBF" w:rsidRPr="00F23566" w:rsidRDefault="00093DBF" w:rsidP="00093DBF"/>
        </w:tc>
        <w:tc>
          <w:tcPr>
            <w:tcW w:w="6" w:type="dxa"/>
            <w:vAlign w:val="center"/>
            <w:hideMark/>
          </w:tcPr>
          <w:p w14:paraId="223EB8D4" w14:textId="77777777" w:rsidR="00093DBF" w:rsidRPr="00F23566" w:rsidRDefault="00093DBF" w:rsidP="00093DBF"/>
        </w:tc>
        <w:tc>
          <w:tcPr>
            <w:tcW w:w="6" w:type="dxa"/>
            <w:vAlign w:val="center"/>
            <w:hideMark/>
          </w:tcPr>
          <w:p w14:paraId="5B4564B8" w14:textId="77777777" w:rsidR="00093DBF" w:rsidRPr="00F23566" w:rsidRDefault="00093DBF" w:rsidP="00093DBF"/>
        </w:tc>
        <w:tc>
          <w:tcPr>
            <w:tcW w:w="6" w:type="dxa"/>
            <w:vAlign w:val="center"/>
            <w:hideMark/>
          </w:tcPr>
          <w:p w14:paraId="1035E088" w14:textId="77777777" w:rsidR="00093DBF" w:rsidRPr="00F23566" w:rsidRDefault="00093DBF" w:rsidP="00093DBF"/>
        </w:tc>
        <w:tc>
          <w:tcPr>
            <w:tcW w:w="6" w:type="dxa"/>
            <w:vAlign w:val="center"/>
            <w:hideMark/>
          </w:tcPr>
          <w:p w14:paraId="7DF37447" w14:textId="77777777" w:rsidR="00093DBF" w:rsidRPr="00F23566" w:rsidRDefault="00093DBF" w:rsidP="00093DBF"/>
        </w:tc>
        <w:tc>
          <w:tcPr>
            <w:tcW w:w="811" w:type="dxa"/>
            <w:vAlign w:val="center"/>
            <w:hideMark/>
          </w:tcPr>
          <w:p w14:paraId="7FC0D4CE" w14:textId="77777777" w:rsidR="00093DBF" w:rsidRPr="00F23566" w:rsidRDefault="00093DBF" w:rsidP="00093DBF"/>
        </w:tc>
        <w:tc>
          <w:tcPr>
            <w:tcW w:w="811" w:type="dxa"/>
            <w:vAlign w:val="center"/>
            <w:hideMark/>
          </w:tcPr>
          <w:p w14:paraId="23B0DD59" w14:textId="77777777" w:rsidR="00093DBF" w:rsidRPr="00F23566" w:rsidRDefault="00093DBF" w:rsidP="00093DBF"/>
        </w:tc>
        <w:tc>
          <w:tcPr>
            <w:tcW w:w="420" w:type="dxa"/>
            <w:vAlign w:val="center"/>
            <w:hideMark/>
          </w:tcPr>
          <w:p w14:paraId="53285235" w14:textId="77777777" w:rsidR="00093DBF" w:rsidRPr="00F23566" w:rsidRDefault="00093DBF" w:rsidP="00093DBF"/>
        </w:tc>
        <w:tc>
          <w:tcPr>
            <w:tcW w:w="588" w:type="dxa"/>
            <w:vAlign w:val="center"/>
            <w:hideMark/>
          </w:tcPr>
          <w:p w14:paraId="4CE6A1E8" w14:textId="77777777" w:rsidR="00093DBF" w:rsidRPr="00F23566" w:rsidRDefault="00093DBF" w:rsidP="00093DBF"/>
        </w:tc>
        <w:tc>
          <w:tcPr>
            <w:tcW w:w="644" w:type="dxa"/>
            <w:vAlign w:val="center"/>
            <w:hideMark/>
          </w:tcPr>
          <w:p w14:paraId="46DE1547" w14:textId="77777777" w:rsidR="00093DBF" w:rsidRPr="00F23566" w:rsidRDefault="00093DBF" w:rsidP="00093DBF"/>
        </w:tc>
        <w:tc>
          <w:tcPr>
            <w:tcW w:w="420" w:type="dxa"/>
            <w:vAlign w:val="center"/>
            <w:hideMark/>
          </w:tcPr>
          <w:p w14:paraId="50E31005" w14:textId="77777777" w:rsidR="00093DBF" w:rsidRPr="00F23566" w:rsidRDefault="00093DBF" w:rsidP="00093DBF"/>
        </w:tc>
        <w:tc>
          <w:tcPr>
            <w:tcW w:w="36" w:type="dxa"/>
            <w:vAlign w:val="center"/>
            <w:hideMark/>
          </w:tcPr>
          <w:p w14:paraId="31EA77BE" w14:textId="77777777" w:rsidR="00093DBF" w:rsidRPr="00F23566" w:rsidRDefault="00093DBF" w:rsidP="00093DBF"/>
        </w:tc>
        <w:tc>
          <w:tcPr>
            <w:tcW w:w="6" w:type="dxa"/>
            <w:vAlign w:val="center"/>
            <w:hideMark/>
          </w:tcPr>
          <w:p w14:paraId="0B008B65" w14:textId="77777777" w:rsidR="00093DBF" w:rsidRPr="00F23566" w:rsidRDefault="00093DBF" w:rsidP="00093DBF"/>
        </w:tc>
        <w:tc>
          <w:tcPr>
            <w:tcW w:w="6" w:type="dxa"/>
            <w:vAlign w:val="center"/>
            <w:hideMark/>
          </w:tcPr>
          <w:p w14:paraId="2EF04D3A" w14:textId="77777777" w:rsidR="00093DBF" w:rsidRPr="00F23566" w:rsidRDefault="00093DBF" w:rsidP="00093DBF"/>
        </w:tc>
        <w:tc>
          <w:tcPr>
            <w:tcW w:w="700" w:type="dxa"/>
            <w:vAlign w:val="center"/>
            <w:hideMark/>
          </w:tcPr>
          <w:p w14:paraId="53CF7200" w14:textId="77777777" w:rsidR="00093DBF" w:rsidRPr="00F23566" w:rsidRDefault="00093DBF" w:rsidP="00093DBF"/>
        </w:tc>
        <w:tc>
          <w:tcPr>
            <w:tcW w:w="700" w:type="dxa"/>
            <w:vAlign w:val="center"/>
            <w:hideMark/>
          </w:tcPr>
          <w:p w14:paraId="58555239" w14:textId="77777777" w:rsidR="00093DBF" w:rsidRPr="00F23566" w:rsidRDefault="00093DBF" w:rsidP="00093DBF"/>
        </w:tc>
        <w:tc>
          <w:tcPr>
            <w:tcW w:w="420" w:type="dxa"/>
            <w:vAlign w:val="center"/>
            <w:hideMark/>
          </w:tcPr>
          <w:p w14:paraId="5C4047F2" w14:textId="77777777" w:rsidR="00093DBF" w:rsidRPr="00F23566" w:rsidRDefault="00093DBF" w:rsidP="00093DBF"/>
        </w:tc>
        <w:tc>
          <w:tcPr>
            <w:tcW w:w="36" w:type="dxa"/>
            <w:vAlign w:val="center"/>
            <w:hideMark/>
          </w:tcPr>
          <w:p w14:paraId="2914F6B1" w14:textId="77777777" w:rsidR="00093DBF" w:rsidRPr="00F23566" w:rsidRDefault="00093DBF" w:rsidP="00093DBF"/>
        </w:tc>
      </w:tr>
      <w:tr w:rsidR="00093DBF" w:rsidRPr="00F23566" w14:paraId="0EF4626E"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133DB91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1F1D51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58875E5"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0F1FC84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1532FD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F5E77EE"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662BF433" w14:textId="77777777" w:rsidR="00093DBF" w:rsidRPr="00F23566" w:rsidRDefault="00093DBF" w:rsidP="00093DBF"/>
        </w:tc>
        <w:tc>
          <w:tcPr>
            <w:tcW w:w="6" w:type="dxa"/>
            <w:vAlign w:val="center"/>
            <w:hideMark/>
          </w:tcPr>
          <w:p w14:paraId="3F44236A" w14:textId="77777777" w:rsidR="00093DBF" w:rsidRPr="00F23566" w:rsidRDefault="00093DBF" w:rsidP="00093DBF"/>
        </w:tc>
        <w:tc>
          <w:tcPr>
            <w:tcW w:w="6" w:type="dxa"/>
            <w:vAlign w:val="center"/>
            <w:hideMark/>
          </w:tcPr>
          <w:p w14:paraId="340F8003" w14:textId="77777777" w:rsidR="00093DBF" w:rsidRPr="00F23566" w:rsidRDefault="00093DBF" w:rsidP="00093DBF"/>
        </w:tc>
        <w:tc>
          <w:tcPr>
            <w:tcW w:w="6" w:type="dxa"/>
            <w:vAlign w:val="center"/>
            <w:hideMark/>
          </w:tcPr>
          <w:p w14:paraId="51AEB926" w14:textId="77777777" w:rsidR="00093DBF" w:rsidRPr="00F23566" w:rsidRDefault="00093DBF" w:rsidP="00093DBF"/>
        </w:tc>
        <w:tc>
          <w:tcPr>
            <w:tcW w:w="6" w:type="dxa"/>
            <w:vAlign w:val="center"/>
            <w:hideMark/>
          </w:tcPr>
          <w:p w14:paraId="3701BA47" w14:textId="77777777" w:rsidR="00093DBF" w:rsidRPr="00F23566" w:rsidRDefault="00093DBF" w:rsidP="00093DBF"/>
        </w:tc>
        <w:tc>
          <w:tcPr>
            <w:tcW w:w="6" w:type="dxa"/>
            <w:vAlign w:val="center"/>
            <w:hideMark/>
          </w:tcPr>
          <w:p w14:paraId="5853F69B" w14:textId="77777777" w:rsidR="00093DBF" w:rsidRPr="00F23566" w:rsidRDefault="00093DBF" w:rsidP="00093DBF"/>
        </w:tc>
        <w:tc>
          <w:tcPr>
            <w:tcW w:w="6" w:type="dxa"/>
            <w:vAlign w:val="center"/>
            <w:hideMark/>
          </w:tcPr>
          <w:p w14:paraId="282876B8" w14:textId="77777777" w:rsidR="00093DBF" w:rsidRPr="00F23566" w:rsidRDefault="00093DBF" w:rsidP="00093DBF"/>
        </w:tc>
        <w:tc>
          <w:tcPr>
            <w:tcW w:w="6" w:type="dxa"/>
            <w:vAlign w:val="center"/>
            <w:hideMark/>
          </w:tcPr>
          <w:p w14:paraId="335F4597" w14:textId="77777777" w:rsidR="00093DBF" w:rsidRPr="00F23566" w:rsidRDefault="00093DBF" w:rsidP="00093DBF"/>
        </w:tc>
        <w:tc>
          <w:tcPr>
            <w:tcW w:w="811" w:type="dxa"/>
            <w:vAlign w:val="center"/>
            <w:hideMark/>
          </w:tcPr>
          <w:p w14:paraId="68FD760A" w14:textId="77777777" w:rsidR="00093DBF" w:rsidRPr="00F23566" w:rsidRDefault="00093DBF" w:rsidP="00093DBF"/>
        </w:tc>
        <w:tc>
          <w:tcPr>
            <w:tcW w:w="811" w:type="dxa"/>
            <w:vAlign w:val="center"/>
            <w:hideMark/>
          </w:tcPr>
          <w:p w14:paraId="5EA642B6" w14:textId="77777777" w:rsidR="00093DBF" w:rsidRPr="00F23566" w:rsidRDefault="00093DBF" w:rsidP="00093DBF"/>
        </w:tc>
        <w:tc>
          <w:tcPr>
            <w:tcW w:w="420" w:type="dxa"/>
            <w:vAlign w:val="center"/>
            <w:hideMark/>
          </w:tcPr>
          <w:p w14:paraId="2B5A1B3B" w14:textId="77777777" w:rsidR="00093DBF" w:rsidRPr="00F23566" w:rsidRDefault="00093DBF" w:rsidP="00093DBF"/>
        </w:tc>
        <w:tc>
          <w:tcPr>
            <w:tcW w:w="588" w:type="dxa"/>
            <w:vAlign w:val="center"/>
            <w:hideMark/>
          </w:tcPr>
          <w:p w14:paraId="3AD37B7A" w14:textId="77777777" w:rsidR="00093DBF" w:rsidRPr="00F23566" w:rsidRDefault="00093DBF" w:rsidP="00093DBF"/>
        </w:tc>
        <w:tc>
          <w:tcPr>
            <w:tcW w:w="644" w:type="dxa"/>
            <w:vAlign w:val="center"/>
            <w:hideMark/>
          </w:tcPr>
          <w:p w14:paraId="5E34D760" w14:textId="77777777" w:rsidR="00093DBF" w:rsidRPr="00F23566" w:rsidRDefault="00093DBF" w:rsidP="00093DBF"/>
        </w:tc>
        <w:tc>
          <w:tcPr>
            <w:tcW w:w="420" w:type="dxa"/>
            <w:vAlign w:val="center"/>
            <w:hideMark/>
          </w:tcPr>
          <w:p w14:paraId="2C3778D5" w14:textId="77777777" w:rsidR="00093DBF" w:rsidRPr="00F23566" w:rsidRDefault="00093DBF" w:rsidP="00093DBF"/>
        </w:tc>
        <w:tc>
          <w:tcPr>
            <w:tcW w:w="36" w:type="dxa"/>
            <w:vAlign w:val="center"/>
            <w:hideMark/>
          </w:tcPr>
          <w:p w14:paraId="67235FFD" w14:textId="77777777" w:rsidR="00093DBF" w:rsidRPr="00F23566" w:rsidRDefault="00093DBF" w:rsidP="00093DBF"/>
        </w:tc>
        <w:tc>
          <w:tcPr>
            <w:tcW w:w="6" w:type="dxa"/>
            <w:vAlign w:val="center"/>
            <w:hideMark/>
          </w:tcPr>
          <w:p w14:paraId="53265A3B" w14:textId="77777777" w:rsidR="00093DBF" w:rsidRPr="00F23566" w:rsidRDefault="00093DBF" w:rsidP="00093DBF"/>
        </w:tc>
        <w:tc>
          <w:tcPr>
            <w:tcW w:w="6" w:type="dxa"/>
            <w:vAlign w:val="center"/>
            <w:hideMark/>
          </w:tcPr>
          <w:p w14:paraId="016063CD" w14:textId="77777777" w:rsidR="00093DBF" w:rsidRPr="00F23566" w:rsidRDefault="00093DBF" w:rsidP="00093DBF"/>
        </w:tc>
        <w:tc>
          <w:tcPr>
            <w:tcW w:w="700" w:type="dxa"/>
            <w:vAlign w:val="center"/>
            <w:hideMark/>
          </w:tcPr>
          <w:p w14:paraId="69E16532" w14:textId="77777777" w:rsidR="00093DBF" w:rsidRPr="00F23566" w:rsidRDefault="00093DBF" w:rsidP="00093DBF"/>
        </w:tc>
        <w:tc>
          <w:tcPr>
            <w:tcW w:w="700" w:type="dxa"/>
            <w:vAlign w:val="center"/>
            <w:hideMark/>
          </w:tcPr>
          <w:p w14:paraId="06F41213" w14:textId="77777777" w:rsidR="00093DBF" w:rsidRPr="00F23566" w:rsidRDefault="00093DBF" w:rsidP="00093DBF"/>
        </w:tc>
        <w:tc>
          <w:tcPr>
            <w:tcW w:w="420" w:type="dxa"/>
            <w:vAlign w:val="center"/>
            <w:hideMark/>
          </w:tcPr>
          <w:p w14:paraId="5C6618D9" w14:textId="77777777" w:rsidR="00093DBF" w:rsidRPr="00F23566" w:rsidRDefault="00093DBF" w:rsidP="00093DBF"/>
        </w:tc>
        <w:tc>
          <w:tcPr>
            <w:tcW w:w="36" w:type="dxa"/>
            <w:vAlign w:val="center"/>
            <w:hideMark/>
          </w:tcPr>
          <w:p w14:paraId="53D434A4" w14:textId="77777777" w:rsidR="00093DBF" w:rsidRPr="00F23566" w:rsidRDefault="00093DBF" w:rsidP="00093DBF"/>
        </w:tc>
      </w:tr>
      <w:tr w:rsidR="00093DBF" w:rsidRPr="00F23566" w14:paraId="3C8425C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070CA2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2095E12"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0C6A88B9" w14:textId="77777777" w:rsidR="00093DBF" w:rsidRPr="00F23566" w:rsidRDefault="00093DBF" w:rsidP="00093DBF">
            <w:proofErr w:type="spellStart"/>
            <w:r w:rsidRPr="00F23566">
              <w:t>Удружење</w:t>
            </w:r>
            <w:proofErr w:type="spellEnd"/>
            <w:r w:rsidRPr="00F23566">
              <w:t xml:space="preserve"> </w:t>
            </w:r>
            <w:proofErr w:type="spellStart"/>
            <w:r w:rsidRPr="00F23566">
              <w:t>несталих</w:t>
            </w:r>
            <w:proofErr w:type="spellEnd"/>
            <w:r w:rsidRPr="00F23566">
              <w:t xml:space="preserve"> </w:t>
            </w:r>
            <w:proofErr w:type="spellStart"/>
            <w:r w:rsidRPr="00F23566">
              <w:t>лица</w:t>
            </w:r>
            <w:proofErr w:type="spellEnd"/>
            <w:r w:rsidRPr="00F23566">
              <w:t xml:space="preserve"> </w:t>
            </w:r>
            <w:proofErr w:type="spellStart"/>
            <w:r w:rsidRPr="00F23566">
              <w:t>Братунац-Сребреница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E0BCCD0" w14:textId="77777777" w:rsidR="00093DBF" w:rsidRPr="00F23566" w:rsidRDefault="00093DBF" w:rsidP="00093DBF">
            <w:r w:rsidRPr="00F23566">
              <w:t>3000</w:t>
            </w:r>
          </w:p>
        </w:tc>
        <w:tc>
          <w:tcPr>
            <w:tcW w:w="1520" w:type="dxa"/>
            <w:tcBorders>
              <w:top w:val="nil"/>
              <w:left w:val="nil"/>
              <w:bottom w:val="nil"/>
              <w:right w:val="single" w:sz="8" w:space="0" w:color="auto"/>
            </w:tcBorders>
            <w:shd w:val="clear" w:color="auto" w:fill="auto"/>
            <w:noWrap/>
            <w:vAlign w:val="bottom"/>
            <w:hideMark/>
          </w:tcPr>
          <w:p w14:paraId="55BD3CD3" w14:textId="77777777" w:rsidR="00093DBF" w:rsidRPr="00F23566" w:rsidRDefault="00093DBF" w:rsidP="00093DBF">
            <w:r w:rsidRPr="00F23566">
              <w:t>3000</w:t>
            </w:r>
          </w:p>
        </w:tc>
        <w:tc>
          <w:tcPr>
            <w:tcW w:w="760" w:type="dxa"/>
            <w:tcBorders>
              <w:top w:val="nil"/>
              <w:left w:val="nil"/>
              <w:bottom w:val="nil"/>
              <w:right w:val="single" w:sz="8" w:space="0" w:color="auto"/>
            </w:tcBorders>
            <w:shd w:val="clear" w:color="auto" w:fill="auto"/>
            <w:noWrap/>
            <w:vAlign w:val="bottom"/>
            <w:hideMark/>
          </w:tcPr>
          <w:p w14:paraId="57D34ED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0841599" w14:textId="77777777" w:rsidR="00093DBF" w:rsidRPr="00F23566" w:rsidRDefault="00093DBF" w:rsidP="00093DBF"/>
        </w:tc>
        <w:tc>
          <w:tcPr>
            <w:tcW w:w="6" w:type="dxa"/>
            <w:vAlign w:val="center"/>
            <w:hideMark/>
          </w:tcPr>
          <w:p w14:paraId="463D6EB7" w14:textId="77777777" w:rsidR="00093DBF" w:rsidRPr="00F23566" w:rsidRDefault="00093DBF" w:rsidP="00093DBF"/>
        </w:tc>
        <w:tc>
          <w:tcPr>
            <w:tcW w:w="6" w:type="dxa"/>
            <w:vAlign w:val="center"/>
            <w:hideMark/>
          </w:tcPr>
          <w:p w14:paraId="3DCD3E0B" w14:textId="77777777" w:rsidR="00093DBF" w:rsidRPr="00F23566" w:rsidRDefault="00093DBF" w:rsidP="00093DBF"/>
        </w:tc>
        <w:tc>
          <w:tcPr>
            <w:tcW w:w="6" w:type="dxa"/>
            <w:vAlign w:val="center"/>
            <w:hideMark/>
          </w:tcPr>
          <w:p w14:paraId="05D2047E" w14:textId="77777777" w:rsidR="00093DBF" w:rsidRPr="00F23566" w:rsidRDefault="00093DBF" w:rsidP="00093DBF"/>
        </w:tc>
        <w:tc>
          <w:tcPr>
            <w:tcW w:w="6" w:type="dxa"/>
            <w:vAlign w:val="center"/>
            <w:hideMark/>
          </w:tcPr>
          <w:p w14:paraId="6502F6BD" w14:textId="77777777" w:rsidR="00093DBF" w:rsidRPr="00F23566" w:rsidRDefault="00093DBF" w:rsidP="00093DBF"/>
        </w:tc>
        <w:tc>
          <w:tcPr>
            <w:tcW w:w="6" w:type="dxa"/>
            <w:vAlign w:val="center"/>
            <w:hideMark/>
          </w:tcPr>
          <w:p w14:paraId="3DC0ADDE" w14:textId="77777777" w:rsidR="00093DBF" w:rsidRPr="00F23566" w:rsidRDefault="00093DBF" w:rsidP="00093DBF"/>
        </w:tc>
        <w:tc>
          <w:tcPr>
            <w:tcW w:w="6" w:type="dxa"/>
            <w:vAlign w:val="center"/>
            <w:hideMark/>
          </w:tcPr>
          <w:p w14:paraId="23DAE522" w14:textId="77777777" w:rsidR="00093DBF" w:rsidRPr="00F23566" w:rsidRDefault="00093DBF" w:rsidP="00093DBF"/>
        </w:tc>
        <w:tc>
          <w:tcPr>
            <w:tcW w:w="6" w:type="dxa"/>
            <w:vAlign w:val="center"/>
            <w:hideMark/>
          </w:tcPr>
          <w:p w14:paraId="1F9507C5" w14:textId="77777777" w:rsidR="00093DBF" w:rsidRPr="00F23566" w:rsidRDefault="00093DBF" w:rsidP="00093DBF"/>
        </w:tc>
        <w:tc>
          <w:tcPr>
            <w:tcW w:w="811" w:type="dxa"/>
            <w:vAlign w:val="center"/>
            <w:hideMark/>
          </w:tcPr>
          <w:p w14:paraId="3357CFCF" w14:textId="77777777" w:rsidR="00093DBF" w:rsidRPr="00F23566" w:rsidRDefault="00093DBF" w:rsidP="00093DBF"/>
        </w:tc>
        <w:tc>
          <w:tcPr>
            <w:tcW w:w="811" w:type="dxa"/>
            <w:vAlign w:val="center"/>
            <w:hideMark/>
          </w:tcPr>
          <w:p w14:paraId="4ACBF75D" w14:textId="77777777" w:rsidR="00093DBF" w:rsidRPr="00F23566" w:rsidRDefault="00093DBF" w:rsidP="00093DBF"/>
        </w:tc>
        <w:tc>
          <w:tcPr>
            <w:tcW w:w="420" w:type="dxa"/>
            <w:vAlign w:val="center"/>
            <w:hideMark/>
          </w:tcPr>
          <w:p w14:paraId="0DDD8959" w14:textId="77777777" w:rsidR="00093DBF" w:rsidRPr="00F23566" w:rsidRDefault="00093DBF" w:rsidP="00093DBF"/>
        </w:tc>
        <w:tc>
          <w:tcPr>
            <w:tcW w:w="588" w:type="dxa"/>
            <w:vAlign w:val="center"/>
            <w:hideMark/>
          </w:tcPr>
          <w:p w14:paraId="06EAD7A7" w14:textId="77777777" w:rsidR="00093DBF" w:rsidRPr="00F23566" w:rsidRDefault="00093DBF" w:rsidP="00093DBF"/>
        </w:tc>
        <w:tc>
          <w:tcPr>
            <w:tcW w:w="644" w:type="dxa"/>
            <w:vAlign w:val="center"/>
            <w:hideMark/>
          </w:tcPr>
          <w:p w14:paraId="7A5FDD9B" w14:textId="77777777" w:rsidR="00093DBF" w:rsidRPr="00F23566" w:rsidRDefault="00093DBF" w:rsidP="00093DBF"/>
        </w:tc>
        <w:tc>
          <w:tcPr>
            <w:tcW w:w="420" w:type="dxa"/>
            <w:vAlign w:val="center"/>
            <w:hideMark/>
          </w:tcPr>
          <w:p w14:paraId="4AC58F80" w14:textId="77777777" w:rsidR="00093DBF" w:rsidRPr="00F23566" w:rsidRDefault="00093DBF" w:rsidP="00093DBF"/>
        </w:tc>
        <w:tc>
          <w:tcPr>
            <w:tcW w:w="36" w:type="dxa"/>
            <w:vAlign w:val="center"/>
            <w:hideMark/>
          </w:tcPr>
          <w:p w14:paraId="181EF5A6" w14:textId="77777777" w:rsidR="00093DBF" w:rsidRPr="00F23566" w:rsidRDefault="00093DBF" w:rsidP="00093DBF"/>
        </w:tc>
        <w:tc>
          <w:tcPr>
            <w:tcW w:w="6" w:type="dxa"/>
            <w:vAlign w:val="center"/>
            <w:hideMark/>
          </w:tcPr>
          <w:p w14:paraId="76C2941A" w14:textId="77777777" w:rsidR="00093DBF" w:rsidRPr="00F23566" w:rsidRDefault="00093DBF" w:rsidP="00093DBF"/>
        </w:tc>
        <w:tc>
          <w:tcPr>
            <w:tcW w:w="6" w:type="dxa"/>
            <w:vAlign w:val="center"/>
            <w:hideMark/>
          </w:tcPr>
          <w:p w14:paraId="21B8AF7F" w14:textId="77777777" w:rsidR="00093DBF" w:rsidRPr="00F23566" w:rsidRDefault="00093DBF" w:rsidP="00093DBF"/>
        </w:tc>
        <w:tc>
          <w:tcPr>
            <w:tcW w:w="700" w:type="dxa"/>
            <w:vAlign w:val="center"/>
            <w:hideMark/>
          </w:tcPr>
          <w:p w14:paraId="45314CF7" w14:textId="77777777" w:rsidR="00093DBF" w:rsidRPr="00F23566" w:rsidRDefault="00093DBF" w:rsidP="00093DBF"/>
        </w:tc>
        <w:tc>
          <w:tcPr>
            <w:tcW w:w="700" w:type="dxa"/>
            <w:vAlign w:val="center"/>
            <w:hideMark/>
          </w:tcPr>
          <w:p w14:paraId="0F62718E" w14:textId="77777777" w:rsidR="00093DBF" w:rsidRPr="00F23566" w:rsidRDefault="00093DBF" w:rsidP="00093DBF"/>
        </w:tc>
        <w:tc>
          <w:tcPr>
            <w:tcW w:w="420" w:type="dxa"/>
            <w:vAlign w:val="center"/>
            <w:hideMark/>
          </w:tcPr>
          <w:p w14:paraId="4EAB158C" w14:textId="77777777" w:rsidR="00093DBF" w:rsidRPr="00F23566" w:rsidRDefault="00093DBF" w:rsidP="00093DBF"/>
        </w:tc>
        <w:tc>
          <w:tcPr>
            <w:tcW w:w="36" w:type="dxa"/>
            <w:vAlign w:val="center"/>
            <w:hideMark/>
          </w:tcPr>
          <w:p w14:paraId="14668835" w14:textId="77777777" w:rsidR="00093DBF" w:rsidRPr="00F23566" w:rsidRDefault="00093DBF" w:rsidP="00093DBF"/>
        </w:tc>
      </w:tr>
      <w:tr w:rsidR="00093DBF" w:rsidRPr="00F23566" w14:paraId="03510CDE"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34A9486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D4BC22E"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3E6536FA"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удружење</w:t>
            </w:r>
            <w:proofErr w:type="spellEnd"/>
            <w:r w:rsidRPr="00F23566">
              <w:t xml:space="preserve"> </w:t>
            </w:r>
            <w:proofErr w:type="spellStart"/>
            <w:r w:rsidRPr="00F23566">
              <w:t>логораша</w:t>
            </w:r>
            <w:proofErr w:type="spellEnd"/>
            <w:r w:rsidRPr="00F23566">
              <w:t xml:space="preserve"> </w:t>
            </w:r>
            <w:proofErr w:type="spellStart"/>
            <w:r w:rsidRPr="00F23566">
              <w:t>регије</w:t>
            </w:r>
            <w:proofErr w:type="spellEnd"/>
            <w:r w:rsidRPr="00F23566">
              <w:t xml:space="preserve"> </w:t>
            </w:r>
            <w:proofErr w:type="spellStart"/>
            <w:r w:rsidRPr="00F23566">
              <w:t>Бирач</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BFAED9C" w14:textId="77777777" w:rsidR="00093DBF" w:rsidRPr="00F23566" w:rsidRDefault="00093DBF" w:rsidP="00093DBF">
            <w:r w:rsidRPr="00F23566">
              <w:t>8000</w:t>
            </w:r>
          </w:p>
        </w:tc>
        <w:tc>
          <w:tcPr>
            <w:tcW w:w="1520" w:type="dxa"/>
            <w:tcBorders>
              <w:top w:val="nil"/>
              <w:left w:val="nil"/>
              <w:bottom w:val="nil"/>
              <w:right w:val="single" w:sz="8" w:space="0" w:color="auto"/>
            </w:tcBorders>
            <w:shd w:val="clear" w:color="auto" w:fill="auto"/>
            <w:noWrap/>
            <w:vAlign w:val="bottom"/>
            <w:hideMark/>
          </w:tcPr>
          <w:p w14:paraId="747A5CE0" w14:textId="77777777" w:rsidR="00093DBF" w:rsidRPr="00F23566" w:rsidRDefault="00093DBF" w:rsidP="00093DBF">
            <w:r w:rsidRPr="00F23566">
              <w:t>8000</w:t>
            </w:r>
          </w:p>
        </w:tc>
        <w:tc>
          <w:tcPr>
            <w:tcW w:w="760" w:type="dxa"/>
            <w:tcBorders>
              <w:top w:val="nil"/>
              <w:left w:val="nil"/>
              <w:bottom w:val="nil"/>
              <w:right w:val="single" w:sz="8" w:space="0" w:color="auto"/>
            </w:tcBorders>
            <w:shd w:val="clear" w:color="auto" w:fill="auto"/>
            <w:noWrap/>
            <w:vAlign w:val="bottom"/>
            <w:hideMark/>
          </w:tcPr>
          <w:p w14:paraId="1549EA19"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FA68A23" w14:textId="77777777" w:rsidR="00093DBF" w:rsidRPr="00F23566" w:rsidRDefault="00093DBF" w:rsidP="00093DBF"/>
        </w:tc>
        <w:tc>
          <w:tcPr>
            <w:tcW w:w="6" w:type="dxa"/>
            <w:vAlign w:val="center"/>
            <w:hideMark/>
          </w:tcPr>
          <w:p w14:paraId="430E3E60" w14:textId="77777777" w:rsidR="00093DBF" w:rsidRPr="00F23566" w:rsidRDefault="00093DBF" w:rsidP="00093DBF"/>
        </w:tc>
        <w:tc>
          <w:tcPr>
            <w:tcW w:w="6" w:type="dxa"/>
            <w:vAlign w:val="center"/>
            <w:hideMark/>
          </w:tcPr>
          <w:p w14:paraId="147BC4AA" w14:textId="77777777" w:rsidR="00093DBF" w:rsidRPr="00F23566" w:rsidRDefault="00093DBF" w:rsidP="00093DBF"/>
        </w:tc>
        <w:tc>
          <w:tcPr>
            <w:tcW w:w="6" w:type="dxa"/>
            <w:vAlign w:val="center"/>
            <w:hideMark/>
          </w:tcPr>
          <w:p w14:paraId="6B3474CA" w14:textId="77777777" w:rsidR="00093DBF" w:rsidRPr="00F23566" w:rsidRDefault="00093DBF" w:rsidP="00093DBF"/>
        </w:tc>
        <w:tc>
          <w:tcPr>
            <w:tcW w:w="6" w:type="dxa"/>
            <w:vAlign w:val="center"/>
            <w:hideMark/>
          </w:tcPr>
          <w:p w14:paraId="56714AB7" w14:textId="77777777" w:rsidR="00093DBF" w:rsidRPr="00F23566" w:rsidRDefault="00093DBF" w:rsidP="00093DBF"/>
        </w:tc>
        <w:tc>
          <w:tcPr>
            <w:tcW w:w="6" w:type="dxa"/>
            <w:vAlign w:val="center"/>
            <w:hideMark/>
          </w:tcPr>
          <w:p w14:paraId="534C2685" w14:textId="77777777" w:rsidR="00093DBF" w:rsidRPr="00F23566" w:rsidRDefault="00093DBF" w:rsidP="00093DBF"/>
        </w:tc>
        <w:tc>
          <w:tcPr>
            <w:tcW w:w="6" w:type="dxa"/>
            <w:vAlign w:val="center"/>
            <w:hideMark/>
          </w:tcPr>
          <w:p w14:paraId="2B6EA691" w14:textId="77777777" w:rsidR="00093DBF" w:rsidRPr="00F23566" w:rsidRDefault="00093DBF" w:rsidP="00093DBF"/>
        </w:tc>
        <w:tc>
          <w:tcPr>
            <w:tcW w:w="6" w:type="dxa"/>
            <w:vAlign w:val="center"/>
            <w:hideMark/>
          </w:tcPr>
          <w:p w14:paraId="4EF8D1E1" w14:textId="77777777" w:rsidR="00093DBF" w:rsidRPr="00F23566" w:rsidRDefault="00093DBF" w:rsidP="00093DBF"/>
        </w:tc>
        <w:tc>
          <w:tcPr>
            <w:tcW w:w="811" w:type="dxa"/>
            <w:vAlign w:val="center"/>
            <w:hideMark/>
          </w:tcPr>
          <w:p w14:paraId="3A989056" w14:textId="77777777" w:rsidR="00093DBF" w:rsidRPr="00F23566" w:rsidRDefault="00093DBF" w:rsidP="00093DBF"/>
        </w:tc>
        <w:tc>
          <w:tcPr>
            <w:tcW w:w="811" w:type="dxa"/>
            <w:vAlign w:val="center"/>
            <w:hideMark/>
          </w:tcPr>
          <w:p w14:paraId="09E606CA" w14:textId="77777777" w:rsidR="00093DBF" w:rsidRPr="00F23566" w:rsidRDefault="00093DBF" w:rsidP="00093DBF"/>
        </w:tc>
        <w:tc>
          <w:tcPr>
            <w:tcW w:w="420" w:type="dxa"/>
            <w:vAlign w:val="center"/>
            <w:hideMark/>
          </w:tcPr>
          <w:p w14:paraId="589F3B2A" w14:textId="77777777" w:rsidR="00093DBF" w:rsidRPr="00F23566" w:rsidRDefault="00093DBF" w:rsidP="00093DBF"/>
        </w:tc>
        <w:tc>
          <w:tcPr>
            <w:tcW w:w="588" w:type="dxa"/>
            <w:vAlign w:val="center"/>
            <w:hideMark/>
          </w:tcPr>
          <w:p w14:paraId="6FAD948B" w14:textId="77777777" w:rsidR="00093DBF" w:rsidRPr="00F23566" w:rsidRDefault="00093DBF" w:rsidP="00093DBF"/>
        </w:tc>
        <w:tc>
          <w:tcPr>
            <w:tcW w:w="644" w:type="dxa"/>
            <w:vAlign w:val="center"/>
            <w:hideMark/>
          </w:tcPr>
          <w:p w14:paraId="712893FA" w14:textId="77777777" w:rsidR="00093DBF" w:rsidRPr="00F23566" w:rsidRDefault="00093DBF" w:rsidP="00093DBF"/>
        </w:tc>
        <w:tc>
          <w:tcPr>
            <w:tcW w:w="420" w:type="dxa"/>
            <w:vAlign w:val="center"/>
            <w:hideMark/>
          </w:tcPr>
          <w:p w14:paraId="3CC1C4D9" w14:textId="77777777" w:rsidR="00093DBF" w:rsidRPr="00F23566" w:rsidRDefault="00093DBF" w:rsidP="00093DBF"/>
        </w:tc>
        <w:tc>
          <w:tcPr>
            <w:tcW w:w="36" w:type="dxa"/>
            <w:vAlign w:val="center"/>
            <w:hideMark/>
          </w:tcPr>
          <w:p w14:paraId="70A98961" w14:textId="77777777" w:rsidR="00093DBF" w:rsidRPr="00F23566" w:rsidRDefault="00093DBF" w:rsidP="00093DBF"/>
        </w:tc>
        <w:tc>
          <w:tcPr>
            <w:tcW w:w="6" w:type="dxa"/>
            <w:vAlign w:val="center"/>
            <w:hideMark/>
          </w:tcPr>
          <w:p w14:paraId="33083232" w14:textId="77777777" w:rsidR="00093DBF" w:rsidRPr="00F23566" w:rsidRDefault="00093DBF" w:rsidP="00093DBF"/>
        </w:tc>
        <w:tc>
          <w:tcPr>
            <w:tcW w:w="6" w:type="dxa"/>
            <w:vAlign w:val="center"/>
            <w:hideMark/>
          </w:tcPr>
          <w:p w14:paraId="5C7A67A0" w14:textId="77777777" w:rsidR="00093DBF" w:rsidRPr="00F23566" w:rsidRDefault="00093DBF" w:rsidP="00093DBF"/>
        </w:tc>
        <w:tc>
          <w:tcPr>
            <w:tcW w:w="700" w:type="dxa"/>
            <w:vAlign w:val="center"/>
            <w:hideMark/>
          </w:tcPr>
          <w:p w14:paraId="5EE65F8E" w14:textId="77777777" w:rsidR="00093DBF" w:rsidRPr="00F23566" w:rsidRDefault="00093DBF" w:rsidP="00093DBF"/>
        </w:tc>
        <w:tc>
          <w:tcPr>
            <w:tcW w:w="700" w:type="dxa"/>
            <w:vAlign w:val="center"/>
            <w:hideMark/>
          </w:tcPr>
          <w:p w14:paraId="46ECC325" w14:textId="77777777" w:rsidR="00093DBF" w:rsidRPr="00F23566" w:rsidRDefault="00093DBF" w:rsidP="00093DBF"/>
        </w:tc>
        <w:tc>
          <w:tcPr>
            <w:tcW w:w="420" w:type="dxa"/>
            <w:vAlign w:val="center"/>
            <w:hideMark/>
          </w:tcPr>
          <w:p w14:paraId="04074640" w14:textId="77777777" w:rsidR="00093DBF" w:rsidRPr="00F23566" w:rsidRDefault="00093DBF" w:rsidP="00093DBF"/>
        </w:tc>
        <w:tc>
          <w:tcPr>
            <w:tcW w:w="36" w:type="dxa"/>
            <w:vAlign w:val="center"/>
            <w:hideMark/>
          </w:tcPr>
          <w:p w14:paraId="261EB6A1" w14:textId="77777777" w:rsidR="00093DBF" w:rsidRPr="00F23566" w:rsidRDefault="00093DBF" w:rsidP="00093DBF"/>
        </w:tc>
      </w:tr>
      <w:tr w:rsidR="00093DBF" w:rsidRPr="00F23566" w14:paraId="41BFF602" w14:textId="77777777" w:rsidTr="00093DBF">
        <w:trPr>
          <w:gridAfter w:val="4"/>
          <w:wAfter w:w="128" w:type="dxa"/>
          <w:trHeight w:val="555"/>
        </w:trPr>
        <w:tc>
          <w:tcPr>
            <w:tcW w:w="1052" w:type="dxa"/>
            <w:tcBorders>
              <w:top w:val="nil"/>
              <w:left w:val="single" w:sz="8" w:space="0" w:color="auto"/>
              <w:bottom w:val="nil"/>
              <w:right w:val="nil"/>
            </w:tcBorders>
            <w:shd w:val="clear" w:color="auto" w:fill="auto"/>
            <w:noWrap/>
            <w:vAlign w:val="bottom"/>
            <w:hideMark/>
          </w:tcPr>
          <w:p w14:paraId="576753F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20D618F" w14:textId="77777777" w:rsidR="00093DBF" w:rsidRPr="00F23566" w:rsidRDefault="00093DBF" w:rsidP="00093DBF">
            <w:r w:rsidRPr="00F23566">
              <w:t>415200</w:t>
            </w:r>
          </w:p>
        </w:tc>
        <w:tc>
          <w:tcPr>
            <w:tcW w:w="10684" w:type="dxa"/>
            <w:tcBorders>
              <w:top w:val="nil"/>
              <w:left w:val="nil"/>
              <w:bottom w:val="nil"/>
              <w:right w:val="nil"/>
            </w:tcBorders>
            <w:shd w:val="clear" w:color="auto" w:fill="auto"/>
            <w:vAlign w:val="bottom"/>
            <w:hideMark/>
          </w:tcPr>
          <w:p w14:paraId="46647D38"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удружење</w:t>
            </w:r>
            <w:proofErr w:type="spellEnd"/>
            <w:r w:rsidRPr="00F23566">
              <w:t xml:space="preserve"> </w:t>
            </w:r>
            <w:proofErr w:type="spellStart"/>
            <w:r w:rsidRPr="00F23566">
              <w:t>жена</w:t>
            </w:r>
            <w:proofErr w:type="spellEnd"/>
            <w:r w:rsidRPr="00F23566">
              <w:t xml:space="preserve"> </w:t>
            </w:r>
            <w:proofErr w:type="spellStart"/>
            <w:r w:rsidRPr="00F23566">
              <w:t>жртава</w:t>
            </w:r>
            <w:proofErr w:type="spellEnd"/>
            <w:r w:rsidRPr="00F23566">
              <w:t xml:space="preserve"> </w:t>
            </w:r>
            <w:proofErr w:type="spellStart"/>
            <w:r w:rsidRPr="00F23566">
              <w:t>рата</w:t>
            </w:r>
            <w:proofErr w:type="spellEnd"/>
            <w:r w:rsidRPr="00F23566">
              <w:t xml:space="preserve"> РС-</w:t>
            </w:r>
            <w:proofErr w:type="spellStart"/>
            <w:r w:rsidRPr="00F23566">
              <w:t>Регионални</w:t>
            </w:r>
            <w:proofErr w:type="spellEnd"/>
            <w:r w:rsidRPr="00F23566">
              <w:t xml:space="preserve"> </w:t>
            </w:r>
            <w:proofErr w:type="spellStart"/>
            <w:r w:rsidRPr="00F23566">
              <w:t>одбор</w:t>
            </w:r>
            <w:proofErr w:type="spellEnd"/>
            <w:r w:rsidRPr="00F23566">
              <w:t xml:space="preserve"> </w:t>
            </w:r>
            <w:proofErr w:type="spellStart"/>
            <w:r w:rsidRPr="00F23566">
              <w:t>Бирач-Братунац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824B81F" w14:textId="77777777" w:rsidR="00093DBF" w:rsidRPr="00F23566" w:rsidRDefault="00093DBF" w:rsidP="00093DBF">
            <w:r w:rsidRPr="00F23566">
              <w:t>6000</w:t>
            </w:r>
          </w:p>
        </w:tc>
        <w:tc>
          <w:tcPr>
            <w:tcW w:w="1520" w:type="dxa"/>
            <w:tcBorders>
              <w:top w:val="nil"/>
              <w:left w:val="nil"/>
              <w:bottom w:val="nil"/>
              <w:right w:val="single" w:sz="8" w:space="0" w:color="auto"/>
            </w:tcBorders>
            <w:shd w:val="clear" w:color="auto" w:fill="auto"/>
            <w:noWrap/>
            <w:vAlign w:val="bottom"/>
            <w:hideMark/>
          </w:tcPr>
          <w:p w14:paraId="53B82A84"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5B43FF1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A9D0558" w14:textId="77777777" w:rsidR="00093DBF" w:rsidRPr="00F23566" w:rsidRDefault="00093DBF" w:rsidP="00093DBF"/>
        </w:tc>
        <w:tc>
          <w:tcPr>
            <w:tcW w:w="6" w:type="dxa"/>
            <w:vAlign w:val="center"/>
            <w:hideMark/>
          </w:tcPr>
          <w:p w14:paraId="54E2D676" w14:textId="77777777" w:rsidR="00093DBF" w:rsidRPr="00F23566" w:rsidRDefault="00093DBF" w:rsidP="00093DBF"/>
        </w:tc>
        <w:tc>
          <w:tcPr>
            <w:tcW w:w="6" w:type="dxa"/>
            <w:vAlign w:val="center"/>
            <w:hideMark/>
          </w:tcPr>
          <w:p w14:paraId="1D4A5060" w14:textId="77777777" w:rsidR="00093DBF" w:rsidRPr="00F23566" w:rsidRDefault="00093DBF" w:rsidP="00093DBF"/>
        </w:tc>
        <w:tc>
          <w:tcPr>
            <w:tcW w:w="6" w:type="dxa"/>
            <w:vAlign w:val="center"/>
            <w:hideMark/>
          </w:tcPr>
          <w:p w14:paraId="46FA2EBE" w14:textId="77777777" w:rsidR="00093DBF" w:rsidRPr="00F23566" w:rsidRDefault="00093DBF" w:rsidP="00093DBF"/>
        </w:tc>
        <w:tc>
          <w:tcPr>
            <w:tcW w:w="6" w:type="dxa"/>
            <w:vAlign w:val="center"/>
            <w:hideMark/>
          </w:tcPr>
          <w:p w14:paraId="06E00DE3" w14:textId="77777777" w:rsidR="00093DBF" w:rsidRPr="00F23566" w:rsidRDefault="00093DBF" w:rsidP="00093DBF"/>
        </w:tc>
        <w:tc>
          <w:tcPr>
            <w:tcW w:w="6" w:type="dxa"/>
            <w:vAlign w:val="center"/>
            <w:hideMark/>
          </w:tcPr>
          <w:p w14:paraId="5C816F4A" w14:textId="77777777" w:rsidR="00093DBF" w:rsidRPr="00F23566" w:rsidRDefault="00093DBF" w:rsidP="00093DBF"/>
        </w:tc>
        <w:tc>
          <w:tcPr>
            <w:tcW w:w="6" w:type="dxa"/>
            <w:vAlign w:val="center"/>
            <w:hideMark/>
          </w:tcPr>
          <w:p w14:paraId="6C976211" w14:textId="77777777" w:rsidR="00093DBF" w:rsidRPr="00F23566" w:rsidRDefault="00093DBF" w:rsidP="00093DBF"/>
        </w:tc>
        <w:tc>
          <w:tcPr>
            <w:tcW w:w="6" w:type="dxa"/>
            <w:vAlign w:val="center"/>
            <w:hideMark/>
          </w:tcPr>
          <w:p w14:paraId="069A0D81" w14:textId="77777777" w:rsidR="00093DBF" w:rsidRPr="00F23566" w:rsidRDefault="00093DBF" w:rsidP="00093DBF"/>
        </w:tc>
        <w:tc>
          <w:tcPr>
            <w:tcW w:w="811" w:type="dxa"/>
            <w:vAlign w:val="center"/>
            <w:hideMark/>
          </w:tcPr>
          <w:p w14:paraId="5F04D3EB" w14:textId="77777777" w:rsidR="00093DBF" w:rsidRPr="00F23566" w:rsidRDefault="00093DBF" w:rsidP="00093DBF"/>
        </w:tc>
        <w:tc>
          <w:tcPr>
            <w:tcW w:w="811" w:type="dxa"/>
            <w:vAlign w:val="center"/>
            <w:hideMark/>
          </w:tcPr>
          <w:p w14:paraId="5742D834" w14:textId="77777777" w:rsidR="00093DBF" w:rsidRPr="00F23566" w:rsidRDefault="00093DBF" w:rsidP="00093DBF"/>
        </w:tc>
        <w:tc>
          <w:tcPr>
            <w:tcW w:w="420" w:type="dxa"/>
            <w:vAlign w:val="center"/>
            <w:hideMark/>
          </w:tcPr>
          <w:p w14:paraId="3A6D2A11" w14:textId="77777777" w:rsidR="00093DBF" w:rsidRPr="00F23566" w:rsidRDefault="00093DBF" w:rsidP="00093DBF"/>
        </w:tc>
        <w:tc>
          <w:tcPr>
            <w:tcW w:w="588" w:type="dxa"/>
            <w:vAlign w:val="center"/>
            <w:hideMark/>
          </w:tcPr>
          <w:p w14:paraId="08F3AC97" w14:textId="77777777" w:rsidR="00093DBF" w:rsidRPr="00F23566" w:rsidRDefault="00093DBF" w:rsidP="00093DBF"/>
        </w:tc>
        <w:tc>
          <w:tcPr>
            <w:tcW w:w="644" w:type="dxa"/>
            <w:vAlign w:val="center"/>
            <w:hideMark/>
          </w:tcPr>
          <w:p w14:paraId="0730CB3D" w14:textId="77777777" w:rsidR="00093DBF" w:rsidRPr="00F23566" w:rsidRDefault="00093DBF" w:rsidP="00093DBF"/>
        </w:tc>
        <w:tc>
          <w:tcPr>
            <w:tcW w:w="420" w:type="dxa"/>
            <w:vAlign w:val="center"/>
            <w:hideMark/>
          </w:tcPr>
          <w:p w14:paraId="75F1A758" w14:textId="77777777" w:rsidR="00093DBF" w:rsidRPr="00F23566" w:rsidRDefault="00093DBF" w:rsidP="00093DBF"/>
        </w:tc>
        <w:tc>
          <w:tcPr>
            <w:tcW w:w="36" w:type="dxa"/>
            <w:vAlign w:val="center"/>
            <w:hideMark/>
          </w:tcPr>
          <w:p w14:paraId="52ADC00C" w14:textId="77777777" w:rsidR="00093DBF" w:rsidRPr="00F23566" w:rsidRDefault="00093DBF" w:rsidP="00093DBF"/>
        </w:tc>
        <w:tc>
          <w:tcPr>
            <w:tcW w:w="6" w:type="dxa"/>
            <w:vAlign w:val="center"/>
            <w:hideMark/>
          </w:tcPr>
          <w:p w14:paraId="6EAD678B" w14:textId="77777777" w:rsidR="00093DBF" w:rsidRPr="00F23566" w:rsidRDefault="00093DBF" w:rsidP="00093DBF"/>
        </w:tc>
        <w:tc>
          <w:tcPr>
            <w:tcW w:w="6" w:type="dxa"/>
            <w:vAlign w:val="center"/>
            <w:hideMark/>
          </w:tcPr>
          <w:p w14:paraId="0D6A41E0" w14:textId="77777777" w:rsidR="00093DBF" w:rsidRPr="00F23566" w:rsidRDefault="00093DBF" w:rsidP="00093DBF"/>
        </w:tc>
        <w:tc>
          <w:tcPr>
            <w:tcW w:w="700" w:type="dxa"/>
            <w:vAlign w:val="center"/>
            <w:hideMark/>
          </w:tcPr>
          <w:p w14:paraId="406DE3F3" w14:textId="77777777" w:rsidR="00093DBF" w:rsidRPr="00F23566" w:rsidRDefault="00093DBF" w:rsidP="00093DBF"/>
        </w:tc>
        <w:tc>
          <w:tcPr>
            <w:tcW w:w="700" w:type="dxa"/>
            <w:vAlign w:val="center"/>
            <w:hideMark/>
          </w:tcPr>
          <w:p w14:paraId="52CEB63F" w14:textId="77777777" w:rsidR="00093DBF" w:rsidRPr="00F23566" w:rsidRDefault="00093DBF" w:rsidP="00093DBF"/>
        </w:tc>
        <w:tc>
          <w:tcPr>
            <w:tcW w:w="420" w:type="dxa"/>
            <w:vAlign w:val="center"/>
            <w:hideMark/>
          </w:tcPr>
          <w:p w14:paraId="5F3267FA" w14:textId="77777777" w:rsidR="00093DBF" w:rsidRPr="00F23566" w:rsidRDefault="00093DBF" w:rsidP="00093DBF"/>
        </w:tc>
        <w:tc>
          <w:tcPr>
            <w:tcW w:w="36" w:type="dxa"/>
            <w:vAlign w:val="center"/>
            <w:hideMark/>
          </w:tcPr>
          <w:p w14:paraId="2BCBBA89" w14:textId="77777777" w:rsidR="00093DBF" w:rsidRPr="00F23566" w:rsidRDefault="00093DBF" w:rsidP="00093DBF"/>
        </w:tc>
      </w:tr>
      <w:tr w:rsidR="00093DBF" w:rsidRPr="00F23566" w14:paraId="34276F6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C4D7534" w14:textId="77777777" w:rsidR="00093DBF" w:rsidRPr="00F23566" w:rsidRDefault="00093DBF" w:rsidP="00093DBF">
            <w:r w:rsidRPr="00F23566">
              <w:t>419000</w:t>
            </w:r>
          </w:p>
        </w:tc>
        <w:tc>
          <w:tcPr>
            <w:tcW w:w="720" w:type="dxa"/>
            <w:tcBorders>
              <w:top w:val="nil"/>
              <w:left w:val="nil"/>
              <w:bottom w:val="nil"/>
              <w:right w:val="nil"/>
            </w:tcBorders>
            <w:shd w:val="clear" w:color="auto" w:fill="auto"/>
            <w:noWrap/>
            <w:vAlign w:val="bottom"/>
            <w:hideMark/>
          </w:tcPr>
          <w:p w14:paraId="42963AD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85CE437"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EABC0BC"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auto" w:fill="auto"/>
            <w:noWrap/>
            <w:vAlign w:val="bottom"/>
            <w:hideMark/>
          </w:tcPr>
          <w:p w14:paraId="5E0DD352"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auto" w:fill="auto"/>
            <w:noWrap/>
            <w:vAlign w:val="bottom"/>
            <w:hideMark/>
          </w:tcPr>
          <w:p w14:paraId="5370E7A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D72C21D" w14:textId="77777777" w:rsidR="00093DBF" w:rsidRPr="00F23566" w:rsidRDefault="00093DBF" w:rsidP="00093DBF"/>
        </w:tc>
        <w:tc>
          <w:tcPr>
            <w:tcW w:w="6" w:type="dxa"/>
            <w:vAlign w:val="center"/>
            <w:hideMark/>
          </w:tcPr>
          <w:p w14:paraId="268D95F9" w14:textId="77777777" w:rsidR="00093DBF" w:rsidRPr="00F23566" w:rsidRDefault="00093DBF" w:rsidP="00093DBF"/>
        </w:tc>
        <w:tc>
          <w:tcPr>
            <w:tcW w:w="6" w:type="dxa"/>
            <w:vAlign w:val="center"/>
            <w:hideMark/>
          </w:tcPr>
          <w:p w14:paraId="20BF3738" w14:textId="77777777" w:rsidR="00093DBF" w:rsidRPr="00F23566" w:rsidRDefault="00093DBF" w:rsidP="00093DBF"/>
        </w:tc>
        <w:tc>
          <w:tcPr>
            <w:tcW w:w="6" w:type="dxa"/>
            <w:vAlign w:val="center"/>
            <w:hideMark/>
          </w:tcPr>
          <w:p w14:paraId="62B616F0" w14:textId="77777777" w:rsidR="00093DBF" w:rsidRPr="00F23566" w:rsidRDefault="00093DBF" w:rsidP="00093DBF"/>
        </w:tc>
        <w:tc>
          <w:tcPr>
            <w:tcW w:w="6" w:type="dxa"/>
            <w:vAlign w:val="center"/>
            <w:hideMark/>
          </w:tcPr>
          <w:p w14:paraId="7E9AECD8" w14:textId="77777777" w:rsidR="00093DBF" w:rsidRPr="00F23566" w:rsidRDefault="00093DBF" w:rsidP="00093DBF"/>
        </w:tc>
        <w:tc>
          <w:tcPr>
            <w:tcW w:w="6" w:type="dxa"/>
            <w:vAlign w:val="center"/>
            <w:hideMark/>
          </w:tcPr>
          <w:p w14:paraId="187D1DBF" w14:textId="77777777" w:rsidR="00093DBF" w:rsidRPr="00F23566" w:rsidRDefault="00093DBF" w:rsidP="00093DBF"/>
        </w:tc>
        <w:tc>
          <w:tcPr>
            <w:tcW w:w="6" w:type="dxa"/>
            <w:vAlign w:val="center"/>
            <w:hideMark/>
          </w:tcPr>
          <w:p w14:paraId="12EAE4DB" w14:textId="77777777" w:rsidR="00093DBF" w:rsidRPr="00F23566" w:rsidRDefault="00093DBF" w:rsidP="00093DBF"/>
        </w:tc>
        <w:tc>
          <w:tcPr>
            <w:tcW w:w="6" w:type="dxa"/>
            <w:vAlign w:val="center"/>
            <w:hideMark/>
          </w:tcPr>
          <w:p w14:paraId="585A6F70" w14:textId="77777777" w:rsidR="00093DBF" w:rsidRPr="00F23566" w:rsidRDefault="00093DBF" w:rsidP="00093DBF"/>
        </w:tc>
        <w:tc>
          <w:tcPr>
            <w:tcW w:w="811" w:type="dxa"/>
            <w:vAlign w:val="center"/>
            <w:hideMark/>
          </w:tcPr>
          <w:p w14:paraId="2071F946" w14:textId="77777777" w:rsidR="00093DBF" w:rsidRPr="00F23566" w:rsidRDefault="00093DBF" w:rsidP="00093DBF"/>
        </w:tc>
        <w:tc>
          <w:tcPr>
            <w:tcW w:w="811" w:type="dxa"/>
            <w:vAlign w:val="center"/>
            <w:hideMark/>
          </w:tcPr>
          <w:p w14:paraId="4F74C73F" w14:textId="77777777" w:rsidR="00093DBF" w:rsidRPr="00F23566" w:rsidRDefault="00093DBF" w:rsidP="00093DBF"/>
        </w:tc>
        <w:tc>
          <w:tcPr>
            <w:tcW w:w="420" w:type="dxa"/>
            <w:vAlign w:val="center"/>
            <w:hideMark/>
          </w:tcPr>
          <w:p w14:paraId="4E0CAD67" w14:textId="77777777" w:rsidR="00093DBF" w:rsidRPr="00F23566" w:rsidRDefault="00093DBF" w:rsidP="00093DBF"/>
        </w:tc>
        <w:tc>
          <w:tcPr>
            <w:tcW w:w="588" w:type="dxa"/>
            <w:vAlign w:val="center"/>
            <w:hideMark/>
          </w:tcPr>
          <w:p w14:paraId="57652960" w14:textId="77777777" w:rsidR="00093DBF" w:rsidRPr="00F23566" w:rsidRDefault="00093DBF" w:rsidP="00093DBF"/>
        </w:tc>
        <w:tc>
          <w:tcPr>
            <w:tcW w:w="644" w:type="dxa"/>
            <w:vAlign w:val="center"/>
            <w:hideMark/>
          </w:tcPr>
          <w:p w14:paraId="5EF1235C" w14:textId="77777777" w:rsidR="00093DBF" w:rsidRPr="00F23566" w:rsidRDefault="00093DBF" w:rsidP="00093DBF"/>
        </w:tc>
        <w:tc>
          <w:tcPr>
            <w:tcW w:w="420" w:type="dxa"/>
            <w:vAlign w:val="center"/>
            <w:hideMark/>
          </w:tcPr>
          <w:p w14:paraId="63E6784E" w14:textId="77777777" w:rsidR="00093DBF" w:rsidRPr="00F23566" w:rsidRDefault="00093DBF" w:rsidP="00093DBF"/>
        </w:tc>
        <w:tc>
          <w:tcPr>
            <w:tcW w:w="36" w:type="dxa"/>
            <w:vAlign w:val="center"/>
            <w:hideMark/>
          </w:tcPr>
          <w:p w14:paraId="1BA23A28" w14:textId="77777777" w:rsidR="00093DBF" w:rsidRPr="00F23566" w:rsidRDefault="00093DBF" w:rsidP="00093DBF"/>
        </w:tc>
        <w:tc>
          <w:tcPr>
            <w:tcW w:w="6" w:type="dxa"/>
            <w:vAlign w:val="center"/>
            <w:hideMark/>
          </w:tcPr>
          <w:p w14:paraId="399DC0A3" w14:textId="77777777" w:rsidR="00093DBF" w:rsidRPr="00F23566" w:rsidRDefault="00093DBF" w:rsidP="00093DBF"/>
        </w:tc>
        <w:tc>
          <w:tcPr>
            <w:tcW w:w="6" w:type="dxa"/>
            <w:vAlign w:val="center"/>
            <w:hideMark/>
          </w:tcPr>
          <w:p w14:paraId="73F3F837" w14:textId="77777777" w:rsidR="00093DBF" w:rsidRPr="00F23566" w:rsidRDefault="00093DBF" w:rsidP="00093DBF"/>
        </w:tc>
        <w:tc>
          <w:tcPr>
            <w:tcW w:w="700" w:type="dxa"/>
            <w:vAlign w:val="center"/>
            <w:hideMark/>
          </w:tcPr>
          <w:p w14:paraId="71864F5D" w14:textId="77777777" w:rsidR="00093DBF" w:rsidRPr="00F23566" w:rsidRDefault="00093DBF" w:rsidP="00093DBF"/>
        </w:tc>
        <w:tc>
          <w:tcPr>
            <w:tcW w:w="700" w:type="dxa"/>
            <w:vAlign w:val="center"/>
            <w:hideMark/>
          </w:tcPr>
          <w:p w14:paraId="489F8684" w14:textId="77777777" w:rsidR="00093DBF" w:rsidRPr="00F23566" w:rsidRDefault="00093DBF" w:rsidP="00093DBF"/>
        </w:tc>
        <w:tc>
          <w:tcPr>
            <w:tcW w:w="420" w:type="dxa"/>
            <w:vAlign w:val="center"/>
            <w:hideMark/>
          </w:tcPr>
          <w:p w14:paraId="2AF846CD" w14:textId="77777777" w:rsidR="00093DBF" w:rsidRPr="00F23566" w:rsidRDefault="00093DBF" w:rsidP="00093DBF"/>
        </w:tc>
        <w:tc>
          <w:tcPr>
            <w:tcW w:w="36" w:type="dxa"/>
            <w:vAlign w:val="center"/>
            <w:hideMark/>
          </w:tcPr>
          <w:p w14:paraId="11C0FFF1" w14:textId="77777777" w:rsidR="00093DBF" w:rsidRPr="00F23566" w:rsidRDefault="00093DBF" w:rsidP="00093DBF"/>
        </w:tc>
      </w:tr>
      <w:tr w:rsidR="00093DBF" w:rsidRPr="00F23566" w14:paraId="13DD050A"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7E8CA3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8A32C26" w14:textId="77777777" w:rsidR="00093DBF" w:rsidRPr="00F23566" w:rsidRDefault="00093DBF" w:rsidP="00093DBF">
            <w:r w:rsidRPr="00F23566">
              <w:t>419100</w:t>
            </w:r>
          </w:p>
        </w:tc>
        <w:tc>
          <w:tcPr>
            <w:tcW w:w="10684" w:type="dxa"/>
            <w:tcBorders>
              <w:top w:val="nil"/>
              <w:left w:val="nil"/>
              <w:bottom w:val="nil"/>
              <w:right w:val="nil"/>
            </w:tcBorders>
            <w:shd w:val="clear" w:color="auto" w:fill="auto"/>
            <w:noWrap/>
            <w:vAlign w:val="bottom"/>
            <w:hideMark/>
          </w:tcPr>
          <w:p w14:paraId="56E18B2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5A4B089"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auto" w:fill="auto"/>
            <w:noWrap/>
            <w:vAlign w:val="bottom"/>
            <w:hideMark/>
          </w:tcPr>
          <w:p w14:paraId="3A154F49"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auto" w:fill="auto"/>
            <w:noWrap/>
            <w:vAlign w:val="bottom"/>
            <w:hideMark/>
          </w:tcPr>
          <w:p w14:paraId="5E8F835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2AEF9BF" w14:textId="77777777" w:rsidR="00093DBF" w:rsidRPr="00F23566" w:rsidRDefault="00093DBF" w:rsidP="00093DBF"/>
        </w:tc>
        <w:tc>
          <w:tcPr>
            <w:tcW w:w="6" w:type="dxa"/>
            <w:vAlign w:val="center"/>
            <w:hideMark/>
          </w:tcPr>
          <w:p w14:paraId="4DAFFD5C" w14:textId="77777777" w:rsidR="00093DBF" w:rsidRPr="00F23566" w:rsidRDefault="00093DBF" w:rsidP="00093DBF"/>
        </w:tc>
        <w:tc>
          <w:tcPr>
            <w:tcW w:w="6" w:type="dxa"/>
            <w:vAlign w:val="center"/>
            <w:hideMark/>
          </w:tcPr>
          <w:p w14:paraId="73979E9E" w14:textId="77777777" w:rsidR="00093DBF" w:rsidRPr="00F23566" w:rsidRDefault="00093DBF" w:rsidP="00093DBF"/>
        </w:tc>
        <w:tc>
          <w:tcPr>
            <w:tcW w:w="6" w:type="dxa"/>
            <w:vAlign w:val="center"/>
            <w:hideMark/>
          </w:tcPr>
          <w:p w14:paraId="1AACF854" w14:textId="77777777" w:rsidR="00093DBF" w:rsidRPr="00F23566" w:rsidRDefault="00093DBF" w:rsidP="00093DBF"/>
        </w:tc>
        <w:tc>
          <w:tcPr>
            <w:tcW w:w="6" w:type="dxa"/>
            <w:vAlign w:val="center"/>
            <w:hideMark/>
          </w:tcPr>
          <w:p w14:paraId="78BF7BC3" w14:textId="77777777" w:rsidR="00093DBF" w:rsidRPr="00F23566" w:rsidRDefault="00093DBF" w:rsidP="00093DBF"/>
        </w:tc>
        <w:tc>
          <w:tcPr>
            <w:tcW w:w="6" w:type="dxa"/>
            <w:vAlign w:val="center"/>
            <w:hideMark/>
          </w:tcPr>
          <w:p w14:paraId="64FBF275" w14:textId="77777777" w:rsidR="00093DBF" w:rsidRPr="00F23566" w:rsidRDefault="00093DBF" w:rsidP="00093DBF"/>
        </w:tc>
        <w:tc>
          <w:tcPr>
            <w:tcW w:w="6" w:type="dxa"/>
            <w:vAlign w:val="center"/>
            <w:hideMark/>
          </w:tcPr>
          <w:p w14:paraId="30914DD8" w14:textId="77777777" w:rsidR="00093DBF" w:rsidRPr="00F23566" w:rsidRDefault="00093DBF" w:rsidP="00093DBF"/>
        </w:tc>
        <w:tc>
          <w:tcPr>
            <w:tcW w:w="6" w:type="dxa"/>
            <w:vAlign w:val="center"/>
            <w:hideMark/>
          </w:tcPr>
          <w:p w14:paraId="51641B0E" w14:textId="77777777" w:rsidR="00093DBF" w:rsidRPr="00F23566" w:rsidRDefault="00093DBF" w:rsidP="00093DBF"/>
        </w:tc>
        <w:tc>
          <w:tcPr>
            <w:tcW w:w="811" w:type="dxa"/>
            <w:vAlign w:val="center"/>
            <w:hideMark/>
          </w:tcPr>
          <w:p w14:paraId="086EBBC9" w14:textId="77777777" w:rsidR="00093DBF" w:rsidRPr="00F23566" w:rsidRDefault="00093DBF" w:rsidP="00093DBF"/>
        </w:tc>
        <w:tc>
          <w:tcPr>
            <w:tcW w:w="811" w:type="dxa"/>
            <w:vAlign w:val="center"/>
            <w:hideMark/>
          </w:tcPr>
          <w:p w14:paraId="1B26BD60" w14:textId="77777777" w:rsidR="00093DBF" w:rsidRPr="00F23566" w:rsidRDefault="00093DBF" w:rsidP="00093DBF"/>
        </w:tc>
        <w:tc>
          <w:tcPr>
            <w:tcW w:w="420" w:type="dxa"/>
            <w:vAlign w:val="center"/>
            <w:hideMark/>
          </w:tcPr>
          <w:p w14:paraId="383BDDEC" w14:textId="77777777" w:rsidR="00093DBF" w:rsidRPr="00F23566" w:rsidRDefault="00093DBF" w:rsidP="00093DBF"/>
        </w:tc>
        <w:tc>
          <w:tcPr>
            <w:tcW w:w="588" w:type="dxa"/>
            <w:vAlign w:val="center"/>
            <w:hideMark/>
          </w:tcPr>
          <w:p w14:paraId="6BBD7C9A" w14:textId="77777777" w:rsidR="00093DBF" w:rsidRPr="00F23566" w:rsidRDefault="00093DBF" w:rsidP="00093DBF"/>
        </w:tc>
        <w:tc>
          <w:tcPr>
            <w:tcW w:w="644" w:type="dxa"/>
            <w:vAlign w:val="center"/>
            <w:hideMark/>
          </w:tcPr>
          <w:p w14:paraId="5F61FFED" w14:textId="77777777" w:rsidR="00093DBF" w:rsidRPr="00F23566" w:rsidRDefault="00093DBF" w:rsidP="00093DBF"/>
        </w:tc>
        <w:tc>
          <w:tcPr>
            <w:tcW w:w="420" w:type="dxa"/>
            <w:vAlign w:val="center"/>
            <w:hideMark/>
          </w:tcPr>
          <w:p w14:paraId="4DA41B29" w14:textId="77777777" w:rsidR="00093DBF" w:rsidRPr="00F23566" w:rsidRDefault="00093DBF" w:rsidP="00093DBF"/>
        </w:tc>
        <w:tc>
          <w:tcPr>
            <w:tcW w:w="36" w:type="dxa"/>
            <w:vAlign w:val="center"/>
            <w:hideMark/>
          </w:tcPr>
          <w:p w14:paraId="2BB2DB99" w14:textId="77777777" w:rsidR="00093DBF" w:rsidRPr="00F23566" w:rsidRDefault="00093DBF" w:rsidP="00093DBF"/>
        </w:tc>
        <w:tc>
          <w:tcPr>
            <w:tcW w:w="6" w:type="dxa"/>
            <w:vAlign w:val="center"/>
            <w:hideMark/>
          </w:tcPr>
          <w:p w14:paraId="079F3F0C" w14:textId="77777777" w:rsidR="00093DBF" w:rsidRPr="00F23566" w:rsidRDefault="00093DBF" w:rsidP="00093DBF"/>
        </w:tc>
        <w:tc>
          <w:tcPr>
            <w:tcW w:w="6" w:type="dxa"/>
            <w:vAlign w:val="center"/>
            <w:hideMark/>
          </w:tcPr>
          <w:p w14:paraId="03426743" w14:textId="77777777" w:rsidR="00093DBF" w:rsidRPr="00F23566" w:rsidRDefault="00093DBF" w:rsidP="00093DBF"/>
        </w:tc>
        <w:tc>
          <w:tcPr>
            <w:tcW w:w="700" w:type="dxa"/>
            <w:vAlign w:val="center"/>
            <w:hideMark/>
          </w:tcPr>
          <w:p w14:paraId="258015C9" w14:textId="77777777" w:rsidR="00093DBF" w:rsidRPr="00F23566" w:rsidRDefault="00093DBF" w:rsidP="00093DBF"/>
        </w:tc>
        <w:tc>
          <w:tcPr>
            <w:tcW w:w="700" w:type="dxa"/>
            <w:vAlign w:val="center"/>
            <w:hideMark/>
          </w:tcPr>
          <w:p w14:paraId="3DD08C73" w14:textId="77777777" w:rsidR="00093DBF" w:rsidRPr="00F23566" w:rsidRDefault="00093DBF" w:rsidP="00093DBF"/>
        </w:tc>
        <w:tc>
          <w:tcPr>
            <w:tcW w:w="420" w:type="dxa"/>
            <w:vAlign w:val="center"/>
            <w:hideMark/>
          </w:tcPr>
          <w:p w14:paraId="04A8ECC0" w14:textId="77777777" w:rsidR="00093DBF" w:rsidRPr="00F23566" w:rsidRDefault="00093DBF" w:rsidP="00093DBF"/>
        </w:tc>
        <w:tc>
          <w:tcPr>
            <w:tcW w:w="36" w:type="dxa"/>
            <w:vAlign w:val="center"/>
            <w:hideMark/>
          </w:tcPr>
          <w:p w14:paraId="5F8F347A" w14:textId="77777777" w:rsidR="00093DBF" w:rsidRPr="00F23566" w:rsidRDefault="00093DBF" w:rsidP="00093DBF"/>
        </w:tc>
      </w:tr>
      <w:tr w:rsidR="00093DBF" w:rsidRPr="00F23566" w14:paraId="3E143635"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1170682" w14:textId="77777777" w:rsidR="00093DBF" w:rsidRPr="00F23566" w:rsidRDefault="00093DBF" w:rsidP="00093DBF">
            <w:r w:rsidRPr="00F23566">
              <w:t>487000</w:t>
            </w:r>
          </w:p>
        </w:tc>
        <w:tc>
          <w:tcPr>
            <w:tcW w:w="720" w:type="dxa"/>
            <w:tcBorders>
              <w:top w:val="nil"/>
              <w:left w:val="nil"/>
              <w:bottom w:val="nil"/>
              <w:right w:val="nil"/>
            </w:tcBorders>
            <w:shd w:val="clear" w:color="auto" w:fill="auto"/>
            <w:noWrap/>
            <w:vAlign w:val="bottom"/>
            <w:hideMark/>
          </w:tcPr>
          <w:p w14:paraId="0B6173B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4A0AF5C"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различитих</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37436A3" w14:textId="77777777" w:rsidR="00093DBF" w:rsidRPr="00F23566" w:rsidRDefault="00093DBF" w:rsidP="00093DBF">
            <w:r w:rsidRPr="00F23566">
              <w:t>9500</w:t>
            </w:r>
          </w:p>
        </w:tc>
        <w:tc>
          <w:tcPr>
            <w:tcW w:w="1520" w:type="dxa"/>
            <w:tcBorders>
              <w:top w:val="nil"/>
              <w:left w:val="nil"/>
              <w:bottom w:val="nil"/>
              <w:right w:val="single" w:sz="8" w:space="0" w:color="auto"/>
            </w:tcBorders>
            <w:shd w:val="clear" w:color="000000" w:fill="FFFFFF"/>
            <w:noWrap/>
            <w:vAlign w:val="bottom"/>
            <w:hideMark/>
          </w:tcPr>
          <w:p w14:paraId="6C60D95D"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5A7FAFEE"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6F8D3412" w14:textId="77777777" w:rsidR="00093DBF" w:rsidRPr="00F23566" w:rsidRDefault="00093DBF" w:rsidP="00093DBF"/>
        </w:tc>
        <w:tc>
          <w:tcPr>
            <w:tcW w:w="6" w:type="dxa"/>
            <w:vAlign w:val="center"/>
            <w:hideMark/>
          </w:tcPr>
          <w:p w14:paraId="171384FC" w14:textId="77777777" w:rsidR="00093DBF" w:rsidRPr="00F23566" w:rsidRDefault="00093DBF" w:rsidP="00093DBF"/>
        </w:tc>
        <w:tc>
          <w:tcPr>
            <w:tcW w:w="6" w:type="dxa"/>
            <w:vAlign w:val="center"/>
            <w:hideMark/>
          </w:tcPr>
          <w:p w14:paraId="62E1877E" w14:textId="77777777" w:rsidR="00093DBF" w:rsidRPr="00F23566" w:rsidRDefault="00093DBF" w:rsidP="00093DBF"/>
        </w:tc>
        <w:tc>
          <w:tcPr>
            <w:tcW w:w="6" w:type="dxa"/>
            <w:vAlign w:val="center"/>
            <w:hideMark/>
          </w:tcPr>
          <w:p w14:paraId="0117E5B6" w14:textId="77777777" w:rsidR="00093DBF" w:rsidRPr="00F23566" w:rsidRDefault="00093DBF" w:rsidP="00093DBF"/>
        </w:tc>
        <w:tc>
          <w:tcPr>
            <w:tcW w:w="6" w:type="dxa"/>
            <w:vAlign w:val="center"/>
            <w:hideMark/>
          </w:tcPr>
          <w:p w14:paraId="0CD4310A" w14:textId="77777777" w:rsidR="00093DBF" w:rsidRPr="00F23566" w:rsidRDefault="00093DBF" w:rsidP="00093DBF"/>
        </w:tc>
        <w:tc>
          <w:tcPr>
            <w:tcW w:w="6" w:type="dxa"/>
            <w:vAlign w:val="center"/>
            <w:hideMark/>
          </w:tcPr>
          <w:p w14:paraId="436A0FC5" w14:textId="77777777" w:rsidR="00093DBF" w:rsidRPr="00F23566" w:rsidRDefault="00093DBF" w:rsidP="00093DBF"/>
        </w:tc>
        <w:tc>
          <w:tcPr>
            <w:tcW w:w="6" w:type="dxa"/>
            <w:vAlign w:val="center"/>
            <w:hideMark/>
          </w:tcPr>
          <w:p w14:paraId="56EBD451" w14:textId="77777777" w:rsidR="00093DBF" w:rsidRPr="00F23566" w:rsidRDefault="00093DBF" w:rsidP="00093DBF"/>
        </w:tc>
        <w:tc>
          <w:tcPr>
            <w:tcW w:w="6" w:type="dxa"/>
            <w:vAlign w:val="center"/>
            <w:hideMark/>
          </w:tcPr>
          <w:p w14:paraId="303CFE32" w14:textId="77777777" w:rsidR="00093DBF" w:rsidRPr="00F23566" w:rsidRDefault="00093DBF" w:rsidP="00093DBF"/>
        </w:tc>
        <w:tc>
          <w:tcPr>
            <w:tcW w:w="811" w:type="dxa"/>
            <w:vAlign w:val="center"/>
            <w:hideMark/>
          </w:tcPr>
          <w:p w14:paraId="2EF084AE" w14:textId="77777777" w:rsidR="00093DBF" w:rsidRPr="00F23566" w:rsidRDefault="00093DBF" w:rsidP="00093DBF"/>
        </w:tc>
        <w:tc>
          <w:tcPr>
            <w:tcW w:w="811" w:type="dxa"/>
            <w:vAlign w:val="center"/>
            <w:hideMark/>
          </w:tcPr>
          <w:p w14:paraId="5C1EC9BF" w14:textId="77777777" w:rsidR="00093DBF" w:rsidRPr="00F23566" w:rsidRDefault="00093DBF" w:rsidP="00093DBF"/>
        </w:tc>
        <w:tc>
          <w:tcPr>
            <w:tcW w:w="420" w:type="dxa"/>
            <w:vAlign w:val="center"/>
            <w:hideMark/>
          </w:tcPr>
          <w:p w14:paraId="242E899E" w14:textId="77777777" w:rsidR="00093DBF" w:rsidRPr="00F23566" w:rsidRDefault="00093DBF" w:rsidP="00093DBF"/>
        </w:tc>
        <w:tc>
          <w:tcPr>
            <w:tcW w:w="588" w:type="dxa"/>
            <w:vAlign w:val="center"/>
            <w:hideMark/>
          </w:tcPr>
          <w:p w14:paraId="28623516" w14:textId="77777777" w:rsidR="00093DBF" w:rsidRPr="00F23566" w:rsidRDefault="00093DBF" w:rsidP="00093DBF"/>
        </w:tc>
        <w:tc>
          <w:tcPr>
            <w:tcW w:w="644" w:type="dxa"/>
            <w:vAlign w:val="center"/>
            <w:hideMark/>
          </w:tcPr>
          <w:p w14:paraId="5A9B59CB" w14:textId="77777777" w:rsidR="00093DBF" w:rsidRPr="00F23566" w:rsidRDefault="00093DBF" w:rsidP="00093DBF"/>
        </w:tc>
        <w:tc>
          <w:tcPr>
            <w:tcW w:w="420" w:type="dxa"/>
            <w:vAlign w:val="center"/>
            <w:hideMark/>
          </w:tcPr>
          <w:p w14:paraId="14D0A18E" w14:textId="77777777" w:rsidR="00093DBF" w:rsidRPr="00F23566" w:rsidRDefault="00093DBF" w:rsidP="00093DBF"/>
        </w:tc>
        <w:tc>
          <w:tcPr>
            <w:tcW w:w="36" w:type="dxa"/>
            <w:vAlign w:val="center"/>
            <w:hideMark/>
          </w:tcPr>
          <w:p w14:paraId="22D29224" w14:textId="77777777" w:rsidR="00093DBF" w:rsidRPr="00F23566" w:rsidRDefault="00093DBF" w:rsidP="00093DBF"/>
        </w:tc>
        <w:tc>
          <w:tcPr>
            <w:tcW w:w="6" w:type="dxa"/>
            <w:vAlign w:val="center"/>
            <w:hideMark/>
          </w:tcPr>
          <w:p w14:paraId="033D227C" w14:textId="77777777" w:rsidR="00093DBF" w:rsidRPr="00F23566" w:rsidRDefault="00093DBF" w:rsidP="00093DBF"/>
        </w:tc>
        <w:tc>
          <w:tcPr>
            <w:tcW w:w="6" w:type="dxa"/>
            <w:vAlign w:val="center"/>
            <w:hideMark/>
          </w:tcPr>
          <w:p w14:paraId="5B609363" w14:textId="77777777" w:rsidR="00093DBF" w:rsidRPr="00F23566" w:rsidRDefault="00093DBF" w:rsidP="00093DBF"/>
        </w:tc>
        <w:tc>
          <w:tcPr>
            <w:tcW w:w="700" w:type="dxa"/>
            <w:vAlign w:val="center"/>
            <w:hideMark/>
          </w:tcPr>
          <w:p w14:paraId="23031A7B" w14:textId="77777777" w:rsidR="00093DBF" w:rsidRPr="00F23566" w:rsidRDefault="00093DBF" w:rsidP="00093DBF"/>
        </w:tc>
        <w:tc>
          <w:tcPr>
            <w:tcW w:w="700" w:type="dxa"/>
            <w:vAlign w:val="center"/>
            <w:hideMark/>
          </w:tcPr>
          <w:p w14:paraId="491B9F2C" w14:textId="77777777" w:rsidR="00093DBF" w:rsidRPr="00F23566" w:rsidRDefault="00093DBF" w:rsidP="00093DBF"/>
        </w:tc>
        <w:tc>
          <w:tcPr>
            <w:tcW w:w="420" w:type="dxa"/>
            <w:vAlign w:val="center"/>
            <w:hideMark/>
          </w:tcPr>
          <w:p w14:paraId="43B6478E" w14:textId="77777777" w:rsidR="00093DBF" w:rsidRPr="00F23566" w:rsidRDefault="00093DBF" w:rsidP="00093DBF"/>
        </w:tc>
        <w:tc>
          <w:tcPr>
            <w:tcW w:w="36" w:type="dxa"/>
            <w:vAlign w:val="center"/>
            <w:hideMark/>
          </w:tcPr>
          <w:p w14:paraId="42E3F3FE" w14:textId="77777777" w:rsidR="00093DBF" w:rsidRPr="00F23566" w:rsidRDefault="00093DBF" w:rsidP="00093DBF"/>
        </w:tc>
      </w:tr>
      <w:tr w:rsidR="00093DBF" w:rsidRPr="00F23566" w14:paraId="7084590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8706E6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C48A635" w14:textId="77777777" w:rsidR="00093DBF" w:rsidRPr="00F23566" w:rsidRDefault="00093DBF" w:rsidP="00093DBF">
            <w:r w:rsidRPr="00F23566">
              <w:t>487100</w:t>
            </w:r>
          </w:p>
        </w:tc>
        <w:tc>
          <w:tcPr>
            <w:tcW w:w="10684" w:type="dxa"/>
            <w:tcBorders>
              <w:top w:val="nil"/>
              <w:left w:val="nil"/>
              <w:bottom w:val="nil"/>
              <w:right w:val="nil"/>
            </w:tcBorders>
            <w:shd w:val="clear" w:color="auto" w:fill="auto"/>
            <w:noWrap/>
            <w:vAlign w:val="bottom"/>
            <w:hideMark/>
          </w:tcPr>
          <w:p w14:paraId="0A1D26F5" w14:textId="77777777" w:rsidR="00093DBF" w:rsidRPr="00F23566" w:rsidRDefault="00093DBF" w:rsidP="00093DBF">
            <w:proofErr w:type="spellStart"/>
            <w:r w:rsidRPr="00F23566">
              <w:t>Трансфери</w:t>
            </w:r>
            <w:proofErr w:type="spellEnd"/>
            <w:r w:rsidRPr="00F23566">
              <w:t xml:space="preserve"> </w:t>
            </w:r>
            <w:proofErr w:type="spellStart"/>
            <w:r w:rsidRPr="00F23566">
              <w:t>држави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B6C477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3FE7E7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476E9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06A168E" w14:textId="77777777" w:rsidR="00093DBF" w:rsidRPr="00F23566" w:rsidRDefault="00093DBF" w:rsidP="00093DBF"/>
        </w:tc>
        <w:tc>
          <w:tcPr>
            <w:tcW w:w="6" w:type="dxa"/>
            <w:vAlign w:val="center"/>
            <w:hideMark/>
          </w:tcPr>
          <w:p w14:paraId="10F029EB" w14:textId="77777777" w:rsidR="00093DBF" w:rsidRPr="00F23566" w:rsidRDefault="00093DBF" w:rsidP="00093DBF"/>
        </w:tc>
        <w:tc>
          <w:tcPr>
            <w:tcW w:w="6" w:type="dxa"/>
            <w:vAlign w:val="center"/>
            <w:hideMark/>
          </w:tcPr>
          <w:p w14:paraId="6884D829" w14:textId="77777777" w:rsidR="00093DBF" w:rsidRPr="00F23566" w:rsidRDefault="00093DBF" w:rsidP="00093DBF"/>
        </w:tc>
        <w:tc>
          <w:tcPr>
            <w:tcW w:w="6" w:type="dxa"/>
            <w:vAlign w:val="center"/>
            <w:hideMark/>
          </w:tcPr>
          <w:p w14:paraId="4B659B26" w14:textId="77777777" w:rsidR="00093DBF" w:rsidRPr="00F23566" w:rsidRDefault="00093DBF" w:rsidP="00093DBF"/>
        </w:tc>
        <w:tc>
          <w:tcPr>
            <w:tcW w:w="6" w:type="dxa"/>
            <w:vAlign w:val="center"/>
            <w:hideMark/>
          </w:tcPr>
          <w:p w14:paraId="13FDDD1F" w14:textId="77777777" w:rsidR="00093DBF" w:rsidRPr="00F23566" w:rsidRDefault="00093DBF" w:rsidP="00093DBF"/>
        </w:tc>
        <w:tc>
          <w:tcPr>
            <w:tcW w:w="6" w:type="dxa"/>
            <w:vAlign w:val="center"/>
            <w:hideMark/>
          </w:tcPr>
          <w:p w14:paraId="0D189959" w14:textId="77777777" w:rsidR="00093DBF" w:rsidRPr="00F23566" w:rsidRDefault="00093DBF" w:rsidP="00093DBF"/>
        </w:tc>
        <w:tc>
          <w:tcPr>
            <w:tcW w:w="6" w:type="dxa"/>
            <w:vAlign w:val="center"/>
            <w:hideMark/>
          </w:tcPr>
          <w:p w14:paraId="03BFAFD2" w14:textId="77777777" w:rsidR="00093DBF" w:rsidRPr="00F23566" w:rsidRDefault="00093DBF" w:rsidP="00093DBF"/>
        </w:tc>
        <w:tc>
          <w:tcPr>
            <w:tcW w:w="6" w:type="dxa"/>
            <w:vAlign w:val="center"/>
            <w:hideMark/>
          </w:tcPr>
          <w:p w14:paraId="6BC8BF83" w14:textId="77777777" w:rsidR="00093DBF" w:rsidRPr="00F23566" w:rsidRDefault="00093DBF" w:rsidP="00093DBF"/>
        </w:tc>
        <w:tc>
          <w:tcPr>
            <w:tcW w:w="811" w:type="dxa"/>
            <w:vAlign w:val="center"/>
            <w:hideMark/>
          </w:tcPr>
          <w:p w14:paraId="0F67F596" w14:textId="77777777" w:rsidR="00093DBF" w:rsidRPr="00F23566" w:rsidRDefault="00093DBF" w:rsidP="00093DBF"/>
        </w:tc>
        <w:tc>
          <w:tcPr>
            <w:tcW w:w="811" w:type="dxa"/>
            <w:vAlign w:val="center"/>
            <w:hideMark/>
          </w:tcPr>
          <w:p w14:paraId="22452BAC" w14:textId="77777777" w:rsidR="00093DBF" w:rsidRPr="00F23566" w:rsidRDefault="00093DBF" w:rsidP="00093DBF"/>
        </w:tc>
        <w:tc>
          <w:tcPr>
            <w:tcW w:w="420" w:type="dxa"/>
            <w:vAlign w:val="center"/>
            <w:hideMark/>
          </w:tcPr>
          <w:p w14:paraId="52A93775" w14:textId="77777777" w:rsidR="00093DBF" w:rsidRPr="00F23566" w:rsidRDefault="00093DBF" w:rsidP="00093DBF"/>
        </w:tc>
        <w:tc>
          <w:tcPr>
            <w:tcW w:w="588" w:type="dxa"/>
            <w:vAlign w:val="center"/>
            <w:hideMark/>
          </w:tcPr>
          <w:p w14:paraId="40C15267" w14:textId="77777777" w:rsidR="00093DBF" w:rsidRPr="00F23566" w:rsidRDefault="00093DBF" w:rsidP="00093DBF"/>
        </w:tc>
        <w:tc>
          <w:tcPr>
            <w:tcW w:w="644" w:type="dxa"/>
            <w:vAlign w:val="center"/>
            <w:hideMark/>
          </w:tcPr>
          <w:p w14:paraId="53831D85" w14:textId="77777777" w:rsidR="00093DBF" w:rsidRPr="00F23566" w:rsidRDefault="00093DBF" w:rsidP="00093DBF"/>
        </w:tc>
        <w:tc>
          <w:tcPr>
            <w:tcW w:w="420" w:type="dxa"/>
            <w:vAlign w:val="center"/>
            <w:hideMark/>
          </w:tcPr>
          <w:p w14:paraId="68106AEE" w14:textId="77777777" w:rsidR="00093DBF" w:rsidRPr="00F23566" w:rsidRDefault="00093DBF" w:rsidP="00093DBF"/>
        </w:tc>
        <w:tc>
          <w:tcPr>
            <w:tcW w:w="36" w:type="dxa"/>
            <w:vAlign w:val="center"/>
            <w:hideMark/>
          </w:tcPr>
          <w:p w14:paraId="58E310B7" w14:textId="77777777" w:rsidR="00093DBF" w:rsidRPr="00F23566" w:rsidRDefault="00093DBF" w:rsidP="00093DBF"/>
        </w:tc>
        <w:tc>
          <w:tcPr>
            <w:tcW w:w="6" w:type="dxa"/>
            <w:vAlign w:val="center"/>
            <w:hideMark/>
          </w:tcPr>
          <w:p w14:paraId="1A0517AC" w14:textId="77777777" w:rsidR="00093DBF" w:rsidRPr="00F23566" w:rsidRDefault="00093DBF" w:rsidP="00093DBF"/>
        </w:tc>
        <w:tc>
          <w:tcPr>
            <w:tcW w:w="6" w:type="dxa"/>
            <w:vAlign w:val="center"/>
            <w:hideMark/>
          </w:tcPr>
          <w:p w14:paraId="5069D722" w14:textId="77777777" w:rsidR="00093DBF" w:rsidRPr="00F23566" w:rsidRDefault="00093DBF" w:rsidP="00093DBF"/>
        </w:tc>
        <w:tc>
          <w:tcPr>
            <w:tcW w:w="700" w:type="dxa"/>
            <w:vAlign w:val="center"/>
            <w:hideMark/>
          </w:tcPr>
          <w:p w14:paraId="076F0F4B" w14:textId="77777777" w:rsidR="00093DBF" w:rsidRPr="00F23566" w:rsidRDefault="00093DBF" w:rsidP="00093DBF"/>
        </w:tc>
        <w:tc>
          <w:tcPr>
            <w:tcW w:w="700" w:type="dxa"/>
            <w:vAlign w:val="center"/>
            <w:hideMark/>
          </w:tcPr>
          <w:p w14:paraId="4AAA5EDA" w14:textId="77777777" w:rsidR="00093DBF" w:rsidRPr="00F23566" w:rsidRDefault="00093DBF" w:rsidP="00093DBF"/>
        </w:tc>
        <w:tc>
          <w:tcPr>
            <w:tcW w:w="420" w:type="dxa"/>
            <w:vAlign w:val="center"/>
            <w:hideMark/>
          </w:tcPr>
          <w:p w14:paraId="0505AA4A" w14:textId="77777777" w:rsidR="00093DBF" w:rsidRPr="00F23566" w:rsidRDefault="00093DBF" w:rsidP="00093DBF"/>
        </w:tc>
        <w:tc>
          <w:tcPr>
            <w:tcW w:w="36" w:type="dxa"/>
            <w:vAlign w:val="center"/>
            <w:hideMark/>
          </w:tcPr>
          <w:p w14:paraId="45628B3C" w14:textId="77777777" w:rsidR="00093DBF" w:rsidRPr="00F23566" w:rsidRDefault="00093DBF" w:rsidP="00093DBF"/>
        </w:tc>
      </w:tr>
      <w:tr w:rsidR="00093DBF" w:rsidRPr="00F23566" w14:paraId="228BC97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05878C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1D2681" w14:textId="77777777" w:rsidR="00093DBF" w:rsidRPr="00F23566" w:rsidRDefault="00093DBF" w:rsidP="00093DBF">
            <w:r w:rsidRPr="00F23566">
              <w:t>487200</w:t>
            </w:r>
          </w:p>
        </w:tc>
        <w:tc>
          <w:tcPr>
            <w:tcW w:w="10684" w:type="dxa"/>
            <w:tcBorders>
              <w:top w:val="nil"/>
              <w:left w:val="nil"/>
              <w:bottom w:val="nil"/>
              <w:right w:val="nil"/>
            </w:tcBorders>
            <w:shd w:val="clear" w:color="auto" w:fill="auto"/>
            <w:noWrap/>
            <w:vAlign w:val="bottom"/>
            <w:hideMark/>
          </w:tcPr>
          <w:p w14:paraId="625B0B03" w14:textId="77777777" w:rsidR="00093DBF" w:rsidRPr="00F23566" w:rsidRDefault="00093DBF" w:rsidP="00093DBF">
            <w:proofErr w:type="spellStart"/>
            <w:r w:rsidRPr="00F23566">
              <w:t>Трансфери</w:t>
            </w:r>
            <w:proofErr w:type="spellEnd"/>
            <w:r w:rsidRPr="00F23566">
              <w:t xml:space="preserve"> </w:t>
            </w:r>
            <w:proofErr w:type="spellStart"/>
            <w:r w:rsidRPr="00F23566">
              <w:t>ентитету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9C25E83"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10B09B10"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623975A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1625989" w14:textId="77777777" w:rsidR="00093DBF" w:rsidRPr="00F23566" w:rsidRDefault="00093DBF" w:rsidP="00093DBF"/>
        </w:tc>
        <w:tc>
          <w:tcPr>
            <w:tcW w:w="6" w:type="dxa"/>
            <w:vAlign w:val="center"/>
            <w:hideMark/>
          </w:tcPr>
          <w:p w14:paraId="4511B183" w14:textId="77777777" w:rsidR="00093DBF" w:rsidRPr="00F23566" w:rsidRDefault="00093DBF" w:rsidP="00093DBF"/>
        </w:tc>
        <w:tc>
          <w:tcPr>
            <w:tcW w:w="6" w:type="dxa"/>
            <w:vAlign w:val="center"/>
            <w:hideMark/>
          </w:tcPr>
          <w:p w14:paraId="52D3D923" w14:textId="77777777" w:rsidR="00093DBF" w:rsidRPr="00F23566" w:rsidRDefault="00093DBF" w:rsidP="00093DBF"/>
        </w:tc>
        <w:tc>
          <w:tcPr>
            <w:tcW w:w="6" w:type="dxa"/>
            <w:vAlign w:val="center"/>
            <w:hideMark/>
          </w:tcPr>
          <w:p w14:paraId="243DF8CC" w14:textId="77777777" w:rsidR="00093DBF" w:rsidRPr="00F23566" w:rsidRDefault="00093DBF" w:rsidP="00093DBF"/>
        </w:tc>
        <w:tc>
          <w:tcPr>
            <w:tcW w:w="6" w:type="dxa"/>
            <w:vAlign w:val="center"/>
            <w:hideMark/>
          </w:tcPr>
          <w:p w14:paraId="787E5EDB" w14:textId="77777777" w:rsidR="00093DBF" w:rsidRPr="00F23566" w:rsidRDefault="00093DBF" w:rsidP="00093DBF"/>
        </w:tc>
        <w:tc>
          <w:tcPr>
            <w:tcW w:w="6" w:type="dxa"/>
            <w:vAlign w:val="center"/>
            <w:hideMark/>
          </w:tcPr>
          <w:p w14:paraId="2309F2F8" w14:textId="77777777" w:rsidR="00093DBF" w:rsidRPr="00F23566" w:rsidRDefault="00093DBF" w:rsidP="00093DBF"/>
        </w:tc>
        <w:tc>
          <w:tcPr>
            <w:tcW w:w="6" w:type="dxa"/>
            <w:vAlign w:val="center"/>
            <w:hideMark/>
          </w:tcPr>
          <w:p w14:paraId="4FBACDDD" w14:textId="77777777" w:rsidR="00093DBF" w:rsidRPr="00F23566" w:rsidRDefault="00093DBF" w:rsidP="00093DBF"/>
        </w:tc>
        <w:tc>
          <w:tcPr>
            <w:tcW w:w="6" w:type="dxa"/>
            <w:vAlign w:val="center"/>
            <w:hideMark/>
          </w:tcPr>
          <w:p w14:paraId="4C7872D9" w14:textId="77777777" w:rsidR="00093DBF" w:rsidRPr="00F23566" w:rsidRDefault="00093DBF" w:rsidP="00093DBF"/>
        </w:tc>
        <w:tc>
          <w:tcPr>
            <w:tcW w:w="811" w:type="dxa"/>
            <w:vAlign w:val="center"/>
            <w:hideMark/>
          </w:tcPr>
          <w:p w14:paraId="43DAC753" w14:textId="77777777" w:rsidR="00093DBF" w:rsidRPr="00F23566" w:rsidRDefault="00093DBF" w:rsidP="00093DBF"/>
        </w:tc>
        <w:tc>
          <w:tcPr>
            <w:tcW w:w="811" w:type="dxa"/>
            <w:vAlign w:val="center"/>
            <w:hideMark/>
          </w:tcPr>
          <w:p w14:paraId="3B1D827C" w14:textId="77777777" w:rsidR="00093DBF" w:rsidRPr="00F23566" w:rsidRDefault="00093DBF" w:rsidP="00093DBF"/>
        </w:tc>
        <w:tc>
          <w:tcPr>
            <w:tcW w:w="420" w:type="dxa"/>
            <w:vAlign w:val="center"/>
            <w:hideMark/>
          </w:tcPr>
          <w:p w14:paraId="7623A5E3" w14:textId="77777777" w:rsidR="00093DBF" w:rsidRPr="00F23566" w:rsidRDefault="00093DBF" w:rsidP="00093DBF"/>
        </w:tc>
        <w:tc>
          <w:tcPr>
            <w:tcW w:w="588" w:type="dxa"/>
            <w:vAlign w:val="center"/>
            <w:hideMark/>
          </w:tcPr>
          <w:p w14:paraId="509FE34F" w14:textId="77777777" w:rsidR="00093DBF" w:rsidRPr="00F23566" w:rsidRDefault="00093DBF" w:rsidP="00093DBF"/>
        </w:tc>
        <w:tc>
          <w:tcPr>
            <w:tcW w:w="644" w:type="dxa"/>
            <w:vAlign w:val="center"/>
            <w:hideMark/>
          </w:tcPr>
          <w:p w14:paraId="20E032A1" w14:textId="77777777" w:rsidR="00093DBF" w:rsidRPr="00F23566" w:rsidRDefault="00093DBF" w:rsidP="00093DBF"/>
        </w:tc>
        <w:tc>
          <w:tcPr>
            <w:tcW w:w="420" w:type="dxa"/>
            <w:vAlign w:val="center"/>
            <w:hideMark/>
          </w:tcPr>
          <w:p w14:paraId="540317AA" w14:textId="77777777" w:rsidR="00093DBF" w:rsidRPr="00F23566" w:rsidRDefault="00093DBF" w:rsidP="00093DBF"/>
        </w:tc>
        <w:tc>
          <w:tcPr>
            <w:tcW w:w="36" w:type="dxa"/>
            <w:vAlign w:val="center"/>
            <w:hideMark/>
          </w:tcPr>
          <w:p w14:paraId="15AFB20C" w14:textId="77777777" w:rsidR="00093DBF" w:rsidRPr="00F23566" w:rsidRDefault="00093DBF" w:rsidP="00093DBF"/>
        </w:tc>
        <w:tc>
          <w:tcPr>
            <w:tcW w:w="6" w:type="dxa"/>
            <w:vAlign w:val="center"/>
            <w:hideMark/>
          </w:tcPr>
          <w:p w14:paraId="104E2F4F" w14:textId="77777777" w:rsidR="00093DBF" w:rsidRPr="00F23566" w:rsidRDefault="00093DBF" w:rsidP="00093DBF"/>
        </w:tc>
        <w:tc>
          <w:tcPr>
            <w:tcW w:w="6" w:type="dxa"/>
            <w:vAlign w:val="center"/>
            <w:hideMark/>
          </w:tcPr>
          <w:p w14:paraId="22799EFA" w14:textId="77777777" w:rsidR="00093DBF" w:rsidRPr="00F23566" w:rsidRDefault="00093DBF" w:rsidP="00093DBF"/>
        </w:tc>
        <w:tc>
          <w:tcPr>
            <w:tcW w:w="700" w:type="dxa"/>
            <w:vAlign w:val="center"/>
            <w:hideMark/>
          </w:tcPr>
          <w:p w14:paraId="2ED495EB" w14:textId="77777777" w:rsidR="00093DBF" w:rsidRPr="00F23566" w:rsidRDefault="00093DBF" w:rsidP="00093DBF"/>
        </w:tc>
        <w:tc>
          <w:tcPr>
            <w:tcW w:w="700" w:type="dxa"/>
            <w:vAlign w:val="center"/>
            <w:hideMark/>
          </w:tcPr>
          <w:p w14:paraId="2C881B95" w14:textId="77777777" w:rsidR="00093DBF" w:rsidRPr="00F23566" w:rsidRDefault="00093DBF" w:rsidP="00093DBF"/>
        </w:tc>
        <w:tc>
          <w:tcPr>
            <w:tcW w:w="420" w:type="dxa"/>
            <w:vAlign w:val="center"/>
            <w:hideMark/>
          </w:tcPr>
          <w:p w14:paraId="7C96FA58" w14:textId="77777777" w:rsidR="00093DBF" w:rsidRPr="00F23566" w:rsidRDefault="00093DBF" w:rsidP="00093DBF"/>
        </w:tc>
        <w:tc>
          <w:tcPr>
            <w:tcW w:w="36" w:type="dxa"/>
            <w:vAlign w:val="center"/>
            <w:hideMark/>
          </w:tcPr>
          <w:p w14:paraId="470EEC4B" w14:textId="77777777" w:rsidR="00093DBF" w:rsidRPr="00F23566" w:rsidRDefault="00093DBF" w:rsidP="00093DBF"/>
        </w:tc>
      </w:tr>
      <w:tr w:rsidR="00093DBF" w:rsidRPr="00F23566" w14:paraId="0DD6D3D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7BDD53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8A99524" w14:textId="77777777" w:rsidR="00093DBF" w:rsidRPr="00F23566" w:rsidRDefault="00093DBF" w:rsidP="00093DBF">
            <w:r w:rsidRPr="00F23566">
              <w:t>487300</w:t>
            </w:r>
          </w:p>
        </w:tc>
        <w:tc>
          <w:tcPr>
            <w:tcW w:w="10684" w:type="dxa"/>
            <w:tcBorders>
              <w:top w:val="nil"/>
              <w:left w:val="nil"/>
              <w:bottom w:val="nil"/>
              <w:right w:val="nil"/>
            </w:tcBorders>
            <w:shd w:val="clear" w:color="auto" w:fill="auto"/>
            <w:noWrap/>
            <w:vAlign w:val="bottom"/>
            <w:hideMark/>
          </w:tcPr>
          <w:p w14:paraId="1CCB7114" w14:textId="77777777" w:rsidR="00093DBF" w:rsidRPr="00F23566" w:rsidRDefault="00093DBF" w:rsidP="00093DBF">
            <w:proofErr w:type="spellStart"/>
            <w:r w:rsidRPr="00F23566">
              <w:t>Трансфери</w:t>
            </w:r>
            <w:proofErr w:type="spellEnd"/>
            <w:r w:rsidRPr="00F23566">
              <w:t xml:space="preserve"> </w:t>
            </w:r>
            <w:proofErr w:type="spellStart"/>
            <w:r w:rsidRPr="00F23566">
              <w:t>јединицама</w:t>
            </w:r>
            <w:proofErr w:type="spellEnd"/>
            <w:r w:rsidRPr="00F23566">
              <w:t xml:space="preserve"> </w:t>
            </w:r>
            <w:proofErr w:type="spellStart"/>
            <w:r w:rsidRPr="00F23566">
              <w:t>локалне</w:t>
            </w:r>
            <w:proofErr w:type="spellEnd"/>
            <w:r w:rsidRPr="00F23566">
              <w:t xml:space="preserve"> </w:t>
            </w:r>
            <w:proofErr w:type="spellStart"/>
            <w:r w:rsidRPr="00F23566">
              <w:t>самоуправе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3BDCE6D"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63A51458"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4F0A719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EB5D20D" w14:textId="77777777" w:rsidR="00093DBF" w:rsidRPr="00F23566" w:rsidRDefault="00093DBF" w:rsidP="00093DBF"/>
        </w:tc>
        <w:tc>
          <w:tcPr>
            <w:tcW w:w="6" w:type="dxa"/>
            <w:vAlign w:val="center"/>
            <w:hideMark/>
          </w:tcPr>
          <w:p w14:paraId="00482F24" w14:textId="77777777" w:rsidR="00093DBF" w:rsidRPr="00F23566" w:rsidRDefault="00093DBF" w:rsidP="00093DBF"/>
        </w:tc>
        <w:tc>
          <w:tcPr>
            <w:tcW w:w="6" w:type="dxa"/>
            <w:vAlign w:val="center"/>
            <w:hideMark/>
          </w:tcPr>
          <w:p w14:paraId="6C453990" w14:textId="77777777" w:rsidR="00093DBF" w:rsidRPr="00F23566" w:rsidRDefault="00093DBF" w:rsidP="00093DBF"/>
        </w:tc>
        <w:tc>
          <w:tcPr>
            <w:tcW w:w="6" w:type="dxa"/>
            <w:vAlign w:val="center"/>
            <w:hideMark/>
          </w:tcPr>
          <w:p w14:paraId="36BE4014" w14:textId="77777777" w:rsidR="00093DBF" w:rsidRPr="00F23566" w:rsidRDefault="00093DBF" w:rsidP="00093DBF"/>
        </w:tc>
        <w:tc>
          <w:tcPr>
            <w:tcW w:w="6" w:type="dxa"/>
            <w:vAlign w:val="center"/>
            <w:hideMark/>
          </w:tcPr>
          <w:p w14:paraId="3BACFD62" w14:textId="77777777" w:rsidR="00093DBF" w:rsidRPr="00F23566" w:rsidRDefault="00093DBF" w:rsidP="00093DBF"/>
        </w:tc>
        <w:tc>
          <w:tcPr>
            <w:tcW w:w="6" w:type="dxa"/>
            <w:vAlign w:val="center"/>
            <w:hideMark/>
          </w:tcPr>
          <w:p w14:paraId="76816254" w14:textId="77777777" w:rsidR="00093DBF" w:rsidRPr="00F23566" w:rsidRDefault="00093DBF" w:rsidP="00093DBF"/>
        </w:tc>
        <w:tc>
          <w:tcPr>
            <w:tcW w:w="6" w:type="dxa"/>
            <w:vAlign w:val="center"/>
            <w:hideMark/>
          </w:tcPr>
          <w:p w14:paraId="5CA62687" w14:textId="77777777" w:rsidR="00093DBF" w:rsidRPr="00F23566" w:rsidRDefault="00093DBF" w:rsidP="00093DBF"/>
        </w:tc>
        <w:tc>
          <w:tcPr>
            <w:tcW w:w="6" w:type="dxa"/>
            <w:vAlign w:val="center"/>
            <w:hideMark/>
          </w:tcPr>
          <w:p w14:paraId="6D20E62D" w14:textId="77777777" w:rsidR="00093DBF" w:rsidRPr="00F23566" w:rsidRDefault="00093DBF" w:rsidP="00093DBF"/>
        </w:tc>
        <w:tc>
          <w:tcPr>
            <w:tcW w:w="811" w:type="dxa"/>
            <w:vAlign w:val="center"/>
            <w:hideMark/>
          </w:tcPr>
          <w:p w14:paraId="222B4416" w14:textId="77777777" w:rsidR="00093DBF" w:rsidRPr="00F23566" w:rsidRDefault="00093DBF" w:rsidP="00093DBF"/>
        </w:tc>
        <w:tc>
          <w:tcPr>
            <w:tcW w:w="811" w:type="dxa"/>
            <w:vAlign w:val="center"/>
            <w:hideMark/>
          </w:tcPr>
          <w:p w14:paraId="70DFBDA8" w14:textId="77777777" w:rsidR="00093DBF" w:rsidRPr="00F23566" w:rsidRDefault="00093DBF" w:rsidP="00093DBF"/>
        </w:tc>
        <w:tc>
          <w:tcPr>
            <w:tcW w:w="420" w:type="dxa"/>
            <w:vAlign w:val="center"/>
            <w:hideMark/>
          </w:tcPr>
          <w:p w14:paraId="527BC2AD" w14:textId="77777777" w:rsidR="00093DBF" w:rsidRPr="00F23566" w:rsidRDefault="00093DBF" w:rsidP="00093DBF"/>
        </w:tc>
        <w:tc>
          <w:tcPr>
            <w:tcW w:w="588" w:type="dxa"/>
            <w:vAlign w:val="center"/>
            <w:hideMark/>
          </w:tcPr>
          <w:p w14:paraId="70E84F5F" w14:textId="77777777" w:rsidR="00093DBF" w:rsidRPr="00F23566" w:rsidRDefault="00093DBF" w:rsidP="00093DBF"/>
        </w:tc>
        <w:tc>
          <w:tcPr>
            <w:tcW w:w="644" w:type="dxa"/>
            <w:vAlign w:val="center"/>
            <w:hideMark/>
          </w:tcPr>
          <w:p w14:paraId="1B39D844" w14:textId="77777777" w:rsidR="00093DBF" w:rsidRPr="00F23566" w:rsidRDefault="00093DBF" w:rsidP="00093DBF"/>
        </w:tc>
        <w:tc>
          <w:tcPr>
            <w:tcW w:w="420" w:type="dxa"/>
            <w:vAlign w:val="center"/>
            <w:hideMark/>
          </w:tcPr>
          <w:p w14:paraId="152A59C9" w14:textId="77777777" w:rsidR="00093DBF" w:rsidRPr="00F23566" w:rsidRDefault="00093DBF" w:rsidP="00093DBF"/>
        </w:tc>
        <w:tc>
          <w:tcPr>
            <w:tcW w:w="36" w:type="dxa"/>
            <w:vAlign w:val="center"/>
            <w:hideMark/>
          </w:tcPr>
          <w:p w14:paraId="14C32686" w14:textId="77777777" w:rsidR="00093DBF" w:rsidRPr="00F23566" w:rsidRDefault="00093DBF" w:rsidP="00093DBF"/>
        </w:tc>
        <w:tc>
          <w:tcPr>
            <w:tcW w:w="6" w:type="dxa"/>
            <w:vAlign w:val="center"/>
            <w:hideMark/>
          </w:tcPr>
          <w:p w14:paraId="1DA9A67E" w14:textId="77777777" w:rsidR="00093DBF" w:rsidRPr="00F23566" w:rsidRDefault="00093DBF" w:rsidP="00093DBF"/>
        </w:tc>
        <w:tc>
          <w:tcPr>
            <w:tcW w:w="6" w:type="dxa"/>
            <w:vAlign w:val="center"/>
            <w:hideMark/>
          </w:tcPr>
          <w:p w14:paraId="1064F203" w14:textId="77777777" w:rsidR="00093DBF" w:rsidRPr="00F23566" w:rsidRDefault="00093DBF" w:rsidP="00093DBF"/>
        </w:tc>
        <w:tc>
          <w:tcPr>
            <w:tcW w:w="700" w:type="dxa"/>
            <w:vAlign w:val="center"/>
            <w:hideMark/>
          </w:tcPr>
          <w:p w14:paraId="0BA52673" w14:textId="77777777" w:rsidR="00093DBF" w:rsidRPr="00F23566" w:rsidRDefault="00093DBF" w:rsidP="00093DBF"/>
        </w:tc>
        <w:tc>
          <w:tcPr>
            <w:tcW w:w="700" w:type="dxa"/>
            <w:vAlign w:val="center"/>
            <w:hideMark/>
          </w:tcPr>
          <w:p w14:paraId="59C0B695" w14:textId="77777777" w:rsidR="00093DBF" w:rsidRPr="00F23566" w:rsidRDefault="00093DBF" w:rsidP="00093DBF"/>
        </w:tc>
        <w:tc>
          <w:tcPr>
            <w:tcW w:w="420" w:type="dxa"/>
            <w:vAlign w:val="center"/>
            <w:hideMark/>
          </w:tcPr>
          <w:p w14:paraId="512963CB" w14:textId="77777777" w:rsidR="00093DBF" w:rsidRPr="00F23566" w:rsidRDefault="00093DBF" w:rsidP="00093DBF"/>
        </w:tc>
        <w:tc>
          <w:tcPr>
            <w:tcW w:w="36" w:type="dxa"/>
            <w:vAlign w:val="center"/>
            <w:hideMark/>
          </w:tcPr>
          <w:p w14:paraId="3BE651A4" w14:textId="77777777" w:rsidR="00093DBF" w:rsidRPr="00F23566" w:rsidRDefault="00093DBF" w:rsidP="00093DBF"/>
        </w:tc>
      </w:tr>
      <w:tr w:rsidR="00093DBF" w:rsidRPr="00F23566" w14:paraId="6E548CB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58917E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767A381" w14:textId="77777777" w:rsidR="00093DBF" w:rsidRPr="00F23566" w:rsidRDefault="00093DBF" w:rsidP="00093DBF">
            <w:r w:rsidRPr="00F23566">
              <w:t>487400</w:t>
            </w:r>
          </w:p>
        </w:tc>
        <w:tc>
          <w:tcPr>
            <w:tcW w:w="10684" w:type="dxa"/>
            <w:tcBorders>
              <w:top w:val="nil"/>
              <w:left w:val="nil"/>
              <w:bottom w:val="nil"/>
              <w:right w:val="nil"/>
            </w:tcBorders>
            <w:shd w:val="clear" w:color="auto" w:fill="auto"/>
            <w:noWrap/>
            <w:vAlign w:val="bottom"/>
            <w:hideMark/>
          </w:tcPr>
          <w:p w14:paraId="5DF885D8" w14:textId="77777777" w:rsidR="00093DBF" w:rsidRPr="00F23566" w:rsidRDefault="00093DBF" w:rsidP="00093DBF">
            <w:proofErr w:type="spellStart"/>
            <w:r w:rsidRPr="00F23566">
              <w:t>Трансфери</w:t>
            </w:r>
            <w:proofErr w:type="spellEnd"/>
            <w:r w:rsidRPr="00F23566">
              <w:t xml:space="preserve"> </w:t>
            </w:r>
            <w:proofErr w:type="spellStart"/>
            <w:r w:rsidRPr="00F23566">
              <w:t>фондовима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233A495"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323DBE4C" w14:textId="77777777" w:rsidR="00093DBF" w:rsidRPr="00F23566" w:rsidRDefault="00093DBF" w:rsidP="00093DBF">
            <w:r w:rsidRPr="00F23566">
              <w:t>2500</w:t>
            </w:r>
          </w:p>
        </w:tc>
        <w:tc>
          <w:tcPr>
            <w:tcW w:w="760" w:type="dxa"/>
            <w:tcBorders>
              <w:top w:val="nil"/>
              <w:left w:val="nil"/>
              <w:bottom w:val="nil"/>
              <w:right w:val="single" w:sz="8" w:space="0" w:color="auto"/>
            </w:tcBorders>
            <w:shd w:val="clear" w:color="auto" w:fill="auto"/>
            <w:noWrap/>
            <w:vAlign w:val="bottom"/>
            <w:hideMark/>
          </w:tcPr>
          <w:p w14:paraId="05BA3F1B" w14:textId="77777777" w:rsidR="00093DBF" w:rsidRPr="00F23566" w:rsidRDefault="00093DBF" w:rsidP="00093DBF">
            <w:r w:rsidRPr="00F23566">
              <w:t>1,25</w:t>
            </w:r>
          </w:p>
        </w:tc>
        <w:tc>
          <w:tcPr>
            <w:tcW w:w="1000" w:type="dxa"/>
            <w:tcBorders>
              <w:top w:val="nil"/>
              <w:left w:val="nil"/>
              <w:bottom w:val="nil"/>
              <w:right w:val="nil"/>
            </w:tcBorders>
            <w:shd w:val="clear" w:color="auto" w:fill="auto"/>
            <w:noWrap/>
            <w:vAlign w:val="bottom"/>
            <w:hideMark/>
          </w:tcPr>
          <w:p w14:paraId="5513ABF3" w14:textId="77777777" w:rsidR="00093DBF" w:rsidRPr="00F23566" w:rsidRDefault="00093DBF" w:rsidP="00093DBF"/>
        </w:tc>
        <w:tc>
          <w:tcPr>
            <w:tcW w:w="6" w:type="dxa"/>
            <w:vAlign w:val="center"/>
            <w:hideMark/>
          </w:tcPr>
          <w:p w14:paraId="6EB86B81" w14:textId="77777777" w:rsidR="00093DBF" w:rsidRPr="00F23566" w:rsidRDefault="00093DBF" w:rsidP="00093DBF"/>
        </w:tc>
        <w:tc>
          <w:tcPr>
            <w:tcW w:w="6" w:type="dxa"/>
            <w:vAlign w:val="center"/>
            <w:hideMark/>
          </w:tcPr>
          <w:p w14:paraId="34013916" w14:textId="77777777" w:rsidR="00093DBF" w:rsidRPr="00F23566" w:rsidRDefault="00093DBF" w:rsidP="00093DBF"/>
        </w:tc>
        <w:tc>
          <w:tcPr>
            <w:tcW w:w="6" w:type="dxa"/>
            <w:vAlign w:val="center"/>
            <w:hideMark/>
          </w:tcPr>
          <w:p w14:paraId="2DF7D956" w14:textId="77777777" w:rsidR="00093DBF" w:rsidRPr="00F23566" w:rsidRDefault="00093DBF" w:rsidP="00093DBF"/>
        </w:tc>
        <w:tc>
          <w:tcPr>
            <w:tcW w:w="6" w:type="dxa"/>
            <w:vAlign w:val="center"/>
            <w:hideMark/>
          </w:tcPr>
          <w:p w14:paraId="185971A4" w14:textId="77777777" w:rsidR="00093DBF" w:rsidRPr="00F23566" w:rsidRDefault="00093DBF" w:rsidP="00093DBF"/>
        </w:tc>
        <w:tc>
          <w:tcPr>
            <w:tcW w:w="6" w:type="dxa"/>
            <w:vAlign w:val="center"/>
            <w:hideMark/>
          </w:tcPr>
          <w:p w14:paraId="3A69594D" w14:textId="77777777" w:rsidR="00093DBF" w:rsidRPr="00F23566" w:rsidRDefault="00093DBF" w:rsidP="00093DBF"/>
        </w:tc>
        <w:tc>
          <w:tcPr>
            <w:tcW w:w="6" w:type="dxa"/>
            <w:vAlign w:val="center"/>
            <w:hideMark/>
          </w:tcPr>
          <w:p w14:paraId="7693A5B4" w14:textId="77777777" w:rsidR="00093DBF" w:rsidRPr="00F23566" w:rsidRDefault="00093DBF" w:rsidP="00093DBF"/>
        </w:tc>
        <w:tc>
          <w:tcPr>
            <w:tcW w:w="6" w:type="dxa"/>
            <w:vAlign w:val="center"/>
            <w:hideMark/>
          </w:tcPr>
          <w:p w14:paraId="1948D637" w14:textId="77777777" w:rsidR="00093DBF" w:rsidRPr="00F23566" w:rsidRDefault="00093DBF" w:rsidP="00093DBF"/>
        </w:tc>
        <w:tc>
          <w:tcPr>
            <w:tcW w:w="811" w:type="dxa"/>
            <w:vAlign w:val="center"/>
            <w:hideMark/>
          </w:tcPr>
          <w:p w14:paraId="1A4EBE25" w14:textId="77777777" w:rsidR="00093DBF" w:rsidRPr="00F23566" w:rsidRDefault="00093DBF" w:rsidP="00093DBF"/>
        </w:tc>
        <w:tc>
          <w:tcPr>
            <w:tcW w:w="811" w:type="dxa"/>
            <w:vAlign w:val="center"/>
            <w:hideMark/>
          </w:tcPr>
          <w:p w14:paraId="59E153D4" w14:textId="77777777" w:rsidR="00093DBF" w:rsidRPr="00F23566" w:rsidRDefault="00093DBF" w:rsidP="00093DBF"/>
        </w:tc>
        <w:tc>
          <w:tcPr>
            <w:tcW w:w="420" w:type="dxa"/>
            <w:vAlign w:val="center"/>
            <w:hideMark/>
          </w:tcPr>
          <w:p w14:paraId="3459C34F" w14:textId="77777777" w:rsidR="00093DBF" w:rsidRPr="00F23566" w:rsidRDefault="00093DBF" w:rsidP="00093DBF"/>
        </w:tc>
        <w:tc>
          <w:tcPr>
            <w:tcW w:w="588" w:type="dxa"/>
            <w:vAlign w:val="center"/>
            <w:hideMark/>
          </w:tcPr>
          <w:p w14:paraId="72A678A0" w14:textId="77777777" w:rsidR="00093DBF" w:rsidRPr="00F23566" w:rsidRDefault="00093DBF" w:rsidP="00093DBF"/>
        </w:tc>
        <w:tc>
          <w:tcPr>
            <w:tcW w:w="644" w:type="dxa"/>
            <w:vAlign w:val="center"/>
            <w:hideMark/>
          </w:tcPr>
          <w:p w14:paraId="776E848A" w14:textId="77777777" w:rsidR="00093DBF" w:rsidRPr="00F23566" w:rsidRDefault="00093DBF" w:rsidP="00093DBF"/>
        </w:tc>
        <w:tc>
          <w:tcPr>
            <w:tcW w:w="420" w:type="dxa"/>
            <w:vAlign w:val="center"/>
            <w:hideMark/>
          </w:tcPr>
          <w:p w14:paraId="65DF8A0E" w14:textId="77777777" w:rsidR="00093DBF" w:rsidRPr="00F23566" w:rsidRDefault="00093DBF" w:rsidP="00093DBF"/>
        </w:tc>
        <w:tc>
          <w:tcPr>
            <w:tcW w:w="36" w:type="dxa"/>
            <w:vAlign w:val="center"/>
            <w:hideMark/>
          </w:tcPr>
          <w:p w14:paraId="4BC038E4" w14:textId="77777777" w:rsidR="00093DBF" w:rsidRPr="00F23566" w:rsidRDefault="00093DBF" w:rsidP="00093DBF"/>
        </w:tc>
        <w:tc>
          <w:tcPr>
            <w:tcW w:w="6" w:type="dxa"/>
            <w:vAlign w:val="center"/>
            <w:hideMark/>
          </w:tcPr>
          <w:p w14:paraId="28535BB2" w14:textId="77777777" w:rsidR="00093DBF" w:rsidRPr="00F23566" w:rsidRDefault="00093DBF" w:rsidP="00093DBF"/>
        </w:tc>
        <w:tc>
          <w:tcPr>
            <w:tcW w:w="6" w:type="dxa"/>
            <w:vAlign w:val="center"/>
            <w:hideMark/>
          </w:tcPr>
          <w:p w14:paraId="20F17F7A" w14:textId="77777777" w:rsidR="00093DBF" w:rsidRPr="00F23566" w:rsidRDefault="00093DBF" w:rsidP="00093DBF"/>
        </w:tc>
        <w:tc>
          <w:tcPr>
            <w:tcW w:w="700" w:type="dxa"/>
            <w:vAlign w:val="center"/>
            <w:hideMark/>
          </w:tcPr>
          <w:p w14:paraId="6BB42D8E" w14:textId="77777777" w:rsidR="00093DBF" w:rsidRPr="00F23566" w:rsidRDefault="00093DBF" w:rsidP="00093DBF"/>
        </w:tc>
        <w:tc>
          <w:tcPr>
            <w:tcW w:w="700" w:type="dxa"/>
            <w:vAlign w:val="center"/>
            <w:hideMark/>
          </w:tcPr>
          <w:p w14:paraId="7A44904D" w14:textId="77777777" w:rsidR="00093DBF" w:rsidRPr="00F23566" w:rsidRDefault="00093DBF" w:rsidP="00093DBF"/>
        </w:tc>
        <w:tc>
          <w:tcPr>
            <w:tcW w:w="420" w:type="dxa"/>
            <w:vAlign w:val="center"/>
            <w:hideMark/>
          </w:tcPr>
          <w:p w14:paraId="3360D395" w14:textId="77777777" w:rsidR="00093DBF" w:rsidRPr="00F23566" w:rsidRDefault="00093DBF" w:rsidP="00093DBF"/>
        </w:tc>
        <w:tc>
          <w:tcPr>
            <w:tcW w:w="36" w:type="dxa"/>
            <w:vAlign w:val="center"/>
            <w:hideMark/>
          </w:tcPr>
          <w:p w14:paraId="24A1CD7A" w14:textId="77777777" w:rsidR="00093DBF" w:rsidRPr="00F23566" w:rsidRDefault="00093DBF" w:rsidP="00093DBF"/>
        </w:tc>
      </w:tr>
      <w:tr w:rsidR="00093DBF" w:rsidRPr="00F23566" w14:paraId="6EEBF88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CA67E8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50D03E" w14:textId="77777777" w:rsidR="00093DBF" w:rsidRPr="00F23566" w:rsidRDefault="00093DBF" w:rsidP="00093DBF">
            <w:r w:rsidRPr="00F23566">
              <w:t>487400</w:t>
            </w:r>
          </w:p>
        </w:tc>
        <w:tc>
          <w:tcPr>
            <w:tcW w:w="10684" w:type="dxa"/>
            <w:tcBorders>
              <w:top w:val="nil"/>
              <w:left w:val="nil"/>
              <w:bottom w:val="nil"/>
              <w:right w:val="nil"/>
            </w:tcBorders>
            <w:shd w:val="clear" w:color="auto" w:fill="auto"/>
            <w:noWrap/>
            <w:vAlign w:val="bottom"/>
            <w:hideMark/>
          </w:tcPr>
          <w:p w14:paraId="6951B423"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ЈУ </w:t>
            </w:r>
            <w:proofErr w:type="spellStart"/>
            <w:r w:rsidRPr="00F23566">
              <w:t>Фонд</w:t>
            </w:r>
            <w:proofErr w:type="spellEnd"/>
            <w:r w:rsidRPr="00F23566">
              <w:t xml:space="preserve"> </w:t>
            </w:r>
            <w:proofErr w:type="spellStart"/>
            <w:r w:rsidRPr="00F23566">
              <w:t>солидарности</w:t>
            </w:r>
            <w:proofErr w:type="spellEnd"/>
            <w:r w:rsidRPr="00F23566">
              <w:t xml:space="preserve"> </w:t>
            </w:r>
            <w:proofErr w:type="spellStart"/>
            <w:r w:rsidRPr="00F23566">
              <w:t>за</w:t>
            </w:r>
            <w:proofErr w:type="spellEnd"/>
            <w:r w:rsidRPr="00F23566">
              <w:t xml:space="preserve"> </w:t>
            </w:r>
            <w:proofErr w:type="spellStart"/>
            <w:r w:rsidRPr="00F23566">
              <w:t>лијечење</w:t>
            </w:r>
            <w:proofErr w:type="spellEnd"/>
            <w:r w:rsidRPr="00F23566">
              <w:t xml:space="preserve"> </w:t>
            </w:r>
            <w:proofErr w:type="spellStart"/>
            <w:r w:rsidRPr="00F23566">
              <w:t>дјеце</w:t>
            </w:r>
            <w:proofErr w:type="spellEnd"/>
            <w:r w:rsidRPr="00F23566">
              <w:t xml:space="preserve"> у </w:t>
            </w:r>
            <w:proofErr w:type="spellStart"/>
            <w:r w:rsidRPr="00F23566">
              <w:t>иностранству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E7885D7" w14:textId="77777777" w:rsidR="00093DBF" w:rsidRPr="00F23566" w:rsidRDefault="00093DBF" w:rsidP="00093DBF">
            <w:r w:rsidRPr="00F23566">
              <w:t>3500</w:t>
            </w:r>
          </w:p>
        </w:tc>
        <w:tc>
          <w:tcPr>
            <w:tcW w:w="1520" w:type="dxa"/>
            <w:tcBorders>
              <w:top w:val="nil"/>
              <w:left w:val="nil"/>
              <w:bottom w:val="nil"/>
              <w:right w:val="single" w:sz="8" w:space="0" w:color="auto"/>
            </w:tcBorders>
            <w:shd w:val="clear" w:color="auto" w:fill="auto"/>
            <w:noWrap/>
            <w:vAlign w:val="bottom"/>
            <w:hideMark/>
          </w:tcPr>
          <w:p w14:paraId="70B39538" w14:textId="77777777" w:rsidR="00093DBF" w:rsidRPr="00F23566" w:rsidRDefault="00093DBF" w:rsidP="00093DBF">
            <w:r w:rsidRPr="00F23566">
              <w:t>3500</w:t>
            </w:r>
          </w:p>
        </w:tc>
        <w:tc>
          <w:tcPr>
            <w:tcW w:w="760" w:type="dxa"/>
            <w:tcBorders>
              <w:top w:val="nil"/>
              <w:left w:val="nil"/>
              <w:bottom w:val="nil"/>
              <w:right w:val="single" w:sz="8" w:space="0" w:color="auto"/>
            </w:tcBorders>
            <w:shd w:val="clear" w:color="auto" w:fill="auto"/>
            <w:noWrap/>
            <w:vAlign w:val="bottom"/>
            <w:hideMark/>
          </w:tcPr>
          <w:p w14:paraId="347078F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9DD3355" w14:textId="77777777" w:rsidR="00093DBF" w:rsidRPr="00F23566" w:rsidRDefault="00093DBF" w:rsidP="00093DBF"/>
        </w:tc>
        <w:tc>
          <w:tcPr>
            <w:tcW w:w="6" w:type="dxa"/>
            <w:vAlign w:val="center"/>
            <w:hideMark/>
          </w:tcPr>
          <w:p w14:paraId="1607260A" w14:textId="77777777" w:rsidR="00093DBF" w:rsidRPr="00F23566" w:rsidRDefault="00093DBF" w:rsidP="00093DBF"/>
        </w:tc>
        <w:tc>
          <w:tcPr>
            <w:tcW w:w="6" w:type="dxa"/>
            <w:vAlign w:val="center"/>
            <w:hideMark/>
          </w:tcPr>
          <w:p w14:paraId="2B4AFF29" w14:textId="77777777" w:rsidR="00093DBF" w:rsidRPr="00F23566" w:rsidRDefault="00093DBF" w:rsidP="00093DBF"/>
        </w:tc>
        <w:tc>
          <w:tcPr>
            <w:tcW w:w="6" w:type="dxa"/>
            <w:vAlign w:val="center"/>
            <w:hideMark/>
          </w:tcPr>
          <w:p w14:paraId="772BA434" w14:textId="77777777" w:rsidR="00093DBF" w:rsidRPr="00F23566" w:rsidRDefault="00093DBF" w:rsidP="00093DBF"/>
        </w:tc>
        <w:tc>
          <w:tcPr>
            <w:tcW w:w="6" w:type="dxa"/>
            <w:vAlign w:val="center"/>
            <w:hideMark/>
          </w:tcPr>
          <w:p w14:paraId="604756B3" w14:textId="77777777" w:rsidR="00093DBF" w:rsidRPr="00F23566" w:rsidRDefault="00093DBF" w:rsidP="00093DBF"/>
        </w:tc>
        <w:tc>
          <w:tcPr>
            <w:tcW w:w="6" w:type="dxa"/>
            <w:vAlign w:val="center"/>
            <w:hideMark/>
          </w:tcPr>
          <w:p w14:paraId="2BD5FBF4" w14:textId="77777777" w:rsidR="00093DBF" w:rsidRPr="00F23566" w:rsidRDefault="00093DBF" w:rsidP="00093DBF"/>
        </w:tc>
        <w:tc>
          <w:tcPr>
            <w:tcW w:w="6" w:type="dxa"/>
            <w:vAlign w:val="center"/>
            <w:hideMark/>
          </w:tcPr>
          <w:p w14:paraId="4B2F7AD5" w14:textId="77777777" w:rsidR="00093DBF" w:rsidRPr="00F23566" w:rsidRDefault="00093DBF" w:rsidP="00093DBF"/>
        </w:tc>
        <w:tc>
          <w:tcPr>
            <w:tcW w:w="6" w:type="dxa"/>
            <w:vAlign w:val="center"/>
            <w:hideMark/>
          </w:tcPr>
          <w:p w14:paraId="77882A3F" w14:textId="77777777" w:rsidR="00093DBF" w:rsidRPr="00F23566" w:rsidRDefault="00093DBF" w:rsidP="00093DBF"/>
        </w:tc>
        <w:tc>
          <w:tcPr>
            <w:tcW w:w="811" w:type="dxa"/>
            <w:vAlign w:val="center"/>
            <w:hideMark/>
          </w:tcPr>
          <w:p w14:paraId="3DC9B02B" w14:textId="77777777" w:rsidR="00093DBF" w:rsidRPr="00F23566" w:rsidRDefault="00093DBF" w:rsidP="00093DBF"/>
        </w:tc>
        <w:tc>
          <w:tcPr>
            <w:tcW w:w="811" w:type="dxa"/>
            <w:vAlign w:val="center"/>
            <w:hideMark/>
          </w:tcPr>
          <w:p w14:paraId="7D783011" w14:textId="77777777" w:rsidR="00093DBF" w:rsidRPr="00F23566" w:rsidRDefault="00093DBF" w:rsidP="00093DBF"/>
        </w:tc>
        <w:tc>
          <w:tcPr>
            <w:tcW w:w="420" w:type="dxa"/>
            <w:vAlign w:val="center"/>
            <w:hideMark/>
          </w:tcPr>
          <w:p w14:paraId="06D90333" w14:textId="77777777" w:rsidR="00093DBF" w:rsidRPr="00F23566" w:rsidRDefault="00093DBF" w:rsidP="00093DBF"/>
        </w:tc>
        <w:tc>
          <w:tcPr>
            <w:tcW w:w="588" w:type="dxa"/>
            <w:vAlign w:val="center"/>
            <w:hideMark/>
          </w:tcPr>
          <w:p w14:paraId="4E5C7B4A" w14:textId="77777777" w:rsidR="00093DBF" w:rsidRPr="00F23566" w:rsidRDefault="00093DBF" w:rsidP="00093DBF"/>
        </w:tc>
        <w:tc>
          <w:tcPr>
            <w:tcW w:w="644" w:type="dxa"/>
            <w:vAlign w:val="center"/>
            <w:hideMark/>
          </w:tcPr>
          <w:p w14:paraId="4CF2B5D3" w14:textId="77777777" w:rsidR="00093DBF" w:rsidRPr="00F23566" w:rsidRDefault="00093DBF" w:rsidP="00093DBF"/>
        </w:tc>
        <w:tc>
          <w:tcPr>
            <w:tcW w:w="420" w:type="dxa"/>
            <w:vAlign w:val="center"/>
            <w:hideMark/>
          </w:tcPr>
          <w:p w14:paraId="163647BB" w14:textId="77777777" w:rsidR="00093DBF" w:rsidRPr="00F23566" w:rsidRDefault="00093DBF" w:rsidP="00093DBF"/>
        </w:tc>
        <w:tc>
          <w:tcPr>
            <w:tcW w:w="36" w:type="dxa"/>
            <w:vAlign w:val="center"/>
            <w:hideMark/>
          </w:tcPr>
          <w:p w14:paraId="3B6A8FE0" w14:textId="77777777" w:rsidR="00093DBF" w:rsidRPr="00F23566" w:rsidRDefault="00093DBF" w:rsidP="00093DBF"/>
        </w:tc>
        <w:tc>
          <w:tcPr>
            <w:tcW w:w="6" w:type="dxa"/>
            <w:vAlign w:val="center"/>
            <w:hideMark/>
          </w:tcPr>
          <w:p w14:paraId="021E4E09" w14:textId="77777777" w:rsidR="00093DBF" w:rsidRPr="00F23566" w:rsidRDefault="00093DBF" w:rsidP="00093DBF"/>
        </w:tc>
        <w:tc>
          <w:tcPr>
            <w:tcW w:w="6" w:type="dxa"/>
            <w:vAlign w:val="center"/>
            <w:hideMark/>
          </w:tcPr>
          <w:p w14:paraId="5FA45196" w14:textId="77777777" w:rsidR="00093DBF" w:rsidRPr="00F23566" w:rsidRDefault="00093DBF" w:rsidP="00093DBF"/>
        </w:tc>
        <w:tc>
          <w:tcPr>
            <w:tcW w:w="700" w:type="dxa"/>
            <w:vAlign w:val="center"/>
            <w:hideMark/>
          </w:tcPr>
          <w:p w14:paraId="3DDAC8AD" w14:textId="77777777" w:rsidR="00093DBF" w:rsidRPr="00F23566" w:rsidRDefault="00093DBF" w:rsidP="00093DBF"/>
        </w:tc>
        <w:tc>
          <w:tcPr>
            <w:tcW w:w="700" w:type="dxa"/>
            <w:vAlign w:val="center"/>
            <w:hideMark/>
          </w:tcPr>
          <w:p w14:paraId="0D5175E2" w14:textId="77777777" w:rsidR="00093DBF" w:rsidRPr="00F23566" w:rsidRDefault="00093DBF" w:rsidP="00093DBF"/>
        </w:tc>
        <w:tc>
          <w:tcPr>
            <w:tcW w:w="420" w:type="dxa"/>
            <w:vAlign w:val="center"/>
            <w:hideMark/>
          </w:tcPr>
          <w:p w14:paraId="09241B33" w14:textId="77777777" w:rsidR="00093DBF" w:rsidRPr="00F23566" w:rsidRDefault="00093DBF" w:rsidP="00093DBF"/>
        </w:tc>
        <w:tc>
          <w:tcPr>
            <w:tcW w:w="36" w:type="dxa"/>
            <w:vAlign w:val="center"/>
            <w:hideMark/>
          </w:tcPr>
          <w:p w14:paraId="49341A91" w14:textId="77777777" w:rsidR="00093DBF" w:rsidRPr="00F23566" w:rsidRDefault="00093DBF" w:rsidP="00093DBF"/>
        </w:tc>
      </w:tr>
      <w:tr w:rsidR="00093DBF" w:rsidRPr="00F23566" w14:paraId="28B62AD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DA93FC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101C50A" w14:textId="77777777" w:rsidR="00093DBF" w:rsidRPr="00F23566" w:rsidRDefault="00093DBF" w:rsidP="00093DBF">
            <w:r w:rsidRPr="00F23566">
              <w:t>487900</w:t>
            </w:r>
          </w:p>
        </w:tc>
        <w:tc>
          <w:tcPr>
            <w:tcW w:w="10684" w:type="dxa"/>
            <w:tcBorders>
              <w:top w:val="nil"/>
              <w:left w:val="nil"/>
              <w:bottom w:val="nil"/>
              <w:right w:val="nil"/>
            </w:tcBorders>
            <w:shd w:val="clear" w:color="auto" w:fill="auto"/>
            <w:noWrap/>
            <w:vAlign w:val="bottom"/>
            <w:hideMark/>
          </w:tcPr>
          <w:p w14:paraId="0BF0C636"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осталим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EF0B439"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33EC7C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A83B5D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9E33BE4" w14:textId="77777777" w:rsidR="00093DBF" w:rsidRPr="00F23566" w:rsidRDefault="00093DBF" w:rsidP="00093DBF"/>
        </w:tc>
        <w:tc>
          <w:tcPr>
            <w:tcW w:w="6" w:type="dxa"/>
            <w:vAlign w:val="center"/>
            <w:hideMark/>
          </w:tcPr>
          <w:p w14:paraId="0D7D6463" w14:textId="77777777" w:rsidR="00093DBF" w:rsidRPr="00F23566" w:rsidRDefault="00093DBF" w:rsidP="00093DBF"/>
        </w:tc>
        <w:tc>
          <w:tcPr>
            <w:tcW w:w="6" w:type="dxa"/>
            <w:vAlign w:val="center"/>
            <w:hideMark/>
          </w:tcPr>
          <w:p w14:paraId="1E80D32E" w14:textId="77777777" w:rsidR="00093DBF" w:rsidRPr="00F23566" w:rsidRDefault="00093DBF" w:rsidP="00093DBF"/>
        </w:tc>
        <w:tc>
          <w:tcPr>
            <w:tcW w:w="6" w:type="dxa"/>
            <w:vAlign w:val="center"/>
            <w:hideMark/>
          </w:tcPr>
          <w:p w14:paraId="4F323B71" w14:textId="77777777" w:rsidR="00093DBF" w:rsidRPr="00F23566" w:rsidRDefault="00093DBF" w:rsidP="00093DBF"/>
        </w:tc>
        <w:tc>
          <w:tcPr>
            <w:tcW w:w="6" w:type="dxa"/>
            <w:vAlign w:val="center"/>
            <w:hideMark/>
          </w:tcPr>
          <w:p w14:paraId="551F2C93" w14:textId="77777777" w:rsidR="00093DBF" w:rsidRPr="00F23566" w:rsidRDefault="00093DBF" w:rsidP="00093DBF"/>
        </w:tc>
        <w:tc>
          <w:tcPr>
            <w:tcW w:w="6" w:type="dxa"/>
            <w:vAlign w:val="center"/>
            <w:hideMark/>
          </w:tcPr>
          <w:p w14:paraId="27FDEB08" w14:textId="77777777" w:rsidR="00093DBF" w:rsidRPr="00F23566" w:rsidRDefault="00093DBF" w:rsidP="00093DBF"/>
        </w:tc>
        <w:tc>
          <w:tcPr>
            <w:tcW w:w="6" w:type="dxa"/>
            <w:vAlign w:val="center"/>
            <w:hideMark/>
          </w:tcPr>
          <w:p w14:paraId="532E4D66" w14:textId="77777777" w:rsidR="00093DBF" w:rsidRPr="00F23566" w:rsidRDefault="00093DBF" w:rsidP="00093DBF"/>
        </w:tc>
        <w:tc>
          <w:tcPr>
            <w:tcW w:w="6" w:type="dxa"/>
            <w:vAlign w:val="center"/>
            <w:hideMark/>
          </w:tcPr>
          <w:p w14:paraId="325C2470" w14:textId="77777777" w:rsidR="00093DBF" w:rsidRPr="00F23566" w:rsidRDefault="00093DBF" w:rsidP="00093DBF"/>
        </w:tc>
        <w:tc>
          <w:tcPr>
            <w:tcW w:w="811" w:type="dxa"/>
            <w:vAlign w:val="center"/>
            <w:hideMark/>
          </w:tcPr>
          <w:p w14:paraId="13EEA320" w14:textId="77777777" w:rsidR="00093DBF" w:rsidRPr="00F23566" w:rsidRDefault="00093DBF" w:rsidP="00093DBF"/>
        </w:tc>
        <w:tc>
          <w:tcPr>
            <w:tcW w:w="811" w:type="dxa"/>
            <w:vAlign w:val="center"/>
            <w:hideMark/>
          </w:tcPr>
          <w:p w14:paraId="44F4AC36" w14:textId="77777777" w:rsidR="00093DBF" w:rsidRPr="00F23566" w:rsidRDefault="00093DBF" w:rsidP="00093DBF"/>
        </w:tc>
        <w:tc>
          <w:tcPr>
            <w:tcW w:w="420" w:type="dxa"/>
            <w:vAlign w:val="center"/>
            <w:hideMark/>
          </w:tcPr>
          <w:p w14:paraId="797F662F" w14:textId="77777777" w:rsidR="00093DBF" w:rsidRPr="00F23566" w:rsidRDefault="00093DBF" w:rsidP="00093DBF"/>
        </w:tc>
        <w:tc>
          <w:tcPr>
            <w:tcW w:w="588" w:type="dxa"/>
            <w:vAlign w:val="center"/>
            <w:hideMark/>
          </w:tcPr>
          <w:p w14:paraId="27801FB9" w14:textId="77777777" w:rsidR="00093DBF" w:rsidRPr="00F23566" w:rsidRDefault="00093DBF" w:rsidP="00093DBF"/>
        </w:tc>
        <w:tc>
          <w:tcPr>
            <w:tcW w:w="644" w:type="dxa"/>
            <w:vAlign w:val="center"/>
            <w:hideMark/>
          </w:tcPr>
          <w:p w14:paraId="794DBF6A" w14:textId="77777777" w:rsidR="00093DBF" w:rsidRPr="00F23566" w:rsidRDefault="00093DBF" w:rsidP="00093DBF"/>
        </w:tc>
        <w:tc>
          <w:tcPr>
            <w:tcW w:w="420" w:type="dxa"/>
            <w:vAlign w:val="center"/>
            <w:hideMark/>
          </w:tcPr>
          <w:p w14:paraId="36B54317" w14:textId="77777777" w:rsidR="00093DBF" w:rsidRPr="00F23566" w:rsidRDefault="00093DBF" w:rsidP="00093DBF"/>
        </w:tc>
        <w:tc>
          <w:tcPr>
            <w:tcW w:w="36" w:type="dxa"/>
            <w:vAlign w:val="center"/>
            <w:hideMark/>
          </w:tcPr>
          <w:p w14:paraId="62DB8D50" w14:textId="77777777" w:rsidR="00093DBF" w:rsidRPr="00F23566" w:rsidRDefault="00093DBF" w:rsidP="00093DBF"/>
        </w:tc>
        <w:tc>
          <w:tcPr>
            <w:tcW w:w="6" w:type="dxa"/>
            <w:vAlign w:val="center"/>
            <w:hideMark/>
          </w:tcPr>
          <w:p w14:paraId="1BC92C9A" w14:textId="77777777" w:rsidR="00093DBF" w:rsidRPr="00F23566" w:rsidRDefault="00093DBF" w:rsidP="00093DBF"/>
        </w:tc>
        <w:tc>
          <w:tcPr>
            <w:tcW w:w="6" w:type="dxa"/>
            <w:vAlign w:val="center"/>
            <w:hideMark/>
          </w:tcPr>
          <w:p w14:paraId="0FC0D110" w14:textId="77777777" w:rsidR="00093DBF" w:rsidRPr="00F23566" w:rsidRDefault="00093DBF" w:rsidP="00093DBF"/>
        </w:tc>
        <w:tc>
          <w:tcPr>
            <w:tcW w:w="700" w:type="dxa"/>
            <w:vAlign w:val="center"/>
            <w:hideMark/>
          </w:tcPr>
          <w:p w14:paraId="7321005E" w14:textId="77777777" w:rsidR="00093DBF" w:rsidRPr="00F23566" w:rsidRDefault="00093DBF" w:rsidP="00093DBF"/>
        </w:tc>
        <w:tc>
          <w:tcPr>
            <w:tcW w:w="700" w:type="dxa"/>
            <w:vAlign w:val="center"/>
            <w:hideMark/>
          </w:tcPr>
          <w:p w14:paraId="541800C5" w14:textId="77777777" w:rsidR="00093DBF" w:rsidRPr="00F23566" w:rsidRDefault="00093DBF" w:rsidP="00093DBF"/>
        </w:tc>
        <w:tc>
          <w:tcPr>
            <w:tcW w:w="420" w:type="dxa"/>
            <w:vAlign w:val="center"/>
            <w:hideMark/>
          </w:tcPr>
          <w:p w14:paraId="37E271B0" w14:textId="77777777" w:rsidR="00093DBF" w:rsidRPr="00F23566" w:rsidRDefault="00093DBF" w:rsidP="00093DBF"/>
        </w:tc>
        <w:tc>
          <w:tcPr>
            <w:tcW w:w="36" w:type="dxa"/>
            <w:vAlign w:val="center"/>
            <w:hideMark/>
          </w:tcPr>
          <w:p w14:paraId="05304AE7" w14:textId="77777777" w:rsidR="00093DBF" w:rsidRPr="00F23566" w:rsidRDefault="00093DBF" w:rsidP="00093DBF"/>
        </w:tc>
      </w:tr>
      <w:tr w:rsidR="00093DBF" w:rsidRPr="00F23566" w14:paraId="759A730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F96CA1B"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06D450A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A266D8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F44DEF6" w14:textId="77777777" w:rsidR="00093DBF" w:rsidRPr="00F23566" w:rsidRDefault="00093DBF" w:rsidP="00093DBF">
            <w:r w:rsidRPr="00F23566">
              <w:t>62500</w:t>
            </w:r>
          </w:p>
        </w:tc>
        <w:tc>
          <w:tcPr>
            <w:tcW w:w="1520" w:type="dxa"/>
            <w:tcBorders>
              <w:top w:val="nil"/>
              <w:left w:val="nil"/>
              <w:bottom w:val="nil"/>
              <w:right w:val="single" w:sz="8" w:space="0" w:color="auto"/>
            </w:tcBorders>
            <w:shd w:val="clear" w:color="auto" w:fill="auto"/>
            <w:noWrap/>
            <w:vAlign w:val="bottom"/>
            <w:hideMark/>
          </w:tcPr>
          <w:p w14:paraId="202A5411" w14:textId="77777777" w:rsidR="00093DBF" w:rsidRPr="00F23566" w:rsidRDefault="00093DBF" w:rsidP="00093DBF">
            <w:r w:rsidRPr="00F23566">
              <w:t>82500</w:t>
            </w:r>
          </w:p>
        </w:tc>
        <w:tc>
          <w:tcPr>
            <w:tcW w:w="760" w:type="dxa"/>
            <w:tcBorders>
              <w:top w:val="nil"/>
              <w:left w:val="nil"/>
              <w:bottom w:val="nil"/>
              <w:right w:val="single" w:sz="8" w:space="0" w:color="auto"/>
            </w:tcBorders>
            <w:shd w:val="clear" w:color="auto" w:fill="auto"/>
            <w:noWrap/>
            <w:vAlign w:val="bottom"/>
            <w:hideMark/>
          </w:tcPr>
          <w:p w14:paraId="12E7DBB5" w14:textId="77777777" w:rsidR="00093DBF" w:rsidRPr="00F23566" w:rsidRDefault="00093DBF" w:rsidP="00093DBF">
            <w:r w:rsidRPr="00F23566">
              <w:t>1,32</w:t>
            </w:r>
          </w:p>
        </w:tc>
        <w:tc>
          <w:tcPr>
            <w:tcW w:w="1000" w:type="dxa"/>
            <w:tcBorders>
              <w:top w:val="nil"/>
              <w:left w:val="nil"/>
              <w:bottom w:val="nil"/>
              <w:right w:val="nil"/>
            </w:tcBorders>
            <w:shd w:val="clear" w:color="auto" w:fill="auto"/>
            <w:noWrap/>
            <w:vAlign w:val="bottom"/>
            <w:hideMark/>
          </w:tcPr>
          <w:p w14:paraId="63E465D3" w14:textId="77777777" w:rsidR="00093DBF" w:rsidRPr="00F23566" w:rsidRDefault="00093DBF" w:rsidP="00093DBF"/>
        </w:tc>
        <w:tc>
          <w:tcPr>
            <w:tcW w:w="6" w:type="dxa"/>
            <w:vAlign w:val="center"/>
            <w:hideMark/>
          </w:tcPr>
          <w:p w14:paraId="4C233CE6" w14:textId="77777777" w:rsidR="00093DBF" w:rsidRPr="00F23566" w:rsidRDefault="00093DBF" w:rsidP="00093DBF"/>
        </w:tc>
        <w:tc>
          <w:tcPr>
            <w:tcW w:w="6" w:type="dxa"/>
            <w:vAlign w:val="center"/>
            <w:hideMark/>
          </w:tcPr>
          <w:p w14:paraId="7EE416F2" w14:textId="77777777" w:rsidR="00093DBF" w:rsidRPr="00F23566" w:rsidRDefault="00093DBF" w:rsidP="00093DBF"/>
        </w:tc>
        <w:tc>
          <w:tcPr>
            <w:tcW w:w="6" w:type="dxa"/>
            <w:vAlign w:val="center"/>
            <w:hideMark/>
          </w:tcPr>
          <w:p w14:paraId="0F51487D" w14:textId="77777777" w:rsidR="00093DBF" w:rsidRPr="00F23566" w:rsidRDefault="00093DBF" w:rsidP="00093DBF"/>
        </w:tc>
        <w:tc>
          <w:tcPr>
            <w:tcW w:w="6" w:type="dxa"/>
            <w:vAlign w:val="center"/>
            <w:hideMark/>
          </w:tcPr>
          <w:p w14:paraId="3C569F94" w14:textId="77777777" w:rsidR="00093DBF" w:rsidRPr="00F23566" w:rsidRDefault="00093DBF" w:rsidP="00093DBF"/>
        </w:tc>
        <w:tc>
          <w:tcPr>
            <w:tcW w:w="6" w:type="dxa"/>
            <w:vAlign w:val="center"/>
            <w:hideMark/>
          </w:tcPr>
          <w:p w14:paraId="6234C522" w14:textId="77777777" w:rsidR="00093DBF" w:rsidRPr="00F23566" w:rsidRDefault="00093DBF" w:rsidP="00093DBF"/>
        </w:tc>
        <w:tc>
          <w:tcPr>
            <w:tcW w:w="6" w:type="dxa"/>
            <w:vAlign w:val="center"/>
            <w:hideMark/>
          </w:tcPr>
          <w:p w14:paraId="1D7B976C" w14:textId="77777777" w:rsidR="00093DBF" w:rsidRPr="00F23566" w:rsidRDefault="00093DBF" w:rsidP="00093DBF"/>
        </w:tc>
        <w:tc>
          <w:tcPr>
            <w:tcW w:w="6" w:type="dxa"/>
            <w:vAlign w:val="center"/>
            <w:hideMark/>
          </w:tcPr>
          <w:p w14:paraId="296CDD8E" w14:textId="77777777" w:rsidR="00093DBF" w:rsidRPr="00F23566" w:rsidRDefault="00093DBF" w:rsidP="00093DBF"/>
        </w:tc>
        <w:tc>
          <w:tcPr>
            <w:tcW w:w="811" w:type="dxa"/>
            <w:vAlign w:val="center"/>
            <w:hideMark/>
          </w:tcPr>
          <w:p w14:paraId="507C69D3" w14:textId="77777777" w:rsidR="00093DBF" w:rsidRPr="00F23566" w:rsidRDefault="00093DBF" w:rsidP="00093DBF"/>
        </w:tc>
        <w:tc>
          <w:tcPr>
            <w:tcW w:w="811" w:type="dxa"/>
            <w:vAlign w:val="center"/>
            <w:hideMark/>
          </w:tcPr>
          <w:p w14:paraId="4FF4AA4E" w14:textId="77777777" w:rsidR="00093DBF" w:rsidRPr="00F23566" w:rsidRDefault="00093DBF" w:rsidP="00093DBF"/>
        </w:tc>
        <w:tc>
          <w:tcPr>
            <w:tcW w:w="420" w:type="dxa"/>
            <w:vAlign w:val="center"/>
            <w:hideMark/>
          </w:tcPr>
          <w:p w14:paraId="78364654" w14:textId="77777777" w:rsidR="00093DBF" w:rsidRPr="00F23566" w:rsidRDefault="00093DBF" w:rsidP="00093DBF"/>
        </w:tc>
        <w:tc>
          <w:tcPr>
            <w:tcW w:w="588" w:type="dxa"/>
            <w:vAlign w:val="center"/>
            <w:hideMark/>
          </w:tcPr>
          <w:p w14:paraId="5534F61B" w14:textId="77777777" w:rsidR="00093DBF" w:rsidRPr="00F23566" w:rsidRDefault="00093DBF" w:rsidP="00093DBF"/>
        </w:tc>
        <w:tc>
          <w:tcPr>
            <w:tcW w:w="644" w:type="dxa"/>
            <w:vAlign w:val="center"/>
            <w:hideMark/>
          </w:tcPr>
          <w:p w14:paraId="6BD251BB" w14:textId="77777777" w:rsidR="00093DBF" w:rsidRPr="00F23566" w:rsidRDefault="00093DBF" w:rsidP="00093DBF"/>
        </w:tc>
        <w:tc>
          <w:tcPr>
            <w:tcW w:w="420" w:type="dxa"/>
            <w:vAlign w:val="center"/>
            <w:hideMark/>
          </w:tcPr>
          <w:p w14:paraId="7E9670A9" w14:textId="77777777" w:rsidR="00093DBF" w:rsidRPr="00F23566" w:rsidRDefault="00093DBF" w:rsidP="00093DBF"/>
        </w:tc>
        <w:tc>
          <w:tcPr>
            <w:tcW w:w="36" w:type="dxa"/>
            <w:vAlign w:val="center"/>
            <w:hideMark/>
          </w:tcPr>
          <w:p w14:paraId="6C6CFBCD" w14:textId="77777777" w:rsidR="00093DBF" w:rsidRPr="00F23566" w:rsidRDefault="00093DBF" w:rsidP="00093DBF"/>
        </w:tc>
        <w:tc>
          <w:tcPr>
            <w:tcW w:w="6" w:type="dxa"/>
            <w:vAlign w:val="center"/>
            <w:hideMark/>
          </w:tcPr>
          <w:p w14:paraId="2C04E3C8" w14:textId="77777777" w:rsidR="00093DBF" w:rsidRPr="00F23566" w:rsidRDefault="00093DBF" w:rsidP="00093DBF"/>
        </w:tc>
        <w:tc>
          <w:tcPr>
            <w:tcW w:w="6" w:type="dxa"/>
            <w:vAlign w:val="center"/>
            <w:hideMark/>
          </w:tcPr>
          <w:p w14:paraId="52A33052" w14:textId="77777777" w:rsidR="00093DBF" w:rsidRPr="00F23566" w:rsidRDefault="00093DBF" w:rsidP="00093DBF"/>
        </w:tc>
        <w:tc>
          <w:tcPr>
            <w:tcW w:w="700" w:type="dxa"/>
            <w:vAlign w:val="center"/>
            <w:hideMark/>
          </w:tcPr>
          <w:p w14:paraId="59818A43" w14:textId="77777777" w:rsidR="00093DBF" w:rsidRPr="00F23566" w:rsidRDefault="00093DBF" w:rsidP="00093DBF"/>
        </w:tc>
        <w:tc>
          <w:tcPr>
            <w:tcW w:w="700" w:type="dxa"/>
            <w:vAlign w:val="center"/>
            <w:hideMark/>
          </w:tcPr>
          <w:p w14:paraId="59A20953" w14:textId="77777777" w:rsidR="00093DBF" w:rsidRPr="00F23566" w:rsidRDefault="00093DBF" w:rsidP="00093DBF"/>
        </w:tc>
        <w:tc>
          <w:tcPr>
            <w:tcW w:w="420" w:type="dxa"/>
            <w:vAlign w:val="center"/>
            <w:hideMark/>
          </w:tcPr>
          <w:p w14:paraId="384C9EF4" w14:textId="77777777" w:rsidR="00093DBF" w:rsidRPr="00F23566" w:rsidRDefault="00093DBF" w:rsidP="00093DBF"/>
        </w:tc>
        <w:tc>
          <w:tcPr>
            <w:tcW w:w="36" w:type="dxa"/>
            <w:vAlign w:val="center"/>
            <w:hideMark/>
          </w:tcPr>
          <w:p w14:paraId="6E7ABC65" w14:textId="77777777" w:rsidR="00093DBF" w:rsidRPr="00F23566" w:rsidRDefault="00093DBF" w:rsidP="00093DBF"/>
        </w:tc>
      </w:tr>
      <w:tr w:rsidR="00093DBF" w:rsidRPr="00F23566" w14:paraId="79F813D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13B31E7" w14:textId="77777777" w:rsidR="00093DBF" w:rsidRPr="00F23566" w:rsidRDefault="00093DBF" w:rsidP="00093DBF">
            <w:r w:rsidRPr="00F23566">
              <w:t>511000</w:t>
            </w:r>
          </w:p>
        </w:tc>
        <w:tc>
          <w:tcPr>
            <w:tcW w:w="720" w:type="dxa"/>
            <w:tcBorders>
              <w:top w:val="nil"/>
              <w:left w:val="nil"/>
              <w:bottom w:val="nil"/>
              <w:right w:val="nil"/>
            </w:tcBorders>
            <w:shd w:val="clear" w:color="auto" w:fill="auto"/>
            <w:noWrap/>
            <w:vAlign w:val="bottom"/>
            <w:hideMark/>
          </w:tcPr>
          <w:p w14:paraId="16F62F7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D883CE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E944A3E" w14:textId="77777777" w:rsidR="00093DBF" w:rsidRPr="00F23566" w:rsidRDefault="00093DBF" w:rsidP="00093DBF">
            <w:r w:rsidRPr="00F23566">
              <w:t>62000</w:t>
            </w:r>
          </w:p>
        </w:tc>
        <w:tc>
          <w:tcPr>
            <w:tcW w:w="1520" w:type="dxa"/>
            <w:tcBorders>
              <w:top w:val="nil"/>
              <w:left w:val="nil"/>
              <w:bottom w:val="nil"/>
              <w:right w:val="single" w:sz="8" w:space="0" w:color="auto"/>
            </w:tcBorders>
            <w:shd w:val="clear" w:color="auto" w:fill="auto"/>
            <w:noWrap/>
            <w:vAlign w:val="bottom"/>
            <w:hideMark/>
          </w:tcPr>
          <w:p w14:paraId="49F129E1" w14:textId="77777777" w:rsidR="00093DBF" w:rsidRPr="00F23566" w:rsidRDefault="00093DBF" w:rsidP="00093DBF">
            <w:r w:rsidRPr="00F23566">
              <w:t>82000</w:t>
            </w:r>
          </w:p>
        </w:tc>
        <w:tc>
          <w:tcPr>
            <w:tcW w:w="760" w:type="dxa"/>
            <w:tcBorders>
              <w:top w:val="nil"/>
              <w:left w:val="nil"/>
              <w:bottom w:val="nil"/>
              <w:right w:val="single" w:sz="8" w:space="0" w:color="auto"/>
            </w:tcBorders>
            <w:shd w:val="clear" w:color="auto" w:fill="auto"/>
            <w:noWrap/>
            <w:vAlign w:val="bottom"/>
            <w:hideMark/>
          </w:tcPr>
          <w:p w14:paraId="43E0723B" w14:textId="77777777" w:rsidR="00093DBF" w:rsidRPr="00F23566" w:rsidRDefault="00093DBF" w:rsidP="00093DBF">
            <w:r w:rsidRPr="00F23566">
              <w:t>1,32</w:t>
            </w:r>
          </w:p>
        </w:tc>
        <w:tc>
          <w:tcPr>
            <w:tcW w:w="1000" w:type="dxa"/>
            <w:tcBorders>
              <w:top w:val="nil"/>
              <w:left w:val="nil"/>
              <w:bottom w:val="nil"/>
              <w:right w:val="nil"/>
            </w:tcBorders>
            <w:shd w:val="clear" w:color="auto" w:fill="auto"/>
            <w:noWrap/>
            <w:vAlign w:val="bottom"/>
            <w:hideMark/>
          </w:tcPr>
          <w:p w14:paraId="148B24F1" w14:textId="77777777" w:rsidR="00093DBF" w:rsidRPr="00F23566" w:rsidRDefault="00093DBF" w:rsidP="00093DBF"/>
        </w:tc>
        <w:tc>
          <w:tcPr>
            <w:tcW w:w="6" w:type="dxa"/>
            <w:vAlign w:val="center"/>
            <w:hideMark/>
          </w:tcPr>
          <w:p w14:paraId="3914ED6B" w14:textId="77777777" w:rsidR="00093DBF" w:rsidRPr="00F23566" w:rsidRDefault="00093DBF" w:rsidP="00093DBF"/>
        </w:tc>
        <w:tc>
          <w:tcPr>
            <w:tcW w:w="6" w:type="dxa"/>
            <w:vAlign w:val="center"/>
            <w:hideMark/>
          </w:tcPr>
          <w:p w14:paraId="72E500BA" w14:textId="77777777" w:rsidR="00093DBF" w:rsidRPr="00F23566" w:rsidRDefault="00093DBF" w:rsidP="00093DBF"/>
        </w:tc>
        <w:tc>
          <w:tcPr>
            <w:tcW w:w="6" w:type="dxa"/>
            <w:vAlign w:val="center"/>
            <w:hideMark/>
          </w:tcPr>
          <w:p w14:paraId="5659DE20" w14:textId="77777777" w:rsidR="00093DBF" w:rsidRPr="00F23566" w:rsidRDefault="00093DBF" w:rsidP="00093DBF"/>
        </w:tc>
        <w:tc>
          <w:tcPr>
            <w:tcW w:w="6" w:type="dxa"/>
            <w:vAlign w:val="center"/>
            <w:hideMark/>
          </w:tcPr>
          <w:p w14:paraId="50AB4385" w14:textId="77777777" w:rsidR="00093DBF" w:rsidRPr="00F23566" w:rsidRDefault="00093DBF" w:rsidP="00093DBF"/>
        </w:tc>
        <w:tc>
          <w:tcPr>
            <w:tcW w:w="6" w:type="dxa"/>
            <w:vAlign w:val="center"/>
            <w:hideMark/>
          </w:tcPr>
          <w:p w14:paraId="554A339C" w14:textId="77777777" w:rsidR="00093DBF" w:rsidRPr="00F23566" w:rsidRDefault="00093DBF" w:rsidP="00093DBF"/>
        </w:tc>
        <w:tc>
          <w:tcPr>
            <w:tcW w:w="6" w:type="dxa"/>
            <w:vAlign w:val="center"/>
            <w:hideMark/>
          </w:tcPr>
          <w:p w14:paraId="1AAACFE6" w14:textId="77777777" w:rsidR="00093DBF" w:rsidRPr="00F23566" w:rsidRDefault="00093DBF" w:rsidP="00093DBF"/>
        </w:tc>
        <w:tc>
          <w:tcPr>
            <w:tcW w:w="6" w:type="dxa"/>
            <w:vAlign w:val="center"/>
            <w:hideMark/>
          </w:tcPr>
          <w:p w14:paraId="25F6776F" w14:textId="77777777" w:rsidR="00093DBF" w:rsidRPr="00F23566" w:rsidRDefault="00093DBF" w:rsidP="00093DBF"/>
        </w:tc>
        <w:tc>
          <w:tcPr>
            <w:tcW w:w="811" w:type="dxa"/>
            <w:vAlign w:val="center"/>
            <w:hideMark/>
          </w:tcPr>
          <w:p w14:paraId="7B509EBC" w14:textId="77777777" w:rsidR="00093DBF" w:rsidRPr="00F23566" w:rsidRDefault="00093DBF" w:rsidP="00093DBF"/>
        </w:tc>
        <w:tc>
          <w:tcPr>
            <w:tcW w:w="811" w:type="dxa"/>
            <w:vAlign w:val="center"/>
            <w:hideMark/>
          </w:tcPr>
          <w:p w14:paraId="5EE68217" w14:textId="77777777" w:rsidR="00093DBF" w:rsidRPr="00F23566" w:rsidRDefault="00093DBF" w:rsidP="00093DBF"/>
        </w:tc>
        <w:tc>
          <w:tcPr>
            <w:tcW w:w="420" w:type="dxa"/>
            <w:vAlign w:val="center"/>
            <w:hideMark/>
          </w:tcPr>
          <w:p w14:paraId="4C19867E" w14:textId="77777777" w:rsidR="00093DBF" w:rsidRPr="00F23566" w:rsidRDefault="00093DBF" w:rsidP="00093DBF"/>
        </w:tc>
        <w:tc>
          <w:tcPr>
            <w:tcW w:w="588" w:type="dxa"/>
            <w:vAlign w:val="center"/>
            <w:hideMark/>
          </w:tcPr>
          <w:p w14:paraId="0A497D52" w14:textId="77777777" w:rsidR="00093DBF" w:rsidRPr="00F23566" w:rsidRDefault="00093DBF" w:rsidP="00093DBF"/>
        </w:tc>
        <w:tc>
          <w:tcPr>
            <w:tcW w:w="644" w:type="dxa"/>
            <w:vAlign w:val="center"/>
            <w:hideMark/>
          </w:tcPr>
          <w:p w14:paraId="40597BB2" w14:textId="77777777" w:rsidR="00093DBF" w:rsidRPr="00F23566" w:rsidRDefault="00093DBF" w:rsidP="00093DBF"/>
        </w:tc>
        <w:tc>
          <w:tcPr>
            <w:tcW w:w="420" w:type="dxa"/>
            <w:vAlign w:val="center"/>
            <w:hideMark/>
          </w:tcPr>
          <w:p w14:paraId="43EB2B63" w14:textId="77777777" w:rsidR="00093DBF" w:rsidRPr="00F23566" w:rsidRDefault="00093DBF" w:rsidP="00093DBF"/>
        </w:tc>
        <w:tc>
          <w:tcPr>
            <w:tcW w:w="36" w:type="dxa"/>
            <w:vAlign w:val="center"/>
            <w:hideMark/>
          </w:tcPr>
          <w:p w14:paraId="2FEC58FF" w14:textId="77777777" w:rsidR="00093DBF" w:rsidRPr="00F23566" w:rsidRDefault="00093DBF" w:rsidP="00093DBF"/>
        </w:tc>
        <w:tc>
          <w:tcPr>
            <w:tcW w:w="6" w:type="dxa"/>
            <w:vAlign w:val="center"/>
            <w:hideMark/>
          </w:tcPr>
          <w:p w14:paraId="191EF4EC" w14:textId="77777777" w:rsidR="00093DBF" w:rsidRPr="00F23566" w:rsidRDefault="00093DBF" w:rsidP="00093DBF"/>
        </w:tc>
        <w:tc>
          <w:tcPr>
            <w:tcW w:w="6" w:type="dxa"/>
            <w:vAlign w:val="center"/>
            <w:hideMark/>
          </w:tcPr>
          <w:p w14:paraId="53A6C3BF" w14:textId="77777777" w:rsidR="00093DBF" w:rsidRPr="00F23566" w:rsidRDefault="00093DBF" w:rsidP="00093DBF"/>
        </w:tc>
        <w:tc>
          <w:tcPr>
            <w:tcW w:w="700" w:type="dxa"/>
            <w:vAlign w:val="center"/>
            <w:hideMark/>
          </w:tcPr>
          <w:p w14:paraId="3FB05133" w14:textId="77777777" w:rsidR="00093DBF" w:rsidRPr="00F23566" w:rsidRDefault="00093DBF" w:rsidP="00093DBF"/>
        </w:tc>
        <w:tc>
          <w:tcPr>
            <w:tcW w:w="700" w:type="dxa"/>
            <w:vAlign w:val="center"/>
            <w:hideMark/>
          </w:tcPr>
          <w:p w14:paraId="6A27F10F" w14:textId="77777777" w:rsidR="00093DBF" w:rsidRPr="00F23566" w:rsidRDefault="00093DBF" w:rsidP="00093DBF"/>
        </w:tc>
        <w:tc>
          <w:tcPr>
            <w:tcW w:w="420" w:type="dxa"/>
            <w:vAlign w:val="center"/>
            <w:hideMark/>
          </w:tcPr>
          <w:p w14:paraId="1957BCFF" w14:textId="77777777" w:rsidR="00093DBF" w:rsidRPr="00F23566" w:rsidRDefault="00093DBF" w:rsidP="00093DBF"/>
        </w:tc>
        <w:tc>
          <w:tcPr>
            <w:tcW w:w="36" w:type="dxa"/>
            <w:vAlign w:val="center"/>
            <w:hideMark/>
          </w:tcPr>
          <w:p w14:paraId="55FA2F5E" w14:textId="77777777" w:rsidR="00093DBF" w:rsidRPr="00F23566" w:rsidRDefault="00093DBF" w:rsidP="00093DBF"/>
        </w:tc>
      </w:tr>
      <w:tr w:rsidR="00093DBF" w:rsidRPr="00F23566" w14:paraId="61ACFE6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D1E387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B69BFFE"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32F7500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4C63E2A"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544BA361" w14:textId="77777777" w:rsidR="00093DBF" w:rsidRPr="00F23566" w:rsidRDefault="00093DBF" w:rsidP="00093DBF">
            <w:r w:rsidRPr="00F23566">
              <w:t>70000</w:t>
            </w:r>
          </w:p>
        </w:tc>
        <w:tc>
          <w:tcPr>
            <w:tcW w:w="760" w:type="dxa"/>
            <w:tcBorders>
              <w:top w:val="nil"/>
              <w:left w:val="nil"/>
              <w:bottom w:val="nil"/>
              <w:right w:val="single" w:sz="8" w:space="0" w:color="auto"/>
            </w:tcBorders>
            <w:shd w:val="clear" w:color="auto" w:fill="auto"/>
            <w:noWrap/>
            <w:vAlign w:val="bottom"/>
            <w:hideMark/>
          </w:tcPr>
          <w:p w14:paraId="74C79D12" w14:textId="77777777" w:rsidR="00093DBF" w:rsidRPr="00F23566" w:rsidRDefault="00093DBF" w:rsidP="00093DBF">
            <w:r w:rsidRPr="00F23566">
              <w:t>1,40</w:t>
            </w:r>
          </w:p>
        </w:tc>
        <w:tc>
          <w:tcPr>
            <w:tcW w:w="1000" w:type="dxa"/>
            <w:tcBorders>
              <w:top w:val="nil"/>
              <w:left w:val="nil"/>
              <w:bottom w:val="nil"/>
              <w:right w:val="nil"/>
            </w:tcBorders>
            <w:shd w:val="clear" w:color="auto" w:fill="auto"/>
            <w:noWrap/>
            <w:vAlign w:val="bottom"/>
            <w:hideMark/>
          </w:tcPr>
          <w:p w14:paraId="28E1BDC4" w14:textId="77777777" w:rsidR="00093DBF" w:rsidRPr="00F23566" w:rsidRDefault="00093DBF" w:rsidP="00093DBF"/>
        </w:tc>
        <w:tc>
          <w:tcPr>
            <w:tcW w:w="6" w:type="dxa"/>
            <w:vAlign w:val="center"/>
            <w:hideMark/>
          </w:tcPr>
          <w:p w14:paraId="7739D65A" w14:textId="77777777" w:rsidR="00093DBF" w:rsidRPr="00F23566" w:rsidRDefault="00093DBF" w:rsidP="00093DBF"/>
        </w:tc>
        <w:tc>
          <w:tcPr>
            <w:tcW w:w="6" w:type="dxa"/>
            <w:vAlign w:val="center"/>
            <w:hideMark/>
          </w:tcPr>
          <w:p w14:paraId="00E125D9" w14:textId="77777777" w:rsidR="00093DBF" w:rsidRPr="00F23566" w:rsidRDefault="00093DBF" w:rsidP="00093DBF"/>
        </w:tc>
        <w:tc>
          <w:tcPr>
            <w:tcW w:w="6" w:type="dxa"/>
            <w:vAlign w:val="center"/>
            <w:hideMark/>
          </w:tcPr>
          <w:p w14:paraId="58759FB7" w14:textId="77777777" w:rsidR="00093DBF" w:rsidRPr="00F23566" w:rsidRDefault="00093DBF" w:rsidP="00093DBF"/>
        </w:tc>
        <w:tc>
          <w:tcPr>
            <w:tcW w:w="6" w:type="dxa"/>
            <w:vAlign w:val="center"/>
            <w:hideMark/>
          </w:tcPr>
          <w:p w14:paraId="337D1DED" w14:textId="77777777" w:rsidR="00093DBF" w:rsidRPr="00F23566" w:rsidRDefault="00093DBF" w:rsidP="00093DBF"/>
        </w:tc>
        <w:tc>
          <w:tcPr>
            <w:tcW w:w="6" w:type="dxa"/>
            <w:vAlign w:val="center"/>
            <w:hideMark/>
          </w:tcPr>
          <w:p w14:paraId="61F1E85C" w14:textId="77777777" w:rsidR="00093DBF" w:rsidRPr="00F23566" w:rsidRDefault="00093DBF" w:rsidP="00093DBF"/>
        </w:tc>
        <w:tc>
          <w:tcPr>
            <w:tcW w:w="6" w:type="dxa"/>
            <w:vAlign w:val="center"/>
            <w:hideMark/>
          </w:tcPr>
          <w:p w14:paraId="186BF468" w14:textId="77777777" w:rsidR="00093DBF" w:rsidRPr="00F23566" w:rsidRDefault="00093DBF" w:rsidP="00093DBF"/>
        </w:tc>
        <w:tc>
          <w:tcPr>
            <w:tcW w:w="6" w:type="dxa"/>
            <w:vAlign w:val="center"/>
            <w:hideMark/>
          </w:tcPr>
          <w:p w14:paraId="008BEB3D" w14:textId="77777777" w:rsidR="00093DBF" w:rsidRPr="00F23566" w:rsidRDefault="00093DBF" w:rsidP="00093DBF"/>
        </w:tc>
        <w:tc>
          <w:tcPr>
            <w:tcW w:w="811" w:type="dxa"/>
            <w:vAlign w:val="center"/>
            <w:hideMark/>
          </w:tcPr>
          <w:p w14:paraId="12CC3225" w14:textId="77777777" w:rsidR="00093DBF" w:rsidRPr="00F23566" w:rsidRDefault="00093DBF" w:rsidP="00093DBF"/>
        </w:tc>
        <w:tc>
          <w:tcPr>
            <w:tcW w:w="811" w:type="dxa"/>
            <w:vAlign w:val="center"/>
            <w:hideMark/>
          </w:tcPr>
          <w:p w14:paraId="3EAC64A6" w14:textId="77777777" w:rsidR="00093DBF" w:rsidRPr="00F23566" w:rsidRDefault="00093DBF" w:rsidP="00093DBF"/>
        </w:tc>
        <w:tc>
          <w:tcPr>
            <w:tcW w:w="420" w:type="dxa"/>
            <w:vAlign w:val="center"/>
            <w:hideMark/>
          </w:tcPr>
          <w:p w14:paraId="769E03EA" w14:textId="77777777" w:rsidR="00093DBF" w:rsidRPr="00F23566" w:rsidRDefault="00093DBF" w:rsidP="00093DBF"/>
        </w:tc>
        <w:tc>
          <w:tcPr>
            <w:tcW w:w="588" w:type="dxa"/>
            <w:vAlign w:val="center"/>
            <w:hideMark/>
          </w:tcPr>
          <w:p w14:paraId="270914CE" w14:textId="77777777" w:rsidR="00093DBF" w:rsidRPr="00F23566" w:rsidRDefault="00093DBF" w:rsidP="00093DBF"/>
        </w:tc>
        <w:tc>
          <w:tcPr>
            <w:tcW w:w="644" w:type="dxa"/>
            <w:vAlign w:val="center"/>
            <w:hideMark/>
          </w:tcPr>
          <w:p w14:paraId="226FF2C9" w14:textId="77777777" w:rsidR="00093DBF" w:rsidRPr="00F23566" w:rsidRDefault="00093DBF" w:rsidP="00093DBF"/>
        </w:tc>
        <w:tc>
          <w:tcPr>
            <w:tcW w:w="420" w:type="dxa"/>
            <w:vAlign w:val="center"/>
            <w:hideMark/>
          </w:tcPr>
          <w:p w14:paraId="3BC1DB97" w14:textId="77777777" w:rsidR="00093DBF" w:rsidRPr="00F23566" w:rsidRDefault="00093DBF" w:rsidP="00093DBF"/>
        </w:tc>
        <w:tc>
          <w:tcPr>
            <w:tcW w:w="36" w:type="dxa"/>
            <w:vAlign w:val="center"/>
            <w:hideMark/>
          </w:tcPr>
          <w:p w14:paraId="17121024" w14:textId="77777777" w:rsidR="00093DBF" w:rsidRPr="00F23566" w:rsidRDefault="00093DBF" w:rsidP="00093DBF"/>
        </w:tc>
        <w:tc>
          <w:tcPr>
            <w:tcW w:w="6" w:type="dxa"/>
            <w:vAlign w:val="center"/>
            <w:hideMark/>
          </w:tcPr>
          <w:p w14:paraId="2B01F837" w14:textId="77777777" w:rsidR="00093DBF" w:rsidRPr="00F23566" w:rsidRDefault="00093DBF" w:rsidP="00093DBF"/>
        </w:tc>
        <w:tc>
          <w:tcPr>
            <w:tcW w:w="6" w:type="dxa"/>
            <w:vAlign w:val="center"/>
            <w:hideMark/>
          </w:tcPr>
          <w:p w14:paraId="059C263C" w14:textId="77777777" w:rsidR="00093DBF" w:rsidRPr="00F23566" w:rsidRDefault="00093DBF" w:rsidP="00093DBF"/>
        </w:tc>
        <w:tc>
          <w:tcPr>
            <w:tcW w:w="700" w:type="dxa"/>
            <w:vAlign w:val="center"/>
            <w:hideMark/>
          </w:tcPr>
          <w:p w14:paraId="52736D84" w14:textId="77777777" w:rsidR="00093DBF" w:rsidRPr="00F23566" w:rsidRDefault="00093DBF" w:rsidP="00093DBF"/>
        </w:tc>
        <w:tc>
          <w:tcPr>
            <w:tcW w:w="700" w:type="dxa"/>
            <w:vAlign w:val="center"/>
            <w:hideMark/>
          </w:tcPr>
          <w:p w14:paraId="313D30C1" w14:textId="77777777" w:rsidR="00093DBF" w:rsidRPr="00F23566" w:rsidRDefault="00093DBF" w:rsidP="00093DBF"/>
        </w:tc>
        <w:tc>
          <w:tcPr>
            <w:tcW w:w="420" w:type="dxa"/>
            <w:vAlign w:val="center"/>
            <w:hideMark/>
          </w:tcPr>
          <w:p w14:paraId="138420C0" w14:textId="77777777" w:rsidR="00093DBF" w:rsidRPr="00F23566" w:rsidRDefault="00093DBF" w:rsidP="00093DBF"/>
        </w:tc>
        <w:tc>
          <w:tcPr>
            <w:tcW w:w="36" w:type="dxa"/>
            <w:vAlign w:val="center"/>
            <w:hideMark/>
          </w:tcPr>
          <w:p w14:paraId="4EE927E9" w14:textId="77777777" w:rsidR="00093DBF" w:rsidRPr="00F23566" w:rsidRDefault="00093DBF" w:rsidP="00093DBF"/>
        </w:tc>
      </w:tr>
      <w:tr w:rsidR="00093DBF" w:rsidRPr="00F23566" w14:paraId="5A838593"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4A83FFC"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05AB717B" w14:textId="77777777" w:rsidR="00093DBF" w:rsidRPr="00F23566" w:rsidRDefault="00093DBF" w:rsidP="00093DBF">
            <w:r w:rsidRPr="00F23566">
              <w:t>511400</w:t>
            </w:r>
          </w:p>
        </w:tc>
        <w:tc>
          <w:tcPr>
            <w:tcW w:w="10684" w:type="dxa"/>
            <w:tcBorders>
              <w:top w:val="nil"/>
              <w:left w:val="nil"/>
              <w:bottom w:val="nil"/>
              <w:right w:val="nil"/>
            </w:tcBorders>
            <w:shd w:val="clear" w:color="auto" w:fill="auto"/>
            <w:noWrap/>
            <w:vAlign w:val="bottom"/>
            <w:hideMark/>
          </w:tcPr>
          <w:p w14:paraId="1D2D216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инвестиционо</w:t>
            </w:r>
            <w:proofErr w:type="spellEnd"/>
            <w:r w:rsidRPr="00F23566">
              <w:t xml:space="preserve"> </w:t>
            </w:r>
            <w:proofErr w:type="spellStart"/>
            <w:r w:rsidRPr="00F23566">
              <w:t>одржавање</w:t>
            </w:r>
            <w:proofErr w:type="spellEnd"/>
            <w:r w:rsidRPr="00F23566">
              <w:t xml:space="preserve">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766215C"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541ABD2F"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20D88A1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E368247" w14:textId="77777777" w:rsidR="00093DBF" w:rsidRPr="00F23566" w:rsidRDefault="00093DBF" w:rsidP="00093DBF"/>
        </w:tc>
        <w:tc>
          <w:tcPr>
            <w:tcW w:w="6" w:type="dxa"/>
            <w:vAlign w:val="center"/>
            <w:hideMark/>
          </w:tcPr>
          <w:p w14:paraId="7C30A32C" w14:textId="77777777" w:rsidR="00093DBF" w:rsidRPr="00F23566" w:rsidRDefault="00093DBF" w:rsidP="00093DBF"/>
        </w:tc>
        <w:tc>
          <w:tcPr>
            <w:tcW w:w="6" w:type="dxa"/>
            <w:vAlign w:val="center"/>
            <w:hideMark/>
          </w:tcPr>
          <w:p w14:paraId="70F0D6D4" w14:textId="77777777" w:rsidR="00093DBF" w:rsidRPr="00F23566" w:rsidRDefault="00093DBF" w:rsidP="00093DBF"/>
        </w:tc>
        <w:tc>
          <w:tcPr>
            <w:tcW w:w="6" w:type="dxa"/>
            <w:vAlign w:val="center"/>
            <w:hideMark/>
          </w:tcPr>
          <w:p w14:paraId="626E68FE" w14:textId="77777777" w:rsidR="00093DBF" w:rsidRPr="00F23566" w:rsidRDefault="00093DBF" w:rsidP="00093DBF"/>
        </w:tc>
        <w:tc>
          <w:tcPr>
            <w:tcW w:w="6" w:type="dxa"/>
            <w:vAlign w:val="center"/>
            <w:hideMark/>
          </w:tcPr>
          <w:p w14:paraId="40BEBA5B" w14:textId="77777777" w:rsidR="00093DBF" w:rsidRPr="00F23566" w:rsidRDefault="00093DBF" w:rsidP="00093DBF"/>
        </w:tc>
        <w:tc>
          <w:tcPr>
            <w:tcW w:w="6" w:type="dxa"/>
            <w:vAlign w:val="center"/>
            <w:hideMark/>
          </w:tcPr>
          <w:p w14:paraId="700005FB" w14:textId="77777777" w:rsidR="00093DBF" w:rsidRPr="00F23566" w:rsidRDefault="00093DBF" w:rsidP="00093DBF"/>
        </w:tc>
        <w:tc>
          <w:tcPr>
            <w:tcW w:w="6" w:type="dxa"/>
            <w:vAlign w:val="center"/>
            <w:hideMark/>
          </w:tcPr>
          <w:p w14:paraId="4BF24E9E" w14:textId="77777777" w:rsidR="00093DBF" w:rsidRPr="00F23566" w:rsidRDefault="00093DBF" w:rsidP="00093DBF"/>
        </w:tc>
        <w:tc>
          <w:tcPr>
            <w:tcW w:w="6" w:type="dxa"/>
            <w:vAlign w:val="center"/>
            <w:hideMark/>
          </w:tcPr>
          <w:p w14:paraId="29BED48C" w14:textId="77777777" w:rsidR="00093DBF" w:rsidRPr="00F23566" w:rsidRDefault="00093DBF" w:rsidP="00093DBF"/>
        </w:tc>
        <w:tc>
          <w:tcPr>
            <w:tcW w:w="811" w:type="dxa"/>
            <w:vAlign w:val="center"/>
            <w:hideMark/>
          </w:tcPr>
          <w:p w14:paraId="18ECCDD6" w14:textId="77777777" w:rsidR="00093DBF" w:rsidRPr="00F23566" w:rsidRDefault="00093DBF" w:rsidP="00093DBF"/>
        </w:tc>
        <w:tc>
          <w:tcPr>
            <w:tcW w:w="811" w:type="dxa"/>
            <w:vAlign w:val="center"/>
            <w:hideMark/>
          </w:tcPr>
          <w:p w14:paraId="4FA14F73" w14:textId="77777777" w:rsidR="00093DBF" w:rsidRPr="00F23566" w:rsidRDefault="00093DBF" w:rsidP="00093DBF"/>
        </w:tc>
        <w:tc>
          <w:tcPr>
            <w:tcW w:w="420" w:type="dxa"/>
            <w:vAlign w:val="center"/>
            <w:hideMark/>
          </w:tcPr>
          <w:p w14:paraId="7A71DE44" w14:textId="77777777" w:rsidR="00093DBF" w:rsidRPr="00F23566" w:rsidRDefault="00093DBF" w:rsidP="00093DBF"/>
        </w:tc>
        <w:tc>
          <w:tcPr>
            <w:tcW w:w="588" w:type="dxa"/>
            <w:vAlign w:val="center"/>
            <w:hideMark/>
          </w:tcPr>
          <w:p w14:paraId="7D68E1B1" w14:textId="77777777" w:rsidR="00093DBF" w:rsidRPr="00F23566" w:rsidRDefault="00093DBF" w:rsidP="00093DBF"/>
        </w:tc>
        <w:tc>
          <w:tcPr>
            <w:tcW w:w="644" w:type="dxa"/>
            <w:vAlign w:val="center"/>
            <w:hideMark/>
          </w:tcPr>
          <w:p w14:paraId="3BA74168" w14:textId="77777777" w:rsidR="00093DBF" w:rsidRPr="00F23566" w:rsidRDefault="00093DBF" w:rsidP="00093DBF"/>
        </w:tc>
        <w:tc>
          <w:tcPr>
            <w:tcW w:w="420" w:type="dxa"/>
            <w:vAlign w:val="center"/>
            <w:hideMark/>
          </w:tcPr>
          <w:p w14:paraId="1A85013C" w14:textId="77777777" w:rsidR="00093DBF" w:rsidRPr="00F23566" w:rsidRDefault="00093DBF" w:rsidP="00093DBF"/>
        </w:tc>
        <w:tc>
          <w:tcPr>
            <w:tcW w:w="36" w:type="dxa"/>
            <w:vAlign w:val="center"/>
            <w:hideMark/>
          </w:tcPr>
          <w:p w14:paraId="7B8D1516" w14:textId="77777777" w:rsidR="00093DBF" w:rsidRPr="00F23566" w:rsidRDefault="00093DBF" w:rsidP="00093DBF"/>
        </w:tc>
        <w:tc>
          <w:tcPr>
            <w:tcW w:w="6" w:type="dxa"/>
            <w:vAlign w:val="center"/>
            <w:hideMark/>
          </w:tcPr>
          <w:p w14:paraId="6E6EF955" w14:textId="77777777" w:rsidR="00093DBF" w:rsidRPr="00F23566" w:rsidRDefault="00093DBF" w:rsidP="00093DBF"/>
        </w:tc>
        <w:tc>
          <w:tcPr>
            <w:tcW w:w="6" w:type="dxa"/>
            <w:vAlign w:val="center"/>
            <w:hideMark/>
          </w:tcPr>
          <w:p w14:paraId="326013F6" w14:textId="77777777" w:rsidR="00093DBF" w:rsidRPr="00F23566" w:rsidRDefault="00093DBF" w:rsidP="00093DBF"/>
        </w:tc>
        <w:tc>
          <w:tcPr>
            <w:tcW w:w="700" w:type="dxa"/>
            <w:vAlign w:val="center"/>
            <w:hideMark/>
          </w:tcPr>
          <w:p w14:paraId="2AEA955E" w14:textId="77777777" w:rsidR="00093DBF" w:rsidRPr="00F23566" w:rsidRDefault="00093DBF" w:rsidP="00093DBF"/>
        </w:tc>
        <w:tc>
          <w:tcPr>
            <w:tcW w:w="700" w:type="dxa"/>
            <w:vAlign w:val="center"/>
            <w:hideMark/>
          </w:tcPr>
          <w:p w14:paraId="0470F831" w14:textId="77777777" w:rsidR="00093DBF" w:rsidRPr="00F23566" w:rsidRDefault="00093DBF" w:rsidP="00093DBF"/>
        </w:tc>
        <w:tc>
          <w:tcPr>
            <w:tcW w:w="420" w:type="dxa"/>
            <w:vAlign w:val="center"/>
            <w:hideMark/>
          </w:tcPr>
          <w:p w14:paraId="7CEE1663" w14:textId="77777777" w:rsidR="00093DBF" w:rsidRPr="00F23566" w:rsidRDefault="00093DBF" w:rsidP="00093DBF"/>
        </w:tc>
        <w:tc>
          <w:tcPr>
            <w:tcW w:w="36" w:type="dxa"/>
            <w:vAlign w:val="center"/>
            <w:hideMark/>
          </w:tcPr>
          <w:p w14:paraId="54DDC2B5" w14:textId="77777777" w:rsidR="00093DBF" w:rsidRPr="00F23566" w:rsidRDefault="00093DBF" w:rsidP="00093DBF"/>
        </w:tc>
      </w:tr>
      <w:tr w:rsidR="00093DBF" w:rsidRPr="00F23566" w14:paraId="5DAE913B"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2A840D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BCCCCFB" w14:textId="77777777" w:rsidR="00093DBF" w:rsidRPr="00F23566" w:rsidRDefault="00093DBF" w:rsidP="00093DBF">
            <w:r w:rsidRPr="00F23566">
              <w:t>511600</w:t>
            </w:r>
          </w:p>
        </w:tc>
        <w:tc>
          <w:tcPr>
            <w:tcW w:w="10684" w:type="dxa"/>
            <w:tcBorders>
              <w:top w:val="nil"/>
              <w:left w:val="nil"/>
              <w:bottom w:val="nil"/>
              <w:right w:val="nil"/>
            </w:tcBorders>
            <w:shd w:val="clear" w:color="auto" w:fill="auto"/>
            <w:noWrap/>
            <w:vAlign w:val="bottom"/>
            <w:hideMark/>
          </w:tcPr>
          <w:p w14:paraId="4AE06E3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r w:rsidRPr="00F23566">
              <w:t>ситног</w:t>
            </w:r>
            <w:proofErr w:type="spellEnd"/>
            <w:r w:rsidRPr="00F23566">
              <w:t xml:space="preserve"> </w:t>
            </w:r>
            <w:proofErr w:type="spellStart"/>
            <w:proofErr w:type="gramStart"/>
            <w:r w:rsidRPr="00F23566">
              <w:t>инвентара,ауто</w:t>
            </w:r>
            <w:proofErr w:type="spellEnd"/>
            <w:proofErr w:type="gramEnd"/>
            <w:r w:rsidRPr="00F23566">
              <w:t xml:space="preserve"> </w:t>
            </w:r>
            <w:proofErr w:type="spellStart"/>
            <w:r w:rsidRPr="00F23566">
              <w:t>гума,обуће</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1EF1D559"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3E926E8E"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12A8126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4D6EAEF" w14:textId="77777777" w:rsidR="00093DBF" w:rsidRPr="00F23566" w:rsidRDefault="00093DBF" w:rsidP="00093DBF"/>
        </w:tc>
        <w:tc>
          <w:tcPr>
            <w:tcW w:w="6" w:type="dxa"/>
            <w:vAlign w:val="center"/>
            <w:hideMark/>
          </w:tcPr>
          <w:p w14:paraId="53FFB3C8" w14:textId="77777777" w:rsidR="00093DBF" w:rsidRPr="00F23566" w:rsidRDefault="00093DBF" w:rsidP="00093DBF"/>
        </w:tc>
        <w:tc>
          <w:tcPr>
            <w:tcW w:w="6" w:type="dxa"/>
            <w:vAlign w:val="center"/>
            <w:hideMark/>
          </w:tcPr>
          <w:p w14:paraId="13A0DB26" w14:textId="77777777" w:rsidR="00093DBF" w:rsidRPr="00F23566" w:rsidRDefault="00093DBF" w:rsidP="00093DBF"/>
        </w:tc>
        <w:tc>
          <w:tcPr>
            <w:tcW w:w="6" w:type="dxa"/>
            <w:vAlign w:val="center"/>
            <w:hideMark/>
          </w:tcPr>
          <w:p w14:paraId="1D03EBF7" w14:textId="77777777" w:rsidR="00093DBF" w:rsidRPr="00F23566" w:rsidRDefault="00093DBF" w:rsidP="00093DBF"/>
        </w:tc>
        <w:tc>
          <w:tcPr>
            <w:tcW w:w="6" w:type="dxa"/>
            <w:vAlign w:val="center"/>
            <w:hideMark/>
          </w:tcPr>
          <w:p w14:paraId="3A802E2F" w14:textId="77777777" w:rsidR="00093DBF" w:rsidRPr="00F23566" w:rsidRDefault="00093DBF" w:rsidP="00093DBF"/>
        </w:tc>
        <w:tc>
          <w:tcPr>
            <w:tcW w:w="6" w:type="dxa"/>
            <w:vAlign w:val="center"/>
            <w:hideMark/>
          </w:tcPr>
          <w:p w14:paraId="6278978A" w14:textId="77777777" w:rsidR="00093DBF" w:rsidRPr="00F23566" w:rsidRDefault="00093DBF" w:rsidP="00093DBF"/>
        </w:tc>
        <w:tc>
          <w:tcPr>
            <w:tcW w:w="6" w:type="dxa"/>
            <w:vAlign w:val="center"/>
            <w:hideMark/>
          </w:tcPr>
          <w:p w14:paraId="475A7A80" w14:textId="77777777" w:rsidR="00093DBF" w:rsidRPr="00F23566" w:rsidRDefault="00093DBF" w:rsidP="00093DBF"/>
        </w:tc>
        <w:tc>
          <w:tcPr>
            <w:tcW w:w="6" w:type="dxa"/>
            <w:vAlign w:val="center"/>
            <w:hideMark/>
          </w:tcPr>
          <w:p w14:paraId="751A5385" w14:textId="77777777" w:rsidR="00093DBF" w:rsidRPr="00F23566" w:rsidRDefault="00093DBF" w:rsidP="00093DBF"/>
        </w:tc>
        <w:tc>
          <w:tcPr>
            <w:tcW w:w="811" w:type="dxa"/>
            <w:vAlign w:val="center"/>
            <w:hideMark/>
          </w:tcPr>
          <w:p w14:paraId="0E02F90D" w14:textId="77777777" w:rsidR="00093DBF" w:rsidRPr="00F23566" w:rsidRDefault="00093DBF" w:rsidP="00093DBF"/>
        </w:tc>
        <w:tc>
          <w:tcPr>
            <w:tcW w:w="811" w:type="dxa"/>
            <w:vAlign w:val="center"/>
            <w:hideMark/>
          </w:tcPr>
          <w:p w14:paraId="23191236" w14:textId="77777777" w:rsidR="00093DBF" w:rsidRPr="00F23566" w:rsidRDefault="00093DBF" w:rsidP="00093DBF"/>
        </w:tc>
        <w:tc>
          <w:tcPr>
            <w:tcW w:w="420" w:type="dxa"/>
            <w:vAlign w:val="center"/>
            <w:hideMark/>
          </w:tcPr>
          <w:p w14:paraId="13DC54B9" w14:textId="77777777" w:rsidR="00093DBF" w:rsidRPr="00F23566" w:rsidRDefault="00093DBF" w:rsidP="00093DBF"/>
        </w:tc>
        <w:tc>
          <w:tcPr>
            <w:tcW w:w="588" w:type="dxa"/>
            <w:vAlign w:val="center"/>
            <w:hideMark/>
          </w:tcPr>
          <w:p w14:paraId="06AAEC0B" w14:textId="77777777" w:rsidR="00093DBF" w:rsidRPr="00F23566" w:rsidRDefault="00093DBF" w:rsidP="00093DBF"/>
        </w:tc>
        <w:tc>
          <w:tcPr>
            <w:tcW w:w="644" w:type="dxa"/>
            <w:vAlign w:val="center"/>
            <w:hideMark/>
          </w:tcPr>
          <w:p w14:paraId="662E0343" w14:textId="77777777" w:rsidR="00093DBF" w:rsidRPr="00F23566" w:rsidRDefault="00093DBF" w:rsidP="00093DBF"/>
        </w:tc>
        <w:tc>
          <w:tcPr>
            <w:tcW w:w="420" w:type="dxa"/>
            <w:vAlign w:val="center"/>
            <w:hideMark/>
          </w:tcPr>
          <w:p w14:paraId="0E40140F" w14:textId="77777777" w:rsidR="00093DBF" w:rsidRPr="00F23566" w:rsidRDefault="00093DBF" w:rsidP="00093DBF"/>
        </w:tc>
        <w:tc>
          <w:tcPr>
            <w:tcW w:w="36" w:type="dxa"/>
            <w:vAlign w:val="center"/>
            <w:hideMark/>
          </w:tcPr>
          <w:p w14:paraId="4B4E3A72" w14:textId="77777777" w:rsidR="00093DBF" w:rsidRPr="00F23566" w:rsidRDefault="00093DBF" w:rsidP="00093DBF"/>
        </w:tc>
        <w:tc>
          <w:tcPr>
            <w:tcW w:w="6" w:type="dxa"/>
            <w:vAlign w:val="center"/>
            <w:hideMark/>
          </w:tcPr>
          <w:p w14:paraId="13250DB2" w14:textId="77777777" w:rsidR="00093DBF" w:rsidRPr="00F23566" w:rsidRDefault="00093DBF" w:rsidP="00093DBF"/>
        </w:tc>
        <w:tc>
          <w:tcPr>
            <w:tcW w:w="6" w:type="dxa"/>
            <w:vAlign w:val="center"/>
            <w:hideMark/>
          </w:tcPr>
          <w:p w14:paraId="0F8B16D2" w14:textId="77777777" w:rsidR="00093DBF" w:rsidRPr="00F23566" w:rsidRDefault="00093DBF" w:rsidP="00093DBF"/>
        </w:tc>
        <w:tc>
          <w:tcPr>
            <w:tcW w:w="700" w:type="dxa"/>
            <w:vAlign w:val="center"/>
            <w:hideMark/>
          </w:tcPr>
          <w:p w14:paraId="65F72FC2" w14:textId="77777777" w:rsidR="00093DBF" w:rsidRPr="00F23566" w:rsidRDefault="00093DBF" w:rsidP="00093DBF"/>
        </w:tc>
        <w:tc>
          <w:tcPr>
            <w:tcW w:w="700" w:type="dxa"/>
            <w:vAlign w:val="center"/>
            <w:hideMark/>
          </w:tcPr>
          <w:p w14:paraId="56F00B87" w14:textId="77777777" w:rsidR="00093DBF" w:rsidRPr="00F23566" w:rsidRDefault="00093DBF" w:rsidP="00093DBF"/>
        </w:tc>
        <w:tc>
          <w:tcPr>
            <w:tcW w:w="420" w:type="dxa"/>
            <w:vAlign w:val="center"/>
            <w:hideMark/>
          </w:tcPr>
          <w:p w14:paraId="51F72304" w14:textId="77777777" w:rsidR="00093DBF" w:rsidRPr="00F23566" w:rsidRDefault="00093DBF" w:rsidP="00093DBF"/>
        </w:tc>
        <w:tc>
          <w:tcPr>
            <w:tcW w:w="36" w:type="dxa"/>
            <w:vAlign w:val="center"/>
            <w:hideMark/>
          </w:tcPr>
          <w:p w14:paraId="11073CA7" w14:textId="77777777" w:rsidR="00093DBF" w:rsidRPr="00F23566" w:rsidRDefault="00093DBF" w:rsidP="00093DBF"/>
        </w:tc>
      </w:tr>
      <w:tr w:rsidR="00093DBF" w:rsidRPr="00F23566" w14:paraId="3EAEA3AC" w14:textId="77777777" w:rsidTr="00093DBF">
        <w:trPr>
          <w:gridAfter w:val="4"/>
          <w:wAfter w:w="128" w:type="dxa"/>
          <w:trHeight w:val="270"/>
        </w:trPr>
        <w:tc>
          <w:tcPr>
            <w:tcW w:w="1052" w:type="dxa"/>
            <w:tcBorders>
              <w:top w:val="nil"/>
              <w:left w:val="single" w:sz="8" w:space="0" w:color="auto"/>
              <w:bottom w:val="nil"/>
              <w:right w:val="nil"/>
            </w:tcBorders>
            <w:shd w:val="clear" w:color="000000" w:fill="FFFFFF"/>
            <w:noWrap/>
            <w:vAlign w:val="bottom"/>
            <w:hideMark/>
          </w:tcPr>
          <w:p w14:paraId="0D0677FA" w14:textId="77777777" w:rsidR="00093DBF" w:rsidRPr="00F23566" w:rsidRDefault="00093DBF" w:rsidP="00093DBF">
            <w:r w:rsidRPr="00F23566">
              <w:t>512000</w:t>
            </w:r>
          </w:p>
        </w:tc>
        <w:tc>
          <w:tcPr>
            <w:tcW w:w="720" w:type="dxa"/>
            <w:tcBorders>
              <w:top w:val="nil"/>
              <w:left w:val="nil"/>
              <w:bottom w:val="nil"/>
              <w:right w:val="nil"/>
            </w:tcBorders>
            <w:shd w:val="clear" w:color="000000" w:fill="FFFFFF"/>
            <w:noWrap/>
            <w:vAlign w:val="bottom"/>
            <w:hideMark/>
          </w:tcPr>
          <w:p w14:paraId="4C3568BE"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800205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драгоцјености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7E53883"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2FB5FF6A"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741448D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93C51CD" w14:textId="77777777" w:rsidR="00093DBF" w:rsidRPr="00F23566" w:rsidRDefault="00093DBF" w:rsidP="00093DBF"/>
        </w:tc>
        <w:tc>
          <w:tcPr>
            <w:tcW w:w="6" w:type="dxa"/>
            <w:vAlign w:val="center"/>
            <w:hideMark/>
          </w:tcPr>
          <w:p w14:paraId="2A1B07B5" w14:textId="77777777" w:rsidR="00093DBF" w:rsidRPr="00F23566" w:rsidRDefault="00093DBF" w:rsidP="00093DBF"/>
        </w:tc>
        <w:tc>
          <w:tcPr>
            <w:tcW w:w="6" w:type="dxa"/>
            <w:vAlign w:val="center"/>
            <w:hideMark/>
          </w:tcPr>
          <w:p w14:paraId="6A03633F" w14:textId="77777777" w:rsidR="00093DBF" w:rsidRPr="00F23566" w:rsidRDefault="00093DBF" w:rsidP="00093DBF"/>
        </w:tc>
        <w:tc>
          <w:tcPr>
            <w:tcW w:w="6" w:type="dxa"/>
            <w:vAlign w:val="center"/>
            <w:hideMark/>
          </w:tcPr>
          <w:p w14:paraId="1F036671" w14:textId="77777777" w:rsidR="00093DBF" w:rsidRPr="00F23566" w:rsidRDefault="00093DBF" w:rsidP="00093DBF"/>
        </w:tc>
        <w:tc>
          <w:tcPr>
            <w:tcW w:w="6" w:type="dxa"/>
            <w:vAlign w:val="center"/>
            <w:hideMark/>
          </w:tcPr>
          <w:p w14:paraId="607DCEDF" w14:textId="77777777" w:rsidR="00093DBF" w:rsidRPr="00F23566" w:rsidRDefault="00093DBF" w:rsidP="00093DBF"/>
        </w:tc>
        <w:tc>
          <w:tcPr>
            <w:tcW w:w="6" w:type="dxa"/>
            <w:vAlign w:val="center"/>
            <w:hideMark/>
          </w:tcPr>
          <w:p w14:paraId="55762856" w14:textId="77777777" w:rsidR="00093DBF" w:rsidRPr="00F23566" w:rsidRDefault="00093DBF" w:rsidP="00093DBF"/>
        </w:tc>
        <w:tc>
          <w:tcPr>
            <w:tcW w:w="6" w:type="dxa"/>
            <w:vAlign w:val="center"/>
            <w:hideMark/>
          </w:tcPr>
          <w:p w14:paraId="30F65797" w14:textId="77777777" w:rsidR="00093DBF" w:rsidRPr="00F23566" w:rsidRDefault="00093DBF" w:rsidP="00093DBF"/>
        </w:tc>
        <w:tc>
          <w:tcPr>
            <w:tcW w:w="6" w:type="dxa"/>
            <w:vAlign w:val="center"/>
            <w:hideMark/>
          </w:tcPr>
          <w:p w14:paraId="758B085B" w14:textId="77777777" w:rsidR="00093DBF" w:rsidRPr="00F23566" w:rsidRDefault="00093DBF" w:rsidP="00093DBF"/>
        </w:tc>
        <w:tc>
          <w:tcPr>
            <w:tcW w:w="811" w:type="dxa"/>
            <w:vAlign w:val="center"/>
            <w:hideMark/>
          </w:tcPr>
          <w:p w14:paraId="71CC765A" w14:textId="77777777" w:rsidR="00093DBF" w:rsidRPr="00F23566" w:rsidRDefault="00093DBF" w:rsidP="00093DBF"/>
        </w:tc>
        <w:tc>
          <w:tcPr>
            <w:tcW w:w="811" w:type="dxa"/>
            <w:vAlign w:val="center"/>
            <w:hideMark/>
          </w:tcPr>
          <w:p w14:paraId="4BE55F18" w14:textId="77777777" w:rsidR="00093DBF" w:rsidRPr="00F23566" w:rsidRDefault="00093DBF" w:rsidP="00093DBF"/>
        </w:tc>
        <w:tc>
          <w:tcPr>
            <w:tcW w:w="420" w:type="dxa"/>
            <w:vAlign w:val="center"/>
            <w:hideMark/>
          </w:tcPr>
          <w:p w14:paraId="397DF40F" w14:textId="77777777" w:rsidR="00093DBF" w:rsidRPr="00F23566" w:rsidRDefault="00093DBF" w:rsidP="00093DBF"/>
        </w:tc>
        <w:tc>
          <w:tcPr>
            <w:tcW w:w="588" w:type="dxa"/>
            <w:vAlign w:val="center"/>
            <w:hideMark/>
          </w:tcPr>
          <w:p w14:paraId="3008C335" w14:textId="77777777" w:rsidR="00093DBF" w:rsidRPr="00F23566" w:rsidRDefault="00093DBF" w:rsidP="00093DBF"/>
        </w:tc>
        <w:tc>
          <w:tcPr>
            <w:tcW w:w="644" w:type="dxa"/>
            <w:vAlign w:val="center"/>
            <w:hideMark/>
          </w:tcPr>
          <w:p w14:paraId="5B35A756" w14:textId="77777777" w:rsidR="00093DBF" w:rsidRPr="00F23566" w:rsidRDefault="00093DBF" w:rsidP="00093DBF"/>
        </w:tc>
        <w:tc>
          <w:tcPr>
            <w:tcW w:w="420" w:type="dxa"/>
            <w:vAlign w:val="center"/>
            <w:hideMark/>
          </w:tcPr>
          <w:p w14:paraId="34617B57" w14:textId="77777777" w:rsidR="00093DBF" w:rsidRPr="00F23566" w:rsidRDefault="00093DBF" w:rsidP="00093DBF"/>
        </w:tc>
        <w:tc>
          <w:tcPr>
            <w:tcW w:w="36" w:type="dxa"/>
            <w:vAlign w:val="center"/>
            <w:hideMark/>
          </w:tcPr>
          <w:p w14:paraId="1AC57E11" w14:textId="77777777" w:rsidR="00093DBF" w:rsidRPr="00F23566" w:rsidRDefault="00093DBF" w:rsidP="00093DBF"/>
        </w:tc>
        <w:tc>
          <w:tcPr>
            <w:tcW w:w="6" w:type="dxa"/>
            <w:vAlign w:val="center"/>
            <w:hideMark/>
          </w:tcPr>
          <w:p w14:paraId="25821444" w14:textId="77777777" w:rsidR="00093DBF" w:rsidRPr="00F23566" w:rsidRDefault="00093DBF" w:rsidP="00093DBF"/>
        </w:tc>
        <w:tc>
          <w:tcPr>
            <w:tcW w:w="6" w:type="dxa"/>
            <w:vAlign w:val="center"/>
            <w:hideMark/>
          </w:tcPr>
          <w:p w14:paraId="0A503020" w14:textId="77777777" w:rsidR="00093DBF" w:rsidRPr="00F23566" w:rsidRDefault="00093DBF" w:rsidP="00093DBF"/>
        </w:tc>
        <w:tc>
          <w:tcPr>
            <w:tcW w:w="700" w:type="dxa"/>
            <w:vAlign w:val="center"/>
            <w:hideMark/>
          </w:tcPr>
          <w:p w14:paraId="4152F0AD" w14:textId="77777777" w:rsidR="00093DBF" w:rsidRPr="00F23566" w:rsidRDefault="00093DBF" w:rsidP="00093DBF"/>
        </w:tc>
        <w:tc>
          <w:tcPr>
            <w:tcW w:w="700" w:type="dxa"/>
            <w:vAlign w:val="center"/>
            <w:hideMark/>
          </w:tcPr>
          <w:p w14:paraId="25E7E767" w14:textId="77777777" w:rsidR="00093DBF" w:rsidRPr="00F23566" w:rsidRDefault="00093DBF" w:rsidP="00093DBF"/>
        </w:tc>
        <w:tc>
          <w:tcPr>
            <w:tcW w:w="420" w:type="dxa"/>
            <w:vAlign w:val="center"/>
            <w:hideMark/>
          </w:tcPr>
          <w:p w14:paraId="4CA529FE" w14:textId="77777777" w:rsidR="00093DBF" w:rsidRPr="00F23566" w:rsidRDefault="00093DBF" w:rsidP="00093DBF"/>
        </w:tc>
        <w:tc>
          <w:tcPr>
            <w:tcW w:w="36" w:type="dxa"/>
            <w:vAlign w:val="center"/>
            <w:hideMark/>
          </w:tcPr>
          <w:p w14:paraId="7748CB5D" w14:textId="77777777" w:rsidR="00093DBF" w:rsidRPr="00F23566" w:rsidRDefault="00093DBF" w:rsidP="00093DBF"/>
        </w:tc>
      </w:tr>
      <w:tr w:rsidR="00093DBF" w:rsidRPr="00F23566" w14:paraId="40D58AB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CC9E51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8674506" w14:textId="77777777" w:rsidR="00093DBF" w:rsidRPr="00F23566" w:rsidRDefault="00093DBF" w:rsidP="00093DBF">
            <w:r w:rsidRPr="00F23566">
              <w:t>512100</w:t>
            </w:r>
          </w:p>
        </w:tc>
        <w:tc>
          <w:tcPr>
            <w:tcW w:w="10684" w:type="dxa"/>
            <w:tcBorders>
              <w:top w:val="nil"/>
              <w:left w:val="nil"/>
              <w:bottom w:val="nil"/>
              <w:right w:val="nil"/>
            </w:tcBorders>
            <w:shd w:val="clear" w:color="auto" w:fill="auto"/>
            <w:noWrap/>
            <w:vAlign w:val="bottom"/>
            <w:hideMark/>
          </w:tcPr>
          <w:p w14:paraId="2CCFFFED"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матичне</w:t>
            </w:r>
            <w:proofErr w:type="spellEnd"/>
            <w:r w:rsidRPr="00F23566">
              <w:t xml:space="preserve"> </w:t>
            </w:r>
            <w:proofErr w:type="spellStart"/>
            <w:r w:rsidRPr="00F23566">
              <w:t>књиге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299ED9B"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263D2A3A"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1389C18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6D1EBFA" w14:textId="77777777" w:rsidR="00093DBF" w:rsidRPr="00F23566" w:rsidRDefault="00093DBF" w:rsidP="00093DBF"/>
        </w:tc>
        <w:tc>
          <w:tcPr>
            <w:tcW w:w="6" w:type="dxa"/>
            <w:vAlign w:val="center"/>
            <w:hideMark/>
          </w:tcPr>
          <w:p w14:paraId="5E56956F" w14:textId="77777777" w:rsidR="00093DBF" w:rsidRPr="00F23566" w:rsidRDefault="00093DBF" w:rsidP="00093DBF"/>
        </w:tc>
        <w:tc>
          <w:tcPr>
            <w:tcW w:w="6" w:type="dxa"/>
            <w:vAlign w:val="center"/>
            <w:hideMark/>
          </w:tcPr>
          <w:p w14:paraId="3AAFA555" w14:textId="77777777" w:rsidR="00093DBF" w:rsidRPr="00F23566" w:rsidRDefault="00093DBF" w:rsidP="00093DBF"/>
        </w:tc>
        <w:tc>
          <w:tcPr>
            <w:tcW w:w="6" w:type="dxa"/>
            <w:vAlign w:val="center"/>
            <w:hideMark/>
          </w:tcPr>
          <w:p w14:paraId="7F6677D4" w14:textId="77777777" w:rsidR="00093DBF" w:rsidRPr="00F23566" w:rsidRDefault="00093DBF" w:rsidP="00093DBF"/>
        </w:tc>
        <w:tc>
          <w:tcPr>
            <w:tcW w:w="6" w:type="dxa"/>
            <w:vAlign w:val="center"/>
            <w:hideMark/>
          </w:tcPr>
          <w:p w14:paraId="19100AEF" w14:textId="77777777" w:rsidR="00093DBF" w:rsidRPr="00F23566" w:rsidRDefault="00093DBF" w:rsidP="00093DBF"/>
        </w:tc>
        <w:tc>
          <w:tcPr>
            <w:tcW w:w="6" w:type="dxa"/>
            <w:vAlign w:val="center"/>
            <w:hideMark/>
          </w:tcPr>
          <w:p w14:paraId="178043AD" w14:textId="77777777" w:rsidR="00093DBF" w:rsidRPr="00F23566" w:rsidRDefault="00093DBF" w:rsidP="00093DBF"/>
        </w:tc>
        <w:tc>
          <w:tcPr>
            <w:tcW w:w="6" w:type="dxa"/>
            <w:vAlign w:val="center"/>
            <w:hideMark/>
          </w:tcPr>
          <w:p w14:paraId="2EB0F6F3" w14:textId="77777777" w:rsidR="00093DBF" w:rsidRPr="00F23566" w:rsidRDefault="00093DBF" w:rsidP="00093DBF"/>
        </w:tc>
        <w:tc>
          <w:tcPr>
            <w:tcW w:w="6" w:type="dxa"/>
            <w:vAlign w:val="center"/>
            <w:hideMark/>
          </w:tcPr>
          <w:p w14:paraId="55FE9D78" w14:textId="77777777" w:rsidR="00093DBF" w:rsidRPr="00F23566" w:rsidRDefault="00093DBF" w:rsidP="00093DBF"/>
        </w:tc>
        <w:tc>
          <w:tcPr>
            <w:tcW w:w="811" w:type="dxa"/>
            <w:vAlign w:val="center"/>
            <w:hideMark/>
          </w:tcPr>
          <w:p w14:paraId="23EBF297" w14:textId="77777777" w:rsidR="00093DBF" w:rsidRPr="00F23566" w:rsidRDefault="00093DBF" w:rsidP="00093DBF"/>
        </w:tc>
        <w:tc>
          <w:tcPr>
            <w:tcW w:w="811" w:type="dxa"/>
            <w:vAlign w:val="center"/>
            <w:hideMark/>
          </w:tcPr>
          <w:p w14:paraId="2DC65735" w14:textId="77777777" w:rsidR="00093DBF" w:rsidRPr="00F23566" w:rsidRDefault="00093DBF" w:rsidP="00093DBF"/>
        </w:tc>
        <w:tc>
          <w:tcPr>
            <w:tcW w:w="420" w:type="dxa"/>
            <w:vAlign w:val="center"/>
            <w:hideMark/>
          </w:tcPr>
          <w:p w14:paraId="2D0C699E" w14:textId="77777777" w:rsidR="00093DBF" w:rsidRPr="00F23566" w:rsidRDefault="00093DBF" w:rsidP="00093DBF"/>
        </w:tc>
        <w:tc>
          <w:tcPr>
            <w:tcW w:w="588" w:type="dxa"/>
            <w:vAlign w:val="center"/>
            <w:hideMark/>
          </w:tcPr>
          <w:p w14:paraId="503C9250" w14:textId="77777777" w:rsidR="00093DBF" w:rsidRPr="00F23566" w:rsidRDefault="00093DBF" w:rsidP="00093DBF"/>
        </w:tc>
        <w:tc>
          <w:tcPr>
            <w:tcW w:w="644" w:type="dxa"/>
            <w:vAlign w:val="center"/>
            <w:hideMark/>
          </w:tcPr>
          <w:p w14:paraId="3EC5DE94" w14:textId="77777777" w:rsidR="00093DBF" w:rsidRPr="00F23566" w:rsidRDefault="00093DBF" w:rsidP="00093DBF"/>
        </w:tc>
        <w:tc>
          <w:tcPr>
            <w:tcW w:w="420" w:type="dxa"/>
            <w:vAlign w:val="center"/>
            <w:hideMark/>
          </w:tcPr>
          <w:p w14:paraId="47F8B399" w14:textId="77777777" w:rsidR="00093DBF" w:rsidRPr="00F23566" w:rsidRDefault="00093DBF" w:rsidP="00093DBF"/>
        </w:tc>
        <w:tc>
          <w:tcPr>
            <w:tcW w:w="36" w:type="dxa"/>
            <w:vAlign w:val="center"/>
            <w:hideMark/>
          </w:tcPr>
          <w:p w14:paraId="2B0EDAA3" w14:textId="77777777" w:rsidR="00093DBF" w:rsidRPr="00F23566" w:rsidRDefault="00093DBF" w:rsidP="00093DBF"/>
        </w:tc>
        <w:tc>
          <w:tcPr>
            <w:tcW w:w="6" w:type="dxa"/>
            <w:vAlign w:val="center"/>
            <w:hideMark/>
          </w:tcPr>
          <w:p w14:paraId="73E661D3" w14:textId="77777777" w:rsidR="00093DBF" w:rsidRPr="00F23566" w:rsidRDefault="00093DBF" w:rsidP="00093DBF"/>
        </w:tc>
        <w:tc>
          <w:tcPr>
            <w:tcW w:w="6" w:type="dxa"/>
            <w:vAlign w:val="center"/>
            <w:hideMark/>
          </w:tcPr>
          <w:p w14:paraId="6843C7D9" w14:textId="77777777" w:rsidR="00093DBF" w:rsidRPr="00F23566" w:rsidRDefault="00093DBF" w:rsidP="00093DBF"/>
        </w:tc>
        <w:tc>
          <w:tcPr>
            <w:tcW w:w="700" w:type="dxa"/>
            <w:vAlign w:val="center"/>
            <w:hideMark/>
          </w:tcPr>
          <w:p w14:paraId="0B56B4C4" w14:textId="77777777" w:rsidR="00093DBF" w:rsidRPr="00F23566" w:rsidRDefault="00093DBF" w:rsidP="00093DBF"/>
        </w:tc>
        <w:tc>
          <w:tcPr>
            <w:tcW w:w="700" w:type="dxa"/>
            <w:vAlign w:val="center"/>
            <w:hideMark/>
          </w:tcPr>
          <w:p w14:paraId="18616A05" w14:textId="77777777" w:rsidR="00093DBF" w:rsidRPr="00F23566" w:rsidRDefault="00093DBF" w:rsidP="00093DBF"/>
        </w:tc>
        <w:tc>
          <w:tcPr>
            <w:tcW w:w="420" w:type="dxa"/>
            <w:vAlign w:val="center"/>
            <w:hideMark/>
          </w:tcPr>
          <w:p w14:paraId="6C2CF8BD" w14:textId="77777777" w:rsidR="00093DBF" w:rsidRPr="00F23566" w:rsidRDefault="00093DBF" w:rsidP="00093DBF"/>
        </w:tc>
        <w:tc>
          <w:tcPr>
            <w:tcW w:w="36" w:type="dxa"/>
            <w:vAlign w:val="center"/>
            <w:hideMark/>
          </w:tcPr>
          <w:p w14:paraId="144F49F9" w14:textId="77777777" w:rsidR="00093DBF" w:rsidRPr="00F23566" w:rsidRDefault="00093DBF" w:rsidP="00093DBF"/>
        </w:tc>
      </w:tr>
      <w:tr w:rsidR="00093DBF" w:rsidRPr="00F23566" w14:paraId="18AD53D4" w14:textId="77777777" w:rsidTr="00093DBF">
        <w:trPr>
          <w:gridAfter w:val="4"/>
          <w:wAfter w:w="128" w:type="dxa"/>
          <w:trHeight w:val="345"/>
        </w:trPr>
        <w:tc>
          <w:tcPr>
            <w:tcW w:w="1052" w:type="dxa"/>
            <w:tcBorders>
              <w:top w:val="nil"/>
              <w:left w:val="single" w:sz="8" w:space="0" w:color="auto"/>
              <w:bottom w:val="nil"/>
              <w:right w:val="nil"/>
            </w:tcBorders>
            <w:shd w:val="clear" w:color="000000" w:fill="FFFFFF"/>
            <w:noWrap/>
            <w:vAlign w:val="bottom"/>
            <w:hideMark/>
          </w:tcPr>
          <w:p w14:paraId="5B380764"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F8070E8"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4D782522" w14:textId="77777777" w:rsidR="00093DBF" w:rsidRPr="00F23566" w:rsidRDefault="00093DBF" w:rsidP="00093DBF">
            <w:r w:rsidRPr="00F23566">
              <w:t> </w:t>
            </w:r>
          </w:p>
        </w:tc>
        <w:tc>
          <w:tcPr>
            <w:tcW w:w="1520" w:type="dxa"/>
            <w:tcBorders>
              <w:top w:val="nil"/>
              <w:left w:val="single" w:sz="8" w:space="0" w:color="auto"/>
              <w:bottom w:val="nil"/>
              <w:right w:val="single" w:sz="8" w:space="0" w:color="auto"/>
            </w:tcBorders>
            <w:shd w:val="clear" w:color="auto" w:fill="auto"/>
            <w:noWrap/>
            <w:vAlign w:val="bottom"/>
            <w:hideMark/>
          </w:tcPr>
          <w:p w14:paraId="153573A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EA3840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20C9B4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8AE602A" w14:textId="77777777" w:rsidR="00093DBF" w:rsidRPr="00F23566" w:rsidRDefault="00093DBF" w:rsidP="00093DBF"/>
        </w:tc>
        <w:tc>
          <w:tcPr>
            <w:tcW w:w="6" w:type="dxa"/>
            <w:vAlign w:val="center"/>
            <w:hideMark/>
          </w:tcPr>
          <w:p w14:paraId="34AC15E2" w14:textId="77777777" w:rsidR="00093DBF" w:rsidRPr="00F23566" w:rsidRDefault="00093DBF" w:rsidP="00093DBF"/>
        </w:tc>
        <w:tc>
          <w:tcPr>
            <w:tcW w:w="6" w:type="dxa"/>
            <w:vAlign w:val="center"/>
            <w:hideMark/>
          </w:tcPr>
          <w:p w14:paraId="48D044C9" w14:textId="77777777" w:rsidR="00093DBF" w:rsidRPr="00F23566" w:rsidRDefault="00093DBF" w:rsidP="00093DBF"/>
        </w:tc>
        <w:tc>
          <w:tcPr>
            <w:tcW w:w="6" w:type="dxa"/>
            <w:vAlign w:val="center"/>
            <w:hideMark/>
          </w:tcPr>
          <w:p w14:paraId="78EBAA02" w14:textId="77777777" w:rsidR="00093DBF" w:rsidRPr="00F23566" w:rsidRDefault="00093DBF" w:rsidP="00093DBF"/>
        </w:tc>
        <w:tc>
          <w:tcPr>
            <w:tcW w:w="6" w:type="dxa"/>
            <w:vAlign w:val="center"/>
            <w:hideMark/>
          </w:tcPr>
          <w:p w14:paraId="03E60A83" w14:textId="77777777" w:rsidR="00093DBF" w:rsidRPr="00F23566" w:rsidRDefault="00093DBF" w:rsidP="00093DBF"/>
        </w:tc>
        <w:tc>
          <w:tcPr>
            <w:tcW w:w="6" w:type="dxa"/>
            <w:vAlign w:val="center"/>
            <w:hideMark/>
          </w:tcPr>
          <w:p w14:paraId="2B2DF9C4" w14:textId="77777777" w:rsidR="00093DBF" w:rsidRPr="00F23566" w:rsidRDefault="00093DBF" w:rsidP="00093DBF"/>
        </w:tc>
        <w:tc>
          <w:tcPr>
            <w:tcW w:w="6" w:type="dxa"/>
            <w:vAlign w:val="center"/>
            <w:hideMark/>
          </w:tcPr>
          <w:p w14:paraId="1DD39432" w14:textId="77777777" w:rsidR="00093DBF" w:rsidRPr="00F23566" w:rsidRDefault="00093DBF" w:rsidP="00093DBF"/>
        </w:tc>
        <w:tc>
          <w:tcPr>
            <w:tcW w:w="6" w:type="dxa"/>
            <w:vAlign w:val="center"/>
            <w:hideMark/>
          </w:tcPr>
          <w:p w14:paraId="58E8FA49" w14:textId="77777777" w:rsidR="00093DBF" w:rsidRPr="00F23566" w:rsidRDefault="00093DBF" w:rsidP="00093DBF"/>
        </w:tc>
        <w:tc>
          <w:tcPr>
            <w:tcW w:w="811" w:type="dxa"/>
            <w:vAlign w:val="center"/>
            <w:hideMark/>
          </w:tcPr>
          <w:p w14:paraId="7CD69E3A" w14:textId="77777777" w:rsidR="00093DBF" w:rsidRPr="00F23566" w:rsidRDefault="00093DBF" w:rsidP="00093DBF"/>
        </w:tc>
        <w:tc>
          <w:tcPr>
            <w:tcW w:w="811" w:type="dxa"/>
            <w:vAlign w:val="center"/>
            <w:hideMark/>
          </w:tcPr>
          <w:p w14:paraId="508123DC" w14:textId="77777777" w:rsidR="00093DBF" w:rsidRPr="00F23566" w:rsidRDefault="00093DBF" w:rsidP="00093DBF"/>
        </w:tc>
        <w:tc>
          <w:tcPr>
            <w:tcW w:w="420" w:type="dxa"/>
            <w:vAlign w:val="center"/>
            <w:hideMark/>
          </w:tcPr>
          <w:p w14:paraId="05499474" w14:textId="77777777" w:rsidR="00093DBF" w:rsidRPr="00F23566" w:rsidRDefault="00093DBF" w:rsidP="00093DBF"/>
        </w:tc>
        <w:tc>
          <w:tcPr>
            <w:tcW w:w="588" w:type="dxa"/>
            <w:vAlign w:val="center"/>
            <w:hideMark/>
          </w:tcPr>
          <w:p w14:paraId="72D0DE56" w14:textId="77777777" w:rsidR="00093DBF" w:rsidRPr="00F23566" w:rsidRDefault="00093DBF" w:rsidP="00093DBF"/>
        </w:tc>
        <w:tc>
          <w:tcPr>
            <w:tcW w:w="644" w:type="dxa"/>
            <w:vAlign w:val="center"/>
            <w:hideMark/>
          </w:tcPr>
          <w:p w14:paraId="51EE6BEC" w14:textId="77777777" w:rsidR="00093DBF" w:rsidRPr="00F23566" w:rsidRDefault="00093DBF" w:rsidP="00093DBF"/>
        </w:tc>
        <w:tc>
          <w:tcPr>
            <w:tcW w:w="420" w:type="dxa"/>
            <w:vAlign w:val="center"/>
            <w:hideMark/>
          </w:tcPr>
          <w:p w14:paraId="42AF1F1E" w14:textId="77777777" w:rsidR="00093DBF" w:rsidRPr="00F23566" w:rsidRDefault="00093DBF" w:rsidP="00093DBF"/>
        </w:tc>
        <w:tc>
          <w:tcPr>
            <w:tcW w:w="36" w:type="dxa"/>
            <w:vAlign w:val="center"/>
            <w:hideMark/>
          </w:tcPr>
          <w:p w14:paraId="53498855" w14:textId="77777777" w:rsidR="00093DBF" w:rsidRPr="00F23566" w:rsidRDefault="00093DBF" w:rsidP="00093DBF"/>
        </w:tc>
        <w:tc>
          <w:tcPr>
            <w:tcW w:w="6" w:type="dxa"/>
            <w:vAlign w:val="center"/>
            <w:hideMark/>
          </w:tcPr>
          <w:p w14:paraId="46FFF4D4" w14:textId="77777777" w:rsidR="00093DBF" w:rsidRPr="00F23566" w:rsidRDefault="00093DBF" w:rsidP="00093DBF"/>
        </w:tc>
        <w:tc>
          <w:tcPr>
            <w:tcW w:w="6" w:type="dxa"/>
            <w:vAlign w:val="center"/>
            <w:hideMark/>
          </w:tcPr>
          <w:p w14:paraId="64603B96" w14:textId="77777777" w:rsidR="00093DBF" w:rsidRPr="00F23566" w:rsidRDefault="00093DBF" w:rsidP="00093DBF"/>
        </w:tc>
        <w:tc>
          <w:tcPr>
            <w:tcW w:w="700" w:type="dxa"/>
            <w:vAlign w:val="center"/>
            <w:hideMark/>
          </w:tcPr>
          <w:p w14:paraId="5ADAC9C6" w14:textId="77777777" w:rsidR="00093DBF" w:rsidRPr="00F23566" w:rsidRDefault="00093DBF" w:rsidP="00093DBF"/>
        </w:tc>
        <w:tc>
          <w:tcPr>
            <w:tcW w:w="700" w:type="dxa"/>
            <w:vAlign w:val="center"/>
            <w:hideMark/>
          </w:tcPr>
          <w:p w14:paraId="167B9A6E" w14:textId="77777777" w:rsidR="00093DBF" w:rsidRPr="00F23566" w:rsidRDefault="00093DBF" w:rsidP="00093DBF"/>
        </w:tc>
        <w:tc>
          <w:tcPr>
            <w:tcW w:w="420" w:type="dxa"/>
            <w:vAlign w:val="center"/>
            <w:hideMark/>
          </w:tcPr>
          <w:p w14:paraId="1EE03E36" w14:textId="77777777" w:rsidR="00093DBF" w:rsidRPr="00F23566" w:rsidRDefault="00093DBF" w:rsidP="00093DBF"/>
        </w:tc>
        <w:tc>
          <w:tcPr>
            <w:tcW w:w="36" w:type="dxa"/>
            <w:vAlign w:val="center"/>
            <w:hideMark/>
          </w:tcPr>
          <w:p w14:paraId="1BBF65B3" w14:textId="77777777" w:rsidR="00093DBF" w:rsidRPr="00F23566" w:rsidRDefault="00093DBF" w:rsidP="00093DBF"/>
        </w:tc>
      </w:tr>
      <w:tr w:rsidR="00093DBF" w:rsidRPr="00F23566" w14:paraId="336710C2" w14:textId="77777777" w:rsidTr="00093DBF">
        <w:trPr>
          <w:gridAfter w:val="4"/>
          <w:wAfter w:w="128" w:type="dxa"/>
          <w:trHeight w:val="315"/>
        </w:trPr>
        <w:tc>
          <w:tcPr>
            <w:tcW w:w="1052" w:type="dxa"/>
            <w:tcBorders>
              <w:top w:val="nil"/>
              <w:left w:val="single" w:sz="8" w:space="0" w:color="auto"/>
              <w:bottom w:val="nil"/>
              <w:right w:val="nil"/>
            </w:tcBorders>
            <w:shd w:val="clear" w:color="000000" w:fill="C0C0C0"/>
            <w:noWrap/>
            <w:vAlign w:val="bottom"/>
            <w:hideMark/>
          </w:tcPr>
          <w:p w14:paraId="4C75B0A6"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5A06B8D4"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4EED85C4" w14:textId="77777777" w:rsidR="00093DBF" w:rsidRPr="00F23566" w:rsidRDefault="00093DBF" w:rsidP="00093DBF">
            <w:r w:rsidRPr="00F23566">
              <w:t>УКУПНО ПОТРОШАЧКА ЈЕДИНИЦА 0015130</w:t>
            </w:r>
          </w:p>
        </w:tc>
        <w:tc>
          <w:tcPr>
            <w:tcW w:w="1520" w:type="dxa"/>
            <w:tcBorders>
              <w:top w:val="nil"/>
              <w:left w:val="single" w:sz="8" w:space="0" w:color="auto"/>
              <w:bottom w:val="nil"/>
              <w:right w:val="single" w:sz="8" w:space="0" w:color="auto"/>
            </w:tcBorders>
            <w:shd w:val="clear" w:color="000000" w:fill="C0C0C0"/>
            <w:noWrap/>
            <w:vAlign w:val="bottom"/>
            <w:hideMark/>
          </w:tcPr>
          <w:p w14:paraId="09318780" w14:textId="77777777" w:rsidR="00093DBF" w:rsidRPr="00F23566" w:rsidRDefault="00093DBF" w:rsidP="00093DBF">
            <w:r w:rsidRPr="00F23566">
              <w:t>695.100</w:t>
            </w:r>
          </w:p>
        </w:tc>
        <w:tc>
          <w:tcPr>
            <w:tcW w:w="1520" w:type="dxa"/>
            <w:tcBorders>
              <w:top w:val="nil"/>
              <w:left w:val="nil"/>
              <w:bottom w:val="nil"/>
              <w:right w:val="single" w:sz="8" w:space="0" w:color="auto"/>
            </w:tcBorders>
            <w:shd w:val="clear" w:color="000000" w:fill="C0C0C0"/>
            <w:noWrap/>
            <w:vAlign w:val="bottom"/>
            <w:hideMark/>
          </w:tcPr>
          <w:p w14:paraId="4C27DE11" w14:textId="77777777" w:rsidR="00093DBF" w:rsidRPr="00F23566" w:rsidRDefault="00093DBF" w:rsidP="00093DBF">
            <w:r w:rsidRPr="00F23566">
              <w:t>775.100</w:t>
            </w:r>
          </w:p>
        </w:tc>
        <w:tc>
          <w:tcPr>
            <w:tcW w:w="760" w:type="dxa"/>
            <w:tcBorders>
              <w:top w:val="nil"/>
              <w:left w:val="nil"/>
              <w:bottom w:val="nil"/>
              <w:right w:val="single" w:sz="8" w:space="0" w:color="auto"/>
            </w:tcBorders>
            <w:shd w:val="clear" w:color="000000" w:fill="BFBFBF"/>
            <w:noWrap/>
            <w:vAlign w:val="bottom"/>
            <w:hideMark/>
          </w:tcPr>
          <w:p w14:paraId="307EFE3B" w14:textId="77777777" w:rsidR="00093DBF" w:rsidRPr="00F23566" w:rsidRDefault="00093DBF" w:rsidP="00093DBF">
            <w:r w:rsidRPr="00F23566">
              <w:t>1,12</w:t>
            </w:r>
          </w:p>
        </w:tc>
        <w:tc>
          <w:tcPr>
            <w:tcW w:w="1000" w:type="dxa"/>
            <w:tcBorders>
              <w:top w:val="nil"/>
              <w:left w:val="nil"/>
              <w:bottom w:val="nil"/>
              <w:right w:val="nil"/>
            </w:tcBorders>
            <w:shd w:val="clear" w:color="auto" w:fill="auto"/>
            <w:noWrap/>
            <w:vAlign w:val="bottom"/>
            <w:hideMark/>
          </w:tcPr>
          <w:p w14:paraId="12EBDEED" w14:textId="77777777" w:rsidR="00093DBF" w:rsidRPr="00F23566" w:rsidRDefault="00093DBF" w:rsidP="00093DBF"/>
        </w:tc>
        <w:tc>
          <w:tcPr>
            <w:tcW w:w="6" w:type="dxa"/>
            <w:vAlign w:val="center"/>
            <w:hideMark/>
          </w:tcPr>
          <w:p w14:paraId="7DD3D421" w14:textId="77777777" w:rsidR="00093DBF" w:rsidRPr="00F23566" w:rsidRDefault="00093DBF" w:rsidP="00093DBF"/>
        </w:tc>
        <w:tc>
          <w:tcPr>
            <w:tcW w:w="6" w:type="dxa"/>
            <w:vAlign w:val="center"/>
            <w:hideMark/>
          </w:tcPr>
          <w:p w14:paraId="427DF25F" w14:textId="77777777" w:rsidR="00093DBF" w:rsidRPr="00F23566" w:rsidRDefault="00093DBF" w:rsidP="00093DBF"/>
        </w:tc>
        <w:tc>
          <w:tcPr>
            <w:tcW w:w="6" w:type="dxa"/>
            <w:vAlign w:val="center"/>
            <w:hideMark/>
          </w:tcPr>
          <w:p w14:paraId="74C7EE11" w14:textId="77777777" w:rsidR="00093DBF" w:rsidRPr="00F23566" w:rsidRDefault="00093DBF" w:rsidP="00093DBF"/>
        </w:tc>
        <w:tc>
          <w:tcPr>
            <w:tcW w:w="6" w:type="dxa"/>
            <w:vAlign w:val="center"/>
            <w:hideMark/>
          </w:tcPr>
          <w:p w14:paraId="3504EDEC" w14:textId="77777777" w:rsidR="00093DBF" w:rsidRPr="00F23566" w:rsidRDefault="00093DBF" w:rsidP="00093DBF"/>
        </w:tc>
        <w:tc>
          <w:tcPr>
            <w:tcW w:w="6" w:type="dxa"/>
            <w:vAlign w:val="center"/>
            <w:hideMark/>
          </w:tcPr>
          <w:p w14:paraId="1928585E" w14:textId="77777777" w:rsidR="00093DBF" w:rsidRPr="00F23566" w:rsidRDefault="00093DBF" w:rsidP="00093DBF"/>
        </w:tc>
        <w:tc>
          <w:tcPr>
            <w:tcW w:w="6" w:type="dxa"/>
            <w:vAlign w:val="center"/>
            <w:hideMark/>
          </w:tcPr>
          <w:p w14:paraId="3BD2DBA0" w14:textId="77777777" w:rsidR="00093DBF" w:rsidRPr="00F23566" w:rsidRDefault="00093DBF" w:rsidP="00093DBF"/>
        </w:tc>
        <w:tc>
          <w:tcPr>
            <w:tcW w:w="6" w:type="dxa"/>
            <w:vAlign w:val="center"/>
            <w:hideMark/>
          </w:tcPr>
          <w:p w14:paraId="23405BEC" w14:textId="77777777" w:rsidR="00093DBF" w:rsidRPr="00F23566" w:rsidRDefault="00093DBF" w:rsidP="00093DBF"/>
        </w:tc>
        <w:tc>
          <w:tcPr>
            <w:tcW w:w="811" w:type="dxa"/>
            <w:vAlign w:val="center"/>
            <w:hideMark/>
          </w:tcPr>
          <w:p w14:paraId="77133B8E" w14:textId="77777777" w:rsidR="00093DBF" w:rsidRPr="00F23566" w:rsidRDefault="00093DBF" w:rsidP="00093DBF"/>
        </w:tc>
        <w:tc>
          <w:tcPr>
            <w:tcW w:w="811" w:type="dxa"/>
            <w:vAlign w:val="center"/>
            <w:hideMark/>
          </w:tcPr>
          <w:p w14:paraId="37E0BA16" w14:textId="77777777" w:rsidR="00093DBF" w:rsidRPr="00F23566" w:rsidRDefault="00093DBF" w:rsidP="00093DBF"/>
        </w:tc>
        <w:tc>
          <w:tcPr>
            <w:tcW w:w="420" w:type="dxa"/>
            <w:vAlign w:val="center"/>
            <w:hideMark/>
          </w:tcPr>
          <w:p w14:paraId="434FAF70" w14:textId="77777777" w:rsidR="00093DBF" w:rsidRPr="00F23566" w:rsidRDefault="00093DBF" w:rsidP="00093DBF"/>
        </w:tc>
        <w:tc>
          <w:tcPr>
            <w:tcW w:w="588" w:type="dxa"/>
            <w:vAlign w:val="center"/>
            <w:hideMark/>
          </w:tcPr>
          <w:p w14:paraId="630A4689" w14:textId="77777777" w:rsidR="00093DBF" w:rsidRPr="00F23566" w:rsidRDefault="00093DBF" w:rsidP="00093DBF"/>
        </w:tc>
        <w:tc>
          <w:tcPr>
            <w:tcW w:w="644" w:type="dxa"/>
            <w:vAlign w:val="center"/>
            <w:hideMark/>
          </w:tcPr>
          <w:p w14:paraId="1C40D05C" w14:textId="77777777" w:rsidR="00093DBF" w:rsidRPr="00F23566" w:rsidRDefault="00093DBF" w:rsidP="00093DBF"/>
        </w:tc>
        <w:tc>
          <w:tcPr>
            <w:tcW w:w="420" w:type="dxa"/>
            <w:vAlign w:val="center"/>
            <w:hideMark/>
          </w:tcPr>
          <w:p w14:paraId="7D86240C" w14:textId="77777777" w:rsidR="00093DBF" w:rsidRPr="00F23566" w:rsidRDefault="00093DBF" w:rsidP="00093DBF"/>
        </w:tc>
        <w:tc>
          <w:tcPr>
            <w:tcW w:w="36" w:type="dxa"/>
            <w:vAlign w:val="center"/>
            <w:hideMark/>
          </w:tcPr>
          <w:p w14:paraId="1E21DD44" w14:textId="77777777" w:rsidR="00093DBF" w:rsidRPr="00F23566" w:rsidRDefault="00093DBF" w:rsidP="00093DBF"/>
        </w:tc>
        <w:tc>
          <w:tcPr>
            <w:tcW w:w="6" w:type="dxa"/>
            <w:vAlign w:val="center"/>
            <w:hideMark/>
          </w:tcPr>
          <w:p w14:paraId="14324BC1" w14:textId="77777777" w:rsidR="00093DBF" w:rsidRPr="00F23566" w:rsidRDefault="00093DBF" w:rsidP="00093DBF"/>
        </w:tc>
        <w:tc>
          <w:tcPr>
            <w:tcW w:w="6" w:type="dxa"/>
            <w:vAlign w:val="center"/>
            <w:hideMark/>
          </w:tcPr>
          <w:p w14:paraId="6890DA9E" w14:textId="77777777" w:rsidR="00093DBF" w:rsidRPr="00F23566" w:rsidRDefault="00093DBF" w:rsidP="00093DBF"/>
        </w:tc>
        <w:tc>
          <w:tcPr>
            <w:tcW w:w="700" w:type="dxa"/>
            <w:vAlign w:val="center"/>
            <w:hideMark/>
          </w:tcPr>
          <w:p w14:paraId="181FBF62" w14:textId="77777777" w:rsidR="00093DBF" w:rsidRPr="00F23566" w:rsidRDefault="00093DBF" w:rsidP="00093DBF"/>
        </w:tc>
        <w:tc>
          <w:tcPr>
            <w:tcW w:w="700" w:type="dxa"/>
            <w:vAlign w:val="center"/>
            <w:hideMark/>
          </w:tcPr>
          <w:p w14:paraId="14FDE03B" w14:textId="77777777" w:rsidR="00093DBF" w:rsidRPr="00F23566" w:rsidRDefault="00093DBF" w:rsidP="00093DBF"/>
        </w:tc>
        <w:tc>
          <w:tcPr>
            <w:tcW w:w="420" w:type="dxa"/>
            <w:vAlign w:val="center"/>
            <w:hideMark/>
          </w:tcPr>
          <w:p w14:paraId="6A8FF1CD" w14:textId="77777777" w:rsidR="00093DBF" w:rsidRPr="00F23566" w:rsidRDefault="00093DBF" w:rsidP="00093DBF"/>
        </w:tc>
        <w:tc>
          <w:tcPr>
            <w:tcW w:w="36" w:type="dxa"/>
            <w:vAlign w:val="center"/>
            <w:hideMark/>
          </w:tcPr>
          <w:p w14:paraId="2F3C326B" w14:textId="77777777" w:rsidR="00093DBF" w:rsidRPr="00F23566" w:rsidRDefault="00093DBF" w:rsidP="00093DBF"/>
        </w:tc>
      </w:tr>
      <w:tr w:rsidR="00093DBF" w:rsidRPr="00F23566" w14:paraId="6CE9B677" w14:textId="77777777" w:rsidTr="00093DBF">
        <w:trPr>
          <w:gridAfter w:val="4"/>
          <w:wAfter w:w="128" w:type="dxa"/>
          <w:trHeight w:val="330"/>
        </w:trPr>
        <w:tc>
          <w:tcPr>
            <w:tcW w:w="12456" w:type="dxa"/>
            <w:gridSpan w:val="3"/>
            <w:tcBorders>
              <w:top w:val="nil"/>
              <w:left w:val="single" w:sz="8" w:space="0" w:color="auto"/>
              <w:bottom w:val="nil"/>
              <w:right w:val="nil"/>
            </w:tcBorders>
            <w:shd w:val="clear" w:color="auto" w:fill="auto"/>
            <w:noWrap/>
            <w:vAlign w:val="bottom"/>
            <w:hideMark/>
          </w:tcPr>
          <w:p w14:paraId="13FAACCF"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r w:rsidRPr="00F23566">
              <w:t>Одјељење</w:t>
            </w:r>
            <w:proofErr w:type="spellEnd"/>
            <w:r w:rsidRPr="00F23566">
              <w:t xml:space="preserve"> </w:t>
            </w:r>
            <w:proofErr w:type="spellStart"/>
            <w:r w:rsidRPr="00F23566">
              <w:t>за</w:t>
            </w:r>
            <w:proofErr w:type="spellEnd"/>
            <w:r w:rsidRPr="00F23566">
              <w:t xml:space="preserve"> </w:t>
            </w:r>
            <w:proofErr w:type="spellStart"/>
            <w:r w:rsidRPr="00F23566">
              <w:t>финансије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2C43BD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0D39961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40573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05E7E72" w14:textId="77777777" w:rsidR="00093DBF" w:rsidRPr="00F23566" w:rsidRDefault="00093DBF" w:rsidP="00093DBF"/>
        </w:tc>
        <w:tc>
          <w:tcPr>
            <w:tcW w:w="6" w:type="dxa"/>
            <w:vAlign w:val="center"/>
            <w:hideMark/>
          </w:tcPr>
          <w:p w14:paraId="0425AE5D" w14:textId="77777777" w:rsidR="00093DBF" w:rsidRPr="00F23566" w:rsidRDefault="00093DBF" w:rsidP="00093DBF"/>
        </w:tc>
        <w:tc>
          <w:tcPr>
            <w:tcW w:w="6" w:type="dxa"/>
            <w:vAlign w:val="center"/>
            <w:hideMark/>
          </w:tcPr>
          <w:p w14:paraId="349EDC2F" w14:textId="77777777" w:rsidR="00093DBF" w:rsidRPr="00F23566" w:rsidRDefault="00093DBF" w:rsidP="00093DBF"/>
        </w:tc>
        <w:tc>
          <w:tcPr>
            <w:tcW w:w="6" w:type="dxa"/>
            <w:vAlign w:val="center"/>
            <w:hideMark/>
          </w:tcPr>
          <w:p w14:paraId="4D71CBF8" w14:textId="77777777" w:rsidR="00093DBF" w:rsidRPr="00F23566" w:rsidRDefault="00093DBF" w:rsidP="00093DBF"/>
        </w:tc>
        <w:tc>
          <w:tcPr>
            <w:tcW w:w="6" w:type="dxa"/>
            <w:vAlign w:val="center"/>
            <w:hideMark/>
          </w:tcPr>
          <w:p w14:paraId="21AABB38" w14:textId="77777777" w:rsidR="00093DBF" w:rsidRPr="00F23566" w:rsidRDefault="00093DBF" w:rsidP="00093DBF"/>
        </w:tc>
        <w:tc>
          <w:tcPr>
            <w:tcW w:w="6" w:type="dxa"/>
            <w:vAlign w:val="center"/>
            <w:hideMark/>
          </w:tcPr>
          <w:p w14:paraId="2DDD09D1" w14:textId="77777777" w:rsidR="00093DBF" w:rsidRPr="00F23566" w:rsidRDefault="00093DBF" w:rsidP="00093DBF"/>
        </w:tc>
        <w:tc>
          <w:tcPr>
            <w:tcW w:w="6" w:type="dxa"/>
            <w:vAlign w:val="center"/>
            <w:hideMark/>
          </w:tcPr>
          <w:p w14:paraId="13CE72CA" w14:textId="77777777" w:rsidR="00093DBF" w:rsidRPr="00F23566" w:rsidRDefault="00093DBF" w:rsidP="00093DBF"/>
        </w:tc>
        <w:tc>
          <w:tcPr>
            <w:tcW w:w="6" w:type="dxa"/>
            <w:vAlign w:val="center"/>
            <w:hideMark/>
          </w:tcPr>
          <w:p w14:paraId="72167D61" w14:textId="77777777" w:rsidR="00093DBF" w:rsidRPr="00F23566" w:rsidRDefault="00093DBF" w:rsidP="00093DBF"/>
        </w:tc>
        <w:tc>
          <w:tcPr>
            <w:tcW w:w="811" w:type="dxa"/>
            <w:vAlign w:val="center"/>
            <w:hideMark/>
          </w:tcPr>
          <w:p w14:paraId="63D4F5CF" w14:textId="77777777" w:rsidR="00093DBF" w:rsidRPr="00F23566" w:rsidRDefault="00093DBF" w:rsidP="00093DBF"/>
        </w:tc>
        <w:tc>
          <w:tcPr>
            <w:tcW w:w="811" w:type="dxa"/>
            <w:vAlign w:val="center"/>
            <w:hideMark/>
          </w:tcPr>
          <w:p w14:paraId="7BE704E6" w14:textId="77777777" w:rsidR="00093DBF" w:rsidRPr="00F23566" w:rsidRDefault="00093DBF" w:rsidP="00093DBF"/>
        </w:tc>
        <w:tc>
          <w:tcPr>
            <w:tcW w:w="420" w:type="dxa"/>
            <w:vAlign w:val="center"/>
            <w:hideMark/>
          </w:tcPr>
          <w:p w14:paraId="68B3F1AD" w14:textId="77777777" w:rsidR="00093DBF" w:rsidRPr="00F23566" w:rsidRDefault="00093DBF" w:rsidP="00093DBF"/>
        </w:tc>
        <w:tc>
          <w:tcPr>
            <w:tcW w:w="588" w:type="dxa"/>
            <w:vAlign w:val="center"/>
            <w:hideMark/>
          </w:tcPr>
          <w:p w14:paraId="5A4B5915" w14:textId="77777777" w:rsidR="00093DBF" w:rsidRPr="00F23566" w:rsidRDefault="00093DBF" w:rsidP="00093DBF"/>
        </w:tc>
        <w:tc>
          <w:tcPr>
            <w:tcW w:w="644" w:type="dxa"/>
            <w:vAlign w:val="center"/>
            <w:hideMark/>
          </w:tcPr>
          <w:p w14:paraId="17A54F4D" w14:textId="77777777" w:rsidR="00093DBF" w:rsidRPr="00F23566" w:rsidRDefault="00093DBF" w:rsidP="00093DBF"/>
        </w:tc>
        <w:tc>
          <w:tcPr>
            <w:tcW w:w="420" w:type="dxa"/>
            <w:vAlign w:val="center"/>
            <w:hideMark/>
          </w:tcPr>
          <w:p w14:paraId="3BDFFA31" w14:textId="77777777" w:rsidR="00093DBF" w:rsidRPr="00F23566" w:rsidRDefault="00093DBF" w:rsidP="00093DBF"/>
        </w:tc>
        <w:tc>
          <w:tcPr>
            <w:tcW w:w="36" w:type="dxa"/>
            <w:vAlign w:val="center"/>
            <w:hideMark/>
          </w:tcPr>
          <w:p w14:paraId="1A8DECA4" w14:textId="77777777" w:rsidR="00093DBF" w:rsidRPr="00F23566" w:rsidRDefault="00093DBF" w:rsidP="00093DBF"/>
        </w:tc>
        <w:tc>
          <w:tcPr>
            <w:tcW w:w="6" w:type="dxa"/>
            <w:vAlign w:val="center"/>
            <w:hideMark/>
          </w:tcPr>
          <w:p w14:paraId="51BC03F4" w14:textId="77777777" w:rsidR="00093DBF" w:rsidRPr="00F23566" w:rsidRDefault="00093DBF" w:rsidP="00093DBF"/>
        </w:tc>
        <w:tc>
          <w:tcPr>
            <w:tcW w:w="6" w:type="dxa"/>
            <w:vAlign w:val="center"/>
            <w:hideMark/>
          </w:tcPr>
          <w:p w14:paraId="34F08035" w14:textId="77777777" w:rsidR="00093DBF" w:rsidRPr="00F23566" w:rsidRDefault="00093DBF" w:rsidP="00093DBF"/>
        </w:tc>
        <w:tc>
          <w:tcPr>
            <w:tcW w:w="700" w:type="dxa"/>
            <w:vAlign w:val="center"/>
            <w:hideMark/>
          </w:tcPr>
          <w:p w14:paraId="09733F8F" w14:textId="77777777" w:rsidR="00093DBF" w:rsidRPr="00F23566" w:rsidRDefault="00093DBF" w:rsidP="00093DBF"/>
        </w:tc>
        <w:tc>
          <w:tcPr>
            <w:tcW w:w="700" w:type="dxa"/>
            <w:vAlign w:val="center"/>
            <w:hideMark/>
          </w:tcPr>
          <w:p w14:paraId="2559FD4F" w14:textId="77777777" w:rsidR="00093DBF" w:rsidRPr="00F23566" w:rsidRDefault="00093DBF" w:rsidP="00093DBF"/>
        </w:tc>
        <w:tc>
          <w:tcPr>
            <w:tcW w:w="420" w:type="dxa"/>
            <w:vAlign w:val="center"/>
            <w:hideMark/>
          </w:tcPr>
          <w:p w14:paraId="0857878F" w14:textId="77777777" w:rsidR="00093DBF" w:rsidRPr="00F23566" w:rsidRDefault="00093DBF" w:rsidP="00093DBF"/>
        </w:tc>
        <w:tc>
          <w:tcPr>
            <w:tcW w:w="36" w:type="dxa"/>
            <w:vAlign w:val="center"/>
            <w:hideMark/>
          </w:tcPr>
          <w:p w14:paraId="20F833D8" w14:textId="77777777" w:rsidR="00093DBF" w:rsidRPr="00F23566" w:rsidRDefault="00093DBF" w:rsidP="00093DBF"/>
        </w:tc>
      </w:tr>
      <w:tr w:rsidR="00093DBF" w:rsidRPr="00F23566" w14:paraId="4C828096"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D09DAA1"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5E1545C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123B837" w14:textId="77777777" w:rsidR="00093DBF" w:rsidRPr="00F23566" w:rsidRDefault="00093DBF" w:rsidP="00093DBF">
            <w:proofErr w:type="spellStart"/>
            <w:r w:rsidRPr="00F23566">
              <w:t>Текући</w:t>
            </w:r>
            <w:proofErr w:type="spellEnd"/>
            <w:r w:rsidRPr="00F23566">
              <w:t xml:space="preserve"> </w:t>
            </w:r>
            <w:proofErr w:type="spellStart"/>
            <w:r w:rsidRPr="00F23566">
              <w:t>трошкови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25F01A8" w14:textId="77777777" w:rsidR="00093DBF" w:rsidRPr="00F23566" w:rsidRDefault="00093DBF" w:rsidP="00093DBF">
            <w:r w:rsidRPr="00F23566">
              <w:t>2.083.000</w:t>
            </w:r>
          </w:p>
        </w:tc>
        <w:tc>
          <w:tcPr>
            <w:tcW w:w="1520" w:type="dxa"/>
            <w:tcBorders>
              <w:top w:val="nil"/>
              <w:left w:val="nil"/>
              <w:bottom w:val="nil"/>
              <w:right w:val="single" w:sz="8" w:space="0" w:color="auto"/>
            </w:tcBorders>
            <w:shd w:val="clear" w:color="auto" w:fill="auto"/>
            <w:noWrap/>
            <w:vAlign w:val="bottom"/>
            <w:hideMark/>
          </w:tcPr>
          <w:p w14:paraId="11CF3E42" w14:textId="77777777" w:rsidR="00093DBF" w:rsidRPr="00F23566" w:rsidRDefault="00093DBF" w:rsidP="00093DBF">
            <w:r w:rsidRPr="00F23566">
              <w:t>2.047.000</w:t>
            </w:r>
          </w:p>
        </w:tc>
        <w:tc>
          <w:tcPr>
            <w:tcW w:w="760" w:type="dxa"/>
            <w:tcBorders>
              <w:top w:val="nil"/>
              <w:left w:val="nil"/>
              <w:bottom w:val="nil"/>
              <w:right w:val="single" w:sz="8" w:space="0" w:color="auto"/>
            </w:tcBorders>
            <w:shd w:val="clear" w:color="auto" w:fill="auto"/>
            <w:noWrap/>
            <w:vAlign w:val="bottom"/>
            <w:hideMark/>
          </w:tcPr>
          <w:p w14:paraId="5694349B" w14:textId="77777777" w:rsidR="00093DBF" w:rsidRPr="00F23566" w:rsidRDefault="00093DBF" w:rsidP="00093DBF">
            <w:r w:rsidRPr="00F23566">
              <w:t>0,98</w:t>
            </w:r>
          </w:p>
        </w:tc>
        <w:tc>
          <w:tcPr>
            <w:tcW w:w="1000" w:type="dxa"/>
            <w:tcBorders>
              <w:top w:val="nil"/>
              <w:left w:val="nil"/>
              <w:bottom w:val="nil"/>
              <w:right w:val="nil"/>
            </w:tcBorders>
            <w:shd w:val="clear" w:color="auto" w:fill="auto"/>
            <w:noWrap/>
            <w:vAlign w:val="bottom"/>
            <w:hideMark/>
          </w:tcPr>
          <w:p w14:paraId="0EB30BDB" w14:textId="77777777" w:rsidR="00093DBF" w:rsidRPr="00F23566" w:rsidRDefault="00093DBF" w:rsidP="00093DBF"/>
        </w:tc>
        <w:tc>
          <w:tcPr>
            <w:tcW w:w="6" w:type="dxa"/>
            <w:vAlign w:val="center"/>
            <w:hideMark/>
          </w:tcPr>
          <w:p w14:paraId="05DA9978" w14:textId="77777777" w:rsidR="00093DBF" w:rsidRPr="00F23566" w:rsidRDefault="00093DBF" w:rsidP="00093DBF"/>
        </w:tc>
        <w:tc>
          <w:tcPr>
            <w:tcW w:w="6" w:type="dxa"/>
            <w:vAlign w:val="center"/>
            <w:hideMark/>
          </w:tcPr>
          <w:p w14:paraId="2E3E39F5" w14:textId="77777777" w:rsidR="00093DBF" w:rsidRPr="00F23566" w:rsidRDefault="00093DBF" w:rsidP="00093DBF"/>
        </w:tc>
        <w:tc>
          <w:tcPr>
            <w:tcW w:w="6" w:type="dxa"/>
            <w:vAlign w:val="center"/>
            <w:hideMark/>
          </w:tcPr>
          <w:p w14:paraId="244229AC" w14:textId="77777777" w:rsidR="00093DBF" w:rsidRPr="00F23566" w:rsidRDefault="00093DBF" w:rsidP="00093DBF"/>
        </w:tc>
        <w:tc>
          <w:tcPr>
            <w:tcW w:w="6" w:type="dxa"/>
            <w:vAlign w:val="center"/>
            <w:hideMark/>
          </w:tcPr>
          <w:p w14:paraId="194571C5" w14:textId="77777777" w:rsidR="00093DBF" w:rsidRPr="00F23566" w:rsidRDefault="00093DBF" w:rsidP="00093DBF"/>
        </w:tc>
        <w:tc>
          <w:tcPr>
            <w:tcW w:w="6" w:type="dxa"/>
            <w:vAlign w:val="center"/>
            <w:hideMark/>
          </w:tcPr>
          <w:p w14:paraId="182A5495" w14:textId="77777777" w:rsidR="00093DBF" w:rsidRPr="00F23566" w:rsidRDefault="00093DBF" w:rsidP="00093DBF"/>
        </w:tc>
        <w:tc>
          <w:tcPr>
            <w:tcW w:w="6" w:type="dxa"/>
            <w:vAlign w:val="center"/>
            <w:hideMark/>
          </w:tcPr>
          <w:p w14:paraId="2AFB8C95" w14:textId="77777777" w:rsidR="00093DBF" w:rsidRPr="00F23566" w:rsidRDefault="00093DBF" w:rsidP="00093DBF"/>
        </w:tc>
        <w:tc>
          <w:tcPr>
            <w:tcW w:w="6" w:type="dxa"/>
            <w:vAlign w:val="center"/>
            <w:hideMark/>
          </w:tcPr>
          <w:p w14:paraId="0F4CE94D" w14:textId="77777777" w:rsidR="00093DBF" w:rsidRPr="00F23566" w:rsidRDefault="00093DBF" w:rsidP="00093DBF"/>
        </w:tc>
        <w:tc>
          <w:tcPr>
            <w:tcW w:w="811" w:type="dxa"/>
            <w:vAlign w:val="center"/>
            <w:hideMark/>
          </w:tcPr>
          <w:p w14:paraId="149EF928" w14:textId="77777777" w:rsidR="00093DBF" w:rsidRPr="00F23566" w:rsidRDefault="00093DBF" w:rsidP="00093DBF"/>
        </w:tc>
        <w:tc>
          <w:tcPr>
            <w:tcW w:w="811" w:type="dxa"/>
            <w:vAlign w:val="center"/>
            <w:hideMark/>
          </w:tcPr>
          <w:p w14:paraId="31C92044" w14:textId="77777777" w:rsidR="00093DBF" w:rsidRPr="00F23566" w:rsidRDefault="00093DBF" w:rsidP="00093DBF"/>
        </w:tc>
        <w:tc>
          <w:tcPr>
            <w:tcW w:w="420" w:type="dxa"/>
            <w:vAlign w:val="center"/>
            <w:hideMark/>
          </w:tcPr>
          <w:p w14:paraId="0BE7950B" w14:textId="77777777" w:rsidR="00093DBF" w:rsidRPr="00F23566" w:rsidRDefault="00093DBF" w:rsidP="00093DBF"/>
        </w:tc>
        <w:tc>
          <w:tcPr>
            <w:tcW w:w="588" w:type="dxa"/>
            <w:vAlign w:val="center"/>
            <w:hideMark/>
          </w:tcPr>
          <w:p w14:paraId="4E4D6D49" w14:textId="77777777" w:rsidR="00093DBF" w:rsidRPr="00F23566" w:rsidRDefault="00093DBF" w:rsidP="00093DBF"/>
        </w:tc>
        <w:tc>
          <w:tcPr>
            <w:tcW w:w="644" w:type="dxa"/>
            <w:vAlign w:val="center"/>
            <w:hideMark/>
          </w:tcPr>
          <w:p w14:paraId="0B665C65" w14:textId="77777777" w:rsidR="00093DBF" w:rsidRPr="00F23566" w:rsidRDefault="00093DBF" w:rsidP="00093DBF"/>
        </w:tc>
        <w:tc>
          <w:tcPr>
            <w:tcW w:w="420" w:type="dxa"/>
            <w:vAlign w:val="center"/>
            <w:hideMark/>
          </w:tcPr>
          <w:p w14:paraId="70F33E1E" w14:textId="77777777" w:rsidR="00093DBF" w:rsidRPr="00F23566" w:rsidRDefault="00093DBF" w:rsidP="00093DBF"/>
        </w:tc>
        <w:tc>
          <w:tcPr>
            <w:tcW w:w="36" w:type="dxa"/>
            <w:vAlign w:val="center"/>
            <w:hideMark/>
          </w:tcPr>
          <w:p w14:paraId="3EA30447" w14:textId="77777777" w:rsidR="00093DBF" w:rsidRPr="00F23566" w:rsidRDefault="00093DBF" w:rsidP="00093DBF"/>
        </w:tc>
        <w:tc>
          <w:tcPr>
            <w:tcW w:w="6" w:type="dxa"/>
            <w:vAlign w:val="center"/>
            <w:hideMark/>
          </w:tcPr>
          <w:p w14:paraId="0EE7E98B" w14:textId="77777777" w:rsidR="00093DBF" w:rsidRPr="00F23566" w:rsidRDefault="00093DBF" w:rsidP="00093DBF"/>
        </w:tc>
        <w:tc>
          <w:tcPr>
            <w:tcW w:w="6" w:type="dxa"/>
            <w:vAlign w:val="center"/>
            <w:hideMark/>
          </w:tcPr>
          <w:p w14:paraId="71F7337D" w14:textId="77777777" w:rsidR="00093DBF" w:rsidRPr="00F23566" w:rsidRDefault="00093DBF" w:rsidP="00093DBF"/>
        </w:tc>
        <w:tc>
          <w:tcPr>
            <w:tcW w:w="700" w:type="dxa"/>
            <w:vAlign w:val="center"/>
            <w:hideMark/>
          </w:tcPr>
          <w:p w14:paraId="337F32E1" w14:textId="77777777" w:rsidR="00093DBF" w:rsidRPr="00F23566" w:rsidRDefault="00093DBF" w:rsidP="00093DBF"/>
        </w:tc>
        <w:tc>
          <w:tcPr>
            <w:tcW w:w="700" w:type="dxa"/>
            <w:vAlign w:val="center"/>
            <w:hideMark/>
          </w:tcPr>
          <w:p w14:paraId="31CFADF1" w14:textId="77777777" w:rsidR="00093DBF" w:rsidRPr="00F23566" w:rsidRDefault="00093DBF" w:rsidP="00093DBF"/>
        </w:tc>
        <w:tc>
          <w:tcPr>
            <w:tcW w:w="420" w:type="dxa"/>
            <w:vAlign w:val="center"/>
            <w:hideMark/>
          </w:tcPr>
          <w:p w14:paraId="0750C5FB" w14:textId="77777777" w:rsidR="00093DBF" w:rsidRPr="00F23566" w:rsidRDefault="00093DBF" w:rsidP="00093DBF"/>
        </w:tc>
        <w:tc>
          <w:tcPr>
            <w:tcW w:w="36" w:type="dxa"/>
            <w:vAlign w:val="center"/>
            <w:hideMark/>
          </w:tcPr>
          <w:p w14:paraId="40C7CFFA" w14:textId="77777777" w:rsidR="00093DBF" w:rsidRPr="00F23566" w:rsidRDefault="00093DBF" w:rsidP="00093DBF"/>
        </w:tc>
      </w:tr>
      <w:tr w:rsidR="00093DBF" w:rsidRPr="00F23566" w14:paraId="207E725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58BE15E" w14:textId="77777777" w:rsidR="00093DBF" w:rsidRPr="00F23566" w:rsidRDefault="00093DBF" w:rsidP="00093DBF">
            <w:r w:rsidRPr="00F23566">
              <w:t>411000</w:t>
            </w:r>
          </w:p>
        </w:tc>
        <w:tc>
          <w:tcPr>
            <w:tcW w:w="720" w:type="dxa"/>
            <w:tcBorders>
              <w:top w:val="nil"/>
              <w:left w:val="nil"/>
              <w:bottom w:val="nil"/>
              <w:right w:val="nil"/>
            </w:tcBorders>
            <w:shd w:val="clear" w:color="auto" w:fill="auto"/>
            <w:noWrap/>
            <w:vAlign w:val="bottom"/>
            <w:hideMark/>
          </w:tcPr>
          <w:p w14:paraId="2251BC0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4A7FD9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BB84C8B" w14:textId="77777777" w:rsidR="00093DBF" w:rsidRPr="00F23566" w:rsidRDefault="00093DBF" w:rsidP="00093DBF">
            <w:r w:rsidRPr="00F23566">
              <w:t>2.083.000</w:t>
            </w:r>
          </w:p>
        </w:tc>
        <w:tc>
          <w:tcPr>
            <w:tcW w:w="1520" w:type="dxa"/>
            <w:tcBorders>
              <w:top w:val="nil"/>
              <w:left w:val="nil"/>
              <w:bottom w:val="nil"/>
              <w:right w:val="single" w:sz="8" w:space="0" w:color="auto"/>
            </w:tcBorders>
            <w:shd w:val="clear" w:color="auto" w:fill="auto"/>
            <w:noWrap/>
            <w:vAlign w:val="bottom"/>
            <w:hideMark/>
          </w:tcPr>
          <w:p w14:paraId="585D3D4C" w14:textId="77777777" w:rsidR="00093DBF" w:rsidRPr="00F23566" w:rsidRDefault="00093DBF" w:rsidP="00093DBF">
            <w:r w:rsidRPr="00F23566">
              <w:t>2.047.000</w:t>
            </w:r>
          </w:p>
        </w:tc>
        <w:tc>
          <w:tcPr>
            <w:tcW w:w="760" w:type="dxa"/>
            <w:tcBorders>
              <w:top w:val="nil"/>
              <w:left w:val="nil"/>
              <w:bottom w:val="nil"/>
              <w:right w:val="single" w:sz="8" w:space="0" w:color="auto"/>
            </w:tcBorders>
            <w:shd w:val="clear" w:color="auto" w:fill="auto"/>
            <w:noWrap/>
            <w:vAlign w:val="bottom"/>
            <w:hideMark/>
          </w:tcPr>
          <w:p w14:paraId="0C056D6C" w14:textId="77777777" w:rsidR="00093DBF" w:rsidRPr="00F23566" w:rsidRDefault="00093DBF" w:rsidP="00093DBF">
            <w:r w:rsidRPr="00F23566">
              <w:t>0,98</w:t>
            </w:r>
          </w:p>
        </w:tc>
        <w:tc>
          <w:tcPr>
            <w:tcW w:w="1000" w:type="dxa"/>
            <w:tcBorders>
              <w:top w:val="nil"/>
              <w:left w:val="nil"/>
              <w:bottom w:val="nil"/>
              <w:right w:val="nil"/>
            </w:tcBorders>
            <w:shd w:val="clear" w:color="auto" w:fill="auto"/>
            <w:noWrap/>
            <w:vAlign w:val="bottom"/>
            <w:hideMark/>
          </w:tcPr>
          <w:p w14:paraId="47436F6C" w14:textId="77777777" w:rsidR="00093DBF" w:rsidRPr="00F23566" w:rsidRDefault="00093DBF" w:rsidP="00093DBF"/>
        </w:tc>
        <w:tc>
          <w:tcPr>
            <w:tcW w:w="6" w:type="dxa"/>
            <w:vAlign w:val="center"/>
            <w:hideMark/>
          </w:tcPr>
          <w:p w14:paraId="01165C01" w14:textId="77777777" w:rsidR="00093DBF" w:rsidRPr="00F23566" w:rsidRDefault="00093DBF" w:rsidP="00093DBF"/>
        </w:tc>
        <w:tc>
          <w:tcPr>
            <w:tcW w:w="6" w:type="dxa"/>
            <w:vAlign w:val="center"/>
            <w:hideMark/>
          </w:tcPr>
          <w:p w14:paraId="51D436B4" w14:textId="77777777" w:rsidR="00093DBF" w:rsidRPr="00F23566" w:rsidRDefault="00093DBF" w:rsidP="00093DBF"/>
        </w:tc>
        <w:tc>
          <w:tcPr>
            <w:tcW w:w="6" w:type="dxa"/>
            <w:vAlign w:val="center"/>
            <w:hideMark/>
          </w:tcPr>
          <w:p w14:paraId="554374E7" w14:textId="77777777" w:rsidR="00093DBF" w:rsidRPr="00F23566" w:rsidRDefault="00093DBF" w:rsidP="00093DBF"/>
        </w:tc>
        <w:tc>
          <w:tcPr>
            <w:tcW w:w="6" w:type="dxa"/>
            <w:vAlign w:val="center"/>
            <w:hideMark/>
          </w:tcPr>
          <w:p w14:paraId="17E89B3C" w14:textId="77777777" w:rsidR="00093DBF" w:rsidRPr="00F23566" w:rsidRDefault="00093DBF" w:rsidP="00093DBF"/>
        </w:tc>
        <w:tc>
          <w:tcPr>
            <w:tcW w:w="6" w:type="dxa"/>
            <w:vAlign w:val="center"/>
            <w:hideMark/>
          </w:tcPr>
          <w:p w14:paraId="5198140E" w14:textId="77777777" w:rsidR="00093DBF" w:rsidRPr="00F23566" w:rsidRDefault="00093DBF" w:rsidP="00093DBF"/>
        </w:tc>
        <w:tc>
          <w:tcPr>
            <w:tcW w:w="6" w:type="dxa"/>
            <w:vAlign w:val="center"/>
            <w:hideMark/>
          </w:tcPr>
          <w:p w14:paraId="52462CF5" w14:textId="77777777" w:rsidR="00093DBF" w:rsidRPr="00F23566" w:rsidRDefault="00093DBF" w:rsidP="00093DBF"/>
        </w:tc>
        <w:tc>
          <w:tcPr>
            <w:tcW w:w="6" w:type="dxa"/>
            <w:vAlign w:val="center"/>
            <w:hideMark/>
          </w:tcPr>
          <w:p w14:paraId="6937A4F8" w14:textId="77777777" w:rsidR="00093DBF" w:rsidRPr="00F23566" w:rsidRDefault="00093DBF" w:rsidP="00093DBF"/>
        </w:tc>
        <w:tc>
          <w:tcPr>
            <w:tcW w:w="811" w:type="dxa"/>
            <w:vAlign w:val="center"/>
            <w:hideMark/>
          </w:tcPr>
          <w:p w14:paraId="16C0A280" w14:textId="77777777" w:rsidR="00093DBF" w:rsidRPr="00F23566" w:rsidRDefault="00093DBF" w:rsidP="00093DBF"/>
        </w:tc>
        <w:tc>
          <w:tcPr>
            <w:tcW w:w="811" w:type="dxa"/>
            <w:vAlign w:val="center"/>
            <w:hideMark/>
          </w:tcPr>
          <w:p w14:paraId="7726CB42" w14:textId="77777777" w:rsidR="00093DBF" w:rsidRPr="00F23566" w:rsidRDefault="00093DBF" w:rsidP="00093DBF"/>
        </w:tc>
        <w:tc>
          <w:tcPr>
            <w:tcW w:w="420" w:type="dxa"/>
            <w:vAlign w:val="center"/>
            <w:hideMark/>
          </w:tcPr>
          <w:p w14:paraId="26509D1D" w14:textId="77777777" w:rsidR="00093DBF" w:rsidRPr="00F23566" w:rsidRDefault="00093DBF" w:rsidP="00093DBF"/>
        </w:tc>
        <w:tc>
          <w:tcPr>
            <w:tcW w:w="588" w:type="dxa"/>
            <w:vAlign w:val="center"/>
            <w:hideMark/>
          </w:tcPr>
          <w:p w14:paraId="7DA81801" w14:textId="77777777" w:rsidR="00093DBF" w:rsidRPr="00F23566" w:rsidRDefault="00093DBF" w:rsidP="00093DBF"/>
        </w:tc>
        <w:tc>
          <w:tcPr>
            <w:tcW w:w="644" w:type="dxa"/>
            <w:vAlign w:val="center"/>
            <w:hideMark/>
          </w:tcPr>
          <w:p w14:paraId="34ADE097" w14:textId="77777777" w:rsidR="00093DBF" w:rsidRPr="00F23566" w:rsidRDefault="00093DBF" w:rsidP="00093DBF"/>
        </w:tc>
        <w:tc>
          <w:tcPr>
            <w:tcW w:w="420" w:type="dxa"/>
            <w:vAlign w:val="center"/>
            <w:hideMark/>
          </w:tcPr>
          <w:p w14:paraId="0D8DCF02" w14:textId="77777777" w:rsidR="00093DBF" w:rsidRPr="00F23566" w:rsidRDefault="00093DBF" w:rsidP="00093DBF"/>
        </w:tc>
        <w:tc>
          <w:tcPr>
            <w:tcW w:w="36" w:type="dxa"/>
            <w:vAlign w:val="center"/>
            <w:hideMark/>
          </w:tcPr>
          <w:p w14:paraId="144B4484" w14:textId="77777777" w:rsidR="00093DBF" w:rsidRPr="00F23566" w:rsidRDefault="00093DBF" w:rsidP="00093DBF"/>
        </w:tc>
        <w:tc>
          <w:tcPr>
            <w:tcW w:w="6" w:type="dxa"/>
            <w:vAlign w:val="center"/>
            <w:hideMark/>
          </w:tcPr>
          <w:p w14:paraId="269025B1" w14:textId="77777777" w:rsidR="00093DBF" w:rsidRPr="00F23566" w:rsidRDefault="00093DBF" w:rsidP="00093DBF"/>
        </w:tc>
        <w:tc>
          <w:tcPr>
            <w:tcW w:w="6" w:type="dxa"/>
            <w:vAlign w:val="center"/>
            <w:hideMark/>
          </w:tcPr>
          <w:p w14:paraId="0302B173" w14:textId="77777777" w:rsidR="00093DBF" w:rsidRPr="00F23566" w:rsidRDefault="00093DBF" w:rsidP="00093DBF"/>
        </w:tc>
        <w:tc>
          <w:tcPr>
            <w:tcW w:w="700" w:type="dxa"/>
            <w:vAlign w:val="center"/>
            <w:hideMark/>
          </w:tcPr>
          <w:p w14:paraId="195E3A75" w14:textId="77777777" w:rsidR="00093DBF" w:rsidRPr="00F23566" w:rsidRDefault="00093DBF" w:rsidP="00093DBF"/>
        </w:tc>
        <w:tc>
          <w:tcPr>
            <w:tcW w:w="700" w:type="dxa"/>
            <w:vAlign w:val="center"/>
            <w:hideMark/>
          </w:tcPr>
          <w:p w14:paraId="4EF55E64" w14:textId="77777777" w:rsidR="00093DBF" w:rsidRPr="00F23566" w:rsidRDefault="00093DBF" w:rsidP="00093DBF"/>
        </w:tc>
        <w:tc>
          <w:tcPr>
            <w:tcW w:w="420" w:type="dxa"/>
            <w:vAlign w:val="center"/>
            <w:hideMark/>
          </w:tcPr>
          <w:p w14:paraId="36330289" w14:textId="77777777" w:rsidR="00093DBF" w:rsidRPr="00F23566" w:rsidRDefault="00093DBF" w:rsidP="00093DBF"/>
        </w:tc>
        <w:tc>
          <w:tcPr>
            <w:tcW w:w="36" w:type="dxa"/>
            <w:vAlign w:val="center"/>
            <w:hideMark/>
          </w:tcPr>
          <w:p w14:paraId="5DF5244C" w14:textId="77777777" w:rsidR="00093DBF" w:rsidRPr="00F23566" w:rsidRDefault="00093DBF" w:rsidP="00093DBF"/>
        </w:tc>
      </w:tr>
      <w:tr w:rsidR="00093DBF" w:rsidRPr="00F23566" w14:paraId="4E41FD9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DF561A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9B0FD2B"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55ED33DC"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7EB6594" w14:textId="77777777" w:rsidR="00093DBF" w:rsidRPr="00F23566" w:rsidRDefault="00093DBF" w:rsidP="00093DBF">
            <w:r w:rsidRPr="00F23566">
              <w:t>1615000</w:t>
            </w:r>
          </w:p>
        </w:tc>
        <w:tc>
          <w:tcPr>
            <w:tcW w:w="1520" w:type="dxa"/>
            <w:tcBorders>
              <w:top w:val="nil"/>
              <w:left w:val="nil"/>
              <w:bottom w:val="nil"/>
              <w:right w:val="single" w:sz="8" w:space="0" w:color="auto"/>
            </w:tcBorders>
            <w:shd w:val="clear" w:color="auto" w:fill="auto"/>
            <w:noWrap/>
            <w:vAlign w:val="bottom"/>
            <w:hideMark/>
          </w:tcPr>
          <w:p w14:paraId="6CA48C65" w14:textId="77777777" w:rsidR="00093DBF" w:rsidRPr="00F23566" w:rsidRDefault="00093DBF" w:rsidP="00093DBF">
            <w:r w:rsidRPr="00F23566">
              <w:t>1.615.000</w:t>
            </w:r>
          </w:p>
        </w:tc>
        <w:tc>
          <w:tcPr>
            <w:tcW w:w="760" w:type="dxa"/>
            <w:tcBorders>
              <w:top w:val="nil"/>
              <w:left w:val="nil"/>
              <w:bottom w:val="nil"/>
              <w:right w:val="single" w:sz="8" w:space="0" w:color="auto"/>
            </w:tcBorders>
            <w:shd w:val="clear" w:color="auto" w:fill="auto"/>
            <w:noWrap/>
            <w:vAlign w:val="bottom"/>
            <w:hideMark/>
          </w:tcPr>
          <w:p w14:paraId="7FAAF04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BD0E215" w14:textId="77777777" w:rsidR="00093DBF" w:rsidRPr="00F23566" w:rsidRDefault="00093DBF" w:rsidP="00093DBF"/>
        </w:tc>
        <w:tc>
          <w:tcPr>
            <w:tcW w:w="6" w:type="dxa"/>
            <w:vAlign w:val="center"/>
            <w:hideMark/>
          </w:tcPr>
          <w:p w14:paraId="777E1711" w14:textId="77777777" w:rsidR="00093DBF" w:rsidRPr="00F23566" w:rsidRDefault="00093DBF" w:rsidP="00093DBF"/>
        </w:tc>
        <w:tc>
          <w:tcPr>
            <w:tcW w:w="6" w:type="dxa"/>
            <w:vAlign w:val="center"/>
            <w:hideMark/>
          </w:tcPr>
          <w:p w14:paraId="3B47E668" w14:textId="77777777" w:rsidR="00093DBF" w:rsidRPr="00F23566" w:rsidRDefault="00093DBF" w:rsidP="00093DBF"/>
        </w:tc>
        <w:tc>
          <w:tcPr>
            <w:tcW w:w="6" w:type="dxa"/>
            <w:vAlign w:val="center"/>
            <w:hideMark/>
          </w:tcPr>
          <w:p w14:paraId="505EE7BE" w14:textId="77777777" w:rsidR="00093DBF" w:rsidRPr="00F23566" w:rsidRDefault="00093DBF" w:rsidP="00093DBF"/>
        </w:tc>
        <w:tc>
          <w:tcPr>
            <w:tcW w:w="6" w:type="dxa"/>
            <w:vAlign w:val="center"/>
            <w:hideMark/>
          </w:tcPr>
          <w:p w14:paraId="63ED3432" w14:textId="77777777" w:rsidR="00093DBF" w:rsidRPr="00F23566" w:rsidRDefault="00093DBF" w:rsidP="00093DBF"/>
        </w:tc>
        <w:tc>
          <w:tcPr>
            <w:tcW w:w="6" w:type="dxa"/>
            <w:vAlign w:val="center"/>
            <w:hideMark/>
          </w:tcPr>
          <w:p w14:paraId="1DF849A4" w14:textId="77777777" w:rsidR="00093DBF" w:rsidRPr="00F23566" w:rsidRDefault="00093DBF" w:rsidP="00093DBF"/>
        </w:tc>
        <w:tc>
          <w:tcPr>
            <w:tcW w:w="6" w:type="dxa"/>
            <w:vAlign w:val="center"/>
            <w:hideMark/>
          </w:tcPr>
          <w:p w14:paraId="592DEC7F" w14:textId="77777777" w:rsidR="00093DBF" w:rsidRPr="00F23566" w:rsidRDefault="00093DBF" w:rsidP="00093DBF"/>
        </w:tc>
        <w:tc>
          <w:tcPr>
            <w:tcW w:w="6" w:type="dxa"/>
            <w:vAlign w:val="center"/>
            <w:hideMark/>
          </w:tcPr>
          <w:p w14:paraId="51D6AEC2" w14:textId="77777777" w:rsidR="00093DBF" w:rsidRPr="00F23566" w:rsidRDefault="00093DBF" w:rsidP="00093DBF"/>
        </w:tc>
        <w:tc>
          <w:tcPr>
            <w:tcW w:w="811" w:type="dxa"/>
            <w:vAlign w:val="center"/>
            <w:hideMark/>
          </w:tcPr>
          <w:p w14:paraId="33FB3486" w14:textId="77777777" w:rsidR="00093DBF" w:rsidRPr="00F23566" w:rsidRDefault="00093DBF" w:rsidP="00093DBF"/>
        </w:tc>
        <w:tc>
          <w:tcPr>
            <w:tcW w:w="811" w:type="dxa"/>
            <w:vAlign w:val="center"/>
            <w:hideMark/>
          </w:tcPr>
          <w:p w14:paraId="471ACFAC" w14:textId="77777777" w:rsidR="00093DBF" w:rsidRPr="00F23566" w:rsidRDefault="00093DBF" w:rsidP="00093DBF"/>
        </w:tc>
        <w:tc>
          <w:tcPr>
            <w:tcW w:w="420" w:type="dxa"/>
            <w:vAlign w:val="center"/>
            <w:hideMark/>
          </w:tcPr>
          <w:p w14:paraId="6A9DCEE6" w14:textId="77777777" w:rsidR="00093DBF" w:rsidRPr="00F23566" w:rsidRDefault="00093DBF" w:rsidP="00093DBF"/>
        </w:tc>
        <w:tc>
          <w:tcPr>
            <w:tcW w:w="588" w:type="dxa"/>
            <w:vAlign w:val="center"/>
            <w:hideMark/>
          </w:tcPr>
          <w:p w14:paraId="43175074" w14:textId="77777777" w:rsidR="00093DBF" w:rsidRPr="00F23566" w:rsidRDefault="00093DBF" w:rsidP="00093DBF"/>
        </w:tc>
        <w:tc>
          <w:tcPr>
            <w:tcW w:w="644" w:type="dxa"/>
            <w:vAlign w:val="center"/>
            <w:hideMark/>
          </w:tcPr>
          <w:p w14:paraId="7076587D" w14:textId="77777777" w:rsidR="00093DBF" w:rsidRPr="00F23566" w:rsidRDefault="00093DBF" w:rsidP="00093DBF"/>
        </w:tc>
        <w:tc>
          <w:tcPr>
            <w:tcW w:w="420" w:type="dxa"/>
            <w:vAlign w:val="center"/>
            <w:hideMark/>
          </w:tcPr>
          <w:p w14:paraId="072DB843" w14:textId="77777777" w:rsidR="00093DBF" w:rsidRPr="00F23566" w:rsidRDefault="00093DBF" w:rsidP="00093DBF"/>
        </w:tc>
        <w:tc>
          <w:tcPr>
            <w:tcW w:w="36" w:type="dxa"/>
            <w:vAlign w:val="center"/>
            <w:hideMark/>
          </w:tcPr>
          <w:p w14:paraId="000297C5" w14:textId="77777777" w:rsidR="00093DBF" w:rsidRPr="00F23566" w:rsidRDefault="00093DBF" w:rsidP="00093DBF"/>
        </w:tc>
        <w:tc>
          <w:tcPr>
            <w:tcW w:w="6" w:type="dxa"/>
            <w:vAlign w:val="center"/>
            <w:hideMark/>
          </w:tcPr>
          <w:p w14:paraId="7E85013B" w14:textId="77777777" w:rsidR="00093DBF" w:rsidRPr="00F23566" w:rsidRDefault="00093DBF" w:rsidP="00093DBF"/>
        </w:tc>
        <w:tc>
          <w:tcPr>
            <w:tcW w:w="6" w:type="dxa"/>
            <w:vAlign w:val="center"/>
            <w:hideMark/>
          </w:tcPr>
          <w:p w14:paraId="4F8D3C21" w14:textId="77777777" w:rsidR="00093DBF" w:rsidRPr="00F23566" w:rsidRDefault="00093DBF" w:rsidP="00093DBF"/>
        </w:tc>
        <w:tc>
          <w:tcPr>
            <w:tcW w:w="700" w:type="dxa"/>
            <w:vAlign w:val="center"/>
            <w:hideMark/>
          </w:tcPr>
          <w:p w14:paraId="7848A3D0" w14:textId="77777777" w:rsidR="00093DBF" w:rsidRPr="00F23566" w:rsidRDefault="00093DBF" w:rsidP="00093DBF"/>
        </w:tc>
        <w:tc>
          <w:tcPr>
            <w:tcW w:w="700" w:type="dxa"/>
            <w:vAlign w:val="center"/>
            <w:hideMark/>
          </w:tcPr>
          <w:p w14:paraId="15C15D00" w14:textId="77777777" w:rsidR="00093DBF" w:rsidRPr="00F23566" w:rsidRDefault="00093DBF" w:rsidP="00093DBF"/>
        </w:tc>
        <w:tc>
          <w:tcPr>
            <w:tcW w:w="420" w:type="dxa"/>
            <w:vAlign w:val="center"/>
            <w:hideMark/>
          </w:tcPr>
          <w:p w14:paraId="361974FC" w14:textId="77777777" w:rsidR="00093DBF" w:rsidRPr="00F23566" w:rsidRDefault="00093DBF" w:rsidP="00093DBF"/>
        </w:tc>
        <w:tc>
          <w:tcPr>
            <w:tcW w:w="36" w:type="dxa"/>
            <w:vAlign w:val="center"/>
            <w:hideMark/>
          </w:tcPr>
          <w:p w14:paraId="09A9B2EE" w14:textId="77777777" w:rsidR="00093DBF" w:rsidRPr="00F23566" w:rsidRDefault="00093DBF" w:rsidP="00093DBF"/>
        </w:tc>
      </w:tr>
      <w:tr w:rsidR="00093DBF" w:rsidRPr="00F23566" w14:paraId="0BAEA56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4AAA5B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1A3E367"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7757A74E"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проправника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8BA40B6" w14:textId="77777777" w:rsidR="00093DBF" w:rsidRPr="00F23566" w:rsidRDefault="00093DBF" w:rsidP="00093DBF">
            <w:r w:rsidRPr="00F23566">
              <w:t>68000</w:t>
            </w:r>
          </w:p>
        </w:tc>
        <w:tc>
          <w:tcPr>
            <w:tcW w:w="1520" w:type="dxa"/>
            <w:tcBorders>
              <w:top w:val="nil"/>
              <w:left w:val="nil"/>
              <w:bottom w:val="nil"/>
              <w:right w:val="single" w:sz="8" w:space="0" w:color="auto"/>
            </w:tcBorders>
            <w:shd w:val="clear" w:color="auto" w:fill="auto"/>
            <w:noWrap/>
            <w:vAlign w:val="bottom"/>
            <w:hideMark/>
          </w:tcPr>
          <w:p w14:paraId="1C517D2E" w14:textId="77777777" w:rsidR="00093DBF" w:rsidRPr="00F23566" w:rsidRDefault="00093DBF" w:rsidP="00093DBF">
            <w:r w:rsidRPr="00F23566">
              <w:t>32.000</w:t>
            </w:r>
          </w:p>
        </w:tc>
        <w:tc>
          <w:tcPr>
            <w:tcW w:w="760" w:type="dxa"/>
            <w:tcBorders>
              <w:top w:val="nil"/>
              <w:left w:val="nil"/>
              <w:bottom w:val="nil"/>
              <w:right w:val="single" w:sz="8" w:space="0" w:color="auto"/>
            </w:tcBorders>
            <w:shd w:val="clear" w:color="auto" w:fill="auto"/>
            <w:noWrap/>
            <w:vAlign w:val="bottom"/>
            <w:hideMark/>
          </w:tcPr>
          <w:p w14:paraId="7D3C194F" w14:textId="77777777" w:rsidR="00093DBF" w:rsidRPr="00F23566" w:rsidRDefault="00093DBF" w:rsidP="00093DBF">
            <w:r w:rsidRPr="00F23566">
              <w:t>0,47</w:t>
            </w:r>
          </w:p>
        </w:tc>
        <w:tc>
          <w:tcPr>
            <w:tcW w:w="1000" w:type="dxa"/>
            <w:tcBorders>
              <w:top w:val="nil"/>
              <w:left w:val="nil"/>
              <w:bottom w:val="nil"/>
              <w:right w:val="nil"/>
            </w:tcBorders>
            <w:shd w:val="clear" w:color="auto" w:fill="auto"/>
            <w:noWrap/>
            <w:vAlign w:val="bottom"/>
            <w:hideMark/>
          </w:tcPr>
          <w:p w14:paraId="05A3F678" w14:textId="77777777" w:rsidR="00093DBF" w:rsidRPr="00F23566" w:rsidRDefault="00093DBF" w:rsidP="00093DBF"/>
        </w:tc>
        <w:tc>
          <w:tcPr>
            <w:tcW w:w="6" w:type="dxa"/>
            <w:vAlign w:val="center"/>
            <w:hideMark/>
          </w:tcPr>
          <w:p w14:paraId="7E331C5A" w14:textId="77777777" w:rsidR="00093DBF" w:rsidRPr="00F23566" w:rsidRDefault="00093DBF" w:rsidP="00093DBF"/>
        </w:tc>
        <w:tc>
          <w:tcPr>
            <w:tcW w:w="6" w:type="dxa"/>
            <w:vAlign w:val="center"/>
            <w:hideMark/>
          </w:tcPr>
          <w:p w14:paraId="09D3A2D5" w14:textId="77777777" w:rsidR="00093DBF" w:rsidRPr="00F23566" w:rsidRDefault="00093DBF" w:rsidP="00093DBF"/>
        </w:tc>
        <w:tc>
          <w:tcPr>
            <w:tcW w:w="6" w:type="dxa"/>
            <w:vAlign w:val="center"/>
            <w:hideMark/>
          </w:tcPr>
          <w:p w14:paraId="171A7BDB" w14:textId="77777777" w:rsidR="00093DBF" w:rsidRPr="00F23566" w:rsidRDefault="00093DBF" w:rsidP="00093DBF"/>
        </w:tc>
        <w:tc>
          <w:tcPr>
            <w:tcW w:w="6" w:type="dxa"/>
            <w:vAlign w:val="center"/>
            <w:hideMark/>
          </w:tcPr>
          <w:p w14:paraId="6E0E360E" w14:textId="77777777" w:rsidR="00093DBF" w:rsidRPr="00F23566" w:rsidRDefault="00093DBF" w:rsidP="00093DBF"/>
        </w:tc>
        <w:tc>
          <w:tcPr>
            <w:tcW w:w="6" w:type="dxa"/>
            <w:vAlign w:val="center"/>
            <w:hideMark/>
          </w:tcPr>
          <w:p w14:paraId="323CAB73" w14:textId="77777777" w:rsidR="00093DBF" w:rsidRPr="00F23566" w:rsidRDefault="00093DBF" w:rsidP="00093DBF"/>
        </w:tc>
        <w:tc>
          <w:tcPr>
            <w:tcW w:w="6" w:type="dxa"/>
            <w:vAlign w:val="center"/>
            <w:hideMark/>
          </w:tcPr>
          <w:p w14:paraId="5C8A3810" w14:textId="77777777" w:rsidR="00093DBF" w:rsidRPr="00F23566" w:rsidRDefault="00093DBF" w:rsidP="00093DBF"/>
        </w:tc>
        <w:tc>
          <w:tcPr>
            <w:tcW w:w="6" w:type="dxa"/>
            <w:vAlign w:val="center"/>
            <w:hideMark/>
          </w:tcPr>
          <w:p w14:paraId="3D959D1F" w14:textId="77777777" w:rsidR="00093DBF" w:rsidRPr="00F23566" w:rsidRDefault="00093DBF" w:rsidP="00093DBF"/>
        </w:tc>
        <w:tc>
          <w:tcPr>
            <w:tcW w:w="811" w:type="dxa"/>
            <w:vAlign w:val="center"/>
            <w:hideMark/>
          </w:tcPr>
          <w:p w14:paraId="2FB989E6" w14:textId="77777777" w:rsidR="00093DBF" w:rsidRPr="00F23566" w:rsidRDefault="00093DBF" w:rsidP="00093DBF"/>
        </w:tc>
        <w:tc>
          <w:tcPr>
            <w:tcW w:w="811" w:type="dxa"/>
            <w:vAlign w:val="center"/>
            <w:hideMark/>
          </w:tcPr>
          <w:p w14:paraId="7BEC1C03" w14:textId="77777777" w:rsidR="00093DBF" w:rsidRPr="00F23566" w:rsidRDefault="00093DBF" w:rsidP="00093DBF"/>
        </w:tc>
        <w:tc>
          <w:tcPr>
            <w:tcW w:w="420" w:type="dxa"/>
            <w:vAlign w:val="center"/>
            <w:hideMark/>
          </w:tcPr>
          <w:p w14:paraId="2BFB88AA" w14:textId="77777777" w:rsidR="00093DBF" w:rsidRPr="00F23566" w:rsidRDefault="00093DBF" w:rsidP="00093DBF"/>
        </w:tc>
        <w:tc>
          <w:tcPr>
            <w:tcW w:w="588" w:type="dxa"/>
            <w:vAlign w:val="center"/>
            <w:hideMark/>
          </w:tcPr>
          <w:p w14:paraId="6BB6B90C" w14:textId="77777777" w:rsidR="00093DBF" w:rsidRPr="00F23566" w:rsidRDefault="00093DBF" w:rsidP="00093DBF"/>
        </w:tc>
        <w:tc>
          <w:tcPr>
            <w:tcW w:w="644" w:type="dxa"/>
            <w:vAlign w:val="center"/>
            <w:hideMark/>
          </w:tcPr>
          <w:p w14:paraId="5BE5F2A6" w14:textId="77777777" w:rsidR="00093DBF" w:rsidRPr="00F23566" w:rsidRDefault="00093DBF" w:rsidP="00093DBF"/>
        </w:tc>
        <w:tc>
          <w:tcPr>
            <w:tcW w:w="420" w:type="dxa"/>
            <w:vAlign w:val="center"/>
            <w:hideMark/>
          </w:tcPr>
          <w:p w14:paraId="1F9ABCB9" w14:textId="77777777" w:rsidR="00093DBF" w:rsidRPr="00F23566" w:rsidRDefault="00093DBF" w:rsidP="00093DBF"/>
        </w:tc>
        <w:tc>
          <w:tcPr>
            <w:tcW w:w="36" w:type="dxa"/>
            <w:vAlign w:val="center"/>
            <w:hideMark/>
          </w:tcPr>
          <w:p w14:paraId="0E46C6B3" w14:textId="77777777" w:rsidR="00093DBF" w:rsidRPr="00F23566" w:rsidRDefault="00093DBF" w:rsidP="00093DBF"/>
        </w:tc>
        <w:tc>
          <w:tcPr>
            <w:tcW w:w="6" w:type="dxa"/>
            <w:vAlign w:val="center"/>
            <w:hideMark/>
          </w:tcPr>
          <w:p w14:paraId="4C416B10" w14:textId="77777777" w:rsidR="00093DBF" w:rsidRPr="00F23566" w:rsidRDefault="00093DBF" w:rsidP="00093DBF"/>
        </w:tc>
        <w:tc>
          <w:tcPr>
            <w:tcW w:w="6" w:type="dxa"/>
            <w:vAlign w:val="center"/>
            <w:hideMark/>
          </w:tcPr>
          <w:p w14:paraId="04B51AD6" w14:textId="77777777" w:rsidR="00093DBF" w:rsidRPr="00F23566" w:rsidRDefault="00093DBF" w:rsidP="00093DBF"/>
        </w:tc>
        <w:tc>
          <w:tcPr>
            <w:tcW w:w="700" w:type="dxa"/>
            <w:vAlign w:val="center"/>
            <w:hideMark/>
          </w:tcPr>
          <w:p w14:paraId="32D324F0" w14:textId="77777777" w:rsidR="00093DBF" w:rsidRPr="00F23566" w:rsidRDefault="00093DBF" w:rsidP="00093DBF"/>
        </w:tc>
        <w:tc>
          <w:tcPr>
            <w:tcW w:w="700" w:type="dxa"/>
            <w:vAlign w:val="center"/>
            <w:hideMark/>
          </w:tcPr>
          <w:p w14:paraId="693CD092" w14:textId="77777777" w:rsidR="00093DBF" w:rsidRPr="00F23566" w:rsidRDefault="00093DBF" w:rsidP="00093DBF"/>
        </w:tc>
        <w:tc>
          <w:tcPr>
            <w:tcW w:w="420" w:type="dxa"/>
            <w:vAlign w:val="center"/>
            <w:hideMark/>
          </w:tcPr>
          <w:p w14:paraId="5D1A5285" w14:textId="77777777" w:rsidR="00093DBF" w:rsidRPr="00F23566" w:rsidRDefault="00093DBF" w:rsidP="00093DBF"/>
        </w:tc>
        <w:tc>
          <w:tcPr>
            <w:tcW w:w="36" w:type="dxa"/>
            <w:vAlign w:val="center"/>
            <w:hideMark/>
          </w:tcPr>
          <w:p w14:paraId="55DC9E38" w14:textId="77777777" w:rsidR="00093DBF" w:rsidRPr="00F23566" w:rsidRDefault="00093DBF" w:rsidP="00093DBF"/>
        </w:tc>
      </w:tr>
      <w:tr w:rsidR="00093DBF" w:rsidRPr="00F23566" w14:paraId="2E898FEE" w14:textId="77777777" w:rsidTr="00093DBF">
        <w:trPr>
          <w:gridAfter w:val="4"/>
          <w:wAfter w:w="128" w:type="dxa"/>
          <w:trHeight w:val="450"/>
        </w:trPr>
        <w:tc>
          <w:tcPr>
            <w:tcW w:w="1052" w:type="dxa"/>
            <w:tcBorders>
              <w:top w:val="nil"/>
              <w:left w:val="single" w:sz="8" w:space="0" w:color="auto"/>
              <w:bottom w:val="nil"/>
              <w:right w:val="nil"/>
            </w:tcBorders>
            <w:shd w:val="clear" w:color="auto" w:fill="auto"/>
            <w:noWrap/>
            <w:vAlign w:val="bottom"/>
            <w:hideMark/>
          </w:tcPr>
          <w:p w14:paraId="460B6EA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FA1C707"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3C5D2BC3"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D64B7F9" w14:textId="77777777" w:rsidR="00093DBF" w:rsidRPr="00F23566" w:rsidRDefault="00093DBF" w:rsidP="00093DBF">
            <w:r w:rsidRPr="00F23566">
              <w:t>350000</w:t>
            </w:r>
          </w:p>
        </w:tc>
        <w:tc>
          <w:tcPr>
            <w:tcW w:w="1520" w:type="dxa"/>
            <w:tcBorders>
              <w:top w:val="nil"/>
              <w:left w:val="nil"/>
              <w:bottom w:val="nil"/>
              <w:right w:val="single" w:sz="8" w:space="0" w:color="auto"/>
            </w:tcBorders>
            <w:shd w:val="clear" w:color="auto" w:fill="auto"/>
            <w:noWrap/>
            <w:vAlign w:val="bottom"/>
            <w:hideMark/>
          </w:tcPr>
          <w:p w14:paraId="7BF2A704" w14:textId="77777777" w:rsidR="00093DBF" w:rsidRPr="00F23566" w:rsidRDefault="00093DBF" w:rsidP="00093DBF">
            <w:r w:rsidRPr="00F23566">
              <w:t>350.000</w:t>
            </w:r>
          </w:p>
        </w:tc>
        <w:tc>
          <w:tcPr>
            <w:tcW w:w="760" w:type="dxa"/>
            <w:tcBorders>
              <w:top w:val="nil"/>
              <w:left w:val="nil"/>
              <w:bottom w:val="nil"/>
              <w:right w:val="single" w:sz="8" w:space="0" w:color="auto"/>
            </w:tcBorders>
            <w:shd w:val="clear" w:color="auto" w:fill="auto"/>
            <w:noWrap/>
            <w:vAlign w:val="bottom"/>
            <w:hideMark/>
          </w:tcPr>
          <w:p w14:paraId="26FE434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368F51C" w14:textId="77777777" w:rsidR="00093DBF" w:rsidRPr="00F23566" w:rsidRDefault="00093DBF" w:rsidP="00093DBF"/>
        </w:tc>
        <w:tc>
          <w:tcPr>
            <w:tcW w:w="6" w:type="dxa"/>
            <w:vAlign w:val="center"/>
            <w:hideMark/>
          </w:tcPr>
          <w:p w14:paraId="6C8FEA9E" w14:textId="77777777" w:rsidR="00093DBF" w:rsidRPr="00F23566" w:rsidRDefault="00093DBF" w:rsidP="00093DBF"/>
        </w:tc>
        <w:tc>
          <w:tcPr>
            <w:tcW w:w="6" w:type="dxa"/>
            <w:vAlign w:val="center"/>
            <w:hideMark/>
          </w:tcPr>
          <w:p w14:paraId="6828991F" w14:textId="77777777" w:rsidR="00093DBF" w:rsidRPr="00F23566" w:rsidRDefault="00093DBF" w:rsidP="00093DBF"/>
        </w:tc>
        <w:tc>
          <w:tcPr>
            <w:tcW w:w="6" w:type="dxa"/>
            <w:vAlign w:val="center"/>
            <w:hideMark/>
          </w:tcPr>
          <w:p w14:paraId="78871F7D" w14:textId="77777777" w:rsidR="00093DBF" w:rsidRPr="00F23566" w:rsidRDefault="00093DBF" w:rsidP="00093DBF"/>
        </w:tc>
        <w:tc>
          <w:tcPr>
            <w:tcW w:w="6" w:type="dxa"/>
            <w:vAlign w:val="center"/>
            <w:hideMark/>
          </w:tcPr>
          <w:p w14:paraId="72CFE775" w14:textId="77777777" w:rsidR="00093DBF" w:rsidRPr="00F23566" w:rsidRDefault="00093DBF" w:rsidP="00093DBF"/>
        </w:tc>
        <w:tc>
          <w:tcPr>
            <w:tcW w:w="6" w:type="dxa"/>
            <w:vAlign w:val="center"/>
            <w:hideMark/>
          </w:tcPr>
          <w:p w14:paraId="2CEF66D2" w14:textId="77777777" w:rsidR="00093DBF" w:rsidRPr="00F23566" w:rsidRDefault="00093DBF" w:rsidP="00093DBF"/>
        </w:tc>
        <w:tc>
          <w:tcPr>
            <w:tcW w:w="6" w:type="dxa"/>
            <w:vAlign w:val="center"/>
            <w:hideMark/>
          </w:tcPr>
          <w:p w14:paraId="77484EBE" w14:textId="77777777" w:rsidR="00093DBF" w:rsidRPr="00F23566" w:rsidRDefault="00093DBF" w:rsidP="00093DBF"/>
        </w:tc>
        <w:tc>
          <w:tcPr>
            <w:tcW w:w="6" w:type="dxa"/>
            <w:vAlign w:val="center"/>
            <w:hideMark/>
          </w:tcPr>
          <w:p w14:paraId="2C01C1AA" w14:textId="77777777" w:rsidR="00093DBF" w:rsidRPr="00F23566" w:rsidRDefault="00093DBF" w:rsidP="00093DBF"/>
        </w:tc>
        <w:tc>
          <w:tcPr>
            <w:tcW w:w="811" w:type="dxa"/>
            <w:vAlign w:val="center"/>
            <w:hideMark/>
          </w:tcPr>
          <w:p w14:paraId="5A6F6D4C" w14:textId="77777777" w:rsidR="00093DBF" w:rsidRPr="00F23566" w:rsidRDefault="00093DBF" w:rsidP="00093DBF"/>
        </w:tc>
        <w:tc>
          <w:tcPr>
            <w:tcW w:w="811" w:type="dxa"/>
            <w:vAlign w:val="center"/>
            <w:hideMark/>
          </w:tcPr>
          <w:p w14:paraId="7FC0F4F1" w14:textId="77777777" w:rsidR="00093DBF" w:rsidRPr="00F23566" w:rsidRDefault="00093DBF" w:rsidP="00093DBF"/>
        </w:tc>
        <w:tc>
          <w:tcPr>
            <w:tcW w:w="420" w:type="dxa"/>
            <w:vAlign w:val="center"/>
            <w:hideMark/>
          </w:tcPr>
          <w:p w14:paraId="2881B6D1" w14:textId="77777777" w:rsidR="00093DBF" w:rsidRPr="00F23566" w:rsidRDefault="00093DBF" w:rsidP="00093DBF"/>
        </w:tc>
        <w:tc>
          <w:tcPr>
            <w:tcW w:w="588" w:type="dxa"/>
            <w:vAlign w:val="center"/>
            <w:hideMark/>
          </w:tcPr>
          <w:p w14:paraId="134F2DBF" w14:textId="77777777" w:rsidR="00093DBF" w:rsidRPr="00F23566" w:rsidRDefault="00093DBF" w:rsidP="00093DBF"/>
        </w:tc>
        <w:tc>
          <w:tcPr>
            <w:tcW w:w="644" w:type="dxa"/>
            <w:vAlign w:val="center"/>
            <w:hideMark/>
          </w:tcPr>
          <w:p w14:paraId="5F9AA63E" w14:textId="77777777" w:rsidR="00093DBF" w:rsidRPr="00F23566" w:rsidRDefault="00093DBF" w:rsidP="00093DBF"/>
        </w:tc>
        <w:tc>
          <w:tcPr>
            <w:tcW w:w="420" w:type="dxa"/>
            <w:vAlign w:val="center"/>
            <w:hideMark/>
          </w:tcPr>
          <w:p w14:paraId="4AE878A8" w14:textId="77777777" w:rsidR="00093DBF" w:rsidRPr="00F23566" w:rsidRDefault="00093DBF" w:rsidP="00093DBF"/>
        </w:tc>
        <w:tc>
          <w:tcPr>
            <w:tcW w:w="36" w:type="dxa"/>
            <w:vAlign w:val="center"/>
            <w:hideMark/>
          </w:tcPr>
          <w:p w14:paraId="5369A098" w14:textId="77777777" w:rsidR="00093DBF" w:rsidRPr="00F23566" w:rsidRDefault="00093DBF" w:rsidP="00093DBF"/>
        </w:tc>
        <w:tc>
          <w:tcPr>
            <w:tcW w:w="6" w:type="dxa"/>
            <w:vAlign w:val="center"/>
            <w:hideMark/>
          </w:tcPr>
          <w:p w14:paraId="1642BFB6" w14:textId="77777777" w:rsidR="00093DBF" w:rsidRPr="00F23566" w:rsidRDefault="00093DBF" w:rsidP="00093DBF"/>
        </w:tc>
        <w:tc>
          <w:tcPr>
            <w:tcW w:w="6" w:type="dxa"/>
            <w:vAlign w:val="center"/>
            <w:hideMark/>
          </w:tcPr>
          <w:p w14:paraId="19C17074" w14:textId="77777777" w:rsidR="00093DBF" w:rsidRPr="00F23566" w:rsidRDefault="00093DBF" w:rsidP="00093DBF"/>
        </w:tc>
        <w:tc>
          <w:tcPr>
            <w:tcW w:w="700" w:type="dxa"/>
            <w:vAlign w:val="center"/>
            <w:hideMark/>
          </w:tcPr>
          <w:p w14:paraId="2D03C29F" w14:textId="77777777" w:rsidR="00093DBF" w:rsidRPr="00F23566" w:rsidRDefault="00093DBF" w:rsidP="00093DBF"/>
        </w:tc>
        <w:tc>
          <w:tcPr>
            <w:tcW w:w="700" w:type="dxa"/>
            <w:vAlign w:val="center"/>
            <w:hideMark/>
          </w:tcPr>
          <w:p w14:paraId="044E153F" w14:textId="77777777" w:rsidR="00093DBF" w:rsidRPr="00F23566" w:rsidRDefault="00093DBF" w:rsidP="00093DBF"/>
        </w:tc>
        <w:tc>
          <w:tcPr>
            <w:tcW w:w="420" w:type="dxa"/>
            <w:vAlign w:val="center"/>
            <w:hideMark/>
          </w:tcPr>
          <w:p w14:paraId="4291D04D" w14:textId="77777777" w:rsidR="00093DBF" w:rsidRPr="00F23566" w:rsidRDefault="00093DBF" w:rsidP="00093DBF"/>
        </w:tc>
        <w:tc>
          <w:tcPr>
            <w:tcW w:w="36" w:type="dxa"/>
            <w:vAlign w:val="center"/>
            <w:hideMark/>
          </w:tcPr>
          <w:p w14:paraId="6EF0FF93" w14:textId="77777777" w:rsidR="00093DBF" w:rsidRPr="00F23566" w:rsidRDefault="00093DBF" w:rsidP="00093DBF"/>
        </w:tc>
      </w:tr>
      <w:tr w:rsidR="00093DBF" w:rsidRPr="00F23566" w14:paraId="54718B1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E637C1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99C8E5D" w14:textId="77777777" w:rsidR="00093DBF" w:rsidRPr="00F23566" w:rsidRDefault="00093DBF" w:rsidP="00093DBF">
            <w:r w:rsidRPr="00F23566">
              <w:t>411300</w:t>
            </w:r>
          </w:p>
        </w:tc>
        <w:tc>
          <w:tcPr>
            <w:tcW w:w="10684" w:type="dxa"/>
            <w:tcBorders>
              <w:top w:val="nil"/>
              <w:left w:val="nil"/>
              <w:bottom w:val="nil"/>
              <w:right w:val="nil"/>
            </w:tcBorders>
            <w:shd w:val="clear" w:color="auto" w:fill="auto"/>
            <w:noWrap/>
            <w:vAlign w:val="bottom"/>
            <w:hideMark/>
          </w:tcPr>
          <w:p w14:paraId="060E8A7D"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плата</w:t>
            </w:r>
            <w:proofErr w:type="spellEnd"/>
            <w:r w:rsidRPr="00F23566">
              <w:t xml:space="preserve"> </w:t>
            </w:r>
            <w:proofErr w:type="spellStart"/>
            <w:r w:rsidRPr="00F23566">
              <w:t>запослених</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proofErr w:type="gramStart"/>
            <w:r w:rsidRPr="00F23566">
              <w:t>боловања</w:t>
            </w:r>
            <w:proofErr w:type="spellEnd"/>
            <w:r w:rsidRPr="00F23566">
              <w:t xml:space="preserve">( </w:t>
            </w:r>
            <w:proofErr w:type="spellStart"/>
            <w:r w:rsidRPr="00F23566">
              <w:t>бруто</w:t>
            </w:r>
            <w:proofErr w:type="spellEnd"/>
            <w:proofErr w:type="gram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76E384E5"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116E3AD5"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4CD3B7B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13D0754" w14:textId="77777777" w:rsidR="00093DBF" w:rsidRPr="00F23566" w:rsidRDefault="00093DBF" w:rsidP="00093DBF"/>
        </w:tc>
        <w:tc>
          <w:tcPr>
            <w:tcW w:w="6" w:type="dxa"/>
            <w:vAlign w:val="center"/>
            <w:hideMark/>
          </w:tcPr>
          <w:p w14:paraId="4D4F25C3" w14:textId="77777777" w:rsidR="00093DBF" w:rsidRPr="00F23566" w:rsidRDefault="00093DBF" w:rsidP="00093DBF"/>
        </w:tc>
        <w:tc>
          <w:tcPr>
            <w:tcW w:w="6" w:type="dxa"/>
            <w:vAlign w:val="center"/>
            <w:hideMark/>
          </w:tcPr>
          <w:p w14:paraId="70689A9B" w14:textId="77777777" w:rsidR="00093DBF" w:rsidRPr="00F23566" w:rsidRDefault="00093DBF" w:rsidP="00093DBF"/>
        </w:tc>
        <w:tc>
          <w:tcPr>
            <w:tcW w:w="6" w:type="dxa"/>
            <w:vAlign w:val="center"/>
            <w:hideMark/>
          </w:tcPr>
          <w:p w14:paraId="7800144E" w14:textId="77777777" w:rsidR="00093DBF" w:rsidRPr="00F23566" w:rsidRDefault="00093DBF" w:rsidP="00093DBF"/>
        </w:tc>
        <w:tc>
          <w:tcPr>
            <w:tcW w:w="6" w:type="dxa"/>
            <w:vAlign w:val="center"/>
            <w:hideMark/>
          </w:tcPr>
          <w:p w14:paraId="3617F909" w14:textId="77777777" w:rsidR="00093DBF" w:rsidRPr="00F23566" w:rsidRDefault="00093DBF" w:rsidP="00093DBF"/>
        </w:tc>
        <w:tc>
          <w:tcPr>
            <w:tcW w:w="6" w:type="dxa"/>
            <w:vAlign w:val="center"/>
            <w:hideMark/>
          </w:tcPr>
          <w:p w14:paraId="50B99C1F" w14:textId="77777777" w:rsidR="00093DBF" w:rsidRPr="00F23566" w:rsidRDefault="00093DBF" w:rsidP="00093DBF"/>
        </w:tc>
        <w:tc>
          <w:tcPr>
            <w:tcW w:w="6" w:type="dxa"/>
            <w:vAlign w:val="center"/>
            <w:hideMark/>
          </w:tcPr>
          <w:p w14:paraId="7BA72088" w14:textId="77777777" w:rsidR="00093DBF" w:rsidRPr="00F23566" w:rsidRDefault="00093DBF" w:rsidP="00093DBF"/>
        </w:tc>
        <w:tc>
          <w:tcPr>
            <w:tcW w:w="6" w:type="dxa"/>
            <w:vAlign w:val="center"/>
            <w:hideMark/>
          </w:tcPr>
          <w:p w14:paraId="5598085A" w14:textId="77777777" w:rsidR="00093DBF" w:rsidRPr="00F23566" w:rsidRDefault="00093DBF" w:rsidP="00093DBF"/>
        </w:tc>
        <w:tc>
          <w:tcPr>
            <w:tcW w:w="811" w:type="dxa"/>
            <w:vAlign w:val="center"/>
            <w:hideMark/>
          </w:tcPr>
          <w:p w14:paraId="448543C8" w14:textId="77777777" w:rsidR="00093DBF" w:rsidRPr="00F23566" w:rsidRDefault="00093DBF" w:rsidP="00093DBF"/>
        </w:tc>
        <w:tc>
          <w:tcPr>
            <w:tcW w:w="811" w:type="dxa"/>
            <w:vAlign w:val="center"/>
            <w:hideMark/>
          </w:tcPr>
          <w:p w14:paraId="47861663" w14:textId="77777777" w:rsidR="00093DBF" w:rsidRPr="00F23566" w:rsidRDefault="00093DBF" w:rsidP="00093DBF"/>
        </w:tc>
        <w:tc>
          <w:tcPr>
            <w:tcW w:w="420" w:type="dxa"/>
            <w:vAlign w:val="center"/>
            <w:hideMark/>
          </w:tcPr>
          <w:p w14:paraId="7E15BFC8" w14:textId="77777777" w:rsidR="00093DBF" w:rsidRPr="00F23566" w:rsidRDefault="00093DBF" w:rsidP="00093DBF"/>
        </w:tc>
        <w:tc>
          <w:tcPr>
            <w:tcW w:w="588" w:type="dxa"/>
            <w:vAlign w:val="center"/>
            <w:hideMark/>
          </w:tcPr>
          <w:p w14:paraId="236B6A79" w14:textId="77777777" w:rsidR="00093DBF" w:rsidRPr="00F23566" w:rsidRDefault="00093DBF" w:rsidP="00093DBF"/>
        </w:tc>
        <w:tc>
          <w:tcPr>
            <w:tcW w:w="644" w:type="dxa"/>
            <w:vAlign w:val="center"/>
            <w:hideMark/>
          </w:tcPr>
          <w:p w14:paraId="6AE05F86" w14:textId="77777777" w:rsidR="00093DBF" w:rsidRPr="00F23566" w:rsidRDefault="00093DBF" w:rsidP="00093DBF"/>
        </w:tc>
        <w:tc>
          <w:tcPr>
            <w:tcW w:w="420" w:type="dxa"/>
            <w:vAlign w:val="center"/>
            <w:hideMark/>
          </w:tcPr>
          <w:p w14:paraId="3CBD8108" w14:textId="77777777" w:rsidR="00093DBF" w:rsidRPr="00F23566" w:rsidRDefault="00093DBF" w:rsidP="00093DBF"/>
        </w:tc>
        <w:tc>
          <w:tcPr>
            <w:tcW w:w="36" w:type="dxa"/>
            <w:vAlign w:val="center"/>
            <w:hideMark/>
          </w:tcPr>
          <w:p w14:paraId="4D0BD25E" w14:textId="77777777" w:rsidR="00093DBF" w:rsidRPr="00F23566" w:rsidRDefault="00093DBF" w:rsidP="00093DBF"/>
        </w:tc>
        <w:tc>
          <w:tcPr>
            <w:tcW w:w="6" w:type="dxa"/>
            <w:vAlign w:val="center"/>
            <w:hideMark/>
          </w:tcPr>
          <w:p w14:paraId="59923E68" w14:textId="77777777" w:rsidR="00093DBF" w:rsidRPr="00F23566" w:rsidRDefault="00093DBF" w:rsidP="00093DBF"/>
        </w:tc>
        <w:tc>
          <w:tcPr>
            <w:tcW w:w="6" w:type="dxa"/>
            <w:vAlign w:val="center"/>
            <w:hideMark/>
          </w:tcPr>
          <w:p w14:paraId="5A7108F3" w14:textId="77777777" w:rsidR="00093DBF" w:rsidRPr="00F23566" w:rsidRDefault="00093DBF" w:rsidP="00093DBF"/>
        </w:tc>
        <w:tc>
          <w:tcPr>
            <w:tcW w:w="700" w:type="dxa"/>
            <w:vAlign w:val="center"/>
            <w:hideMark/>
          </w:tcPr>
          <w:p w14:paraId="3D714511" w14:textId="77777777" w:rsidR="00093DBF" w:rsidRPr="00F23566" w:rsidRDefault="00093DBF" w:rsidP="00093DBF"/>
        </w:tc>
        <w:tc>
          <w:tcPr>
            <w:tcW w:w="700" w:type="dxa"/>
            <w:vAlign w:val="center"/>
            <w:hideMark/>
          </w:tcPr>
          <w:p w14:paraId="3D738181" w14:textId="77777777" w:rsidR="00093DBF" w:rsidRPr="00F23566" w:rsidRDefault="00093DBF" w:rsidP="00093DBF"/>
        </w:tc>
        <w:tc>
          <w:tcPr>
            <w:tcW w:w="420" w:type="dxa"/>
            <w:vAlign w:val="center"/>
            <w:hideMark/>
          </w:tcPr>
          <w:p w14:paraId="133C1406" w14:textId="77777777" w:rsidR="00093DBF" w:rsidRPr="00F23566" w:rsidRDefault="00093DBF" w:rsidP="00093DBF"/>
        </w:tc>
        <w:tc>
          <w:tcPr>
            <w:tcW w:w="36" w:type="dxa"/>
            <w:vAlign w:val="center"/>
            <w:hideMark/>
          </w:tcPr>
          <w:p w14:paraId="02D8DBB6" w14:textId="77777777" w:rsidR="00093DBF" w:rsidRPr="00F23566" w:rsidRDefault="00093DBF" w:rsidP="00093DBF"/>
        </w:tc>
      </w:tr>
      <w:tr w:rsidR="00093DBF" w:rsidRPr="00F23566" w14:paraId="1FAC827D"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2F0DCA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D4CC19E" w14:textId="77777777" w:rsidR="00093DBF" w:rsidRPr="00F23566" w:rsidRDefault="00093DBF" w:rsidP="00093DBF">
            <w:r w:rsidRPr="00F23566">
              <w:t>411400</w:t>
            </w:r>
          </w:p>
        </w:tc>
        <w:tc>
          <w:tcPr>
            <w:tcW w:w="10684" w:type="dxa"/>
            <w:tcBorders>
              <w:top w:val="nil"/>
              <w:left w:val="nil"/>
              <w:bottom w:val="nil"/>
              <w:right w:val="nil"/>
            </w:tcBorders>
            <w:shd w:val="clear" w:color="auto" w:fill="auto"/>
            <w:noWrap/>
            <w:vAlign w:val="bottom"/>
            <w:hideMark/>
          </w:tcPr>
          <w:p w14:paraId="54AC758E"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отпремнине</w:t>
            </w:r>
            <w:proofErr w:type="spellEnd"/>
            <w:r w:rsidRPr="00F23566">
              <w:t xml:space="preserve"> и </w:t>
            </w:r>
            <w:proofErr w:type="spellStart"/>
            <w:r w:rsidRPr="00F23566">
              <w:t>једнократне</w:t>
            </w:r>
            <w:proofErr w:type="spellEnd"/>
            <w:r w:rsidRPr="00F23566">
              <w:t xml:space="preserve"> </w:t>
            </w:r>
            <w:proofErr w:type="spellStart"/>
            <w:r w:rsidRPr="00F23566">
              <w:t>помоћи</w:t>
            </w:r>
            <w:proofErr w:type="spellEnd"/>
            <w:r w:rsidRPr="00F23566">
              <w:t>(</w:t>
            </w:r>
            <w:proofErr w:type="spellStart"/>
            <w:r w:rsidRPr="00F23566">
              <w:t>бруто</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7726BA66" w14:textId="77777777" w:rsidR="00093DBF" w:rsidRPr="00F23566" w:rsidRDefault="00093DBF" w:rsidP="00093DBF">
            <w:r w:rsidRPr="00F23566">
              <w:t>30000</w:t>
            </w:r>
          </w:p>
        </w:tc>
        <w:tc>
          <w:tcPr>
            <w:tcW w:w="1520" w:type="dxa"/>
            <w:tcBorders>
              <w:top w:val="nil"/>
              <w:left w:val="nil"/>
              <w:bottom w:val="nil"/>
              <w:right w:val="single" w:sz="8" w:space="0" w:color="auto"/>
            </w:tcBorders>
            <w:shd w:val="clear" w:color="auto" w:fill="auto"/>
            <w:noWrap/>
            <w:vAlign w:val="bottom"/>
            <w:hideMark/>
          </w:tcPr>
          <w:p w14:paraId="23C9D7E3" w14:textId="77777777" w:rsidR="00093DBF" w:rsidRPr="00F23566" w:rsidRDefault="00093DBF" w:rsidP="00093DBF">
            <w:r w:rsidRPr="00F23566">
              <w:t>30.000</w:t>
            </w:r>
          </w:p>
        </w:tc>
        <w:tc>
          <w:tcPr>
            <w:tcW w:w="760" w:type="dxa"/>
            <w:tcBorders>
              <w:top w:val="nil"/>
              <w:left w:val="nil"/>
              <w:bottom w:val="nil"/>
              <w:right w:val="single" w:sz="8" w:space="0" w:color="auto"/>
            </w:tcBorders>
            <w:shd w:val="clear" w:color="auto" w:fill="auto"/>
            <w:noWrap/>
            <w:vAlign w:val="bottom"/>
            <w:hideMark/>
          </w:tcPr>
          <w:p w14:paraId="116BEA9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414905A" w14:textId="77777777" w:rsidR="00093DBF" w:rsidRPr="00F23566" w:rsidRDefault="00093DBF" w:rsidP="00093DBF"/>
        </w:tc>
        <w:tc>
          <w:tcPr>
            <w:tcW w:w="6" w:type="dxa"/>
            <w:vAlign w:val="center"/>
            <w:hideMark/>
          </w:tcPr>
          <w:p w14:paraId="53F2CE8C" w14:textId="77777777" w:rsidR="00093DBF" w:rsidRPr="00F23566" w:rsidRDefault="00093DBF" w:rsidP="00093DBF"/>
        </w:tc>
        <w:tc>
          <w:tcPr>
            <w:tcW w:w="6" w:type="dxa"/>
            <w:vAlign w:val="center"/>
            <w:hideMark/>
          </w:tcPr>
          <w:p w14:paraId="24EAA275" w14:textId="77777777" w:rsidR="00093DBF" w:rsidRPr="00F23566" w:rsidRDefault="00093DBF" w:rsidP="00093DBF"/>
        </w:tc>
        <w:tc>
          <w:tcPr>
            <w:tcW w:w="6" w:type="dxa"/>
            <w:vAlign w:val="center"/>
            <w:hideMark/>
          </w:tcPr>
          <w:p w14:paraId="586734ED" w14:textId="77777777" w:rsidR="00093DBF" w:rsidRPr="00F23566" w:rsidRDefault="00093DBF" w:rsidP="00093DBF"/>
        </w:tc>
        <w:tc>
          <w:tcPr>
            <w:tcW w:w="6" w:type="dxa"/>
            <w:vAlign w:val="center"/>
            <w:hideMark/>
          </w:tcPr>
          <w:p w14:paraId="0A663A73" w14:textId="77777777" w:rsidR="00093DBF" w:rsidRPr="00F23566" w:rsidRDefault="00093DBF" w:rsidP="00093DBF"/>
        </w:tc>
        <w:tc>
          <w:tcPr>
            <w:tcW w:w="6" w:type="dxa"/>
            <w:vAlign w:val="center"/>
            <w:hideMark/>
          </w:tcPr>
          <w:p w14:paraId="0EDCF2CC" w14:textId="77777777" w:rsidR="00093DBF" w:rsidRPr="00F23566" w:rsidRDefault="00093DBF" w:rsidP="00093DBF"/>
        </w:tc>
        <w:tc>
          <w:tcPr>
            <w:tcW w:w="6" w:type="dxa"/>
            <w:vAlign w:val="center"/>
            <w:hideMark/>
          </w:tcPr>
          <w:p w14:paraId="4D5B253F" w14:textId="77777777" w:rsidR="00093DBF" w:rsidRPr="00F23566" w:rsidRDefault="00093DBF" w:rsidP="00093DBF"/>
        </w:tc>
        <w:tc>
          <w:tcPr>
            <w:tcW w:w="6" w:type="dxa"/>
            <w:vAlign w:val="center"/>
            <w:hideMark/>
          </w:tcPr>
          <w:p w14:paraId="3CB0B103" w14:textId="77777777" w:rsidR="00093DBF" w:rsidRPr="00F23566" w:rsidRDefault="00093DBF" w:rsidP="00093DBF"/>
        </w:tc>
        <w:tc>
          <w:tcPr>
            <w:tcW w:w="811" w:type="dxa"/>
            <w:vAlign w:val="center"/>
            <w:hideMark/>
          </w:tcPr>
          <w:p w14:paraId="618392BC" w14:textId="77777777" w:rsidR="00093DBF" w:rsidRPr="00F23566" w:rsidRDefault="00093DBF" w:rsidP="00093DBF"/>
        </w:tc>
        <w:tc>
          <w:tcPr>
            <w:tcW w:w="811" w:type="dxa"/>
            <w:vAlign w:val="center"/>
            <w:hideMark/>
          </w:tcPr>
          <w:p w14:paraId="0FA11D8D" w14:textId="77777777" w:rsidR="00093DBF" w:rsidRPr="00F23566" w:rsidRDefault="00093DBF" w:rsidP="00093DBF"/>
        </w:tc>
        <w:tc>
          <w:tcPr>
            <w:tcW w:w="420" w:type="dxa"/>
            <w:vAlign w:val="center"/>
            <w:hideMark/>
          </w:tcPr>
          <w:p w14:paraId="32F7693D" w14:textId="77777777" w:rsidR="00093DBF" w:rsidRPr="00F23566" w:rsidRDefault="00093DBF" w:rsidP="00093DBF"/>
        </w:tc>
        <w:tc>
          <w:tcPr>
            <w:tcW w:w="588" w:type="dxa"/>
            <w:vAlign w:val="center"/>
            <w:hideMark/>
          </w:tcPr>
          <w:p w14:paraId="588D19C8" w14:textId="77777777" w:rsidR="00093DBF" w:rsidRPr="00F23566" w:rsidRDefault="00093DBF" w:rsidP="00093DBF"/>
        </w:tc>
        <w:tc>
          <w:tcPr>
            <w:tcW w:w="644" w:type="dxa"/>
            <w:vAlign w:val="center"/>
            <w:hideMark/>
          </w:tcPr>
          <w:p w14:paraId="3822F894" w14:textId="77777777" w:rsidR="00093DBF" w:rsidRPr="00F23566" w:rsidRDefault="00093DBF" w:rsidP="00093DBF"/>
        </w:tc>
        <w:tc>
          <w:tcPr>
            <w:tcW w:w="420" w:type="dxa"/>
            <w:vAlign w:val="center"/>
            <w:hideMark/>
          </w:tcPr>
          <w:p w14:paraId="30A72753" w14:textId="77777777" w:rsidR="00093DBF" w:rsidRPr="00F23566" w:rsidRDefault="00093DBF" w:rsidP="00093DBF"/>
        </w:tc>
        <w:tc>
          <w:tcPr>
            <w:tcW w:w="36" w:type="dxa"/>
            <w:vAlign w:val="center"/>
            <w:hideMark/>
          </w:tcPr>
          <w:p w14:paraId="179C61AA" w14:textId="77777777" w:rsidR="00093DBF" w:rsidRPr="00F23566" w:rsidRDefault="00093DBF" w:rsidP="00093DBF"/>
        </w:tc>
        <w:tc>
          <w:tcPr>
            <w:tcW w:w="6" w:type="dxa"/>
            <w:vAlign w:val="center"/>
            <w:hideMark/>
          </w:tcPr>
          <w:p w14:paraId="655B674F" w14:textId="77777777" w:rsidR="00093DBF" w:rsidRPr="00F23566" w:rsidRDefault="00093DBF" w:rsidP="00093DBF"/>
        </w:tc>
        <w:tc>
          <w:tcPr>
            <w:tcW w:w="6" w:type="dxa"/>
            <w:vAlign w:val="center"/>
            <w:hideMark/>
          </w:tcPr>
          <w:p w14:paraId="7E973682" w14:textId="77777777" w:rsidR="00093DBF" w:rsidRPr="00F23566" w:rsidRDefault="00093DBF" w:rsidP="00093DBF"/>
        </w:tc>
        <w:tc>
          <w:tcPr>
            <w:tcW w:w="700" w:type="dxa"/>
            <w:vAlign w:val="center"/>
            <w:hideMark/>
          </w:tcPr>
          <w:p w14:paraId="0A132040" w14:textId="77777777" w:rsidR="00093DBF" w:rsidRPr="00F23566" w:rsidRDefault="00093DBF" w:rsidP="00093DBF"/>
        </w:tc>
        <w:tc>
          <w:tcPr>
            <w:tcW w:w="700" w:type="dxa"/>
            <w:vAlign w:val="center"/>
            <w:hideMark/>
          </w:tcPr>
          <w:p w14:paraId="1AC8F704" w14:textId="77777777" w:rsidR="00093DBF" w:rsidRPr="00F23566" w:rsidRDefault="00093DBF" w:rsidP="00093DBF"/>
        </w:tc>
        <w:tc>
          <w:tcPr>
            <w:tcW w:w="420" w:type="dxa"/>
            <w:vAlign w:val="center"/>
            <w:hideMark/>
          </w:tcPr>
          <w:p w14:paraId="2AB91E09" w14:textId="77777777" w:rsidR="00093DBF" w:rsidRPr="00F23566" w:rsidRDefault="00093DBF" w:rsidP="00093DBF"/>
        </w:tc>
        <w:tc>
          <w:tcPr>
            <w:tcW w:w="36" w:type="dxa"/>
            <w:vAlign w:val="center"/>
            <w:hideMark/>
          </w:tcPr>
          <w:p w14:paraId="1AC200FC" w14:textId="77777777" w:rsidR="00093DBF" w:rsidRPr="00F23566" w:rsidRDefault="00093DBF" w:rsidP="00093DBF"/>
        </w:tc>
      </w:tr>
      <w:tr w:rsidR="00093DBF" w:rsidRPr="00F23566" w14:paraId="35E8A7D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816BF11" w14:textId="77777777" w:rsidR="00093DBF" w:rsidRPr="00F23566" w:rsidRDefault="00093DBF" w:rsidP="00093DBF">
            <w:r w:rsidRPr="00F23566">
              <w:t>610000</w:t>
            </w:r>
          </w:p>
        </w:tc>
        <w:tc>
          <w:tcPr>
            <w:tcW w:w="720" w:type="dxa"/>
            <w:tcBorders>
              <w:top w:val="nil"/>
              <w:left w:val="nil"/>
              <w:bottom w:val="nil"/>
              <w:right w:val="nil"/>
            </w:tcBorders>
            <w:shd w:val="clear" w:color="auto" w:fill="auto"/>
            <w:noWrap/>
            <w:vAlign w:val="bottom"/>
            <w:hideMark/>
          </w:tcPr>
          <w:p w14:paraId="5BACB7D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C162DB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9E59C0D"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000000" w:fill="FFFFFF"/>
            <w:noWrap/>
            <w:vAlign w:val="bottom"/>
            <w:hideMark/>
          </w:tcPr>
          <w:p w14:paraId="08A08A40"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11E45F7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2F2423" w14:textId="77777777" w:rsidR="00093DBF" w:rsidRPr="00F23566" w:rsidRDefault="00093DBF" w:rsidP="00093DBF"/>
        </w:tc>
        <w:tc>
          <w:tcPr>
            <w:tcW w:w="6" w:type="dxa"/>
            <w:vAlign w:val="center"/>
            <w:hideMark/>
          </w:tcPr>
          <w:p w14:paraId="088A0645" w14:textId="77777777" w:rsidR="00093DBF" w:rsidRPr="00F23566" w:rsidRDefault="00093DBF" w:rsidP="00093DBF"/>
        </w:tc>
        <w:tc>
          <w:tcPr>
            <w:tcW w:w="6" w:type="dxa"/>
            <w:vAlign w:val="center"/>
            <w:hideMark/>
          </w:tcPr>
          <w:p w14:paraId="321F3758" w14:textId="77777777" w:rsidR="00093DBF" w:rsidRPr="00F23566" w:rsidRDefault="00093DBF" w:rsidP="00093DBF"/>
        </w:tc>
        <w:tc>
          <w:tcPr>
            <w:tcW w:w="6" w:type="dxa"/>
            <w:vAlign w:val="center"/>
            <w:hideMark/>
          </w:tcPr>
          <w:p w14:paraId="729B0BBC" w14:textId="77777777" w:rsidR="00093DBF" w:rsidRPr="00F23566" w:rsidRDefault="00093DBF" w:rsidP="00093DBF"/>
        </w:tc>
        <w:tc>
          <w:tcPr>
            <w:tcW w:w="6" w:type="dxa"/>
            <w:vAlign w:val="center"/>
            <w:hideMark/>
          </w:tcPr>
          <w:p w14:paraId="411E2EE9" w14:textId="77777777" w:rsidR="00093DBF" w:rsidRPr="00F23566" w:rsidRDefault="00093DBF" w:rsidP="00093DBF"/>
        </w:tc>
        <w:tc>
          <w:tcPr>
            <w:tcW w:w="6" w:type="dxa"/>
            <w:vAlign w:val="center"/>
            <w:hideMark/>
          </w:tcPr>
          <w:p w14:paraId="3DFA6966" w14:textId="77777777" w:rsidR="00093DBF" w:rsidRPr="00F23566" w:rsidRDefault="00093DBF" w:rsidP="00093DBF"/>
        </w:tc>
        <w:tc>
          <w:tcPr>
            <w:tcW w:w="6" w:type="dxa"/>
            <w:vAlign w:val="center"/>
            <w:hideMark/>
          </w:tcPr>
          <w:p w14:paraId="4AAA5634" w14:textId="77777777" w:rsidR="00093DBF" w:rsidRPr="00F23566" w:rsidRDefault="00093DBF" w:rsidP="00093DBF"/>
        </w:tc>
        <w:tc>
          <w:tcPr>
            <w:tcW w:w="6" w:type="dxa"/>
            <w:vAlign w:val="center"/>
            <w:hideMark/>
          </w:tcPr>
          <w:p w14:paraId="03B9F52A" w14:textId="77777777" w:rsidR="00093DBF" w:rsidRPr="00F23566" w:rsidRDefault="00093DBF" w:rsidP="00093DBF"/>
        </w:tc>
        <w:tc>
          <w:tcPr>
            <w:tcW w:w="811" w:type="dxa"/>
            <w:vAlign w:val="center"/>
            <w:hideMark/>
          </w:tcPr>
          <w:p w14:paraId="0FFF11CB" w14:textId="77777777" w:rsidR="00093DBF" w:rsidRPr="00F23566" w:rsidRDefault="00093DBF" w:rsidP="00093DBF"/>
        </w:tc>
        <w:tc>
          <w:tcPr>
            <w:tcW w:w="811" w:type="dxa"/>
            <w:vAlign w:val="center"/>
            <w:hideMark/>
          </w:tcPr>
          <w:p w14:paraId="475A61CD" w14:textId="77777777" w:rsidR="00093DBF" w:rsidRPr="00F23566" w:rsidRDefault="00093DBF" w:rsidP="00093DBF"/>
        </w:tc>
        <w:tc>
          <w:tcPr>
            <w:tcW w:w="420" w:type="dxa"/>
            <w:vAlign w:val="center"/>
            <w:hideMark/>
          </w:tcPr>
          <w:p w14:paraId="7166D321" w14:textId="77777777" w:rsidR="00093DBF" w:rsidRPr="00F23566" w:rsidRDefault="00093DBF" w:rsidP="00093DBF"/>
        </w:tc>
        <w:tc>
          <w:tcPr>
            <w:tcW w:w="588" w:type="dxa"/>
            <w:vAlign w:val="center"/>
            <w:hideMark/>
          </w:tcPr>
          <w:p w14:paraId="10BE9B24" w14:textId="77777777" w:rsidR="00093DBF" w:rsidRPr="00F23566" w:rsidRDefault="00093DBF" w:rsidP="00093DBF"/>
        </w:tc>
        <w:tc>
          <w:tcPr>
            <w:tcW w:w="644" w:type="dxa"/>
            <w:vAlign w:val="center"/>
            <w:hideMark/>
          </w:tcPr>
          <w:p w14:paraId="7B527B2F" w14:textId="77777777" w:rsidR="00093DBF" w:rsidRPr="00F23566" w:rsidRDefault="00093DBF" w:rsidP="00093DBF"/>
        </w:tc>
        <w:tc>
          <w:tcPr>
            <w:tcW w:w="420" w:type="dxa"/>
            <w:vAlign w:val="center"/>
            <w:hideMark/>
          </w:tcPr>
          <w:p w14:paraId="264CA260" w14:textId="77777777" w:rsidR="00093DBF" w:rsidRPr="00F23566" w:rsidRDefault="00093DBF" w:rsidP="00093DBF"/>
        </w:tc>
        <w:tc>
          <w:tcPr>
            <w:tcW w:w="36" w:type="dxa"/>
            <w:vAlign w:val="center"/>
            <w:hideMark/>
          </w:tcPr>
          <w:p w14:paraId="64FE10B8" w14:textId="77777777" w:rsidR="00093DBF" w:rsidRPr="00F23566" w:rsidRDefault="00093DBF" w:rsidP="00093DBF"/>
        </w:tc>
        <w:tc>
          <w:tcPr>
            <w:tcW w:w="6" w:type="dxa"/>
            <w:vAlign w:val="center"/>
            <w:hideMark/>
          </w:tcPr>
          <w:p w14:paraId="01D44681" w14:textId="77777777" w:rsidR="00093DBF" w:rsidRPr="00F23566" w:rsidRDefault="00093DBF" w:rsidP="00093DBF"/>
        </w:tc>
        <w:tc>
          <w:tcPr>
            <w:tcW w:w="6" w:type="dxa"/>
            <w:vAlign w:val="center"/>
            <w:hideMark/>
          </w:tcPr>
          <w:p w14:paraId="47A1664E" w14:textId="77777777" w:rsidR="00093DBF" w:rsidRPr="00F23566" w:rsidRDefault="00093DBF" w:rsidP="00093DBF"/>
        </w:tc>
        <w:tc>
          <w:tcPr>
            <w:tcW w:w="700" w:type="dxa"/>
            <w:vAlign w:val="center"/>
            <w:hideMark/>
          </w:tcPr>
          <w:p w14:paraId="15DE94F5" w14:textId="77777777" w:rsidR="00093DBF" w:rsidRPr="00F23566" w:rsidRDefault="00093DBF" w:rsidP="00093DBF"/>
        </w:tc>
        <w:tc>
          <w:tcPr>
            <w:tcW w:w="700" w:type="dxa"/>
            <w:vAlign w:val="center"/>
            <w:hideMark/>
          </w:tcPr>
          <w:p w14:paraId="17054496" w14:textId="77777777" w:rsidR="00093DBF" w:rsidRPr="00F23566" w:rsidRDefault="00093DBF" w:rsidP="00093DBF"/>
        </w:tc>
        <w:tc>
          <w:tcPr>
            <w:tcW w:w="420" w:type="dxa"/>
            <w:vAlign w:val="center"/>
            <w:hideMark/>
          </w:tcPr>
          <w:p w14:paraId="4024F034" w14:textId="77777777" w:rsidR="00093DBF" w:rsidRPr="00F23566" w:rsidRDefault="00093DBF" w:rsidP="00093DBF"/>
        </w:tc>
        <w:tc>
          <w:tcPr>
            <w:tcW w:w="36" w:type="dxa"/>
            <w:vAlign w:val="center"/>
            <w:hideMark/>
          </w:tcPr>
          <w:p w14:paraId="641FE031" w14:textId="77777777" w:rsidR="00093DBF" w:rsidRPr="00F23566" w:rsidRDefault="00093DBF" w:rsidP="00093DBF"/>
        </w:tc>
      </w:tr>
      <w:tr w:rsidR="00093DBF" w:rsidRPr="00F23566" w14:paraId="7FDBD470"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397AEBF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BBB6A47" w14:textId="77777777" w:rsidR="00093DBF" w:rsidRPr="00F23566" w:rsidRDefault="00093DBF" w:rsidP="00093DBF">
            <w:r w:rsidRPr="00F23566">
              <w:t>611400</w:t>
            </w:r>
          </w:p>
        </w:tc>
        <w:tc>
          <w:tcPr>
            <w:tcW w:w="10684" w:type="dxa"/>
            <w:tcBorders>
              <w:top w:val="nil"/>
              <w:left w:val="nil"/>
              <w:bottom w:val="nil"/>
              <w:right w:val="nil"/>
            </w:tcBorders>
            <w:shd w:val="clear" w:color="auto" w:fill="auto"/>
            <w:noWrap/>
            <w:vAlign w:val="bottom"/>
            <w:hideMark/>
          </w:tcPr>
          <w:p w14:paraId="1FE8EFD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дате</w:t>
            </w:r>
            <w:proofErr w:type="spellEnd"/>
            <w:r w:rsidRPr="00F23566">
              <w:t xml:space="preserve"> </w:t>
            </w:r>
            <w:proofErr w:type="spellStart"/>
            <w:r w:rsidRPr="00F23566">
              <w:t>зајмове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64536D0"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68549623"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1010AEF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B15AD18" w14:textId="77777777" w:rsidR="00093DBF" w:rsidRPr="00F23566" w:rsidRDefault="00093DBF" w:rsidP="00093DBF"/>
        </w:tc>
        <w:tc>
          <w:tcPr>
            <w:tcW w:w="6" w:type="dxa"/>
            <w:vAlign w:val="center"/>
            <w:hideMark/>
          </w:tcPr>
          <w:p w14:paraId="399E70B9" w14:textId="77777777" w:rsidR="00093DBF" w:rsidRPr="00F23566" w:rsidRDefault="00093DBF" w:rsidP="00093DBF"/>
        </w:tc>
        <w:tc>
          <w:tcPr>
            <w:tcW w:w="6" w:type="dxa"/>
            <w:vAlign w:val="center"/>
            <w:hideMark/>
          </w:tcPr>
          <w:p w14:paraId="0E573E8E" w14:textId="77777777" w:rsidR="00093DBF" w:rsidRPr="00F23566" w:rsidRDefault="00093DBF" w:rsidP="00093DBF"/>
        </w:tc>
        <w:tc>
          <w:tcPr>
            <w:tcW w:w="6" w:type="dxa"/>
            <w:vAlign w:val="center"/>
            <w:hideMark/>
          </w:tcPr>
          <w:p w14:paraId="44077CCA" w14:textId="77777777" w:rsidR="00093DBF" w:rsidRPr="00F23566" w:rsidRDefault="00093DBF" w:rsidP="00093DBF"/>
        </w:tc>
        <w:tc>
          <w:tcPr>
            <w:tcW w:w="6" w:type="dxa"/>
            <w:vAlign w:val="center"/>
            <w:hideMark/>
          </w:tcPr>
          <w:p w14:paraId="6E4B3BDA" w14:textId="77777777" w:rsidR="00093DBF" w:rsidRPr="00F23566" w:rsidRDefault="00093DBF" w:rsidP="00093DBF"/>
        </w:tc>
        <w:tc>
          <w:tcPr>
            <w:tcW w:w="6" w:type="dxa"/>
            <w:vAlign w:val="center"/>
            <w:hideMark/>
          </w:tcPr>
          <w:p w14:paraId="57441EAB" w14:textId="77777777" w:rsidR="00093DBF" w:rsidRPr="00F23566" w:rsidRDefault="00093DBF" w:rsidP="00093DBF"/>
        </w:tc>
        <w:tc>
          <w:tcPr>
            <w:tcW w:w="6" w:type="dxa"/>
            <w:vAlign w:val="center"/>
            <w:hideMark/>
          </w:tcPr>
          <w:p w14:paraId="6B59655A" w14:textId="77777777" w:rsidR="00093DBF" w:rsidRPr="00F23566" w:rsidRDefault="00093DBF" w:rsidP="00093DBF"/>
        </w:tc>
        <w:tc>
          <w:tcPr>
            <w:tcW w:w="6" w:type="dxa"/>
            <w:vAlign w:val="center"/>
            <w:hideMark/>
          </w:tcPr>
          <w:p w14:paraId="5F9228BA" w14:textId="77777777" w:rsidR="00093DBF" w:rsidRPr="00F23566" w:rsidRDefault="00093DBF" w:rsidP="00093DBF"/>
        </w:tc>
        <w:tc>
          <w:tcPr>
            <w:tcW w:w="811" w:type="dxa"/>
            <w:vAlign w:val="center"/>
            <w:hideMark/>
          </w:tcPr>
          <w:p w14:paraId="05314B4E" w14:textId="77777777" w:rsidR="00093DBF" w:rsidRPr="00F23566" w:rsidRDefault="00093DBF" w:rsidP="00093DBF"/>
        </w:tc>
        <w:tc>
          <w:tcPr>
            <w:tcW w:w="811" w:type="dxa"/>
            <w:vAlign w:val="center"/>
            <w:hideMark/>
          </w:tcPr>
          <w:p w14:paraId="4F2299BF" w14:textId="77777777" w:rsidR="00093DBF" w:rsidRPr="00F23566" w:rsidRDefault="00093DBF" w:rsidP="00093DBF"/>
        </w:tc>
        <w:tc>
          <w:tcPr>
            <w:tcW w:w="420" w:type="dxa"/>
            <w:vAlign w:val="center"/>
            <w:hideMark/>
          </w:tcPr>
          <w:p w14:paraId="7D7106E1" w14:textId="77777777" w:rsidR="00093DBF" w:rsidRPr="00F23566" w:rsidRDefault="00093DBF" w:rsidP="00093DBF"/>
        </w:tc>
        <w:tc>
          <w:tcPr>
            <w:tcW w:w="588" w:type="dxa"/>
            <w:vAlign w:val="center"/>
            <w:hideMark/>
          </w:tcPr>
          <w:p w14:paraId="7421E56A" w14:textId="77777777" w:rsidR="00093DBF" w:rsidRPr="00F23566" w:rsidRDefault="00093DBF" w:rsidP="00093DBF"/>
        </w:tc>
        <w:tc>
          <w:tcPr>
            <w:tcW w:w="644" w:type="dxa"/>
            <w:vAlign w:val="center"/>
            <w:hideMark/>
          </w:tcPr>
          <w:p w14:paraId="536B0121" w14:textId="77777777" w:rsidR="00093DBF" w:rsidRPr="00F23566" w:rsidRDefault="00093DBF" w:rsidP="00093DBF"/>
        </w:tc>
        <w:tc>
          <w:tcPr>
            <w:tcW w:w="420" w:type="dxa"/>
            <w:vAlign w:val="center"/>
            <w:hideMark/>
          </w:tcPr>
          <w:p w14:paraId="4B171EF0" w14:textId="77777777" w:rsidR="00093DBF" w:rsidRPr="00F23566" w:rsidRDefault="00093DBF" w:rsidP="00093DBF"/>
        </w:tc>
        <w:tc>
          <w:tcPr>
            <w:tcW w:w="36" w:type="dxa"/>
            <w:vAlign w:val="center"/>
            <w:hideMark/>
          </w:tcPr>
          <w:p w14:paraId="510AAFC2" w14:textId="77777777" w:rsidR="00093DBF" w:rsidRPr="00F23566" w:rsidRDefault="00093DBF" w:rsidP="00093DBF"/>
        </w:tc>
        <w:tc>
          <w:tcPr>
            <w:tcW w:w="6" w:type="dxa"/>
            <w:vAlign w:val="center"/>
            <w:hideMark/>
          </w:tcPr>
          <w:p w14:paraId="220585C3" w14:textId="77777777" w:rsidR="00093DBF" w:rsidRPr="00F23566" w:rsidRDefault="00093DBF" w:rsidP="00093DBF"/>
        </w:tc>
        <w:tc>
          <w:tcPr>
            <w:tcW w:w="6" w:type="dxa"/>
            <w:vAlign w:val="center"/>
            <w:hideMark/>
          </w:tcPr>
          <w:p w14:paraId="48E94CFA" w14:textId="77777777" w:rsidR="00093DBF" w:rsidRPr="00F23566" w:rsidRDefault="00093DBF" w:rsidP="00093DBF"/>
        </w:tc>
        <w:tc>
          <w:tcPr>
            <w:tcW w:w="700" w:type="dxa"/>
            <w:vAlign w:val="center"/>
            <w:hideMark/>
          </w:tcPr>
          <w:p w14:paraId="393AE312" w14:textId="77777777" w:rsidR="00093DBF" w:rsidRPr="00F23566" w:rsidRDefault="00093DBF" w:rsidP="00093DBF"/>
        </w:tc>
        <w:tc>
          <w:tcPr>
            <w:tcW w:w="700" w:type="dxa"/>
            <w:vAlign w:val="center"/>
            <w:hideMark/>
          </w:tcPr>
          <w:p w14:paraId="2325F19F" w14:textId="77777777" w:rsidR="00093DBF" w:rsidRPr="00F23566" w:rsidRDefault="00093DBF" w:rsidP="00093DBF"/>
        </w:tc>
        <w:tc>
          <w:tcPr>
            <w:tcW w:w="420" w:type="dxa"/>
            <w:vAlign w:val="center"/>
            <w:hideMark/>
          </w:tcPr>
          <w:p w14:paraId="01B33091" w14:textId="77777777" w:rsidR="00093DBF" w:rsidRPr="00F23566" w:rsidRDefault="00093DBF" w:rsidP="00093DBF"/>
        </w:tc>
        <w:tc>
          <w:tcPr>
            <w:tcW w:w="36" w:type="dxa"/>
            <w:vAlign w:val="center"/>
            <w:hideMark/>
          </w:tcPr>
          <w:p w14:paraId="525AC8F2" w14:textId="77777777" w:rsidR="00093DBF" w:rsidRPr="00F23566" w:rsidRDefault="00093DBF" w:rsidP="00093DBF"/>
        </w:tc>
      </w:tr>
      <w:tr w:rsidR="00093DBF" w:rsidRPr="00F23566" w14:paraId="1541C351"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2F71CC71" w14:textId="77777777" w:rsidR="00093DBF" w:rsidRPr="00F23566" w:rsidRDefault="00093DBF" w:rsidP="00093DBF">
            <w:r w:rsidRPr="00F23566">
              <w:t>638000</w:t>
            </w:r>
          </w:p>
        </w:tc>
        <w:tc>
          <w:tcPr>
            <w:tcW w:w="720" w:type="dxa"/>
            <w:tcBorders>
              <w:top w:val="nil"/>
              <w:left w:val="nil"/>
              <w:bottom w:val="nil"/>
              <w:right w:val="nil"/>
            </w:tcBorders>
            <w:shd w:val="clear" w:color="auto" w:fill="auto"/>
            <w:noWrap/>
            <w:vAlign w:val="bottom"/>
            <w:hideMark/>
          </w:tcPr>
          <w:p w14:paraId="3BBCD95A"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56EB246A"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5E0E4BB" w14:textId="77777777" w:rsidR="00093DBF" w:rsidRPr="00F23566" w:rsidRDefault="00093DBF" w:rsidP="00093DBF">
            <w:r w:rsidRPr="00F23566">
              <w:t>28000</w:t>
            </w:r>
          </w:p>
        </w:tc>
        <w:tc>
          <w:tcPr>
            <w:tcW w:w="1520" w:type="dxa"/>
            <w:tcBorders>
              <w:top w:val="nil"/>
              <w:left w:val="nil"/>
              <w:bottom w:val="nil"/>
              <w:right w:val="single" w:sz="8" w:space="0" w:color="auto"/>
            </w:tcBorders>
            <w:shd w:val="clear" w:color="auto" w:fill="auto"/>
            <w:noWrap/>
            <w:vAlign w:val="bottom"/>
            <w:hideMark/>
          </w:tcPr>
          <w:p w14:paraId="6FB394D3" w14:textId="77777777" w:rsidR="00093DBF" w:rsidRPr="00F23566" w:rsidRDefault="00093DBF" w:rsidP="00093DBF">
            <w:r w:rsidRPr="00F23566">
              <w:t>28000</w:t>
            </w:r>
          </w:p>
        </w:tc>
        <w:tc>
          <w:tcPr>
            <w:tcW w:w="760" w:type="dxa"/>
            <w:tcBorders>
              <w:top w:val="nil"/>
              <w:left w:val="nil"/>
              <w:bottom w:val="nil"/>
              <w:right w:val="single" w:sz="8" w:space="0" w:color="auto"/>
            </w:tcBorders>
            <w:shd w:val="clear" w:color="auto" w:fill="auto"/>
            <w:noWrap/>
            <w:vAlign w:val="bottom"/>
            <w:hideMark/>
          </w:tcPr>
          <w:p w14:paraId="57615A0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CC70C91" w14:textId="77777777" w:rsidR="00093DBF" w:rsidRPr="00F23566" w:rsidRDefault="00093DBF" w:rsidP="00093DBF"/>
        </w:tc>
        <w:tc>
          <w:tcPr>
            <w:tcW w:w="6" w:type="dxa"/>
            <w:vAlign w:val="center"/>
            <w:hideMark/>
          </w:tcPr>
          <w:p w14:paraId="0B39EA99" w14:textId="77777777" w:rsidR="00093DBF" w:rsidRPr="00F23566" w:rsidRDefault="00093DBF" w:rsidP="00093DBF"/>
        </w:tc>
        <w:tc>
          <w:tcPr>
            <w:tcW w:w="6" w:type="dxa"/>
            <w:vAlign w:val="center"/>
            <w:hideMark/>
          </w:tcPr>
          <w:p w14:paraId="47E9B3D7" w14:textId="77777777" w:rsidR="00093DBF" w:rsidRPr="00F23566" w:rsidRDefault="00093DBF" w:rsidP="00093DBF"/>
        </w:tc>
        <w:tc>
          <w:tcPr>
            <w:tcW w:w="6" w:type="dxa"/>
            <w:vAlign w:val="center"/>
            <w:hideMark/>
          </w:tcPr>
          <w:p w14:paraId="6BA52B26" w14:textId="77777777" w:rsidR="00093DBF" w:rsidRPr="00F23566" w:rsidRDefault="00093DBF" w:rsidP="00093DBF"/>
        </w:tc>
        <w:tc>
          <w:tcPr>
            <w:tcW w:w="6" w:type="dxa"/>
            <w:vAlign w:val="center"/>
            <w:hideMark/>
          </w:tcPr>
          <w:p w14:paraId="3A754E29" w14:textId="77777777" w:rsidR="00093DBF" w:rsidRPr="00F23566" w:rsidRDefault="00093DBF" w:rsidP="00093DBF"/>
        </w:tc>
        <w:tc>
          <w:tcPr>
            <w:tcW w:w="6" w:type="dxa"/>
            <w:vAlign w:val="center"/>
            <w:hideMark/>
          </w:tcPr>
          <w:p w14:paraId="41445063" w14:textId="77777777" w:rsidR="00093DBF" w:rsidRPr="00F23566" w:rsidRDefault="00093DBF" w:rsidP="00093DBF"/>
        </w:tc>
        <w:tc>
          <w:tcPr>
            <w:tcW w:w="6" w:type="dxa"/>
            <w:vAlign w:val="center"/>
            <w:hideMark/>
          </w:tcPr>
          <w:p w14:paraId="74CCC977" w14:textId="77777777" w:rsidR="00093DBF" w:rsidRPr="00F23566" w:rsidRDefault="00093DBF" w:rsidP="00093DBF"/>
        </w:tc>
        <w:tc>
          <w:tcPr>
            <w:tcW w:w="6" w:type="dxa"/>
            <w:vAlign w:val="center"/>
            <w:hideMark/>
          </w:tcPr>
          <w:p w14:paraId="6F59E2D2" w14:textId="77777777" w:rsidR="00093DBF" w:rsidRPr="00F23566" w:rsidRDefault="00093DBF" w:rsidP="00093DBF"/>
        </w:tc>
        <w:tc>
          <w:tcPr>
            <w:tcW w:w="811" w:type="dxa"/>
            <w:vAlign w:val="center"/>
            <w:hideMark/>
          </w:tcPr>
          <w:p w14:paraId="665F9796" w14:textId="77777777" w:rsidR="00093DBF" w:rsidRPr="00F23566" w:rsidRDefault="00093DBF" w:rsidP="00093DBF"/>
        </w:tc>
        <w:tc>
          <w:tcPr>
            <w:tcW w:w="811" w:type="dxa"/>
            <w:vAlign w:val="center"/>
            <w:hideMark/>
          </w:tcPr>
          <w:p w14:paraId="7C4734B9" w14:textId="77777777" w:rsidR="00093DBF" w:rsidRPr="00F23566" w:rsidRDefault="00093DBF" w:rsidP="00093DBF"/>
        </w:tc>
        <w:tc>
          <w:tcPr>
            <w:tcW w:w="420" w:type="dxa"/>
            <w:vAlign w:val="center"/>
            <w:hideMark/>
          </w:tcPr>
          <w:p w14:paraId="52BE983D" w14:textId="77777777" w:rsidR="00093DBF" w:rsidRPr="00F23566" w:rsidRDefault="00093DBF" w:rsidP="00093DBF"/>
        </w:tc>
        <w:tc>
          <w:tcPr>
            <w:tcW w:w="588" w:type="dxa"/>
            <w:vAlign w:val="center"/>
            <w:hideMark/>
          </w:tcPr>
          <w:p w14:paraId="74E33FE3" w14:textId="77777777" w:rsidR="00093DBF" w:rsidRPr="00F23566" w:rsidRDefault="00093DBF" w:rsidP="00093DBF"/>
        </w:tc>
        <w:tc>
          <w:tcPr>
            <w:tcW w:w="644" w:type="dxa"/>
            <w:vAlign w:val="center"/>
            <w:hideMark/>
          </w:tcPr>
          <w:p w14:paraId="4D16DE9A" w14:textId="77777777" w:rsidR="00093DBF" w:rsidRPr="00F23566" w:rsidRDefault="00093DBF" w:rsidP="00093DBF"/>
        </w:tc>
        <w:tc>
          <w:tcPr>
            <w:tcW w:w="420" w:type="dxa"/>
            <w:vAlign w:val="center"/>
            <w:hideMark/>
          </w:tcPr>
          <w:p w14:paraId="01668C98" w14:textId="77777777" w:rsidR="00093DBF" w:rsidRPr="00F23566" w:rsidRDefault="00093DBF" w:rsidP="00093DBF"/>
        </w:tc>
        <w:tc>
          <w:tcPr>
            <w:tcW w:w="36" w:type="dxa"/>
            <w:vAlign w:val="center"/>
            <w:hideMark/>
          </w:tcPr>
          <w:p w14:paraId="562C641B" w14:textId="77777777" w:rsidR="00093DBF" w:rsidRPr="00F23566" w:rsidRDefault="00093DBF" w:rsidP="00093DBF"/>
        </w:tc>
        <w:tc>
          <w:tcPr>
            <w:tcW w:w="6" w:type="dxa"/>
            <w:vAlign w:val="center"/>
            <w:hideMark/>
          </w:tcPr>
          <w:p w14:paraId="00094531" w14:textId="77777777" w:rsidR="00093DBF" w:rsidRPr="00F23566" w:rsidRDefault="00093DBF" w:rsidP="00093DBF"/>
        </w:tc>
        <w:tc>
          <w:tcPr>
            <w:tcW w:w="6" w:type="dxa"/>
            <w:vAlign w:val="center"/>
            <w:hideMark/>
          </w:tcPr>
          <w:p w14:paraId="7EB01E85" w14:textId="77777777" w:rsidR="00093DBF" w:rsidRPr="00F23566" w:rsidRDefault="00093DBF" w:rsidP="00093DBF"/>
        </w:tc>
        <w:tc>
          <w:tcPr>
            <w:tcW w:w="700" w:type="dxa"/>
            <w:vAlign w:val="center"/>
            <w:hideMark/>
          </w:tcPr>
          <w:p w14:paraId="458FDD96" w14:textId="77777777" w:rsidR="00093DBF" w:rsidRPr="00F23566" w:rsidRDefault="00093DBF" w:rsidP="00093DBF"/>
        </w:tc>
        <w:tc>
          <w:tcPr>
            <w:tcW w:w="700" w:type="dxa"/>
            <w:vAlign w:val="center"/>
            <w:hideMark/>
          </w:tcPr>
          <w:p w14:paraId="3B34A221" w14:textId="77777777" w:rsidR="00093DBF" w:rsidRPr="00F23566" w:rsidRDefault="00093DBF" w:rsidP="00093DBF"/>
        </w:tc>
        <w:tc>
          <w:tcPr>
            <w:tcW w:w="420" w:type="dxa"/>
            <w:vAlign w:val="center"/>
            <w:hideMark/>
          </w:tcPr>
          <w:p w14:paraId="6D3C8F45" w14:textId="77777777" w:rsidR="00093DBF" w:rsidRPr="00F23566" w:rsidRDefault="00093DBF" w:rsidP="00093DBF"/>
        </w:tc>
        <w:tc>
          <w:tcPr>
            <w:tcW w:w="36" w:type="dxa"/>
            <w:vAlign w:val="center"/>
            <w:hideMark/>
          </w:tcPr>
          <w:p w14:paraId="47514E9D" w14:textId="77777777" w:rsidR="00093DBF" w:rsidRPr="00F23566" w:rsidRDefault="00093DBF" w:rsidP="00093DBF"/>
        </w:tc>
      </w:tr>
      <w:tr w:rsidR="00093DBF" w:rsidRPr="00F23566" w14:paraId="1375B7B3"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vAlign w:val="bottom"/>
            <w:hideMark/>
          </w:tcPr>
          <w:p w14:paraId="16EEAB95"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5D392C99"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7570CFA2"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наклнаде</w:t>
            </w:r>
            <w:proofErr w:type="spellEnd"/>
            <w:r w:rsidRPr="00F23566">
              <w:t xml:space="preserve"> </w:t>
            </w:r>
            <w:proofErr w:type="spellStart"/>
            <w:r w:rsidRPr="00F23566">
              <w:t>плата</w:t>
            </w:r>
            <w:proofErr w:type="spellEnd"/>
            <w:r w:rsidRPr="00F23566">
              <w:t xml:space="preserve"> </w:t>
            </w:r>
            <w:proofErr w:type="spellStart"/>
            <w:r w:rsidRPr="00F23566">
              <w:t>за</w:t>
            </w:r>
            <w:proofErr w:type="spellEnd"/>
            <w:r w:rsidRPr="00F23566">
              <w:t xml:space="preserve"> </w:t>
            </w:r>
            <w:proofErr w:type="spellStart"/>
            <w:r w:rsidRPr="00F23566">
              <w:t>породиљско</w:t>
            </w:r>
            <w:proofErr w:type="spellEnd"/>
            <w:r w:rsidRPr="00F23566">
              <w:t xml:space="preserve"> </w:t>
            </w:r>
            <w:proofErr w:type="spellStart"/>
            <w:r w:rsidRPr="00F23566">
              <w:t>одсуство</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рефундирају</w:t>
            </w:r>
            <w:proofErr w:type="spellEnd"/>
            <w:r w:rsidRPr="00F23566">
              <w:t xml:space="preserve"> </w:t>
            </w:r>
            <w:proofErr w:type="spellStart"/>
            <w:r w:rsidRPr="00F23566">
              <w:t>од</w:t>
            </w:r>
            <w:proofErr w:type="spellEnd"/>
            <w:r w:rsidRPr="00F23566">
              <w:t xml:space="preserve"> </w:t>
            </w:r>
            <w:proofErr w:type="spellStart"/>
            <w:r w:rsidRPr="00F23566">
              <w:t>фонда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3DA62D5"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6C0E24EC"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75AB5DA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A33D8E8" w14:textId="77777777" w:rsidR="00093DBF" w:rsidRPr="00F23566" w:rsidRDefault="00093DBF" w:rsidP="00093DBF"/>
        </w:tc>
        <w:tc>
          <w:tcPr>
            <w:tcW w:w="6" w:type="dxa"/>
            <w:vAlign w:val="center"/>
            <w:hideMark/>
          </w:tcPr>
          <w:p w14:paraId="42151A04" w14:textId="77777777" w:rsidR="00093DBF" w:rsidRPr="00F23566" w:rsidRDefault="00093DBF" w:rsidP="00093DBF"/>
        </w:tc>
        <w:tc>
          <w:tcPr>
            <w:tcW w:w="6" w:type="dxa"/>
            <w:vAlign w:val="center"/>
            <w:hideMark/>
          </w:tcPr>
          <w:p w14:paraId="3E93EE36" w14:textId="77777777" w:rsidR="00093DBF" w:rsidRPr="00F23566" w:rsidRDefault="00093DBF" w:rsidP="00093DBF"/>
        </w:tc>
        <w:tc>
          <w:tcPr>
            <w:tcW w:w="6" w:type="dxa"/>
            <w:vAlign w:val="center"/>
            <w:hideMark/>
          </w:tcPr>
          <w:p w14:paraId="4C265087" w14:textId="77777777" w:rsidR="00093DBF" w:rsidRPr="00F23566" w:rsidRDefault="00093DBF" w:rsidP="00093DBF"/>
        </w:tc>
        <w:tc>
          <w:tcPr>
            <w:tcW w:w="6" w:type="dxa"/>
            <w:vAlign w:val="center"/>
            <w:hideMark/>
          </w:tcPr>
          <w:p w14:paraId="74EC2CBF" w14:textId="77777777" w:rsidR="00093DBF" w:rsidRPr="00F23566" w:rsidRDefault="00093DBF" w:rsidP="00093DBF"/>
        </w:tc>
        <w:tc>
          <w:tcPr>
            <w:tcW w:w="6" w:type="dxa"/>
            <w:vAlign w:val="center"/>
            <w:hideMark/>
          </w:tcPr>
          <w:p w14:paraId="237D9632" w14:textId="77777777" w:rsidR="00093DBF" w:rsidRPr="00F23566" w:rsidRDefault="00093DBF" w:rsidP="00093DBF"/>
        </w:tc>
        <w:tc>
          <w:tcPr>
            <w:tcW w:w="6" w:type="dxa"/>
            <w:vAlign w:val="center"/>
            <w:hideMark/>
          </w:tcPr>
          <w:p w14:paraId="23F7CAEA" w14:textId="77777777" w:rsidR="00093DBF" w:rsidRPr="00F23566" w:rsidRDefault="00093DBF" w:rsidP="00093DBF"/>
        </w:tc>
        <w:tc>
          <w:tcPr>
            <w:tcW w:w="6" w:type="dxa"/>
            <w:vAlign w:val="center"/>
            <w:hideMark/>
          </w:tcPr>
          <w:p w14:paraId="7430492C" w14:textId="77777777" w:rsidR="00093DBF" w:rsidRPr="00F23566" w:rsidRDefault="00093DBF" w:rsidP="00093DBF"/>
        </w:tc>
        <w:tc>
          <w:tcPr>
            <w:tcW w:w="811" w:type="dxa"/>
            <w:vAlign w:val="center"/>
            <w:hideMark/>
          </w:tcPr>
          <w:p w14:paraId="7B7418D6" w14:textId="77777777" w:rsidR="00093DBF" w:rsidRPr="00F23566" w:rsidRDefault="00093DBF" w:rsidP="00093DBF"/>
        </w:tc>
        <w:tc>
          <w:tcPr>
            <w:tcW w:w="811" w:type="dxa"/>
            <w:vAlign w:val="center"/>
            <w:hideMark/>
          </w:tcPr>
          <w:p w14:paraId="2FE9D3B0" w14:textId="77777777" w:rsidR="00093DBF" w:rsidRPr="00F23566" w:rsidRDefault="00093DBF" w:rsidP="00093DBF"/>
        </w:tc>
        <w:tc>
          <w:tcPr>
            <w:tcW w:w="420" w:type="dxa"/>
            <w:vAlign w:val="center"/>
            <w:hideMark/>
          </w:tcPr>
          <w:p w14:paraId="386AC9D9" w14:textId="77777777" w:rsidR="00093DBF" w:rsidRPr="00F23566" w:rsidRDefault="00093DBF" w:rsidP="00093DBF"/>
        </w:tc>
        <w:tc>
          <w:tcPr>
            <w:tcW w:w="588" w:type="dxa"/>
            <w:vAlign w:val="center"/>
            <w:hideMark/>
          </w:tcPr>
          <w:p w14:paraId="73CE6B89" w14:textId="77777777" w:rsidR="00093DBF" w:rsidRPr="00F23566" w:rsidRDefault="00093DBF" w:rsidP="00093DBF"/>
        </w:tc>
        <w:tc>
          <w:tcPr>
            <w:tcW w:w="644" w:type="dxa"/>
            <w:vAlign w:val="center"/>
            <w:hideMark/>
          </w:tcPr>
          <w:p w14:paraId="51006194" w14:textId="77777777" w:rsidR="00093DBF" w:rsidRPr="00F23566" w:rsidRDefault="00093DBF" w:rsidP="00093DBF"/>
        </w:tc>
        <w:tc>
          <w:tcPr>
            <w:tcW w:w="420" w:type="dxa"/>
            <w:vAlign w:val="center"/>
            <w:hideMark/>
          </w:tcPr>
          <w:p w14:paraId="16AC3985" w14:textId="77777777" w:rsidR="00093DBF" w:rsidRPr="00F23566" w:rsidRDefault="00093DBF" w:rsidP="00093DBF"/>
        </w:tc>
        <w:tc>
          <w:tcPr>
            <w:tcW w:w="36" w:type="dxa"/>
            <w:vAlign w:val="center"/>
            <w:hideMark/>
          </w:tcPr>
          <w:p w14:paraId="6827531E" w14:textId="77777777" w:rsidR="00093DBF" w:rsidRPr="00F23566" w:rsidRDefault="00093DBF" w:rsidP="00093DBF"/>
        </w:tc>
        <w:tc>
          <w:tcPr>
            <w:tcW w:w="6" w:type="dxa"/>
            <w:vAlign w:val="center"/>
            <w:hideMark/>
          </w:tcPr>
          <w:p w14:paraId="47ACA1C1" w14:textId="77777777" w:rsidR="00093DBF" w:rsidRPr="00F23566" w:rsidRDefault="00093DBF" w:rsidP="00093DBF"/>
        </w:tc>
        <w:tc>
          <w:tcPr>
            <w:tcW w:w="6" w:type="dxa"/>
            <w:vAlign w:val="center"/>
            <w:hideMark/>
          </w:tcPr>
          <w:p w14:paraId="44C64C9E" w14:textId="77777777" w:rsidR="00093DBF" w:rsidRPr="00F23566" w:rsidRDefault="00093DBF" w:rsidP="00093DBF"/>
        </w:tc>
        <w:tc>
          <w:tcPr>
            <w:tcW w:w="700" w:type="dxa"/>
            <w:vAlign w:val="center"/>
            <w:hideMark/>
          </w:tcPr>
          <w:p w14:paraId="06762BA2" w14:textId="77777777" w:rsidR="00093DBF" w:rsidRPr="00F23566" w:rsidRDefault="00093DBF" w:rsidP="00093DBF"/>
        </w:tc>
        <w:tc>
          <w:tcPr>
            <w:tcW w:w="700" w:type="dxa"/>
            <w:vAlign w:val="center"/>
            <w:hideMark/>
          </w:tcPr>
          <w:p w14:paraId="7E749E58" w14:textId="77777777" w:rsidR="00093DBF" w:rsidRPr="00F23566" w:rsidRDefault="00093DBF" w:rsidP="00093DBF"/>
        </w:tc>
        <w:tc>
          <w:tcPr>
            <w:tcW w:w="420" w:type="dxa"/>
            <w:vAlign w:val="center"/>
            <w:hideMark/>
          </w:tcPr>
          <w:p w14:paraId="5AEB9485" w14:textId="77777777" w:rsidR="00093DBF" w:rsidRPr="00F23566" w:rsidRDefault="00093DBF" w:rsidP="00093DBF"/>
        </w:tc>
        <w:tc>
          <w:tcPr>
            <w:tcW w:w="36" w:type="dxa"/>
            <w:vAlign w:val="center"/>
            <w:hideMark/>
          </w:tcPr>
          <w:p w14:paraId="1AADAA94" w14:textId="77777777" w:rsidR="00093DBF" w:rsidRPr="00F23566" w:rsidRDefault="00093DBF" w:rsidP="00093DBF"/>
        </w:tc>
      </w:tr>
      <w:tr w:rsidR="00093DBF" w:rsidRPr="00F23566" w14:paraId="0DE0BF4A" w14:textId="77777777" w:rsidTr="00093DBF">
        <w:trPr>
          <w:gridAfter w:val="4"/>
          <w:wAfter w:w="128" w:type="dxa"/>
          <w:trHeight w:val="570"/>
        </w:trPr>
        <w:tc>
          <w:tcPr>
            <w:tcW w:w="1052" w:type="dxa"/>
            <w:tcBorders>
              <w:top w:val="nil"/>
              <w:left w:val="single" w:sz="8" w:space="0" w:color="auto"/>
              <w:bottom w:val="nil"/>
              <w:right w:val="nil"/>
            </w:tcBorders>
            <w:shd w:val="clear" w:color="auto" w:fill="auto"/>
            <w:vAlign w:val="bottom"/>
            <w:hideMark/>
          </w:tcPr>
          <w:p w14:paraId="26150FE4"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vAlign w:val="bottom"/>
            <w:hideMark/>
          </w:tcPr>
          <w:p w14:paraId="110F6AB5"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177D632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наклнаде</w:t>
            </w:r>
            <w:proofErr w:type="spellEnd"/>
            <w:r w:rsidRPr="00F23566">
              <w:t xml:space="preserve"> </w:t>
            </w:r>
            <w:proofErr w:type="spellStart"/>
            <w:r w:rsidRPr="00F23566">
              <w:t>плата</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r w:rsidRPr="00F23566">
              <w:t>боловања</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рефундирају</w:t>
            </w:r>
            <w:proofErr w:type="spellEnd"/>
            <w:r w:rsidRPr="00F23566">
              <w:t xml:space="preserve"> </w:t>
            </w:r>
            <w:proofErr w:type="spellStart"/>
            <w:r w:rsidRPr="00F23566">
              <w:t>од</w:t>
            </w:r>
            <w:proofErr w:type="spellEnd"/>
            <w:r w:rsidRPr="00F23566">
              <w:t xml:space="preserve"> </w:t>
            </w:r>
            <w:proofErr w:type="spellStart"/>
            <w:r w:rsidRPr="00F23566">
              <w:t>фонда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052320D" w14:textId="77777777" w:rsidR="00093DBF" w:rsidRPr="00F23566" w:rsidRDefault="00093DBF" w:rsidP="00093DBF">
            <w:r w:rsidRPr="00F23566">
              <w:t>8000</w:t>
            </w:r>
          </w:p>
        </w:tc>
        <w:tc>
          <w:tcPr>
            <w:tcW w:w="1520" w:type="dxa"/>
            <w:tcBorders>
              <w:top w:val="nil"/>
              <w:left w:val="nil"/>
              <w:bottom w:val="nil"/>
              <w:right w:val="single" w:sz="8" w:space="0" w:color="auto"/>
            </w:tcBorders>
            <w:shd w:val="clear" w:color="auto" w:fill="auto"/>
            <w:noWrap/>
            <w:vAlign w:val="bottom"/>
            <w:hideMark/>
          </w:tcPr>
          <w:p w14:paraId="2C56F6DD" w14:textId="77777777" w:rsidR="00093DBF" w:rsidRPr="00F23566" w:rsidRDefault="00093DBF" w:rsidP="00093DBF">
            <w:r w:rsidRPr="00F23566">
              <w:t>8.000</w:t>
            </w:r>
          </w:p>
        </w:tc>
        <w:tc>
          <w:tcPr>
            <w:tcW w:w="760" w:type="dxa"/>
            <w:tcBorders>
              <w:top w:val="nil"/>
              <w:left w:val="nil"/>
              <w:bottom w:val="nil"/>
              <w:right w:val="single" w:sz="8" w:space="0" w:color="auto"/>
            </w:tcBorders>
            <w:shd w:val="clear" w:color="auto" w:fill="auto"/>
            <w:noWrap/>
            <w:vAlign w:val="bottom"/>
            <w:hideMark/>
          </w:tcPr>
          <w:p w14:paraId="1F49437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8AE1B7F" w14:textId="77777777" w:rsidR="00093DBF" w:rsidRPr="00F23566" w:rsidRDefault="00093DBF" w:rsidP="00093DBF"/>
        </w:tc>
        <w:tc>
          <w:tcPr>
            <w:tcW w:w="6" w:type="dxa"/>
            <w:vAlign w:val="center"/>
            <w:hideMark/>
          </w:tcPr>
          <w:p w14:paraId="2A61CD3A" w14:textId="77777777" w:rsidR="00093DBF" w:rsidRPr="00F23566" w:rsidRDefault="00093DBF" w:rsidP="00093DBF"/>
        </w:tc>
        <w:tc>
          <w:tcPr>
            <w:tcW w:w="6" w:type="dxa"/>
            <w:vAlign w:val="center"/>
            <w:hideMark/>
          </w:tcPr>
          <w:p w14:paraId="050AE7BD" w14:textId="77777777" w:rsidR="00093DBF" w:rsidRPr="00F23566" w:rsidRDefault="00093DBF" w:rsidP="00093DBF"/>
        </w:tc>
        <w:tc>
          <w:tcPr>
            <w:tcW w:w="6" w:type="dxa"/>
            <w:vAlign w:val="center"/>
            <w:hideMark/>
          </w:tcPr>
          <w:p w14:paraId="0E6903F2" w14:textId="77777777" w:rsidR="00093DBF" w:rsidRPr="00F23566" w:rsidRDefault="00093DBF" w:rsidP="00093DBF"/>
        </w:tc>
        <w:tc>
          <w:tcPr>
            <w:tcW w:w="6" w:type="dxa"/>
            <w:vAlign w:val="center"/>
            <w:hideMark/>
          </w:tcPr>
          <w:p w14:paraId="6DC91CEC" w14:textId="77777777" w:rsidR="00093DBF" w:rsidRPr="00F23566" w:rsidRDefault="00093DBF" w:rsidP="00093DBF"/>
        </w:tc>
        <w:tc>
          <w:tcPr>
            <w:tcW w:w="6" w:type="dxa"/>
            <w:vAlign w:val="center"/>
            <w:hideMark/>
          </w:tcPr>
          <w:p w14:paraId="57678AE9" w14:textId="77777777" w:rsidR="00093DBF" w:rsidRPr="00F23566" w:rsidRDefault="00093DBF" w:rsidP="00093DBF"/>
        </w:tc>
        <w:tc>
          <w:tcPr>
            <w:tcW w:w="6" w:type="dxa"/>
            <w:vAlign w:val="center"/>
            <w:hideMark/>
          </w:tcPr>
          <w:p w14:paraId="3A48EC2E" w14:textId="77777777" w:rsidR="00093DBF" w:rsidRPr="00F23566" w:rsidRDefault="00093DBF" w:rsidP="00093DBF"/>
        </w:tc>
        <w:tc>
          <w:tcPr>
            <w:tcW w:w="6" w:type="dxa"/>
            <w:vAlign w:val="center"/>
            <w:hideMark/>
          </w:tcPr>
          <w:p w14:paraId="1A996AE4" w14:textId="77777777" w:rsidR="00093DBF" w:rsidRPr="00F23566" w:rsidRDefault="00093DBF" w:rsidP="00093DBF"/>
        </w:tc>
        <w:tc>
          <w:tcPr>
            <w:tcW w:w="811" w:type="dxa"/>
            <w:vAlign w:val="center"/>
            <w:hideMark/>
          </w:tcPr>
          <w:p w14:paraId="0AA67FED" w14:textId="77777777" w:rsidR="00093DBF" w:rsidRPr="00F23566" w:rsidRDefault="00093DBF" w:rsidP="00093DBF"/>
        </w:tc>
        <w:tc>
          <w:tcPr>
            <w:tcW w:w="811" w:type="dxa"/>
            <w:vAlign w:val="center"/>
            <w:hideMark/>
          </w:tcPr>
          <w:p w14:paraId="30866B6F" w14:textId="77777777" w:rsidR="00093DBF" w:rsidRPr="00F23566" w:rsidRDefault="00093DBF" w:rsidP="00093DBF"/>
        </w:tc>
        <w:tc>
          <w:tcPr>
            <w:tcW w:w="420" w:type="dxa"/>
            <w:vAlign w:val="center"/>
            <w:hideMark/>
          </w:tcPr>
          <w:p w14:paraId="2FD44DFA" w14:textId="77777777" w:rsidR="00093DBF" w:rsidRPr="00F23566" w:rsidRDefault="00093DBF" w:rsidP="00093DBF"/>
        </w:tc>
        <w:tc>
          <w:tcPr>
            <w:tcW w:w="588" w:type="dxa"/>
            <w:vAlign w:val="center"/>
            <w:hideMark/>
          </w:tcPr>
          <w:p w14:paraId="7EC042B0" w14:textId="77777777" w:rsidR="00093DBF" w:rsidRPr="00F23566" w:rsidRDefault="00093DBF" w:rsidP="00093DBF"/>
        </w:tc>
        <w:tc>
          <w:tcPr>
            <w:tcW w:w="644" w:type="dxa"/>
            <w:vAlign w:val="center"/>
            <w:hideMark/>
          </w:tcPr>
          <w:p w14:paraId="30CB5618" w14:textId="77777777" w:rsidR="00093DBF" w:rsidRPr="00F23566" w:rsidRDefault="00093DBF" w:rsidP="00093DBF"/>
        </w:tc>
        <w:tc>
          <w:tcPr>
            <w:tcW w:w="420" w:type="dxa"/>
            <w:vAlign w:val="center"/>
            <w:hideMark/>
          </w:tcPr>
          <w:p w14:paraId="03B2AFD0" w14:textId="77777777" w:rsidR="00093DBF" w:rsidRPr="00F23566" w:rsidRDefault="00093DBF" w:rsidP="00093DBF"/>
        </w:tc>
        <w:tc>
          <w:tcPr>
            <w:tcW w:w="36" w:type="dxa"/>
            <w:vAlign w:val="center"/>
            <w:hideMark/>
          </w:tcPr>
          <w:p w14:paraId="790F70E9" w14:textId="77777777" w:rsidR="00093DBF" w:rsidRPr="00F23566" w:rsidRDefault="00093DBF" w:rsidP="00093DBF"/>
        </w:tc>
        <w:tc>
          <w:tcPr>
            <w:tcW w:w="6" w:type="dxa"/>
            <w:vAlign w:val="center"/>
            <w:hideMark/>
          </w:tcPr>
          <w:p w14:paraId="606B9D3E" w14:textId="77777777" w:rsidR="00093DBF" w:rsidRPr="00F23566" w:rsidRDefault="00093DBF" w:rsidP="00093DBF"/>
        </w:tc>
        <w:tc>
          <w:tcPr>
            <w:tcW w:w="6" w:type="dxa"/>
            <w:vAlign w:val="center"/>
            <w:hideMark/>
          </w:tcPr>
          <w:p w14:paraId="1B7C4471" w14:textId="77777777" w:rsidR="00093DBF" w:rsidRPr="00F23566" w:rsidRDefault="00093DBF" w:rsidP="00093DBF"/>
        </w:tc>
        <w:tc>
          <w:tcPr>
            <w:tcW w:w="700" w:type="dxa"/>
            <w:vAlign w:val="center"/>
            <w:hideMark/>
          </w:tcPr>
          <w:p w14:paraId="095A72A1" w14:textId="77777777" w:rsidR="00093DBF" w:rsidRPr="00F23566" w:rsidRDefault="00093DBF" w:rsidP="00093DBF"/>
        </w:tc>
        <w:tc>
          <w:tcPr>
            <w:tcW w:w="700" w:type="dxa"/>
            <w:vAlign w:val="center"/>
            <w:hideMark/>
          </w:tcPr>
          <w:p w14:paraId="6DEC3A37" w14:textId="77777777" w:rsidR="00093DBF" w:rsidRPr="00F23566" w:rsidRDefault="00093DBF" w:rsidP="00093DBF"/>
        </w:tc>
        <w:tc>
          <w:tcPr>
            <w:tcW w:w="420" w:type="dxa"/>
            <w:vAlign w:val="center"/>
            <w:hideMark/>
          </w:tcPr>
          <w:p w14:paraId="1A8244DF" w14:textId="77777777" w:rsidR="00093DBF" w:rsidRPr="00F23566" w:rsidRDefault="00093DBF" w:rsidP="00093DBF"/>
        </w:tc>
        <w:tc>
          <w:tcPr>
            <w:tcW w:w="36" w:type="dxa"/>
            <w:vAlign w:val="center"/>
            <w:hideMark/>
          </w:tcPr>
          <w:p w14:paraId="1298E047" w14:textId="77777777" w:rsidR="00093DBF" w:rsidRPr="00F23566" w:rsidRDefault="00093DBF" w:rsidP="00093DBF"/>
        </w:tc>
      </w:tr>
      <w:tr w:rsidR="00093DBF" w:rsidRPr="00F23566" w14:paraId="68131645" w14:textId="77777777" w:rsidTr="00093DBF">
        <w:trPr>
          <w:gridAfter w:val="4"/>
          <w:wAfter w:w="128" w:type="dxa"/>
          <w:trHeight w:val="285"/>
        </w:trPr>
        <w:tc>
          <w:tcPr>
            <w:tcW w:w="1052" w:type="dxa"/>
            <w:tcBorders>
              <w:top w:val="nil"/>
              <w:left w:val="single" w:sz="8" w:space="0" w:color="auto"/>
              <w:bottom w:val="nil"/>
              <w:right w:val="nil"/>
            </w:tcBorders>
            <w:shd w:val="clear" w:color="000000" w:fill="C0C0C0"/>
            <w:noWrap/>
            <w:vAlign w:val="bottom"/>
            <w:hideMark/>
          </w:tcPr>
          <w:p w14:paraId="021735E8"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4F7BA55A"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55833DA5" w14:textId="77777777" w:rsidR="00093DBF" w:rsidRPr="00F23566" w:rsidRDefault="00093DBF" w:rsidP="00093DBF">
            <w:r w:rsidRPr="00F23566">
              <w:t>УКУПНО ПОТРОШАЧКА ЈЕДИНИЦА 0015140</w:t>
            </w:r>
          </w:p>
        </w:tc>
        <w:tc>
          <w:tcPr>
            <w:tcW w:w="1520" w:type="dxa"/>
            <w:tcBorders>
              <w:top w:val="nil"/>
              <w:left w:val="single" w:sz="8" w:space="0" w:color="auto"/>
              <w:bottom w:val="nil"/>
              <w:right w:val="single" w:sz="8" w:space="0" w:color="auto"/>
            </w:tcBorders>
            <w:shd w:val="clear" w:color="000000" w:fill="C0C0C0"/>
            <w:noWrap/>
            <w:vAlign w:val="bottom"/>
            <w:hideMark/>
          </w:tcPr>
          <w:p w14:paraId="26E0CC84" w14:textId="77777777" w:rsidR="00093DBF" w:rsidRPr="00F23566" w:rsidRDefault="00093DBF" w:rsidP="00093DBF">
            <w:r w:rsidRPr="00F23566">
              <w:t>2.111.500</w:t>
            </w:r>
          </w:p>
        </w:tc>
        <w:tc>
          <w:tcPr>
            <w:tcW w:w="1520" w:type="dxa"/>
            <w:tcBorders>
              <w:top w:val="nil"/>
              <w:left w:val="nil"/>
              <w:bottom w:val="nil"/>
              <w:right w:val="single" w:sz="8" w:space="0" w:color="auto"/>
            </w:tcBorders>
            <w:shd w:val="clear" w:color="000000" w:fill="C0C0C0"/>
            <w:noWrap/>
            <w:vAlign w:val="bottom"/>
            <w:hideMark/>
          </w:tcPr>
          <w:p w14:paraId="1912BB2C" w14:textId="77777777" w:rsidR="00093DBF" w:rsidRPr="00F23566" w:rsidRDefault="00093DBF" w:rsidP="00093DBF">
            <w:r w:rsidRPr="00F23566">
              <w:t>2.075.500</w:t>
            </w:r>
          </w:p>
        </w:tc>
        <w:tc>
          <w:tcPr>
            <w:tcW w:w="760" w:type="dxa"/>
            <w:tcBorders>
              <w:top w:val="nil"/>
              <w:left w:val="nil"/>
              <w:bottom w:val="nil"/>
              <w:right w:val="single" w:sz="8" w:space="0" w:color="auto"/>
            </w:tcBorders>
            <w:shd w:val="clear" w:color="000000" w:fill="BFBFBF"/>
            <w:noWrap/>
            <w:vAlign w:val="bottom"/>
            <w:hideMark/>
          </w:tcPr>
          <w:p w14:paraId="7EA34AF1" w14:textId="77777777" w:rsidR="00093DBF" w:rsidRPr="00F23566" w:rsidRDefault="00093DBF" w:rsidP="00093DBF">
            <w:r w:rsidRPr="00F23566">
              <w:t>0,98</w:t>
            </w:r>
          </w:p>
        </w:tc>
        <w:tc>
          <w:tcPr>
            <w:tcW w:w="1000" w:type="dxa"/>
            <w:tcBorders>
              <w:top w:val="nil"/>
              <w:left w:val="nil"/>
              <w:bottom w:val="nil"/>
              <w:right w:val="nil"/>
            </w:tcBorders>
            <w:shd w:val="clear" w:color="auto" w:fill="auto"/>
            <w:noWrap/>
            <w:vAlign w:val="bottom"/>
            <w:hideMark/>
          </w:tcPr>
          <w:p w14:paraId="597EF616" w14:textId="77777777" w:rsidR="00093DBF" w:rsidRPr="00F23566" w:rsidRDefault="00093DBF" w:rsidP="00093DBF"/>
        </w:tc>
        <w:tc>
          <w:tcPr>
            <w:tcW w:w="6" w:type="dxa"/>
            <w:vAlign w:val="center"/>
            <w:hideMark/>
          </w:tcPr>
          <w:p w14:paraId="76B3919D" w14:textId="77777777" w:rsidR="00093DBF" w:rsidRPr="00F23566" w:rsidRDefault="00093DBF" w:rsidP="00093DBF"/>
        </w:tc>
        <w:tc>
          <w:tcPr>
            <w:tcW w:w="6" w:type="dxa"/>
            <w:vAlign w:val="center"/>
            <w:hideMark/>
          </w:tcPr>
          <w:p w14:paraId="61E63C41" w14:textId="77777777" w:rsidR="00093DBF" w:rsidRPr="00F23566" w:rsidRDefault="00093DBF" w:rsidP="00093DBF"/>
        </w:tc>
        <w:tc>
          <w:tcPr>
            <w:tcW w:w="6" w:type="dxa"/>
            <w:vAlign w:val="center"/>
            <w:hideMark/>
          </w:tcPr>
          <w:p w14:paraId="58A26C25" w14:textId="77777777" w:rsidR="00093DBF" w:rsidRPr="00F23566" w:rsidRDefault="00093DBF" w:rsidP="00093DBF"/>
        </w:tc>
        <w:tc>
          <w:tcPr>
            <w:tcW w:w="6" w:type="dxa"/>
            <w:vAlign w:val="center"/>
            <w:hideMark/>
          </w:tcPr>
          <w:p w14:paraId="6A1B9BCF" w14:textId="77777777" w:rsidR="00093DBF" w:rsidRPr="00F23566" w:rsidRDefault="00093DBF" w:rsidP="00093DBF"/>
        </w:tc>
        <w:tc>
          <w:tcPr>
            <w:tcW w:w="6" w:type="dxa"/>
            <w:vAlign w:val="center"/>
            <w:hideMark/>
          </w:tcPr>
          <w:p w14:paraId="40354245" w14:textId="77777777" w:rsidR="00093DBF" w:rsidRPr="00F23566" w:rsidRDefault="00093DBF" w:rsidP="00093DBF"/>
        </w:tc>
        <w:tc>
          <w:tcPr>
            <w:tcW w:w="6" w:type="dxa"/>
            <w:vAlign w:val="center"/>
            <w:hideMark/>
          </w:tcPr>
          <w:p w14:paraId="563C2463" w14:textId="77777777" w:rsidR="00093DBF" w:rsidRPr="00F23566" w:rsidRDefault="00093DBF" w:rsidP="00093DBF"/>
        </w:tc>
        <w:tc>
          <w:tcPr>
            <w:tcW w:w="6" w:type="dxa"/>
            <w:vAlign w:val="center"/>
            <w:hideMark/>
          </w:tcPr>
          <w:p w14:paraId="5C4CC334" w14:textId="77777777" w:rsidR="00093DBF" w:rsidRPr="00F23566" w:rsidRDefault="00093DBF" w:rsidP="00093DBF"/>
        </w:tc>
        <w:tc>
          <w:tcPr>
            <w:tcW w:w="811" w:type="dxa"/>
            <w:vAlign w:val="center"/>
            <w:hideMark/>
          </w:tcPr>
          <w:p w14:paraId="07E9888C" w14:textId="77777777" w:rsidR="00093DBF" w:rsidRPr="00F23566" w:rsidRDefault="00093DBF" w:rsidP="00093DBF"/>
        </w:tc>
        <w:tc>
          <w:tcPr>
            <w:tcW w:w="811" w:type="dxa"/>
            <w:vAlign w:val="center"/>
            <w:hideMark/>
          </w:tcPr>
          <w:p w14:paraId="2528107E" w14:textId="77777777" w:rsidR="00093DBF" w:rsidRPr="00F23566" w:rsidRDefault="00093DBF" w:rsidP="00093DBF"/>
        </w:tc>
        <w:tc>
          <w:tcPr>
            <w:tcW w:w="420" w:type="dxa"/>
            <w:vAlign w:val="center"/>
            <w:hideMark/>
          </w:tcPr>
          <w:p w14:paraId="0D0D7D01" w14:textId="77777777" w:rsidR="00093DBF" w:rsidRPr="00F23566" w:rsidRDefault="00093DBF" w:rsidP="00093DBF"/>
        </w:tc>
        <w:tc>
          <w:tcPr>
            <w:tcW w:w="588" w:type="dxa"/>
            <w:vAlign w:val="center"/>
            <w:hideMark/>
          </w:tcPr>
          <w:p w14:paraId="598150ED" w14:textId="77777777" w:rsidR="00093DBF" w:rsidRPr="00F23566" w:rsidRDefault="00093DBF" w:rsidP="00093DBF"/>
        </w:tc>
        <w:tc>
          <w:tcPr>
            <w:tcW w:w="644" w:type="dxa"/>
            <w:vAlign w:val="center"/>
            <w:hideMark/>
          </w:tcPr>
          <w:p w14:paraId="510A6B77" w14:textId="77777777" w:rsidR="00093DBF" w:rsidRPr="00F23566" w:rsidRDefault="00093DBF" w:rsidP="00093DBF"/>
        </w:tc>
        <w:tc>
          <w:tcPr>
            <w:tcW w:w="420" w:type="dxa"/>
            <w:vAlign w:val="center"/>
            <w:hideMark/>
          </w:tcPr>
          <w:p w14:paraId="17C98621" w14:textId="77777777" w:rsidR="00093DBF" w:rsidRPr="00F23566" w:rsidRDefault="00093DBF" w:rsidP="00093DBF"/>
        </w:tc>
        <w:tc>
          <w:tcPr>
            <w:tcW w:w="36" w:type="dxa"/>
            <w:vAlign w:val="center"/>
            <w:hideMark/>
          </w:tcPr>
          <w:p w14:paraId="292B67EC" w14:textId="77777777" w:rsidR="00093DBF" w:rsidRPr="00F23566" w:rsidRDefault="00093DBF" w:rsidP="00093DBF"/>
        </w:tc>
        <w:tc>
          <w:tcPr>
            <w:tcW w:w="6" w:type="dxa"/>
            <w:vAlign w:val="center"/>
            <w:hideMark/>
          </w:tcPr>
          <w:p w14:paraId="013E8A9A" w14:textId="77777777" w:rsidR="00093DBF" w:rsidRPr="00F23566" w:rsidRDefault="00093DBF" w:rsidP="00093DBF"/>
        </w:tc>
        <w:tc>
          <w:tcPr>
            <w:tcW w:w="6" w:type="dxa"/>
            <w:vAlign w:val="center"/>
            <w:hideMark/>
          </w:tcPr>
          <w:p w14:paraId="5757DC75" w14:textId="77777777" w:rsidR="00093DBF" w:rsidRPr="00F23566" w:rsidRDefault="00093DBF" w:rsidP="00093DBF"/>
        </w:tc>
        <w:tc>
          <w:tcPr>
            <w:tcW w:w="700" w:type="dxa"/>
            <w:vAlign w:val="center"/>
            <w:hideMark/>
          </w:tcPr>
          <w:p w14:paraId="60B15C47" w14:textId="77777777" w:rsidR="00093DBF" w:rsidRPr="00F23566" w:rsidRDefault="00093DBF" w:rsidP="00093DBF"/>
        </w:tc>
        <w:tc>
          <w:tcPr>
            <w:tcW w:w="700" w:type="dxa"/>
            <w:vAlign w:val="center"/>
            <w:hideMark/>
          </w:tcPr>
          <w:p w14:paraId="0F2E0B0E" w14:textId="77777777" w:rsidR="00093DBF" w:rsidRPr="00F23566" w:rsidRDefault="00093DBF" w:rsidP="00093DBF"/>
        </w:tc>
        <w:tc>
          <w:tcPr>
            <w:tcW w:w="420" w:type="dxa"/>
            <w:vAlign w:val="center"/>
            <w:hideMark/>
          </w:tcPr>
          <w:p w14:paraId="746AC3D7" w14:textId="77777777" w:rsidR="00093DBF" w:rsidRPr="00F23566" w:rsidRDefault="00093DBF" w:rsidP="00093DBF"/>
        </w:tc>
        <w:tc>
          <w:tcPr>
            <w:tcW w:w="36" w:type="dxa"/>
            <w:vAlign w:val="center"/>
            <w:hideMark/>
          </w:tcPr>
          <w:p w14:paraId="3EE8124E" w14:textId="77777777" w:rsidR="00093DBF" w:rsidRPr="00F23566" w:rsidRDefault="00093DBF" w:rsidP="00093DBF"/>
        </w:tc>
      </w:tr>
      <w:tr w:rsidR="00093DBF" w:rsidRPr="00F23566" w14:paraId="57C6472D" w14:textId="77777777" w:rsidTr="00093DBF">
        <w:trPr>
          <w:gridAfter w:val="4"/>
          <w:wAfter w:w="128" w:type="dxa"/>
          <w:trHeight w:val="285"/>
        </w:trPr>
        <w:tc>
          <w:tcPr>
            <w:tcW w:w="12456" w:type="dxa"/>
            <w:gridSpan w:val="3"/>
            <w:tcBorders>
              <w:top w:val="nil"/>
              <w:left w:val="single" w:sz="8" w:space="0" w:color="auto"/>
              <w:bottom w:val="nil"/>
              <w:right w:val="nil"/>
            </w:tcBorders>
            <w:shd w:val="clear" w:color="auto" w:fill="auto"/>
            <w:noWrap/>
            <w:vAlign w:val="bottom"/>
            <w:hideMark/>
          </w:tcPr>
          <w:p w14:paraId="3F4A5066"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r w:rsidRPr="00F23566">
              <w:t>Одјељење</w:t>
            </w:r>
            <w:proofErr w:type="spellEnd"/>
            <w:r w:rsidRPr="00F23566">
              <w:t xml:space="preserve"> </w:t>
            </w:r>
            <w:proofErr w:type="spellStart"/>
            <w:r w:rsidRPr="00F23566">
              <w:t>за</w:t>
            </w:r>
            <w:proofErr w:type="spellEnd"/>
            <w:r w:rsidRPr="00F23566">
              <w:t xml:space="preserve"> </w:t>
            </w:r>
            <w:proofErr w:type="spellStart"/>
            <w:r w:rsidRPr="00F23566">
              <w:t>привреду</w:t>
            </w:r>
            <w:proofErr w:type="spellEnd"/>
            <w:r w:rsidRPr="00F23566">
              <w:t xml:space="preserve"> и </w:t>
            </w:r>
            <w:proofErr w:type="spellStart"/>
            <w:r w:rsidRPr="00F23566">
              <w:t>друштвене</w:t>
            </w:r>
            <w:proofErr w:type="spellEnd"/>
            <w:r w:rsidRPr="00F23566">
              <w:t xml:space="preserve"> </w:t>
            </w:r>
            <w:proofErr w:type="spellStart"/>
            <w:r w:rsidRPr="00F23566">
              <w:t>дјелатности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0FB3226"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5FBF8E2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2BD70C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89C000C" w14:textId="77777777" w:rsidR="00093DBF" w:rsidRPr="00F23566" w:rsidRDefault="00093DBF" w:rsidP="00093DBF"/>
        </w:tc>
        <w:tc>
          <w:tcPr>
            <w:tcW w:w="6" w:type="dxa"/>
            <w:vAlign w:val="center"/>
            <w:hideMark/>
          </w:tcPr>
          <w:p w14:paraId="23BA94F8" w14:textId="77777777" w:rsidR="00093DBF" w:rsidRPr="00F23566" w:rsidRDefault="00093DBF" w:rsidP="00093DBF"/>
        </w:tc>
        <w:tc>
          <w:tcPr>
            <w:tcW w:w="6" w:type="dxa"/>
            <w:vAlign w:val="center"/>
            <w:hideMark/>
          </w:tcPr>
          <w:p w14:paraId="47F1A1F2" w14:textId="77777777" w:rsidR="00093DBF" w:rsidRPr="00F23566" w:rsidRDefault="00093DBF" w:rsidP="00093DBF"/>
        </w:tc>
        <w:tc>
          <w:tcPr>
            <w:tcW w:w="6" w:type="dxa"/>
            <w:vAlign w:val="center"/>
            <w:hideMark/>
          </w:tcPr>
          <w:p w14:paraId="1BDE8F11" w14:textId="77777777" w:rsidR="00093DBF" w:rsidRPr="00F23566" w:rsidRDefault="00093DBF" w:rsidP="00093DBF"/>
        </w:tc>
        <w:tc>
          <w:tcPr>
            <w:tcW w:w="6" w:type="dxa"/>
            <w:vAlign w:val="center"/>
            <w:hideMark/>
          </w:tcPr>
          <w:p w14:paraId="442343F6" w14:textId="77777777" w:rsidR="00093DBF" w:rsidRPr="00F23566" w:rsidRDefault="00093DBF" w:rsidP="00093DBF"/>
        </w:tc>
        <w:tc>
          <w:tcPr>
            <w:tcW w:w="6" w:type="dxa"/>
            <w:vAlign w:val="center"/>
            <w:hideMark/>
          </w:tcPr>
          <w:p w14:paraId="17F30478" w14:textId="77777777" w:rsidR="00093DBF" w:rsidRPr="00F23566" w:rsidRDefault="00093DBF" w:rsidP="00093DBF"/>
        </w:tc>
        <w:tc>
          <w:tcPr>
            <w:tcW w:w="6" w:type="dxa"/>
            <w:vAlign w:val="center"/>
            <w:hideMark/>
          </w:tcPr>
          <w:p w14:paraId="60FF29BD" w14:textId="77777777" w:rsidR="00093DBF" w:rsidRPr="00F23566" w:rsidRDefault="00093DBF" w:rsidP="00093DBF"/>
        </w:tc>
        <w:tc>
          <w:tcPr>
            <w:tcW w:w="6" w:type="dxa"/>
            <w:vAlign w:val="center"/>
            <w:hideMark/>
          </w:tcPr>
          <w:p w14:paraId="37F10FB4" w14:textId="77777777" w:rsidR="00093DBF" w:rsidRPr="00F23566" w:rsidRDefault="00093DBF" w:rsidP="00093DBF"/>
        </w:tc>
        <w:tc>
          <w:tcPr>
            <w:tcW w:w="811" w:type="dxa"/>
            <w:vAlign w:val="center"/>
            <w:hideMark/>
          </w:tcPr>
          <w:p w14:paraId="35F43047" w14:textId="77777777" w:rsidR="00093DBF" w:rsidRPr="00F23566" w:rsidRDefault="00093DBF" w:rsidP="00093DBF"/>
        </w:tc>
        <w:tc>
          <w:tcPr>
            <w:tcW w:w="811" w:type="dxa"/>
            <w:vAlign w:val="center"/>
            <w:hideMark/>
          </w:tcPr>
          <w:p w14:paraId="73ECDCFF" w14:textId="77777777" w:rsidR="00093DBF" w:rsidRPr="00F23566" w:rsidRDefault="00093DBF" w:rsidP="00093DBF"/>
        </w:tc>
        <w:tc>
          <w:tcPr>
            <w:tcW w:w="420" w:type="dxa"/>
            <w:vAlign w:val="center"/>
            <w:hideMark/>
          </w:tcPr>
          <w:p w14:paraId="60E70E3B" w14:textId="77777777" w:rsidR="00093DBF" w:rsidRPr="00F23566" w:rsidRDefault="00093DBF" w:rsidP="00093DBF"/>
        </w:tc>
        <w:tc>
          <w:tcPr>
            <w:tcW w:w="588" w:type="dxa"/>
            <w:vAlign w:val="center"/>
            <w:hideMark/>
          </w:tcPr>
          <w:p w14:paraId="1B19E758" w14:textId="77777777" w:rsidR="00093DBF" w:rsidRPr="00F23566" w:rsidRDefault="00093DBF" w:rsidP="00093DBF"/>
        </w:tc>
        <w:tc>
          <w:tcPr>
            <w:tcW w:w="644" w:type="dxa"/>
            <w:vAlign w:val="center"/>
            <w:hideMark/>
          </w:tcPr>
          <w:p w14:paraId="4BCCE2C0" w14:textId="77777777" w:rsidR="00093DBF" w:rsidRPr="00F23566" w:rsidRDefault="00093DBF" w:rsidP="00093DBF"/>
        </w:tc>
        <w:tc>
          <w:tcPr>
            <w:tcW w:w="420" w:type="dxa"/>
            <w:vAlign w:val="center"/>
            <w:hideMark/>
          </w:tcPr>
          <w:p w14:paraId="0E23BA0B" w14:textId="77777777" w:rsidR="00093DBF" w:rsidRPr="00F23566" w:rsidRDefault="00093DBF" w:rsidP="00093DBF"/>
        </w:tc>
        <w:tc>
          <w:tcPr>
            <w:tcW w:w="36" w:type="dxa"/>
            <w:vAlign w:val="center"/>
            <w:hideMark/>
          </w:tcPr>
          <w:p w14:paraId="0BA4E6C1" w14:textId="77777777" w:rsidR="00093DBF" w:rsidRPr="00F23566" w:rsidRDefault="00093DBF" w:rsidP="00093DBF"/>
        </w:tc>
        <w:tc>
          <w:tcPr>
            <w:tcW w:w="6" w:type="dxa"/>
            <w:vAlign w:val="center"/>
            <w:hideMark/>
          </w:tcPr>
          <w:p w14:paraId="50353AC7" w14:textId="77777777" w:rsidR="00093DBF" w:rsidRPr="00F23566" w:rsidRDefault="00093DBF" w:rsidP="00093DBF"/>
        </w:tc>
        <w:tc>
          <w:tcPr>
            <w:tcW w:w="6" w:type="dxa"/>
            <w:vAlign w:val="center"/>
            <w:hideMark/>
          </w:tcPr>
          <w:p w14:paraId="251CB4C5" w14:textId="77777777" w:rsidR="00093DBF" w:rsidRPr="00F23566" w:rsidRDefault="00093DBF" w:rsidP="00093DBF"/>
        </w:tc>
        <w:tc>
          <w:tcPr>
            <w:tcW w:w="700" w:type="dxa"/>
            <w:vAlign w:val="center"/>
            <w:hideMark/>
          </w:tcPr>
          <w:p w14:paraId="594FA030" w14:textId="77777777" w:rsidR="00093DBF" w:rsidRPr="00F23566" w:rsidRDefault="00093DBF" w:rsidP="00093DBF"/>
        </w:tc>
        <w:tc>
          <w:tcPr>
            <w:tcW w:w="700" w:type="dxa"/>
            <w:vAlign w:val="center"/>
            <w:hideMark/>
          </w:tcPr>
          <w:p w14:paraId="5EC13B3C" w14:textId="77777777" w:rsidR="00093DBF" w:rsidRPr="00F23566" w:rsidRDefault="00093DBF" w:rsidP="00093DBF"/>
        </w:tc>
        <w:tc>
          <w:tcPr>
            <w:tcW w:w="420" w:type="dxa"/>
            <w:vAlign w:val="center"/>
            <w:hideMark/>
          </w:tcPr>
          <w:p w14:paraId="360A58EB" w14:textId="77777777" w:rsidR="00093DBF" w:rsidRPr="00F23566" w:rsidRDefault="00093DBF" w:rsidP="00093DBF"/>
        </w:tc>
        <w:tc>
          <w:tcPr>
            <w:tcW w:w="36" w:type="dxa"/>
            <w:vAlign w:val="center"/>
            <w:hideMark/>
          </w:tcPr>
          <w:p w14:paraId="46020D55" w14:textId="77777777" w:rsidR="00093DBF" w:rsidRPr="00F23566" w:rsidRDefault="00093DBF" w:rsidP="00093DBF"/>
        </w:tc>
      </w:tr>
      <w:tr w:rsidR="00093DBF" w:rsidRPr="00F23566" w14:paraId="5AB4381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CA56642"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2050D4C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800D327"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2B163B9" w14:textId="77777777" w:rsidR="00093DBF" w:rsidRPr="00F23566" w:rsidRDefault="00093DBF" w:rsidP="00093DBF">
            <w:r w:rsidRPr="00F23566">
              <w:t>1.374.500</w:t>
            </w:r>
          </w:p>
        </w:tc>
        <w:tc>
          <w:tcPr>
            <w:tcW w:w="1520" w:type="dxa"/>
            <w:tcBorders>
              <w:top w:val="nil"/>
              <w:left w:val="nil"/>
              <w:bottom w:val="nil"/>
              <w:right w:val="single" w:sz="8" w:space="0" w:color="auto"/>
            </w:tcBorders>
            <w:shd w:val="clear" w:color="auto" w:fill="auto"/>
            <w:noWrap/>
            <w:vAlign w:val="bottom"/>
            <w:hideMark/>
          </w:tcPr>
          <w:p w14:paraId="5A4B80E7" w14:textId="77777777" w:rsidR="00093DBF" w:rsidRPr="00F23566" w:rsidRDefault="00093DBF" w:rsidP="00093DBF">
            <w:r w:rsidRPr="00F23566">
              <w:t>1.504.500</w:t>
            </w:r>
          </w:p>
        </w:tc>
        <w:tc>
          <w:tcPr>
            <w:tcW w:w="760" w:type="dxa"/>
            <w:tcBorders>
              <w:top w:val="nil"/>
              <w:left w:val="nil"/>
              <w:bottom w:val="nil"/>
              <w:right w:val="single" w:sz="8" w:space="0" w:color="auto"/>
            </w:tcBorders>
            <w:shd w:val="clear" w:color="auto" w:fill="auto"/>
            <w:noWrap/>
            <w:vAlign w:val="bottom"/>
            <w:hideMark/>
          </w:tcPr>
          <w:p w14:paraId="1D9D0FD0" w14:textId="77777777" w:rsidR="00093DBF" w:rsidRPr="00F23566" w:rsidRDefault="00093DBF" w:rsidP="00093DBF">
            <w:r w:rsidRPr="00F23566">
              <w:t>1,09</w:t>
            </w:r>
          </w:p>
        </w:tc>
        <w:tc>
          <w:tcPr>
            <w:tcW w:w="1000" w:type="dxa"/>
            <w:tcBorders>
              <w:top w:val="nil"/>
              <w:left w:val="nil"/>
              <w:bottom w:val="nil"/>
              <w:right w:val="nil"/>
            </w:tcBorders>
            <w:shd w:val="clear" w:color="auto" w:fill="auto"/>
            <w:noWrap/>
            <w:vAlign w:val="bottom"/>
            <w:hideMark/>
          </w:tcPr>
          <w:p w14:paraId="2D7455A3" w14:textId="77777777" w:rsidR="00093DBF" w:rsidRPr="00F23566" w:rsidRDefault="00093DBF" w:rsidP="00093DBF"/>
        </w:tc>
        <w:tc>
          <w:tcPr>
            <w:tcW w:w="6" w:type="dxa"/>
            <w:vAlign w:val="center"/>
            <w:hideMark/>
          </w:tcPr>
          <w:p w14:paraId="63061518" w14:textId="77777777" w:rsidR="00093DBF" w:rsidRPr="00F23566" w:rsidRDefault="00093DBF" w:rsidP="00093DBF"/>
        </w:tc>
        <w:tc>
          <w:tcPr>
            <w:tcW w:w="6" w:type="dxa"/>
            <w:vAlign w:val="center"/>
            <w:hideMark/>
          </w:tcPr>
          <w:p w14:paraId="7B643379" w14:textId="77777777" w:rsidR="00093DBF" w:rsidRPr="00F23566" w:rsidRDefault="00093DBF" w:rsidP="00093DBF"/>
        </w:tc>
        <w:tc>
          <w:tcPr>
            <w:tcW w:w="6" w:type="dxa"/>
            <w:vAlign w:val="center"/>
            <w:hideMark/>
          </w:tcPr>
          <w:p w14:paraId="4E17AF87" w14:textId="77777777" w:rsidR="00093DBF" w:rsidRPr="00F23566" w:rsidRDefault="00093DBF" w:rsidP="00093DBF"/>
        </w:tc>
        <w:tc>
          <w:tcPr>
            <w:tcW w:w="6" w:type="dxa"/>
            <w:vAlign w:val="center"/>
            <w:hideMark/>
          </w:tcPr>
          <w:p w14:paraId="7DB5B092" w14:textId="77777777" w:rsidR="00093DBF" w:rsidRPr="00F23566" w:rsidRDefault="00093DBF" w:rsidP="00093DBF"/>
        </w:tc>
        <w:tc>
          <w:tcPr>
            <w:tcW w:w="6" w:type="dxa"/>
            <w:vAlign w:val="center"/>
            <w:hideMark/>
          </w:tcPr>
          <w:p w14:paraId="3E43CBC6" w14:textId="77777777" w:rsidR="00093DBF" w:rsidRPr="00F23566" w:rsidRDefault="00093DBF" w:rsidP="00093DBF"/>
        </w:tc>
        <w:tc>
          <w:tcPr>
            <w:tcW w:w="6" w:type="dxa"/>
            <w:vAlign w:val="center"/>
            <w:hideMark/>
          </w:tcPr>
          <w:p w14:paraId="49ED32C9" w14:textId="77777777" w:rsidR="00093DBF" w:rsidRPr="00F23566" w:rsidRDefault="00093DBF" w:rsidP="00093DBF"/>
        </w:tc>
        <w:tc>
          <w:tcPr>
            <w:tcW w:w="6" w:type="dxa"/>
            <w:vAlign w:val="center"/>
            <w:hideMark/>
          </w:tcPr>
          <w:p w14:paraId="2BC22A47" w14:textId="77777777" w:rsidR="00093DBF" w:rsidRPr="00F23566" w:rsidRDefault="00093DBF" w:rsidP="00093DBF"/>
        </w:tc>
        <w:tc>
          <w:tcPr>
            <w:tcW w:w="811" w:type="dxa"/>
            <w:vAlign w:val="center"/>
            <w:hideMark/>
          </w:tcPr>
          <w:p w14:paraId="52DCB6CA" w14:textId="77777777" w:rsidR="00093DBF" w:rsidRPr="00F23566" w:rsidRDefault="00093DBF" w:rsidP="00093DBF"/>
        </w:tc>
        <w:tc>
          <w:tcPr>
            <w:tcW w:w="811" w:type="dxa"/>
            <w:vAlign w:val="center"/>
            <w:hideMark/>
          </w:tcPr>
          <w:p w14:paraId="785D4AC8" w14:textId="77777777" w:rsidR="00093DBF" w:rsidRPr="00F23566" w:rsidRDefault="00093DBF" w:rsidP="00093DBF"/>
        </w:tc>
        <w:tc>
          <w:tcPr>
            <w:tcW w:w="420" w:type="dxa"/>
            <w:vAlign w:val="center"/>
            <w:hideMark/>
          </w:tcPr>
          <w:p w14:paraId="2E0ACDF9" w14:textId="77777777" w:rsidR="00093DBF" w:rsidRPr="00F23566" w:rsidRDefault="00093DBF" w:rsidP="00093DBF"/>
        </w:tc>
        <w:tc>
          <w:tcPr>
            <w:tcW w:w="588" w:type="dxa"/>
            <w:vAlign w:val="center"/>
            <w:hideMark/>
          </w:tcPr>
          <w:p w14:paraId="6F8C91E9" w14:textId="77777777" w:rsidR="00093DBF" w:rsidRPr="00F23566" w:rsidRDefault="00093DBF" w:rsidP="00093DBF"/>
        </w:tc>
        <w:tc>
          <w:tcPr>
            <w:tcW w:w="644" w:type="dxa"/>
            <w:vAlign w:val="center"/>
            <w:hideMark/>
          </w:tcPr>
          <w:p w14:paraId="7EC68A48" w14:textId="77777777" w:rsidR="00093DBF" w:rsidRPr="00F23566" w:rsidRDefault="00093DBF" w:rsidP="00093DBF"/>
        </w:tc>
        <w:tc>
          <w:tcPr>
            <w:tcW w:w="420" w:type="dxa"/>
            <w:vAlign w:val="center"/>
            <w:hideMark/>
          </w:tcPr>
          <w:p w14:paraId="21B3E910" w14:textId="77777777" w:rsidR="00093DBF" w:rsidRPr="00F23566" w:rsidRDefault="00093DBF" w:rsidP="00093DBF"/>
        </w:tc>
        <w:tc>
          <w:tcPr>
            <w:tcW w:w="36" w:type="dxa"/>
            <w:vAlign w:val="center"/>
            <w:hideMark/>
          </w:tcPr>
          <w:p w14:paraId="0E00DCDD" w14:textId="77777777" w:rsidR="00093DBF" w:rsidRPr="00F23566" w:rsidRDefault="00093DBF" w:rsidP="00093DBF"/>
        </w:tc>
        <w:tc>
          <w:tcPr>
            <w:tcW w:w="6" w:type="dxa"/>
            <w:vAlign w:val="center"/>
            <w:hideMark/>
          </w:tcPr>
          <w:p w14:paraId="5225B9CA" w14:textId="77777777" w:rsidR="00093DBF" w:rsidRPr="00F23566" w:rsidRDefault="00093DBF" w:rsidP="00093DBF"/>
        </w:tc>
        <w:tc>
          <w:tcPr>
            <w:tcW w:w="6" w:type="dxa"/>
            <w:vAlign w:val="center"/>
            <w:hideMark/>
          </w:tcPr>
          <w:p w14:paraId="0C555A5F" w14:textId="77777777" w:rsidR="00093DBF" w:rsidRPr="00F23566" w:rsidRDefault="00093DBF" w:rsidP="00093DBF"/>
        </w:tc>
        <w:tc>
          <w:tcPr>
            <w:tcW w:w="700" w:type="dxa"/>
            <w:vAlign w:val="center"/>
            <w:hideMark/>
          </w:tcPr>
          <w:p w14:paraId="417895C6" w14:textId="77777777" w:rsidR="00093DBF" w:rsidRPr="00F23566" w:rsidRDefault="00093DBF" w:rsidP="00093DBF"/>
        </w:tc>
        <w:tc>
          <w:tcPr>
            <w:tcW w:w="700" w:type="dxa"/>
            <w:vAlign w:val="center"/>
            <w:hideMark/>
          </w:tcPr>
          <w:p w14:paraId="4A16ADA9" w14:textId="77777777" w:rsidR="00093DBF" w:rsidRPr="00F23566" w:rsidRDefault="00093DBF" w:rsidP="00093DBF"/>
        </w:tc>
        <w:tc>
          <w:tcPr>
            <w:tcW w:w="420" w:type="dxa"/>
            <w:vAlign w:val="center"/>
            <w:hideMark/>
          </w:tcPr>
          <w:p w14:paraId="63111957" w14:textId="77777777" w:rsidR="00093DBF" w:rsidRPr="00F23566" w:rsidRDefault="00093DBF" w:rsidP="00093DBF"/>
        </w:tc>
        <w:tc>
          <w:tcPr>
            <w:tcW w:w="36" w:type="dxa"/>
            <w:vAlign w:val="center"/>
            <w:hideMark/>
          </w:tcPr>
          <w:p w14:paraId="2205FC7E" w14:textId="77777777" w:rsidR="00093DBF" w:rsidRPr="00F23566" w:rsidRDefault="00093DBF" w:rsidP="00093DBF"/>
        </w:tc>
      </w:tr>
      <w:tr w:rsidR="00093DBF" w:rsidRPr="00F23566" w14:paraId="7F46434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ED91E7A"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7A7310C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B576FB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кориштења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464CB91"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39E25397"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3AADA07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1F2FD68" w14:textId="77777777" w:rsidR="00093DBF" w:rsidRPr="00F23566" w:rsidRDefault="00093DBF" w:rsidP="00093DBF"/>
        </w:tc>
        <w:tc>
          <w:tcPr>
            <w:tcW w:w="6" w:type="dxa"/>
            <w:vAlign w:val="center"/>
            <w:hideMark/>
          </w:tcPr>
          <w:p w14:paraId="51F04D61" w14:textId="77777777" w:rsidR="00093DBF" w:rsidRPr="00F23566" w:rsidRDefault="00093DBF" w:rsidP="00093DBF"/>
        </w:tc>
        <w:tc>
          <w:tcPr>
            <w:tcW w:w="6" w:type="dxa"/>
            <w:vAlign w:val="center"/>
            <w:hideMark/>
          </w:tcPr>
          <w:p w14:paraId="0AD570D6" w14:textId="77777777" w:rsidR="00093DBF" w:rsidRPr="00F23566" w:rsidRDefault="00093DBF" w:rsidP="00093DBF"/>
        </w:tc>
        <w:tc>
          <w:tcPr>
            <w:tcW w:w="6" w:type="dxa"/>
            <w:vAlign w:val="center"/>
            <w:hideMark/>
          </w:tcPr>
          <w:p w14:paraId="3956791D" w14:textId="77777777" w:rsidR="00093DBF" w:rsidRPr="00F23566" w:rsidRDefault="00093DBF" w:rsidP="00093DBF"/>
        </w:tc>
        <w:tc>
          <w:tcPr>
            <w:tcW w:w="6" w:type="dxa"/>
            <w:vAlign w:val="center"/>
            <w:hideMark/>
          </w:tcPr>
          <w:p w14:paraId="4571304A" w14:textId="77777777" w:rsidR="00093DBF" w:rsidRPr="00F23566" w:rsidRDefault="00093DBF" w:rsidP="00093DBF"/>
        </w:tc>
        <w:tc>
          <w:tcPr>
            <w:tcW w:w="6" w:type="dxa"/>
            <w:vAlign w:val="center"/>
            <w:hideMark/>
          </w:tcPr>
          <w:p w14:paraId="22567029" w14:textId="77777777" w:rsidR="00093DBF" w:rsidRPr="00F23566" w:rsidRDefault="00093DBF" w:rsidP="00093DBF"/>
        </w:tc>
        <w:tc>
          <w:tcPr>
            <w:tcW w:w="6" w:type="dxa"/>
            <w:vAlign w:val="center"/>
            <w:hideMark/>
          </w:tcPr>
          <w:p w14:paraId="6919903C" w14:textId="77777777" w:rsidR="00093DBF" w:rsidRPr="00F23566" w:rsidRDefault="00093DBF" w:rsidP="00093DBF"/>
        </w:tc>
        <w:tc>
          <w:tcPr>
            <w:tcW w:w="6" w:type="dxa"/>
            <w:vAlign w:val="center"/>
            <w:hideMark/>
          </w:tcPr>
          <w:p w14:paraId="14BF489B" w14:textId="77777777" w:rsidR="00093DBF" w:rsidRPr="00F23566" w:rsidRDefault="00093DBF" w:rsidP="00093DBF"/>
        </w:tc>
        <w:tc>
          <w:tcPr>
            <w:tcW w:w="811" w:type="dxa"/>
            <w:vAlign w:val="center"/>
            <w:hideMark/>
          </w:tcPr>
          <w:p w14:paraId="095130FD" w14:textId="77777777" w:rsidR="00093DBF" w:rsidRPr="00F23566" w:rsidRDefault="00093DBF" w:rsidP="00093DBF"/>
        </w:tc>
        <w:tc>
          <w:tcPr>
            <w:tcW w:w="811" w:type="dxa"/>
            <w:vAlign w:val="center"/>
            <w:hideMark/>
          </w:tcPr>
          <w:p w14:paraId="0AD102C0" w14:textId="77777777" w:rsidR="00093DBF" w:rsidRPr="00F23566" w:rsidRDefault="00093DBF" w:rsidP="00093DBF"/>
        </w:tc>
        <w:tc>
          <w:tcPr>
            <w:tcW w:w="420" w:type="dxa"/>
            <w:vAlign w:val="center"/>
            <w:hideMark/>
          </w:tcPr>
          <w:p w14:paraId="0F633301" w14:textId="77777777" w:rsidR="00093DBF" w:rsidRPr="00F23566" w:rsidRDefault="00093DBF" w:rsidP="00093DBF"/>
        </w:tc>
        <w:tc>
          <w:tcPr>
            <w:tcW w:w="588" w:type="dxa"/>
            <w:vAlign w:val="center"/>
            <w:hideMark/>
          </w:tcPr>
          <w:p w14:paraId="6BA86A21" w14:textId="77777777" w:rsidR="00093DBF" w:rsidRPr="00F23566" w:rsidRDefault="00093DBF" w:rsidP="00093DBF"/>
        </w:tc>
        <w:tc>
          <w:tcPr>
            <w:tcW w:w="644" w:type="dxa"/>
            <w:vAlign w:val="center"/>
            <w:hideMark/>
          </w:tcPr>
          <w:p w14:paraId="36FC59BE" w14:textId="77777777" w:rsidR="00093DBF" w:rsidRPr="00F23566" w:rsidRDefault="00093DBF" w:rsidP="00093DBF"/>
        </w:tc>
        <w:tc>
          <w:tcPr>
            <w:tcW w:w="420" w:type="dxa"/>
            <w:vAlign w:val="center"/>
            <w:hideMark/>
          </w:tcPr>
          <w:p w14:paraId="0A0B9B47" w14:textId="77777777" w:rsidR="00093DBF" w:rsidRPr="00F23566" w:rsidRDefault="00093DBF" w:rsidP="00093DBF"/>
        </w:tc>
        <w:tc>
          <w:tcPr>
            <w:tcW w:w="36" w:type="dxa"/>
            <w:vAlign w:val="center"/>
            <w:hideMark/>
          </w:tcPr>
          <w:p w14:paraId="7A50B0AE" w14:textId="77777777" w:rsidR="00093DBF" w:rsidRPr="00F23566" w:rsidRDefault="00093DBF" w:rsidP="00093DBF"/>
        </w:tc>
        <w:tc>
          <w:tcPr>
            <w:tcW w:w="6" w:type="dxa"/>
            <w:vAlign w:val="center"/>
            <w:hideMark/>
          </w:tcPr>
          <w:p w14:paraId="049704C4" w14:textId="77777777" w:rsidR="00093DBF" w:rsidRPr="00F23566" w:rsidRDefault="00093DBF" w:rsidP="00093DBF"/>
        </w:tc>
        <w:tc>
          <w:tcPr>
            <w:tcW w:w="6" w:type="dxa"/>
            <w:vAlign w:val="center"/>
            <w:hideMark/>
          </w:tcPr>
          <w:p w14:paraId="309E88EE" w14:textId="77777777" w:rsidR="00093DBF" w:rsidRPr="00F23566" w:rsidRDefault="00093DBF" w:rsidP="00093DBF"/>
        </w:tc>
        <w:tc>
          <w:tcPr>
            <w:tcW w:w="700" w:type="dxa"/>
            <w:vAlign w:val="center"/>
            <w:hideMark/>
          </w:tcPr>
          <w:p w14:paraId="4CF7CF01" w14:textId="77777777" w:rsidR="00093DBF" w:rsidRPr="00F23566" w:rsidRDefault="00093DBF" w:rsidP="00093DBF"/>
        </w:tc>
        <w:tc>
          <w:tcPr>
            <w:tcW w:w="700" w:type="dxa"/>
            <w:vAlign w:val="center"/>
            <w:hideMark/>
          </w:tcPr>
          <w:p w14:paraId="59CD2A36" w14:textId="77777777" w:rsidR="00093DBF" w:rsidRPr="00F23566" w:rsidRDefault="00093DBF" w:rsidP="00093DBF"/>
        </w:tc>
        <w:tc>
          <w:tcPr>
            <w:tcW w:w="420" w:type="dxa"/>
            <w:vAlign w:val="center"/>
            <w:hideMark/>
          </w:tcPr>
          <w:p w14:paraId="2ED93315" w14:textId="77777777" w:rsidR="00093DBF" w:rsidRPr="00F23566" w:rsidRDefault="00093DBF" w:rsidP="00093DBF"/>
        </w:tc>
        <w:tc>
          <w:tcPr>
            <w:tcW w:w="36" w:type="dxa"/>
            <w:vAlign w:val="center"/>
            <w:hideMark/>
          </w:tcPr>
          <w:p w14:paraId="5D8981D2" w14:textId="77777777" w:rsidR="00093DBF" w:rsidRPr="00F23566" w:rsidRDefault="00093DBF" w:rsidP="00093DBF"/>
        </w:tc>
      </w:tr>
      <w:tr w:rsidR="00093DBF" w:rsidRPr="00F23566" w14:paraId="4DFC6B8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459013D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572F73" w14:textId="77777777" w:rsidR="00093DBF" w:rsidRPr="00F23566" w:rsidRDefault="00093DBF" w:rsidP="00093DBF">
            <w:r w:rsidRPr="00F23566">
              <w:t>412400</w:t>
            </w:r>
          </w:p>
        </w:tc>
        <w:tc>
          <w:tcPr>
            <w:tcW w:w="10684" w:type="dxa"/>
            <w:tcBorders>
              <w:top w:val="nil"/>
              <w:left w:val="nil"/>
              <w:bottom w:val="nil"/>
              <w:right w:val="nil"/>
            </w:tcBorders>
            <w:shd w:val="clear" w:color="auto" w:fill="auto"/>
            <w:noWrap/>
            <w:vAlign w:val="bottom"/>
            <w:hideMark/>
          </w:tcPr>
          <w:p w14:paraId="02C415A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посебне</w:t>
            </w:r>
            <w:proofErr w:type="spellEnd"/>
            <w:r w:rsidRPr="00F23566">
              <w:t xml:space="preserve"> </w:t>
            </w:r>
            <w:proofErr w:type="spellStart"/>
            <w:r w:rsidRPr="00F23566">
              <w:t>намјене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77FC7CA"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3C207098"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438C4A6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80EA9A1" w14:textId="77777777" w:rsidR="00093DBF" w:rsidRPr="00F23566" w:rsidRDefault="00093DBF" w:rsidP="00093DBF"/>
        </w:tc>
        <w:tc>
          <w:tcPr>
            <w:tcW w:w="6" w:type="dxa"/>
            <w:vAlign w:val="center"/>
            <w:hideMark/>
          </w:tcPr>
          <w:p w14:paraId="658E7461" w14:textId="77777777" w:rsidR="00093DBF" w:rsidRPr="00F23566" w:rsidRDefault="00093DBF" w:rsidP="00093DBF"/>
        </w:tc>
        <w:tc>
          <w:tcPr>
            <w:tcW w:w="6" w:type="dxa"/>
            <w:vAlign w:val="center"/>
            <w:hideMark/>
          </w:tcPr>
          <w:p w14:paraId="2513A6D9" w14:textId="77777777" w:rsidR="00093DBF" w:rsidRPr="00F23566" w:rsidRDefault="00093DBF" w:rsidP="00093DBF"/>
        </w:tc>
        <w:tc>
          <w:tcPr>
            <w:tcW w:w="6" w:type="dxa"/>
            <w:vAlign w:val="center"/>
            <w:hideMark/>
          </w:tcPr>
          <w:p w14:paraId="7DF4A51A" w14:textId="77777777" w:rsidR="00093DBF" w:rsidRPr="00F23566" w:rsidRDefault="00093DBF" w:rsidP="00093DBF"/>
        </w:tc>
        <w:tc>
          <w:tcPr>
            <w:tcW w:w="6" w:type="dxa"/>
            <w:vAlign w:val="center"/>
            <w:hideMark/>
          </w:tcPr>
          <w:p w14:paraId="2D6EC138" w14:textId="77777777" w:rsidR="00093DBF" w:rsidRPr="00F23566" w:rsidRDefault="00093DBF" w:rsidP="00093DBF"/>
        </w:tc>
        <w:tc>
          <w:tcPr>
            <w:tcW w:w="6" w:type="dxa"/>
            <w:vAlign w:val="center"/>
            <w:hideMark/>
          </w:tcPr>
          <w:p w14:paraId="0CF7550B" w14:textId="77777777" w:rsidR="00093DBF" w:rsidRPr="00F23566" w:rsidRDefault="00093DBF" w:rsidP="00093DBF"/>
        </w:tc>
        <w:tc>
          <w:tcPr>
            <w:tcW w:w="6" w:type="dxa"/>
            <w:vAlign w:val="center"/>
            <w:hideMark/>
          </w:tcPr>
          <w:p w14:paraId="0786365B" w14:textId="77777777" w:rsidR="00093DBF" w:rsidRPr="00F23566" w:rsidRDefault="00093DBF" w:rsidP="00093DBF"/>
        </w:tc>
        <w:tc>
          <w:tcPr>
            <w:tcW w:w="6" w:type="dxa"/>
            <w:vAlign w:val="center"/>
            <w:hideMark/>
          </w:tcPr>
          <w:p w14:paraId="42DFECBE" w14:textId="77777777" w:rsidR="00093DBF" w:rsidRPr="00F23566" w:rsidRDefault="00093DBF" w:rsidP="00093DBF"/>
        </w:tc>
        <w:tc>
          <w:tcPr>
            <w:tcW w:w="811" w:type="dxa"/>
            <w:vAlign w:val="center"/>
            <w:hideMark/>
          </w:tcPr>
          <w:p w14:paraId="238A0AE5" w14:textId="77777777" w:rsidR="00093DBF" w:rsidRPr="00F23566" w:rsidRDefault="00093DBF" w:rsidP="00093DBF"/>
        </w:tc>
        <w:tc>
          <w:tcPr>
            <w:tcW w:w="811" w:type="dxa"/>
            <w:vAlign w:val="center"/>
            <w:hideMark/>
          </w:tcPr>
          <w:p w14:paraId="01D0ACD1" w14:textId="77777777" w:rsidR="00093DBF" w:rsidRPr="00F23566" w:rsidRDefault="00093DBF" w:rsidP="00093DBF"/>
        </w:tc>
        <w:tc>
          <w:tcPr>
            <w:tcW w:w="420" w:type="dxa"/>
            <w:vAlign w:val="center"/>
            <w:hideMark/>
          </w:tcPr>
          <w:p w14:paraId="3D827530" w14:textId="77777777" w:rsidR="00093DBF" w:rsidRPr="00F23566" w:rsidRDefault="00093DBF" w:rsidP="00093DBF"/>
        </w:tc>
        <w:tc>
          <w:tcPr>
            <w:tcW w:w="588" w:type="dxa"/>
            <w:vAlign w:val="center"/>
            <w:hideMark/>
          </w:tcPr>
          <w:p w14:paraId="50D6932C" w14:textId="77777777" w:rsidR="00093DBF" w:rsidRPr="00F23566" w:rsidRDefault="00093DBF" w:rsidP="00093DBF"/>
        </w:tc>
        <w:tc>
          <w:tcPr>
            <w:tcW w:w="644" w:type="dxa"/>
            <w:vAlign w:val="center"/>
            <w:hideMark/>
          </w:tcPr>
          <w:p w14:paraId="52D8DC92" w14:textId="77777777" w:rsidR="00093DBF" w:rsidRPr="00F23566" w:rsidRDefault="00093DBF" w:rsidP="00093DBF"/>
        </w:tc>
        <w:tc>
          <w:tcPr>
            <w:tcW w:w="420" w:type="dxa"/>
            <w:vAlign w:val="center"/>
            <w:hideMark/>
          </w:tcPr>
          <w:p w14:paraId="6492A1DB" w14:textId="77777777" w:rsidR="00093DBF" w:rsidRPr="00F23566" w:rsidRDefault="00093DBF" w:rsidP="00093DBF"/>
        </w:tc>
        <w:tc>
          <w:tcPr>
            <w:tcW w:w="36" w:type="dxa"/>
            <w:vAlign w:val="center"/>
            <w:hideMark/>
          </w:tcPr>
          <w:p w14:paraId="68584013" w14:textId="77777777" w:rsidR="00093DBF" w:rsidRPr="00F23566" w:rsidRDefault="00093DBF" w:rsidP="00093DBF"/>
        </w:tc>
        <w:tc>
          <w:tcPr>
            <w:tcW w:w="6" w:type="dxa"/>
            <w:vAlign w:val="center"/>
            <w:hideMark/>
          </w:tcPr>
          <w:p w14:paraId="1C9EF9DD" w14:textId="77777777" w:rsidR="00093DBF" w:rsidRPr="00F23566" w:rsidRDefault="00093DBF" w:rsidP="00093DBF"/>
        </w:tc>
        <w:tc>
          <w:tcPr>
            <w:tcW w:w="6" w:type="dxa"/>
            <w:vAlign w:val="center"/>
            <w:hideMark/>
          </w:tcPr>
          <w:p w14:paraId="19E44869" w14:textId="77777777" w:rsidR="00093DBF" w:rsidRPr="00F23566" w:rsidRDefault="00093DBF" w:rsidP="00093DBF"/>
        </w:tc>
        <w:tc>
          <w:tcPr>
            <w:tcW w:w="700" w:type="dxa"/>
            <w:vAlign w:val="center"/>
            <w:hideMark/>
          </w:tcPr>
          <w:p w14:paraId="65BAB5AA" w14:textId="77777777" w:rsidR="00093DBF" w:rsidRPr="00F23566" w:rsidRDefault="00093DBF" w:rsidP="00093DBF"/>
        </w:tc>
        <w:tc>
          <w:tcPr>
            <w:tcW w:w="700" w:type="dxa"/>
            <w:vAlign w:val="center"/>
            <w:hideMark/>
          </w:tcPr>
          <w:p w14:paraId="46D82C93" w14:textId="77777777" w:rsidR="00093DBF" w:rsidRPr="00F23566" w:rsidRDefault="00093DBF" w:rsidP="00093DBF"/>
        </w:tc>
        <w:tc>
          <w:tcPr>
            <w:tcW w:w="420" w:type="dxa"/>
            <w:vAlign w:val="center"/>
            <w:hideMark/>
          </w:tcPr>
          <w:p w14:paraId="6E32D9DE" w14:textId="77777777" w:rsidR="00093DBF" w:rsidRPr="00F23566" w:rsidRDefault="00093DBF" w:rsidP="00093DBF"/>
        </w:tc>
        <w:tc>
          <w:tcPr>
            <w:tcW w:w="36" w:type="dxa"/>
            <w:vAlign w:val="center"/>
            <w:hideMark/>
          </w:tcPr>
          <w:p w14:paraId="2FDD0B04" w14:textId="77777777" w:rsidR="00093DBF" w:rsidRPr="00F23566" w:rsidRDefault="00093DBF" w:rsidP="00093DBF"/>
        </w:tc>
      </w:tr>
      <w:tr w:rsidR="00093DBF" w:rsidRPr="00F23566" w14:paraId="6DF6F27E"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67B6C48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99F6E99" w14:textId="77777777" w:rsidR="00093DBF" w:rsidRPr="00F23566" w:rsidRDefault="00093DBF" w:rsidP="00093DBF">
            <w:r w:rsidRPr="00F23566">
              <w:t>412440</w:t>
            </w:r>
          </w:p>
        </w:tc>
        <w:tc>
          <w:tcPr>
            <w:tcW w:w="10684" w:type="dxa"/>
            <w:tcBorders>
              <w:top w:val="nil"/>
              <w:left w:val="nil"/>
              <w:bottom w:val="nil"/>
              <w:right w:val="nil"/>
            </w:tcBorders>
            <w:shd w:val="clear" w:color="auto" w:fill="auto"/>
            <w:noWrap/>
            <w:vAlign w:val="bottom"/>
            <w:hideMark/>
          </w:tcPr>
          <w:p w14:paraId="2462DCD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потребе</w:t>
            </w:r>
            <w:proofErr w:type="spellEnd"/>
            <w:r w:rsidRPr="00F23566">
              <w:t xml:space="preserve"> </w:t>
            </w:r>
            <w:proofErr w:type="spellStart"/>
            <w:r w:rsidRPr="00F23566">
              <w:t>цивилне</w:t>
            </w:r>
            <w:proofErr w:type="spellEnd"/>
            <w:r w:rsidRPr="00F23566">
              <w:t xml:space="preserve"> </w:t>
            </w:r>
            <w:proofErr w:type="spellStart"/>
            <w:r w:rsidRPr="00F23566">
              <w:t>заштите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FBE13B7"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3A0752DC"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460293AB"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BE7E77A" w14:textId="77777777" w:rsidR="00093DBF" w:rsidRPr="00F23566" w:rsidRDefault="00093DBF" w:rsidP="00093DBF"/>
        </w:tc>
        <w:tc>
          <w:tcPr>
            <w:tcW w:w="6" w:type="dxa"/>
            <w:vAlign w:val="center"/>
            <w:hideMark/>
          </w:tcPr>
          <w:p w14:paraId="3AA823CA" w14:textId="77777777" w:rsidR="00093DBF" w:rsidRPr="00F23566" w:rsidRDefault="00093DBF" w:rsidP="00093DBF"/>
        </w:tc>
        <w:tc>
          <w:tcPr>
            <w:tcW w:w="6" w:type="dxa"/>
            <w:vAlign w:val="center"/>
            <w:hideMark/>
          </w:tcPr>
          <w:p w14:paraId="5F71C895" w14:textId="77777777" w:rsidR="00093DBF" w:rsidRPr="00F23566" w:rsidRDefault="00093DBF" w:rsidP="00093DBF"/>
        </w:tc>
        <w:tc>
          <w:tcPr>
            <w:tcW w:w="6" w:type="dxa"/>
            <w:vAlign w:val="center"/>
            <w:hideMark/>
          </w:tcPr>
          <w:p w14:paraId="2B28F1EB" w14:textId="77777777" w:rsidR="00093DBF" w:rsidRPr="00F23566" w:rsidRDefault="00093DBF" w:rsidP="00093DBF"/>
        </w:tc>
        <w:tc>
          <w:tcPr>
            <w:tcW w:w="6" w:type="dxa"/>
            <w:vAlign w:val="center"/>
            <w:hideMark/>
          </w:tcPr>
          <w:p w14:paraId="5CD58C87" w14:textId="77777777" w:rsidR="00093DBF" w:rsidRPr="00F23566" w:rsidRDefault="00093DBF" w:rsidP="00093DBF"/>
        </w:tc>
        <w:tc>
          <w:tcPr>
            <w:tcW w:w="6" w:type="dxa"/>
            <w:vAlign w:val="center"/>
            <w:hideMark/>
          </w:tcPr>
          <w:p w14:paraId="077CEDD0" w14:textId="77777777" w:rsidR="00093DBF" w:rsidRPr="00F23566" w:rsidRDefault="00093DBF" w:rsidP="00093DBF"/>
        </w:tc>
        <w:tc>
          <w:tcPr>
            <w:tcW w:w="6" w:type="dxa"/>
            <w:vAlign w:val="center"/>
            <w:hideMark/>
          </w:tcPr>
          <w:p w14:paraId="5EBC0513" w14:textId="77777777" w:rsidR="00093DBF" w:rsidRPr="00F23566" w:rsidRDefault="00093DBF" w:rsidP="00093DBF"/>
        </w:tc>
        <w:tc>
          <w:tcPr>
            <w:tcW w:w="6" w:type="dxa"/>
            <w:vAlign w:val="center"/>
            <w:hideMark/>
          </w:tcPr>
          <w:p w14:paraId="6E1B92CD" w14:textId="77777777" w:rsidR="00093DBF" w:rsidRPr="00F23566" w:rsidRDefault="00093DBF" w:rsidP="00093DBF"/>
        </w:tc>
        <w:tc>
          <w:tcPr>
            <w:tcW w:w="811" w:type="dxa"/>
            <w:vAlign w:val="center"/>
            <w:hideMark/>
          </w:tcPr>
          <w:p w14:paraId="32DBA7B4" w14:textId="77777777" w:rsidR="00093DBF" w:rsidRPr="00F23566" w:rsidRDefault="00093DBF" w:rsidP="00093DBF"/>
        </w:tc>
        <w:tc>
          <w:tcPr>
            <w:tcW w:w="811" w:type="dxa"/>
            <w:vAlign w:val="center"/>
            <w:hideMark/>
          </w:tcPr>
          <w:p w14:paraId="2FBD6727" w14:textId="77777777" w:rsidR="00093DBF" w:rsidRPr="00F23566" w:rsidRDefault="00093DBF" w:rsidP="00093DBF"/>
        </w:tc>
        <w:tc>
          <w:tcPr>
            <w:tcW w:w="420" w:type="dxa"/>
            <w:vAlign w:val="center"/>
            <w:hideMark/>
          </w:tcPr>
          <w:p w14:paraId="102B16F1" w14:textId="77777777" w:rsidR="00093DBF" w:rsidRPr="00F23566" w:rsidRDefault="00093DBF" w:rsidP="00093DBF"/>
        </w:tc>
        <w:tc>
          <w:tcPr>
            <w:tcW w:w="588" w:type="dxa"/>
            <w:vAlign w:val="center"/>
            <w:hideMark/>
          </w:tcPr>
          <w:p w14:paraId="601BD1DF" w14:textId="77777777" w:rsidR="00093DBF" w:rsidRPr="00F23566" w:rsidRDefault="00093DBF" w:rsidP="00093DBF"/>
        </w:tc>
        <w:tc>
          <w:tcPr>
            <w:tcW w:w="644" w:type="dxa"/>
            <w:vAlign w:val="center"/>
            <w:hideMark/>
          </w:tcPr>
          <w:p w14:paraId="264F4C4D" w14:textId="77777777" w:rsidR="00093DBF" w:rsidRPr="00F23566" w:rsidRDefault="00093DBF" w:rsidP="00093DBF"/>
        </w:tc>
        <w:tc>
          <w:tcPr>
            <w:tcW w:w="420" w:type="dxa"/>
            <w:vAlign w:val="center"/>
            <w:hideMark/>
          </w:tcPr>
          <w:p w14:paraId="4B2EFC37" w14:textId="77777777" w:rsidR="00093DBF" w:rsidRPr="00F23566" w:rsidRDefault="00093DBF" w:rsidP="00093DBF"/>
        </w:tc>
        <w:tc>
          <w:tcPr>
            <w:tcW w:w="36" w:type="dxa"/>
            <w:vAlign w:val="center"/>
            <w:hideMark/>
          </w:tcPr>
          <w:p w14:paraId="648EA671" w14:textId="77777777" w:rsidR="00093DBF" w:rsidRPr="00F23566" w:rsidRDefault="00093DBF" w:rsidP="00093DBF"/>
        </w:tc>
        <w:tc>
          <w:tcPr>
            <w:tcW w:w="6" w:type="dxa"/>
            <w:vAlign w:val="center"/>
            <w:hideMark/>
          </w:tcPr>
          <w:p w14:paraId="4F941C6F" w14:textId="77777777" w:rsidR="00093DBF" w:rsidRPr="00F23566" w:rsidRDefault="00093DBF" w:rsidP="00093DBF"/>
        </w:tc>
        <w:tc>
          <w:tcPr>
            <w:tcW w:w="6" w:type="dxa"/>
            <w:vAlign w:val="center"/>
            <w:hideMark/>
          </w:tcPr>
          <w:p w14:paraId="0013B0EF" w14:textId="77777777" w:rsidR="00093DBF" w:rsidRPr="00F23566" w:rsidRDefault="00093DBF" w:rsidP="00093DBF"/>
        </w:tc>
        <w:tc>
          <w:tcPr>
            <w:tcW w:w="700" w:type="dxa"/>
            <w:vAlign w:val="center"/>
            <w:hideMark/>
          </w:tcPr>
          <w:p w14:paraId="0E7775CD" w14:textId="77777777" w:rsidR="00093DBF" w:rsidRPr="00F23566" w:rsidRDefault="00093DBF" w:rsidP="00093DBF"/>
        </w:tc>
        <w:tc>
          <w:tcPr>
            <w:tcW w:w="700" w:type="dxa"/>
            <w:vAlign w:val="center"/>
            <w:hideMark/>
          </w:tcPr>
          <w:p w14:paraId="17EEFD10" w14:textId="77777777" w:rsidR="00093DBF" w:rsidRPr="00F23566" w:rsidRDefault="00093DBF" w:rsidP="00093DBF"/>
        </w:tc>
        <w:tc>
          <w:tcPr>
            <w:tcW w:w="420" w:type="dxa"/>
            <w:vAlign w:val="center"/>
            <w:hideMark/>
          </w:tcPr>
          <w:p w14:paraId="466F09CD" w14:textId="77777777" w:rsidR="00093DBF" w:rsidRPr="00F23566" w:rsidRDefault="00093DBF" w:rsidP="00093DBF"/>
        </w:tc>
        <w:tc>
          <w:tcPr>
            <w:tcW w:w="36" w:type="dxa"/>
            <w:vAlign w:val="center"/>
            <w:hideMark/>
          </w:tcPr>
          <w:p w14:paraId="2CD7CD97" w14:textId="77777777" w:rsidR="00093DBF" w:rsidRPr="00F23566" w:rsidRDefault="00093DBF" w:rsidP="00093DBF"/>
        </w:tc>
      </w:tr>
      <w:tr w:rsidR="00093DBF" w:rsidRPr="00F23566" w14:paraId="62CB077B"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35C1C768" w14:textId="77777777" w:rsidR="00093DBF" w:rsidRPr="00F23566" w:rsidRDefault="00093DBF" w:rsidP="00093DBF">
            <w:r w:rsidRPr="00F23566">
              <w:t>414000</w:t>
            </w:r>
          </w:p>
        </w:tc>
        <w:tc>
          <w:tcPr>
            <w:tcW w:w="720" w:type="dxa"/>
            <w:tcBorders>
              <w:top w:val="nil"/>
              <w:left w:val="nil"/>
              <w:bottom w:val="nil"/>
              <w:right w:val="nil"/>
            </w:tcBorders>
            <w:shd w:val="clear" w:color="auto" w:fill="auto"/>
            <w:noWrap/>
            <w:vAlign w:val="bottom"/>
            <w:hideMark/>
          </w:tcPr>
          <w:p w14:paraId="660BAF8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959CA92" w14:textId="77777777" w:rsidR="00093DBF" w:rsidRPr="00F23566" w:rsidRDefault="00093DBF" w:rsidP="00093DBF">
            <w:proofErr w:type="spellStart"/>
            <w:r w:rsidRPr="00F23566">
              <w:t>Субвенције</w:t>
            </w:r>
            <w:proofErr w:type="spellEnd"/>
            <w:r w:rsidRPr="00F23566">
              <w:t xml:space="preserve"> </w:t>
            </w:r>
            <w:proofErr w:type="spellStart"/>
            <w:r w:rsidRPr="00F23566">
              <w:t>нефинансијским</w:t>
            </w:r>
            <w:proofErr w:type="spellEnd"/>
            <w:r w:rsidRPr="00F23566">
              <w:t xml:space="preserve"> </w:t>
            </w:r>
            <w:proofErr w:type="spellStart"/>
            <w:r w:rsidRPr="00F23566">
              <w:t>субјектима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4BD3EE6" w14:textId="77777777" w:rsidR="00093DBF" w:rsidRPr="00F23566" w:rsidRDefault="00093DBF" w:rsidP="00093DBF">
            <w:r w:rsidRPr="00F23566">
              <w:t>78.000</w:t>
            </w:r>
          </w:p>
        </w:tc>
        <w:tc>
          <w:tcPr>
            <w:tcW w:w="1520" w:type="dxa"/>
            <w:tcBorders>
              <w:top w:val="nil"/>
              <w:left w:val="nil"/>
              <w:bottom w:val="nil"/>
              <w:right w:val="single" w:sz="8" w:space="0" w:color="auto"/>
            </w:tcBorders>
            <w:shd w:val="clear" w:color="auto" w:fill="auto"/>
            <w:noWrap/>
            <w:vAlign w:val="bottom"/>
            <w:hideMark/>
          </w:tcPr>
          <w:p w14:paraId="5B22BAB2" w14:textId="77777777" w:rsidR="00093DBF" w:rsidRPr="00F23566" w:rsidRDefault="00093DBF" w:rsidP="00093DBF">
            <w:r w:rsidRPr="00F23566">
              <w:t>78.000</w:t>
            </w:r>
          </w:p>
        </w:tc>
        <w:tc>
          <w:tcPr>
            <w:tcW w:w="760" w:type="dxa"/>
            <w:tcBorders>
              <w:top w:val="nil"/>
              <w:left w:val="nil"/>
              <w:bottom w:val="nil"/>
              <w:right w:val="single" w:sz="8" w:space="0" w:color="auto"/>
            </w:tcBorders>
            <w:shd w:val="clear" w:color="auto" w:fill="auto"/>
            <w:noWrap/>
            <w:vAlign w:val="bottom"/>
            <w:hideMark/>
          </w:tcPr>
          <w:p w14:paraId="5E6120E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F37D00D" w14:textId="77777777" w:rsidR="00093DBF" w:rsidRPr="00F23566" w:rsidRDefault="00093DBF" w:rsidP="00093DBF"/>
        </w:tc>
        <w:tc>
          <w:tcPr>
            <w:tcW w:w="6" w:type="dxa"/>
            <w:vAlign w:val="center"/>
            <w:hideMark/>
          </w:tcPr>
          <w:p w14:paraId="2B355AEA" w14:textId="77777777" w:rsidR="00093DBF" w:rsidRPr="00F23566" w:rsidRDefault="00093DBF" w:rsidP="00093DBF"/>
        </w:tc>
        <w:tc>
          <w:tcPr>
            <w:tcW w:w="6" w:type="dxa"/>
            <w:vAlign w:val="center"/>
            <w:hideMark/>
          </w:tcPr>
          <w:p w14:paraId="38ED94D5" w14:textId="77777777" w:rsidR="00093DBF" w:rsidRPr="00F23566" w:rsidRDefault="00093DBF" w:rsidP="00093DBF"/>
        </w:tc>
        <w:tc>
          <w:tcPr>
            <w:tcW w:w="6" w:type="dxa"/>
            <w:vAlign w:val="center"/>
            <w:hideMark/>
          </w:tcPr>
          <w:p w14:paraId="0D737058" w14:textId="77777777" w:rsidR="00093DBF" w:rsidRPr="00F23566" w:rsidRDefault="00093DBF" w:rsidP="00093DBF"/>
        </w:tc>
        <w:tc>
          <w:tcPr>
            <w:tcW w:w="6" w:type="dxa"/>
            <w:vAlign w:val="center"/>
            <w:hideMark/>
          </w:tcPr>
          <w:p w14:paraId="20A9A5F4" w14:textId="77777777" w:rsidR="00093DBF" w:rsidRPr="00F23566" w:rsidRDefault="00093DBF" w:rsidP="00093DBF"/>
        </w:tc>
        <w:tc>
          <w:tcPr>
            <w:tcW w:w="6" w:type="dxa"/>
            <w:vAlign w:val="center"/>
            <w:hideMark/>
          </w:tcPr>
          <w:p w14:paraId="27504E25" w14:textId="77777777" w:rsidR="00093DBF" w:rsidRPr="00F23566" w:rsidRDefault="00093DBF" w:rsidP="00093DBF"/>
        </w:tc>
        <w:tc>
          <w:tcPr>
            <w:tcW w:w="6" w:type="dxa"/>
            <w:vAlign w:val="center"/>
            <w:hideMark/>
          </w:tcPr>
          <w:p w14:paraId="4ED2A660" w14:textId="77777777" w:rsidR="00093DBF" w:rsidRPr="00F23566" w:rsidRDefault="00093DBF" w:rsidP="00093DBF"/>
        </w:tc>
        <w:tc>
          <w:tcPr>
            <w:tcW w:w="6" w:type="dxa"/>
            <w:vAlign w:val="center"/>
            <w:hideMark/>
          </w:tcPr>
          <w:p w14:paraId="02458EEA" w14:textId="77777777" w:rsidR="00093DBF" w:rsidRPr="00F23566" w:rsidRDefault="00093DBF" w:rsidP="00093DBF"/>
        </w:tc>
        <w:tc>
          <w:tcPr>
            <w:tcW w:w="811" w:type="dxa"/>
            <w:vAlign w:val="center"/>
            <w:hideMark/>
          </w:tcPr>
          <w:p w14:paraId="418858E9" w14:textId="77777777" w:rsidR="00093DBF" w:rsidRPr="00F23566" w:rsidRDefault="00093DBF" w:rsidP="00093DBF"/>
        </w:tc>
        <w:tc>
          <w:tcPr>
            <w:tcW w:w="811" w:type="dxa"/>
            <w:vAlign w:val="center"/>
            <w:hideMark/>
          </w:tcPr>
          <w:p w14:paraId="26C7BB70" w14:textId="77777777" w:rsidR="00093DBF" w:rsidRPr="00F23566" w:rsidRDefault="00093DBF" w:rsidP="00093DBF"/>
        </w:tc>
        <w:tc>
          <w:tcPr>
            <w:tcW w:w="420" w:type="dxa"/>
            <w:vAlign w:val="center"/>
            <w:hideMark/>
          </w:tcPr>
          <w:p w14:paraId="576E8B88" w14:textId="77777777" w:rsidR="00093DBF" w:rsidRPr="00F23566" w:rsidRDefault="00093DBF" w:rsidP="00093DBF"/>
        </w:tc>
        <w:tc>
          <w:tcPr>
            <w:tcW w:w="588" w:type="dxa"/>
            <w:vAlign w:val="center"/>
            <w:hideMark/>
          </w:tcPr>
          <w:p w14:paraId="46EBC410" w14:textId="77777777" w:rsidR="00093DBF" w:rsidRPr="00F23566" w:rsidRDefault="00093DBF" w:rsidP="00093DBF"/>
        </w:tc>
        <w:tc>
          <w:tcPr>
            <w:tcW w:w="644" w:type="dxa"/>
            <w:vAlign w:val="center"/>
            <w:hideMark/>
          </w:tcPr>
          <w:p w14:paraId="5DCD639E" w14:textId="77777777" w:rsidR="00093DBF" w:rsidRPr="00F23566" w:rsidRDefault="00093DBF" w:rsidP="00093DBF"/>
        </w:tc>
        <w:tc>
          <w:tcPr>
            <w:tcW w:w="420" w:type="dxa"/>
            <w:vAlign w:val="center"/>
            <w:hideMark/>
          </w:tcPr>
          <w:p w14:paraId="2B737B04" w14:textId="77777777" w:rsidR="00093DBF" w:rsidRPr="00F23566" w:rsidRDefault="00093DBF" w:rsidP="00093DBF"/>
        </w:tc>
        <w:tc>
          <w:tcPr>
            <w:tcW w:w="36" w:type="dxa"/>
            <w:vAlign w:val="center"/>
            <w:hideMark/>
          </w:tcPr>
          <w:p w14:paraId="08432166" w14:textId="77777777" w:rsidR="00093DBF" w:rsidRPr="00F23566" w:rsidRDefault="00093DBF" w:rsidP="00093DBF"/>
        </w:tc>
        <w:tc>
          <w:tcPr>
            <w:tcW w:w="6" w:type="dxa"/>
            <w:vAlign w:val="center"/>
            <w:hideMark/>
          </w:tcPr>
          <w:p w14:paraId="1264EA79" w14:textId="77777777" w:rsidR="00093DBF" w:rsidRPr="00F23566" w:rsidRDefault="00093DBF" w:rsidP="00093DBF"/>
        </w:tc>
        <w:tc>
          <w:tcPr>
            <w:tcW w:w="6" w:type="dxa"/>
            <w:vAlign w:val="center"/>
            <w:hideMark/>
          </w:tcPr>
          <w:p w14:paraId="4483E213" w14:textId="77777777" w:rsidR="00093DBF" w:rsidRPr="00F23566" w:rsidRDefault="00093DBF" w:rsidP="00093DBF"/>
        </w:tc>
        <w:tc>
          <w:tcPr>
            <w:tcW w:w="700" w:type="dxa"/>
            <w:vAlign w:val="center"/>
            <w:hideMark/>
          </w:tcPr>
          <w:p w14:paraId="1284BCA3" w14:textId="77777777" w:rsidR="00093DBF" w:rsidRPr="00F23566" w:rsidRDefault="00093DBF" w:rsidP="00093DBF"/>
        </w:tc>
        <w:tc>
          <w:tcPr>
            <w:tcW w:w="700" w:type="dxa"/>
            <w:vAlign w:val="center"/>
            <w:hideMark/>
          </w:tcPr>
          <w:p w14:paraId="09456281" w14:textId="77777777" w:rsidR="00093DBF" w:rsidRPr="00F23566" w:rsidRDefault="00093DBF" w:rsidP="00093DBF"/>
        </w:tc>
        <w:tc>
          <w:tcPr>
            <w:tcW w:w="420" w:type="dxa"/>
            <w:vAlign w:val="center"/>
            <w:hideMark/>
          </w:tcPr>
          <w:p w14:paraId="45E0A590" w14:textId="77777777" w:rsidR="00093DBF" w:rsidRPr="00F23566" w:rsidRDefault="00093DBF" w:rsidP="00093DBF"/>
        </w:tc>
        <w:tc>
          <w:tcPr>
            <w:tcW w:w="36" w:type="dxa"/>
            <w:vAlign w:val="center"/>
            <w:hideMark/>
          </w:tcPr>
          <w:p w14:paraId="563C4FB7" w14:textId="77777777" w:rsidR="00093DBF" w:rsidRPr="00F23566" w:rsidRDefault="00093DBF" w:rsidP="00093DBF"/>
        </w:tc>
      </w:tr>
      <w:tr w:rsidR="00093DBF" w:rsidRPr="00F23566" w14:paraId="30032C4B"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21EAD80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96E059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CD96087"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5A58D96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D98633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A23DE71"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4D199999" w14:textId="77777777" w:rsidR="00093DBF" w:rsidRPr="00F23566" w:rsidRDefault="00093DBF" w:rsidP="00093DBF"/>
        </w:tc>
        <w:tc>
          <w:tcPr>
            <w:tcW w:w="6" w:type="dxa"/>
            <w:vAlign w:val="center"/>
            <w:hideMark/>
          </w:tcPr>
          <w:p w14:paraId="6A2668DB" w14:textId="77777777" w:rsidR="00093DBF" w:rsidRPr="00F23566" w:rsidRDefault="00093DBF" w:rsidP="00093DBF"/>
        </w:tc>
        <w:tc>
          <w:tcPr>
            <w:tcW w:w="6" w:type="dxa"/>
            <w:vAlign w:val="center"/>
            <w:hideMark/>
          </w:tcPr>
          <w:p w14:paraId="5E919770" w14:textId="77777777" w:rsidR="00093DBF" w:rsidRPr="00F23566" w:rsidRDefault="00093DBF" w:rsidP="00093DBF"/>
        </w:tc>
        <w:tc>
          <w:tcPr>
            <w:tcW w:w="6" w:type="dxa"/>
            <w:vAlign w:val="center"/>
            <w:hideMark/>
          </w:tcPr>
          <w:p w14:paraId="126B8386" w14:textId="77777777" w:rsidR="00093DBF" w:rsidRPr="00F23566" w:rsidRDefault="00093DBF" w:rsidP="00093DBF"/>
        </w:tc>
        <w:tc>
          <w:tcPr>
            <w:tcW w:w="6" w:type="dxa"/>
            <w:vAlign w:val="center"/>
            <w:hideMark/>
          </w:tcPr>
          <w:p w14:paraId="41A16B5E" w14:textId="77777777" w:rsidR="00093DBF" w:rsidRPr="00F23566" w:rsidRDefault="00093DBF" w:rsidP="00093DBF"/>
        </w:tc>
        <w:tc>
          <w:tcPr>
            <w:tcW w:w="6" w:type="dxa"/>
            <w:vAlign w:val="center"/>
            <w:hideMark/>
          </w:tcPr>
          <w:p w14:paraId="68A0DE1F" w14:textId="77777777" w:rsidR="00093DBF" w:rsidRPr="00F23566" w:rsidRDefault="00093DBF" w:rsidP="00093DBF"/>
        </w:tc>
        <w:tc>
          <w:tcPr>
            <w:tcW w:w="6" w:type="dxa"/>
            <w:vAlign w:val="center"/>
            <w:hideMark/>
          </w:tcPr>
          <w:p w14:paraId="7E763774" w14:textId="77777777" w:rsidR="00093DBF" w:rsidRPr="00F23566" w:rsidRDefault="00093DBF" w:rsidP="00093DBF"/>
        </w:tc>
        <w:tc>
          <w:tcPr>
            <w:tcW w:w="6" w:type="dxa"/>
            <w:vAlign w:val="center"/>
            <w:hideMark/>
          </w:tcPr>
          <w:p w14:paraId="183A686F" w14:textId="77777777" w:rsidR="00093DBF" w:rsidRPr="00F23566" w:rsidRDefault="00093DBF" w:rsidP="00093DBF"/>
        </w:tc>
        <w:tc>
          <w:tcPr>
            <w:tcW w:w="811" w:type="dxa"/>
            <w:vAlign w:val="center"/>
            <w:hideMark/>
          </w:tcPr>
          <w:p w14:paraId="13C53794" w14:textId="77777777" w:rsidR="00093DBF" w:rsidRPr="00F23566" w:rsidRDefault="00093DBF" w:rsidP="00093DBF"/>
        </w:tc>
        <w:tc>
          <w:tcPr>
            <w:tcW w:w="811" w:type="dxa"/>
            <w:vAlign w:val="center"/>
            <w:hideMark/>
          </w:tcPr>
          <w:p w14:paraId="0FF1E6A9" w14:textId="77777777" w:rsidR="00093DBF" w:rsidRPr="00F23566" w:rsidRDefault="00093DBF" w:rsidP="00093DBF"/>
        </w:tc>
        <w:tc>
          <w:tcPr>
            <w:tcW w:w="420" w:type="dxa"/>
            <w:vAlign w:val="center"/>
            <w:hideMark/>
          </w:tcPr>
          <w:p w14:paraId="4E2A9638" w14:textId="77777777" w:rsidR="00093DBF" w:rsidRPr="00F23566" w:rsidRDefault="00093DBF" w:rsidP="00093DBF"/>
        </w:tc>
        <w:tc>
          <w:tcPr>
            <w:tcW w:w="588" w:type="dxa"/>
            <w:vAlign w:val="center"/>
            <w:hideMark/>
          </w:tcPr>
          <w:p w14:paraId="52D1BE5B" w14:textId="77777777" w:rsidR="00093DBF" w:rsidRPr="00F23566" w:rsidRDefault="00093DBF" w:rsidP="00093DBF"/>
        </w:tc>
        <w:tc>
          <w:tcPr>
            <w:tcW w:w="644" w:type="dxa"/>
            <w:vAlign w:val="center"/>
            <w:hideMark/>
          </w:tcPr>
          <w:p w14:paraId="538084FF" w14:textId="77777777" w:rsidR="00093DBF" w:rsidRPr="00F23566" w:rsidRDefault="00093DBF" w:rsidP="00093DBF"/>
        </w:tc>
        <w:tc>
          <w:tcPr>
            <w:tcW w:w="420" w:type="dxa"/>
            <w:vAlign w:val="center"/>
            <w:hideMark/>
          </w:tcPr>
          <w:p w14:paraId="047AFF9C" w14:textId="77777777" w:rsidR="00093DBF" w:rsidRPr="00F23566" w:rsidRDefault="00093DBF" w:rsidP="00093DBF"/>
        </w:tc>
        <w:tc>
          <w:tcPr>
            <w:tcW w:w="36" w:type="dxa"/>
            <w:vAlign w:val="center"/>
            <w:hideMark/>
          </w:tcPr>
          <w:p w14:paraId="7DACB665" w14:textId="77777777" w:rsidR="00093DBF" w:rsidRPr="00F23566" w:rsidRDefault="00093DBF" w:rsidP="00093DBF"/>
        </w:tc>
        <w:tc>
          <w:tcPr>
            <w:tcW w:w="6" w:type="dxa"/>
            <w:vAlign w:val="center"/>
            <w:hideMark/>
          </w:tcPr>
          <w:p w14:paraId="65DE3FC5" w14:textId="77777777" w:rsidR="00093DBF" w:rsidRPr="00F23566" w:rsidRDefault="00093DBF" w:rsidP="00093DBF"/>
        </w:tc>
        <w:tc>
          <w:tcPr>
            <w:tcW w:w="6" w:type="dxa"/>
            <w:vAlign w:val="center"/>
            <w:hideMark/>
          </w:tcPr>
          <w:p w14:paraId="1A4144CE" w14:textId="77777777" w:rsidR="00093DBF" w:rsidRPr="00F23566" w:rsidRDefault="00093DBF" w:rsidP="00093DBF"/>
        </w:tc>
        <w:tc>
          <w:tcPr>
            <w:tcW w:w="700" w:type="dxa"/>
            <w:vAlign w:val="center"/>
            <w:hideMark/>
          </w:tcPr>
          <w:p w14:paraId="54F95D50" w14:textId="77777777" w:rsidR="00093DBF" w:rsidRPr="00F23566" w:rsidRDefault="00093DBF" w:rsidP="00093DBF"/>
        </w:tc>
        <w:tc>
          <w:tcPr>
            <w:tcW w:w="700" w:type="dxa"/>
            <w:vAlign w:val="center"/>
            <w:hideMark/>
          </w:tcPr>
          <w:p w14:paraId="7D7DB507" w14:textId="77777777" w:rsidR="00093DBF" w:rsidRPr="00F23566" w:rsidRDefault="00093DBF" w:rsidP="00093DBF"/>
        </w:tc>
        <w:tc>
          <w:tcPr>
            <w:tcW w:w="420" w:type="dxa"/>
            <w:vAlign w:val="center"/>
            <w:hideMark/>
          </w:tcPr>
          <w:p w14:paraId="5A96CE1E" w14:textId="77777777" w:rsidR="00093DBF" w:rsidRPr="00F23566" w:rsidRDefault="00093DBF" w:rsidP="00093DBF"/>
        </w:tc>
        <w:tc>
          <w:tcPr>
            <w:tcW w:w="36" w:type="dxa"/>
            <w:vAlign w:val="center"/>
            <w:hideMark/>
          </w:tcPr>
          <w:p w14:paraId="666E4969" w14:textId="77777777" w:rsidR="00093DBF" w:rsidRPr="00F23566" w:rsidRDefault="00093DBF" w:rsidP="00093DBF"/>
        </w:tc>
      </w:tr>
      <w:tr w:rsidR="00093DBF" w:rsidRPr="00F23566" w14:paraId="04B1078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4C7095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2BE5579" w14:textId="77777777" w:rsidR="00093DBF" w:rsidRPr="00F23566" w:rsidRDefault="00093DBF" w:rsidP="00093DBF">
            <w:r w:rsidRPr="00F23566">
              <w:t>414100</w:t>
            </w:r>
          </w:p>
        </w:tc>
        <w:tc>
          <w:tcPr>
            <w:tcW w:w="10684" w:type="dxa"/>
            <w:tcBorders>
              <w:top w:val="nil"/>
              <w:left w:val="nil"/>
              <w:bottom w:val="nil"/>
              <w:right w:val="nil"/>
            </w:tcBorders>
            <w:shd w:val="clear" w:color="auto" w:fill="auto"/>
            <w:noWrap/>
            <w:vAlign w:val="bottom"/>
            <w:hideMark/>
          </w:tcPr>
          <w:p w14:paraId="3AE2015D" w14:textId="77777777" w:rsidR="00093DBF" w:rsidRPr="00F23566" w:rsidRDefault="00093DBF" w:rsidP="00093DBF">
            <w:proofErr w:type="spellStart"/>
            <w:r w:rsidRPr="00F23566">
              <w:t>Субвенције</w:t>
            </w:r>
            <w:proofErr w:type="spellEnd"/>
            <w:r w:rsidRPr="00F23566">
              <w:t xml:space="preserve"> </w:t>
            </w:r>
            <w:proofErr w:type="spellStart"/>
            <w:r w:rsidRPr="00F23566">
              <w:t>за</w:t>
            </w:r>
            <w:proofErr w:type="spellEnd"/>
            <w:r w:rsidRPr="00F23566">
              <w:t xml:space="preserve"> </w:t>
            </w:r>
            <w:proofErr w:type="spellStart"/>
            <w:r w:rsidRPr="00F23566">
              <w:t>информисање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B5B10A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F9B5FB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6B2CE89"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54AA3150" w14:textId="77777777" w:rsidR="00093DBF" w:rsidRPr="00F23566" w:rsidRDefault="00093DBF" w:rsidP="00093DBF"/>
        </w:tc>
        <w:tc>
          <w:tcPr>
            <w:tcW w:w="6" w:type="dxa"/>
            <w:vAlign w:val="center"/>
            <w:hideMark/>
          </w:tcPr>
          <w:p w14:paraId="2032B836" w14:textId="77777777" w:rsidR="00093DBF" w:rsidRPr="00F23566" w:rsidRDefault="00093DBF" w:rsidP="00093DBF"/>
        </w:tc>
        <w:tc>
          <w:tcPr>
            <w:tcW w:w="6" w:type="dxa"/>
            <w:vAlign w:val="center"/>
            <w:hideMark/>
          </w:tcPr>
          <w:p w14:paraId="54D1A38B" w14:textId="77777777" w:rsidR="00093DBF" w:rsidRPr="00F23566" w:rsidRDefault="00093DBF" w:rsidP="00093DBF"/>
        </w:tc>
        <w:tc>
          <w:tcPr>
            <w:tcW w:w="6" w:type="dxa"/>
            <w:vAlign w:val="center"/>
            <w:hideMark/>
          </w:tcPr>
          <w:p w14:paraId="097BE09E" w14:textId="77777777" w:rsidR="00093DBF" w:rsidRPr="00F23566" w:rsidRDefault="00093DBF" w:rsidP="00093DBF"/>
        </w:tc>
        <w:tc>
          <w:tcPr>
            <w:tcW w:w="6" w:type="dxa"/>
            <w:vAlign w:val="center"/>
            <w:hideMark/>
          </w:tcPr>
          <w:p w14:paraId="7064CE0F" w14:textId="77777777" w:rsidR="00093DBF" w:rsidRPr="00F23566" w:rsidRDefault="00093DBF" w:rsidP="00093DBF"/>
        </w:tc>
        <w:tc>
          <w:tcPr>
            <w:tcW w:w="6" w:type="dxa"/>
            <w:vAlign w:val="center"/>
            <w:hideMark/>
          </w:tcPr>
          <w:p w14:paraId="66420C49" w14:textId="77777777" w:rsidR="00093DBF" w:rsidRPr="00F23566" w:rsidRDefault="00093DBF" w:rsidP="00093DBF"/>
        </w:tc>
        <w:tc>
          <w:tcPr>
            <w:tcW w:w="6" w:type="dxa"/>
            <w:vAlign w:val="center"/>
            <w:hideMark/>
          </w:tcPr>
          <w:p w14:paraId="0EDE29A9" w14:textId="77777777" w:rsidR="00093DBF" w:rsidRPr="00F23566" w:rsidRDefault="00093DBF" w:rsidP="00093DBF"/>
        </w:tc>
        <w:tc>
          <w:tcPr>
            <w:tcW w:w="6" w:type="dxa"/>
            <w:vAlign w:val="center"/>
            <w:hideMark/>
          </w:tcPr>
          <w:p w14:paraId="7BF0E366" w14:textId="77777777" w:rsidR="00093DBF" w:rsidRPr="00F23566" w:rsidRDefault="00093DBF" w:rsidP="00093DBF"/>
        </w:tc>
        <w:tc>
          <w:tcPr>
            <w:tcW w:w="811" w:type="dxa"/>
            <w:vAlign w:val="center"/>
            <w:hideMark/>
          </w:tcPr>
          <w:p w14:paraId="6350CA4C" w14:textId="77777777" w:rsidR="00093DBF" w:rsidRPr="00F23566" w:rsidRDefault="00093DBF" w:rsidP="00093DBF"/>
        </w:tc>
        <w:tc>
          <w:tcPr>
            <w:tcW w:w="811" w:type="dxa"/>
            <w:vAlign w:val="center"/>
            <w:hideMark/>
          </w:tcPr>
          <w:p w14:paraId="2D6DA465" w14:textId="77777777" w:rsidR="00093DBF" w:rsidRPr="00F23566" w:rsidRDefault="00093DBF" w:rsidP="00093DBF"/>
        </w:tc>
        <w:tc>
          <w:tcPr>
            <w:tcW w:w="420" w:type="dxa"/>
            <w:vAlign w:val="center"/>
            <w:hideMark/>
          </w:tcPr>
          <w:p w14:paraId="624887E9" w14:textId="77777777" w:rsidR="00093DBF" w:rsidRPr="00F23566" w:rsidRDefault="00093DBF" w:rsidP="00093DBF"/>
        </w:tc>
        <w:tc>
          <w:tcPr>
            <w:tcW w:w="588" w:type="dxa"/>
            <w:vAlign w:val="center"/>
            <w:hideMark/>
          </w:tcPr>
          <w:p w14:paraId="1392F1F4" w14:textId="77777777" w:rsidR="00093DBF" w:rsidRPr="00F23566" w:rsidRDefault="00093DBF" w:rsidP="00093DBF"/>
        </w:tc>
        <w:tc>
          <w:tcPr>
            <w:tcW w:w="644" w:type="dxa"/>
            <w:vAlign w:val="center"/>
            <w:hideMark/>
          </w:tcPr>
          <w:p w14:paraId="0758DE3C" w14:textId="77777777" w:rsidR="00093DBF" w:rsidRPr="00F23566" w:rsidRDefault="00093DBF" w:rsidP="00093DBF"/>
        </w:tc>
        <w:tc>
          <w:tcPr>
            <w:tcW w:w="420" w:type="dxa"/>
            <w:vAlign w:val="center"/>
            <w:hideMark/>
          </w:tcPr>
          <w:p w14:paraId="775246EF" w14:textId="77777777" w:rsidR="00093DBF" w:rsidRPr="00F23566" w:rsidRDefault="00093DBF" w:rsidP="00093DBF"/>
        </w:tc>
        <w:tc>
          <w:tcPr>
            <w:tcW w:w="36" w:type="dxa"/>
            <w:vAlign w:val="center"/>
            <w:hideMark/>
          </w:tcPr>
          <w:p w14:paraId="2A78464C" w14:textId="77777777" w:rsidR="00093DBF" w:rsidRPr="00F23566" w:rsidRDefault="00093DBF" w:rsidP="00093DBF"/>
        </w:tc>
        <w:tc>
          <w:tcPr>
            <w:tcW w:w="6" w:type="dxa"/>
            <w:vAlign w:val="center"/>
            <w:hideMark/>
          </w:tcPr>
          <w:p w14:paraId="632D94AB" w14:textId="77777777" w:rsidR="00093DBF" w:rsidRPr="00F23566" w:rsidRDefault="00093DBF" w:rsidP="00093DBF"/>
        </w:tc>
        <w:tc>
          <w:tcPr>
            <w:tcW w:w="6" w:type="dxa"/>
            <w:vAlign w:val="center"/>
            <w:hideMark/>
          </w:tcPr>
          <w:p w14:paraId="66AD53C3" w14:textId="77777777" w:rsidR="00093DBF" w:rsidRPr="00F23566" w:rsidRDefault="00093DBF" w:rsidP="00093DBF"/>
        </w:tc>
        <w:tc>
          <w:tcPr>
            <w:tcW w:w="700" w:type="dxa"/>
            <w:vAlign w:val="center"/>
            <w:hideMark/>
          </w:tcPr>
          <w:p w14:paraId="22735268" w14:textId="77777777" w:rsidR="00093DBF" w:rsidRPr="00F23566" w:rsidRDefault="00093DBF" w:rsidP="00093DBF"/>
        </w:tc>
        <w:tc>
          <w:tcPr>
            <w:tcW w:w="700" w:type="dxa"/>
            <w:vAlign w:val="center"/>
            <w:hideMark/>
          </w:tcPr>
          <w:p w14:paraId="3D2D2F35" w14:textId="77777777" w:rsidR="00093DBF" w:rsidRPr="00F23566" w:rsidRDefault="00093DBF" w:rsidP="00093DBF"/>
        </w:tc>
        <w:tc>
          <w:tcPr>
            <w:tcW w:w="420" w:type="dxa"/>
            <w:vAlign w:val="center"/>
            <w:hideMark/>
          </w:tcPr>
          <w:p w14:paraId="0978CC6A" w14:textId="77777777" w:rsidR="00093DBF" w:rsidRPr="00F23566" w:rsidRDefault="00093DBF" w:rsidP="00093DBF"/>
        </w:tc>
        <w:tc>
          <w:tcPr>
            <w:tcW w:w="36" w:type="dxa"/>
            <w:vAlign w:val="center"/>
            <w:hideMark/>
          </w:tcPr>
          <w:p w14:paraId="7A46AEE9" w14:textId="77777777" w:rsidR="00093DBF" w:rsidRPr="00F23566" w:rsidRDefault="00093DBF" w:rsidP="00093DBF"/>
        </w:tc>
      </w:tr>
      <w:tr w:rsidR="00093DBF" w:rsidRPr="00F23566" w14:paraId="393251E9"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167A624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0199D14" w14:textId="77777777" w:rsidR="00093DBF" w:rsidRPr="00F23566" w:rsidRDefault="00093DBF" w:rsidP="00093DBF">
            <w:r w:rsidRPr="00F23566">
              <w:t>414100</w:t>
            </w:r>
          </w:p>
        </w:tc>
        <w:tc>
          <w:tcPr>
            <w:tcW w:w="10684" w:type="dxa"/>
            <w:tcBorders>
              <w:top w:val="nil"/>
              <w:left w:val="nil"/>
              <w:bottom w:val="nil"/>
              <w:right w:val="nil"/>
            </w:tcBorders>
            <w:shd w:val="clear" w:color="auto" w:fill="auto"/>
            <w:noWrap/>
            <w:vAlign w:val="bottom"/>
            <w:hideMark/>
          </w:tcPr>
          <w:p w14:paraId="21ABED32" w14:textId="77777777" w:rsidR="00093DBF" w:rsidRPr="00F23566" w:rsidRDefault="00093DBF" w:rsidP="00093DBF">
            <w:proofErr w:type="spellStart"/>
            <w:r w:rsidRPr="00F23566">
              <w:t>Субвенције</w:t>
            </w:r>
            <w:proofErr w:type="spellEnd"/>
            <w:r w:rsidRPr="00F23566">
              <w:t xml:space="preserve"> </w:t>
            </w:r>
            <w:proofErr w:type="spellStart"/>
            <w:r w:rsidRPr="00F23566">
              <w:t>за</w:t>
            </w:r>
            <w:proofErr w:type="spellEnd"/>
            <w:r w:rsidRPr="00F23566">
              <w:t xml:space="preserve"> </w:t>
            </w:r>
            <w:proofErr w:type="spellStart"/>
            <w:r w:rsidRPr="00F23566">
              <w:t>јавна</w:t>
            </w:r>
            <w:proofErr w:type="spellEnd"/>
            <w:r w:rsidRPr="00F23566">
              <w:t xml:space="preserve"> </w:t>
            </w:r>
            <w:proofErr w:type="spellStart"/>
            <w:r w:rsidRPr="00F23566">
              <w:t>предузећа-Дом</w:t>
            </w:r>
            <w:proofErr w:type="spellEnd"/>
            <w:r w:rsidRPr="00F23566">
              <w:t xml:space="preserve"> </w:t>
            </w:r>
            <w:proofErr w:type="spellStart"/>
            <w:r w:rsidRPr="00F23566">
              <w:t>здравља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BB7646A" w14:textId="77777777" w:rsidR="00093DBF" w:rsidRPr="00F23566" w:rsidRDefault="00093DBF" w:rsidP="00093DBF">
            <w:r w:rsidRPr="00F23566">
              <w:t>78000</w:t>
            </w:r>
          </w:p>
        </w:tc>
        <w:tc>
          <w:tcPr>
            <w:tcW w:w="1520" w:type="dxa"/>
            <w:tcBorders>
              <w:top w:val="nil"/>
              <w:left w:val="nil"/>
              <w:bottom w:val="nil"/>
              <w:right w:val="single" w:sz="8" w:space="0" w:color="auto"/>
            </w:tcBorders>
            <w:shd w:val="clear" w:color="auto" w:fill="auto"/>
            <w:noWrap/>
            <w:vAlign w:val="bottom"/>
            <w:hideMark/>
          </w:tcPr>
          <w:p w14:paraId="25941AC4" w14:textId="77777777" w:rsidR="00093DBF" w:rsidRPr="00F23566" w:rsidRDefault="00093DBF" w:rsidP="00093DBF">
            <w:r w:rsidRPr="00F23566">
              <w:t>78.000</w:t>
            </w:r>
          </w:p>
        </w:tc>
        <w:tc>
          <w:tcPr>
            <w:tcW w:w="760" w:type="dxa"/>
            <w:tcBorders>
              <w:top w:val="nil"/>
              <w:left w:val="nil"/>
              <w:bottom w:val="nil"/>
              <w:right w:val="single" w:sz="8" w:space="0" w:color="auto"/>
            </w:tcBorders>
            <w:shd w:val="clear" w:color="auto" w:fill="auto"/>
            <w:noWrap/>
            <w:vAlign w:val="bottom"/>
            <w:hideMark/>
          </w:tcPr>
          <w:p w14:paraId="3DD3860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6C9968D" w14:textId="77777777" w:rsidR="00093DBF" w:rsidRPr="00F23566" w:rsidRDefault="00093DBF" w:rsidP="00093DBF"/>
        </w:tc>
        <w:tc>
          <w:tcPr>
            <w:tcW w:w="6" w:type="dxa"/>
            <w:vAlign w:val="center"/>
            <w:hideMark/>
          </w:tcPr>
          <w:p w14:paraId="2EA1A186" w14:textId="77777777" w:rsidR="00093DBF" w:rsidRPr="00F23566" w:rsidRDefault="00093DBF" w:rsidP="00093DBF"/>
        </w:tc>
        <w:tc>
          <w:tcPr>
            <w:tcW w:w="6" w:type="dxa"/>
            <w:vAlign w:val="center"/>
            <w:hideMark/>
          </w:tcPr>
          <w:p w14:paraId="09BE66BA" w14:textId="77777777" w:rsidR="00093DBF" w:rsidRPr="00F23566" w:rsidRDefault="00093DBF" w:rsidP="00093DBF"/>
        </w:tc>
        <w:tc>
          <w:tcPr>
            <w:tcW w:w="6" w:type="dxa"/>
            <w:vAlign w:val="center"/>
            <w:hideMark/>
          </w:tcPr>
          <w:p w14:paraId="6877A743" w14:textId="77777777" w:rsidR="00093DBF" w:rsidRPr="00F23566" w:rsidRDefault="00093DBF" w:rsidP="00093DBF"/>
        </w:tc>
        <w:tc>
          <w:tcPr>
            <w:tcW w:w="6" w:type="dxa"/>
            <w:vAlign w:val="center"/>
            <w:hideMark/>
          </w:tcPr>
          <w:p w14:paraId="5158B04C" w14:textId="77777777" w:rsidR="00093DBF" w:rsidRPr="00F23566" w:rsidRDefault="00093DBF" w:rsidP="00093DBF"/>
        </w:tc>
        <w:tc>
          <w:tcPr>
            <w:tcW w:w="6" w:type="dxa"/>
            <w:vAlign w:val="center"/>
            <w:hideMark/>
          </w:tcPr>
          <w:p w14:paraId="52703038" w14:textId="77777777" w:rsidR="00093DBF" w:rsidRPr="00F23566" w:rsidRDefault="00093DBF" w:rsidP="00093DBF"/>
        </w:tc>
        <w:tc>
          <w:tcPr>
            <w:tcW w:w="6" w:type="dxa"/>
            <w:vAlign w:val="center"/>
            <w:hideMark/>
          </w:tcPr>
          <w:p w14:paraId="34F6C1AA" w14:textId="77777777" w:rsidR="00093DBF" w:rsidRPr="00F23566" w:rsidRDefault="00093DBF" w:rsidP="00093DBF"/>
        </w:tc>
        <w:tc>
          <w:tcPr>
            <w:tcW w:w="6" w:type="dxa"/>
            <w:vAlign w:val="center"/>
            <w:hideMark/>
          </w:tcPr>
          <w:p w14:paraId="7970711E" w14:textId="77777777" w:rsidR="00093DBF" w:rsidRPr="00F23566" w:rsidRDefault="00093DBF" w:rsidP="00093DBF"/>
        </w:tc>
        <w:tc>
          <w:tcPr>
            <w:tcW w:w="811" w:type="dxa"/>
            <w:vAlign w:val="center"/>
            <w:hideMark/>
          </w:tcPr>
          <w:p w14:paraId="69B08E59" w14:textId="77777777" w:rsidR="00093DBF" w:rsidRPr="00F23566" w:rsidRDefault="00093DBF" w:rsidP="00093DBF"/>
        </w:tc>
        <w:tc>
          <w:tcPr>
            <w:tcW w:w="811" w:type="dxa"/>
            <w:vAlign w:val="center"/>
            <w:hideMark/>
          </w:tcPr>
          <w:p w14:paraId="3551CF50" w14:textId="77777777" w:rsidR="00093DBF" w:rsidRPr="00F23566" w:rsidRDefault="00093DBF" w:rsidP="00093DBF"/>
        </w:tc>
        <w:tc>
          <w:tcPr>
            <w:tcW w:w="420" w:type="dxa"/>
            <w:vAlign w:val="center"/>
            <w:hideMark/>
          </w:tcPr>
          <w:p w14:paraId="1E8B07E1" w14:textId="77777777" w:rsidR="00093DBF" w:rsidRPr="00F23566" w:rsidRDefault="00093DBF" w:rsidP="00093DBF"/>
        </w:tc>
        <w:tc>
          <w:tcPr>
            <w:tcW w:w="588" w:type="dxa"/>
            <w:vAlign w:val="center"/>
            <w:hideMark/>
          </w:tcPr>
          <w:p w14:paraId="56BA1815" w14:textId="77777777" w:rsidR="00093DBF" w:rsidRPr="00F23566" w:rsidRDefault="00093DBF" w:rsidP="00093DBF"/>
        </w:tc>
        <w:tc>
          <w:tcPr>
            <w:tcW w:w="644" w:type="dxa"/>
            <w:vAlign w:val="center"/>
            <w:hideMark/>
          </w:tcPr>
          <w:p w14:paraId="3C3AB333" w14:textId="77777777" w:rsidR="00093DBF" w:rsidRPr="00F23566" w:rsidRDefault="00093DBF" w:rsidP="00093DBF"/>
        </w:tc>
        <w:tc>
          <w:tcPr>
            <w:tcW w:w="420" w:type="dxa"/>
            <w:vAlign w:val="center"/>
            <w:hideMark/>
          </w:tcPr>
          <w:p w14:paraId="32F96FA3" w14:textId="77777777" w:rsidR="00093DBF" w:rsidRPr="00F23566" w:rsidRDefault="00093DBF" w:rsidP="00093DBF"/>
        </w:tc>
        <w:tc>
          <w:tcPr>
            <w:tcW w:w="36" w:type="dxa"/>
            <w:vAlign w:val="center"/>
            <w:hideMark/>
          </w:tcPr>
          <w:p w14:paraId="263C9E54" w14:textId="77777777" w:rsidR="00093DBF" w:rsidRPr="00F23566" w:rsidRDefault="00093DBF" w:rsidP="00093DBF"/>
        </w:tc>
        <w:tc>
          <w:tcPr>
            <w:tcW w:w="6" w:type="dxa"/>
            <w:vAlign w:val="center"/>
            <w:hideMark/>
          </w:tcPr>
          <w:p w14:paraId="7E92B562" w14:textId="77777777" w:rsidR="00093DBF" w:rsidRPr="00F23566" w:rsidRDefault="00093DBF" w:rsidP="00093DBF"/>
        </w:tc>
        <w:tc>
          <w:tcPr>
            <w:tcW w:w="6" w:type="dxa"/>
            <w:vAlign w:val="center"/>
            <w:hideMark/>
          </w:tcPr>
          <w:p w14:paraId="5D456BA2" w14:textId="77777777" w:rsidR="00093DBF" w:rsidRPr="00F23566" w:rsidRDefault="00093DBF" w:rsidP="00093DBF"/>
        </w:tc>
        <w:tc>
          <w:tcPr>
            <w:tcW w:w="700" w:type="dxa"/>
            <w:vAlign w:val="center"/>
            <w:hideMark/>
          </w:tcPr>
          <w:p w14:paraId="4B3F0995" w14:textId="77777777" w:rsidR="00093DBF" w:rsidRPr="00F23566" w:rsidRDefault="00093DBF" w:rsidP="00093DBF"/>
        </w:tc>
        <w:tc>
          <w:tcPr>
            <w:tcW w:w="700" w:type="dxa"/>
            <w:vAlign w:val="center"/>
            <w:hideMark/>
          </w:tcPr>
          <w:p w14:paraId="4C5F69E7" w14:textId="77777777" w:rsidR="00093DBF" w:rsidRPr="00F23566" w:rsidRDefault="00093DBF" w:rsidP="00093DBF"/>
        </w:tc>
        <w:tc>
          <w:tcPr>
            <w:tcW w:w="420" w:type="dxa"/>
            <w:vAlign w:val="center"/>
            <w:hideMark/>
          </w:tcPr>
          <w:p w14:paraId="036E956B" w14:textId="77777777" w:rsidR="00093DBF" w:rsidRPr="00F23566" w:rsidRDefault="00093DBF" w:rsidP="00093DBF"/>
        </w:tc>
        <w:tc>
          <w:tcPr>
            <w:tcW w:w="36" w:type="dxa"/>
            <w:vAlign w:val="center"/>
            <w:hideMark/>
          </w:tcPr>
          <w:p w14:paraId="4466DCD3" w14:textId="77777777" w:rsidR="00093DBF" w:rsidRPr="00F23566" w:rsidRDefault="00093DBF" w:rsidP="00093DBF"/>
        </w:tc>
      </w:tr>
      <w:tr w:rsidR="00093DBF" w:rsidRPr="00F23566" w14:paraId="24A413DA"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A7D2784" w14:textId="77777777" w:rsidR="00093DBF" w:rsidRPr="00F23566" w:rsidRDefault="00093DBF" w:rsidP="00093DBF">
            <w:r w:rsidRPr="00F23566">
              <w:t>415000</w:t>
            </w:r>
          </w:p>
        </w:tc>
        <w:tc>
          <w:tcPr>
            <w:tcW w:w="720" w:type="dxa"/>
            <w:tcBorders>
              <w:top w:val="nil"/>
              <w:left w:val="nil"/>
              <w:bottom w:val="nil"/>
              <w:right w:val="nil"/>
            </w:tcBorders>
            <w:shd w:val="clear" w:color="auto" w:fill="auto"/>
            <w:noWrap/>
            <w:vAlign w:val="bottom"/>
            <w:hideMark/>
          </w:tcPr>
          <w:p w14:paraId="0E61E4E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C97EFC6" w14:textId="77777777" w:rsidR="00093DBF" w:rsidRPr="00F23566" w:rsidRDefault="00093DBF" w:rsidP="00093DBF">
            <w:proofErr w:type="spellStart"/>
            <w:r w:rsidRPr="00F23566">
              <w:t>Грантови</w:t>
            </w:r>
            <w:proofErr w:type="spellEnd"/>
            <w:r w:rsidRPr="00F23566">
              <w:t xml:space="preserve"> </w:t>
            </w:r>
            <w:proofErr w:type="spellStart"/>
            <w:r w:rsidRPr="00F23566">
              <w:t>непрофитним</w:t>
            </w:r>
            <w:proofErr w:type="spellEnd"/>
            <w:r w:rsidRPr="00F23566">
              <w:t xml:space="preserve"> </w:t>
            </w:r>
            <w:proofErr w:type="spellStart"/>
            <w:r w:rsidRPr="00F23566">
              <w:t>субјектима</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BD6680E" w14:textId="77777777" w:rsidR="00093DBF" w:rsidRPr="00F23566" w:rsidRDefault="00093DBF" w:rsidP="00093DBF">
            <w:r w:rsidRPr="00F23566">
              <w:t>966.500</w:t>
            </w:r>
          </w:p>
        </w:tc>
        <w:tc>
          <w:tcPr>
            <w:tcW w:w="1520" w:type="dxa"/>
            <w:tcBorders>
              <w:top w:val="nil"/>
              <w:left w:val="nil"/>
              <w:bottom w:val="nil"/>
              <w:right w:val="single" w:sz="8" w:space="0" w:color="auto"/>
            </w:tcBorders>
            <w:shd w:val="clear" w:color="auto" w:fill="auto"/>
            <w:noWrap/>
            <w:vAlign w:val="bottom"/>
            <w:hideMark/>
          </w:tcPr>
          <w:p w14:paraId="7B62B4DA" w14:textId="77777777" w:rsidR="00093DBF" w:rsidRPr="00F23566" w:rsidRDefault="00093DBF" w:rsidP="00093DBF">
            <w:r w:rsidRPr="00F23566">
              <w:t>1.096.500</w:t>
            </w:r>
          </w:p>
        </w:tc>
        <w:tc>
          <w:tcPr>
            <w:tcW w:w="760" w:type="dxa"/>
            <w:tcBorders>
              <w:top w:val="nil"/>
              <w:left w:val="nil"/>
              <w:bottom w:val="nil"/>
              <w:right w:val="single" w:sz="8" w:space="0" w:color="auto"/>
            </w:tcBorders>
            <w:shd w:val="clear" w:color="auto" w:fill="auto"/>
            <w:noWrap/>
            <w:vAlign w:val="bottom"/>
            <w:hideMark/>
          </w:tcPr>
          <w:p w14:paraId="14C1123F"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4DE5C8E3" w14:textId="77777777" w:rsidR="00093DBF" w:rsidRPr="00F23566" w:rsidRDefault="00093DBF" w:rsidP="00093DBF"/>
        </w:tc>
        <w:tc>
          <w:tcPr>
            <w:tcW w:w="6" w:type="dxa"/>
            <w:vAlign w:val="center"/>
            <w:hideMark/>
          </w:tcPr>
          <w:p w14:paraId="035889AE" w14:textId="77777777" w:rsidR="00093DBF" w:rsidRPr="00F23566" w:rsidRDefault="00093DBF" w:rsidP="00093DBF"/>
        </w:tc>
        <w:tc>
          <w:tcPr>
            <w:tcW w:w="6" w:type="dxa"/>
            <w:vAlign w:val="center"/>
            <w:hideMark/>
          </w:tcPr>
          <w:p w14:paraId="76A68A2F" w14:textId="77777777" w:rsidR="00093DBF" w:rsidRPr="00F23566" w:rsidRDefault="00093DBF" w:rsidP="00093DBF"/>
        </w:tc>
        <w:tc>
          <w:tcPr>
            <w:tcW w:w="6" w:type="dxa"/>
            <w:vAlign w:val="center"/>
            <w:hideMark/>
          </w:tcPr>
          <w:p w14:paraId="6E103332" w14:textId="77777777" w:rsidR="00093DBF" w:rsidRPr="00F23566" w:rsidRDefault="00093DBF" w:rsidP="00093DBF"/>
        </w:tc>
        <w:tc>
          <w:tcPr>
            <w:tcW w:w="6" w:type="dxa"/>
            <w:vAlign w:val="center"/>
            <w:hideMark/>
          </w:tcPr>
          <w:p w14:paraId="7E88E465" w14:textId="77777777" w:rsidR="00093DBF" w:rsidRPr="00F23566" w:rsidRDefault="00093DBF" w:rsidP="00093DBF"/>
        </w:tc>
        <w:tc>
          <w:tcPr>
            <w:tcW w:w="6" w:type="dxa"/>
            <w:vAlign w:val="center"/>
            <w:hideMark/>
          </w:tcPr>
          <w:p w14:paraId="64AEF1CC" w14:textId="77777777" w:rsidR="00093DBF" w:rsidRPr="00F23566" w:rsidRDefault="00093DBF" w:rsidP="00093DBF"/>
        </w:tc>
        <w:tc>
          <w:tcPr>
            <w:tcW w:w="6" w:type="dxa"/>
            <w:vAlign w:val="center"/>
            <w:hideMark/>
          </w:tcPr>
          <w:p w14:paraId="267F09BC" w14:textId="77777777" w:rsidR="00093DBF" w:rsidRPr="00F23566" w:rsidRDefault="00093DBF" w:rsidP="00093DBF"/>
        </w:tc>
        <w:tc>
          <w:tcPr>
            <w:tcW w:w="6" w:type="dxa"/>
            <w:vAlign w:val="center"/>
            <w:hideMark/>
          </w:tcPr>
          <w:p w14:paraId="72A536FA" w14:textId="77777777" w:rsidR="00093DBF" w:rsidRPr="00F23566" w:rsidRDefault="00093DBF" w:rsidP="00093DBF"/>
        </w:tc>
        <w:tc>
          <w:tcPr>
            <w:tcW w:w="811" w:type="dxa"/>
            <w:vAlign w:val="center"/>
            <w:hideMark/>
          </w:tcPr>
          <w:p w14:paraId="473B122D" w14:textId="77777777" w:rsidR="00093DBF" w:rsidRPr="00F23566" w:rsidRDefault="00093DBF" w:rsidP="00093DBF"/>
        </w:tc>
        <w:tc>
          <w:tcPr>
            <w:tcW w:w="811" w:type="dxa"/>
            <w:vAlign w:val="center"/>
            <w:hideMark/>
          </w:tcPr>
          <w:p w14:paraId="40351DD7" w14:textId="77777777" w:rsidR="00093DBF" w:rsidRPr="00F23566" w:rsidRDefault="00093DBF" w:rsidP="00093DBF"/>
        </w:tc>
        <w:tc>
          <w:tcPr>
            <w:tcW w:w="420" w:type="dxa"/>
            <w:vAlign w:val="center"/>
            <w:hideMark/>
          </w:tcPr>
          <w:p w14:paraId="50C6A49C" w14:textId="77777777" w:rsidR="00093DBF" w:rsidRPr="00F23566" w:rsidRDefault="00093DBF" w:rsidP="00093DBF"/>
        </w:tc>
        <w:tc>
          <w:tcPr>
            <w:tcW w:w="588" w:type="dxa"/>
            <w:vAlign w:val="center"/>
            <w:hideMark/>
          </w:tcPr>
          <w:p w14:paraId="6FA5D6E6" w14:textId="77777777" w:rsidR="00093DBF" w:rsidRPr="00F23566" w:rsidRDefault="00093DBF" w:rsidP="00093DBF"/>
        </w:tc>
        <w:tc>
          <w:tcPr>
            <w:tcW w:w="644" w:type="dxa"/>
            <w:vAlign w:val="center"/>
            <w:hideMark/>
          </w:tcPr>
          <w:p w14:paraId="48323AC7" w14:textId="77777777" w:rsidR="00093DBF" w:rsidRPr="00F23566" w:rsidRDefault="00093DBF" w:rsidP="00093DBF"/>
        </w:tc>
        <w:tc>
          <w:tcPr>
            <w:tcW w:w="420" w:type="dxa"/>
            <w:vAlign w:val="center"/>
            <w:hideMark/>
          </w:tcPr>
          <w:p w14:paraId="4A05BCA2" w14:textId="77777777" w:rsidR="00093DBF" w:rsidRPr="00F23566" w:rsidRDefault="00093DBF" w:rsidP="00093DBF"/>
        </w:tc>
        <w:tc>
          <w:tcPr>
            <w:tcW w:w="36" w:type="dxa"/>
            <w:vAlign w:val="center"/>
            <w:hideMark/>
          </w:tcPr>
          <w:p w14:paraId="5922729C" w14:textId="77777777" w:rsidR="00093DBF" w:rsidRPr="00F23566" w:rsidRDefault="00093DBF" w:rsidP="00093DBF"/>
        </w:tc>
        <w:tc>
          <w:tcPr>
            <w:tcW w:w="6" w:type="dxa"/>
            <w:vAlign w:val="center"/>
            <w:hideMark/>
          </w:tcPr>
          <w:p w14:paraId="1993A9C2" w14:textId="77777777" w:rsidR="00093DBF" w:rsidRPr="00F23566" w:rsidRDefault="00093DBF" w:rsidP="00093DBF"/>
        </w:tc>
        <w:tc>
          <w:tcPr>
            <w:tcW w:w="6" w:type="dxa"/>
            <w:vAlign w:val="center"/>
            <w:hideMark/>
          </w:tcPr>
          <w:p w14:paraId="50E43E35" w14:textId="77777777" w:rsidR="00093DBF" w:rsidRPr="00F23566" w:rsidRDefault="00093DBF" w:rsidP="00093DBF"/>
        </w:tc>
        <w:tc>
          <w:tcPr>
            <w:tcW w:w="700" w:type="dxa"/>
            <w:vAlign w:val="center"/>
            <w:hideMark/>
          </w:tcPr>
          <w:p w14:paraId="5F336313" w14:textId="77777777" w:rsidR="00093DBF" w:rsidRPr="00F23566" w:rsidRDefault="00093DBF" w:rsidP="00093DBF"/>
        </w:tc>
        <w:tc>
          <w:tcPr>
            <w:tcW w:w="700" w:type="dxa"/>
            <w:vAlign w:val="center"/>
            <w:hideMark/>
          </w:tcPr>
          <w:p w14:paraId="516CB85A" w14:textId="77777777" w:rsidR="00093DBF" w:rsidRPr="00F23566" w:rsidRDefault="00093DBF" w:rsidP="00093DBF"/>
        </w:tc>
        <w:tc>
          <w:tcPr>
            <w:tcW w:w="420" w:type="dxa"/>
            <w:vAlign w:val="center"/>
            <w:hideMark/>
          </w:tcPr>
          <w:p w14:paraId="52E9367A" w14:textId="77777777" w:rsidR="00093DBF" w:rsidRPr="00F23566" w:rsidRDefault="00093DBF" w:rsidP="00093DBF"/>
        </w:tc>
        <w:tc>
          <w:tcPr>
            <w:tcW w:w="36" w:type="dxa"/>
            <w:vAlign w:val="center"/>
            <w:hideMark/>
          </w:tcPr>
          <w:p w14:paraId="57DBC1BB" w14:textId="77777777" w:rsidR="00093DBF" w:rsidRPr="00F23566" w:rsidRDefault="00093DBF" w:rsidP="00093DBF"/>
        </w:tc>
      </w:tr>
      <w:tr w:rsidR="00093DBF" w:rsidRPr="00F23566" w14:paraId="47A1A0A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59A61C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EA598A9"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41DE59EB"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Моторијаду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A2C7400"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666ADF7E"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2D0CC72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E410FF6" w14:textId="77777777" w:rsidR="00093DBF" w:rsidRPr="00F23566" w:rsidRDefault="00093DBF" w:rsidP="00093DBF"/>
        </w:tc>
        <w:tc>
          <w:tcPr>
            <w:tcW w:w="6" w:type="dxa"/>
            <w:vAlign w:val="center"/>
            <w:hideMark/>
          </w:tcPr>
          <w:p w14:paraId="010E46AF" w14:textId="77777777" w:rsidR="00093DBF" w:rsidRPr="00F23566" w:rsidRDefault="00093DBF" w:rsidP="00093DBF"/>
        </w:tc>
        <w:tc>
          <w:tcPr>
            <w:tcW w:w="6" w:type="dxa"/>
            <w:vAlign w:val="center"/>
            <w:hideMark/>
          </w:tcPr>
          <w:p w14:paraId="1BBA53C9" w14:textId="77777777" w:rsidR="00093DBF" w:rsidRPr="00F23566" w:rsidRDefault="00093DBF" w:rsidP="00093DBF"/>
        </w:tc>
        <w:tc>
          <w:tcPr>
            <w:tcW w:w="6" w:type="dxa"/>
            <w:vAlign w:val="center"/>
            <w:hideMark/>
          </w:tcPr>
          <w:p w14:paraId="562CFFF0" w14:textId="77777777" w:rsidR="00093DBF" w:rsidRPr="00F23566" w:rsidRDefault="00093DBF" w:rsidP="00093DBF"/>
        </w:tc>
        <w:tc>
          <w:tcPr>
            <w:tcW w:w="6" w:type="dxa"/>
            <w:vAlign w:val="center"/>
            <w:hideMark/>
          </w:tcPr>
          <w:p w14:paraId="17638F31" w14:textId="77777777" w:rsidR="00093DBF" w:rsidRPr="00F23566" w:rsidRDefault="00093DBF" w:rsidP="00093DBF"/>
        </w:tc>
        <w:tc>
          <w:tcPr>
            <w:tcW w:w="6" w:type="dxa"/>
            <w:vAlign w:val="center"/>
            <w:hideMark/>
          </w:tcPr>
          <w:p w14:paraId="6179034C" w14:textId="77777777" w:rsidR="00093DBF" w:rsidRPr="00F23566" w:rsidRDefault="00093DBF" w:rsidP="00093DBF"/>
        </w:tc>
        <w:tc>
          <w:tcPr>
            <w:tcW w:w="6" w:type="dxa"/>
            <w:vAlign w:val="center"/>
            <w:hideMark/>
          </w:tcPr>
          <w:p w14:paraId="7A8052CC" w14:textId="77777777" w:rsidR="00093DBF" w:rsidRPr="00F23566" w:rsidRDefault="00093DBF" w:rsidP="00093DBF"/>
        </w:tc>
        <w:tc>
          <w:tcPr>
            <w:tcW w:w="6" w:type="dxa"/>
            <w:vAlign w:val="center"/>
            <w:hideMark/>
          </w:tcPr>
          <w:p w14:paraId="27F5544C" w14:textId="77777777" w:rsidR="00093DBF" w:rsidRPr="00F23566" w:rsidRDefault="00093DBF" w:rsidP="00093DBF"/>
        </w:tc>
        <w:tc>
          <w:tcPr>
            <w:tcW w:w="811" w:type="dxa"/>
            <w:vAlign w:val="center"/>
            <w:hideMark/>
          </w:tcPr>
          <w:p w14:paraId="09AFA893" w14:textId="77777777" w:rsidR="00093DBF" w:rsidRPr="00F23566" w:rsidRDefault="00093DBF" w:rsidP="00093DBF"/>
        </w:tc>
        <w:tc>
          <w:tcPr>
            <w:tcW w:w="811" w:type="dxa"/>
            <w:vAlign w:val="center"/>
            <w:hideMark/>
          </w:tcPr>
          <w:p w14:paraId="32E2D563" w14:textId="77777777" w:rsidR="00093DBF" w:rsidRPr="00F23566" w:rsidRDefault="00093DBF" w:rsidP="00093DBF"/>
        </w:tc>
        <w:tc>
          <w:tcPr>
            <w:tcW w:w="420" w:type="dxa"/>
            <w:vAlign w:val="center"/>
            <w:hideMark/>
          </w:tcPr>
          <w:p w14:paraId="43210377" w14:textId="77777777" w:rsidR="00093DBF" w:rsidRPr="00F23566" w:rsidRDefault="00093DBF" w:rsidP="00093DBF"/>
        </w:tc>
        <w:tc>
          <w:tcPr>
            <w:tcW w:w="588" w:type="dxa"/>
            <w:vAlign w:val="center"/>
            <w:hideMark/>
          </w:tcPr>
          <w:p w14:paraId="648ED787" w14:textId="77777777" w:rsidR="00093DBF" w:rsidRPr="00F23566" w:rsidRDefault="00093DBF" w:rsidP="00093DBF"/>
        </w:tc>
        <w:tc>
          <w:tcPr>
            <w:tcW w:w="644" w:type="dxa"/>
            <w:vAlign w:val="center"/>
            <w:hideMark/>
          </w:tcPr>
          <w:p w14:paraId="56EF3414" w14:textId="77777777" w:rsidR="00093DBF" w:rsidRPr="00F23566" w:rsidRDefault="00093DBF" w:rsidP="00093DBF"/>
        </w:tc>
        <w:tc>
          <w:tcPr>
            <w:tcW w:w="420" w:type="dxa"/>
            <w:vAlign w:val="center"/>
            <w:hideMark/>
          </w:tcPr>
          <w:p w14:paraId="31ADBB88" w14:textId="77777777" w:rsidR="00093DBF" w:rsidRPr="00F23566" w:rsidRDefault="00093DBF" w:rsidP="00093DBF"/>
        </w:tc>
        <w:tc>
          <w:tcPr>
            <w:tcW w:w="36" w:type="dxa"/>
            <w:vAlign w:val="center"/>
            <w:hideMark/>
          </w:tcPr>
          <w:p w14:paraId="71002932" w14:textId="77777777" w:rsidR="00093DBF" w:rsidRPr="00F23566" w:rsidRDefault="00093DBF" w:rsidP="00093DBF"/>
        </w:tc>
        <w:tc>
          <w:tcPr>
            <w:tcW w:w="6" w:type="dxa"/>
            <w:vAlign w:val="center"/>
            <w:hideMark/>
          </w:tcPr>
          <w:p w14:paraId="2E39465F" w14:textId="77777777" w:rsidR="00093DBF" w:rsidRPr="00F23566" w:rsidRDefault="00093DBF" w:rsidP="00093DBF"/>
        </w:tc>
        <w:tc>
          <w:tcPr>
            <w:tcW w:w="6" w:type="dxa"/>
            <w:vAlign w:val="center"/>
            <w:hideMark/>
          </w:tcPr>
          <w:p w14:paraId="664D70DE" w14:textId="77777777" w:rsidR="00093DBF" w:rsidRPr="00F23566" w:rsidRDefault="00093DBF" w:rsidP="00093DBF"/>
        </w:tc>
        <w:tc>
          <w:tcPr>
            <w:tcW w:w="700" w:type="dxa"/>
            <w:vAlign w:val="center"/>
            <w:hideMark/>
          </w:tcPr>
          <w:p w14:paraId="43EFE3FE" w14:textId="77777777" w:rsidR="00093DBF" w:rsidRPr="00F23566" w:rsidRDefault="00093DBF" w:rsidP="00093DBF"/>
        </w:tc>
        <w:tc>
          <w:tcPr>
            <w:tcW w:w="700" w:type="dxa"/>
            <w:vAlign w:val="center"/>
            <w:hideMark/>
          </w:tcPr>
          <w:p w14:paraId="650A5DF7" w14:textId="77777777" w:rsidR="00093DBF" w:rsidRPr="00F23566" w:rsidRDefault="00093DBF" w:rsidP="00093DBF"/>
        </w:tc>
        <w:tc>
          <w:tcPr>
            <w:tcW w:w="420" w:type="dxa"/>
            <w:vAlign w:val="center"/>
            <w:hideMark/>
          </w:tcPr>
          <w:p w14:paraId="59C3ACA3" w14:textId="77777777" w:rsidR="00093DBF" w:rsidRPr="00F23566" w:rsidRDefault="00093DBF" w:rsidP="00093DBF"/>
        </w:tc>
        <w:tc>
          <w:tcPr>
            <w:tcW w:w="36" w:type="dxa"/>
            <w:vAlign w:val="center"/>
            <w:hideMark/>
          </w:tcPr>
          <w:p w14:paraId="42C2D63C" w14:textId="77777777" w:rsidR="00093DBF" w:rsidRPr="00F23566" w:rsidRDefault="00093DBF" w:rsidP="00093DBF"/>
        </w:tc>
      </w:tr>
      <w:tr w:rsidR="00093DBF" w:rsidRPr="00F23566" w14:paraId="5A03374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E9CECE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5382EC9"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57678D97"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КУД </w:t>
            </w:r>
          </w:p>
        </w:tc>
        <w:tc>
          <w:tcPr>
            <w:tcW w:w="1520" w:type="dxa"/>
            <w:tcBorders>
              <w:top w:val="nil"/>
              <w:left w:val="single" w:sz="8" w:space="0" w:color="auto"/>
              <w:bottom w:val="nil"/>
              <w:right w:val="single" w:sz="8" w:space="0" w:color="auto"/>
            </w:tcBorders>
            <w:shd w:val="clear" w:color="auto" w:fill="auto"/>
            <w:noWrap/>
            <w:vAlign w:val="bottom"/>
            <w:hideMark/>
          </w:tcPr>
          <w:p w14:paraId="3AAFB904" w14:textId="77777777" w:rsidR="00093DBF" w:rsidRPr="00F23566" w:rsidRDefault="00093DBF" w:rsidP="00093DBF">
            <w:r w:rsidRPr="00F23566">
              <w:t>23.000</w:t>
            </w:r>
          </w:p>
        </w:tc>
        <w:tc>
          <w:tcPr>
            <w:tcW w:w="1520" w:type="dxa"/>
            <w:tcBorders>
              <w:top w:val="nil"/>
              <w:left w:val="nil"/>
              <w:bottom w:val="nil"/>
              <w:right w:val="single" w:sz="8" w:space="0" w:color="auto"/>
            </w:tcBorders>
            <w:shd w:val="clear" w:color="auto" w:fill="auto"/>
            <w:noWrap/>
            <w:vAlign w:val="bottom"/>
            <w:hideMark/>
          </w:tcPr>
          <w:p w14:paraId="02599C28" w14:textId="77777777" w:rsidR="00093DBF" w:rsidRPr="00F23566" w:rsidRDefault="00093DBF" w:rsidP="00093DBF">
            <w:r w:rsidRPr="00F23566">
              <w:t>23.000</w:t>
            </w:r>
          </w:p>
        </w:tc>
        <w:tc>
          <w:tcPr>
            <w:tcW w:w="760" w:type="dxa"/>
            <w:tcBorders>
              <w:top w:val="nil"/>
              <w:left w:val="nil"/>
              <w:bottom w:val="nil"/>
              <w:right w:val="single" w:sz="8" w:space="0" w:color="auto"/>
            </w:tcBorders>
            <w:shd w:val="clear" w:color="auto" w:fill="auto"/>
            <w:noWrap/>
            <w:vAlign w:val="bottom"/>
            <w:hideMark/>
          </w:tcPr>
          <w:p w14:paraId="42C86BD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DDF0C7A" w14:textId="77777777" w:rsidR="00093DBF" w:rsidRPr="00F23566" w:rsidRDefault="00093DBF" w:rsidP="00093DBF"/>
        </w:tc>
        <w:tc>
          <w:tcPr>
            <w:tcW w:w="6" w:type="dxa"/>
            <w:vAlign w:val="center"/>
            <w:hideMark/>
          </w:tcPr>
          <w:p w14:paraId="10EE7339" w14:textId="77777777" w:rsidR="00093DBF" w:rsidRPr="00F23566" w:rsidRDefault="00093DBF" w:rsidP="00093DBF"/>
        </w:tc>
        <w:tc>
          <w:tcPr>
            <w:tcW w:w="6" w:type="dxa"/>
            <w:vAlign w:val="center"/>
            <w:hideMark/>
          </w:tcPr>
          <w:p w14:paraId="26C70F73" w14:textId="77777777" w:rsidR="00093DBF" w:rsidRPr="00F23566" w:rsidRDefault="00093DBF" w:rsidP="00093DBF"/>
        </w:tc>
        <w:tc>
          <w:tcPr>
            <w:tcW w:w="6" w:type="dxa"/>
            <w:vAlign w:val="center"/>
            <w:hideMark/>
          </w:tcPr>
          <w:p w14:paraId="3DA87C07" w14:textId="77777777" w:rsidR="00093DBF" w:rsidRPr="00F23566" w:rsidRDefault="00093DBF" w:rsidP="00093DBF"/>
        </w:tc>
        <w:tc>
          <w:tcPr>
            <w:tcW w:w="6" w:type="dxa"/>
            <w:vAlign w:val="center"/>
            <w:hideMark/>
          </w:tcPr>
          <w:p w14:paraId="03AAFCCD" w14:textId="77777777" w:rsidR="00093DBF" w:rsidRPr="00F23566" w:rsidRDefault="00093DBF" w:rsidP="00093DBF"/>
        </w:tc>
        <w:tc>
          <w:tcPr>
            <w:tcW w:w="6" w:type="dxa"/>
            <w:vAlign w:val="center"/>
            <w:hideMark/>
          </w:tcPr>
          <w:p w14:paraId="51B0F94C" w14:textId="77777777" w:rsidR="00093DBF" w:rsidRPr="00F23566" w:rsidRDefault="00093DBF" w:rsidP="00093DBF"/>
        </w:tc>
        <w:tc>
          <w:tcPr>
            <w:tcW w:w="6" w:type="dxa"/>
            <w:vAlign w:val="center"/>
            <w:hideMark/>
          </w:tcPr>
          <w:p w14:paraId="0D58B4A0" w14:textId="77777777" w:rsidR="00093DBF" w:rsidRPr="00F23566" w:rsidRDefault="00093DBF" w:rsidP="00093DBF"/>
        </w:tc>
        <w:tc>
          <w:tcPr>
            <w:tcW w:w="6" w:type="dxa"/>
            <w:vAlign w:val="center"/>
            <w:hideMark/>
          </w:tcPr>
          <w:p w14:paraId="1F1613B3" w14:textId="77777777" w:rsidR="00093DBF" w:rsidRPr="00F23566" w:rsidRDefault="00093DBF" w:rsidP="00093DBF"/>
        </w:tc>
        <w:tc>
          <w:tcPr>
            <w:tcW w:w="811" w:type="dxa"/>
            <w:vAlign w:val="center"/>
            <w:hideMark/>
          </w:tcPr>
          <w:p w14:paraId="2CFE8EFF" w14:textId="77777777" w:rsidR="00093DBF" w:rsidRPr="00F23566" w:rsidRDefault="00093DBF" w:rsidP="00093DBF"/>
        </w:tc>
        <w:tc>
          <w:tcPr>
            <w:tcW w:w="811" w:type="dxa"/>
            <w:vAlign w:val="center"/>
            <w:hideMark/>
          </w:tcPr>
          <w:p w14:paraId="3CC0A5BA" w14:textId="77777777" w:rsidR="00093DBF" w:rsidRPr="00F23566" w:rsidRDefault="00093DBF" w:rsidP="00093DBF"/>
        </w:tc>
        <w:tc>
          <w:tcPr>
            <w:tcW w:w="420" w:type="dxa"/>
            <w:vAlign w:val="center"/>
            <w:hideMark/>
          </w:tcPr>
          <w:p w14:paraId="45A2A949" w14:textId="77777777" w:rsidR="00093DBF" w:rsidRPr="00F23566" w:rsidRDefault="00093DBF" w:rsidP="00093DBF"/>
        </w:tc>
        <w:tc>
          <w:tcPr>
            <w:tcW w:w="588" w:type="dxa"/>
            <w:vAlign w:val="center"/>
            <w:hideMark/>
          </w:tcPr>
          <w:p w14:paraId="0C4531C2" w14:textId="77777777" w:rsidR="00093DBF" w:rsidRPr="00F23566" w:rsidRDefault="00093DBF" w:rsidP="00093DBF"/>
        </w:tc>
        <w:tc>
          <w:tcPr>
            <w:tcW w:w="644" w:type="dxa"/>
            <w:vAlign w:val="center"/>
            <w:hideMark/>
          </w:tcPr>
          <w:p w14:paraId="5592A9F4" w14:textId="77777777" w:rsidR="00093DBF" w:rsidRPr="00F23566" w:rsidRDefault="00093DBF" w:rsidP="00093DBF"/>
        </w:tc>
        <w:tc>
          <w:tcPr>
            <w:tcW w:w="420" w:type="dxa"/>
            <w:vAlign w:val="center"/>
            <w:hideMark/>
          </w:tcPr>
          <w:p w14:paraId="768EE49B" w14:textId="77777777" w:rsidR="00093DBF" w:rsidRPr="00F23566" w:rsidRDefault="00093DBF" w:rsidP="00093DBF"/>
        </w:tc>
        <w:tc>
          <w:tcPr>
            <w:tcW w:w="36" w:type="dxa"/>
            <w:vAlign w:val="center"/>
            <w:hideMark/>
          </w:tcPr>
          <w:p w14:paraId="62E50EE2" w14:textId="77777777" w:rsidR="00093DBF" w:rsidRPr="00F23566" w:rsidRDefault="00093DBF" w:rsidP="00093DBF"/>
        </w:tc>
        <w:tc>
          <w:tcPr>
            <w:tcW w:w="6" w:type="dxa"/>
            <w:vAlign w:val="center"/>
            <w:hideMark/>
          </w:tcPr>
          <w:p w14:paraId="0878E89E" w14:textId="77777777" w:rsidR="00093DBF" w:rsidRPr="00F23566" w:rsidRDefault="00093DBF" w:rsidP="00093DBF"/>
        </w:tc>
        <w:tc>
          <w:tcPr>
            <w:tcW w:w="6" w:type="dxa"/>
            <w:vAlign w:val="center"/>
            <w:hideMark/>
          </w:tcPr>
          <w:p w14:paraId="2180BA2F" w14:textId="77777777" w:rsidR="00093DBF" w:rsidRPr="00F23566" w:rsidRDefault="00093DBF" w:rsidP="00093DBF"/>
        </w:tc>
        <w:tc>
          <w:tcPr>
            <w:tcW w:w="700" w:type="dxa"/>
            <w:vAlign w:val="center"/>
            <w:hideMark/>
          </w:tcPr>
          <w:p w14:paraId="62736D2C" w14:textId="77777777" w:rsidR="00093DBF" w:rsidRPr="00F23566" w:rsidRDefault="00093DBF" w:rsidP="00093DBF"/>
        </w:tc>
        <w:tc>
          <w:tcPr>
            <w:tcW w:w="700" w:type="dxa"/>
            <w:vAlign w:val="center"/>
            <w:hideMark/>
          </w:tcPr>
          <w:p w14:paraId="0130117F" w14:textId="77777777" w:rsidR="00093DBF" w:rsidRPr="00F23566" w:rsidRDefault="00093DBF" w:rsidP="00093DBF"/>
        </w:tc>
        <w:tc>
          <w:tcPr>
            <w:tcW w:w="420" w:type="dxa"/>
            <w:vAlign w:val="center"/>
            <w:hideMark/>
          </w:tcPr>
          <w:p w14:paraId="2C1BE6D1" w14:textId="77777777" w:rsidR="00093DBF" w:rsidRPr="00F23566" w:rsidRDefault="00093DBF" w:rsidP="00093DBF"/>
        </w:tc>
        <w:tc>
          <w:tcPr>
            <w:tcW w:w="36" w:type="dxa"/>
            <w:vAlign w:val="center"/>
            <w:hideMark/>
          </w:tcPr>
          <w:p w14:paraId="4572A3D0" w14:textId="77777777" w:rsidR="00093DBF" w:rsidRPr="00F23566" w:rsidRDefault="00093DBF" w:rsidP="00093DBF"/>
        </w:tc>
      </w:tr>
      <w:tr w:rsidR="00093DBF" w:rsidRPr="00F23566" w14:paraId="5DF805AD"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86C25F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7FA1F2B"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518AA0AB" w14:textId="77777777" w:rsidR="00093DBF" w:rsidRPr="00F23566" w:rsidRDefault="00093DBF" w:rsidP="00093DBF">
            <w:proofErr w:type="spellStart"/>
            <w:r w:rsidRPr="00F23566">
              <w:t>Финанс.програма</w:t>
            </w:r>
            <w:proofErr w:type="spellEnd"/>
            <w:r w:rsidRPr="00F23566">
              <w:t xml:space="preserve"> </w:t>
            </w:r>
            <w:proofErr w:type="spellStart"/>
            <w:r w:rsidRPr="00F23566">
              <w:t>удружења</w:t>
            </w:r>
            <w:proofErr w:type="spellEnd"/>
            <w:r w:rsidRPr="00F23566">
              <w:t xml:space="preserve"> </w:t>
            </w:r>
            <w:proofErr w:type="spellStart"/>
            <w:r w:rsidRPr="00F23566">
              <w:t>пензионера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E429743"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6BB1C8B1"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1E6D28F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CC9262E" w14:textId="77777777" w:rsidR="00093DBF" w:rsidRPr="00F23566" w:rsidRDefault="00093DBF" w:rsidP="00093DBF"/>
        </w:tc>
        <w:tc>
          <w:tcPr>
            <w:tcW w:w="6" w:type="dxa"/>
            <w:vAlign w:val="center"/>
            <w:hideMark/>
          </w:tcPr>
          <w:p w14:paraId="2BCA911F" w14:textId="77777777" w:rsidR="00093DBF" w:rsidRPr="00F23566" w:rsidRDefault="00093DBF" w:rsidP="00093DBF"/>
        </w:tc>
        <w:tc>
          <w:tcPr>
            <w:tcW w:w="6" w:type="dxa"/>
            <w:vAlign w:val="center"/>
            <w:hideMark/>
          </w:tcPr>
          <w:p w14:paraId="152E2702" w14:textId="77777777" w:rsidR="00093DBF" w:rsidRPr="00F23566" w:rsidRDefault="00093DBF" w:rsidP="00093DBF"/>
        </w:tc>
        <w:tc>
          <w:tcPr>
            <w:tcW w:w="6" w:type="dxa"/>
            <w:vAlign w:val="center"/>
            <w:hideMark/>
          </w:tcPr>
          <w:p w14:paraId="269B3BEA" w14:textId="77777777" w:rsidR="00093DBF" w:rsidRPr="00F23566" w:rsidRDefault="00093DBF" w:rsidP="00093DBF"/>
        </w:tc>
        <w:tc>
          <w:tcPr>
            <w:tcW w:w="6" w:type="dxa"/>
            <w:vAlign w:val="center"/>
            <w:hideMark/>
          </w:tcPr>
          <w:p w14:paraId="2C563EB9" w14:textId="77777777" w:rsidR="00093DBF" w:rsidRPr="00F23566" w:rsidRDefault="00093DBF" w:rsidP="00093DBF"/>
        </w:tc>
        <w:tc>
          <w:tcPr>
            <w:tcW w:w="6" w:type="dxa"/>
            <w:vAlign w:val="center"/>
            <w:hideMark/>
          </w:tcPr>
          <w:p w14:paraId="03B11A53" w14:textId="77777777" w:rsidR="00093DBF" w:rsidRPr="00F23566" w:rsidRDefault="00093DBF" w:rsidP="00093DBF"/>
        </w:tc>
        <w:tc>
          <w:tcPr>
            <w:tcW w:w="6" w:type="dxa"/>
            <w:vAlign w:val="center"/>
            <w:hideMark/>
          </w:tcPr>
          <w:p w14:paraId="3C4B90D5" w14:textId="77777777" w:rsidR="00093DBF" w:rsidRPr="00F23566" w:rsidRDefault="00093DBF" w:rsidP="00093DBF"/>
        </w:tc>
        <w:tc>
          <w:tcPr>
            <w:tcW w:w="6" w:type="dxa"/>
            <w:vAlign w:val="center"/>
            <w:hideMark/>
          </w:tcPr>
          <w:p w14:paraId="3A001B70" w14:textId="77777777" w:rsidR="00093DBF" w:rsidRPr="00F23566" w:rsidRDefault="00093DBF" w:rsidP="00093DBF"/>
        </w:tc>
        <w:tc>
          <w:tcPr>
            <w:tcW w:w="811" w:type="dxa"/>
            <w:vAlign w:val="center"/>
            <w:hideMark/>
          </w:tcPr>
          <w:p w14:paraId="31296C48" w14:textId="77777777" w:rsidR="00093DBF" w:rsidRPr="00F23566" w:rsidRDefault="00093DBF" w:rsidP="00093DBF"/>
        </w:tc>
        <w:tc>
          <w:tcPr>
            <w:tcW w:w="811" w:type="dxa"/>
            <w:vAlign w:val="center"/>
            <w:hideMark/>
          </w:tcPr>
          <w:p w14:paraId="1D2BE2C5" w14:textId="77777777" w:rsidR="00093DBF" w:rsidRPr="00F23566" w:rsidRDefault="00093DBF" w:rsidP="00093DBF"/>
        </w:tc>
        <w:tc>
          <w:tcPr>
            <w:tcW w:w="420" w:type="dxa"/>
            <w:vAlign w:val="center"/>
            <w:hideMark/>
          </w:tcPr>
          <w:p w14:paraId="37A76686" w14:textId="77777777" w:rsidR="00093DBF" w:rsidRPr="00F23566" w:rsidRDefault="00093DBF" w:rsidP="00093DBF"/>
        </w:tc>
        <w:tc>
          <w:tcPr>
            <w:tcW w:w="588" w:type="dxa"/>
            <w:vAlign w:val="center"/>
            <w:hideMark/>
          </w:tcPr>
          <w:p w14:paraId="2C14FD0B" w14:textId="77777777" w:rsidR="00093DBF" w:rsidRPr="00F23566" w:rsidRDefault="00093DBF" w:rsidP="00093DBF"/>
        </w:tc>
        <w:tc>
          <w:tcPr>
            <w:tcW w:w="644" w:type="dxa"/>
            <w:vAlign w:val="center"/>
            <w:hideMark/>
          </w:tcPr>
          <w:p w14:paraId="3C3C6B15" w14:textId="77777777" w:rsidR="00093DBF" w:rsidRPr="00F23566" w:rsidRDefault="00093DBF" w:rsidP="00093DBF"/>
        </w:tc>
        <w:tc>
          <w:tcPr>
            <w:tcW w:w="420" w:type="dxa"/>
            <w:vAlign w:val="center"/>
            <w:hideMark/>
          </w:tcPr>
          <w:p w14:paraId="74E4E788" w14:textId="77777777" w:rsidR="00093DBF" w:rsidRPr="00F23566" w:rsidRDefault="00093DBF" w:rsidP="00093DBF"/>
        </w:tc>
        <w:tc>
          <w:tcPr>
            <w:tcW w:w="36" w:type="dxa"/>
            <w:vAlign w:val="center"/>
            <w:hideMark/>
          </w:tcPr>
          <w:p w14:paraId="0C93439F" w14:textId="77777777" w:rsidR="00093DBF" w:rsidRPr="00F23566" w:rsidRDefault="00093DBF" w:rsidP="00093DBF"/>
        </w:tc>
        <w:tc>
          <w:tcPr>
            <w:tcW w:w="6" w:type="dxa"/>
            <w:vAlign w:val="center"/>
            <w:hideMark/>
          </w:tcPr>
          <w:p w14:paraId="0895DDF1" w14:textId="77777777" w:rsidR="00093DBF" w:rsidRPr="00F23566" w:rsidRDefault="00093DBF" w:rsidP="00093DBF"/>
        </w:tc>
        <w:tc>
          <w:tcPr>
            <w:tcW w:w="6" w:type="dxa"/>
            <w:vAlign w:val="center"/>
            <w:hideMark/>
          </w:tcPr>
          <w:p w14:paraId="78701C59" w14:textId="77777777" w:rsidR="00093DBF" w:rsidRPr="00F23566" w:rsidRDefault="00093DBF" w:rsidP="00093DBF"/>
        </w:tc>
        <w:tc>
          <w:tcPr>
            <w:tcW w:w="700" w:type="dxa"/>
            <w:vAlign w:val="center"/>
            <w:hideMark/>
          </w:tcPr>
          <w:p w14:paraId="7FFC6C34" w14:textId="77777777" w:rsidR="00093DBF" w:rsidRPr="00F23566" w:rsidRDefault="00093DBF" w:rsidP="00093DBF"/>
        </w:tc>
        <w:tc>
          <w:tcPr>
            <w:tcW w:w="700" w:type="dxa"/>
            <w:vAlign w:val="center"/>
            <w:hideMark/>
          </w:tcPr>
          <w:p w14:paraId="11CFFA0F" w14:textId="77777777" w:rsidR="00093DBF" w:rsidRPr="00F23566" w:rsidRDefault="00093DBF" w:rsidP="00093DBF"/>
        </w:tc>
        <w:tc>
          <w:tcPr>
            <w:tcW w:w="420" w:type="dxa"/>
            <w:vAlign w:val="center"/>
            <w:hideMark/>
          </w:tcPr>
          <w:p w14:paraId="72B8CBF7" w14:textId="77777777" w:rsidR="00093DBF" w:rsidRPr="00F23566" w:rsidRDefault="00093DBF" w:rsidP="00093DBF"/>
        </w:tc>
        <w:tc>
          <w:tcPr>
            <w:tcW w:w="36" w:type="dxa"/>
            <w:vAlign w:val="center"/>
            <w:hideMark/>
          </w:tcPr>
          <w:p w14:paraId="3675BD9D" w14:textId="77777777" w:rsidR="00093DBF" w:rsidRPr="00F23566" w:rsidRDefault="00093DBF" w:rsidP="00093DBF"/>
        </w:tc>
      </w:tr>
      <w:tr w:rsidR="00093DBF" w:rsidRPr="00F23566" w14:paraId="64996C0D"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EFEAF4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B9783DF"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5EAAE19E"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културу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C9E61E8"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431EF69E"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15E7F679"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7EE74915" w14:textId="77777777" w:rsidR="00093DBF" w:rsidRPr="00F23566" w:rsidRDefault="00093DBF" w:rsidP="00093DBF"/>
        </w:tc>
        <w:tc>
          <w:tcPr>
            <w:tcW w:w="6" w:type="dxa"/>
            <w:vAlign w:val="center"/>
            <w:hideMark/>
          </w:tcPr>
          <w:p w14:paraId="09EBB5A0" w14:textId="77777777" w:rsidR="00093DBF" w:rsidRPr="00F23566" w:rsidRDefault="00093DBF" w:rsidP="00093DBF"/>
        </w:tc>
        <w:tc>
          <w:tcPr>
            <w:tcW w:w="6" w:type="dxa"/>
            <w:vAlign w:val="center"/>
            <w:hideMark/>
          </w:tcPr>
          <w:p w14:paraId="32A36C81" w14:textId="77777777" w:rsidR="00093DBF" w:rsidRPr="00F23566" w:rsidRDefault="00093DBF" w:rsidP="00093DBF"/>
        </w:tc>
        <w:tc>
          <w:tcPr>
            <w:tcW w:w="6" w:type="dxa"/>
            <w:vAlign w:val="center"/>
            <w:hideMark/>
          </w:tcPr>
          <w:p w14:paraId="42865F3D" w14:textId="77777777" w:rsidR="00093DBF" w:rsidRPr="00F23566" w:rsidRDefault="00093DBF" w:rsidP="00093DBF"/>
        </w:tc>
        <w:tc>
          <w:tcPr>
            <w:tcW w:w="6" w:type="dxa"/>
            <w:vAlign w:val="center"/>
            <w:hideMark/>
          </w:tcPr>
          <w:p w14:paraId="380080DA" w14:textId="77777777" w:rsidR="00093DBF" w:rsidRPr="00F23566" w:rsidRDefault="00093DBF" w:rsidP="00093DBF"/>
        </w:tc>
        <w:tc>
          <w:tcPr>
            <w:tcW w:w="6" w:type="dxa"/>
            <w:vAlign w:val="center"/>
            <w:hideMark/>
          </w:tcPr>
          <w:p w14:paraId="065BEEEF" w14:textId="77777777" w:rsidR="00093DBF" w:rsidRPr="00F23566" w:rsidRDefault="00093DBF" w:rsidP="00093DBF"/>
        </w:tc>
        <w:tc>
          <w:tcPr>
            <w:tcW w:w="6" w:type="dxa"/>
            <w:vAlign w:val="center"/>
            <w:hideMark/>
          </w:tcPr>
          <w:p w14:paraId="0FEA0219" w14:textId="77777777" w:rsidR="00093DBF" w:rsidRPr="00F23566" w:rsidRDefault="00093DBF" w:rsidP="00093DBF"/>
        </w:tc>
        <w:tc>
          <w:tcPr>
            <w:tcW w:w="6" w:type="dxa"/>
            <w:vAlign w:val="center"/>
            <w:hideMark/>
          </w:tcPr>
          <w:p w14:paraId="1F5F2032" w14:textId="77777777" w:rsidR="00093DBF" w:rsidRPr="00F23566" w:rsidRDefault="00093DBF" w:rsidP="00093DBF"/>
        </w:tc>
        <w:tc>
          <w:tcPr>
            <w:tcW w:w="811" w:type="dxa"/>
            <w:vAlign w:val="center"/>
            <w:hideMark/>
          </w:tcPr>
          <w:p w14:paraId="1F62F0F6" w14:textId="77777777" w:rsidR="00093DBF" w:rsidRPr="00F23566" w:rsidRDefault="00093DBF" w:rsidP="00093DBF"/>
        </w:tc>
        <w:tc>
          <w:tcPr>
            <w:tcW w:w="811" w:type="dxa"/>
            <w:vAlign w:val="center"/>
            <w:hideMark/>
          </w:tcPr>
          <w:p w14:paraId="31C2DC31" w14:textId="77777777" w:rsidR="00093DBF" w:rsidRPr="00F23566" w:rsidRDefault="00093DBF" w:rsidP="00093DBF"/>
        </w:tc>
        <w:tc>
          <w:tcPr>
            <w:tcW w:w="420" w:type="dxa"/>
            <w:vAlign w:val="center"/>
            <w:hideMark/>
          </w:tcPr>
          <w:p w14:paraId="1B8620F0" w14:textId="77777777" w:rsidR="00093DBF" w:rsidRPr="00F23566" w:rsidRDefault="00093DBF" w:rsidP="00093DBF"/>
        </w:tc>
        <w:tc>
          <w:tcPr>
            <w:tcW w:w="588" w:type="dxa"/>
            <w:vAlign w:val="center"/>
            <w:hideMark/>
          </w:tcPr>
          <w:p w14:paraId="03AA6890" w14:textId="77777777" w:rsidR="00093DBF" w:rsidRPr="00F23566" w:rsidRDefault="00093DBF" w:rsidP="00093DBF"/>
        </w:tc>
        <w:tc>
          <w:tcPr>
            <w:tcW w:w="644" w:type="dxa"/>
            <w:vAlign w:val="center"/>
            <w:hideMark/>
          </w:tcPr>
          <w:p w14:paraId="3B7A19D4" w14:textId="77777777" w:rsidR="00093DBF" w:rsidRPr="00F23566" w:rsidRDefault="00093DBF" w:rsidP="00093DBF"/>
        </w:tc>
        <w:tc>
          <w:tcPr>
            <w:tcW w:w="420" w:type="dxa"/>
            <w:vAlign w:val="center"/>
            <w:hideMark/>
          </w:tcPr>
          <w:p w14:paraId="563DB8B9" w14:textId="77777777" w:rsidR="00093DBF" w:rsidRPr="00F23566" w:rsidRDefault="00093DBF" w:rsidP="00093DBF"/>
        </w:tc>
        <w:tc>
          <w:tcPr>
            <w:tcW w:w="36" w:type="dxa"/>
            <w:vAlign w:val="center"/>
            <w:hideMark/>
          </w:tcPr>
          <w:p w14:paraId="18E481D4" w14:textId="77777777" w:rsidR="00093DBF" w:rsidRPr="00F23566" w:rsidRDefault="00093DBF" w:rsidP="00093DBF"/>
        </w:tc>
        <w:tc>
          <w:tcPr>
            <w:tcW w:w="6" w:type="dxa"/>
            <w:vAlign w:val="center"/>
            <w:hideMark/>
          </w:tcPr>
          <w:p w14:paraId="115555B8" w14:textId="77777777" w:rsidR="00093DBF" w:rsidRPr="00F23566" w:rsidRDefault="00093DBF" w:rsidP="00093DBF"/>
        </w:tc>
        <w:tc>
          <w:tcPr>
            <w:tcW w:w="6" w:type="dxa"/>
            <w:vAlign w:val="center"/>
            <w:hideMark/>
          </w:tcPr>
          <w:p w14:paraId="11C6340F" w14:textId="77777777" w:rsidR="00093DBF" w:rsidRPr="00F23566" w:rsidRDefault="00093DBF" w:rsidP="00093DBF"/>
        </w:tc>
        <w:tc>
          <w:tcPr>
            <w:tcW w:w="700" w:type="dxa"/>
            <w:vAlign w:val="center"/>
            <w:hideMark/>
          </w:tcPr>
          <w:p w14:paraId="7BC7F079" w14:textId="77777777" w:rsidR="00093DBF" w:rsidRPr="00F23566" w:rsidRDefault="00093DBF" w:rsidP="00093DBF"/>
        </w:tc>
        <w:tc>
          <w:tcPr>
            <w:tcW w:w="700" w:type="dxa"/>
            <w:vAlign w:val="center"/>
            <w:hideMark/>
          </w:tcPr>
          <w:p w14:paraId="406147AB" w14:textId="77777777" w:rsidR="00093DBF" w:rsidRPr="00F23566" w:rsidRDefault="00093DBF" w:rsidP="00093DBF"/>
        </w:tc>
        <w:tc>
          <w:tcPr>
            <w:tcW w:w="420" w:type="dxa"/>
            <w:vAlign w:val="center"/>
            <w:hideMark/>
          </w:tcPr>
          <w:p w14:paraId="6F0752BF" w14:textId="77777777" w:rsidR="00093DBF" w:rsidRPr="00F23566" w:rsidRDefault="00093DBF" w:rsidP="00093DBF"/>
        </w:tc>
        <w:tc>
          <w:tcPr>
            <w:tcW w:w="36" w:type="dxa"/>
            <w:vAlign w:val="center"/>
            <w:hideMark/>
          </w:tcPr>
          <w:p w14:paraId="06FE4B3F" w14:textId="77777777" w:rsidR="00093DBF" w:rsidRPr="00F23566" w:rsidRDefault="00093DBF" w:rsidP="00093DBF"/>
        </w:tc>
      </w:tr>
      <w:tr w:rsidR="00093DBF" w:rsidRPr="00F23566" w14:paraId="7BC02BA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CD3297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BEA3535"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63082C03"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Новогодишњи</w:t>
            </w:r>
            <w:proofErr w:type="spellEnd"/>
            <w:r w:rsidRPr="00F23566">
              <w:t xml:space="preserve"> </w:t>
            </w:r>
            <w:proofErr w:type="spellStart"/>
            <w:r w:rsidRPr="00F23566">
              <w:t>турнир</w:t>
            </w:r>
            <w:proofErr w:type="spellEnd"/>
            <w:r w:rsidRPr="00F23566">
              <w:t xml:space="preserve"> у </w:t>
            </w:r>
            <w:proofErr w:type="spellStart"/>
            <w:r w:rsidRPr="00F23566">
              <w:t>малом</w:t>
            </w:r>
            <w:proofErr w:type="spellEnd"/>
            <w:r w:rsidRPr="00F23566">
              <w:t xml:space="preserve"> </w:t>
            </w:r>
            <w:proofErr w:type="spellStart"/>
            <w:r w:rsidRPr="00F23566">
              <w:t>фудбалу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B8D4F5F" w14:textId="77777777" w:rsidR="00093DBF" w:rsidRPr="00F23566" w:rsidRDefault="00093DBF" w:rsidP="00093DBF">
            <w:r w:rsidRPr="00F23566">
              <w:t>17.000</w:t>
            </w:r>
          </w:p>
        </w:tc>
        <w:tc>
          <w:tcPr>
            <w:tcW w:w="1520" w:type="dxa"/>
            <w:tcBorders>
              <w:top w:val="nil"/>
              <w:left w:val="nil"/>
              <w:bottom w:val="nil"/>
              <w:right w:val="single" w:sz="8" w:space="0" w:color="auto"/>
            </w:tcBorders>
            <w:shd w:val="clear" w:color="auto" w:fill="auto"/>
            <w:noWrap/>
            <w:vAlign w:val="bottom"/>
            <w:hideMark/>
          </w:tcPr>
          <w:p w14:paraId="072AD904" w14:textId="77777777" w:rsidR="00093DBF" w:rsidRPr="00F23566" w:rsidRDefault="00093DBF" w:rsidP="00093DBF">
            <w:r w:rsidRPr="00F23566">
              <w:t>17.000</w:t>
            </w:r>
          </w:p>
        </w:tc>
        <w:tc>
          <w:tcPr>
            <w:tcW w:w="760" w:type="dxa"/>
            <w:tcBorders>
              <w:top w:val="nil"/>
              <w:left w:val="nil"/>
              <w:bottom w:val="nil"/>
              <w:right w:val="single" w:sz="8" w:space="0" w:color="auto"/>
            </w:tcBorders>
            <w:shd w:val="clear" w:color="auto" w:fill="auto"/>
            <w:noWrap/>
            <w:vAlign w:val="bottom"/>
            <w:hideMark/>
          </w:tcPr>
          <w:p w14:paraId="11D4185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0B689B1" w14:textId="77777777" w:rsidR="00093DBF" w:rsidRPr="00F23566" w:rsidRDefault="00093DBF" w:rsidP="00093DBF"/>
        </w:tc>
        <w:tc>
          <w:tcPr>
            <w:tcW w:w="6" w:type="dxa"/>
            <w:vAlign w:val="center"/>
            <w:hideMark/>
          </w:tcPr>
          <w:p w14:paraId="45CCF4BC" w14:textId="77777777" w:rsidR="00093DBF" w:rsidRPr="00F23566" w:rsidRDefault="00093DBF" w:rsidP="00093DBF"/>
        </w:tc>
        <w:tc>
          <w:tcPr>
            <w:tcW w:w="6" w:type="dxa"/>
            <w:vAlign w:val="center"/>
            <w:hideMark/>
          </w:tcPr>
          <w:p w14:paraId="62D5BB4B" w14:textId="77777777" w:rsidR="00093DBF" w:rsidRPr="00F23566" w:rsidRDefault="00093DBF" w:rsidP="00093DBF"/>
        </w:tc>
        <w:tc>
          <w:tcPr>
            <w:tcW w:w="6" w:type="dxa"/>
            <w:vAlign w:val="center"/>
            <w:hideMark/>
          </w:tcPr>
          <w:p w14:paraId="3C7F14C6" w14:textId="77777777" w:rsidR="00093DBF" w:rsidRPr="00F23566" w:rsidRDefault="00093DBF" w:rsidP="00093DBF"/>
        </w:tc>
        <w:tc>
          <w:tcPr>
            <w:tcW w:w="6" w:type="dxa"/>
            <w:vAlign w:val="center"/>
            <w:hideMark/>
          </w:tcPr>
          <w:p w14:paraId="724CB250" w14:textId="77777777" w:rsidR="00093DBF" w:rsidRPr="00F23566" w:rsidRDefault="00093DBF" w:rsidP="00093DBF"/>
        </w:tc>
        <w:tc>
          <w:tcPr>
            <w:tcW w:w="6" w:type="dxa"/>
            <w:vAlign w:val="center"/>
            <w:hideMark/>
          </w:tcPr>
          <w:p w14:paraId="0361A4B9" w14:textId="77777777" w:rsidR="00093DBF" w:rsidRPr="00F23566" w:rsidRDefault="00093DBF" w:rsidP="00093DBF"/>
        </w:tc>
        <w:tc>
          <w:tcPr>
            <w:tcW w:w="6" w:type="dxa"/>
            <w:vAlign w:val="center"/>
            <w:hideMark/>
          </w:tcPr>
          <w:p w14:paraId="53F8F1D9" w14:textId="77777777" w:rsidR="00093DBF" w:rsidRPr="00F23566" w:rsidRDefault="00093DBF" w:rsidP="00093DBF"/>
        </w:tc>
        <w:tc>
          <w:tcPr>
            <w:tcW w:w="6" w:type="dxa"/>
            <w:vAlign w:val="center"/>
            <w:hideMark/>
          </w:tcPr>
          <w:p w14:paraId="1062E4DB" w14:textId="77777777" w:rsidR="00093DBF" w:rsidRPr="00F23566" w:rsidRDefault="00093DBF" w:rsidP="00093DBF"/>
        </w:tc>
        <w:tc>
          <w:tcPr>
            <w:tcW w:w="811" w:type="dxa"/>
            <w:vAlign w:val="center"/>
            <w:hideMark/>
          </w:tcPr>
          <w:p w14:paraId="3CF262ED" w14:textId="77777777" w:rsidR="00093DBF" w:rsidRPr="00F23566" w:rsidRDefault="00093DBF" w:rsidP="00093DBF"/>
        </w:tc>
        <w:tc>
          <w:tcPr>
            <w:tcW w:w="811" w:type="dxa"/>
            <w:vAlign w:val="center"/>
            <w:hideMark/>
          </w:tcPr>
          <w:p w14:paraId="39C9EEDF" w14:textId="77777777" w:rsidR="00093DBF" w:rsidRPr="00F23566" w:rsidRDefault="00093DBF" w:rsidP="00093DBF"/>
        </w:tc>
        <w:tc>
          <w:tcPr>
            <w:tcW w:w="420" w:type="dxa"/>
            <w:vAlign w:val="center"/>
            <w:hideMark/>
          </w:tcPr>
          <w:p w14:paraId="12DDB383" w14:textId="77777777" w:rsidR="00093DBF" w:rsidRPr="00F23566" w:rsidRDefault="00093DBF" w:rsidP="00093DBF"/>
        </w:tc>
        <w:tc>
          <w:tcPr>
            <w:tcW w:w="588" w:type="dxa"/>
            <w:vAlign w:val="center"/>
            <w:hideMark/>
          </w:tcPr>
          <w:p w14:paraId="5E3C5B8A" w14:textId="77777777" w:rsidR="00093DBF" w:rsidRPr="00F23566" w:rsidRDefault="00093DBF" w:rsidP="00093DBF"/>
        </w:tc>
        <w:tc>
          <w:tcPr>
            <w:tcW w:w="644" w:type="dxa"/>
            <w:vAlign w:val="center"/>
            <w:hideMark/>
          </w:tcPr>
          <w:p w14:paraId="4C90AAC1" w14:textId="77777777" w:rsidR="00093DBF" w:rsidRPr="00F23566" w:rsidRDefault="00093DBF" w:rsidP="00093DBF"/>
        </w:tc>
        <w:tc>
          <w:tcPr>
            <w:tcW w:w="420" w:type="dxa"/>
            <w:vAlign w:val="center"/>
            <w:hideMark/>
          </w:tcPr>
          <w:p w14:paraId="64F37DFC" w14:textId="77777777" w:rsidR="00093DBF" w:rsidRPr="00F23566" w:rsidRDefault="00093DBF" w:rsidP="00093DBF"/>
        </w:tc>
        <w:tc>
          <w:tcPr>
            <w:tcW w:w="36" w:type="dxa"/>
            <w:vAlign w:val="center"/>
            <w:hideMark/>
          </w:tcPr>
          <w:p w14:paraId="6C351E83" w14:textId="77777777" w:rsidR="00093DBF" w:rsidRPr="00F23566" w:rsidRDefault="00093DBF" w:rsidP="00093DBF"/>
        </w:tc>
        <w:tc>
          <w:tcPr>
            <w:tcW w:w="6" w:type="dxa"/>
            <w:vAlign w:val="center"/>
            <w:hideMark/>
          </w:tcPr>
          <w:p w14:paraId="4CE06BFE" w14:textId="77777777" w:rsidR="00093DBF" w:rsidRPr="00F23566" w:rsidRDefault="00093DBF" w:rsidP="00093DBF"/>
        </w:tc>
        <w:tc>
          <w:tcPr>
            <w:tcW w:w="6" w:type="dxa"/>
            <w:vAlign w:val="center"/>
            <w:hideMark/>
          </w:tcPr>
          <w:p w14:paraId="589BD866" w14:textId="77777777" w:rsidR="00093DBF" w:rsidRPr="00F23566" w:rsidRDefault="00093DBF" w:rsidP="00093DBF"/>
        </w:tc>
        <w:tc>
          <w:tcPr>
            <w:tcW w:w="700" w:type="dxa"/>
            <w:vAlign w:val="center"/>
            <w:hideMark/>
          </w:tcPr>
          <w:p w14:paraId="6DC994D2" w14:textId="77777777" w:rsidR="00093DBF" w:rsidRPr="00F23566" w:rsidRDefault="00093DBF" w:rsidP="00093DBF"/>
        </w:tc>
        <w:tc>
          <w:tcPr>
            <w:tcW w:w="700" w:type="dxa"/>
            <w:vAlign w:val="center"/>
            <w:hideMark/>
          </w:tcPr>
          <w:p w14:paraId="695F3F56" w14:textId="77777777" w:rsidR="00093DBF" w:rsidRPr="00F23566" w:rsidRDefault="00093DBF" w:rsidP="00093DBF"/>
        </w:tc>
        <w:tc>
          <w:tcPr>
            <w:tcW w:w="420" w:type="dxa"/>
            <w:vAlign w:val="center"/>
            <w:hideMark/>
          </w:tcPr>
          <w:p w14:paraId="060DBA9C" w14:textId="77777777" w:rsidR="00093DBF" w:rsidRPr="00F23566" w:rsidRDefault="00093DBF" w:rsidP="00093DBF"/>
        </w:tc>
        <w:tc>
          <w:tcPr>
            <w:tcW w:w="36" w:type="dxa"/>
            <w:vAlign w:val="center"/>
            <w:hideMark/>
          </w:tcPr>
          <w:p w14:paraId="57BCA985" w14:textId="77777777" w:rsidR="00093DBF" w:rsidRPr="00F23566" w:rsidRDefault="00093DBF" w:rsidP="00093DBF"/>
        </w:tc>
      </w:tr>
      <w:tr w:rsidR="00093DBF" w:rsidRPr="00F23566" w14:paraId="28C0B45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657ABC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66439E"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3A3CD911"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спорт</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4B6044C1" w14:textId="77777777" w:rsidR="00093DBF" w:rsidRPr="00F23566" w:rsidRDefault="00093DBF" w:rsidP="00093DBF">
            <w:r w:rsidRPr="00F23566">
              <w:t>250.000</w:t>
            </w:r>
          </w:p>
        </w:tc>
        <w:tc>
          <w:tcPr>
            <w:tcW w:w="1520" w:type="dxa"/>
            <w:tcBorders>
              <w:top w:val="nil"/>
              <w:left w:val="nil"/>
              <w:bottom w:val="nil"/>
              <w:right w:val="single" w:sz="8" w:space="0" w:color="auto"/>
            </w:tcBorders>
            <w:shd w:val="clear" w:color="auto" w:fill="auto"/>
            <w:noWrap/>
            <w:vAlign w:val="bottom"/>
            <w:hideMark/>
          </w:tcPr>
          <w:p w14:paraId="473A8950" w14:textId="77777777" w:rsidR="00093DBF" w:rsidRPr="00F23566" w:rsidRDefault="00093DBF" w:rsidP="00093DBF">
            <w:r w:rsidRPr="00F23566">
              <w:t>350.000</w:t>
            </w:r>
          </w:p>
        </w:tc>
        <w:tc>
          <w:tcPr>
            <w:tcW w:w="760" w:type="dxa"/>
            <w:tcBorders>
              <w:top w:val="nil"/>
              <w:left w:val="nil"/>
              <w:bottom w:val="nil"/>
              <w:right w:val="single" w:sz="8" w:space="0" w:color="auto"/>
            </w:tcBorders>
            <w:shd w:val="clear" w:color="auto" w:fill="auto"/>
            <w:noWrap/>
            <w:vAlign w:val="bottom"/>
            <w:hideMark/>
          </w:tcPr>
          <w:p w14:paraId="2BB29CCD" w14:textId="77777777" w:rsidR="00093DBF" w:rsidRPr="00F23566" w:rsidRDefault="00093DBF" w:rsidP="00093DBF">
            <w:r w:rsidRPr="00F23566">
              <w:t>1,40</w:t>
            </w:r>
          </w:p>
        </w:tc>
        <w:tc>
          <w:tcPr>
            <w:tcW w:w="1000" w:type="dxa"/>
            <w:tcBorders>
              <w:top w:val="nil"/>
              <w:left w:val="nil"/>
              <w:bottom w:val="nil"/>
              <w:right w:val="nil"/>
            </w:tcBorders>
            <w:shd w:val="clear" w:color="auto" w:fill="auto"/>
            <w:noWrap/>
            <w:vAlign w:val="bottom"/>
            <w:hideMark/>
          </w:tcPr>
          <w:p w14:paraId="7E363D09" w14:textId="77777777" w:rsidR="00093DBF" w:rsidRPr="00F23566" w:rsidRDefault="00093DBF" w:rsidP="00093DBF"/>
        </w:tc>
        <w:tc>
          <w:tcPr>
            <w:tcW w:w="6" w:type="dxa"/>
            <w:vAlign w:val="center"/>
            <w:hideMark/>
          </w:tcPr>
          <w:p w14:paraId="01D076F0" w14:textId="77777777" w:rsidR="00093DBF" w:rsidRPr="00F23566" w:rsidRDefault="00093DBF" w:rsidP="00093DBF"/>
        </w:tc>
        <w:tc>
          <w:tcPr>
            <w:tcW w:w="6" w:type="dxa"/>
            <w:vAlign w:val="center"/>
            <w:hideMark/>
          </w:tcPr>
          <w:p w14:paraId="356F819F" w14:textId="77777777" w:rsidR="00093DBF" w:rsidRPr="00F23566" w:rsidRDefault="00093DBF" w:rsidP="00093DBF"/>
        </w:tc>
        <w:tc>
          <w:tcPr>
            <w:tcW w:w="6" w:type="dxa"/>
            <w:vAlign w:val="center"/>
            <w:hideMark/>
          </w:tcPr>
          <w:p w14:paraId="11CC7F97" w14:textId="77777777" w:rsidR="00093DBF" w:rsidRPr="00F23566" w:rsidRDefault="00093DBF" w:rsidP="00093DBF"/>
        </w:tc>
        <w:tc>
          <w:tcPr>
            <w:tcW w:w="6" w:type="dxa"/>
            <w:vAlign w:val="center"/>
            <w:hideMark/>
          </w:tcPr>
          <w:p w14:paraId="6D4791A1" w14:textId="77777777" w:rsidR="00093DBF" w:rsidRPr="00F23566" w:rsidRDefault="00093DBF" w:rsidP="00093DBF"/>
        </w:tc>
        <w:tc>
          <w:tcPr>
            <w:tcW w:w="6" w:type="dxa"/>
            <w:vAlign w:val="center"/>
            <w:hideMark/>
          </w:tcPr>
          <w:p w14:paraId="6DAABC28" w14:textId="77777777" w:rsidR="00093DBF" w:rsidRPr="00F23566" w:rsidRDefault="00093DBF" w:rsidP="00093DBF"/>
        </w:tc>
        <w:tc>
          <w:tcPr>
            <w:tcW w:w="6" w:type="dxa"/>
            <w:vAlign w:val="center"/>
            <w:hideMark/>
          </w:tcPr>
          <w:p w14:paraId="4A012F4F" w14:textId="77777777" w:rsidR="00093DBF" w:rsidRPr="00F23566" w:rsidRDefault="00093DBF" w:rsidP="00093DBF"/>
        </w:tc>
        <w:tc>
          <w:tcPr>
            <w:tcW w:w="6" w:type="dxa"/>
            <w:vAlign w:val="center"/>
            <w:hideMark/>
          </w:tcPr>
          <w:p w14:paraId="2A80CF61" w14:textId="77777777" w:rsidR="00093DBF" w:rsidRPr="00F23566" w:rsidRDefault="00093DBF" w:rsidP="00093DBF"/>
        </w:tc>
        <w:tc>
          <w:tcPr>
            <w:tcW w:w="811" w:type="dxa"/>
            <w:vAlign w:val="center"/>
            <w:hideMark/>
          </w:tcPr>
          <w:p w14:paraId="2AA0825F" w14:textId="77777777" w:rsidR="00093DBF" w:rsidRPr="00F23566" w:rsidRDefault="00093DBF" w:rsidP="00093DBF"/>
        </w:tc>
        <w:tc>
          <w:tcPr>
            <w:tcW w:w="811" w:type="dxa"/>
            <w:vAlign w:val="center"/>
            <w:hideMark/>
          </w:tcPr>
          <w:p w14:paraId="6AB650F3" w14:textId="77777777" w:rsidR="00093DBF" w:rsidRPr="00F23566" w:rsidRDefault="00093DBF" w:rsidP="00093DBF"/>
        </w:tc>
        <w:tc>
          <w:tcPr>
            <w:tcW w:w="420" w:type="dxa"/>
            <w:vAlign w:val="center"/>
            <w:hideMark/>
          </w:tcPr>
          <w:p w14:paraId="6F4C5D54" w14:textId="77777777" w:rsidR="00093DBF" w:rsidRPr="00F23566" w:rsidRDefault="00093DBF" w:rsidP="00093DBF"/>
        </w:tc>
        <w:tc>
          <w:tcPr>
            <w:tcW w:w="588" w:type="dxa"/>
            <w:vAlign w:val="center"/>
            <w:hideMark/>
          </w:tcPr>
          <w:p w14:paraId="5FA564A9" w14:textId="77777777" w:rsidR="00093DBF" w:rsidRPr="00F23566" w:rsidRDefault="00093DBF" w:rsidP="00093DBF"/>
        </w:tc>
        <w:tc>
          <w:tcPr>
            <w:tcW w:w="644" w:type="dxa"/>
            <w:vAlign w:val="center"/>
            <w:hideMark/>
          </w:tcPr>
          <w:p w14:paraId="67139F0E" w14:textId="77777777" w:rsidR="00093DBF" w:rsidRPr="00F23566" w:rsidRDefault="00093DBF" w:rsidP="00093DBF"/>
        </w:tc>
        <w:tc>
          <w:tcPr>
            <w:tcW w:w="420" w:type="dxa"/>
            <w:vAlign w:val="center"/>
            <w:hideMark/>
          </w:tcPr>
          <w:p w14:paraId="76C9B8FE" w14:textId="77777777" w:rsidR="00093DBF" w:rsidRPr="00F23566" w:rsidRDefault="00093DBF" w:rsidP="00093DBF"/>
        </w:tc>
        <w:tc>
          <w:tcPr>
            <w:tcW w:w="36" w:type="dxa"/>
            <w:vAlign w:val="center"/>
            <w:hideMark/>
          </w:tcPr>
          <w:p w14:paraId="33CAF178" w14:textId="77777777" w:rsidR="00093DBF" w:rsidRPr="00F23566" w:rsidRDefault="00093DBF" w:rsidP="00093DBF"/>
        </w:tc>
        <w:tc>
          <w:tcPr>
            <w:tcW w:w="6" w:type="dxa"/>
            <w:vAlign w:val="center"/>
            <w:hideMark/>
          </w:tcPr>
          <w:p w14:paraId="0B9E528D" w14:textId="77777777" w:rsidR="00093DBF" w:rsidRPr="00F23566" w:rsidRDefault="00093DBF" w:rsidP="00093DBF"/>
        </w:tc>
        <w:tc>
          <w:tcPr>
            <w:tcW w:w="6" w:type="dxa"/>
            <w:vAlign w:val="center"/>
            <w:hideMark/>
          </w:tcPr>
          <w:p w14:paraId="53D1A96A" w14:textId="77777777" w:rsidR="00093DBF" w:rsidRPr="00F23566" w:rsidRDefault="00093DBF" w:rsidP="00093DBF"/>
        </w:tc>
        <w:tc>
          <w:tcPr>
            <w:tcW w:w="700" w:type="dxa"/>
            <w:vAlign w:val="center"/>
            <w:hideMark/>
          </w:tcPr>
          <w:p w14:paraId="2D5D1835" w14:textId="77777777" w:rsidR="00093DBF" w:rsidRPr="00F23566" w:rsidRDefault="00093DBF" w:rsidP="00093DBF"/>
        </w:tc>
        <w:tc>
          <w:tcPr>
            <w:tcW w:w="700" w:type="dxa"/>
            <w:vAlign w:val="center"/>
            <w:hideMark/>
          </w:tcPr>
          <w:p w14:paraId="677674C8" w14:textId="77777777" w:rsidR="00093DBF" w:rsidRPr="00F23566" w:rsidRDefault="00093DBF" w:rsidP="00093DBF"/>
        </w:tc>
        <w:tc>
          <w:tcPr>
            <w:tcW w:w="420" w:type="dxa"/>
            <w:vAlign w:val="center"/>
            <w:hideMark/>
          </w:tcPr>
          <w:p w14:paraId="466AFA17" w14:textId="77777777" w:rsidR="00093DBF" w:rsidRPr="00F23566" w:rsidRDefault="00093DBF" w:rsidP="00093DBF"/>
        </w:tc>
        <w:tc>
          <w:tcPr>
            <w:tcW w:w="36" w:type="dxa"/>
            <w:vAlign w:val="center"/>
            <w:hideMark/>
          </w:tcPr>
          <w:p w14:paraId="1109319B" w14:textId="77777777" w:rsidR="00093DBF" w:rsidRPr="00F23566" w:rsidRDefault="00093DBF" w:rsidP="00093DBF"/>
        </w:tc>
      </w:tr>
      <w:tr w:rsidR="00093DBF" w:rsidRPr="00F23566" w14:paraId="7254F9E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3D34DD1"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5C5D0718"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77E5F816"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омладину</w:t>
            </w:r>
            <w:proofErr w:type="spellEnd"/>
            <w:r w:rsidRPr="00F23566">
              <w:t xml:space="preserve">- </w:t>
            </w:r>
            <w:proofErr w:type="spellStart"/>
            <w:r w:rsidRPr="00F23566">
              <w:t>програми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C6B5210"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4C380335"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1BDFE877" w14:textId="77777777" w:rsidR="00093DBF" w:rsidRPr="00F23566" w:rsidRDefault="00093DBF" w:rsidP="00093DBF">
            <w:r w:rsidRPr="00F23566">
              <w:t>5,00</w:t>
            </w:r>
          </w:p>
        </w:tc>
        <w:tc>
          <w:tcPr>
            <w:tcW w:w="1000" w:type="dxa"/>
            <w:tcBorders>
              <w:top w:val="nil"/>
              <w:left w:val="nil"/>
              <w:bottom w:val="nil"/>
              <w:right w:val="nil"/>
            </w:tcBorders>
            <w:shd w:val="clear" w:color="auto" w:fill="auto"/>
            <w:noWrap/>
            <w:vAlign w:val="bottom"/>
            <w:hideMark/>
          </w:tcPr>
          <w:p w14:paraId="77E5D965" w14:textId="77777777" w:rsidR="00093DBF" w:rsidRPr="00F23566" w:rsidRDefault="00093DBF" w:rsidP="00093DBF"/>
        </w:tc>
        <w:tc>
          <w:tcPr>
            <w:tcW w:w="6" w:type="dxa"/>
            <w:vAlign w:val="center"/>
            <w:hideMark/>
          </w:tcPr>
          <w:p w14:paraId="47D1F26C" w14:textId="77777777" w:rsidR="00093DBF" w:rsidRPr="00F23566" w:rsidRDefault="00093DBF" w:rsidP="00093DBF"/>
        </w:tc>
        <w:tc>
          <w:tcPr>
            <w:tcW w:w="6" w:type="dxa"/>
            <w:vAlign w:val="center"/>
            <w:hideMark/>
          </w:tcPr>
          <w:p w14:paraId="5C4E0774" w14:textId="77777777" w:rsidR="00093DBF" w:rsidRPr="00F23566" w:rsidRDefault="00093DBF" w:rsidP="00093DBF"/>
        </w:tc>
        <w:tc>
          <w:tcPr>
            <w:tcW w:w="6" w:type="dxa"/>
            <w:vAlign w:val="center"/>
            <w:hideMark/>
          </w:tcPr>
          <w:p w14:paraId="3880CE66" w14:textId="77777777" w:rsidR="00093DBF" w:rsidRPr="00F23566" w:rsidRDefault="00093DBF" w:rsidP="00093DBF"/>
        </w:tc>
        <w:tc>
          <w:tcPr>
            <w:tcW w:w="6" w:type="dxa"/>
            <w:vAlign w:val="center"/>
            <w:hideMark/>
          </w:tcPr>
          <w:p w14:paraId="407AF00D" w14:textId="77777777" w:rsidR="00093DBF" w:rsidRPr="00F23566" w:rsidRDefault="00093DBF" w:rsidP="00093DBF"/>
        </w:tc>
        <w:tc>
          <w:tcPr>
            <w:tcW w:w="6" w:type="dxa"/>
            <w:vAlign w:val="center"/>
            <w:hideMark/>
          </w:tcPr>
          <w:p w14:paraId="47580A20" w14:textId="77777777" w:rsidR="00093DBF" w:rsidRPr="00F23566" w:rsidRDefault="00093DBF" w:rsidP="00093DBF"/>
        </w:tc>
        <w:tc>
          <w:tcPr>
            <w:tcW w:w="6" w:type="dxa"/>
            <w:vAlign w:val="center"/>
            <w:hideMark/>
          </w:tcPr>
          <w:p w14:paraId="17893A94" w14:textId="77777777" w:rsidR="00093DBF" w:rsidRPr="00F23566" w:rsidRDefault="00093DBF" w:rsidP="00093DBF"/>
        </w:tc>
        <w:tc>
          <w:tcPr>
            <w:tcW w:w="6" w:type="dxa"/>
            <w:vAlign w:val="center"/>
            <w:hideMark/>
          </w:tcPr>
          <w:p w14:paraId="06990826" w14:textId="77777777" w:rsidR="00093DBF" w:rsidRPr="00F23566" w:rsidRDefault="00093DBF" w:rsidP="00093DBF"/>
        </w:tc>
        <w:tc>
          <w:tcPr>
            <w:tcW w:w="811" w:type="dxa"/>
            <w:vAlign w:val="center"/>
            <w:hideMark/>
          </w:tcPr>
          <w:p w14:paraId="37DA5F1D" w14:textId="77777777" w:rsidR="00093DBF" w:rsidRPr="00F23566" w:rsidRDefault="00093DBF" w:rsidP="00093DBF"/>
        </w:tc>
        <w:tc>
          <w:tcPr>
            <w:tcW w:w="811" w:type="dxa"/>
            <w:vAlign w:val="center"/>
            <w:hideMark/>
          </w:tcPr>
          <w:p w14:paraId="4F7FB60C" w14:textId="77777777" w:rsidR="00093DBF" w:rsidRPr="00F23566" w:rsidRDefault="00093DBF" w:rsidP="00093DBF"/>
        </w:tc>
        <w:tc>
          <w:tcPr>
            <w:tcW w:w="420" w:type="dxa"/>
            <w:vAlign w:val="center"/>
            <w:hideMark/>
          </w:tcPr>
          <w:p w14:paraId="7177D461" w14:textId="77777777" w:rsidR="00093DBF" w:rsidRPr="00F23566" w:rsidRDefault="00093DBF" w:rsidP="00093DBF"/>
        </w:tc>
        <w:tc>
          <w:tcPr>
            <w:tcW w:w="588" w:type="dxa"/>
            <w:vAlign w:val="center"/>
            <w:hideMark/>
          </w:tcPr>
          <w:p w14:paraId="1D1B8E44" w14:textId="77777777" w:rsidR="00093DBF" w:rsidRPr="00F23566" w:rsidRDefault="00093DBF" w:rsidP="00093DBF"/>
        </w:tc>
        <w:tc>
          <w:tcPr>
            <w:tcW w:w="644" w:type="dxa"/>
            <w:vAlign w:val="center"/>
            <w:hideMark/>
          </w:tcPr>
          <w:p w14:paraId="452D9873" w14:textId="77777777" w:rsidR="00093DBF" w:rsidRPr="00F23566" w:rsidRDefault="00093DBF" w:rsidP="00093DBF"/>
        </w:tc>
        <w:tc>
          <w:tcPr>
            <w:tcW w:w="420" w:type="dxa"/>
            <w:vAlign w:val="center"/>
            <w:hideMark/>
          </w:tcPr>
          <w:p w14:paraId="013E5424" w14:textId="77777777" w:rsidR="00093DBF" w:rsidRPr="00F23566" w:rsidRDefault="00093DBF" w:rsidP="00093DBF"/>
        </w:tc>
        <w:tc>
          <w:tcPr>
            <w:tcW w:w="36" w:type="dxa"/>
            <w:vAlign w:val="center"/>
            <w:hideMark/>
          </w:tcPr>
          <w:p w14:paraId="4F2E8CD1" w14:textId="77777777" w:rsidR="00093DBF" w:rsidRPr="00F23566" w:rsidRDefault="00093DBF" w:rsidP="00093DBF"/>
        </w:tc>
        <w:tc>
          <w:tcPr>
            <w:tcW w:w="6" w:type="dxa"/>
            <w:vAlign w:val="center"/>
            <w:hideMark/>
          </w:tcPr>
          <w:p w14:paraId="47DD206B" w14:textId="77777777" w:rsidR="00093DBF" w:rsidRPr="00F23566" w:rsidRDefault="00093DBF" w:rsidP="00093DBF"/>
        </w:tc>
        <w:tc>
          <w:tcPr>
            <w:tcW w:w="6" w:type="dxa"/>
            <w:vAlign w:val="center"/>
            <w:hideMark/>
          </w:tcPr>
          <w:p w14:paraId="09317CCB" w14:textId="77777777" w:rsidR="00093DBF" w:rsidRPr="00F23566" w:rsidRDefault="00093DBF" w:rsidP="00093DBF"/>
        </w:tc>
        <w:tc>
          <w:tcPr>
            <w:tcW w:w="700" w:type="dxa"/>
            <w:vAlign w:val="center"/>
            <w:hideMark/>
          </w:tcPr>
          <w:p w14:paraId="4A8D3C01" w14:textId="77777777" w:rsidR="00093DBF" w:rsidRPr="00F23566" w:rsidRDefault="00093DBF" w:rsidP="00093DBF"/>
        </w:tc>
        <w:tc>
          <w:tcPr>
            <w:tcW w:w="700" w:type="dxa"/>
            <w:vAlign w:val="center"/>
            <w:hideMark/>
          </w:tcPr>
          <w:p w14:paraId="2743DE69" w14:textId="77777777" w:rsidR="00093DBF" w:rsidRPr="00F23566" w:rsidRDefault="00093DBF" w:rsidP="00093DBF"/>
        </w:tc>
        <w:tc>
          <w:tcPr>
            <w:tcW w:w="420" w:type="dxa"/>
            <w:vAlign w:val="center"/>
            <w:hideMark/>
          </w:tcPr>
          <w:p w14:paraId="71B83922" w14:textId="77777777" w:rsidR="00093DBF" w:rsidRPr="00F23566" w:rsidRDefault="00093DBF" w:rsidP="00093DBF"/>
        </w:tc>
        <w:tc>
          <w:tcPr>
            <w:tcW w:w="36" w:type="dxa"/>
            <w:vAlign w:val="center"/>
            <w:hideMark/>
          </w:tcPr>
          <w:p w14:paraId="4374C922" w14:textId="77777777" w:rsidR="00093DBF" w:rsidRPr="00F23566" w:rsidRDefault="00093DBF" w:rsidP="00093DBF"/>
        </w:tc>
      </w:tr>
      <w:tr w:rsidR="00093DBF" w:rsidRPr="00F23566" w14:paraId="4F2174A0"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41035FD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97FB39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3185E98" w14:textId="77777777" w:rsidR="00093DBF" w:rsidRPr="00F23566" w:rsidRDefault="00093DBF" w:rsidP="00093DBF"/>
        </w:tc>
        <w:tc>
          <w:tcPr>
            <w:tcW w:w="1520" w:type="dxa"/>
            <w:tcBorders>
              <w:top w:val="nil"/>
              <w:left w:val="single" w:sz="8" w:space="0" w:color="auto"/>
              <w:bottom w:val="nil"/>
              <w:right w:val="single" w:sz="8" w:space="0" w:color="auto"/>
            </w:tcBorders>
            <w:shd w:val="clear" w:color="auto" w:fill="auto"/>
            <w:noWrap/>
            <w:vAlign w:val="bottom"/>
            <w:hideMark/>
          </w:tcPr>
          <w:p w14:paraId="08F1F1C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4D4D27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39B9033"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1F7D45C" w14:textId="77777777" w:rsidR="00093DBF" w:rsidRPr="00F23566" w:rsidRDefault="00093DBF" w:rsidP="00093DBF"/>
        </w:tc>
        <w:tc>
          <w:tcPr>
            <w:tcW w:w="6" w:type="dxa"/>
            <w:vAlign w:val="center"/>
            <w:hideMark/>
          </w:tcPr>
          <w:p w14:paraId="4B9AB379" w14:textId="77777777" w:rsidR="00093DBF" w:rsidRPr="00F23566" w:rsidRDefault="00093DBF" w:rsidP="00093DBF"/>
        </w:tc>
        <w:tc>
          <w:tcPr>
            <w:tcW w:w="6" w:type="dxa"/>
            <w:vAlign w:val="center"/>
            <w:hideMark/>
          </w:tcPr>
          <w:p w14:paraId="08E41216" w14:textId="77777777" w:rsidR="00093DBF" w:rsidRPr="00F23566" w:rsidRDefault="00093DBF" w:rsidP="00093DBF"/>
        </w:tc>
        <w:tc>
          <w:tcPr>
            <w:tcW w:w="6" w:type="dxa"/>
            <w:vAlign w:val="center"/>
            <w:hideMark/>
          </w:tcPr>
          <w:p w14:paraId="30968366" w14:textId="77777777" w:rsidR="00093DBF" w:rsidRPr="00F23566" w:rsidRDefault="00093DBF" w:rsidP="00093DBF"/>
        </w:tc>
        <w:tc>
          <w:tcPr>
            <w:tcW w:w="6" w:type="dxa"/>
            <w:vAlign w:val="center"/>
            <w:hideMark/>
          </w:tcPr>
          <w:p w14:paraId="193BBCBE" w14:textId="77777777" w:rsidR="00093DBF" w:rsidRPr="00F23566" w:rsidRDefault="00093DBF" w:rsidP="00093DBF"/>
        </w:tc>
        <w:tc>
          <w:tcPr>
            <w:tcW w:w="6" w:type="dxa"/>
            <w:vAlign w:val="center"/>
            <w:hideMark/>
          </w:tcPr>
          <w:p w14:paraId="23C492F3" w14:textId="77777777" w:rsidR="00093DBF" w:rsidRPr="00F23566" w:rsidRDefault="00093DBF" w:rsidP="00093DBF"/>
        </w:tc>
        <w:tc>
          <w:tcPr>
            <w:tcW w:w="6" w:type="dxa"/>
            <w:vAlign w:val="center"/>
            <w:hideMark/>
          </w:tcPr>
          <w:p w14:paraId="47464A85" w14:textId="77777777" w:rsidR="00093DBF" w:rsidRPr="00F23566" w:rsidRDefault="00093DBF" w:rsidP="00093DBF"/>
        </w:tc>
        <w:tc>
          <w:tcPr>
            <w:tcW w:w="6" w:type="dxa"/>
            <w:vAlign w:val="center"/>
            <w:hideMark/>
          </w:tcPr>
          <w:p w14:paraId="6EA5ACC7" w14:textId="77777777" w:rsidR="00093DBF" w:rsidRPr="00F23566" w:rsidRDefault="00093DBF" w:rsidP="00093DBF"/>
        </w:tc>
        <w:tc>
          <w:tcPr>
            <w:tcW w:w="811" w:type="dxa"/>
            <w:vAlign w:val="center"/>
            <w:hideMark/>
          </w:tcPr>
          <w:p w14:paraId="64E22DAD" w14:textId="77777777" w:rsidR="00093DBF" w:rsidRPr="00F23566" w:rsidRDefault="00093DBF" w:rsidP="00093DBF"/>
        </w:tc>
        <w:tc>
          <w:tcPr>
            <w:tcW w:w="811" w:type="dxa"/>
            <w:vAlign w:val="center"/>
            <w:hideMark/>
          </w:tcPr>
          <w:p w14:paraId="53FF2887" w14:textId="77777777" w:rsidR="00093DBF" w:rsidRPr="00F23566" w:rsidRDefault="00093DBF" w:rsidP="00093DBF"/>
        </w:tc>
        <w:tc>
          <w:tcPr>
            <w:tcW w:w="420" w:type="dxa"/>
            <w:vAlign w:val="center"/>
            <w:hideMark/>
          </w:tcPr>
          <w:p w14:paraId="7EC2A558" w14:textId="77777777" w:rsidR="00093DBF" w:rsidRPr="00F23566" w:rsidRDefault="00093DBF" w:rsidP="00093DBF"/>
        </w:tc>
        <w:tc>
          <w:tcPr>
            <w:tcW w:w="588" w:type="dxa"/>
            <w:vAlign w:val="center"/>
            <w:hideMark/>
          </w:tcPr>
          <w:p w14:paraId="0C4E2D2A" w14:textId="77777777" w:rsidR="00093DBF" w:rsidRPr="00F23566" w:rsidRDefault="00093DBF" w:rsidP="00093DBF"/>
        </w:tc>
        <w:tc>
          <w:tcPr>
            <w:tcW w:w="644" w:type="dxa"/>
            <w:vAlign w:val="center"/>
            <w:hideMark/>
          </w:tcPr>
          <w:p w14:paraId="2E27520A" w14:textId="77777777" w:rsidR="00093DBF" w:rsidRPr="00F23566" w:rsidRDefault="00093DBF" w:rsidP="00093DBF"/>
        </w:tc>
        <w:tc>
          <w:tcPr>
            <w:tcW w:w="420" w:type="dxa"/>
            <w:vAlign w:val="center"/>
            <w:hideMark/>
          </w:tcPr>
          <w:p w14:paraId="358322CC" w14:textId="77777777" w:rsidR="00093DBF" w:rsidRPr="00F23566" w:rsidRDefault="00093DBF" w:rsidP="00093DBF"/>
        </w:tc>
        <w:tc>
          <w:tcPr>
            <w:tcW w:w="36" w:type="dxa"/>
            <w:vAlign w:val="center"/>
            <w:hideMark/>
          </w:tcPr>
          <w:p w14:paraId="02DACBCC" w14:textId="77777777" w:rsidR="00093DBF" w:rsidRPr="00F23566" w:rsidRDefault="00093DBF" w:rsidP="00093DBF"/>
        </w:tc>
        <w:tc>
          <w:tcPr>
            <w:tcW w:w="6" w:type="dxa"/>
            <w:vAlign w:val="center"/>
            <w:hideMark/>
          </w:tcPr>
          <w:p w14:paraId="1EC902DD" w14:textId="77777777" w:rsidR="00093DBF" w:rsidRPr="00F23566" w:rsidRDefault="00093DBF" w:rsidP="00093DBF"/>
        </w:tc>
        <w:tc>
          <w:tcPr>
            <w:tcW w:w="6" w:type="dxa"/>
            <w:vAlign w:val="center"/>
            <w:hideMark/>
          </w:tcPr>
          <w:p w14:paraId="207FA325" w14:textId="77777777" w:rsidR="00093DBF" w:rsidRPr="00F23566" w:rsidRDefault="00093DBF" w:rsidP="00093DBF"/>
        </w:tc>
        <w:tc>
          <w:tcPr>
            <w:tcW w:w="700" w:type="dxa"/>
            <w:vAlign w:val="center"/>
            <w:hideMark/>
          </w:tcPr>
          <w:p w14:paraId="5BA2782A" w14:textId="77777777" w:rsidR="00093DBF" w:rsidRPr="00F23566" w:rsidRDefault="00093DBF" w:rsidP="00093DBF"/>
        </w:tc>
        <w:tc>
          <w:tcPr>
            <w:tcW w:w="700" w:type="dxa"/>
            <w:vAlign w:val="center"/>
            <w:hideMark/>
          </w:tcPr>
          <w:p w14:paraId="02E8C62B" w14:textId="77777777" w:rsidR="00093DBF" w:rsidRPr="00F23566" w:rsidRDefault="00093DBF" w:rsidP="00093DBF"/>
        </w:tc>
        <w:tc>
          <w:tcPr>
            <w:tcW w:w="420" w:type="dxa"/>
            <w:vAlign w:val="center"/>
            <w:hideMark/>
          </w:tcPr>
          <w:p w14:paraId="37070A1B" w14:textId="77777777" w:rsidR="00093DBF" w:rsidRPr="00F23566" w:rsidRDefault="00093DBF" w:rsidP="00093DBF"/>
        </w:tc>
        <w:tc>
          <w:tcPr>
            <w:tcW w:w="36" w:type="dxa"/>
            <w:vAlign w:val="center"/>
            <w:hideMark/>
          </w:tcPr>
          <w:p w14:paraId="241B8747" w14:textId="77777777" w:rsidR="00093DBF" w:rsidRPr="00F23566" w:rsidRDefault="00093DBF" w:rsidP="00093DBF"/>
        </w:tc>
      </w:tr>
      <w:tr w:rsidR="00093DBF" w:rsidRPr="00F23566" w14:paraId="61EA4E12"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5184030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075FD4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981D0A0" w14:textId="77777777" w:rsidR="00093DBF" w:rsidRPr="00F23566" w:rsidRDefault="00093DBF" w:rsidP="00093DBF"/>
        </w:tc>
        <w:tc>
          <w:tcPr>
            <w:tcW w:w="1520" w:type="dxa"/>
            <w:tcBorders>
              <w:top w:val="nil"/>
              <w:left w:val="single" w:sz="8" w:space="0" w:color="auto"/>
              <w:bottom w:val="nil"/>
              <w:right w:val="single" w:sz="8" w:space="0" w:color="auto"/>
            </w:tcBorders>
            <w:shd w:val="clear" w:color="auto" w:fill="auto"/>
            <w:noWrap/>
            <w:vAlign w:val="bottom"/>
            <w:hideMark/>
          </w:tcPr>
          <w:p w14:paraId="642D696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D32A2F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AA296D3"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A81063A" w14:textId="77777777" w:rsidR="00093DBF" w:rsidRPr="00F23566" w:rsidRDefault="00093DBF" w:rsidP="00093DBF"/>
        </w:tc>
        <w:tc>
          <w:tcPr>
            <w:tcW w:w="6" w:type="dxa"/>
            <w:vAlign w:val="center"/>
            <w:hideMark/>
          </w:tcPr>
          <w:p w14:paraId="32D8B64A" w14:textId="77777777" w:rsidR="00093DBF" w:rsidRPr="00F23566" w:rsidRDefault="00093DBF" w:rsidP="00093DBF"/>
        </w:tc>
        <w:tc>
          <w:tcPr>
            <w:tcW w:w="6" w:type="dxa"/>
            <w:vAlign w:val="center"/>
            <w:hideMark/>
          </w:tcPr>
          <w:p w14:paraId="3ED5F8D8" w14:textId="77777777" w:rsidR="00093DBF" w:rsidRPr="00F23566" w:rsidRDefault="00093DBF" w:rsidP="00093DBF"/>
        </w:tc>
        <w:tc>
          <w:tcPr>
            <w:tcW w:w="6" w:type="dxa"/>
            <w:vAlign w:val="center"/>
            <w:hideMark/>
          </w:tcPr>
          <w:p w14:paraId="31B846A5" w14:textId="77777777" w:rsidR="00093DBF" w:rsidRPr="00F23566" w:rsidRDefault="00093DBF" w:rsidP="00093DBF"/>
        </w:tc>
        <w:tc>
          <w:tcPr>
            <w:tcW w:w="6" w:type="dxa"/>
            <w:vAlign w:val="center"/>
            <w:hideMark/>
          </w:tcPr>
          <w:p w14:paraId="057AE90F" w14:textId="77777777" w:rsidR="00093DBF" w:rsidRPr="00F23566" w:rsidRDefault="00093DBF" w:rsidP="00093DBF"/>
        </w:tc>
        <w:tc>
          <w:tcPr>
            <w:tcW w:w="6" w:type="dxa"/>
            <w:vAlign w:val="center"/>
            <w:hideMark/>
          </w:tcPr>
          <w:p w14:paraId="574B9201" w14:textId="77777777" w:rsidR="00093DBF" w:rsidRPr="00F23566" w:rsidRDefault="00093DBF" w:rsidP="00093DBF"/>
        </w:tc>
        <w:tc>
          <w:tcPr>
            <w:tcW w:w="6" w:type="dxa"/>
            <w:vAlign w:val="center"/>
            <w:hideMark/>
          </w:tcPr>
          <w:p w14:paraId="092D1AFD" w14:textId="77777777" w:rsidR="00093DBF" w:rsidRPr="00F23566" w:rsidRDefault="00093DBF" w:rsidP="00093DBF"/>
        </w:tc>
        <w:tc>
          <w:tcPr>
            <w:tcW w:w="6" w:type="dxa"/>
            <w:vAlign w:val="center"/>
            <w:hideMark/>
          </w:tcPr>
          <w:p w14:paraId="22712198" w14:textId="77777777" w:rsidR="00093DBF" w:rsidRPr="00F23566" w:rsidRDefault="00093DBF" w:rsidP="00093DBF"/>
        </w:tc>
        <w:tc>
          <w:tcPr>
            <w:tcW w:w="811" w:type="dxa"/>
            <w:vAlign w:val="center"/>
            <w:hideMark/>
          </w:tcPr>
          <w:p w14:paraId="69229B35" w14:textId="77777777" w:rsidR="00093DBF" w:rsidRPr="00F23566" w:rsidRDefault="00093DBF" w:rsidP="00093DBF"/>
        </w:tc>
        <w:tc>
          <w:tcPr>
            <w:tcW w:w="811" w:type="dxa"/>
            <w:vAlign w:val="center"/>
            <w:hideMark/>
          </w:tcPr>
          <w:p w14:paraId="6FA93C08" w14:textId="77777777" w:rsidR="00093DBF" w:rsidRPr="00F23566" w:rsidRDefault="00093DBF" w:rsidP="00093DBF"/>
        </w:tc>
        <w:tc>
          <w:tcPr>
            <w:tcW w:w="420" w:type="dxa"/>
            <w:vAlign w:val="center"/>
            <w:hideMark/>
          </w:tcPr>
          <w:p w14:paraId="4A7101CE" w14:textId="77777777" w:rsidR="00093DBF" w:rsidRPr="00F23566" w:rsidRDefault="00093DBF" w:rsidP="00093DBF"/>
        </w:tc>
        <w:tc>
          <w:tcPr>
            <w:tcW w:w="588" w:type="dxa"/>
            <w:vAlign w:val="center"/>
            <w:hideMark/>
          </w:tcPr>
          <w:p w14:paraId="6C5F2243" w14:textId="77777777" w:rsidR="00093DBF" w:rsidRPr="00F23566" w:rsidRDefault="00093DBF" w:rsidP="00093DBF"/>
        </w:tc>
        <w:tc>
          <w:tcPr>
            <w:tcW w:w="644" w:type="dxa"/>
            <w:vAlign w:val="center"/>
            <w:hideMark/>
          </w:tcPr>
          <w:p w14:paraId="18B249CC" w14:textId="77777777" w:rsidR="00093DBF" w:rsidRPr="00F23566" w:rsidRDefault="00093DBF" w:rsidP="00093DBF"/>
        </w:tc>
        <w:tc>
          <w:tcPr>
            <w:tcW w:w="420" w:type="dxa"/>
            <w:vAlign w:val="center"/>
            <w:hideMark/>
          </w:tcPr>
          <w:p w14:paraId="0AC5C87E" w14:textId="77777777" w:rsidR="00093DBF" w:rsidRPr="00F23566" w:rsidRDefault="00093DBF" w:rsidP="00093DBF"/>
        </w:tc>
        <w:tc>
          <w:tcPr>
            <w:tcW w:w="36" w:type="dxa"/>
            <w:vAlign w:val="center"/>
            <w:hideMark/>
          </w:tcPr>
          <w:p w14:paraId="60A931C9" w14:textId="77777777" w:rsidR="00093DBF" w:rsidRPr="00F23566" w:rsidRDefault="00093DBF" w:rsidP="00093DBF"/>
        </w:tc>
        <w:tc>
          <w:tcPr>
            <w:tcW w:w="6" w:type="dxa"/>
            <w:vAlign w:val="center"/>
            <w:hideMark/>
          </w:tcPr>
          <w:p w14:paraId="55E7C5B5" w14:textId="77777777" w:rsidR="00093DBF" w:rsidRPr="00F23566" w:rsidRDefault="00093DBF" w:rsidP="00093DBF"/>
        </w:tc>
        <w:tc>
          <w:tcPr>
            <w:tcW w:w="6" w:type="dxa"/>
            <w:vAlign w:val="center"/>
            <w:hideMark/>
          </w:tcPr>
          <w:p w14:paraId="37989ADA" w14:textId="77777777" w:rsidR="00093DBF" w:rsidRPr="00F23566" w:rsidRDefault="00093DBF" w:rsidP="00093DBF"/>
        </w:tc>
        <w:tc>
          <w:tcPr>
            <w:tcW w:w="700" w:type="dxa"/>
            <w:vAlign w:val="center"/>
            <w:hideMark/>
          </w:tcPr>
          <w:p w14:paraId="74797ED3" w14:textId="77777777" w:rsidR="00093DBF" w:rsidRPr="00F23566" w:rsidRDefault="00093DBF" w:rsidP="00093DBF"/>
        </w:tc>
        <w:tc>
          <w:tcPr>
            <w:tcW w:w="700" w:type="dxa"/>
            <w:vAlign w:val="center"/>
            <w:hideMark/>
          </w:tcPr>
          <w:p w14:paraId="7403587D" w14:textId="77777777" w:rsidR="00093DBF" w:rsidRPr="00F23566" w:rsidRDefault="00093DBF" w:rsidP="00093DBF"/>
        </w:tc>
        <w:tc>
          <w:tcPr>
            <w:tcW w:w="420" w:type="dxa"/>
            <w:vAlign w:val="center"/>
            <w:hideMark/>
          </w:tcPr>
          <w:p w14:paraId="3F66ACB8" w14:textId="77777777" w:rsidR="00093DBF" w:rsidRPr="00F23566" w:rsidRDefault="00093DBF" w:rsidP="00093DBF"/>
        </w:tc>
        <w:tc>
          <w:tcPr>
            <w:tcW w:w="36" w:type="dxa"/>
            <w:vAlign w:val="center"/>
            <w:hideMark/>
          </w:tcPr>
          <w:p w14:paraId="60FCEBAE" w14:textId="77777777" w:rsidR="00093DBF" w:rsidRPr="00F23566" w:rsidRDefault="00093DBF" w:rsidP="00093DBF"/>
        </w:tc>
      </w:tr>
      <w:tr w:rsidR="00093DBF" w:rsidRPr="00F23566" w14:paraId="0A88B67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4C1FCE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1100721"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6EEE5554" w14:textId="77777777" w:rsidR="00093DBF" w:rsidRPr="00F23566" w:rsidRDefault="00093DBF" w:rsidP="00093DBF">
            <w:proofErr w:type="spellStart"/>
            <w:proofErr w:type="gramStart"/>
            <w:r w:rsidRPr="00F23566">
              <w:t>Средства</w:t>
            </w:r>
            <w:proofErr w:type="spellEnd"/>
            <w:r w:rsidRPr="00F23566">
              <w:t xml:space="preserve">  </w:t>
            </w:r>
            <w:proofErr w:type="spellStart"/>
            <w:r w:rsidRPr="00F23566">
              <w:t>за</w:t>
            </w:r>
            <w:proofErr w:type="spellEnd"/>
            <w:proofErr w:type="gramEnd"/>
            <w:r w:rsidRPr="00F23566">
              <w:t xml:space="preserve"> </w:t>
            </w:r>
            <w:proofErr w:type="spellStart"/>
            <w:r w:rsidRPr="00F23566">
              <w:t>развој</w:t>
            </w:r>
            <w:proofErr w:type="spellEnd"/>
            <w:r w:rsidRPr="00F23566">
              <w:t xml:space="preserve"> </w:t>
            </w:r>
            <w:proofErr w:type="spellStart"/>
            <w:r w:rsidRPr="00F23566">
              <w:t>пољопривреде</w:t>
            </w:r>
            <w:proofErr w:type="spellEnd"/>
            <w:r w:rsidRPr="00F23566">
              <w:t xml:space="preserve">  и </w:t>
            </w:r>
            <w:proofErr w:type="spellStart"/>
            <w:r w:rsidRPr="00F23566">
              <w:t>пружање</w:t>
            </w:r>
            <w:proofErr w:type="spellEnd"/>
            <w:r w:rsidRPr="00F23566">
              <w:t xml:space="preserve"> </w:t>
            </w:r>
            <w:proofErr w:type="spellStart"/>
            <w:r w:rsidRPr="00F23566">
              <w:t>стручне</w:t>
            </w:r>
            <w:proofErr w:type="spellEnd"/>
            <w:r w:rsidRPr="00F23566">
              <w:t xml:space="preserve"> </w:t>
            </w:r>
            <w:proofErr w:type="spellStart"/>
            <w:r w:rsidRPr="00F23566">
              <w:t>помоћи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84C5746" w14:textId="77777777" w:rsidR="00093DBF" w:rsidRPr="00F23566" w:rsidRDefault="00093DBF" w:rsidP="00093DBF">
            <w:r w:rsidRPr="00F23566">
              <w:t>109.000</w:t>
            </w:r>
          </w:p>
        </w:tc>
        <w:tc>
          <w:tcPr>
            <w:tcW w:w="1520" w:type="dxa"/>
            <w:tcBorders>
              <w:top w:val="nil"/>
              <w:left w:val="nil"/>
              <w:bottom w:val="nil"/>
              <w:right w:val="single" w:sz="8" w:space="0" w:color="auto"/>
            </w:tcBorders>
            <w:shd w:val="clear" w:color="auto" w:fill="auto"/>
            <w:noWrap/>
            <w:vAlign w:val="bottom"/>
            <w:hideMark/>
          </w:tcPr>
          <w:p w14:paraId="33BCF7AA" w14:textId="77777777" w:rsidR="00093DBF" w:rsidRPr="00F23566" w:rsidRDefault="00093DBF" w:rsidP="00093DBF">
            <w:r w:rsidRPr="00F23566">
              <w:t>155.000</w:t>
            </w:r>
          </w:p>
        </w:tc>
        <w:tc>
          <w:tcPr>
            <w:tcW w:w="760" w:type="dxa"/>
            <w:tcBorders>
              <w:top w:val="nil"/>
              <w:left w:val="nil"/>
              <w:bottom w:val="nil"/>
              <w:right w:val="single" w:sz="8" w:space="0" w:color="auto"/>
            </w:tcBorders>
            <w:shd w:val="clear" w:color="auto" w:fill="auto"/>
            <w:noWrap/>
            <w:vAlign w:val="bottom"/>
            <w:hideMark/>
          </w:tcPr>
          <w:p w14:paraId="7376096D" w14:textId="77777777" w:rsidR="00093DBF" w:rsidRPr="00F23566" w:rsidRDefault="00093DBF" w:rsidP="00093DBF">
            <w:r w:rsidRPr="00F23566">
              <w:t>1,42</w:t>
            </w:r>
          </w:p>
        </w:tc>
        <w:tc>
          <w:tcPr>
            <w:tcW w:w="1000" w:type="dxa"/>
            <w:tcBorders>
              <w:top w:val="nil"/>
              <w:left w:val="nil"/>
              <w:bottom w:val="nil"/>
              <w:right w:val="nil"/>
            </w:tcBorders>
            <w:shd w:val="clear" w:color="auto" w:fill="auto"/>
            <w:noWrap/>
            <w:vAlign w:val="bottom"/>
            <w:hideMark/>
          </w:tcPr>
          <w:p w14:paraId="12547E2E" w14:textId="77777777" w:rsidR="00093DBF" w:rsidRPr="00F23566" w:rsidRDefault="00093DBF" w:rsidP="00093DBF"/>
        </w:tc>
        <w:tc>
          <w:tcPr>
            <w:tcW w:w="6" w:type="dxa"/>
            <w:vAlign w:val="center"/>
            <w:hideMark/>
          </w:tcPr>
          <w:p w14:paraId="4E796D9F" w14:textId="77777777" w:rsidR="00093DBF" w:rsidRPr="00F23566" w:rsidRDefault="00093DBF" w:rsidP="00093DBF"/>
        </w:tc>
        <w:tc>
          <w:tcPr>
            <w:tcW w:w="6" w:type="dxa"/>
            <w:vAlign w:val="center"/>
            <w:hideMark/>
          </w:tcPr>
          <w:p w14:paraId="236F4E78" w14:textId="77777777" w:rsidR="00093DBF" w:rsidRPr="00F23566" w:rsidRDefault="00093DBF" w:rsidP="00093DBF"/>
        </w:tc>
        <w:tc>
          <w:tcPr>
            <w:tcW w:w="6" w:type="dxa"/>
            <w:vAlign w:val="center"/>
            <w:hideMark/>
          </w:tcPr>
          <w:p w14:paraId="0022260B" w14:textId="77777777" w:rsidR="00093DBF" w:rsidRPr="00F23566" w:rsidRDefault="00093DBF" w:rsidP="00093DBF"/>
        </w:tc>
        <w:tc>
          <w:tcPr>
            <w:tcW w:w="6" w:type="dxa"/>
            <w:vAlign w:val="center"/>
            <w:hideMark/>
          </w:tcPr>
          <w:p w14:paraId="391A1C4F" w14:textId="77777777" w:rsidR="00093DBF" w:rsidRPr="00F23566" w:rsidRDefault="00093DBF" w:rsidP="00093DBF"/>
        </w:tc>
        <w:tc>
          <w:tcPr>
            <w:tcW w:w="6" w:type="dxa"/>
            <w:vAlign w:val="center"/>
            <w:hideMark/>
          </w:tcPr>
          <w:p w14:paraId="39BCD1E7" w14:textId="77777777" w:rsidR="00093DBF" w:rsidRPr="00F23566" w:rsidRDefault="00093DBF" w:rsidP="00093DBF"/>
        </w:tc>
        <w:tc>
          <w:tcPr>
            <w:tcW w:w="6" w:type="dxa"/>
            <w:vAlign w:val="center"/>
            <w:hideMark/>
          </w:tcPr>
          <w:p w14:paraId="1BCD4C8F" w14:textId="77777777" w:rsidR="00093DBF" w:rsidRPr="00F23566" w:rsidRDefault="00093DBF" w:rsidP="00093DBF"/>
        </w:tc>
        <w:tc>
          <w:tcPr>
            <w:tcW w:w="6" w:type="dxa"/>
            <w:vAlign w:val="center"/>
            <w:hideMark/>
          </w:tcPr>
          <w:p w14:paraId="2DFEC1EC" w14:textId="77777777" w:rsidR="00093DBF" w:rsidRPr="00F23566" w:rsidRDefault="00093DBF" w:rsidP="00093DBF"/>
        </w:tc>
        <w:tc>
          <w:tcPr>
            <w:tcW w:w="811" w:type="dxa"/>
            <w:vAlign w:val="center"/>
            <w:hideMark/>
          </w:tcPr>
          <w:p w14:paraId="21624883" w14:textId="77777777" w:rsidR="00093DBF" w:rsidRPr="00F23566" w:rsidRDefault="00093DBF" w:rsidP="00093DBF"/>
        </w:tc>
        <w:tc>
          <w:tcPr>
            <w:tcW w:w="811" w:type="dxa"/>
            <w:vAlign w:val="center"/>
            <w:hideMark/>
          </w:tcPr>
          <w:p w14:paraId="528491E5" w14:textId="77777777" w:rsidR="00093DBF" w:rsidRPr="00F23566" w:rsidRDefault="00093DBF" w:rsidP="00093DBF"/>
        </w:tc>
        <w:tc>
          <w:tcPr>
            <w:tcW w:w="420" w:type="dxa"/>
            <w:vAlign w:val="center"/>
            <w:hideMark/>
          </w:tcPr>
          <w:p w14:paraId="42DDE2E5" w14:textId="77777777" w:rsidR="00093DBF" w:rsidRPr="00F23566" w:rsidRDefault="00093DBF" w:rsidP="00093DBF"/>
        </w:tc>
        <w:tc>
          <w:tcPr>
            <w:tcW w:w="588" w:type="dxa"/>
            <w:vAlign w:val="center"/>
            <w:hideMark/>
          </w:tcPr>
          <w:p w14:paraId="555649D3" w14:textId="77777777" w:rsidR="00093DBF" w:rsidRPr="00F23566" w:rsidRDefault="00093DBF" w:rsidP="00093DBF"/>
        </w:tc>
        <w:tc>
          <w:tcPr>
            <w:tcW w:w="644" w:type="dxa"/>
            <w:vAlign w:val="center"/>
            <w:hideMark/>
          </w:tcPr>
          <w:p w14:paraId="6A5B0D4D" w14:textId="77777777" w:rsidR="00093DBF" w:rsidRPr="00F23566" w:rsidRDefault="00093DBF" w:rsidP="00093DBF"/>
        </w:tc>
        <w:tc>
          <w:tcPr>
            <w:tcW w:w="420" w:type="dxa"/>
            <w:vAlign w:val="center"/>
            <w:hideMark/>
          </w:tcPr>
          <w:p w14:paraId="421A2128" w14:textId="77777777" w:rsidR="00093DBF" w:rsidRPr="00F23566" w:rsidRDefault="00093DBF" w:rsidP="00093DBF"/>
        </w:tc>
        <w:tc>
          <w:tcPr>
            <w:tcW w:w="36" w:type="dxa"/>
            <w:vAlign w:val="center"/>
            <w:hideMark/>
          </w:tcPr>
          <w:p w14:paraId="7F76E1BB" w14:textId="77777777" w:rsidR="00093DBF" w:rsidRPr="00F23566" w:rsidRDefault="00093DBF" w:rsidP="00093DBF"/>
        </w:tc>
        <w:tc>
          <w:tcPr>
            <w:tcW w:w="6" w:type="dxa"/>
            <w:vAlign w:val="center"/>
            <w:hideMark/>
          </w:tcPr>
          <w:p w14:paraId="0EBEB9D9" w14:textId="77777777" w:rsidR="00093DBF" w:rsidRPr="00F23566" w:rsidRDefault="00093DBF" w:rsidP="00093DBF"/>
        </w:tc>
        <w:tc>
          <w:tcPr>
            <w:tcW w:w="6" w:type="dxa"/>
            <w:vAlign w:val="center"/>
            <w:hideMark/>
          </w:tcPr>
          <w:p w14:paraId="45EC777F" w14:textId="77777777" w:rsidR="00093DBF" w:rsidRPr="00F23566" w:rsidRDefault="00093DBF" w:rsidP="00093DBF"/>
        </w:tc>
        <w:tc>
          <w:tcPr>
            <w:tcW w:w="700" w:type="dxa"/>
            <w:vAlign w:val="center"/>
            <w:hideMark/>
          </w:tcPr>
          <w:p w14:paraId="1BB12FC9" w14:textId="77777777" w:rsidR="00093DBF" w:rsidRPr="00F23566" w:rsidRDefault="00093DBF" w:rsidP="00093DBF"/>
        </w:tc>
        <w:tc>
          <w:tcPr>
            <w:tcW w:w="700" w:type="dxa"/>
            <w:vAlign w:val="center"/>
            <w:hideMark/>
          </w:tcPr>
          <w:p w14:paraId="7782F407" w14:textId="77777777" w:rsidR="00093DBF" w:rsidRPr="00F23566" w:rsidRDefault="00093DBF" w:rsidP="00093DBF"/>
        </w:tc>
        <w:tc>
          <w:tcPr>
            <w:tcW w:w="420" w:type="dxa"/>
            <w:vAlign w:val="center"/>
            <w:hideMark/>
          </w:tcPr>
          <w:p w14:paraId="75D8B1B7" w14:textId="77777777" w:rsidR="00093DBF" w:rsidRPr="00F23566" w:rsidRDefault="00093DBF" w:rsidP="00093DBF"/>
        </w:tc>
        <w:tc>
          <w:tcPr>
            <w:tcW w:w="36" w:type="dxa"/>
            <w:vAlign w:val="center"/>
            <w:hideMark/>
          </w:tcPr>
          <w:p w14:paraId="1526BF61" w14:textId="77777777" w:rsidR="00093DBF" w:rsidRPr="00F23566" w:rsidRDefault="00093DBF" w:rsidP="00093DBF"/>
        </w:tc>
      </w:tr>
      <w:tr w:rsidR="00093DBF" w:rsidRPr="00F23566" w14:paraId="7AC31C8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9CDD9D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92ACD52"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6A138FD0"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рад</w:t>
            </w:r>
            <w:proofErr w:type="spellEnd"/>
            <w:r w:rsidRPr="00F23566">
              <w:t xml:space="preserve"> </w:t>
            </w:r>
            <w:proofErr w:type="spellStart"/>
            <w:r w:rsidRPr="00F23566">
              <w:t>ДОО"Малина-Братунац</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B811447" w14:textId="77777777" w:rsidR="00093DBF" w:rsidRPr="00F23566" w:rsidRDefault="00093DBF" w:rsidP="00093DBF">
            <w:r w:rsidRPr="00F23566">
              <w:t>140.000</w:t>
            </w:r>
          </w:p>
        </w:tc>
        <w:tc>
          <w:tcPr>
            <w:tcW w:w="1520" w:type="dxa"/>
            <w:tcBorders>
              <w:top w:val="nil"/>
              <w:left w:val="nil"/>
              <w:bottom w:val="nil"/>
              <w:right w:val="single" w:sz="8" w:space="0" w:color="auto"/>
            </w:tcBorders>
            <w:shd w:val="clear" w:color="auto" w:fill="auto"/>
            <w:noWrap/>
            <w:vAlign w:val="bottom"/>
            <w:hideMark/>
          </w:tcPr>
          <w:p w14:paraId="71F3A8FA" w14:textId="77777777" w:rsidR="00093DBF" w:rsidRPr="00F23566" w:rsidRDefault="00093DBF" w:rsidP="00093DBF">
            <w:r w:rsidRPr="00F23566">
              <w:t>140.000</w:t>
            </w:r>
          </w:p>
        </w:tc>
        <w:tc>
          <w:tcPr>
            <w:tcW w:w="760" w:type="dxa"/>
            <w:tcBorders>
              <w:top w:val="nil"/>
              <w:left w:val="nil"/>
              <w:bottom w:val="nil"/>
              <w:right w:val="single" w:sz="8" w:space="0" w:color="auto"/>
            </w:tcBorders>
            <w:shd w:val="clear" w:color="auto" w:fill="auto"/>
            <w:noWrap/>
            <w:vAlign w:val="bottom"/>
            <w:hideMark/>
          </w:tcPr>
          <w:p w14:paraId="2BA6801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D8C191E" w14:textId="77777777" w:rsidR="00093DBF" w:rsidRPr="00F23566" w:rsidRDefault="00093DBF" w:rsidP="00093DBF"/>
        </w:tc>
        <w:tc>
          <w:tcPr>
            <w:tcW w:w="6" w:type="dxa"/>
            <w:vAlign w:val="center"/>
            <w:hideMark/>
          </w:tcPr>
          <w:p w14:paraId="72AC60EC" w14:textId="77777777" w:rsidR="00093DBF" w:rsidRPr="00F23566" w:rsidRDefault="00093DBF" w:rsidP="00093DBF"/>
        </w:tc>
        <w:tc>
          <w:tcPr>
            <w:tcW w:w="6" w:type="dxa"/>
            <w:vAlign w:val="center"/>
            <w:hideMark/>
          </w:tcPr>
          <w:p w14:paraId="5A0F3372" w14:textId="77777777" w:rsidR="00093DBF" w:rsidRPr="00F23566" w:rsidRDefault="00093DBF" w:rsidP="00093DBF"/>
        </w:tc>
        <w:tc>
          <w:tcPr>
            <w:tcW w:w="6" w:type="dxa"/>
            <w:vAlign w:val="center"/>
            <w:hideMark/>
          </w:tcPr>
          <w:p w14:paraId="1435840B" w14:textId="77777777" w:rsidR="00093DBF" w:rsidRPr="00F23566" w:rsidRDefault="00093DBF" w:rsidP="00093DBF"/>
        </w:tc>
        <w:tc>
          <w:tcPr>
            <w:tcW w:w="6" w:type="dxa"/>
            <w:vAlign w:val="center"/>
            <w:hideMark/>
          </w:tcPr>
          <w:p w14:paraId="6417557D" w14:textId="77777777" w:rsidR="00093DBF" w:rsidRPr="00F23566" w:rsidRDefault="00093DBF" w:rsidP="00093DBF"/>
        </w:tc>
        <w:tc>
          <w:tcPr>
            <w:tcW w:w="6" w:type="dxa"/>
            <w:vAlign w:val="center"/>
            <w:hideMark/>
          </w:tcPr>
          <w:p w14:paraId="6E377ECA" w14:textId="77777777" w:rsidR="00093DBF" w:rsidRPr="00F23566" w:rsidRDefault="00093DBF" w:rsidP="00093DBF"/>
        </w:tc>
        <w:tc>
          <w:tcPr>
            <w:tcW w:w="6" w:type="dxa"/>
            <w:vAlign w:val="center"/>
            <w:hideMark/>
          </w:tcPr>
          <w:p w14:paraId="6207F82D" w14:textId="77777777" w:rsidR="00093DBF" w:rsidRPr="00F23566" w:rsidRDefault="00093DBF" w:rsidP="00093DBF"/>
        </w:tc>
        <w:tc>
          <w:tcPr>
            <w:tcW w:w="6" w:type="dxa"/>
            <w:vAlign w:val="center"/>
            <w:hideMark/>
          </w:tcPr>
          <w:p w14:paraId="66C8CCA8" w14:textId="77777777" w:rsidR="00093DBF" w:rsidRPr="00F23566" w:rsidRDefault="00093DBF" w:rsidP="00093DBF"/>
        </w:tc>
        <w:tc>
          <w:tcPr>
            <w:tcW w:w="811" w:type="dxa"/>
            <w:vAlign w:val="center"/>
            <w:hideMark/>
          </w:tcPr>
          <w:p w14:paraId="406041F7" w14:textId="77777777" w:rsidR="00093DBF" w:rsidRPr="00F23566" w:rsidRDefault="00093DBF" w:rsidP="00093DBF"/>
        </w:tc>
        <w:tc>
          <w:tcPr>
            <w:tcW w:w="811" w:type="dxa"/>
            <w:vAlign w:val="center"/>
            <w:hideMark/>
          </w:tcPr>
          <w:p w14:paraId="47CF8103" w14:textId="77777777" w:rsidR="00093DBF" w:rsidRPr="00F23566" w:rsidRDefault="00093DBF" w:rsidP="00093DBF"/>
        </w:tc>
        <w:tc>
          <w:tcPr>
            <w:tcW w:w="420" w:type="dxa"/>
            <w:vAlign w:val="center"/>
            <w:hideMark/>
          </w:tcPr>
          <w:p w14:paraId="7E953996" w14:textId="77777777" w:rsidR="00093DBF" w:rsidRPr="00F23566" w:rsidRDefault="00093DBF" w:rsidP="00093DBF"/>
        </w:tc>
        <w:tc>
          <w:tcPr>
            <w:tcW w:w="588" w:type="dxa"/>
            <w:vAlign w:val="center"/>
            <w:hideMark/>
          </w:tcPr>
          <w:p w14:paraId="3DCF261B" w14:textId="77777777" w:rsidR="00093DBF" w:rsidRPr="00F23566" w:rsidRDefault="00093DBF" w:rsidP="00093DBF"/>
        </w:tc>
        <w:tc>
          <w:tcPr>
            <w:tcW w:w="644" w:type="dxa"/>
            <w:vAlign w:val="center"/>
            <w:hideMark/>
          </w:tcPr>
          <w:p w14:paraId="4EF5A1F7" w14:textId="77777777" w:rsidR="00093DBF" w:rsidRPr="00F23566" w:rsidRDefault="00093DBF" w:rsidP="00093DBF"/>
        </w:tc>
        <w:tc>
          <w:tcPr>
            <w:tcW w:w="420" w:type="dxa"/>
            <w:vAlign w:val="center"/>
            <w:hideMark/>
          </w:tcPr>
          <w:p w14:paraId="4053577F" w14:textId="77777777" w:rsidR="00093DBF" w:rsidRPr="00F23566" w:rsidRDefault="00093DBF" w:rsidP="00093DBF"/>
        </w:tc>
        <w:tc>
          <w:tcPr>
            <w:tcW w:w="36" w:type="dxa"/>
            <w:vAlign w:val="center"/>
            <w:hideMark/>
          </w:tcPr>
          <w:p w14:paraId="58508A03" w14:textId="77777777" w:rsidR="00093DBF" w:rsidRPr="00F23566" w:rsidRDefault="00093DBF" w:rsidP="00093DBF"/>
        </w:tc>
        <w:tc>
          <w:tcPr>
            <w:tcW w:w="6" w:type="dxa"/>
            <w:vAlign w:val="center"/>
            <w:hideMark/>
          </w:tcPr>
          <w:p w14:paraId="24CB7DFE" w14:textId="77777777" w:rsidR="00093DBF" w:rsidRPr="00F23566" w:rsidRDefault="00093DBF" w:rsidP="00093DBF"/>
        </w:tc>
        <w:tc>
          <w:tcPr>
            <w:tcW w:w="6" w:type="dxa"/>
            <w:vAlign w:val="center"/>
            <w:hideMark/>
          </w:tcPr>
          <w:p w14:paraId="2DAD3824" w14:textId="77777777" w:rsidR="00093DBF" w:rsidRPr="00F23566" w:rsidRDefault="00093DBF" w:rsidP="00093DBF"/>
        </w:tc>
        <w:tc>
          <w:tcPr>
            <w:tcW w:w="700" w:type="dxa"/>
            <w:vAlign w:val="center"/>
            <w:hideMark/>
          </w:tcPr>
          <w:p w14:paraId="694F7FC3" w14:textId="77777777" w:rsidR="00093DBF" w:rsidRPr="00F23566" w:rsidRDefault="00093DBF" w:rsidP="00093DBF"/>
        </w:tc>
        <w:tc>
          <w:tcPr>
            <w:tcW w:w="700" w:type="dxa"/>
            <w:vAlign w:val="center"/>
            <w:hideMark/>
          </w:tcPr>
          <w:p w14:paraId="29E54F02" w14:textId="77777777" w:rsidR="00093DBF" w:rsidRPr="00F23566" w:rsidRDefault="00093DBF" w:rsidP="00093DBF"/>
        </w:tc>
        <w:tc>
          <w:tcPr>
            <w:tcW w:w="420" w:type="dxa"/>
            <w:vAlign w:val="center"/>
            <w:hideMark/>
          </w:tcPr>
          <w:p w14:paraId="5D14BA2B" w14:textId="77777777" w:rsidR="00093DBF" w:rsidRPr="00F23566" w:rsidRDefault="00093DBF" w:rsidP="00093DBF"/>
        </w:tc>
        <w:tc>
          <w:tcPr>
            <w:tcW w:w="36" w:type="dxa"/>
            <w:vAlign w:val="center"/>
            <w:hideMark/>
          </w:tcPr>
          <w:p w14:paraId="7F36F788" w14:textId="77777777" w:rsidR="00093DBF" w:rsidRPr="00F23566" w:rsidRDefault="00093DBF" w:rsidP="00093DBF"/>
        </w:tc>
      </w:tr>
      <w:tr w:rsidR="00093DBF" w:rsidRPr="00F23566" w14:paraId="18B0C19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A2A7EA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B488549"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682E0E18"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сајам</w:t>
            </w:r>
            <w:proofErr w:type="spellEnd"/>
            <w:r w:rsidRPr="00F23566">
              <w:t xml:space="preserve"> "</w:t>
            </w:r>
            <w:proofErr w:type="spellStart"/>
            <w:r w:rsidRPr="00F23566">
              <w:t>Дани</w:t>
            </w:r>
            <w:proofErr w:type="spellEnd"/>
            <w:r w:rsidRPr="00F23566">
              <w:t xml:space="preserve"> </w:t>
            </w:r>
            <w:proofErr w:type="spellStart"/>
            <w:r w:rsidRPr="00F23566">
              <w:t>малине</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49DFA0FC" w14:textId="77777777" w:rsidR="00093DBF" w:rsidRPr="00F23566" w:rsidRDefault="00093DBF" w:rsidP="00093DBF">
            <w:r w:rsidRPr="00F23566">
              <w:t>40.000</w:t>
            </w:r>
          </w:p>
        </w:tc>
        <w:tc>
          <w:tcPr>
            <w:tcW w:w="1520" w:type="dxa"/>
            <w:tcBorders>
              <w:top w:val="nil"/>
              <w:left w:val="nil"/>
              <w:bottom w:val="nil"/>
              <w:right w:val="single" w:sz="8" w:space="0" w:color="auto"/>
            </w:tcBorders>
            <w:shd w:val="clear" w:color="auto" w:fill="auto"/>
            <w:noWrap/>
            <w:vAlign w:val="bottom"/>
            <w:hideMark/>
          </w:tcPr>
          <w:p w14:paraId="232FBD77" w14:textId="77777777" w:rsidR="00093DBF" w:rsidRPr="00F23566" w:rsidRDefault="00093DBF" w:rsidP="00093DBF">
            <w:r w:rsidRPr="00F23566">
              <w:t>40.000</w:t>
            </w:r>
          </w:p>
        </w:tc>
        <w:tc>
          <w:tcPr>
            <w:tcW w:w="760" w:type="dxa"/>
            <w:tcBorders>
              <w:top w:val="nil"/>
              <w:left w:val="nil"/>
              <w:bottom w:val="nil"/>
              <w:right w:val="single" w:sz="8" w:space="0" w:color="auto"/>
            </w:tcBorders>
            <w:shd w:val="clear" w:color="auto" w:fill="auto"/>
            <w:noWrap/>
            <w:vAlign w:val="bottom"/>
            <w:hideMark/>
          </w:tcPr>
          <w:p w14:paraId="7984308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F45C07E" w14:textId="77777777" w:rsidR="00093DBF" w:rsidRPr="00F23566" w:rsidRDefault="00093DBF" w:rsidP="00093DBF"/>
        </w:tc>
        <w:tc>
          <w:tcPr>
            <w:tcW w:w="6" w:type="dxa"/>
            <w:vAlign w:val="center"/>
            <w:hideMark/>
          </w:tcPr>
          <w:p w14:paraId="11F696E4" w14:textId="77777777" w:rsidR="00093DBF" w:rsidRPr="00F23566" w:rsidRDefault="00093DBF" w:rsidP="00093DBF"/>
        </w:tc>
        <w:tc>
          <w:tcPr>
            <w:tcW w:w="6" w:type="dxa"/>
            <w:vAlign w:val="center"/>
            <w:hideMark/>
          </w:tcPr>
          <w:p w14:paraId="3C0758A2" w14:textId="77777777" w:rsidR="00093DBF" w:rsidRPr="00F23566" w:rsidRDefault="00093DBF" w:rsidP="00093DBF"/>
        </w:tc>
        <w:tc>
          <w:tcPr>
            <w:tcW w:w="6" w:type="dxa"/>
            <w:vAlign w:val="center"/>
            <w:hideMark/>
          </w:tcPr>
          <w:p w14:paraId="00E01459" w14:textId="77777777" w:rsidR="00093DBF" w:rsidRPr="00F23566" w:rsidRDefault="00093DBF" w:rsidP="00093DBF"/>
        </w:tc>
        <w:tc>
          <w:tcPr>
            <w:tcW w:w="6" w:type="dxa"/>
            <w:vAlign w:val="center"/>
            <w:hideMark/>
          </w:tcPr>
          <w:p w14:paraId="2F79577A" w14:textId="77777777" w:rsidR="00093DBF" w:rsidRPr="00F23566" w:rsidRDefault="00093DBF" w:rsidP="00093DBF"/>
        </w:tc>
        <w:tc>
          <w:tcPr>
            <w:tcW w:w="6" w:type="dxa"/>
            <w:vAlign w:val="center"/>
            <w:hideMark/>
          </w:tcPr>
          <w:p w14:paraId="5D1D9F30" w14:textId="77777777" w:rsidR="00093DBF" w:rsidRPr="00F23566" w:rsidRDefault="00093DBF" w:rsidP="00093DBF"/>
        </w:tc>
        <w:tc>
          <w:tcPr>
            <w:tcW w:w="6" w:type="dxa"/>
            <w:vAlign w:val="center"/>
            <w:hideMark/>
          </w:tcPr>
          <w:p w14:paraId="5470DECC" w14:textId="77777777" w:rsidR="00093DBF" w:rsidRPr="00F23566" w:rsidRDefault="00093DBF" w:rsidP="00093DBF"/>
        </w:tc>
        <w:tc>
          <w:tcPr>
            <w:tcW w:w="6" w:type="dxa"/>
            <w:vAlign w:val="center"/>
            <w:hideMark/>
          </w:tcPr>
          <w:p w14:paraId="09201EEA" w14:textId="77777777" w:rsidR="00093DBF" w:rsidRPr="00F23566" w:rsidRDefault="00093DBF" w:rsidP="00093DBF"/>
        </w:tc>
        <w:tc>
          <w:tcPr>
            <w:tcW w:w="811" w:type="dxa"/>
            <w:vAlign w:val="center"/>
            <w:hideMark/>
          </w:tcPr>
          <w:p w14:paraId="304EB294" w14:textId="77777777" w:rsidR="00093DBF" w:rsidRPr="00F23566" w:rsidRDefault="00093DBF" w:rsidP="00093DBF"/>
        </w:tc>
        <w:tc>
          <w:tcPr>
            <w:tcW w:w="811" w:type="dxa"/>
            <w:vAlign w:val="center"/>
            <w:hideMark/>
          </w:tcPr>
          <w:p w14:paraId="56259AC0" w14:textId="77777777" w:rsidR="00093DBF" w:rsidRPr="00F23566" w:rsidRDefault="00093DBF" w:rsidP="00093DBF"/>
        </w:tc>
        <w:tc>
          <w:tcPr>
            <w:tcW w:w="420" w:type="dxa"/>
            <w:vAlign w:val="center"/>
            <w:hideMark/>
          </w:tcPr>
          <w:p w14:paraId="7BAEA06C" w14:textId="77777777" w:rsidR="00093DBF" w:rsidRPr="00F23566" w:rsidRDefault="00093DBF" w:rsidP="00093DBF"/>
        </w:tc>
        <w:tc>
          <w:tcPr>
            <w:tcW w:w="588" w:type="dxa"/>
            <w:vAlign w:val="center"/>
            <w:hideMark/>
          </w:tcPr>
          <w:p w14:paraId="754D45EB" w14:textId="77777777" w:rsidR="00093DBF" w:rsidRPr="00F23566" w:rsidRDefault="00093DBF" w:rsidP="00093DBF"/>
        </w:tc>
        <w:tc>
          <w:tcPr>
            <w:tcW w:w="644" w:type="dxa"/>
            <w:vAlign w:val="center"/>
            <w:hideMark/>
          </w:tcPr>
          <w:p w14:paraId="30803DC9" w14:textId="77777777" w:rsidR="00093DBF" w:rsidRPr="00F23566" w:rsidRDefault="00093DBF" w:rsidP="00093DBF"/>
        </w:tc>
        <w:tc>
          <w:tcPr>
            <w:tcW w:w="420" w:type="dxa"/>
            <w:vAlign w:val="center"/>
            <w:hideMark/>
          </w:tcPr>
          <w:p w14:paraId="42CF13C6" w14:textId="77777777" w:rsidR="00093DBF" w:rsidRPr="00F23566" w:rsidRDefault="00093DBF" w:rsidP="00093DBF"/>
        </w:tc>
        <w:tc>
          <w:tcPr>
            <w:tcW w:w="36" w:type="dxa"/>
            <w:vAlign w:val="center"/>
            <w:hideMark/>
          </w:tcPr>
          <w:p w14:paraId="1D365EE9" w14:textId="77777777" w:rsidR="00093DBF" w:rsidRPr="00F23566" w:rsidRDefault="00093DBF" w:rsidP="00093DBF"/>
        </w:tc>
        <w:tc>
          <w:tcPr>
            <w:tcW w:w="6" w:type="dxa"/>
            <w:vAlign w:val="center"/>
            <w:hideMark/>
          </w:tcPr>
          <w:p w14:paraId="49E3CB2A" w14:textId="77777777" w:rsidR="00093DBF" w:rsidRPr="00F23566" w:rsidRDefault="00093DBF" w:rsidP="00093DBF"/>
        </w:tc>
        <w:tc>
          <w:tcPr>
            <w:tcW w:w="6" w:type="dxa"/>
            <w:vAlign w:val="center"/>
            <w:hideMark/>
          </w:tcPr>
          <w:p w14:paraId="42F5DEC7" w14:textId="77777777" w:rsidR="00093DBF" w:rsidRPr="00F23566" w:rsidRDefault="00093DBF" w:rsidP="00093DBF"/>
        </w:tc>
        <w:tc>
          <w:tcPr>
            <w:tcW w:w="700" w:type="dxa"/>
            <w:vAlign w:val="center"/>
            <w:hideMark/>
          </w:tcPr>
          <w:p w14:paraId="6D704DEF" w14:textId="77777777" w:rsidR="00093DBF" w:rsidRPr="00F23566" w:rsidRDefault="00093DBF" w:rsidP="00093DBF"/>
        </w:tc>
        <w:tc>
          <w:tcPr>
            <w:tcW w:w="700" w:type="dxa"/>
            <w:vAlign w:val="center"/>
            <w:hideMark/>
          </w:tcPr>
          <w:p w14:paraId="086ABB45" w14:textId="77777777" w:rsidR="00093DBF" w:rsidRPr="00F23566" w:rsidRDefault="00093DBF" w:rsidP="00093DBF"/>
        </w:tc>
        <w:tc>
          <w:tcPr>
            <w:tcW w:w="420" w:type="dxa"/>
            <w:vAlign w:val="center"/>
            <w:hideMark/>
          </w:tcPr>
          <w:p w14:paraId="019EF9D9" w14:textId="77777777" w:rsidR="00093DBF" w:rsidRPr="00F23566" w:rsidRDefault="00093DBF" w:rsidP="00093DBF"/>
        </w:tc>
        <w:tc>
          <w:tcPr>
            <w:tcW w:w="36" w:type="dxa"/>
            <w:vAlign w:val="center"/>
            <w:hideMark/>
          </w:tcPr>
          <w:p w14:paraId="4AE39AA6" w14:textId="77777777" w:rsidR="00093DBF" w:rsidRPr="00F23566" w:rsidRDefault="00093DBF" w:rsidP="00093DBF"/>
        </w:tc>
      </w:tr>
      <w:tr w:rsidR="00093DBF" w:rsidRPr="00F23566" w14:paraId="58C9F57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FFEFF9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4A01FDF"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0DF36397"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вјерске</w:t>
            </w:r>
            <w:proofErr w:type="spellEnd"/>
            <w:r w:rsidRPr="00F23566">
              <w:t xml:space="preserve"> </w:t>
            </w:r>
            <w:proofErr w:type="spellStart"/>
            <w:r w:rsidRPr="00F23566">
              <w:t>заједнице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D404676" w14:textId="77777777" w:rsidR="00093DBF" w:rsidRPr="00F23566" w:rsidRDefault="00093DBF" w:rsidP="00093DBF">
            <w:r w:rsidRPr="00F23566">
              <w:t>9.000</w:t>
            </w:r>
          </w:p>
        </w:tc>
        <w:tc>
          <w:tcPr>
            <w:tcW w:w="1520" w:type="dxa"/>
            <w:tcBorders>
              <w:top w:val="nil"/>
              <w:left w:val="nil"/>
              <w:bottom w:val="nil"/>
              <w:right w:val="single" w:sz="8" w:space="0" w:color="auto"/>
            </w:tcBorders>
            <w:shd w:val="clear" w:color="auto" w:fill="auto"/>
            <w:noWrap/>
            <w:vAlign w:val="bottom"/>
            <w:hideMark/>
          </w:tcPr>
          <w:p w14:paraId="35DBF5F5" w14:textId="77777777" w:rsidR="00093DBF" w:rsidRPr="00F23566" w:rsidRDefault="00093DBF" w:rsidP="00093DBF">
            <w:r w:rsidRPr="00F23566">
              <w:t>9.000</w:t>
            </w:r>
          </w:p>
        </w:tc>
        <w:tc>
          <w:tcPr>
            <w:tcW w:w="760" w:type="dxa"/>
            <w:tcBorders>
              <w:top w:val="nil"/>
              <w:left w:val="nil"/>
              <w:bottom w:val="nil"/>
              <w:right w:val="single" w:sz="8" w:space="0" w:color="auto"/>
            </w:tcBorders>
            <w:shd w:val="clear" w:color="auto" w:fill="auto"/>
            <w:noWrap/>
            <w:vAlign w:val="bottom"/>
            <w:hideMark/>
          </w:tcPr>
          <w:p w14:paraId="527790B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FF7BF14" w14:textId="77777777" w:rsidR="00093DBF" w:rsidRPr="00F23566" w:rsidRDefault="00093DBF" w:rsidP="00093DBF"/>
        </w:tc>
        <w:tc>
          <w:tcPr>
            <w:tcW w:w="6" w:type="dxa"/>
            <w:vAlign w:val="center"/>
            <w:hideMark/>
          </w:tcPr>
          <w:p w14:paraId="6E6A531B" w14:textId="77777777" w:rsidR="00093DBF" w:rsidRPr="00F23566" w:rsidRDefault="00093DBF" w:rsidP="00093DBF"/>
        </w:tc>
        <w:tc>
          <w:tcPr>
            <w:tcW w:w="6" w:type="dxa"/>
            <w:vAlign w:val="center"/>
            <w:hideMark/>
          </w:tcPr>
          <w:p w14:paraId="000321C8" w14:textId="77777777" w:rsidR="00093DBF" w:rsidRPr="00F23566" w:rsidRDefault="00093DBF" w:rsidP="00093DBF"/>
        </w:tc>
        <w:tc>
          <w:tcPr>
            <w:tcW w:w="6" w:type="dxa"/>
            <w:vAlign w:val="center"/>
            <w:hideMark/>
          </w:tcPr>
          <w:p w14:paraId="1333A996" w14:textId="77777777" w:rsidR="00093DBF" w:rsidRPr="00F23566" w:rsidRDefault="00093DBF" w:rsidP="00093DBF"/>
        </w:tc>
        <w:tc>
          <w:tcPr>
            <w:tcW w:w="6" w:type="dxa"/>
            <w:vAlign w:val="center"/>
            <w:hideMark/>
          </w:tcPr>
          <w:p w14:paraId="3FFD8E40" w14:textId="77777777" w:rsidR="00093DBF" w:rsidRPr="00F23566" w:rsidRDefault="00093DBF" w:rsidP="00093DBF"/>
        </w:tc>
        <w:tc>
          <w:tcPr>
            <w:tcW w:w="6" w:type="dxa"/>
            <w:vAlign w:val="center"/>
            <w:hideMark/>
          </w:tcPr>
          <w:p w14:paraId="7D46FBBC" w14:textId="77777777" w:rsidR="00093DBF" w:rsidRPr="00F23566" w:rsidRDefault="00093DBF" w:rsidP="00093DBF"/>
        </w:tc>
        <w:tc>
          <w:tcPr>
            <w:tcW w:w="6" w:type="dxa"/>
            <w:vAlign w:val="center"/>
            <w:hideMark/>
          </w:tcPr>
          <w:p w14:paraId="27345296" w14:textId="77777777" w:rsidR="00093DBF" w:rsidRPr="00F23566" w:rsidRDefault="00093DBF" w:rsidP="00093DBF"/>
        </w:tc>
        <w:tc>
          <w:tcPr>
            <w:tcW w:w="6" w:type="dxa"/>
            <w:vAlign w:val="center"/>
            <w:hideMark/>
          </w:tcPr>
          <w:p w14:paraId="1D50FE90" w14:textId="77777777" w:rsidR="00093DBF" w:rsidRPr="00F23566" w:rsidRDefault="00093DBF" w:rsidP="00093DBF"/>
        </w:tc>
        <w:tc>
          <w:tcPr>
            <w:tcW w:w="811" w:type="dxa"/>
            <w:vAlign w:val="center"/>
            <w:hideMark/>
          </w:tcPr>
          <w:p w14:paraId="4742AB63" w14:textId="77777777" w:rsidR="00093DBF" w:rsidRPr="00F23566" w:rsidRDefault="00093DBF" w:rsidP="00093DBF"/>
        </w:tc>
        <w:tc>
          <w:tcPr>
            <w:tcW w:w="811" w:type="dxa"/>
            <w:vAlign w:val="center"/>
            <w:hideMark/>
          </w:tcPr>
          <w:p w14:paraId="63B5BCF8" w14:textId="77777777" w:rsidR="00093DBF" w:rsidRPr="00F23566" w:rsidRDefault="00093DBF" w:rsidP="00093DBF"/>
        </w:tc>
        <w:tc>
          <w:tcPr>
            <w:tcW w:w="420" w:type="dxa"/>
            <w:vAlign w:val="center"/>
            <w:hideMark/>
          </w:tcPr>
          <w:p w14:paraId="4E1F6549" w14:textId="77777777" w:rsidR="00093DBF" w:rsidRPr="00F23566" w:rsidRDefault="00093DBF" w:rsidP="00093DBF"/>
        </w:tc>
        <w:tc>
          <w:tcPr>
            <w:tcW w:w="588" w:type="dxa"/>
            <w:vAlign w:val="center"/>
            <w:hideMark/>
          </w:tcPr>
          <w:p w14:paraId="257D90A4" w14:textId="77777777" w:rsidR="00093DBF" w:rsidRPr="00F23566" w:rsidRDefault="00093DBF" w:rsidP="00093DBF"/>
        </w:tc>
        <w:tc>
          <w:tcPr>
            <w:tcW w:w="644" w:type="dxa"/>
            <w:vAlign w:val="center"/>
            <w:hideMark/>
          </w:tcPr>
          <w:p w14:paraId="5D22A55D" w14:textId="77777777" w:rsidR="00093DBF" w:rsidRPr="00F23566" w:rsidRDefault="00093DBF" w:rsidP="00093DBF"/>
        </w:tc>
        <w:tc>
          <w:tcPr>
            <w:tcW w:w="420" w:type="dxa"/>
            <w:vAlign w:val="center"/>
            <w:hideMark/>
          </w:tcPr>
          <w:p w14:paraId="152ECD0F" w14:textId="77777777" w:rsidR="00093DBF" w:rsidRPr="00F23566" w:rsidRDefault="00093DBF" w:rsidP="00093DBF"/>
        </w:tc>
        <w:tc>
          <w:tcPr>
            <w:tcW w:w="36" w:type="dxa"/>
            <w:vAlign w:val="center"/>
            <w:hideMark/>
          </w:tcPr>
          <w:p w14:paraId="3F7D7DFC" w14:textId="77777777" w:rsidR="00093DBF" w:rsidRPr="00F23566" w:rsidRDefault="00093DBF" w:rsidP="00093DBF"/>
        </w:tc>
        <w:tc>
          <w:tcPr>
            <w:tcW w:w="6" w:type="dxa"/>
            <w:vAlign w:val="center"/>
            <w:hideMark/>
          </w:tcPr>
          <w:p w14:paraId="4C56F59A" w14:textId="77777777" w:rsidR="00093DBF" w:rsidRPr="00F23566" w:rsidRDefault="00093DBF" w:rsidP="00093DBF"/>
        </w:tc>
        <w:tc>
          <w:tcPr>
            <w:tcW w:w="6" w:type="dxa"/>
            <w:vAlign w:val="center"/>
            <w:hideMark/>
          </w:tcPr>
          <w:p w14:paraId="3F18F29B" w14:textId="77777777" w:rsidR="00093DBF" w:rsidRPr="00F23566" w:rsidRDefault="00093DBF" w:rsidP="00093DBF"/>
        </w:tc>
        <w:tc>
          <w:tcPr>
            <w:tcW w:w="700" w:type="dxa"/>
            <w:vAlign w:val="center"/>
            <w:hideMark/>
          </w:tcPr>
          <w:p w14:paraId="3B200019" w14:textId="77777777" w:rsidR="00093DBF" w:rsidRPr="00F23566" w:rsidRDefault="00093DBF" w:rsidP="00093DBF"/>
        </w:tc>
        <w:tc>
          <w:tcPr>
            <w:tcW w:w="700" w:type="dxa"/>
            <w:vAlign w:val="center"/>
            <w:hideMark/>
          </w:tcPr>
          <w:p w14:paraId="55B0861D" w14:textId="77777777" w:rsidR="00093DBF" w:rsidRPr="00F23566" w:rsidRDefault="00093DBF" w:rsidP="00093DBF"/>
        </w:tc>
        <w:tc>
          <w:tcPr>
            <w:tcW w:w="420" w:type="dxa"/>
            <w:vAlign w:val="center"/>
            <w:hideMark/>
          </w:tcPr>
          <w:p w14:paraId="7015E7DD" w14:textId="77777777" w:rsidR="00093DBF" w:rsidRPr="00F23566" w:rsidRDefault="00093DBF" w:rsidP="00093DBF"/>
        </w:tc>
        <w:tc>
          <w:tcPr>
            <w:tcW w:w="36" w:type="dxa"/>
            <w:vAlign w:val="center"/>
            <w:hideMark/>
          </w:tcPr>
          <w:p w14:paraId="136D079E" w14:textId="77777777" w:rsidR="00093DBF" w:rsidRPr="00F23566" w:rsidRDefault="00093DBF" w:rsidP="00093DBF"/>
        </w:tc>
      </w:tr>
      <w:tr w:rsidR="00093DBF" w:rsidRPr="00F23566" w14:paraId="7CF7CAC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6DAB17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ED811C2"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622DF0ED"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Основне</w:t>
            </w:r>
            <w:proofErr w:type="spellEnd"/>
            <w:r w:rsidRPr="00F23566">
              <w:t xml:space="preserve"> </w:t>
            </w:r>
            <w:proofErr w:type="spellStart"/>
            <w:r w:rsidRPr="00F23566">
              <w:t>школе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780AFCF"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3EE54768"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7CF124E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A211CF0" w14:textId="77777777" w:rsidR="00093DBF" w:rsidRPr="00F23566" w:rsidRDefault="00093DBF" w:rsidP="00093DBF"/>
        </w:tc>
        <w:tc>
          <w:tcPr>
            <w:tcW w:w="6" w:type="dxa"/>
            <w:vAlign w:val="center"/>
            <w:hideMark/>
          </w:tcPr>
          <w:p w14:paraId="7360026B" w14:textId="77777777" w:rsidR="00093DBF" w:rsidRPr="00F23566" w:rsidRDefault="00093DBF" w:rsidP="00093DBF"/>
        </w:tc>
        <w:tc>
          <w:tcPr>
            <w:tcW w:w="6" w:type="dxa"/>
            <w:vAlign w:val="center"/>
            <w:hideMark/>
          </w:tcPr>
          <w:p w14:paraId="4549BDE7" w14:textId="77777777" w:rsidR="00093DBF" w:rsidRPr="00F23566" w:rsidRDefault="00093DBF" w:rsidP="00093DBF"/>
        </w:tc>
        <w:tc>
          <w:tcPr>
            <w:tcW w:w="6" w:type="dxa"/>
            <w:vAlign w:val="center"/>
            <w:hideMark/>
          </w:tcPr>
          <w:p w14:paraId="39072AA6" w14:textId="77777777" w:rsidR="00093DBF" w:rsidRPr="00F23566" w:rsidRDefault="00093DBF" w:rsidP="00093DBF"/>
        </w:tc>
        <w:tc>
          <w:tcPr>
            <w:tcW w:w="6" w:type="dxa"/>
            <w:vAlign w:val="center"/>
            <w:hideMark/>
          </w:tcPr>
          <w:p w14:paraId="62FBF313" w14:textId="77777777" w:rsidR="00093DBF" w:rsidRPr="00F23566" w:rsidRDefault="00093DBF" w:rsidP="00093DBF"/>
        </w:tc>
        <w:tc>
          <w:tcPr>
            <w:tcW w:w="6" w:type="dxa"/>
            <w:vAlign w:val="center"/>
            <w:hideMark/>
          </w:tcPr>
          <w:p w14:paraId="76A918C2" w14:textId="77777777" w:rsidR="00093DBF" w:rsidRPr="00F23566" w:rsidRDefault="00093DBF" w:rsidP="00093DBF"/>
        </w:tc>
        <w:tc>
          <w:tcPr>
            <w:tcW w:w="6" w:type="dxa"/>
            <w:vAlign w:val="center"/>
            <w:hideMark/>
          </w:tcPr>
          <w:p w14:paraId="5027CA27" w14:textId="77777777" w:rsidR="00093DBF" w:rsidRPr="00F23566" w:rsidRDefault="00093DBF" w:rsidP="00093DBF"/>
        </w:tc>
        <w:tc>
          <w:tcPr>
            <w:tcW w:w="6" w:type="dxa"/>
            <w:vAlign w:val="center"/>
            <w:hideMark/>
          </w:tcPr>
          <w:p w14:paraId="218327CA" w14:textId="77777777" w:rsidR="00093DBF" w:rsidRPr="00F23566" w:rsidRDefault="00093DBF" w:rsidP="00093DBF"/>
        </w:tc>
        <w:tc>
          <w:tcPr>
            <w:tcW w:w="811" w:type="dxa"/>
            <w:vAlign w:val="center"/>
            <w:hideMark/>
          </w:tcPr>
          <w:p w14:paraId="3F9A4042" w14:textId="77777777" w:rsidR="00093DBF" w:rsidRPr="00F23566" w:rsidRDefault="00093DBF" w:rsidP="00093DBF"/>
        </w:tc>
        <w:tc>
          <w:tcPr>
            <w:tcW w:w="811" w:type="dxa"/>
            <w:vAlign w:val="center"/>
            <w:hideMark/>
          </w:tcPr>
          <w:p w14:paraId="1B9FEF95" w14:textId="77777777" w:rsidR="00093DBF" w:rsidRPr="00F23566" w:rsidRDefault="00093DBF" w:rsidP="00093DBF"/>
        </w:tc>
        <w:tc>
          <w:tcPr>
            <w:tcW w:w="420" w:type="dxa"/>
            <w:vAlign w:val="center"/>
            <w:hideMark/>
          </w:tcPr>
          <w:p w14:paraId="61B6E52B" w14:textId="77777777" w:rsidR="00093DBF" w:rsidRPr="00F23566" w:rsidRDefault="00093DBF" w:rsidP="00093DBF"/>
        </w:tc>
        <w:tc>
          <w:tcPr>
            <w:tcW w:w="588" w:type="dxa"/>
            <w:vAlign w:val="center"/>
            <w:hideMark/>
          </w:tcPr>
          <w:p w14:paraId="40828BBF" w14:textId="77777777" w:rsidR="00093DBF" w:rsidRPr="00F23566" w:rsidRDefault="00093DBF" w:rsidP="00093DBF"/>
        </w:tc>
        <w:tc>
          <w:tcPr>
            <w:tcW w:w="644" w:type="dxa"/>
            <w:vAlign w:val="center"/>
            <w:hideMark/>
          </w:tcPr>
          <w:p w14:paraId="6B37F227" w14:textId="77777777" w:rsidR="00093DBF" w:rsidRPr="00F23566" w:rsidRDefault="00093DBF" w:rsidP="00093DBF"/>
        </w:tc>
        <w:tc>
          <w:tcPr>
            <w:tcW w:w="420" w:type="dxa"/>
            <w:vAlign w:val="center"/>
            <w:hideMark/>
          </w:tcPr>
          <w:p w14:paraId="5C51C537" w14:textId="77777777" w:rsidR="00093DBF" w:rsidRPr="00F23566" w:rsidRDefault="00093DBF" w:rsidP="00093DBF"/>
        </w:tc>
        <w:tc>
          <w:tcPr>
            <w:tcW w:w="36" w:type="dxa"/>
            <w:vAlign w:val="center"/>
            <w:hideMark/>
          </w:tcPr>
          <w:p w14:paraId="4807C358" w14:textId="77777777" w:rsidR="00093DBF" w:rsidRPr="00F23566" w:rsidRDefault="00093DBF" w:rsidP="00093DBF"/>
        </w:tc>
        <w:tc>
          <w:tcPr>
            <w:tcW w:w="6" w:type="dxa"/>
            <w:vAlign w:val="center"/>
            <w:hideMark/>
          </w:tcPr>
          <w:p w14:paraId="6CDDE42D" w14:textId="77777777" w:rsidR="00093DBF" w:rsidRPr="00F23566" w:rsidRDefault="00093DBF" w:rsidP="00093DBF"/>
        </w:tc>
        <w:tc>
          <w:tcPr>
            <w:tcW w:w="6" w:type="dxa"/>
            <w:vAlign w:val="center"/>
            <w:hideMark/>
          </w:tcPr>
          <w:p w14:paraId="1787910E" w14:textId="77777777" w:rsidR="00093DBF" w:rsidRPr="00F23566" w:rsidRDefault="00093DBF" w:rsidP="00093DBF"/>
        </w:tc>
        <w:tc>
          <w:tcPr>
            <w:tcW w:w="700" w:type="dxa"/>
            <w:vAlign w:val="center"/>
            <w:hideMark/>
          </w:tcPr>
          <w:p w14:paraId="46D47F8E" w14:textId="77777777" w:rsidR="00093DBF" w:rsidRPr="00F23566" w:rsidRDefault="00093DBF" w:rsidP="00093DBF"/>
        </w:tc>
        <w:tc>
          <w:tcPr>
            <w:tcW w:w="700" w:type="dxa"/>
            <w:vAlign w:val="center"/>
            <w:hideMark/>
          </w:tcPr>
          <w:p w14:paraId="612E50A3" w14:textId="77777777" w:rsidR="00093DBF" w:rsidRPr="00F23566" w:rsidRDefault="00093DBF" w:rsidP="00093DBF"/>
        </w:tc>
        <w:tc>
          <w:tcPr>
            <w:tcW w:w="420" w:type="dxa"/>
            <w:vAlign w:val="center"/>
            <w:hideMark/>
          </w:tcPr>
          <w:p w14:paraId="48D86630" w14:textId="77777777" w:rsidR="00093DBF" w:rsidRPr="00F23566" w:rsidRDefault="00093DBF" w:rsidP="00093DBF"/>
        </w:tc>
        <w:tc>
          <w:tcPr>
            <w:tcW w:w="36" w:type="dxa"/>
            <w:vAlign w:val="center"/>
            <w:hideMark/>
          </w:tcPr>
          <w:p w14:paraId="30D52BA3" w14:textId="77777777" w:rsidR="00093DBF" w:rsidRPr="00F23566" w:rsidRDefault="00093DBF" w:rsidP="00093DBF"/>
        </w:tc>
      </w:tr>
      <w:tr w:rsidR="00093DBF" w:rsidRPr="00F23566" w14:paraId="3485D38D"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492B27D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7A3F3D1"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7CD5FD0" w14:textId="77777777" w:rsidR="00093DBF" w:rsidRPr="00F23566" w:rsidRDefault="00093DBF" w:rsidP="00093DBF"/>
        </w:tc>
        <w:tc>
          <w:tcPr>
            <w:tcW w:w="1520" w:type="dxa"/>
            <w:tcBorders>
              <w:top w:val="nil"/>
              <w:left w:val="single" w:sz="8" w:space="0" w:color="auto"/>
              <w:bottom w:val="nil"/>
              <w:right w:val="single" w:sz="8" w:space="0" w:color="auto"/>
            </w:tcBorders>
            <w:shd w:val="clear" w:color="auto" w:fill="auto"/>
            <w:noWrap/>
            <w:vAlign w:val="bottom"/>
            <w:hideMark/>
          </w:tcPr>
          <w:p w14:paraId="6CE15B9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C83B66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3FA562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5C7045C" w14:textId="77777777" w:rsidR="00093DBF" w:rsidRPr="00F23566" w:rsidRDefault="00093DBF" w:rsidP="00093DBF"/>
        </w:tc>
        <w:tc>
          <w:tcPr>
            <w:tcW w:w="6" w:type="dxa"/>
            <w:vAlign w:val="center"/>
            <w:hideMark/>
          </w:tcPr>
          <w:p w14:paraId="2EFF0521" w14:textId="77777777" w:rsidR="00093DBF" w:rsidRPr="00F23566" w:rsidRDefault="00093DBF" w:rsidP="00093DBF"/>
        </w:tc>
        <w:tc>
          <w:tcPr>
            <w:tcW w:w="6" w:type="dxa"/>
            <w:vAlign w:val="center"/>
            <w:hideMark/>
          </w:tcPr>
          <w:p w14:paraId="08749650" w14:textId="77777777" w:rsidR="00093DBF" w:rsidRPr="00F23566" w:rsidRDefault="00093DBF" w:rsidP="00093DBF"/>
        </w:tc>
        <w:tc>
          <w:tcPr>
            <w:tcW w:w="6" w:type="dxa"/>
            <w:vAlign w:val="center"/>
            <w:hideMark/>
          </w:tcPr>
          <w:p w14:paraId="7BB72DEF" w14:textId="77777777" w:rsidR="00093DBF" w:rsidRPr="00F23566" w:rsidRDefault="00093DBF" w:rsidP="00093DBF"/>
        </w:tc>
        <w:tc>
          <w:tcPr>
            <w:tcW w:w="6" w:type="dxa"/>
            <w:vAlign w:val="center"/>
            <w:hideMark/>
          </w:tcPr>
          <w:p w14:paraId="3D6A36D7" w14:textId="77777777" w:rsidR="00093DBF" w:rsidRPr="00F23566" w:rsidRDefault="00093DBF" w:rsidP="00093DBF"/>
        </w:tc>
        <w:tc>
          <w:tcPr>
            <w:tcW w:w="6" w:type="dxa"/>
            <w:vAlign w:val="center"/>
            <w:hideMark/>
          </w:tcPr>
          <w:p w14:paraId="2EC6AA40" w14:textId="77777777" w:rsidR="00093DBF" w:rsidRPr="00F23566" w:rsidRDefault="00093DBF" w:rsidP="00093DBF"/>
        </w:tc>
        <w:tc>
          <w:tcPr>
            <w:tcW w:w="6" w:type="dxa"/>
            <w:vAlign w:val="center"/>
            <w:hideMark/>
          </w:tcPr>
          <w:p w14:paraId="167E326B" w14:textId="77777777" w:rsidR="00093DBF" w:rsidRPr="00F23566" w:rsidRDefault="00093DBF" w:rsidP="00093DBF"/>
        </w:tc>
        <w:tc>
          <w:tcPr>
            <w:tcW w:w="6" w:type="dxa"/>
            <w:vAlign w:val="center"/>
            <w:hideMark/>
          </w:tcPr>
          <w:p w14:paraId="0260EC32" w14:textId="77777777" w:rsidR="00093DBF" w:rsidRPr="00F23566" w:rsidRDefault="00093DBF" w:rsidP="00093DBF"/>
        </w:tc>
        <w:tc>
          <w:tcPr>
            <w:tcW w:w="811" w:type="dxa"/>
            <w:vAlign w:val="center"/>
            <w:hideMark/>
          </w:tcPr>
          <w:p w14:paraId="5B51EBEA" w14:textId="77777777" w:rsidR="00093DBF" w:rsidRPr="00F23566" w:rsidRDefault="00093DBF" w:rsidP="00093DBF"/>
        </w:tc>
        <w:tc>
          <w:tcPr>
            <w:tcW w:w="811" w:type="dxa"/>
            <w:vAlign w:val="center"/>
            <w:hideMark/>
          </w:tcPr>
          <w:p w14:paraId="70D46139" w14:textId="77777777" w:rsidR="00093DBF" w:rsidRPr="00F23566" w:rsidRDefault="00093DBF" w:rsidP="00093DBF"/>
        </w:tc>
        <w:tc>
          <w:tcPr>
            <w:tcW w:w="420" w:type="dxa"/>
            <w:vAlign w:val="center"/>
            <w:hideMark/>
          </w:tcPr>
          <w:p w14:paraId="1EA2CA29" w14:textId="77777777" w:rsidR="00093DBF" w:rsidRPr="00F23566" w:rsidRDefault="00093DBF" w:rsidP="00093DBF"/>
        </w:tc>
        <w:tc>
          <w:tcPr>
            <w:tcW w:w="588" w:type="dxa"/>
            <w:vAlign w:val="center"/>
            <w:hideMark/>
          </w:tcPr>
          <w:p w14:paraId="66324382" w14:textId="77777777" w:rsidR="00093DBF" w:rsidRPr="00F23566" w:rsidRDefault="00093DBF" w:rsidP="00093DBF"/>
        </w:tc>
        <w:tc>
          <w:tcPr>
            <w:tcW w:w="644" w:type="dxa"/>
            <w:vAlign w:val="center"/>
            <w:hideMark/>
          </w:tcPr>
          <w:p w14:paraId="3154D068" w14:textId="77777777" w:rsidR="00093DBF" w:rsidRPr="00F23566" w:rsidRDefault="00093DBF" w:rsidP="00093DBF"/>
        </w:tc>
        <w:tc>
          <w:tcPr>
            <w:tcW w:w="420" w:type="dxa"/>
            <w:vAlign w:val="center"/>
            <w:hideMark/>
          </w:tcPr>
          <w:p w14:paraId="1DCBFB21" w14:textId="77777777" w:rsidR="00093DBF" w:rsidRPr="00F23566" w:rsidRDefault="00093DBF" w:rsidP="00093DBF"/>
        </w:tc>
        <w:tc>
          <w:tcPr>
            <w:tcW w:w="36" w:type="dxa"/>
            <w:vAlign w:val="center"/>
            <w:hideMark/>
          </w:tcPr>
          <w:p w14:paraId="356DD032" w14:textId="77777777" w:rsidR="00093DBF" w:rsidRPr="00F23566" w:rsidRDefault="00093DBF" w:rsidP="00093DBF"/>
        </w:tc>
        <w:tc>
          <w:tcPr>
            <w:tcW w:w="6" w:type="dxa"/>
            <w:vAlign w:val="center"/>
            <w:hideMark/>
          </w:tcPr>
          <w:p w14:paraId="50D8D246" w14:textId="77777777" w:rsidR="00093DBF" w:rsidRPr="00F23566" w:rsidRDefault="00093DBF" w:rsidP="00093DBF"/>
        </w:tc>
        <w:tc>
          <w:tcPr>
            <w:tcW w:w="6" w:type="dxa"/>
            <w:vAlign w:val="center"/>
            <w:hideMark/>
          </w:tcPr>
          <w:p w14:paraId="2907A58B" w14:textId="77777777" w:rsidR="00093DBF" w:rsidRPr="00F23566" w:rsidRDefault="00093DBF" w:rsidP="00093DBF"/>
        </w:tc>
        <w:tc>
          <w:tcPr>
            <w:tcW w:w="700" w:type="dxa"/>
            <w:vAlign w:val="center"/>
            <w:hideMark/>
          </w:tcPr>
          <w:p w14:paraId="25667E5E" w14:textId="77777777" w:rsidR="00093DBF" w:rsidRPr="00F23566" w:rsidRDefault="00093DBF" w:rsidP="00093DBF"/>
        </w:tc>
        <w:tc>
          <w:tcPr>
            <w:tcW w:w="700" w:type="dxa"/>
            <w:vAlign w:val="center"/>
            <w:hideMark/>
          </w:tcPr>
          <w:p w14:paraId="680AB0D1" w14:textId="77777777" w:rsidR="00093DBF" w:rsidRPr="00F23566" w:rsidRDefault="00093DBF" w:rsidP="00093DBF"/>
        </w:tc>
        <w:tc>
          <w:tcPr>
            <w:tcW w:w="420" w:type="dxa"/>
            <w:vAlign w:val="center"/>
            <w:hideMark/>
          </w:tcPr>
          <w:p w14:paraId="7D2E2581" w14:textId="77777777" w:rsidR="00093DBF" w:rsidRPr="00F23566" w:rsidRDefault="00093DBF" w:rsidP="00093DBF"/>
        </w:tc>
        <w:tc>
          <w:tcPr>
            <w:tcW w:w="36" w:type="dxa"/>
            <w:vAlign w:val="center"/>
            <w:hideMark/>
          </w:tcPr>
          <w:p w14:paraId="6E61AF0F" w14:textId="77777777" w:rsidR="00093DBF" w:rsidRPr="00F23566" w:rsidRDefault="00093DBF" w:rsidP="00093DBF"/>
        </w:tc>
      </w:tr>
      <w:tr w:rsidR="00093DBF" w:rsidRPr="00F23566" w14:paraId="328A551A"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D11A0D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855138D"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72DBFD2F" w14:textId="77777777" w:rsidR="00093DBF" w:rsidRPr="00F23566" w:rsidRDefault="00093DBF" w:rsidP="00093DBF">
            <w:proofErr w:type="spellStart"/>
            <w:r w:rsidRPr="00F23566">
              <w:t>Остала</w:t>
            </w:r>
            <w:proofErr w:type="spellEnd"/>
            <w:r w:rsidRPr="00F23566">
              <w:t xml:space="preserve"> </w:t>
            </w:r>
            <w:proofErr w:type="spellStart"/>
            <w:r w:rsidRPr="00F23566">
              <w:t>удружења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C8CE2BD" w14:textId="77777777" w:rsidR="00093DBF" w:rsidRPr="00F23566" w:rsidRDefault="00093DBF" w:rsidP="00093DBF">
            <w:r w:rsidRPr="00F23566">
              <w:t>12.000</w:t>
            </w:r>
          </w:p>
        </w:tc>
        <w:tc>
          <w:tcPr>
            <w:tcW w:w="1520" w:type="dxa"/>
            <w:tcBorders>
              <w:top w:val="nil"/>
              <w:left w:val="nil"/>
              <w:bottom w:val="nil"/>
              <w:right w:val="single" w:sz="8" w:space="0" w:color="auto"/>
            </w:tcBorders>
            <w:shd w:val="clear" w:color="auto" w:fill="auto"/>
            <w:noWrap/>
            <w:vAlign w:val="bottom"/>
            <w:hideMark/>
          </w:tcPr>
          <w:p w14:paraId="43E377CD" w14:textId="77777777" w:rsidR="00093DBF" w:rsidRPr="00F23566" w:rsidRDefault="00093DBF" w:rsidP="00093DBF">
            <w:r w:rsidRPr="00F23566">
              <w:t>18.000</w:t>
            </w:r>
          </w:p>
        </w:tc>
        <w:tc>
          <w:tcPr>
            <w:tcW w:w="760" w:type="dxa"/>
            <w:tcBorders>
              <w:top w:val="nil"/>
              <w:left w:val="nil"/>
              <w:bottom w:val="nil"/>
              <w:right w:val="single" w:sz="8" w:space="0" w:color="auto"/>
            </w:tcBorders>
            <w:shd w:val="clear" w:color="auto" w:fill="auto"/>
            <w:noWrap/>
            <w:vAlign w:val="bottom"/>
            <w:hideMark/>
          </w:tcPr>
          <w:p w14:paraId="0877D927"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78D2734C" w14:textId="77777777" w:rsidR="00093DBF" w:rsidRPr="00F23566" w:rsidRDefault="00093DBF" w:rsidP="00093DBF"/>
        </w:tc>
        <w:tc>
          <w:tcPr>
            <w:tcW w:w="6" w:type="dxa"/>
            <w:vAlign w:val="center"/>
            <w:hideMark/>
          </w:tcPr>
          <w:p w14:paraId="3C9E2B69" w14:textId="77777777" w:rsidR="00093DBF" w:rsidRPr="00F23566" w:rsidRDefault="00093DBF" w:rsidP="00093DBF"/>
        </w:tc>
        <w:tc>
          <w:tcPr>
            <w:tcW w:w="6" w:type="dxa"/>
            <w:vAlign w:val="center"/>
            <w:hideMark/>
          </w:tcPr>
          <w:p w14:paraId="1AF43E47" w14:textId="77777777" w:rsidR="00093DBF" w:rsidRPr="00F23566" w:rsidRDefault="00093DBF" w:rsidP="00093DBF"/>
        </w:tc>
        <w:tc>
          <w:tcPr>
            <w:tcW w:w="6" w:type="dxa"/>
            <w:vAlign w:val="center"/>
            <w:hideMark/>
          </w:tcPr>
          <w:p w14:paraId="2705E92F" w14:textId="77777777" w:rsidR="00093DBF" w:rsidRPr="00F23566" w:rsidRDefault="00093DBF" w:rsidP="00093DBF"/>
        </w:tc>
        <w:tc>
          <w:tcPr>
            <w:tcW w:w="6" w:type="dxa"/>
            <w:vAlign w:val="center"/>
            <w:hideMark/>
          </w:tcPr>
          <w:p w14:paraId="28CF7D2D" w14:textId="77777777" w:rsidR="00093DBF" w:rsidRPr="00F23566" w:rsidRDefault="00093DBF" w:rsidP="00093DBF"/>
        </w:tc>
        <w:tc>
          <w:tcPr>
            <w:tcW w:w="6" w:type="dxa"/>
            <w:vAlign w:val="center"/>
            <w:hideMark/>
          </w:tcPr>
          <w:p w14:paraId="3B01FDAA" w14:textId="77777777" w:rsidR="00093DBF" w:rsidRPr="00F23566" w:rsidRDefault="00093DBF" w:rsidP="00093DBF"/>
        </w:tc>
        <w:tc>
          <w:tcPr>
            <w:tcW w:w="6" w:type="dxa"/>
            <w:vAlign w:val="center"/>
            <w:hideMark/>
          </w:tcPr>
          <w:p w14:paraId="566D4630" w14:textId="77777777" w:rsidR="00093DBF" w:rsidRPr="00F23566" w:rsidRDefault="00093DBF" w:rsidP="00093DBF"/>
        </w:tc>
        <w:tc>
          <w:tcPr>
            <w:tcW w:w="6" w:type="dxa"/>
            <w:vAlign w:val="center"/>
            <w:hideMark/>
          </w:tcPr>
          <w:p w14:paraId="392A7AB3" w14:textId="77777777" w:rsidR="00093DBF" w:rsidRPr="00F23566" w:rsidRDefault="00093DBF" w:rsidP="00093DBF"/>
        </w:tc>
        <w:tc>
          <w:tcPr>
            <w:tcW w:w="811" w:type="dxa"/>
            <w:vAlign w:val="center"/>
            <w:hideMark/>
          </w:tcPr>
          <w:p w14:paraId="2DB20802" w14:textId="77777777" w:rsidR="00093DBF" w:rsidRPr="00F23566" w:rsidRDefault="00093DBF" w:rsidP="00093DBF"/>
        </w:tc>
        <w:tc>
          <w:tcPr>
            <w:tcW w:w="811" w:type="dxa"/>
            <w:vAlign w:val="center"/>
            <w:hideMark/>
          </w:tcPr>
          <w:p w14:paraId="21EA0C8B" w14:textId="77777777" w:rsidR="00093DBF" w:rsidRPr="00F23566" w:rsidRDefault="00093DBF" w:rsidP="00093DBF"/>
        </w:tc>
        <w:tc>
          <w:tcPr>
            <w:tcW w:w="420" w:type="dxa"/>
            <w:vAlign w:val="center"/>
            <w:hideMark/>
          </w:tcPr>
          <w:p w14:paraId="2AF005D7" w14:textId="77777777" w:rsidR="00093DBF" w:rsidRPr="00F23566" w:rsidRDefault="00093DBF" w:rsidP="00093DBF"/>
        </w:tc>
        <w:tc>
          <w:tcPr>
            <w:tcW w:w="588" w:type="dxa"/>
            <w:vAlign w:val="center"/>
            <w:hideMark/>
          </w:tcPr>
          <w:p w14:paraId="551CDEAC" w14:textId="77777777" w:rsidR="00093DBF" w:rsidRPr="00F23566" w:rsidRDefault="00093DBF" w:rsidP="00093DBF"/>
        </w:tc>
        <w:tc>
          <w:tcPr>
            <w:tcW w:w="644" w:type="dxa"/>
            <w:vAlign w:val="center"/>
            <w:hideMark/>
          </w:tcPr>
          <w:p w14:paraId="4F9756F5" w14:textId="77777777" w:rsidR="00093DBF" w:rsidRPr="00F23566" w:rsidRDefault="00093DBF" w:rsidP="00093DBF"/>
        </w:tc>
        <w:tc>
          <w:tcPr>
            <w:tcW w:w="420" w:type="dxa"/>
            <w:vAlign w:val="center"/>
            <w:hideMark/>
          </w:tcPr>
          <w:p w14:paraId="7BEFD31C" w14:textId="77777777" w:rsidR="00093DBF" w:rsidRPr="00F23566" w:rsidRDefault="00093DBF" w:rsidP="00093DBF"/>
        </w:tc>
        <w:tc>
          <w:tcPr>
            <w:tcW w:w="36" w:type="dxa"/>
            <w:vAlign w:val="center"/>
            <w:hideMark/>
          </w:tcPr>
          <w:p w14:paraId="3A82DEC5" w14:textId="77777777" w:rsidR="00093DBF" w:rsidRPr="00F23566" w:rsidRDefault="00093DBF" w:rsidP="00093DBF"/>
        </w:tc>
        <w:tc>
          <w:tcPr>
            <w:tcW w:w="6" w:type="dxa"/>
            <w:vAlign w:val="center"/>
            <w:hideMark/>
          </w:tcPr>
          <w:p w14:paraId="49A9004F" w14:textId="77777777" w:rsidR="00093DBF" w:rsidRPr="00F23566" w:rsidRDefault="00093DBF" w:rsidP="00093DBF"/>
        </w:tc>
        <w:tc>
          <w:tcPr>
            <w:tcW w:w="6" w:type="dxa"/>
            <w:vAlign w:val="center"/>
            <w:hideMark/>
          </w:tcPr>
          <w:p w14:paraId="737DC13F" w14:textId="77777777" w:rsidR="00093DBF" w:rsidRPr="00F23566" w:rsidRDefault="00093DBF" w:rsidP="00093DBF"/>
        </w:tc>
        <w:tc>
          <w:tcPr>
            <w:tcW w:w="700" w:type="dxa"/>
            <w:vAlign w:val="center"/>
            <w:hideMark/>
          </w:tcPr>
          <w:p w14:paraId="3A6B72F7" w14:textId="77777777" w:rsidR="00093DBF" w:rsidRPr="00F23566" w:rsidRDefault="00093DBF" w:rsidP="00093DBF"/>
        </w:tc>
        <w:tc>
          <w:tcPr>
            <w:tcW w:w="700" w:type="dxa"/>
            <w:vAlign w:val="center"/>
            <w:hideMark/>
          </w:tcPr>
          <w:p w14:paraId="472648EB" w14:textId="77777777" w:rsidR="00093DBF" w:rsidRPr="00F23566" w:rsidRDefault="00093DBF" w:rsidP="00093DBF"/>
        </w:tc>
        <w:tc>
          <w:tcPr>
            <w:tcW w:w="420" w:type="dxa"/>
            <w:vAlign w:val="center"/>
            <w:hideMark/>
          </w:tcPr>
          <w:p w14:paraId="22C83B63" w14:textId="77777777" w:rsidR="00093DBF" w:rsidRPr="00F23566" w:rsidRDefault="00093DBF" w:rsidP="00093DBF"/>
        </w:tc>
        <w:tc>
          <w:tcPr>
            <w:tcW w:w="36" w:type="dxa"/>
            <w:vAlign w:val="center"/>
            <w:hideMark/>
          </w:tcPr>
          <w:p w14:paraId="769AFA89" w14:textId="77777777" w:rsidR="00093DBF" w:rsidRPr="00F23566" w:rsidRDefault="00093DBF" w:rsidP="00093DBF"/>
        </w:tc>
      </w:tr>
      <w:tr w:rsidR="00093DBF" w:rsidRPr="00F23566" w14:paraId="32F071F6"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7FEF9FA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6CDE33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392FC37" w14:textId="77777777" w:rsidR="00093DBF" w:rsidRPr="00F23566" w:rsidRDefault="00093DBF" w:rsidP="00093DBF"/>
        </w:tc>
        <w:tc>
          <w:tcPr>
            <w:tcW w:w="1520" w:type="dxa"/>
            <w:tcBorders>
              <w:top w:val="nil"/>
              <w:left w:val="single" w:sz="8" w:space="0" w:color="auto"/>
              <w:bottom w:val="nil"/>
              <w:right w:val="single" w:sz="8" w:space="0" w:color="auto"/>
            </w:tcBorders>
            <w:shd w:val="clear" w:color="auto" w:fill="auto"/>
            <w:noWrap/>
            <w:vAlign w:val="bottom"/>
            <w:hideMark/>
          </w:tcPr>
          <w:p w14:paraId="78E2A324"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999A22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5ED7DD2"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03008CC0" w14:textId="77777777" w:rsidR="00093DBF" w:rsidRPr="00F23566" w:rsidRDefault="00093DBF" w:rsidP="00093DBF"/>
        </w:tc>
        <w:tc>
          <w:tcPr>
            <w:tcW w:w="6" w:type="dxa"/>
            <w:vAlign w:val="center"/>
            <w:hideMark/>
          </w:tcPr>
          <w:p w14:paraId="472462B6" w14:textId="77777777" w:rsidR="00093DBF" w:rsidRPr="00F23566" w:rsidRDefault="00093DBF" w:rsidP="00093DBF"/>
        </w:tc>
        <w:tc>
          <w:tcPr>
            <w:tcW w:w="6" w:type="dxa"/>
            <w:vAlign w:val="center"/>
            <w:hideMark/>
          </w:tcPr>
          <w:p w14:paraId="59EBCC77" w14:textId="77777777" w:rsidR="00093DBF" w:rsidRPr="00F23566" w:rsidRDefault="00093DBF" w:rsidP="00093DBF"/>
        </w:tc>
        <w:tc>
          <w:tcPr>
            <w:tcW w:w="6" w:type="dxa"/>
            <w:vAlign w:val="center"/>
            <w:hideMark/>
          </w:tcPr>
          <w:p w14:paraId="460FD4BC" w14:textId="77777777" w:rsidR="00093DBF" w:rsidRPr="00F23566" w:rsidRDefault="00093DBF" w:rsidP="00093DBF"/>
        </w:tc>
        <w:tc>
          <w:tcPr>
            <w:tcW w:w="6" w:type="dxa"/>
            <w:vAlign w:val="center"/>
            <w:hideMark/>
          </w:tcPr>
          <w:p w14:paraId="68611287" w14:textId="77777777" w:rsidR="00093DBF" w:rsidRPr="00F23566" w:rsidRDefault="00093DBF" w:rsidP="00093DBF"/>
        </w:tc>
        <w:tc>
          <w:tcPr>
            <w:tcW w:w="6" w:type="dxa"/>
            <w:vAlign w:val="center"/>
            <w:hideMark/>
          </w:tcPr>
          <w:p w14:paraId="6F10A3E6" w14:textId="77777777" w:rsidR="00093DBF" w:rsidRPr="00F23566" w:rsidRDefault="00093DBF" w:rsidP="00093DBF"/>
        </w:tc>
        <w:tc>
          <w:tcPr>
            <w:tcW w:w="6" w:type="dxa"/>
            <w:vAlign w:val="center"/>
            <w:hideMark/>
          </w:tcPr>
          <w:p w14:paraId="6C6CAD1B" w14:textId="77777777" w:rsidR="00093DBF" w:rsidRPr="00F23566" w:rsidRDefault="00093DBF" w:rsidP="00093DBF"/>
        </w:tc>
        <w:tc>
          <w:tcPr>
            <w:tcW w:w="6" w:type="dxa"/>
            <w:vAlign w:val="center"/>
            <w:hideMark/>
          </w:tcPr>
          <w:p w14:paraId="2039DD12" w14:textId="77777777" w:rsidR="00093DBF" w:rsidRPr="00F23566" w:rsidRDefault="00093DBF" w:rsidP="00093DBF"/>
        </w:tc>
        <w:tc>
          <w:tcPr>
            <w:tcW w:w="811" w:type="dxa"/>
            <w:vAlign w:val="center"/>
            <w:hideMark/>
          </w:tcPr>
          <w:p w14:paraId="66E2C38B" w14:textId="77777777" w:rsidR="00093DBF" w:rsidRPr="00F23566" w:rsidRDefault="00093DBF" w:rsidP="00093DBF"/>
        </w:tc>
        <w:tc>
          <w:tcPr>
            <w:tcW w:w="811" w:type="dxa"/>
            <w:vAlign w:val="center"/>
            <w:hideMark/>
          </w:tcPr>
          <w:p w14:paraId="24749AB1" w14:textId="77777777" w:rsidR="00093DBF" w:rsidRPr="00F23566" w:rsidRDefault="00093DBF" w:rsidP="00093DBF"/>
        </w:tc>
        <w:tc>
          <w:tcPr>
            <w:tcW w:w="420" w:type="dxa"/>
            <w:vAlign w:val="center"/>
            <w:hideMark/>
          </w:tcPr>
          <w:p w14:paraId="285F410F" w14:textId="77777777" w:rsidR="00093DBF" w:rsidRPr="00F23566" w:rsidRDefault="00093DBF" w:rsidP="00093DBF"/>
        </w:tc>
        <w:tc>
          <w:tcPr>
            <w:tcW w:w="588" w:type="dxa"/>
            <w:vAlign w:val="center"/>
            <w:hideMark/>
          </w:tcPr>
          <w:p w14:paraId="694F9E3C" w14:textId="77777777" w:rsidR="00093DBF" w:rsidRPr="00F23566" w:rsidRDefault="00093DBF" w:rsidP="00093DBF"/>
        </w:tc>
        <w:tc>
          <w:tcPr>
            <w:tcW w:w="644" w:type="dxa"/>
            <w:vAlign w:val="center"/>
            <w:hideMark/>
          </w:tcPr>
          <w:p w14:paraId="2E765012" w14:textId="77777777" w:rsidR="00093DBF" w:rsidRPr="00F23566" w:rsidRDefault="00093DBF" w:rsidP="00093DBF"/>
        </w:tc>
        <w:tc>
          <w:tcPr>
            <w:tcW w:w="420" w:type="dxa"/>
            <w:vAlign w:val="center"/>
            <w:hideMark/>
          </w:tcPr>
          <w:p w14:paraId="0BEA8813" w14:textId="77777777" w:rsidR="00093DBF" w:rsidRPr="00F23566" w:rsidRDefault="00093DBF" w:rsidP="00093DBF"/>
        </w:tc>
        <w:tc>
          <w:tcPr>
            <w:tcW w:w="36" w:type="dxa"/>
            <w:vAlign w:val="center"/>
            <w:hideMark/>
          </w:tcPr>
          <w:p w14:paraId="3F7309F5" w14:textId="77777777" w:rsidR="00093DBF" w:rsidRPr="00F23566" w:rsidRDefault="00093DBF" w:rsidP="00093DBF"/>
        </w:tc>
        <w:tc>
          <w:tcPr>
            <w:tcW w:w="6" w:type="dxa"/>
            <w:vAlign w:val="center"/>
            <w:hideMark/>
          </w:tcPr>
          <w:p w14:paraId="3B51D9AA" w14:textId="77777777" w:rsidR="00093DBF" w:rsidRPr="00F23566" w:rsidRDefault="00093DBF" w:rsidP="00093DBF"/>
        </w:tc>
        <w:tc>
          <w:tcPr>
            <w:tcW w:w="6" w:type="dxa"/>
            <w:vAlign w:val="center"/>
            <w:hideMark/>
          </w:tcPr>
          <w:p w14:paraId="4E182A8B" w14:textId="77777777" w:rsidR="00093DBF" w:rsidRPr="00F23566" w:rsidRDefault="00093DBF" w:rsidP="00093DBF"/>
        </w:tc>
        <w:tc>
          <w:tcPr>
            <w:tcW w:w="700" w:type="dxa"/>
            <w:vAlign w:val="center"/>
            <w:hideMark/>
          </w:tcPr>
          <w:p w14:paraId="102503E5" w14:textId="77777777" w:rsidR="00093DBF" w:rsidRPr="00F23566" w:rsidRDefault="00093DBF" w:rsidP="00093DBF"/>
        </w:tc>
        <w:tc>
          <w:tcPr>
            <w:tcW w:w="700" w:type="dxa"/>
            <w:vAlign w:val="center"/>
            <w:hideMark/>
          </w:tcPr>
          <w:p w14:paraId="77132328" w14:textId="77777777" w:rsidR="00093DBF" w:rsidRPr="00F23566" w:rsidRDefault="00093DBF" w:rsidP="00093DBF"/>
        </w:tc>
        <w:tc>
          <w:tcPr>
            <w:tcW w:w="420" w:type="dxa"/>
            <w:vAlign w:val="center"/>
            <w:hideMark/>
          </w:tcPr>
          <w:p w14:paraId="3438B3DD" w14:textId="77777777" w:rsidR="00093DBF" w:rsidRPr="00F23566" w:rsidRDefault="00093DBF" w:rsidP="00093DBF"/>
        </w:tc>
        <w:tc>
          <w:tcPr>
            <w:tcW w:w="36" w:type="dxa"/>
            <w:vAlign w:val="center"/>
            <w:hideMark/>
          </w:tcPr>
          <w:p w14:paraId="7E58E259" w14:textId="77777777" w:rsidR="00093DBF" w:rsidRPr="00F23566" w:rsidRDefault="00093DBF" w:rsidP="00093DBF"/>
        </w:tc>
      </w:tr>
      <w:tr w:rsidR="00093DBF" w:rsidRPr="00F23566" w14:paraId="7AB18D33"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4D50A72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A28A91B"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74EC3DE8" w14:textId="77777777" w:rsidR="00093DBF" w:rsidRPr="00F23566" w:rsidRDefault="00093DBF" w:rsidP="00093DBF">
            <w:proofErr w:type="spellStart"/>
            <w:r w:rsidRPr="00F23566">
              <w:t>Остали</w:t>
            </w:r>
            <w:proofErr w:type="spellEnd"/>
            <w:r w:rsidRPr="00F23566">
              <w:t xml:space="preserve"> </w:t>
            </w:r>
            <w:proofErr w:type="spellStart"/>
            <w:r w:rsidRPr="00F23566">
              <w:t>грантови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60FE9F7"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4B8F65CC"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57411E5F" w14:textId="77777777" w:rsidR="00093DBF" w:rsidRPr="00F23566" w:rsidRDefault="00093DBF" w:rsidP="00093DBF">
            <w:r w:rsidRPr="00F23566">
              <w:t>1,33</w:t>
            </w:r>
          </w:p>
        </w:tc>
        <w:tc>
          <w:tcPr>
            <w:tcW w:w="1000" w:type="dxa"/>
            <w:tcBorders>
              <w:top w:val="nil"/>
              <w:left w:val="nil"/>
              <w:bottom w:val="nil"/>
              <w:right w:val="nil"/>
            </w:tcBorders>
            <w:shd w:val="clear" w:color="auto" w:fill="auto"/>
            <w:noWrap/>
            <w:vAlign w:val="bottom"/>
            <w:hideMark/>
          </w:tcPr>
          <w:p w14:paraId="7837057D" w14:textId="77777777" w:rsidR="00093DBF" w:rsidRPr="00F23566" w:rsidRDefault="00093DBF" w:rsidP="00093DBF"/>
        </w:tc>
        <w:tc>
          <w:tcPr>
            <w:tcW w:w="6" w:type="dxa"/>
            <w:vAlign w:val="center"/>
            <w:hideMark/>
          </w:tcPr>
          <w:p w14:paraId="71DA8A96" w14:textId="77777777" w:rsidR="00093DBF" w:rsidRPr="00F23566" w:rsidRDefault="00093DBF" w:rsidP="00093DBF"/>
        </w:tc>
        <w:tc>
          <w:tcPr>
            <w:tcW w:w="6" w:type="dxa"/>
            <w:vAlign w:val="center"/>
            <w:hideMark/>
          </w:tcPr>
          <w:p w14:paraId="68039832" w14:textId="77777777" w:rsidR="00093DBF" w:rsidRPr="00F23566" w:rsidRDefault="00093DBF" w:rsidP="00093DBF"/>
        </w:tc>
        <w:tc>
          <w:tcPr>
            <w:tcW w:w="6" w:type="dxa"/>
            <w:vAlign w:val="center"/>
            <w:hideMark/>
          </w:tcPr>
          <w:p w14:paraId="6CF2B22B" w14:textId="77777777" w:rsidR="00093DBF" w:rsidRPr="00F23566" w:rsidRDefault="00093DBF" w:rsidP="00093DBF"/>
        </w:tc>
        <w:tc>
          <w:tcPr>
            <w:tcW w:w="6" w:type="dxa"/>
            <w:vAlign w:val="center"/>
            <w:hideMark/>
          </w:tcPr>
          <w:p w14:paraId="35AA0D10" w14:textId="77777777" w:rsidR="00093DBF" w:rsidRPr="00F23566" w:rsidRDefault="00093DBF" w:rsidP="00093DBF"/>
        </w:tc>
        <w:tc>
          <w:tcPr>
            <w:tcW w:w="6" w:type="dxa"/>
            <w:vAlign w:val="center"/>
            <w:hideMark/>
          </w:tcPr>
          <w:p w14:paraId="57C3F8F3" w14:textId="77777777" w:rsidR="00093DBF" w:rsidRPr="00F23566" w:rsidRDefault="00093DBF" w:rsidP="00093DBF"/>
        </w:tc>
        <w:tc>
          <w:tcPr>
            <w:tcW w:w="6" w:type="dxa"/>
            <w:vAlign w:val="center"/>
            <w:hideMark/>
          </w:tcPr>
          <w:p w14:paraId="14326FD3" w14:textId="77777777" w:rsidR="00093DBF" w:rsidRPr="00F23566" w:rsidRDefault="00093DBF" w:rsidP="00093DBF"/>
        </w:tc>
        <w:tc>
          <w:tcPr>
            <w:tcW w:w="6" w:type="dxa"/>
            <w:vAlign w:val="center"/>
            <w:hideMark/>
          </w:tcPr>
          <w:p w14:paraId="6DF8BA8E" w14:textId="77777777" w:rsidR="00093DBF" w:rsidRPr="00F23566" w:rsidRDefault="00093DBF" w:rsidP="00093DBF"/>
        </w:tc>
        <w:tc>
          <w:tcPr>
            <w:tcW w:w="811" w:type="dxa"/>
            <w:vAlign w:val="center"/>
            <w:hideMark/>
          </w:tcPr>
          <w:p w14:paraId="7A19CFAB" w14:textId="77777777" w:rsidR="00093DBF" w:rsidRPr="00F23566" w:rsidRDefault="00093DBF" w:rsidP="00093DBF"/>
        </w:tc>
        <w:tc>
          <w:tcPr>
            <w:tcW w:w="811" w:type="dxa"/>
            <w:vAlign w:val="center"/>
            <w:hideMark/>
          </w:tcPr>
          <w:p w14:paraId="4B40DD83" w14:textId="77777777" w:rsidR="00093DBF" w:rsidRPr="00F23566" w:rsidRDefault="00093DBF" w:rsidP="00093DBF"/>
        </w:tc>
        <w:tc>
          <w:tcPr>
            <w:tcW w:w="420" w:type="dxa"/>
            <w:vAlign w:val="center"/>
            <w:hideMark/>
          </w:tcPr>
          <w:p w14:paraId="127ED750" w14:textId="77777777" w:rsidR="00093DBF" w:rsidRPr="00F23566" w:rsidRDefault="00093DBF" w:rsidP="00093DBF"/>
        </w:tc>
        <w:tc>
          <w:tcPr>
            <w:tcW w:w="588" w:type="dxa"/>
            <w:vAlign w:val="center"/>
            <w:hideMark/>
          </w:tcPr>
          <w:p w14:paraId="2716E10B" w14:textId="77777777" w:rsidR="00093DBF" w:rsidRPr="00F23566" w:rsidRDefault="00093DBF" w:rsidP="00093DBF"/>
        </w:tc>
        <w:tc>
          <w:tcPr>
            <w:tcW w:w="644" w:type="dxa"/>
            <w:vAlign w:val="center"/>
            <w:hideMark/>
          </w:tcPr>
          <w:p w14:paraId="33C439B0" w14:textId="77777777" w:rsidR="00093DBF" w:rsidRPr="00F23566" w:rsidRDefault="00093DBF" w:rsidP="00093DBF"/>
        </w:tc>
        <w:tc>
          <w:tcPr>
            <w:tcW w:w="420" w:type="dxa"/>
            <w:vAlign w:val="center"/>
            <w:hideMark/>
          </w:tcPr>
          <w:p w14:paraId="09E5F4D9" w14:textId="77777777" w:rsidR="00093DBF" w:rsidRPr="00F23566" w:rsidRDefault="00093DBF" w:rsidP="00093DBF"/>
        </w:tc>
        <w:tc>
          <w:tcPr>
            <w:tcW w:w="36" w:type="dxa"/>
            <w:vAlign w:val="center"/>
            <w:hideMark/>
          </w:tcPr>
          <w:p w14:paraId="55EEEF7D" w14:textId="77777777" w:rsidR="00093DBF" w:rsidRPr="00F23566" w:rsidRDefault="00093DBF" w:rsidP="00093DBF"/>
        </w:tc>
        <w:tc>
          <w:tcPr>
            <w:tcW w:w="6" w:type="dxa"/>
            <w:vAlign w:val="center"/>
            <w:hideMark/>
          </w:tcPr>
          <w:p w14:paraId="4A667343" w14:textId="77777777" w:rsidR="00093DBF" w:rsidRPr="00F23566" w:rsidRDefault="00093DBF" w:rsidP="00093DBF"/>
        </w:tc>
        <w:tc>
          <w:tcPr>
            <w:tcW w:w="6" w:type="dxa"/>
            <w:vAlign w:val="center"/>
            <w:hideMark/>
          </w:tcPr>
          <w:p w14:paraId="5760BDE9" w14:textId="77777777" w:rsidR="00093DBF" w:rsidRPr="00F23566" w:rsidRDefault="00093DBF" w:rsidP="00093DBF"/>
        </w:tc>
        <w:tc>
          <w:tcPr>
            <w:tcW w:w="700" w:type="dxa"/>
            <w:vAlign w:val="center"/>
            <w:hideMark/>
          </w:tcPr>
          <w:p w14:paraId="3562750D" w14:textId="77777777" w:rsidR="00093DBF" w:rsidRPr="00F23566" w:rsidRDefault="00093DBF" w:rsidP="00093DBF"/>
        </w:tc>
        <w:tc>
          <w:tcPr>
            <w:tcW w:w="700" w:type="dxa"/>
            <w:vAlign w:val="center"/>
            <w:hideMark/>
          </w:tcPr>
          <w:p w14:paraId="1D3152A9" w14:textId="77777777" w:rsidR="00093DBF" w:rsidRPr="00F23566" w:rsidRDefault="00093DBF" w:rsidP="00093DBF"/>
        </w:tc>
        <w:tc>
          <w:tcPr>
            <w:tcW w:w="420" w:type="dxa"/>
            <w:vAlign w:val="center"/>
            <w:hideMark/>
          </w:tcPr>
          <w:p w14:paraId="083CD632" w14:textId="77777777" w:rsidR="00093DBF" w:rsidRPr="00F23566" w:rsidRDefault="00093DBF" w:rsidP="00093DBF"/>
        </w:tc>
        <w:tc>
          <w:tcPr>
            <w:tcW w:w="36" w:type="dxa"/>
            <w:vAlign w:val="center"/>
            <w:hideMark/>
          </w:tcPr>
          <w:p w14:paraId="20F1E381" w14:textId="77777777" w:rsidR="00093DBF" w:rsidRPr="00F23566" w:rsidRDefault="00093DBF" w:rsidP="00093DBF"/>
        </w:tc>
      </w:tr>
      <w:tr w:rsidR="00093DBF" w:rsidRPr="00F23566" w14:paraId="39318973"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882C65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C004908"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51FE85AE" w14:textId="77777777" w:rsidR="00093DBF" w:rsidRPr="00F23566" w:rsidRDefault="00093DBF" w:rsidP="00093DBF">
            <w:proofErr w:type="spellStart"/>
            <w:r w:rsidRPr="00F23566">
              <w:t>Помоћ</w:t>
            </w:r>
            <w:proofErr w:type="spellEnd"/>
            <w:r w:rsidRPr="00F23566">
              <w:t xml:space="preserve"> </w:t>
            </w:r>
            <w:proofErr w:type="spellStart"/>
            <w:r w:rsidRPr="00F23566">
              <w:t>женама</w:t>
            </w:r>
            <w:proofErr w:type="spellEnd"/>
            <w:r w:rsidRPr="00F23566">
              <w:t xml:space="preserve"> </w:t>
            </w:r>
            <w:proofErr w:type="spellStart"/>
            <w:r w:rsidRPr="00F23566">
              <w:t>жртвама</w:t>
            </w:r>
            <w:proofErr w:type="spellEnd"/>
            <w:r w:rsidRPr="00F23566">
              <w:t xml:space="preserve"> </w:t>
            </w:r>
            <w:proofErr w:type="spellStart"/>
            <w:r w:rsidRPr="00F23566">
              <w:t>рата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5B52E2" w14:textId="77777777" w:rsidR="00093DBF" w:rsidRPr="00F23566" w:rsidRDefault="00093DBF" w:rsidP="00093DBF">
            <w:r w:rsidRPr="00F23566">
              <w:t>7.000</w:t>
            </w:r>
          </w:p>
        </w:tc>
        <w:tc>
          <w:tcPr>
            <w:tcW w:w="1520" w:type="dxa"/>
            <w:tcBorders>
              <w:top w:val="nil"/>
              <w:left w:val="nil"/>
              <w:bottom w:val="nil"/>
              <w:right w:val="single" w:sz="8" w:space="0" w:color="auto"/>
            </w:tcBorders>
            <w:shd w:val="clear" w:color="auto" w:fill="auto"/>
            <w:noWrap/>
            <w:vAlign w:val="bottom"/>
            <w:hideMark/>
          </w:tcPr>
          <w:p w14:paraId="46876671" w14:textId="77777777" w:rsidR="00093DBF" w:rsidRPr="00F23566" w:rsidRDefault="00093DBF" w:rsidP="00093DBF">
            <w:r w:rsidRPr="00F23566">
              <w:t>7.000</w:t>
            </w:r>
          </w:p>
        </w:tc>
        <w:tc>
          <w:tcPr>
            <w:tcW w:w="760" w:type="dxa"/>
            <w:tcBorders>
              <w:top w:val="nil"/>
              <w:left w:val="nil"/>
              <w:bottom w:val="nil"/>
              <w:right w:val="single" w:sz="8" w:space="0" w:color="auto"/>
            </w:tcBorders>
            <w:shd w:val="clear" w:color="auto" w:fill="auto"/>
            <w:noWrap/>
            <w:vAlign w:val="bottom"/>
            <w:hideMark/>
          </w:tcPr>
          <w:p w14:paraId="5371DBA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205B239" w14:textId="77777777" w:rsidR="00093DBF" w:rsidRPr="00F23566" w:rsidRDefault="00093DBF" w:rsidP="00093DBF"/>
        </w:tc>
        <w:tc>
          <w:tcPr>
            <w:tcW w:w="6" w:type="dxa"/>
            <w:vAlign w:val="center"/>
            <w:hideMark/>
          </w:tcPr>
          <w:p w14:paraId="3F9312E4" w14:textId="77777777" w:rsidR="00093DBF" w:rsidRPr="00F23566" w:rsidRDefault="00093DBF" w:rsidP="00093DBF"/>
        </w:tc>
        <w:tc>
          <w:tcPr>
            <w:tcW w:w="6" w:type="dxa"/>
            <w:vAlign w:val="center"/>
            <w:hideMark/>
          </w:tcPr>
          <w:p w14:paraId="08489B09" w14:textId="77777777" w:rsidR="00093DBF" w:rsidRPr="00F23566" w:rsidRDefault="00093DBF" w:rsidP="00093DBF"/>
        </w:tc>
        <w:tc>
          <w:tcPr>
            <w:tcW w:w="6" w:type="dxa"/>
            <w:vAlign w:val="center"/>
            <w:hideMark/>
          </w:tcPr>
          <w:p w14:paraId="64705274" w14:textId="77777777" w:rsidR="00093DBF" w:rsidRPr="00F23566" w:rsidRDefault="00093DBF" w:rsidP="00093DBF"/>
        </w:tc>
        <w:tc>
          <w:tcPr>
            <w:tcW w:w="6" w:type="dxa"/>
            <w:vAlign w:val="center"/>
            <w:hideMark/>
          </w:tcPr>
          <w:p w14:paraId="44181018" w14:textId="77777777" w:rsidR="00093DBF" w:rsidRPr="00F23566" w:rsidRDefault="00093DBF" w:rsidP="00093DBF"/>
        </w:tc>
        <w:tc>
          <w:tcPr>
            <w:tcW w:w="6" w:type="dxa"/>
            <w:vAlign w:val="center"/>
            <w:hideMark/>
          </w:tcPr>
          <w:p w14:paraId="6A2E4E65" w14:textId="77777777" w:rsidR="00093DBF" w:rsidRPr="00F23566" w:rsidRDefault="00093DBF" w:rsidP="00093DBF"/>
        </w:tc>
        <w:tc>
          <w:tcPr>
            <w:tcW w:w="6" w:type="dxa"/>
            <w:vAlign w:val="center"/>
            <w:hideMark/>
          </w:tcPr>
          <w:p w14:paraId="0D826531" w14:textId="77777777" w:rsidR="00093DBF" w:rsidRPr="00F23566" w:rsidRDefault="00093DBF" w:rsidP="00093DBF"/>
        </w:tc>
        <w:tc>
          <w:tcPr>
            <w:tcW w:w="6" w:type="dxa"/>
            <w:vAlign w:val="center"/>
            <w:hideMark/>
          </w:tcPr>
          <w:p w14:paraId="5E70BCE0" w14:textId="77777777" w:rsidR="00093DBF" w:rsidRPr="00F23566" w:rsidRDefault="00093DBF" w:rsidP="00093DBF"/>
        </w:tc>
        <w:tc>
          <w:tcPr>
            <w:tcW w:w="811" w:type="dxa"/>
            <w:vAlign w:val="center"/>
            <w:hideMark/>
          </w:tcPr>
          <w:p w14:paraId="260AC06F" w14:textId="77777777" w:rsidR="00093DBF" w:rsidRPr="00F23566" w:rsidRDefault="00093DBF" w:rsidP="00093DBF"/>
        </w:tc>
        <w:tc>
          <w:tcPr>
            <w:tcW w:w="811" w:type="dxa"/>
            <w:vAlign w:val="center"/>
            <w:hideMark/>
          </w:tcPr>
          <w:p w14:paraId="05851AC0" w14:textId="77777777" w:rsidR="00093DBF" w:rsidRPr="00F23566" w:rsidRDefault="00093DBF" w:rsidP="00093DBF"/>
        </w:tc>
        <w:tc>
          <w:tcPr>
            <w:tcW w:w="420" w:type="dxa"/>
            <w:vAlign w:val="center"/>
            <w:hideMark/>
          </w:tcPr>
          <w:p w14:paraId="5E5FE29C" w14:textId="77777777" w:rsidR="00093DBF" w:rsidRPr="00F23566" w:rsidRDefault="00093DBF" w:rsidP="00093DBF"/>
        </w:tc>
        <w:tc>
          <w:tcPr>
            <w:tcW w:w="588" w:type="dxa"/>
            <w:vAlign w:val="center"/>
            <w:hideMark/>
          </w:tcPr>
          <w:p w14:paraId="1F85509E" w14:textId="77777777" w:rsidR="00093DBF" w:rsidRPr="00F23566" w:rsidRDefault="00093DBF" w:rsidP="00093DBF"/>
        </w:tc>
        <w:tc>
          <w:tcPr>
            <w:tcW w:w="644" w:type="dxa"/>
            <w:vAlign w:val="center"/>
            <w:hideMark/>
          </w:tcPr>
          <w:p w14:paraId="58727DFC" w14:textId="77777777" w:rsidR="00093DBF" w:rsidRPr="00F23566" w:rsidRDefault="00093DBF" w:rsidP="00093DBF"/>
        </w:tc>
        <w:tc>
          <w:tcPr>
            <w:tcW w:w="420" w:type="dxa"/>
            <w:vAlign w:val="center"/>
            <w:hideMark/>
          </w:tcPr>
          <w:p w14:paraId="3B581C6A" w14:textId="77777777" w:rsidR="00093DBF" w:rsidRPr="00F23566" w:rsidRDefault="00093DBF" w:rsidP="00093DBF"/>
        </w:tc>
        <w:tc>
          <w:tcPr>
            <w:tcW w:w="36" w:type="dxa"/>
            <w:vAlign w:val="center"/>
            <w:hideMark/>
          </w:tcPr>
          <w:p w14:paraId="3E46EF9E" w14:textId="77777777" w:rsidR="00093DBF" w:rsidRPr="00F23566" w:rsidRDefault="00093DBF" w:rsidP="00093DBF"/>
        </w:tc>
        <w:tc>
          <w:tcPr>
            <w:tcW w:w="6" w:type="dxa"/>
            <w:vAlign w:val="center"/>
            <w:hideMark/>
          </w:tcPr>
          <w:p w14:paraId="42634376" w14:textId="77777777" w:rsidR="00093DBF" w:rsidRPr="00F23566" w:rsidRDefault="00093DBF" w:rsidP="00093DBF"/>
        </w:tc>
        <w:tc>
          <w:tcPr>
            <w:tcW w:w="6" w:type="dxa"/>
            <w:vAlign w:val="center"/>
            <w:hideMark/>
          </w:tcPr>
          <w:p w14:paraId="751FCF25" w14:textId="77777777" w:rsidR="00093DBF" w:rsidRPr="00F23566" w:rsidRDefault="00093DBF" w:rsidP="00093DBF"/>
        </w:tc>
        <w:tc>
          <w:tcPr>
            <w:tcW w:w="700" w:type="dxa"/>
            <w:vAlign w:val="center"/>
            <w:hideMark/>
          </w:tcPr>
          <w:p w14:paraId="605AB101" w14:textId="77777777" w:rsidR="00093DBF" w:rsidRPr="00F23566" w:rsidRDefault="00093DBF" w:rsidP="00093DBF"/>
        </w:tc>
        <w:tc>
          <w:tcPr>
            <w:tcW w:w="700" w:type="dxa"/>
            <w:vAlign w:val="center"/>
            <w:hideMark/>
          </w:tcPr>
          <w:p w14:paraId="1245693B" w14:textId="77777777" w:rsidR="00093DBF" w:rsidRPr="00F23566" w:rsidRDefault="00093DBF" w:rsidP="00093DBF"/>
        </w:tc>
        <w:tc>
          <w:tcPr>
            <w:tcW w:w="420" w:type="dxa"/>
            <w:vAlign w:val="center"/>
            <w:hideMark/>
          </w:tcPr>
          <w:p w14:paraId="0BE2A533" w14:textId="77777777" w:rsidR="00093DBF" w:rsidRPr="00F23566" w:rsidRDefault="00093DBF" w:rsidP="00093DBF"/>
        </w:tc>
        <w:tc>
          <w:tcPr>
            <w:tcW w:w="36" w:type="dxa"/>
            <w:vAlign w:val="center"/>
            <w:hideMark/>
          </w:tcPr>
          <w:p w14:paraId="10E841D0" w14:textId="77777777" w:rsidR="00093DBF" w:rsidRPr="00F23566" w:rsidRDefault="00093DBF" w:rsidP="00093DBF"/>
        </w:tc>
      </w:tr>
      <w:tr w:rsidR="00093DBF" w:rsidRPr="00F23566" w14:paraId="13E9B661"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3C72E62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EF45D28"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1FA68C18" w14:textId="77777777" w:rsidR="00093DBF" w:rsidRPr="00F23566" w:rsidRDefault="00093DBF" w:rsidP="00093DBF">
            <w:proofErr w:type="spellStart"/>
            <w:r w:rsidRPr="00F23566">
              <w:t>Помоћ</w:t>
            </w:r>
            <w:proofErr w:type="spellEnd"/>
            <w:r w:rsidRPr="00F23566">
              <w:t xml:space="preserve"> </w:t>
            </w:r>
            <w:proofErr w:type="spellStart"/>
            <w:r w:rsidRPr="00F23566">
              <w:t>дјеци</w:t>
            </w:r>
            <w:proofErr w:type="spellEnd"/>
            <w:r w:rsidRPr="00F23566">
              <w:t xml:space="preserve"> и </w:t>
            </w:r>
            <w:proofErr w:type="spellStart"/>
            <w:r w:rsidRPr="00F23566">
              <w:t>омладини</w:t>
            </w:r>
            <w:proofErr w:type="spellEnd"/>
            <w:r w:rsidRPr="00F23566">
              <w:t xml:space="preserve"> </w:t>
            </w:r>
            <w:proofErr w:type="spellStart"/>
            <w:r w:rsidRPr="00F23566">
              <w:t>са</w:t>
            </w:r>
            <w:proofErr w:type="spellEnd"/>
            <w:r w:rsidRPr="00F23566">
              <w:t xml:space="preserve"> </w:t>
            </w:r>
            <w:proofErr w:type="spellStart"/>
            <w:r w:rsidRPr="00F23566">
              <w:t>посебним</w:t>
            </w:r>
            <w:proofErr w:type="spellEnd"/>
            <w:r w:rsidRPr="00F23566">
              <w:t xml:space="preserve"> </w:t>
            </w:r>
            <w:proofErr w:type="spellStart"/>
            <w:r w:rsidRPr="00F23566">
              <w:t>потeшкоћама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3592FE9" w14:textId="77777777" w:rsidR="00093DBF" w:rsidRPr="00F23566" w:rsidRDefault="00093DBF" w:rsidP="00093DBF">
            <w:r w:rsidRPr="00F23566">
              <w:t>13.000</w:t>
            </w:r>
          </w:p>
        </w:tc>
        <w:tc>
          <w:tcPr>
            <w:tcW w:w="1520" w:type="dxa"/>
            <w:tcBorders>
              <w:top w:val="nil"/>
              <w:left w:val="nil"/>
              <w:bottom w:val="nil"/>
              <w:right w:val="single" w:sz="8" w:space="0" w:color="auto"/>
            </w:tcBorders>
            <w:shd w:val="clear" w:color="auto" w:fill="auto"/>
            <w:noWrap/>
            <w:vAlign w:val="bottom"/>
            <w:hideMark/>
          </w:tcPr>
          <w:p w14:paraId="1F8FEA85" w14:textId="77777777" w:rsidR="00093DBF" w:rsidRPr="00F23566" w:rsidRDefault="00093DBF" w:rsidP="00093DBF">
            <w:r w:rsidRPr="00F23566">
              <w:t>13.000</w:t>
            </w:r>
          </w:p>
        </w:tc>
        <w:tc>
          <w:tcPr>
            <w:tcW w:w="760" w:type="dxa"/>
            <w:tcBorders>
              <w:top w:val="nil"/>
              <w:left w:val="nil"/>
              <w:bottom w:val="nil"/>
              <w:right w:val="single" w:sz="8" w:space="0" w:color="auto"/>
            </w:tcBorders>
            <w:shd w:val="clear" w:color="auto" w:fill="auto"/>
            <w:noWrap/>
            <w:vAlign w:val="bottom"/>
            <w:hideMark/>
          </w:tcPr>
          <w:p w14:paraId="6F24A0D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B3C5976" w14:textId="77777777" w:rsidR="00093DBF" w:rsidRPr="00F23566" w:rsidRDefault="00093DBF" w:rsidP="00093DBF"/>
        </w:tc>
        <w:tc>
          <w:tcPr>
            <w:tcW w:w="6" w:type="dxa"/>
            <w:vAlign w:val="center"/>
            <w:hideMark/>
          </w:tcPr>
          <w:p w14:paraId="0540E49B" w14:textId="77777777" w:rsidR="00093DBF" w:rsidRPr="00F23566" w:rsidRDefault="00093DBF" w:rsidP="00093DBF"/>
        </w:tc>
        <w:tc>
          <w:tcPr>
            <w:tcW w:w="6" w:type="dxa"/>
            <w:vAlign w:val="center"/>
            <w:hideMark/>
          </w:tcPr>
          <w:p w14:paraId="258EAE9B" w14:textId="77777777" w:rsidR="00093DBF" w:rsidRPr="00F23566" w:rsidRDefault="00093DBF" w:rsidP="00093DBF"/>
        </w:tc>
        <w:tc>
          <w:tcPr>
            <w:tcW w:w="6" w:type="dxa"/>
            <w:vAlign w:val="center"/>
            <w:hideMark/>
          </w:tcPr>
          <w:p w14:paraId="6DCD2ECC" w14:textId="77777777" w:rsidR="00093DBF" w:rsidRPr="00F23566" w:rsidRDefault="00093DBF" w:rsidP="00093DBF"/>
        </w:tc>
        <w:tc>
          <w:tcPr>
            <w:tcW w:w="6" w:type="dxa"/>
            <w:vAlign w:val="center"/>
            <w:hideMark/>
          </w:tcPr>
          <w:p w14:paraId="738934AD" w14:textId="77777777" w:rsidR="00093DBF" w:rsidRPr="00F23566" w:rsidRDefault="00093DBF" w:rsidP="00093DBF"/>
        </w:tc>
        <w:tc>
          <w:tcPr>
            <w:tcW w:w="6" w:type="dxa"/>
            <w:vAlign w:val="center"/>
            <w:hideMark/>
          </w:tcPr>
          <w:p w14:paraId="71B6D8B1" w14:textId="77777777" w:rsidR="00093DBF" w:rsidRPr="00F23566" w:rsidRDefault="00093DBF" w:rsidP="00093DBF"/>
        </w:tc>
        <w:tc>
          <w:tcPr>
            <w:tcW w:w="6" w:type="dxa"/>
            <w:vAlign w:val="center"/>
            <w:hideMark/>
          </w:tcPr>
          <w:p w14:paraId="0EA3E448" w14:textId="77777777" w:rsidR="00093DBF" w:rsidRPr="00F23566" w:rsidRDefault="00093DBF" w:rsidP="00093DBF"/>
        </w:tc>
        <w:tc>
          <w:tcPr>
            <w:tcW w:w="6" w:type="dxa"/>
            <w:vAlign w:val="center"/>
            <w:hideMark/>
          </w:tcPr>
          <w:p w14:paraId="407959E0" w14:textId="77777777" w:rsidR="00093DBF" w:rsidRPr="00F23566" w:rsidRDefault="00093DBF" w:rsidP="00093DBF"/>
        </w:tc>
        <w:tc>
          <w:tcPr>
            <w:tcW w:w="811" w:type="dxa"/>
            <w:vAlign w:val="center"/>
            <w:hideMark/>
          </w:tcPr>
          <w:p w14:paraId="0A79B74D" w14:textId="77777777" w:rsidR="00093DBF" w:rsidRPr="00F23566" w:rsidRDefault="00093DBF" w:rsidP="00093DBF"/>
        </w:tc>
        <w:tc>
          <w:tcPr>
            <w:tcW w:w="811" w:type="dxa"/>
            <w:vAlign w:val="center"/>
            <w:hideMark/>
          </w:tcPr>
          <w:p w14:paraId="7A79BF0A" w14:textId="77777777" w:rsidR="00093DBF" w:rsidRPr="00F23566" w:rsidRDefault="00093DBF" w:rsidP="00093DBF"/>
        </w:tc>
        <w:tc>
          <w:tcPr>
            <w:tcW w:w="420" w:type="dxa"/>
            <w:vAlign w:val="center"/>
            <w:hideMark/>
          </w:tcPr>
          <w:p w14:paraId="2BA2DA12" w14:textId="77777777" w:rsidR="00093DBF" w:rsidRPr="00F23566" w:rsidRDefault="00093DBF" w:rsidP="00093DBF"/>
        </w:tc>
        <w:tc>
          <w:tcPr>
            <w:tcW w:w="588" w:type="dxa"/>
            <w:vAlign w:val="center"/>
            <w:hideMark/>
          </w:tcPr>
          <w:p w14:paraId="2194ACB2" w14:textId="77777777" w:rsidR="00093DBF" w:rsidRPr="00F23566" w:rsidRDefault="00093DBF" w:rsidP="00093DBF"/>
        </w:tc>
        <w:tc>
          <w:tcPr>
            <w:tcW w:w="644" w:type="dxa"/>
            <w:vAlign w:val="center"/>
            <w:hideMark/>
          </w:tcPr>
          <w:p w14:paraId="5FB1FF6E" w14:textId="77777777" w:rsidR="00093DBF" w:rsidRPr="00F23566" w:rsidRDefault="00093DBF" w:rsidP="00093DBF"/>
        </w:tc>
        <w:tc>
          <w:tcPr>
            <w:tcW w:w="420" w:type="dxa"/>
            <w:vAlign w:val="center"/>
            <w:hideMark/>
          </w:tcPr>
          <w:p w14:paraId="4AA105D6" w14:textId="77777777" w:rsidR="00093DBF" w:rsidRPr="00F23566" w:rsidRDefault="00093DBF" w:rsidP="00093DBF"/>
        </w:tc>
        <w:tc>
          <w:tcPr>
            <w:tcW w:w="36" w:type="dxa"/>
            <w:vAlign w:val="center"/>
            <w:hideMark/>
          </w:tcPr>
          <w:p w14:paraId="1E69CBA5" w14:textId="77777777" w:rsidR="00093DBF" w:rsidRPr="00F23566" w:rsidRDefault="00093DBF" w:rsidP="00093DBF"/>
        </w:tc>
        <w:tc>
          <w:tcPr>
            <w:tcW w:w="6" w:type="dxa"/>
            <w:vAlign w:val="center"/>
            <w:hideMark/>
          </w:tcPr>
          <w:p w14:paraId="5BB637CE" w14:textId="77777777" w:rsidR="00093DBF" w:rsidRPr="00F23566" w:rsidRDefault="00093DBF" w:rsidP="00093DBF"/>
        </w:tc>
        <w:tc>
          <w:tcPr>
            <w:tcW w:w="6" w:type="dxa"/>
            <w:vAlign w:val="center"/>
            <w:hideMark/>
          </w:tcPr>
          <w:p w14:paraId="7887C2E2" w14:textId="77777777" w:rsidR="00093DBF" w:rsidRPr="00F23566" w:rsidRDefault="00093DBF" w:rsidP="00093DBF"/>
        </w:tc>
        <w:tc>
          <w:tcPr>
            <w:tcW w:w="700" w:type="dxa"/>
            <w:vAlign w:val="center"/>
            <w:hideMark/>
          </w:tcPr>
          <w:p w14:paraId="0B4C4B45" w14:textId="77777777" w:rsidR="00093DBF" w:rsidRPr="00F23566" w:rsidRDefault="00093DBF" w:rsidP="00093DBF"/>
        </w:tc>
        <w:tc>
          <w:tcPr>
            <w:tcW w:w="700" w:type="dxa"/>
            <w:vAlign w:val="center"/>
            <w:hideMark/>
          </w:tcPr>
          <w:p w14:paraId="08F05097" w14:textId="77777777" w:rsidR="00093DBF" w:rsidRPr="00F23566" w:rsidRDefault="00093DBF" w:rsidP="00093DBF"/>
        </w:tc>
        <w:tc>
          <w:tcPr>
            <w:tcW w:w="420" w:type="dxa"/>
            <w:vAlign w:val="center"/>
            <w:hideMark/>
          </w:tcPr>
          <w:p w14:paraId="06505F04" w14:textId="77777777" w:rsidR="00093DBF" w:rsidRPr="00F23566" w:rsidRDefault="00093DBF" w:rsidP="00093DBF"/>
        </w:tc>
        <w:tc>
          <w:tcPr>
            <w:tcW w:w="36" w:type="dxa"/>
            <w:vAlign w:val="center"/>
            <w:hideMark/>
          </w:tcPr>
          <w:p w14:paraId="5459CBBB" w14:textId="77777777" w:rsidR="00093DBF" w:rsidRPr="00F23566" w:rsidRDefault="00093DBF" w:rsidP="00093DBF"/>
        </w:tc>
      </w:tr>
      <w:tr w:rsidR="00093DBF" w:rsidRPr="00F23566" w14:paraId="076F3561"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8065AD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6D8AFE4"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71E0B556"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Рег.програм</w:t>
            </w:r>
            <w:proofErr w:type="spellEnd"/>
            <w:r w:rsidRPr="00F23566">
              <w:t xml:space="preserve"> </w:t>
            </w:r>
            <w:proofErr w:type="spellStart"/>
            <w:r w:rsidRPr="00F23566">
              <w:t>локалне</w:t>
            </w:r>
            <w:proofErr w:type="spellEnd"/>
            <w:r w:rsidRPr="00F23566">
              <w:t xml:space="preserve"> </w:t>
            </w:r>
            <w:proofErr w:type="spellStart"/>
            <w:r w:rsidRPr="00F23566">
              <w:t>демократије</w:t>
            </w:r>
            <w:proofErr w:type="spellEnd"/>
            <w:r w:rsidRPr="00F23566">
              <w:t xml:space="preserve"> </w:t>
            </w:r>
            <w:proofErr w:type="spellStart"/>
            <w:r w:rsidRPr="00F23566">
              <w:t>на</w:t>
            </w:r>
            <w:proofErr w:type="spellEnd"/>
            <w:r w:rsidRPr="00F23566">
              <w:t xml:space="preserve"> </w:t>
            </w:r>
            <w:proofErr w:type="spellStart"/>
            <w:r w:rsidRPr="00F23566">
              <w:t>Зап.Балкану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49999A7"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23A88DC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4542400"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7AF5CE84" w14:textId="77777777" w:rsidR="00093DBF" w:rsidRPr="00F23566" w:rsidRDefault="00093DBF" w:rsidP="00093DBF"/>
        </w:tc>
        <w:tc>
          <w:tcPr>
            <w:tcW w:w="6" w:type="dxa"/>
            <w:vAlign w:val="center"/>
            <w:hideMark/>
          </w:tcPr>
          <w:p w14:paraId="430098D6" w14:textId="77777777" w:rsidR="00093DBF" w:rsidRPr="00F23566" w:rsidRDefault="00093DBF" w:rsidP="00093DBF"/>
        </w:tc>
        <w:tc>
          <w:tcPr>
            <w:tcW w:w="6" w:type="dxa"/>
            <w:vAlign w:val="center"/>
            <w:hideMark/>
          </w:tcPr>
          <w:p w14:paraId="08F41F64" w14:textId="77777777" w:rsidR="00093DBF" w:rsidRPr="00F23566" w:rsidRDefault="00093DBF" w:rsidP="00093DBF"/>
        </w:tc>
        <w:tc>
          <w:tcPr>
            <w:tcW w:w="6" w:type="dxa"/>
            <w:vAlign w:val="center"/>
            <w:hideMark/>
          </w:tcPr>
          <w:p w14:paraId="1864E40C" w14:textId="77777777" w:rsidR="00093DBF" w:rsidRPr="00F23566" w:rsidRDefault="00093DBF" w:rsidP="00093DBF"/>
        </w:tc>
        <w:tc>
          <w:tcPr>
            <w:tcW w:w="6" w:type="dxa"/>
            <w:vAlign w:val="center"/>
            <w:hideMark/>
          </w:tcPr>
          <w:p w14:paraId="718D53FB" w14:textId="77777777" w:rsidR="00093DBF" w:rsidRPr="00F23566" w:rsidRDefault="00093DBF" w:rsidP="00093DBF"/>
        </w:tc>
        <w:tc>
          <w:tcPr>
            <w:tcW w:w="6" w:type="dxa"/>
            <w:vAlign w:val="center"/>
            <w:hideMark/>
          </w:tcPr>
          <w:p w14:paraId="55DBCA28" w14:textId="77777777" w:rsidR="00093DBF" w:rsidRPr="00F23566" w:rsidRDefault="00093DBF" w:rsidP="00093DBF"/>
        </w:tc>
        <w:tc>
          <w:tcPr>
            <w:tcW w:w="6" w:type="dxa"/>
            <w:vAlign w:val="center"/>
            <w:hideMark/>
          </w:tcPr>
          <w:p w14:paraId="6BE731AD" w14:textId="77777777" w:rsidR="00093DBF" w:rsidRPr="00F23566" w:rsidRDefault="00093DBF" w:rsidP="00093DBF"/>
        </w:tc>
        <w:tc>
          <w:tcPr>
            <w:tcW w:w="6" w:type="dxa"/>
            <w:vAlign w:val="center"/>
            <w:hideMark/>
          </w:tcPr>
          <w:p w14:paraId="1F69AF30" w14:textId="77777777" w:rsidR="00093DBF" w:rsidRPr="00F23566" w:rsidRDefault="00093DBF" w:rsidP="00093DBF"/>
        </w:tc>
        <w:tc>
          <w:tcPr>
            <w:tcW w:w="811" w:type="dxa"/>
            <w:vAlign w:val="center"/>
            <w:hideMark/>
          </w:tcPr>
          <w:p w14:paraId="3472894C" w14:textId="77777777" w:rsidR="00093DBF" w:rsidRPr="00F23566" w:rsidRDefault="00093DBF" w:rsidP="00093DBF"/>
        </w:tc>
        <w:tc>
          <w:tcPr>
            <w:tcW w:w="811" w:type="dxa"/>
            <w:vAlign w:val="center"/>
            <w:hideMark/>
          </w:tcPr>
          <w:p w14:paraId="2909FFAE" w14:textId="77777777" w:rsidR="00093DBF" w:rsidRPr="00F23566" w:rsidRDefault="00093DBF" w:rsidP="00093DBF"/>
        </w:tc>
        <w:tc>
          <w:tcPr>
            <w:tcW w:w="420" w:type="dxa"/>
            <w:vAlign w:val="center"/>
            <w:hideMark/>
          </w:tcPr>
          <w:p w14:paraId="7FA26C3B" w14:textId="77777777" w:rsidR="00093DBF" w:rsidRPr="00F23566" w:rsidRDefault="00093DBF" w:rsidP="00093DBF"/>
        </w:tc>
        <w:tc>
          <w:tcPr>
            <w:tcW w:w="588" w:type="dxa"/>
            <w:vAlign w:val="center"/>
            <w:hideMark/>
          </w:tcPr>
          <w:p w14:paraId="151F1237" w14:textId="77777777" w:rsidR="00093DBF" w:rsidRPr="00F23566" w:rsidRDefault="00093DBF" w:rsidP="00093DBF"/>
        </w:tc>
        <w:tc>
          <w:tcPr>
            <w:tcW w:w="644" w:type="dxa"/>
            <w:vAlign w:val="center"/>
            <w:hideMark/>
          </w:tcPr>
          <w:p w14:paraId="640A8858" w14:textId="77777777" w:rsidR="00093DBF" w:rsidRPr="00F23566" w:rsidRDefault="00093DBF" w:rsidP="00093DBF"/>
        </w:tc>
        <w:tc>
          <w:tcPr>
            <w:tcW w:w="420" w:type="dxa"/>
            <w:vAlign w:val="center"/>
            <w:hideMark/>
          </w:tcPr>
          <w:p w14:paraId="031D72F0" w14:textId="77777777" w:rsidR="00093DBF" w:rsidRPr="00F23566" w:rsidRDefault="00093DBF" w:rsidP="00093DBF"/>
        </w:tc>
        <w:tc>
          <w:tcPr>
            <w:tcW w:w="36" w:type="dxa"/>
            <w:vAlign w:val="center"/>
            <w:hideMark/>
          </w:tcPr>
          <w:p w14:paraId="1BCF01EF" w14:textId="77777777" w:rsidR="00093DBF" w:rsidRPr="00F23566" w:rsidRDefault="00093DBF" w:rsidP="00093DBF"/>
        </w:tc>
        <w:tc>
          <w:tcPr>
            <w:tcW w:w="6" w:type="dxa"/>
            <w:vAlign w:val="center"/>
            <w:hideMark/>
          </w:tcPr>
          <w:p w14:paraId="6F89EFC3" w14:textId="77777777" w:rsidR="00093DBF" w:rsidRPr="00F23566" w:rsidRDefault="00093DBF" w:rsidP="00093DBF"/>
        </w:tc>
        <w:tc>
          <w:tcPr>
            <w:tcW w:w="6" w:type="dxa"/>
            <w:vAlign w:val="center"/>
            <w:hideMark/>
          </w:tcPr>
          <w:p w14:paraId="19BFF6B1" w14:textId="77777777" w:rsidR="00093DBF" w:rsidRPr="00F23566" w:rsidRDefault="00093DBF" w:rsidP="00093DBF"/>
        </w:tc>
        <w:tc>
          <w:tcPr>
            <w:tcW w:w="700" w:type="dxa"/>
            <w:vAlign w:val="center"/>
            <w:hideMark/>
          </w:tcPr>
          <w:p w14:paraId="746798AC" w14:textId="77777777" w:rsidR="00093DBF" w:rsidRPr="00F23566" w:rsidRDefault="00093DBF" w:rsidP="00093DBF"/>
        </w:tc>
        <w:tc>
          <w:tcPr>
            <w:tcW w:w="700" w:type="dxa"/>
            <w:vAlign w:val="center"/>
            <w:hideMark/>
          </w:tcPr>
          <w:p w14:paraId="4558FD6A" w14:textId="77777777" w:rsidR="00093DBF" w:rsidRPr="00F23566" w:rsidRDefault="00093DBF" w:rsidP="00093DBF"/>
        </w:tc>
        <w:tc>
          <w:tcPr>
            <w:tcW w:w="420" w:type="dxa"/>
            <w:vAlign w:val="center"/>
            <w:hideMark/>
          </w:tcPr>
          <w:p w14:paraId="01FE99F6" w14:textId="77777777" w:rsidR="00093DBF" w:rsidRPr="00F23566" w:rsidRDefault="00093DBF" w:rsidP="00093DBF"/>
        </w:tc>
        <w:tc>
          <w:tcPr>
            <w:tcW w:w="36" w:type="dxa"/>
            <w:vAlign w:val="center"/>
            <w:hideMark/>
          </w:tcPr>
          <w:p w14:paraId="1F652CAA" w14:textId="77777777" w:rsidR="00093DBF" w:rsidRPr="00F23566" w:rsidRDefault="00093DBF" w:rsidP="00093DBF"/>
        </w:tc>
      </w:tr>
      <w:tr w:rsidR="00093DBF" w:rsidRPr="00F23566" w14:paraId="7E0D72C8"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505F768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952B390"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74BFA70D"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запошљавање</w:t>
            </w:r>
            <w:proofErr w:type="spellEnd"/>
            <w:r w:rsidRPr="00F23566">
              <w:t xml:space="preserve"> </w:t>
            </w:r>
            <w:proofErr w:type="spellStart"/>
            <w:r w:rsidRPr="00F23566">
              <w:t>младих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77894C8" w14:textId="77777777" w:rsidR="00093DBF" w:rsidRPr="00F23566" w:rsidRDefault="00093DBF" w:rsidP="00093DBF">
            <w:r w:rsidRPr="00F23566">
              <w:t>35.000</w:t>
            </w:r>
          </w:p>
        </w:tc>
        <w:tc>
          <w:tcPr>
            <w:tcW w:w="1520" w:type="dxa"/>
            <w:tcBorders>
              <w:top w:val="nil"/>
              <w:left w:val="nil"/>
              <w:bottom w:val="nil"/>
              <w:right w:val="single" w:sz="8" w:space="0" w:color="auto"/>
            </w:tcBorders>
            <w:shd w:val="clear" w:color="auto" w:fill="auto"/>
            <w:noWrap/>
            <w:vAlign w:val="bottom"/>
            <w:hideMark/>
          </w:tcPr>
          <w:p w14:paraId="67F0AE9F" w14:textId="77777777" w:rsidR="00093DBF" w:rsidRPr="00F23566" w:rsidRDefault="00093DBF" w:rsidP="00093DBF">
            <w:r w:rsidRPr="00F23566">
              <w:t>35.000</w:t>
            </w:r>
          </w:p>
        </w:tc>
        <w:tc>
          <w:tcPr>
            <w:tcW w:w="760" w:type="dxa"/>
            <w:tcBorders>
              <w:top w:val="nil"/>
              <w:left w:val="nil"/>
              <w:bottom w:val="nil"/>
              <w:right w:val="single" w:sz="8" w:space="0" w:color="auto"/>
            </w:tcBorders>
            <w:shd w:val="clear" w:color="auto" w:fill="auto"/>
            <w:noWrap/>
            <w:vAlign w:val="bottom"/>
            <w:hideMark/>
          </w:tcPr>
          <w:p w14:paraId="1767EE3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92B8A42" w14:textId="77777777" w:rsidR="00093DBF" w:rsidRPr="00F23566" w:rsidRDefault="00093DBF" w:rsidP="00093DBF"/>
        </w:tc>
        <w:tc>
          <w:tcPr>
            <w:tcW w:w="6" w:type="dxa"/>
            <w:vAlign w:val="center"/>
            <w:hideMark/>
          </w:tcPr>
          <w:p w14:paraId="6663AF43" w14:textId="77777777" w:rsidR="00093DBF" w:rsidRPr="00F23566" w:rsidRDefault="00093DBF" w:rsidP="00093DBF"/>
        </w:tc>
        <w:tc>
          <w:tcPr>
            <w:tcW w:w="6" w:type="dxa"/>
            <w:vAlign w:val="center"/>
            <w:hideMark/>
          </w:tcPr>
          <w:p w14:paraId="19477A67" w14:textId="77777777" w:rsidR="00093DBF" w:rsidRPr="00F23566" w:rsidRDefault="00093DBF" w:rsidP="00093DBF"/>
        </w:tc>
        <w:tc>
          <w:tcPr>
            <w:tcW w:w="6" w:type="dxa"/>
            <w:vAlign w:val="center"/>
            <w:hideMark/>
          </w:tcPr>
          <w:p w14:paraId="662F8BD2" w14:textId="77777777" w:rsidR="00093DBF" w:rsidRPr="00F23566" w:rsidRDefault="00093DBF" w:rsidP="00093DBF"/>
        </w:tc>
        <w:tc>
          <w:tcPr>
            <w:tcW w:w="6" w:type="dxa"/>
            <w:vAlign w:val="center"/>
            <w:hideMark/>
          </w:tcPr>
          <w:p w14:paraId="4913DF4A" w14:textId="77777777" w:rsidR="00093DBF" w:rsidRPr="00F23566" w:rsidRDefault="00093DBF" w:rsidP="00093DBF"/>
        </w:tc>
        <w:tc>
          <w:tcPr>
            <w:tcW w:w="6" w:type="dxa"/>
            <w:vAlign w:val="center"/>
            <w:hideMark/>
          </w:tcPr>
          <w:p w14:paraId="1A69F838" w14:textId="77777777" w:rsidR="00093DBF" w:rsidRPr="00F23566" w:rsidRDefault="00093DBF" w:rsidP="00093DBF"/>
        </w:tc>
        <w:tc>
          <w:tcPr>
            <w:tcW w:w="6" w:type="dxa"/>
            <w:vAlign w:val="center"/>
            <w:hideMark/>
          </w:tcPr>
          <w:p w14:paraId="6E644A1E" w14:textId="77777777" w:rsidR="00093DBF" w:rsidRPr="00F23566" w:rsidRDefault="00093DBF" w:rsidP="00093DBF"/>
        </w:tc>
        <w:tc>
          <w:tcPr>
            <w:tcW w:w="6" w:type="dxa"/>
            <w:vAlign w:val="center"/>
            <w:hideMark/>
          </w:tcPr>
          <w:p w14:paraId="187C4F92" w14:textId="77777777" w:rsidR="00093DBF" w:rsidRPr="00F23566" w:rsidRDefault="00093DBF" w:rsidP="00093DBF"/>
        </w:tc>
        <w:tc>
          <w:tcPr>
            <w:tcW w:w="811" w:type="dxa"/>
            <w:vAlign w:val="center"/>
            <w:hideMark/>
          </w:tcPr>
          <w:p w14:paraId="74055274" w14:textId="77777777" w:rsidR="00093DBF" w:rsidRPr="00F23566" w:rsidRDefault="00093DBF" w:rsidP="00093DBF"/>
        </w:tc>
        <w:tc>
          <w:tcPr>
            <w:tcW w:w="811" w:type="dxa"/>
            <w:vAlign w:val="center"/>
            <w:hideMark/>
          </w:tcPr>
          <w:p w14:paraId="0B3911BF" w14:textId="77777777" w:rsidR="00093DBF" w:rsidRPr="00F23566" w:rsidRDefault="00093DBF" w:rsidP="00093DBF"/>
        </w:tc>
        <w:tc>
          <w:tcPr>
            <w:tcW w:w="420" w:type="dxa"/>
            <w:vAlign w:val="center"/>
            <w:hideMark/>
          </w:tcPr>
          <w:p w14:paraId="276A8B8E" w14:textId="77777777" w:rsidR="00093DBF" w:rsidRPr="00F23566" w:rsidRDefault="00093DBF" w:rsidP="00093DBF"/>
        </w:tc>
        <w:tc>
          <w:tcPr>
            <w:tcW w:w="588" w:type="dxa"/>
            <w:vAlign w:val="center"/>
            <w:hideMark/>
          </w:tcPr>
          <w:p w14:paraId="3D787EC8" w14:textId="77777777" w:rsidR="00093DBF" w:rsidRPr="00F23566" w:rsidRDefault="00093DBF" w:rsidP="00093DBF"/>
        </w:tc>
        <w:tc>
          <w:tcPr>
            <w:tcW w:w="644" w:type="dxa"/>
            <w:vAlign w:val="center"/>
            <w:hideMark/>
          </w:tcPr>
          <w:p w14:paraId="52A4A156" w14:textId="77777777" w:rsidR="00093DBF" w:rsidRPr="00F23566" w:rsidRDefault="00093DBF" w:rsidP="00093DBF"/>
        </w:tc>
        <w:tc>
          <w:tcPr>
            <w:tcW w:w="420" w:type="dxa"/>
            <w:vAlign w:val="center"/>
            <w:hideMark/>
          </w:tcPr>
          <w:p w14:paraId="10CE428D" w14:textId="77777777" w:rsidR="00093DBF" w:rsidRPr="00F23566" w:rsidRDefault="00093DBF" w:rsidP="00093DBF"/>
        </w:tc>
        <w:tc>
          <w:tcPr>
            <w:tcW w:w="36" w:type="dxa"/>
            <w:vAlign w:val="center"/>
            <w:hideMark/>
          </w:tcPr>
          <w:p w14:paraId="53DBDAB0" w14:textId="77777777" w:rsidR="00093DBF" w:rsidRPr="00F23566" w:rsidRDefault="00093DBF" w:rsidP="00093DBF"/>
        </w:tc>
        <w:tc>
          <w:tcPr>
            <w:tcW w:w="6" w:type="dxa"/>
            <w:vAlign w:val="center"/>
            <w:hideMark/>
          </w:tcPr>
          <w:p w14:paraId="34616602" w14:textId="77777777" w:rsidR="00093DBF" w:rsidRPr="00F23566" w:rsidRDefault="00093DBF" w:rsidP="00093DBF"/>
        </w:tc>
        <w:tc>
          <w:tcPr>
            <w:tcW w:w="6" w:type="dxa"/>
            <w:vAlign w:val="center"/>
            <w:hideMark/>
          </w:tcPr>
          <w:p w14:paraId="17932CED" w14:textId="77777777" w:rsidR="00093DBF" w:rsidRPr="00F23566" w:rsidRDefault="00093DBF" w:rsidP="00093DBF"/>
        </w:tc>
        <w:tc>
          <w:tcPr>
            <w:tcW w:w="700" w:type="dxa"/>
            <w:vAlign w:val="center"/>
            <w:hideMark/>
          </w:tcPr>
          <w:p w14:paraId="042F3D8B" w14:textId="77777777" w:rsidR="00093DBF" w:rsidRPr="00F23566" w:rsidRDefault="00093DBF" w:rsidP="00093DBF"/>
        </w:tc>
        <w:tc>
          <w:tcPr>
            <w:tcW w:w="700" w:type="dxa"/>
            <w:vAlign w:val="center"/>
            <w:hideMark/>
          </w:tcPr>
          <w:p w14:paraId="2358AEE0" w14:textId="77777777" w:rsidR="00093DBF" w:rsidRPr="00F23566" w:rsidRDefault="00093DBF" w:rsidP="00093DBF"/>
        </w:tc>
        <w:tc>
          <w:tcPr>
            <w:tcW w:w="420" w:type="dxa"/>
            <w:vAlign w:val="center"/>
            <w:hideMark/>
          </w:tcPr>
          <w:p w14:paraId="1C3995C1" w14:textId="77777777" w:rsidR="00093DBF" w:rsidRPr="00F23566" w:rsidRDefault="00093DBF" w:rsidP="00093DBF"/>
        </w:tc>
        <w:tc>
          <w:tcPr>
            <w:tcW w:w="36" w:type="dxa"/>
            <w:vAlign w:val="center"/>
            <w:hideMark/>
          </w:tcPr>
          <w:p w14:paraId="6832C070" w14:textId="77777777" w:rsidR="00093DBF" w:rsidRPr="00F23566" w:rsidRDefault="00093DBF" w:rsidP="00093DBF"/>
        </w:tc>
      </w:tr>
      <w:tr w:rsidR="00093DBF" w:rsidRPr="00F23566" w14:paraId="3269D8D8"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4F96AA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F7D5638"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16617C1C" w14:textId="77777777" w:rsidR="00093DBF" w:rsidRPr="00F23566" w:rsidRDefault="00093DBF" w:rsidP="00093DBF">
            <w:proofErr w:type="spellStart"/>
            <w:proofErr w:type="gramStart"/>
            <w:r w:rsidRPr="00F23566">
              <w:t>Средства</w:t>
            </w:r>
            <w:proofErr w:type="spellEnd"/>
            <w:r w:rsidRPr="00F23566">
              <w:t xml:space="preserve">  </w:t>
            </w:r>
            <w:proofErr w:type="spellStart"/>
            <w:r w:rsidRPr="00F23566">
              <w:t>удружењима</w:t>
            </w:r>
            <w:proofErr w:type="spellEnd"/>
            <w:proofErr w:type="gramEnd"/>
            <w:r w:rsidRPr="00F23566">
              <w:t xml:space="preserve"> </w:t>
            </w:r>
            <w:proofErr w:type="spellStart"/>
            <w:r w:rsidRPr="00F23566">
              <w:t>за</w:t>
            </w:r>
            <w:proofErr w:type="spellEnd"/>
            <w:r w:rsidRPr="00F23566">
              <w:t xml:space="preserve"> </w:t>
            </w:r>
            <w:proofErr w:type="spellStart"/>
            <w:r w:rsidRPr="00F23566">
              <w:t>пружање</w:t>
            </w:r>
            <w:proofErr w:type="spellEnd"/>
            <w:r w:rsidRPr="00F23566">
              <w:t xml:space="preserve"> </w:t>
            </w:r>
            <w:proofErr w:type="spellStart"/>
            <w:r w:rsidRPr="00F23566">
              <w:t>помоћи</w:t>
            </w:r>
            <w:proofErr w:type="spellEnd"/>
            <w:r w:rsidRPr="00F23566">
              <w:t xml:space="preserve"> </w:t>
            </w:r>
            <w:proofErr w:type="spellStart"/>
            <w:r w:rsidRPr="00F23566">
              <w:t>лицима</w:t>
            </w:r>
            <w:proofErr w:type="spellEnd"/>
            <w:r w:rsidRPr="00F23566">
              <w:t xml:space="preserve"> у </w:t>
            </w:r>
            <w:proofErr w:type="spellStart"/>
            <w:r w:rsidRPr="00F23566">
              <w:t>стању</w:t>
            </w:r>
            <w:proofErr w:type="spellEnd"/>
            <w:r w:rsidRPr="00F23566">
              <w:t xml:space="preserve"> </w:t>
            </w:r>
            <w:proofErr w:type="spellStart"/>
            <w:r w:rsidRPr="00F23566">
              <w:t>соц.потр</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34E308E0" w14:textId="77777777" w:rsidR="00093DBF" w:rsidRPr="00F23566" w:rsidRDefault="00093DBF" w:rsidP="00093DBF">
            <w:r w:rsidRPr="00F23566">
              <w:t>8.000</w:t>
            </w:r>
          </w:p>
        </w:tc>
        <w:tc>
          <w:tcPr>
            <w:tcW w:w="1520" w:type="dxa"/>
            <w:tcBorders>
              <w:top w:val="nil"/>
              <w:left w:val="nil"/>
              <w:bottom w:val="nil"/>
              <w:right w:val="single" w:sz="8" w:space="0" w:color="auto"/>
            </w:tcBorders>
            <w:shd w:val="clear" w:color="auto" w:fill="auto"/>
            <w:noWrap/>
            <w:vAlign w:val="bottom"/>
            <w:hideMark/>
          </w:tcPr>
          <w:p w14:paraId="04D856E4" w14:textId="77777777" w:rsidR="00093DBF" w:rsidRPr="00F23566" w:rsidRDefault="00093DBF" w:rsidP="00093DBF">
            <w:r w:rsidRPr="00F23566">
              <w:t>8.000</w:t>
            </w:r>
          </w:p>
        </w:tc>
        <w:tc>
          <w:tcPr>
            <w:tcW w:w="760" w:type="dxa"/>
            <w:tcBorders>
              <w:top w:val="nil"/>
              <w:left w:val="nil"/>
              <w:bottom w:val="nil"/>
              <w:right w:val="single" w:sz="8" w:space="0" w:color="auto"/>
            </w:tcBorders>
            <w:shd w:val="clear" w:color="auto" w:fill="auto"/>
            <w:noWrap/>
            <w:vAlign w:val="bottom"/>
            <w:hideMark/>
          </w:tcPr>
          <w:p w14:paraId="7A8A105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DA0C2B4" w14:textId="77777777" w:rsidR="00093DBF" w:rsidRPr="00F23566" w:rsidRDefault="00093DBF" w:rsidP="00093DBF"/>
        </w:tc>
        <w:tc>
          <w:tcPr>
            <w:tcW w:w="6" w:type="dxa"/>
            <w:vAlign w:val="center"/>
            <w:hideMark/>
          </w:tcPr>
          <w:p w14:paraId="3B5A2DC3" w14:textId="77777777" w:rsidR="00093DBF" w:rsidRPr="00F23566" w:rsidRDefault="00093DBF" w:rsidP="00093DBF"/>
        </w:tc>
        <w:tc>
          <w:tcPr>
            <w:tcW w:w="6" w:type="dxa"/>
            <w:vAlign w:val="center"/>
            <w:hideMark/>
          </w:tcPr>
          <w:p w14:paraId="0D9A586D" w14:textId="77777777" w:rsidR="00093DBF" w:rsidRPr="00F23566" w:rsidRDefault="00093DBF" w:rsidP="00093DBF"/>
        </w:tc>
        <w:tc>
          <w:tcPr>
            <w:tcW w:w="6" w:type="dxa"/>
            <w:vAlign w:val="center"/>
            <w:hideMark/>
          </w:tcPr>
          <w:p w14:paraId="753F051E" w14:textId="77777777" w:rsidR="00093DBF" w:rsidRPr="00F23566" w:rsidRDefault="00093DBF" w:rsidP="00093DBF"/>
        </w:tc>
        <w:tc>
          <w:tcPr>
            <w:tcW w:w="6" w:type="dxa"/>
            <w:vAlign w:val="center"/>
            <w:hideMark/>
          </w:tcPr>
          <w:p w14:paraId="0DB44098" w14:textId="77777777" w:rsidR="00093DBF" w:rsidRPr="00F23566" w:rsidRDefault="00093DBF" w:rsidP="00093DBF"/>
        </w:tc>
        <w:tc>
          <w:tcPr>
            <w:tcW w:w="6" w:type="dxa"/>
            <w:vAlign w:val="center"/>
            <w:hideMark/>
          </w:tcPr>
          <w:p w14:paraId="571EC1E3" w14:textId="77777777" w:rsidR="00093DBF" w:rsidRPr="00F23566" w:rsidRDefault="00093DBF" w:rsidP="00093DBF"/>
        </w:tc>
        <w:tc>
          <w:tcPr>
            <w:tcW w:w="6" w:type="dxa"/>
            <w:vAlign w:val="center"/>
            <w:hideMark/>
          </w:tcPr>
          <w:p w14:paraId="520103EB" w14:textId="77777777" w:rsidR="00093DBF" w:rsidRPr="00F23566" w:rsidRDefault="00093DBF" w:rsidP="00093DBF"/>
        </w:tc>
        <w:tc>
          <w:tcPr>
            <w:tcW w:w="6" w:type="dxa"/>
            <w:vAlign w:val="center"/>
            <w:hideMark/>
          </w:tcPr>
          <w:p w14:paraId="0C004224" w14:textId="77777777" w:rsidR="00093DBF" w:rsidRPr="00F23566" w:rsidRDefault="00093DBF" w:rsidP="00093DBF"/>
        </w:tc>
        <w:tc>
          <w:tcPr>
            <w:tcW w:w="811" w:type="dxa"/>
            <w:vAlign w:val="center"/>
            <w:hideMark/>
          </w:tcPr>
          <w:p w14:paraId="00F6048C" w14:textId="77777777" w:rsidR="00093DBF" w:rsidRPr="00F23566" w:rsidRDefault="00093DBF" w:rsidP="00093DBF"/>
        </w:tc>
        <w:tc>
          <w:tcPr>
            <w:tcW w:w="811" w:type="dxa"/>
            <w:vAlign w:val="center"/>
            <w:hideMark/>
          </w:tcPr>
          <w:p w14:paraId="79191B70" w14:textId="77777777" w:rsidR="00093DBF" w:rsidRPr="00F23566" w:rsidRDefault="00093DBF" w:rsidP="00093DBF"/>
        </w:tc>
        <w:tc>
          <w:tcPr>
            <w:tcW w:w="420" w:type="dxa"/>
            <w:vAlign w:val="center"/>
            <w:hideMark/>
          </w:tcPr>
          <w:p w14:paraId="533E9AD0" w14:textId="77777777" w:rsidR="00093DBF" w:rsidRPr="00F23566" w:rsidRDefault="00093DBF" w:rsidP="00093DBF"/>
        </w:tc>
        <w:tc>
          <w:tcPr>
            <w:tcW w:w="588" w:type="dxa"/>
            <w:vAlign w:val="center"/>
            <w:hideMark/>
          </w:tcPr>
          <w:p w14:paraId="23C5FDFF" w14:textId="77777777" w:rsidR="00093DBF" w:rsidRPr="00F23566" w:rsidRDefault="00093DBF" w:rsidP="00093DBF"/>
        </w:tc>
        <w:tc>
          <w:tcPr>
            <w:tcW w:w="644" w:type="dxa"/>
            <w:vAlign w:val="center"/>
            <w:hideMark/>
          </w:tcPr>
          <w:p w14:paraId="7DADF0B5" w14:textId="77777777" w:rsidR="00093DBF" w:rsidRPr="00F23566" w:rsidRDefault="00093DBF" w:rsidP="00093DBF"/>
        </w:tc>
        <w:tc>
          <w:tcPr>
            <w:tcW w:w="420" w:type="dxa"/>
            <w:vAlign w:val="center"/>
            <w:hideMark/>
          </w:tcPr>
          <w:p w14:paraId="14F83E20" w14:textId="77777777" w:rsidR="00093DBF" w:rsidRPr="00F23566" w:rsidRDefault="00093DBF" w:rsidP="00093DBF"/>
        </w:tc>
        <w:tc>
          <w:tcPr>
            <w:tcW w:w="36" w:type="dxa"/>
            <w:vAlign w:val="center"/>
            <w:hideMark/>
          </w:tcPr>
          <w:p w14:paraId="12741A89" w14:textId="77777777" w:rsidR="00093DBF" w:rsidRPr="00F23566" w:rsidRDefault="00093DBF" w:rsidP="00093DBF"/>
        </w:tc>
        <w:tc>
          <w:tcPr>
            <w:tcW w:w="6" w:type="dxa"/>
            <w:vAlign w:val="center"/>
            <w:hideMark/>
          </w:tcPr>
          <w:p w14:paraId="0B2AA322" w14:textId="77777777" w:rsidR="00093DBF" w:rsidRPr="00F23566" w:rsidRDefault="00093DBF" w:rsidP="00093DBF"/>
        </w:tc>
        <w:tc>
          <w:tcPr>
            <w:tcW w:w="6" w:type="dxa"/>
            <w:vAlign w:val="center"/>
            <w:hideMark/>
          </w:tcPr>
          <w:p w14:paraId="7DC10D04" w14:textId="77777777" w:rsidR="00093DBF" w:rsidRPr="00F23566" w:rsidRDefault="00093DBF" w:rsidP="00093DBF"/>
        </w:tc>
        <w:tc>
          <w:tcPr>
            <w:tcW w:w="700" w:type="dxa"/>
            <w:vAlign w:val="center"/>
            <w:hideMark/>
          </w:tcPr>
          <w:p w14:paraId="721D3F19" w14:textId="77777777" w:rsidR="00093DBF" w:rsidRPr="00F23566" w:rsidRDefault="00093DBF" w:rsidP="00093DBF"/>
        </w:tc>
        <w:tc>
          <w:tcPr>
            <w:tcW w:w="700" w:type="dxa"/>
            <w:vAlign w:val="center"/>
            <w:hideMark/>
          </w:tcPr>
          <w:p w14:paraId="670A8A9B" w14:textId="77777777" w:rsidR="00093DBF" w:rsidRPr="00F23566" w:rsidRDefault="00093DBF" w:rsidP="00093DBF"/>
        </w:tc>
        <w:tc>
          <w:tcPr>
            <w:tcW w:w="420" w:type="dxa"/>
            <w:vAlign w:val="center"/>
            <w:hideMark/>
          </w:tcPr>
          <w:p w14:paraId="1A744523" w14:textId="77777777" w:rsidR="00093DBF" w:rsidRPr="00F23566" w:rsidRDefault="00093DBF" w:rsidP="00093DBF"/>
        </w:tc>
        <w:tc>
          <w:tcPr>
            <w:tcW w:w="36" w:type="dxa"/>
            <w:vAlign w:val="center"/>
            <w:hideMark/>
          </w:tcPr>
          <w:p w14:paraId="798D079C" w14:textId="77777777" w:rsidR="00093DBF" w:rsidRPr="00F23566" w:rsidRDefault="00093DBF" w:rsidP="00093DBF"/>
        </w:tc>
      </w:tr>
      <w:tr w:rsidR="00093DBF" w:rsidRPr="00F23566" w14:paraId="15A82F5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1B0A2F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068EF65"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24B4AD5D" w14:textId="77777777" w:rsidR="00093DBF" w:rsidRPr="00F23566" w:rsidRDefault="00093DBF" w:rsidP="00093DBF">
            <w:proofErr w:type="spellStart"/>
            <w:proofErr w:type="gramStart"/>
            <w:r w:rsidRPr="00F23566">
              <w:t>Средства</w:t>
            </w:r>
            <w:proofErr w:type="spellEnd"/>
            <w:r w:rsidRPr="00F23566">
              <w:t xml:space="preserve">  </w:t>
            </w:r>
            <w:proofErr w:type="spellStart"/>
            <w:r w:rsidRPr="00F23566">
              <w:t>удружењима</w:t>
            </w:r>
            <w:proofErr w:type="spellEnd"/>
            <w:proofErr w:type="gramEnd"/>
            <w:r w:rsidRPr="00F23566">
              <w:t xml:space="preserve"> </w:t>
            </w:r>
            <w:proofErr w:type="spellStart"/>
            <w:r w:rsidRPr="00F23566">
              <w:t>за</w:t>
            </w:r>
            <w:proofErr w:type="spellEnd"/>
            <w:r w:rsidRPr="00F23566">
              <w:t xml:space="preserve"> </w:t>
            </w:r>
            <w:proofErr w:type="spellStart"/>
            <w:r w:rsidRPr="00F23566">
              <w:t>пружање</w:t>
            </w:r>
            <w:proofErr w:type="spellEnd"/>
            <w:r w:rsidRPr="00F23566">
              <w:t xml:space="preserve"> </w:t>
            </w:r>
            <w:proofErr w:type="spellStart"/>
            <w:r w:rsidRPr="00F23566">
              <w:t>помоћи</w:t>
            </w:r>
            <w:proofErr w:type="spellEnd"/>
            <w:r w:rsidRPr="00F23566">
              <w:t xml:space="preserve"> </w:t>
            </w:r>
            <w:proofErr w:type="spellStart"/>
            <w:r w:rsidRPr="00F23566">
              <w:t>за</w:t>
            </w:r>
            <w:proofErr w:type="spellEnd"/>
            <w:r w:rsidRPr="00F23566">
              <w:t xml:space="preserve"> </w:t>
            </w:r>
            <w:proofErr w:type="spellStart"/>
            <w:r w:rsidRPr="00F23566">
              <w:t>повећање</w:t>
            </w:r>
            <w:proofErr w:type="spellEnd"/>
            <w:r w:rsidRPr="00F23566">
              <w:t xml:space="preserve"> </w:t>
            </w:r>
            <w:proofErr w:type="spellStart"/>
            <w:r w:rsidRPr="00F23566">
              <w:t>наталитета</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426BA10D" w14:textId="77777777" w:rsidR="00093DBF" w:rsidRPr="00F23566" w:rsidRDefault="00093DBF" w:rsidP="00093DBF">
            <w:r w:rsidRPr="00F23566">
              <w:t>6.500</w:t>
            </w:r>
          </w:p>
        </w:tc>
        <w:tc>
          <w:tcPr>
            <w:tcW w:w="1520" w:type="dxa"/>
            <w:tcBorders>
              <w:top w:val="nil"/>
              <w:left w:val="nil"/>
              <w:bottom w:val="nil"/>
              <w:right w:val="single" w:sz="8" w:space="0" w:color="auto"/>
            </w:tcBorders>
            <w:shd w:val="clear" w:color="auto" w:fill="auto"/>
            <w:noWrap/>
            <w:vAlign w:val="bottom"/>
            <w:hideMark/>
          </w:tcPr>
          <w:p w14:paraId="360E4883" w14:textId="77777777" w:rsidR="00093DBF" w:rsidRPr="00F23566" w:rsidRDefault="00093DBF" w:rsidP="00093DBF">
            <w:r w:rsidRPr="00F23566">
              <w:t>6.500</w:t>
            </w:r>
          </w:p>
        </w:tc>
        <w:tc>
          <w:tcPr>
            <w:tcW w:w="760" w:type="dxa"/>
            <w:tcBorders>
              <w:top w:val="nil"/>
              <w:left w:val="nil"/>
              <w:bottom w:val="nil"/>
              <w:right w:val="single" w:sz="8" w:space="0" w:color="auto"/>
            </w:tcBorders>
            <w:shd w:val="clear" w:color="auto" w:fill="auto"/>
            <w:noWrap/>
            <w:vAlign w:val="bottom"/>
            <w:hideMark/>
          </w:tcPr>
          <w:p w14:paraId="5D00ACCB"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DF1D477" w14:textId="77777777" w:rsidR="00093DBF" w:rsidRPr="00F23566" w:rsidRDefault="00093DBF" w:rsidP="00093DBF"/>
        </w:tc>
        <w:tc>
          <w:tcPr>
            <w:tcW w:w="6" w:type="dxa"/>
            <w:vAlign w:val="center"/>
            <w:hideMark/>
          </w:tcPr>
          <w:p w14:paraId="4170C893" w14:textId="77777777" w:rsidR="00093DBF" w:rsidRPr="00F23566" w:rsidRDefault="00093DBF" w:rsidP="00093DBF"/>
        </w:tc>
        <w:tc>
          <w:tcPr>
            <w:tcW w:w="6" w:type="dxa"/>
            <w:vAlign w:val="center"/>
            <w:hideMark/>
          </w:tcPr>
          <w:p w14:paraId="1ECB863F" w14:textId="77777777" w:rsidR="00093DBF" w:rsidRPr="00F23566" w:rsidRDefault="00093DBF" w:rsidP="00093DBF"/>
        </w:tc>
        <w:tc>
          <w:tcPr>
            <w:tcW w:w="6" w:type="dxa"/>
            <w:vAlign w:val="center"/>
            <w:hideMark/>
          </w:tcPr>
          <w:p w14:paraId="00E9E65F" w14:textId="77777777" w:rsidR="00093DBF" w:rsidRPr="00F23566" w:rsidRDefault="00093DBF" w:rsidP="00093DBF"/>
        </w:tc>
        <w:tc>
          <w:tcPr>
            <w:tcW w:w="6" w:type="dxa"/>
            <w:vAlign w:val="center"/>
            <w:hideMark/>
          </w:tcPr>
          <w:p w14:paraId="283788EE" w14:textId="77777777" w:rsidR="00093DBF" w:rsidRPr="00F23566" w:rsidRDefault="00093DBF" w:rsidP="00093DBF"/>
        </w:tc>
        <w:tc>
          <w:tcPr>
            <w:tcW w:w="6" w:type="dxa"/>
            <w:vAlign w:val="center"/>
            <w:hideMark/>
          </w:tcPr>
          <w:p w14:paraId="758CD1B3" w14:textId="77777777" w:rsidR="00093DBF" w:rsidRPr="00F23566" w:rsidRDefault="00093DBF" w:rsidP="00093DBF"/>
        </w:tc>
        <w:tc>
          <w:tcPr>
            <w:tcW w:w="6" w:type="dxa"/>
            <w:vAlign w:val="center"/>
            <w:hideMark/>
          </w:tcPr>
          <w:p w14:paraId="3655B10F" w14:textId="77777777" w:rsidR="00093DBF" w:rsidRPr="00F23566" w:rsidRDefault="00093DBF" w:rsidP="00093DBF"/>
        </w:tc>
        <w:tc>
          <w:tcPr>
            <w:tcW w:w="6" w:type="dxa"/>
            <w:vAlign w:val="center"/>
            <w:hideMark/>
          </w:tcPr>
          <w:p w14:paraId="10765369" w14:textId="77777777" w:rsidR="00093DBF" w:rsidRPr="00F23566" w:rsidRDefault="00093DBF" w:rsidP="00093DBF"/>
        </w:tc>
        <w:tc>
          <w:tcPr>
            <w:tcW w:w="811" w:type="dxa"/>
            <w:vAlign w:val="center"/>
            <w:hideMark/>
          </w:tcPr>
          <w:p w14:paraId="266A9726" w14:textId="77777777" w:rsidR="00093DBF" w:rsidRPr="00F23566" w:rsidRDefault="00093DBF" w:rsidP="00093DBF"/>
        </w:tc>
        <w:tc>
          <w:tcPr>
            <w:tcW w:w="811" w:type="dxa"/>
            <w:vAlign w:val="center"/>
            <w:hideMark/>
          </w:tcPr>
          <w:p w14:paraId="62354287" w14:textId="77777777" w:rsidR="00093DBF" w:rsidRPr="00F23566" w:rsidRDefault="00093DBF" w:rsidP="00093DBF"/>
        </w:tc>
        <w:tc>
          <w:tcPr>
            <w:tcW w:w="420" w:type="dxa"/>
            <w:vAlign w:val="center"/>
            <w:hideMark/>
          </w:tcPr>
          <w:p w14:paraId="304617F3" w14:textId="77777777" w:rsidR="00093DBF" w:rsidRPr="00F23566" w:rsidRDefault="00093DBF" w:rsidP="00093DBF"/>
        </w:tc>
        <w:tc>
          <w:tcPr>
            <w:tcW w:w="588" w:type="dxa"/>
            <w:vAlign w:val="center"/>
            <w:hideMark/>
          </w:tcPr>
          <w:p w14:paraId="0C119621" w14:textId="77777777" w:rsidR="00093DBF" w:rsidRPr="00F23566" w:rsidRDefault="00093DBF" w:rsidP="00093DBF"/>
        </w:tc>
        <w:tc>
          <w:tcPr>
            <w:tcW w:w="644" w:type="dxa"/>
            <w:vAlign w:val="center"/>
            <w:hideMark/>
          </w:tcPr>
          <w:p w14:paraId="19B92318" w14:textId="77777777" w:rsidR="00093DBF" w:rsidRPr="00F23566" w:rsidRDefault="00093DBF" w:rsidP="00093DBF"/>
        </w:tc>
        <w:tc>
          <w:tcPr>
            <w:tcW w:w="420" w:type="dxa"/>
            <w:vAlign w:val="center"/>
            <w:hideMark/>
          </w:tcPr>
          <w:p w14:paraId="6E83FE8C" w14:textId="77777777" w:rsidR="00093DBF" w:rsidRPr="00F23566" w:rsidRDefault="00093DBF" w:rsidP="00093DBF"/>
        </w:tc>
        <w:tc>
          <w:tcPr>
            <w:tcW w:w="36" w:type="dxa"/>
            <w:vAlign w:val="center"/>
            <w:hideMark/>
          </w:tcPr>
          <w:p w14:paraId="58C92EDA" w14:textId="77777777" w:rsidR="00093DBF" w:rsidRPr="00F23566" w:rsidRDefault="00093DBF" w:rsidP="00093DBF"/>
        </w:tc>
        <w:tc>
          <w:tcPr>
            <w:tcW w:w="6" w:type="dxa"/>
            <w:vAlign w:val="center"/>
            <w:hideMark/>
          </w:tcPr>
          <w:p w14:paraId="391753E9" w14:textId="77777777" w:rsidR="00093DBF" w:rsidRPr="00F23566" w:rsidRDefault="00093DBF" w:rsidP="00093DBF"/>
        </w:tc>
        <w:tc>
          <w:tcPr>
            <w:tcW w:w="6" w:type="dxa"/>
            <w:vAlign w:val="center"/>
            <w:hideMark/>
          </w:tcPr>
          <w:p w14:paraId="4EFAEF01" w14:textId="77777777" w:rsidR="00093DBF" w:rsidRPr="00F23566" w:rsidRDefault="00093DBF" w:rsidP="00093DBF"/>
        </w:tc>
        <w:tc>
          <w:tcPr>
            <w:tcW w:w="700" w:type="dxa"/>
            <w:vAlign w:val="center"/>
            <w:hideMark/>
          </w:tcPr>
          <w:p w14:paraId="0BAFDFA5" w14:textId="77777777" w:rsidR="00093DBF" w:rsidRPr="00F23566" w:rsidRDefault="00093DBF" w:rsidP="00093DBF"/>
        </w:tc>
        <w:tc>
          <w:tcPr>
            <w:tcW w:w="700" w:type="dxa"/>
            <w:vAlign w:val="center"/>
            <w:hideMark/>
          </w:tcPr>
          <w:p w14:paraId="75236E17" w14:textId="77777777" w:rsidR="00093DBF" w:rsidRPr="00F23566" w:rsidRDefault="00093DBF" w:rsidP="00093DBF"/>
        </w:tc>
        <w:tc>
          <w:tcPr>
            <w:tcW w:w="420" w:type="dxa"/>
            <w:vAlign w:val="center"/>
            <w:hideMark/>
          </w:tcPr>
          <w:p w14:paraId="6B436E8D" w14:textId="77777777" w:rsidR="00093DBF" w:rsidRPr="00F23566" w:rsidRDefault="00093DBF" w:rsidP="00093DBF"/>
        </w:tc>
        <w:tc>
          <w:tcPr>
            <w:tcW w:w="36" w:type="dxa"/>
            <w:vAlign w:val="center"/>
            <w:hideMark/>
          </w:tcPr>
          <w:p w14:paraId="14F4FD5A" w14:textId="77777777" w:rsidR="00093DBF" w:rsidRPr="00F23566" w:rsidRDefault="00093DBF" w:rsidP="00093DBF"/>
        </w:tc>
      </w:tr>
      <w:tr w:rsidR="00093DBF" w:rsidRPr="00F23566" w14:paraId="267A877E"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02D5860"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16A43C0F"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35A0D58E"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адаптацију</w:t>
            </w:r>
            <w:proofErr w:type="spellEnd"/>
            <w:r w:rsidRPr="00F23566">
              <w:t xml:space="preserve"> </w:t>
            </w:r>
            <w:proofErr w:type="spellStart"/>
            <w:r w:rsidRPr="00F23566">
              <w:t>вјерских</w:t>
            </w:r>
            <w:proofErr w:type="spellEnd"/>
            <w:r w:rsidRPr="00F23566">
              <w:t xml:space="preserve"> </w:t>
            </w:r>
            <w:proofErr w:type="spellStart"/>
            <w:r w:rsidRPr="00F23566">
              <w:t>објеката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62D74B6"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48E358F0"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54D7BB8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3427A7E" w14:textId="77777777" w:rsidR="00093DBF" w:rsidRPr="00F23566" w:rsidRDefault="00093DBF" w:rsidP="00093DBF"/>
        </w:tc>
        <w:tc>
          <w:tcPr>
            <w:tcW w:w="6" w:type="dxa"/>
            <w:vAlign w:val="center"/>
            <w:hideMark/>
          </w:tcPr>
          <w:p w14:paraId="58621A0D" w14:textId="77777777" w:rsidR="00093DBF" w:rsidRPr="00F23566" w:rsidRDefault="00093DBF" w:rsidP="00093DBF"/>
        </w:tc>
        <w:tc>
          <w:tcPr>
            <w:tcW w:w="6" w:type="dxa"/>
            <w:vAlign w:val="center"/>
            <w:hideMark/>
          </w:tcPr>
          <w:p w14:paraId="468E3C50" w14:textId="77777777" w:rsidR="00093DBF" w:rsidRPr="00F23566" w:rsidRDefault="00093DBF" w:rsidP="00093DBF"/>
        </w:tc>
        <w:tc>
          <w:tcPr>
            <w:tcW w:w="6" w:type="dxa"/>
            <w:vAlign w:val="center"/>
            <w:hideMark/>
          </w:tcPr>
          <w:p w14:paraId="59ACAFDD" w14:textId="77777777" w:rsidR="00093DBF" w:rsidRPr="00F23566" w:rsidRDefault="00093DBF" w:rsidP="00093DBF"/>
        </w:tc>
        <w:tc>
          <w:tcPr>
            <w:tcW w:w="6" w:type="dxa"/>
            <w:vAlign w:val="center"/>
            <w:hideMark/>
          </w:tcPr>
          <w:p w14:paraId="50E39337" w14:textId="77777777" w:rsidR="00093DBF" w:rsidRPr="00F23566" w:rsidRDefault="00093DBF" w:rsidP="00093DBF"/>
        </w:tc>
        <w:tc>
          <w:tcPr>
            <w:tcW w:w="6" w:type="dxa"/>
            <w:vAlign w:val="center"/>
            <w:hideMark/>
          </w:tcPr>
          <w:p w14:paraId="45938E54" w14:textId="77777777" w:rsidR="00093DBF" w:rsidRPr="00F23566" w:rsidRDefault="00093DBF" w:rsidP="00093DBF"/>
        </w:tc>
        <w:tc>
          <w:tcPr>
            <w:tcW w:w="6" w:type="dxa"/>
            <w:vAlign w:val="center"/>
            <w:hideMark/>
          </w:tcPr>
          <w:p w14:paraId="48C81531" w14:textId="77777777" w:rsidR="00093DBF" w:rsidRPr="00F23566" w:rsidRDefault="00093DBF" w:rsidP="00093DBF"/>
        </w:tc>
        <w:tc>
          <w:tcPr>
            <w:tcW w:w="6" w:type="dxa"/>
            <w:vAlign w:val="center"/>
            <w:hideMark/>
          </w:tcPr>
          <w:p w14:paraId="3EE1C920" w14:textId="77777777" w:rsidR="00093DBF" w:rsidRPr="00F23566" w:rsidRDefault="00093DBF" w:rsidP="00093DBF"/>
        </w:tc>
        <w:tc>
          <w:tcPr>
            <w:tcW w:w="811" w:type="dxa"/>
            <w:vAlign w:val="center"/>
            <w:hideMark/>
          </w:tcPr>
          <w:p w14:paraId="76ED9FAC" w14:textId="77777777" w:rsidR="00093DBF" w:rsidRPr="00F23566" w:rsidRDefault="00093DBF" w:rsidP="00093DBF"/>
        </w:tc>
        <w:tc>
          <w:tcPr>
            <w:tcW w:w="811" w:type="dxa"/>
            <w:vAlign w:val="center"/>
            <w:hideMark/>
          </w:tcPr>
          <w:p w14:paraId="15137B87" w14:textId="77777777" w:rsidR="00093DBF" w:rsidRPr="00F23566" w:rsidRDefault="00093DBF" w:rsidP="00093DBF"/>
        </w:tc>
        <w:tc>
          <w:tcPr>
            <w:tcW w:w="420" w:type="dxa"/>
            <w:vAlign w:val="center"/>
            <w:hideMark/>
          </w:tcPr>
          <w:p w14:paraId="2776AF34" w14:textId="77777777" w:rsidR="00093DBF" w:rsidRPr="00F23566" w:rsidRDefault="00093DBF" w:rsidP="00093DBF"/>
        </w:tc>
        <w:tc>
          <w:tcPr>
            <w:tcW w:w="588" w:type="dxa"/>
            <w:vAlign w:val="center"/>
            <w:hideMark/>
          </w:tcPr>
          <w:p w14:paraId="0F2C2A78" w14:textId="77777777" w:rsidR="00093DBF" w:rsidRPr="00F23566" w:rsidRDefault="00093DBF" w:rsidP="00093DBF"/>
        </w:tc>
        <w:tc>
          <w:tcPr>
            <w:tcW w:w="644" w:type="dxa"/>
            <w:vAlign w:val="center"/>
            <w:hideMark/>
          </w:tcPr>
          <w:p w14:paraId="2C66097F" w14:textId="77777777" w:rsidR="00093DBF" w:rsidRPr="00F23566" w:rsidRDefault="00093DBF" w:rsidP="00093DBF"/>
        </w:tc>
        <w:tc>
          <w:tcPr>
            <w:tcW w:w="420" w:type="dxa"/>
            <w:vAlign w:val="center"/>
            <w:hideMark/>
          </w:tcPr>
          <w:p w14:paraId="6187270D" w14:textId="77777777" w:rsidR="00093DBF" w:rsidRPr="00F23566" w:rsidRDefault="00093DBF" w:rsidP="00093DBF"/>
        </w:tc>
        <w:tc>
          <w:tcPr>
            <w:tcW w:w="36" w:type="dxa"/>
            <w:vAlign w:val="center"/>
            <w:hideMark/>
          </w:tcPr>
          <w:p w14:paraId="18F1F65E" w14:textId="77777777" w:rsidR="00093DBF" w:rsidRPr="00F23566" w:rsidRDefault="00093DBF" w:rsidP="00093DBF"/>
        </w:tc>
        <w:tc>
          <w:tcPr>
            <w:tcW w:w="6" w:type="dxa"/>
            <w:vAlign w:val="center"/>
            <w:hideMark/>
          </w:tcPr>
          <w:p w14:paraId="1585230E" w14:textId="77777777" w:rsidR="00093DBF" w:rsidRPr="00F23566" w:rsidRDefault="00093DBF" w:rsidP="00093DBF"/>
        </w:tc>
        <w:tc>
          <w:tcPr>
            <w:tcW w:w="6" w:type="dxa"/>
            <w:vAlign w:val="center"/>
            <w:hideMark/>
          </w:tcPr>
          <w:p w14:paraId="2F9E9EB0" w14:textId="77777777" w:rsidR="00093DBF" w:rsidRPr="00F23566" w:rsidRDefault="00093DBF" w:rsidP="00093DBF"/>
        </w:tc>
        <w:tc>
          <w:tcPr>
            <w:tcW w:w="700" w:type="dxa"/>
            <w:vAlign w:val="center"/>
            <w:hideMark/>
          </w:tcPr>
          <w:p w14:paraId="733A8E2A" w14:textId="77777777" w:rsidR="00093DBF" w:rsidRPr="00F23566" w:rsidRDefault="00093DBF" w:rsidP="00093DBF"/>
        </w:tc>
        <w:tc>
          <w:tcPr>
            <w:tcW w:w="700" w:type="dxa"/>
            <w:vAlign w:val="center"/>
            <w:hideMark/>
          </w:tcPr>
          <w:p w14:paraId="286CE55C" w14:textId="77777777" w:rsidR="00093DBF" w:rsidRPr="00F23566" w:rsidRDefault="00093DBF" w:rsidP="00093DBF"/>
        </w:tc>
        <w:tc>
          <w:tcPr>
            <w:tcW w:w="420" w:type="dxa"/>
            <w:vAlign w:val="center"/>
            <w:hideMark/>
          </w:tcPr>
          <w:p w14:paraId="74A7B6E3" w14:textId="77777777" w:rsidR="00093DBF" w:rsidRPr="00F23566" w:rsidRDefault="00093DBF" w:rsidP="00093DBF"/>
        </w:tc>
        <w:tc>
          <w:tcPr>
            <w:tcW w:w="36" w:type="dxa"/>
            <w:vAlign w:val="center"/>
            <w:hideMark/>
          </w:tcPr>
          <w:p w14:paraId="612012B5" w14:textId="77777777" w:rsidR="00093DBF" w:rsidRPr="00F23566" w:rsidRDefault="00093DBF" w:rsidP="00093DBF"/>
        </w:tc>
      </w:tr>
      <w:tr w:rsidR="00093DBF" w:rsidRPr="00F23566" w14:paraId="1722BA7D"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5ACA92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BE29989"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0F28D81E"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изградњу</w:t>
            </w:r>
            <w:proofErr w:type="spellEnd"/>
            <w:r w:rsidRPr="00F23566">
              <w:t xml:space="preserve"> </w:t>
            </w:r>
            <w:proofErr w:type="spellStart"/>
            <w:r w:rsidRPr="00F23566">
              <w:t>зграде</w:t>
            </w:r>
            <w:proofErr w:type="spellEnd"/>
            <w:r w:rsidRPr="00F23566">
              <w:t xml:space="preserve"> </w:t>
            </w:r>
            <w:proofErr w:type="spellStart"/>
            <w:r w:rsidRPr="00F23566">
              <w:t>Дома</w:t>
            </w:r>
            <w:proofErr w:type="spellEnd"/>
            <w:r w:rsidRPr="00F23566">
              <w:t xml:space="preserve"> </w:t>
            </w:r>
            <w:proofErr w:type="spellStart"/>
            <w:r w:rsidRPr="00F23566">
              <w:t>здравља-отплата</w:t>
            </w:r>
            <w:proofErr w:type="spellEnd"/>
            <w:r w:rsidRPr="00F23566">
              <w:t xml:space="preserve"> </w:t>
            </w:r>
            <w:proofErr w:type="spellStart"/>
            <w:r w:rsidRPr="00F23566">
              <w:t>кредита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F7A4FB" w14:textId="77777777" w:rsidR="00093DBF" w:rsidRPr="00F23566" w:rsidRDefault="00093DBF" w:rsidP="00093DBF">
            <w:r w:rsidRPr="00F23566">
              <w:t>130.000</w:t>
            </w:r>
          </w:p>
        </w:tc>
        <w:tc>
          <w:tcPr>
            <w:tcW w:w="1520" w:type="dxa"/>
            <w:tcBorders>
              <w:top w:val="nil"/>
              <w:left w:val="nil"/>
              <w:bottom w:val="nil"/>
              <w:right w:val="single" w:sz="8" w:space="0" w:color="auto"/>
            </w:tcBorders>
            <w:shd w:val="clear" w:color="auto" w:fill="auto"/>
            <w:noWrap/>
            <w:vAlign w:val="bottom"/>
            <w:hideMark/>
          </w:tcPr>
          <w:p w14:paraId="3380FFDC" w14:textId="77777777" w:rsidR="00093DBF" w:rsidRPr="00F23566" w:rsidRDefault="00093DBF" w:rsidP="00093DBF">
            <w:r w:rsidRPr="00F23566">
              <w:t>125.000</w:t>
            </w:r>
          </w:p>
        </w:tc>
        <w:tc>
          <w:tcPr>
            <w:tcW w:w="760" w:type="dxa"/>
            <w:tcBorders>
              <w:top w:val="nil"/>
              <w:left w:val="nil"/>
              <w:bottom w:val="nil"/>
              <w:right w:val="single" w:sz="8" w:space="0" w:color="auto"/>
            </w:tcBorders>
            <w:shd w:val="clear" w:color="auto" w:fill="auto"/>
            <w:noWrap/>
            <w:vAlign w:val="bottom"/>
            <w:hideMark/>
          </w:tcPr>
          <w:p w14:paraId="76E46A1E" w14:textId="77777777" w:rsidR="00093DBF" w:rsidRPr="00F23566" w:rsidRDefault="00093DBF" w:rsidP="00093DBF">
            <w:r w:rsidRPr="00F23566">
              <w:t>0,96</w:t>
            </w:r>
          </w:p>
        </w:tc>
        <w:tc>
          <w:tcPr>
            <w:tcW w:w="1000" w:type="dxa"/>
            <w:tcBorders>
              <w:top w:val="nil"/>
              <w:left w:val="nil"/>
              <w:bottom w:val="nil"/>
              <w:right w:val="nil"/>
            </w:tcBorders>
            <w:shd w:val="clear" w:color="auto" w:fill="auto"/>
            <w:noWrap/>
            <w:vAlign w:val="bottom"/>
            <w:hideMark/>
          </w:tcPr>
          <w:p w14:paraId="33C800E1" w14:textId="77777777" w:rsidR="00093DBF" w:rsidRPr="00F23566" w:rsidRDefault="00093DBF" w:rsidP="00093DBF"/>
        </w:tc>
        <w:tc>
          <w:tcPr>
            <w:tcW w:w="6" w:type="dxa"/>
            <w:vAlign w:val="center"/>
            <w:hideMark/>
          </w:tcPr>
          <w:p w14:paraId="1AD67482" w14:textId="77777777" w:rsidR="00093DBF" w:rsidRPr="00F23566" w:rsidRDefault="00093DBF" w:rsidP="00093DBF"/>
        </w:tc>
        <w:tc>
          <w:tcPr>
            <w:tcW w:w="6" w:type="dxa"/>
            <w:vAlign w:val="center"/>
            <w:hideMark/>
          </w:tcPr>
          <w:p w14:paraId="30405E9E" w14:textId="77777777" w:rsidR="00093DBF" w:rsidRPr="00F23566" w:rsidRDefault="00093DBF" w:rsidP="00093DBF"/>
        </w:tc>
        <w:tc>
          <w:tcPr>
            <w:tcW w:w="6" w:type="dxa"/>
            <w:vAlign w:val="center"/>
            <w:hideMark/>
          </w:tcPr>
          <w:p w14:paraId="307AA080" w14:textId="77777777" w:rsidR="00093DBF" w:rsidRPr="00F23566" w:rsidRDefault="00093DBF" w:rsidP="00093DBF"/>
        </w:tc>
        <w:tc>
          <w:tcPr>
            <w:tcW w:w="6" w:type="dxa"/>
            <w:vAlign w:val="center"/>
            <w:hideMark/>
          </w:tcPr>
          <w:p w14:paraId="6B6C24D1" w14:textId="77777777" w:rsidR="00093DBF" w:rsidRPr="00F23566" w:rsidRDefault="00093DBF" w:rsidP="00093DBF"/>
        </w:tc>
        <w:tc>
          <w:tcPr>
            <w:tcW w:w="6" w:type="dxa"/>
            <w:vAlign w:val="center"/>
            <w:hideMark/>
          </w:tcPr>
          <w:p w14:paraId="2ECD495B" w14:textId="77777777" w:rsidR="00093DBF" w:rsidRPr="00F23566" w:rsidRDefault="00093DBF" w:rsidP="00093DBF"/>
        </w:tc>
        <w:tc>
          <w:tcPr>
            <w:tcW w:w="6" w:type="dxa"/>
            <w:vAlign w:val="center"/>
            <w:hideMark/>
          </w:tcPr>
          <w:p w14:paraId="14840366" w14:textId="77777777" w:rsidR="00093DBF" w:rsidRPr="00F23566" w:rsidRDefault="00093DBF" w:rsidP="00093DBF"/>
        </w:tc>
        <w:tc>
          <w:tcPr>
            <w:tcW w:w="6" w:type="dxa"/>
            <w:vAlign w:val="center"/>
            <w:hideMark/>
          </w:tcPr>
          <w:p w14:paraId="278323A4" w14:textId="77777777" w:rsidR="00093DBF" w:rsidRPr="00F23566" w:rsidRDefault="00093DBF" w:rsidP="00093DBF"/>
        </w:tc>
        <w:tc>
          <w:tcPr>
            <w:tcW w:w="811" w:type="dxa"/>
            <w:vAlign w:val="center"/>
            <w:hideMark/>
          </w:tcPr>
          <w:p w14:paraId="6CFB1E45" w14:textId="77777777" w:rsidR="00093DBF" w:rsidRPr="00F23566" w:rsidRDefault="00093DBF" w:rsidP="00093DBF"/>
        </w:tc>
        <w:tc>
          <w:tcPr>
            <w:tcW w:w="811" w:type="dxa"/>
            <w:vAlign w:val="center"/>
            <w:hideMark/>
          </w:tcPr>
          <w:p w14:paraId="78C53925" w14:textId="77777777" w:rsidR="00093DBF" w:rsidRPr="00F23566" w:rsidRDefault="00093DBF" w:rsidP="00093DBF"/>
        </w:tc>
        <w:tc>
          <w:tcPr>
            <w:tcW w:w="420" w:type="dxa"/>
            <w:vAlign w:val="center"/>
            <w:hideMark/>
          </w:tcPr>
          <w:p w14:paraId="412E38DA" w14:textId="77777777" w:rsidR="00093DBF" w:rsidRPr="00F23566" w:rsidRDefault="00093DBF" w:rsidP="00093DBF"/>
        </w:tc>
        <w:tc>
          <w:tcPr>
            <w:tcW w:w="588" w:type="dxa"/>
            <w:vAlign w:val="center"/>
            <w:hideMark/>
          </w:tcPr>
          <w:p w14:paraId="2547D924" w14:textId="77777777" w:rsidR="00093DBF" w:rsidRPr="00F23566" w:rsidRDefault="00093DBF" w:rsidP="00093DBF"/>
        </w:tc>
        <w:tc>
          <w:tcPr>
            <w:tcW w:w="644" w:type="dxa"/>
            <w:vAlign w:val="center"/>
            <w:hideMark/>
          </w:tcPr>
          <w:p w14:paraId="5061FAAA" w14:textId="77777777" w:rsidR="00093DBF" w:rsidRPr="00F23566" w:rsidRDefault="00093DBF" w:rsidP="00093DBF"/>
        </w:tc>
        <w:tc>
          <w:tcPr>
            <w:tcW w:w="420" w:type="dxa"/>
            <w:vAlign w:val="center"/>
            <w:hideMark/>
          </w:tcPr>
          <w:p w14:paraId="59DA3BA0" w14:textId="77777777" w:rsidR="00093DBF" w:rsidRPr="00F23566" w:rsidRDefault="00093DBF" w:rsidP="00093DBF"/>
        </w:tc>
        <w:tc>
          <w:tcPr>
            <w:tcW w:w="36" w:type="dxa"/>
            <w:vAlign w:val="center"/>
            <w:hideMark/>
          </w:tcPr>
          <w:p w14:paraId="242E4A3C" w14:textId="77777777" w:rsidR="00093DBF" w:rsidRPr="00F23566" w:rsidRDefault="00093DBF" w:rsidP="00093DBF"/>
        </w:tc>
        <w:tc>
          <w:tcPr>
            <w:tcW w:w="6" w:type="dxa"/>
            <w:vAlign w:val="center"/>
            <w:hideMark/>
          </w:tcPr>
          <w:p w14:paraId="1EE2A2DC" w14:textId="77777777" w:rsidR="00093DBF" w:rsidRPr="00F23566" w:rsidRDefault="00093DBF" w:rsidP="00093DBF"/>
        </w:tc>
        <w:tc>
          <w:tcPr>
            <w:tcW w:w="6" w:type="dxa"/>
            <w:vAlign w:val="center"/>
            <w:hideMark/>
          </w:tcPr>
          <w:p w14:paraId="778E9B33" w14:textId="77777777" w:rsidR="00093DBF" w:rsidRPr="00F23566" w:rsidRDefault="00093DBF" w:rsidP="00093DBF"/>
        </w:tc>
        <w:tc>
          <w:tcPr>
            <w:tcW w:w="700" w:type="dxa"/>
            <w:vAlign w:val="center"/>
            <w:hideMark/>
          </w:tcPr>
          <w:p w14:paraId="34E4E618" w14:textId="77777777" w:rsidR="00093DBF" w:rsidRPr="00F23566" w:rsidRDefault="00093DBF" w:rsidP="00093DBF"/>
        </w:tc>
        <w:tc>
          <w:tcPr>
            <w:tcW w:w="700" w:type="dxa"/>
            <w:vAlign w:val="center"/>
            <w:hideMark/>
          </w:tcPr>
          <w:p w14:paraId="4C5BF638" w14:textId="77777777" w:rsidR="00093DBF" w:rsidRPr="00F23566" w:rsidRDefault="00093DBF" w:rsidP="00093DBF"/>
        </w:tc>
        <w:tc>
          <w:tcPr>
            <w:tcW w:w="420" w:type="dxa"/>
            <w:vAlign w:val="center"/>
            <w:hideMark/>
          </w:tcPr>
          <w:p w14:paraId="7F019177" w14:textId="77777777" w:rsidR="00093DBF" w:rsidRPr="00F23566" w:rsidRDefault="00093DBF" w:rsidP="00093DBF"/>
        </w:tc>
        <w:tc>
          <w:tcPr>
            <w:tcW w:w="36" w:type="dxa"/>
            <w:vAlign w:val="center"/>
            <w:hideMark/>
          </w:tcPr>
          <w:p w14:paraId="7A367B3D" w14:textId="77777777" w:rsidR="00093DBF" w:rsidRPr="00F23566" w:rsidRDefault="00093DBF" w:rsidP="00093DBF"/>
        </w:tc>
      </w:tr>
      <w:tr w:rsidR="00093DBF" w:rsidRPr="00F23566" w14:paraId="55C4369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A59137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64CB611"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37F16AFD" w14:textId="77777777" w:rsidR="00093DBF" w:rsidRPr="00F23566" w:rsidRDefault="00093DBF" w:rsidP="00093DBF">
            <w:proofErr w:type="spellStart"/>
            <w:r w:rsidRPr="00F23566">
              <w:t>Капитални</w:t>
            </w:r>
            <w:proofErr w:type="spellEnd"/>
            <w:r w:rsidRPr="00F23566">
              <w:t xml:space="preserve"> </w:t>
            </w:r>
            <w:proofErr w:type="spellStart"/>
            <w:r w:rsidRPr="00F23566">
              <w:t>грант</w:t>
            </w:r>
            <w:proofErr w:type="spellEnd"/>
            <w:r w:rsidRPr="00F23566">
              <w:t xml:space="preserve"> </w:t>
            </w:r>
            <w:proofErr w:type="spellStart"/>
            <w:r w:rsidRPr="00F23566">
              <w:t>за</w:t>
            </w:r>
            <w:proofErr w:type="spellEnd"/>
            <w:r w:rsidRPr="00F23566">
              <w:t xml:space="preserve"> </w:t>
            </w:r>
            <w:proofErr w:type="spellStart"/>
            <w:r w:rsidRPr="00F23566">
              <w:t>АД"Градска</w:t>
            </w:r>
            <w:proofErr w:type="spellEnd"/>
            <w:r w:rsidRPr="00F23566">
              <w:t xml:space="preserve"> </w:t>
            </w:r>
            <w:proofErr w:type="spellStart"/>
            <w:r w:rsidRPr="00F23566">
              <w:t>чистоћа"Братунац</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3A24A52"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440A0088"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4EC34BF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545B4B8" w14:textId="77777777" w:rsidR="00093DBF" w:rsidRPr="00F23566" w:rsidRDefault="00093DBF" w:rsidP="00093DBF"/>
        </w:tc>
        <w:tc>
          <w:tcPr>
            <w:tcW w:w="6" w:type="dxa"/>
            <w:vAlign w:val="center"/>
            <w:hideMark/>
          </w:tcPr>
          <w:p w14:paraId="4E32D1F5" w14:textId="77777777" w:rsidR="00093DBF" w:rsidRPr="00F23566" w:rsidRDefault="00093DBF" w:rsidP="00093DBF"/>
        </w:tc>
        <w:tc>
          <w:tcPr>
            <w:tcW w:w="6" w:type="dxa"/>
            <w:vAlign w:val="center"/>
            <w:hideMark/>
          </w:tcPr>
          <w:p w14:paraId="0EAD790D" w14:textId="77777777" w:rsidR="00093DBF" w:rsidRPr="00F23566" w:rsidRDefault="00093DBF" w:rsidP="00093DBF"/>
        </w:tc>
        <w:tc>
          <w:tcPr>
            <w:tcW w:w="6" w:type="dxa"/>
            <w:vAlign w:val="center"/>
            <w:hideMark/>
          </w:tcPr>
          <w:p w14:paraId="3009A16B" w14:textId="77777777" w:rsidR="00093DBF" w:rsidRPr="00F23566" w:rsidRDefault="00093DBF" w:rsidP="00093DBF"/>
        </w:tc>
        <w:tc>
          <w:tcPr>
            <w:tcW w:w="6" w:type="dxa"/>
            <w:vAlign w:val="center"/>
            <w:hideMark/>
          </w:tcPr>
          <w:p w14:paraId="7C825A76" w14:textId="77777777" w:rsidR="00093DBF" w:rsidRPr="00F23566" w:rsidRDefault="00093DBF" w:rsidP="00093DBF"/>
        </w:tc>
        <w:tc>
          <w:tcPr>
            <w:tcW w:w="6" w:type="dxa"/>
            <w:vAlign w:val="center"/>
            <w:hideMark/>
          </w:tcPr>
          <w:p w14:paraId="2FD563D8" w14:textId="77777777" w:rsidR="00093DBF" w:rsidRPr="00F23566" w:rsidRDefault="00093DBF" w:rsidP="00093DBF"/>
        </w:tc>
        <w:tc>
          <w:tcPr>
            <w:tcW w:w="6" w:type="dxa"/>
            <w:vAlign w:val="center"/>
            <w:hideMark/>
          </w:tcPr>
          <w:p w14:paraId="28641C6D" w14:textId="77777777" w:rsidR="00093DBF" w:rsidRPr="00F23566" w:rsidRDefault="00093DBF" w:rsidP="00093DBF"/>
        </w:tc>
        <w:tc>
          <w:tcPr>
            <w:tcW w:w="6" w:type="dxa"/>
            <w:vAlign w:val="center"/>
            <w:hideMark/>
          </w:tcPr>
          <w:p w14:paraId="23A35BF7" w14:textId="77777777" w:rsidR="00093DBF" w:rsidRPr="00F23566" w:rsidRDefault="00093DBF" w:rsidP="00093DBF"/>
        </w:tc>
        <w:tc>
          <w:tcPr>
            <w:tcW w:w="811" w:type="dxa"/>
            <w:vAlign w:val="center"/>
            <w:hideMark/>
          </w:tcPr>
          <w:p w14:paraId="4D0BC874" w14:textId="77777777" w:rsidR="00093DBF" w:rsidRPr="00F23566" w:rsidRDefault="00093DBF" w:rsidP="00093DBF"/>
        </w:tc>
        <w:tc>
          <w:tcPr>
            <w:tcW w:w="811" w:type="dxa"/>
            <w:vAlign w:val="center"/>
            <w:hideMark/>
          </w:tcPr>
          <w:p w14:paraId="5815ED0B" w14:textId="77777777" w:rsidR="00093DBF" w:rsidRPr="00F23566" w:rsidRDefault="00093DBF" w:rsidP="00093DBF"/>
        </w:tc>
        <w:tc>
          <w:tcPr>
            <w:tcW w:w="420" w:type="dxa"/>
            <w:vAlign w:val="center"/>
            <w:hideMark/>
          </w:tcPr>
          <w:p w14:paraId="5C33B635" w14:textId="77777777" w:rsidR="00093DBF" w:rsidRPr="00F23566" w:rsidRDefault="00093DBF" w:rsidP="00093DBF"/>
        </w:tc>
        <w:tc>
          <w:tcPr>
            <w:tcW w:w="588" w:type="dxa"/>
            <w:vAlign w:val="center"/>
            <w:hideMark/>
          </w:tcPr>
          <w:p w14:paraId="46E1E8B8" w14:textId="77777777" w:rsidR="00093DBF" w:rsidRPr="00F23566" w:rsidRDefault="00093DBF" w:rsidP="00093DBF"/>
        </w:tc>
        <w:tc>
          <w:tcPr>
            <w:tcW w:w="644" w:type="dxa"/>
            <w:vAlign w:val="center"/>
            <w:hideMark/>
          </w:tcPr>
          <w:p w14:paraId="63A9B009" w14:textId="77777777" w:rsidR="00093DBF" w:rsidRPr="00F23566" w:rsidRDefault="00093DBF" w:rsidP="00093DBF"/>
        </w:tc>
        <w:tc>
          <w:tcPr>
            <w:tcW w:w="420" w:type="dxa"/>
            <w:vAlign w:val="center"/>
            <w:hideMark/>
          </w:tcPr>
          <w:p w14:paraId="7FD33743" w14:textId="77777777" w:rsidR="00093DBF" w:rsidRPr="00F23566" w:rsidRDefault="00093DBF" w:rsidP="00093DBF"/>
        </w:tc>
        <w:tc>
          <w:tcPr>
            <w:tcW w:w="36" w:type="dxa"/>
            <w:vAlign w:val="center"/>
            <w:hideMark/>
          </w:tcPr>
          <w:p w14:paraId="64FBF80E" w14:textId="77777777" w:rsidR="00093DBF" w:rsidRPr="00F23566" w:rsidRDefault="00093DBF" w:rsidP="00093DBF"/>
        </w:tc>
        <w:tc>
          <w:tcPr>
            <w:tcW w:w="6" w:type="dxa"/>
            <w:vAlign w:val="center"/>
            <w:hideMark/>
          </w:tcPr>
          <w:p w14:paraId="31680E86" w14:textId="77777777" w:rsidR="00093DBF" w:rsidRPr="00F23566" w:rsidRDefault="00093DBF" w:rsidP="00093DBF"/>
        </w:tc>
        <w:tc>
          <w:tcPr>
            <w:tcW w:w="6" w:type="dxa"/>
            <w:vAlign w:val="center"/>
            <w:hideMark/>
          </w:tcPr>
          <w:p w14:paraId="0001F191" w14:textId="77777777" w:rsidR="00093DBF" w:rsidRPr="00F23566" w:rsidRDefault="00093DBF" w:rsidP="00093DBF"/>
        </w:tc>
        <w:tc>
          <w:tcPr>
            <w:tcW w:w="700" w:type="dxa"/>
            <w:vAlign w:val="center"/>
            <w:hideMark/>
          </w:tcPr>
          <w:p w14:paraId="659CF4B5" w14:textId="77777777" w:rsidR="00093DBF" w:rsidRPr="00F23566" w:rsidRDefault="00093DBF" w:rsidP="00093DBF"/>
        </w:tc>
        <w:tc>
          <w:tcPr>
            <w:tcW w:w="700" w:type="dxa"/>
            <w:vAlign w:val="center"/>
            <w:hideMark/>
          </w:tcPr>
          <w:p w14:paraId="5164A3F6" w14:textId="77777777" w:rsidR="00093DBF" w:rsidRPr="00F23566" w:rsidRDefault="00093DBF" w:rsidP="00093DBF"/>
        </w:tc>
        <w:tc>
          <w:tcPr>
            <w:tcW w:w="420" w:type="dxa"/>
            <w:vAlign w:val="center"/>
            <w:hideMark/>
          </w:tcPr>
          <w:p w14:paraId="1CF304C3" w14:textId="77777777" w:rsidR="00093DBF" w:rsidRPr="00F23566" w:rsidRDefault="00093DBF" w:rsidP="00093DBF"/>
        </w:tc>
        <w:tc>
          <w:tcPr>
            <w:tcW w:w="36" w:type="dxa"/>
            <w:vAlign w:val="center"/>
            <w:hideMark/>
          </w:tcPr>
          <w:p w14:paraId="320A7200" w14:textId="77777777" w:rsidR="00093DBF" w:rsidRPr="00F23566" w:rsidRDefault="00093DBF" w:rsidP="00093DBF"/>
        </w:tc>
      </w:tr>
      <w:tr w:rsidR="00093DBF" w:rsidRPr="00F23566" w14:paraId="4DC65AA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36E97A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4BD5509" w14:textId="77777777" w:rsidR="00093DBF" w:rsidRPr="00F23566" w:rsidRDefault="00093DBF" w:rsidP="00093DBF">
            <w:r w:rsidRPr="00F23566">
              <w:t>415200</w:t>
            </w:r>
          </w:p>
        </w:tc>
        <w:tc>
          <w:tcPr>
            <w:tcW w:w="10684" w:type="dxa"/>
            <w:tcBorders>
              <w:top w:val="nil"/>
              <w:left w:val="nil"/>
              <w:bottom w:val="nil"/>
              <w:right w:val="nil"/>
            </w:tcBorders>
            <w:shd w:val="clear" w:color="auto" w:fill="auto"/>
            <w:noWrap/>
            <w:vAlign w:val="bottom"/>
            <w:hideMark/>
          </w:tcPr>
          <w:p w14:paraId="0E7412EA" w14:textId="77777777" w:rsidR="00093DBF" w:rsidRPr="00F23566" w:rsidRDefault="00093DBF" w:rsidP="00093DBF">
            <w:proofErr w:type="spellStart"/>
            <w:r w:rsidRPr="00F23566">
              <w:t>Остали</w:t>
            </w:r>
            <w:proofErr w:type="spellEnd"/>
            <w:r w:rsidRPr="00F23566">
              <w:t xml:space="preserve"> </w:t>
            </w:r>
            <w:proofErr w:type="spellStart"/>
            <w:r w:rsidRPr="00F23566">
              <w:t>капитални</w:t>
            </w:r>
            <w:proofErr w:type="spellEnd"/>
            <w:r w:rsidRPr="00F23566">
              <w:t xml:space="preserve"> </w:t>
            </w:r>
            <w:proofErr w:type="spellStart"/>
            <w:r w:rsidRPr="00F23566">
              <w:t>грантови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60649EA"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0A4E649C"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7C767CE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8A287A7" w14:textId="77777777" w:rsidR="00093DBF" w:rsidRPr="00F23566" w:rsidRDefault="00093DBF" w:rsidP="00093DBF"/>
        </w:tc>
        <w:tc>
          <w:tcPr>
            <w:tcW w:w="6" w:type="dxa"/>
            <w:vAlign w:val="center"/>
            <w:hideMark/>
          </w:tcPr>
          <w:p w14:paraId="3E3AF480" w14:textId="77777777" w:rsidR="00093DBF" w:rsidRPr="00F23566" w:rsidRDefault="00093DBF" w:rsidP="00093DBF"/>
        </w:tc>
        <w:tc>
          <w:tcPr>
            <w:tcW w:w="6" w:type="dxa"/>
            <w:vAlign w:val="center"/>
            <w:hideMark/>
          </w:tcPr>
          <w:p w14:paraId="76C29C60" w14:textId="77777777" w:rsidR="00093DBF" w:rsidRPr="00F23566" w:rsidRDefault="00093DBF" w:rsidP="00093DBF"/>
        </w:tc>
        <w:tc>
          <w:tcPr>
            <w:tcW w:w="6" w:type="dxa"/>
            <w:vAlign w:val="center"/>
            <w:hideMark/>
          </w:tcPr>
          <w:p w14:paraId="22F612D3" w14:textId="77777777" w:rsidR="00093DBF" w:rsidRPr="00F23566" w:rsidRDefault="00093DBF" w:rsidP="00093DBF"/>
        </w:tc>
        <w:tc>
          <w:tcPr>
            <w:tcW w:w="6" w:type="dxa"/>
            <w:vAlign w:val="center"/>
            <w:hideMark/>
          </w:tcPr>
          <w:p w14:paraId="553CFD8C" w14:textId="77777777" w:rsidR="00093DBF" w:rsidRPr="00F23566" w:rsidRDefault="00093DBF" w:rsidP="00093DBF"/>
        </w:tc>
        <w:tc>
          <w:tcPr>
            <w:tcW w:w="6" w:type="dxa"/>
            <w:vAlign w:val="center"/>
            <w:hideMark/>
          </w:tcPr>
          <w:p w14:paraId="1FD7B5FC" w14:textId="77777777" w:rsidR="00093DBF" w:rsidRPr="00F23566" w:rsidRDefault="00093DBF" w:rsidP="00093DBF"/>
        </w:tc>
        <w:tc>
          <w:tcPr>
            <w:tcW w:w="6" w:type="dxa"/>
            <w:vAlign w:val="center"/>
            <w:hideMark/>
          </w:tcPr>
          <w:p w14:paraId="316D3B05" w14:textId="77777777" w:rsidR="00093DBF" w:rsidRPr="00F23566" w:rsidRDefault="00093DBF" w:rsidP="00093DBF"/>
        </w:tc>
        <w:tc>
          <w:tcPr>
            <w:tcW w:w="6" w:type="dxa"/>
            <w:vAlign w:val="center"/>
            <w:hideMark/>
          </w:tcPr>
          <w:p w14:paraId="467E0AAE" w14:textId="77777777" w:rsidR="00093DBF" w:rsidRPr="00F23566" w:rsidRDefault="00093DBF" w:rsidP="00093DBF"/>
        </w:tc>
        <w:tc>
          <w:tcPr>
            <w:tcW w:w="811" w:type="dxa"/>
            <w:vAlign w:val="center"/>
            <w:hideMark/>
          </w:tcPr>
          <w:p w14:paraId="6C6C8335" w14:textId="77777777" w:rsidR="00093DBF" w:rsidRPr="00F23566" w:rsidRDefault="00093DBF" w:rsidP="00093DBF"/>
        </w:tc>
        <w:tc>
          <w:tcPr>
            <w:tcW w:w="811" w:type="dxa"/>
            <w:vAlign w:val="center"/>
            <w:hideMark/>
          </w:tcPr>
          <w:p w14:paraId="19F28BD5" w14:textId="77777777" w:rsidR="00093DBF" w:rsidRPr="00F23566" w:rsidRDefault="00093DBF" w:rsidP="00093DBF"/>
        </w:tc>
        <w:tc>
          <w:tcPr>
            <w:tcW w:w="420" w:type="dxa"/>
            <w:vAlign w:val="center"/>
            <w:hideMark/>
          </w:tcPr>
          <w:p w14:paraId="08EB1C5C" w14:textId="77777777" w:rsidR="00093DBF" w:rsidRPr="00F23566" w:rsidRDefault="00093DBF" w:rsidP="00093DBF"/>
        </w:tc>
        <w:tc>
          <w:tcPr>
            <w:tcW w:w="588" w:type="dxa"/>
            <w:vAlign w:val="center"/>
            <w:hideMark/>
          </w:tcPr>
          <w:p w14:paraId="3EABAED1" w14:textId="77777777" w:rsidR="00093DBF" w:rsidRPr="00F23566" w:rsidRDefault="00093DBF" w:rsidP="00093DBF"/>
        </w:tc>
        <w:tc>
          <w:tcPr>
            <w:tcW w:w="644" w:type="dxa"/>
            <w:vAlign w:val="center"/>
            <w:hideMark/>
          </w:tcPr>
          <w:p w14:paraId="5B5E6702" w14:textId="77777777" w:rsidR="00093DBF" w:rsidRPr="00F23566" w:rsidRDefault="00093DBF" w:rsidP="00093DBF"/>
        </w:tc>
        <w:tc>
          <w:tcPr>
            <w:tcW w:w="420" w:type="dxa"/>
            <w:vAlign w:val="center"/>
            <w:hideMark/>
          </w:tcPr>
          <w:p w14:paraId="4FA2A4D2" w14:textId="77777777" w:rsidR="00093DBF" w:rsidRPr="00F23566" w:rsidRDefault="00093DBF" w:rsidP="00093DBF"/>
        </w:tc>
        <w:tc>
          <w:tcPr>
            <w:tcW w:w="36" w:type="dxa"/>
            <w:vAlign w:val="center"/>
            <w:hideMark/>
          </w:tcPr>
          <w:p w14:paraId="2D99F81D" w14:textId="77777777" w:rsidR="00093DBF" w:rsidRPr="00F23566" w:rsidRDefault="00093DBF" w:rsidP="00093DBF"/>
        </w:tc>
        <w:tc>
          <w:tcPr>
            <w:tcW w:w="6" w:type="dxa"/>
            <w:vAlign w:val="center"/>
            <w:hideMark/>
          </w:tcPr>
          <w:p w14:paraId="06D032A0" w14:textId="77777777" w:rsidR="00093DBF" w:rsidRPr="00F23566" w:rsidRDefault="00093DBF" w:rsidP="00093DBF"/>
        </w:tc>
        <w:tc>
          <w:tcPr>
            <w:tcW w:w="6" w:type="dxa"/>
            <w:vAlign w:val="center"/>
            <w:hideMark/>
          </w:tcPr>
          <w:p w14:paraId="7C32DF8A" w14:textId="77777777" w:rsidR="00093DBF" w:rsidRPr="00F23566" w:rsidRDefault="00093DBF" w:rsidP="00093DBF"/>
        </w:tc>
        <w:tc>
          <w:tcPr>
            <w:tcW w:w="700" w:type="dxa"/>
            <w:vAlign w:val="center"/>
            <w:hideMark/>
          </w:tcPr>
          <w:p w14:paraId="46B6B2E9" w14:textId="77777777" w:rsidR="00093DBF" w:rsidRPr="00F23566" w:rsidRDefault="00093DBF" w:rsidP="00093DBF"/>
        </w:tc>
        <w:tc>
          <w:tcPr>
            <w:tcW w:w="700" w:type="dxa"/>
            <w:vAlign w:val="center"/>
            <w:hideMark/>
          </w:tcPr>
          <w:p w14:paraId="69FA5F32" w14:textId="77777777" w:rsidR="00093DBF" w:rsidRPr="00F23566" w:rsidRDefault="00093DBF" w:rsidP="00093DBF"/>
        </w:tc>
        <w:tc>
          <w:tcPr>
            <w:tcW w:w="420" w:type="dxa"/>
            <w:vAlign w:val="center"/>
            <w:hideMark/>
          </w:tcPr>
          <w:p w14:paraId="4522F71A" w14:textId="77777777" w:rsidR="00093DBF" w:rsidRPr="00F23566" w:rsidRDefault="00093DBF" w:rsidP="00093DBF"/>
        </w:tc>
        <w:tc>
          <w:tcPr>
            <w:tcW w:w="36" w:type="dxa"/>
            <w:vAlign w:val="center"/>
            <w:hideMark/>
          </w:tcPr>
          <w:p w14:paraId="696E7689" w14:textId="77777777" w:rsidR="00093DBF" w:rsidRPr="00F23566" w:rsidRDefault="00093DBF" w:rsidP="00093DBF"/>
        </w:tc>
      </w:tr>
      <w:tr w:rsidR="00093DBF" w:rsidRPr="00F23566" w14:paraId="3FCFBCCD" w14:textId="77777777" w:rsidTr="00093DBF">
        <w:trPr>
          <w:gridAfter w:val="4"/>
          <w:wAfter w:w="128" w:type="dxa"/>
          <w:trHeight w:val="345"/>
        </w:trPr>
        <w:tc>
          <w:tcPr>
            <w:tcW w:w="1052" w:type="dxa"/>
            <w:tcBorders>
              <w:top w:val="nil"/>
              <w:left w:val="single" w:sz="8" w:space="0" w:color="auto"/>
              <w:bottom w:val="nil"/>
              <w:right w:val="nil"/>
            </w:tcBorders>
            <w:shd w:val="clear" w:color="auto" w:fill="auto"/>
            <w:noWrap/>
            <w:vAlign w:val="bottom"/>
            <w:hideMark/>
          </w:tcPr>
          <w:p w14:paraId="4D90C6A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21FCE3" w14:textId="77777777" w:rsidR="00093DBF" w:rsidRPr="00F23566" w:rsidRDefault="00093DBF" w:rsidP="00093DBF">
            <w:r w:rsidRPr="00F23566">
              <w:t>415200</w:t>
            </w:r>
          </w:p>
        </w:tc>
        <w:tc>
          <w:tcPr>
            <w:tcW w:w="10684" w:type="dxa"/>
            <w:tcBorders>
              <w:top w:val="nil"/>
              <w:left w:val="nil"/>
              <w:bottom w:val="nil"/>
              <w:right w:val="nil"/>
            </w:tcBorders>
            <w:shd w:val="clear" w:color="auto" w:fill="auto"/>
            <w:vAlign w:val="bottom"/>
            <w:hideMark/>
          </w:tcPr>
          <w:p w14:paraId="20EF72D9" w14:textId="77777777" w:rsidR="00093DBF" w:rsidRPr="00F23566" w:rsidRDefault="00093DBF" w:rsidP="00093DBF">
            <w:proofErr w:type="spellStart"/>
            <w:r w:rsidRPr="00F23566">
              <w:t>Помоћ</w:t>
            </w:r>
            <w:proofErr w:type="spellEnd"/>
            <w:r w:rsidRPr="00F23566">
              <w:t xml:space="preserve"> </w:t>
            </w:r>
            <w:proofErr w:type="spellStart"/>
            <w:r w:rsidRPr="00F23566">
              <w:t>за</w:t>
            </w:r>
            <w:proofErr w:type="spellEnd"/>
            <w:r w:rsidRPr="00F23566">
              <w:t xml:space="preserve"> </w:t>
            </w:r>
            <w:proofErr w:type="spellStart"/>
            <w:r w:rsidRPr="00F23566">
              <w:t>штете</w:t>
            </w:r>
            <w:proofErr w:type="spellEnd"/>
            <w:r w:rsidRPr="00F23566">
              <w:t xml:space="preserve"> </w:t>
            </w:r>
            <w:proofErr w:type="spellStart"/>
            <w:r w:rsidRPr="00F23566">
              <w:t>настале</w:t>
            </w:r>
            <w:proofErr w:type="spellEnd"/>
            <w:r w:rsidRPr="00F23566">
              <w:t xml:space="preserve"> </w:t>
            </w:r>
            <w:proofErr w:type="spellStart"/>
            <w:r w:rsidRPr="00F23566">
              <w:t>услед</w:t>
            </w:r>
            <w:proofErr w:type="spellEnd"/>
            <w:r w:rsidRPr="00F23566">
              <w:t xml:space="preserve"> </w:t>
            </w:r>
            <w:proofErr w:type="spellStart"/>
            <w:r w:rsidRPr="00F23566">
              <w:t>елементарних</w:t>
            </w:r>
            <w:proofErr w:type="spellEnd"/>
            <w:r w:rsidRPr="00F23566">
              <w:t xml:space="preserve"> </w:t>
            </w:r>
            <w:proofErr w:type="spellStart"/>
            <w:r w:rsidRPr="00F23566">
              <w:t>непогода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D15B544" w14:textId="77777777" w:rsidR="00093DBF" w:rsidRPr="00F23566" w:rsidRDefault="00093DBF" w:rsidP="00093DBF">
            <w:r w:rsidRPr="00F23566">
              <w:t>35.000</w:t>
            </w:r>
          </w:p>
        </w:tc>
        <w:tc>
          <w:tcPr>
            <w:tcW w:w="1520" w:type="dxa"/>
            <w:tcBorders>
              <w:top w:val="nil"/>
              <w:left w:val="nil"/>
              <w:bottom w:val="nil"/>
              <w:right w:val="single" w:sz="8" w:space="0" w:color="auto"/>
            </w:tcBorders>
            <w:shd w:val="clear" w:color="auto" w:fill="auto"/>
            <w:noWrap/>
            <w:vAlign w:val="bottom"/>
            <w:hideMark/>
          </w:tcPr>
          <w:p w14:paraId="64D7C1A6"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442CF63D" w14:textId="77777777" w:rsidR="00093DBF" w:rsidRPr="00F23566" w:rsidRDefault="00093DBF" w:rsidP="00093DBF">
            <w:r w:rsidRPr="00F23566">
              <w:t>0,71</w:t>
            </w:r>
          </w:p>
        </w:tc>
        <w:tc>
          <w:tcPr>
            <w:tcW w:w="1000" w:type="dxa"/>
            <w:tcBorders>
              <w:top w:val="nil"/>
              <w:left w:val="nil"/>
              <w:bottom w:val="nil"/>
              <w:right w:val="nil"/>
            </w:tcBorders>
            <w:shd w:val="clear" w:color="auto" w:fill="auto"/>
            <w:noWrap/>
            <w:vAlign w:val="bottom"/>
            <w:hideMark/>
          </w:tcPr>
          <w:p w14:paraId="0BEF6272" w14:textId="77777777" w:rsidR="00093DBF" w:rsidRPr="00F23566" w:rsidRDefault="00093DBF" w:rsidP="00093DBF"/>
        </w:tc>
        <w:tc>
          <w:tcPr>
            <w:tcW w:w="6" w:type="dxa"/>
            <w:vAlign w:val="center"/>
            <w:hideMark/>
          </w:tcPr>
          <w:p w14:paraId="79A0728C" w14:textId="77777777" w:rsidR="00093DBF" w:rsidRPr="00F23566" w:rsidRDefault="00093DBF" w:rsidP="00093DBF"/>
        </w:tc>
        <w:tc>
          <w:tcPr>
            <w:tcW w:w="6" w:type="dxa"/>
            <w:vAlign w:val="center"/>
            <w:hideMark/>
          </w:tcPr>
          <w:p w14:paraId="1B575B79" w14:textId="77777777" w:rsidR="00093DBF" w:rsidRPr="00F23566" w:rsidRDefault="00093DBF" w:rsidP="00093DBF"/>
        </w:tc>
        <w:tc>
          <w:tcPr>
            <w:tcW w:w="6" w:type="dxa"/>
            <w:vAlign w:val="center"/>
            <w:hideMark/>
          </w:tcPr>
          <w:p w14:paraId="015CF91E" w14:textId="77777777" w:rsidR="00093DBF" w:rsidRPr="00F23566" w:rsidRDefault="00093DBF" w:rsidP="00093DBF"/>
        </w:tc>
        <w:tc>
          <w:tcPr>
            <w:tcW w:w="6" w:type="dxa"/>
            <w:vAlign w:val="center"/>
            <w:hideMark/>
          </w:tcPr>
          <w:p w14:paraId="66CDA44D" w14:textId="77777777" w:rsidR="00093DBF" w:rsidRPr="00F23566" w:rsidRDefault="00093DBF" w:rsidP="00093DBF"/>
        </w:tc>
        <w:tc>
          <w:tcPr>
            <w:tcW w:w="6" w:type="dxa"/>
            <w:vAlign w:val="center"/>
            <w:hideMark/>
          </w:tcPr>
          <w:p w14:paraId="7A2504D9" w14:textId="77777777" w:rsidR="00093DBF" w:rsidRPr="00F23566" w:rsidRDefault="00093DBF" w:rsidP="00093DBF"/>
        </w:tc>
        <w:tc>
          <w:tcPr>
            <w:tcW w:w="6" w:type="dxa"/>
            <w:vAlign w:val="center"/>
            <w:hideMark/>
          </w:tcPr>
          <w:p w14:paraId="7937ED31" w14:textId="77777777" w:rsidR="00093DBF" w:rsidRPr="00F23566" w:rsidRDefault="00093DBF" w:rsidP="00093DBF"/>
        </w:tc>
        <w:tc>
          <w:tcPr>
            <w:tcW w:w="6" w:type="dxa"/>
            <w:vAlign w:val="center"/>
            <w:hideMark/>
          </w:tcPr>
          <w:p w14:paraId="71937472" w14:textId="77777777" w:rsidR="00093DBF" w:rsidRPr="00F23566" w:rsidRDefault="00093DBF" w:rsidP="00093DBF"/>
        </w:tc>
        <w:tc>
          <w:tcPr>
            <w:tcW w:w="811" w:type="dxa"/>
            <w:vAlign w:val="center"/>
            <w:hideMark/>
          </w:tcPr>
          <w:p w14:paraId="40E73F29" w14:textId="77777777" w:rsidR="00093DBF" w:rsidRPr="00F23566" w:rsidRDefault="00093DBF" w:rsidP="00093DBF"/>
        </w:tc>
        <w:tc>
          <w:tcPr>
            <w:tcW w:w="811" w:type="dxa"/>
            <w:vAlign w:val="center"/>
            <w:hideMark/>
          </w:tcPr>
          <w:p w14:paraId="026EEA94" w14:textId="77777777" w:rsidR="00093DBF" w:rsidRPr="00F23566" w:rsidRDefault="00093DBF" w:rsidP="00093DBF"/>
        </w:tc>
        <w:tc>
          <w:tcPr>
            <w:tcW w:w="420" w:type="dxa"/>
            <w:vAlign w:val="center"/>
            <w:hideMark/>
          </w:tcPr>
          <w:p w14:paraId="7429EBB5" w14:textId="77777777" w:rsidR="00093DBF" w:rsidRPr="00F23566" w:rsidRDefault="00093DBF" w:rsidP="00093DBF"/>
        </w:tc>
        <w:tc>
          <w:tcPr>
            <w:tcW w:w="588" w:type="dxa"/>
            <w:vAlign w:val="center"/>
            <w:hideMark/>
          </w:tcPr>
          <w:p w14:paraId="07446496" w14:textId="77777777" w:rsidR="00093DBF" w:rsidRPr="00F23566" w:rsidRDefault="00093DBF" w:rsidP="00093DBF"/>
        </w:tc>
        <w:tc>
          <w:tcPr>
            <w:tcW w:w="644" w:type="dxa"/>
            <w:vAlign w:val="center"/>
            <w:hideMark/>
          </w:tcPr>
          <w:p w14:paraId="65D39333" w14:textId="77777777" w:rsidR="00093DBF" w:rsidRPr="00F23566" w:rsidRDefault="00093DBF" w:rsidP="00093DBF"/>
        </w:tc>
        <w:tc>
          <w:tcPr>
            <w:tcW w:w="420" w:type="dxa"/>
            <w:vAlign w:val="center"/>
            <w:hideMark/>
          </w:tcPr>
          <w:p w14:paraId="00C2FB06" w14:textId="77777777" w:rsidR="00093DBF" w:rsidRPr="00F23566" w:rsidRDefault="00093DBF" w:rsidP="00093DBF"/>
        </w:tc>
        <w:tc>
          <w:tcPr>
            <w:tcW w:w="36" w:type="dxa"/>
            <w:vAlign w:val="center"/>
            <w:hideMark/>
          </w:tcPr>
          <w:p w14:paraId="5324D372" w14:textId="77777777" w:rsidR="00093DBF" w:rsidRPr="00F23566" w:rsidRDefault="00093DBF" w:rsidP="00093DBF"/>
        </w:tc>
        <w:tc>
          <w:tcPr>
            <w:tcW w:w="6" w:type="dxa"/>
            <w:vAlign w:val="center"/>
            <w:hideMark/>
          </w:tcPr>
          <w:p w14:paraId="46D09415" w14:textId="77777777" w:rsidR="00093DBF" w:rsidRPr="00F23566" w:rsidRDefault="00093DBF" w:rsidP="00093DBF"/>
        </w:tc>
        <w:tc>
          <w:tcPr>
            <w:tcW w:w="6" w:type="dxa"/>
            <w:vAlign w:val="center"/>
            <w:hideMark/>
          </w:tcPr>
          <w:p w14:paraId="4ACDBC80" w14:textId="77777777" w:rsidR="00093DBF" w:rsidRPr="00F23566" w:rsidRDefault="00093DBF" w:rsidP="00093DBF"/>
        </w:tc>
        <w:tc>
          <w:tcPr>
            <w:tcW w:w="700" w:type="dxa"/>
            <w:vAlign w:val="center"/>
            <w:hideMark/>
          </w:tcPr>
          <w:p w14:paraId="51C5504B" w14:textId="77777777" w:rsidR="00093DBF" w:rsidRPr="00F23566" w:rsidRDefault="00093DBF" w:rsidP="00093DBF"/>
        </w:tc>
        <w:tc>
          <w:tcPr>
            <w:tcW w:w="700" w:type="dxa"/>
            <w:vAlign w:val="center"/>
            <w:hideMark/>
          </w:tcPr>
          <w:p w14:paraId="19A62643" w14:textId="77777777" w:rsidR="00093DBF" w:rsidRPr="00F23566" w:rsidRDefault="00093DBF" w:rsidP="00093DBF"/>
        </w:tc>
        <w:tc>
          <w:tcPr>
            <w:tcW w:w="420" w:type="dxa"/>
            <w:vAlign w:val="center"/>
            <w:hideMark/>
          </w:tcPr>
          <w:p w14:paraId="1616AA17" w14:textId="77777777" w:rsidR="00093DBF" w:rsidRPr="00F23566" w:rsidRDefault="00093DBF" w:rsidP="00093DBF"/>
        </w:tc>
        <w:tc>
          <w:tcPr>
            <w:tcW w:w="36" w:type="dxa"/>
            <w:vAlign w:val="center"/>
            <w:hideMark/>
          </w:tcPr>
          <w:p w14:paraId="7E87EE59" w14:textId="77777777" w:rsidR="00093DBF" w:rsidRPr="00F23566" w:rsidRDefault="00093DBF" w:rsidP="00093DBF"/>
        </w:tc>
      </w:tr>
      <w:tr w:rsidR="00093DBF" w:rsidRPr="00F23566" w14:paraId="6802351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F8AD0AD" w14:textId="77777777" w:rsidR="00093DBF" w:rsidRPr="00F23566" w:rsidRDefault="00093DBF" w:rsidP="00093DBF">
            <w:r w:rsidRPr="00F23566">
              <w:t>416000</w:t>
            </w:r>
          </w:p>
        </w:tc>
        <w:tc>
          <w:tcPr>
            <w:tcW w:w="720" w:type="dxa"/>
            <w:tcBorders>
              <w:top w:val="nil"/>
              <w:left w:val="nil"/>
              <w:bottom w:val="nil"/>
              <w:right w:val="nil"/>
            </w:tcBorders>
            <w:shd w:val="clear" w:color="auto" w:fill="auto"/>
            <w:noWrap/>
            <w:vAlign w:val="bottom"/>
            <w:hideMark/>
          </w:tcPr>
          <w:p w14:paraId="2B744C46"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79EE196" w14:textId="77777777" w:rsidR="00093DBF" w:rsidRPr="00F23566" w:rsidRDefault="00093DBF" w:rsidP="00093DBF">
            <w:proofErr w:type="spellStart"/>
            <w:r w:rsidRPr="00F23566">
              <w:t>Дознаке</w:t>
            </w:r>
            <w:proofErr w:type="spellEnd"/>
            <w:r w:rsidRPr="00F23566">
              <w:t xml:space="preserve"> </w:t>
            </w:r>
            <w:proofErr w:type="spellStart"/>
            <w:r w:rsidRPr="00F23566">
              <w:t>на</w:t>
            </w:r>
            <w:proofErr w:type="spellEnd"/>
            <w:r w:rsidRPr="00F23566">
              <w:t xml:space="preserve"> </w:t>
            </w:r>
            <w:proofErr w:type="spellStart"/>
            <w:r w:rsidRPr="00F23566">
              <w:t>име</w:t>
            </w:r>
            <w:proofErr w:type="spellEnd"/>
            <w:r w:rsidRPr="00F23566">
              <w:t xml:space="preserve"> </w:t>
            </w:r>
            <w:proofErr w:type="spellStart"/>
            <w:r w:rsidRPr="00F23566">
              <w:t>социјалне</w:t>
            </w:r>
            <w:proofErr w:type="spellEnd"/>
            <w:r w:rsidRPr="00F23566">
              <w:t xml:space="preserve"> </w:t>
            </w:r>
            <w:proofErr w:type="spellStart"/>
            <w:r w:rsidRPr="00F23566">
              <w:t>запштите</w:t>
            </w:r>
            <w:proofErr w:type="spellEnd"/>
            <w:r w:rsidRPr="00F23566">
              <w:t xml:space="preserve"> </w:t>
            </w:r>
            <w:proofErr w:type="spellStart"/>
            <w:r w:rsidRPr="00F23566">
              <w:t>које</w:t>
            </w:r>
            <w:proofErr w:type="spellEnd"/>
            <w:r w:rsidRPr="00F23566">
              <w:t xml:space="preserve"> </w:t>
            </w:r>
            <w:proofErr w:type="spellStart"/>
            <w:r w:rsidRPr="00F23566">
              <w:t>се</w:t>
            </w:r>
            <w:proofErr w:type="spellEnd"/>
            <w:r w:rsidRPr="00F23566">
              <w:t xml:space="preserve"> </w:t>
            </w:r>
            <w:proofErr w:type="spellStart"/>
            <w:r w:rsidRPr="00F23566">
              <w:t>исплаћују</w:t>
            </w:r>
            <w:proofErr w:type="spellEnd"/>
            <w:r w:rsidRPr="00F23566">
              <w:t xml:space="preserve"> </w:t>
            </w:r>
            <w:proofErr w:type="spellStart"/>
            <w:r w:rsidRPr="00F23566">
              <w:t>из</w:t>
            </w:r>
            <w:proofErr w:type="spellEnd"/>
            <w:r w:rsidRPr="00F23566">
              <w:t xml:space="preserve"> </w:t>
            </w:r>
            <w:proofErr w:type="spellStart"/>
            <w:r w:rsidRPr="00F23566">
              <w:t>буџета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5410E43" w14:textId="77777777" w:rsidR="00093DBF" w:rsidRPr="00F23566" w:rsidRDefault="00093DBF" w:rsidP="00093DBF">
            <w:r w:rsidRPr="00F23566">
              <w:t>310000</w:t>
            </w:r>
          </w:p>
        </w:tc>
        <w:tc>
          <w:tcPr>
            <w:tcW w:w="1520" w:type="dxa"/>
            <w:tcBorders>
              <w:top w:val="nil"/>
              <w:left w:val="nil"/>
              <w:bottom w:val="nil"/>
              <w:right w:val="single" w:sz="8" w:space="0" w:color="auto"/>
            </w:tcBorders>
            <w:shd w:val="clear" w:color="auto" w:fill="auto"/>
            <w:noWrap/>
            <w:vAlign w:val="bottom"/>
            <w:hideMark/>
          </w:tcPr>
          <w:p w14:paraId="7BCCE0DA" w14:textId="77777777" w:rsidR="00093DBF" w:rsidRPr="00F23566" w:rsidRDefault="00093DBF" w:rsidP="00093DBF">
            <w:r w:rsidRPr="00F23566">
              <w:t>310000</w:t>
            </w:r>
          </w:p>
        </w:tc>
        <w:tc>
          <w:tcPr>
            <w:tcW w:w="760" w:type="dxa"/>
            <w:tcBorders>
              <w:top w:val="nil"/>
              <w:left w:val="nil"/>
              <w:bottom w:val="nil"/>
              <w:right w:val="single" w:sz="8" w:space="0" w:color="auto"/>
            </w:tcBorders>
            <w:shd w:val="clear" w:color="auto" w:fill="auto"/>
            <w:noWrap/>
            <w:vAlign w:val="bottom"/>
            <w:hideMark/>
          </w:tcPr>
          <w:p w14:paraId="7DDAF41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3D321F2" w14:textId="77777777" w:rsidR="00093DBF" w:rsidRPr="00F23566" w:rsidRDefault="00093DBF" w:rsidP="00093DBF"/>
        </w:tc>
        <w:tc>
          <w:tcPr>
            <w:tcW w:w="6" w:type="dxa"/>
            <w:vAlign w:val="center"/>
            <w:hideMark/>
          </w:tcPr>
          <w:p w14:paraId="65CA2A09" w14:textId="77777777" w:rsidR="00093DBF" w:rsidRPr="00F23566" w:rsidRDefault="00093DBF" w:rsidP="00093DBF"/>
        </w:tc>
        <w:tc>
          <w:tcPr>
            <w:tcW w:w="6" w:type="dxa"/>
            <w:vAlign w:val="center"/>
            <w:hideMark/>
          </w:tcPr>
          <w:p w14:paraId="17BB9568" w14:textId="77777777" w:rsidR="00093DBF" w:rsidRPr="00F23566" w:rsidRDefault="00093DBF" w:rsidP="00093DBF"/>
        </w:tc>
        <w:tc>
          <w:tcPr>
            <w:tcW w:w="6" w:type="dxa"/>
            <w:vAlign w:val="center"/>
            <w:hideMark/>
          </w:tcPr>
          <w:p w14:paraId="125F6D1B" w14:textId="77777777" w:rsidR="00093DBF" w:rsidRPr="00F23566" w:rsidRDefault="00093DBF" w:rsidP="00093DBF"/>
        </w:tc>
        <w:tc>
          <w:tcPr>
            <w:tcW w:w="6" w:type="dxa"/>
            <w:vAlign w:val="center"/>
            <w:hideMark/>
          </w:tcPr>
          <w:p w14:paraId="71E972BB" w14:textId="77777777" w:rsidR="00093DBF" w:rsidRPr="00F23566" w:rsidRDefault="00093DBF" w:rsidP="00093DBF"/>
        </w:tc>
        <w:tc>
          <w:tcPr>
            <w:tcW w:w="6" w:type="dxa"/>
            <w:vAlign w:val="center"/>
            <w:hideMark/>
          </w:tcPr>
          <w:p w14:paraId="23E36C8B" w14:textId="77777777" w:rsidR="00093DBF" w:rsidRPr="00F23566" w:rsidRDefault="00093DBF" w:rsidP="00093DBF"/>
        </w:tc>
        <w:tc>
          <w:tcPr>
            <w:tcW w:w="6" w:type="dxa"/>
            <w:vAlign w:val="center"/>
            <w:hideMark/>
          </w:tcPr>
          <w:p w14:paraId="66C7C6AB" w14:textId="77777777" w:rsidR="00093DBF" w:rsidRPr="00F23566" w:rsidRDefault="00093DBF" w:rsidP="00093DBF"/>
        </w:tc>
        <w:tc>
          <w:tcPr>
            <w:tcW w:w="6" w:type="dxa"/>
            <w:vAlign w:val="center"/>
            <w:hideMark/>
          </w:tcPr>
          <w:p w14:paraId="191D747A" w14:textId="77777777" w:rsidR="00093DBF" w:rsidRPr="00F23566" w:rsidRDefault="00093DBF" w:rsidP="00093DBF"/>
        </w:tc>
        <w:tc>
          <w:tcPr>
            <w:tcW w:w="811" w:type="dxa"/>
            <w:vAlign w:val="center"/>
            <w:hideMark/>
          </w:tcPr>
          <w:p w14:paraId="1A0A2472" w14:textId="77777777" w:rsidR="00093DBF" w:rsidRPr="00F23566" w:rsidRDefault="00093DBF" w:rsidP="00093DBF"/>
        </w:tc>
        <w:tc>
          <w:tcPr>
            <w:tcW w:w="811" w:type="dxa"/>
            <w:vAlign w:val="center"/>
            <w:hideMark/>
          </w:tcPr>
          <w:p w14:paraId="1224DEC4" w14:textId="77777777" w:rsidR="00093DBF" w:rsidRPr="00F23566" w:rsidRDefault="00093DBF" w:rsidP="00093DBF"/>
        </w:tc>
        <w:tc>
          <w:tcPr>
            <w:tcW w:w="420" w:type="dxa"/>
            <w:vAlign w:val="center"/>
            <w:hideMark/>
          </w:tcPr>
          <w:p w14:paraId="2B82C545" w14:textId="77777777" w:rsidR="00093DBF" w:rsidRPr="00F23566" w:rsidRDefault="00093DBF" w:rsidP="00093DBF"/>
        </w:tc>
        <w:tc>
          <w:tcPr>
            <w:tcW w:w="588" w:type="dxa"/>
            <w:vAlign w:val="center"/>
            <w:hideMark/>
          </w:tcPr>
          <w:p w14:paraId="52D6A728" w14:textId="77777777" w:rsidR="00093DBF" w:rsidRPr="00F23566" w:rsidRDefault="00093DBF" w:rsidP="00093DBF"/>
        </w:tc>
        <w:tc>
          <w:tcPr>
            <w:tcW w:w="644" w:type="dxa"/>
            <w:vAlign w:val="center"/>
            <w:hideMark/>
          </w:tcPr>
          <w:p w14:paraId="0FD78120" w14:textId="77777777" w:rsidR="00093DBF" w:rsidRPr="00F23566" w:rsidRDefault="00093DBF" w:rsidP="00093DBF"/>
        </w:tc>
        <w:tc>
          <w:tcPr>
            <w:tcW w:w="420" w:type="dxa"/>
            <w:vAlign w:val="center"/>
            <w:hideMark/>
          </w:tcPr>
          <w:p w14:paraId="59816910" w14:textId="77777777" w:rsidR="00093DBF" w:rsidRPr="00F23566" w:rsidRDefault="00093DBF" w:rsidP="00093DBF"/>
        </w:tc>
        <w:tc>
          <w:tcPr>
            <w:tcW w:w="36" w:type="dxa"/>
            <w:vAlign w:val="center"/>
            <w:hideMark/>
          </w:tcPr>
          <w:p w14:paraId="54A86CBE" w14:textId="77777777" w:rsidR="00093DBF" w:rsidRPr="00F23566" w:rsidRDefault="00093DBF" w:rsidP="00093DBF"/>
        </w:tc>
        <w:tc>
          <w:tcPr>
            <w:tcW w:w="6" w:type="dxa"/>
            <w:vAlign w:val="center"/>
            <w:hideMark/>
          </w:tcPr>
          <w:p w14:paraId="5C609E5F" w14:textId="77777777" w:rsidR="00093DBF" w:rsidRPr="00F23566" w:rsidRDefault="00093DBF" w:rsidP="00093DBF"/>
        </w:tc>
        <w:tc>
          <w:tcPr>
            <w:tcW w:w="6" w:type="dxa"/>
            <w:vAlign w:val="center"/>
            <w:hideMark/>
          </w:tcPr>
          <w:p w14:paraId="01A88B31" w14:textId="77777777" w:rsidR="00093DBF" w:rsidRPr="00F23566" w:rsidRDefault="00093DBF" w:rsidP="00093DBF"/>
        </w:tc>
        <w:tc>
          <w:tcPr>
            <w:tcW w:w="700" w:type="dxa"/>
            <w:vAlign w:val="center"/>
            <w:hideMark/>
          </w:tcPr>
          <w:p w14:paraId="39F080C3" w14:textId="77777777" w:rsidR="00093DBF" w:rsidRPr="00F23566" w:rsidRDefault="00093DBF" w:rsidP="00093DBF"/>
        </w:tc>
        <w:tc>
          <w:tcPr>
            <w:tcW w:w="700" w:type="dxa"/>
            <w:vAlign w:val="center"/>
            <w:hideMark/>
          </w:tcPr>
          <w:p w14:paraId="5A8887E4" w14:textId="77777777" w:rsidR="00093DBF" w:rsidRPr="00F23566" w:rsidRDefault="00093DBF" w:rsidP="00093DBF"/>
        </w:tc>
        <w:tc>
          <w:tcPr>
            <w:tcW w:w="420" w:type="dxa"/>
            <w:vAlign w:val="center"/>
            <w:hideMark/>
          </w:tcPr>
          <w:p w14:paraId="42D20CF8" w14:textId="77777777" w:rsidR="00093DBF" w:rsidRPr="00F23566" w:rsidRDefault="00093DBF" w:rsidP="00093DBF"/>
        </w:tc>
        <w:tc>
          <w:tcPr>
            <w:tcW w:w="36" w:type="dxa"/>
            <w:vAlign w:val="center"/>
            <w:hideMark/>
          </w:tcPr>
          <w:p w14:paraId="0F486974" w14:textId="77777777" w:rsidR="00093DBF" w:rsidRPr="00F23566" w:rsidRDefault="00093DBF" w:rsidP="00093DBF"/>
        </w:tc>
      </w:tr>
      <w:tr w:rsidR="00093DBF" w:rsidRPr="00F23566" w14:paraId="6705BD1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7BADAA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6629D06"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602EA1AE" w14:textId="77777777" w:rsidR="00093DBF" w:rsidRPr="00F23566" w:rsidRDefault="00093DBF" w:rsidP="00093DBF">
            <w:proofErr w:type="spellStart"/>
            <w:r w:rsidRPr="00F23566">
              <w:t>Дознаке</w:t>
            </w:r>
            <w:proofErr w:type="spellEnd"/>
            <w:r w:rsidRPr="00F23566">
              <w:t xml:space="preserve"> </w:t>
            </w:r>
            <w:proofErr w:type="spellStart"/>
            <w:r w:rsidRPr="00F23566">
              <w:t>грађанима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7FD7A62" w14:textId="77777777" w:rsidR="00093DBF" w:rsidRPr="00F23566" w:rsidRDefault="00093DBF" w:rsidP="00093DBF">
            <w:r w:rsidRPr="00F23566">
              <w:t>310.000</w:t>
            </w:r>
          </w:p>
        </w:tc>
        <w:tc>
          <w:tcPr>
            <w:tcW w:w="1520" w:type="dxa"/>
            <w:tcBorders>
              <w:top w:val="nil"/>
              <w:left w:val="nil"/>
              <w:bottom w:val="nil"/>
              <w:right w:val="single" w:sz="8" w:space="0" w:color="auto"/>
            </w:tcBorders>
            <w:shd w:val="clear" w:color="auto" w:fill="auto"/>
            <w:noWrap/>
            <w:vAlign w:val="bottom"/>
            <w:hideMark/>
          </w:tcPr>
          <w:p w14:paraId="524CEA33" w14:textId="77777777" w:rsidR="00093DBF" w:rsidRPr="00F23566" w:rsidRDefault="00093DBF" w:rsidP="00093DBF">
            <w:r w:rsidRPr="00F23566">
              <w:t>310.000</w:t>
            </w:r>
          </w:p>
        </w:tc>
        <w:tc>
          <w:tcPr>
            <w:tcW w:w="760" w:type="dxa"/>
            <w:tcBorders>
              <w:top w:val="nil"/>
              <w:left w:val="nil"/>
              <w:bottom w:val="nil"/>
              <w:right w:val="single" w:sz="8" w:space="0" w:color="auto"/>
            </w:tcBorders>
            <w:shd w:val="clear" w:color="auto" w:fill="auto"/>
            <w:noWrap/>
            <w:vAlign w:val="bottom"/>
            <w:hideMark/>
          </w:tcPr>
          <w:p w14:paraId="6BC1963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CADC20E" w14:textId="77777777" w:rsidR="00093DBF" w:rsidRPr="00F23566" w:rsidRDefault="00093DBF" w:rsidP="00093DBF"/>
        </w:tc>
        <w:tc>
          <w:tcPr>
            <w:tcW w:w="6" w:type="dxa"/>
            <w:vAlign w:val="center"/>
            <w:hideMark/>
          </w:tcPr>
          <w:p w14:paraId="30FA84E7" w14:textId="77777777" w:rsidR="00093DBF" w:rsidRPr="00F23566" w:rsidRDefault="00093DBF" w:rsidP="00093DBF"/>
        </w:tc>
        <w:tc>
          <w:tcPr>
            <w:tcW w:w="6" w:type="dxa"/>
            <w:vAlign w:val="center"/>
            <w:hideMark/>
          </w:tcPr>
          <w:p w14:paraId="15C96877" w14:textId="77777777" w:rsidR="00093DBF" w:rsidRPr="00F23566" w:rsidRDefault="00093DBF" w:rsidP="00093DBF"/>
        </w:tc>
        <w:tc>
          <w:tcPr>
            <w:tcW w:w="6" w:type="dxa"/>
            <w:vAlign w:val="center"/>
            <w:hideMark/>
          </w:tcPr>
          <w:p w14:paraId="6AB948D6" w14:textId="77777777" w:rsidR="00093DBF" w:rsidRPr="00F23566" w:rsidRDefault="00093DBF" w:rsidP="00093DBF"/>
        </w:tc>
        <w:tc>
          <w:tcPr>
            <w:tcW w:w="6" w:type="dxa"/>
            <w:vAlign w:val="center"/>
            <w:hideMark/>
          </w:tcPr>
          <w:p w14:paraId="612C2F01" w14:textId="77777777" w:rsidR="00093DBF" w:rsidRPr="00F23566" w:rsidRDefault="00093DBF" w:rsidP="00093DBF"/>
        </w:tc>
        <w:tc>
          <w:tcPr>
            <w:tcW w:w="6" w:type="dxa"/>
            <w:vAlign w:val="center"/>
            <w:hideMark/>
          </w:tcPr>
          <w:p w14:paraId="77141D77" w14:textId="77777777" w:rsidR="00093DBF" w:rsidRPr="00F23566" w:rsidRDefault="00093DBF" w:rsidP="00093DBF"/>
        </w:tc>
        <w:tc>
          <w:tcPr>
            <w:tcW w:w="6" w:type="dxa"/>
            <w:vAlign w:val="center"/>
            <w:hideMark/>
          </w:tcPr>
          <w:p w14:paraId="59BB51D8" w14:textId="77777777" w:rsidR="00093DBF" w:rsidRPr="00F23566" w:rsidRDefault="00093DBF" w:rsidP="00093DBF"/>
        </w:tc>
        <w:tc>
          <w:tcPr>
            <w:tcW w:w="6" w:type="dxa"/>
            <w:vAlign w:val="center"/>
            <w:hideMark/>
          </w:tcPr>
          <w:p w14:paraId="023FAFCD" w14:textId="77777777" w:rsidR="00093DBF" w:rsidRPr="00F23566" w:rsidRDefault="00093DBF" w:rsidP="00093DBF"/>
        </w:tc>
        <w:tc>
          <w:tcPr>
            <w:tcW w:w="811" w:type="dxa"/>
            <w:vAlign w:val="center"/>
            <w:hideMark/>
          </w:tcPr>
          <w:p w14:paraId="60480744" w14:textId="77777777" w:rsidR="00093DBF" w:rsidRPr="00F23566" w:rsidRDefault="00093DBF" w:rsidP="00093DBF"/>
        </w:tc>
        <w:tc>
          <w:tcPr>
            <w:tcW w:w="811" w:type="dxa"/>
            <w:vAlign w:val="center"/>
            <w:hideMark/>
          </w:tcPr>
          <w:p w14:paraId="464B9399" w14:textId="77777777" w:rsidR="00093DBF" w:rsidRPr="00F23566" w:rsidRDefault="00093DBF" w:rsidP="00093DBF"/>
        </w:tc>
        <w:tc>
          <w:tcPr>
            <w:tcW w:w="420" w:type="dxa"/>
            <w:vAlign w:val="center"/>
            <w:hideMark/>
          </w:tcPr>
          <w:p w14:paraId="5C6A2188" w14:textId="77777777" w:rsidR="00093DBF" w:rsidRPr="00F23566" w:rsidRDefault="00093DBF" w:rsidP="00093DBF"/>
        </w:tc>
        <w:tc>
          <w:tcPr>
            <w:tcW w:w="588" w:type="dxa"/>
            <w:vAlign w:val="center"/>
            <w:hideMark/>
          </w:tcPr>
          <w:p w14:paraId="6E954D26" w14:textId="77777777" w:rsidR="00093DBF" w:rsidRPr="00F23566" w:rsidRDefault="00093DBF" w:rsidP="00093DBF"/>
        </w:tc>
        <w:tc>
          <w:tcPr>
            <w:tcW w:w="644" w:type="dxa"/>
            <w:vAlign w:val="center"/>
            <w:hideMark/>
          </w:tcPr>
          <w:p w14:paraId="70BD9679" w14:textId="77777777" w:rsidR="00093DBF" w:rsidRPr="00F23566" w:rsidRDefault="00093DBF" w:rsidP="00093DBF"/>
        </w:tc>
        <w:tc>
          <w:tcPr>
            <w:tcW w:w="420" w:type="dxa"/>
            <w:vAlign w:val="center"/>
            <w:hideMark/>
          </w:tcPr>
          <w:p w14:paraId="3442A0E9" w14:textId="77777777" w:rsidR="00093DBF" w:rsidRPr="00F23566" w:rsidRDefault="00093DBF" w:rsidP="00093DBF"/>
        </w:tc>
        <w:tc>
          <w:tcPr>
            <w:tcW w:w="36" w:type="dxa"/>
            <w:vAlign w:val="center"/>
            <w:hideMark/>
          </w:tcPr>
          <w:p w14:paraId="7B23D558" w14:textId="77777777" w:rsidR="00093DBF" w:rsidRPr="00F23566" w:rsidRDefault="00093DBF" w:rsidP="00093DBF"/>
        </w:tc>
        <w:tc>
          <w:tcPr>
            <w:tcW w:w="6" w:type="dxa"/>
            <w:vAlign w:val="center"/>
            <w:hideMark/>
          </w:tcPr>
          <w:p w14:paraId="28BC94D8" w14:textId="77777777" w:rsidR="00093DBF" w:rsidRPr="00F23566" w:rsidRDefault="00093DBF" w:rsidP="00093DBF"/>
        </w:tc>
        <w:tc>
          <w:tcPr>
            <w:tcW w:w="6" w:type="dxa"/>
            <w:vAlign w:val="center"/>
            <w:hideMark/>
          </w:tcPr>
          <w:p w14:paraId="65A6F051" w14:textId="77777777" w:rsidR="00093DBF" w:rsidRPr="00F23566" w:rsidRDefault="00093DBF" w:rsidP="00093DBF"/>
        </w:tc>
        <w:tc>
          <w:tcPr>
            <w:tcW w:w="700" w:type="dxa"/>
            <w:vAlign w:val="center"/>
            <w:hideMark/>
          </w:tcPr>
          <w:p w14:paraId="505E4910" w14:textId="77777777" w:rsidR="00093DBF" w:rsidRPr="00F23566" w:rsidRDefault="00093DBF" w:rsidP="00093DBF"/>
        </w:tc>
        <w:tc>
          <w:tcPr>
            <w:tcW w:w="700" w:type="dxa"/>
            <w:vAlign w:val="center"/>
            <w:hideMark/>
          </w:tcPr>
          <w:p w14:paraId="4C25CB65" w14:textId="77777777" w:rsidR="00093DBF" w:rsidRPr="00F23566" w:rsidRDefault="00093DBF" w:rsidP="00093DBF"/>
        </w:tc>
        <w:tc>
          <w:tcPr>
            <w:tcW w:w="420" w:type="dxa"/>
            <w:vAlign w:val="center"/>
            <w:hideMark/>
          </w:tcPr>
          <w:p w14:paraId="60F8C0B3" w14:textId="77777777" w:rsidR="00093DBF" w:rsidRPr="00F23566" w:rsidRDefault="00093DBF" w:rsidP="00093DBF"/>
        </w:tc>
        <w:tc>
          <w:tcPr>
            <w:tcW w:w="36" w:type="dxa"/>
            <w:vAlign w:val="center"/>
            <w:hideMark/>
          </w:tcPr>
          <w:p w14:paraId="42057928" w14:textId="77777777" w:rsidR="00093DBF" w:rsidRPr="00F23566" w:rsidRDefault="00093DBF" w:rsidP="00093DBF"/>
        </w:tc>
      </w:tr>
      <w:tr w:rsidR="00093DBF" w:rsidRPr="00F23566" w14:paraId="49F634B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234C33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D332D31"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4F597A74" w14:textId="77777777" w:rsidR="00093DBF" w:rsidRPr="00F23566" w:rsidRDefault="00093DBF" w:rsidP="00093DBF">
            <w:proofErr w:type="spellStart"/>
            <w:r w:rsidRPr="00F23566">
              <w:t>Стипендије</w:t>
            </w:r>
            <w:proofErr w:type="spellEnd"/>
            <w:r w:rsidRPr="00F23566">
              <w:t xml:space="preserve"> </w:t>
            </w:r>
            <w:proofErr w:type="spellStart"/>
            <w:r w:rsidRPr="00F23566">
              <w:t>студентима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6BBA32F" w14:textId="77777777" w:rsidR="00093DBF" w:rsidRPr="00F23566" w:rsidRDefault="00093DBF" w:rsidP="00093DBF">
            <w:r w:rsidRPr="00F23566">
              <w:t>120000</w:t>
            </w:r>
          </w:p>
        </w:tc>
        <w:tc>
          <w:tcPr>
            <w:tcW w:w="1520" w:type="dxa"/>
            <w:tcBorders>
              <w:top w:val="nil"/>
              <w:left w:val="nil"/>
              <w:bottom w:val="nil"/>
              <w:right w:val="single" w:sz="8" w:space="0" w:color="auto"/>
            </w:tcBorders>
            <w:shd w:val="clear" w:color="auto" w:fill="auto"/>
            <w:noWrap/>
            <w:vAlign w:val="bottom"/>
            <w:hideMark/>
          </w:tcPr>
          <w:p w14:paraId="57702341" w14:textId="77777777" w:rsidR="00093DBF" w:rsidRPr="00F23566" w:rsidRDefault="00093DBF" w:rsidP="00093DBF">
            <w:r w:rsidRPr="00F23566">
              <w:t>120.000</w:t>
            </w:r>
          </w:p>
        </w:tc>
        <w:tc>
          <w:tcPr>
            <w:tcW w:w="760" w:type="dxa"/>
            <w:tcBorders>
              <w:top w:val="nil"/>
              <w:left w:val="nil"/>
              <w:bottom w:val="nil"/>
              <w:right w:val="single" w:sz="8" w:space="0" w:color="auto"/>
            </w:tcBorders>
            <w:shd w:val="clear" w:color="auto" w:fill="auto"/>
            <w:noWrap/>
            <w:vAlign w:val="bottom"/>
            <w:hideMark/>
          </w:tcPr>
          <w:p w14:paraId="0405650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E00C2E2" w14:textId="77777777" w:rsidR="00093DBF" w:rsidRPr="00F23566" w:rsidRDefault="00093DBF" w:rsidP="00093DBF"/>
        </w:tc>
        <w:tc>
          <w:tcPr>
            <w:tcW w:w="6" w:type="dxa"/>
            <w:vAlign w:val="center"/>
            <w:hideMark/>
          </w:tcPr>
          <w:p w14:paraId="5E414B0A" w14:textId="77777777" w:rsidR="00093DBF" w:rsidRPr="00F23566" w:rsidRDefault="00093DBF" w:rsidP="00093DBF"/>
        </w:tc>
        <w:tc>
          <w:tcPr>
            <w:tcW w:w="6" w:type="dxa"/>
            <w:vAlign w:val="center"/>
            <w:hideMark/>
          </w:tcPr>
          <w:p w14:paraId="09E8B0E7" w14:textId="77777777" w:rsidR="00093DBF" w:rsidRPr="00F23566" w:rsidRDefault="00093DBF" w:rsidP="00093DBF"/>
        </w:tc>
        <w:tc>
          <w:tcPr>
            <w:tcW w:w="6" w:type="dxa"/>
            <w:vAlign w:val="center"/>
            <w:hideMark/>
          </w:tcPr>
          <w:p w14:paraId="3ED74178" w14:textId="77777777" w:rsidR="00093DBF" w:rsidRPr="00F23566" w:rsidRDefault="00093DBF" w:rsidP="00093DBF"/>
        </w:tc>
        <w:tc>
          <w:tcPr>
            <w:tcW w:w="6" w:type="dxa"/>
            <w:vAlign w:val="center"/>
            <w:hideMark/>
          </w:tcPr>
          <w:p w14:paraId="62F7713B" w14:textId="77777777" w:rsidR="00093DBF" w:rsidRPr="00F23566" w:rsidRDefault="00093DBF" w:rsidP="00093DBF"/>
        </w:tc>
        <w:tc>
          <w:tcPr>
            <w:tcW w:w="6" w:type="dxa"/>
            <w:vAlign w:val="center"/>
            <w:hideMark/>
          </w:tcPr>
          <w:p w14:paraId="49BFE011" w14:textId="77777777" w:rsidR="00093DBF" w:rsidRPr="00F23566" w:rsidRDefault="00093DBF" w:rsidP="00093DBF"/>
        </w:tc>
        <w:tc>
          <w:tcPr>
            <w:tcW w:w="6" w:type="dxa"/>
            <w:vAlign w:val="center"/>
            <w:hideMark/>
          </w:tcPr>
          <w:p w14:paraId="6103BAC6" w14:textId="77777777" w:rsidR="00093DBF" w:rsidRPr="00F23566" w:rsidRDefault="00093DBF" w:rsidP="00093DBF"/>
        </w:tc>
        <w:tc>
          <w:tcPr>
            <w:tcW w:w="6" w:type="dxa"/>
            <w:vAlign w:val="center"/>
            <w:hideMark/>
          </w:tcPr>
          <w:p w14:paraId="67212C86" w14:textId="77777777" w:rsidR="00093DBF" w:rsidRPr="00F23566" w:rsidRDefault="00093DBF" w:rsidP="00093DBF"/>
        </w:tc>
        <w:tc>
          <w:tcPr>
            <w:tcW w:w="811" w:type="dxa"/>
            <w:vAlign w:val="center"/>
            <w:hideMark/>
          </w:tcPr>
          <w:p w14:paraId="7EB5EE69" w14:textId="77777777" w:rsidR="00093DBF" w:rsidRPr="00F23566" w:rsidRDefault="00093DBF" w:rsidP="00093DBF"/>
        </w:tc>
        <w:tc>
          <w:tcPr>
            <w:tcW w:w="811" w:type="dxa"/>
            <w:vAlign w:val="center"/>
            <w:hideMark/>
          </w:tcPr>
          <w:p w14:paraId="24883B44" w14:textId="77777777" w:rsidR="00093DBF" w:rsidRPr="00F23566" w:rsidRDefault="00093DBF" w:rsidP="00093DBF"/>
        </w:tc>
        <w:tc>
          <w:tcPr>
            <w:tcW w:w="420" w:type="dxa"/>
            <w:vAlign w:val="center"/>
            <w:hideMark/>
          </w:tcPr>
          <w:p w14:paraId="195662C4" w14:textId="77777777" w:rsidR="00093DBF" w:rsidRPr="00F23566" w:rsidRDefault="00093DBF" w:rsidP="00093DBF"/>
        </w:tc>
        <w:tc>
          <w:tcPr>
            <w:tcW w:w="588" w:type="dxa"/>
            <w:vAlign w:val="center"/>
            <w:hideMark/>
          </w:tcPr>
          <w:p w14:paraId="2217C27C" w14:textId="77777777" w:rsidR="00093DBF" w:rsidRPr="00F23566" w:rsidRDefault="00093DBF" w:rsidP="00093DBF"/>
        </w:tc>
        <w:tc>
          <w:tcPr>
            <w:tcW w:w="644" w:type="dxa"/>
            <w:vAlign w:val="center"/>
            <w:hideMark/>
          </w:tcPr>
          <w:p w14:paraId="048CDB41" w14:textId="77777777" w:rsidR="00093DBF" w:rsidRPr="00F23566" w:rsidRDefault="00093DBF" w:rsidP="00093DBF"/>
        </w:tc>
        <w:tc>
          <w:tcPr>
            <w:tcW w:w="420" w:type="dxa"/>
            <w:vAlign w:val="center"/>
            <w:hideMark/>
          </w:tcPr>
          <w:p w14:paraId="2AC3F5AD" w14:textId="77777777" w:rsidR="00093DBF" w:rsidRPr="00F23566" w:rsidRDefault="00093DBF" w:rsidP="00093DBF"/>
        </w:tc>
        <w:tc>
          <w:tcPr>
            <w:tcW w:w="36" w:type="dxa"/>
            <w:vAlign w:val="center"/>
            <w:hideMark/>
          </w:tcPr>
          <w:p w14:paraId="3AB4B601" w14:textId="77777777" w:rsidR="00093DBF" w:rsidRPr="00F23566" w:rsidRDefault="00093DBF" w:rsidP="00093DBF"/>
        </w:tc>
        <w:tc>
          <w:tcPr>
            <w:tcW w:w="6" w:type="dxa"/>
            <w:vAlign w:val="center"/>
            <w:hideMark/>
          </w:tcPr>
          <w:p w14:paraId="41B71B21" w14:textId="77777777" w:rsidR="00093DBF" w:rsidRPr="00F23566" w:rsidRDefault="00093DBF" w:rsidP="00093DBF"/>
        </w:tc>
        <w:tc>
          <w:tcPr>
            <w:tcW w:w="6" w:type="dxa"/>
            <w:vAlign w:val="center"/>
            <w:hideMark/>
          </w:tcPr>
          <w:p w14:paraId="2898A7DE" w14:textId="77777777" w:rsidR="00093DBF" w:rsidRPr="00F23566" w:rsidRDefault="00093DBF" w:rsidP="00093DBF"/>
        </w:tc>
        <w:tc>
          <w:tcPr>
            <w:tcW w:w="700" w:type="dxa"/>
            <w:vAlign w:val="center"/>
            <w:hideMark/>
          </w:tcPr>
          <w:p w14:paraId="036CB230" w14:textId="77777777" w:rsidR="00093DBF" w:rsidRPr="00F23566" w:rsidRDefault="00093DBF" w:rsidP="00093DBF"/>
        </w:tc>
        <w:tc>
          <w:tcPr>
            <w:tcW w:w="700" w:type="dxa"/>
            <w:vAlign w:val="center"/>
            <w:hideMark/>
          </w:tcPr>
          <w:p w14:paraId="7BFC9A4D" w14:textId="77777777" w:rsidR="00093DBF" w:rsidRPr="00F23566" w:rsidRDefault="00093DBF" w:rsidP="00093DBF"/>
        </w:tc>
        <w:tc>
          <w:tcPr>
            <w:tcW w:w="420" w:type="dxa"/>
            <w:vAlign w:val="center"/>
            <w:hideMark/>
          </w:tcPr>
          <w:p w14:paraId="24B86506" w14:textId="77777777" w:rsidR="00093DBF" w:rsidRPr="00F23566" w:rsidRDefault="00093DBF" w:rsidP="00093DBF"/>
        </w:tc>
        <w:tc>
          <w:tcPr>
            <w:tcW w:w="36" w:type="dxa"/>
            <w:vAlign w:val="center"/>
            <w:hideMark/>
          </w:tcPr>
          <w:p w14:paraId="51086421" w14:textId="77777777" w:rsidR="00093DBF" w:rsidRPr="00F23566" w:rsidRDefault="00093DBF" w:rsidP="00093DBF"/>
        </w:tc>
      </w:tr>
      <w:tr w:rsidR="00093DBF" w:rsidRPr="00F23566" w14:paraId="75CF35D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551D59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F7C75D3"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54C0E350" w14:textId="77777777" w:rsidR="00093DBF" w:rsidRPr="00F23566" w:rsidRDefault="00093DBF" w:rsidP="00093DBF">
            <w:proofErr w:type="spellStart"/>
            <w:r w:rsidRPr="00F23566">
              <w:t>Грантови</w:t>
            </w:r>
            <w:proofErr w:type="spellEnd"/>
            <w:r w:rsidRPr="00F23566">
              <w:t xml:space="preserve"> </w:t>
            </w:r>
            <w:proofErr w:type="spellStart"/>
            <w:r w:rsidRPr="00F23566">
              <w:t>појединцима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6DD4EBB"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7322072A" w14:textId="77777777" w:rsidR="00093DBF" w:rsidRPr="00F23566" w:rsidRDefault="00093DBF" w:rsidP="00093DBF">
            <w:r w:rsidRPr="00F23566">
              <w:t>50.000</w:t>
            </w:r>
          </w:p>
        </w:tc>
        <w:tc>
          <w:tcPr>
            <w:tcW w:w="760" w:type="dxa"/>
            <w:tcBorders>
              <w:top w:val="nil"/>
              <w:left w:val="nil"/>
              <w:bottom w:val="nil"/>
              <w:right w:val="single" w:sz="8" w:space="0" w:color="auto"/>
            </w:tcBorders>
            <w:shd w:val="clear" w:color="auto" w:fill="auto"/>
            <w:noWrap/>
            <w:vAlign w:val="bottom"/>
            <w:hideMark/>
          </w:tcPr>
          <w:p w14:paraId="7B79CF0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B08AB59" w14:textId="77777777" w:rsidR="00093DBF" w:rsidRPr="00F23566" w:rsidRDefault="00093DBF" w:rsidP="00093DBF"/>
        </w:tc>
        <w:tc>
          <w:tcPr>
            <w:tcW w:w="6" w:type="dxa"/>
            <w:vAlign w:val="center"/>
            <w:hideMark/>
          </w:tcPr>
          <w:p w14:paraId="66A21A6B" w14:textId="77777777" w:rsidR="00093DBF" w:rsidRPr="00F23566" w:rsidRDefault="00093DBF" w:rsidP="00093DBF"/>
        </w:tc>
        <w:tc>
          <w:tcPr>
            <w:tcW w:w="6" w:type="dxa"/>
            <w:vAlign w:val="center"/>
            <w:hideMark/>
          </w:tcPr>
          <w:p w14:paraId="73DC77B3" w14:textId="77777777" w:rsidR="00093DBF" w:rsidRPr="00F23566" w:rsidRDefault="00093DBF" w:rsidP="00093DBF"/>
        </w:tc>
        <w:tc>
          <w:tcPr>
            <w:tcW w:w="6" w:type="dxa"/>
            <w:vAlign w:val="center"/>
            <w:hideMark/>
          </w:tcPr>
          <w:p w14:paraId="6BE8FF64" w14:textId="77777777" w:rsidR="00093DBF" w:rsidRPr="00F23566" w:rsidRDefault="00093DBF" w:rsidP="00093DBF"/>
        </w:tc>
        <w:tc>
          <w:tcPr>
            <w:tcW w:w="6" w:type="dxa"/>
            <w:vAlign w:val="center"/>
            <w:hideMark/>
          </w:tcPr>
          <w:p w14:paraId="649A98C9" w14:textId="77777777" w:rsidR="00093DBF" w:rsidRPr="00F23566" w:rsidRDefault="00093DBF" w:rsidP="00093DBF"/>
        </w:tc>
        <w:tc>
          <w:tcPr>
            <w:tcW w:w="6" w:type="dxa"/>
            <w:vAlign w:val="center"/>
            <w:hideMark/>
          </w:tcPr>
          <w:p w14:paraId="19E441CC" w14:textId="77777777" w:rsidR="00093DBF" w:rsidRPr="00F23566" w:rsidRDefault="00093DBF" w:rsidP="00093DBF"/>
        </w:tc>
        <w:tc>
          <w:tcPr>
            <w:tcW w:w="6" w:type="dxa"/>
            <w:vAlign w:val="center"/>
            <w:hideMark/>
          </w:tcPr>
          <w:p w14:paraId="64BCDC5D" w14:textId="77777777" w:rsidR="00093DBF" w:rsidRPr="00F23566" w:rsidRDefault="00093DBF" w:rsidP="00093DBF"/>
        </w:tc>
        <w:tc>
          <w:tcPr>
            <w:tcW w:w="6" w:type="dxa"/>
            <w:vAlign w:val="center"/>
            <w:hideMark/>
          </w:tcPr>
          <w:p w14:paraId="3C5ED0E6" w14:textId="77777777" w:rsidR="00093DBF" w:rsidRPr="00F23566" w:rsidRDefault="00093DBF" w:rsidP="00093DBF"/>
        </w:tc>
        <w:tc>
          <w:tcPr>
            <w:tcW w:w="811" w:type="dxa"/>
            <w:vAlign w:val="center"/>
            <w:hideMark/>
          </w:tcPr>
          <w:p w14:paraId="1C80DDBA" w14:textId="77777777" w:rsidR="00093DBF" w:rsidRPr="00F23566" w:rsidRDefault="00093DBF" w:rsidP="00093DBF"/>
        </w:tc>
        <w:tc>
          <w:tcPr>
            <w:tcW w:w="811" w:type="dxa"/>
            <w:vAlign w:val="center"/>
            <w:hideMark/>
          </w:tcPr>
          <w:p w14:paraId="16C6D7B4" w14:textId="77777777" w:rsidR="00093DBF" w:rsidRPr="00F23566" w:rsidRDefault="00093DBF" w:rsidP="00093DBF"/>
        </w:tc>
        <w:tc>
          <w:tcPr>
            <w:tcW w:w="420" w:type="dxa"/>
            <w:vAlign w:val="center"/>
            <w:hideMark/>
          </w:tcPr>
          <w:p w14:paraId="654DD188" w14:textId="77777777" w:rsidR="00093DBF" w:rsidRPr="00F23566" w:rsidRDefault="00093DBF" w:rsidP="00093DBF"/>
        </w:tc>
        <w:tc>
          <w:tcPr>
            <w:tcW w:w="588" w:type="dxa"/>
            <w:vAlign w:val="center"/>
            <w:hideMark/>
          </w:tcPr>
          <w:p w14:paraId="756C30A2" w14:textId="77777777" w:rsidR="00093DBF" w:rsidRPr="00F23566" w:rsidRDefault="00093DBF" w:rsidP="00093DBF"/>
        </w:tc>
        <w:tc>
          <w:tcPr>
            <w:tcW w:w="644" w:type="dxa"/>
            <w:vAlign w:val="center"/>
            <w:hideMark/>
          </w:tcPr>
          <w:p w14:paraId="5292BC13" w14:textId="77777777" w:rsidR="00093DBF" w:rsidRPr="00F23566" w:rsidRDefault="00093DBF" w:rsidP="00093DBF"/>
        </w:tc>
        <w:tc>
          <w:tcPr>
            <w:tcW w:w="420" w:type="dxa"/>
            <w:vAlign w:val="center"/>
            <w:hideMark/>
          </w:tcPr>
          <w:p w14:paraId="6245FD3E" w14:textId="77777777" w:rsidR="00093DBF" w:rsidRPr="00F23566" w:rsidRDefault="00093DBF" w:rsidP="00093DBF"/>
        </w:tc>
        <w:tc>
          <w:tcPr>
            <w:tcW w:w="36" w:type="dxa"/>
            <w:vAlign w:val="center"/>
            <w:hideMark/>
          </w:tcPr>
          <w:p w14:paraId="32111348" w14:textId="77777777" w:rsidR="00093DBF" w:rsidRPr="00F23566" w:rsidRDefault="00093DBF" w:rsidP="00093DBF"/>
        </w:tc>
        <w:tc>
          <w:tcPr>
            <w:tcW w:w="6" w:type="dxa"/>
            <w:vAlign w:val="center"/>
            <w:hideMark/>
          </w:tcPr>
          <w:p w14:paraId="541D903D" w14:textId="77777777" w:rsidR="00093DBF" w:rsidRPr="00F23566" w:rsidRDefault="00093DBF" w:rsidP="00093DBF"/>
        </w:tc>
        <w:tc>
          <w:tcPr>
            <w:tcW w:w="6" w:type="dxa"/>
            <w:vAlign w:val="center"/>
            <w:hideMark/>
          </w:tcPr>
          <w:p w14:paraId="0D336142" w14:textId="77777777" w:rsidR="00093DBF" w:rsidRPr="00F23566" w:rsidRDefault="00093DBF" w:rsidP="00093DBF"/>
        </w:tc>
        <w:tc>
          <w:tcPr>
            <w:tcW w:w="700" w:type="dxa"/>
            <w:vAlign w:val="center"/>
            <w:hideMark/>
          </w:tcPr>
          <w:p w14:paraId="0726E670" w14:textId="77777777" w:rsidR="00093DBF" w:rsidRPr="00F23566" w:rsidRDefault="00093DBF" w:rsidP="00093DBF"/>
        </w:tc>
        <w:tc>
          <w:tcPr>
            <w:tcW w:w="700" w:type="dxa"/>
            <w:vAlign w:val="center"/>
            <w:hideMark/>
          </w:tcPr>
          <w:p w14:paraId="7A6318C5" w14:textId="77777777" w:rsidR="00093DBF" w:rsidRPr="00F23566" w:rsidRDefault="00093DBF" w:rsidP="00093DBF"/>
        </w:tc>
        <w:tc>
          <w:tcPr>
            <w:tcW w:w="420" w:type="dxa"/>
            <w:vAlign w:val="center"/>
            <w:hideMark/>
          </w:tcPr>
          <w:p w14:paraId="46BA45B6" w14:textId="77777777" w:rsidR="00093DBF" w:rsidRPr="00F23566" w:rsidRDefault="00093DBF" w:rsidP="00093DBF"/>
        </w:tc>
        <w:tc>
          <w:tcPr>
            <w:tcW w:w="36" w:type="dxa"/>
            <w:vAlign w:val="center"/>
            <w:hideMark/>
          </w:tcPr>
          <w:p w14:paraId="7311329A" w14:textId="77777777" w:rsidR="00093DBF" w:rsidRPr="00F23566" w:rsidRDefault="00093DBF" w:rsidP="00093DBF"/>
        </w:tc>
      </w:tr>
      <w:tr w:rsidR="00093DBF" w:rsidRPr="00F23566" w14:paraId="230F4C0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950F7D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407CEC"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1F053BB5" w14:textId="77777777" w:rsidR="00093DBF" w:rsidRPr="00F23566" w:rsidRDefault="00093DBF" w:rsidP="00093DBF">
            <w:proofErr w:type="spellStart"/>
            <w:r w:rsidRPr="00F23566">
              <w:t>Помоћи</w:t>
            </w:r>
            <w:proofErr w:type="spellEnd"/>
            <w:r w:rsidRPr="00F23566">
              <w:t xml:space="preserve"> </w:t>
            </w:r>
            <w:proofErr w:type="spellStart"/>
            <w:r w:rsidRPr="00F23566">
              <w:t>за</w:t>
            </w:r>
            <w:proofErr w:type="spellEnd"/>
            <w:r w:rsidRPr="00F23566">
              <w:t xml:space="preserve"> </w:t>
            </w:r>
            <w:proofErr w:type="spellStart"/>
            <w:r w:rsidRPr="00F23566">
              <w:t>ученике</w:t>
            </w:r>
            <w:proofErr w:type="spellEnd"/>
            <w:r w:rsidRPr="00F23566">
              <w:t xml:space="preserve"> </w:t>
            </w:r>
            <w:proofErr w:type="spellStart"/>
            <w:r w:rsidRPr="00F23566">
              <w:t>слабог</w:t>
            </w:r>
            <w:proofErr w:type="spellEnd"/>
            <w:r w:rsidRPr="00F23566">
              <w:t xml:space="preserve"> </w:t>
            </w:r>
            <w:proofErr w:type="spellStart"/>
            <w:r w:rsidRPr="00F23566">
              <w:t>материјалног</w:t>
            </w:r>
            <w:proofErr w:type="spellEnd"/>
            <w:r w:rsidRPr="00F23566">
              <w:t xml:space="preserve"> </w:t>
            </w:r>
            <w:proofErr w:type="spellStart"/>
            <w:r w:rsidRPr="00F23566">
              <w:t>стања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6D05DA8"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22A5B3C6"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49EE802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DB848F7" w14:textId="77777777" w:rsidR="00093DBF" w:rsidRPr="00F23566" w:rsidRDefault="00093DBF" w:rsidP="00093DBF"/>
        </w:tc>
        <w:tc>
          <w:tcPr>
            <w:tcW w:w="6" w:type="dxa"/>
            <w:vAlign w:val="center"/>
            <w:hideMark/>
          </w:tcPr>
          <w:p w14:paraId="01D406EC" w14:textId="77777777" w:rsidR="00093DBF" w:rsidRPr="00F23566" w:rsidRDefault="00093DBF" w:rsidP="00093DBF"/>
        </w:tc>
        <w:tc>
          <w:tcPr>
            <w:tcW w:w="6" w:type="dxa"/>
            <w:vAlign w:val="center"/>
            <w:hideMark/>
          </w:tcPr>
          <w:p w14:paraId="3E1A4162" w14:textId="77777777" w:rsidR="00093DBF" w:rsidRPr="00F23566" w:rsidRDefault="00093DBF" w:rsidP="00093DBF"/>
        </w:tc>
        <w:tc>
          <w:tcPr>
            <w:tcW w:w="6" w:type="dxa"/>
            <w:vAlign w:val="center"/>
            <w:hideMark/>
          </w:tcPr>
          <w:p w14:paraId="104B288B" w14:textId="77777777" w:rsidR="00093DBF" w:rsidRPr="00F23566" w:rsidRDefault="00093DBF" w:rsidP="00093DBF"/>
        </w:tc>
        <w:tc>
          <w:tcPr>
            <w:tcW w:w="6" w:type="dxa"/>
            <w:vAlign w:val="center"/>
            <w:hideMark/>
          </w:tcPr>
          <w:p w14:paraId="2E5F221B" w14:textId="77777777" w:rsidR="00093DBF" w:rsidRPr="00F23566" w:rsidRDefault="00093DBF" w:rsidP="00093DBF"/>
        </w:tc>
        <w:tc>
          <w:tcPr>
            <w:tcW w:w="6" w:type="dxa"/>
            <w:vAlign w:val="center"/>
            <w:hideMark/>
          </w:tcPr>
          <w:p w14:paraId="12AC35D6" w14:textId="77777777" w:rsidR="00093DBF" w:rsidRPr="00F23566" w:rsidRDefault="00093DBF" w:rsidP="00093DBF"/>
        </w:tc>
        <w:tc>
          <w:tcPr>
            <w:tcW w:w="6" w:type="dxa"/>
            <w:vAlign w:val="center"/>
            <w:hideMark/>
          </w:tcPr>
          <w:p w14:paraId="739A05EA" w14:textId="77777777" w:rsidR="00093DBF" w:rsidRPr="00F23566" w:rsidRDefault="00093DBF" w:rsidP="00093DBF"/>
        </w:tc>
        <w:tc>
          <w:tcPr>
            <w:tcW w:w="6" w:type="dxa"/>
            <w:vAlign w:val="center"/>
            <w:hideMark/>
          </w:tcPr>
          <w:p w14:paraId="76E1E488" w14:textId="77777777" w:rsidR="00093DBF" w:rsidRPr="00F23566" w:rsidRDefault="00093DBF" w:rsidP="00093DBF"/>
        </w:tc>
        <w:tc>
          <w:tcPr>
            <w:tcW w:w="811" w:type="dxa"/>
            <w:vAlign w:val="center"/>
            <w:hideMark/>
          </w:tcPr>
          <w:p w14:paraId="53091F6E" w14:textId="77777777" w:rsidR="00093DBF" w:rsidRPr="00F23566" w:rsidRDefault="00093DBF" w:rsidP="00093DBF"/>
        </w:tc>
        <w:tc>
          <w:tcPr>
            <w:tcW w:w="811" w:type="dxa"/>
            <w:vAlign w:val="center"/>
            <w:hideMark/>
          </w:tcPr>
          <w:p w14:paraId="200799B4" w14:textId="77777777" w:rsidR="00093DBF" w:rsidRPr="00F23566" w:rsidRDefault="00093DBF" w:rsidP="00093DBF"/>
        </w:tc>
        <w:tc>
          <w:tcPr>
            <w:tcW w:w="420" w:type="dxa"/>
            <w:vAlign w:val="center"/>
            <w:hideMark/>
          </w:tcPr>
          <w:p w14:paraId="5EA04097" w14:textId="77777777" w:rsidR="00093DBF" w:rsidRPr="00F23566" w:rsidRDefault="00093DBF" w:rsidP="00093DBF"/>
        </w:tc>
        <w:tc>
          <w:tcPr>
            <w:tcW w:w="588" w:type="dxa"/>
            <w:vAlign w:val="center"/>
            <w:hideMark/>
          </w:tcPr>
          <w:p w14:paraId="44DAD585" w14:textId="77777777" w:rsidR="00093DBF" w:rsidRPr="00F23566" w:rsidRDefault="00093DBF" w:rsidP="00093DBF"/>
        </w:tc>
        <w:tc>
          <w:tcPr>
            <w:tcW w:w="644" w:type="dxa"/>
            <w:vAlign w:val="center"/>
            <w:hideMark/>
          </w:tcPr>
          <w:p w14:paraId="1A3E220A" w14:textId="77777777" w:rsidR="00093DBF" w:rsidRPr="00F23566" w:rsidRDefault="00093DBF" w:rsidP="00093DBF"/>
        </w:tc>
        <w:tc>
          <w:tcPr>
            <w:tcW w:w="420" w:type="dxa"/>
            <w:vAlign w:val="center"/>
            <w:hideMark/>
          </w:tcPr>
          <w:p w14:paraId="5CACA17D" w14:textId="77777777" w:rsidR="00093DBF" w:rsidRPr="00F23566" w:rsidRDefault="00093DBF" w:rsidP="00093DBF"/>
        </w:tc>
        <w:tc>
          <w:tcPr>
            <w:tcW w:w="36" w:type="dxa"/>
            <w:vAlign w:val="center"/>
            <w:hideMark/>
          </w:tcPr>
          <w:p w14:paraId="65BC19AA" w14:textId="77777777" w:rsidR="00093DBF" w:rsidRPr="00F23566" w:rsidRDefault="00093DBF" w:rsidP="00093DBF"/>
        </w:tc>
        <w:tc>
          <w:tcPr>
            <w:tcW w:w="6" w:type="dxa"/>
            <w:vAlign w:val="center"/>
            <w:hideMark/>
          </w:tcPr>
          <w:p w14:paraId="7C31861D" w14:textId="77777777" w:rsidR="00093DBF" w:rsidRPr="00F23566" w:rsidRDefault="00093DBF" w:rsidP="00093DBF"/>
        </w:tc>
        <w:tc>
          <w:tcPr>
            <w:tcW w:w="6" w:type="dxa"/>
            <w:vAlign w:val="center"/>
            <w:hideMark/>
          </w:tcPr>
          <w:p w14:paraId="12F3144D" w14:textId="77777777" w:rsidR="00093DBF" w:rsidRPr="00F23566" w:rsidRDefault="00093DBF" w:rsidP="00093DBF"/>
        </w:tc>
        <w:tc>
          <w:tcPr>
            <w:tcW w:w="700" w:type="dxa"/>
            <w:vAlign w:val="center"/>
            <w:hideMark/>
          </w:tcPr>
          <w:p w14:paraId="125E9AED" w14:textId="77777777" w:rsidR="00093DBF" w:rsidRPr="00F23566" w:rsidRDefault="00093DBF" w:rsidP="00093DBF"/>
        </w:tc>
        <w:tc>
          <w:tcPr>
            <w:tcW w:w="700" w:type="dxa"/>
            <w:vAlign w:val="center"/>
            <w:hideMark/>
          </w:tcPr>
          <w:p w14:paraId="526A3E7A" w14:textId="77777777" w:rsidR="00093DBF" w:rsidRPr="00F23566" w:rsidRDefault="00093DBF" w:rsidP="00093DBF"/>
        </w:tc>
        <w:tc>
          <w:tcPr>
            <w:tcW w:w="420" w:type="dxa"/>
            <w:vAlign w:val="center"/>
            <w:hideMark/>
          </w:tcPr>
          <w:p w14:paraId="50EBB9FE" w14:textId="77777777" w:rsidR="00093DBF" w:rsidRPr="00F23566" w:rsidRDefault="00093DBF" w:rsidP="00093DBF"/>
        </w:tc>
        <w:tc>
          <w:tcPr>
            <w:tcW w:w="36" w:type="dxa"/>
            <w:vAlign w:val="center"/>
            <w:hideMark/>
          </w:tcPr>
          <w:p w14:paraId="7E4B1FC9" w14:textId="77777777" w:rsidR="00093DBF" w:rsidRPr="00F23566" w:rsidRDefault="00093DBF" w:rsidP="00093DBF"/>
        </w:tc>
      </w:tr>
      <w:tr w:rsidR="00093DBF" w:rsidRPr="00F23566" w14:paraId="5CDC73B6"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1CE51CB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C8C30DD"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493B5C96"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стимулисање</w:t>
            </w:r>
            <w:proofErr w:type="spellEnd"/>
            <w:r w:rsidRPr="00F23566">
              <w:t xml:space="preserve"> </w:t>
            </w:r>
            <w:proofErr w:type="spellStart"/>
            <w:r w:rsidRPr="00F23566">
              <w:t>раста</w:t>
            </w:r>
            <w:proofErr w:type="spellEnd"/>
            <w:r w:rsidRPr="00F23566">
              <w:t xml:space="preserve"> </w:t>
            </w:r>
            <w:proofErr w:type="spellStart"/>
            <w:r w:rsidRPr="00F23566">
              <w:t>наталитета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55BB938"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2ADD3AD7"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0427050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7F7A1FF" w14:textId="77777777" w:rsidR="00093DBF" w:rsidRPr="00F23566" w:rsidRDefault="00093DBF" w:rsidP="00093DBF"/>
        </w:tc>
        <w:tc>
          <w:tcPr>
            <w:tcW w:w="6" w:type="dxa"/>
            <w:vAlign w:val="center"/>
            <w:hideMark/>
          </w:tcPr>
          <w:p w14:paraId="220E9B0A" w14:textId="77777777" w:rsidR="00093DBF" w:rsidRPr="00F23566" w:rsidRDefault="00093DBF" w:rsidP="00093DBF"/>
        </w:tc>
        <w:tc>
          <w:tcPr>
            <w:tcW w:w="6" w:type="dxa"/>
            <w:vAlign w:val="center"/>
            <w:hideMark/>
          </w:tcPr>
          <w:p w14:paraId="255E9B96" w14:textId="77777777" w:rsidR="00093DBF" w:rsidRPr="00F23566" w:rsidRDefault="00093DBF" w:rsidP="00093DBF"/>
        </w:tc>
        <w:tc>
          <w:tcPr>
            <w:tcW w:w="6" w:type="dxa"/>
            <w:vAlign w:val="center"/>
            <w:hideMark/>
          </w:tcPr>
          <w:p w14:paraId="398391E0" w14:textId="77777777" w:rsidR="00093DBF" w:rsidRPr="00F23566" w:rsidRDefault="00093DBF" w:rsidP="00093DBF"/>
        </w:tc>
        <w:tc>
          <w:tcPr>
            <w:tcW w:w="6" w:type="dxa"/>
            <w:vAlign w:val="center"/>
            <w:hideMark/>
          </w:tcPr>
          <w:p w14:paraId="078003B0" w14:textId="77777777" w:rsidR="00093DBF" w:rsidRPr="00F23566" w:rsidRDefault="00093DBF" w:rsidP="00093DBF"/>
        </w:tc>
        <w:tc>
          <w:tcPr>
            <w:tcW w:w="6" w:type="dxa"/>
            <w:vAlign w:val="center"/>
            <w:hideMark/>
          </w:tcPr>
          <w:p w14:paraId="551A2B16" w14:textId="77777777" w:rsidR="00093DBF" w:rsidRPr="00F23566" w:rsidRDefault="00093DBF" w:rsidP="00093DBF"/>
        </w:tc>
        <w:tc>
          <w:tcPr>
            <w:tcW w:w="6" w:type="dxa"/>
            <w:vAlign w:val="center"/>
            <w:hideMark/>
          </w:tcPr>
          <w:p w14:paraId="67F3D503" w14:textId="77777777" w:rsidR="00093DBF" w:rsidRPr="00F23566" w:rsidRDefault="00093DBF" w:rsidP="00093DBF"/>
        </w:tc>
        <w:tc>
          <w:tcPr>
            <w:tcW w:w="6" w:type="dxa"/>
            <w:vAlign w:val="center"/>
            <w:hideMark/>
          </w:tcPr>
          <w:p w14:paraId="103FD51F" w14:textId="77777777" w:rsidR="00093DBF" w:rsidRPr="00F23566" w:rsidRDefault="00093DBF" w:rsidP="00093DBF"/>
        </w:tc>
        <w:tc>
          <w:tcPr>
            <w:tcW w:w="811" w:type="dxa"/>
            <w:vAlign w:val="center"/>
            <w:hideMark/>
          </w:tcPr>
          <w:p w14:paraId="7BDFB17E" w14:textId="77777777" w:rsidR="00093DBF" w:rsidRPr="00F23566" w:rsidRDefault="00093DBF" w:rsidP="00093DBF"/>
        </w:tc>
        <w:tc>
          <w:tcPr>
            <w:tcW w:w="811" w:type="dxa"/>
            <w:vAlign w:val="center"/>
            <w:hideMark/>
          </w:tcPr>
          <w:p w14:paraId="4FA9278F" w14:textId="77777777" w:rsidR="00093DBF" w:rsidRPr="00F23566" w:rsidRDefault="00093DBF" w:rsidP="00093DBF"/>
        </w:tc>
        <w:tc>
          <w:tcPr>
            <w:tcW w:w="420" w:type="dxa"/>
            <w:vAlign w:val="center"/>
            <w:hideMark/>
          </w:tcPr>
          <w:p w14:paraId="275F6B4C" w14:textId="77777777" w:rsidR="00093DBF" w:rsidRPr="00F23566" w:rsidRDefault="00093DBF" w:rsidP="00093DBF"/>
        </w:tc>
        <w:tc>
          <w:tcPr>
            <w:tcW w:w="588" w:type="dxa"/>
            <w:vAlign w:val="center"/>
            <w:hideMark/>
          </w:tcPr>
          <w:p w14:paraId="12A40DFE" w14:textId="77777777" w:rsidR="00093DBF" w:rsidRPr="00F23566" w:rsidRDefault="00093DBF" w:rsidP="00093DBF"/>
        </w:tc>
        <w:tc>
          <w:tcPr>
            <w:tcW w:w="644" w:type="dxa"/>
            <w:vAlign w:val="center"/>
            <w:hideMark/>
          </w:tcPr>
          <w:p w14:paraId="3AB97269" w14:textId="77777777" w:rsidR="00093DBF" w:rsidRPr="00F23566" w:rsidRDefault="00093DBF" w:rsidP="00093DBF"/>
        </w:tc>
        <w:tc>
          <w:tcPr>
            <w:tcW w:w="420" w:type="dxa"/>
            <w:vAlign w:val="center"/>
            <w:hideMark/>
          </w:tcPr>
          <w:p w14:paraId="7766F544" w14:textId="77777777" w:rsidR="00093DBF" w:rsidRPr="00F23566" w:rsidRDefault="00093DBF" w:rsidP="00093DBF"/>
        </w:tc>
        <w:tc>
          <w:tcPr>
            <w:tcW w:w="36" w:type="dxa"/>
            <w:vAlign w:val="center"/>
            <w:hideMark/>
          </w:tcPr>
          <w:p w14:paraId="43DC2AB6" w14:textId="77777777" w:rsidR="00093DBF" w:rsidRPr="00F23566" w:rsidRDefault="00093DBF" w:rsidP="00093DBF"/>
        </w:tc>
        <w:tc>
          <w:tcPr>
            <w:tcW w:w="6" w:type="dxa"/>
            <w:vAlign w:val="center"/>
            <w:hideMark/>
          </w:tcPr>
          <w:p w14:paraId="705F6F71" w14:textId="77777777" w:rsidR="00093DBF" w:rsidRPr="00F23566" w:rsidRDefault="00093DBF" w:rsidP="00093DBF"/>
        </w:tc>
        <w:tc>
          <w:tcPr>
            <w:tcW w:w="6" w:type="dxa"/>
            <w:vAlign w:val="center"/>
            <w:hideMark/>
          </w:tcPr>
          <w:p w14:paraId="18432E66" w14:textId="77777777" w:rsidR="00093DBF" w:rsidRPr="00F23566" w:rsidRDefault="00093DBF" w:rsidP="00093DBF"/>
        </w:tc>
        <w:tc>
          <w:tcPr>
            <w:tcW w:w="700" w:type="dxa"/>
            <w:vAlign w:val="center"/>
            <w:hideMark/>
          </w:tcPr>
          <w:p w14:paraId="6457CBB4" w14:textId="77777777" w:rsidR="00093DBF" w:rsidRPr="00F23566" w:rsidRDefault="00093DBF" w:rsidP="00093DBF"/>
        </w:tc>
        <w:tc>
          <w:tcPr>
            <w:tcW w:w="700" w:type="dxa"/>
            <w:vAlign w:val="center"/>
            <w:hideMark/>
          </w:tcPr>
          <w:p w14:paraId="172EB1A1" w14:textId="77777777" w:rsidR="00093DBF" w:rsidRPr="00F23566" w:rsidRDefault="00093DBF" w:rsidP="00093DBF"/>
        </w:tc>
        <w:tc>
          <w:tcPr>
            <w:tcW w:w="420" w:type="dxa"/>
            <w:vAlign w:val="center"/>
            <w:hideMark/>
          </w:tcPr>
          <w:p w14:paraId="75611CEA" w14:textId="77777777" w:rsidR="00093DBF" w:rsidRPr="00F23566" w:rsidRDefault="00093DBF" w:rsidP="00093DBF"/>
        </w:tc>
        <w:tc>
          <w:tcPr>
            <w:tcW w:w="36" w:type="dxa"/>
            <w:vAlign w:val="center"/>
            <w:hideMark/>
          </w:tcPr>
          <w:p w14:paraId="299F3C63" w14:textId="77777777" w:rsidR="00093DBF" w:rsidRPr="00F23566" w:rsidRDefault="00093DBF" w:rsidP="00093DBF"/>
        </w:tc>
      </w:tr>
      <w:tr w:rsidR="00093DBF" w:rsidRPr="00F23566" w14:paraId="0F9E4CB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104FED7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5562B6C"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35CCC0BA" w14:textId="77777777" w:rsidR="00093DBF" w:rsidRPr="00F23566" w:rsidRDefault="00093DBF" w:rsidP="00093DBF">
            <w:proofErr w:type="spellStart"/>
            <w:r w:rsidRPr="00F23566">
              <w:t>Помоћ</w:t>
            </w:r>
            <w:proofErr w:type="spellEnd"/>
            <w:r w:rsidRPr="00F23566">
              <w:t xml:space="preserve"> </w:t>
            </w:r>
            <w:proofErr w:type="spellStart"/>
            <w:r w:rsidRPr="00F23566">
              <w:t>за</w:t>
            </w:r>
            <w:proofErr w:type="spellEnd"/>
            <w:r w:rsidRPr="00F23566">
              <w:t xml:space="preserve"> </w:t>
            </w:r>
            <w:proofErr w:type="spellStart"/>
            <w:r w:rsidRPr="00F23566">
              <w:t>избјегла</w:t>
            </w:r>
            <w:proofErr w:type="spellEnd"/>
            <w:r w:rsidRPr="00F23566">
              <w:t xml:space="preserve"> и </w:t>
            </w:r>
            <w:proofErr w:type="spellStart"/>
            <w:r w:rsidRPr="00F23566">
              <w:t>расељена</w:t>
            </w:r>
            <w:proofErr w:type="spellEnd"/>
            <w:r w:rsidRPr="00F23566">
              <w:t xml:space="preserve"> </w:t>
            </w:r>
            <w:proofErr w:type="spellStart"/>
            <w:r w:rsidRPr="00F23566">
              <w:t>лица</w:t>
            </w:r>
            <w:proofErr w:type="spellEnd"/>
            <w:r w:rsidRPr="00F23566">
              <w:t xml:space="preserve"> и </w:t>
            </w:r>
            <w:proofErr w:type="spellStart"/>
            <w:r w:rsidRPr="00F23566">
              <w:t>повратнике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B0A6808" w14:textId="77777777" w:rsidR="00093DBF" w:rsidRPr="00F23566" w:rsidRDefault="00093DBF" w:rsidP="00093DBF">
            <w:r w:rsidRPr="00F23566">
              <w:t>110000</w:t>
            </w:r>
          </w:p>
        </w:tc>
        <w:tc>
          <w:tcPr>
            <w:tcW w:w="1520" w:type="dxa"/>
            <w:tcBorders>
              <w:top w:val="nil"/>
              <w:left w:val="nil"/>
              <w:bottom w:val="nil"/>
              <w:right w:val="single" w:sz="8" w:space="0" w:color="auto"/>
            </w:tcBorders>
            <w:shd w:val="clear" w:color="auto" w:fill="auto"/>
            <w:noWrap/>
            <w:vAlign w:val="bottom"/>
            <w:hideMark/>
          </w:tcPr>
          <w:p w14:paraId="2945A0D2" w14:textId="77777777" w:rsidR="00093DBF" w:rsidRPr="00F23566" w:rsidRDefault="00093DBF" w:rsidP="00093DBF">
            <w:r w:rsidRPr="00F23566">
              <w:t>110.000</w:t>
            </w:r>
          </w:p>
        </w:tc>
        <w:tc>
          <w:tcPr>
            <w:tcW w:w="760" w:type="dxa"/>
            <w:tcBorders>
              <w:top w:val="nil"/>
              <w:left w:val="nil"/>
              <w:bottom w:val="nil"/>
              <w:right w:val="single" w:sz="8" w:space="0" w:color="auto"/>
            </w:tcBorders>
            <w:shd w:val="clear" w:color="auto" w:fill="auto"/>
            <w:noWrap/>
            <w:vAlign w:val="bottom"/>
            <w:hideMark/>
          </w:tcPr>
          <w:p w14:paraId="6F376EA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C9DF39C" w14:textId="77777777" w:rsidR="00093DBF" w:rsidRPr="00F23566" w:rsidRDefault="00093DBF" w:rsidP="00093DBF"/>
        </w:tc>
        <w:tc>
          <w:tcPr>
            <w:tcW w:w="6" w:type="dxa"/>
            <w:vAlign w:val="center"/>
            <w:hideMark/>
          </w:tcPr>
          <w:p w14:paraId="12977ED1" w14:textId="77777777" w:rsidR="00093DBF" w:rsidRPr="00F23566" w:rsidRDefault="00093DBF" w:rsidP="00093DBF"/>
        </w:tc>
        <w:tc>
          <w:tcPr>
            <w:tcW w:w="6" w:type="dxa"/>
            <w:vAlign w:val="center"/>
            <w:hideMark/>
          </w:tcPr>
          <w:p w14:paraId="58E8D4EB" w14:textId="77777777" w:rsidR="00093DBF" w:rsidRPr="00F23566" w:rsidRDefault="00093DBF" w:rsidP="00093DBF"/>
        </w:tc>
        <w:tc>
          <w:tcPr>
            <w:tcW w:w="6" w:type="dxa"/>
            <w:vAlign w:val="center"/>
            <w:hideMark/>
          </w:tcPr>
          <w:p w14:paraId="773D0FAA" w14:textId="77777777" w:rsidR="00093DBF" w:rsidRPr="00F23566" w:rsidRDefault="00093DBF" w:rsidP="00093DBF"/>
        </w:tc>
        <w:tc>
          <w:tcPr>
            <w:tcW w:w="6" w:type="dxa"/>
            <w:vAlign w:val="center"/>
            <w:hideMark/>
          </w:tcPr>
          <w:p w14:paraId="7C8ED3DB" w14:textId="77777777" w:rsidR="00093DBF" w:rsidRPr="00F23566" w:rsidRDefault="00093DBF" w:rsidP="00093DBF"/>
        </w:tc>
        <w:tc>
          <w:tcPr>
            <w:tcW w:w="6" w:type="dxa"/>
            <w:vAlign w:val="center"/>
            <w:hideMark/>
          </w:tcPr>
          <w:p w14:paraId="0E62765E" w14:textId="77777777" w:rsidR="00093DBF" w:rsidRPr="00F23566" w:rsidRDefault="00093DBF" w:rsidP="00093DBF"/>
        </w:tc>
        <w:tc>
          <w:tcPr>
            <w:tcW w:w="6" w:type="dxa"/>
            <w:vAlign w:val="center"/>
            <w:hideMark/>
          </w:tcPr>
          <w:p w14:paraId="7263A6B9" w14:textId="77777777" w:rsidR="00093DBF" w:rsidRPr="00F23566" w:rsidRDefault="00093DBF" w:rsidP="00093DBF"/>
        </w:tc>
        <w:tc>
          <w:tcPr>
            <w:tcW w:w="6" w:type="dxa"/>
            <w:vAlign w:val="center"/>
            <w:hideMark/>
          </w:tcPr>
          <w:p w14:paraId="73FFF859" w14:textId="77777777" w:rsidR="00093DBF" w:rsidRPr="00F23566" w:rsidRDefault="00093DBF" w:rsidP="00093DBF"/>
        </w:tc>
        <w:tc>
          <w:tcPr>
            <w:tcW w:w="811" w:type="dxa"/>
            <w:vAlign w:val="center"/>
            <w:hideMark/>
          </w:tcPr>
          <w:p w14:paraId="3DE752F6" w14:textId="77777777" w:rsidR="00093DBF" w:rsidRPr="00F23566" w:rsidRDefault="00093DBF" w:rsidP="00093DBF"/>
        </w:tc>
        <w:tc>
          <w:tcPr>
            <w:tcW w:w="811" w:type="dxa"/>
            <w:vAlign w:val="center"/>
            <w:hideMark/>
          </w:tcPr>
          <w:p w14:paraId="6E667F1B" w14:textId="77777777" w:rsidR="00093DBF" w:rsidRPr="00F23566" w:rsidRDefault="00093DBF" w:rsidP="00093DBF"/>
        </w:tc>
        <w:tc>
          <w:tcPr>
            <w:tcW w:w="420" w:type="dxa"/>
            <w:vAlign w:val="center"/>
            <w:hideMark/>
          </w:tcPr>
          <w:p w14:paraId="6D27238B" w14:textId="77777777" w:rsidR="00093DBF" w:rsidRPr="00F23566" w:rsidRDefault="00093DBF" w:rsidP="00093DBF"/>
        </w:tc>
        <w:tc>
          <w:tcPr>
            <w:tcW w:w="588" w:type="dxa"/>
            <w:vAlign w:val="center"/>
            <w:hideMark/>
          </w:tcPr>
          <w:p w14:paraId="118B8BB4" w14:textId="77777777" w:rsidR="00093DBF" w:rsidRPr="00F23566" w:rsidRDefault="00093DBF" w:rsidP="00093DBF"/>
        </w:tc>
        <w:tc>
          <w:tcPr>
            <w:tcW w:w="644" w:type="dxa"/>
            <w:vAlign w:val="center"/>
            <w:hideMark/>
          </w:tcPr>
          <w:p w14:paraId="317B23C6" w14:textId="77777777" w:rsidR="00093DBF" w:rsidRPr="00F23566" w:rsidRDefault="00093DBF" w:rsidP="00093DBF"/>
        </w:tc>
        <w:tc>
          <w:tcPr>
            <w:tcW w:w="420" w:type="dxa"/>
            <w:vAlign w:val="center"/>
            <w:hideMark/>
          </w:tcPr>
          <w:p w14:paraId="5C184349" w14:textId="77777777" w:rsidR="00093DBF" w:rsidRPr="00F23566" w:rsidRDefault="00093DBF" w:rsidP="00093DBF"/>
        </w:tc>
        <w:tc>
          <w:tcPr>
            <w:tcW w:w="36" w:type="dxa"/>
            <w:vAlign w:val="center"/>
            <w:hideMark/>
          </w:tcPr>
          <w:p w14:paraId="29DA37FD" w14:textId="77777777" w:rsidR="00093DBF" w:rsidRPr="00F23566" w:rsidRDefault="00093DBF" w:rsidP="00093DBF"/>
        </w:tc>
        <w:tc>
          <w:tcPr>
            <w:tcW w:w="6" w:type="dxa"/>
            <w:vAlign w:val="center"/>
            <w:hideMark/>
          </w:tcPr>
          <w:p w14:paraId="33A2B10A" w14:textId="77777777" w:rsidR="00093DBF" w:rsidRPr="00F23566" w:rsidRDefault="00093DBF" w:rsidP="00093DBF"/>
        </w:tc>
        <w:tc>
          <w:tcPr>
            <w:tcW w:w="6" w:type="dxa"/>
            <w:vAlign w:val="center"/>
            <w:hideMark/>
          </w:tcPr>
          <w:p w14:paraId="036E9518" w14:textId="77777777" w:rsidR="00093DBF" w:rsidRPr="00F23566" w:rsidRDefault="00093DBF" w:rsidP="00093DBF"/>
        </w:tc>
        <w:tc>
          <w:tcPr>
            <w:tcW w:w="700" w:type="dxa"/>
            <w:vAlign w:val="center"/>
            <w:hideMark/>
          </w:tcPr>
          <w:p w14:paraId="445A5FA2" w14:textId="77777777" w:rsidR="00093DBF" w:rsidRPr="00F23566" w:rsidRDefault="00093DBF" w:rsidP="00093DBF"/>
        </w:tc>
        <w:tc>
          <w:tcPr>
            <w:tcW w:w="700" w:type="dxa"/>
            <w:vAlign w:val="center"/>
            <w:hideMark/>
          </w:tcPr>
          <w:p w14:paraId="5A13A03E" w14:textId="77777777" w:rsidR="00093DBF" w:rsidRPr="00F23566" w:rsidRDefault="00093DBF" w:rsidP="00093DBF"/>
        </w:tc>
        <w:tc>
          <w:tcPr>
            <w:tcW w:w="420" w:type="dxa"/>
            <w:vAlign w:val="center"/>
            <w:hideMark/>
          </w:tcPr>
          <w:p w14:paraId="3DF754EC" w14:textId="77777777" w:rsidR="00093DBF" w:rsidRPr="00F23566" w:rsidRDefault="00093DBF" w:rsidP="00093DBF"/>
        </w:tc>
        <w:tc>
          <w:tcPr>
            <w:tcW w:w="36" w:type="dxa"/>
            <w:vAlign w:val="center"/>
            <w:hideMark/>
          </w:tcPr>
          <w:p w14:paraId="5481B8E0" w14:textId="77777777" w:rsidR="00093DBF" w:rsidRPr="00F23566" w:rsidRDefault="00093DBF" w:rsidP="00093DBF"/>
        </w:tc>
      </w:tr>
      <w:tr w:rsidR="00093DBF" w:rsidRPr="00F23566" w14:paraId="76AC53B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6F2763A" w14:textId="77777777" w:rsidR="00093DBF" w:rsidRPr="00F23566" w:rsidRDefault="00093DBF" w:rsidP="00093DBF">
            <w:r w:rsidRPr="00F23566">
              <w:t>610000</w:t>
            </w:r>
          </w:p>
        </w:tc>
        <w:tc>
          <w:tcPr>
            <w:tcW w:w="720" w:type="dxa"/>
            <w:tcBorders>
              <w:top w:val="nil"/>
              <w:left w:val="nil"/>
              <w:bottom w:val="nil"/>
              <w:right w:val="nil"/>
            </w:tcBorders>
            <w:shd w:val="clear" w:color="auto" w:fill="auto"/>
            <w:noWrap/>
            <w:vAlign w:val="bottom"/>
            <w:hideMark/>
          </w:tcPr>
          <w:p w14:paraId="5EAE762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5F84D6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1BF2777"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000000" w:fill="FFFFFF"/>
            <w:noWrap/>
            <w:vAlign w:val="bottom"/>
            <w:hideMark/>
          </w:tcPr>
          <w:p w14:paraId="1D59C40B"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17C29C3D"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FF08A28" w14:textId="77777777" w:rsidR="00093DBF" w:rsidRPr="00F23566" w:rsidRDefault="00093DBF" w:rsidP="00093DBF"/>
        </w:tc>
        <w:tc>
          <w:tcPr>
            <w:tcW w:w="6" w:type="dxa"/>
            <w:vAlign w:val="center"/>
            <w:hideMark/>
          </w:tcPr>
          <w:p w14:paraId="69F0EAA2" w14:textId="77777777" w:rsidR="00093DBF" w:rsidRPr="00F23566" w:rsidRDefault="00093DBF" w:rsidP="00093DBF"/>
        </w:tc>
        <w:tc>
          <w:tcPr>
            <w:tcW w:w="6" w:type="dxa"/>
            <w:vAlign w:val="center"/>
            <w:hideMark/>
          </w:tcPr>
          <w:p w14:paraId="5A663B57" w14:textId="77777777" w:rsidR="00093DBF" w:rsidRPr="00F23566" w:rsidRDefault="00093DBF" w:rsidP="00093DBF"/>
        </w:tc>
        <w:tc>
          <w:tcPr>
            <w:tcW w:w="6" w:type="dxa"/>
            <w:vAlign w:val="center"/>
            <w:hideMark/>
          </w:tcPr>
          <w:p w14:paraId="1EFF676D" w14:textId="77777777" w:rsidR="00093DBF" w:rsidRPr="00F23566" w:rsidRDefault="00093DBF" w:rsidP="00093DBF"/>
        </w:tc>
        <w:tc>
          <w:tcPr>
            <w:tcW w:w="6" w:type="dxa"/>
            <w:vAlign w:val="center"/>
            <w:hideMark/>
          </w:tcPr>
          <w:p w14:paraId="472F8CE0" w14:textId="77777777" w:rsidR="00093DBF" w:rsidRPr="00F23566" w:rsidRDefault="00093DBF" w:rsidP="00093DBF"/>
        </w:tc>
        <w:tc>
          <w:tcPr>
            <w:tcW w:w="6" w:type="dxa"/>
            <w:vAlign w:val="center"/>
            <w:hideMark/>
          </w:tcPr>
          <w:p w14:paraId="063C43C5" w14:textId="77777777" w:rsidR="00093DBF" w:rsidRPr="00F23566" w:rsidRDefault="00093DBF" w:rsidP="00093DBF"/>
        </w:tc>
        <w:tc>
          <w:tcPr>
            <w:tcW w:w="6" w:type="dxa"/>
            <w:vAlign w:val="center"/>
            <w:hideMark/>
          </w:tcPr>
          <w:p w14:paraId="5100A09A" w14:textId="77777777" w:rsidR="00093DBF" w:rsidRPr="00F23566" w:rsidRDefault="00093DBF" w:rsidP="00093DBF"/>
        </w:tc>
        <w:tc>
          <w:tcPr>
            <w:tcW w:w="6" w:type="dxa"/>
            <w:vAlign w:val="center"/>
            <w:hideMark/>
          </w:tcPr>
          <w:p w14:paraId="201E0B17" w14:textId="77777777" w:rsidR="00093DBF" w:rsidRPr="00F23566" w:rsidRDefault="00093DBF" w:rsidP="00093DBF"/>
        </w:tc>
        <w:tc>
          <w:tcPr>
            <w:tcW w:w="811" w:type="dxa"/>
            <w:vAlign w:val="center"/>
            <w:hideMark/>
          </w:tcPr>
          <w:p w14:paraId="3B9C2E59" w14:textId="77777777" w:rsidR="00093DBF" w:rsidRPr="00F23566" w:rsidRDefault="00093DBF" w:rsidP="00093DBF"/>
        </w:tc>
        <w:tc>
          <w:tcPr>
            <w:tcW w:w="811" w:type="dxa"/>
            <w:vAlign w:val="center"/>
            <w:hideMark/>
          </w:tcPr>
          <w:p w14:paraId="71AAE0A0" w14:textId="77777777" w:rsidR="00093DBF" w:rsidRPr="00F23566" w:rsidRDefault="00093DBF" w:rsidP="00093DBF"/>
        </w:tc>
        <w:tc>
          <w:tcPr>
            <w:tcW w:w="420" w:type="dxa"/>
            <w:vAlign w:val="center"/>
            <w:hideMark/>
          </w:tcPr>
          <w:p w14:paraId="4378413A" w14:textId="77777777" w:rsidR="00093DBF" w:rsidRPr="00F23566" w:rsidRDefault="00093DBF" w:rsidP="00093DBF"/>
        </w:tc>
        <w:tc>
          <w:tcPr>
            <w:tcW w:w="588" w:type="dxa"/>
            <w:vAlign w:val="center"/>
            <w:hideMark/>
          </w:tcPr>
          <w:p w14:paraId="776B2582" w14:textId="77777777" w:rsidR="00093DBF" w:rsidRPr="00F23566" w:rsidRDefault="00093DBF" w:rsidP="00093DBF"/>
        </w:tc>
        <w:tc>
          <w:tcPr>
            <w:tcW w:w="644" w:type="dxa"/>
            <w:vAlign w:val="center"/>
            <w:hideMark/>
          </w:tcPr>
          <w:p w14:paraId="648AEB74" w14:textId="77777777" w:rsidR="00093DBF" w:rsidRPr="00F23566" w:rsidRDefault="00093DBF" w:rsidP="00093DBF"/>
        </w:tc>
        <w:tc>
          <w:tcPr>
            <w:tcW w:w="420" w:type="dxa"/>
            <w:vAlign w:val="center"/>
            <w:hideMark/>
          </w:tcPr>
          <w:p w14:paraId="4077AB77" w14:textId="77777777" w:rsidR="00093DBF" w:rsidRPr="00F23566" w:rsidRDefault="00093DBF" w:rsidP="00093DBF"/>
        </w:tc>
        <w:tc>
          <w:tcPr>
            <w:tcW w:w="36" w:type="dxa"/>
            <w:vAlign w:val="center"/>
            <w:hideMark/>
          </w:tcPr>
          <w:p w14:paraId="49F9C467" w14:textId="77777777" w:rsidR="00093DBF" w:rsidRPr="00F23566" w:rsidRDefault="00093DBF" w:rsidP="00093DBF"/>
        </w:tc>
        <w:tc>
          <w:tcPr>
            <w:tcW w:w="6" w:type="dxa"/>
            <w:vAlign w:val="center"/>
            <w:hideMark/>
          </w:tcPr>
          <w:p w14:paraId="0DF08AE6" w14:textId="77777777" w:rsidR="00093DBF" w:rsidRPr="00F23566" w:rsidRDefault="00093DBF" w:rsidP="00093DBF"/>
        </w:tc>
        <w:tc>
          <w:tcPr>
            <w:tcW w:w="6" w:type="dxa"/>
            <w:vAlign w:val="center"/>
            <w:hideMark/>
          </w:tcPr>
          <w:p w14:paraId="600D471C" w14:textId="77777777" w:rsidR="00093DBF" w:rsidRPr="00F23566" w:rsidRDefault="00093DBF" w:rsidP="00093DBF"/>
        </w:tc>
        <w:tc>
          <w:tcPr>
            <w:tcW w:w="700" w:type="dxa"/>
            <w:vAlign w:val="center"/>
            <w:hideMark/>
          </w:tcPr>
          <w:p w14:paraId="786DE7CB" w14:textId="77777777" w:rsidR="00093DBF" w:rsidRPr="00F23566" w:rsidRDefault="00093DBF" w:rsidP="00093DBF"/>
        </w:tc>
        <w:tc>
          <w:tcPr>
            <w:tcW w:w="700" w:type="dxa"/>
            <w:vAlign w:val="center"/>
            <w:hideMark/>
          </w:tcPr>
          <w:p w14:paraId="2B6242CB" w14:textId="77777777" w:rsidR="00093DBF" w:rsidRPr="00F23566" w:rsidRDefault="00093DBF" w:rsidP="00093DBF"/>
        </w:tc>
        <w:tc>
          <w:tcPr>
            <w:tcW w:w="420" w:type="dxa"/>
            <w:vAlign w:val="center"/>
            <w:hideMark/>
          </w:tcPr>
          <w:p w14:paraId="73A93CE3" w14:textId="77777777" w:rsidR="00093DBF" w:rsidRPr="00F23566" w:rsidRDefault="00093DBF" w:rsidP="00093DBF"/>
        </w:tc>
        <w:tc>
          <w:tcPr>
            <w:tcW w:w="36" w:type="dxa"/>
            <w:vAlign w:val="center"/>
            <w:hideMark/>
          </w:tcPr>
          <w:p w14:paraId="3E91B3D2" w14:textId="77777777" w:rsidR="00093DBF" w:rsidRPr="00F23566" w:rsidRDefault="00093DBF" w:rsidP="00093DBF"/>
        </w:tc>
      </w:tr>
      <w:tr w:rsidR="00093DBF" w:rsidRPr="00F23566" w14:paraId="239F0F5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C1521F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1C51CCE" w14:textId="77777777" w:rsidR="00093DBF" w:rsidRPr="00F23566" w:rsidRDefault="00093DBF" w:rsidP="00093DBF">
            <w:r w:rsidRPr="00F23566">
              <w:t>611400</w:t>
            </w:r>
          </w:p>
        </w:tc>
        <w:tc>
          <w:tcPr>
            <w:tcW w:w="10684" w:type="dxa"/>
            <w:tcBorders>
              <w:top w:val="nil"/>
              <w:left w:val="nil"/>
              <w:bottom w:val="nil"/>
              <w:right w:val="nil"/>
            </w:tcBorders>
            <w:shd w:val="clear" w:color="auto" w:fill="auto"/>
            <w:noWrap/>
            <w:vAlign w:val="bottom"/>
            <w:hideMark/>
          </w:tcPr>
          <w:p w14:paraId="61EEF26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дате</w:t>
            </w:r>
            <w:proofErr w:type="spellEnd"/>
            <w:r w:rsidRPr="00F23566">
              <w:t xml:space="preserve"> </w:t>
            </w:r>
            <w:proofErr w:type="spellStart"/>
            <w:r w:rsidRPr="00F23566">
              <w:t>зајмове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6D59ADB"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6BA283B2"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54A3301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3788F8A" w14:textId="77777777" w:rsidR="00093DBF" w:rsidRPr="00F23566" w:rsidRDefault="00093DBF" w:rsidP="00093DBF"/>
        </w:tc>
        <w:tc>
          <w:tcPr>
            <w:tcW w:w="6" w:type="dxa"/>
            <w:vAlign w:val="center"/>
            <w:hideMark/>
          </w:tcPr>
          <w:p w14:paraId="132768EB" w14:textId="77777777" w:rsidR="00093DBF" w:rsidRPr="00F23566" w:rsidRDefault="00093DBF" w:rsidP="00093DBF"/>
        </w:tc>
        <w:tc>
          <w:tcPr>
            <w:tcW w:w="6" w:type="dxa"/>
            <w:vAlign w:val="center"/>
            <w:hideMark/>
          </w:tcPr>
          <w:p w14:paraId="69F0B34B" w14:textId="77777777" w:rsidR="00093DBF" w:rsidRPr="00F23566" w:rsidRDefault="00093DBF" w:rsidP="00093DBF"/>
        </w:tc>
        <w:tc>
          <w:tcPr>
            <w:tcW w:w="6" w:type="dxa"/>
            <w:vAlign w:val="center"/>
            <w:hideMark/>
          </w:tcPr>
          <w:p w14:paraId="521B3FBA" w14:textId="77777777" w:rsidR="00093DBF" w:rsidRPr="00F23566" w:rsidRDefault="00093DBF" w:rsidP="00093DBF"/>
        </w:tc>
        <w:tc>
          <w:tcPr>
            <w:tcW w:w="6" w:type="dxa"/>
            <w:vAlign w:val="center"/>
            <w:hideMark/>
          </w:tcPr>
          <w:p w14:paraId="7A68A998" w14:textId="77777777" w:rsidR="00093DBF" w:rsidRPr="00F23566" w:rsidRDefault="00093DBF" w:rsidP="00093DBF"/>
        </w:tc>
        <w:tc>
          <w:tcPr>
            <w:tcW w:w="6" w:type="dxa"/>
            <w:vAlign w:val="center"/>
            <w:hideMark/>
          </w:tcPr>
          <w:p w14:paraId="1C3F230F" w14:textId="77777777" w:rsidR="00093DBF" w:rsidRPr="00F23566" w:rsidRDefault="00093DBF" w:rsidP="00093DBF"/>
        </w:tc>
        <w:tc>
          <w:tcPr>
            <w:tcW w:w="6" w:type="dxa"/>
            <w:vAlign w:val="center"/>
            <w:hideMark/>
          </w:tcPr>
          <w:p w14:paraId="3D30AD39" w14:textId="77777777" w:rsidR="00093DBF" w:rsidRPr="00F23566" w:rsidRDefault="00093DBF" w:rsidP="00093DBF"/>
        </w:tc>
        <w:tc>
          <w:tcPr>
            <w:tcW w:w="6" w:type="dxa"/>
            <w:vAlign w:val="center"/>
            <w:hideMark/>
          </w:tcPr>
          <w:p w14:paraId="0F723515" w14:textId="77777777" w:rsidR="00093DBF" w:rsidRPr="00F23566" w:rsidRDefault="00093DBF" w:rsidP="00093DBF"/>
        </w:tc>
        <w:tc>
          <w:tcPr>
            <w:tcW w:w="811" w:type="dxa"/>
            <w:vAlign w:val="center"/>
            <w:hideMark/>
          </w:tcPr>
          <w:p w14:paraId="2B6B2426" w14:textId="77777777" w:rsidR="00093DBF" w:rsidRPr="00F23566" w:rsidRDefault="00093DBF" w:rsidP="00093DBF"/>
        </w:tc>
        <w:tc>
          <w:tcPr>
            <w:tcW w:w="811" w:type="dxa"/>
            <w:vAlign w:val="center"/>
            <w:hideMark/>
          </w:tcPr>
          <w:p w14:paraId="48567E27" w14:textId="77777777" w:rsidR="00093DBF" w:rsidRPr="00F23566" w:rsidRDefault="00093DBF" w:rsidP="00093DBF"/>
        </w:tc>
        <w:tc>
          <w:tcPr>
            <w:tcW w:w="420" w:type="dxa"/>
            <w:vAlign w:val="center"/>
            <w:hideMark/>
          </w:tcPr>
          <w:p w14:paraId="3932686C" w14:textId="77777777" w:rsidR="00093DBF" w:rsidRPr="00F23566" w:rsidRDefault="00093DBF" w:rsidP="00093DBF"/>
        </w:tc>
        <w:tc>
          <w:tcPr>
            <w:tcW w:w="588" w:type="dxa"/>
            <w:vAlign w:val="center"/>
            <w:hideMark/>
          </w:tcPr>
          <w:p w14:paraId="5DDCD14C" w14:textId="77777777" w:rsidR="00093DBF" w:rsidRPr="00F23566" w:rsidRDefault="00093DBF" w:rsidP="00093DBF"/>
        </w:tc>
        <w:tc>
          <w:tcPr>
            <w:tcW w:w="644" w:type="dxa"/>
            <w:vAlign w:val="center"/>
            <w:hideMark/>
          </w:tcPr>
          <w:p w14:paraId="7B56372F" w14:textId="77777777" w:rsidR="00093DBF" w:rsidRPr="00F23566" w:rsidRDefault="00093DBF" w:rsidP="00093DBF"/>
        </w:tc>
        <w:tc>
          <w:tcPr>
            <w:tcW w:w="420" w:type="dxa"/>
            <w:vAlign w:val="center"/>
            <w:hideMark/>
          </w:tcPr>
          <w:p w14:paraId="358FF977" w14:textId="77777777" w:rsidR="00093DBF" w:rsidRPr="00F23566" w:rsidRDefault="00093DBF" w:rsidP="00093DBF"/>
        </w:tc>
        <w:tc>
          <w:tcPr>
            <w:tcW w:w="36" w:type="dxa"/>
            <w:vAlign w:val="center"/>
            <w:hideMark/>
          </w:tcPr>
          <w:p w14:paraId="6F621994" w14:textId="77777777" w:rsidR="00093DBF" w:rsidRPr="00F23566" w:rsidRDefault="00093DBF" w:rsidP="00093DBF"/>
        </w:tc>
        <w:tc>
          <w:tcPr>
            <w:tcW w:w="6" w:type="dxa"/>
            <w:vAlign w:val="center"/>
            <w:hideMark/>
          </w:tcPr>
          <w:p w14:paraId="217C2A52" w14:textId="77777777" w:rsidR="00093DBF" w:rsidRPr="00F23566" w:rsidRDefault="00093DBF" w:rsidP="00093DBF"/>
        </w:tc>
        <w:tc>
          <w:tcPr>
            <w:tcW w:w="6" w:type="dxa"/>
            <w:vAlign w:val="center"/>
            <w:hideMark/>
          </w:tcPr>
          <w:p w14:paraId="33704077" w14:textId="77777777" w:rsidR="00093DBF" w:rsidRPr="00F23566" w:rsidRDefault="00093DBF" w:rsidP="00093DBF"/>
        </w:tc>
        <w:tc>
          <w:tcPr>
            <w:tcW w:w="700" w:type="dxa"/>
            <w:vAlign w:val="center"/>
            <w:hideMark/>
          </w:tcPr>
          <w:p w14:paraId="7465E34E" w14:textId="77777777" w:rsidR="00093DBF" w:rsidRPr="00F23566" w:rsidRDefault="00093DBF" w:rsidP="00093DBF"/>
        </w:tc>
        <w:tc>
          <w:tcPr>
            <w:tcW w:w="700" w:type="dxa"/>
            <w:vAlign w:val="center"/>
            <w:hideMark/>
          </w:tcPr>
          <w:p w14:paraId="03CE0B85" w14:textId="77777777" w:rsidR="00093DBF" w:rsidRPr="00F23566" w:rsidRDefault="00093DBF" w:rsidP="00093DBF"/>
        </w:tc>
        <w:tc>
          <w:tcPr>
            <w:tcW w:w="420" w:type="dxa"/>
            <w:vAlign w:val="center"/>
            <w:hideMark/>
          </w:tcPr>
          <w:p w14:paraId="129C9B40" w14:textId="77777777" w:rsidR="00093DBF" w:rsidRPr="00F23566" w:rsidRDefault="00093DBF" w:rsidP="00093DBF"/>
        </w:tc>
        <w:tc>
          <w:tcPr>
            <w:tcW w:w="36" w:type="dxa"/>
            <w:vAlign w:val="center"/>
            <w:hideMark/>
          </w:tcPr>
          <w:p w14:paraId="1CFCA6FE" w14:textId="77777777" w:rsidR="00093DBF" w:rsidRPr="00F23566" w:rsidRDefault="00093DBF" w:rsidP="00093DBF"/>
        </w:tc>
      </w:tr>
      <w:tr w:rsidR="00093DBF" w:rsidRPr="00F23566" w14:paraId="721F25A7" w14:textId="77777777" w:rsidTr="00093DBF">
        <w:trPr>
          <w:gridAfter w:val="4"/>
          <w:wAfter w:w="128" w:type="dxa"/>
          <w:trHeight w:val="255"/>
        </w:trPr>
        <w:tc>
          <w:tcPr>
            <w:tcW w:w="1052" w:type="dxa"/>
            <w:tcBorders>
              <w:top w:val="nil"/>
              <w:left w:val="single" w:sz="8" w:space="0" w:color="auto"/>
              <w:bottom w:val="nil"/>
              <w:right w:val="nil"/>
            </w:tcBorders>
            <w:shd w:val="clear" w:color="000000" w:fill="C0C0C0"/>
            <w:noWrap/>
            <w:vAlign w:val="bottom"/>
            <w:hideMark/>
          </w:tcPr>
          <w:p w14:paraId="281CC890"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7347001F"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05DC8DDE" w14:textId="77777777" w:rsidR="00093DBF" w:rsidRPr="00F23566" w:rsidRDefault="00093DBF" w:rsidP="00093DBF">
            <w:r w:rsidRPr="00F23566">
              <w:t>УКУПНО ПОТРОШАЧКА ЈЕДИНИЦА 0015150</w:t>
            </w:r>
          </w:p>
        </w:tc>
        <w:tc>
          <w:tcPr>
            <w:tcW w:w="1520" w:type="dxa"/>
            <w:tcBorders>
              <w:top w:val="nil"/>
              <w:left w:val="single" w:sz="8" w:space="0" w:color="auto"/>
              <w:bottom w:val="nil"/>
              <w:right w:val="single" w:sz="8" w:space="0" w:color="auto"/>
            </w:tcBorders>
            <w:shd w:val="clear" w:color="000000" w:fill="C0C0C0"/>
            <w:noWrap/>
            <w:vAlign w:val="bottom"/>
            <w:hideMark/>
          </w:tcPr>
          <w:p w14:paraId="793B20A3" w14:textId="77777777" w:rsidR="00093DBF" w:rsidRPr="00F23566" w:rsidRDefault="00093DBF" w:rsidP="00093DBF">
            <w:r w:rsidRPr="00F23566">
              <w:t>1.375.500</w:t>
            </w:r>
          </w:p>
        </w:tc>
        <w:tc>
          <w:tcPr>
            <w:tcW w:w="1520" w:type="dxa"/>
            <w:tcBorders>
              <w:top w:val="nil"/>
              <w:left w:val="nil"/>
              <w:bottom w:val="nil"/>
              <w:right w:val="single" w:sz="8" w:space="0" w:color="auto"/>
            </w:tcBorders>
            <w:shd w:val="clear" w:color="000000" w:fill="C0C0C0"/>
            <w:noWrap/>
            <w:vAlign w:val="bottom"/>
            <w:hideMark/>
          </w:tcPr>
          <w:p w14:paraId="6C6006BF" w14:textId="77777777" w:rsidR="00093DBF" w:rsidRPr="00F23566" w:rsidRDefault="00093DBF" w:rsidP="00093DBF">
            <w:r w:rsidRPr="00F23566">
              <w:t>1.505.500</w:t>
            </w:r>
          </w:p>
        </w:tc>
        <w:tc>
          <w:tcPr>
            <w:tcW w:w="760" w:type="dxa"/>
            <w:tcBorders>
              <w:top w:val="nil"/>
              <w:left w:val="nil"/>
              <w:bottom w:val="nil"/>
              <w:right w:val="single" w:sz="8" w:space="0" w:color="auto"/>
            </w:tcBorders>
            <w:shd w:val="clear" w:color="000000" w:fill="BFBFBF"/>
            <w:noWrap/>
            <w:vAlign w:val="bottom"/>
            <w:hideMark/>
          </w:tcPr>
          <w:p w14:paraId="3AEFBF34" w14:textId="77777777" w:rsidR="00093DBF" w:rsidRPr="00F23566" w:rsidRDefault="00093DBF" w:rsidP="00093DBF">
            <w:r w:rsidRPr="00F23566">
              <w:t>1,09</w:t>
            </w:r>
          </w:p>
        </w:tc>
        <w:tc>
          <w:tcPr>
            <w:tcW w:w="1000" w:type="dxa"/>
            <w:tcBorders>
              <w:top w:val="nil"/>
              <w:left w:val="nil"/>
              <w:bottom w:val="nil"/>
              <w:right w:val="nil"/>
            </w:tcBorders>
            <w:shd w:val="clear" w:color="auto" w:fill="auto"/>
            <w:noWrap/>
            <w:vAlign w:val="bottom"/>
            <w:hideMark/>
          </w:tcPr>
          <w:p w14:paraId="1A87046F" w14:textId="77777777" w:rsidR="00093DBF" w:rsidRPr="00F23566" w:rsidRDefault="00093DBF" w:rsidP="00093DBF"/>
        </w:tc>
        <w:tc>
          <w:tcPr>
            <w:tcW w:w="6" w:type="dxa"/>
            <w:vAlign w:val="center"/>
            <w:hideMark/>
          </w:tcPr>
          <w:p w14:paraId="48C1E84C" w14:textId="77777777" w:rsidR="00093DBF" w:rsidRPr="00F23566" w:rsidRDefault="00093DBF" w:rsidP="00093DBF"/>
        </w:tc>
        <w:tc>
          <w:tcPr>
            <w:tcW w:w="6" w:type="dxa"/>
            <w:vAlign w:val="center"/>
            <w:hideMark/>
          </w:tcPr>
          <w:p w14:paraId="51F97A82" w14:textId="77777777" w:rsidR="00093DBF" w:rsidRPr="00F23566" w:rsidRDefault="00093DBF" w:rsidP="00093DBF"/>
        </w:tc>
        <w:tc>
          <w:tcPr>
            <w:tcW w:w="6" w:type="dxa"/>
            <w:vAlign w:val="center"/>
            <w:hideMark/>
          </w:tcPr>
          <w:p w14:paraId="6ADDB154" w14:textId="77777777" w:rsidR="00093DBF" w:rsidRPr="00F23566" w:rsidRDefault="00093DBF" w:rsidP="00093DBF"/>
        </w:tc>
        <w:tc>
          <w:tcPr>
            <w:tcW w:w="6" w:type="dxa"/>
            <w:vAlign w:val="center"/>
            <w:hideMark/>
          </w:tcPr>
          <w:p w14:paraId="55E8D721" w14:textId="77777777" w:rsidR="00093DBF" w:rsidRPr="00F23566" w:rsidRDefault="00093DBF" w:rsidP="00093DBF"/>
        </w:tc>
        <w:tc>
          <w:tcPr>
            <w:tcW w:w="6" w:type="dxa"/>
            <w:vAlign w:val="center"/>
            <w:hideMark/>
          </w:tcPr>
          <w:p w14:paraId="6091F151" w14:textId="77777777" w:rsidR="00093DBF" w:rsidRPr="00F23566" w:rsidRDefault="00093DBF" w:rsidP="00093DBF"/>
        </w:tc>
        <w:tc>
          <w:tcPr>
            <w:tcW w:w="6" w:type="dxa"/>
            <w:vAlign w:val="center"/>
            <w:hideMark/>
          </w:tcPr>
          <w:p w14:paraId="59E39295" w14:textId="77777777" w:rsidR="00093DBF" w:rsidRPr="00F23566" w:rsidRDefault="00093DBF" w:rsidP="00093DBF"/>
        </w:tc>
        <w:tc>
          <w:tcPr>
            <w:tcW w:w="6" w:type="dxa"/>
            <w:vAlign w:val="center"/>
            <w:hideMark/>
          </w:tcPr>
          <w:p w14:paraId="0A7B3606" w14:textId="77777777" w:rsidR="00093DBF" w:rsidRPr="00F23566" w:rsidRDefault="00093DBF" w:rsidP="00093DBF"/>
        </w:tc>
        <w:tc>
          <w:tcPr>
            <w:tcW w:w="811" w:type="dxa"/>
            <w:vAlign w:val="center"/>
            <w:hideMark/>
          </w:tcPr>
          <w:p w14:paraId="33D43A21" w14:textId="77777777" w:rsidR="00093DBF" w:rsidRPr="00F23566" w:rsidRDefault="00093DBF" w:rsidP="00093DBF"/>
        </w:tc>
        <w:tc>
          <w:tcPr>
            <w:tcW w:w="811" w:type="dxa"/>
            <w:vAlign w:val="center"/>
            <w:hideMark/>
          </w:tcPr>
          <w:p w14:paraId="6FC6D56F" w14:textId="77777777" w:rsidR="00093DBF" w:rsidRPr="00F23566" w:rsidRDefault="00093DBF" w:rsidP="00093DBF"/>
        </w:tc>
        <w:tc>
          <w:tcPr>
            <w:tcW w:w="420" w:type="dxa"/>
            <w:vAlign w:val="center"/>
            <w:hideMark/>
          </w:tcPr>
          <w:p w14:paraId="39F6EE2C" w14:textId="77777777" w:rsidR="00093DBF" w:rsidRPr="00F23566" w:rsidRDefault="00093DBF" w:rsidP="00093DBF"/>
        </w:tc>
        <w:tc>
          <w:tcPr>
            <w:tcW w:w="588" w:type="dxa"/>
            <w:vAlign w:val="center"/>
            <w:hideMark/>
          </w:tcPr>
          <w:p w14:paraId="511BE8B9" w14:textId="77777777" w:rsidR="00093DBF" w:rsidRPr="00F23566" w:rsidRDefault="00093DBF" w:rsidP="00093DBF"/>
        </w:tc>
        <w:tc>
          <w:tcPr>
            <w:tcW w:w="644" w:type="dxa"/>
            <w:vAlign w:val="center"/>
            <w:hideMark/>
          </w:tcPr>
          <w:p w14:paraId="36BBD9C6" w14:textId="77777777" w:rsidR="00093DBF" w:rsidRPr="00F23566" w:rsidRDefault="00093DBF" w:rsidP="00093DBF"/>
        </w:tc>
        <w:tc>
          <w:tcPr>
            <w:tcW w:w="420" w:type="dxa"/>
            <w:vAlign w:val="center"/>
            <w:hideMark/>
          </w:tcPr>
          <w:p w14:paraId="5F9E4F3A" w14:textId="77777777" w:rsidR="00093DBF" w:rsidRPr="00F23566" w:rsidRDefault="00093DBF" w:rsidP="00093DBF"/>
        </w:tc>
        <w:tc>
          <w:tcPr>
            <w:tcW w:w="36" w:type="dxa"/>
            <w:vAlign w:val="center"/>
            <w:hideMark/>
          </w:tcPr>
          <w:p w14:paraId="57525D27" w14:textId="77777777" w:rsidR="00093DBF" w:rsidRPr="00F23566" w:rsidRDefault="00093DBF" w:rsidP="00093DBF"/>
        </w:tc>
        <w:tc>
          <w:tcPr>
            <w:tcW w:w="6" w:type="dxa"/>
            <w:vAlign w:val="center"/>
            <w:hideMark/>
          </w:tcPr>
          <w:p w14:paraId="0DCC8F64" w14:textId="77777777" w:rsidR="00093DBF" w:rsidRPr="00F23566" w:rsidRDefault="00093DBF" w:rsidP="00093DBF"/>
        </w:tc>
        <w:tc>
          <w:tcPr>
            <w:tcW w:w="6" w:type="dxa"/>
            <w:vAlign w:val="center"/>
            <w:hideMark/>
          </w:tcPr>
          <w:p w14:paraId="7BA5AA38" w14:textId="77777777" w:rsidR="00093DBF" w:rsidRPr="00F23566" w:rsidRDefault="00093DBF" w:rsidP="00093DBF"/>
        </w:tc>
        <w:tc>
          <w:tcPr>
            <w:tcW w:w="700" w:type="dxa"/>
            <w:vAlign w:val="center"/>
            <w:hideMark/>
          </w:tcPr>
          <w:p w14:paraId="1D801DB5" w14:textId="77777777" w:rsidR="00093DBF" w:rsidRPr="00F23566" w:rsidRDefault="00093DBF" w:rsidP="00093DBF"/>
        </w:tc>
        <w:tc>
          <w:tcPr>
            <w:tcW w:w="700" w:type="dxa"/>
            <w:vAlign w:val="center"/>
            <w:hideMark/>
          </w:tcPr>
          <w:p w14:paraId="570069DE" w14:textId="77777777" w:rsidR="00093DBF" w:rsidRPr="00F23566" w:rsidRDefault="00093DBF" w:rsidP="00093DBF"/>
        </w:tc>
        <w:tc>
          <w:tcPr>
            <w:tcW w:w="420" w:type="dxa"/>
            <w:vAlign w:val="center"/>
            <w:hideMark/>
          </w:tcPr>
          <w:p w14:paraId="45EA3D91" w14:textId="77777777" w:rsidR="00093DBF" w:rsidRPr="00F23566" w:rsidRDefault="00093DBF" w:rsidP="00093DBF"/>
        </w:tc>
        <w:tc>
          <w:tcPr>
            <w:tcW w:w="36" w:type="dxa"/>
            <w:vAlign w:val="center"/>
            <w:hideMark/>
          </w:tcPr>
          <w:p w14:paraId="4648CE4C" w14:textId="77777777" w:rsidR="00093DBF" w:rsidRPr="00F23566" w:rsidRDefault="00093DBF" w:rsidP="00093DBF"/>
        </w:tc>
      </w:tr>
      <w:tr w:rsidR="00093DBF" w:rsidRPr="00F23566" w14:paraId="1472838C"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2FF4750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03A3CA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53675FD"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75594D2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7DF13CE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ABB9B88"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A4A69DF" w14:textId="77777777" w:rsidR="00093DBF" w:rsidRPr="00F23566" w:rsidRDefault="00093DBF" w:rsidP="00093DBF"/>
        </w:tc>
        <w:tc>
          <w:tcPr>
            <w:tcW w:w="6" w:type="dxa"/>
            <w:vAlign w:val="center"/>
            <w:hideMark/>
          </w:tcPr>
          <w:p w14:paraId="13CC9C6E" w14:textId="77777777" w:rsidR="00093DBF" w:rsidRPr="00F23566" w:rsidRDefault="00093DBF" w:rsidP="00093DBF"/>
        </w:tc>
        <w:tc>
          <w:tcPr>
            <w:tcW w:w="6" w:type="dxa"/>
            <w:vAlign w:val="center"/>
            <w:hideMark/>
          </w:tcPr>
          <w:p w14:paraId="2B99EAB9" w14:textId="77777777" w:rsidR="00093DBF" w:rsidRPr="00F23566" w:rsidRDefault="00093DBF" w:rsidP="00093DBF"/>
        </w:tc>
        <w:tc>
          <w:tcPr>
            <w:tcW w:w="6" w:type="dxa"/>
            <w:vAlign w:val="center"/>
            <w:hideMark/>
          </w:tcPr>
          <w:p w14:paraId="4ACE8EFA" w14:textId="77777777" w:rsidR="00093DBF" w:rsidRPr="00F23566" w:rsidRDefault="00093DBF" w:rsidP="00093DBF"/>
        </w:tc>
        <w:tc>
          <w:tcPr>
            <w:tcW w:w="6" w:type="dxa"/>
            <w:vAlign w:val="center"/>
            <w:hideMark/>
          </w:tcPr>
          <w:p w14:paraId="714FE981" w14:textId="77777777" w:rsidR="00093DBF" w:rsidRPr="00F23566" w:rsidRDefault="00093DBF" w:rsidP="00093DBF"/>
        </w:tc>
        <w:tc>
          <w:tcPr>
            <w:tcW w:w="6" w:type="dxa"/>
            <w:vAlign w:val="center"/>
            <w:hideMark/>
          </w:tcPr>
          <w:p w14:paraId="21BDEE27" w14:textId="77777777" w:rsidR="00093DBF" w:rsidRPr="00F23566" w:rsidRDefault="00093DBF" w:rsidP="00093DBF"/>
        </w:tc>
        <w:tc>
          <w:tcPr>
            <w:tcW w:w="6" w:type="dxa"/>
            <w:vAlign w:val="center"/>
            <w:hideMark/>
          </w:tcPr>
          <w:p w14:paraId="0E66246A" w14:textId="77777777" w:rsidR="00093DBF" w:rsidRPr="00F23566" w:rsidRDefault="00093DBF" w:rsidP="00093DBF"/>
        </w:tc>
        <w:tc>
          <w:tcPr>
            <w:tcW w:w="6" w:type="dxa"/>
            <w:vAlign w:val="center"/>
            <w:hideMark/>
          </w:tcPr>
          <w:p w14:paraId="7F8FAC9A" w14:textId="77777777" w:rsidR="00093DBF" w:rsidRPr="00F23566" w:rsidRDefault="00093DBF" w:rsidP="00093DBF"/>
        </w:tc>
        <w:tc>
          <w:tcPr>
            <w:tcW w:w="811" w:type="dxa"/>
            <w:vAlign w:val="center"/>
            <w:hideMark/>
          </w:tcPr>
          <w:p w14:paraId="45DD95B1" w14:textId="77777777" w:rsidR="00093DBF" w:rsidRPr="00F23566" w:rsidRDefault="00093DBF" w:rsidP="00093DBF"/>
        </w:tc>
        <w:tc>
          <w:tcPr>
            <w:tcW w:w="811" w:type="dxa"/>
            <w:vAlign w:val="center"/>
            <w:hideMark/>
          </w:tcPr>
          <w:p w14:paraId="60C489FB" w14:textId="77777777" w:rsidR="00093DBF" w:rsidRPr="00F23566" w:rsidRDefault="00093DBF" w:rsidP="00093DBF"/>
        </w:tc>
        <w:tc>
          <w:tcPr>
            <w:tcW w:w="420" w:type="dxa"/>
            <w:vAlign w:val="center"/>
            <w:hideMark/>
          </w:tcPr>
          <w:p w14:paraId="6EEE447D" w14:textId="77777777" w:rsidR="00093DBF" w:rsidRPr="00F23566" w:rsidRDefault="00093DBF" w:rsidP="00093DBF"/>
        </w:tc>
        <w:tc>
          <w:tcPr>
            <w:tcW w:w="588" w:type="dxa"/>
            <w:vAlign w:val="center"/>
            <w:hideMark/>
          </w:tcPr>
          <w:p w14:paraId="45C6553D" w14:textId="77777777" w:rsidR="00093DBF" w:rsidRPr="00F23566" w:rsidRDefault="00093DBF" w:rsidP="00093DBF"/>
        </w:tc>
        <w:tc>
          <w:tcPr>
            <w:tcW w:w="644" w:type="dxa"/>
            <w:vAlign w:val="center"/>
            <w:hideMark/>
          </w:tcPr>
          <w:p w14:paraId="64C0D94D" w14:textId="77777777" w:rsidR="00093DBF" w:rsidRPr="00F23566" w:rsidRDefault="00093DBF" w:rsidP="00093DBF"/>
        </w:tc>
        <w:tc>
          <w:tcPr>
            <w:tcW w:w="420" w:type="dxa"/>
            <w:vAlign w:val="center"/>
            <w:hideMark/>
          </w:tcPr>
          <w:p w14:paraId="555D5E80" w14:textId="77777777" w:rsidR="00093DBF" w:rsidRPr="00F23566" w:rsidRDefault="00093DBF" w:rsidP="00093DBF"/>
        </w:tc>
        <w:tc>
          <w:tcPr>
            <w:tcW w:w="36" w:type="dxa"/>
            <w:vAlign w:val="center"/>
            <w:hideMark/>
          </w:tcPr>
          <w:p w14:paraId="79FF342E" w14:textId="77777777" w:rsidR="00093DBF" w:rsidRPr="00F23566" w:rsidRDefault="00093DBF" w:rsidP="00093DBF"/>
        </w:tc>
        <w:tc>
          <w:tcPr>
            <w:tcW w:w="6" w:type="dxa"/>
            <w:vAlign w:val="center"/>
            <w:hideMark/>
          </w:tcPr>
          <w:p w14:paraId="4E81C730" w14:textId="77777777" w:rsidR="00093DBF" w:rsidRPr="00F23566" w:rsidRDefault="00093DBF" w:rsidP="00093DBF"/>
        </w:tc>
        <w:tc>
          <w:tcPr>
            <w:tcW w:w="6" w:type="dxa"/>
            <w:vAlign w:val="center"/>
            <w:hideMark/>
          </w:tcPr>
          <w:p w14:paraId="63C36DA7" w14:textId="77777777" w:rsidR="00093DBF" w:rsidRPr="00F23566" w:rsidRDefault="00093DBF" w:rsidP="00093DBF"/>
        </w:tc>
        <w:tc>
          <w:tcPr>
            <w:tcW w:w="700" w:type="dxa"/>
            <w:vAlign w:val="center"/>
            <w:hideMark/>
          </w:tcPr>
          <w:p w14:paraId="5B528B1D" w14:textId="77777777" w:rsidR="00093DBF" w:rsidRPr="00F23566" w:rsidRDefault="00093DBF" w:rsidP="00093DBF"/>
        </w:tc>
        <w:tc>
          <w:tcPr>
            <w:tcW w:w="700" w:type="dxa"/>
            <w:vAlign w:val="center"/>
            <w:hideMark/>
          </w:tcPr>
          <w:p w14:paraId="08AFC383" w14:textId="77777777" w:rsidR="00093DBF" w:rsidRPr="00F23566" w:rsidRDefault="00093DBF" w:rsidP="00093DBF"/>
        </w:tc>
        <w:tc>
          <w:tcPr>
            <w:tcW w:w="420" w:type="dxa"/>
            <w:vAlign w:val="center"/>
            <w:hideMark/>
          </w:tcPr>
          <w:p w14:paraId="59EC2240" w14:textId="77777777" w:rsidR="00093DBF" w:rsidRPr="00F23566" w:rsidRDefault="00093DBF" w:rsidP="00093DBF"/>
        </w:tc>
        <w:tc>
          <w:tcPr>
            <w:tcW w:w="36" w:type="dxa"/>
            <w:vAlign w:val="center"/>
            <w:hideMark/>
          </w:tcPr>
          <w:p w14:paraId="52EACACA" w14:textId="77777777" w:rsidR="00093DBF" w:rsidRPr="00F23566" w:rsidRDefault="00093DBF" w:rsidP="00093DBF"/>
        </w:tc>
      </w:tr>
      <w:tr w:rsidR="00093DBF" w:rsidRPr="00F23566" w14:paraId="3F5F3372" w14:textId="77777777" w:rsidTr="00093DBF">
        <w:trPr>
          <w:gridAfter w:val="4"/>
          <w:wAfter w:w="128" w:type="dxa"/>
          <w:trHeight w:val="315"/>
        </w:trPr>
        <w:tc>
          <w:tcPr>
            <w:tcW w:w="12456" w:type="dxa"/>
            <w:gridSpan w:val="3"/>
            <w:tcBorders>
              <w:top w:val="nil"/>
              <w:left w:val="single" w:sz="8" w:space="0" w:color="auto"/>
              <w:bottom w:val="nil"/>
              <w:right w:val="nil"/>
            </w:tcBorders>
            <w:shd w:val="clear" w:color="auto" w:fill="auto"/>
            <w:noWrap/>
            <w:vAlign w:val="bottom"/>
            <w:hideMark/>
          </w:tcPr>
          <w:p w14:paraId="082D5560" w14:textId="77777777" w:rsidR="00093DBF" w:rsidRPr="00F23566" w:rsidRDefault="00093DBF" w:rsidP="00093DBF">
            <w:r w:rsidRPr="00F23566">
              <w:t xml:space="preserve">    </w:t>
            </w:r>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r w:rsidRPr="00F23566">
              <w:t>Одјељење</w:t>
            </w:r>
            <w:proofErr w:type="spellEnd"/>
            <w:r w:rsidRPr="00F23566">
              <w:t xml:space="preserve"> </w:t>
            </w:r>
            <w:proofErr w:type="spellStart"/>
            <w:r w:rsidRPr="00F23566">
              <w:t>за</w:t>
            </w:r>
            <w:proofErr w:type="spellEnd"/>
            <w:r w:rsidRPr="00F23566">
              <w:t xml:space="preserve"> </w:t>
            </w:r>
            <w:proofErr w:type="spellStart"/>
            <w:proofErr w:type="gramStart"/>
            <w:r w:rsidRPr="00F23566">
              <w:t>простор.уређ</w:t>
            </w:r>
            <w:proofErr w:type="spellEnd"/>
            <w:proofErr w:type="gramEnd"/>
            <w:r w:rsidRPr="00F23566">
              <w:t xml:space="preserve">. и </w:t>
            </w:r>
            <w:proofErr w:type="spellStart"/>
            <w:r w:rsidRPr="00F23566">
              <w:t>стамб</w:t>
            </w:r>
            <w:proofErr w:type="spellEnd"/>
            <w:r w:rsidRPr="00F23566">
              <w:t xml:space="preserve">. </w:t>
            </w:r>
            <w:proofErr w:type="spellStart"/>
            <w:r w:rsidRPr="00F23566">
              <w:t>комун</w:t>
            </w:r>
            <w:proofErr w:type="spellEnd"/>
            <w:r w:rsidRPr="00F23566">
              <w:t xml:space="preserve">. </w:t>
            </w:r>
            <w:proofErr w:type="spellStart"/>
            <w:r w:rsidRPr="00F23566">
              <w:t>дјелатн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4E30EA3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4597000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CE7D1A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4638CDF" w14:textId="77777777" w:rsidR="00093DBF" w:rsidRPr="00F23566" w:rsidRDefault="00093DBF" w:rsidP="00093DBF"/>
        </w:tc>
        <w:tc>
          <w:tcPr>
            <w:tcW w:w="6" w:type="dxa"/>
            <w:vAlign w:val="center"/>
            <w:hideMark/>
          </w:tcPr>
          <w:p w14:paraId="2A203B9A" w14:textId="77777777" w:rsidR="00093DBF" w:rsidRPr="00F23566" w:rsidRDefault="00093DBF" w:rsidP="00093DBF"/>
        </w:tc>
        <w:tc>
          <w:tcPr>
            <w:tcW w:w="6" w:type="dxa"/>
            <w:vAlign w:val="center"/>
            <w:hideMark/>
          </w:tcPr>
          <w:p w14:paraId="319B4EB3" w14:textId="77777777" w:rsidR="00093DBF" w:rsidRPr="00F23566" w:rsidRDefault="00093DBF" w:rsidP="00093DBF"/>
        </w:tc>
        <w:tc>
          <w:tcPr>
            <w:tcW w:w="6" w:type="dxa"/>
            <w:vAlign w:val="center"/>
            <w:hideMark/>
          </w:tcPr>
          <w:p w14:paraId="2E26F502" w14:textId="77777777" w:rsidR="00093DBF" w:rsidRPr="00F23566" w:rsidRDefault="00093DBF" w:rsidP="00093DBF"/>
        </w:tc>
        <w:tc>
          <w:tcPr>
            <w:tcW w:w="6" w:type="dxa"/>
            <w:vAlign w:val="center"/>
            <w:hideMark/>
          </w:tcPr>
          <w:p w14:paraId="2792083F" w14:textId="77777777" w:rsidR="00093DBF" w:rsidRPr="00F23566" w:rsidRDefault="00093DBF" w:rsidP="00093DBF"/>
        </w:tc>
        <w:tc>
          <w:tcPr>
            <w:tcW w:w="6" w:type="dxa"/>
            <w:vAlign w:val="center"/>
            <w:hideMark/>
          </w:tcPr>
          <w:p w14:paraId="28532D68" w14:textId="77777777" w:rsidR="00093DBF" w:rsidRPr="00F23566" w:rsidRDefault="00093DBF" w:rsidP="00093DBF"/>
        </w:tc>
        <w:tc>
          <w:tcPr>
            <w:tcW w:w="6" w:type="dxa"/>
            <w:vAlign w:val="center"/>
            <w:hideMark/>
          </w:tcPr>
          <w:p w14:paraId="1A01C46D" w14:textId="77777777" w:rsidR="00093DBF" w:rsidRPr="00F23566" w:rsidRDefault="00093DBF" w:rsidP="00093DBF"/>
        </w:tc>
        <w:tc>
          <w:tcPr>
            <w:tcW w:w="6" w:type="dxa"/>
            <w:vAlign w:val="center"/>
            <w:hideMark/>
          </w:tcPr>
          <w:p w14:paraId="50D954AD" w14:textId="77777777" w:rsidR="00093DBF" w:rsidRPr="00F23566" w:rsidRDefault="00093DBF" w:rsidP="00093DBF"/>
        </w:tc>
        <w:tc>
          <w:tcPr>
            <w:tcW w:w="811" w:type="dxa"/>
            <w:vAlign w:val="center"/>
            <w:hideMark/>
          </w:tcPr>
          <w:p w14:paraId="3C924AD6" w14:textId="77777777" w:rsidR="00093DBF" w:rsidRPr="00F23566" w:rsidRDefault="00093DBF" w:rsidP="00093DBF"/>
        </w:tc>
        <w:tc>
          <w:tcPr>
            <w:tcW w:w="811" w:type="dxa"/>
            <w:vAlign w:val="center"/>
            <w:hideMark/>
          </w:tcPr>
          <w:p w14:paraId="534DD35A" w14:textId="77777777" w:rsidR="00093DBF" w:rsidRPr="00F23566" w:rsidRDefault="00093DBF" w:rsidP="00093DBF"/>
        </w:tc>
        <w:tc>
          <w:tcPr>
            <w:tcW w:w="420" w:type="dxa"/>
            <w:vAlign w:val="center"/>
            <w:hideMark/>
          </w:tcPr>
          <w:p w14:paraId="6BB1F4D7" w14:textId="77777777" w:rsidR="00093DBF" w:rsidRPr="00F23566" w:rsidRDefault="00093DBF" w:rsidP="00093DBF"/>
        </w:tc>
        <w:tc>
          <w:tcPr>
            <w:tcW w:w="588" w:type="dxa"/>
            <w:vAlign w:val="center"/>
            <w:hideMark/>
          </w:tcPr>
          <w:p w14:paraId="250AD172" w14:textId="77777777" w:rsidR="00093DBF" w:rsidRPr="00F23566" w:rsidRDefault="00093DBF" w:rsidP="00093DBF"/>
        </w:tc>
        <w:tc>
          <w:tcPr>
            <w:tcW w:w="644" w:type="dxa"/>
            <w:vAlign w:val="center"/>
            <w:hideMark/>
          </w:tcPr>
          <w:p w14:paraId="2B11C746" w14:textId="77777777" w:rsidR="00093DBF" w:rsidRPr="00F23566" w:rsidRDefault="00093DBF" w:rsidP="00093DBF"/>
        </w:tc>
        <w:tc>
          <w:tcPr>
            <w:tcW w:w="420" w:type="dxa"/>
            <w:vAlign w:val="center"/>
            <w:hideMark/>
          </w:tcPr>
          <w:p w14:paraId="64169F7F" w14:textId="77777777" w:rsidR="00093DBF" w:rsidRPr="00F23566" w:rsidRDefault="00093DBF" w:rsidP="00093DBF"/>
        </w:tc>
        <w:tc>
          <w:tcPr>
            <w:tcW w:w="36" w:type="dxa"/>
            <w:vAlign w:val="center"/>
            <w:hideMark/>
          </w:tcPr>
          <w:p w14:paraId="52F1A786" w14:textId="77777777" w:rsidR="00093DBF" w:rsidRPr="00F23566" w:rsidRDefault="00093DBF" w:rsidP="00093DBF"/>
        </w:tc>
        <w:tc>
          <w:tcPr>
            <w:tcW w:w="6" w:type="dxa"/>
            <w:vAlign w:val="center"/>
            <w:hideMark/>
          </w:tcPr>
          <w:p w14:paraId="1BB49819" w14:textId="77777777" w:rsidR="00093DBF" w:rsidRPr="00F23566" w:rsidRDefault="00093DBF" w:rsidP="00093DBF"/>
        </w:tc>
        <w:tc>
          <w:tcPr>
            <w:tcW w:w="6" w:type="dxa"/>
            <w:vAlign w:val="center"/>
            <w:hideMark/>
          </w:tcPr>
          <w:p w14:paraId="7A3BB771" w14:textId="77777777" w:rsidR="00093DBF" w:rsidRPr="00F23566" w:rsidRDefault="00093DBF" w:rsidP="00093DBF"/>
        </w:tc>
        <w:tc>
          <w:tcPr>
            <w:tcW w:w="700" w:type="dxa"/>
            <w:vAlign w:val="center"/>
            <w:hideMark/>
          </w:tcPr>
          <w:p w14:paraId="5FF96B60" w14:textId="77777777" w:rsidR="00093DBF" w:rsidRPr="00F23566" w:rsidRDefault="00093DBF" w:rsidP="00093DBF"/>
        </w:tc>
        <w:tc>
          <w:tcPr>
            <w:tcW w:w="700" w:type="dxa"/>
            <w:vAlign w:val="center"/>
            <w:hideMark/>
          </w:tcPr>
          <w:p w14:paraId="7E992F7E" w14:textId="77777777" w:rsidR="00093DBF" w:rsidRPr="00F23566" w:rsidRDefault="00093DBF" w:rsidP="00093DBF"/>
        </w:tc>
        <w:tc>
          <w:tcPr>
            <w:tcW w:w="420" w:type="dxa"/>
            <w:vAlign w:val="center"/>
            <w:hideMark/>
          </w:tcPr>
          <w:p w14:paraId="55BFEB02" w14:textId="77777777" w:rsidR="00093DBF" w:rsidRPr="00F23566" w:rsidRDefault="00093DBF" w:rsidP="00093DBF"/>
        </w:tc>
        <w:tc>
          <w:tcPr>
            <w:tcW w:w="36" w:type="dxa"/>
            <w:vAlign w:val="center"/>
            <w:hideMark/>
          </w:tcPr>
          <w:p w14:paraId="3EA79DD8" w14:textId="77777777" w:rsidR="00093DBF" w:rsidRPr="00F23566" w:rsidRDefault="00093DBF" w:rsidP="00093DBF"/>
        </w:tc>
      </w:tr>
      <w:tr w:rsidR="00093DBF" w:rsidRPr="00F23566" w14:paraId="4F46613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2457D4C"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7EE4A12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40644A2"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F83C602" w14:textId="77777777" w:rsidR="00093DBF" w:rsidRPr="00F23566" w:rsidRDefault="00093DBF" w:rsidP="00093DBF">
            <w:r w:rsidRPr="00F23566">
              <w:t>395.000</w:t>
            </w:r>
          </w:p>
        </w:tc>
        <w:tc>
          <w:tcPr>
            <w:tcW w:w="1520" w:type="dxa"/>
            <w:tcBorders>
              <w:top w:val="nil"/>
              <w:left w:val="nil"/>
              <w:bottom w:val="nil"/>
              <w:right w:val="single" w:sz="8" w:space="0" w:color="auto"/>
            </w:tcBorders>
            <w:shd w:val="clear" w:color="auto" w:fill="auto"/>
            <w:noWrap/>
            <w:vAlign w:val="bottom"/>
            <w:hideMark/>
          </w:tcPr>
          <w:p w14:paraId="1D4FF553" w14:textId="77777777" w:rsidR="00093DBF" w:rsidRPr="00F23566" w:rsidRDefault="00093DBF" w:rsidP="00093DBF">
            <w:r w:rsidRPr="00F23566">
              <w:t>500.000</w:t>
            </w:r>
          </w:p>
        </w:tc>
        <w:tc>
          <w:tcPr>
            <w:tcW w:w="760" w:type="dxa"/>
            <w:tcBorders>
              <w:top w:val="nil"/>
              <w:left w:val="nil"/>
              <w:bottom w:val="nil"/>
              <w:right w:val="single" w:sz="8" w:space="0" w:color="auto"/>
            </w:tcBorders>
            <w:shd w:val="clear" w:color="auto" w:fill="auto"/>
            <w:noWrap/>
            <w:vAlign w:val="bottom"/>
            <w:hideMark/>
          </w:tcPr>
          <w:p w14:paraId="1F832647"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05604352" w14:textId="77777777" w:rsidR="00093DBF" w:rsidRPr="00F23566" w:rsidRDefault="00093DBF" w:rsidP="00093DBF"/>
        </w:tc>
        <w:tc>
          <w:tcPr>
            <w:tcW w:w="6" w:type="dxa"/>
            <w:vAlign w:val="center"/>
            <w:hideMark/>
          </w:tcPr>
          <w:p w14:paraId="590345E1" w14:textId="77777777" w:rsidR="00093DBF" w:rsidRPr="00F23566" w:rsidRDefault="00093DBF" w:rsidP="00093DBF"/>
        </w:tc>
        <w:tc>
          <w:tcPr>
            <w:tcW w:w="6" w:type="dxa"/>
            <w:vAlign w:val="center"/>
            <w:hideMark/>
          </w:tcPr>
          <w:p w14:paraId="6D9C9F34" w14:textId="77777777" w:rsidR="00093DBF" w:rsidRPr="00F23566" w:rsidRDefault="00093DBF" w:rsidP="00093DBF"/>
        </w:tc>
        <w:tc>
          <w:tcPr>
            <w:tcW w:w="6" w:type="dxa"/>
            <w:vAlign w:val="center"/>
            <w:hideMark/>
          </w:tcPr>
          <w:p w14:paraId="2C947F42" w14:textId="77777777" w:rsidR="00093DBF" w:rsidRPr="00F23566" w:rsidRDefault="00093DBF" w:rsidP="00093DBF"/>
        </w:tc>
        <w:tc>
          <w:tcPr>
            <w:tcW w:w="6" w:type="dxa"/>
            <w:vAlign w:val="center"/>
            <w:hideMark/>
          </w:tcPr>
          <w:p w14:paraId="57E2DA12" w14:textId="77777777" w:rsidR="00093DBF" w:rsidRPr="00F23566" w:rsidRDefault="00093DBF" w:rsidP="00093DBF"/>
        </w:tc>
        <w:tc>
          <w:tcPr>
            <w:tcW w:w="6" w:type="dxa"/>
            <w:vAlign w:val="center"/>
            <w:hideMark/>
          </w:tcPr>
          <w:p w14:paraId="34D4CF3D" w14:textId="77777777" w:rsidR="00093DBF" w:rsidRPr="00F23566" w:rsidRDefault="00093DBF" w:rsidP="00093DBF"/>
        </w:tc>
        <w:tc>
          <w:tcPr>
            <w:tcW w:w="6" w:type="dxa"/>
            <w:vAlign w:val="center"/>
            <w:hideMark/>
          </w:tcPr>
          <w:p w14:paraId="631F23CF" w14:textId="77777777" w:rsidR="00093DBF" w:rsidRPr="00F23566" w:rsidRDefault="00093DBF" w:rsidP="00093DBF"/>
        </w:tc>
        <w:tc>
          <w:tcPr>
            <w:tcW w:w="6" w:type="dxa"/>
            <w:vAlign w:val="center"/>
            <w:hideMark/>
          </w:tcPr>
          <w:p w14:paraId="3CADB56F" w14:textId="77777777" w:rsidR="00093DBF" w:rsidRPr="00F23566" w:rsidRDefault="00093DBF" w:rsidP="00093DBF"/>
        </w:tc>
        <w:tc>
          <w:tcPr>
            <w:tcW w:w="811" w:type="dxa"/>
            <w:vAlign w:val="center"/>
            <w:hideMark/>
          </w:tcPr>
          <w:p w14:paraId="6F16391D" w14:textId="77777777" w:rsidR="00093DBF" w:rsidRPr="00F23566" w:rsidRDefault="00093DBF" w:rsidP="00093DBF"/>
        </w:tc>
        <w:tc>
          <w:tcPr>
            <w:tcW w:w="811" w:type="dxa"/>
            <w:vAlign w:val="center"/>
            <w:hideMark/>
          </w:tcPr>
          <w:p w14:paraId="429A0CEA" w14:textId="77777777" w:rsidR="00093DBF" w:rsidRPr="00F23566" w:rsidRDefault="00093DBF" w:rsidP="00093DBF"/>
        </w:tc>
        <w:tc>
          <w:tcPr>
            <w:tcW w:w="420" w:type="dxa"/>
            <w:vAlign w:val="center"/>
            <w:hideMark/>
          </w:tcPr>
          <w:p w14:paraId="2AEE3EC2" w14:textId="77777777" w:rsidR="00093DBF" w:rsidRPr="00F23566" w:rsidRDefault="00093DBF" w:rsidP="00093DBF"/>
        </w:tc>
        <w:tc>
          <w:tcPr>
            <w:tcW w:w="588" w:type="dxa"/>
            <w:vAlign w:val="center"/>
            <w:hideMark/>
          </w:tcPr>
          <w:p w14:paraId="10EA5279" w14:textId="77777777" w:rsidR="00093DBF" w:rsidRPr="00F23566" w:rsidRDefault="00093DBF" w:rsidP="00093DBF"/>
        </w:tc>
        <w:tc>
          <w:tcPr>
            <w:tcW w:w="644" w:type="dxa"/>
            <w:vAlign w:val="center"/>
            <w:hideMark/>
          </w:tcPr>
          <w:p w14:paraId="086AB611" w14:textId="77777777" w:rsidR="00093DBF" w:rsidRPr="00F23566" w:rsidRDefault="00093DBF" w:rsidP="00093DBF"/>
        </w:tc>
        <w:tc>
          <w:tcPr>
            <w:tcW w:w="420" w:type="dxa"/>
            <w:vAlign w:val="center"/>
            <w:hideMark/>
          </w:tcPr>
          <w:p w14:paraId="00D74FF2" w14:textId="77777777" w:rsidR="00093DBF" w:rsidRPr="00F23566" w:rsidRDefault="00093DBF" w:rsidP="00093DBF"/>
        </w:tc>
        <w:tc>
          <w:tcPr>
            <w:tcW w:w="36" w:type="dxa"/>
            <w:vAlign w:val="center"/>
            <w:hideMark/>
          </w:tcPr>
          <w:p w14:paraId="5F229901" w14:textId="77777777" w:rsidR="00093DBF" w:rsidRPr="00F23566" w:rsidRDefault="00093DBF" w:rsidP="00093DBF"/>
        </w:tc>
        <w:tc>
          <w:tcPr>
            <w:tcW w:w="6" w:type="dxa"/>
            <w:vAlign w:val="center"/>
            <w:hideMark/>
          </w:tcPr>
          <w:p w14:paraId="4D54AE01" w14:textId="77777777" w:rsidR="00093DBF" w:rsidRPr="00F23566" w:rsidRDefault="00093DBF" w:rsidP="00093DBF"/>
        </w:tc>
        <w:tc>
          <w:tcPr>
            <w:tcW w:w="6" w:type="dxa"/>
            <w:vAlign w:val="center"/>
            <w:hideMark/>
          </w:tcPr>
          <w:p w14:paraId="44A43E38" w14:textId="77777777" w:rsidR="00093DBF" w:rsidRPr="00F23566" w:rsidRDefault="00093DBF" w:rsidP="00093DBF"/>
        </w:tc>
        <w:tc>
          <w:tcPr>
            <w:tcW w:w="700" w:type="dxa"/>
            <w:vAlign w:val="center"/>
            <w:hideMark/>
          </w:tcPr>
          <w:p w14:paraId="6BF3CCB9" w14:textId="77777777" w:rsidR="00093DBF" w:rsidRPr="00F23566" w:rsidRDefault="00093DBF" w:rsidP="00093DBF"/>
        </w:tc>
        <w:tc>
          <w:tcPr>
            <w:tcW w:w="700" w:type="dxa"/>
            <w:vAlign w:val="center"/>
            <w:hideMark/>
          </w:tcPr>
          <w:p w14:paraId="0301C202" w14:textId="77777777" w:rsidR="00093DBF" w:rsidRPr="00F23566" w:rsidRDefault="00093DBF" w:rsidP="00093DBF"/>
        </w:tc>
        <w:tc>
          <w:tcPr>
            <w:tcW w:w="420" w:type="dxa"/>
            <w:vAlign w:val="center"/>
            <w:hideMark/>
          </w:tcPr>
          <w:p w14:paraId="757C704F" w14:textId="77777777" w:rsidR="00093DBF" w:rsidRPr="00F23566" w:rsidRDefault="00093DBF" w:rsidP="00093DBF"/>
        </w:tc>
        <w:tc>
          <w:tcPr>
            <w:tcW w:w="36" w:type="dxa"/>
            <w:vAlign w:val="center"/>
            <w:hideMark/>
          </w:tcPr>
          <w:p w14:paraId="41ED7FA3" w14:textId="77777777" w:rsidR="00093DBF" w:rsidRPr="00F23566" w:rsidRDefault="00093DBF" w:rsidP="00093DBF"/>
        </w:tc>
      </w:tr>
      <w:tr w:rsidR="00093DBF" w:rsidRPr="00F23566" w14:paraId="1939907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A0C3C04" w14:textId="77777777" w:rsidR="00093DBF" w:rsidRPr="00F23566" w:rsidRDefault="00093DBF" w:rsidP="00093DBF">
            <w:r w:rsidRPr="00F23566">
              <w:lastRenderedPageBreak/>
              <w:t>412000</w:t>
            </w:r>
          </w:p>
        </w:tc>
        <w:tc>
          <w:tcPr>
            <w:tcW w:w="720" w:type="dxa"/>
            <w:tcBorders>
              <w:top w:val="nil"/>
              <w:left w:val="nil"/>
              <w:bottom w:val="nil"/>
              <w:right w:val="nil"/>
            </w:tcBorders>
            <w:shd w:val="clear" w:color="auto" w:fill="auto"/>
            <w:noWrap/>
            <w:vAlign w:val="bottom"/>
            <w:hideMark/>
          </w:tcPr>
          <w:p w14:paraId="226758C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1C545F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8194096" w14:textId="77777777" w:rsidR="00093DBF" w:rsidRPr="00F23566" w:rsidRDefault="00093DBF" w:rsidP="00093DBF">
            <w:r w:rsidRPr="00F23566">
              <w:t>395.000</w:t>
            </w:r>
          </w:p>
        </w:tc>
        <w:tc>
          <w:tcPr>
            <w:tcW w:w="1520" w:type="dxa"/>
            <w:tcBorders>
              <w:top w:val="nil"/>
              <w:left w:val="nil"/>
              <w:bottom w:val="nil"/>
              <w:right w:val="single" w:sz="8" w:space="0" w:color="auto"/>
            </w:tcBorders>
            <w:shd w:val="clear" w:color="auto" w:fill="auto"/>
            <w:noWrap/>
            <w:vAlign w:val="bottom"/>
            <w:hideMark/>
          </w:tcPr>
          <w:p w14:paraId="3BCF9515" w14:textId="77777777" w:rsidR="00093DBF" w:rsidRPr="00F23566" w:rsidRDefault="00093DBF" w:rsidP="00093DBF">
            <w:r w:rsidRPr="00F23566">
              <w:t>500.000</w:t>
            </w:r>
          </w:p>
        </w:tc>
        <w:tc>
          <w:tcPr>
            <w:tcW w:w="760" w:type="dxa"/>
            <w:tcBorders>
              <w:top w:val="nil"/>
              <w:left w:val="nil"/>
              <w:bottom w:val="nil"/>
              <w:right w:val="single" w:sz="8" w:space="0" w:color="auto"/>
            </w:tcBorders>
            <w:shd w:val="clear" w:color="auto" w:fill="auto"/>
            <w:noWrap/>
            <w:vAlign w:val="bottom"/>
            <w:hideMark/>
          </w:tcPr>
          <w:p w14:paraId="25971142"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2F7DE785" w14:textId="77777777" w:rsidR="00093DBF" w:rsidRPr="00F23566" w:rsidRDefault="00093DBF" w:rsidP="00093DBF"/>
        </w:tc>
        <w:tc>
          <w:tcPr>
            <w:tcW w:w="6" w:type="dxa"/>
            <w:vAlign w:val="center"/>
            <w:hideMark/>
          </w:tcPr>
          <w:p w14:paraId="0C27AB4B" w14:textId="77777777" w:rsidR="00093DBF" w:rsidRPr="00F23566" w:rsidRDefault="00093DBF" w:rsidP="00093DBF"/>
        </w:tc>
        <w:tc>
          <w:tcPr>
            <w:tcW w:w="6" w:type="dxa"/>
            <w:vAlign w:val="center"/>
            <w:hideMark/>
          </w:tcPr>
          <w:p w14:paraId="68E304C8" w14:textId="77777777" w:rsidR="00093DBF" w:rsidRPr="00F23566" w:rsidRDefault="00093DBF" w:rsidP="00093DBF"/>
        </w:tc>
        <w:tc>
          <w:tcPr>
            <w:tcW w:w="6" w:type="dxa"/>
            <w:vAlign w:val="center"/>
            <w:hideMark/>
          </w:tcPr>
          <w:p w14:paraId="683B50C2" w14:textId="77777777" w:rsidR="00093DBF" w:rsidRPr="00F23566" w:rsidRDefault="00093DBF" w:rsidP="00093DBF"/>
        </w:tc>
        <w:tc>
          <w:tcPr>
            <w:tcW w:w="6" w:type="dxa"/>
            <w:vAlign w:val="center"/>
            <w:hideMark/>
          </w:tcPr>
          <w:p w14:paraId="46961617" w14:textId="77777777" w:rsidR="00093DBF" w:rsidRPr="00F23566" w:rsidRDefault="00093DBF" w:rsidP="00093DBF"/>
        </w:tc>
        <w:tc>
          <w:tcPr>
            <w:tcW w:w="6" w:type="dxa"/>
            <w:vAlign w:val="center"/>
            <w:hideMark/>
          </w:tcPr>
          <w:p w14:paraId="06DA549D" w14:textId="77777777" w:rsidR="00093DBF" w:rsidRPr="00F23566" w:rsidRDefault="00093DBF" w:rsidP="00093DBF"/>
        </w:tc>
        <w:tc>
          <w:tcPr>
            <w:tcW w:w="6" w:type="dxa"/>
            <w:vAlign w:val="center"/>
            <w:hideMark/>
          </w:tcPr>
          <w:p w14:paraId="00ECBFDD" w14:textId="77777777" w:rsidR="00093DBF" w:rsidRPr="00F23566" w:rsidRDefault="00093DBF" w:rsidP="00093DBF"/>
        </w:tc>
        <w:tc>
          <w:tcPr>
            <w:tcW w:w="6" w:type="dxa"/>
            <w:vAlign w:val="center"/>
            <w:hideMark/>
          </w:tcPr>
          <w:p w14:paraId="158936F0" w14:textId="77777777" w:rsidR="00093DBF" w:rsidRPr="00F23566" w:rsidRDefault="00093DBF" w:rsidP="00093DBF"/>
        </w:tc>
        <w:tc>
          <w:tcPr>
            <w:tcW w:w="811" w:type="dxa"/>
            <w:vAlign w:val="center"/>
            <w:hideMark/>
          </w:tcPr>
          <w:p w14:paraId="4C0D4AC3" w14:textId="77777777" w:rsidR="00093DBF" w:rsidRPr="00F23566" w:rsidRDefault="00093DBF" w:rsidP="00093DBF"/>
        </w:tc>
        <w:tc>
          <w:tcPr>
            <w:tcW w:w="811" w:type="dxa"/>
            <w:vAlign w:val="center"/>
            <w:hideMark/>
          </w:tcPr>
          <w:p w14:paraId="34F9FB50" w14:textId="77777777" w:rsidR="00093DBF" w:rsidRPr="00F23566" w:rsidRDefault="00093DBF" w:rsidP="00093DBF"/>
        </w:tc>
        <w:tc>
          <w:tcPr>
            <w:tcW w:w="420" w:type="dxa"/>
            <w:vAlign w:val="center"/>
            <w:hideMark/>
          </w:tcPr>
          <w:p w14:paraId="752AED66" w14:textId="77777777" w:rsidR="00093DBF" w:rsidRPr="00F23566" w:rsidRDefault="00093DBF" w:rsidP="00093DBF"/>
        </w:tc>
        <w:tc>
          <w:tcPr>
            <w:tcW w:w="588" w:type="dxa"/>
            <w:vAlign w:val="center"/>
            <w:hideMark/>
          </w:tcPr>
          <w:p w14:paraId="0AE24AE2" w14:textId="77777777" w:rsidR="00093DBF" w:rsidRPr="00F23566" w:rsidRDefault="00093DBF" w:rsidP="00093DBF"/>
        </w:tc>
        <w:tc>
          <w:tcPr>
            <w:tcW w:w="644" w:type="dxa"/>
            <w:vAlign w:val="center"/>
            <w:hideMark/>
          </w:tcPr>
          <w:p w14:paraId="265F7813" w14:textId="77777777" w:rsidR="00093DBF" w:rsidRPr="00F23566" w:rsidRDefault="00093DBF" w:rsidP="00093DBF"/>
        </w:tc>
        <w:tc>
          <w:tcPr>
            <w:tcW w:w="420" w:type="dxa"/>
            <w:vAlign w:val="center"/>
            <w:hideMark/>
          </w:tcPr>
          <w:p w14:paraId="378E3EAE" w14:textId="77777777" w:rsidR="00093DBF" w:rsidRPr="00F23566" w:rsidRDefault="00093DBF" w:rsidP="00093DBF"/>
        </w:tc>
        <w:tc>
          <w:tcPr>
            <w:tcW w:w="36" w:type="dxa"/>
            <w:vAlign w:val="center"/>
            <w:hideMark/>
          </w:tcPr>
          <w:p w14:paraId="67076184" w14:textId="77777777" w:rsidR="00093DBF" w:rsidRPr="00F23566" w:rsidRDefault="00093DBF" w:rsidP="00093DBF"/>
        </w:tc>
        <w:tc>
          <w:tcPr>
            <w:tcW w:w="6" w:type="dxa"/>
            <w:vAlign w:val="center"/>
            <w:hideMark/>
          </w:tcPr>
          <w:p w14:paraId="2134E9A9" w14:textId="77777777" w:rsidR="00093DBF" w:rsidRPr="00F23566" w:rsidRDefault="00093DBF" w:rsidP="00093DBF"/>
        </w:tc>
        <w:tc>
          <w:tcPr>
            <w:tcW w:w="6" w:type="dxa"/>
            <w:vAlign w:val="center"/>
            <w:hideMark/>
          </w:tcPr>
          <w:p w14:paraId="05F4B0AB" w14:textId="77777777" w:rsidR="00093DBF" w:rsidRPr="00F23566" w:rsidRDefault="00093DBF" w:rsidP="00093DBF"/>
        </w:tc>
        <w:tc>
          <w:tcPr>
            <w:tcW w:w="700" w:type="dxa"/>
            <w:vAlign w:val="center"/>
            <w:hideMark/>
          </w:tcPr>
          <w:p w14:paraId="172A5369" w14:textId="77777777" w:rsidR="00093DBF" w:rsidRPr="00F23566" w:rsidRDefault="00093DBF" w:rsidP="00093DBF"/>
        </w:tc>
        <w:tc>
          <w:tcPr>
            <w:tcW w:w="700" w:type="dxa"/>
            <w:vAlign w:val="center"/>
            <w:hideMark/>
          </w:tcPr>
          <w:p w14:paraId="4DCE9AF7" w14:textId="77777777" w:rsidR="00093DBF" w:rsidRPr="00F23566" w:rsidRDefault="00093DBF" w:rsidP="00093DBF"/>
        </w:tc>
        <w:tc>
          <w:tcPr>
            <w:tcW w:w="420" w:type="dxa"/>
            <w:vAlign w:val="center"/>
            <w:hideMark/>
          </w:tcPr>
          <w:p w14:paraId="0A1BDBF0" w14:textId="77777777" w:rsidR="00093DBF" w:rsidRPr="00F23566" w:rsidRDefault="00093DBF" w:rsidP="00093DBF"/>
        </w:tc>
        <w:tc>
          <w:tcPr>
            <w:tcW w:w="36" w:type="dxa"/>
            <w:vAlign w:val="center"/>
            <w:hideMark/>
          </w:tcPr>
          <w:p w14:paraId="69D1305F" w14:textId="77777777" w:rsidR="00093DBF" w:rsidRPr="00F23566" w:rsidRDefault="00093DBF" w:rsidP="00093DBF"/>
        </w:tc>
      </w:tr>
      <w:tr w:rsidR="00093DBF" w:rsidRPr="00F23566" w14:paraId="51B1CBFB"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0680AE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27752C7"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76AF76BA" w14:textId="77777777" w:rsidR="00093DBF" w:rsidRPr="00F23566" w:rsidRDefault="00093DBF" w:rsidP="00093DBF">
            <w:proofErr w:type="spellStart"/>
            <w:r w:rsidRPr="00F23566">
              <w:t>Услуге</w:t>
            </w:r>
            <w:proofErr w:type="spellEnd"/>
            <w:r w:rsidRPr="00F23566">
              <w:t xml:space="preserve"> </w:t>
            </w:r>
            <w:proofErr w:type="spellStart"/>
            <w:r w:rsidRPr="00F23566">
              <w:t>дератизације</w:t>
            </w:r>
            <w:proofErr w:type="spellEnd"/>
            <w:r w:rsidRPr="00F23566">
              <w:t xml:space="preserve">, </w:t>
            </w:r>
            <w:proofErr w:type="spellStart"/>
            <w:r w:rsidRPr="00F23566">
              <w:t>дезинфекције</w:t>
            </w:r>
            <w:proofErr w:type="spellEnd"/>
            <w:r w:rsidRPr="00F23566">
              <w:t xml:space="preserve"> и </w:t>
            </w:r>
            <w:proofErr w:type="spellStart"/>
            <w:r w:rsidRPr="00F23566">
              <w:t>дезинсекције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46AC6FD" w14:textId="77777777" w:rsidR="00093DBF" w:rsidRPr="00F23566" w:rsidRDefault="00093DBF" w:rsidP="00093DBF">
            <w:r w:rsidRPr="00F23566">
              <w:t>3500</w:t>
            </w:r>
          </w:p>
        </w:tc>
        <w:tc>
          <w:tcPr>
            <w:tcW w:w="1520" w:type="dxa"/>
            <w:tcBorders>
              <w:top w:val="nil"/>
              <w:left w:val="nil"/>
              <w:bottom w:val="nil"/>
              <w:right w:val="single" w:sz="8" w:space="0" w:color="auto"/>
            </w:tcBorders>
            <w:shd w:val="clear" w:color="auto" w:fill="auto"/>
            <w:noWrap/>
            <w:vAlign w:val="bottom"/>
            <w:hideMark/>
          </w:tcPr>
          <w:p w14:paraId="4F60B6D8" w14:textId="77777777" w:rsidR="00093DBF" w:rsidRPr="00F23566" w:rsidRDefault="00093DBF" w:rsidP="00093DBF">
            <w:r w:rsidRPr="00F23566">
              <w:t>3.500</w:t>
            </w:r>
          </w:p>
        </w:tc>
        <w:tc>
          <w:tcPr>
            <w:tcW w:w="760" w:type="dxa"/>
            <w:tcBorders>
              <w:top w:val="nil"/>
              <w:left w:val="nil"/>
              <w:bottom w:val="nil"/>
              <w:right w:val="single" w:sz="8" w:space="0" w:color="auto"/>
            </w:tcBorders>
            <w:shd w:val="clear" w:color="auto" w:fill="auto"/>
            <w:noWrap/>
            <w:vAlign w:val="bottom"/>
            <w:hideMark/>
          </w:tcPr>
          <w:p w14:paraId="4C535BA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4EEFD31" w14:textId="77777777" w:rsidR="00093DBF" w:rsidRPr="00F23566" w:rsidRDefault="00093DBF" w:rsidP="00093DBF"/>
        </w:tc>
        <w:tc>
          <w:tcPr>
            <w:tcW w:w="6" w:type="dxa"/>
            <w:vAlign w:val="center"/>
            <w:hideMark/>
          </w:tcPr>
          <w:p w14:paraId="4F740223" w14:textId="77777777" w:rsidR="00093DBF" w:rsidRPr="00F23566" w:rsidRDefault="00093DBF" w:rsidP="00093DBF"/>
        </w:tc>
        <w:tc>
          <w:tcPr>
            <w:tcW w:w="6" w:type="dxa"/>
            <w:vAlign w:val="center"/>
            <w:hideMark/>
          </w:tcPr>
          <w:p w14:paraId="3082E18A" w14:textId="77777777" w:rsidR="00093DBF" w:rsidRPr="00F23566" w:rsidRDefault="00093DBF" w:rsidP="00093DBF"/>
        </w:tc>
        <w:tc>
          <w:tcPr>
            <w:tcW w:w="6" w:type="dxa"/>
            <w:vAlign w:val="center"/>
            <w:hideMark/>
          </w:tcPr>
          <w:p w14:paraId="28134965" w14:textId="77777777" w:rsidR="00093DBF" w:rsidRPr="00F23566" w:rsidRDefault="00093DBF" w:rsidP="00093DBF"/>
        </w:tc>
        <w:tc>
          <w:tcPr>
            <w:tcW w:w="6" w:type="dxa"/>
            <w:vAlign w:val="center"/>
            <w:hideMark/>
          </w:tcPr>
          <w:p w14:paraId="06F36E81" w14:textId="77777777" w:rsidR="00093DBF" w:rsidRPr="00F23566" w:rsidRDefault="00093DBF" w:rsidP="00093DBF"/>
        </w:tc>
        <w:tc>
          <w:tcPr>
            <w:tcW w:w="6" w:type="dxa"/>
            <w:vAlign w:val="center"/>
            <w:hideMark/>
          </w:tcPr>
          <w:p w14:paraId="43E2F0ED" w14:textId="77777777" w:rsidR="00093DBF" w:rsidRPr="00F23566" w:rsidRDefault="00093DBF" w:rsidP="00093DBF"/>
        </w:tc>
        <w:tc>
          <w:tcPr>
            <w:tcW w:w="6" w:type="dxa"/>
            <w:vAlign w:val="center"/>
            <w:hideMark/>
          </w:tcPr>
          <w:p w14:paraId="7441986C" w14:textId="77777777" w:rsidR="00093DBF" w:rsidRPr="00F23566" w:rsidRDefault="00093DBF" w:rsidP="00093DBF"/>
        </w:tc>
        <w:tc>
          <w:tcPr>
            <w:tcW w:w="6" w:type="dxa"/>
            <w:vAlign w:val="center"/>
            <w:hideMark/>
          </w:tcPr>
          <w:p w14:paraId="13816FC2" w14:textId="77777777" w:rsidR="00093DBF" w:rsidRPr="00F23566" w:rsidRDefault="00093DBF" w:rsidP="00093DBF"/>
        </w:tc>
        <w:tc>
          <w:tcPr>
            <w:tcW w:w="811" w:type="dxa"/>
            <w:vAlign w:val="center"/>
            <w:hideMark/>
          </w:tcPr>
          <w:p w14:paraId="67A91727" w14:textId="77777777" w:rsidR="00093DBF" w:rsidRPr="00F23566" w:rsidRDefault="00093DBF" w:rsidP="00093DBF"/>
        </w:tc>
        <w:tc>
          <w:tcPr>
            <w:tcW w:w="811" w:type="dxa"/>
            <w:vAlign w:val="center"/>
            <w:hideMark/>
          </w:tcPr>
          <w:p w14:paraId="5CEA1D6A" w14:textId="77777777" w:rsidR="00093DBF" w:rsidRPr="00F23566" w:rsidRDefault="00093DBF" w:rsidP="00093DBF"/>
        </w:tc>
        <w:tc>
          <w:tcPr>
            <w:tcW w:w="420" w:type="dxa"/>
            <w:vAlign w:val="center"/>
            <w:hideMark/>
          </w:tcPr>
          <w:p w14:paraId="1C775B14" w14:textId="77777777" w:rsidR="00093DBF" w:rsidRPr="00F23566" w:rsidRDefault="00093DBF" w:rsidP="00093DBF"/>
        </w:tc>
        <w:tc>
          <w:tcPr>
            <w:tcW w:w="588" w:type="dxa"/>
            <w:vAlign w:val="center"/>
            <w:hideMark/>
          </w:tcPr>
          <w:p w14:paraId="29EDD380" w14:textId="77777777" w:rsidR="00093DBF" w:rsidRPr="00F23566" w:rsidRDefault="00093DBF" w:rsidP="00093DBF"/>
        </w:tc>
        <w:tc>
          <w:tcPr>
            <w:tcW w:w="644" w:type="dxa"/>
            <w:vAlign w:val="center"/>
            <w:hideMark/>
          </w:tcPr>
          <w:p w14:paraId="23D7A90C" w14:textId="77777777" w:rsidR="00093DBF" w:rsidRPr="00F23566" w:rsidRDefault="00093DBF" w:rsidP="00093DBF"/>
        </w:tc>
        <w:tc>
          <w:tcPr>
            <w:tcW w:w="420" w:type="dxa"/>
            <w:vAlign w:val="center"/>
            <w:hideMark/>
          </w:tcPr>
          <w:p w14:paraId="237CF925" w14:textId="77777777" w:rsidR="00093DBF" w:rsidRPr="00F23566" w:rsidRDefault="00093DBF" w:rsidP="00093DBF"/>
        </w:tc>
        <w:tc>
          <w:tcPr>
            <w:tcW w:w="36" w:type="dxa"/>
            <w:vAlign w:val="center"/>
            <w:hideMark/>
          </w:tcPr>
          <w:p w14:paraId="0C6EB45F" w14:textId="77777777" w:rsidR="00093DBF" w:rsidRPr="00F23566" w:rsidRDefault="00093DBF" w:rsidP="00093DBF"/>
        </w:tc>
        <w:tc>
          <w:tcPr>
            <w:tcW w:w="6" w:type="dxa"/>
            <w:vAlign w:val="center"/>
            <w:hideMark/>
          </w:tcPr>
          <w:p w14:paraId="0E0A4F45" w14:textId="77777777" w:rsidR="00093DBF" w:rsidRPr="00F23566" w:rsidRDefault="00093DBF" w:rsidP="00093DBF"/>
        </w:tc>
        <w:tc>
          <w:tcPr>
            <w:tcW w:w="6" w:type="dxa"/>
            <w:vAlign w:val="center"/>
            <w:hideMark/>
          </w:tcPr>
          <w:p w14:paraId="3C8FCABB" w14:textId="77777777" w:rsidR="00093DBF" w:rsidRPr="00F23566" w:rsidRDefault="00093DBF" w:rsidP="00093DBF"/>
        </w:tc>
        <w:tc>
          <w:tcPr>
            <w:tcW w:w="700" w:type="dxa"/>
            <w:vAlign w:val="center"/>
            <w:hideMark/>
          </w:tcPr>
          <w:p w14:paraId="73613867" w14:textId="77777777" w:rsidR="00093DBF" w:rsidRPr="00F23566" w:rsidRDefault="00093DBF" w:rsidP="00093DBF"/>
        </w:tc>
        <w:tc>
          <w:tcPr>
            <w:tcW w:w="700" w:type="dxa"/>
            <w:vAlign w:val="center"/>
            <w:hideMark/>
          </w:tcPr>
          <w:p w14:paraId="73BDCAC4" w14:textId="77777777" w:rsidR="00093DBF" w:rsidRPr="00F23566" w:rsidRDefault="00093DBF" w:rsidP="00093DBF"/>
        </w:tc>
        <w:tc>
          <w:tcPr>
            <w:tcW w:w="420" w:type="dxa"/>
            <w:vAlign w:val="center"/>
            <w:hideMark/>
          </w:tcPr>
          <w:p w14:paraId="5318AB13" w14:textId="77777777" w:rsidR="00093DBF" w:rsidRPr="00F23566" w:rsidRDefault="00093DBF" w:rsidP="00093DBF"/>
        </w:tc>
        <w:tc>
          <w:tcPr>
            <w:tcW w:w="36" w:type="dxa"/>
            <w:vAlign w:val="center"/>
            <w:hideMark/>
          </w:tcPr>
          <w:p w14:paraId="7467EB10" w14:textId="77777777" w:rsidR="00093DBF" w:rsidRPr="00F23566" w:rsidRDefault="00093DBF" w:rsidP="00093DBF"/>
        </w:tc>
      </w:tr>
      <w:tr w:rsidR="00093DBF" w:rsidRPr="00F23566" w14:paraId="6239D712"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2CEB501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6CA8D8"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1596578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r w:rsidRPr="00F23566">
              <w:t xml:space="preserve"> </w:t>
            </w:r>
            <w:proofErr w:type="spellStart"/>
            <w:r w:rsidRPr="00F23566">
              <w:t>за</w:t>
            </w:r>
            <w:proofErr w:type="spellEnd"/>
            <w:r w:rsidRPr="00F23566">
              <w:t xml:space="preserve"> </w:t>
            </w:r>
            <w:proofErr w:type="spellStart"/>
            <w:r w:rsidRPr="00F23566">
              <w:t>пумпе</w:t>
            </w:r>
            <w:proofErr w:type="spellEnd"/>
            <w:r w:rsidRPr="00F23566">
              <w:t xml:space="preserve"> </w:t>
            </w:r>
            <w:proofErr w:type="spellStart"/>
            <w:r w:rsidRPr="00F23566">
              <w:t>за</w:t>
            </w:r>
            <w:proofErr w:type="spellEnd"/>
            <w:r w:rsidRPr="00F23566">
              <w:t xml:space="preserve"> </w:t>
            </w:r>
            <w:proofErr w:type="spellStart"/>
            <w:r w:rsidRPr="00F23566">
              <w:t>заливање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3A90048" w14:textId="77777777" w:rsidR="00093DBF" w:rsidRPr="00F23566" w:rsidRDefault="00093DBF" w:rsidP="00093DBF">
            <w:r w:rsidRPr="00F23566">
              <w:t>40000</w:t>
            </w:r>
          </w:p>
        </w:tc>
        <w:tc>
          <w:tcPr>
            <w:tcW w:w="1520" w:type="dxa"/>
            <w:tcBorders>
              <w:top w:val="nil"/>
              <w:left w:val="nil"/>
              <w:bottom w:val="nil"/>
              <w:right w:val="single" w:sz="8" w:space="0" w:color="auto"/>
            </w:tcBorders>
            <w:shd w:val="clear" w:color="auto" w:fill="auto"/>
            <w:noWrap/>
            <w:vAlign w:val="bottom"/>
            <w:hideMark/>
          </w:tcPr>
          <w:p w14:paraId="457C9802" w14:textId="77777777" w:rsidR="00093DBF" w:rsidRPr="00F23566" w:rsidRDefault="00093DBF" w:rsidP="00093DBF">
            <w:r w:rsidRPr="00F23566">
              <w:t>40.000</w:t>
            </w:r>
          </w:p>
        </w:tc>
        <w:tc>
          <w:tcPr>
            <w:tcW w:w="760" w:type="dxa"/>
            <w:tcBorders>
              <w:top w:val="nil"/>
              <w:left w:val="nil"/>
              <w:bottom w:val="nil"/>
              <w:right w:val="single" w:sz="8" w:space="0" w:color="auto"/>
            </w:tcBorders>
            <w:shd w:val="clear" w:color="auto" w:fill="auto"/>
            <w:noWrap/>
            <w:vAlign w:val="bottom"/>
            <w:hideMark/>
          </w:tcPr>
          <w:p w14:paraId="57E0540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4036495" w14:textId="77777777" w:rsidR="00093DBF" w:rsidRPr="00F23566" w:rsidRDefault="00093DBF" w:rsidP="00093DBF"/>
        </w:tc>
        <w:tc>
          <w:tcPr>
            <w:tcW w:w="6" w:type="dxa"/>
            <w:vAlign w:val="center"/>
            <w:hideMark/>
          </w:tcPr>
          <w:p w14:paraId="21368724" w14:textId="77777777" w:rsidR="00093DBF" w:rsidRPr="00F23566" w:rsidRDefault="00093DBF" w:rsidP="00093DBF"/>
        </w:tc>
        <w:tc>
          <w:tcPr>
            <w:tcW w:w="6" w:type="dxa"/>
            <w:vAlign w:val="center"/>
            <w:hideMark/>
          </w:tcPr>
          <w:p w14:paraId="43EB2FD8" w14:textId="77777777" w:rsidR="00093DBF" w:rsidRPr="00F23566" w:rsidRDefault="00093DBF" w:rsidP="00093DBF"/>
        </w:tc>
        <w:tc>
          <w:tcPr>
            <w:tcW w:w="6" w:type="dxa"/>
            <w:vAlign w:val="center"/>
            <w:hideMark/>
          </w:tcPr>
          <w:p w14:paraId="30973B0D" w14:textId="77777777" w:rsidR="00093DBF" w:rsidRPr="00F23566" w:rsidRDefault="00093DBF" w:rsidP="00093DBF"/>
        </w:tc>
        <w:tc>
          <w:tcPr>
            <w:tcW w:w="6" w:type="dxa"/>
            <w:vAlign w:val="center"/>
            <w:hideMark/>
          </w:tcPr>
          <w:p w14:paraId="34C12370" w14:textId="77777777" w:rsidR="00093DBF" w:rsidRPr="00F23566" w:rsidRDefault="00093DBF" w:rsidP="00093DBF"/>
        </w:tc>
        <w:tc>
          <w:tcPr>
            <w:tcW w:w="6" w:type="dxa"/>
            <w:vAlign w:val="center"/>
            <w:hideMark/>
          </w:tcPr>
          <w:p w14:paraId="70793EA0" w14:textId="77777777" w:rsidR="00093DBF" w:rsidRPr="00F23566" w:rsidRDefault="00093DBF" w:rsidP="00093DBF"/>
        </w:tc>
        <w:tc>
          <w:tcPr>
            <w:tcW w:w="6" w:type="dxa"/>
            <w:vAlign w:val="center"/>
            <w:hideMark/>
          </w:tcPr>
          <w:p w14:paraId="76647024" w14:textId="77777777" w:rsidR="00093DBF" w:rsidRPr="00F23566" w:rsidRDefault="00093DBF" w:rsidP="00093DBF"/>
        </w:tc>
        <w:tc>
          <w:tcPr>
            <w:tcW w:w="6" w:type="dxa"/>
            <w:vAlign w:val="center"/>
            <w:hideMark/>
          </w:tcPr>
          <w:p w14:paraId="062F0433" w14:textId="77777777" w:rsidR="00093DBF" w:rsidRPr="00F23566" w:rsidRDefault="00093DBF" w:rsidP="00093DBF"/>
        </w:tc>
        <w:tc>
          <w:tcPr>
            <w:tcW w:w="811" w:type="dxa"/>
            <w:vAlign w:val="center"/>
            <w:hideMark/>
          </w:tcPr>
          <w:p w14:paraId="54C0DA63" w14:textId="77777777" w:rsidR="00093DBF" w:rsidRPr="00F23566" w:rsidRDefault="00093DBF" w:rsidP="00093DBF"/>
        </w:tc>
        <w:tc>
          <w:tcPr>
            <w:tcW w:w="811" w:type="dxa"/>
            <w:vAlign w:val="center"/>
            <w:hideMark/>
          </w:tcPr>
          <w:p w14:paraId="0586FB35" w14:textId="77777777" w:rsidR="00093DBF" w:rsidRPr="00F23566" w:rsidRDefault="00093DBF" w:rsidP="00093DBF"/>
        </w:tc>
        <w:tc>
          <w:tcPr>
            <w:tcW w:w="420" w:type="dxa"/>
            <w:vAlign w:val="center"/>
            <w:hideMark/>
          </w:tcPr>
          <w:p w14:paraId="265FE1AB" w14:textId="77777777" w:rsidR="00093DBF" w:rsidRPr="00F23566" w:rsidRDefault="00093DBF" w:rsidP="00093DBF"/>
        </w:tc>
        <w:tc>
          <w:tcPr>
            <w:tcW w:w="588" w:type="dxa"/>
            <w:vAlign w:val="center"/>
            <w:hideMark/>
          </w:tcPr>
          <w:p w14:paraId="4761268D" w14:textId="77777777" w:rsidR="00093DBF" w:rsidRPr="00F23566" w:rsidRDefault="00093DBF" w:rsidP="00093DBF"/>
        </w:tc>
        <w:tc>
          <w:tcPr>
            <w:tcW w:w="644" w:type="dxa"/>
            <w:vAlign w:val="center"/>
            <w:hideMark/>
          </w:tcPr>
          <w:p w14:paraId="7510C95C" w14:textId="77777777" w:rsidR="00093DBF" w:rsidRPr="00F23566" w:rsidRDefault="00093DBF" w:rsidP="00093DBF"/>
        </w:tc>
        <w:tc>
          <w:tcPr>
            <w:tcW w:w="420" w:type="dxa"/>
            <w:vAlign w:val="center"/>
            <w:hideMark/>
          </w:tcPr>
          <w:p w14:paraId="2009BBF8" w14:textId="77777777" w:rsidR="00093DBF" w:rsidRPr="00F23566" w:rsidRDefault="00093DBF" w:rsidP="00093DBF"/>
        </w:tc>
        <w:tc>
          <w:tcPr>
            <w:tcW w:w="36" w:type="dxa"/>
            <w:vAlign w:val="center"/>
            <w:hideMark/>
          </w:tcPr>
          <w:p w14:paraId="307CE226" w14:textId="77777777" w:rsidR="00093DBF" w:rsidRPr="00F23566" w:rsidRDefault="00093DBF" w:rsidP="00093DBF"/>
        </w:tc>
        <w:tc>
          <w:tcPr>
            <w:tcW w:w="6" w:type="dxa"/>
            <w:vAlign w:val="center"/>
            <w:hideMark/>
          </w:tcPr>
          <w:p w14:paraId="41FCA977" w14:textId="77777777" w:rsidR="00093DBF" w:rsidRPr="00F23566" w:rsidRDefault="00093DBF" w:rsidP="00093DBF"/>
        </w:tc>
        <w:tc>
          <w:tcPr>
            <w:tcW w:w="6" w:type="dxa"/>
            <w:vAlign w:val="center"/>
            <w:hideMark/>
          </w:tcPr>
          <w:p w14:paraId="14FE1605" w14:textId="77777777" w:rsidR="00093DBF" w:rsidRPr="00F23566" w:rsidRDefault="00093DBF" w:rsidP="00093DBF"/>
        </w:tc>
        <w:tc>
          <w:tcPr>
            <w:tcW w:w="700" w:type="dxa"/>
            <w:vAlign w:val="center"/>
            <w:hideMark/>
          </w:tcPr>
          <w:p w14:paraId="729F84D8" w14:textId="77777777" w:rsidR="00093DBF" w:rsidRPr="00F23566" w:rsidRDefault="00093DBF" w:rsidP="00093DBF"/>
        </w:tc>
        <w:tc>
          <w:tcPr>
            <w:tcW w:w="700" w:type="dxa"/>
            <w:vAlign w:val="center"/>
            <w:hideMark/>
          </w:tcPr>
          <w:p w14:paraId="6CB85A29" w14:textId="77777777" w:rsidR="00093DBF" w:rsidRPr="00F23566" w:rsidRDefault="00093DBF" w:rsidP="00093DBF"/>
        </w:tc>
        <w:tc>
          <w:tcPr>
            <w:tcW w:w="420" w:type="dxa"/>
            <w:vAlign w:val="center"/>
            <w:hideMark/>
          </w:tcPr>
          <w:p w14:paraId="7767D54C" w14:textId="77777777" w:rsidR="00093DBF" w:rsidRPr="00F23566" w:rsidRDefault="00093DBF" w:rsidP="00093DBF"/>
        </w:tc>
        <w:tc>
          <w:tcPr>
            <w:tcW w:w="36" w:type="dxa"/>
            <w:vAlign w:val="center"/>
            <w:hideMark/>
          </w:tcPr>
          <w:p w14:paraId="656EAEEE" w14:textId="77777777" w:rsidR="00093DBF" w:rsidRPr="00F23566" w:rsidRDefault="00093DBF" w:rsidP="00093DBF"/>
        </w:tc>
      </w:tr>
      <w:tr w:rsidR="00093DBF" w:rsidRPr="00F23566" w14:paraId="780E1232"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FFCBBF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C48258"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76C954F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објеката</w:t>
            </w:r>
            <w:proofErr w:type="spellEnd"/>
            <w:r w:rsidRPr="00F23566">
              <w:t xml:space="preserve"> </w:t>
            </w:r>
            <w:proofErr w:type="spellStart"/>
            <w:proofErr w:type="gramStart"/>
            <w:r w:rsidRPr="00F23566">
              <w:t>друм.саобраћаја</w:t>
            </w:r>
            <w:proofErr w:type="spellEnd"/>
            <w:proofErr w:type="gram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24CD7042" w14:textId="77777777" w:rsidR="00093DBF" w:rsidRPr="00F23566" w:rsidRDefault="00093DBF" w:rsidP="00093DBF">
            <w:r w:rsidRPr="00F23566">
              <w:t>70000</w:t>
            </w:r>
          </w:p>
        </w:tc>
        <w:tc>
          <w:tcPr>
            <w:tcW w:w="1520" w:type="dxa"/>
            <w:tcBorders>
              <w:top w:val="nil"/>
              <w:left w:val="nil"/>
              <w:bottom w:val="nil"/>
              <w:right w:val="single" w:sz="8" w:space="0" w:color="auto"/>
            </w:tcBorders>
            <w:shd w:val="clear" w:color="auto" w:fill="auto"/>
            <w:noWrap/>
            <w:vAlign w:val="bottom"/>
            <w:hideMark/>
          </w:tcPr>
          <w:p w14:paraId="7858566F" w14:textId="77777777" w:rsidR="00093DBF" w:rsidRPr="00F23566" w:rsidRDefault="00093DBF" w:rsidP="00093DBF">
            <w:r w:rsidRPr="00F23566">
              <w:t>70.000</w:t>
            </w:r>
          </w:p>
        </w:tc>
        <w:tc>
          <w:tcPr>
            <w:tcW w:w="760" w:type="dxa"/>
            <w:tcBorders>
              <w:top w:val="nil"/>
              <w:left w:val="nil"/>
              <w:bottom w:val="nil"/>
              <w:right w:val="single" w:sz="8" w:space="0" w:color="auto"/>
            </w:tcBorders>
            <w:shd w:val="clear" w:color="auto" w:fill="auto"/>
            <w:noWrap/>
            <w:vAlign w:val="bottom"/>
            <w:hideMark/>
          </w:tcPr>
          <w:p w14:paraId="6FF8E4F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A74053C" w14:textId="77777777" w:rsidR="00093DBF" w:rsidRPr="00F23566" w:rsidRDefault="00093DBF" w:rsidP="00093DBF"/>
        </w:tc>
        <w:tc>
          <w:tcPr>
            <w:tcW w:w="6" w:type="dxa"/>
            <w:vAlign w:val="center"/>
            <w:hideMark/>
          </w:tcPr>
          <w:p w14:paraId="0FF9A93D" w14:textId="77777777" w:rsidR="00093DBF" w:rsidRPr="00F23566" w:rsidRDefault="00093DBF" w:rsidP="00093DBF"/>
        </w:tc>
        <w:tc>
          <w:tcPr>
            <w:tcW w:w="6" w:type="dxa"/>
            <w:vAlign w:val="center"/>
            <w:hideMark/>
          </w:tcPr>
          <w:p w14:paraId="77DE45D9" w14:textId="77777777" w:rsidR="00093DBF" w:rsidRPr="00F23566" w:rsidRDefault="00093DBF" w:rsidP="00093DBF"/>
        </w:tc>
        <w:tc>
          <w:tcPr>
            <w:tcW w:w="6" w:type="dxa"/>
            <w:vAlign w:val="center"/>
            <w:hideMark/>
          </w:tcPr>
          <w:p w14:paraId="252A9AFB" w14:textId="77777777" w:rsidR="00093DBF" w:rsidRPr="00F23566" w:rsidRDefault="00093DBF" w:rsidP="00093DBF"/>
        </w:tc>
        <w:tc>
          <w:tcPr>
            <w:tcW w:w="6" w:type="dxa"/>
            <w:vAlign w:val="center"/>
            <w:hideMark/>
          </w:tcPr>
          <w:p w14:paraId="6E88607A" w14:textId="77777777" w:rsidR="00093DBF" w:rsidRPr="00F23566" w:rsidRDefault="00093DBF" w:rsidP="00093DBF"/>
        </w:tc>
        <w:tc>
          <w:tcPr>
            <w:tcW w:w="6" w:type="dxa"/>
            <w:vAlign w:val="center"/>
            <w:hideMark/>
          </w:tcPr>
          <w:p w14:paraId="00EA2B99" w14:textId="77777777" w:rsidR="00093DBF" w:rsidRPr="00F23566" w:rsidRDefault="00093DBF" w:rsidP="00093DBF"/>
        </w:tc>
        <w:tc>
          <w:tcPr>
            <w:tcW w:w="6" w:type="dxa"/>
            <w:vAlign w:val="center"/>
            <w:hideMark/>
          </w:tcPr>
          <w:p w14:paraId="3297490D" w14:textId="77777777" w:rsidR="00093DBF" w:rsidRPr="00F23566" w:rsidRDefault="00093DBF" w:rsidP="00093DBF"/>
        </w:tc>
        <w:tc>
          <w:tcPr>
            <w:tcW w:w="6" w:type="dxa"/>
            <w:vAlign w:val="center"/>
            <w:hideMark/>
          </w:tcPr>
          <w:p w14:paraId="70DA419A" w14:textId="77777777" w:rsidR="00093DBF" w:rsidRPr="00F23566" w:rsidRDefault="00093DBF" w:rsidP="00093DBF"/>
        </w:tc>
        <w:tc>
          <w:tcPr>
            <w:tcW w:w="811" w:type="dxa"/>
            <w:vAlign w:val="center"/>
            <w:hideMark/>
          </w:tcPr>
          <w:p w14:paraId="00139A09" w14:textId="77777777" w:rsidR="00093DBF" w:rsidRPr="00F23566" w:rsidRDefault="00093DBF" w:rsidP="00093DBF"/>
        </w:tc>
        <w:tc>
          <w:tcPr>
            <w:tcW w:w="811" w:type="dxa"/>
            <w:vAlign w:val="center"/>
            <w:hideMark/>
          </w:tcPr>
          <w:p w14:paraId="0B09087D" w14:textId="77777777" w:rsidR="00093DBF" w:rsidRPr="00F23566" w:rsidRDefault="00093DBF" w:rsidP="00093DBF"/>
        </w:tc>
        <w:tc>
          <w:tcPr>
            <w:tcW w:w="420" w:type="dxa"/>
            <w:vAlign w:val="center"/>
            <w:hideMark/>
          </w:tcPr>
          <w:p w14:paraId="7497663F" w14:textId="77777777" w:rsidR="00093DBF" w:rsidRPr="00F23566" w:rsidRDefault="00093DBF" w:rsidP="00093DBF"/>
        </w:tc>
        <w:tc>
          <w:tcPr>
            <w:tcW w:w="588" w:type="dxa"/>
            <w:vAlign w:val="center"/>
            <w:hideMark/>
          </w:tcPr>
          <w:p w14:paraId="6F3A6747" w14:textId="77777777" w:rsidR="00093DBF" w:rsidRPr="00F23566" w:rsidRDefault="00093DBF" w:rsidP="00093DBF"/>
        </w:tc>
        <w:tc>
          <w:tcPr>
            <w:tcW w:w="644" w:type="dxa"/>
            <w:vAlign w:val="center"/>
            <w:hideMark/>
          </w:tcPr>
          <w:p w14:paraId="2E990841" w14:textId="77777777" w:rsidR="00093DBF" w:rsidRPr="00F23566" w:rsidRDefault="00093DBF" w:rsidP="00093DBF"/>
        </w:tc>
        <w:tc>
          <w:tcPr>
            <w:tcW w:w="420" w:type="dxa"/>
            <w:vAlign w:val="center"/>
            <w:hideMark/>
          </w:tcPr>
          <w:p w14:paraId="3FDE6A06" w14:textId="77777777" w:rsidR="00093DBF" w:rsidRPr="00F23566" w:rsidRDefault="00093DBF" w:rsidP="00093DBF"/>
        </w:tc>
        <w:tc>
          <w:tcPr>
            <w:tcW w:w="36" w:type="dxa"/>
            <w:vAlign w:val="center"/>
            <w:hideMark/>
          </w:tcPr>
          <w:p w14:paraId="52963BCD" w14:textId="77777777" w:rsidR="00093DBF" w:rsidRPr="00F23566" w:rsidRDefault="00093DBF" w:rsidP="00093DBF"/>
        </w:tc>
        <w:tc>
          <w:tcPr>
            <w:tcW w:w="6" w:type="dxa"/>
            <w:vAlign w:val="center"/>
            <w:hideMark/>
          </w:tcPr>
          <w:p w14:paraId="6880F638" w14:textId="77777777" w:rsidR="00093DBF" w:rsidRPr="00F23566" w:rsidRDefault="00093DBF" w:rsidP="00093DBF"/>
        </w:tc>
        <w:tc>
          <w:tcPr>
            <w:tcW w:w="6" w:type="dxa"/>
            <w:vAlign w:val="center"/>
            <w:hideMark/>
          </w:tcPr>
          <w:p w14:paraId="3672BEE0" w14:textId="77777777" w:rsidR="00093DBF" w:rsidRPr="00F23566" w:rsidRDefault="00093DBF" w:rsidP="00093DBF"/>
        </w:tc>
        <w:tc>
          <w:tcPr>
            <w:tcW w:w="700" w:type="dxa"/>
            <w:vAlign w:val="center"/>
            <w:hideMark/>
          </w:tcPr>
          <w:p w14:paraId="6B116CDE" w14:textId="77777777" w:rsidR="00093DBF" w:rsidRPr="00F23566" w:rsidRDefault="00093DBF" w:rsidP="00093DBF"/>
        </w:tc>
        <w:tc>
          <w:tcPr>
            <w:tcW w:w="700" w:type="dxa"/>
            <w:vAlign w:val="center"/>
            <w:hideMark/>
          </w:tcPr>
          <w:p w14:paraId="168A6428" w14:textId="77777777" w:rsidR="00093DBF" w:rsidRPr="00F23566" w:rsidRDefault="00093DBF" w:rsidP="00093DBF"/>
        </w:tc>
        <w:tc>
          <w:tcPr>
            <w:tcW w:w="420" w:type="dxa"/>
            <w:vAlign w:val="center"/>
            <w:hideMark/>
          </w:tcPr>
          <w:p w14:paraId="56310E66" w14:textId="77777777" w:rsidR="00093DBF" w:rsidRPr="00F23566" w:rsidRDefault="00093DBF" w:rsidP="00093DBF"/>
        </w:tc>
        <w:tc>
          <w:tcPr>
            <w:tcW w:w="36" w:type="dxa"/>
            <w:vAlign w:val="center"/>
            <w:hideMark/>
          </w:tcPr>
          <w:p w14:paraId="33023DEA" w14:textId="77777777" w:rsidR="00093DBF" w:rsidRPr="00F23566" w:rsidRDefault="00093DBF" w:rsidP="00093DBF"/>
        </w:tc>
      </w:tr>
      <w:tr w:rsidR="00093DBF" w:rsidRPr="00F23566" w14:paraId="1E30C8E0" w14:textId="77777777" w:rsidTr="00093DBF">
        <w:trPr>
          <w:gridAfter w:val="4"/>
          <w:wAfter w:w="128" w:type="dxa"/>
          <w:trHeight w:val="315"/>
        </w:trPr>
        <w:tc>
          <w:tcPr>
            <w:tcW w:w="1052" w:type="dxa"/>
            <w:tcBorders>
              <w:top w:val="nil"/>
              <w:left w:val="single" w:sz="8" w:space="0" w:color="auto"/>
              <w:bottom w:val="nil"/>
              <w:right w:val="nil"/>
            </w:tcBorders>
            <w:shd w:val="clear" w:color="auto" w:fill="auto"/>
            <w:noWrap/>
            <w:vAlign w:val="bottom"/>
            <w:hideMark/>
          </w:tcPr>
          <w:p w14:paraId="4EDD005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F633DA9"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6D41426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proofErr w:type="gramStart"/>
            <w:r w:rsidRPr="00F23566">
              <w:t>одржавање</w:t>
            </w:r>
            <w:proofErr w:type="spellEnd"/>
            <w:r w:rsidRPr="00F23566">
              <w:t xml:space="preserve">  </w:t>
            </w:r>
            <w:proofErr w:type="spellStart"/>
            <w:r w:rsidRPr="00F23566">
              <w:t>корита</w:t>
            </w:r>
            <w:proofErr w:type="spellEnd"/>
            <w:proofErr w:type="gramEnd"/>
            <w:r w:rsidRPr="00F23566">
              <w:t xml:space="preserve"> </w:t>
            </w:r>
            <w:proofErr w:type="spellStart"/>
            <w:r w:rsidRPr="00F23566">
              <w:t>водотока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B9C4FBD"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auto" w:fill="auto"/>
            <w:noWrap/>
            <w:vAlign w:val="bottom"/>
            <w:hideMark/>
          </w:tcPr>
          <w:p w14:paraId="36ABF109"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auto" w:fill="auto"/>
            <w:noWrap/>
            <w:vAlign w:val="bottom"/>
            <w:hideMark/>
          </w:tcPr>
          <w:p w14:paraId="7D4AA4FB"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3A832A9" w14:textId="77777777" w:rsidR="00093DBF" w:rsidRPr="00F23566" w:rsidRDefault="00093DBF" w:rsidP="00093DBF"/>
        </w:tc>
        <w:tc>
          <w:tcPr>
            <w:tcW w:w="6" w:type="dxa"/>
            <w:vAlign w:val="center"/>
            <w:hideMark/>
          </w:tcPr>
          <w:p w14:paraId="56AC5270" w14:textId="77777777" w:rsidR="00093DBF" w:rsidRPr="00F23566" w:rsidRDefault="00093DBF" w:rsidP="00093DBF"/>
        </w:tc>
        <w:tc>
          <w:tcPr>
            <w:tcW w:w="6" w:type="dxa"/>
            <w:vAlign w:val="center"/>
            <w:hideMark/>
          </w:tcPr>
          <w:p w14:paraId="2BE372BF" w14:textId="77777777" w:rsidR="00093DBF" w:rsidRPr="00F23566" w:rsidRDefault="00093DBF" w:rsidP="00093DBF"/>
        </w:tc>
        <w:tc>
          <w:tcPr>
            <w:tcW w:w="6" w:type="dxa"/>
            <w:vAlign w:val="center"/>
            <w:hideMark/>
          </w:tcPr>
          <w:p w14:paraId="4FB5DDFB" w14:textId="77777777" w:rsidR="00093DBF" w:rsidRPr="00F23566" w:rsidRDefault="00093DBF" w:rsidP="00093DBF"/>
        </w:tc>
        <w:tc>
          <w:tcPr>
            <w:tcW w:w="6" w:type="dxa"/>
            <w:vAlign w:val="center"/>
            <w:hideMark/>
          </w:tcPr>
          <w:p w14:paraId="0F11C2CC" w14:textId="77777777" w:rsidR="00093DBF" w:rsidRPr="00F23566" w:rsidRDefault="00093DBF" w:rsidP="00093DBF"/>
        </w:tc>
        <w:tc>
          <w:tcPr>
            <w:tcW w:w="6" w:type="dxa"/>
            <w:vAlign w:val="center"/>
            <w:hideMark/>
          </w:tcPr>
          <w:p w14:paraId="376AD311" w14:textId="77777777" w:rsidR="00093DBF" w:rsidRPr="00F23566" w:rsidRDefault="00093DBF" w:rsidP="00093DBF"/>
        </w:tc>
        <w:tc>
          <w:tcPr>
            <w:tcW w:w="6" w:type="dxa"/>
            <w:vAlign w:val="center"/>
            <w:hideMark/>
          </w:tcPr>
          <w:p w14:paraId="18300D8B" w14:textId="77777777" w:rsidR="00093DBF" w:rsidRPr="00F23566" w:rsidRDefault="00093DBF" w:rsidP="00093DBF"/>
        </w:tc>
        <w:tc>
          <w:tcPr>
            <w:tcW w:w="6" w:type="dxa"/>
            <w:vAlign w:val="center"/>
            <w:hideMark/>
          </w:tcPr>
          <w:p w14:paraId="06844339" w14:textId="77777777" w:rsidR="00093DBF" w:rsidRPr="00F23566" w:rsidRDefault="00093DBF" w:rsidP="00093DBF"/>
        </w:tc>
        <w:tc>
          <w:tcPr>
            <w:tcW w:w="811" w:type="dxa"/>
            <w:vAlign w:val="center"/>
            <w:hideMark/>
          </w:tcPr>
          <w:p w14:paraId="1B139E40" w14:textId="77777777" w:rsidR="00093DBF" w:rsidRPr="00F23566" w:rsidRDefault="00093DBF" w:rsidP="00093DBF"/>
        </w:tc>
        <w:tc>
          <w:tcPr>
            <w:tcW w:w="811" w:type="dxa"/>
            <w:vAlign w:val="center"/>
            <w:hideMark/>
          </w:tcPr>
          <w:p w14:paraId="5AAACE19" w14:textId="77777777" w:rsidR="00093DBF" w:rsidRPr="00F23566" w:rsidRDefault="00093DBF" w:rsidP="00093DBF"/>
        </w:tc>
        <w:tc>
          <w:tcPr>
            <w:tcW w:w="420" w:type="dxa"/>
            <w:vAlign w:val="center"/>
            <w:hideMark/>
          </w:tcPr>
          <w:p w14:paraId="65B16E8B" w14:textId="77777777" w:rsidR="00093DBF" w:rsidRPr="00F23566" w:rsidRDefault="00093DBF" w:rsidP="00093DBF"/>
        </w:tc>
        <w:tc>
          <w:tcPr>
            <w:tcW w:w="588" w:type="dxa"/>
            <w:vAlign w:val="center"/>
            <w:hideMark/>
          </w:tcPr>
          <w:p w14:paraId="62EAC60D" w14:textId="77777777" w:rsidR="00093DBF" w:rsidRPr="00F23566" w:rsidRDefault="00093DBF" w:rsidP="00093DBF"/>
        </w:tc>
        <w:tc>
          <w:tcPr>
            <w:tcW w:w="644" w:type="dxa"/>
            <w:vAlign w:val="center"/>
            <w:hideMark/>
          </w:tcPr>
          <w:p w14:paraId="63BCCEB7" w14:textId="77777777" w:rsidR="00093DBF" w:rsidRPr="00F23566" w:rsidRDefault="00093DBF" w:rsidP="00093DBF"/>
        </w:tc>
        <w:tc>
          <w:tcPr>
            <w:tcW w:w="420" w:type="dxa"/>
            <w:vAlign w:val="center"/>
            <w:hideMark/>
          </w:tcPr>
          <w:p w14:paraId="5D533532" w14:textId="77777777" w:rsidR="00093DBF" w:rsidRPr="00F23566" w:rsidRDefault="00093DBF" w:rsidP="00093DBF"/>
        </w:tc>
        <w:tc>
          <w:tcPr>
            <w:tcW w:w="36" w:type="dxa"/>
            <w:vAlign w:val="center"/>
            <w:hideMark/>
          </w:tcPr>
          <w:p w14:paraId="5C2C9C86" w14:textId="77777777" w:rsidR="00093DBF" w:rsidRPr="00F23566" w:rsidRDefault="00093DBF" w:rsidP="00093DBF"/>
        </w:tc>
        <w:tc>
          <w:tcPr>
            <w:tcW w:w="6" w:type="dxa"/>
            <w:vAlign w:val="center"/>
            <w:hideMark/>
          </w:tcPr>
          <w:p w14:paraId="367DA6F5" w14:textId="77777777" w:rsidR="00093DBF" w:rsidRPr="00F23566" w:rsidRDefault="00093DBF" w:rsidP="00093DBF"/>
        </w:tc>
        <w:tc>
          <w:tcPr>
            <w:tcW w:w="6" w:type="dxa"/>
            <w:vAlign w:val="center"/>
            <w:hideMark/>
          </w:tcPr>
          <w:p w14:paraId="0D7ADC86" w14:textId="77777777" w:rsidR="00093DBF" w:rsidRPr="00F23566" w:rsidRDefault="00093DBF" w:rsidP="00093DBF"/>
        </w:tc>
        <w:tc>
          <w:tcPr>
            <w:tcW w:w="700" w:type="dxa"/>
            <w:vAlign w:val="center"/>
            <w:hideMark/>
          </w:tcPr>
          <w:p w14:paraId="3D6ABA26" w14:textId="77777777" w:rsidR="00093DBF" w:rsidRPr="00F23566" w:rsidRDefault="00093DBF" w:rsidP="00093DBF"/>
        </w:tc>
        <w:tc>
          <w:tcPr>
            <w:tcW w:w="700" w:type="dxa"/>
            <w:vAlign w:val="center"/>
            <w:hideMark/>
          </w:tcPr>
          <w:p w14:paraId="427429DB" w14:textId="77777777" w:rsidR="00093DBF" w:rsidRPr="00F23566" w:rsidRDefault="00093DBF" w:rsidP="00093DBF"/>
        </w:tc>
        <w:tc>
          <w:tcPr>
            <w:tcW w:w="420" w:type="dxa"/>
            <w:vAlign w:val="center"/>
            <w:hideMark/>
          </w:tcPr>
          <w:p w14:paraId="7D769F88" w14:textId="77777777" w:rsidR="00093DBF" w:rsidRPr="00F23566" w:rsidRDefault="00093DBF" w:rsidP="00093DBF"/>
        </w:tc>
        <w:tc>
          <w:tcPr>
            <w:tcW w:w="36" w:type="dxa"/>
            <w:vAlign w:val="center"/>
            <w:hideMark/>
          </w:tcPr>
          <w:p w14:paraId="4AD3109A" w14:textId="77777777" w:rsidR="00093DBF" w:rsidRPr="00F23566" w:rsidRDefault="00093DBF" w:rsidP="00093DBF"/>
        </w:tc>
      </w:tr>
      <w:tr w:rsidR="00093DBF" w:rsidRPr="00F23566" w14:paraId="0078C247"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097068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CE32C82"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422F568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одржавање</w:t>
            </w:r>
            <w:proofErr w:type="spellEnd"/>
            <w:r w:rsidRPr="00F23566">
              <w:t xml:space="preserve"> и </w:t>
            </w:r>
            <w:proofErr w:type="spellStart"/>
            <w:r w:rsidRPr="00F23566">
              <w:t>санацију</w:t>
            </w:r>
            <w:proofErr w:type="spellEnd"/>
            <w:r w:rsidRPr="00F23566">
              <w:t xml:space="preserve"> </w:t>
            </w:r>
            <w:proofErr w:type="spellStart"/>
            <w:r w:rsidRPr="00F23566">
              <w:t>јавне</w:t>
            </w:r>
            <w:proofErr w:type="spellEnd"/>
            <w:r w:rsidRPr="00F23566">
              <w:t xml:space="preserve"> </w:t>
            </w:r>
            <w:proofErr w:type="spellStart"/>
            <w:r w:rsidRPr="00F23566">
              <w:t>расвјете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D17A169"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7E97F23D"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2634F7B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910BE96" w14:textId="77777777" w:rsidR="00093DBF" w:rsidRPr="00F23566" w:rsidRDefault="00093DBF" w:rsidP="00093DBF"/>
        </w:tc>
        <w:tc>
          <w:tcPr>
            <w:tcW w:w="6" w:type="dxa"/>
            <w:vAlign w:val="center"/>
            <w:hideMark/>
          </w:tcPr>
          <w:p w14:paraId="726C71C8" w14:textId="77777777" w:rsidR="00093DBF" w:rsidRPr="00F23566" w:rsidRDefault="00093DBF" w:rsidP="00093DBF"/>
        </w:tc>
        <w:tc>
          <w:tcPr>
            <w:tcW w:w="6" w:type="dxa"/>
            <w:vAlign w:val="center"/>
            <w:hideMark/>
          </w:tcPr>
          <w:p w14:paraId="4555F812" w14:textId="77777777" w:rsidR="00093DBF" w:rsidRPr="00F23566" w:rsidRDefault="00093DBF" w:rsidP="00093DBF"/>
        </w:tc>
        <w:tc>
          <w:tcPr>
            <w:tcW w:w="6" w:type="dxa"/>
            <w:vAlign w:val="center"/>
            <w:hideMark/>
          </w:tcPr>
          <w:p w14:paraId="0E1AB278" w14:textId="77777777" w:rsidR="00093DBF" w:rsidRPr="00F23566" w:rsidRDefault="00093DBF" w:rsidP="00093DBF"/>
        </w:tc>
        <w:tc>
          <w:tcPr>
            <w:tcW w:w="6" w:type="dxa"/>
            <w:vAlign w:val="center"/>
            <w:hideMark/>
          </w:tcPr>
          <w:p w14:paraId="313D5699" w14:textId="77777777" w:rsidR="00093DBF" w:rsidRPr="00F23566" w:rsidRDefault="00093DBF" w:rsidP="00093DBF"/>
        </w:tc>
        <w:tc>
          <w:tcPr>
            <w:tcW w:w="6" w:type="dxa"/>
            <w:vAlign w:val="center"/>
            <w:hideMark/>
          </w:tcPr>
          <w:p w14:paraId="192FFD7B" w14:textId="77777777" w:rsidR="00093DBF" w:rsidRPr="00F23566" w:rsidRDefault="00093DBF" w:rsidP="00093DBF"/>
        </w:tc>
        <w:tc>
          <w:tcPr>
            <w:tcW w:w="6" w:type="dxa"/>
            <w:vAlign w:val="center"/>
            <w:hideMark/>
          </w:tcPr>
          <w:p w14:paraId="611C1F9D" w14:textId="77777777" w:rsidR="00093DBF" w:rsidRPr="00F23566" w:rsidRDefault="00093DBF" w:rsidP="00093DBF"/>
        </w:tc>
        <w:tc>
          <w:tcPr>
            <w:tcW w:w="6" w:type="dxa"/>
            <w:vAlign w:val="center"/>
            <w:hideMark/>
          </w:tcPr>
          <w:p w14:paraId="0EF5B244" w14:textId="77777777" w:rsidR="00093DBF" w:rsidRPr="00F23566" w:rsidRDefault="00093DBF" w:rsidP="00093DBF"/>
        </w:tc>
        <w:tc>
          <w:tcPr>
            <w:tcW w:w="811" w:type="dxa"/>
            <w:vAlign w:val="center"/>
            <w:hideMark/>
          </w:tcPr>
          <w:p w14:paraId="02C48138" w14:textId="77777777" w:rsidR="00093DBF" w:rsidRPr="00F23566" w:rsidRDefault="00093DBF" w:rsidP="00093DBF"/>
        </w:tc>
        <w:tc>
          <w:tcPr>
            <w:tcW w:w="811" w:type="dxa"/>
            <w:vAlign w:val="center"/>
            <w:hideMark/>
          </w:tcPr>
          <w:p w14:paraId="479E02C2" w14:textId="77777777" w:rsidR="00093DBF" w:rsidRPr="00F23566" w:rsidRDefault="00093DBF" w:rsidP="00093DBF"/>
        </w:tc>
        <w:tc>
          <w:tcPr>
            <w:tcW w:w="420" w:type="dxa"/>
            <w:vAlign w:val="center"/>
            <w:hideMark/>
          </w:tcPr>
          <w:p w14:paraId="13DC95E9" w14:textId="77777777" w:rsidR="00093DBF" w:rsidRPr="00F23566" w:rsidRDefault="00093DBF" w:rsidP="00093DBF"/>
        </w:tc>
        <w:tc>
          <w:tcPr>
            <w:tcW w:w="588" w:type="dxa"/>
            <w:vAlign w:val="center"/>
            <w:hideMark/>
          </w:tcPr>
          <w:p w14:paraId="106FD66D" w14:textId="77777777" w:rsidR="00093DBF" w:rsidRPr="00F23566" w:rsidRDefault="00093DBF" w:rsidP="00093DBF"/>
        </w:tc>
        <w:tc>
          <w:tcPr>
            <w:tcW w:w="644" w:type="dxa"/>
            <w:vAlign w:val="center"/>
            <w:hideMark/>
          </w:tcPr>
          <w:p w14:paraId="2D81D1B7" w14:textId="77777777" w:rsidR="00093DBF" w:rsidRPr="00F23566" w:rsidRDefault="00093DBF" w:rsidP="00093DBF"/>
        </w:tc>
        <w:tc>
          <w:tcPr>
            <w:tcW w:w="420" w:type="dxa"/>
            <w:vAlign w:val="center"/>
            <w:hideMark/>
          </w:tcPr>
          <w:p w14:paraId="68572335" w14:textId="77777777" w:rsidR="00093DBF" w:rsidRPr="00F23566" w:rsidRDefault="00093DBF" w:rsidP="00093DBF"/>
        </w:tc>
        <w:tc>
          <w:tcPr>
            <w:tcW w:w="36" w:type="dxa"/>
            <w:vAlign w:val="center"/>
            <w:hideMark/>
          </w:tcPr>
          <w:p w14:paraId="71EE9E43" w14:textId="77777777" w:rsidR="00093DBF" w:rsidRPr="00F23566" w:rsidRDefault="00093DBF" w:rsidP="00093DBF"/>
        </w:tc>
        <w:tc>
          <w:tcPr>
            <w:tcW w:w="6" w:type="dxa"/>
            <w:vAlign w:val="center"/>
            <w:hideMark/>
          </w:tcPr>
          <w:p w14:paraId="6A3A73C3" w14:textId="77777777" w:rsidR="00093DBF" w:rsidRPr="00F23566" w:rsidRDefault="00093DBF" w:rsidP="00093DBF"/>
        </w:tc>
        <w:tc>
          <w:tcPr>
            <w:tcW w:w="6" w:type="dxa"/>
            <w:vAlign w:val="center"/>
            <w:hideMark/>
          </w:tcPr>
          <w:p w14:paraId="5F77F0C1" w14:textId="77777777" w:rsidR="00093DBF" w:rsidRPr="00F23566" w:rsidRDefault="00093DBF" w:rsidP="00093DBF"/>
        </w:tc>
        <w:tc>
          <w:tcPr>
            <w:tcW w:w="700" w:type="dxa"/>
            <w:vAlign w:val="center"/>
            <w:hideMark/>
          </w:tcPr>
          <w:p w14:paraId="175C120E" w14:textId="77777777" w:rsidR="00093DBF" w:rsidRPr="00F23566" w:rsidRDefault="00093DBF" w:rsidP="00093DBF"/>
        </w:tc>
        <w:tc>
          <w:tcPr>
            <w:tcW w:w="700" w:type="dxa"/>
            <w:vAlign w:val="center"/>
            <w:hideMark/>
          </w:tcPr>
          <w:p w14:paraId="422D52D1" w14:textId="77777777" w:rsidR="00093DBF" w:rsidRPr="00F23566" w:rsidRDefault="00093DBF" w:rsidP="00093DBF"/>
        </w:tc>
        <w:tc>
          <w:tcPr>
            <w:tcW w:w="420" w:type="dxa"/>
            <w:vAlign w:val="center"/>
            <w:hideMark/>
          </w:tcPr>
          <w:p w14:paraId="5FCEEA73" w14:textId="77777777" w:rsidR="00093DBF" w:rsidRPr="00F23566" w:rsidRDefault="00093DBF" w:rsidP="00093DBF"/>
        </w:tc>
        <w:tc>
          <w:tcPr>
            <w:tcW w:w="36" w:type="dxa"/>
            <w:vAlign w:val="center"/>
            <w:hideMark/>
          </w:tcPr>
          <w:p w14:paraId="20052568" w14:textId="77777777" w:rsidR="00093DBF" w:rsidRPr="00F23566" w:rsidRDefault="00093DBF" w:rsidP="00093DBF"/>
        </w:tc>
      </w:tr>
      <w:tr w:rsidR="00093DBF" w:rsidRPr="00F23566" w14:paraId="4457E67C"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33C1D9D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ECDC6F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7580017"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76082D3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2BB515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72B4074"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31548C8A" w14:textId="77777777" w:rsidR="00093DBF" w:rsidRPr="00F23566" w:rsidRDefault="00093DBF" w:rsidP="00093DBF"/>
        </w:tc>
        <w:tc>
          <w:tcPr>
            <w:tcW w:w="6" w:type="dxa"/>
            <w:vAlign w:val="center"/>
            <w:hideMark/>
          </w:tcPr>
          <w:p w14:paraId="13A06147" w14:textId="77777777" w:rsidR="00093DBF" w:rsidRPr="00F23566" w:rsidRDefault="00093DBF" w:rsidP="00093DBF"/>
        </w:tc>
        <w:tc>
          <w:tcPr>
            <w:tcW w:w="6" w:type="dxa"/>
            <w:vAlign w:val="center"/>
            <w:hideMark/>
          </w:tcPr>
          <w:p w14:paraId="0AC09DCA" w14:textId="77777777" w:rsidR="00093DBF" w:rsidRPr="00F23566" w:rsidRDefault="00093DBF" w:rsidP="00093DBF"/>
        </w:tc>
        <w:tc>
          <w:tcPr>
            <w:tcW w:w="6" w:type="dxa"/>
            <w:vAlign w:val="center"/>
            <w:hideMark/>
          </w:tcPr>
          <w:p w14:paraId="1A71FC51" w14:textId="77777777" w:rsidR="00093DBF" w:rsidRPr="00F23566" w:rsidRDefault="00093DBF" w:rsidP="00093DBF"/>
        </w:tc>
        <w:tc>
          <w:tcPr>
            <w:tcW w:w="6" w:type="dxa"/>
            <w:vAlign w:val="center"/>
            <w:hideMark/>
          </w:tcPr>
          <w:p w14:paraId="21E9702A" w14:textId="77777777" w:rsidR="00093DBF" w:rsidRPr="00F23566" w:rsidRDefault="00093DBF" w:rsidP="00093DBF"/>
        </w:tc>
        <w:tc>
          <w:tcPr>
            <w:tcW w:w="6" w:type="dxa"/>
            <w:vAlign w:val="center"/>
            <w:hideMark/>
          </w:tcPr>
          <w:p w14:paraId="1380D2B4" w14:textId="77777777" w:rsidR="00093DBF" w:rsidRPr="00F23566" w:rsidRDefault="00093DBF" w:rsidP="00093DBF"/>
        </w:tc>
        <w:tc>
          <w:tcPr>
            <w:tcW w:w="6" w:type="dxa"/>
            <w:vAlign w:val="center"/>
            <w:hideMark/>
          </w:tcPr>
          <w:p w14:paraId="501FF5E4" w14:textId="77777777" w:rsidR="00093DBF" w:rsidRPr="00F23566" w:rsidRDefault="00093DBF" w:rsidP="00093DBF"/>
        </w:tc>
        <w:tc>
          <w:tcPr>
            <w:tcW w:w="6" w:type="dxa"/>
            <w:vAlign w:val="center"/>
            <w:hideMark/>
          </w:tcPr>
          <w:p w14:paraId="75291600" w14:textId="77777777" w:rsidR="00093DBF" w:rsidRPr="00F23566" w:rsidRDefault="00093DBF" w:rsidP="00093DBF"/>
        </w:tc>
        <w:tc>
          <w:tcPr>
            <w:tcW w:w="811" w:type="dxa"/>
            <w:vAlign w:val="center"/>
            <w:hideMark/>
          </w:tcPr>
          <w:p w14:paraId="443DE69A" w14:textId="77777777" w:rsidR="00093DBF" w:rsidRPr="00F23566" w:rsidRDefault="00093DBF" w:rsidP="00093DBF"/>
        </w:tc>
        <w:tc>
          <w:tcPr>
            <w:tcW w:w="811" w:type="dxa"/>
            <w:vAlign w:val="center"/>
            <w:hideMark/>
          </w:tcPr>
          <w:p w14:paraId="15C46B4E" w14:textId="77777777" w:rsidR="00093DBF" w:rsidRPr="00F23566" w:rsidRDefault="00093DBF" w:rsidP="00093DBF"/>
        </w:tc>
        <w:tc>
          <w:tcPr>
            <w:tcW w:w="420" w:type="dxa"/>
            <w:vAlign w:val="center"/>
            <w:hideMark/>
          </w:tcPr>
          <w:p w14:paraId="2B553C25" w14:textId="77777777" w:rsidR="00093DBF" w:rsidRPr="00F23566" w:rsidRDefault="00093DBF" w:rsidP="00093DBF"/>
        </w:tc>
        <w:tc>
          <w:tcPr>
            <w:tcW w:w="588" w:type="dxa"/>
            <w:vAlign w:val="center"/>
            <w:hideMark/>
          </w:tcPr>
          <w:p w14:paraId="7FF122BE" w14:textId="77777777" w:rsidR="00093DBF" w:rsidRPr="00F23566" w:rsidRDefault="00093DBF" w:rsidP="00093DBF"/>
        </w:tc>
        <w:tc>
          <w:tcPr>
            <w:tcW w:w="644" w:type="dxa"/>
            <w:vAlign w:val="center"/>
            <w:hideMark/>
          </w:tcPr>
          <w:p w14:paraId="60CEC1EA" w14:textId="77777777" w:rsidR="00093DBF" w:rsidRPr="00F23566" w:rsidRDefault="00093DBF" w:rsidP="00093DBF"/>
        </w:tc>
        <w:tc>
          <w:tcPr>
            <w:tcW w:w="420" w:type="dxa"/>
            <w:vAlign w:val="center"/>
            <w:hideMark/>
          </w:tcPr>
          <w:p w14:paraId="76F2279D" w14:textId="77777777" w:rsidR="00093DBF" w:rsidRPr="00F23566" w:rsidRDefault="00093DBF" w:rsidP="00093DBF"/>
        </w:tc>
        <w:tc>
          <w:tcPr>
            <w:tcW w:w="36" w:type="dxa"/>
            <w:vAlign w:val="center"/>
            <w:hideMark/>
          </w:tcPr>
          <w:p w14:paraId="42E6AAAB" w14:textId="77777777" w:rsidR="00093DBF" w:rsidRPr="00F23566" w:rsidRDefault="00093DBF" w:rsidP="00093DBF"/>
        </w:tc>
        <w:tc>
          <w:tcPr>
            <w:tcW w:w="6" w:type="dxa"/>
            <w:vAlign w:val="center"/>
            <w:hideMark/>
          </w:tcPr>
          <w:p w14:paraId="262E4D0C" w14:textId="77777777" w:rsidR="00093DBF" w:rsidRPr="00F23566" w:rsidRDefault="00093DBF" w:rsidP="00093DBF"/>
        </w:tc>
        <w:tc>
          <w:tcPr>
            <w:tcW w:w="6" w:type="dxa"/>
            <w:vAlign w:val="center"/>
            <w:hideMark/>
          </w:tcPr>
          <w:p w14:paraId="594E808D" w14:textId="77777777" w:rsidR="00093DBF" w:rsidRPr="00F23566" w:rsidRDefault="00093DBF" w:rsidP="00093DBF"/>
        </w:tc>
        <w:tc>
          <w:tcPr>
            <w:tcW w:w="700" w:type="dxa"/>
            <w:vAlign w:val="center"/>
            <w:hideMark/>
          </w:tcPr>
          <w:p w14:paraId="33A68E18" w14:textId="77777777" w:rsidR="00093DBF" w:rsidRPr="00F23566" w:rsidRDefault="00093DBF" w:rsidP="00093DBF"/>
        </w:tc>
        <w:tc>
          <w:tcPr>
            <w:tcW w:w="700" w:type="dxa"/>
            <w:vAlign w:val="center"/>
            <w:hideMark/>
          </w:tcPr>
          <w:p w14:paraId="17A605A3" w14:textId="77777777" w:rsidR="00093DBF" w:rsidRPr="00F23566" w:rsidRDefault="00093DBF" w:rsidP="00093DBF"/>
        </w:tc>
        <w:tc>
          <w:tcPr>
            <w:tcW w:w="420" w:type="dxa"/>
            <w:vAlign w:val="center"/>
            <w:hideMark/>
          </w:tcPr>
          <w:p w14:paraId="57330CAA" w14:textId="77777777" w:rsidR="00093DBF" w:rsidRPr="00F23566" w:rsidRDefault="00093DBF" w:rsidP="00093DBF"/>
        </w:tc>
        <w:tc>
          <w:tcPr>
            <w:tcW w:w="36" w:type="dxa"/>
            <w:vAlign w:val="center"/>
            <w:hideMark/>
          </w:tcPr>
          <w:p w14:paraId="5C79B66A" w14:textId="77777777" w:rsidR="00093DBF" w:rsidRPr="00F23566" w:rsidRDefault="00093DBF" w:rsidP="00093DBF"/>
        </w:tc>
      </w:tr>
      <w:tr w:rsidR="00093DBF" w:rsidRPr="00F23566" w14:paraId="685D8CC8" w14:textId="77777777" w:rsidTr="00093DBF">
        <w:trPr>
          <w:gridAfter w:val="4"/>
          <w:wAfter w:w="128" w:type="dxa"/>
          <w:trHeight w:val="570"/>
        </w:trPr>
        <w:tc>
          <w:tcPr>
            <w:tcW w:w="1052" w:type="dxa"/>
            <w:tcBorders>
              <w:top w:val="nil"/>
              <w:left w:val="single" w:sz="8" w:space="0" w:color="auto"/>
              <w:bottom w:val="nil"/>
              <w:right w:val="nil"/>
            </w:tcBorders>
            <w:shd w:val="clear" w:color="auto" w:fill="auto"/>
            <w:noWrap/>
            <w:vAlign w:val="bottom"/>
            <w:hideMark/>
          </w:tcPr>
          <w:p w14:paraId="7B32050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8F8B40A" w14:textId="77777777" w:rsidR="00093DBF" w:rsidRPr="00F23566" w:rsidRDefault="00093DBF" w:rsidP="00093DBF">
            <w:r w:rsidRPr="00F23566">
              <w:t>412600</w:t>
            </w:r>
          </w:p>
        </w:tc>
        <w:tc>
          <w:tcPr>
            <w:tcW w:w="10684" w:type="dxa"/>
            <w:tcBorders>
              <w:top w:val="nil"/>
              <w:left w:val="nil"/>
              <w:bottom w:val="nil"/>
              <w:right w:val="nil"/>
            </w:tcBorders>
            <w:shd w:val="clear" w:color="auto" w:fill="auto"/>
            <w:vAlign w:val="bottom"/>
            <w:hideMark/>
          </w:tcPr>
          <w:p w14:paraId="081FC844"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r w:rsidRPr="00F23566">
              <w:t xml:space="preserve"> </w:t>
            </w:r>
            <w:proofErr w:type="spellStart"/>
            <w:r w:rsidRPr="00F23566">
              <w:t>за</w:t>
            </w:r>
            <w:proofErr w:type="spellEnd"/>
            <w:r w:rsidRPr="00F23566">
              <w:t xml:space="preserve"> </w:t>
            </w:r>
            <w:proofErr w:type="spellStart"/>
            <w:r w:rsidRPr="00F23566">
              <w:t>развој</w:t>
            </w:r>
            <w:proofErr w:type="spellEnd"/>
            <w:r w:rsidRPr="00F23566">
              <w:t xml:space="preserve"> </w:t>
            </w:r>
            <w:proofErr w:type="spellStart"/>
            <w:r w:rsidRPr="00F23566">
              <w:t>пољопривреде</w:t>
            </w:r>
            <w:proofErr w:type="spellEnd"/>
            <w:r w:rsidRPr="00F23566">
              <w:t xml:space="preserve"> и </w:t>
            </w:r>
            <w:proofErr w:type="spellStart"/>
            <w:r w:rsidRPr="00F23566">
              <w:t>одржавање</w:t>
            </w:r>
            <w:proofErr w:type="spellEnd"/>
            <w:r w:rsidRPr="00F23566">
              <w:t xml:space="preserve"> </w:t>
            </w:r>
            <w:proofErr w:type="spellStart"/>
            <w:proofErr w:type="gramStart"/>
            <w:r w:rsidRPr="00F23566">
              <w:t>инфраструктуре</w:t>
            </w:r>
            <w:proofErr w:type="spellEnd"/>
            <w:r w:rsidRPr="00F23566">
              <w:t xml:space="preserve">  </w:t>
            </w:r>
            <w:proofErr w:type="spellStart"/>
            <w:r w:rsidRPr="00F23566">
              <w:t>општине</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46528A0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7853622" w14:textId="77777777" w:rsidR="00093DBF" w:rsidRPr="00F23566" w:rsidRDefault="00093DBF" w:rsidP="00093DBF">
            <w:r w:rsidRPr="00F23566">
              <w:t>30.000</w:t>
            </w:r>
          </w:p>
        </w:tc>
        <w:tc>
          <w:tcPr>
            <w:tcW w:w="760" w:type="dxa"/>
            <w:tcBorders>
              <w:top w:val="nil"/>
              <w:left w:val="nil"/>
              <w:bottom w:val="nil"/>
              <w:right w:val="single" w:sz="8" w:space="0" w:color="auto"/>
            </w:tcBorders>
            <w:shd w:val="clear" w:color="auto" w:fill="auto"/>
            <w:noWrap/>
            <w:vAlign w:val="bottom"/>
            <w:hideMark/>
          </w:tcPr>
          <w:p w14:paraId="7C7A942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592D29F" w14:textId="77777777" w:rsidR="00093DBF" w:rsidRPr="00F23566" w:rsidRDefault="00093DBF" w:rsidP="00093DBF"/>
        </w:tc>
        <w:tc>
          <w:tcPr>
            <w:tcW w:w="6" w:type="dxa"/>
            <w:vAlign w:val="center"/>
            <w:hideMark/>
          </w:tcPr>
          <w:p w14:paraId="6CA6DCA0" w14:textId="77777777" w:rsidR="00093DBF" w:rsidRPr="00F23566" w:rsidRDefault="00093DBF" w:rsidP="00093DBF"/>
        </w:tc>
        <w:tc>
          <w:tcPr>
            <w:tcW w:w="6" w:type="dxa"/>
            <w:vAlign w:val="center"/>
            <w:hideMark/>
          </w:tcPr>
          <w:p w14:paraId="586ACF2C" w14:textId="77777777" w:rsidR="00093DBF" w:rsidRPr="00F23566" w:rsidRDefault="00093DBF" w:rsidP="00093DBF"/>
        </w:tc>
        <w:tc>
          <w:tcPr>
            <w:tcW w:w="6" w:type="dxa"/>
            <w:vAlign w:val="center"/>
            <w:hideMark/>
          </w:tcPr>
          <w:p w14:paraId="149ABE4D" w14:textId="77777777" w:rsidR="00093DBF" w:rsidRPr="00F23566" w:rsidRDefault="00093DBF" w:rsidP="00093DBF"/>
        </w:tc>
        <w:tc>
          <w:tcPr>
            <w:tcW w:w="6" w:type="dxa"/>
            <w:vAlign w:val="center"/>
            <w:hideMark/>
          </w:tcPr>
          <w:p w14:paraId="0F83585B" w14:textId="77777777" w:rsidR="00093DBF" w:rsidRPr="00F23566" w:rsidRDefault="00093DBF" w:rsidP="00093DBF"/>
        </w:tc>
        <w:tc>
          <w:tcPr>
            <w:tcW w:w="6" w:type="dxa"/>
            <w:vAlign w:val="center"/>
            <w:hideMark/>
          </w:tcPr>
          <w:p w14:paraId="3CE1605E" w14:textId="77777777" w:rsidR="00093DBF" w:rsidRPr="00F23566" w:rsidRDefault="00093DBF" w:rsidP="00093DBF"/>
        </w:tc>
        <w:tc>
          <w:tcPr>
            <w:tcW w:w="6" w:type="dxa"/>
            <w:vAlign w:val="center"/>
            <w:hideMark/>
          </w:tcPr>
          <w:p w14:paraId="2D3AD0AA" w14:textId="77777777" w:rsidR="00093DBF" w:rsidRPr="00F23566" w:rsidRDefault="00093DBF" w:rsidP="00093DBF"/>
        </w:tc>
        <w:tc>
          <w:tcPr>
            <w:tcW w:w="6" w:type="dxa"/>
            <w:vAlign w:val="center"/>
            <w:hideMark/>
          </w:tcPr>
          <w:p w14:paraId="4463CD6B" w14:textId="77777777" w:rsidR="00093DBF" w:rsidRPr="00F23566" w:rsidRDefault="00093DBF" w:rsidP="00093DBF"/>
        </w:tc>
        <w:tc>
          <w:tcPr>
            <w:tcW w:w="811" w:type="dxa"/>
            <w:vAlign w:val="center"/>
            <w:hideMark/>
          </w:tcPr>
          <w:p w14:paraId="43CC5C89" w14:textId="77777777" w:rsidR="00093DBF" w:rsidRPr="00F23566" w:rsidRDefault="00093DBF" w:rsidP="00093DBF"/>
        </w:tc>
        <w:tc>
          <w:tcPr>
            <w:tcW w:w="811" w:type="dxa"/>
            <w:vAlign w:val="center"/>
            <w:hideMark/>
          </w:tcPr>
          <w:p w14:paraId="1206C55F" w14:textId="77777777" w:rsidR="00093DBF" w:rsidRPr="00F23566" w:rsidRDefault="00093DBF" w:rsidP="00093DBF"/>
        </w:tc>
        <w:tc>
          <w:tcPr>
            <w:tcW w:w="420" w:type="dxa"/>
            <w:vAlign w:val="center"/>
            <w:hideMark/>
          </w:tcPr>
          <w:p w14:paraId="28CE7992" w14:textId="77777777" w:rsidR="00093DBF" w:rsidRPr="00F23566" w:rsidRDefault="00093DBF" w:rsidP="00093DBF"/>
        </w:tc>
        <w:tc>
          <w:tcPr>
            <w:tcW w:w="588" w:type="dxa"/>
            <w:vAlign w:val="center"/>
            <w:hideMark/>
          </w:tcPr>
          <w:p w14:paraId="141AA863" w14:textId="77777777" w:rsidR="00093DBF" w:rsidRPr="00F23566" w:rsidRDefault="00093DBF" w:rsidP="00093DBF"/>
        </w:tc>
        <w:tc>
          <w:tcPr>
            <w:tcW w:w="644" w:type="dxa"/>
            <w:vAlign w:val="center"/>
            <w:hideMark/>
          </w:tcPr>
          <w:p w14:paraId="5DBAA957" w14:textId="77777777" w:rsidR="00093DBF" w:rsidRPr="00F23566" w:rsidRDefault="00093DBF" w:rsidP="00093DBF"/>
        </w:tc>
        <w:tc>
          <w:tcPr>
            <w:tcW w:w="420" w:type="dxa"/>
            <w:vAlign w:val="center"/>
            <w:hideMark/>
          </w:tcPr>
          <w:p w14:paraId="5CFF6477" w14:textId="77777777" w:rsidR="00093DBF" w:rsidRPr="00F23566" w:rsidRDefault="00093DBF" w:rsidP="00093DBF"/>
        </w:tc>
        <w:tc>
          <w:tcPr>
            <w:tcW w:w="36" w:type="dxa"/>
            <w:vAlign w:val="center"/>
            <w:hideMark/>
          </w:tcPr>
          <w:p w14:paraId="4CBE1EB8" w14:textId="77777777" w:rsidR="00093DBF" w:rsidRPr="00F23566" w:rsidRDefault="00093DBF" w:rsidP="00093DBF"/>
        </w:tc>
        <w:tc>
          <w:tcPr>
            <w:tcW w:w="6" w:type="dxa"/>
            <w:vAlign w:val="center"/>
            <w:hideMark/>
          </w:tcPr>
          <w:p w14:paraId="34AD4B7E" w14:textId="77777777" w:rsidR="00093DBF" w:rsidRPr="00F23566" w:rsidRDefault="00093DBF" w:rsidP="00093DBF"/>
        </w:tc>
        <w:tc>
          <w:tcPr>
            <w:tcW w:w="6" w:type="dxa"/>
            <w:vAlign w:val="center"/>
            <w:hideMark/>
          </w:tcPr>
          <w:p w14:paraId="7735E1A9" w14:textId="77777777" w:rsidR="00093DBF" w:rsidRPr="00F23566" w:rsidRDefault="00093DBF" w:rsidP="00093DBF"/>
        </w:tc>
        <w:tc>
          <w:tcPr>
            <w:tcW w:w="700" w:type="dxa"/>
            <w:vAlign w:val="center"/>
            <w:hideMark/>
          </w:tcPr>
          <w:p w14:paraId="691EF5C5" w14:textId="77777777" w:rsidR="00093DBF" w:rsidRPr="00F23566" w:rsidRDefault="00093DBF" w:rsidP="00093DBF"/>
        </w:tc>
        <w:tc>
          <w:tcPr>
            <w:tcW w:w="700" w:type="dxa"/>
            <w:vAlign w:val="center"/>
            <w:hideMark/>
          </w:tcPr>
          <w:p w14:paraId="63C77DA0" w14:textId="77777777" w:rsidR="00093DBF" w:rsidRPr="00F23566" w:rsidRDefault="00093DBF" w:rsidP="00093DBF"/>
        </w:tc>
        <w:tc>
          <w:tcPr>
            <w:tcW w:w="420" w:type="dxa"/>
            <w:vAlign w:val="center"/>
            <w:hideMark/>
          </w:tcPr>
          <w:p w14:paraId="772B5503" w14:textId="77777777" w:rsidR="00093DBF" w:rsidRPr="00F23566" w:rsidRDefault="00093DBF" w:rsidP="00093DBF"/>
        </w:tc>
        <w:tc>
          <w:tcPr>
            <w:tcW w:w="36" w:type="dxa"/>
            <w:vAlign w:val="center"/>
            <w:hideMark/>
          </w:tcPr>
          <w:p w14:paraId="546957E3" w14:textId="77777777" w:rsidR="00093DBF" w:rsidRPr="00F23566" w:rsidRDefault="00093DBF" w:rsidP="00093DBF"/>
        </w:tc>
      </w:tr>
      <w:tr w:rsidR="00093DBF" w:rsidRPr="00F23566" w14:paraId="0D2A431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7EED56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07CECB0"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6390FED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зимске</w:t>
            </w:r>
            <w:proofErr w:type="spellEnd"/>
            <w:r w:rsidRPr="00F23566">
              <w:t xml:space="preserve"> </w:t>
            </w:r>
            <w:proofErr w:type="spellStart"/>
            <w:r w:rsidRPr="00F23566">
              <w:t>службе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C8D7551"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69DA7DE3"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7E1C690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2F5D2D0" w14:textId="77777777" w:rsidR="00093DBF" w:rsidRPr="00F23566" w:rsidRDefault="00093DBF" w:rsidP="00093DBF"/>
        </w:tc>
        <w:tc>
          <w:tcPr>
            <w:tcW w:w="6" w:type="dxa"/>
            <w:vAlign w:val="center"/>
            <w:hideMark/>
          </w:tcPr>
          <w:p w14:paraId="4BA541EA" w14:textId="77777777" w:rsidR="00093DBF" w:rsidRPr="00F23566" w:rsidRDefault="00093DBF" w:rsidP="00093DBF"/>
        </w:tc>
        <w:tc>
          <w:tcPr>
            <w:tcW w:w="6" w:type="dxa"/>
            <w:vAlign w:val="center"/>
            <w:hideMark/>
          </w:tcPr>
          <w:p w14:paraId="1DDE8B5F" w14:textId="77777777" w:rsidR="00093DBF" w:rsidRPr="00F23566" w:rsidRDefault="00093DBF" w:rsidP="00093DBF"/>
        </w:tc>
        <w:tc>
          <w:tcPr>
            <w:tcW w:w="6" w:type="dxa"/>
            <w:vAlign w:val="center"/>
            <w:hideMark/>
          </w:tcPr>
          <w:p w14:paraId="7D957B6C" w14:textId="77777777" w:rsidR="00093DBF" w:rsidRPr="00F23566" w:rsidRDefault="00093DBF" w:rsidP="00093DBF"/>
        </w:tc>
        <w:tc>
          <w:tcPr>
            <w:tcW w:w="6" w:type="dxa"/>
            <w:vAlign w:val="center"/>
            <w:hideMark/>
          </w:tcPr>
          <w:p w14:paraId="6AACDC1D" w14:textId="77777777" w:rsidR="00093DBF" w:rsidRPr="00F23566" w:rsidRDefault="00093DBF" w:rsidP="00093DBF"/>
        </w:tc>
        <w:tc>
          <w:tcPr>
            <w:tcW w:w="6" w:type="dxa"/>
            <w:vAlign w:val="center"/>
            <w:hideMark/>
          </w:tcPr>
          <w:p w14:paraId="0485245F" w14:textId="77777777" w:rsidR="00093DBF" w:rsidRPr="00F23566" w:rsidRDefault="00093DBF" w:rsidP="00093DBF"/>
        </w:tc>
        <w:tc>
          <w:tcPr>
            <w:tcW w:w="6" w:type="dxa"/>
            <w:vAlign w:val="center"/>
            <w:hideMark/>
          </w:tcPr>
          <w:p w14:paraId="02D11034" w14:textId="77777777" w:rsidR="00093DBF" w:rsidRPr="00F23566" w:rsidRDefault="00093DBF" w:rsidP="00093DBF"/>
        </w:tc>
        <w:tc>
          <w:tcPr>
            <w:tcW w:w="6" w:type="dxa"/>
            <w:vAlign w:val="center"/>
            <w:hideMark/>
          </w:tcPr>
          <w:p w14:paraId="29675D81" w14:textId="77777777" w:rsidR="00093DBF" w:rsidRPr="00F23566" w:rsidRDefault="00093DBF" w:rsidP="00093DBF"/>
        </w:tc>
        <w:tc>
          <w:tcPr>
            <w:tcW w:w="811" w:type="dxa"/>
            <w:vAlign w:val="center"/>
            <w:hideMark/>
          </w:tcPr>
          <w:p w14:paraId="7D7AE3B2" w14:textId="77777777" w:rsidR="00093DBF" w:rsidRPr="00F23566" w:rsidRDefault="00093DBF" w:rsidP="00093DBF"/>
        </w:tc>
        <w:tc>
          <w:tcPr>
            <w:tcW w:w="811" w:type="dxa"/>
            <w:vAlign w:val="center"/>
            <w:hideMark/>
          </w:tcPr>
          <w:p w14:paraId="6E7E1F98" w14:textId="77777777" w:rsidR="00093DBF" w:rsidRPr="00F23566" w:rsidRDefault="00093DBF" w:rsidP="00093DBF"/>
        </w:tc>
        <w:tc>
          <w:tcPr>
            <w:tcW w:w="420" w:type="dxa"/>
            <w:vAlign w:val="center"/>
            <w:hideMark/>
          </w:tcPr>
          <w:p w14:paraId="778EF4D7" w14:textId="77777777" w:rsidR="00093DBF" w:rsidRPr="00F23566" w:rsidRDefault="00093DBF" w:rsidP="00093DBF"/>
        </w:tc>
        <w:tc>
          <w:tcPr>
            <w:tcW w:w="588" w:type="dxa"/>
            <w:vAlign w:val="center"/>
            <w:hideMark/>
          </w:tcPr>
          <w:p w14:paraId="4253C83A" w14:textId="77777777" w:rsidR="00093DBF" w:rsidRPr="00F23566" w:rsidRDefault="00093DBF" w:rsidP="00093DBF"/>
        </w:tc>
        <w:tc>
          <w:tcPr>
            <w:tcW w:w="644" w:type="dxa"/>
            <w:vAlign w:val="center"/>
            <w:hideMark/>
          </w:tcPr>
          <w:p w14:paraId="2335371B" w14:textId="77777777" w:rsidR="00093DBF" w:rsidRPr="00F23566" w:rsidRDefault="00093DBF" w:rsidP="00093DBF"/>
        </w:tc>
        <w:tc>
          <w:tcPr>
            <w:tcW w:w="420" w:type="dxa"/>
            <w:vAlign w:val="center"/>
            <w:hideMark/>
          </w:tcPr>
          <w:p w14:paraId="4B8FDF13" w14:textId="77777777" w:rsidR="00093DBF" w:rsidRPr="00F23566" w:rsidRDefault="00093DBF" w:rsidP="00093DBF"/>
        </w:tc>
        <w:tc>
          <w:tcPr>
            <w:tcW w:w="36" w:type="dxa"/>
            <w:vAlign w:val="center"/>
            <w:hideMark/>
          </w:tcPr>
          <w:p w14:paraId="696DB4B1" w14:textId="77777777" w:rsidR="00093DBF" w:rsidRPr="00F23566" w:rsidRDefault="00093DBF" w:rsidP="00093DBF"/>
        </w:tc>
        <w:tc>
          <w:tcPr>
            <w:tcW w:w="6" w:type="dxa"/>
            <w:vAlign w:val="center"/>
            <w:hideMark/>
          </w:tcPr>
          <w:p w14:paraId="30B9CD82" w14:textId="77777777" w:rsidR="00093DBF" w:rsidRPr="00F23566" w:rsidRDefault="00093DBF" w:rsidP="00093DBF"/>
        </w:tc>
        <w:tc>
          <w:tcPr>
            <w:tcW w:w="6" w:type="dxa"/>
            <w:vAlign w:val="center"/>
            <w:hideMark/>
          </w:tcPr>
          <w:p w14:paraId="630DBA95" w14:textId="77777777" w:rsidR="00093DBF" w:rsidRPr="00F23566" w:rsidRDefault="00093DBF" w:rsidP="00093DBF"/>
        </w:tc>
        <w:tc>
          <w:tcPr>
            <w:tcW w:w="700" w:type="dxa"/>
            <w:vAlign w:val="center"/>
            <w:hideMark/>
          </w:tcPr>
          <w:p w14:paraId="20BBD579" w14:textId="77777777" w:rsidR="00093DBF" w:rsidRPr="00F23566" w:rsidRDefault="00093DBF" w:rsidP="00093DBF"/>
        </w:tc>
        <w:tc>
          <w:tcPr>
            <w:tcW w:w="700" w:type="dxa"/>
            <w:vAlign w:val="center"/>
            <w:hideMark/>
          </w:tcPr>
          <w:p w14:paraId="60F959A6" w14:textId="77777777" w:rsidR="00093DBF" w:rsidRPr="00F23566" w:rsidRDefault="00093DBF" w:rsidP="00093DBF"/>
        </w:tc>
        <w:tc>
          <w:tcPr>
            <w:tcW w:w="420" w:type="dxa"/>
            <w:vAlign w:val="center"/>
            <w:hideMark/>
          </w:tcPr>
          <w:p w14:paraId="58F11536" w14:textId="77777777" w:rsidR="00093DBF" w:rsidRPr="00F23566" w:rsidRDefault="00093DBF" w:rsidP="00093DBF"/>
        </w:tc>
        <w:tc>
          <w:tcPr>
            <w:tcW w:w="36" w:type="dxa"/>
            <w:vAlign w:val="center"/>
            <w:hideMark/>
          </w:tcPr>
          <w:p w14:paraId="33C7A5A4" w14:textId="77777777" w:rsidR="00093DBF" w:rsidRPr="00F23566" w:rsidRDefault="00093DBF" w:rsidP="00093DBF"/>
        </w:tc>
      </w:tr>
      <w:tr w:rsidR="00093DBF" w:rsidRPr="00F23566" w14:paraId="41E1D3C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95BCFC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23DB3CB"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542751AE" w14:textId="77777777" w:rsidR="00093DBF" w:rsidRPr="00F23566" w:rsidRDefault="00093DBF" w:rsidP="00093DBF">
            <w:proofErr w:type="spellStart"/>
            <w:r w:rsidRPr="00F23566">
              <w:t>Трошкови</w:t>
            </w:r>
            <w:proofErr w:type="spellEnd"/>
            <w:r w:rsidRPr="00F23566">
              <w:t xml:space="preserve"> </w:t>
            </w:r>
            <w:proofErr w:type="spellStart"/>
            <w:r w:rsidRPr="00F23566">
              <w:t>уличне</w:t>
            </w:r>
            <w:proofErr w:type="spellEnd"/>
            <w:r w:rsidRPr="00F23566">
              <w:t xml:space="preserve"> </w:t>
            </w:r>
            <w:proofErr w:type="spellStart"/>
            <w:r w:rsidRPr="00F23566">
              <w:t>расвјете</w:t>
            </w:r>
            <w:proofErr w:type="spellEnd"/>
            <w:r w:rsidRPr="00F23566">
              <w:t xml:space="preserve">- </w:t>
            </w:r>
            <w:proofErr w:type="spellStart"/>
            <w:r w:rsidRPr="00F23566">
              <w:t>ел</w:t>
            </w:r>
            <w:proofErr w:type="spellEnd"/>
            <w:r w:rsidRPr="00F23566">
              <w:t xml:space="preserve">. </w:t>
            </w:r>
            <w:proofErr w:type="spellStart"/>
            <w:r w:rsidRPr="00F23566">
              <w:t>енергија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3755F60" w14:textId="77777777" w:rsidR="00093DBF" w:rsidRPr="00F23566" w:rsidRDefault="00093DBF" w:rsidP="00093DBF">
            <w:r w:rsidRPr="00F23566">
              <w:t>75000</w:t>
            </w:r>
          </w:p>
        </w:tc>
        <w:tc>
          <w:tcPr>
            <w:tcW w:w="1520" w:type="dxa"/>
            <w:tcBorders>
              <w:top w:val="nil"/>
              <w:left w:val="nil"/>
              <w:bottom w:val="nil"/>
              <w:right w:val="single" w:sz="8" w:space="0" w:color="auto"/>
            </w:tcBorders>
            <w:shd w:val="clear" w:color="auto" w:fill="auto"/>
            <w:noWrap/>
            <w:vAlign w:val="bottom"/>
            <w:hideMark/>
          </w:tcPr>
          <w:p w14:paraId="48D88D36" w14:textId="77777777" w:rsidR="00093DBF" w:rsidRPr="00F23566" w:rsidRDefault="00093DBF" w:rsidP="00093DBF">
            <w:r w:rsidRPr="00F23566">
              <w:t>150.000</w:t>
            </w:r>
          </w:p>
        </w:tc>
        <w:tc>
          <w:tcPr>
            <w:tcW w:w="760" w:type="dxa"/>
            <w:tcBorders>
              <w:top w:val="nil"/>
              <w:left w:val="nil"/>
              <w:bottom w:val="nil"/>
              <w:right w:val="single" w:sz="8" w:space="0" w:color="auto"/>
            </w:tcBorders>
            <w:shd w:val="clear" w:color="auto" w:fill="auto"/>
            <w:noWrap/>
            <w:vAlign w:val="bottom"/>
            <w:hideMark/>
          </w:tcPr>
          <w:p w14:paraId="36AE3852" w14:textId="77777777" w:rsidR="00093DBF" w:rsidRPr="00F23566" w:rsidRDefault="00093DBF" w:rsidP="00093DBF">
            <w:r w:rsidRPr="00F23566">
              <w:t>2,00</w:t>
            </w:r>
          </w:p>
        </w:tc>
        <w:tc>
          <w:tcPr>
            <w:tcW w:w="1000" w:type="dxa"/>
            <w:tcBorders>
              <w:top w:val="nil"/>
              <w:left w:val="nil"/>
              <w:bottom w:val="nil"/>
              <w:right w:val="nil"/>
            </w:tcBorders>
            <w:shd w:val="clear" w:color="auto" w:fill="auto"/>
            <w:noWrap/>
            <w:vAlign w:val="bottom"/>
            <w:hideMark/>
          </w:tcPr>
          <w:p w14:paraId="54B36440" w14:textId="77777777" w:rsidR="00093DBF" w:rsidRPr="00F23566" w:rsidRDefault="00093DBF" w:rsidP="00093DBF"/>
        </w:tc>
        <w:tc>
          <w:tcPr>
            <w:tcW w:w="6" w:type="dxa"/>
            <w:vAlign w:val="center"/>
            <w:hideMark/>
          </w:tcPr>
          <w:p w14:paraId="0119C984" w14:textId="77777777" w:rsidR="00093DBF" w:rsidRPr="00F23566" w:rsidRDefault="00093DBF" w:rsidP="00093DBF"/>
        </w:tc>
        <w:tc>
          <w:tcPr>
            <w:tcW w:w="6" w:type="dxa"/>
            <w:vAlign w:val="center"/>
            <w:hideMark/>
          </w:tcPr>
          <w:p w14:paraId="55546D65" w14:textId="77777777" w:rsidR="00093DBF" w:rsidRPr="00F23566" w:rsidRDefault="00093DBF" w:rsidP="00093DBF"/>
        </w:tc>
        <w:tc>
          <w:tcPr>
            <w:tcW w:w="6" w:type="dxa"/>
            <w:vAlign w:val="center"/>
            <w:hideMark/>
          </w:tcPr>
          <w:p w14:paraId="22F5AE7C" w14:textId="77777777" w:rsidR="00093DBF" w:rsidRPr="00F23566" w:rsidRDefault="00093DBF" w:rsidP="00093DBF"/>
        </w:tc>
        <w:tc>
          <w:tcPr>
            <w:tcW w:w="6" w:type="dxa"/>
            <w:vAlign w:val="center"/>
            <w:hideMark/>
          </w:tcPr>
          <w:p w14:paraId="4633947A" w14:textId="77777777" w:rsidR="00093DBF" w:rsidRPr="00F23566" w:rsidRDefault="00093DBF" w:rsidP="00093DBF"/>
        </w:tc>
        <w:tc>
          <w:tcPr>
            <w:tcW w:w="6" w:type="dxa"/>
            <w:vAlign w:val="center"/>
            <w:hideMark/>
          </w:tcPr>
          <w:p w14:paraId="43D3E676" w14:textId="77777777" w:rsidR="00093DBF" w:rsidRPr="00F23566" w:rsidRDefault="00093DBF" w:rsidP="00093DBF"/>
        </w:tc>
        <w:tc>
          <w:tcPr>
            <w:tcW w:w="6" w:type="dxa"/>
            <w:vAlign w:val="center"/>
            <w:hideMark/>
          </w:tcPr>
          <w:p w14:paraId="333D040D" w14:textId="77777777" w:rsidR="00093DBF" w:rsidRPr="00F23566" w:rsidRDefault="00093DBF" w:rsidP="00093DBF"/>
        </w:tc>
        <w:tc>
          <w:tcPr>
            <w:tcW w:w="6" w:type="dxa"/>
            <w:vAlign w:val="center"/>
            <w:hideMark/>
          </w:tcPr>
          <w:p w14:paraId="46D12FA1" w14:textId="77777777" w:rsidR="00093DBF" w:rsidRPr="00F23566" w:rsidRDefault="00093DBF" w:rsidP="00093DBF"/>
        </w:tc>
        <w:tc>
          <w:tcPr>
            <w:tcW w:w="811" w:type="dxa"/>
            <w:vAlign w:val="center"/>
            <w:hideMark/>
          </w:tcPr>
          <w:p w14:paraId="621D0336" w14:textId="77777777" w:rsidR="00093DBF" w:rsidRPr="00F23566" w:rsidRDefault="00093DBF" w:rsidP="00093DBF"/>
        </w:tc>
        <w:tc>
          <w:tcPr>
            <w:tcW w:w="811" w:type="dxa"/>
            <w:vAlign w:val="center"/>
            <w:hideMark/>
          </w:tcPr>
          <w:p w14:paraId="0E1112A6" w14:textId="77777777" w:rsidR="00093DBF" w:rsidRPr="00F23566" w:rsidRDefault="00093DBF" w:rsidP="00093DBF"/>
        </w:tc>
        <w:tc>
          <w:tcPr>
            <w:tcW w:w="420" w:type="dxa"/>
            <w:vAlign w:val="center"/>
            <w:hideMark/>
          </w:tcPr>
          <w:p w14:paraId="40053096" w14:textId="77777777" w:rsidR="00093DBF" w:rsidRPr="00F23566" w:rsidRDefault="00093DBF" w:rsidP="00093DBF"/>
        </w:tc>
        <w:tc>
          <w:tcPr>
            <w:tcW w:w="588" w:type="dxa"/>
            <w:vAlign w:val="center"/>
            <w:hideMark/>
          </w:tcPr>
          <w:p w14:paraId="2225D2DF" w14:textId="77777777" w:rsidR="00093DBF" w:rsidRPr="00F23566" w:rsidRDefault="00093DBF" w:rsidP="00093DBF"/>
        </w:tc>
        <w:tc>
          <w:tcPr>
            <w:tcW w:w="644" w:type="dxa"/>
            <w:vAlign w:val="center"/>
            <w:hideMark/>
          </w:tcPr>
          <w:p w14:paraId="20176977" w14:textId="77777777" w:rsidR="00093DBF" w:rsidRPr="00F23566" w:rsidRDefault="00093DBF" w:rsidP="00093DBF"/>
        </w:tc>
        <w:tc>
          <w:tcPr>
            <w:tcW w:w="420" w:type="dxa"/>
            <w:vAlign w:val="center"/>
            <w:hideMark/>
          </w:tcPr>
          <w:p w14:paraId="3D35B367" w14:textId="77777777" w:rsidR="00093DBF" w:rsidRPr="00F23566" w:rsidRDefault="00093DBF" w:rsidP="00093DBF"/>
        </w:tc>
        <w:tc>
          <w:tcPr>
            <w:tcW w:w="36" w:type="dxa"/>
            <w:vAlign w:val="center"/>
            <w:hideMark/>
          </w:tcPr>
          <w:p w14:paraId="50304099" w14:textId="77777777" w:rsidR="00093DBF" w:rsidRPr="00F23566" w:rsidRDefault="00093DBF" w:rsidP="00093DBF"/>
        </w:tc>
        <w:tc>
          <w:tcPr>
            <w:tcW w:w="6" w:type="dxa"/>
            <w:vAlign w:val="center"/>
            <w:hideMark/>
          </w:tcPr>
          <w:p w14:paraId="662B00AD" w14:textId="77777777" w:rsidR="00093DBF" w:rsidRPr="00F23566" w:rsidRDefault="00093DBF" w:rsidP="00093DBF"/>
        </w:tc>
        <w:tc>
          <w:tcPr>
            <w:tcW w:w="6" w:type="dxa"/>
            <w:vAlign w:val="center"/>
            <w:hideMark/>
          </w:tcPr>
          <w:p w14:paraId="1AC5D78C" w14:textId="77777777" w:rsidR="00093DBF" w:rsidRPr="00F23566" w:rsidRDefault="00093DBF" w:rsidP="00093DBF"/>
        </w:tc>
        <w:tc>
          <w:tcPr>
            <w:tcW w:w="700" w:type="dxa"/>
            <w:vAlign w:val="center"/>
            <w:hideMark/>
          </w:tcPr>
          <w:p w14:paraId="32EAE283" w14:textId="77777777" w:rsidR="00093DBF" w:rsidRPr="00F23566" w:rsidRDefault="00093DBF" w:rsidP="00093DBF"/>
        </w:tc>
        <w:tc>
          <w:tcPr>
            <w:tcW w:w="700" w:type="dxa"/>
            <w:vAlign w:val="center"/>
            <w:hideMark/>
          </w:tcPr>
          <w:p w14:paraId="78008E75" w14:textId="77777777" w:rsidR="00093DBF" w:rsidRPr="00F23566" w:rsidRDefault="00093DBF" w:rsidP="00093DBF"/>
        </w:tc>
        <w:tc>
          <w:tcPr>
            <w:tcW w:w="420" w:type="dxa"/>
            <w:vAlign w:val="center"/>
            <w:hideMark/>
          </w:tcPr>
          <w:p w14:paraId="48661AA9" w14:textId="77777777" w:rsidR="00093DBF" w:rsidRPr="00F23566" w:rsidRDefault="00093DBF" w:rsidP="00093DBF"/>
        </w:tc>
        <w:tc>
          <w:tcPr>
            <w:tcW w:w="36" w:type="dxa"/>
            <w:vAlign w:val="center"/>
            <w:hideMark/>
          </w:tcPr>
          <w:p w14:paraId="10199E7D" w14:textId="77777777" w:rsidR="00093DBF" w:rsidRPr="00F23566" w:rsidRDefault="00093DBF" w:rsidP="00093DBF"/>
        </w:tc>
      </w:tr>
      <w:tr w:rsidR="00093DBF" w:rsidRPr="00F23566" w14:paraId="0192B223"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F85BC1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88D15BF"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778808FD"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чишћења</w:t>
            </w:r>
            <w:proofErr w:type="spellEnd"/>
            <w:r w:rsidRPr="00F23566">
              <w:t xml:space="preserve"> </w:t>
            </w:r>
            <w:proofErr w:type="spellStart"/>
            <w:r w:rsidRPr="00F23566">
              <w:t>јавних</w:t>
            </w:r>
            <w:proofErr w:type="spellEnd"/>
            <w:r w:rsidRPr="00F23566">
              <w:t xml:space="preserve"> </w:t>
            </w:r>
            <w:proofErr w:type="spellStart"/>
            <w:r w:rsidRPr="00F23566">
              <w:t>површина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8CDD27D" w14:textId="77777777" w:rsidR="00093DBF" w:rsidRPr="00F23566" w:rsidRDefault="00093DBF" w:rsidP="00093DBF">
            <w:r w:rsidRPr="00F23566">
              <w:t>95000</w:t>
            </w:r>
          </w:p>
        </w:tc>
        <w:tc>
          <w:tcPr>
            <w:tcW w:w="1520" w:type="dxa"/>
            <w:tcBorders>
              <w:top w:val="nil"/>
              <w:left w:val="nil"/>
              <w:bottom w:val="nil"/>
              <w:right w:val="single" w:sz="8" w:space="0" w:color="auto"/>
            </w:tcBorders>
            <w:shd w:val="clear" w:color="auto" w:fill="auto"/>
            <w:noWrap/>
            <w:vAlign w:val="bottom"/>
            <w:hideMark/>
          </w:tcPr>
          <w:p w14:paraId="4B10D38F" w14:textId="77777777" w:rsidR="00093DBF" w:rsidRPr="00F23566" w:rsidRDefault="00093DBF" w:rsidP="00093DBF">
            <w:r w:rsidRPr="00F23566">
              <w:t>95.000</w:t>
            </w:r>
          </w:p>
        </w:tc>
        <w:tc>
          <w:tcPr>
            <w:tcW w:w="760" w:type="dxa"/>
            <w:tcBorders>
              <w:top w:val="nil"/>
              <w:left w:val="nil"/>
              <w:bottom w:val="nil"/>
              <w:right w:val="single" w:sz="8" w:space="0" w:color="auto"/>
            </w:tcBorders>
            <w:shd w:val="clear" w:color="auto" w:fill="auto"/>
            <w:noWrap/>
            <w:vAlign w:val="bottom"/>
            <w:hideMark/>
          </w:tcPr>
          <w:p w14:paraId="5F91001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8BD8F2E" w14:textId="77777777" w:rsidR="00093DBF" w:rsidRPr="00F23566" w:rsidRDefault="00093DBF" w:rsidP="00093DBF"/>
        </w:tc>
        <w:tc>
          <w:tcPr>
            <w:tcW w:w="6" w:type="dxa"/>
            <w:vAlign w:val="center"/>
            <w:hideMark/>
          </w:tcPr>
          <w:p w14:paraId="7B2AB837" w14:textId="77777777" w:rsidR="00093DBF" w:rsidRPr="00F23566" w:rsidRDefault="00093DBF" w:rsidP="00093DBF"/>
        </w:tc>
        <w:tc>
          <w:tcPr>
            <w:tcW w:w="6" w:type="dxa"/>
            <w:vAlign w:val="center"/>
            <w:hideMark/>
          </w:tcPr>
          <w:p w14:paraId="30EA1463" w14:textId="77777777" w:rsidR="00093DBF" w:rsidRPr="00F23566" w:rsidRDefault="00093DBF" w:rsidP="00093DBF"/>
        </w:tc>
        <w:tc>
          <w:tcPr>
            <w:tcW w:w="6" w:type="dxa"/>
            <w:vAlign w:val="center"/>
            <w:hideMark/>
          </w:tcPr>
          <w:p w14:paraId="1F1CDDED" w14:textId="77777777" w:rsidR="00093DBF" w:rsidRPr="00F23566" w:rsidRDefault="00093DBF" w:rsidP="00093DBF"/>
        </w:tc>
        <w:tc>
          <w:tcPr>
            <w:tcW w:w="6" w:type="dxa"/>
            <w:vAlign w:val="center"/>
            <w:hideMark/>
          </w:tcPr>
          <w:p w14:paraId="317A9D46" w14:textId="77777777" w:rsidR="00093DBF" w:rsidRPr="00F23566" w:rsidRDefault="00093DBF" w:rsidP="00093DBF"/>
        </w:tc>
        <w:tc>
          <w:tcPr>
            <w:tcW w:w="6" w:type="dxa"/>
            <w:vAlign w:val="center"/>
            <w:hideMark/>
          </w:tcPr>
          <w:p w14:paraId="47F0478B" w14:textId="77777777" w:rsidR="00093DBF" w:rsidRPr="00F23566" w:rsidRDefault="00093DBF" w:rsidP="00093DBF"/>
        </w:tc>
        <w:tc>
          <w:tcPr>
            <w:tcW w:w="6" w:type="dxa"/>
            <w:vAlign w:val="center"/>
            <w:hideMark/>
          </w:tcPr>
          <w:p w14:paraId="67F5736A" w14:textId="77777777" w:rsidR="00093DBF" w:rsidRPr="00F23566" w:rsidRDefault="00093DBF" w:rsidP="00093DBF"/>
        </w:tc>
        <w:tc>
          <w:tcPr>
            <w:tcW w:w="6" w:type="dxa"/>
            <w:vAlign w:val="center"/>
            <w:hideMark/>
          </w:tcPr>
          <w:p w14:paraId="4E599421" w14:textId="77777777" w:rsidR="00093DBF" w:rsidRPr="00F23566" w:rsidRDefault="00093DBF" w:rsidP="00093DBF"/>
        </w:tc>
        <w:tc>
          <w:tcPr>
            <w:tcW w:w="811" w:type="dxa"/>
            <w:vAlign w:val="center"/>
            <w:hideMark/>
          </w:tcPr>
          <w:p w14:paraId="5D94A209" w14:textId="77777777" w:rsidR="00093DBF" w:rsidRPr="00F23566" w:rsidRDefault="00093DBF" w:rsidP="00093DBF"/>
        </w:tc>
        <w:tc>
          <w:tcPr>
            <w:tcW w:w="811" w:type="dxa"/>
            <w:vAlign w:val="center"/>
            <w:hideMark/>
          </w:tcPr>
          <w:p w14:paraId="2A190A43" w14:textId="77777777" w:rsidR="00093DBF" w:rsidRPr="00F23566" w:rsidRDefault="00093DBF" w:rsidP="00093DBF"/>
        </w:tc>
        <w:tc>
          <w:tcPr>
            <w:tcW w:w="420" w:type="dxa"/>
            <w:vAlign w:val="center"/>
            <w:hideMark/>
          </w:tcPr>
          <w:p w14:paraId="1DAB81C3" w14:textId="77777777" w:rsidR="00093DBF" w:rsidRPr="00F23566" w:rsidRDefault="00093DBF" w:rsidP="00093DBF"/>
        </w:tc>
        <w:tc>
          <w:tcPr>
            <w:tcW w:w="588" w:type="dxa"/>
            <w:vAlign w:val="center"/>
            <w:hideMark/>
          </w:tcPr>
          <w:p w14:paraId="579DCC03" w14:textId="77777777" w:rsidR="00093DBF" w:rsidRPr="00F23566" w:rsidRDefault="00093DBF" w:rsidP="00093DBF"/>
        </w:tc>
        <w:tc>
          <w:tcPr>
            <w:tcW w:w="644" w:type="dxa"/>
            <w:vAlign w:val="center"/>
            <w:hideMark/>
          </w:tcPr>
          <w:p w14:paraId="5BA87571" w14:textId="77777777" w:rsidR="00093DBF" w:rsidRPr="00F23566" w:rsidRDefault="00093DBF" w:rsidP="00093DBF"/>
        </w:tc>
        <w:tc>
          <w:tcPr>
            <w:tcW w:w="420" w:type="dxa"/>
            <w:vAlign w:val="center"/>
            <w:hideMark/>
          </w:tcPr>
          <w:p w14:paraId="68AE4E88" w14:textId="77777777" w:rsidR="00093DBF" w:rsidRPr="00F23566" w:rsidRDefault="00093DBF" w:rsidP="00093DBF"/>
        </w:tc>
        <w:tc>
          <w:tcPr>
            <w:tcW w:w="36" w:type="dxa"/>
            <w:vAlign w:val="center"/>
            <w:hideMark/>
          </w:tcPr>
          <w:p w14:paraId="0207B97C" w14:textId="77777777" w:rsidR="00093DBF" w:rsidRPr="00F23566" w:rsidRDefault="00093DBF" w:rsidP="00093DBF"/>
        </w:tc>
        <w:tc>
          <w:tcPr>
            <w:tcW w:w="6" w:type="dxa"/>
            <w:vAlign w:val="center"/>
            <w:hideMark/>
          </w:tcPr>
          <w:p w14:paraId="7D638A1B" w14:textId="77777777" w:rsidR="00093DBF" w:rsidRPr="00F23566" w:rsidRDefault="00093DBF" w:rsidP="00093DBF"/>
        </w:tc>
        <w:tc>
          <w:tcPr>
            <w:tcW w:w="6" w:type="dxa"/>
            <w:vAlign w:val="center"/>
            <w:hideMark/>
          </w:tcPr>
          <w:p w14:paraId="6EB639A0" w14:textId="77777777" w:rsidR="00093DBF" w:rsidRPr="00F23566" w:rsidRDefault="00093DBF" w:rsidP="00093DBF"/>
        </w:tc>
        <w:tc>
          <w:tcPr>
            <w:tcW w:w="700" w:type="dxa"/>
            <w:vAlign w:val="center"/>
            <w:hideMark/>
          </w:tcPr>
          <w:p w14:paraId="5FCD9DCB" w14:textId="77777777" w:rsidR="00093DBF" w:rsidRPr="00F23566" w:rsidRDefault="00093DBF" w:rsidP="00093DBF"/>
        </w:tc>
        <w:tc>
          <w:tcPr>
            <w:tcW w:w="700" w:type="dxa"/>
            <w:vAlign w:val="center"/>
            <w:hideMark/>
          </w:tcPr>
          <w:p w14:paraId="6E2B5986" w14:textId="77777777" w:rsidR="00093DBF" w:rsidRPr="00F23566" w:rsidRDefault="00093DBF" w:rsidP="00093DBF"/>
        </w:tc>
        <w:tc>
          <w:tcPr>
            <w:tcW w:w="420" w:type="dxa"/>
            <w:vAlign w:val="center"/>
            <w:hideMark/>
          </w:tcPr>
          <w:p w14:paraId="10164F49" w14:textId="77777777" w:rsidR="00093DBF" w:rsidRPr="00F23566" w:rsidRDefault="00093DBF" w:rsidP="00093DBF"/>
        </w:tc>
        <w:tc>
          <w:tcPr>
            <w:tcW w:w="36" w:type="dxa"/>
            <w:vAlign w:val="center"/>
            <w:hideMark/>
          </w:tcPr>
          <w:p w14:paraId="42EC62AF" w14:textId="77777777" w:rsidR="00093DBF" w:rsidRPr="00F23566" w:rsidRDefault="00093DBF" w:rsidP="00093DBF"/>
        </w:tc>
      </w:tr>
      <w:tr w:rsidR="00093DBF" w:rsidRPr="00F23566" w14:paraId="0677403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3C8A50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3700636"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2BAB36FC"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комуналну</w:t>
            </w:r>
            <w:proofErr w:type="spellEnd"/>
            <w:r w:rsidRPr="00F23566">
              <w:t xml:space="preserve"> </w:t>
            </w:r>
            <w:proofErr w:type="spellStart"/>
            <w:r w:rsidRPr="00F23566">
              <w:t>дјелатност-кишна</w:t>
            </w:r>
            <w:proofErr w:type="spellEnd"/>
            <w:r w:rsidRPr="00F23566">
              <w:t xml:space="preserve"> </w:t>
            </w:r>
            <w:proofErr w:type="spellStart"/>
            <w:r w:rsidRPr="00F23566">
              <w:t>кан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626934A4" w14:textId="77777777" w:rsidR="00093DBF" w:rsidRPr="00F23566" w:rsidRDefault="00093DBF" w:rsidP="00093DBF">
            <w:r w:rsidRPr="00F23566">
              <w:t>6000</w:t>
            </w:r>
          </w:p>
        </w:tc>
        <w:tc>
          <w:tcPr>
            <w:tcW w:w="1520" w:type="dxa"/>
            <w:tcBorders>
              <w:top w:val="nil"/>
              <w:left w:val="nil"/>
              <w:bottom w:val="nil"/>
              <w:right w:val="single" w:sz="8" w:space="0" w:color="auto"/>
            </w:tcBorders>
            <w:shd w:val="clear" w:color="auto" w:fill="auto"/>
            <w:noWrap/>
            <w:vAlign w:val="bottom"/>
            <w:hideMark/>
          </w:tcPr>
          <w:p w14:paraId="79156246"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44680A7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6658A5C" w14:textId="77777777" w:rsidR="00093DBF" w:rsidRPr="00F23566" w:rsidRDefault="00093DBF" w:rsidP="00093DBF"/>
        </w:tc>
        <w:tc>
          <w:tcPr>
            <w:tcW w:w="6" w:type="dxa"/>
            <w:vAlign w:val="center"/>
            <w:hideMark/>
          </w:tcPr>
          <w:p w14:paraId="6079C82E" w14:textId="77777777" w:rsidR="00093DBF" w:rsidRPr="00F23566" w:rsidRDefault="00093DBF" w:rsidP="00093DBF"/>
        </w:tc>
        <w:tc>
          <w:tcPr>
            <w:tcW w:w="6" w:type="dxa"/>
            <w:vAlign w:val="center"/>
            <w:hideMark/>
          </w:tcPr>
          <w:p w14:paraId="3B0187F8" w14:textId="77777777" w:rsidR="00093DBF" w:rsidRPr="00F23566" w:rsidRDefault="00093DBF" w:rsidP="00093DBF"/>
        </w:tc>
        <w:tc>
          <w:tcPr>
            <w:tcW w:w="6" w:type="dxa"/>
            <w:vAlign w:val="center"/>
            <w:hideMark/>
          </w:tcPr>
          <w:p w14:paraId="44CA0737" w14:textId="77777777" w:rsidR="00093DBF" w:rsidRPr="00F23566" w:rsidRDefault="00093DBF" w:rsidP="00093DBF"/>
        </w:tc>
        <w:tc>
          <w:tcPr>
            <w:tcW w:w="6" w:type="dxa"/>
            <w:vAlign w:val="center"/>
            <w:hideMark/>
          </w:tcPr>
          <w:p w14:paraId="1583A5D2" w14:textId="77777777" w:rsidR="00093DBF" w:rsidRPr="00F23566" w:rsidRDefault="00093DBF" w:rsidP="00093DBF"/>
        </w:tc>
        <w:tc>
          <w:tcPr>
            <w:tcW w:w="6" w:type="dxa"/>
            <w:vAlign w:val="center"/>
            <w:hideMark/>
          </w:tcPr>
          <w:p w14:paraId="767D1EC9" w14:textId="77777777" w:rsidR="00093DBF" w:rsidRPr="00F23566" w:rsidRDefault="00093DBF" w:rsidP="00093DBF"/>
        </w:tc>
        <w:tc>
          <w:tcPr>
            <w:tcW w:w="6" w:type="dxa"/>
            <w:vAlign w:val="center"/>
            <w:hideMark/>
          </w:tcPr>
          <w:p w14:paraId="3912F962" w14:textId="77777777" w:rsidR="00093DBF" w:rsidRPr="00F23566" w:rsidRDefault="00093DBF" w:rsidP="00093DBF"/>
        </w:tc>
        <w:tc>
          <w:tcPr>
            <w:tcW w:w="6" w:type="dxa"/>
            <w:vAlign w:val="center"/>
            <w:hideMark/>
          </w:tcPr>
          <w:p w14:paraId="27F601E4" w14:textId="77777777" w:rsidR="00093DBF" w:rsidRPr="00F23566" w:rsidRDefault="00093DBF" w:rsidP="00093DBF"/>
        </w:tc>
        <w:tc>
          <w:tcPr>
            <w:tcW w:w="811" w:type="dxa"/>
            <w:vAlign w:val="center"/>
            <w:hideMark/>
          </w:tcPr>
          <w:p w14:paraId="23B340C7" w14:textId="77777777" w:rsidR="00093DBF" w:rsidRPr="00F23566" w:rsidRDefault="00093DBF" w:rsidP="00093DBF"/>
        </w:tc>
        <w:tc>
          <w:tcPr>
            <w:tcW w:w="811" w:type="dxa"/>
            <w:vAlign w:val="center"/>
            <w:hideMark/>
          </w:tcPr>
          <w:p w14:paraId="2EC8C792" w14:textId="77777777" w:rsidR="00093DBF" w:rsidRPr="00F23566" w:rsidRDefault="00093DBF" w:rsidP="00093DBF"/>
        </w:tc>
        <w:tc>
          <w:tcPr>
            <w:tcW w:w="420" w:type="dxa"/>
            <w:vAlign w:val="center"/>
            <w:hideMark/>
          </w:tcPr>
          <w:p w14:paraId="679CE522" w14:textId="77777777" w:rsidR="00093DBF" w:rsidRPr="00F23566" w:rsidRDefault="00093DBF" w:rsidP="00093DBF"/>
        </w:tc>
        <w:tc>
          <w:tcPr>
            <w:tcW w:w="588" w:type="dxa"/>
            <w:vAlign w:val="center"/>
            <w:hideMark/>
          </w:tcPr>
          <w:p w14:paraId="090F32EE" w14:textId="77777777" w:rsidR="00093DBF" w:rsidRPr="00F23566" w:rsidRDefault="00093DBF" w:rsidP="00093DBF"/>
        </w:tc>
        <w:tc>
          <w:tcPr>
            <w:tcW w:w="644" w:type="dxa"/>
            <w:vAlign w:val="center"/>
            <w:hideMark/>
          </w:tcPr>
          <w:p w14:paraId="27218551" w14:textId="77777777" w:rsidR="00093DBF" w:rsidRPr="00F23566" w:rsidRDefault="00093DBF" w:rsidP="00093DBF"/>
        </w:tc>
        <w:tc>
          <w:tcPr>
            <w:tcW w:w="420" w:type="dxa"/>
            <w:vAlign w:val="center"/>
            <w:hideMark/>
          </w:tcPr>
          <w:p w14:paraId="4C043863" w14:textId="77777777" w:rsidR="00093DBF" w:rsidRPr="00F23566" w:rsidRDefault="00093DBF" w:rsidP="00093DBF"/>
        </w:tc>
        <w:tc>
          <w:tcPr>
            <w:tcW w:w="36" w:type="dxa"/>
            <w:vAlign w:val="center"/>
            <w:hideMark/>
          </w:tcPr>
          <w:p w14:paraId="58F3FE23" w14:textId="77777777" w:rsidR="00093DBF" w:rsidRPr="00F23566" w:rsidRDefault="00093DBF" w:rsidP="00093DBF"/>
        </w:tc>
        <w:tc>
          <w:tcPr>
            <w:tcW w:w="6" w:type="dxa"/>
            <w:vAlign w:val="center"/>
            <w:hideMark/>
          </w:tcPr>
          <w:p w14:paraId="23696C31" w14:textId="77777777" w:rsidR="00093DBF" w:rsidRPr="00F23566" w:rsidRDefault="00093DBF" w:rsidP="00093DBF"/>
        </w:tc>
        <w:tc>
          <w:tcPr>
            <w:tcW w:w="6" w:type="dxa"/>
            <w:vAlign w:val="center"/>
            <w:hideMark/>
          </w:tcPr>
          <w:p w14:paraId="1E6867B9" w14:textId="77777777" w:rsidR="00093DBF" w:rsidRPr="00F23566" w:rsidRDefault="00093DBF" w:rsidP="00093DBF"/>
        </w:tc>
        <w:tc>
          <w:tcPr>
            <w:tcW w:w="700" w:type="dxa"/>
            <w:vAlign w:val="center"/>
            <w:hideMark/>
          </w:tcPr>
          <w:p w14:paraId="265FE878" w14:textId="77777777" w:rsidR="00093DBF" w:rsidRPr="00F23566" w:rsidRDefault="00093DBF" w:rsidP="00093DBF"/>
        </w:tc>
        <w:tc>
          <w:tcPr>
            <w:tcW w:w="700" w:type="dxa"/>
            <w:vAlign w:val="center"/>
            <w:hideMark/>
          </w:tcPr>
          <w:p w14:paraId="48660947" w14:textId="77777777" w:rsidR="00093DBF" w:rsidRPr="00F23566" w:rsidRDefault="00093DBF" w:rsidP="00093DBF"/>
        </w:tc>
        <w:tc>
          <w:tcPr>
            <w:tcW w:w="420" w:type="dxa"/>
            <w:vAlign w:val="center"/>
            <w:hideMark/>
          </w:tcPr>
          <w:p w14:paraId="0D7EBFCA" w14:textId="77777777" w:rsidR="00093DBF" w:rsidRPr="00F23566" w:rsidRDefault="00093DBF" w:rsidP="00093DBF"/>
        </w:tc>
        <w:tc>
          <w:tcPr>
            <w:tcW w:w="36" w:type="dxa"/>
            <w:vAlign w:val="center"/>
            <w:hideMark/>
          </w:tcPr>
          <w:p w14:paraId="52905770" w14:textId="77777777" w:rsidR="00093DBF" w:rsidRPr="00F23566" w:rsidRDefault="00093DBF" w:rsidP="00093DBF"/>
        </w:tc>
      </w:tr>
      <w:tr w:rsidR="00093DBF" w:rsidRPr="00F23566" w14:paraId="20EDF54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7E7B1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E806AEE"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1F932E8A"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комуналну</w:t>
            </w:r>
            <w:proofErr w:type="spellEnd"/>
            <w:r w:rsidRPr="00F23566">
              <w:t xml:space="preserve"> </w:t>
            </w:r>
            <w:proofErr w:type="spellStart"/>
            <w:r w:rsidRPr="00F23566">
              <w:t>дјелатност-градско</w:t>
            </w:r>
            <w:proofErr w:type="spellEnd"/>
            <w:r w:rsidRPr="00F23566">
              <w:t xml:space="preserve"> </w:t>
            </w:r>
            <w:proofErr w:type="spellStart"/>
            <w:r w:rsidRPr="00F23566">
              <w:t>зел</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C6D2432"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3212779E"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0983C02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E6EF375" w14:textId="77777777" w:rsidR="00093DBF" w:rsidRPr="00F23566" w:rsidRDefault="00093DBF" w:rsidP="00093DBF"/>
        </w:tc>
        <w:tc>
          <w:tcPr>
            <w:tcW w:w="6" w:type="dxa"/>
            <w:vAlign w:val="center"/>
            <w:hideMark/>
          </w:tcPr>
          <w:p w14:paraId="217E82D5" w14:textId="77777777" w:rsidR="00093DBF" w:rsidRPr="00F23566" w:rsidRDefault="00093DBF" w:rsidP="00093DBF"/>
        </w:tc>
        <w:tc>
          <w:tcPr>
            <w:tcW w:w="6" w:type="dxa"/>
            <w:vAlign w:val="center"/>
            <w:hideMark/>
          </w:tcPr>
          <w:p w14:paraId="0D6DE91E" w14:textId="77777777" w:rsidR="00093DBF" w:rsidRPr="00F23566" w:rsidRDefault="00093DBF" w:rsidP="00093DBF"/>
        </w:tc>
        <w:tc>
          <w:tcPr>
            <w:tcW w:w="6" w:type="dxa"/>
            <w:vAlign w:val="center"/>
            <w:hideMark/>
          </w:tcPr>
          <w:p w14:paraId="4C94DF2B" w14:textId="77777777" w:rsidR="00093DBF" w:rsidRPr="00F23566" w:rsidRDefault="00093DBF" w:rsidP="00093DBF"/>
        </w:tc>
        <w:tc>
          <w:tcPr>
            <w:tcW w:w="6" w:type="dxa"/>
            <w:vAlign w:val="center"/>
            <w:hideMark/>
          </w:tcPr>
          <w:p w14:paraId="0642421A" w14:textId="77777777" w:rsidR="00093DBF" w:rsidRPr="00F23566" w:rsidRDefault="00093DBF" w:rsidP="00093DBF"/>
        </w:tc>
        <w:tc>
          <w:tcPr>
            <w:tcW w:w="6" w:type="dxa"/>
            <w:vAlign w:val="center"/>
            <w:hideMark/>
          </w:tcPr>
          <w:p w14:paraId="36EE8BE1" w14:textId="77777777" w:rsidR="00093DBF" w:rsidRPr="00F23566" w:rsidRDefault="00093DBF" w:rsidP="00093DBF"/>
        </w:tc>
        <w:tc>
          <w:tcPr>
            <w:tcW w:w="6" w:type="dxa"/>
            <w:vAlign w:val="center"/>
            <w:hideMark/>
          </w:tcPr>
          <w:p w14:paraId="7879058F" w14:textId="77777777" w:rsidR="00093DBF" w:rsidRPr="00F23566" w:rsidRDefault="00093DBF" w:rsidP="00093DBF"/>
        </w:tc>
        <w:tc>
          <w:tcPr>
            <w:tcW w:w="6" w:type="dxa"/>
            <w:vAlign w:val="center"/>
            <w:hideMark/>
          </w:tcPr>
          <w:p w14:paraId="55D74273" w14:textId="77777777" w:rsidR="00093DBF" w:rsidRPr="00F23566" w:rsidRDefault="00093DBF" w:rsidP="00093DBF"/>
        </w:tc>
        <w:tc>
          <w:tcPr>
            <w:tcW w:w="811" w:type="dxa"/>
            <w:vAlign w:val="center"/>
            <w:hideMark/>
          </w:tcPr>
          <w:p w14:paraId="3E1D073A" w14:textId="77777777" w:rsidR="00093DBF" w:rsidRPr="00F23566" w:rsidRDefault="00093DBF" w:rsidP="00093DBF"/>
        </w:tc>
        <w:tc>
          <w:tcPr>
            <w:tcW w:w="811" w:type="dxa"/>
            <w:vAlign w:val="center"/>
            <w:hideMark/>
          </w:tcPr>
          <w:p w14:paraId="7AAB008D" w14:textId="77777777" w:rsidR="00093DBF" w:rsidRPr="00F23566" w:rsidRDefault="00093DBF" w:rsidP="00093DBF"/>
        </w:tc>
        <w:tc>
          <w:tcPr>
            <w:tcW w:w="420" w:type="dxa"/>
            <w:vAlign w:val="center"/>
            <w:hideMark/>
          </w:tcPr>
          <w:p w14:paraId="0D41222D" w14:textId="77777777" w:rsidR="00093DBF" w:rsidRPr="00F23566" w:rsidRDefault="00093DBF" w:rsidP="00093DBF"/>
        </w:tc>
        <w:tc>
          <w:tcPr>
            <w:tcW w:w="588" w:type="dxa"/>
            <w:vAlign w:val="center"/>
            <w:hideMark/>
          </w:tcPr>
          <w:p w14:paraId="16C8E30E" w14:textId="77777777" w:rsidR="00093DBF" w:rsidRPr="00F23566" w:rsidRDefault="00093DBF" w:rsidP="00093DBF"/>
        </w:tc>
        <w:tc>
          <w:tcPr>
            <w:tcW w:w="644" w:type="dxa"/>
            <w:vAlign w:val="center"/>
            <w:hideMark/>
          </w:tcPr>
          <w:p w14:paraId="33BB473C" w14:textId="77777777" w:rsidR="00093DBF" w:rsidRPr="00F23566" w:rsidRDefault="00093DBF" w:rsidP="00093DBF"/>
        </w:tc>
        <w:tc>
          <w:tcPr>
            <w:tcW w:w="420" w:type="dxa"/>
            <w:vAlign w:val="center"/>
            <w:hideMark/>
          </w:tcPr>
          <w:p w14:paraId="32A896A6" w14:textId="77777777" w:rsidR="00093DBF" w:rsidRPr="00F23566" w:rsidRDefault="00093DBF" w:rsidP="00093DBF"/>
        </w:tc>
        <w:tc>
          <w:tcPr>
            <w:tcW w:w="36" w:type="dxa"/>
            <w:vAlign w:val="center"/>
            <w:hideMark/>
          </w:tcPr>
          <w:p w14:paraId="08A82D95" w14:textId="77777777" w:rsidR="00093DBF" w:rsidRPr="00F23566" w:rsidRDefault="00093DBF" w:rsidP="00093DBF"/>
        </w:tc>
        <w:tc>
          <w:tcPr>
            <w:tcW w:w="6" w:type="dxa"/>
            <w:vAlign w:val="center"/>
            <w:hideMark/>
          </w:tcPr>
          <w:p w14:paraId="36E96759" w14:textId="77777777" w:rsidR="00093DBF" w:rsidRPr="00F23566" w:rsidRDefault="00093DBF" w:rsidP="00093DBF"/>
        </w:tc>
        <w:tc>
          <w:tcPr>
            <w:tcW w:w="6" w:type="dxa"/>
            <w:vAlign w:val="center"/>
            <w:hideMark/>
          </w:tcPr>
          <w:p w14:paraId="332EA058" w14:textId="77777777" w:rsidR="00093DBF" w:rsidRPr="00F23566" w:rsidRDefault="00093DBF" w:rsidP="00093DBF"/>
        </w:tc>
        <w:tc>
          <w:tcPr>
            <w:tcW w:w="700" w:type="dxa"/>
            <w:vAlign w:val="center"/>
            <w:hideMark/>
          </w:tcPr>
          <w:p w14:paraId="1ECA0FBC" w14:textId="77777777" w:rsidR="00093DBF" w:rsidRPr="00F23566" w:rsidRDefault="00093DBF" w:rsidP="00093DBF"/>
        </w:tc>
        <w:tc>
          <w:tcPr>
            <w:tcW w:w="700" w:type="dxa"/>
            <w:vAlign w:val="center"/>
            <w:hideMark/>
          </w:tcPr>
          <w:p w14:paraId="48CA68E0" w14:textId="77777777" w:rsidR="00093DBF" w:rsidRPr="00F23566" w:rsidRDefault="00093DBF" w:rsidP="00093DBF"/>
        </w:tc>
        <w:tc>
          <w:tcPr>
            <w:tcW w:w="420" w:type="dxa"/>
            <w:vAlign w:val="center"/>
            <w:hideMark/>
          </w:tcPr>
          <w:p w14:paraId="18264174" w14:textId="77777777" w:rsidR="00093DBF" w:rsidRPr="00F23566" w:rsidRDefault="00093DBF" w:rsidP="00093DBF"/>
        </w:tc>
        <w:tc>
          <w:tcPr>
            <w:tcW w:w="36" w:type="dxa"/>
            <w:vAlign w:val="center"/>
            <w:hideMark/>
          </w:tcPr>
          <w:p w14:paraId="0EA9BE15" w14:textId="77777777" w:rsidR="00093DBF" w:rsidRPr="00F23566" w:rsidRDefault="00093DBF" w:rsidP="00093DBF"/>
        </w:tc>
      </w:tr>
      <w:tr w:rsidR="00093DBF" w:rsidRPr="00F23566" w14:paraId="27A944F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3E7BA3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BDF17B5"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489D6B25"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proofErr w:type="gramStart"/>
            <w:r w:rsidRPr="00F23566">
              <w:t>усл.зашт</w:t>
            </w:r>
            <w:proofErr w:type="spellEnd"/>
            <w:proofErr w:type="gramEnd"/>
            <w:r w:rsidRPr="00F23566">
              <w:t xml:space="preserve">. </w:t>
            </w:r>
            <w:proofErr w:type="spellStart"/>
            <w:r w:rsidRPr="00F23566">
              <w:t>животне</w:t>
            </w:r>
            <w:proofErr w:type="spellEnd"/>
            <w:r w:rsidRPr="00F23566">
              <w:t xml:space="preserve"> </w:t>
            </w:r>
            <w:proofErr w:type="spellStart"/>
            <w:r w:rsidRPr="00F23566">
              <w:t>средине-управљање</w:t>
            </w:r>
            <w:proofErr w:type="spellEnd"/>
            <w:r w:rsidRPr="00F23566">
              <w:t xml:space="preserve"> </w:t>
            </w:r>
            <w:proofErr w:type="spellStart"/>
            <w:r w:rsidRPr="00F23566">
              <w:t>отпадом</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A2455F6"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3F02B14F"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6558EF9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FECC0DD" w14:textId="77777777" w:rsidR="00093DBF" w:rsidRPr="00F23566" w:rsidRDefault="00093DBF" w:rsidP="00093DBF"/>
        </w:tc>
        <w:tc>
          <w:tcPr>
            <w:tcW w:w="6" w:type="dxa"/>
            <w:vAlign w:val="center"/>
            <w:hideMark/>
          </w:tcPr>
          <w:p w14:paraId="58AF9090" w14:textId="77777777" w:rsidR="00093DBF" w:rsidRPr="00F23566" w:rsidRDefault="00093DBF" w:rsidP="00093DBF"/>
        </w:tc>
        <w:tc>
          <w:tcPr>
            <w:tcW w:w="6" w:type="dxa"/>
            <w:vAlign w:val="center"/>
            <w:hideMark/>
          </w:tcPr>
          <w:p w14:paraId="6249B994" w14:textId="77777777" w:rsidR="00093DBF" w:rsidRPr="00F23566" w:rsidRDefault="00093DBF" w:rsidP="00093DBF"/>
        </w:tc>
        <w:tc>
          <w:tcPr>
            <w:tcW w:w="6" w:type="dxa"/>
            <w:vAlign w:val="center"/>
            <w:hideMark/>
          </w:tcPr>
          <w:p w14:paraId="416157BB" w14:textId="77777777" w:rsidR="00093DBF" w:rsidRPr="00F23566" w:rsidRDefault="00093DBF" w:rsidP="00093DBF"/>
        </w:tc>
        <w:tc>
          <w:tcPr>
            <w:tcW w:w="6" w:type="dxa"/>
            <w:vAlign w:val="center"/>
            <w:hideMark/>
          </w:tcPr>
          <w:p w14:paraId="4E6F692A" w14:textId="77777777" w:rsidR="00093DBF" w:rsidRPr="00F23566" w:rsidRDefault="00093DBF" w:rsidP="00093DBF"/>
        </w:tc>
        <w:tc>
          <w:tcPr>
            <w:tcW w:w="6" w:type="dxa"/>
            <w:vAlign w:val="center"/>
            <w:hideMark/>
          </w:tcPr>
          <w:p w14:paraId="23224DFF" w14:textId="77777777" w:rsidR="00093DBF" w:rsidRPr="00F23566" w:rsidRDefault="00093DBF" w:rsidP="00093DBF"/>
        </w:tc>
        <w:tc>
          <w:tcPr>
            <w:tcW w:w="6" w:type="dxa"/>
            <w:vAlign w:val="center"/>
            <w:hideMark/>
          </w:tcPr>
          <w:p w14:paraId="7616EC07" w14:textId="77777777" w:rsidR="00093DBF" w:rsidRPr="00F23566" w:rsidRDefault="00093DBF" w:rsidP="00093DBF"/>
        </w:tc>
        <w:tc>
          <w:tcPr>
            <w:tcW w:w="6" w:type="dxa"/>
            <w:vAlign w:val="center"/>
            <w:hideMark/>
          </w:tcPr>
          <w:p w14:paraId="6869B1D1" w14:textId="77777777" w:rsidR="00093DBF" w:rsidRPr="00F23566" w:rsidRDefault="00093DBF" w:rsidP="00093DBF"/>
        </w:tc>
        <w:tc>
          <w:tcPr>
            <w:tcW w:w="811" w:type="dxa"/>
            <w:vAlign w:val="center"/>
            <w:hideMark/>
          </w:tcPr>
          <w:p w14:paraId="39D780B5" w14:textId="77777777" w:rsidR="00093DBF" w:rsidRPr="00F23566" w:rsidRDefault="00093DBF" w:rsidP="00093DBF"/>
        </w:tc>
        <w:tc>
          <w:tcPr>
            <w:tcW w:w="811" w:type="dxa"/>
            <w:vAlign w:val="center"/>
            <w:hideMark/>
          </w:tcPr>
          <w:p w14:paraId="1B717B2B" w14:textId="77777777" w:rsidR="00093DBF" w:rsidRPr="00F23566" w:rsidRDefault="00093DBF" w:rsidP="00093DBF"/>
        </w:tc>
        <w:tc>
          <w:tcPr>
            <w:tcW w:w="420" w:type="dxa"/>
            <w:vAlign w:val="center"/>
            <w:hideMark/>
          </w:tcPr>
          <w:p w14:paraId="6B8EEB2C" w14:textId="77777777" w:rsidR="00093DBF" w:rsidRPr="00F23566" w:rsidRDefault="00093DBF" w:rsidP="00093DBF"/>
        </w:tc>
        <w:tc>
          <w:tcPr>
            <w:tcW w:w="588" w:type="dxa"/>
            <w:vAlign w:val="center"/>
            <w:hideMark/>
          </w:tcPr>
          <w:p w14:paraId="64E0ECEB" w14:textId="77777777" w:rsidR="00093DBF" w:rsidRPr="00F23566" w:rsidRDefault="00093DBF" w:rsidP="00093DBF"/>
        </w:tc>
        <w:tc>
          <w:tcPr>
            <w:tcW w:w="644" w:type="dxa"/>
            <w:vAlign w:val="center"/>
            <w:hideMark/>
          </w:tcPr>
          <w:p w14:paraId="23EDEFFB" w14:textId="77777777" w:rsidR="00093DBF" w:rsidRPr="00F23566" w:rsidRDefault="00093DBF" w:rsidP="00093DBF"/>
        </w:tc>
        <w:tc>
          <w:tcPr>
            <w:tcW w:w="420" w:type="dxa"/>
            <w:vAlign w:val="center"/>
            <w:hideMark/>
          </w:tcPr>
          <w:p w14:paraId="7A1C2647" w14:textId="77777777" w:rsidR="00093DBF" w:rsidRPr="00F23566" w:rsidRDefault="00093DBF" w:rsidP="00093DBF"/>
        </w:tc>
        <w:tc>
          <w:tcPr>
            <w:tcW w:w="36" w:type="dxa"/>
            <w:vAlign w:val="center"/>
            <w:hideMark/>
          </w:tcPr>
          <w:p w14:paraId="24F5778B" w14:textId="77777777" w:rsidR="00093DBF" w:rsidRPr="00F23566" w:rsidRDefault="00093DBF" w:rsidP="00093DBF"/>
        </w:tc>
        <w:tc>
          <w:tcPr>
            <w:tcW w:w="6" w:type="dxa"/>
            <w:vAlign w:val="center"/>
            <w:hideMark/>
          </w:tcPr>
          <w:p w14:paraId="77F7CBCF" w14:textId="77777777" w:rsidR="00093DBF" w:rsidRPr="00F23566" w:rsidRDefault="00093DBF" w:rsidP="00093DBF"/>
        </w:tc>
        <w:tc>
          <w:tcPr>
            <w:tcW w:w="6" w:type="dxa"/>
            <w:vAlign w:val="center"/>
            <w:hideMark/>
          </w:tcPr>
          <w:p w14:paraId="7852CCDE" w14:textId="77777777" w:rsidR="00093DBF" w:rsidRPr="00F23566" w:rsidRDefault="00093DBF" w:rsidP="00093DBF"/>
        </w:tc>
        <w:tc>
          <w:tcPr>
            <w:tcW w:w="700" w:type="dxa"/>
            <w:vAlign w:val="center"/>
            <w:hideMark/>
          </w:tcPr>
          <w:p w14:paraId="1B8A467B" w14:textId="77777777" w:rsidR="00093DBF" w:rsidRPr="00F23566" w:rsidRDefault="00093DBF" w:rsidP="00093DBF"/>
        </w:tc>
        <w:tc>
          <w:tcPr>
            <w:tcW w:w="700" w:type="dxa"/>
            <w:vAlign w:val="center"/>
            <w:hideMark/>
          </w:tcPr>
          <w:p w14:paraId="22BE8A78" w14:textId="77777777" w:rsidR="00093DBF" w:rsidRPr="00F23566" w:rsidRDefault="00093DBF" w:rsidP="00093DBF"/>
        </w:tc>
        <w:tc>
          <w:tcPr>
            <w:tcW w:w="420" w:type="dxa"/>
            <w:vAlign w:val="center"/>
            <w:hideMark/>
          </w:tcPr>
          <w:p w14:paraId="02D2D066" w14:textId="77777777" w:rsidR="00093DBF" w:rsidRPr="00F23566" w:rsidRDefault="00093DBF" w:rsidP="00093DBF"/>
        </w:tc>
        <w:tc>
          <w:tcPr>
            <w:tcW w:w="36" w:type="dxa"/>
            <w:vAlign w:val="center"/>
            <w:hideMark/>
          </w:tcPr>
          <w:p w14:paraId="6C91925F" w14:textId="77777777" w:rsidR="00093DBF" w:rsidRPr="00F23566" w:rsidRDefault="00093DBF" w:rsidP="00093DBF"/>
        </w:tc>
      </w:tr>
      <w:tr w:rsidR="00093DBF" w:rsidRPr="00F23566" w14:paraId="5F7FF30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3C8A63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9D023D" w14:textId="77777777" w:rsidR="00093DBF" w:rsidRPr="00F23566" w:rsidRDefault="00093DBF" w:rsidP="00093DBF">
            <w:r w:rsidRPr="00F23566">
              <w:t>412800</w:t>
            </w:r>
          </w:p>
        </w:tc>
        <w:tc>
          <w:tcPr>
            <w:tcW w:w="10684" w:type="dxa"/>
            <w:tcBorders>
              <w:top w:val="nil"/>
              <w:left w:val="nil"/>
              <w:bottom w:val="nil"/>
              <w:right w:val="nil"/>
            </w:tcBorders>
            <w:shd w:val="clear" w:color="auto" w:fill="auto"/>
            <w:noWrap/>
            <w:vAlign w:val="bottom"/>
            <w:hideMark/>
          </w:tcPr>
          <w:p w14:paraId="196BC6D6"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интервенције</w:t>
            </w:r>
            <w:proofErr w:type="spellEnd"/>
            <w:r w:rsidRPr="00F23566">
              <w:t xml:space="preserve"> </w:t>
            </w:r>
            <w:proofErr w:type="spellStart"/>
            <w:proofErr w:type="gramStart"/>
            <w:r w:rsidRPr="00F23566">
              <w:t>ком.полиције</w:t>
            </w:r>
            <w:proofErr w:type="spellEnd"/>
            <w:proofErr w:type="gramEnd"/>
            <w:r w:rsidRPr="00F23566">
              <w:t xml:space="preserve"> и </w:t>
            </w:r>
            <w:proofErr w:type="spellStart"/>
            <w:r w:rsidRPr="00F23566">
              <w:t>инсп</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6B7D010"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64B5EB39"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320DDBC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8B419C2" w14:textId="77777777" w:rsidR="00093DBF" w:rsidRPr="00F23566" w:rsidRDefault="00093DBF" w:rsidP="00093DBF"/>
        </w:tc>
        <w:tc>
          <w:tcPr>
            <w:tcW w:w="6" w:type="dxa"/>
            <w:vAlign w:val="center"/>
            <w:hideMark/>
          </w:tcPr>
          <w:p w14:paraId="104D0C7C" w14:textId="77777777" w:rsidR="00093DBF" w:rsidRPr="00F23566" w:rsidRDefault="00093DBF" w:rsidP="00093DBF"/>
        </w:tc>
        <w:tc>
          <w:tcPr>
            <w:tcW w:w="6" w:type="dxa"/>
            <w:vAlign w:val="center"/>
            <w:hideMark/>
          </w:tcPr>
          <w:p w14:paraId="76E49ED3" w14:textId="77777777" w:rsidR="00093DBF" w:rsidRPr="00F23566" w:rsidRDefault="00093DBF" w:rsidP="00093DBF"/>
        </w:tc>
        <w:tc>
          <w:tcPr>
            <w:tcW w:w="6" w:type="dxa"/>
            <w:vAlign w:val="center"/>
            <w:hideMark/>
          </w:tcPr>
          <w:p w14:paraId="3BAE042E" w14:textId="77777777" w:rsidR="00093DBF" w:rsidRPr="00F23566" w:rsidRDefault="00093DBF" w:rsidP="00093DBF"/>
        </w:tc>
        <w:tc>
          <w:tcPr>
            <w:tcW w:w="6" w:type="dxa"/>
            <w:vAlign w:val="center"/>
            <w:hideMark/>
          </w:tcPr>
          <w:p w14:paraId="1DE3388C" w14:textId="77777777" w:rsidR="00093DBF" w:rsidRPr="00F23566" w:rsidRDefault="00093DBF" w:rsidP="00093DBF"/>
        </w:tc>
        <w:tc>
          <w:tcPr>
            <w:tcW w:w="6" w:type="dxa"/>
            <w:vAlign w:val="center"/>
            <w:hideMark/>
          </w:tcPr>
          <w:p w14:paraId="30FD128D" w14:textId="77777777" w:rsidR="00093DBF" w:rsidRPr="00F23566" w:rsidRDefault="00093DBF" w:rsidP="00093DBF"/>
        </w:tc>
        <w:tc>
          <w:tcPr>
            <w:tcW w:w="6" w:type="dxa"/>
            <w:vAlign w:val="center"/>
            <w:hideMark/>
          </w:tcPr>
          <w:p w14:paraId="77BD6DD5" w14:textId="77777777" w:rsidR="00093DBF" w:rsidRPr="00F23566" w:rsidRDefault="00093DBF" w:rsidP="00093DBF"/>
        </w:tc>
        <w:tc>
          <w:tcPr>
            <w:tcW w:w="6" w:type="dxa"/>
            <w:vAlign w:val="center"/>
            <w:hideMark/>
          </w:tcPr>
          <w:p w14:paraId="392B7093" w14:textId="77777777" w:rsidR="00093DBF" w:rsidRPr="00F23566" w:rsidRDefault="00093DBF" w:rsidP="00093DBF"/>
        </w:tc>
        <w:tc>
          <w:tcPr>
            <w:tcW w:w="811" w:type="dxa"/>
            <w:vAlign w:val="center"/>
            <w:hideMark/>
          </w:tcPr>
          <w:p w14:paraId="528A9C54" w14:textId="77777777" w:rsidR="00093DBF" w:rsidRPr="00F23566" w:rsidRDefault="00093DBF" w:rsidP="00093DBF"/>
        </w:tc>
        <w:tc>
          <w:tcPr>
            <w:tcW w:w="811" w:type="dxa"/>
            <w:vAlign w:val="center"/>
            <w:hideMark/>
          </w:tcPr>
          <w:p w14:paraId="2A9C360F" w14:textId="77777777" w:rsidR="00093DBF" w:rsidRPr="00F23566" w:rsidRDefault="00093DBF" w:rsidP="00093DBF"/>
        </w:tc>
        <w:tc>
          <w:tcPr>
            <w:tcW w:w="420" w:type="dxa"/>
            <w:vAlign w:val="center"/>
            <w:hideMark/>
          </w:tcPr>
          <w:p w14:paraId="45D2945F" w14:textId="77777777" w:rsidR="00093DBF" w:rsidRPr="00F23566" w:rsidRDefault="00093DBF" w:rsidP="00093DBF"/>
        </w:tc>
        <w:tc>
          <w:tcPr>
            <w:tcW w:w="588" w:type="dxa"/>
            <w:vAlign w:val="center"/>
            <w:hideMark/>
          </w:tcPr>
          <w:p w14:paraId="3A92DFD2" w14:textId="77777777" w:rsidR="00093DBF" w:rsidRPr="00F23566" w:rsidRDefault="00093DBF" w:rsidP="00093DBF"/>
        </w:tc>
        <w:tc>
          <w:tcPr>
            <w:tcW w:w="644" w:type="dxa"/>
            <w:vAlign w:val="center"/>
            <w:hideMark/>
          </w:tcPr>
          <w:p w14:paraId="2FA156ED" w14:textId="77777777" w:rsidR="00093DBF" w:rsidRPr="00F23566" w:rsidRDefault="00093DBF" w:rsidP="00093DBF"/>
        </w:tc>
        <w:tc>
          <w:tcPr>
            <w:tcW w:w="420" w:type="dxa"/>
            <w:vAlign w:val="center"/>
            <w:hideMark/>
          </w:tcPr>
          <w:p w14:paraId="5B90A18E" w14:textId="77777777" w:rsidR="00093DBF" w:rsidRPr="00F23566" w:rsidRDefault="00093DBF" w:rsidP="00093DBF"/>
        </w:tc>
        <w:tc>
          <w:tcPr>
            <w:tcW w:w="36" w:type="dxa"/>
            <w:vAlign w:val="center"/>
            <w:hideMark/>
          </w:tcPr>
          <w:p w14:paraId="5692AE29" w14:textId="77777777" w:rsidR="00093DBF" w:rsidRPr="00F23566" w:rsidRDefault="00093DBF" w:rsidP="00093DBF"/>
        </w:tc>
        <w:tc>
          <w:tcPr>
            <w:tcW w:w="6" w:type="dxa"/>
            <w:vAlign w:val="center"/>
            <w:hideMark/>
          </w:tcPr>
          <w:p w14:paraId="5430321C" w14:textId="77777777" w:rsidR="00093DBF" w:rsidRPr="00F23566" w:rsidRDefault="00093DBF" w:rsidP="00093DBF"/>
        </w:tc>
        <w:tc>
          <w:tcPr>
            <w:tcW w:w="6" w:type="dxa"/>
            <w:vAlign w:val="center"/>
            <w:hideMark/>
          </w:tcPr>
          <w:p w14:paraId="57FF467E" w14:textId="77777777" w:rsidR="00093DBF" w:rsidRPr="00F23566" w:rsidRDefault="00093DBF" w:rsidP="00093DBF"/>
        </w:tc>
        <w:tc>
          <w:tcPr>
            <w:tcW w:w="700" w:type="dxa"/>
            <w:vAlign w:val="center"/>
            <w:hideMark/>
          </w:tcPr>
          <w:p w14:paraId="7740464F" w14:textId="77777777" w:rsidR="00093DBF" w:rsidRPr="00F23566" w:rsidRDefault="00093DBF" w:rsidP="00093DBF"/>
        </w:tc>
        <w:tc>
          <w:tcPr>
            <w:tcW w:w="700" w:type="dxa"/>
            <w:vAlign w:val="center"/>
            <w:hideMark/>
          </w:tcPr>
          <w:p w14:paraId="77D62C2C" w14:textId="77777777" w:rsidR="00093DBF" w:rsidRPr="00F23566" w:rsidRDefault="00093DBF" w:rsidP="00093DBF"/>
        </w:tc>
        <w:tc>
          <w:tcPr>
            <w:tcW w:w="420" w:type="dxa"/>
            <w:vAlign w:val="center"/>
            <w:hideMark/>
          </w:tcPr>
          <w:p w14:paraId="6E698E57" w14:textId="77777777" w:rsidR="00093DBF" w:rsidRPr="00F23566" w:rsidRDefault="00093DBF" w:rsidP="00093DBF"/>
        </w:tc>
        <w:tc>
          <w:tcPr>
            <w:tcW w:w="36" w:type="dxa"/>
            <w:vAlign w:val="center"/>
            <w:hideMark/>
          </w:tcPr>
          <w:p w14:paraId="62869145" w14:textId="77777777" w:rsidR="00093DBF" w:rsidRPr="00F23566" w:rsidRDefault="00093DBF" w:rsidP="00093DBF"/>
        </w:tc>
      </w:tr>
      <w:tr w:rsidR="00093DBF" w:rsidRPr="00F23566" w14:paraId="58F058C8"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4A9B7A7C" w14:textId="77777777" w:rsidR="00093DBF" w:rsidRPr="00F23566" w:rsidRDefault="00093DBF" w:rsidP="00093DBF">
            <w:r w:rsidRPr="00F23566">
              <w:t>487000</w:t>
            </w:r>
          </w:p>
        </w:tc>
        <w:tc>
          <w:tcPr>
            <w:tcW w:w="720" w:type="dxa"/>
            <w:tcBorders>
              <w:top w:val="nil"/>
              <w:left w:val="nil"/>
              <w:bottom w:val="nil"/>
              <w:right w:val="nil"/>
            </w:tcBorders>
            <w:shd w:val="clear" w:color="auto" w:fill="auto"/>
            <w:noWrap/>
            <w:vAlign w:val="bottom"/>
            <w:hideMark/>
          </w:tcPr>
          <w:p w14:paraId="49B6B53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1522A51" w14:textId="77777777" w:rsidR="00093DBF" w:rsidRPr="00F23566" w:rsidRDefault="00093DBF" w:rsidP="00093DBF">
            <w:proofErr w:type="spellStart"/>
            <w:r w:rsidRPr="00F23566">
              <w:t>Трансфери</w:t>
            </w:r>
            <w:proofErr w:type="spellEnd"/>
            <w:r w:rsidRPr="00F23566">
              <w:t xml:space="preserve"> </w:t>
            </w:r>
            <w:proofErr w:type="spellStart"/>
            <w:r w:rsidRPr="00F23566">
              <w:t>између</w:t>
            </w:r>
            <w:proofErr w:type="spellEnd"/>
            <w:r w:rsidRPr="00F23566">
              <w:t xml:space="preserve"> </w:t>
            </w:r>
            <w:proofErr w:type="spellStart"/>
            <w:r w:rsidRPr="00F23566">
              <w:t>различитих</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82E0F29" w14:textId="77777777" w:rsidR="00093DBF" w:rsidRPr="00F23566" w:rsidRDefault="00093DBF" w:rsidP="00093DBF">
            <w:r w:rsidRPr="00F23566">
              <w:t>0,00</w:t>
            </w:r>
          </w:p>
        </w:tc>
        <w:tc>
          <w:tcPr>
            <w:tcW w:w="1520" w:type="dxa"/>
            <w:tcBorders>
              <w:top w:val="nil"/>
              <w:left w:val="nil"/>
              <w:bottom w:val="nil"/>
              <w:right w:val="single" w:sz="8" w:space="0" w:color="auto"/>
            </w:tcBorders>
            <w:shd w:val="clear" w:color="000000" w:fill="FFFFFF"/>
            <w:noWrap/>
            <w:vAlign w:val="bottom"/>
            <w:hideMark/>
          </w:tcPr>
          <w:p w14:paraId="2A087868" w14:textId="77777777" w:rsidR="00093DBF" w:rsidRPr="00F23566" w:rsidRDefault="00093DBF" w:rsidP="00093DBF">
            <w:r w:rsidRPr="00F23566">
              <w:t>0,00</w:t>
            </w:r>
          </w:p>
        </w:tc>
        <w:tc>
          <w:tcPr>
            <w:tcW w:w="760" w:type="dxa"/>
            <w:tcBorders>
              <w:top w:val="nil"/>
              <w:left w:val="nil"/>
              <w:bottom w:val="nil"/>
              <w:right w:val="single" w:sz="8" w:space="0" w:color="auto"/>
            </w:tcBorders>
            <w:shd w:val="clear" w:color="auto" w:fill="auto"/>
            <w:noWrap/>
            <w:vAlign w:val="bottom"/>
            <w:hideMark/>
          </w:tcPr>
          <w:p w14:paraId="21FFEAE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1E441F6" w14:textId="77777777" w:rsidR="00093DBF" w:rsidRPr="00F23566" w:rsidRDefault="00093DBF" w:rsidP="00093DBF"/>
        </w:tc>
        <w:tc>
          <w:tcPr>
            <w:tcW w:w="6" w:type="dxa"/>
            <w:vAlign w:val="center"/>
            <w:hideMark/>
          </w:tcPr>
          <w:p w14:paraId="5CC37F97" w14:textId="77777777" w:rsidR="00093DBF" w:rsidRPr="00F23566" w:rsidRDefault="00093DBF" w:rsidP="00093DBF"/>
        </w:tc>
        <w:tc>
          <w:tcPr>
            <w:tcW w:w="6" w:type="dxa"/>
            <w:vAlign w:val="center"/>
            <w:hideMark/>
          </w:tcPr>
          <w:p w14:paraId="53029C32" w14:textId="77777777" w:rsidR="00093DBF" w:rsidRPr="00F23566" w:rsidRDefault="00093DBF" w:rsidP="00093DBF"/>
        </w:tc>
        <w:tc>
          <w:tcPr>
            <w:tcW w:w="6" w:type="dxa"/>
            <w:vAlign w:val="center"/>
            <w:hideMark/>
          </w:tcPr>
          <w:p w14:paraId="262F09ED" w14:textId="77777777" w:rsidR="00093DBF" w:rsidRPr="00F23566" w:rsidRDefault="00093DBF" w:rsidP="00093DBF"/>
        </w:tc>
        <w:tc>
          <w:tcPr>
            <w:tcW w:w="6" w:type="dxa"/>
            <w:vAlign w:val="center"/>
            <w:hideMark/>
          </w:tcPr>
          <w:p w14:paraId="759C81D1" w14:textId="77777777" w:rsidR="00093DBF" w:rsidRPr="00F23566" w:rsidRDefault="00093DBF" w:rsidP="00093DBF"/>
        </w:tc>
        <w:tc>
          <w:tcPr>
            <w:tcW w:w="6" w:type="dxa"/>
            <w:vAlign w:val="center"/>
            <w:hideMark/>
          </w:tcPr>
          <w:p w14:paraId="102D1C06" w14:textId="77777777" w:rsidR="00093DBF" w:rsidRPr="00F23566" w:rsidRDefault="00093DBF" w:rsidP="00093DBF"/>
        </w:tc>
        <w:tc>
          <w:tcPr>
            <w:tcW w:w="6" w:type="dxa"/>
            <w:vAlign w:val="center"/>
            <w:hideMark/>
          </w:tcPr>
          <w:p w14:paraId="2D98D7A4" w14:textId="77777777" w:rsidR="00093DBF" w:rsidRPr="00F23566" w:rsidRDefault="00093DBF" w:rsidP="00093DBF"/>
        </w:tc>
        <w:tc>
          <w:tcPr>
            <w:tcW w:w="6" w:type="dxa"/>
            <w:vAlign w:val="center"/>
            <w:hideMark/>
          </w:tcPr>
          <w:p w14:paraId="5B9570AA" w14:textId="77777777" w:rsidR="00093DBF" w:rsidRPr="00F23566" w:rsidRDefault="00093DBF" w:rsidP="00093DBF"/>
        </w:tc>
        <w:tc>
          <w:tcPr>
            <w:tcW w:w="811" w:type="dxa"/>
            <w:vAlign w:val="center"/>
            <w:hideMark/>
          </w:tcPr>
          <w:p w14:paraId="0F100B8B" w14:textId="77777777" w:rsidR="00093DBF" w:rsidRPr="00F23566" w:rsidRDefault="00093DBF" w:rsidP="00093DBF"/>
        </w:tc>
        <w:tc>
          <w:tcPr>
            <w:tcW w:w="811" w:type="dxa"/>
            <w:vAlign w:val="center"/>
            <w:hideMark/>
          </w:tcPr>
          <w:p w14:paraId="7597888B" w14:textId="77777777" w:rsidR="00093DBF" w:rsidRPr="00F23566" w:rsidRDefault="00093DBF" w:rsidP="00093DBF"/>
        </w:tc>
        <w:tc>
          <w:tcPr>
            <w:tcW w:w="420" w:type="dxa"/>
            <w:vAlign w:val="center"/>
            <w:hideMark/>
          </w:tcPr>
          <w:p w14:paraId="515E2D6A" w14:textId="77777777" w:rsidR="00093DBF" w:rsidRPr="00F23566" w:rsidRDefault="00093DBF" w:rsidP="00093DBF"/>
        </w:tc>
        <w:tc>
          <w:tcPr>
            <w:tcW w:w="588" w:type="dxa"/>
            <w:vAlign w:val="center"/>
            <w:hideMark/>
          </w:tcPr>
          <w:p w14:paraId="25010B29" w14:textId="77777777" w:rsidR="00093DBF" w:rsidRPr="00F23566" w:rsidRDefault="00093DBF" w:rsidP="00093DBF"/>
        </w:tc>
        <w:tc>
          <w:tcPr>
            <w:tcW w:w="644" w:type="dxa"/>
            <w:vAlign w:val="center"/>
            <w:hideMark/>
          </w:tcPr>
          <w:p w14:paraId="3415DA98" w14:textId="77777777" w:rsidR="00093DBF" w:rsidRPr="00F23566" w:rsidRDefault="00093DBF" w:rsidP="00093DBF"/>
        </w:tc>
        <w:tc>
          <w:tcPr>
            <w:tcW w:w="420" w:type="dxa"/>
            <w:vAlign w:val="center"/>
            <w:hideMark/>
          </w:tcPr>
          <w:p w14:paraId="456FC39F" w14:textId="77777777" w:rsidR="00093DBF" w:rsidRPr="00F23566" w:rsidRDefault="00093DBF" w:rsidP="00093DBF"/>
        </w:tc>
        <w:tc>
          <w:tcPr>
            <w:tcW w:w="36" w:type="dxa"/>
            <w:vAlign w:val="center"/>
            <w:hideMark/>
          </w:tcPr>
          <w:p w14:paraId="6BB092C3" w14:textId="77777777" w:rsidR="00093DBF" w:rsidRPr="00F23566" w:rsidRDefault="00093DBF" w:rsidP="00093DBF"/>
        </w:tc>
        <w:tc>
          <w:tcPr>
            <w:tcW w:w="6" w:type="dxa"/>
            <w:vAlign w:val="center"/>
            <w:hideMark/>
          </w:tcPr>
          <w:p w14:paraId="6FFB212C" w14:textId="77777777" w:rsidR="00093DBF" w:rsidRPr="00F23566" w:rsidRDefault="00093DBF" w:rsidP="00093DBF"/>
        </w:tc>
        <w:tc>
          <w:tcPr>
            <w:tcW w:w="6" w:type="dxa"/>
            <w:vAlign w:val="center"/>
            <w:hideMark/>
          </w:tcPr>
          <w:p w14:paraId="10348934" w14:textId="77777777" w:rsidR="00093DBF" w:rsidRPr="00F23566" w:rsidRDefault="00093DBF" w:rsidP="00093DBF"/>
        </w:tc>
        <w:tc>
          <w:tcPr>
            <w:tcW w:w="700" w:type="dxa"/>
            <w:vAlign w:val="center"/>
            <w:hideMark/>
          </w:tcPr>
          <w:p w14:paraId="4A8038E0" w14:textId="77777777" w:rsidR="00093DBF" w:rsidRPr="00F23566" w:rsidRDefault="00093DBF" w:rsidP="00093DBF"/>
        </w:tc>
        <w:tc>
          <w:tcPr>
            <w:tcW w:w="700" w:type="dxa"/>
            <w:vAlign w:val="center"/>
            <w:hideMark/>
          </w:tcPr>
          <w:p w14:paraId="3412D0ED" w14:textId="77777777" w:rsidR="00093DBF" w:rsidRPr="00F23566" w:rsidRDefault="00093DBF" w:rsidP="00093DBF"/>
        </w:tc>
        <w:tc>
          <w:tcPr>
            <w:tcW w:w="420" w:type="dxa"/>
            <w:vAlign w:val="center"/>
            <w:hideMark/>
          </w:tcPr>
          <w:p w14:paraId="50E5EEFC" w14:textId="77777777" w:rsidR="00093DBF" w:rsidRPr="00F23566" w:rsidRDefault="00093DBF" w:rsidP="00093DBF"/>
        </w:tc>
        <w:tc>
          <w:tcPr>
            <w:tcW w:w="36" w:type="dxa"/>
            <w:vAlign w:val="center"/>
            <w:hideMark/>
          </w:tcPr>
          <w:p w14:paraId="200E200D" w14:textId="77777777" w:rsidR="00093DBF" w:rsidRPr="00F23566" w:rsidRDefault="00093DBF" w:rsidP="00093DBF"/>
        </w:tc>
      </w:tr>
      <w:tr w:rsidR="00093DBF" w:rsidRPr="00F23566" w14:paraId="7B9449B0"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178AC42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192E6CD" w14:textId="77777777" w:rsidR="00093DBF" w:rsidRPr="00F23566" w:rsidRDefault="00093DBF" w:rsidP="00093DBF">
            <w:r w:rsidRPr="00F23566">
              <w:t>487900</w:t>
            </w:r>
          </w:p>
        </w:tc>
        <w:tc>
          <w:tcPr>
            <w:tcW w:w="10684" w:type="dxa"/>
            <w:tcBorders>
              <w:top w:val="nil"/>
              <w:left w:val="nil"/>
              <w:bottom w:val="nil"/>
              <w:right w:val="nil"/>
            </w:tcBorders>
            <w:shd w:val="clear" w:color="auto" w:fill="auto"/>
            <w:noWrap/>
            <w:vAlign w:val="bottom"/>
            <w:hideMark/>
          </w:tcPr>
          <w:p w14:paraId="3BAD24E2" w14:textId="77777777" w:rsidR="00093DBF" w:rsidRPr="00F23566" w:rsidRDefault="00093DBF" w:rsidP="00093DBF">
            <w:proofErr w:type="spellStart"/>
            <w:r w:rsidRPr="00F23566">
              <w:t>Трансфери</w:t>
            </w:r>
            <w:proofErr w:type="spellEnd"/>
            <w:r w:rsidRPr="00F23566">
              <w:t xml:space="preserve"> </w:t>
            </w:r>
            <w:proofErr w:type="spellStart"/>
            <w:r w:rsidRPr="00F23566">
              <w:t>осталим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C6CC6D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415370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CEC79AE"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704F156" w14:textId="77777777" w:rsidR="00093DBF" w:rsidRPr="00F23566" w:rsidRDefault="00093DBF" w:rsidP="00093DBF"/>
        </w:tc>
        <w:tc>
          <w:tcPr>
            <w:tcW w:w="6" w:type="dxa"/>
            <w:vAlign w:val="center"/>
            <w:hideMark/>
          </w:tcPr>
          <w:p w14:paraId="23AB4417" w14:textId="77777777" w:rsidR="00093DBF" w:rsidRPr="00F23566" w:rsidRDefault="00093DBF" w:rsidP="00093DBF"/>
        </w:tc>
        <w:tc>
          <w:tcPr>
            <w:tcW w:w="6" w:type="dxa"/>
            <w:vAlign w:val="center"/>
            <w:hideMark/>
          </w:tcPr>
          <w:p w14:paraId="7C5FE3A5" w14:textId="77777777" w:rsidR="00093DBF" w:rsidRPr="00F23566" w:rsidRDefault="00093DBF" w:rsidP="00093DBF"/>
        </w:tc>
        <w:tc>
          <w:tcPr>
            <w:tcW w:w="6" w:type="dxa"/>
            <w:vAlign w:val="center"/>
            <w:hideMark/>
          </w:tcPr>
          <w:p w14:paraId="05AD211D" w14:textId="77777777" w:rsidR="00093DBF" w:rsidRPr="00F23566" w:rsidRDefault="00093DBF" w:rsidP="00093DBF"/>
        </w:tc>
        <w:tc>
          <w:tcPr>
            <w:tcW w:w="6" w:type="dxa"/>
            <w:vAlign w:val="center"/>
            <w:hideMark/>
          </w:tcPr>
          <w:p w14:paraId="5DDC05DD" w14:textId="77777777" w:rsidR="00093DBF" w:rsidRPr="00F23566" w:rsidRDefault="00093DBF" w:rsidP="00093DBF"/>
        </w:tc>
        <w:tc>
          <w:tcPr>
            <w:tcW w:w="6" w:type="dxa"/>
            <w:vAlign w:val="center"/>
            <w:hideMark/>
          </w:tcPr>
          <w:p w14:paraId="5CD9CF31" w14:textId="77777777" w:rsidR="00093DBF" w:rsidRPr="00F23566" w:rsidRDefault="00093DBF" w:rsidP="00093DBF"/>
        </w:tc>
        <w:tc>
          <w:tcPr>
            <w:tcW w:w="6" w:type="dxa"/>
            <w:vAlign w:val="center"/>
            <w:hideMark/>
          </w:tcPr>
          <w:p w14:paraId="2AEE77D3" w14:textId="77777777" w:rsidR="00093DBF" w:rsidRPr="00F23566" w:rsidRDefault="00093DBF" w:rsidP="00093DBF"/>
        </w:tc>
        <w:tc>
          <w:tcPr>
            <w:tcW w:w="6" w:type="dxa"/>
            <w:vAlign w:val="center"/>
            <w:hideMark/>
          </w:tcPr>
          <w:p w14:paraId="19779825" w14:textId="77777777" w:rsidR="00093DBF" w:rsidRPr="00F23566" w:rsidRDefault="00093DBF" w:rsidP="00093DBF"/>
        </w:tc>
        <w:tc>
          <w:tcPr>
            <w:tcW w:w="811" w:type="dxa"/>
            <w:vAlign w:val="center"/>
            <w:hideMark/>
          </w:tcPr>
          <w:p w14:paraId="1C1489A7" w14:textId="77777777" w:rsidR="00093DBF" w:rsidRPr="00F23566" w:rsidRDefault="00093DBF" w:rsidP="00093DBF"/>
        </w:tc>
        <w:tc>
          <w:tcPr>
            <w:tcW w:w="811" w:type="dxa"/>
            <w:vAlign w:val="center"/>
            <w:hideMark/>
          </w:tcPr>
          <w:p w14:paraId="5AF186B6" w14:textId="77777777" w:rsidR="00093DBF" w:rsidRPr="00F23566" w:rsidRDefault="00093DBF" w:rsidP="00093DBF"/>
        </w:tc>
        <w:tc>
          <w:tcPr>
            <w:tcW w:w="420" w:type="dxa"/>
            <w:vAlign w:val="center"/>
            <w:hideMark/>
          </w:tcPr>
          <w:p w14:paraId="7EC9D30C" w14:textId="77777777" w:rsidR="00093DBF" w:rsidRPr="00F23566" w:rsidRDefault="00093DBF" w:rsidP="00093DBF"/>
        </w:tc>
        <w:tc>
          <w:tcPr>
            <w:tcW w:w="588" w:type="dxa"/>
            <w:vAlign w:val="center"/>
            <w:hideMark/>
          </w:tcPr>
          <w:p w14:paraId="1FB278E2" w14:textId="77777777" w:rsidR="00093DBF" w:rsidRPr="00F23566" w:rsidRDefault="00093DBF" w:rsidP="00093DBF"/>
        </w:tc>
        <w:tc>
          <w:tcPr>
            <w:tcW w:w="644" w:type="dxa"/>
            <w:vAlign w:val="center"/>
            <w:hideMark/>
          </w:tcPr>
          <w:p w14:paraId="1CD443F4" w14:textId="77777777" w:rsidR="00093DBF" w:rsidRPr="00F23566" w:rsidRDefault="00093DBF" w:rsidP="00093DBF"/>
        </w:tc>
        <w:tc>
          <w:tcPr>
            <w:tcW w:w="420" w:type="dxa"/>
            <w:vAlign w:val="center"/>
            <w:hideMark/>
          </w:tcPr>
          <w:p w14:paraId="163FB6EB" w14:textId="77777777" w:rsidR="00093DBF" w:rsidRPr="00F23566" w:rsidRDefault="00093DBF" w:rsidP="00093DBF"/>
        </w:tc>
        <w:tc>
          <w:tcPr>
            <w:tcW w:w="36" w:type="dxa"/>
            <w:vAlign w:val="center"/>
            <w:hideMark/>
          </w:tcPr>
          <w:p w14:paraId="25590F98" w14:textId="77777777" w:rsidR="00093DBF" w:rsidRPr="00F23566" w:rsidRDefault="00093DBF" w:rsidP="00093DBF"/>
        </w:tc>
        <w:tc>
          <w:tcPr>
            <w:tcW w:w="6" w:type="dxa"/>
            <w:vAlign w:val="center"/>
            <w:hideMark/>
          </w:tcPr>
          <w:p w14:paraId="64B7F2DD" w14:textId="77777777" w:rsidR="00093DBF" w:rsidRPr="00F23566" w:rsidRDefault="00093DBF" w:rsidP="00093DBF"/>
        </w:tc>
        <w:tc>
          <w:tcPr>
            <w:tcW w:w="6" w:type="dxa"/>
            <w:vAlign w:val="center"/>
            <w:hideMark/>
          </w:tcPr>
          <w:p w14:paraId="7FECEE69" w14:textId="77777777" w:rsidR="00093DBF" w:rsidRPr="00F23566" w:rsidRDefault="00093DBF" w:rsidP="00093DBF"/>
        </w:tc>
        <w:tc>
          <w:tcPr>
            <w:tcW w:w="700" w:type="dxa"/>
            <w:vAlign w:val="center"/>
            <w:hideMark/>
          </w:tcPr>
          <w:p w14:paraId="3F832216" w14:textId="77777777" w:rsidR="00093DBF" w:rsidRPr="00F23566" w:rsidRDefault="00093DBF" w:rsidP="00093DBF"/>
        </w:tc>
        <w:tc>
          <w:tcPr>
            <w:tcW w:w="700" w:type="dxa"/>
            <w:vAlign w:val="center"/>
            <w:hideMark/>
          </w:tcPr>
          <w:p w14:paraId="24BF8E38" w14:textId="77777777" w:rsidR="00093DBF" w:rsidRPr="00F23566" w:rsidRDefault="00093DBF" w:rsidP="00093DBF"/>
        </w:tc>
        <w:tc>
          <w:tcPr>
            <w:tcW w:w="420" w:type="dxa"/>
            <w:vAlign w:val="center"/>
            <w:hideMark/>
          </w:tcPr>
          <w:p w14:paraId="63BFC738" w14:textId="77777777" w:rsidR="00093DBF" w:rsidRPr="00F23566" w:rsidRDefault="00093DBF" w:rsidP="00093DBF"/>
        </w:tc>
        <w:tc>
          <w:tcPr>
            <w:tcW w:w="36" w:type="dxa"/>
            <w:vAlign w:val="center"/>
            <w:hideMark/>
          </w:tcPr>
          <w:p w14:paraId="4F4A971E" w14:textId="77777777" w:rsidR="00093DBF" w:rsidRPr="00F23566" w:rsidRDefault="00093DBF" w:rsidP="00093DBF"/>
        </w:tc>
      </w:tr>
      <w:tr w:rsidR="00093DBF" w:rsidRPr="00F23566" w14:paraId="1988D70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2DBE572"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48FDE74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F9F9193"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7A09702" w14:textId="77777777" w:rsidR="00093DBF" w:rsidRPr="00F23566" w:rsidRDefault="00093DBF" w:rsidP="00093DBF">
            <w:r w:rsidRPr="00F23566">
              <w:t>501000</w:t>
            </w:r>
          </w:p>
        </w:tc>
        <w:tc>
          <w:tcPr>
            <w:tcW w:w="1520" w:type="dxa"/>
            <w:tcBorders>
              <w:top w:val="nil"/>
              <w:left w:val="nil"/>
              <w:bottom w:val="nil"/>
              <w:right w:val="single" w:sz="8" w:space="0" w:color="auto"/>
            </w:tcBorders>
            <w:shd w:val="clear" w:color="auto" w:fill="auto"/>
            <w:noWrap/>
            <w:vAlign w:val="bottom"/>
            <w:hideMark/>
          </w:tcPr>
          <w:p w14:paraId="26CE0311" w14:textId="77777777" w:rsidR="00093DBF" w:rsidRPr="00F23566" w:rsidRDefault="00093DBF" w:rsidP="00093DBF">
            <w:r w:rsidRPr="00F23566">
              <w:t>560000</w:t>
            </w:r>
          </w:p>
        </w:tc>
        <w:tc>
          <w:tcPr>
            <w:tcW w:w="760" w:type="dxa"/>
            <w:tcBorders>
              <w:top w:val="nil"/>
              <w:left w:val="nil"/>
              <w:bottom w:val="nil"/>
              <w:right w:val="single" w:sz="8" w:space="0" w:color="auto"/>
            </w:tcBorders>
            <w:shd w:val="clear" w:color="auto" w:fill="auto"/>
            <w:noWrap/>
            <w:vAlign w:val="bottom"/>
            <w:hideMark/>
          </w:tcPr>
          <w:p w14:paraId="485866C3" w14:textId="77777777" w:rsidR="00093DBF" w:rsidRPr="00F23566" w:rsidRDefault="00093DBF" w:rsidP="00093DBF">
            <w:r w:rsidRPr="00F23566">
              <w:t>1,12</w:t>
            </w:r>
          </w:p>
        </w:tc>
        <w:tc>
          <w:tcPr>
            <w:tcW w:w="1000" w:type="dxa"/>
            <w:tcBorders>
              <w:top w:val="nil"/>
              <w:left w:val="nil"/>
              <w:bottom w:val="nil"/>
              <w:right w:val="nil"/>
            </w:tcBorders>
            <w:shd w:val="clear" w:color="auto" w:fill="auto"/>
            <w:noWrap/>
            <w:vAlign w:val="bottom"/>
            <w:hideMark/>
          </w:tcPr>
          <w:p w14:paraId="026B1A8A" w14:textId="77777777" w:rsidR="00093DBF" w:rsidRPr="00F23566" w:rsidRDefault="00093DBF" w:rsidP="00093DBF"/>
        </w:tc>
        <w:tc>
          <w:tcPr>
            <w:tcW w:w="6" w:type="dxa"/>
            <w:vAlign w:val="center"/>
            <w:hideMark/>
          </w:tcPr>
          <w:p w14:paraId="61E5CF7C" w14:textId="77777777" w:rsidR="00093DBF" w:rsidRPr="00F23566" w:rsidRDefault="00093DBF" w:rsidP="00093DBF"/>
        </w:tc>
        <w:tc>
          <w:tcPr>
            <w:tcW w:w="6" w:type="dxa"/>
            <w:vAlign w:val="center"/>
            <w:hideMark/>
          </w:tcPr>
          <w:p w14:paraId="4855C075" w14:textId="77777777" w:rsidR="00093DBF" w:rsidRPr="00F23566" w:rsidRDefault="00093DBF" w:rsidP="00093DBF"/>
        </w:tc>
        <w:tc>
          <w:tcPr>
            <w:tcW w:w="6" w:type="dxa"/>
            <w:vAlign w:val="center"/>
            <w:hideMark/>
          </w:tcPr>
          <w:p w14:paraId="1CC53561" w14:textId="77777777" w:rsidR="00093DBF" w:rsidRPr="00F23566" w:rsidRDefault="00093DBF" w:rsidP="00093DBF"/>
        </w:tc>
        <w:tc>
          <w:tcPr>
            <w:tcW w:w="6" w:type="dxa"/>
            <w:vAlign w:val="center"/>
            <w:hideMark/>
          </w:tcPr>
          <w:p w14:paraId="549D7ACA" w14:textId="77777777" w:rsidR="00093DBF" w:rsidRPr="00F23566" w:rsidRDefault="00093DBF" w:rsidP="00093DBF"/>
        </w:tc>
        <w:tc>
          <w:tcPr>
            <w:tcW w:w="6" w:type="dxa"/>
            <w:vAlign w:val="center"/>
            <w:hideMark/>
          </w:tcPr>
          <w:p w14:paraId="387C8C32" w14:textId="77777777" w:rsidR="00093DBF" w:rsidRPr="00F23566" w:rsidRDefault="00093DBF" w:rsidP="00093DBF"/>
        </w:tc>
        <w:tc>
          <w:tcPr>
            <w:tcW w:w="6" w:type="dxa"/>
            <w:vAlign w:val="center"/>
            <w:hideMark/>
          </w:tcPr>
          <w:p w14:paraId="1D1B3AD3" w14:textId="77777777" w:rsidR="00093DBF" w:rsidRPr="00F23566" w:rsidRDefault="00093DBF" w:rsidP="00093DBF"/>
        </w:tc>
        <w:tc>
          <w:tcPr>
            <w:tcW w:w="6" w:type="dxa"/>
            <w:vAlign w:val="center"/>
            <w:hideMark/>
          </w:tcPr>
          <w:p w14:paraId="38AC7044" w14:textId="77777777" w:rsidR="00093DBF" w:rsidRPr="00F23566" w:rsidRDefault="00093DBF" w:rsidP="00093DBF"/>
        </w:tc>
        <w:tc>
          <w:tcPr>
            <w:tcW w:w="811" w:type="dxa"/>
            <w:vAlign w:val="center"/>
            <w:hideMark/>
          </w:tcPr>
          <w:p w14:paraId="4A5BC2B6" w14:textId="77777777" w:rsidR="00093DBF" w:rsidRPr="00F23566" w:rsidRDefault="00093DBF" w:rsidP="00093DBF"/>
        </w:tc>
        <w:tc>
          <w:tcPr>
            <w:tcW w:w="811" w:type="dxa"/>
            <w:vAlign w:val="center"/>
            <w:hideMark/>
          </w:tcPr>
          <w:p w14:paraId="3D498A12" w14:textId="77777777" w:rsidR="00093DBF" w:rsidRPr="00F23566" w:rsidRDefault="00093DBF" w:rsidP="00093DBF"/>
        </w:tc>
        <w:tc>
          <w:tcPr>
            <w:tcW w:w="420" w:type="dxa"/>
            <w:vAlign w:val="center"/>
            <w:hideMark/>
          </w:tcPr>
          <w:p w14:paraId="4942B918" w14:textId="77777777" w:rsidR="00093DBF" w:rsidRPr="00F23566" w:rsidRDefault="00093DBF" w:rsidP="00093DBF"/>
        </w:tc>
        <w:tc>
          <w:tcPr>
            <w:tcW w:w="588" w:type="dxa"/>
            <w:vAlign w:val="center"/>
            <w:hideMark/>
          </w:tcPr>
          <w:p w14:paraId="1FC39E6B" w14:textId="77777777" w:rsidR="00093DBF" w:rsidRPr="00F23566" w:rsidRDefault="00093DBF" w:rsidP="00093DBF"/>
        </w:tc>
        <w:tc>
          <w:tcPr>
            <w:tcW w:w="644" w:type="dxa"/>
            <w:vAlign w:val="center"/>
            <w:hideMark/>
          </w:tcPr>
          <w:p w14:paraId="2EA13A66" w14:textId="77777777" w:rsidR="00093DBF" w:rsidRPr="00F23566" w:rsidRDefault="00093DBF" w:rsidP="00093DBF"/>
        </w:tc>
        <w:tc>
          <w:tcPr>
            <w:tcW w:w="420" w:type="dxa"/>
            <w:vAlign w:val="center"/>
            <w:hideMark/>
          </w:tcPr>
          <w:p w14:paraId="7A4A387D" w14:textId="77777777" w:rsidR="00093DBF" w:rsidRPr="00F23566" w:rsidRDefault="00093DBF" w:rsidP="00093DBF"/>
        </w:tc>
        <w:tc>
          <w:tcPr>
            <w:tcW w:w="36" w:type="dxa"/>
            <w:vAlign w:val="center"/>
            <w:hideMark/>
          </w:tcPr>
          <w:p w14:paraId="0C6600A9" w14:textId="77777777" w:rsidR="00093DBF" w:rsidRPr="00F23566" w:rsidRDefault="00093DBF" w:rsidP="00093DBF"/>
        </w:tc>
        <w:tc>
          <w:tcPr>
            <w:tcW w:w="6" w:type="dxa"/>
            <w:vAlign w:val="center"/>
            <w:hideMark/>
          </w:tcPr>
          <w:p w14:paraId="40340094" w14:textId="77777777" w:rsidR="00093DBF" w:rsidRPr="00F23566" w:rsidRDefault="00093DBF" w:rsidP="00093DBF"/>
        </w:tc>
        <w:tc>
          <w:tcPr>
            <w:tcW w:w="6" w:type="dxa"/>
            <w:vAlign w:val="center"/>
            <w:hideMark/>
          </w:tcPr>
          <w:p w14:paraId="2606F58D" w14:textId="77777777" w:rsidR="00093DBF" w:rsidRPr="00F23566" w:rsidRDefault="00093DBF" w:rsidP="00093DBF"/>
        </w:tc>
        <w:tc>
          <w:tcPr>
            <w:tcW w:w="700" w:type="dxa"/>
            <w:vAlign w:val="center"/>
            <w:hideMark/>
          </w:tcPr>
          <w:p w14:paraId="7406D625" w14:textId="77777777" w:rsidR="00093DBF" w:rsidRPr="00F23566" w:rsidRDefault="00093DBF" w:rsidP="00093DBF"/>
        </w:tc>
        <w:tc>
          <w:tcPr>
            <w:tcW w:w="700" w:type="dxa"/>
            <w:vAlign w:val="center"/>
            <w:hideMark/>
          </w:tcPr>
          <w:p w14:paraId="455244EC" w14:textId="77777777" w:rsidR="00093DBF" w:rsidRPr="00F23566" w:rsidRDefault="00093DBF" w:rsidP="00093DBF"/>
        </w:tc>
        <w:tc>
          <w:tcPr>
            <w:tcW w:w="420" w:type="dxa"/>
            <w:vAlign w:val="center"/>
            <w:hideMark/>
          </w:tcPr>
          <w:p w14:paraId="002AF8C4" w14:textId="77777777" w:rsidR="00093DBF" w:rsidRPr="00F23566" w:rsidRDefault="00093DBF" w:rsidP="00093DBF"/>
        </w:tc>
        <w:tc>
          <w:tcPr>
            <w:tcW w:w="36" w:type="dxa"/>
            <w:vAlign w:val="center"/>
            <w:hideMark/>
          </w:tcPr>
          <w:p w14:paraId="0B962151" w14:textId="77777777" w:rsidR="00093DBF" w:rsidRPr="00F23566" w:rsidRDefault="00093DBF" w:rsidP="00093DBF"/>
        </w:tc>
      </w:tr>
      <w:tr w:rsidR="00093DBF" w:rsidRPr="00F23566" w14:paraId="7DB619C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1AEDF89" w14:textId="77777777" w:rsidR="00093DBF" w:rsidRPr="00F23566" w:rsidRDefault="00093DBF" w:rsidP="00093DBF">
            <w:r w:rsidRPr="00F23566">
              <w:lastRenderedPageBreak/>
              <w:t>511000</w:t>
            </w:r>
          </w:p>
        </w:tc>
        <w:tc>
          <w:tcPr>
            <w:tcW w:w="720" w:type="dxa"/>
            <w:tcBorders>
              <w:top w:val="nil"/>
              <w:left w:val="nil"/>
              <w:bottom w:val="nil"/>
              <w:right w:val="nil"/>
            </w:tcBorders>
            <w:shd w:val="clear" w:color="auto" w:fill="auto"/>
            <w:noWrap/>
            <w:vAlign w:val="bottom"/>
            <w:hideMark/>
          </w:tcPr>
          <w:p w14:paraId="1CC262D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856F96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BA9FEED" w14:textId="77777777" w:rsidR="00093DBF" w:rsidRPr="00F23566" w:rsidRDefault="00093DBF" w:rsidP="00093DBF">
            <w:r w:rsidRPr="00F23566">
              <w:t>451.000</w:t>
            </w:r>
          </w:p>
        </w:tc>
        <w:tc>
          <w:tcPr>
            <w:tcW w:w="1520" w:type="dxa"/>
            <w:tcBorders>
              <w:top w:val="nil"/>
              <w:left w:val="nil"/>
              <w:bottom w:val="nil"/>
              <w:right w:val="single" w:sz="8" w:space="0" w:color="auto"/>
            </w:tcBorders>
            <w:shd w:val="clear" w:color="auto" w:fill="auto"/>
            <w:noWrap/>
            <w:vAlign w:val="bottom"/>
            <w:hideMark/>
          </w:tcPr>
          <w:p w14:paraId="73A5B5D7" w14:textId="77777777" w:rsidR="00093DBF" w:rsidRPr="00F23566" w:rsidRDefault="00093DBF" w:rsidP="00093DBF">
            <w:r w:rsidRPr="00F23566">
              <w:t>510.000</w:t>
            </w:r>
          </w:p>
        </w:tc>
        <w:tc>
          <w:tcPr>
            <w:tcW w:w="760" w:type="dxa"/>
            <w:tcBorders>
              <w:top w:val="nil"/>
              <w:left w:val="nil"/>
              <w:bottom w:val="nil"/>
              <w:right w:val="single" w:sz="8" w:space="0" w:color="auto"/>
            </w:tcBorders>
            <w:shd w:val="clear" w:color="auto" w:fill="auto"/>
            <w:noWrap/>
            <w:vAlign w:val="bottom"/>
            <w:hideMark/>
          </w:tcPr>
          <w:p w14:paraId="373E011A"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60BD0FFF" w14:textId="77777777" w:rsidR="00093DBF" w:rsidRPr="00F23566" w:rsidRDefault="00093DBF" w:rsidP="00093DBF"/>
        </w:tc>
        <w:tc>
          <w:tcPr>
            <w:tcW w:w="6" w:type="dxa"/>
            <w:vAlign w:val="center"/>
            <w:hideMark/>
          </w:tcPr>
          <w:p w14:paraId="501B8366" w14:textId="77777777" w:rsidR="00093DBF" w:rsidRPr="00F23566" w:rsidRDefault="00093DBF" w:rsidP="00093DBF"/>
        </w:tc>
        <w:tc>
          <w:tcPr>
            <w:tcW w:w="6" w:type="dxa"/>
            <w:vAlign w:val="center"/>
            <w:hideMark/>
          </w:tcPr>
          <w:p w14:paraId="4A8CD11F" w14:textId="77777777" w:rsidR="00093DBF" w:rsidRPr="00F23566" w:rsidRDefault="00093DBF" w:rsidP="00093DBF"/>
        </w:tc>
        <w:tc>
          <w:tcPr>
            <w:tcW w:w="6" w:type="dxa"/>
            <w:vAlign w:val="center"/>
            <w:hideMark/>
          </w:tcPr>
          <w:p w14:paraId="173F6FC6" w14:textId="77777777" w:rsidR="00093DBF" w:rsidRPr="00F23566" w:rsidRDefault="00093DBF" w:rsidP="00093DBF"/>
        </w:tc>
        <w:tc>
          <w:tcPr>
            <w:tcW w:w="6" w:type="dxa"/>
            <w:vAlign w:val="center"/>
            <w:hideMark/>
          </w:tcPr>
          <w:p w14:paraId="77AFCCC7" w14:textId="77777777" w:rsidR="00093DBF" w:rsidRPr="00F23566" w:rsidRDefault="00093DBF" w:rsidP="00093DBF"/>
        </w:tc>
        <w:tc>
          <w:tcPr>
            <w:tcW w:w="6" w:type="dxa"/>
            <w:vAlign w:val="center"/>
            <w:hideMark/>
          </w:tcPr>
          <w:p w14:paraId="2E4FE3EF" w14:textId="77777777" w:rsidR="00093DBF" w:rsidRPr="00F23566" w:rsidRDefault="00093DBF" w:rsidP="00093DBF"/>
        </w:tc>
        <w:tc>
          <w:tcPr>
            <w:tcW w:w="6" w:type="dxa"/>
            <w:vAlign w:val="center"/>
            <w:hideMark/>
          </w:tcPr>
          <w:p w14:paraId="49E80231" w14:textId="77777777" w:rsidR="00093DBF" w:rsidRPr="00F23566" w:rsidRDefault="00093DBF" w:rsidP="00093DBF"/>
        </w:tc>
        <w:tc>
          <w:tcPr>
            <w:tcW w:w="6" w:type="dxa"/>
            <w:vAlign w:val="center"/>
            <w:hideMark/>
          </w:tcPr>
          <w:p w14:paraId="64A8FEBF" w14:textId="77777777" w:rsidR="00093DBF" w:rsidRPr="00F23566" w:rsidRDefault="00093DBF" w:rsidP="00093DBF"/>
        </w:tc>
        <w:tc>
          <w:tcPr>
            <w:tcW w:w="811" w:type="dxa"/>
            <w:vAlign w:val="center"/>
            <w:hideMark/>
          </w:tcPr>
          <w:p w14:paraId="4241C346" w14:textId="77777777" w:rsidR="00093DBF" w:rsidRPr="00F23566" w:rsidRDefault="00093DBF" w:rsidP="00093DBF"/>
        </w:tc>
        <w:tc>
          <w:tcPr>
            <w:tcW w:w="811" w:type="dxa"/>
            <w:vAlign w:val="center"/>
            <w:hideMark/>
          </w:tcPr>
          <w:p w14:paraId="6FED1EC2" w14:textId="77777777" w:rsidR="00093DBF" w:rsidRPr="00F23566" w:rsidRDefault="00093DBF" w:rsidP="00093DBF"/>
        </w:tc>
        <w:tc>
          <w:tcPr>
            <w:tcW w:w="420" w:type="dxa"/>
            <w:vAlign w:val="center"/>
            <w:hideMark/>
          </w:tcPr>
          <w:p w14:paraId="76C1D981" w14:textId="77777777" w:rsidR="00093DBF" w:rsidRPr="00F23566" w:rsidRDefault="00093DBF" w:rsidP="00093DBF"/>
        </w:tc>
        <w:tc>
          <w:tcPr>
            <w:tcW w:w="588" w:type="dxa"/>
            <w:vAlign w:val="center"/>
            <w:hideMark/>
          </w:tcPr>
          <w:p w14:paraId="05C232C3" w14:textId="77777777" w:rsidR="00093DBF" w:rsidRPr="00F23566" w:rsidRDefault="00093DBF" w:rsidP="00093DBF"/>
        </w:tc>
        <w:tc>
          <w:tcPr>
            <w:tcW w:w="644" w:type="dxa"/>
            <w:vAlign w:val="center"/>
            <w:hideMark/>
          </w:tcPr>
          <w:p w14:paraId="062210ED" w14:textId="77777777" w:rsidR="00093DBF" w:rsidRPr="00F23566" w:rsidRDefault="00093DBF" w:rsidP="00093DBF"/>
        </w:tc>
        <w:tc>
          <w:tcPr>
            <w:tcW w:w="420" w:type="dxa"/>
            <w:vAlign w:val="center"/>
            <w:hideMark/>
          </w:tcPr>
          <w:p w14:paraId="63EFFC68" w14:textId="77777777" w:rsidR="00093DBF" w:rsidRPr="00F23566" w:rsidRDefault="00093DBF" w:rsidP="00093DBF"/>
        </w:tc>
        <w:tc>
          <w:tcPr>
            <w:tcW w:w="36" w:type="dxa"/>
            <w:vAlign w:val="center"/>
            <w:hideMark/>
          </w:tcPr>
          <w:p w14:paraId="08B31759" w14:textId="77777777" w:rsidR="00093DBF" w:rsidRPr="00F23566" w:rsidRDefault="00093DBF" w:rsidP="00093DBF"/>
        </w:tc>
        <w:tc>
          <w:tcPr>
            <w:tcW w:w="6" w:type="dxa"/>
            <w:vAlign w:val="center"/>
            <w:hideMark/>
          </w:tcPr>
          <w:p w14:paraId="59936495" w14:textId="77777777" w:rsidR="00093DBF" w:rsidRPr="00F23566" w:rsidRDefault="00093DBF" w:rsidP="00093DBF"/>
        </w:tc>
        <w:tc>
          <w:tcPr>
            <w:tcW w:w="6" w:type="dxa"/>
            <w:vAlign w:val="center"/>
            <w:hideMark/>
          </w:tcPr>
          <w:p w14:paraId="06868B43" w14:textId="77777777" w:rsidR="00093DBF" w:rsidRPr="00F23566" w:rsidRDefault="00093DBF" w:rsidP="00093DBF"/>
        </w:tc>
        <w:tc>
          <w:tcPr>
            <w:tcW w:w="700" w:type="dxa"/>
            <w:vAlign w:val="center"/>
            <w:hideMark/>
          </w:tcPr>
          <w:p w14:paraId="729948BA" w14:textId="77777777" w:rsidR="00093DBF" w:rsidRPr="00F23566" w:rsidRDefault="00093DBF" w:rsidP="00093DBF"/>
        </w:tc>
        <w:tc>
          <w:tcPr>
            <w:tcW w:w="700" w:type="dxa"/>
            <w:vAlign w:val="center"/>
            <w:hideMark/>
          </w:tcPr>
          <w:p w14:paraId="7D87FB08" w14:textId="77777777" w:rsidR="00093DBF" w:rsidRPr="00F23566" w:rsidRDefault="00093DBF" w:rsidP="00093DBF"/>
        </w:tc>
        <w:tc>
          <w:tcPr>
            <w:tcW w:w="420" w:type="dxa"/>
            <w:vAlign w:val="center"/>
            <w:hideMark/>
          </w:tcPr>
          <w:p w14:paraId="64B65EA9" w14:textId="77777777" w:rsidR="00093DBF" w:rsidRPr="00F23566" w:rsidRDefault="00093DBF" w:rsidP="00093DBF"/>
        </w:tc>
        <w:tc>
          <w:tcPr>
            <w:tcW w:w="36" w:type="dxa"/>
            <w:vAlign w:val="center"/>
            <w:hideMark/>
          </w:tcPr>
          <w:p w14:paraId="435A63DE" w14:textId="77777777" w:rsidR="00093DBF" w:rsidRPr="00F23566" w:rsidRDefault="00093DBF" w:rsidP="00093DBF"/>
        </w:tc>
      </w:tr>
      <w:tr w:rsidR="00093DBF" w:rsidRPr="00F23566" w14:paraId="197FEA89"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E0706B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E9948DC" w14:textId="77777777" w:rsidR="00093DBF" w:rsidRPr="00F23566" w:rsidRDefault="00093DBF" w:rsidP="00093DBF">
            <w:r w:rsidRPr="00F23566">
              <w:t>511100</w:t>
            </w:r>
          </w:p>
        </w:tc>
        <w:tc>
          <w:tcPr>
            <w:tcW w:w="10684" w:type="dxa"/>
            <w:tcBorders>
              <w:top w:val="nil"/>
              <w:left w:val="nil"/>
              <w:bottom w:val="nil"/>
              <w:right w:val="nil"/>
            </w:tcBorders>
            <w:shd w:val="clear" w:color="auto" w:fill="auto"/>
            <w:noWrap/>
            <w:vAlign w:val="bottom"/>
            <w:hideMark/>
          </w:tcPr>
          <w:p w14:paraId="598D0A78"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изградњу</w:t>
            </w:r>
            <w:proofErr w:type="spellEnd"/>
            <w:r w:rsidRPr="00F23566">
              <w:t xml:space="preserve"> и </w:t>
            </w:r>
            <w:proofErr w:type="spellStart"/>
            <w:r w:rsidRPr="00F23566">
              <w:t>прибављање</w:t>
            </w:r>
            <w:proofErr w:type="spellEnd"/>
            <w:r w:rsidRPr="00F23566">
              <w:t xml:space="preserve"> </w:t>
            </w:r>
            <w:proofErr w:type="spellStart"/>
            <w:r w:rsidRPr="00F23566">
              <w:t>зграда</w:t>
            </w:r>
            <w:proofErr w:type="spellEnd"/>
            <w:r w:rsidRPr="00F23566">
              <w:t xml:space="preserve"> и </w:t>
            </w:r>
            <w:proofErr w:type="spellStart"/>
            <w:r w:rsidRPr="00F23566">
              <w:t>објек</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12D782D3" w14:textId="77777777" w:rsidR="00093DBF" w:rsidRPr="00F23566" w:rsidRDefault="00093DBF" w:rsidP="00093DBF">
            <w:r w:rsidRPr="00F23566">
              <w:t>91.000</w:t>
            </w:r>
          </w:p>
        </w:tc>
        <w:tc>
          <w:tcPr>
            <w:tcW w:w="1520" w:type="dxa"/>
            <w:tcBorders>
              <w:top w:val="nil"/>
              <w:left w:val="nil"/>
              <w:bottom w:val="nil"/>
              <w:right w:val="single" w:sz="8" w:space="0" w:color="auto"/>
            </w:tcBorders>
            <w:shd w:val="clear" w:color="auto" w:fill="auto"/>
            <w:noWrap/>
            <w:vAlign w:val="bottom"/>
            <w:hideMark/>
          </w:tcPr>
          <w:p w14:paraId="70C29B56" w14:textId="77777777" w:rsidR="00093DBF" w:rsidRPr="00F23566" w:rsidRDefault="00093DBF" w:rsidP="00093DBF">
            <w:r w:rsidRPr="00F23566">
              <w:t>150.000</w:t>
            </w:r>
          </w:p>
        </w:tc>
        <w:tc>
          <w:tcPr>
            <w:tcW w:w="760" w:type="dxa"/>
            <w:tcBorders>
              <w:top w:val="nil"/>
              <w:left w:val="nil"/>
              <w:bottom w:val="nil"/>
              <w:right w:val="single" w:sz="8" w:space="0" w:color="auto"/>
            </w:tcBorders>
            <w:shd w:val="clear" w:color="auto" w:fill="auto"/>
            <w:noWrap/>
            <w:vAlign w:val="bottom"/>
            <w:hideMark/>
          </w:tcPr>
          <w:p w14:paraId="74CE2567" w14:textId="77777777" w:rsidR="00093DBF" w:rsidRPr="00F23566" w:rsidRDefault="00093DBF" w:rsidP="00093DBF">
            <w:r w:rsidRPr="00F23566">
              <w:t>1,65</w:t>
            </w:r>
          </w:p>
        </w:tc>
        <w:tc>
          <w:tcPr>
            <w:tcW w:w="1000" w:type="dxa"/>
            <w:tcBorders>
              <w:top w:val="nil"/>
              <w:left w:val="nil"/>
              <w:bottom w:val="nil"/>
              <w:right w:val="nil"/>
            </w:tcBorders>
            <w:shd w:val="clear" w:color="auto" w:fill="auto"/>
            <w:noWrap/>
            <w:vAlign w:val="bottom"/>
            <w:hideMark/>
          </w:tcPr>
          <w:p w14:paraId="237DE7AA" w14:textId="77777777" w:rsidR="00093DBF" w:rsidRPr="00F23566" w:rsidRDefault="00093DBF" w:rsidP="00093DBF"/>
        </w:tc>
        <w:tc>
          <w:tcPr>
            <w:tcW w:w="6" w:type="dxa"/>
            <w:vAlign w:val="center"/>
            <w:hideMark/>
          </w:tcPr>
          <w:p w14:paraId="302D395A" w14:textId="77777777" w:rsidR="00093DBF" w:rsidRPr="00F23566" w:rsidRDefault="00093DBF" w:rsidP="00093DBF"/>
        </w:tc>
        <w:tc>
          <w:tcPr>
            <w:tcW w:w="6" w:type="dxa"/>
            <w:vAlign w:val="center"/>
            <w:hideMark/>
          </w:tcPr>
          <w:p w14:paraId="51FE0E4E" w14:textId="77777777" w:rsidR="00093DBF" w:rsidRPr="00F23566" w:rsidRDefault="00093DBF" w:rsidP="00093DBF"/>
        </w:tc>
        <w:tc>
          <w:tcPr>
            <w:tcW w:w="6" w:type="dxa"/>
            <w:vAlign w:val="center"/>
            <w:hideMark/>
          </w:tcPr>
          <w:p w14:paraId="1A77B3A9" w14:textId="77777777" w:rsidR="00093DBF" w:rsidRPr="00F23566" w:rsidRDefault="00093DBF" w:rsidP="00093DBF"/>
        </w:tc>
        <w:tc>
          <w:tcPr>
            <w:tcW w:w="6" w:type="dxa"/>
            <w:vAlign w:val="center"/>
            <w:hideMark/>
          </w:tcPr>
          <w:p w14:paraId="7D340E64" w14:textId="77777777" w:rsidR="00093DBF" w:rsidRPr="00F23566" w:rsidRDefault="00093DBF" w:rsidP="00093DBF"/>
        </w:tc>
        <w:tc>
          <w:tcPr>
            <w:tcW w:w="6" w:type="dxa"/>
            <w:vAlign w:val="center"/>
            <w:hideMark/>
          </w:tcPr>
          <w:p w14:paraId="511914C7" w14:textId="77777777" w:rsidR="00093DBF" w:rsidRPr="00F23566" w:rsidRDefault="00093DBF" w:rsidP="00093DBF"/>
        </w:tc>
        <w:tc>
          <w:tcPr>
            <w:tcW w:w="6" w:type="dxa"/>
            <w:vAlign w:val="center"/>
            <w:hideMark/>
          </w:tcPr>
          <w:p w14:paraId="4A3EF946" w14:textId="77777777" w:rsidR="00093DBF" w:rsidRPr="00F23566" w:rsidRDefault="00093DBF" w:rsidP="00093DBF"/>
        </w:tc>
        <w:tc>
          <w:tcPr>
            <w:tcW w:w="6" w:type="dxa"/>
            <w:vAlign w:val="center"/>
            <w:hideMark/>
          </w:tcPr>
          <w:p w14:paraId="6CEDCA3E" w14:textId="77777777" w:rsidR="00093DBF" w:rsidRPr="00F23566" w:rsidRDefault="00093DBF" w:rsidP="00093DBF"/>
        </w:tc>
        <w:tc>
          <w:tcPr>
            <w:tcW w:w="811" w:type="dxa"/>
            <w:vAlign w:val="center"/>
            <w:hideMark/>
          </w:tcPr>
          <w:p w14:paraId="7974A83A" w14:textId="77777777" w:rsidR="00093DBF" w:rsidRPr="00F23566" w:rsidRDefault="00093DBF" w:rsidP="00093DBF"/>
        </w:tc>
        <w:tc>
          <w:tcPr>
            <w:tcW w:w="811" w:type="dxa"/>
            <w:vAlign w:val="center"/>
            <w:hideMark/>
          </w:tcPr>
          <w:p w14:paraId="0B66B515" w14:textId="77777777" w:rsidR="00093DBF" w:rsidRPr="00F23566" w:rsidRDefault="00093DBF" w:rsidP="00093DBF"/>
        </w:tc>
        <w:tc>
          <w:tcPr>
            <w:tcW w:w="420" w:type="dxa"/>
            <w:vAlign w:val="center"/>
            <w:hideMark/>
          </w:tcPr>
          <w:p w14:paraId="7E3D8B6A" w14:textId="77777777" w:rsidR="00093DBF" w:rsidRPr="00F23566" w:rsidRDefault="00093DBF" w:rsidP="00093DBF"/>
        </w:tc>
        <w:tc>
          <w:tcPr>
            <w:tcW w:w="588" w:type="dxa"/>
            <w:vAlign w:val="center"/>
            <w:hideMark/>
          </w:tcPr>
          <w:p w14:paraId="1A1A68D5" w14:textId="77777777" w:rsidR="00093DBF" w:rsidRPr="00F23566" w:rsidRDefault="00093DBF" w:rsidP="00093DBF"/>
        </w:tc>
        <w:tc>
          <w:tcPr>
            <w:tcW w:w="644" w:type="dxa"/>
            <w:vAlign w:val="center"/>
            <w:hideMark/>
          </w:tcPr>
          <w:p w14:paraId="023468A8" w14:textId="77777777" w:rsidR="00093DBF" w:rsidRPr="00F23566" w:rsidRDefault="00093DBF" w:rsidP="00093DBF"/>
        </w:tc>
        <w:tc>
          <w:tcPr>
            <w:tcW w:w="420" w:type="dxa"/>
            <w:vAlign w:val="center"/>
            <w:hideMark/>
          </w:tcPr>
          <w:p w14:paraId="2F9FAE21" w14:textId="77777777" w:rsidR="00093DBF" w:rsidRPr="00F23566" w:rsidRDefault="00093DBF" w:rsidP="00093DBF"/>
        </w:tc>
        <w:tc>
          <w:tcPr>
            <w:tcW w:w="36" w:type="dxa"/>
            <w:vAlign w:val="center"/>
            <w:hideMark/>
          </w:tcPr>
          <w:p w14:paraId="1BE7EB34" w14:textId="77777777" w:rsidR="00093DBF" w:rsidRPr="00F23566" w:rsidRDefault="00093DBF" w:rsidP="00093DBF"/>
        </w:tc>
        <w:tc>
          <w:tcPr>
            <w:tcW w:w="6" w:type="dxa"/>
            <w:vAlign w:val="center"/>
            <w:hideMark/>
          </w:tcPr>
          <w:p w14:paraId="2B36F1C0" w14:textId="77777777" w:rsidR="00093DBF" w:rsidRPr="00F23566" w:rsidRDefault="00093DBF" w:rsidP="00093DBF"/>
        </w:tc>
        <w:tc>
          <w:tcPr>
            <w:tcW w:w="6" w:type="dxa"/>
            <w:vAlign w:val="center"/>
            <w:hideMark/>
          </w:tcPr>
          <w:p w14:paraId="75E50DA4" w14:textId="77777777" w:rsidR="00093DBF" w:rsidRPr="00F23566" w:rsidRDefault="00093DBF" w:rsidP="00093DBF"/>
        </w:tc>
        <w:tc>
          <w:tcPr>
            <w:tcW w:w="700" w:type="dxa"/>
            <w:vAlign w:val="center"/>
            <w:hideMark/>
          </w:tcPr>
          <w:p w14:paraId="6F4943F0" w14:textId="77777777" w:rsidR="00093DBF" w:rsidRPr="00F23566" w:rsidRDefault="00093DBF" w:rsidP="00093DBF"/>
        </w:tc>
        <w:tc>
          <w:tcPr>
            <w:tcW w:w="700" w:type="dxa"/>
            <w:vAlign w:val="center"/>
            <w:hideMark/>
          </w:tcPr>
          <w:p w14:paraId="68C035A9" w14:textId="77777777" w:rsidR="00093DBF" w:rsidRPr="00F23566" w:rsidRDefault="00093DBF" w:rsidP="00093DBF"/>
        </w:tc>
        <w:tc>
          <w:tcPr>
            <w:tcW w:w="420" w:type="dxa"/>
            <w:vAlign w:val="center"/>
            <w:hideMark/>
          </w:tcPr>
          <w:p w14:paraId="30D78EC1" w14:textId="77777777" w:rsidR="00093DBF" w:rsidRPr="00F23566" w:rsidRDefault="00093DBF" w:rsidP="00093DBF"/>
        </w:tc>
        <w:tc>
          <w:tcPr>
            <w:tcW w:w="36" w:type="dxa"/>
            <w:vAlign w:val="center"/>
            <w:hideMark/>
          </w:tcPr>
          <w:p w14:paraId="588C4D57" w14:textId="77777777" w:rsidR="00093DBF" w:rsidRPr="00F23566" w:rsidRDefault="00093DBF" w:rsidP="00093DBF"/>
        </w:tc>
      </w:tr>
      <w:tr w:rsidR="00093DBF" w:rsidRPr="00F23566" w14:paraId="1EFBA36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B553AC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FBC8FD3" w14:textId="77777777" w:rsidR="00093DBF" w:rsidRPr="00F23566" w:rsidRDefault="00093DBF" w:rsidP="00093DBF">
            <w:r w:rsidRPr="00F23566">
              <w:t>511100</w:t>
            </w:r>
          </w:p>
        </w:tc>
        <w:tc>
          <w:tcPr>
            <w:tcW w:w="10684" w:type="dxa"/>
            <w:tcBorders>
              <w:top w:val="nil"/>
              <w:left w:val="nil"/>
              <w:bottom w:val="nil"/>
              <w:right w:val="nil"/>
            </w:tcBorders>
            <w:shd w:val="clear" w:color="auto" w:fill="auto"/>
            <w:noWrap/>
            <w:vAlign w:val="bottom"/>
            <w:hideMark/>
          </w:tcPr>
          <w:p w14:paraId="2FE67FF3" w14:textId="77777777" w:rsidR="00093DBF" w:rsidRPr="00F23566" w:rsidRDefault="00093DBF" w:rsidP="00093DBF">
            <w:proofErr w:type="spellStart"/>
            <w:r w:rsidRPr="00F23566">
              <w:t>Изградња</w:t>
            </w:r>
            <w:proofErr w:type="spellEnd"/>
            <w:r w:rsidRPr="00F23566">
              <w:t xml:space="preserve"> и </w:t>
            </w:r>
            <w:proofErr w:type="spellStart"/>
            <w:r w:rsidRPr="00F23566">
              <w:t>набавка</w:t>
            </w:r>
            <w:proofErr w:type="spellEnd"/>
            <w:r w:rsidRPr="00F23566">
              <w:t xml:space="preserve"> </w:t>
            </w:r>
            <w:proofErr w:type="spellStart"/>
            <w:r w:rsidRPr="00F23566">
              <w:t>грађевинских</w:t>
            </w:r>
            <w:proofErr w:type="spellEnd"/>
            <w:r w:rsidRPr="00F23566">
              <w:t xml:space="preserve"> </w:t>
            </w:r>
            <w:proofErr w:type="spellStart"/>
            <w:r w:rsidRPr="00F23566">
              <w:t>објеката</w:t>
            </w:r>
            <w:proofErr w:type="spellEnd"/>
            <w:r w:rsidRPr="00F23566">
              <w:t xml:space="preserve"> и </w:t>
            </w:r>
            <w:proofErr w:type="spellStart"/>
            <w:r w:rsidRPr="00F23566">
              <w:t>суфинансирање</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38C74F24"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133E4F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EE34C6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0F76E4E" w14:textId="77777777" w:rsidR="00093DBF" w:rsidRPr="00F23566" w:rsidRDefault="00093DBF" w:rsidP="00093DBF"/>
        </w:tc>
        <w:tc>
          <w:tcPr>
            <w:tcW w:w="6" w:type="dxa"/>
            <w:vAlign w:val="center"/>
            <w:hideMark/>
          </w:tcPr>
          <w:p w14:paraId="2F4F5A1D" w14:textId="77777777" w:rsidR="00093DBF" w:rsidRPr="00F23566" w:rsidRDefault="00093DBF" w:rsidP="00093DBF"/>
        </w:tc>
        <w:tc>
          <w:tcPr>
            <w:tcW w:w="6" w:type="dxa"/>
            <w:vAlign w:val="center"/>
            <w:hideMark/>
          </w:tcPr>
          <w:p w14:paraId="1240D1B9" w14:textId="77777777" w:rsidR="00093DBF" w:rsidRPr="00F23566" w:rsidRDefault="00093DBF" w:rsidP="00093DBF"/>
        </w:tc>
        <w:tc>
          <w:tcPr>
            <w:tcW w:w="6" w:type="dxa"/>
            <w:vAlign w:val="center"/>
            <w:hideMark/>
          </w:tcPr>
          <w:p w14:paraId="5BBA5440" w14:textId="77777777" w:rsidR="00093DBF" w:rsidRPr="00F23566" w:rsidRDefault="00093DBF" w:rsidP="00093DBF"/>
        </w:tc>
        <w:tc>
          <w:tcPr>
            <w:tcW w:w="6" w:type="dxa"/>
            <w:vAlign w:val="center"/>
            <w:hideMark/>
          </w:tcPr>
          <w:p w14:paraId="163EF9A0" w14:textId="77777777" w:rsidR="00093DBF" w:rsidRPr="00F23566" w:rsidRDefault="00093DBF" w:rsidP="00093DBF"/>
        </w:tc>
        <w:tc>
          <w:tcPr>
            <w:tcW w:w="6" w:type="dxa"/>
            <w:vAlign w:val="center"/>
            <w:hideMark/>
          </w:tcPr>
          <w:p w14:paraId="08FB2D2B" w14:textId="77777777" w:rsidR="00093DBF" w:rsidRPr="00F23566" w:rsidRDefault="00093DBF" w:rsidP="00093DBF"/>
        </w:tc>
        <w:tc>
          <w:tcPr>
            <w:tcW w:w="6" w:type="dxa"/>
            <w:vAlign w:val="center"/>
            <w:hideMark/>
          </w:tcPr>
          <w:p w14:paraId="27008D62" w14:textId="77777777" w:rsidR="00093DBF" w:rsidRPr="00F23566" w:rsidRDefault="00093DBF" w:rsidP="00093DBF"/>
        </w:tc>
        <w:tc>
          <w:tcPr>
            <w:tcW w:w="6" w:type="dxa"/>
            <w:vAlign w:val="center"/>
            <w:hideMark/>
          </w:tcPr>
          <w:p w14:paraId="5B3CBC5F" w14:textId="77777777" w:rsidR="00093DBF" w:rsidRPr="00F23566" w:rsidRDefault="00093DBF" w:rsidP="00093DBF"/>
        </w:tc>
        <w:tc>
          <w:tcPr>
            <w:tcW w:w="811" w:type="dxa"/>
            <w:vAlign w:val="center"/>
            <w:hideMark/>
          </w:tcPr>
          <w:p w14:paraId="44136533" w14:textId="77777777" w:rsidR="00093DBF" w:rsidRPr="00F23566" w:rsidRDefault="00093DBF" w:rsidP="00093DBF"/>
        </w:tc>
        <w:tc>
          <w:tcPr>
            <w:tcW w:w="811" w:type="dxa"/>
            <w:vAlign w:val="center"/>
            <w:hideMark/>
          </w:tcPr>
          <w:p w14:paraId="371E2374" w14:textId="77777777" w:rsidR="00093DBF" w:rsidRPr="00F23566" w:rsidRDefault="00093DBF" w:rsidP="00093DBF"/>
        </w:tc>
        <w:tc>
          <w:tcPr>
            <w:tcW w:w="420" w:type="dxa"/>
            <w:vAlign w:val="center"/>
            <w:hideMark/>
          </w:tcPr>
          <w:p w14:paraId="1A42EF63" w14:textId="77777777" w:rsidR="00093DBF" w:rsidRPr="00F23566" w:rsidRDefault="00093DBF" w:rsidP="00093DBF"/>
        </w:tc>
        <w:tc>
          <w:tcPr>
            <w:tcW w:w="588" w:type="dxa"/>
            <w:vAlign w:val="center"/>
            <w:hideMark/>
          </w:tcPr>
          <w:p w14:paraId="14E65F11" w14:textId="77777777" w:rsidR="00093DBF" w:rsidRPr="00F23566" w:rsidRDefault="00093DBF" w:rsidP="00093DBF"/>
        </w:tc>
        <w:tc>
          <w:tcPr>
            <w:tcW w:w="644" w:type="dxa"/>
            <w:vAlign w:val="center"/>
            <w:hideMark/>
          </w:tcPr>
          <w:p w14:paraId="64D9C832" w14:textId="77777777" w:rsidR="00093DBF" w:rsidRPr="00F23566" w:rsidRDefault="00093DBF" w:rsidP="00093DBF"/>
        </w:tc>
        <w:tc>
          <w:tcPr>
            <w:tcW w:w="420" w:type="dxa"/>
            <w:vAlign w:val="center"/>
            <w:hideMark/>
          </w:tcPr>
          <w:p w14:paraId="11E208C6" w14:textId="77777777" w:rsidR="00093DBF" w:rsidRPr="00F23566" w:rsidRDefault="00093DBF" w:rsidP="00093DBF"/>
        </w:tc>
        <w:tc>
          <w:tcPr>
            <w:tcW w:w="36" w:type="dxa"/>
            <w:vAlign w:val="center"/>
            <w:hideMark/>
          </w:tcPr>
          <w:p w14:paraId="277748E8" w14:textId="77777777" w:rsidR="00093DBF" w:rsidRPr="00F23566" w:rsidRDefault="00093DBF" w:rsidP="00093DBF"/>
        </w:tc>
        <w:tc>
          <w:tcPr>
            <w:tcW w:w="6" w:type="dxa"/>
            <w:vAlign w:val="center"/>
            <w:hideMark/>
          </w:tcPr>
          <w:p w14:paraId="2634AFDE" w14:textId="77777777" w:rsidR="00093DBF" w:rsidRPr="00F23566" w:rsidRDefault="00093DBF" w:rsidP="00093DBF"/>
        </w:tc>
        <w:tc>
          <w:tcPr>
            <w:tcW w:w="6" w:type="dxa"/>
            <w:vAlign w:val="center"/>
            <w:hideMark/>
          </w:tcPr>
          <w:p w14:paraId="4E4BAB58" w14:textId="77777777" w:rsidR="00093DBF" w:rsidRPr="00F23566" w:rsidRDefault="00093DBF" w:rsidP="00093DBF"/>
        </w:tc>
        <w:tc>
          <w:tcPr>
            <w:tcW w:w="700" w:type="dxa"/>
            <w:vAlign w:val="center"/>
            <w:hideMark/>
          </w:tcPr>
          <w:p w14:paraId="47F924B0" w14:textId="77777777" w:rsidR="00093DBF" w:rsidRPr="00F23566" w:rsidRDefault="00093DBF" w:rsidP="00093DBF"/>
        </w:tc>
        <w:tc>
          <w:tcPr>
            <w:tcW w:w="700" w:type="dxa"/>
            <w:vAlign w:val="center"/>
            <w:hideMark/>
          </w:tcPr>
          <w:p w14:paraId="3C0145FC" w14:textId="77777777" w:rsidR="00093DBF" w:rsidRPr="00F23566" w:rsidRDefault="00093DBF" w:rsidP="00093DBF"/>
        </w:tc>
        <w:tc>
          <w:tcPr>
            <w:tcW w:w="420" w:type="dxa"/>
            <w:vAlign w:val="center"/>
            <w:hideMark/>
          </w:tcPr>
          <w:p w14:paraId="17E6AA6B" w14:textId="77777777" w:rsidR="00093DBF" w:rsidRPr="00F23566" w:rsidRDefault="00093DBF" w:rsidP="00093DBF"/>
        </w:tc>
        <w:tc>
          <w:tcPr>
            <w:tcW w:w="36" w:type="dxa"/>
            <w:vAlign w:val="center"/>
            <w:hideMark/>
          </w:tcPr>
          <w:p w14:paraId="0724847F" w14:textId="77777777" w:rsidR="00093DBF" w:rsidRPr="00F23566" w:rsidRDefault="00093DBF" w:rsidP="00093DBF"/>
        </w:tc>
      </w:tr>
      <w:tr w:rsidR="00093DBF" w:rsidRPr="00F23566" w14:paraId="5FBAA74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6B860C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65EBF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31A409E" w14:textId="77777777" w:rsidR="00093DBF" w:rsidRPr="00F23566" w:rsidRDefault="00093DBF" w:rsidP="00093DBF">
            <w:r w:rsidRPr="00F23566">
              <w:t xml:space="preserve"> </w:t>
            </w:r>
            <w:proofErr w:type="spellStart"/>
            <w:r w:rsidRPr="00F23566">
              <w:t>пројеката</w:t>
            </w:r>
            <w:proofErr w:type="spellEnd"/>
            <w:r w:rsidRPr="00F23566">
              <w:t xml:space="preserve"> </w:t>
            </w:r>
            <w:proofErr w:type="spellStart"/>
            <w:r w:rsidRPr="00F23566">
              <w:t>са</w:t>
            </w:r>
            <w:proofErr w:type="spellEnd"/>
            <w:r w:rsidRPr="00F23566">
              <w:t xml:space="preserve"> </w:t>
            </w:r>
            <w:proofErr w:type="spellStart"/>
            <w:r w:rsidRPr="00F23566">
              <w:t>међународним</w:t>
            </w:r>
            <w:proofErr w:type="spellEnd"/>
            <w:r w:rsidRPr="00F23566">
              <w:t xml:space="preserve"> </w:t>
            </w:r>
            <w:proofErr w:type="spellStart"/>
            <w:r w:rsidRPr="00F23566">
              <w:t>организацијама</w:t>
            </w:r>
            <w:proofErr w:type="spellEnd"/>
            <w:r w:rsidRPr="00F23566">
              <w:t xml:space="preserve"> и </w:t>
            </w:r>
            <w:proofErr w:type="spellStart"/>
            <w:r w:rsidRPr="00F23566">
              <w:t>ресорним</w:t>
            </w:r>
            <w:proofErr w:type="spellEnd"/>
            <w:r w:rsidRPr="00F23566">
              <w:t xml:space="preserve"> </w:t>
            </w:r>
            <w:proofErr w:type="spellStart"/>
            <w:r w:rsidRPr="00F23566">
              <w:t>Минист</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712DB7BA"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auto" w:fill="auto"/>
            <w:noWrap/>
            <w:vAlign w:val="bottom"/>
            <w:hideMark/>
          </w:tcPr>
          <w:p w14:paraId="01EE3B9B" w14:textId="77777777" w:rsidR="00093DBF" w:rsidRPr="00F23566" w:rsidRDefault="00093DBF" w:rsidP="00093DBF">
            <w:r w:rsidRPr="00F23566">
              <w:t>120.000</w:t>
            </w:r>
          </w:p>
        </w:tc>
        <w:tc>
          <w:tcPr>
            <w:tcW w:w="760" w:type="dxa"/>
            <w:tcBorders>
              <w:top w:val="nil"/>
              <w:left w:val="nil"/>
              <w:bottom w:val="nil"/>
              <w:right w:val="single" w:sz="8" w:space="0" w:color="auto"/>
            </w:tcBorders>
            <w:shd w:val="clear" w:color="auto" w:fill="auto"/>
            <w:noWrap/>
            <w:vAlign w:val="bottom"/>
            <w:hideMark/>
          </w:tcPr>
          <w:p w14:paraId="2B71657A" w14:textId="77777777" w:rsidR="00093DBF" w:rsidRPr="00F23566" w:rsidRDefault="00093DBF" w:rsidP="00093DBF">
            <w:r w:rsidRPr="00F23566">
              <w:t>2,67</w:t>
            </w:r>
          </w:p>
        </w:tc>
        <w:tc>
          <w:tcPr>
            <w:tcW w:w="1000" w:type="dxa"/>
            <w:tcBorders>
              <w:top w:val="nil"/>
              <w:left w:val="nil"/>
              <w:bottom w:val="nil"/>
              <w:right w:val="nil"/>
            </w:tcBorders>
            <w:shd w:val="clear" w:color="auto" w:fill="auto"/>
            <w:noWrap/>
            <w:vAlign w:val="bottom"/>
            <w:hideMark/>
          </w:tcPr>
          <w:p w14:paraId="384ECDB1" w14:textId="77777777" w:rsidR="00093DBF" w:rsidRPr="00F23566" w:rsidRDefault="00093DBF" w:rsidP="00093DBF"/>
        </w:tc>
        <w:tc>
          <w:tcPr>
            <w:tcW w:w="6" w:type="dxa"/>
            <w:vAlign w:val="center"/>
            <w:hideMark/>
          </w:tcPr>
          <w:p w14:paraId="4235DE03" w14:textId="77777777" w:rsidR="00093DBF" w:rsidRPr="00F23566" w:rsidRDefault="00093DBF" w:rsidP="00093DBF"/>
        </w:tc>
        <w:tc>
          <w:tcPr>
            <w:tcW w:w="6" w:type="dxa"/>
            <w:vAlign w:val="center"/>
            <w:hideMark/>
          </w:tcPr>
          <w:p w14:paraId="2792E358" w14:textId="77777777" w:rsidR="00093DBF" w:rsidRPr="00F23566" w:rsidRDefault="00093DBF" w:rsidP="00093DBF"/>
        </w:tc>
        <w:tc>
          <w:tcPr>
            <w:tcW w:w="6" w:type="dxa"/>
            <w:vAlign w:val="center"/>
            <w:hideMark/>
          </w:tcPr>
          <w:p w14:paraId="49288108" w14:textId="77777777" w:rsidR="00093DBF" w:rsidRPr="00F23566" w:rsidRDefault="00093DBF" w:rsidP="00093DBF"/>
        </w:tc>
        <w:tc>
          <w:tcPr>
            <w:tcW w:w="6" w:type="dxa"/>
            <w:vAlign w:val="center"/>
            <w:hideMark/>
          </w:tcPr>
          <w:p w14:paraId="31EAF67C" w14:textId="77777777" w:rsidR="00093DBF" w:rsidRPr="00F23566" w:rsidRDefault="00093DBF" w:rsidP="00093DBF"/>
        </w:tc>
        <w:tc>
          <w:tcPr>
            <w:tcW w:w="6" w:type="dxa"/>
            <w:vAlign w:val="center"/>
            <w:hideMark/>
          </w:tcPr>
          <w:p w14:paraId="1DFEC013" w14:textId="77777777" w:rsidR="00093DBF" w:rsidRPr="00F23566" w:rsidRDefault="00093DBF" w:rsidP="00093DBF"/>
        </w:tc>
        <w:tc>
          <w:tcPr>
            <w:tcW w:w="6" w:type="dxa"/>
            <w:vAlign w:val="center"/>
            <w:hideMark/>
          </w:tcPr>
          <w:p w14:paraId="511B6840" w14:textId="77777777" w:rsidR="00093DBF" w:rsidRPr="00F23566" w:rsidRDefault="00093DBF" w:rsidP="00093DBF"/>
        </w:tc>
        <w:tc>
          <w:tcPr>
            <w:tcW w:w="6" w:type="dxa"/>
            <w:vAlign w:val="center"/>
            <w:hideMark/>
          </w:tcPr>
          <w:p w14:paraId="237B46CE" w14:textId="77777777" w:rsidR="00093DBF" w:rsidRPr="00F23566" w:rsidRDefault="00093DBF" w:rsidP="00093DBF"/>
        </w:tc>
        <w:tc>
          <w:tcPr>
            <w:tcW w:w="811" w:type="dxa"/>
            <w:vAlign w:val="center"/>
            <w:hideMark/>
          </w:tcPr>
          <w:p w14:paraId="4B58015C" w14:textId="77777777" w:rsidR="00093DBF" w:rsidRPr="00F23566" w:rsidRDefault="00093DBF" w:rsidP="00093DBF"/>
        </w:tc>
        <w:tc>
          <w:tcPr>
            <w:tcW w:w="811" w:type="dxa"/>
            <w:vAlign w:val="center"/>
            <w:hideMark/>
          </w:tcPr>
          <w:p w14:paraId="0A390CED" w14:textId="77777777" w:rsidR="00093DBF" w:rsidRPr="00F23566" w:rsidRDefault="00093DBF" w:rsidP="00093DBF"/>
        </w:tc>
        <w:tc>
          <w:tcPr>
            <w:tcW w:w="420" w:type="dxa"/>
            <w:vAlign w:val="center"/>
            <w:hideMark/>
          </w:tcPr>
          <w:p w14:paraId="49B1A628" w14:textId="77777777" w:rsidR="00093DBF" w:rsidRPr="00F23566" w:rsidRDefault="00093DBF" w:rsidP="00093DBF"/>
        </w:tc>
        <w:tc>
          <w:tcPr>
            <w:tcW w:w="588" w:type="dxa"/>
            <w:vAlign w:val="center"/>
            <w:hideMark/>
          </w:tcPr>
          <w:p w14:paraId="3F402000" w14:textId="77777777" w:rsidR="00093DBF" w:rsidRPr="00F23566" w:rsidRDefault="00093DBF" w:rsidP="00093DBF"/>
        </w:tc>
        <w:tc>
          <w:tcPr>
            <w:tcW w:w="644" w:type="dxa"/>
            <w:vAlign w:val="center"/>
            <w:hideMark/>
          </w:tcPr>
          <w:p w14:paraId="1A18872E" w14:textId="77777777" w:rsidR="00093DBF" w:rsidRPr="00F23566" w:rsidRDefault="00093DBF" w:rsidP="00093DBF"/>
        </w:tc>
        <w:tc>
          <w:tcPr>
            <w:tcW w:w="420" w:type="dxa"/>
            <w:vAlign w:val="center"/>
            <w:hideMark/>
          </w:tcPr>
          <w:p w14:paraId="3A06A7C2" w14:textId="77777777" w:rsidR="00093DBF" w:rsidRPr="00F23566" w:rsidRDefault="00093DBF" w:rsidP="00093DBF"/>
        </w:tc>
        <w:tc>
          <w:tcPr>
            <w:tcW w:w="36" w:type="dxa"/>
            <w:vAlign w:val="center"/>
            <w:hideMark/>
          </w:tcPr>
          <w:p w14:paraId="2C5E9239" w14:textId="77777777" w:rsidR="00093DBF" w:rsidRPr="00F23566" w:rsidRDefault="00093DBF" w:rsidP="00093DBF"/>
        </w:tc>
        <w:tc>
          <w:tcPr>
            <w:tcW w:w="6" w:type="dxa"/>
            <w:vAlign w:val="center"/>
            <w:hideMark/>
          </w:tcPr>
          <w:p w14:paraId="431C58E4" w14:textId="77777777" w:rsidR="00093DBF" w:rsidRPr="00F23566" w:rsidRDefault="00093DBF" w:rsidP="00093DBF"/>
        </w:tc>
        <w:tc>
          <w:tcPr>
            <w:tcW w:w="6" w:type="dxa"/>
            <w:vAlign w:val="center"/>
            <w:hideMark/>
          </w:tcPr>
          <w:p w14:paraId="318B07E8" w14:textId="77777777" w:rsidR="00093DBF" w:rsidRPr="00F23566" w:rsidRDefault="00093DBF" w:rsidP="00093DBF"/>
        </w:tc>
        <w:tc>
          <w:tcPr>
            <w:tcW w:w="700" w:type="dxa"/>
            <w:vAlign w:val="center"/>
            <w:hideMark/>
          </w:tcPr>
          <w:p w14:paraId="3DBB2A65" w14:textId="77777777" w:rsidR="00093DBF" w:rsidRPr="00F23566" w:rsidRDefault="00093DBF" w:rsidP="00093DBF"/>
        </w:tc>
        <w:tc>
          <w:tcPr>
            <w:tcW w:w="700" w:type="dxa"/>
            <w:vAlign w:val="center"/>
            <w:hideMark/>
          </w:tcPr>
          <w:p w14:paraId="505639BC" w14:textId="77777777" w:rsidR="00093DBF" w:rsidRPr="00F23566" w:rsidRDefault="00093DBF" w:rsidP="00093DBF"/>
        </w:tc>
        <w:tc>
          <w:tcPr>
            <w:tcW w:w="420" w:type="dxa"/>
            <w:vAlign w:val="center"/>
            <w:hideMark/>
          </w:tcPr>
          <w:p w14:paraId="16F1C15C" w14:textId="77777777" w:rsidR="00093DBF" w:rsidRPr="00F23566" w:rsidRDefault="00093DBF" w:rsidP="00093DBF"/>
        </w:tc>
        <w:tc>
          <w:tcPr>
            <w:tcW w:w="36" w:type="dxa"/>
            <w:vAlign w:val="center"/>
            <w:hideMark/>
          </w:tcPr>
          <w:p w14:paraId="539394A7" w14:textId="77777777" w:rsidR="00093DBF" w:rsidRPr="00F23566" w:rsidRDefault="00093DBF" w:rsidP="00093DBF"/>
        </w:tc>
      </w:tr>
      <w:tr w:rsidR="00093DBF" w:rsidRPr="00F23566" w14:paraId="0800C32A"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16B03C1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1FEFEE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E8599A5"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56640B7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7197BE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7B2F6F5"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7B8C4A8" w14:textId="77777777" w:rsidR="00093DBF" w:rsidRPr="00F23566" w:rsidRDefault="00093DBF" w:rsidP="00093DBF"/>
        </w:tc>
        <w:tc>
          <w:tcPr>
            <w:tcW w:w="6" w:type="dxa"/>
            <w:vAlign w:val="center"/>
            <w:hideMark/>
          </w:tcPr>
          <w:p w14:paraId="065D4EF4" w14:textId="77777777" w:rsidR="00093DBF" w:rsidRPr="00F23566" w:rsidRDefault="00093DBF" w:rsidP="00093DBF"/>
        </w:tc>
        <w:tc>
          <w:tcPr>
            <w:tcW w:w="6" w:type="dxa"/>
            <w:vAlign w:val="center"/>
            <w:hideMark/>
          </w:tcPr>
          <w:p w14:paraId="44AAAC19" w14:textId="77777777" w:rsidR="00093DBF" w:rsidRPr="00F23566" w:rsidRDefault="00093DBF" w:rsidP="00093DBF"/>
        </w:tc>
        <w:tc>
          <w:tcPr>
            <w:tcW w:w="6" w:type="dxa"/>
            <w:vAlign w:val="center"/>
            <w:hideMark/>
          </w:tcPr>
          <w:p w14:paraId="62992388" w14:textId="77777777" w:rsidR="00093DBF" w:rsidRPr="00F23566" w:rsidRDefault="00093DBF" w:rsidP="00093DBF"/>
        </w:tc>
        <w:tc>
          <w:tcPr>
            <w:tcW w:w="6" w:type="dxa"/>
            <w:vAlign w:val="center"/>
            <w:hideMark/>
          </w:tcPr>
          <w:p w14:paraId="27F4FA31" w14:textId="77777777" w:rsidR="00093DBF" w:rsidRPr="00F23566" w:rsidRDefault="00093DBF" w:rsidP="00093DBF"/>
        </w:tc>
        <w:tc>
          <w:tcPr>
            <w:tcW w:w="6" w:type="dxa"/>
            <w:vAlign w:val="center"/>
            <w:hideMark/>
          </w:tcPr>
          <w:p w14:paraId="7C2EDED9" w14:textId="77777777" w:rsidR="00093DBF" w:rsidRPr="00F23566" w:rsidRDefault="00093DBF" w:rsidP="00093DBF"/>
        </w:tc>
        <w:tc>
          <w:tcPr>
            <w:tcW w:w="6" w:type="dxa"/>
            <w:vAlign w:val="center"/>
            <w:hideMark/>
          </w:tcPr>
          <w:p w14:paraId="2D281BC0" w14:textId="77777777" w:rsidR="00093DBF" w:rsidRPr="00F23566" w:rsidRDefault="00093DBF" w:rsidP="00093DBF"/>
        </w:tc>
        <w:tc>
          <w:tcPr>
            <w:tcW w:w="6" w:type="dxa"/>
            <w:vAlign w:val="center"/>
            <w:hideMark/>
          </w:tcPr>
          <w:p w14:paraId="76BD6465" w14:textId="77777777" w:rsidR="00093DBF" w:rsidRPr="00F23566" w:rsidRDefault="00093DBF" w:rsidP="00093DBF"/>
        </w:tc>
        <w:tc>
          <w:tcPr>
            <w:tcW w:w="811" w:type="dxa"/>
            <w:vAlign w:val="center"/>
            <w:hideMark/>
          </w:tcPr>
          <w:p w14:paraId="5AC17A1D" w14:textId="77777777" w:rsidR="00093DBF" w:rsidRPr="00F23566" w:rsidRDefault="00093DBF" w:rsidP="00093DBF"/>
        </w:tc>
        <w:tc>
          <w:tcPr>
            <w:tcW w:w="811" w:type="dxa"/>
            <w:vAlign w:val="center"/>
            <w:hideMark/>
          </w:tcPr>
          <w:p w14:paraId="4B769B74" w14:textId="77777777" w:rsidR="00093DBF" w:rsidRPr="00F23566" w:rsidRDefault="00093DBF" w:rsidP="00093DBF"/>
        </w:tc>
        <w:tc>
          <w:tcPr>
            <w:tcW w:w="420" w:type="dxa"/>
            <w:vAlign w:val="center"/>
            <w:hideMark/>
          </w:tcPr>
          <w:p w14:paraId="203680B7" w14:textId="77777777" w:rsidR="00093DBF" w:rsidRPr="00F23566" w:rsidRDefault="00093DBF" w:rsidP="00093DBF"/>
        </w:tc>
        <w:tc>
          <w:tcPr>
            <w:tcW w:w="588" w:type="dxa"/>
            <w:vAlign w:val="center"/>
            <w:hideMark/>
          </w:tcPr>
          <w:p w14:paraId="65F4C292" w14:textId="77777777" w:rsidR="00093DBF" w:rsidRPr="00F23566" w:rsidRDefault="00093DBF" w:rsidP="00093DBF"/>
        </w:tc>
        <w:tc>
          <w:tcPr>
            <w:tcW w:w="644" w:type="dxa"/>
            <w:vAlign w:val="center"/>
            <w:hideMark/>
          </w:tcPr>
          <w:p w14:paraId="79D94FED" w14:textId="77777777" w:rsidR="00093DBF" w:rsidRPr="00F23566" w:rsidRDefault="00093DBF" w:rsidP="00093DBF"/>
        </w:tc>
        <w:tc>
          <w:tcPr>
            <w:tcW w:w="420" w:type="dxa"/>
            <w:vAlign w:val="center"/>
            <w:hideMark/>
          </w:tcPr>
          <w:p w14:paraId="20DC1EBA" w14:textId="77777777" w:rsidR="00093DBF" w:rsidRPr="00F23566" w:rsidRDefault="00093DBF" w:rsidP="00093DBF"/>
        </w:tc>
        <w:tc>
          <w:tcPr>
            <w:tcW w:w="36" w:type="dxa"/>
            <w:vAlign w:val="center"/>
            <w:hideMark/>
          </w:tcPr>
          <w:p w14:paraId="37938124" w14:textId="77777777" w:rsidR="00093DBF" w:rsidRPr="00F23566" w:rsidRDefault="00093DBF" w:rsidP="00093DBF"/>
        </w:tc>
        <w:tc>
          <w:tcPr>
            <w:tcW w:w="6" w:type="dxa"/>
            <w:vAlign w:val="center"/>
            <w:hideMark/>
          </w:tcPr>
          <w:p w14:paraId="30CE0511" w14:textId="77777777" w:rsidR="00093DBF" w:rsidRPr="00F23566" w:rsidRDefault="00093DBF" w:rsidP="00093DBF"/>
        </w:tc>
        <w:tc>
          <w:tcPr>
            <w:tcW w:w="6" w:type="dxa"/>
            <w:vAlign w:val="center"/>
            <w:hideMark/>
          </w:tcPr>
          <w:p w14:paraId="6AA51F7C" w14:textId="77777777" w:rsidR="00093DBF" w:rsidRPr="00F23566" w:rsidRDefault="00093DBF" w:rsidP="00093DBF"/>
        </w:tc>
        <w:tc>
          <w:tcPr>
            <w:tcW w:w="700" w:type="dxa"/>
            <w:vAlign w:val="center"/>
            <w:hideMark/>
          </w:tcPr>
          <w:p w14:paraId="5BB5CEBB" w14:textId="77777777" w:rsidR="00093DBF" w:rsidRPr="00F23566" w:rsidRDefault="00093DBF" w:rsidP="00093DBF"/>
        </w:tc>
        <w:tc>
          <w:tcPr>
            <w:tcW w:w="700" w:type="dxa"/>
            <w:vAlign w:val="center"/>
            <w:hideMark/>
          </w:tcPr>
          <w:p w14:paraId="68C8D158" w14:textId="77777777" w:rsidR="00093DBF" w:rsidRPr="00F23566" w:rsidRDefault="00093DBF" w:rsidP="00093DBF"/>
        </w:tc>
        <w:tc>
          <w:tcPr>
            <w:tcW w:w="420" w:type="dxa"/>
            <w:vAlign w:val="center"/>
            <w:hideMark/>
          </w:tcPr>
          <w:p w14:paraId="7B140F02" w14:textId="77777777" w:rsidR="00093DBF" w:rsidRPr="00F23566" w:rsidRDefault="00093DBF" w:rsidP="00093DBF"/>
        </w:tc>
        <w:tc>
          <w:tcPr>
            <w:tcW w:w="36" w:type="dxa"/>
            <w:vAlign w:val="center"/>
            <w:hideMark/>
          </w:tcPr>
          <w:p w14:paraId="4B90AB19" w14:textId="77777777" w:rsidR="00093DBF" w:rsidRPr="00F23566" w:rsidRDefault="00093DBF" w:rsidP="00093DBF"/>
        </w:tc>
      </w:tr>
      <w:tr w:rsidR="00093DBF" w:rsidRPr="00F23566" w14:paraId="020B3A8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04BD70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8843CC6" w14:textId="77777777" w:rsidR="00093DBF" w:rsidRPr="00F23566" w:rsidRDefault="00093DBF" w:rsidP="00093DBF">
            <w:r w:rsidRPr="00F23566">
              <w:t>511190</w:t>
            </w:r>
          </w:p>
        </w:tc>
        <w:tc>
          <w:tcPr>
            <w:tcW w:w="10684" w:type="dxa"/>
            <w:tcBorders>
              <w:top w:val="nil"/>
              <w:left w:val="nil"/>
              <w:bottom w:val="nil"/>
              <w:right w:val="nil"/>
            </w:tcBorders>
            <w:shd w:val="clear" w:color="auto" w:fill="auto"/>
            <w:noWrap/>
            <w:vAlign w:val="bottom"/>
            <w:hideMark/>
          </w:tcPr>
          <w:p w14:paraId="241C31A0" w14:textId="77777777" w:rsidR="00093DBF" w:rsidRPr="00F23566" w:rsidRDefault="00093DBF" w:rsidP="00093DBF">
            <w:proofErr w:type="spellStart"/>
            <w:r w:rsidRPr="00F23566">
              <w:t>Изгр.и</w:t>
            </w:r>
            <w:proofErr w:type="spellEnd"/>
            <w:r w:rsidRPr="00F23566">
              <w:t xml:space="preserve"> </w:t>
            </w:r>
            <w:proofErr w:type="spellStart"/>
            <w:r w:rsidRPr="00F23566">
              <w:t>проширење</w:t>
            </w:r>
            <w:proofErr w:type="spellEnd"/>
            <w:r w:rsidRPr="00F23566">
              <w:t xml:space="preserve"> </w:t>
            </w:r>
            <w:proofErr w:type="spellStart"/>
            <w:r w:rsidRPr="00F23566">
              <w:t>система</w:t>
            </w:r>
            <w:proofErr w:type="spellEnd"/>
            <w:r w:rsidRPr="00F23566">
              <w:t xml:space="preserve"> </w:t>
            </w:r>
            <w:proofErr w:type="spellStart"/>
            <w:proofErr w:type="gramStart"/>
            <w:r w:rsidRPr="00F23566">
              <w:t>за</w:t>
            </w:r>
            <w:proofErr w:type="spellEnd"/>
            <w:r w:rsidRPr="00F23566">
              <w:t xml:space="preserve">  </w:t>
            </w:r>
            <w:proofErr w:type="spellStart"/>
            <w:r w:rsidRPr="00F23566">
              <w:t>наводњавање</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68A89BB8" w14:textId="77777777" w:rsidR="00093DBF" w:rsidRPr="00F23566" w:rsidRDefault="00093DBF" w:rsidP="00093DBF">
            <w:r w:rsidRPr="00F23566">
              <w:t>8000</w:t>
            </w:r>
          </w:p>
        </w:tc>
        <w:tc>
          <w:tcPr>
            <w:tcW w:w="1520" w:type="dxa"/>
            <w:tcBorders>
              <w:top w:val="nil"/>
              <w:left w:val="nil"/>
              <w:bottom w:val="nil"/>
              <w:right w:val="single" w:sz="8" w:space="0" w:color="auto"/>
            </w:tcBorders>
            <w:shd w:val="clear" w:color="auto" w:fill="auto"/>
            <w:noWrap/>
            <w:vAlign w:val="bottom"/>
            <w:hideMark/>
          </w:tcPr>
          <w:p w14:paraId="276ABE7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5195576"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77F06A3A" w14:textId="77777777" w:rsidR="00093DBF" w:rsidRPr="00F23566" w:rsidRDefault="00093DBF" w:rsidP="00093DBF"/>
        </w:tc>
        <w:tc>
          <w:tcPr>
            <w:tcW w:w="6" w:type="dxa"/>
            <w:vAlign w:val="center"/>
            <w:hideMark/>
          </w:tcPr>
          <w:p w14:paraId="5D283585" w14:textId="77777777" w:rsidR="00093DBF" w:rsidRPr="00F23566" w:rsidRDefault="00093DBF" w:rsidP="00093DBF"/>
        </w:tc>
        <w:tc>
          <w:tcPr>
            <w:tcW w:w="6" w:type="dxa"/>
            <w:vAlign w:val="center"/>
            <w:hideMark/>
          </w:tcPr>
          <w:p w14:paraId="6A9A124B" w14:textId="77777777" w:rsidR="00093DBF" w:rsidRPr="00F23566" w:rsidRDefault="00093DBF" w:rsidP="00093DBF"/>
        </w:tc>
        <w:tc>
          <w:tcPr>
            <w:tcW w:w="6" w:type="dxa"/>
            <w:vAlign w:val="center"/>
            <w:hideMark/>
          </w:tcPr>
          <w:p w14:paraId="33BCC56D" w14:textId="77777777" w:rsidR="00093DBF" w:rsidRPr="00F23566" w:rsidRDefault="00093DBF" w:rsidP="00093DBF"/>
        </w:tc>
        <w:tc>
          <w:tcPr>
            <w:tcW w:w="6" w:type="dxa"/>
            <w:vAlign w:val="center"/>
            <w:hideMark/>
          </w:tcPr>
          <w:p w14:paraId="6BEEBBF0" w14:textId="77777777" w:rsidR="00093DBF" w:rsidRPr="00F23566" w:rsidRDefault="00093DBF" w:rsidP="00093DBF"/>
        </w:tc>
        <w:tc>
          <w:tcPr>
            <w:tcW w:w="6" w:type="dxa"/>
            <w:vAlign w:val="center"/>
            <w:hideMark/>
          </w:tcPr>
          <w:p w14:paraId="40ACE21F" w14:textId="77777777" w:rsidR="00093DBF" w:rsidRPr="00F23566" w:rsidRDefault="00093DBF" w:rsidP="00093DBF"/>
        </w:tc>
        <w:tc>
          <w:tcPr>
            <w:tcW w:w="6" w:type="dxa"/>
            <w:vAlign w:val="center"/>
            <w:hideMark/>
          </w:tcPr>
          <w:p w14:paraId="436B8386" w14:textId="77777777" w:rsidR="00093DBF" w:rsidRPr="00F23566" w:rsidRDefault="00093DBF" w:rsidP="00093DBF"/>
        </w:tc>
        <w:tc>
          <w:tcPr>
            <w:tcW w:w="6" w:type="dxa"/>
            <w:vAlign w:val="center"/>
            <w:hideMark/>
          </w:tcPr>
          <w:p w14:paraId="0EA1715E" w14:textId="77777777" w:rsidR="00093DBF" w:rsidRPr="00F23566" w:rsidRDefault="00093DBF" w:rsidP="00093DBF"/>
        </w:tc>
        <w:tc>
          <w:tcPr>
            <w:tcW w:w="811" w:type="dxa"/>
            <w:vAlign w:val="center"/>
            <w:hideMark/>
          </w:tcPr>
          <w:p w14:paraId="6286D3C6" w14:textId="77777777" w:rsidR="00093DBF" w:rsidRPr="00F23566" w:rsidRDefault="00093DBF" w:rsidP="00093DBF"/>
        </w:tc>
        <w:tc>
          <w:tcPr>
            <w:tcW w:w="811" w:type="dxa"/>
            <w:vAlign w:val="center"/>
            <w:hideMark/>
          </w:tcPr>
          <w:p w14:paraId="69774EB6" w14:textId="77777777" w:rsidR="00093DBF" w:rsidRPr="00F23566" w:rsidRDefault="00093DBF" w:rsidP="00093DBF"/>
        </w:tc>
        <w:tc>
          <w:tcPr>
            <w:tcW w:w="420" w:type="dxa"/>
            <w:vAlign w:val="center"/>
            <w:hideMark/>
          </w:tcPr>
          <w:p w14:paraId="211378A8" w14:textId="77777777" w:rsidR="00093DBF" w:rsidRPr="00F23566" w:rsidRDefault="00093DBF" w:rsidP="00093DBF"/>
        </w:tc>
        <w:tc>
          <w:tcPr>
            <w:tcW w:w="588" w:type="dxa"/>
            <w:vAlign w:val="center"/>
            <w:hideMark/>
          </w:tcPr>
          <w:p w14:paraId="03088506" w14:textId="77777777" w:rsidR="00093DBF" w:rsidRPr="00F23566" w:rsidRDefault="00093DBF" w:rsidP="00093DBF"/>
        </w:tc>
        <w:tc>
          <w:tcPr>
            <w:tcW w:w="644" w:type="dxa"/>
            <w:vAlign w:val="center"/>
            <w:hideMark/>
          </w:tcPr>
          <w:p w14:paraId="78E3EF4C" w14:textId="77777777" w:rsidR="00093DBF" w:rsidRPr="00F23566" w:rsidRDefault="00093DBF" w:rsidP="00093DBF"/>
        </w:tc>
        <w:tc>
          <w:tcPr>
            <w:tcW w:w="420" w:type="dxa"/>
            <w:vAlign w:val="center"/>
            <w:hideMark/>
          </w:tcPr>
          <w:p w14:paraId="5B6038B0" w14:textId="77777777" w:rsidR="00093DBF" w:rsidRPr="00F23566" w:rsidRDefault="00093DBF" w:rsidP="00093DBF"/>
        </w:tc>
        <w:tc>
          <w:tcPr>
            <w:tcW w:w="36" w:type="dxa"/>
            <w:vAlign w:val="center"/>
            <w:hideMark/>
          </w:tcPr>
          <w:p w14:paraId="156B8F15" w14:textId="77777777" w:rsidR="00093DBF" w:rsidRPr="00F23566" w:rsidRDefault="00093DBF" w:rsidP="00093DBF"/>
        </w:tc>
        <w:tc>
          <w:tcPr>
            <w:tcW w:w="6" w:type="dxa"/>
            <w:vAlign w:val="center"/>
            <w:hideMark/>
          </w:tcPr>
          <w:p w14:paraId="5A5CD59F" w14:textId="77777777" w:rsidR="00093DBF" w:rsidRPr="00F23566" w:rsidRDefault="00093DBF" w:rsidP="00093DBF"/>
        </w:tc>
        <w:tc>
          <w:tcPr>
            <w:tcW w:w="6" w:type="dxa"/>
            <w:vAlign w:val="center"/>
            <w:hideMark/>
          </w:tcPr>
          <w:p w14:paraId="367C090F" w14:textId="77777777" w:rsidR="00093DBF" w:rsidRPr="00F23566" w:rsidRDefault="00093DBF" w:rsidP="00093DBF"/>
        </w:tc>
        <w:tc>
          <w:tcPr>
            <w:tcW w:w="700" w:type="dxa"/>
            <w:vAlign w:val="center"/>
            <w:hideMark/>
          </w:tcPr>
          <w:p w14:paraId="4F744530" w14:textId="77777777" w:rsidR="00093DBF" w:rsidRPr="00F23566" w:rsidRDefault="00093DBF" w:rsidP="00093DBF"/>
        </w:tc>
        <w:tc>
          <w:tcPr>
            <w:tcW w:w="700" w:type="dxa"/>
            <w:vAlign w:val="center"/>
            <w:hideMark/>
          </w:tcPr>
          <w:p w14:paraId="3A8F19E1" w14:textId="77777777" w:rsidR="00093DBF" w:rsidRPr="00F23566" w:rsidRDefault="00093DBF" w:rsidP="00093DBF"/>
        </w:tc>
        <w:tc>
          <w:tcPr>
            <w:tcW w:w="420" w:type="dxa"/>
            <w:vAlign w:val="center"/>
            <w:hideMark/>
          </w:tcPr>
          <w:p w14:paraId="1EE0A59B" w14:textId="77777777" w:rsidR="00093DBF" w:rsidRPr="00F23566" w:rsidRDefault="00093DBF" w:rsidP="00093DBF"/>
        </w:tc>
        <w:tc>
          <w:tcPr>
            <w:tcW w:w="36" w:type="dxa"/>
            <w:vAlign w:val="center"/>
            <w:hideMark/>
          </w:tcPr>
          <w:p w14:paraId="2B3DEF1F" w14:textId="77777777" w:rsidR="00093DBF" w:rsidRPr="00F23566" w:rsidRDefault="00093DBF" w:rsidP="00093DBF"/>
        </w:tc>
      </w:tr>
      <w:tr w:rsidR="00093DBF" w:rsidRPr="00F23566" w14:paraId="24C35276"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3D009D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F16E9BB" w14:textId="77777777" w:rsidR="00093DBF" w:rsidRPr="00F23566" w:rsidRDefault="00093DBF" w:rsidP="00093DBF">
            <w:r w:rsidRPr="00F23566">
              <w:t>511190</w:t>
            </w:r>
          </w:p>
        </w:tc>
        <w:tc>
          <w:tcPr>
            <w:tcW w:w="10684" w:type="dxa"/>
            <w:tcBorders>
              <w:top w:val="nil"/>
              <w:left w:val="nil"/>
              <w:bottom w:val="nil"/>
              <w:right w:val="nil"/>
            </w:tcBorders>
            <w:shd w:val="clear" w:color="auto" w:fill="auto"/>
            <w:noWrap/>
            <w:vAlign w:val="bottom"/>
            <w:hideMark/>
          </w:tcPr>
          <w:p w14:paraId="0D118D3C" w14:textId="77777777" w:rsidR="00093DBF" w:rsidRPr="00F23566" w:rsidRDefault="00093DBF" w:rsidP="00093DBF">
            <w:proofErr w:type="spellStart"/>
            <w:r w:rsidRPr="00F23566">
              <w:t>Изградња</w:t>
            </w:r>
            <w:proofErr w:type="spellEnd"/>
            <w:r w:rsidRPr="00F23566">
              <w:t xml:space="preserve"> </w:t>
            </w:r>
            <w:proofErr w:type="spellStart"/>
            <w:r w:rsidRPr="00F23566">
              <w:t>јавне</w:t>
            </w:r>
            <w:proofErr w:type="spellEnd"/>
            <w:r w:rsidRPr="00F23566">
              <w:t xml:space="preserve"> </w:t>
            </w:r>
            <w:proofErr w:type="spellStart"/>
            <w:r w:rsidRPr="00F23566">
              <w:t>расвјете</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7563E6F9" w14:textId="77777777" w:rsidR="00093DBF" w:rsidRPr="00F23566" w:rsidRDefault="00093DBF" w:rsidP="00093DBF">
            <w:r w:rsidRPr="00F23566">
              <w:t>18000</w:t>
            </w:r>
          </w:p>
        </w:tc>
        <w:tc>
          <w:tcPr>
            <w:tcW w:w="1520" w:type="dxa"/>
            <w:tcBorders>
              <w:top w:val="nil"/>
              <w:left w:val="nil"/>
              <w:bottom w:val="nil"/>
              <w:right w:val="single" w:sz="8" w:space="0" w:color="auto"/>
            </w:tcBorders>
            <w:shd w:val="clear" w:color="auto" w:fill="auto"/>
            <w:noWrap/>
            <w:vAlign w:val="bottom"/>
            <w:hideMark/>
          </w:tcPr>
          <w:p w14:paraId="14A0D6CB"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auto" w:fill="auto"/>
            <w:noWrap/>
            <w:vAlign w:val="bottom"/>
            <w:hideMark/>
          </w:tcPr>
          <w:p w14:paraId="795CF8CB" w14:textId="77777777" w:rsidR="00093DBF" w:rsidRPr="00F23566" w:rsidRDefault="00093DBF" w:rsidP="00093DBF">
            <w:r w:rsidRPr="00F23566">
              <w:t>1,11</w:t>
            </w:r>
          </w:p>
        </w:tc>
        <w:tc>
          <w:tcPr>
            <w:tcW w:w="1000" w:type="dxa"/>
            <w:tcBorders>
              <w:top w:val="nil"/>
              <w:left w:val="nil"/>
              <w:bottom w:val="nil"/>
              <w:right w:val="nil"/>
            </w:tcBorders>
            <w:shd w:val="clear" w:color="auto" w:fill="auto"/>
            <w:noWrap/>
            <w:vAlign w:val="bottom"/>
            <w:hideMark/>
          </w:tcPr>
          <w:p w14:paraId="7EC175C9" w14:textId="77777777" w:rsidR="00093DBF" w:rsidRPr="00F23566" w:rsidRDefault="00093DBF" w:rsidP="00093DBF"/>
        </w:tc>
        <w:tc>
          <w:tcPr>
            <w:tcW w:w="6" w:type="dxa"/>
            <w:vAlign w:val="center"/>
            <w:hideMark/>
          </w:tcPr>
          <w:p w14:paraId="5ED08B8A" w14:textId="77777777" w:rsidR="00093DBF" w:rsidRPr="00F23566" w:rsidRDefault="00093DBF" w:rsidP="00093DBF"/>
        </w:tc>
        <w:tc>
          <w:tcPr>
            <w:tcW w:w="6" w:type="dxa"/>
            <w:vAlign w:val="center"/>
            <w:hideMark/>
          </w:tcPr>
          <w:p w14:paraId="01862027" w14:textId="77777777" w:rsidR="00093DBF" w:rsidRPr="00F23566" w:rsidRDefault="00093DBF" w:rsidP="00093DBF"/>
        </w:tc>
        <w:tc>
          <w:tcPr>
            <w:tcW w:w="6" w:type="dxa"/>
            <w:vAlign w:val="center"/>
            <w:hideMark/>
          </w:tcPr>
          <w:p w14:paraId="118C24AE" w14:textId="77777777" w:rsidR="00093DBF" w:rsidRPr="00F23566" w:rsidRDefault="00093DBF" w:rsidP="00093DBF"/>
        </w:tc>
        <w:tc>
          <w:tcPr>
            <w:tcW w:w="6" w:type="dxa"/>
            <w:vAlign w:val="center"/>
            <w:hideMark/>
          </w:tcPr>
          <w:p w14:paraId="4867D6A4" w14:textId="77777777" w:rsidR="00093DBF" w:rsidRPr="00F23566" w:rsidRDefault="00093DBF" w:rsidP="00093DBF"/>
        </w:tc>
        <w:tc>
          <w:tcPr>
            <w:tcW w:w="6" w:type="dxa"/>
            <w:vAlign w:val="center"/>
            <w:hideMark/>
          </w:tcPr>
          <w:p w14:paraId="52A23618" w14:textId="77777777" w:rsidR="00093DBF" w:rsidRPr="00F23566" w:rsidRDefault="00093DBF" w:rsidP="00093DBF"/>
        </w:tc>
        <w:tc>
          <w:tcPr>
            <w:tcW w:w="6" w:type="dxa"/>
            <w:vAlign w:val="center"/>
            <w:hideMark/>
          </w:tcPr>
          <w:p w14:paraId="34021714" w14:textId="77777777" w:rsidR="00093DBF" w:rsidRPr="00F23566" w:rsidRDefault="00093DBF" w:rsidP="00093DBF"/>
        </w:tc>
        <w:tc>
          <w:tcPr>
            <w:tcW w:w="6" w:type="dxa"/>
            <w:vAlign w:val="center"/>
            <w:hideMark/>
          </w:tcPr>
          <w:p w14:paraId="4F3C245E" w14:textId="77777777" w:rsidR="00093DBF" w:rsidRPr="00F23566" w:rsidRDefault="00093DBF" w:rsidP="00093DBF"/>
        </w:tc>
        <w:tc>
          <w:tcPr>
            <w:tcW w:w="811" w:type="dxa"/>
            <w:vAlign w:val="center"/>
            <w:hideMark/>
          </w:tcPr>
          <w:p w14:paraId="514C1CA3" w14:textId="77777777" w:rsidR="00093DBF" w:rsidRPr="00F23566" w:rsidRDefault="00093DBF" w:rsidP="00093DBF"/>
        </w:tc>
        <w:tc>
          <w:tcPr>
            <w:tcW w:w="811" w:type="dxa"/>
            <w:vAlign w:val="center"/>
            <w:hideMark/>
          </w:tcPr>
          <w:p w14:paraId="6FF38808" w14:textId="77777777" w:rsidR="00093DBF" w:rsidRPr="00F23566" w:rsidRDefault="00093DBF" w:rsidP="00093DBF"/>
        </w:tc>
        <w:tc>
          <w:tcPr>
            <w:tcW w:w="420" w:type="dxa"/>
            <w:vAlign w:val="center"/>
            <w:hideMark/>
          </w:tcPr>
          <w:p w14:paraId="6CB68D8B" w14:textId="77777777" w:rsidR="00093DBF" w:rsidRPr="00F23566" w:rsidRDefault="00093DBF" w:rsidP="00093DBF"/>
        </w:tc>
        <w:tc>
          <w:tcPr>
            <w:tcW w:w="588" w:type="dxa"/>
            <w:vAlign w:val="center"/>
            <w:hideMark/>
          </w:tcPr>
          <w:p w14:paraId="32610A67" w14:textId="77777777" w:rsidR="00093DBF" w:rsidRPr="00F23566" w:rsidRDefault="00093DBF" w:rsidP="00093DBF"/>
        </w:tc>
        <w:tc>
          <w:tcPr>
            <w:tcW w:w="644" w:type="dxa"/>
            <w:vAlign w:val="center"/>
            <w:hideMark/>
          </w:tcPr>
          <w:p w14:paraId="4FD8E377" w14:textId="77777777" w:rsidR="00093DBF" w:rsidRPr="00F23566" w:rsidRDefault="00093DBF" w:rsidP="00093DBF"/>
        </w:tc>
        <w:tc>
          <w:tcPr>
            <w:tcW w:w="420" w:type="dxa"/>
            <w:vAlign w:val="center"/>
            <w:hideMark/>
          </w:tcPr>
          <w:p w14:paraId="4E9B2219" w14:textId="77777777" w:rsidR="00093DBF" w:rsidRPr="00F23566" w:rsidRDefault="00093DBF" w:rsidP="00093DBF"/>
        </w:tc>
        <w:tc>
          <w:tcPr>
            <w:tcW w:w="36" w:type="dxa"/>
            <w:vAlign w:val="center"/>
            <w:hideMark/>
          </w:tcPr>
          <w:p w14:paraId="3077F911" w14:textId="77777777" w:rsidR="00093DBF" w:rsidRPr="00F23566" w:rsidRDefault="00093DBF" w:rsidP="00093DBF"/>
        </w:tc>
        <w:tc>
          <w:tcPr>
            <w:tcW w:w="6" w:type="dxa"/>
            <w:vAlign w:val="center"/>
            <w:hideMark/>
          </w:tcPr>
          <w:p w14:paraId="059ACECE" w14:textId="77777777" w:rsidR="00093DBF" w:rsidRPr="00F23566" w:rsidRDefault="00093DBF" w:rsidP="00093DBF"/>
        </w:tc>
        <w:tc>
          <w:tcPr>
            <w:tcW w:w="6" w:type="dxa"/>
            <w:vAlign w:val="center"/>
            <w:hideMark/>
          </w:tcPr>
          <w:p w14:paraId="1EFC6F35" w14:textId="77777777" w:rsidR="00093DBF" w:rsidRPr="00F23566" w:rsidRDefault="00093DBF" w:rsidP="00093DBF"/>
        </w:tc>
        <w:tc>
          <w:tcPr>
            <w:tcW w:w="700" w:type="dxa"/>
            <w:vAlign w:val="center"/>
            <w:hideMark/>
          </w:tcPr>
          <w:p w14:paraId="55430AD6" w14:textId="77777777" w:rsidR="00093DBF" w:rsidRPr="00F23566" w:rsidRDefault="00093DBF" w:rsidP="00093DBF"/>
        </w:tc>
        <w:tc>
          <w:tcPr>
            <w:tcW w:w="700" w:type="dxa"/>
            <w:vAlign w:val="center"/>
            <w:hideMark/>
          </w:tcPr>
          <w:p w14:paraId="080391A2" w14:textId="77777777" w:rsidR="00093DBF" w:rsidRPr="00F23566" w:rsidRDefault="00093DBF" w:rsidP="00093DBF"/>
        </w:tc>
        <w:tc>
          <w:tcPr>
            <w:tcW w:w="420" w:type="dxa"/>
            <w:vAlign w:val="center"/>
            <w:hideMark/>
          </w:tcPr>
          <w:p w14:paraId="0BF697D2" w14:textId="77777777" w:rsidR="00093DBF" w:rsidRPr="00F23566" w:rsidRDefault="00093DBF" w:rsidP="00093DBF"/>
        </w:tc>
        <w:tc>
          <w:tcPr>
            <w:tcW w:w="36" w:type="dxa"/>
            <w:vAlign w:val="center"/>
            <w:hideMark/>
          </w:tcPr>
          <w:p w14:paraId="0E2B0DF6" w14:textId="77777777" w:rsidR="00093DBF" w:rsidRPr="00F23566" w:rsidRDefault="00093DBF" w:rsidP="00093DBF"/>
        </w:tc>
      </w:tr>
      <w:tr w:rsidR="00093DBF" w:rsidRPr="00F23566" w14:paraId="4A35F42D"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43F464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A7790E5" w14:textId="77777777" w:rsidR="00093DBF" w:rsidRPr="00F23566" w:rsidRDefault="00093DBF" w:rsidP="00093DBF">
            <w:r w:rsidRPr="00F23566">
              <w:t>511190</w:t>
            </w:r>
          </w:p>
        </w:tc>
        <w:tc>
          <w:tcPr>
            <w:tcW w:w="10684" w:type="dxa"/>
            <w:tcBorders>
              <w:top w:val="nil"/>
              <w:left w:val="nil"/>
              <w:bottom w:val="nil"/>
              <w:right w:val="nil"/>
            </w:tcBorders>
            <w:shd w:val="clear" w:color="auto" w:fill="auto"/>
            <w:noWrap/>
            <w:vAlign w:val="bottom"/>
            <w:hideMark/>
          </w:tcPr>
          <w:p w14:paraId="17FE7424" w14:textId="77777777" w:rsidR="00093DBF" w:rsidRPr="00F23566" w:rsidRDefault="00093DBF" w:rsidP="00093DBF">
            <w:proofErr w:type="spellStart"/>
            <w:proofErr w:type="gramStart"/>
            <w:r w:rsidRPr="00F23566">
              <w:t>Изградња</w:t>
            </w:r>
            <w:proofErr w:type="spellEnd"/>
            <w:r w:rsidRPr="00F23566">
              <w:t xml:space="preserve">  </w:t>
            </w:r>
            <w:proofErr w:type="spellStart"/>
            <w:r w:rsidRPr="00F23566">
              <w:t>водовода</w:t>
            </w:r>
            <w:proofErr w:type="spellEnd"/>
            <w:proofErr w:type="gramEnd"/>
            <w:r w:rsidRPr="00F23566">
              <w:t xml:space="preserve">, и </w:t>
            </w:r>
            <w:proofErr w:type="spellStart"/>
            <w:r w:rsidRPr="00F23566">
              <w:t>заштита</w:t>
            </w:r>
            <w:proofErr w:type="spellEnd"/>
            <w:r w:rsidRPr="00F23566">
              <w:t xml:space="preserve"> </w:t>
            </w:r>
            <w:proofErr w:type="spellStart"/>
            <w:r w:rsidRPr="00F23566">
              <w:t>изворишта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7BA3F7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F220036"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366F101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DC99248" w14:textId="77777777" w:rsidR="00093DBF" w:rsidRPr="00F23566" w:rsidRDefault="00093DBF" w:rsidP="00093DBF"/>
        </w:tc>
        <w:tc>
          <w:tcPr>
            <w:tcW w:w="6" w:type="dxa"/>
            <w:vAlign w:val="center"/>
            <w:hideMark/>
          </w:tcPr>
          <w:p w14:paraId="18FDB005" w14:textId="77777777" w:rsidR="00093DBF" w:rsidRPr="00F23566" w:rsidRDefault="00093DBF" w:rsidP="00093DBF"/>
        </w:tc>
        <w:tc>
          <w:tcPr>
            <w:tcW w:w="6" w:type="dxa"/>
            <w:vAlign w:val="center"/>
            <w:hideMark/>
          </w:tcPr>
          <w:p w14:paraId="57567DD1" w14:textId="77777777" w:rsidR="00093DBF" w:rsidRPr="00F23566" w:rsidRDefault="00093DBF" w:rsidP="00093DBF"/>
        </w:tc>
        <w:tc>
          <w:tcPr>
            <w:tcW w:w="6" w:type="dxa"/>
            <w:vAlign w:val="center"/>
            <w:hideMark/>
          </w:tcPr>
          <w:p w14:paraId="2C259823" w14:textId="77777777" w:rsidR="00093DBF" w:rsidRPr="00F23566" w:rsidRDefault="00093DBF" w:rsidP="00093DBF"/>
        </w:tc>
        <w:tc>
          <w:tcPr>
            <w:tcW w:w="6" w:type="dxa"/>
            <w:vAlign w:val="center"/>
            <w:hideMark/>
          </w:tcPr>
          <w:p w14:paraId="394A4F0E" w14:textId="77777777" w:rsidR="00093DBF" w:rsidRPr="00F23566" w:rsidRDefault="00093DBF" w:rsidP="00093DBF"/>
        </w:tc>
        <w:tc>
          <w:tcPr>
            <w:tcW w:w="6" w:type="dxa"/>
            <w:vAlign w:val="center"/>
            <w:hideMark/>
          </w:tcPr>
          <w:p w14:paraId="72C7ABD7" w14:textId="77777777" w:rsidR="00093DBF" w:rsidRPr="00F23566" w:rsidRDefault="00093DBF" w:rsidP="00093DBF"/>
        </w:tc>
        <w:tc>
          <w:tcPr>
            <w:tcW w:w="6" w:type="dxa"/>
            <w:vAlign w:val="center"/>
            <w:hideMark/>
          </w:tcPr>
          <w:p w14:paraId="71185C8D" w14:textId="77777777" w:rsidR="00093DBF" w:rsidRPr="00F23566" w:rsidRDefault="00093DBF" w:rsidP="00093DBF"/>
        </w:tc>
        <w:tc>
          <w:tcPr>
            <w:tcW w:w="6" w:type="dxa"/>
            <w:vAlign w:val="center"/>
            <w:hideMark/>
          </w:tcPr>
          <w:p w14:paraId="4EA37A65" w14:textId="77777777" w:rsidR="00093DBF" w:rsidRPr="00F23566" w:rsidRDefault="00093DBF" w:rsidP="00093DBF"/>
        </w:tc>
        <w:tc>
          <w:tcPr>
            <w:tcW w:w="811" w:type="dxa"/>
            <w:vAlign w:val="center"/>
            <w:hideMark/>
          </w:tcPr>
          <w:p w14:paraId="709B4131" w14:textId="77777777" w:rsidR="00093DBF" w:rsidRPr="00F23566" w:rsidRDefault="00093DBF" w:rsidP="00093DBF"/>
        </w:tc>
        <w:tc>
          <w:tcPr>
            <w:tcW w:w="811" w:type="dxa"/>
            <w:vAlign w:val="center"/>
            <w:hideMark/>
          </w:tcPr>
          <w:p w14:paraId="0F20E01A" w14:textId="77777777" w:rsidR="00093DBF" w:rsidRPr="00F23566" w:rsidRDefault="00093DBF" w:rsidP="00093DBF"/>
        </w:tc>
        <w:tc>
          <w:tcPr>
            <w:tcW w:w="420" w:type="dxa"/>
            <w:vAlign w:val="center"/>
            <w:hideMark/>
          </w:tcPr>
          <w:p w14:paraId="7B41FD1D" w14:textId="77777777" w:rsidR="00093DBF" w:rsidRPr="00F23566" w:rsidRDefault="00093DBF" w:rsidP="00093DBF"/>
        </w:tc>
        <w:tc>
          <w:tcPr>
            <w:tcW w:w="588" w:type="dxa"/>
            <w:vAlign w:val="center"/>
            <w:hideMark/>
          </w:tcPr>
          <w:p w14:paraId="2D98402A" w14:textId="77777777" w:rsidR="00093DBF" w:rsidRPr="00F23566" w:rsidRDefault="00093DBF" w:rsidP="00093DBF"/>
        </w:tc>
        <w:tc>
          <w:tcPr>
            <w:tcW w:w="644" w:type="dxa"/>
            <w:vAlign w:val="center"/>
            <w:hideMark/>
          </w:tcPr>
          <w:p w14:paraId="44E26433" w14:textId="77777777" w:rsidR="00093DBF" w:rsidRPr="00F23566" w:rsidRDefault="00093DBF" w:rsidP="00093DBF"/>
        </w:tc>
        <w:tc>
          <w:tcPr>
            <w:tcW w:w="420" w:type="dxa"/>
            <w:vAlign w:val="center"/>
            <w:hideMark/>
          </w:tcPr>
          <w:p w14:paraId="3C2AC34E" w14:textId="77777777" w:rsidR="00093DBF" w:rsidRPr="00F23566" w:rsidRDefault="00093DBF" w:rsidP="00093DBF"/>
        </w:tc>
        <w:tc>
          <w:tcPr>
            <w:tcW w:w="36" w:type="dxa"/>
            <w:vAlign w:val="center"/>
            <w:hideMark/>
          </w:tcPr>
          <w:p w14:paraId="4F936BD0" w14:textId="77777777" w:rsidR="00093DBF" w:rsidRPr="00F23566" w:rsidRDefault="00093DBF" w:rsidP="00093DBF"/>
        </w:tc>
        <w:tc>
          <w:tcPr>
            <w:tcW w:w="6" w:type="dxa"/>
            <w:vAlign w:val="center"/>
            <w:hideMark/>
          </w:tcPr>
          <w:p w14:paraId="659BFAA7" w14:textId="77777777" w:rsidR="00093DBF" w:rsidRPr="00F23566" w:rsidRDefault="00093DBF" w:rsidP="00093DBF"/>
        </w:tc>
        <w:tc>
          <w:tcPr>
            <w:tcW w:w="6" w:type="dxa"/>
            <w:vAlign w:val="center"/>
            <w:hideMark/>
          </w:tcPr>
          <w:p w14:paraId="2BEBCEAE" w14:textId="77777777" w:rsidR="00093DBF" w:rsidRPr="00F23566" w:rsidRDefault="00093DBF" w:rsidP="00093DBF"/>
        </w:tc>
        <w:tc>
          <w:tcPr>
            <w:tcW w:w="700" w:type="dxa"/>
            <w:vAlign w:val="center"/>
            <w:hideMark/>
          </w:tcPr>
          <w:p w14:paraId="1064C646" w14:textId="77777777" w:rsidR="00093DBF" w:rsidRPr="00F23566" w:rsidRDefault="00093DBF" w:rsidP="00093DBF"/>
        </w:tc>
        <w:tc>
          <w:tcPr>
            <w:tcW w:w="700" w:type="dxa"/>
            <w:vAlign w:val="center"/>
            <w:hideMark/>
          </w:tcPr>
          <w:p w14:paraId="051735D6" w14:textId="77777777" w:rsidR="00093DBF" w:rsidRPr="00F23566" w:rsidRDefault="00093DBF" w:rsidP="00093DBF"/>
        </w:tc>
        <w:tc>
          <w:tcPr>
            <w:tcW w:w="420" w:type="dxa"/>
            <w:vAlign w:val="center"/>
            <w:hideMark/>
          </w:tcPr>
          <w:p w14:paraId="66791461" w14:textId="77777777" w:rsidR="00093DBF" w:rsidRPr="00F23566" w:rsidRDefault="00093DBF" w:rsidP="00093DBF"/>
        </w:tc>
        <w:tc>
          <w:tcPr>
            <w:tcW w:w="36" w:type="dxa"/>
            <w:vAlign w:val="center"/>
            <w:hideMark/>
          </w:tcPr>
          <w:p w14:paraId="4E0FAB93" w14:textId="77777777" w:rsidR="00093DBF" w:rsidRPr="00F23566" w:rsidRDefault="00093DBF" w:rsidP="00093DBF"/>
        </w:tc>
      </w:tr>
      <w:tr w:rsidR="00093DBF" w:rsidRPr="00F23566" w14:paraId="69A8355D"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12E5510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261EB2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1873C2B"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3C1C00E9"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95BB97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EE6D442"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869D380" w14:textId="77777777" w:rsidR="00093DBF" w:rsidRPr="00F23566" w:rsidRDefault="00093DBF" w:rsidP="00093DBF"/>
        </w:tc>
        <w:tc>
          <w:tcPr>
            <w:tcW w:w="6" w:type="dxa"/>
            <w:vAlign w:val="center"/>
            <w:hideMark/>
          </w:tcPr>
          <w:p w14:paraId="7EE3A226" w14:textId="77777777" w:rsidR="00093DBF" w:rsidRPr="00F23566" w:rsidRDefault="00093DBF" w:rsidP="00093DBF"/>
        </w:tc>
        <w:tc>
          <w:tcPr>
            <w:tcW w:w="6" w:type="dxa"/>
            <w:vAlign w:val="center"/>
            <w:hideMark/>
          </w:tcPr>
          <w:p w14:paraId="7DD08509" w14:textId="77777777" w:rsidR="00093DBF" w:rsidRPr="00F23566" w:rsidRDefault="00093DBF" w:rsidP="00093DBF"/>
        </w:tc>
        <w:tc>
          <w:tcPr>
            <w:tcW w:w="6" w:type="dxa"/>
            <w:vAlign w:val="center"/>
            <w:hideMark/>
          </w:tcPr>
          <w:p w14:paraId="438CA693" w14:textId="77777777" w:rsidR="00093DBF" w:rsidRPr="00F23566" w:rsidRDefault="00093DBF" w:rsidP="00093DBF"/>
        </w:tc>
        <w:tc>
          <w:tcPr>
            <w:tcW w:w="6" w:type="dxa"/>
            <w:vAlign w:val="center"/>
            <w:hideMark/>
          </w:tcPr>
          <w:p w14:paraId="05DF3C6F" w14:textId="77777777" w:rsidR="00093DBF" w:rsidRPr="00F23566" w:rsidRDefault="00093DBF" w:rsidP="00093DBF"/>
        </w:tc>
        <w:tc>
          <w:tcPr>
            <w:tcW w:w="6" w:type="dxa"/>
            <w:vAlign w:val="center"/>
            <w:hideMark/>
          </w:tcPr>
          <w:p w14:paraId="601E186F" w14:textId="77777777" w:rsidR="00093DBF" w:rsidRPr="00F23566" w:rsidRDefault="00093DBF" w:rsidP="00093DBF"/>
        </w:tc>
        <w:tc>
          <w:tcPr>
            <w:tcW w:w="6" w:type="dxa"/>
            <w:vAlign w:val="center"/>
            <w:hideMark/>
          </w:tcPr>
          <w:p w14:paraId="7D9C374F" w14:textId="77777777" w:rsidR="00093DBF" w:rsidRPr="00F23566" w:rsidRDefault="00093DBF" w:rsidP="00093DBF"/>
        </w:tc>
        <w:tc>
          <w:tcPr>
            <w:tcW w:w="6" w:type="dxa"/>
            <w:vAlign w:val="center"/>
            <w:hideMark/>
          </w:tcPr>
          <w:p w14:paraId="6D02BB7F" w14:textId="77777777" w:rsidR="00093DBF" w:rsidRPr="00F23566" w:rsidRDefault="00093DBF" w:rsidP="00093DBF"/>
        </w:tc>
        <w:tc>
          <w:tcPr>
            <w:tcW w:w="811" w:type="dxa"/>
            <w:vAlign w:val="center"/>
            <w:hideMark/>
          </w:tcPr>
          <w:p w14:paraId="1CDFE343" w14:textId="77777777" w:rsidR="00093DBF" w:rsidRPr="00F23566" w:rsidRDefault="00093DBF" w:rsidP="00093DBF"/>
        </w:tc>
        <w:tc>
          <w:tcPr>
            <w:tcW w:w="811" w:type="dxa"/>
            <w:vAlign w:val="center"/>
            <w:hideMark/>
          </w:tcPr>
          <w:p w14:paraId="541E3903" w14:textId="77777777" w:rsidR="00093DBF" w:rsidRPr="00F23566" w:rsidRDefault="00093DBF" w:rsidP="00093DBF"/>
        </w:tc>
        <w:tc>
          <w:tcPr>
            <w:tcW w:w="420" w:type="dxa"/>
            <w:vAlign w:val="center"/>
            <w:hideMark/>
          </w:tcPr>
          <w:p w14:paraId="267E005B" w14:textId="77777777" w:rsidR="00093DBF" w:rsidRPr="00F23566" w:rsidRDefault="00093DBF" w:rsidP="00093DBF"/>
        </w:tc>
        <w:tc>
          <w:tcPr>
            <w:tcW w:w="588" w:type="dxa"/>
            <w:vAlign w:val="center"/>
            <w:hideMark/>
          </w:tcPr>
          <w:p w14:paraId="4AE07BD9" w14:textId="77777777" w:rsidR="00093DBF" w:rsidRPr="00F23566" w:rsidRDefault="00093DBF" w:rsidP="00093DBF"/>
        </w:tc>
        <w:tc>
          <w:tcPr>
            <w:tcW w:w="644" w:type="dxa"/>
            <w:vAlign w:val="center"/>
            <w:hideMark/>
          </w:tcPr>
          <w:p w14:paraId="20FC170A" w14:textId="77777777" w:rsidR="00093DBF" w:rsidRPr="00F23566" w:rsidRDefault="00093DBF" w:rsidP="00093DBF"/>
        </w:tc>
        <w:tc>
          <w:tcPr>
            <w:tcW w:w="420" w:type="dxa"/>
            <w:vAlign w:val="center"/>
            <w:hideMark/>
          </w:tcPr>
          <w:p w14:paraId="020CA0FF" w14:textId="77777777" w:rsidR="00093DBF" w:rsidRPr="00F23566" w:rsidRDefault="00093DBF" w:rsidP="00093DBF"/>
        </w:tc>
        <w:tc>
          <w:tcPr>
            <w:tcW w:w="36" w:type="dxa"/>
            <w:vAlign w:val="center"/>
            <w:hideMark/>
          </w:tcPr>
          <w:p w14:paraId="3988F941" w14:textId="77777777" w:rsidR="00093DBF" w:rsidRPr="00F23566" w:rsidRDefault="00093DBF" w:rsidP="00093DBF"/>
        </w:tc>
        <w:tc>
          <w:tcPr>
            <w:tcW w:w="6" w:type="dxa"/>
            <w:vAlign w:val="center"/>
            <w:hideMark/>
          </w:tcPr>
          <w:p w14:paraId="56CF094E" w14:textId="77777777" w:rsidR="00093DBF" w:rsidRPr="00F23566" w:rsidRDefault="00093DBF" w:rsidP="00093DBF"/>
        </w:tc>
        <w:tc>
          <w:tcPr>
            <w:tcW w:w="6" w:type="dxa"/>
            <w:vAlign w:val="center"/>
            <w:hideMark/>
          </w:tcPr>
          <w:p w14:paraId="5FA4EC3F" w14:textId="77777777" w:rsidR="00093DBF" w:rsidRPr="00F23566" w:rsidRDefault="00093DBF" w:rsidP="00093DBF"/>
        </w:tc>
        <w:tc>
          <w:tcPr>
            <w:tcW w:w="700" w:type="dxa"/>
            <w:vAlign w:val="center"/>
            <w:hideMark/>
          </w:tcPr>
          <w:p w14:paraId="550810D7" w14:textId="77777777" w:rsidR="00093DBF" w:rsidRPr="00F23566" w:rsidRDefault="00093DBF" w:rsidP="00093DBF"/>
        </w:tc>
        <w:tc>
          <w:tcPr>
            <w:tcW w:w="700" w:type="dxa"/>
            <w:vAlign w:val="center"/>
            <w:hideMark/>
          </w:tcPr>
          <w:p w14:paraId="317AEDC9" w14:textId="77777777" w:rsidR="00093DBF" w:rsidRPr="00F23566" w:rsidRDefault="00093DBF" w:rsidP="00093DBF"/>
        </w:tc>
        <w:tc>
          <w:tcPr>
            <w:tcW w:w="420" w:type="dxa"/>
            <w:vAlign w:val="center"/>
            <w:hideMark/>
          </w:tcPr>
          <w:p w14:paraId="5400FE27" w14:textId="77777777" w:rsidR="00093DBF" w:rsidRPr="00F23566" w:rsidRDefault="00093DBF" w:rsidP="00093DBF"/>
        </w:tc>
        <w:tc>
          <w:tcPr>
            <w:tcW w:w="36" w:type="dxa"/>
            <w:vAlign w:val="center"/>
            <w:hideMark/>
          </w:tcPr>
          <w:p w14:paraId="4522F89B" w14:textId="77777777" w:rsidR="00093DBF" w:rsidRPr="00F23566" w:rsidRDefault="00093DBF" w:rsidP="00093DBF"/>
        </w:tc>
      </w:tr>
      <w:tr w:rsidR="00093DBF" w:rsidRPr="00F23566" w14:paraId="555E37AD"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5140F9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DA62544" w14:textId="77777777" w:rsidR="00093DBF" w:rsidRPr="00F23566" w:rsidRDefault="00093DBF" w:rsidP="00093DBF">
            <w:r w:rsidRPr="00F23566">
              <w:t>511190</w:t>
            </w:r>
          </w:p>
        </w:tc>
        <w:tc>
          <w:tcPr>
            <w:tcW w:w="10684" w:type="dxa"/>
            <w:tcBorders>
              <w:top w:val="nil"/>
              <w:left w:val="nil"/>
              <w:bottom w:val="nil"/>
              <w:right w:val="nil"/>
            </w:tcBorders>
            <w:shd w:val="clear" w:color="auto" w:fill="auto"/>
            <w:noWrap/>
            <w:vAlign w:val="bottom"/>
            <w:hideMark/>
          </w:tcPr>
          <w:p w14:paraId="09F05149" w14:textId="77777777" w:rsidR="00093DBF" w:rsidRPr="00F23566" w:rsidRDefault="00093DBF" w:rsidP="00093DBF">
            <w:proofErr w:type="spellStart"/>
            <w:r w:rsidRPr="00F23566">
              <w:t>Изградња</w:t>
            </w:r>
            <w:proofErr w:type="spellEnd"/>
            <w:r w:rsidRPr="00F23566">
              <w:t xml:space="preserve"> </w:t>
            </w:r>
            <w:proofErr w:type="spellStart"/>
            <w:r w:rsidRPr="00F23566">
              <w:t>капеле</w:t>
            </w:r>
            <w:proofErr w:type="spellEnd"/>
            <w:r w:rsidRPr="00F23566">
              <w:t xml:space="preserve"> и </w:t>
            </w:r>
            <w:proofErr w:type="spellStart"/>
            <w:r w:rsidRPr="00F23566">
              <w:t>пратећих</w:t>
            </w:r>
            <w:proofErr w:type="spellEnd"/>
            <w:r w:rsidRPr="00F23566">
              <w:t xml:space="preserve"> </w:t>
            </w:r>
            <w:proofErr w:type="spellStart"/>
            <w:proofErr w:type="gramStart"/>
            <w:r w:rsidRPr="00F23566">
              <w:t>објеката</w:t>
            </w:r>
            <w:proofErr w:type="spellEnd"/>
            <w:r w:rsidRPr="00F23566">
              <w:t xml:space="preserve">  </w:t>
            </w:r>
            <w:proofErr w:type="spellStart"/>
            <w:r w:rsidRPr="00F23566">
              <w:t>на</w:t>
            </w:r>
            <w:proofErr w:type="spellEnd"/>
            <w:proofErr w:type="gramEnd"/>
            <w:r w:rsidRPr="00F23566">
              <w:t xml:space="preserve"> </w:t>
            </w:r>
            <w:proofErr w:type="spellStart"/>
            <w:r w:rsidRPr="00F23566">
              <w:t>градском</w:t>
            </w:r>
            <w:proofErr w:type="spellEnd"/>
            <w:r w:rsidRPr="00F23566">
              <w:t xml:space="preserve"> </w:t>
            </w:r>
            <w:proofErr w:type="spellStart"/>
            <w:r w:rsidRPr="00F23566">
              <w:t>гробљу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36B1E1B"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auto" w:fill="auto"/>
            <w:noWrap/>
            <w:vAlign w:val="bottom"/>
            <w:hideMark/>
          </w:tcPr>
          <w:p w14:paraId="1F6EE1A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BD48AF4"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23E39C11" w14:textId="77777777" w:rsidR="00093DBF" w:rsidRPr="00F23566" w:rsidRDefault="00093DBF" w:rsidP="00093DBF"/>
        </w:tc>
        <w:tc>
          <w:tcPr>
            <w:tcW w:w="6" w:type="dxa"/>
            <w:vAlign w:val="center"/>
            <w:hideMark/>
          </w:tcPr>
          <w:p w14:paraId="6DE70187" w14:textId="77777777" w:rsidR="00093DBF" w:rsidRPr="00F23566" w:rsidRDefault="00093DBF" w:rsidP="00093DBF"/>
        </w:tc>
        <w:tc>
          <w:tcPr>
            <w:tcW w:w="6" w:type="dxa"/>
            <w:vAlign w:val="center"/>
            <w:hideMark/>
          </w:tcPr>
          <w:p w14:paraId="52329193" w14:textId="77777777" w:rsidR="00093DBF" w:rsidRPr="00F23566" w:rsidRDefault="00093DBF" w:rsidP="00093DBF"/>
        </w:tc>
        <w:tc>
          <w:tcPr>
            <w:tcW w:w="6" w:type="dxa"/>
            <w:vAlign w:val="center"/>
            <w:hideMark/>
          </w:tcPr>
          <w:p w14:paraId="7907A637" w14:textId="77777777" w:rsidR="00093DBF" w:rsidRPr="00F23566" w:rsidRDefault="00093DBF" w:rsidP="00093DBF"/>
        </w:tc>
        <w:tc>
          <w:tcPr>
            <w:tcW w:w="6" w:type="dxa"/>
            <w:vAlign w:val="center"/>
            <w:hideMark/>
          </w:tcPr>
          <w:p w14:paraId="358088D0" w14:textId="77777777" w:rsidR="00093DBF" w:rsidRPr="00F23566" w:rsidRDefault="00093DBF" w:rsidP="00093DBF"/>
        </w:tc>
        <w:tc>
          <w:tcPr>
            <w:tcW w:w="6" w:type="dxa"/>
            <w:vAlign w:val="center"/>
            <w:hideMark/>
          </w:tcPr>
          <w:p w14:paraId="1F0D5EB8" w14:textId="77777777" w:rsidR="00093DBF" w:rsidRPr="00F23566" w:rsidRDefault="00093DBF" w:rsidP="00093DBF"/>
        </w:tc>
        <w:tc>
          <w:tcPr>
            <w:tcW w:w="6" w:type="dxa"/>
            <w:vAlign w:val="center"/>
            <w:hideMark/>
          </w:tcPr>
          <w:p w14:paraId="5EF77370" w14:textId="77777777" w:rsidR="00093DBF" w:rsidRPr="00F23566" w:rsidRDefault="00093DBF" w:rsidP="00093DBF"/>
        </w:tc>
        <w:tc>
          <w:tcPr>
            <w:tcW w:w="6" w:type="dxa"/>
            <w:vAlign w:val="center"/>
            <w:hideMark/>
          </w:tcPr>
          <w:p w14:paraId="56146B2D" w14:textId="77777777" w:rsidR="00093DBF" w:rsidRPr="00F23566" w:rsidRDefault="00093DBF" w:rsidP="00093DBF"/>
        </w:tc>
        <w:tc>
          <w:tcPr>
            <w:tcW w:w="811" w:type="dxa"/>
            <w:vAlign w:val="center"/>
            <w:hideMark/>
          </w:tcPr>
          <w:p w14:paraId="68606EDE" w14:textId="77777777" w:rsidR="00093DBF" w:rsidRPr="00F23566" w:rsidRDefault="00093DBF" w:rsidP="00093DBF"/>
        </w:tc>
        <w:tc>
          <w:tcPr>
            <w:tcW w:w="811" w:type="dxa"/>
            <w:vAlign w:val="center"/>
            <w:hideMark/>
          </w:tcPr>
          <w:p w14:paraId="568A2C77" w14:textId="77777777" w:rsidR="00093DBF" w:rsidRPr="00F23566" w:rsidRDefault="00093DBF" w:rsidP="00093DBF"/>
        </w:tc>
        <w:tc>
          <w:tcPr>
            <w:tcW w:w="420" w:type="dxa"/>
            <w:vAlign w:val="center"/>
            <w:hideMark/>
          </w:tcPr>
          <w:p w14:paraId="0DD8A7B3" w14:textId="77777777" w:rsidR="00093DBF" w:rsidRPr="00F23566" w:rsidRDefault="00093DBF" w:rsidP="00093DBF"/>
        </w:tc>
        <w:tc>
          <w:tcPr>
            <w:tcW w:w="588" w:type="dxa"/>
            <w:vAlign w:val="center"/>
            <w:hideMark/>
          </w:tcPr>
          <w:p w14:paraId="4BA64908" w14:textId="77777777" w:rsidR="00093DBF" w:rsidRPr="00F23566" w:rsidRDefault="00093DBF" w:rsidP="00093DBF"/>
        </w:tc>
        <w:tc>
          <w:tcPr>
            <w:tcW w:w="644" w:type="dxa"/>
            <w:vAlign w:val="center"/>
            <w:hideMark/>
          </w:tcPr>
          <w:p w14:paraId="454C8AED" w14:textId="77777777" w:rsidR="00093DBF" w:rsidRPr="00F23566" w:rsidRDefault="00093DBF" w:rsidP="00093DBF"/>
        </w:tc>
        <w:tc>
          <w:tcPr>
            <w:tcW w:w="420" w:type="dxa"/>
            <w:vAlign w:val="center"/>
            <w:hideMark/>
          </w:tcPr>
          <w:p w14:paraId="247A89D4" w14:textId="77777777" w:rsidR="00093DBF" w:rsidRPr="00F23566" w:rsidRDefault="00093DBF" w:rsidP="00093DBF"/>
        </w:tc>
        <w:tc>
          <w:tcPr>
            <w:tcW w:w="36" w:type="dxa"/>
            <w:vAlign w:val="center"/>
            <w:hideMark/>
          </w:tcPr>
          <w:p w14:paraId="0C065ACB" w14:textId="77777777" w:rsidR="00093DBF" w:rsidRPr="00F23566" w:rsidRDefault="00093DBF" w:rsidP="00093DBF"/>
        </w:tc>
        <w:tc>
          <w:tcPr>
            <w:tcW w:w="6" w:type="dxa"/>
            <w:vAlign w:val="center"/>
            <w:hideMark/>
          </w:tcPr>
          <w:p w14:paraId="6AD5C9E0" w14:textId="77777777" w:rsidR="00093DBF" w:rsidRPr="00F23566" w:rsidRDefault="00093DBF" w:rsidP="00093DBF"/>
        </w:tc>
        <w:tc>
          <w:tcPr>
            <w:tcW w:w="6" w:type="dxa"/>
            <w:vAlign w:val="center"/>
            <w:hideMark/>
          </w:tcPr>
          <w:p w14:paraId="26AE960E" w14:textId="77777777" w:rsidR="00093DBF" w:rsidRPr="00F23566" w:rsidRDefault="00093DBF" w:rsidP="00093DBF"/>
        </w:tc>
        <w:tc>
          <w:tcPr>
            <w:tcW w:w="700" w:type="dxa"/>
            <w:vAlign w:val="center"/>
            <w:hideMark/>
          </w:tcPr>
          <w:p w14:paraId="12BF5E59" w14:textId="77777777" w:rsidR="00093DBF" w:rsidRPr="00F23566" w:rsidRDefault="00093DBF" w:rsidP="00093DBF"/>
        </w:tc>
        <w:tc>
          <w:tcPr>
            <w:tcW w:w="700" w:type="dxa"/>
            <w:vAlign w:val="center"/>
            <w:hideMark/>
          </w:tcPr>
          <w:p w14:paraId="529325D7" w14:textId="77777777" w:rsidR="00093DBF" w:rsidRPr="00F23566" w:rsidRDefault="00093DBF" w:rsidP="00093DBF"/>
        </w:tc>
        <w:tc>
          <w:tcPr>
            <w:tcW w:w="420" w:type="dxa"/>
            <w:vAlign w:val="center"/>
            <w:hideMark/>
          </w:tcPr>
          <w:p w14:paraId="721F9B12" w14:textId="77777777" w:rsidR="00093DBF" w:rsidRPr="00F23566" w:rsidRDefault="00093DBF" w:rsidP="00093DBF"/>
        </w:tc>
        <w:tc>
          <w:tcPr>
            <w:tcW w:w="36" w:type="dxa"/>
            <w:vAlign w:val="center"/>
            <w:hideMark/>
          </w:tcPr>
          <w:p w14:paraId="418CE5F1" w14:textId="77777777" w:rsidR="00093DBF" w:rsidRPr="00F23566" w:rsidRDefault="00093DBF" w:rsidP="00093DBF"/>
        </w:tc>
      </w:tr>
      <w:tr w:rsidR="00093DBF" w:rsidRPr="00F23566" w14:paraId="34D98F52"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1A8ABB9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74C7915"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2BCE0EEB" w14:textId="77777777" w:rsidR="00093DBF" w:rsidRPr="00F23566" w:rsidRDefault="00093DBF" w:rsidP="00093DBF">
            <w:proofErr w:type="spellStart"/>
            <w:r w:rsidRPr="00F23566">
              <w:t>Издаци</w:t>
            </w:r>
            <w:proofErr w:type="spellEnd"/>
            <w:r w:rsidRPr="00F23566">
              <w:t xml:space="preserve"> за </w:t>
            </w:r>
            <w:proofErr w:type="spellStart"/>
            <w:r w:rsidRPr="00F23566">
              <w:t>инв</w:t>
            </w:r>
            <w:proofErr w:type="spellEnd"/>
            <w:r w:rsidRPr="00F23566">
              <w:t xml:space="preserve">. </w:t>
            </w:r>
            <w:proofErr w:type="spellStart"/>
            <w:proofErr w:type="gramStart"/>
            <w:r w:rsidRPr="00F23566">
              <w:t>одрж,рек</w:t>
            </w:r>
            <w:proofErr w:type="gramEnd"/>
            <w:r w:rsidRPr="00F23566">
              <w:t>.и</w:t>
            </w:r>
            <w:proofErr w:type="spellEnd"/>
            <w:r w:rsidRPr="00F23566">
              <w:t xml:space="preserve"> </w:t>
            </w:r>
            <w:proofErr w:type="spellStart"/>
            <w:r w:rsidRPr="00F23566">
              <w:t>адап.зграда</w:t>
            </w:r>
            <w:proofErr w:type="spellEnd"/>
            <w:r w:rsidRPr="00F23566">
              <w:t xml:space="preserve"> и </w:t>
            </w:r>
            <w:proofErr w:type="spellStart"/>
            <w:r w:rsidRPr="00F23566">
              <w:t>објеката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B1F239E" w14:textId="77777777" w:rsidR="00093DBF" w:rsidRPr="00F23566" w:rsidRDefault="00093DBF" w:rsidP="00093DBF">
            <w:r w:rsidRPr="00F23566">
              <w:t>260.000</w:t>
            </w:r>
          </w:p>
        </w:tc>
        <w:tc>
          <w:tcPr>
            <w:tcW w:w="1520" w:type="dxa"/>
            <w:tcBorders>
              <w:top w:val="nil"/>
              <w:left w:val="nil"/>
              <w:bottom w:val="nil"/>
              <w:right w:val="single" w:sz="8" w:space="0" w:color="auto"/>
            </w:tcBorders>
            <w:shd w:val="clear" w:color="auto" w:fill="auto"/>
            <w:noWrap/>
            <w:vAlign w:val="bottom"/>
            <w:hideMark/>
          </w:tcPr>
          <w:p w14:paraId="14A61A80" w14:textId="77777777" w:rsidR="00093DBF" w:rsidRPr="00F23566" w:rsidRDefault="00093DBF" w:rsidP="00093DBF">
            <w:r w:rsidRPr="00F23566">
              <w:t>260.000</w:t>
            </w:r>
          </w:p>
        </w:tc>
        <w:tc>
          <w:tcPr>
            <w:tcW w:w="760" w:type="dxa"/>
            <w:tcBorders>
              <w:top w:val="nil"/>
              <w:left w:val="nil"/>
              <w:bottom w:val="nil"/>
              <w:right w:val="single" w:sz="8" w:space="0" w:color="auto"/>
            </w:tcBorders>
            <w:shd w:val="clear" w:color="auto" w:fill="auto"/>
            <w:noWrap/>
            <w:vAlign w:val="bottom"/>
            <w:hideMark/>
          </w:tcPr>
          <w:p w14:paraId="4353598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F9E25EB" w14:textId="77777777" w:rsidR="00093DBF" w:rsidRPr="00F23566" w:rsidRDefault="00093DBF" w:rsidP="00093DBF"/>
        </w:tc>
        <w:tc>
          <w:tcPr>
            <w:tcW w:w="6" w:type="dxa"/>
            <w:vAlign w:val="center"/>
            <w:hideMark/>
          </w:tcPr>
          <w:p w14:paraId="2121AA13" w14:textId="77777777" w:rsidR="00093DBF" w:rsidRPr="00F23566" w:rsidRDefault="00093DBF" w:rsidP="00093DBF"/>
        </w:tc>
        <w:tc>
          <w:tcPr>
            <w:tcW w:w="6" w:type="dxa"/>
            <w:vAlign w:val="center"/>
            <w:hideMark/>
          </w:tcPr>
          <w:p w14:paraId="23865E91" w14:textId="77777777" w:rsidR="00093DBF" w:rsidRPr="00F23566" w:rsidRDefault="00093DBF" w:rsidP="00093DBF"/>
        </w:tc>
        <w:tc>
          <w:tcPr>
            <w:tcW w:w="6" w:type="dxa"/>
            <w:vAlign w:val="center"/>
            <w:hideMark/>
          </w:tcPr>
          <w:p w14:paraId="74E694F9" w14:textId="77777777" w:rsidR="00093DBF" w:rsidRPr="00F23566" w:rsidRDefault="00093DBF" w:rsidP="00093DBF"/>
        </w:tc>
        <w:tc>
          <w:tcPr>
            <w:tcW w:w="6" w:type="dxa"/>
            <w:vAlign w:val="center"/>
            <w:hideMark/>
          </w:tcPr>
          <w:p w14:paraId="4CEE0C6B" w14:textId="77777777" w:rsidR="00093DBF" w:rsidRPr="00F23566" w:rsidRDefault="00093DBF" w:rsidP="00093DBF"/>
        </w:tc>
        <w:tc>
          <w:tcPr>
            <w:tcW w:w="6" w:type="dxa"/>
            <w:vAlign w:val="center"/>
            <w:hideMark/>
          </w:tcPr>
          <w:p w14:paraId="635F375E" w14:textId="77777777" w:rsidR="00093DBF" w:rsidRPr="00F23566" w:rsidRDefault="00093DBF" w:rsidP="00093DBF"/>
        </w:tc>
        <w:tc>
          <w:tcPr>
            <w:tcW w:w="6" w:type="dxa"/>
            <w:vAlign w:val="center"/>
            <w:hideMark/>
          </w:tcPr>
          <w:p w14:paraId="56DBEA76" w14:textId="77777777" w:rsidR="00093DBF" w:rsidRPr="00F23566" w:rsidRDefault="00093DBF" w:rsidP="00093DBF"/>
        </w:tc>
        <w:tc>
          <w:tcPr>
            <w:tcW w:w="6" w:type="dxa"/>
            <w:vAlign w:val="center"/>
            <w:hideMark/>
          </w:tcPr>
          <w:p w14:paraId="4DBE9E7D" w14:textId="77777777" w:rsidR="00093DBF" w:rsidRPr="00F23566" w:rsidRDefault="00093DBF" w:rsidP="00093DBF"/>
        </w:tc>
        <w:tc>
          <w:tcPr>
            <w:tcW w:w="811" w:type="dxa"/>
            <w:vAlign w:val="center"/>
            <w:hideMark/>
          </w:tcPr>
          <w:p w14:paraId="24D2F149" w14:textId="77777777" w:rsidR="00093DBF" w:rsidRPr="00F23566" w:rsidRDefault="00093DBF" w:rsidP="00093DBF"/>
        </w:tc>
        <w:tc>
          <w:tcPr>
            <w:tcW w:w="811" w:type="dxa"/>
            <w:vAlign w:val="center"/>
            <w:hideMark/>
          </w:tcPr>
          <w:p w14:paraId="4B7F491F" w14:textId="77777777" w:rsidR="00093DBF" w:rsidRPr="00F23566" w:rsidRDefault="00093DBF" w:rsidP="00093DBF"/>
        </w:tc>
        <w:tc>
          <w:tcPr>
            <w:tcW w:w="420" w:type="dxa"/>
            <w:vAlign w:val="center"/>
            <w:hideMark/>
          </w:tcPr>
          <w:p w14:paraId="6D250EAA" w14:textId="77777777" w:rsidR="00093DBF" w:rsidRPr="00F23566" w:rsidRDefault="00093DBF" w:rsidP="00093DBF"/>
        </w:tc>
        <w:tc>
          <w:tcPr>
            <w:tcW w:w="588" w:type="dxa"/>
            <w:vAlign w:val="center"/>
            <w:hideMark/>
          </w:tcPr>
          <w:p w14:paraId="41B078E2" w14:textId="77777777" w:rsidR="00093DBF" w:rsidRPr="00F23566" w:rsidRDefault="00093DBF" w:rsidP="00093DBF"/>
        </w:tc>
        <w:tc>
          <w:tcPr>
            <w:tcW w:w="644" w:type="dxa"/>
            <w:vAlign w:val="center"/>
            <w:hideMark/>
          </w:tcPr>
          <w:p w14:paraId="2A1A49F3" w14:textId="77777777" w:rsidR="00093DBF" w:rsidRPr="00F23566" w:rsidRDefault="00093DBF" w:rsidP="00093DBF"/>
        </w:tc>
        <w:tc>
          <w:tcPr>
            <w:tcW w:w="420" w:type="dxa"/>
            <w:vAlign w:val="center"/>
            <w:hideMark/>
          </w:tcPr>
          <w:p w14:paraId="4D93AC91" w14:textId="77777777" w:rsidR="00093DBF" w:rsidRPr="00F23566" w:rsidRDefault="00093DBF" w:rsidP="00093DBF"/>
        </w:tc>
        <w:tc>
          <w:tcPr>
            <w:tcW w:w="36" w:type="dxa"/>
            <w:vAlign w:val="center"/>
            <w:hideMark/>
          </w:tcPr>
          <w:p w14:paraId="355026D8" w14:textId="77777777" w:rsidR="00093DBF" w:rsidRPr="00F23566" w:rsidRDefault="00093DBF" w:rsidP="00093DBF"/>
        </w:tc>
        <w:tc>
          <w:tcPr>
            <w:tcW w:w="6" w:type="dxa"/>
            <w:vAlign w:val="center"/>
            <w:hideMark/>
          </w:tcPr>
          <w:p w14:paraId="5EEF0316" w14:textId="77777777" w:rsidR="00093DBF" w:rsidRPr="00F23566" w:rsidRDefault="00093DBF" w:rsidP="00093DBF"/>
        </w:tc>
        <w:tc>
          <w:tcPr>
            <w:tcW w:w="6" w:type="dxa"/>
            <w:vAlign w:val="center"/>
            <w:hideMark/>
          </w:tcPr>
          <w:p w14:paraId="12563BEF" w14:textId="77777777" w:rsidR="00093DBF" w:rsidRPr="00F23566" w:rsidRDefault="00093DBF" w:rsidP="00093DBF"/>
        </w:tc>
        <w:tc>
          <w:tcPr>
            <w:tcW w:w="700" w:type="dxa"/>
            <w:vAlign w:val="center"/>
            <w:hideMark/>
          </w:tcPr>
          <w:p w14:paraId="11460A9B" w14:textId="77777777" w:rsidR="00093DBF" w:rsidRPr="00F23566" w:rsidRDefault="00093DBF" w:rsidP="00093DBF"/>
        </w:tc>
        <w:tc>
          <w:tcPr>
            <w:tcW w:w="700" w:type="dxa"/>
            <w:vAlign w:val="center"/>
            <w:hideMark/>
          </w:tcPr>
          <w:p w14:paraId="47119A6D" w14:textId="77777777" w:rsidR="00093DBF" w:rsidRPr="00F23566" w:rsidRDefault="00093DBF" w:rsidP="00093DBF"/>
        </w:tc>
        <w:tc>
          <w:tcPr>
            <w:tcW w:w="420" w:type="dxa"/>
            <w:vAlign w:val="center"/>
            <w:hideMark/>
          </w:tcPr>
          <w:p w14:paraId="095E1155" w14:textId="77777777" w:rsidR="00093DBF" w:rsidRPr="00F23566" w:rsidRDefault="00093DBF" w:rsidP="00093DBF"/>
        </w:tc>
        <w:tc>
          <w:tcPr>
            <w:tcW w:w="36" w:type="dxa"/>
            <w:vAlign w:val="center"/>
            <w:hideMark/>
          </w:tcPr>
          <w:p w14:paraId="78CB9329" w14:textId="77777777" w:rsidR="00093DBF" w:rsidRPr="00F23566" w:rsidRDefault="00093DBF" w:rsidP="00093DBF"/>
        </w:tc>
      </w:tr>
      <w:tr w:rsidR="00093DBF" w:rsidRPr="00F23566" w14:paraId="7167E552"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195C075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A928A8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2D9CC96"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588A8B74"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614CFB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7723D07"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49C3EA9" w14:textId="77777777" w:rsidR="00093DBF" w:rsidRPr="00F23566" w:rsidRDefault="00093DBF" w:rsidP="00093DBF"/>
        </w:tc>
        <w:tc>
          <w:tcPr>
            <w:tcW w:w="6" w:type="dxa"/>
            <w:vAlign w:val="center"/>
            <w:hideMark/>
          </w:tcPr>
          <w:p w14:paraId="291CC2D2" w14:textId="77777777" w:rsidR="00093DBF" w:rsidRPr="00F23566" w:rsidRDefault="00093DBF" w:rsidP="00093DBF"/>
        </w:tc>
        <w:tc>
          <w:tcPr>
            <w:tcW w:w="6" w:type="dxa"/>
            <w:vAlign w:val="center"/>
            <w:hideMark/>
          </w:tcPr>
          <w:p w14:paraId="4F6ABBA5" w14:textId="77777777" w:rsidR="00093DBF" w:rsidRPr="00F23566" w:rsidRDefault="00093DBF" w:rsidP="00093DBF"/>
        </w:tc>
        <w:tc>
          <w:tcPr>
            <w:tcW w:w="6" w:type="dxa"/>
            <w:vAlign w:val="center"/>
            <w:hideMark/>
          </w:tcPr>
          <w:p w14:paraId="4CAD7C1D" w14:textId="77777777" w:rsidR="00093DBF" w:rsidRPr="00F23566" w:rsidRDefault="00093DBF" w:rsidP="00093DBF"/>
        </w:tc>
        <w:tc>
          <w:tcPr>
            <w:tcW w:w="6" w:type="dxa"/>
            <w:vAlign w:val="center"/>
            <w:hideMark/>
          </w:tcPr>
          <w:p w14:paraId="367F2FD7" w14:textId="77777777" w:rsidR="00093DBF" w:rsidRPr="00F23566" w:rsidRDefault="00093DBF" w:rsidP="00093DBF"/>
        </w:tc>
        <w:tc>
          <w:tcPr>
            <w:tcW w:w="6" w:type="dxa"/>
            <w:vAlign w:val="center"/>
            <w:hideMark/>
          </w:tcPr>
          <w:p w14:paraId="485B13A3" w14:textId="77777777" w:rsidR="00093DBF" w:rsidRPr="00F23566" w:rsidRDefault="00093DBF" w:rsidP="00093DBF"/>
        </w:tc>
        <w:tc>
          <w:tcPr>
            <w:tcW w:w="6" w:type="dxa"/>
            <w:vAlign w:val="center"/>
            <w:hideMark/>
          </w:tcPr>
          <w:p w14:paraId="690D2775" w14:textId="77777777" w:rsidR="00093DBF" w:rsidRPr="00F23566" w:rsidRDefault="00093DBF" w:rsidP="00093DBF"/>
        </w:tc>
        <w:tc>
          <w:tcPr>
            <w:tcW w:w="6" w:type="dxa"/>
            <w:vAlign w:val="center"/>
            <w:hideMark/>
          </w:tcPr>
          <w:p w14:paraId="38AFAC24" w14:textId="77777777" w:rsidR="00093DBF" w:rsidRPr="00F23566" w:rsidRDefault="00093DBF" w:rsidP="00093DBF"/>
        </w:tc>
        <w:tc>
          <w:tcPr>
            <w:tcW w:w="811" w:type="dxa"/>
            <w:vAlign w:val="center"/>
            <w:hideMark/>
          </w:tcPr>
          <w:p w14:paraId="466BA57D" w14:textId="77777777" w:rsidR="00093DBF" w:rsidRPr="00F23566" w:rsidRDefault="00093DBF" w:rsidP="00093DBF"/>
        </w:tc>
        <w:tc>
          <w:tcPr>
            <w:tcW w:w="811" w:type="dxa"/>
            <w:vAlign w:val="center"/>
            <w:hideMark/>
          </w:tcPr>
          <w:p w14:paraId="2AB88008" w14:textId="77777777" w:rsidR="00093DBF" w:rsidRPr="00F23566" w:rsidRDefault="00093DBF" w:rsidP="00093DBF"/>
        </w:tc>
        <w:tc>
          <w:tcPr>
            <w:tcW w:w="420" w:type="dxa"/>
            <w:vAlign w:val="center"/>
            <w:hideMark/>
          </w:tcPr>
          <w:p w14:paraId="031481A9" w14:textId="77777777" w:rsidR="00093DBF" w:rsidRPr="00F23566" w:rsidRDefault="00093DBF" w:rsidP="00093DBF"/>
        </w:tc>
        <w:tc>
          <w:tcPr>
            <w:tcW w:w="588" w:type="dxa"/>
            <w:vAlign w:val="center"/>
            <w:hideMark/>
          </w:tcPr>
          <w:p w14:paraId="44BEE033" w14:textId="77777777" w:rsidR="00093DBF" w:rsidRPr="00F23566" w:rsidRDefault="00093DBF" w:rsidP="00093DBF"/>
        </w:tc>
        <w:tc>
          <w:tcPr>
            <w:tcW w:w="644" w:type="dxa"/>
            <w:vAlign w:val="center"/>
            <w:hideMark/>
          </w:tcPr>
          <w:p w14:paraId="69ABDA05" w14:textId="77777777" w:rsidR="00093DBF" w:rsidRPr="00F23566" w:rsidRDefault="00093DBF" w:rsidP="00093DBF"/>
        </w:tc>
        <w:tc>
          <w:tcPr>
            <w:tcW w:w="420" w:type="dxa"/>
            <w:vAlign w:val="center"/>
            <w:hideMark/>
          </w:tcPr>
          <w:p w14:paraId="00D7EC54" w14:textId="77777777" w:rsidR="00093DBF" w:rsidRPr="00F23566" w:rsidRDefault="00093DBF" w:rsidP="00093DBF"/>
        </w:tc>
        <w:tc>
          <w:tcPr>
            <w:tcW w:w="36" w:type="dxa"/>
            <w:vAlign w:val="center"/>
            <w:hideMark/>
          </w:tcPr>
          <w:p w14:paraId="76920550" w14:textId="77777777" w:rsidR="00093DBF" w:rsidRPr="00F23566" w:rsidRDefault="00093DBF" w:rsidP="00093DBF"/>
        </w:tc>
        <w:tc>
          <w:tcPr>
            <w:tcW w:w="6" w:type="dxa"/>
            <w:vAlign w:val="center"/>
            <w:hideMark/>
          </w:tcPr>
          <w:p w14:paraId="5AE2D41C" w14:textId="77777777" w:rsidR="00093DBF" w:rsidRPr="00F23566" w:rsidRDefault="00093DBF" w:rsidP="00093DBF"/>
        </w:tc>
        <w:tc>
          <w:tcPr>
            <w:tcW w:w="6" w:type="dxa"/>
            <w:vAlign w:val="center"/>
            <w:hideMark/>
          </w:tcPr>
          <w:p w14:paraId="4AF019E7" w14:textId="77777777" w:rsidR="00093DBF" w:rsidRPr="00F23566" w:rsidRDefault="00093DBF" w:rsidP="00093DBF"/>
        </w:tc>
        <w:tc>
          <w:tcPr>
            <w:tcW w:w="700" w:type="dxa"/>
            <w:vAlign w:val="center"/>
            <w:hideMark/>
          </w:tcPr>
          <w:p w14:paraId="781E83B0" w14:textId="77777777" w:rsidR="00093DBF" w:rsidRPr="00F23566" w:rsidRDefault="00093DBF" w:rsidP="00093DBF"/>
        </w:tc>
        <w:tc>
          <w:tcPr>
            <w:tcW w:w="700" w:type="dxa"/>
            <w:vAlign w:val="center"/>
            <w:hideMark/>
          </w:tcPr>
          <w:p w14:paraId="45AEEFCC" w14:textId="77777777" w:rsidR="00093DBF" w:rsidRPr="00F23566" w:rsidRDefault="00093DBF" w:rsidP="00093DBF"/>
        </w:tc>
        <w:tc>
          <w:tcPr>
            <w:tcW w:w="420" w:type="dxa"/>
            <w:vAlign w:val="center"/>
            <w:hideMark/>
          </w:tcPr>
          <w:p w14:paraId="63323E7F" w14:textId="77777777" w:rsidR="00093DBF" w:rsidRPr="00F23566" w:rsidRDefault="00093DBF" w:rsidP="00093DBF"/>
        </w:tc>
        <w:tc>
          <w:tcPr>
            <w:tcW w:w="36" w:type="dxa"/>
            <w:vAlign w:val="center"/>
            <w:hideMark/>
          </w:tcPr>
          <w:p w14:paraId="199482BA" w14:textId="77777777" w:rsidR="00093DBF" w:rsidRPr="00F23566" w:rsidRDefault="00093DBF" w:rsidP="00093DBF"/>
        </w:tc>
      </w:tr>
      <w:tr w:rsidR="00093DBF" w:rsidRPr="00F23566" w14:paraId="53D8B04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9D56D2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BC86C05"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62E4DE45" w14:textId="77777777" w:rsidR="00093DBF" w:rsidRPr="00F23566" w:rsidRDefault="00093DBF" w:rsidP="00093DBF">
            <w:proofErr w:type="spellStart"/>
            <w:r w:rsidRPr="00F23566">
              <w:t>Реконстр</w:t>
            </w:r>
            <w:proofErr w:type="spellEnd"/>
            <w:r w:rsidRPr="00F23566">
              <w:t xml:space="preserve">. и </w:t>
            </w:r>
            <w:proofErr w:type="spellStart"/>
            <w:r w:rsidRPr="00F23566">
              <w:t>мод</w:t>
            </w:r>
            <w:proofErr w:type="spellEnd"/>
            <w:r w:rsidRPr="00F23566">
              <w:t xml:space="preserve">. </w:t>
            </w:r>
            <w:proofErr w:type="spellStart"/>
            <w:r w:rsidRPr="00F23566">
              <w:t>локалних</w:t>
            </w:r>
            <w:proofErr w:type="spellEnd"/>
            <w:r w:rsidRPr="00F23566">
              <w:t xml:space="preserve"> и </w:t>
            </w:r>
            <w:proofErr w:type="spellStart"/>
            <w:r w:rsidRPr="00F23566">
              <w:t>некатег</w:t>
            </w:r>
            <w:proofErr w:type="spellEnd"/>
            <w:r w:rsidRPr="00F23566">
              <w:t xml:space="preserve">. </w:t>
            </w:r>
            <w:proofErr w:type="spellStart"/>
            <w:r w:rsidRPr="00F23566">
              <w:t>путева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012FF0D6" w14:textId="77777777" w:rsidR="00093DBF" w:rsidRPr="00F23566" w:rsidRDefault="00093DBF" w:rsidP="00093DBF">
            <w:r w:rsidRPr="00F23566">
              <w:t>35000</w:t>
            </w:r>
          </w:p>
        </w:tc>
        <w:tc>
          <w:tcPr>
            <w:tcW w:w="1520" w:type="dxa"/>
            <w:tcBorders>
              <w:top w:val="nil"/>
              <w:left w:val="nil"/>
              <w:bottom w:val="nil"/>
              <w:right w:val="single" w:sz="8" w:space="0" w:color="auto"/>
            </w:tcBorders>
            <w:shd w:val="clear" w:color="auto" w:fill="auto"/>
            <w:noWrap/>
            <w:vAlign w:val="bottom"/>
            <w:hideMark/>
          </w:tcPr>
          <w:p w14:paraId="2736E735" w14:textId="77777777" w:rsidR="00093DBF" w:rsidRPr="00F23566" w:rsidRDefault="00093DBF" w:rsidP="00093DBF">
            <w:r w:rsidRPr="00F23566">
              <w:t>35.000</w:t>
            </w:r>
          </w:p>
        </w:tc>
        <w:tc>
          <w:tcPr>
            <w:tcW w:w="760" w:type="dxa"/>
            <w:tcBorders>
              <w:top w:val="nil"/>
              <w:left w:val="nil"/>
              <w:bottom w:val="nil"/>
              <w:right w:val="single" w:sz="8" w:space="0" w:color="auto"/>
            </w:tcBorders>
            <w:shd w:val="clear" w:color="auto" w:fill="auto"/>
            <w:noWrap/>
            <w:vAlign w:val="bottom"/>
            <w:hideMark/>
          </w:tcPr>
          <w:p w14:paraId="0050AF3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25E1FCB" w14:textId="77777777" w:rsidR="00093DBF" w:rsidRPr="00F23566" w:rsidRDefault="00093DBF" w:rsidP="00093DBF"/>
        </w:tc>
        <w:tc>
          <w:tcPr>
            <w:tcW w:w="6" w:type="dxa"/>
            <w:vAlign w:val="center"/>
            <w:hideMark/>
          </w:tcPr>
          <w:p w14:paraId="5FF66BED" w14:textId="77777777" w:rsidR="00093DBF" w:rsidRPr="00F23566" w:rsidRDefault="00093DBF" w:rsidP="00093DBF"/>
        </w:tc>
        <w:tc>
          <w:tcPr>
            <w:tcW w:w="6" w:type="dxa"/>
            <w:vAlign w:val="center"/>
            <w:hideMark/>
          </w:tcPr>
          <w:p w14:paraId="0B974405" w14:textId="77777777" w:rsidR="00093DBF" w:rsidRPr="00F23566" w:rsidRDefault="00093DBF" w:rsidP="00093DBF"/>
        </w:tc>
        <w:tc>
          <w:tcPr>
            <w:tcW w:w="6" w:type="dxa"/>
            <w:vAlign w:val="center"/>
            <w:hideMark/>
          </w:tcPr>
          <w:p w14:paraId="4519389A" w14:textId="77777777" w:rsidR="00093DBF" w:rsidRPr="00F23566" w:rsidRDefault="00093DBF" w:rsidP="00093DBF"/>
        </w:tc>
        <w:tc>
          <w:tcPr>
            <w:tcW w:w="6" w:type="dxa"/>
            <w:vAlign w:val="center"/>
            <w:hideMark/>
          </w:tcPr>
          <w:p w14:paraId="739D3C0A" w14:textId="77777777" w:rsidR="00093DBF" w:rsidRPr="00F23566" w:rsidRDefault="00093DBF" w:rsidP="00093DBF"/>
        </w:tc>
        <w:tc>
          <w:tcPr>
            <w:tcW w:w="6" w:type="dxa"/>
            <w:vAlign w:val="center"/>
            <w:hideMark/>
          </w:tcPr>
          <w:p w14:paraId="72155280" w14:textId="77777777" w:rsidR="00093DBF" w:rsidRPr="00F23566" w:rsidRDefault="00093DBF" w:rsidP="00093DBF"/>
        </w:tc>
        <w:tc>
          <w:tcPr>
            <w:tcW w:w="6" w:type="dxa"/>
            <w:vAlign w:val="center"/>
            <w:hideMark/>
          </w:tcPr>
          <w:p w14:paraId="370AF6E8" w14:textId="77777777" w:rsidR="00093DBF" w:rsidRPr="00F23566" w:rsidRDefault="00093DBF" w:rsidP="00093DBF"/>
        </w:tc>
        <w:tc>
          <w:tcPr>
            <w:tcW w:w="6" w:type="dxa"/>
            <w:vAlign w:val="center"/>
            <w:hideMark/>
          </w:tcPr>
          <w:p w14:paraId="3AAEE63E" w14:textId="77777777" w:rsidR="00093DBF" w:rsidRPr="00F23566" w:rsidRDefault="00093DBF" w:rsidP="00093DBF"/>
        </w:tc>
        <w:tc>
          <w:tcPr>
            <w:tcW w:w="811" w:type="dxa"/>
            <w:vAlign w:val="center"/>
            <w:hideMark/>
          </w:tcPr>
          <w:p w14:paraId="62C3A8B2" w14:textId="77777777" w:rsidR="00093DBF" w:rsidRPr="00F23566" w:rsidRDefault="00093DBF" w:rsidP="00093DBF"/>
        </w:tc>
        <w:tc>
          <w:tcPr>
            <w:tcW w:w="811" w:type="dxa"/>
            <w:vAlign w:val="center"/>
            <w:hideMark/>
          </w:tcPr>
          <w:p w14:paraId="072B9C25" w14:textId="77777777" w:rsidR="00093DBF" w:rsidRPr="00F23566" w:rsidRDefault="00093DBF" w:rsidP="00093DBF"/>
        </w:tc>
        <w:tc>
          <w:tcPr>
            <w:tcW w:w="420" w:type="dxa"/>
            <w:vAlign w:val="center"/>
            <w:hideMark/>
          </w:tcPr>
          <w:p w14:paraId="2F11E500" w14:textId="77777777" w:rsidR="00093DBF" w:rsidRPr="00F23566" w:rsidRDefault="00093DBF" w:rsidP="00093DBF"/>
        </w:tc>
        <w:tc>
          <w:tcPr>
            <w:tcW w:w="588" w:type="dxa"/>
            <w:vAlign w:val="center"/>
            <w:hideMark/>
          </w:tcPr>
          <w:p w14:paraId="5C8AF542" w14:textId="77777777" w:rsidR="00093DBF" w:rsidRPr="00F23566" w:rsidRDefault="00093DBF" w:rsidP="00093DBF"/>
        </w:tc>
        <w:tc>
          <w:tcPr>
            <w:tcW w:w="644" w:type="dxa"/>
            <w:vAlign w:val="center"/>
            <w:hideMark/>
          </w:tcPr>
          <w:p w14:paraId="59EFD106" w14:textId="77777777" w:rsidR="00093DBF" w:rsidRPr="00F23566" w:rsidRDefault="00093DBF" w:rsidP="00093DBF"/>
        </w:tc>
        <w:tc>
          <w:tcPr>
            <w:tcW w:w="420" w:type="dxa"/>
            <w:vAlign w:val="center"/>
            <w:hideMark/>
          </w:tcPr>
          <w:p w14:paraId="6032AA2B" w14:textId="77777777" w:rsidR="00093DBF" w:rsidRPr="00F23566" w:rsidRDefault="00093DBF" w:rsidP="00093DBF"/>
        </w:tc>
        <w:tc>
          <w:tcPr>
            <w:tcW w:w="36" w:type="dxa"/>
            <w:vAlign w:val="center"/>
            <w:hideMark/>
          </w:tcPr>
          <w:p w14:paraId="12B72F68" w14:textId="77777777" w:rsidR="00093DBF" w:rsidRPr="00F23566" w:rsidRDefault="00093DBF" w:rsidP="00093DBF"/>
        </w:tc>
        <w:tc>
          <w:tcPr>
            <w:tcW w:w="6" w:type="dxa"/>
            <w:vAlign w:val="center"/>
            <w:hideMark/>
          </w:tcPr>
          <w:p w14:paraId="18A25EF5" w14:textId="77777777" w:rsidR="00093DBF" w:rsidRPr="00F23566" w:rsidRDefault="00093DBF" w:rsidP="00093DBF"/>
        </w:tc>
        <w:tc>
          <w:tcPr>
            <w:tcW w:w="6" w:type="dxa"/>
            <w:vAlign w:val="center"/>
            <w:hideMark/>
          </w:tcPr>
          <w:p w14:paraId="28219CFF" w14:textId="77777777" w:rsidR="00093DBF" w:rsidRPr="00F23566" w:rsidRDefault="00093DBF" w:rsidP="00093DBF"/>
        </w:tc>
        <w:tc>
          <w:tcPr>
            <w:tcW w:w="700" w:type="dxa"/>
            <w:vAlign w:val="center"/>
            <w:hideMark/>
          </w:tcPr>
          <w:p w14:paraId="2C909AC2" w14:textId="77777777" w:rsidR="00093DBF" w:rsidRPr="00F23566" w:rsidRDefault="00093DBF" w:rsidP="00093DBF"/>
        </w:tc>
        <w:tc>
          <w:tcPr>
            <w:tcW w:w="700" w:type="dxa"/>
            <w:vAlign w:val="center"/>
            <w:hideMark/>
          </w:tcPr>
          <w:p w14:paraId="428DE030" w14:textId="77777777" w:rsidR="00093DBF" w:rsidRPr="00F23566" w:rsidRDefault="00093DBF" w:rsidP="00093DBF"/>
        </w:tc>
        <w:tc>
          <w:tcPr>
            <w:tcW w:w="420" w:type="dxa"/>
            <w:vAlign w:val="center"/>
            <w:hideMark/>
          </w:tcPr>
          <w:p w14:paraId="57DE77DD" w14:textId="77777777" w:rsidR="00093DBF" w:rsidRPr="00F23566" w:rsidRDefault="00093DBF" w:rsidP="00093DBF"/>
        </w:tc>
        <w:tc>
          <w:tcPr>
            <w:tcW w:w="36" w:type="dxa"/>
            <w:vAlign w:val="center"/>
            <w:hideMark/>
          </w:tcPr>
          <w:p w14:paraId="0CA93EBE" w14:textId="77777777" w:rsidR="00093DBF" w:rsidRPr="00F23566" w:rsidRDefault="00093DBF" w:rsidP="00093DBF"/>
        </w:tc>
      </w:tr>
      <w:tr w:rsidR="00093DBF" w:rsidRPr="00F23566" w14:paraId="5E835B6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AEE6E0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800CAA7"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016B5205" w14:textId="77777777" w:rsidR="00093DBF" w:rsidRPr="00F23566" w:rsidRDefault="00093DBF" w:rsidP="00093DBF">
            <w:proofErr w:type="spellStart"/>
            <w:r w:rsidRPr="00F23566">
              <w:t>Реконстр</w:t>
            </w:r>
            <w:proofErr w:type="spellEnd"/>
            <w:r w:rsidRPr="00F23566">
              <w:t xml:space="preserve">. и </w:t>
            </w:r>
            <w:proofErr w:type="spellStart"/>
            <w:r w:rsidRPr="00F23566">
              <w:t>мод</w:t>
            </w:r>
            <w:proofErr w:type="spellEnd"/>
            <w:r w:rsidRPr="00F23566">
              <w:t xml:space="preserve">. </w:t>
            </w:r>
            <w:proofErr w:type="spellStart"/>
            <w:r w:rsidRPr="00F23566">
              <w:t>локалних</w:t>
            </w:r>
            <w:proofErr w:type="spellEnd"/>
            <w:r w:rsidRPr="00F23566">
              <w:t xml:space="preserve"> и </w:t>
            </w:r>
            <w:proofErr w:type="spellStart"/>
            <w:r w:rsidRPr="00F23566">
              <w:t>некатег</w:t>
            </w:r>
            <w:proofErr w:type="spellEnd"/>
            <w:r w:rsidRPr="00F23566">
              <w:t xml:space="preserve">. </w:t>
            </w:r>
            <w:proofErr w:type="spellStart"/>
            <w:r w:rsidRPr="00F23566">
              <w:t>путева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0D364C2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7135E4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D15FD9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FAF4A7A" w14:textId="77777777" w:rsidR="00093DBF" w:rsidRPr="00F23566" w:rsidRDefault="00093DBF" w:rsidP="00093DBF"/>
        </w:tc>
        <w:tc>
          <w:tcPr>
            <w:tcW w:w="6" w:type="dxa"/>
            <w:vAlign w:val="center"/>
            <w:hideMark/>
          </w:tcPr>
          <w:p w14:paraId="52C8E703" w14:textId="77777777" w:rsidR="00093DBF" w:rsidRPr="00F23566" w:rsidRDefault="00093DBF" w:rsidP="00093DBF"/>
        </w:tc>
        <w:tc>
          <w:tcPr>
            <w:tcW w:w="6" w:type="dxa"/>
            <w:vAlign w:val="center"/>
            <w:hideMark/>
          </w:tcPr>
          <w:p w14:paraId="00533CE1" w14:textId="77777777" w:rsidR="00093DBF" w:rsidRPr="00F23566" w:rsidRDefault="00093DBF" w:rsidP="00093DBF"/>
        </w:tc>
        <w:tc>
          <w:tcPr>
            <w:tcW w:w="6" w:type="dxa"/>
            <w:vAlign w:val="center"/>
            <w:hideMark/>
          </w:tcPr>
          <w:p w14:paraId="14532E9A" w14:textId="77777777" w:rsidR="00093DBF" w:rsidRPr="00F23566" w:rsidRDefault="00093DBF" w:rsidP="00093DBF"/>
        </w:tc>
        <w:tc>
          <w:tcPr>
            <w:tcW w:w="6" w:type="dxa"/>
            <w:vAlign w:val="center"/>
            <w:hideMark/>
          </w:tcPr>
          <w:p w14:paraId="562F7986" w14:textId="77777777" w:rsidR="00093DBF" w:rsidRPr="00F23566" w:rsidRDefault="00093DBF" w:rsidP="00093DBF"/>
        </w:tc>
        <w:tc>
          <w:tcPr>
            <w:tcW w:w="6" w:type="dxa"/>
            <w:vAlign w:val="center"/>
            <w:hideMark/>
          </w:tcPr>
          <w:p w14:paraId="7655FEFF" w14:textId="77777777" w:rsidR="00093DBF" w:rsidRPr="00F23566" w:rsidRDefault="00093DBF" w:rsidP="00093DBF"/>
        </w:tc>
        <w:tc>
          <w:tcPr>
            <w:tcW w:w="6" w:type="dxa"/>
            <w:vAlign w:val="center"/>
            <w:hideMark/>
          </w:tcPr>
          <w:p w14:paraId="5C246F93" w14:textId="77777777" w:rsidR="00093DBF" w:rsidRPr="00F23566" w:rsidRDefault="00093DBF" w:rsidP="00093DBF"/>
        </w:tc>
        <w:tc>
          <w:tcPr>
            <w:tcW w:w="6" w:type="dxa"/>
            <w:vAlign w:val="center"/>
            <w:hideMark/>
          </w:tcPr>
          <w:p w14:paraId="7CD94CD1" w14:textId="77777777" w:rsidR="00093DBF" w:rsidRPr="00F23566" w:rsidRDefault="00093DBF" w:rsidP="00093DBF"/>
        </w:tc>
        <w:tc>
          <w:tcPr>
            <w:tcW w:w="811" w:type="dxa"/>
            <w:vAlign w:val="center"/>
            <w:hideMark/>
          </w:tcPr>
          <w:p w14:paraId="3764D5C7" w14:textId="77777777" w:rsidR="00093DBF" w:rsidRPr="00F23566" w:rsidRDefault="00093DBF" w:rsidP="00093DBF"/>
        </w:tc>
        <w:tc>
          <w:tcPr>
            <w:tcW w:w="811" w:type="dxa"/>
            <w:vAlign w:val="center"/>
            <w:hideMark/>
          </w:tcPr>
          <w:p w14:paraId="326A03D8" w14:textId="77777777" w:rsidR="00093DBF" w:rsidRPr="00F23566" w:rsidRDefault="00093DBF" w:rsidP="00093DBF"/>
        </w:tc>
        <w:tc>
          <w:tcPr>
            <w:tcW w:w="420" w:type="dxa"/>
            <w:vAlign w:val="center"/>
            <w:hideMark/>
          </w:tcPr>
          <w:p w14:paraId="28223310" w14:textId="77777777" w:rsidR="00093DBF" w:rsidRPr="00F23566" w:rsidRDefault="00093DBF" w:rsidP="00093DBF"/>
        </w:tc>
        <w:tc>
          <w:tcPr>
            <w:tcW w:w="588" w:type="dxa"/>
            <w:vAlign w:val="center"/>
            <w:hideMark/>
          </w:tcPr>
          <w:p w14:paraId="430DAC21" w14:textId="77777777" w:rsidR="00093DBF" w:rsidRPr="00F23566" w:rsidRDefault="00093DBF" w:rsidP="00093DBF"/>
        </w:tc>
        <w:tc>
          <w:tcPr>
            <w:tcW w:w="644" w:type="dxa"/>
            <w:vAlign w:val="center"/>
            <w:hideMark/>
          </w:tcPr>
          <w:p w14:paraId="7E91341E" w14:textId="77777777" w:rsidR="00093DBF" w:rsidRPr="00F23566" w:rsidRDefault="00093DBF" w:rsidP="00093DBF"/>
        </w:tc>
        <w:tc>
          <w:tcPr>
            <w:tcW w:w="420" w:type="dxa"/>
            <w:vAlign w:val="center"/>
            <w:hideMark/>
          </w:tcPr>
          <w:p w14:paraId="238963B4" w14:textId="77777777" w:rsidR="00093DBF" w:rsidRPr="00F23566" w:rsidRDefault="00093DBF" w:rsidP="00093DBF"/>
        </w:tc>
        <w:tc>
          <w:tcPr>
            <w:tcW w:w="36" w:type="dxa"/>
            <w:vAlign w:val="center"/>
            <w:hideMark/>
          </w:tcPr>
          <w:p w14:paraId="68C2AD28" w14:textId="77777777" w:rsidR="00093DBF" w:rsidRPr="00F23566" w:rsidRDefault="00093DBF" w:rsidP="00093DBF"/>
        </w:tc>
        <w:tc>
          <w:tcPr>
            <w:tcW w:w="6" w:type="dxa"/>
            <w:vAlign w:val="center"/>
            <w:hideMark/>
          </w:tcPr>
          <w:p w14:paraId="0F79BD4A" w14:textId="77777777" w:rsidR="00093DBF" w:rsidRPr="00F23566" w:rsidRDefault="00093DBF" w:rsidP="00093DBF"/>
        </w:tc>
        <w:tc>
          <w:tcPr>
            <w:tcW w:w="6" w:type="dxa"/>
            <w:vAlign w:val="center"/>
            <w:hideMark/>
          </w:tcPr>
          <w:p w14:paraId="4C5F669F" w14:textId="77777777" w:rsidR="00093DBF" w:rsidRPr="00F23566" w:rsidRDefault="00093DBF" w:rsidP="00093DBF"/>
        </w:tc>
        <w:tc>
          <w:tcPr>
            <w:tcW w:w="700" w:type="dxa"/>
            <w:vAlign w:val="center"/>
            <w:hideMark/>
          </w:tcPr>
          <w:p w14:paraId="02F0B815" w14:textId="77777777" w:rsidR="00093DBF" w:rsidRPr="00F23566" w:rsidRDefault="00093DBF" w:rsidP="00093DBF"/>
        </w:tc>
        <w:tc>
          <w:tcPr>
            <w:tcW w:w="700" w:type="dxa"/>
            <w:vAlign w:val="center"/>
            <w:hideMark/>
          </w:tcPr>
          <w:p w14:paraId="67D2BAB2" w14:textId="77777777" w:rsidR="00093DBF" w:rsidRPr="00F23566" w:rsidRDefault="00093DBF" w:rsidP="00093DBF"/>
        </w:tc>
        <w:tc>
          <w:tcPr>
            <w:tcW w:w="420" w:type="dxa"/>
            <w:vAlign w:val="center"/>
            <w:hideMark/>
          </w:tcPr>
          <w:p w14:paraId="1A5119EF" w14:textId="77777777" w:rsidR="00093DBF" w:rsidRPr="00F23566" w:rsidRDefault="00093DBF" w:rsidP="00093DBF"/>
        </w:tc>
        <w:tc>
          <w:tcPr>
            <w:tcW w:w="36" w:type="dxa"/>
            <w:vAlign w:val="center"/>
            <w:hideMark/>
          </w:tcPr>
          <w:p w14:paraId="345C9315" w14:textId="77777777" w:rsidR="00093DBF" w:rsidRPr="00F23566" w:rsidRDefault="00093DBF" w:rsidP="00093DBF"/>
        </w:tc>
      </w:tr>
      <w:tr w:rsidR="00093DBF" w:rsidRPr="00F23566" w14:paraId="7DBD797A" w14:textId="77777777" w:rsidTr="00093DBF">
        <w:trPr>
          <w:gridAfter w:val="4"/>
          <w:wAfter w:w="128" w:type="dxa"/>
          <w:trHeight w:val="555"/>
        </w:trPr>
        <w:tc>
          <w:tcPr>
            <w:tcW w:w="1052" w:type="dxa"/>
            <w:tcBorders>
              <w:top w:val="nil"/>
              <w:left w:val="single" w:sz="8" w:space="0" w:color="auto"/>
              <w:bottom w:val="nil"/>
              <w:right w:val="nil"/>
            </w:tcBorders>
            <w:shd w:val="clear" w:color="auto" w:fill="auto"/>
            <w:noWrap/>
            <w:vAlign w:val="bottom"/>
            <w:hideMark/>
          </w:tcPr>
          <w:p w14:paraId="70556E6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8796147" w14:textId="77777777" w:rsidR="00093DBF" w:rsidRPr="00F23566" w:rsidRDefault="00093DBF" w:rsidP="00093DBF">
            <w:r w:rsidRPr="00F23566">
              <w:t>511200</w:t>
            </w:r>
          </w:p>
        </w:tc>
        <w:tc>
          <w:tcPr>
            <w:tcW w:w="10684" w:type="dxa"/>
            <w:tcBorders>
              <w:top w:val="nil"/>
              <w:left w:val="nil"/>
              <w:bottom w:val="nil"/>
              <w:right w:val="nil"/>
            </w:tcBorders>
            <w:shd w:val="clear" w:color="auto" w:fill="auto"/>
            <w:vAlign w:val="bottom"/>
            <w:hideMark/>
          </w:tcPr>
          <w:p w14:paraId="03959E03" w14:textId="77777777" w:rsidR="00093DBF" w:rsidRPr="00F23566" w:rsidRDefault="00093DBF" w:rsidP="00093DBF">
            <w:proofErr w:type="spellStart"/>
            <w:r w:rsidRPr="00F23566">
              <w:t>Реконстр</w:t>
            </w:r>
            <w:proofErr w:type="spellEnd"/>
            <w:r w:rsidRPr="00F23566">
              <w:t xml:space="preserve">. и </w:t>
            </w:r>
            <w:proofErr w:type="spellStart"/>
            <w:r w:rsidRPr="00F23566">
              <w:t>мод</w:t>
            </w:r>
            <w:proofErr w:type="spellEnd"/>
            <w:r w:rsidRPr="00F23566">
              <w:t xml:space="preserve">. </w:t>
            </w:r>
            <w:proofErr w:type="spellStart"/>
            <w:r w:rsidRPr="00F23566">
              <w:t>локалних</w:t>
            </w:r>
            <w:proofErr w:type="spellEnd"/>
            <w:r w:rsidRPr="00F23566">
              <w:t xml:space="preserve"> и </w:t>
            </w:r>
            <w:proofErr w:type="spellStart"/>
            <w:r w:rsidRPr="00F23566">
              <w:t>некатег</w:t>
            </w:r>
            <w:proofErr w:type="spellEnd"/>
            <w:r w:rsidRPr="00F23566">
              <w:t xml:space="preserve">. </w:t>
            </w:r>
            <w:proofErr w:type="spellStart"/>
            <w:r w:rsidRPr="00F23566">
              <w:t>путева</w:t>
            </w:r>
            <w:proofErr w:type="spellEnd"/>
            <w:r w:rsidRPr="00F23566">
              <w:t xml:space="preserve"> и </w:t>
            </w:r>
            <w:proofErr w:type="spellStart"/>
            <w:r w:rsidRPr="00F23566">
              <w:t>улица-суфинансирање</w:t>
            </w:r>
            <w:proofErr w:type="spellEnd"/>
            <w:r w:rsidRPr="00F23566">
              <w:t xml:space="preserve"> </w:t>
            </w:r>
            <w:proofErr w:type="spellStart"/>
            <w:r w:rsidRPr="00F23566">
              <w:t>пројеката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DDB9BEE" w14:textId="77777777" w:rsidR="00093DBF" w:rsidRPr="00F23566" w:rsidRDefault="00093DBF" w:rsidP="00093DBF">
            <w:r w:rsidRPr="00F23566">
              <w:t>90000</w:t>
            </w:r>
          </w:p>
        </w:tc>
        <w:tc>
          <w:tcPr>
            <w:tcW w:w="1520" w:type="dxa"/>
            <w:tcBorders>
              <w:top w:val="nil"/>
              <w:left w:val="nil"/>
              <w:bottom w:val="nil"/>
              <w:right w:val="single" w:sz="8" w:space="0" w:color="auto"/>
            </w:tcBorders>
            <w:shd w:val="clear" w:color="auto" w:fill="auto"/>
            <w:noWrap/>
            <w:vAlign w:val="bottom"/>
            <w:hideMark/>
          </w:tcPr>
          <w:p w14:paraId="0CF9ADD7" w14:textId="77777777" w:rsidR="00093DBF" w:rsidRPr="00F23566" w:rsidRDefault="00093DBF" w:rsidP="00093DBF">
            <w:r w:rsidRPr="00F23566">
              <w:t>90.000</w:t>
            </w:r>
          </w:p>
        </w:tc>
        <w:tc>
          <w:tcPr>
            <w:tcW w:w="760" w:type="dxa"/>
            <w:tcBorders>
              <w:top w:val="nil"/>
              <w:left w:val="nil"/>
              <w:bottom w:val="nil"/>
              <w:right w:val="single" w:sz="8" w:space="0" w:color="auto"/>
            </w:tcBorders>
            <w:shd w:val="clear" w:color="auto" w:fill="auto"/>
            <w:noWrap/>
            <w:vAlign w:val="bottom"/>
            <w:hideMark/>
          </w:tcPr>
          <w:p w14:paraId="618EC34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CE77C00" w14:textId="77777777" w:rsidR="00093DBF" w:rsidRPr="00F23566" w:rsidRDefault="00093DBF" w:rsidP="00093DBF"/>
        </w:tc>
        <w:tc>
          <w:tcPr>
            <w:tcW w:w="6" w:type="dxa"/>
            <w:vAlign w:val="center"/>
            <w:hideMark/>
          </w:tcPr>
          <w:p w14:paraId="178CDEB9" w14:textId="77777777" w:rsidR="00093DBF" w:rsidRPr="00F23566" w:rsidRDefault="00093DBF" w:rsidP="00093DBF"/>
        </w:tc>
        <w:tc>
          <w:tcPr>
            <w:tcW w:w="6" w:type="dxa"/>
            <w:vAlign w:val="center"/>
            <w:hideMark/>
          </w:tcPr>
          <w:p w14:paraId="12492711" w14:textId="77777777" w:rsidR="00093DBF" w:rsidRPr="00F23566" w:rsidRDefault="00093DBF" w:rsidP="00093DBF"/>
        </w:tc>
        <w:tc>
          <w:tcPr>
            <w:tcW w:w="6" w:type="dxa"/>
            <w:vAlign w:val="center"/>
            <w:hideMark/>
          </w:tcPr>
          <w:p w14:paraId="1B6C7212" w14:textId="77777777" w:rsidR="00093DBF" w:rsidRPr="00F23566" w:rsidRDefault="00093DBF" w:rsidP="00093DBF"/>
        </w:tc>
        <w:tc>
          <w:tcPr>
            <w:tcW w:w="6" w:type="dxa"/>
            <w:vAlign w:val="center"/>
            <w:hideMark/>
          </w:tcPr>
          <w:p w14:paraId="2A60ED8A" w14:textId="77777777" w:rsidR="00093DBF" w:rsidRPr="00F23566" w:rsidRDefault="00093DBF" w:rsidP="00093DBF"/>
        </w:tc>
        <w:tc>
          <w:tcPr>
            <w:tcW w:w="6" w:type="dxa"/>
            <w:vAlign w:val="center"/>
            <w:hideMark/>
          </w:tcPr>
          <w:p w14:paraId="6385882B" w14:textId="77777777" w:rsidR="00093DBF" w:rsidRPr="00F23566" w:rsidRDefault="00093DBF" w:rsidP="00093DBF"/>
        </w:tc>
        <w:tc>
          <w:tcPr>
            <w:tcW w:w="6" w:type="dxa"/>
            <w:vAlign w:val="center"/>
            <w:hideMark/>
          </w:tcPr>
          <w:p w14:paraId="14C5CCF0" w14:textId="77777777" w:rsidR="00093DBF" w:rsidRPr="00F23566" w:rsidRDefault="00093DBF" w:rsidP="00093DBF"/>
        </w:tc>
        <w:tc>
          <w:tcPr>
            <w:tcW w:w="6" w:type="dxa"/>
            <w:vAlign w:val="center"/>
            <w:hideMark/>
          </w:tcPr>
          <w:p w14:paraId="0353DB92" w14:textId="77777777" w:rsidR="00093DBF" w:rsidRPr="00F23566" w:rsidRDefault="00093DBF" w:rsidP="00093DBF"/>
        </w:tc>
        <w:tc>
          <w:tcPr>
            <w:tcW w:w="811" w:type="dxa"/>
            <w:vAlign w:val="center"/>
            <w:hideMark/>
          </w:tcPr>
          <w:p w14:paraId="431B3559" w14:textId="77777777" w:rsidR="00093DBF" w:rsidRPr="00F23566" w:rsidRDefault="00093DBF" w:rsidP="00093DBF"/>
        </w:tc>
        <w:tc>
          <w:tcPr>
            <w:tcW w:w="811" w:type="dxa"/>
            <w:vAlign w:val="center"/>
            <w:hideMark/>
          </w:tcPr>
          <w:p w14:paraId="05DA71DA" w14:textId="77777777" w:rsidR="00093DBF" w:rsidRPr="00F23566" w:rsidRDefault="00093DBF" w:rsidP="00093DBF"/>
        </w:tc>
        <w:tc>
          <w:tcPr>
            <w:tcW w:w="420" w:type="dxa"/>
            <w:vAlign w:val="center"/>
            <w:hideMark/>
          </w:tcPr>
          <w:p w14:paraId="284E6C7F" w14:textId="77777777" w:rsidR="00093DBF" w:rsidRPr="00F23566" w:rsidRDefault="00093DBF" w:rsidP="00093DBF"/>
        </w:tc>
        <w:tc>
          <w:tcPr>
            <w:tcW w:w="588" w:type="dxa"/>
            <w:vAlign w:val="center"/>
            <w:hideMark/>
          </w:tcPr>
          <w:p w14:paraId="63A515BB" w14:textId="77777777" w:rsidR="00093DBF" w:rsidRPr="00F23566" w:rsidRDefault="00093DBF" w:rsidP="00093DBF"/>
        </w:tc>
        <w:tc>
          <w:tcPr>
            <w:tcW w:w="644" w:type="dxa"/>
            <w:vAlign w:val="center"/>
            <w:hideMark/>
          </w:tcPr>
          <w:p w14:paraId="4F3F9FB8" w14:textId="77777777" w:rsidR="00093DBF" w:rsidRPr="00F23566" w:rsidRDefault="00093DBF" w:rsidP="00093DBF"/>
        </w:tc>
        <w:tc>
          <w:tcPr>
            <w:tcW w:w="420" w:type="dxa"/>
            <w:vAlign w:val="center"/>
            <w:hideMark/>
          </w:tcPr>
          <w:p w14:paraId="56DF2830" w14:textId="77777777" w:rsidR="00093DBF" w:rsidRPr="00F23566" w:rsidRDefault="00093DBF" w:rsidP="00093DBF"/>
        </w:tc>
        <w:tc>
          <w:tcPr>
            <w:tcW w:w="36" w:type="dxa"/>
            <w:vAlign w:val="center"/>
            <w:hideMark/>
          </w:tcPr>
          <w:p w14:paraId="4A15AB2E" w14:textId="77777777" w:rsidR="00093DBF" w:rsidRPr="00F23566" w:rsidRDefault="00093DBF" w:rsidP="00093DBF"/>
        </w:tc>
        <w:tc>
          <w:tcPr>
            <w:tcW w:w="6" w:type="dxa"/>
            <w:vAlign w:val="center"/>
            <w:hideMark/>
          </w:tcPr>
          <w:p w14:paraId="3C54D336" w14:textId="77777777" w:rsidR="00093DBF" w:rsidRPr="00F23566" w:rsidRDefault="00093DBF" w:rsidP="00093DBF"/>
        </w:tc>
        <w:tc>
          <w:tcPr>
            <w:tcW w:w="6" w:type="dxa"/>
            <w:vAlign w:val="center"/>
            <w:hideMark/>
          </w:tcPr>
          <w:p w14:paraId="1D378DBE" w14:textId="77777777" w:rsidR="00093DBF" w:rsidRPr="00F23566" w:rsidRDefault="00093DBF" w:rsidP="00093DBF"/>
        </w:tc>
        <w:tc>
          <w:tcPr>
            <w:tcW w:w="700" w:type="dxa"/>
            <w:vAlign w:val="center"/>
            <w:hideMark/>
          </w:tcPr>
          <w:p w14:paraId="774584AB" w14:textId="77777777" w:rsidR="00093DBF" w:rsidRPr="00F23566" w:rsidRDefault="00093DBF" w:rsidP="00093DBF"/>
        </w:tc>
        <w:tc>
          <w:tcPr>
            <w:tcW w:w="700" w:type="dxa"/>
            <w:vAlign w:val="center"/>
            <w:hideMark/>
          </w:tcPr>
          <w:p w14:paraId="40FF7B5F" w14:textId="77777777" w:rsidR="00093DBF" w:rsidRPr="00F23566" w:rsidRDefault="00093DBF" w:rsidP="00093DBF"/>
        </w:tc>
        <w:tc>
          <w:tcPr>
            <w:tcW w:w="420" w:type="dxa"/>
            <w:vAlign w:val="center"/>
            <w:hideMark/>
          </w:tcPr>
          <w:p w14:paraId="242CD10B" w14:textId="77777777" w:rsidR="00093DBF" w:rsidRPr="00F23566" w:rsidRDefault="00093DBF" w:rsidP="00093DBF"/>
        </w:tc>
        <w:tc>
          <w:tcPr>
            <w:tcW w:w="36" w:type="dxa"/>
            <w:vAlign w:val="center"/>
            <w:hideMark/>
          </w:tcPr>
          <w:p w14:paraId="665C4B31" w14:textId="77777777" w:rsidR="00093DBF" w:rsidRPr="00F23566" w:rsidRDefault="00093DBF" w:rsidP="00093DBF"/>
        </w:tc>
      </w:tr>
      <w:tr w:rsidR="00093DBF" w:rsidRPr="00F23566" w14:paraId="6A78740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8EA45F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E8BE0BC"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573986BB" w14:textId="77777777" w:rsidR="00093DBF" w:rsidRPr="00F23566" w:rsidRDefault="00093DBF" w:rsidP="00093DBF">
            <w:proofErr w:type="spellStart"/>
            <w:r w:rsidRPr="00F23566">
              <w:t>Реконстр</w:t>
            </w:r>
            <w:proofErr w:type="spellEnd"/>
            <w:r w:rsidRPr="00F23566">
              <w:t xml:space="preserve">. и </w:t>
            </w:r>
            <w:proofErr w:type="spellStart"/>
            <w:r w:rsidRPr="00F23566">
              <w:t>мод</w:t>
            </w:r>
            <w:proofErr w:type="spellEnd"/>
            <w:r w:rsidRPr="00F23566">
              <w:t xml:space="preserve">. </w:t>
            </w:r>
            <w:proofErr w:type="spellStart"/>
            <w:r w:rsidRPr="00F23566">
              <w:t>градских</w:t>
            </w:r>
            <w:proofErr w:type="spellEnd"/>
            <w:r w:rsidRPr="00F23566">
              <w:t xml:space="preserve"> </w:t>
            </w:r>
            <w:proofErr w:type="spellStart"/>
            <w:r w:rsidRPr="00F23566">
              <w:t>улица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54F28647" w14:textId="77777777" w:rsidR="00093DBF" w:rsidRPr="00F23566" w:rsidRDefault="00093DBF" w:rsidP="00093DBF">
            <w:r w:rsidRPr="00F23566">
              <w:t>35000</w:t>
            </w:r>
          </w:p>
        </w:tc>
        <w:tc>
          <w:tcPr>
            <w:tcW w:w="1520" w:type="dxa"/>
            <w:tcBorders>
              <w:top w:val="nil"/>
              <w:left w:val="nil"/>
              <w:bottom w:val="nil"/>
              <w:right w:val="single" w:sz="8" w:space="0" w:color="auto"/>
            </w:tcBorders>
            <w:shd w:val="clear" w:color="auto" w:fill="auto"/>
            <w:noWrap/>
            <w:vAlign w:val="bottom"/>
            <w:hideMark/>
          </w:tcPr>
          <w:p w14:paraId="77164388" w14:textId="77777777" w:rsidR="00093DBF" w:rsidRPr="00F23566" w:rsidRDefault="00093DBF" w:rsidP="00093DBF">
            <w:r w:rsidRPr="00F23566">
              <w:t>35.000</w:t>
            </w:r>
          </w:p>
        </w:tc>
        <w:tc>
          <w:tcPr>
            <w:tcW w:w="760" w:type="dxa"/>
            <w:tcBorders>
              <w:top w:val="nil"/>
              <w:left w:val="nil"/>
              <w:bottom w:val="nil"/>
              <w:right w:val="single" w:sz="8" w:space="0" w:color="auto"/>
            </w:tcBorders>
            <w:shd w:val="clear" w:color="auto" w:fill="auto"/>
            <w:noWrap/>
            <w:vAlign w:val="bottom"/>
            <w:hideMark/>
          </w:tcPr>
          <w:p w14:paraId="2C29AE4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60F5C44" w14:textId="77777777" w:rsidR="00093DBF" w:rsidRPr="00F23566" w:rsidRDefault="00093DBF" w:rsidP="00093DBF"/>
        </w:tc>
        <w:tc>
          <w:tcPr>
            <w:tcW w:w="6" w:type="dxa"/>
            <w:vAlign w:val="center"/>
            <w:hideMark/>
          </w:tcPr>
          <w:p w14:paraId="26537652" w14:textId="77777777" w:rsidR="00093DBF" w:rsidRPr="00F23566" w:rsidRDefault="00093DBF" w:rsidP="00093DBF"/>
        </w:tc>
        <w:tc>
          <w:tcPr>
            <w:tcW w:w="6" w:type="dxa"/>
            <w:vAlign w:val="center"/>
            <w:hideMark/>
          </w:tcPr>
          <w:p w14:paraId="6AEEE48E" w14:textId="77777777" w:rsidR="00093DBF" w:rsidRPr="00F23566" w:rsidRDefault="00093DBF" w:rsidP="00093DBF"/>
        </w:tc>
        <w:tc>
          <w:tcPr>
            <w:tcW w:w="6" w:type="dxa"/>
            <w:vAlign w:val="center"/>
            <w:hideMark/>
          </w:tcPr>
          <w:p w14:paraId="69C30156" w14:textId="77777777" w:rsidR="00093DBF" w:rsidRPr="00F23566" w:rsidRDefault="00093DBF" w:rsidP="00093DBF"/>
        </w:tc>
        <w:tc>
          <w:tcPr>
            <w:tcW w:w="6" w:type="dxa"/>
            <w:vAlign w:val="center"/>
            <w:hideMark/>
          </w:tcPr>
          <w:p w14:paraId="791733DA" w14:textId="77777777" w:rsidR="00093DBF" w:rsidRPr="00F23566" w:rsidRDefault="00093DBF" w:rsidP="00093DBF"/>
        </w:tc>
        <w:tc>
          <w:tcPr>
            <w:tcW w:w="6" w:type="dxa"/>
            <w:vAlign w:val="center"/>
            <w:hideMark/>
          </w:tcPr>
          <w:p w14:paraId="0A2D3CD1" w14:textId="77777777" w:rsidR="00093DBF" w:rsidRPr="00F23566" w:rsidRDefault="00093DBF" w:rsidP="00093DBF"/>
        </w:tc>
        <w:tc>
          <w:tcPr>
            <w:tcW w:w="6" w:type="dxa"/>
            <w:vAlign w:val="center"/>
            <w:hideMark/>
          </w:tcPr>
          <w:p w14:paraId="0482D2E7" w14:textId="77777777" w:rsidR="00093DBF" w:rsidRPr="00F23566" w:rsidRDefault="00093DBF" w:rsidP="00093DBF"/>
        </w:tc>
        <w:tc>
          <w:tcPr>
            <w:tcW w:w="6" w:type="dxa"/>
            <w:vAlign w:val="center"/>
            <w:hideMark/>
          </w:tcPr>
          <w:p w14:paraId="29E1AB81" w14:textId="77777777" w:rsidR="00093DBF" w:rsidRPr="00F23566" w:rsidRDefault="00093DBF" w:rsidP="00093DBF"/>
        </w:tc>
        <w:tc>
          <w:tcPr>
            <w:tcW w:w="811" w:type="dxa"/>
            <w:vAlign w:val="center"/>
            <w:hideMark/>
          </w:tcPr>
          <w:p w14:paraId="517D478F" w14:textId="77777777" w:rsidR="00093DBF" w:rsidRPr="00F23566" w:rsidRDefault="00093DBF" w:rsidP="00093DBF"/>
        </w:tc>
        <w:tc>
          <w:tcPr>
            <w:tcW w:w="811" w:type="dxa"/>
            <w:vAlign w:val="center"/>
            <w:hideMark/>
          </w:tcPr>
          <w:p w14:paraId="4E2F0EAB" w14:textId="77777777" w:rsidR="00093DBF" w:rsidRPr="00F23566" w:rsidRDefault="00093DBF" w:rsidP="00093DBF"/>
        </w:tc>
        <w:tc>
          <w:tcPr>
            <w:tcW w:w="420" w:type="dxa"/>
            <w:vAlign w:val="center"/>
            <w:hideMark/>
          </w:tcPr>
          <w:p w14:paraId="7E52882A" w14:textId="77777777" w:rsidR="00093DBF" w:rsidRPr="00F23566" w:rsidRDefault="00093DBF" w:rsidP="00093DBF"/>
        </w:tc>
        <w:tc>
          <w:tcPr>
            <w:tcW w:w="588" w:type="dxa"/>
            <w:vAlign w:val="center"/>
            <w:hideMark/>
          </w:tcPr>
          <w:p w14:paraId="3F3EAF7D" w14:textId="77777777" w:rsidR="00093DBF" w:rsidRPr="00F23566" w:rsidRDefault="00093DBF" w:rsidP="00093DBF"/>
        </w:tc>
        <w:tc>
          <w:tcPr>
            <w:tcW w:w="644" w:type="dxa"/>
            <w:vAlign w:val="center"/>
            <w:hideMark/>
          </w:tcPr>
          <w:p w14:paraId="62DF2E8B" w14:textId="77777777" w:rsidR="00093DBF" w:rsidRPr="00F23566" w:rsidRDefault="00093DBF" w:rsidP="00093DBF"/>
        </w:tc>
        <w:tc>
          <w:tcPr>
            <w:tcW w:w="420" w:type="dxa"/>
            <w:vAlign w:val="center"/>
            <w:hideMark/>
          </w:tcPr>
          <w:p w14:paraId="2709660F" w14:textId="77777777" w:rsidR="00093DBF" w:rsidRPr="00F23566" w:rsidRDefault="00093DBF" w:rsidP="00093DBF"/>
        </w:tc>
        <w:tc>
          <w:tcPr>
            <w:tcW w:w="36" w:type="dxa"/>
            <w:vAlign w:val="center"/>
            <w:hideMark/>
          </w:tcPr>
          <w:p w14:paraId="2E9D25F1" w14:textId="77777777" w:rsidR="00093DBF" w:rsidRPr="00F23566" w:rsidRDefault="00093DBF" w:rsidP="00093DBF"/>
        </w:tc>
        <w:tc>
          <w:tcPr>
            <w:tcW w:w="6" w:type="dxa"/>
            <w:vAlign w:val="center"/>
            <w:hideMark/>
          </w:tcPr>
          <w:p w14:paraId="5DC555E2" w14:textId="77777777" w:rsidR="00093DBF" w:rsidRPr="00F23566" w:rsidRDefault="00093DBF" w:rsidP="00093DBF"/>
        </w:tc>
        <w:tc>
          <w:tcPr>
            <w:tcW w:w="6" w:type="dxa"/>
            <w:vAlign w:val="center"/>
            <w:hideMark/>
          </w:tcPr>
          <w:p w14:paraId="767C95F1" w14:textId="77777777" w:rsidR="00093DBF" w:rsidRPr="00F23566" w:rsidRDefault="00093DBF" w:rsidP="00093DBF"/>
        </w:tc>
        <w:tc>
          <w:tcPr>
            <w:tcW w:w="700" w:type="dxa"/>
            <w:vAlign w:val="center"/>
            <w:hideMark/>
          </w:tcPr>
          <w:p w14:paraId="24912C66" w14:textId="77777777" w:rsidR="00093DBF" w:rsidRPr="00F23566" w:rsidRDefault="00093DBF" w:rsidP="00093DBF"/>
        </w:tc>
        <w:tc>
          <w:tcPr>
            <w:tcW w:w="700" w:type="dxa"/>
            <w:vAlign w:val="center"/>
            <w:hideMark/>
          </w:tcPr>
          <w:p w14:paraId="7061039E" w14:textId="77777777" w:rsidR="00093DBF" w:rsidRPr="00F23566" w:rsidRDefault="00093DBF" w:rsidP="00093DBF"/>
        </w:tc>
        <w:tc>
          <w:tcPr>
            <w:tcW w:w="420" w:type="dxa"/>
            <w:vAlign w:val="center"/>
            <w:hideMark/>
          </w:tcPr>
          <w:p w14:paraId="54D4B7F0" w14:textId="77777777" w:rsidR="00093DBF" w:rsidRPr="00F23566" w:rsidRDefault="00093DBF" w:rsidP="00093DBF"/>
        </w:tc>
        <w:tc>
          <w:tcPr>
            <w:tcW w:w="36" w:type="dxa"/>
            <w:vAlign w:val="center"/>
            <w:hideMark/>
          </w:tcPr>
          <w:p w14:paraId="7FA14F9F" w14:textId="77777777" w:rsidR="00093DBF" w:rsidRPr="00F23566" w:rsidRDefault="00093DBF" w:rsidP="00093DBF"/>
        </w:tc>
      </w:tr>
      <w:tr w:rsidR="00093DBF" w:rsidRPr="00F23566" w14:paraId="23246E6A"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2A07444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3D2F93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FAF66E7"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070BA77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524BB0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D27CEDD"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0B37CD87" w14:textId="77777777" w:rsidR="00093DBF" w:rsidRPr="00F23566" w:rsidRDefault="00093DBF" w:rsidP="00093DBF"/>
        </w:tc>
        <w:tc>
          <w:tcPr>
            <w:tcW w:w="6" w:type="dxa"/>
            <w:vAlign w:val="center"/>
            <w:hideMark/>
          </w:tcPr>
          <w:p w14:paraId="76D47454" w14:textId="77777777" w:rsidR="00093DBF" w:rsidRPr="00F23566" w:rsidRDefault="00093DBF" w:rsidP="00093DBF"/>
        </w:tc>
        <w:tc>
          <w:tcPr>
            <w:tcW w:w="6" w:type="dxa"/>
            <w:vAlign w:val="center"/>
            <w:hideMark/>
          </w:tcPr>
          <w:p w14:paraId="4F7FB4DF" w14:textId="77777777" w:rsidR="00093DBF" w:rsidRPr="00F23566" w:rsidRDefault="00093DBF" w:rsidP="00093DBF"/>
        </w:tc>
        <w:tc>
          <w:tcPr>
            <w:tcW w:w="6" w:type="dxa"/>
            <w:vAlign w:val="center"/>
            <w:hideMark/>
          </w:tcPr>
          <w:p w14:paraId="714AC0AD" w14:textId="77777777" w:rsidR="00093DBF" w:rsidRPr="00F23566" w:rsidRDefault="00093DBF" w:rsidP="00093DBF"/>
        </w:tc>
        <w:tc>
          <w:tcPr>
            <w:tcW w:w="6" w:type="dxa"/>
            <w:vAlign w:val="center"/>
            <w:hideMark/>
          </w:tcPr>
          <w:p w14:paraId="5BCE9BBD" w14:textId="77777777" w:rsidR="00093DBF" w:rsidRPr="00F23566" w:rsidRDefault="00093DBF" w:rsidP="00093DBF"/>
        </w:tc>
        <w:tc>
          <w:tcPr>
            <w:tcW w:w="6" w:type="dxa"/>
            <w:vAlign w:val="center"/>
            <w:hideMark/>
          </w:tcPr>
          <w:p w14:paraId="20399B45" w14:textId="77777777" w:rsidR="00093DBF" w:rsidRPr="00F23566" w:rsidRDefault="00093DBF" w:rsidP="00093DBF"/>
        </w:tc>
        <w:tc>
          <w:tcPr>
            <w:tcW w:w="6" w:type="dxa"/>
            <w:vAlign w:val="center"/>
            <w:hideMark/>
          </w:tcPr>
          <w:p w14:paraId="5D067856" w14:textId="77777777" w:rsidR="00093DBF" w:rsidRPr="00F23566" w:rsidRDefault="00093DBF" w:rsidP="00093DBF"/>
        </w:tc>
        <w:tc>
          <w:tcPr>
            <w:tcW w:w="6" w:type="dxa"/>
            <w:vAlign w:val="center"/>
            <w:hideMark/>
          </w:tcPr>
          <w:p w14:paraId="5C436603" w14:textId="77777777" w:rsidR="00093DBF" w:rsidRPr="00F23566" w:rsidRDefault="00093DBF" w:rsidP="00093DBF"/>
        </w:tc>
        <w:tc>
          <w:tcPr>
            <w:tcW w:w="811" w:type="dxa"/>
            <w:vAlign w:val="center"/>
            <w:hideMark/>
          </w:tcPr>
          <w:p w14:paraId="20AD7B13" w14:textId="77777777" w:rsidR="00093DBF" w:rsidRPr="00F23566" w:rsidRDefault="00093DBF" w:rsidP="00093DBF"/>
        </w:tc>
        <w:tc>
          <w:tcPr>
            <w:tcW w:w="811" w:type="dxa"/>
            <w:vAlign w:val="center"/>
            <w:hideMark/>
          </w:tcPr>
          <w:p w14:paraId="3A5756A7" w14:textId="77777777" w:rsidR="00093DBF" w:rsidRPr="00F23566" w:rsidRDefault="00093DBF" w:rsidP="00093DBF"/>
        </w:tc>
        <w:tc>
          <w:tcPr>
            <w:tcW w:w="420" w:type="dxa"/>
            <w:vAlign w:val="center"/>
            <w:hideMark/>
          </w:tcPr>
          <w:p w14:paraId="43A41AD6" w14:textId="77777777" w:rsidR="00093DBF" w:rsidRPr="00F23566" w:rsidRDefault="00093DBF" w:rsidP="00093DBF"/>
        </w:tc>
        <w:tc>
          <w:tcPr>
            <w:tcW w:w="588" w:type="dxa"/>
            <w:vAlign w:val="center"/>
            <w:hideMark/>
          </w:tcPr>
          <w:p w14:paraId="09A6593D" w14:textId="77777777" w:rsidR="00093DBF" w:rsidRPr="00F23566" w:rsidRDefault="00093DBF" w:rsidP="00093DBF"/>
        </w:tc>
        <w:tc>
          <w:tcPr>
            <w:tcW w:w="644" w:type="dxa"/>
            <w:vAlign w:val="center"/>
            <w:hideMark/>
          </w:tcPr>
          <w:p w14:paraId="4DBA364D" w14:textId="77777777" w:rsidR="00093DBF" w:rsidRPr="00F23566" w:rsidRDefault="00093DBF" w:rsidP="00093DBF"/>
        </w:tc>
        <w:tc>
          <w:tcPr>
            <w:tcW w:w="420" w:type="dxa"/>
            <w:vAlign w:val="center"/>
            <w:hideMark/>
          </w:tcPr>
          <w:p w14:paraId="7BC20A33" w14:textId="77777777" w:rsidR="00093DBF" w:rsidRPr="00F23566" w:rsidRDefault="00093DBF" w:rsidP="00093DBF"/>
        </w:tc>
        <w:tc>
          <w:tcPr>
            <w:tcW w:w="36" w:type="dxa"/>
            <w:vAlign w:val="center"/>
            <w:hideMark/>
          </w:tcPr>
          <w:p w14:paraId="5E0E4BC0" w14:textId="77777777" w:rsidR="00093DBF" w:rsidRPr="00F23566" w:rsidRDefault="00093DBF" w:rsidP="00093DBF"/>
        </w:tc>
        <w:tc>
          <w:tcPr>
            <w:tcW w:w="6" w:type="dxa"/>
            <w:vAlign w:val="center"/>
            <w:hideMark/>
          </w:tcPr>
          <w:p w14:paraId="657CDD17" w14:textId="77777777" w:rsidR="00093DBF" w:rsidRPr="00F23566" w:rsidRDefault="00093DBF" w:rsidP="00093DBF"/>
        </w:tc>
        <w:tc>
          <w:tcPr>
            <w:tcW w:w="6" w:type="dxa"/>
            <w:vAlign w:val="center"/>
            <w:hideMark/>
          </w:tcPr>
          <w:p w14:paraId="023A9B1E" w14:textId="77777777" w:rsidR="00093DBF" w:rsidRPr="00F23566" w:rsidRDefault="00093DBF" w:rsidP="00093DBF"/>
        </w:tc>
        <w:tc>
          <w:tcPr>
            <w:tcW w:w="700" w:type="dxa"/>
            <w:vAlign w:val="center"/>
            <w:hideMark/>
          </w:tcPr>
          <w:p w14:paraId="1D5D869F" w14:textId="77777777" w:rsidR="00093DBF" w:rsidRPr="00F23566" w:rsidRDefault="00093DBF" w:rsidP="00093DBF"/>
        </w:tc>
        <w:tc>
          <w:tcPr>
            <w:tcW w:w="700" w:type="dxa"/>
            <w:vAlign w:val="center"/>
            <w:hideMark/>
          </w:tcPr>
          <w:p w14:paraId="28024880" w14:textId="77777777" w:rsidR="00093DBF" w:rsidRPr="00F23566" w:rsidRDefault="00093DBF" w:rsidP="00093DBF"/>
        </w:tc>
        <w:tc>
          <w:tcPr>
            <w:tcW w:w="420" w:type="dxa"/>
            <w:vAlign w:val="center"/>
            <w:hideMark/>
          </w:tcPr>
          <w:p w14:paraId="7AA40C98" w14:textId="77777777" w:rsidR="00093DBF" w:rsidRPr="00F23566" w:rsidRDefault="00093DBF" w:rsidP="00093DBF"/>
        </w:tc>
        <w:tc>
          <w:tcPr>
            <w:tcW w:w="36" w:type="dxa"/>
            <w:vAlign w:val="center"/>
            <w:hideMark/>
          </w:tcPr>
          <w:p w14:paraId="028428F8" w14:textId="77777777" w:rsidR="00093DBF" w:rsidRPr="00F23566" w:rsidRDefault="00093DBF" w:rsidP="00093DBF"/>
        </w:tc>
      </w:tr>
      <w:tr w:rsidR="00093DBF" w:rsidRPr="00F23566" w14:paraId="59FA625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7AC947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2C7FC9C"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0D32B7AE" w14:textId="77777777" w:rsidR="00093DBF" w:rsidRPr="00F23566" w:rsidRDefault="00093DBF" w:rsidP="00093DBF">
            <w:proofErr w:type="spellStart"/>
            <w:r w:rsidRPr="00F23566">
              <w:t>Реконструкција</w:t>
            </w:r>
            <w:proofErr w:type="spellEnd"/>
            <w:r w:rsidRPr="00F23566">
              <w:t xml:space="preserve"> и </w:t>
            </w:r>
            <w:proofErr w:type="spellStart"/>
            <w:r w:rsidRPr="00F23566">
              <w:t>адаптација</w:t>
            </w:r>
            <w:proofErr w:type="spellEnd"/>
            <w:r w:rsidRPr="00F23566">
              <w:t xml:space="preserve"> </w:t>
            </w:r>
            <w:proofErr w:type="spellStart"/>
            <w:r w:rsidRPr="00F23566">
              <w:t>осталих</w:t>
            </w:r>
            <w:proofErr w:type="spellEnd"/>
            <w:r w:rsidRPr="00F23566">
              <w:t xml:space="preserve"> </w:t>
            </w:r>
            <w:proofErr w:type="spellStart"/>
            <w:r w:rsidRPr="00F23566">
              <w:t>објеката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DBD3ADE"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0F883A62"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78346C1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E236176" w14:textId="77777777" w:rsidR="00093DBF" w:rsidRPr="00F23566" w:rsidRDefault="00093DBF" w:rsidP="00093DBF"/>
        </w:tc>
        <w:tc>
          <w:tcPr>
            <w:tcW w:w="6" w:type="dxa"/>
            <w:vAlign w:val="center"/>
            <w:hideMark/>
          </w:tcPr>
          <w:p w14:paraId="7E5E9AD8" w14:textId="77777777" w:rsidR="00093DBF" w:rsidRPr="00F23566" w:rsidRDefault="00093DBF" w:rsidP="00093DBF"/>
        </w:tc>
        <w:tc>
          <w:tcPr>
            <w:tcW w:w="6" w:type="dxa"/>
            <w:vAlign w:val="center"/>
            <w:hideMark/>
          </w:tcPr>
          <w:p w14:paraId="0E674C67" w14:textId="77777777" w:rsidR="00093DBF" w:rsidRPr="00F23566" w:rsidRDefault="00093DBF" w:rsidP="00093DBF"/>
        </w:tc>
        <w:tc>
          <w:tcPr>
            <w:tcW w:w="6" w:type="dxa"/>
            <w:vAlign w:val="center"/>
            <w:hideMark/>
          </w:tcPr>
          <w:p w14:paraId="2BEACFAE" w14:textId="77777777" w:rsidR="00093DBF" w:rsidRPr="00F23566" w:rsidRDefault="00093DBF" w:rsidP="00093DBF"/>
        </w:tc>
        <w:tc>
          <w:tcPr>
            <w:tcW w:w="6" w:type="dxa"/>
            <w:vAlign w:val="center"/>
            <w:hideMark/>
          </w:tcPr>
          <w:p w14:paraId="6A2E0BE4" w14:textId="77777777" w:rsidR="00093DBF" w:rsidRPr="00F23566" w:rsidRDefault="00093DBF" w:rsidP="00093DBF"/>
        </w:tc>
        <w:tc>
          <w:tcPr>
            <w:tcW w:w="6" w:type="dxa"/>
            <w:vAlign w:val="center"/>
            <w:hideMark/>
          </w:tcPr>
          <w:p w14:paraId="038B2730" w14:textId="77777777" w:rsidR="00093DBF" w:rsidRPr="00F23566" w:rsidRDefault="00093DBF" w:rsidP="00093DBF"/>
        </w:tc>
        <w:tc>
          <w:tcPr>
            <w:tcW w:w="6" w:type="dxa"/>
            <w:vAlign w:val="center"/>
            <w:hideMark/>
          </w:tcPr>
          <w:p w14:paraId="0C6B0B7F" w14:textId="77777777" w:rsidR="00093DBF" w:rsidRPr="00F23566" w:rsidRDefault="00093DBF" w:rsidP="00093DBF"/>
        </w:tc>
        <w:tc>
          <w:tcPr>
            <w:tcW w:w="6" w:type="dxa"/>
            <w:vAlign w:val="center"/>
            <w:hideMark/>
          </w:tcPr>
          <w:p w14:paraId="01A4BD50" w14:textId="77777777" w:rsidR="00093DBF" w:rsidRPr="00F23566" w:rsidRDefault="00093DBF" w:rsidP="00093DBF"/>
        </w:tc>
        <w:tc>
          <w:tcPr>
            <w:tcW w:w="811" w:type="dxa"/>
            <w:vAlign w:val="center"/>
            <w:hideMark/>
          </w:tcPr>
          <w:p w14:paraId="27FF660E" w14:textId="77777777" w:rsidR="00093DBF" w:rsidRPr="00F23566" w:rsidRDefault="00093DBF" w:rsidP="00093DBF"/>
        </w:tc>
        <w:tc>
          <w:tcPr>
            <w:tcW w:w="811" w:type="dxa"/>
            <w:vAlign w:val="center"/>
            <w:hideMark/>
          </w:tcPr>
          <w:p w14:paraId="0BFADF36" w14:textId="77777777" w:rsidR="00093DBF" w:rsidRPr="00F23566" w:rsidRDefault="00093DBF" w:rsidP="00093DBF"/>
        </w:tc>
        <w:tc>
          <w:tcPr>
            <w:tcW w:w="420" w:type="dxa"/>
            <w:vAlign w:val="center"/>
            <w:hideMark/>
          </w:tcPr>
          <w:p w14:paraId="3251DB78" w14:textId="77777777" w:rsidR="00093DBF" w:rsidRPr="00F23566" w:rsidRDefault="00093DBF" w:rsidP="00093DBF"/>
        </w:tc>
        <w:tc>
          <w:tcPr>
            <w:tcW w:w="588" w:type="dxa"/>
            <w:vAlign w:val="center"/>
            <w:hideMark/>
          </w:tcPr>
          <w:p w14:paraId="095D594F" w14:textId="77777777" w:rsidR="00093DBF" w:rsidRPr="00F23566" w:rsidRDefault="00093DBF" w:rsidP="00093DBF"/>
        </w:tc>
        <w:tc>
          <w:tcPr>
            <w:tcW w:w="644" w:type="dxa"/>
            <w:vAlign w:val="center"/>
            <w:hideMark/>
          </w:tcPr>
          <w:p w14:paraId="5D37EB33" w14:textId="77777777" w:rsidR="00093DBF" w:rsidRPr="00F23566" w:rsidRDefault="00093DBF" w:rsidP="00093DBF"/>
        </w:tc>
        <w:tc>
          <w:tcPr>
            <w:tcW w:w="420" w:type="dxa"/>
            <w:vAlign w:val="center"/>
            <w:hideMark/>
          </w:tcPr>
          <w:p w14:paraId="4546EE43" w14:textId="77777777" w:rsidR="00093DBF" w:rsidRPr="00F23566" w:rsidRDefault="00093DBF" w:rsidP="00093DBF"/>
        </w:tc>
        <w:tc>
          <w:tcPr>
            <w:tcW w:w="36" w:type="dxa"/>
            <w:vAlign w:val="center"/>
            <w:hideMark/>
          </w:tcPr>
          <w:p w14:paraId="4D2F63B2" w14:textId="77777777" w:rsidR="00093DBF" w:rsidRPr="00F23566" w:rsidRDefault="00093DBF" w:rsidP="00093DBF"/>
        </w:tc>
        <w:tc>
          <w:tcPr>
            <w:tcW w:w="6" w:type="dxa"/>
            <w:vAlign w:val="center"/>
            <w:hideMark/>
          </w:tcPr>
          <w:p w14:paraId="2E1077F6" w14:textId="77777777" w:rsidR="00093DBF" w:rsidRPr="00F23566" w:rsidRDefault="00093DBF" w:rsidP="00093DBF"/>
        </w:tc>
        <w:tc>
          <w:tcPr>
            <w:tcW w:w="6" w:type="dxa"/>
            <w:vAlign w:val="center"/>
            <w:hideMark/>
          </w:tcPr>
          <w:p w14:paraId="48D6D91B" w14:textId="77777777" w:rsidR="00093DBF" w:rsidRPr="00F23566" w:rsidRDefault="00093DBF" w:rsidP="00093DBF"/>
        </w:tc>
        <w:tc>
          <w:tcPr>
            <w:tcW w:w="700" w:type="dxa"/>
            <w:vAlign w:val="center"/>
            <w:hideMark/>
          </w:tcPr>
          <w:p w14:paraId="7553B83F" w14:textId="77777777" w:rsidR="00093DBF" w:rsidRPr="00F23566" w:rsidRDefault="00093DBF" w:rsidP="00093DBF"/>
        </w:tc>
        <w:tc>
          <w:tcPr>
            <w:tcW w:w="700" w:type="dxa"/>
            <w:vAlign w:val="center"/>
            <w:hideMark/>
          </w:tcPr>
          <w:p w14:paraId="27D0481E" w14:textId="77777777" w:rsidR="00093DBF" w:rsidRPr="00F23566" w:rsidRDefault="00093DBF" w:rsidP="00093DBF"/>
        </w:tc>
        <w:tc>
          <w:tcPr>
            <w:tcW w:w="420" w:type="dxa"/>
            <w:vAlign w:val="center"/>
            <w:hideMark/>
          </w:tcPr>
          <w:p w14:paraId="7C6B6ADB" w14:textId="77777777" w:rsidR="00093DBF" w:rsidRPr="00F23566" w:rsidRDefault="00093DBF" w:rsidP="00093DBF"/>
        </w:tc>
        <w:tc>
          <w:tcPr>
            <w:tcW w:w="36" w:type="dxa"/>
            <w:vAlign w:val="center"/>
            <w:hideMark/>
          </w:tcPr>
          <w:p w14:paraId="3FEF4A18" w14:textId="77777777" w:rsidR="00093DBF" w:rsidRPr="00F23566" w:rsidRDefault="00093DBF" w:rsidP="00093DBF"/>
        </w:tc>
      </w:tr>
      <w:tr w:rsidR="00093DBF" w:rsidRPr="00F23566" w14:paraId="6BA381D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59BABD2"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701BA008" w14:textId="77777777" w:rsidR="00093DBF" w:rsidRPr="00F23566" w:rsidRDefault="00093DBF" w:rsidP="00093DBF">
            <w:r w:rsidRPr="00F23566">
              <w:t>511200</w:t>
            </w:r>
          </w:p>
        </w:tc>
        <w:tc>
          <w:tcPr>
            <w:tcW w:w="10684" w:type="dxa"/>
            <w:tcBorders>
              <w:top w:val="nil"/>
              <w:left w:val="nil"/>
              <w:bottom w:val="nil"/>
              <w:right w:val="nil"/>
            </w:tcBorders>
            <w:shd w:val="clear" w:color="auto" w:fill="auto"/>
            <w:noWrap/>
            <w:vAlign w:val="bottom"/>
            <w:hideMark/>
          </w:tcPr>
          <w:p w14:paraId="6ED73FC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увођење</w:t>
            </w:r>
            <w:proofErr w:type="spellEnd"/>
            <w:r w:rsidRPr="00F23566">
              <w:t xml:space="preserve"> ЛЕД </w:t>
            </w:r>
            <w:proofErr w:type="spellStart"/>
            <w:r w:rsidRPr="00F23566">
              <w:t>расвјете</w:t>
            </w:r>
            <w:proofErr w:type="spellEnd"/>
            <w:r w:rsidRPr="00F23566">
              <w:t xml:space="preserve"> </w:t>
            </w:r>
            <w:proofErr w:type="spellStart"/>
            <w:r w:rsidRPr="00F23566">
              <w:t>на</w:t>
            </w:r>
            <w:proofErr w:type="spellEnd"/>
            <w:r w:rsidRPr="00F23566">
              <w:t xml:space="preserve"> </w:t>
            </w:r>
            <w:proofErr w:type="spellStart"/>
            <w:r w:rsidRPr="00F23566">
              <w:t>подручју</w:t>
            </w:r>
            <w:proofErr w:type="spellEnd"/>
            <w:r w:rsidRPr="00F23566">
              <w:t xml:space="preserve"> </w:t>
            </w:r>
            <w:proofErr w:type="spellStart"/>
            <w:r w:rsidRPr="00F23566">
              <w:t>општине</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2B68C49" w14:textId="77777777" w:rsidR="00093DBF" w:rsidRPr="00F23566" w:rsidRDefault="00093DBF" w:rsidP="00093DBF">
            <w:r w:rsidRPr="00F23566">
              <w:t>75000</w:t>
            </w:r>
          </w:p>
        </w:tc>
        <w:tc>
          <w:tcPr>
            <w:tcW w:w="1520" w:type="dxa"/>
            <w:tcBorders>
              <w:top w:val="nil"/>
              <w:left w:val="nil"/>
              <w:bottom w:val="nil"/>
              <w:right w:val="single" w:sz="8" w:space="0" w:color="auto"/>
            </w:tcBorders>
            <w:shd w:val="clear" w:color="auto" w:fill="auto"/>
            <w:noWrap/>
            <w:vAlign w:val="bottom"/>
            <w:hideMark/>
          </w:tcPr>
          <w:p w14:paraId="4030A203" w14:textId="77777777" w:rsidR="00093DBF" w:rsidRPr="00F23566" w:rsidRDefault="00093DBF" w:rsidP="00093DBF">
            <w:r w:rsidRPr="00F23566">
              <w:t>75.000</w:t>
            </w:r>
          </w:p>
        </w:tc>
        <w:tc>
          <w:tcPr>
            <w:tcW w:w="760" w:type="dxa"/>
            <w:tcBorders>
              <w:top w:val="nil"/>
              <w:left w:val="nil"/>
              <w:bottom w:val="nil"/>
              <w:right w:val="single" w:sz="8" w:space="0" w:color="auto"/>
            </w:tcBorders>
            <w:shd w:val="clear" w:color="auto" w:fill="auto"/>
            <w:noWrap/>
            <w:vAlign w:val="bottom"/>
            <w:hideMark/>
          </w:tcPr>
          <w:p w14:paraId="24C43099"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5891974" w14:textId="77777777" w:rsidR="00093DBF" w:rsidRPr="00F23566" w:rsidRDefault="00093DBF" w:rsidP="00093DBF"/>
        </w:tc>
        <w:tc>
          <w:tcPr>
            <w:tcW w:w="6" w:type="dxa"/>
            <w:vAlign w:val="center"/>
            <w:hideMark/>
          </w:tcPr>
          <w:p w14:paraId="47A22FA3" w14:textId="77777777" w:rsidR="00093DBF" w:rsidRPr="00F23566" w:rsidRDefault="00093DBF" w:rsidP="00093DBF"/>
        </w:tc>
        <w:tc>
          <w:tcPr>
            <w:tcW w:w="6" w:type="dxa"/>
            <w:vAlign w:val="center"/>
            <w:hideMark/>
          </w:tcPr>
          <w:p w14:paraId="340A5868" w14:textId="77777777" w:rsidR="00093DBF" w:rsidRPr="00F23566" w:rsidRDefault="00093DBF" w:rsidP="00093DBF"/>
        </w:tc>
        <w:tc>
          <w:tcPr>
            <w:tcW w:w="6" w:type="dxa"/>
            <w:vAlign w:val="center"/>
            <w:hideMark/>
          </w:tcPr>
          <w:p w14:paraId="0BEE5F9B" w14:textId="77777777" w:rsidR="00093DBF" w:rsidRPr="00F23566" w:rsidRDefault="00093DBF" w:rsidP="00093DBF"/>
        </w:tc>
        <w:tc>
          <w:tcPr>
            <w:tcW w:w="6" w:type="dxa"/>
            <w:vAlign w:val="center"/>
            <w:hideMark/>
          </w:tcPr>
          <w:p w14:paraId="52D67E45" w14:textId="77777777" w:rsidR="00093DBF" w:rsidRPr="00F23566" w:rsidRDefault="00093DBF" w:rsidP="00093DBF"/>
        </w:tc>
        <w:tc>
          <w:tcPr>
            <w:tcW w:w="6" w:type="dxa"/>
            <w:vAlign w:val="center"/>
            <w:hideMark/>
          </w:tcPr>
          <w:p w14:paraId="09B7096B" w14:textId="77777777" w:rsidR="00093DBF" w:rsidRPr="00F23566" w:rsidRDefault="00093DBF" w:rsidP="00093DBF"/>
        </w:tc>
        <w:tc>
          <w:tcPr>
            <w:tcW w:w="6" w:type="dxa"/>
            <w:vAlign w:val="center"/>
            <w:hideMark/>
          </w:tcPr>
          <w:p w14:paraId="4DF0F402" w14:textId="77777777" w:rsidR="00093DBF" w:rsidRPr="00F23566" w:rsidRDefault="00093DBF" w:rsidP="00093DBF"/>
        </w:tc>
        <w:tc>
          <w:tcPr>
            <w:tcW w:w="6" w:type="dxa"/>
            <w:vAlign w:val="center"/>
            <w:hideMark/>
          </w:tcPr>
          <w:p w14:paraId="2FCDDC06" w14:textId="77777777" w:rsidR="00093DBF" w:rsidRPr="00F23566" w:rsidRDefault="00093DBF" w:rsidP="00093DBF"/>
        </w:tc>
        <w:tc>
          <w:tcPr>
            <w:tcW w:w="811" w:type="dxa"/>
            <w:vAlign w:val="center"/>
            <w:hideMark/>
          </w:tcPr>
          <w:p w14:paraId="077EB038" w14:textId="77777777" w:rsidR="00093DBF" w:rsidRPr="00F23566" w:rsidRDefault="00093DBF" w:rsidP="00093DBF"/>
        </w:tc>
        <w:tc>
          <w:tcPr>
            <w:tcW w:w="811" w:type="dxa"/>
            <w:vAlign w:val="center"/>
            <w:hideMark/>
          </w:tcPr>
          <w:p w14:paraId="223B0640" w14:textId="77777777" w:rsidR="00093DBF" w:rsidRPr="00F23566" w:rsidRDefault="00093DBF" w:rsidP="00093DBF"/>
        </w:tc>
        <w:tc>
          <w:tcPr>
            <w:tcW w:w="420" w:type="dxa"/>
            <w:vAlign w:val="center"/>
            <w:hideMark/>
          </w:tcPr>
          <w:p w14:paraId="4D6B77AD" w14:textId="77777777" w:rsidR="00093DBF" w:rsidRPr="00F23566" w:rsidRDefault="00093DBF" w:rsidP="00093DBF"/>
        </w:tc>
        <w:tc>
          <w:tcPr>
            <w:tcW w:w="588" w:type="dxa"/>
            <w:vAlign w:val="center"/>
            <w:hideMark/>
          </w:tcPr>
          <w:p w14:paraId="2EDB0B0E" w14:textId="77777777" w:rsidR="00093DBF" w:rsidRPr="00F23566" w:rsidRDefault="00093DBF" w:rsidP="00093DBF"/>
        </w:tc>
        <w:tc>
          <w:tcPr>
            <w:tcW w:w="644" w:type="dxa"/>
            <w:vAlign w:val="center"/>
            <w:hideMark/>
          </w:tcPr>
          <w:p w14:paraId="2443DE72" w14:textId="77777777" w:rsidR="00093DBF" w:rsidRPr="00F23566" w:rsidRDefault="00093DBF" w:rsidP="00093DBF"/>
        </w:tc>
        <w:tc>
          <w:tcPr>
            <w:tcW w:w="420" w:type="dxa"/>
            <w:vAlign w:val="center"/>
            <w:hideMark/>
          </w:tcPr>
          <w:p w14:paraId="5AB98465" w14:textId="77777777" w:rsidR="00093DBF" w:rsidRPr="00F23566" w:rsidRDefault="00093DBF" w:rsidP="00093DBF"/>
        </w:tc>
        <w:tc>
          <w:tcPr>
            <w:tcW w:w="36" w:type="dxa"/>
            <w:vAlign w:val="center"/>
            <w:hideMark/>
          </w:tcPr>
          <w:p w14:paraId="1A18ED63" w14:textId="77777777" w:rsidR="00093DBF" w:rsidRPr="00F23566" w:rsidRDefault="00093DBF" w:rsidP="00093DBF"/>
        </w:tc>
        <w:tc>
          <w:tcPr>
            <w:tcW w:w="6" w:type="dxa"/>
            <w:vAlign w:val="center"/>
            <w:hideMark/>
          </w:tcPr>
          <w:p w14:paraId="4957A882" w14:textId="77777777" w:rsidR="00093DBF" w:rsidRPr="00F23566" w:rsidRDefault="00093DBF" w:rsidP="00093DBF"/>
        </w:tc>
        <w:tc>
          <w:tcPr>
            <w:tcW w:w="6" w:type="dxa"/>
            <w:vAlign w:val="center"/>
            <w:hideMark/>
          </w:tcPr>
          <w:p w14:paraId="42E8703F" w14:textId="77777777" w:rsidR="00093DBF" w:rsidRPr="00F23566" w:rsidRDefault="00093DBF" w:rsidP="00093DBF"/>
        </w:tc>
        <w:tc>
          <w:tcPr>
            <w:tcW w:w="700" w:type="dxa"/>
            <w:vAlign w:val="center"/>
            <w:hideMark/>
          </w:tcPr>
          <w:p w14:paraId="6A2705BD" w14:textId="77777777" w:rsidR="00093DBF" w:rsidRPr="00F23566" w:rsidRDefault="00093DBF" w:rsidP="00093DBF"/>
        </w:tc>
        <w:tc>
          <w:tcPr>
            <w:tcW w:w="700" w:type="dxa"/>
            <w:vAlign w:val="center"/>
            <w:hideMark/>
          </w:tcPr>
          <w:p w14:paraId="7614103A" w14:textId="77777777" w:rsidR="00093DBF" w:rsidRPr="00F23566" w:rsidRDefault="00093DBF" w:rsidP="00093DBF"/>
        </w:tc>
        <w:tc>
          <w:tcPr>
            <w:tcW w:w="420" w:type="dxa"/>
            <w:vAlign w:val="center"/>
            <w:hideMark/>
          </w:tcPr>
          <w:p w14:paraId="7ABF88D6" w14:textId="77777777" w:rsidR="00093DBF" w:rsidRPr="00F23566" w:rsidRDefault="00093DBF" w:rsidP="00093DBF"/>
        </w:tc>
        <w:tc>
          <w:tcPr>
            <w:tcW w:w="36" w:type="dxa"/>
            <w:vAlign w:val="center"/>
            <w:hideMark/>
          </w:tcPr>
          <w:p w14:paraId="20F17F0B" w14:textId="77777777" w:rsidR="00093DBF" w:rsidRPr="00F23566" w:rsidRDefault="00093DBF" w:rsidP="00093DBF"/>
        </w:tc>
      </w:tr>
      <w:tr w:rsidR="00093DBF" w:rsidRPr="00F23566" w14:paraId="27A3C59E"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7AB9F65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B2B6528"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5AD4806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auto" w:fill="auto"/>
            <w:noWrap/>
            <w:vAlign w:val="center"/>
            <w:hideMark/>
          </w:tcPr>
          <w:p w14:paraId="254DE2B4" w14:textId="77777777" w:rsidR="00093DBF" w:rsidRPr="00F23566" w:rsidRDefault="00093DBF" w:rsidP="00093DBF">
            <w:r w:rsidRPr="00F23566">
              <w:t>40.000</w:t>
            </w:r>
          </w:p>
        </w:tc>
        <w:tc>
          <w:tcPr>
            <w:tcW w:w="1520" w:type="dxa"/>
            <w:tcBorders>
              <w:top w:val="nil"/>
              <w:left w:val="nil"/>
              <w:bottom w:val="nil"/>
              <w:right w:val="single" w:sz="8" w:space="0" w:color="auto"/>
            </w:tcBorders>
            <w:shd w:val="clear" w:color="auto" w:fill="auto"/>
            <w:noWrap/>
            <w:vAlign w:val="center"/>
            <w:hideMark/>
          </w:tcPr>
          <w:p w14:paraId="37FEE896" w14:textId="77777777" w:rsidR="00093DBF" w:rsidRPr="00F23566" w:rsidRDefault="00093DBF" w:rsidP="00093DBF">
            <w:r w:rsidRPr="00F23566">
              <w:t>40.000</w:t>
            </w:r>
          </w:p>
        </w:tc>
        <w:tc>
          <w:tcPr>
            <w:tcW w:w="760" w:type="dxa"/>
            <w:tcBorders>
              <w:top w:val="nil"/>
              <w:left w:val="nil"/>
              <w:bottom w:val="nil"/>
              <w:right w:val="single" w:sz="8" w:space="0" w:color="auto"/>
            </w:tcBorders>
            <w:shd w:val="clear" w:color="auto" w:fill="auto"/>
            <w:noWrap/>
            <w:vAlign w:val="bottom"/>
            <w:hideMark/>
          </w:tcPr>
          <w:p w14:paraId="492D8A2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318B9F9" w14:textId="77777777" w:rsidR="00093DBF" w:rsidRPr="00F23566" w:rsidRDefault="00093DBF" w:rsidP="00093DBF"/>
        </w:tc>
        <w:tc>
          <w:tcPr>
            <w:tcW w:w="6" w:type="dxa"/>
            <w:vAlign w:val="center"/>
            <w:hideMark/>
          </w:tcPr>
          <w:p w14:paraId="16A3892F" w14:textId="77777777" w:rsidR="00093DBF" w:rsidRPr="00F23566" w:rsidRDefault="00093DBF" w:rsidP="00093DBF"/>
        </w:tc>
        <w:tc>
          <w:tcPr>
            <w:tcW w:w="6" w:type="dxa"/>
            <w:vAlign w:val="center"/>
            <w:hideMark/>
          </w:tcPr>
          <w:p w14:paraId="1AD29024" w14:textId="77777777" w:rsidR="00093DBF" w:rsidRPr="00F23566" w:rsidRDefault="00093DBF" w:rsidP="00093DBF"/>
        </w:tc>
        <w:tc>
          <w:tcPr>
            <w:tcW w:w="6" w:type="dxa"/>
            <w:vAlign w:val="center"/>
            <w:hideMark/>
          </w:tcPr>
          <w:p w14:paraId="1AF0742C" w14:textId="77777777" w:rsidR="00093DBF" w:rsidRPr="00F23566" w:rsidRDefault="00093DBF" w:rsidP="00093DBF"/>
        </w:tc>
        <w:tc>
          <w:tcPr>
            <w:tcW w:w="6" w:type="dxa"/>
            <w:vAlign w:val="center"/>
            <w:hideMark/>
          </w:tcPr>
          <w:p w14:paraId="15A56D37" w14:textId="77777777" w:rsidR="00093DBF" w:rsidRPr="00F23566" w:rsidRDefault="00093DBF" w:rsidP="00093DBF"/>
        </w:tc>
        <w:tc>
          <w:tcPr>
            <w:tcW w:w="6" w:type="dxa"/>
            <w:vAlign w:val="center"/>
            <w:hideMark/>
          </w:tcPr>
          <w:p w14:paraId="065B976C" w14:textId="77777777" w:rsidR="00093DBF" w:rsidRPr="00F23566" w:rsidRDefault="00093DBF" w:rsidP="00093DBF"/>
        </w:tc>
        <w:tc>
          <w:tcPr>
            <w:tcW w:w="6" w:type="dxa"/>
            <w:vAlign w:val="center"/>
            <w:hideMark/>
          </w:tcPr>
          <w:p w14:paraId="02CCC5CE" w14:textId="77777777" w:rsidR="00093DBF" w:rsidRPr="00F23566" w:rsidRDefault="00093DBF" w:rsidP="00093DBF"/>
        </w:tc>
        <w:tc>
          <w:tcPr>
            <w:tcW w:w="6" w:type="dxa"/>
            <w:vAlign w:val="center"/>
            <w:hideMark/>
          </w:tcPr>
          <w:p w14:paraId="04CD32D3" w14:textId="77777777" w:rsidR="00093DBF" w:rsidRPr="00F23566" w:rsidRDefault="00093DBF" w:rsidP="00093DBF"/>
        </w:tc>
        <w:tc>
          <w:tcPr>
            <w:tcW w:w="811" w:type="dxa"/>
            <w:vAlign w:val="center"/>
            <w:hideMark/>
          </w:tcPr>
          <w:p w14:paraId="4F238AF7" w14:textId="77777777" w:rsidR="00093DBF" w:rsidRPr="00F23566" w:rsidRDefault="00093DBF" w:rsidP="00093DBF"/>
        </w:tc>
        <w:tc>
          <w:tcPr>
            <w:tcW w:w="811" w:type="dxa"/>
            <w:vAlign w:val="center"/>
            <w:hideMark/>
          </w:tcPr>
          <w:p w14:paraId="21970D0D" w14:textId="77777777" w:rsidR="00093DBF" w:rsidRPr="00F23566" w:rsidRDefault="00093DBF" w:rsidP="00093DBF"/>
        </w:tc>
        <w:tc>
          <w:tcPr>
            <w:tcW w:w="420" w:type="dxa"/>
            <w:vAlign w:val="center"/>
            <w:hideMark/>
          </w:tcPr>
          <w:p w14:paraId="3ADC626C" w14:textId="77777777" w:rsidR="00093DBF" w:rsidRPr="00F23566" w:rsidRDefault="00093DBF" w:rsidP="00093DBF"/>
        </w:tc>
        <w:tc>
          <w:tcPr>
            <w:tcW w:w="588" w:type="dxa"/>
            <w:vAlign w:val="center"/>
            <w:hideMark/>
          </w:tcPr>
          <w:p w14:paraId="33B893A4" w14:textId="77777777" w:rsidR="00093DBF" w:rsidRPr="00F23566" w:rsidRDefault="00093DBF" w:rsidP="00093DBF"/>
        </w:tc>
        <w:tc>
          <w:tcPr>
            <w:tcW w:w="644" w:type="dxa"/>
            <w:vAlign w:val="center"/>
            <w:hideMark/>
          </w:tcPr>
          <w:p w14:paraId="4B04BC37" w14:textId="77777777" w:rsidR="00093DBF" w:rsidRPr="00F23566" w:rsidRDefault="00093DBF" w:rsidP="00093DBF"/>
        </w:tc>
        <w:tc>
          <w:tcPr>
            <w:tcW w:w="420" w:type="dxa"/>
            <w:vAlign w:val="center"/>
            <w:hideMark/>
          </w:tcPr>
          <w:p w14:paraId="0FB56852" w14:textId="77777777" w:rsidR="00093DBF" w:rsidRPr="00F23566" w:rsidRDefault="00093DBF" w:rsidP="00093DBF"/>
        </w:tc>
        <w:tc>
          <w:tcPr>
            <w:tcW w:w="36" w:type="dxa"/>
            <w:vAlign w:val="center"/>
            <w:hideMark/>
          </w:tcPr>
          <w:p w14:paraId="3D6FB934" w14:textId="77777777" w:rsidR="00093DBF" w:rsidRPr="00F23566" w:rsidRDefault="00093DBF" w:rsidP="00093DBF"/>
        </w:tc>
        <w:tc>
          <w:tcPr>
            <w:tcW w:w="6" w:type="dxa"/>
            <w:vAlign w:val="center"/>
            <w:hideMark/>
          </w:tcPr>
          <w:p w14:paraId="0220C833" w14:textId="77777777" w:rsidR="00093DBF" w:rsidRPr="00F23566" w:rsidRDefault="00093DBF" w:rsidP="00093DBF"/>
        </w:tc>
        <w:tc>
          <w:tcPr>
            <w:tcW w:w="6" w:type="dxa"/>
            <w:vAlign w:val="center"/>
            <w:hideMark/>
          </w:tcPr>
          <w:p w14:paraId="3EAD0ADE" w14:textId="77777777" w:rsidR="00093DBF" w:rsidRPr="00F23566" w:rsidRDefault="00093DBF" w:rsidP="00093DBF"/>
        </w:tc>
        <w:tc>
          <w:tcPr>
            <w:tcW w:w="700" w:type="dxa"/>
            <w:vAlign w:val="center"/>
            <w:hideMark/>
          </w:tcPr>
          <w:p w14:paraId="0F86C54A" w14:textId="77777777" w:rsidR="00093DBF" w:rsidRPr="00F23566" w:rsidRDefault="00093DBF" w:rsidP="00093DBF"/>
        </w:tc>
        <w:tc>
          <w:tcPr>
            <w:tcW w:w="700" w:type="dxa"/>
            <w:vAlign w:val="center"/>
            <w:hideMark/>
          </w:tcPr>
          <w:p w14:paraId="404B5BCF" w14:textId="77777777" w:rsidR="00093DBF" w:rsidRPr="00F23566" w:rsidRDefault="00093DBF" w:rsidP="00093DBF"/>
        </w:tc>
        <w:tc>
          <w:tcPr>
            <w:tcW w:w="420" w:type="dxa"/>
            <w:vAlign w:val="center"/>
            <w:hideMark/>
          </w:tcPr>
          <w:p w14:paraId="260DE952" w14:textId="77777777" w:rsidR="00093DBF" w:rsidRPr="00F23566" w:rsidRDefault="00093DBF" w:rsidP="00093DBF"/>
        </w:tc>
        <w:tc>
          <w:tcPr>
            <w:tcW w:w="36" w:type="dxa"/>
            <w:vAlign w:val="center"/>
            <w:hideMark/>
          </w:tcPr>
          <w:p w14:paraId="7EBCAF73" w14:textId="77777777" w:rsidR="00093DBF" w:rsidRPr="00F23566" w:rsidRDefault="00093DBF" w:rsidP="00093DBF"/>
        </w:tc>
      </w:tr>
      <w:tr w:rsidR="00093DBF" w:rsidRPr="00F23566" w14:paraId="3697C6F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0E0F52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12A6A5B" w14:textId="77777777" w:rsidR="00093DBF" w:rsidRPr="00F23566" w:rsidRDefault="00093DBF" w:rsidP="00093DBF">
            <w:r w:rsidRPr="00F23566">
              <w:t>511300</w:t>
            </w:r>
          </w:p>
        </w:tc>
        <w:tc>
          <w:tcPr>
            <w:tcW w:w="17568" w:type="dxa"/>
            <w:gridSpan w:val="15"/>
            <w:tcBorders>
              <w:top w:val="nil"/>
              <w:left w:val="nil"/>
              <w:bottom w:val="nil"/>
              <w:right w:val="nil"/>
            </w:tcBorders>
            <w:shd w:val="clear" w:color="auto" w:fill="auto"/>
            <w:noWrap/>
            <w:vAlign w:val="bottom"/>
            <w:hideMark/>
          </w:tcPr>
          <w:p w14:paraId="333F08F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опреме-канте</w:t>
            </w:r>
            <w:proofErr w:type="spellEnd"/>
            <w:r w:rsidRPr="00F23566">
              <w:t xml:space="preserve"> и </w:t>
            </w:r>
            <w:proofErr w:type="spellStart"/>
            <w:r w:rsidRPr="00F23566">
              <w:t>контејнери</w:t>
            </w:r>
            <w:proofErr w:type="spellEnd"/>
            <w:r w:rsidRPr="00F23566">
              <w:t xml:space="preserve"> </w:t>
            </w:r>
            <w:proofErr w:type="spellStart"/>
            <w:r w:rsidRPr="00F23566">
              <w:t>за</w:t>
            </w:r>
            <w:proofErr w:type="spellEnd"/>
            <w:r w:rsidRPr="00F23566">
              <w:t xml:space="preserve"> </w:t>
            </w:r>
            <w:proofErr w:type="spellStart"/>
            <w:r w:rsidRPr="00F23566">
              <w:t>смеће</w:t>
            </w:r>
            <w:proofErr w:type="spellEnd"/>
          </w:p>
        </w:tc>
        <w:tc>
          <w:tcPr>
            <w:tcW w:w="588" w:type="dxa"/>
            <w:tcBorders>
              <w:top w:val="nil"/>
              <w:left w:val="single" w:sz="8" w:space="0" w:color="auto"/>
              <w:bottom w:val="nil"/>
              <w:right w:val="single" w:sz="8" w:space="0" w:color="auto"/>
            </w:tcBorders>
            <w:shd w:val="clear" w:color="000000" w:fill="FFFFFF"/>
            <w:noWrap/>
            <w:vAlign w:val="bottom"/>
            <w:hideMark/>
          </w:tcPr>
          <w:p w14:paraId="1446BDE6" w14:textId="77777777" w:rsidR="00093DBF" w:rsidRPr="00F23566" w:rsidRDefault="00093DBF" w:rsidP="00093DBF">
            <w:r w:rsidRPr="00F23566">
              <w:t>40000</w:t>
            </w:r>
          </w:p>
        </w:tc>
        <w:tc>
          <w:tcPr>
            <w:tcW w:w="644" w:type="dxa"/>
            <w:tcBorders>
              <w:top w:val="nil"/>
              <w:left w:val="nil"/>
              <w:bottom w:val="nil"/>
              <w:right w:val="single" w:sz="8" w:space="0" w:color="auto"/>
            </w:tcBorders>
            <w:shd w:val="clear" w:color="auto" w:fill="auto"/>
            <w:noWrap/>
            <w:vAlign w:val="bottom"/>
            <w:hideMark/>
          </w:tcPr>
          <w:p w14:paraId="78EFEACE" w14:textId="77777777" w:rsidR="00093DBF" w:rsidRPr="00F23566" w:rsidRDefault="00093DBF" w:rsidP="00093DBF">
            <w:r w:rsidRPr="00F23566">
              <w:t>40.000</w:t>
            </w:r>
          </w:p>
        </w:tc>
        <w:tc>
          <w:tcPr>
            <w:tcW w:w="420" w:type="dxa"/>
            <w:tcBorders>
              <w:top w:val="nil"/>
              <w:left w:val="nil"/>
              <w:bottom w:val="nil"/>
              <w:right w:val="single" w:sz="8" w:space="0" w:color="auto"/>
            </w:tcBorders>
            <w:shd w:val="clear" w:color="auto" w:fill="auto"/>
            <w:noWrap/>
            <w:vAlign w:val="bottom"/>
            <w:hideMark/>
          </w:tcPr>
          <w:p w14:paraId="270FE144" w14:textId="77777777" w:rsidR="00093DBF" w:rsidRPr="00F23566" w:rsidRDefault="00093DBF" w:rsidP="00093DBF">
            <w:r w:rsidRPr="00F23566">
              <w:t>1,00</w:t>
            </w:r>
          </w:p>
        </w:tc>
        <w:tc>
          <w:tcPr>
            <w:tcW w:w="36" w:type="dxa"/>
            <w:tcBorders>
              <w:top w:val="nil"/>
              <w:left w:val="nil"/>
              <w:bottom w:val="nil"/>
              <w:right w:val="nil"/>
            </w:tcBorders>
            <w:shd w:val="clear" w:color="auto" w:fill="auto"/>
            <w:noWrap/>
            <w:vAlign w:val="bottom"/>
            <w:hideMark/>
          </w:tcPr>
          <w:p w14:paraId="2741AE12" w14:textId="77777777" w:rsidR="00093DBF" w:rsidRPr="00F23566" w:rsidRDefault="00093DBF" w:rsidP="00093DBF"/>
        </w:tc>
        <w:tc>
          <w:tcPr>
            <w:tcW w:w="6" w:type="dxa"/>
            <w:vAlign w:val="center"/>
            <w:hideMark/>
          </w:tcPr>
          <w:p w14:paraId="1DBF9D24" w14:textId="77777777" w:rsidR="00093DBF" w:rsidRPr="00F23566" w:rsidRDefault="00093DBF" w:rsidP="00093DBF"/>
        </w:tc>
        <w:tc>
          <w:tcPr>
            <w:tcW w:w="6" w:type="dxa"/>
            <w:vAlign w:val="center"/>
            <w:hideMark/>
          </w:tcPr>
          <w:p w14:paraId="5AFC352F" w14:textId="77777777" w:rsidR="00093DBF" w:rsidRPr="00F23566" w:rsidRDefault="00093DBF" w:rsidP="00093DBF"/>
        </w:tc>
        <w:tc>
          <w:tcPr>
            <w:tcW w:w="700" w:type="dxa"/>
            <w:vAlign w:val="center"/>
            <w:hideMark/>
          </w:tcPr>
          <w:p w14:paraId="18913461" w14:textId="77777777" w:rsidR="00093DBF" w:rsidRPr="00F23566" w:rsidRDefault="00093DBF" w:rsidP="00093DBF"/>
        </w:tc>
        <w:tc>
          <w:tcPr>
            <w:tcW w:w="700" w:type="dxa"/>
            <w:vAlign w:val="center"/>
            <w:hideMark/>
          </w:tcPr>
          <w:p w14:paraId="15931AB9" w14:textId="77777777" w:rsidR="00093DBF" w:rsidRPr="00F23566" w:rsidRDefault="00093DBF" w:rsidP="00093DBF"/>
        </w:tc>
        <w:tc>
          <w:tcPr>
            <w:tcW w:w="420" w:type="dxa"/>
            <w:vAlign w:val="center"/>
            <w:hideMark/>
          </w:tcPr>
          <w:p w14:paraId="4774E880" w14:textId="77777777" w:rsidR="00093DBF" w:rsidRPr="00F23566" w:rsidRDefault="00093DBF" w:rsidP="00093DBF"/>
        </w:tc>
        <w:tc>
          <w:tcPr>
            <w:tcW w:w="36" w:type="dxa"/>
            <w:vAlign w:val="center"/>
            <w:hideMark/>
          </w:tcPr>
          <w:p w14:paraId="6B08404D" w14:textId="77777777" w:rsidR="00093DBF" w:rsidRPr="00F23566" w:rsidRDefault="00093DBF" w:rsidP="00093DBF"/>
        </w:tc>
      </w:tr>
      <w:tr w:rsidR="00093DBF" w:rsidRPr="00F23566" w14:paraId="11A710F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7B8579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604B9E8" w14:textId="77777777" w:rsidR="00093DBF" w:rsidRPr="00F23566" w:rsidRDefault="00093DBF" w:rsidP="00093DBF">
            <w:r w:rsidRPr="00F23566">
              <w:t>511400</w:t>
            </w:r>
          </w:p>
        </w:tc>
        <w:tc>
          <w:tcPr>
            <w:tcW w:w="10684" w:type="dxa"/>
            <w:tcBorders>
              <w:top w:val="nil"/>
              <w:left w:val="nil"/>
              <w:bottom w:val="nil"/>
              <w:right w:val="nil"/>
            </w:tcBorders>
            <w:shd w:val="clear" w:color="auto" w:fill="auto"/>
            <w:noWrap/>
            <w:vAlign w:val="bottom"/>
            <w:hideMark/>
          </w:tcPr>
          <w:p w14:paraId="2E5CDDE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инвестиционо</w:t>
            </w:r>
            <w:proofErr w:type="spellEnd"/>
            <w:r w:rsidRPr="00F23566">
              <w:t xml:space="preserve"> </w:t>
            </w:r>
            <w:proofErr w:type="spellStart"/>
            <w:r w:rsidRPr="00F23566">
              <w:t>одржавање</w:t>
            </w:r>
            <w:proofErr w:type="spellEnd"/>
            <w:r w:rsidRPr="00F23566">
              <w:t xml:space="preserve">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BBA0B63"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B53A356"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02AE1A4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C33996B" w14:textId="77777777" w:rsidR="00093DBF" w:rsidRPr="00F23566" w:rsidRDefault="00093DBF" w:rsidP="00093DBF"/>
        </w:tc>
        <w:tc>
          <w:tcPr>
            <w:tcW w:w="6" w:type="dxa"/>
            <w:vAlign w:val="center"/>
            <w:hideMark/>
          </w:tcPr>
          <w:p w14:paraId="1291867A" w14:textId="77777777" w:rsidR="00093DBF" w:rsidRPr="00F23566" w:rsidRDefault="00093DBF" w:rsidP="00093DBF"/>
        </w:tc>
        <w:tc>
          <w:tcPr>
            <w:tcW w:w="6" w:type="dxa"/>
            <w:vAlign w:val="center"/>
            <w:hideMark/>
          </w:tcPr>
          <w:p w14:paraId="73E0B063" w14:textId="77777777" w:rsidR="00093DBF" w:rsidRPr="00F23566" w:rsidRDefault="00093DBF" w:rsidP="00093DBF"/>
        </w:tc>
        <w:tc>
          <w:tcPr>
            <w:tcW w:w="6" w:type="dxa"/>
            <w:vAlign w:val="center"/>
            <w:hideMark/>
          </w:tcPr>
          <w:p w14:paraId="0DDBBD67" w14:textId="77777777" w:rsidR="00093DBF" w:rsidRPr="00F23566" w:rsidRDefault="00093DBF" w:rsidP="00093DBF"/>
        </w:tc>
        <w:tc>
          <w:tcPr>
            <w:tcW w:w="6" w:type="dxa"/>
            <w:vAlign w:val="center"/>
            <w:hideMark/>
          </w:tcPr>
          <w:p w14:paraId="41FDE093" w14:textId="77777777" w:rsidR="00093DBF" w:rsidRPr="00F23566" w:rsidRDefault="00093DBF" w:rsidP="00093DBF"/>
        </w:tc>
        <w:tc>
          <w:tcPr>
            <w:tcW w:w="6" w:type="dxa"/>
            <w:vAlign w:val="center"/>
            <w:hideMark/>
          </w:tcPr>
          <w:p w14:paraId="439D3E2B" w14:textId="77777777" w:rsidR="00093DBF" w:rsidRPr="00F23566" w:rsidRDefault="00093DBF" w:rsidP="00093DBF"/>
        </w:tc>
        <w:tc>
          <w:tcPr>
            <w:tcW w:w="6" w:type="dxa"/>
            <w:vAlign w:val="center"/>
            <w:hideMark/>
          </w:tcPr>
          <w:p w14:paraId="0266DE80" w14:textId="77777777" w:rsidR="00093DBF" w:rsidRPr="00F23566" w:rsidRDefault="00093DBF" w:rsidP="00093DBF"/>
        </w:tc>
        <w:tc>
          <w:tcPr>
            <w:tcW w:w="6" w:type="dxa"/>
            <w:vAlign w:val="center"/>
            <w:hideMark/>
          </w:tcPr>
          <w:p w14:paraId="3F729709" w14:textId="77777777" w:rsidR="00093DBF" w:rsidRPr="00F23566" w:rsidRDefault="00093DBF" w:rsidP="00093DBF"/>
        </w:tc>
        <w:tc>
          <w:tcPr>
            <w:tcW w:w="811" w:type="dxa"/>
            <w:vAlign w:val="center"/>
            <w:hideMark/>
          </w:tcPr>
          <w:p w14:paraId="2A191980" w14:textId="77777777" w:rsidR="00093DBF" w:rsidRPr="00F23566" w:rsidRDefault="00093DBF" w:rsidP="00093DBF"/>
        </w:tc>
        <w:tc>
          <w:tcPr>
            <w:tcW w:w="811" w:type="dxa"/>
            <w:vAlign w:val="center"/>
            <w:hideMark/>
          </w:tcPr>
          <w:p w14:paraId="1FF41D31" w14:textId="77777777" w:rsidR="00093DBF" w:rsidRPr="00F23566" w:rsidRDefault="00093DBF" w:rsidP="00093DBF"/>
        </w:tc>
        <w:tc>
          <w:tcPr>
            <w:tcW w:w="420" w:type="dxa"/>
            <w:vAlign w:val="center"/>
            <w:hideMark/>
          </w:tcPr>
          <w:p w14:paraId="7310A488" w14:textId="77777777" w:rsidR="00093DBF" w:rsidRPr="00F23566" w:rsidRDefault="00093DBF" w:rsidP="00093DBF"/>
        </w:tc>
        <w:tc>
          <w:tcPr>
            <w:tcW w:w="588" w:type="dxa"/>
            <w:vAlign w:val="center"/>
            <w:hideMark/>
          </w:tcPr>
          <w:p w14:paraId="6084FD66" w14:textId="77777777" w:rsidR="00093DBF" w:rsidRPr="00F23566" w:rsidRDefault="00093DBF" w:rsidP="00093DBF"/>
        </w:tc>
        <w:tc>
          <w:tcPr>
            <w:tcW w:w="644" w:type="dxa"/>
            <w:vAlign w:val="center"/>
            <w:hideMark/>
          </w:tcPr>
          <w:p w14:paraId="68FA25F7" w14:textId="77777777" w:rsidR="00093DBF" w:rsidRPr="00F23566" w:rsidRDefault="00093DBF" w:rsidP="00093DBF"/>
        </w:tc>
        <w:tc>
          <w:tcPr>
            <w:tcW w:w="420" w:type="dxa"/>
            <w:vAlign w:val="center"/>
            <w:hideMark/>
          </w:tcPr>
          <w:p w14:paraId="5F8F74DB" w14:textId="77777777" w:rsidR="00093DBF" w:rsidRPr="00F23566" w:rsidRDefault="00093DBF" w:rsidP="00093DBF"/>
        </w:tc>
        <w:tc>
          <w:tcPr>
            <w:tcW w:w="36" w:type="dxa"/>
            <w:vAlign w:val="center"/>
            <w:hideMark/>
          </w:tcPr>
          <w:p w14:paraId="1D82E6A1" w14:textId="77777777" w:rsidR="00093DBF" w:rsidRPr="00F23566" w:rsidRDefault="00093DBF" w:rsidP="00093DBF"/>
        </w:tc>
        <w:tc>
          <w:tcPr>
            <w:tcW w:w="6" w:type="dxa"/>
            <w:vAlign w:val="center"/>
            <w:hideMark/>
          </w:tcPr>
          <w:p w14:paraId="41D665A3" w14:textId="77777777" w:rsidR="00093DBF" w:rsidRPr="00F23566" w:rsidRDefault="00093DBF" w:rsidP="00093DBF"/>
        </w:tc>
        <w:tc>
          <w:tcPr>
            <w:tcW w:w="6" w:type="dxa"/>
            <w:vAlign w:val="center"/>
            <w:hideMark/>
          </w:tcPr>
          <w:p w14:paraId="5905EC10" w14:textId="77777777" w:rsidR="00093DBF" w:rsidRPr="00F23566" w:rsidRDefault="00093DBF" w:rsidP="00093DBF"/>
        </w:tc>
        <w:tc>
          <w:tcPr>
            <w:tcW w:w="700" w:type="dxa"/>
            <w:vAlign w:val="center"/>
            <w:hideMark/>
          </w:tcPr>
          <w:p w14:paraId="533E1773" w14:textId="77777777" w:rsidR="00093DBF" w:rsidRPr="00F23566" w:rsidRDefault="00093DBF" w:rsidP="00093DBF"/>
        </w:tc>
        <w:tc>
          <w:tcPr>
            <w:tcW w:w="700" w:type="dxa"/>
            <w:vAlign w:val="center"/>
            <w:hideMark/>
          </w:tcPr>
          <w:p w14:paraId="1016775D" w14:textId="77777777" w:rsidR="00093DBF" w:rsidRPr="00F23566" w:rsidRDefault="00093DBF" w:rsidP="00093DBF"/>
        </w:tc>
        <w:tc>
          <w:tcPr>
            <w:tcW w:w="420" w:type="dxa"/>
            <w:vAlign w:val="center"/>
            <w:hideMark/>
          </w:tcPr>
          <w:p w14:paraId="48EDE36E" w14:textId="77777777" w:rsidR="00093DBF" w:rsidRPr="00F23566" w:rsidRDefault="00093DBF" w:rsidP="00093DBF"/>
        </w:tc>
        <w:tc>
          <w:tcPr>
            <w:tcW w:w="36" w:type="dxa"/>
            <w:vAlign w:val="center"/>
            <w:hideMark/>
          </w:tcPr>
          <w:p w14:paraId="693AD916" w14:textId="77777777" w:rsidR="00093DBF" w:rsidRPr="00F23566" w:rsidRDefault="00093DBF" w:rsidP="00093DBF"/>
        </w:tc>
      </w:tr>
      <w:tr w:rsidR="00093DBF" w:rsidRPr="00F23566" w14:paraId="1FEC249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14188E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2DC4DB" w14:textId="77777777" w:rsidR="00093DBF" w:rsidRPr="00F23566" w:rsidRDefault="00093DBF" w:rsidP="00093DBF">
            <w:r w:rsidRPr="00F23566">
              <w:t>511400</w:t>
            </w:r>
          </w:p>
        </w:tc>
        <w:tc>
          <w:tcPr>
            <w:tcW w:w="10684" w:type="dxa"/>
            <w:tcBorders>
              <w:top w:val="nil"/>
              <w:left w:val="nil"/>
              <w:bottom w:val="nil"/>
              <w:right w:val="nil"/>
            </w:tcBorders>
            <w:shd w:val="clear" w:color="auto" w:fill="auto"/>
            <w:noWrap/>
            <w:vAlign w:val="bottom"/>
            <w:hideMark/>
          </w:tcPr>
          <w:p w14:paraId="28E5F59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инвестиционо</w:t>
            </w:r>
            <w:proofErr w:type="spellEnd"/>
            <w:r w:rsidRPr="00F23566">
              <w:t xml:space="preserve"> </w:t>
            </w:r>
            <w:proofErr w:type="spellStart"/>
            <w:r w:rsidRPr="00F23566">
              <w:t>одржавање</w:t>
            </w:r>
            <w:proofErr w:type="spellEnd"/>
            <w:r w:rsidRPr="00F23566">
              <w:t xml:space="preserve">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90AF77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4C3B19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281049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A9AC031" w14:textId="77777777" w:rsidR="00093DBF" w:rsidRPr="00F23566" w:rsidRDefault="00093DBF" w:rsidP="00093DBF"/>
        </w:tc>
        <w:tc>
          <w:tcPr>
            <w:tcW w:w="6" w:type="dxa"/>
            <w:vAlign w:val="center"/>
            <w:hideMark/>
          </w:tcPr>
          <w:p w14:paraId="7DCC0AD0" w14:textId="77777777" w:rsidR="00093DBF" w:rsidRPr="00F23566" w:rsidRDefault="00093DBF" w:rsidP="00093DBF"/>
        </w:tc>
        <w:tc>
          <w:tcPr>
            <w:tcW w:w="6" w:type="dxa"/>
            <w:vAlign w:val="center"/>
            <w:hideMark/>
          </w:tcPr>
          <w:p w14:paraId="17C7C6CD" w14:textId="77777777" w:rsidR="00093DBF" w:rsidRPr="00F23566" w:rsidRDefault="00093DBF" w:rsidP="00093DBF"/>
        </w:tc>
        <w:tc>
          <w:tcPr>
            <w:tcW w:w="6" w:type="dxa"/>
            <w:vAlign w:val="center"/>
            <w:hideMark/>
          </w:tcPr>
          <w:p w14:paraId="6622560D" w14:textId="77777777" w:rsidR="00093DBF" w:rsidRPr="00F23566" w:rsidRDefault="00093DBF" w:rsidP="00093DBF"/>
        </w:tc>
        <w:tc>
          <w:tcPr>
            <w:tcW w:w="6" w:type="dxa"/>
            <w:vAlign w:val="center"/>
            <w:hideMark/>
          </w:tcPr>
          <w:p w14:paraId="4E4C17AC" w14:textId="77777777" w:rsidR="00093DBF" w:rsidRPr="00F23566" w:rsidRDefault="00093DBF" w:rsidP="00093DBF"/>
        </w:tc>
        <w:tc>
          <w:tcPr>
            <w:tcW w:w="6" w:type="dxa"/>
            <w:vAlign w:val="center"/>
            <w:hideMark/>
          </w:tcPr>
          <w:p w14:paraId="5835115A" w14:textId="77777777" w:rsidR="00093DBF" w:rsidRPr="00F23566" w:rsidRDefault="00093DBF" w:rsidP="00093DBF"/>
        </w:tc>
        <w:tc>
          <w:tcPr>
            <w:tcW w:w="6" w:type="dxa"/>
            <w:vAlign w:val="center"/>
            <w:hideMark/>
          </w:tcPr>
          <w:p w14:paraId="06E78ACE" w14:textId="77777777" w:rsidR="00093DBF" w:rsidRPr="00F23566" w:rsidRDefault="00093DBF" w:rsidP="00093DBF"/>
        </w:tc>
        <w:tc>
          <w:tcPr>
            <w:tcW w:w="6" w:type="dxa"/>
            <w:vAlign w:val="center"/>
            <w:hideMark/>
          </w:tcPr>
          <w:p w14:paraId="7BC4C3E5" w14:textId="77777777" w:rsidR="00093DBF" w:rsidRPr="00F23566" w:rsidRDefault="00093DBF" w:rsidP="00093DBF"/>
        </w:tc>
        <w:tc>
          <w:tcPr>
            <w:tcW w:w="811" w:type="dxa"/>
            <w:vAlign w:val="center"/>
            <w:hideMark/>
          </w:tcPr>
          <w:p w14:paraId="469C17D6" w14:textId="77777777" w:rsidR="00093DBF" w:rsidRPr="00F23566" w:rsidRDefault="00093DBF" w:rsidP="00093DBF"/>
        </w:tc>
        <w:tc>
          <w:tcPr>
            <w:tcW w:w="811" w:type="dxa"/>
            <w:vAlign w:val="center"/>
            <w:hideMark/>
          </w:tcPr>
          <w:p w14:paraId="6D4B3917" w14:textId="77777777" w:rsidR="00093DBF" w:rsidRPr="00F23566" w:rsidRDefault="00093DBF" w:rsidP="00093DBF"/>
        </w:tc>
        <w:tc>
          <w:tcPr>
            <w:tcW w:w="420" w:type="dxa"/>
            <w:vAlign w:val="center"/>
            <w:hideMark/>
          </w:tcPr>
          <w:p w14:paraId="79DA2B14" w14:textId="77777777" w:rsidR="00093DBF" w:rsidRPr="00F23566" w:rsidRDefault="00093DBF" w:rsidP="00093DBF"/>
        </w:tc>
        <w:tc>
          <w:tcPr>
            <w:tcW w:w="588" w:type="dxa"/>
            <w:vAlign w:val="center"/>
            <w:hideMark/>
          </w:tcPr>
          <w:p w14:paraId="41B384B1" w14:textId="77777777" w:rsidR="00093DBF" w:rsidRPr="00F23566" w:rsidRDefault="00093DBF" w:rsidP="00093DBF"/>
        </w:tc>
        <w:tc>
          <w:tcPr>
            <w:tcW w:w="644" w:type="dxa"/>
            <w:vAlign w:val="center"/>
            <w:hideMark/>
          </w:tcPr>
          <w:p w14:paraId="1EF65FD5" w14:textId="77777777" w:rsidR="00093DBF" w:rsidRPr="00F23566" w:rsidRDefault="00093DBF" w:rsidP="00093DBF"/>
        </w:tc>
        <w:tc>
          <w:tcPr>
            <w:tcW w:w="420" w:type="dxa"/>
            <w:vAlign w:val="center"/>
            <w:hideMark/>
          </w:tcPr>
          <w:p w14:paraId="6CC72693" w14:textId="77777777" w:rsidR="00093DBF" w:rsidRPr="00F23566" w:rsidRDefault="00093DBF" w:rsidP="00093DBF"/>
        </w:tc>
        <w:tc>
          <w:tcPr>
            <w:tcW w:w="36" w:type="dxa"/>
            <w:vAlign w:val="center"/>
            <w:hideMark/>
          </w:tcPr>
          <w:p w14:paraId="2F1FB816" w14:textId="77777777" w:rsidR="00093DBF" w:rsidRPr="00F23566" w:rsidRDefault="00093DBF" w:rsidP="00093DBF"/>
        </w:tc>
        <w:tc>
          <w:tcPr>
            <w:tcW w:w="6" w:type="dxa"/>
            <w:vAlign w:val="center"/>
            <w:hideMark/>
          </w:tcPr>
          <w:p w14:paraId="6EE5E002" w14:textId="77777777" w:rsidR="00093DBF" w:rsidRPr="00F23566" w:rsidRDefault="00093DBF" w:rsidP="00093DBF"/>
        </w:tc>
        <w:tc>
          <w:tcPr>
            <w:tcW w:w="6" w:type="dxa"/>
            <w:vAlign w:val="center"/>
            <w:hideMark/>
          </w:tcPr>
          <w:p w14:paraId="03CF9987" w14:textId="77777777" w:rsidR="00093DBF" w:rsidRPr="00F23566" w:rsidRDefault="00093DBF" w:rsidP="00093DBF"/>
        </w:tc>
        <w:tc>
          <w:tcPr>
            <w:tcW w:w="700" w:type="dxa"/>
            <w:vAlign w:val="center"/>
            <w:hideMark/>
          </w:tcPr>
          <w:p w14:paraId="4E4179A1" w14:textId="77777777" w:rsidR="00093DBF" w:rsidRPr="00F23566" w:rsidRDefault="00093DBF" w:rsidP="00093DBF"/>
        </w:tc>
        <w:tc>
          <w:tcPr>
            <w:tcW w:w="700" w:type="dxa"/>
            <w:vAlign w:val="center"/>
            <w:hideMark/>
          </w:tcPr>
          <w:p w14:paraId="40E3E80F" w14:textId="77777777" w:rsidR="00093DBF" w:rsidRPr="00F23566" w:rsidRDefault="00093DBF" w:rsidP="00093DBF"/>
        </w:tc>
        <w:tc>
          <w:tcPr>
            <w:tcW w:w="420" w:type="dxa"/>
            <w:vAlign w:val="center"/>
            <w:hideMark/>
          </w:tcPr>
          <w:p w14:paraId="024A67BC" w14:textId="77777777" w:rsidR="00093DBF" w:rsidRPr="00F23566" w:rsidRDefault="00093DBF" w:rsidP="00093DBF"/>
        </w:tc>
        <w:tc>
          <w:tcPr>
            <w:tcW w:w="36" w:type="dxa"/>
            <w:vAlign w:val="center"/>
            <w:hideMark/>
          </w:tcPr>
          <w:p w14:paraId="7B7A5A6E" w14:textId="77777777" w:rsidR="00093DBF" w:rsidRPr="00F23566" w:rsidRDefault="00093DBF" w:rsidP="00093DBF"/>
        </w:tc>
      </w:tr>
      <w:tr w:rsidR="00093DBF" w:rsidRPr="00F23566" w14:paraId="288EAA1B"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4143FA7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7ED5424" w14:textId="77777777" w:rsidR="00093DBF" w:rsidRPr="00F23566" w:rsidRDefault="00093DBF" w:rsidP="00093DBF">
            <w:r w:rsidRPr="00F23566">
              <w:t>511700</w:t>
            </w:r>
          </w:p>
        </w:tc>
        <w:tc>
          <w:tcPr>
            <w:tcW w:w="10684" w:type="dxa"/>
            <w:tcBorders>
              <w:top w:val="nil"/>
              <w:left w:val="nil"/>
              <w:bottom w:val="nil"/>
              <w:right w:val="nil"/>
            </w:tcBorders>
            <w:shd w:val="clear" w:color="auto" w:fill="auto"/>
            <w:noWrap/>
            <w:vAlign w:val="bottom"/>
            <w:hideMark/>
          </w:tcPr>
          <w:p w14:paraId="16C1D4E7"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нематеријалну</w:t>
            </w:r>
            <w:proofErr w:type="spellEnd"/>
            <w:r w:rsidRPr="00F23566">
              <w:t xml:space="preserve"> </w:t>
            </w:r>
            <w:proofErr w:type="spellStart"/>
            <w:r w:rsidRPr="00F23566">
              <w:t>произведену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5116402" w14:textId="77777777" w:rsidR="00093DBF" w:rsidRPr="00F23566" w:rsidRDefault="00093DBF" w:rsidP="00093DBF">
            <w:r w:rsidRPr="00F23566">
              <w:t>60000</w:t>
            </w:r>
          </w:p>
        </w:tc>
        <w:tc>
          <w:tcPr>
            <w:tcW w:w="1520" w:type="dxa"/>
            <w:tcBorders>
              <w:top w:val="nil"/>
              <w:left w:val="nil"/>
              <w:bottom w:val="nil"/>
              <w:right w:val="single" w:sz="8" w:space="0" w:color="auto"/>
            </w:tcBorders>
            <w:shd w:val="clear" w:color="000000" w:fill="FFFFFF"/>
            <w:noWrap/>
            <w:vAlign w:val="bottom"/>
            <w:hideMark/>
          </w:tcPr>
          <w:p w14:paraId="27365C26" w14:textId="77777777" w:rsidR="00093DBF" w:rsidRPr="00F23566" w:rsidRDefault="00093DBF" w:rsidP="00093DBF">
            <w:r w:rsidRPr="00F23566">
              <w:t>60000</w:t>
            </w:r>
          </w:p>
        </w:tc>
        <w:tc>
          <w:tcPr>
            <w:tcW w:w="760" w:type="dxa"/>
            <w:tcBorders>
              <w:top w:val="nil"/>
              <w:left w:val="nil"/>
              <w:bottom w:val="nil"/>
              <w:right w:val="single" w:sz="8" w:space="0" w:color="auto"/>
            </w:tcBorders>
            <w:shd w:val="clear" w:color="auto" w:fill="auto"/>
            <w:noWrap/>
            <w:vAlign w:val="bottom"/>
            <w:hideMark/>
          </w:tcPr>
          <w:p w14:paraId="6B79D2D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B9AE61D" w14:textId="77777777" w:rsidR="00093DBF" w:rsidRPr="00F23566" w:rsidRDefault="00093DBF" w:rsidP="00093DBF"/>
        </w:tc>
        <w:tc>
          <w:tcPr>
            <w:tcW w:w="6" w:type="dxa"/>
            <w:vAlign w:val="center"/>
            <w:hideMark/>
          </w:tcPr>
          <w:p w14:paraId="407AB62F" w14:textId="77777777" w:rsidR="00093DBF" w:rsidRPr="00F23566" w:rsidRDefault="00093DBF" w:rsidP="00093DBF"/>
        </w:tc>
        <w:tc>
          <w:tcPr>
            <w:tcW w:w="6" w:type="dxa"/>
            <w:vAlign w:val="center"/>
            <w:hideMark/>
          </w:tcPr>
          <w:p w14:paraId="3EAC0623" w14:textId="77777777" w:rsidR="00093DBF" w:rsidRPr="00F23566" w:rsidRDefault="00093DBF" w:rsidP="00093DBF"/>
        </w:tc>
        <w:tc>
          <w:tcPr>
            <w:tcW w:w="6" w:type="dxa"/>
            <w:vAlign w:val="center"/>
            <w:hideMark/>
          </w:tcPr>
          <w:p w14:paraId="6874371E" w14:textId="77777777" w:rsidR="00093DBF" w:rsidRPr="00F23566" w:rsidRDefault="00093DBF" w:rsidP="00093DBF"/>
        </w:tc>
        <w:tc>
          <w:tcPr>
            <w:tcW w:w="6" w:type="dxa"/>
            <w:vAlign w:val="center"/>
            <w:hideMark/>
          </w:tcPr>
          <w:p w14:paraId="4D7361E6" w14:textId="77777777" w:rsidR="00093DBF" w:rsidRPr="00F23566" w:rsidRDefault="00093DBF" w:rsidP="00093DBF"/>
        </w:tc>
        <w:tc>
          <w:tcPr>
            <w:tcW w:w="6" w:type="dxa"/>
            <w:vAlign w:val="center"/>
            <w:hideMark/>
          </w:tcPr>
          <w:p w14:paraId="5E7F92E3" w14:textId="77777777" w:rsidR="00093DBF" w:rsidRPr="00F23566" w:rsidRDefault="00093DBF" w:rsidP="00093DBF"/>
        </w:tc>
        <w:tc>
          <w:tcPr>
            <w:tcW w:w="6" w:type="dxa"/>
            <w:vAlign w:val="center"/>
            <w:hideMark/>
          </w:tcPr>
          <w:p w14:paraId="5F33029A" w14:textId="77777777" w:rsidR="00093DBF" w:rsidRPr="00F23566" w:rsidRDefault="00093DBF" w:rsidP="00093DBF"/>
        </w:tc>
        <w:tc>
          <w:tcPr>
            <w:tcW w:w="6" w:type="dxa"/>
            <w:vAlign w:val="center"/>
            <w:hideMark/>
          </w:tcPr>
          <w:p w14:paraId="42F7BC9D" w14:textId="77777777" w:rsidR="00093DBF" w:rsidRPr="00F23566" w:rsidRDefault="00093DBF" w:rsidP="00093DBF"/>
        </w:tc>
        <w:tc>
          <w:tcPr>
            <w:tcW w:w="811" w:type="dxa"/>
            <w:vAlign w:val="center"/>
            <w:hideMark/>
          </w:tcPr>
          <w:p w14:paraId="350BB7BD" w14:textId="77777777" w:rsidR="00093DBF" w:rsidRPr="00F23566" w:rsidRDefault="00093DBF" w:rsidP="00093DBF"/>
        </w:tc>
        <w:tc>
          <w:tcPr>
            <w:tcW w:w="811" w:type="dxa"/>
            <w:vAlign w:val="center"/>
            <w:hideMark/>
          </w:tcPr>
          <w:p w14:paraId="1D94AC4C" w14:textId="77777777" w:rsidR="00093DBF" w:rsidRPr="00F23566" w:rsidRDefault="00093DBF" w:rsidP="00093DBF"/>
        </w:tc>
        <w:tc>
          <w:tcPr>
            <w:tcW w:w="420" w:type="dxa"/>
            <w:vAlign w:val="center"/>
            <w:hideMark/>
          </w:tcPr>
          <w:p w14:paraId="6BA2A2E5" w14:textId="77777777" w:rsidR="00093DBF" w:rsidRPr="00F23566" w:rsidRDefault="00093DBF" w:rsidP="00093DBF"/>
        </w:tc>
        <w:tc>
          <w:tcPr>
            <w:tcW w:w="588" w:type="dxa"/>
            <w:vAlign w:val="center"/>
            <w:hideMark/>
          </w:tcPr>
          <w:p w14:paraId="59500960" w14:textId="77777777" w:rsidR="00093DBF" w:rsidRPr="00F23566" w:rsidRDefault="00093DBF" w:rsidP="00093DBF"/>
        </w:tc>
        <w:tc>
          <w:tcPr>
            <w:tcW w:w="644" w:type="dxa"/>
            <w:vAlign w:val="center"/>
            <w:hideMark/>
          </w:tcPr>
          <w:p w14:paraId="6E848E26" w14:textId="77777777" w:rsidR="00093DBF" w:rsidRPr="00F23566" w:rsidRDefault="00093DBF" w:rsidP="00093DBF"/>
        </w:tc>
        <w:tc>
          <w:tcPr>
            <w:tcW w:w="420" w:type="dxa"/>
            <w:vAlign w:val="center"/>
            <w:hideMark/>
          </w:tcPr>
          <w:p w14:paraId="6E4E45AF" w14:textId="77777777" w:rsidR="00093DBF" w:rsidRPr="00F23566" w:rsidRDefault="00093DBF" w:rsidP="00093DBF"/>
        </w:tc>
        <w:tc>
          <w:tcPr>
            <w:tcW w:w="36" w:type="dxa"/>
            <w:vAlign w:val="center"/>
            <w:hideMark/>
          </w:tcPr>
          <w:p w14:paraId="4BD42A68" w14:textId="77777777" w:rsidR="00093DBF" w:rsidRPr="00F23566" w:rsidRDefault="00093DBF" w:rsidP="00093DBF"/>
        </w:tc>
        <w:tc>
          <w:tcPr>
            <w:tcW w:w="6" w:type="dxa"/>
            <w:vAlign w:val="center"/>
            <w:hideMark/>
          </w:tcPr>
          <w:p w14:paraId="256BBDE9" w14:textId="77777777" w:rsidR="00093DBF" w:rsidRPr="00F23566" w:rsidRDefault="00093DBF" w:rsidP="00093DBF"/>
        </w:tc>
        <w:tc>
          <w:tcPr>
            <w:tcW w:w="6" w:type="dxa"/>
            <w:vAlign w:val="center"/>
            <w:hideMark/>
          </w:tcPr>
          <w:p w14:paraId="31615D3A" w14:textId="77777777" w:rsidR="00093DBF" w:rsidRPr="00F23566" w:rsidRDefault="00093DBF" w:rsidP="00093DBF"/>
        </w:tc>
        <w:tc>
          <w:tcPr>
            <w:tcW w:w="700" w:type="dxa"/>
            <w:vAlign w:val="center"/>
            <w:hideMark/>
          </w:tcPr>
          <w:p w14:paraId="7F423BC7" w14:textId="77777777" w:rsidR="00093DBF" w:rsidRPr="00F23566" w:rsidRDefault="00093DBF" w:rsidP="00093DBF"/>
        </w:tc>
        <w:tc>
          <w:tcPr>
            <w:tcW w:w="700" w:type="dxa"/>
            <w:vAlign w:val="center"/>
            <w:hideMark/>
          </w:tcPr>
          <w:p w14:paraId="2AFC4CF6" w14:textId="77777777" w:rsidR="00093DBF" w:rsidRPr="00F23566" w:rsidRDefault="00093DBF" w:rsidP="00093DBF"/>
        </w:tc>
        <w:tc>
          <w:tcPr>
            <w:tcW w:w="420" w:type="dxa"/>
            <w:vAlign w:val="center"/>
            <w:hideMark/>
          </w:tcPr>
          <w:p w14:paraId="2C214306" w14:textId="77777777" w:rsidR="00093DBF" w:rsidRPr="00F23566" w:rsidRDefault="00093DBF" w:rsidP="00093DBF"/>
        </w:tc>
        <w:tc>
          <w:tcPr>
            <w:tcW w:w="36" w:type="dxa"/>
            <w:vAlign w:val="center"/>
            <w:hideMark/>
          </w:tcPr>
          <w:p w14:paraId="131505DD" w14:textId="77777777" w:rsidR="00093DBF" w:rsidRPr="00F23566" w:rsidRDefault="00093DBF" w:rsidP="00093DBF"/>
        </w:tc>
      </w:tr>
      <w:tr w:rsidR="00093DBF" w:rsidRPr="00F23566" w14:paraId="62FCC361"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042097D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16DD843" w14:textId="77777777" w:rsidR="00093DBF" w:rsidRPr="00F23566" w:rsidRDefault="00093DBF" w:rsidP="00093DBF">
            <w:r w:rsidRPr="00F23566">
              <w:t>511700</w:t>
            </w:r>
          </w:p>
        </w:tc>
        <w:tc>
          <w:tcPr>
            <w:tcW w:w="10684" w:type="dxa"/>
            <w:tcBorders>
              <w:top w:val="nil"/>
              <w:left w:val="nil"/>
              <w:bottom w:val="nil"/>
              <w:right w:val="nil"/>
            </w:tcBorders>
            <w:shd w:val="clear" w:color="auto" w:fill="auto"/>
            <w:noWrap/>
            <w:vAlign w:val="bottom"/>
            <w:hideMark/>
          </w:tcPr>
          <w:p w14:paraId="1E0E7548"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измјену</w:t>
            </w:r>
            <w:proofErr w:type="spellEnd"/>
            <w:r w:rsidRPr="00F23566">
              <w:t xml:space="preserve"> </w:t>
            </w:r>
            <w:proofErr w:type="spellStart"/>
            <w:r w:rsidRPr="00F23566">
              <w:t>регулационог</w:t>
            </w:r>
            <w:proofErr w:type="spellEnd"/>
            <w:r w:rsidRPr="00F23566">
              <w:t xml:space="preserve"> </w:t>
            </w:r>
            <w:proofErr w:type="spellStart"/>
            <w:r w:rsidRPr="00F23566">
              <w:t>плана</w:t>
            </w:r>
            <w:proofErr w:type="spellEnd"/>
            <w:r w:rsidRPr="00F23566">
              <w:t xml:space="preserve"> и </w:t>
            </w:r>
            <w:proofErr w:type="spellStart"/>
            <w:r w:rsidRPr="00F23566">
              <w:t>пројекте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BB61736" w14:textId="77777777" w:rsidR="00093DBF" w:rsidRPr="00F23566" w:rsidRDefault="00093DBF" w:rsidP="00093DBF">
            <w:r w:rsidRPr="00F23566">
              <w:t>60000</w:t>
            </w:r>
          </w:p>
        </w:tc>
        <w:tc>
          <w:tcPr>
            <w:tcW w:w="1520" w:type="dxa"/>
            <w:tcBorders>
              <w:top w:val="nil"/>
              <w:left w:val="nil"/>
              <w:bottom w:val="nil"/>
              <w:right w:val="single" w:sz="8" w:space="0" w:color="auto"/>
            </w:tcBorders>
            <w:shd w:val="clear" w:color="auto" w:fill="auto"/>
            <w:noWrap/>
            <w:vAlign w:val="bottom"/>
            <w:hideMark/>
          </w:tcPr>
          <w:p w14:paraId="03A5341C" w14:textId="77777777" w:rsidR="00093DBF" w:rsidRPr="00F23566" w:rsidRDefault="00093DBF" w:rsidP="00093DBF">
            <w:r w:rsidRPr="00F23566">
              <w:t>60.000</w:t>
            </w:r>
          </w:p>
        </w:tc>
        <w:tc>
          <w:tcPr>
            <w:tcW w:w="760" w:type="dxa"/>
            <w:tcBorders>
              <w:top w:val="nil"/>
              <w:left w:val="nil"/>
              <w:bottom w:val="nil"/>
              <w:right w:val="single" w:sz="8" w:space="0" w:color="auto"/>
            </w:tcBorders>
            <w:shd w:val="clear" w:color="auto" w:fill="auto"/>
            <w:noWrap/>
            <w:vAlign w:val="bottom"/>
            <w:hideMark/>
          </w:tcPr>
          <w:p w14:paraId="73CCC03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0F68746" w14:textId="77777777" w:rsidR="00093DBF" w:rsidRPr="00F23566" w:rsidRDefault="00093DBF" w:rsidP="00093DBF"/>
        </w:tc>
        <w:tc>
          <w:tcPr>
            <w:tcW w:w="6" w:type="dxa"/>
            <w:vAlign w:val="center"/>
            <w:hideMark/>
          </w:tcPr>
          <w:p w14:paraId="5CB04FFC" w14:textId="77777777" w:rsidR="00093DBF" w:rsidRPr="00F23566" w:rsidRDefault="00093DBF" w:rsidP="00093DBF"/>
        </w:tc>
        <w:tc>
          <w:tcPr>
            <w:tcW w:w="6" w:type="dxa"/>
            <w:vAlign w:val="center"/>
            <w:hideMark/>
          </w:tcPr>
          <w:p w14:paraId="72F9624A" w14:textId="77777777" w:rsidR="00093DBF" w:rsidRPr="00F23566" w:rsidRDefault="00093DBF" w:rsidP="00093DBF"/>
        </w:tc>
        <w:tc>
          <w:tcPr>
            <w:tcW w:w="6" w:type="dxa"/>
            <w:vAlign w:val="center"/>
            <w:hideMark/>
          </w:tcPr>
          <w:p w14:paraId="643CB8BA" w14:textId="77777777" w:rsidR="00093DBF" w:rsidRPr="00F23566" w:rsidRDefault="00093DBF" w:rsidP="00093DBF"/>
        </w:tc>
        <w:tc>
          <w:tcPr>
            <w:tcW w:w="6" w:type="dxa"/>
            <w:vAlign w:val="center"/>
            <w:hideMark/>
          </w:tcPr>
          <w:p w14:paraId="08879D8D" w14:textId="77777777" w:rsidR="00093DBF" w:rsidRPr="00F23566" w:rsidRDefault="00093DBF" w:rsidP="00093DBF"/>
        </w:tc>
        <w:tc>
          <w:tcPr>
            <w:tcW w:w="6" w:type="dxa"/>
            <w:vAlign w:val="center"/>
            <w:hideMark/>
          </w:tcPr>
          <w:p w14:paraId="55B3E5DD" w14:textId="77777777" w:rsidR="00093DBF" w:rsidRPr="00F23566" w:rsidRDefault="00093DBF" w:rsidP="00093DBF"/>
        </w:tc>
        <w:tc>
          <w:tcPr>
            <w:tcW w:w="6" w:type="dxa"/>
            <w:vAlign w:val="center"/>
            <w:hideMark/>
          </w:tcPr>
          <w:p w14:paraId="71863F9A" w14:textId="77777777" w:rsidR="00093DBF" w:rsidRPr="00F23566" w:rsidRDefault="00093DBF" w:rsidP="00093DBF"/>
        </w:tc>
        <w:tc>
          <w:tcPr>
            <w:tcW w:w="6" w:type="dxa"/>
            <w:vAlign w:val="center"/>
            <w:hideMark/>
          </w:tcPr>
          <w:p w14:paraId="4642DB80" w14:textId="77777777" w:rsidR="00093DBF" w:rsidRPr="00F23566" w:rsidRDefault="00093DBF" w:rsidP="00093DBF"/>
        </w:tc>
        <w:tc>
          <w:tcPr>
            <w:tcW w:w="811" w:type="dxa"/>
            <w:vAlign w:val="center"/>
            <w:hideMark/>
          </w:tcPr>
          <w:p w14:paraId="0DEB8E5A" w14:textId="77777777" w:rsidR="00093DBF" w:rsidRPr="00F23566" w:rsidRDefault="00093DBF" w:rsidP="00093DBF"/>
        </w:tc>
        <w:tc>
          <w:tcPr>
            <w:tcW w:w="811" w:type="dxa"/>
            <w:vAlign w:val="center"/>
            <w:hideMark/>
          </w:tcPr>
          <w:p w14:paraId="20C0C5CC" w14:textId="77777777" w:rsidR="00093DBF" w:rsidRPr="00F23566" w:rsidRDefault="00093DBF" w:rsidP="00093DBF"/>
        </w:tc>
        <w:tc>
          <w:tcPr>
            <w:tcW w:w="420" w:type="dxa"/>
            <w:vAlign w:val="center"/>
            <w:hideMark/>
          </w:tcPr>
          <w:p w14:paraId="1E70F84E" w14:textId="77777777" w:rsidR="00093DBF" w:rsidRPr="00F23566" w:rsidRDefault="00093DBF" w:rsidP="00093DBF"/>
        </w:tc>
        <w:tc>
          <w:tcPr>
            <w:tcW w:w="588" w:type="dxa"/>
            <w:vAlign w:val="center"/>
            <w:hideMark/>
          </w:tcPr>
          <w:p w14:paraId="6EF28FF7" w14:textId="77777777" w:rsidR="00093DBF" w:rsidRPr="00F23566" w:rsidRDefault="00093DBF" w:rsidP="00093DBF"/>
        </w:tc>
        <w:tc>
          <w:tcPr>
            <w:tcW w:w="644" w:type="dxa"/>
            <w:vAlign w:val="center"/>
            <w:hideMark/>
          </w:tcPr>
          <w:p w14:paraId="6A89E972" w14:textId="77777777" w:rsidR="00093DBF" w:rsidRPr="00F23566" w:rsidRDefault="00093DBF" w:rsidP="00093DBF"/>
        </w:tc>
        <w:tc>
          <w:tcPr>
            <w:tcW w:w="420" w:type="dxa"/>
            <w:vAlign w:val="center"/>
            <w:hideMark/>
          </w:tcPr>
          <w:p w14:paraId="47CD97D9" w14:textId="77777777" w:rsidR="00093DBF" w:rsidRPr="00F23566" w:rsidRDefault="00093DBF" w:rsidP="00093DBF"/>
        </w:tc>
        <w:tc>
          <w:tcPr>
            <w:tcW w:w="36" w:type="dxa"/>
            <w:vAlign w:val="center"/>
            <w:hideMark/>
          </w:tcPr>
          <w:p w14:paraId="35474D14" w14:textId="77777777" w:rsidR="00093DBF" w:rsidRPr="00F23566" w:rsidRDefault="00093DBF" w:rsidP="00093DBF"/>
        </w:tc>
        <w:tc>
          <w:tcPr>
            <w:tcW w:w="6" w:type="dxa"/>
            <w:vAlign w:val="center"/>
            <w:hideMark/>
          </w:tcPr>
          <w:p w14:paraId="0B64CBAA" w14:textId="77777777" w:rsidR="00093DBF" w:rsidRPr="00F23566" w:rsidRDefault="00093DBF" w:rsidP="00093DBF"/>
        </w:tc>
        <w:tc>
          <w:tcPr>
            <w:tcW w:w="6" w:type="dxa"/>
            <w:vAlign w:val="center"/>
            <w:hideMark/>
          </w:tcPr>
          <w:p w14:paraId="34E5F29A" w14:textId="77777777" w:rsidR="00093DBF" w:rsidRPr="00F23566" w:rsidRDefault="00093DBF" w:rsidP="00093DBF"/>
        </w:tc>
        <w:tc>
          <w:tcPr>
            <w:tcW w:w="700" w:type="dxa"/>
            <w:vAlign w:val="center"/>
            <w:hideMark/>
          </w:tcPr>
          <w:p w14:paraId="7498E079" w14:textId="77777777" w:rsidR="00093DBF" w:rsidRPr="00F23566" w:rsidRDefault="00093DBF" w:rsidP="00093DBF"/>
        </w:tc>
        <w:tc>
          <w:tcPr>
            <w:tcW w:w="700" w:type="dxa"/>
            <w:vAlign w:val="center"/>
            <w:hideMark/>
          </w:tcPr>
          <w:p w14:paraId="27E87CB1" w14:textId="77777777" w:rsidR="00093DBF" w:rsidRPr="00F23566" w:rsidRDefault="00093DBF" w:rsidP="00093DBF"/>
        </w:tc>
        <w:tc>
          <w:tcPr>
            <w:tcW w:w="420" w:type="dxa"/>
            <w:vAlign w:val="center"/>
            <w:hideMark/>
          </w:tcPr>
          <w:p w14:paraId="1D045A29" w14:textId="77777777" w:rsidR="00093DBF" w:rsidRPr="00F23566" w:rsidRDefault="00093DBF" w:rsidP="00093DBF"/>
        </w:tc>
        <w:tc>
          <w:tcPr>
            <w:tcW w:w="36" w:type="dxa"/>
            <w:vAlign w:val="center"/>
            <w:hideMark/>
          </w:tcPr>
          <w:p w14:paraId="4B0391CA" w14:textId="77777777" w:rsidR="00093DBF" w:rsidRPr="00F23566" w:rsidRDefault="00093DBF" w:rsidP="00093DBF"/>
        </w:tc>
      </w:tr>
      <w:tr w:rsidR="00093DBF" w:rsidRPr="00F23566" w14:paraId="6C13349E"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5E047A4" w14:textId="77777777" w:rsidR="00093DBF" w:rsidRPr="00F23566" w:rsidRDefault="00093DBF" w:rsidP="00093DBF">
            <w:r w:rsidRPr="00F23566">
              <w:t>513000</w:t>
            </w:r>
          </w:p>
        </w:tc>
        <w:tc>
          <w:tcPr>
            <w:tcW w:w="720" w:type="dxa"/>
            <w:tcBorders>
              <w:top w:val="nil"/>
              <w:left w:val="nil"/>
              <w:bottom w:val="nil"/>
              <w:right w:val="nil"/>
            </w:tcBorders>
            <w:shd w:val="clear" w:color="auto" w:fill="auto"/>
            <w:noWrap/>
            <w:vAlign w:val="bottom"/>
            <w:hideMark/>
          </w:tcPr>
          <w:p w14:paraId="58292B8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E77C8C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45EB2B2"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0FFA0AD1" w14:textId="77777777" w:rsidR="00093DBF" w:rsidRPr="00F23566" w:rsidRDefault="00093DBF" w:rsidP="00093DBF">
            <w:r w:rsidRPr="00F23566">
              <w:t>50.000</w:t>
            </w:r>
          </w:p>
        </w:tc>
        <w:tc>
          <w:tcPr>
            <w:tcW w:w="760" w:type="dxa"/>
            <w:tcBorders>
              <w:top w:val="nil"/>
              <w:left w:val="nil"/>
              <w:bottom w:val="nil"/>
              <w:right w:val="single" w:sz="8" w:space="0" w:color="auto"/>
            </w:tcBorders>
            <w:shd w:val="clear" w:color="auto" w:fill="auto"/>
            <w:noWrap/>
            <w:vAlign w:val="bottom"/>
            <w:hideMark/>
          </w:tcPr>
          <w:p w14:paraId="067DB79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FF8D028" w14:textId="77777777" w:rsidR="00093DBF" w:rsidRPr="00F23566" w:rsidRDefault="00093DBF" w:rsidP="00093DBF"/>
        </w:tc>
        <w:tc>
          <w:tcPr>
            <w:tcW w:w="6" w:type="dxa"/>
            <w:vAlign w:val="center"/>
            <w:hideMark/>
          </w:tcPr>
          <w:p w14:paraId="27566021" w14:textId="77777777" w:rsidR="00093DBF" w:rsidRPr="00F23566" w:rsidRDefault="00093DBF" w:rsidP="00093DBF"/>
        </w:tc>
        <w:tc>
          <w:tcPr>
            <w:tcW w:w="6" w:type="dxa"/>
            <w:vAlign w:val="center"/>
            <w:hideMark/>
          </w:tcPr>
          <w:p w14:paraId="37B2A469" w14:textId="77777777" w:rsidR="00093DBF" w:rsidRPr="00F23566" w:rsidRDefault="00093DBF" w:rsidP="00093DBF"/>
        </w:tc>
        <w:tc>
          <w:tcPr>
            <w:tcW w:w="6" w:type="dxa"/>
            <w:vAlign w:val="center"/>
            <w:hideMark/>
          </w:tcPr>
          <w:p w14:paraId="5B5A227D" w14:textId="77777777" w:rsidR="00093DBF" w:rsidRPr="00F23566" w:rsidRDefault="00093DBF" w:rsidP="00093DBF"/>
        </w:tc>
        <w:tc>
          <w:tcPr>
            <w:tcW w:w="6" w:type="dxa"/>
            <w:vAlign w:val="center"/>
            <w:hideMark/>
          </w:tcPr>
          <w:p w14:paraId="2BEA0727" w14:textId="77777777" w:rsidR="00093DBF" w:rsidRPr="00F23566" w:rsidRDefault="00093DBF" w:rsidP="00093DBF"/>
        </w:tc>
        <w:tc>
          <w:tcPr>
            <w:tcW w:w="6" w:type="dxa"/>
            <w:vAlign w:val="center"/>
            <w:hideMark/>
          </w:tcPr>
          <w:p w14:paraId="4C2132AB" w14:textId="77777777" w:rsidR="00093DBF" w:rsidRPr="00F23566" w:rsidRDefault="00093DBF" w:rsidP="00093DBF"/>
        </w:tc>
        <w:tc>
          <w:tcPr>
            <w:tcW w:w="6" w:type="dxa"/>
            <w:vAlign w:val="center"/>
            <w:hideMark/>
          </w:tcPr>
          <w:p w14:paraId="30A1993F" w14:textId="77777777" w:rsidR="00093DBF" w:rsidRPr="00F23566" w:rsidRDefault="00093DBF" w:rsidP="00093DBF"/>
        </w:tc>
        <w:tc>
          <w:tcPr>
            <w:tcW w:w="6" w:type="dxa"/>
            <w:vAlign w:val="center"/>
            <w:hideMark/>
          </w:tcPr>
          <w:p w14:paraId="4280D888" w14:textId="77777777" w:rsidR="00093DBF" w:rsidRPr="00F23566" w:rsidRDefault="00093DBF" w:rsidP="00093DBF"/>
        </w:tc>
        <w:tc>
          <w:tcPr>
            <w:tcW w:w="811" w:type="dxa"/>
            <w:vAlign w:val="center"/>
            <w:hideMark/>
          </w:tcPr>
          <w:p w14:paraId="63FFC0A8" w14:textId="77777777" w:rsidR="00093DBF" w:rsidRPr="00F23566" w:rsidRDefault="00093DBF" w:rsidP="00093DBF"/>
        </w:tc>
        <w:tc>
          <w:tcPr>
            <w:tcW w:w="811" w:type="dxa"/>
            <w:vAlign w:val="center"/>
            <w:hideMark/>
          </w:tcPr>
          <w:p w14:paraId="658ED268" w14:textId="77777777" w:rsidR="00093DBF" w:rsidRPr="00F23566" w:rsidRDefault="00093DBF" w:rsidP="00093DBF"/>
        </w:tc>
        <w:tc>
          <w:tcPr>
            <w:tcW w:w="420" w:type="dxa"/>
            <w:vAlign w:val="center"/>
            <w:hideMark/>
          </w:tcPr>
          <w:p w14:paraId="332AD6C5" w14:textId="77777777" w:rsidR="00093DBF" w:rsidRPr="00F23566" w:rsidRDefault="00093DBF" w:rsidP="00093DBF"/>
        </w:tc>
        <w:tc>
          <w:tcPr>
            <w:tcW w:w="588" w:type="dxa"/>
            <w:vAlign w:val="center"/>
            <w:hideMark/>
          </w:tcPr>
          <w:p w14:paraId="0D7E0821" w14:textId="77777777" w:rsidR="00093DBF" w:rsidRPr="00F23566" w:rsidRDefault="00093DBF" w:rsidP="00093DBF"/>
        </w:tc>
        <w:tc>
          <w:tcPr>
            <w:tcW w:w="644" w:type="dxa"/>
            <w:vAlign w:val="center"/>
            <w:hideMark/>
          </w:tcPr>
          <w:p w14:paraId="370A952F" w14:textId="77777777" w:rsidR="00093DBF" w:rsidRPr="00F23566" w:rsidRDefault="00093DBF" w:rsidP="00093DBF"/>
        </w:tc>
        <w:tc>
          <w:tcPr>
            <w:tcW w:w="420" w:type="dxa"/>
            <w:vAlign w:val="center"/>
            <w:hideMark/>
          </w:tcPr>
          <w:p w14:paraId="2C09F295" w14:textId="77777777" w:rsidR="00093DBF" w:rsidRPr="00F23566" w:rsidRDefault="00093DBF" w:rsidP="00093DBF"/>
        </w:tc>
        <w:tc>
          <w:tcPr>
            <w:tcW w:w="36" w:type="dxa"/>
            <w:vAlign w:val="center"/>
            <w:hideMark/>
          </w:tcPr>
          <w:p w14:paraId="14AC150C" w14:textId="77777777" w:rsidR="00093DBF" w:rsidRPr="00F23566" w:rsidRDefault="00093DBF" w:rsidP="00093DBF"/>
        </w:tc>
        <w:tc>
          <w:tcPr>
            <w:tcW w:w="6" w:type="dxa"/>
            <w:vAlign w:val="center"/>
            <w:hideMark/>
          </w:tcPr>
          <w:p w14:paraId="28B03BD0" w14:textId="77777777" w:rsidR="00093DBF" w:rsidRPr="00F23566" w:rsidRDefault="00093DBF" w:rsidP="00093DBF"/>
        </w:tc>
        <w:tc>
          <w:tcPr>
            <w:tcW w:w="6" w:type="dxa"/>
            <w:vAlign w:val="center"/>
            <w:hideMark/>
          </w:tcPr>
          <w:p w14:paraId="0BF354DC" w14:textId="77777777" w:rsidR="00093DBF" w:rsidRPr="00F23566" w:rsidRDefault="00093DBF" w:rsidP="00093DBF"/>
        </w:tc>
        <w:tc>
          <w:tcPr>
            <w:tcW w:w="700" w:type="dxa"/>
            <w:vAlign w:val="center"/>
            <w:hideMark/>
          </w:tcPr>
          <w:p w14:paraId="110B3B8A" w14:textId="77777777" w:rsidR="00093DBF" w:rsidRPr="00F23566" w:rsidRDefault="00093DBF" w:rsidP="00093DBF"/>
        </w:tc>
        <w:tc>
          <w:tcPr>
            <w:tcW w:w="700" w:type="dxa"/>
            <w:vAlign w:val="center"/>
            <w:hideMark/>
          </w:tcPr>
          <w:p w14:paraId="76F7D8C6" w14:textId="77777777" w:rsidR="00093DBF" w:rsidRPr="00F23566" w:rsidRDefault="00093DBF" w:rsidP="00093DBF"/>
        </w:tc>
        <w:tc>
          <w:tcPr>
            <w:tcW w:w="420" w:type="dxa"/>
            <w:vAlign w:val="center"/>
            <w:hideMark/>
          </w:tcPr>
          <w:p w14:paraId="1D441440" w14:textId="77777777" w:rsidR="00093DBF" w:rsidRPr="00F23566" w:rsidRDefault="00093DBF" w:rsidP="00093DBF"/>
        </w:tc>
        <w:tc>
          <w:tcPr>
            <w:tcW w:w="36" w:type="dxa"/>
            <w:vAlign w:val="center"/>
            <w:hideMark/>
          </w:tcPr>
          <w:p w14:paraId="57C99984" w14:textId="77777777" w:rsidR="00093DBF" w:rsidRPr="00F23566" w:rsidRDefault="00093DBF" w:rsidP="00093DBF"/>
        </w:tc>
      </w:tr>
      <w:tr w:rsidR="00093DBF" w:rsidRPr="00F23566" w14:paraId="1159D417"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37D67F2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AD9728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30AAF8E"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0BFDBB9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0137ED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6F664F6"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558BFD32" w14:textId="77777777" w:rsidR="00093DBF" w:rsidRPr="00F23566" w:rsidRDefault="00093DBF" w:rsidP="00093DBF"/>
        </w:tc>
        <w:tc>
          <w:tcPr>
            <w:tcW w:w="6" w:type="dxa"/>
            <w:vAlign w:val="center"/>
            <w:hideMark/>
          </w:tcPr>
          <w:p w14:paraId="767D3A1B" w14:textId="77777777" w:rsidR="00093DBF" w:rsidRPr="00F23566" w:rsidRDefault="00093DBF" w:rsidP="00093DBF"/>
        </w:tc>
        <w:tc>
          <w:tcPr>
            <w:tcW w:w="6" w:type="dxa"/>
            <w:vAlign w:val="center"/>
            <w:hideMark/>
          </w:tcPr>
          <w:p w14:paraId="3D2B20EF" w14:textId="77777777" w:rsidR="00093DBF" w:rsidRPr="00F23566" w:rsidRDefault="00093DBF" w:rsidP="00093DBF"/>
        </w:tc>
        <w:tc>
          <w:tcPr>
            <w:tcW w:w="6" w:type="dxa"/>
            <w:vAlign w:val="center"/>
            <w:hideMark/>
          </w:tcPr>
          <w:p w14:paraId="3A9B45DE" w14:textId="77777777" w:rsidR="00093DBF" w:rsidRPr="00F23566" w:rsidRDefault="00093DBF" w:rsidP="00093DBF"/>
        </w:tc>
        <w:tc>
          <w:tcPr>
            <w:tcW w:w="6" w:type="dxa"/>
            <w:vAlign w:val="center"/>
            <w:hideMark/>
          </w:tcPr>
          <w:p w14:paraId="71D435B4" w14:textId="77777777" w:rsidR="00093DBF" w:rsidRPr="00F23566" w:rsidRDefault="00093DBF" w:rsidP="00093DBF"/>
        </w:tc>
        <w:tc>
          <w:tcPr>
            <w:tcW w:w="6" w:type="dxa"/>
            <w:vAlign w:val="center"/>
            <w:hideMark/>
          </w:tcPr>
          <w:p w14:paraId="751D3558" w14:textId="77777777" w:rsidR="00093DBF" w:rsidRPr="00F23566" w:rsidRDefault="00093DBF" w:rsidP="00093DBF"/>
        </w:tc>
        <w:tc>
          <w:tcPr>
            <w:tcW w:w="6" w:type="dxa"/>
            <w:vAlign w:val="center"/>
            <w:hideMark/>
          </w:tcPr>
          <w:p w14:paraId="7C947404" w14:textId="77777777" w:rsidR="00093DBF" w:rsidRPr="00F23566" w:rsidRDefault="00093DBF" w:rsidP="00093DBF"/>
        </w:tc>
        <w:tc>
          <w:tcPr>
            <w:tcW w:w="6" w:type="dxa"/>
            <w:vAlign w:val="center"/>
            <w:hideMark/>
          </w:tcPr>
          <w:p w14:paraId="6633B1D1" w14:textId="77777777" w:rsidR="00093DBF" w:rsidRPr="00F23566" w:rsidRDefault="00093DBF" w:rsidP="00093DBF"/>
        </w:tc>
        <w:tc>
          <w:tcPr>
            <w:tcW w:w="811" w:type="dxa"/>
            <w:vAlign w:val="center"/>
            <w:hideMark/>
          </w:tcPr>
          <w:p w14:paraId="68397C36" w14:textId="77777777" w:rsidR="00093DBF" w:rsidRPr="00F23566" w:rsidRDefault="00093DBF" w:rsidP="00093DBF"/>
        </w:tc>
        <w:tc>
          <w:tcPr>
            <w:tcW w:w="811" w:type="dxa"/>
            <w:vAlign w:val="center"/>
            <w:hideMark/>
          </w:tcPr>
          <w:p w14:paraId="005F02EE" w14:textId="77777777" w:rsidR="00093DBF" w:rsidRPr="00F23566" w:rsidRDefault="00093DBF" w:rsidP="00093DBF"/>
        </w:tc>
        <w:tc>
          <w:tcPr>
            <w:tcW w:w="420" w:type="dxa"/>
            <w:vAlign w:val="center"/>
            <w:hideMark/>
          </w:tcPr>
          <w:p w14:paraId="580019BC" w14:textId="77777777" w:rsidR="00093DBF" w:rsidRPr="00F23566" w:rsidRDefault="00093DBF" w:rsidP="00093DBF"/>
        </w:tc>
        <w:tc>
          <w:tcPr>
            <w:tcW w:w="588" w:type="dxa"/>
            <w:vAlign w:val="center"/>
            <w:hideMark/>
          </w:tcPr>
          <w:p w14:paraId="16E820C3" w14:textId="77777777" w:rsidR="00093DBF" w:rsidRPr="00F23566" w:rsidRDefault="00093DBF" w:rsidP="00093DBF"/>
        </w:tc>
        <w:tc>
          <w:tcPr>
            <w:tcW w:w="644" w:type="dxa"/>
            <w:vAlign w:val="center"/>
            <w:hideMark/>
          </w:tcPr>
          <w:p w14:paraId="623D8412" w14:textId="77777777" w:rsidR="00093DBF" w:rsidRPr="00F23566" w:rsidRDefault="00093DBF" w:rsidP="00093DBF"/>
        </w:tc>
        <w:tc>
          <w:tcPr>
            <w:tcW w:w="420" w:type="dxa"/>
            <w:vAlign w:val="center"/>
            <w:hideMark/>
          </w:tcPr>
          <w:p w14:paraId="6D009F52" w14:textId="77777777" w:rsidR="00093DBF" w:rsidRPr="00F23566" w:rsidRDefault="00093DBF" w:rsidP="00093DBF"/>
        </w:tc>
        <w:tc>
          <w:tcPr>
            <w:tcW w:w="36" w:type="dxa"/>
            <w:vAlign w:val="center"/>
            <w:hideMark/>
          </w:tcPr>
          <w:p w14:paraId="4BED0580" w14:textId="77777777" w:rsidR="00093DBF" w:rsidRPr="00F23566" w:rsidRDefault="00093DBF" w:rsidP="00093DBF"/>
        </w:tc>
        <w:tc>
          <w:tcPr>
            <w:tcW w:w="6" w:type="dxa"/>
            <w:vAlign w:val="center"/>
            <w:hideMark/>
          </w:tcPr>
          <w:p w14:paraId="5EF8CAF4" w14:textId="77777777" w:rsidR="00093DBF" w:rsidRPr="00F23566" w:rsidRDefault="00093DBF" w:rsidP="00093DBF"/>
        </w:tc>
        <w:tc>
          <w:tcPr>
            <w:tcW w:w="6" w:type="dxa"/>
            <w:vAlign w:val="center"/>
            <w:hideMark/>
          </w:tcPr>
          <w:p w14:paraId="098EC91D" w14:textId="77777777" w:rsidR="00093DBF" w:rsidRPr="00F23566" w:rsidRDefault="00093DBF" w:rsidP="00093DBF"/>
        </w:tc>
        <w:tc>
          <w:tcPr>
            <w:tcW w:w="700" w:type="dxa"/>
            <w:vAlign w:val="center"/>
            <w:hideMark/>
          </w:tcPr>
          <w:p w14:paraId="45C6022D" w14:textId="77777777" w:rsidR="00093DBF" w:rsidRPr="00F23566" w:rsidRDefault="00093DBF" w:rsidP="00093DBF"/>
        </w:tc>
        <w:tc>
          <w:tcPr>
            <w:tcW w:w="700" w:type="dxa"/>
            <w:vAlign w:val="center"/>
            <w:hideMark/>
          </w:tcPr>
          <w:p w14:paraId="584E4B5E" w14:textId="77777777" w:rsidR="00093DBF" w:rsidRPr="00F23566" w:rsidRDefault="00093DBF" w:rsidP="00093DBF"/>
        </w:tc>
        <w:tc>
          <w:tcPr>
            <w:tcW w:w="420" w:type="dxa"/>
            <w:vAlign w:val="center"/>
            <w:hideMark/>
          </w:tcPr>
          <w:p w14:paraId="4EAE38E1" w14:textId="77777777" w:rsidR="00093DBF" w:rsidRPr="00F23566" w:rsidRDefault="00093DBF" w:rsidP="00093DBF"/>
        </w:tc>
        <w:tc>
          <w:tcPr>
            <w:tcW w:w="36" w:type="dxa"/>
            <w:vAlign w:val="center"/>
            <w:hideMark/>
          </w:tcPr>
          <w:p w14:paraId="0CC8E084" w14:textId="77777777" w:rsidR="00093DBF" w:rsidRPr="00F23566" w:rsidRDefault="00093DBF" w:rsidP="00093DBF"/>
        </w:tc>
      </w:tr>
      <w:tr w:rsidR="00093DBF" w:rsidRPr="00F23566" w14:paraId="5810E5FC"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E2A294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27F82F4" w14:textId="77777777" w:rsidR="00093DBF" w:rsidRPr="00F23566" w:rsidRDefault="00093DBF" w:rsidP="00093DBF">
            <w:r w:rsidRPr="00F23566">
              <w:t>513100</w:t>
            </w:r>
          </w:p>
        </w:tc>
        <w:tc>
          <w:tcPr>
            <w:tcW w:w="10684" w:type="dxa"/>
            <w:tcBorders>
              <w:top w:val="nil"/>
              <w:left w:val="nil"/>
              <w:bottom w:val="nil"/>
              <w:right w:val="nil"/>
            </w:tcBorders>
            <w:shd w:val="clear" w:color="auto" w:fill="auto"/>
            <w:noWrap/>
            <w:vAlign w:val="bottom"/>
            <w:hideMark/>
          </w:tcPr>
          <w:p w14:paraId="20CFC0E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прибављање</w:t>
            </w:r>
            <w:proofErr w:type="spellEnd"/>
            <w:r w:rsidRPr="00F23566">
              <w:t xml:space="preserve"> </w:t>
            </w:r>
            <w:proofErr w:type="spellStart"/>
            <w:r w:rsidRPr="00F23566">
              <w:t>земљишта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5D27437D" w14:textId="77777777" w:rsidR="00093DBF" w:rsidRPr="00F23566" w:rsidRDefault="00093DBF" w:rsidP="00093DBF">
            <w:r w:rsidRPr="00F23566">
              <w:t>50000</w:t>
            </w:r>
          </w:p>
        </w:tc>
        <w:tc>
          <w:tcPr>
            <w:tcW w:w="1520" w:type="dxa"/>
            <w:tcBorders>
              <w:top w:val="nil"/>
              <w:left w:val="nil"/>
              <w:bottom w:val="nil"/>
              <w:right w:val="single" w:sz="8" w:space="0" w:color="auto"/>
            </w:tcBorders>
            <w:shd w:val="clear" w:color="auto" w:fill="auto"/>
            <w:noWrap/>
            <w:vAlign w:val="bottom"/>
            <w:hideMark/>
          </w:tcPr>
          <w:p w14:paraId="465504C0" w14:textId="77777777" w:rsidR="00093DBF" w:rsidRPr="00F23566" w:rsidRDefault="00093DBF" w:rsidP="00093DBF">
            <w:r w:rsidRPr="00F23566">
              <w:t>50.000</w:t>
            </w:r>
          </w:p>
        </w:tc>
        <w:tc>
          <w:tcPr>
            <w:tcW w:w="760" w:type="dxa"/>
            <w:tcBorders>
              <w:top w:val="nil"/>
              <w:left w:val="nil"/>
              <w:bottom w:val="nil"/>
              <w:right w:val="single" w:sz="8" w:space="0" w:color="auto"/>
            </w:tcBorders>
            <w:shd w:val="clear" w:color="auto" w:fill="auto"/>
            <w:noWrap/>
            <w:vAlign w:val="bottom"/>
            <w:hideMark/>
          </w:tcPr>
          <w:p w14:paraId="46A41AA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09E8D5F" w14:textId="77777777" w:rsidR="00093DBF" w:rsidRPr="00F23566" w:rsidRDefault="00093DBF" w:rsidP="00093DBF"/>
        </w:tc>
        <w:tc>
          <w:tcPr>
            <w:tcW w:w="6" w:type="dxa"/>
            <w:vAlign w:val="center"/>
            <w:hideMark/>
          </w:tcPr>
          <w:p w14:paraId="7DA24B27" w14:textId="77777777" w:rsidR="00093DBF" w:rsidRPr="00F23566" w:rsidRDefault="00093DBF" w:rsidP="00093DBF"/>
        </w:tc>
        <w:tc>
          <w:tcPr>
            <w:tcW w:w="6" w:type="dxa"/>
            <w:vAlign w:val="center"/>
            <w:hideMark/>
          </w:tcPr>
          <w:p w14:paraId="562A089C" w14:textId="77777777" w:rsidR="00093DBF" w:rsidRPr="00F23566" w:rsidRDefault="00093DBF" w:rsidP="00093DBF"/>
        </w:tc>
        <w:tc>
          <w:tcPr>
            <w:tcW w:w="6" w:type="dxa"/>
            <w:vAlign w:val="center"/>
            <w:hideMark/>
          </w:tcPr>
          <w:p w14:paraId="259922D0" w14:textId="77777777" w:rsidR="00093DBF" w:rsidRPr="00F23566" w:rsidRDefault="00093DBF" w:rsidP="00093DBF"/>
        </w:tc>
        <w:tc>
          <w:tcPr>
            <w:tcW w:w="6" w:type="dxa"/>
            <w:vAlign w:val="center"/>
            <w:hideMark/>
          </w:tcPr>
          <w:p w14:paraId="7ED94CBE" w14:textId="77777777" w:rsidR="00093DBF" w:rsidRPr="00F23566" w:rsidRDefault="00093DBF" w:rsidP="00093DBF"/>
        </w:tc>
        <w:tc>
          <w:tcPr>
            <w:tcW w:w="6" w:type="dxa"/>
            <w:vAlign w:val="center"/>
            <w:hideMark/>
          </w:tcPr>
          <w:p w14:paraId="7162044A" w14:textId="77777777" w:rsidR="00093DBF" w:rsidRPr="00F23566" w:rsidRDefault="00093DBF" w:rsidP="00093DBF"/>
        </w:tc>
        <w:tc>
          <w:tcPr>
            <w:tcW w:w="6" w:type="dxa"/>
            <w:vAlign w:val="center"/>
            <w:hideMark/>
          </w:tcPr>
          <w:p w14:paraId="584B810B" w14:textId="77777777" w:rsidR="00093DBF" w:rsidRPr="00F23566" w:rsidRDefault="00093DBF" w:rsidP="00093DBF"/>
        </w:tc>
        <w:tc>
          <w:tcPr>
            <w:tcW w:w="6" w:type="dxa"/>
            <w:vAlign w:val="center"/>
            <w:hideMark/>
          </w:tcPr>
          <w:p w14:paraId="63A26E11" w14:textId="77777777" w:rsidR="00093DBF" w:rsidRPr="00F23566" w:rsidRDefault="00093DBF" w:rsidP="00093DBF"/>
        </w:tc>
        <w:tc>
          <w:tcPr>
            <w:tcW w:w="811" w:type="dxa"/>
            <w:vAlign w:val="center"/>
            <w:hideMark/>
          </w:tcPr>
          <w:p w14:paraId="696571AB" w14:textId="77777777" w:rsidR="00093DBF" w:rsidRPr="00F23566" w:rsidRDefault="00093DBF" w:rsidP="00093DBF"/>
        </w:tc>
        <w:tc>
          <w:tcPr>
            <w:tcW w:w="811" w:type="dxa"/>
            <w:vAlign w:val="center"/>
            <w:hideMark/>
          </w:tcPr>
          <w:p w14:paraId="73C691BF" w14:textId="77777777" w:rsidR="00093DBF" w:rsidRPr="00F23566" w:rsidRDefault="00093DBF" w:rsidP="00093DBF"/>
        </w:tc>
        <w:tc>
          <w:tcPr>
            <w:tcW w:w="420" w:type="dxa"/>
            <w:vAlign w:val="center"/>
            <w:hideMark/>
          </w:tcPr>
          <w:p w14:paraId="23D24A6B" w14:textId="77777777" w:rsidR="00093DBF" w:rsidRPr="00F23566" w:rsidRDefault="00093DBF" w:rsidP="00093DBF"/>
        </w:tc>
        <w:tc>
          <w:tcPr>
            <w:tcW w:w="588" w:type="dxa"/>
            <w:vAlign w:val="center"/>
            <w:hideMark/>
          </w:tcPr>
          <w:p w14:paraId="557DB26D" w14:textId="77777777" w:rsidR="00093DBF" w:rsidRPr="00F23566" w:rsidRDefault="00093DBF" w:rsidP="00093DBF"/>
        </w:tc>
        <w:tc>
          <w:tcPr>
            <w:tcW w:w="644" w:type="dxa"/>
            <w:vAlign w:val="center"/>
            <w:hideMark/>
          </w:tcPr>
          <w:p w14:paraId="5232EB58" w14:textId="77777777" w:rsidR="00093DBF" w:rsidRPr="00F23566" w:rsidRDefault="00093DBF" w:rsidP="00093DBF"/>
        </w:tc>
        <w:tc>
          <w:tcPr>
            <w:tcW w:w="420" w:type="dxa"/>
            <w:vAlign w:val="center"/>
            <w:hideMark/>
          </w:tcPr>
          <w:p w14:paraId="067B7074" w14:textId="77777777" w:rsidR="00093DBF" w:rsidRPr="00F23566" w:rsidRDefault="00093DBF" w:rsidP="00093DBF"/>
        </w:tc>
        <w:tc>
          <w:tcPr>
            <w:tcW w:w="36" w:type="dxa"/>
            <w:vAlign w:val="center"/>
            <w:hideMark/>
          </w:tcPr>
          <w:p w14:paraId="4895D1AE" w14:textId="77777777" w:rsidR="00093DBF" w:rsidRPr="00F23566" w:rsidRDefault="00093DBF" w:rsidP="00093DBF"/>
        </w:tc>
        <w:tc>
          <w:tcPr>
            <w:tcW w:w="6" w:type="dxa"/>
            <w:vAlign w:val="center"/>
            <w:hideMark/>
          </w:tcPr>
          <w:p w14:paraId="3699DB40" w14:textId="77777777" w:rsidR="00093DBF" w:rsidRPr="00F23566" w:rsidRDefault="00093DBF" w:rsidP="00093DBF"/>
        </w:tc>
        <w:tc>
          <w:tcPr>
            <w:tcW w:w="6" w:type="dxa"/>
            <w:vAlign w:val="center"/>
            <w:hideMark/>
          </w:tcPr>
          <w:p w14:paraId="477CF453" w14:textId="77777777" w:rsidR="00093DBF" w:rsidRPr="00F23566" w:rsidRDefault="00093DBF" w:rsidP="00093DBF"/>
        </w:tc>
        <w:tc>
          <w:tcPr>
            <w:tcW w:w="700" w:type="dxa"/>
            <w:vAlign w:val="center"/>
            <w:hideMark/>
          </w:tcPr>
          <w:p w14:paraId="1FB5F855" w14:textId="77777777" w:rsidR="00093DBF" w:rsidRPr="00F23566" w:rsidRDefault="00093DBF" w:rsidP="00093DBF"/>
        </w:tc>
        <w:tc>
          <w:tcPr>
            <w:tcW w:w="700" w:type="dxa"/>
            <w:vAlign w:val="center"/>
            <w:hideMark/>
          </w:tcPr>
          <w:p w14:paraId="2304A91A" w14:textId="77777777" w:rsidR="00093DBF" w:rsidRPr="00F23566" w:rsidRDefault="00093DBF" w:rsidP="00093DBF"/>
        </w:tc>
        <w:tc>
          <w:tcPr>
            <w:tcW w:w="420" w:type="dxa"/>
            <w:vAlign w:val="center"/>
            <w:hideMark/>
          </w:tcPr>
          <w:p w14:paraId="04D80438" w14:textId="77777777" w:rsidR="00093DBF" w:rsidRPr="00F23566" w:rsidRDefault="00093DBF" w:rsidP="00093DBF"/>
        </w:tc>
        <w:tc>
          <w:tcPr>
            <w:tcW w:w="36" w:type="dxa"/>
            <w:vAlign w:val="center"/>
            <w:hideMark/>
          </w:tcPr>
          <w:p w14:paraId="6E268D8A" w14:textId="77777777" w:rsidR="00093DBF" w:rsidRPr="00F23566" w:rsidRDefault="00093DBF" w:rsidP="00093DBF"/>
        </w:tc>
      </w:tr>
      <w:tr w:rsidR="00093DBF" w:rsidRPr="00F23566" w14:paraId="400ECC7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B53E252" w14:textId="77777777" w:rsidR="00093DBF" w:rsidRPr="00F23566" w:rsidRDefault="00093DBF" w:rsidP="00093DBF">
            <w:r w:rsidRPr="00F23566">
              <w:t>516000</w:t>
            </w:r>
          </w:p>
        </w:tc>
        <w:tc>
          <w:tcPr>
            <w:tcW w:w="720" w:type="dxa"/>
            <w:tcBorders>
              <w:top w:val="nil"/>
              <w:left w:val="nil"/>
              <w:bottom w:val="nil"/>
              <w:right w:val="nil"/>
            </w:tcBorders>
            <w:shd w:val="clear" w:color="auto" w:fill="auto"/>
            <w:noWrap/>
            <w:vAlign w:val="bottom"/>
            <w:hideMark/>
          </w:tcPr>
          <w:p w14:paraId="7C1E1B3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A07B68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proofErr w:type="gramStart"/>
            <w:r w:rsidRPr="00F23566">
              <w:t>материјала,робе</w:t>
            </w:r>
            <w:proofErr w:type="spellEnd"/>
            <w:proofErr w:type="gramEnd"/>
            <w:r w:rsidRPr="00F23566">
              <w:t xml:space="preserve"> и </w:t>
            </w:r>
            <w:proofErr w:type="spellStart"/>
            <w:r w:rsidRPr="00F23566">
              <w:t>ситног</w:t>
            </w:r>
            <w:proofErr w:type="spellEnd"/>
            <w:r w:rsidRPr="00F23566">
              <w:t xml:space="preserve"> </w:t>
            </w:r>
            <w:proofErr w:type="spellStart"/>
            <w:r w:rsidRPr="00F23566">
              <w:t>инвентара,амбал</w:t>
            </w:r>
            <w:proofErr w:type="spellEnd"/>
            <w:r w:rsidRPr="00F23566">
              <w:t xml:space="preserve">. и </w:t>
            </w:r>
            <w:proofErr w:type="spellStart"/>
            <w:r w:rsidRPr="00F23566">
              <w:t>сл</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4F1F18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50CC4A8B"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854A9A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2FD9933" w14:textId="77777777" w:rsidR="00093DBF" w:rsidRPr="00F23566" w:rsidRDefault="00093DBF" w:rsidP="00093DBF"/>
        </w:tc>
        <w:tc>
          <w:tcPr>
            <w:tcW w:w="6" w:type="dxa"/>
            <w:vAlign w:val="center"/>
            <w:hideMark/>
          </w:tcPr>
          <w:p w14:paraId="05EB2D72" w14:textId="77777777" w:rsidR="00093DBF" w:rsidRPr="00F23566" w:rsidRDefault="00093DBF" w:rsidP="00093DBF"/>
        </w:tc>
        <w:tc>
          <w:tcPr>
            <w:tcW w:w="6" w:type="dxa"/>
            <w:vAlign w:val="center"/>
            <w:hideMark/>
          </w:tcPr>
          <w:p w14:paraId="2A3B21E4" w14:textId="77777777" w:rsidR="00093DBF" w:rsidRPr="00F23566" w:rsidRDefault="00093DBF" w:rsidP="00093DBF"/>
        </w:tc>
        <w:tc>
          <w:tcPr>
            <w:tcW w:w="6" w:type="dxa"/>
            <w:vAlign w:val="center"/>
            <w:hideMark/>
          </w:tcPr>
          <w:p w14:paraId="398FF980" w14:textId="77777777" w:rsidR="00093DBF" w:rsidRPr="00F23566" w:rsidRDefault="00093DBF" w:rsidP="00093DBF"/>
        </w:tc>
        <w:tc>
          <w:tcPr>
            <w:tcW w:w="6" w:type="dxa"/>
            <w:vAlign w:val="center"/>
            <w:hideMark/>
          </w:tcPr>
          <w:p w14:paraId="63637CE3" w14:textId="77777777" w:rsidR="00093DBF" w:rsidRPr="00F23566" w:rsidRDefault="00093DBF" w:rsidP="00093DBF"/>
        </w:tc>
        <w:tc>
          <w:tcPr>
            <w:tcW w:w="6" w:type="dxa"/>
            <w:vAlign w:val="center"/>
            <w:hideMark/>
          </w:tcPr>
          <w:p w14:paraId="7ABB050D" w14:textId="77777777" w:rsidR="00093DBF" w:rsidRPr="00F23566" w:rsidRDefault="00093DBF" w:rsidP="00093DBF"/>
        </w:tc>
        <w:tc>
          <w:tcPr>
            <w:tcW w:w="6" w:type="dxa"/>
            <w:vAlign w:val="center"/>
            <w:hideMark/>
          </w:tcPr>
          <w:p w14:paraId="73BDB5D6" w14:textId="77777777" w:rsidR="00093DBF" w:rsidRPr="00F23566" w:rsidRDefault="00093DBF" w:rsidP="00093DBF"/>
        </w:tc>
        <w:tc>
          <w:tcPr>
            <w:tcW w:w="6" w:type="dxa"/>
            <w:vAlign w:val="center"/>
            <w:hideMark/>
          </w:tcPr>
          <w:p w14:paraId="4FF5C528" w14:textId="77777777" w:rsidR="00093DBF" w:rsidRPr="00F23566" w:rsidRDefault="00093DBF" w:rsidP="00093DBF"/>
        </w:tc>
        <w:tc>
          <w:tcPr>
            <w:tcW w:w="811" w:type="dxa"/>
            <w:vAlign w:val="center"/>
            <w:hideMark/>
          </w:tcPr>
          <w:p w14:paraId="22997775" w14:textId="77777777" w:rsidR="00093DBF" w:rsidRPr="00F23566" w:rsidRDefault="00093DBF" w:rsidP="00093DBF"/>
        </w:tc>
        <w:tc>
          <w:tcPr>
            <w:tcW w:w="811" w:type="dxa"/>
            <w:vAlign w:val="center"/>
            <w:hideMark/>
          </w:tcPr>
          <w:p w14:paraId="74889ADE" w14:textId="77777777" w:rsidR="00093DBF" w:rsidRPr="00F23566" w:rsidRDefault="00093DBF" w:rsidP="00093DBF"/>
        </w:tc>
        <w:tc>
          <w:tcPr>
            <w:tcW w:w="420" w:type="dxa"/>
            <w:vAlign w:val="center"/>
            <w:hideMark/>
          </w:tcPr>
          <w:p w14:paraId="37AA2EE9" w14:textId="77777777" w:rsidR="00093DBF" w:rsidRPr="00F23566" w:rsidRDefault="00093DBF" w:rsidP="00093DBF"/>
        </w:tc>
        <w:tc>
          <w:tcPr>
            <w:tcW w:w="588" w:type="dxa"/>
            <w:vAlign w:val="center"/>
            <w:hideMark/>
          </w:tcPr>
          <w:p w14:paraId="16D668A7" w14:textId="77777777" w:rsidR="00093DBF" w:rsidRPr="00F23566" w:rsidRDefault="00093DBF" w:rsidP="00093DBF"/>
        </w:tc>
        <w:tc>
          <w:tcPr>
            <w:tcW w:w="644" w:type="dxa"/>
            <w:vAlign w:val="center"/>
            <w:hideMark/>
          </w:tcPr>
          <w:p w14:paraId="3A799780" w14:textId="77777777" w:rsidR="00093DBF" w:rsidRPr="00F23566" w:rsidRDefault="00093DBF" w:rsidP="00093DBF"/>
        </w:tc>
        <w:tc>
          <w:tcPr>
            <w:tcW w:w="420" w:type="dxa"/>
            <w:vAlign w:val="center"/>
            <w:hideMark/>
          </w:tcPr>
          <w:p w14:paraId="65B5D241" w14:textId="77777777" w:rsidR="00093DBF" w:rsidRPr="00F23566" w:rsidRDefault="00093DBF" w:rsidP="00093DBF"/>
        </w:tc>
        <w:tc>
          <w:tcPr>
            <w:tcW w:w="36" w:type="dxa"/>
            <w:vAlign w:val="center"/>
            <w:hideMark/>
          </w:tcPr>
          <w:p w14:paraId="0B4FEFC4" w14:textId="77777777" w:rsidR="00093DBF" w:rsidRPr="00F23566" w:rsidRDefault="00093DBF" w:rsidP="00093DBF"/>
        </w:tc>
        <w:tc>
          <w:tcPr>
            <w:tcW w:w="6" w:type="dxa"/>
            <w:vAlign w:val="center"/>
            <w:hideMark/>
          </w:tcPr>
          <w:p w14:paraId="14ADF81D" w14:textId="77777777" w:rsidR="00093DBF" w:rsidRPr="00F23566" w:rsidRDefault="00093DBF" w:rsidP="00093DBF"/>
        </w:tc>
        <w:tc>
          <w:tcPr>
            <w:tcW w:w="6" w:type="dxa"/>
            <w:vAlign w:val="center"/>
            <w:hideMark/>
          </w:tcPr>
          <w:p w14:paraId="71143611" w14:textId="77777777" w:rsidR="00093DBF" w:rsidRPr="00F23566" w:rsidRDefault="00093DBF" w:rsidP="00093DBF"/>
        </w:tc>
        <w:tc>
          <w:tcPr>
            <w:tcW w:w="700" w:type="dxa"/>
            <w:vAlign w:val="center"/>
            <w:hideMark/>
          </w:tcPr>
          <w:p w14:paraId="2F6B1998" w14:textId="77777777" w:rsidR="00093DBF" w:rsidRPr="00F23566" w:rsidRDefault="00093DBF" w:rsidP="00093DBF"/>
        </w:tc>
        <w:tc>
          <w:tcPr>
            <w:tcW w:w="700" w:type="dxa"/>
            <w:vAlign w:val="center"/>
            <w:hideMark/>
          </w:tcPr>
          <w:p w14:paraId="3AC1B9F4" w14:textId="77777777" w:rsidR="00093DBF" w:rsidRPr="00F23566" w:rsidRDefault="00093DBF" w:rsidP="00093DBF"/>
        </w:tc>
        <w:tc>
          <w:tcPr>
            <w:tcW w:w="420" w:type="dxa"/>
            <w:vAlign w:val="center"/>
            <w:hideMark/>
          </w:tcPr>
          <w:p w14:paraId="3507A866" w14:textId="77777777" w:rsidR="00093DBF" w:rsidRPr="00F23566" w:rsidRDefault="00093DBF" w:rsidP="00093DBF"/>
        </w:tc>
        <w:tc>
          <w:tcPr>
            <w:tcW w:w="36" w:type="dxa"/>
            <w:vAlign w:val="center"/>
            <w:hideMark/>
          </w:tcPr>
          <w:p w14:paraId="01D413F8" w14:textId="77777777" w:rsidR="00093DBF" w:rsidRPr="00F23566" w:rsidRDefault="00093DBF" w:rsidP="00093DBF"/>
        </w:tc>
      </w:tr>
      <w:tr w:rsidR="00093DBF" w:rsidRPr="00F23566" w14:paraId="41AE415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2C5B92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5C3307" w14:textId="77777777" w:rsidR="00093DBF" w:rsidRPr="00F23566" w:rsidRDefault="00093DBF" w:rsidP="00093DBF">
            <w:r w:rsidRPr="00F23566">
              <w:t>516100</w:t>
            </w:r>
          </w:p>
        </w:tc>
        <w:tc>
          <w:tcPr>
            <w:tcW w:w="10684" w:type="dxa"/>
            <w:tcBorders>
              <w:top w:val="nil"/>
              <w:left w:val="nil"/>
              <w:bottom w:val="nil"/>
              <w:right w:val="nil"/>
            </w:tcBorders>
            <w:shd w:val="clear" w:color="auto" w:fill="auto"/>
            <w:noWrap/>
            <w:vAlign w:val="bottom"/>
            <w:hideMark/>
          </w:tcPr>
          <w:p w14:paraId="5A1E800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r w:rsidRPr="00F23566">
              <w:t>ситног</w:t>
            </w:r>
            <w:proofErr w:type="spellEnd"/>
            <w:r w:rsidRPr="00F23566">
              <w:t xml:space="preserve"> </w:t>
            </w:r>
            <w:proofErr w:type="spellStart"/>
            <w:proofErr w:type="gramStart"/>
            <w:r w:rsidRPr="00F23566">
              <w:t>инвентара,ауто</w:t>
            </w:r>
            <w:proofErr w:type="spellEnd"/>
            <w:proofErr w:type="gramEnd"/>
            <w:r w:rsidRPr="00F23566">
              <w:t xml:space="preserve"> </w:t>
            </w:r>
            <w:proofErr w:type="spellStart"/>
            <w:r w:rsidRPr="00F23566">
              <w:t>гума,одјеће</w:t>
            </w:r>
            <w:proofErr w:type="spellEnd"/>
            <w:r w:rsidRPr="00F23566">
              <w:t xml:space="preserve"> и </w:t>
            </w:r>
            <w:proofErr w:type="spellStart"/>
            <w:r w:rsidRPr="00F23566">
              <w:t>обуће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F22DA1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714C79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339F10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0DF8495" w14:textId="77777777" w:rsidR="00093DBF" w:rsidRPr="00F23566" w:rsidRDefault="00093DBF" w:rsidP="00093DBF"/>
        </w:tc>
        <w:tc>
          <w:tcPr>
            <w:tcW w:w="6" w:type="dxa"/>
            <w:vAlign w:val="center"/>
            <w:hideMark/>
          </w:tcPr>
          <w:p w14:paraId="49EE446F" w14:textId="77777777" w:rsidR="00093DBF" w:rsidRPr="00F23566" w:rsidRDefault="00093DBF" w:rsidP="00093DBF"/>
        </w:tc>
        <w:tc>
          <w:tcPr>
            <w:tcW w:w="6" w:type="dxa"/>
            <w:vAlign w:val="center"/>
            <w:hideMark/>
          </w:tcPr>
          <w:p w14:paraId="54C43D5A" w14:textId="77777777" w:rsidR="00093DBF" w:rsidRPr="00F23566" w:rsidRDefault="00093DBF" w:rsidP="00093DBF"/>
        </w:tc>
        <w:tc>
          <w:tcPr>
            <w:tcW w:w="6" w:type="dxa"/>
            <w:vAlign w:val="center"/>
            <w:hideMark/>
          </w:tcPr>
          <w:p w14:paraId="0772762C" w14:textId="77777777" w:rsidR="00093DBF" w:rsidRPr="00F23566" w:rsidRDefault="00093DBF" w:rsidP="00093DBF"/>
        </w:tc>
        <w:tc>
          <w:tcPr>
            <w:tcW w:w="6" w:type="dxa"/>
            <w:vAlign w:val="center"/>
            <w:hideMark/>
          </w:tcPr>
          <w:p w14:paraId="4D2C2C9B" w14:textId="77777777" w:rsidR="00093DBF" w:rsidRPr="00F23566" w:rsidRDefault="00093DBF" w:rsidP="00093DBF"/>
        </w:tc>
        <w:tc>
          <w:tcPr>
            <w:tcW w:w="6" w:type="dxa"/>
            <w:vAlign w:val="center"/>
            <w:hideMark/>
          </w:tcPr>
          <w:p w14:paraId="32B8201C" w14:textId="77777777" w:rsidR="00093DBF" w:rsidRPr="00F23566" w:rsidRDefault="00093DBF" w:rsidP="00093DBF"/>
        </w:tc>
        <w:tc>
          <w:tcPr>
            <w:tcW w:w="6" w:type="dxa"/>
            <w:vAlign w:val="center"/>
            <w:hideMark/>
          </w:tcPr>
          <w:p w14:paraId="5CB497EE" w14:textId="77777777" w:rsidR="00093DBF" w:rsidRPr="00F23566" w:rsidRDefault="00093DBF" w:rsidP="00093DBF"/>
        </w:tc>
        <w:tc>
          <w:tcPr>
            <w:tcW w:w="6" w:type="dxa"/>
            <w:vAlign w:val="center"/>
            <w:hideMark/>
          </w:tcPr>
          <w:p w14:paraId="1735636D" w14:textId="77777777" w:rsidR="00093DBF" w:rsidRPr="00F23566" w:rsidRDefault="00093DBF" w:rsidP="00093DBF"/>
        </w:tc>
        <w:tc>
          <w:tcPr>
            <w:tcW w:w="811" w:type="dxa"/>
            <w:vAlign w:val="center"/>
            <w:hideMark/>
          </w:tcPr>
          <w:p w14:paraId="7633F787" w14:textId="77777777" w:rsidR="00093DBF" w:rsidRPr="00F23566" w:rsidRDefault="00093DBF" w:rsidP="00093DBF"/>
        </w:tc>
        <w:tc>
          <w:tcPr>
            <w:tcW w:w="811" w:type="dxa"/>
            <w:vAlign w:val="center"/>
            <w:hideMark/>
          </w:tcPr>
          <w:p w14:paraId="42ABF951" w14:textId="77777777" w:rsidR="00093DBF" w:rsidRPr="00F23566" w:rsidRDefault="00093DBF" w:rsidP="00093DBF"/>
        </w:tc>
        <w:tc>
          <w:tcPr>
            <w:tcW w:w="420" w:type="dxa"/>
            <w:vAlign w:val="center"/>
            <w:hideMark/>
          </w:tcPr>
          <w:p w14:paraId="5A887B41" w14:textId="77777777" w:rsidR="00093DBF" w:rsidRPr="00F23566" w:rsidRDefault="00093DBF" w:rsidP="00093DBF"/>
        </w:tc>
        <w:tc>
          <w:tcPr>
            <w:tcW w:w="588" w:type="dxa"/>
            <w:vAlign w:val="center"/>
            <w:hideMark/>
          </w:tcPr>
          <w:p w14:paraId="40ED5CDB" w14:textId="77777777" w:rsidR="00093DBF" w:rsidRPr="00F23566" w:rsidRDefault="00093DBF" w:rsidP="00093DBF"/>
        </w:tc>
        <w:tc>
          <w:tcPr>
            <w:tcW w:w="644" w:type="dxa"/>
            <w:vAlign w:val="center"/>
            <w:hideMark/>
          </w:tcPr>
          <w:p w14:paraId="6D101B24" w14:textId="77777777" w:rsidR="00093DBF" w:rsidRPr="00F23566" w:rsidRDefault="00093DBF" w:rsidP="00093DBF"/>
        </w:tc>
        <w:tc>
          <w:tcPr>
            <w:tcW w:w="420" w:type="dxa"/>
            <w:vAlign w:val="center"/>
            <w:hideMark/>
          </w:tcPr>
          <w:p w14:paraId="1DEE2F43" w14:textId="77777777" w:rsidR="00093DBF" w:rsidRPr="00F23566" w:rsidRDefault="00093DBF" w:rsidP="00093DBF"/>
        </w:tc>
        <w:tc>
          <w:tcPr>
            <w:tcW w:w="36" w:type="dxa"/>
            <w:vAlign w:val="center"/>
            <w:hideMark/>
          </w:tcPr>
          <w:p w14:paraId="5597E87E" w14:textId="77777777" w:rsidR="00093DBF" w:rsidRPr="00F23566" w:rsidRDefault="00093DBF" w:rsidP="00093DBF"/>
        </w:tc>
        <w:tc>
          <w:tcPr>
            <w:tcW w:w="6" w:type="dxa"/>
            <w:vAlign w:val="center"/>
            <w:hideMark/>
          </w:tcPr>
          <w:p w14:paraId="3FBF0ABB" w14:textId="77777777" w:rsidR="00093DBF" w:rsidRPr="00F23566" w:rsidRDefault="00093DBF" w:rsidP="00093DBF"/>
        </w:tc>
        <w:tc>
          <w:tcPr>
            <w:tcW w:w="6" w:type="dxa"/>
            <w:vAlign w:val="center"/>
            <w:hideMark/>
          </w:tcPr>
          <w:p w14:paraId="1F0B836C" w14:textId="77777777" w:rsidR="00093DBF" w:rsidRPr="00F23566" w:rsidRDefault="00093DBF" w:rsidP="00093DBF"/>
        </w:tc>
        <w:tc>
          <w:tcPr>
            <w:tcW w:w="700" w:type="dxa"/>
            <w:vAlign w:val="center"/>
            <w:hideMark/>
          </w:tcPr>
          <w:p w14:paraId="17BD97C2" w14:textId="77777777" w:rsidR="00093DBF" w:rsidRPr="00F23566" w:rsidRDefault="00093DBF" w:rsidP="00093DBF"/>
        </w:tc>
        <w:tc>
          <w:tcPr>
            <w:tcW w:w="700" w:type="dxa"/>
            <w:vAlign w:val="center"/>
            <w:hideMark/>
          </w:tcPr>
          <w:p w14:paraId="5F73B8EE" w14:textId="77777777" w:rsidR="00093DBF" w:rsidRPr="00F23566" w:rsidRDefault="00093DBF" w:rsidP="00093DBF"/>
        </w:tc>
        <w:tc>
          <w:tcPr>
            <w:tcW w:w="420" w:type="dxa"/>
            <w:vAlign w:val="center"/>
            <w:hideMark/>
          </w:tcPr>
          <w:p w14:paraId="758A58ED" w14:textId="77777777" w:rsidR="00093DBF" w:rsidRPr="00F23566" w:rsidRDefault="00093DBF" w:rsidP="00093DBF"/>
        </w:tc>
        <w:tc>
          <w:tcPr>
            <w:tcW w:w="36" w:type="dxa"/>
            <w:vAlign w:val="center"/>
            <w:hideMark/>
          </w:tcPr>
          <w:p w14:paraId="57826D77" w14:textId="77777777" w:rsidR="00093DBF" w:rsidRPr="00F23566" w:rsidRDefault="00093DBF" w:rsidP="00093DBF"/>
        </w:tc>
      </w:tr>
      <w:tr w:rsidR="00093DBF" w:rsidRPr="00F23566" w14:paraId="5FE3EB2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50CF7D9" w14:textId="77777777" w:rsidR="00093DBF" w:rsidRPr="00F23566" w:rsidRDefault="00093DBF" w:rsidP="00093DBF">
            <w:r w:rsidRPr="00F23566">
              <w:t>630000</w:t>
            </w:r>
          </w:p>
        </w:tc>
        <w:tc>
          <w:tcPr>
            <w:tcW w:w="720" w:type="dxa"/>
            <w:tcBorders>
              <w:top w:val="nil"/>
              <w:left w:val="nil"/>
              <w:bottom w:val="nil"/>
              <w:right w:val="nil"/>
            </w:tcBorders>
            <w:shd w:val="clear" w:color="auto" w:fill="auto"/>
            <w:noWrap/>
            <w:vAlign w:val="bottom"/>
            <w:hideMark/>
          </w:tcPr>
          <w:p w14:paraId="6D8D32D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CE481B4" w14:textId="77777777" w:rsidR="00093DBF" w:rsidRPr="00F23566" w:rsidRDefault="00093DBF" w:rsidP="00093DBF">
            <w:r w:rsidRPr="00F23566">
              <w:t>ОСТАЛИ ИЗДАЦИ</w:t>
            </w:r>
          </w:p>
        </w:tc>
        <w:tc>
          <w:tcPr>
            <w:tcW w:w="1520" w:type="dxa"/>
            <w:tcBorders>
              <w:top w:val="nil"/>
              <w:left w:val="single" w:sz="8" w:space="0" w:color="auto"/>
              <w:bottom w:val="nil"/>
              <w:right w:val="single" w:sz="8" w:space="0" w:color="auto"/>
            </w:tcBorders>
            <w:shd w:val="clear" w:color="auto" w:fill="auto"/>
            <w:noWrap/>
            <w:vAlign w:val="bottom"/>
            <w:hideMark/>
          </w:tcPr>
          <w:p w14:paraId="4550AC55"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2F01FD5"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101F7E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38F7A36" w14:textId="77777777" w:rsidR="00093DBF" w:rsidRPr="00F23566" w:rsidRDefault="00093DBF" w:rsidP="00093DBF"/>
        </w:tc>
        <w:tc>
          <w:tcPr>
            <w:tcW w:w="6" w:type="dxa"/>
            <w:vAlign w:val="center"/>
            <w:hideMark/>
          </w:tcPr>
          <w:p w14:paraId="02502CAF" w14:textId="77777777" w:rsidR="00093DBF" w:rsidRPr="00F23566" w:rsidRDefault="00093DBF" w:rsidP="00093DBF"/>
        </w:tc>
        <w:tc>
          <w:tcPr>
            <w:tcW w:w="6" w:type="dxa"/>
            <w:vAlign w:val="center"/>
            <w:hideMark/>
          </w:tcPr>
          <w:p w14:paraId="58CED87D" w14:textId="77777777" w:rsidR="00093DBF" w:rsidRPr="00F23566" w:rsidRDefault="00093DBF" w:rsidP="00093DBF"/>
        </w:tc>
        <w:tc>
          <w:tcPr>
            <w:tcW w:w="6" w:type="dxa"/>
            <w:vAlign w:val="center"/>
            <w:hideMark/>
          </w:tcPr>
          <w:p w14:paraId="125425FB" w14:textId="77777777" w:rsidR="00093DBF" w:rsidRPr="00F23566" w:rsidRDefault="00093DBF" w:rsidP="00093DBF"/>
        </w:tc>
        <w:tc>
          <w:tcPr>
            <w:tcW w:w="6" w:type="dxa"/>
            <w:vAlign w:val="center"/>
            <w:hideMark/>
          </w:tcPr>
          <w:p w14:paraId="4141CE3F" w14:textId="77777777" w:rsidR="00093DBF" w:rsidRPr="00F23566" w:rsidRDefault="00093DBF" w:rsidP="00093DBF"/>
        </w:tc>
        <w:tc>
          <w:tcPr>
            <w:tcW w:w="6" w:type="dxa"/>
            <w:vAlign w:val="center"/>
            <w:hideMark/>
          </w:tcPr>
          <w:p w14:paraId="14922C58" w14:textId="77777777" w:rsidR="00093DBF" w:rsidRPr="00F23566" w:rsidRDefault="00093DBF" w:rsidP="00093DBF"/>
        </w:tc>
        <w:tc>
          <w:tcPr>
            <w:tcW w:w="6" w:type="dxa"/>
            <w:vAlign w:val="center"/>
            <w:hideMark/>
          </w:tcPr>
          <w:p w14:paraId="46BBDD32" w14:textId="77777777" w:rsidR="00093DBF" w:rsidRPr="00F23566" w:rsidRDefault="00093DBF" w:rsidP="00093DBF"/>
        </w:tc>
        <w:tc>
          <w:tcPr>
            <w:tcW w:w="6" w:type="dxa"/>
            <w:vAlign w:val="center"/>
            <w:hideMark/>
          </w:tcPr>
          <w:p w14:paraId="3021ADF8" w14:textId="77777777" w:rsidR="00093DBF" w:rsidRPr="00F23566" w:rsidRDefault="00093DBF" w:rsidP="00093DBF"/>
        </w:tc>
        <w:tc>
          <w:tcPr>
            <w:tcW w:w="811" w:type="dxa"/>
            <w:vAlign w:val="center"/>
            <w:hideMark/>
          </w:tcPr>
          <w:p w14:paraId="171BBEAA" w14:textId="77777777" w:rsidR="00093DBF" w:rsidRPr="00F23566" w:rsidRDefault="00093DBF" w:rsidP="00093DBF"/>
        </w:tc>
        <w:tc>
          <w:tcPr>
            <w:tcW w:w="811" w:type="dxa"/>
            <w:vAlign w:val="center"/>
            <w:hideMark/>
          </w:tcPr>
          <w:p w14:paraId="1E6E42BF" w14:textId="77777777" w:rsidR="00093DBF" w:rsidRPr="00F23566" w:rsidRDefault="00093DBF" w:rsidP="00093DBF"/>
        </w:tc>
        <w:tc>
          <w:tcPr>
            <w:tcW w:w="420" w:type="dxa"/>
            <w:vAlign w:val="center"/>
            <w:hideMark/>
          </w:tcPr>
          <w:p w14:paraId="07035BB4" w14:textId="77777777" w:rsidR="00093DBF" w:rsidRPr="00F23566" w:rsidRDefault="00093DBF" w:rsidP="00093DBF"/>
        </w:tc>
        <w:tc>
          <w:tcPr>
            <w:tcW w:w="588" w:type="dxa"/>
            <w:vAlign w:val="center"/>
            <w:hideMark/>
          </w:tcPr>
          <w:p w14:paraId="26E1B25A" w14:textId="77777777" w:rsidR="00093DBF" w:rsidRPr="00F23566" w:rsidRDefault="00093DBF" w:rsidP="00093DBF"/>
        </w:tc>
        <w:tc>
          <w:tcPr>
            <w:tcW w:w="644" w:type="dxa"/>
            <w:vAlign w:val="center"/>
            <w:hideMark/>
          </w:tcPr>
          <w:p w14:paraId="3B83F5BF" w14:textId="77777777" w:rsidR="00093DBF" w:rsidRPr="00F23566" w:rsidRDefault="00093DBF" w:rsidP="00093DBF"/>
        </w:tc>
        <w:tc>
          <w:tcPr>
            <w:tcW w:w="420" w:type="dxa"/>
            <w:vAlign w:val="center"/>
            <w:hideMark/>
          </w:tcPr>
          <w:p w14:paraId="50776C10" w14:textId="77777777" w:rsidR="00093DBF" w:rsidRPr="00F23566" w:rsidRDefault="00093DBF" w:rsidP="00093DBF"/>
        </w:tc>
        <w:tc>
          <w:tcPr>
            <w:tcW w:w="36" w:type="dxa"/>
            <w:vAlign w:val="center"/>
            <w:hideMark/>
          </w:tcPr>
          <w:p w14:paraId="10798D30" w14:textId="77777777" w:rsidR="00093DBF" w:rsidRPr="00F23566" w:rsidRDefault="00093DBF" w:rsidP="00093DBF"/>
        </w:tc>
        <w:tc>
          <w:tcPr>
            <w:tcW w:w="6" w:type="dxa"/>
            <w:vAlign w:val="center"/>
            <w:hideMark/>
          </w:tcPr>
          <w:p w14:paraId="222A2914" w14:textId="77777777" w:rsidR="00093DBF" w:rsidRPr="00F23566" w:rsidRDefault="00093DBF" w:rsidP="00093DBF"/>
        </w:tc>
        <w:tc>
          <w:tcPr>
            <w:tcW w:w="6" w:type="dxa"/>
            <w:vAlign w:val="center"/>
            <w:hideMark/>
          </w:tcPr>
          <w:p w14:paraId="4676B869" w14:textId="77777777" w:rsidR="00093DBF" w:rsidRPr="00F23566" w:rsidRDefault="00093DBF" w:rsidP="00093DBF"/>
        </w:tc>
        <w:tc>
          <w:tcPr>
            <w:tcW w:w="700" w:type="dxa"/>
            <w:vAlign w:val="center"/>
            <w:hideMark/>
          </w:tcPr>
          <w:p w14:paraId="538D6D4F" w14:textId="77777777" w:rsidR="00093DBF" w:rsidRPr="00F23566" w:rsidRDefault="00093DBF" w:rsidP="00093DBF"/>
        </w:tc>
        <w:tc>
          <w:tcPr>
            <w:tcW w:w="700" w:type="dxa"/>
            <w:vAlign w:val="center"/>
            <w:hideMark/>
          </w:tcPr>
          <w:p w14:paraId="73A74F61" w14:textId="77777777" w:rsidR="00093DBF" w:rsidRPr="00F23566" w:rsidRDefault="00093DBF" w:rsidP="00093DBF"/>
        </w:tc>
        <w:tc>
          <w:tcPr>
            <w:tcW w:w="420" w:type="dxa"/>
            <w:vAlign w:val="center"/>
            <w:hideMark/>
          </w:tcPr>
          <w:p w14:paraId="749D3AB7" w14:textId="77777777" w:rsidR="00093DBF" w:rsidRPr="00F23566" w:rsidRDefault="00093DBF" w:rsidP="00093DBF"/>
        </w:tc>
        <w:tc>
          <w:tcPr>
            <w:tcW w:w="36" w:type="dxa"/>
            <w:vAlign w:val="center"/>
            <w:hideMark/>
          </w:tcPr>
          <w:p w14:paraId="4EE26FB2" w14:textId="77777777" w:rsidR="00093DBF" w:rsidRPr="00F23566" w:rsidRDefault="00093DBF" w:rsidP="00093DBF"/>
        </w:tc>
      </w:tr>
      <w:tr w:rsidR="00093DBF" w:rsidRPr="00F23566" w14:paraId="21C62A2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5C25D0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C772E5B" w14:textId="77777777" w:rsidR="00093DBF" w:rsidRPr="00F23566" w:rsidRDefault="00093DBF" w:rsidP="00093DBF">
            <w:r w:rsidRPr="00F23566">
              <w:t>631000</w:t>
            </w:r>
          </w:p>
        </w:tc>
        <w:tc>
          <w:tcPr>
            <w:tcW w:w="10684" w:type="dxa"/>
            <w:tcBorders>
              <w:top w:val="nil"/>
              <w:left w:val="nil"/>
              <w:bottom w:val="nil"/>
              <w:right w:val="nil"/>
            </w:tcBorders>
            <w:shd w:val="clear" w:color="auto" w:fill="auto"/>
            <w:vAlign w:val="bottom"/>
            <w:hideMark/>
          </w:tcPr>
          <w:p w14:paraId="133A32FA"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AC25319"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BFABB5A"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6CF23A4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3B33DD8" w14:textId="77777777" w:rsidR="00093DBF" w:rsidRPr="00F23566" w:rsidRDefault="00093DBF" w:rsidP="00093DBF"/>
        </w:tc>
        <w:tc>
          <w:tcPr>
            <w:tcW w:w="6" w:type="dxa"/>
            <w:vAlign w:val="center"/>
            <w:hideMark/>
          </w:tcPr>
          <w:p w14:paraId="2E583ED8" w14:textId="77777777" w:rsidR="00093DBF" w:rsidRPr="00F23566" w:rsidRDefault="00093DBF" w:rsidP="00093DBF"/>
        </w:tc>
        <w:tc>
          <w:tcPr>
            <w:tcW w:w="6" w:type="dxa"/>
            <w:vAlign w:val="center"/>
            <w:hideMark/>
          </w:tcPr>
          <w:p w14:paraId="0A6FA0DD" w14:textId="77777777" w:rsidR="00093DBF" w:rsidRPr="00F23566" w:rsidRDefault="00093DBF" w:rsidP="00093DBF"/>
        </w:tc>
        <w:tc>
          <w:tcPr>
            <w:tcW w:w="6" w:type="dxa"/>
            <w:vAlign w:val="center"/>
            <w:hideMark/>
          </w:tcPr>
          <w:p w14:paraId="777B0131" w14:textId="77777777" w:rsidR="00093DBF" w:rsidRPr="00F23566" w:rsidRDefault="00093DBF" w:rsidP="00093DBF"/>
        </w:tc>
        <w:tc>
          <w:tcPr>
            <w:tcW w:w="6" w:type="dxa"/>
            <w:vAlign w:val="center"/>
            <w:hideMark/>
          </w:tcPr>
          <w:p w14:paraId="44E9BCDF" w14:textId="77777777" w:rsidR="00093DBF" w:rsidRPr="00F23566" w:rsidRDefault="00093DBF" w:rsidP="00093DBF"/>
        </w:tc>
        <w:tc>
          <w:tcPr>
            <w:tcW w:w="6" w:type="dxa"/>
            <w:vAlign w:val="center"/>
            <w:hideMark/>
          </w:tcPr>
          <w:p w14:paraId="55FF8B74" w14:textId="77777777" w:rsidR="00093DBF" w:rsidRPr="00F23566" w:rsidRDefault="00093DBF" w:rsidP="00093DBF"/>
        </w:tc>
        <w:tc>
          <w:tcPr>
            <w:tcW w:w="6" w:type="dxa"/>
            <w:vAlign w:val="center"/>
            <w:hideMark/>
          </w:tcPr>
          <w:p w14:paraId="4795D62E" w14:textId="77777777" w:rsidR="00093DBF" w:rsidRPr="00F23566" w:rsidRDefault="00093DBF" w:rsidP="00093DBF"/>
        </w:tc>
        <w:tc>
          <w:tcPr>
            <w:tcW w:w="6" w:type="dxa"/>
            <w:vAlign w:val="center"/>
            <w:hideMark/>
          </w:tcPr>
          <w:p w14:paraId="5A4671E9" w14:textId="77777777" w:rsidR="00093DBF" w:rsidRPr="00F23566" w:rsidRDefault="00093DBF" w:rsidP="00093DBF"/>
        </w:tc>
        <w:tc>
          <w:tcPr>
            <w:tcW w:w="811" w:type="dxa"/>
            <w:vAlign w:val="center"/>
            <w:hideMark/>
          </w:tcPr>
          <w:p w14:paraId="5B8CD142" w14:textId="77777777" w:rsidR="00093DBF" w:rsidRPr="00F23566" w:rsidRDefault="00093DBF" w:rsidP="00093DBF"/>
        </w:tc>
        <w:tc>
          <w:tcPr>
            <w:tcW w:w="811" w:type="dxa"/>
            <w:vAlign w:val="center"/>
            <w:hideMark/>
          </w:tcPr>
          <w:p w14:paraId="4444B41B" w14:textId="77777777" w:rsidR="00093DBF" w:rsidRPr="00F23566" w:rsidRDefault="00093DBF" w:rsidP="00093DBF"/>
        </w:tc>
        <w:tc>
          <w:tcPr>
            <w:tcW w:w="420" w:type="dxa"/>
            <w:vAlign w:val="center"/>
            <w:hideMark/>
          </w:tcPr>
          <w:p w14:paraId="1ABE5590" w14:textId="77777777" w:rsidR="00093DBF" w:rsidRPr="00F23566" w:rsidRDefault="00093DBF" w:rsidP="00093DBF"/>
        </w:tc>
        <w:tc>
          <w:tcPr>
            <w:tcW w:w="588" w:type="dxa"/>
            <w:vAlign w:val="center"/>
            <w:hideMark/>
          </w:tcPr>
          <w:p w14:paraId="12E5426B" w14:textId="77777777" w:rsidR="00093DBF" w:rsidRPr="00F23566" w:rsidRDefault="00093DBF" w:rsidP="00093DBF"/>
        </w:tc>
        <w:tc>
          <w:tcPr>
            <w:tcW w:w="644" w:type="dxa"/>
            <w:vAlign w:val="center"/>
            <w:hideMark/>
          </w:tcPr>
          <w:p w14:paraId="0031B2D4" w14:textId="77777777" w:rsidR="00093DBF" w:rsidRPr="00F23566" w:rsidRDefault="00093DBF" w:rsidP="00093DBF"/>
        </w:tc>
        <w:tc>
          <w:tcPr>
            <w:tcW w:w="420" w:type="dxa"/>
            <w:vAlign w:val="center"/>
            <w:hideMark/>
          </w:tcPr>
          <w:p w14:paraId="0DA62C16" w14:textId="77777777" w:rsidR="00093DBF" w:rsidRPr="00F23566" w:rsidRDefault="00093DBF" w:rsidP="00093DBF"/>
        </w:tc>
        <w:tc>
          <w:tcPr>
            <w:tcW w:w="36" w:type="dxa"/>
            <w:vAlign w:val="center"/>
            <w:hideMark/>
          </w:tcPr>
          <w:p w14:paraId="3AF5FCE5" w14:textId="77777777" w:rsidR="00093DBF" w:rsidRPr="00F23566" w:rsidRDefault="00093DBF" w:rsidP="00093DBF"/>
        </w:tc>
        <w:tc>
          <w:tcPr>
            <w:tcW w:w="6" w:type="dxa"/>
            <w:vAlign w:val="center"/>
            <w:hideMark/>
          </w:tcPr>
          <w:p w14:paraId="09F3A82E" w14:textId="77777777" w:rsidR="00093DBF" w:rsidRPr="00F23566" w:rsidRDefault="00093DBF" w:rsidP="00093DBF"/>
        </w:tc>
        <w:tc>
          <w:tcPr>
            <w:tcW w:w="6" w:type="dxa"/>
            <w:vAlign w:val="center"/>
            <w:hideMark/>
          </w:tcPr>
          <w:p w14:paraId="6387A13C" w14:textId="77777777" w:rsidR="00093DBF" w:rsidRPr="00F23566" w:rsidRDefault="00093DBF" w:rsidP="00093DBF"/>
        </w:tc>
        <w:tc>
          <w:tcPr>
            <w:tcW w:w="700" w:type="dxa"/>
            <w:vAlign w:val="center"/>
            <w:hideMark/>
          </w:tcPr>
          <w:p w14:paraId="6541614C" w14:textId="77777777" w:rsidR="00093DBF" w:rsidRPr="00F23566" w:rsidRDefault="00093DBF" w:rsidP="00093DBF"/>
        </w:tc>
        <w:tc>
          <w:tcPr>
            <w:tcW w:w="700" w:type="dxa"/>
            <w:vAlign w:val="center"/>
            <w:hideMark/>
          </w:tcPr>
          <w:p w14:paraId="183E8D09" w14:textId="77777777" w:rsidR="00093DBF" w:rsidRPr="00F23566" w:rsidRDefault="00093DBF" w:rsidP="00093DBF"/>
        </w:tc>
        <w:tc>
          <w:tcPr>
            <w:tcW w:w="420" w:type="dxa"/>
            <w:vAlign w:val="center"/>
            <w:hideMark/>
          </w:tcPr>
          <w:p w14:paraId="32B53F61" w14:textId="77777777" w:rsidR="00093DBF" w:rsidRPr="00F23566" w:rsidRDefault="00093DBF" w:rsidP="00093DBF"/>
        </w:tc>
        <w:tc>
          <w:tcPr>
            <w:tcW w:w="36" w:type="dxa"/>
            <w:vAlign w:val="center"/>
            <w:hideMark/>
          </w:tcPr>
          <w:p w14:paraId="6E4D2D0C" w14:textId="77777777" w:rsidR="00093DBF" w:rsidRPr="00F23566" w:rsidRDefault="00093DBF" w:rsidP="00093DBF"/>
        </w:tc>
      </w:tr>
      <w:tr w:rsidR="00093DBF" w:rsidRPr="00F23566" w14:paraId="1DA72E4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A4B2F1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15A9644" w14:textId="77777777" w:rsidR="00093DBF" w:rsidRPr="00F23566" w:rsidRDefault="00093DBF" w:rsidP="00093DBF">
            <w:r w:rsidRPr="00F23566">
              <w:t>631100</w:t>
            </w:r>
          </w:p>
        </w:tc>
        <w:tc>
          <w:tcPr>
            <w:tcW w:w="10684" w:type="dxa"/>
            <w:tcBorders>
              <w:top w:val="nil"/>
              <w:left w:val="nil"/>
              <w:bottom w:val="nil"/>
              <w:right w:val="nil"/>
            </w:tcBorders>
            <w:shd w:val="clear" w:color="auto" w:fill="auto"/>
            <w:vAlign w:val="bottom"/>
            <w:hideMark/>
          </w:tcPr>
          <w:p w14:paraId="4B4393C8"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вриједост</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A893AC4"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DA06C9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E737CC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F87C678" w14:textId="77777777" w:rsidR="00093DBF" w:rsidRPr="00F23566" w:rsidRDefault="00093DBF" w:rsidP="00093DBF"/>
        </w:tc>
        <w:tc>
          <w:tcPr>
            <w:tcW w:w="6" w:type="dxa"/>
            <w:vAlign w:val="center"/>
            <w:hideMark/>
          </w:tcPr>
          <w:p w14:paraId="16D5EF6B" w14:textId="77777777" w:rsidR="00093DBF" w:rsidRPr="00F23566" w:rsidRDefault="00093DBF" w:rsidP="00093DBF"/>
        </w:tc>
        <w:tc>
          <w:tcPr>
            <w:tcW w:w="6" w:type="dxa"/>
            <w:vAlign w:val="center"/>
            <w:hideMark/>
          </w:tcPr>
          <w:p w14:paraId="284E9F3C" w14:textId="77777777" w:rsidR="00093DBF" w:rsidRPr="00F23566" w:rsidRDefault="00093DBF" w:rsidP="00093DBF"/>
        </w:tc>
        <w:tc>
          <w:tcPr>
            <w:tcW w:w="6" w:type="dxa"/>
            <w:vAlign w:val="center"/>
            <w:hideMark/>
          </w:tcPr>
          <w:p w14:paraId="6B3F7F96" w14:textId="77777777" w:rsidR="00093DBF" w:rsidRPr="00F23566" w:rsidRDefault="00093DBF" w:rsidP="00093DBF"/>
        </w:tc>
        <w:tc>
          <w:tcPr>
            <w:tcW w:w="6" w:type="dxa"/>
            <w:vAlign w:val="center"/>
            <w:hideMark/>
          </w:tcPr>
          <w:p w14:paraId="7E0E7F92" w14:textId="77777777" w:rsidR="00093DBF" w:rsidRPr="00F23566" w:rsidRDefault="00093DBF" w:rsidP="00093DBF"/>
        </w:tc>
        <w:tc>
          <w:tcPr>
            <w:tcW w:w="6" w:type="dxa"/>
            <w:vAlign w:val="center"/>
            <w:hideMark/>
          </w:tcPr>
          <w:p w14:paraId="0D40FB67" w14:textId="77777777" w:rsidR="00093DBF" w:rsidRPr="00F23566" w:rsidRDefault="00093DBF" w:rsidP="00093DBF"/>
        </w:tc>
        <w:tc>
          <w:tcPr>
            <w:tcW w:w="6" w:type="dxa"/>
            <w:vAlign w:val="center"/>
            <w:hideMark/>
          </w:tcPr>
          <w:p w14:paraId="10F95F89" w14:textId="77777777" w:rsidR="00093DBF" w:rsidRPr="00F23566" w:rsidRDefault="00093DBF" w:rsidP="00093DBF"/>
        </w:tc>
        <w:tc>
          <w:tcPr>
            <w:tcW w:w="6" w:type="dxa"/>
            <w:vAlign w:val="center"/>
            <w:hideMark/>
          </w:tcPr>
          <w:p w14:paraId="49D2B853" w14:textId="77777777" w:rsidR="00093DBF" w:rsidRPr="00F23566" w:rsidRDefault="00093DBF" w:rsidP="00093DBF"/>
        </w:tc>
        <w:tc>
          <w:tcPr>
            <w:tcW w:w="811" w:type="dxa"/>
            <w:vAlign w:val="center"/>
            <w:hideMark/>
          </w:tcPr>
          <w:p w14:paraId="33F632C7" w14:textId="77777777" w:rsidR="00093DBF" w:rsidRPr="00F23566" w:rsidRDefault="00093DBF" w:rsidP="00093DBF"/>
        </w:tc>
        <w:tc>
          <w:tcPr>
            <w:tcW w:w="811" w:type="dxa"/>
            <w:vAlign w:val="center"/>
            <w:hideMark/>
          </w:tcPr>
          <w:p w14:paraId="0706C1FB" w14:textId="77777777" w:rsidR="00093DBF" w:rsidRPr="00F23566" w:rsidRDefault="00093DBF" w:rsidP="00093DBF"/>
        </w:tc>
        <w:tc>
          <w:tcPr>
            <w:tcW w:w="420" w:type="dxa"/>
            <w:vAlign w:val="center"/>
            <w:hideMark/>
          </w:tcPr>
          <w:p w14:paraId="294C6AD0" w14:textId="77777777" w:rsidR="00093DBF" w:rsidRPr="00F23566" w:rsidRDefault="00093DBF" w:rsidP="00093DBF"/>
        </w:tc>
        <w:tc>
          <w:tcPr>
            <w:tcW w:w="588" w:type="dxa"/>
            <w:vAlign w:val="center"/>
            <w:hideMark/>
          </w:tcPr>
          <w:p w14:paraId="73AA82FA" w14:textId="77777777" w:rsidR="00093DBF" w:rsidRPr="00F23566" w:rsidRDefault="00093DBF" w:rsidP="00093DBF"/>
        </w:tc>
        <w:tc>
          <w:tcPr>
            <w:tcW w:w="644" w:type="dxa"/>
            <w:vAlign w:val="center"/>
            <w:hideMark/>
          </w:tcPr>
          <w:p w14:paraId="6F6FB3B8" w14:textId="77777777" w:rsidR="00093DBF" w:rsidRPr="00F23566" w:rsidRDefault="00093DBF" w:rsidP="00093DBF"/>
        </w:tc>
        <w:tc>
          <w:tcPr>
            <w:tcW w:w="420" w:type="dxa"/>
            <w:vAlign w:val="center"/>
            <w:hideMark/>
          </w:tcPr>
          <w:p w14:paraId="2B4E8046" w14:textId="77777777" w:rsidR="00093DBF" w:rsidRPr="00F23566" w:rsidRDefault="00093DBF" w:rsidP="00093DBF"/>
        </w:tc>
        <w:tc>
          <w:tcPr>
            <w:tcW w:w="36" w:type="dxa"/>
            <w:vAlign w:val="center"/>
            <w:hideMark/>
          </w:tcPr>
          <w:p w14:paraId="7D9BBC97" w14:textId="77777777" w:rsidR="00093DBF" w:rsidRPr="00F23566" w:rsidRDefault="00093DBF" w:rsidP="00093DBF"/>
        </w:tc>
        <w:tc>
          <w:tcPr>
            <w:tcW w:w="6" w:type="dxa"/>
            <w:vAlign w:val="center"/>
            <w:hideMark/>
          </w:tcPr>
          <w:p w14:paraId="5A9EF1C7" w14:textId="77777777" w:rsidR="00093DBF" w:rsidRPr="00F23566" w:rsidRDefault="00093DBF" w:rsidP="00093DBF"/>
        </w:tc>
        <w:tc>
          <w:tcPr>
            <w:tcW w:w="6" w:type="dxa"/>
            <w:vAlign w:val="center"/>
            <w:hideMark/>
          </w:tcPr>
          <w:p w14:paraId="1EAE4220" w14:textId="77777777" w:rsidR="00093DBF" w:rsidRPr="00F23566" w:rsidRDefault="00093DBF" w:rsidP="00093DBF"/>
        </w:tc>
        <w:tc>
          <w:tcPr>
            <w:tcW w:w="700" w:type="dxa"/>
            <w:vAlign w:val="center"/>
            <w:hideMark/>
          </w:tcPr>
          <w:p w14:paraId="1E2B8F82" w14:textId="77777777" w:rsidR="00093DBF" w:rsidRPr="00F23566" w:rsidRDefault="00093DBF" w:rsidP="00093DBF"/>
        </w:tc>
        <w:tc>
          <w:tcPr>
            <w:tcW w:w="700" w:type="dxa"/>
            <w:vAlign w:val="center"/>
            <w:hideMark/>
          </w:tcPr>
          <w:p w14:paraId="082D2574" w14:textId="77777777" w:rsidR="00093DBF" w:rsidRPr="00F23566" w:rsidRDefault="00093DBF" w:rsidP="00093DBF"/>
        </w:tc>
        <w:tc>
          <w:tcPr>
            <w:tcW w:w="420" w:type="dxa"/>
            <w:vAlign w:val="center"/>
            <w:hideMark/>
          </w:tcPr>
          <w:p w14:paraId="47028199" w14:textId="77777777" w:rsidR="00093DBF" w:rsidRPr="00F23566" w:rsidRDefault="00093DBF" w:rsidP="00093DBF"/>
        </w:tc>
        <w:tc>
          <w:tcPr>
            <w:tcW w:w="36" w:type="dxa"/>
            <w:vAlign w:val="center"/>
            <w:hideMark/>
          </w:tcPr>
          <w:p w14:paraId="463295BC" w14:textId="77777777" w:rsidR="00093DBF" w:rsidRPr="00F23566" w:rsidRDefault="00093DBF" w:rsidP="00093DBF"/>
        </w:tc>
      </w:tr>
      <w:tr w:rsidR="00093DBF" w:rsidRPr="00F23566" w14:paraId="5E91A5E3" w14:textId="77777777" w:rsidTr="00093DBF">
        <w:trPr>
          <w:gridAfter w:val="4"/>
          <w:wAfter w:w="128" w:type="dxa"/>
          <w:trHeight w:val="315"/>
        </w:trPr>
        <w:tc>
          <w:tcPr>
            <w:tcW w:w="1052" w:type="dxa"/>
            <w:tcBorders>
              <w:top w:val="nil"/>
              <w:left w:val="single" w:sz="8" w:space="0" w:color="auto"/>
              <w:bottom w:val="nil"/>
              <w:right w:val="nil"/>
            </w:tcBorders>
            <w:shd w:val="clear" w:color="auto" w:fill="auto"/>
            <w:noWrap/>
            <w:vAlign w:val="bottom"/>
            <w:hideMark/>
          </w:tcPr>
          <w:p w14:paraId="31A64F1A" w14:textId="77777777" w:rsidR="00093DBF" w:rsidRPr="00F23566" w:rsidRDefault="00093DBF" w:rsidP="00093DBF">
            <w:r w:rsidRPr="00F23566">
              <w:t>638000</w:t>
            </w:r>
          </w:p>
        </w:tc>
        <w:tc>
          <w:tcPr>
            <w:tcW w:w="720" w:type="dxa"/>
            <w:tcBorders>
              <w:top w:val="nil"/>
              <w:left w:val="nil"/>
              <w:bottom w:val="nil"/>
              <w:right w:val="nil"/>
            </w:tcBorders>
            <w:shd w:val="clear" w:color="auto" w:fill="auto"/>
            <w:noWrap/>
            <w:vAlign w:val="bottom"/>
            <w:hideMark/>
          </w:tcPr>
          <w:p w14:paraId="543569F7"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02F1A8C"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A1A4354"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C95B884"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46D4995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50B5BF8" w14:textId="77777777" w:rsidR="00093DBF" w:rsidRPr="00F23566" w:rsidRDefault="00093DBF" w:rsidP="00093DBF"/>
        </w:tc>
        <w:tc>
          <w:tcPr>
            <w:tcW w:w="6" w:type="dxa"/>
            <w:vAlign w:val="center"/>
            <w:hideMark/>
          </w:tcPr>
          <w:p w14:paraId="7FD4303A" w14:textId="77777777" w:rsidR="00093DBF" w:rsidRPr="00F23566" w:rsidRDefault="00093DBF" w:rsidP="00093DBF"/>
        </w:tc>
        <w:tc>
          <w:tcPr>
            <w:tcW w:w="6" w:type="dxa"/>
            <w:vAlign w:val="center"/>
            <w:hideMark/>
          </w:tcPr>
          <w:p w14:paraId="0A4B19EF" w14:textId="77777777" w:rsidR="00093DBF" w:rsidRPr="00F23566" w:rsidRDefault="00093DBF" w:rsidP="00093DBF"/>
        </w:tc>
        <w:tc>
          <w:tcPr>
            <w:tcW w:w="6" w:type="dxa"/>
            <w:vAlign w:val="center"/>
            <w:hideMark/>
          </w:tcPr>
          <w:p w14:paraId="7E2E98D9" w14:textId="77777777" w:rsidR="00093DBF" w:rsidRPr="00F23566" w:rsidRDefault="00093DBF" w:rsidP="00093DBF"/>
        </w:tc>
        <w:tc>
          <w:tcPr>
            <w:tcW w:w="6" w:type="dxa"/>
            <w:vAlign w:val="center"/>
            <w:hideMark/>
          </w:tcPr>
          <w:p w14:paraId="5CAAB16B" w14:textId="77777777" w:rsidR="00093DBF" w:rsidRPr="00F23566" w:rsidRDefault="00093DBF" w:rsidP="00093DBF"/>
        </w:tc>
        <w:tc>
          <w:tcPr>
            <w:tcW w:w="6" w:type="dxa"/>
            <w:vAlign w:val="center"/>
            <w:hideMark/>
          </w:tcPr>
          <w:p w14:paraId="1B6547FD" w14:textId="77777777" w:rsidR="00093DBF" w:rsidRPr="00F23566" w:rsidRDefault="00093DBF" w:rsidP="00093DBF"/>
        </w:tc>
        <w:tc>
          <w:tcPr>
            <w:tcW w:w="6" w:type="dxa"/>
            <w:vAlign w:val="center"/>
            <w:hideMark/>
          </w:tcPr>
          <w:p w14:paraId="178780E4" w14:textId="77777777" w:rsidR="00093DBF" w:rsidRPr="00F23566" w:rsidRDefault="00093DBF" w:rsidP="00093DBF"/>
        </w:tc>
        <w:tc>
          <w:tcPr>
            <w:tcW w:w="6" w:type="dxa"/>
            <w:vAlign w:val="center"/>
            <w:hideMark/>
          </w:tcPr>
          <w:p w14:paraId="44686559" w14:textId="77777777" w:rsidR="00093DBF" w:rsidRPr="00F23566" w:rsidRDefault="00093DBF" w:rsidP="00093DBF"/>
        </w:tc>
        <w:tc>
          <w:tcPr>
            <w:tcW w:w="811" w:type="dxa"/>
            <w:vAlign w:val="center"/>
            <w:hideMark/>
          </w:tcPr>
          <w:p w14:paraId="7404DBD9" w14:textId="77777777" w:rsidR="00093DBF" w:rsidRPr="00F23566" w:rsidRDefault="00093DBF" w:rsidP="00093DBF"/>
        </w:tc>
        <w:tc>
          <w:tcPr>
            <w:tcW w:w="811" w:type="dxa"/>
            <w:vAlign w:val="center"/>
            <w:hideMark/>
          </w:tcPr>
          <w:p w14:paraId="79730FD6" w14:textId="77777777" w:rsidR="00093DBF" w:rsidRPr="00F23566" w:rsidRDefault="00093DBF" w:rsidP="00093DBF"/>
        </w:tc>
        <w:tc>
          <w:tcPr>
            <w:tcW w:w="420" w:type="dxa"/>
            <w:vAlign w:val="center"/>
            <w:hideMark/>
          </w:tcPr>
          <w:p w14:paraId="4E337642" w14:textId="77777777" w:rsidR="00093DBF" w:rsidRPr="00F23566" w:rsidRDefault="00093DBF" w:rsidP="00093DBF"/>
        </w:tc>
        <w:tc>
          <w:tcPr>
            <w:tcW w:w="588" w:type="dxa"/>
            <w:vAlign w:val="center"/>
            <w:hideMark/>
          </w:tcPr>
          <w:p w14:paraId="274CA303" w14:textId="77777777" w:rsidR="00093DBF" w:rsidRPr="00F23566" w:rsidRDefault="00093DBF" w:rsidP="00093DBF"/>
        </w:tc>
        <w:tc>
          <w:tcPr>
            <w:tcW w:w="644" w:type="dxa"/>
            <w:vAlign w:val="center"/>
            <w:hideMark/>
          </w:tcPr>
          <w:p w14:paraId="4216662F" w14:textId="77777777" w:rsidR="00093DBF" w:rsidRPr="00F23566" w:rsidRDefault="00093DBF" w:rsidP="00093DBF"/>
        </w:tc>
        <w:tc>
          <w:tcPr>
            <w:tcW w:w="420" w:type="dxa"/>
            <w:vAlign w:val="center"/>
            <w:hideMark/>
          </w:tcPr>
          <w:p w14:paraId="705AE679" w14:textId="77777777" w:rsidR="00093DBF" w:rsidRPr="00F23566" w:rsidRDefault="00093DBF" w:rsidP="00093DBF"/>
        </w:tc>
        <w:tc>
          <w:tcPr>
            <w:tcW w:w="36" w:type="dxa"/>
            <w:vAlign w:val="center"/>
            <w:hideMark/>
          </w:tcPr>
          <w:p w14:paraId="6A48A225" w14:textId="77777777" w:rsidR="00093DBF" w:rsidRPr="00F23566" w:rsidRDefault="00093DBF" w:rsidP="00093DBF"/>
        </w:tc>
        <w:tc>
          <w:tcPr>
            <w:tcW w:w="6" w:type="dxa"/>
            <w:vAlign w:val="center"/>
            <w:hideMark/>
          </w:tcPr>
          <w:p w14:paraId="7F815EBF" w14:textId="77777777" w:rsidR="00093DBF" w:rsidRPr="00F23566" w:rsidRDefault="00093DBF" w:rsidP="00093DBF"/>
        </w:tc>
        <w:tc>
          <w:tcPr>
            <w:tcW w:w="6" w:type="dxa"/>
            <w:vAlign w:val="center"/>
            <w:hideMark/>
          </w:tcPr>
          <w:p w14:paraId="211CC883" w14:textId="77777777" w:rsidR="00093DBF" w:rsidRPr="00F23566" w:rsidRDefault="00093DBF" w:rsidP="00093DBF"/>
        </w:tc>
        <w:tc>
          <w:tcPr>
            <w:tcW w:w="700" w:type="dxa"/>
            <w:vAlign w:val="center"/>
            <w:hideMark/>
          </w:tcPr>
          <w:p w14:paraId="68451EA2" w14:textId="77777777" w:rsidR="00093DBF" w:rsidRPr="00F23566" w:rsidRDefault="00093DBF" w:rsidP="00093DBF"/>
        </w:tc>
        <w:tc>
          <w:tcPr>
            <w:tcW w:w="700" w:type="dxa"/>
            <w:vAlign w:val="center"/>
            <w:hideMark/>
          </w:tcPr>
          <w:p w14:paraId="3EB50CE9" w14:textId="77777777" w:rsidR="00093DBF" w:rsidRPr="00F23566" w:rsidRDefault="00093DBF" w:rsidP="00093DBF"/>
        </w:tc>
        <w:tc>
          <w:tcPr>
            <w:tcW w:w="420" w:type="dxa"/>
            <w:vAlign w:val="center"/>
            <w:hideMark/>
          </w:tcPr>
          <w:p w14:paraId="42BD1B3D" w14:textId="77777777" w:rsidR="00093DBF" w:rsidRPr="00F23566" w:rsidRDefault="00093DBF" w:rsidP="00093DBF"/>
        </w:tc>
        <w:tc>
          <w:tcPr>
            <w:tcW w:w="36" w:type="dxa"/>
            <w:vAlign w:val="center"/>
            <w:hideMark/>
          </w:tcPr>
          <w:p w14:paraId="6BCACFC5" w14:textId="77777777" w:rsidR="00093DBF" w:rsidRPr="00F23566" w:rsidRDefault="00093DBF" w:rsidP="00093DBF"/>
        </w:tc>
      </w:tr>
      <w:tr w:rsidR="00093DBF" w:rsidRPr="00F23566" w14:paraId="6979533A" w14:textId="77777777" w:rsidTr="00093DBF">
        <w:trPr>
          <w:gridAfter w:val="4"/>
          <w:wAfter w:w="128" w:type="dxa"/>
          <w:trHeight w:val="450"/>
        </w:trPr>
        <w:tc>
          <w:tcPr>
            <w:tcW w:w="1052" w:type="dxa"/>
            <w:tcBorders>
              <w:top w:val="nil"/>
              <w:left w:val="single" w:sz="8" w:space="0" w:color="auto"/>
              <w:bottom w:val="nil"/>
              <w:right w:val="nil"/>
            </w:tcBorders>
            <w:shd w:val="clear" w:color="auto" w:fill="auto"/>
            <w:noWrap/>
            <w:vAlign w:val="bottom"/>
            <w:hideMark/>
          </w:tcPr>
          <w:p w14:paraId="1495CFE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255B3F9"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3CE6363E"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улазног</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вриједност</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плаћа</w:t>
            </w:r>
            <w:proofErr w:type="spellEnd"/>
            <w:r w:rsidRPr="00F23566">
              <w:t xml:space="preserve"> </w:t>
            </w:r>
            <w:proofErr w:type="spellStart"/>
            <w:r w:rsidRPr="00F23566">
              <w:t>другим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r w:rsidRPr="00F23566">
              <w:t xml:space="preserve"> </w:t>
            </w:r>
            <w:proofErr w:type="spellStart"/>
            <w:r w:rsidRPr="00F23566">
              <w:t>као</w:t>
            </w:r>
            <w:proofErr w:type="spellEnd"/>
            <w:r w:rsidRPr="00F23566">
              <w:t xml:space="preserve"> </w:t>
            </w:r>
            <w:proofErr w:type="spellStart"/>
            <w:r w:rsidRPr="00F23566">
              <w:t>добављачу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6BBB9B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AD1AA5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8803F7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B0FA81A" w14:textId="77777777" w:rsidR="00093DBF" w:rsidRPr="00F23566" w:rsidRDefault="00093DBF" w:rsidP="00093DBF"/>
        </w:tc>
        <w:tc>
          <w:tcPr>
            <w:tcW w:w="6" w:type="dxa"/>
            <w:vAlign w:val="center"/>
            <w:hideMark/>
          </w:tcPr>
          <w:p w14:paraId="42B0A830" w14:textId="77777777" w:rsidR="00093DBF" w:rsidRPr="00F23566" w:rsidRDefault="00093DBF" w:rsidP="00093DBF"/>
        </w:tc>
        <w:tc>
          <w:tcPr>
            <w:tcW w:w="6" w:type="dxa"/>
            <w:vAlign w:val="center"/>
            <w:hideMark/>
          </w:tcPr>
          <w:p w14:paraId="0E3122DD" w14:textId="77777777" w:rsidR="00093DBF" w:rsidRPr="00F23566" w:rsidRDefault="00093DBF" w:rsidP="00093DBF"/>
        </w:tc>
        <w:tc>
          <w:tcPr>
            <w:tcW w:w="6" w:type="dxa"/>
            <w:vAlign w:val="center"/>
            <w:hideMark/>
          </w:tcPr>
          <w:p w14:paraId="0E134192" w14:textId="77777777" w:rsidR="00093DBF" w:rsidRPr="00F23566" w:rsidRDefault="00093DBF" w:rsidP="00093DBF"/>
        </w:tc>
        <w:tc>
          <w:tcPr>
            <w:tcW w:w="6" w:type="dxa"/>
            <w:vAlign w:val="center"/>
            <w:hideMark/>
          </w:tcPr>
          <w:p w14:paraId="13C723E2" w14:textId="77777777" w:rsidR="00093DBF" w:rsidRPr="00F23566" w:rsidRDefault="00093DBF" w:rsidP="00093DBF"/>
        </w:tc>
        <w:tc>
          <w:tcPr>
            <w:tcW w:w="6" w:type="dxa"/>
            <w:vAlign w:val="center"/>
            <w:hideMark/>
          </w:tcPr>
          <w:p w14:paraId="59B83E29" w14:textId="77777777" w:rsidR="00093DBF" w:rsidRPr="00F23566" w:rsidRDefault="00093DBF" w:rsidP="00093DBF"/>
        </w:tc>
        <w:tc>
          <w:tcPr>
            <w:tcW w:w="6" w:type="dxa"/>
            <w:vAlign w:val="center"/>
            <w:hideMark/>
          </w:tcPr>
          <w:p w14:paraId="0C35996B" w14:textId="77777777" w:rsidR="00093DBF" w:rsidRPr="00F23566" w:rsidRDefault="00093DBF" w:rsidP="00093DBF"/>
        </w:tc>
        <w:tc>
          <w:tcPr>
            <w:tcW w:w="6" w:type="dxa"/>
            <w:vAlign w:val="center"/>
            <w:hideMark/>
          </w:tcPr>
          <w:p w14:paraId="7F4B4E45" w14:textId="77777777" w:rsidR="00093DBF" w:rsidRPr="00F23566" w:rsidRDefault="00093DBF" w:rsidP="00093DBF"/>
        </w:tc>
        <w:tc>
          <w:tcPr>
            <w:tcW w:w="811" w:type="dxa"/>
            <w:vAlign w:val="center"/>
            <w:hideMark/>
          </w:tcPr>
          <w:p w14:paraId="0706BA4F" w14:textId="77777777" w:rsidR="00093DBF" w:rsidRPr="00F23566" w:rsidRDefault="00093DBF" w:rsidP="00093DBF"/>
        </w:tc>
        <w:tc>
          <w:tcPr>
            <w:tcW w:w="811" w:type="dxa"/>
            <w:vAlign w:val="center"/>
            <w:hideMark/>
          </w:tcPr>
          <w:p w14:paraId="28262B50" w14:textId="77777777" w:rsidR="00093DBF" w:rsidRPr="00F23566" w:rsidRDefault="00093DBF" w:rsidP="00093DBF"/>
        </w:tc>
        <w:tc>
          <w:tcPr>
            <w:tcW w:w="420" w:type="dxa"/>
            <w:vAlign w:val="center"/>
            <w:hideMark/>
          </w:tcPr>
          <w:p w14:paraId="5B5861E5" w14:textId="77777777" w:rsidR="00093DBF" w:rsidRPr="00F23566" w:rsidRDefault="00093DBF" w:rsidP="00093DBF"/>
        </w:tc>
        <w:tc>
          <w:tcPr>
            <w:tcW w:w="588" w:type="dxa"/>
            <w:vAlign w:val="center"/>
            <w:hideMark/>
          </w:tcPr>
          <w:p w14:paraId="68B0731E" w14:textId="77777777" w:rsidR="00093DBF" w:rsidRPr="00F23566" w:rsidRDefault="00093DBF" w:rsidP="00093DBF"/>
        </w:tc>
        <w:tc>
          <w:tcPr>
            <w:tcW w:w="644" w:type="dxa"/>
            <w:vAlign w:val="center"/>
            <w:hideMark/>
          </w:tcPr>
          <w:p w14:paraId="543D3970" w14:textId="77777777" w:rsidR="00093DBF" w:rsidRPr="00F23566" w:rsidRDefault="00093DBF" w:rsidP="00093DBF"/>
        </w:tc>
        <w:tc>
          <w:tcPr>
            <w:tcW w:w="420" w:type="dxa"/>
            <w:vAlign w:val="center"/>
            <w:hideMark/>
          </w:tcPr>
          <w:p w14:paraId="4BD15AF9" w14:textId="77777777" w:rsidR="00093DBF" w:rsidRPr="00F23566" w:rsidRDefault="00093DBF" w:rsidP="00093DBF"/>
        </w:tc>
        <w:tc>
          <w:tcPr>
            <w:tcW w:w="36" w:type="dxa"/>
            <w:vAlign w:val="center"/>
            <w:hideMark/>
          </w:tcPr>
          <w:p w14:paraId="399BE1C4" w14:textId="77777777" w:rsidR="00093DBF" w:rsidRPr="00F23566" w:rsidRDefault="00093DBF" w:rsidP="00093DBF"/>
        </w:tc>
        <w:tc>
          <w:tcPr>
            <w:tcW w:w="6" w:type="dxa"/>
            <w:vAlign w:val="center"/>
            <w:hideMark/>
          </w:tcPr>
          <w:p w14:paraId="2C30F7D8" w14:textId="77777777" w:rsidR="00093DBF" w:rsidRPr="00F23566" w:rsidRDefault="00093DBF" w:rsidP="00093DBF"/>
        </w:tc>
        <w:tc>
          <w:tcPr>
            <w:tcW w:w="6" w:type="dxa"/>
            <w:vAlign w:val="center"/>
            <w:hideMark/>
          </w:tcPr>
          <w:p w14:paraId="6DA0D290" w14:textId="77777777" w:rsidR="00093DBF" w:rsidRPr="00F23566" w:rsidRDefault="00093DBF" w:rsidP="00093DBF"/>
        </w:tc>
        <w:tc>
          <w:tcPr>
            <w:tcW w:w="700" w:type="dxa"/>
            <w:vAlign w:val="center"/>
            <w:hideMark/>
          </w:tcPr>
          <w:p w14:paraId="4DBAC7E3" w14:textId="77777777" w:rsidR="00093DBF" w:rsidRPr="00F23566" w:rsidRDefault="00093DBF" w:rsidP="00093DBF"/>
        </w:tc>
        <w:tc>
          <w:tcPr>
            <w:tcW w:w="700" w:type="dxa"/>
            <w:vAlign w:val="center"/>
            <w:hideMark/>
          </w:tcPr>
          <w:p w14:paraId="119326C2" w14:textId="77777777" w:rsidR="00093DBF" w:rsidRPr="00F23566" w:rsidRDefault="00093DBF" w:rsidP="00093DBF"/>
        </w:tc>
        <w:tc>
          <w:tcPr>
            <w:tcW w:w="420" w:type="dxa"/>
            <w:vAlign w:val="center"/>
            <w:hideMark/>
          </w:tcPr>
          <w:p w14:paraId="5542AB67" w14:textId="77777777" w:rsidR="00093DBF" w:rsidRPr="00F23566" w:rsidRDefault="00093DBF" w:rsidP="00093DBF"/>
        </w:tc>
        <w:tc>
          <w:tcPr>
            <w:tcW w:w="36" w:type="dxa"/>
            <w:vAlign w:val="center"/>
            <w:hideMark/>
          </w:tcPr>
          <w:p w14:paraId="79B680D5" w14:textId="77777777" w:rsidR="00093DBF" w:rsidRPr="00F23566" w:rsidRDefault="00093DBF" w:rsidP="00093DBF"/>
        </w:tc>
      </w:tr>
      <w:tr w:rsidR="00093DBF" w:rsidRPr="00F23566" w14:paraId="5A88214D" w14:textId="77777777" w:rsidTr="00093DBF">
        <w:trPr>
          <w:gridAfter w:val="4"/>
          <w:wAfter w:w="128" w:type="dxa"/>
          <w:trHeight w:val="300"/>
        </w:trPr>
        <w:tc>
          <w:tcPr>
            <w:tcW w:w="1052" w:type="dxa"/>
            <w:tcBorders>
              <w:top w:val="nil"/>
              <w:left w:val="single" w:sz="8" w:space="0" w:color="auto"/>
              <w:bottom w:val="nil"/>
              <w:right w:val="nil"/>
            </w:tcBorders>
            <w:shd w:val="clear" w:color="000000" w:fill="C0C0C0"/>
            <w:noWrap/>
            <w:vAlign w:val="bottom"/>
            <w:hideMark/>
          </w:tcPr>
          <w:p w14:paraId="6E7ACEFB"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78635723"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1612BF8C" w14:textId="77777777" w:rsidR="00093DBF" w:rsidRPr="00F23566" w:rsidRDefault="00093DBF" w:rsidP="00093DBF">
            <w:r w:rsidRPr="00F23566">
              <w:t>УКУПНО ПОТРОШАЧКА ЈЕДИНИЦА 0015160</w:t>
            </w:r>
          </w:p>
        </w:tc>
        <w:tc>
          <w:tcPr>
            <w:tcW w:w="1520" w:type="dxa"/>
            <w:tcBorders>
              <w:top w:val="nil"/>
              <w:left w:val="single" w:sz="8" w:space="0" w:color="auto"/>
              <w:bottom w:val="nil"/>
              <w:right w:val="single" w:sz="8" w:space="0" w:color="auto"/>
            </w:tcBorders>
            <w:shd w:val="clear" w:color="000000" w:fill="C0C0C0"/>
            <w:noWrap/>
            <w:vAlign w:val="bottom"/>
            <w:hideMark/>
          </w:tcPr>
          <w:p w14:paraId="684B0BA3" w14:textId="77777777" w:rsidR="00093DBF" w:rsidRPr="00F23566" w:rsidRDefault="00093DBF" w:rsidP="00093DBF">
            <w:r w:rsidRPr="00F23566">
              <w:t>896.000</w:t>
            </w:r>
          </w:p>
        </w:tc>
        <w:tc>
          <w:tcPr>
            <w:tcW w:w="1520" w:type="dxa"/>
            <w:tcBorders>
              <w:top w:val="nil"/>
              <w:left w:val="nil"/>
              <w:bottom w:val="nil"/>
              <w:right w:val="single" w:sz="8" w:space="0" w:color="auto"/>
            </w:tcBorders>
            <w:shd w:val="clear" w:color="000000" w:fill="C0C0C0"/>
            <w:noWrap/>
            <w:vAlign w:val="bottom"/>
            <w:hideMark/>
          </w:tcPr>
          <w:p w14:paraId="220A6BBF" w14:textId="77777777" w:rsidR="00093DBF" w:rsidRPr="00F23566" w:rsidRDefault="00093DBF" w:rsidP="00093DBF">
            <w:r w:rsidRPr="00F23566">
              <w:t>1.060.000</w:t>
            </w:r>
          </w:p>
        </w:tc>
        <w:tc>
          <w:tcPr>
            <w:tcW w:w="760" w:type="dxa"/>
            <w:tcBorders>
              <w:top w:val="nil"/>
              <w:left w:val="nil"/>
              <w:bottom w:val="nil"/>
              <w:right w:val="single" w:sz="8" w:space="0" w:color="auto"/>
            </w:tcBorders>
            <w:shd w:val="clear" w:color="000000" w:fill="BFBFBF"/>
            <w:noWrap/>
            <w:vAlign w:val="bottom"/>
            <w:hideMark/>
          </w:tcPr>
          <w:p w14:paraId="04D437B6" w14:textId="77777777" w:rsidR="00093DBF" w:rsidRPr="00F23566" w:rsidRDefault="00093DBF" w:rsidP="00093DBF">
            <w:r w:rsidRPr="00F23566">
              <w:t>1,18</w:t>
            </w:r>
          </w:p>
        </w:tc>
        <w:tc>
          <w:tcPr>
            <w:tcW w:w="1000" w:type="dxa"/>
            <w:tcBorders>
              <w:top w:val="nil"/>
              <w:left w:val="nil"/>
              <w:bottom w:val="nil"/>
              <w:right w:val="nil"/>
            </w:tcBorders>
            <w:shd w:val="clear" w:color="auto" w:fill="auto"/>
            <w:noWrap/>
            <w:vAlign w:val="bottom"/>
            <w:hideMark/>
          </w:tcPr>
          <w:p w14:paraId="5C69F2DE" w14:textId="77777777" w:rsidR="00093DBF" w:rsidRPr="00F23566" w:rsidRDefault="00093DBF" w:rsidP="00093DBF"/>
        </w:tc>
        <w:tc>
          <w:tcPr>
            <w:tcW w:w="6" w:type="dxa"/>
            <w:vAlign w:val="center"/>
            <w:hideMark/>
          </w:tcPr>
          <w:p w14:paraId="67971FDD" w14:textId="77777777" w:rsidR="00093DBF" w:rsidRPr="00F23566" w:rsidRDefault="00093DBF" w:rsidP="00093DBF"/>
        </w:tc>
        <w:tc>
          <w:tcPr>
            <w:tcW w:w="6" w:type="dxa"/>
            <w:vAlign w:val="center"/>
            <w:hideMark/>
          </w:tcPr>
          <w:p w14:paraId="2BAE4CBC" w14:textId="77777777" w:rsidR="00093DBF" w:rsidRPr="00F23566" w:rsidRDefault="00093DBF" w:rsidP="00093DBF"/>
        </w:tc>
        <w:tc>
          <w:tcPr>
            <w:tcW w:w="6" w:type="dxa"/>
            <w:vAlign w:val="center"/>
            <w:hideMark/>
          </w:tcPr>
          <w:p w14:paraId="58C28DE7" w14:textId="77777777" w:rsidR="00093DBF" w:rsidRPr="00F23566" w:rsidRDefault="00093DBF" w:rsidP="00093DBF"/>
        </w:tc>
        <w:tc>
          <w:tcPr>
            <w:tcW w:w="6" w:type="dxa"/>
            <w:vAlign w:val="center"/>
            <w:hideMark/>
          </w:tcPr>
          <w:p w14:paraId="3ACACD4E" w14:textId="77777777" w:rsidR="00093DBF" w:rsidRPr="00F23566" w:rsidRDefault="00093DBF" w:rsidP="00093DBF"/>
        </w:tc>
        <w:tc>
          <w:tcPr>
            <w:tcW w:w="6" w:type="dxa"/>
            <w:vAlign w:val="center"/>
            <w:hideMark/>
          </w:tcPr>
          <w:p w14:paraId="113302E1" w14:textId="77777777" w:rsidR="00093DBF" w:rsidRPr="00F23566" w:rsidRDefault="00093DBF" w:rsidP="00093DBF"/>
        </w:tc>
        <w:tc>
          <w:tcPr>
            <w:tcW w:w="6" w:type="dxa"/>
            <w:vAlign w:val="center"/>
            <w:hideMark/>
          </w:tcPr>
          <w:p w14:paraId="6D022789" w14:textId="77777777" w:rsidR="00093DBF" w:rsidRPr="00F23566" w:rsidRDefault="00093DBF" w:rsidP="00093DBF"/>
        </w:tc>
        <w:tc>
          <w:tcPr>
            <w:tcW w:w="6" w:type="dxa"/>
            <w:vAlign w:val="center"/>
            <w:hideMark/>
          </w:tcPr>
          <w:p w14:paraId="06B39CA6" w14:textId="77777777" w:rsidR="00093DBF" w:rsidRPr="00F23566" w:rsidRDefault="00093DBF" w:rsidP="00093DBF"/>
        </w:tc>
        <w:tc>
          <w:tcPr>
            <w:tcW w:w="811" w:type="dxa"/>
            <w:vAlign w:val="center"/>
            <w:hideMark/>
          </w:tcPr>
          <w:p w14:paraId="338D32BE" w14:textId="77777777" w:rsidR="00093DBF" w:rsidRPr="00F23566" w:rsidRDefault="00093DBF" w:rsidP="00093DBF"/>
        </w:tc>
        <w:tc>
          <w:tcPr>
            <w:tcW w:w="811" w:type="dxa"/>
            <w:vAlign w:val="center"/>
            <w:hideMark/>
          </w:tcPr>
          <w:p w14:paraId="4AE083D5" w14:textId="77777777" w:rsidR="00093DBF" w:rsidRPr="00F23566" w:rsidRDefault="00093DBF" w:rsidP="00093DBF"/>
        </w:tc>
        <w:tc>
          <w:tcPr>
            <w:tcW w:w="420" w:type="dxa"/>
            <w:vAlign w:val="center"/>
            <w:hideMark/>
          </w:tcPr>
          <w:p w14:paraId="222E4FEF" w14:textId="77777777" w:rsidR="00093DBF" w:rsidRPr="00F23566" w:rsidRDefault="00093DBF" w:rsidP="00093DBF"/>
        </w:tc>
        <w:tc>
          <w:tcPr>
            <w:tcW w:w="588" w:type="dxa"/>
            <w:vAlign w:val="center"/>
            <w:hideMark/>
          </w:tcPr>
          <w:p w14:paraId="65BD3739" w14:textId="77777777" w:rsidR="00093DBF" w:rsidRPr="00F23566" w:rsidRDefault="00093DBF" w:rsidP="00093DBF"/>
        </w:tc>
        <w:tc>
          <w:tcPr>
            <w:tcW w:w="644" w:type="dxa"/>
            <w:vAlign w:val="center"/>
            <w:hideMark/>
          </w:tcPr>
          <w:p w14:paraId="26FC76C7" w14:textId="77777777" w:rsidR="00093DBF" w:rsidRPr="00F23566" w:rsidRDefault="00093DBF" w:rsidP="00093DBF"/>
        </w:tc>
        <w:tc>
          <w:tcPr>
            <w:tcW w:w="420" w:type="dxa"/>
            <w:vAlign w:val="center"/>
            <w:hideMark/>
          </w:tcPr>
          <w:p w14:paraId="3E656771" w14:textId="77777777" w:rsidR="00093DBF" w:rsidRPr="00F23566" w:rsidRDefault="00093DBF" w:rsidP="00093DBF"/>
        </w:tc>
        <w:tc>
          <w:tcPr>
            <w:tcW w:w="36" w:type="dxa"/>
            <w:vAlign w:val="center"/>
            <w:hideMark/>
          </w:tcPr>
          <w:p w14:paraId="533E27E7" w14:textId="77777777" w:rsidR="00093DBF" w:rsidRPr="00F23566" w:rsidRDefault="00093DBF" w:rsidP="00093DBF"/>
        </w:tc>
        <w:tc>
          <w:tcPr>
            <w:tcW w:w="6" w:type="dxa"/>
            <w:vAlign w:val="center"/>
            <w:hideMark/>
          </w:tcPr>
          <w:p w14:paraId="128D9832" w14:textId="77777777" w:rsidR="00093DBF" w:rsidRPr="00F23566" w:rsidRDefault="00093DBF" w:rsidP="00093DBF"/>
        </w:tc>
        <w:tc>
          <w:tcPr>
            <w:tcW w:w="6" w:type="dxa"/>
            <w:vAlign w:val="center"/>
            <w:hideMark/>
          </w:tcPr>
          <w:p w14:paraId="5D147062" w14:textId="77777777" w:rsidR="00093DBF" w:rsidRPr="00F23566" w:rsidRDefault="00093DBF" w:rsidP="00093DBF"/>
        </w:tc>
        <w:tc>
          <w:tcPr>
            <w:tcW w:w="700" w:type="dxa"/>
            <w:vAlign w:val="center"/>
            <w:hideMark/>
          </w:tcPr>
          <w:p w14:paraId="74283E9C" w14:textId="77777777" w:rsidR="00093DBF" w:rsidRPr="00F23566" w:rsidRDefault="00093DBF" w:rsidP="00093DBF"/>
        </w:tc>
        <w:tc>
          <w:tcPr>
            <w:tcW w:w="700" w:type="dxa"/>
            <w:vAlign w:val="center"/>
            <w:hideMark/>
          </w:tcPr>
          <w:p w14:paraId="46F6CCCD" w14:textId="77777777" w:rsidR="00093DBF" w:rsidRPr="00F23566" w:rsidRDefault="00093DBF" w:rsidP="00093DBF"/>
        </w:tc>
        <w:tc>
          <w:tcPr>
            <w:tcW w:w="420" w:type="dxa"/>
            <w:vAlign w:val="center"/>
            <w:hideMark/>
          </w:tcPr>
          <w:p w14:paraId="051B9E22" w14:textId="77777777" w:rsidR="00093DBF" w:rsidRPr="00F23566" w:rsidRDefault="00093DBF" w:rsidP="00093DBF"/>
        </w:tc>
        <w:tc>
          <w:tcPr>
            <w:tcW w:w="36" w:type="dxa"/>
            <w:vAlign w:val="center"/>
            <w:hideMark/>
          </w:tcPr>
          <w:p w14:paraId="0F8E20AC" w14:textId="77777777" w:rsidR="00093DBF" w:rsidRPr="00F23566" w:rsidRDefault="00093DBF" w:rsidP="00093DBF"/>
        </w:tc>
      </w:tr>
      <w:tr w:rsidR="00093DBF" w:rsidRPr="00F23566" w14:paraId="1480753C" w14:textId="77777777" w:rsidTr="00093DBF">
        <w:trPr>
          <w:gridAfter w:val="4"/>
          <w:wAfter w:w="128" w:type="dxa"/>
          <w:trHeight w:val="15"/>
        </w:trPr>
        <w:tc>
          <w:tcPr>
            <w:tcW w:w="12456" w:type="dxa"/>
            <w:gridSpan w:val="3"/>
            <w:tcBorders>
              <w:top w:val="nil"/>
              <w:left w:val="single" w:sz="8" w:space="0" w:color="auto"/>
              <w:bottom w:val="nil"/>
              <w:right w:val="nil"/>
            </w:tcBorders>
            <w:shd w:val="clear" w:color="auto" w:fill="auto"/>
            <w:noWrap/>
            <w:vAlign w:val="bottom"/>
            <w:hideMark/>
          </w:tcPr>
          <w:p w14:paraId="3372775E" w14:textId="77777777" w:rsidR="00093DBF" w:rsidRPr="00F23566" w:rsidRDefault="00093DBF" w:rsidP="00093DBF">
            <w:proofErr w:type="spellStart"/>
            <w:r w:rsidRPr="00F23566">
              <w:lastRenderedPageBreak/>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r w:rsidRPr="00F23566">
              <w:t>Остала</w:t>
            </w:r>
            <w:proofErr w:type="spellEnd"/>
            <w:r w:rsidRPr="00F23566">
              <w:t xml:space="preserve"> </w:t>
            </w:r>
            <w:proofErr w:type="spellStart"/>
            <w:r w:rsidRPr="00F23566">
              <w:t>буџетка</w:t>
            </w:r>
            <w:proofErr w:type="spellEnd"/>
            <w:r w:rsidRPr="00F23566">
              <w:t xml:space="preserve"> </w:t>
            </w:r>
            <w:proofErr w:type="spellStart"/>
            <w:r w:rsidRPr="00F23566">
              <w:t>потрошња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95A164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016A14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F35ECB3"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2C64293" w14:textId="77777777" w:rsidR="00093DBF" w:rsidRPr="00F23566" w:rsidRDefault="00093DBF" w:rsidP="00093DBF"/>
        </w:tc>
        <w:tc>
          <w:tcPr>
            <w:tcW w:w="6" w:type="dxa"/>
            <w:vAlign w:val="center"/>
            <w:hideMark/>
          </w:tcPr>
          <w:p w14:paraId="3AF50068" w14:textId="77777777" w:rsidR="00093DBF" w:rsidRPr="00F23566" w:rsidRDefault="00093DBF" w:rsidP="00093DBF"/>
        </w:tc>
        <w:tc>
          <w:tcPr>
            <w:tcW w:w="6" w:type="dxa"/>
            <w:vAlign w:val="center"/>
            <w:hideMark/>
          </w:tcPr>
          <w:p w14:paraId="641D6B1F" w14:textId="77777777" w:rsidR="00093DBF" w:rsidRPr="00F23566" w:rsidRDefault="00093DBF" w:rsidP="00093DBF"/>
        </w:tc>
        <w:tc>
          <w:tcPr>
            <w:tcW w:w="6" w:type="dxa"/>
            <w:vAlign w:val="center"/>
            <w:hideMark/>
          </w:tcPr>
          <w:p w14:paraId="57A38031" w14:textId="77777777" w:rsidR="00093DBF" w:rsidRPr="00F23566" w:rsidRDefault="00093DBF" w:rsidP="00093DBF"/>
        </w:tc>
        <w:tc>
          <w:tcPr>
            <w:tcW w:w="6" w:type="dxa"/>
            <w:vAlign w:val="center"/>
            <w:hideMark/>
          </w:tcPr>
          <w:p w14:paraId="3679C246" w14:textId="77777777" w:rsidR="00093DBF" w:rsidRPr="00F23566" w:rsidRDefault="00093DBF" w:rsidP="00093DBF"/>
        </w:tc>
        <w:tc>
          <w:tcPr>
            <w:tcW w:w="6" w:type="dxa"/>
            <w:vAlign w:val="center"/>
            <w:hideMark/>
          </w:tcPr>
          <w:p w14:paraId="781ED589" w14:textId="77777777" w:rsidR="00093DBF" w:rsidRPr="00F23566" w:rsidRDefault="00093DBF" w:rsidP="00093DBF"/>
        </w:tc>
        <w:tc>
          <w:tcPr>
            <w:tcW w:w="6" w:type="dxa"/>
            <w:vAlign w:val="center"/>
            <w:hideMark/>
          </w:tcPr>
          <w:p w14:paraId="51F2EE5E" w14:textId="77777777" w:rsidR="00093DBF" w:rsidRPr="00F23566" w:rsidRDefault="00093DBF" w:rsidP="00093DBF"/>
        </w:tc>
        <w:tc>
          <w:tcPr>
            <w:tcW w:w="6" w:type="dxa"/>
            <w:vAlign w:val="center"/>
            <w:hideMark/>
          </w:tcPr>
          <w:p w14:paraId="6FAF60E4" w14:textId="77777777" w:rsidR="00093DBF" w:rsidRPr="00F23566" w:rsidRDefault="00093DBF" w:rsidP="00093DBF"/>
        </w:tc>
        <w:tc>
          <w:tcPr>
            <w:tcW w:w="811" w:type="dxa"/>
            <w:vAlign w:val="center"/>
            <w:hideMark/>
          </w:tcPr>
          <w:p w14:paraId="3624F561" w14:textId="77777777" w:rsidR="00093DBF" w:rsidRPr="00F23566" w:rsidRDefault="00093DBF" w:rsidP="00093DBF"/>
        </w:tc>
        <w:tc>
          <w:tcPr>
            <w:tcW w:w="811" w:type="dxa"/>
            <w:vAlign w:val="center"/>
            <w:hideMark/>
          </w:tcPr>
          <w:p w14:paraId="42E6491A" w14:textId="77777777" w:rsidR="00093DBF" w:rsidRPr="00F23566" w:rsidRDefault="00093DBF" w:rsidP="00093DBF"/>
        </w:tc>
        <w:tc>
          <w:tcPr>
            <w:tcW w:w="420" w:type="dxa"/>
            <w:vAlign w:val="center"/>
            <w:hideMark/>
          </w:tcPr>
          <w:p w14:paraId="178F537F" w14:textId="77777777" w:rsidR="00093DBF" w:rsidRPr="00F23566" w:rsidRDefault="00093DBF" w:rsidP="00093DBF"/>
        </w:tc>
        <w:tc>
          <w:tcPr>
            <w:tcW w:w="588" w:type="dxa"/>
            <w:vAlign w:val="center"/>
            <w:hideMark/>
          </w:tcPr>
          <w:p w14:paraId="7082FBF0" w14:textId="77777777" w:rsidR="00093DBF" w:rsidRPr="00F23566" w:rsidRDefault="00093DBF" w:rsidP="00093DBF"/>
        </w:tc>
        <w:tc>
          <w:tcPr>
            <w:tcW w:w="644" w:type="dxa"/>
            <w:vAlign w:val="center"/>
            <w:hideMark/>
          </w:tcPr>
          <w:p w14:paraId="6C0806FE" w14:textId="77777777" w:rsidR="00093DBF" w:rsidRPr="00F23566" w:rsidRDefault="00093DBF" w:rsidP="00093DBF"/>
        </w:tc>
        <w:tc>
          <w:tcPr>
            <w:tcW w:w="420" w:type="dxa"/>
            <w:vAlign w:val="center"/>
            <w:hideMark/>
          </w:tcPr>
          <w:p w14:paraId="0B013231" w14:textId="77777777" w:rsidR="00093DBF" w:rsidRPr="00F23566" w:rsidRDefault="00093DBF" w:rsidP="00093DBF"/>
        </w:tc>
        <w:tc>
          <w:tcPr>
            <w:tcW w:w="36" w:type="dxa"/>
            <w:vAlign w:val="center"/>
            <w:hideMark/>
          </w:tcPr>
          <w:p w14:paraId="47EF3547" w14:textId="77777777" w:rsidR="00093DBF" w:rsidRPr="00F23566" w:rsidRDefault="00093DBF" w:rsidP="00093DBF"/>
        </w:tc>
        <w:tc>
          <w:tcPr>
            <w:tcW w:w="6" w:type="dxa"/>
            <w:vAlign w:val="center"/>
            <w:hideMark/>
          </w:tcPr>
          <w:p w14:paraId="3EDBB677" w14:textId="77777777" w:rsidR="00093DBF" w:rsidRPr="00F23566" w:rsidRDefault="00093DBF" w:rsidP="00093DBF"/>
        </w:tc>
        <w:tc>
          <w:tcPr>
            <w:tcW w:w="6" w:type="dxa"/>
            <w:vAlign w:val="center"/>
            <w:hideMark/>
          </w:tcPr>
          <w:p w14:paraId="0DF3CCA0" w14:textId="77777777" w:rsidR="00093DBF" w:rsidRPr="00F23566" w:rsidRDefault="00093DBF" w:rsidP="00093DBF"/>
        </w:tc>
        <w:tc>
          <w:tcPr>
            <w:tcW w:w="700" w:type="dxa"/>
            <w:vAlign w:val="center"/>
            <w:hideMark/>
          </w:tcPr>
          <w:p w14:paraId="5CFDBDFC" w14:textId="77777777" w:rsidR="00093DBF" w:rsidRPr="00F23566" w:rsidRDefault="00093DBF" w:rsidP="00093DBF"/>
        </w:tc>
        <w:tc>
          <w:tcPr>
            <w:tcW w:w="700" w:type="dxa"/>
            <w:vAlign w:val="center"/>
            <w:hideMark/>
          </w:tcPr>
          <w:p w14:paraId="0D6E5EAB" w14:textId="77777777" w:rsidR="00093DBF" w:rsidRPr="00F23566" w:rsidRDefault="00093DBF" w:rsidP="00093DBF"/>
        </w:tc>
        <w:tc>
          <w:tcPr>
            <w:tcW w:w="420" w:type="dxa"/>
            <w:vAlign w:val="center"/>
            <w:hideMark/>
          </w:tcPr>
          <w:p w14:paraId="5E326BBC" w14:textId="77777777" w:rsidR="00093DBF" w:rsidRPr="00F23566" w:rsidRDefault="00093DBF" w:rsidP="00093DBF"/>
        </w:tc>
        <w:tc>
          <w:tcPr>
            <w:tcW w:w="36" w:type="dxa"/>
            <w:vAlign w:val="center"/>
            <w:hideMark/>
          </w:tcPr>
          <w:p w14:paraId="4F5BEC2E" w14:textId="77777777" w:rsidR="00093DBF" w:rsidRPr="00F23566" w:rsidRDefault="00093DBF" w:rsidP="00093DBF"/>
        </w:tc>
      </w:tr>
      <w:tr w:rsidR="00093DBF" w:rsidRPr="00F23566" w14:paraId="29BCC5B3" w14:textId="77777777" w:rsidTr="00093DBF">
        <w:trPr>
          <w:gridAfter w:val="4"/>
          <w:wAfter w:w="128" w:type="dxa"/>
          <w:trHeight w:val="330"/>
        </w:trPr>
        <w:tc>
          <w:tcPr>
            <w:tcW w:w="1052" w:type="dxa"/>
            <w:tcBorders>
              <w:top w:val="nil"/>
              <w:left w:val="single" w:sz="8" w:space="0" w:color="auto"/>
              <w:bottom w:val="nil"/>
              <w:right w:val="nil"/>
            </w:tcBorders>
            <w:shd w:val="clear" w:color="auto" w:fill="auto"/>
            <w:noWrap/>
            <w:vAlign w:val="bottom"/>
            <w:hideMark/>
          </w:tcPr>
          <w:p w14:paraId="1F1E2E1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DA805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07A89F5"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јединице:Остала</w:t>
            </w:r>
            <w:proofErr w:type="spellEnd"/>
            <w:proofErr w:type="gramEnd"/>
            <w:r w:rsidRPr="00F23566">
              <w:t xml:space="preserve"> </w:t>
            </w:r>
            <w:proofErr w:type="spellStart"/>
            <w:r w:rsidRPr="00F23566">
              <w:t>буџетска</w:t>
            </w:r>
            <w:proofErr w:type="spellEnd"/>
            <w:r w:rsidRPr="00F23566">
              <w:t xml:space="preserve"> </w:t>
            </w:r>
            <w:proofErr w:type="spellStart"/>
            <w:r w:rsidRPr="00F23566">
              <w:t>потрошња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80B5B9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6C6672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471450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872C86F" w14:textId="77777777" w:rsidR="00093DBF" w:rsidRPr="00F23566" w:rsidRDefault="00093DBF" w:rsidP="00093DBF"/>
        </w:tc>
        <w:tc>
          <w:tcPr>
            <w:tcW w:w="6" w:type="dxa"/>
            <w:vAlign w:val="center"/>
            <w:hideMark/>
          </w:tcPr>
          <w:p w14:paraId="26801388" w14:textId="77777777" w:rsidR="00093DBF" w:rsidRPr="00F23566" w:rsidRDefault="00093DBF" w:rsidP="00093DBF"/>
        </w:tc>
        <w:tc>
          <w:tcPr>
            <w:tcW w:w="6" w:type="dxa"/>
            <w:vAlign w:val="center"/>
            <w:hideMark/>
          </w:tcPr>
          <w:p w14:paraId="1A7A0DA5" w14:textId="77777777" w:rsidR="00093DBF" w:rsidRPr="00F23566" w:rsidRDefault="00093DBF" w:rsidP="00093DBF"/>
        </w:tc>
        <w:tc>
          <w:tcPr>
            <w:tcW w:w="6" w:type="dxa"/>
            <w:vAlign w:val="center"/>
            <w:hideMark/>
          </w:tcPr>
          <w:p w14:paraId="576A201F" w14:textId="77777777" w:rsidR="00093DBF" w:rsidRPr="00F23566" w:rsidRDefault="00093DBF" w:rsidP="00093DBF"/>
        </w:tc>
        <w:tc>
          <w:tcPr>
            <w:tcW w:w="6" w:type="dxa"/>
            <w:vAlign w:val="center"/>
            <w:hideMark/>
          </w:tcPr>
          <w:p w14:paraId="1D5F3369" w14:textId="77777777" w:rsidR="00093DBF" w:rsidRPr="00F23566" w:rsidRDefault="00093DBF" w:rsidP="00093DBF"/>
        </w:tc>
        <w:tc>
          <w:tcPr>
            <w:tcW w:w="6" w:type="dxa"/>
            <w:vAlign w:val="center"/>
            <w:hideMark/>
          </w:tcPr>
          <w:p w14:paraId="6843F711" w14:textId="77777777" w:rsidR="00093DBF" w:rsidRPr="00F23566" w:rsidRDefault="00093DBF" w:rsidP="00093DBF"/>
        </w:tc>
        <w:tc>
          <w:tcPr>
            <w:tcW w:w="6" w:type="dxa"/>
            <w:vAlign w:val="center"/>
            <w:hideMark/>
          </w:tcPr>
          <w:p w14:paraId="126A42A9" w14:textId="77777777" w:rsidR="00093DBF" w:rsidRPr="00F23566" w:rsidRDefault="00093DBF" w:rsidP="00093DBF"/>
        </w:tc>
        <w:tc>
          <w:tcPr>
            <w:tcW w:w="6" w:type="dxa"/>
            <w:vAlign w:val="center"/>
            <w:hideMark/>
          </w:tcPr>
          <w:p w14:paraId="118C0E10" w14:textId="77777777" w:rsidR="00093DBF" w:rsidRPr="00F23566" w:rsidRDefault="00093DBF" w:rsidP="00093DBF"/>
        </w:tc>
        <w:tc>
          <w:tcPr>
            <w:tcW w:w="811" w:type="dxa"/>
            <w:vAlign w:val="center"/>
            <w:hideMark/>
          </w:tcPr>
          <w:p w14:paraId="450425EC" w14:textId="77777777" w:rsidR="00093DBF" w:rsidRPr="00F23566" w:rsidRDefault="00093DBF" w:rsidP="00093DBF"/>
        </w:tc>
        <w:tc>
          <w:tcPr>
            <w:tcW w:w="811" w:type="dxa"/>
            <w:vAlign w:val="center"/>
            <w:hideMark/>
          </w:tcPr>
          <w:p w14:paraId="4B2FABB8" w14:textId="77777777" w:rsidR="00093DBF" w:rsidRPr="00F23566" w:rsidRDefault="00093DBF" w:rsidP="00093DBF"/>
        </w:tc>
        <w:tc>
          <w:tcPr>
            <w:tcW w:w="420" w:type="dxa"/>
            <w:vAlign w:val="center"/>
            <w:hideMark/>
          </w:tcPr>
          <w:p w14:paraId="7EDB9BA4" w14:textId="77777777" w:rsidR="00093DBF" w:rsidRPr="00F23566" w:rsidRDefault="00093DBF" w:rsidP="00093DBF"/>
        </w:tc>
        <w:tc>
          <w:tcPr>
            <w:tcW w:w="588" w:type="dxa"/>
            <w:vAlign w:val="center"/>
            <w:hideMark/>
          </w:tcPr>
          <w:p w14:paraId="49EECEB3" w14:textId="77777777" w:rsidR="00093DBF" w:rsidRPr="00F23566" w:rsidRDefault="00093DBF" w:rsidP="00093DBF"/>
        </w:tc>
        <w:tc>
          <w:tcPr>
            <w:tcW w:w="644" w:type="dxa"/>
            <w:vAlign w:val="center"/>
            <w:hideMark/>
          </w:tcPr>
          <w:p w14:paraId="697C870F" w14:textId="77777777" w:rsidR="00093DBF" w:rsidRPr="00F23566" w:rsidRDefault="00093DBF" w:rsidP="00093DBF"/>
        </w:tc>
        <w:tc>
          <w:tcPr>
            <w:tcW w:w="420" w:type="dxa"/>
            <w:vAlign w:val="center"/>
            <w:hideMark/>
          </w:tcPr>
          <w:p w14:paraId="69564913" w14:textId="77777777" w:rsidR="00093DBF" w:rsidRPr="00F23566" w:rsidRDefault="00093DBF" w:rsidP="00093DBF"/>
        </w:tc>
        <w:tc>
          <w:tcPr>
            <w:tcW w:w="36" w:type="dxa"/>
            <w:vAlign w:val="center"/>
            <w:hideMark/>
          </w:tcPr>
          <w:p w14:paraId="2E3E5D0F" w14:textId="77777777" w:rsidR="00093DBF" w:rsidRPr="00F23566" w:rsidRDefault="00093DBF" w:rsidP="00093DBF"/>
        </w:tc>
        <w:tc>
          <w:tcPr>
            <w:tcW w:w="6" w:type="dxa"/>
            <w:vAlign w:val="center"/>
            <w:hideMark/>
          </w:tcPr>
          <w:p w14:paraId="2984C54B" w14:textId="77777777" w:rsidR="00093DBF" w:rsidRPr="00F23566" w:rsidRDefault="00093DBF" w:rsidP="00093DBF"/>
        </w:tc>
        <w:tc>
          <w:tcPr>
            <w:tcW w:w="6" w:type="dxa"/>
            <w:vAlign w:val="center"/>
            <w:hideMark/>
          </w:tcPr>
          <w:p w14:paraId="6591949A" w14:textId="77777777" w:rsidR="00093DBF" w:rsidRPr="00F23566" w:rsidRDefault="00093DBF" w:rsidP="00093DBF"/>
        </w:tc>
        <w:tc>
          <w:tcPr>
            <w:tcW w:w="700" w:type="dxa"/>
            <w:vAlign w:val="center"/>
            <w:hideMark/>
          </w:tcPr>
          <w:p w14:paraId="1CFEC74B" w14:textId="77777777" w:rsidR="00093DBF" w:rsidRPr="00F23566" w:rsidRDefault="00093DBF" w:rsidP="00093DBF"/>
        </w:tc>
        <w:tc>
          <w:tcPr>
            <w:tcW w:w="700" w:type="dxa"/>
            <w:vAlign w:val="center"/>
            <w:hideMark/>
          </w:tcPr>
          <w:p w14:paraId="75303892" w14:textId="77777777" w:rsidR="00093DBF" w:rsidRPr="00F23566" w:rsidRDefault="00093DBF" w:rsidP="00093DBF"/>
        </w:tc>
        <w:tc>
          <w:tcPr>
            <w:tcW w:w="420" w:type="dxa"/>
            <w:vAlign w:val="center"/>
            <w:hideMark/>
          </w:tcPr>
          <w:p w14:paraId="55F73F4F" w14:textId="77777777" w:rsidR="00093DBF" w:rsidRPr="00F23566" w:rsidRDefault="00093DBF" w:rsidP="00093DBF"/>
        </w:tc>
        <w:tc>
          <w:tcPr>
            <w:tcW w:w="36" w:type="dxa"/>
            <w:vAlign w:val="center"/>
            <w:hideMark/>
          </w:tcPr>
          <w:p w14:paraId="0944A6B9" w14:textId="77777777" w:rsidR="00093DBF" w:rsidRPr="00F23566" w:rsidRDefault="00093DBF" w:rsidP="00093DBF"/>
        </w:tc>
      </w:tr>
      <w:tr w:rsidR="00093DBF" w:rsidRPr="00F23566" w14:paraId="6D7566D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9F92A3C"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76D6213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FC4A6D4"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640CBE4" w14:textId="77777777" w:rsidR="00093DBF" w:rsidRPr="00F23566" w:rsidRDefault="00093DBF" w:rsidP="00093DBF">
            <w:r w:rsidRPr="00F23566">
              <w:t>97000</w:t>
            </w:r>
          </w:p>
        </w:tc>
        <w:tc>
          <w:tcPr>
            <w:tcW w:w="1520" w:type="dxa"/>
            <w:tcBorders>
              <w:top w:val="nil"/>
              <w:left w:val="nil"/>
              <w:bottom w:val="nil"/>
              <w:right w:val="single" w:sz="8" w:space="0" w:color="auto"/>
            </w:tcBorders>
            <w:shd w:val="clear" w:color="auto" w:fill="auto"/>
            <w:noWrap/>
            <w:vAlign w:val="bottom"/>
            <w:hideMark/>
          </w:tcPr>
          <w:p w14:paraId="7EDA9821" w14:textId="77777777" w:rsidR="00093DBF" w:rsidRPr="00F23566" w:rsidRDefault="00093DBF" w:rsidP="00093DBF">
            <w:r w:rsidRPr="00F23566">
              <w:t>84000</w:t>
            </w:r>
          </w:p>
        </w:tc>
        <w:tc>
          <w:tcPr>
            <w:tcW w:w="760" w:type="dxa"/>
            <w:tcBorders>
              <w:top w:val="nil"/>
              <w:left w:val="nil"/>
              <w:bottom w:val="nil"/>
              <w:right w:val="single" w:sz="8" w:space="0" w:color="auto"/>
            </w:tcBorders>
            <w:shd w:val="clear" w:color="auto" w:fill="auto"/>
            <w:noWrap/>
            <w:vAlign w:val="bottom"/>
            <w:hideMark/>
          </w:tcPr>
          <w:p w14:paraId="230B33EF" w14:textId="77777777" w:rsidR="00093DBF" w:rsidRPr="00F23566" w:rsidRDefault="00093DBF" w:rsidP="00093DBF">
            <w:r w:rsidRPr="00F23566">
              <w:t>0,87</w:t>
            </w:r>
          </w:p>
        </w:tc>
        <w:tc>
          <w:tcPr>
            <w:tcW w:w="1000" w:type="dxa"/>
            <w:tcBorders>
              <w:top w:val="nil"/>
              <w:left w:val="nil"/>
              <w:bottom w:val="nil"/>
              <w:right w:val="nil"/>
            </w:tcBorders>
            <w:shd w:val="clear" w:color="auto" w:fill="auto"/>
            <w:noWrap/>
            <w:vAlign w:val="bottom"/>
            <w:hideMark/>
          </w:tcPr>
          <w:p w14:paraId="7FD41ABB" w14:textId="77777777" w:rsidR="00093DBF" w:rsidRPr="00F23566" w:rsidRDefault="00093DBF" w:rsidP="00093DBF"/>
        </w:tc>
        <w:tc>
          <w:tcPr>
            <w:tcW w:w="6" w:type="dxa"/>
            <w:vAlign w:val="center"/>
            <w:hideMark/>
          </w:tcPr>
          <w:p w14:paraId="07128002" w14:textId="77777777" w:rsidR="00093DBF" w:rsidRPr="00F23566" w:rsidRDefault="00093DBF" w:rsidP="00093DBF"/>
        </w:tc>
        <w:tc>
          <w:tcPr>
            <w:tcW w:w="6" w:type="dxa"/>
            <w:vAlign w:val="center"/>
            <w:hideMark/>
          </w:tcPr>
          <w:p w14:paraId="6BC57ACE" w14:textId="77777777" w:rsidR="00093DBF" w:rsidRPr="00F23566" w:rsidRDefault="00093DBF" w:rsidP="00093DBF"/>
        </w:tc>
        <w:tc>
          <w:tcPr>
            <w:tcW w:w="6" w:type="dxa"/>
            <w:vAlign w:val="center"/>
            <w:hideMark/>
          </w:tcPr>
          <w:p w14:paraId="120525E1" w14:textId="77777777" w:rsidR="00093DBF" w:rsidRPr="00F23566" w:rsidRDefault="00093DBF" w:rsidP="00093DBF"/>
        </w:tc>
        <w:tc>
          <w:tcPr>
            <w:tcW w:w="6" w:type="dxa"/>
            <w:vAlign w:val="center"/>
            <w:hideMark/>
          </w:tcPr>
          <w:p w14:paraId="6A8AD1B9" w14:textId="77777777" w:rsidR="00093DBF" w:rsidRPr="00F23566" w:rsidRDefault="00093DBF" w:rsidP="00093DBF"/>
        </w:tc>
        <w:tc>
          <w:tcPr>
            <w:tcW w:w="6" w:type="dxa"/>
            <w:vAlign w:val="center"/>
            <w:hideMark/>
          </w:tcPr>
          <w:p w14:paraId="6A9C8DC1" w14:textId="77777777" w:rsidR="00093DBF" w:rsidRPr="00F23566" w:rsidRDefault="00093DBF" w:rsidP="00093DBF"/>
        </w:tc>
        <w:tc>
          <w:tcPr>
            <w:tcW w:w="6" w:type="dxa"/>
            <w:vAlign w:val="center"/>
            <w:hideMark/>
          </w:tcPr>
          <w:p w14:paraId="12F7265E" w14:textId="77777777" w:rsidR="00093DBF" w:rsidRPr="00F23566" w:rsidRDefault="00093DBF" w:rsidP="00093DBF"/>
        </w:tc>
        <w:tc>
          <w:tcPr>
            <w:tcW w:w="6" w:type="dxa"/>
            <w:vAlign w:val="center"/>
            <w:hideMark/>
          </w:tcPr>
          <w:p w14:paraId="2E87A44A" w14:textId="77777777" w:rsidR="00093DBF" w:rsidRPr="00F23566" w:rsidRDefault="00093DBF" w:rsidP="00093DBF"/>
        </w:tc>
        <w:tc>
          <w:tcPr>
            <w:tcW w:w="811" w:type="dxa"/>
            <w:vAlign w:val="center"/>
            <w:hideMark/>
          </w:tcPr>
          <w:p w14:paraId="24B670F1" w14:textId="77777777" w:rsidR="00093DBF" w:rsidRPr="00F23566" w:rsidRDefault="00093DBF" w:rsidP="00093DBF"/>
        </w:tc>
        <w:tc>
          <w:tcPr>
            <w:tcW w:w="811" w:type="dxa"/>
            <w:vAlign w:val="center"/>
            <w:hideMark/>
          </w:tcPr>
          <w:p w14:paraId="0617A106" w14:textId="77777777" w:rsidR="00093DBF" w:rsidRPr="00F23566" w:rsidRDefault="00093DBF" w:rsidP="00093DBF"/>
        </w:tc>
        <w:tc>
          <w:tcPr>
            <w:tcW w:w="420" w:type="dxa"/>
            <w:vAlign w:val="center"/>
            <w:hideMark/>
          </w:tcPr>
          <w:p w14:paraId="538923FE" w14:textId="77777777" w:rsidR="00093DBF" w:rsidRPr="00F23566" w:rsidRDefault="00093DBF" w:rsidP="00093DBF"/>
        </w:tc>
        <w:tc>
          <w:tcPr>
            <w:tcW w:w="588" w:type="dxa"/>
            <w:vAlign w:val="center"/>
            <w:hideMark/>
          </w:tcPr>
          <w:p w14:paraId="4F36A5AF" w14:textId="77777777" w:rsidR="00093DBF" w:rsidRPr="00F23566" w:rsidRDefault="00093DBF" w:rsidP="00093DBF"/>
        </w:tc>
        <w:tc>
          <w:tcPr>
            <w:tcW w:w="644" w:type="dxa"/>
            <w:vAlign w:val="center"/>
            <w:hideMark/>
          </w:tcPr>
          <w:p w14:paraId="7E7EFF51" w14:textId="77777777" w:rsidR="00093DBF" w:rsidRPr="00F23566" w:rsidRDefault="00093DBF" w:rsidP="00093DBF"/>
        </w:tc>
        <w:tc>
          <w:tcPr>
            <w:tcW w:w="420" w:type="dxa"/>
            <w:vAlign w:val="center"/>
            <w:hideMark/>
          </w:tcPr>
          <w:p w14:paraId="6915B0F9" w14:textId="77777777" w:rsidR="00093DBF" w:rsidRPr="00F23566" w:rsidRDefault="00093DBF" w:rsidP="00093DBF"/>
        </w:tc>
        <w:tc>
          <w:tcPr>
            <w:tcW w:w="36" w:type="dxa"/>
            <w:vAlign w:val="center"/>
            <w:hideMark/>
          </w:tcPr>
          <w:p w14:paraId="003325B0" w14:textId="77777777" w:rsidR="00093DBF" w:rsidRPr="00F23566" w:rsidRDefault="00093DBF" w:rsidP="00093DBF"/>
        </w:tc>
        <w:tc>
          <w:tcPr>
            <w:tcW w:w="6" w:type="dxa"/>
            <w:vAlign w:val="center"/>
            <w:hideMark/>
          </w:tcPr>
          <w:p w14:paraId="453993A0" w14:textId="77777777" w:rsidR="00093DBF" w:rsidRPr="00F23566" w:rsidRDefault="00093DBF" w:rsidP="00093DBF"/>
        </w:tc>
        <w:tc>
          <w:tcPr>
            <w:tcW w:w="6" w:type="dxa"/>
            <w:vAlign w:val="center"/>
            <w:hideMark/>
          </w:tcPr>
          <w:p w14:paraId="4CE12DED" w14:textId="77777777" w:rsidR="00093DBF" w:rsidRPr="00F23566" w:rsidRDefault="00093DBF" w:rsidP="00093DBF"/>
        </w:tc>
        <w:tc>
          <w:tcPr>
            <w:tcW w:w="700" w:type="dxa"/>
            <w:vAlign w:val="center"/>
            <w:hideMark/>
          </w:tcPr>
          <w:p w14:paraId="75ABCC4A" w14:textId="77777777" w:rsidR="00093DBF" w:rsidRPr="00F23566" w:rsidRDefault="00093DBF" w:rsidP="00093DBF"/>
        </w:tc>
        <w:tc>
          <w:tcPr>
            <w:tcW w:w="700" w:type="dxa"/>
            <w:vAlign w:val="center"/>
            <w:hideMark/>
          </w:tcPr>
          <w:p w14:paraId="5AC92200" w14:textId="77777777" w:rsidR="00093DBF" w:rsidRPr="00F23566" w:rsidRDefault="00093DBF" w:rsidP="00093DBF"/>
        </w:tc>
        <w:tc>
          <w:tcPr>
            <w:tcW w:w="420" w:type="dxa"/>
            <w:vAlign w:val="center"/>
            <w:hideMark/>
          </w:tcPr>
          <w:p w14:paraId="712A4239" w14:textId="77777777" w:rsidR="00093DBF" w:rsidRPr="00F23566" w:rsidRDefault="00093DBF" w:rsidP="00093DBF"/>
        </w:tc>
        <w:tc>
          <w:tcPr>
            <w:tcW w:w="36" w:type="dxa"/>
            <w:vAlign w:val="center"/>
            <w:hideMark/>
          </w:tcPr>
          <w:p w14:paraId="7D3B77F1" w14:textId="77777777" w:rsidR="00093DBF" w:rsidRPr="00F23566" w:rsidRDefault="00093DBF" w:rsidP="00093DBF"/>
        </w:tc>
      </w:tr>
      <w:tr w:rsidR="00093DBF" w:rsidRPr="00F23566" w14:paraId="09C8462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BF71D8C" w14:textId="77777777" w:rsidR="00093DBF" w:rsidRPr="00F23566" w:rsidRDefault="00093DBF" w:rsidP="00093DBF">
            <w:r w:rsidRPr="00F23566">
              <w:t>413000</w:t>
            </w:r>
          </w:p>
        </w:tc>
        <w:tc>
          <w:tcPr>
            <w:tcW w:w="720" w:type="dxa"/>
            <w:tcBorders>
              <w:top w:val="nil"/>
              <w:left w:val="nil"/>
              <w:bottom w:val="nil"/>
              <w:right w:val="nil"/>
            </w:tcBorders>
            <w:shd w:val="clear" w:color="auto" w:fill="auto"/>
            <w:noWrap/>
            <w:vAlign w:val="bottom"/>
            <w:hideMark/>
          </w:tcPr>
          <w:p w14:paraId="62355CCC"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435EF41"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4284EBB" w14:textId="77777777" w:rsidR="00093DBF" w:rsidRPr="00F23566" w:rsidRDefault="00093DBF" w:rsidP="00093DBF">
            <w:r w:rsidRPr="00F23566">
              <w:t>42.000</w:t>
            </w:r>
          </w:p>
        </w:tc>
        <w:tc>
          <w:tcPr>
            <w:tcW w:w="1520" w:type="dxa"/>
            <w:tcBorders>
              <w:top w:val="nil"/>
              <w:left w:val="nil"/>
              <w:bottom w:val="nil"/>
              <w:right w:val="single" w:sz="8" w:space="0" w:color="auto"/>
            </w:tcBorders>
            <w:shd w:val="clear" w:color="auto" w:fill="auto"/>
            <w:noWrap/>
            <w:vAlign w:val="bottom"/>
            <w:hideMark/>
          </w:tcPr>
          <w:p w14:paraId="696125A9" w14:textId="77777777" w:rsidR="00093DBF" w:rsidRPr="00F23566" w:rsidRDefault="00093DBF" w:rsidP="00093DBF">
            <w:r w:rsidRPr="00F23566">
              <w:t>29.000</w:t>
            </w:r>
          </w:p>
        </w:tc>
        <w:tc>
          <w:tcPr>
            <w:tcW w:w="760" w:type="dxa"/>
            <w:tcBorders>
              <w:top w:val="nil"/>
              <w:left w:val="nil"/>
              <w:bottom w:val="nil"/>
              <w:right w:val="single" w:sz="8" w:space="0" w:color="auto"/>
            </w:tcBorders>
            <w:shd w:val="clear" w:color="auto" w:fill="auto"/>
            <w:noWrap/>
            <w:vAlign w:val="bottom"/>
            <w:hideMark/>
          </w:tcPr>
          <w:p w14:paraId="4EEEBA68" w14:textId="77777777" w:rsidR="00093DBF" w:rsidRPr="00F23566" w:rsidRDefault="00093DBF" w:rsidP="00093DBF">
            <w:r w:rsidRPr="00F23566">
              <w:t>0,69</w:t>
            </w:r>
          </w:p>
        </w:tc>
        <w:tc>
          <w:tcPr>
            <w:tcW w:w="1000" w:type="dxa"/>
            <w:tcBorders>
              <w:top w:val="nil"/>
              <w:left w:val="nil"/>
              <w:bottom w:val="nil"/>
              <w:right w:val="nil"/>
            </w:tcBorders>
            <w:shd w:val="clear" w:color="auto" w:fill="auto"/>
            <w:noWrap/>
            <w:vAlign w:val="bottom"/>
            <w:hideMark/>
          </w:tcPr>
          <w:p w14:paraId="377204D8" w14:textId="77777777" w:rsidR="00093DBF" w:rsidRPr="00F23566" w:rsidRDefault="00093DBF" w:rsidP="00093DBF"/>
        </w:tc>
        <w:tc>
          <w:tcPr>
            <w:tcW w:w="6" w:type="dxa"/>
            <w:vAlign w:val="center"/>
            <w:hideMark/>
          </w:tcPr>
          <w:p w14:paraId="2C309CE0" w14:textId="77777777" w:rsidR="00093DBF" w:rsidRPr="00F23566" w:rsidRDefault="00093DBF" w:rsidP="00093DBF"/>
        </w:tc>
        <w:tc>
          <w:tcPr>
            <w:tcW w:w="6" w:type="dxa"/>
            <w:vAlign w:val="center"/>
            <w:hideMark/>
          </w:tcPr>
          <w:p w14:paraId="5FFEFF03" w14:textId="77777777" w:rsidR="00093DBF" w:rsidRPr="00F23566" w:rsidRDefault="00093DBF" w:rsidP="00093DBF"/>
        </w:tc>
        <w:tc>
          <w:tcPr>
            <w:tcW w:w="6" w:type="dxa"/>
            <w:vAlign w:val="center"/>
            <w:hideMark/>
          </w:tcPr>
          <w:p w14:paraId="5489F46C" w14:textId="77777777" w:rsidR="00093DBF" w:rsidRPr="00F23566" w:rsidRDefault="00093DBF" w:rsidP="00093DBF"/>
        </w:tc>
        <w:tc>
          <w:tcPr>
            <w:tcW w:w="6" w:type="dxa"/>
            <w:vAlign w:val="center"/>
            <w:hideMark/>
          </w:tcPr>
          <w:p w14:paraId="4B72C75F" w14:textId="77777777" w:rsidR="00093DBF" w:rsidRPr="00F23566" w:rsidRDefault="00093DBF" w:rsidP="00093DBF"/>
        </w:tc>
        <w:tc>
          <w:tcPr>
            <w:tcW w:w="6" w:type="dxa"/>
            <w:vAlign w:val="center"/>
            <w:hideMark/>
          </w:tcPr>
          <w:p w14:paraId="0D57762F" w14:textId="77777777" w:rsidR="00093DBF" w:rsidRPr="00F23566" w:rsidRDefault="00093DBF" w:rsidP="00093DBF"/>
        </w:tc>
        <w:tc>
          <w:tcPr>
            <w:tcW w:w="6" w:type="dxa"/>
            <w:vAlign w:val="center"/>
            <w:hideMark/>
          </w:tcPr>
          <w:p w14:paraId="6F5DA769" w14:textId="77777777" w:rsidR="00093DBF" w:rsidRPr="00F23566" w:rsidRDefault="00093DBF" w:rsidP="00093DBF"/>
        </w:tc>
        <w:tc>
          <w:tcPr>
            <w:tcW w:w="6" w:type="dxa"/>
            <w:vAlign w:val="center"/>
            <w:hideMark/>
          </w:tcPr>
          <w:p w14:paraId="76EC6C24" w14:textId="77777777" w:rsidR="00093DBF" w:rsidRPr="00F23566" w:rsidRDefault="00093DBF" w:rsidP="00093DBF"/>
        </w:tc>
        <w:tc>
          <w:tcPr>
            <w:tcW w:w="811" w:type="dxa"/>
            <w:vAlign w:val="center"/>
            <w:hideMark/>
          </w:tcPr>
          <w:p w14:paraId="66FD8ACD" w14:textId="77777777" w:rsidR="00093DBF" w:rsidRPr="00F23566" w:rsidRDefault="00093DBF" w:rsidP="00093DBF"/>
        </w:tc>
        <w:tc>
          <w:tcPr>
            <w:tcW w:w="811" w:type="dxa"/>
            <w:vAlign w:val="center"/>
            <w:hideMark/>
          </w:tcPr>
          <w:p w14:paraId="27C2BFB4" w14:textId="77777777" w:rsidR="00093DBF" w:rsidRPr="00F23566" w:rsidRDefault="00093DBF" w:rsidP="00093DBF"/>
        </w:tc>
        <w:tc>
          <w:tcPr>
            <w:tcW w:w="420" w:type="dxa"/>
            <w:vAlign w:val="center"/>
            <w:hideMark/>
          </w:tcPr>
          <w:p w14:paraId="75411F13" w14:textId="77777777" w:rsidR="00093DBF" w:rsidRPr="00F23566" w:rsidRDefault="00093DBF" w:rsidP="00093DBF"/>
        </w:tc>
        <w:tc>
          <w:tcPr>
            <w:tcW w:w="588" w:type="dxa"/>
            <w:vAlign w:val="center"/>
            <w:hideMark/>
          </w:tcPr>
          <w:p w14:paraId="5E520F11" w14:textId="77777777" w:rsidR="00093DBF" w:rsidRPr="00F23566" w:rsidRDefault="00093DBF" w:rsidP="00093DBF"/>
        </w:tc>
        <w:tc>
          <w:tcPr>
            <w:tcW w:w="644" w:type="dxa"/>
            <w:vAlign w:val="center"/>
            <w:hideMark/>
          </w:tcPr>
          <w:p w14:paraId="0D18E010" w14:textId="77777777" w:rsidR="00093DBF" w:rsidRPr="00F23566" w:rsidRDefault="00093DBF" w:rsidP="00093DBF"/>
        </w:tc>
        <w:tc>
          <w:tcPr>
            <w:tcW w:w="420" w:type="dxa"/>
            <w:vAlign w:val="center"/>
            <w:hideMark/>
          </w:tcPr>
          <w:p w14:paraId="0E5873F9" w14:textId="77777777" w:rsidR="00093DBF" w:rsidRPr="00F23566" w:rsidRDefault="00093DBF" w:rsidP="00093DBF"/>
        </w:tc>
        <w:tc>
          <w:tcPr>
            <w:tcW w:w="36" w:type="dxa"/>
            <w:vAlign w:val="center"/>
            <w:hideMark/>
          </w:tcPr>
          <w:p w14:paraId="7265C6BC" w14:textId="77777777" w:rsidR="00093DBF" w:rsidRPr="00F23566" w:rsidRDefault="00093DBF" w:rsidP="00093DBF"/>
        </w:tc>
        <w:tc>
          <w:tcPr>
            <w:tcW w:w="6" w:type="dxa"/>
            <w:vAlign w:val="center"/>
            <w:hideMark/>
          </w:tcPr>
          <w:p w14:paraId="45860BBD" w14:textId="77777777" w:rsidR="00093DBF" w:rsidRPr="00F23566" w:rsidRDefault="00093DBF" w:rsidP="00093DBF"/>
        </w:tc>
        <w:tc>
          <w:tcPr>
            <w:tcW w:w="6" w:type="dxa"/>
            <w:vAlign w:val="center"/>
            <w:hideMark/>
          </w:tcPr>
          <w:p w14:paraId="427D2BCD" w14:textId="77777777" w:rsidR="00093DBF" w:rsidRPr="00F23566" w:rsidRDefault="00093DBF" w:rsidP="00093DBF"/>
        </w:tc>
        <w:tc>
          <w:tcPr>
            <w:tcW w:w="700" w:type="dxa"/>
            <w:vAlign w:val="center"/>
            <w:hideMark/>
          </w:tcPr>
          <w:p w14:paraId="57061EA7" w14:textId="77777777" w:rsidR="00093DBF" w:rsidRPr="00F23566" w:rsidRDefault="00093DBF" w:rsidP="00093DBF"/>
        </w:tc>
        <w:tc>
          <w:tcPr>
            <w:tcW w:w="700" w:type="dxa"/>
            <w:vAlign w:val="center"/>
            <w:hideMark/>
          </w:tcPr>
          <w:p w14:paraId="20D2DBF0" w14:textId="77777777" w:rsidR="00093DBF" w:rsidRPr="00F23566" w:rsidRDefault="00093DBF" w:rsidP="00093DBF"/>
        </w:tc>
        <w:tc>
          <w:tcPr>
            <w:tcW w:w="420" w:type="dxa"/>
            <w:vAlign w:val="center"/>
            <w:hideMark/>
          </w:tcPr>
          <w:p w14:paraId="544C55E9" w14:textId="77777777" w:rsidR="00093DBF" w:rsidRPr="00F23566" w:rsidRDefault="00093DBF" w:rsidP="00093DBF"/>
        </w:tc>
        <w:tc>
          <w:tcPr>
            <w:tcW w:w="36" w:type="dxa"/>
            <w:vAlign w:val="center"/>
            <w:hideMark/>
          </w:tcPr>
          <w:p w14:paraId="0F88AFAD" w14:textId="77777777" w:rsidR="00093DBF" w:rsidRPr="00F23566" w:rsidRDefault="00093DBF" w:rsidP="00093DBF"/>
        </w:tc>
      </w:tr>
      <w:tr w:rsidR="00093DBF" w:rsidRPr="00F23566" w14:paraId="7BBCFF7F"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6337485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DFF299" w14:textId="77777777" w:rsidR="00093DBF" w:rsidRPr="00F23566" w:rsidRDefault="00093DBF" w:rsidP="00093DBF">
            <w:r w:rsidRPr="00F23566">
              <w:t>413100</w:t>
            </w:r>
          </w:p>
        </w:tc>
        <w:tc>
          <w:tcPr>
            <w:tcW w:w="10684" w:type="dxa"/>
            <w:tcBorders>
              <w:top w:val="nil"/>
              <w:left w:val="nil"/>
              <w:bottom w:val="nil"/>
              <w:right w:val="nil"/>
            </w:tcBorders>
            <w:shd w:val="clear" w:color="auto" w:fill="auto"/>
            <w:noWrap/>
            <w:vAlign w:val="bottom"/>
            <w:hideMark/>
          </w:tcPr>
          <w:p w14:paraId="5C6AB71D"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хартије</w:t>
            </w:r>
            <w:proofErr w:type="spellEnd"/>
            <w:r w:rsidRPr="00F23566">
              <w:t xml:space="preserve"> </w:t>
            </w:r>
            <w:proofErr w:type="spellStart"/>
            <w:r w:rsidRPr="00F23566">
              <w:t>од</w:t>
            </w:r>
            <w:proofErr w:type="spellEnd"/>
            <w:r w:rsidRPr="00F23566">
              <w:t xml:space="preserve"> </w:t>
            </w:r>
            <w:proofErr w:type="spellStart"/>
            <w:r w:rsidRPr="00F23566">
              <w:t>вриједности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4FFC41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312065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58AE21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C118BE9" w14:textId="77777777" w:rsidR="00093DBF" w:rsidRPr="00F23566" w:rsidRDefault="00093DBF" w:rsidP="00093DBF"/>
        </w:tc>
        <w:tc>
          <w:tcPr>
            <w:tcW w:w="6" w:type="dxa"/>
            <w:vAlign w:val="center"/>
            <w:hideMark/>
          </w:tcPr>
          <w:p w14:paraId="483162E1" w14:textId="77777777" w:rsidR="00093DBF" w:rsidRPr="00F23566" w:rsidRDefault="00093DBF" w:rsidP="00093DBF"/>
        </w:tc>
        <w:tc>
          <w:tcPr>
            <w:tcW w:w="6" w:type="dxa"/>
            <w:vAlign w:val="center"/>
            <w:hideMark/>
          </w:tcPr>
          <w:p w14:paraId="29AB27AF" w14:textId="77777777" w:rsidR="00093DBF" w:rsidRPr="00F23566" w:rsidRDefault="00093DBF" w:rsidP="00093DBF"/>
        </w:tc>
        <w:tc>
          <w:tcPr>
            <w:tcW w:w="6" w:type="dxa"/>
            <w:vAlign w:val="center"/>
            <w:hideMark/>
          </w:tcPr>
          <w:p w14:paraId="261E252A" w14:textId="77777777" w:rsidR="00093DBF" w:rsidRPr="00F23566" w:rsidRDefault="00093DBF" w:rsidP="00093DBF"/>
        </w:tc>
        <w:tc>
          <w:tcPr>
            <w:tcW w:w="6" w:type="dxa"/>
            <w:vAlign w:val="center"/>
            <w:hideMark/>
          </w:tcPr>
          <w:p w14:paraId="6D8485C3" w14:textId="77777777" w:rsidR="00093DBF" w:rsidRPr="00F23566" w:rsidRDefault="00093DBF" w:rsidP="00093DBF"/>
        </w:tc>
        <w:tc>
          <w:tcPr>
            <w:tcW w:w="6" w:type="dxa"/>
            <w:vAlign w:val="center"/>
            <w:hideMark/>
          </w:tcPr>
          <w:p w14:paraId="100C6AF3" w14:textId="77777777" w:rsidR="00093DBF" w:rsidRPr="00F23566" w:rsidRDefault="00093DBF" w:rsidP="00093DBF"/>
        </w:tc>
        <w:tc>
          <w:tcPr>
            <w:tcW w:w="6" w:type="dxa"/>
            <w:vAlign w:val="center"/>
            <w:hideMark/>
          </w:tcPr>
          <w:p w14:paraId="476FAF57" w14:textId="77777777" w:rsidR="00093DBF" w:rsidRPr="00F23566" w:rsidRDefault="00093DBF" w:rsidP="00093DBF"/>
        </w:tc>
        <w:tc>
          <w:tcPr>
            <w:tcW w:w="6" w:type="dxa"/>
            <w:vAlign w:val="center"/>
            <w:hideMark/>
          </w:tcPr>
          <w:p w14:paraId="22A665E3" w14:textId="77777777" w:rsidR="00093DBF" w:rsidRPr="00F23566" w:rsidRDefault="00093DBF" w:rsidP="00093DBF"/>
        </w:tc>
        <w:tc>
          <w:tcPr>
            <w:tcW w:w="811" w:type="dxa"/>
            <w:vAlign w:val="center"/>
            <w:hideMark/>
          </w:tcPr>
          <w:p w14:paraId="649F81AA" w14:textId="77777777" w:rsidR="00093DBF" w:rsidRPr="00F23566" w:rsidRDefault="00093DBF" w:rsidP="00093DBF"/>
        </w:tc>
        <w:tc>
          <w:tcPr>
            <w:tcW w:w="811" w:type="dxa"/>
            <w:vAlign w:val="center"/>
            <w:hideMark/>
          </w:tcPr>
          <w:p w14:paraId="563E4C8B" w14:textId="77777777" w:rsidR="00093DBF" w:rsidRPr="00F23566" w:rsidRDefault="00093DBF" w:rsidP="00093DBF"/>
        </w:tc>
        <w:tc>
          <w:tcPr>
            <w:tcW w:w="420" w:type="dxa"/>
            <w:vAlign w:val="center"/>
            <w:hideMark/>
          </w:tcPr>
          <w:p w14:paraId="2F0B5F04" w14:textId="77777777" w:rsidR="00093DBF" w:rsidRPr="00F23566" w:rsidRDefault="00093DBF" w:rsidP="00093DBF"/>
        </w:tc>
        <w:tc>
          <w:tcPr>
            <w:tcW w:w="588" w:type="dxa"/>
            <w:vAlign w:val="center"/>
            <w:hideMark/>
          </w:tcPr>
          <w:p w14:paraId="6248F338" w14:textId="77777777" w:rsidR="00093DBF" w:rsidRPr="00F23566" w:rsidRDefault="00093DBF" w:rsidP="00093DBF"/>
        </w:tc>
        <w:tc>
          <w:tcPr>
            <w:tcW w:w="644" w:type="dxa"/>
            <w:vAlign w:val="center"/>
            <w:hideMark/>
          </w:tcPr>
          <w:p w14:paraId="23A79239" w14:textId="77777777" w:rsidR="00093DBF" w:rsidRPr="00F23566" w:rsidRDefault="00093DBF" w:rsidP="00093DBF"/>
        </w:tc>
        <w:tc>
          <w:tcPr>
            <w:tcW w:w="420" w:type="dxa"/>
            <w:vAlign w:val="center"/>
            <w:hideMark/>
          </w:tcPr>
          <w:p w14:paraId="6EA1573E" w14:textId="77777777" w:rsidR="00093DBF" w:rsidRPr="00F23566" w:rsidRDefault="00093DBF" w:rsidP="00093DBF"/>
        </w:tc>
        <w:tc>
          <w:tcPr>
            <w:tcW w:w="36" w:type="dxa"/>
            <w:vAlign w:val="center"/>
            <w:hideMark/>
          </w:tcPr>
          <w:p w14:paraId="3E9CCAC1" w14:textId="77777777" w:rsidR="00093DBF" w:rsidRPr="00F23566" w:rsidRDefault="00093DBF" w:rsidP="00093DBF"/>
        </w:tc>
        <w:tc>
          <w:tcPr>
            <w:tcW w:w="6" w:type="dxa"/>
            <w:vAlign w:val="center"/>
            <w:hideMark/>
          </w:tcPr>
          <w:p w14:paraId="201B10E0" w14:textId="77777777" w:rsidR="00093DBF" w:rsidRPr="00F23566" w:rsidRDefault="00093DBF" w:rsidP="00093DBF"/>
        </w:tc>
        <w:tc>
          <w:tcPr>
            <w:tcW w:w="6" w:type="dxa"/>
            <w:vAlign w:val="center"/>
            <w:hideMark/>
          </w:tcPr>
          <w:p w14:paraId="49633525" w14:textId="77777777" w:rsidR="00093DBF" w:rsidRPr="00F23566" w:rsidRDefault="00093DBF" w:rsidP="00093DBF"/>
        </w:tc>
        <w:tc>
          <w:tcPr>
            <w:tcW w:w="700" w:type="dxa"/>
            <w:vAlign w:val="center"/>
            <w:hideMark/>
          </w:tcPr>
          <w:p w14:paraId="7DFAA920" w14:textId="77777777" w:rsidR="00093DBF" w:rsidRPr="00F23566" w:rsidRDefault="00093DBF" w:rsidP="00093DBF"/>
        </w:tc>
        <w:tc>
          <w:tcPr>
            <w:tcW w:w="700" w:type="dxa"/>
            <w:vAlign w:val="center"/>
            <w:hideMark/>
          </w:tcPr>
          <w:p w14:paraId="143724EB" w14:textId="77777777" w:rsidR="00093DBF" w:rsidRPr="00F23566" w:rsidRDefault="00093DBF" w:rsidP="00093DBF"/>
        </w:tc>
        <w:tc>
          <w:tcPr>
            <w:tcW w:w="420" w:type="dxa"/>
            <w:vAlign w:val="center"/>
            <w:hideMark/>
          </w:tcPr>
          <w:p w14:paraId="228FFB41" w14:textId="77777777" w:rsidR="00093DBF" w:rsidRPr="00F23566" w:rsidRDefault="00093DBF" w:rsidP="00093DBF"/>
        </w:tc>
        <w:tc>
          <w:tcPr>
            <w:tcW w:w="36" w:type="dxa"/>
            <w:vAlign w:val="center"/>
            <w:hideMark/>
          </w:tcPr>
          <w:p w14:paraId="08A6A2B7" w14:textId="77777777" w:rsidR="00093DBF" w:rsidRPr="00F23566" w:rsidRDefault="00093DBF" w:rsidP="00093DBF"/>
        </w:tc>
      </w:tr>
      <w:tr w:rsidR="00093DBF" w:rsidRPr="00F23566" w14:paraId="4743B4F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CA2B41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8E44B26" w14:textId="77777777" w:rsidR="00093DBF" w:rsidRPr="00F23566" w:rsidRDefault="00093DBF" w:rsidP="00093DBF">
            <w:r w:rsidRPr="00F23566">
              <w:t>413200</w:t>
            </w:r>
          </w:p>
        </w:tc>
        <w:tc>
          <w:tcPr>
            <w:tcW w:w="10684" w:type="dxa"/>
            <w:tcBorders>
              <w:top w:val="nil"/>
              <w:left w:val="nil"/>
              <w:bottom w:val="nil"/>
              <w:right w:val="nil"/>
            </w:tcBorders>
            <w:shd w:val="clear" w:color="auto" w:fill="auto"/>
            <w:noWrap/>
            <w:vAlign w:val="bottom"/>
            <w:hideMark/>
          </w:tcPr>
          <w:p w14:paraId="5923B464"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финансијских</w:t>
            </w:r>
            <w:proofErr w:type="spellEnd"/>
            <w:r w:rsidRPr="00F23566">
              <w:t xml:space="preserve"> </w:t>
            </w:r>
            <w:proofErr w:type="spellStart"/>
            <w:r w:rsidRPr="00F23566">
              <w:t>деривата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9CC3406"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9F49FE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8A70C9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B9B45D0" w14:textId="77777777" w:rsidR="00093DBF" w:rsidRPr="00F23566" w:rsidRDefault="00093DBF" w:rsidP="00093DBF"/>
        </w:tc>
        <w:tc>
          <w:tcPr>
            <w:tcW w:w="6" w:type="dxa"/>
            <w:vAlign w:val="center"/>
            <w:hideMark/>
          </w:tcPr>
          <w:p w14:paraId="4ED21CB2" w14:textId="77777777" w:rsidR="00093DBF" w:rsidRPr="00F23566" w:rsidRDefault="00093DBF" w:rsidP="00093DBF"/>
        </w:tc>
        <w:tc>
          <w:tcPr>
            <w:tcW w:w="6" w:type="dxa"/>
            <w:vAlign w:val="center"/>
            <w:hideMark/>
          </w:tcPr>
          <w:p w14:paraId="6DA3B439" w14:textId="77777777" w:rsidR="00093DBF" w:rsidRPr="00F23566" w:rsidRDefault="00093DBF" w:rsidP="00093DBF"/>
        </w:tc>
        <w:tc>
          <w:tcPr>
            <w:tcW w:w="6" w:type="dxa"/>
            <w:vAlign w:val="center"/>
            <w:hideMark/>
          </w:tcPr>
          <w:p w14:paraId="3C45ED90" w14:textId="77777777" w:rsidR="00093DBF" w:rsidRPr="00F23566" w:rsidRDefault="00093DBF" w:rsidP="00093DBF"/>
        </w:tc>
        <w:tc>
          <w:tcPr>
            <w:tcW w:w="6" w:type="dxa"/>
            <w:vAlign w:val="center"/>
            <w:hideMark/>
          </w:tcPr>
          <w:p w14:paraId="61B774B8" w14:textId="77777777" w:rsidR="00093DBF" w:rsidRPr="00F23566" w:rsidRDefault="00093DBF" w:rsidP="00093DBF"/>
        </w:tc>
        <w:tc>
          <w:tcPr>
            <w:tcW w:w="6" w:type="dxa"/>
            <w:vAlign w:val="center"/>
            <w:hideMark/>
          </w:tcPr>
          <w:p w14:paraId="560594A7" w14:textId="77777777" w:rsidR="00093DBF" w:rsidRPr="00F23566" w:rsidRDefault="00093DBF" w:rsidP="00093DBF"/>
        </w:tc>
        <w:tc>
          <w:tcPr>
            <w:tcW w:w="6" w:type="dxa"/>
            <w:vAlign w:val="center"/>
            <w:hideMark/>
          </w:tcPr>
          <w:p w14:paraId="2F24B465" w14:textId="77777777" w:rsidR="00093DBF" w:rsidRPr="00F23566" w:rsidRDefault="00093DBF" w:rsidP="00093DBF"/>
        </w:tc>
        <w:tc>
          <w:tcPr>
            <w:tcW w:w="6" w:type="dxa"/>
            <w:vAlign w:val="center"/>
            <w:hideMark/>
          </w:tcPr>
          <w:p w14:paraId="2E29457C" w14:textId="77777777" w:rsidR="00093DBF" w:rsidRPr="00F23566" w:rsidRDefault="00093DBF" w:rsidP="00093DBF"/>
        </w:tc>
        <w:tc>
          <w:tcPr>
            <w:tcW w:w="811" w:type="dxa"/>
            <w:vAlign w:val="center"/>
            <w:hideMark/>
          </w:tcPr>
          <w:p w14:paraId="005B61C5" w14:textId="77777777" w:rsidR="00093DBF" w:rsidRPr="00F23566" w:rsidRDefault="00093DBF" w:rsidP="00093DBF"/>
        </w:tc>
        <w:tc>
          <w:tcPr>
            <w:tcW w:w="811" w:type="dxa"/>
            <w:vAlign w:val="center"/>
            <w:hideMark/>
          </w:tcPr>
          <w:p w14:paraId="4CC26D20" w14:textId="77777777" w:rsidR="00093DBF" w:rsidRPr="00F23566" w:rsidRDefault="00093DBF" w:rsidP="00093DBF"/>
        </w:tc>
        <w:tc>
          <w:tcPr>
            <w:tcW w:w="420" w:type="dxa"/>
            <w:vAlign w:val="center"/>
            <w:hideMark/>
          </w:tcPr>
          <w:p w14:paraId="59E1450F" w14:textId="77777777" w:rsidR="00093DBF" w:rsidRPr="00F23566" w:rsidRDefault="00093DBF" w:rsidP="00093DBF"/>
        </w:tc>
        <w:tc>
          <w:tcPr>
            <w:tcW w:w="588" w:type="dxa"/>
            <w:vAlign w:val="center"/>
            <w:hideMark/>
          </w:tcPr>
          <w:p w14:paraId="32232FE9" w14:textId="77777777" w:rsidR="00093DBF" w:rsidRPr="00F23566" w:rsidRDefault="00093DBF" w:rsidP="00093DBF"/>
        </w:tc>
        <w:tc>
          <w:tcPr>
            <w:tcW w:w="644" w:type="dxa"/>
            <w:vAlign w:val="center"/>
            <w:hideMark/>
          </w:tcPr>
          <w:p w14:paraId="0AF1C0DC" w14:textId="77777777" w:rsidR="00093DBF" w:rsidRPr="00F23566" w:rsidRDefault="00093DBF" w:rsidP="00093DBF"/>
        </w:tc>
        <w:tc>
          <w:tcPr>
            <w:tcW w:w="420" w:type="dxa"/>
            <w:vAlign w:val="center"/>
            <w:hideMark/>
          </w:tcPr>
          <w:p w14:paraId="778068C6" w14:textId="77777777" w:rsidR="00093DBF" w:rsidRPr="00F23566" w:rsidRDefault="00093DBF" w:rsidP="00093DBF"/>
        </w:tc>
        <w:tc>
          <w:tcPr>
            <w:tcW w:w="36" w:type="dxa"/>
            <w:vAlign w:val="center"/>
            <w:hideMark/>
          </w:tcPr>
          <w:p w14:paraId="14405E42" w14:textId="77777777" w:rsidR="00093DBF" w:rsidRPr="00F23566" w:rsidRDefault="00093DBF" w:rsidP="00093DBF"/>
        </w:tc>
        <w:tc>
          <w:tcPr>
            <w:tcW w:w="6" w:type="dxa"/>
            <w:vAlign w:val="center"/>
            <w:hideMark/>
          </w:tcPr>
          <w:p w14:paraId="046CB3DE" w14:textId="77777777" w:rsidR="00093DBF" w:rsidRPr="00F23566" w:rsidRDefault="00093DBF" w:rsidP="00093DBF"/>
        </w:tc>
        <w:tc>
          <w:tcPr>
            <w:tcW w:w="6" w:type="dxa"/>
            <w:vAlign w:val="center"/>
            <w:hideMark/>
          </w:tcPr>
          <w:p w14:paraId="593CED5D" w14:textId="77777777" w:rsidR="00093DBF" w:rsidRPr="00F23566" w:rsidRDefault="00093DBF" w:rsidP="00093DBF"/>
        </w:tc>
        <w:tc>
          <w:tcPr>
            <w:tcW w:w="700" w:type="dxa"/>
            <w:vAlign w:val="center"/>
            <w:hideMark/>
          </w:tcPr>
          <w:p w14:paraId="116AFEF3" w14:textId="77777777" w:rsidR="00093DBF" w:rsidRPr="00F23566" w:rsidRDefault="00093DBF" w:rsidP="00093DBF"/>
        </w:tc>
        <w:tc>
          <w:tcPr>
            <w:tcW w:w="700" w:type="dxa"/>
            <w:vAlign w:val="center"/>
            <w:hideMark/>
          </w:tcPr>
          <w:p w14:paraId="50C374E9" w14:textId="77777777" w:rsidR="00093DBF" w:rsidRPr="00F23566" w:rsidRDefault="00093DBF" w:rsidP="00093DBF"/>
        </w:tc>
        <w:tc>
          <w:tcPr>
            <w:tcW w:w="420" w:type="dxa"/>
            <w:vAlign w:val="center"/>
            <w:hideMark/>
          </w:tcPr>
          <w:p w14:paraId="7568F72B" w14:textId="77777777" w:rsidR="00093DBF" w:rsidRPr="00F23566" w:rsidRDefault="00093DBF" w:rsidP="00093DBF"/>
        </w:tc>
        <w:tc>
          <w:tcPr>
            <w:tcW w:w="36" w:type="dxa"/>
            <w:vAlign w:val="center"/>
            <w:hideMark/>
          </w:tcPr>
          <w:p w14:paraId="56DF155F" w14:textId="77777777" w:rsidR="00093DBF" w:rsidRPr="00F23566" w:rsidRDefault="00093DBF" w:rsidP="00093DBF"/>
        </w:tc>
      </w:tr>
      <w:tr w:rsidR="00093DBF" w:rsidRPr="00F23566" w14:paraId="1EF8219E"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B81CD8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DB5B80A" w14:textId="77777777" w:rsidR="00093DBF" w:rsidRPr="00F23566" w:rsidRDefault="00093DBF" w:rsidP="00093DBF">
            <w:r w:rsidRPr="00F23566">
              <w:t>413300</w:t>
            </w:r>
          </w:p>
        </w:tc>
        <w:tc>
          <w:tcPr>
            <w:tcW w:w="10684" w:type="dxa"/>
            <w:tcBorders>
              <w:top w:val="nil"/>
              <w:left w:val="nil"/>
              <w:bottom w:val="nil"/>
              <w:right w:val="nil"/>
            </w:tcBorders>
            <w:shd w:val="clear" w:color="auto" w:fill="auto"/>
            <w:noWrap/>
            <w:vAlign w:val="bottom"/>
            <w:hideMark/>
          </w:tcPr>
          <w:p w14:paraId="0F6219D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примљене</w:t>
            </w:r>
            <w:proofErr w:type="spellEnd"/>
            <w:r w:rsidRPr="00F23566">
              <w:t xml:space="preserve"> </w:t>
            </w:r>
            <w:proofErr w:type="spellStart"/>
            <w:r w:rsidRPr="00F23566">
              <w:t>зајмове</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187495E" w14:textId="77777777" w:rsidR="00093DBF" w:rsidRPr="00F23566" w:rsidRDefault="00093DBF" w:rsidP="00093DBF">
            <w:r w:rsidRPr="00F23566">
              <w:t>40000</w:t>
            </w:r>
          </w:p>
        </w:tc>
        <w:tc>
          <w:tcPr>
            <w:tcW w:w="1520" w:type="dxa"/>
            <w:tcBorders>
              <w:top w:val="nil"/>
              <w:left w:val="nil"/>
              <w:bottom w:val="nil"/>
              <w:right w:val="single" w:sz="8" w:space="0" w:color="auto"/>
            </w:tcBorders>
            <w:shd w:val="clear" w:color="auto" w:fill="auto"/>
            <w:noWrap/>
            <w:vAlign w:val="bottom"/>
            <w:hideMark/>
          </w:tcPr>
          <w:p w14:paraId="7E166E51" w14:textId="77777777" w:rsidR="00093DBF" w:rsidRPr="00F23566" w:rsidRDefault="00093DBF" w:rsidP="00093DBF">
            <w:r w:rsidRPr="00F23566">
              <w:t>28000</w:t>
            </w:r>
          </w:p>
        </w:tc>
        <w:tc>
          <w:tcPr>
            <w:tcW w:w="760" w:type="dxa"/>
            <w:tcBorders>
              <w:top w:val="nil"/>
              <w:left w:val="nil"/>
              <w:bottom w:val="nil"/>
              <w:right w:val="single" w:sz="8" w:space="0" w:color="auto"/>
            </w:tcBorders>
            <w:shd w:val="clear" w:color="auto" w:fill="auto"/>
            <w:noWrap/>
            <w:vAlign w:val="bottom"/>
            <w:hideMark/>
          </w:tcPr>
          <w:p w14:paraId="3D930B18" w14:textId="77777777" w:rsidR="00093DBF" w:rsidRPr="00F23566" w:rsidRDefault="00093DBF" w:rsidP="00093DBF">
            <w:r w:rsidRPr="00F23566">
              <w:t>0,70</w:t>
            </w:r>
          </w:p>
        </w:tc>
        <w:tc>
          <w:tcPr>
            <w:tcW w:w="1000" w:type="dxa"/>
            <w:tcBorders>
              <w:top w:val="nil"/>
              <w:left w:val="nil"/>
              <w:bottom w:val="nil"/>
              <w:right w:val="nil"/>
            </w:tcBorders>
            <w:shd w:val="clear" w:color="auto" w:fill="auto"/>
            <w:noWrap/>
            <w:vAlign w:val="bottom"/>
            <w:hideMark/>
          </w:tcPr>
          <w:p w14:paraId="4D1D6053" w14:textId="77777777" w:rsidR="00093DBF" w:rsidRPr="00F23566" w:rsidRDefault="00093DBF" w:rsidP="00093DBF"/>
        </w:tc>
        <w:tc>
          <w:tcPr>
            <w:tcW w:w="6" w:type="dxa"/>
            <w:vAlign w:val="center"/>
            <w:hideMark/>
          </w:tcPr>
          <w:p w14:paraId="7B052A5D" w14:textId="77777777" w:rsidR="00093DBF" w:rsidRPr="00F23566" w:rsidRDefault="00093DBF" w:rsidP="00093DBF"/>
        </w:tc>
        <w:tc>
          <w:tcPr>
            <w:tcW w:w="6" w:type="dxa"/>
            <w:vAlign w:val="center"/>
            <w:hideMark/>
          </w:tcPr>
          <w:p w14:paraId="1037264D" w14:textId="77777777" w:rsidR="00093DBF" w:rsidRPr="00F23566" w:rsidRDefault="00093DBF" w:rsidP="00093DBF"/>
        </w:tc>
        <w:tc>
          <w:tcPr>
            <w:tcW w:w="6" w:type="dxa"/>
            <w:vAlign w:val="center"/>
            <w:hideMark/>
          </w:tcPr>
          <w:p w14:paraId="2EC51CD5" w14:textId="77777777" w:rsidR="00093DBF" w:rsidRPr="00F23566" w:rsidRDefault="00093DBF" w:rsidP="00093DBF"/>
        </w:tc>
        <w:tc>
          <w:tcPr>
            <w:tcW w:w="6" w:type="dxa"/>
            <w:vAlign w:val="center"/>
            <w:hideMark/>
          </w:tcPr>
          <w:p w14:paraId="5AEFEE72" w14:textId="77777777" w:rsidR="00093DBF" w:rsidRPr="00F23566" w:rsidRDefault="00093DBF" w:rsidP="00093DBF"/>
        </w:tc>
        <w:tc>
          <w:tcPr>
            <w:tcW w:w="6" w:type="dxa"/>
            <w:vAlign w:val="center"/>
            <w:hideMark/>
          </w:tcPr>
          <w:p w14:paraId="419B67CD" w14:textId="77777777" w:rsidR="00093DBF" w:rsidRPr="00F23566" w:rsidRDefault="00093DBF" w:rsidP="00093DBF"/>
        </w:tc>
        <w:tc>
          <w:tcPr>
            <w:tcW w:w="6" w:type="dxa"/>
            <w:vAlign w:val="center"/>
            <w:hideMark/>
          </w:tcPr>
          <w:p w14:paraId="01E9FBE4" w14:textId="77777777" w:rsidR="00093DBF" w:rsidRPr="00F23566" w:rsidRDefault="00093DBF" w:rsidP="00093DBF"/>
        </w:tc>
        <w:tc>
          <w:tcPr>
            <w:tcW w:w="6" w:type="dxa"/>
            <w:vAlign w:val="center"/>
            <w:hideMark/>
          </w:tcPr>
          <w:p w14:paraId="08711A32" w14:textId="77777777" w:rsidR="00093DBF" w:rsidRPr="00F23566" w:rsidRDefault="00093DBF" w:rsidP="00093DBF"/>
        </w:tc>
        <w:tc>
          <w:tcPr>
            <w:tcW w:w="811" w:type="dxa"/>
            <w:vAlign w:val="center"/>
            <w:hideMark/>
          </w:tcPr>
          <w:p w14:paraId="7606A4C3" w14:textId="77777777" w:rsidR="00093DBF" w:rsidRPr="00F23566" w:rsidRDefault="00093DBF" w:rsidP="00093DBF"/>
        </w:tc>
        <w:tc>
          <w:tcPr>
            <w:tcW w:w="811" w:type="dxa"/>
            <w:vAlign w:val="center"/>
            <w:hideMark/>
          </w:tcPr>
          <w:p w14:paraId="77EBD14D" w14:textId="77777777" w:rsidR="00093DBF" w:rsidRPr="00F23566" w:rsidRDefault="00093DBF" w:rsidP="00093DBF"/>
        </w:tc>
        <w:tc>
          <w:tcPr>
            <w:tcW w:w="420" w:type="dxa"/>
            <w:vAlign w:val="center"/>
            <w:hideMark/>
          </w:tcPr>
          <w:p w14:paraId="2CC96D70" w14:textId="77777777" w:rsidR="00093DBF" w:rsidRPr="00F23566" w:rsidRDefault="00093DBF" w:rsidP="00093DBF"/>
        </w:tc>
        <w:tc>
          <w:tcPr>
            <w:tcW w:w="588" w:type="dxa"/>
            <w:vAlign w:val="center"/>
            <w:hideMark/>
          </w:tcPr>
          <w:p w14:paraId="46781BE8" w14:textId="77777777" w:rsidR="00093DBF" w:rsidRPr="00F23566" w:rsidRDefault="00093DBF" w:rsidP="00093DBF"/>
        </w:tc>
        <w:tc>
          <w:tcPr>
            <w:tcW w:w="644" w:type="dxa"/>
            <w:vAlign w:val="center"/>
            <w:hideMark/>
          </w:tcPr>
          <w:p w14:paraId="08D3724B" w14:textId="77777777" w:rsidR="00093DBF" w:rsidRPr="00F23566" w:rsidRDefault="00093DBF" w:rsidP="00093DBF"/>
        </w:tc>
        <w:tc>
          <w:tcPr>
            <w:tcW w:w="420" w:type="dxa"/>
            <w:vAlign w:val="center"/>
            <w:hideMark/>
          </w:tcPr>
          <w:p w14:paraId="32D46703" w14:textId="77777777" w:rsidR="00093DBF" w:rsidRPr="00F23566" w:rsidRDefault="00093DBF" w:rsidP="00093DBF"/>
        </w:tc>
        <w:tc>
          <w:tcPr>
            <w:tcW w:w="36" w:type="dxa"/>
            <w:vAlign w:val="center"/>
            <w:hideMark/>
          </w:tcPr>
          <w:p w14:paraId="1980A7AC" w14:textId="77777777" w:rsidR="00093DBF" w:rsidRPr="00F23566" w:rsidRDefault="00093DBF" w:rsidP="00093DBF"/>
        </w:tc>
        <w:tc>
          <w:tcPr>
            <w:tcW w:w="6" w:type="dxa"/>
            <w:vAlign w:val="center"/>
            <w:hideMark/>
          </w:tcPr>
          <w:p w14:paraId="77AD3332" w14:textId="77777777" w:rsidR="00093DBF" w:rsidRPr="00F23566" w:rsidRDefault="00093DBF" w:rsidP="00093DBF"/>
        </w:tc>
        <w:tc>
          <w:tcPr>
            <w:tcW w:w="6" w:type="dxa"/>
            <w:vAlign w:val="center"/>
            <w:hideMark/>
          </w:tcPr>
          <w:p w14:paraId="4A91EA77" w14:textId="77777777" w:rsidR="00093DBF" w:rsidRPr="00F23566" w:rsidRDefault="00093DBF" w:rsidP="00093DBF"/>
        </w:tc>
        <w:tc>
          <w:tcPr>
            <w:tcW w:w="700" w:type="dxa"/>
            <w:vAlign w:val="center"/>
            <w:hideMark/>
          </w:tcPr>
          <w:p w14:paraId="5ADCC73F" w14:textId="77777777" w:rsidR="00093DBF" w:rsidRPr="00F23566" w:rsidRDefault="00093DBF" w:rsidP="00093DBF"/>
        </w:tc>
        <w:tc>
          <w:tcPr>
            <w:tcW w:w="700" w:type="dxa"/>
            <w:vAlign w:val="center"/>
            <w:hideMark/>
          </w:tcPr>
          <w:p w14:paraId="62D4AAEE" w14:textId="77777777" w:rsidR="00093DBF" w:rsidRPr="00F23566" w:rsidRDefault="00093DBF" w:rsidP="00093DBF"/>
        </w:tc>
        <w:tc>
          <w:tcPr>
            <w:tcW w:w="420" w:type="dxa"/>
            <w:vAlign w:val="center"/>
            <w:hideMark/>
          </w:tcPr>
          <w:p w14:paraId="13AE4DA5" w14:textId="77777777" w:rsidR="00093DBF" w:rsidRPr="00F23566" w:rsidRDefault="00093DBF" w:rsidP="00093DBF"/>
        </w:tc>
        <w:tc>
          <w:tcPr>
            <w:tcW w:w="36" w:type="dxa"/>
            <w:vAlign w:val="center"/>
            <w:hideMark/>
          </w:tcPr>
          <w:p w14:paraId="20E57CF9" w14:textId="77777777" w:rsidR="00093DBF" w:rsidRPr="00F23566" w:rsidRDefault="00093DBF" w:rsidP="00093DBF"/>
        </w:tc>
      </w:tr>
      <w:tr w:rsidR="00093DBF" w:rsidRPr="00F23566" w14:paraId="69F6AF9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02E76F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19720BA" w14:textId="77777777" w:rsidR="00093DBF" w:rsidRPr="00F23566" w:rsidRDefault="00093DBF" w:rsidP="00093DBF">
            <w:r w:rsidRPr="00F23566">
              <w:t>413400</w:t>
            </w:r>
          </w:p>
        </w:tc>
        <w:tc>
          <w:tcPr>
            <w:tcW w:w="10684" w:type="dxa"/>
            <w:tcBorders>
              <w:top w:val="nil"/>
              <w:left w:val="nil"/>
              <w:bottom w:val="nil"/>
              <w:right w:val="nil"/>
            </w:tcBorders>
            <w:shd w:val="clear" w:color="auto" w:fill="auto"/>
            <w:noWrap/>
            <w:vAlign w:val="bottom"/>
            <w:hideMark/>
          </w:tcPr>
          <w:p w14:paraId="1DCF332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примљене</w:t>
            </w:r>
            <w:proofErr w:type="spellEnd"/>
            <w:r w:rsidRPr="00F23566">
              <w:t xml:space="preserve"> </w:t>
            </w:r>
            <w:proofErr w:type="spellStart"/>
            <w:r w:rsidRPr="00F23566">
              <w:t>зајмове</w:t>
            </w:r>
            <w:proofErr w:type="spellEnd"/>
            <w:r w:rsidRPr="00F23566">
              <w:t xml:space="preserve"> у </w:t>
            </w:r>
            <w:proofErr w:type="spellStart"/>
            <w:r w:rsidRPr="00F23566">
              <w:t>иностранству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0E904E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66DF2A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304272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1602532" w14:textId="77777777" w:rsidR="00093DBF" w:rsidRPr="00F23566" w:rsidRDefault="00093DBF" w:rsidP="00093DBF"/>
        </w:tc>
        <w:tc>
          <w:tcPr>
            <w:tcW w:w="6" w:type="dxa"/>
            <w:vAlign w:val="center"/>
            <w:hideMark/>
          </w:tcPr>
          <w:p w14:paraId="607FB106" w14:textId="77777777" w:rsidR="00093DBF" w:rsidRPr="00F23566" w:rsidRDefault="00093DBF" w:rsidP="00093DBF"/>
        </w:tc>
        <w:tc>
          <w:tcPr>
            <w:tcW w:w="6" w:type="dxa"/>
            <w:vAlign w:val="center"/>
            <w:hideMark/>
          </w:tcPr>
          <w:p w14:paraId="1DB7266C" w14:textId="77777777" w:rsidR="00093DBF" w:rsidRPr="00F23566" w:rsidRDefault="00093DBF" w:rsidP="00093DBF"/>
        </w:tc>
        <w:tc>
          <w:tcPr>
            <w:tcW w:w="6" w:type="dxa"/>
            <w:vAlign w:val="center"/>
            <w:hideMark/>
          </w:tcPr>
          <w:p w14:paraId="1649CA1D" w14:textId="77777777" w:rsidR="00093DBF" w:rsidRPr="00F23566" w:rsidRDefault="00093DBF" w:rsidP="00093DBF"/>
        </w:tc>
        <w:tc>
          <w:tcPr>
            <w:tcW w:w="6" w:type="dxa"/>
            <w:vAlign w:val="center"/>
            <w:hideMark/>
          </w:tcPr>
          <w:p w14:paraId="27DB7BF3" w14:textId="77777777" w:rsidR="00093DBF" w:rsidRPr="00F23566" w:rsidRDefault="00093DBF" w:rsidP="00093DBF"/>
        </w:tc>
        <w:tc>
          <w:tcPr>
            <w:tcW w:w="6" w:type="dxa"/>
            <w:vAlign w:val="center"/>
            <w:hideMark/>
          </w:tcPr>
          <w:p w14:paraId="2A2EE2B5" w14:textId="77777777" w:rsidR="00093DBF" w:rsidRPr="00F23566" w:rsidRDefault="00093DBF" w:rsidP="00093DBF"/>
        </w:tc>
        <w:tc>
          <w:tcPr>
            <w:tcW w:w="6" w:type="dxa"/>
            <w:vAlign w:val="center"/>
            <w:hideMark/>
          </w:tcPr>
          <w:p w14:paraId="63BC13E4" w14:textId="77777777" w:rsidR="00093DBF" w:rsidRPr="00F23566" w:rsidRDefault="00093DBF" w:rsidP="00093DBF"/>
        </w:tc>
        <w:tc>
          <w:tcPr>
            <w:tcW w:w="6" w:type="dxa"/>
            <w:vAlign w:val="center"/>
            <w:hideMark/>
          </w:tcPr>
          <w:p w14:paraId="4153FF60" w14:textId="77777777" w:rsidR="00093DBF" w:rsidRPr="00F23566" w:rsidRDefault="00093DBF" w:rsidP="00093DBF"/>
        </w:tc>
        <w:tc>
          <w:tcPr>
            <w:tcW w:w="811" w:type="dxa"/>
            <w:vAlign w:val="center"/>
            <w:hideMark/>
          </w:tcPr>
          <w:p w14:paraId="4E78CEC8" w14:textId="77777777" w:rsidR="00093DBF" w:rsidRPr="00F23566" w:rsidRDefault="00093DBF" w:rsidP="00093DBF"/>
        </w:tc>
        <w:tc>
          <w:tcPr>
            <w:tcW w:w="811" w:type="dxa"/>
            <w:vAlign w:val="center"/>
            <w:hideMark/>
          </w:tcPr>
          <w:p w14:paraId="0BA19E62" w14:textId="77777777" w:rsidR="00093DBF" w:rsidRPr="00F23566" w:rsidRDefault="00093DBF" w:rsidP="00093DBF"/>
        </w:tc>
        <w:tc>
          <w:tcPr>
            <w:tcW w:w="420" w:type="dxa"/>
            <w:vAlign w:val="center"/>
            <w:hideMark/>
          </w:tcPr>
          <w:p w14:paraId="5245D344" w14:textId="77777777" w:rsidR="00093DBF" w:rsidRPr="00F23566" w:rsidRDefault="00093DBF" w:rsidP="00093DBF"/>
        </w:tc>
        <w:tc>
          <w:tcPr>
            <w:tcW w:w="588" w:type="dxa"/>
            <w:vAlign w:val="center"/>
            <w:hideMark/>
          </w:tcPr>
          <w:p w14:paraId="5BC6C459" w14:textId="77777777" w:rsidR="00093DBF" w:rsidRPr="00F23566" w:rsidRDefault="00093DBF" w:rsidP="00093DBF"/>
        </w:tc>
        <w:tc>
          <w:tcPr>
            <w:tcW w:w="644" w:type="dxa"/>
            <w:vAlign w:val="center"/>
            <w:hideMark/>
          </w:tcPr>
          <w:p w14:paraId="736772B4" w14:textId="77777777" w:rsidR="00093DBF" w:rsidRPr="00F23566" w:rsidRDefault="00093DBF" w:rsidP="00093DBF"/>
        </w:tc>
        <w:tc>
          <w:tcPr>
            <w:tcW w:w="420" w:type="dxa"/>
            <w:vAlign w:val="center"/>
            <w:hideMark/>
          </w:tcPr>
          <w:p w14:paraId="62A86491" w14:textId="77777777" w:rsidR="00093DBF" w:rsidRPr="00F23566" w:rsidRDefault="00093DBF" w:rsidP="00093DBF"/>
        </w:tc>
        <w:tc>
          <w:tcPr>
            <w:tcW w:w="36" w:type="dxa"/>
            <w:vAlign w:val="center"/>
            <w:hideMark/>
          </w:tcPr>
          <w:p w14:paraId="7126EE35" w14:textId="77777777" w:rsidR="00093DBF" w:rsidRPr="00F23566" w:rsidRDefault="00093DBF" w:rsidP="00093DBF"/>
        </w:tc>
        <w:tc>
          <w:tcPr>
            <w:tcW w:w="6" w:type="dxa"/>
            <w:vAlign w:val="center"/>
            <w:hideMark/>
          </w:tcPr>
          <w:p w14:paraId="7D8D57CB" w14:textId="77777777" w:rsidR="00093DBF" w:rsidRPr="00F23566" w:rsidRDefault="00093DBF" w:rsidP="00093DBF"/>
        </w:tc>
        <w:tc>
          <w:tcPr>
            <w:tcW w:w="6" w:type="dxa"/>
            <w:vAlign w:val="center"/>
            <w:hideMark/>
          </w:tcPr>
          <w:p w14:paraId="326E005B" w14:textId="77777777" w:rsidR="00093DBF" w:rsidRPr="00F23566" w:rsidRDefault="00093DBF" w:rsidP="00093DBF"/>
        </w:tc>
        <w:tc>
          <w:tcPr>
            <w:tcW w:w="700" w:type="dxa"/>
            <w:vAlign w:val="center"/>
            <w:hideMark/>
          </w:tcPr>
          <w:p w14:paraId="41107568" w14:textId="77777777" w:rsidR="00093DBF" w:rsidRPr="00F23566" w:rsidRDefault="00093DBF" w:rsidP="00093DBF"/>
        </w:tc>
        <w:tc>
          <w:tcPr>
            <w:tcW w:w="700" w:type="dxa"/>
            <w:vAlign w:val="center"/>
            <w:hideMark/>
          </w:tcPr>
          <w:p w14:paraId="2F74E229" w14:textId="77777777" w:rsidR="00093DBF" w:rsidRPr="00F23566" w:rsidRDefault="00093DBF" w:rsidP="00093DBF"/>
        </w:tc>
        <w:tc>
          <w:tcPr>
            <w:tcW w:w="420" w:type="dxa"/>
            <w:vAlign w:val="center"/>
            <w:hideMark/>
          </w:tcPr>
          <w:p w14:paraId="32150E65" w14:textId="77777777" w:rsidR="00093DBF" w:rsidRPr="00F23566" w:rsidRDefault="00093DBF" w:rsidP="00093DBF"/>
        </w:tc>
        <w:tc>
          <w:tcPr>
            <w:tcW w:w="36" w:type="dxa"/>
            <w:vAlign w:val="center"/>
            <w:hideMark/>
          </w:tcPr>
          <w:p w14:paraId="6CD607D0" w14:textId="77777777" w:rsidR="00093DBF" w:rsidRPr="00F23566" w:rsidRDefault="00093DBF" w:rsidP="00093DBF"/>
        </w:tc>
      </w:tr>
      <w:tr w:rsidR="00093DBF" w:rsidRPr="00F23566" w14:paraId="571A43A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7BA5B5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34FEB23" w14:textId="77777777" w:rsidR="00093DBF" w:rsidRPr="00F23566" w:rsidRDefault="00093DBF" w:rsidP="00093DBF">
            <w:r w:rsidRPr="00F23566">
              <w:t>413700</w:t>
            </w:r>
          </w:p>
        </w:tc>
        <w:tc>
          <w:tcPr>
            <w:tcW w:w="10684" w:type="dxa"/>
            <w:tcBorders>
              <w:top w:val="nil"/>
              <w:left w:val="nil"/>
              <w:bottom w:val="nil"/>
              <w:right w:val="nil"/>
            </w:tcBorders>
            <w:shd w:val="clear" w:color="auto" w:fill="auto"/>
            <w:noWrap/>
            <w:vAlign w:val="bottom"/>
            <w:hideMark/>
          </w:tcPr>
          <w:p w14:paraId="2BFC43DB" w14:textId="77777777" w:rsidR="00093DBF" w:rsidRPr="00F23566" w:rsidRDefault="00093DBF" w:rsidP="00093DBF">
            <w:proofErr w:type="spellStart"/>
            <w:r w:rsidRPr="00F23566">
              <w:t>Трошкови</w:t>
            </w:r>
            <w:proofErr w:type="spellEnd"/>
            <w:r w:rsidRPr="00F23566">
              <w:t xml:space="preserve"> </w:t>
            </w:r>
            <w:proofErr w:type="spellStart"/>
            <w:r w:rsidRPr="00F23566">
              <w:t>сервисирања</w:t>
            </w:r>
            <w:proofErr w:type="spellEnd"/>
            <w:r w:rsidRPr="00F23566">
              <w:t xml:space="preserve"> </w:t>
            </w:r>
            <w:proofErr w:type="spellStart"/>
            <w:r w:rsidRPr="00F23566">
              <w:t>примљених</w:t>
            </w:r>
            <w:proofErr w:type="spellEnd"/>
            <w:r w:rsidRPr="00F23566">
              <w:t xml:space="preserve"> </w:t>
            </w:r>
            <w:proofErr w:type="spellStart"/>
            <w:r w:rsidRPr="00F23566">
              <w:t>зајмова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7C3ED8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27AEFD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14ECDC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7388B76" w14:textId="77777777" w:rsidR="00093DBF" w:rsidRPr="00F23566" w:rsidRDefault="00093DBF" w:rsidP="00093DBF"/>
        </w:tc>
        <w:tc>
          <w:tcPr>
            <w:tcW w:w="6" w:type="dxa"/>
            <w:vAlign w:val="center"/>
            <w:hideMark/>
          </w:tcPr>
          <w:p w14:paraId="1F4ADB47" w14:textId="77777777" w:rsidR="00093DBF" w:rsidRPr="00F23566" w:rsidRDefault="00093DBF" w:rsidP="00093DBF"/>
        </w:tc>
        <w:tc>
          <w:tcPr>
            <w:tcW w:w="6" w:type="dxa"/>
            <w:vAlign w:val="center"/>
            <w:hideMark/>
          </w:tcPr>
          <w:p w14:paraId="15CAE91E" w14:textId="77777777" w:rsidR="00093DBF" w:rsidRPr="00F23566" w:rsidRDefault="00093DBF" w:rsidP="00093DBF"/>
        </w:tc>
        <w:tc>
          <w:tcPr>
            <w:tcW w:w="6" w:type="dxa"/>
            <w:vAlign w:val="center"/>
            <w:hideMark/>
          </w:tcPr>
          <w:p w14:paraId="245DF1D3" w14:textId="77777777" w:rsidR="00093DBF" w:rsidRPr="00F23566" w:rsidRDefault="00093DBF" w:rsidP="00093DBF"/>
        </w:tc>
        <w:tc>
          <w:tcPr>
            <w:tcW w:w="6" w:type="dxa"/>
            <w:vAlign w:val="center"/>
            <w:hideMark/>
          </w:tcPr>
          <w:p w14:paraId="431301E5" w14:textId="77777777" w:rsidR="00093DBF" w:rsidRPr="00F23566" w:rsidRDefault="00093DBF" w:rsidP="00093DBF"/>
        </w:tc>
        <w:tc>
          <w:tcPr>
            <w:tcW w:w="6" w:type="dxa"/>
            <w:vAlign w:val="center"/>
            <w:hideMark/>
          </w:tcPr>
          <w:p w14:paraId="4B3C8AA7" w14:textId="77777777" w:rsidR="00093DBF" w:rsidRPr="00F23566" w:rsidRDefault="00093DBF" w:rsidP="00093DBF"/>
        </w:tc>
        <w:tc>
          <w:tcPr>
            <w:tcW w:w="6" w:type="dxa"/>
            <w:vAlign w:val="center"/>
            <w:hideMark/>
          </w:tcPr>
          <w:p w14:paraId="6CA0080D" w14:textId="77777777" w:rsidR="00093DBF" w:rsidRPr="00F23566" w:rsidRDefault="00093DBF" w:rsidP="00093DBF"/>
        </w:tc>
        <w:tc>
          <w:tcPr>
            <w:tcW w:w="6" w:type="dxa"/>
            <w:vAlign w:val="center"/>
            <w:hideMark/>
          </w:tcPr>
          <w:p w14:paraId="5261BD54" w14:textId="77777777" w:rsidR="00093DBF" w:rsidRPr="00F23566" w:rsidRDefault="00093DBF" w:rsidP="00093DBF"/>
        </w:tc>
        <w:tc>
          <w:tcPr>
            <w:tcW w:w="811" w:type="dxa"/>
            <w:vAlign w:val="center"/>
            <w:hideMark/>
          </w:tcPr>
          <w:p w14:paraId="0AA91ADB" w14:textId="77777777" w:rsidR="00093DBF" w:rsidRPr="00F23566" w:rsidRDefault="00093DBF" w:rsidP="00093DBF"/>
        </w:tc>
        <w:tc>
          <w:tcPr>
            <w:tcW w:w="811" w:type="dxa"/>
            <w:vAlign w:val="center"/>
            <w:hideMark/>
          </w:tcPr>
          <w:p w14:paraId="14780726" w14:textId="77777777" w:rsidR="00093DBF" w:rsidRPr="00F23566" w:rsidRDefault="00093DBF" w:rsidP="00093DBF"/>
        </w:tc>
        <w:tc>
          <w:tcPr>
            <w:tcW w:w="420" w:type="dxa"/>
            <w:vAlign w:val="center"/>
            <w:hideMark/>
          </w:tcPr>
          <w:p w14:paraId="5BB6EA23" w14:textId="77777777" w:rsidR="00093DBF" w:rsidRPr="00F23566" w:rsidRDefault="00093DBF" w:rsidP="00093DBF"/>
        </w:tc>
        <w:tc>
          <w:tcPr>
            <w:tcW w:w="588" w:type="dxa"/>
            <w:vAlign w:val="center"/>
            <w:hideMark/>
          </w:tcPr>
          <w:p w14:paraId="13411670" w14:textId="77777777" w:rsidR="00093DBF" w:rsidRPr="00F23566" w:rsidRDefault="00093DBF" w:rsidP="00093DBF"/>
        </w:tc>
        <w:tc>
          <w:tcPr>
            <w:tcW w:w="644" w:type="dxa"/>
            <w:vAlign w:val="center"/>
            <w:hideMark/>
          </w:tcPr>
          <w:p w14:paraId="4306725F" w14:textId="77777777" w:rsidR="00093DBF" w:rsidRPr="00F23566" w:rsidRDefault="00093DBF" w:rsidP="00093DBF"/>
        </w:tc>
        <w:tc>
          <w:tcPr>
            <w:tcW w:w="420" w:type="dxa"/>
            <w:vAlign w:val="center"/>
            <w:hideMark/>
          </w:tcPr>
          <w:p w14:paraId="695E7C61" w14:textId="77777777" w:rsidR="00093DBF" w:rsidRPr="00F23566" w:rsidRDefault="00093DBF" w:rsidP="00093DBF"/>
        </w:tc>
        <w:tc>
          <w:tcPr>
            <w:tcW w:w="36" w:type="dxa"/>
            <w:vAlign w:val="center"/>
            <w:hideMark/>
          </w:tcPr>
          <w:p w14:paraId="68D67538" w14:textId="77777777" w:rsidR="00093DBF" w:rsidRPr="00F23566" w:rsidRDefault="00093DBF" w:rsidP="00093DBF"/>
        </w:tc>
        <w:tc>
          <w:tcPr>
            <w:tcW w:w="6" w:type="dxa"/>
            <w:vAlign w:val="center"/>
            <w:hideMark/>
          </w:tcPr>
          <w:p w14:paraId="065BD956" w14:textId="77777777" w:rsidR="00093DBF" w:rsidRPr="00F23566" w:rsidRDefault="00093DBF" w:rsidP="00093DBF"/>
        </w:tc>
        <w:tc>
          <w:tcPr>
            <w:tcW w:w="6" w:type="dxa"/>
            <w:vAlign w:val="center"/>
            <w:hideMark/>
          </w:tcPr>
          <w:p w14:paraId="0CAD729D" w14:textId="77777777" w:rsidR="00093DBF" w:rsidRPr="00F23566" w:rsidRDefault="00093DBF" w:rsidP="00093DBF"/>
        </w:tc>
        <w:tc>
          <w:tcPr>
            <w:tcW w:w="700" w:type="dxa"/>
            <w:vAlign w:val="center"/>
            <w:hideMark/>
          </w:tcPr>
          <w:p w14:paraId="7512B79D" w14:textId="77777777" w:rsidR="00093DBF" w:rsidRPr="00F23566" w:rsidRDefault="00093DBF" w:rsidP="00093DBF"/>
        </w:tc>
        <w:tc>
          <w:tcPr>
            <w:tcW w:w="700" w:type="dxa"/>
            <w:vAlign w:val="center"/>
            <w:hideMark/>
          </w:tcPr>
          <w:p w14:paraId="6A1B0648" w14:textId="77777777" w:rsidR="00093DBF" w:rsidRPr="00F23566" w:rsidRDefault="00093DBF" w:rsidP="00093DBF"/>
        </w:tc>
        <w:tc>
          <w:tcPr>
            <w:tcW w:w="420" w:type="dxa"/>
            <w:vAlign w:val="center"/>
            <w:hideMark/>
          </w:tcPr>
          <w:p w14:paraId="29CCE8ED" w14:textId="77777777" w:rsidR="00093DBF" w:rsidRPr="00F23566" w:rsidRDefault="00093DBF" w:rsidP="00093DBF"/>
        </w:tc>
        <w:tc>
          <w:tcPr>
            <w:tcW w:w="36" w:type="dxa"/>
            <w:vAlign w:val="center"/>
            <w:hideMark/>
          </w:tcPr>
          <w:p w14:paraId="35108DBC" w14:textId="77777777" w:rsidR="00093DBF" w:rsidRPr="00F23566" w:rsidRDefault="00093DBF" w:rsidP="00093DBF"/>
        </w:tc>
      </w:tr>
      <w:tr w:rsidR="00093DBF" w:rsidRPr="00F23566" w14:paraId="41E9938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5A16BA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AAC7CB" w14:textId="77777777" w:rsidR="00093DBF" w:rsidRPr="00F23566" w:rsidRDefault="00093DBF" w:rsidP="00093DBF">
            <w:r w:rsidRPr="00F23566">
              <w:t>413900</w:t>
            </w:r>
          </w:p>
        </w:tc>
        <w:tc>
          <w:tcPr>
            <w:tcW w:w="10684" w:type="dxa"/>
            <w:tcBorders>
              <w:top w:val="nil"/>
              <w:left w:val="nil"/>
              <w:bottom w:val="nil"/>
              <w:right w:val="nil"/>
            </w:tcBorders>
            <w:shd w:val="clear" w:color="auto" w:fill="auto"/>
            <w:noWrap/>
            <w:vAlign w:val="bottom"/>
            <w:hideMark/>
          </w:tcPr>
          <w:p w14:paraId="7EBF9B7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затезних</w:t>
            </w:r>
            <w:proofErr w:type="spellEnd"/>
            <w:r w:rsidRPr="00F23566">
              <w:t xml:space="preserve"> </w:t>
            </w:r>
            <w:proofErr w:type="spellStart"/>
            <w:r w:rsidRPr="00F23566">
              <w:t>камата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7BB696A"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0BC7CADF"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0ABE8BCE" w14:textId="77777777" w:rsidR="00093DBF" w:rsidRPr="00F23566" w:rsidRDefault="00093DBF" w:rsidP="00093DBF">
            <w:r w:rsidRPr="00F23566">
              <w:t>0,50</w:t>
            </w:r>
          </w:p>
        </w:tc>
        <w:tc>
          <w:tcPr>
            <w:tcW w:w="1000" w:type="dxa"/>
            <w:tcBorders>
              <w:top w:val="nil"/>
              <w:left w:val="nil"/>
              <w:bottom w:val="nil"/>
              <w:right w:val="nil"/>
            </w:tcBorders>
            <w:shd w:val="clear" w:color="auto" w:fill="auto"/>
            <w:noWrap/>
            <w:vAlign w:val="bottom"/>
            <w:hideMark/>
          </w:tcPr>
          <w:p w14:paraId="4B06198E" w14:textId="77777777" w:rsidR="00093DBF" w:rsidRPr="00F23566" w:rsidRDefault="00093DBF" w:rsidP="00093DBF"/>
        </w:tc>
        <w:tc>
          <w:tcPr>
            <w:tcW w:w="6" w:type="dxa"/>
            <w:vAlign w:val="center"/>
            <w:hideMark/>
          </w:tcPr>
          <w:p w14:paraId="440F2D82" w14:textId="77777777" w:rsidR="00093DBF" w:rsidRPr="00F23566" w:rsidRDefault="00093DBF" w:rsidP="00093DBF"/>
        </w:tc>
        <w:tc>
          <w:tcPr>
            <w:tcW w:w="6" w:type="dxa"/>
            <w:vAlign w:val="center"/>
            <w:hideMark/>
          </w:tcPr>
          <w:p w14:paraId="1551B4AA" w14:textId="77777777" w:rsidR="00093DBF" w:rsidRPr="00F23566" w:rsidRDefault="00093DBF" w:rsidP="00093DBF"/>
        </w:tc>
        <w:tc>
          <w:tcPr>
            <w:tcW w:w="6" w:type="dxa"/>
            <w:vAlign w:val="center"/>
            <w:hideMark/>
          </w:tcPr>
          <w:p w14:paraId="7A8C8877" w14:textId="77777777" w:rsidR="00093DBF" w:rsidRPr="00F23566" w:rsidRDefault="00093DBF" w:rsidP="00093DBF"/>
        </w:tc>
        <w:tc>
          <w:tcPr>
            <w:tcW w:w="6" w:type="dxa"/>
            <w:vAlign w:val="center"/>
            <w:hideMark/>
          </w:tcPr>
          <w:p w14:paraId="7C5C2B99" w14:textId="77777777" w:rsidR="00093DBF" w:rsidRPr="00F23566" w:rsidRDefault="00093DBF" w:rsidP="00093DBF"/>
        </w:tc>
        <w:tc>
          <w:tcPr>
            <w:tcW w:w="6" w:type="dxa"/>
            <w:vAlign w:val="center"/>
            <w:hideMark/>
          </w:tcPr>
          <w:p w14:paraId="77017BD9" w14:textId="77777777" w:rsidR="00093DBF" w:rsidRPr="00F23566" w:rsidRDefault="00093DBF" w:rsidP="00093DBF"/>
        </w:tc>
        <w:tc>
          <w:tcPr>
            <w:tcW w:w="6" w:type="dxa"/>
            <w:vAlign w:val="center"/>
            <w:hideMark/>
          </w:tcPr>
          <w:p w14:paraId="0EF929FF" w14:textId="77777777" w:rsidR="00093DBF" w:rsidRPr="00F23566" w:rsidRDefault="00093DBF" w:rsidP="00093DBF"/>
        </w:tc>
        <w:tc>
          <w:tcPr>
            <w:tcW w:w="6" w:type="dxa"/>
            <w:vAlign w:val="center"/>
            <w:hideMark/>
          </w:tcPr>
          <w:p w14:paraId="07CCE05A" w14:textId="77777777" w:rsidR="00093DBF" w:rsidRPr="00F23566" w:rsidRDefault="00093DBF" w:rsidP="00093DBF"/>
        </w:tc>
        <w:tc>
          <w:tcPr>
            <w:tcW w:w="811" w:type="dxa"/>
            <w:vAlign w:val="center"/>
            <w:hideMark/>
          </w:tcPr>
          <w:p w14:paraId="59C77F76" w14:textId="77777777" w:rsidR="00093DBF" w:rsidRPr="00F23566" w:rsidRDefault="00093DBF" w:rsidP="00093DBF"/>
        </w:tc>
        <w:tc>
          <w:tcPr>
            <w:tcW w:w="811" w:type="dxa"/>
            <w:vAlign w:val="center"/>
            <w:hideMark/>
          </w:tcPr>
          <w:p w14:paraId="5571B67F" w14:textId="77777777" w:rsidR="00093DBF" w:rsidRPr="00F23566" w:rsidRDefault="00093DBF" w:rsidP="00093DBF"/>
        </w:tc>
        <w:tc>
          <w:tcPr>
            <w:tcW w:w="420" w:type="dxa"/>
            <w:vAlign w:val="center"/>
            <w:hideMark/>
          </w:tcPr>
          <w:p w14:paraId="0672FDCF" w14:textId="77777777" w:rsidR="00093DBF" w:rsidRPr="00F23566" w:rsidRDefault="00093DBF" w:rsidP="00093DBF"/>
        </w:tc>
        <w:tc>
          <w:tcPr>
            <w:tcW w:w="588" w:type="dxa"/>
            <w:vAlign w:val="center"/>
            <w:hideMark/>
          </w:tcPr>
          <w:p w14:paraId="047F8F3F" w14:textId="77777777" w:rsidR="00093DBF" w:rsidRPr="00F23566" w:rsidRDefault="00093DBF" w:rsidP="00093DBF"/>
        </w:tc>
        <w:tc>
          <w:tcPr>
            <w:tcW w:w="644" w:type="dxa"/>
            <w:vAlign w:val="center"/>
            <w:hideMark/>
          </w:tcPr>
          <w:p w14:paraId="2CA71B56" w14:textId="77777777" w:rsidR="00093DBF" w:rsidRPr="00F23566" w:rsidRDefault="00093DBF" w:rsidP="00093DBF"/>
        </w:tc>
        <w:tc>
          <w:tcPr>
            <w:tcW w:w="420" w:type="dxa"/>
            <w:vAlign w:val="center"/>
            <w:hideMark/>
          </w:tcPr>
          <w:p w14:paraId="21D0759B" w14:textId="77777777" w:rsidR="00093DBF" w:rsidRPr="00F23566" w:rsidRDefault="00093DBF" w:rsidP="00093DBF"/>
        </w:tc>
        <w:tc>
          <w:tcPr>
            <w:tcW w:w="36" w:type="dxa"/>
            <w:vAlign w:val="center"/>
            <w:hideMark/>
          </w:tcPr>
          <w:p w14:paraId="553C7A19" w14:textId="77777777" w:rsidR="00093DBF" w:rsidRPr="00F23566" w:rsidRDefault="00093DBF" w:rsidP="00093DBF"/>
        </w:tc>
        <w:tc>
          <w:tcPr>
            <w:tcW w:w="6" w:type="dxa"/>
            <w:vAlign w:val="center"/>
            <w:hideMark/>
          </w:tcPr>
          <w:p w14:paraId="0C24F32B" w14:textId="77777777" w:rsidR="00093DBF" w:rsidRPr="00F23566" w:rsidRDefault="00093DBF" w:rsidP="00093DBF"/>
        </w:tc>
        <w:tc>
          <w:tcPr>
            <w:tcW w:w="6" w:type="dxa"/>
            <w:vAlign w:val="center"/>
            <w:hideMark/>
          </w:tcPr>
          <w:p w14:paraId="0091632F" w14:textId="77777777" w:rsidR="00093DBF" w:rsidRPr="00F23566" w:rsidRDefault="00093DBF" w:rsidP="00093DBF"/>
        </w:tc>
        <w:tc>
          <w:tcPr>
            <w:tcW w:w="700" w:type="dxa"/>
            <w:vAlign w:val="center"/>
            <w:hideMark/>
          </w:tcPr>
          <w:p w14:paraId="6496BC24" w14:textId="77777777" w:rsidR="00093DBF" w:rsidRPr="00F23566" w:rsidRDefault="00093DBF" w:rsidP="00093DBF"/>
        </w:tc>
        <w:tc>
          <w:tcPr>
            <w:tcW w:w="700" w:type="dxa"/>
            <w:vAlign w:val="center"/>
            <w:hideMark/>
          </w:tcPr>
          <w:p w14:paraId="05BCA885" w14:textId="77777777" w:rsidR="00093DBF" w:rsidRPr="00F23566" w:rsidRDefault="00093DBF" w:rsidP="00093DBF"/>
        </w:tc>
        <w:tc>
          <w:tcPr>
            <w:tcW w:w="420" w:type="dxa"/>
            <w:vAlign w:val="center"/>
            <w:hideMark/>
          </w:tcPr>
          <w:p w14:paraId="3199A36D" w14:textId="77777777" w:rsidR="00093DBF" w:rsidRPr="00F23566" w:rsidRDefault="00093DBF" w:rsidP="00093DBF"/>
        </w:tc>
        <w:tc>
          <w:tcPr>
            <w:tcW w:w="36" w:type="dxa"/>
            <w:vAlign w:val="center"/>
            <w:hideMark/>
          </w:tcPr>
          <w:p w14:paraId="6E1F4D68" w14:textId="77777777" w:rsidR="00093DBF" w:rsidRPr="00F23566" w:rsidRDefault="00093DBF" w:rsidP="00093DBF"/>
        </w:tc>
      </w:tr>
      <w:tr w:rsidR="00093DBF" w:rsidRPr="00F23566" w14:paraId="7AB70626" w14:textId="77777777" w:rsidTr="00093DBF">
        <w:trPr>
          <w:gridAfter w:val="4"/>
          <w:wAfter w:w="128" w:type="dxa"/>
          <w:trHeight w:val="15"/>
        </w:trPr>
        <w:tc>
          <w:tcPr>
            <w:tcW w:w="1052" w:type="dxa"/>
            <w:tcBorders>
              <w:top w:val="nil"/>
              <w:left w:val="single" w:sz="8" w:space="0" w:color="auto"/>
              <w:bottom w:val="nil"/>
              <w:right w:val="nil"/>
            </w:tcBorders>
            <w:shd w:val="clear" w:color="auto" w:fill="auto"/>
            <w:vAlign w:val="bottom"/>
            <w:hideMark/>
          </w:tcPr>
          <w:p w14:paraId="38CE8355"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65911810"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A5502E5"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7A5CBFF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33C559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CAC885A"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11F7C043" w14:textId="77777777" w:rsidR="00093DBF" w:rsidRPr="00F23566" w:rsidRDefault="00093DBF" w:rsidP="00093DBF"/>
        </w:tc>
        <w:tc>
          <w:tcPr>
            <w:tcW w:w="6" w:type="dxa"/>
            <w:vAlign w:val="center"/>
            <w:hideMark/>
          </w:tcPr>
          <w:p w14:paraId="68977C77" w14:textId="77777777" w:rsidR="00093DBF" w:rsidRPr="00F23566" w:rsidRDefault="00093DBF" w:rsidP="00093DBF"/>
        </w:tc>
        <w:tc>
          <w:tcPr>
            <w:tcW w:w="6" w:type="dxa"/>
            <w:vAlign w:val="center"/>
            <w:hideMark/>
          </w:tcPr>
          <w:p w14:paraId="168ECEEE" w14:textId="77777777" w:rsidR="00093DBF" w:rsidRPr="00F23566" w:rsidRDefault="00093DBF" w:rsidP="00093DBF"/>
        </w:tc>
        <w:tc>
          <w:tcPr>
            <w:tcW w:w="6" w:type="dxa"/>
            <w:vAlign w:val="center"/>
            <w:hideMark/>
          </w:tcPr>
          <w:p w14:paraId="7FA530F0" w14:textId="77777777" w:rsidR="00093DBF" w:rsidRPr="00F23566" w:rsidRDefault="00093DBF" w:rsidP="00093DBF"/>
        </w:tc>
        <w:tc>
          <w:tcPr>
            <w:tcW w:w="6" w:type="dxa"/>
            <w:vAlign w:val="center"/>
            <w:hideMark/>
          </w:tcPr>
          <w:p w14:paraId="7F535507" w14:textId="77777777" w:rsidR="00093DBF" w:rsidRPr="00F23566" w:rsidRDefault="00093DBF" w:rsidP="00093DBF"/>
        </w:tc>
        <w:tc>
          <w:tcPr>
            <w:tcW w:w="6" w:type="dxa"/>
            <w:vAlign w:val="center"/>
            <w:hideMark/>
          </w:tcPr>
          <w:p w14:paraId="3AF1F8D6" w14:textId="77777777" w:rsidR="00093DBF" w:rsidRPr="00F23566" w:rsidRDefault="00093DBF" w:rsidP="00093DBF"/>
        </w:tc>
        <w:tc>
          <w:tcPr>
            <w:tcW w:w="6" w:type="dxa"/>
            <w:vAlign w:val="center"/>
            <w:hideMark/>
          </w:tcPr>
          <w:p w14:paraId="6FE3F6FE" w14:textId="77777777" w:rsidR="00093DBF" w:rsidRPr="00F23566" w:rsidRDefault="00093DBF" w:rsidP="00093DBF"/>
        </w:tc>
        <w:tc>
          <w:tcPr>
            <w:tcW w:w="6" w:type="dxa"/>
            <w:vAlign w:val="center"/>
            <w:hideMark/>
          </w:tcPr>
          <w:p w14:paraId="17875288" w14:textId="77777777" w:rsidR="00093DBF" w:rsidRPr="00F23566" w:rsidRDefault="00093DBF" w:rsidP="00093DBF"/>
        </w:tc>
        <w:tc>
          <w:tcPr>
            <w:tcW w:w="811" w:type="dxa"/>
            <w:vAlign w:val="center"/>
            <w:hideMark/>
          </w:tcPr>
          <w:p w14:paraId="3D75E062" w14:textId="77777777" w:rsidR="00093DBF" w:rsidRPr="00F23566" w:rsidRDefault="00093DBF" w:rsidP="00093DBF"/>
        </w:tc>
        <w:tc>
          <w:tcPr>
            <w:tcW w:w="811" w:type="dxa"/>
            <w:vAlign w:val="center"/>
            <w:hideMark/>
          </w:tcPr>
          <w:p w14:paraId="6E2DD32F" w14:textId="77777777" w:rsidR="00093DBF" w:rsidRPr="00F23566" w:rsidRDefault="00093DBF" w:rsidP="00093DBF"/>
        </w:tc>
        <w:tc>
          <w:tcPr>
            <w:tcW w:w="420" w:type="dxa"/>
            <w:vAlign w:val="center"/>
            <w:hideMark/>
          </w:tcPr>
          <w:p w14:paraId="6F0BAC21" w14:textId="77777777" w:rsidR="00093DBF" w:rsidRPr="00F23566" w:rsidRDefault="00093DBF" w:rsidP="00093DBF"/>
        </w:tc>
        <w:tc>
          <w:tcPr>
            <w:tcW w:w="588" w:type="dxa"/>
            <w:vAlign w:val="center"/>
            <w:hideMark/>
          </w:tcPr>
          <w:p w14:paraId="2DD76A25" w14:textId="77777777" w:rsidR="00093DBF" w:rsidRPr="00F23566" w:rsidRDefault="00093DBF" w:rsidP="00093DBF"/>
        </w:tc>
        <w:tc>
          <w:tcPr>
            <w:tcW w:w="644" w:type="dxa"/>
            <w:vAlign w:val="center"/>
            <w:hideMark/>
          </w:tcPr>
          <w:p w14:paraId="3C0FE688" w14:textId="77777777" w:rsidR="00093DBF" w:rsidRPr="00F23566" w:rsidRDefault="00093DBF" w:rsidP="00093DBF"/>
        </w:tc>
        <w:tc>
          <w:tcPr>
            <w:tcW w:w="420" w:type="dxa"/>
            <w:vAlign w:val="center"/>
            <w:hideMark/>
          </w:tcPr>
          <w:p w14:paraId="490BC81F" w14:textId="77777777" w:rsidR="00093DBF" w:rsidRPr="00F23566" w:rsidRDefault="00093DBF" w:rsidP="00093DBF"/>
        </w:tc>
        <w:tc>
          <w:tcPr>
            <w:tcW w:w="36" w:type="dxa"/>
            <w:vAlign w:val="center"/>
            <w:hideMark/>
          </w:tcPr>
          <w:p w14:paraId="6409297F" w14:textId="77777777" w:rsidR="00093DBF" w:rsidRPr="00F23566" w:rsidRDefault="00093DBF" w:rsidP="00093DBF"/>
        </w:tc>
        <w:tc>
          <w:tcPr>
            <w:tcW w:w="6" w:type="dxa"/>
            <w:vAlign w:val="center"/>
            <w:hideMark/>
          </w:tcPr>
          <w:p w14:paraId="4E89DDFA" w14:textId="77777777" w:rsidR="00093DBF" w:rsidRPr="00F23566" w:rsidRDefault="00093DBF" w:rsidP="00093DBF"/>
        </w:tc>
        <w:tc>
          <w:tcPr>
            <w:tcW w:w="6" w:type="dxa"/>
            <w:vAlign w:val="center"/>
            <w:hideMark/>
          </w:tcPr>
          <w:p w14:paraId="1A15AECB" w14:textId="77777777" w:rsidR="00093DBF" w:rsidRPr="00F23566" w:rsidRDefault="00093DBF" w:rsidP="00093DBF"/>
        </w:tc>
        <w:tc>
          <w:tcPr>
            <w:tcW w:w="700" w:type="dxa"/>
            <w:vAlign w:val="center"/>
            <w:hideMark/>
          </w:tcPr>
          <w:p w14:paraId="4CDF5599" w14:textId="77777777" w:rsidR="00093DBF" w:rsidRPr="00F23566" w:rsidRDefault="00093DBF" w:rsidP="00093DBF"/>
        </w:tc>
        <w:tc>
          <w:tcPr>
            <w:tcW w:w="700" w:type="dxa"/>
            <w:vAlign w:val="center"/>
            <w:hideMark/>
          </w:tcPr>
          <w:p w14:paraId="2EE39CBC" w14:textId="77777777" w:rsidR="00093DBF" w:rsidRPr="00F23566" w:rsidRDefault="00093DBF" w:rsidP="00093DBF"/>
        </w:tc>
        <w:tc>
          <w:tcPr>
            <w:tcW w:w="420" w:type="dxa"/>
            <w:vAlign w:val="center"/>
            <w:hideMark/>
          </w:tcPr>
          <w:p w14:paraId="6D009D14" w14:textId="77777777" w:rsidR="00093DBF" w:rsidRPr="00F23566" w:rsidRDefault="00093DBF" w:rsidP="00093DBF"/>
        </w:tc>
        <w:tc>
          <w:tcPr>
            <w:tcW w:w="36" w:type="dxa"/>
            <w:vAlign w:val="center"/>
            <w:hideMark/>
          </w:tcPr>
          <w:p w14:paraId="4B96FEBA" w14:textId="77777777" w:rsidR="00093DBF" w:rsidRPr="00F23566" w:rsidRDefault="00093DBF" w:rsidP="00093DBF"/>
        </w:tc>
      </w:tr>
      <w:tr w:rsidR="00093DBF" w:rsidRPr="00F23566" w14:paraId="4F14761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vAlign w:val="bottom"/>
            <w:hideMark/>
          </w:tcPr>
          <w:p w14:paraId="5A73E52D" w14:textId="77777777" w:rsidR="00093DBF" w:rsidRPr="00F23566" w:rsidRDefault="00093DBF" w:rsidP="00093DBF">
            <w:r w:rsidRPr="00F23566">
              <w:t>418000</w:t>
            </w:r>
          </w:p>
        </w:tc>
        <w:tc>
          <w:tcPr>
            <w:tcW w:w="720" w:type="dxa"/>
            <w:tcBorders>
              <w:top w:val="nil"/>
              <w:left w:val="nil"/>
              <w:bottom w:val="nil"/>
              <w:right w:val="nil"/>
            </w:tcBorders>
            <w:shd w:val="clear" w:color="auto" w:fill="auto"/>
            <w:vAlign w:val="bottom"/>
            <w:hideMark/>
          </w:tcPr>
          <w:p w14:paraId="2B2BD57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BA972E6"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w:t>
            </w:r>
            <w:proofErr w:type="spellEnd"/>
            <w:r w:rsidRPr="00F23566">
              <w:t xml:space="preserve">. </w:t>
            </w:r>
            <w:proofErr w:type="spellStart"/>
            <w:proofErr w:type="gramStart"/>
            <w:r w:rsidRPr="00F23566">
              <w:t>трошк.између</w:t>
            </w:r>
            <w:proofErr w:type="spellEnd"/>
            <w:proofErr w:type="gramEnd"/>
            <w:r w:rsidRPr="00F23566">
              <w:t xml:space="preserve"> </w:t>
            </w:r>
            <w:proofErr w:type="spellStart"/>
            <w:r w:rsidRPr="00F23566">
              <w:t>једин.власти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EA9C9A1" w14:textId="77777777" w:rsidR="00093DBF" w:rsidRPr="00F23566" w:rsidRDefault="00093DBF" w:rsidP="00093DBF">
            <w:r w:rsidRPr="00F23566">
              <w:t>55000</w:t>
            </w:r>
          </w:p>
        </w:tc>
        <w:tc>
          <w:tcPr>
            <w:tcW w:w="1520" w:type="dxa"/>
            <w:tcBorders>
              <w:top w:val="nil"/>
              <w:left w:val="nil"/>
              <w:bottom w:val="nil"/>
              <w:right w:val="single" w:sz="8" w:space="0" w:color="auto"/>
            </w:tcBorders>
            <w:shd w:val="clear" w:color="000000" w:fill="FFFFFF"/>
            <w:noWrap/>
            <w:vAlign w:val="bottom"/>
            <w:hideMark/>
          </w:tcPr>
          <w:p w14:paraId="12A90ACB" w14:textId="77777777" w:rsidR="00093DBF" w:rsidRPr="00F23566" w:rsidRDefault="00093DBF" w:rsidP="00093DBF">
            <w:r w:rsidRPr="00F23566">
              <w:t>55000</w:t>
            </w:r>
          </w:p>
        </w:tc>
        <w:tc>
          <w:tcPr>
            <w:tcW w:w="760" w:type="dxa"/>
            <w:tcBorders>
              <w:top w:val="nil"/>
              <w:left w:val="nil"/>
              <w:bottom w:val="nil"/>
              <w:right w:val="single" w:sz="8" w:space="0" w:color="auto"/>
            </w:tcBorders>
            <w:shd w:val="clear" w:color="auto" w:fill="auto"/>
            <w:noWrap/>
            <w:vAlign w:val="bottom"/>
            <w:hideMark/>
          </w:tcPr>
          <w:p w14:paraId="7A0FD76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CC75319" w14:textId="77777777" w:rsidR="00093DBF" w:rsidRPr="00F23566" w:rsidRDefault="00093DBF" w:rsidP="00093DBF"/>
        </w:tc>
        <w:tc>
          <w:tcPr>
            <w:tcW w:w="6" w:type="dxa"/>
            <w:vAlign w:val="center"/>
            <w:hideMark/>
          </w:tcPr>
          <w:p w14:paraId="15CBC76B" w14:textId="77777777" w:rsidR="00093DBF" w:rsidRPr="00F23566" w:rsidRDefault="00093DBF" w:rsidP="00093DBF"/>
        </w:tc>
        <w:tc>
          <w:tcPr>
            <w:tcW w:w="6" w:type="dxa"/>
            <w:vAlign w:val="center"/>
            <w:hideMark/>
          </w:tcPr>
          <w:p w14:paraId="45AE0579" w14:textId="77777777" w:rsidR="00093DBF" w:rsidRPr="00F23566" w:rsidRDefault="00093DBF" w:rsidP="00093DBF"/>
        </w:tc>
        <w:tc>
          <w:tcPr>
            <w:tcW w:w="6" w:type="dxa"/>
            <w:vAlign w:val="center"/>
            <w:hideMark/>
          </w:tcPr>
          <w:p w14:paraId="4014D63D" w14:textId="77777777" w:rsidR="00093DBF" w:rsidRPr="00F23566" w:rsidRDefault="00093DBF" w:rsidP="00093DBF"/>
        </w:tc>
        <w:tc>
          <w:tcPr>
            <w:tcW w:w="6" w:type="dxa"/>
            <w:vAlign w:val="center"/>
            <w:hideMark/>
          </w:tcPr>
          <w:p w14:paraId="7A6BAF7C" w14:textId="77777777" w:rsidR="00093DBF" w:rsidRPr="00F23566" w:rsidRDefault="00093DBF" w:rsidP="00093DBF"/>
        </w:tc>
        <w:tc>
          <w:tcPr>
            <w:tcW w:w="6" w:type="dxa"/>
            <w:vAlign w:val="center"/>
            <w:hideMark/>
          </w:tcPr>
          <w:p w14:paraId="10381346" w14:textId="77777777" w:rsidR="00093DBF" w:rsidRPr="00F23566" w:rsidRDefault="00093DBF" w:rsidP="00093DBF"/>
        </w:tc>
        <w:tc>
          <w:tcPr>
            <w:tcW w:w="6" w:type="dxa"/>
            <w:vAlign w:val="center"/>
            <w:hideMark/>
          </w:tcPr>
          <w:p w14:paraId="52481535" w14:textId="77777777" w:rsidR="00093DBF" w:rsidRPr="00F23566" w:rsidRDefault="00093DBF" w:rsidP="00093DBF"/>
        </w:tc>
        <w:tc>
          <w:tcPr>
            <w:tcW w:w="6" w:type="dxa"/>
            <w:vAlign w:val="center"/>
            <w:hideMark/>
          </w:tcPr>
          <w:p w14:paraId="3262759C" w14:textId="77777777" w:rsidR="00093DBF" w:rsidRPr="00F23566" w:rsidRDefault="00093DBF" w:rsidP="00093DBF"/>
        </w:tc>
        <w:tc>
          <w:tcPr>
            <w:tcW w:w="811" w:type="dxa"/>
            <w:vAlign w:val="center"/>
            <w:hideMark/>
          </w:tcPr>
          <w:p w14:paraId="0646B5F8" w14:textId="77777777" w:rsidR="00093DBF" w:rsidRPr="00F23566" w:rsidRDefault="00093DBF" w:rsidP="00093DBF"/>
        </w:tc>
        <w:tc>
          <w:tcPr>
            <w:tcW w:w="811" w:type="dxa"/>
            <w:vAlign w:val="center"/>
            <w:hideMark/>
          </w:tcPr>
          <w:p w14:paraId="61BFABD4" w14:textId="77777777" w:rsidR="00093DBF" w:rsidRPr="00F23566" w:rsidRDefault="00093DBF" w:rsidP="00093DBF"/>
        </w:tc>
        <w:tc>
          <w:tcPr>
            <w:tcW w:w="420" w:type="dxa"/>
            <w:vAlign w:val="center"/>
            <w:hideMark/>
          </w:tcPr>
          <w:p w14:paraId="112FE1D3" w14:textId="77777777" w:rsidR="00093DBF" w:rsidRPr="00F23566" w:rsidRDefault="00093DBF" w:rsidP="00093DBF"/>
        </w:tc>
        <w:tc>
          <w:tcPr>
            <w:tcW w:w="588" w:type="dxa"/>
            <w:vAlign w:val="center"/>
            <w:hideMark/>
          </w:tcPr>
          <w:p w14:paraId="74F70E27" w14:textId="77777777" w:rsidR="00093DBF" w:rsidRPr="00F23566" w:rsidRDefault="00093DBF" w:rsidP="00093DBF"/>
        </w:tc>
        <w:tc>
          <w:tcPr>
            <w:tcW w:w="644" w:type="dxa"/>
            <w:vAlign w:val="center"/>
            <w:hideMark/>
          </w:tcPr>
          <w:p w14:paraId="44E6D857" w14:textId="77777777" w:rsidR="00093DBF" w:rsidRPr="00F23566" w:rsidRDefault="00093DBF" w:rsidP="00093DBF"/>
        </w:tc>
        <w:tc>
          <w:tcPr>
            <w:tcW w:w="420" w:type="dxa"/>
            <w:vAlign w:val="center"/>
            <w:hideMark/>
          </w:tcPr>
          <w:p w14:paraId="67066A47" w14:textId="77777777" w:rsidR="00093DBF" w:rsidRPr="00F23566" w:rsidRDefault="00093DBF" w:rsidP="00093DBF"/>
        </w:tc>
        <w:tc>
          <w:tcPr>
            <w:tcW w:w="36" w:type="dxa"/>
            <w:vAlign w:val="center"/>
            <w:hideMark/>
          </w:tcPr>
          <w:p w14:paraId="7C281C7A" w14:textId="77777777" w:rsidR="00093DBF" w:rsidRPr="00F23566" w:rsidRDefault="00093DBF" w:rsidP="00093DBF"/>
        </w:tc>
        <w:tc>
          <w:tcPr>
            <w:tcW w:w="6" w:type="dxa"/>
            <w:vAlign w:val="center"/>
            <w:hideMark/>
          </w:tcPr>
          <w:p w14:paraId="29D969BC" w14:textId="77777777" w:rsidR="00093DBF" w:rsidRPr="00F23566" w:rsidRDefault="00093DBF" w:rsidP="00093DBF"/>
        </w:tc>
        <w:tc>
          <w:tcPr>
            <w:tcW w:w="6" w:type="dxa"/>
            <w:vAlign w:val="center"/>
            <w:hideMark/>
          </w:tcPr>
          <w:p w14:paraId="14BA1D0D" w14:textId="77777777" w:rsidR="00093DBF" w:rsidRPr="00F23566" w:rsidRDefault="00093DBF" w:rsidP="00093DBF"/>
        </w:tc>
        <w:tc>
          <w:tcPr>
            <w:tcW w:w="700" w:type="dxa"/>
            <w:vAlign w:val="center"/>
            <w:hideMark/>
          </w:tcPr>
          <w:p w14:paraId="42F947B3" w14:textId="77777777" w:rsidR="00093DBF" w:rsidRPr="00F23566" w:rsidRDefault="00093DBF" w:rsidP="00093DBF"/>
        </w:tc>
        <w:tc>
          <w:tcPr>
            <w:tcW w:w="700" w:type="dxa"/>
            <w:vAlign w:val="center"/>
            <w:hideMark/>
          </w:tcPr>
          <w:p w14:paraId="70407EE8" w14:textId="77777777" w:rsidR="00093DBF" w:rsidRPr="00F23566" w:rsidRDefault="00093DBF" w:rsidP="00093DBF"/>
        </w:tc>
        <w:tc>
          <w:tcPr>
            <w:tcW w:w="420" w:type="dxa"/>
            <w:vAlign w:val="center"/>
            <w:hideMark/>
          </w:tcPr>
          <w:p w14:paraId="75518529" w14:textId="77777777" w:rsidR="00093DBF" w:rsidRPr="00F23566" w:rsidRDefault="00093DBF" w:rsidP="00093DBF"/>
        </w:tc>
        <w:tc>
          <w:tcPr>
            <w:tcW w:w="36" w:type="dxa"/>
            <w:vAlign w:val="center"/>
            <w:hideMark/>
          </w:tcPr>
          <w:p w14:paraId="536E71E6" w14:textId="77777777" w:rsidR="00093DBF" w:rsidRPr="00F23566" w:rsidRDefault="00093DBF" w:rsidP="00093DBF"/>
        </w:tc>
      </w:tr>
      <w:tr w:rsidR="00093DBF" w:rsidRPr="00F23566" w14:paraId="26F69F8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vAlign w:val="bottom"/>
            <w:hideMark/>
          </w:tcPr>
          <w:p w14:paraId="5F02717F"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7BC8F09F" w14:textId="77777777" w:rsidR="00093DBF" w:rsidRPr="00F23566" w:rsidRDefault="00093DBF" w:rsidP="00093DBF">
            <w:r w:rsidRPr="00F23566">
              <w:t>418100</w:t>
            </w:r>
          </w:p>
        </w:tc>
        <w:tc>
          <w:tcPr>
            <w:tcW w:w="10684" w:type="dxa"/>
            <w:tcBorders>
              <w:top w:val="nil"/>
              <w:left w:val="nil"/>
              <w:bottom w:val="nil"/>
              <w:right w:val="nil"/>
            </w:tcBorders>
            <w:shd w:val="clear" w:color="auto" w:fill="auto"/>
            <w:vAlign w:val="bottom"/>
            <w:hideMark/>
          </w:tcPr>
          <w:p w14:paraId="66C3FBA5"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камата</w:t>
            </w:r>
            <w:proofErr w:type="spellEnd"/>
            <w:r w:rsidRPr="00F23566">
              <w:t xml:space="preserve"> </w:t>
            </w:r>
            <w:proofErr w:type="spellStart"/>
            <w:r w:rsidRPr="00F23566">
              <w:t>на</w:t>
            </w:r>
            <w:proofErr w:type="spellEnd"/>
            <w:r w:rsidRPr="00F23566">
              <w:t xml:space="preserve"> </w:t>
            </w:r>
            <w:proofErr w:type="spellStart"/>
            <w:r w:rsidRPr="00F23566">
              <w:t>зајмове</w:t>
            </w:r>
            <w:proofErr w:type="spellEnd"/>
            <w:r w:rsidRPr="00F23566">
              <w:t xml:space="preserve"> </w:t>
            </w:r>
            <w:proofErr w:type="spellStart"/>
            <w:r w:rsidRPr="00F23566">
              <w:t>примљене</w:t>
            </w:r>
            <w:proofErr w:type="spellEnd"/>
            <w:r w:rsidRPr="00F23566">
              <w:t xml:space="preserve"> </w:t>
            </w:r>
            <w:proofErr w:type="spellStart"/>
            <w:r w:rsidRPr="00F23566">
              <w:t>од</w:t>
            </w:r>
            <w:proofErr w:type="spellEnd"/>
            <w:r w:rsidRPr="00F23566">
              <w:t xml:space="preserve"> </w:t>
            </w:r>
            <w:proofErr w:type="spellStart"/>
            <w:r w:rsidRPr="00F23566">
              <w:t>ентитета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799DAC3" w14:textId="77777777" w:rsidR="00093DBF" w:rsidRPr="00F23566" w:rsidRDefault="00093DBF" w:rsidP="00093DBF">
            <w:r w:rsidRPr="00F23566">
              <w:t>55000</w:t>
            </w:r>
          </w:p>
        </w:tc>
        <w:tc>
          <w:tcPr>
            <w:tcW w:w="1520" w:type="dxa"/>
            <w:tcBorders>
              <w:top w:val="nil"/>
              <w:left w:val="nil"/>
              <w:bottom w:val="nil"/>
              <w:right w:val="single" w:sz="8" w:space="0" w:color="auto"/>
            </w:tcBorders>
            <w:shd w:val="clear" w:color="auto" w:fill="auto"/>
            <w:noWrap/>
            <w:vAlign w:val="bottom"/>
            <w:hideMark/>
          </w:tcPr>
          <w:p w14:paraId="346A1AF2" w14:textId="77777777" w:rsidR="00093DBF" w:rsidRPr="00F23566" w:rsidRDefault="00093DBF" w:rsidP="00093DBF">
            <w:r w:rsidRPr="00F23566">
              <w:t>55000</w:t>
            </w:r>
          </w:p>
        </w:tc>
        <w:tc>
          <w:tcPr>
            <w:tcW w:w="760" w:type="dxa"/>
            <w:tcBorders>
              <w:top w:val="nil"/>
              <w:left w:val="nil"/>
              <w:bottom w:val="nil"/>
              <w:right w:val="single" w:sz="8" w:space="0" w:color="auto"/>
            </w:tcBorders>
            <w:shd w:val="clear" w:color="auto" w:fill="auto"/>
            <w:noWrap/>
            <w:vAlign w:val="bottom"/>
            <w:hideMark/>
          </w:tcPr>
          <w:p w14:paraId="659880E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6968A65" w14:textId="77777777" w:rsidR="00093DBF" w:rsidRPr="00F23566" w:rsidRDefault="00093DBF" w:rsidP="00093DBF"/>
        </w:tc>
        <w:tc>
          <w:tcPr>
            <w:tcW w:w="6" w:type="dxa"/>
            <w:vAlign w:val="center"/>
            <w:hideMark/>
          </w:tcPr>
          <w:p w14:paraId="7848020E" w14:textId="77777777" w:rsidR="00093DBF" w:rsidRPr="00F23566" w:rsidRDefault="00093DBF" w:rsidP="00093DBF"/>
        </w:tc>
        <w:tc>
          <w:tcPr>
            <w:tcW w:w="6" w:type="dxa"/>
            <w:vAlign w:val="center"/>
            <w:hideMark/>
          </w:tcPr>
          <w:p w14:paraId="7D83CA38" w14:textId="77777777" w:rsidR="00093DBF" w:rsidRPr="00F23566" w:rsidRDefault="00093DBF" w:rsidP="00093DBF"/>
        </w:tc>
        <w:tc>
          <w:tcPr>
            <w:tcW w:w="6" w:type="dxa"/>
            <w:vAlign w:val="center"/>
            <w:hideMark/>
          </w:tcPr>
          <w:p w14:paraId="43F1BF5A" w14:textId="77777777" w:rsidR="00093DBF" w:rsidRPr="00F23566" w:rsidRDefault="00093DBF" w:rsidP="00093DBF"/>
        </w:tc>
        <w:tc>
          <w:tcPr>
            <w:tcW w:w="6" w:type="dxa"/>
            <w:vAlign w:val="center"/>
            <w:hideMark/>
          </w:tcPr>
          <w:p w14:paraId="2C46C706" w14:textId="77777777" w:rsidR="00093DBF" w:rsidRPr="00F23566" w:rsidRDefault="00093DBF" w:rsidP="00093DBF"/>
        </w:tc>
        <w:tc>
          <w:tcPr>
            <w:tcW w:w="6" w:type="dxa"/>
            <w:vAlign w:val="center"/>
            <w:hideMark/>
          </w:tcPr>
          <w:p w14:paraId="324DF72A" w14:textId="77777777" w:rsidR="00093DBF" w:rsidRPr="00F23566" w:rsidRDefault="00093DBF" w:rsidP="00093DBF"/>
        </w:tc>
        <w:tc>
          <w:tcPr>
            <w:tcW w:w="6" w:type="dxa"/>
            <w:vAlign w:val="center"/>
            <w:hideMark/>
          </w:tcPr>
          <w:p w14:paraId="740FD2C2" w14:textId="77777777" w:rsidR="00093DBF" w:rsidRPr="00F23566" w:rsidRDefault="00093DBF" w:rsidP="00093DBF"/>
        </w:tc>
        <w:tc>
          <w:tcPr>
            <w:tcW w:w="6" w:type="dxa"/>
            <w:vAlign w:val="center"/>
            <w:hideMark/>
          </w:tcPr>
          <w:p w14:paraId="1E1547C7" w14:textId="77777777" w:rsidR="00093DBF" w:rsidRPr="00F23566" w:rsidRDefault="00093DBF" w:rsidP="00093DBF"/>
        </w:tc>
        <w:tc>
          <w:tcPr>
            <w:tcW w:w="811" w:type="dxa"/>
            <w:vAlign w:val="center"/>
            <w:hideMark/>
          </w:tcPr>
          <w:p w14:paraId="316F54F7" w14:textId="77777777" w:rsidR="00093DBF" w:rsidRPr="00F23566" w:rsidRDefault="00093DBF" w:rsidP="00093DBF"/>
        </w:tc>
        <w:tc>
          <w:tcPr>
            <w:tcW w:w="811" w:type="dxa"/>
            <w:vAlign w:val="center"/>
            <w:hideMark/>
          </w:tcPr>
          <w:p w14:paraId="171B6000" w14:textId="77777777" w:rsidR="00093DBF" w:rsidRPr="00F23566" w:rsidRDefault="00093DBF" w:rsidP="00093DBF"/>
        </w:tc>
        <w:tc>
          <w:tcPr>
            <w:tcW w:w="420" w:type="dxa"/>
            <w:vAlign w:val="center"/>
            <w:hideMark/>
          </w:tcPr>
          <w:p w14:paraId="103E926E" w14:textId="77777777" w:rsidR="00093DBF" w:rsidRPr="00F23566" w:rsidRDefault="00093DBF" w:rsidP="00093DBF"/>
        </w:tc>
        <w:tc>
          <w:tcPr>
            <w:tcW w:w="588" w:type="dxa"/>
            <w:vAlign w:val="center"/>
            <w:hideMark/>
          </w:tcPr>
          <w:p w14:paraId="4B8442CD" w14:textId="77777777" w:rsidR="00093DBF" w:rsidRPr="00F23566" w:rsidRDefault="00093DBF" w:rsidP="00093DBF"/>
        </w:tc>
        <w:tc>
          <w:tcPr>
            <w:tcW w:w="644" w:type="dxa"/>
            <w:vAlign w:val="center"/>
            <w:hideMark/>
          </w:tcPr>
          <w:p w14:paraId="2C039F32" w14:textId="77777777" w:rsidR="00093DBF" w:rsidRPr="00F23566" w:rsidRDefault="00093DBF" w:rsidP="00093DBF"/>
        </w:tc>
        <w:tc>
          <w:tcPr>
            <w:tcW w:w="420" w:type="dxa"/>
            <w:vAlign w:val="center"/>
            <w:hideMark/>
          </w:tcPr>
          <w:p w14:paraId="21FF0A25" w14:textId="77777777" w:rsidR="00093DBF" w:rsidRPr="00F23566" w:rsidRDefault="00093DBF" w:rsidP="00093DBF"/>
        </w:tc>
        <w:tc>
          <w:tcPr>
            <w:tcW w:w="36" w:type="dxa"/>
            <w:vAlign w:val="center"/>
            <w:hideMark/>
          </w:tcPr>
          <w:p w14:paraId="50350422" w14:textId="77777777" w:rsidR="00093DBF" w:rsidRPr="00F23566" w:rsidRDefault="00093DBF" w:rsidP="00093DBF"/>
        </w:tc>
        <w:tc>
          <w:tcPr>
            <w:tcW w:w="6" w:type="dxa"/>
            <w:vAlign w:val="center"/>
            <w:hideMark/>
          </w:tcPr>
          <w:p w14:paraId="1CEC6C43" w14:textId="77777777" w:rsidR="00093DBF" w:rsidRPr="00F23566" w:rsidRDefault="00093DBF" w:rsidP="00093DBF"/>
        </w:tc>
        <w:tc>
          <w:tcPr>
            <w:tcW w:w="6" w:type="dxa"/>
            <w:vAlign w:val="center"/>
            <w:hideMark/>
          </w:tcPr>
          <w:p w14:paraId="35020D00" w14:textId="77777777" w:rsidR="00093DBF" w:rsidRPr="00F23566" w:rsidRDefault="00093DBF" w:rsidP="00093DBF"/>
        </w:tc>
        <w:tc>
          <w:tcPr>
            <w:tcW w:w="700" w:type="dxa"/>
            <w:vAlign w:val="center"/>
            <w:hideMark/>
          </w:tcPr>
          <w:p w14:paraId="2AB9777E" w14:textId="77777777" w:rsidR="00093DBF" w:rsidRPr="00F23566" w:rsidRDefault="00093DBF" w:rsidP="00093DBF"/>
        </w:tc>
        <w:tc>
          <w:tcPr>
            <w:tcW w:w="700" w:type="dxa"/>
            <w:vAlign w:val="center"/>
            <w:hideMark/>
          </w:tcPr>
          <w:p w14:paraId="2829E2FC" w14:textId="77777777" w:rsidR="00093DBF" w:rsidRPr="00F23566" w:rsidRDefault="00093DBF" w:rsidP="00093DBF"/>
        </w:tc>
        <w:tc>
          <w:tcPr>
            <w:tcW w:w="420" w:type="dxa"/>
            <w:vAlign w:val="center"/>
            <w:hideMark/>
          </w:tcPr>
          <w:p w14:paraId="69F59897" w14:textId="77777777" w:rsidR="00093DBF" w:rsidRPr="00F23566" w:rsidRDefault="00093DBF" w:rsidP="00093DBF"/>
        </w:tc>
        <w:tc>
          <w:tcPr>
            <w:tcW w:w="36" w:type="dxa"/>
            <w:vAlign w:val="center"/>
            <w:hideMark/>
          </w:tcPr>
          <w:p w14:paraId="0DEBB7CB" w14:textId="77777777" w:rsidR="00093DBF" w:rsidRPr="00F23566" w:rsidRDefault="00093DBF" w:rsidP="00093DBF"/>
        </w:tc>
      </w:tr>
      <w:tr w:rsidR="00093DBF" w:rsidRPr="00F23566" w14:paraId="73603BB1"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5E536532" w14:textId="77777777" w:rsidR="00093DBF" w:rsidRPr="00F23566" w:rsidRDefault="00093DBF" w:rsidP="00093DBF">
            <w:r w:rsidRPr="00F23566">
              <w:t>621000</w:t>
            </w:r>
          </w:p>
        </w:tc>
        <w:tc>
          <w:tcPr>
            <w:tcW w:w="720" w:type="dxa"/>
            <w:tcBorders>
              <w:top w:val="nil"/>
              <w:left w:val="nil"/>
              <w:bottom w:val="nil"/>
              <w:right w:val="nil"/>
            </w:tcBorders>
            <w:shd w:val="clear" w:color="auto" w:fill="auto"/>
            <w:noWrap/>
            <w:vAlign w:val="bottom"/>
            <w:hideMark/>
          </w:tcPr>
          <w:p w14:paraId="405E16D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4A0051B"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9F0E16F"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auto" w:fill="auto"/>
            <w:noWrap/>
            <w:vAlign w:val="bottom"/>
            <w:hideMark/>
          </w:tcPr>
          <w:p w14:paraId="69052647"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059A7286"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11283468" w14:textId="77777777" w:rsidR="00093DBF" w:rsidRPr="00F23566" w:rsidRDefault="00093DBF" w:rsidP="00093DBF"/>
        </w:tc>
        <w:tc>
          <w:tcPr>
            <w:tcW w:w="6" w:type="dxa"/>
            <w:vAlign w:val="center"/>
            <w:hideMark/>
          </w:tcPr>
          <w:p w14:paraId="4E6F3653" w14:textId="77777777" w:rsidR="00093DBF" w:rsidRPr="00F23566" w:rsidRDefault="00093DBF" w:rsidP="00093DBF"/>
        </w:tc>
        <w:tc>
          <w:tcPr>
            <w:tcW w:w="6" w:type="dxa"/>
            <w:vAlign w:val="center"/>
            <w:hideMark/>
          </w:tcPr>
          <w:p w14:paraId="1B83DF01" w14:textId="77777777" w:rsidR="00093DBF" w:rsidRPr="00F23566" w:rsidRDefault="00093DBF" w:rsidP="00093DBF"/>
        </w:tc>
        <w:tc>
          <w:tcPr>
            <w:tcW w:w="6" w:type="dxa"/>
            <w:vAlign w:val="center"/>
            <w:hideMark/>
          </w:tcPr>
          <w:p w14:paraId="2D0EDC77" w14:textId="77777777" w:rsidR="00093DBF" w:rsidRPr="00F23566" w:rsidRDefault="00093DBF" w:rsidP="00093DBF"/>
        </w:tc>
        <w:tc>
          <w:tcPr>
            <w:tcW w:w="6" w:type="dxa"/>
            <w:vAlign w:val="center"/>
            <w:hideMark/>
          </w:tcPr>
          <w:p w14:paraId="2E2C966D" w14:textId="77777777" w:rsidR="00093DBF" w:rsidRPr="00F23566" w:rsidRDefault="00093DBF" w:rsidP="00093DBF"/>
        </w:tc>
        <w:tc>
          <w:tcPr>
            <w:tcW w:w="6" w:type="dxa"/>
            <w:vAlign w:val="center"/>
            <w:hideMark/>
          </w:tcPr>
          <w:p w14:paraId="7F939B3A" w14:textId="77777777" w:rsidR="00093DBF" w:rsidRPr="00F23566" w:rsidRDefault="00093DBF" w:rsidP="00093DBF"/>
        </w:tc>
        <w:tc>
          <w:tcPr>
            <w:tcW w:w="6" w:type="dxa"/>
            <w:vAlign w:val="center"/>
            <w:hideMark/>
          </w:tcPr>
          <w:p w14:paraId="5CB6F2C9" w14:textId="77777777" w:rsidR="00093DBF" w:rsidRPr="00F23566" w:rsidRDefault="00093DBF" w:rsidP="00093DBF"/>
        </w:tc>
        <w:tc>
          <w:tcPr>
            <w:tcW w:w="6" w:type="dxa"/>
            <w:vAlign w:val="center"/>
            <w:hideMark/>
          </w:tcPr>
          <w:p w14:paraId="718CE674" w14:textId="77777777" w:rsidR="00093DBF" w:rsidRPr="00F23566" w:rsidRDefault="00093DBF" w:rsidP="00093DBF"/>
        </w:tc>
        <w:tc>
          <w:tcPr>
            <w:tcW w:w="811" w:type="dxa"/>
            <w:vAlign w:val="center"/>
            <w:hideMark/>
          </w:tcPr>
          <w:p w14:paraId="4571DD63" w14:textId="77777777" w:rsidR="00093DBF" w:rsidRPr="00F23566" w:rsidRDefault="00093DBF" w:rsidP="00093DBF"/>
        </w:tc>
        <w:tc>
          <w:tcPr>
            <w:tcW w:w="811" w:type="dxa"/>
            <w:vAlign w:val="center"/>
            <w:hideMark/>
          </w:tcPr>
          <w:p w14:paraId="3C46F283" w14:textId="77777777" w:rsidR="00093DBF" w:rsidRPr="00F23566" w:rsidRDefault="00093DBF" w:rsidP="00093DBF"/>
        </w:tc>
        <w:tc>
          <w:tcPr>
            <w:tcW w:w="420" w:type="dxa"/>
            <w:vAlign w:val="center"/>
            <w:hideMark/>
          </w:tcPr>
          <w:p w14:paraId="08D25360" w14:textId="77777777" w:rsidR="00093DBF" w:rsidRPr="00F23566" w:rsidRDefault="00093DBF" w:rsidP="00093DBF"/>
        </w:tc>
        <w:tc>
          <w:tcPr>
            <w:tcW w:w="588" w:type="dxa"/>
            <w:vAlign w:val="center"/>
            <w:hideMark/>
          </w:tcPr>
          <w:p w14:paraId="07D53DCE" w14:textId="77777777" w:rsidR="00093DBF" w:rsidRPr="00F23566" w:rsidRDefault="00093DBF" w:rsidP="00093DBF"/>
        </w:tc>
        <w:tc>
          <w:tcPr>
            <w:tcW w:w="644" w:type="dxa"/>
            <w:vAlign w:val="center"/>
            <w:hideMark/>
          </w:tcPr>
          <w:p w14:paraId="1AB0B698" w14:textId="77777777" w:rsidR="00093DBF" w:rsidRPr="00F23566" w:rsidRDefault="00093DBF" w:rsidP="00093DBF"/>
        </w:tc>
        <w:tc>
          <w:tcPr>
            <w:tcW w:w="420" w:type="dxa"/>
            <w:vAlign w:val="center"/>
            <w:hideMark/>
          </w:tcPr>
          <w:p w14:paraId="0859A5E3" w14:textId="77777777" w:rsidR="00093DBF" w:rsidRPr="00F23566" w:rsidRDefault="00093DBF" w:rsidP="00093DBF"/>
        </w:tc>
        <w:tc>
          <w:tcPr>
            <w:tcW w:w="36" w:type="dxa"/>
            <w:vAlign w:val="center"/>
            <w:hideMark/>
          </w:tcPr>
          <w:p w14:paraId="723D9F92" w14:textId="77777777" w:rsidR="00093DBF" w:rsidRPr="00F23566" w:rsidRDefault="00093DBF" w:rsidP="00093DBF"/>
        </w:tc>
        <w:tc>
          <w:tcPr>
            <w:tcW w:w="6" w:type="dxa"/>
            <w:vAlign w:val="center"/>
            <w:hideMark/>
          </w:tcPr>
          <w:p w14:paraId="411FA763" w14:textId="77777777" w:rsidR="00093DBF" w:rsidRPr="00F23566" w:rsidRDefault="00093DBF" w:rsidP="00093DBF"/>
        </w:tc>
        <w:tc>
          <w:tcPr>
            <w:tcW w:w="6" w:type="dxa"/>
            <w:vAlign w:val="center"/>
            <w:hideMark/>
          </w:tcPr>
          <w:p w14:paraId="76656AD6" w14:textId="77777777" w:rsidR="00093DBF" w:rsidRPr="00F23566" w:rsidRDefault="00093DBF" w:rsidP="00093DBF"/>
        </w:tc>
        <w:tc>
          <w:tcPr>
            <w:tcW w:w="700" w:type="dxa"/>
            <w:vAlign w:val="center"/>
            <w:hideMark/>
          </w:tcPr>
          <w:p w14:paraId="2BC086D5" w14:textId="77777777" w:rsidR="00093DBF" w:rsidRPr="00F23566" w:rsidRDefault="00093DBF" w:rsidP="00093DBF"/>
        </w:tc>
        <w:tc>
          <w:tcPr>
            <w:tcW w:w="700" w:type="dxa"/>
            <w:vAlign w:val="center"/>
            <w:hideMark/>
          </w:tcPr>
          <w:p w14:paraId="14017339" w14:textId="77777777" w:rsidR="00093DBF" w:rsidRPr="00F23566" w:rsidRDefault="00093DBF" w:rsidP="00093DBF"/>
        </w:tc>
        <w:tc>
          <w:tcPr>
            <w:tcW w:w="420" w:type="dxa"/>
            <w:vAlign w:val="center"/>
            <w:hideMark/>
          </w:tcPr>
          <w:p w14:paraId="16ADFD05" w14:textId="77777777" w:rsidR="00093DBF" w:rsidRPr="00F23566" w:rsidRDefault="00093DBF" w:rsidP="00093DBF"/>
        </w:tc>
        <w:tc>
          <w:tcPr>
            <w:tcW w:w="36" w:type="dxa"/>
            <w:vAlign w:val="center"/>
            <w:hideMark/>
          </w:tcPr>
          <w:p w14:paraId="2BD05BD8" w14:textId="77777777" w:rsidR="00093DBF" w:rsidRPr="00F23566" w:rsidRDefault="00093DBF" w:rsidP="00093DBF"/>
        </w:tc>
      </w:tr>
      <w:tr w:rsidR="00093DBF" w:rsidRPr="00F23566" w14:paraId="7E01923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DDEE76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B60BFEC" w14:textId="77777777" w:rsidR="00093DBF" w:rsidRPr="00F23566" w:rsidRDefault="00093DBF" w:rsidP="00093DBF">
            <w:r w:rsidRPr="00F23566">
              <w:t>621100</w:t>
            </w:r>
          </w:p>
        </w:tc>
        <w:tc>
          <w:tcPr>
            <w:tcW w:w="10684" w:type="dxa"/>
            <w:tcBorders>
              <w:top w:val="nil"/>
              <w:left w:val="nil"/>
              <w:bottom w:val="nil"/>
              <w:right w:val="nil"/>
            </w:tcBorders>
            <w:shd w:val="clear" w:color="auto" w:fill="auto"/>
            <w:noWrap/>
            <w:vAlign w:val="bottom"/>
            <w:hideMark/>
          </w:tcPr>
          <w:p w14:paraId="49AFA89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исплату</w:t>
            </w:r>
            <w:proofErr w:type="spellEnd"/>
            <w:r w:rsidRPr="00F23566">
              <w:t xml:space="preserve"> </w:t>
            </w:r>
            <w:proofErr w:type="spellStart"/>
            <w:r w:rsidRPr="00F23566">
              <w:t>главнице</w:t>
            </w:r>
            <w:proofErr w:type="spellEnd"/>
            <w:r w:rsidRPr="00F23566">
              <w:t xml:space="preserve"> </w:t>
            </w:r>
            <w:proofErr w:type="spellStart"/>
            <w:r w:rsidRPr="00F23566">
              <w:t>по</w:t>
            </w:r>
            <w:proofErr w:type="spellEnd"/>
            <w:r w:rsidRPr="00F23566">
              <w:t xml:space="preserve"> </w:t>
            </w:r>
            <w:proofErr w:type="spellStart"/>
            <w:r w:rsidRPr="00F23566">
              <w:t>хартијама</w:t>
            </w:r>
            <w:proofErr w:type="spellEnd"/>
            <w:r w:rsidRPr="00F23566">
              <w:t xml:space="preserve"> </w:t>
            </w:r>
            <w:proofErr w:type="spellStart"/>
            <w:r w:rsidRPr="00F23566">
              <w:t>од</w:t>
            </w:r>
            <w:proofErr w:type="spellEnd"/>
            <w:r w:rsidRPr="00F23566">
              <w:t xml:space="preserve"> </w:t>
            </w:r>
            <w:proofErr w:type="spellStart"/>
            <w:proofErr w:type="gramStart"/>
            <w:r w:rsidRPr="00F23566">
              <w:t>вриједн</w:t>
            </w:r>
            <w:proofErr w:type="spellEnd"/>
            <w:r w:rsidRPr="00F23566">
              <w:t>.(</w:t>
            </w:r>
            <w:proofErr w:type="spellStart"/>
            <w:proofErr w:type="gramEnd"/>
            <w:r w:rsidRPr="00F23566">
              <w:t>изузев</w:t>
            </w:r>
            <w:proofErr w:type="spellEnd"/>
            <w:r w:rsidRPr="00F23566">
              <w:t xml:space="preserve"> </w:t>
            </w:r>
            <w:proofErr w:type="spellStart"/>
            <w:r w:rsidRPr="00F23566">
              <w:t>акција</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72E3530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5F58A9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7D2825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1DE57DC" w14:textId="77777777" w:rsidR="00093DBF" w:rsidRPr="00F23566" w:rsidRDefault="00093DBF" w:rsidP="00093DBF"/>
        </w:tc>
        <w:tc>
          <w:tcPr>
            <w:tcW w:w="6" w:type="dxa"/>
            <w:vAlign w:val="center"/>
            <w:hideMark/>
          </w:tcPr>
          <w:p w14:paraId="39DD651E" w14:textId="77777777" w:rsidR="00093DBF" w:rsidRPr="00F23566" w:rsidRDefault="00093DBF" w:rsidP="00093DBF"/>
        </w:tc>
        <w:tc>
          <w:tcPr>
            <w:tcW w:w="6" w:type="dxa"/>
            <w:vAlign w:val="center"/>
            <w:hideMark/>
          </w:tcPr>
          <w:p w14:paraId="7D7D13B3" w14:textId="77777777" w:rsidR="00093DBF" w:rsidRPr="00F23566" w:rsidRDefault="00093DBF" w:rsidP="00093DBF"/>
        </w:tc>
        <w:tc>
          <w:tcPr>
            <w:tcW w:w="6" w:type="dxa"/>
            <w:vAlign w:val="center"/>
            <w:hideMark/>
          </w:tcPr>
          <w:p w14:paraId="4269B822" w14:textId="77777777" w:rsidR="00093DBF" w:rsidRPr="00F23566" w:rsidRDefault="00093DBF" w:rsidP="00093DBF"/>
        </w:tc>
        <w:tc>
          <w:tcPr>
            <w:tcW w:w="6" w:type="dxa"/>
            <w:vAlign w:val="center"/>
            <w:hideMark/>
          </w:tcPr>
          <w:p w14:paraId="6CC9BECD" w14:textId="77777777" w:rsidR="00093DBF" w:rsidRPr="00F23566" w:rsidRDefault="00093DBF" w:rsidP="00093DBF"/>
        </w:tc>
        <w:tc>
          <w:tcPr>
            <w:tcW w:w="6" w:type="dxa"/>
            <w:vAlign w:val="center"/>
            <w:hideMark/>
          </w:tcPr>
          <w:p w14:paraId="12A99F22" w14:textId="77777777" w:rsidR="00093DBF" w:rsidRPr="00F23566" w:rsidRDefault="00093DBF" w:rsidP="00093DBF"/>
        </w:tc>
        <w:tc>
          <w:tcPr>
            <w:tcW w:w="6" w:type="dxa"/>
            <w:vAlign w:val="center"/>
            <w:hideMark/>
          </w:tcPr>
          <w:p w14:paraId="104A9B1E" w14:textId="77777777" w:rsidR="00093DBF" w:rsidRPr="00F23566" w:rsidRDefault="00093DBF" w:rsidP="00093DBF"/>
        </w:tc>
        <w:tc>
          <w:tcPr>
            <w:tcW w:w="6" w:type="dxa"/>
            <w:vAlign w:val="center"/>
            <w:hideMark/>
          </w:tcPr>
          <w:p w14:paraId="192D977B" w14:textId="77777777" w:rsidR="00093DBF" w:rsidRPr="00F23566" w:rsidRDefault="00093DBF" w:rsidP="00093DBF"/>
        </w:tc>
        <w:tc>
          <w:tcPr>
            <w:tcW w:w="811" w:type="dxa"/>
            <w:vAlign w:val="center"/>
            <w:hideMark/>
          </w:tcPr>
          <w:p w14:paraId="05190B66" w14:textId="77777777" w:rsidR="00093DBF" w:rsidRPr="00F23566" w:rsidRDefault="00093DBF" w:rsidP="00093DBF"/>
        </w:tc>
        <w:tc>
          <w:tcPr>
            <w:tcW w:w="811" w:type="dxa"/>
            <w:vAlign w:val="center"/>
            <w:hideMark/>
          </w:tcPr>
          <w:p w14:paraId="2CD706FF" w14:textId="77777777" w:rsidR="00093DBF" w:rsidRPr="00F23566" w:rsidRDefault="00093DBF" w:rsidP="00093DBF"/>
        </w:tc>
        <w:tc>
          <w:tcPr>
            <w:tcW w:w="420" w:type="dxa"/>
            <w:vAlign w:val="center"/>
            <w:hideMark/>
          </w:tcPr>
          <w:p w14:paraId="50342E4A" w14:textId="77777777" w:rsidR="00093DBF" w:rsidRPr="00F23566" w:rsidRDefault="00093DBF" w:rsidP="00093DBF"/>
        </w:tc>
        <w:tc>
          <w:tcPr>
            <w:tcW w:w="588" w:type="dxa"/>
            <w:vAlign w:val="center"/>
            <w:hideMark/>
          </w:tcPr>
          <w:p w14:paraId="7CE0BBEC" w14:textId="77777777" w:rsidR="00093DBF" w:rsidRPr="00F23566" w:rsidRDefault="00093DBF" w:rsidP="00093DBF"/>
        </w:tc>
        <w:tc>
          <w:tcPr>
            <w:tcW w:w="644" w:type="dxa"/>
            <w:vAlign w:val="center"/>
            <w:hideMark/>
          </w:tcPr>
          <w:p w14:paraId="54965447" w14:textId="77777777" w:rsidR="00093DBF" w:rsidRPr="00F23566" w:rsidRDefault="00093DBF" w:rsidP="00093DBF"/>
        </w:tc>
        <w:tc>
          <w:tcPr>
            <w:tcW w:w="420" w:type="dxa"/>
            <w:vAlign w:val="center"/>
            <w:hideMark/>
          </w:tcPr>
          <w:p w14:paraId="262C1843" w14:textId="77777777" w:rsidR="00093DBF" w:rsidRPr="00F23566" w:rsidRDefault="00093DBF" w:rsidP="00093DBF"/>
        </w:tc>
        <w:tc>
          <w:tcPr>
            <w:tcW w:w="36" w:type="dxa"/>
            <w:vAlign w:val="center"/>
            <w:hideMark/>
          </w:tcPr>
          <w:p w14:paraId="04AB8E79" w14:textId="77777777" w:rsidR="00093DBF" w:rsidRPr="00F23566" w:rsidRDefault="00093DBF" w:rsidP="00093DBF"/>
        </w:tc>
        <w:tc>
          <w:tcPr>
            <w:tcW w:w="6" w:type="dxa"/>
            <w:vAlign w:val="center"/>
            <w:hideMark/>
          </w:tcPr>
          <w:p w14:paraId="44855A0D" w14:textId="77777777" w:rsidR="00093DBF" w:rsidRPr="00F23566" w:rsidRDefault="00093DBF" w:rsidP="00093DBF"/>
        </w:tc>
        <w:tc>
          <w:tcPr>
            <w:tcW w:w="6" w:type="dxa"/>
            <w:vAlign w:val="center"/>
            <w:hideMark/>
          </w:tcPr>
          <w:p w14:paraId="4ADC7100" w14:textId="77777777" w:rsidR="00093DBF" w:rsidRPr="00F23566" w:rsidRDefault="00093DBF" w:rsidP="00093DBF"/>
        </w:tc>
        <w:tc>
          <w:tcPr>
            <w:tcW w:w="700" w:type="dxa"/>
            <w:vAlign w:val="center"/>
            <w:hideMark/>
          </w:tcPr>
          <w:p w14:paraId="05E7E365" w14:textId="77777777" w:rsidR="00093DBF" w:rsidRPr="00F23566" w:rsidRDefault="00093DBF" w:rsidP="00093DBF"/>
        </w:tc>
        <w:tc>
          <w:tcPr>
            <w:tcW w:w="700" w:type="dxa"/>
            <w:vAlign w:val="center"/>
            <w:hideMark/>
          </w:tcPr>
          <w:p w14:paraId="2C0B5DBA" w14:textId="77777777" w:rsidR="00093DBF" w:rsidRPr="00F23566" w:rsidRDefault="00093DBF" w:rsidP="00093DBF"/>
        </w:tc>
        <w:tc>
          <w:tcPr>
            <w:tcW w:w="420" w:type="dxa"/>
            <w:vAlign w:val="center"/>
            <w:hideMark/>
          </w:tcPr>
          <w:p w14:paraId="4B177FB6" w14:textId="77777777" w:rsidR="00093DBF" w:rsidRPr="00F23566" w:rsidRDefault="00093DBF" w:rsidP="00093DBF"/>
        </w:tc>
        <w:tc>
          <w:tcPr>
            <w:tcW w:w="36" w:type="dxa"/>
            <w:vAlign w:val="center"/>
            <w:hideMark/>
          </w:tcPr>
          <w:p w14:paraId="5F8B4C78" w14:textId="77777777" w:rsidR="00093DBF" w:rsidRPr="00F23566" w:rsidRDefault="00093DBF" w:rsidP="00093DBF"/>
        </w:tc>
      </w:tr>
      <w:tr w:rsidR="00093DBF" w:rsidRPr="00F23566" w14:paraId="420AF7D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D54885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EFFBC23" w14:textId="77777777" w:rsidR="00093DBF" w:rsidRPr="00F23566" w:rsidRDefault="00093DBF" w:rsidP="00093DBF">
            <w:r w:rsidRPr="00F23566">
              <w:t>621200</w:t>
            </w:r>
          </w:p>
        </w:tc>
        <w:tc>
          <w:tcPr>
            <w:tcW w:w="10684" w:type="dxa"/>
            <w:tcBorders>
              <w:top w:val="nil"/>
              <w:left w:val="nil"/>
              <w:bottom w:val="nil"/>
              <w:right w:val="nil"/>
            </w:tcBorders>
            <w:shd w:val="clear" w:color="auto" w:fill="auto"/>
            <w:noWrap/>
            <w:vAlign w:val="bottom"/>
            <w:hideMark/>
          </w:tcPr>
          <w:p w14:paraId="43E1639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дуга</w:t>
            </w:r>
            <w:proofErr w:type="spellEnd"/>
            <w:r w:rsidRPr="00F23566">
              <w:t xml:space="preserve"> </w:t>
            </w:r>
            <w:proofErr w:type="spellStart"/>
            <w:r w:rsidRPr="00F23566">
              <w:t>по</w:t>
            </w:r>
            <w:proofErr w:type="spellEnd"/>
            <w:r w:rsidRPr="00F23566">
              <w:t xml:space="preserve"> </w:t>
            </w:r>
            <w:proofErr w:type="spellStart"/>
            <w:r w:rsidRPr="00F23566">
              <w:t>финансијским</w:t>
            </w:r>
            <w:proofErr w:type="spellEnd"/>
            <w:r w:rsidRPr="00F23566">
              <w:t xml:space="preserve"> </w:t>
            </w:r>
            <w:proofErr w:type="spellStart"/>
            <w:r w:rsidRPr="00F23566">
              <w:t>дериватима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8B60EF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3B67F5C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E4D0FB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D6198D5" w14:textId="77777777" w:rsidR="00093DBF" w:rsidRPr="00F23566" w:rsidRDefault="00093DBF" w:rsidP="00093DBF"/>
        </w:tc>
        <w:tc>
          <w:tcPr>
            <w:tcW w:w="6" w:type="dxa"/>
            <w:vAlign w:val="center"/>
            <w:hideMark/>
          </w:tcPr>
          <w:p w14:paraId="7430EEAE" w14:textId="77777777" w:rsidR="00093DBF" w:rsidRPr="00F23566" w:rsidRDefault="00093DBF" w:rsidP="00093DBF"/>
        </w:tc>
        <w:tc>
          <w:tcPr>
            <w:tcW w:w="6" w:type="dxa"/>
            <w:vAlign w:val="center"/>
            <w:hideMark/>
          </w:tcPr>
          <w:p w14:paraId="1441781C" w14:textId="77777777" w:rsidR="00093DBF" w:rsidRPr="00F23566" w:rsidRDefault="00093DBF" w:rsidP="00093DBF"/>
        </w:tc>
        <w:tc>
          <w:tcPr>
            <w:tcW w:w="6" w:type="dxa"/>
            <w:vAlign w:val="center"/>
            <w:hideMark/>
          </w:tcPr>
          <w:p w14:paraId="2EA9770E" w14:textId="77777777" w:rsidR="00093DBF" w:rsidRPr="00F23566" w:rsidRDefault="00093DBF" w:rsidP="00093DBF"/>
        </w:tc>
        <w:tc>
          <w:tcPr>
            <w:tcW w:w="6" w:type="dxa"/>
            <w:vAlign w:val="center"/>
            <w:hideMark/>
          </w:tcPr>
          <w:p w14:paraId="3649265C" w14:textId="77777777" w:rsidR="00093DBF" w:rsidRPr="00F23566" w:rsidRDefault="00093DBF" w:rsidP="00093DBF"/>
        </w:tc>
        <w:tc>
          <w:tcPr>
            <w:tcW w:w="6" w:type="dxa"/>
            <w:vAlign w:val="center"/>
            <w:hideMark/>
          </w:tcPr>
          <w:p w14:paraId="2F515BD5" w14:textId="77777777" w:rsidR="00093DBF" w:rsidRPr="00F23566" w:rsidRDefault="00093DBF" w:rsidP="00093DBF"/>
        </w:tc>
        <w:tc>
          <w:tcPr>
            <w:tcW w:w="6" w:type="dxa"/>
            <w:vAlign w:val="center"/>
            <w:hideMark/>
          </w:tcPr>
          <w:p w14:paraId="5F3CCDFF" w14:textId="77777777" w:rsidR="00093DBF" w:rsidRPr="00F23566" w:rsidRDefault="00093DBF" w:rsidP="00093DBF"/>
        </w:tc>
        <w:tc>
          <w:tcPr>
            <w:tcW w:w="6" w:type="dxa"/>
            <w:vAlign w:val="center"/>
            <w:hideMark/>
          </w:tcPr>
          <w:p w14:paraId="3AB7A4C0" w14:textId="77777777" w:rsidR="00093DBF" w:rsidRPr="00F23566" w:rsidRDefault="00093DBF" w:rsidP="00093DBF"/>
        </w:tc>
        <w:tc>
          <w:tcPr>
            <w:tcW w:w="811" w:type="dxa"/>
            <w:vAlign w:val="center"/>
            <w:hideMark/>
          </w:tcPr>
          <w:p w14:paraId="32382FEB" w14:textId="77777777" w:rsidR="00093DBF" w:rsidRPr="00F23566" w:rsidRDefault="00093DBF" w:rsidP="00093DBF"/>
        </w:tc>
        <w:tc>
          <w:tcPr>
            <w:tcW w:w="811" w:type="dxa"/>
            <w:vAlign w:val="center"/>
            <w:hideMark/>
          </w:tcPr>
          <w:p w14:paraId="30931FDE" w14:textId="77777777" w:rsidR="00093DBF" w:rsidRPr="00F23566" w:rsidRDefault="00093DBF" w:rsidP="00093DBF"/>
        </w:tc>
        <w:tc>
          <w:tcPr>
            <w:tcW w:w="420" w:type="dxa"/>
            <w:vAlign w:val="center"/>
            <w:hideMark/>
          </w:tcPr>
          <w:p w14:paraId="173A44CB" w14:textId="77777777" w:rsidR="00093DBF" w:rsidRPr="00F23566" w:rsidRDefault="00093DBF" w:rsidP="00093DBF"/>
        </w:tc>
        <w:tc>
          <w:tcPr>
            <w:tcW w:w="588" w:type="dxa"/>
            <w:vAlign w:val="center"/>
            <w:hideMark/>
          </w:tcPr>
          <w:p w14:paraId="316DDB9D" w14:textId="77777777" w:rsidR="00093DBF" w:rsidRPr="00F23566" w:rsidRDefault="00093DBF" w:rsidP="00093DBF"/>
        </w:tc>
        <w:tc>
          <w:tcPr>
            <w:tcW w:w="644" w:type="dxa"/>
            <w:vAlign w:val="center"/>
            <w:hideMark/>
          </w:tcPr>
          <w:p w14:paraId="5E8EF4E5" w14:textId="77777777" w:rsidR="00093DBF" w:rsidRPr="00F23566" w:rsidRDefault="00093DBF" w:rsidP="00093DBF"/>
        </w:tc>
        <w:tc>
          <w:tcPr>
            <w:tcW w:w="420" w:type="dxa"/>
            <w:vAlign w:val="center"/>
            <w:hideMark/>
          </w:tcPr>
          <w:p w14:paraId="2D55CD62" w14:textId="77777777" w:rsidR="00093DBF" w:rsidRPr="00F23566" w:rsidRDefault="00093DBF" w:rsidP="00093DBF"/>
        </w:tc>
        <w:tc>
          <w:tcPr>
            <w:tcW w:w="36" w:type="dxa"/>
            <w:vAlign w:val="center"/>
            <w:hideMark/>
          </w:tcPr>
          <w:p w14:paraId="4FB4FA6C" w14:textId="77777777" w:rsidR="00093DBF" w:rsidRPr="00F23566" w:rsidRDefault="00093DBF" w:rsidP="00093DBF"/>
        </w:tc>
        <w:tc>
          <w:tcPr>
            <w:tcW w:w="6" w:type="dxa"/>
            <w:vAlign w:val="center"/>
            <w:hideMark/>
          </w:tcPr>
          <w:p w14:paraId="6CF7E88F" w14:textId="77777777" w:rsidR="00093DBF" w:rsidRPr="00F23566" w:rsidRDefault="00093DBF" w:rsidP="00093DBF"/>
        </w:tc>
        <w:tc>
          <w:tcPr>
            <w:tcW w:w="6" w:type="dxa"/>
            <w:vAlign w:val="center"/>
            <w:hideMark/>
          </w:tcPr>
          <w:p w14:paraId="7DA1A24B" w14:textId="77777777" w:rsidR="00093DBF" w:rsidRPr="00F23566" w:rsidRDefault="00093DBF" w:rsidP="00093DBF"/>
        </w:tc>
        <w:tc>
          <w:tcPr>
            <w:tcW w:w="700" w:type="dxa"/>
            <w:vAlign w:val="center"/>
            <w:hideMark/>
          </w:tcPr>
          <w:p w14:paraId="3CDC0A43" w14:textId="77777777" w:rsidR="00093DBF" w:rsidRPr="00F23566" w:rsidRDefault="00093DBF" w:rsidP="00093DBF"/>
        </w:tc>
        <w:tc>
          <w:tcPr>
            <w:tcW w:w="700" w:type="dxa"/>
            <w:vAlign w:val="center"/>
            <w:hideMark/>
          </w:tcPr>
          <w:p w14:paraId="60827F49" w14:textId="77777777" w:rsidR="00093DBF" w:rsidRPr="00F23566" w:rsidRDefault="00093DBF" w:rsidP="00093DBF"/>
        </w:tc>
        <w:tc>
          <w:tcPr>
            <w:tcW w:w="420" w:type="dxa"/>
            <w:vAlign w:val="center"/>
            <w:hideMark/>
          </w:tcPr>
          <w:p w14:paraId="0959F049" w14:textId="77777777" w:rsidR="00093DBF" w:rsidRPr="00F23566" w:rsidRDefault="00093DBF" w:rsidP="00093DBF"/>
        </w:tc>
        <w:tc>
          <w:tcPr>
            <w:tcW w:w="36" w:type="dxa"/>
            <w:vAlign w:val="center"/>
            <w:hideMark/>
          </w:tcPr>
          <w:p w14:paraId="5A63CF0C" w14:textId="77777777" w:rsidR="00093DBF" w:rsidRPr="00F23566" w:rsidRDefault="00093DBF" w:rsidP="00093DBF"/>
        </w:tc>
      </w:tr>
      <w:tr w:rsidR="00093DBF" w:rsidRPr="00F23566" w14:paraId="7507CA0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9D2F64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D3FEA32" w14:textId="77777777" w:rsidR="00093DBF" w:rsidRPr="00F23566" w:rsidRDefault="00093DBF" w:rsidP="00093DBF">
            <w:r w:rsidRPr="00F23566">
              <w:t>621300</w:t>
            </w:r>
          </w:p>
        </w:tc>
        <w:tc>
          <w:tcPr>
            <w:tcW w:w="10684" w:type="dxa"/>
            <w:tcBorders>
              <w:top w:val="nil"/>
              <w:left w:val="nil"/>
              <w:bottom w:val="nil"/>
              <w:right w:val="nil"/>
            </w:tcBorders>
            <w:shd w:val="clear" w:color="auto" w:fill="auto"/>
            <w:noWrap/>
            <w:vAlign w:val="bottom"/>
            <w:hideMark/>
          </w:tcPr>
          <w:p w14:paraId="48087487"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главнице</w:t>
            </w:r>
            <w:proofErr w:type="spellEnd"/>
            <w:r w:rsidRPr="00F23566">
              <w:t xml:space="preserve"> </w:t>
            </w:r>
            <w:proofErr w:type="spellStart"/>
            <w:r w:rsidRPr="00F23566">
              <w:t>примљених</w:t>
            </w:r>
            <w:proofErr w:type="spellEnd"/>
            <w:r w:rsidRPr="00F23566">
              <w:t xml:space="preserve"> </w:t>
            </w:r>
            <w:proofErr w:type="spellStart"/>
            <w:r w:rsidRPr="00F23566">
              <w:t>заjмова</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76B3C55" w14:textId="77777777" w:rsidR="00093DBF" w:rsidRPr="00F23566" w:rsidRDefault="00093DBF" w:rsidP="00093DBF">
            <w:r w:rsidRPr="00F23566">
              <w:t>345000</w:t>
            </w:r>
          </w:p>
        </w:tc>
        <w:tc>
          <w:tcPr>
            <w:tcW w:w="1520" w:type="dxa"/>
            <w:tcBorders>
              <w:top w:val="nil"/>
              <w:left w:val="nil"/>
              <w:bottom w:val="nil"/>
              <w:right w:val="single" w:sz="8" w:space="0" w:color="auto"/>
            </w:tcBorders>
            <w:shd w:val="clear" w:color="auto" w:fill="auto"/>
            <w:noWrap/>
            <w:vAlign w:val="bottom"/>
            <w:hideMark/>
          </w:tcPr>
          <w:p w14:paraId="37F641D3" w14:textId="77777777" w:rsidR="00093DBF" w:rsidRPr="00F23566" w:rsidRDefault="00093DBF" w:rsidP="00093DBF">
            <w:r w:rsidRPr="00F23566">
              <w:t>357000</w:t>
            </w:r>
          </w:p>
        </w:tc>
        <w:tc>
          <w:tcPr>
            <w:tcW w:w="760" w:type="dxa"/>
            <w:tcBorders>
              <w:top w:val="nil"/>
              <w:left w:val="nil"/>
              <w:bottom w:val="nil"/>
              <w:right w:val="single" w:sz="8" w:space="0" w:color="auto"/>
            </w:tcBorders>
            <w:shd w:val="clear" w:color="auto" w:fill="auto"/>
            <w:noWrap/>
            <w:vAlign w:val="bottom"/>
            <w:hideMark/>
          </w:tcPr>
          <w:p w14:paraId="7D481749"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51B25157" w14:textId="77777777" w:rsidR="00093DBF" w:rsidRPr="00F23566" w:rsidRDefault="00093DBF" w:rsidP="00093DBF"/>
        </w:tc>
        <w:tc>
          <w:tcPr>
            <w:tcW w:w="6" w:type="dxa"/>
            <w:vAlign w:val="center"/>
            <w:hideMark/>
          </w:tcPr>
          <w:p w14:paraId="40E76054" w14:textId="77777777" w:rsidR="00093DBF" w:rsidRPr="00F23566" w:rsidRDefault="00093DBF" w:rsidP="00093DBF"/>
        </w:tc>
        <w:tc>
          <w:tcPr>
            <w:tcW w:w="6" w:type="dxa"/>
            <w:vAlign w:val="center"/>
            <w:hideMark/>
          </w:tcPr>
          <w:p w14:paraId="07675BAC" w14:textId="77777777" w:rsidR="00093DBF" w:rsidRPr="00F23566" w:rsidRDefault="00093DBF" w:rsidP="00093DBF"/>
        </w:tc>
        <w:tc>
          <w:tcPr>
            <w:tcW w:w="6" w:type="dxa"/>
            <w:vAlign w:val="center"/>
            <w:hideMark/>
          </w:tcPr>
          <w:p w14:paraId="23349134" w14:textId="77777777" w:rsidR="00093DBF" w:rsidRPr="00F23566" w:rsidRDefault="00093DBF" w:rsidP="00093DBF"/>
        </w:tc>
        <w:tc>
          <w:tcPr>
            <w:tcW w:w="6" w:type="dxa"/>
            <w:vAlign w:val="center"/>
            <w:hideMark/>
          </w:tcPr>
          <w:p w14:paraId="32B348D0" w14:textId="77777777" w:rsidR="00093DBF" w:rsidRPr="00F23566" w:rsidRDefault="00093DBF" w:rsidP="00093DBF"/>
        </w:tc>
        <w:tc>
          <w:tcPr>
            <w:tcW w:w="6" w:type="dxa"/>
            <w:vAlign w:val="center"/>
            <w:hideMark/>
          </w:tcPr>
          <w:p w14:paraId="22FD33FF" w14:textId="77777777" w:rsidR="00093DBF" w:rsidRPr="00F23566" w:rsidRDefault="00093DBF" w:rsidP="00093DBF"/>
        </w:tc>
        <w:tc>
          <w:tcPr>
            <w:tcW w:w="6" w:type="dxa"/>
            <w:vAlign w:val="center"/>
            <w:hideMark/>
          </w:tcPr>
          <w:p w14:paraId="66C08EB5" w14:textId="77777777" w:rsidR="00093DBF" w:rsidRPr="00F23566" w:rsidRDefault="00093DBF" w:rsidP="00093DBF"/>
        </w:tc>
        <w:tc>
          <w:tcPr>
            <w:tcW w:w="6" w:type="dxa"/>
            <w:vAlign w:val="center"/>
            <w:hideMark/>
          </w:tcPr>
          <w:p w14:paraId="042FA421" w14:textId="77777777" w:rsidR="00093DBF" w:rsidRPr="00F23566" w:rsidRDefault="00093DBF" w:rsidP="00093DBF"/>
        </w:tc>
        <w:tc>
          <w:tcPr>
            <w:tcW w:w="811" w:type="dxa"/>
            <w:vAlign w:val="center"/>
            <w:hideMark/>
          </w:tcPr>
          <w:p w14:paraId="32B82875" w14:textId="77777777" w:rsidR="00093DBF" w:rsidRPr="00F23566" w:rsidRDefault="00093DBF" w:rsidP="00093DBF"/>
        </w:tc>
        <w:tc>
          <w:tcPr>
            <w:tcW w:w="811" w:type="dxa"/>
            <w:vAlign w:val="center"/>
            <w:hideMark/>
          </w:tcPr>
          <w:p w14:paraId="5DF4D942" w14:textId="77777777" w:rsidR="00093DBF" w:rsidRPr="00F23566" w:rsidRDefault="00093DBF" w:rsidP="00093DBF"/>
        </w:tc>
        <w:tc>
          <w:tcPr>
            <w:tcW w:w="420" w:type="dxa"/>
            <w:vAlign w:val="center"/>
            <w:hideMark/>
          </w:tcPr>
          <w:p w14:paraId="153FA121" w14:textId="77777777" w:rsidR="00093DBF" w:rsidRPr="00F23566" w:rsidRDefault="00093DBF" w:rsidP="00093DBF"/>
        </w:tc>
        <w:tc>
          <w:tcPr>
            <w:tcW w:w="588" w:type="dxa"/>
            <w:vAlign w:val="center"/>
            <w:hideMark/>
          </w:tcPr>
          <w:p w14:paraId="451534E5" w14:textId="77777777" w:rsidR="00093DBF" w:rsidRPr="00F23566" w:rsidRDefault="00093DBF" w:rsidP="00093DBF"/>
        </w:tc>
        <w:tc>
          <w:tcPr>
            <w:tcW w:w="644" w:type="dxa"/>
            <w:vAlign w:val="center"/>
            <w:hideMark/>
          </w:tcPr>
          <w:p w14:paraId="599B2116" w14:textId="77777777" w:rsidR="00093DBF" w:rsidRPr="00F23566" w:rsidRDefault="00093DBF" w:rsidP="00093DBF"/>
        </w:tc>
        <w:tc>
          <w:tcPr>
            <w:tcW w:w="420" w:type="dxa"/>
            <w:vAlign w:val="center"/>
            <w:hideMark/>
          </w:tcPr>
          <w:p w14:paraId="2F513869" w14:textId="77777777" w:rsidR="00093DBF" w:rsidRPr="00F23566" w:rsidRDefault="00093DBF" w:rsidP="00093DBF"/>
        </w:tc>
        <w:tc>
          <w:tcPr>
            <w:tcW w:w="36" w:type="dxa"/>
            <w:vAlign w:val="center"/>
            <w:hideMark/>
          </w:tcPr>
          <w:p w14:paraId="59EDF1CE" w14:textId="77777777" w:rsidR="00093DBF" w:rsidRPr="00F23566" w:rsidRDefault="00093DBF" w:rsidP="00093DBF"/>
        </w:tc>
        <w:tc>
          <w:tcPr>
            <w:tcW w:w="6" w:type="dxa"/>
            <w:vAlign w:val="center"/>
            <w:hideMark/>
          </w:tcPr>
          <w:p w14:paraId="186247A0" w14:textId="77777777" w:rsidR="00093DBF" w:rsidRPr="00F23566" w:rsidRDefault="00093DBF" w:rsidP="00093DBF"/>
        </w:tc>
        <w:tc>
          <w:tcPr>
            <w:tcW w:w="6" w:type="dxa"/>
            <w:vAlign w:val="center"/>
            <w:hideMark/>
          </w:tcPr>
          <w:p w14:paraId="0D628C29" w14:textId="77777777" w:rsidR="00093DBF" w:rsidRPr="00F23566" w:rsidRDefault="00093DBF" w:rsidP="00093DBF"/>
        </w:tc>
        <w:tc>
          <w:tcPr>
            <w:tcW w:w="700" w:type="dxa"/>
            <w:vAlign w:val="center"/>
            <w:hideMark/>
          </w:tcPr>
          <w:p w14:paraId="18A7BBDE" w14:textId="77777777" w:rsidR="00093DBF" w:rsidRPr="00F23566" w:rsidRDefault="00093DBF" w:rsidP="00093DBF"/>
        </w:tc>
        <w:tc>
          <w:tcPr>
            <w:tcW w:w="700" w:type="dxa"/>
            <w:vAlign w:val="center"/>
            <w:hideMark/>
          </w:tcPr>
          <w:p w14:paraId="75DEE53F" w14:textId="77777777" w:rsidR="00093DBF" w:rsidRPr="00F23566" w:rsidRDefault="00093DBF" w:rsidP="00093DBF"/>
        </w:tc>
        <w:tc>
          <w:tcPr>
            <w:tcW w:w="420" w:type="dxa"/>
            <w:vAlign w:val="center"/>
            <w:hideMark/>
          </w:tcPr>
          <w:p w14:paraId="030DAB89" w14:textId="77777777" w:rsidR="00093DBF" w:rsidRPr="00F23566" w:rsidRDefault="00093DBF" w:rsidP="00093DBF"/>
        </w:tc>
        <w:tc>
          <w:tcPr>
            <w:tcW w:w="36" w:type="dxa"/>
            <w:vAlign w:val="center"/>
            <w:hideMark/>
          </w:tcPr>
          <w:p w14:paraId="3E7A4DCF" w14:textId="77777777" w:rsidR="00093DBF" w:rsidRPr="00F23566" w:rsidRDefault="00093DBF" w:rsidP="00093DBF"/>
        </w:tc>
      </w:tr>
      <w:tr w:rsidR="00093DBF" w:rsidRPr="00F23566" w14:paraId="4580F667"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6DE587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F5AD9E" w14:textId="77777777" w:rsidR="00093DBF" w:rsidRPr="00F23566" w:rsidRDefault="00093DBF" w:rsidP="00093DBF">
            <w:r w:rsidRPr="00F23566">
              <w:t>621400</w:t>
            </w:r>
          </w:p>
        </w:tc>
        <w:tc>
          <w:tcPr>
            <w:tcW w:w="10684" w:type="dxa"/>
            <w:tcBorders>
              <w:top w:val="nil"/>
              <w:left w:val="nil"/>
              <w:bottom w:val="nil"/>
              <w:right w:val="nil"/>
            </w:tcBorders>
            <w:shd w:val="clear" w:color="auto" w:fill="auto"/>
            <w:noWrap/>
            <w:vAlign w:val="bottom"/>
            <w:hideMark/>
          </w:tcPr>
          <w:p w14:paraId="1E126A0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главнице</w:t>
            </w:r>
            <w:proofErr w:type="spellEnd"/>
            <w:r w:rsidRPr="00F23566">
              <w:t xml:space="preserve"> </w:t>
            </w:r>
            <w:proofErr w:type="spellStart"/>
            <w:r w:rsidRPr="00F23566">
              <w:t>примљених</w:t>
            </w:r>
            <w:proofErr w:type="spellEnd"/>
            <w:r w:rsidRPr="00F23566">
              <w:t xml:space="preserve"> </w:t>
            </w:r>
            <w:proofErr w:type="spellStart"/>
            <w:r w:rsidRPr="00F23566">
              <w:t>заjмова</w:t>
            </w:r>
            <w:proofErr w:type="spellEnd"/>
            <w:r w:rsidRPr="00F23566">
              <w:t xml:space="preserve"> </w:t>
            </w:r>
            <w:proofErr w:type="spellStart"/>
            <w:r w:rsidRPr="00F23566">
              <w:t>из</w:t>
            </w:r>
            <w:proofErr w:type="spellEnd"/>
            <w:r w:rsidRPr="00F23566">
              <w:t xml:space="preserve"> </w:t>
            </w:r>
            <w:proofErr w:type="spellStart"/>
            <w:r w:rsidRPr="00F23566">
              <w:t>иностранства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37B64E4"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FDA557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60CCF5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47BA0E9" w14:textId="77777777" w:rsidR="00093DBF" w:rsidRPr="00F23566" w:rsidRDefault="00093DBF" w:rsidP="00093DBF"/>
        </w:tc>
        <w:tc>
          <w:tcPr>
            <w:tcW w:w="6" w:type="dxa"/>
            <w:vAlign w:val="center"/>
            <w:hideMark/>
          </w:tcPr>
          <w:p w14:paraId="25D8F618" w14:textId="77777777" w:rsidR="00093DBF" w:rsidRPr="00F23566" w:rsidRDefault="00093DBF" w:rsidP="00093DBF"/>
        </w:tc>
        <w:tc>
          <w:tcPr>
            <w:tcW w:w="6" w:type="dxa"/>
            <w:vAlign w:val="center"/>
            <w:hideMark/>
          </w:tcPr>
          <w:p w14:paraId="0F65BC55" w14:textId="77777777" w:rsidR="00093DBF" w:rsidRPr="00F23566" w:rsidRDefault="00093DBF" w:rsidP="00093DBF"/>
        </w:tc>
        <w:tc>
          <w:tcPr>
            <w:tcW w:w="6" w:type="dxa"/>
            <w:vAlign w:val="center"/>
            <w:hideMark/>
          </w:tcPr>
          <w:p w14:paraId="4CF6B28A" w14:textId="77777777" w:rsidR="00093DBF" w:rsidRPr="00F23566" w:rsidRDefault="00093DBF" w:rsidP="00093DBF"/>
        </w:tc>
        <w:tc>
          <w:tcPr>
            <w:tcW w:w="6" w:type="dxa"/>
            <w:vAlign w:val="center"/>
            <w:hideMark/>
          </w:tcPr>
          <w:p w14:paraId="2F2C31AC" w14:textId="77777777" w:rsidR="00093DBF" w:rsidRPr="00F23566" w:rsidRDefault="00093DBF" w:rsidP="00093DBF"/>
        </w:tc>
        <w:tc>
          <w:tcPr>
            <w:tcW w:w="6" w:type="dxa"/>
            <w:vAlign w:val="center"/>
            <w:hideMark/>
          </w:tcPr>
          <w:p w14:paraId="4D7A6FA5" w14:textId="77777777" w:rsidR="00093DBF" w:rsidRPr="00F23566" w:rsidRDefault="00093DBF" w:rsidP="00093DBF"/>
        </w:tc>
        <w:tc>
          <w:tcPr>
            <w:tcW w:w="6" w:type="dxa"/>
            <w:vAlign w:val="center"/>
            <w:hideMark/>
          </w:tcPr>
          <w:p w14:paraId="6D19F6D0" w14:textId="77777777" w:rsidR="00093DBF" w:rsidRPr="00F23566" w:rsidRDefault="00093DBF" w:rsidP="00093DBF"/>
        </w:tc>
        <w:tc>
          <w:tcPr>
            <w:tcW w:w="6" w:type="dxa"/>
            <w:vAlign w:val="center"/>
            <w:hideMark/>
          </w:tcPr>
          <w:p w14:paraId="181E7CA8" w14:textId="77777777" w:rsidR="00093DBF" w:rsidRPr="00F23566" w:rsidRDefault="00093DBF" w:rsidP="00093DBF"/>
        </w:tc>
        <w:tc>
          <w:tcPr>
            <w:tcW w:w="811" w:type="dxa"/>
            <w:vAlign w:val="center"/>
            <w:hideMark/>
          </w:tcPr>
          <w:p w14:paraId="64A0EC81" w14:textId="77777777" w:rsidR="00093DBF" w:rsidRPr="00F23566" w:rsidRDefault="00093DBF" w:rsidP="00093DBF"/>
        </w:tc>
        <w:tc>
          <w:tcPr>
            <w:tcW w:w="811" w:type="dxa"/>
            <w:vAlign w:val="center"/>
            <w:hideMark/>
          </w:tcPr>
          <w:p w14:paraId="0C9E08E7" w14:textId="77777777" w:rsidR="00093DBF" w:rsidRPr="00F23566" w:rsidRDefault="00093DBF" w:rsidP="00093DBF"/>
        </w:tc>
        <w:tc>
          <w:tcPr>
            <w:tcW w:w="420" w:type="dxa"/>
            <w:vAlign w:val="center"/>
            <w:hideMark/>
          </w:tcPr>
          <w:p w14:paraId="25C838F2" w14:textId="77777777" w:rsidR="00093DBF" w:rsidRPr="00F23566" w:rsidRDefault="00093DBF" w:rsidP="00093DBF"/>
        </w:tc>
        <w:tc>
          <w:tcPr>
            <w:tcW w:w="588" w:type="dxa"/>
            <w:vAlign w:val="center"/>
            <w:hideMark/>
          </w:tcPr>
          <w:p w14:paraId="0D3D6A25" w14:textId="77777777" w:rsidR="00093DBF" w:rsidRPr="00F23566" w:rsidRDefault="00093DBF" w:rsidP="00093DBF"/>
        </w:tc>
        <w:tc>
          <w:tcPr>
            <w:tcW w:w="644" w:type="dxa"/>
            <w:vAlign w:val="center"/>
            <w:hideMark/>
          </w:tcPr>
          <w:p w14:paraId="081DB2D6" w14:textId="77777777" w:rsidR="00093DBF" w:rsidRPr="00F23566" w:rsidRDefault="00093DBF" w:rsidP="00093DBF"/>
        </w:tc>
        <w:tc>
          <w:tcPr>
            <w:tcW w:w="420" w:type="dxa"/>
            <w:vAlign w:val="center"/>
            <w:hideMark/>
          </w:tcPr>
          <w:p w14:paraId="7662615A" w14:textId="77777777" w:rsidR="00093DBF" w:rsidRPr="00F23566" w:rsidRDefault="00093DBF" w:rsidP="00093DBF"/>
        </w:tc>
        <w:tc>
          <w:tcPr>
            <w:tcW w:w="36" w:type="dxa"/>
            <w:vAlign w:val="center"/>
            <w:hideMark/>
          </w:tcPr>
          <w:p w14:paraId="373DC0F1" w14:textId="77777777" w:rsidR="00093DBF" w:rsidRPr="00F23566" w:rsidRDefault="00093DBF" w:rsidP="00093DBF"/>
        </w:tc>
        <w:tc>
          <w:tcPr>
            <w:tcW w:w="6" w:type="dxa"/>
            <w:vAlign w:val="center"/>
            <w:hideMark/>
          </w:tcPr>
          <w:p w14:paraId="571FB225" w14:textId="77777777" w:rsidR="00093DBF" w:rsidRPr="00F23566" w:rsidRDefault="00093DBF" w:rsidP="00093DBF"/>
        </w:tc>
        <w:tc>
          <w:tcPr>
            <w:tcW w:w="6" w:type="dxa"/>
            <w:vAlign w:val="center"/>
            <w:hideMark/>
          </w:tcPr>
          <w:p w14:paraId="7602120D" w14:textId="77777777" w:rsidR="00093DBF" w:rsidRPr="00F23566" w:rsidRDefault="00093DBF" w:rsidP="00093DBF"/>
        </w:tc>
        <w:tc>
          <w:tcPr>
            <w:tcW w:w="700" w:type="dxa"/>
            <w:vAlign w:val="center"/>
            <w:hideMark/>
          </w:tcPr>
          <w:p w14:paraId="487B6A0B" w14:textId="77777777" w:rsidR="00093DBF" w:rsidRPr="00F23566" w:rsidRDefault="00093DBF" w:rsidP="00093DBF"/>
        </w:tc>
        <w:tc>
          <w:tcPr>
            <w:tcW w:w="700" w:type="dxa"/>
            <w:vAlign w:val="center"/>
            <w:hideMark/>
          </w:tcPr>
          <w:p w14:paraId="41A0026F" w14:textId="77777777" w:rsidR="00093DBF" w:rsidRPr="00F23566" w:rsidRDefault="00093DBF" w:rsidP="00093DBF"/>
        </w:tc>
        <w:tc>
          <w:tcPr>
            <w:tcW w:w="420" w:type="dxa"/>
            <w:vAlign w:val="center"/>
            <w:hideMark/>
          </w:tcPr>
          <w:p w14:paraId="328A3F61" w14:textId="77777777" w:rsidR="00093DBF" w:rsidRPr="00F23566" w:rsidRDefault="00093DBF" w:rsidP="00093DBF"/>
        </w:tc>
        <w:tc>
          <w:tcPr>
            <w:tcW w:w="36" w:type="dxa"/>
            <w:vAlign w:val="center"/>
            <w:hideMark/>
          </w:tcPr>
          <w:p w14:paraId="7CAE4B05" w14:textId="77777777" w:rsidR="00093DBF" w:rsidRPr="00F23566" w:rsidRDefault="00093DBF" w:rsidP="00093DBF"/>
        </w:tc>
      </w:tr>
      <w:tr w:rsidR="00093DBF" w:rsidRPr="00F23566" w14:paraId="00C74CFC" w14:textId="77777777" w:rsidTr="00093DBF">
        <w:trPr>
          <w:gridAfter w:val="4"/>
          <w:wAfter w:w="128" w:type="dxa"/>
          <w:trHeight w:val="330"/>
        </w:trPr>
        <w:tc>
          <w:tcPr>
            <w:tcW w:w="1052" w:type="dxa"/>
            <w:tcBorders>
              <w:top w:val="nil"/>
              <w:left w:val="single" w:sz="8" w:space="0" w:color="auto"/>
              <w:bottom w:val="nil"/>
              <w:right w:val="nil"/>
            </w:tcBorders>
            <w:shd w:val="clear" w:color="auto" w:fill="auto"/>
            <w:noWrap/>
            <w:vAlign w:val="bottom"/>
            <w:hideMark/>
          </w:tcPr>
          <w:p w14:paraId="7F79A35B"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787CE75F" w14:textId="77777777" w:rsidR="00093DBF" w:rsidRPr="00F23566" w:rsidRDefault="00093DBF" w:rsidP="00093DBF">
            <w:r w:rsidRPr="00F23566">
              <w:t>621900</w:t>
            </w:r>
          </w:p>
        </w:tc>
        <w:tc>
          <w:tcPr>
            <w:tcW w:w="10684" w:type="dxa"/>
            <w:tcBorders>
              <w:top w:val="nil"/>
              <w:left w:val="nil"/>
              <w:bottom w:val="nil"/>
              <w:right w:val="nil"/>
            </w:tcBorders>
            <w:shd w:val="clear" w:color="auto" w:fill="auto"/>
            <w:noWrap/>
            <w:vAlign w:val="bottom"/>
            <w:hideMark/>
          </w:tcPr>
          <w:p w14:paraId="6AC51787"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proofErr w:type="gramStart"/>
            <w:r w:rsidRPr="00F23566">
              <w:t>отплату</w:t>
            </w:r>
            <w:proofErr w:type="spellEnd"/>
            <w:r w:rsidRPr="00F23566">
              <w:t xml:space="preserve">  </w:t>
            </w:r>
            <w:proofErr w:type="spellStart"/>
            <w:r w:rsidRPr="00F23566">
              <w:t>осталих</w:t>
            </w:r>
            <w:proofErr w:type="spellEnd"/>
            <w:proofErr w:type="gramEnd"/>
            <w:r w:rsidRPr="00F23566">
              <w:t xml:space="preserve"> </w:t>
            </w:r>
            <w:proofErr w:type="spellStart"/>
            <w:r w:rsidRPr="00F23566">
              <w:t>дугова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624852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2155E1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8C8982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2815E7D" w14:textId="77777777" w:rsidR="00093DBF" w:rsidRPr="00F23566" w:rsidRDefault="00093DBF" w:rsidP="00093DBF"/>
        </w:tc>
        <w:tc>
          <w:tcPr>
            <w:tcW w:w="6" w:type="dxa"/>
            <w:vAlign w:val="center"/>
            <w:hideMark/>
          </w:tcPr>
          <w:p w14:paraId="6812D133" w14:textId="77777777" w:rsidR="00093DBF" w:rsidRPr="00F23566" w:rsidRDefault="00093DBF" w:rsidP="00093DBF"/>
        </w:tc>
        <w:tc>
          <w:tcPr>
            <w:tcW w:w="6" w:type="dxa"/>
            <w:vAlign w:val="center"/>
            <w:hideMark/>
          </w:tcPr>
          <w:p w14:paraId="34F09208" w14:textId="77777777" w:rsidR="00093DBF" w:rsidRPr="00F23566" w:rsidRDefault="00093DBF" w:rsidP="00093DBF"/>
        </w:tc>
        <w:tc>
          <w:tcPr>
            <w:tcW w:w="6" w:type="dxa"/>
            <w:vAlign w:val="center"/>
            <w:hideMark/>
          </w:tcPr>
          <w:p w14:paraId="0C1F0417" w14:textId="77777777" w:rsidR="00093DBF" w:rsidRPr="00F23566" w:rsidRDefault="00093DBF" w:rsidP="00093DBF"/>
        </w:tc>
        <w:tc>
          <w:tcPr>
            <w:tcW w:w="6" w:type="dxa"/>
            <w:vAlign w:val="center"/>
            <w:hideMark/>
          </w:tcPr>
          <w:p w14:paraId="1CECAF43" w14:textId="77777777" w:rsidR="00093DBF" w:rsidRPr="00F23566" w:rsidRDefault="00093DBF" w:rsidP="00093DBF"/>
        </w:tc>
        <w:tc>
          <w:tcPr>
            <w:tcW w:w="6" w:type="dxa"/>
            <w:vAlign w:val="center"/>
            <w:hideMark/>
          </w:tcPr>
          <w:p w14:paraId="3F0C6D10" w14:textId="77777777" w:rsidR="00093DBF" w:rsidRPr="00F23566" w:rsidRDefault="00093DBF" w:rsidP="00093DBF"/>
        </w:tc>
        <w:tc>
          <w:tcPr>
            <w:tcW w:w="6" w:type="dxa"/>
            <w:vAlign w:val="center"/>
            <w:hideMark/>
          </w:tcPr>
          <w:p w14:paraId="5AC0E2D7" w14:textId="77777777" w:rsidR="00093DBF" w:rsidRPr="00F23566" w:rsidRDefault="00093DBF" w:rsidP="00093DBF"/>
        </w:tc>
        <w:tc>
          <w:tcPr>
            <w:tcW w:w="6" w:type="dxa"/>
            <w:vAlign w:val="center"/>
            <w:hideMark/>
          </w:tcPr>
          <w:p w14:paraId="34CB3EC1" w14:textId="77777777" w:rsidR="00093DBF" w:rsidRPr="00F23566" w:rsidRDefault="00093DBF" w:rsidP="00093DBF"/>
        </w:tc>
        <w:tc>
          <w:tcPr>
            <w:tcW w:w="811" w:type="dxa"/>
            <w:vAlign w:val="center"/>
            <w:hideMark/>
          </w:tcPr>
          <w:p w14:paraId="7433341F" w14:textId="77777777" w:rsidR="00093DBF" w:rsidRPr="00F23566" w:rsidRDefault="00093DBF" w:rsidP="00093DBF"/>
        </w:tc>
        <w:tc>
          <w:tcPr>
            <w:tcW w:w="811" w:type="dxa"/>
            <w:vAlign w:val="center"/>
            <w:hideMark/>
          </w:tcPr>
          <w:p w14:paraId="6B638A70" w14:textId="77777777" w:rsidR="00093DBF" w:rsidRPr="00F23566" w:rsidRDefault="00093DBF" w:rsidP="00093DBF"/>
        </w:tc>
        <w:tc>
          <w:tcPr>
            <w:tcW w:w="420" w:type="dxa"/>
            <w:vAlign w:val="center"/>
            <w:hideMark/>
          </w:tcPr>
          <w:p w14:paraId="64C2CA38" w14:textId="77777777" w:rsidR="00093DBF" w:rsidRPr="00F23566" w:rsidRDefault="00093DBF" w:rsidP="00093DBF"/>
        </w:tc>
        <w:tc>
          <w:tcPr>
            <w:tcW w:w="588" w:type="dxa"/>
            <w:vAlign w:val="center"/>
            <w:hideMark/>
          </w:tcPr>
          <w:p w14:paraId="1FD4B6F7" w14:textId="77777777" w:rsidR="00093DBF" w:rsidRPr="00F23566" w:rsidRDefault="00093DBF" w:rsidP="00093DBF"/>
        </w:tc>
        <w:tc>
          <w:tcPr>
            <w:tcW w:w="644" w:type="dxa"/>
            <w:vAlign w:val="center"/>
            <w:hideMark/>
          </w:tcPr>
          <w:p w14:paraId="3E7BD56E" w14:textId="77777777" w:rsidR="00093DBF" w:rsidRPr="00F23566" w:rsidRDefault="00093DBF" w:rsidP="00093DBF"/>
        </w:tc>
        <w:tc>
          <w:tcPr>
            <w:tcW w:w="420" w:type="dxa"/>
            <w:vAlign w:val="center"/>
            <w:hideMark/>
          </w:tcPr>
          <w:p w14:paraId="2FB7C38A" w14:textId="77777777" w:rsidR="00093DBF" w:rsidRPr="00F23566" w:rsidRDefault="00093DBF" w:rsidP="00093DBF"/>
        </w:tc>
        <w:tc>
          <w:tcPr>
            <w:tcW w:w="36" w:type="dxa"/>
            <w:vAlign w:val="center"/>
            <w:hideMark/>
          </w:tcPr>
          <w:p w14:paraId="37D55229" w14:textId="77777777" w:rsidR="00093DBF" w:rsidRPr="00F23566" w:rsidRDefault="00093DBF" w:rsidP="00093DBF"/>
        </w:tc>
        <w:tc>
          <w:tcPr>
            <w:tcW w:w="6" w:type="dxa"/>
            <w:vAlign w:val="center"/>
            <w:hideMark/>
          </w:tcPr>
          <w:p w14:paraId="0DBDBE3F" w14:textId="77777777" w:rsidR="00093DBF" w:rsidRPr="00F23566" w:rsidRDefault="00093DBF" w:rsidP="00093DBF"/>
        </w:tc>
        <w:tc>
          <w:tcPr>
            <w:tcW w:w="6" w:type="dxa"/>
            <w:vAlign w:val="center"/>
            <w:hideMark/>
          </w:tcPr>
          <w:p w14:paraId="43383813" w14:textId="77777777" w:rsidR="00093DBF" w:rsidRPr="00F23566" w:rsidRDefault="00093DBF" w:rsidP="00093DBF"/>
        </w:tc>
        <w:tc>
          <w:tcPr>
            <w:tcW w:w="700" w:type="dxa"/>
            <w:vAlign w:val="center"/>
            <w:hideMark/>
          </w:tcPr>
          <w:p w14:paraId="5ECC0BCA" w14:textId="77777777" w:rsidR="00093DBF" w:rsidRPr="00F23566" w:rsidRDefault="00093DBF" w:rsidP="00093DBF"/>
        </w:tc>
        <w:tc>
          <w:tcPr>
            <w:tcW w:w="700" w:type="dxa"/>
            <w:vAlign w:val="center"/>
            <w:hideMark/>
          </w:tcPr>
          <w:p w14:paraId="54ED2AE2" w14:textId="77777777" w:rsidR="00093DBF" w:rsidRPr="00F23566" w:rsidRDefault="00093DBF" w:rsidP="00093DBF"/>
        </w:tc>
        <w:tc>
          <w:tcPr>
            <w:tcW w:w="420" w:type="dxa"/>
            <w:vAlign w:val="center"/>
            <w:hideMark/>
          </w:tcPr>
          <w:p w14:paraId="29930C86" w14:textId="77777777" w:rsidR="00093DBF" w:rsidRPr="00F23566" w:rsidRDefault="00093DBF" w:rsidP="00093DBF"/>
        </w:tc>
        <w:tc>
          <w:tcPr>
            <w:tcW w:w="36" w:type="dxa"/>
            <w:vAlign w:val="center"/>
            <w:hideMark/>
          </w:tcPr>
          <w:p w14:paraId="09544427" w14:textId="77777777" w:rsidR="00093DBF" w:rsidRPr="00F23566" w:rsidRDefault="00093DBF" w:rsidP="00093DBF"/>
        </w:tc>
      </w:tr>
      <w:tr w:rsidR="00093DBF" w:rsidRPr="00F23566" w14:paraId="5EB958D4" w14:textId="77777777" w:rsidTr="00093DBF">
        <w:trPr>
          <w:gridAfter w:val="4"/>
          <w:wAfter w:w="128" w:type="dxa"/>
          <w:trHeight w:val="510"/>
        </w:trPr>
        <w:tc>
          <w:tcPr>
            <w:tcW w:w="1052" w:type="dxa"/>
            <w:tcBorders>
              <w:top w:val="nil"/>
              <w:left w:val="single" w:sz="8" w:space="0" w:color="auto"/>
              <w:bottom w:val="nil"/>
              <w:right w:val="nil"/>
            </w:tcBorders>
            <w:shd w:val="clear" w:color="auto" w:fill="auto"/>
            <w:noWrap/>
            <w:vAlign w:val="bottom"/>
            <w:hideMark/>
          </w:tcPr>
          <w:p w14:paraId="78E11797" w14:textId="77777777" w:rsidR="00093DBF" w:rsidRPr="00F23566" w:rsidRDefault="00093DBF" w:rsidP="00093DBF">
            <w:r w:rsidRPr="00F23566">
              <w:t>628000</w:t>
            </w:r>
          </w:p>
        </w:tc>
        <w:tc>
          <w:tcPr>
            <w:tcW w:w="720" w:type="dxa"/>
            <w:tcBorders>
              <w:top w:val="nil"/>
              <w:left w:val="nil"/>
              <w:bottom w:val="nil"/>
              <w:right w:val="nil"/>
            </w:tcBorders>
            <w:shd w:val="clear" w:color="auto" w:fill="auto"/>
            <w:noWrap/>
            <w:vAlign w:val="bottom"/>
            <w:hideMark/>
          </w:tcPr>
          <w:p w14:paraId="6E52F6F6"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7FD93187"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r w:rsidRPr="00F23566">
              <w:t xml:space="preserve"> </w:t>
            </w:r>
            <w:proofErr w:type="spellStart"/>
            <w:r w:rsidRPr="00F23566">
              <w:t>из</w:t>
            </w:r>
            <w:proofErr w:type="spellEnd"/>
            <w:r w:rsidRPr="00F23566">
              <w:t xml:space="preserve"> </w:t>
            </w:r>
            <w:proofErr w:type="spellStart"/>
            <w:proofErr w:type="gramStart"/>
            <w:r w:rsidRPr="00F23566">
              <w:t>трансакција</w:t>
            </w:r>
            <w:proofErr w:type="spellEnd"/>
            <w:r w:rsidRPr="00F23566">
              <w:t xml:space="preserve">  </w:t>
            </w:r>
            <w:proofErr w:type="spellStart"/>
            <w:r w:rsidRPr="00F23566">
              <w:t>према</w:t>
            </w:r>
            <w:proofErr w:type="spellEnd"/>
            <w:proofErr w:type="gramEnd"/>
            <w:r w:rsidRPr="00F23566">
              <w:t xml:space="preserve"> </w:t>
            </w:r>
            <w:proofErr w:type="spellStart"/>
            <w:r w:rsidRPr="00F23566">
              <w:t>другим</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A4DF31D"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2B748F1B"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31A2C40B"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C47AD8A" w14:textId="77777777" w:rsidR="00093DBF" w:rsidRPr="00F23566" w:rsidRDefault="00093DBF" w:rsidP="00093DBF"/>
        </w:tc>
        <w:tc>
          <w:tcPr>
            <w:tcW w:w="6" w:type="dxa"/>
            <w:vAlign w:val="center"/>
            <w:hideMark/>
          </w:tcPr>
          <w:p w14:paraId="74D97546" w14:textId="77777777" w:rsidR="00093DBF" w:rsidRPr="00F23566" w:rsidRDefault="00093DBF" w:rsidP="00093DBF"/>
        </w:tc>
        <w:tc>
          <w:tcPr>
            <w:tcW w:w="6" w:type="dxa"/>
            <w:vAlign w:val="center"/>
            <w:hideMark/>
          </w:tcPr>
          <w:p w14:paraId="5574FF15" w14:textId="77777777" w:rsidR="00093DBF" w:rsidRPr="00F23566" w:rsidRDefault="00093DBF" w:rsidP="00093DBF"/>
        </w:tc>
        <w:tc>
          <w:tcPr>
            <w:tcW w:w="6" w:type="dxa"/>
            <w:vAlign w:val="center"/>
            <w:hideMark/>
          </w:tcPr>
          <w:p w14:paraId="046A9DD4" w14:textId="77777777" w:rsidR="00093DBF" w:rsidRPr="00F23566" w:rsidRDefault="00093DBF" w:rsidP="00093DBF"/>
        </w:tc>
        <w:tc>
          <w:tcPr>
            <w:tcW w:w="6" w:type="dxa"/>
            <w:vAlign w:val="center"/>
            <w:hideMark/>
          </w:tcPr>
          <w:p w14:paraId="09356F4A" w14:textId="77777777" w:rsidR="00093DBF" w:rsidRPr="00F23566" w:rsidRDefault="00093DBF" w:rsidP="00093DBF"/>
        </w:tc>
        <w:tc>
          <w:tcPr>
            <w:tcW w:w="6" w:type="dxa"/>
            <w:vAlign w:val="center"/>
            <w:hideMark/>
          </w:tcPr>
          <w:p w14:paraId="61FB0FDF" w14:textId="77777777" w:rsidR="00093DBF" w:rsidRPr="00F23566" w:rsidRDefault="00093DBF" w:rsidP="00093DBF"/>
        </w:tc>
        <w:tc>
          <w:tcPr>
            <w:tcW w:w="6" w:type="dxa"/>
            <w:vAlign w:val="center"/>
            <w:hideMark/>
          </w:tcPr>
          <w:p w14:paraId="779CBB5F" w14:textId="77777777" w:rsidR="00093DBF" w:rsidRPr="00F23566" w:rsidRDefault="00093DBF" w:rsidP="00093DBF"/>
        </w:tc>
        <w:tc>
          <w:tcPr>
            <w:tcW w:w="6" w:type="dxa"/>
            <w:vAlign w:val="center"/>
            <w:hideMark/>
          </w:tcPr>
          <w:p w14:paraId="52CD11CA" w14:textId="77777777" w:rsidR="00093DBF" w:rsidRPr="00F23566" w:rsidRDefault="00093DBF" w:rsidP="00093DBF"/>
        </w:tc>
        <w:tc>
          <w:tcPr>
            <w:tcW w:w="811" w:type="dxa"/>
            <w:vAlign w:val="center"/>
            <w:hideMark/>
          </w:tcPr>
          <w:p w14:paraId="203049FA" w14:textId="77777777" w:rsidR="00093DBF" w:rsidRPr="00F23566" w:rsidRDefault="00093DBF" w:rsidP="00093DBF"/>
        </w:tc>
        <w:tc>
          <w:tcPr>
            <w:tcW w:w="811" w:type="dxa"/>
            <w:vAlign w:val="center"/>
            <w:hideMark/>
          </w:tcPr>
          <w:p w14:paraId="7792BC41" w14:textId="77777777" w:rsidR="00093DBF" w:rsidRPr="00F23566" w:rsidRDefault="00093DBF" w:rsidP="00093DBF"/>
        </w:tc>
        <w:tc>
          <w:tcPr>
            <w:tcW w:w="420" w:type="dxa"/>
            <w:vAlign w:val="center"/>
            <w:hideMark/>
          </w:tcPr>
          <w:p w14:paraId="534D11E8" w14:textId="77777777" w:rsidR="00093DBF" w:rsidRPr="00F23566" w:rsidRDefault="00093DBF" w:rsidP="00093DBF"/>
        </w:tc>
        <w:tc>
          <w:tcPr>
            <w:tcW w:w="588" w:type="dxa"/>
            <w:vAlign w:val="center"/>
            <w:hideMark/>
          </w:tcPr>
          <w:p w14:paraId="4EB4DAB4" w14:textId="77777777" w:rsidR="00093DBF" w:rsidRPr="00F23566" w:rsidRDefault="00093DBF" w:rsidP="00093DBF"/>
        </w:tc>
        <w:tc>
          <w:tcPr>
            <w:tcW w:w="644" w:type="dxa"/>
            <w:vAlign w:val="center"/>
            <w:hideMark/>
          </w:tcPr>
          <w:p w14:paraId="0B371B0A" w14:textId="77777777" w:rsidR="00093DBF" w:rsidRPr="00F23566" w:rsidRDefault="00093DBF" w:rsidP="00093DBF"/>
        </w:tc>
        <w:tc>
          <w:tcPr>
            <w:tcW w:w="420" w:type="dxa"/>
            <w:vAlign w:val="center"/>
            <w:hideMark/>
          </w:tcPr>
          <w:p w14:paraId="5C14F478" w14:textId="77777777" w:rsidR="00093DBF" w:rsidRPr="00F23566" w:rsidRDefault="00093DBF" w:rsidP="00093DBF"/>
        </w:tc>
        <w:tc>
          <w:tcPr>
            <w:tcW w:w="36" w:type="dxa"/>
            <w:vAlign w:val="center"/>
            <w:hideMark/>
          </w:tcPr>
          <w:p w14:paraId="2AF39562" w14:textId="77777777" w:rsidR="00093DBF" w:rsidRPr="00F23566" w:rsidRDefault="00093DBF" w:rsidP="00093DBF"/>
        </w:tc>
        <w:tc>
          <w:tcPr>
            <w:tcW w:w="6" w:type="dxa"/>
            <w:vAlign w:val="center"/>
            <w:hideMark/>
          </w:tcPr>
          <w:p w14:paraId="5DB698C2" w14:textId="77777777" w:rsidR="00093DBF" w:rsidRPr="00F23566" w:rsidRDefault="00093DBF" w:rsidP="00093DBF"/>
        </w:tc>
        <w:tc>
          <w:tcPr>
            <w:tcW w:w="6" w:type="dxa"/>
            <w:vAlign w:val="center"/>
            <w:hideMark/>
          </w:tcPr>
          <w:p w14:paraId="410F213E" w14:textId="77777777" w:rsidR="00093DBF" w:rsidRPr="00F23566" w:rsidRDefault="00093DBF" w:rsidP="00093DBF"/>
        </w:tc>
        <w:tc>
          <w:tcPr>
            <w:tcW w:w="700" w:type="dxa"/>
            <w:vAlign w:val="center"/>
            <w:hideMark/>
          </w:tcPr>
          <w:p w14:paraId="7C7B2E66" w14:textId="77777777" w:rsidR="00093DBF" w:rsidRPr="00F23566" w:rsidRDefault="00093DBF" w:rsidP="00093DBF"/>
        </w:tc>
        <w:tc>
          <w:tcPr>
            <w:tcW w:w="700" w:type="dxa"/>
            <w:vAlign w:val="center"/>
            <w:hideMark/>
          </w:tcPr>
          <w:p w14:paraId="1CAFE7F5" w14:textId="77777777" w:rsidR="00093DBF" w:rsidRPr="00F23566" w:rsidRDefault="00093DBF" w:rsidP="00093DBF"/>
        </w:tc>
        <w:tc>
          <w:tcPr>
            <w:tcW w:w="420" w:type="dxa"/>
            <w:vAlign w:val="center"/>
            <w:hideMark/>
          </w:tcPr>
          <w:p w14:paraId="236260DF" w14:textId="77777777" w:rsidR="00093DBF" w:rsidRPr="00F23566" w:rsidRDefault="00093DBF" w:rsidP="00093DBF"/>
        </w:tc>
        <w:tc>
          <w:tcPr>
            <w:tcW w:w="36" w:type="dxa"/>
            <w:vAlign w:val="center"/>
            <w:hideMark/>
          </w:tcPr>
          <w:p w14:paraId="102B0DB3" w14:textId="77777777" w:rsidR="00093DBF" w:rsidRPr="00F23566" w:rsidRDefault="00093DBF" w:rsidP="00093DBF"/>
        </w:tc>
      </w:tr>
      <w:tr w:rsidR="00093DBF" w:rsidRPr="00F23566" w14:paraId="764EB4AC" w14:textId="77777777" w:rsidTr="00093DBF">
        <w:trPr>
          <w:gridAfter w:val="4"/>
          <w:wAfter w:w="128" w:type="dxa"/>
          <w:trHeight w:val="390"/>
        </w:trPr>
        <w:tc>
          <w:tcPr>
            <w:tcW w:w="1052" w:type="dxa"/>
            <w:tcBorders>
              <w:top w:val="nil"/>
              <w:left w:val="single" w:sz="8" w:space="0" w:color="auto"/>
              <w:bottom w:val="nil"/>
              <w:right w:val="nil"/>
            </w:tcBorders>
            <w:shd w:val="clear" w:color="auto" w:fill="auto"/>
            <w:noWrap/>
            <w:vAlign w:val="bottom"/>
            <w:hideMark/>
          </w:tcPr>
          <w:p w14:paraId="07919DD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8607533" w14:textId="77777777" w:rsidR="00093DBF" w:rsidRPr="00F23566" w:rsidRDefault="00093DBF" w:rsidP="00093DBF">
            <w:r w:rsidRPr="00F23566">
              <w:t>628100</w:t>
            </w:r>
          </w:p>
        </w:tc>
        <w:tc>
          <w:tcPr>
            <w:tcW w:w="10684" w:type="dxa"/>
            <w:tcBorders>
              <w:top w:val="nil"/>
              <w:left w:val="nil"/>
              <w:bottom w:val="nil"/>
              <w:right w:val="nil"/>
            </w:tcBorders>
            <w:shd w:val="clear" w:color="auto" w:fill="auto"/>
            <w:vAlign w:val="bottom"/>
            <w:hideMark/>
          </w:tcPr>
          <w:p w14:paraId="277D25A8"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отплату</w:t>
            </w:r>
            <w:proofErr w:type="spellEnd"/>
            <w:r w:rsidRPr="00F23566">
              <w:t xml:space="preserve"> </w:t>
            </w:r>
            <w:proofErr w:type="spellStart"/>
            <w:r w:rsidRPr="00F23566">
              <w:t>дугова</w:t>
            </w:r>
            <w:proofErr w:type="spellEnd"/>
            <w:r w:rsidRPr="00F23566">
              <w:t xml:space="preserve"> </w:t>
            </w:r>
            <w:proofErr w:type="spellStart"/>
            <w:r w:rsidRPr="00F23566">
              <w:t>према</w:t>
            </w:r>
            <w:proofErr w:type="spellEnd"/>
            <w:r w:rsidRPr="00F23566">
              <w:t xml:space="preserve"> </w:t>
            </w:r>
            <w:proofErr w:type="spellStart"/>
            <w:r w:rsidRPr="00F23566">
              <w:t>другим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71A68E3"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1B36918D" w14:textId="77777777" w:rsidR="00093DBF" w:rsidRPr="00F23566" w:rsidRDefault="00093DBF" w:rsidP="00093DBF">
            <w:r w:rsidRPr="00F23566">
              <w:t>25000</w:t>
            </w:r>
          </w:p>
        </w:tc>
        <w:tc>
          <w:tcPr>
            <w:tcW w:w="760" w:type="dxa"/>
            <w:tcBorders>
              <w:top w:val="nil"/>
              <w:left w:val="nil"/>
              <w:bottom w:val="nil"/>
              <w:right w:val="single" w:sz="8" w:space="0" w:color="auto"/>
            </w:tcBorders>
            <w:shd w:val="clear" w:color="auto" w:fill="auto"/>
            <w:noWrap/>
            <w:vAlign w:val="bottom"/>
            <w:hideMark/>
          </w:tcPr>
          <w:p w14:paraId="177A93D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4862267" w14:textId="77777777" w:rsidR="00093DBF" w:rsidRPr="00F23566" w:rsidRDefault="00093DBF" w:rsidP="00093DBF"/>
        </w:tc>
        <w:tc>
          <w:tcPr>
            <w:tcW w:w="6" w:type="dxa"/>
            <w:vAlign w:val="center"/>
            <w:hideMark/>
          </w:tcPr>
          <w:p w14:paraId="38E2A2F5" w14:textId="77777777" w:rsidR="00093DBF" w:rsidRPr="00F23566" w:rsidRDefault="00093DBF" w:rsidP="00093DBF"/>
        </w:tc>
        <w:tc>
          <w:tcPr>
            <w:tcW w:w="6" w:type="dxa"/>
            <w:vAlign w:val="center"/>
            <w:hideMark/>
          </w:tcPr>
          <w:p w14:paraId="69926D2A" w14:textId="77777777" w:rsidR="00093DBF" w:rsidRPr="00F23566" w:rsidRDefault="00093DBF" w:rsidP="00093DBF"/>
        </w:tc>
        <w:tc>
          <w:tcPr>
            <w:tcW w:w="6" w:type="dxa"/>
            <w:vAlign w:val="center"/>
            <w:hideMark/>
          </w:tcPr>
          <w:p w14:paraId="3172CE22" w14:textId="77777777" w:rsidR="00093DBF" w:rsidRPr="00F23566" w:rsidRDefault="00093DBF" w:rsidP="00093DBF"/>
        </w:tc>
        <w:tc>
          <w:tcPr>
            <w:tcW w:w="6" w:type="dxa"/>
            <w:vAlign w:val="center"/>
            <w:hideMark/>
          </w:tcPr>
          <w:p w14:paraId="1C5ABB15" w14:textId="77777777" w:rsidR="00093DBF" w:rsidRPr="00F23566" w:rsidRDefault="00093DBF" w:rsidP="00093DBF"/>
        </w:tc>
        <w:tc>
          <w:tcPr>
            <w:tcW w:w="6" w:type="dxa"/>
            <w:vAlign w:val="center"/>
            <w:hideMark/>
          </w:tcPr>
          <w:p w14:paraId="5FC7C81A" w14:textId="77777777" w:rsidR="00093DBF" w:rsidRPr="00F23566" w:rsidRDefault="00093DBF" w:rsidP="00093DBF"/>
        </w:tc>
        <w:tc>
          <w:tcPr>
            <w:tcW w:w="6" w:type="dxa"/>
            <w:vAlign w:val="center"/>
            <w:hideMark/>
          </w:tcPr>
          <w:p w14:paraId="0E54857C" w14:textId="77777777" w:rsidR="00093DBF" w:rsidRPr="00F23566" w:rsidRDefault="00093DBF" w:rsidP="00093DBF"/>
        </w:tc>
        <w:tc>
          <w:tcPr>
            <w:tcW w:w="6" w:type="dxa"/>
            <w:vAlign w:val="center"/>
            <w:hideMark/>
          </w:tcPr>
          <w:p w14:paraId="5B919912" w14:textId="77777777" w:rsidR="00093DBF" w:rsidRPr="00F23566" w:rsidRDefault="00093DBF" w:rsidP="00093DBF"/>
        </w:tc>
        <w:tc>
          <w:tcPr>
            <w:tcW w:w="811" w:type="dxa"/>
            <w:vAlign w:val="center"/>
            <w:hideMark/>
          </w:tcPr>
          <w:p w14:paraId="7BAA3C20" w14:textId="77777777" w:rsidR="00093DBF" w:rsidRPr="00F23566" w:rsidRDefault="00093DBF" w:rsidP="00093DBF"/>
        </w:tc>
        <w:tc>
          <w:tcPr>
            <w:tcW w:w="811" w:type="dxa"/>
            <w:vAlign w:val="center"/>
            <w:hideMark/>
          </w:tcPr>
          <w:p w14:paraId="4CD189BE" w14:textId="77777777" w:rsidR="00093DBF" w:rsidRPr="00F23566" w:rsidRDefault="00093DBF" w:rsidP="00093DBF"/>
        </w:tc>
        <w:tc>
          <w:tcPr>
            <w:tcW w:w="420" w:type="dxa"/>
            <w:vAlign w:val="center"/>
            <w:hideMark/>
          </w:tcPr>
          <w:p w14:paraId="1D9E0A14" w14:textId="77777777" w:rsidR="00093DBF" w:rsidRPr="00F23566" w:rsidRDefault="00093DBF" w:rsidP="00093DBF"/>
        </w:tc>
        <w:tc>
          <w:tcPr>
            <w:tcW w:w="588" w:type="dxa"/>
            <w:vAlign w:val="center"/>
            <w:hideMark/>
          </w:tcPr>
          <w:p w14:paraId="52F562C1" w14:textId="77777777" w:rsidR="00093DBF" w:rsidRPr="00F23566" w:rsidRDefault="00093DBF" w:rsidP="00093DBF"/>
        </w:tc>
        <w:tc>
          <w:tcPr>
            <w:tcW w:w="644" w:type="dxa"/>
            <w:vAlign w:val="center"/>
            <w:hideMark/>
          </w:tcPr>
          <w:p w14:paraId="2ADA5683" w14:textId="77777777" w:rsidR="00093DBF" w:rsidRPr="00F23566" w:rsidRDefault="00093DBF" w:rsidP="00093DBF"/>
        </w:tc>
        <w:tc>
          <w:tcPr>
            <w:tcW w:w="420" w:type="dxa"/>
            <w:vAlign w:val="center"/>
            <w:hideMark/>
          </w:tcPr>
          <w:p w14:paraId="1535B59C" w14:textId="77777777" w:rsidR="00093DBF" w:rsidRPr="00F23566" w:rsidRDefault="00093DBF" w:rsidP="00093DBF"/>
        </w:tc>
        <w:tc>
          <w:tcPr>
            <w:tcW w:w="36" w:type="dxa"/>
            <w:vAlign w:val="center"/>
            <w:hideMark/>
          </w:tcPr>
          <w:p w14:paraId="4884E93A" w14:textId="77777777" w:rsidR="00093DBF" w:rsidRPr="00F23566" w:rsidRDefault="00093DBF" w:rsidP="00093DBF"/>
        </w:tc>
        <w:tc>
          <w:tcPr>
            <w:tcW w:w="6" w:type="dxa"/>
            <w:vAlign w:val="center"/>
            <w:hideMark/>
          </w:tcPr>
          <w:p w14:paraId="2DF441D2" w14:textId="77777777" w:rsidR="00093DBF" w:rsidRPr="00F23566" w:rsidRDefault="00093DBF" w:rsidP="00093DBF"/>
        </w:tc>
        <w:tc>
          <w:tcPr>
            <w:tcW w:w="6" w:type="dxa"/>
            <w:vAlign w:val="center"/>
            <w:hideMark/>
          </w:tcPr>
          <w:p w14:paraId="0E8DD069" w14:textId="77777777" w:rsidR="00093DBF" w:rsidRPr="00F23566" w:rsidRDefault="00093DBF" w:rsidP="00093DBF"/>
        </w:tc>
        <w:tc>
          <w:tcPr>
            <w:tcW w:w="700" w:type="dxa"/>
            <w:vAlign w:val="center"/>
            <w:hideMark/>
          </w:tcPr>
          <w:p w14:paraId="71810BAE" w14:textId="77777777" w:rsidR="00093DBF" w:rsidRPr="00F23566" w:rsidRDefault="00093DBF" w:rsidP="00093DBF"/>
        </w:tc>
        <w:tc>
          <w:tcPr>
            <w:tcW w:w="700" w:type="dxa"/>
            <w:vAlign w:val="center"/>
            <w:hideMark/>
          </w:tcPr>
          <w:p w14:paraId="7EAA139C" w14:textId="77777777" w:rsidR="00093DBF" w:rsidRPr="00F23566" w:rsidRDefault="00093DBF" w:rsidP="00093DBF"/>
        </w:tc>
        <w:tc>
          <w:tcPr>
            <w:tcW w:w="420" w:type="dxa"/>
            <w:vAlign w:val="center"/>
            <w:hideMark/>
          </w:tcPr>
          <w:p w14:paraId="5DBF3C2F" w14:textId="77777777" w:rsidR="00093DBF" w:rsidRPr="00F23566" w:rsidRDefault="00093DBF" w:rsidP="00093DBF"/>
        </w:tc>
        <w:tc>
          <w:tcPr>
            <w:tcW w:w="36" w:type="dxa"/>
            <w:vAlign w:val="center"/>
            <w:hideMark/>
          </w:tcPr>
          <w:p w14:paraId="0C74C24D" w14:textId="77777777" w:rsidR="00093DBF" w:rsidRPr="00F23566" w:rsidRDefault="00093DBF" w:rsidP="00093DBF"/>
        </w:tc>
      </w:tr>
      <w:tr w:rsidR="00093DBF" w:rsidRPr="00F23566" w14:paraId="6D01DDD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4762D3C" w14:textId="77777777" w:rsidR="00093DBF" w:rsidRPr="00F23566" w:rsidRDefault="00093DBF" w:rsidP="00093DBF">
            <w:r w:rsidRPr="00F23566">
              <w:t>638000</w:t>
            </w:r>
          </w:p>
        </w:tc>
        <w:tc>
          <w:tcPr>
            <w:tcW w:w="720" w:type="dxa"/>
            <w:tcBorders>
              <w:top w:val="nil"/>
              <w:left w:val="nil"/>
              <w:bottom w:val="nil"/>
              <w:right w:val="nil"/>
            </w:tcBorders>
            <w:shd w:val="clear" w:color="auto" w:fill="auto"/>
            <w:noWrap/>
            <w:vAlign w:val="bottom"/>
            <w:hideMark/>
          </w:tcPr>
          <w:p w14:paraId="04B22F4B"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42CCF137"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B4EA1D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2A2E32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DF0742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CA3FB97" w14:textId="77777777" w:rsidR="00093DBF" w:rsidRPr="00F23566" w:rsidRDefault="00093DBF" w:rsidP="00093DBF"/>
        </w:tc>
        <w:tc>
          <w:tcPr>
            <w:tcW w:w="6" w:type="dxa"/>
            <w:vAlign w:val="center"/>
            <w:hideMark/>
          </w:tcPr>
          <w:p w14:paraId="69F7B562" w14:textId="77777777" w:rsidR="00093DBF" w:rsidRPr="00F23566" w:rsidRDefault="00093DBF" w:rsidP="00093DBF"/>
        </w:tc>
        <w:tc>
          <w:tcPr>
            <w:tcW w:w="6" w:type="dxa"/>
            <w:vAlign w:val="center"/>
            <w:hideMark/>
          </w:tcPr>
          <w:p w14:paraId="5EF64F3C" w14:textId="77777777" w:rsidR="00093DBF" w:rsidRPr="00F23566" w:rsidRDefault="00093DBF" w:rsidP="00093DBF"/>
        </w:tc>
        <w:tc>
          <w:tcPr>
            <w:tcW w:w="6" w:type="dxa"/>
            <w:vAlign w:val="center"/>
            <w:hideMark/>
          </w:tcPr>
          <w:p w14:paraId="2A4A9A73" w14:textId="77777777" w:rsidR="00093DBF" w:rsidRPr="00F23566" w:rsidRDefault="00093DBF" w:rsidP="00093DBF"/>
        </w:tc>
        <w:tc>
          <w:tcPr>
            <w:tcW w:w="6" w:type="dxa"/>
            <w:vAlign w:val="center"/>
            <w:hideMark/>
          </w:tcPr>
          <w:p w14:paraId="0B13E59A" w14:textId="77777777" w:rsidR="00093DBF" w:rsidRPr="00F23566" w:rsidRDefault="00093DBF" w:rsidP="00093DBF"/>
        </w:tc>
        <w:tc>
          <w:tcPr>
            <w:tcW w:w="6" w:type="dxa"/>
            <w:vAlign w:val="center"/>
            <w:hideMark/>
          </w:tcPr>
          <w:p w14:paraId="155C04CA" w14:textId="77777777" w:rsidR="00093DBF" w:rsidRPr="00F23566" w:rsidRDefault="00093DBF" w:rsidP="00093DBF"/>
        </w:tc>
        <w:tc>
          <w:tcPr>
            <w:tcW w:w="6" w:type="dxa"/>
            <w:vAlign w:val="center"/>
            <w:hideMark/>
          </w:tcPr>
          <w:p w14:paraId="06306392" w14:textId="77777777" w:rsidR="00093DBF" w:rsidRPr="00F23566" w:rsidRDefault="00093DBF" w:rsidP="00093DBF"/>
        </w:tc>
        <w:tc>
          <w:tcPr>
            <w:tcW w:w="6" w:type="dxa"/>
            <w:vAlign w:val="center"/>
            <w:hideMark/>
          </w:tcPr>
          <w:p w14:paraId="096895A2" w14:textId="77777777" w:rsidR="00093DBF" w:rsidRPr="00F23566" w:rsidRDefault="00093DBF" w:rsidP="00093DBF"/>
        </w:tc>
        <w:tc>
          <w:tcPr>
            <w:tcW w:w="811" w:type="dxa"/>
            <w:vAlign w:val="center"/>
            <w:hideMark/>
          </w:tcPr>
          <w:p w14:paraId="0C41272B" w14:textId="77777777" w:rsidR="00093DBF" w:rsidRPr="00F23566" w:rsidRDefault="00093DBF" w:rsidP="00093DBF"/>
        </w:tc>
        <w:tc>
          <w:tcPr>
            <w:tcW w:w="811" w:type="dxa"/>
            <w:vAlign w:val="center"/>
            <w:hideMark/>
          </w:tcPr>
          <w:p w14:paraId="3A8862C1" w14:textId="77777777" w:rsidR="00093DBF" w:rsidRPr="00F23566" w:rsidRDefault="00093DBF" w:rsidP="00093DBF"/>
        </w:tc>
        <w:tc>
          <w:tcPr>
            <w:tcW w:w="420" w:type="dxa"/>
            <w:vAlign w:val="center"/>
            <w:hideMark/>
          </w:tcPr>
          <w:p w14:paraId="1D41608E" w14:textId="77777777" w:rsidR="00093DBF" w:rsidRPr="00F23566" w:rsidRDefault="00093DBF" w:rsidP="00093DBF"/>
        </w:tc>
        <w:tc>
          <w:tcPr>
            <w:tcW w:w="588" w:type="dxa"/>
            <w:vAlign w:val="center"/>
            <w:hideMark/>
          </w:tcPr>
          <w:p w14:paraId="7021E446" w14:textId="77777777" w:rsidR="00093DBF" w:rsidRPr="00F23566" w:rsidRDefault="00093DBF" w:rsidP="00093DBF"/>
        </w:tc>
        <w:tc>
          <w:tcPr>
            <w:tcW w:w="644" w:type="dxa"/>
            <w:vAlign w:val="center"/>
            <w:hideMark/>
          </w:tcPr>
          <w:p w14:paraId="5F3F5693" w14:textId="77777777" w:rsidR="00093DBF" w:rsidRPr="00F23566" w:rsidRDefault="00093DBF" w:rsidP="00093DBF"/>
        </w:tc>
        <w:tc>
          <w:tcPr>
            <w:tcW w:w="420" w:type="dxa"/>
            <w:vAlign w:val="center"/>
            <w:hideMark/>
          </w:tcPr>
          <w:p w14:paraId="1BE93D11" w14:textId="77777777" w:rsidR="00093DBF" w:rsidRPr="00F23566" w:rsidRDefault="00093DBF" w:rsidP="00093DBF"/>
        </w:tc>
        <w:tc>
          <w:tcPr>
            <w:tcW w:w="36" w:type="dxa"/>
            <w:vAlign w:val="center"/>
            <w:hideMark/>
          </w:tcPr>
          <w:p w14:paraId="5DD86BB9" w14:textId="77777777" w:rsidR="00093DBF" w:rsidRPr="00F23566" w:rsidRDefault="00093DBF" w:rsidP="00093DBF"/>
        </w:tc>
        <w:tc>
          <w:tcPr>
            <w:tcW w:w="6" w:type="dxa"/>
            <w:vAlign w:val="center"/>
            <w:hideMark/>
          </w:tcPr>
          <w:p w14:paraId="52A97B09" w14:textId="77777777" w:rsidR="00093DBF" w:rsidRPr="00F23566" w:rsidRDefault="00093DBF" w:rsidP="00093DBF"/>
        </w:tc>
        <w:tc>
          <w:tcPr>
            <w:tcW w:w="6" w:type="dxa"/>
            <w:vAlign w:val="center"/>
            <w:hideMark/>
          </w:tcPr>
          <w:p w14:paraId="4AE1F883" w14:textId="77777777" w:rsidR="00093DBF" w:rsidRPr="00F23566" w:rsidRDefault="00093DBF" w:rsidP="00093DBF"/>
        </w:tc>
        <w:tc>
          <w:tcPr>
            <w:tcW w:w="700" w:type="dxa"/>
            <w:vAlign w:val="center"/>
            <w:hideMark/>
          </w:tcPr>
          <w:p w14:paraId="5A07972D" w14:textId="77777777" w:rsidR="00093DBF" w:rsidRPr="00F23566" w:rsidRDefault="00093DBF" w:rsidP="00093DBF"/>
        </w:tc>
        <w:tc>
          <w:tcPr>
            <w:tcW w:w="700" w:type="dxa"/>
            <w:vAlign w:val="center"/>
            <w:hideMark/>
          </w:tcPr>
          <w:p w14:paraId="703F6E2A" w14:textId="77777777" w:rsidR="00093DBF" w:rsidRPr="00F23566" w:rsidRDefault="00093DBF" w:rsidP="00093DBF"/>
        </w:tc>
        <w:tc>
          <w:tcPr>
            <w:tcW w:w="420" w:type="dxa"/>
            <w:vAlign w:val="center"/>
            <w:hideMark/>
          </w:tcPr>
          <w:p w14:paraId="4C7232C6" w14:textId="77777777" w:rsidR="00093DBF" w:rsidRPr="00F23566" w:rsidRDefault="00093DBF" w:rsidP="00093DBF"/>
        </w:tc>
        <w:tc>
          <w:tcPr>
            <w:tcW w:w="36" w:type="dxa"/>
            <w:vAlign w:val="center"/>
            <w:hideMark/>
          </w:tcPr>
          <w:p w14:paraId="5412B6F6" w14:textId="77777777" w:rsidR="00093DBF" w:rsidRPr="00F23566" w:rsidRDefault="00093DBF" w:rsidP="00093DBF"/>
        </w:tc>
      </w:tr>
      <w:tr w:rsidR="00093DBF" w:rsidRPr="00F23566" w14:paraId="1454AB90" w14:textId="77777777" w:rsidTr="00093DBF">
        <w:trPr>
          <w:gridAfter w:val="4"/>
          <w:wAfter w:w="128" w:type="dxa"/>
          <w:trHeight w:val="480"/>
        </w:trPr>
        <w:tc>
          <w:tcPr>
            <w:tcW w:w="1052" w:type="dxa"/>
            <w:tcBorders>
              <w:top w:val="nil"/>
              <w:left w:val="single" w:sz="8" w:space="0" w:color="auto"/>
              <w:bottom w:val="nil"/>
              <w:right w:val="nil"/>
            </w:tcBorders>
            <w:shd w:val="clear" w:color="auto" w:fill="auto"/>
            <w:noWrap/>
            <w:vAlign w:val="bottom"/>
            <w:hideMark/>
          </w:tcPr>
          <w:p w14:paraId="7BA7B50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BD9A5FC"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17C1B4E7" w14:textId="77777777" w:rsidR="00093DBF" w:rsidRPr="00F23566" w:rsidRDefault="00093DBF" w:rsidP="00093DBF">
            <w:proofErr w:type="spellStart"/>
            <w:r w:rsidRPr="00F23566">
              <w:t>Издаци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улазног</w:t>
            </w:r>
            <w:proofErr w:type="spellEnd"/>
            <w:r w:rsidRPr="00F23566">
              <w:t xml:space="preserve"> </w:t>
            </w:r>
            <w:proofErr w:type="spellStart"/>
            <w:r w:rsidRPr="00F23566">
              <w:t>пореза</w:t>
            </w:r>
            <w:proofErr w:type="spellEnd"/>
            <w:r w:rsidRPr="00F23566">
              <w:t xml:space="preserve"> </w:t>
            </w:r>
            <w:proofErr w:type="spellStart"/>
            <w:r w:rsidRPr="00F23566">
              <w:t>на</w:t>
            </w:r>
            <w:proofErr w:type="spellEnd"/>
            <w:r w:rsidRPr="00F23566">
              <w:t xml:space="preserve"> </w:t>
            </w:r>
            <w:proofErr w:type="spellStart"/>
            <w:r w:rsidRPr="00F23566">
              <w:t>додату</w:t>
            </w:r>
            <w:proofErr w:type="spellEnd"/>
            <w:r w:rsidRPr="00F23566">
              <w:t xml:space="preserve"> </w:t>
            </w:r>
            <w:proofErr w:type="spellStart"/>
            <w:r w:rsidRPr="00F23566">
              <w:t>врједност</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плаћа</w:t>
            </w:r>
            <w:proofErr w:type="spellEnd"/>
            <w:r w:rsidRPr="00F23566">
              <w:t xml:space="preserve"> </w:t>
            </w:r>
            <w:proofErr w:type="spellStart"/>
            <w:r w:rsidRPr="00F23566">
              <w:t>другим</w:t>
            </w:r>
            <w:proofErr w:type="spellEnd"/>
            <w:r w:rsidRPr="00F23566">
              <w:t xml:space="preserve"> </w:t>
            </w:r>
            <w:proofErr w:type="spellStart"/>
            <w:r w:rsidRPr="00F23566">
              <w:t>јединицама</w:t>
            </w:r>
            <w:proofErr w:type="spellEnd"/>
            <w:r w:rsidRPr="00F23566">
              <w:t xml:space="preserve"> </w:t>
            </w:r>
            <w:proofErr w:type="spellStart"/>
            <w:r w:rsidRPr="00F23566">
              <w:t>власти</w:t>
            </w:r>
            <w:proofErr w:type="spellEnd"/>
            <w:r w:rsidRPr="00F23566">
              <w:t xml:space="preserve"> </w:t>
            </w:r>
            <w:proofErr w:type="spellStart"/>
            <w:r w:rsidRPr="00F23566">
              <w:t>као</w:t>
            </w:r>
            <w:proofErr w:type="spellEnd"/>
            <w:r w:rsidRPr="00F23566">
              <w:t xml:space="preserve"> </w:t>
            </w:r>
            <w:proofErr w:type="spellStart"/>
            <w:r w:rsidRPr="00F23566">
              <w:t>добављачу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D45BB3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72CEB4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114ACDA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DC01E76" w14:textId="77777777" w:rsidR="00093DBF" w:rsidRPr="00F23566" w:rsidRDefault="00093DBF" w:rsidP="00093DBF"/>
        </w:tc>
        <w:tc>
          <w:tcPr>
            <w:tcW w:w="6" w:type="dxa"/>
            <w:vAlign w:val="center"/>
            <w:hideMark/>
          </w:tcPr>
          <w:p w14:paraId="4E5D87CF" w14:textId="77777777" w:rsidR="00093DBF" w:rsidRPr="00F23566" w:rsidRDefault="00093DBF" w:rsidP="00093DBF"/>
        </w:tc>
        <w:tc>
          <w:tcPr>
            <w:tcW w:w="6" w:type="dxa"/>
            <w:vAlign w:val="center"/>
            <w:hideMark/>
          </w:tcPr>
          <w:p w14:paraId="752FDC40" w14:textId="77777777" w:rsidR="00093DBF" w:rsidRPr="00F23566" w:rsidRDefault="00093DBF" w:rsidP="00093DBF"/>
        </w:tc>
        <w:tc>
          <w:tcPr>
            <w:tcW w:w="6" w:type="dxa"/>
            <w:vAlign w:val="center"/>
            <w:hideMark/>
          </w:tcPr>
          <w:p w14:paraId="48216B1A" w14:textId="77777777" w:rsidR="00093DBF" w:rsidRPr="00F23566" w:rsidRDefault="00093DBF" w:rsidP="00093DBF"/>
        </w:tc>
        <w:tc>
          <w:tcPr>
            <w:tcW w:w="6" w:type="dxa"/>
            <w:vAlign w:val="center"/>
            <w:hideMark/>
          </w:tcPr>
          <w:p w14:paraId="451694FE" w14:textId="77777777" w:rsidR="00093DBF" w:rsidRPr="00F23566" w:rsidRDefault="00093DBF" w:rsidP="00093DBF"/>
        </w:tc>
        <w:tc>
          <w:tcPr>
            <w:tcW w:w="6" w:type="dxa"/>
            <w:vAlign w:val="center"/>
            <w:hideMark/>
          </w:tcPr>
          <w:p w14:paraId="0E5EB83B" w14:textId="77777777" w:rsidR="00093DBF" w:rsidRPr="00F23566" w:rsidRDefault="00093DBF" w:rsidP="00093DBF"/>
        </w:tc>
        <w:tc>
          <w:tcPr>
            <w:tcW w:w="6" w:type="dxa"/>
            <w:vAlign w:val="center"/>
            <w:hideMark/>
          </w:tcPr>
          <w:p w14:paraId="62CE6EBF" w14:textId="77777777" w:rsidR="00093DBF" w:rsidRPr="00F23566" w:rsidRDefault="00093DBF" w:rsidP="00093DBF"/>
        </w:tc>
        <w:tc>
          <w:tcPr>
            <w:tcW w:w="6" w:type="dxa"/>
            <w:vAlign w:val="center"/>
            <w:hideMark/>
          </w:tcPr>
          <w:p w14:paraId="247B81E3" w14:textId="77777777" w:rsidR="00093DBF" w:rsidRPr="00F23566" w:rsidRDefault="00093DBF" w:rsidP="00093DBF"/>
        </w:tc>
        <w:tc>
          <w:tcPr>
            <w:tcW w:w="811" w:type="dxa"/>
            <w:vAlign w:val="center"/>
            <w:hideMark/>
          </w:tcPr>
          <w:p w14:paraId="3132958B" w14:textId="77777777" w:rsidR="00093DBF" w:rsidRPr="00F23566" w:rsidRDefault="00093DBF" w:rsidP="00093DBF"/>
        </w:tc>
        <w:tc>
          <w:tcPr>
            <w:tcW w:w="811" w:type="dxa"/>
            <w:vAlign w:val="center"/>
            <w:hideMark/>
          </w:tcPr>
          <w:p w14:paraId="7C9FB22F" w14:textId="77777777" w:rsidR="00093DBF" w:rsidRPr="00F23566" w:rsidRDefault="00093DBF" w:rsidP="00093DBF"/>
        </w:tc>
        <w:tc>
          <w:tcPr>
            <w:tcW w:w="420" w:type="dxa"/>
            <w:vAlign w:val="center"/>
            <w:hideMark/>
          </w:tcPr>
          <w:p w14:paraId="1583BA3A" w14:textId="77777777" w:rsidR="00093DBF" w:rsidRPr="00F23566" w:rsidRDefault="00093DBF" w:rsidP="00093DBF"/>
        </w:tc>
        <w:tc>
          <w:tcPr>
            <w:tcW w:w="588" w:type="dxa"/>
            <w:vAlign w:val="center"/>
            <w:hideMark/>
          </w:tcPr>
          <w:p w14:paraId="798BEE00" w14:textId="77777777" w:rsidR="00093DBF" w:rsidRPr="00F23566" w:rsidRDefault="00093DBF" w:rsidP="00093DBF"/>
        </w:tc>
        <w:tc>
          <w:tcPr>
            <w:tcW w:w="644" w:type="dxa"/>
            <w:vAlign w:val="center"/>
            <w:hideMark/>
          </w:tcPr>
          <w:p w14:paraId="08367947" w14:textId="77777777" w:rsidR="00093DBF" w:rsidRPr="00F23566" w:rsidRDefault="00093DBF" w:rsidP="00093DBF"/>
        </w:tc>
        <w:tc>
          <w:tcPr>
            <w:tcW w:w="420" w:type="dxa"/>
            <w:vAlign w:val="center"/>
            <w:hideMark/>
          </w:tcPr>
          <w:p w14:paraId="2CD75543" w14:textId="77777777" w:rsidR="00093DBF" w:rsidRPr="00F23566" w:rsidRDefault="00093DBF" w:rsidP="00093DBF"/>
        </w:tc>
        <w:tc>
          <w:tcPr>
            <w:tcW w:w="36" w:type="dxa"/>
            <w:vAlign w:val="center"/>
            <w:hideMark/>
          </w:tcPr>
          <w:p w14:paraId="5BEEB538" w14:textId="77777777" w:rsidR="00093DBF" w:rsidRPr="00F23566" w:rsidRDefault="00093DBF" w:rsidP="00093DBF"/>
        </w:tc>
        <w:tc>
          <w:tcPr>
            <w:tcW w:w="6" w:type="dxa"/>
            <w:vAlign w:val="center"/>
            <w:hideMark/>
          </w:tcPr>
          <w:p w14:paraId="6FAB02ED" w14:textId="77777777" w:rsidR="00093DBF" w:rsidRPr="00F23566" w:rsidRDefault="00093DBF" w:rsidP="00093DBF"/>
        </w:tc>
        <w:tc>
          <w:tcPr>
            <w:tcW w:w="6" w:type="dxa"/>
            <w:vAlign w:val="center"/>
            <w:hideMark/>
          </w:tcPr>
          <w:p w14:paraId="0E9C3948" w14:textId="77777777" w:rsidR="00093DBF" w:rsidRPr="00F23566" w:rsidRDefault="00093DBF" w:rsidP="00093DBF"/>
        </w:tc>
        <w:tc>
          <w:tcPr>
            <w:tcW w:w="700" w:type="dxa"/>
            <w:vAlign w:val="center"/>
            <w:hideMark/>
          </w:tcPr>
          <w:p w14:paraId="1A4E4A50" w14:textId="77777777" w:rsidR="00093DBF" w:rsidRPr="00F23566" w:rsidRDefault="00093DBF" w:rsidP="00093DBF"/>
        </w:tc>
        <w:tc>
          <w:tcPr>
            <w:tcW w:w="700" w:type="dxa"/>
            <w:vAlign w:val="center"/>
            <w:hideMark/>
          </w:tcPr>
          <w:p w14:paraId="488599A8" w14:textId="77777777" w:rsidR="00093DBF" w:rsidRPr="00F23566" w:rsidRDefault="00093DBF" w:rsidP="00093DBF"/>
        </w:tc>
        <w:tc>
          <w:tcPr>
            <w:tcW w:w="420" w:type="dxa"/>
            <w:vAlign w:val="center"/>
            <w:hideMark/>
          </w:tcPr>
          <w:p w14:paraId="48649D85" w14:textId="77777777" w:rsidR="00093DBF" w:rsidRPr="00F23566" w:rsidRDefault="00093DBF" w:rsidP="00093DBF"/>
        </w:tc>
        <w:tc>
          <w:tcPr>
            <w:tcW w:w="36" w:type="dxa"/>
            <w:vAlign w:val="center"/>
            <w:hideMark/>
          </w:tcPr>
          <w:p w14:paraId="56FBC8D6" w14:textId="77777777" w:rsidR="00093DBF" w:rsidRPr="00F23566" w:rsidRDefault="00093DBF" w:rsidP="00093DBF"/>
        </w:tc>
      </w:tr>
      <w:tr w:rsidR="00093DBF" w:rsidRPr="00F23566" w14:paraId="637E1778"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F46636B" w14:textId="77777777" w:rsidR="00093DBF" w:rsidRPr="00F23566" w:rsidRDefault="00093DBF" w:rsidP="00093DBF">
            <w:r w:rsidRPr="00F23566">
              <w:t>631900</w:t>
            </w:r>
          </w:p>
        </w:tc>
        <w:tc>
          <w:tcPr>
            <w:tcW w:w="720" w:type="dxa"/>
            <w:tcBorders>
              <w:top w:val="nil"/>
              <w:left w:val="nil"/>
              <w:bottom w:val="nil"/>
              <w:right w:val="nil"/>
            </w:tcBorders>
            <w:shd w:val="clear" w:color="auto" w:fill="auto"/>
            <w:noWrap/>
            <w:vAlign w:val="bottom"/>
            <w:hideMark/>
          </w:tcPr>
          <w:p w14:paraId="1A60CAE0"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E53C666"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EEEF46C"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000000" w:fill="FFFFFF"/>
            <w:noWrap/>
            <w:vAlign w:val="bottom"/>
            <w:hideMark/>
          </w:tcPr>
          <w:p w14:paraId="7023A401" w14:textId="77777777" w:rsidR="00093DBF" w:rsidRPr="00F23566" w:rsidRDefault="00093DBF" w:rsidP="00093DBF">
            <w:r w:rsidRPr="00F23566">
              <w:t>92000</w:t>
            </w:r>
          </w:p>
        </w:tc>
        <w:tc>
          <w:tcPr>
            <w:tcW w:w="760" w:type="dxa"/>
            <w:tcBorders>
              <w:top w:val="nil"/>
              <w:left w:val="nil"/>
              <w:bottom w:val="nil"/>
              <w:right w:val="single" w:sz="8" w:space="0" w:color="auto"/>
            </w:tcBorders>
            <w:shd w:val="clear" w:color="auto" w:fill="auto"/>
            <w:noWrap/>
            <w:vAlign w:val="bottom"/>
            <w:hideMark/>
          </w:tcPr>
          <w:p w14:paraId="2257B33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9836B19" w14:textId="77777777" w:rsidR="00093DBF" w:rsidRPr="00F23566" w:rsidRDefault="00093DBF" w:rsidP="00093DBF"/>
        </w:tc>
        <w:tc>
          <w:tcPr>
            <w:tcW w:w="6" w:type="dxa"/>
            <w:vAlign w:val="center"/>
            <w:hideMark/>
          </w:tcPr>
          <w:p w14:paraId="61B06C4E" w14:textId="77777777" w:rsidR="00093DBF" w:rsidRPr="00F23566" w:rsidRDefault="00093DBF" w:rsidP="00093DBF"/>
        </w:tc>
        <w:tc>
          <w:tcPr>
            <w:tcW w:w="6" w:type="dxa"/>
            <w:vAlign w:val="center"/>
            <w:hideMark/>
          </w:tcPr>
          <w:p w14:paraId="4837DE74" w14:textId="77777777" w:rsidR="00093DBF" w:rsidRPr="00F23566" w:rsidRDefault="00093DBF" w:rsidP="00093DBF"/>
        </w:tc>
        <w:tc>
          <w:tcPr>
            <w:tcW w:w="6" w:type="dxa"/>
            <w:vAlign w:val="center"/>
            <w:hideMark/>
          </w:tcPr>
          <w:p w14:paraId="225DD41F" w14:textId="77777777" w:rsidR="00093DBF" w:rsidRPr="00F23566" w:rsidRDefault="00093DBF" w:rsidP="00093DBF"/>
        </w:tc>
        <w:tc>
          <w:tcPr>
            <w:tcW w:w="6" w:type="dxa"/>
            <w:vAlign w:val="center"/>
            <w:hideMark/>
          </w:tcPr>
          <w:p w14:paraId="049F63C9" w14:textId="77777777" w:rsidR="00093DBF" w:rsidRPr="00F23566" w:rsidRDefault="00093DBF" w:rsidP="00093DBF"/>
        </w:tc>
        <w:tc>
          <w:tcPr>
            <w:tcW w:w="6" w:type="dxa"/>
            <w:vAlign w:val="center"/>
            <w:hideMark/>
          </w:tcPr>
          <w:p w14:paraId="71C3C42C" w14:textId="77777777" w:rsidR="00093DBF" w:rsidRPr="00F23566" w:rsidRDefault="00093DBF" w:rsidP="00093DBF"/>
        </w:tc>
        <w:tc>
          <w:tcPr>
            <w:tcW w:w="6" w:type="dxa"/>
            <w:vAlign w:val="center"/>
            <w:hideMark/>
          </w:tcPr>
          <w:p w14:paraId="7E49C7FD" w14:textId="77777777" w:rsidR="00093DBF" w:rsidRPr="00F23566" w:rsidRDefault="00093DBF" w:rsidP="00093DBF"/>
        </w:tc>
        <w:tc>
          <w:tcPr>
            <w:tcW w:w="6" w:type="dxa"/>
            <w:vAlign w:val="center"/>
            <w:hideMark/>
          </w:tcPr>
          <w:p w14:paraId="6F8A266D" w14:textId="77777777" w:rsidR="00093DBF" w:rsidRPr="00F23566" w:rsidRDefault="00093DBF" w:rsidP="00093DBF"/>
        </w:tc>
        <w:tc>
          <w:tcPr>
            <w:tcW w:w="811" w:type="dxa"/>
            <w:vAlign w:val="center"/>
            <w:hideMark/>
          </w:tcPr>
          <w:p w14:paraId="21F104A2" w14:textId="77777777" w:rsidR="00093DBF" w:rsidRPr="00F23566" w:rsidRDefault="00093DBF" w:rsidP="00093DBF"/>
        </w:tc>
        <w:tc>
          <w:tcPr>
            <w:tcW w:w="811" w:type="dxa"/>
            <w:vAlign w:val="center"/>
            <w:hideMark/>
          </w:tcPr>
          <w:p w14:paraId="364B7705" w14:textId="77777777" w:rsidR="00093DBF" w:rsidRPr="00F23566" w:rsidRDefault="00093DBF" w:rsidP="00093DBF"/>
        </w:tc>
        <w:tc>
          <w:tcPr>
            <w:tcW w:w="420" w:type="dxa"/>
            <w:vAlign w:val="center"/>
            <w:hideMark/>
          </w:tcPr>
          <w:p w14:paraId="0821CF30" w14:textId="77777777" w:rsidR="00093DBF" w:rsidRPr="00F23566" w:rsidRDefault="00093DBF" w:rsidP="00093DBF"/>
        </w:tc>
        <w:tc>
          <w:tcPr>
            <w:tcW w:w="588" w:type="dxa"/>
            <w:vAlign w:val="center"/>
            <w:hideMark/>
          </w:tcPr>
          <w:p w14:paraId="14162C26" w14:textId="77777777" w:rsidR="00093DBF" w:rsidRPr="00F23566" w:rsidRDefault="00093DBF" w:rsidP="00093DBF"/>
        </w:tc>
        <w:tc>
          <w:tcPr>
            <w:tcW w:w="644" w:type="dxa"/>
            <w:vAlign w:val="center"/>
            <w:hideMark/>
          </w:tcPr>
          <w:p w14:paraId="31A85AC3" w14:textId="77777777" w:rsidR="00093DBF" w:rsidRPr="00F23566" w:rsidRDefault="00093DBF" w:rsidP="00093DBF"/>
        </w:tc>
        <w:tc>
          <w:tcPr>
            <w:tcW w:w="420" w:type="dxa"/>
            <w:vAlign w:val="center"/>
            <w:hideMark/>
          </w:tcPr>
          <w:p w14:paraId="22AEC415" w14:textId="77777777" w:rsidR="00093DBF" w:rsidRPr="00F23566" w:rsidRDefault="00093DBF" w:rsidP="00093DBF"/>
        </w:tc>
        <w:tc>
          <w:tcPr>
            <w:tcW w:w="36" w:type="dxa"/>
            <w:vAlign w:val="center"/>
            <w:hideMark/>
          </w:tcPr>
          <w:p w14:paraId="25A519EB" w14:textId="77777777" w:rsidR="00093DBF" w:rsidRPr="00F23566" w:rsidRDefault="00093DBF" w:rsidP="00093DBF"/>
        </w:tc>
        <w:tc>
          <w:tcPr>
            <w:tcW w:w="6" w:type="dxa"/>
            <w:vAlign w:val="center"/>
            <w:hideMark/>
          </w:tcPr>
          <w:p w14:paraId="49E0205E" w14:textId="77777777" w:rsidR="00093DBF" w:rsidRPr="00F23566" w:rsidRDefault="00093DBF" w:rsidP="00093DBF"/>
        </w:tc>
        <w:tc>
          <w:tcPr>
            <w:tcW w:w="6" w:type="dxa"/>
            <w:vAlign w:val="center"/>
            <w:hideMark/>
          </w:tcPr>
          <w:p w14:paraId="36468161" w14:textId="77777777" w:rsidR="00093DBF" w:rsidRPr="00F23566" w:rsidRDefault="00093DBF" w:rsidP="00093DBF"/>
        </w:tc>
        <w:tc>
          <w:tcPr>
            <w:tcW w:w="700" w:type="dxa"/>
            <w:vAlign w:val="center"/>
            <w:hideMark/>
          </w:tcPr>
          <w:p w14:paraId="49DE27CD" w14:textId="77777777" w:rsidR="00093DBF" w:rsidRPr="00F23566" w:rsidRDefault="00093DBF" w:rsidP="00093DBF"/>
        </w:tc>
        <w:tc>
          <w:tcPr>
            <w:tcW w:w="700" w:type="dxa"/>
            <w:vAlign w:val="center"/>
            <w:hideMark/>
          </w:tcPr>
          <w:p w14:paraId="6AA9BAD6" w14:textId="77777777" w:rsidR="00093DBF" w:rsidRPr="00F23566" w:rsidRDefault="00093DBF" w:rsidP="00093DBF"/>
        </w:tc>
        <w:tc>
          <w:tcPr>
            <w:tcW w:w="420" w:type="dxa"/>
            <w:vAlign w:val="center"/>
            <w:hideMark/>
          </w:tcPr>
          <w:p w14:paraId="0C719C01" w14:textId="77777777" w:rsidR="00093DBF" w:rsidRPr="00F23566" w:rsidRDefault="00093DBF" w:rsidP="00093DBF"/>
        </w:tc>
        <w:tc>
          <w:tcPr>
            <w:tcW w:w="36" w:type="dxa"/>
            <w:vAlign w:val="center"/>
            <w:hideMark/>
          </w:tcPr>
          <w:p w14:paraId="7D7A9A4B" w14:textId="77777777" w:rsidR="00093DBF" w:rsidRPr="00F23566" w:rsidRDefault="00093DBF" w:rsidP="00093DBF"/>
        </w:tc>
      </w:tr>
      <w:tr w:rsidR="00093DBF" w:rsidRPr="00F23566" w14:paraId="79E6A939"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75749E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ABB3806" w14:textId="77777777" w:rsidR="00093DBF" w:rsidRPr="00F23566" w:rsidRDefault="00093DBF" w:rsidP="00093DBF">
            <w:r w:rsidRPr="00F23566">
              <w:t>631900</w:t>
            </w:r>
          </w:p>
        </w:tc>
        <w:tc>
          <w:tcPr>
            <w:tcW w:w="10684" w:type="dxa"/>
            <w:tcBorders>
              <w:top w:val="nil"/>
              <w:left w:val="nil"/>
              <w:bottom w:val="nil"/>
              <w:right w:val="nil"/>
            </w:tcBorders>
            <w:shd w:val="clear" w:color="auto" w:fill="auto"/>
            <w:vAlign w:val="bottom"/>
            <w:hideMark/>
          </w:tcPr>
          <w:p w14:paraId="2B612A01"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у </w:t>
            </w:r>
            <w:proofErr w:type="spellStart"/>
            <w:r w:rsidRPr="00F23566">
              <w:t>земљи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9952A73" w14:textId="77777777" w:rsidR="00093DBF" w:rsidRPr="00F23566" w:rsidRDefault="00093DBF" w:rsidP="00093DBF">
            <w:r w:rsidRPr="00F23566">
              <w:t>92000</w:t>
            </w:r>
          </w:p>
        </w:tc>
        <w:tc>
          <w:tcPr>
            <w:tcW w:w="1520" w:type="dxa"/>
            <w:tcBorders>
              <w:top w:val="nil"/>
              <w:left w:val="nil"/>
              <w:bottom w:val="nil"/>
              <w:right w:val="single" w:sz="8" w:space="0" w:color="auto"/>
            </w:tcBorders>
            <w:shd w:val="clear" w:color="auto" w:fill="auto"/>
            <w:noWrap/>
            <w:vAlign w:val="bottom"/>
            <w:hideMark/>
          </w:tcPr>
          <w:p w14:paraId="7A8A5F8E" w14:textId="77777777" w:rsidR="00093DBF" w:rsidRPr="00F23566" w:rsidRDefault="00093DBF" w:rsidP="00093DBF">
            <w:r w:rsidRPr="00F23566">
              <w:t>92000</w:t>
            </w:r>
          </w:p>
        </w:tc>
        <w:tc>
          <w:tcPr>
            <w:tcW w:w="760" w:type="dxa"/>
            <w:tcBorders>
              <w:top w:val="nil"/>
              <w:left w:val="nil"/>
              <w:bottom w:val="nil"/>
              <w:right w:val="single" w:sz="8" w:space="0" w:color="auto"/>
            </w:tcBorders>
            <w:shd w:val="clear" w:color="auto" w:fill="auto"/>
            <w:noWrap/>
            <w:vAlign w:val="bottom"/>
            <w:hideMark/>
          </w:tcPr>
          <w:p w14:paraId="2980CC5D"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D2CD657" w14:textId="77777777" w:rsidR="00093DBF" w:rsidRPr="00F23566" w:rsidRDefault="00093DBF" w:rsidP="00093DBF"/>
        </w:tc>
        <w:tc>
          <w:tcPr>
            <w:tcW w:w="6" w:type="dxa"/>
            <w:vAlign w:val="center"/>
            <w:hideMark/>
          </w:tcPr>
          <w:p w14:paraId="4C27972E" w14:textId="77777777" w:rsidR="00093DBF" w:rsidRPr="00F23566" w:rsidRDefault="00093DBF" w:rsidP="00093DBF"/>
        </w:tc>
        <w:tc>
          <w:tcPr>
            <w:tcW w:w="6" w:type="dxa"/>
            <w:vAlign w:val="center"/>
            <w:hideMark/>
          </w:tcPr>
          <w:p w14:paraId="25DF95CE" w14:textId="77777777" w:rsidR="00093DBF" w:rsidRPr="00F23566" w:rsidRDefault="00093DBF" w:rsidP="00093DBF"/>
        </w:tc>
        <w:tc>
          <w:tcPr>
            <w:tcW w:w="6" w:type="dxa"/>
            <w:vAlign w:val="center"/>
            <w:hideMark/>
          </w:tcPr>
          <w:p w14:paraId="0D82CE5D" w14:textId="77777777" w:rsidR="00093DBF" w:rsidRPr="00F23566" w:rsidRDefault="00093DBF" w:rsidP="00093DBF"/>
        </w:tc>
        <w:tc>
          <w:tcPr>
            <w:tcW w:w="6" w:type="dxa"/>
            <w:vAlign w:val="center"/>
            <w:hideMark/>
          </w:tcPr>
          <w:p w14:paraId="6E33870C" w14:textId="77777777" w:rsidR="00093DBF" w:rsidRPr="00F23566" w:rsidRDefault="00093DBF" w:rsidP="00093DBF"/>
        </w:tc>
        <w:tc>
          <w:tcPr>
            <w:tcW w:w="6" w:type="dxa"/>
            <w:vAlign w:val="center"/>
            <w:hideMark/>
          </w:tcPr>
          <w:p w14:paraId="49D0B937" w14:textId="77777777" w:rsidR="00093DBF" w:rsidRPr="00F23566" w:rsidRDefault="00093DBF" w:rsidP="00093DBF"/>
        </w:tc>
        <w:tc>
          <w:tcPr>
            <w:tcW w:w="6" w:type="dxa"/>
            <w:vAlign w:val="center"/>
            <w:hideMark/>
          </w:tcPr>
          <w:p w14:paraId="675E5582" w14:textId="77777777" w:rsidR="00093DBF" w:rsidRPr="00F23566" w:rsidRDefault="00093DBF" w:rsidP="00093DBF"/>
        </w:tc>
        <w:tc>
          <w:tcPr>
            <w:tcW w:w="6" w:type="dxa"/>
            <w:vAlign w:val="center"/>
            <w:hideMark/>
          </w:tcPr>
          <w:p w14:paraId="290356F6" w14:textId="77777777" w:rsidR="00093DBF" w:rsidRPr="00F23566" w:rsidRDefault="00093DBF" w:rsidP="00093DBF"/>
        </w:tc>
        <w:tc>
          <w:tcPr>
            <w:tcW w:w="811" w:type="dxa"/>
            <w:vAlign w:val="center"/>
            <w:hideMark/>
          </w:tcPr>
          <w:p w14:paraId="002BE314" w14:textId="77777777" w:rsidR="00093DBF" w:rsidRPr="00F23566" w:rsidRDefault="00093DBF" w:rsidP="00093DBF"/>
        </w:tc>
        <w:tc>
          <w:tcPr>
            <w:tcW w:w="811" w:type="dxa"/>
            <w:vAlign w:val="center"/>
            <w:hideMark/>
          </w:tcPr>
          <w:p w14:paraId="2EB32339" w14:textId="77777777" w:rsidR="00093DBF" w:rsidRPr="00F23566" w:rsidRDefault="00093DBF" w:rsidP="00093DBF"/>
        </w:tc>
        <w:tc>
          <w:tcPr>
            <w:tcW w:w="420" w:type="dxa"/>
            <w:vAlign w:val="center"/>
            <w:hideMark/>
          </w:tcPr>
          <w:p w14:paraId="295B1AF3" w14:textId="77777777" w:rsidR="00093DBF" w:rsidRPr="00F23566" w:rsidRDefault="00093DBF" w:rsidP="00093DBF"/>
        </w:tc>
        <w:tc>
          <w:tcPr>
            <w:tcW w:w="588" w:type="dxa"/>
            <w:vAlign w:val="center"/>
            <w:hideMark/>
          </w:tcPr>
          <w:p w14:paraId="2725AAF4" w14:textId="77777777" w:rsidR="00093DBF" w:rsidRPr="00F23566" w:rsidRDefault="00093DBF" w:rsidP="00093DBF"/>
        </w:tc>
        <w:tc>
          <w:tcPr>
            <w:tcW w:w="644" w:type="dxa"/>
            <w:vAlign w:val="center"/>
            <w:hideMark/>
          </w:tcPr>
          <w:p w14:paraId="6B1C21D6" w14:textId="77777777" w:rsidR="00093DBF" w:rsidRPr="00F23566" w:rsidRDefault="00093DBF" w:rsidP="00093DBF"/>
        </w:tc>
        <w:tc>
          <w:tcPr>
            <w:tcW w:w="420" w:type="dxa"/>
            <w:vAlign w:val="center"/>
            <w:hideMark/>
          </w:tcPr>
          <w:p w14:paraId="314B0EB9" w14:textId="77777777" w:rsidR="00093DBF" w:rsidRPr="00F23566" w:rsidRDefault="00093DBF" w:rsidP="00093DBF"/>
        </w:tc>
        <w:tc>
          <w:tcPr>
            <w:tcW w:w="36" w:type="dxa"/>
            <w:vAlign w:val="center"/>
            <w:hideMark/>
          </w:tcPr>
          <w:p w14:paraId="27808BFA" w14:textId="77777777" w:rsidR="00093DBF" w:rsidRPr="00F23566" w:rsidRDefault="00093DBF" w:rsidP="00093DBF"/>
        </w:tc>
        <w:tc>
          <w:tcPr>
            <w:tcW w:w="6" w:type="dxa"/>
            <w:vAlign w:val="center"/>
            <w:hideMark/>
          </w:tcPr>
          <w:p w14:paraId="0986B537" w14:textId="77777777" w:rsidR="00093DBF" w:rsidRPr="00F23566" w:rsidRDefault="00093DBF" w:rsidP="00093DBF"/>
        </w:tc>
        <w:tc>
          <w:tcPr>
            <w:tcW w:w="6" w:type="dxa"/>
            <w:vAlign w:val="center"/>
            <w:hideMark/>
          </w:tcPr>
          <w:p w14:paraId="0FE2A5B9" w14:textId="77777777" w:rsidR="00093DBF" w:rsidRPr="00F23566" w:rsidRDefault="00093DBF" w:rsidP="00093DBF"/>
        </w:tc>
        <w:tc>
          <w:tcPr>
            <w:tcW w:w="700" w:type="dxa"/>
            <w:vAlign w:val="center"/>
            <w:hideMark/>
          </w:tcPr>
          <w:p w14:paraId="04FC5A2A" w14:textId="77777777" w:rsidR="00093DBF" w:rsidRPr="00F23566" w:rsidRDefault="00093DBF" w:rsidP="00093DBF"/>
        </w:tc>
        <w:tc>
          <w:tcPr>
            <w:tcW w:w="700" w:type="dxa"/>
            <w:vAlign w:val="center"/>
            <w:hideMark/>
          </w:tcPr>
          <w:p w14:paraId="601BBA53" w14:textId="77777777" w:rsidR="00093DBF" w:rsidRPr="00F23566" w:rsidRDefault="00093DBF" w:rsidP="00093DBF"/>
        </w:tc>
        <w:tc>
          <w:tcPr>
            <w:tcW w:w="420" w:type="dxa"/>
            <w:vAlign w:val="center"/>
            <w:hideMark/>
          </w:tcPr>
          <w:p w14:paraId="22C7DD6B" w14:textId="77777777" w:rsidR="00093DBF" w:rsidRPr="00F23566" w:rsidRDefault="00093DBF" w:rsidP="00093DBF"/>
        </w:tc>
        <w:tc>
          <w:tcPr>
            <w:tcW w:w="36" w:type="dxa"/>
            <w:vAlign w:val="center"/>
            <w:hideMark/>
          </w:tcPr>
          <w:p w14:paraId="68860E7C" w14:textId="77777777" w:rsidR="00093DBF" w:rsidRPr="00F23566" w:rsidRDefault="00093DBF" w:rsidP="00093DBF"/>
        </w:tc>
      </w:tr>
      <w:tr w:rsidR="00093DBF" w:rsidRPr="00F23566" w14:paraId="6C67AC33" w14:textId="77777777" w:rsidTr="00093DBF">
        <w:trPr>
          <w:gridAfter w:val="4"/>
          <w:wAfter w:w="128" w:type="dxa"/>
          <w:trHeight w:val="345"/>
        </w:trPr>
        <w:tc>
          <w:tcPr>
            <w:tcW w:w="1052" w:type="dxa"/>
            <w:tcBorders>
              <w:top w:val="nil"/>
              <w:left w:val="single" w:sz="8" w:space="0" w:color="auto"/>
              <w:bottom w:val="nil"/>
              <w:right w:val="nil"/>
            </w:tcBorders>
            <w:shd w:val="clear" w:color="000000" w:fill="C0C0C0"/>
            <w:noWrap/>
            <w:vAlign w:val="bottom"/>
            <w:hideMark/>
          </w:tcPr>
          <w:p w14:paraId="20F6EB6A"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3BB21727"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3A2EFE3F" w14:textId="77777777" w:rsidR="00093DBF" w:rsidRPr="00F23566" w:rsidRDefault="00093DBF" w:rsidP="00093DBF">
            <w:r w:rsidRPr="00F23566">
              <w:t>УКУПНО ПОТРОШАЧКА ЈЕДИНИЦА 0015190</w:t>
            </w:r>
          </w:p>
        </w:tc>
        <w:tc>
          <w:tcPr>
            <w:tcW w:w="1520" w:type="dxa"/>
            <w:tcBorders>
              <w:top w:val="nil"/>
              <w:left w:val="single" w:sz="8" w:space="0" w:color="auto"/>
              <w:bottom w:val="nil"/>
              <w:right w:val="single" w:sz="8" w:space="0" w:color="auto"/>
            </w:tcBorders>
            <w:shd w:val="clear" w:color="000000" w:fill="BFBFBF"/>
            <w:noWrap/>
            <w:vAlign w:val="bottom"/>
            <w:hideMark/>
          </w:tcPr>
          <w:p w14:paraId="37DC90E0" w14:textId="77777777" w:rsidR="00093DBF" w:rsidRPr="00F23566" w:rsidRDefault="00093DBF" w:rsidP="00093DBF">
            <w:r w:rsidRPr="00F23566">
              <w:t>559000</w:t>
            </w:r>
          </w:p>
        </w:tc>
        <w:tc>
          <w:tcPr>
            <w:tcW w:w="1520" w:type="dxa"/>
            <w:tcBorders>
              <w:top w:val="nil"/>
              <w:left w:val="nil"/>
              <w:bottom w:val="nil"/>
              <w:right w:val="single" w:sz="8" w:space="0" w:color="auto"/>
            </w:tcBorders>
            <w:shd w:val="clear" w:color="000000" w:fill="BFBFBF"/>
            <w:noWrap/>
            <w:vAlign w:val="bottom"/>
            <w:hideMark/>
          </w:tcPr>
          <w:p w14:paraId="23AEC0FC" w14:textId="77777777" w:rsidR="00093DBF" w:rsidRPr="00F23566" w:rsidRDefault="00093DBF" w:rsidP="00093DBF">
            <w:r w:rsidRPr="00F23566">
              <w:t>558000</w:t>
            </w:r>
          </w:p>
        </w:tc>
        <w:tc>
          <w:tcPr>
            <w:tcW w:w="760" w:type="dxa"/>
            <w:tcBorders>
              <w:top w:val="nil"/>
              <w:left w:val="nil"/>
              <w:bottom w:val="nil"/>
              <w:right w:val="single" w:sz="8" w:space="0" w:color="auto"/>
            </w:tcBorders>
            <w:shd w:val="clear" w:color="000000" w:fill="BFBFBF"/>
            <w:noWrap/>
            <w:vAlign w:val="bottom"/>
            <w:hideMark/>
          </w:tcPr>
          <w:p w14:paraId="022E54B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673FFA3" w14:textId="77777777" w:rsidR="00093DBF" w:rsidRPr="00F23566" w:rsidRDefault="00093DBF" w:rsidP="00093DBF"/>
        </w:tc>
        <w:tc>
          <w:tcPr>
            <w:tcW w:w="6" w:type="dxa"/>
            <w:vAlign w:val="center"/>
            <w:hideMark/>
          </w:tcPr>
          <w:p w14:paraId="6B22FB4A" w14:textId="77777777" w:rsidR="00093DBF" w:rsidRPr="00F23566" w:rsidRDefault="00093DBF" w:rsidP="00093DBF"/>
        </w:tc>
        <w:tc>
          <w:tcPr>
            <w:tcW w:w="6" w:type="dxa"/>
            <w:vAlign w:val="center"/>
            <w:hideMark/>
          </w:tcPr>
          <w:p w14:paraId="380F2604" w14:textId="77777777" w:rsidR="00093DBF" w:rsidRPr="00F23566" w:rsidRDefault="00093DBF" w:rsidP="00093DBF"/>
        </w:tc>
        <w:tc>
          <w:tcPr>
            <w:tcW w:w="6" w:type="dxa"/>
            <w:vAlign w:val="center"/>
            <w:hideMark/>
          </w:tcPr>
          <w:p w14:paraId="38324317" w14:textId="77777777" w:rsidR="00093DBF" w:rsidRPr="00F23566" w:rsidRDefault="00093DBF" w:rsidP="00093DBF"/>
        </w:tc>
        <w:tc>
          <w:tcPr>
            <w:tcW w:w="6" w:type="dxa"/>
            <w:vAlign w:val="center"/>
            <w:hideMark/>
          </w:tcPr>
          <w:p w14:paraId="7B44A8D0" w14:textId="77777777" w:rsidR="00093DBF" w:rsidRPr="00F23566" w:rsidRDefault="00093DBF" w:rsidP="00093DBF"/>
        </w:tc>
        <w:tc>
          <w:tcPr>
            <w:tcW w:w="6" w:type="dxa"/>
            <w:vAlign w:val="center"/>
            <w:hideMark/>
          </w:tcPr>
          <w:p w14:paraId="140D1D24" w14:textId="77777777" w:rsidR="00093DBF" w:rsidRPr="00F23566" w:rsidRDefault="00093DBF" w:rsidP="00093DBF"/>
        </w:tc>
        <w:tc>
          <w:tcPr>
            <w:tcW w:w="6" w:type="dxa"/>
            <w:vAlign w:val="center"/>
            <w:hideMark/>
          </w:tcPr>
          <w:p w14:paraId="56239F01" w14:textId="77777777" w:rsidR="00093DBF" w:rsidRPr="00F23566" w:rsidRDefault="00093DBF" w:rsidP="00093DBF"/>
        </w:tc>
        <w:tc>
          <w:tcPr>
            <w:tcW w:w="6" w:type="dxa"/>
            <w:vAlign w:val="center"/>
            <w:hideMark/>
          </w:tcPr>
          <w:p w14:paraId="2F97DAA8" w14:textId="77777777" w:rsidR="00093DBF" w:rsidRPr="00F23566" w:rsidRDefault="00093DBF" w:rsidP="00093DBF"/>
        </w:tc>
        <w:tc>
          <w:tcPr>
            <w:tcW w:w="811" w:type="dxa"/>
            <w:vAlign w:val="center"/>
            <w:hideMark/>
          </w:tcPr>
          <w:p w14:paraId="6FAC2B15" w14:textId="77777777" w:rsidR="00093DBF" w:rsidRPr="00F23566" w:rsidRDefault="00093DBF" w:rsidP="00093DBF"/>
        </w:tc>
        <w:tc>
          <w:tcPr>
            <w:tcW w:w="811" w:type="dxa"/>
            <w:vAlign w:val="center"/>
            <w:hideMark/>
          </w:tcPr>
          <w:p w14:paraId="3AFDAC7B" w14:textId="77777777" w:rsidR="00093DBF" w:rsidRPr="00F23566" w:rsidRDefault="00093DBF" w:rsidP="00093DBF"/>
        </w:tc>
        <w:tc>
          <w:tcPr>
            <w:tcW w:w="420" w:type="dxa"/>
            <w:vAlign w:val="center"/>
            <w:hideMark/>
          </w:tcPr>
          <w:p w14:paraId="30CEBB3C" w14:textId="77777777" w:rsidR="00093DBF" w:rsidRPr="00F23566" w:rsidRDefault="00093DBF" w:rsidP="00093DBF"/>
        </w:tc>
        <w:tc>
          <w:tcPr>
            <w:tcW w:w="588" w:type="dxa"/>
            <w:vAlign w:val="center"/>
            <w:hideMark/>
          </w:tcPr>
          <w:p w14:paraId="05F1AA64" w14:textId="77777777" w:rsidR="00093DBF" w:rsidRPr="00F23566" w:rsidRDefault="00093DBF" w:rsidP="00093DBF"/>
        </w:tc>
        <w:tc>
          <w:tcPr>
            <w:tcW w:w="644" w:type="dxa"/>
            <w:vAlign w:val="center"/>
            <w:hideMark/>
          </w:tcPr>
          <w:p w14:paraId="23227DA5" w14:textId="77777777" w:rsidR="00093DBF" w:rsidRPr="00F23566" w:rsidRDefault="00093DBF" w:rsidP="00093DBF"/>
        </w:tc>
        <w:tc>
          <w:tcPr>
            <w:tcW w:w="420" w:type="dxa"/>
            <w:vAlign w:val="center"/>
            <w:hideMark/>
          </w:tcPr>
          <w:p w14:paraId="7D3AE912" w14:textId="77777777" w:rsidR="00093DBF" w:rsidRPr="00F23566" w:rsidRDefault="00093DBF" w:rsidP="00093DBF"/>
        </w:tc>
        <w:tc>
          <w:tcPr>
            <w:tcW w:w="36" w:type="dxa"/>
            <w:vAlign w:val="center"/>
            <w:hideMark/>
          </w:tcPr>
          <w:p w14:paraId="580C5857" w14:textId="77777777" w:rsidR="00093DBF" w:rsidRPr="00F23566" w:rsidRDefault="00093DBF" w:rsidP="00093DBF"/>
        </w:tc>
        <w:tc>
          <w:tcPr>
            <w:tcW w:w="6" w:type="dxa"/>
            <w:vAlign w:val="center"/>
            <w:hideMark/>
          </w:tcPr>
          <w:p w14:paraId="6CA5E4BC" w14:textId="77777777" w:rsidR="00093DBF" w:rsidRPr="00F23566" w:rsidRDefault="00093DBF" w:rsidP="00093DBF"/>
        </w:tc>
        <w:tc>
          <w:tcPr>
            <w:tcW w:w="6" w:type="dxa"/>
            <w:vAlign w:val="center"/>
            <w:hideMark/>
          </w:tcPr>
          <w:p w14:paraId="3344E60D" w14:textId="77777777" w:rsidR="00093DBF" w:rsidRPr="00F23566" w:rsidRDefault="00093DBF" w:rsidP="00093DBF"/>
        </w:tc>
        <w:tc>
          <w:tcPr>
            <w:tcW w:w="700" w:type="dxa"/>
            <w:vAlign w:val="center"/>
            <w:hideMark/>
          </w:tcPr>
          <w:p w14:paraId="753A4DF9" w14:textId="77777777" w:rsidR="00093DBF" w:rsidRPr="00F23566" w:rsidRDefault="00093DBF" w:rsidP="00093DBF"/>
        </w:tc>
        <w:tc>
          <w:tcPr>
            <w:tcW w:w="700" w:type="dxa"/>
            <w:vAlign w:val="center"/>
            <w:hideMark/>
          </w:tcPr>
          <w:p w14:paraId="58CE2DB6" w14:textId="77777777" w:rsidR="00093DBF" w:rsidRPr="00F23566" w:rsidRDefault="00093DBF" w:rsidP="00093DBF"/>
        </w:tc>
        <w:tc>
          <w:tcPr>
            <w:tcW w:w="420" w:type="dxa"/>
            <w:vAlign w:val="center"/>
            <w:hideMark/>
          </w:tcPr>
          <w:p w14:paraId="78BC7A74" w14:textId="77777777" w:rsidR="00093DBF" w:rsidRPr="00F23566" w:rsidRDefault="00093DBF" w:rsidP="00093DBF"/>
        </w:tc>
        <w:tc>
          <w:tcPr>
            <w:tcW w:w="36" w:type="dxa"/>
            <w:vAlign w:val="center"/>
            <w:hideMark/>
          </w:tcPr>
          <w:p w14:paraId="71B29E16" w14:textId="77777777" w:rsidR="00093DBF" w:rsidRPr="00F23566" w:rsidRDefault="00093DBF" w:rsidP="00093DBF"/>
        </w:tc>
      </w:tr>
      <w:tr w:rsidR="00093DBF" w:rsidRPr="00F23566" w14:paraId="68F609BB" w14:textId="77777777" w:rsidTr="00093DBF">
        <w:trPr>
          <w:gridAfter w:val="4"/>
          <w:wAfter w:w="128" w:type="dxa"/>
          <w:trHeight w:val="315"/>
        </w:trPr>
        <w:tc>
          <w:tcPr>
            <w:tcW w:w="1052" w:type="dxa"/>
            <w:tcBorders>
              <w:top w:val="nil"/>
              <w:left w:val="single" w:sz="8" w:space="0" w:color="auto"/>
              <w:bottom w:val="nil"/>
              <w:right w:val="nil"/>
            </w:tcBorders>
            <w:shd w:val="clear" w:color="auto" w:fill="auto"/>
            <w:noWrap/>
            <w:vAlign w:val="bottom"/>
            <w:hideMark/>
          </w:tcPr>
          <w:p w14:paraId="6046044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91E28D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511001F"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јединице:Мјесне</w:t>
            </w:r>
            <w:proofErr w:type="spellEnd"/>
            <w:proofErr w:type="gramEnd"/>
            <w:r w:rsidRPr="00F23566">
              <w:t xml:space="preserve"> </w:t>
            </w:r>
            <w:proofErr w:type="spellStart"/>
            <w:r w:rsidRPr="00F23566">
              <w:t>заједнице</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483E543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1A32A418"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3CDF0D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9CD320" w14:textId="77777777" w:rsidR="00093DBF" w:rsidRPr="00F23566" w:rsidRDefault="00093DBF" w:rsidP="00093DBF"/>
        </w:tc>
        <w:tc>
          <w:tcPr>
            <w:tcW w:w="6" w:type="dxa"/>
            <w:vAlign w:val="center"/>
            <w:hideMark/>
          </w:tcPr>
          <w:p w14:paraId="515C51DC" w14:textId="77777777" w:rsidR="00093DBF" w:rsidRPr="00F23566" w:rsidRDefault="00093DBF" w:rsidP="00093DBF"/>
        </w:tc>
        <w:tc>
          <w:tcPr>
            <w:tcW w:w="6" w:type="dxa"/>
            <w:vAlign w:val="center"/>
            <w:hideMark/>
          </w:tcPr>
          <w:p w14:paraId="5DBD3997" w14:textId="77777777" w:rsidR="00093DBF" w:rsidRPr="00F23566" w:rsidRDefault="00093DBF" w:rsidP="00093DBF"/>
        </w:tc>
        <w:tc>
          <w:tcPr>
            <w:tcW w:w="6" w:type="dxa"/>
            <w:vAlign w:val="center"/>
            <w:hideMark/>
          </w:tcPr>
          <w:p w14:paraId="3F57396F" w14:textId="77777777" w:rsidR="00093DBF" w:rsidRPr="00F23566" w:rsidRDefault="00093DBF" w:rsidP="00093DBF"/>
        </w:tc>
        <w:tc>
          <w:tcPr>
            <w:tcW w:w="6" w:type="dxa"/>
            <w:vAlign w:val="center"/>
            <w:hideMark/>
          </w:tcPr>
          <w:p w14:paraId="10434087" w14:textId="77777777" w:rsidR="00093DBF" w:rsidRPr="00F23566" w:rsidRDefault="00093DBF" w:rsidP="00093DBF"/>
        </w:tc>
        <w:tc>
          <w:tcPr>
            <w:tcW w:w="6" w:type="dxa"/>
            <w:vAlign w:val="center"/>
            <w:hideMark/>
          </w:tcPr>
          <w:p w14:paraId="7F0F2F6A" w14:textId="77777777" w:rsidR="00093DBF" w:rsidRPr="00F23566" w:rsidRDefault="00093DBF" w:rsidP="00093DBF"/>
        </w:tc>
        <w:tc>
          <w:tcPr>
            <w:tcW w:w="6" w:type="dxa"/>
            <w:vAlign w:val="center"/>
            <w:hideMark/>
          </w:tcPr>
          <w:p w14:paraId="049AF471" w14:textId="77777777" w:rsidR="00093DBF" w:rsidRPr="00F23566" w:rsidRDefault="00093DBF" w:rsidP="00093DBF"/>
        </w:tc>
        <w:tc>
          <w:tcPr>
            <w:tcW w:w="6" w:type="dxa"/>
            <w:vAlign w:val="center"/>
            <w:hideMark/>
          </w:tcPr>
          <w:p w14:paraId="47A03B23" w14:textId="77777777" w:rsidR="00093DBF" w:rsidRPr="00F23566" w:rsidRDefault="00093DBF" w:rsidP="00093DBF"/>
        </w:tc>
        <w:tc>
          <w:tcPr>
            <w:tcW w:w="811" w:type="dxa"/>
            <w:vAlign w:val="center"/>
            <w:hideMark/>
          </w:tcPr>
          <w:p w14:paraId="69098E5F" w14:textId="77777777" w:rsidR="00093DBF" w:rsidRPr="00F23566" w:rsidRDefault="00093DBF" w:rsidP="00093DBF"/>
        </w:tc>
        <w:tc>
          <w:tcPr>
            <w:tcW w:w="811" w:type="dxa"/>
            <w:vAlign w:val="center"/>
            <w:hideMark/>
          </w:tcPr>
          <w:p w14:paraId="2EA7B87E" w14:textId="77777777" w:rsidR="00093DBF" w:rsidRPr="00F23566" w:rsidRDefault="00093DBF" w:rsidP="00093DBF"/>
        </w:tc>
        <w:tc>
          <w:tcPr>
            <w:tcW w:w="420" w:type="dxa"/>
            <w:vAlign w:val="center"/>
            <w:hideMark/>
          </w:tcPr>
          <w:p w14:paraId="735D756A" w14:textId="77777777" w:rsidR="00093DBF" w:rsidRPr="00F23566" w:rsidRDefault="00093DBF" w:rsidP="00093DBF"/>
        </w:tc>
        <w:tc>
          <w:tcPr>
            <w:tcW w:w="588" w:type="dxa"/>
            <w:vAlign w:val="center"/>
            <w:hideMark/>
          </w:tcPr>
          <w:p w14:paraId="636E53D3" w14:textId="77777777" w:rsidR="00093DBF" w:rsidRPr="00F23566" w:rsidRDefault="00093DBF" w:rsidP="00093DBF"/>
        </w:tc>
        <w:tc>
          <w:tcPr>
            <w:tcW w:w="644" w:type="dxa"/>
            <w:vAlign w:val="center"/>
            <w:hideMark/>
          </w:tcPr>
          <w:p w14:paraId="1A92AA49" w14:textId="77777777" w:rsidR="00093DBF" w:rsidRPr="00F23566" w:rsidRDefault="00093DBF" w:rsidP="00093DBF"/>
        </w:tc>
        <w:tc>
          <w:tcPr>
            <w:tcW w:w="420" w:type="dxa"/>
            <w:vAlign w:val="center"/>
            <w:hideMark/>
          </w:tcPr>
          <w:p w14:paraId="079B63D3" w14:textId="77777777" w:rsidR="00093DBF" w:rsidRPr="00F23566" w:rsidRDefault="00093DBF" w:rsidP="00093DBF"/>
        </w:tc>
        <w:tc>
          <w:tcPr>
            <w:tcW w:w="36" w:type="dxa"/>
            <w:vAlign w:val="center"/>
            <w:hideMark/>
          </w:tcPr>
          <w:p w14:paraId="6F515D0E" w14:textId="77777777" w:rsidR="00093DBF" w:rsidRPr="00F23566" w:rsidRDefault="00093DBF" w:rsidP="00093DBF"/>
        </w:tc>
        <w:tc>
          <w:tcPr>
            <w:tcW w:w="6" w:type="dxa"/>
            <w:vAlign w:val="center"/>
            <w:hideMark/>
          </w:tcPr>
          <w:p w14:paraId="1F6BE643" w14:textId="77777777" w:rsidR="00093DBF" w:rsidRPr="00F23566" w:rsidRDefault="00093DBF" w:rsidP="00093DBF"/>
        </w:tc>
        <w:tc>
          <w:tcPr>
            <w:tcW w:w="6" w:type="dxa"/>
            <w:vAlign w:val="center"/>
            <w:hideMark/>
          </w:tcPr>
          <w:p w14:paraId="096D5BB4" w14:textId="77777777" w:rsidR="00093DBF" w:rsidRPr="00F23566" w:rsidRDefault="00093DBF" w:rsidP="00093DBF"/>
        </w:tc>
        <w:tc>
          <w:tcPr>
            <w:tcW w:w="700" w:type="dxa"/>
            <w:vAlign w:val="center"/>
            <w:hideMark/>
          </w:tcPr>
          <w:p w14:paraId="4363C72E" w14:textId="77777777" w:rsidR="00093DBF" w:rsidRPr="00F23566" w:rsidRDefault="00093DBF" w:rsidP="00093DBF"/>
        </w:tc>
        <w:tc>
          <w:tcPr>
            <w:tcW w:w="700" w:type="dxa"/>
            <w:vAlign w:val="center"/>
            <w:hideMark/>
          </w:tcPr>
          <w:p w14:paraId="65DD11CA" w14:textId="77777777" w:rsidR="00093DBF" w:rsidRPr="00F23566" w:rsidRDefault="00093DBF" w:rsidP="00093DBF"/>
        </w:tc>
        <w:tc>
          <w:tcPr>
            <w:tcW w:w="420" w:type="dxa"/>
            <w:vAlign w:val="center"/>
            <w:hideMark/>
          </w:tcPr>
          <w:p w14:paraId="6D0069AB" w14:textId="77777777" w:rsidR="00093DBF" w:rsidRPr="00F23566" w:rsidRDefault="00093DBF" w:rsidP="00093DBF"/>
        </w:tc>
        <w:tc>
          <w:tcPr>
            <w:tcW w:w="36" w:type="dxa"/>
            <w:vAlign w:val="center"/>
            <w:hideMark/>
          </w:tcPr>
          <w:p w14:paraId="43E2A58E" w14:textId="77777777" w:rsidR="00093DBF" w:rsidRPr="00F23566" w:rsidRDefault="00093DBF" w:rsidP="00093DBF"/>
        </w:tc>
      </w:tr>
      <w:tr w:rsidR="00093DBF" w:rsidRPr="00F23566" w14:paraId="62E50A2A"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41E04046"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530E822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EA36835"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DE19DE3" w14:textId="77777777" w:rsidR="00093DBF" w:rsidRPr="00F23566" w:rsidRDefault="00093DBF" w:rsidP="00093DBF">
            <w:r w:rsidRPr="00F23566">
              <w:t>44.700</w:t>
            </w:r>
          </w:p>
        </w:tc>
        <w:tc>
          <w:tcPr>
            <w:tcW w:w="1520" w:type="dxa"/>
            <w:tcBorders>
              <w:top w:val="nil"/>
              <w:left w:val="nil"/>
              <w:bottom w:val="nil"/>
              <w:right w:val="single" w:sz="8" w:space="0" w:color="auto"/>
            </w:tcBorders>
            <w:shd w:val="clear" w:color="auto" w:fill="auto"/>
            <w:noWrap/>
            <w:vAlign w:val="bottom"/>
            <w:hideMark/>
          </w:tcPr>
          <w:p w14:paraId="2372BED8" w14:textId="77777777" w:rsidR="00093DBF" w:rsidRPr="00F23566" w:rsidRDefault="00093DBF" w:rsidP="00093DBF">
            <w:r w:rsidRPr="00F23566">
              <w:t>23.700</w:t>
            </w:r>
          </w:p>
        </w:tc>
        <w:tc>
          <w:tcPr>
            <w:tcW w:w="760" w:type="dxa"/>
            <w:tcBorders>
              <w:top w:val="nil"/>
              <w:left w:val="nil"/>
              <w:bottom w:val="nil"/>
              <w:right w:val="single" w:sz="8" w:space="0" w:color="auto"/>
            </w:tcBorders>
            <w:shd w:val="clear" w:color="auto" w:fill="auto"/>
            <w:noWrap/>
            <w:vAlign w:val="bottom"/>
            <w:hideMark/>
          </w:tcPr>
          <w:p w14:paraId="041032D9" w14:textId="77777777" w:rsidR="00093DBF" w:rsidRPr="00F23566" w:rsidRDefault="00093DBF" w:rsidP="00093DBF">
            <w:r w:rsidRPr="00F23566">
              <w:t>0,53</w:t>
            </w:r>
          </w:p>
        </w:tc>
        <w:tc>
          <w:tcPr>
            <w:tcW w:w="1000" w:type="dxa"/>
            <w:tcBorders>
              <w:top w:val="nil"/>
              <w:left w:val="nil"/>
              <w:bottom w:val="nil"/>
              <w:right w:val="nil"/>
            </w:tcBorders>
            <w:shd w:val="clear" w:color="auto" w:fill="auto"/>
            <w:noWrap/>
            <w:vAlign w:val="bottom"/>
            <w:hideMark/>
          </w:tcPr>
          <w:p w14:paraId="7C7B6228" w14:textId="77777777" w:rsidR="00093DBF" w:rsidRPr="00F23566" w:rsidRDefault="00093DBF" w:rsidP="00093DBF"/>
        </w:tc>
        <w:tc>
          <w:tcPr>
            <w:tcW w:w="6" w:type="dxa"/>
            <w:vAlign w:val="center"/>
            <w:hideMark/>
          </w:tcPr>
          <w:p w14:paraId="247182A2" w14:textId="77777777" w:rsidR="00093DBF" w:rsidRPr="00F23566" w:rsidRDefault="00093DBF" w:rsidP="00093DBF"/>
        </w:tc>
        <w:tc>
          <w:tcPr>
            <w:tcW w:w="6" w:type="dxa"/>
            <w:vAlign w:val="center"/>
            <w:hideMark/>
          </w:tcPr>
          <w:p w14:paraId="31AD3C1F" w14:textId="77777777" w:rsidR="00093DBF" w:rsidRPr="00F23566" w:rsidRDefault="00093DBF" w:rsidP="00093DBF"/>
        </w:tc>
        <w:tc>
          <w:tcPr>
            <w:tcW w:w="6" w:type="dxa"/>
            <w:vAlign w:val="center"/>
            <w:hideMark/>
          </w:tcPr>
          <w:p w14:paraId="5DE83EBC" w14:textId="77777777" w:rsidR="00093DBF" w:rsidRPr="00F23566" w:rsidRDefault="00093DBF" w:rsidP="00093DBF"/>
        </w:tc>
        <w:tc>
          <w:tcPr>
            <w:tcW w:w="6" w:type="dxa"/>
            <w:vAlign w:val="center"/>
            <w:hideMark/>
          </w:tcPr>
          <w:p w14:paraId="31BBAB75" w14:textId="77777777" w:rsidR="00093DBF" w:rsidRPr="00F23566" w:rsidRDefault="00093DBF" w:rsidP="00093DBF"/>
        </w:tc>
        <w:tc>
          <w:tcPr>
            <w:tcW w:w="6" w:type="dxa"/>
            <w:vAlign w:val="center"/>
            <w:hideMark/>
          </w:tcPr>
          <w:p w14:paraId="07AD7655" w14:textId="77777777" w:rsidR="00093DBF" w:rsidRPr="00F23566" w:rsidRDefault="00093DBF" w:rsidP="00093DBF"/>
        </w:tc>
        <w:tc>
          <w:tcPr>
            <w:tcW w:w="6" w:type="dxa"/>
            <w:vAlign w:val="center"/>
            <w:hideMark/>
          </w:tcPr>
          <w:p w14:paraId="24A151A7" w14:textId="77777777" w:rsidR="00093DBF" w:rsidRPr="00F23566" w:rsidRDefault="00093DBF" w:rsidP="00093DBF"/>
        </w:tc>
        <w:tc>
          <w:tcPr>
            <w:tcW w:w="6" w:type="dxa"/>
            <w:vAlign w:val="center"/>
            <w:hideMark/>
          </w:tcPr>
          <w:p w14:paraId="5BC6450A" w14:textId="77777777" w:rsidR="00093DBF" w:rsidRPr="00F23566" w:rsidRDefault="00093DBF" w:rsidP="00093DBF"/>
        </w:tc>
        <w:tc>
          <w:tcPr>
            <w:tcW w:w="811" w:type="dxa"/>
            <w:vAlign w:val="center"/>
            <w:hideMark/>
          </w:tcPr>
          <w:p w14:paraId="60537483" w14:textId="77777777" w:rsidR="00093DBF" w:rsidRPr="00F23566" w:rsidRDefault="00093DBF" w:rsidP="00093DBF"/>
        </w:tc>
        <w:tc>
          <w:tcPr>
            <w:tcW w:w="811" w:type="dxa"/>
            <w:vAlign w:val="center"/>
            <w:hideMark/>
          </w:tcPr>
          <w:p w14:paraId="7CA9A44C" w14:textId="77777777" w:rsidR="00093DBF" w:rsidRPr="00F23566" w:rsidRDefault="00093DBF" w:rsidP="00093DBF"/>
        </w:tc>
        <w:tc>
          <w:tcPr>
            <w:tcW w:w="420" w:type="dxa"/>
            <w:vAlign w:val="center"/>
            <w:hideMark/>
          </w:tcPr>
          <w:p w14:paraId="1310E83B" w14:textId="77777777" w:rsidR="00093DBF" w:rsidRPr="00F23566" w:rsidRDefault="00093DBF" w:rsidP="00093DBF"/>
        </w:tc>
        <w:tc>
          <w:tcPr>
            <w:tcW w:w="588" w:type="dxa"/>
            <w:vAlign w:val="center"/>
            <w:hideMark/>
          </w:tcPr>
          <w:p w14:paraId="0AA9D336" w14:textId="77777777" w:rsidR="00093DBF" w:rsidRPr="00F23566" w:rsidRDefault="00093DBF" w:rsidP="00093DBF"/>
        </w:tc>
        <w:tc>
          <w:tcPr>
            <w:tcW w:w="644" w:type="dxa"/>
            <w:vAlign w:val="center"/>
            <w:hideMark/>
          </w:tcPr>
          <w:p w14:paraId="301885CD" w14:textId="77777777" w:rsidR="00093DBF" w:rsidRPr="00F23566" w:rsidRDefault="00093DBF" w:rsidP="00093DBF"/>
        </w:tc>
        <w:tc>
          <w:tcPr>
            <w:tcW w:w="420" w:type="dxa"/>
            <w:vAlign w:val="center"/>
            <w:hideMark/>
          </w:tcPr>
          <w:p w14:paraId="37D1D261" w14:textId="77777777" w:rsidR="00093DBF" w:rsidRPr="00F23566" w:rsidRDefault="00093DBF" w:rsidP="00093DBF"/>
        </w:tc>
        <w:tc>
          <w:tcPr>
            <w:tcW w:w="36" w:type="dxa"/>
            <w:vAlign w:val="center"/>
            <w:hideMark/>
          </w:tcPr>
          <w:p w14:paraId="0780A2F7" w14:textId="77777777" w:rsidR="00093DBF" w:rsidRPr="00F23566" w:rsidRDefault="00093DBF" w:rsidP="00093DBF"/>
        </w:tc>
        <w:tc>
          <w:tcPr>
            <w:tcW w:w="6" w:type="dxa"/>
            <w:vAlign w:val="center"/>
            <w:hideMark/>
          </w:tcPr>
          <w:p w14:paraId="6CF89B65" w14:textId="77777777" w:rsidR="00093DBF" w:rsidRPr="00F23566" w:rsidRDefault="00093DBF" w:rsidP="00093DBF"/>
        </w:tc>
        <w:tc>
          <w:tcPr>
            <w:tcW w:w="6" w:type="dxa"/>
            <w:vAlign w:val="center"/>
            <w:hideMark/>
          </w:tcPr>
          <w:p w14:paraId="186E5E57" w14:textId="77777777" w:rsidR="00093DBF" w:rsidRPr="00F23566" w:rsidRDefault="00093DBF" w:rsidP="00093DBF"/>
        </w:tc>
        <w:tc>
          <w:tcPr>
            <w:tcW w:w="700" w:type="dxa"/>
            <w:vAlign w:val="center"/>
            <w:hideMark/>
          </w:tcPr>
          <w:p w14:paraId="5D25F1C4" w14:textId="77777777" w:rsidR="00093DBF" w:rsidRPr="00F23566" w:rsidRDefault="00093DBF" w:rsidP="00093DBF"/>
        </w:tc>
        <w:tc>
          <w:tcPr>
            <w:tcW w:w="700" w:type="dxa"/>
            <w:vAlign w:val="center"/>
            <w:hideMark/>
          </w:tcPr>
          <w:p w14:paraId="13B8D4F5" w14:textId="77777777" w:rsidR="00093DBF" w:rsidRPr="00F23566" w:rsidRDefault="00093DBF" w:rsidP="00093DBF"/>
        </w:tc>
        <w:tc>
          <w:tcPr>
            <w:tcW w:w="420" w:type="dxa"/>
            <w:vAlign w:val="center"/>
            <w:hideMark/>
          </w:tcPr>
          <w:p w14:paraId="34CE6BEF" w14:textId="77777777" w:rsidR="00093DBF" w:rsidRPr="00F23566" w:rsidRDefault="00093DBF" w:rsidP="00093DBF"/>
        </w:tc>
        <w:tc>
          <w:tcPr>
            <w:tcW w:w="36" w:type="dxa"/>
            <w:vAlign w:val="center"/>
            <w:hideMark/>
          </w:tcPr>
          <w:p w14:paraId="6E0F7AC0" w14:textId="77777777" w:rsidR="00093DBF" w:rsidRPr="00F23566" w:rsidRDefault="00093DBF" w:rsidP="00093DBF"/>
        </w:tc>
      </w:tr>
      <w:tr w:rsidR="00093DBF" w:rsidRPr="00F23566" w14:paraId="712BE7BF"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7C3D530" w14:textId="77777777" w:rsidR="00093DBF" w:rsidRPr="00F23566" w:rsidRDefault="00093DBF" w:rsidP="00093DBF">
            <w:r w:rsidRPr="00F23566">
              <w:t>1.</w:t>
            </w:r>
          </w:p>
        </w:tc>
        <w:tc>
          <w:tcPr>
            <w:tcW w:w="720" w:type="dxa"/>
            <w:tcBorders>
              <w:top w:val="nil"/>
              <w:left w:val="nil"/>
              <w:bottom w:val="nil"/>
              <w:right w:val="nil"/>
            </w:tcBorders>
            <w:shd w:val="clear" w:color="auto" w:fill="auto"/>
            <w:noWrap/>
            <w:vAlign w:val="bottom"/>
            <w:hideMark/>
          </w:tcPr>
          <w:p w14:paraId="7ED64370" w14:textId="77777777" w:rsidR="00093DBF" w:rsidRPr="00F23566" w:rsidRDefault="00093DBF" w:rsidP="00093DBF">
            <w:r w:rsidRPr="00F23566">
              <w:t>412000</w:t>
            </w:r>
          </w:p>
        </w:tc>
        <w:tc>
          <w:tcPr>
            <w:tcW w:w="10684" w:type="dxa"/>
            <w:tcBorders>
              <w:top w:val="nil"/>
              <w:left w:val="nil"/>
              <w:bottom w:val="nil"/>
              <w:right w:val="nil"/>
            </w:tcBorders>
            <w:shd w:val="clear" w:color="auto" w:fill="auto"/>
            <w:noWrap/>
            <w:vAlign w:val="bottom"/>
            <w:hideMark/>
          </w:tcPr>
          <w:p w14:paraId="7CE617F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2318D49" w14:textId="77777777" w:rsidR="00093DBF" w:rsidRPr="00F23566" w:rsidRDefault="00093DBF" w:rsidP="00093DBF">
            <w:r w:rsidRPr="00F23566">
              <w:t>44.700</w:t>
            </w:r>
          </w:p>
        </w:tc>
        <w:tc>
          <w:tcPr>
            <w:tcW w:w="1520" w:type="dxa"/>
            <w:tcBorders>
              <w:top w:val="nil"/>
              <w:left w:val="nil"/>
              <w:bottom w:val="nil"/>
              <w:right w:val="single" w:sz="8" w:space="0" w:color="auto"/>
            </w:tcBorders>
            <w:shd w:val="clear" w:color="auto" w:fill="auto"/>
            <w:noWrap/>
            <w:vAlign w:val="bottom"/>
            <w:hideMark/>
          </w:tcPr>
          <w:p w14:paraId="6205F26C" w14:textId="77777777" w:rsidR="00093DBF" w:rsidRPr="00F23566" w:rsidRDefault="00093DBF" w:rsidP="00093DBF">
            <w:r w:rsidRPr="00F23566">
              <w:t>23.700</w:t>
            </w:r>
          </w:p>
        </w:tc>
        <w:tc>
          <w:tcPr>
            <w:tcW w:w="760" w:type="dxa"/>
            <w:tcBorders>
              <w:top w:val="nil"/>
              <w:left w:val="nil"/>
              <w:bottom w:val="nil"/>
              <w:right w:val="single" w:sz="8" w:space="0" w:color="auto"/>
            </w:tcBorders>
            <w:shd w:val="clear" w:color="auto" w:fill="auto"/>
            <w:noWrap/>
            <w:vAlign w:val="bottom"/>
            <w:hideMark/>
          </w:tcPr>
          <w:p w14:paraId="19320F53" w14:textId="77777777" w:rsidR="00093DBF" w:rsidRPr="00F23566" w:rsidRDefault="00093DBF" w:rsidP="00093DBF">
            <w:r w:rsidRPr="00F23566">
              <w:t>0,53</w:t>
            </w:r>
          </w:p>
        </w:tc>
        <w:tc>
          <w:tcPr>
            <w:tcW w:w="1000" w:type="dxa"/>
            <w:tcBorders>
              <w:top w:val="nil"/>
              <w:left w:val="nil"/>
              <w:bottom w:val="nil"/>
              <w:right w:val="nil"/>
            </w:tcBorders>
            <w:shd w:val="clear" w:color="auto" w:fill="auto"/>
            <w:noWrap/>
            <w:vAlign w:val="bottom"/>
            <w:hideMark/>
          </w:tcPr>
          <w:p w14:paraId="3082A0D2" w14:textId="77777777" w:rsidR="00093DBF" w:rsidRPr="00F23566" w:rsidRDefault="00093DBF" w:rsidP="00093DBF"/>
        </w:tc>
        <w:tc>
          <w:tcPr>
            <w:tcW w:w="6" w:type="dxa"/>
            <w:vAlign w:val="center"/>
            <w:hideMark/>
          </w:tcPr>
          <w:p w14:paraId="1E605E93" w14:textId="77777777" w:rsidR="00093DBF" w:rsidRPr="00F23566" w:rsidRDefault="00093DBF" w:rsidP="00093DBF"/>
        </w:tc>
        <w:tc>
          <w:tcPr>
            <w:tcW w:w="6" w:type="dxa"/>
            <w:vAlign w:val="center"/>
            <w:hideMark/>
          </w:tcPr>
          <w:p w14:paraId="7218EF69" w14:textId="77777777" w:rsidR="00093DBF" w:rsidRPr="00F23566" w:rsidRDefault="00093DBF" w:rsidP="00093DBF"/>
        </w:tc>
        <w:tc>
          <w:tcPr>
            <w:tcW w:w="6" w:type="dxa"/>
            <w:vAlign w:val="center"/>
            <w:hideMark/>
          </w:tcPr>
          <w:p w14:paraId="41A59052" w14:textId="77777777" w:rsidR="00093DBF" w:rsidRPr="00F23566" w:rsidRDefault="00093DBF" w:rsidP="00093DBF"/>
        </w:tc>
        <w:tc>
          <w:tcPr>
            <w:tcW w:w="6" w:type="dxa"/>
            <w:vAlign w:val="center"/>
            <w:hideMark/>
          </w:tcPr>
          <w:p w14:paraId="079E7954" w14:textId="77777777" w:rsidR="00093DBF" w:rsidRPr="00F23566" w:rsidRDefault="00093DBF" w:rsidP="00093DBF"/>
        </w:tc>
        <w:tc>
          <w:tcPr>
            <w:tcW w:w="6" w:type="dxa"/>
            <w:vAlign w:val="center"/>
            <w:hideMark/>
          </w:tcPr>
          <w:p w14:paraId="65A12F54" w14:textId="77777777" w:rsidR="00093DBF" w:rsidRPr="00F23566" w:rsidRDefault="00093DBF" w:rsidP="00093DBF"/>
        </w:tc>
        <w:tc>
          <w:tcPr>
            <w:tcW w:w="6" w:type="dxa"/>
            <w:vAlign w:val="center"/>
            <w:hideMark/>
          </w:tcPr>
          <w:p w14:paraId="73A1A2F9" w14:textId="77777777" w:rsidR="00093DBF" w:rsidRPr="00F23566" w:rsidRDefault="00093DBF" w:rsidP="00093DBF"/>
        </w:tc>
        <w:tc>
          <w:tcPr>
            <w:tcW w:w="6" w:type="dxa"/>
            <w:vAlign w:val="center"/>
            <w:hideMark/>
          </w:tcPr>
          <w:p w14:paraId="1AF61528" w14:textId="77777777" w:rsidR="00093DBF" w:rsidRPr="00F23566" w:rsidRDefault="00093DBF" w:rsidP="00093DBF"/>
        </w:tc>
        <w:tc>
          <w:tcPr>
            <w:tcW w:w="811" w:type="dxa"/>
            <w:vAlign w:val="center"/>
            <w:hideMark/>
          </w:tcPr>
          <w:p w14:paraId="6D966C2E" w14:textId="77777777" w:rsidR="00093DBF" w:rsidRPr="00F23566" w:rsidRDefault="00093DBF" w:rsidP="00093DBF"/>
        </w:tc>
        <w:tc>
          <w:tcPr>
            <w:tcW w:w="811" w:type="dxa"/>
            <w:vAlign w:val="center"/>
            <w:hideMark/>
          </w:tcPr>
          <w:p w14:paraId="3EC119F2" w14:textId="77777777" w:rsidR="00093DBF" w:rsidRPr="00F23566" w:rsidRDefault="00093DBF" w:rsidP="00093DBF"/>
        </w:tc>
        <w:tc>
          <w:tcPr>
            <w:tcW w:w="420" w:type="dxa"/>
            <w:vAlign w:val="center"/>
            <w:hideMark/>
          </w:tcPr>
          <w:p w14:paraId="110D2EDC" w14:textId="77777777" w:rsidR="00093DBF" w:rsidRPr="00F23566" w:rsidRDefault="00093DBF" w:rsidP="00093DBF"/>
        </w:tc>
        <w:tc>
          <w:tcPr>
            <w:tcW w:w="588" w:type="dxa"/>
            <w:vAlign w:val="center"/>
            <w:hideMark/>
          </w:tcPr>
          <w:p w14:paraId="41CB6E83" w14:textId="77777777" w:rsidR="00093DBF" w:rsidRPr="00F23566" w:rsidRDefault="00093DBF" w:rsidP="00093DBF"/>
        </w:tc>
        <w:tc>
          <w:tcPr>
            <w:tcW w:w="644" w:type="dxa"/>
            <w:vAlign w:val="center"/>
            <w:hideMark/>
          </w:tcPr>
          <w:p w14:paraId="345B6118" w14:textId="77777777" w:rsidR="00093DBF" w:rsidRPr="00F23566" w:rsidRDefault="00093DBF" w:rsidP="00093DBF"/>
        </w:tc>
        <w:tc>
          <w:tcPr>
            <w:tcW w:w="420" w:type="dxa"/>
            <w:vAlign w:val="center"/>
            <w:hideMark/>
          </w:tcPr>
          <w:p w14:paraId="30A8B6D4" w14:textId="77777777" w:rsidR="00093DBF" w:rsidRPr="00F23566" w:rsidRDefault="00093DBF" w:rsidP="00093DBF"/>
        </w:tc>
        <w:tc>
          <w:tcPr>
            <w:tcW w:w="36" w:type="dxa"/>
            <w:vAlign w:val="center"/>
            <w:hideMark/>
          </w:tcPr>
          <w:p w14:paraId="537AA613" w14:textId="77777777" w:rsidR="00093DBF" w:rsidRPr="00F23566" w:rsidRDefault="00093DBF" w:rsidP="00093DBF"/>
        </w:tc>
        <w:tc>
          <w:tcPr>
            <w:tcW w:w="6" w:type="dxa"/>
            <w:vAlign w:val="center"/>
            <w:hideMark/>
          </w:tcPr>
          <w:p w14:paraId="2342168C" w14:textId="77777777" w:rsidR="00093DBF" w:rsidRPr="00F23566" w:rsidRDefault="00093DBF" w:rsidP="00093DBF"/>
        </w:tc>
        <w:tc>
          <w:tcPr>
            <w:tcW w:w="6" w:type="dxa"/>
            <w:vAlign w:val="center"/>
            <w:hideMark/>
          </w:tcPr>
          <w:p w14:paraId="3967C510" w14:textId="77777777" w:rsidR="00093DBF" w:rsidRPr="00F23566" w:rsidRDefault="00093DBF" w:rsidP="00093DBF"/>
        </w:tc>
        <w:tc>
          <w:tcPr>
            <w:tcW w:w="700" w:type="dxa"/>
            <w:vAlign w:val="center"/>
            <w:hideMark/>
          </w:tcPr>
          <w:p w14:paraId="5CFFC63C" w14:textId="77777777" w:rsidR="00093DBF" w:rsidRPr="00F23566" w:rsidRDefault="00093DBF" w:rsidP="00093DBF"/>
        </w:tc>
        <w:tc>
          <w:tcPr>
            <w:tcW w:w="700" w:type="dxa"/>
            <w:vAlign w:val="center"/>
            <w:hideMark/>
          </w:tcPr>
          <w:p w14:paraId="5B64DA51" w14:textId="77777777" w:rsidR="00093DBF" w:rsidRPr="00F23566" w:rsidRDefault="00093DBF" w:rsidP="00093DBF"/>
        </w:tc>
        <w:tc>
          <w:tcPr>
            <w:tcW w:w="420" w:type="dxa"/>
            <w:vAlign w:val="center"/>
            <w:hideMark/>
          </w:tcPr>
          <w:p w14:paraId="47182C31" w14:textId="77777777" w:rsidR="00093DBF" w:rsidRPr="00F23566" w:rsidRDefault="00093DBF" w:rsidP="00093DBF"/>
        </w:tc>
        <w:tc>
          <w:tcPr>
            <w:tcW w:w="36" w:type="dxa"/>
            <w:vAlign w:val="center"/>
            <w:hideMark/>
          </w:tcPr>
          <w:p w14:paraId="05643AAE" w14:textId="77777777" w:rsidR="00093DBF" w:rsidRPr="00F23566" w:rsidRDefault="00093DBF" w:rsidP="00093DBF"/>
        </w:tc>
      </w:tr>
      <w:tr w:rsidR="00093DBF" w:rsidRPr="00F23566" w14:paraId="7E3FA1B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C666F9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0D4C329" w14:textId="77777777" w:rsidR="00093DBF" w:rsidRPr="00F23566" w:rsidRDefault="00093DBF" w:rsidP="00093DBF">
            <w:r w:rsidRPr="00F23566">
              <w:t>412100</w:t>
            </w:r>
          </w:p>
        </w:tc>
        <w:tc>
          <w:tcPr>
            <w:tcW w:w="10684" w:type="dxa"/>
            <w:tcBorders>
              <w:top w:val="nil"/>
              <w:left w:val="nil"/>
              <w:bottom w:val="nil"/>
              <w:right w:val="nil"/>
            </w:tcBorders>
            <w:shd w:val="clear" w:color="auto" w:fill="auto"/>
            <w:noWrap/>
            <w:vAlign w:val="bottom"/>
            <w:hideMark/>
          </w:tcPr>
          <w:p w14:paraId="3D4FCFA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закуп</w:t>
            </w:r>
            <w:proofErr w:type="spellEnd"/>
            <w:r w:rsidRPr="00F23566">
              <w:t xml:space="preserve"> </w:t>
            </w:r>
            <w:proofErr w:type="spellStart"/>
            <w:r w:rsidRPr="00F23566">
              <w:t>пословних</w:t>
            </w:r>
            <w:proofErr w:type="spellEnd"/>
            <w:r w:rsidRPr="00F23566">
              <w:t xml:space="preserve"> </w:t>
            </w:r>
            <w:proofErr w:type="spellStart"/>
            <w:r w:rsidRPr="00F23566">
              <w:t>објеката</w:t>
            </w:r>
            <w:proofErr w:type="spellEnd"/>
            <w:r w:rsidRPr="00F23566">
              <w:t xml:space="preserve"> и </w:t>
            </w:r>
            <w:proofErr w:type="spellStart"/>
            <w:r w:rsidRPr="00F23566">
              <w:t>простора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39DE8972" w14:textId="77777777" w:rsidR="00093DBF" w:rsidRPr="00F23566" w:rsidRDefault="00093DBF" w:rsidP="00093DBF">
            <w:r w:rsidRPr="00F23566">
              <w:t>2200</w:t>
            </w:r>
          </w:p>
        </w:tc>
        <w:tc>
          <w:tcPr>
            <w:tcW w:w="1520" w:type="dxa"/>
            <w:tcBorders>
              <w:top w:val="nil"/>
              <w:left w:val="nil"/>
              <w:bottom w:val="nil"/>
              <w:right w:val="single" w:sz="8" w:space="0" w:color="auto"/>
            </w:tcBorders>
            <w:shd w:val="clear" w:color="auto" w:fill="auto"/>
            <w:noWrap/>
            <w:vAlign w:val="bottom"/>
            <w:hideMark/>
          </w:tcPr>
          <w:p w14:paraId="294BA857" w14:textId="77777777" w:rsidR="00093DBF" w:rsidRPr="00F23566" w:rsidRDefault="00093DBF" w:rsidP="00093DBF">
            <w:r w:rsidRPr="00F23566">
              <w:t>2.200</w:t>
            </w:r>
          </w:p>
        </w:tc>
        <w:tc>
          <w:tcPr>
            <w:tcW w:w="760" w:type="dxa"/>
            <w:tcBorders>
              <w:top w:val="nil"/>
              <w:left w:val="nil"/>
              <w:bottom w:val="nil"/>
              <w:right w:val="single" w:sz="8" w:space="0" w:color="auto"/>
            </w:tcBorders>
            <w:shd w:val="clear" w:color="auto" w:fill="auto"/>
            <w:noWrap/>
            <w:vAlign w:val="bottom"/>
            <w:hideMark/>
          </w:tcPr>
          <w:p w14:paraId="5685E7D9"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A1C4C4B" w14:textId="77777777" w:rsidR="00093DBF" w:rsidRPr="00F23566" w:rsidRDefault="00093DBF" w:rsidP="00093DBF"/>
        </w:tc>
        <w:tc>
          <w:tcPr>
            <w:tcW w:w="6" w:type="dxa"/>
            <w:vAlign w:val="center"/>
            <w:hideMark/>
          </w:tcPr>
          <w:p w14:paraId="5AA7B8A1" w14:textId="77777777" w:rsidR="00093DBF" w:rsidRPr="00F23566" w:rsidRDefault="00093DBF" w:rsidP="00093DBF"/>
        </w:tc>
        <w:tc>
          <w:tcPr>
            <w:tcW w:w="6" w:type="dxa"/>
            <w:vAlign w:val="center"/>
            <w:hideMark/>
          </w:tcPr>
          <w:p w14:paraId="6F62DB17" w14:textId="77777777" w:rsidR="00093DBF" w:rsidRPr="00F23566" w:rsidRDefault="00093DBF" w:rsidP="00093DBF"/>
        </w:tc>
        <w:tc>
          <w:tcPr>
            <w:tcW w:w="6" w:type="dxa"/>
            <w:vAlign w:val="center"/>
            <w:hideMark/>
          </w:tcPr>
          <w:p w14:paraId="3E7C030F" w14:textId="77777777" w:rsidR="00093DBF" w:rsidRPr="00F23566" w:rsidRDefault="00093DBF" w:rsidP="00093DBF"/>
        </w:tc>
        <w:tc>
          <w:tcPr>
            <w:tcW w:w="6" w:type="dxa"/>
            <w:vAlign w:val="center"/>
            <w:hideMark/>
          </w:tcPr>
          <w:p w14:paraId="368E1A1C" w14:textId="77777777" w:rsidR="00093DBF" w:rsidRPr="00F23566" w:rsidRDefault="00093DBF" w:rsidP="00093DBF"/>
        </w:tc>
        <w:tc>
          <w:tcPr>
            <w:tcW w:w="6" w:type="dxa"/>
            <w:vAlign w:val="center"/>
            <w:hideMark/>
          </w:tcPr>
          <w:p w14:paraId="048C7ED7" w14:textId="77777777" w:rsidR="00093DBF" w:rsidRPr="00F23566" w:rsidRDefault="00093DBF" w:rsidP="00093DBF"/>
        </w:tc>
        <w:tc>
          <w:tcPr>
            <w:tcW w:w="6" w:type="dxa"/>
            <w:vAlign w:val="center"/>
            <w:hideMark/>
          </w:tcPr>
          <w:p w14:paraId="1CEAA957" w14:textId="77777777" w:rsidR="00093DBF" w:rsidRPr="00F23566" w:rsidRDefault="00093DBF" w:rsidP="00093DBF"/>
        </w:tc>
        <w:tc>
          <w:tcPr>
            <w:tcW w:w="6" w:type="dxa"/>
            <w:vAlign w:val="center"/>
            <w:hideMark/>
          </w:tcPr>
          <w:p w14:paraId="716F4106" w14:textId="77777777" w:rsidR="00093DBF" w:rsidRPr="00F23566" w:rsidRDefault="00093DBF" w:rsidP="00093DBF"/>
        </w:tc>
        <w:tc>
          <w:tcPr>
            <w:tcW w:w="811" w:type="dxa"/>
            <w:vAlign w:val="center"/>
            <w:hideMark/>
          </w:tcPr>
          <w:p w14:paraId="541E7BE3" w14:textId="77777777" w:rsidR="00093DBF" w:rsidRPr="00F23566" w:rsidRDefault="00093DBF" w:rsidP="00093DBF"/>
        </w:tc>
        <w:tc>
          <w:tcPr>
            <w:tcW w:w="811" w:type="dxa"/>
            <w:vAlign w:val="center"/>
            <w:hideMark/>
          </w:tcPr>
          <w:p w14:paraId="3083A548" w14:textId="77777777" w:rsidR="00093DBF" w:rsidRPr="00F23566" w:rsidRDefault="00093DBF" w:rsidP="00093DBF"/>
        </w:tc>
        <w:tc>
          <w:tcPr>
            <w:tcW w:w="420" w:type="dxa"/>
            <w:vAlign w:val="center"/>
            <w:hideMark/>
          </w:tcPr>
          <w:p w14:paraId="456891A0" w14:textId="77777777" w:rsidR="00093DBF" w:rsidRPr="00F23566" w:rsidRDefault="00093DBF" w:rsidP="00093DBF"/>
        </w:tc>
        <w:tc>
          <w:tcPr>
            <w:tcW w:w="588" w:type="dxa"/>
            <w:vAlign w:val="center"/>
            <w:hideMark/>
          </w:tcPr>
          <w:p w14:paraId="57A77221" w14:textId="77777777" w:rsidR="00093DBF" w:rsidRPr="00F23566" w:rsidRDefault="00093DBF" w:rsidP="00093DBF"/>
        </w:tc>
        <w:tc>
          <w:tcPr>
            <w:tcW w:w="644" w:type="dxa"/>
            <w:vAlign w:val="center"/>
            <w:hideMark/>
          </w:tcPr>
          <w:p w14:paraId="4DD22F02" w14:textId="77777777" w:rsidR="00093DBF" w:rsidRPr="00F23566" w:rsidRDefault="00093DBF" w:rsidP="00093DBF"/>
        </w:tc>
        <w:tc>
          <w:tcPr>
            <w:tcW w:w="420" w:type="dxa"/>
            <w:vAlign w:val="center"/>
            <w:hideMark/>
          </w:tcPr>
          <w:p w14:paraId="13624376" w14:textId="77777777" w:rsidR="00093DBF" w:rsidRPr="00F23566" w:rsidRDefault="00093DBF" w:rsidP="00093DBF"/>
        </w:tc>
        <w:tc>
          <w:tcPr>
            <w:tcW w:w="36" w:type="dxa"/>
            <w:vAlign w:val="center"/>
            <w:hideMark/>
          </w:tcPr>
          <w:p w14:paraId="3BC2B047" w14:textId="77777777" w:rsidR="00093DBF" w:rsidRPr="00F23566" w:rsidRDefault="00093DBF" w:rsidP="00093DBF"/>
        </w:tc>
        <w:tc>
          <w:tcPr>
            <w:tcW w:w="6" w:type="dxa"/>
            <w:vAlign w:val="center"/>
            <w:hideMark/>
          </w:tcPr>
          <w:p w14:paraId="36F1664A" w14:textId="77777777" w:rsidR="00093DBF" w:rsidRPr="00F23566" w:rsidRDefault="00093DBF" w:rsidP="00093DBF"/>
        </w:tc>
        <w:tc>
          <w:tcPr>
            <w:tcW w:w="6" w:type="dxa"/>
            <w:vAlign w:val="center"/>
            <w:hideMark/>
          </w:tcPr>
          <w:p w14:paraId="65EDFE32" w14:textId="77777777" w:rsidR="00093DBF" w:rsidRPr="00F23566" w:rsidRDefault="00093DBF" w:rsidP="00093DBF"/>
        </w:tc>
        <w:tc>
          <w:tcPr>
            <w:tcW w:w="700" w:type="dxa"/>
            <w:vAlign w:val="center"/>
            <w:hideMark/>
          </w:tcPr>
          <w:p w14:paraId="763DB1C8" w14:textId="77777777" w:rsidR="00093DBF" w:rsidRPr="00F23566" w:rsidRDefault="00093DBF" w:rsidP="00093DBF"/>
        </w:tc>
        <w:tc>
          <w:tcPr>
            <w:tcW w:w="700" w:type="dxa"/>
            <w:vAlign w:val="center"/>
            <w:hideMark/>
          </w:tcPr>
          <w:p w14:paraId="37DA3BE5" w14:textId="77777777" w:rsidR="00093DBF" w:rsidRPr="00F23566" w:rsidRDefault="00093DBF" w:rsidP="00093DBF"/>
        </w:tc>
        <w:tc>
          <w:tcPr>
            <w:tcW w:w="420" w:type="dxa"/>
            <w:vAlign w:val="center"/>
            <w:hideMark/>
          </w:tcPr>
          <w:p w14:paraId="4A388BF2" w14:textId="77777777" w:rsidR="00093DBF" w:rsidRPr="00F23566" w:rsidRDefault="00093DBF" w:rsidP="00093DBF"/>
        </w:tc>
        <w:tc>
          <w:tcPr>
            <w:tcW w:w="36" w:type="dxa"/>
            <w:vAlign w:val="center"/>
            <w:hideMark/>
          </w:tcPr>
          <w:p w14:paraId="765D8EE3" w14:textId="77777777" w:rsidR="00093DBF" w:rsidRPr="00F23566" w:rsidRDefault="00093DBF" w:rsidP="00093DBF"/>
        </w:tc>
      </w:tr>
      <w:tr w:rsidR="00093DBF" w:rsidRPr="00F23566" w14:paraId="6322617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A2B97B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567FDCE"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218095C3"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CFE3015" w14:textId="77777777" w:rsidR="00093DBF" w:rsidRPr="00F23566" w:rsidRDefault="00093DBF" w:rsidP="00093DBF">
            <w:r w:rsidRPr="00F23566">
              <w:t>7000</w:t>
            </w:r>
          </w:p>
        </w:tc>
        <w:tc>
          <w:tcPr>
            <w:tcW w:w="1520" w:type="dxa"/>
            <w:tcBorders>
              <w:top w:val="nil"/>
              <w:left w:val="nil"/>
              <w:bottom w:val="nil"/>
              <w:right w:val="single" w:sz="8" w:space="0" w:color="auto"/>
            </w:tcBorders>
            <w:shd w:val="clear" w:color="auto" w:fill="auto"/>
            <w:noWrap/>
            <w:vAlign w:val="bottom"/>
            <w:hideMark/>
          </w:tcPr>
          <w:p w14:paraId="1E877218" w14:textId="77777777" w:rsidR="00093DBF" w:rsidRPr="00F23566" w:rsidRDefault="00093DBF" w:rsidP="00093DBF">
            <w:r w:rsidRPr="00F23566">
              <w:t>7.000</w:t>
            </w:r>
          </w:p>
        </w:tc>
        <w:tc>
          <w:tcPr>
            <w:tcW w:w="760" w:type="dxa"/>
            <w:tcBorders>
              <w:top w:val="nil"/>
              <w:left w:val="nil"/>
              <w:bottom w:val="nil"/>
              <w:right w:val="single" w:sz="8" w:space="0" w:color="auto"/>
            </w:tcBorders>
            <w:shd w:val="clear" w:color="auto" w:fill="auto"/>
            <w:noWrap/>
            <w:vAlign w:val="bottom"/>
            <w:hideMark/>
          </w:tcPr>
          <w:p w14:paraId="4D30BBBD"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19F2444" w14:textId="77777777" w:rsidR="00093DBF" w:rsidRPr="00F23566" w:rsidRDefault="00093DBF" w:rsidP="00093DBF"/>
        </w:tc>
        <w:tc>
          <w:tcPr>
            <w:tcW w:w="6" w:type="dxa"/>
            <w:vAlign w:val="center"/>
            <w:hideMark/>
          </w:tcPr>
          <w:p w14:paraId="313F200B" w14:textId="77777777" w:rsidR="00093DBF" w:rsidRPr="00F23566" w:rsidRDefault="00093DBF" w:rsidP="00093DBF"/>
        </w:tc>
        <w:tc>
          <w:tcPr>
            <w:tcW w:w="6" w:type="dxa"/>
            <w:vAlign w:val="center"/>
            <w:hideMark/>
          </w:tcPr>
          <w:p w14:paraId="5DBD0994" w14:textId="77777777" w:rsidR="00093DBF" w:rsidRPr="00F23566" w:rsidRDefault="00093DBF" w:rsidP="00093DBF"/>
        </w:tc>
        <w:tc>
          <w:tcPr>
            <w:tcW w:w="6" w:type="dxa"/>
            <w:vAlign w:val="center"/>
            <w:hideMark/>
          </w:tcPr>
          <w:p w14:paraId="38256CD3" w14:textId="77777777" w:rsidR="00093DBF" w:rsidRPr="00F23566" w:rsidRDefault="00093DBF" w:rsidP="00093DBF"/>
        </w:tc>
        <w:tc>
          <w:tcPr>
            <w:tcW w:w="6" w:type="dxa"/>
            <w:vAlign w:val="center"/>
            <w:hideMark/>
          </w:tcPr>
          <w:p w14:paraId="0ECCB060" w14:textId="77777777" w:rsidR="00093DBF" w:rsidRPr="00F23566" w:rsidRDefault="00093DBF" w:rsidP="00093DBF"/>
        </w:tc>
        <w:tc>
          <w:tcPr>
            <w:tcW w:w="6" w:type="dxa"/>
            <w:vAlign w:val="center"/>
            <w:hideMark/>
          </w:tcPr>
          <w:p w14:paraId="5D96FE8F" w14:textId="77777777" w:rsidR="00093DBF" w:rsidRPr="00F23566" w:rsidRDefault="00093DBF" w:rsidP="00093DBF"/>
        </w:tc>
        <w:tc>
          <w:tcPr>
            <w:tcW w:w="6" w:type="dxa"/>
            <w:vAlign w:val="center"/>
            <w:hideMark/>
          </w:tcPr>
          <w:p w14:paraId="04B089D2" w14:textId="77777777" w:rsidR="00093DBF" w:rsidRPr="00F23566" w:rsidRDefault="00093DBF" w:rsidP="00093DBF"/>
        </w:tc>
        <w:tc>
          <w:tcPr>
            <w:tcW w:w="6" w:type="dxa"/>
            <w:vAlign w:val="center"/>
            <w:hideMark/>
          </w:tcPr>
          <w:p w14:paraId="03A3F6EA" w14:textId="77777777" w:rsidR="00093DBF" w:rsidRPr="00F23566" w:rsidRDefault="00093DBF" w:rsidP="00093DBF"/>
        </w:tc>
        <w:tc>
          <w:tcPr>
            <w:tcW w:w="811" w:type="dxa"/>
            <w:vAlign w:val="center"/>
            <w:hideMark/>
          </w:tcPr>
          <w:p w14:paraId="44441645" w14:textId="77777777" w:rsidR="00093DBF" w:rsidRPr="00F23566" w:rsidRDefault="00093DBF" w:rsidP="00093DBF"/>
        </w:tc>
        <w:tc>
          <w:tcPr>
            <w:tcW w:w="811" w:type="dxa"/>
            <w:vAlign w:val="center"/>
            <w:hideMark/>
          </w:tcPr>
          <w:p w14:paraId="031735CE" w14:textId="77777777" w:rsidR="00093DBF" w:rsidRPr="00F23566" w:rsidRDefault="00093DBF" w:rsidP="00093DBF"/>
        </w:tc>
        <w:tc>
          <w:tcPr>
            <w:tcW w:w="420" w:type="dxa"/>
            <w:vAlign w:val="center"/>
            <w:hideMark/>
          </w:tcPr>
          <w:p w14:paraId="2C77C00E" w14:textId="77777777" w:rsidR="00093DBF" w:rsidRPr="00F23566" w:rsidRDefault="00093DBF" w:rsidP="00093DBF"/>
        </w:tc>
        <w:tc>
          <w:tcPr>
            <w:tcW w:w="588" w:type="dxa"/>
            <w:vAlign w:val="center"/>
            <w:hideMark/>
          </w:tcPr>
          <w:p w14:paraId="090FB6FA" w14:textId="77777777" w:rsidR="00093DBF" w:rsidRPr="00F23566" w:rsidRDefault="00093DBF" w:rsidP="00093DBF"/>
        </w:tc>
        <w:tc>
          <w:tcPr>
            <w:tcW w:w="644" w:type="dxa"/>
            <w:vAlign w:val="center"/>
            <w:hideMark/>
          </w:tcPr>
          <w:p w14:paraId="3AEB4FCA" w14:textId="77777777" w:rsidR="00093DBF" w:rsidRPr="00F23566" w:rsidRDefault="00093DBF" w:rsidP="00093DBF"/>
        </w:tc>
        <w:tc>
          <w:tcPr>
            <w:tcW w:w="420" w:type="dxa"/>
            <w:vAlign w:val="center"/>
            <w:hideMark/>
          </w:tcPr>
          <w:p w14:paraId="7060D059" w14:textId="77777777" w:rsidR="00093DBF" w:rsidRPr="00F23566" w:rsidRDefault="00093DBF" w:rsidP="00093DBF"/>
        </w:tc>
        <w:tc>
          <w:tcPr>
            <w:tcW w:w="36" w:type="dxa"/>
            <w:vAlign w:val="center"/>
            <w:hideMark/>
          </w:tcPr>
          <w:p w14:paraId="4D25C99D" w14:textId="77777777" w:rsidR="00093DBF" w:rsidRPr="00F23566" w:rsidRDefault="00093DBF" w:rsidP="00093DBF"/>
        </w:tc>
        <w:tc>
          <w:tcPr>
            <w:tcW w:w="6" w:type="dxa"/>
            <w:vAlign w:val="center"/>
            <w:hideMark/>
          </w:tcPr>
          <w:p w14:paraId="3DB45970" w14:textId="77777777" w:rsidR="00093DBF" w:rsidRPr="00F23566" w:rsidRDefault="00093DBF" w:rsidP="00093DBF"/>
        </w:tc>
        <w:tc>
          <w:tcPr>
            <w:tcW w:w="6" w:type="dxa"/>
            <w:vAlign w:val="center"/>
            <w:hideMark/>
          </w:tcPr>
          <w:p w14:paraId="4AD7E984" w14:textId="77777777" w:rsidR="00093DBF" w:rsidRPr="00F23566" w:rsidRDefault="00093DBF" w:rsidP="00093DBF"/>
        </w:tc>
        <w:tc>
          <w:tcPr>
            <w:tcW w:w="700" w:type="dxa"/>
            <w:vAlign w:val="center"/>
            <w:hideMark/>
          </w:tcPr>
          <w:p w14:paraId="58263FE6" w14:textId="77777777" w:rsidR="00093DBF" w:rsidRPr="00F23566" w:rsidRDefault="00093DBF" w:rsidP="00093DBF"/>
        </w:tc>
        <w:tc>
          <w:tcPr>
            <w:tcW w:w="700" w:type="dxa"/>
            <w:vAlign w:val="center"/>
            <w:hideMark/>
          </w:tcPr>
          <w:p w14:paraId="4E6E3751" w14:textId="77777777" w:rsidR="00093DBF" w:rsidRPr="00F23566" w:rsidRDefault="00093DBF" w:rsidP="00093DBF"/>
        </w:tc>
        <w:tc>
          <w:tcPr>
            <w:tcW w:w="420" w:type="dxa"/>
            <w:vAlign w:val="center"/>
            <w:hideMark/>
          </w:tcPr>
          <w:p w14:paraId="754CF351" w14:textId="77777777" w:rsidR="00093DBF" w:rsidRPr="00F23566" w:rsidRDefault="00093DBF" w:rsidP="00093DBF"/>
        </w:tc>
        <w:tc>
          <w:tcPr>
            <w:tcW w:w="36" w:type="dxa"/>
            <w:vAlign w:val="center"/>
            <w:hideMark/>
          </w:tcPr>
          <w:p w14:paraId="241F62EA" w14:textId="77777777" w:rsidR="00093DBF" w:rsidRPr="00F23566" w:rsidRDefault="00093DBF" w:rsidP="00093DBF"/>
        </w:tc>
      </w:tr>
      <w:tr w:rsidR="00093DBF" w:rsidRPr="00F23566" w14:paraId="4A3F705C"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3902878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116D3DC"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53CA7C22"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A08FCB2"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auto" w:fill="auto"/>
            <w:noWrap/>
            <w:vAlign w:val="bottom"/>
            <w:hideMark/>
          </w:tcPr>
          <w:p w14:paraId="65D2F20F"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689D088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B5D3680" w14:textId="77777777" w:rsidR="00093DBF" w:rsidRPr="00F23566" w:rsidRDefault="00093DBF" w:rsidP="00093DBF"/>
        </w:tc>
        <w:tc>
          <w:tcPr>
            <w:tcW w:w="6" w:type="dxa"/>
            <w:vAlign w:val="center"/>
            <w:hideMark/>
          </w:tcPr>
          <w:p w14:paraId="7200B852" w14:textId="77777777" w:rsidR="00093DBF" w:rsidRPr="00F23566" w:rsidRDefault="00093DBF" w:rsidP="00093DBF"/>
        </w:tc>
        <w:tc>
          <w:tcPr>
            <w:tcW w:w="6" w:type="dxa"/>
            <w:vAlign w:val="center"/>
            <w:hideMark/>
          </w:tcPr>
          <w:p w14:paraId="20AC0A51" w14:textId="77777777" w:rsidR="00093DBF" w:rsidRPr="00F23566" w:rsidRDefault="00093DBF" w:rsidP="00093DBF"/>
        </w:tc>
        <w:tc>
          <w:tcPr>
            <w:tcW w:w="6" w:type="dxa"/>
            <w:vAlign w:val="center"/>
            <w:hideMark/>
          </w:tcPr>
          <w:p w14:paraId="031487E4" w14:textId="77777777" w:rsidR="00093DBF" w:rsidRPr="00F23566" w:rsidRDefault="00093DBF" w:rsidP="00093DBF"/>
        </w:tc>
        <w:tc>
          <w:tcPr>
            <w:tcW w:w="6" w:type="dxa"/>
            <w:vAlign w:val="center"/>
            <w:hideMark/>
          </w:tcPr>
          <w:p w14:paraId="45ADEDBA" w14:textId="77777777" w:rsidR="00093DBF" w:rsidRPr="00F23566" w:rsidRDefault="00093DBF" w:rsidP="00093DBF"/>
        </w:tc>
        <w:tc>
          <w:tcPr>
            <w:tcW w:w="6" w:type="dxa"/>
            <w:vAlign w:val="center"/>
            <w:hideMark/>
          </w:tcPr>
          <w:p w14:paraId="3C85BF61" w14:textId="77777777" w:rsidR="00093DBF" w:rsidRPr="00F23566" w:rsidRDefault="00093DBF" w:rsidP="00093DBF"/>
        </w:tc>
        <w:tc>
          <w:tcPr>
            <w:tcW w:w="6" w:type="dxa"/>
            <w:vAlign w:val="center"/>
            <w:hideMark/>
          </w:tcPr>
          <w:p w14:paraId="720BCFAA" w14:textId="77777777" w:rsidR="00093DBF" w:rsidRPr="00F23566" w:rsidRDefault="00093DBF" w:rsidP="00093DBF"/>
        </w:tc>
        <w:tc>
          <w:tcPr>
            <w:tcW w:w="6" w:type="dxa"/>
            <w:vAlign w:val="center"/>
            <w:hideMark/>
          </w:tcPr>
          <w:p w14:paraId="4A2AAE62" w14:textId="77777777" w:rsidR="00093DBF" w:rsidRPr="00F23566" w:rsidRDefault="00093DBF" w:rsidP="00093DBF"/>
        </w:tc>
        <w:tc>
          <w:tcPr>
            <w:tcW w:w="811" w:type="dxa"/>
            <w:vAlign w:val="center"/>
            <w:hideMark/>
          </w:tcPr>
          <w:p w14:paraId="6270C8BB" w14:textId="77777777" w:rsidR="00093DBF" w:rsidRPr="00F23566" w:rsidRDefault="00093DBF" w:rsidP="00093DBF"/>
        </w:tc>
        <w:tc>
          <w:tcPr>
            <w:tcW w:w="811" w:type="dxa"/>
            <w:vAlign w:val="center"/>
            <w:hideMark/>
          </w:tcPr>
          <w:p w14:paraId="1BD193B0" w14:textId="77777777" w:rsidR="00093DBF" w:rsidRPr="00F23566" w:rsidRDefault="00093DBF" w:rsidP="00093DBF"/>
        </w:tc>
        <w:tc>
          <w:tcPr>
            <w:tcW w:w="420" w:type="dxa"/>
            <w:vAlign w:val="center"/>
            <w:hideMark/>
          </w:tcPr>
          <w:p w14:paraId="521B940A" w14:textId="77777777" w:rsidR="00093DBF" w:rsidRPr="00F23566" w:rsidRDefault="00093DBF" w:rsidP="00093DBF"/>
        </w:tc>
        <w:tc>
          <w:tcPr>
            <w:tcW w:w="588" w:type="dxa"/>
            <w:vAlign w:val="center"/>
            <w:hideMark/>
          </w:tcPr>
          <w:p w14:paraId="070B19F4" w14:textId="77777777" w:rsidR="00093DBF" w:rsidRPr="00F23566" w:rsidRDefault="00093DBF" w:rsidP="00093DBF"/>
        </w:tc>
        <w:tc>
          <w:tcPr>
            <w:tcW w:w="644" w:type="dxa"/>
            <w:vAlign w:val="center"/>
            <w:hideMark/>
          </w:tcPr>
          <w:p w14:paraId="4FEF62B5" w14:textId="77777777" w:rsidR="00093DBF" w:rsidRPr="00F23566" w:rsidRDefault="00093DBF" w:rsidP="00093DBF"/>
        </w:tc>
        <w:tc>
          <w:tcPr>
            <w:tcW w:w="420" w:type="dxa"/>
            <w:vAlign w:val="center"/>
            <w:hideMark/>
          </w:tcPr>
          <w:p w14:paraId="2DAA9505" w14:textId="77777777" w:rsidR="00093DBF" w:rsidRPr="00F23566" w:rsidRDefault="00093DBF" w:rsidP="00093DBF"/>
        </w:tc>
        <w:tc>
          <w:tcPr>
            <w:tcW w:w="36" w:type="dxa"/>
            <w:vAlign w:val="center"/>
            <w:hideMark/>
          </w:tcPr>
          <w:p w14:paraId="04239D70" w14:textId="77777777" w:rsidR="00093DBF" w:rsidRPr="00F23566" w:rsidRDefault="00093DBF" w:rsidP="00093DBF"/>
        </w:tc>
        <w:tc>
          <w:tcPr>
            <w:tcW w:w="6" w:type="dxa"/>
            <w:vAlign w:val="center"/>
            <w:hideMark/>
          </w:tcPr>
          <w:p w14:paraId="655B8323" w14:textId="77777777" w:rsidR="00093DBF" w:rsidRPr="00F23566" w:rsidRDefault="00093DBF" w:rsidP="00093DBF"/>
        </w:tc>
        <w:tc>
          <w:tcPr>
            <w:tcW w:w="6" w:type="dxa"/>
            <w:vAlign w:val="center"/>
            <w:hideMark/>
          </w:tcPr>
          <w:p w14:paraId="02C2D16D" w14:textId="77777777" w:rsidR="00093DBF" w:rsidRPr="00F23566" w:rsidRDefault="00093DBF" w:rsidP="00093DBF"/>
        </w:tc>
        <w:tc>
          <w:tcPr>
            <w:tcW w:w="700" w:type="dxa"/>
            <w:vAlign w:val="center"/>
            <w:hideMark/>
          </w:tcPr>
          <w:p w14:paraId="06E8F1CE" w14:textId="77777777" w:rsidR="00093DBF" w:rsidRPr="00F23566" w:rsidRDefault="00093DBF" w:rsidP="00093DBF"/>
        </w:tc>
        <w:tc>
          <w:tcPr>
            <w:tcW w:w="700" w:type="dxa"/>
            <w:vAlign w:val="center"/>
            <w:hideMark/>
          </w:tcPr>
          <w:p w14:paraId="31912FF3" w14:textId="77777777" w:rsidR="00093DBF" w:rsidRPr="00F23566" w:rsidRDefault="00093DBF" w:rsidP="00093DBF"/>
        </w:tc>
        <w:tc>
          <w:tcPr>
            <w:tcW w:w="420" w:type="dxa"/>
            <w:vAlign w:val="center"/>
            <w:hideMark/>
          </w:tcPr>
          <w:p w14:paraId="29E94C05" w14:textId="77777777" w:rsidR="00093DBF" w:rsidRPr="00F23566" w:rsidRDefault="00093DBF" w:rsidP="00093DBF"/>
        </w:tc>
        <w:tc>
          <w:tcPr>
            <w:tcW w:w="36" w:type="dxa"/>
            <w:vAlign w:val="center"/>
            <w:hideMark/>
          </w:tcPr>
          <w:p w14:paraId="761622BC" w14:textId="77777777" w:rsidR="00093DBF" w:rsidRPr="00F23566" w:rsidRDefault="00093DBF" w:rsidP="00093DBF"/>
        </w:tc>
      </w:tr>
      <w:tr w:rsidR="00093DBF" w:rsidRPr="00F23566" w14:paraId="307F25D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EC6446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73BDC9F"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6E8B7D2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84C2BC2"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auto" w:fill="auto"/>
            <w:noWrap/>
            <w:vAlign w:val="bottom"/>
            <w:hideMark/>
          </w:tcPr>
          <w:p w14:paraId="1D37AA7D"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7B943E5F" w14:textId="77777777" w:rsidR="00093DBF" w:rsidRPr="00F23566" w:rsidRDefault="00093DBF" w:rsidP="00093DBF">
            <w:r w:rsidRPr="00F23566">
              <w:t>0,33</w:t>
            </w:r>
          </w:p>
        </w:tc>
        <w:tc>
          <w:tcPr>
            <w:tcW w:w="1000" w:type="dxa"/>
            <w:tcBorders>
              <w:top w:val="nil"/>
              <w:left w:val="nil"/>
              <w:bottom w:val="nil"/>
              <w:right w:val="nil"/>
            </w:tcBorders>
            <w:shd w:val="clear" w:color="auto" w:fill="auto"/>
            <w:noWrap/>
            <w:vAlign w:val="bottom"/>
            <w:hideMark/>
          </w:tcPr>
          <w:p w14:paraId="0129AEDD" w14:textId="77777777" w:rsidR="00093DBF" w:rsidRPr="00F23566" w:rsidRDefault="00093DBF" w:rsidP="00093DBF"/>
        </w:tc>
        <w:tc>
          <w:tcPr>
            <w:tcW w:w="6" w:type="dxa"/>
            <w:vAlign w:val="center"/>
            <w:hideMark/>
          </w:tcPr>
          <w:p w14:paraId="3725FA93" w14:textId="77777777" w:rsidR="00093DBF" w:rsidRPr="00F23566" w:rsidRDefault="00093DBF" w:rsidP="00093DBF"/>
        </w:tc>
        <w:tc>
          <w:tcPr>
            <w:tcW w:w="6" w:type="dxa"/>
            <w:vAlign w:val="center"/>
            <w:hideMark/>
          </w:tcPr>
          <w:p w14:paraId="470AAC46" w14:textId="77777777" w:rsidR="00093DBF" w:rsidRPr="00F23566" w:rsidRDefault="00093DBF" w:rsidP="00093DBF"/>
        </w:tc>
        <w:tc>
          <w:tcPr>
            <w:tcW w:w="6" w:type="dxa"/>
            <w:vAlign w:val="center"/>
            <w:hideMark/>
          </w:tcPr>
          <w:p w14:paraId="7F7FDAAF" w14:textId="77777777" w:rsidR="00093DBF" w:rsidRPr="00F23566" w:rsidRDefault="00093DBF" w:rsidP="00093DBF"/>
        </w:tc>
        <w:tc>
          <w:tcPr>
            <w:tcW w:w="6" w:type="dxa"/>
            <w:vAlign w:val="center"/>
            <w:hideMark/>
          </w:tcPr>
          <w:p w14:paraId="66F562EF" w14:textId="77777777" w:rsidR="00093DBF" w:rsidRPr="00F23566" w:rsidRDefault="00093DBF" w:rsidP="00093DBF"/>
        </w:tc>
        <w:tc>
          <w:tcPr>
            <w:tcW w:w="6" w:type="dxa"/>
            <w:vAlign w:val="center"/>
            <w:hideMark/>
          </w:tcPr>
          <w:p w14:paraId="6EE1524C" w14:textId="77777777" w:rsidR="00093DBF" w:rsidRPr="00F23566" w:rsidRDefault="00093DBF" w:rsidP="00093DBF"/>
        </w:tc>
        <w:tc>
          <w:tcPr>
            <w:tcW w:w="6" w:type="dxa"/>
            <w:vAlign w:val="center"/>
            <w:hideMark/>
          </w:tcPr>
          <w:p w14:paraId="551F27E4" w14:textId="77777777" w:rsidR="00093DBF" w:rsidRPr="00F23566" w:rsidRDefault="00093DBF" w:rsidP="00093DBF"/>
        </w:tc>
        <w:tc>
          <w:tcPr>
            <w:tcW w:w="6" w:type="dxa"/>
            <w:vAlign w:val="center"/>
            <w:hideMark/>
          </w:tcPr>
          <w:p w14:paraId="274A4074" w14:textId="77777777" w:rsidR="00093DBF" w:rsidRPr="00F23566" w:rsidRDefault="00093DBF" w:rsidP="00093DBF"/>
        </w:tc>
        <w:tc>
          <w:tcPr>
            <w:tcW w:w="811" w:type="dxa"/>
            <w:vAlign w:val="center"/>
            <w:hideMark/>
          </w:tcPr>
          <w:p w14:paraId="669767D2" w14:textId="77777777" w:rsidR="00093DBF" w:rsidRPr="00F23566" w:rsidRDefault="00093DBF" w:rsidP="00093DBF"/>
        </w:tc>
        <w:tc>
          <w:tcPr>
            <w:tcW w:w="811" w:type="dxa"/>
            <w:vAlign w:val="center"/>
            <w:hideMark/>
          </w:tcPr>
          <w:p w14:paraId="5976E0A5" w14:textId="77777777" w:rsidR="00093DBF" w:rsidRPr="00F23566" w:rsidRDefault="00093DBF" w:rsidP="00093DBF"/>
        </w:tc>
        <w:tc>
          <w:tcPr>
            <w:tcW w:w="420" w:type="dxa"/>
            <w:vAlign w:val="center"/>
            <w:hideMark/>
          </w:tcPr>
          <w:p w14:paraId="4094EF5C" w14:textId="77777777" w:rsidR="00093DBF" w:rsidRPr="00F23566" w:rsidRDefault="00093DBF" w:rsidP="00093DBF"/>
        </w:tc>
        <w:tc>
          <w:tcPr>
            <w:tcW w:w="588" w:type="dxa"/>
            <w:vAlign w:val="center"/>
            <w:hideMark/>
          </w:tcPr>
          <w:p w14:paraId="2CAF78F6" w14:textId="77777777" w:rsidR="00093DBF" w:rsidRPr="00F23566" w:rsidRDefault="00093DBF" w:rsidP="00093DBF"/>
        </w:tc>
        <w:tc>
          <w:tcPr>
            <w:tcW w:w="644" w:type="dxa"/>
            <w:vAlign w:val="center"/>
            <w:hideMark/>
          </w:tcPr>
          <w:p w14:paraId="62C0355B" w14:textId="77777777" w:rsidR="00093DBF" w:rsidRPr="00F23566" w:rsidRDefault="00093DBF" w:rsidP="00093DBF"/>
        </w:tc>
        <w:tc>
          <w:tcPr>
            <w:tcW w:w="420" w:type="dxa"/>
            <w:vAlign w:val="center"/>
            <w:hideMark/>
          </w:tcPr>
          <w:p w14:paraId="02CBC28C" w14:textId="77777777" w:rsidR="00093DBF" w:rsidRPr="00F23566" w:rsidRDefault="00093DBF" w:rsidP="00093DBF"/>
        </w:tc>
        <w:tc>
          <w:tcPr>
            <w:tcW w:w="36" w:type="dxa"/>
            <w:vAlign w:val="center"/>
            <w:hideMark/>
          </w:tcPr>
          <w:p w14:paraId="5DF32A35" w14:textId="77777777" w:rsidR="00093DBF" w:rsidRPr="00F23566" w:rsidRDefault="00093DBF" w:rsidP="00093DBF"/>
        </w:tc>
        <w:tc>
          <w:tcPr>
            <w:tcW w:w="6" w:type="dxa"/>
            <w:vAlign w:val="center"/>
            <w:hideMark/>
          </w:tcPr>
          <w:p w14:paraId="54A719AF" w14:textId="77777777" w:rsidR="00093DBF" w:rsidRPr="00F23566" w:rsidRDefault="00093DBF" w:rsidP="00093DBF"/>
        </w:tc>
        <w:tc>
          <w:tcPr>
            <w:tcW w:w="6" w:type="dxa"/>
            <w:vAlign w:val="center"/>
            <w:hideMark/>
          </w:tcPr>
          <w:p w14:paraId="299124AB" w14:textId="77777777" w:rsidR="00093DBF" w:rsidRPr="00F23566" w:rsidRDefault="00093DBF" w:rsidP="00093DBF"/>
        </w:tc>
        <w:tc>
          <w:tcPr>
            <w:tcW w:w="700" w:type="dxa"/>
            <w:vAlign w:val="center"/>
            <w:hideMark/>
          </w:tcPr>
          <w:p w14:paraId="403882A5" w14:textId="77777777" w:rsidR="00093DBF" w:rsidRPr="00F23566" w:rsidRDefault="00093DBF" w:rsidP="00093DBF"/>
        </w:tc>
        <w:tc>
          <w:tcPr>
            <w:tcW w:w="700" w:type="dxa"/>
            <w:vAlign w:val="center"/>
            <w:hideMark/>
          </w:tcPr>
          <w:p w14:paraId="52F8DB91" w14:textId="77777777" w:rsidR="00093DBF" w:rsidRPr="00F23566" w:rsidRDefault="00093DBF" w:rsidP="00093DBF"/>
        </w:tc>
        <w:tc>
          <w:tcPr>
            <w:tcW w:w="420" w:type="dxa"/>
            <w:vAlign w:val="center"/>
            <w:hideMark/>
          </w:tcPr>
          <w:p w14:paraId="300C2B89" w14:textId="77777777" w:rsidR="00093DBF" w:rsidRPr="00F23566" w:rsidRDefault="00093DBF" w:rsidP="00093DBF"/>
        </w:tc>
        <w:tc>
          <w:tcPr>
            <w:tcW w:w="36" w:type="dxa"/>
            <w:vAlign w:val="center"/>
            <w:hideMark/>
          </w:tcPr>
          <w:p w14:paraId="5DEEE2C9" w14:textId="77777777" w:rsidR="00093DBF" w:rsidRPr="00F23566" w:rsidRDefault="00093DBF" w:rsidP="00093DBF"/>
        </w:tc>
      </w:tr>
      <w:tr w:rsidR="00093DBF" w:rsidRPr="00F23566" w14:paraId="55778F7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8DA92E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4416DF3"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2D23BD33"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осталих</w:t>
            </w:r>
            <w:proofErr w:type="spellEnd"/>
            <w:r w:rsidRPr="00F23566">
              <w:t xml:space="preserve"> </w:t>
            </w:r>
            <w:proofErr w:type="spellStart"/>
            <w:proofErr w:type="gramStart"/>
            <w:r w:rsidRPr="00F23566">
              <w:t>грађ.објеката</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4F1E10AA"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4F721A01"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675C86CE" w14:textId="77777777" w:rsidR="00093DBF" w:rsidRPr="00F23566" w:rsidRDefault="00093DBF" w:rsidP="00093DBF">
            <w:r w:rsidRPr="00F23566">
              <w:t>0,40</w:t>
            </w:r>
          </w:p>
        </w:tc>
        <w:tc>
          <w:tcPr>
            <w:tcW w:w="1000" w:type="dxa"/>
            <w:tcBorders>
              <w:top w:val="nil"/>
              <w:left w:val="nil"/>
              <w:bottom w:val="nil"/>
              <w:right w:val="nil"/>
            </w:tcBorders>
            <w:shd w:val="clear" w:color="auto" w:fill="auto"/>
            <w:noWrap/>
            <w:vAlign w:val="bottom"/>
            <w:hideMark/>
          </w:tcPr>
          <w:p w14:paraId="63AC82FF" w14:textId="77777777" w:rsidR="00093DBF" w:rsidRPr="00F23566" w:rsidRDefault="00093DBF" w:rsidP="00093DBF"/>
        </w:tc>
        <w:tc>
          <w:tcPr>
            <w:tcW w:w="6" w:type="dxa"/>
            <w:vAlign w:val="center"/>
            <w:hideMark/>
          </w:tcPr>
          <w:p w14:paraId="6C2A5BA2" w14:textId="77777777" w:rsidR="00093DBF" w:rsidRPr="00F23566" w:rsidRDefault="00093DBF" w:rsidP="00093DBF"/>
        </w:tc>
        <w:tc>
          <w:tcPr>
            <w:tcW w:w="6" w:type="dxa"/>
            <w:vAlign w:val="center"/>
            <w:hideMark/>
          </w:tcPr>
          <w:p w14:paraId="300A3E61" w14:textId="77777777" w:rsidR="00093DBF" w:rsidRPr="00F23566" w:rsidRDefault="00093DBF" w:rsidP="00093DBF"/>
        </w:tc>
        <w:tc>
          <w:tcPr>
            <w:tcW w:w="6" w:type="dxa"/>
            <w:vAlign w:val="center"/>
            <w:hideMark/>
          </w:tcPr>
          <w:p w14:paraId="1407D1B4" w14:textId="77777777" w:rsidR="00093DBF" w:rsidRPr="00F23566" w:rsidRDefault="00093DBF" w:rsidP="00093DBF"/>
        </w:tc>
        <w:tc>
          <w:tcPr>
            <w:tcW w:w="6" w:type="dxa"/>
            <w:vAlign w:val="center"/>
            <w:hideMark/>
          </w:tcPr>
          <w:p w14:paraId="0B049E4A" w14:textId="77777777" w:rsidR="00093DBF" w:rsidRPr="00F23566" w:rsidRDefault="00093DBF" w:rsidP="00093DBF"/>
        </w:tc>
        <w:tc>
          <w:tcPr>
            <w:tcW w:w="6" w:type="dxa"/>
            <w:vAlign w:val="center"/>
            <w:hideMark/>
          </w:tcPr>
          <w:p w14:paraId="4B3943B1" w14:textId="77777777" w:rsidR="00093DBF" w:rsidRPr="00F23566" w:rsidRDefault="00093DBF" w:rsidP="00093DBF"/>
        </w:tc>
        <w:tc>
          <w:tcPr>
            <w:tcW w:w="6" w:type="dxa"/>
            <w:vAlign w:val="center"/>
            <w:hideMark/>
          </w:tcPr>
          <w:p w14:paraId="6EE6A9BA" w14:textId="77777777" w:rsidR="00093DBF" w:rsidRPr="00F23566" w:rsidRDefault="00093DBF" w:rsidP="00093DBF"/>
        </w:tc>
        <w:tc>
          <w:tcPr>
            <w:tcW w:w="6" w:type="dxa"/>
            <w:vAlign w:val="center"/>
            <w:hideMark/>
          </w:tcPr>
          <w:p w14:paraId="220A28E7" w14:textId="77777777" w:rsidR="00093DBF" w:rsidRPr="00F23566" w:rsidRDefault="00093DBF" w:rsidP="00093DBF"/>
        </w:tc>
        <w:tc>
          <w:tcPr>
            <w:tcW w:w="811" w:type="dxa"/>
            <w:vAlign w:val="center"/>
            <w:hideMark/>
          </w:tcPr>
          <w:p w14:paraId="7ACFE1C8" w14:textId="77777777" w:rsidR="00093DBF" w:rsidRPr="00F23566" w:rsidRDefault="00093DBF" w:rsidP="00093DBF"/>
        </w:tc>
        <w:tc>
          <w:tcPr>
            <w:tcW w:w="811" w:type="dxa"/>
            <w:vAlign w:val="center"/>
            <w:hideMark/>
          </w:tcPr>
          <w:p w14:paraId="1415BAE2" w14:textId="77777777" w:rsidR="00093DBF" w:rsidRPr="00F23566" w:rsidRDefault="00093DBF" w:rsidP="00093DBF"/>
        </w:tc>
        <w:tc>
          <w:tcPr>
            <w:tcW w:w="420" w:type="dxa"/>
            <w:vAlign w:val="center"/>
            <w:hideMark/>
          </w:tcPr>
          <w:p w14:paraId="20AF2215" w14:textId="77777777" w:rsidR="00093DBF" w:rsidRPr="00F23566" w:rsidRDefault="00093DBF" w:rsidP="00093DBF"/>
        </w:tc>
        <w:tc>
          <w:tcPr>
            <w:tcW w:w="588" w:type="dxa"/>
            <w:vAlign w:val="center"/>
            <w:hideMark/>
          </w:tcPr>
          <w:p w14:paraId="79BB3905" w14:textId="77777777" w:rsidR="00093DBF" w:rsidRPr="00F23566" w:rsidRDefault="00093DBF" w:rsidP="00093DBF"/>
        </w:tc>
        <w:tc>
          <w:tcPr>
            <w:tcW w:w="644" w:type="dxa"/>
            <w:vAlign w:val="center"/>
            <w:hideMark/>
          </w:tcPr>
          <w:p w14:paraId="1E877A44" w14:textId="77777777" w:rsidR="00093DBF" w:rsidRPr="00F23566" w:rsidRDefault="00093DBF" w:rsidP="00093DBF"/>
        </w:tc>
        <w:tc>
          <w:tcPr>
            <w:tcW w:w="420" w:type="dxa"/>
            <w:vAlign w:val="center"/>
            <w:hideMark/>
          </w:tcPr>
          <w:p w14:paraId="4E6A4983" w14:textId="77777777" w:rsidR="00093DBF" w:rsidRPr="00F23566" w:rsidRDefault="00093DBF" w:rsidP="00093DBF"/>
        </w:tc>
        <w:tc>
          <w:tcPr>
            <w:tcW w:w="36" w:type="dxa"/>
            <w:vAlign w:val="center"/>
            <w:hideMark/>
          </w:tcPr>
          <w:p w14:paraId="5E92F304" w14:textId="77777777" w:rsidR="00093DBF" w:rsidRPr="00F23566" w:rsidRDefault="00093DBF" w:rsidP="00093DBF"/>
        </w:tc>
        <w:tc>
          <w:tcPr>
            <w:tcW w:w="6" w:type="dxa"/>
            <w:vAlign w:val="center"/>
            <w:hideMark/>
          </w:tcPr>
          <w:p w14:paraId="4681C4C8" w14:textId="77777777" w:rsidR="00093DBF" w:rsidRPr="00F23566" w:rsidRDefault="00093DBF" w:rsidP="00093DBF"/>
        </w:tc>
        <w:tc>
          <w:tcPr>
            <w:tcW w:w="6" w:type="dxa"/>
            <w:vAlign w:val="center"/>
            <w:hideMark/>
          </w:tcPr>
          <w:p w14:paraId="7B670ECF" w14:textId="77777777" w:rsidR="00093DBF" w:rsidRPr="00F23566" w:rsidRDefault="00093DBF" w:rsidP="00093DBF"/>
        </w:tc>
        <w:tc>
          <w:tcPr>
            <w:tcW w:w="700" w:type="dxa"/>
            <w:vAlign w:val="center"/>
            <w:hideMark/>
          </w:tcPr>
          <w:p w14:paraId="3BB01974" w14:textId="77777777" w:rsidR="00093DBF" w:rsidRPr="00F23566" w:rsidRDefault="00093DBF" w:rsidP="00093DBF"/>
        </w:tc>
        <w:tc>
          <w:tcPr>
            <w:tcW w:w="700" w:type="dxa"/>
            <w:vAlign w:val="center"/>
            <w:hideMark/>
          </w:tcPr>
          <w:p w14:paraId="6DCD5386" w14:textId="77777777" w:rsidR="00093DBF" w:rsidRPr="00F23566" w:rsidRDefault="00093DBF" w:rsidP="00093DBF"/>
        </w:tc>
        <w:tc>
          <w:tcPr>
            <w:tcW w:w="420" w:type="dxa"/>
            <w:vAlign w:val="center"/>
            <w:hideMark/>
          </w:tcPr>
          <w:p w14:paraId="790A3A75" w14:textId="77777777" w:rsidR="00093DBF" w:rsidRPr="00F23566" w:rsidRDefault="00093DBF" w:rsidP="00093DBF"/>
        </w:tc>
        <w:tc>
          <w:tcPr>
            <w:tcW w:w="36" w:type="dxa"/>
            <w:vAlign w:val="center"/>
            <w:hideMark/>
          </w:tcPr>
          <w:p w14:paraId="1871813C" w14:textId="77777777" w:rsidR="00093DBF" w:rsidRPr="00F23566" w:rsidRDefault="00093DBF" w:rsidP="00093DBF"/>
        </w:tc>
      </w:tr>
      <w:tr w:rsidR="00093DBF" w:rsidRPr="00F23566" w14:paraId="2120729C"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6C7E30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D5D8E16"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2920B637"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66FB15C0"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497E425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BC2CF8E"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4BA141EB" w14:textId="77777777" w:rsidR="00093DBF" w:rsidRPr="00F23566" w:rsidRDefault="00093DBF" w:rsidP="00093DBF"/>
        </w:tc>
        <w:tc>
          <w:tcPr>
            <w:tcW w:w="6" w:type="dxa"/>
            <w:vAlign w:val="center"/>
            <w:hideMark/>
          </w:tcPr>
          <w:p w14:paraId="046AAB38" w14:textId="77777777" w:rsidR="00093DBF" w:rsidRPr="00F23566" w:rsidRDefault="00093DBF" w:rsidP="00093DBF"/>
        </w:tc>
        <w:tc>
          <w:tcPr>
            <w:tcW w:w="6" w:type="dxa"/>
            <w:vAlign w:val="center"/>
            <w:hideMark/>
          </w:tcPr>
          <w:p w14:paraId="0B372477" w14:textId="77777777" w:rsidR="00093DBF" w:rsidRPr="00F23566" w:rsidRDefault="00093DBF" w:rsidP="00093DBF"/>
        </w:tc>
        <w:tc>
          <w:tcPr>
            <w:tcW w:w="6" w:type="dxa"/>
            <w:vAlign w:val="center"/>
            <w:hideMark/>
          </w:tcPr>
          <w:p w14:paraId="5D7EA7A5" w14:textId="77777777" w:rsidR="00093DBF" w:rsidRPr="00F23566" w:rsidRDefault="00093DBF" w:rsidP="00093DBF"/>
        </w:tc>
        <w:tc>
          <w:tcPr>
            <w:tcW w:w="6" w:type="dxa"/>
            <w:vAlign w:val="center"/>
            <w:hideMark/>
          </w:tcPr>
          <w:p w14:paraId="5EF24A8B" w14:textId="77777777" w:rsidR="00093DBF" w:rsidRPr="00F23566" w:rsidRDefault="00093DBF" w:rsidP="00093DBF"/>
        </w:tc>
        <w:tc>
          <w:tcPr>
            <w:tcW w:w="6" w:type="dxa"/>
            <w:vAlign w:val="center"/>
            <w:hideMark/>
          </w:tcPr>
          <w:p w14:paraId="10229C07" w14:textId="77777777" w:rsidR="00093DBF" w:rsidRPr="00F23566" w:rsidRDefault="00093DBF" w:rsidP="00093DBF"/>
        </w:tc>
        <w:tc>
          <w:tcPr>
            <w:tcW w:w="6" w:type="dxa"/>
            <w:vAlign w:val="center"/>
            <w:hideMark/>
          </w:tcPr>
          <w:p w14:paraId="1AC870BE" w14:textId="77777777" w:rsidR="00093DBF" w:rsidRPr="00F23566" w:rsidRDefault="00093DBF" w:rsidP="00093DBF"/>
        </w:tc>
        <w:tc>
          <w:tcPr>
            <w:tcW w:w="6" w:type="dxa"/>
            <w:vAlign w:val="center"/>
            <w:hideMark/>
          </w:tcPr>
          <w:p w14:paraId="1699E558" w14:textId="77777777" w:rsidR="00093DBF" w:rsidRPr="00F23566" w:rsidRDefault="00093DBF" w:rsidP="00093DBF"/>
        </w:tc>
        <w:tc>
          <w:tcPr>
            <w:tcW w:w="811" w:type="dxa"/>
            <w:vAlign w:val="center"/>
            <w:hideMark/>
          </w:tcPr>
          <w:p w14:paraId="29001CEA" w14:textId="77777777" w:rsidR="00093DBF" w:rsidRPr="00F23566" w:rsidRDefault="00093DBF" w:rsidP="00093DBF"/>
        </w:tc>
        <w:tc>
          <w:tcPr>
            <w:tcW w:w="811" w:type="dxa"/>
            <w:vAlign w:val="center"/>
            <w:hideMark/>
          </w:tcPr>
          <w:p w14:paraId="0461FC7A" w14:textId="77777777" w:rsidR="00093DBF" w:rsidRPr="00F23566" w:rsidRDefault="00093DBF" w:rsidP="00093DBF"/>
        </w:tc>
        <w:tc>
          <w:tcPr>
            <w:tcW w:w="420" w:type="dxa"/>
            <w:vAlign w:val="center"/>
            <w:hideMark/>
          </w:tcPr>
          <w:p w14:paraId="3E1F8207" w14:textId="77777777" w:rsidR="00093DBF" w:rsidRPr="00F23566" w:rsidRDefault="00093DBF" w:rsidP="00093DBF"/>
        </w:tc>
        <w:tc>
          <w:tcPr>
            <w:tcW w:w="588" w:type="dxa"/>
            <w:vAlign w:val="center"/>
            <w:hideMark/>
          </w:tcPr>
          <w:p w14:paraId="59CC18BD" w14:textId="77777777" w:rsidR="00093DBF" w:rsidRPr="00F23566" w:rsidRDefault="00093DBF" w:rsidP="00093DBF"/>
        </w:tc>
        <w:tc>
          <w:tcPr>
            <w:tcW w:w="644" w:type="dxa"/>
            <w:vAlign w:val="center"/>
            <w:hideMark/>
          </w:tcPr>
          <w:p w14:paraId="05DDEE78" w14:textId="77777777" w:rsidR="00093DBF" w:rsidRPr="00F23566" w:rsidRDefault="00093DBF" w:rsidP="00093DBF"/>
        </w:tc>
        <w:tc>
          <w:tcPr>
            <w:tcW w:w="420" w:type="dxa"/>
            <w:vAlign w:val="center"/>
            <w:hideMark/>
          </w:tcPr>
          <w:p w14:paraId="2E1222F9" w14:textId="77777777" w:rsidR="00093DBF" w:rsidRPr="00F23566" w:rsidRDefault="00093DBF" w:rsidP="00093DBF"/>
        </w:tc>
        <w:tc>
          <w:tcPr>
            <w:tcW w:w="36" w:type="dxa"/>
            <w:vAlign w:val="center"/>
            <w:hideMark/>
          </w:tcPr>
          <w:p w14:paraId="08D478D6" w14:textId="77777777" w:rsidR="00093DBF" w:rsidRPr="00F23566" w:rsidRDefault="00093DBF" w:rsidP="00093DBF"/>
        </w:tc>
        <w:tc>
          <w:tcPr>
            <w:tcW w:w="6" w:type="dxa"/>
            <w:vAlign w:val="center"/>
            <w:hideMark/>
          </w:tcPr>
          <w:p w14:paraId="5A2C5D11" w14:textId="77777777" w:rsidR="00093DBF" w:rsidRPr="00F23566" w:rsidRDefault="00093DBF" w:rsidP="00093DBF"/>
        </w:tc>
        <w:tc>
          <w:tcPr>
            <w:tcW w:w="6" w:type="dxa"/>
            <w:vAlign w:val="center"/>
            <w:hideMark/>
          </w:tcPr>
          <w:p w14:paraId="72FB3F45" w14:textId="77777777" w:rsidR="00093DBF" w:rsidRPr="00F23566" w:rsidRDefault="00093DBF" w:rsidP="00093DBF"/>
        </w:tc>
        <w:tc>
          <w:tcPr>
            <w:tcW w:w="700" w:type="dxa"/>
            <w:vAlign w:val="center"/>
            <w:hideMark/>
          </w:tcPr>
          <w:p w14:paraId="2BB74210" w14:textId="77777777" w:rsidR="00093DBF" w:rsidRPr="00F23566" w:rsidRDefault="00093DBF" w:rsidP="00093DBF"/>
        </w:tc>
        <w:tc>
          <w:tcPr>
            <w:tcW w:w="700" w:type="dxa"/>
            <w:vAlign w:val="center"/>
            <w:hideMark/>
          </w:tcPr>
          <w:p w14:paraId="306E2D5D" w14:textId="77777777" w:rsidR="00093DBF" w:rsidRPr="00F23566" w:rsidRDefault="00093DBF" w:rsidP="00093DBF"/>
        </w:tc>
        <w:tc>
          <w:tcPr>
            <w:tcW w:w="420" w:type="dxa"/>
            <w:vAlign w:val="center"/>
            <w:hideMark/>
          </w:tcPr>
          <w:p w14:paraId="0DCF228D" w14:textId="77777777" w:rsidR="00093DBF" w:rsidRPr="00F23566" w:rsidRDefault="00093DBF" w:rsidP="00093DBF"/>
        </w:tc>
        <w:tc>
          <w:tcPr>
            <w:tcW w:w="36" w:type="dxa"/>
            <w:vAlign w:val="center"/>
            <w:hideMark/>
          </w:tcPr>
          <w:p w14:paraId="5E6D45ED" w14:textId="77777777" w:rsidR="00093DBF" w:rsidRPr="00F23566" w:rsidRDefault="00093DBF" w:rsidP="00093DBF"/>
        </w:tc>
      </w:tr>
      <w:tr w:rsidR="00093DBF" w:rsidRPr="00F23566" w14:paraId="6E933D9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4D9988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BD1BF4"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23E6406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3406975" w14:textId="77777777" w:rsidR="00093DBF" w:rsidRPr="00F23566" w:rsidRDefault="00093DBF" w:rsidP="00093DBF">
            <w:r w:rsidRPr="00F23566">
              <w:t>16000</w:t>
            </w:r>
          </w:p>
        </w:tc>
        <w:tc>
          <w:tcPr>
            <w:tcW w:w="1520" w:type="dxa"/>
            <w:tcBorders>
              <w:top w:val="nil"/>
              <w:left w:val="nil"/>
              <w:bottom w:val="nil"/>
              <w:right w:val="single" w:sz="8" w:space="0" w:color="auto"/>
            </w:tcBorders>
            <w:shd w:val="clear" w:color="auto" w:fill="auto"/>
            <w:noWrap/>
            <w:vAlign w:val="bottom"/>
            <w:hideMark/>
          </w:tcPr>
          <w:p w14:paraId="691A8B63"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A6245A8"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67171F10" w14:textId="77777777" w:rsidR="00093DBF" w:rsidRPr="00F23566" w:rsidRDefault="00093DBF" w:rsidP="00093DBF"/>
        </w:tc>
        <w:tc>
          <w:tcPr>
            <w:tcW w:w="6" w:type="dxa"/>
            <w:vAlign w:val="center"/>
            <w:hideMark/>
          </w:tcPr>
          <w:p w14:paraId="7D0F8B44" w14:textId="77777777" w:rsidR="00093DBF" w:rsidRPr="00F23566" w:rsidRDefault="00093DBF" w:rsidP="00093DBF"/>
        </w:tc>
        <w:tc>
          <w:tcPr>
            <w:tcW w:w="6" w:type="dxa"/>
            <w:vAlign w:val="center"/>
            <w:hideMark/>
          </w:tcPr>
          <w:p w14:paraId="585EA377" w14:textId="77777777" w:rsidR="00093DBF" w:rsidRPr="00F23566" w:rsidRDefault="00093DBF" w:rsidP="00093DBF"/>
        </w:tc>
        <w:tc>
          <w:tcPr>
            <w:tcW w:w="6" w:type="dxa"/>
            <w:vAlign w:val="center"/>
            <w:hideMark/>
          </w:tcPr>
          <w:p w14:paraId="41B1FE7F" w14:textId="77777777" w:rsidR="00093DBF" w:rsidRPr="00F23566" w:rsidRDefault="00093DBF" w:rsidP="00093DBF"/>
        </w:tc>
        <w:tc>
          <w:tcPr>
            <w:tcW w:w="6" w:type="dxa"/>
            <w:vAlign w:val="center"/>
            <w:hideMark/>
          </w:tcPr>
          <w:p w14:paraId="647D280C" w14:textId="77777777" w:rsidR="00093DBF" w:rsidRPr="00F23566" w:rsidRDefault="00093DBF" w:rsidP="00093DBF"/>
        </w:tc>
        <w:tc>
          <w:tcPr>
            <w:tcW w:w="6" w:type="dxa"/>
            <w:vAlign w:val="center"/>
            <w:hideMark/>
          </w:tcPr>
          <w:p w14:paraId="3076535D" w14:textId="77777777" w:rsidR="00093DBF" w:rsidRPr="00F23566" w:rsidRDefault="00093DBF" w:rsidP="00093DBF"/>
        </w:tc>
        <w:tc>
          <w:tcPr>
            <w:tcW w:w="6" w:type="dxa"/>
            <w:vAlign w:val="center"/>
            <w:hideMark/>
          </w:tcPr>
          <w:p w14:paraId="4668EC0E" w14:textId="77777777" w:rsidR="00093DBF" w:rsidRPr="00F23566" w:rsidRDefault="00093DBF" w:rsidP="00093DBF"/>
        </w:tc>
        <w:tc>
          <w:tcPr>
            <w:tcW w:w="6" w:type="dxa"/>
            <w:vAlign w:val="center"/>
            <w:hideMark/>
          </w:tcPr>
          <w:p w14:paraId="4234A3B0" w14:textId="77777777" w:rsidR="00093DBF" w:rsidRPr="00F23566" w:rsidRDefault="00093DBF" w:rsidP="00093DBF"/>
        </w:tc>
        <w:tc>
          <w:tcPr>
            <w:tcW w:w="811" w:type="dxa"/>
            <w:vAlign w:val="center"/>
            <w:hideMark/>
          </w:tcPr>
          <w:p w14:paraId="78785F2A" w14:textId="77777777" w:rsidR="00093DBF" w:rsidRPr="00F23566" w:rsidRDefault="00093DBF" w:rsidP="00093DBF"/>
        </w:tc>
        <w:tc>
          <w:tcPr>
            <w:tcW w:w="811" w:type="dxa"/>
            <w:vAlign w:val="center"/>
            <w:hideMark/>
          </w:tcPr>
          <w:p w14:paraId="3CE7D25B" w14:textId="77777777" w:rsidR="00093DBF" w:rsidRPr="00F23566" w:rsidRDefault="00093DBF" w:rsidP="00093DBF"/>
        </w:tc>
        <w:tc>
          <w:tcPr>
            <w:tcW w:w="420" w:type="dxa"/>
            <w:vAlign w:val="center"/>
            <w:hideMark/>
          </w:tcPr>
          <w:p w14:paraId="247DCFE4" w14:textId="77777777" w:rsidR="00093DBF" w:rsidRPr="00F23566" w:rsidRDefault="00093DBF" w:rsidP="00093DBF"/>
        </w:tc>
        <w:tc>
          <w:tcPr>
            <w:tcW w:w="588" w:type="dxa"/>
            <w:vAlign w:val="center"/>
            <w:hideMark/>
          </w:tcPr>
          <w:p w14:paraId="099D27B6" w14:textId="77777777" w:rsidR="00093DBF" w:rsidRPr="00F23566" w:rsidRDefault="00093DBF" w:rsidP="00093DBF"/>
        </w:tc>
        <w:tc>
          <w:tcPr>
            <w:tcW w:w="644" w:type="dxa"/>
            <w:vAlign w:val="center"/>
            <w:hideMark/>
          </w:tcPr>
          <w:p w14:paraId="6D092856" w14:textId="77777777" w:rsidR="00093DBF" w:rsidRPr="00F23566" w:rsidRDefault="00093DBF" w:rsidP="00093DBF"/>
        </w:tc>
        <w:tc>
          <w:tcPr>
            <w:tcW w:w="420" w:type="dxa"/>
            <w:vAlign w:val="center"/>
            <w:hideMark/>
          </w:tcPr>
          <w:p w14:paraId="135D666D" w14:textId="77777777" w:rsidR="00093DBF" w:rsidRPr="00F23566" w:rsidRDefault="00093DBF" w:rsidP="00093DBF"/>
        </w:tc>
        <w:tc>
          <w:tcPr>
            <w:tcW w:w="36" w:type="dxa"/>
            <w:vAlign w:val="center"/>
            <w:hideMark/>
          </w:tcPr>
          <w:p w14:paraId="012F2EC1" w14:textId="77777777" w:rsidR="00093DBF" w:rsidRPr="00F23566" w:rsidRDefault="00093DBF" w:rsidP="00093DBF"/>
        </w:tc>
        <w:tc>
          <w:tcPr>
            <w:tcW w:w="6" w:type="dxa"/>
            <w:vAlign w:val="center"/>
            <w:hideMark/>
          </w:tcPr>
          <w:p w14:paraId="0A215CB6" w14:textId="77777777" w:rsidR="00093DBF" w:rsidRPr="00F23566" w:rsidRDefault="00093DBF" w:rsidP="00093DBF"/>
        </w:tc>
        <w:tc>
          <w:tcPr>
            <w:tcW w:w="6" w:type="dxa"/>
            <w:vAlign w:val="center"/>
            <w:hideMark/>
          </w:tcPr>
          <w:p w14:paraId="3CEE673E" w14:textId="77777777" w:rsidR="00093DBF" w:rsidRPr="00F23566" w:rsidRDefault="00093DBF" w:rsidP="00093DBF"/>
        </w:tc>
        <w:tc>
          <w:tcPr>
            <w:tcW w:w="700" w:type="dxa"/>
            <w:vAlign w:val="center"/>
            <w:hideMark/>
          </w:tcPr>
          <w:p w14:paraId="20FB928D" w14:textId="77777777" w:rsidR="00093DBF" w:rsidRPr="00F23566" w:rsidRDefault="00093DBF" w:rsidP="00093DBF"/>
        </w:tc>
        <w:tc>
          <w:tcPr>
            <w:tcW w:w="700" w:type="dxa"/>
            <w:vAlign w:val="center"/>
            <w:hideMark/>
          </w:tcPr>
          <w:p w14:paraId="6E31DEEC" w14:textId="77777777" w:rsidR="00093DBF" w:rsidRPr="00F23566" w:rsidRDefault="00093DBF" w:rsidP="00093DBF"/>
        </w:tc>
        <w:tc>
          <w:tcPr>
            <w:tcW w:w="420" w:type="dxa"/>
            <w:vAlign w:val="center"/>
            <w:hideMark/>
          </w:tcPr>
          <w:p w14:paraId="0A41EA51" w14:textId="77777777" w:rsidR="00093DBF" w:rsidRPr="00F23566" w:rsidRDefault="00093DBF" w:rsidP="00093DBF"/>
        </w:tc>
        <w:tc>
          <w:tcPr>
            <w:tcW w:w="36" w:type="dxa"/>
            <w:vAlign w:val="center"/>
            <w:hideMark/>
          </w:tcPr>
          <w:p w14:paraId="1DC6CC2B" w14:textId="77777777" w:rsidR="00093DBF" w:rsidRPr="00F23566" w:rsidRDefault="00093DBF" w:rsidP="00093DBF"/>
        </w:tc>
      </w:tr>
      <w:tr w:rsidR="00093DBF" w:rsidRPr="00F23566" w14:paraId="29B8C76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1AE13D6"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2E3BADB8"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42842F6E"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41C62A7" w14:textId="77777777" w:rsidR="00093DBF" w:rsidRPr="00F23566" w:rsidRDefault="00093DBF" w:rsidP="00093DBF">
            <w:r w:rsidRPr="00F23566">
              <w:t>11500</w:t>
            </w:r>
          </w:p>
        </w:tc>
        <w:tc>
          <w:tcPr>
            <w:tcW w:w="1520" w:type="dxa"/>
            <w:tcBorders>
              <w:top w:val="nil"/>
              <w:left w:val="nil"/>
              <w:bottom w:val="nil"/>
              <w:right w:val="single" w:sz="8" w:space="0" w:color="auto"/>
            </w:tcBorders>
            <w:shd w:val="clear" w:color="auto" w:fill="auto"/>
            <w:noWrap/>
            <w:vAlign w:val="bottom"/>
            <w:hideMark/>
          </w:tcPr>
          <w:p w14:paraId="30019CC0" w14:textId="77777777" w:rsidR="00093DBF" w:rsidRPr="00F23566" w:rsidRDefault="00093DBF" w:rsidP="00093DBF">
            <w:r w:rsidRPr="00F23566">
              <w:t>11.500</w:t>
            </w:r>
          </w:p>
        </w:tc>
        <w:tc>
          <w:tcPr>
            <w:tcW w:w="760" w:type="dxa"/>
            <w:tcBorders>
              <w:top w:val="nil"/>
              <w:left w:val="nil"/>
              <w:bottom w:val="nil"/>
              <w:right w:val="single" w:sz="8" w:space="0" w:color="auto"/>
            </w:tcBorders>
            <w:shd w:val="clear" w:color="auto" w:fill="auto"/>
            <w:noWrap/>
            <w:vAlign w:val="bottom"/>
            <w:hideMark/>
          </w:tcPr>
          <w:p w14:paraId="48E743C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B20BEFA" w14:textId="77777777" w:rsidR="00093DBF" w:rsidRPr="00F23566" w:rsidRDefault="00093DBF" w:rsidP="00093DBF"/>
        </w:tc>
        <w:tc>
          <w:tcPr>
            <w:tcW w:w="6" w:type="dxa"/>
            <w:vAlign w:val="center"/>
            <w:hideMark/>
          </w:tcPr>
          <w:p w14:paraId="624B5CCD" w14:textId="77777777" w:rsidR="00093DBF" w:rsidRPr="00F23566" w:rsidRDefault="00093DBF" w:rsidP="00093DBF"/>
        </w:tc>
        <w:tc>
          <w:tcPr>
            <w:tcW w:w="6" w:type="dxa"/>
            <w:vAlign w:val="center"/>
            <w:hideMark/>
          </w:tcPr>
          <w:p w14:paraId="0034188A" w14:textId="77777777" w:rsidR="00093DBF" w:rsidRPr="00F23566" w:rsidRDefault="00093DBF" w:rsidP="00093DBF"/>
        </w:tc>
        <w:tc>
          <w:tcPr>
            <w:tcW w:w="6" w:type="dxa"/>
            <w:vAlign w:val="center"/>
            <w:hideMark/>
          </w:tcPr>
          <w:p w14:paraId="699E2778" w14:textId="77777777" w:rsidR="00093DBF" w:rsidRPr="00F23566" w:rsidRDefault="00093DBF" w:rsidP="00093DBF"/>
        </w:tc>
        <w:tc>
          <w:tcPr>
            <w:tcW w:w="6" w:type="dxa"/>
            <w:vAlign w:val="center"/>
            <w:hideMark/>
          </w:tcPr>
          <w:p w14:paraId="735D0F6B" w14:textId="77777777" w:rsidR="00093DBF" w:rsidRPr="00F23566" w:rsidRDefault="00093DBF" w:rsidP="00093DBF"/>
        </w:tc>
        <w:tc>
          <w:tcPr>
            <w:tcW w:w="6" w:type="dxa"/>
            <w:vAlign w:val="center"/>
            <w:hideMark/>
          </w:tcPr>
          <w:p w14:paraId="54256884" w14:textId="77777777" w:rsidR="00093DBF" w:rsidRPr="00F23566" w:rsidRDefault="00093DBF" w:rsidP="00093DBF"/>
        </w:tc>
        <w:tc>
          <w:tcPr>
            <w:tcW w:w="6" w:type="dxa"/>
            <w:vAlign w:val="center"/>
            <w:hideMark/>
          </w:tcPr>
          <w:p w14:paraId="3A27787B" w14:textId="77777777" w:rsidR="00093DBF" w:rsidRPr="00F23566" w:rsidRDefault="00093DBF" w:rsidP="00093DBF"/>
        </w:tc>
        <w:tc>
          <w:tcPr>
            <w:tcW w:w="6" w:type="dxa"/>
            <w:vAlign w:val="center"/>
            <w:hideMark/>
          </w:tcPr>
          <w:p w14:paraId="1745C913" w14:textId="77777777" w:rsidR="00093DBF" w:rsidRPr="00F23566" w:rsidRDefault="00093DBF" w:rsidP="00093DBF"/>
        </w:tc>
        <w:tc>
          <w:tcPr>
            <w:tcW w:w="811" w:type="dxa"/>
            <w:vAlign w:val="center"/>
            <w:hideMark/>
          </w:tcPr>
          <w:p w14:paraId="6B3F8ED4" w14:textId="77777777" w:rsidR="00093DBF" w:rsidRPr="00F23566" w:rsidRDefault="00093DBF" w:rsidP="00093DBF"/>
        </w:tc>
        <w:tc>
          <w:tcPr>
            <w:tcW w:w="811" w:type="dxa"/>
            <w:vAlign w:val="center"/>
            <w:hideMark/>
          </w:tcPr>
          <w:p w14:paraId="00574C50" w14:textId="77777777" w:rsidR="00093DBF" w:rsidRPr="00F23566" w:rsidRDefault="00093DBF" w:rsidP="00093DBF"/>
        </w:tc>
        <w:tc>
          <w:tcPr>
            <w:tcW w:w="420" w:type="dxa"/>
            <w:vAlign w:val="center"/>
            <w:hideMark/>
          </w:tcPr>
          <w:p w14:paraId="30173EC1" w14:textId="77777777" w:rsidR="00093DBF" w:rsidRPr="00F23566" w:rsidRDefault="00093DBF" w:rsidP="00093DBF"/>
        </w:tc>
        <w:tc>
          <w:tcPr>
            <w:tcW w:w="588" w:type="dxa"/>
            <w:vAlign w:val="center"/>
            <w:hideMark/>
          </w:tcPr>
          <w:p w14:paraId="06CF339B" w14:textId="77777777" w:rsidR="00093DBF" w:rsidRPr="00F23566" w:rsidRDefault="00093DBF" w:rsidP="00093DBF"/>
        </w:tc>
        <w:tc>
          <w:tcPr>
            <w:tcW w:w="644" w:type="dxa"/>
            <w:vAlign w:val="center"/>
            <w:hideMark/>
          </w:tcPr>
          <w:p w14:paraId="55FB79BB" w14:textId="77777777" w:rsidR="00093DBF" w:rsidRPr="00F23566" w:rsidRDefault="00093DBF" w:rsidP="00093DBF"/>
        </w:tc>
        <w:tc>
          <w:tcPr>
            <w:tcW w:w="420" w:type="dxa"/>
            <w:vAlign w:val="center"/>
            <w:hideMark/>
          </w:tcPr>
          <w:p w14:paraId="2B79CC28" w14:textId="77777777" w:rsidR="00093DBF" w:rsidRPr="00F23566" w:rsidRDefault="00093DBF" w:rsidP="00093DBF"/>
        </w:tc>
        <w:tc>
          <w:tcPr>
            <w:tcW w:w="36" w:type="dxa"/>
            <w:vAlign w:val="center"/>
            <w:hideMark/>
          </w:tcPr>
          <w:p w14:paraId="7A99F079" w14:textId="77777777" w:rsidR="00093DBF" w:rsidRPr="00F23566" w:rsidRDefault="00093DBF" w:rsidP="00093DBF"/>
        </w:tc>
        <w:tc>
          <w:tcPr>
            <w:tcW w:w="6" w:type="dxa"/>
            <w:vAlign w:val="center"/>
            <w:hideMark/>
          </w:tcPr>
          <w:p w14:paraId="7EAB38E8" w14:textId="77777777" w:rsidR="00093DBF" w:rsidRPr="00F23566" w:rsidRDefault="00093DBF" w:rsidP="00093DBF"/>
        </w:tc>
        <w:tc>
          <w:tcPr>
            <w:tcW w:w="6" w:type="dxa"/>
            <w:vAlign w:val="center"/>
            <w:hideMark/>
          </w:tcPr>
          <w:p w14:paraId="09B30C4D" w14:textId="77777777" w:rsidR="00093DBF" w:rsidRPr="00F23566" w:rsidRDefault="00093DBF" w:rsidP="00093DBF"/>
        </w:tc>
        <w:tc>
          <w:tcPr>
            <w:tcW w:w="700" w:type="dxa"/>
            <w:vAlign w:val="center"/>
            <w:hideMark/>
          </w:tcPr>
          <w:p w14:paraId="34EBAEBB" w14:textId="77777777" w:rsidR="00093DBF" w:rsidRPr="00F23566" w:rsidRDefault="00093DBF" w:rsidP="00093DBF"/>
        </w:tc>
        <w:tc>
          <w:tcPr>
            <w:tcW w:w="700" w:type="dxa"/>
            <w:vAlign w:val="center"/>
            <w:hideMark/>
          </w:tcPr>
          <w:p w14:paraId="509AFDB8" w14:textId="77777777" w:rsidR="00093DBF" w:rsidRPr="00F23566" w:rsidRDefault="00093DBF" w:rsidP="00093DBF"/>
        </w:tc>
        <w:tc>
          <w:tcPr>
            <w:tcW w:w="420" w:type="dxa"/>
            <w:vAlign w:val="center"/>
            <w:hideMark/>
          </w:tcPr>
          <w:p w14:paraId="6504681D" w14:textId="77777777" w:rsidR="00093DBF" w:rsidRPr="00F23566" w:rsidRDefault="00093DBF" w:rsidP="00093DBF"/>
        </w:tc>
        <w:tc>
          <w:tcPr>
            <w:tcW w:w="36" w:type="dxa"/>
            <w:vAlign w:val="center"/>
            <w:hideMark/>
          </w:tcPr>
          <w:p w14:paraId="751B0C6E" w14:textId="77777777" w:rsidR="00093DBF" w:rsidRPr="00F23566" w:rsidRDefault="00093DBF" w:rsidP="00093DBF"/>
        </w:tc>
      </w:tr>
      <w:tr w:rsidR="00093DBF" w:rsidRPr="00F23566" w14:paraId="62EE2BE9" w14:textId="77777777" w:rsidTr="00093DBF">
        <w:trPr>
          <w:gridAfter w:val="4"/>
          <w:wAfter w:w="128" w:type="dxa"/>
          <w:trHeight w:val="300"/>
        </w:trPr>
        <w:tc>
          <w:tcPr>
            <w:tcW w:w="1052" w:type="dxa"/>
            <w:tcBorders>
              <w:top w:val="nil"/>
              <w:left w:val="single" w:sz="8" w:space="0" w:color="auto"/>
              <w:bottom w:val="nil"/>
              <w:right w:val="nil"/>
            </w:tcBorders>
            <w:shd w:val="clear" w:color="000000" w:fill="C0C0C0"/>
            <w:vAlign w:val="bottom"/>
            <w:hideMark/>
          </w:tcPr>
          <w:p w14:paraId="30C5B1FA" w14:textId="77777777" w:rsidR="00093DBF" w:rsidRPr="00F23566" w:rsidRDefault="00093DBF" w:rsidP="00093DBF">
            <w:r w:rsidRPr="00F23566">
              <w:t> </w:t>
            </w:r>
          </w:p>
        </w:tc>
        <w:tc>
          <w:tcPr>
            <w:tcW w:w="720" w:type="dxa"/>
            <w:tcBorders>
              <w:top w:val="nil"/>
              <w:left w:val="nil"/>
              <w:bottom w:val="nil"/>
              <w:right w:val="nil"/>
            </w:tcBorders>
            <w:shd w:val="clear" w:color="000000" w:fill="C0C0C0"/>
            <w:vAlign w:val="bottom"/>
            <w:hideMark/>
          </w:tcPr>
          <w:p w14:paraId="2B498037"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3DC880E4" w14:textId="77777777" w:rsidR="00093DBF" w:rsidRPr="00F23566" w:rsidRDefault="00093DBF" w:rsidP="00093DBF">
            <w:r w:rsidRPr="00F23566">
              <w:t>УКУПНО ПОТРОШАЧКА ЈЕДИНИЦА 0015200</w:t>
            </w:r>
          </w:p>
        </w:tc>
        <w:tc>
          <w:tcPr>
            <w:tcW w:w="1520" w:type="dxa"/>
            <w:tcBorders>
              <w:top w:val="nil"/>
              <w:left w:val="single" w:sz="8" w:space="0" w:color="auto"/>
              <w:bottom w:val="nil"/>
              <w:right w:val="single" w:sz="8" w:space="0" w:color="auto"/>
            </w:tcBorders>
            <w:shd w:val="clear" w:color="000000" w:fill="C0C0C0"/>
            <w:vAlign w:val="bottom"/>
            <w:hideMark/>
          </w:tcPr>
          <w:p w14:paraId="50058C89" w14:textId="77777777" w:rsidR="00093DBF" w:rsidRPr="00F23566" w:rsidRDefault="00093DBF" w:rsidP="00093DBF">
            <w:r w:rsidRPr="00F23566">
              <w:t>44.700</w:t>
            </w:r>
          </w:p>
        </w:tc>
        <w:tc>
          <w:tcPr>
            <w:tcW w:w="1520" w:type="dxa"/>
            <w:tcBorders>
              <w:top w:val="nil"/>
              <w:left w:val="nil"/>
              <w:bottom w:val="nil"/>
              <w:right w:val="single" w:sz="8" w:space="0" w:color="auto"/>
            </w:tcBorders>
            <w:shd w:val="clear" w:color="000000" w:fill="C0C0C0"/>
            <w:vAlign w:val="bottom"/>
            <w:hideMark/>
          </w:tcPr>
          <w:p w14:paraId="7FED3836" w14:textId="77777777" w:rsidR="00093DBF" w:rsidRPr="00F23566" w:rsidRDefault="00093DBF" w:rsidP="00093DBF">
            <w:r w:rsidRPr="00F23566">
              <w:t>23.700</w:t>
            </w:r>
          </w:p>
        </w:tc>
        <w:tc>
          <w:tcPr>
            <w:tcW w:w="760" w:type="dxa"/>
            <w:tcBorders>
              <w:top w:val="nil"/>
              <w:left w:val="nil"/>
              <w:bottom w:val="nil"/>
              <w:right w:val="single" w:sz="8" w:space="0" w:color="auto"/>
            </w:tcBorders>
            <w:shd w:val="clear" w:color="000000" w:fill="BFBFBF"/>
            <w:noWrap/>
            <w:vAlign w:val="bottom"/>
            <w:hideMark/>
          </w:tcPr>
          <w:p w14:paraId="4A9264A8" w14:textId="77777777" w:rsidR="00093DBF" w:rsidRPr="00F23566" w:rsidRDefault="00093DBF" w:rsidP="00093DBF">
            <w:r w:rsidRPr="00F23566">
              <w:t>0,53</w:t>
            </w:r>
          </w:p>
        </w:tc>
        <w:tc>
          <w:tcPr>
            <w:tcW w:w="1000" w:type="dxa"/>
            <w:tcBorders>
              <w:top w:val="nil"/>
              <w:left w:val="nil"/>
              <w:bottom w:val="nil"/>
              <w:right w:val="nil"/>
            </w:tcBorders>
            <w:shd w:val="clear" w:color="auto" w:fill="auto"/>
            <w:noWrap/>
            <w:vAlign w:val="bottom"/>
            <w:hideMark/>
          </w:tcPr>
          <w:p w14:paraId="6D2C5061" w14:textId="77777777" w:rsidR="00093DBF" w:rsidRPr="00F23566" w:rsidRDefault="00093DBF" w:rsidP="00093DBF"/>
        </w:tc>
        <w:tc>
          <w:tcPr>
            <w:tcW w:w="6" w:type="dxa"/>
            <w:vAlign w:val="center"/>
            <w:hideMark/>
          </w:tcPr>
          <w:p w14:paraId="581480CA" w14:textId="77777777" w:rsidR="00093DBF" w:rsidRPr="00F23566" w:rsidRDefault="00093DBF" w:rsidP="00093DBF"/>
        </w:tc>
        <w:tc>
          <w:tcPr>
            <w:tcW w:w="6" w:type="dxa"/>
            <w:vAlign w:val="center"/>
            <w:hideMark/>
          </w:tcPr>
          <w:p w14:paraId="259DA06C" w14:textId="77777777" w:rsidR="00093DBF" w:rsidRPr="00F23566" w:rsidRDefault="00093DBF" w:rsidP="00093DBF"/>
        </w:tc>
        <w:tc>
          <w:tcPr>
            <w:tcW w:w="6" w:type="dxa"/>
            <w:vAlign w:val="center"/>
            <w:hideMark/>
          </w:tcPr>
          <w:p w14:paraId="2B201D50" w14:textId="77777777" w:rsidR="00093DBF" w:rsidRPr="00F23566" w:rsidRDefault="00093DBF" w:rsidP="00093DBF"/>
        </w:tc>
        <w:tc>
          <w:tcPr>
            <w:tcW w:w="6" w:type="dxa"/>
            <w:vAlign w:val="center"/>
            <w:hideMark/>
          </w:tcPr>
          <w:p w14:paraId="0A1143E2" w14:textId="77777777" w:rsidR="00093DBF" w:rsidRPr="00F23566" w:rsidRDefault="00093DBF" w:rsidP="00093DBF"/>
        </w:tc>
        <w:tc>
          <w:tcPr>
            <w:tcW w:w="6" w:type="dxa"/>
            <w:vAlign w:val="center"/>
            <w:hideMark/>
          </w:tcPr>
          <w:p w14:paraId="5365E2F5" w14:textId="77777777" w:rsidR="00093DBF" w:rsidRPr="00F23566" w:rsidRDefault="00093DBF" w:rsidP="00093DBF"/>
        </w:tc>
        <w:tc>
          <w:tcPr>
            <w:tcW w:w="6" w:type="dxa"/>
            <w:vAlign w:val="center"/>
            <w:hideMark/>
          </w:tcPr>
          <w:p w14:paraId="06C0B124" w14:textId="77777777" w:rsidR="00093DBF" w:rsidRPr="00F23566" w:rsidRDefault="00093DBF" w:rsidP="00093DBF"/>
        </w:tc>
        <w:tc>
          <w:tcPr>
            <w:tcW w:w="6" w:type="dxa"/>
            <w:vAlign w:val="center"/>
            <w:hideMark/>
          </w:tcPr>
          <w:p w14:paraId="29586747" w14:textId="77777777" w:rsidR="00093DBF" w:rsidRPr="00F23566" w:rsidRDefault="00093DBF" w:rsidP="00093DBF"/>
        </w:tc>
        <w:tc>
          <w:tcPr>
            <w:tcW w:w="811" w:type="dxa"/>
            <w:vAlign w:val="center"/>
            <w:hideMark/>
          </w:tcPr>
          <w:p w14:paraId="3F7EE749" w14:textId="77777777" w:rsidR="00093DBF" w:rsidRPr="00F23566" w:rsidRDefault="00093DBF" w:rsidP="00093DBF"/>
        </w:tc>
        <w:tc>
          <w:tcPr>
            <w:tcW w:w="811" w:type="dxa"/>
            <w:vAlign w:val="center"/>
            <w:hideMark/>
          </w:tcPr>
          <w:p w14:paraId="027BA2DB" w14:textId="77777777" w:rsidR="00093DBF" w:rsidRPr="00F23566" w:rsidRDefault="00093DBF" w:rsidP="00093DBF"/>
        </w:tc>
        <w:tc>
          <w:tcPr>
            <w:tcW w:w="420" w:type="dxa"/>
            <w:vAlign w:val="center"/>
            <w:hideMark/>
          </w:tcPr>
          <w:p w14:paraId="5C235C09" w14:textId="77777777" w:rsidR="00093DBF" w:rsidRPr="00F23566" w:rsidRDefault="00093DBF" w:rsidP="00093DBF"/>
        </w:tc>
        <w:tc>
          <w:tcPr>
            <w:tcW w:w="588" w:type="dxa"/>
            <w:vAlign w:val="center"/>
            <w:hideMark/>
          </w:tcPr>
          <w:p w14:paraId="538EB31E" w14:textId="77777777" w:rsidR="00093DBF" w:rsidRPr="00F23566" w:rsidRDefault="00093DBF" w:rsidP="00093DBF"/>
        </w:tc>
        <w:tc>
          <w:tcPr>
            <w:tcW w:w="644" w:type="dxa"/>
            <w:vAlign w:val="center"/>
            <w:hideMark/>
          </w:tcPr>
          <w:p w14:paraId="247A5B52" w14:textId="77777777" w:rsidR="00093DBF" w:rsidRPr="00F23566" w:rsidRDefault="00093DBF" w:rsidP="00093DBF"/>
        </w:tc>
        <w:tc>
          <w:tcPr>
            <w:tcW w:w="420" w:type="dxa"/>
            <w:vAlign w:val="center"/>
            <w:hideMark/>
          </w:tcPr>
          <w:p w14:paraId="050E0EF7" w14:textId="77777777" w:rsidR="00093DBF" w:rsidRPr="00F23566" w:rsidRDefault="00093DBF" w:rsidP="00093DBF"/>
        </w:tc>
        <w:tc>
          <w:tcPr>
            <w:tcW w:w="36" w:type="dxa"/>
            <w:vAlign w:val="center"/>
            <w:hideMark/>
          </w:tcPr>
          <w:p w14:paraId="0760D9B9" w14:textId="77777777" w:rsidR="00093DBF" w:rsidRPr="00F23566" w:rsidRDefault="00093DBF" w:rsidP="00093DBF"/>
        </w:tc>
        <w:tc>
          <w:tcPr>
            <w:tcW w:w="6" w:type="dxa"/>
            <w:vAlign w:val="center"/>
            <w:hideMark/>
          </w:tcPr>
          <w:p w14:paraId="298D4654" w14:textId="77777777" w:rsidR="00093DBF" w:rsidRPr="00F23566" w:rsidRDefault="00093DBF" w:rsidP="00093DBF"/>
        </w:tc>
        <w:tc>
          <w:tcPr>
            <w:tcW w:w="6" w:type="dxa"/>
            <w:vAlign w:val="center"/>
            <w:hideMark/>
          </w:tcPr>
          <w:p w14:paraId="2BCFE03B" w14:textId="77777777" w:rsidR="00093DBF" w:rsidRPr="00F23566" w:rsidRDefault="00093DBF" w:rsidP="00093DBF"/>
        </w:tc>
        <w:tc>
          <w:tcPr>
            <w:tcW w:w="700" w:type="dxa"/>
            <w:vAlign w:val="center"/>
            <w:hideMark/>
          </w:tcPr>
          <w:p w14:paraId="60D9F77F" w14:textId="77777777" w:rsidR="00093DBF" w:rsidRPr="00F23566" w:rsidRDefault="00093DBF" w:rsidP="00093DBF"/>
        </w:tc>
        <w:tc>
          <w:tcPr>
            <w:tcW w:w="700" w:type="dxa"/>
            <w:vAlign w:val="center"/>
            <w:hideMark/>
          </w:tcPr>
          <w:p w14:paraId="24F8A897" w14:textId="77777777" w:rsidR="00093DBF" w:rsidRPr="00F23566" w:rsidRDefault="00093DBF" w:rsidP="00093DBF"/>
        </w:tc>
        <w:tc>
          <w:tcPr>
            <w:tcW w:w="420" w:type="dxa"/>
            <w:vAlign w:val="center"/>
            <w:hideMark/>
          </w:tcPr>
          <w:p w14:paraId="72688072" w14:textId="77777777" w:rsidR="00093DBF" w:rsidRPr="00F23566" w:rsidRDefault="00093DBF" w:rsidP="00093DBF"/>
        </w:tc>
        <w:tc>
          <w:tcPr>
            <w:tcW w:w="36" w:type="dxa"/>
            <w:vAlign w:val="center"/>
            <w:hideMark/>
          </w:tcPr>
          <w:p w14:paraId="2E147C38" w14:textId="77777777" w:rsidR="00093DBF" w:rsidRPr="00F23566" w:rsidRDefault="00093DBF" w:rsidP="00093DBF"/>
        </w:tc>
      </w:tr>
      <w:tr w:rsidR="00093DBF" w:rsidRPr="00F23566" w14:paraId="2B60476A" w14:textId="77777777" w:rsidTr="00093DBF">
        <w:trPr>
          <w:gridAfter w:val="4"/>
          <w:wAfter w:w="128" w:type="dxa"/>
          <w:trHeight w:val="270"/>
        </w:trPr>
        <w:tc>
          <w:tcPr>
            <w:tcW w:w="1052" w:type="dxa"/>
            <w:tcBorders>
              <w:top w:val="nil"/>
              <w:left w:val="single" w:sz="8" w:space="0" w:color="auto"/>
              <w:bottom w:val="nil"/>
              <w:right w:val="nil"/>
            </w:tcBorders>
            <w:shd w:val="clear" w:color="000000" w:fill="FFFFFF"/>
            <w:noWrap/>
            <w:vAlign w:val="bottom"/>
            <w:hideMark/>
          </w:tcPr>
          <w:p w14:paraId="661772FE"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2CA362F3" w14:textId="77777777" w:rsidR="00093DBF" w:rsidRPr="00F23566" w:rsidRDefault="00093DBF" w:rsidP="00093DBF">
            <w:proofErr w:type="spellStart"/>
            <w:r w:rsidRPr="00F23566">
              <w:t>Назив</w:t>
            </w:r>
            <w:proofErr w:type="spellEnd"/>
            <w:r w:rsidRPr="00F23566">
              <w:t xml:space="preserve"> </w:t>
            </w:r>
          </w:p>
        </w:tc>
        <w:tc>
          <w:tcPr>
            <w:tcW w:w="10684" w:type="dxa"/>
            <w:tcBorders>
              <w:top w:val="nil"/>
              <w:left w:val="nil"/>
              <w:bottom w:val="nil"/>
              <w:right w:val="nil"/>
            </w:tcBorders>
            <w:shd w:val="clear" w:color="000000" w:fill="FFFFFF"/>
            <w:noWrap/>
            <w:vAlign w:val="bottom"/>
            <w:hideMark/>
          </w:tcPr>
          <w:p w14:paraId="1317D49B" w14:textId="77777777" w:rsidR="00093DBF" w:rsidRPr="00F23566" w:rsidRDefault="00093DBF" w:rsidP="00093DBF">
            <w:proofErr w:type="spellStart"/>
            <w:r w:rsidRPr="00F23566">
              <w:t>потрошачке</w:t>
            </w:r>
            <w:proofErr w:type="spellEnd"/>
            <w:r w:rsidRPr="00F23566">
              <w:t xml:space="preserve"> </w:t>
            </w:r>
            <w:proofErr w:type="spellStart"/>
            <w:proofErr w:type="gramStart"/>
            <w:r w:rsidRPr="00F23566">
              <w:t>јединице:ЈУ</w:t>
            </w:r>
            <w:proofErr w:type="spellEnd"/>
            <w:proofErr w:type="gramEnd"/>
            <w:r w:rsidRPr="00F23566">
              <w:t xml:space="preserve"> </w:t>
            </w:r>
            <w:proofErr w:type="spellStart"/>
            <w:r w:rsidRPr="00F23566">
              <w:t>Центар</w:t>
            </w:r>
            <w:proofErr w:type="spellEnd"/>
            <w:r w:rsidRPr="00F23566">
              <w:t xml:space="preserve"> </w:t>
            </w:r>
            <w:proofErr w:type="spellStart"/>
            <w:r w:rsidRPr="00F23566">
              <w:t>за</w:t>
            </w:r>
            <w:proofErr w:type="spellEnd"/>
            <w:r w:rsidRPr="00F23566">
              <w:t xml:space="preserve"> </w:t>
            </w:r>
            <w:proofErr w:type="spellStart"/>
            <w:r w:rsidRPr="00F23566">
              <w:t>социјални</w:t>
            </w:r>
            <w:proofErr w:type="spellEnd"/>
            <w:r w:rsidRPr="00F23566">
              <w:t xml:space="preserve"> </w:t>
            </w:r>
            <w:proofErr w:type="spellStart"/>
            <w:r w:rsidRPr="00F23566">
              <w:t>рад</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443E6F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0C01905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30A387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A23DF54" w14:textId="77777777" w:rsidR="00093DBF" w:rsidRPr="00F23566" w:rsidRDefault="00093DBF" w:rsidP="00093DBF"/>
        </w:tc>
        <w:tc>
          <w:tcPr>
            <w:tcW w:w="6" w:type="dxa"/>
            <w:vAlign w:val="center"/>
            <w:hideMark/>
          </w:tcPr>
          <w:p w14:paraId="3D3B6DA9" w14:textId="77777777" w:rsidR="00093DBF" w:rsidRPr="00F23566" w:rsidRDefault="00093DBF" w:rsidP="00093DBF"/>
        </w:tc>
        <w:tc>
          <w:tcPr>
            <w:tcW w:w="6" w:type="dxa"/>
            <w:vAlign w:val="center"/>
            <w:hideMark/>
          </w:tcPr>
          <w:p w14:paraId="2BEAC590" w14:textId="77777777" w:rsidR="00093DBF" w:rsidRPr="00F23566" w:rsidRDefault="00093DBF" w:rsidP="00093DBF"/>
        </w:tc>
        <w:tc>
          <w:tcPr>
            <w:tcW w:w="6" w:type="dxa"/>
            <w:vAlign w:val="center"/>
            <w:hideMark/>
          </w:tcPr>
          <w:p w14:paraId="68A9DEA1" w14:textId="77777777" w:rsidR="00093DBF" w:rsidRPr="00F23566" w:rsidRDefault="00093DBF" w:rsidP="00093DBF"/>
        </w:tc>
        <w:tc>
          <w:tcPr>
            <w:tcW w:w="6" w:type="dxa"/>
            <w:vAlign w:val="center"/>
            <w:hideMark/>
          </w:tcPr>
          <w:p w14:paraId="57CEC4F7" w14:textId="77777777" w:rsidR="00093DBF" w:rsidRPr="00F23566" w:rsidRDefault="00093DBF" w:rsidP="00093DBF"/>
        </w:tc>
        <w:tc>
          <w:tcPr>
            <w:tcW w:w="6" w:type="dxa"/>
            <w:vAlign w:val="center"/>
            <w:hideMark/>
          </w:tcPr>
          <w:p w14:paraId="326728F3" w14:textId="77777777" w:rsidR="00093DBF" w:rsidRPr="00F23566" w:rsidRDefault="00093DBF" w:rsidP="00093DBF"/>
        </w:tc>
        <w:tc>
          <w:tcPr>
            <w:tcW w:w="6" w:type="dxa"/>
            <w:vAlign w:val="center"/>
            <w:hideMark/>
          </w:tcPr>
          <w:p w14:paraId="3A9AB75D" w14:textId="77777777" w:rsidR="00093DBF" w:rsidRPr="00F23566" w:rsidRDefault="00093DBF" w:rsidP="00093DBF"/>
        </w:tc>
        <w:tc>
          <w:tcPr>
            <w:tcW w:w="6" w:type="dxa"/>
            <w:vAlign w:val="center"/>
            <w:hideMark/>
          </w:tcPr>
          <w:p w14:paraId="5C793064" w14:textId="77777777" w:rsidR="00093DBF" w:rsidRPr="00F23566" w:rsidRDefault="00093DBF" w:rsidP="00093DBF"/>
        </w:tc>
        <w:tc>
          <w:tcPr>
            <w:tcW w:w="811" w:type="dxa"/>
            <w:vAlign w:val="center"/>
            <w:hideMark/>
          </w:tcPr>
          <w:p w14:paraId="304262B7" w14:textId="77777777" w:rsidR="00093DBF" w:rsidRPr="00F23566" w:rsidRDefault="00093DBF" w:rsidP="00093DBF"/>
        </w:tc>
        <w:tc>
          <w:tcPr>
            <w:tcW w:w="811" w:type="dxa"/>
            <w:vAlign w:val="center"/>
            <w:hideMark/>
          </w:tcPr>
          <w:p w14:paraId="7DD1E004" w14:textId="77777777" w:rsidR="00093DBF" w:rsidRPr="00F23566" w:rsidRDefault="00093DBF" w:rsidP="00093DBF"/>
        </w:tc>
        <w:tc>
          <w:tcPr>
            <w:tcW w:w="420" w:type="dxa"/>
            <w:vAlign w:val="center"/>
            <w:hideMark/>
          </w:tcPr>
          <w:p w14:paraId="778BFBFA" w14:textId="77777777" w:rsidR="00093DBF" w:rsidRPr="00F23566" w:rsidRDefault="00093DBF" w:rsidP="00093DBF"/>
        </w:tc>
        <w:tc>
          <w:tcPr>
            <w:tcW w:w="588" w:type="dxa"/>
            <w:vAlign w:val="center"/>
            <w:hideMark/>
          </w:tcPr>
          <w:p w14:paraId="504E8FD8" w14:textId="77777777" w:rsidR="00093DBF" w:rsidRPr="00F23566" w:rsidRDefault="00093DBF" w:rsidP="00093DBF"/>
        </w:tc>
        <w:tc>
          <w:tcPr>
            <w:tcW w:w="644" w:type="dxa"/>
            <w:vAlign w:val="center"/>
            <w:hideMark/>
          </w:tcPr>
          <w:p w14:paraId="70F12C34" w14:textId="77777777" w:rsidR="00093DBF" w:rsidRPr="00F23566" w:rsidRDefault="00093DBF" w:rsidP="00093DBF"/>
        </w:tc>
        <w:tc>
          <w:tcPr>
            <w:tcW w:w="420" w:type="dxa"/>
            <w:vAlign w:val="center"/>
            <w:hideMark/>
          </w:tcPr>
          <w:p w14:paraId="6F39C5D1" w14:textId="77777777" w:rsidR="00093DBF" w:rsidRPr="00F23566" w:rsidRDefault="00093DBF" w:rsidP="00093DBF"/>
        </w:tc>
        <w:tc>
          <w:tcPr>
            <w:tcW w:w="36" w:type="dxa"/>
            <w:vAlign w:val="center"/>
            <w:hideMark/>
          </w:tcPr>
          <w:p w14:paraId="1666D7BE" w14:textId="77777777" w:rsidR="00093DBF" w:rsidRPr="00F23566" w:rsidRDefault="00093DBF" w:rsidP="00093DBF"/>
        </w:tc>
        <w:tc>
          <w:tcPr>
            <w:tcW w:w="6" w:type="dxa"/>
            <w:vAlign w:val="center"/>
            <w:hideMark/>
          </w:tcPr>
          <w:p w14:paraId="026F4E66" w14:textId="77777777" w:rsidR="00093DBF" w:rsidRPr="00F23566" w:rsidRDefault="00093DBF" w:rsidP="00093DBF"/>
        </w:tc>
        <w:tc>
          <w:tcPr>
            <w:tcW w:w="6" w:type="dxa"/>
            <w:vAlign w:val="center"/>
            <w:hideMark/>
          </w:tcPr>
          <w:p w14:paraId="031F3F47" w14:textId="77777777" w:rsidR="00093DBF" w:rsidRPr="00F23566" w:rsidRDefault="00093DBF" w:rsidP="00093DBF"/>
        </w:tc>
        <w:tc>
          <w:tcPr>
            <w:tcW w:w="700" w:type="dxa"/>
            <w:vAlign w:val="center"/>
            <w:hideMark/>
          </w:tcPr>
          <w:p w14:paraId="60CB3E51" w14:textId="77777777" w:rsidR="00093DBF" w:rsidRPr="00F23566" w:rsidRDefault="00093DBF" w:rsidP="00093DBF"/>
        </w:tc>
        <w:tc>
          <w:tcPr>
            <w:tcW w:w="700" w:type="dxa"/>
            <w:vAlign w:val="center"/>
            <w:hideMark/>
          </w:tcPr>
          <w:p w14:paraId="70228AC0" w14:textId="77777777" w:rsidR="00093DBF" w:rsidRPr="00F23566" w:rsidRDefault="00093DBF" w:rsidP="00093DBF"/>
        </w:tc>
        <w:tc>
          <w:tcPr>
            <w:tcW w:w="420" w:type="dxa"/>
            <w:vAlign w:val="center"/>
            <w:hideMark/>
          </w:tcPr>
          <w:p w14:paraId="7831DE6F" w14:textId="77777777" w:rsidR="00093DBF" w:rsidRPr="00F23566" w:rsidRDefault="00093DBF" w:rsidP="00093DBF"/>
        </w:tc>
        <w:tc>
          <w:tcPr>
            <w:tcW w:w="36" w:type="dxa"/>
            <w:vAlign w:val="center"/>
            <w:hideMark/>
          </w:tcPr>
          <w:p w14:paraId="2C2F3DBD" w14:textId="77777777" w:rsidR="00093DBF" w:rsidRPr="00F23566" w:rsidRDefault="00093DBF" w:rsidP="00093DBF"/>
        </w:tc>
      </w:tr>
      <w:tr w:rsidR="00093DBF" w:rsidRPr="00F23566" w14:paraId="007C7ED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7A0797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2616AEE" w14:textId="77777777" w:rsidR="00093DBF" w:rsidRPr="00F23566" w:rsidRDefault="00093DBF" w:rsidP="00093DBF">
            <w:r w:rsidRPr="00F23566">
              <w:t>410000</w:t>
            </w:r>
          </w:p>
        </w:tc>
        <w:tc>
          <w:tcPr>
            <w:tcW w:w="10684" w:type="dxa"/>
            <w:tcBorders>
              <w:top w:val="nil"/>
              <w:left w:val="nil"/>
              <w:bottom w:val="nil"/>
              <w:right w:val="nil"/>
            </w:tcBorders>
            <w:shd w:val="clear" w:color="auto" w:fill="auto"/>
            <w:noWrap/>
            <w:vAlign w:val="bottom"/>
            <w:hideMark/>
          </w:tcPr>
          <w:p w14:paraId="7E5000FA"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E4272D3" w14:textId="77777777" w:rsidR="00093DBF" w:rsidRPr="00F23566" w:rsidRDefault="00093DBF" w:rsidP="00093DBF">
            <w:r w:rsidRPr="00F23566">
              <w:t>264.600</w:t>
            </w:r>
          </w:p>
        </w:tc>
        <w:tc>
          <w:tcPr>
            <w:tcW w:w="1520" w:type="dxa"/>
            <w:tcBorders>
              <w:top w:val="nil"/>
              <w:left w:val="nil"/>
              <w:bottom w:val="nil"/>
              <w:right w:val="single" w:sz="8" w:space="0" w:color="auto"/>
            </w:tcBorders>
            <w:shd w:val="clear" w:color="auto" w:fill="auto"/>
            <w:noWrap/>
            <w:vAlign w:val="bottom"/>
            <w:hideMark/>
          </w:tcPr>
          <w:p w14:paraId="363BFA2B" w14:textId="77777777" w:rsidR="00093DBF" w:rsidRPr="00F23566" w:rsidRDefault="00093DBF" w:rsidP="00093DBF">
            <w:r w:rsidRPr="00F23566">
              <w:t>251.600</w:t>
            </w:r>
          </w:p>
        </w:tc>
        <w:tc>
          <w:tcPr>
            <w:tcW w:w="760" w:type="dxa"/>
            <w:tcBorders>
              <w:top w:val="nil"/>
              <w:left w:val="nil"/>
              <w:bottom w:val="nil"/>
              <w:right w:val="single" w:sz="8" w:space="0" w:color="auto"/>
            </w:tcBorders>
            <w:shd w:val="clear" w:color="auto" w:fill="auto"/>
            <w:noWrap/>
            <w:vAlign w:val="bottom"/>
            <w:hideMark/>
          </w:tcPr>
          <w:p w14:paraId="35F92494" w14:textId="77777777" w:rsidR="00093DBF" w:rsidRPr="00F23566" w:rsidRDefault="00093DBF" w:rsidP="00093DBF">
            <w:r w:rsidRPr="00F23566">
              <w:t>0,95</w:t>
            </w:r>
          </w:p>
        </w:tc>
        <w:tc>
          <w:tcPr>
            <w:tcW w:w="1000" w:type="dxa"/>
            <w:tcBorders>
              <w:top w:val="nil"/>
              <w:left w:val="nil"/>
              <w:bottom w:val="nil"/>
              <w:right w:val="nil"/>
            </w:tcBorders>
            <w:shd w:val="clear" w:color="auto" w:fill="auto"/>
            <w:noWrap/>
            <w:vAlign w:val="bottom"/>
            <w:hideMark/>
          </w:tcPr>
          <w:p w14:paraId="31FD1D41" w14:textId="77777777" w:rsidR="00093DBF" w:rsidRPr="00F23566" w:rsidRDefault="00093DBF" w:rsidP="00093DBF"/>
        </w:tc>
        <w:tc>
          <w:tcPr>
            <w:tcW w:w="6" w:type="dxa"/>
            <w:vAlign w:val="center"/>
            <w:hideMark/>
          </w:tcPr>
          <w:p w14:paraId="56581822" w14:textId="77777777" w:rsidR="00093DBF" w:rsidRPr="00F23566" w:rsidRDefault="00093DBF" w:rsidP="00093DBF"/>
        </w:tc>
        <w:tc>
          <w:tcPr>
            <w:tcW w:w="6" w:type="dxa"/>
            <w:vAlign w:val="center"/>
            <w:hideMark/>
          </w:tcPr>
          <w:p w14:paraId="0CA2C22C" w14:textId="77777777" w:rsidR="00093DBF" w:rsidRPr="00F23566" w:rsidRDefault="00093DBF" w:rsidP="00093DBF"/>
        </w:tc>
        <w:tc>
          <w:tcPr>
            <w:tcW w:w="6" w:type="dxa"/>
            <w:vAlign w:val="center"/>
            <w:hideMark/>
          </w:tcPr>
          <w:p w14:paraId="5AFFC216" w14:textId="77777777" w:rsidR="00093DBF" w:rsidRPr="00F23566" w:rsidRDefault="00093DBF" w:rsidP="00093DBF"/>
        </w:tc>
        <w:tc>
          <w:tcPr>
            <w:tcW w:w="6" w:type="dxa"/>
            <w:vAlign w:val="center"/>
            <w:hideMark/>
          </w:tcPr>
          <w:p w14:paraId="20C5B75C" w14:textId="77777777" w:rsidR="00093DBF" w:rsidRPr="00F23566" w:rsidRDefault="00093DBF" w:rsidP="00093DBF"/>
        </w:tc>
        <w:tc>
          <w:tcPr>
            <w:tcW w:w="6" w:type="dxa"/>
            <w:vAlign w:val="center"/>
            <w:hideMark/>
          </w:tcPr>
          <w:p w14:paraId="5C181771" w14:textId="77777777" w:rsidR="00093DBF" w:rsidRPr="00F23566" w:rsidRDefault="00093DBF" w:rsidP="00093DBF"/>
        </w:tc>
        <w:tc>
          <w:tcPr>
            <w:tcW w:w="6" w:type="dxa"/>
            <w:vAlign w:val="center"/>
            <w:hideMark/>
          </w:tcPr>
          <w:p w14:paraId="23482DC8" w14:textId="77777777" w:rsidR="00093DBF" w:rsidRPr="00F23566" w:rsidRDefault="00093DBF" w:rsidP="00093DBF"/>
        </w:tc>
        <w:tc>
          <w:tcPr>
            <w:tcW w:w="6" w:type="dxa"/>
            <w:vAlign w:val="center"/>
            <w:hideMark/>
          </w:tcPr>
          <w:p w14:paraId="2311226E" w14:textId="77777777" w:rsidR="00093DBF" w:rsidRPr="00F23566" w:rsidRDefault="00093DBF" w:rsidP="00093DBF"/>
        </w:tc>
        <w:tc>
          <w:tcPr>
            <w:tcW w:w="811" w:type="dxa"/>
            <w:vAlign w:val="center"/>
            <w:hideMark/>
          </w:tcPr>
          <w:p w14:paraId="6362A875" w14:textId="77777777" w:rsidR="00093DBF" w:rsidRPr="00F23566" w:rsidRDefault="00093DBF" w:rsidP="00093DBF"/>
        </w:tc>
        <w:tc>
          <w:tcPr>
            <w:tcW w:w="811" w:type="dxa"/>
            <w:vAlign w:val="center"/>
            <w:hideMark/>
          </w:tcPr>
          <w:p w14:paraId="5AE569D1" w14:textId="77777777" w:rsidR="00093DBF" w:rsidRPr="00F23566" w:rsidRDefault="00093DBF" w:rsidP="00093DBF"/>
        </w:tc>
        <w:tc>
          <w:tcPr>
            <w:tcW w:w="420" w:type="dxa"/>
            <w:vAlign w:val="center"/>
            <w:hideMark/>
          </w:tcPr>
          <w:p w14:paraId="2E19648C" w14:textId="77777777" w:rsidR="00093DBF" w:rsidRPr="00F23566" w:rsidRDefault="00093DBF" w:rsidP="00093DBF"/>
        </w:tc>
        <w:tc>
          <w:tcPr>
            <w:tcW w:w="588" w:type="dxa"/>
            <w:vAlign w:val="center"/>
            <w:hideMark/>
          </w:tcPr>
          <w:p w14:paraId="1F331EBC" w14:textId="77777777" w:rsidR="00093DBF" w:rsidRPr="00F23566" w:rsidRDefault="00093DBF" w:rsidP="00093DBF"/>
        </w:tc>
        <w:tc>
          <w:tcPr>
            <w:tcW w:w="644" w:type="dxa"/>
            <w:vAlign w:val="center"/>
            <w:hideMark/>
          </w:tcPr>
          <w:p w14:paraId="072EDDE7" w14:textId="77777777" w:rsidR="00093DBF" w:rsidRPr="00F23566" w:rsidRDefault="00093DBF" w:rsidP="00093DBF"/>
        </w:tc>
        <w:tc>
          <w:tcPr>
            <w:tcW w:w="420" w:type="dxa"/>
            <w:vAlign w:val="center"/>
            <w:hideMark/>
          </w:tcPr>
          <w:p w14:paraId="2C03A4F6" w14:textId="77777777" w:rsidR="00093DBF" w:rsidRPr="00F23566" w:rsidRDefault="00093DBF" w:rsidP="00093DBF"/>
        </w:tc>
        <w:tc>
          <w:tcPr>
            <w:tcW w:w="36" w:type="dxa"/>
            <w:vAlign w:val="center"/>
            <w:hideMark/>
          </w:tcPr>
          <w:p w14:paraId="22DC3421" w14:textId="77777777" w:rsidR="00093DBF" w:rsidRPr="00F23566" w:rsidRDefault="00093DBF" w:rsidP="00093DBF"/>
        </w:tc>
        <w:tc>
          <w:tcPr>
            <w:tcW w:w="6" w:type="dxa"/>
            <w:vAlign w:val="center"/>
            <w:hideMark/>
          </w:tcPr>
          <w:p w14:paraId="74C8A9C1" w14:textId="77777777" w:rsidR="00093DBF" w:rsidRPr="00F23566" w:rsidRDefault="00093DBF" w:rsidP="00093DBF"/>
        </w:tc>
        <w:tc>
          <w:tcPr>
            <w:tcW w:w="6" w:type="dxa"/>
            <w:vAlign w:val="center"/>
            <w:hideMark/>
          </w:tcPr>
          <w:p w14:paraId="5125542A" w14:textId="77777777" w:rsidR="00093DBF" w:rsidRPr="00F23566" w:rsidRDefault="00093DBF" w:rsidP="00093DBF"/>
        </w:tc>
        <w:tc>
          <w:tcPr>
            <w:tcW w:w="700" w:type="dxa"/>
            <w:vAlign w:val="center"/>
            <w:hideMark/>
          </w:tcPr>
          <w:p w14:paraId="201A9D43" w14:textId="77777777" w:rsidR="00093DBF" w:rsidRPr="00F23566" w:rsidRDefault="00093DBF" w:rsidP="00093DBF"/>
        </w:tc>
        <w:tc>
          <w:tcPr>
            <w:tcW w:w="700" w:type="dxa"/>
            <w:vAlign w:val="center"/>
            <w:hideMark/>
          </w:tcPr>
          <w:p w14:paraId="380FCA30" w14:textId="77777777" w:rsidR="00093DBF" w:rsidRPr="00F23566" w:rsidRDefault="00093DBF" w:rsidP="00093DBF"/>
        </w:tc>
        <w:tc>
          <w:tcPr>
            <w:tcW w:w="420" w:type="dxa"/>
            <w:vAlign w:val="center"/>
            <w:hideMark/>
          </w:tcPr>
          <w:p w14:paraId="50CC6BC7" w14:textId="77777777" w:rsidR="00093DBF" w:rsidRPr="00F23566" w:rsidRDefault="00093DBF" w:rsidP="00093DBF"/>
        </w:tc>
        <w:tc>
          <w:tcPr>
            <w:tcW w:w="36" w:type="dxa"/>
            <w:vAlign w:val="center"/>
            <w:hideMark/>
          </w:tcPr>
          <w:p w14:paraId="4D4F910D" w14:textId="77777777" w:rsidR="00093DBF" w:rsidRPr="00F23566" w:rsidRDefault="00093DBF" w:rsidP="00093DBF"/>
        </w:tc>
      </w:tr>
      <w:tr w:rsidR="00093DBF" w:rsidRPr="00F23566" w14:paraId="3F577436"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431991EF" w14:textId="77777777" w:rsidR="00093DBF" w:rsidRPr="00F23566" w:rsidRDefault="00093DBF" w:rsidP="00093DBF">
            <w:r w:rsidRPr="00F23566">
              <w:t>411000</w:t>
            </w:r>
          </w:p>
        </w:tc>
        <w:tc>
          <w:tcPr>
            <w:tcW w:w="720" w:type="dxa"/>
            <w:tcBorders>
              <w:top w:val="nil"/>
              <w:left w:val="nil"/>
              <w:bottom w:val="nil"/>
              <w:right w:val="nil"/>
            </w:tcBorders>
            <w:shd w:val="clear" w:color="auto" w:fill="auto"/>
            <w:noWrap/>
            <w:vAlign w:val="bottom"/>
            <w:hideMark/>
          </w:tcPr>
          <w:p w14:paraId="4700434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022151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68F2D4D" w14:textId="77777777" w:rsidR="00093DBF" w:rsidRPr="00F23566" w:rsidRDefault="00093DBF" w:rsidP="00093DBF">
            <w:r w:rsidRPr="00F23566">
              <w:t>237.600</w:t>
            </w:r>
          </w:p>
        </w:tc>
        <w:tc>
          <w:tcPr>
            <w:tcW w:w="1520" w:type="dxa"/>
            <w:tcBorders>
              <w:top w:val="nil"/>
              <w:left w:val="nil"/>
              <w:bottom w:val="nil"/>
              <w:right w:val="single" w:sz="8" w:space="0" w:color="auto"/>
            </w:tcBorders>
            <w:shd w:val="clear" w:color="auto" w:fill="auto"/>
            <w:noWrap/>
            <w:vAlign w:val="bottom"/>
            <w:hideMark/>
          </w:tcPr>
          <w:p w14:paraId="1DC9D431" w14:textId="77777777" w:rsidR="00093DBF" w:rsidRPr="00F23566" w:rsidRDefault="00093DBF" w:rsidP="00093DBF">
            <w:r w:rsidRPr="00F23566">
              <w:t>223.300</w:t>
            </w:r>
          </w:p>
        </w:tc>
        <w:tc>
          <w:tcPr>
            <w:tcW w:w="760" w:type="dxa"/>
            <w:tcBorders>
              <w:top w:val="nil"/>
              <w:left w:val="nil"/>
              <w:bottom w:val="nil"/>
              <w:right w:val="single" w:sz="8" w:space="0" w:color="auto"/>
            </w:tcBorders>
            <w:shd w:val="clear" w:color="auto" w:fill="auto"/>
            <w:noWrap/>
            <w:vAlign w:val="bottom"/>
            <w:hideMark/>
          </w:tcPr>
          <w:p w14:paraId="62DE20E2" w14:textId="77777777" w:rsidR="00093DBF" w:rsidRPr="00F23566" w:rsidRDefault="00093DBF" w:rsidP="00093DBF">
            <w:r w:rsidRPr="00F23566">
              <w:t>0,94</w:t>
            </w:r>
          </w:p>
        </w:tc>
        <w:tc>
          <w:tcPr>
            <w:tcW w:w="1000" w:type="dxa"/>
            <w:tcBorders>
              <w:top w:val="nil"/>
              <w:left w:val="nil"/>
              <w:bottom w:val="nil"/>
              <w:right w:val="nil"/>
            </w:tcBorders>
            <w:shd w:val="clear" w:color="auto" w:fill="auto"/>
            <w:noWrap/>
            <w:vAlign w:val="bottom"/>
            <w:hideMark/>
          </w:tcPr>
          <w:p w14:paraId="7EA06A12" w14:textId="77777777" w:rsidR="00093DBF" w:rsidRPr="00F23566" w:rsidRDefault="00093DBF" w:rsidP="00093DBF"/>
        </w:tc>
        <w:tc>
          <w:tcPr>
            <w:tcW w:w="6" w:type="dxa"/>
            <w:vAlign w:val="center"/>
            <w:hideMark/>
          </w:tcPr>
          <w:p w14:paraId="6B122AEC" w14:textId="77777777" w:rsidR="00093DBF" w:rsidRPr="00F23566" w:rsidRDefault="00093DBF" w:rsidP="00093DBF"/>
        </w:tc>
        <w:tc>
          <w:tcPr>
            <w:tcW w:w="6" w:type="dxa"/>
            <w:vAlign w:val="center"/>
            <w:hideMark/>
          </w:tcPr>
          <w:p w14:paraId="33059FA3" w14:textId="77777777" w:rsidR="00093DBF" w:rsidRPr="00F23566" w:rsidRDefault="00093DBF" w:rsidP="00093DBF"/>
        </w:tc>
        <w:tc>
          <w:tcPr>
            <w:tcW w:w="6" w:type="dxa"/>
            <w:vAlign w:val="center"/>
            <w:hideMark/>
          </w:tcPr>
          <w:p w14:paraId="79CA0C73" w14:textId="77777777" w:rsidR="00093DBF" w:rsidRPr="00F23566" w:rsidRDefault="00093DBF" w:rsidP="00093DBF"/>
        </w:tc>
        <w:tc>
          <w:tcPr>
            <w:tcW w:w="6" w:type="dxa"/>
            <w:vAlign w:val="center"/>
            <w:hideMark/>
          </w:tcPr>
          <w:p w14:paraId="574C889E" w14:textId="77777777" w:rsidR="00093DBF" w:rsidRPr="00F23566" w:rsidRDefault="00093DBF" w:rsidP="00093DBF"/>
        </w:tc>
        <w:tc>
          <w:tcPr>
            <w:tcW w:w="6" w:type="dxa"/>
            <w:vAlign w:val="center"/>
            <w:hideMark/>
          </w:tcPr>
          <w:p w14:paraId="2E220485" w14:textId="77777777" w:rsidR="00093DBF" w:rsidRPr="00F23566" w:rsidRDefault="00093DBF" w:rsidP="00093DBF"/>
        </w:tc>
        <w:tc>
          <w:tcPr>
            <w:tcW w:w="6" w:type="dxa"/>
            <w:vAlign w:val="center"/>
            <w:hideMark/>
          </w:tcPr>
          <w:p w14:paraId="6A14241A" w14:textId="77777777" w:rsidR="00093DBF" w:rsidRPr="00F23566" w:rsidRDefault="00093DBF" w:rsidP="00093DBF"/>
        </w:tc>
        <w:tc>
          <w:tcPr>
            <w:tcW w:w="6" w:type="dxa"/>
            <w:vAlign w:val="center"/>
            <w:hideMark/>
          </w:tcPr>
          <w:p w14:paraId="21B9E5B8" w14:textId="77777777" w:rsidR="00093DBF" w:rsidRPr="00F23566" w:rsidRDefault="00093DBF" w:rsidP="00093DBF"/>
        </w:tc>
        <w:tc>
          <w:tcPr>
            <w:tcW w:w="811" w:type="dxa"/>
            <w:vAlign w:val="center"/>
            <w:hideMark/>
          </w:tcPr>
          <w:p w14:paraId="73AE8960" w14:textId="77777777" w:rsidR="00093DBF" w:rsidRPr="00F23566" w:rsidRDefault="00093DBF" w:rsidP="00093DBF"/>
        </w:tc>
        <w:tc>
          <w:tcPr>
            <w:tcW w:w="811" w:type="dxa"/>
            <w:vAlign w:val="center"/>
            <w:hideMark/>
          </w:tcPr>
          <w:p w14:paraId="09D9174C" w14:textId="77777777" w:rsidR="00093DBF" w:rsidRPr="00F23566" w:rsidRDefault="00093DBF" w:rsidP="00093DBF"/>
        </w:tc>
        <w:tc>
          <w:tcPr>
            <w:tcW w:w="420" w:type="dxa"/>
            <w:vAlign w:val="center"/>
            <w:hideMark/>
          </w:tcPr>
          <w:p w14:paraId="685F75FB" w14:textId="77777777" w:rsidR="00093DBF" w:rsidRPr="00F23566" w:rsidRDefault="00093DBF" w:rsidP="00093DBF"/>
        </w:tc>
        <w:tc>
          <w:tcPr>
            <w:tcW w:w="588" w:type="dxa"/>
            <w:vAlign w:val="center"/>
            <w:hideMark/>
          </w:tcPr>
          <w:p w14:paraId="313E00F1" w14:textId="77777777" w:rsidR="00093DBF" w:rsidRPr="00F23566" w:rsidRDefault="00093DBF" w:rsidP="00093DBF"/>
        </w:tc>
        <w:tc>
          <w:tcPr>
            <w:tcW w:w="644" w:type="dxa"/>
            <w:vAlign w:val="center"/>
            <w:hideMark/>
          </w:tcPr>
          <w:p w14:paraId="32B6E076" w14:textId="77777777" w:rsidR="00093DBF" w:rsidRPr="00F23566" w:rsidRDefault="00093DBF" w:rsidP="00093DBF"/>
        </w:tc>
        <w:tc>
          <w:tcPr>
            <w:tcW w:w="420" w:type="dxa"/>
            <w:vAlign w:val="center"/>
            <w:hideMark/>
          </w:tcPr>
          <w:p w14:paraId="2CCDF093" w14:textId="77777777" w:rsidR="00093DBF" w:rsidRPr="00F23566" w:rsidRDefault="00093DBF" w:rsidP="00093DBF"/>
        </w:tc>
        <w:tc>
          <w:tcPr>
            <w:tcW w:w="36" w:type="dxa"/>
            <w:vAlign w:val="center"/>
            <w:hideMark/>
          </w:tcPr>
          <w:p w14:paraId="73930BD8" w14:textId="77777777" w:rsidR="00093DBF" w:rsidRPr="00F23566" w:rsidRDefault="00093DBF" w:rsidP="00093DBF"/>
        </w:tc>
        <w:tc>
          <w:tcPr>
            <w:tcW w:w="6" w:type="dxa"/>
            <w:vAlign w:val="center"/>
            <w:hideMark/>
          </w:tcPr>
          <w:p w14:paraId="6B3A5281" w14:textId="77777777" w:rsidR="00093DBF" w:rsidRPr="00F23566" w:rsidRDefault="00093DBF" w:rsidP="00093DBF"/>
        </w:tc>
        <w:tc>
          <w:tcPr>
            <w:tcW w:w="6" w:type="dxa"/>
            <w:vAlign w:val="center"/>
            <w:hideMark/>
          </w:tcPr>
          <w:p w14:paraId="377C1494" w14:textId="77777777" w:rsidR="00093DBF" w:rsidRPr="00F23566" w:rsidRDefault="00093DBF" w:rsidP="00093DBF"/>
        </w:tc>
        <w:tc>
          <w:tcPr>
            <w:tcW w:w="700" w:type="dxa"/>
            <w:vAlign w:val="center"/>
            <w:hideMark/>
          </w:tcPr>
          <w:p w14:paraId="2E2E3308" w14:textId="77777777" w:rsidR="00093DBF" w:rsidRPr="00F23566" w:rsidRDefault="00093DBF" w:rsidP="00093DBF"/>
        </w:tc>
        <w:tc>
          <w:tcPr>
            <w:tcW w:w="700" w:type="dxa"/>
            <w:vAlign w:val="center"/>
            <w:hideMark/>
          </w:tcPr>
          <w:p w14:paraId="3D687566" w14:textId="77777777" w:rsidR="00093DBF" w:rsidRPr="00F23566" w:rsidRDefault="00093DBF" w:rsidP="00093DBF"/>
        </w:tc>
        <w:tc>
          <w:tcPr>
            <w:tcW w:w="420" w:type="dxa"/>
            <w:vAlign w:val="center"/>
            <w:hideMark/>
          </w:tcPr>
          <w:p w14:paraId="6B6CAC6F" w14:textId="77777777" w:rsidR="00093DBF" w:rsidRPr="00F23566" w:rsidRDefault="00093DBF" w:rsidP="00093DBF"/>
        </w:tc>
        <w:tc>
          <w:tcPr>
            <w:tcW w:w="36" w:type="dxa"/>
            <w:vAlign w:val="center"/>
            <w:hideMark/>
          </w:tcPr>
          <w:p w14:paraId="43200B1F" w14:textId="77777777" w:rsidR="00093DBF" w:rsidRPr="00F23566" w:rsidRDefault="00093DBF" w:rsidP="00093DBF"/>
        </w:tc>
      </w:tr>
      <w:tr w:rsidR="00093DBF" w:rsidRPr="00F23566" w14:paraId="32938F8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9120E3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4B727B8"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617BA75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FCFAB37" w14:textId="77777777" w:rsidR="00093DBF" w:rsidRPr="00F23566" w:rsidRDefault="00093DBF" w:rsidP="00093DBF">
            <w:r w:rsidRPr="00F23566">
              <w:t>170900</w:t>
            </w:r>
          </w:p>
        </w:tc>
        <w:tc>
          <w:tcPr>
            <w:tcW w:w="1520" w:type="dxa"/>
            <w:tcBorders>
              <w:top w:val="nil"/>
              <w:left w:val="nil"/>
              <w:bottom w:val="nil"/>
              <w:right w:val="single" w:sz="8" w:space="0" w:color="auto"/>
            </w:tcBorders>
            <w:shd w:val="clear" w:color="auto" w:fill="auto"/>
            <w:noWrap/>
            <w:vAlign w:val="bottom"/>
            <w:hideMark/>
          </w:tcPr>
          <w:p w14:paraId="3CE84B6D" w14:textId="77777777" w:rsidR="00093DBF" w:rsidRPr="00F23566" w:rsidRDefault="00093DBF" w:rsidP="00093DBF">
            <w:r w:rsidRPr="00F23566">
              <w:t>170.900</w:t>
            </w:r>
          </w:p>
        </w:tc>
        <w:tc>
          <w:tcPr>
            <w:tcW w:w="760" w:type="dxa"/>
            <w:tcBorders>
              <w:top w:val="nil"/>
              <w:left w:val="nil"/>
              <w:bottom w:val="nil"/>
              <w:right w:val="single" w:sz="8" w:space="0" w:color="auto"/>
            </w:tcBorders>
            <w:shd w:val="clear" w:color="auto" w:fill="auto"/>
            <w:noWrap/>
            <w:vAlign w:val="bottom"/>
            <w:hideMark/>
          </w:tcPr>
          <w:p w14:paraId="36A2646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EF261B1" w14:textId="77777777" w:rsidR="00093DBF" w:rsidRPr="00F23566" w:rsidRDefault="00093DBF" w:rsidP="00093DBF"/>
        </w:tc>
        <w:tc>
          <w:tcPr>
            <w:tcW w:w="6" w:type="dxa"/>
            <w:vAlign w:val="center"/>
            <w:hideMark/>
          </w:tcPr>
          <w:p w14:paraId="039A8577" w14:textId="77777777" w:rsidR="00093DBF" w:rsidRPr="00F23566" w:rsidRDefault="00093DBF" w:rsidP="00093DBF"/>
        </w:tc>
        <w:tc>
          <w:tcPr>
            <w:tcW w:w="6" w:type="dxa"/>
            <w:vAlign w:val="center"/>
            <w:hideMark/>
          </w:tcPr>
          <w:p w14:paraId="59FEE89E" w14:textId="77777777" w:rsidR="00093DBF" w:rsidRPr="00F23566" w:rsidRDefault="00093DBF" w:rsidP="00093DBF"/>
        </w:tc>
        <w:tc>
          <w:tcPr>
            <w:tcW w:w="6" w:type="dxa"/>
            <w:vAlign w:val="center"/>
            <w:hideMark/>
          </w:tcPr>
          <w:p w14:paraId="232ECCB1" w14:textId="77777777" w:rsidR="00093DBF" w:rsidRPr="00F23566" w:rsidRDefault="00093DBF" w:rsidP="00093DBF"/>
        </w:tc>
        <w:tc>
          <w:tcPr>
            <w:tcW w:w="6" w:type="dxa"/>
            <w:vAlign w:val="center"/>
            <w:hideMark/>
          </w:tcPr>
          <w:p w14:paraId="556F6D3A" w14:textId="77777777" w:rsidR="00093DBF" w:rsidRPr="00F23566" w:rsidRDefault="00093DBF" w:rsidP="00093DBF"/>
        </w:tc>
        <w:tc>
          <w:tcPr>
            <w:tcW w:w="6" w:type="dxa"/>
            <w:vAlign w:val="center"/>
            <w:hideMark/>
          </w:tcPr>
          <w:p w14:paraId="2EBE3C7D" w14:textId="77777777" w:rsidR="00093DBF" w:rsidRPr="00F23566" w:rsidRDefault="00093DBF" w:rsidP="00093DBF"/>
        </w:tc>
        <w:tc>
          <w:tcPr>
            <w:tcW w:w="6" w:type="dxa"/>
            <w:vAlign w:val="center"/>
            <w:hideMark/>
          </w:tcPr>
          <w:p w14:paraId="532348E6" w14:textId="77777777" w:rsidR="00093DBF" w:rsidRPr="00F23566" w:rsidRDefault="00093DBF" w:rsidP="00093DBF"/>
        </w:tc>
        <w:tc>
          <w:tcPr>
            <w:tcW w:w="6" w:type="dxa"/>
            <w:vAlign w:val="center"/>
            <w:hideMark/>
          </w:tcPr>
          <w:p w14:paraId="0BB06FF5" w14:textId="77777777" w:rsidR="00093DBF" w:rsidRPr="00F23566" w:rsidRDefault="00093DBF" w:rsidP="00093DBF"/>
        </w:tc>
        <w:tc>
          <w:tcPr>
            <w:tcW w:w="811" w:type="dxa"/>
            <w:vAlign w:val="center"/>
            <w:hideMark/>
          </w:tcPr>
          <w:p w14:paraId="0AC3B9A9" w14:textId="77777777" w:rsidR="00093DBF" w:rsidRPr="00F23566" w:rsidRDefault="00093DBF" w:rsidP="00093DBF"/>
        </w:tc>
        <w:tc>
          <w:tcPr>
            <w:tcW w:w="811" w:type="dxa"/>
            <w:vAlign w:val="center"/>
            <w:hideMark/>
          </w:tcPr>
          <w:p w14:paraId="11B64FF4" w14:textId="77777777" w:rsidR="00093DBF" w:rsidRPr="00F23566" w:rsidRDefault="00093DBF" w:rsidP="00093DBF"/>
        </w:tc>
        <w:tc>
          <w:tcPr>
            <w:tcW w:w="420" w:type="dxa"/>
            <w:vAlign w:val="center"/>
            <w:hideMark/>
          </w:tcPr>
          <w:p w14:paraId="1A260907" w14:textId="77777777" w:rsidR="00093DBF" w:rsidRPr="00F23566" w:rsidRDefault="00093DBF" w:rsidP="00093DBF"/>
        </w:tc>
        <w:tc>
          <w:tcPr>
            <w:tcW w:w="588" w:type="dxa"/>
            <w:vAlign w:val="center"/>
            <w:hideMark/>
          </w:tcPr>
          <w:p w14:paraId="40350CA9" w14:textId="77777777" w:rsidR="00093DBF" w:rsidRPr="00F23566" w:rsidRDefault="00093DBF" w:rsidP="00093DBF"/>
        </w:tc>
        <w:tc>
          <w:tcPr>
            <w:tcW w:w="644" w:type="dxa"/>
            <w:vAlign w:val="center"/>
            <w:hideMark/>
          </w:tcPr>
          <w:p w14:paraId="4E33954C" w14:textId="77777777" w:rsidR="00093DBF" w:rsidRPr="00F23566" w:rsidRDefault="00093DBF" w:rsidP="00093DBF"/>
        </w:tc>
        <w:tc>
          <w:tcPr>
            <w:tcW w:w="420" w:type="dxa"/>
            <w:vAlign w:val="center"/>
            <w:hideMark/>
          </w:tcPr>
          <w:p w14:paraId="2BF35FA6" w14:textId="77777777" w:rsidR="00093DBF" w:rsidRPr="00F23566" w:rsidRDefault="00093DBF" w:rsidP="00093DBF"/>
        </w:tc>
        <w:tc>
          <w:tcPr>
            <w:tcW w:w="36" w:type="dxa"/>
            <w:vAlign w:val="center"/>
            <w:hideMark/>
          </w:tcPr>
          <w:p w14:paraId="32A93162" w14:textId="77777777" w:rsidR="00093DBF" w:rsidRPr="00F23566" w:rsidRDefault="00093DBF" w:rsidP="00093DBF"/>
        </w:tc>
        <w:tc>
          <w:tcPr>
            <w:tcW w:w="6" w:type="dxa"/>
            <w:vAlign w:val="center"/>
            <w:hideMark/>
          </w:tcPr>
          <w:p w14:paraId="1FD83A6B" w14:textId="77777777" w:rsidR="00093DBF" w:rsidRPr="00F23566" w:rsidRDefault="00093DBF" w:rsidP="00093DBF"/>
        </w:tc>
        <w:tc>
          <w:tcPr>
            <w:tcW w:w="6" w:type="dxa"/>
            <w:vAlign w:val="center"/>
            <w:hideMark/>
          </w:tcPr>
          <w:p w14:paraId="4545EF17" w14:textId="77777777" w:rsidR="00093DBF" w:rsidRPr="00F23566" w:rsidRDefault="00093DBF" w:rsidP="00093DBF"/>
        </w:tc>
        <w:tc>
          <w:tcPr>
            <w:tcW w:w="700" w:type="dxa"/>
            <w:vAlign w:val="center"/>
            <w:hideMark/>
          </w:tcPr>
          <w:p w14:paraId="26F2257E" w14:textId="77777777" w:rsidR="00093DBF" w:rsidRPr="00F23566" w:rsidRDefault="00093DBF" w:rsidP="00093DBF"/>
        </w:tc>
        <w:tc>
          <w:tcPr>
            <w:tcW w:w="700" w:type="dxa"/>
            <w:vAlign w:val="center"/>
            <w:hideMark/>
          </w:tcPr>
          <w:p w14:paraId="329507F9" w14:textId="77777777" w:rsidR="00093DBF" w:rsidRPr="00F23566" w:rsidRDefault="00093DBF" w:rsidP="00093DBF"/>
        </w:tc>
        <w:tc>
          <w:tcPr>
            <w:tcW w:w="420" w:type="dxa"/>
            <w:vAlign w:val="center"/>
            <w:hideMark/>
          </w:tcPr>
          <w:p w14:paraId="1A5FB3F3" w14:textId="77777777" w:rsidR="00093DBF" w:rsidRPr="00F23566" w:rsidRDefault="00093DBF" w:rsidP="00093DBF"/>
        </w:tc>
        <w:tc>
          <w:tcPr>
            <w:tcW w:w="36" w:type="dxa"/>
            <w:vAlign w:val="center"/>
            <w:hideMark/>
          </w:tcPr>
          <w:p w14:paraId="6487389B" w14:textId="77777777" w:rsidR="00093DBF" w:rsidRPr="00F23566" w:rsidRDefault="00093DBF" w:rsidP="00093DBF"/>
        </w:tc>
      </w:tr>
      <w:tr w:rsidR="00093DBF" w:rsidRPr="00F23566" w14:paraId="63140673"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1F5826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99C11B"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7F91E80B"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приправника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B7FF9E4" w14:textId="77777777" w:rsidR="00093DBF" w:rsidRPr="00F23566" w:rsidRDefault="00093DBF" w:rsidP="00093DBF">
            <w:r w:rsidRPr="00F23566">
              <w:t>19200</w:t>
            </w:r>
          </w:p>
        </w:tc>
        <w:tc>
          <w:tcPr>
            <w:tcW w:w="1520" w:type="dxa"/>
            <w:tcBorders>
              <w:top w:val="nil"/>
              <w:left w:val="nil"/>
              <w:bottom w:val="nil"/>
              <w:right w:val="single" w:sz="8" w:space="0" w:color="auto"/>
            </w:tcBorders>
            <w:shd w:val="clear" w:color="auto" w:fill="auto"/>
            <w:noWrap/>
            <w:vAlign w:val="bottom"/>
            <w:hideMark/>
          </w:tcPr>
          <w:p w14:paraId="17A2581A" w14:textId="77777777" w:rsidR="00093DBF" w:rsidRPr="00F23566" w:rsidRDefault="00093DBF" w:rsidP="00093DBF">
            <w:r w:rsidRPr="00F23566">
              <w:t>6.400</w:t>
            </w:r>
          </w:p>
        </w:tc>
        <w:tc>
          <w:tcPr>
            <w:tcW w:w="760" w:type="dxa"/>
            <w:tcBorders>
              <w:top w:val="nil"/>
              <w:left w:val="nil"/>
              <w:bottom w:val="nil"/>
              <w:right w:val="single" w:sz="8" w:space="0" w:color="auto"/>
            </w:tcBorders>
            <w:shd w:val="clear" w:color="auto" w:fill="auto"/>
            <w:noWrap/>
            <w:vAlign w:val="bottom"/>
            <w:hideMark/>
          </w:tcPr>
          <w:p w14:paraId="4A1AA0BB" w14:textId="77777777" w:rsidR="00093DBF" w:rsidRPr="00F23566" w:rsidRDefault="00093DBF" w:rsidP="00093DBF">
            <w:r w:rsidRPr="00F23566">
              <w:t>0,33</w:t>
            </w:r>
          </w:p>
        </w:tc>
        <w:tc>
          <w:tcPr>
            <w:tcW w:w="1000" w:type="dxa"/>
            <w:tcBorders>
              <w:top w:val="nil"/>
              <w:left w:val="nil"/>
              <w:bottom w:val="nil"/>
              <w:right w:val="nil"/>
            </w:tcBorders>
            <w:shd w:val="clear" w:color="auto" w:fill="auto"/>
            <w:noWrap/>
            <w:vAlign w:val="bottom"/>
            <w:hideMark/>
          </w:tcPr>
          <w:p w14:paraId="7A95041D" w14:textId="77777777" w:rsidR="00093DBF" w:rsidRPr="00F23566" w:rsidRDefault="00093DBF" w:rsidP="00093DBF"/>
        </w:tc>
        <w:tc>
          <w:tcPr>
            <w:tcW w:w="6" w:type="dxa"/>
            <w:vAlign w:val="center"/>
            <w:hideMark/>
          </w:tcPr>
          <w:p w14:paraId="41CBD91A" w14:textId="77777777" w:rsidR="00093DBF" w:rsidRPr="00F23566" w:rsidRDefault="00093DBF" w:rsidP="00093DBF"/>
        </w:tc>
        <w:tc>
          <w:tcPr>
            <w:tcW w:w="6" w:type="dxa"/>
            <w:vAlign w:val="center"/>
            <w:hideMark/>
          </w:tcPr>
          <w:p w14:paraId="44548AFE" w14:textId="77777777" w:rsidR="00093DBF" w:rsidRPr="00F23566" w:rsidRDefault="00093DBF" w:rsidP="00093DBF"/>
        </w:tc>
        <w:tc>
          <w:tcPr>
            <w:tcW w:w="6" w:type="dxa"/>
            <w:vAlign w:val="center"/>
            <w:hideMark/>
          </w:tcPr>
          <w:p w14:paraId="7A651639" w14:textId="77777777" w:rsidR="00093DBF" w:rsidRPr="00F23566" w:rsidRDefault="00093DBF" w:rsidP="00093DBF"/>
        </w:tc>
        <w:tc>
          <w:tcPr>
            <w:tcW w:w="6" w:type="dxa"/>
            <w:vAlign w:val="center"/>
            <w:hideMark/>
          </w:tcPr>
          <w:p w14:paraId="131294C0" w14:textId="77777777" w:rsidR="00093DBF" w:rsidRPr="00F23566" w:rsidRDefault="00093DBF" w:rsidP="00093DBF"/>
        </w:tc>
        <w:tc>
          <w:tcPr>
            <w:tcW w:w="6" w:type="dxa"/>
            <w:vAlign w:val="center"/>
            <w:hideMark/>
          </w:tcPr>
          <w:p w14:paraId="4AE14FF5" w14:textId="77777777" w:rsidR="00093DBF" w:rsidRPr="00F23566" w:rsidRDefault="00093DBF" w:rsidP="00093DBF"/>
        </w:tc>
        <w:tc>
          <w:tcPr>
            <w:tcW w:w="6" w:type="dxa"/>
            <w:vAlign w:val="center"/>
            <w:hideMark/>
          </w:tcPr>
          <w:p w14:paraId="40C54B69" w14:textId="77777777" w:rsidR="00093DBF" w:rsidRPr="00F23566" w:rsidRDefault="00093DBF" w:rsidP="00093DBF"/>
        </w:tc>
        <w:tc>
          <w:tcPr>
            <w:tcW w:w="6" w:type="dxa"/>
            <w:vAlign w:val="center"/>
            <w:hideMark/>
          </w:tcPr>
          <w:p w14:paraId="6BEADA14" w14:textId="77777777" w:rsidR="00093DBF" w:rsidRPr="00F23566" w:rsidRDefault="00093DBF" w:rsidP="00093DBF"/>
        </w:tc>
        <w:tc>
          <w:tcPr>
            <w:tcW w:w="811" w:type="dxa"/>
            <w:vAlign w:val="center"/>
            <w:hideMark/>
          </w:tcPr>
          <w:p w14:paraId="2BBD106D" w14:textId="77777777" w:rsidR="00093DBF" w:rsidRPr="00F23566" w:rsidRDefault="00093DBF" w:rsidP="00093DBF"/>
        </w:tc>
        <w:tc>
          <w:tcPr>
            <w:tcW w:w="811" w:type="dxa"/>
            <w:vAlign w:val="center"/>
            <w:hideMark/>
          </w:tcPr>
          <w:p w14:paraId="0F2BF374" w14:textId="77777777" w:rsidR="00093DBF" w:rsidRPr="00F23566" w:rsidRDefault="00093DBF" w:rsidP="00093DBF"/>
        </w:tc>
        <w:tc>
          <w:tcPr>
            <w:tcW w:w="420" w:type="dxa"/>
            <w:vAlign w:val="center"/>
            <w:hideMark/>
          </w:tcPr>
          <w:p w14:paraId="2427520E" w14:textId="77777777" w:rsidR="00093DBF" w:rsidRPr="00F23566" w:rsidRDefault="00093DBF" w:rsidP="00093DBF"/>
        </w:tc>
        <w:tc>
          <w:tcPr>
            <w:tcW w:w="588" w:type="dxa"/>
            <w:vAlign w:val="center"/>
            <w:hideMark/>
          </w:tcPr>
          <w:p w14:paraId="13839D4F" w14:textId="77777777" w:rsidR="00093DBF" w:rsidRPr="00F23566" w:rsidRDefault="00093DBF" w:rsidP="00093DBF"/>
        </w:tc>
        <w:tc>
          <w:tcPr>
            <w:tcW w:w="644" w:type="dxa"/>
            <w:vAlign w:val="center"/>
            <w:hideMark/>
          </w:tcPr>
          <w:p w14:paraId="3B369858" w14:textId="77777777" w:rsidR="00093DBF" w:rsidRPr="00F23566" w:rsidRDefault="00093DBF" w:rsidP="00093DBF"/>
        </w:tc>
        <w:tc>
          <w:tcPr>
            <w:tcW w:w="420" w:type="dxa"/>
            <w:vAlign w:val="center"/>
            <w:hideMark/>
          </w:tcPr>
          <w:p w14:paraId="387F4E19" w14:textId="77777777" w:rsidR="00093DBF" w:rsidRPr="00F23566" w:rsidRDefault="00093DBF" w:rsidP="00093DBF"/>
        </w:tc>
        <w:tc>
          <w:tcPr>
            <w:tcW w:w="36" w:type="dxa"/>
            <w:vAlign w:val="center"/>
            <w:hideMark/>
          </w:tcPr>
          <w:p w14:paraId="06E3DEAA" w14:textId="77777777" w:rsidR="00093DBF" w:rsidRPr="00F23566" w:rsidRDefault="00093DBF" w:rsidP="00093DBF"/>
        </w:tc>
        <w:tc>
          <w:tcPr>
            <w:tcW w:w="6" w:type="dxa"/>
            <w:vAlign w:val="center"/>
            <w:hideMark/>
          </w:tcPr>
          <w:p w14:paraId="6EE1E178" w14:textId="77777777" w:rsidR="00093DBF" w:rsidRPr="00F23566" w:rsidRDefault="00093DBF" w:rsidP="00093DBF"/>
        </w:tc>
        <w:tc>
          <w:tcPr>
            <w:tcW w:w="6" w:type="dxa"/>
            <w:vAlign w:val="center"/>
            <w:hideMark/>
          </w:tcPr>
          <w:p w14:paraId="6A939DE5" w14:textId="77777777" w:rsidR="00093DBF" w:rsidRPr="00F23566" w:rsidRDefault="00093DBF" w:rsidP="00093DBF"/>
        </w:tc>
        <w:tc>
          <w:tcPr>
            <w:tcW w:w="700" w:type="dxa"/>
            <w:vAlign w:val="center"/>
            <w:hideMark/>
          </w:tcPr>
          <w:p w14:paraId="3C1D4A36" w14:textId="77777777" w:rsidR="00093DBF" w:rsidRPr="00F23566" w:rsidRDefault="00093DBF" w:rsidP="00093DBF"/>
        </w:tc>
        <w:tc>
          <w:tcPr>
            <w:tcW w:w="700" w:type="dxa"/>
            <w:vAlign w:val="center"/>
            <w:hideMark/>
          </w:tcPr>
          <w:p w14:paraId="4AB4C24C" w14:textId="77777777" w:rsidR="00093DBF" w:rsidRPr="00F23566" w:rsidRDefault="00093DBF" w:rsidP="00093DBF"/>
        </w:tc>
        <w:tc>
          <w:tcPr>
            <w:tcW w:w="420" w:type="dxa"/>
            <w:vAlign w:val="center"/>
            <w:hideMark/>
          </w:tcPr>
          <w:p w14:paraId="138EBECB" w14:textId="77777777" w:rsidR="00093DBF" w:rsidRPr="00F23566" w:rsidRDefault="00093DBF" w:rsidP="00093DBF"/>
        </w:tc>
        <w:tc>
          <w:tcPr>
            <w:tcW w:w="36" w:type="dxa"/>
            <w:vAlign w:val="center"/>
            <w:hideMark/>
          </w:tcPr>
          <w:p w14:paraId="663A3BC6" w14:textId="77777777" w:rsidR="00093DBF" w:rsidRPr="00F23566" w:rsidRDefault="00093DBF" w:rsidP="00093DBF"/>
        </w:tc>
      </w:tr>
      <w:tr w:rsidR="00093DBF" w:rsidRPr="00F23566" w14:paraId="05615358" w14:textId="77777777" w:rsidTr="00093DBF">
        <w:trPr>
          <w:gridAfter w:val="4"/>
          <w:wAfter w:w="128" w:type="dxa"/>
          <w:trHeight w:val="465"/>
        </w:trPr>
        <w:tc>
          <w:tcPr>
            <w:tcW w:w="1052" w:type="dxa"/>
            <w:tcBorders>
              <w:top w:val="nil"/>
              <w:left w:val="single" w:sz="8" w:space="0" w:color="auto"/>
              <w:bottom w:val="nil"/>
              <w:right w:val="nil"/>
            </w:tcBorders>
            <w:shd w:val="clear" w:color="auto" w:fill="auto"/>
            <w:noWrap/>
            <w:vAlign w:val="bottom"/>
            <w:hideMark/>
          </w:tcPr>
          <w:p w14:paraId="12485CB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19CABE"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6183DB4D"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A80F19E" w14:textId="77777777" w:rsidR="00093DBF" w:rsidRPr="00F23566" w:rsidRDefault="00093DBF" w:rsidP="00093DBF">
            <w:r w:rsidRPr="00F23566">
              <w:t>41000</w:t>
            </w:r>
          </w:p>
        </w:tc>
        <w:tc>
          <w:tcPr>
            <w:tcW w:w="1520" w:type="dxa"/>
            <w:tcBorders>
              <w:top w:val="nil"/>
              <w:left w:val="nil"/>
              <w:bottom w:val="nil"/>
              <w:right w:val="single" w:sz="8" w:space="0" w:color="auto"/>
            </w:tcBorders>
            <w:shd w:val="clear" w:color="auto" w:fill="auto"/>
            <w:noWrap/>
            <w:vAlign w:val="bottom"/>
            <w:hideMark/>
          </w:tcPr>
          <w:p w14:paraId="5FC1E94D" w14:textId="77777777" w:rsidR="00093DBF" w:rsidRPr="00F23566" w:rsidRDefault="00093DBF" w:rsidP="00093DBF">
            <w:r w:rsidRPr="00F23566">
              <w:t>43.000</w:t>
            </w:r>
          </w:p>
        </w:tc>
        <w:tc>
          <w:tcPr>
            <w:tcW w:w="760" w:type="dxa"/>
            <w:tcBorders>
              <w:top w:val="nil"/>
              <w:left w:val="nil"/>
              <w:bottom w:val="nil"/>
              <w:right w:val="single" w:sz="8" w:space="0" w:color="auto"/>
            </w:tcBorders>
            <w:shd w:val="clear" w:color="auto" w:fill="auto"/>
            <w:noWrap/>
            <w:vAlign w:val="bottom"/>
            <w:hideMark/>
          </w:tcPr>
          <w:p w14:paraId="2D2023F0"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450F766B" w14:textId="77777777" w:rsidR="00093DBF" w:rsidRPr="00F23566" w:rsidRDefault="00093DBF" w:rsidP="00093DBF"/>
        </w:tc>
        <w:tc>
          <w:tcPr>
            <w:tcW w:w="6" w:type="dxa"/>
            <w:vAlign w:val="center"/>
            <w:hideMark/>
          </w:tcPr>
          <w:p w14:paraId="7D3EC49A" w14:textId="77777777" w:rsidR="00093DBF" w:rsidRPr="00F23566" w:rsidRDefault="00093DBF" w:rsidP="00093DBF"/>
        </w:tc>
        <w:tc>
          <w:tcPr>
            <w:tcW w:w="6" w:type="dxa"/>
            <w:vAlign w:val="center"/>
            <w:hideMark/>
          </w:tcPr>
          <w:p w14:paraId="6C095110" w14:textId="77777777" w:rsidR="00093DBF" w:rsidRPr="00F23566" w:rsidRDefault="00093DBF" w:rsidP="00093DBF"/>
        </w:tc>
        <w:tc>
          <w:tcPr>
            <w:tcW w:w="6" w:type="dxa"/>
            <w:vAlign w:val="center"/>
            <w:hideMark/>
          </w:tcPr>
          <w:p w14:paraId="3C77BC3D" w14:textId="77777777" w:rsidR="00093DBF" w:rsidRPr="00F23566" w:rsidRDefault="00093DBF" w:rsidP="00093DBF"/>
        </w:tc>
        <w:tc>
          <w:tcPr>
            <w:tcW w:w="6" w:type="dxa"/>
            <w:vAlign w:val="center"/>
            <w:hideMark/>
          </w:tcPr>
          <w:p w14:paraId="587D3984" w14:textId="77777777" w:rsidR="00093DBF" w:rsidRPr="00F23566" w:rsidRDefault="00093DBF" w:rsidP="00093DBF"/>
        </w:tc>
        <w:tc>
          <w:tcPr>
            <w:tcW w:w="6" w:type="dxa"/>
            <w:vAlign w:val="center"/>
            <w:hideMark/>
          </w:tcPr>
          <w:p w14:paraId="5714501F" w14:textId="77777777" w:rsidR="00093DBF" w:rsidRPr="00F23566" w:rsidRDefault="00093DBF" w:rsidP="00093DBF"/>
        </w:tc>
        <w:tc>
          <w:tcPr>
            <w:tcW w:w="6" w:type="dxa"/>
            <w:vAlign w:val="center"/>
            <w:hideMark/>
          </w:tcPr>
          <w:p w14:paraId="4152A6EE" w14:textId="77777777" w:rsidR="00093DBF" w:rsidRPr="00F23566" w:rsidRDefault="00093DBF" w:rsidP="00093DBF"/>
        </w:tc>
        <w:tc>
          <w:tcPr>
            <w:tcW w:w="6" w:type="dxa"/>
            <w:vAlign w:val="center"/>
            <w:hideMark/>
          </w:tcPr>
          <w:p w14:paraId="1ADAC0FE" w14:textId="77777777" w:rsidR="00093DBF" w:rsidRPr="00F23566" w:rsidRDefault="00093DBF" w:rsidP="00093DBF"/>
        </w:tc>
        <w:tc>
          <w:tcPr>
            <w:tcW w:w="811" w:type="dxa"/>
            <w:vAlign w:val="center"/>
            <w:hideMark/>
          </w:tcPr>
          <w:p w14:paraId="552AA385" w14:textId="77777777" w:rsidR="00093DBF" w:rsidRPr="00F23566" w:rsidRDefault="00093DBF" w:rsidP="00093DBF"/>
        </w:tc>
        <w:tc>
          <w:tcPr>
            <w:tcW w:w="811" w:type="dxa"/>
            <w:vAlign w:val="center"/>
            <w:hideMark/>
          </w:tcPr>
          <w:p w14:paraId="5FCFF796" w14:textId="77777777" w:rsidR="00093DBF" w:rsidRPr="00F23566" w:rsidRDefault="00093DBF" w:rsidP="00093DBF"/>
        </w:tc>
        <w:tc>
          <w:tcPr>
            <w:tcW w:w="420" w:type="dxa"/>
            <w:vAlign w:val="center"/>
            <w:hideMark/>
          </w:tcPr>
          <w:p w14:paraId="485A2044" w14:textId="77777777" w:rsidR="00093DBF" w:rsidRPr="00F23566" w:rsidRDefault="00093DBF" w:rsidP="00093DBF"/>
        </w:tc>
        <w:tc>
          <w:tcPr>
            <w:tcW w:w="588" w:type="dxa"/>
            <w:vAlign w:val="center"/>
            <w:hideMark/>
          </w:tcPr>
          <w:p w14:paraId="4494A453" w14:textId="77777777" w:rsidR="00093DBF" w:rsidRPr="00F23566" w:rsidRDefault="00093DBF" w:rsidP="00093DBF"/>
        </w:tc>
        <w:tc>
          <w:tcPr>
            <w:tcW w:w="644" w:type="dxa"/>
            <w:vAlign w:val="center"/>
            <w:hideMark/>
          </w:tcPr>
          <w:p w14:paraId="1570D2E8" w14:textId="77777777" w:rsidR="00093DBF" w:rsidRPr="00F23566" w:rsidRDefault="00093DBF" w:rsidP="00093DBF"/>
        </w:tc>
        <w:tc>
          <w:tcPr>
            <w:tcW w:w="420" w:type="dxa"/>
            <w:vAlign w:val="center"/>
            <w:hideMark/>
          </w:tcPr>
          <w:p w14:paraId="2457BE16" w14:textId="77777777" w:rsidR="00093DBF" w:rsidRPr="00F23566" w:rsidRDefault="00093DBF" w:rsidP="00093DBF"/>
        </w:tc>
        <w:tc>
          <w:tcPr>
            <w:tcW w:w="36" w:type="dxa"/>
            <w:vAlign w:val="center"/>
            <w:hideMark/>
          </w:tcPr>
          <w:p w14:paraId="5524277C" w14:textId="77777777" w:rsidR="00093DBF" w:rsidRPr="00F23566" w:rsidRDefault="00093DBF" w:rsidP="00093DBF"/>
        </w:tc>
        <w:tc>
          <w:tcPr>
            <w:tcW w:w="6" w:type="dxa"/>
            <w:vAlign w:val="center"/>
            <w:hideMark/>
          </w:tcPr>
          <w:p w14:paraId="670BA38D" w14:textId="77777777" w:rsidR="00093DBF" w:rsidRPr="00F23566" w:rsidRDefault="00093DBF" w:rsidP="00093DBF"/>
        </w:tc>
        <w:tc>
          <w:tcPr>
            <w:tcW w:w="6" w:type="dxa"/>
            <w:vAlign w:val="center"/>
            <w:hideMark/>
          </w:tcPr>
          <w:p w14:paraId="448E3A74" w14:textId="77777777" w:rsidR="00093DBF" w:rsidRPr="00F23566" w:rsidRDefault="00093DBF" w:rsidP="00093DBF"/>
        </w:tc>
        <w:tc>
          <w:tcPr>
            <w:tcW w:w="700" w:type="dxa"/>
            <w:vAlign w:val="center"/>
            <w:hideMark/>
          </w:tcPr>
          <w:p w14:paraId="1F655301" w14:textId="77777777" w:rsidR="00093DBF" w:rsidRPr="00F23566" w:rsidRDefault="00093DBF" w:rsidP="00093DBF"/>
        </w:tc>
        <w:tc>
          <w:tcPr>
            <w:tcW w:w="700" w:type="dxa"/>
            <w:vAlign w:val="center"/>
            <w:hideMark/>
          </w:tcPr>
          <w:p w14:paraId="0D2DFF32" w14:textId="77777777" w:rsidR="00093DBF" w:rsidRPr="00F23566" w:rsidRDefault="00093DBF" w:rsidP="00093DBF"/>
        </w:tc>
        <w:tc>
          <w:tcPr>
            <w:tcW w:w="420" w:type="dxa"/>
            <w:vAlign w:val="center"/>
            <w:hideMark/>
          </w:tcPr>
          <w:p w14:paraId="38A3CCA0" w14:textId="77777777" w:rsidR="00093DBF" w:rsidRPr="00F23566" w:rsidRDefault="00093DBF" w:rsidP="00093DBF"/>
        </w:tc>
        <w:tc>
          <w:tcPr>
            <w:tcW w:w="36" w:type="dxa"/>
            <w:vAlign w:val="center"/>
            <w:hideMark/>
          </w:tcPr>
          <w:p w14:paraId="7EEDD716" w14:textId="77777777" w:rsidR="00093DBF" w:rsidRPr="00F23566" w:rsidRDefault="00093DBF" w:rsidP="00093DBF"/>
        </w:tc>
      </w:tr>
      <w:tr w:rsidR="00093DBF" w:rsidRPr="00F23566" w14:paraId="2D0E378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1C6FD4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9EE9FD9" w14:textId="77777777" w:rsidR="00093DBF" w:rsidRPr="00F23566" w:rsidRDefault="00093DBF" w:rsidP="00093DBF">
            <w:r w:rsidRPr="00F23566">
              <w:t>411300</w:t>
            </w:r>
          </w:p>
        </w:tc>
        <w:tc>
          <w:tcPr>
            <w:tcW w:w="10684" w:type="dxa"/>
            <w:tcBorders>
              <w:top w:val="nil"/>
              <w:left w:val="nil"/>
              <w:bottom w:val="nil"/>
              <w:right w:val="nil"/>
            </w:tcBorders>
            <w:shd w:val="clear" w:color="auto" w:fill="auto"/>
            <w:noWrap/>
            <w:vAlign w:val="bottom"/>
            <w:hideMark/>
          </w:tcPr>
          <w:p w14:paraId="62771DA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плата</w:t>
            </w:r>
            <w:proofErr w:type="spellEnd"/>
            <w:r w:rsidRPr="00F23566">
              <w:t xml:space="preserve"> </w:t>
            </w:r>
            <w:proofErr w:type="spellStart"/>
            <w:r w:rsidRPr="00F23566">
              <w:t>запослених</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proofErr w:type="gramStart"/>
            <w:r w:rsidRPr="00F23566">
              <w:t>боловања</w:t>
            </w:r>
            <w:proofErr w:type="spellEnd"/>
            <w:r w:rsidRPr="00F23566">
              <w:t xml:space="preserve">( </w:t>
            </w:r>
            <w:proofErr w:type="spellStart"/>
            <w:r w:rsidRPr="00F23566">
              <w:t>бруто</w:t>
            </w:r>
            <w:proofErr w:type="spellEnd"/>
            <w:proofErr w:type="gram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0EB87325"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55261B1F" w14:textId="77777777" w:rsidR="00093DBF" w:rsidRPr="00F23566" w:rsidRDefault="00093DBF" w:rsidP="00093DBF">
            <w:r w:rsidRPr="00F23566">
              <w:t>3.000</w:t>
            </w:r>
          </w:p>
        </w:tc>
        <w:tc>
          <w:tcPr>
            <w:tcW w:w="760" w:type="dxa"/>
            <w:tcBorders>
              <w:top w:val="nil"/>
              <w:left w:val="nil"/>
              <w:bottom w:val="nil"/>
              <w:right w:val="single" w:sz="8" w:space="0" w:color="auto"/>
            </w:tcBorders>
            <w:shd w:val="clear" w:color="auto" w:fill="auto"/>
            <w:noWrap/>
            <w:vAlign w:val="bottom"/>
            <w:hideMark/>
          </w:tcPr>
          <w:p w14:paraId="31EB5572" w14:textId="77777777" w:rsidR="00093DBF" w:rsidRPr="00F23566" w:rsidRDefault="00093DBF" w:rsidP="00093DBF">
            <w:r w:rsidRPr="00F23566">
              <w:t>3,00</w:t>
            </w:r>
          </w:p>
        </w:tc>
        <w:tc>
          <w:tcPr>
            <w:tcW w:w="1000" w:type="dxa"/>
            <w:tcBorders>
              <w:top w:val="nil"/>
              <w:left w:val="nil"/>
              <w:bottom w:val="nil"/>
              <w:right w:val="nil"/>
            </w:tcBorders>
            <w:shd w:val="clear" w:color="auto" w:fill="auto"/>
            <w:noWrap/>
            <w:vAlign w:val="bottom"/>
            <w:hideMark/>
          </w:tcPr>
          <w:p w14:paraId="2C39C072" w14:textId="77777777" w:rsidR="00093DBF" w:rsidRPr="00F23566" w:rsidRDefault="00093DBF" w:rsidP="00093DBF"/>
        </w:tc>
        <w:tc>
          <w:tcPr>
            <w:tcW w:w="6" w:type="dxa"/>
            <w:vAlign w:val="center"/>
            <w:hideMark/>
          </w:tcPr>
          <w:p w14:paraId="3E989A93" w14:textId="77777777" w:rsidR="00093DBF" w:rsidRPr="00F23566" w:rsidRDefault="00093DBF" w:rsidP="00093DBF"/>
        </w:tc>
        <w:tc>
          <w:tcPr>
            <w:tcW w:w="6" w:type="dxa"/>
            <w:vAlign w:val="center"/>
            <w:hideMark/>
          </w:tcPr>
          <w:p w14:paraId="7F6EC5FA" w14:textId="77777777" w:rsidR="00093DBF" w:rsidRPr="00F23566" w:rsidRDefault="00093DBF" w:rsidP="00093DBF"/>
        </w:tc>
        <w:tc>
          <w:tcPr>
            <w:tcW w:w="6" w:type="dxa"/>
            <w:vAlign w:val="center"/>
            <w:hideMark/>
          </w:tcPr>
          <w:p w14:paraId="57ADFA16" w14:textId="77777777" w:rsidR="00093DBF" w:rsidRPr="00F23566" w:rsidRDefault="00093DBF" w:rsidP="00093DBF"/>
        </w:tc>
        <w:tc>
          <w:tcPr>
            <w:tcW w:w="6" w:type="dxa"/>
            <w:vAlign w:val="center"/>
            <w:hideMark/>
          </w:tcPr>
          <w:p w14:paraId="485FF7FB" w14:textId="77777777" w:rsidR="00093DBF" w:rsidRPr="00F23566" w:rsidRDefault="00093DBF" w:rsidP="00093DBF"/>
        </w:tc>
        <w:tc>
          <w:tcPr>
            <w:tcW w:w="6" w:type="dxa"/>
            <w:vAlign w:val="center"/>
            <w:hideMark/>
          </w:tcPr>
          <w:p w14:paraId="24B937CB" w14:textId="77777777" w:rsidR="00093DBF" w:rsidRPr="00F23566" w:rsidRDefault="00093DBF" w:rsidP="00093DBF"/>
        </w:tc>
        <w:tc>
          <w:tcPr>
            <w:tcW w:w="6" w:type="dxa"/>
            <w:vAlign w:val="center"/>
            <w:hideMark/>
          </w:tcPr>
          <w:p w14:paraId="709E37E4" w14:textId="77777777" w:rsidR="00093DBF" w:rsidRPr="00F23566" w:rsidRDefault="00093DBF" w:rsidP="00093DBF"/>
        </w:tc>
        <w:tc>
          <w:tcPr>
            <w:tcW w:w="6" w:type="dxa"/>
            <w:vAlign w:val="center"/>
            <w:hideMark/>
          </w:tcPr>
          <w:p w14:paraId="00D31B2C" w14:textId="77777777" w:rsidR="00093DBF" w:rsidRPr="00F23566" w:rsidRDefault="00093DBF" w:rsidP="00093DBF"/>
        </w:tc>
        <w:tc>
          <w:tcPr>
            <w:tcW w:w="811" w:type="dxa"/>
            <w:vAlign w:val="center"/>
            <w:hideMark/>
          </w:tcPr>
          <w:p w14:paraId="3DC6057B" w14:textId="77777777" w:rsidR="00093DBF" w:rsidRPr="00F23566" w:rsidRDefault="00093DBF" w:rsidP="00093DBF"/>
        </w:tc>
        <w:tc>
          <w:tcPr>
            <w:tcW w:w="811" w:type="dxa"/>
            <w:vAlign w:val="center"/>
            <w:hideMark/>
          </w:tcPr>
          <w:p w14:paraId="70CD16C0" w14:textId="77777777" w:rsidR="00093DBF" w:rsidRPr="00F23566" w:rsidRDefault="00093DBF" w:rsidP="00093DBF"/>
        </w:tc>
        <w:tc>
          <w:tcPr>
            <w:tcW w:w="420" w:type="dxa"/>
            <w:vAlign w:val="center"/>
            <w:hideMark/>
          </w:tcPr>
          <w:p w14:paraId="06EEAB9B" w14:textId="77777777" w:rsidR="00093DBF" w:rsidRPr="00F23566" w:rsidRDefault="00093DBF" w:rsidP="00093DBF"/>
        </w:tc>
        <w:tc>
          <w:tcPr>
            <w:tcW w:w="588" w:type="dxa"/>
            <w:vAlign w:val="center"/>
            <w:hideMark/>
          </w:tcPr>
          <w:p w14:paraId="0D3A037F" w14:textId="77777777" w:rsidR="00093DBF" w:rsidRPr="00F23566" w:rsidRDefault="00093DBF" w:rsidP="00093DBF"/>
        </w:tc>
        <w:tc>
          <w:tcPr>
            <w:tcW w:w="644" w:type="dxa"/>
            <w:vAlign w:val="center"/>
            <w:hideMark/>
          </w:tcPr>
          <w:p w14:paraId="05A4DCBB" w14:textId="77777777" w:rsidR="00093DBF" w:rsidRPr="00F23566" w:rsidRDefault="00093DBF" w:rsidP="00093DBF"/>
        </w:tc>
        <w:tc>
          <w:tcPr>
            <w:tcW w:w="420" w:type="dxa"/>
            <w:vAlign w:val="center"/>
            <w:hideMark/>
          </w:tcPr>
          <w:p w14:paraId="20B4B140" w14:textId="77777777" w:rsidR="00093DBF" w:rsidRPr="00F23566" w:rsidRDefault="00093DBF" w:rsidP="00093DBF"/>
        </w:tc>
        <w:tc>
          <w:tcPr>
            <w:tcW w:w="36" w:type="dxa"/>
            <w:vAlign w:val="center"/>
            <w:hideMark/>
          </w:tcPr>
          <w:p w14:paraId="4F00AA62" w14:textId="77777777" w:rsidR="00093DBF" w:rsidRPr="00F23566" w:rsidRDefault="00093DBF" w:rsidP="00093DBF"/>
        </w:tc>
        <w:tc>
          <w:tcPr>
            <w:tcW w:w="6" w:type="dxa"/>
            <w:vAlign w:val="center"/>
            <w:hideMark/>
          </w:tcPr>
          <w:p w14:paraId="67954C0A" w14:textId="77777777" w:rsidR="00093DBF" w:rsidRPr="00F23566" w:rsidRDefault="00093DBF" w:rsidP="00093DBF"/>
        </w:tc>
        <w:tc>
          <w:tcPr>
            <w:tcW w:w="6" w:type="dxa"/>
            <w:vAlign w:val="center"/>
            <w:hideMark/>
          </w:tcPr>
          <w:p w14:paraId="6592FEB0" w14:textId="77777777" w:rsidR="00093DBF" w:rsidRPr="00F23566" w:rsidRDefault="00093DBF" w:rsidP="00093DBF"/>
        </w:tc>
        <w:tc>
          <w:tcPr>
            <w:tcW w:w="700" w:type="dxa"/>
            <w:vAlign w:val="center"/>
            <w:hideMark/>
          </w:tcPr>
          <w:p w14:paraId="534184B9" w14:textId="77777777" w:rsidR="00093DBF" w:rsidRPr="00F23566" w:rsidRDefault="00093DBF" w:rsidP="00093DBF"/>
        </w:tc>
        <w:tc>
          <w:tcPr>
            <w:tcW w:w="700" w:type="dxa"/>
            <w:vAlign w:val="center"/>
            <w:hideMark/>
          </w:tcPr>
          <w:p w14:paraId="138D7E6F" w14:textId="77777777" w:rsidR="00093DBF" w:rsidRPr="00F23566" w:rsidRDefault="00093DBF" w:rsidP="00093DBF"/>
        </w:tc>
        <w:tc>
          <w:tcPr>
            <w:tcW w:w="420" w:type="dxa"/>
            <w:vAlign w:val="center"/>
            <w:hideMark/>
          </w:tcPr>
          <w:p w14:paraId="363817E8" w14:textId="77777777" w:rsidR="00093DBF" w:rsidRPr="00F23566" w:rsidRDefault="00093DBF" w:rsidP="00093DBF"/>
        </w:tc>
        <w:tc>
          <w:tcPr>
            <w:tcW w:w="36" w:type="dxa"/>
            <w:vAlign w:val="center"/>
            <w:hideMark/>
          </w:tcPr>
          <w:p w14:paraId="20F9DFDF" w14:textId="77777777" w:rsidR="00093DBF" w:rsidRPr="00F23566" w:rsidRDefault="00093DBF" w:rsidP="00093DBF"/>
        </w:tc>
      </w:tr>
      <w:tr w:rsidR="00093DBF" w:rsidRPr="00F23566" w14:paraId="2DCB90D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574A4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6C6BCE0" w14:textId="77777777" w:rsidR="00093DBF" w:rsidRPr="00F23566" w:rsidRDefault="00093DBF" w:rsidP="00093DBF">
            <w:r w:rsidRPr="00F23566">
              <w:t>411400</w:t>
            </w:r>
          </w:p>
        </w:tc>
        <w:tc>
          <w:tcPr>
            <w:tcW w:w="10684" w:type="dxa"/>
            <w:tcBorders>
              <w:top w:val="nil"/>
              <w:left w:val="nil"/>
              <w:bottom w:val="nil"/>
              <w:right w:val="nil"/>
            </w:tcBorders>
            <w:shd w:val="clear" w:color="auto" w:fill="auto"/>
            <w:noWrap/>
            <w:vAlign w:val="bottom"/>
            <w:hideMark/>
          </w:tcPr>
          <w:p w14:paraId="0148A6A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отпремнине</w:t>
            </w:r>
            <w:proofErr w:type="spellEnd"/>
            <w:r w:rsidRPr="00F23566">
              <w:t xml:space="preserve"> и </w:t>
            </w:r>
            <w:proofErr w:type="spellStart"/>
            <w:r w:rsidRPr="00F23566">
              <w:t>једнократне</w:t>
            </w:r>
            <w:proofErr w:type="spellEnd"/>
            <w:r w:rsidRPr="00F23566">
              <w:t xml:space="preserve"> </w:t>
            </w:r>
            <w:proofErr w:type="spellStart"/>
            <w:r w:rsidRPr="00F23566">
              <w:t>помоћи</w:t>
            </w:r>
            <w:proofErr w:type="spellEnd"/>
            <w:r w:rsidRPr="00F23566">
              <w:t>(</w:t>
            </w:r>
            <w:proofErr w:type="spellStart"/>
            <w:r w:rsidRPr="00F23566">
              <w:t>бруто</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B2E473B" w14:textId="77777777" w:rsidR="00093DBF" w:rsidRPr="00F23566" w:rsidRDefault="00093DBF" w:rsidP="00093DBF">
            <w:r w:rsidRPr="00F23566">
              <w:t>5500</w:t>
            </w:r>
          </w:p>
        </w:tc>
        <w:tc>
          <w:tcPr>
            <w:tcW w:w="1520" w:type="dxa"/>
            <w:tcBorders>
              <w:top w:val="nil"/>
              <w:left w:val="nil"/>
              <w:bottom w:val="nil"/>
              <w:right w:val="single" w:sz="8" w:space="0" w:color="auto"/>
            </w:tcBorders>
            <w:shd w:val="clear" w:color="auto" w:fill="auto"/>
            <w:noWrap/>
            <w:vAlign w:val="bottom"/>
            <w:hideMark/>
          </w:tcPr>
          <w:p w14:paraId="196F983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92F9653" w14:textId="77777777" w:rsidR="00093DBF" w:rsidRPr="00F23566" w:rsidRDefault="00093DBF" w:rsidP="00093DBF">
            <w:r w:rsidRPr="00F23566">
              <w:t>1,57</w:t>
            </w:r>
          </w:p>
        </w:tc>
        <w:tc>
          <w:tcPr>
            <w:tcW w:w="1000" w:type="dxa"/>
            <w:tcBorders>
              <w:top w:val="nil"/>
              <w:left w:val="nil"/>
              <w:bottom w:val="nil"/>
              <w:right w:val="nil"/>
            </w:tcBorders>
            <w:shd w:val="clear" w:color="auto" w:fill="auto"/>
            <w:noWrap/>
            <w:vAlign w:val="bottom"/>
            <w:hideMark/>
          </w:tcPr>
          <w:p w14:paraId="61A6E343" w14:textId="77777777" w:rsidR="00093DBF" w:rsidRPr="00F23566" w:rsidRDefault="00093DBF" w:rsidP="00093DBF"/>
        </w:tc>
        <w:tc>
          <w:tcPr>
            <w:tcW w:w="6" w:type="dxa"/>
            <w:vAlign w:val="center"/>
            <w:hideMark/>
          </w:tcPr>
          <w:p w14:paraId="5A697DDF" w14:textId="77777777" w:rsidR="00093DBF" w:rsidRPr="00F23566" w:rsidRDefault="00093DBF" w:rsidP="00093DBF"/>
        </w:tc>
        <w:tc>
          <w:tcPr>
            <w:tcW w:w="6" w:type="dxa"/>
            <w:vAlign w:val="center"/>
            <w:hideMark/>
          </w:tcPr>
          <w:p w14:paraId="1C0EA982" w14:textId="77777777" w:rsidR="00093DBF" w:rsidRPr="00F23566" w:rsidRDefault="00093DBF" w:rsidP="00093DBF"/>
        </w:tc>
        <w:tc>
          <w:tcPr>
            <w:tcW w:w="6" w:type="dxa"/>
            <w:vAlign w:val="center"/>
            <w:hideMark/>
          </w:tcPr>
          <w:p w14:paraId="79899D5D" w14:textId="77777777" w:rsidR="00093DBF" w:rsidRPr="00F23566" w:rsidRDefault="00093DBF" w:rsidP="00093DBF"/>
        </w:tc>
        <w:tc>
          <w:tcPr>
            <w:tcW w:w="6" w:type="dxa"/>
            <w:vAlign w:val="center"/>
            <w:hideMark/>
          </w:tcPr>
          <w:p w14:paraId="2F670161" w14:textId="77777777" w:rsidR="00093DBF" w:rsidRPr="00F23566" w:rsidRDefault="00093DBF" w:rsidP="00093DBF"/>
        </w:tc>
        <w:tc>
          <w:tcPr>
            <w:tcW w:w="6" w:type="dxa"/>
            <w:vAlign w:val="center"/>
            <w:hideMark/>
          </w:tcPr>
          <w:p w14:paraId="1DACC52D" w14:textId="77777777" w:rsidR="00093DBF" w:rsidRPr="00F23566" w:rsidRDefault="00093DBF" w:rsidP="00093DBF"/>
        </w:tc>
        <w:tc>
          <w:tcPr>
            <w:tcW w:w="6" w:type="dxa"/>
            <w:vAlign w:val="center"/>
            <w:hideMark/>
          </w:tcPr>
          <w:p w14:paraId="08150826" w14:textId="77777777" w:rsidR="00093DBF" w:rsidRPr="00F23566" w:rsidRDefault="00093DBF" w:rsidP="00093DBF"/>
        </w:tc>
        <w:tc>
          <w:tcPr>
            <w:tcW w:w="6" w:type="dxa"/>
            <w:vAlign w:val="center"/>
            <w:hideMark/>
          </w:tcPr>
          <w:p w14:paraId="29E64125" w14:textId="77777777" w:rsidR="00093DBF" w:rsidRPr="00F23566" w:rsidRDefault="00093DBF" w:rsidP="00093DBF"/>
        </w:tc>
        <w:tc>
          <w:tcPr>
            <w:tcW w:w="811" w:type="dxa"/>
            <w:vAlign w:val="center"/>
            <w:hideMark/>
          </w:tcPr>
          <w:p w14:paraId="015DE9C8" w14:textId="77777777" w:rsidR="00093DBF" w:rsidRPr="00F23566" w:rsidRDefault="00093DBF" w:rsidP="00093DBF"/>
        </w:tc>
        <w:tc>
          <w:tcPr>
            <w:tcW w:w="811" w:type="dxa"/>
            <w:vAlign w:val="center"/>
            <w:hideMark/>
          </w:tcPr>
          <w:p w14:paraId="0ADE601F" w14:textId="77777777" w:rsidR="00093DBF" w:rsidRPr="00F23566" w:rsidRDefault="00093DBF" w:rsidP="00093DBF"/>
        </w:tc>
        <w:tc>
          <w:tcPr>
            <w:tcW w:w="420" w:type="dxa"/>
            <w:vAlign w:val="center"/>
            <w:hideMark/>
          </w:tcPr>
          <w:p w14:paraId="101A3D2A" w14:textId="77777777" w:rsidR="00093DBF" w:rsidRPr="00F23566" w:rsidRDefault="00093DBF" w:rsidP="00093DBF"/>
        </w:tc>
        <w:tc>
          <w:tcPr>
            <w:tcW w:w="588" w:type="dxa"/>
            <w:vAlign w:val="center"/>
            <w:hideMark/>
          </w:tcPr>
          <w:p w14:paraId="59A92034" w14:textId="77777777" w:rsidR="00093DBF" w:rsidRPr="00F23566" w:rsidRDefault="00093DBF" w:rsidP="00093DBF"/>
        </w:tc>
        <w:tc>
          <w:tcPr>
            <w:tcW w:w="644" w:type="dxa"/>
            <w:vAlign w:val="center"/>
            <w:hideMark/>
          </w:tcPr>
          <w:p w14:paraId="484545F7" w14:textId="77777777" w:rsidR="00093DBF" w:rsidRPr="00F23566" w:rsidRDefault="00093DBF" w:rsidP="00093DBF"/>
        </w:tc>
        <w:tc>
          <w:tcPr>
            <w:tcW w:w="420" w:type="dxa"/>
            <w:vAlign w:val="center"/>
            <w:hideMark/>
          </w:tcPr>
          <w:p w14:paraId="2499F970" w14:textId="77777777" w:rsidR="00093DBF" w:rsidRPr="00F23566" w:rsidRDefault="00093DBF" w:rsidP="00093DBF"/>
        </w:tc>
        <w:tc>
          <w:tcPr>
            <w:tcW w:w="36" w:type="dxa"/>
            <w:vAlign w:val="center"/>
            <w:hideMark/>
          </w:tcPr>
          <w:p w14:paraId="4202F5F5" w14:textId="77777777" w:rsidR="00093DBF" w:rsidRPr="00F23566" w:rsidRDefault="00093DBF" w:rsidP="00093DBF"/>
        </w:tc>
        <w:tc>
          <w:tcPr>
            <w:tcW w:w="6" w:type="dxa"/>
            <w:vAlign w:val="center"/>
            <w:hideMark/>
          </w:tcPr>
          <w:p w14:paraId="06A2A1A8" w14:textId="77777777" w:rsidR="00093DBF" w:rsidRPr="00F23566" w:rsidRDefault="00093DBF" w:rsidP="00093DBF"/>
        </w:tc>
        <w:tc>
          <w:tcPr>
            <w:tcW w:w="6" w:type="dxa"/>
            <w:vAlign w:val="center"/>
            <w:hideMark/>
          </w:tcPr>
          <w:p w14:paraId="282061DB" w14:textId="77777777" w:rsidR="00093DBF" w:rsidRPr="00F23566" w:rsidRDefault="00093DBF" w:rsidP="00093DBF"/>
        </w:tc>
        <w:tc>
          <w:tcPr>
            <w:tcW w:w="700" w:type="dxa"/>
            <w:vAlign w:val="center"/>
            <w:hideMark/>
          </w:tcPr>
          <w:p w14:paraId="7D56CE65" w14:textId="77777777" w:rsidR="00093DBF" w:rsidRPr="00F23566" w:rsidRDefault="00093DBF" w:rsidP="00093DBF"/>
        </w:tc>
        <w:tc>
          <w:tcPr>
            <w:tcW w:w="700" w:type="dxa"/>
            <w:vAlign w:val="center"/>
            <w:hideMark/>
          </w:tcPr>
          <w:p w14:paraId="0638EF9B" w14:textId="77777777" w:rsidR="00093DBF" w:rsidRPr="00F23566" w:rsidRDefault="00093DBF" w:rsidP="00093DBF"/>
        </w:tc>
        <w:tc>
          <w:tcPr>
            <w:tcW w:w="420" w:type="dxa"/>
            <w:vAlign w:val="center"/>
            <w:hideMark/>
          </w:tcPr>
          <w:p w14:paraId="514CCAF9" w14:textId="77777777" w:rsidR="00093DBF" w:rsidRPr="00F23566" w:rsidRDefault="00093DBF" w:rsidP="00093DBF"/>
        </w:tc>
        <w:tc>
          <w:tcPr>
            <w:tcW w:w="36" w:type="dxa"/>
            <w:vAlign w:val="center"/>
            <w:hideMark/>
          </w:tcPr>
          <w:p w14:paraId="0A139F1B" w14:textId="77777777" w:rsidR="00093DBF" w:rsidRPr="00F23566" w:rsidRDefault="00093DBF" w:rsidP="00093DBF"/>
        </w:tc>
      </w:tr>
      <w:tr w:rsidR="00093DBF" w:rsidRPr="00F23566" w14:paraId="12680E6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57FA319"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3CA0FBF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6EF9671"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06B20C1"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18D44C54" w14:textId="77777777" w:rsidR="00093DBF" w:rsidRPr="00F23566" w:rsidRDefault="00093DBF" w:rsidP="00093DBF">
            <w:r w:rsidRPr="00F23566">
              <w:t>25.300</w:t>
            </w:r>
          </w:p>
        </w:tc>
        <w:tc>
          <w:tcPr>
            <w:tcW w:w="760" w:type="dxa"/>
            <w:tcBorders>
              <w:top w:val="nil"/>
              <w:left w:val="nil"/>
              <w:bottom w:val="nil"/>
              <w:right w:val="single" w:sz="8" w:space="0" w:color="auto"/>
            </w:tcBorders>
            <w:shd w:val="clear" w:color="auto" w:fill="auto"/>
            <w:noWrap/>
            <w:vAlign w:val="bottom"/>
            <w:hideMark/>
          </w:tcPr>
          <w:p w14:paraId="2380FF8B" w14:textId="77777777" w:rsidR="00093DBF" w:rsidRPr="00F23566" w:rsidRDefault="00093DBF" w:rsidP="00093DBF">
            <w:r w:rsidRPr="00F23566">
              <w:t>1,01</w:t>
            </w:r>
          </w:p>
        </w:tc>
        <w:tc>
          <w:tcPr>
            <w:tcW w:w="1000" w:type="dxa"/>
            <w:tcBorders>
              <w:top w:val="nil"/>
              <w:left w:val="nil"/>
              <w:bottom w:val="nil"/>
              <w:right w:val="nil"/>
            </w:tcBorders>
            <w:shd w:val="clear" w:color="auto" w:fill="auto"/>
            <w:noWrap/>
            <w:vAlign w:val="bottom"/>
            <w:hideMark/>
          </w:tcPr>
          <w:p w14:paraId="26D846D9" w14:textId="77777777" w:rsidR="00093DBF" w:rsidRPr="00F23566" w:rsidRDefault="00093DBF" w:rsidP="00093DBF"/>
        </w:tc>
        <w:tc>
          <w:tcPr>
            <w:tcW w:w="6" w:type="dxa"/>
            <w:vAlign w:val="center"/>
            <w:hideMark/>
          </w:tcPr>
          <w:p w14:paraId="5222B405" w14:textId="77777777" w:rsidR="00093DBF" w:rsidRPr="00F23566" w:rsidRDefault="00093DBF" w:rsidP="00093DBF"/>
        </w:tc>
        <w:tc>
          <w:tcPr>
            <w:tcW w:w="6" w:type="dxa"/>
            <w:vAlign w:val="center"/>
            <w:hideMark/>
          </w:tcPr>
          <w:p w14:paraId="1860FEB5" w14:textId="77777777" w:rsidR="00093DBF" w:rsidRPr="00F23566" w:rsidRDefault="00093DBF" w:rsidP="00093DBF"/>
        </w:tc>
        <w:tc>
          <w:tcPr>
            <w:tcW w:w="6" w:type="dxa"/>
            <w:vAlign w:val="center"/>
            <w:hideMark/>
          </w:tcPr>
          <w:p w14:paraId="5C1825E4" w14:textId="77777777" w:rsidR="00093DBF" w:rsidRPr="00F23566" w:rsidRDefault="00093DBF" w:rsidP="00093DBF"/>
        </w:tc>
        <w:tc>
          <w:tcPr>
            <w:tcW w:w="6" w:type="dxa"/>
            <w:vAlign w:val="center"/>
            <w:hideMark/>
          </w:tcPr>
          <w:p w14:paraId="25728840" w14:textId="77777777" w:rsidR="00093DBF" w:rsidRPr="00F23566" w:rsidRDefault="00093DBF" w:rsidP="00093DBF"/>
        </w:tc>
        <w:tc>
          <w:tcPr>
            <w:tcW w:w="6" w:type="dxa"/>
            <w:vAlign w:val="center"/>
            <w:hideMark/>
          </w:tcPr>
          <w:p w14:paraId="35E1D2B9" w14:textId="77777777" w:rsidR="00093DBF" w:rsidRPr="00F23566" w:rsidRDefault="00093DBF" w:rsidP="00093DBF"/>
        </w:tc>
        <w:tc>
          <w:tcPr>
            <w:tcW w:w="6" w:type="dxa"/>
            <w:vAlign w:val="center"/>
            <w:hideMark/>
          </w:tcPr>
          <w:p w14:paraId="335DC405" w14:textId="77777777" w:rsidR="00093DBF" w:rsidRPr="00F23566" w:rsidRDefault="00093DBF" w:rsidP="00093DBF"/>
        </w:tc>
        <w:tc>
          <w:tcPr>
            <w:tcW w:w="6" w:type="dxa"/>
            <w:vAlign w:val="center"/>
            <w:hideMark/>
          </w:tcPr>
          <w:p w14:paraId="2F35D23A" w14:textId="77777777" w:rsidR="00093DBF" w:rsidRPr="00F23566" w:rsidRDefault="00093DBF" w:rsidP="00093DBF"/>
        </w:tc>
        <w:tc>
          <w:tcPr>
            <w:tcW w:w="811" w:type="dxa"/>
            <w:vAlign w:val="center"/>
            <w:hideMark/>
          </w:tcPr>
          <w:p w14:paraId="3ECECFD1" w14:textId="77777777" w:rsidR="00093DBF" w:rsidRPr="00F23566" w:rsidRDefault="00093DBF" w:rsidP="00093DBF"/>
        </w:tc>
        <w:tc>
          <w:tcPr>
            <w:tcW w:w="811" w:type="dxa"/>
            <w:vAlign w:val="center"/>
            <w:hideMark/>
          </w:tcPr>
          <w:p w14:paraId="1F07491D" w14:textId="77777777" w:rsidR="00093DBF" w:rsidRPr="00F23566" w:rsidRDefault="00093DBF" w:rsidP="00093DBF"/>
        </w:tc>
        <w:tc>
          <w:tcPr>
            <w:tcW w:w="420" w:type="dxa"/>
            <w:vAlign w:val="center"/>
            <w:hideMark/>
          </w:tcPr>
          <w:p w14:paraId="758C9C3F" w14:textId="77777777" w:rsidR="00093DBF" w:rsidRPr="00F23566" w:rsidRDefault="00093DBF" w:rsidP="00093DBF"/>
        </w:tc>
        <w:tc>
          <w:tcPr>
            <w:tcW w:w="588" w:type="dxa"/>
            <w:vAlign w:val="center"/>
            <w:hideMark/>
          </w:tcPr>
          <w:p w14:paraId="2E531E5D" w14:textId="77777777" w:rsidR="00093DBF" w:rsidRPr="00F23566" w:rsidRDefault="00093DBF" w:rsidP="00093DBF"/>
        </w:tc>
        <w:tc>
          <w:tcPr>
            <w:tcW w:w="644" w:type="dxa"/>
            <w:vAlign w:val="center"/>
            <w:hideMark/>
          </w:tcPr>
          <w:p w14:paraId="45C0AAD4" w14:textId="77777777" w:rsidR="00093DBF" w:rsidRPr="00F23566" w:rsidRDefault="00093DBF" w:rsidP="00093DBF"/>
        </w:tc>
        <w:tc>
          <w:tcPr>
            <w:tcW w:w="420" w:type="dxa"/>
            <w:vAlign w:val="center"/>
            <w:hideMark/>
          </w:tcPr>
          <w:p w14:paraId="0B666714" w14:textId="77777777" w:rsidR="00093DBF" w:rsidRPr="00F23566" w:rsidRDefault="00093DBF" w:rsidP="00093DBF"/>
        </w:tc>
        <w:tc>
          <w:tcPr>
            <w:tcW w:w="36" w:type="dxa"/>
            <w:vAlign w:val="center"/>
            <w:hideMark/>
          </w:tcPr>
          <w:p w14:paraId="728D187E" w14:textId="77777777" w:rsidR="00093DBF" w:rsidRPr="00F23566" w:rsidRDefault="00093DBF" w:rsidP="00093DBF"/>
        </w:tc>
        <w:tc>
          <w:tcPr>
            <w:tcW w:w="6" w:type="dxa"/>
            <w:vAlign w:val="center"/>
            <w:hideMark/>
          </w:tcPr>
          <w:p w14:paraId="29F19CC0" w14:textId="77777777" w:rsidR="00093DBF" w:rsidRPr="00F23566" w:rsidRDefault="00093DBF" w:rsidP="00093DBF"/>
        </w:tc>
        <w:tc>
          <w:tcPr>
            <w:tcW w:w="6" w:type="dxa"/>
            <w:vAlign w:val="center"/>
            <w:hideMark/>
          </w:tcPr>
          <w:p w14:paraId="351738B5" w14:textId="77777777" w:rsidR="00093DBF" w:rsidRPr="00F23566" w:rsidRDefault="00093DBF" w:rsidP="00093DBF"/>
        </w:tc>
        <w:tc>
          <w:tcPr>
            <w:tcW w:w="700" w:type="dxa"/>
            <w:vAlign w:val="center"/>
            <w:hideMark/>
          </w:tcPr>
          <w:p w14:paraId="56E7521E" w14:textId="77777777" w:rsidR="00093DBF" w:rsidRPr="00F23566" w:rsidRDefault="00093DBF" w:rsidP="00093DBF"/>
        </w:tc>
        <w:tc>
          <w:tcPr>
            <w:tcW w:w="700" w:type="dxa"/>
            <w:vAlign w:val="center"/>
            <w:hideMark/>
          </w:tcPr>
          <w:p w14:paraId="034624FD" w14:textId="77777777" w:rsidR="00093DBF" w:rsidRPr="00F23566" w:rsidRDefault="00093DBF" w:rsidP="00093DBF"/>
        </w:tc>
        <w:tc>
          <w:tcPr>
            <w:tcW w:w="420" w:type="dxa"/>
            <w:vAlign w:val="center"/>
            <w:hideMark/>
          </w:tcPr>
          <w:p w14:paraId="3505BA74" w14:textId="77777777" w:rsidR="00093DBF" w:rsidRPr="00F23566" w:rsidRDefault="00093DBF" w:rsidP="00093DBF"/>
        </w:tc>
        <w:tc>
          <w:tcPr>
            <w:tcW w:w="36" w:type="dxa"/>
            <w:vAlign w:val="center"/>
            <w:hideMark/>
          </w:tcPr>
          <w:p w14:paraId="37CEC4FE" w14:textId="77777777" w:rsidR="00093DBF" w:rsidRPr="00F23566" w:rsidRDefault="00093DBF" w:rsidP="00093DBF"/>
        </w:tc>
      </w:tr>
      <w:tr w:rsidR="00093DBF" w:rsidRPr="00F23566" w14:paraId="1024DA0B"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3CFC6B5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AAFBD9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309AF97"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25A1E3E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EB03F8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A80FFA5"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1DC373B" w14:textId="77777777" w:rsidR="00093DBF" w:rsidRPr="00F23566" w:rsidRDefault="00093DBF" w:rsidP="00093DBF"/>
        </w:tc>
        <w:tc>
          <w:tcPr>
            <w:tcW w:w="6" w:type="dxa"/>
            <w:vAlign w:val="center"/>
            <w:hideMark/>
          </w:tcPr>
          <w:p w14:paraId="183FA78E" w14:textId="77777777" w:rsidR="00093DBF" w:rsidRPr="00F23566" w:rsidRDefault="00093DBF" w:rsidP="00093DBF"/>
        </w:tc>
        <w:tc>
          <w:tcPr>
            <w:tcW w:w="6" w:type="dxa"/>
            <w:vAlign w:val="center"/>
            <w:hideMark/>
          </w:tcPr>
          <w:p w14:paraId="5D0BB33F" w14:textId="77777777" w:rsidR="00093DBF" w:rsidRPr="00F23566" w:rsidRDefault="00093DBF" w:rsidP="00093DBF"/>
        </w:tc>
        <w:tc>
          <w:tcPr>
            <w:tcW w:w="6" w:type="dxa"/>
            <w:vAlign w:val="center"/>
            <w:hideMark/>
          </w:tcPr>
          <w:p w14:paraId="24E86EBA" w14:textId="77777777" w:rsidR="00093DBF" w:rsidRPr="00F23566" w:rsidRDefault="00093DBF" w:rsidP="00093DBF"/>
        </w:tc>
        <w:tc>
          <w:tcPr>
            <w:tcW w:w="6" w:type="dxa"/>
            <w:vAlign w:val="center"/>
            <w:hideMark/>
          </w:tcPr>
          <w:p w14:paraId="03EC8C32" w14:textId="77777777" w:rsidR="00093DBF" w:rsidRPr="00F23566" w:rsidRDefault="00093DBF" w:rsidP="00093DBF"/>
        </w:tc>
        <w:tc>
          <w:tcPr>
            <w:tcW w:w="6" w:type="dxa"/>
            <w:vAlign w:val="center"/>
            <w:hideMark/>
          </w:tcPr>
          <w:p w14:paraId="24CB1D9A" w14:textId="77777777" w:rsidR="00093DBF" w:rsidRPr="00F23566" w:rsidRDefault="00093DBF" w:rsidP="00093DBF"/>
        </w:tc>
        <w:tc>
          <w:tcPr>
            <w:tcW w:w="6" w:type="dxa"/>
            <w:vAlign w:val="center"/>
            <w:hideMark/>
          </w:tcPr>
          <w:p w14:paraId="1F3B62B5" w14:textId="77777777" w:rsidR="00093DBF" w:rsidRPr="00F23566" w:rsidRDefault="00093DBF" w:rsidP="00093DBF"/>
        </w:tc>
        <w:tc>
          <w:tcPr>
            <w:tcW w:w="6" w:type="dxa"/>
            <w:vAlign w:val="center"/>
            <w:hideMark/>
          </w:tcPr>
          <w:p w14:paraId="4446715A" w14:textId="77777777" w:rsidR="00093DBF" w:rsidRPr="00F23566" w:rsidRDefault="00093DBF" w:rsidP="00093DBF"/>
        </w:tc>
        <w:tc>
          <w:tcPr>
            <w:tcW w:w="811" w:type="dxa"/>
            <w:vAlign w:val="center"/>
            <w:hideMark/>
          </w:tcPr>
          <w:p w14:paraId="5D775AFE" w14:textId="77777777" w:rsidR="00093DBF" w:rsidRPr="00F23566" w:rsidRDefault="00093DBF" w:rsidP="00093DBF"/>
        </w:tc>
        <w:tc>
          <w:tcPr>
            <w:tcW w:w="811" w:type="dxa"/>
            <w:vAlign w:val="center"/>
            <w:hideMark/>
          </w:tcPr>
          <w:p w14:paraId="46EA9F2F" w14:textId="77777777" w:rsidR="00093DBF" w:rsidRPr="00F23566" w:rsidRDefault="00093DBF" w:rsidP="00093DBF"/>
        </w:tc>
        <w:tc>
          <w:tcPr>
            <w:tcW w:w="420" w:type="dxa"/>
            <w:vAlign w:val="center"/>
            <w:hideMark/>
          </w:tcPr>
          <w:p w14:paraId="31E9B0E8" w14:textId="77777777" w:rsidR="00093DBF" w:rsidRPr="00F23566" w:rsidRDefault="00093DBF" w:rsidP="00093DBF"/>
        </w:tc>
        <w:tc>
          <w:tcPr>
            <w:tcW w:w="588" w:type="dxa"/>
            <w:vAlign w:val="center"/>
            <w:hideMark/>
          </w:tcPr>
          <w:p w14:paraId="6D347E28" w14:textId="77777777" w:rsidR="00093DBF" w:rsidRPr="00F23566" w:rsidRDefault="00093DBF" w:rsidP="00093DBF"/>
        </w:tc>
        <w:tc>
          <w:tcPr>
            <w:tcW w:w="644" w:type="dxa"/>
            <w:vAlign w:val="center"/>
            <w:hideMark/>
          </w:tcPr>
          <w:p w14:paraId="11D8C87C" w14:textId="77777777" w:rsidR="00093DBF" w:rsidRPr="00F23566" w:rsidRDefault="00093DBF" w:rsidP="00093DBF"/>
        </w:tc>
        <w:tc>
          <w:tcPr>
            <w:tcW w:w="420" w:type="dxa"/>
            <w:vAlign w:val="center"/>
            <w:hideMark/>
          </w:tcPr>
          <w:p w14:paraId="448FEB94" w14:textId="77777777" w:rsidR="00093DBF" w:rsidRPr="00F23566" w:rsidRDefault="00093DBF" w:rsidP="00093DBF"/>
        </w:tc>
        <w:tc>
          <w:tcPr>
            <w:tcW w:w="36" w:type="dxa"/>
            <w:vAlign w:val="center"/>
            <w:hideMark/>
          </w:tcPr>
          <w:p w14:paraId="604D5EE3" w14:textId="77777777" w:rsidR="00093DBF" w:rsidRPr="00F23566" w:rsidRDefault="00093DBF" w:rsidP="00093DBF"/>
        </w:tc>
        <w:tc>
          <w:tcPr>
            <w:tcW w:w="6" w:type="dxa"/>
            <w:vAlign w:val="center"/>
            <w:hideMark/>
          </w:tcPr>
          <w:p w14:paraId="133E074E" w14:textId="77777777" w:rsidR="00093DBF" w:rsidRPr="00F23566" w:rsidRDefault="00093DBF" w:rsidP="00093DBF"/>
        </w:tc>
        <w:tc>
          <w:tcPr>
            <w:tcW w:w="6" w:type="dxa"/>
            <w:vAlign w:val="center"/>
            <w:hideMark/>
          </w:tcPr>
          <w:p w14:paraId="4DAAF0D6" w14:textId="77777777" w:rsidR="00093DBF" w:rsidRPr="00F23566" w:rsidRDefault="00093DBF" w:rsidP="00093DBF"/>
        </w:tc>
        <w:tc>
          <w:tcPr>
            <w:tcW w:w="700" w:type="dxa"/>
            <w:vAlign w:val="center"/>
            <w:hideMark/>
          </w:tcPr>
          <w:p w14:paraId="31E60FBE" w14:textId="77777777" w:rsidR="00093DBF" w:rsidRPr="00F23566" w:rsidRDefault="00093DBF" w:rsidP="00093DBF"/>
        </w:tc>
        <w:tc>
          <w:tcPr>
            <w:tcW w:w="700" w:type="dxa"/>
            <w:vAlign w:val="center"/>
            <w:hideMark/>
          </w:tcPr>
          <w:p w14:paraId="61F6C93C" w14:textId="77777777" w:rsidR="00093DBF" w:rsidRPr="00F23566" w:rsidRDefault="00093DBF" w:rsidP="00093DBF"/>
        </w:tc>
        <w:tc>
          <w:tcPr>
            <w:tcW w:w="420" w:type="dxa"/>
            <w:vAlign w:val="center"/>
            <w:hideMark/>
          </w:tcPr>
          <w:p w14:paraId="5392DB23" w14:textId="77777777" w:rsidR="00093DBF" w:rsidRPr="00F23566" w:rsidRDefault="00093DBF" w:rsidP="00093DBF"/>
        </w:tc>
        <w:tc>
          <w:tcPr>
            <w:tcW w:w="36" w:type="dxa"/>
            <w:vAlign w:val="center"/>
            <w:hideMark/>
          </w:tcPr>
          <w:p w14:paraId="43EDAD79" w14:textId="77777777" w:rsidR="00093DBF" w:rsidRPr="00F23566" w:rsidRDefault="00093DBF" w:rsidP="00093DBF"/>
        </w:tc>
      </w:tr>
      <w:tr w:rsidR="00093DBF" w:rsidRPr="00F23566" w14:paraId="5FAAFE3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0CD9EB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B4F3165"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4826B1D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F81E0F3"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049F7B36"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75466B2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98AB621" w14:textId="77777777" w:rsidR="00093DBF" w:rsidRPr="00F23566" w:rsidRDefault="00093DBF" w:rsidP="00093DBF"/>
        </w:tc>
        <w:tc>
          <w:tcPr>
            <w:tcW w:w="6" w:type="dxa"/>
            <w:vAlign w:val="center"/>
            <w:hideMark/>
          </w:tcPr>
          <w:p w14:paraId="4979D18D" w14:textId="77777777" w:rsidR="00093DBF" w:rsidRPr="00F23566" w:rsidRDefault="00093DBF" w:rsidP="00093DBF"/>
        </w:tc>
        <w:tc>
          <w:tcPr>
            <w:tcW w:w="6" w:type="dxa"/>
            <w:vAlign w:val="center"/>
            <w:hideMark/>
          </w:tcPr>
          <w:p w14:paraId="6168E596" w14:textId="77777777" w:rsidR="00093DBF" w:rsidRPr="00F23566" w:rsidRDefault="00093DBF" w:rsidP="00093DBF"/>
        </w:tc>
        <w:tc>
          <w:tcPr>
            <w:tcW w:w="6" w:type="dxa"/>
            <w:vAlign w:val="center"/>
            <w:hideMark/>
          </w:tcPr>
          <w:p w14:paraId="103CA3C1" w14:textId="77777777" w:rsidR="00093DBF" w:rsidRPr="00F23566" w:rsidRDefault="00093DBF" w:rsidP="00093DBF"/>
        </w:tc>
        <w:tc>
          <w:tcPr>
            <w:tcW w:w="6" w:type="dxa"/>
            <w:vAlign w:val="center"/>
            <w:hideMark/>
          </w:tcPr>
          <w:p w14:paraId="0162EB0C" w14:textId="77777777" w:rsidR="00093DBF" w:rsidRPr="00F23566" w:rsidRDefault="00093DBF" w:rsidP="00093DBF"/>
        </w:tc>
        <w:tc>
          <w:tcPr>
            <w:tcW w:w="6" w:type="dxa"/>
            <w:vAlign w:val="center"/>
            <w:hideMark/>
          </w:tcPr>
          <w:p w14:paraId="4ADFED39" w14:textId="77777777" w:rsidR="00093DBF" w:rsidRPr="00F23566" w:rsidRDefault="00093DBF" w:rsidP="00093DBF"/>
        </w:tc>
        <w:tc>
          <w:tcPr>
            <w:tcW w:w="6" w:type="dxa"/>
            <w:vAlign w:val="center"/>
            <w:hideMark/>
          </w:tcPr>
          <w:p w14:paraId="0B9C7097" w14:textId="77777777" w:rsidR="00093DBF" w:rsidRPr="00F23566" w:rsidRDefault="00093DBF" w:rsidP="00093DBF"/>
        </w:tc>
        <w:tc>
          <w:tcPr>
            <w:tcW w:w="6" w:type="dxa"/>
            <w:vAlign w:val="center"/>
            <w:hideMark/>
          </w:tcPr>
          <w:p w14:paraId="0B97F75F" w14:textId="77777777" w:rsidR="00093DBF" w:rsidRPr="00F23566" w:rsidRDefault="00093DBF" w:rsidP="00093DBF"/>
        </w:tc>
        <w:tc>
          <w:tcPr>
            <w:tcW w:w="811" w:type="dxa"/>
            <w:vAlign w:val="center"/>
            <w:hideMark/>
          </w:tcPr>
          <w:p w14:paraId="5FF9B8EC" w14:textId="77777777" w:rsidR="00093DBF" w:rsidRPr="00F23566" w:rsidRDefault="00093DBF" w:rsidP="00093DBF"/>
        </w:tc>
        <w:tc>
          <w:tcPr>
            <w:tcW w:w="811" w:type="dxa"/>
            <w:vAlign w:val="center"/>
            <w:hideMark/>
          </w:tcPr>
          <w:p w14:paraId="0A382588" w14:textId="77777777" w:rsidR="00093DBF" w:rsidRPr="00F23566" w:rsidRDefault="00093DBF" w:rsidP="00093DBF"/>
        </w:tc>
        <w:tc>
          <w:tcPr>
            <w:tcW w:w="420" w:type="dxa"/>
            <w:vAlign w:val="center"/>
            <w:hideMark/>
          </w:tcPr>
          <w:p w14:paraId="2704862F" w14:textId="77777777" w:rsidR="00093DBF" w:rsidRPr="00F23566" w:rsidRDefault="00093DBF" w:rsidP="00093DBF"/>
        </w:tc>
        <w:tc>
          <w:tcPr>
            <w:tcW w:w="588" w:type="dxa"/>
            <w:vAlign w:val="center"/>
            <w:hideMark/>
          </w:tcPr>
          <w:p w14:paraId="739C8041" w14:textId="77777777" w:rsidR="00093DBF" w:rsidRPr="00F23566" w:rsidRDefault="00093DBF" w:rsidP="00093DBF"/>
        </w:tc>
        <w:tc>
          <w:tcPr>
            <w:tcW w:w="644" w:type="dxa"/>
            <w:vAlign w:val="center"/>
            <w:hideMark/>
          </w:tcPr>
          <w:p w14:paraId="55F12CE1" w14:textId="77777777" w:rsidR="00093DBF" w:rsidRPr="00F23566" w:rsidRDefault="00093DBF" w:rsidP="00093DBF"/>
        </w:tc>
        <w:tc>
          <w:tcPr>
            <w:tcW w:w="420" w:type="dxa"/>
            <w:vAlign w:val="center"/>
            <w:hideMark/>
          </w:tcPr>
          <w:p w14:paraId="2053A9E7" w14:textId="77777777" w:rsidR="00093DBF" w:rsidRPr="00F23566" w:rsidRDefault="00093DBF" w:rsidP="00093DBF"/>
        </w:tc>
        <w:tc>
          <w:tcPr>
            <w:tcW w:w="36" w:type="dxa"/>
            <w:vAlign w:val="center"/>
            <w:hideMark/>
          </w:tcPr>
          <w:p w14:paraId="44A9C78D" w14:textId="77777777" w:rsidR="00093DBF" w:rsidRPr="00F23566" w:rsidRDefault="00093DBF" w:rsidP="00093DBF"/>
        </w:tc>
        <w:tc>
          <w:tcPr>
            <w:tcW w:w="6" w:type="dxa"/>
            <w:vAlign w:val="center"/>
            <w:hideMark/>
          </w:tcPr>
          <w:p w14:paraId="405954BF" w14:textId="77777777" w:rsidR="00093DBF" w:rsidRPr="00F23566" w:rsidRDefault="00093DBF" w:rsidP="00093DBF"/>
        </w:tc>
        <w:tc>
          <w:tcPr>
            <w:tcW w:w="6" w:type="dxa"/>
            <w:vAlign w:val="center"/>
            <w:hideMark/>
          </w:tcPr>
          <w:p w14:paraId="3E150C23" w14:textId="77777777" w:rsidR="00093DBF" w:rsidRPr="00F23566" w:rsidRDefault="00093DBF" w:rsidP="00093DBF"/>
        </w:tc>
        <w:tc>
          <w:tcPr>
            <w:tcW w:w="700" w:type="dxa"/>
            <w:vAlign w:val="center"/>
            <w:hideMark/>
          </w:tcPr>
          <w:p w14:paraId="487F7202" w14:textId="77777777" w:rsidR="00093DBF" w:rsidRPr="00F23566" w:rsidRDefault="00093DBF" w:rsidP="00093DBF"/>
        </w:tc>
        <w:tc>
          <w:tcPr>
            <w:tcW w:w="700" w:type="dxa"/>
            <w:vAlign w:val="center"/>
            <w:hideMark/>
          </w:tcPr>
          <w:p w14:paraId="5C4581A7" w14:textId="77777777" w:rsidR="00093DBF" w:rsidRPr="00F23566" w:rsidRDefault="00093DBF" w:rsidP="00093DBF"/>
        </w:tc>
        <w:tc>
          <w:tcPr>
            <w:tcW w:w="420" w:type="dxa"/>
            <w:vAlign w:val="center"/>
            <w:hideMark/>
          </w:tcPr>
          <w:p w14:paraId="718BD615" w14:textId="77777777" w:rsidR="00093DBF" w:rsidRPr="00F23566" w:rsidRDefault="00093DBF" w:rsidP="00093DBF"/>
        </w:tc>
        <w:tc>
          <w:tcPr>
            <w:tcW w:w="36" w:type="dxa"/>
            <w:vAlign w:val="center"/>
            <w:hideMark/>
          </w:tcPr>
          <w:p w14:paraId="1CA0CB7B" w14:textId="77777777" w:rsidR="00093DBF" w:rsidRPr="00F23566" w:rsidRDefault="00093DBF" w:rsidP="00093DBF"/>
        </w:tc>
      </w:tr>
      <w:tr w:rsidR="00093DBF" w:rsidRPr="00F23566" w14:paraId="160139E4"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3DE8016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88A18A5"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34E03813"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8D40B58"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19C3EBAA"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0C34912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7B262EF" w14:textId="77777777" w:rsidR="00093DBF" w:rsidRPr="00F23566" w:rsidRDefault="00093DBF" w:rsidP="00093DBF"/>
        </w:tc>
        <w:tc>
          <w:tcPr>
            <w:tcW w:w="6" w:type="dxa"/>
            <w:vAlign w:val="center"/>
            <w:hideMark/>
          </w:tcPr>
          <w:p w14:paraId="718A40C4" w14:textId="77777777" w:rsidR="00093DBF" w:rsidRPr="00F23566" w:rsidRDefault="00093DBF" w:rsidP="00093DBF"/>
        </w:tc>
        <w:tc>
          <w:tcPr>
            <w:tcW w:w="6" w:type="dxa"/>
            <w:vAlign w:val="center"/>
            <w:hideMark/>
          </w:tcPr>
          <w:p w14:paraId="5FE38627" w14:textId="77777777" w:rsidR="00093DBF" w:rsidRPr="00F23566" w:rsidRDefault="00093DBF" w:rsidP="00093DBF"/>
        </w:tc>
        <w:tc>
          <w:tcPr>
            <w:tcW w:w="6" w:type="dxa"/>
            <w:vAlign w:val="center"/>
            <w:hideMark/>
          </w:tcPr>
          <w:p w14:paraId="369E7630" w14:textId="77777777" w:rsidR="00093DBF" w:rsidRPr="00F23566" w:rsidRDefault="00093DBF" w:rsidP="00093DBF"/>
        </w:tc>
        <w:tc>
          <w:tcPr>
            <w:tcW w:w="6" w:type="dxa"/>
            <w:vAlign w:val="center"/>
            <w:hideMark/>
          </w:tcPr>
          <w:p w14:paraId="7828D81D" w14:textId="77777777" w:rsidR="00093DBF" w:rsidRPr="00F23566" w:rsidRDefault="00093DBF" w:rsidP="00093DBF"/>
        </w:tc>
        <w:tc>
          <w:tcPr>
            <w:tcW w:w="6" w:type="dxa"/>
            <w:vAlign w:val="center"/>
            <w:hideMark/>
          </w:tcPr>
          <w:p w14:paraId="51F7D814" w14:textId="77777777" w:rsidR="00093DBF" w:rsidRPr="00F23566" w:rsidRDefault="00093DBF" w:rsidP="00093DBF"/>
        </w:tc>
        <w:tc>
          <w:tcPr>
            <w:tcW w:w="6" w:type="dxa"/>
            <w:vAlign w:val="center"/>
            <w:hideMark/>
          </w:tcPr>
          <w:p w14:paraId="2C2967BC" w14:textId="77777777" w:rsidR="00093DBF" w:rsidRPr="00F23566" w:rsidRDefault="00093DBF" w:rsidP="00093DBF"/>
        </w:tc>
        <w:tc>
          <w:tcPr>
            <w:tcW w:w="6" w:type="dxa"/>
            <w:vAlign w:val="center"/>
            <w:hideMark/>
          </w:tcPr>
          <w:p w14:paraId="4B7D636C" w14:textId="77777777" w:rsidR="00093DBF" w:rsidRPr="00F23566" w:rsidRDefault="00093DBF" w:rsidP="00093DBF"/>
        </w:tc>
        <w:tc>
          <w:tcPr>
            <w:tcW w:w="811" w:type="dxa"/>
            <w:vAlign w:val="center"/>
            <w:hideMark/>
          </w:tcPr>
          <w:p w14:paraId="245C150E" w14:textId="77777777" w:rsidR="00093DBF" w:rsidRPr="00F23566" w:rsidRDefault="00093DBF" w:rsidP="00093DBF"/>
        </w:tc>
        <w:tc>
          <w:tcPr>
            <w:tcW w:w="811" w:type="dxa"/>
            <w:vAlign w:val="center"/>
            <w:hideMark/>
          </w:tcPr>
          <w:p w14:paraId="7BA0865C" w14:textId="77777777" w:rsidR="00093DBF" w:rsidRPr="00F23566" w:rsidRDefault="00093DBF" w:rsidP="00093DBF"/>
        </w:tc>
        <w:tc>
          <w:tcPr>
            <w:tcW w:w="420" w:type="dxa"/>
            <w:vAlign w:val="center"/>
            <w:hideMark/>
          </w:tcPr>
          <w:p w14:paraId="584F742D" w14:textId="77777777" w:rsidR="00093DBF" w:rsidRPr="00F23566" w:rsidRDefault="00093DBF" w:rsidP="00093DBF"/>
        </w:tc>
        <w:tc>
          <w:tcPr>
            <w:tcW w:w="588" w:type="dxa"/>
            <w:vAlign w:val="center"/>
            <w:hideMark/>
          </w:tcPr>
          <w:p w14:paraId="7B28CCD1" w14:textId="77777777" w:rsidR="00093DBF" w:rsidRPr="00F23566" w:rsidRDefault="00093DBF" w:rsidP="00093DBF"/>
        </w:tc>
        <w:tc>
          <w:tcPr>
            <w:tcW w:w="644" w:type="dxa"/>
            <w:vAlign w:val="center"/>
            <w:hideMark/>
          </w:tcPr>
          <w:p w14:paraId="67467266" w14:textId="77777777" w:rsidR="00093DBF" w:rsidRPr="00F23566" w:rsidRDefault="00093DBF" w:rsidP="00093DBF"/>
        </w:tc>
        <w:tc>
          <w:tcPr>
            <w:tcW w:w="420" w:type="dxa"/>
            <w:vAlign w:val="center"/>
            <w:hideMark/>
          </w:tcPr>
          <w:p w14:paraId="149F924B" w14:textId="77777777" w:rsidR="00093DBF" w:rsidRPr="00F23566" w:rsidRDefault="00093DBF" w:rsidP="00093DBF"/>
        </w:tc>
        <w:tc>
          <w:tcPr>
            <w:tcW w:w="36" w:type="dxa"/>
            <w:vAlign w:val="center"/>
            <w:hideMark/>
          </w:tcPr>
          <w:p w14:paraId="48BBF58D" w14:textId="77777777" w:rsidR="00093DBF" w:rsidRPr="00F23566" w:rsidRDefault="00093DBF" w:rsidP="00093DBF"/>
        </w:tc>
        <w:tc>
          <w:tcPr>
            <w:tcW w:w="6" w:type="dxa"/>
            <w:vAlign w:val="center"/>
            <w:hideMark/>
          </w:tcPr>
          <w:p w14:paraId="6DC805CD" w14:textId="77777777" w:rsidR="00093DBF" w:rsidRPr="00F23566" w:rsidRDefault="00093DBF" w:rsidP="00093DBF"/>
        </w:tc>
        <w:tc>
          <w:tcPr>
            <w:tcW w:w="6" w:type="dxa"/>
            <w:vAlign w:val="center"/>
            <w:hideMark/>
          </w:tcPr>
          <w:p w14:paraId="2D9372AC" w14:textId="77777777" w:rsidR="00093DBF" w:rsidRPr="00F23566" w:rsidRDefault="00093DBF" w:rsidP="00093DBF"/>
        </w:tc>
        <w:tc>
          <w:tcPr>
            <w:tcW w:w="700" w:type="dxa"/>
            <w:vAlign w:val="center"/>
            <w:hideMark/>
          </w:tcPr>
          <w:p w14:paraId="0CA30B3A" w14:textId="77777777" w:rsidR="00093DBF" w:rsidRPr="00F23566" w:rsidRDefault="00093DBF" w:rsidP="00093DBF"/>
        </w:tc>
        <w:tc>
          <w:tcPr>
            <w:tcW w:w="700" w:type="dxa"/>
            <w:vAlign w:val="center"/>
            <w:hideMark/>
          </w:tcPr>
          <w:p w14:paraId="65F26245" w14:textId="77777777" w:rsidR="00093DBF" w:rsidRPr="00F23566" w:rsidRDefault="00093DBF" w:rsidP="00093DBF"/>
        </w:tc>
        <w:tc>
          <w:tcPr>
            <w:tcW w:w="420" w:type="dxa"/>
            <w:vAlign w:val="center"/>
            <w:hideMark/>
          </w:tcPr>
          <w:p w14:paraId="1EB0E5BB" w14:textId="77777777" w:rsidR="00093DBF" w:rsidRPr="00F23566" w:rsidRDefault="00093DBF" w:rsidP="00093DBF"/>
        </w:tc>
        <w:tc>
          <w:tcPr>
            <w:tcW w:w="36" w:type="dxa"/>
            <w:vAlign w:val="center"/>
            <w:hideMark/>
          </w:tcPr>
          <w:p w14:paraId="036A09A9" w14:textId="77777777" w:rsidR="00093DBF" w:rsidRPr="00F23566" w:rsidRDefault="00093DBF" w:rsidP="00093DBF"/>
        </w:tc>
      </w:tr>
      <w:tr w:rsidR="00093DBF" w:rsidRPr="00F23566" w14:paraId="1F7ADC77"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8169AB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63A7C35"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2CBBBE4B"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9801033" w14:textId="77777777" w:rsidR="00093DBF" w:rsidRPr="00F23566" w:rsidRDefault="00093DBF" w:rsidP="00093DBF">
            <w:r w:rsidRPr="00F23566">
              <w:t>3000</w:t>
            </w:r>
          </w:p>
        </w:tc>
        <w:tc>
          <w:tcPr>
            <w:tcW w:w="1520" w:type="dxa"/>
            <w:tcBorders>
              <w:top w:val="nil"/>
              <w:left w:val="nil"/>
              <w:bottom w:val="nil"/>
              <w:right w:val="single" w:sz="8" w:space="0" w:color="auto"/>
            </w:tcBorders>
            <w:shd w:val="clear" w:color="auto" w:fill="auto"/>
            <w:noWrap/>
            <w:vAlign w:val="bottom"/>
            <w:hideMark/>
          </w:tcPr>
          <w:p w14:paraId="00FA3CEA" w14:textId="77777777" w:rsidR="00093DBF" w:rsidRPr="00F23566" w:rsidRDefault="00093DBF" w:rsidP="00093DBF">
            <w:r w:rsidRPr="00F23566">
              <w:t>3.000</w:t>
            </w:r>
          </w:p>
        </w:tc>
        <w:tc>
          <w:tcPr>
            <w:tcW w:w="760" w:type="dxa"/>
            <w:tcBorders>
              <w:top w:val="nil"/>
              <w:left w:val="nil"/>
              <w:bottom w:val="nil"/>
              <w:right w:val="single" w:sz="8" w:space="0" w:color="auto"/>
            </w:tcBorders>
            <w:shd w:val="clear" w:color="auto" w:fill="auto"/>
            <w:noWrap/>
            <w:vAlign w:val="bottom"/>
            <w:hideMark/>
          </w:tcPr>
          <w:p w14:paraId="1AFF7BF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6431A27" w14:textId="77777777" w:rsidR="00093DBF" w:rsidRPr="00F23566" w:rsidRDefault="00093DBF" w:rsidP="00093DBF"/>
        </w:tc>
        <w:tc>
          <w:tcPr>
            <w:tcW w:w="6" w:type="dxa"/>
            <w:vAlign w:val="center"/>
            <w:hideMark/>
          </w:tcPr>
          <w:p w14:paraId="674F3FB1" w14:textId="77777777" w:rsidR="00093DBF" w:rsidRPr="00F23566" w:rsidRDefault="00093DBF" w:rsidP="00093DBF"/>
        </w:tc>
        <w:tc>
          <w:tcPr>
            <w:tcW w:w="6" w:type="dxa"/>
            <w:vAlign w:val="center"/>
            <w:hideMark/>
          </w:tcPr>
          <w:p w14:paraId="664B52A6" w14:textId="77777777" w:rsidR="00093DBF" w:rsidRPr="00F23566" w:rsidRDefault="00093DBF" w:rsidP="00093DBF"/>
        </w:tc>
        <w:tc>
          <w:tcPr>
            <w:tcW w:w="6" w:type="dxa"/>
            <w:vAlign w:val="center"/>
            <w:hideMark/>
          </w:tcPr>
          <w:p w14:paraId="72AE92FA" w14:textId="77777777" w:rsidR="00093DBF" w:rsidRPr="00F23566" w:rsidRDefault="00093DBF" w:rsidP="00093DBF"/>
        </w:tc>
        <w:tc>
          <w:tcPr>
            <w:tcW w:w="6" w:type="dxa"/>
            <w:vAlign w:val="center"/>
            <w:hideMark/>
          </w:tcPr>
          <w:p w14:paraId="2E497782" w14:textId="77777777" w:rsidR="00093DBF" w:rsidRPr="00F23566" w:rsidRDefault="00093DBF" w:rsidP="00093DBF"/>
        </w:tc>
        <w:tc>
          <w:tcPr>
            <w:tcW w:w="6" w:type="dxa"/>
            <w:vAlign w:val="center"/>
            <w:hideMark/>
          </w:tcPr>
          <w:p w14:paraId="537A8546" w14:textId="77777777" w:rsidR="00093DBF" w:rsidRPr="00F23566" w:rsidRDefault="00093DBF" w:rsidP="00093DBF"/>
        </w:tc>
        <w:tc>
          <w:tcPr>
            <w:tcW w:w="6" w:type="dxa"/>
            <w:vAlign w:val="center"/>
            <w:hideMark/>
          </w:tcPr>
          <w:p w14:paraId="1E57C079" w14:textId="77777777" w:rsidR="00093DBF" w:rsidRPr="00F23566" w:rsidRDefault="00093DBF" w:rsidP="00093DBF"/>
        </w:tc>
        <w:tc>
          <w:tcPr>
            <w:tcW w:w="6" w:type="dxa"/>
            <w:vAlign w:val="center"/>
            <w:hideMark/>
          </w:tcPr>
          <w:p w14:paraId="277FA6F8" w14:textId="77777777" w:rsidR="00093DBF" w:rsidRPr="00F23566" w:rsidRDefault="00093DBF" w:rsidP="00093DBF"/>
        </w:tc>
        <w:tc>
          <w:tcPr>
            <w:tcW w:w="811" w:type="dxa"/>
            <w:vAlign w:val="center"/>
            <w:hideMark/>
          </w:tcPr>
          <w:p w14:paraId="673536BB" w14:textId="77777777" w:rsidR="00093DBF" w:rsidRPr="00F23566" w:rsidRDefault="00093DBF" w:rsidP="00093DBF"/>
        </w:tc>
        <w:tc>
          <w:tcPr>
            <w:tcW w:w="811" w:type="dxa"/>
            <w:vAlign w:val="center"/>
            <w:hideMark/>
          </w:tcPr>
          <w:p w14:paraId="7F819E70" w14:textId="77777777" w:rsidR="00093DBF" w:rsidRPr="00F23566" w:rsidRDefault="00093DBF" w:rsidP="00093DBF"/>
        </w:tc>
        <w:tc>
          <w:tcPr>
            <w:tcW w:w="420" w:type="dxa"/>
            <w:vAlign w:val="center"/>
            <w:hideMark/>
          </w:tcPr>
          <w:p w14:paraId="2AA82E38" w14:textId="77777777" w:rsidR="00093DBF" w:rsidRPr="00F23566" w:rsidRDefault="00093DBF" w:rsidP="00093DBF"/>
        </w:tc>
        <w:tc>
          <w:tcPr>
            <w:tcW w:w="588" w:type="dxa"/>
            <w:vAlign w:val="center"/>
            <w:hideMark/>
          </w:tcPr>
          <w:p w14:paraId="1101D3D1" w14:textId="77777777" w:rsidR="00093DBF" w:rsidRPr="00F23566" w:rsidRDefault="00093DBF" w:rsidP="00093DBF"/>
        </w:tc>
        <w:tc>
          <w:tcPr>
            <w:tcW w:w="644" w:type="dxa"/>
            <w:vAlign w:val="center"/>
            <w:hideMark/>
          </w:tcPr>
          <w:p w14:paraId="0E27B89E" w14:textId="77777777" w:rsidR="00093DBF" w:rsidRPr="00F23566" w:rsidRDefault="00093DBF" w:rsidP="00093DBF"/>
        </w:tc>
        <w:tc>
          <w:tcPr>
            <w:tcW w:w="420" w:type="dxa"/>
            <w:vAlign w:val="center"/>
            <w:hideMark/>
          </w:tcPr>
          <w:p w14:paraId="24E24803" w14:textId="77777777" w:rsidR="00093DBF" w:rsidRPr="00F23566" w:rsidRDefault="00093DBF" w:rsidP="00093DBF"/>
        </w:tc>
        <w:tc>
          <w:tcPr>
            <w:tcW w:w="36" w:type="dxa"/>
            <w:vAlign w:val="center"/>
            <w:hideMark/>
          </w:tcPr>
          <w:p w14:paraId="17F160ED" w14:textId="77777777" w:rsidR="00093DBF" w:rsidRPr="00F23566" w:rsidRDefault="00093DBF" w:rsidP="00093DBF"/>
        </w:tc>
        <w:tc>
          <w:tcPr>
            <w:tcW w:w="6" w:type="dxa"/>
            <w:vAlign w:val="center"/>
            <w:hideMark/>
          </w:tcPr>
          <w:p w14:paraId="222022AA" w14:textId="77777777" w:rsidR="00093DBF" w:rsidRPr="00F23566" w:rsidRDefault="00093DBF" w:rsidP="00093DBF"/>
        </w:tc>
        <w:tc>
          <w:tcPr>
            <w:tcW w:w="6" w:type="dxa"/>
            <w:vAlign w:val="center"/>
            <w:hideMark/>
          </w:tcPr>
          <w:p w14:paraId="45DEA0EF" w14:textId="77777777" w:rsidR="00093DBF" w:rsidRPr="00F23566" w:rsidRDefault="00093DBF" w:rsidP="00093DBF"/>
        </w:tc>
        <w:tc>
          <w:tcPr>
            <w:tcW w:w="700" w:type="dxa"/>
            <w:vAlign w:val="center"/>
            <w:hideMark/>
          </w:tcPr>
          <w:p w14:paraId="08D0CE1D" w14:textId="77777777" w:rsidR="00093DBF" w:rsidRPr="00F23566" w:rsidRDefault="00093DBF" w:rsidP="00093DBF"/>
        </w:tc>
        <w:tc>
          <w:tcPr>
            <w:tcW w:w="700" w:type="dxa"/>
            <w:vAlign w:val="center"/>
            <w:hideMark/>
          </w:tcPr>
          <w:p w14:paraId="4D7FE77B" w14:textId="77777777" w:rsidR="00093DBF" w:rsidRPr="00F23566" w:rsidRDefault="00093DBF" w:rsidP="00093DBF"/>
        </w:tc>
        <w:tc>
          <w:tcPr>
            <w:tcW w:w="420" w:type="dxa"/>
            <w:vAlign w:val="center"/>
            <w:hideMark/>
          </w:tcPr>
          <w:p w14:paraId="3EE03552" w14:textId="77777777" w:rsidR="00093DBF" w:rsidRPr="00F23566" w:rsidRDefault="00093DBF" w:rsidP="00093DBF"/>
        </w:tc>
        <w:tc>
          <w:tcPr>
            <w:tcW w:w="36" w:type="dxa"/>
            <w:vAlign w:val="center"/>
            <w:hideMark/>
          </w:tcPr>
          <w:p w14:paraId="3A6A6A40" w14:textId="77777777" w:rsidR="00093DBF" w:rsidRPr="00F23566" w:rsidRDefault="00093DBF" w:rsidP="00093DBF"/>
        </w:tc>
      </w:tr>
      <w:tr w:rsidR="00093DBF" w:rsidRPr="00F23566" w14:paraId="01BBF2A9"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768721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CED79F5"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0D6C55D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осталих</w:t>
            </w:r>
            <w:proofErr w:type="spellEnd"/>
            <w:r w:rsidRPr="00F23566">
              <w:t xml:space="preserve"> </w:t>
            </w:r>
            <w:proofErr w:type="spellStart"/>
            <w:proofErr w:type="gramStart"/>
            <w:r w:rsidRPr="00F23566">
              <w:t>грађ.објеката</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1024F40B" w14:textId="77777777" w:rsidR="00093DBF" w:rsidRPr="00F23566" w:rsidRDefault="00093DBF" w:rsidP="00093DBF">
            <w:r w:rsidRPr="00F23566">
              <w:t>1700</w:t>
            </w:r>
          </w:p>
        </w:tc>
        <w:tc>
          <w:tcPr>
            <w:tcW w:w="1520" w:type="dxa"/>
            <w:tcBorders>
              <w:top w:val="nil"/>
              <w:left w:val="nil"/>
              <w:bottom w:val="nil"/>
              <w:right w:val="single" w:sz="8" w:space="0" w:color="auto"/>
            </w:tcBorders>
            <w:shd w:val="clear" w:color="auto" w:fill="auto"/>
            <w:noWrap/>
            <w:vAlign w:val="bottom"/>
            <w:hideMark/>
          </w:tcPr>
          <w:p w14:paraId="74B2F78D"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10CFC6D9" w14:textId="77777777" w:rsidR="00093DBF" w:rsidRPr="00F23566" w:rsidRDefault="00093DBF" w:rsidP="00093DBF">
            <w:r w:rsidRPr="00F23566">
              <w:t>1,18</w:t>
            </w:r>
          </w:p>
        </w:tc>
        <w:tc>
          <w:tcPr>
            <w:tcW w:w="1000" w:type="dxa"/>
            <w:tcBorders>
              <w:top w:val="nil"/>
              <w:left w:val="nil"/>
              <w:bottom w:val="nil"/>
              <w:right w:val="nil"/>
            </w:tcBorders>
            <w:shd w:val="clear" w:color="auto" w:fill="auto"/>
            <w:noWrap/>
            <w:vAlign w:val="bottom"/>
            <w:hideMark/>
          </w:tcPr>
          <w:p w14:paraId="0E0C3898" w14:textId="77777777" w:rsidR="00093DBF" w:rsidRPr="00F23566" w:rsidRDefault="00093DBF" w:rsidP="00093DBF"/>
        </w:tc>
        <w:tc>
          <w:tcPr>
            <w:tcW w:w="6" w:type="dxa"/>
            <w:vAlign w:val="center"/>
            <w:hideMark/>
          </w:tcPr>
          <w:p w14:paraId="05E3D6D2" w14:textId="77777777" w:rsidR="00093DBF" w:rsidRPr="00F23566" w:rsidRDefault="00093DBF" w:rsidP="00093DBF"/>
        </w:tc>
        <w:tc>
          <w:tcPr>
            <w:tcW w:w="6" w:type="dxa"/>
            <w:vAlign w:val="center"/>
            <w:hideMark/>
          </w:tcPr>
          <w:p w14:paraId="10B4E13A" w14:textId="77777777" w:rsidR="00093DBF" w:rsidRPr="00F23566" w:rsidRDefault="00093DBF" w:rsidP="00093DBF"/>
        </w:tc>
        <w:tc>
          <w:tcPr>
            <w:tcW w:w="6" w:type="dxa"/>
            <w:vAlign w:val="center"/>
            <w:hideMark/>
          </w:tcPr>
          <w:p w14:paraId="0631249F" w14:textId="77777777" w:rsidR="00093DBF" w:rsidRPr="00F23566" w:rsidRDefault="00093DBF" w:rsidP="00093DBF"/>
        </w:tc>
        <w:tc>
          <w:tcPr>
            <w:tcW w:w="6" w:type="dxa"/>
            <w:vAlign w:val="center"/>
            <w:hideMark/>
          </w:tcPr>
          <w:p w14:paraId="2656A43B" w14:textId="77777777" w:rsidR="00093DBF" w:rsidRPr="00F23566" w:rsidRDefault="00093DBF" w:rsidP="00093DBF"/>
        </w:tc>
        <w:tc>
          <w:tcPr>
            <w:tcW w:w="6" w:type="dxa"/>
            <w:vAlign w:val="center"/>
            <w:hideMark/>
          </w:tcPr>
          <w:p w14:paraId="64E73550" w14:textId="77777777" w:rsidR="00093DBF" w:rsidRPr="00F23566" w:rsidRDefault="00093DBF" w:rsidP="00093DBF"/>
        </w:tc>
        <w:tc>
          <w:tcPr>
            <w:tcW w:w="6" w:type="dxa"/>
            <w:vAlign w:val="center"/>
            <w:hideMark/>
          </w:tcPr>
          <w:p w14:paraId="14F51BA7" w14:textId="77777777" w:rsidR="00093DBF" w:rsidRPr="00F23566" w:rsidRDefault="00093DBF" w:rsidP="00093DBF"/>
        </w:tc>
        <w:tc>
          <w:tcPr>
            <w:tcW w:w="6" w:type="dxa"/>
            <w:vAlign w:val="center"/>
            <w:hideMark/>
          </w:tcPr>
          <w:p w14:paraId="1A328420" w14:textId="77777777" w:rsidR="00093DBF" w:rsidRPr="00F23566" w:rsidRDefault="00093DBF" w:rsidP="00093DBF"/>
        </w:tc>
        <w:tc>
          <w:tcPr>
            <w:tcW w:w="811" w:type="dxa"/>
            <w:vAlign w:val="center"/>
            <w:hideMark/>
          </w:tcPr>
          <w:p w14:paraId="1F038AC8" w14:textId="77777777" w:rsidR="00093DBF" w:rsidRPr="00F23566" w:rsidRDefault="00093DBF" w:rsidP="00093DBF"/>
        </w:tc>
        <w:tc>
          <w:tcPr>
            <w:tcW w:w="811" w:type="dxa"/>
            <w:vAlign w:val="center"/>
            <w:hideMark/>
          </w:tcPr>
          <w:p w14:paraId="65EFD540" w14:textId="77777777" w:rsidR="00093DBF" w:rsidRPr="00F23566" w:rsidRDefault="00093DBF" w:rsidP="00093DBF"/>
        </w:tc>
        <w:tc>
          <w:tcPr>
            <w:tcW w:w="420" w:type="dxa"/>
            <w:vAlign w:val="center"/>
            <w:hideMark/>
          </w:tcPr>
          <w:p w14:paraId="3CD4D3BD" w14:textId="77777777" w:rsidR="00093DBF" w:rsidRPr="00F23566" w:rsidRDefault="00093DBF" w:rsidP="00093DBF"/>
        </w:tc>
        <w:tc>
          <w:tcPr>
            <w:tcW w:w="588" w:type="dxa"/>
            <w:vAlign w:val="center"/>
            <w:hideMark/>
          </w:tcPr>
          <w:p w14:paraId="4BCBCB2F" w14:textId="77777777" w:rsidR="00093DBF" w:rsidRPr="00F23566" w:rsidRDefault="00093DBF" w:rsidP="00093DBF"/>
        </w:tc>
        <w:tc>
          <w:tcPr>
            <w:tcW w:w="644" w:type="dxa"/>
            <w:vAlign w:val="center"/>
            <w:hideMark/>
          </w:tcPr>
          <w:p w14:paraId="643E9586" w14:textId="77777777" w:rsidR="00093DBF" w:rsidRPr="00F23566" w:rsidRDefault="00093DBF" w:rsidP="00093DBF"/>
        </w:tc>
        <w:tc>
          <w:tcPr>
            <w:tcW w:w="420" w:type="dxa"/>
            <w:vAlign w:val="center"/>
            <w:hideMark/>
          </w:tcPr>
          <w:p w14:paraId="4FFB3282" w14:textId="77777777" w:rsidR="00093DBF" w:rsidRPr="00F23566" w:rsidRDefault="00093DBF" w:rsidP="00093DBF"/>
        </w:tc>
        <w:tc>
          <w:tcPr>
            <w:tcW w:w="36" w:type="dxa"/>
            <w:vAlign w:val="center"/>
            <w:hideMark/>
          </w:tcPr>
          <w:p w14:paraId="72CD9697" w14:textId="77777777" w:rsidR="00093DBF" w:rsidRPr="00F23566" w:rsidRDefault="00093DBF" w:rsidP="00093DBF"/>
        </w:tc>
        <w:tc>
          <w:tcPr>
            <w:tcW w:w="6" w:type="dxa"/>
            <w:vAlign w:val="center"/>
            <w:hideMark/>
          </w:tcPr>
          <w:p w14:paraId="5417183D" w14:textId="77777777" w:rsidR="00093DBF" w:rsidRPr="00F23566" w:rsidRDefault="00093DBF" w:rsidP="00093DBF"/>
        </w:tc>
        <w:tc>
          <w:tcPr>
            <w:tcW w:w="6" w:type="dxa"/>
            <w:vAlign w:val="center"/>
            <w:hideMark/>
          </w:tcPr>
          <w:p w14:paraId="1509BFE5" w14:textId="77777777" w:rsidR="00093DBF" w:rsidRPr="00F23566" w:rsidRDefault="00093DBF" w:rsidP="00093DBF"/>
        </w:tc>
        <w:tc>
          <w:tcPr>
            <w:tcW w:w="700" w:type="dxa"/>
            <w:vAlign w:val="center"/>
            <w:hideMark/>
          </w:tcPr>
          <w:p w14:paraId="32135E9A" w14:textId="77777777" w:rsidR="00093DBF" w:rsidRPr="00F23566" w:rsidRDefault="00093DBF" w:rsidP="00093DBF"/>
        </w:tc>
        <w:tc>
          <w:tcPr>
            <w:tcW w:w="700" w:type="dxa"/>
            <w:vAlign w:val="center"/>
            <w:hideMark/>
          </w:tcPr>
          <w:p w14:paraId="2C210C71" w14:textId="77777777" w:rsidR="00093DBF" w:rsidRPr="00F23566" w:rsidRDefault="00093DBF" w:rsidP="00093DBF"/>
        </w:tc>
        <w:tc>
          <w:tcPr>
            <w:tcW w:w="420" w:type="dxa"/>
            <w:vAlign w:val="center"/>
            <w:hideMark/>
          </w:tcPr>
          <w:p w14:paraId="0AE7245E" w14:textId="77777777" w:rsidR="00093DBF" w:rsidRPr="00F23566" w:rsidRDefault="00093DBF" w:rsidP="00093DBF"/>
        </w:tc>
        <w:tc>
          <w:tcPr>
            <w:tcW w:w="36" w:type="dxa"/>
            <w:vAlign w:val="center"/>
            <w:hideMark/>
          </w:tcPr>
          <w:p w14:paraId="606AF167" w14:textId="77777777" w:rsidR="00093DBF" w:rsidRPr="00F23566" w:rsidRDefault="00093DBF" w:rsidP="00093DBF"/>
        </w:tc>
      </w:tr>
      <w:tr w:rsidR="00093DBF" w:rsidRPr="00F23566" w14:paraId="09DF8AE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258E2A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6FB4542"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309CCEBE"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0AB419BB"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3A4BD215"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09C73D7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3B8E66F5" w14:textId="77777777" w:rsidR="00093DBF" w:rsidRPr="00F23566" w:rsidRDefault="00093DBF" w:rsidP="00093DBF"/>
        </w:tc>
        <w:tc>
          <w:tcPr>
            <w:tcW w:w="6" w:type="dxa"/>
            <w:vAlign w:val="center"/>
            <w:hideMark/>
          </w:tcPr>
          <w:p w14:paraId="6110A596" w14:textId="77777777" w:rsidR="00093DBF" w:rsidRPr="00F23566" w:rsidRDefault="00093DBF" w:rsidP="00093DBF"/>
        </w:tc>
        <w:tc>
          <w:tcPr>
            <w:tcW w:w="6" w:type="dxa"/>
            <w:vAlign w:val="center"/>
            <w:hideMark/>
          </w:tcPr>
          <w:p w14:paraId="56AD4A80" w14:textId="77777777" w:rsidR="00093DBF" w:rsidRPr="00F23566" w:rsidRDefault="00093DBF" w:rsidP="00093DBF"/>
        </w:tc>
        <w:tc>
          <w:tcPr>
            <w:tcW w:w="6" w:type="dxa"/>
            <w:vAlign w:val="center"/>
            <w:hideMark/>
          </w:tcPr>
          <w:p w14:paraId="510FF6A0" w14:textId="77777777" w:rsidR="00093DBF" w:rsidRPr="00F23566" w:rsidRDefault="00093DBF" w:rsidP="00093DBF"/>
        </w:tc>
        <w:tc>
          <w:tcPr>
            <w:tcW w:w="6" w:type="dxa"/>
            <w:vAlign w:val="center"/>
            <w:hideMark/>
          </w:tcPr>
          <w:p w14:paraId="6C754811" w14:textId="77777777" w:rsidR="00093DBF" w:rsidRPr="00F23566" w:rsidRDefault="00093DBF" w:rsidP="00093DBF"/>
        </w:tc>
        <w:tc>
          <w:tcPr>
            <w:tcW w:w="6" w:type="dxa"/>
            <w:vAlign w:val="center"/>
            <w:hideMark/>
          </w:tcPr>
          <w:p w14:paraId="6A5A9C40" w14:textId="77777777" w:rsidR="00093DBF" w:rsidRPr="00F23566" w:rsidRDefault="00093DBF" w:rsidP="00093DBF"/>
        </w:tc>
        <w:tc>
          <w:tcPr>
            <w:tcW w:w="6" w:type="dxa"/>
            <w:vAlign w:val="center"/>
            <w:hideMark/>
          </w:tcPr>
          <w:p w14:paraId="312928A1" w14:textId="77777777" w:rsidR="00093DBF" w:rsidRPr="00F23566" w:rsidRDefault="00093DBF" w:rsidP="00093DBF"/>
        </w:tc>
        <w:tc>
          <w:tcPr>
            <w:tcW w:w="6" w:type="dxa"/>
            <w:vAlign w:val="center"/>
            <w:hideMark/>
          </w:tcPr>
          <w:p w14:paraId="1308791D" w14:textId="77777777" w:rsidR="00093DBF" w:rsidRPr="00F23566" w:rsidRDefault="00093DBF" w:rsidP="00093DBF"/>
        </w:tc>
        <w:tc>
          <w:tcPr>
            <w:tcW w:w="811" w:type="dxa"/>
            <w:vAlign w:val="center"/>
            <w:hideMark/>
          </w:tcPr>
          <w:p w14:paraId="471B1218" w14:textId="77777777" w:rsidR="00093DBF" w:rsidRPr="00F23566" w:rsidRDefault="00093DBF" w:rsidP="00093DBF"/>
        </w:tc>
        <w:tc>
          <w:tcPr>
            <w:tcW w:w="811" w:type="dxa"/>
            <w:vAlign w:val="center"/>
            <w:hideMark/>
          </w:tcPr>
          <w:p w14:paraId="74920446" w14:textId="77777777" w:rsidR="00093DBF" w:rsidRPr="00F23566" w:rsidRDefault="00093DBF" w:rsidP="00093DBF"/>
        </w:tc>
        <w:tc>
          <w:tcPr>
            <w:tcW w:w="420" w:type="dxa"/>
            <w:vAlign w:val="center"/>
            <w:hideMark/>
          </w:tcPr>
          <w:p w14:paraId="20BADE4E" w14:textId="77777777" w:rsidR="00093DBF" w:rsidRPr="00F23566" w:rsidRDefault="00093DBF" w:rsidP="00093DBF"/>
        </w:tc>
        <w:tc>
          <w:tcPr>
            <w:tcW w:w="588" w:type="dxa"/>
            <w:vAlign w:val="center"/>
            <w:hideMark/>
          </w:tcPr>
          <w:p w14:paraId="3BEF06F7" w14:textId="77777777" w:rsidR="00093DBF" w:rsidRPr="00F23566" w:rsidRDefault="00093DBF" w:rsidP="00093DBF"/>
        </w:tc>
        <w:tc>
          <w:tcPr>
            <w:tcW w:w="644" w:type="dxa"/>
            <w:vAlign w:val="center"/>
            <w:hideMark/>
          </w:tcPr>
          <w:p w14:paraId="5BEB0726" w14:textId="77777777" w:rsidR="00093DBF" w:rsidRPr="00F23566" w:rsidRDefault="00093DBF" w:rsidP="00093DBF"/>
        </w:tc>
        <w:tc>
          <w:tcPr>
            <w:tcW w:w="420" w:type="dxa"/>
            <w:vAlign w:val="center"/>
            <w:hideMark/>
          </w:tcPr>
          <w:p w14:paraId="627E1957" w14:textId="77777777" w:rsidR="00093DBF" w:rsidRPr="00F23566" w:rsidRDefault="00093DBF" w:rsidP="00093DBF"/>
        </w:tc>
        <w:tc>
          <w:tcPr>
            <w:tcW w:w="36" w:type="dxa"/>
            <w:vAlign w:val="center"/>
            <w:hideMark/>
          </w:tcPr>
          <w:p w14:paraId="1A9F04F6" w14:textId="77777777" w:rsidR="00093DBF" w:rsidRPr="00F23566" w:rsidRDefault="00093DBF" w:rsidP="00093DBF"/>
        </w:tc>
        <w:tc>
          <w:tcPr>
            <w:tcW w:w="6" w:type="dxa"/>
            <w:vAlign w:val="center"/>
            <w:hideMark/>
          </w:tcPr>
          <w:p w14:paraId="618E097D" w14:textId="77777777" w:rsidR="00093DBF" w:rsidRPr="00F23566" w:rsidRDefault="00093DBF" w:rsidP="00093DBF"/>
        </w:tc>
        <w:tc>
          <w:tcPr>
            <w:tcW w:w="6" w:type="dxa"/>
            <w:vAlign w:val="center"/>
            <w:hideMark/>
          </w:tcPr>
          <w:p w14:paraId="210EDC20" w14:textId="77777777" w:rsidR="00093DBF" w:rsidRPr="00F23566" w:rsidRDefault="00093DBF" w:rsidP="00093DBF"/>
        </w:tc>
        <w:tc>
          <w:tcPr>
            <w:tcW w:w="700" w:type="dxa"/>
            <w:vAlign w:val="center"/>
            <w:hideMark/>
          </w:tcPr>
          <w:p w14:paraId="521F77B0" w14:textId="77777777" w:rsidR="00093DBF" w:rsidRPr="00F23566" w:rsidRDefault="00093DBF" w:rsidP="00093DBF"/>
        </w:tc>
        <w:tc>
          <w:tcPr>
            <w:tcW w:w="700" w:type="dxa"/>
            <w:vAlign w:val="center"/>
            <w:hideMark/>
          </w:tcPr>
          <w:p w14:paraId="1C3F8065" w14:textId="77777777" w:rsidR="00093DBF" w:rsidRPr="00F23566" w:rsidRDefault="00093DBF" w:rsidP="00093DBF"/>
        </w:tc>
        <w:tc>
          <w:tcPr>
            <w:tcW w:w="420" w:type="dxa"/>
            <w:vAlign w:val="center"/>
            <w:hideMark/>
          </w:tcPr>
          <w:p w14:paraId="4B2D53EB" w14:textId="77777777" w:rsidR="00093DBF" w:rsidRPr="00F23566" w:rsidRDefault="00093DBF" w:rsidP="00093DBF"/>
        </w:tc>
        <w:tc>
          <w:tcPr>
            <w:tcW w:w="36" w:type="dxa"/>
            <w:vAlign w:val="center"/>
            <w:hideMark/>
          </w:tcPr>
          <w:p w14:paraId="24F9452D" w14:textId="77777777" w:rsidR="00093DBF" w:rsidRPr="00F23566" w:rsidRDefault="00093DBF" w:rsidP="00093DBF"/>
        </w:tc>
      </w:tr>
      <w:tr w:rsidR="00093DBF" w:rsidRPr="00F23566" w14:paraId="20CCB91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FE11C5B"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09B7BB"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41DA779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52BDDCF"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2EE9403E"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45524FA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1C7B928" w14:textId="77777777" w:rsidR="00093DBF" w:rsidRPr="00F23566" w:rsidRDefault="00093DBF" w:rsidP="00093DBF"/>
        </w:tc>
        <w:tc>
          <w:tcPr>
            <w:tcW w:w="6" w:type="dxa"/>
            <w:vAlign w:val="center"/>
            <w:hideMark/>
          </w:tcPr>
          <w:p w14:paraId="6616D911" w14:textId="77777777" w:rsidR="00093DBF" w:rsidRPr="00F23566" w:rsidRDefault="00093DBF" w:rsidP="00093DBF"/>
        </w:tc>
        <w:tc>
          <w:tcPr>
            <w:tcW w:w="6" w:type="dxa"/>
            <w:vAlign w:val="center"/>
            <w:hideMark/>
          </w:tcPr>
          <w:p w14:paraId="15926175" w14:textId="77777777" w:rsidR="00093DBF" w:rsidRPr="00F23566" w:rsidRDefault="00093DBF" w:rsidP="00093DBF"/>
        </w:tc>
        <w:tc>
          <w:tcPr>
            <w:tcW w:w="6" w:type="dxa"/>
            <w:vAlign w:val="center"/>
            <w:hideMark/>
          </w:tcPr>
          <w:p w14:paraId="2BB18EC9" w14:textId="77777777" w:rsidR="00093DBF" w:rsidRPr="00F23566" w:rsidRDefault="00093DBF" w:rsidP="00093DBF"/>
        </w:tc>
        <w:tc>
          <w:tcPr>
            <w:tcW w:w="6" w:type="dxa"/>
            <w:vAlign w:val="center"/>
            <w:hideMark/>
          </w:tcPr>
          <w:p w14:paraId="55BF8138" w14:textId="77777777" w:rsidR="00093DBF" w:rsidRPr="00F23566" w:rsidRDefault="00093DBF" w:rsidP="00093DBF"/>
        </w:tc>
        <w:tc>
          <w:tcPr>
            <w:tcW w:w="6" w:type="dxa"/>
            <w:vAlign w:val="center"/>
            <w:hideMark/>
          </w:tcPr>
          <w:p w14:paraId="2ECD3722" w14:textId="77777777" w:rsidR="00093DBF" w:rsidRPr="00F23566" w:rsidRDefault="00093DBF" w:rsidP="00093DBF"/>
        </w:tc>
        <w:tc>
          <w:tcPr>
            <w:tcW w:w="6" w:type="dxa"/>
            <w:vAlign w:val="center"/>
            <w:hideMark/>
          </w:tcPr>
          <w:p w14:paraId="11C8DB83" w14:textId="77777777" w:rsidR="00093DBF" w:rsidRPr="00F23566" w:rsidRDefault="00093DBF" w:rsidP="00093DBF"/>
        </w:tc>
        <w:tc>
          <w:tcPr>
            <w:tcW w:w="6" w:type="dxa"/>
            <w:vAlign w:val="center"/>
            <w:hideMark/>
          </w:tcPr>
          <w:p w14:paraId="6199E0FE" w14:textId="77777777" w:rsidR="00093DBF" w:rsidRPr="00F23566" w:rsidRDefault="00093DBF" w:rsidP="00093DBF"/>
        </w:tc>
        <w:tc>
          <w:tcPr>
            <w:tcW w:w="811" w:type="dxa"/>
            <w:vAlign w:val="center"/>
            <w:hideMark/>
          </w:tcPr>
          <w:p w14:paraId="67595726" w14:textId="77777777" w:rsidR="00093DBF" w:rsidRPr="00F23566" w:rsidRDefault="00093DBF" w:rsidP="00093DBF"/>
        </w:tc>
        <w:tc>
          <w:tcPr>
            <w:tcW w:w="811" w:type="dxa"/>
            <w:vAlign w:val="center"/>
            <w:hideMark/>
          </w:tcPr>
          <w:p w14:paraId="697135B4" w14:textId="77777777" w:rsidR="00093DBF" w:rsidRPr="00F23566" w:rsidRDefault="00093DBF" w:rsidP="00093DBF"/>
        </w:tc>
        <w:tc>
          <w:tcPr>
            <w:tcW w:w="420" w:type="dxa"/>
            <w:vAlign w:val="center"/>
            <w:hideMark/>
          </w:tcPr>
          <w:p w14:paraId="37261F9F" w14:textId="77777777" w:rsidR="00093DBF" w:rsidRPr="00F23566" w:rsidRDefault="00093DBF" w:rsidP="00093DBF"/>
        </w:tc>
        <w:tc>
          <w:tcPr>
            <w:tcW w:w="588" w:type="dxa"/>
            <w:vAlign w:val="center"/>
            <w:hideMark/>
          </w:tcPr>
          <w:p w14:paraId="4C97D973" w14:textId="77777777" w:rsidR="00093DBF" w:rsidRPr="00F23566" w:rsidRDefault="00093DBF" w:rsidP="00093DBF"/>
        </w:tc>
        <w:tc>
          <w:tcPr>
            <w:tcW w:w="644" w:type="dxa"/>
            <w:vAlign w:val="center"/>
            <w:hideMark/>
          </w:tcPr>
          <w:p w14:paraId="787DDD93" w14:textId="77777777" w:rsidR="00093DBF" w:rsidRPr="00F23566" w:rsidRDefault="00093DBF" w:rsidP="00093DBF"/>
        </w:tc>
        <w:tc>
          <w:tcPr>
            <w:tcW w:w="420" w:type="dxa"/>
            <w:vAlign w:val="center"/>
            <w:hideMark/>
          </w:tcPr>
          <w:p w14:paraId="0FAA5794" w14:textId="77777777" w:rsidR="00093DBF" w:rsidRPr="00F23566" w:rsidRDefault="00093DBF" w:rsidP="00093DBF"/>
        </w:tc>
        <w:tc>
          <w:tcPr>
            <w:tcW w:w="36" w:type="dxa"/>
            <w:vAlign w:val="center"/>
            <w:hideMark/>
          </w:tcPr>
          <w:p w14:paraId="14EE6FF5" w14:textId="77777777" w:rsidR="00093DBF" w:rsidRPr="00F23566" w:rsidRDefault="00093DBF" w:rsidP="00093DBF"/>
        </w:tc>
        <w:tc>
          <w:tcPr>
            <w:tcW w:w="6" w:type="dxa"/>
            <w:vAlign w:val="center"/>
            <w:hideMark/>
          </w:tcPr>
          <w:p w14:paraId="1A49BD68" w14:textId="77777777" w:rsidR="00093DBF" w:rsidRPr="00F23566" w:rsidRDefault="00093DBF" w:rsidP="00093DBF"/>
        </w:tc>
        <w:tc>
          <w:tcPr>
            <w:tcW w:w="6" w:type="dxa"/>
            <w:vAlign w:val="center"/>
            <w:hideMark/>
          </w:tcPr>
          <w:p w14:paraId="19F4097D" w14:textId="77777777" w:rsidR="00093DBF" w:rsidRPr="00F23566" w:rsidRDefault="00093DBF" w:rsidP="00093DBF"/>
        </w:tc>
        <w:tc>
          <w:tcPr>
            <w:tcW w:w="700" w:type="dxa"/>
            <w:vAlign w:val="center"/>
            <w:hideMark/>
          </w:tcPr>
          <w:p w14:paraId="421CB78F" w14:textId="77777777" w:rsidR="00093DBF" w:rsidRPr="00F23566" w:rsidRDefault="00093DBF" w:rsidP="00093DBF"/>
        </w:tc>
        <w:tc>
          <w:tcPr>
            <w:tcW w:w="700" w:type="dxa"/>
            <w:vAlign w:val="center"/>
            <w:hideMark/>
          </w:tcPr>
          <w:p w14:paraId="62BAB6CC" w14:textId="77777777" w:rsidR="00093DBF" w:rsidRPr="00F23566" w:rsidRDefault="00093DBF" w:rsidP="00093DBF"/>
        </w:tc>
        <w:tc>
          <w:tcPr>
            <w:tcW w:w="420" w:type="dxa"/>
            <w:vAlign w:val="center"/>
            <w:hideMark/>
          </w:tcPr>
          <w:p w14:paraId="3003A5C0" w14:textId="77777777" w:rsidR="00093DBF" w:rsidRPr="00F23566" w:rsidRDefault="00093DBF" w:rsidP="00093DBF"/>
        </w:tc>
        <w:tc>
          <w:tcPr>
            <w:tcW w:w="36" w:type="dxa"/>
            <w:vAlign w:val="center"/>
            <w:hideMark/>
          </w:tcPr>
          <w:p w14:paraId="16FA70F9" w14:textId="77777777" w:rsidR="00093DBF" w:rsidRPr="00F23566" w:rsidRDefault="00093DBF" w:rsidP="00093DBF"/>
        </w:tc>
      </w:tr>
      <w:tr w:rsidR="00093DBF" w:rsidRPr="00F23566" w14:paraId="0C0B1B3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8E60092"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5AB0D0FB"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4C4E1542"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стручне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A926A47" w14:textId="77777777" w:rsidR="00093DBF" w:rsidRPr="00F23566" w:rsidRDefault="00093DBF" w:rsidP="00093DBF">
            <w:r w:rsidRPr="00F23566">
              <w:t>1300</w:t>
            </w:r>
          </w:p>
        </w:tc>
        <w:tc>
          <w:tcPr>
            <w:tcW w:w="1520" w:type="dxa"/>
            <w:tcBorders>
              <w:top w:val="nil"/>
              <w:left w:val="nil"/>
              <w:bottom w:val="nil"/>
              <w:right w:val="single" w:sz="8" w:space="0" w:color="auto"/>
            </w:tcBorders>
            <w:shd w:val="clear" w:color="auto" w:fill="auto"/>
            <w:noWrap/>
            <w:vAlign w:val="bottom"/>
            <w:hideMark/>
          </w:tcPr>
          <w:p w14:paraId="0E0415D0" w14:textId="77777777" w:rsidR="00093DBF" w:rsidRPr="00F23566" w:rsidRDefault="00093DBF" w:rsidP="00093DBF">
            <w:r w:rsidRPr="00F23566">
              <w:t>1.300</w:t>
            </w:r>
          </w:p>
        </w:tc>
        <w:tc>
          <w:tcPr>
            <w:tcW w:w="760" w:type="dxa"/>
            <w:tcBorders>
              <w:top w:val="nil"/>
              <w:left w:val="nil"/>
              <w:bottom w:val="nil"/>
              <w:right w:val="single" w:sz="8" w:space="0" w:color="auto"/>
            </w:tcBorders>
            <w:shd w:val="clear" w:color="auto" w:fill="auto"/>
            <w:noWrap/>
            <w:vAlign w:val="bottom"/>
            <w:hideMark/>
          </w:tcPr>
          <w:p w14:paraId="4DC5953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FFB4CB5" w14:textId="77777777" w:rsidR="00093DBF" w:rsidRPr="00F23566" w:rsidRDefault="00093DBF" w:rsidP="00093DBF"/>
        </w:tc>
        <w:tc>
          <w:tcPr>
            <w:tcW w:w="6" w:type="dxa"/>
            <w:vAlign w:val="center"/>
            <w:hideMark/>
          </w:tcPr>
          <w:p w14:paraId="56BA85C8" w14:textId="77777777" w:rsidR="00093DBF" w:rsidRPr="00F23566" w:rsidRDefault="00093DBF" w:rsidP="00093DBF"/>
        </w:tc>
        <w:tc>
          <w:tcPr>
            <w:tcW w:w="6" w:type="dxa"/>
            <w:vAlign w:val="center"/>
            <w:hideMark/>
          </w:tcPr>
          <w:p w14:paraId="4CAB352E" w14:textId="77777777" w:rsidR="00093DBF" w:rsidRPr="00F23566" w:rsidRDefault="00093DBF" w:rsidP="00093DBF"/>
        </w:tc>
        <w:tc>
          <w:tcPr>
            <w:tcW w:w="6" w:type="dxa"/>
            <w:vAlign w:val="center"/>
            <w:hideMark/>
          </w:tcPr>
          <w:p w14:paraId="5F23F249" w14:textId="77777777" w:rsidR="00093DBF" w:rsidRPr="00F23566" w:rsidRDefault="00093DBF" w:rsidP="00093DBF"/>
        </w:tc>
        <w:tc>
          <w:tcPr>
            <w:tcW w:w="6" w:type="dxa"/>
            <w:vAlign w:val="center"/>
            <w:hideMark/>
          </w:tcPr>
          <w:p w14:paraId="0112CCCA" w14:textId="77777777" w:rsidR="00093DBF" w:rsidRPr="00F23566" w:rsidRDefault="00093DBF" w:rsidP="00093DBF"/>
        </w:tc>
        <w:tc>
          <w:tcPr>
            <w:tcW w:w="6" w:type="dxa"/>
            <w:vAlign w:val="center"/>
            <w:hideMark/>
          </w:tcPr>
          <w:p w14:paraId="494714EF" w14:textId="77777777" w:rsidR="00093DBF" w:rsidRPr="00F23566" w:rsidRDefault="00093DBF" w:rsidP="00093DBF"/>
        </w:tc>
        <w:tc>
          <w:tcPr>
            <w:tcW w:w="6" w:type="dxa"/>
            <w:vAlign w:val="center"/>
            <w:hideMark/>
          </w:tcPr>
          <w:p w14:paraId="46FAED77" w14:textId="77777777" w:rsidR="00093DBF" w:rsidRPr="00F23566" w:rsidRDefault="00093DBF" w:rsidP="00093DBF"/>
        </w:tc>
        <w:tc>
          <w:tcPr>
            <w:tcW w:w="6" w:type="dxa"/>
            <w:vAlign w:val="center"/>
            <w:hideMark/>
          </w:tcPr>
          <w:p w14:paraId="2374CEF7" w14:textId="77777777" w:rsidR="00093DBF" w:rsidRPr="00F23566" w:rsidRDefault="00093DBF" w:rsidP="00093DBF"/>
        </w:tc>
        <w:tc>
          <w:tcPr>
            <w:tcW w:w="811" w:type="dxa"/>
            <w:vAlign w:val="center"/>
            <w:hideMark/>
          </w:tcPr>
          <w:p w14:paraId="5334A050" w14:textId="77777777" w:rsidR="00093DBF" w:rsidRPr="00F23566" w:rsidRDefault="00093DBF" w:rsidP="00093DBF"/>
        </w:tc>
        <w:tc>
          <w:tcPr>
            <w:tcW w:w="811" w:type="dxa"/>
            <w:vAlign w:val="center"/>
            <w:hideMark/>
          </w:tcPr>
          <w:p w14:paraId="24F6FAF3" w14:textId="77777777" w:rsidR="00093DBF" w:rsidRPr="00F23566" w:rsidRDefault="00093DBF" w:rsidP="00093DBF"/>
        </w:tc>
        <w:tc>
          <w:tcPr>
            <w:tcW w:w="420" w:type="dxa"/>
            <w:vAlign w:val="center"/>
            <w:hideMark/>
          </w:tcPr>
          <w:p w14:paraId="3206069B" w14:textId="77777777" w:rsidR="00093DBF" w:rsidRPr="00F23566" w:rsidRDefault="00093DBF" w:rsidP="00093DBF"/>
        </w:tc>
        <w:tc>
          <w:tcPr>
            <w:tcW w:w="588" w:type="dxa"/>
            <w:vAlign w:val="center"/>
            <w:hideMark/>
          </w:tcPr>
          <w:p w14:paraId="2C384958" w14:textId="77777777" w:rsidR="00093DBF" w:rsidRPr="00F23566" w:rsidRDefault="00093DBF" w:rsidP="00093DBF"/>
        </w:tc>
        <w:tc>
          <w:tcPr>
            <w:tcW w:w="644" w:type="dxa"/>
            <w:vAlign w:val="center"/>
            <w:hideMark/>
          </w:tcPr>
          <w:p w14:paraId="06627111" w14:textId="77777777" w:rsidR="00093DBF" w:rsidRPr="00F23566" w:rsidRDefault="00093DBF" w:rsidP="00093DBF"/>
        </w:tc>
        <w:tc>
          <w:tcPr>
            <w:tcW w:w="420" w:type="dxa"/>
            <w:vAlign w:val="center"/>
            <w:hideMark/>
          </w:tcPr>
          <w:p w14:paraId="09984038" w14:textId="77777777" w:rsidR="00093DBF" w:rsidRPr="00F23566" w:rsidRDefault="00093DBF" w:rsidP="00093DBF"/>
        </w:tc>
        <w:tc>
          <w:tcPr>
            <w:tcW w:w="36" w:type="dxa"/>
            <w:vAlign w:val="center"/>
            <w:hideMark/>
          </w:tcPr>
          <w:p w14:paraId="30E449CF" w14:textId="77777777" w:rsidR="00093DBF" w:rsidRPr="00F23566" w:rsidRDefault="00093DBF" w:rsidP="00093DBF"/>
        </w:tc>
        <w:tc>
          <w:tcPr>
            <w:tcW w:w="6" w:type="dxa"/>
            <w:vAlign w:val="center"/>
            <w:hideMark/>
          </w:tcPr>
          <w:p w14:paraId="40F05D25" w14:textId="77777777" w:rsidR="00093DBF" w:rsidRPr="00F23566" w:rsidRDefault="00093DBF" w:rsidP="00093DBF"/>
        </w:tc>
        <w:tc>
          <w:tcPr>
            <w:tcW w:w="6" w:type="dxa"/>
            <w:vAlign w:val="center"/>
            <w:hideMark/>
          </w:tcPr>
          <w:p w14:paraId="60323133" w14:textId="77777777" w:rsidR="00093DBF" w:rsidRPr="00F23566" w:rsidRDefault="00093DBF" w:rsidP="00093DBF"/>
        </w:tc>
        <w:tc>
          <w:tcPr>
            <w:tcW w:w="700" w:type="dxa"/>
            <w:vAlign w:val="center"/>
            <w:hideMark/>
          </w:tcPr>
          <w:p w14:paraId="00966CCA" w14:textId="77777777" w:rsidR="00093DBF" w:rsidRPr="00F23566" w:rsidRDefault="00093DBF" w:rsidP="00093DBF"/>
        </w:tc>
        <w:tc>
          <w:tcPr>
            <w:tcW w:w="700" w:type="dxa"/>
            <w:vAlign w:val="center"/>
            <w:hideMark/>
          </w:tcPr>
          <w:p w14:paraId="25D82D25" w14:textId="77777777" w:rsidR="00093DBF" w:rsidRPr="00F23566" w:rsidRDefault="00093DBF" w:rsidP="00093DBF"/>
        </w:tc>
        <w:tc>
          <w:tcPr>
            <w:tcW w:w="420" w:type="dxa"/>
            <w:vAlign w:val="center"/>
            <w:hideMark/>
          </w:tcPr>
          <w:p w14:paraId="71489AEA" w14:textId="77777777" w:rsidR="00093DBF" w:rsidRPr="00F23566" w:rsidRDefault="00093DBF" w:rsidP="00093DBF"/>
        </w:tc>
        <w:tc>
          <w:tcPr>
            <w:tcW w:w="36" w:type="dxa"/>
            <w:vAlign w:val="center"/>
            <w:hideMark/>
          </w:tcPr>
          <w:p w14:paraId="096BEA60" w14:textId="77777777" w:rsidR="00093DBF" w:rsidRPr="00F23566" w:rsidRDefault="00093DBF" w:rsidP="00093DBF"/>
        </w:tc>
      </w:tr>
      <w:tr w:rsidR="00093DBF" w:rsidRPr="00F23566" w14:paraId="46C0C958"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11F417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71ED562"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04ECED11"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104F5E33" w14:textId="77777777" w:rsidR="00093DBF" w:rsidRPr="00F23566" w:rsidRDefault="00093DBF" w:rsidP="00093DBF">
            <w:r w:rsidRPr="00F23566">
              <w:t>6000</w:t>
            </w:r>
          </w:p>
        </w:tc>
        <w:tc>
          <w:tcPr>
            <w:tcW w:w="1520" w:type="dxa"/>
            <w:tcBorders>
              <w:top w:val="nil"/>
              <w:left w:val="nil"/>
              <w:bottom w:val="nil"/>
              <w:right w:val="single" w:sz="8" w:space="0" w:color="auto"/>
            </w:tcBorders>
            <w:shd w:val="clear" w:color="auto" w:fill="auto"/>
            <w:noWrap/>
            <w:vAlign w:val="bottom"/>
            <w:hideMark/>
          </w:tcPr>
          <w:p w14:paraId="4FDD86C5"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00880EE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EB09DDD" w14:textId="77777777" w:rsidR="00093DBF" w:rsidRPr="00F23566" w:rsidRDefault="00093DBF" w:rsidP="00093DBF"/>
        </w:tc>
        <w:tc>
          <w:tcPr>
            <w:tcW w:w="6" w:type="dxa"/>
            <w:vAlign w:val="center"/>
            <w:hideMark/>
          </w:tcPr>
          <w:p w14:paraId="58A52158" w14:textId="77777777" w:rsidR="00093DBF" w:rsidRPr="00F23566" w:rsidRDefault="00093DBF" w:rsidP="00093DBF"/>
        </w:tc>
        <w:tc>
          <w:tcPr>
            <w:tcW w:w="6" w:type="dxa"/>
            <w:vAlign w:val="center"/>
            <w:hideMark/>
          </w:tcPr>
          <w:p w14:paraId="51FD0E4D" w14:textId="77777777" w:rsidR="00093DBF" w:rsidRPr="00F23566" w:rsidRDefault="00093DBF" w:rsidP="00093DBF"/>
        </w:tc>
        <w:tc>
          <w:tcPr>
            <w:tcW w:w="6" w:type="dxa"/>
            <w:vAlign w:val="center"/>
            <w:hideMark/>
          </w:tcPr>
          <w:p w14:paraId="741A77F0" w14:textId="77777777" w:rsidR="00093DBF" w:rsidRPr="00F23566" w:rsidRDefault="00093DBF" w:rsidP="00093DBF"/>
        </w:tc>
        <w:tc>
          <w:tcPr>
            <w:tcW w:w="6" w:type="dxa"/>
            <w:vAlign w:val="center"/>
            <w:hideMark/>
          </w:tcPr>
          <w:p w14:paraId="36781578" w14:textId="77777777" w:rsidR="00093DBF" w:rsidRPr="00F23566" w:rsidRDefault="00093DBF" w:rsidP="00093DBF"/>
        </w:tc>
        <w:tc>
          <w:tcPr>
            <w:tcW w:w="6" w:type="dxa"/>
            <w:vAlign w:val="center"/>
            <w:hideMark/>
          </w:tcPr>
          <w:p w14:paraId="37DC69FF" w14:textId="77777777" w:rsidR="00093DBF" w:rsidRPr="00F23566" w:rsidRDefault="00093DBF" w:rsidP="00093DBF"/>
        </w:tc>
        <w:tc>
          <w:tcPr>
            <w:tcW w:w="6" w:type="dxa"/>
            <w:vAlign w:val="center"/>
            <w:hideMark/>
          </w:tcPr>
          <w:p w14:paraId="1DDB2777" w14:textId="77777777" w:rsidR="00093DBF" w:rsidRPr="00F23566" w:rsidRDefault="00093DBF" w:rsidP="00093DBF"/>
        </w:tc>
        <w:tc>
          <w:tcPr>
            <w:tcW w:w="6" w:type="dxa"/>
            <w:vAlign w:val="center"/>
            <w:hideMark/>
          </w:tcPr>
          <w:p w14:paraId="7B85D32C" w14:textId="77777777" w:rsidR="00093DBF" w:rsidRPr="00F23566" w:rsidRDefault="00093DBF" w:rsidP="00093DBF"/>
        </w:tc>
        <w:tc>
          <w:tcPr>
            <w:tcW w:w="811" w:type="dxa"/>
            <w:vAlign w:val="center"/>
            <w:hideMark/>
          </w:tcPr>
          <w:p w14:paraId="5803421C" w14:textId="77777777" w:rsidR="00093DBF" w:rsidRPr="00F23566" w:rsidRDefault="00093DBF" w:rsidP="00093DBF"/>
        </w:tc>
        <w:tc>
          <w:tcPr>
            <w:tcW w:w="811" w:type="dxa"/>
            <w:vAlign w:val="center"/>
            <w:hideMark/>
          </w:tcPr>
          <w:p w14:paraId="100C0138" w14:textId="77777777" w:rsidR="00093DBF" w:rsidRPr="00F23566" w:rsidRDefault="00093DBF" w:rsidP="00093DBF"/>
        </w:tc>
        <w:tc>
          <w:tcPr>
            <w:tcW w:w="420" w:type="dxa"/>
            <w:vAlign w:val="center"/>
            <w:hideMark/>
          </w:tcPr>
          <w:p w14:paraId="37977B0A" w14:textId="77777777" w:rsidR="00093DBF" w:rsidRPr="00F23566" w:rsidRDefault="00093DBF" w:rsidP="00093DBF"/>
        </w:tc>
        <w:tc>
          <w:tcPr>
            <w:tcW w:w="588" w:type="dxa"/>
            <w:vAlign w:val="center"/>
            <w:hideMark/>
          </w:tcPr>
          <w:p w14:paraId="4958033A" w14:textId="77777777" w:rsidR="00093DBF" w:rsidRPr="00F23566" w:rsidRDefault="00093DBF" w:rsidP="00093DBF"/>
        </w:tc>
        <w:tc>
          <w:tcPr>
            <w:tcW w:w="644" w:type="dxa"/>
            <w:vAlign w:val="center"/>
            <w:hideMark/>
          </w:tcPr>
          <w:p w14:paraId="5080A4AE" w14:textId="77777777" w:rsidR="00093DBF" w:rsidRPr="00F23566" w:rsidRDefault="00093DBF" w:rsidP="00093DBF"/>
        </w:tc>
        <w:tc>
          <w:tcPr>
            <w:tcW w:w="420" w:type="dxa"/>
            <w:vAlign w:val="center"/>
            <w:hideMark/>
          </w:tcPr>
          <w:p w14:paraId="723A9487" w14:textId="77777777" w:rsidR="00093DBF" w:rsidRPr="00F23566" w:rsidRDefault="00093DBF" w:rsidP="00093DBF"/>
        </w:tc>
        <w:tc>
          <w:tcPr>
            <w:tcW w:w="36" w:type="dxa"/>
            <w:vAlign w:val="center"/>
            <w:hideMark/>
          </w:tcPr>
          <w:p w14:paraId="4C60FFC5" w14:textId="77777777" w:rsidR="00093DBF" w:rsidRPr="00F23566" w:rsidRDefault="00093DBF" w:rsidP="00093DBF"/>
        </w:tc>
        <w:tc>
          <w:tcPr>
            <w:tcW w:w="6" w:type="dxa"/>
            <w:vAlign w:val="center"/>
            <w:hideMark/>
          </w:tcPr>
          <w:p w14:paraId="404104CE" w14:textId="77777777" w:rsidR="00093DBF" w:rsidRPr="00F23566" w:rsidRDefault="00093DBF" w:rsidP="00093DBF"/>
        </w:tc>
        <w:tc>
          <w:tcPr>
            <w:tcW w:w="6" w:type="dxa"/>
            <w:vAlign w:val="center"/>
            <w:hideMark/>
          </w:tcPr>
          <w:p w14:paraId="19621D51" w14:textId="77777777" w:rsidR="00093DBF" w:rsidRPr="00F23566" w:rsidRDefault="00093DBF" w:rsidP="00093DBF"/>
        </w:tc>
        <w:tc>
          <w:tcPr>
            <w:tcW w:w="700" w:type="dxa"/>
            <w:vAlign w:val="center"/>
            <w:hideMark/>
          </w:tcPr>
          <w:p w14:paraId="640B7508" w14:textId="77777777" w:rsidR="00093DBF" w:rsidRPr="00F23566" w:rsidRDefault="00093DBF" w:rsidP="00093DBF"/>
        </w:tc>
        <w:tc>
          <w:tcPr>
            <w:tcW w:w="700" w:type="dxa"/>
            <w:vAlign w:val="center"/>
            <w:hideMark/>
          </w:tcPr>
          <w:p w14:paraId="26958E1F" w14:textId="77777777" w:rsidR="00093DBF" w:rsidRPr="00F23566" w:rsidRDefault="00093DBF" w:rsidP="00093DBF"/>
        </w:tc>
        <w:tc>
          <w:tcPr>
            <w:tcW w:w="420" w:type="dxa"/>
            <w:vAlign w:val="center"/>
            <w:hideMark/>
          </w:tcPr>
          <w:p w14:paraId="527A0969" w14:textId="77777777" w:rsidR="00093DBF" w:rsidRPr="00F23566" w:rsidRDefault="00093DBF" w:rsidP="00093DBF"/>
        </w:tc>
        <w:tc>
          <w:tcPr>
            <w:tcW w:w="36" w:type="dxa"/>
            <w:vAlign w:val="center"/>
            <w:hideMark/>
          </w:tcPr>
          <w:p w14:paraId="2EC7EC4B" w14:textId="77777777" w:rsidR="00093DBF" w:rsidRPr="00F23566" w:rsidRDefault="00093DBF" w:rsidP="00093DBF"/>
        </w:tc>
      </w:tr>
      <w:tr w:rsidR="00093DBF" w:rsidRPr="00F23566" w14:paraId="18D34E6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CF91579" w14:textId="77777777" w:rsidR="00093DBF" w:rsidRPr="00F23566" w:rsidRDefault="00093DBF" w:rsidP="00093DBF">
            <w:r w:rsidRPr="00F23566">
              <w:t>413000</w:t>
            </w:r>
          </w:p>
        </w:tc>
        <w:tc>
          <w:tcPr>
            <w:tcW w:w="720" w:type="dxa"/>
            <w:tcBorders>
              <w:top w:val="nil"/>
              <w:left w:val="nil"/>
              <w:bottom w:val="nil"/>
              <w:right w:val="nil"/>
            </w:tcBorders>
            <w:shd w:val="clear" w:color="auto" w:fill="auto"/>
            <w:noWrap/>
            <w:vAlign w:val="bottom"/>
            <w:hideMark/>
          </w:tcPr>
          <w:p w14:paraId="2AB9C15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33BD0BF"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18C3FF90" w14:textId="77777777" w:rsidR="00093DBF" w:rsidRPr="00F23566" w:rsidRDefault="00093DBF" w:rsidP="00093DBF">
            <w:r w:rsidRPr="00F23566">
              <w:t>0,00</w:t>
            </w:r>
          </w:p>
        </w:tc>
        <w:tc>
          <w:tcPr>
            <w:tcW w:w="1520" w:type="dxa"/>
            <w:tcBorders>
              <w:top w:val="nil"/>
              <w:left w:val="nil"/>
              <w:bottom w:val="nil"/>
              <w:right w:val="single" w:sz="8" w:space="0" w:color="auto"/>
            </w:tcBorders>
            <w:shd w:val="clear" w:color="000000" w:fill="FFFFFF"/>
            <w:noWrap/>
            <w:vAlign w:val="bottom"/>
            <w:hideMark/>
          </w:tcPr>
          <w:p w14:paraId="322FF86D"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755A418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2904F94" w14:textId="77777777" w:rsidR="00093DBF" w:rsidRPr="00F23566" w:rsidRDefault="00093DBF" w:rsidP="00093DBF"/>
        </w:tc>
        <w:tc>
          <w:tcPr>
            <w:tcW w:w="6" w:type="dxa"/>
            <w:vAlign w:val="center"/>
            <w:hideMark/>
          </w:tcPr>
          <w:p w14:paraId="1549A687" w14:textId="77777777" w:rsidR="00093DBF" w:rsidRPr="00F23566" w:rsidRDefault="00093DBF" w:rsidP="00093DBF"/>
        </w:tc>
        <w:tc>
          <w:tcPr>
            <w:tcW w:w="6" w:type="dxa"/>
            <w:vAlign w:val="center"/>
            <w:hideMark/>
          </w:tcPr>
          <w:p w14:paraId="458640A4" w14:textId="77777777" w:rsidR="00093DBF" w:rsidRPr="00F23566" w:rsidRDefault="00093DBF" w:rsidP="00093DBF"/>
        </w:tc>
        <w:tc>
          <w:tcPr>
            <w:tcW w:w="6" w:type="dxa"/>
            <w:vAlign w:val="center"/>
            <w:hideMark/>
          </w:tcPr>
          <w:p w14:paraId="4A6AA4E0" w14:textId="77777777" w:rsidR="00093DBF" w:rsidRPr="00F23566" w:rsidRDefault="00093DBF" w:rsidP="00093DBF"/>
        </w:tc>
        <w:tc>
          <w:tcPr>
            <w:tcW w:w="6" w:type="dxa"/>
            <w:vAlign w:val="center"/>
            <w:hideMark/>
          </w:tcPr>
          <w:p w14:paraId="78440248" w14:textId="77777777" w:rsidR="00093DBF" w:rsidRPr="00F23566" w:rsidRDefault="00093DBF" w:rsidP="00093DBF"/>
        </w:tc>
        <w:tc>
          <w:tcPr>
            <w:tcW w:w="6" w:type="dxa"/>
            <w:vAlign w:val="center"/>
            <w:hideMark/>
          </w:tcPr>
          <w:p w14:paraId="64188D59" w14:textId="77777777" w:rsidR="00093DBF" w:rsidRPr="00F23566" w:rsidRDefault="00093DBF" w:rsidP="00093DBF"/>
        </w:tc>
        <w:tc>
          <w:tcPr>
            <w:tcW w:w="6" w:type="dxa"/>
            <w:vAlign w:val="center"/>
            <w:hideMark/>
          </w:tcPr>
          <w:p w14:paraId="1CF37FA7" w14:textId="77777777" w:rsidR="00093DBF" w:rsidRPr="00F23566" w:rsidRDefault="00093DBF" w:rsidP="00093DBF"/>
        </w:tc>
        <w:tc>
          <w:tcPr>
            <w:tcW w:w="6" w:type="dxa"/>
            <w:vAlign w:val="center"/>
            <w:hideMark/>
          </w:tcPr>
          <w:p w14:paraId="4474E7DC" w14:textId="77777777" w:rsidR="00093DBF" w:rsidRPr="00F23566" w:rsidRDefault="00093DBF" w:rsidP="00093DBF"/>
        </w:tc>
        <w:tc>
          <w:tcPr>
            <w:tcW w:w="811" w:type="dxa"/>
            <w:vAlign w:val="center"/>
            <w:hideMark/>
          </w:tcPr>
          <w:p w14:paraId="53EFB39E" w14:textId="77777777" w:rsidR="00093DBF" w:rsidRPr="00F23566" w:rsidRDefault="00093DBF" w:rsidP="00093DBF"/>
        </w:tc>
        <w:tc>
          <w:tcPr>
            <w:tcW w:w="811" w:type="dxa"/>
            <w:vAlign w:val="center"/>
            <w:hideMark/>
          </w:tcPr>
          <w:p w14:paraId="2DCAA64A" w14:textId="77777777" w:rsidR="00093DBF" w:rsidRPr="00F23566" w:rsidRDefault="00093DBF" w:rsidP="00093DBF"/>
        </w:tc>
        <w:tc>
          <w:tcPr>
            <w:tcW w:w="420" w:type="dxa"/>
            <w:vAlign w:val="center"/>
            <w:hideMark/>
          </w:tcPr>
          <w:p w14:paraId="525A4251" w14:textId="77777777" w:rsidR="00093DBF" w:rsidRPr="00F23566" w:rsidRDefault="00093DBF" w:rsidP="00093DBF"/>
        </w:tc>
        <w:tc>
          <w:tcPr>
            <w:tcW w:w="588" w:type="dxa"/>
            <w:vAlign w:val="center"/>
            <w:hideMark/>
          </w:tcPr>
          <w:p w14:paraId="6BAF0AAB" w14:textId="77777777" w:rsidR="00093DBF" w:rsidRPr="00F23566" w:rsidRDefault="00093DBF" w:rsidP="00093DBF"/>
        </w:tc>
        <w:tc>
          <w:tcPr>
            <w:tcW w:w="644" w:type="dxa"/>
            <w:vAlign w:val="center"/>
            <w:hideMark/>
          </w:tcPr>
          <w:p w14:paraId="35393BE1" w14:textId="77777777" w:rsidR="00093DBF" w:rsidRPr="00F23566" w:rsidRDefault="00093DBF" w:rsidP="00093DBF"/>
        </w:tc>
        <w:tc>
          <w:tcPr>
            <w:tcW w:w="420" w:type="dxa"/>
            <w:vAlign w:val="center"/>
            <w:hideMark/>
          </w:tcPr>
          <w:p w14:paraId="6FBB0705" w14:textId="77777777" w:rsidR="00093DBF" w:rsidRPr="00F23566" w:rsidRDefault="00093DBF" w:rsidP="00093DBF"/>
        </w:tc>
        <w:tc>
          <w:tcPr>
            <w:tcW w:w="36" w:type="dxa"/>
            <w:vAlign w:val="center"/>
            <w:hideMark/>
          </w:tcPr>
          <w:p w14:paraId="75093450" w14:textId="77777777" w:rsidR="00093DBF" w:rsidRPr="00F23566" w:rsidRDefault="00093DBF" w:rsidP="00093DBF"/>
        </w:tc>
        <w:tc>
          <w:tcPr>
            <w:tcW w:w="6" w:type="dxa"/>
            <w:vAlign w:val="center"/>
            <w:hideMark/>
          </w:tcPr>
          <w:p w14:paraId="7D28D7AC" w14:textId="77777777" w:rsidR="00093DBF" w:rsidRPr="00F23566" w:rsidRDefault="00093DBF" w:rsidP="00093DBF"/>
        </w:tc>
        <w:tc>
          <w:tcPr>
            <w:tcW w:w="6" w:type="dxa"/>
            <w:vAlign w:val="center"/>
            <w:hideMark/>
          </w:tcPr>
          <w:p w14:paraId="22E6D001" w14:textId="77777777" w:rsidR="00093DBF" w:rsidRPr="00F23566" w:rsidRDefault="00093DBF" w:rsidP="00093DBF"/>
        </w:tc>
        <w:tc>
          <w:tcPr>
            <w:tcW w:w="700" w:type="dxa"/>
            <w:vAlign w:val="center"/>
            <w:hideMark/>
          </w:tcPr>
          <w:p w14:paraId="0BC68D35" w14:textId="77777777" w:rsidR="00093DBF" w:rsidRPr="00F23566" w:rsidRDefault="00093DBF" w:rsidP="00093DBF"/>
        </w:tc>
        <w:tc>
          <w:tcPr>
            <w:tcW w:w="700" w:type="dxa"/>
            <w:vAlign w:val="center"/>
            <w:hideMark/>
          </w:tcPr>
          <w:p w14:paraId="5B23F1BC" w14:textId="77777777" w:rsidR="00093DBF" w:rsidRPr="00F23566" w:rsidRDefault="00093DBF" w:rsidP="00093DBF"/>
        </w:tc>
        <w:tc>
          <w:tcPr>
            <w:tcW w:w="420" w:type="dxa"/>
            <w:vAlign w:val="center"/>
            <w:hideMark/>
          </w:tcPr>
          <w:p w14:paraId="0CFD9E14" w14:textId="77777777" w:rsidR="00093DBF" w:rsidRPr="00F23566" w:rsidRDefault="00093DBF" w:rsidP="00093DBF"/>
        </w:tc>
        <w:tc>
          <w:tcPr>
            <w:tcW w:w="36" w:type="dxa"/>
            <w:vAlign w:val="center"/>
            <w:hideMark/>
          </w:tcPr>
          <w:p w14:paraId="78A62481" w14:textId="77777777" w:rsidR="00093DBF" w:rsidRPr="00F23566" w:rsidRDefault="00093DBF" w:rsidP="00093DBF"/>
        </w:tc>
      </w:tr>
      <w:tr w:rsidR="00093DBF" w:rsidRPr="00F23566" w14:paraId="1689A13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D7330F6"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72A3704" w14:textId="77777777" w:rsidR="00093DBF" w:rsidRPr="00F23566" w:rsidRDefault="00093DBF" w:rsidP="00093DBF">
            <w:r w:rsidRPr="00F23566">
              <w:t>413900</w:t>
            </w:r>
          </w:p>
        </w:tc>
        <w:tc>
          <w:tcPr>
            <w:tcW w:w="10684" w:type="dxa"/>
            <w:tcBorders>
              <w:top w:val="nil"/>
              <w:left w:val="nil"/>
              <w:bottom w:val="nil"/>
              <w:right w:val="nil"/>
            </w:tcBorders>
            <w:shd w:val="clear" w:color="auto" w:fill="auto"/>
            <w:noWrap/>
            <w:vAlign w:val="bottom"/>
            <w:hideMark/>
          </w:tcPr>
          <w:p w14:paraId="398D72C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proofErr w:type="gramStart"/>
            <w:r w:rsidRPr="00F23566">
              <w:t>затезних</w:t>
            </w:r>
            <w:proofErr w:type="spellEnd"/>
            <w:r w:rsidRPr="00F23566">
              <w:t xml:space="preserve">  </w:t>
            </w:r>
            <w:proofErr w:type="spellStart"/>
            <w:r w:rsidRPr="00F23566">
              <w:t>камата</w:t>
            </w:r>
            <w:proofErr w:type="spellEnd"/>
            <w:proofErr w:type="gramEnd"/>
          </w:p>
        </w:tc>
        <w:tc>
          <w:tcPr>
            <w:tcW w:w="1520" w:type="dxa"/>
            <w:tcBorders>
              <w:top w:val="nil"/>
              <w:left w:val="single" w:sz="8" w:space="0" w:color="auto"/>
              <w:bottom w:val="nil"/>
              <w:right w:val="single" w:sz="8" w:space="0" w:color="auto"/>
            </w:tcBorders>
            <w:shd w:val="clear" w:color="000000" w:fill="FFFFFF"/>
            <w:noWrap/>
            <w:vAlign w:val="bottom"/>
            <w:hideMark/>
          </w:tcPr>
          <w:p w14:paraId="02797D2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9C35634"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25CEC73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8BE1811" w14:textId="77777777" w:rsidR="00093DBF" w:rsidRPr="00F23566" w:rsidRDefault="00093DBF" w:rsidP="00093DBF"/>
        </w:tc>
        <w:tc>
          <w:tcPr>
            <w:tcW w:w="6" w:type="dxa"/>
            <w:vAlign w:val="center"/>
            <w:hideMark/>
          </w:tcPr>
          <w:p w14:paraId="7FADEF25" w14:textId="77777777" w:rsidR="00093DBF" w:rsidRPr="00F23566" w:rsidRDefault="00093DBF" w:rsidP="00093DBF"/>
        </w:tc>
        <w:tc>
          <w:tcPr>
            <w:tcW w:w="6" w:type="dxa"/>
            <w:vAlign w:val="center"/>
            <w:hideMark/>
          </w:tcPr>
          <w:p w14:paraId="4EBC5205" w14:textId="77777777" w:rsidR="00093DBF" w:rsidRPr="00F23566" w:rsidRDefault="00093DBF" w:rsidP="00093DBF"/>
        </w:tc>
        <w:tc>
          <w:tcPr>
            <w:tcW w:w="6" w:type="dxa"/>
            <w:vAlign w:val="center"/>
            <w:hideMark/>
          </w:tcPr>
          <w:p w14:paraId="29A35785" w14:textId="77777777" w:rsidR="00093DBF" w:rsidRPr="00F23566" w:rsidRDefault="00093DBF" w:rsidP="00093DBF"/>
        </w:tc>
        <w:tc>
          <w:tcPr>
            <w:tcW w:w="6" w:type="dxa"/>
            <w:vAlign w:val="center"/>
            <w:hideMark/>
          </w:tcPr>
          <w:p w14:paraId="7A614AA7" w14:textId="77777777" w:rsidR="00093DBF" w:rsidRPr="00F23566" w:rsidRDefault="00093DBF" w:rsidP="00093DBF"/>
        </w:tc>
        <w:tc>
          <w:tcPr>
            <w:tcW w:w="6" w:type="dxa"/>
            <w:vAlign w:val="center"/>
            <w:hideMark/>
          </w:tcPr>
          <w:p w14:paraId="0179D17F" w14:textId="77777777" w:rsidR="00093DBF" w:rsidRPr="00F23566" w:rsidRDefault="00093DBF" w:rsidP="00093DBF"/>
        </w:tc>
        <w:tc>
          <w:tcPr>
            <w:tcW w:w="6" w:type="dxa"/>
            <w:vAlign w:val="center"/>
            <w:hideMark/>
          </w:tcPr>
          <w:p w14:paraId="3966AD1C" w14:textId="77777777" w:rsidR="00093DBF" w:rsidRPr="00F23566" w:rsidRDefault="00093DBF" w:rsidP="00093DBF"/>
        </w:tc>
        <w:tc>
          <w:tcPr>
            <w:tcW w:w="6" w:type="dxa"/>
            <w:vAlign w:val="center"/>
            <w:hideMark/>
          </w:tcPr>
          <w:p w14:paraId="330BD8F3" w14:textId="77777777" w:rsidR="00093DBF" w:rsidRPr="00F23566" w:rsidRDefault="00093DBF" w:rsidP="00093DBF"/>
        </w:tc>
        <w:tc>
          <w:tcPr>
            <w:tcW w:w="811" w:type="dxa"/>
            <w:vAlign w:val="center"/>
            <w:hideMark/>
          </w:tcPr>
          <w:p w14:paraId="688EB60C" w14:textId="77777777" w:rsidR="00093DBF" w:rsidRPr="00F23566" w:rsidRDefault="00093DBF" w:rsidP="00093DBF"/>
        </w:tc>
        <w:tc>
          <w:tcPr>
            <w:tcW w:w="811" w:type="dxa"/>
            <w:vAlign w:val="center"/>
            <w:hideMark/>
          </w:tcPr>
          <w:p w14:paraId="45EAC70C" w14:textId="77777777" w:rsidR="00093DBF" w:rsidRPr="00F23566" w:rsidRDefault="00093DBF" w:rsidP="00093DBF"/>
        </w:tc>
        <w:tc>
          <w:tcPr>
            <w:tcW w:w="420" w:type="dxa"/>
            <w:vAlign w:val="center"/>
            <w:hideMark/>
          </w:tcPr>
          <w:p w14:paraId="5AE2E549" w14:textId="77777777" w:rsidR="00093DBF" w:rsidRPr="00F23566" w:rsidRDefault="00093DBF" w:rsidP="00093DBF"/>
        </w:tc>
        <w:tc>
          <w:tcPr>
            <w:tcW w:w="588" w:type="dxa"/>
            <w:vAlign w:val="center"/>
            <w:hideMark/>
          </w:tcPr>
          <w:p w14:paraId="4D82F7C3" w14:textId="77777777" w:rsidR="00093DBF" w:rsidRPr="00F23566" w:rsidRDefault="00093DBF" w:rsidP="00093DBF"/>
        </w:tc>
        <w:tc>
          <w:tcPr>
            <w:tcW w:w="644" w:type="dxa"/>
            <w:vAlign w:val="center"/>
            <w:hideMark/>
          </w:tcPr>
          <w:p w14:paraId="3467D04D" w14:textId="77777777" w:rsidR="00093DBF" w:rsidRPr="00F23566" w:rsidRDefault="00093DBF" w:rsidP="00093DBF"/>
        </w:tc>
        <w:tc>
          <w:tcPr>
            <w:tcW w:w="420" w:type="dxa"/>
            <w:vAlign w:val="center"/>
            <w:hideMark/>
          </w:tcPr>
          <w:p w14:paraId="0DAEF95C" w14:textId="77777777" w:rsidR="00093DBF" w:rsidRPr="00F23566" w:rsidRDefault="00093DBF" w:rsidP="00093DBF"/>
        </w:tc>
        <w:tc>
          <w:tcPr>
            <w:tcW w:w="36" w:type="dxa"/>
            <w:vAlign w:val="center"/>
            <w:hideMark/>
          </w:tcPr>
          <w:p w14:paraId="0CA0FAAB" w14:textId="77777777" w:rsidR="00093DBF" w:rsidRPr="00F23566" w:rsidRDefault="00093DBF" w:rsidP="00093DBF"/>
        </w:tc>
        <w:tc>
          <w:tcPr>
            <w:tcW w:w="6" w:type="dxa"/>
            <w:vAlign w:val="center"/>
            <w:hideMark/>
          </w:tcPr>
          <w:p w14:paraId="16BD2719" w14:textId="77777777" w:rsidR="00093DBF" w:rsidRPr="00F23566" w:rsidRDefault="00093DBF" w:rsidP="00093DBF"/>
        </w:tc>
        <w:tc>
          <w:tcPr>
            <w:tcW w:w="6" w:type="dxa"/>
            <w:vAlign w:val="center"/>
            <w:hideMark/>
          </w:tcPr>
          <w:p w14:paraId="7191ADAA" w14:textId="77777777" w:rsidR="00093DBF" w:rsidRPr="00F23566" w:rsidRDefault="00093DBF" w:rsidP="00093DBF"/>
        </w:tc>
        <w:tc>
          <w:tcPr>
            <w:tcW w:w="700" w:type="dxa"/>
            <w:vAlign w:val="center"/>
            <w:hideMark/>
          </w:tcPr>
          <w:p w14:paraId="7CC04CD0" w14:textId="77777777" w:rsidR="00093DBF" w:rsidRPr="00F23566" w:rsidRDefault="00093DBF" w:rsidP="00093DBF"/>
        </w:tc>
        <w:tc>
          <w:tcPr>
            <w:tcW w:w="700" w:type="dxa"/>
            <w:vAlign w:val="center"/>
            <w:hideMark/>
          </w:tcPr>
          <w:p w14:paraId="784FC3B7" w14:textId="77777777" w:rsidR="00093DBF" w:rsidRPr="00F23566" w:rsidRDefault="00093DBF" w:rsidP="00093DBF"/>
        </w:tc>
        <w:tc>
          <w:tcPr>
            <w:tcW w:w="420" w:type="dxa"/>
            <w:vAlign w:val="center"/>
            <w:hideMark/>
          </w:tcPr>
          <w:p w14:paraId="271442EF" w14:textId="77777777" w:rsidR="00093DBF" w:rsidRPr="00F23566" w:rsidRDefault="00093DBF" w:rsidP="00093DBF"/>
        </w:tc>
        <w:tc>
          <w:tcPr>
            <w:tcW w:w="36" w:type="dxa"/>
            <w:vAlign w:val="center"/>
            <w:hideMark/>
          </w:tcPr>
          <w:p w14:paraId="4F58A39D" w14:textId="77777777" w:rsidR="00093DBF" w:rsidRPr="00F23566" w:rsidRDefault="00093DBF" w:rsidP="00093DBF"/>
        </w:tc>
      </w:tr>
      <w:tr w:rsidR="00093DBF" w:rsidRPr="00F23566" w14:paraId="672985C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8FB8DE2" w14:textId="77777777" w:rsidR="00093DBF" w:rsidRPr="00F23566" w:rsidRDefault="00093DBF" w:rsidP="00093DBF">
            <w:r w:rsidRPr="00F23566">
              <w:t>419000</w:t>
            </w:r>
          </w:p>
        </w:tc>
        <w:tc>
          <w:tcPr>
            <w:tcW w:w="720" w:type="dxa"/>
            <w:tcBorders>
              <w:top w:val="nil"/>
              <w:left w:val="nil"/>
              <w:bottom w:val="nil"/>
              <w:right w:val="nil"/>
            </w:tcBorders>
            <w:shd w:val="clear" w:color="auto" w:fill="auto"/>
            <w:noWrap/>
            <w:vAlign w:val="bottom"/>
            <w:hideMark/>
          </w:tcPr>
          <w:p w14:paraId="257EE01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F675C53"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B4D95B3"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000000" w:fill="FFFFFF"/>
            <w:noWrap/>
            <w:vAlign w:val="bottom"/>
            <w:hideMark/>
          </w:tcPr>
          <w:p w14:paraId="3A74BAAF"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2B2AB06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FBF322C" w14:textId="77777777" w:rsidR="00093DBF" w:rsidRPr="00F23566" w:rsidRDefault="00093DBF" w:rsidP="00093DBF"/>
        </w:tc>
        <w:tc>
          <w:tcPr>
            <w:tcW w:w="6" w:type="dxa"/>
            <w:vAlign w:val="center"/>
            <w:hideMark/>
          </w:tcPr>
          <w:p w14:paraId="04F47D08" w14:textId="77777777" w:rsidR="00093DBF" w:rsidRPr="00F23566" w:rsidRDefault="00093DBF" w:rsidP="00093DBF"/>
        </w:tc>
        <w:tc>
          <w:tcPr>
            <w:tcW w:w="6" w:type="dxa"/>
            <w:vAlign w:val="center"/>
            <w:hideMark/>
          </w:tcPr>
          <w:p w14:paraId="326D547A" w14:textId="77777777" w:rsidR="00093DBF" w:rsidRPr="00F23566" w:rsidRDefault="00093DBF" w:rsidP="00093DBF"/>
        </w:tc>
        <w:tc>
          <w:tcPr>
            <w:tcW w:w="6" w:type="dxa"/>
            <w:vAlign w:val="center"/>
            <w:hideMark/>
          </w:tcPr>
          <w:p w14:paraId="274EAB7B" w14:textId="77777777" w:rsidR="00093DBF" w:rsidRPr="00F23566" w:rsidRDefault="00093DBF" w:rsidP="00093DBF"/>
        </w:tc>
        <w:tc>
          <w:tcPr>
            <w:tcW w:w="6" w:type="dxa"/>
            <w:vAlign w:val="center"/>
            <w:hideMark/>
          </w:tcPr>
          <w:p w14:paraId="10155B63" w14:textId="77777777" w:rsidR="00093DBF" w:rsidRPr="00F23566" w:rsidRDefault="00093DBF" w:rsidP="00093DBF"/>
        </w:tc>
        <w:tc>
          <w:tcPr>
            <w:tcW w:w="6" w:type="dxa"/>
            <w:vAlign w:val="center"/>
            <w:hideMark/>
          </w:tcPr>
          <w:p w14:paraId="1E5FA64E" w14:textId="77777777" w:rsidR="00093DBF" w:rsidRPr="00F23566" w:rsidRDefault="00093DBF" w:rsidP="00093DBF"/>
        </w:tc>
        <w:tc>
          <w:tcPr>
            <w:tcW w:w="6" w:type="dxa"/>
            <w:vAlign w:val="center"/>
            <w:hideMark/>
          </w:tcPr>
          <w:p w14:paraId="567BC0CC" w14:textId="77777777" w:rsidR="00093DBF" w:rsidRPr="00F23566" w:rsidRDefault="00093DBF" w:rsidP="00093DBF"/>
        </w:tc>
        <w:tc>
          <w:tcPr>
            <w:tcW w:w="6" w:type="dxa"/>
            <w:vAlign w:val="center"/>
            <w:hideMark/>
          </w:tcPr>
          <w:p w14:paraId="64A0305E" w14:textId="77777777" w:rsidR="00093DBF" w:rsidRPr="00F23566" w:rsidRDefault="00093DBF" w:rsidP="00093DBF"/>
        </w:tc>
        <w:tc>
          <w:tcPr>
            <w:tcW w:w="811" w:type="dxa"/>
            <w:vAlign w:val="center"/>
            <w:hideMark/>
          </w:tcPr>
          <w:p w14:paraId="706C7351" w14:textId="77777777" w:rsidR="00093DBF" w:rsidRPr="00F23566" w:rsidRDefault="00093DBF" w:rsidP="00093DBF"/>
        </w:tc>
        <w:tc>
          <w:tcPr>
            <w:tcW w:w="811" w:type="dxa"/>
            <w:vAlign w:val="center"/>
            <w:hideMark/>
          </w:tcPr>
          <w:p w14:paraId="0B90DD38" w14:textId="77777777" w:rsidR="00093DBF" w:rsidRPr="00F23566" w:rsidRDefault="00093DBF" w:rsidP="00093DBF"/>
        </w:tc>
        <w:tc>
          <w:tcPr>
            <w:tcW w:w="420" w:type="dxa"/>
            <w:vAlign w:val="center"/>
            <w:hideMark/>
          </w:tcPr>
          <w:p w14:paraId="4F836B4F" w14:textId="77777777" w:rsidR="00093DBF" w:rsidRPr="00F23566" w:rsidRDefault="00093DBF" w:rsidP="00093DBF"/>
        </w:tc>
        <w:tc>
          <w:tcPr>
            <w:tcW w:w="588" w:type="dxa"/>
            <w:vAlign w:val="center"/>
            <w:hideMark/>
          </w:tcPr>
          <w:p w14:paraId="7FB897DA" w14:textId="77777777" w:rsidR="00093DBF" w:rsidRPr="00F23566" w:rsidRDefault="00093DBF" w:rsidP="00093DBF"/>
        </w:tc>
        <w:tc>
          <w:tcPr>
            <w:tcW w:w="644" w:type="dxa"/>
            <w:vAlign w:val="center"/>
            <w:hideMark/>
          </w:tcPr>
          <w:p w14:paraId="67A68473" w14:textId="77777777" w:rsidR="00093DBF" w:rsidRPr="00F23566" w:rsidRDefault="00093DBF" w:rsidP="00093DBF"/>
        </w:tc>
        <w:tc>
          <w:tcPr>
            <w:tcW w:w="420" w:type="dxa"/>
            <w:vAlign w:val="center"/>
            <w:hideMark/>
          </w:tcPr>
          <w:p w14:paraId="7A340C29" w14:textId="77777777" w:rsidR="00093DBF" w:rsidRPr="00F23566" w:rsidRDefault="00093DBF" w:rsidP="00093DBF"/>
        </w:tc>
        <w:tc>
          <w:tcPr>
            <w:tcW w:w="36" w:type="dxa"/>
            <w:vAlign w:val="center"/>
            <w:hideMark/>
          </w:tcPr>
          <w:p w14:paraId="39C37FAD" w14:textId="77777777" w:rsidR="00093DBF" w:rsidRPr="00F23566" w:rsidRDefault="00093DBF" w:rsidP="00093DBF"/>
        </w:tc>
        <w:tc>
          <w:tcPr>
            <w:tcW w:w="6" w:type="dxa"/>
            <w:vAlign w:val="center"/>
            <w:hideMark/>
          </w:tcPr>
          <w:p w14:paraId="1C05D037" w14:textId="77777777" w:rsidR="00093DBF" w:rsidRPr="00F23566" w:rsidRDefault="00093DBF" w:rsidP="00093DBF"/>
        </w:tc>
        <w:tc>
          <w:tcPr>
            <w:tcW w:w="6" w:type="dxa"/>
            <w:vAlign w:val="center"/>
            <w:hideMark/>
          </w:tcPr>
          <w:p w14:paraId="26118295" w14:textId="77777777" w:rsidR="00093DBF" w:rsidRPr="00F23566" w:rsidRDefault="00093DBF" w:rsidP="00093DBF"/>
        </w:tc>
        <w:tc>
          <w:tcPr>
            <w:tcW w:w="700" w:type="dxa"/>
            <w:vAlign w:val="center"/>
            <w:hideMark/>
          </w:tcPr>
          <w:p w14:paraId="08CB553D" w14:textId="77777777" w:rsidR="00093DBF" w:rsidRPr="00F23566" w:rsidRDefault="00093DBF" w:rsidP="00093DBF"/>
        </w:tc>
        <w:tc>
          <w:tcPr>
            <w:tcW w:w="700" w:type="dxa"/>
            <w:vAlign w:val="center"/>
            <w:hideMark/>
          </w:tcPr>
          <w:p w14:paraId="7B91C718" w14:textId="77777777" w:rsidR="00093DBF" w:rsidRPr="00F23566" w:rsidRDefault="00093DBF" w:rsidP="00093DBF"/>
        </w:tc>
        <w:tc>
          <w:tcPr>
            <w:tcW w:w="420" w:type="dxa"/>
            <w:vAlign w:val="center"/>
            <w:hideMark/>
          </w:tcPr>
          <w:p w14:paraId="228FDDEE" w14:textId="77777777" w:rsidR="00093DBF" w:rsidRPr="00F23566" w:rsidRDefault="00093DBF" w:rsidP="00093DBF"/>
        </w:tc>
        <w:tc>
          <w:tcPr>
            <w:tcW w:w="36" w:type="dxa"/>
            <w:vAlign w:val="center"/>
            <w:hideMark/>
          </w:tcPr>
          <w:p w14:paraId="0441B0D5" w14:textId="77777777" w:rsidR="00093DBF" w:rsidRPr="00F23566" w:rsidRDefault="00093DBF" w:rsidP="00093DBF"/>
        </w:tc>
      </w:tr>
      <w:tr w:rsidR="00093DBF" w:rsidRPr="00F23566" w14:paraId="5C2FB3B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EFE68E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10A590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5073558"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судским</w:t>
            </w:r>
            <w:proofErr w:type="spellEnd"/>
            <w:r w:rsidRPr="00F23566">
              <w:t xml:space="preserve"> </w:t>
            </w:r>
            <w:proofErr w:type="spellStart"/>
            <w:r w:rsidRPr="00F23566">
              <w:t>рјешењима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09640D8"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5F426A12"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11EC18F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985BEAD" w14:textId="77777777" w:rsidR="00093DBF" w:rsidRPr="00F23566" w:rsidRDefault="00093DBF" w:rsidP="00093DBF"/>
        </w:tc>
        <w:tc>
          <w:tcPr>
            <w:tcW w:w="6" w:type="dxa"/>
            <w:vAlign w:val="center"/>
            <w:hideMark/>
          </w:tcPr>
          <w:p w14:paraId="0AF0C69F" w14:textId="77777777" w:rsidR="00093DBF" w:rsidRPr="00F23566" w:rsidRDefault="00093DBF" w:rsidP="00093DBF"/>
        </w:tc>
        <w:tc>
          <w:tcPr>
            <w:tcW w:w="6" w:type="dxa"/>
            <w:vAlign w:val="center"/>
            <w:hideMark/>
          </w:tcPr>
          <w:p w14:paraId="52007815" w14:textId="77777777" w:rsidR="00093DBF" w:rsidRPr="00F23566" w:rsidRDefault="00093DBF" w:rsidP="00093DBF"/>
        </w:tc>
        <w:tc>
          <w:tcPr>
            <w:tcW w:w="6" w:type="dxa"/>
            <w:vAlign w:val="center"/>
            <w:hideMark/>
          </w:tcPr>
          <w:p w14:paraId="770BB1EA" w14:textId="77777777" w:rsidR="00093DBF" w:rsidRPr="00F23566" w:rsidRDefault="00093DBF" w:rsidP="00093DBF"/>
        </w:tc>
        <w:tc>
          <w:tcPr>
            <w:tcW w:w="6" w:type="dxa"/>
            <w:vAlign w:val="center"/>
            <w:hideMark/>
          </w:tcPr>
          <w:p w14:paraId="16B55A9E" w14:textId="77777777" w:rsidR="00093DBF" w:rsidRPr="00F23566" w:rsidRDefault="00093DBF" w:rsidP="00093DBF"/>
        </w:tc>
        <w:tc>
          <w:tcPr>
            <w:tcW w:w="6" w:type="dxa"/>
            <w:vAlign w:val="center"/>
            <w:hideMark/>
          </w:tcPr>
          <w:p w14:paraId="46621592" w14:textId="77777777" w:rsidR="00093DBF" w:rsidRPr="00F23566" w:rsidRDefault="00093DBF" w:rsidP="00093DBF"/>
        </w:tc>
        <w:tc>
          <w:tcPr>
            <w:tcW w:w="6" w:type="dxa"/>
            <w:vAlign w:val="center"/>
            <w:hideMark/>
          </w:tcPr>
          <w:p w14:paraId="3BE26864" w14:textId="77777777" w:rsidR="00093DBF" w:rsidRPr="00F23566" w:rsidRDefault="00093DBF" w:rsidP="00093DBF"/>
        </w:tc>
        <w:tc>
          <w:tcPr>
            <w:tcW w:w="6" w:type="dxa"/>
            <w:vAlign w:val="center"/>
            <w:hideMark/>
          </w:tcPr>
          <w:p w14:paraId="77CBA2CF" w14:textId="77777777" w:rsidR="00093DBF" w:rsidRPr="00F23566" w:rsidRDefault="00093DBF" w:rsidP="00093DBF"/>
        </w:tc>
        <w:tc>
          <w:tcPr>
            <w:tcW w:w="811" w:type="dxa"/>
            <w:vAlign w:val="center"/>
            <w:hideMark/>
          </w:tcPr>
          <w:p w14:paraId="5A31E146" w14:textId="77777777" w:rsidR="00093DBF" w:rsidRPr="00F23566" w:rsidRDefault="00093DBF" w:rsidP="00093DBF"/>
        </w:tc>
        <w:tc>
          <w:tcPr>
            <w:tcW w:w="811" w:type="dxa"/>
            <w:vAlign w:val="center"/>
            <w:hideMark/>
          </w:tcPr>
          <w:p w14:paraId="469C20DB" w14:textId="77777777" w:rsidR="00093DBF" w:rsidRPr="00F23566" w:rsidRDefault="00093DBF" w:rsidP="00093DBF"/>
        </w:tc>
        <w:tc>
          <w:tcPr>
            <w:tcW w:w="420" w:type="dxa"/>
            <w:vAlign w:val="center"/>
            <w:hideMark/>
          </w:tcPr>
          <w:p w14:paraId="6EA55702" w14:textId="77777777" w:rsidR="00093DBF" w:rsidRPr="00F23566" w:rsidRDefault="00093DBF" w:rsidP="00093DBF"/>
        </w:tc>
        <w:tc>
          <w:tcPr>
            <w:tcW w:w="588" w:type="dxa"/>
            <w:vAlign w:val="center"/>
            <w:hideMark/>
          </w:tcPr>
          <w:p w14:paraId="5807E5AE" w14:textId="77777777" w:rsidR="00093DBF" w:rsidRPr="00F23566" w:rsidRDefault="00093DBF" w:rsidP="00093DBF"/>
        </w:tc>
        <w:tc>
          <w:tcPr>
            <w:tcW w:w="644" w:type="dxa"/>
            <w:vAlign w:val="center"/>
            <w:hideMark/>
          </w:tcPr>
          <w:p w14:paraId="42032B16" w14:textId="77777777" w:rsidR="00093DBF" w:rsidRPr="00F23566" w:rsidRDefault="00093DBF" w:rsidP="00093DBF"/>
        </w:tc>
        <w:tc>
          <w:tcPr>
            <w:tcW w:w="420" w:type="dxa"/>
            <w:vAlign w:val="center"/>
            <w:hideMark/>
          </w:tcPr>
          <w:p w14:paraId="0E98D3E5" w14:textId="77777777" w:rsidR="00093DBF" w:rsidRPr="00F23566" w:rsidRDefault="00093DBF" w:rsidP="00093DBF"/>
        </w:tc>
        <w:tc>
          <w:tcPr>
            <w:tcW w:w="36" w:type="dxa"/>
            <w:vAlign w:val="center"/>
            <w:hideMark/>
          </w:tcPr>
          <w:p w14:paraId="1805B70F" w14:textId="77777777" w:rsidR="00093DBF" w:rsidRPr="00F23566" w:rsidRDefault="00093DBF" w:rsidP="00093DBF"/>
        </w:tc>
        <w:tc>
          <w:tcPr>
            <w:tcW w:w="6" w:type="dxa"/>
            <w:vAlign w:val="center"/>
            <w:hideMark/>
          </w:tcPr>
          <w:p w14:paraId="2E4C7D23" w14:textId="77777777" w:rsidR="00093DBF" w:rsidRPr="00F23566" w:rsidRDefault="00093DBF" w:rsidP="00093DBF"/>
        </w:tc>
        <w:tc>
          <w:tcPr>
            <w:tcW w:w="6" w:type="dxa"/>
            <w:vAlign w:val="center"/>
            <w:hideMark/>
          </w:tcPr>
          <w:p w14:paraId="47697484" w14:textId="77777777" w:rsidR="00093DBF" w:rsidRPr="00F23566" w:rsidRDefault="00093DBF" w:rsidP="00093DBF"/>
        </w:tc>
        <w:tc>
          <w:tcPr>
            <w:tcW w:w="700" w:type="dxa"/>
            <w:vAlign w:val="center"/>
            <w:hideMark/>
          </w:tcPr>
          <w:p w14:paraId="33A7CCC3" w14:textId="77777777" w:rsidR="00093DBF" w:rsidRPr="00F23566" w:rsidRDefault="00093DBF" w:rsidP="00093DBF"/>
        </w:tc>
        <w:tc>
          <w:tcPr>
            <w:tcW w:w="700" w:type="dxa"/>
            <w:vAlign w:val="center"/>
            <w:hideMark/>
          </w:tcPr>
          <w:p w14:paraId="47672264" w14:textId="77777777" w:rsidR="00093DBF" w:rsidRPr="00F23566" w:rsidRDefault="00093DBF" w:rsidP="00093DBF"/>
        </w:tc>
        <w:tc>
          <w:tcPr>
            <w:tcW w:w="420" w:type="dxa"/>
            <w:vAlign w:val="center"/>
            <w:hideMark/>
          </w:tcPr>
          <w:p w14:paraId="5A9F3017" w14:textId="77777777" w:rsidR="00093DBF" w:rsidRPr="00F23566" w:rsidRDefault="00093DBF" w:rsidP="00093DBF"/>
        </w:tc>
        <w:tc>
          <w:tcPr>
            <w:tcW w:w="36" w:type="dxa"/>
            <w:vAlign w:val="center"/>
            <w:hideMark/>
          </w:tcPr>
          <w:p w14:paraId="2804D36D" w14:textId="77777777" w:rsidR="00093DBF" w:rsidRPr="00F23566" w:rsidRDefault="00093DBF" w:rsidP="00093DBF"/>
        </w:tc>
      </w:tr>
      <w:tr w:rsidR="00093DBF" w:rsidRPr="00F23566" w14:paraId="35C60443"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D0F743D"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44EB176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9EEDDE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BC3EC4B" w14:textId="77777777" w:rsidR="00093DBF" w:rsidRPr="00F23566" w:rsidRDefault="00093DBF" w:rsidP="00093DBF">
            <w:r w:rsidRPr="00F23566">
              <w:t>600</w:t>
            </w:r>
          </w:p>
        </w:tc>
        <w:tc>
          <w:tcPr>
            <w:tcW w:w="1520" w:type="dxa"/>
            <w:tcBorders>
              <w:top w:val="nil"/>
              <w:left w:val="nil"/>
              <w:bottom w:val="nil"/>
              <w:right w:val="single" w:sz="8" w:space="0" w:color="auto"/>
            </w:tcBorders>
            <w:shd w:val="clear" w:color="000000" w:fill="FFFFFF"/>
            <w:noWrap/>
            <w:vAlign w:val="bottom"/>
            <w:hideMark/>
          </w:tcPr>
          <w:p w14:paraId="164CB903" w14:textId="77777777" w:rsidR="00093DBF" w:rsidRPr="00F23566" w:rsidRDefault="00093DBF" w:rsidP="00093DBF">
            <w:r w:rsidRPr="00F23566">
              <w:t>600</w:t>
            </w:r>
          </w:p>
        </w:tc>
        <w:tc>
          <w:tcPr>
            <w:tcW w:w="760" w:type="dxa"/>
            <w:tcBorders>
              <w:top w:val="nil"/>
              <w:left w:val="nil"/>
              <w:bottom w:val="nil"/>
              <w:right w:val="single" w:sz="8" w:space="0" w:color="auto"/>
            </w:tcBorders>
            <w:shd w:val="clear" w:color="auto" w:fill="auto"/>
            <w:noWrap/>
            <w:vAlign w:val="bottom"/>
            <w:hideMark/>
          </w:tcPr>
          <w:p w14:paraId="186271A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3AF9533" w14:textId="77777777" w:rsidR="00093DBF" w:rsidRPr="00F23566" w:rsidRDefault="00093DBF" w:rsidP="00093DBF"/>
        </w:tc>
        <w:tc>
          <w:tcPr>
            <w:tcW w:w="6" w:type="dxa"/>
            <w:vAlign w:val="center"/>
            <w:hideMark/>
          </w:tcPr>
          <w:p w14:paraId="51FB8477" w14:textId="77777777" w:rsidR="00093DBF" w:rsidRPr="00F23566" w:rsidRDefault="00093DBF" w:rsidP="00093DBF"/>
        </w:tc>
        <w:tc>
          <w:tcPr>
            <w:tcW w:w="6" w:type="dxa"/>
            <w:vAlign w:val="center"/>
            <w:hideMark/>
          </w:tcPr>
          <w:p w14:paraId="3915B940" w14:textId="77777777" w:rsidR="00093DBF" w:rsidRPr="00F23566" w:rsidRDefault="00093DBF" w:rsidP="00093DBF"/>
        </w:tc>
        <w:tc>
          <w:tcPr>
            <w:tcW w:w="6" w:type="dxa"/>
            <w:vAlign w:val="center"/>
            <w:hideMark/>
          </w:tcPr>
          <w:p w14:paraId="117094EF" w14:textId="77777777" w:rsidR="00093DBF" w:rsidRPr="00F23566" w:rsidRDefault="00093DBF" w:rsidP="00093DBF"/>
        </w:tc>
        <w:tc>
          <w:tcPr>
            <w:tcW w:w="6" w:type="dxa"/>
            <w:vAlign w:val="center"/>
            <w:hideMark/>
          </w:tcPr>
          <w:p w14:paraId="270E4FA5" w14:textId="77777777" w:rsidR="00093DBF" w:rsidRPr="00F23566" w:rsidRDefault="00093DBF" w:rsidP="00093DBF"/>
        </w:tc>
        <w:tc>
          <w:tcPr>
            <w:tcW w:w="6" w:type="dxa"/>
            <w:vAlign w:val="center"/>
            <w:hideMark/>
          </w:tcPr>
          <w:p w14:paraId="6B1236F8" w14:textId="77777777" w:rsidR="00093DBF" w:rsidRPr="00F23566" w:rsidRDefault="00093DBF" w:rsidP="00093DBF"/>
        </w:tc>
        <w:tc>
          <w:tcPr>
            <w:tcW w:w="6" w:type="dxa"/>
            <w:vAlign w:val="center"/>
            <w:hideMark/>
          </w:tcPr>
          <w:p w14:paraId="34D3B39E" w14:textId="77777777" w:rsidR="00093DBF" w:rsidRPr="00F23566" w:rsidRDefault="00093DBF" w:rsidP="00093DBF"/>
        </w:tc>
        <w:tc>
          <w:tcPr>
            <w:tcW w:w="6" w:type="dxa"/>
            <w:vAlign w:val="center"/>
            <w:hideMark/>
          </w:tcPr>
          <w:p w14:paraId="389E810D" w14:textId="77777777" w:rsidR="00093DBF" w:rsidRPr="00F23566" w:rsidRDefault="00093DBF" w:rsidP="00093DBF"/>
        </w:tc>
        <w:tc>
          <w:tcPr>
            <w:tcW w:w="811" w:type="dxa"/>
            <w:vAlign w:val="center"/>
            <w:hideMark/>
          </w:tcPr>
          <w:p w14:paraId="33C9A298" w14:textId="77777777" w:rsidR="00093DBF" w:rsidRPr="00F23566" w:rsidRDefault="00093DBF" w:rsidP="00093DBF"/>
        </w:tc>
        <w:tc>
          <w:tcPr>
            <w:tcW w:w="811" w:type="dxa"/>
            <w:vAlign w:val="center"/>
            <w:hideMark/>
          </w:tcPr>
          <w:p w14:paraId="596F7703" w14:textId="77777777" w:rsidR="00093DBF" w:rsidRPr="00F23566" w:rsidRDefault="00093DBF" w:rsidP="00093DBF"/>
        </w:tc>
        <w:tc>
          <w:tcPr>
            <w:tcW w:w="420" w:type="dxa"/>
            <w:vAlign w:val="center"/>
            <w:hideMark/>
          </w:tcPr>
          <w:p w14:paraId="2435871B" w14:textId="77777777" w:rsidR="00093DBF" w:rsidRPr="00F23566" w:rsidRDefault="00093DBF" w:rsidP="00093DBF"/>
        </w:tc>
        <w:tc>
          <w:tcPr>
            <w:tcW w:w="588" w:type="dxa"/>
            <w:vAlign w:val="center"/>
            <w:hideMark/>
          </w:tcPr>
          <w:p w14:paraId="348CE88E" w14:textId="77777777" w:rsidR="00093DBF" w:rsidRPr="00F23566" w:rsidRDefault="00093DBF" w:rsidP="00093DBF"/>
        </w:tc>
        <w:tc>
          <w:tcPr>
            <w:tcW w:w="644" w:type="dxa"/>
            <w:vAlign w:val="center"/>
            <w:hideMark/>
          </w:tcPr>
          <w:p w14:paraId="1CC26FF2" w14:textId="77777777" w:rsidR="00093DBF" w:rsidRPr="00F23566" w:rsidRDefault="00093DBF" w:rsidP="00093DBF"/>
        </w:tc>
        <w:tc>
          <w:tcPr>
            <w:tcW w:w="420" w:type="dxa"/>
            <w:vAlign w:val="center"/>
            <w:hideMark/>
          </w:tcPr>
          <w:p w14:paraId="6A4D6104" w14:textId="77777777" w:rsidR="00093DBF" w:rsidRPr="00F23566" w:rsidRDefault="00093DBF" w:rsidP="00093DBF"/>
        </w:tc>
        <w:tc>
          <w:tcPr>
            <w:tcW w:w="36" w:type="dxa"/>
            <w:vAlign w:val="center"/>
            <w:hideMark/>
          </w:tcPr>
          <w:p w14:paraId="358FC8F2" w14:textId="77777777" w:rsidR="00093DBF" w:rsidRPr="00F23566" w:rsidRDefault="00093DBF" w:rsidP="00093DBF"/>
        </w:tc>
        <w:tc>
          <w:tcPr>
            <w:tcW w:w="6" w:type="dxa"/>
            <w:vAlign w:val="center"/>
            <w:hideMark/>
          </w:tcPr>
          <w:p w14:paraId="681CB45E" w14:textId="77777777" w:rsidR="00093DBF" w:rsidRPr="00F23566" w:rsidRDefault="00093DBF" w:rsidP="00093DBF"/>
        </w:tc>
        <w:tc>
          <w:tcPr>
            <w:tcW w:w="6" w:type="dxa"/>
            <w:vAlign w:val="center"/>
            <w:hideMark/>
          </w:tcPr>
          <w:p w14:paraId="30406CCA" w14:textId="77777777" w:rsidR="00093DBF" w:rsidRPr="00F23566" w:rsidRDefault="00093DBF" w:rsidP="00093DBF"/>
        </w:tc>
        <w:tc>
          <w:tcPr>
            <w:tcW w:w="700" w:type="dxa"/>
            <w:vAlign w:val="center"/>
            <w:hideMark/>
          </w:tcPr>
          <w:p w14:paraId="329A57C7" w14:textId="77777777" w:rsidR="00093DBF" w:rsidRPr="00F23566" w:rsidRDefault="00093DBF" w:rsidP="00093DBF"/>
        </w:tc>
        <w:tc>
          <w:tcPr>
            <w:tcW w:w="700" w:type="dxa"/>
            <w:vAlign w:val="center"/>
            <w:hideMark/>
          </w:tcPr>
          <w:p w14:paraId="66263153" w14:textId="77777777" w:rsidR="00093DBF" w:rsidRPr="00F23566" w:rsidRDefault="00093DBF" w:rsidP="00093DBF"/>
        </w:tc>
        <w:tc>
          <w:tcPr>
            <w:tcW w:w="420" w:type="dxa"/>
            <w:vAlign w:val="center"/>
            <w:hideMark/>
          </w:tcPr>
          <w:p w14:paraId="623F3AA8" w14:textId="77777777" w:rsidR="00093DBF" w:rsidRPr="00F23566" w:rsidRDefault="00093DBF" w:rsidP="00093DBF"/>
        </w:tc>
        <w:tc>
          <w:tcPr>
            <w:tcW w:w="36" w:type="dxa"/>
            <w:vAlign w:val="center"/>
            <w:hideMark/>
          </w:tcPr>
          <w:p w14:paraId="2EBA2263" w14:textId="77777777" w:rsidR="00093DBF" w:rsidRPr="00F23566" w:rsidRDefault="00093DBF" w:rsidP="00093DBF"/>
        </w:tc>
      </w:tr>
      <w:tr w:rsidR="00093DBF" w:rsidRPr="00F23566" w14:paraId="43992BCF"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89E3F15" w14:textId="77777777" w:rsidR="00093DBF" w:rsidRPr="00F23566" w:rsidRDefault="00093DBF" w:rsidP="00093DBF">
            <w:r w:rsidRPr="00F23566">
              <w:t>511000</w:t>
            </w:r>
          </w:p>
        </w:tc>
        <w:tc>
          <w:tcPr>
            <w:tcW w:w="720" w:type="dxa"/>
            <w:tcBorders>
              <w:top w:val="nil"/>
              <w:left w:val="nil"/>
              <w:bottom w:val="nil"/>
              <w:right w:val="nil"/>
            </w:tcBorders>
            <w:shd w:val="clear" w:color="auto" w:fill="auto"/>
            <w:noWrap/>
            <w:vAlign w:val="bottom"/>
            <w:hideMark/>
          </w:tcPr>
          <w:p w14:paraId="39E6B9B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36F2D9E"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B35F093" w14:textId="77777777" w:rsidR="00093DBF" w:rsidRPr="00F23566" w:rsidRDefault="00093DBF" w:rsidP="00093DBF">
            <w:r w:rsidRPr="00F23566">
              <w:t>600</w:t>
            </w:r>
          </w:p>
        </w:tc>
        <w:tc>
          <w:tcPr>
            <w:tcW w:w="1520" w:type="dxa"/>
            <w:tcBorders>
              <w:top w:val="nil"/>
              <w:left w:val="nil"/>
              <w:bottom w:val="nil"/>
              <w:right w:val="single" w:sz="8" w:space="0" w:color="auto"/>
            </w:tcBorders>
            <w:shd w:val="clear" w:color="auto" w:fill="auto"/>
            <w:noWrap/>
            <w:vAlign w:val="bottom"/>
            <w:hideMark/>
          </w:tcPr>
          <w:p w14:paraId="1F5AF9A4" w14:textId="77777777" w:rsidR="00093DBF" w:rsidRPr="00F23566" w:rsidRDefault="00093DBF" w:rsidP="00093DBF">
            <w:r w:rsidRPr="00F23566">
              <w:t>600</w:t>
            </w:r>
          </w:p>
        </w:tc>
        <w:tc>
          <w:tcPr>
            <w:tcW w:w="760" w:type="dxa"/>
            <w:tcBorders>
              <w:top w:val="nil"/>
              <w:left w:val="nil"/>
              <w:bottom w:val="nil"/>
              <w:right w:val="single" w:sz="8" w:space="0" w:color="auto"/>
            </w:tcBorders>
            <w:shd w:val="clear" w:color="auto" w:fill="auto"/>
            <w:noWrap/>
            <w:vAlign w:val="bottom"/>
            <w:hideMark/>
          </w:tcPr>
          <w:p w14:paraId="0027D1F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2AD90FF" w14:textId="77777777" w:rsidR="00093DBF" w:rsidRPr="00F23566" w:rsidRDefault="00093DBF" w:rsidP="00093DBF"/>
        </w:tc>
        <w:tc>
          <w:tcPr>
            <w:tcW w:w="6" w:type="dxa"/>
            <w:vAlign w:val="center"/>
            <w:hideMark/>
          </w:tcPr>
          <w:p w14:paraId="27A051F1" w14:textId="77777777" w:rsidR="00093DBF" w:rsidRPr="00F23566" w:rsidRDefault="00093DBF" w:rsidP="00093DBF"/>
        </w:tc>
        <w:tc>
          <w:tcPr>
            <w:tcW w:w="6" w:type="dxa"/>
            <w:vAlign w:val="center"/>
            <w:hideMark/>
          </w:tcPr>
          <w:p w14:paraId="4C746173" w14:textId="77777777" w:rsidR="00093DBF" w:rsidRPr="00F23566" w:rsidRDefault="00093DBF" w:rsidP="00093DBF"/>
        </w:tc>
        <w:tc>
          <w:tcPr>
            <w:tcW w:w="6" w:type="dxa"/>
            <w:vAlign w:val="center"/>
            <w:hideMark/>
          </w:tcPr>
          <w:p w14:paraId="27CB4F19" w14:textId="77777777" w:rsidR="00093DBF" w:rsidRPr="00F23566" w:rsidRDefault="00093DBF" w:rsidP="00093DBF"/>
        </w:tc>
        <w:tc>
          <w:tcPr>
            <w:tcW w:w="6" w:type="dxa"/>
            <w:vAlign w:val="center"/>
            <w:hideMark/>
          </w:tcPr>
          <w:p w14:paraId="3DA62F26" w14:textId="77777777" w:rsidR="00093DBF" w:rsidRPr="00F23566" w:rsidRDefault="00093DBF" w:rsidP="00093DBF"/>
        </w:tc>
        <w:tc>
          <w:tcPr>
            <w:tcW w:w="6" w:type="dxa"/>
            <w:vAlign w:val="center"/>
            <w:hideMark/>
          </w:tcPr>
          <w:p w14:paraId="2B6BA012" w14:textId="77777777" w:rsidR="00093DBF" w:rsidRPr="00F23566" w:rsidRDefault="00093DBF" w:rsidP="00093DBF"/>
        </w:tc>
        <w:tc>
          <w:tcPr>
            <w:tcW w:w="6" w:type="dxa"/>
            <w:vAlign w:val="center"/>
            <w:hideMark/>
          </w:tcPr>
          <w:p w14:paraId="5AE88F28" w14:textId="77777777" w:rsidR="00093DBF" w:rsidRPr="00F23566" w:rsidRDefault="00093DBF" w:rsidP="00093DBF"/>
        </w:tc>
        <w:tc>
          <w:tcPr>
            <w:tcW w:w="6" w:type="dxa"/>
            <w:vAlign w:val="center"/>
            <w:hideMark/>
          </w:tcPr>
          <w:p w14:paraId="26C8C959" w14:textId="77777777" w:rsidR="00093DBF" w:rsidRPr="00F23566" w:rsidRDefault="00093DBF" w:rsidP="00093DBF"/>
        </w:tc>
        <w:tc>
          <w:tcPr>
            <w:tcW w:w="811" w:type="dxa"/>
            <w:vAlign w:val="center"/>
            <w:hideMark/>
          </w:tcPr>
          <w:p w14:paraId="7FE130AC" w14:textId="77777777" w:rsidR="00093DBF" w:rsidRPr="00F23566" w:rsidRDefault="00093DBF" w:rsidP="00093DBF"/>
        </w:tc>
        <w:tc>
          <w:tcPr>
            <w:tcW w:w="811" w:type="dxa"/>
            <w:vAlign w:val="center"/>
            <w:hideMark/>
          </w:tcPr>
          <w:p w14:paraId="7D15326A" w14:textId="77777777" w:rsidR="00093DBF" w:rsidRPr="00F23566" w:rsidRDefault="00093DBF" w:rsidP="00093DBF"/>
        </w:tc>
        <w:tc>
          <w:tcPr>
            <w:tcW w:w="420" w:type="dxa"/>
            <w:vAlign w:val="center"/>
            <w:hideMark/>
          </w:tcPr>
          <w:p w14:paraId="313BF722" w14:textId="77777777" w:rsidR="00093DBF" w:rsidRPr="00F23566" w:rsidRDefault="00093DBF" w:rsidP="00093DBF"/>
        </w:tc>
        <w:tc>
          <w:tcPr>
            <w:tcW w:w="588" w:type="dxa"/>
            <w:vAlign w:val="center"/>
            <w:hideMark/>
          </w:tcPr>
          <w:p w14:paraId="6484991C" w14:textId="77777777" w:rsidR="00093DBF" w:rsidRPr="00F23566" w:rsidRDefault="00093DBF" w:rsidP="00093DBF"/>
        </w:tc>
        <w:tc>
          <w:tcPr>
            <w:tcW w:w="644" w:type="dxa"/>
            <w:vAlign w:val="center"/>
            <w:hideMark/>
          </w:tcPr>
          <w:p w14:paraId="4DF2A522" w14:textId="77777777" w:rsidR="00093DBF" w:rsidRPr="00F23566" w:rsidRDefault="00093DBF" w:rsidP="00093DBF"/>
        </w:tc>
        <w:tc>
          <w:tcPr>
            <w:tcW w:w="420" w:type="dxa"/>
            <w:vAlign w:val="center"/>
            <w:hideMark/>
          </w:tcPr>
          <w:p w14:paraId="70B5DAA5" w14:textId="77777777" w:rsidR="00093DBF" w:rsidRPr="00F23566" w:rsidRDefault="00093DBF" w:rsidP="00093DBF"/>
        </w:tc>
        <w:tc>
          <w:tcPr>
            <w:tcW w:w="36" w:type="dxa"/>
            <w:vAlign w:val="center"/>
            <w:hideMark/>
          </w:tcPr>
          <w:p w14:paraId="0B91EF38" w14:textId="77777777" w:rsidR="00093DBF" w:rsidRPr="00F23566" w:rsidRDefault="00093DBF" w:rsidP="00093DBF"/>
        </w:tc>
        <w:tc>
          <w:tcPr>
            <w:tcW w:w="6" w:type="dxa"/>
            <w:vAlign w:val="center"/>
            <w:hideMark/>
          </w:tcPr>
          <w:p w14:paraId="7892F3CF" w14:textId="77777777" w:rsidR="00093DBF" w:rsidRPr="00F23566" w:rsidRDefault="00093DBF" w:rsidP="00093DBF"/>
        </w:tc>
        <w:tc>
          <w:tcPr>
            <w:tcW w:w="6" w:type="dxa"/>
            <w:vAlign w:val="center"/>
            <w:hideMark/>
          </w:tcPr>
          <w:p w14:paraId="38A03C71" w14:textId="77777777" w:rsidR="00093DBF" w:rsidRPr="00F23566" w:rsidRDefault="00093DBF" w:rsidP="00093DBF"/>
        </w:tc>
        <w:tc>
          <w:tcPr>
            <w:tcW w:w="700" w:type="dxa"/>
            <w:vAlign w:val="center"/>
            <w:hideMark/>
          </w:tcPr>
          <w:p w14:paraId="763B98C8" w14:textId="77777777" w:rsidR="00093DBF" w:rsidRPr="00F23566" w:rsidRDefault="00093DBF" w:rsidP="00093DBF"/>
        </w:tc>
        <w:tc>
          <w:tcPr>
            <w:tcW w:w="700" w:type="dxa"/>
            <w:vAlign w:val="center"/>
            <w:hideMark/>
          </w:tcPr>
          <w:p w14:paraId="676139C6" w14:textId="77777777" w:rsidR="00093DBF" w:rsidRPr="00F23566" w:rsidRDefault="00093DBF" w:rsidP="00093DBF"/>
        </w:tc>
        <w:tc>
          <w:tcPr>
            <w:tcW w:w="420" w:type="dxa"/>
            <w:vAlign w:val="center"/>
            <w:hideMark/>
          </w:tcPr>
          <w:p w14:paraId="17F24A5B" w14:textId="77777777" w:rsidR="00093DBF" w:rsidRPr="00F23566" w:rsidRDefault="00093DBF" w:rsidP="00093DBF"/>
        </w:tc>
        <w:tc>
          <w:tcPr>
            <w:tcW w:w="36" w:type="dxa"/>
            <w:vAlign w:val="center"/>
            <w:hideMark/>
          </w:tcPr>
          <w:p w14:paraId="451B4E57" w14:textId="77777777" w:rsidR="00093DBF" w:rsidRPr="00F23566" w:rsidRDefault="00093DBF" w:rsidP="00093DBF"/>
        </w:tc>
      </w:tr>
      <w:tr w:rsidR="00093DBF" w:rsidRPr="00F23566" w14:paraId="3FA367F2"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632739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88A8948" w14:textId="77777777" w:rsidR="00093DBF" w:rsidRPr="00F23566" w:rsidRDefault="00093DBF" w:rsidP="00093DBF">
            <w:r w:rsidRPr="00F23566">
              <w:t>511600</w:t>
            </w:r>
          </w:p>
        </w:tc>
        <w:tc>
          <w:tcPr>
            <w:tcW w:w="15526" w:type="dxa"/>
            <w:gridSpan w:val="12"/>
            <w:tcBorders>
              <w:top w:val="nil"/>
              <w:left w:val="nil"/>
              <w:bottom w:val="nil"/>
              <w:right w:val="nil"/>
            </w:tcBorders>
            <w:shd w:val="clear" w:color="auto" w:fill="auto"/>
            <w:noWrap/>
            <w:vAlign w:val="bottom"/>
            <w:hideMark/>
          </w:tcPr>
          <w:p w14:paraId="35C165ED"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залихе</w:t>
            </w:r>
            <w:proofErr w:type="spellEnd"/>
            <w:r w:rsidRPr="00F23566">
              <w:t xml:space="preserve"> </w:t>
            </w:r>
            <w:proofErr w:type="spellStart"/>
            <w:proofErr w:type="gramStart"/>
            <w:r w:rsidRPr="00F23566">
              <w:t>материјала,робе</w:t>
            </w:r>
            <w:proofErr w:type="spellEnd"/>
            <w:proofErr w:type="gramEnd"/>
            <w:r w:rsidRPr="00F23566">
              <w:t xml:space="preserve"> и </w:t>
            </w:r>
            <w:proofErr w:type="spellStart"/>
            <w:r w:rsidRPr="00F23566">
              <w:t>ситног</w:t>
            </w:r>
            <w:proofErr w:type="spellEnd"/>
            <w:r w:rsidRPr="00F23566">
              <w:t xml:space="preserve"> </w:t>
            </w:r>
            <w:proofErr w:type="spellStart"/>
            <w:r w:rsidRPr="00F23566">
              <w:t>инвентара,амбалаже</w:t>
            </w:r>
            <w:proofErr w:type="spellEnd"/>
            <w:r w:rsidRPr="00F23566">
              <w:t xml:space="preserve"> и </w:t>
            </w:r>
            <w:proofErr w:type="spellStart"/>
            <w:r w:rsidRPr="00F23566">
              <w:t>сл</w:t>
            </w:r>
            <w:proofErr w:type="spellEnd"/>
            <w:r w:rsidRPr="00F23566">
              <w:t>.</w:t>
            </w:r>
          </w:p>
        </w:tc>
        <w:tc>
          <w:tcPr>
            <w:tcW w:w="811" w:type="dxa"/>
            <w:tcBorders>
              <w:top w:val="nil"/>
              <w:left w:val="single" w:sz="8" w:space="0" w:color="auto"/>
              <w:bottom w:val="nil"/>
              <w:right w:val="single" w:sz="8" w:space="0" w:color="auto"/>
            </w:tcBorders>
            <w:shd w:val="clear" w:color="000000" w:fill="FFFFFF"/>
            <w:noWrap/>
            <w:vAlign w:val="bottom"/>
            <w:hideMark/>
          </w:tcPr>
          <w:p w14:paraId="576FF59C" w14:textId="77777777" w:rsidR="00093DBF" w:rsidRPr="00F23566" w:rsidRDefault="00093DBF" w:rsidP="00093DBF">
            <w:r w:rsidRPr="00F23566">
              <w:t>600</w:t>
            </w:r>
          </w:p>
        </w:tc>
        <w:tc>
          <w:tcPr>
            <w:tcW w:w="811" w:type="dxa"/>
            <w:tcBorders>
              <w:top w:val="nil"/>
              <w:left w:val="nil"/>
              <w:bottom w:val="nil"/>
              <w:right w:val="single" w:sz="8" w:space="0" w:color="auto"/>
            </w:tcBorders>
            <w:shd w:val="clear" w:color="auto" w:fill="auto"/>
            <w:noWrap/>
            <w:vAlign w:val="bottom"/>
            <w:hideMark/>
          </w:tcPr>
          <w:p w14:paraId="7D2E4A91" w14:textId="77777777" w:rsidR="00093DBF" w:rsidRPr="00F23566" w:rsidRDefault="00093DBF" w:rsidP="00093DBF">
            <w:r w:rsidRPr="00F23566">
              <w:t>600</w:t>
            </w:r>
          </w:p>
        </w:tc>
        <w:tc>
          <w:tcPr>
            <w:tcW w:w="420" w:type="dxa"/>
            <w:tcBorders>
              <w:top w:val="nil"/>
              <w:left w:val="nil"/>
              <w:bottom w:val="nil"/>
              <w:right w:val="single" w:sz="8" w:space="0" w:color="auto"/>
            </w:tcBorders>
            <w:shd w:val="clear" w:color="auto" w:fill="auto"/>
            <w:noWrap/>
            <w:vAlign w:val="bottom"/>
            <w:hideMark/>
          </w:tcPr>
          <w:p w14:paraId="73EFA844" w14:textId="77777777" w:rsidR="00093DBF" w:rsidRPr="00F23566" w:rsidRDefault="00093DBF" w:rsidP="00093DBF">
            <w:r w:rsidRPr="00F23566">
              <w:t>1,00</w:t>
            </w:r>
          </w:p>
        </w:tc>
        <w:tc>
          <w:tcPr>
            <w:tcW w:w="588" w:type="dxa"/>
            <w:tcBorders>
              <w:top w:val="nil"/>
              <w:left w:val="nil"/>
              <w:bottom w:val="nil"/>
              <w:right w:val="nil"/>
            </w:tcBorders>
            <w:shd w:val="clear" w:color="auto" w:fill="auto"/>
            <w:noWrap/>
            <w:vAlign w:val="bottom"/>
            <w:hideMark/>
          </w:tcPr>
          <w:p w14:paraId="4C1721D4" w14:textId="77777777" w:rsidR="00093DBF" w:rsidRPr="00F23566" w:rsidRDefault="00093DBF" w:rsidP="00093DBF"/>
        </w:tc>
        <w:tc>
          <w:tcPr>
            <w:tcW w:w="644" w:type="dxa"/>
            <w:vAlign w:val="center"/>
            <w:hideMark/>
          </w:tcPr>
          <w:p w14:paraId="2E7995DD" w14:textId="77777777" w:rsidR="00093DBF" w:rsidRPr="00F23566" w:rsidRDefault="00093DBF" w:rsidP="00093DBF"/>
        </w:tc>
        <w:tc>
          <w:tcPr>
            <w:tcW w:w="420" w:type="dxa"/>
            <w:vAlign w:val="center"/>
            <w:hideMark/>
          </w:tcPr>
          <w:p w14:paraId="0976FC95" w14:textId="77777777" w:rsidR="00093DBF" w:rsidRPr="00F23566" w:rsidRDefault="00093DBF" w:rsidP="00093DBF"/>
        </w:tc>
        <w:tc>
          <w:tcPr>
            <w:tcW w:w="36" w:type="dxa"/>
            <w:vAlign w:val="center"/>
            <w:hideMark/>
          </w:tcPr>
          <w:p w14:paraId="34C48392" w14:textId="77777777" w:rsidR="00093DBF" w:rsidRPr="00F23566" w:rsidRDefault="00093DBF" w:rsidP="00093DBF"/>
        </w:tc>
        <w:tc>
          <w:tcPr>
            <w:tcW w:w="6" w:type="dxa"/>
            <w:vAlign w:val="center"/>
            <w:hideMark/>
          </w:tcPr>
          <w:p w14:paraId="71F84EA7" w14:textId="77777777" w:rsidR="00093DBF" w:rsidRPr="00F23566" w:rsidRDefault="00093DBF" w:rsidP="00093DBF"/>
        </w:tc>
        <w:tc>
          <w:tcPr>
            <w:tcW w:w="6" w:type="dxa"/>
            <w:vAlign w:val="center"/>
            <w:hideMark/>
          </w:tcPr>
          <w:p w14:paraId="5DEE5BF8" w14:textId="77777777" w:rsidR="00093DBF" w:rsidRPr="00F23566" w:rsidRDefault="00093DBF" w:rsidP="00093DBF"/>
        </w:tc>
        <w:tc>
          <w:tcPr>
            <w:tcW w:w="700" w:type="dxa"/>
            <w:vAlign w:val="center"/>
            <w:hideMark/>
          </w:tcPr>
          <w:p w14:paraId="1C4B2A50" w14:textId="77777777" w:rsidR="00093DBF" w:rsidRPr="00F23566" w:rsidRDefault="00093DBF" w:rsidP="00093DBF"/>
        </w:tc>
        <w:tc>
          <w:tcPr>
            <w:tcW w:w="700" w:type="dxa"/>
            <w:vAlign w:val="center"/>
            <w:hideMark/>
          </w:tcPr>
          <w:p w14:paraId="0AA30426" w14:textId="77777777" w:rsidR="00093DBF" w:rsidRPr="00F23566" w:rsidRDefault="00093DBF" w:rsidP="00093DBF"/>
        </w:tc>
        <w:tc>
          <w:tcPr>
            <w:tcW w:w="420" w:type="dxa"/>
            <w:vAlign w:val="center"/>
            <w:hideMark/>
          </w:tcPr>
          <w:p w14:paraId="2AE2EB6A" w14:textId="77777777" w:rsidR="00093DBF" w:rsidRPr="00F23566" w:rsidRDefault="00093DBF" w:rsidP="00093DBF"/>
        </w:tc>
        <w:tc>
          <w:tcPr>
            <w:tcW w:w="36" w:type="dxa"/>
            <w:vAlign w:val="center"/>
            <w:hideMark/>
          </w:tcPr>
          <w:p w14:paraId="5E6E1188" w14:textId="77777777" w:rsidR="00093DBF" w:rsidRPr="00F23566" w:rsidRDefault="00093DBF" w:rsidP="00093DBF"/>
        </w:tc>
      </w:tr>
      <w:tr w:rsidR="00093DBF" w:rsidRPr="00F23566" w14:paraId="4C1A831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AD78B13" w14:textId="77777777" w:rsidR="00093DBF" w:rsidRPr="00F23566" w:rsidRDefault="00093DBF" w:rsidP="00093DBF">
            <w:r w:rsidRPr="00F23566">
              <w:t>638000</w:t>
            </w:r>
          </w:p>
        </w:tc>
        <w:tc>
          <w:tcPr>
            <w:tcW w:w="720" w:type="dxa"/>
            <w:tcBorders>
              <w:top w:val="nil"/>
              <w:left w:val="nil"/>
              <w:bottom w:val="nil"/>
              <w:right w:val="nil"/>
            </w:tcBorders>
            <w:shd w:val="clear" w:color="auto" w:fill="auto"/>
            <w:noWrap/>
            <w:vAlign w:val="bottom"/>
            <w:hideMark/>
          </w:tcPr>
          <w:p w14:paraId="39FF41C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08B3C19"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88D4587"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6EB11997"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B2FB5F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0654F67" w14:textId="77777777" w:rsidR="00093DBF" w:rsidRPr="00F23566" w:rsidRDefault="00093DBF" w:rsidP="00093DBF"/>
        </w:tc>
        <w:tc>
          <w:tcPr>
            <w:tcW w:w="6" w:type="dxa"/>
            <w:vAlign w:val="center"/>
            <w:hideMark/>
          </w:tcPr>
          <w:p w14:paraId="19A3E781" w14:textId="77777777" w:rsidR="00093DBF" w:rsidRPr="00F23566" w:rsidRDefault="00093DBF" w:rsidP="00093DBF"/>
        </w:tc>
        <w:tc>
          <w:tcPr>
            <w:tcW w:w="6" w:type="dxa"/>
            <w:vAlign w:val="center"/>
            <w:hideMark/>
          </w:tcPr>
          <w:p w14:paraId="3FF50579" w14:textId="77777777" w:rsidR="00093DBF" w:rsidRPr="00F23566" w:rsidRDefault="00093DBF" w:rsidP="00093DBF"/>
        </w:tc>
        <w:tc>
          <w:tcPr>
            <w:tcW w:w="6" w:type="dxa"/>
            <w:vAlign w:val="center"/>
            <w:hideMark/>
          </w:tcPr>
          <w:p w14:paraId="35DFC2FB" w14:textId="77777777" w:rsidR="00093DBF" w:rsidRPr="00F23566" w:rsidRDefault="00093DBF" w:rsidP="00093DBF"/>
        </w:tc>
        <w:tc>
          <w:tcPr>
            <w:tcW w:w="6" w:type="dxa"/>
            <w:vAlign w:val="center"/>
            <w:hideMark/>
          </w:tcPr>
          <w:p w14:paraId="6447F0B9" w14:textId="77777777" w:rsidR="00093DBF" w:rsidRPr="00F23566" w:rsidRDefault="00093DBF" w:rsidP="00093DBF"/>
        </w:tc>
        <w:tc>
          <w:tcPr>
            <w:tcW w:w="6" w:type="dxa"/>
            <w:vAlign w:val="center"/>
            <w:hideMark/>
          </w:tcPr>
          <w:p w14:paraId="36EAC55F" w14:textId="77777777" w:rsidR="00093DBF" w:rsidRPr="00F23566" w:rsidRDefault="00093DBF" w:rsidP="00093DBF"/>
        </w:tc>
        <w:tc>
          <w:tcPr>
            <w:tcW w:w="6" w:type="dxa"/>
            <w:vAlign w:val="center"/>
            <w:hideMark/>
          </w:tcPr>
          <w:p w14:paraId="67A29105" w14:textId="77777777" w:rsidR="00093DBF" w:rsidRPr="00F23566" w:rsidRDefault="00093DBF" w:rsidP="00093DBF"/>
        </w:tc>
        <w:tc>
          <w:tcPr>
            <w:tcW w:w="6" w:type="dxa"/>
            <w:vAlign w:val="center"/>
            <w:hideMark/>
          </w:tcPr>
          <w:p w14:paraId="62A25FE8" w14:textId="77777777" w:rsidR="00093DBF" w:rsidRPr="00F23566" w:rsidRDefault="00093DBF" w:rsidP="00093DBF"/>
        </w:tc>
        <w:tc>
          <w:tcPr>
            <w:tcW w:w="811" w:type="dxa"/>
            <w:vAlign w:val="center"/>
            <w:hideMark/>
          </w:tcPr>
          <w:p w14:paraId="0A462120" w14:textId="77777777" w:rsidR="00093DBF" w:rsidRPr="00F23566" w:rsidRDefault="00093DBF" w:rsidP="00093DBF"/>
        </w:tc>
        <w:tc>
          <w:tcPr>
            <w:tcW w:w="811" w:type="dxa"/>
            <w:vAlign w:val="center"/>
            <w:hideMark/>
          </w:tcPr>
          <w:p w14:paraId="3F7173EF" w14:textId="77777777" w:rsidR="00093DBF" w:rsidRPr="00F23566" w:rsidRDefault="00093DBF" w:rsidP="00093DBF"/>
        </w:tc>
        <w:tc>
          <w:tcPr>
            <w:tcW w:w="420" w:type="dxa"/>
            <w:vAlign w:val="center"/>
            <w:hideMark/>
          </w:tcPr>
          <w:p w14:paraId="7E797136" w14:textId="77777777" w:rsidR="00093DBF" w:rsidRPr="00F23566" w:rsidRDefault="00093DBF" w:rsidP="00093DBF"/>
        </w:tc>
        <w:tc>
          <w:tcPr>
            <w:tcW w:w="588" w:type="dxa"/>
            <w:vAlign w:val="center"/>
            <w:hideMark/>
          </w:tcPr>
          <w:p w14:paraId="13F91935" w14:textId="77777777" w:rsidR="00093DBF" w:rsidRPr="00F23566" w:rsidRDefault="00093DBF" w:rsidP="00093DBF"/>
        </w:tc>
        <w:tc>
          <w:tcPr>
            <w:tcW w:w="644" w:type="dxa"/>
            <w:vAlign w:val="center"/>
            <w:hideMark/>
          </w:tcPr>
          <w:p w14:paraId="5648D201" w14:textId="77777777" w:rsidR="00093DBF" w:rsidRPr="00F23566" w:rsidRDefault="00093DBF" w:rsidP="00093DBF"/>
        </w:tc>
        <w:tc>
          <w:tcPr>
            <w:tcW w:w="420" w:type="dxa"/>
            <w:vAlign w:val="center"/>
            <w:hideMark/>
          </w:tcPr>
          <w:p w14:paraId="42AD62B4" w14:textId="77777777" w:rsidR="00093DBF" w:rsidRPr="00F23566" w:rsidRDefault="00093DBF" w:rsidP="00093DBF"/>
        </w:tc>
        <w:tc>
          <w:tcPr>
            <w:tcW w:w="36" w:type="dxa"/>
            <w:vAlign w:val="center"/>
            <w:hideMark/>
          </w:tcPr>
          <w:p w14:paraId="10B07447" w14:textId="77777777" w:rsidR="00093DBF" w:rsidRPr="00F23566" w:rsidRDefault="00093DBF" w:rsidP="00093DBF"/>
        </w:tc>
        <w:tc>
          <w:tcPr>
            <w:tcW w:w="6" w:type="dxa"/>
            <w:vAlign w:val="center"/>
            <w:hideMark/>
          </w:tcPr>
          <w:p w14:paraId="5C6975F3" w14:textId="77777777" w:rsidR="00093DBF" w:rsidRPr="00F23566" w:rsidRDefault="00093DBF" w:rsidP="00093DBF"/>
        </w:tc>
        <w:tc>
          <w:tcPr>
            <w:tcW w:w="6" w:type="dxa"/>
            <w:vAlign w:val="center"/>
            <w:hideMark/>
          </w:tcPr>
          <w:p w14:paraId="54DEC0EB" w14:textId="77777777" w:rsidR="00093DBF" w:rsidRPr="00F23566" w:rsidRDefault="00093DBF" w:rsidP="00093DBF"/>
        </w:tc>
        <w:tc>
          <w:tcPr>
            <w:tcW w:w="700" w:type="dxa"/>
            <w:vAlign w:val="center"/>
            <w:hideMark/>
          </w:tcPr>
          <w:p w14:paraId="009BE8D1" w14:textId="77777777" w:rsidR="00093DBF" w:rsidRPr="00F23566" w:rsidRDefault="00093DBF" w:rsidP="00093DBF"/>
        </w:tc>
        <w:tc>
          <w:tcPr>
            <w:tcW w:w="700" w:type="dxa"/>
            <w:vAlign w:val="center"/>
            <w:hideMark/>
          </w:tcPr>
          <w:p w14:paraId="783F4D8C" w14:textId="77777777" w:rsidR="00093DBF" w:rsidRPr="00F23566" w:rsidRDefault="00093DBF" w:rsidP="00093DBF"/>
        </w:tc>
        <w:tc>
          <w:tcPr>
            <w:tcW w:w="420" w:type="dxa"/>
            <w:vAlign w:val="center"/>
            <w:hideMark/>
          </w:tcPr>
          <w:p w14:paraId="2F8EF9D5" w14:textId="77777777" w:rsidR="00093DBF" w:rsidRPr="00F23566" w:rsidRDefault="00093DBF" w:rsidP="00093DBF"/>
        </w:tc>
        <w:tc>
          <w:tcPr>
            <w:tcW w:w="36" w:type="dxa"/>
            <w:vAlign w:val="center"/>
            <w:hideMark/>
          </w:tcPr>
          <w:p w14:paraId="1B133D11" w14:textId="77777777" w:rsidR="00093DBF" w:rsidRPr="00F23566" w:rsidRDefault="00093DBF" w:rsidP="00093DBF"/>
        </w:tc>
      </w:tr>
      <w:tr w:rsidR="00093DBF" w:rsidRPr="00F23566" w14:paraId="53F63BFA" w14:textId="77777777" w:rsidTr="00093DBF">
        <w:trPr>
          <w:gridAfter w:val="4"/>
          <w:wAfter w:w="128" w:type="dxa"/>
          <w:trHeight w:val="555"/>
        </w:trPr>
        <w:tc>
          <w:tcPr>
            <w:tcW w:w="1052" w:type="dxa"/>
            <w:tcBorders>
              <w:top w:val="nil"/>
              <w:left w:val="single" w:sz="8" w:space="0" w:color="auto"/>
              <w:bottom w:val="nil"/>
              <w:right w:val="nil"/>
            </w:tcBorders>
            <w:shd w:val="clear" w:color="auto" w:fill="auto"/>
            <w:noWrap/>
            <w:vAlign w:val="bottom"/>
            <w:hideMark/>
          </w:tcPr>
          <w:p w14:paraId="302452B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C850665"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1653567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плате</w:t>
            </w:r>
            <w:proofErr w:type="spellEnd"/>
            <w:r w:rsidRPr="00F23566">
              <w:t xml:space="preserve"> </w:t>
            </w:r>
            <w:proofErr w:type="spellStart"/>
            <w:r w:rsidRPr="00F23566">
              <w:t>за</w:t>
            </w:r>
            <w:proofErr w:type="spellEnd"/>
            <w:r w:rsidRPr="00F23566">
              <w:t xml:space="preserve"> </w:t>
            </w:r>
            <w:proofErr w:type="spellStart"/>
            <w:r w:rsidRPr="00F23566">
              <w:t>породиљско</w:t>
            </w:r>
            <w:proofErr w:type="spellEnd"/>
            <w:r w:rsidRPr="00F23566">
              <w:t xml:space="preserve"> </w:t>
            </w:r>
            <w:proofErr w:type="spellStart"/>
            <w:r w:rsidRPr="00F23566">
              <w:t>одсуство</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рефундира</w:t>
            </w:r>
            <w:proofErr w:type="spellEnd"/>
            <w:r w:rsidRPr="00F23566">
              <w:t xml:space="preserve"> </w:t>
            </w:r>
            <w:proofErr w:type="spellStart"/>
            <w:r w:rsidRPr="00F23566">
              <w:t>од</w:t>
            </w:r>
            <w:proofErr w:type="spellEnd"/>
            <w:r w:rsidRPr="00F23566">
              <w:t xml:space="preserve"> </w:t>
            </w:r>
            <w:proofErr w:type="spellStart"/>
            <w:r w:rsidRPr="00F23566">
              <w:t>фонда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627E95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4309D7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81550F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4D00E2A" w14:textId="77777777" w:rsidR="00093DBF" w:rsidRPr="00F23566" w:rsidRDefault="00093DBF" w:rsidP="00093DBF"/>
        </w:tc>
        <w:tc>
          <w:tcPr>
            <w:tcW w:w="6" w:type="dxa"/>
            <w:vAlign w:val="center"/>
            <w:hideMark/>
          </w:tcPr>
          <w:p w14:paraId="4CBC3374" w14:textId="77777777" w:rsidR="00093DBF" w:rsidRPr="00F23566" w:rsidRDefault="00093DBF" w:rsidP="00093DBF"/>
        </w:tc>
        <w:tc>
          <w:tcPr>
            <w:tcW w:w="6" w:type="dxa"/>
            <w:vAlign w:val="center"/>
            <w:hideMark/>
          </w:tcPr>
          <w:p w14:paraId="6B0ECCF1" w14:textId="77777777" w:rsidR="00093DBF" w:rsidRPr="00F23566" w:rsidRDefault="00093DBF" w:rsidP="00093DBF"/>
        </w:tc>
        <w:tc>
          <w:tcPr>
            <w:tcW w:w="6" w:type="dxa"/>
            <w:vAlign w:val="center"/>
            <w:hideMark/>
          </w:tcPr>
          <w:p w14:paraId="31D937A8" w14:textId="77777777" w:rsidR="00093DBF" w:rsidRPr="00F23566" w:rsidRDefault="00093DBF" w:rsidP="00093DBF"/>
        </w:tc>
        <w:tc>
          <w:tcPr>
            <w:tcW w:w="6" w:type="dxa"/>
            <w:vAlign w:val="center"/>
            <w:hideMark/>
          </w:tcPr>
          <w:p w14:paraId="7538F67A" w14:textId="77777777" w:rsidR="00093DBF" w:rsidRPr="00F23566" w:rsidRDefault="00093DBF" w:rsidP="00093DBF"/>
        </w:tc>
        <w:tc>
          <w:tcPr>
            <w:tcW w:w="6" w:type="dxa"/>
            <w:vAlign w:val="center"/>
            <w:hideMark/>
          </w:tcPr>
          <w:p w14:paraId="2554AD58" w14:textId="77777777" w:rsidR="00093DBF" w:rsidRPr="00F23566" w:rsidRDefault="00093DBF" w:rsidP="00093DBF"/>
        </w:tc>
        <w:tc>
          <w:tcPr>
            <w:tcW w:w="6" w:type="dxa"/>
            <w:vAlign w:val="center"/>
            <w:hideMark/>
          </w:tcPr>
          <w:p w14:paraId="3C8AC8BC" w14:textId="77777777" w:rsidR="00093DBF" w:rsidRPr="00F23566" w:rsidRDefault="00093DBF" w:rsidP="00093DBF"/>
        </w:tc>
        <w:tc>
          <w:tcPr>
            <w:tcW w:w="6" w:type="dxa"/>
            <w:vAlign w:val="center"/>
            <w:hideMark/>
          </w:tcPr>
          <w:p w14:paraId="33439DE1" w14:textId="77777777" w:rsidR="00093DBF" w:rsidRPr="00F23566" w:rsidRDefault="00093DBF" w:rsidP="00093DBF"/>
        </w:tc>
        <w:tc>
          <w:tcPr>
            <w:tcW w:w="811" w:type="dxa"/>
            <w:vAlign w:val="center"/>
            <w:hideMark/>
          </w:tcPr>
          <w:p w14:paraId="440C8273" w14:textId="77777777" w:rsidR="00093DBF" w:rsidRPr="00F23566" w:rsidRDefault="00093DBF" w:rsidP="00093DBF"/>
        </w:tc>
        <w:tc>
          <w:tcPr>
            <w:tcW w:w="811" w:type="dxa"/>
            <w:vAlign w:val="center"/>
            <w:hideMark/>
          </w:tcPr>
          <w:p w14:paraId="2EF55B15" w14:textId="77777777" w:rsidR="00093DBF" w:rsidRPr="00F23566" w:rsidRDefault="00093DBF" w:rsidP="00093DBF"/>
        </w:tc>
        <w:tc>
          <w:tcPr>
            <w:tcW w:w="420" w:type="dxa"/>
            <w:vAlign w:val="center"/>
            <w:hideMark/>
          </w:tcPr>
          <w:p w14:paraId="15B3FE49" w14:textId="77777777" w:rsidR="00093DBF" w:rsidRPr="00F23566" w:rsidRDefault="00093DBF" w:rsidP="00093DBF"/>
        </w:tc>
        <w:tc>
          <w:tcPr>
            <w:tcW w:w="588" w:type="dxa"/>
            <w:vAlign w:val="center"/>
            <w:hideMark/>
          </w:tcPr>
          <w:p w14:paraId="352EFF33" w14:textId="77777777" w:rsidR="00093DBF" w:rsidRPr="00F23566" w:rsidRDefault="00093DBF" w:rsidP="00093DBF"/>
        </w:tc>
        <w:tc>
          <w:tcPr>
            <w:tcW w:w="644" w:type="dxa"/>
            <w:vAlign w:val="center"/>
            <w:hideMark/>
          </w:tcPr>
          <w:p w14:paraId="670128B5" w14:textId="77777777" w:rsidR="00093DBF" w:rsidRPr="00F23566" w:rsidRDefault="00093DBF" w:rsidP="00093DBF"/>
        </w:tc>
        <w:tc>
          <w:tcPr>
            <w:tcW w:w="420" w:type="dxa"/>
            <w:vAlign w:val="center"/>
            <w:hideMark/>
          </w:tcPr>
          <w:p w14:paraId="32839826" w14:textId="77777777" w:rsidR="00093DBF" w:rsidRPr="00F23566" w:rsidRDefault="00093DBF" w:rsidP="00093DBF"/>
        </w:tc>
        <w:tc>
          <w:tcPr>
            <w:tcW w:w="36" w:type="dxa"/>
            <w:vAlign w:val="center"/>
            <w:hideMark/>
          </w:tcPr>
          <w:p w14:paraId="7D70AEF6" w14:textId="77777777" w:rsidR="00093DBF" w:rsidRPr="00F23566" w:rsidRDefault="00093DBF" w:rsidP="00093DBF"/>
        </w:tc>
        <w:tc>
          <w:tcPr>
            <w:tcW w:w="6" w:type="dxa"/>
            <w:vAlign w:val="center"/>
            <w:hideMark/>
          </w:tcPr>
          <w:p w14:paraId="66F5064E" w14:textId="77777777" w:rsidR="00093DBF" w:rsidRPr="00F23566" w:rsidRDefault="00093DBF" w:rsidP="00093DBF"/>
        </w:tc>
        <w:tc>
          <w:tcPr>
            <w:tcW w:w="6" w:type="dxa"/>
            <w:vAlign w:val="center"/>
            <w:hideMark/>
          </w:tcPr>
          <w:p w14:paraId="60FFD0C0" w14:textId="77777777" w:rsidR="00093DBF" w:rsidRPr="00F23566" w:rsidRDefault="00093DBF" w:rsidP="00093DBF"/>
        </w:tc>
        <w:tc>
          <w:tcPr>
            <w:tcW w:w="700" w:type="dxa"/>
            <w:vAlign w:val="center"/>
            <w:hideMark/>
          </w:tcPr>
          <w:p w14:paraId="50F83D9A" w14:textId="77777777" w:rsidR="00093DBF" w:rsidRPr="00F23566" w:rsidRDefault="00093DBF" w:rsidP="00093DBF"/>
        </w:tc>
        <w:tc>
          <w:tcPr>
            <w:tcW w:w="700" w:type="dxa"/>
            <w:vAlign w:val="center"/>
            <w:hideMark/>
          </w:tcPr>
          <w:p w14:paraId="5E600D58" w14:textId="77777777" w:rsidR="00093DBF" w:rsidRPr="00F23566" w:rsidRDefault="00093DBF" w:rsidP="00093DBF"/>
        </w:tc>
        <w:tc>
          <w:tcPr>
            <w:tcW w:w="420" w:type="dxa"/>
            <w:vAlign w:val="center"/>
            <w:hideMark/>
          </w:tcPr>
          <w:p w14:paraId="25ECBEFD" w14:textId="77777777" w:rsidR="00093DBF" w:rsidRPr="00F23566" w:rsidRDefault="00093DBF" w:rsidP="00093DBF"/>
        </w:tc>
        <w:tc>
          <w:tcPr>
            <w:tcW w:w="36" w:type="dxa"/>
            <w:vAlign w:val="center"/>
            <w:hideMark/>
          </w:tcPr>
          <w:p w14:paraId="0667B778" w14:textId="77777777" w:rsidR="00093DBF" w:rsidRPr="00F23566" w:rsidRDefault="00093DBF" w:rsidP="00093DBF"/>
        </w:tc>
      </w:tr>
      <w:tr w:rsidR="00093DBF" w:rsidRPr="00F23566" w14:paraId="6CF11D39" w14:textId="77777777" w:rsidTr="00093DBF">
        <w:trPr>
          <w:gridAfter w:val="4"/>
          <w:wAfter w:w="128" w:type="dxa"/>
          <w:trHeight w:val="270"/>
        </w:trPr>
        <w:tc>
          <w:tcPr>
            <w:tcW w:w="1052" w:type="dxa"/>
            <w:tcBorders>
              <w:top w:val="nil"/>
              <w:left w:val="single" w:sz="8" w:space="0" w:color="auto"/>
              <w:bottom w:val="nil"/>
              <w:right w:val="nil"/>
            </w:tcBorders>
            <w:shd w:val="clear" w:color="000000" w:fill="C0C0C0"/>
            <w:noWrap/>
            <w:vAlign w:val="bottom"/>
            <w:hideMark/>
          </w:tcPr>
          <w:p w14:paraId="2867C74E"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3055BAE0"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63EEFE69" w14:textId="77777777" w:rsidR="00093DBF" w:rsidRPr="00F23566" w:rsidRDefault="00093DBF" w:rsidP="00093DBF">
            <w:r w:rsidRPr="00F23566">
              <w:t>УКУПНО ПОТРОШАЧКА ЈЕДИНИЦА 0015300</w:t>
            </w:r>
          </w:p>
        </w:tc>
        <w:tc>
          <w:tcPr>
            <w:tcW w:w="1520" w:type="dxa"/>
            <w:tcBorders>
              <w:top w:val="nil"/>
              <w:left w:val="single" w:sz="8" w:space="0" w:color="auto"/>
              <w:bottom w:val="nil"/>
              <w:right w:val="single" w:sz="8" w:space="0" w:color="auto"/>
            </w:tcBorders>
            <w:shd w:val="clear" w:color="000000" w:fill="C0C0C0"/>
            <w:noWrap/>
            <w:vAlign w:val="bottom"/>
            <w:hideMark/>
          </w:tcPr>
          <w:p w14:paraId="62A2F695" w14:textId="77777777" w:rsidR="00093DBF" w:rsidRPr="00F23566" w:rsidRDefault="00093DBF" w:rsidP="00093DBF">
            <w:r w:rsidRPr="00F23566">
              <w:t>265.200</w:t>
            </w:r>
          </w:p>
        </w:tc>
        <w:tc>
          <w:tcPr>
            <w:tcW w:w="1520" w:type="dxa"/>
            <w:tcBorders>
              <w:top w:val="nil"/>
              <w:left w:val="nil"/>
              <w:bottom w:val="nil"/>
              <w:right w:val="single" w:sz="8" w:space="0" w:color="auto"/>
            </w:tcBorders>
            <w:shd w:val="clear" w:color="000000" w:fill="C0C0C0"/>
            <w:noWrap/>
            <w:vAlign w:val="bottom"/>
            <w:hideMark/>
          </w:tcPr>
          <w:p w14:paraId="20DA964F" w14:textId="77777777" w:rsidR="00093DBF" w:rsidRPr="00F23566" w:rsidRDefault="00093DBF" w:rsidP="00093DBF">
            <w:r w:rsidRPr="00F23566">
              <w:t>252.200</w:t>
            </w:r>
          </w:p>
        </w:tc>
        <w:tc>
          <w:tcPr>
            <w:tcW w:w="760" w:type="dxa"/>
            <w:tcBorders>
              <w:top w:val="nil"/>
              <w:left w:val="nil"/>
              <w:bottom w:val="nil"/>
              <w:right w:val="single" w:sz="8" w:space="0" w:color="auto"/>
            </w:tcBorders>
            <w:shd w:val="clear" w:color="000000" w:fill="BFBFBF"/>
            <w:noWrap/>
            <w:vAlign w:val="bottom"/>
            <w:hideMark/>
          </w:tcPr>
          <w:p w14:paraId="7CC528EA" w14:textId="77777777" w:rsidR="00093DBF" w:rsidRPr="00F23566" w:rsidRDefault="00093DBF" w:rsidP="00093DBF">
            <w:r w:rsidRPr="00F23566">
              <w:t>0,95</w:t>
            </w:r>
          </w:p>
        </w:tc>
        <w:tc>
          <w:tcPr>
            <w:tcW w:w="1000" w:type="dxa"/>
            <w:tcBorders>
              <w:top w:val="nil"/>
              <w:left w:val="nil"/>
              <w:bottom w:val="nil"/>
              <w:right w:val="nil"/>
            </w:tcBorders>
            <w:shd w:val="clear" w:color="auto" w:fill="auto"/>
            <w:noWrap/>
            <w:vAlign w:val="bottom"/>
            <w:hideMark/>
          </w:tcPr>
          <w:p w14:paraId="32BF9F81" w14:textId="77777777" w:rsidR="00093DBF" w:rsidRPr="00F23566" w:rsidRDefault="00093DBF" w:rsidP="00093DBF"/>
        </w:tc>
        <w:tc>
          <w:tcPr>
            <w:tcW w:w="6" w:type="dxa"/>
            <w:vAlign w:val="center"/>
            <w:hideMark/>
          </w:tcPr>
          <w:p w14:paraId="7C56F37F" w14:textId="77777777" w:rsidR="00093DBF" w:rsidRPr="00F23566" w:rsidRDefault="00093DBF" w:rsidP="00093DBF"/>
        </w:tc>
        <w:tc>
          <w:tcPr>
            <w:tcW w:w="6" w:type="dxa"/>
            <w:vAlign w:val="center"/>
            <w:hideMark/>
          </w:tcPr>
          <w:p w14:paraId="2EC854F6" w14:textId="77777777" w:rsidR="00093DBF" w:rsidRPr="00F23566" w:rsidRDefault="00093DBF" w:rsidP="00093DBF"/>
        </w:tc>
        <w:tc>
          <w:tcPr>
            <w:tcW w:w="6" w:type="dxa"/>
            <w:vAlign w:val="center"/>
            <w:hideMark/>
          </w:tcPr>
          <w:p w14:paraId="567024BA" w14:textId="77777777" w:rsidR="00093DBF" w:rsidRPr="00F23566" w:rsidRDefault="00093DBF" w:rsidP="00093DBF"/>
        </w:tc>
        <w:tc>
          <w:tcPr>
            <w:tcW w:w="6" w:type="dxa"/>
            <w:vAlign w:val="center"/>
            <w:hideMark/>
          </w:tcPr>
          <w:p w14:paraId="273DD8BA" w14:textId="77777777" w:rsidR="00093DBF" w:rsidRPr="00F23566" w:rsidRDefault="00093DBF" w:rsidP="00093DBF"/>
        </w:tc>
        <w:tc>
          <w:tcPr>
            <w:tcW w:w="6" w:type="dxa"/>
            <w:vAlign w:val="center"/>
            <w:hideMark/>
          </w:tcPr>
          <w:p w14:paraId="0AB0134B" w14:textId="77777777" w:rsidR="00093DBF" w:rsidRPr="00F23566" w:rsidRDefault="00093DBF" w:rsidP="00093DBF"/>
        </w:tc>
        <w:tc>
          <w:tcPr>
            <w:tcW w:w="6" w:type="dxa"/>
            <w:vAlign w:val="center"/>
            <w:hideMark/>
          </w:tcPr>
          <w:p w14:paraId="1FE0CECF" w14:textId="77777777" w:rsidR="00093DBF" w:rsidRPr="00F23566" w:rsidRDefault="00093DBF" w:rsidP="00093DBF"/>
        </w:tc>
        <w:tc>
          <w:tcPr>
            <w:tcW w:w="6" w:type="dxa"/>
            <w:vAlign w:val="center"/>
            <w:hideMark/>
          </w:tcPr>
          <w:p w14:paraId="0E6A9546" w14:textId="77777777" w:rsidR="00093DBF" w:rsidRPr="00F23566" w:rsidRDefault="00093DBF" w:rsidP="00093DBF"/>
        </w:tc>
        <w:tc>
          <w:tcPr>
            <w:tcW w:w="811" w:type="dxa"/>
            <w:vAlign w:val="center"/>
            <w:hideMark/>
          </w:tcPr>
          <w:p w14:paraId="29ED4924" w14:textId="77777777" w:rsidR="00093DBF" w:rsidRPr="00F23566" w:rsidRDefault="00093DBF" w:rsidP="00093DBF"/>
        </w:tc>
        <w:tc>
          <w:tcPr>
            <w:tcW w:w="811" w:type="dxa"/>
            <w:vAlign w:val="center"/>
            <w:hideMark/>
          </w:tcPr>
          <w:p w14:paraId="0F1BB216" w14:textId="77777777" w:rsidR="00093DBF" w:rsidRPr="00F23566" w:rsidRDefault="00093DBF" w:rsidP="00093DBF"/>
        </w:tc>
        <w:tc>
          <w:tcPr>
            <w:tcW w:w="420" w:type="dxa"/>
            <w:vAlign w:val="center"/>
            <w:hideMark/>
          </w:tcPr>
          <w:p w14:paraId="348BBED3" w14:textId="77777777" w:rsidR="00093DBF" w:rsidRPr="00F23566" w:rsidRDefault="00093DBF" w:rsidP="00093DBF"/>
        </w:tc>
        <w:tc>
          <w:tcPr>
            <w:tcW w:w="588" w:type="dxa"/>
            <w:vAlign w:val="center"/>
            <w:hideMark/>
          </w:tcPr>
          <w:p w14:paraId="70246D68" w14:textId="77777777" w:rsidR="00093DBF" w:rsidRPr="00F23566" w:rsidRDefault="00093DBF" w:rsidP="00093DBF"/>
        </w:tc>
        <w:tc>
          <w:tcPr>
            <w:tcW w:w="644" w:type="dxa"/>
            <w:vAlign w:val="center"/>
            <w:hideMark/>
          </w:tcPr>
          <w:p w14:paraId="408616EF" w14:textId="77777777" w:rsidR="00093DBF" w:rsidRPr="00F23566" w:rsidRDefault="00093DBF" w:rsidP="00093DBF"/>
        </w:tc>
        <w:tc>
          <w:tcPr>
            <w:tcW w:w="420" w:type="dxa"/>
            <w:vAlign w:val="center"/>
            <w:hideMark/>
          </w:tcPr>
          <w:p w14:paraId="732A94E1" w14:textId="77777777" w:rsidR="00093DBF" w:rsidRPr="00F23566" w:rsidRDefault="00093DBF" w:rsidP="00093DBF"/>
        </w:tc>
        <w:tc>
          <w:tcPr>
            <w:tcW w:w="36" w:type="dxa"/>
            <w:vAlign w:val="center"/>
            <w:hideMark/>
          </w:tcPr>
          <w:p w14:paraId="439E7592" w14:textId="77777777" w:rsidR="00093DBF" w:rsidRPr="00F23566" w:rsidRDefault="00093DBF" w:rsidP="00093DBF"/>
        </w:tc>
        <w:tc>
          <w:tcPr>
            <w:tcW w:w="6" w:type="dxa"/>
            <w:vAlign w:val="center"/>
            <w:hideMark/>
          </w:tcPr>
          <w:p w14:paraId="3111495E" w14:textId="77777777" w:rsidR="00093DBF" w:rsidRPr="00F23566" w:rsidRDefault="00093DBF" w:rsidP="00093DBF"/>
        </w:tc>
        <w:tc>
          <w:tcPr>
            <w:tcW w:w="6" w:type="dxa"/>
            <w:vAlign w:val="center"/>
            <w:hideMark/>
          </w:tcPr>
          <w:p w14:paraId="7F386121" w14:textId="77777777" w:rsidR="00093DBF" w:rsidRPr="00F23566" w:rsidRDefault="00093DBF" w:rsidP="00093DBF"/>
        </w:tc>
        <w:tc>
          <w:tcPr>
            <w:tcW w:w="700" w:type="dxa"/>
            <w:vAlign w:val="center"/>
            <w:hideMark/>
          </w:tcPr>
          <w:p w14:paraId="30F321DB" w14:textId="77777777" w:rsidR="00093DBF" w:rsidRPr="00F23566" w:rsidRDefault="00093DBF" w:rsidP="00093DBF"/>
        </w:tc>
        <w:tc>
          <w:tcPr>
            <w:tcW w:w="700" w:type="dxa"/>
            <w:vAlign w:val="center"/>
            <w:hideMark/>
          </w:tcPr>
          <w:p w14:paraId="7A669390" w14:textId="77777777" w:rsidR="00093DBF" w:rsidRPr="00F23566" w:rsidRDefault="00093DBF" w:rsidP="00093DBF"/>
        </w:tc>
        <w:tc>
          <w:tcPr>
            <w:tcW w:w="420" w:type="dxa"/>
            <w:vAlign w:val="center"/>
            <w:hideMark/>
          </w:tcPr>
          <w:p w14:paraId="4C3806AE" w14:textId="77777777" w:rsidR="00093DBF" w:rsidRPr="00F23566" w:rsidRDefault="00093DBF" w:rsidP="00093DBF"/>
        </w:tc>
        <w:tc>
          <w:tcPr>
            <w:tcW w:w="36" w:type="dxa"/>
            <w:vAlign w:val="center"/>
            <w:hideMark/>
          </w:tcPr>
          <w:p w14:paraId="1C65155C" w14:textId="77777777" w:rsidR="00093DBF" w:rsidRPr="00F23566" w:rsidRDefault="00093DBF" w:rsidP="00093DBF"/>
        </w:tc>
      </w:tr>
      <w:tr w:rsidR="00093DBF" w:rsidRPr="00F23566" w14:paraId="20C50E3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8FAF36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E581B8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5248F37"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јединице:Трошкови</w:t>
            </w:r>
            <w:proofErr w:type="spellEnd"/>
            <w:proofErr w:type="gramEnd"/>
            <w:r w:rsidRPr="00F23566">
              <w:t xml:space="preserve"> </w:t>
            </w:r>
            <w:proofErr w:type="spellStart"/>
            <w:r w:rsidRPr="00F23566">
              <w:t>социјалне</w:t>
            </w:r>
            <w:proofErr w:type="spellEnd"/>
            <w:r w:rsidRPr="00F23566">
              <w:t xml:space="preserve"> </w:t>
            </w:r>
            <w:proofErr w:type="spellStart"/>
            <w:r w:rsidRPr="00F23566">
              <w:t>заштите</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0696F8E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68D7EAD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E5A39E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66BA13E" w14:textId="77777777" w:rsidR="00093DBF" w:rsidRPr="00F23566" w:rsidRDefault="00093DBF" w:rsidP="00093DBF"/>
        </w:tc>
        <w:tc>
          <w:tcPr>
            <w:tcW w:w="6" w:type="dxa"/>
            <w:vAlign w:val="center"/>
            <w:hideMark/>
          </w:tcPr>
          <w:p w14:paraId="0A1590F5" w14:textId="77777777" w:rsidR="00093DBF" w:rsidRPr="00F23566" w:rsidRDefault="00093DBF" w:rsidP="00093DBF"/>
        </w:tc>
        <w:tc>
          <w:tcPr>
            <w:tcW w:w="6" w:type="dxa"/>
            <w:vAlign w:val="center"/>
            <w:hideMark/>
          </w:tcPr>
          <w:p w14:paraId="7866BAC7" w14:textId="77777777" w:rsidR="00093DBF" w:rsidRPr="00F23566" w:rsidRDefault="00093DBF" w:rsidP="00093DBF"/>
        </w:tc>
        <w:tc>
          <w:tcPr>
            <w:tcW w:w="6" w:type="dxa"/>
            <w:vAlign w:val="center"/>
            <w:hideMark/>
          </w:tcPr>
          <w:p w14:paraId="181851D7" w14:textId="77777777" w:rsidR="00093DBF" w:rsidRPr="00F23566" w:rsidRDefault="00093DBF" w:rsidP="00093DBF"/>
        </w:tc>
        <w:tc>
          <w:tcPr>
            <w:tcW w:w="6" w:type="dxa"/>
            <w:vAlign w:val="center"/>
            <w:hideMark/>
          </w:tcPr>
          <w:p w14:paraId="78086E28" w14:textId="77777777" w:rsidR="00093DBF" w:rsidRPr="00F23566" w:rsidRDefault="00093DBF" w:rsidP="00093DBF"/>
        </w:tc>
        <w:tc>
          <w:tcPr>
            <w:tcW w:w="6" w:type="dxa"/>
            <w:vAlign w:val="center"/>
            <w:hideMark/>
          </w:tcPr>
          <w:p w14:paraId="7676F88D" w14:textId="77777777" w:rsidR="00093DBF" w:rsidRPr="00F23566" w:rsidRDefault="00093DBF" w:rsidP="00093DBF"/>
        </w:tc>
        <w:tc>
          <w:tcPr>
            <w:tcW w:w="6" w:type="dxa"/>
            <w:vAlign w:val="center"/>
            <w:hideMark/>
          </w:tcPr>
          <w:p w14:paraId="4D2A3B86" w14:textId="77777777" w:rsidR="00093DBF" w:rsidRPr="00F23566" w:rsidRDefault="00093DBF" w:rsidP="00093DBF"/>
        </w:tc>
        <w:tc>
          <w:tcPr>
            <w:tcW w:w="6" w:type="dxa"/>
            <w:vAlign w:val="center"/>
            <w:hideMark/>
          </w:tcPr>
          <w:p w14:paraId="683A58B9" w14:textId="77777777" w:rsidR="00093DBF" w:rsidRPr="00F23566" w:rsidRDefault="00093DBF" w:rsidP="00093DBF"/>
        </w:tc>
        <w:tc>
          <w:tcPr>
            <w:tcW w:w="811" w:type="dxa"/>
            <w:vAlign w:val="center"/>
            <w:hideMark/>
          </w:tcPr>
          <w:p w14:paraId="216A9144" w14:textId="77777777" w:rsidR="00093DBF" w:rsidRPr="00F23566" w:rsidRDefault="00093DBF" w:rsidP="00093DBF"/>
        </w:tc>
        <w:tc>
          <w:tcPr>
            <w:tcW w:w="811" w:type="dxa"/>
            <w:vAlign w:val="center"/>
            <w:hideMark/>
          </w:tcPr>
          <w:p w14:paraId="1053B24D" w14:textId="77777777" w:rsidR="00093DBF" w:rsidRPr="00F23566" w:rsidRDefault="00093DBF" w:rsidP="00093DBF"/>
        </w:tc>
        <w:tc>
          <w:tcPr>
            <w:tcW w:w="420" w:type="dxa"/>
            <w:vAlign w:val="center"/>
            <w:hideMark/>
          </w:tcPr>
          <w:p w14:paraId="75EBEA38" w14:textId="77777777" w:rsidR="00093DBF" w:rsidRPr="00F23566" w:rsidRDefault="00093DBF" w:rsidP="00093DBF"/>
        </w:tc>
        <w:tc>
          <w:tcPr>
            <w:tcW w:w="588" w:type="dxa"/>
            <w:vAlign w:val="center"/>
            <w:hideMark/>
          </w:tcPr>
          <w:p w14:paraId="768553A9" w14:textId="77777777" w:rsidR="00093DBF" w:rsidRPr="00F23566" w:rsidRDefault="00093DBF" w:rsidP="00093DBF"/>
        </w:tc>
        <w:tc>
          <w:tcPr>
            <w:tcW w:w="644" w:type="dxa"/>
            <w:vAlign w:val="center"/>
            <w:hideMark/>
          </w:tcPr>
          <w:p w14:paraId="73E77B32" w14:textId="77777777" w:rsidR="00093DBF" w:rsidRPr="00F23566" w:rsidRDefault="00093DBF" w:rsidP="00093DBF"/>
        </w:tc>
        <w:tc>
          <w:tcPr>
            <w:tcW w:w="420" w:type="dxa"/>
            <w:vAlign w:val="center"/>
            <w:hideMark/>
          </w:tcPr>
          <w:p w14:paraId="126E104C" w14:textId="77777777" w:rsidR="00093DBF" w:rsidRPr="00F23566" w:rsidRDefault="00093DBF" w:rsidP="00093DBF"/>
        </w:tc>
        <w:tc>
          <w:tcPr>
            <w:tcW w:w="36" w:type="dxa"/>
            <w:vAlign w:val="center"/>
            <w:hideMark/>
          </w:tcPr>
          <w:p w14:paraId="2373F313" w14:textId="77777777" w:rsidR="00093DBF" w:rsidRPr="00F23566" w:rsidRDefault="00093DBF" w:rsidP="00093DBF"/>
        </w:tc>
        <w:tc>
          <w:tcPr>
            <w:tcW w:w="6" w:type="dxa"/>
            <w:vAlign w:val="center"/>
            <w:hideMark/>
          </w:tcPr>
          <w:p w14:paraId="3240F3F9" w14:textId="77777777" w:rsidR="00093DBF" w:rsidRPr="00F23566" w:rsidRDefault="00093DBF" w:rsidP="00093DBF"/>
        </w:tc>
        <w:tc>
          <w:tcPr>
            <w:tcW w:w="6" w:type="dxa"/>
            <w:vAlign w:val="center"/>
            <w:hideMark/>
          </w:tcPr>
          <w:p w14:paraId="00DC69A8" w14:textId="77777777" w:rsidR="00093DBF" w:rsidRPr="00F23566" w:rsidRDefault="00093DBF" w:rsidP="00093DBF"/>
        </w:tc>
        <w:tc>
          <w:tcPr>
            <w:tcW w:w="700" w:type="dxa"/>
            <w:vAlign w:val="center"/>
            <w:hideMark/>
          </w:tcPr>
          <w:p w14:paraId="22CE0F79" w14:textId="77777777" w:rsidR="00093DBF" w:rsidRPr="00F23566" w:rsidRDefault="00093DBF" w:rsidP="00093DBF"/>
        </w:tc>
        <w:tc>
          <w:tcPr>
            <w:tcW w:w="700" w:type="dxa"/>
            <w:vAlign w:val="center"/>
            <w:hideMark/>
          </w:tcPr>
          <w:p w14:paraId="56346CB3" w14:textId="77777777" w:rsidR="00093DBF" w:rsidRPr="00F23566" w:rsidRDefault="00093DBF" w:rsidP="00093DBF"/>
        </w:tc>
        <w:tc>
          <w:tcPr>
            <w:tcW w:w="420" w:type="dxa"/>
            <w:vAlign w:val="center"/>
            <w:hideMark/>
          </w:tcPr>
          <w:p w14:paraId="343AE8E8" w14:textId="77777777" w:rsidR="00093DBF" w:rsidRPr="00F23566" w:rsidRDefault="00093DBF" w:rsidP="00093DBF"/>
        </w:tc>
        <w:tc>
          <w:tcPr>
            <w:tcW w:w="36" w:type="dxa"/>
            <w:vAlign w:val="center"/>
            <w:hideMark/>
          </w:tcPr>
          <w:p w14:paraId="5305CE38" w14:textId="77777777" w:rsidR="00093DBF" w:rsidRPr="00F23566" w:rsidRDefault="00093DBF" w:rsidP="00093DBF"/>
        </w:tc>
      </w:tr>
      <w:tr w:rsidR="00093DBF" w:rsidRPr="00F23566" w14:paraId="30AA532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2BE2B18"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1488018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0AF484C"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F75648D" w14:textId="77777777" w:rsidR="00093DBF" w:rsidRPr="00F23566" w:rsidRDefault="00093DBF" w:rsidP="00093DBF">
            <w:r w:rsidRPr="00F23566">
              <w:t>1.018.400</w:t>
            </w:r>
          </w:p>
        </w:tc>
        <w:tc>
          <w:tcPr>
            <w:tcW w:w="1520" w:type="dxa"/>
            <w:tcBorders>
              <w:top w:val="nil"/>
              <w:left w:val="nil"/>
              <w:bottom w:val="nil"/>
              <w:right w:val="single" w:sz="8" w:space="0" w:color="auto"/>
            </w:tcBorders>
            <w:shd w:val="clear" w:color="auto" w:fill="auto"/>
            <w:noWrap/>
            <w:vAlign w:val="bottom"/>
            <w:hideMark/>
          </w:tcPr>
          <w:p w14:paraId="759F4000" w14:textId="77777777" w:rsidR="00093DBF" w:rsidRPr="00F23566" w:rsidRDefault="00093DBF" w:rsidP="00093DBF">
            <w:r w:rsidRPr="00F23566">
              <w:t>1.075.400</w:t>
            </w:r>
          </w:p>
        </w:tc>
        <w:tc>
          <w:tcPr>
            <w:tcW w:w="760" w:type="dxa"/>
            <w:tcBorders>
              <w:top w:val="nil"/>
              <w:left w:val="nil"/>
              <w:bottom w:val="nil"/>
              <w:right w:val="single" w:sz="8" w:space="0" w:color="auto"/>
            </w:tcBorders>
            <w:shd w:val="clear" w:color="auto" w:fill="auto"/>
            <w:noWrap/>
            <w:vAlign w:val="bottom"/>
            <w:hideMark/>
          </w:tcPr>
          <w:p w14:paraId="7967247A"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04EF4C7E" w14:textId="77777777" w:rsidR="00093DBF" w:rsidRPr="00F23566" w:rsidRDefault="00093DBF" w:rsidP="00093DBF"/>
        </w:tc>
        <w:tc>
          <w:tcPr>
            <w:tcW w:w="6" w:type="dxa"/>
            <w:vAlign w:val="center"/>
            <w:hideMark/>
          </w:tcPr>
          <w:p w14:paraId="6B562E1A" w14:textId="77777777" w:rsidR="00093DBF" w:rsidRPr="00F23566" w:rsidRDefault="00093DBF" w:rsidP="00093DBF"/>
        </w:tc>
        <w:tc>
          <w:tcPr>
            <w:tcW w:w="6" w:type="dxa"/>
            <w:vAlign w:val="center"/>
            <w:hideMark/>
          </w:tcPr>
          <w:p w14:paraId="64337B5A" w14:textId="77777777" w:rsidR="00093DBF" w:rsidRPr="00F23566" w:rsidRDefault="00093DBF" w:rsidP="00093DBF"/>
        </w:tc>
        <w:tc>
          <w:tcPr>
            <w:tcW w:w="6" w:type="dxa"/>
            <w:vAlign w:val="center"/>
            <w:hideMark/>
          </w:tcPr>
          <w:p w14:paraId="261018B8" w14:textId="77777777" w:rsidR="00093DBF" w:rsidRPr="00F23566" w:rsidRDefault="00093DBF" w:rsidP="00093DBF"/>
        </w:tc>
        <w:tc>
          <w:tcPr>
            <w:tcW w:w="6" w:type="dxa"/>
            <w:vAlign w:val="center"/>
            <w:hideMark/>
          </w:tcPr>
          <w:p w14:paraId="52910955" w14:textId="77777777" w:rsidR="00093DBF" w:rsidRPr="00F23566" w:rsidRDefault="00093DBF" w:rsidP="00093DBF"/>
        </w:tc>
        <w:tc>
          <w:tcPr>
            <w:tcW w:w="6" w:type="dxa"/>
            <w:vAlign w:val="center"/>
            <w:hideMark/>
          </w:tcPr>
          <w:p w14:paraId="211FEE74" w14:textId="77777777" w:rsidR="00093DBF" w:rsidRPr="00F23566" w:rsidRDefault="00093DBF" w:rsidP="00093DBF"/>
        </w:tc>
        <w:tc>
          <w:tcPr>
            <w:tcW w:w="6" w:type="dxa"/>
            <w:vAlign w:val="center"/>
            <w:hideMark/>
          </w:tcPr>
          <w:p w14:paraId="610B932F" w14:textId="77777777" w:rsidR="00093DBF" w:rsidRPr="00F23566" w:rsidRDefault="00093DBF" w:rsidP="00093DBF"/>
        </w:tc>
        <w:tc>
          <w:tcPr>
            <w:tcW w:w="6" w:type="dxa"/>
            <w:vAlign w:val="center"/>
            <w:hideMark/>
          </w:tcPr>
          <w:p w14:paraId="141A5103" w14:textId="77777777" w:rsidR="00093DBF" w:rsidRPr="00F23566" w:rsidRDefault="00093DBF" w:rsidP="00093DBF"/>
        </w:tc>
        <w:tc>
          <w:tcPr>
            <w:tcW w:w="811" w:type="dxa"/>
            <w:vAlign w:val="center"/>
            <w:hideMark/>
          </w:tcPr>
          <w:p w14:paraId="50A298E3" w14:textId="77777777" w:rsidR="00093DBF" w:rsidRPr="00F23566" w:rsidRDefault="00093DBF" w:rsidP="00093DBF"/>
        </w:tc>
        <w:tc>
          <w:tcPr>
            <w:tcW w:w="811" w:type="dxa"/>
            <w:vAlign w:val="center"/>
            <w:hideMark/>
          </w:tcPr>
          <w:p w14:paraId="08D00A2B" w14:textId="77777777" w:rsidR="00093DBF" w:rsidRPr="00F23566" w:rsidRDefault="00093DBF" w:rsidP="00093DBF"/>
        </w:tc>
        <w:tc>
          <w:tcPr>
            <w:tcW w:w="420" w:type="dxa"/>
            <w:vAlign w:val="center"/>
            <w:hideMark/>
          </w:tcPr>
          <w:p w14:paraId="3022D4F6" w14:textId="77777777" w:rsidR="00093DBF" w:rsidRPr="00F23566" w:rsidRDefault="00093DBF" w:rsidP="00093DBF"/>
        </w:tc>
        <w:tc>
          <w:tcPr>
            <w:tcW w:w="588" w:type="dxa"/>
            <w:vAlign w:val="center"/>
            <w:hideMark/>
          </w:tcPr>
          <w:p w14:paraId="4350A3D4" w14:textId="77777777" w:rsidR="00093DBF" w:rsidRPr="00F23566" w:rsidRDefault="00093DBF" w:rsidP="00093DBF"/>
        </w:tc>
        <w:tc>
          <w:tcPr>
            <w:tcW w:w="644" w:type="dxa"/>
            <w:vAlign w:val="center"/>
            <w:hideMark/>
          </w:tcPr>
          <w:p w14:paraId="07A9DA47" w14:textId="77777777" w:rsidR="00093DBF" w:rsidRPr="00F23566" w:rsidRDefault="00093DBF" w:rsidP="00093DBF"/>
        </w:tc>
        <w:tc>
          <w:tcPr>
            <w:tcW w:w="420" w:type="dxa"/>
            <w:vAlign w:val="center"/>
            <w:hideMark/>
          </w:tcPr>
          <w:p w14:paraId="1A279C9A" w14:textId="77777777" w:rsidR="00093DBF" w:rsidRPr="00F23566" w:rsidRDefault="00093DBF" w:rsidP="00093DBF"/>
        </w:tc>
        <w:tc>
          <w:tcPr>
            <w:tcW w:w="36" w:type="dxa"/>
            <w:vAlign w:val="center"/>
            <w:hideMark/>
          </w:tcPr>
          <w:p w14:paraId="7CAF8C5E" w14:textId="77777777" w:rsidR="00093DBF" w:rsidRPr="00F23566" w:rsidRDefault="00093DBF" w:rsidP="00093DBF"/>
        </w:tc>
        <w:tc>
          <w:tcPr>
            <w:tcW w:w="6" w:type="dxa"/>
            <w:vAlign w:val="center"/>
            <w:hideMark/>
          </w:tcPr>
          <w:p w14:paraId="75A8FCD6" w14:textId="77777777" w:rsidR="00093DBF" w:rsidRPr="00F23566" w:rsidRDefault="00093DBF" w:rsidP="00093DBF"/>
        </w:tc>
        <w:tc>
          <w:tcPr>
            <w:tcW w:w="6" w:type="dxa"/>
            <w:vAlign w:val="center"/>
            <w:hideMark/>
          </w:tcPr>
          <w:p w14:paraId="6EF8A655" w14:textId="77777777" w:rsidR="00093DBF" w:rsidRPr="00F23566" w:rsidRDefault="00093DBF" w:rsidP="00093DBF"/>
        </w:tc>
        <w:tc>
          <w:tcPr>
            <w:tcW w:w="700" w:type="dxa"/>
            <w:vAlign w:val="center"/>
            <w:hideMark/>
          </w:tcPr>
          <w:p w14:paraId="5412102D" w14:textId="77777777" w:rsidR="00093DBF" w:rsidRPr="00F23566" w:rsidRDefault="00093DBF" w:rsidP="00093DBF"/>
        </w:tc>
        <w:tc>
          <w:tcPr>
            <w:tcW w:w="700" w:type="dxa"/>
            <w:vAlign w:val="center"/>
            <w:hideMark/>
          </w:tcPr>
          <w:p w14:paraId="54036D95" w14:textId="77777777" w:rsidR="00093DBF" w:rsidRPr="00F23566" w:rsidRDefault="00093DBF" w:rsidP="00093DBF"/>
        </w:tc>
        <w:tc>
          <w:tcPr>
            <w:tcW w:w="420" w:type="dxa"/>
            <w:vAlign w:val="center"/>
            <w:hideMark/>
          </w:tcPr>
          <w:p w14:paraId="228FC1CD" w14:textId="77777777" w:rsidR="00093DBF" w:rsidRPr="00F23566" w:rsidRDefault="00093DBF" w:rsidP="00093DBF"/>
        </w:tc>
        <w:tc>
          <w:tcPr>
            <w:tcW w:w="36" w:type="dxa"/>
            <w:vAlign w:val="center"/>
            <w:hideMark/>
          </w:tcPr>
          <w:p w14:paraId="000A92B1" w14:textId="77777777" w:rsidR="00093DBF" w:rsidRPr="00F23566" w:rsidRDefault="00093DBF" w:rsidP="00093DBF"/>
        </w:tc>
      </w:tr>
      <w:tr w:rsidR="00093DBF" w:rsidRPr="00F23566" w14:paraId="349CBA4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1444075"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0269885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5A06885"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5D673EA" w14:textId="77777777" w:rsidR="00093DBF" w:rsidRPr="00F23566" w:rsidRDefault="00093DBF" w:rsidP="00093DBF">
            <w:r w:rsidRPr="00F23566">
              <w:t>28.700</w:t>
            </w:r>
          </w:p>
        </w:tc>
        <w:tc>
          <w:tcPr>
            <w:tcW w:w="1520" w:type="dxa"/>
            <w:tcBorders>
              <w:top w:val="nil"/>
              <w:left w:val="nil"/>
              <w:bottom w:val="nil"/>
              <w:right w:val="single" w:sz="8" w:space="0" w:color="auto"/>
            </w:tcBorders>
            <w:shd w:val="clear" w:color="auto" w:fill="auto"/>
            <w:noWrap/>
            <w:vAlign w:val="bottom"/>
            <w:hideMark/>
          </w:tcPr>
          <w:p w14:paraId="5F2987F6" w14:textId="77777777" w:rsidR="00093DBF" w:rsidRPr="00F23566" w:rsidRDefault="00093DBF" w:rsidP="00093DBF">
            <w:r w:rsidRPr="00F23566">
              <w:t>28.700</w:t>
            </w:r>
          </w:p>
        </w:tc>
        <w:tc>
          <w:tcPr>
            <w:tcW w:w="760" w:type="dxa"/>
            <w:tcBorders>
              <w:top w:val="nil"/>
              <w:left w:val="nil"/>
              <w:bottom w:val="nil"/>
              <w:right w:val="single" w:sz="8" w:space="0" w:color="auto"/>
            </w:tcBorders>
            <w:shd w:val="clear" w:color="auto" w:fill="auto"/>
            <w:noWrap/>
            <w:vAlign w:val="bottom"/>
            <w:hideMark/>
          </w:tcPr>
          <w:p w14:paraId="5751CBC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8042C5E" w14:textId="77777777" w:rsidR="00093DBF" w:rsidRPr="00F23566" w:rsidRDefault="00093DBF" w:rsidP="00093DBF"/>
        </w:tc>
        <w:tc>
          <w:tcPr>
            <w:tcW w:w="6" w:type="dxa"/>
            <w:vAlign w:val="center"/>
            <w:hideMark/>
          </w:tcPr>
          <w:p w14:paraId="53271B7E" w14:textId="77777777" w:rsidR="00093DBF" w:rsidRPr="00F23566" w:rsidRDefault="00093DBF" w:rsidP="00093DBF"/>
        </w:tc>
        <w:tc>
          <w:tcPr>
            <w:tcW w:w="6" w:type="dxa"/>
            <w:vAlign w:val="center"/>
            <w:hideMark/>
          </w:tcPr>
          <w:p w14:paraId="1E5688AB" w14:textId="77777777" w:rsidR="00093DBF" w:rsidRPr="00F23566" w:rsidRDefault="00093DBF" w:rsidP="00093DBF"/>
        </w:tc>
        <w:tc>
          <w:tcPr>
            <w:tcW w:w="6" w:type="dxa"/>
            <w:vAlign w:val="center"/>
            <w:hideMark/>
          </w:tcPr>
          <w:p w14:paraId="78C5BE11" w14:textId="77777777" w:rsidR="00093DBF" w:rsidRPr="00F23566" w:rsidRDefault="00093DBF" w:rsidP="00093DBF"/>
        </w:tc>
        <w:tc>
          <w:tcPr>
            <w:tcW w:w="6" w:type="dxa"/>
            <w:vAlign w:val="center"/>
            <w:hideMark/>
          </w:tcPr>
          <w:p w14:paraId="551989FC" w14:textId="77777777" w:rsidR="00093DBF" w:rsidRPr="00F23566" w:rsidRDefault="00093DBF" w:rsidP="00093DBF"/>
        </w:tc>
        <w:tc>
          <w:tcPr>
            <w:tcW w:w="6" w:type="dxa"/>
            <w:vAlign w:val="center"/>
            <w:hideMark/>
          </w:tcPr>
          <w:p w14:paraId="4FCF7378" w14:textId="77777777" w:rsidR="00093DBF" w:rsidRPr="00F23566" w:rsidRDefault="00093DBF" w:rsidP="00093DBF"/>
        </w:tc>
        <w:tc>
          <w:tcPr>
            <w:tcW w:w="6" w:type="dxa"/>
            <w:vAlign w:val="center"/>
            <w:hideMark/>
          </w:tcPr>
          <w:p w14:paraId="648DA426" w14:textId="77777777" w:rsidR="00093DBF" w:rsidRPr="00F23566" w:rsidRDefault="00093DBF" w:rsidP="00093DBF"/>
        </w:tc>
        <w:tc>
          <w:tcPr>
            <w:tcW w:w="6" w:type="dxa"/>
            <w:vAlign w:val="center"/>
            <w:hideMark/>
          </w:tcPr>
          <w:p w14:paraId="28DF32AD" w14:textId="77777777" w:rsidR="00093DBF" w:rsidRPr="00F23566" w:rsidRDefault="00093DBF" w:rsidP="00093DBF"/>
        </w:tc>
        <w:tc>
          <w:tcPr>
            <w:tcW w:w="811" w:type="dxa"/>
            <w:vAlign w:val="center"/>
            <w:hideMark/>
          </w:tcPr>
          <w:p w14:paraId="15A7EDC4" w14:textId="77777777" w:rsidR="00093DBF" w:rsidRPr="00F23566" w:rsidRDefault="00093DBF" w:rsidP="00093DBF"/>
        </w:tc>
        <w:tc>
          <w:tcPr>
            <w:tcW w:w="811" w:type="dxa"/>
            <w:vAlign w:val="center"/>
            <w:hideMark/>
          </w:tcPr>
          <w:p w14:paraId="665946A7" w14:textId="77777777" w:rsidR="00093DBF" w:rsidRPr="00F23566" w:rsidRDefault="00093DBF" w:rsidP="00093DBF"/>
        </w:tc>
        <w:tc>
          <w:tcPr>
            <w:tcW w:w="420" w:type="dxa"/>
            <w:vAlign w:val="center"/>
            <w:hideMark/>
          </w:tcPr>
          <w:p w14:paraId="09F85554" w14:textId="77777777" w:rsidR="00093DBF" w:rsidRPr="00F23566" w:rsidRDefault="00093DBF" w:rsidP="00093DBF"/>
        </w:tc>
        <w:tc>
          <w:tcPr>
            <w:tcW w:w="588" w:type="dxa"/>
            <w:vAlign w:val="center"/>
            <w:hideMark/>
          </w:tcPr>
          <w:p w14:paraId="16EE3722" w14:textId="77777777" w:rsidR="00093DBF" w:rsidRPr="00F23566" w:rsidRDefault="00093DBF" w:rsidP="00093DBF"/>
        </w:tc>
        <w:tc>
          <w:tcPr>
            <w:tcW w:w="644" w:type="dxa"/>
            <w:vAlign w:val="center"/>
            <w:hideMark/>
          </w:tcPr>
          <w:p w14:paraId="4BC5CEFE" w14:textId="77777777" w:rsidR="00093DBF" w:rsidRPr="00F23566" w:rsidRDefault="00093DBF" w:rsidP="00093DBF"/>
        </w:tc>
        <w:tc>
          <w:tcPr>
            <w:tcW w:w="420" w:type="dxa"/>
            <w:vAlign w:val="center"/>
            <w:hideMark/>
          </w:tcPr>
          <w:p w14:paraId="7EA2D696" w14:textId="77777777" w:rsidR="00093DBF" w:rsidRPr="00F23566" w:rsidRDefault="00093DBF" w:rsidP="00093DBF"/>
        </w:tc>
        <w:tc>
          <w:tcPr>
            <w:tcW w:w="36" w:type="dxa"/>
            <w:vAlign w:val="center"/>
            <w:hideMark/>
          </w:tcPr>
          <w:p w14:paraId="480F4369" w14:textId="77777777" w:rsidR="00093DBF" w:rsidRPr="00F23566" w:rsidRDefault="00093DBF" w:rsidP="00093DBF"/>
        </w:tc>
        <w:tc>
          <w:tcPr>
            <w:tcW w:w="6" w:type="dxa"/>
            <w:vAlign w:val="center"/>
            <w:hideMark/>
          </w:tcPr>
          <w:p w14:paraId="0C99E3FF" w14:textId="77777777" w:rsidR="00093DBF" w:rsidRPr="00F23566" w:rsidRDefault="00093DBF" w:rsidP="00093DBF"/>
        </w:tc>
        <w:tc>
          <w:tcPr>
            <w:tcW w:w="6" w:type="dxa"/>
            <w:vAlign w:val="center"/>
            <w:hideMark/>
          </w:tcPr>
          <w:p w14:paraId="06CC60BE" w14:textId="77777777" w:rsidR="00093DBF" w:rsidRPr="00F23566" w:rsidRDefault="00093DBF" w:rsidP="00093DBF"/>
        </w:tc>
        <w:tc>
          <w:tcPr>
            <w:tcW w:w="700" w:type="dxa"/>
            <w:vAlign w:val="center"/>
            <w:hideMark/>
          </w:tcPr>
          <w:p w14:paraId="69A807DA" w14:textId="77777777" w:rsidR="00093DBF" w:rsidRPr="00F23566" w:rsidRDefault="00093DBF" w:rsidP="00093DBF"/>
        </w:tc>
        <w:tc>
          <w:tcPr>
            <w:tcW w:w="700" w:type="dxa"/>
            <w:vAlign w:val="center"/>
            <w:hideMark/>
          </w:tcPr>
          <w:p w14:paraId="6E422430" w14:textId="77777777" w:rsidR="00093DBF" w:rsidRPr="00F23566" w:rsidRDefault="00093DBF" w:rsidP="00093DBF"/>
        </w:tc>
        <w:tc>
          <w:tcPr>
            <w:tcW w:w="420" w:type="dxa"/>
            <w:vAlign w:val="center"/>
            <w:hideMark/>
          </w:tcPr>
          <w:p w14:paraId="7A733826" w14:textId="77777777" w:rsidR="00093DBF" w:rsidRPr="00F23566" w:rsidRDefault="00093DBF" w:rsidP="00093DBF"/>
        </w:tc>
        <w:tc>
          <w:tcPr>
            <w:tcW w:w="36" w:type="dxa"/>
            <w:vAlign w:val="center"/>
            <w:hideMark/>
          </w:tcPr>
          <w:p w14:paraId="313E0D9B" w14:textId="77777777" w:rsidR="00093DBF" w:rsidRPr="00F23566" w:rsidRDefault="00093DBF" w:rsidP="00093DBF"/>
        </w:tc>
      </w:tr>
      <w:tr w:rsidR="00093DBF" w:rsidRPr="00F23566" w14:paraId="5513CAE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BA29D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8707144"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7CB5FA5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C50F39A" w14:textId="77777777" w:rsidR="00093DBF" w:rsidRPr="00F23566" w:rsidRDefault="00093DBF" w:rsidP="00093DBF">
            <w:r w:rsidRPr="00F23566">
              <w:t>14000</w:t>
            </w:r>
          </w:p>
        </w:tc>
        <w:tc>
          <w:tcPr>
            <w:tcW w:w="1520" w:type="dxa"/>
            <w:tcBorders>
              <w:top w:val="nil"/>
              <w:left w:val="nil"/>
              <w:bottom w:val="nil"/>
              <w:right w:val="single" w:sz="8" w:space="0" w:color="auto"/>
            </w:tcBorders>
            <w:shd w:val="clear" w:color="auto" w:fill="auto"/>
            <w:noWrap/>
            <w:vAlign w:val="bottom"/>
            <w:hideMark/>
          </w:tcPr>
          <w:p w14:paraId="789E56A6" w14:textId="77777777" w:rsidR="00093DBF" w:rsidRPr="00F23566" w:rsidRDefault="00093DBF" w:rsidP="00093DBF">
            <w:r w:rsidRPr="00F23566">
              <w:t>14.000</w:t>
            </w:r>
          </w:p>
        </w:tc>
        <w:tc>
          <w:tcPr>
            <w:tcW w:w="760" w:type="dxa"/>
            <w:tcBorders>
              <w:top w:val="nil"/>
              <w:left w:val="nil"/>
              <w:bottom w:val="nil"/>
              <w:right w:val="single" w:sz="8" w:space="0" w:color="auto"/>
            </w:tcBorders>
            <w:shd w:val="clear" w:color="auto" w:fill="auto"/>
            <w:noWrap/>
            <w:vAlign w:val="bottom"/>
            <w:hideMark/>
          </w:tcPr>
          <w:p w14:paraId="6D6F1A4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A513A37" w14:textId="77777777" w:rsidR="00093DBF" w:rsidRPr="00F23566" w:rsidRDefault="00093DBF" w:rsidP="00093DBF"/>
        </w:tc>
        <w:tc>
          <w:tcPr>
            <w:tcW w:w="6" w:type="dxa"/>
            <w:vAlign w:val="center"/>
            <w:hideMark/>
          </w:tcPr>
          <w:p w14:paraId="79333102" w14:textId="77777777" w:rsidR="00093DBF" w:rsidRPr="00F23566" w:rsidRDefault="00093DBF" w:rsidP="00093DBF"/>
        </w:tc>
        <w:tc>
          <w:tcPr>
            <w:tcW w:w="6" w:type="dxa"/>
            <w:vAlign w:val="center"/>
            <w:hideMark/>
          </w:tcPr>
          <w:p w14:paraId="3BEC228C" w14:textId="77777777" w:rsidR="00093DBF" w:rsidRPr="00F23566" w:rsidRDefault="00093DBF" w:rsidP="00093DBF"/>
        </w:tc>
        <w:tc>
          <w:tcPr>
            <w:tcW w:w="6" w:type="dxa"/>
            <w:vAlign w:val="center"/>
            <w:hideMark/>
          </w:tcPr>
          <w:p w14:paraId="6CF62268" w14:textId="77777777" w:rsidR="00093DBF" w:rsidRPr="00F23566" w:rsidRDefault="00093DBF" w:rsidP="00093DBF"/>
        </w:tc>
        <w:tc>
          <w:tcPr>
            <w:tcW w:w="6" w:type="dxa"/>
            <w:vAlign w:val="center"/>
            <w:hideMark/>
          </w:tcPr>
          <w:p w14:paraId="3992EFE9" w14:textId="77777777" w:rsidR="00093DBF" w:rsidRPr="00F23566" w:rsidRDefault="00093DBF" w:rsidP="00093DBF"/>
        </w:tc>
        <w:tc>
          <w:tcPr>
            <w:tcW w:w="6" w:type="dxa"/>
            <w:vAlign w:val="center"/>
            <w:hideMark/>
          </w:tcPr>
          <w:p w14:paraId="550A887F" w14:textId="77777777" w:rsidR="00093DBF" w:rsidRPr="00F23566" w:rsidRDefault="00093DBF" w:rsidP="00093DBF"/>
        </w:tc>
        <w:tc>
          <w:tcPr>
            <w:tcW w:w="6" w:type="dxa"/>
            <w:vAlign w:val="center"/>
            <w:hideMark/>
          </w:tcPr>
          <w:p w14:paraId="10235B96" w14:textId="77777777" w:rsidR="00093DBF" w:rsidRPr="00F23566" w:rsidRDefault="00093DBF" w:rsidP="00093DBF"/>
        </w:tc>
        <w:tc>
          <w:tcPr>
            <w:tcW w:w="6" w:type="dxa"/>
            <w:vAlign w:val="center"/>
            <w:hideMark/>
          </w:tcPr>
          <w:p w14:paraId="377D4F1A" w14:textId="77777777" w:rsidR="00093DBF" w:rsidRPr="00F23566" w:rsidRDefault="00093DBF" w:rsidP="00093DBF"/>
        </w:tc>
        <w:tc>
          <w:tcPr>
            <w:tcW w:w="811" w:type="dxa"/>
            <w:vAlign w:val="center"/>
            <w:hideMark/>
          </w:tcPr>
          <w:p w14:paraId="5D506878" w14:textId="77777777" w:rsidR="00093DBF" w:rsidRPr="00F23566" w:rsidRDefault="00093DBF" w:rsidP="00093DBF"/>
        </w:tc>
        <w:tc>
          <w:tcPr>
            <w:tcW w:w="811" w:type="dxa"/>
            <w:vAlign w:val="center"/>
            <w:hideMark/>
          </w:tcPr>
          <w:p w14:paraId="70C49D21" w14:textId="77777777" w:rsidR="00093DBF" w:rsidRPr="00F23566" w:rsidRDefault="00093DBF" w:rsidP="00093DBF"/>
        </w:tc>
        <w:tc>
          <w:tcPr>
            <w:tcW w:w="420" w:type="dxa"/>
            <w:vAlign w:val="center"/>
            <w:hideMark/>
          </w:tcPr>
          <w:p w14:paraId="41CCFD83" w14:textId="77777777" w:rsidR="00093DBF" w:rsidRPr="00F23566" w:rsidRDefault="00093DBF" w:rsidP="00093DBF"/>
        </w:tc>
        <w:tc>
          <w:tcPr>
            <w:tcW w:w="588" w:type="dxa"/>
            <w:vAlign w:val="center"/>
            <w:hideMark/>
          </w:tcPr>
          <w:p w14:paraId="7026749C" w14:textId="77777777" w:rsidR="00093DBF" w:rsidRPr="00F23566" w:rsidRDefault="00093DBF" w:rsidP="00093DBF"/>
        </w:tc>
        <w:tc>
          <w:tcPr>
            <w:tcW w:w="644" w:type="dxa"/>
            <w:vAlign w:val="center"/>
            <w:hideMark/>
          </w:tcPr>
          <w:p w14:paraId="0E5485B4" w14:textId="77777777" w:rsidR="00093DBF" w:rsidRPr="00F23566" w:rsidRDefault="00093DBF" w:rsidP="00093DBF"/>
        </w:tc>
        <w:tc>
          <w:tcPr>
            <w:tcW w:w="420" w:type="dxa"/>
            <w:vAlign w:val="center"/>
            <w:hideMark/>
          </w:tcPr>
          <w:p w14:paraId="5B99F5C6" w14:textId="77777777" w:rsidR="00093DBF" w:rsidRPr="00F23566" w:rsidRDefault="00093DBF" w:rsidP="00093DBF"/>
        </w:tc>
        <w:tc>
          <w:tcPr>
            <w:tcW w:w="36" w:type="dxa"/>
            <w:vAlign w:val="center"/>
            <w:hideMark/>
          </w:tcPr>
          <w:p w14:paraId="3C768D4A" w14:textId="77777777" w:rsidR="00093DBF" w:rsidRPr="00F23566" w:rsidRDefault="00093DBF" w:rsidP="00093DBF"/>
        </w:tc>
        <w:tc>
          <w:tcPr>
            <w:tcW w:w="6" w:type="dxa"/>
            <w:vAlign w:val="center"/>
            <w:hideMark/>
          </w:tcPr>
          <w:p w14:paraId="2B1719FD" w14:textId="77777777" w:rsidR="00093DBF" w:rsidRPr="00F23566" w:rsidRDefault="00093DBF" w:rsidP="00093DBF"/>
        </w:tc>
        <w:tc>
          <w:tcPr>
            <w:tcW w:w="6" w:type="dxa"/>
            <w:vAlign w:val="center"/>
            <w:hideMark/>
          </w:tcPr>
          <w:p w14:paraId="304CCB0A" w14:textId="77777777" w:rsidR="00093DBF" w:rsidRPr="00F23566" w:rsidRDefault="00093DBF" w:rsidP="00093DBF"/>
        </w:tc>
        <w:tc>
          <w:tcPr>
            <w:tcW w:w="700" w:type="dxa"/>
            <w:vAlign w:val="center"/>
            <w:hideMark/>
          </w:tcPr>
          <w:p w14:paraId="0D160718" w14:textId="77777777" w:rsidR="00093DBF" w:rsidRPr="00F23566" w:rsidRDefault="00093DBF" w:rsidP="00093DBF"/>
        </w:tc>
        <w:tc>
          <w:tcPr>
            <w:tcW w:w="700" w:type="dxa"/>
            <w:vAlign w:val="center"/>
            <w:hideMark/>
          </w:tcPr>
          <w:p w14:paraId="211AC9A2" w14:textId="77777777" w:rsidR="00093DBF" w:rsidRPr="00F23566" w:rsidRDefault="00093DBF" w:rsidP="00093DBF"/>
        </w:tc>
        <w:tc>
          <w:tcPr>
            <w:tcW w:w="420" w:type="dxa"/>
            <w:vAlign w:val="center"/>
            <w:hideMark/>
          </w:tcPr>
          <w:p w14:paraId="1BB6223F" w14:textId="77777777" w:rsidR="00093DBF" w:rsidRPr="00F23566" w:rsidRDefault="00093DBF" w:rsidP="00093DBF"/>
        </w:tc>
        <w:tc>
          <w:tcPr>
            <w:tcW w:w="36" w:type="dxa"/>
            <w:vAlign w:val="center"/>
            <w:hideMark/>
          </w:tcPr>
          <w:p w14:paraId="354C8EEC" w14:textId="77777777" w:rsidR="00093DBF" w:rsidRPr="00F23566" w:rsidRDefault="00093DBF" w:rsidP="00093DBF"/>
        </w:tc>
      </w:tr>
      <w:tr w:rsidR="00093DBF" w:rsidRPr="00F23566" w14:paraId="4F949333"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735AD6B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EEC9839"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5598D03F"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материјал-набавка</w:t>
            </w:r>
            <w:proofErr w:type="spellEnd"/>
            <w:r w:rsidRPr="00F23566">
              <w:t xml:space="preserve"> </w:t>
            </w:r>
            <w:proofErr w:type="spellStart"/>
            <w:r w:rsidRPr="00F23566">
              <w:t>књига</w:t>
            </w:r>
            <w:proofErr w:type="spellEnd"/>
            <w:r w:rsidRPr="00F23566">
              <w:t xml:space="preserve"> </w:t>
            </w:r>
            <w:proofErr w:type="spellStart"/>
            <w:r w:rsidRPr="00F23566">
              <w:t>за</w:t>
            </w:r>
            <w:proofErr w:type="spellEnd"/>
            <w:r w:rsidRPr="00F23566">
              <w:t xml:space="preserve"> </w:t>
            </w:r>
            <w:proofErr w:type="spellStart"/>
            <w:r w:rsidRPr="00F23566">
              <w:t>дјецу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279DF5F" w14:textId="77777777" w:rsidR="00093DBF" w:rsidRPr="00F23566" w:rsidRDefault="00093DBF" w:rsidP="00093DBF">
            <w:r w:rsidRPr="00F23566">
              <w:t>2700</w:t>
            </w:r>
          </w:p>
        </w:tc>
        <w:tc>
          <w:tcPr>
            <w:tcW w:w="1520" w:type="dxa"/>
            <w:tcBorders>
              <w:top w:val="nil"/>
              <w:left w:val="nil"/>
              <w:bottom w:val="nil"/>
              <w:right w:val="single" w:sz="8" w:space="0" w:color="auto"/>
            </w:tcBorders>
            <w:shd w:val="clear" w:color="auto" w:fill="auto"/>
            <w:noWrap/>
            <w:vAlign w:val="bottom"/>
            <w:hideMark/>
          </w:tcPr>
          <w:p w14:paraId="787B1B39" w14:textId="77777777" w:rsidR="00093DBF" w:rsidRPr="00F23566" w:rsidRDefault="00093DBF" w:rsidP="00093DBF">
            <w:r w:rsidRPr="00F23566">
              <w:t>2.700</w:t>
            </w:r>
          </w:p>
        </w:tc>
        <w:tc>
          <w:tcPr>
            <w:tcW w:w="760" w:type="dxa"/>
            <w:tcBorders>
              <w:top w:val="nil"/>
              <w:left w:val="nil"/>
              <w:bottom w:val="nil"/>
              <w:right w:val="single" w:sz="8" w:space="0" w:color="auto"/>
            </w:tcBorders>
            <w:shd w:val="clear" w:color="auto" w:fill="auto"/>
            <w:noWrap/>
            <w:vAlign w:val="bottom"/>
            <w:hideMark/>
          </w:tcPr>
          <w:p w14:paraId="25D0402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1393DE1" w14:textId="77777777" w:rsidR="00093DBF" w:rsidRPr="00F23566" w:rsidRDefault="00093DBF" w:rsidP="00093DBF"/>
        </w:tc>
        <w:tc>
          <w:tcPr>
            <w:tcW w:w="6" w:type="dxa"/>
            <w:vAlign w:val="center"/>
            <w:hideMark/>
          </w:tcPr>
          <w:p w14:paraId="4C07BF4C" w14:textId="77777777" w:rsidR="00093DBF" w:rsidRPr="00F23566" w:rsidRDefault="00093DBF" w:rsidP="00093DBF"/>
        </w:tc>
        <w:tc>
          <w:tcPr>
            <w:tcW w:w="6" w:type="dxa"/>
            <w:vAlign w:val="center"/>
            <w:hideMark/>
          </w:tcPr>
          <w:p w14:paraId="6042A94A" w14:textId="77777777" w:rsidR="00093DBF" w:rsidRPr="00F23566" w:rsidRDefault="00093DBF" w:rsidP="00093DBF"/>
        </w:tc>
        <w:tc>
          <w:tcPr>
            <w:tcW w:w="6" w:type="dxa"/>
            <w:vAlign w:val="center"/>
            <w:hideMark/>
          </w:tcPr>
          <w:p w14:paraId="78655E30" w14:textId="77777777" w:rsidR="00093DBF" w:rsidRPr="00F23566" w:rsidRDefault="00093DBF" w:rsidP="00093DBF"/>
        </w:tc>
        <w:tc>
          <w:tcPr>
            <w:tcW w:w="6" w:type="dxa"/>
            <w:vAlign w:val="center"/>
            <w:hideMark/>
          </w:tcPr>
          <w:p w14:paraId="63DB3D43" w14:textId="77777777" w:rsidR="00093DBF" w:rsidRPr="00F23566" w:rsidRDefault="00093DBF" w:rsidP="00093DBF"/>
        </w:tc>
        <w:tc>
          <w:tcPr>
            <w:tcW w:w="6" w:type="dxa"/>
            <w:vAlign w:val="center"/>
            <w:hideMark/>
          </w:tcPr>
          <w:p w14:paraId="6CCA2DD8" w14:textId="77777777" w:rsidR="00093DBF" w:rsidRPr="00F23566" w:rsidRDefault="00093DBF" w:rsidP="00093DBF"/>
        </w:tc>
        <w:tc>
          <w:tcPr>
            <w:tcW w:w="6" w:type="dxa"/>
            <w:vAlign w:val="center"/>
            <w:hideMark/>
          </w:tcPr>
          <w:p w14:paraId="234DB700" w14:textId="77777777" w:rsidR="00093DBF" w:rsidRPr="00F23566" w:rsidRDefault="00093DBF" w:rsidP="00093DBF"/>
        </w:tc>
        <w:tc>
          <w:tcPr>
            <w:tcW w:w="6" w:type="dxa"/>
            <w:vAlign w:val="center"/>
            <w:hideMark/>
          </w:tcPr>
          <w:p w14:paraId="77723478" w14:textId="77777777" w:rsidR="00093DBF" w:rsidRPr="00F23566" w:rsidRDefault="00093DBF" w:rsidP="00093DBF"/>
        </w:tc>
        <w:tc>
          <w:tcPr>
            <w:tcW w:w="811" w:type="dxa"/>
            <w:vAlign w:val="center"/>
            <w:hideMark/>
          </w:tcPr>
          <w:p w14:paraId="7353C5A5" w14:textId="77777777" w:rsidR="00093DBF" w:rsidRPr="00F23566" w:rsidRDefault="00093DBF" w:rsidP="00093DBF"/>
        </w:tc>
        <w:tc>
          <w:tcPr>
            <w:tcW w:w="811" w:type="dxa"/>
            <w:vAlign w:val="center"/>
            <w:hideMark/>
          </w:tcPr>
          <w:p w14:paraId="6FD23410" w14:textId="77777777" w:rsidR="00093DBF" w:rsidRPr="00F23566" w:rsidRDefault="00093DBF" w:rsidP="00093DBF"/>
        </w:tc>
        <w:tc>
          <w:tcPr>
            <w:tcW w:w="420" w:type="dxa"/>
            <w:vAlign w:val="center"/>
            <w:hideMark/>
          </w:tcPr>
          <w:p w14:paraId="6E244405" w14:textId="77777777" w:rsidR="00093DBF" w:rsidRPr="00F23566" w:rsidRDefault="00093DBF" w:rsidP="00093DBF"/>
        </w:tc>
        <w:tc>
          <w:tcPr>
            <w:tcW w:w="588" w:type="dxa"/>
            <w:vAlign w:val="center"/>
            <w:hideMark/>
          </w:tcPr>
          <w:p w14:paraId="0052578D" w14:textId="77777777" w:rsidR="00093DBF" w:rsidRPr="00F23566" w:rsidRDefault="00093DBF" w:rsidP="00093DBF"/>
        </w:tc>
        <w:tc>
          <w:tcPr>
            <w:tcW w:w="644" w:type="dxa"/>
            <w:vAlign w:val="center"/>
            <w:hideMark/>
          </w:tcPr>
          <w:p w14:paraId="71F566B4" w14:textId="77777777" w:rsidR="00093DBF" w:rsidRPr="00F23566" w:rsidRDefault="00093DBF" w:rsidP="00093DBF"/>
        </w:tc>
        <w:tc>
          <w:tcPr>
            <w:tcW w:w="420" w:type="dxa"/>
            <w:vAlign w:val="center"/>
            <w:hideMark/>
          </w:tcPr>
          <w:p w14:paraId="6E720738" w14:textId="77777777" w:rsidR="00093DBF" w:rsidRPr="00F23566" w:rsidRDefault="00093DBF" w:rsidP="00093DBF"/>
        </w:tc>
        <w:tc>
          <w:tcPr>
            <w:tcW w:w="36" w:type="dxa"/>
            <w:vAlign w:val="center"/>
            <w:hideMark/>
          </w:tcPr>
          <w:p w14:paraId="278BD2ED" w14:textId="77777777" w:rsidR="00093DBF" w:rsidRPr="00F23566" w:rsidRDefault="00093DBF" w:rsidP="00093DBF"/>
        </w:tc>
        <w:tc>
          <w:tcPr>
            <w:tcW w:w="6" w:type="dxa"/>
            <w:vAlign w:val="center"/>
            <w:hideMark/>
          </w:tcPr>
          <w:p w14:paraId="3A279102" w14:textId="77777777" w:rsidR="00093DBF" w:rsidRPr="00F23566" w:rsidRDefault="00093DBF" w:rsidP="00093DBF"/>
        </w:tc>
        <w:tc>
          <w:tcPr>
            <w:tcW w:w="6" w:type="dxa"/>
            <w:vAlign w:val="center"/>
            <w:hideMark/>
          </w:tcPr>
          <w:p w14:paraId="1AF2DB70" w14:textId="77777777" w:rsidR="00093DBF" w:rsidRPr="00F23566" w:rsidRDefault="00093DBF" w:rsidP="00093DBF"/>
        </w:tc>
        <w:tc>
          <w:tcPr>
            <w:tcW w:w="700" w:type="dxa"/>
            <w:vAlign w:val="center"/>
            <w:hideMark/>
          </w:tcPr>
          <w:p w14:paraId="71D905C4" w14:textId="77777777" w:rsidR="00093DBF" w:rsidRPr="00F23566" w:rsidRDefault="00093DBF" w:rsidP="00093DBF"/>
        </w:tc>
        <w:tc>
          <w:tcPr>
            <w:tcW w:w="700" w:type="dxa"/>
            <w:vAlign w:val="center"/>
            <w:hideMark/>
          </w:tcPr>
          <w:p w14:paraId="2DBF253E" w14:textId="77777777" w:rsidR="00093DBF" w:rsidRPr="00F23566" w:rsidRDefault="00093DBF" w:rsidP="00093DBF"/>
        </w:tc>
        <w:tc>
          <w:tcPr>
            <w:tcW w:w="420" w:type="dxa"/>
            <w:vAlign w:val="center"/>
            <w:hideMark/>
          </w:tcPr>
          <w:p w14:paraId="19048AE0" w14:textId="77777777" w:rsidR="00093DBF" w:rsidRPr="00F23566" w:rsidRDefault="00093DBF" w:rsidP="00093DBF"/>
        </w:tc>
        <w:tc>
          <w:tcPr>
            <w:tcW w:w="36" w:type="dxa"/>
            <w:vAlign w:val="center"/>
            <w:hideMark/>
          </w:tcPr>
          <w:p w14:paraId="5E507490" w14:textId="77777777" w:rsidR="00093DBF" w:rsidRPr="00F23566" w:rsidRDefault="00093DBF" w:rsidP="00093DBF"/>
        </w:tc>
      </w:tr>
      <w:tr w:rsidR="00093DBF" w:rsidRPr="00F23566" w14:paraId="1115ADE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1DFF20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754E2F7"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6E93F133"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C9918B4" w14:textId="77777777" w:rsidR="00093DBF" w:rsidRPr="00F23566" w:rsidRDefault="00093DBF" w:rsidP="00093DBF">
            <w:r w:rsidRPr="00F23566">
              <w:t>12000</w:t>
            </w:r>
          </w:p>
        </w:tc>
        <w:tc>
          <w:tcPr>
            <w:tcW w:w="1520" w:type="dxa"/>
            <w:tcBorders>
              <w:top w:val="nil"/>
              <w:left w:val="nil"/>
              <w:bottom w:val="nil"/>
              <w:right w:val="single" w:sz="8" w:space="0" w:color="auto"/>
            </w:tcBorders>
            <w:shd w:val="clear" w:color="auto" w:fill="auto"/>
            <w:noWrap/>
            <w:vAlign w:val="bottom"/>
            <w:hideMark/>
          </w:tcPr>
          <w:p w14:paraId="58558FE0" w14:textId="77777777" w:rsidR="00093DBF" w:rsidRPr="00F23566" w:rsidRDefault="00093DBF" w:rsidP="00093DBF">
            <w:r w:rsidRPr="00F23566">
              <w:t>12.000</w:t>
            </w:r>
          </w:p>
        </w:tc>
        <w:tc>
          <w:tcPr>
            <w:tcW w:w="760" w:type="dxa"/>
            <w:tcBorders>
              <w:top w:val="nil"/>
              <w:left w:val="nil"/>
              <w:bottom w:val="nil"/>
              <w:right w:val="single" w:sz="8" w:space="0" w:color="auto"/>
            </w:tcBorders>
            <w:shd w:val="clear" w:color="auto" w:fill="auto"/>
            <w:noWrap/>
            <w:vAlign w:val="bottom"/>
            <w:hideMark/>
          </w:tcPr>
          <w:p w14:paraId="657D601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5DC126C" w14:textId="77777777" w:rsidR="00093DBF" w:rsidRPr="00F23566" w:rsidRDefault="00093DBF" w:rsidP="00093DBF"/>
        </w:tc>
        <w:tc>
          <w:tcPr>
            <w:tcW w:w="6" w:type="dxa"/>
            <w:vAlign w:val="center"/>
            <w:hideMark/>
          </w:tcPr>
          <w:p w14:paraId="36BB7853" w14:textId="77777777" w:rsidR="00093DBF" w:rsidRPr="00F23566" w:rsidRDefault="00093DBF" w:rsidP="00093DBF"/>
        </w:tc>
        <w:tc>
          <w:tcPr>
            <w:tcW w:w="6" w:type="dxa"/>
            <w:vAlign w:val="center"/>
            <w:hideMark/>
          </w:tcPr>
          <w:p w14:paraId="5103DFBE" w14:textId="77777777" w:rsidR="00093DBF" w:rsidRPr="00F23566" w:rsidRDefault="00093DBF" w:rsidP="00093DBF"/>
        </w:tc>
        <w:tc>
          <w:tcPr>
            <w:tcW w:w="6" w:type="dxa"/>
            <w:vAlign w:val="center"/>
            <w:hideMark/>
          </w:tcPr>
          <w:p w14:paraId="1CAB62D4" w14:textId="77777777" w:rsidR="00093DBF" w:rsidRPr="00F23566" w:rsidRDefault="00093DBF" w:rsidP="00093DBF"/>
        </w:tc>
        <w:tc>
          <w:tcPr>
            <w:tcW w:w="6" w:type="dxa"/>
            <w:vAlign w:val="center"/>
            <w:hideMark/>
          </w:tcPr>
          <w:p w14:paraId="75FB1A95" w14:textId="77777777" w:rsidR="00093DBF" w:rsidRPr="00F23566" w:rsidRDefault="00093DBF" w:rsidP="00093DBF"/>
        </w:tc>
        <w:tc>
          <w:tcPr>
            <w:tcW w:w="6" w:type="dxa"/>
            <w:vAlign w:val="center"/>
            <w:hideMark/>
          </w:tcPr>
          <w:p w14:paraId="3D37AF7B" w14:textId="77777777" w:rsidR="00093DBF" w:rsidRPr="00F23566" w:rsidRDefault="00093DBF" w:rsidP="00093DBF"/>
        </w:tc>
        <w:tc>
          <w:tcPr>
            <w:tcW w:w="6" w:type="dxa"/>
            <w:vAlign w:val="center"/>
            <w:hideMark/>
          </w:tcPr>
          <w:p w14:paraId="1C53C426" w14:textId="77777777" w:rsidR="00093DBF" w:rsidRPr="00F23566" w:rsidRDefault="00093DBF" w:rsidP="00093DBF"/>
        </w:tc>
        <w:tc>
          <w:tcPr>
            <w:tcW w:w="6" w:type="dxa"/>
            <w:vAlign w:val="center"/>
            <w:hideMark/>
          </w:tcPr>
          <w:p w14:paraId="54989DB3" w14:textId="77777777" w:rsidR="00093DBF" w:rsidRPr="00F23566" w:rsidRDefault="00093DBF" w:rsidP="00093DBF"/>
        </w:tc>
        <w:tc>
          <w:tcPr>
            <w:tcW w:w="811" w:type="dxa"/>
            <w:vAlign w:val="center"/>
            <w:hideMark/>
          </w:tcPr>
          <w:p w14:paraId="7DE6C932" w14:textId="77777777" w:rsidR="00093DBF" w:rsidRPr="00F23566" w:rsidRDefault="00093DBF" w:rsidP="00093DBF"/>
        </w:tc>
        <w:tc>
          <w:tcPr>
            <w:tcW w:w="811" w:type="dxa"/>
            <w:vAlign w:val="center"/>
            <w:hideMark/>
          </w:tcPr>
          <w:p w14:paraId="19C175F5" w14:textId="77777777" w:rsidR="00093DBF" w:rsidRPr="00F23566" w:rsidRDefault="00093DBF" w:rsidP="00093DBF"/>
        </w:tc>
        <w:tc>
          <w:tcPr>
            <w:tcW w:w="420" w:type="dxa"/>
            <w:vAlign w:val="center"/>
            <w:hideMark/>
          </w:tcPr>
          <w:p w14:paraId="2DD6F5F9" w14:textId="77777777" w:rsidR="00093DBF" w:rsidRPr="00F23566" w:rsidRDefault="00093DBF" w:rsidP="00093DBF"/>
        </w:tc>
        <w:tc>
          <w:tcPr>
            <w:tcW w:w="588" w:type="dxa"/>
            <w:vAlign w:val="center"/>
            <w:hideMark/>
          </w:tcPr>
          <w:p w14:paraId="2AA70D40" w14:textId="77777777" w:rsidR="00093DBF" w:rsidRPr="00F23566" w:rsidRDefault="00093DBF" w:rsidP="00093DBF"/>
        </w:tc>
        <w:tc>
          <w:tcPr>
            <w:tcW w:w="644" w:type="dxa"/>
            <w:vAlign w:val="center"/>
            <w:hideMark/>
          </w:tcPr>
          <w:p w14:paraId="65B42824" w14:textId="77777777" w:rsidR="00093DBF" w:rsidRPr="00F23566" w:rsidRDefault="00093DBF" w:rsidP="00093DBF"/>
        </w:tc>
        <w:tc>
          <w:tcPr>
            <w:tcW w:w="420" w:type="dxa"/>
            <w:vAlign w:val="center"/>
            <w:hideMark/>
          </w:tcPr>
          <w:p w14:paraId="4B74C964" w14:textId="77777777" w:rsidR="00093DBF" w:rsidRPr="00F23566" w:rsidRDefault="00093DBF" w:rsidP="00093DBF"/>
        </w:tc>
        <w:tc>
          <w:tcPr>
            <w:tcW w:w="36" w:type="dxa"/>
            <w:vAlign w:val="center"/>
            <w:hideMark/>
          </w:tcPr>
          <w:p w14:paraId="5A5ED2C6" w14:textId="77777777" w:rsidR="00093DBF" w:rsidRPr="00F23566" w:rsidRDefault="00093DBF" w:rsidP="00093DBF"/>
        </w:tc>
        <w:tc>
          <w:tcPr>
            <w:tcW w:w="6" w:type="dxa"/>
            <w:vAlign w:val="center"/>
            <w:hideMark/>
          </w:tcPr>
          <w:p w14:paraId="02C8E0C8" w14:textId="77777777" w:rsidR="00093DBF" w:rsidRPr="00F23566" w:rsidRDefault="00093DBF" w:rsidP="00093DBF"/>
        </w:tc>
        <w:tc>
          <w:tcPr>
            <w:tcW w:w="6" w:type="dxa"/>
            <w:vAlign w:val="center"/>
            <w:hideMark/>
          </w:tcPr>
          <w:p w14:paraId="6F640CE1" w14:textId="77777777" w:rsidR="00093DBF" w:rsidRPr="00F23566" w:rsidRDefault="00093DBF" w:rsidP="00093DBF"/>
        </w:tc>
        <w:tc>
          <w:tcPr>
            <w:tcW w:w="700" w:type="dxa"/>
            <w:vAlign w:val="center"/>
            <w:hideMark/>
          </w:tcPr>
          <w:p w14:paraId="6C4F04BB" w14:textId="77777777" w:rsidR="00093DBF" w:rsidRPr="00F23566" w:rsidRDefault="00093DBF" w:rsidP="00093DBF"/>
        </w:tc>
        <w:tc>
          <w:tcPr>
            <w:tcW w:w="700" w:type="dxa"/>
            <w:vAlign w:val="center"/>
            <w:hideMark/>
          </w:tcPr>
          <w:p w14:paraId="2E75678E" w14:textId="77777777" w:rsidR="00093DBF" w:rsidRPr="00F23566" w:rsidRDefault="00093DBF" w:rsidP="00093DBF"/>
        </w:tc>
        <w:tc>
          <w:tcPr>
            <w:tcW w:w="420" w:type="dxa"/>
            <w:vAlign w:val="center"/>
            <w:hideMark/>
          </w:tcPr>
          <w:p w14:paraId="69128288" w14:textId="77777777" w:rsidR="00093DBF" w:rsidRPr="00F23566" w:rsidRDefault="00093DBF" w:rsidP="00093DBF"/>
        </w:tc>
        <w:tc>
          <w:tcPr>
            <w:tcW w:w="36" w:type="dxa"/>
            <w:vAlign w:val="center"/>
            <w:hideMark/>
          </w:tcPr>
          <w:p w14:paraId="06269458" w14:textId="77777777" w:rsidR="00093DBF" w:rsidRPr="00F23566" w:rsidRDefault="00093DBF" w:rsidP="00093DBF"/>
        </w:tc>
      </w:tr>
      <w:tr w:rsidR="00093DBF" w:rsidRPr="00F23566" w14:paraId="2930906F"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07BCC6F8"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7029C1F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D038245"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5AA93AA6"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293BEB3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ABC6371"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83FCF8D" w14:textId="77777777" w:rsidR="00093DBF" w:rsidRPr="00F23566" w:rsidRDefault="00093DBF" w:rsidP="00093DBF"/>
        </w:tc>
        <w:tc>
          <w:tcPr>
            <w:tcW w:w="6" w:type="dxa"/>
            <w:vAlign w:val="center"/>
            <w:hideMark/>
          </w:tcPr>
          <w:p w14:paraId="330A2479" w14:textId="77777777" w:rsidR="00093DBF" w:rsidRPr="00F23566" w:rsidRDefault="00093DBF" w:rsidP="00093DBF"/>
        </w:tc>
        <w:tc>
          <w:tcPr>
            <w:tcW w:w="6" w:type="dxa"/>
            <w:vAlign w:val="center"/>
            <w:hideMark/>
          </w:tcPr>
          <w:p w14:paraId="2725FE0A" w14:textId="77777777" w:rsidR="00093DBF" w:rsidRPr="00F23566" w:rsidRDefault="00093DBF" w:rsidP="00093DBF"/>
        </w:tc>
        <w:tc>
          <w:tcPr>
            <w:tcW w:w="6" w:type="dxa"/>
            <w:vAlign w:val="center"/>
            <w:hideMark/>
          </w:tcPr>
          <w:p w14:paraId="778F956E" w14:textId="77777777" w:rsidR="00093DBF" w:rsidRPr="00F23566" w:rsidRDefault="00093DBF" w:rsidP="00093DBF"/>
        </w:tc>
        <w:tc>
          <w:tcPr>
            <w:tcW w:w="6" w:type="dxa"/>
            <w:vAlign w:val="center"/>
            <w:hideMark/>
          </w:tcPr>
          <w:p w14:paraId="5A6487F5" w14:textId="77777777" w:rsidR="00093DBF" w:rsidRPr="00F23566" w:rsidRDefault="00093DBF" w:rsidP="00093DBF"/>
        </w:tc>
        <w:tc>
          <w:tcPr>
            <w:tcW w:w="6" w:type="dxa"/>
            <w:vAlign w:val="center"/>
            <w:hideMark/>
          </w:tcPr>
          <w:p w14:paraId="5DC0AA87" w14:textId="77777777" w:rsidR="00093DBF" w:rsidRPr="00F23566" w:rsidRDefault="00093DBF" w:rsidP="00093DBF"/>
        </w:tc>
        <w:tc>
          <w:tcPr>
            <w:tcW w:w="6" w:type="dxa"/>
            <w:vAlign w:val="center"/>
            <w:hideMark/>
          </w:tcPr>
          <w:p w14:paraId="435AE5CB" w14:textId="77777777" w:rsidR="00093DBF" w:rsidRPr="00F23566" w:rsidRDefault="00093DBF" w:rsidP="00093DBF"/>
        </w:tc>
        <w:tc>
          <w:tcPr>
            <w:tcW w:w="6" w:type="dxa"/>
            <w:vAlign w:val="center"/>
            <w:hideMark/>
          </w:tcPr>
          <w:p w14:paraId="112E740A" w14:textId="77777777" w:rsidR="00093DBF" w:rsidRPr="00F23566" w:rsidRDefault="00093DBF" w:rsidP="00093DBF"/>
        </w:tc>
        <w:tc>
          <w:tcPr>
            <w:tcW w:w="811" w:type="dxa"/>
            <w:vAlign w:val="center"/>
            <w:hideMark/>
          </w:tcPr>
          <w:p w14:paraId="3E266E90" w14:textId="77777777" w:rsidR="00093DBF" w:rsidRPr="00F23566" w:rsidRDefault="00093DBF" w:rsidP="00093DBF"/>
        </w:tc>
        <w:tc>
          <w:tcPr>
            <w:tcW w:w="811" w:type="dxa"/>
            <w:vAlign w:val="center"/>
            <w:hideMark/>
          </w:tcPr>
          <w:p w14:paraId="636C565D" w14:textId="77777777" w:rsidR="00093DBF" w:rsidRPr="00F23566" w:rsidRDefault="00093DBF" w:rsidP="00093DBF"/>
        </w:tc>
        <w:tc>
          <w:tcPr>
            <w:tcW w:w="420" w:type="dxa"/>
            <w:vAlign w:val="center"/>
            <w:hideMark/>
          </w:tcPr>
          <w:p w14:paraId="4E3A15A3" w14:textId="77777777" w:rsidR="00093DBF" w:rsidRPr="00F23566" w:rsidRDefault="00093DBF" w:rsidP="00093DBF"/>
        </w:tc>
        <w:tc>
          <w:tcPr>
            <w:tcW w:w="588" w:type="dxa"/>
            <w:vAlign w:val="center"/>
            <w:hideMark/>
          </w:tcPr>
          <w:p w14:paraId="255CDE9D" w14:textId="77777777" w:rsidR="00093DBF" w:rsidRPr="00F23566" w:rsidRDefault="00093DBF" w:rsidP="00093DBF"/>
        </w:tc>
        <w:tc>
          <w:tcPr>
            <w:tcW w:w="644" w:type="dxa"/>
            <w:vAlign w:val="center"/>
            <w:hideMark/>
          </w:tcPr>
          <w:p w14:paraId="76D5030D" w14:textId="77777777" w:rsidR="00093DBF" w:rsidRPr="00F23566" w:rsidRDefault="00093DBF" w:rsidP="00093DBF"/>
        </w:tc>
        <w:tc>
          <w:tcPr>
            <w:tcW w:w="420" w:type="dxa"/>
            <w:vAlign w:val="center"/>
            <w:hideMark/>
          </w:tcPr>
          <w:p w14:paraId="64E2F7A4" w14:textId="77777777" w:rsidR="00093DBF" w:rsidRPr="00F23566" w:rsidRDefault="00093DBF" w:rsidP="00093DBF"/>
        </w:tc>
        <w:tc>
          <w:tcPr>
            <w:tcW w:w="36" w:type="dxa"/>
            <w:vAlign w:val="center"/>
            <w:hideMark/>
          </w:tcPr>
          <w:p w14:paraId="72433A66" w14:textId="77777777" w:rsidR="00093DBF" w:rsidRPr="00F23566" w:rsidRDefault="00093DBF" w:rsidP="00093DBF"/>
        </w:tc>
        <w:tc>
          <w:tcPr>
            <w:tcW w:w="6" w:type="dxa"/>
            <w:vAlign w:val="center"/>
            <w:hideMark/>
          </w:tcPr>
          <w:p w14:paraId="18244382" w14:textId="77777777" w:rsidR="00093DBF" w:rsidRPr="00F23566" w:rsidRDefault="00093DBF" w:rsidP="00093DBF"/>
        </w:tc>
        <w:tc>
          <w:tcPr>
            <w:tcW w:w="6" w:type="dxa"/>
            <w:vAlign w:val="center"/>
            <w:hideMark/>
          </w:tcPr>
          <w:p w14:paraId="423E8DCB" w14:textId="77777777" w:rsidR="00093DBF" w:rsidRPr="00F23566" w:rsidRDefault="00093DBF" w:rsidP="00093DBF"/>
        </w:tc>
        <w:tc>
          <w:tcPr>
            <w:tcW w:w="700" w:type="dxa"/>
            <w:vAlign w:val="center"/>
            <w:hideMark/>
          </w:tcPr>
          <w:p w14:paraId="74D28E18" w14:textId="77777777" w:rsidR="00093DBF" w:rsidRPr="00F23566" w:rsidRDefault="00093DBF" w:rsidP="00093DBF"/>
        </w:tc>
        <w:tc>
          <w:tcPr>
            <w:tcW w:w="700" w:type="dxa"/>
            <w:vAlign w:val="center"/>
            <w:hideMark/>
          </w:tcPr>
          <w:p w14:paraId="4CA21765" w14:textId="77777777" w:rsidR="00093DBF" w:rsidRPr="00F23566" w:rsidRDefault="00093DBF" w:rsidP="00093DBF"/>
        </w:tc>
        <w:tc>
          <w:tcPr>
            <w:tcW w:w="420" w:type="dxa"/>
            <w:vAlign w:val="center"/>
            <w:hideMark/>
          </w:tcPr>
          <w:p w14:paraId="01684E18" w14:textId="77777777" w:rsidR="00093DBF" w:rsidRPr="00F23566" w:rsidRDefault="00093DBF" w:rsidP="00093DBF"/>
        </w:tc>
        <w:tc>
          <w:tcPr>
            <w:tcW w:w="36" w:type="dxa"/>
            <w:vAlign w:val="center"/>
            <w:hideMark/>
          </w:tcPr>
          <w:p w14:paraId="19889E60" w14:textId="77777777" w:rsidR="00093DBF" w:rsidRPr="00F23566" w:rsidRDefault="00093DBF" w:rsidP="00093DBF"/>
        </w:tc>
      </w:tr>
      <w:tr w:rsidR="00093DBF" w:rsidRPr="00F23566" w14:paraId="1E262F5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721C336" w14:textId="77777777" w:rsidR="00093DBF" w:rsidRPr="00F23566" w:rsidRDefault="00093DBF" w:rsidP="00093DBF">
            <w:r w:rsidRPr="00F23566">
              <w:t>416000</w:t>
            </w:r>
          </w:p>
        </w:tc>
        <w:tc>
          <w:tcPr>
            <w:tcW w:w="720" w:type="dxa"/>
            <w:tcBorders>
              <w:top w:val="nil"/>
              <w:left w:val="nil"/>
              <w:bottom w:val="nil"/>
              <w:right w:val="nil"/>
            </w:tcBorders>
            <w:shd w:val="clear" w:color="auto" w:fill="auto"/>
            <w:noWrap/>
            <w:vAlign w:val="bottom"/>
            <w:hideMark/>
          </w:tcPr>
          <w:p w14:paraId="754AB86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E906DF4" w14:textId="77777777" w:rsidR="00093DBF" w:rsidRPr="00F23566" w:rsidRDefault="00093DBF" w:rsidP="00093DBF">
            <w:proofErr w:type="spellStart"/>
            <w:r w:rsidRPr="00F23566">
              <w:t>Дознаке</w:t>
            </w:r>
            <w:proofErr w:type="spellEnd"/>
            <w:r w:rsidRPr="00F23566">
              <w:t xml:space="preserve"> </w:t>
            </w:r>
            <w:proofErr w:type="spellStart"/>
            <w:r w:rsidRPr="00F23566">
              <w:t>на</w:t>
            </w:r>
            <w:proofErr w:type="spellEnd"/>
            <w:r w:rsidRPr="00F23566">
              <w:t xml:space="preserve"> </w:t>
            </w:r>
            <w:proofErr w:type="spellStart"/>
            <w:r w:rsidRPr="00F23566">
              <w:t>име</w:t>
            </w:r>
            <w:proofErr w:type="spellEnd"/>
            <w:r w:rsidRPr="00F23566">
              <w:t xml:space="preserve"> </w:t>
            </w:r>
            <w:proofErr w:type="spellStart"/>
            <w:r w:rsidRPr="00F23566">
              <w:t>социјалне</w:t>
            </w:r>
            <w:proofErr w:type="spellEnd"/>
            <w:r w:rsidRPr="00F23566">
              <w:t xml:space="preserve"> </w:t>
            </w:r>
            <w:proofErr w:type="spellStart"/>
            <w:r w:rsidRPr="00F23566">
              <w:t>заштите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5D70847" w14:textId="77777777" w:rsidR="00093DBF" w:rsidRPr="00F23566" w:rsidRDefault="00093DBF" w:rsidP="00093DBF">
            <w:r w:rsidRPr="00F23566">
              <w:t>989.700</w:t>
            </w:r>
          </w:p>
        </w:tc>
        <w:tc>
          <w:tcPr>
            <w:tcW w:w="1520" w:type="dxa"/>
            <w:tcBorders>
              <w:top w:val="nil"/>
              <w:left w:val="nil"/>
              <w:bottom w:val="nil"/>
              <w:right w:val="single" w:sz="8" w:space="0" w:color="auto"/>
            </w:tcBorders>
            <w:shd w:val="clear" w:color="auto" w:fill="auto"/>
            <w:noWrap/>
            <w:vAlign w:val="bottom"/>
            <w:hideMark/>
          </w:tcPr>
          <w:p w14:paraId="75654F13" w14:textId="77777777" w:rsidR="00093DBF" w:rsidRPr="00F23566" w:rsidRDefault="00093DBF" w:rsidP="00093DBF">
            <w:r w:rsidRPr="00F23566">
              <w:t>1.046.700</w:t>
            </w:r>
          </w:p>
        </w:tc>
        <w:tc>
          <w:tcPr>
            <w:tcW w:w="760" w:type="dxa"/>
            <w:tcBorders>
              <w:top w:val="nil"/>
              <w:left w:val="nil"/>
              <w:bottom w:val="nil"/>
              <w:right w:val="single" w:sz="8" w:space="0" w:color="auto"/>
            </w:tcBorders>
            <w:shd w:val="clear" w:color="auto" w:fill="auto"/>
            <w:noWrap/>
            <w:vAlign w:val="bottom"/>
            <w:hideMark/>
          </w:tcPr>
          <w:p w14:paraId="4A979073"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338D720E" w14:textId="77777777" w:rsidR="00093DBF" w:rsidRPr="00F23566" w:rsidRDefault="00093DBF" w:rsidP="00093DBF"/>
        </w:tc>
        <w:tc>
          <w:tcPr>
            <w:tcW w:w="6" w:type="dxa"/>
            <w:vAlign w:val="center"/>
            <w:hideMark/>
          </w:tcPr>
          <w:p w14:paraId="545D5A9A" w14:textId="77777777" w:rsidR="00093DBF" w:rsidRPr="00F23566" w:rsidRDefault="00093DBF" w:rsidP="00093DBF"/>
        </w:tc>
        <w:tc>
          <w:tcPr>
            <w:tcW w:w="6" w:type="dxa"/>
            <w:vAlign w:val="center"/>
            <w:hideMark/>
          </w:tcPr>
          <w:p w14:paraId="1C69A5C8" w14:textId="77777777" w:rsidR="00093DBF" w:rsidRPr="00F23566" w:rsidRDefault="00093DBF" w:rsidP="00093DBF"/>
        </w:tc>
        <w:tc>
          <w:tcPr>
            <w:tcW w:w="6" w:type="dxa"/>
            <w:vAlign w:val="center"/>
            <w:hideMark/>
          </w:tcPr>
          <w:p w14:paraId="1C09A959" w14:textId="77777777" w:rsidR="00093DBF" w:rsidRPr="00F23566" w:rsidRDefault="00093DBF" w:rsidP="00093DBF"/>
        </w:tc>
        <w:tc>
          <w:tcPr>
            <w:tcW w:w="6" w:type="dxa"/>
            <w:vAlign w:val="center"/>
            <w:hideMark/>
          </w:tcPr>
          <w:p w14:paraId="39B27DF2" w14:textId="77777777" w:rsidR="00093DBF" w:rsidRPr="00F23566" w:rsidRDefault="00093DBF" w:rsidP="00093DBF"/>
        </w:tc>
        <w:tc>
          <w:tcPr>
            <w:tcW w:w="6" w:type="dxa"/>
            <w:vAlign w:val="center"/>
            <w:hideMark/>
          </w:tcPr>
          <w:p w14:paraId="0F9672C0" w14:textId="77777777" w:rsidR="00093DBF" w:rsidRPr="00F23566" w:rsidRDefault="00093DBF" w:rsidP="00093DBF"/>
        </w:tc>
        <w:tc>
          <w:tcPr>
            <w:tcW w:w="6" w:type="dxa"/>
            <w:vAlign w:val="center"/>
            <w:hideMark/>
          </w:tcPr>
          <w:p w14:paraId="19BCEE51" w14:textId="77777777" w:rsidR="00093DBF" w:rsidRPr="00F23566" w:rsidRDefault="00093DBF" w:rsidP="00093DBF"/>
        </w:tc>
        <w:tc>
          <w:tcPr>
            <w:tcW w:w="6" w:type="dxa"/>
            <w:vAlign w:val="center"/>
            <w:hideMark/>
          </w:tcPr>
          <w:p w14:paraId="000F669B" w14:textId="77777777" w:rsidR="00093DBF" w:rsidRPr="00F23566" w:rsidRDefault="00093DBF" w:rsidP="00093DBF"/>
        </w:tc>
        <w:tc>
          <w:tcPr>
            <w:tcW w:w="811" w:type="dxa"/>
            <w:vAlign w:val="center"/>
            <w:hideMark/>
          </w:tcPr>
          <w:p w14:paraId="69DFFF3B" w14:textId="77777777" w:rsidR="00093DBF" w:rsidRPr="00F23566" w:rsidRDefault="00093DBF" w:rsidP="00093DBF"/>
        </w:tc>
        <w:tc>
          <w:tcPr>
            <w:tcW w:w="811" w:type="dxa"/>
            <w:vAlign w:val="center"/>
            <w:hideMark/>
          </w:tcPr>
          <w:p w14:paraId="514F59BE" w14:textId="77777777" w:rsidR="00093DBF" w:rsidRPr="00F23566" w:rsidRDefault="00093DBF" w:rsidP="00093DBF"/>
        </w:tc>
        <w:tc>
          <w:tcPr>
            <w:tcW w:w="420" w:type="dxa"/>
            <w:vAlign w:val="center"/>
            <w:hideMark/>
          </w:tcPr>
          <w:p w14:paraId="6C32B74C" w14:textId="77777777" w:rsidR="00093DBF" w:rsidRPr="00F23566" w:rsidRDefault="00093DBF" w:rsidP="00093DBF"/>
        </w:tc>
        <w:tc>
          <w:tcPr>
            <w:tcW w:w="588" w:type="dxa"/>
            <w:vAlign w:val="center"/>
            <w:hideMark/>
          </w:tcPr>
          <w:p w14:paraId="70AEC050" w14:textId="77777777" w:rsidR="00093DBF" w:rsidRPr="00F23566" w:rsidRDefault="00093DBF" w:rsidP="00093DBF"/>
        </w:tc>
        <w:tc>
          <w:tcPr>
            <w:tcW w:w="644" w:type="dxa"/>
            <w:vAlign w:val="center"/>
            <w:hideMark/>
          </w:tcPr>
          <w:p w14:paraId="7B14B7DE" w14:textId="77777777" w:rsidR="00093DBF" w:rsidRPr="00F23566" w:rsidRDefault="00093DBF" w:rsidP="00093DBF"/>
        </w:tc>
        <w:tc>
          <w:tcPr>
            <w:tcW w:w="420" w:type="dxa"/>
            <w:vAlign w:val="center"/>
            <w:hideMark/>
          </w:tcPr>
          <w:p w14:paraId="64DEB4C2" w14:textId="77777777" w:rsidR="00093DBF" w:rsidRPr="00F23566" w:rsidRDefault="00093DBF" w:rsidP="00093DBF"/>
        </w:tc>
        <w:tc>
          <w:tcPr>
            <w:tcW w:w="36" w:type="dxa"/>
            <w:vAlign w:val="center"/>
            <w:hideMark/>
          </w:tcPr>
          <w:p w14:paraId="4EC97315" w14:textId="77777777" w:rsidR="00093DBF" w:rsidRPr="00F23566" w:rsidRDefault="00093DBF" w:rsidP="00093DBF"/>
        </w:tc>
        <w:tc>
          <w:tcPr>
            <w:tcW w:w="6" w:type="dxa"/>
            <w:vAlign w:val="center"/>
            <w:hideMark/>
          </w:tcPr>
          <w:p w14:paraId="2150C918" w14:textId="77777777" w:rsidR="00093DBF" w:rsidRPr="00F23566" w:rsidRDefault="00093DBF" w:rsidP="00093DBF"/>
        </w:tc>
        <w:tc>
          <w:tcPr>
            <w:tcW w:w="6" w:type="dxa"/>
            <w:vAlign w:val="center"/>
            <w:hideMark/>
          </w:tcPr>
          <w:p w14:paraId="333F56BE" w14:textId="77777777" w:rsidR="00093DBF" w:rsidRPr="00F23566" w:rsidRDefault="00093DBF" w:rsidP="00093DBF"/>
        </w:tc>
        <w:tc>
          <w:tcPr>
            <w:tcW w:w="700" w:type="dxa"/>
            <w:vAlign w:val="center"/>
            <w:hideMark/>
          </w:tcPr>
          <w:p w14:paraId="1FEF7345" w14:textId="77777777" w:rsidR="00093DBF" w:rsidRPr="00F23566" w:rsidRDefault="00093DBF" w:rsidP="00093DBF"/>
        </w:tc>
        <w:tc>
          <w:tcPr>
            <w:tcW w:w="700" w:type="dxa"/>
            <w:vAlign w:val="center"/>
            <w:hideMark/>
          </w:tcPr>
          <w:p w14:paraId="4025D30B" w14:textId="77777777" w:rsidR="00093DBF" w:rsidRPr="00F23566" w:rsidRDefault="00093DBF" w:rsidP="00093DBF"/>
        </w:tc>
        <w:tc>
          <w:tcPr>
            <w:tcW w:w="420" w:type="dxa"/>
            <w:vAlign w:val="center"/>
            <w:hideMark/>
          </w:tcPr>
          <w:p w14:paraId="061E1096" w14:textId="77777777" w:rsidR="00093DBF" w:rsidRPr="00F23566" w:rsidRDefault="00093DBF" w:rsidP="00093DBF"/>
        </w:tc>
        <w:tc>
          <w:tcPr>
            <w:tcW w:w="36" w:type="dxa"/>
            <w:vAlign w:val="center"/>
            <w:hideMark/>
          </w:tcPr>
          <w:p w14:paraId="4A6EF7D3" w14:textId="77777777" w:rsidR="00093DBF" w:rsidRPr="00F23566" w:rsidRDefault="00093DBF" w:rsidP="00093DBF"/>
        </w:tc>
      </w:tr>
      <w:tr w:rsidR="00093DBF" w:rsidRPr="00F23566" w14:paraId="7E32B0E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9F4218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5B840D1"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689B71E8" w14:textId="77777777" w:rsidR="00093DBF" w:rsidRPr="00F23566" w:rsidRDefault="00093DBF" w:rsidP="00093DBF">
            <w:proofErr w:type="spellStart"/>
            <w:r w:rsidRPr="00F23566">
              <w:t>Средства</w:t>
            </w:r>
            <w:proofErr w:type="spellEnd"/>
            <w:r w:rsidRPr="00F23566">
              <w:t xml:space="preserve"> </w:t>
            </w:r>
            <w:proofErr w:type="spellStart"/>
            <w:r w:rsidRPr="00F23566">
              <w:t>за</w:t>
            </w:r>
            <w:proofErr w:type="spellEnd"/>
            <w:r w:rsidRPr="00F23566">
              <w:t xml:space="preserve"> </w:t>
            </w:r>
            <w:proofErr w:type="spellStart"/>
            <w:r w:rsidRPr="00F23566">
              <w:t>унапређење</w:t>
            </w:r>
            <w:proofErr w:type="spellEnd"/>
            <w:r w:rsidRPr="00F23566">
              <w:t xml:space="preserve"> </w:t>
            </w:r>
            <w:proofErr w:type="spellStart"/>
            <w:r w:rsidRPr="00F23566">
              <w:t>положаја</w:t>
            </w:r>
            <w:proofErr w:type="spellEnd"/>
            <w:r w:rsidRPr="00F23566">
              <w:t xml:space="preserve"> </w:t>
            </w:r>
            <w:proofErr w:type="spellStart"/>
            <w:r w:rsidRPr="00F23566">
              <w:t>лица</w:t>
            </w:r>
            <w:proofErr w:type="spellEnd"/>
            <w:r w:rsidRPr="00F23566">
              <w:t xml:space="preserve"> </w:t>
            </w:r>
            <w:proofErr w:type="spellStart"/>
            <w:r w:rsidRPr="00F23566">
              <w:t>са</w:t>
            </w:r>
            <w:proofErr w:type="spellEnd"/>
            <w:r w:rsidRPr="00F23566">
              <w:t xml:space="preserve"> </w:t>
            </w:r>
            <w:proofErr w:type="spellStart"/>
            <w:r w:rsidRPr="00F23566">
              <w:t>инвалидитетом</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E6DC546" w14:textId="77777777" w:rsidR="00093DBF" w:rsidRPr="00F23566" w:rsidRDefault="00093DBF" w:rsidP="00093DBF">
            <w:r w:rsidRPr="00F23566">
              <w:t>72.000</w:t>
            </w:r>
          </w:p>
        </w:tc>
        <w:tc>
          <w:tcPr>
            <w:tcW w:w="1520" w:type="dxa"/>
            <w:tcBorders>
              <w:top w:val="nil"/>
              <w:left w:val="nil"/>
              <w:bottom w:val="nil"/>
              <w:right w:val="single" w:sz="8" w:space="0" w:color="auto"/>
            </w:tcBorders>
            <w:shd w:val="clear" w:color="auto" w:fill="auto"/>
            <w:noWrap/>
            <w:vAlign w:val="bottom"/>
            <w:hideMark/>
          </w:tcPr>
          <w:p w14:paraId="4435C8CD" w14:textId="77777777" w:rsidR="00093DBF" w:rsidRPr="00F23566" w:rsidRDefault="00093DBF" w:rsidP="00093DBF">
            <w:r w:rsidRPr="00F23566">
              <w:t>72.000</w:t>
            </w:r>
          </w:p>
        </w:tc>
        <w:tc>
          <w:tcPr>
            <w:tcW w:w="760" w:type="dxa"/>
            <w:tcBorders>
              <w:top w:val="nil"/>
              <w:left w:val="nil"/>
              <w:bottom w:val="nil"/>
              <w:right w:val="single" w:sz="8" w:space="0" w:color="auto"/>
            </w:tcBorders>
            <w:shd w:val="clear" w:color="auto" w:fill="auto"/>
            <w:noWrap/>
            <w:vAlign w:val="bottom"/>
            <w:hideMark/>
          </w:tcPr>
          <w:p w14:paraId="5E65270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99821F8" w14:textId="77777777" w:rsidR="00093DBF" w:rsidRPr="00F23566" w:rsidRDefault="00093DBF" w:rsidP="00093DBF"/>
        </w:tc>
        <w:tc>
          <w:tcPr>
            <w:tcW w:w="6" w:type="dxa"/>
            <w:vAlign w:val="center"/>
            <w:hideMark/>
          </w:tcPr>
          <w:p w14:paraId="0C5C17CA" w14:textId="77777777" w:rsidR="00093DBF" w:rsidRPr="00F23566" w:rsidRDefault="00093DBF" w:rsidP="00093DBF"/>
        </w:tc>
        <w:tc>
          <w:tcPr>
            <w:tcW w:w="6" w:type="dxa"/>
            <w:vAlign w:val="center"/>
            <w:hideMark/>
          </w:tcPr>
          <w:p w14:paraId="44095B0D" w14:textId="77777777" w:rsidR="00093DBF" w:rsidRPr="00F23566" w:rsidRDefault="00093DBF" w:rsidP="00093DBF"/>
        </w:tc>
        <w:tc>
          <w:tcPr>
            <w:tcW w:w="6" w:type="dxa"/>
            <w:vAlign w:val="center"/>
            <w:hideMark/>
          </w:tcPr>
          <w:p w14:paraId="35F6E42E" w14:textId="77777777" w:rsidR="00093DBF" w:rsidRPr="00F23566" w:rsidRDefault="00093DBF" w:rsidP="00093DBF"/>
        </w:tc>
        <w:tc>
          <w:tcPr>
            <w:tcW w:w="6" w:type="dxa"/>
            <w:vAlign w:val="center"/>
            <w:hideMark/>
          </w:tcPr>
          <w:p w14:paraId="5B9C861C" w14:textId="77777777" w:rsidR="00093DBF" w:rsidRPr="00F23566" w:rsidRDefault="00093DBF" w:rsidP="00093DBF"/>
        </w:tc>
        <w:tc>
          <w:tcPr>
            <w:tcW w:w="6" w:type="dxa"/>
            <w:vAlign w:val="center"/>
            <w:hideMark/>
          </w:tcPr>
          <w:p w14:paraId="1ED1D25D" w14:textId="77777777" w:rsidR="00093DBF" w:rsidRPr="00F23566" w:rsidRDefault="00093DBF" w:rsidP="00093DBF"/>
        </w:tc>
        <w:tc>
          <w:tcPr>
            <w:tcW w:w="6" w:type="dxa"/>
            <w:vAlign w:val="center"/>
            <w:hideMark/>
          </w:tcPr>
          <w:p w14:paraId="72800CBA" w14:textId="77777777" w:rsidR="00093DBF" w:rsidRPr="00F23566" w:rsidRDefault="00093DBF" w:rsidP="00093DBF"/>
        </w:tc>
        <w:tc>
          <w:tcPr>
            <w:tcW w:w="6" w:type="dxa"/>
            <w:vAlign w:val="center"/>
            <w:hideMark/>
          </w:tcPr>
          <w:p w14:paraId="35753EB2" w14:textId="77777777" w:rsidR="00093DBF" w:rsidRPr="00F23566" w:rsidRDefault="00093DBF" w:rsidP="00093DBF"/>
        </w:tc>
        <w:tc>
          <w:tcPr>
            <w:tcW w:w="811" w:type="dxa"/>
            <w:vAlign w:val="center"/>
            <w:hideMark/>
          </w:tcPr>
          <w:p w14:paraId="6DF307B5" w14:textId="77777777" w:rsidR="00093DBF" w:rsidRPr="00F23566" w:rsidRDefault="00093DBF" w:rsidP="00093DBF"/>
        </w:tc>
        <w:tc>
          <w:tcPr>
            <w:tcW w:w="811" w:type="dxa"/>
            <w:vAlign w:val="center"/>
            <w:hideMark/>
          </w:tcPr>
          <w:p w14:paraId="1F7B8AD0" w14:textId="77777777" w:rsidR="00093DBF" w:rsidRPr="00F23566" w:rsidRDefault="00093DBF" w:rsidP="00093DBF"/>
        </w:tc>
        <w:tc>
          <w:tcPr>
            <w:tcW w:w="420" w:type="dxa"/>
            <w:vAlign w:val="center"/>
            <w:hideMark/>
          </w:tcPr>
          <w:p w14:paraId="6189224E" w14:textId="77777777" w:rsidR="00093DBF" w:rsidRPr="00F23566" w:rsidRDefault="00093DBF" w:rsidP="00093DBF"/>
        </w:tc>
        <w:tc>
          <w:tcPr>
            <w:tcW w:w="588" w:type="dxa"/>
            <w:vAlign w:val="center"/>
            <w:hideMark/>
          </w:tcPr>
          <w:p w14:paraId="64F5F4E2" w14:textId="77777777" w:rsidR="00093DBF" w:rsidRPr="00F23566" w:rsidRDefault="00093DBF" w:rsidP="00093DBF"/>
        </w:tc>
        <w:tc>
          <w:tcPr>
            <w:tcW w:w="644" w:type="dxa"/>
            <w:vAlign w:val="center"/>
            <w:hideMark/>
          </w:tcPr>
          <w:p w14:paraId="4AC0672E" w14:textId="77777777" w:rsidR="00093DBF" w:rsidRPr="00F23566" w:rsidRDefault="00093DBF" w:rsidP="00093DBF"/>
        </w:tc>
        <w:tc>
          <w:tcPr>
            <w:tcW w:w="420" w:type="dxa"/>
            <w:vAlign w:val="center"/>
            <w:hideMark/>
          </w:tcPr>
          <w:p w14:paraId="52432AD3" w14:textId="77777777" w:rsidR="00093DBF" w:rsidRPr="00F23566" w:rsidRDefault="00093DBF" w:rsidP="00093DBF"/>
        </w:tc>
        <w:tc>
          <w:tcPr>
            <w:tcW w:w="36" w:type="dxa"/>
            <w:vAlign w:val="center"/>
            <w:hideMark/>
          </w:tcPr>
          <w:p w14:paraId="75CEB5B1" w14:textId="77777777" w:rsidR="00093DBF" w:rsidRPr="00F23566" w:rsidRDefault="00093DBF" w:rsidP="00093DBF"/>
        </w:tc>
        <w:tc>
          <w:tcPr>
            <w:tcW w:w="6" w:type="dxa"/>
            <w:vAlign w:val="center"/>
            <w:hideMark/>
          </w:tcPr>
          <w:p w14:paraId="161D4DBA" w14:textId="77777777" w:rsidR="00093DBF" w:rsidRPr="00F23566" w:rsidRDefault="00093DBF" w:rsidP="00093DBF"/>
        </w:tc>
        <w:tc>
          <w:tcPr>
            <w:tcW w:w="6" w:type="dxa"/>
            <w:vAlign w:val="center"/>
            <w:hideMark/>
          </w:tcPr>
          <w:p w14:paraId="7D3B86F3" w14:textId="77777777" w:rsidR="00093DBF" w:rsidRPr="00F23566" w:rsidRDefault="00093DBF" w:rsidP="00093DBF"/>
        </w:tc>
        <w:tc>
          <w:tcPr>
            <w:tcW w:w="700" w:type="dxa"/>
            <w:vAlign w:val="center"/>
            <w:hideMark/>
          </w:tcPr>
          <w:p w14:paraId="6FB502D3" w14:textId="77777777" w:rsidR="00093DBF" w:rsidRPr="00F23566" w:rsidRDefault="00093DBF" w:rsidP="00093DBF"/>
        </w:tc>
        <w:tc>
          <w:tcPr>
            <w:tcW w:w="700" w:type="dxa"/>
            <w:vAlign w:val="center"/>
            <w:hideMark/>
          </w:tcPr>
          <w:p w14:paraId="0E3A3DE2" w14:textId="77777777" w:rsidR="00093DBF" w:rsidRPr="00F23566" w:rsidRDefault="00093DBF" w:rsidP="00093DBF"/>
        </w:tc>
        <w:tc>
          <w:tcPr>
            <w:tcW w:w="420" w:type="dxa"/>
            <w:vAlign w:val="center"/>
            <w:hideMark/>
          </w:tcPr>
          <w:p w14:paraId="6B64C9DC" w14:textId="77777777" w:rsidR="00093DBF" w:rsidRPr="00F23566" w:rsidRDefault="00093DBF" w:rsidP="00093DBF"/>
        </w:tc>
        <w:tc>
          <w:tcPr>
            <w:tcW w:w="36" w:type="dxa"/>
            <w:vAlign w:val="center"/>
            <w:hideMark/>
          </w:tcPr>
          <w:p w14:paraId="14A0F70F" w14:textId="77777777" w:rsidR="00093DBF" w:rsidRPr="00F23566" w:rsidRDefault="00093DBF" w:rsidP="00093DBF"/>
        </w:tc>
      </w:tr>
      <w:tr w:rsidR="00093DBF" w:rsidRPr="00F23566" w14:paraId="542B735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9BA299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5DAA0BB" w14:textId="77777777" w:rsidR="00093DBF" w:rsidRPr="00F23566" w:rsidRDefault="00093DBF" w:rsidP="00093DBF">
            <w:r w:rsidRPr="00F23566">
              <w:t>416300</w:t>
            </w:r>
          </w:p>
        </w:tc>
        <w:tc>
          <w:tcPr>
            <w:tcW w:w="10684" w:type="dxa"/>
            <w:tcBorders>
              <w:top w:val="nil"/>
              <w:left w:val="nil"/>
              <w:bottom w:val="nil"/>
              <w:right w:val="nil"/>
            </w:tcBorders>
            <w:shd w:val="clear" w:color="auto" w:fill="auto"/>
            <w:noWrap/>
            <w:vAlign w:val="bottom"/>
            <w:hideMark/>
          </w:tcPr>
          <w:p w14:paraId="5F551128" w14:textId="77777777" w:rsidR="00093DBF" w:rsidRPr="00F23566" w:rsidRDefault="00093DBF" w:rsidP="00093DBF">
            <w:proofErr w:type="spellStart"/>
            <w:r w:rsidRPr="00F23566">
              <w:t>Смјештај</w:t>
            </w:r>
            <w:proofErr w:type="spellEnd"/>
            <w:r w:rsidRPr="00F23566">
              <w:t xml:space="preserve"> у </w:t>
            </w:r>
            <w:proofErr w:type="spellStart"/>
            <w:r w:rsidRPr="00F23566">
              <w:t>домове</w:t>
            </w:r>
            <w:proofErr w:type="spellEnd"/>
            <w:r w:rsidRPr="00F23566">
              <w:t xml:space="preserve"> </w:t>
            </w:r>
            <w:proofErr w:type="spellStart"/>
            <w:r w:rsidRPr="00F23566">
              <w:t>социјално</w:t>
            </w:r>
            <w:proofErr w:type="spellEnd"/>
            <w:r w:rsidRPr="00F23566">
              <w:t xml:space="preserve"> </w:t>
            </w:r>
            <w:proofErr w:type="spellStart"/>
            <w:r w:rsidRPr="00F23566">
              <w:t>угрожених</w:t>
            </w:r>
            <w:proofErr w:type="spellEnd"/>
            <w:r w:rsidRPr="00F23566">
              <w:t xml:space="preserve"> </w:t>
            </w:r>
            <w:proofErr w:type="spellStart"/>
            <w:r w:rsidRPr="00F23566">
              <w:t>лица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D8002AC" w14:textId="77777777" w:rsidR="00093DBF" w:rsidRPr="00F23566" w:rsidRDefault="00093DBF" w:rsidP="00093DBF">
            <w:r w:rsidRPr="00F23566">
              <w:t>157700</w:t>
            </w:r>
          </w:p>
        </w:tc>
        <w:tc>
          <w:tcPr>
            <w:tcW w:w="1520" w:type="dxa"/>
            <w:tcBorders>
              <w:top w:val="nil"/>
              <w:left w:val="nil"/>
              <w:bottom w:val="nil"/>
              <w:right w:val="single" w:sz="8" w:space="0" w:color="auto"/>
            </w:tcBorders>
            <w:shd w:val="clear" w:color="auto" w:fill="auto"/>
            <w:noWrap/>
            <w:vAlign w:val="bottom"/>
            <w:hideMark/>
          </w:tcPr>
          <w:p w14:paraId="12F363D8" w14:textId="77777777" w:rsidR="00093DBF" w:rsidRPr="00F23566" w:rsidRDefault="00093DBF" w:rsidP="00093DBF">
            <w:r w:rsidRPr="00F23566">
              <w:t>157.700</w:t>
            </w:r>
          </w:p>
        </w:tc>
        <w:tc>
          <w:tcPr>
            <w:tcW w:w="760" w:type="dxa"/>
            <w:tcBorders>
              <w:top w:val="nil"/>
              <w:left w:val="nil"/>
              <w:bottom w:val="nil"/>
              <w:right w:val="single" w:sz="8" w:space="0" w:color="auto"/>
            </w:tcBorders>
            <w:shd w:val="clear" w:color="auto" w:fill="auto"/>
            <w:noWrap/>
            <w:vAlign w:val="bottom"/>
            <w:hideMark/>
          </w:tcPr>
          <w:p w14:paraId="1E4A036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8714729" w14:textId="77777777" w:rsidR="00093DBF" w:rsidRPr="00F23566" w:rsidRDefault="00093DBF" w:rsidP="00093DBF"/>
        </w:tc>
        <w:tc>
          <w:tcPr>
            <w:tcW w:w="6" w:type="dxa"/>
            <w:vAlign w:val="center"/>
            <w:hideMark/>
          </w:tcPr>
          <w:p w14:paraId="4CC3A0F9" w14:textId="77777777" w:rsidR="00093DBF" w:rsidRPr="00F23566" w:rsidRDefault="00093DBF" w:rsidP="00093DBF"/>
        </w:tc>
        <w:tc>
          <w:tcPr>
            <w:tcW w:w="6" w:type="dxa"/>
            <w:vAlign w:val="center"/>
            <w:hideMark/>
          </w:tcPr>
          <w:p w14:paraId="08034953" w14:textId="77777777" w:rsidR="00093DBF" w:rsidRPr="00F23566" w:rsidRDefault="00093DBF" w:rsidP="00093DBF"/>
        </w:tc>
        <w:tc>
          <w:tcPr>
            <w:tcW w:w="6" w:type="dxa"/>
            <w:vAlign w:val="center"/>
            <w:hideMark/>
          </w:tcPr>
          <w:p w14:paraId="0120B8F7" w14:textId="77777777" w:rsidR="00093DBF" w:rsidRPr="00F23566" w:rsidRDefault="00093DBF" w:rsidP="00093DBF"/>
        </w:tc>
        <w:tc>
          <w:tcPr>
            <w:tcW w:w="6" w:type="dxa"/>
            <w:vAlign w:val="center"/>
            <w:hideMark/>
          </w:tcPr>
          <w:p w14:paraId="5F649DF7" w14:textId="77777777" w:rsidR="00093DBF" w:rsidRPr="00F23566" w:rsidRDefault="00093DBF" w:rsidP="00093DBF"/>
        </w:tc>
        <w:tc>
          <w:tcPr>
            <w:tcW w:w="6" w:type="dxa"/>
            <w:vAlign w:val="center"/>
            <w:hideMark/>
          </w:tcPr>
          <w:p w14:paraId="320CFC73" w14:textId="77777777" w:rsidR="00093DBF" w:rsidRPr="00F23566" w:rsidRDefault="00093DBF" w:rsidP="00093DBF"/>
        </w:tc>
        <w:tc>
          <w:tcPr>
            <w:tcW w:w="6" w:type="dxa"/>
            <w:vAlign w:val="center"/>
            <w:hideMark/>
          </w:tcPr>
          <w:p w14:paraId="373DA66A" w14:textId="77777777" w:rsidR="00093DBF" w:rsidRPr="00F23566" w:rsidRDefault="00093DBF" w:rsidP="00093DBF"/>
        </w:tc>
        <w:tc>
          <w:tcPr>
            <w:tcW w:w="6" w:type="dxa"/>
            <w:vAlign w:val="center"/>
            <w:hideMark/>
          </w:tcPr>
          <w:p w14:paraId="5325F3CB" w14:textId="77777777" w:rsidR="00093DBF" w:rsidRPr="00F23566" w:rsidRDefault="00093DBF" w:rsidP="00093DBF"/>
        </w:tc>
        <w:tc>
          <w:tcPr>
            <w:tcW w:w="811" w:type="dxa"/>
            <w:vAlign w:val="center"/>
            <w:hideMark/>
          </w:tcPr>
          <w:p w14:paraId="720690EE" w14:textId="77777777" w:rsidR="00093DBF" w:rsidRPr="00F23566" w:rsidRDefault="00093DBF" w:rsidP="00093DBF"/>
        </w:tc>
        <w:tc>
          <w:tcPr>
            <w:tcW w:w="811" w:type="dxa"/>
            <w:vAlign w:val="center"/>
            <w:hideMark/>
          </w:tcPr>
          <w:p w14:paraId="00F2E0AB" w14:textId="77777777" w:rsidR="00093DBF" w:rsidRPr="00F23566" w:rsidRDefault="00093DBF" w:rsidP="00093DBF"/>
        </w:tc>
        <w:tc>
          <w:tcPr>
            <w:tcW w:w="420" w:type="dxa"/>
            <w:vAlign w:val="center"/>
            <w:hideMark/>
          </w:tcPr>
          <w:p w14:paraId="00A1AA4F" w14:textId="77777777" w:rsidR="00093DBF" w:rsidRPr="00F23566" w:rsidRDefault="00093DBF" w:rsidP="00093DBF"/>
        </w:tc>
        <w:tc>
          <w:tcPr>
            <w:tcW w:w="588" w:type="dxa"/>
            <w:vAlign w:val="center"/>
            <w:hideMark/>
          </w:tcPr>
          <w:p w14:paraId="550F564A" w14:textId="77777777" w:rsidR="00093DBF" w:rsidRPr="00F23566" w:rsidRDefault="00093DBF" w:rsidP="00093DBF"/>
        </w:tc>
        <w:tc>
          <w:tcPr>
            <w:tcW w:w="644" w:type="dxa"/>
            <w:vAlign w:val="center"/>
            <w:hideMark/>
          </w:tcPr>
          <w:p w14:paraId="486E460F" w14:textId="77777777" w:rsidR="00093DBF" w:rsidRPr="00F23566" w:rsidRDefault="00093DBF" w:rsidP="00093DBF"/>
        </w:tc>
        <w:tc>
          <w:tcPr>
            <w:tcW w:w="420" w:type="dxa"/>
            <w:vAlign w:val="center"/>
            <w:hideMark/>
          </w:tcPr>
          <w:p w14:paraId="498291A1" w14:textId="77777777" w:rsidR="00093DBF" w:rsidRPr="00F23566" w:rsidRDefault="00093DBF" w:rsidP="00093DBF"/>
        </w:tc>
        <w:tc>
          <w:tcPr>
            <w:tcW w:w="36" w:type="dxa"/>
            <w:vAlign w:val="center"/>
            <w:hideMark/>
          </w:tcPr>
          <w:p w14:paraId="3119A1B5" w14:textId="77777777" w:rsidR="00093DBF" w:rsidRPr="00F23566" w:rsidRDefault="00093DBF" w:rsidP="00093DBF"/>
        </w:tc>
        <w:tc>
          <w:tcPr>
            <w:tcW w:w="6" w:type="dxa"/>
            <w:vAlign w:val="center"/>
            <w:hideMark/>
          </w:tcPr>
          <w:p w14:paraId="3F5D7CE3" w14:textId="77777777" w:rsidR="00093DBF" w:rsidRPr="00F23566" w:rsidRDefault="00093DBF" w:rsidP="00093DBF"/>
        </w:tc>
        <w:tc>
          <w:tcPr>
            <w:tcW w:w="6" w:type="dxa"/>
            <w:vAlign w:val="center"/>
            <w:hideMark/>
          </w:tcPr>
          <w:p w14:paraId="008CEC08" w14:textId="77777777" w:rsidR="00093DBF" w:rsidRPr="00F23566" w:rsidRDefault="00093DBF" w:rsidP="00093DBF"/>
        </w:tc>
        <w:tc>
          <w:tcPr>
            <w:tcW w:w="700" w:type="dxa"/>
            <w:vAlign w:val="center"/>
            <w:hideMark/>
          </w:tcPr>
          <w:p w14:paraId="3947A109" w14:textId="77777777" w:rsidR="00093DBF" w:rsidRPr="00F23566" w:rsidRDefault="00093DBF" w:rsidP="00093DBF"/>
        </w:tc>
        <w:tc>
          <w:tcPr>
            <w:tcW w:w="700" w:type="dxa"/>
            <w:vAlign w:val="center"/>
            <w:hideMark/>
          </w:tcPr>
          <w:p w14:paraId="0BF99D9B" w14:textId="77777777" w:rsidR="00093DBF" w:rsidRPr="00F23566" w:rsidRDefault="00093DBF" w:rsidP="00093DBF"/>
        </w:tc>
        <w:tc>
          <w:tcPr>
            <w:tcW w:w="420" w:type="dxa"/>
            <w:vAlign w:val="center"/>
            <w:hideMark/>
          </w:tcPr>
          <w:p w14:paraId="021FFF41" w14:textId="77777777" w:rsidR="00093DBF" w:rsidRPr="00F23566" w:rsidRDefault="00093DBF" w:rsidP="00093DBF"/>
        </w:tc>
        <w:tc>
          <w:tcPr>
            <w:tcW w:w="36" w:type="dxa"/>
            <w:vAlign w:val="center"/>
            <w:hideMark/>
          </w:tcPr>
          <w:p w14:paraId="20902014" w14:textId="77777777" w:rsidR="00093DBF" w:rsidRPr="00F23566" w:rsidRDefault="00093DBF" w:rsidP="00093DBF"/>
        </w:tc>
      </w:tr>
      <w:tr w:rsidR="00093DBF" w:rsidRPr="00F23566" w14:paraId="2DA8E7E0"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21F4937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EC930CA"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47618DF3" w14:textId="77777777" w:rsidR="00093DBF" w:rsidRPr="00F23566" w:rsidRDefault="00093DBF" w:rsidP="00093DBF">
            <w:proofErr w:type="spellStart"/>
            <w:r w:rsidRPr="00F23566">
              <w:t>Текући</w:t>
            </w:r>
            <w:proofErr w:type="spellEnd"/>
            <w:r w:rsidRPr="00F23566">
              <w:t xml:space="preserve"> </w:t>
            </w:r>
            <w:proofErr w:type="spellStart"/>
            <w:r w:rsidRPr="00F23566">
              <w:t>програм</w:t>
            </w:r>
            <w:proofErr w:type="spellEnd"/>
            <w:r w:rsidRPr="00F23566">
              <w:t xml:space="preserve"> </w:t>
            </w:r>
            <w:proofErr w:type="spellStart"/>
            <w:r w:rsidRPr="00F23566">
              <w:t>соц</w:t>
            </w:r>
            <w:proofErr w:type="spellEnd"/>
            <w:r w:rsidRPr="00F23566">
              <w:t xml:space="preserve">. </w:t>
            </w:r>
            <w:proofErr w:type="spellStart"/>
            <w:r w:rsidRPr="00F23566">
              <w:t>заштите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48F719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0E050D7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2E33C43"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128BDDF7" w14:textId="77777777" w:rsidR="00093DBF" w:rsidRPr="00F23566" w:rsidRDefault="00093DBF" w:rsidP="00093DBF"/>
        </w:tc>
        <w:tc>
          <w:tcPr>
            <w:tcW w:w="6" w:type="dxa"/>
            <w:vAlign w:val="center"/>
            <w:hideMark/>
          </w:tcPr>
          <w:p w14:paraId="1ACEF784" w14:textId="77777777" w:rsidR="00093DBF" w:rsidRPr="00F23566" w:rsidRDefault="00093DBF" w:rsidP="00093DBF"/>
        </w:tc>
        <w:tc>
          <w:tcPr>
            <w:tcW w:w="6" w:type="dxa"/>
            <w:vAlign w:val="center"/>
            <w:hideMark/>
          </w:tcPr>
          <w:p w14:paraId="10FA51EE" w14:textId="77777777" w:rsidR="00093DBF" w:rsidRPr="00F23566" w:rsidRDefault="00093DBF" w:rsidP="00093DBF"/>
        </w:tc>
        <w:tc>
          <w:tcPr>
            <w:tcW w:w="6" w:type="dxa"/>
            <w:vAlign w:val="center"/>
            <w:hideMark/>
          </w:tcPr>
          <w:p w14:paraId="6E25DC2B" w14:textId="77777777" w:rsidR="00093DBF" w:rsidRPr="00F23566" w:rsidRDefault="00093DBF" w:rsidP="00093DBF"/>
        </w:tc>
        <w:tc>
          <w:tcPr>
            <w:tcW w:w="6" w:type="dxa"/>
            <w:vAlign w:val="center"/>
            <w:hideMark/>
          </w:tcPr>
          <w:p w14:paraId="3D7C4D1D" w14:textId="77777777" w:rsidR="00093DBF" w:rsidRPr="00F23566" w:rsidRDefault="00093DBF" w:rsidP="00093DBF"/>
        </w:tc>
        <w:tc>
          <w:tcPr>
            <w:tcW w:w="6" w:type="dxa"/>
            <w:vAlign w:val="center"/>
            <w:hideMark/>
          </w:tcPr>
          <w:p w14:paraId="64A73629" w14:textId="77777777" w:rsidR="00093DBF" w:rsidRPr="00F23566" w:rsidRDefault="00093DBF" w:rsidP="00093DBF"/>
        </w:tc>
        <w:tc>
          <w:tcPr>
            <w:tcW w:w="6" w:type="dxa"/>
            <w:vAlign w:val="center"/>
            <w:hideMark/>
          </w:tcPr>
          <w:p w14:paraId="7DD5C0EC" w14:textId="77777777" w:rsidR="00093DBF" w:rsidRPr="00F23566" w:rsidRDefault="00093DBF" w:rsidP="00093DBF"/>
        </w:tc>
        <w:tc>
          <w:tcPr>
            <w:tcW w:w="6" w:type="dxa"/>
            <w:vAlign w:val="center"/>
            <w:hideMark/>
          </w:tcPr>
          <w:p w14:paraId="0C570B82" w14:textId="77777777" w:rsidR="00093DBF" w:rsidRPr="00F23566" w:rsidRDefault="00093DBF" w:rsidP="00093DBF"/>
        </w:tc>
        <w:tc>
          <w:tcPr>
            <w:tcW w:w="811" w:type="dxa"/>
            <w:vAlign w:val="center"/>
            <w:hideMark/>
          </w:tcPr>
          <w:p w14:paraId="026131C1" w14:textId="77777777" w:rsidR="00093DBF" w:rsidRPr="00F23566" w:rsidRDefault="00093DBF" w:rsidP="00093DBF"/>
        </w:tc>
        <w:tc>
          <w:tcPr>
            <w:tcW w:w="811" w:type="dxa"/>
            <w:vAlign w:val="center"/>
            <w:hideMark/>
          </w:tcPr>
          <w:p w14:paraId="65BE5D14" w14:textId="77777777" w:rsidR="00093DBF" w:rsidRPr="00F23566" w:rsidRDefault="00093DBF" w:rsidP="00093DBF"/>
        </w:tc>
        <w:tc>
          <w:tcPr>
            <w:tcW w:w="420" w:type="dxa"/>
            <w:vAlign w:val="center"/>
            <w:hideMark/>
          </w:tcPr>
          <w:p w14:paraId="5305A94D" w14:textId="77777777" w:rsidR="00093DBF" w:rsidRPr="00F23566" w:rsidRDefault="00093DBF" w:rsidP="00093DBF"/>
        </w:tc>
        <w:tc>
          <w:tcPr>
            <w:tcW w:w="588" w:type="dxa"/>
            <w:vAlign w:val="center"/>
            <w:hideMark/>
          </w:tcPr>
          <w:p w14:paraId="1B3CC212" w14:textId="77777777" w:rsidR="00093DBF" w:rsidRPr="00F23566" w:rsidRDefault="00093DBF" w:rsidP="00093DBF"/>
        </w:tc>
        <w:tc>
          <w:tcPr>
            <w:tcW w:w="644" w:type="dxa"/>
            <w:vAlign w:val="center"/>
            <w:hideMark/>
          </w:tcPr>
          <w:p w14:paraId="04EDF0E1" w14:textId="77777777" w:rsidR="00093DBF" w:rsidRPr="00F23566" w:rsidRDefault="00093DBF" w:rsidP="00093DBF"/>
        </w:tc>
        <w:tc>
          <w:tcPr>
            <w:tcW w:w="420" w:type="dxa"/>
            <w:vAlign w:val="center"/>
            <w:hideMark/>
          </w:tcPr>
          <w:p w14:paraId="373E8E07" w14:textId="77777777" w:rsidR="00093DBF" w:rsidRPr="00F23566" w:rsidRDefault="00093DBF" w:rsidP="00093DBF"/>
        </w:tc>
        <w:tc>
          <w:tcPr>
            <w:tcW w:w="36" w:type="dxa"/>
            <w:vAlign w:val="center"/>
            <w:hideMark/>
          </w:tcPr>
          <w:p w14:paraId="75DB7569" w14:textId="77777777" w:rsidR="00093DBF" w:rsidRPr="00F23566" w:rsidRDefault="00093DBF" w:rsidP="00093DBF"/>
        </w:tc>
        <w:tc>
          <w:tcPr>
            <w:tcW w:w="6" w:type="dxa"/>
            <w:vAlign w:val="center"/>
            <w:hideMark/>
          </w:tcPr>
          <w:p w14:paraId="7F34394C" w14:textId="77777777" w:rsidR="00093DBF" w:rsidRPr="00F23566" w:rsidRDefault="00093DBF" w:rsidP="00093DBF"/>
        </w:tc>
        <w:tc>
          <w:tcPr>
            <w:tcW w:w="6" w:type="dxa"/>
            <w:vAlign w:val="center"/>
            <w:hideMark/>
          </w:tcPr>
          <w:p w14:paraId="11871811" w14:textId="77777777" w:rsidR="00093DBF" w:rsidRPr="00F23566" w:rsidRDefault="00093DBF" w:rsidP="00093DBF"/>
        </w:tc>
        <w:tc>
          <w:tcPr>
            <w:tcW w:w="700" w:type="dxa"/>
            <w:vAlign w:val="center"/>
            <w:hideMark/>
          </w:tcPr>
          <w:p w14:paraId="06B2F69B" w14:textId="77777777" w:rsidR="00093DBF" w:rsidRPr="00F23566" w:rsidRDefault="00093DBF" w:rsidP="00093DBF"/>
        </w:tc>
        <w:tc>
          <w:tcPr>
            <w:tcW w:w="700" w:type="dxa"/>
            <w:vAlign w:val="center"/>
            <w:hideMark/>
          </w:tcPr>
          <w:p w14:paraId="1AAB5527" w14:textId="77777777" w:rsidR="00093DBF" w:rsidRPr="00F23566" w:rsidRDefault="00093DBF" w:rsidP="00093DBF"/>
        </w:tc>
        <w:tc>
          <w:tcPr>
            <w:tcW w:w="420" w:type="dxa"/>
            <w:vAlign w:val="center"/>
            <w:hideMark/>
          </w:tcPr>
          <w:p w14:paraId="39EE7F87" w14:textId="77777777" w:rsidR="00093DBF" w:rsidRPr="00F23566" w:rsidRDefault="00093DBF" w:rsidP="00093DBF"/>
        </w:tc>
        <w:tc>
          <w:tcPr>
            <w:tcW w:w="36" w:type="dxa"/>
            <w:vAlign w:val="center"/>
            <w:hideMark/>
          </w:tcPr>
          <w:p w14:paraId="0D9F2707" w14:textId="77777777" w:rsidR="00093DBF" w:rsidRPr="00F23566" w:rsidRDefault="00093DBF" w:rsidP="00093DBF"/>
        </w:tc>
      </w:tr>
      <w:tr w:rsidR="00093DBF" w:rsidRPr="00F23566" w14:paraId="0783704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3D435E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F256564"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18AF922F" w14:textId="77777777" w:rsidR="00093DBF" w:rsidRPr="00F23566" w:rsidRDefault="00093DBF" w:rsidP="00093DBF">
            <w:proofErr w:type="spellStart"/>
            <w:r w:rsidRPr="00F23566">
              <w:t>Текући</w:t>
            </w:r>
            <w:proofErr w:type="spellEnd"/>
            <w:r w:rsidRPr="00F23566">
              <w:t xml:space="preserve"> </w:t>
            </w:r>
            <w:proofErr w:type="spellStart"/>
            <w:r w:rsidRPr="00F23566">
              <w:t>програм</w:t>
            </w:r>
            <w:proofErr w:type="spellEnd"/>
            <w:r w:rsidRPr="00F23566">
              <w:t xml:space="preserve"> </w:t>
            </w:r>
            <w:proofErr w:type="spellStart"/>
            <w:r w:rsidRPr="00F23566">
              <w:t>социјалне</w:t>
            </w:r>
            <w:proofErr w:type="spellEnd"/>
            <w:r w:rsidRPr="00F23566">
              <w:t xml:space="preserve"> </w:t>
            </w:r>
            <w:proofErr w:type="spellStart"/>
            <w:r w:rsidRPr="00F23566">
              <w:t>помоћи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287DB49" w14:textId="77777777" w:rsidR="00093DBF" w:rsidRPr="00F23566" w:rsidRDefault="00093DBF" w:rsidP="00093DBF">
            <w:r w:rsidRPr="00F23566">
              <w:t>760000</w:t>
            </w:r>
          </w:p>
        </w:tc>
        <w:tc>
          <w:tcPr>
            <w:tcW w:w="1520" w:type="dxa"/>
            <w:tcBorders>
              <w:top w:val="nil"/>
              <w:left w:val="nil"/>
              <w:bottom w:val="nil"/>
              <w:right w:val="single" w:sz="8" w:space="0" w:color="auto"/>
            </w:tcBorders>
            <w:shd w:val="clear" w:color="auto" w:fill="auto"/>
            <w:noWrap/>
            <w:vAlign w:val="bottom"/>
            <w:hideMark/>
          </w:tcPr>
          <w:p w14:paraId="50F43A90" w14:textId="77777777" w:rsidR="00093DBF" w:rsidRPr="00F23566" w:rsidRDefault="00093DBF" w:rsidP="00093DBF">
            <w:r w:rsidRPr="00F23566">
              <w:t>800.000</w:t>
            </w:r>
          </w:p>
        </w:tc>
        <w:tc>
          <w:tcPr>
            <w:tcW w:w="760" w:type="dxa"/>
            <w:tcBorders>
              <w:top w:val="nil"/>
              <w:left w:val="nil"/>
              <w:bottom w:val="nil"/>
              <w:right w:val="single" w:sz="8" w:space="0" w:color="auto"/>
            </w:tcBorders>
            <w:shd w:val="clear" w:color="auto" w:fill="auto"/>
            <w:noWrap/>
            <w:vAlign w:val="bottom"/>
            <w:hideMark/>
          </w:tcPr>
          <w:p w14:paraId="4477853F" w14:textId="77777777" w:rsidR="00093DBF" w:rsidRPr="00F23566" w:rsidRDefault="00093DBF" w:rsidP="00093DBF">
            <w:r w:rsidRPr="00F23566">
              <w:t>1,05</w:t>
            </w:r>
          </w:p>
        </w:tc>
        <w:tc>
          <w:tcPr>
            <w:tcW w:w="1000" w:type="dxa"/>
            <w:tcBorders>
              <w:top w:val="nil"/>
              <w:left w:val="nil"/>
              <w:bottom w:val="nil"/>
              <w:right w:val="nil"/>
            </w:tcBorders>
            <w:shd w:val="clear" w:color="auto" w:fill="auto"/>
            <w:noWrap/>
            <w:vAlign w:val="bottom"/>
            <w:hideMark/>
          </w:tcPr>
          <w:p w14:paraId="383FA10C" w14:textId="77777777" w:rsidR="00093DBF" w:rsidRPr="00F23566" w:rsidRDefault="00093DBF" w:rsidP="00093DBF"/>
        </w:tc>
        <w:tc>
          <w:tcPr>
            <w:tcW w:w="6" w:type="dxa"/>
            <w:vAlign w:val="center"/>
            <w:hideMark/>
          </w:tcPr>
          <w:p w14:paraId="7C12170F" w14:textId="77777777" w:rsidR="00093DBF" w:rsidRPr="00F23566" w:rsidRDefault="00093DBF" w:rsidP="00093DBF"/>
        </w:tc>
        <w:tc>
          <w:tcPr>
            <w:tcW w:w="6" w:type="dxa"/>
            <w:vAlign w:val="center"/>
            <w:hideMark/>
          </w:tcPr>
          <w:p w14:paraId="5D0B8226" w14:textId="77777777" w:rsidR="00093DBF" w:rsidRPr="00F23566" w:rsidRDefault="00093DBF" w:rsidP="00093DBF"/>
        </w:tc>
        <w:tc>
          <w:tcPr>
            <w:tcW w:w="6" w:type="dxa"/>
            <w:vAlign w:val="center"/>
            <w:hideMark/>
          </w:tcPr>
          <w:p w14:paraId="1D8CD4A2" w14:textId="77777777" w:rsidR="00093DBF" w:rsidRPr="00F23566" w:rsidRDefault="00093DBF" w:rsidP="00093DBF"/>
        </w:tc>
        <w:tc>
          <w:tcPr>
            <w:tcW w:w="6" w:type="dxa"/>
            <w:vAlign w:val="center"/>
            <w:hideMark/>
          </w:tcPr>
          <w:p w14:paraId="3EC602C0" w14:textId="77777777" w:rsidR="00093DBF" w:rsidRPr="00F23566" w:rsidRDefault="00093DBF" w:rsidP="00093DBF"/>
        </w:tc>
        <w:tc>
          <w:tcPr>
            <w:tcW w:w="6" w:type="dxa"/>
            <w:vAlign w:val="center"/>
            <w:hideMark/>
          </w:tcPr>
          <w:p w14:paraId="4D64468F" w14:textId="77777777" w:rsidR="00093DBF" w:rsidRPr="00F23566" w:rsidRDefault="00093DBF" w:rsidP="00093DBF"/>
        </w:tc>
        <w:tc>
          <w:tcPr>
            <w:tcW w:w="6" w:type="dxa"/>
            <w:vAlign w:val="center"/>
            <w:hideMark/>
          </w:tcPr>
          <w:p w14:paraId="1AF3A861" w14:textId="77777777" w:rsidR="00093DBF" w:rsidRPr="00F23566" w:rsidRDefault="00093DBF" w:rsidP="00093DBF"/>
        </w:tc>
        <w:tc>
          <w:tcPr>
            <w:tcW w:w="6" w:type="dxa"/>
            <w:vAlign w:val="center"/>
            <w:hideMark/>
          </w:tcPr>
          <w:p w14:paraId="108F4F35" w14:textId="77777777" w:rsidR="00093DBF" w:rsidRPr="00F23566" w:rsidRDefault="00093DBF" w:rsidP="00093DBF"/>
        </w:tc>
        <w:tc>
          <w:tcPr>
            <w:tcW w:w="811" w:type="dxa"/>
            <w:vAlign w:val="center"/>
            <w:hideMark/>
          </w:tcPr>
          <w:p w14:paraId="64DE600B" w14:textId="77777777" w:rsidR="00093DBF" w:rsidRPr="00F23566" w:rsidRDefault="00093DBF" w:rsidP="00093DBF"/>
        </w:tc>
        <w:tc>
          <w:tcPr>
            <w:tcW w:w="811" w:type="dxa"/>
            <w:vAlign w:val="center"/>
            <w:hideMark/>
          </w:tcPr>
          <w:p w14:paraId="42178440" w14:textId="77777777" w:rsidR="00093DBF" w:rsidRPr="00F23566" w:rsidRDefault="00093DBF" w:rsidP="00093DBF"/>
        </w:tc>
        <w:tc>
          <w:tcPr>
            <w:tcW w:w="420" w:type="dxa"/>
            <w:vAlign w:val="center"/>
            <w:hideMark/>
          </w:tcPr>
          <w:p w14:paraId="1B396790" w14:textId="77777777" w:rsidR="00093DBF" w:rsidRPr="00F23566" w:rsidRDefault="00093DBF" w:rsidP="00093DBF"/>
        </w:tc>
        <w:tc>
          <w:tcPr>
            <w:tcW w:w="588" w:type="dxa"/>
            <w:vAlign w:val="center"/>
            <w:hideMark/>
          </w:tcPr>
          <w:p w14:paraId="0446D0C3" w14:textId="77777777" w:rsidR="00093DBF" w:rsidRPr="00F23566" w:rsidRDefault="00093DBF" w:rsidP="00093DBF"/>
        </w:tc>
        <w:tc>
          <w:tcPr>
            <w:tcW w:w="644" w:type="dxa"/>
            <w:vAlign w:val="center"/>
            <w:hideMark/>
          </w:tcPr>
          <w:p w14:paraId="2BC38D53" w14:textId="77777777" w:rsidR="00093DBF" w:rsidRPr="00F23566" w:rsidRDefault="00093DBF" w:rsidP="00093DBF"/>
        </w:tc>
        <w:tc>
          <w:tcPr>
            <w:tcW w:w="420" w:type="dxa"/>
            <w:vAlign w:val="center"/>
            <w:hideMark/>
          </w:tcPr>
          <w:p w14:paraId="081183BF" w14:textId="77777777" w:rsidR="00093DBF" w:rsidRPr="00F23566" w:rsidRDefault="00093DBF" w:rsidP="00093DBF"/>
        </w:tc>
        <w:tc>
          <w:tcPr>
            <w:tcW w:w="36" w:type="dxa"/>
            <w:vAlign w:val="center"/>
            <w:hideMark/>
          </w:tcPr>
          <w:p w14:paraId="22F7DAA7" w14:textId="77777777" w:rsidR="00093DBF" w:rsidRPr="00F23566" w:rsidRDefault="00093DBF" w:rsidP="00093DBF"/>
        </w:tc>
        <w:tc>
          <w:tcPr>
            <w:tcW w:w="6" w:type="dxa"/>
            <w:vAlign w:val="center"/>
            <w:hideMark/>
          </w:tcPr>
          <w:p w14:paraId="198C0F36" w14:textId="77777777" w:rsidR="00093DBF" w:rsidRPr="00F23566" w:rsidRDefault="00093DBF" w:rsidP="00093DBF"/>
        </w:tc>
        <w:tc>
          <w:tcPr>
            <w:tcW w:w="6" w:type="dxa"/>
            <w:vAlign w:val="center"/>
            <w:hideMark/>
          </w:tcPr>
          <w:p w14:paraId="2D305C97" w14:textId="77777777" w:rsidR="00093DBF" w:rsidRPr="00F23566" w:rsidRDefault="00093DBF" w:rsidP="00093DBF"/>
        </w:tc>
        <w:tc>
          <w:tcPr>
            <w:tcW w:w="700" w:type="dxa"/>
            <w:vAlign w:val="center"/>
            <w:hideMark/>
          </w:tcPr>
          <w:p w14:paraId="335CDBC2" w14:textId="77777777" w:rsidR="00093DBF" w:rsidRPr="00F23566" w:rsidRDefault="00093DBF" w:rsidP="00093DBF"/>
        </w:tc>
        <w:tc>
          <w:tcPr>
            <w:tcW w:w="700" w:type="dxa"/>
            <w:vAlign w:val="center"/>
            <w:hideMark/>
          </w:tcPr>
          <w:p w14:paraId="0C675F39" w14:textId="77777777" w:rsidR="00093DBF" w:rsidRPr="00F23566" w:rsidRDefault="00093DBF" w:rsidP="00093DBF"/>
        </w:tc>
        <w:tc>
          <w:tcPr>
            <w:tcW w:w="420" w:type="dxa"/>
            <w:vAlign w:val="center"/>
            <w:hideMark/>
          </w:tcPr>
          <w:p w14:paraId="74BCB498" w14:textId="77777777" w:rsidR="00093DBF" w:rsidRPr="00F23566" w:rsidRDefault="00093DBF" w:rsidP="00093DBF"/>
        </w:tc>
        <w:tc>
          <w:tcPr>
            <w:tcW w:w="36" w:type="dxa"/>
            <w:vAlign w:val="center"/>
            <w:hideMark/>
          </w:tcPr>
          <w:p w14:paraId="06690F7A" w14:textId="77777777" w:rsidR="00093DBF" w:rsidRPr="00F23566" w:rsidRDefault="00093DBF" w:rsidP="00093DBF"/>
        </w:tc>
      </w:tr>
      <w:tr w:rsidR="00093DBF" w:rsidRPr="00F23566" w14:paraId="42E30C49"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5877D73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8876CD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E6809A4"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0846AAA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A0C91F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6F499D41"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622BA99" w14:textId="77777777" w:rsidR="00093DBF" w:rsidRPr="00F23566" w:rsidRDefault="00093DBF" w:rsidP="00093DBF"/>
        </w:tc>
        <w:tc>
          <w:tcPr>
            <w:tcW w:w="6" w:type="dxa"/>
            <w:vAlign w:val="center"/>
            <w:hideMark/>
          </w:tcPr>
          <w:p w14:paraId="2D5D86AE" w14:textId="77777777" w:rsidR="00093DBF" w:rsidRPr="00F23566" w:rsidRDefault="00093DBF" w:rsidP="00093DBF"/>
        </w:tc>
        <w:tc>
          <w:tcPr>
            <w:tcW w:w="6" w:type="dxa"/>
            <w:vAlign w:val="center"/>
            <w:hideMark/>
          </w:tcPr>
          <w:p w14:paraId="780487DD" w14:textId="77777777" w:rsidR="00093DBF" w:rsidRPr="00F23566" w:rsidRDefault="00093DBF" w:rsidP="00093DBF"/>
        </w:tc>
        <w:tc>
          <w:tcPr>
            <w:tcW w:w="6" w:type="dxa"/>
            <w:vAlign w:val="center"/>
            <w:hideMark/>
          </w:tcPr>
          <w:p w14:paraId="60DD3480" w14:textId="77777777" w:rsidR="00093DBF" w:rsidRPr="00F23566" w:rsidRDefault="00093DBF" w:rsidP="00093DBF"/>
        </w:tc>
        <w:tc>
          <w:tcPr>
            <w:tcW w:w="6" w:type="dxa"/>
            <w:vAlign w:val="center"/>
            <w:hideMark/>
          </w:tcPr>
          <w:p w14:paraId="2133FF39" w14:textId="77777777" w:rsidR="00093DBF" w:rsidRPr="00F23566" w:rsidRDefault="00093DBF" w:rsidP="00093DBF"/>
        </w:tc>
        <w:tc>
          <w:tcPr>
            <w:tcW w:w="6" w:type="dxa"/>
            <w:vAlign w:val="center"/>
            <w:hideMark/>
          </w:tcPr>
          <w:p w14:paraId="62D2F6AF" w14:textId="77777777" w:rsidR="00093DBF" w:rsidRPr="00F23566" w:rsidRDefault="00093DBF" w:rsidP="00093DBF"/>
        </w:tc>
        <w:tc>
          <w:tcPr>
            <w:tcW w:w="6" w:type="dxa"/>
            <w:vAlign w:val="center"/>
            <w:hideMark/>
          </w:tcPr>
          <w:p w14:paraId="524E94A1" w14:textId="77777777" w:rsidR="00093DBF" w:rsidRPr="00F23566" w:rsidRDefault="00093DBF" w:rsidP="00093DBF"/>
        </w:tc>
        <w:tc>
          <w:tcPr>
            <w:tcW w:w="6" w:type="dxa"/>
            <w:vAlign w:val="center"/>
            <w:hideMark/>
          </w:tcPr>
          <w:p w14:paraId="2BA8C466" w14:textId="77777777" w:rsidR="00093DBF" w:rsidRPr="00F23566" w:rsidRDefault="00093DBF" w:rsidP="00093DBF"/>
        </w:tc>
        <w:tc>
          <w:tcPr>
            <w:tcW w:w="811" w:type="dxa"/>
            <w:vAlign w:val="center"/>
            <w:hideMark/>
          </w:tcPr>
          <w:p w14:paraId="048343B7" w14:textId="77777777" w:rsidR="00093DBF" w:rsidRPr="00F23566" w:rsidRDefault="00093DBF" w:rsidP="00093DBF"/>
        </w:tc>
        <w:tc>
          <w:tcPr>
            <w:tcW w:w="811" w:type="dxa"/>
            <w:vAlign w:val="center"/>
            <w:hideMark/>
          </w:tcPr>
          <w:p w14:paraId="3AC981F9" w14:textId="77777777" w:rsidR="00093DBF" w:rsidRPr="00F23566" w:rsidRDefault="00093DBF" w:rsidP="00093DBF"/>
        </w:tc>
        <w:tc>
          <w:tcPr>
            <w:tcW w:w="420" w:type="dxa"/>
            <w:vAlign w:val="center"/>
            <w:hideMark/>
          </w:tcPr>
          <w:p w14:paraId="5F8BF3AA" w14:textId="77777777" w:rsidR="00093DBF" w:rsidRPr="00F23566" w:rsidRDefault="00093DBF" w:rsidP="00093DBF"/>
        </w:tc>
        <w:tc>
          <w:tcPr>
            <w:tcW w:w="588" w:type="dxa"/>
            <w:vAlign w:val="center"/>
            <w:hideMark/>
          </w:tcPr>
          <w:p w14:paraId="170FA22B" w14:textId="77777777" w:rsidR="00093DBF" w:rsidRPr="00F23566" w:rsidRDefault="00093DBF" w:rsidP="00093DBF"/>
        </w:tc>
        <w:tc>
          <w:tcPr>
            <w:tcW w:w="644" w:type="dxa"/>
            <w:vAlign w:val="center"/>
            <w:hideMark/>
          </w:tcPr>
          <w:p w14:paraId="4DCD0431" w14:textId="77777777" w:rsidR="00093DBF" w:rsidRPr="00F23566" w:rsidRDefault="00093DBF" w:rsidP="00093DBF"/>
        </w:tc>
        <w:tc>
          <w:tcPr>
            <w:tcW w:w="420" w:type="dxa"/>
            <w:vAlign w:val="center"/>
            <w:hideMark/>
          </w:tcPr>
          <w:p w14:paraId="4D26AAF6" w14:textId="77777777" w:rsidR="00093DBF" w:rsidRPr="00F23566" w:rsidRDefault="00093DBF" w:rsidP="00093DBF"/>
        </w:tc>
        <w:tc>
          <w:tcPr>
            <w:tcW w:w="36" w:type="dxa"/>
            <w:vAlign w:val="center"/>
            <w:hideMark/>
          </w:tcPr>
          <w:p w14:paraId="5F796D11" w14:textId="77777777" w:rsidR="00093DBF" w:rsidRPr="00F23566" w:rsidRDefault="00093DBF" w:rsidP="00093DBF"/>
        </w:tc>
        <w:tc>
          <w:tcPr>
            <w:tcW w:w="6" w:type="dxa"/>
            <w:vAlign w:val="center"/>
            <w:hideMark/>
          </w:tcPr>
          <w:p w14:paraId="505A0CE0" w14:textId="77777777" w:rsidR="00093DBF" w:rsidRPr="00F23566" w:rsidRDefault="00093DBF" w:rsidP="00093DBF"/>
        </w:tc>
        <w:tc>
          <w:tcPr>
            <w:tcW w:w="6" w:type="dxa"/>
            <w:vAlign w:val="center"/>
            <w:hideMark/>
          </w:tcPr>
          <w:p w14:paraId="29ACD634" w14:textId="77777777" w:rsidR="00093DBF" w:rsidRPr="00F23566" w:rsidRDefault="00093DBF" w:rsidP="00093DBF"/>
        </w:tc>
        <w:tc>
          <w:tcPr>
            <w:tcW w:w="700" w:type="dxa"/>
            <w:vAlign w:val="center"/>
            <w:hideMark/>
          </w:tcPr>
          <w:p w14:paraId="66A240C9" w14:textId="77777777" w:rsidR="00093DBF" w:rsidRPr="00F23566" w:rsidRDefault="00093DBF" w:rsidP="00093DBF"/>
        </w:tc>
        <w:tc>
          <w:tcPr>
            <w:tcW w:w="700" w:type="dxa"/>
            <w:vAlign w:val="center"/>
            <w:hideMark/>
          </w:tcPr>
          <w:p w14:paraId="799C4C30" w14:textId="77777777" w:rsidR="00093DBF" w:rsidRPr="00F23566" w:rsidRDefault="00093DBF" w:rsidP="00093DBF"/>
        </w:tc>
        <w:tc>
          <w:tcPr>
            <w:tcW w:w="420" w:type="dxa"/>
            <w:vAlign w:val="center"/>
            <w:hideMark/>
          </w:tcPr>
          <w:p w14:paraId="7C23C039" w14:textId="77777777" w:rsidR="00093DBF" w:rsidRPr="00F23566" w:rsidRDefault="00093DBF" w:rsidP="00093DBF"/>
        </w:tc>
        <w:tc>
          <w:tcPr>
            <w:tcW w:w="36" w:type="dxa"/>
            <w:vAlign w:val="center"/>
            <w:hideMark/>
          </w:tcPr>
          <w:p w14:paraId="02925567" w14:textId="77777777" w:rsidR="00093DBF" w:rsidRPr="00F23566" w:rsidRDefault="00093DBF" w:rsidP="00093DBF"/>
        </w:tc>
      </w:tr>
      <w:tr w:rsidR="00093DBF" w:rsidRPr="00F23566" w14:paraId="09C9BDD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B5B2B6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39C176F" w14:textId="77777777" w:rsidR="00093DBF" w:rsidRPr="00F23566" w:rsidRDefault="00093DBF" w:rsidP="00093DBF">
            <w:r w:rsidRPr="00F23566">
              <w:t>416100</w:t>
            </w:r>
          </w:p>
        </w:tc>
        <w:tc>
          <w:tcPr>
            <w:tcW w:w="10684" w:type="dxa"/>
            <w:tcBorders>
              <w:top w:val="nil"/>
              <w:left w:val="nil"/>
              <w:bottom w:val="nil"/>
              <w:right w:val="nil"/>
            </w:tcBorders>
            <w:shd w:val="clear" w:color="auto" w:fill="auto"/>
            <w:noWrap/>
            <w:vAlign w:val="bottom"/>
            <w:hideMark/>
          </w:tcPr>
          <w:p w14:paraId="663BC614" w14:textId="77777777" w:rsidR="00093DBF" w:rsidRPr="00F23566" w:rsidRDefault="00093DBF" w:rsidP="00093DBF">
            <w:proofErr w:type="spellStart"/>
            <w:r w:rsidRPr="00F23566">
              <w:t>Додатни</w:t>
            </w:r>
            <w:proofErr w:type="spellEnd"/>
            <w:r w:rsidRPr="00F23566">
              <w:t xml:space="preserve"> </w:t>
            </w:r>
            <w:proofErr w:type="spellStart"/>
            <w:r w:rsidRPr="00F23566">
              <w:t>програм</w:t>
            </w:r>
            <w:proofErr w:type="spellEnd"/>
            <w:r w:rsidRPr="00F23566">
              <w:t xml:space="preserve"> </w:t>
            </w:r>
            <w:proofErr w:type="spellStart"/>
            <w:r w:rsidRPr="00F23566">
              <w:t>соц</w:t>
            </w:r>
            <w:proofErr w:type="spellEnd"/>
            <w:r w:rsidRPr="00F23566">
              <w:t xml:space="preserve">. </w:t>
            </w:r>
            <w:proofErr w:type="spellStart"/>
            <w:r w:rsidRPr="00F23566">
              <w:t>заштите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E2AD56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C4A2FC7" w14:textId="77777777" w:rsidR="00093DBF" w:rsidRPr="00F23566" w:rsidRDefault="00093DBF" w:rsidP="00093DBF">
            <w:r w:rsidRPr="00F23566">
              <w:t>17.000</w:t>
            </w:r>
          </w:p>
        </w:tc>
        <w:tc>
          <w:tcPr>
            <w:tcW w:w="760" w:type="dxa"/>
            <w:tcBorders>
              <w:top w:val="nil"/>
              <w:left w:val="nil"/>
              <w:bottom w:val="nil"/>
              <w:right w:val="single" w:sz="8" w:space="0" w:color="auto"/>
            </w:tcBorders>
            <w:shd w:val="clear" w:color="auto" w:fill="auto"/>
            <w:noWrap/>
            <w:vAlign w:val="bottom"/>
            <w:hideMark/>
          </w:tcPr>
          <w:p w14:paraId="7517D13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DC10DDB" w14:textId="77777777" w:rsidR="00093DBF" w:rsidRPr="00F23566" w:rsidRDefault="00093DBF" w:rsidP="00093DBF"/>
        </w:tc>
        <w:tc>
          <w:tcPr>
            <w:tcW w:w="6" w:type="dxa"/>
            <w:vAlign w:val="center"/>
            <w:hideMark/>
          </w:tcPr>
          <w:p w14:paraId="623D684B" w14:textId="77777777" w:rsidR="00093DBF" w:rsidRPr="00F23566" w:rsidRDefault="00093DBF" w:rsidP="00093DBF"/>
        </w:tc>
        <w:tc>
          <w:tcPr>
            <w:tcW w:w="6" w:type="dxa"/>
            <w:vAlign w:val="center"/>
            <w:hideMark/>
          </w:tcPr>
          <w:p w14:paraId="68D6E800" w14:textId="77777777" w:rsidR="00093DBF" w:rsidRPr="00F23566" w:rsidRDefault="00093DBF" w:rsidP="00093DBF"/>
        </w:tc>
        <w:tc>
          <w:tcPr>
            <w:tcW w:w="6" w:type="dxa"/>
            <w:vAlign w:val="center"/>
            <w:hideMark/>
          </w:tcPr>
          <w:p w14:paraId="178F3147" w14:textId="77777777" w:rsidR="00093DBF" w:rsidRPr="00F23566" w:rsidRDefault="00093DBF" w:rsidP="00093DBF"/>
        </w:tc>
        <w:tc>
          <w:tcPr>
            <w:tcW w:w="6" w:type="dxa"/>
            <w:vAlign w:val="center"/>
            <w:hideMark/>
          </w:tcPr>
          <w:p w14:paraId="6B622C22" w14:textId="77777777" w:rsidR="00093DBF" w:rsidRPr="00F23566" w:rsidRDefault="00093DBF" w:rsidP="00093DBF"/>
        </w:tc>
        <w:tc>
          <w:tcPr>
            <w:tcW w:w="6" w:type="dxa"/>
            <w:vAlign w:val="center"/>
            <w:hideMark/>
          </w:tcPr>
          <w:p w14:paraId="30440F29" w14:textId="77777777" w:rsidR="00093DBF" w:rsidRPr="00F23566" w:rsidRDefault="00093DBF" w:rsidP="00093DBF"/>
        </w:tc>
        <w:tc>
          <w:tcPr>
            <w:tcW w:w="6" w:type="dxa"/>
            <w:vAlign w:val="center"/>
            <w:hideMark/>
          </w:tcPr>
          <w:p w14:paraId="3E0666A5" w14:textId="77777777" w:rsidR="00093DBF" w:rsidRPr="00F23566" w:rsidRDefault="00093DBF" w:rsidP="00093DBF"/>
        </w:tc>
        <w:tc>
          <w:tcPr>
            <w:tcW w:w="6" w:type="dxa"/>
            <w:vAlign w:val="center"/>
            <w:hideMark/>
          </w:tcPr>
          <w:p w14:paraId="169C9E1D" w14:textId="77777777" w:rsidR="00093DBF" w:rsidRPr="00F23566" w:rsidRDefault="00093DBF" w:rsidP="00093DBF"/>
        </w:tc>
        <w:tc>
          <w:tcPr>
            <w:tcW w:w="811" w:type="dxa"/>
            <w:vAlign w:val="center"/>
            <w:hideMark/>
          </w:tcPr>
          <w:p w14:paraId="116A6DAB" w14:textId="77777777" w:rsidR="00093DBF" w:rsidRPr="00F23566" w:rsidRDefault="00093DBF" w:rsidP="00093DBF"/>
        </w:tc>
        <w:tc>
          <w:tcPr>
            <w:tcW w:w="811" w:type="dxa"/>
            <w:vAlign w:val="center"/>
            <w:hideMark/>
          </w:tcPr>
          <w:p w14:paraId="3AFDF643" w14:textId="77777777" w:rsidR="00093DBF" w:rsidRPr="00F23566" w:rsidRDefault="00093DBF" w:rsidP="00093DBF"/>
        </w:tc>
        <w:tc>
          <w:tcPr>
            <w:tcW w:w="420" w:type="dxa"/>
            <w:vAlign w:val="center"/>
            <w:hideMark/>
          </w:tcPr>
          <w:p w14:paraId="3BDD4A92" w14:textId="77777777" w:rsidR="00093DBF" w:rsidRPr="00F23566" w:rsidRDefault="00093DBF" w:rsidP="00093DBF"/>
        </w:tc>
        <w:tc>
          <w:tcPr>
            <w:tcW w:w="588" w:type="dxa"/>
            <w:vAlign w:val="center"/>
            <w:hideMark/>
          </w:tcPr>
          <w:p w14:paraId="3382A1E6" w14:textId="77777777" w:rsidR="00093DBF" w:rsidRPr="00F23566" w:rsidRDefault="00093DBF" w:rsidP="00093DBF"/>
        </w:tc>
        <w:tc>
          <w:tcPr>
            <w:tcW w:w="644" w:type="dxa"/>
            <w:vAlign w:val="center"/>
            <w:hideMark/>
          </w:tcPr>
          <w:p w14:paraId="3589CCBF" w14:textId="77777777" w:rsidR="00093DBF" w:rsidRPr="00F23566" w:rsidRDefault="00093DBF" w:rsidP="00093DBF"/>
        </w:tc>
        <w:tc>
          <w:tcPr>
            <w:tcW w:w="420" w:type="dxa"/>
            <w:vAlign w:val="center"/>
            <w:hideMark/>
          </w:tcPr>
          <w:p w14:paraId="02808D36" w14:textId="77777777" w:rsidR="00093DBF" w:rsidRPr="00F23566" w:rsidRDefault="00093DBF" w:rsidP="00093DBF"/>
        </w:tc>
        <w:tc>
          <w:tcPr>
            <w:tcW w:w="36" w:type="dxa"/>
            <w:vAlign w:val="center"/>
            <w:hideMark/>
          </w:tcPr>
          <w:p w14:paraId="18B61195" w14:textId="77777777" w:rsidR="00093DBF" w:rsidRPr="00F23566" w:rsidRDefault="00093DBF" w:rsidP="00093DBF"/>
        </w:tc>
        <w:tc>
          <w:tcPr>
            <w:tcW w:w="6" w:type="dxa"/>
            <w:vAlign w:val="center"/>
            <w:hideMark/>
          </w:tcPr>
          <w:p w14:paraId="1BCD471E" w14:textId="77777777" w:rsidR="00093DBF" w:rsidRPr="00F23566" w:rsidRDefault="00093DBF" w:rsidP="00093DBF"/>
        </w:tc>
        <w:tc>
          <w:tcPr>
            <w:tcW w:w="6" w:type="dxa"/>
            <w:vAlign w:val="center"/>
            <w:hideMark/>
          </w:tcPr>
          <w:p w14:paraId="2D2E070B" w14:textId="77777777" w:rsidR="00093DBF" w:rsidRPr="00F23566" w:rsidRDefault="00093DBF" w:rsidP="00093DBF"/>
        </w:tc>
        <w:tc>
          <w:tcPr>
            <w:tcW w:w="700" w:type="dxa"/>
            <w:vAlign w:val="center"/>
            <w:hideMark/>
          </w:tcPr>
          <w:p w14:paraId="59D0ECDD" w14:textId="77777777" w:rsidR="00093DBF" w:rsidRPr="00F23566" w:rsidRDefault="00093DBF" w:rsidP="00093DBF"/>
        </w:tc>
        <w:tc>
          <w:tcPr>
            <w:tcW w:w="700" w:type="dxa"/>
            <w:vAlign w:val="center"/>
            <w:hideMark/>
          </w:tcPr>
          <w:p w14:paraId="3F1BB925" w14:textId="77777777" w:rsidR="00093DBF" w:rsidRPr="00F23566" w:rsidRDefault="00093DBF" w:rsidP="00093DBF"/>
        </w:tc>
        <w:tc>
          <w:tcPr>
            <w:tcW w:w="420" w:type="dxa"/>
            <w:vAlign w:val="center"/>
            <w:hideMark/>
          </w:tcPr>
          <w:p w14:paraId="259A98A2" w14:textId="77777777" w:rsidR="00093DBF" w:rsidRPr="00F23566" w:rsidRDefault="00093DBF" w:rsidP="00093DBF"/>
        </w:tc>
        <w:tc>
          <w:tcPr>
            <w:tcW w:w="36" w:type="dxa"/>
            <w:vAlign w:val="center"/>
            <w:hideMark/>
          </w:tcPr>
          <w:p w14:paraId="36DE50AD" w14:textId="77777777" w:rsidR="00093DBF" w:rsidRPr="00F23566" w:rsidRDefault="00093DBF" w:rsidP="00093DBF"/>
        </w:tc>
      </w:tr>
      <w:tr w:rsidR="00093DBF" w:rsidRPr="00F23566" w14:paraId="15016812"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1B839A8C"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CCB95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2EFE9B9"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68E615E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5DE2310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97ECC27"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206AD760" w14:textId="77777777" w:rsidR="00093DBF" w:rsidRPr="00F23566" w:rsidRDefault="00093DBF" w:rsidP="00093DBF"/>
        </w:tc>
        <w:tc>
          <w:tcPr>
            <w:tcW w:w="6" w:type="dxa"/>
            <w:vAlign w:val="center"/>
            <w:hideMark/>
          </w:tcPr>
          <w:p w14:paraId="3DD5443C" w14:textId="77777777" w:rsidR="00093DBF" w:rsidRPr="00F23566" w:rsidRDefault="00093DBF" w:rsidP="00093DBF"/>
        </w:tc>
        <w:tc>
          <w:tcPr>
            <w:tcW w:w="6" w:type="dxa"/>
            <w:vAlign w:val="center"/>
            <w:hideMark/>
          </w:tcPr>
          <w:p w14:paraId="39A77AC7" w14:textId="77777777" w:rsidR="00093DBF" w:rsidRPr="00F23566" w:rsidRDefault="00093DBF" w:rsidP="00093DBF"/>
        </w:tc>
        <w:tc>
          <w:tcPr>
            <w:tcW w:w="6" w:type="dxa"/>
            <w:vAlign w:val="center"/>
            <w:hideMark/>
          </w:tcPr>
          <w:p w14:paraId="691DFAFC" w14:textId="77777777" w:rsidR="00093DBF" w:rsidRPr="00F23566" w:rsidRDefault="00093DBF" w:rsidP="00093DBF"/>
        </w:tc>
        <w:tc>
          <w:tcPr>
            <w:tcW w:w="6" w:type="dxa"/>
            <w:vAlign w:val="center"/>
            <w:hideMark/>
          </w:tcPr>
          <w:p w14:paraId="3E327575" w14:textId="77777777" w:rsidR="00093DBF" w:rsidRPr="00F23566" w:rsidRDefault="00093DBF" w:rsidP="00093DBF"/>
        </w:tc>
        <w:tc>
          <w:tcPr>
            <w:tcW w:w="6" w:type="dxa"/>
            <w:vAlign w:val="center"/>
            <w:hideMark/>
          </w:tcPr>
          <w:p w14:paraId="30D0D02A" w14:textId="77777777" w:rsidR="00093DBF" w:rsidRPr="00F23566" w:rsidRDefault="00093DBF" w:rsidP="00093DBF"/>
        </w:tc>
        <w:tc>
          <w:tcPr>
            <w:tcW w:w="6" w:type="dxa"/>
            <w:vAlign w:val="center"/>
            <w:hideMark/>
          </w:tcPr>
          <w:p w14:paraId="55CE99BF" w14:textId="77777777" w:rsidR="00093DBF" w:rsidRPr="00F23566" w:rsidRDefault="00093DBF" w:rsidP="00093DBF"/>
        </w:tc>
        <w:tc>
          <w:tcPr>
            <w:tcW w:w="6" w:type="dxa"/>
            <w:vAlign w:val="center"/>
            <w:hideMark/>
          </w:tcPr>
          <w:p w14:paraId="71ED20F5" w14:textId="77777777" w:rsidR="00093DBF" w:rsidRPr="00F23566" w:rsidRDefault="00093DBF" w:rsidP="00093DBF"/>
        </w:tc>
        <w:tc>
          <w:tcPr>
            <w:tcW w:w="811" w:type="dxa"/>
            <w:vAlign w:val="center"/>
            <w:hideMark/>
          </w:tcPr>
          <w:p w14:paraId="31163869" w14:textId="77777777" w:rsidR="00093DBF" w:rsidRPr="00F23566" w:rsidRDefault="00093DBF" w:rsidP="00093DBF"/>
        </w:tc>
        <w:tc>
          <w:tcPr>
            <w:tcW w:w="811" w:type="dxa"/>
            <w:vAlign w:val="center"/>
            <w:hideMark/>
          </w:tcPr>
          <w:p w14:paraId="3C7EF314" w14:textId="77777777" w:rsidR="00093DBF" w:rsidRPr="00F23566" w:rsidRDefault="00093DBF" w:rsidP="00093DBF"/>
        </w:tc>
        <w:tc>
          <w:tcPr>
            <w:tcW w:w="420" w:type="dxa"/>
            <w:vAlign w:val="center"/>
            <w:hideMark/>
          </w:tcPr>
          <w:p w14:paraId="6D40256C" w14:textId="77777777" w:rsidR="00093DBF" w:rsidRPr="00F23566" w:rsidRDefault="00093DBF" w:rsidP="00093DBF"/>
        </w:tc>
        <w:tc>
          <w:tcPr>
            <w:tcW w:w="588" w:type="dxa"/>
            <w:vAlign w:val="center"/>
            <w:hideMark/>
          </w:tcPr>
          <w:p w14:paraId="50E8944C" w14:textId="77777777" w:rsidR="00093DBF" w:rsidRPr="00F23566" w:rsidRDefault="00093DBF" w:rsidP="00093DBF"/>
        </w:tc>
        <w:tc>
          <w:tcPr>
            <w:tcW w:w="644" w:type="dxa"/>
            <w:vAlign w:val="center"/>
            <w:hideMark/>
          </w:tcPr>
          <w:p w14:paraId="058E0F64" w14:textId="77777777" w:rsidR="00093DBF" w:rsidRPr="00F23566" w:rsidRDefault="00093DBF" w:rsidP="00093DBF"/>
        </w:tc>
        <w:tc>
          <w:tcPr>
            <w:tcW w:w="420" w:type="dxa"/>
            <w:vAlign w:val="center"/>
            <w:hideMark/>
          </w:tcPr>
          <w:p w14:paraId="35F11265" w14:textId="77777777" w:rsidR="00093DBF" w:rsidRPr="00F23566" w:rsidRDefault="00093DBF" w:rsidP="00093DBF"/>
        </w:tc>
        <w:tc>
          <w:tcPr>
            <w:tcW w:w="36" w:type="dxa"/>
            <w:vAlign w:val="center"/>
            <w:hideMark/>
          </w:tcPr>
          <w:p w14:paraId="7C5B86D4" w14:textId="77777777" w:rsidR="00093DBF" w:rsidRPr="00F23566" w:rsidRDefault="00093DBF" w:rsidP="00093DBF"/>
        </w:tc>
        <w:tc>
          <w:tcPr>
            <w:tcW w:w="6" w:type="dxa"/>
            <w:vAlign w:val="center"/>
            <w:hideMark/>
          </w:tcPr>
          <w:p w14:paraId="5E50608F" w14:textId="77777777" w:rsidR="00093DBF" w:rsidRPr="00F23566" w:rsidRDefault="00093DBF" w:rsidP="00093DBF"/>
        </w:tc>
        <w:tc>
          <w:tcPr>
            <w:tcW w:w="6" w:type="dxa"/>
            <w:vAlign w:val="center"/>
            <w:hideMark/>
          </w:tcPr>
          <w:p w14:paraId="4C953D5E" w14:textId="77777777" w:rsidR="00093DBF" w:rsidRPr="00F23566" w:rsidRDefault="00093DBF" w:rsidP="00093DBF"/>
        </w:tc>
        <w:tc>
          <w:tcPr>
            <w:tcW w:w="700" w:type="dxa"/>
            <w:vAlign w:val="center"/>
            <w:hideMark/>
          </w:tcPr>
          <w:p w14:paraId="14601CD0" w14:textId="77777777" w:rsidR="00093DBF" w:rsidRPr="00F23566" w:rsidRDefault="00093DBF" w:rsidP="00093DBF"/>
        </w:tc>
        <w:tc>
          <w:tcPr>
            <w:tcW w:w="700" w:type="dxa"/>
            <w:vAlign w:val="center"/>
            <w:hideMark/>
          </w:tcPr>
          <w:p w14:paraId="463E0CFC" w14:textId="77777777" w:rsidR="00093DBF" w:rsidRPr="00F23566" w:rsidRDefault="00093DBF" w:rsidP="00093DBF"/>
        </w:tc>
        <w:tc>
          <w:tcPr>
            <w:tcW w:w="420" w:type="dxa"/>
            <w:vAlign w:val="center"/>
            <w:hideMark/>
          </w:tcPr>
          <w:p w14:paraId="55850CF1" w14:textId="77777777" w:rsidR="00093DBF" w:rsidRPr="00F23566" w:rsidRDefault="00093DBF" w:rsidP="00093DBF"/>
        </w:tc>
        <w:tc>
          <w:tcPr>
            <w:tcW w:w="36" w:type="dxa"/>
            <w:vAlign w:val="center"/>
            <w:hideMark/>
          </w:tcPr>
          <w:p w14:paraId="6C4E5AE1" w14:textId="77777777" w:rsidR="00093DBF" w:rsidRPr="00F23566" w:rsidRDefault="00093DBF" w:rsidP="00093DBF"/>
        </w:tc>
      </w:tr>
      <w:tr w:rsidR="00093DBF" w:rsidRPr="00F23566" w14:paraId="3B931423"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7202379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A1C1092"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1B4942C"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07A51B6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417FEF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79DAA23"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4694A56E" w14:textId="77777777" w:rsidR="00093DBF" w:rsidRPr="00F23566" w:rsidRDefault="00093DBF" w:rsidP="00093DBF"/>
        </w:tc>
        <w:tc>
          <w:tcPr>
            <w:tcW w:w="6" w:type="dxa"/>
            <w:vAlign w:val="center"/>
            <w:hideMark/>
          </w:tcPr>
          <w:p w14:paraId="4F9B46F3" w14:textId="77777777" w:rsidR="00093DBF" w:rsidRPr="00F23566" w:rsidRDefault="00093DBF" w:rsidP="00093DBF"/>
        </w:tc>
        <w:tc>
          <w:tcPr>
            <w:tcW w:w="6" w:type="dxa"/>
            <w:vAlign w:val="center"/>
            <w:hideMark/>
          </w:tcPr>
          <w:p w14:paraId="12FDB7E4" w14:textId="77777777" w:rsidR="00093DBF" w:rsidRPr="00F23566" w:rsidRDefault="00093DBF" w:rsidP="00093DBF"/>
        </w:tc>
        <w:tc>
          <w:tcPr>
            <w:tcW w:w="6" w:type="dxa"/>
            <w:vAlign w:val="center"/>
            <w:hideMark/>
          </w:tcPr>
          <w:p w14:paraId="2A84509D" w14:textId="77777777" w:rsidR="00093DBF" w:rsidRPr="00F23566" w:rsidRDefault="00093DBF" w:rsidP="00093DBF"/>
        </w:tc>
        <w:tc>
          <w:tcPr>
            <w:tcW w:w="6" w:type="dxa"/>
            <w:vAlign w:val="center"/>
            <w:hideMark/>
          </w:tcPr>
          <w:p w14:paraId="31156603" w14:textId="77777777" w:rsidR="00093DBF" w:rsidRPr="00F23566" w:rsidRDefault="00093DBF" w:rsidP="00093DBF"/>
        </w:tc>
        <w:tc>
          <w:tcPr>
            <w:tcW w:w="6" w:type="dxa"/>
            <w:vAlign w:val="center"/>
            <w:hideMark/>
          </w:tcPr>
          <w:p w14:paraId="1CF745CD" w14:textId="77777777" w:rsidR="00093DBF" w:rsidRPr="00F23566" w:rsidRDefault="00093DBF" w:rsidP="00093DBF"/>
        </w:tc>
        <w:tc>
          <w:tcPr>
            <w:tcW w:w="6" w:type="dxa"/>
            <w:vAlign w:val="center"/>
            <w:hideMark/>
          </w:tcPr>
          <w:p w14:paraId="553D929A" w14:textId="77777777" w:rsidR="00093DBF" w:rsidRPr="00F23566" w:rsidRDefault="00093DBF" w:rsidP="00093DBF"/>
        </w:tc>
        <w:tc>
          <w:tcPr>
            <w:tcW w:w="6" w:type="dxa"/>
            <w:vAlign w:val="center"/>
            <w:hideMark/>
          </w:tcPr>
          <w:p w14:paraId="362E0293" w14:textId="77777777" w:rsidR="00093DBF" w:rsidRPr="00F23566" w:rsidRDefault="00093DBF" w:rsidP="00093DBF"/>
        </w:tc>
        <w:tc>
          <w:tcPr>
            <w:tcW w:w="811" w:type="dxa"/>
            <w:vAlign w:val="center"/>
            <w:hideMark/>
          </w:tcPr>
          <w:p w14:paraId="1E259912" w14:textId="77777777" w:rsidR="00093DBF" w:rsidRPr="00F23566" w:rsidRDefault="00093DBF" w:rsidP="00093DBF"/>
        </w:tc>
        <w:tc>
          <w:tcPr>
            <w:tcW w:w="811" w:type="dxa"/>
            <w:vAlign w:val="center"/>
            <w:hideMark/>
          </w:tcPr>
          <w:p w14:paraId="236E0EF3" w14:textId="77777777" w:rsidR="00093DBF" w:rsidRPr="00F23566" w:rsidRDefault="00093DBF" w:rsidP="00093DBF"/>
        </w:tc>
        <w:tc>
          <w:tcPr>
            <w:tcW w:w="420" w:type="dxa"/>
            <w:vAlign w:val="center"/>
            <w:hideMark/>
          </w:tcPr>
          <w:p w14:paraId="504037B9" w14:textId="77777777" w:rsidR="00093DBF" w:rsidRPr="00F23566" w:rsidRDefault="00093DBF" w:rsidP="00093DBF"/>
        </w:tc>
        <w:tc>
          <w:tcPr>
            <w:tcW w:w="588" w:type="dxa"/>
            <w:vAlign w:val="center"/>
            <w:hideMark/>
          </w:tcPr>
          <w:p w14:paraId="4AA69DEE" w14:textId="77777777" w:rsidR="00093DBF" w:rsidRPr="00F23566" w:rsidRDefault="00093DBF" w:rsidP="00093DBF"/>
        </w:tc>
        <w:tc>
          <w:tcPr>
            <w:tcW w:w="644" w:type="dxa"/>
            <w:vAlign w:val="center"/>
            <w:hideMark/>
          </w:tcPr>
          <w:p w14:paraId="7505989C" w14:textId="77777777" w:rsidR="00093DBF" w:rsidRPr="00F23566" w:rsidRDefault="00093DBF" w:rsidP="00093DBF"/>
        </w:tc>
        <w:tc>
          <w:tcPr>
            <w:tcW w:w="420" w:type="dxa"/>
            <w:vAlign w:val="center"/>
            <w:hideMark/>
          </w:tcPr>
          <w:p w14:paraId="72BCA11D" w14:textId="77777777" w:rsidR="00093DBF" w:rsidRPr="00F23566" w:rsidRDefault="00093DBF" w:rsidP="00093DBF"/>
        </w:tc>
        <w:tc>
          <w:tcPr>
            <w:tcW w:w="36" w:type="dxa"/>
            <w:vAlign w:val="center"/>
            <w:hideMark/>
          </w:tcPr>
          <w:p w14:paraId="497DCCE5" w14:textId="77777777" w:rsidR="00093DBF" w:rsidRPr="00F23566" w:rsidRDefault="00093DBF" w:rsidP="00093DBF"/>
        </w:tc>
        <w:tc>
          <w:tcPr>
            <w:tcW w:w="6" w:type="dxa"/>
            <w:vAlign w:val="center"/>
            <w:hideMark/>
          </w:tcPr>
          <w:p w14:paraId="7A2A54AA" w14:textId="77777777" w:rsidR="00093DBF" w:rsidRPr="00F23566" w:rsidRDefault="00093DBF" w:rsidP="00093DBF"/>
        </w:tc>
        <w:tc>
          <w:tcPr>
            <w:tcW w:w="6" w:type="dxa"/>
            <w:vAlign w:val="center"/>
            <w:hideMark/>
          </w:tcPr>
          <w:p w14:paraId="44FEF80A" w14:textId="77777777" w:rsidR="00093DBF" w:rsidRPr="00F23566" w:rsidRDefault="00093DBF" w:rsidP="00093DBF"/>
        </w:tc>
        <w:tc>
          <w:tcPr>
            <w:tcW w:w="700" w:type="dxa"/>
            <w:vAlign w:val="center"/>
            <w:hideMark/>
          </w:tcPr>
          <w:p w14:paraId="047E8242" w14:textId="77777777" w:rsidR="00093DBF" w:rsidRPr="00F23566" w:rsidRDefault="00093DBF" w:rsidP="00093DBF"/>
        </w:tc>
        <w:tc>
          <w:tcPr>
            <w:tcW w:w="700" w:type="dxa"/>
            <w:vAlign w:val="center"/>
            <w:hideMark/>
          </w:tcPr>
          <w:p w14:paraId="0457E3AA" w14:textId="77777777" w:rsidR="00093DBF" w:rsidRPr="00F23566" w:rsidRDefault="00093DBF" w:rsidP="00093DBF"/>
        </w:tc>
        <w:tc>
          <w:tcPr>
            <w:tcW w:w="420" w:type="dxa"/>
            <w:vAlign w:val="center"/>
            <w:hideMark/>
          </w:tcPr>
          <w:p w14:paraId="3AC5A163" w14:textId="77777777" w:rsidR="00093DBF" w:rsidRPr="00F23566" w:rsidRDefault="00093DBF" w:rsidP="00093DBF"/>
        </w:tc>
        <w:tc>
          <w:tcPr>
            <w:tcW w:w="36" w:type="dxa"/>
            <w:vAlign w:val="center"/>
            <w:hideMark/>
          </w:tcPr>
          <w:p w14:paraId="4ACD2862" w14:textId="77777777" w:rsidR="00093DBF" w:rsidRPr="00F23566" w:rsidRDefault="00093DBF" w:rsidP="00093DBF"/>
        </w:tc>
      </w:tr>
      <w:tr w:rsidR="00093DBF" w:rsidRPr="00F23566" w14:paraId="5E91BD9B" w14:textId="77777777" w:rsidTr="00093DBF">
        <w:trPr>
          <w:gridAfter w:val="4"/>
          <w:wAfter w:w="128" w:type="dxa"/>
          <w:trHeight w:val="270"/>
        </w:trPr>
        <w:tc>
          <w:tcPr>
            <w:tcW w:w="1052" w:type="dxa"/>
            <w:tcBorders>
              <w:top w:val="nil"/>
              <w:left w:val="single" w:sz="8" w:space="0" w:color="auto"/>
              <w:bottom w:val="nil"/>
              <w:right w:val="nil"/>
            </w:tcBorders>
            <w:shd w:val="clear" w:color="000000" w:fill="C0C0C0"/>
            <w:noWrap/>
            <w:vAlign w:val="bottom"/>
            <w:hideMark/>
          </w:tcPr>
          <w:p w14:paraId="14786912"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6A638FA8"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088B221C" w14:textId="77777777" w:rsidR="00093DBF" w:rsidRPr="00F23566" w:rsidRDefault="00093DBF" w:rsidP="00093DBF">
            <w:r w:rsidRPr="00F23566">
              <w:t>УКУПНО ПОТРОШАЧКА ЈЕДИНИЦА 0015301</w:t>
            </w:r>
          </w:p>
        </w:tc>
        <w:tc>
          <w:tcPr>
            <w:tcW w:w="1520" w:type="dxa"/>
            <w:tcBorders>
              <w:top w:val="nil"/>
              <w:left w:val="single" w:sz="8" w:space="0" w:color="auto"/>
              <w:bottom w:val="nil"/>
              <w:right w:val="single" w:sz="8" w:space="0" w:color="auto"/>
            </w:tcBorders>
            <w:shd w:val="clear" w:color="000000" w:fill="C0C0C0"/>
            <w:noWrap/>
            <w:vAlign w:val="bottom"/>
            <w:hideMark/>
          </w:tcPr>
          <w:p w14:paraId="5CA84C3C" w14:textId="77777777" w:rsidR="00093DBF" w:rsidRPr="00F23566" w:rsidRDefault="00093DBF" w:rsidP="00093DBF">
            <w:r w:rsidRPr="00F23566">
              <w:t>1.018.400</w:t>
            </w:r>
          </w:p>
        </w:tc>
        <w:tc>
          <w:tcPr>
            <w:tcW w:w="1520" w:type="dxa"/>
            <w:tcBorders>
              <w:top w:val="nil"/>
              <w:left w:val="nil"/>
              <w:bottom w:val="nil"/>
              <w:right w:val="single" w:sz="8" w:space="0" w:color="auto"/>
            </w:tcBorders>
            <w:shd w:val="clear" w:color="000000" w:fill="C0C0C0"/>
            <w:noWrap/>
            <w:vAlign w:val="bottom"/>
            <w:hideMark/>
          </w:tcPr>
          <w:p w14:paraId="3F817F40" w14:textId="77777777" w:rsidR="00093DBF" w:rsidRPr="00F23566" w:rsidRDefault="00093DBF" w:rsidP="00093DBF">
            <w:r w:rsidRPr="00F23566">
              <w:t>1.075.400</w:t>
            </w:r>
          </w:p>
        </w:tc>
        <w:tc>
          <w:tcPr>
            <w:tcW w:w="760" w:type="dxa"/>
            <w:tcBorders>
              <w:top w:val="nil"/>
              <w:left w:val="nil"/>
              <w:bottom w:val="nil"/>
              <w:right w:val="single" w:sz="8" w:space="0" w:color="auto"/>
            </w:tcBorders>
            <w:shd w:val="clear" w:color="000000" w:fill="BFBFBF"/>
            <w:noWrap/>
            <w:vAlign w:val="bottom"/>
            <w:hideMark/>
          </w:tcPr>
          <w:p w14:paraId="65FB91D7"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7F16CBE7" w14:textId="77777777" w:rsidR="00093DBF" w:rsidRPr="00F23566" w:rsidRDefault="00093DBF" w:rsidP="00093DBF"/>
        </w:tc>
        <w:tc>
          <w:tcPr>
            <w:tcW w:w="6" w:type="dxa"/>
            <w:vAlign w:val="center"/>
            <w:hideMark/>
          </w:tcPr>
          <w:p w14:paraId="28996537" w14:textId="77777777" w:rsidR="00093DBF" w:rsidRPr="00F23566" w:rsidRDefault="00093DBF" w:rsidP="00093DBF"/>
        </w:tc>
        <w:tc>
          <w:tcPr>
            <w:tcW w:w="6" w:type="dxa"/>
            <w:vAlign w:val="center"/>
            <w:hideMark/>
          </w:tcPr>
          <w:p w14:paraId="1FCCB20B" w14:textId="77777777" w:rsidR="00093DBF" w:rsidRPr="00F23566" w:rsidRDefault="00093DBF" w:rsidP="00093DBF"/>
        </w:tc>
        <w:tc>
          <w:tcPr>
            <w:tcW w:w="6" w:type="dxa"/>
            <w:vAlign w:val="center"/>
            <w:hideMark/>
          </w:tcPr>
          <w:p w14:paraId="0AD71948" w14:textId="77777777" w:rsidR="00093DBF" w:rsidRPr="00F23566" w:rsidRDefault="00093DBF" w:rsidP="00093DBF"/>
        </w:tc>
        <w:tc>
          <w:tcPr>
            <w:tcW w:w="6" w:type="dxa"/>
            <w:vAlign w:val="center"/>
            <w:hideMark/>
          </w:tcPr>
          <w:p w14:paraId="78F184FE" w14:textId="77777777" w:rsidR="00093DBF" w:rsidRPr="00F23566" w:rsidRDefault="00093DBF" w:rsidP="00093DBF"/>
        </w:tc>
        <w:tc>
          <w:tcPr>
            <w:tcW w:w="6" w:type="dxa"/>
            <w:vAlign w:val="center"/>
            <w:hideMark/>
          </w:tcPr>
          <w:p w14:paraId="6487FA0F" w14:textId="77777777" w:rsidR="00093DBF" w:rsidRPr="00F23566" w:rsidRDefault="00093DBF" w:rsidP="00093DBF"/>
        </w:tc>
        <w:tc>
          <w:tcPr>
            <w:tcW w:w="6" w:type="dxa"/>
            <w:vAlign w:val="center"/>
            <w:hideMark/>
          </w:tcPr>
          <w:p w14:paraId="4F90FFF8" w14:textId="77777777" w:rsidR="00093DBF" w:rsidRPr="00F23566" w:rsidRDefault="00093DBF" w:rsidP="00093DBF"/>
        </w:tc>
        <w:tc>
          <w:tcPr>
            <w:tcW w:w="6" w:type="dxa"/>
            <w:vAlign w:val="center"/>
            <w:hideMark/>
          </w:tcPr>
          <w:p w14:paraId="08B8A3DD" w14:textId="77777777" w:rsidR="00093DBF" w:rsidRPr="00F23566" w:rsidRDefault="00093DBF" w:rsidP="00093DBF"/>
        </w:tc>
        <w:tc>
          <w:tcPr>
            <w:tcW w:w="811" w:type="dxa"/>
            <w:vAlign w:val="center"/>
            <w:hideMark/>
          </w:tcPr>
          <w:p w14:paraId="2E7315CD" w14:textId="77777777" w:rsidR="00093DBF" w:rsidRPr="00F23566" w:rsidRDefault="00093DBF" w:rsidP="00093DBF"/>
        </w:tc>
        <w:tc>
          <w:tcPr>
            <w:tcW w:w="811" w:type="dxa"/>
            <w:vAlign w:val="center"/>
            <w:hideMark/>
          </w:tcPr>
          <w:p w14:paraId="10181C03" w14:textId="77777777" w:rsidR="00093DBF" w:rsidRPr="00F23566" w:rsidRDefault="00093DBF" w:rsidP="00093DBF"/>
        </w:tc>
        <w:tc>
          <w:tcPr>
            <w:tcW w:w="420" w:type="dxa"/>
            <w:vAlign w:val="center"/>
            <w:hideMark/>
          </w:tcPr>
          <w:p w14:paraId="07F75DF5" w14:textId="77777777" w:rsidR="00093DBF" w:rsidRPr="00F23566" w:rsidRDefault="00093DBF" w:rsidP="00093DBF"/>
        </w:tc>
        <w:tc>
          <w:tcPr>
            <w:tcW w:w="588" w:type="dxa"/>
            <w:vAlign w:val="center"/>
            <w:hideMark/>
          </w:tcPr>
          <w:p w14:paraId="37DC42B1" w14:textId="77777777" w:rsidR="00093DBF" w:rsidRPr="00F23566" w:rsidRDefault="00093DBF" w:rsidP="00093DBF"/>
        </w:tc>
        <w:tc>
          <w:tcPr>
            <w:tcW w:w="644" w:type="dxa"/>
            <w:vAlign w:val="center"/>
            <w:hideMark/>
          </w:tcPr>
          <w:p w14:paraId="17F74D1B" w14:textId="77777777" w:rsidR="00093DBF" w:rsidRPr="00F23566" w:rsidRDefault="00093DBF" w:rsidP="00093DBF"/>
        </w:tc>
        <w:tc>
          <w:tcPr>
            <w:tcW w:w="420" w:type="dxa"/>
            <w:vAlign w:val="center"/>
            <w:hideMark/>
          </w:tcPr>
          <w:p w14:paraId="0555BF42" w14:textId="77777777" w:rsidR="00093DBF" w:rsidRPr="00F23566" w:rsidRDefault="00093DBF" w:rsidP="00093DBF"/>
        </w:tc>
        <w:tc>
          <w:tcPr>
            <w:tcW w:w="36" w:type="dxa"/>
            <w:vAlign w:val="center"/>
            <w:hideMark/>
          </w:tcPr>
          <w:p w14:paraId="4596EE2A" w14:textId="77777777" w:rsidR="00093DBF" w:rsidRPr="00F23566" w:rsidRDefault="00093DBF" w:rsidP="00093DBF"/>
        </w:tc>
        <w:tc>
          <w:tcPr>
            <w:tcW w:w="6" w:type="dxa"/>
            <w:vAlign w:val="center"/>
            <w:hideMark/>
          </w:tcPr>
          <w:p w14:paraId="4A3B9B06" w14:textId="77777777" w:rsidR="00093DBF" w:rsidRPr="00F23566" w:rsidRDefault="00093DBF" w:rsidP="00093DBF"/>
        </w:tc>
        <w:tc>
          <w:tcPr>
            <w:tcW w:w="6" w:type="dxa"/>
            <w:vAlign w:val="center"/>
            <w:hideMark/>
          </w:tcPr>
          <w:p w14:paraId="6BB6FFE1" w14:textId="77777777" w:rsidR="00093DBF" w:rsidRPr="00F23566" w:rsidRDefault="00093DBF" w:rsidP="00093DBF"/>
        </w:tc>
        <w:tc>
          <w:tcPr>
            <w:tcW w:w="700" w:type="dxa"/>
            <w:vAlign w:val="center"/>
            <w:hideMark/>
          </w:tcPr>
          <w:p w14:paraId="66835E9C" w14:textId="77777777" w:rsidR="00093DBF" w:rsidRPr="00F23566" w:rsidRDefault="00093DBF" w:rsidP="00093DBF"/>
        </w:tc>
        <w:tc>
          <w:tcPr>
            <w:tcW w:w="700" w:type="dxa"/>
            <w:vAlign w:val="center"/>
            <w:hideMark/>
          </w:tcPr>
          <w:p w14:paraId="58D17AE2" w14:textId="77777777" w:rsidR="00093DBF" w:rsidRPr="00F23566" w:rsidRDefault="00093DBF" w:rsidP="00093DBF"/>
        </w:tc>
        <w:tc>
          <w:tcPr>
            <w:tcW w:w="420" w:type="dxa"/>
            <w:vAlign w:val="center"/>
            <w:hideMark/>
          </w:tcPr>
          <w:p w14:paraId="776425BC" w14:textId="77777777" w:rsidR="00093DBF" w:rsidRPr="00F23566" w:rsidRDefault="00093DBF" w:rsidP="00093DBF"/>
        </w:tc>
        <w:tc>
          <w:tcPr>
            <w:tcW w:w="36" w:type="dxa"/>
            <w:vAlign w:val="center"/>
            <w:hideMark/>
          </w:tcPr>
          <w:p w14:paraId="5808A43E" w14:textId="77777777" w:rsidR="00093DBF" w:rsidRPr="00F23566" w:rsidRDefault="00093DBF" w:rsidP="00093DBF"/>
        </w:tc>
      </w:tr>
      <w:tr w:rsidR="00093DBF" w:rsidRPr="00F23566" w14:paraId="54A238B2" w14:textId="77777777" w:rsidTr="00093DBF">
        <w:trPr>
          <w:gridAfter w:val="4"/>
          <w:wAfter w:w="128" w:type="dxa"/>
          <w:trHeight w:val="300"/>
        </w:trPr>
        <w:tc>
          <w:tcPr>
            <w:tcW w:w="12456" w:type="dxa"/>
            <w:gridSpan w:val="3"/>
            <w:tcBorders>
              <w:top w:val="nil"/>
              <w:left w:val="single" w:sz="8" w:space="0" w:color="auto"/>
              <w:bottom w:val="nil"/>
              <w:right w:val="nil"/>
            </w:tcBorders>
            <w:shd w:val="clear" w:color="auto" w:fill="auto"/>
            <w:noWrap/>
            <w:vAlign w:val="bottom"/>
            <w:hideMark/>
          </w:tcPr>
          <w:p w14:paraId="1823D068"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ЈУ </w:t>
            </w:r>
            <w:proofErr w:type="spellStart"/>
            <w:r w:rsidRPr="00F23566">
              <w:t>за</w:t>
            </w:r>
            <w:proofErr w:type="spellEnd"/>
            <w:r w:rsidRPr="00F23566">
              <w:t xml:space="preserve"> </w:t>
            </w:r>
            <w:proofErr w:type="spellStart"/>
            <w:r w:rsidRPr="00F23566">
              <w:t>предшк.обр.и</w:t>
            </w:r>
            <w:proofErr w:type="spellEnd"/>
            <w:r w:rsidRPr="00F23566">
              <w:t xml:space="preserve"> </w:t>
            </w:r>
            <w:proofErr w:type="spellStart"/>
            <w:r w:rsidRPr="00F23566">
              <w:t>васп</w:t>
            </w:r>
            <w:proofErr w:type="spellEnd"/>
            <w:r w:rsidRPr="00F23566">
              <w:t>. "</w:t>
            </w:r>
            <w:proofErr w:type="spellStart"/>
            <w:r w:rsidRPr="00F23566">
              <w:t>Радост"Братунац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0FEEB3E"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E936B9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3894217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5D43A8E" w14:textId="77777777" w:rsidR="00093DBF" w:rsidRPr="00F23566" w:rsidRDefault="00093DBF" w:rsidP="00093DBF"/>
        </w:tc>
        <w:tc>
          <w:tcPr>
            <w:tcW w:w="6" w:type="dxa"/>
            <w:vAlign w:val="center"/>
            <w:hideMark/>
          </w:tcPr>
          <w:p w14:paraId="59D72423" w14:textId="77777777" w:rsidR="00093DBF" w:rsidRPr="00F23566" w:rsidRDefault="00093DBF" w:rsidP="00093DBF"/>
        </w:tc>
        <w:tc>
          <w:tcPr>
            <w:tcW w:w="6" w:type="dxa"/>
            <w:vAlign w:val="center"/>
            <w:hideMark/>
          </w:tcPr>
          <w:p w14:paraId="2D9248A7" w14:textId="77777777" w:rsidR="00093DBF" w:rsidRPr="00F23566" w:rsidRDefault="00093DBF" w:rsidP="00093DBF"/>
        </w:tc>
        <w:tc>
          <w:tcPr>
            <w:tcW w:w="6" w:type="dxa"/>
            <w:vAlign w:val="center"/>
            <w:hideMark/>
          </w:tcPr>
          <w:p w14:paraId="5FFA04C2" w14:textId="77777777" w:rsidR="00093DBF" w:rsidRPr="00F23566" w:rsidRDefault="00093DBF" w:rsidP="00093DBF"/>
        </w:tc>
        <w:tc>
          <w:tcPr>
            <w:tcW w:w="6" w:type="dxa"/>
            <w:vAlign w:val="center"/>
            <w:hideMark/>
          </w:tcPr>
          <w:p w14:paraId="15957B5E" w14:textId="77777777" w:rsidR="00093DBF" w:rsidRPr="00F23566" w:rsidRDefault="00093DBF" w:rsidP="00093DBF"/>
        </w:tc>
        <w:tc>
          <w:tcPr>
            <w:tcW w:w="6" w:type="dxa"/>
            <w:vAlign w:val="center"/>
            <w:hideMark/>
          </w:tcPr>
          <w:p w14:paraId="22AA866A" w14:textId="77777777" w:rsidR="00093DBF" w:rsidRPr="00F23566" w:rsidRDefault="00093DBF" w:rsidP="00093DBF"/>
        </w:tc>
        <w:tc>
          <w:tcPr>
            <w:tcW w:w="6" w:type="dxa"/>
            <w:vAlign w:val="center"/>
            <w:hideMark/>
          </w:tcPr>
          <w:p w14:paraId="02F34C01" w14:textId="77777777" w:rsidR="00093DBF" w:rsidRPr="00F23566" w:rsidRDefault="00093DBF" w:rsidP="00093DBF"/>
        </w:tc>
        <w:tc>
          <w:tcPr>
            <w:tcW w:w="6" w:type="dxa"/>
            <w:vAlign w:val="center"/>
            <w:hideMark/>
          </w:tcPr>
          <w:p w14:paraId="4AB77E61" w14:textId="77777777" w:rsidR="00093DBF" w:rsidRPr="00F23566" w:rsidRDefault="00093DBF" w:rsidP="00093DBF"/>
        </w:tc>
        <w:tc>
          <w:tcPr>
            <w:tcW w:w="811" w:type="dxa"/>
            <w:vAlign w:val="center"/>
            <w:hideMark/>
          </w:tcPr>
          <w:p w14:paraId="7C783C08" w14:textId="77777777" w:rsidR="00093DBF" w:rsidRPr="00F23566" w:rsidRDefault="00093DBF" w:rsidP="00093DBF"/>
        </w:tc>
        <w:tc>
          <w:tcPr>
            <w:tcW w:w="811" w:type="dxa"/>
            <w:vAlign w:val="center"/>
            <w:hideMark/>
          </w:tcPr>
          <w:p w14:paraId="2BA40C39" w14:textId="77777777" w:rsidR="00093DBF" w:rsidRPr="00F23566" w:rsidRDefault="00093DBF" w:rsidP="00093DBF"/>
        </w:tc>
        <w:tc>
          <w:tcPr>
            <w:tcW w:w="420" w:type="dxa"/>
            <w:vAlign w:val="center"/>
            <w:hideMark/>
          </w:tcPr>
          <w:p w14:paraId="4F75B05C" w14:textId="77777777" w:rsidR="00093DBF" w:rsidRPr="00F23566" w:rsidRDefault="00093DBF" w:rsidP="00093DBF"/>
        </w:tc>
        <w:tc>
          <w:tcPr>
            <w:tcW w:w="588" w:type="dxa"/>
            <w:vAlign w:val="center"/>
            <w:hideMark/>
          </w:tcPr>
          <w:p w14:paraId="70FBA877" w14:textId="77777777" w:rsidR="00093DBF" w:rsidRPr="00F23566" w:rsidRDefault="00093DBF" w:rsidP="00093DBF"/>
        </w:tc>
        <w:tc>
          <w:tcPr>
            <w:tcW w:w="644" w:type="dxa"/>
            <w:vAlign w:val="center"/>
            <w:hideMark/>
          </w:tcPr>
          <w:p w14:paraId="017ABE6B" w14:textId="77777777" w:rsidR="00093DBF" w:rsidRPr="00F23566" w:rsidRDefault="00093DBF" w:rsidP="00093DBF"/>
        </w:tc>
        <w:tc>
          <w:tcPr>
            <w:tcW w:w="420" w:type="dxa"/>
            <w:vAlign w:val="center"/>
            <w:hideMark/>
          </w:tcPr>
          <w:p w14:paraId="5CE7B29C" w14:textId="77777777" w:rsidR="00093DBF" w:rsidRPr="00F23566" w:rsidRDefault="00093DBF" w:rsidP="00093DBF"/>
        </w:tc>
        <w:tc>
          <w:tcPr>
            <w:tcW w:w="36" w:type="dxa"/>
            <w:vAlign w:val="center"/>
            <w:hideMark/>
          </w:tcPr>
          <w:p w14:paraId="3FBBFD2A" w14:textId="77777777" w:rsidR="00093DBF" w:rsidRPr="00F23566" w:rsidRDefault="00093DBF" w:rsidP="00093DBF"/>
        </w:tc>
        <w:tc>
          <w:tcPr>
            <w:tcW w:w="6" w:type="dxa"/>
            <w:vAlign w:val="center"/>
            <w:hideMark/>
          </w:tcPr>
          <w:p w14:paraId="29EC082E" w14:textId="77777777" w:rsidR="00093DBF" w:rsidRPr="00F23566" w:rsidRDefault="00093DBF" w:rsidP="00093DBF"/>
        </w:tc>
        <w:tc>
          <w:tcPr>
            <w:tcW w:w="6" w:type="dxa"/>
            <w:vAlign w:val="center"/>
            <w:hideMark/>
          </w:tcPr>
          <w:p w14:paraId="5F0290F8" w14:textId="77777777" w:rsidR="00093DBF" w:rsidRPr="00F23566" w:rsidRDefault="00093DBF" w:rsidP="00093DBF"/>
        </w:tc>
        <w:tc>
          <w:tcPr>
            <w:tcW w:w="700" w:type="dxa"/>
            <w:vAlign w:val="center"/>
            <w:hideMark/>
          </w:tcPr>
          <w:p w14:paraId="00806625" w14:textId="77777777" w:rsidR="00093DBF" w:rsidRPr="00F23566" w:rsidRDefault="00093DBF" w:rsidP="00093DBF"/>
        </w:tc>
        <w:tc>
          <w:tcPr>
            <w:tcW w:w="700" w:type="dxa"/>
            <w:vAlign w:val="center"/>
            <w:hideMark/>
          </w:tcPr>
          <w:p w14:paraId="58DB4A12" w14:textId="77777777" w:rsidR="00093DBF" w:rsidRPr="00F23566" w:rsidRDefault="00093DBF" w:rsidP="00093DBF"/>
        </w:tc>
        <w:tc>
          <w:tcPr>
            <w:tcW w:w="420" w:type="dxa"/>
            <w:vAlign w:val="center"/>
            <w:hideMark/>
          </w:tcPr>
          <w:p w14:paraId="6FB569F5" w14:textId="77777777" w:rsidR="00093DBF" w:rsidRPr="00F23566" w:rsidRDefault="00093DBF" w:rsidP="00093DBF"/>
        </w:tc>
        <w:tc>
          <w:tcPr>
            <w:tcW w:w="36" w:type="dxa"/>
            <w:vAlign w:val="center"/>
            <w:hideMark/>
          </w:tcPr>
          <w:p w14:paraId="1DAEC402" w14:textId="77777777" w:rsidR="00093DBF" w:rsidRPr="00F23566" w:rsidRDefault="00093DBF" w:rsidP="00093DBF"/>
        </w:tc>
      </w:tr>
      <w:tr w:rsidR="00093DBF" w:rsidRPr="00F23566" w14:paraId="45EB843E"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E65F8CD"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5906BF24"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2DFACDB"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9F7332A" w14:textId="77777777" w:rsidR="00093DBF" w:rsidRPr="00F23566" w:rsidRDefault="00093DBF" w:rsidP="00093DBF">
            <w:r w:rsidRPr="00F23566">
              <w:t>317.300</w:t>
            </w:r>
          </w:p>
        </w:tc>
        <w:tc>
          <w:tcPr>
            <w:tcW w:w="1520" w:type="dxa"/>
            <w:tcBorders>
              <w:top w:val="nil"/>
              <w:left w:val="nil"/>
              <w:bottom w:val="nil"/>
              <w:right w:val="single" w:sz="8" w:space="0" w:color="auto"/>
            </w:tcBorders>
            <w:shd w:val="clear" w:color="auto" w:fill="auto"/>
            <w:noWrap/>
            <w:vAlign w:val="bottom"/>
            <w:hideMark/>
          </w:tcPr>
          <w:p w14:paraId="6B72916C" w14:textId="77777777" w:rsidR="00093DBF" w:rsidRPr="00F23566" w:rsidRDefault="00093DBF" w:rsidP="00093DBF">
            <w:r w:rsidRPr="00F23566">
              <w:t>388.400</w:t>
            </w:r>
          </w:p>
        </w:tc>
        <w:tc>
          <w:tcPr>
            <w:tcW w:w="760" w:type="dxa"/>
            <w:tcBorders>
              <w:top w:val="nil"/>
              <w:left w:val="nil"/>
              <w:bottom w:val="nil"/>
              <w:right w:val="single" w:sz="8" w:space="0" w:color="auto"/>
            </w:tcBorders>
            <w:shd w:val="clear" w:color="auto" w:fill="auto"/>
            <w:noWrap/>
            <w:vAlign w:val="bottom"/>
            <w:hideMark/>
          </w:tcPr>
          <w:p w14:paraId="2541BACC" w14:textId="77777777" w:rsidR="00093DBF" w:rsidRPr="00F23566" w:rsidRDefault="00093DBF" w:rsidP="00093DBF">
            <w:r w:rsidRPr="00F23566">
              <w:t>1,22</w:t>
            </w:r>
          </w:p>
        </w:tc>
        <w:tc>
          <w:tcPr>
            <w:tcW w:w="1000" w:type="dxa"/>
            <w:tcBorders>
              <w:top w:val="nil"/>
              <w:left w:val="nil"/>
              <w:bottom w:val="nil"/>
              <w:right w:val="nil"/>
            </w:tcBorders>
            <w:shd w:val="clear" w:color="auto" w:fill="auto"/>
            <w:noWrap/>
            <w:vAlign w:val="bottom"/>
            <w:hideMark/>
          </w:tcPr>
          <w:p w14:paraId="65A7E093" w14:textId="77777777" w:rsidR="00093DBF" w:rsidRPr="00F23566" w:rsidRDefault="00093DBF" w:rsidP="00093DBF"/>
        </w:tc>
        <w:tc>
          <w:tcPr>
            <w:tcW w:w="6" w:type="dxa"/>
            <w:vAlign w:val="center"/>
            <w:hideMark/>
          </w:tcPr>
          <w:p w14:paraId="745F57A4" w14:textId="77777777" w:rsidR="00093DBF" w:rsidRPr="00F23566" w:rsidRDefault="00093DBF" w:rsidP="00093DBF"/>
        </w:tc>
        <w:tc>
          <w:tcPr>
            <w:tcW w:w="6" w:type="dxa"/>
            <w:vAlign w:val="center"/>
            <w:hideMark/>
          </w:tcPr>
          <w:p w14:paraId="08B23288" w14:textId="77777777" w:rsidR="00093DBF" w:rsidRPr="00F23566" w:rsidRDefault="00093DBF" w:rsidP="00093DBF"/>
        </w:tc>
        <w:tc>
          <w:tcPr>
            <w:tcW w:w="6" w:type="dxa"/>
            <w:vAlign w:val="center"/>
            <w:hideMark/>
          </w:tcPr>
          <w:p w14:paraId="374939F0" w14:textId="77777777" w:rsidR="00093DBF" w:rsidRPr="00F23566" w:rsidRDefault="00093DBF" w:rsidP="00093DBF"/>
        </w:tc>
        <w:tc>
          <w:tcPr>
            <w:tcW w:w="6" w:type="dxa"/>
            <w:vAlign w:val="center"/>
            <w:hideMark/>
          </w:tcPr>
          <w:p w14:paraId="0F407E50" w14:textId="77777777" w:rsidR="00093DBF" w:rsidRPr="00F23566" w:rsidRDefault="00093DBF" w:rsidP="00093DBF"/>
        </w:tc>
        <w:tc>
          <w:tcPr>
            <w:tcW w:w="6" w:type="dxa"/>
            <w:vAlign w:val="center"/>
            <w:hideMark/>
          </w:tcPr>
          <w:p w14:paraId="383A7989" w14:textId="77777777" w:rsidR="00093DBF" w:rsidRPr="00F23566" w:rsidRDefault="00093DBF" w:rsidP="00093DBF"/>
        </w:tc>
        <w:tc>
          <w:tcPr>
            <w:tcW w:w="6" w:type="dxa"/>
            <w:vAlign w:val="center"/>
            <w:hideMark/>
          </w:tcPr>
          <w:p w14:paraId="365558A2" w14:textId="77777777" w:rsidR="00093DBF" w:rsidRPr="00F23566" w:rsidRDefault="00093DBF" w:rsidP="00093DBF"/>
        </w:tc>
        <w:tc>
          <w:tcPr>
            <w:tcW w:w="6" w:type="dxa"/>
            <w:vAlign w:val="center"/>
            <w:hideMark/>
          </w:tcPr>
          <w:p w14:paraId="03360CDB" w14:textId="77777777" w:rsidR="00093DBF" w:rsidRPr="00F23566" w:rsidRDefault="00093DBF" w:rsidP="00093DBF"/>
        </w:tc>
        <w:tc>
          <w:tcPr>
            <w:tcW w:w="811" w:type="dxa"/>
            <w:vAlign w:val="center"/>
            <w:hideMark/>
          </w:tcPr>
          <w:p w14:paraId="4B97E468" w14:textId="77777777" w:rsidR="00093DBF" w:rsidRPr="00F23566" w:rsidRDefault="00093DBF" w:rsidP="00093DBF"/>
        </w:tc>
        <w:tc>
          <w:tcPr>
            <w:tcW w:w="811" w:type="dxa"/>
            <w:vAlign w:val="center"/>
            <w:hideMark/>
          </w:tcPr>
          <w:p w14:paraId="1D224220" w14:textId="77777777" w:rsidR="00093DBF" w:rsidRPr="00F23566" w:rsidRDefault="00093DBF" w:rsidP="00093DBF"/>
        </w:tc>
        <w:tc>
          <w:tcPr>
            <w:tcW w:w="420" w:type="dxa"/>
            <w:vAlign w:val="center"/>
            <w:hideMark/>
          </w:tcPr>
          <w:p w14:paraId="464F9606" w14:textId="77777777" w:rsidR="00093DBF" w:rsidRPr="00F23566" w:rsidRDefault="00093DBF" w:rsidP="00093DBF"/>
        </w:tc>
        <w:tc>
          <w:tcPr>
            <w:tcW w:w="588" w:type="dxa"/>
            <w:vAlign w:val="center"/>
            <w:hideMark/>
          </w:tcPr>
          <w:p w14:paraId="763B3A32" w14:textId="77777777" w:rsidR="00093DBF" w:rsidRPr="00F23566" w:rsidRDefault="00093DBF" w:rsidP="00093DBF"/>
        </w:tc>
        <w:tc>
          <w:tcPr>
            <w:tcW w:w="644" w:type="dxa"/>
            <w:vAlign w:val="center"/>
            <w:hideMark/>
          </w:tcPr>
          <w:p w14:paraId="59347E15" w14:textId="77777777" w:rsidR="00093DBF" w:rsidRPr="00F23566" w:rsidRDefault="00093DBF" w:rsidP="00093DBF"/>
        </w:tc>
        <w:tc>
          <w:tcPr>
            <w:tcW w:w="420" w:type="dxa"/>
            <w:vAlign w:val="center"/>
            <w:hideMark/>
          </w:tcPr>
          <w:p w14:paraId="4DD5D773" w14:textId="77777777" w:rsidR="00093DBF" w:rsidRPr="00F23566" w:rsidRDefault="00093DBF" w:rsidP="00093DBF"/>
        </w:tc>
        <w:tc>
          <w:tcPr>
            <w:tcW w:w="36" w:type="dxa"/>
            <w:vAlign w:val="center"/>
            <w:hideMark/>
          </w:tcPr>
          <w:p w14:paraId="1FB73F3B" w14:textId="77777777" w:rsidR="00093DBF" w:rsidRPr="00F23566" w:rsidRDefault="00093DBF" w:rsidP="00093DBF"/>
        </w:tc>
        <w:tc>
          <w:tcPr>
            <w:tcW w:w="6" w:type="dxa"/>
            <w:vAlign w:val="center"/>
            <w:hideMark/>
          </w:tcPr>
          <w:p w14:paraId="540175DA" w14:textId="77777777" w:rsidR="00093DBF" w:rsidRPr="00F23566" w:rsidRDefault="00093DBF" w:rsidP="00093DBF"/>
        </w:tc>
        <w:tc>
          <w:tcPr>
            <w:tcW w:w="6" w:type="dxa"/>
            <w:vAlign w:val="center"/>
            <w:hideMark/>
          </w:tcPr>
          <w:p w14:paraId="5713079B" w14:textId="77777777" w:rsidR="00093DBF" w:rsidRPr="00F23566" w:rsidRDefault="00093DBF" w:rsidP="00093DBF"/>
        </w:tc>
        <w:tc>
          <w:tcPr>
            <w:tcW w:w="700" w:type="dxa"/>
            <w:vAlign w:val="center"/>
            <w:hideMark/>
          </w:tcPr>
          <w:p w14:paraId="1017B63B" w14:textId="77777777" w:rsidR="00093DBF" w:rsidRPr="00F23566" w:rsidRDefault="00093DBF" w:rsidP="00093DBF"/>
        </w:tc>
        <w:tc>
          <w:tcPr>
            <w:tcW w:w="700" w:type="dxa"/>
            <w:vAlign w:val="center"/>
            <w:hideMark/>
          </w:tcPr>
          <w:p w14:paraId="78B69EA4" w14:textId="77777777" w:rsidR="00093DBF" w:rsidRPr="00F23566" w:rsidRDefault="00093DBF" w:rsidP="00093DBF"/>
        </w:tc>
        <w:tc>
          <w:tcPr>
            <w:tcW w:w="420" w:type="dxa"/>
            <w:vAlign w:val="center"/>
            <w:hideMark/>
          </w:tcPr>
          <w:p w14:paraId="10F0F60A" w14:textId="77777777" w:rsidR="00093DBF" w:rsidRPr="00F23566" w:rsidRDefault="00093DBF" w:rsidP="00093DBF"/>
        </w:tc>
        <w:tc>
          <w:tcPr>
            <w:tcW w:w="36" w:type="dxa"/>
            <w:vAlign w:val="center"/>
            <w:hideMark/>
          </w:tcPr>
          <w:p w14:paraId="071B85E0" w14:textId="77777777" w:rsidR="00093DBF" w:rsidRPr="00F23566" w:rsidRDefault="00093DBF" w:rsidP="00093DBF"/>
        </w:tc>
      </w:tr>
      <w:tr w:rsidR="00093DBF" w:rsidRPr="00F23566" w14:paraId="6CCF904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73D1C41" w14:textId="77777777" w:rsidR="00093DBF" w:rsidRPr="00F23566" w:rsidRDefault="00093DBF" w:rsidP="00093DBF">
            <w:r w:rsidRPr="00F23566">
              <w:t>411000</w:t>
            </w:r>
          </w:p>
        </w:tc>
        <w:tc>
          <w:tcPr>
            <w:tcW w:w="720" w:type="dxa"/>
            <w:tcBorders>
              <w:top w:val="nil"/>
              <w:left w:val="nil"/>
              <w:bottom w:val="nil"/>
              <w:right w:val="nil"/>
            </w:tcBorders>
            <w:shd w:val="clear" w:color="auto" w:fill="auto"/>
            <w:noWrap/>
            <w:vAlign w:val="bottom"/>
            <w:hideMark/>
          </w:tcPr>
          <w:p w14:paraId="7E71F2B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479D95B"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19467C8" w14:textId="77777777" w:rsidR="00093DBF" w:rsidRPr="00F23566" w:rsidRDefault="00093DBF" w:rsidP="00093DBF">
            <w:r w:rsidRPr="00F23566">
              <w:t>245.200</w:t>
            </w:r>
          </w:p>
        </w:tc>
        <w:tc>
          <w:tcPr>
            <w:tcW w:w="1520" w:type="dxa"/>
            <w:tcBorders>
              <w:top w:val="nil"/>
              <w:left w:val="nil"/>
              <w:bottom w:val="nil"/>
              <w:right w:val="single" w:sz="8" w:space="0" w:color="auto"/>
            </w:tcBorders>
            <w:shd w:val="clear" w:color="auto" w:fill="auto"/>
            <w:noWrap/>
            <w:vAlign w:val="bottom"/>
            <w:hideMark/>
          </w:tcPr>
          <w:p w14:paraId="355E108A" w14:textId="77777777" w:rsidR="00093DBF" w:rsidRPr="00F23566" w:rsidRDefault="00093DBF" w:rsidP="00093DBF">
            <w:r w:rsidRPr="00F23566">
              <w:t>309.000</w:t>
            </w:r>
          </w:p>
        </w:tc>
        <w:tc>
          <w:tcPr>
            <w:tcW w:w="760" w:type="dxa"/>
            <w:tcBorders>
              <w:top w:val="nil"/>
              <w:left w:val="nil"/>
              <w:bottom w:val="nil"/>
              <w:right w:val="single" w:sz="8" w:space="0" w:color="auto"/>
            </w:tcBorders>
            <w:shd w:val="clear" w:color="auto" w:fill="auto"/>
            <w:noWrap/>
            <w:vAlign w:val="bottom"/>
            <w:hideMark/>
          </w:tcPr>
          <w:p w14:paraId="74AD5067" w14:textId="77777777" w:rsidR="00093DBF" w:rsidRPr="00F23566" w:rsidRDefault="00093DBF" w:rsidP="00093DBF">
            <w:r w:rsidRPr="00F23566">
              <w:t>1,26</w:t>
            </w:r>
          </w:p>
        </w:tc>
        <w:tc>
          <w:tcPr>
            <w:tcW w:w="1000" w:type="dxa"/>
            <w:tcBorders>
              <w:top w:val="nil"/>
              <w:left w:val="nil"/>
              <w:bottom w:val="nil"/>
              <w:right w:val="nil"/>
            </w:tcBorders>
            <w:shd w:val="clear" w:color="auto" w:fill="auto"/>
            <w:noWrap/>
            <w:vAlign w:val="bottom"/>
            <w:hideMark/>
          </w:tcPr>
          <w:p w14:paraId="37F275B1" w14:textId="77777777" w:rsidR="00093DBF" w:rsidRPr="00F23566" w:rsidRDefault="00093DBF" w:rsidP="00093DBF"/>
        </w:tc>
        <w:tc>
          <w:tcPr>
            <w:tcW w:w="6" w:type="dxa"/>
            <w:vAlign w:val="center"/>
            <w:hideMark/>
          </w:tcPr>
          <w:p w14:paraId="6B99E9AE" w14:textId="77777777" w:rsidR="00093DBF" w:rsidRPr="00F23566" w:rsidRDefault="00093DBF" w:rsidP="00093DBF"/>
        </w:tc>
        <w:tc>
          <w:tcPr>
            <w:tcW w:w="6" w:type="dxa"/>
            <w:vAlign w:val="center"/>
            <w:hideMark/>
          </w:tcPr>
          <w:p w14:paraId="0AA6A503" w14:textId="77777777" w:rsidR="00093DBF" w:rsidRPr="00F23566" w:rsidRDefault="00093DBF" w:rsidP="00093DBF"/>
        </w:tc>
        <w:tc>
          <w:tcPr>
            <w:tcW w:w="6" w:type="dxa"/>
            <w:vAlign w:val="center"/>
            <w:hideMark/>
          </w:tcPr>
          <w:p w14:paraId="36150DAD" w14:textId="77777777" w:rsidR="00093DBF" w:rsidRPr="00F23566" w:rsidRDefault="00093DBF" w:rsidP="00093DBF"/>
        </w:tc>
        <w:tc>
          <w:tcPr>
            <w:tcW w:w="6" w:type="dxa"/>
            <w:vAlign w:val="center"/>
            <w:hideMark/>
          </w:tcPr>
          <w:p w14:paraId="60BA786B" w14:textId="77777777" w:rsidR="00093DBF" w:rsidRPr="00F23566" w:rsidRDefault="00093DBF" w:rsidP="00093DBF"/>
        </w:tc>
        <w:tc>
          <w:tcPr>
            <w:tcW w:w="6" w:type="dxa"/>
            <w:vAlign w:val="center"/>
            <w:hideMark/>
          </w:tcPr>
          <w:p w14:paraId="6CAA8127" w14:textId="77777777" w:rsidR="00093DBF" w:rsidRPr="00F23566" w:rsidRDefault="00093DBF" w:rsidP="00093DBF"/>
        </w:tc>
        <w:tc>
          <w:tcPr>
            <w:tcW w:w="6" w:type="dxa"/>
            <w:vAlign w:val="center"/>
            <w:hideMark/>
          </w:tcPr>
          <w:p w14:paraId="64299EAA" w14:textId="77777777" w:rsidR="00093DBF" w:rsidRPr="00F23566" w:rsidRDefault="00093DBF" w:rsidP="00093DBF"/>
        </w:tc>
        <w:tc>
          <w:tcPr>
            <w:tcW w:w="6" w:type="dxa"/>
            <w:vAlign w:val="center"/>
            <w:hideMark/>
          </w:tcPr>
          <w:p w14:paraId="2BB8D65F" w14:textId="77777777" w:rsidR="00093DBF" w:rsidRPr="00F23566" w:rsidRDefault="00093DBF" w:rsidP="00093DBF"/>
        </w:tc>
        <w:tc>
          <w:tcPr>
            <w:tcW w:w="811" w:type="dxa"/>
            <w:vAlign w:val="center"/>
            <w:hideMark/>
          </w:tcPr>
          <w:p w14:paraId="6D04C297" w14:textId="77777777" w:rsidR="00093DBF" w:rsidRPr="00F23566" w:rsidRDefault="00093DBF" w:rsidP="00093DBF"/>
        </w:tc>
        <w:tc>
          <w:tcPr>
            <w:tcW w:w="811" w:type="dxa"/>
            <w:vAlign w:val="center"/>
            <w:hideMark/>
          </w:tcPr>
          <w:p w14:paraId="6AAA1104" w14:textId="77777777" w:rsidR="00093DBF" w:rsidRPr="00F23566" w:rsidRDefault="00093DBF" w:rsidP="00093DBF"/>
        </w:tc>
        <w:tc>
          <w:tcPr>
            <w:tcW w:w="420" w:type="dxa"/>
            <w:vAlign w:val="center"/>
            <w:hideMark/>
          </w:tcPr>
          <w:p w14:paraId="195BB187" w14:textId="77777777" w:rsidR="00093DBF" w:rsidRPr="00F23566" w:rsidRDefault="00093DBF" w:rsidP="00093DBF"/>
        </w:tc>
        <w:tc>
          <w:tcPr>
            <w:tcW w:w="588" w:type="dxa"/>
            <w:vAlign w:val="center"/>
            <w:hideMark/>
          </w:tcPr>
          <w:p w14:paraId="6DB6512C" w14:textId="77777777" w:rsidR="00093DBF" w:rsidRPr="00F23566" w:rsidRDefault="00093DBF" w:rsidP="00093DBF"/>
        </w:tc>
        <w:tc>
          <w:tcPr>
            <w:tcW w:w="644" w:type="dxa"/>
            <w:vAlign w:val="center"/>
            <w:hideMark/>
          </w:tcPr>
          <w:p w14:paraId="0654E99E" w14:textId="77777777" w:rsidR="00093DBF" w:rsidRPr="00F23566" w:rsidRDefault="00093DBF" w:rsidP="00093DBF"/>
        </w:tc>
        <w:tc>
          <w:tcPr>
            <w:tcW w:w="420" w:type="dxa"/>
            <w:vAlign w:val="center"/>
            <w:hideMark/>
          </w:tcPr>
          <w:p w14:paraId="029303C8" w14:textId="77777777" w:rsidR="00093DBF" w:rsidRPr="00F23566" w:rsidRDefault="00093DBF" w:rsidP="00093DBF"/>
        </w:tc>
        <w:tc>
          <w:tcPr>
            <w:tcW w:w="36" w:type="dxa"/>
            <w:vAlign w:val="center"/>
            <w:hideMark/>
          </w:tcPr>
          <w:p w14:paraId="5D04B7AB" w14:textId="77777777" w:rsidR="00093DBF" w:rsidRPr="00F23566" w:rsidRDefault="00093DBF" w:rsidP="00093DBF"/>
        </w:tc>
        <w:tc>
          <w:tcPr>
            <w:tcW w:w="6" w:type="dxa"/>
            <w:vAlign w:val="center"/>
            <w:hideMark/>
          </w:tcPr>
          <w:p w14:paraId="1906F4D1" w14:textId="77777777" w:rsidR="00093DBF" w:rsidRPr="00F23566" w:rsidRDefault="00093DBF" w:rsidP="00093DBF"/>
        </w:tc>
        <w:tc>
          <w:tcPr>
            <w:tcW w:w="6" w:type="dxa"/>
            <w:vAlign w:val="center"/>
            <w:hideMark/>
          </w:tcPr>
          <w:p w14:paraId="3AEAAA4D" w14:textId="77777777" w:rsidR="00093DBF" w:rsidRPr="00F23566" w:rsidRDefault="00093DBF" w:rsidP="00093DBF"/>
        </w:tc>
        <w:tc>
          <w:tcPr>
            <w:tcW w:w="700" w:type="dxa"/>
            <w:vAlign w:val="center"/>
            <w:hideMark/>
          </w:tcPr>
          <w:p w14:paraId="57942489" w14:textId="77777777" w:rsidR="00093DBF" w:rsidRPr="00F23566" w:rsidRDefault="00093DBF" w:rsidP="00093DBF"/>
        </w:tc>
        <w:tc>
          <w:tcPr>
            <w:tcW w:w="700" w:type="dxa"/>
            <w:vAlign w:val="center"/>
            <w:hideMark/>
          </w:tcPr>
          <w:p w14:paraId="694A906E" w14:textId="77777777" w:rsidR="00093DBF" w:rsidRPr="00F23566" w:rsidRDefault="00093DBF" w:rsidP="00093DBF"/>
        </w:tc>
        <w:tc>
          <w:tcPr>
            <w:tcW w:w="420" w:type="dxa"/>
            <w:vAlign w:val="center"/>
            <w:hideMark/>
          </w:tcPr>
          <w:p w14:paraId="6C93C50B" w14:textId="77777777" w:rsidR="00093DBF" w:rsidRPr="00F23566" w:rsidRDefault="00093DBF" w:rsidP="00093DBF"/>
        </w:tc>
        <w:tc>
          <w:tcPr>
            <w:tcW w:w="36" w:type="dxa"/>
            <w:vAlign w:val="center"/>
            <w:hideMark/>
          </w:tcPr>
          <w:p w14:paraId="7BFB2536" w14:textId="77777777" w:rsidR="00093DBF" w:rsidRPr="00F23566" w:rsidRDefault="00093DBF" w:rsidP="00093DBF"/>
        </w:tc>
      </w:tr>
      <w:tr w:rsidR="00093DBF" w:rsidRPr="00F23566" w14:paraId="2F07DD7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1E0251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EFC40C5"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6E4D95D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1793B02" w14:textId="77777777" w:rsidR="00093DBF" w:rsidRPr="00F23566" w:rsidRDefault="00093DBF" w:rsidP="00093DBF">
            <w:r w:rsidRPr="00F23566">
              <w:t>217800</w:t>
            </w:r>
          </w:p>
        </w:tc>
        <w:tc>
          <w:tcPr>
            <w:tcW w:w="1520" w:type="dxa"/>
            <w:tcBorders>
              <w:top w:val="nil"/>
              <w:left w:val="nil"/>
              <w:bottom w:val="nil"/>
              <w:right w:val="single" w:sz="8" w:space="0" w:color="auto"/>
            </w:tcBorders>
            <w:shd w:val="clear" w:color="auto" w:fill="auto"/>
            <w:noWrap/>
            <w:vAlign w:val="bottom"/>
            <w:hideMark/>
          </w:tcPr>
          <w:p w14:paraId="12D98BAE" w14:textId="77777777" w:rsidR="00093DBF" w:rsidRPr="00F23566" w:rsidRDefault="00093DBF" w:rsidP="00093DBF">
            <w:r w:rsidRPr="00F23566">
              <w:t>307.000</w:t>
            </w:r>
          </w:p>
        </w:tc>
        <w:tc>
          <w:tcPr>
            <w:tcW w:w="760" w:type="dxa"/>
            <w:tcBorders>
              <w:top w:val="nil"/>
              <w:left w:val="nil"/>
              <w:bottom w:val="nil"/>
              <w:right w:val="single" w:sz="8" w:space="0" w:color="auto"/>
            </w:tcBorders>
            <w:shd w:val="clear" w:color="auto" w:fill="auto"/>
            <w:noWrap/>
            <w:vAlign w:val="bottom"/>
            <w:hideMark/>
          </w:tcPr>
          <w:p w14:paraId="3ED03E6B" w14:textId="77777777" w:rsidR="00093DBF" w:rsidRPr="00F23566" w:rsidRDefault="00093DBF" w:rsidP="00093DBF">
            <w:r w:rsidRPr="00F23566">
              <w:t>1,41</w:t>
            </w:r>
          </w:p>
        </w:tc>
        <w:tc>
          <w:tcPr>
            <w:tcW w:w="1000" w:type="dxa"/>
            <w:tcBorders>
              <w:top w:val="nil"/>
              <w:left w:val="nil"/>
              <w:bottom w:val="nil"/>
              <w:right w:val="nil"/>
            </w:tcBorders>
            <w:shd w:val="clear" w:color="auto" w:fill="auto"/>
            <w:noWrap/>
            <w:vAlign w:val="bottom"/>
            <w:hideMark/>
          </w:tcPr>
          <w:p w14:paraId="55F76F27" w14:textId="77777777" w:rsidR="00093DBF" w:rsidRPr="00F23566" w:rsidRDefault="00093DBF" w:rsidP="00093DBF"/>
        </w:tc>
        <w:tc>
          <w:tcPr>
            <w:tcW w:w="6" w:type="dxa"/>
            <w:vAlign w:val="center"/>
            <w:hideMark/>
          </w:tcPr>
          <w:p w14:paraId="107014AC" w14:textId="77777777" w:rsidR="00093DBF" w:rsidRPr="00F23566" w:rsidRDefault="00093DBF" w:rsidP="00093DBF"/>
        </w:tc>
        <w:tc>
          <w:tcPr>
            <w:tcW w:w="6" w:type="dxa"/>
            <w:vAlign w:val="center"/>
            <w:hideMark/>
          </w:tcPr>
          <w:p w14:paraId="36D5B45F" w14:textId="77777777" w:rsidR="00093DBF" w:rsidRPr="00F23566" w:rsidRDefault="00093DBF" w:rsidP="00093DBF"/>
        </w:tc>
        <w:tc>
          <w:tcPr>
            <w:tcW w:w="6" w:type="dxa"/>
            <w:vAlign w:val="center"/>
            <w:hideMark/>
          </w:tcPr>
          <w:p w14:paraId="3F756898" w14:textId="77777777" w:rsidR="00093DBF" w:rsidRPr="00F23566" w:rsidRDefault="00093DBF" w:rsidP="00093DBF"/>
        </w:tc>
        <w:tc>
          <w:tcPr>
            <w:tcW w:w="6" w:type="dxa"/>
            <w:vAlign w:val="center"/>
            <w:hideMark/>
          </w:tcPr>
          <w:p w14:paraId="163A5F05" w14:textId="77777777" w:rsidR="00093DBF" w:rsidRPr="00F23566" w:rsidRDefault="00093DBF" w:rsidP="00093DBF"/>
        </w:tc>
        <w:tc>
          <w:tcPr>
            <w:tcW w:w="6" w:type="dxa"/>
            <w:vAlign w:val="center"/>
            <w:hideMark/>
          </w:tcPr>
          <w:p w14:paraId="585C0773" w14:textId="77777777" w:rsidR="00093DBF" w:rsidRPr="00F23566" w:rsidRDefault="00093DBF" w:rsidP="00093DBF"/>
        </w:tc>
        <w:tc>
          <w:tcPr>
            <w:tcW w:w="6" w:type="dxa"/>
            <w:vAlign w:val="center"/>
            <w:hideMark/>
          </w:tcPr>
          <w:p w14:paraId="5D96AF4D" w14:textId="77777777" w:rsidR="00093DBF" w:rsidRPr="00F23566" w:rsidRDefault="00093DBF" w:rsidP="00093DBF"/>
        </w:tc>
        <w:tc>
          <w:tcPr>
            <w:tcW w:w="6" w:type="dxa"/>
            <w:vAlign w:val="center"/>
            <w:hideMark/>
          </w:tcPr>
          <w:p w14:paraId="78D005B8" w14:textId="77777777" w:rsidR="00093DBF" w:rsidRPr="00F23566" w:rsidRDefault="00093DBF" w:rsidP="00093DBF"/>
        </w:tc>
        <w:tc>
          <w:tcPr>
            <w:tcW w:w="811" w:type="dxa"/>
            <w:vAlign w:val="center"/>
            <w:hideMark/>
          </w:tcPr>
          <w:p w14:paraId="5F78617F" w14:textId="77777777" w:rsidR="00093DBF" w:rsidRPr="00F23566" w:rsidRDefault="00093DBF" w:rsidP="00093DBF"/>
        </w:tc>
        <w:tc>
          <w:tcPr>
            <w:tcW w:w="811" w:type="dxa"/>
            <w:vAlign w:val="center"/>
            <w:hideMark/>
          </w:tcPr>
          <w:p w14:paraId="28413681" w14:textId="77777777" w:rsidR="00093DBF" w:rsidRPr="00F23566" w:rsidRDefault="00093DBF" w:rsidP="00093DBF"/>
        </w:tc>
        <w:tc>
          <w:tcPr>
            <w:tcW w:w="420" w:type="dxa"/>
            <w:vAlign w:val="center"/>
            <w:hideMark/>
          </w:tcPr>
          <w:p w14:paraId="68D4C5E2" w14:textId="77777777" w:rsidR="00093DBF" w:rsidRPr="00F23566" w:rsidRDefault="00093DBF" w:rsidP="00093DBF"/>
        </w:tc>
        <w:tc>
          <w:tcPr>
            <w:tcW w:w="588" w:type="dxa"/>
            <w:vAlign w:val="center"/>
            <w:hideMark/>
          </w:tcPr>
          <w:p w14:paraId="45B852D5" w14:textId="77777777" w:rsidR="00093DBF" w:rsidRPr="00F23566" w:rsidRDefault="00093DBF" w:rsidP="00093DBF"/>
        </w:tc>
        <w:tc>
          <w:tcPr>
            <w:tcW w:w="644" w:type="dxa"/>
            <w:vAlign w:val="center"/>
            <w:hideMark/>
          </w:tcPr>
          <w:p w14:paraId="4B4E8627" w14:textId="77777777" w:rsidR="00093DBF" w:rsidRPr="00F23566" w:rsidRDefault="00093DBF" w:rsidP="00093DBF"/>
        </w:tc>
        <w:tc>
          <w:tcPr>
            <w:tcW w:w="420" w:type="dxa"/>
            <w:vAlign w:val="center"/>
            <w:hideMark/>
          </w:tcPr>
          <w:p w14:paraId="1E7D58AB" w14:textId="77777777" w:rsidR="00093DBF" w:rsidRPr="00F23566" w:rsidRDefault="00093DBF" w:rsidP="00093DBF"/>
        </w:tc>
        <w:tc>
          <w:tcPr>
            <w:tcW w:w="36" w:type="dxa"/>
            <w:vAlign w:val="center"/>
            <w:hideMark/>
          </w:tcPr>
          <w:p w14:paraId="49BF4B12" w14:textId="77777777" w:rsidR="00093DBF" w:rsidRPr="00F23566" w:rsidRDefault="00093DBF" w:rsidP="00093DBF"/>
        </w:tc>
        <w:tc>
          <w:tcPr>
            <w:tcW w:w="6" w:type="dxa"/>
            <w:vAlign w:val="center"/>
            <w:hideMark/>
          </w:tcPr>
          <w:p w14:paraId="4AAFDF29" w14:textId="77777777" w:rsidR="00093DBF" w:rsidRPr="00F23566" w:rsidRDefault="00093DBF" w:rsidP="00093DBF"/>
        </w:tc>
        <w:tc>
          <w:tcPr>
            <w:tcW w:w="6" w:type="dxa"/>
            <w:vAlign w:val="center"/>
            <w:hideMark/>
          </w:tcPr>
          <w:p w14:paraId="5810F7C4" w14:textId="77777777" w:rsidR="00093DBF" w:rsidRPr="00F23566" w:rsidRDefault="00093DBF" w:rsidP="00093DBF"/>
        </w:tc>
        <w:tc>
          <w:tcPr>
            <w:tcW w:w="700" w:type="dxa"/>
            <w:vAlign w:val="center"/>
            <w:hideMark/>
          </w:tcPr>
          <w:p w14:paraId="1DFE0C2C" w14:textId="77777777" w:rsidR="00093DBF" w:rsidRPr="00F23566" w:rsidRDefault="00093DBF" w:rsidP="00093DBF"/>
        </w:tc>
        <w:tc>
          <w:tcPr>
            <w:tcW w:w="700" w:type="dxa"/>
            <w:vAlign w:val="center"/>
            <w:hideMark/>
          </w:tcPr>
          <w:p w14:paraId="3625B207" w14:textId="77777777" w:rsidR="00093DBF" w:rsidRPr="00F23566" w:rsidRDefault="00093DBF" w:rsidP="00093DBF"/>
        </w:tc>
        <w:tc>
          <w:tcPr>
            <w:tcW w:w="420" w:type="dxa"/>
            <w:vAlign w:val="center"/>
            <w:hideMark/>
          </w:tcPr>
          <w:p w14:paraId="5F2B794D" w14:textId="77777777" w:rsidR="00093DBF" w:rsidRPr="00F23566" w:rsidRDefault="00093DBF" w:rsidP="00093DBF"/>
        </w:tc>
        <w:tc>
          <w:tcPr>
            <w:tcW w:w="36" w:type="dxa"/>
            <w:vAlign w:val="center"/>
            <w:hideMark/>
          </w:tcPr>
          <w:p w14:paraId="21D9791C" w14:textId="77777777" w:rsidR="00093DBF" w:rsidRPr="00F23566" w:rsidRDefault="00093DBF" w:rsidP="00093DBF"/>
        </w:tc>
      </w:tr>
      <w:tr w:rsidR="00093DBF" w:rsidRPr="00F23566" w14:paraId="73C2181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BC91F1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DB97F0E" w14:textId="77777777" w:rsidR="00093DBF" w:rsidRPr="00F23566" w:rsidRDefault="00093DBF" w:rsidP="00093DBF">
            <w:r w:rsidRPr="00F23566">
              <w:t>411100</w:t>
            </w:r>
          </w:p>
        </w:tc>
        <w:tc>
          <w:tcPr>
            <w:tcW w:w="10684" w:type="dxa"/>
            <w:tcBorders>
              <w:top w:val="nil"/>
              <w:left w:val="nil"/>
              <w:bottom w:val="nil"/>
              <w:right w:val="nil"/>
            </w:tcBorders>
            <w:shd w:val="clear" w:color="auto" w:fill="auto"/>
            <w:noWrap/>
            <w:vAlign w:val="bottom"/>
            <w:hideMark/>
          </w:tcPr>
          <w:p w14:paraId="604C188C"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приправника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256923E" w14:textId="77777777" w:rsidR="00093DBF" w:rsidRPr="00F23566" w:rsidRDefault="00093DBF" w:rsidP="00093DBF">
            <w:r w:rsidRPr="00F23566">
              <w:t>19200</w:t>
            </w:r>
          </w:p>
        </w:tc>
        <w:tc>
          <w:tcPr>
            <w:tcW w:w="1520" w:type="dxa"/>
            <w:tcBorders>
              <w:top w:val="nil"/>
              <w:left w:val="nil"/>
              <w:bottom w:val="nil"/>
              <w:right w:val="single" w:sz="8" w:space="0" w:color="auto"/>
            </w:tcBorders>
            <w:shd w:val="clear" w:color="auto" w:fill="auto"/>
            <w:noWrap/>
            <w:vAlign w:val="bottom"/>
            <w:hideMark/>
          </w:tcPr>
          <w:p w14:paraId="2E35372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4A90C85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F62021A" w14:textId="77777777" w:rsidR="00093DBF" w:rsidRPr="00F23566" w:rsidRDefault="00093DBF" w:rsidP="00093DBF"/>
        </w:tc>
        <w:tc>
          <w:tcPr>
            <w:tcW w:w="6" w:type="dxa"/>
            <w:vAlign w:val="center"/>
            <w:hideMark/>
          </w:tcPr>
          <w:p w14:paraId="5DF77324" w14:textId="77777777" w:rsidR="00093DBF" w:rsidRPr="00F23566" w:rsidRDefault="00093DBF" w:rsidP="00093DBF"/>
        </w:tc>
        <w:tc>
          <w:tcPr>
            <w:tcW w:w="6" w:type="dxa"/>
            <w:vAlign w:val="center"/>
            <w:hideMark/>
          </w:tcPr>
          <w:p w14:paraId="790901CB" w14:textId="77777777" w:rsidR="00093DBF" w:rsidRPr="00F23566" w:rsidRDefault="00093DBF" w:rsidP="00093DBF"/>
        </w:tc>
        <w:tc>
          <w:tcPr>
            <w:tcW w:w="6" w:type="dxa"/>
            <w:vAlign w:val="center"/>
            <w:hideMark/>
          </w:tcPr>
          <w:p w14:paraId="6996C127" w14:textId="77777777" w:rsidR="00093DBF" w:rsidRPr="00F23566" w:rsidRDefault="00093DBF" w:rsidP="00093DBF"/>
        </w:tc>
        <w:tc>
          <w:tcPr>
            <w:tcW w:w="6" w:type="dxa"/>
            <w:vAlign w:val="center"/>
            <w:hideMark/>
          </w:tcPr>
          <w:p w14:paraId="577CF179" w14:textId="77777777" w:rsidR="00093DBF" w:rsidRPr="00F23566" w:rsidRDefault="00093DBF" w:rsidP="00093DBF"/>
        </w:tc>
        <w:tc>
          <w:tcPr>
            <w:tcW w:w="6" w:type="dxa"/>
            <w:vAlign w:val="center"/>
            <w:hideMark/>
          </w:tcPr>
          <w:p w14:paraId="6F4895E8" w14:textId="77777777" w:rsidR="00093DBF" w:rsidRPr="00F23566" w:rsidRDefault="00093DBF" w:rsidP="00093DBF"/>
        </w:tc>
        <w:tc>
          <w:tcPr>
            <w:tcW w:w="6" w:type="dxa"/>
            <w:vAlign w:val="center"/>
            <w:hideMark/>
          </w:tcPr>
          <w:p w14:paraId="4EABD526" w14:textId="77777777" w:rsidR="00093DBF" w:rsidRPr="00F23566" w:rsidRDefault="00093DBF" w:rsidP="00093DBF"/>
        </w:tc>
        <w:tc>
          <w:tcPr>
            <w:tcW w:w="6" w:type="dxa"/>
            <w:vAlign w:val="center"/>
            <w:hideMark/>
          </w:tcPr>
          <w:p w14:paraId="311CF3FD" w14:textId="77777777" w:rsidR="00093DBF" w:rsidRPr="00F23566" w:rsidRDefault="00093DBF" w:rsidP="00093DBF"/>
        </w:tc>
        <w:tc>
          <w:tcPr>
            <w:tcW w:w="811" w:type="dxa"/>
            <w:vAlign w:val="center"/>
            <w:hideMark/>
          </w:tcPr>
          <w:p w14:paraId="3EC8FAF1" w14:textId="77777777" w:rsidR="00093DBF" w:rsidRPr="00F23566" w:rsidRDefault="00093DBF" w:rsidP="00093DBF"/>
        </w:tc>
        <w:tc>
          <w:tcPr>
            <w:tcW w:w="811" w:type="dxa"/>
            <w:vAlign w:val="center"/>
            <w:hideMark/>
          </w:tcPr>
          <w:p w14:paraId="3F4FB4B6" w14:textId="77777777" w:rsidR="00093DBF" w:rsidRPr="00F23566" w:rsidRDefault="00093DBF" w:rsidP="00093DBF"/>
        </w:tc>
        <w:tc>
          <w:tcPr>
            <w:tcW w:w="420" w:type="dxa"/>
            <w:vAlign w:val="center"/>
            <w:hideMark/>
          </w:tcPr>
          <w:p w14:paraId="6FD476B1" w14:textId="77777777" w:rsidR="00093DBF" w:rsidRPr="00F23566" w:rsidRDefault="00093DBF" w:rsidP="00093DBF"/>
        </w:tc>
        <w:tc>
          <w:tcPr>
            <w:tcW w:w="588" w:type="dxa"/>
            <w:vAlign w:val="center"/>
            <w:hideMark/>
          </w:tcPr>
          <w:p w14:paraId="44DA5691" w14:textId="77777777" w:rsidR="00093DBF" w:rsidRPr="00F23566" w:rsidRDefault="00093DBF" w:rsidP="00093DBF"/>
        </w:tc>
        <w:tc>
          <w:tcPr>
            <w:tcW w:w="644" w:type="dxa"/>
            <w:vAlign w:val="center"/>
            <w:hideMark/>
          </w:tcPr>
          <w:p w14:paraId="0737D2AB" w14:textId="77777777" w:rsidR="00093DBF" w:rsidRPr="00F23566" w:rsidRDefault="00093DBF" w:rsidP="00093DBF"/>
        </w:tc>
        <w:tc>
          <w:tcPr>
            <w:tcW w:w="420" w:type="dxa"/>
            <w:vAlign w:val="center"/>
            <w:hideMark/>
          </w:tcPr>
          <w:p w14:paraId="0399A35F" w14:textId="77777777" w:rsidR="00093DBF" w:rsidRPr="00F23566" w:rsidRDefault="00093DBF" w:rsidP="00093DBF"/>
        </w:tc>
        <w:tc>
          <w:tcPr>
            <w:tcW w:w="36" w:type="dxa"/>
            <w:vAlign w:val="center"/>
            <w:hideMark/>
          </w:tcPr>
          <w:p w14:paraId="381D1E4C" w14:textId="77777777" w:rsidR="00093DBF" w:rsidRPr="00F23566" w:rsidRDefault="00093DBF" w:rsidP="00093DBF"/>
        </w:tc>
        <w:tc>
          <w:tcPr>
            <w:tcW w:w="6" w:type="dxa"/>
            <w:vAlign w:val="center"/>
            <w:hideMark/>
          </w:tcPr>
          <w:p w14:paraId="50201895" w14:textId="77777777" w:rsidR="00093DBF" w:rsidRPr="00F23566" w:rsidRDefault="00093DBF" w:rsidP="00093DBF"/>
        </w:tc>
        <w:tc>
          <w:tcPr>
            <w:tcW w:w="6" w:type="dxa"/>
            <w:vAlign w:val="center"/>
            <w:hideMark/>
          </w:tcPr>
          <w:p w14:paraId="7A5BF733" w14:textId="77777777" w:rsidR="00093DBF" w:rsidRPr="00F23566" w:rsidRDefault="00093DBF" w:rsidP="00093DBF"/>
        </w:tc>
        <w:tc>
          <w:tcPr>
            <w:tcW w:w="700" w:type="dxa"/>
            <w:vAlign w:val="center"/>
            <w:hideMark/>
          </w:tcPr>
          <w:p w14:paraId="35274F06" w14:textId="77777777" w:rsidR="00093DBF" w:rsidRPr="00F23566" w:rsidRDefault="00093DBF" w:rsidP="00093DBF"/>
        </w:tc>
        <w:tc>
          <w:tcPr>
            <w:tcW w:w="700" w:type="dxa"/>
            <w:vAlign w:val="center"/>
            <w:hideMark/>
          </w:tcPr>
          <w:p w14:paraId="400F5772" w14:textId="77777777" w:rsidR="00093DBF" w:rsidRPr="00F23566" w:rsidRDefault="00093DBF" w:rsidP="00093DBF"/>
        </w:tc>
        <w:tc>
          <w:tcPr>
            <w:tcW w:w="420" w:type="dxa"/>
            <w:vAlign w:val="center"/>
            <w:hideMark/>
          </w:tcPr>
          <w:p w14:paraId="279A8815" w14:textId="77777777" w:rsidR="00093DBF" w:rsidRPr="00F23566" w:rsidRDefault="00093DBF" w:rsidP="00093DBF"/>
        </w:tc>
        <w:tc>
          <w:tcPr>
            <w:tcW w:w="36" w:type="dxa"/>
            <w:vAlign w:val="center"/>
            <w:hideMark/>
          </w:tcPr>
          <w:p w14:paraId="6E635508" w14:textId="77777777" w:rsidR="00093DBF" w:rsidRPr="00F23566" w:rsidRDefault="00093DBF" w:rsidP="00093DBF"/>
        </w:tc>
      </w:tr>
      <w:tr w:rsidR="00093DBF" w:rsidRPr="00F23566" w14:paraId="1B465051" w14:textId="77777777" w:rsidTr="00093DBF">
        <w:trPr>
          <w:gridAfter w:val="4"/>
          <w:wAfter w:w="128" w:type="dxa"/>
          <w:trHeight w:val="435"/>
        </w:trPr>
        <w:tc>
          <w:tcPr>
            <w:tcW w:w="1052" w:type="dxa"/>
            <w:tcBorders>
              <w:top w:val="nil"/>
              <w:left w:val="single" w:sz="8" w:space="0" w:color="auto"/>
              <w:bottom w:val="nil"/>
              <w:right w:val="nil"/>
            </w:tcBorders>
            <w:shd w:val="clear" w:color="auto" w:fill="auto"/>
            <w:noWrap/>
            <w:vAlign w:val="bottom"/>
            <w:hideMark/>
          </w:tcPr>
          <w:p w14:paraId="7822A0F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86EF23"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4A90FAD7"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6F3DDE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493B710"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1E2AEB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0565EE8" w14:textId="77777777" w:rsidR="00093DBF" w:rsidRPr="00F23566" w:rsidRDefault="00093DBF" w:rsidP="00093DBF"/>
        </w:tc>
        <w:tc>
          <w:tcPr>
            <w:tcW w:w="6" w:type="dxa"/>
            <w:vAlign w:val="center"/>
            <w:hideMark/>
          </w:tcPr>
          <w:p w14:paraId="2C83A075" w14:textId="77777777" w:rsidR="00093DBF" w:rsidRPr="00F23566" w:rsidRDefault="00093DBF" w:rsidP="00093DBF"/>
        </w:tc>
        <w:tc>
          <w:tcPr>
            <w:tcW w:w="6" w:type="dxa"/>
            <w:vAlign w:val="center"/>
            <w:hideMark/>
          </w:tcPr>
          <w:p w14:paraId="50AF687E" w14:textId="77777777" w:rsidR="00093DBF" w:rsidRPr="00F23566" w:rsidRDefault="00093DBF" w:rsidP="00093DBF"/>
        </w:tc>
        <w:tc>
          <w:tcPr>
            <w:tcW w:w="6" w:type="dxa"/>
            <w:vAlign w:val="center"/>
            <w:hideMark/>
          </w:tcPr>
          <w:p w14:paraId="74488841" w14:textId="77777777" w:rsidR="00093DBF" w:rsidRPr="00F23566" w:rsidRDefault="00093DBF" w:rsidP="00093DBF"/>
        </w:tc>
        <w:tc>
          <w:tcPr>
            <w:tcW w:w="6" w:type="dxa"/>
            <w:vAlign w:val="center"/>
            <w:hideMark/>
          </w:tcPr>
          <w:p w14:paraId="1DA027B1" w14:textId="77777777" w:rsidR="00093DBF" w:rsidRPr="00F23566" w:rsidRDefault="00093DBF" w:rsidP="00093DBF"/>
        </w:tc>
        <w:tc>
          <w:tcPr>
            <w:tcW w:w="6" w:type="dxa"/>
            <w:vAlign w:val="center"/>
            <w:hideMark/>
          </w:tcPr>
          <w:p w14:paraId="241F715E" w14:textId="77777777" w:rsidR="00093DBF" w:rsidRPr="00F23566" w:rsidRDefault="00093DBF" w:rsidP="00093DBF"/>
        </w:tc>
        <w:tc>
          <w:tcPr>
            <w:tcW w:w="6" w:type="dxa"/>
            <w:vAlign w:val="center"/>
            <w:hideMark/>
          </w:tcPr>
          <w:p w14:paraId="654CE23C" w14:textId="77777777" w:rsidR="00093DBF" w:rsidRPr="00F23566" w:rsidRDefault="00093DBF" w:rsidP="00093DBF"/>
        </w:tc>
        <w:tc>
          <w:tcPr>
            <w:tcW w:w="6" w:type="dxa"/>
            <w:vAlign w:val="center"/>
            <w:hideMark/>
          </w:tcPr>
          <w:p w14:paraId="519015C0" w14:textId="77777777" w:rsidR="00093DBF" w:rsidRPr="00F23566" w:rsidRDefault="00093DBF" w:rsidP="00093DBF"/>
        </w:tc>
        <w:tc>
          <w:tcPr>
            <w:tcW w:w="811" w:type="dxa"/>
            <w:vAlign w:val="center"/>
            <w:hideMark/>
          </w:tcPr>
          <w:p w14:paraId="1F9F4D8E" w14:textId="77777777" w:rsidR="00093DBF" w:rsidRPr="00F23566" w:rsidRDefault="00093DBF" w:rsidP="00093DBF"/>
        </w:tc>
        <w:tc>
          <w:tcPr>
            <w:tcW w:w="811" w:type="dxa"/>
            <w:vAlign w:val="center"/>
            <w:hideMark/>
          </w:tcPr>
          <w:p w14:paraId="3D6EFC28" w14:textId="77777777" w:rsidR="00093DBF" w:rsidRPr="00F23566" w:rsidRDefault="00093DBF" w:rsidP="00093DBF"/>
        </w:tc>
        <w:tc>
          <w:tcPr>
            <w:tcW w:w="420" w:type="dxa"/>
            <w:vAlign w:val="center"/>
            <w:hideMark/>
          </w:tcPr>
          <w:p w14:paraId="65CC4D84" w14:textId="77777777" w:rsidR="00093DBF" w:rsidRPr="00F23566" w:rsidRDefault="00093DBF" w:rsidP="00093DBF"/>
        </w:tc>
        <w:tc>
          <w:tcPr>
            <w:tcW w:w="588" w:type="dxa"/>
            <w:vAlign w:val="center"/>
            <w:hideMark/>
          </w:tcPr>
          <w:p w14:paraId="69C6A9A0" w14:textId="77777777" w:rsidR="00093DBF" w:rsidRPr="00F23566" w:rsidRDefault="00093DBF" w:rsidP="00093DBF"/>
        </w:tc>
        <w:tc>
          <w:tcPr>
            <w:tcW w:w="644" w:type="dxa"/>
            <w:vAlign w:val="center"/>
            <w:hideMark/>
          </w:tcPr>
          <w:p w14:paraId="056655D1" w14:textId="77777777" w:rsidR="00093DBF" w:rsidRPr="00F23566" w:rsidRDefault="00093DBF" w:rsidP="00093DBF"/>
        </w:tc>
        <w:tc>
          <w:tcPr>
            <w:tcW w:w="420" w:type="dxa"/>
            <w:vAlign w:val="center"/>
            <w:hideMark/>
          </w:tcPr>
          <w:p w14:paraId="41F6DB9D" w14:textId="77777777" w:rsidR="00093DBF" w:rsidRPr="00F23566" w:rsidRDefault="00093DBF" w:rsidP="00093DBF"/>
        </w:tc>
        <w:tc>
          <w:tcPr>
            <w:tcW w:w="36" w:type="dxa"/>
            <w:vAlign w:val="center"/>
            <w:hideMark/>
          </w:tcPr>
          <w:p w14:paraId="3653E1B7" w14:textId="77777777" w:rsidR="00093DBF" w:rsidRPr="00F23566" w:rsidRDefault="00093DBF" w:rsidP="00093DBF"/>
        </w:tc>
        <w:tc>
          <w:tcPr>
            <w:tcW w:w="6" w:type="dxa"/>
            <w:vAlign w:val="center"/>
            <w:hideMark/>
          </w:tcPr>
          <w:p w14:paraId="4B06EE7D" w14:textId="77777777" w:rsidR="00093DBF" w:rsidRPr="00F23566" w:rsidRDefault="00093DBF" w:rsidP="00093DBF"/>
        </w:tc>
        <w:tc>
          <w:tcPr>
            <w:tcW w:w="6" w:type="dxa"/>
            <w:vAlign w:val="center"/>
            <w:hideMark/>
          </w:tcPr>
          <w:p w14:paraId="63F81669" w14:textId="77777777" w:rsidR="00093DBF" w:rsidRPr="00F23566" w:rsidRDefault="00093DBF" w:rsidP="00093DBF"/>
        </w:tc>
        <w:tc>
          <w:tcPr>
            <w:tcW w:w="700" w:type="dxa"/>
            <w:vAlign w:val="center"/>
            <w:hideMark/>
          </w:tcPr>
          <w:p w14:paraId="3F80B4A7" w14:textId="77777777" w:rsidR="00093DBF" w:rsidRPr="00F23566" w:rsidRDefault="00093DBF" w:rsidP="00093DBF"/>
        </w:tc>
        <w:tc>
          <w:tcPr>
            <w:tcW w:w="700" w:type="dxa"/>
            <w:vAlign w:val="center"/>
            <w:hideMark/>
          </w:tcPr>
          <w:p w14:paraId="479F43D5" w14:textId="77777777" w:rsidR="00093DBF" w:rsidRPr="00F23566" w:rsidRDefault="00093DBF" w:rsidP="00093DBF"/>
        </w:tc>
        <w:tc>
          <w:tcPr>
            <w:tcW w:w="420" w:type="dxa"/>
            <w:vAlign w:val="center"/>
            <w:hideMark/>
          </w:tcPr>
          <w:p w14:paraId="43FA2210" w14:textId="77777777" w:rsidR="00093DBF" w:rsidRPr="00F23566" w:rsidRDefault="00093DBF" w:rsidP="00093DBF"/>
        </w:tc>
        <w:tc>
          <w:tcPr>
            <w:tcW w:w="36" w:type="dxa"/>
            <w:vAlign w:val="center"/>
            <w:hideMark/>
          </w:tcPr>
          <w:p w14:paraId="6DF997ED" w14:textId="77777777" w:rsidR="00093DBF" w:rsidRPr="00F23566" w:rsidRDefault="00093DBF" w:rsidP="00093DBF"/>
        </w:tc>
      </w:tr>
      <w:tr w:rsidR="00093DBF" w:rsidRPr="00F23566" w14:paraId="14EB47B9"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383F89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8E45F12" w14:textId="77777777" w:rsidR="00093DBF" w:rsidRPr="00F23566" w:rsidRDefault="00093DBF" w:rsidP="00093DBF">
            <w:r w:rsidRPr="00F23566">
              <w:t>411300</w:t>
            </w:r>
          </w:p>
        </w:tc>
        <w:tc>
          <w:tcPr>
            <w:tcW w:w="10684" w:type="dxa"/>
            <w:tcBorders>
              <w:top w:val="nil"/>
              <w:left w:val="nil"/>
              <w:bottom w:val="nil"/>
              <w:right w:val="nil"/>
            </w:tcBorders>
            <w:shd w:val="clear" w:color="auto" w:fill="auto"/>
            <w:noWrap/>
            <w:vAlign w:val="bottom"/>
            <w:hideMark/>
          </w:tcPr>
          <w:p w14:paraId="5C20019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плата</w:t>
            </w:r>
            <w:proofErr w:type="spellEnd"/>
            <w:r w:rsidRPr="00F23566">
              <w:t xml:space="preserve"> </w:t>
            </w:r>
            <w:proofErr w:type="spellStart"/>
            <w:r w:rsidRPr="00F23566">
              <w:t>запослених</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proofErr w:type="gramStart"/>
            <w:r w:rsidRPr="00F23566">
              <w:t>боловања</w:t>
            </w:r>
            <w:proofErr w:type="spellEnd"/>
            <w:r w:rsidRPr="00F23566">
              <w:t xml:space="preserve">( </w:t>
            </w:r>
            <w:proofErr w:type="spellStart"/>
            <w:r w:rsidRPr="00F23566">
              <w:t>бруто</w:t>
            </w:r>
            <w:proofErr w:type="spellEnd"/>
            <w:proofErr w:type="gram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2E9E5B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21E212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8EAAB3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DB617FF" w14:textId="77777777" w:rsidR="00093DBF" w:rsidRPr="00F23566" w:rsidRDefault="00093DBF" w:rsidP="00093DBF"/>
        </w:tc>
        <w:tc>
          <w:tcPr>
            <w:tcW w:w="6" w:type="dxa"/>
            <w:vAlign w:val="center"/>
            <w:hideMark/>
          </w:tcPr>
          <w:p w14:paraId="3DC35705" w14:textId="77777777" w:rsidR="00093DBF" w:rsidRPr="00F23566" w:rsidRDefault="00093DBF" w:rsidP="00093DBF"/>
        </w:tc>
        <w:tc>
          <w:tcPr>
            <w:tcW w:w="6" w:type="dxa"/>
            <w:vAlign w:val="center"/>
            <w:hideMark/>
          </w:tcPr>
          <w:p w14:paraId="09EE3C4D" w14:textId="77777777" w:rsidR="00093DBF" w:rsidRPr="00F23566" w:rsidRDefault="00093DBF" w:rsidP="00093DBF"/>
        </w:tc>
        <w:tc>
          <w:tcPr>
            <w:tcW w:w="6" w:type="dxa"/>
            <w:vAlign w:val="center"/>
            <w:hideMark/>
          </w:tcPr>
          <w:p w14:paraId="138C1584" w14:textId="77777777" w:rsidR="00093DBF" w:rsidRPr="00F23566" w:rsidRDefault="00093DBF" w:rsidP="00093DBF"/>
        </w:tc>
        <w:tc>
          <w:tcPr>
            <w:tcW w:w="6" w:type="dxa"/>
            <w:vAlign w:val="center"/>
            <w:hideMark/>
          </w:tcPr>
          <w:p w14:paraId="00221DA2" w14:textId="77777777" w:rsidR="00093DBF" w:rsidRPr="00F23566" w:rsidRDefault="00093DBF" w:rsidP="00093DBF"/>
        </w:tc>
        <w:tc>
          <w:tcPr>
            <w:tcW w:w="6" w:type="dxa"/>
            <w:vAlign w:val="center"/>
            <w:hideMark/>
          </w:tcPr>
          <w:p w14:paraId="37D77790" w14:textId="77777777" w:rsidR="00093DBF" w:rsidRPr="00F23566" w:rsidRDefault="00093DBF" w:rsidP="00093DBF"/>
        </w:tc>
        <w:tc>
          <w:tcPr>
            <w:tcW w:w="6" w:type="dxa"/>
            <w:vAlign w:val="center"/>
            <w:hideMark/>
          </w:tcPr>
          <w:p w14:paraId="6012B37E" w14:textId="77777777" w:rsidR="00093DBF" w:rsidRPr="00F23566" w:rsidRDefault="00093DBF" w:rsidP="00093DBF"/>
        </w:tc>
        <w:tc>
          <w:tcPr>
            <w:tcW w:w="6" w:type="dxa"/>
            <w:vAlign w:val="center"/>
            <w:hideMark/>
          </w:tcPr>
          <w:p w14:paraId="487CCB61" w14:textId="77777777" w:rsidR="00093DBF" w:rsidRPr="00F23566" w:rsidRDefault="00093DBF" w:rsidP="00093DBF"/>
        </w:tc>
        <w:tc>
          <w:tcPr>
            <w:tcW w:w="811" w:type="dxa"/>
            <w:vAlign w:val="center"/>
            <w:hideMark/>
          </w:tcPr>
          <w:p w14:paraId="76932393" w14:textId="77777777" w:rsidR="00093DBF" w:rsidRPr="00F23566" w:rsidRDefault="00093DBF" w:rsidP="00093DBF"/>
        </w:tc>
        <w:tc>
          <w:tcPr>
            <w:tcW w:w="811" w:type="dxa"/>
            <w:vAlign w:val="center"/>
            <w:hideMark/>
          </w:tcPr>
          <w:p w14:paraId="05C8A85B" w14:textId="77777777" w:rsidR="00093DBF" w:rsidRPr="00F23566" w:rsidRDefault="00093DBF" w:rsidP="00093DBF"/>
        </w:tc>
        <w:tc>
          <w:tcPr>
            <w:tcW w:w="420" w:type="dxa"/>
            <w:vAlign w:val="center"/>
            <w:hideMark/>
          </w:tcPr>
          <w:p w14:paraId="7DEF5889" w14:textId="77777777" w:rsidR="00093DBF" w:rsidRPr="00F23566" w:rsidRDefault="00093DBF" w:rsidP="00093DBF"/>
        </w:tc>
        <w:tc>
          <w:tcPr>
            <w:tcW w:w="588" w:type="dxa"/>
            <w:vAlign w:val="center"/>
            <w:hideMark/>
          </w:tcPr>
          <w:p w14:paraId="622489C9" w14:textId="77777777" w:rsidR="00093DBF" w:rsidRPr="00F23566" w:rsidRDefault="00093DBF" w:rsidP="00093DBF"/>
        </w:tc>
        <w:tc>
          <w:tcPr>
            <w:tcW w:w="644" w:type="dxa"/>
            <w:vAlign w:val="center"/>
            <w:hideMark/>
          </w:tcPr>
          <w:p w14:paraId="2EC6D457" w14:textId="77777777" w:rsidR="00093DBF" w:rsidRPr="00F23566" w:rsidRDefault="00093DBF" w:rsidP="00093DBF"/>
        </w:tc>
        <w:tc>
          <w:tcPr>
            <w:tcW w:w="420" w:type="dxa"/>
            <w:vAlign w:val="center"/>
            <w:hideMark/>
          </w:tcPr>
          <w:p w14:paraId="1CCCCBCC" w14:textId="77777777" w:rsidR="00093DBF" w:rsidRPr="00F23566" w:rsidRDefault="00093DBF" w:rsidP="00093DBF"/>
        </w:tc>
        <w:tc>
          <w:tcPr>
            <w:tcW w:w="36" w:type="dxa"/>
            <w:vAlign w:val="center"/>
            <w:hideMark/>
          </w:tcPr>
          <w:p w14:paraId="77B321CE" w14:textId="77777777" w:rsidR="00093DBF" w:rsidRPr="00F23566" w:rsidRDefault="00093DBF" w:rsidP="00093DBF"/>
        </w:tc>
        <w:tc>
          <w:tcPr>
            <w:tcW w:w="6" w:type="dxa"/>
            <w:vAlign w:val="center"/>
            <w:hideMark/>
          </w:tcPr>
          <w:p w14:paraId="2E24CDBA" w14:textId="77777777" w:rsidR="00093DBF" w:rsidRPr="00F23566" w:rsidRDefault="00093DBF" w:rsidP="00093DBF"/>
        </w:tc>
        <w:tc>
          <w:tcPr>
            <w:tcW w:w="6" w:type="dxa"/>
            <w:vAlign w:val="center"/>
            <w:hideMark/>
          </w:tcPr>
          <w:p w14:paraId="54F53601" w14:textId="77777777" w:rsidR="00093DBF" w:rsidRPr="00F23566" w:rsidRDefault="00093DBF" w:rsidP="00093DBF"/>
        </w:tc>
        <w:tc>
          <w:tcPr>
            <w:tcW w:w="700" w:type="dxa"/>
            <w:vAlign w:val="center"/>
            <w:hideMark/>
          </w:tcPr>
          <w:p w14:paraId="5E25B19B" w14:textId="77777777" w:rsidR="00093DBF" w:rsidRPr="00F23566" w:rsidRDefault="00093DBF" w:rsidP="00093DBF"/>
        </w:tc>
        <w:tc>
          <w:tcPr>
            <w:tcW w:w="700" w:type="dxa"/>
            <w:vAlign w:val="center"/>
            <w:hideMark/>
          </w:tcPr>
          <w:p w14:paraId="671B8111" w14:textId="77777777" w:rsidR="00093DBF" w:rsidRPr="00F23566" w:rsidRDefault="00093DBF" w:rsidP="00093DBF"/>
        </w:tc>
        <w:tc>
          <w:tcPr>
            <w:tcW w:w="420" w:type="dxa"/>
            <w:vAlign w:val="center"/>
            <w:hideMark/>
          </w:tcPr>
          <w:p w14:paraId="25334963" w14:textId="77777777" w:rsidR="00093DBF" w:rsidRPr="00F23566" w:rsidRDefault="00093DBF" w:rsidP="00093DBF"/>
        </w:tc>
        <w:tc>
          <w:tcPr>
            <w:tcW w:w="36" w:type="dxa"/>
            <w:vAlign w:val="center"/>
            <w:hideMark/>
          </w:tcPr>
          <w:p w14:paraId="3B931722" w14:textId="77777777" w:rsidR="00093DBF" w:rsidRPr="00F23566" w:rsidRDefault="00093DBF" w:rsidP="00093DBF"/>
        </w:tc>
      </w:tr>
      <w:tr w:rsidR="00093DBF" w:rsidRPr="00F23566" w14:paraId="1EE2B0D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12B4BEA"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150C2355" w14:textId="77777777" w:rsidR="00093DBF" w:rsidRPr="00F23566" w:rsidRDefault="00093DBF" w:rsidP="00093DBF">
            <w:r w:rsidRPr="00F23566">
              <w:t>411400</w:t>
            </w:r>
          </w:p>
        </w:tc>
        <w:tc>
          <w:tcPr>
            <w:tcW w:w="10684" w:type="dxa"/>
            <w:tcBorders>
              <w:top w:val="nil"/>
              <w:left w:val="nil"/>
              <w:bottom w:val="nil"/>
              <w:right w:val="nil"/>
            </w:tcBorders>
            <w:shd w:val="clear" w:color="auto" w:fill="auto"/>
            <w:noWrap/>
            <w:vAlign w:val="bottom"/>
            <w:hideMark/>
          </w:tcPr>
          <w:p w14:paraId="0DB426C2"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отпремнине</w:t>
            </w:r>
            <w:proofErr w:type="spellEnd"/>
            <w:r w:rsidRPr="00F23566">
              <w:t xml:space="preserve"> и </w:t>
            </w:r>
            <w:proofErr w:type="spellStart"/>
            <w:r w:rsidRPr="00F23566">
              <w:t>једнократне</w:t>
            </w:r>
            <w:proofErr w:type="spellEnd"/>
            <w:r w:rsidRPr="00F23566">
              <w:t xml:space="preserve"> </w:t>
            </w:r>
            <w:proofErr w:type="spellStart"/>
            <w:r w:rsidRPr="00F23566">
              <w:t>помоћи</w:t>
            </w:r>
            <w:proofErr w:type="spellEnd"/>
            <w:r w:rsidRPr="00F23566">
              <w:t>(</w:t>
            </w:r>
            <w:proofErr w:type="spellStart"/>
            <w:r w:rsidRPr="00F23566">
              <w:t>бруто</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33FA0C4" w14:textId="77777777" w:rsidR="00093DBF" w:rsidRPr="00F23566" w:rsidRDefault="00093DBF" w:rsidP="00093DBF">
            <w:r w:rsidRPr="00F23566">
              <w:t>8200</w:t>
            </w:r>
          </w:p>
        </w:tc>
        <w:tc>
          <w:tcPr>
            <w:tcW w:w="1520" w:type="dxa"/>
            <w:tcBorders>
              <w:top w:val="nil"/>
              <w:left w:val="nil"/>
              <w:bottom w:val="nil"/>
              <w:right w:val="single" w:sz="8" w:space="0" w:color="auto"/>
            </w:tcBorders>
            <w:shd w:val="clear" w:color="auto" w:fill="auto"/>
            <w:noWrap/>
            <w:vAlign w:val="bottom"/>
            <w:hideMark/>
          </w:tcPr>
          <w:p w14:paraId="4B075333"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730F96C1" w14:textId="77777777" w:rsidR="00093DBF" w:rsidRPr="00F23566" w:rsidRDefault="00093DBF" w:rsidP="00093DBF">
            <w:r w:rsidRPr="00F23566">
              <w:t>0,24</w:t>
            </w:r>
          </w:p>
        </w:tc>
        <w:tc>
          <w:tcPr>
            <w:tcW w:w="1000" w:type="dxa"/>
            <w:tcBorders>
              <w:top w:val="nil"/>
              <w:left w:val="nil"/>
              <w:bottom w:val="nil"/>
              <w:right w:val="nil"/>
            </w:tcBorders>
            <w:shd w:val="clear" w:color="auto" w:fill="auto"/>
            <w:noWrap/>
            <w:vAlign w:val="bottom"/>
            <w:hideMark/>
          </w:tcPr>
          <w:p w14:paraId="3817520A" w14:textId="77777777" w:rsidR="00093DBF" w:rsidRPr="00F23566" w:rsidRDefault="00093DBF" w:rsidP="00093DBF"/>
        </w:tc>
        <w:tc>
          <w:tcPr>
            <w:tcW w:w="6" w:type="dxa"/>
            <w:vAlign w:val="center"/>
            <w:hideMark/>
          </w:tcPr>
          <w:p w14:paraId="71B32112" w14:textId="77777777" w:rsidR="00093DBF" w:rsidRPr="00F23566" w:rsidRDefault="00093DBF" w:rsidP="00093DBF"/>
        </w:tc>
        <w:tc>
          <w:tcPr>
            <w:tcW w:w="6" w:type="dxa"/>
            <w:vAlign w:val="center"/>
            <w:hideMark/>
          </w:tcPr>
          <w:p w14:paraId="0008AEC6" w14:textId="77777777" w:rsidR="00093DBF" w:rsidRPr="00F23566" w:rsidRDefault="00093DBF" w:rsidP="00093DBF"/>
        </w:tc>
        <w:tc>
          <w:tcPr>
            <w:tcW w:w="6" w:type="dxa"/>
            <w:vAlign w:val="center"/>
            <w:hideMark/>
          </w:tcPr>
          <w:p w14:paraId="68257F86" w14:textId="77777777" w:rsidR="00093DBF" w:rsidRPr="00F23566" w:rsidRDefault="00093DBF" w:rsidP="00093DBF"/>
        </w:tc>
        <w:tc>
          <w:tcPr>
            <w:tcW w:w="6" w:type="dxa"/>
            <w:vAlign w:val="center"/>
            <w:hideMark/>
          </w:tcPr>
          <w:p w14:paraId="019A2E39" w14:textId="77777777" w:rsidR="00093DBF" w:rsidRPr="00F23566" w:rsidRDefault="00093DBF" w:rsidP="00093DBF"/>
        </w:tc>
        <w:tc>
          <w:tcPr>
            <w:tcW w:w="6" w:type="dxa"/>
            <w:vAlign w:val="center"/>
            <w:hideMark/>
          </w:tcPr>
          <w:p w14:paraId="12EBE919" w14:textId="77777777" w:rsidR="00093DBF" w:rsidRPr="00F23566" w:rsidRDefault="00093DBF" w:rsidP="00093DBF"/>
        </w:tc>
        <w:tc>
          <w:tcPr>
            <w:tcW w:w="6" w:type="dxa"/>
            <w:vAlign w:val="center"/>
            <w:hideMark/>
          </w:tcPr>
          <w:p w14:paraId="7F5A13E2" w14:textId="77777777" w:rsidR="00093DBF" w:rsidRPr="00F23566" w:rsidRDefault="00093DBF" w:rsidP="00093DBF"/>
        </w:tc>
        <w:tc>
          <w:tcPr>
            <w:tcW w:w="6" w:type="dxa"/>
            <w:vAlign w:val="center"/>
            <w:hideMark/>
          </w:tcPr>
          <w:p w14:paraId="3DB9CC76" w14:textId="77777777" w:rsidR="00093DBF" w:rsidRPr="00F23566" w:rsidRDefault="00093DBF" w:rsidP="00093DBF"/>
        </w:tc>
        <w:tc>
          <w:tcPr>
            <w:tcW w:w="811" w:type="dxa"/>
            <w:vAlign w:val="center"/>
            <w:hideMark/>
          </w:tcPr>
          <w:p w14:paraId="1BE596C6" w14:textId="77777777" w:rsidR="00093DBF" w:rsidRPr="00F23566" w:rsidRDefault="00093DBF" w:rsidP="00093DBF"/>
        </w:tc>
        <w:tc>
          <w:tcPr>
            <w:tcW w:w="811" w:type="dxa"/>
            <w:vAlign w:val="center"/>
            <w:hideMark/>
          </w:tcPr>
          <w:p w14:paraId="51D5DD7B" w14:textId="77777777" w:rsidR="00093DBF" w:rsidRPr="00F23566" w:rsidRDefault="00093DBF" w:rsidP="00093DBF"/>
        </w:tc>
        <w:tc>
          <w:tcPr>
            <w:tcW w:w="420" w:type="dxa"/>
            <w:vAlign w:val="center"/>
            <w:hideMark/>
          </w:tcPr>
          <w:p w14:paraId="149E9054" w14:textId="77777777" w:rsidR="00093DBF" w:rsidRPr="00F23566" w:rsidRDefault="00093DBF" w:rsidP="00093DBF"/>
        </w:tc>
        <w:tc>
          <w:tcPr>
            <w:tcW w:w="588" w:type="dxa"/>
            <w:vAlign w:val="center"/>
            <w:hideMark/>
          </w:tcPr>
          <w:p w14:paraId="2213956C" w14:textId="77777777" w:rsidR="00093DBF" w:rsidRPr="00F23566" w:rsidRDefault="00093DBF" w:rsidP="00093DBF"/>
        </w:tc>
        <w:tc>
          <w:tcPr>
            <w:tcW w:w="644" w:type="dxa"/>
            <w:vAlign w:val="center"/>
            <w:hideMark/>
          </w:tcPr>
          <w:p w14:paraId="64581ED5" w14:textId="77777777" w:rsidR="00093DBF" w:rsidRPr="00F23566" w:rsidRDefault="00093DBF" w:rsidP="00093DBF"/>
        </w:tc>
        <w:tc>
          <w:tcPr>
            <w:tcW w:w="420" w:type="dxa"/>
            <w:vAlign w:val="center"/>
            <w:hideMark/>
          </w:tcPr>
          <w:p w14:paraId="23A3BFFA" w14:textId="77777777" w:rsidR="00093DBF" w:rsidRPr="00F23566" w:rsidRDefault="00093DBF" w:rsidP="00093DBF"/>
        </w:tc>
        <w:tc>
          <w:tcPr>
            <w:tcW w:w="36" w:type="dxa"/>
            <w:vAlign w:val="center"/>
            <w:hideMark/>
          </w:tcPr>
          <w:p w14:paraId="5C089131" w14:textId="77777777" w:rsidR="00093DBF" w:rsidRPr="00F23566" w:rsidRDefault="00093DBF" w:rsidP="00093DBF"/>
        </w:tc>
        <w:tc>
          <w:tcPr>
            <w:tcW w:w="6" w:type="dxa"/>
            <w:vAlign w:val="center"/>
            <w:hideMark/>
          </w:tcPr>
          <w:p w14:paraId="4FB6E78E" w14:textId="77777777" w:rsidR="00093DBF" w:rsidRPr="00F23566" w:rsidRDefault="00093DBF" w:rsidP="00093DBF"/>
        </w:tc>
        <w:tc>
          <w:tcPr>
            <w:tcW w:w="6" w:type="dxa"/>
            <w:vAlign w:val="center"/>
            <w:hideMark/>
          </w:tcPr>
          <w:p w14:paraId="36DE1BDC" w14:textId="77777777" w:rsidR="00093DBF" w:rsidRPr="00F23566" w:rsidRDefault="00093DBF" w:rsidP="00093DBF"/>
        </w:tc>
        <w:tc>
          <w:tcPr>
            <w:tcW w:w="700" w:type="dxa"/>
            <w:vAlign w:val="center"/>
            <w:hideMark/>
          </w:tcPr>
          <w:p w14:paraId="01DFA8A2" w14:textId="77777777" w:rsidR="00093DBF" w:rsidRPr="00F23566" w:rsidRDefault="00093DBF" w:rsidP="00093DBF"/>
        </w:tc>
        <w:tc>
          <w:tcPr>
            <w:tcW w:w="700" w:type="dxa"/>
            <w:vAlign w:val="center"/>
            <w:hideMark/>
          </w:tcPr>
          <w:p w14:paraId="7C54FCEE" w14:textId="77777777" w:rsidR="00093DBF" w:rsidRPr="00F23566" w:rsidRDefault="00093DBF" w:rsidP="00093DBF"/>
        </w:tc>
        <w:tc>
          <w:tcPr>
            <w:tcW w:w="420" w:type="dxa"/>
            <w:vAlign w:val="center"/>
            <w:hideMark/>
          </w:tcPr>
          <w:p w14:paraId="63782B80" w14:textId="77777777" w:rsidR="00093DBF" w:rsidRPr="00F23566" w:rsidRDefault="00093DBF" w:rsidP="00093DBF"/>
        </w:tc>
        <w:tc>
          <w:tcPr>
            <w:tcW w:w="36" w:type="dxa"/>
            <w:vAlign w:val="center"/>
            <w:hideMark/>
          </w:tcPr>
          <w:p w14:paraId="1429B3C8" w14:textId="77777777" w:rsidR="00093DBF" w:rsidRPr="00F23566" w:rsidRDefault="00093DBF" w:rsidP="00093DBF"/>
        </w:tc>
      </w:tr>
      <w:tr w:rsidR="00093DBF" w:rsidRPr="00F23566" w14:paraId="34D6B2CD"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79A5D50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9EA79F5"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3559520"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6546E6C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C0F7D29"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941822F"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512C1B51" w14:textId="77777777" w:rsidR="00093DBF" w:rsidRPr="00F23566" w:rsidRDefault="00093DBF" w:rsidP="00093DBF"/>
        </w:tc>
        <w:tc>
          <w:tcPr>
            <w:tcW w:w="6" w:type="dxa"/>
            <w:vAlign w:val="center"/>
            <w:hideMark/>
          </w:tcPr>
          <w:p w14:paraId="2420CEE4" w14:textId="77777777" w:rsidR="00093DBF" w:rsidRPr="00F23566" w:rsidRDefault="00093DBF" w:rsidP="00093DBF"/>
        </w:tc>
        <w:tc>
          <w:tcPr>
            <w:tcW w:w="6" w:type="dxa"/>
            <w:vAlign w:val="center"/>
            <w:hideMark/>
          </w:tcPr>
          <w:p w14:paraId="19ADB9DA" w14:textId="77777777" w:rsidR="00093DBF" w:rsidRPr="00F23566" w:rsidRDefault="00093DBF" w:rsidP="00093DBF"/>
        </w:tc>
        <w:tc>
          <w:tcPr>
            <w:tcW w:w="6" w:type="dxa"/>
            <w:vAlign w:val="center"/>
            <w:hideMark/>
          </w:tcPr>
          <w:p w14:paraId="38BF9C70" w14:textId="77777777" w:rsidR="00093DBF" w:rsidRPr="00F23566" w:rsidRDefault="00093DBF" w:rsidP="00093DBF"/>
        </w:tc>
        <w:tc>
          <w:tcPr>
            <w:tcW w:w="6" w:type="dxa"/>
            <w:vAlign w:val="center"/>
            <w:hideMark/>
          </w:tcPr>
          <w:p w14:paraId="29E15007" w14:textId="77777777" w:rsidR="00093DBF" w:rsidRPr="00F23566" w:rsidRDefault="00093DBF" w:rsidP="00093DBF"/>
        </w:tc>
        <w:tc>
          <w:tcPr>
            <w:tcW w:w="6" w:type="dxa"/>
            <w:vAlign w:val="center"/>
            <w:hideMark/>
          </w:tcPr>
          <w:p w14:paraId="43C7E021" w14:textId="77777777" w:rsidR="00093DBF" w:rsidRPr="00F23566" w:rsidRDefault="00093DBF" w:rsidP="00093DBF"/>
        </w:tc>
        <w:tc>
          <w:tcPr>
            <w:tcW w:w="6" w:type="dxa"/>
            <w:vAlign w:val="center"/>
            <w:hideMark/>
          </w:tcPr>
          <w:p w14:paraId="65EE25AE" w14:textId="77777777" w:rsidR="00093DBF" w:rsidRPr="00F23566" w:rsidRDefault="00093DBF" w:rsidP="00093DBF"/>
        </w:tc>
        <w:tc>
          <w:tcPr>
            <w:tcW w:w="6" w:type="dxa"/>
            <w:vAlign w:val="center"/>
            <w:hideMark/>
          </w:tcPr>
          <w:p w14:paraId="7C28804A" w14:textId="77777777" w:rsidR="00093DBF" w:rsidRPr="00F23566" w:rsidRDefault="00093DBF" w:rsidP="00093DBF"/>
        </w:tc>
        <w:tc>
          <w:tcPr>
            <w:tcW w:w="811" w:type="dxa"/>
            <w:vAlign w:val="center"/>
            <w:hideMark/>
          </w:tcPr>
          <w:p w14:paraId="38CE8F4B" w14:textId="77777777" w:rsidR="00093DBF" w:rsidRPr="00F23566" w:rsidRDefault="00093DBF" w:rsidP="00093DBF"/>
        </w:tc>
        <w:tc>
          <w:tcPr>
            <w:tcW w:w="811" w:type="dxa"/>
            <w:vAlign w:val="center"/>
            <w:hideMark/>
          </w:tcPr>
          <w:p w14:paraId="675C0630" w14:textId="77777777" w:rsidR="00093DBF" w:rsidRPr="00F23566" w:rsidRDefault="00093DBF" w:rsidP="00093DBF"/>
        </w:tc>
        <w:tc>
          <w:tcPr>
            <w:tcW w:w="420" w:type="dxa"/>
            <w:vAlign w:val="center"/>
            <w:hideMark/>
          </w:tcPr>
          <w:p w14:paraId="50664663" w14:textId="77777777" w:rsidR="00093DBF" w:rsidRPr="00F23566" w:rsidRDefault="00093DBF" w:rsidP="00093DBF"/>
        </w:tc>
        <w:tc>
          <w:tcPr>
            <w:tcW w:w="588" w:type="dxa"/>
            <w:vAlign w:val="center"/>
            <w:hideMark/>
          </w:tcPr>
          <w:p w14:paraId="7EA733D4" w14:textId="77777777" w:rsidR="00093DBF" w:rsidRPr="00F23566" w:rsidRDefault="00093DBF" w:rsidP="00093DBF"/>
        </w:tc>
        <w:tc>
          <w:tcPr>
            <w:tcW w:w="644" w:type="dxa"/>
            <w:vAlign w:val="center"/>
            <w:hideMark/>
          </w:tcPr>
          <w:p w14:paraId="6F7C537C" w14:textId="77777777" w:rsidR="00093DBF" w:rsidRPr="00F23566" w:rsidRDefault="00093DBF" w:rsidP="00093DBF"/>
        </w:tc>
        <w:tc>
          <w:tcPr>
            <w:tcW w:w="420" w:type="dxa"/>
            <w:vAlign w:val="center"/>
            <w:hideMark/>
          </w:tcPr>
          <w:p w14:paraId="0F9BA579" w14:textId="77777777" w:rsidR="00093DBF" w:rsidRPr="00F23566" w:rsidRDefault="00093DBF" w:rsidP="00093DBF"/>
        </w:tc>
        <w:tc>
          <w:tcPr>
            <w:tcW w:w="36" w:type="dxa"/>
            <w:vAlign w:val="center"/>
            <w:hideMark/>
          </w:tcPr>
          <w:p w14:paraId="6127DC4F" w14:textId="77777777" w:rsidR="00093DBF" w:rsidRPr="00F23566" w:rsidRDefault="00093DBF" w:rsidP="00093DBF"/>
        </w:tc>
        <w:tc>
          <w:tcPr>
            <w:tcW w:w="6" w:type="dxa"/>
            <w:vAlign w:val="center"/>
            <w:hideMark/>
          </w:tcPr>
          <w:p w14:paraId="513BBC3B" w14:textId="77777777" w:rsidR="00093DBF" w:rsidRPr="00F23566" w:rsidRDefault="00093DBF" w:rsidP="00093DBF"/>
        </w:tc>
        <w:tc>
          <w:tcPr>
            <w:tcW w:w="6" w:type="dxa"/>
            <w:vAlign w:val="center"/>
            <w:hideMark/>
          </w:tcPr>
          <w:p w14:paraId="7BB11519" w14:textId="77777777" w:rsidR="00093DBF" w:rsidRPr="00F23566" w:rsidRDefault="00093DBF" w:rsidP="00093DBF"/>
        </w:tc>
        <w:tc>
          <w:tcPr>
            <w:tcW w:w="700" w:type="dxa"/>
            <w:vAlign w:val="center"/>
            <w:hideMark/>
          </w:tcPr>
          <w:p w14:paraId="53834EFA" w14:textId="77777777" w:rsidR="00093DBF" w:rsidRPr="00F23566" w:rsidRDefault="00093DBF" w:rsidP="00093DBF"/>
        </w:tc>
        <w:tc>
          <w:tcPr>
            <w:tcW w:w="700" w:type="dxa"/>
            <w:vAlign w:val="center"/>
            <w:hideMark/>
          </w:tcPr>
          <w:p w14:paraId="6F79A010" w14:textId="77777777" w:rsidR="00093DBF" w:rsidRPr="00F23566" w:rsidRDefault="00093DBF" w:rsidP="00093DBF"/>
        </w:tc>
        <w:tc>
          <w:tcPr>
            <w:tcW w:w="420" w:type="dxa"/>
            <w:vAlign w:val="center"/>
            <w:hideMark/>
          </w:tcPr>
          <w:p w14:paraId="27FE7E73" w14:textId="77777777" w:rsidR="00093DBF" w:rsidRPr="00F23566" w:rsidRDefault="00093DBF" w:rsidP="00093DBF"/>
        </w:tc>
        <w:tc>
          <w:tcPr>
            <w:tcW w:w="36" w:type="dxa"/>
            <w:vAlign w:val="center"/>
            <w:hideMark/>
          </w:tcPr>
          <w:p w14:paraId="6945C656" w14:textId="77777777" w:rsidR="00093DBF" w:rsidRPr="00F23566" w:rsidRDefault="00093DBF" w:rsidP="00093DBF"/>
        </w:tc>
      </w:tr>
      <w:tr w:rsidR="00093DBF" w:rsidRPr="00F23566" w14:paraId="795133F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B9628FB"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3AAEFC1A"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60A3FE5"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24214DA" w14:textId="77777777" w:rsidR="00093DBF" w:rsidRPr="00F23566" w:rsidRDefault="00093DBF" w:rsidP="00093DBF">
            <w:r w:rsidRPr="00F23566">
              <w:t>72.100</w:t>
            </w:r>
          </w:p>
        </w:tc>
        <w:tc>
          <w:tcPr>
            <w:tcW w:w="1520" w:type="dxa"/>
            <w:tcBorders>
              <w:top w:val="nil"/>
              <w:left w:val="nil"/>
              <w:bottom w:val="nil"/>
              <w:right w:val="single" w:sz="8" w:space="0" w:color="auto"/>
            </w:tcBorders>
            <w:shd w:val="clear" w:color="auto" w:fill="auto"/>
            <w:noWrap/>
            <w:vAlign w:val="bottom"/>
            <w:hideMark/>
          </w:tcPr>
          <w:p w14:paraId="2C26AED0" w14:textId="77777777" w:rsidR="00093DBF" w:rsidRPr="00F23566" w:rsidRDefault="00093DBF" w:rsidP="00093DBF">
            <w:r w:rsidRPr="00F23566">
              <w:t>79.400</w:t>
            </w:r>
          </w:p>
        </w:tc>
        <w:tc>
          <w:tcPr>
            <w:tcW w:w="760" w:type="dxa"/>
            <w:tcBorders>
              <w:top w:val="nil"/>
              <w:left w:val="nil"/>
              <w:bottom w:val="nil"/>
              <w:right w:val="single" w:sz="8" w:space="0" w:color="auto"/>
            </w:tcBorders>
            <w:shd w:val="clear" w:color="auto" w:fill="auto"/>
            <w:noWrap/>
            <w:vAlign w:val="bottom"/>
            <w:hideMark/>
          </w:tcPr>
          <w:p w14:paraId="630D1D34"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09264436" w14:textId="77777777" w:rsidR="00093DBF" w:rsidRPr="00F23566" w:rsidRDefault="00093DBF" w:rsidP="00093DBF"/>
        </w:tc>
        <w:tc>
          <w:tcPr>
            <w:tcW w:w="6" w:type="dxa"/>
            <w:vAlign w:val="center"/>
            <w:hideMark/>
          </w:tcPr>
          <w:p w14:paraId="1C1389CF" w14:textId="77777777" w:rsidR="00093DBF" w:rsidRPr="00F23566" w:rsidRDefault="00093DBF" w:rsidP="00093DBF"/>
        </w:tc>
        <w:tc>
          <w:tcPr>
            <w:tcW w:w="6" w:type="dxa"/>
            <w:vAlign w:val="center"/>
            <w:hideMark/>
          </w:tcPr>
          <w:p w14:paraId="349A9AE6" w14:textId="77777777" w:rsidR="00093DBF" w:rsidRPr="00F23566" w:rsidRDefault="00093DBF" w:rsidP="00093DBF"/>
        </w:tc>
        <w:tc>
          <w:tcPr>
            <w:tcW w:w="6" w:type="dxa"/>
            <w:vAlign w:val="center"/>
            <w:hideMark/>
          </w:tcPr>
          <w:p w14:paraId="2A353516" w14:textId="77777777" w:rsidR="00093DBF" w:rsidRPr="00F23566" w:rsidRDefault="00093DBF" w:rsidP="00093DBF"/>
        </w:tc>
        <w:tc>
          <w:tcPr>
            <w:tcW w:w="6" w:type="dxa"/>
            <w:vAlign w:val="center"/>
            <w:hideMark/>
          </w:tcPr>
          <w:p w14:paraId="56424410" w14:textId="77777777" w:rsidR="00093DBF" w:rsidRPr="00F23566" w:rsidRDefault="00093DBF" w:rsidP="00093DBF"/>
        </w:tc>
        <w:tc>
          <w:tcPr>
            <w:tcW w:w="6" w:type="dxa"/>
            <w:vAlign w:val="center"/>
            <w:hideMark/>
          </w:tcPr>
          <w:p w14:paraId="473A070F" w14:textId="77777777" w:rsidR="00093DBF" w:rsidRPr="00F23566" w:rsidRDefault="00093DBF" w:rsidP="00093DBF"/>
        </w:tc>
        <w:tc>
          <w:tcPr>
            <w:tcW w:w="6" w:type="dxa"/>
            <w:vAlign w:val="center"/>
            <w:hideMark/>
          </w:tcPr>
          <w:p w14:paraId="182D9DD9" w14:textId="77777777" w:rsidR="00093DBF" w:rsidRPr="00F23566" w:rsidRDefault="00093DBF" w:rsidP="00093DBF"/>
        </w:tc>
        <w:tc>
          <w:tcPr>
            <w:tcW w:w="6" w:type="dxa"/>
            <w:vAlign w:val="center"/>
            <w:hideMark/>
          </w:tcPr>
          <w:p w14:paraId="290D47AE" w14:textId="77777777" w:rsidR="00093DBF" w:rsidRPr="00F23566" w:rsidRDefault="00093DBF" w:rsidP="00093DBF"/>
        </w:tc>
        <w:tc>
          <w:tcPr>
            <w:tcW w:w="811" w:type="dxa"/>
            <w:vAlign w:val="center"/>
            <w:hideMark/>
          </w:tcPr>
          <w:p w14:paraId="7D839A60" w14:textId="77777777" w:rsidR="00093DBF" w:rsidRPr="00F23566" w:rsidRDefault="00093DBF" w:rsidP="00093DBF"/>
        </w:tc>
        <w:tc>
          <w:tcPr>
            <w:tcW w:w="811" w:type="dxa"/>
            <w:vAlign w:val="center"/>
            <w:hideMark/>
          </w:tcPr>
          <w:p w14:paraId="3CC64F9C" w14:textId="77777777" w:rsidR="00093DBF" w:rsidRPr="00F23566" w:rsidRDefault="00093DBF" w:rsidP="00093DBF"/>
        </w:tc>
        <w:tc>
          <w:tcPr>
            <w:tcW w:w="420" w:type="dxa"/>
            <w:vAlign w:val="center"/>
            <w:hideMark/>
          </w:tcPr>
          <w:p w14:paraId="1EE8DB88" w14:textId="77777777" w:rsidR="00093DBF" w:rsidRPr="00F23566" w:rsidRDefault="00093DBF" w:rsidP="00093DBF"/>
        </w:tc>
        <w:tc>
          <w:tcPr>
            <w:tcW w:w="588" w:type="dxa"/>
            <w:vAlign w:val="center"/>
            <w:hideMark/>
          </w:tcPr>
          <w:p w14:paraId="663AAB4C" w14:textId="77777777" w:rsidR="00093DBF" w:rsidRPr="00F23566" w:rsidRDefault="00093DBF" w:rsidP="00093DBF"/>
        </w:tc>
        <w:tc>
          <w:tcPr>
            <w:tcW w:w="644" w:type="dxa"/>
            <w:vAlign w:val="center"/>
            <w:hideMark/>
          </w:tcPr>
          <w:p w14:paraId="73CA79F8" w14:textId="77777777" w:rsidR="00093DBF" w:rsidRPr="00F23566" w:rsidRDefault="00093DBF" w:rsidP="00093DBF"/>
        </w:tc>
        <w:tc>
          <w:tcPr>
            <w:tcW w:w="420" w:type="dxa"/>
            <w:vAlign w:val="center"/>
            <w:hideMark/>
          </w:tcPr>
          <w:p w14:paraId="39B6067F" w14:textId="77777777" w:rsidR="00093DBF" w:rsidRPr="00F23566" w:rsidRDefault="00093DBF" w:rsidP="00093DBF"/>
        </w:tc>
        <w:tc>
          <w:tcPr>
            <w:tcW w:w="36" w:type="dxa"/>
            <w:vAlign w:val="center"/>
            <w:hideMark/>
          </w:tcPr>
          <w:p w14:paraId="17240317" w14:textId="77777777" w:rsidR="00093DBF" w:rsidRPr="00F23566" w:rsidRDefault="00093DBF" w:rsidP="00093DBF"/>
        </w:tc>
        <w:tc>
          <w:tcPr>
            <w:tcW w:w="6" w:type="dxa"/>
            <w:vAlign w:val="center"/>
            <w:hideMark/>
          </w:tcPr>
          <w:p w14:paraId="5B9751BC" w14:textId="77777777" w:rsidR="00093DBF" w:rsidRPr="00F23566" w:rsidRDefault="00093DBF" w:rsidP="00093DBF"/>
        </w:tc>
        <w:tc>
          <w:tcPr>
            <w:tcW w:w="6" w:type="dxa"/>
            <w:vAlign w:val="center"/>
            <w:hideMark/>
          </w:tcPr>
          <w:p w14:paraId="572784F8" w14:textId="77777777" w:rsidR="00093DBF" w:rsidRPr="00F23566" w:rsidRDefault="00093DBF" w:rsidP="00093DBF"/>
        </w:tc>
        <w:tc>
          <w:tcPr>
            <w:tcW w:w="700" w:type="dxa"/>
            <w:vAlign w:val="center"/>
            <w:hideMark/>
          </w:tcPr>
          <w:p w14:paraId="2224F89C" w14:textId="77777777" w:rsidR="00093DBF" w:rsidRPr="00F23566" w:rsidRDefault="00093DBF" w:rsidP="00093DBF"/>
        </w:tc>
        <w:tc>
          <w:tcPr>
            <w:tcW w:w="700" w:type="dxa"/>
            <w:vAlign w:val="center"/>
            <w:hideMark/>
          </w:tcPr>
          <w:p w14:paraId="7F623C54" w14:textId="77777777" w:rsidR="00093DBF" w:rsidRPr="00F23566" w:rsidRDefault="00093DBF" w:rsidP="00093DBF"/>
        </w:tc>
        <w:tc>
          <w:tcPr>
            <w:tcW w:w="420" w:type="dxa"/>
            <w:vAlign w:val="center"/>
            <w:hideMark/>
          </w:tcPr>
          <w:p w14:paraId="76B1638A" w14:textId="77777777" w:rsidR="00093DBF" w:rsidRPr="00F23566" w:rsidRDefault="00093DBF" w:rsidP="00093DBF"/>
        </w:tc>
        <w:tc>
          <w:tcPr>
            <w:tcW w:w="36" w:type="dxa"/>
            <w:vAlign w:val="center"/>
            <w:hideMark/>
          </w:tcPr>
          <w:p w14:paraId="0E449D3F" w14:textId="77777777" w:rsidR="00093DBF" w:rsidRPr="00F23566" w:rsidRDefault="00093DBF" w:rsidP="00093DBF"/>
        </w:tc>
      </w:tr>
      <w:tr w:rsidR="00093DBF" w:rsidRPr="00F23566" w14:paraId="6F7F864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B430F1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6A63A6D"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021C1801"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AD19EE1" w14:textId="77777777" w:rsidR="00093DBF" w:rsidRPr="00F23566" w:rsidRDefault="00093DBF" w:rsidP="00093DBF">
            <w:r w:rsidRPr="00F23566">
              <w:t>8.500</w:t>
            </w:r>
          </w:p>
        </w:tc>
        <w:tc>
          <w:tcPr>
            <w:tcW w:w="1520" w:type="dxa"/>
            <w:tcBorders>
              <w:top w:val="nil"/>
              <w:left w:val="nil"/>
              <w:bottom w:val="nil"/>
              <w:right w:val="single" w:sz="8" w:space="0" w:color="auto"/>
            </w:tcBorders>
            <w:shd w:val="clear" w:color="auto" w:fill="auto"/>
            <w:noWrap/>
            <w:vAlign w:val="bottom"/>
            <w:hideMark/>
          </w:tcPr>
          <w:p w14:paraId="26C8E047" w14:textId="77777777" w:rsidR="00093DBF" w:rsidRPr="00F23566" w:rsidRDefault="00093DBF" w:rsidP="00093DBF">
            <w:r w:rsidRPr="00F23566">
              <w:t>9.500</w:t>
            </w:r>
          </w:p>
        </w:tc>
        <w:tc>
          <w:tcPr>
            <w:tcW w:w="760" w:type="dxa"/>
            <w:tcBorders>
              <w:top w:val="nil"/>
              <w:left w:val="nil"/>
              <w:bottom w:val="nil"/>
              <w:right w:val="single" w:sz="8" w:space="0" w:color="auto"/>
            </w:tcBorders>
            <w:shd w:val="clear" w:color="auto" w:fill="auto"/>
            <w:noWrap/>
            <w:vAlign w:val="bottom"/>
            <w:hideMark/>
          </w:tcPr>
          <w:p w14:paraId="0350D9A8" w14:textId="77777777" w:rsidR="00093DBF" w:rsidRPr="00F23566" w:rsidRDefault="00093DBF" w:rsidP="00093DBF">
            <w:r w:rsidRPr="00F23566">
              <w:t>1,12</w:t>
            </w:r>
          </w:p>
        </w:tc>
        <w:tc>
          <w:tcPr>
            <w:tcW w:w="1000" w:type="dxa"/>
            <w:tcBorders>
              <w:top w:val="nil"/>
              <w:left w:val="nil"/>
              <w:bottom w:val="nil"/>
              <w:right w:val="nil"/>
            </w:tcBorders>
            <w:shd w:val="clear" w:color="auto" w:fill="auto"/>
            <w:noWrap/>
            <w:vAlign w:val="bottom"/>
            <w:hideMark/>
          </w:tcPr>
          <w:p w14:paraId="4FBAAC67" w14:textId="77777777" w:rsidR="00093DBF" w:rsidRPr="00F23566" w:rsidRDefault="00093DBF" w:rsidP="00093DBF"/>
        </w:tc>
        <w:tc>
          <w:tcPr>
            <w:tcW w:w="6" w:type="dxa"/>
            <w:vAlign w:val="center"/>
            <w:hideMark/>
          </w:tcPr>
          <w:p w14:paraId="4774CD9D" w14:textId="77777777" w:rsidR="00093DBF" w:rsidRPr="00F23566" w:rsidRDefault="00093DBF" w:rsidP="00093DBF"/>
        </w:tc>
        <w:tc>
          <w:tcPr>
            <w:tcW w:w="6" w:type="dxa"/>
            <w:vAlign w:val="center"/>
            <w:hideMark/>
          </w:tcPr>
          <w:p w14:paraId="6700DF31" w14:textId="77777777" w:rsidR="00093DBF" w:rsidRPr="00F23566" w:rsidRDefault="00093DBF" w:rsidP="00093DBF"/>
        </w:tc>
        <w:tc>
          <w:tcPr>
            <w:tcW w:w="6" w:type="dxa"/>
            <w:vAlign w:val="center"/>
            <w:hideMark/>
          </w:tcPr>
          <w:p w14:paraId="277F4EDE" w14:textId="77777777" w:rsidR="00093DBF" w:rsidRPr="00F23566" w:rsidRDefault="00093DBF" w:rsidP="00093DBF"/>
        </w:tc>
        <w:tc>
          <w:tcPr>
            <w:tcW w:w="6" w:type="dxa"/>
            <w:vAlign w:val="center"/>
            <w:hideMark/>
          </w:tcPr>
          <w:p w14:paraId="5A015BFC" w14:textId="77777777" w:rsidR="00093DBF" w:rsidRPr="00F23566" w:rsidRDefault="00093DBF" w:rsidP="00093DBF"/>
        </w:tc>
        <w:tc>
          <w:tcPr>
            <w:tcW w:w="6" w:type="dxa"/>
            <w:vAlign w:val="center"/>
            <w:hideMark/>
          </w:tcPr>
          <w:p w14:paraId="0132BB60" w14:textId="77777777" w:rsidR="00093DBF" w:rsidRPr="00F23566" w:rsidRDefault="00093DBF" w:rsidP="00093DBF"/>
        </w:tc>
        <w:tc>
          <w:tcPr>
            <w:tcW w:w="6" w:type="dxa"/>
            <w:vAlign w:val="center"/>
            <w:hideMark/>
          </w:tcPr>
          <w:p w14:paraId="124B09C6" w14:textId="77777777" w:rsidR="00093DBF" w:rsidRPr="00F23566" w:rsidRDefault="00093DBF" w:rsidP="00093DBF"/>
        </w:tc>
        <w:tc>
          <w:tcPr>
            <w:tcW w:w="6" w:type="dxa"/>
            <w:vAlign w:val="center"/>
            <w:hideMark/>
          </w:tcPr>
          <w:p w14:paraId="63C2B7BC" w14:textId="77777777" w:rsidR="00093DBF" w:rsidRPr="00F23566" w:rsidRDefault="00093DBF" w:rsidP="00093DBF"/>
        </w:tc>
        <w:tc>
          <w:tcPr>
            <w:tcW w:w="811" w:type="dxa"/>
            <w:vAlign w:val="center"/>
            <w:hideMark/>
          </w:tcPr>
          <w:p w14:paraId="400FA597" w14:textId="77777777" w:rsidR="00093DBF" w:rsidRPr="00F23566" w:rsidRDefault="00093DBF" w:rsidP="00093DBF"/>
        </w:tc>
        <w:tc>
          <w:tcPr>
            <w:tcW w:w="811" w:type="dxa"/>
            <w:vAlign w:val="center"/>
            <w:hideMark/>
          </w:tcPr>
          <w:p w14:paraId="33505E6F" w14:textId="77777777" w:rsidR="00093DBF" w:rsidRPr="00F23566" w:rsidRDefault="00093DBF" w:rsidP="00093DBF"/>
        </w:tc>
        <w:tc>
          <w:tcPr>
            <w:tcW w:w="420" w:type="dxa"/>
            <w:vAlign w:val="center"/>
            <w:hideMark/>
          </w:tcPr>
          <w:p w14:paraId="2D43943A" w14:textId="77777777" w:rsidR="00093DBF" w:rsidRPr="00F23566" w:rsidRDefault="00093DBF" w:rsidP="00093DBF"/>
        </w:tc>
        <w:tc>
          <w:tcPr>
            <w:tcW w:w="588" w:type="dxa"/>
            <w:vAlign w:val="center"/>
            <w:hideMark/>
          </w:tcPr>
          <w:p w14:paraId="149A4EFD" w14:textId="77777777" w:rsidR="00093DBF" w:rsidRPr="00F23566" w:rsidRDefault="00093DBF" w:rsidP="00093DBF"/>
        </w:tc>
        <w:tc>
          <w:tcPr>
            <w:tcW w:w="644" w:type="dxa"/>
            <w:vAlign w:val="center"/>
            <w:hideMark/>
          </w:tcPr>
          <w:p w14:paraId="7ED4F22F" w14:textId="77777777" w:rsidR="00093DBF" w:rsidRPr="00F23566" w:rsidRDefault="00093DBF" w:rsidP="00093DBF"/>
        </w:tc>
        <w:tc>
          <w:tcPr>
            <w:tcW w:w="420" w:type="dxa"/>
            <w:vAlign w:val="center"/>
            <w:hideMark/>
          </w:tcPr>
          <w:p w14:paraId="4A5BF0B5" w14:textId="77777777" w:rsidR="00093DBF" w:rsidRPr="00F23566" w:rsidRDefault="00093DBF" w:rsidP="00093DBF"/>
        </w:tc>
        <w:tc>
          <w:tcPr>
            <w:tcW w:w="36" w:type="dxa"/>
            <w:vAlign w:val="center"/>
            <w:hideMark/>
          </w:tcPr>
          <w:p w14:paraId="442E1E81" w14:textId="77777777" w:rsidR="00093DBF" w:rsidRPr="00F23566" w:rsidRDefault="00093DBF" w:rsidP="00093DBF"/>
        </w:tc>
        <w:tc>
          <w:tcPr>
            <w:tcW w:w="6" w:type="dxa"/>
            <w:vAlign w:val="center"/>
            <w:hideMark/>
          </w:tcPr>
          <w:p w14:paraId="38551108" w14:textId="77777777" w:rsidR="00093DBF" w:rsidRPr="00F23566" w:rsidRDefault="00093DBF" w:rsidP="00093DBF"/>
        </w:tc>
        <w:tc>
          <w:tcPr>
            <w:tcW w:w="6" w:type="dxa"/>
            <w:vAlign w:val="center"/>
            <w:hideMark/>
          </w:tcPr>
          <w:p w14:paraId="327B3567" w14:textId="77777777" w:rsidR="00093DBF" w:rsidRPr="00F23566" w:rsidRDefault="00093DBF" w:rsidP="00093DBF"/>
        </w:tc>
        <w:tc>
          <w:tcPr>
            <w:tcW w:w="700" w:type="dxa"/>
            <w:vAlign w:val="center"/>
            <w:hideMark/>
          </w:tcPr>
          <w:p w14:paraId="3BBC6D8F" w14:textId="77777777" w:rsidR="00093DBF" w:rsidRPr="00F23566" w:rsidRDefault="00093DBF" w:rsidP="00093DBF"/>
        </w:tc>
        <w:tc>
          <w:tcPr>
            <w:tcW w:w="700" w:type="dxa"/>
            <w:vAlign w:val="center"/>
            <w:hideMark/>
          </w:tcPr>
          <w:p w14:paraId="46C3E92E" w14:textId="77777777" w:rsidR="00093DBF" w:rsidRPr="00F23566" w:rsidRDefault="00093DBF" w:rsidP="00093DBF"/>
        </w:tc>
        <w:tc>
          <w:tcPr>
            <w:tcW w:w="420" w:type="dxa"/>
            <w:vAlign w:val="center"/>
            <w:hideMark/>
          </w:tcPr>
          <w:p w14:paraId="64D56891" w14:textId="77777777" w:rsidR="00093DBF" w:rsidRPr="00F23566" w:rsidRDefault="00093DBF" w:rsidP="00093DBF"/>
        </w:tc>
        <w:tc>
          <w:tcPr>
            <w:tcW w:w="36" w:type="dxa"/>
            <w:vAlign w:val="center"/>
            <w:hideMark/>
          </w:tcPr>
          <w:p w14:paraId="6A19813A" w14:textId="77777777" w:rsidR="00093DBF" w:rsidRPr="00F23566" w:rsidRDefault="00093DBF" w:rsidP="00093DBF"/>
        </w:tc>
      </w:tr>
      <w:tr w:rsidR="00093DBF" w:rsidRPr="00F23566" w14:paraId="61DCC64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A4E52F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9D0AD9B"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55A10D24"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E820568" w14:textId="77777777" w:rsidR="00093DBF" w:rsidRPr="00F23566" w:rsidRDefault="00093DBF" w:rsidP="00093DBF">
            <w:r w:rsidRPr="00F23566">
              <w:t>3.300</w:t>
            </w:r>
          </w:p>
        </w:tc>
        <w:tc>
          <w:tcPr>
            <w:tcW w:w="1520" w:type="dxa"/>
            <w:tcBorders>
              <w:top w:val="nil"/>
              <w:left w:val="nil"/>
              <w:bottom w:val="nil"/>
              <w:right w:val="single" w:sz="8" w:space="0" w:color="auto"/>
            </w:tcBorders>
            <w:shd w:val="clear" w:color="auto" w:fill="auto"/>
            <w:noWrap/>
            <w:vAlign w:val="bottom"/>
            <w:hideMark/>
          </w:tcPr>
          <w:p w14:paraId="7D162CC3" w14:textId="77777777" w:rsidR="00093DBF" w:rsidRPr="00F23566" w:rsidRDefault="00093DBF" w:rsidP="00093DBF">
            <w:r w:rsidRPr="00F23566">
              <w:t>3.500</w:t>
            </w:r>
          </w:p>
        </w:tc>
        <w:tc>
          <w:tcPr>
            <w:tcW w:w="760" w:type="dxa"/>
            <w:tcBorders>
              <w:top w:val="nil"/>
              <w:left w:val="nil"/>
              <w:bottom w:val="nil"/>
              <w:right w:val="single" w:sz="8" w:space="0" w:color="auto"/>
            </w:tcBorders>
            <w:shd w:val="clear" w:color="auto" w:fill="auto"/>
            <w:noWrap/>
            <w:vAlign w:val="bottom"/>
            <w:hideMark/>
          </w:tcPr>
          <w:p w14:paraId="56C027B4"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24C00FC4" w14:textId="77777777" w:rsidR="00093DBF" w:rsidRPr="00F23566" w:rsidRDefault="00093DBF" w:rsidP="00093DBF"/>
        </w:tc>
        <w:tc>
          <w:tcPr>
            <w:tcW w:w="6" w:type="dxa"/>
            <w:vAlign w:val="center"/>
            <w:hideMark/>
          </w:tcPr>
          <w:p w14:paraId="772990D7" w14:textId="77777777" w:rsidR="00093DBF" w:rsidRPr="00F23566" w:rsidRDefault="00093DBF" w:rsidP="00093DBF"/>
        </w:tc>
        <w:tc>
          <w:tcPr>
            <w:tcW w:w="6" w:type="dxa"/>
            <w:vAlign w:val="center"/>
            <w:hideMark/>
          </w:tcPr>
          <w:p w14:paraId="10A6829E" w14:textId="77777777" w:rsidR="00093DBF" w:rsidRPr="00F23566" w:rsidRDefault="00093DBF" w:rsidP="00093DBF"/>
        </w:tc>
        <w:tc>
          <w:tcPr>
            <w:tcW w:w="6" w:type="dxa"/>
            <w:vAlign w:val="center"/>
            <w:hideMark/>
          </w:tcPr>
          <w:p w14:paraId="5EED9A46" w14:textId="77777777" w:rsidR="00093DBF" w:rsidRPr="00F23566" w:rsidRDefault="00093DBF" w:rsidP="00093DBF"/>
        </w:tc>
        <w:tc>
          <w:tcPr>
            <w:tcW w:w="6" w:type="dxa"/>
            <w:vAlign w:val="center"/>
            <w:hideMark/>
          </w:tcPr>
          <w:p w14:paraId="5C445614" w14:textId="77777777" w:rsidR="00093DBF" w:rsidRPr="00F23566" w:rsidRDefault="00093DBF" w:rsidP="00093DBF"/>
        </w:tc>
        <w:tc>
          <w:tcPr>
            <w:tcW w:w="6" w:type="dxa"/>
            <w:vAlign w:val="center"/>
            <w:hideMark/>
          </w:tcPr>
          <w:p w14:paraId="44A737A0" w14:textId="77777777" w:rsidR="00093DBF" w:rsidRPr="00F23566" w:rsidRDefault="00093DBF" w:rsidP="00093DBF"/>
        </w:tc>
        <w:tc>
          <w:tcPr>
            <w:tcW w:w="6" w:type="dxa"/>
            <w:vAlign w:val="center"/>
            <w:hideMark/>
          </w:tcPr>
          <w:p w14:paraId="5E0DC05A" w14:textId="77777777" w:rsidR="00093DBF" w:rsidRPr="00F23566" w:rsidRDefault="00093DBF" w:rsidP="00093DBF"/>
        </w:tc>
        <w:tc>
          <w:tcPr>
            <w:tcW w:w="6" w:type="dxa"/>
            <w:vAlign w:val="center"/>
            <w:hideMark/>
          </w:tcPr>
          <w:p w14:paraId="5099249F" w14:textId="77777777" w:rsidR="00093DBF" w:rsidRPr="00F23566" w:rsidRDefault="00093DBF" w:rsidP="00093DBF"/>
        </w:tc>
        <w:tc>
          <w:tcPr>
            <w:tcW w:w="811" w:type="dxa"/>
            <w:vAlign w:val="center"/>
            <w:hideMark/>
          </w:tcPr>
          <w:p w14:paraId="1E1EBF21" w14:textId="77777777" w:rsidR="00093DBF" w:rsidRPr="00F23566" w:rsidRDefault="00093DBF" w:rsidP="00093DBF"/>
        </w:tc>
        <w:tc>
          <w:tcPr>
            <w:tcW w:w="811" w:type="dxa"/>
            <w:vAlign w:val="center"/>
            <w:hideMark/>
          </w:tcPr>
          <w:p w14:paraId="1C9726E3" w14:textId="77777777" w:rsidR="00093DBF" w:rsidRPr="00F23566" w:rsidRDefault="00093DBF" w:rsidP="00093DBF"/>
        </w:tc>
        <w:tc>
          <w:tcPr>
            <w:tcW w:w="420" w:type="dxa"/>
            <w:vAlign w:val="center"/>
            <w:hideMark/>
          </w:tcPr>
          <w:p w14:paraId="6DBB9A65" w14:textId="77777777" w:rsidR="00093DBF" w:rsidRPr="00F23566" w:rsidRDefault="00093DBF" w:rsidP="00093DBF"/>
        </w:tc>
        <w:tc>
          <w:tcPr>
            <w:tcW w:w="588" w:type="dxa"/>
            <w:vAlign w:val="center"/>
            <w:hideMark/>
          </w:tcPr>
          <w:p w14:paraId="511EFCEA" w14:textId="77777777" w:rsidR="00093DBF" w:rsidRPr="00F23566" w:rsidRDefault="00093DBF" w:rsidP="00093DBF"/>
        </w:tc>
        <w:tc>
          <w:tcPr>
            <w:tcW w:w="644" w:type="dxa"/>
            <w:vAlign w:val="center"/>
            <w:hideMark/>
          </w:tcPr>
          <w:p w14:paraId="2CD99053" w14:textId="77777777" w:rsidR="00093DBF" w:rsidRPr="00F23566" w:rsidRDefault="00093DBF" w:rsidP="00093DBF"/>
        </w:tc>
        <w:tc>
          <w:tcPr>
            <w:tcW w:w="420" w:type="dxa"/>
            <w:vAlign w:val="center"/>
            <w:hideMark/>
          </w:tcPr>
          <w:p w14:paraId="31828889" w14:textId="77777777" w:rsidR="00093DBF" w:rsidRPr="00F23566" w:rsidRDefault="00093DBF" w:rsidP="00093DBF"/>
        </w:tc>
        <w:tc>
          <w:tcPr>
            <w:tcW w:w="36" w:type="dxa"/>
            <w:vAlign w:val="center"/>
            <w:hideMark/>
          </w:tcPr>
          <w:p w14:paraId="77BCB513" w14:textId="77777777" w:rsidR="00093DBF" w:rsidRPr="00F23566" w:rsidRDefault="00093DBF" w:rsidP="00093DBF"/>
        </w:tc>
        <w:tc>
          <w:tcPr>
            <w:tcW w:w="6" w:type="dxa"/>
            <w:vAlign w:val="center"/>
            <w:hideMark/>
          </w:tcPr>
          <w:p w14:paraId="1D7B9AC8" w14:textId="77777777" w:rsidR="00093DBF" w:rsidRPr="00F23566" w:rsidRDefault="00093DBF" w:rsidP="00093DBF"/>
        </w:tc>
        <w:tc>
          <w:tcPr>
            <w:tcW w:w="6" w:type="dxa"/>
            <w:vAlign w:val="center"/>
            <w:hideMark/>
          </w:tcPr>
          <w:p w14:paraId="29EDAE51" w14:textId="77777777" w:rsidR="00093DBF" w:rsidRPr="00F23566" w:rsidRDefault="00093DBF" w:rsidP="00093DBF"/>
        </w:tc>
        <w:tc>
          <w:tcPr>
            <w:tcW w:w="700" w:type="dxa"/>
            <w:vAlign w:val="center"/>
            <w:hideMark/>
          </w:tcPr>
          <w:p w14:paraId="1E453417" w14:textId="77777777" w:rsidR="00093DBF" w:rsidRPr="00F23566" w:rsidRDefault="00093DBF" w:rsidP="00093DBF"/>
        </w:tc>
        <w:tc>
          <w:tcPr>
            <w:tcW w:w="700" w:type="dxa"/>
            <w:vAlign w:val="center"/>
            <w:hideMark/>
          </w:tcPr>
          <w:p w14:paraId="5FEC27F3" w14:textId="77777777" w:rsidR="00093DBF" w:rsidRPr="00F23566" w:rsidRDefault="00093DBF" w:rsidP="00093DBF"/>
        </w:tc>
        <w:tc>
          <w:tcPr>
            <w:tcW w:w="420" w:type="dxa"/>
            <w:vAlign w:val="center"/>
            <w:hideMark/>
          </w:tcPr>
          <w:p w14:paraId="01C58E11" w14:textId="77777777" w:rsidR="00093DBF" w:rsidRPr="00F23566" w:rsidRDefault="00093DBF" w:rsidP="00093DBF"/>
        </w:tc>
        <w:tc>
          <w:tcPr>
            <w:tcW w:w="36" w:type="dxa"/>
            <w:vAlign w:val="center"/>
            <w:hideMark/>
          </w:tcPr>
          <w:p w14:paraId="12E7CE29" w14:textId="77777777" w:rsidR="00093DBF" w:rsidRPr="00F23566" w:rsidRDefault="00093DBF" w:rsidP="00093DBF"/>
        </w:tc>
      </w:tr>
      <w:tr w:rsidR="00093DBF" w:rsidRPr="00F23566" w14:paraId="5EE7ED5B"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DAF51E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9E703E1"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2E8CC8A6"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9FA5029"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42E21627" w14:textId="77777777" w:rsidR="00093DBF" w:rsidRPr="00F23566" w:rsidRDefault="00093DBF" w:rsidP="00093DBF">
            <w:r w:rsidRPr="00F23566">
              <w:t>3.700</w:t>
            </w:r>
          </w:p>
        </w:tc>
        <w:tc>
          <w:tcPr>
            <w:tcW w:w="760" w:type="dxa"/>
            <w:tcBorders>
              <w:top w:val="nil"/>
              <w:left w:val="nil"/>
              <w:bottom w:val="nil"/>
              <w:right w:val="single" w:sz="8" w:space="0" w:color="auto"/>
            </w:tcBorders>
            <w:shd w:val="clear" w:color="auto" w:fill="auto"/>
            <w:noWrap/>
            <w:vAlign w:val="bottom"/>
            <w:hideMark/>
          </w:tcPr>
          <w:p w14:paraId="7678A72A" w14:textId="77777777" w:rsidR="00093DBF" w:rsidRPr="00F23566" w:rsidRDefault="00093DBF" w:rsidP="00093DBF">
            <w:r w:rsidRPr="00F23566">
              <w:t>1,85</w:t>
            </w:r>
          </w:p>
        </w:tc>
        <w:tc>
          <w:tcPr>
            <w:tcW w:w="1000" w:type="dxa"/>
            <w:tcBorders>
              <w:top w:val="nil"/>
              <w:left w:val="nil"/>
              <w:bottom w:val="nil"/>
              <w:right w:val="nil"/>
            </w:tcBorders>
            <w:shd w:val="clear" w:color="auto" w:fill="auto"/>
            <w:noWrap/>
            <w:vAlign w:val="bottom"/>
            <w:hideMark/>
          </w:tcPr>
          <w:p w14:paraId="0DB1DDAA" w14:textId="77777777" w:rsidR="00093DBF" w:rsidRPr="00F23566" w:rsidRDefault="00093DBF" w:rsidP="00093DBF"/>
        </w:tc>
        <w:tc>
          <w:tcPr>
            <w:tcW w:w="6" w:type="dxa"/>
            <w:vAlign w:val="center"/>
            <w:hideMark/>
          </w:tcPr>
          <w:p w14:paraId="7B916958" w14:textId="77777777" w:rsidR="00093DBF" w:rsidRPr="00F23566" w:rsidRDefault="00093DBF" w:rsidP="00093DBF"/>
        </w:tc>
        <w:tc>
          <w:tcPr>
            <w:tcW w:w="6" w:type="dxa"/>
            <w:vAlign w:val="center"/>
            <w:hideMark/>
          </w:tcPr>
          <w:p w14:paraId="148343B7" w14:textId="77777777" w:rsidR="00093DBF" w:rsidRPr="00F23566" w:rsidRDefault="00093DBF" w:rsidP="00093DBF"/>
        </w:tc>
        <w:tc>
          <w:tcPr>
            <w:tcW w:w="6" w:type="dxa"/>
            <w:vAlign w:val="center"/>
            <w:hideMark/>
          </w:tcPr>
          <w:p w14:paraId="0AC988F1" w14:textId="77777777" w:rsidR="00093DBF" w:rsidRPr="00F23566" w:rsidRDefault="00093DBF" w:rsidP="00093DBF"/>
        </w:tc>
        <w:tc>
          <w:tcPr>
            <w:tcW w:w="6" w:type="dxa"/>
            <w:vAlign w:val="center"/>
            <w:hideMark/>
          </w:tcPr>
          <w:p w14:paraId="709747A3" w14:textId="77777777" w:rsidR="00093DBF" w:rsidRPr="00F23566" w:rsidRDefault="00093DBF" w:rsidP="00093DBF"/>
        </w:tc>
        <w:tc>
          <w:tcPr>
            <w:tcW w:w="6" w:type="dxa"/>
            <w:vAlign w:val="center"/>
            <w:hideMark/>
          </w:tcPr>
          <w:p w14:paraId="76A419FE" w14:textId="77777777" w:rsidR="00093DBF" w:rsidRPr="00F23566" w:rsidRDefault="00093DBF" w:rsidP="00093DBF"/>
        </w:tc>
        <w:tc>
          <w:tcPr>
            <w:tcW w:w="6" w:type="dxa"/>
            <w:vAlign w:val="center"/>
            <w:hideMark/>
          </w:tcPr>
          <w:p w14:paraId="10862721" w14:textId="77777777" w:rsidR="00093DBF" w:rsidRPr="00F23566" w:rsidRDefault="00093DBF" w:rsidP="00093DBF"/>
        </w:tc>
        <w:tc>
          <w:tcPr>
            <w:tcW w:w="6" w:type="dxa"/>
            <w:vAlign w:val="center"/>
            <w:hideMark/>
          </w:tcPr>
          <w:p w14:paraId="0597C83A" w14:textId="77777777" w:rsidR="00093DBF" w:rsidRPr="00F23566" w:rsidRDefault="00093DBF" w:rsidP="00093DBF"/>
        </w:tc>
        <w:tc>
          <w:tcPr>
            <w:tcW w:w="811" w:type="dxa"/>
            <w:vAlign w:val="center"/>
            <w:hideMark/>
          </w:tcPr>
          <w:p w14:paraId="2AE90521" w14:textId="77777777" w:rsidR="00093DBF" w:rsidRPr="00F23566" w:rsidRDefault="00093DBF" w:rsidP="00093DBF"/>
        </w:tc>
        <w:tc>
          <w:tcPr>
            <w:tcW w:w="811" w:type="dxa"/>
            <w:vAlign w:val="center"/>
            <w:hideMark/>
          </w:tcPr>
          <w:p w14:paraId="48769556" w14:textId="77777777" w:rsidR="00093DBF" w:rsidRPr="00F23566" w:rsidRDefault="00093DBF" w:rsidP="00093DBF"/>
        </w:tc>
        <w:tc>
          <w:tcPr>
            <w:tcW w:w="420" w:type="dxa"/>
            <w:vAlign w:val="center"/>
            <w:hideMark/>
          </w:tcPr>
          <w:p w14:paraId="084BCFA0" w14:textId="77777777" w:rsidR="00093DBF" w:rsidRPr="00F23566" w:rsidRDefault="00093DBF" w:rsidP="00093DBF"/>
        </w:tc>
        <w:tc>
          <w:tcPr>
            <w:tcW w:w="588" w:type="dxa"/>
            <w:vAlign w:val="center"/>
            <w:hideMark/>
          </w:tcPr>
          <w:p w14:paraId="5F68D642" w14:textId="77777777" w:rsidR="00093DBF" w:rsidRPr="00F23566" w:rsidRDefault="00093DBF" w:rsidP="00093DBF"/>
        </w:tc>
        <w:tc>
          <w:tcPr>
            <w:tcW w:w="644" w:type="dxa"/>
            <w:vAlign w:val="center"/>
            <w:hideMark/>
          </w:tcPr>
          <w:p w14:paraId="53F09777" w14:textId="77777777" w:rsidR="00093DBF" w:rsidRPr="00F23566" w:rsidRDefault="00093DBF" w:rsidP="00093DBF"/>
        </w:tc>
        <w:tc>
          <w:tcPr>
            <w:tcW w:w="420" w:type="dxa"/>
            <w:vAlign w:val="center"/>
            <w:hideMark/>
          </w:tcPr>
          <w:p w14:paraId="4FEF82E0" w14:textId="77777777" w:rsidR="00093DBF" w:rsidRPr="00F23566" w:rsidRDefault="00093DBF" w:rsidP="00093DBF"/>
        </w:tc>
        <w:tc>
          <w:tcPr>
            <w:tcW w:w="36" w:type="dxa"/>
            <w:vAlign w:val="center"/>
            <w:hideMark/>
          </w:tcPr>
          <w:p w14:paraId="327CB2A1" w14:textId="77777777" w:rsidR="00093DBF" w:rsidRPr="00F23566" w:rsidRDefault="00093DBF" w:rsidP="00093DBF"/>
        </w:tc>
        <w:tc>
          <w:tcPr>
            <w:tcW w:w="6" w:type="dxa"/>
            <w:vAlign w:val="center"/>
            <w:hideMark/>
          </w:tcPr>
          <w:p w14:paraId="74DD8980" w14:textId="77777777" w:rsidR="00093DBF" w:rsidRPr="00F23566" w:rsidRDefault="00093DBF" w:rsidP="00093DBF"/>
        </w:tc>
        <w:tc>
          <w:tcPr>
            <w:tcW w:w="6" w:type="dxa"/>
            <w:vAlign w:val="center"/>
            <w:hideMark/>
          </w:tcPr>
          <w:p w14:paraId="71F0EA7C" w14:textId="77777777" w:rsidR="00093DBF" w:rsidRPr="00F23566" w:rsidRDefault="00093DBF" w:rsidP="00093DBF"/>
        </w:tc>
        <w:tc>
          <w:tcPr>
            <w:tcW w:w="700" w:type="dxa"/>
            <w:vAlign w:val="center"/>
            <w:hideMark/>
          </w:tcPr>
          <w:p w14:paraId="426081F8" w14:textId="77777777" w:rsidR="00093DBF" w:rsidRPr="00F23566" w:rsidRDefault="00093DBF" w:rsidP="00093DBF"/>
        </w:tc>
        <w:tc>
          <w:tcPr>
            <w:tcW w:w="700" w:type="dxa"/>
            <w:vAlign w:val="center"/>
            <w:hideMark/>
          </w:tcPr>
          <w:p w14:paraId="0B66E8BB" w14:textId="77777777" w:rsidR="00093DBF" w:rsidRPr="00F23566" w:rsidRDefault="00093DBF" w:rsidP="00093DBF"/>
        </w:tc>
        <w:tc>
          <w:tcPr>
            <w:tcW w:w="420" w:type="dxa"/>
            <w:vAlign w:val="center"/>
            <w:hideMark/>
          </w:tcPr>
          <w:p w14:paraId="05FAF50D" w14:textId="77777777" w:rsidR="00093DBF" w:rsidRPr="00F23566" w:rsidRDefault="00093DBF" w:rsidP="00093DBF"/>
        </w:tc>
        <w:tc>
          <w:tcPr>
            <w:tcW w:w="36" w:type="dxa"/>
            <w:vAlign w:val="center"/>
            <w:hideMark/>
          </w:tcPr>
          <w:p w14:paraId="0797A029" w14:textId="77777777" w:rsidR="00093DBF" w:rsidRPr="00F23566" w:rsidRDefault="00093DBF" w:rsidP="00093DBF"/>
        </w:tc>
      </w:tr>
      <w:tr w:rsidR="00093DBF" w:rsidRPr="00F23566" w14:paraId="531E47E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289993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3C6E489" w14:textId="77777777" w:rsidR="00093DBF" w:rsidRPr="00F23566" w:rsidRDefault="00093DBF" w:rsidP="00093DBF">
            <w:r w:rsidRPr="00F23566">
              <w:t>412400</w:t>
            </w:r>
          </w:p>
        </w:tc>
        <w:tc>
          <w:tcPr>
            <w:tcW w:w="10684" w:type="dxa"/>
            <w:tcBorders>
              <w:top w:val="nil"/>
              <w:left w:val="nil"/>
              <w:bottom w:val="nil"/>
              <w:right w:val="nil"/>
            </w:tcBorders>
            <w:shd w:val="clear" w:color="auto" w:fill="auto"/>
            <w:noWrap/>
            <w:vAlign w:val="bottom"/>
            <w:hideMark/>
          </w:tcPr>
          <w:p w14:paraId="303A3FA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остали</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посебне</w:t>
            </w:r>
            <w:proofErr w:type="spellEnd"/>
            <w:r w:rsidRPr="00F23566">
              <w:t xml:space="preserve"> </w:t>
            </w:r>
            <w:proofErr w:type="spellStart"/>
            <w:r w:rsidRPr="00F23566">
              <w:t>намјене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5A8B904" w14:textId="77777777" w:rsidR="00093DBF" w:rsidRPr="00F23566" w:rsidRDefault="00093DBF" w:rsidP="00093DBF">
            <w:r w:rsidRPr="00F23566">
              <w:t>36.000</w:t>
            </w:r>
          </w:p>
        </w:tc>
        <w:tc>
          <w:tcPr>
            <w:tcW w:w="1520" w:type="dxa"/>
            <w:tcBorders>
              <w:top w:val="nil"/>
              <w:left w:val="nil"/>
              <w:bottom w:val="nil"/>
              <w:right w:val="single" w:sz="8" w:space="0" w:color="auto"/>
            </w:tcBorders>
            <w:shd w:val="clear" w:color="auto" w:fill="auto"/>
            <w:noWrap/>
            <w:vAlign w:val="bottom"/>
            <w:hideMark/>
          </w:tcPr>
          <w:p w14:paraId="74CEB600" w14:textId="77777777" w:rsidR="00093DBF" w:rsidRPr="00F23566" w:rsidRDefault="00093DBF" w:rsidP="00093DBF">
            <w:r w:rsidRPr="00F23566">
              <w:t>38.000</w:t>
            </w:r>
          </w:p>
        </w:tc>
        <w:tc>
          <w:tcPr>
            <w:tcW w:w="760" w:type="dxa"/>
            <w:tcBorders>
              <w:top w:val="nil"/>
              <w:left w:val="nil"/>
              <w:bottom w:val="nil"/>
              <w:right w:val="single" w:sz="8" w:space="0" w:color="auto"/>
            </w:tcBorders>
            <w:shd w:val="clear" w:color="auto" w:fill="auto"/>
            <w:noWrap/>
            <w:vAlign w:val="bottom"/>
            <w:hideMark/>
          </w:tcPr>
          <w:p w14:paraId="39291F41"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79A0C0D3" w14:textId="77777777" w:rsidR="00093DBF" w:rsidRPr="00F23566" w:rsidRDefault="00093DBF" w:rsidP="00093DBF"/>
        </w:tc>
        <w:tc>
          <w:tcPr>
            <w:tcW w:w="6" w:type="dxa"/>
            <w:vAlign w:val="center"/>
            <w:hideMark/>
          </w:tcPr>
          <w:p w14:paraId="2712520B" w14:textId="77777777" w:rsidR="00093DBF" w:rsidRPr="00F23566" w:rsidRDefault="00093DBF" w:rsidP="00093DBF"/>
        </w:tc>
        <w:tc>
          <w:tcPr>
            <w:tcW w:w="6" w:type="dxa"/>
            <w:vAlign w:val="center"/>
            <w:hideMark/>
          </w:tcPr>
          <w:p w14:paraId="04E23F59" w14:textId="77777777" w:rsidR="00093DBF" w:rsidRPr="00F23566" w:rsidRDefault="00093DBF" w:rsidP="00093DBF"/>
        </w:tc>
        <w:tc>
          <w:tcPr>
            <w:tcW w:w="6" w:type="dxa"/>
            <w:vAlign w:val="center"/>
            <w:hideMark/>
          </w:tcPr>
          <w:p w14:paraId="76A4FA84" w14:textId="77777777" w:rsidR="00093DBF" w:rsidRPr="00F23566" w:rsidRDefault="00093DBF" w:rsidP="00093DBF"/>
        </w:tc>
        <w:tc>
          <w:tcPr>
            <w:tcW w:w="6" w:type="dxa"/>
            <w:vAlign w:val="center"/>
            <w:hideMark/>
          </w:tcPr>
          <w:p w14:paraId="322B9B35" w14:textId="77777777" w:rsidR="00093DBF" w:rsidRPr="00F23566" w:rsidRDefault="00093DBF" w:rsidP="00093DBF"/>
        </w:tc>
        <w:tc>
          <w:tcPr>
            <w:tcW w:w="6" w:type="dxa"/>
            <w:vAlign w:val="center"/>
            <w:hideMark/>
          </w:tcPr>
          <w:p w14:paraId="4DEE0078" w14:textId="77777777" w:rsidR="00093DBF" w:rsidRPr="00F23566" w:rsidRDefault="00093DBF" w:rsidP="00093DBF"/>
        </w:tc>
        <w:tc>
          <w:tcPr>
            <w:tcW w:w="6" w:type="dxa"/>
            <w:vAlign w:val="center"/>
            <w:hideMark/>
          </w:tcPr>
          <w:p w14:paraId="3E94C89F" w14:textId="77777777" w:rsidR="00093DBF" w:rsidRPr="00F23566" w:rsidRDefault="00093DBF" w:rsidP="00093DBF"/>
        </w:tc>
        <w:tc>
          <w:tcPr>
            <w:tcW w:w="6" w:type="dxa"/>
            <w:vAlign w:val="center"/>
            <w:hideMark/>
          </w:tcPr>
          <w:p w14:paraId="6CE14B1C" w14:textId="77777777" w:rsidR="00093DBF" w:rsidRPr="00F23566" w:rsidRDefault="00093DBF" w:rsidP="00093DBF"/>
        </w:tc>
        <w:tc>
          <w:tcPr>
            <w:tcW w:w="811" w:type="dxa"/>
            <w:vAlign w:val="center"/>
            <w:hideMark/>
          </w:tcPr>
          <w:p w14:paraId="1A0B58BA" w14:textId="77777777" w:rsidR="00093DBF" w:rsidRPr="00F23566" w:rsidRDefault="00093DBF" w:rsidP="00093DBF"/>
        </w:tc>
        <w:tc>
          <w:tcPr>
            <w:tcW w:w="811" w:type="dxa"/>
            <w:vAlign w:val="center"/>
            <w:hideMark/>
          </w:tcPr>
          <w:p w14:paraId="40578C3F" w14:textId="77777777" w:rsidR="00093DBF" w:rsidRPr="00F23566" w:rsidRDefault="00093DBF" w:rsidP="00093DBF"/>
        </w:tc>
        <w:tc>
          <w:tcPr>
            <w:tcW w:w="420" w:type="dxa"/>
            <w:vAlign w:val="center"/>
            <w:hideMark/>
          </w:tcPr>
          <w:p w14:paraId="79AC1AF5" w14:textId="77777777" w:rsidR="00093DBF" w:rsidRPr="00F23566" w:rsidRDefault="00093DBF" w:rsidP="00093DBF"/>
        </w:tc>
        <w:tc>
          <w:tcPr>
            <w:tcW w:w="588" w:type="dxa"/>
            <w:vAlign w:val="center"/>
            <w:hideMark/>
          </w:tcPr>
          <w:p w14:paraId="5A93338C" w14:textId="77777777" w:rsidR="00093DBF" w:rsidRPr="00F23566" w:rsidRDefault="00093DBF" w:rsidP="00093DBF"/>
        </w:tc>
        <w:tc>
          <w:tcPr>
            <w:tcW w:w="644" w:type="dxa"/>
            <w:vAlign w:val="center"/>
            <w:hideMark/>
          </w:tcPr>
          <w:p w14:paraId="5C2D5627" w14:textId="77777777" w:rsidR="00093DBF" w:rsidRPr="00F23566" w:rsidRDefault="00093DBF" w:rsidP="00093DBF"/>
        </w:tc>
        <w:tc>
          <w:tcPr>
            <w:tcW w:w="420" w:type="dxa"/>
            <w:vAlign w:val="center"/>
            <w:hideMark/>
          </w:tcPr>
          <w:p w14:paraId="524EFD45" w14:textId="77777777" w:rsidR="00093DBF" w:rsidRPr="00F23566" w:rsidRDefault="00093DBF" w:rsidP="00093DBF"/>
        </w:tc>
        <w:tc>
          <w:tcPr>
            <w:tcW w:w="36" w:type="dxa"/>
            <w:vAlign w:val="center"/>
            <w:hideMark/>
          </w:tcPr>
          <w:p w14:paraId="3B571782" w14:textId="77777777" w:rsidR="00093DBF" w:rsidRPr="00F23566" w:rsidRDefault="00093DBF" w:rsidP="00093DBF"/>
        </w:tc>
        <w:tc>
          <w:tcPr>
            <w:tcW w:w="6" w:type="dxa"/>
            <w:vAlign w:val="center"/>
            <w:hideMark/>
          </w:tcPr>
          <w:p w14:paraId="172DAF18" w14:textId="77777777" w:rsidR="00093DBF" w:rsidRPr="00F23566" w:rsidRDefault="00093DBF" w:rsidP="00093DBF"/>
        </w:tc>
        <w:tc>
          <w:tcPr>
            <w:tcW w:w="6" w:type="dxa"/>
            <w:vAlign w:val="center"/>
            <w:hideMark/>
          </w:tcPr>
          <w:p w14:paraId="4EA2EF87" w14:textId="77777777" w:rsidR="00093DBF" w:rsidRPr="00F23566" w:rsidRDefault="00093DBF" w:rsidP="00093DBF"/>
        </w:tc>
        <w:tc>
          <w:tcPr>
            <w:tcW w:w="700" w:type="dxa"/>
            <w:vAlign w:val="center"/>
            <w:hideMark/>
          </w:tcPr>
          <w:p w14:paraId="5BCBF6A4" w14:textId="77777777" w:rsidR="00093DBF" w:rsidRPr="00F23566" w:rsidRDefault="00093DBF" w:rsidP="00093DBF"/>
        </w:tc>
        <w:tc>
          <w:tcPr>
            <w:tcW w:w="700" w:type="dxa"/>
            <w:vAlign w:val="center"/>
            <w:hideMark/>
          </w:tcPr>
          <w:p w14:paraId="3AC1E14C" w14:textId="77777777" w:rsidR="00093DBF" w:rsidRPr="00F23566" w:rsidRDefault="00093DBF" w:rsidP="00093DBF"/>
        </w:tc>
        <w:tc>
          <w:tcPr>
            <w:tcW w:w="420" w:type="dxa"/>
            <w:vAlign w:val="center"/>
            <w:hideMark/>
          </w:tcPr>
          <w:p w14:paraId="3AECF3C8" w14:textId="77777777" w:rsidR="00093DBF" w:rsidRPr="00F23566" w:rsidRDefault="00093DBF" w:rsidP="00093DBF"/>
        </w:tc>
        <w:tc>
          <w:tcPr>
            <w:tcW w:w="36" w:type="dxa"/>
            <w:vAlign w:val="center"/>
            <w:hideMark/>
          </w:tcPr>
          <w:p w14:paraId="2F510AF6" w14:textId="77777777" w:rsidR="00093DBF" w:rsidRPr="00F23566" w:rsidRDefault="00093DBF" w:rsidP="00093DBF"/>
        </w:tc>
      </w:tr>
      <w:tr w:rsidR="00093DBF" w:rsidRPr="00F23566" w14:paraId="07FB460B"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BB915C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6862BBF"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344902CC"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6FFD1FBA"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5CB717AF" w14:textId="77777777" w:rsidR="00093DBF" w:rsidRPr="00F23566" w:rsidRDefault="00093DBF" w:rsidP="00093DBF">
            <w:r w:rsidRPr="00F23566">
              <w:t>1.100</w:t>
            </w:r>
          </w:p>
        </w:tc>
        <w:tc>
          <w:tcPr>
            <w:tcW w:w="760" w:type="dxa"/>
            <w:tcBorders>
              <w:top w:val="nil"/>
              <w:left w:val="nil"/>
              <w:bottom w:val="nil"/>
              <w:right w:val="single" w:sz="8" w:space="0" w:color="auto"/>
            </w:tcBorders>
            <w:shd w:val="clear" w:color="auto" w:fill="auto"/>
            <w:noWrap/>
            <w:vAlign w:val="bottom"/>
            <w:hideMark/>
          </w:tcPr>
          <w:p w14:paraId="77146AD0"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6552B063" w14:textId="77777777" w:rsidR="00093DBF" w:rsidRPr="00F23566" w:rsidRDefault="00093DBF" w:rsidP="00093DBF"/>
        </w:tc>
        <w:tc>
          <w:tcPr>
            <w:tcW w:w="6" w:type="dxa"/>
            <w:vAlign w:val="center"/>
            <w:hideMark/>
          </w:tcPr>
          <w:p w14:paraId="3045A580" w14:textId="77777777" w:rsidR="00093DBF" w:rsidRPr="00F23566" w:rsidRDefault="00093DBF" w:rsidP="00093DBF"/>
        </w:tc>
        <w:tc>
          <w:tcPr>
            <w:tcW w:w="6" w:type="dxa"/>
            <w:vAlign w:val="center"/>
            <w:hideMark/>
          </w:tcPr>
          <w:p w14:paraId="7AEAE9AD" w14:textId="77777777" w:rsidR="00093DBF" w:rsidRPr="00F23566" w:rsidRDefault="00093DBF" w:rsidP="00093DBF"/>
        </w:tc>
        <w:tc>
          <w:tcPr>
            <w:tcW w:w="6" w:type="dxa"/>
            <w:vAlign w:val="center"/>
            <w:hideMark/>
          </w:tcPr>
          <w:p w14:paraId="21138B4F" w14:textId="77777777" w:rsidR="00093DBF" w:rsidRPr="00F23566" w:rsidRDefault="00093DBF" w:rsidP="00093DBF"/>
        </w:tc>
        <w:tc>
          <w:tcPr>
            <w:tcW w:w="6" w:type="dxa"/>
            <w:vAlign w:val="center"/>
            <w:hideMark/>
          </w:tcPr>
          <w:p w14:paraId="05D41A1D" w14:textId="77777777" w:rsidR="00093DBF" w:rsidRPr="00F23566" w:rsidRDefault="00093DBF" w:rsidP="00093DBF"/>
        </w:tc>
        <w:tc>
          <w:tcPr>
            <w:tcW w:w="6" w:type="dxa"/>
            <w:vAlign w:val="center"/>
            <w:hideMark/>
          </w:tcPr>
          <w:p w14:paraId="34FA77CB" w14:textId="77777777" w:rsidR="00093DBF" w:rsidRPr="00F23566" w:rsidRDefault="00093DBF" w:rsidP="00093DBF"/>
        </w:tc>
        <w:tc>
          <w:tcPr>
            <w:tcW w:w="6" w:type="dxa"/>
            <w:vAlign w:val="center"/>
            <w:hideMark/>
          </w:tcPr>
          <w:p w14:paraId="07D27580" w14:textId="77777777" w:rsidR="00093DBF" w:rsidRPr="00F23566" w:rsidRDefault="00093DBF" w:rsidP="00093DBF"/>
        </w:tc>
        <w:tc>
          <w:tcPr>
            <w:tcW w:w="6" w:type="dxa"/>
            <w:vAlign w:val="center"/>
            <w:hideMark/>
          </w:tcPr>
          <w:p w14:paraId="2FF25F4E" w14:textId="77777777" w:rsidR="00093DBF" w:rsidRPr="00F23566" w:rsidRDefault="00093DBF" w:rsidP="00093DBF"/>
        </w:tc>
        <w:tc>
          <w:tcPr>
            <w:tcW w:w="811" w:type="dxa"/>
            <w:vAlign w:val="center"/>
            <w:hideMark/>
          </w:tcPr>
          <w:p w14:paraId="003F08D5" w14:textId="77777777" w:rsidR="00093DBF" w:rsidRPr="00F23566" w:rsidRDefault="00093DBF" w:rsidP="00093DBF"/>
        </w:tc>
        <w:tc>
          <w:tcPr>
            <w:tcW w:w="811" w:type="dxa"/>
            <w:vAlign w:val="center"/>
            <w:hideMark/>
          </w:tcPr>
          <w:p w14:paraId="0D429086" w14:textId="77777777" w:rsidR="00093DBF" w:rsidRPr="00F23566" w:rsidRDefault="00093DBF" w:rsidP="00093DBF"/>
        </w:tc>
        <w:tc>
          <w:tcPr>
            <w:tcW w:w="420" w:type="dxa"/>
            <w:vAlign w:val="center"/>
            <w:hideMark/>
          </w:tcPr>
          <w:p w14:paraId="4DAF208C" w14:textId="77777777" w:rsidR="00093DBF" w:rsidRPr="00F23566" w:rsidRDefault="00093DBF" w:rsidP="00093DBF"/>
        </w:tc>
        <w:tc>
          <w:tcPr>
            <w:tcW w:w="588" w:type="dxa"/>
            <w:vAlign w:val="center"/>
            <w:hideMark/>
          </w:tcPr>
          <w:p w14:paraId="52808818" w14:textId="77777777" w:rsidR="00093DBF" w:rsidRPr="00F23566" w:rsidRDefault="00093DBF" w:rsidP="00093DBF"/>
        </w:tc>
        <w:tc>
          <w:tcPr>
            <w:tcW w:w="644" w:type="dxa"/>
            <w:vAlign w:val="center"/>
            <w:hideMark/>
          </w:tcPr>
          <w:p w14:paraId="27F1EB32" w14:textId="77777777" w:rsidR="00093DBF" w:rsidRPr="00F23566" w:rsidRDefault="00093DBF" w:rsidP="00093DBF"/>
        </w:tc>
        <w:tc>
          <w:tcPr>
            <w:tcW w:w="420" w:type="dxa"/>
            <w:vAlign w:val="center"/>
            <w:hideMark/>
          </w:tcPr>
          <w:p w14:paraId="06D894EA" w14:textId="77777777" w:rsidR="00093DBF" w:rsidRPr="00F23566" w:rsidRDefault="00093DBF" w:rsidP="00093DBF"/>
        </w:tc>
        <w:tc>
          <w:tcPr>
            <w:tcW w:w="36" w:type="dxa"/>
            <w:vAlign w:val="center"/>
            <w:hideMark/>
          </w:tcPr>
          <w:p w14:paraId="3DD58DE1" w14:textId="77777777" w:rsidR="00093DBF" w:rsidRPr="00F23566" w:rsidRDefault="00093DBF" w:rsidP="00093DBF"/>
        </w:tc>
        <w:tc>
          <w:tcPr>
            <w:tcW w:w="6" w:type="dxa"/>
            <w:vAlign w:val="center"/>
            <w:hideMark/>
          </w:tcPr>
          <w:p w14:paraId="44B0C568" w14:textId="77777777" w:rsidR="00093DBF" w:rsidRPr="00F23566" w:rsidRDefault="00093DBF" w:rsidP="00093DBF"/>
        </w:tc>
        <w:tc>
          <w:tcPr>
            <w:tcW w:w="6" w:type="dxa"/>
            <w:vAlign w:val="center"/>
            <w:hideMark/>
          </w:tcPr>
          <w:p w14:paraId="4C920A5C" w14:textId="77777777" w:rsidR="00093DBF" w:rsidRPr="00F23566" w:rsidRDefault="00093DBF" w:rsidP="00093DBF"/>
        </w:tc>
        <w:tc>
          <w:tcPr>
            <w:tcW w:w="700" w:type="dxa"/>
            <w:vAlign w:val="center"/>
            <w:hideMark/>
          </w:tcPr>
          <w:p w14:paraId="19A454A0" w14:textId="77777777" w:rsidR="00093DBF" w:rsidRPr="00F23566" w:rsidRDefault="00093DBF" w:rsidP="00093DBF"/>
        </w:tc>
        <w:tc>
          <w:tcPr>
            <w:tcW w:w="700" w:type="dxa"/>
            <w:vAlign w:val="center"/>
            <w:hideMark/>
          </w:tcPr>
          <w:p w14:paraId="504F3280" w14:textId="77777777" w:rsidR="00093DBF" w:rsidRPr="00F23566" w:rsidRDefault="00093DBF" w:rsidP="00093DBF"/>
        </w:tc>
        <w:tc>
          <w:tcPr>
            <w:tcW w:w="420" w:type="dxa"/>
            <w:vAlign w:val="center"/>
            <w:hideMark/>
          </w:tcPr>
          <w:p w14:paraId="09513112" w14:textId="77777777" w:rsidR="00093DBF" w:rsidRPr="00F23566" w:rsidRDefault="00093DBF" w:rsidP="00093DBF"/>
        </w:tc>
        <w:tc>
          <w:tcPr>
            <w:tcW w:w="36" w:type="dxa"/>
            <w:vAlign w:val="center"/>
            <w:hideMark/>
          </w:tcPr>
          <w:p w14:paraId="0AD4277B" w14:textId="77777777" w:rsidR="00093DBF" w:rsidRPr="00F23566" w:rsidRDefault="00093DBF" w:rsidP="00093DBF"/>
        </w:tc>
      </w:tr>
      <w:tr w:rsidR="00093DBF" w:rsidRPr="00F23566" w14:paraId="3DAF62EA"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4DBADBD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4911B75"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1DD70224"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5C79E01D"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4A97ABD9" w14:textId="77777777" w:rsidR="00093DBF" w:rsidRPr="00F23566" w:rsidRDefault="00093DBF" w:rsidP="00093DBF">
            <w:r w:rsidRPr="00F23566">
              <w:t>1.100</w:t>
            </w:r>
          </w:p>
        </w:tc>
        <w:tc>
          <w:tcPr>
            <w:tcW w:w="760" w:type="dxa"/>
            <w:tcBorders>
              <w:top w:val="nil"/>
              <w:left w:val="nil"/>
              <w:bottom w:val="nil"/>
              <w:right w:val="single" w:sz="8" w:space="0" w:color="auto"/>
            </w:tcBorders>
            <w:shd w:val="clear" w:color="auto" w:fill="auto"/>
            <w:noWrap/>
            <w:vAlign w:val="bottom"/>
            <w:hideMark/>
          </w:tcPr>
          <w:p w14:paraId="37A89294" w14:textId="77777777" w:rsidR="00093DBF" w:rsidRPr="00F23566" w:rsidRDefault="00093DBF" w:rsidP="00093DBF">
            <w:r w:rsidRPr="00F23566">
              <w:t>1,10</w:t>
            </w:r>
          </w:p>
        </w:tc>
        <w:tc>
          <w:tcPr>
            <w:tcW w:w="1000" w:type="dxa"/>
            <w:tcBorders>
              <w:top w:val="nil"/>
              <w:left w:val="nil"/>
              <w:bottom w:val="nil"/>
              <w:right w:val="nil"/>
            </w:tcBorders>
            <w:shd w:val="clear" w:color="auto" w:fill="auto"/>
            <w:noWrap/>
            <w:vAlign w:val="bottom"/>
            <w:hideMark/>
          </w:tcPr>
          <w:p w14:paraId="590BFD13" w14:textId="77777777" w:rsidR="00093DBF" w:rsidRPr="00F23566" w:rsidRDefault="00093DBF" w:rsidP="00093DBF"/>
        </w:tc>
        <w:tc>
          <w:tcPr>
            <w:tcW w:w="6" w:type="dxa"/>
            <w:vAlign w:val="center"/>
            <w:hideMark/>
          </w:tcPr>
          <w:p w14:paraId="3BF89C6B" w14:textId="77777777" w:rsidR="00093DBF" w:rsidRPr="00F23566" w:rsidRDefault="00093DBF" w:rsidP="00093DBF"/>
        </w:tc>
        <w:tc>
          <w:tcPr>
            <w:tcW w:w="6" w:type="dxa"/>
            <w:vAlign w:val="center"/>
            <w:hideMark/>
          </w:tcPr>
          <w:p w14:paraId="4B957888" w14:textId="77777777" w:rsidR="00093DBF" w:rsidRPr="00F23566" w:rsidRDefault="00093DBF" w:rsidP="00093DBF"/>
        </w:tc>
        <w:tc>
          <w:tcPr>
            <w:tcW w:w="6" w:type="dxa"/>
            <w:vAlign w:val="center"/>
            <w:hideMark/>
          </w:tcPr>
          <w:p w14:paraId="403DD412" w14:textId="77777777" w:rsidR="00093DBF" w:rsidRPr="00F23566" w:rsidRDefault="00093DBF" w:rsidP="00093DBF"/>
        </w:tc>
        <w:tc>
          <w:tcPr>
            <w:tcW w:w="6" w:type="dxa"/>
            <w:vAlign w:val="center"/>
            <w:hideMark/>
          </w:tcPr>
          <w:p w14:paraId="1EFD8823" w14:textId="77777777" w:rsidR="00093DBF" w:rsidRPr="00F23566" w:rsidRDefault="00093DBF" w:rsidP="00093DBF"/>
        </w:tc>
        <w:tc>
          <w:tcPr>
            <w:tcW w:w="6" w:type="dxa"/>
            <w:vAlign w:val="center"/>
            <w:hideMark/>
          </w:tcPr>
          <w:p w14:paraId="7F5C7922" w14:textId="77777777" w:rsidR="00093DBF" w:rsidRPr="00F23566" w:rsidRDefault="00093DBF" w:rsidP="00093DBF"/>
        </w:tc>
        <w:tc>
          <w:tcPr>
            <w:tcW w:w="6" w:type="dxa"/>
            <w:vAlign w:val="center"/>
            <w:hideMark/>
          </w:tcPr>
          <w:p w14:paraId="19A00610" w14:textId="77777777" w:rsidR="00093DBF" w:rsidRPr="00F23566" w:rsidRDefault="00093DBF" w:rsidP="00093DBF"/>
        </w:tc>
        <w:tc>
          <w:tcPr>
            <w:tcW w:w="6" w:type="dxa"/>
            <w:vAlign w:val="center"/>
            <w:hideMark/>
          </w:tcPr>
          <w:p w14:paraId="2B155F44" w14:textId="77777777" w:rsidR="00093DBF" w:rsidRPr="00F23566" w:rsidRDefault="00093DBF" w:rsidP="00093DBF"/>
        </w:tc>
        <w:tc>
          <w:tcPr>
            <w:tcW w:w="811" w:type="dxa"/>
            <w:vAlign w:val="center"/>
            <w:hideMark/>
          </w:tcPr>
          <w:p w14:paraId="6DF48A2B" w14:textId="77777777" w:rsidR="00093DBF" w:rsidRPr="00F23566" w:rsidRDefault="00093DBF" w:rsidP="00093DBF"/>
        </w:tc>
        <w:tc>
          <w:tcPr>
            <w:tcW w:w="811" w:type="dxa"/>
            <w:vAlign w:val="center"/>
            <w:hideMark/>
          </w:tcPr>
          <w:p w14:paraId="596584FD" w14:textId="77777777" w:rsidR="00093DBF" w:rsidRPr="00F23566" w:rsidRDefault="00093DBF" w:rsidP="00093DBF"/>
        </w:tc>
        <w:tc>
          <w:tcPr>
            <w:tcW w:w="420" w:type="dxa"/>
            <w:vAlign w:val="center"/>
            <w:hideMark/>
          </w:tcPr>
          <w:p w14:paraId="26ABB102" w14:textId="77777777" w:rsidR="00093DBF" w:rsidRPr="00F23566" w:rsidRDefault="00093DBF" w:rsidP="00093DBF"/>
        </w:tc>
        <w:tc>
          <w:tcPr>
            <w:tcW w:w="588" w:type="dxa"/>
            <w:vAlign w:val="center"/>
            <w:hideMark/>
          </w:tcPr>
          <w:p w14:paraId="23B25E10" w14:textId="77777777" w:rsidR="00093DBF" w:rsidRPr="00F23566" w:rsidRDefault="00093DBF" w:rsidP="00093DBF"/>
        </w:tc>
        <w:tc>
          <w:tcPr>
            <w:tcW w:w="644" w:type="dxa"/>
            <w:vAlign w:val="center"/>
            <w:hideMark/>
          </w:tcPr>
          <w:p w14:paraId="0CCF5878" w14:textId="77777777" w:rsidR="00093DBF" w:rsidRPr="00F23566" w:rsidRDefault="00093DBF" w:rsidP="00093DBF"/>
        </w:tc>
        <w:tc>
          <w:tcPr>
            <w:tcW w:w="420" w:type="dxa"/>
            <w:vAlign w:val="center"/>
            <w:hideMark/>
          </w:tcPr>
          <w:p w14:paraId="0981A01B" w14:textId="77777777" w:rsidR="00093DBF" w:rsidRPr="00F23566" w:rsidRDefault="00093DBF" w:rsidP="00093DBF"/>
        </w:tc>
        <w:tc>
          <w:tcPr>
            <w:tcW w:w="36" w:type="dxa"/>
            <w:vAlign w:val="center"/>
            <w:hideMark/>
          </w:tcPr>
          <w:p w14:paraId="4CE7DB3D" w14:textId="77777777" w:rsidR="00093DBF" w:rsidRPr="00F23566" w:rsidRDefault="00093DBF" w:rsidP="00093DBF"/>
        </w:tc>
        <w:tc>
          <w:tcPr>
            <w:tcW w:w="6" w:type="dxa"/>
            <w:vAlign w:val="center"/>
            <w:hideMark/>
          </w:tcPr>
          <w:p w14:paraId="75D28C2C" w14:textId="77777777" w:rsidR="00093DBF" w:rsidRPr="00F23566" w:rsidRDefault="00093DBF" w:rsidP="00093DBF"/>
        </w:tc>
        <w:tc>
          <w:tcPr>
            <w:tcW w:w="6" w:type="dxa"/>
            <w:vAlign w:val="center"/>
            <w:hideMark/>
          </w:tcPr>
          <w:p w14:paraId="29586C19" w14:textId="77777777" w:rsidR="00093DBF" w:rsidRPr="00F23566" w:rsidRDefault="00093DBF" w:rsidP="00093DBF"/>
        </w:tc>
        <w:tc>
          <w:tcPr>
            <w:tcW w:w="700" w:type="dxa"/>
            <w:vAlign w:val="center"/>
            <w:hideMark/>
          </w:tcPr>
          <w:p w14:paraId="4037B527" w14:textId="77777777" w:rsidR="00093DBF" w:rsidRPr="00F23566" w:rsidRDefault="00093DBF" w:rsidP="00093DBF"/>
        </w:tc>
        <w:tc>
          <w:tcPr>
            <w:tcW w:w="700" w:type="dxa"/>
            <w:vAlign w:val="center"/>
            <w:hideMark/>
          </w:tcPr>
          <w:p w14:paraId="342D6A3E" w14:textId="77777777" w:rsidR="00093DBF" w:rsidRPr="00F23566" w:rsidRDefault="00093DBF" w:rsidP="00093DBF"/>
        </w:tc>
        <w:tc>
          <w:tcPr>
            <w:tcW w:w="420" w:type="dxa"/>
            <w:vAlign w:val="center"/>
            <w:hideMark/>
          </w:tcPr>
          <w:p w14:paraId="4D519487" w14:textId="77777777" w:rsidR="00093DBF" w:rsidRPr="00F23566" w:rsidRDefault="00093DBF" w:rsidP="00093DBF"/>
        </w:tc>
        <w:tc>
          <w:tcPr>
            <w:tcW w:w="36" w:type="dxa"/>
            <w:vAlign w:val="center"/>
            <w:hideMark/>
          </w:tcPr>
          <w:p w14:paraId="4DBBEE3C" w14:textId="77777777" w:rsidR="00093DBF" w:rsidRPr="00F23566" w:rsidRDefault="00093DBF" w:rsidP="00093DBF"/>
        </w:tc>
      </w:tr>
      <w:tr w:rsidR="00093DBF" w:rsidRPr="00F23566" w14:paraId="0A98853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C729329"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8451CE"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4943115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CFE3291" w14:textId="77777777" w:rsidR="00093DBF" w:rsidRPr="00F23566" w:rsidRDefault="00093DBF" w:rsidP="00093DBF">
            <w:r w:rsidRPr="00F23566">
              <w:t>300</w:t>
            </w:r>
          </w:p>
        </w:tc>
        <w:tc>
          <w:tcPr>
            <w:tcW w:w="1520" w:type="dxa"/>
            <w:tcBorders>
              <w:top w:val="nil"/>
              <w:left w:val="nil"/>
              <w:bottom w:val="nil"/>
              <w:right w:val="single" w:sz="8" w:space="0" w:color="auto"/>
            </w:tcBorders>
            <w:shd w:val="clear" w:color="auto" w:fill="auto"/>
            <w:noWrap/>
            <w:vAlign w:val="bottom"/>
            <w:hideMark/>
          </w:tcPr>
          <w:p w14:paraId="2EE6C256"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auto" w:fill="auto"/>
            <w:noWrap/>
            <w:vAlign w:val="bottom"/>
            <w:hideMark/>
          </w:tcPr>
          <w:p w14:paraId="65BA3907" w14:textId="77777777" w:rsidR="00093DBF" w:rsidRPr="00F23566" w:rsidRDefault="00093DBF" w:rsidP="00093DBF">
            <w:r w:rsidRPr="00F23566">
              <w:t>1,67</w:t>
            </w:r>
          </w:p>
        </w:tc>
        <w:tc>
          <w:tcPr>
            <w:tcW w:w="1000" w:type="dxa"/>
            <w:tcBorders>
              <w:top w:val="nil"/>
              <w:left w:val="nil"/>
              <w:bottom w:val="nil"/>
              <w:right w:val="nil"/>
            </w:tcBorders>
            <w:shd w:val="clear" w:color="auto" w:fill="auto"/>
            <w:noWrap/>
            <w:vAlign w:val="bottom"/>
            <w:hideMark/>
          </w:tcPr>
          <w:p w14:paraId="342AAEF0" w14:textId="77777777" w:rsidR="00093DBF" w:rsidRPr="00F23566" w:rsidRDefault="00093DBF" w:rsidP="00093DBF"/>
        </w:tc>
        <w:tc>
          <w:tcPr>
            <w:tcW w:w="6" w:type="dxa"/>
            <w:vAlign w:val="center"/>
            <w:hideMark/>
          </w:tcPr>
          <w:p w14:paraId="64860E84" w14:textId="77777777" w:rsidR="00093DBF" w:rsidRPr="00F23566" w:rsidRDefault="00093DBF" w:rsidP="00093DBF"/>
        </w:tc>
        <w:tc>
          <w:tcPr>
            <w:tcW w:w="6" w:type="dxa"/>
            <w:vAlign w:val="center"/>
            <w:hideMark/>
          </w:tcPr>
          <w:p w14:paraId="05E7DC49" w14:textId="77777777" w:rsidR="00093DBF" w:rsidRPr="00F23566" w:rsidRDefault="00093DBF" w:rsidP="00093DBF"/>
        </w:tc>
        <w:tc>
          <w:tcPr>
            <w:tcW w:w="6" w:type="dxa"/>
            <w:vAlign w:val="center"/>
            <w:hideMark/>
          </w:tcPr>
          <w:p w14:paraId="2AFA9970" w14:textId="77777777" w:rsidR="00093DBF" w:rsidRPr="00F23566" w:rsidRDefault="00093DBF" w:rsidP="00093DBF"/>
        </w:tc>
        <w:tc>
          <w:tcPr>
            <w:tcW w:w="6" w:type="dxa"/>
            <w:vAlign w:val="center"/>
            <w:hideMark/>
          </w:tcPr>
          <w:p w14:paraId="6ADD2B03" w14:textId="77777777" w:rsidR="00093DBF" w:rsidRPr="00F23566" w:rsidRDefault="00093DBF" w:rsidP="00093DBF"/>
        </w:tc>
        <w:tc>
          <w:tcPr>
            <w:tcW w:w="6" w:type="dxa"/>
            <w:vAlign w:val="center"/>
            <w:hideMark/>
          </w:tcPr>
          <w:p w14:paraId="41C7FD50" w14:textId="77777777" w:rsidR="00093DBF" w:rsidRPr="00F23566" w:rsidRDefault="00093DBF" w:rsidP="00093DBF"/>
        </w:tc>
        <w:tc>
          <w:tcPr>
            <w:tcW w:w="6" w:type="dxa"/>
            <w:vAlign w:val="center"/>
            <w:hideMark/>
          </w:tcPr>
          <w:p w14:paraId="304DBD35" w14:textId="77777777" w:rsidR="00093DBF" w:rsidRPr="00F23566" w:rsidRDefault="00093DBF" w:rsidP="00093DBF"/>
        </w:tc>
        <w:tc>
          <w:tcPr>
            <w:tcW w:w="6" w:type="dxa"/>
            <w:vAlign w:val="center"/>
            <w:hideMark/>
          </w:tcPr>
          <w:p w14:paraId="3160573F" w14:textId="77777777" w:rsidR="00093DBF" w:rsidRPr="00F23566" w:rsidRDefault="00093DBF" w:rsidP="00093DBF"/>
        </w:tc>
        <w:tc>
          <w:tcPr>
            <w:tcW w:w="811" w:type="dxa"/>
            <w:vAlign w:val="center"/>
            <w:hideMark/>
          </w:tcPr>
          <w:p w14:paraId="57FFE02E" w14:textId="77777777" w:rsidR="00093DBF" w:rsidRPr="00F23566" w:rsidRDefault="00093DBF" w:rsidP="00093DBF"/>
        </w:tc>
        <w:tc>
          <w:tcPr>
            <w:tcW w:w="811" w:type="dxa"/>
            <w:vAlign w:val="center"/>
            <w:hideMark/>
          </w:tcPr>
          <w:p w14:paraId="0E482BD1" w14:textId="77777777" w:rsidR="00093DBF" w:rsidRPr="00F23566" w:rsidRDefault="00093DBF" w:rsidP="00093DBF"/>
        </w:tc>
        <w:tc>
          <w:tcPr>
            <w:tcW w:w="420" w:type="dxa"/>
            <w:vAlign w:val="center"/>
            <w:hideMark/>
          </w:tcPr>
          <w:p w14:paraId="01C5A202" w14:textId="77777777" w:rsidR="00093DBF" w:rsidRPr="00F23566" w:rsidRDefault="00093DBF" w:rsidP="00093DBF"/>
        </w:tc>
        <w:tc>
          <w:tcPr>
            <w:tcW w:w="588" w:type="dxa"/>
            <w:vAlign w:val="center"/>
            <w:hideMark/>
          </w:tcPr>
          <w:p w14:paraId="15E4D93B" w14:textId="77777777" w:rsidR="00093DBF" w:rsidRPr="00F23566" w:rsidRDefault="00093DBF" w:rsidP="00093DBF"/>
        </w:tc>
        <w:tc>
          <w:tcPr>
            <w:tcW w:w="644" w:type="dxa"/>
            <w:vAlign w:val="center"/>
            <w:hideMark/>
          </w:tcPr>
          <w:p w14:paraId="076E7040" w14:textId="77777777" w:rsidR="00093DBF" w:rsidRPr="00F23566" w:rsidRDefault="00093DBF" w:rsidP="00093DBF"/>
        </w:tc>
        <w:tc>
          <w:tcPr>
            <w:tcW w:w="420" w:type="dxa"/>
            <w:vAlign w:val="center"/>
            <w:hideMark/>
          </w:tcPr>
          <w:p w14:paraId="32D4FA21" w14:textId="77777777" w:rsidR="00093DBF" w:rsidRPr="00F23566" w:rsidRDefault="00093DBF" w:rsidP="00093DBF"/>
        </w:tc>
        <w:tc>
          <w:tcPr>
            <w:tcW w:w="36" w:type="dxa"/>
            <w:vAlign w:val="center"/>
            <w:hideMark/>
          </w:tcPr>
          <w:p w14:paraId="2F8C8447" w14:textId="77777777" w:rsidR="00093DBF" w:rsidRPr="00F23566" w:rsidRDefault="00093DBF" w:rsidP="00093DBF"/>
        </w:tc>
        <w:tc>
          <w:tcPr>
            <w:tcW w:w="6" w:type="dxa"/>
            <w:vAlign w:val="center"/>
            <w:hideMark/>
          </w:tcPr>
          <w:p w14:paraId="3CBB6BCA" w14:textId="77777777" w:rsidR="00093DBF" w:rsidRPr="00F23566" w:rsidRDefault="00093DBF" w:rsidP="00093DBF"/>
        </w:tc>
        <w:tc>
          <w:tcPr>
            <w:tcW w:w="6" w:type="dxa"/>
            <w:vAlign w:val="center"/>
            <w:hideMark/>
          </w:tcPr>
          <w:p w14:paraId="7D22EF9B" w14:textId="77777777" w:rsidR="00093DBF" w:rsidRPr="00F23566" w:rsidRDefault="00093DBF" w:rsidP="00093DBF"/>
        </w:tc>
        <w:tc>
          <w:tcPr>
            <w:tcW w:w="700" w:type="dxa"/>
            <w:vAlign w:val="center"/>
            <w:hideMark/>
          </w:tcPr>
          <w:p w14:paraId="404F1B99" w14:textId="77777777" w:rsidR="00093DBF" w:rsidRPr="00F23566" w:rsidRDefault="00093DBF" w:rsidP="00093DBF"/>
        </w:tc>
        <w:tc>
          <w:tcPr>
            <w:tcW w:w="700" w:type="dxa"/>
            <w:vAlign w:val="center"/>
            <w:hideMark/>
          </w:tcPr>
          <w:p w14:paraId="35E29406" w14:textId="77777777" w:rsidR="00093DBF" w:rsidRPr="00F23566" w:rsidRDefault="00093DBF" w:rsidP="00093DBF"/>
        </w:tc>
        <w:tc>
          <w:tcPr>
            <w:tcW w:w="420" w:type="dxa"/>
            <w:vAlign w:val="center"/>
            <w:hideMark/>
          </w:tcPr>
          <w:p w14:paraId="5055830B" w14:textId="77777777" w:rsidR="00093DBF" w:rsidRPr="00F23566" w:rsidRDefault="00093DBF" w:rsidP="00093DBF"/>
        </w:tc>
        <w:tc>
          <w:tcPr>
            <w:tcW w:w="36" w:type="dxa"/>
            <w:vAlign w:val="center"/>
            <w:hideMark/>
          </w:tcPr>
          <w:p w14:paraId="7B91272B" w14:textId="77777777" w:rsidR="00093DBF" w:rsidRPr="00F23566" w:rsidRDefault="00093DBF" w:rsidP="00093DBF"/>
        </w:tc>
      </w:tr>
      <w:tr w:rsidR="00093DBF" w:rsidRPr="00F23566" w14:paraId="44C9A55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83BA51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3829FC"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5CAF73D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осигурања</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51FC3ABA"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5465C4D1"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5F3C583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91060F0" w14:textId="77777777" w:rsidR="00093DBF" w:rsidRPr="00F23566" w:rsidRDefault="00093DBF" w:rsidP="00093DBF"/>
        </w:tc>
        <w:tc>
          <w:tcPr>
            <w:tcW w:w="6" w:type="dxa"/>
            <w:vAlign w:val="center"/>
            <w:hideMark/>
          </w:tcPr>
          <w:p w14:paraId="7463AACE" w14:textId="77777777" w:rsidR="00093DBF" w:rsidRPr="00F23566" w:rsidRDefault="00093DBF" w:rsidP="00093DBF"/>
        </w:tc>
        <w:tc>
          <w:tcPr>
            <w:tcW w:w="6" w:type="dxa"/>
            <w:vAlign w:val="center"/>
            <w:hideMark/>
          </w:tcPr>
          <w:p w14:paraId="2E9C95F3" w14:textId="77777777" w:rsidR="00093DBF" w:rsidRPr="00F23566" w:rsidRDefault="00093DBF" w:rsidP="00093DBF"/>
        </w:tc>
        <w:tc>
          <w:tcPr>
            <w:tcW w:w="6" w:type="dxa"/>
            <w:vAlign w:val="center"/>
            <w:hideMark/>
          </w:tcPr>
          <w:p w14:paraId="48316185" w14:textId="77777777" w:rsidR="00093DBF" w:rsidRPr="00F23566" w:rsidRDefault="00093DBF" w:rsidP="00093DBF"/>
        </w:tc>
        <w:tc>
          <w:tcPr>
            <w:tcW w:w="6" w:type="dxa"/>
            <w:vAlign w:val="center"/>
            <w:hideMark/>
          </w:tcPr>
          <w:p w14:paraId="297707C8" w14:textId="77777777" w:rsidR="00093DBF" w:rsidRPr="00F23566" w:rsidRDefault="00093DBF" w:rsidP="00093DBF"/>
        </w:tc>
        <w:tc>
          <w:tcPr>
            <w:tcW w:w="6" w:type="dxa"/>
            <w:vAlign w:val="center"/>
            <w:hideMark/>
          </w:tcPr>
          <w:p w14:paraId="56723CAD" w14:textId="77777777" w:rsidR="00093DBF" w:rsidRPr="00F23566" w:rsidRDefault="00093DBF" w:rsidP="00093DBF"/>
        </w:tc>
        <w:tc>
          <w:tcPr>
            <w:tcW w:w="6" w:type="dxa"/>
            <w:vAlign w:val="center"/>
            <w:hideMark/>
          </w:tcPr>
          <w:p w14:paraId="778E9B73" w14:textId="77777777" w:rsidR="00093DBF" w:rsidRPr="00F23566" w:rsidRDefault="00093DBF" w:rsidP="00093DBF"/>
        </w:tc>
        <w:tc>
          <w:tcPr>
            <w:tcW w:w="6" w:type="dxa"/>
            <w:vAlign w:val="center"/>
            <w:hideMark/>
          </w:tcPr>
          <w:p w14:paraId="34EE8C7B" w14:textId="77777777" w:rsidR="00093DBF" w:rsidRPr="00F23566" w:rsidRDefault="00093DBF" w:rsidP="00093DBF"/>
        </w:tc>
        <w:tc>
          <w:tcPr>
            <w:tcW w:w="811" w:type="dxa"/>
            <w:vAlign w:val="center"/>
            <w:hideMark/>
          </w:tcPr>
          <w:p w14:paraId="3E900E58" w14:textId="77777777" w:rsidR="00093DBF" w:rsidRPr="00F23566" w:rsidRDefault="00093DBF" w:rsidP="00093DBF"/>
        </w:tc>
        <w:tc>
          <w:tcPr>
            <w:tcW w:w="811" w:type="dxa"/>
            <w:vAlign w:val="center"/>
            <w:hideMark/>
          </w:tcPr>
          <w:p w14:paraId="378320A2" w14:textId="77777777" w:rsidR="00093DBF" w:rsidRPr="00F23566" w:rsidRDefault="00093DBF" w:rsidP="00093DBF"/>
        </w:tc>
        <w:tc>
          <w:tcPr>
            <w:tcW w:w="420" w:type="dxa"/>
            <w:vAlign w:val="center"/>
            <w:hideMark/>
          </w:tcPr>
          <w:p w14:paraId="3C87B873" w14:textId="77777777" w:rsidR="00093DBF" w:rsidRPr="00F23566" w:rsidRDefault="00093DBF" w:rsidP="00093DBF"/>
        </w:tc>
        <w:tc>
          <w:tcPr>
            <w:tcW w:w="588" w:type="dxa"/>
            <w:vAlign w:val="center"/>
            <w:hideMark/>
          </w:tcPr>
          <w:p w14:paraId="3DBBE633" w14:textId="77777777" w:rsidR="00093DBF" w:rsidRPr="00F23566" w:rsidRDefault="00093DBF" w:rsidP="00093DBF"/>
        </w:tc>
        <w:tc>
          <w:tcPr>
            <w:tcW w:w="644" w:type="dxa"/>
            <w:vAlign w:val="center"/>
            <w:hideMark/>
          </w:tcPr>
          <w:p w14:paraId="6C7B04DF" w14:textId="77777777" w:rsidR="00093DBF" w:rsidRPr="00F23566" w:rsidRDefault="00093DBF" w:rsidP="00093DBF"/>
        </w:tc>
        <w:tc>
          <w:tcPr>
            <w:tcW w:w="420" w:type="dxa"/>
            <w:vAlign w:val="center"/>
            <w:hideMark/>
          </w:tcPr>
          <w:p w14:paraId="4676D0C1" w14:textId="77777777" w:rsidR="00093DBF" w:rsidRPr="00F23566" w:rsidRDefault="00093DBF" w:rsidP="00093DBF"/>
        </w:tc>
        <w:tc>
          <w:tcPr>
            <w:tcW w:w="36" w:type="dxa"/>
            <w:vAlign w:val="center"/>
            <w:hideMark/>
          </w:tcPr>
          <w:p w14:paraId="57334BC3" w14:textId="77777777" w:rsidR="00093DBF" w:rsidRPr="00F23566" w:rsidRDefault="00093DBF" w:rsidP="00093DBF"/>
        </w:tc>
        <w:tc>
          <w:tcPr>
            <w:tcW w:w="6" w:type="dxa"/>
            <w:vAlign w:val="center"/>
            <w:hideMark/>
          </w:tcPr>
          <w:p w14:paraId="65EE54E6" w14:textId="77777777" w:rsidR="00093DBF" w:rsidRPr="00F23566" w:rsidRDefault="00093DBF" w:rsidP="00093DBF"/>
        </w:tc>
        <w:tc>
          <w:tcPr>
            <w:tcW w:w="6" w:type="dxa"/>
            <w:vAlign w:val="center"/>
            <w:hideMark/>
          </w:tcPr>
          <w:p w14:paraId="033BEC53" w14:textId="77777777" w:rsidR="00093DBF" w:rsidRPr="00F23566" w:rsidRDefault="00093DBF" w:rsidP="00093DBF"/>
        </w:tc>
        <w:tc>
          <w:tcPr>
            <w:tcW w:w="700" w:type="dxa"/>
            <w:vAlign w:val="center"/>
            <w:hideMark/>
          </w:tcPr>
          <w:p w14:paraId="2CE5EDCB" w14:textId="77777777" w:rsidR="00093DBF" w:rsidRPr="00F23566" w:rsidRDefault="00093DBF" w:rsidP="00093DBF"/>
        </w:tc>
        <w:tc>
          <w:tcPr>
            <w:tcW w:w="700" w:type="dxa"/>
            <w:vAlign w:val="center"/>
            <w:hideMark/>
          </w:tcPr>
          <w:p w14:paraId="0BE03CB9" w14:textId="77777777" w:rsidR="00093DBF" w:rsidRPr="00F23566" w:rsidRDefault="00093DBF" w:rsidP="00093DBF"/>
        </w:tc>
        <w:tc>
          <w:tcPr>
            <w:tcW w:w="420" w:type="dxa"/>
            <w:vAlign w:val="center"/>
            <w:hideMark/>
          </w:tcPr>
          <w:p w14:paraId="348643A0" w14:textId="77777777" w:rsidR="00093DBF" w:rsidRPr="00F23566" w:rsidRDefault="00093DBF" w:rsidP="00093DBF"/>
        </w:tc>
        <w:tc>
          <w:tcPr>
            <w:tcW w:w="36" w:type="dxa"/>
            <w:vAlign w:val="center"/>
            <w:hideMark/>
          </w:tcPr>
          <w:p w14:paraId="1DDD105E" w14:textId="77777777" w:rsidR="00093DBF" w:rsidRPr="00F23566" w:rsidRDefault="00093DBF" w:rsidP="00093DBF"/>
        </w:tc>
      </w:tr>
      <w:tr w:rsidR="00093DBF" w:rsidRPr="00F23566" w14:paraId="05D94EB6"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6D7CCA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FD1D272"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4F831B5B"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73BD57E2" w14:textId="77777777" w:rsidR="00093DBF" w:rsidRPr="00F23566" w:rsidRDefault="00093DBF" w:rsidP="00093DBF">
            <w:r w:rsidRPr="00F23566">
              <w:t>19.000</w:t>
            </w:r>
          </w:p>
        </w:tc>
        <w:tc>
          <w:tcPr>
            <w:tcW w:w="1520" w:type="dxa"/>
            <w:tcBorders>
              <w:top w:val="nil"/>
              <w:left w:val="nil"/>
              <w:bottom w:val="nil"/>
              <w:right w:val="single" w:sz="8" w:space="0" w:color="auto"/>
            </w:tcBorders>
            <w:shd w:val="clear" w:color="auto" w:fill="auto"/>
            <w:noWrap/>
            <w:vAlign w:val="bottom"/>
            <w:hideMark/>
          </w:tcPr>
          <w:p w14:paraId="41E17389" w14:textId="77777777" w:rsidR="00093DBF" w:rsidRPr="00F23566" w:rsidRDefault="00093DBF" w:rsidP="00093DBF">
            <w:r w:rsidRPr="00F23566">
              <w:t>21.000</w:t>
            </w:r>
          </w:p>
        </w:tc>
        <w:tc>
          <w:tcPr>
            <w:tcW w:w="760" w:type="dxa"/>
            <w:tcBorders>
              <w:top w:val="nil"/>
              <w:left w:val="nil"/>
              <w:bottom w:val="nil"/>
              <w:right w:val="single" w:sz="8" w:space="0" w:color="auto"/>
            </w:tcBorders>
            <w:shd w:val="clear" w:color="auto" w:fill="auto"/>
            <w:noWrap/>
            <w:vAlign w:val="bottom"/>
            <w:hideMark/>
          </w:tcPr>
          <w:p w14:paraId="011A211F" w14:textId="77777777" w:rsidR="00093DBF" w:rsidRPr="00F23566" w:rsidRDefault="00093DBF" w:rsidP="00093DBF">
            <w:r w:rsidRPr="00F23566">
              <w:t>1,11</w:t>
            </w:r>
          </w:p>
        </w:tc>
        <w:tc>
          <w:tcPr>
            <w:tcW w:w="1000" w:type="dxa"/>
            <w:tcBorders>
              <w:top w:val="nil"/>
              <w:left w:val="nil"/>
              <w:bottom w:val="nil"/>
              <w:right w:val="nil"/>
            </w:tcBorders>
            <w:shd w:val="clear" w:color="auto" w:fill="auto"/>
            <w:noWrap/>
            <w:vAlign w:val="bottom"/>
            <w:hideMark/>
          </w:tcPr>
          <w:p w14:paraId="62754746" w14:textId="77777777" w:rsidR="00093DBF" w:rsidRPr="00F23566" w:rsidRDefault="00093DBF" w:rsidP="00093DBF"/>
        </w:tc>
        <w:tc>
          <w:tcPr>
            <w:tcW w:w="6" w:type="dxa"/>
            <w:vAlign w:val="center"/>
            <w:hideMark/>
          </w:tcPr>
          <w:p w14:paraId="483C3E4B" w14:textId="77777777" w:rsidR="00093DBF" w:rsidRPr="00F23566" w:rsidRDefault="00093DBF" w:rsidP="00093DBF"/>
        </w:tc>
        <w:tc>
          <w:tcPr>
            <w:tcW w:w="6" w:type="dxa"/>
            <w:vAlign w:val="center"/>
            <w:hideMark/>
          </w:tcPr>
          <w:p w14:paraId="4A2E9DD6" w14:textId="77777777" w:rsidR="00093DBF" w:rsidRPr="00F23566" w:rsidRDefault="00093DBF" w:rsidP="00093DBF"/>
        </w:tc>
        <w:tc>
          <w:tcPr>
            <w:tcW w:w="6" w:type="dxa"/>
            <w:vAlign w:val="center"/>
            <w:hideMark/>
          </w:tcPr>
          <w:p w14:paraId="7969E55E" w14:textId="77777777" w:rsidR="00093DBF" w:rsidRPr="00F23566" w:rsidRDefault="00093DBF" w:rsidP="00093DBF"/>
        </w:tc>
        <w:tc>
          <w:tcPr>
            <w:tcW w:w="6" w:type="dxa"/>
            <w:vAlign w:val="center"/>
            <w:hideMark/>
          </w:tcPr>
          <w:p w14:paraId="6E91440D" w14:textId="77777777" w:rsidR="00093DBF" w:rsidRPr="00F23566" w:rsidRDefault="00093DBF" w:rsidP="00093DBF"/>
        </w:tc>
        <w:tc>
          <w:tcPr>
            <w:tcW w:w="6" w:type="dxa"/>
            <w:vAlign w:val="center"/>
            <w:hideMark/>
          </w:tcPr>
          <w:p w14:paraId="55EC9F22" w14:textId="77777777" w:rsidR="00093DBF" w:rsidRPr="00F23566" w:rsidRDefault="00093DBF" w:rsidP="00093DBF"/>
        </w:tc>
        <w:tc>
          <w:tcPr>
            <w:tcW w:w="6" w:type="dxa"/>
            <w:vAlign w:val="center"/>
            <w:hideMark/>
          </w:tcPr>
          <w:p w14:paraId="71A1B14B" w14:textId="77777777" w:rsidR="00093DBF" w:rsidRPr="00F23566" w:rsidRDefault="00093DBF" w:rsidP="00093DBF"/>
        </w:tc>
        <w:tc>
          <w:tcPr>
            <w:tcW w:w="6" w:type="dxa"/>
            <w:vAlign w:val="center"/>
            <w:hideMark/>
          </w:tcPr>
          <w:p w14:paraId="631B7132" w14:textId="77777777" w:rsidR="00093DBF" w:rsidRPr="00F23566" w:rsidRDefault="00093DBF" w:rsidP="00093DBF"/>
        </w:tc>
        <w:tc>
          <w:tcPr>
            <w:tcW w:w="811" w:type="dxa"/>
            <w:vAlign w:val="center"/>
            <w:hideMark/>
          </w:tcPr>
          <w:p w14:paraId="2ED27B2F" w14:textId="77777777" w:rsidR="00093DBF" w:rsidRPr="00F23566" w:rsidRDefault="00093DBF" w:rsidP="00093DBF"/>
        </w:tc>
        <w:tc>
          <w:tcPr>
            <w:tcW w:w="811" w:type="dxa"/>
            <w:vAlign w:val="center"/>
            <w:hideMark/>
          </w:tcPr>
          <w:p w14:paraId="5BCC82C1" w14:textId="77777777" w:rsidR="00093DBF" w:rsidRPr="00F23566" w:rsidRDefault="00093DBF" w:rsidP="00093DBF"/>
        </w:tc>
        <w:tc>
          <w:tcPr>
            <w:tcW w:w="420" w:type="dxa"/>
            <w:vAlign w:val="center"/>
            <w:hideMark/>
          </w:tcPr>
          <w:p w14:paraId="4FC1074B" w14:textId="77777777" w:rsidR="00093DBF" w:rsidRPr="00F23566" w:rsidRDefault="00093DBF" w:rsidP="00093DBF"/>
        </w:tc>
        <w:tc>
          <w:tcPr>
            <w:tcW w:w="588" w:type="dxa"/>
            <w:vAlign w:val="center"/>
            <w:hideMark/>
          </w:tcPr>
          <w:p w14:paraId="3B41B8A4" w14:textId="77777777" w:rsidR="00093DBF" w:rsidRPr="00F23566" w:rsidRDefault="00093DBF" w:rsidP="00093DBF"/>
        </w:tc>
        <w:tc>
          <w:tcPr>
            <w:tcW w:w="644" w:type="dxa"/>
            <w:vAlign w:val="center"/>
            <w:hideMark/>
          </w:tcPr>
          <w:p w14:paraId="635530BC" w14:textId="77777777" w:rsidR="00093DBF" w:rsidRPr="00F23566" w:rsidRDefault="00093DBF" w:rsidP="00093DBF"/>
        </w:tc>
        <w:tc>
          <w:tcPr>
            <w:tcW w:w="420" w:type="dxa"/>
            <w:vAlign w:val="center"/>
            <w:hideMark/>
          </w:tcPr>
          <w:p w14:paraId="563B8F3C" w14:textId="77777777" w:rsidR="00093DBF" w:rsidRPr="00F23566" w:rsidRDefault="00093DBF" w:rsidP="00093DBF"/>
        </w:tc>
        <w:tc>
          <w:tcPr>
            <w:tcW w:w="36" w:type="dxa"/>
            <w:vAlign w:val="center"/>
            <w:hideMark/>
          </w:tcPr>
          <w:p w14:paraId="45F2E310" w14:textId="77777777" w:rsidR="00093DBF" w:rsidRPr="00F23566" w:rsidRDefault="00093DBF" w:rsidP="00093DBF"/>
        </w:tc>
        <w:tc>
          <w:tcPr>
            <w:tcW w:w="6" w:type="dxa"/>
            <w:vAlign w:val="center"/>
            <w:hideMark/>
          </w:tcPr>
          <w:p w14:paraId="11FDB6BB" w14:textId="77777777" w:rsidR="00093DBF" w:rsidRPr="00F23566" w:rsidRDefault="00093DBF" w:rsidP="00093DBF"/>
        </w:tc>
        <w:tc>
          <w:tcPr>
            <w:tcW w:w="6" w:type="dxa"/>
            <w:vAlign w:val="center"/>
            <w:hideMark/>
          </w:tcPr>
          <w:p w14:paraId="4D57D636" w14:textId="77777777" w:rsidR="00093DBF" w:rsidRPr="00F23566" w:rsidRDefault="00093DBF" w:rsidP="00093DBF"/>
        </w:tc>
        <w:tc>
          <w:tcPr>
            <w:tcW w:w="700" w:type="dxa"/>
            <w:vAlign w:val="center"/>
            <w:hideMark/>
          </w:tcPr>
          <w:p w14:paraId="3DC1AAE3" w14:textId="77777777" w:rsidR="00093DBF" w:rsidRPr="00F23566" w:rsidRDefault="00093DBF" w:rsidP="00093DBF"/>
        </w:tc>
        <w:tc>
          <w:tcPr>
            <w:tcW w:w="700" w:type="dxa"/>
            <w:vAlign w:val="center"/>
            <w:hideMark/>
          </w:tcPr>
          <w:p w14:paraId="49C59510" w14:textId="77777777" w:rsidR="00093DBF" w:rsidRPr="00F23566" w:rsidRDefault="00093DBF" w:rsidP="00093DBF"/>
        </w:tc>
        <w:tc>
          <w:tcPr>
            <w:tcW w:w="420" w:type="dxa"/>
            <w:vAlign w:val="center"/>
            <w:hideMark/>
          </w:tcPr>
          <w:p w14:paraId="3BF47568" w14:textId="77777777" w:rsidR="00093DBF" w:rsidRPr="00F23566" w:rsidRDefault="00093DBF" w:rsidP="00093DBF"/>
        </w:tc>
        <w:tc>
          <w:tcPr>
            <w:tcW w:w="36" w:type="dxa"/>
            <w:vAlign w:val="center"/>
            <w:hideMark/>
          </w:tcPr>
          <w:p w14:paraId="2C48F485" w14:textId="77777777" w:rsidR="00093DBF" w:rsidRPr="00F23566" w:rsidRDefault="00093DBF" w:rsidP="00093DBF"/>
        </w:tc>
      </w:tr>
      <w:tr w:rsidR="00093DBF" w:rsidRPr="00F23566" w14:paraId="7C0AEB8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CAD5F06"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2223714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4BC78B2"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D6F1358"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000000" w:fill="FFFFFF"/>
            <w:noWrap/>
            <w:vAlign w:val="bottom"/>
            <w:hideMark/>
          </w:tcPr>
          <w:p w14:paraId="7945BFCD"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03DC1B7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E15EDE9" w14:textId="77777777" w:rsidR="00093DBF" w:rsidRPr="00F23566" w:rsidRDefault="00093DBF" w:rsidP="00093DBF"/>
        </w:tc>
        <w:tc>
          <w:tcPr>
            <w:tcW w:w="6" w:type="dxa"/>
            <w:vAlign w:val="center"/>
            <w:hideMark/>
          </w:tcPr>
          <w:p w14:paraId="1A54C309" w14:textId="77777777" w:rsidR="00093DBF" w:rsidRPr="00F23566" w:rsidRDefault="00093DBF" w:rsidP="00093DBF"/>
        </w:tc>
        <w:tc>
          <w:tcPr>
            <w:tcW w:w="6" w:type="dxa"/>
            <w:vAlign w:val="center"/>
            <w:hideMark/>
          </w:tcPr>
          <w:p w14:paraId="40CAFD5F" w14:textId="77777777" w:rsidR="00093DBF" w:rsidRPr="00F23566" w:rsidRDefault="00093DBF" w:rsidP="00093DBF"/>
        </w:tc>
        <w:tc>
          <w:tcPr>
            <w:tcW w:w="6" w:type="dxa"/>
            <w:vAlign w:val="center"/>
            <w:hideMark/>
          </w:tcPr>
          <w:p w14:paraId="4666FBD4" w14:textId="77777777" w:rsidR="00093DBF" w:rsidRPr="00F23566" w:rsidRDefault="00093DBF" w:rsidP="00093DBF"/>
        </w:tc>
        <w:tc>
          <w:tcPr>
            <w:tcW w:w="6" w:type="dxa"/>
            <w:vAlign w:val="center"/>
            <w:hideMark/>
          </w:tcPr>
          <w:p w14:paraId="77D7D771" w14:textId="77777777" w:rsidR="00093DBF" w:rsidRPr="00F23566" w:rsidRDefault="00093DBF" w:rsidP="00093DBF"/>
        </w:tc>
        <w:tc>
          <w:tcPr>
            <w:tcW w:w="6" w:type="dxa"/>
            <w:vAlign w:val="center"/>
            <w:hideMark/>
          </w:tcPr>
          <w:p w14:paraId="2E710BAE" w14:textId="77777777" w:rsidR="00093DBF" w:rsidRPr="00F23566" w:rsidRDefault="00093DBF" w:rsidP="00093DBF"/>
        </w:tc>
        <w:tc>
          <w:tcPr>
            <w:tcW w:w="6" w:type="dxa"/>
            <w:vAlign w:val="center"/>
            <w:hideMark/>
          </w:tcPr>
          <w:p w14:paraId="41D9CEFA" w14:textId="77777777" w:rsidR="00093DBF" w:rsidRPr="00F23566" w:rsidRDefault="00093DBF" w:rsidP="00093DBF"/>
        </w:tc>
        <w:tc>
          <w:tcPr>
            <w:tcW w:w="6" w:type="dxa"/>
            <w:vAlign w:val="center"/>
            <w:hideMark/>
          </w:tcPr>
          <w:p w14:paraId="5BE63292" w14:textId="77777777" w:rsidR="00093DBF" w:rsidRPr="00F23566" w:rsidRDefault="00093DBF" w:rsidP="00093DBF"/>
        </w:tc>
        <w:tc>
          <w:tcPr>
            <w:tcW w:w="811" w:type="dxa"/>
            <w:vAlign w:val="center"/>
            <w:hideMark/>
          </w:tcPr>
          <w:p w14:paraId="292EFE81" w14:textId="77777777" w:rsidR="00093DBF" w:rsidRPr="00F23566" w:rsidRDefault="00093DBF" w:rsidP="00093DBF"/>
        </w:tc>
        <w:tc>
          <w:tcPr>
            <w:tcW w:w="811" w:type="dxa"/>
            <w:vAlign w:val="center"/>
            <w:hideMark/>
          </w:tcPr>
          <w:p w14:paraId="0AE6712F" w14:textId="77777777" w:rsidR="00093DBF" w:rsidRPr="00F23566" w:rsidRDefault="00093DBF" w:rsidP="00093DBF"/>
        </w:tc>
        <w:tc>
          <w:tcPr>
            <w:tcW w:w="420" w:type="dxa"/>
            <w:vAlign w:val="center"/>
            <w:hideMark/>
          </w:tcPr>
          <w:p w14:paraId="4590D524" w14:textId="77777777" w:rsidR="00093DBF" w:rsidRPr="00F23566" w:rsidRDefault="00093DBF" w:rsidP="00093DBF"/>
        </w:tc>
        <w:tc>
          <w:tcPr>
            <w:tcW w:w="588" w:type="dxa"/>
            <w:vAlign w:val="center"/>
            <w:hideMark/>
          </w:tcPr>
          <w:p w14:paraId="604DA157" w14:textId="77777777" w:rsidR="00093DBF" w:rsidRPr="00F23566" w:rsidRDefault="00093DBF" w:rsidP="00093DBF"/>
        </w:tc>
        <w:tc>
          <w:tcPr>
            <w:tcW w:w="644" w:type="dxa"/>
            <w:vAlign w:val="center"/>
            <w:hideMark/>
          </w:tcPr>
          <w:p w14:paraId="1D336997" w14:textId="77777777" w:rsidR="00093DBF" w:rsidRPr="00F23566" w:rsidRDefault="00093DBF" w:rsidP="00093DBF"/>
        </w:tc>
        <w:tc>
          <w:tcPr>
            <w:tcW w:w="420" w:type="dxa"/>
            <w:vAlign w:val="center"/>
            <w:hideMark/>
          </w:tcPr>
          <w:p w14:paraId="5866774F" w14:textId="77777777" w:rsidR="00093DBF" w:rsidRPr="00F23566" w:rsidRDefault="00093DBF" w:rsidP="00093DBF"/>
        </w:tc>
        <w:tc>
          <w:tcPr>
            <w:tcW w:w="36" w:type="dxa"/>
            <w:vAlign w:val="center"/>
            <w:hideMark/>
          </w:tcPr>
          <w:p w14:paraId="6DFBE70A" w14:textId="77777777" w:rsidR="00093DBF" w:rsidRPr="00F23566" w:rsidRDefault="00093DBF" w:rsidP="00093DBF"/>
        </w:tc>
        <w:tc>
          <w:tcPr>
            <w:tcW w:w="6" w:type="dxa"/>
            <w:vAlign w:val="center"/>
            <w:hideMark/>
          </w:tcPr>
          <w:p w14:paraId="73DB6690" w14:textId="77777777" w:rsidR="00093DBF" w:rsidRPr="00F23566" w:rsidRDefault="00093DBF" w:rsidP="00093DBF"/>
        </w:tc>
        <w:tc>
          <w:tcPr>
            <w:tcW w:w="6" w:type="dxa"/>
            <w:vAlign w:val="center"/>
            <w:hideMark/>
          </w:tcPr>
          <w:p w14:paraId="42FA8CF0" w14:textId="77777777" w:rsidR="00093DBF" w:rsidRPr="00F23566" w:rsidRDefault="00093DBF" w:rsidP="00093DBF"/>
        </w:tc>
        <w:tc>
          <w:tcPr>
            <w:tcW w:w="700" w:type="dxa"/>
            <w:vAlign w:val="center"/>
            <w:hideMark/>
          </w:tcPr>
          <w:p w14:paraId="20FD98F3" w14:textId="77777777" w:rsidR="00093DBF" w:rsidRPr="00F23566" w:rsidRDefault="00093DBF" w:rsidP="00093DBF"/>
        </w:tc>
        <w:tc>
          <w:tcPr>
            <w:tcW w:w="700" w:type="dxa"/>
            <w:vAlign w:val="center"/>
            <w:hideMark/>
          </w:tcPr>
          <w:p w14:paraId="3BE159E0" w14:textId="77777777" w:rsidR="00093DBF" w:rsidRPr="00F23566" w:rsidRDefault="00093DBF" w:rsidP="00093DBF"/>
        </w:tc>
        <w:tc>
          <w:tcPr>
            <w:tcW w:w="420" w:type="dxa"/>
            <w:vAlign w:val="center"/>
            <w:hideMark/>
          </w:tcPr>
          <w:p w14:paraId="4F41B7AC" w14:textId="77777777" w:rsidR="00093DBF" w:rsidRPr="00F23566" w:rsidRDefault="00093DBF" w:rsidP="00093DBF"/>
        </w:tc>
        <w:tc>
          <w:tcPr>
            <w:tcW w:w="36" w:type="dxa"/>
            <w:vAlign w:val="center"/>
            <w:hideMark/>
          </w:tcPr>
          <w:p w14:paraId="27301E66" w14:textId="77777777" w:rsidR="00093DBF" w:rsidRPr="00F23566" w:rsidRDefault="00093DBF" w:rsidP="00093DBF"/>
        </w:tc>
      </w:tr>
      <w:tr w:rsidR="00093DBF" w:rsidRPr="00F23566" w14:paraId="681D563B"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9FA3D8F" w14:textId="77777777" w:rsidR="00093DBF" w:rsidRPr="00F23566" w:rsidRDefault="00093DBF" w:rsidP="00093DBF">
            <w:r w:rsidRPr="00F23566">
              <w:t>511000</w:t>
            </w:r>
          </w:p>
        </w:tc>
        <w:tc>
          <w:tcPr>
            <w:tcW w:w="720" w:type="dxa"/>
            <w:tcBorders>
              <w:top w:val="nil"/>
              <w:left w:val="nil"/>
              <w:bottom w:val="nil"/>
              <w:right w:val="nil"/>
            </w:tcBorders>
            <w:shd w:val="clear" w:color="auto" w:fill="auto"/>
            <w:noWrap/>
            <w:vAlign w:val="bottom"/>
            <w:hideMark/>
          </w:tcPr>
          <w:p w14:paraId="201874B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65414054"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34DBFCB"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28C38A17"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709568C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EE24F26" w14:textId="77777777" w:rsidR="00093DBF" w:rsidRPr="00F23566" w:rsidRDefault="00093DBF" w:rsidP="00093DBF"/>
        </w:tc>
        <w:tc>
          <w:tcPr>
            <w:tcW w:w="6" w:type="dxa"/>
            <w:vAlign w:val="center"/>
            <w:hideMark/>
          </w:tcPr>
          <w:p w14:paraId="3B033428" w14:textId="77777777" w:rsidR="00093DBF" w:rsidRPr="00F23566" w:rsidRDefault="00093DBF" w:rsidP="00093DBF"/>
        </w:tc>
        <w:tc>
          <w:tcPr>
            <w:tcW w:w="6" w:type="dxa"/>
            <w:vAlign w:val="center"/>
            <w:hideMark/>
          </w:tcPr>
          <w:p w14:paraId="04F4A3B9" w14:textId="77777777" w:rsidR="00093DBF" w:rsidRPr="00F23566" w:rsidRDefault="00093DBF" w:rsidP="00093DBF"/>
        </w:tc>
        <w:tc>
          <w:tcPr>
            <w:tcW w:w="6" w:type="dxa"/>
            <w:vAlign w:val="center"/>
            <w:hideMark/>
          </w:tcPr>
          <w:p w14:paraId="3839A4BC" w14:textId="77777777" w:rsidR="00093DBF" w:rsidRPr="00F23566" w:rsidRDefault="00093DBF" w:rsidP="00093DBF"/>
        </w:tc>
        <w:tc>
          <w:tcPr>
            <w:tcW w:w="6" w:type="dxa"/>
            <w:vAlign w:val="center"/>
            <w:hideMark/>
          </w:tcPr>
          <w:p w14:paraId="16718070" w14:textId="77777777" w:rsidR="00093DBF" w:rsidRPr="00F23566" w:rsidRDefault="00093DBF" w:rsidP="00093DBF"/>
        </w:tc>
        <w:tc>
          <w:tcPr>
            <w:tcW w:w="6" w:type="dxa"/>
            <w:vAlign w:val="center"/>
            <w:hideMark/>
          </w:tcPr>
          <w:p w14:paraId="1B590EBF" w14:textId="77777777" w:rsidR="00093DBF" w:rsidRPr="00F23566" w:rsidRDefault="00093DBF" w:rsidP="00093DBF"/>
        </w:tc>
        <w:tc>
          <w:tcPr>
            <w:tcW w:w="6" w:type="dxa"/>
            <w:vAlign w:val="center"/>
            <w:hideMark/>
          </w:tcPr>
          <w:p w14:paraId="429788DB" w14:textId="77777777" w:rsidR="00093DBF" w:rsidRPr="00F23566" w:rsidRDefault="00093DBF" w:rsidP="00093DBF"/>
        </w:tc>
        <w:tc>
          <w:tcPr>
            <w:tcW w:w="6" w:type="dxa"/>
            <w:vAlign w:val="center"/>
            <w:hideMark/>
          </w:tcPr>
          <w:p w14:paraId="4A6A20BC" w14:textId="77777777" w:rsidR="00093DBF" w:rsidRPr="00F23566" w:rsidRDefault="00093DBF" w:rsidP="00093DBF"/>
        </w:tc>
        <w:tc>
          <w:tcPr>
            <w:tcW w:w="811" w:type="dxa"/>
            <w:vAlign w:val="center"/>
            <w:hideMark/>
          </w:tcPr>
          <w:p w14:paraId="6476AAB4" w14:textId="77777777" w:rsidR="00093DBF" w:rsidRPr="00F23566" w:rsidRDefault="00093DBF" w:rsidP="00093DBF"/>
        </w:tc>
        <w:tc>
          <w:tcPr>
            <w:tcW w:w="811" w:type="dxa"/>
            <w:vAlign w:val="center"/>
            <w:hideMark/>
          </w:tcPr>
          <w:p w14:paraId="377FB680" w14:textId="77777777" w:rsidR="00093DBF" w:rsidRPr="00F23566" w:rsidRDefault="00093DBF" w:rsidP="00093DBF"/>
        </w:tc>
        <w:tc>
          <w:tcPr>
            <w:tcW w:w="420" w:type="dxa"/>
            <w:vAlign w:val="center"/>
            <w:hideMark/>
          </w:tcPr>
          <w:p w14:paraId="398910AF" w14:textId="77777777" w:rsidR="00093DBF" w:rsidRPr="00F23566" w:rsidRDefault="00093DBF" w:rsidP="00093DBF"/>
        </w:tc>
        <w:tc>
          <w:tcPr>
            <w:tcW w:w="588" w:type="dxa"/>
            <w:vAlign w:val="center"/>
            <w:hideMark/>
          </w:tcPr>
          <w:p w14:paraId="5A51EEA7" w14:textId="77777777" w:rsidR="00093DBF" w:rsidRPr="00F23566" w:rsidRDefault="00093DBF" w:rsidP="00093DBF"/>
        </w:tc>
        <w:tc>
          <w:tcPr>
            <w:tcW w:w="644" w:type="dxa"/>
            <w:vAlign w:val="center"/>
            <w:hideMark/>
          </w:tcPr>
          <w:p w14:paraId="143D57C9" w14:textId="77777777" w:rsidR="00093DBF" w:rsidRPr="00F23566" w:rsidRDefault="00093DBF" w:rsidP="00093DBF"/>
        </w:tc>
        <w:tc>
          <w:tcPr>
            <w:tcW w:w="420" w:type="dxa"/>
            <w:vAlign w:val="center"/>
            <w:hideMark/>
          </w:tcPr>
          <w:p w14:paraId="105D68B4" w14:textId="77777777" w:rsidR="00093DBF" w:rsidRPr="00F23566" w:rsidRDefault="00093DBF" w:rsidP="00093DBF"/>
        </w:tc>
        <w:tc>
          <w:tcPr>
            <w:tcW w:w="36" w:type="dxa"/>
            <w:vAlign w:val="center"/>
            <w:hideMark/>
          </w:tcPr>
          <w:p w14:paraId="6A867B15" w14:textId="77777777" w:rsidR="00093DBF" w:rsidRPr="00F23566" w:rsidRDefault="00093DBF" w:rsidP="00093DBF"/>
        </w:tc>
        <w:tc>
          <w:tcPr>
            <w:tcW w:w="6" w:type="dxa"/>
            <w:vAlign w:val="center"/>
            <w:hideMark/>
          </w:tcPr>
          <w:p w14:paraId="442CCF96" w14:textId="77777777" w:rsidR="00093DBF" w:rsidRPr="00F23566" w:rsidRDefault="00093DBF" w:rsidP="00093DBF"/>
        </w:tc>
        <w:tc>
          <w:tcPr>
            <w:tcW w:w="6" w:type="dxa"/>
            <w:vAlign w:val="center"/>
            <w:hideMark/>
          </w:tcPr>
          <w:p w14:paraId="06248A1B" w14:textId="77777777" w:rsidR="00093DBF" w:rsidRPr="00F23566" w:rsidRDefault="00093DBF" w:rsidP="00093DBF"/>
        </w:tc>
        <w:tc>
          <w:tcPr>
            <w:tcW w:w="700" w:type="dxa"/>
            <w:vAlign w:val="center"/>
            <w:hideMark/>
          </w:tcPr>
          <w:p w14:paraId="42D2F4C4" w14:textId="77777777" w:rsidR="00093DBF" w:rsidRPr="00F23566" w:rsidRDefault="00093DBF" w:rsidP="00093DBF"/>
        </w:tc>
        <w:tc>
          <w:tcPr>
            <w:tcW w:w="700" w:type="dxa"/>
            <w:vAlign w:val="center"/>
            <w:hideMark/>
          </w:tcPr>
          <w:p w14:paraId="3204DD91" w14:textId="77777777" w:rsidR="00093DBF" w:rsidRPr="00F23566" w:rsidRDefault="00093DBF" w:rsidP="00093DBF"/>
        </w:tc>
        <w:tc>
          <w:tcPr>
            <w:tcW w:w="420" w:type="dxa"/>
            <w:vAlign w:val="center"/>
            <w:hideMark/>
          </w:tcPr>
          <w:p w14:paraId="7FB4DFC2" w14:textId="77777777" w:rsidR="00093DBF" w:rsidRPr="00F23566" w:rsidRDefault="00093DBF" w:rsidP="00093DBF"/>
        </w:tc>
        <w:tc>
          <w:tcPr>
            <w:tcW w:w="36" w:type="dxa"/>
            <w:vAlign w:val="center"/>
            <w:hideMark/>
          </w:tcPr>
          <w:p w14:paraId="58F91EBE" w14:textId="77777777" w:rsidR="00093DBF" w:rsidRPr="00F23566" w:rsidRDefault="00093DBF" w:rsidP="00093DBF"/>
        </w:tc>
      </w:tr>
      <w:tr w:rsidR="00093DBF" w:rsidRPr="00F23566" w14:paraId="16B22A1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882154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1768089"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7A2DCF6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A7A6EC5"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55F85900"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337B423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AA93E49" w14:textId="77777777" w:rsidR="00093DBF" w:rsidRPr="00F23566" w:rsidRDefault="00093DBF" w:rsidP="00093DBF"/>
        </w:tc>
        <w:tc>
          <w:tcPr>
            <w:tcW w:w="6" w:type="dxa"/>
            <w:vAlign w:val="center"/>
            <w:hideMark/>
          </w:tcPr>
          <w:p w14:paraId="69C7305D" w14:textId="77777777" w:rsidR="00093DBF" w:rsidRPr="00F23566" w:rsidRDefault="00093DBF" w:rsidP="00093DBF"/>
        </w:tc>
        <w:tc>
          <w:tcPr>
            <w:tcW w:w="6" w:type="dxa"/>
            <w:vAlign w:val="center"/>
            <w:hideMark/>
          </w:tcPr>
          <w:p w14:paraId="19974252" w14:textId="77777777" w:rsidR="00093DBF" w:rsidRPr="00F23566" w:rsidRDefault="00093DBF" w:rsidP="00093DBF"/>
        </w:tc>
        <w:tc>
          <w:tcPr>
            <w:tcW w:w="6" w:type="dxa"/>
            <w:vAlign w:val="center"/>
            <w:hideMark/>
          </w:tcPr>
          <w:p w14:paraId="5AD7F1CB" w14:textId="77777777" w:rsidR="00093DBF" w:rsidRPr="00F23566" w:rsidRDefault="00093DBF" w:rsidP="00093DBF"/>
        </w:tc>
        <w:tc>
          <w:tcPr>
            <w:tcW w:w="6" w:type="dxa"/>
            <w:vAlign w:val="center"/>
            <w:hideMark/>
          </w:tcPr>
          <w:p w14:paraId="2963E6D1" w14:textId="77777777" w:rsidR="00093DBF" w:rsidRPr="00F23566" w:rsidRDefault="00093DBF" w:rsidP="00093DBF"/>
        </w:tc>
        <w:tc>
          <w:tcPr>
            <w:tcW w:w="6" w:type="dxa"/>
            <w:vAlign w:val="center"/>
            <w:hideMark/>
          </w:tcPr>
          <w:p w14:paraId="789AB33E" w14:textId="77777777" w:rsidR="00093DBF" w:rsidRPr="00F23566" w:rsidRDefault="00093DBF" w:rsidP="00093DBF"/>
        </w:tc>
        <w:tc>
          <w:tcPr>
            <w:tcW w:w="6" w:type="dxa"/>
            <w:vAlign w:val="center"/>
            <w:hideMark/>
          </w:tcPr>
          <w:p w14:paraId="61DB5120" w14:textId="77777777" w:rsidR="00093DBF" w:rsidRPr="00F23566" w:rsidRDefault="00093DBF" w:rsidP="00093DBF"/>
        </w:tc>
        <w:tc>
          <w:tcPr>
            <w:tcW w:w="6" w:type="dxa"/>
            <w:vAlign w:val="center"/>
            <w:hideMark/>
          </w:tcPr>
          <w:p w14:paraId="35C41F5A" w14:textId="77777777" w:rsidR="00093DBF" w:rsidRPr="00F23566" w:rsidRDefault="00093DBF" w:rsidP="00093DBF"/>
        </w:tc>
        <w:tc>
          <w:tcPr>
            <w:tcW w:w="811" w:type="dxa"/>
            <w:vAlign w:val="center"/>
            <w:hideMark/>
          </w:tcPr>
          <w:p w14:paraId="3FF39AA9" w14:textId="77777777" w:rsidR="00093DBF" w:rsidRPr="00F23566" w:rsidRDefault="00093DBF" w:rsidP="00093DBF"/>
        </w:tc>
        <w:tc>
          <w:tcPr>
            <w:tcW w:w="811" w:type="dxa"/>
            <w:vAlign w:val="center"/>
            <w:hideMark/>
          </w:tcPr>
          <w:p w14:paraId="7F810C7F" w14:textId="77777777" w:rsidR="00093DBF" w:rsidRPr="00F23566" w:rsidRDefault="00093DBF" w:rsidP="00093DBF"/>
        </w:tc>
        <w:tc>
          <w:tcPr>
            <w:tcW w:w="420" w:type="dxa"/>
            <w:vAlign w:val="center"/>
            <w:hideMark/>
          </w:tcPr>
          <w:p w14:paraId="14C972CE" w14:textId="77777777" w:rsidR="00093DBF" w:rsidRPr="00F23566" w:rsidRDefault="00093DBF" w:rsidP="00093DBF"/>
        </w:tc>
        <w:tc>
          <w:tcPr>
            <w:tcW w:w="588" w:type="dxa"/>
            <w:vAlign w:val="center"/>
            <w:hideMark/>
          </w:tcPr>
          <w:p w14:paraId="0F45F652" w14:textId="77777777" w:rsidR="00093DBF" w:rsidRPr="00F23566" w:rsidRDefault="00093DBF" w:rsidP="00093DBF"/>
        </w:tc>
        <w:tc>
          <w:tcPr>
            <w:tcW w:w="644" w:type="dxa"/>
            <w:vAlign w:val="center"/>
            <w:hideMark/>
          </w:tcPr>
          <w:p w14:paraId="0A076516" w14:textId="77777777" w:rsidR="00093DBF" w:rsidRPr="00F23566" w:rsidRDefault="00093DBF" w:rsidP="00093DBF"/>
        </w:tc>
        <w:tc>
          <w:tcPr>
            <w:tcW w:w="420" w:type="dxa"/>
            <w:vAlign w:val="center"/>
            <w:hideMark/>
          </w:tcPr>
          <w:p w14:paraId="58BDA06F" w14:textId="77777777" w:rsidR="00093DBF" w:rsidRPr="00F23566" w:rsidRDefault="00093DBF" w:rsidP="00093DBF"/>
        </w:tc>
        <w:tc>
          <w:tcPr>
            <w:tcW w:w="36" w:type="dxa"/>
            <w:vAlign w:val="center"/>
            <w:hideMark/>
          </w:tcPr>
          <w:p w14:paraId="7DC098F0" w14:textId="77777777" w:rsidR="00093DBF" w:rsidRPr="00F23566" w:rsidRDefault="00093DBF" w:rsidP="00093DBF"/>
        </w:tc>
        <w:tc>
          <w:tcPr>
            <w:tcW w:w="6" w:type="dxa"/>
            <w:vAlign w:val="center"/>
            <w:hideMark/>
          </w:tcPr>
          <w:p w14:paraId="60B82E7D" w14:textId="77777777" w:rsidR="00093DBF" w:rsidRPr="00F23566" w:rsidRDefault="00093DBF" w:rsidP="00093DBF"/>
        </w:tc>
        <w:tc>
          <w:tcPr>
            <w:tcW w:w="6" w:type="dxa"/>
            <w:vAlign w:val="center"/>
            <w:hideMark/>
          </w:tcPr>
          <w:p w14:paraId="14DC62A1" w14:textId="77777777" w:rsidR="00093DBF" w:rsidRPr="00F23566" w:rsidRDefault="00093DBF" w:rsidP="00093DBF"/>
        </w:tc>
        <w:tc>
          <w:tcPr>
            <w:tcW w:w="700" w:type="dxa"/>
            <w:vAlign w:val="center"/>
            <w:hideMark/>
          </w:tcPr>
          <w:p w14:paraId="65C07F92" w14:textId="77777777" w:rsidR="00093DBF" w:rsidRPr="00F23566" w:rsidRDefault="00093DBF" w:rsidP="00093DBF"/>
        </w:tc>
        <w:tc>
          <w:tcPr>
            <w:tcW w:w="700" w:type="dxa"/>
            <w:vAlign w:val="center"/>
            <w:hideMark/>
          </w:tcPr>
          <w:p w14:paraId="24EAF003" w14:textId="77777777" w:rsidR="00093DBF" w:rsidRPr="00F23566" w:rsidRDefault="00093DBF" w:rsidP="00093DBF"/>
        </w:tc>
        <w:tc>
          <w:tcPr>
            <w:tcW w:w="420" w:type="dxa"/>
            <w:vAlign w:val="center"/>
            <w:hideMark/>
          </w:tcPr>
          <w:p w14:paraId="6406731D" w14:textId="77777777" w:rsidR="00093DBF" w:rsidRPr="00F23566" w:rsidRDefault="00093DBF" w:rsidP="00093DBF"/>
        </w:tc>
        <w:tc>
          <w:tcPr>
            <w:tcW w:w="36" w:type="dxa"/>
            <w:vAlign w:val="center"/>
            <w:hideMark/>
          </w:tcPr>
          <w:p w14:paraId="667AF913" w14:textId="77777777" w:rsidR="00093DBF" w:rsidRPr="00F23566" w:rsidRDefault="00093DBF" w:rsidP="00093DBF"/>
        </w:tc>
      </w:tr>
      <w:tr w:rsidR="00093DBF" w:rsidRPr="00F23566" w14:paraId="7CD0FEB2"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4C0491B0" w14:textId="77777777" w:rsidR="00093DBF" w:rsidRPr="00F23566" w:rsidRDefault="00093DBF" w:rsidP="00093DBF">
            <w:r w:rsidRPr="00F23566">
              <w:t>638000</w:t>
            </w:r>
          </w:p>
        </w:tc>
        <w:tc>
          <w:tcPr>
            <w:tcW w:w="720" w:type="dxa"/>
            <w:tcBorders>
              <w:top w:val="nil"/>
              <w:left w:val="nil"/>
              <w:bottom w:val="nil"/>
              <w:right w:val="nil"/>
            </w:tcBorders>
            <w:shd w:val="clear" w:color="auto" w:fill="auto"/>
            <w:noWrap/>
            <w:vAlign w:val="bottom"/>
            <w:hideMark/>
          </w:tcPr>
          <w:p w14:paraId="6655D9A9"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68C289A"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9FE4741" w14:textId="77777777" w:rsidR="00093DBF" w:rsidRPr="00F23566" w:rsidRDefault="00093DBF" w:rsidP="00093DBF">
            <w:r w:rsidRPr="00F23566">
              <w:t>38000</w:t>
            </w:r>
          </w:p>
        </w:tc>
        <w:tc>
          <w:tcPr>
            <w:tcW w:w="1520" w:type="dxa"/>
            <w:tcBorders>
              <w:top w:val="nil"/>
              <w:left w:val="nil"/>
              <w:bottom w:val="nil"/>
              <w:right w:val="single" w:sz="8" w:space="0" w:color="auto"/>
            </w:tcBorders>
            <w:shd w:val="clear" w:color="auto" w:fill="auto"/>
            <w:noWrap/>
            <w:vAlign w:val="bottom"/>
            <w:hideMark/>
          </w:tcPr>
          <w:p w14:paraId="3B006201" w14:textId="77777777" w:rsidR="00093DBF" w:rsidRPr="00F23566" w:rsidRDefault="00093DBF" w:rsidP="00093DBF">
            <w:r w:rsidRPr="00F23566">
              <w:t>22800</w:t>
            </w:r>
          </w:p>
        </w:tc>
        <w:tc>
          <w:tcPr>
            <w:tcW w:w="760" w:type="dxa"/>
            <w:tcBorders>
              <w:top w:val="nil"/>
              <w:left w:val="nil"/>
              <w:bottom w:val="nil"/>
              <w:right w:val="single" w:sz="8" w:space="0" w:color="auto"/>
            </w:tcBorders>
            <w:shd w:val="clear" w:color="auto" w:fill="auto"/>
            <w:noWrap/>
            <w:vAlign w:val="bottom"/>
            <w:hideMark/>
          </w:tcPr>
          <w:p w14:paraId="18BC8E97" w14:textId="77777777" w:rsidR="00093DBF" w:rsidRPr="00F23566" w:rsidRDefault="00093DBF" w:rsidP="00093DBF">
            <w:r w:rsidRPr="00F23566">
              <w:t>0,60</w:t>
            </w:r>
          </w:p>
        </w:tc>
        <w:tc>
          <w:tcPr>
            <w:tcW w:w="1000" w:type="dxa"/>
            <w:tcBorders>
              <w:top w:val="nil"/>
              <w:left w:val="nil"/>
              <w:bottom w:val="nil"/>
              <w:right w:val="nil"/>
            </w:tcBorders>
            <w:shd w:val="clear" w:color="auto" w:fill="auto"/>
            <w:noWrap/>
            <w:vAlign w:val="bottom"/>
            <w:hideMark/>
          </w:tcPr>
          <w:p w14:paraId="14B7029C" w14:textId="77777777" w:rsidR="00093DBF" w:rsidRPr="00F23566" w:rsidRDefault="00093DBF" w:rsidP="00093DBF"/>
        </w:tc>
        <w:tc>
          <w:tcPr>
            <w:tcW w:w="6" w:type="dxa"/>
            <w:vAlign w:val="center"/>
            <w:hideMark/>
          </w:tcPr>
          <w:p w14:paraId="4BEBE6A6" w14:textId="77777777" w:rsidR="00093DBF" w:rsidRPr="00F23566" w:rsidRDefault="00093DBF" w:rsidP="00093DBF"/>
        </w:tc>
        <w:tc>
          <w:tcPr>
            <w:tcW w:w="6" w:type="dxa"/>
            <w:vAlign w:val="center"/>
            <w:hideMark/>
          </w:tcPr>
          <w:p w14:paraId="33FC4F30" w14:textId="77777777" w:rsidR="00093DBF" w:rsidRPr="00F23566" w:rsidRDefault="00093DBF" w:rsidP="00093DBF"/>
        </w:tc>
        <w:tc>
          <w:tcPr>
            <w:tcW w:w="6" w:type="dxa"/>
            <w:vAlign w:val="center"/>
            <w:hideMark/>
          </w:tcPr>
          <w:p w14:paraId="7176B8F4" w14:textId="77777777" w:rsidR="00093DBF" w:rsidRPr="00F23566" w:rsidRDefault="00093DBF" w:rsidP="00093DBF"/>
        </w:tc>
        <w:tc>
          <w:tcPr>
            <w:tcW w:w="6" w:type="dxa"/>
            <w:vAlign w:val="center"/>
            <w:hideMark/>
          </w:tcPr>
          <w:p w14:paraId="72A264A5" w14:textId="77777777" w:rsidR="00093DBF" w:rsidRPr="00F23566" w:rsidRDefault="00093DBF" w:rsidP="00093DBF"/>
        </w:tc>
        <w:tc>
          <w:tcPr>
            <w:tcW w:w="6" w:type="dxa"/>
            <w:vAlign w:val="center"/>
            <w:hideMark/>
          </w:tcPr>
          <w:p w14:paraId="5AFBFF75" w14:textId="77777777" w:rsidR="00093DBF" w:rsidRPr="00F23566" w:rsidRDefault="00093DBF" w:rsidP="00093DBF"/>
        </w:tc>
        <w:tc>
          <w:tcPr>
            <w:tcW w:w="6" w:type="dxa"/>
            <w:vAlign w:val="center"/>
            <w:hideMark/>
          </w:tcPr>
          <w:p w14:paraId="10840C8A" w14:textId="77777777" w:rsidR="00093DBF" w:rsidRPr="00F23566" w:rsidRDefault="00093DBF" w:rsidP="00093DBF"/>
        </w:tc>
        <w:tc>
          <w:tcPr>
            <w:tcW w:w="6" w:type="dxa"/>
            <w:vAlign w:val="center"/>
            <w:hideMark/>
          </w:tcPr>
          <w:p w14:paraId="34E1C63A" w14:textId="77777777" w:rsidR="00093DBF" w:rsidRPr="00F23566" w:rsidRDefault="00093DBF" w:rsidP="00093DBF"/>
        </w:tc>
        <w:tc>
          <w:tcPr>
            <w:tcW w:w="811" w:type="dxa"/>
            <w:vAlign w:val="center"/>
            <w:hideMark/>
          </w:tcPr>
          <w:p w14:paraId="547E6C78" w14:textId="77777777" w:rsidR="00093DBF" w:rsidRPr="00F23566" w:rsidRDefault="00093DBF" w:rsidP="00093DBF"/>
        </w:tc>
        <w:tc>
          <w:tcPr>
            <w:tcW w:w="811" w:type="dxa"/>
            <w:vAlign w:val="center"/>
            <w:hideMark/>
          </w:tcPr>
          <w:p w14:paraId="111429CA" w14:textId="77777777" w:rsidR="00093DBF" w:rsidRPr="00F23566" w:rsidRDefault="00093DBF" w:rsidP="00093DBF"/>
        </w:tc>
        <w:tc>
          <w:tcPr>
            <w:tcW w:w="420" w:type="dxa"/>
            <w:vAlign w:val="center"/>
            <w:hideMark/>
          </w:tcPr>
          <w:p w14:paraId="4D93D6F7" w14:textId="77777777" w:rsidR="00093DBF" w:rsidRPr="00F23566" w:rsidRDefault="00093DBF" w:rsidP="00093DBF"/>
        </w:tc>
        <w:tc>
          <w:tcPr>
            <w:tcW w:w="588" w:type="dxa"/>
            <w:vAlign w:val="center"/>
            <w:hideMark/>
          </w:tcPr>
          <w:p w14:paraId="3BAA9E7E" w14:textId="77777777" w:rsidR="00093DBF" w:rsidRPr="00F23566" w:rsidRDefault="00093DBF" w:rsidP="00093DBF"/>
        </w:tc>
        <w:tc>
          <w:tcPr>
            <w:tcW w:w="644" w:type="dxa"/>
            <w:vAlign w:val="center"/>
            <w:hideMark/>
          </w:tcPr>
          <w:p w14:paraId="1B8F1CAB" w14:textId="77777777" w:rsidR="00093DBF" w:rsidRPr="00F23566" w:rsidRDefault="00093DBF" w:rsidP="00093DBF"/>
        </w:tc>
        <w:tc>
          <w:tcPr>
            <w:tcW w:w="420" w:type="dxa"/>
            <w:vAlign w:val="center"/>
            <w:hideMark/>
          </w:tcPr>
          <w:p w14:paraId="5C4B9E3E" w14:textId="77777777" w:rsidR="00093DBF" w:rsidRPr="00F23566" w:rsidRDefault="00093DBF" w:rsidP="00093DBF"/>
        </w:tc>
        <w:tc>
          <w:tcPr>
            <w:tcW w:w="36" w:type="dxa"/>
            <w:vAlign w:val="center"/>
            <w:hideMark/>
          </w:tcPr>
          <w:p w14:paraId="5C028D5C" w14:textId="77777777" w:rsidR="00093DBF" w:rsidRPr="00F23566" w:rsidRDefault="00093DBF" w:rsidP="00093DBF"/>
        </w:tc>
        <w:tc>
          <w:tcPr>
            <w:tcW w:w="6" w:type="dxa"/>
            <w:vAlign w:val="center"/>
            <w:hideMark/>
          </w:tcPr>
          <w:p w14:paraId="68F5DE48" w14:textId="77777777" w:rsidR="00093DBF" w:rsidRPr="00F23566" w:rsidRDefault="00093DBF" w:rsidP="00093DBF"/>
        </w:tc>
        <w:tc>
          <w:tcPr>
            <w:tcW w:w="6" w:type="dxa"/>
            <w:vAlign w:val="center"/>
            <w:hideMark/>
          </w:tcPr>
          <w:p w14:paraId="3B5D6485" w14:textId="77777777" w:rsidR="00093DBF" w:rsidRPr="00F23566" w:rsidRDefault="00093DBF" w:rsidP="00093DBF"/>
        </w:tc>
        <w:tc>
          <w:tcPr>
            <w:tcW w:w="700" w:type="dxa"/>
            <w:vAlign w:val="center"/>
            <w:hideMark/>
          </w:tcPr>
          <w:p w14:paraId="08E61F88" w14:textId="77777777" w:rsidR="00093DBF" w:rsidRPr="00F23566" w:rsidRDefault="00093DBF" w:rsidP="00093DBF"/>
        </w:tc>
        <w:tc>
          <w:tcPr>
            <w:tcW w:w="700" w:type="dxa"/>
            <w:vAlign w:val="center"/>
            <w:hideMark/>
          </w:tcPr>
          <w:p w14:paraId="7F545661" w14:textId="77777777" w:rsidR="00093DBF" w:rsidRPr="00F23566" w:rsidRDefault="00093DBF" w:rsidP="00093DBF"/>
        </w:tc>
        <w:tc>
          <w:tcPr>
            <w:tcW w:w="420" w:type="dxa"/>
            <w:vAlign w:val="center"/>
            <w:hideMark/>
          </w:tcPr>
          <w:p w14:paraId="6182CD5C" w14:textId="77777777" w:rsidR="00093DBF" w:rsidRPr="00F23566" w:rsidRDefault="00093DBF" w:rsidP="00093DBF"/>
        </w:tc>
        <w:tc>
          <w:tcPr>
            <w:tcW w:w="36" w:type="dxa"/>
            <w:vAlign w:val="center"/>
            <w:hideMark/>
          </w:tcPr>
          <w:p w14:paraId="720D21A7" w14:textId="77777777" w:rsidR="00093DBF" w:rsidRPr="00F23566" w:rsidRDefault="00093DBF" w:rsidP="00093DBF"/>
        </w:tc>
      </w:tr>
      <w:tr w:rsidR="00093DBF" w:rsidRPr="00F23566" w14:paraId="691999E6" w14:textId="77777777" w:rsidTr="00093DBF">
        <w:trPr>
          <w:gridAfter w:val="4"/>
          <w:wAfter w:w="128" w:type="dxa"/>
          <w:trHeight w:val="495"/>
        </w:trPr>
        <w:tc>
          <w:tcPr>
            <w:tcW w:w="1052" w:type="dxa"/>
            <w:tcBorders>
              <w:top w:val="nil"/>
              <w:left w:val="single" w:sz="8" w:space="0" w:color="auto"/>
              <w:bottom w:val="nil"/>
              <w:right w:val="nil"/>
            </w:tcBorders>
            <w:shd w:val="clear" w:color="auto" w:fill="auto"/>
            <w:noWrap/>
            <w:vAlign w:val="bottom"/>
            <w:hideMark/>
          </w:tcPr>
          <w:p w14:paraId="78C7FCC1"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2B386F53"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2F139CB1"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наклнаде</w:t>
            </w:r>
            <w:proofErr w:type="spellEnd"/>
            <w:r w:rsidRPr="00F23566">
              <w:t xml:space="preserve"> </w:t>
            </w:r>
            <w:proofErr w:type="spellStart"/>
            <w:r w:rsidRPr="00F23566">
              <w:t>плата</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r w:rsidRPr="00F23566">
              <w:t>боловања</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рефундирају</w:t>
            </w:r>
            <w:proofErr w:type="spellEnd"/>
            <w:r w:rsidRPr="00F23566">
              <w:t xml:space="preserve"> </w:t>
            </w:r>
            <w:proofErr w:type="spellStart"/>
            <w:r w:rsidRPr="00F23566">
              <w:t>од</w:t>
            </w:r>
            <w:proofErr w:type="spellEnd"/>
            <w:r w:rsidRPr="00F23566">
              <w:t xml:space="preserve"> </w:t>
            </w:r>
            <w:proofErr w:type="spellStart"/>
            <w:r w:rsidRPr="00F23566">
              <w:t>фонда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E6F0E77" w14:textId="77777777" w:rsidR="00093DBF" w:rsidRPr="00F23566" w:rsidRDefault="00093DBF" w:rsidP="00093DBF">
            <w:r w:rsidRPr="00F23566">
              <w:t>38000</w:t>
            </w:r>
          </w:p>
        </w:tc>
        <w:tc>
          <w:tcPr>
            <w:tcW w:w="1520" w:type="dxa"/>
            <w:tcBorders>
              <w:top w:val="nil"/>
              <w:left w:val="nil"/>
              <w:bottom w:val="nil"/>
              <w:right w:val="single" w:sz="8" w:space="0" w:color="auto"/>
            </w:tcBorders>
            <w:shd w:val="clear" w:color="auto" w:fill="auto"/>
            <w:noWrap/>
            <w:vAlign w:val="bottom"/>
            <w:hideMark/>
          </w:tcPr>
          <w:p w14:paraId="258AAEBE" w14:textId="77777777" w:rsidR="00093DBF" w:rsidRPr="00F23566" w:rsidRDefault="00093DBF" w:rsidP="00093DBF">
            <w:r w:rsidRPr="00F23566">
              <w:t>22.800</w:t>
            </w:r>
          </w:p>
        </w:tc>
        <w:tc>
          <w:tcPr>
            <w:tcW w:w="760" w:type="dxa"/>
            <w:tcBorders>
              <w:top w:val="nil"/>
              <w:left w:val="nil"/>
              <w:bottom w:val="nil"/>
              <w:right w:val="single" w:sz="8" w:space="0" w:color="auto"/>
            </w:tcBorders>
            <w:shd w:val="clear" w:color="auto" w:fill="auto"/>
            <w:noWrap/>
            <w:vAlign w:val="bottom"/>
            <w:hideMark/>
          </w:tcPr>
          <w:p w14:paraId="545E7BC0" w14:textId="77777777" w:rsidR="00093DBF" w:rsidRPr="00F23566" w:rsidRDefault="00093DBF" w:rsidP="00093DBF">
            <w:r w:rsidRPr="00F23566">
              <w:t>0,60</w:t>
            </w:r>
          </w:p>
        </w:tc>
        <w:tc>
          <w:tcPr>
            <w:tcW w:w="1000" w:type="dxa"/>
            <w:tcBorders>
              <w:top w:val="nil"/>
              <w:left w:val="nil"/>
              <w:bottom w:val="nil"/>
              <w:right w:val="nil"/>
            </w:tcBorders>
            <w:shd w:val="clear" w:color="auto" w:fill="auto"/>
            <w:noWrap/>
            <w:vAlign w:val="bottom"/>
            <w:hideMark/>
          </w:tcPr>
          <w:p w14:paraId="47BE4E97" w14:textId="77777777" w:rsidR="00093DBF" w:rsidRPr="00F23566" w:rsidRDefault="00093DBF" w:rsidP="00093DBF"/>
        </w:tc>
        <w:tc>
          <w:tcPr>
            <w:tcW w:w="6" w:type="dxa"/>
            <w:vAlign w:val="center"/>
            <w:hideMark/>
          </w:tcPr>
          <w:p w14:paraId="6AD9C886" w14:textId="77777777" w:rsidR="00093DBF" w:rsidRPr="00F23566" w:rsidRDefault="00093DBF" w:rsidP="00093DBF"/>
        </w:tc>
        <w:tc>
          <w:tcPr>
            <w:tcW w:w="6" w:type="dxa"/>
            <w:vAlign w:val="center"/>
            <w:hideMark/>
          </w:tcPr>
          <w:p w14:paraId="3FEEBC6F" w14:textId="77777777" w:rsidR="00093DBF" w:rsidRPr="00F23566" w:rsidRDefault="00093DBF" w:rsidP="00093DBF"/>
        </w:tc>
        <w:tc>
          <w:tcPr>
            <w:tcW w:w="6" w:type="dxa"/>
            <w:vAlign w:val="center"/>
            <w:hideMark/>
          </w:tcPr>
          <w:p w14:paraId="44BFBCA0" w14:textId="77777777" w:rsidR="00093DBF" w:rsidRPr="00F23566" w:rsidRDefault="00093DBF" w:rsidP="00093DBF"/>
        </w:tc>
        <w:tc>
          <w:tcPr>
            <w:tcW w:w="6" w:type="dxa"/>
            <w:vAlign w:val="center"/>
            <w:hideMark/>
          </w:tcPr>
          <w:p w14:paraId="0AB418D9" w14:textId="77777777" w:rsidR="00093DBF" w:rsidRPr="00F23566" w:rsidRDefault="00093DBF" w:rsidP="00093DBF"/>
        </w:tc>
        <w:tc>
          <w:tcPr>
            <w:tcW w:w="6" w:type="dxa"/>
            <w:vAlign w:val="center"/>
            <w:hideMark/>
          </w:tcPr>
          <w:p w14:paraId="3A2A04B0" w14:textId="77777777" w:rsidR="00093DBF" w:rsidRPr="00F23566" w:rsidRDefault="00093DBF" w:rsidP="00093DBF"/>
        </w:tc>
        <w:tc>
          <w:tcPr>
            <w:tcW w:w="6" w:type="dxa"/>
            <w:vAlign w:val="center"/>
            <w:hideMark/>
          </w:tcPr>
          <w:p w14:paraId="7902B531" w14:textId="77777777" w:rsidR="00093DBF" w:rsidRPr="00F23566" w:rsidRDefault="00093DBF" w:rsidP="00093DBF"/>
        </w:tc>
        <w:tc>
          <w:tcPr>
            <w:tcW w:w="6" w:type="dxa"/>
            <w:vAlign w:val="center"/>
            <w:hideMark/>
          </w:tcPr>
          <w:p w14:paraId="77EE1029" w14:textId="77777777" w:rsidR="00093DBF" w:rsidRPr="00F23566" w:rsidRDefault="00093DBF" w:rsidP="00093DBF"/>
        </w:tc>
        <w:tc>
          <w:tcPr>
            <w:tcW w:w="811" w:type="dxa"/>
            <w:vAlign w:val="center"/>
            <w:hideMark/>
          </w:tcPr>
          <w:p w14:paraId="02EEDC60" w14:textId="77777777" w:rsidR="00093DBF" w:rsidRPr="00F23566" w:rsidRDefault="00093DBF" w:rsidP="00093DBF"/>
        </w:tc>
        <w:tc>
          <w:tcPr>
            <w:tcW w:w="811" w:type="dxa"/>
            <w:vAlign w:val="center"/>
            <w:hideMark/>
          </w:tcPr>
          <w:p w14:paraId="2088FC82" w14:textId="77777777" w:rsidR="00093DBF" w:rsidRPr="00F23566" w:rsidRDefault="00093DBF" w:rsidP="00093DBF"/>
        </w:tc>
        <w:tc>
          <w:tcPr>
            <w:tcW w:w="420" w:type="dxa"/>
            <w:vAlign w:val="center"/>
            <w:hideMark/>
          </w:tcPr>
          <w:p w14:paraId="424BD275" w14:textId="77777777" w:rsidR="00093DBF" w:rsidRPr="00F23566" w:rsidRDefault="00093DBF" w:rsidP="00093DBF"/>
        </w:tc>
        <w:tc>
          <w:tcPr>
            <w:tcW w:w="588" w:type="dxa"/>
            <w:vAlign w:val="center"/>
            <w:hideMark/>
          </w:tcPr>
          <w:p w14:paraId="71D5AB11" w14:textId="77777777" w:rsidR="00093DBF" w:rsidRPr="00F23566" w:rsidRDefault="00093DBF" w:rsidP="00093DBF"/>
        </w:tc>
        <w:tc>
          <w:tcPr>
            <w:tcW w:w="644" w:type="dxa"/>
            <w:vAlign w:val="center"/>
            <w:hideMark/>
          </w:tcPr>
          <w:p w14:paraId="2D109FD7" w14:textId="77777777" w:rsidR="00093DBF" w:rsidRPr="00F23566" w:rsidRDefault="00093DBF" w:rsidP="00093DBF"/>
        </w:tc>
        <w:tc>
          <w:tcPr>
            <w:tcW w:w="420" w:type="dxa"/>
            <w:vAlign w:val="center"/>
            <w:hideMark/>
          </w:tcPr>
          <w:p w14:paraId="71D0CDE6" w14:textId="77777777" w:rsidR="00093DBF" w:rsidRPr="00F23566" w:rsidRDefault="00093DBF" w:rsidP="00093DBF"/>
        </w:tc>
        <w:tc>
          <w:tcPr>
            <w:tcW w:w="36" w:type="dxa"/>
            <w:vAlign w:val="center"/>
            <w:hideMark/>
          </w:tcPr>
          <w:p w14:paraId="7277E5BD" w14:textId="77777777" w:rsidR="00093DBF" w:rsidRPr="00F23566" w:rsidRDefault="00093DBF" w:rsidP="00093DBF"/>
        </w:tc>
        <w:tc>
          <w:tcPr>
            <w:tcW w:w="6" w:type="dxa"/>
            <w:vAlign w:val="center"/>
            <w:hideMark/>
          </w:tcPr>
          <w:p w14:paraId="7CB58728" w14:textId="77777777" w:rsidR="00093DBF" w:rsidRPr="00F23566" w:rsidRDefault="00093DBF" w:rsidP="00093DBF"/>
        </w:tc>
        <w:tc>
          <w:tcPr>
            <w:tcW w:w="6" w:type="dxa"/>
            <w:vAlign w:val="center"/>
            <w:hideMark/>
          </w:tcPr>
          <w:p w14:paraId="5B0F0157" w14:textId="77777777" w:rsidR="00093DBF" w:rsidRPr="00F23566" w:rsidRDefault="00093DBF" w:rsidP="00093DBF"/>
        </w:tc>
        <w:tc>
          <w:tcPr>
            <w:tcW w:w="700" w:type="dxa"/>
            <w:vAlign w:val="center"/>
            <w:hideMark/>
          </w:tcPr>
          <w:p w14:paraId="69B35187" w14:textId="77777777" w:rsidR="00093DBF" w:rsidRPr="00F23566" w:rsidRDefault="00093DBF" w:rsidP="00093DBF"/>
        </w:tc>
        <w:tc>
          <w:tcPr>
            <w:tcW w:w="700" w:type="dxa"/>
            <w:vAlign w:val="center"/>
            <w:hideMark/>
          </w:tcPr>
          <w:p w14:paraId="1F4B899A" w14:textId="77777777" w:rsidR="00093DBF" w:rsidRPr="00F23566" w:rsidRDefault="00093DBF" w:rsidP="00093DBF"/>
        </w:tc>
        <w:tc>
          <w:tcPr>
            <w:tcW w:w="420" w:type="dxa"/>
            <w:vAlign w:val="center"/>
            <w:hideMark/>
          </w:tcPr>
          <w:p w14:paraId="2FEA9F74" w14:textId="77777777" w:rsidR="00093DBF" w:rsidRPr="00F23566" w:rsidRDefault="00093DBF" w:rsidP="00093DBF"/>
        </w:tc>
        <w:tc>
          <w:tcPr>
            <w:tcW w:w="36" w:type="dxa"/>
            <w:vAlign w:val="center"/>
            <w:hideMark/>
          </w:tcPr>
          <w:p w14:paraId="56F3FC0E" w14:textId="77777777" w:rsidR="00093DBF" w:rsidRPr="00F23566" w:rsidRDefault="00093DBF" w:rsidP="00093DBF"/>
        </w:tc>
      </w:tr>
      <w:tr w:rsidR="00093DBF" w:rsidRPr="00F23566" w14:paraId="49E90C7F" w14:textId="77777777" w:rsidTr="00093DBF">
        <w:trPr>
          <w:gridAfter w:val="4"/>
          <w:wAfter w:w="128" w:type="dxa"/>
          <w:trHeight w:val="315"/>
        </w:trPr>
        <w:tc>
          <w:tcPr>
            <w:tcW w:w="1052" w:type="dxa"/>
            <w:tcBorders>
              <w:top w:val="nil"/>
              <w:left w:val="single" w:sz="8" w:space="0" w:color="auto"/>
              <w:bottom w:val="nil"/>
              <w:right w:val="nil"/>
            </w:tcBorders>
            <w:shd w:val="clear" w:color="000000" w:fill="BFBFBF"/>
            <w:noWrap/>
            <w:vAlign w:val="bottom"/>
            <w:hideMark/>
          </w:tcPr>
          <w:p w14:paraId="1631ED37" w14:textId="77777777" w:rsidR="00093DBF" w:rsidRPr="00F23566" w:rsidRDefault="00093DBF" w:rsidP="00093DBF">
            <w:r w:rsidRPr="00F23566">
              <w:t> </w:t>
            </w:r>
          </w:p>
        </w:tc>
        <w:tc>
          <w:tcPr>
            <w:tcW w:w="720" w:type="dxa"/>
            <w:tcBorders>
              <w:top w:val="nil"/>
              <w:left w:val="nil"/>
              <w:bottom w:val="nil"/>
              <w:right w:val="nil"/>
            </w:tcBorders>
            <w:shd w:val="clear" w:color="000000" w:fill="BFBFBF"/>
            <w:noWrap/>
            <w:vAlign w:val="bottom"/>
            <w:hideMark/>
          </w:tcPr>
          <w:p w14:paraId="14661699" w14:textId="77777777" w:rsidR="00093DBF" w:rsidRPr="00F23566" w:rsidRDefault="00093DBF" w:rsidP="00093DBF">
            <w:r w:rsidRPr="00F23566">
              <w:t> </w:t>
            </w:r>
          </w:p>
        </w:tc>
        <w:tc>
          <w:tcPr>
            <w:tcW w:w="10684" w:type="dxa"/>
            <w:tcBorders>
              <w:top w:val="nil"/>
              <w:left w:val="nil"/>
              <w:bottom w:val="nil"/>
              <w:right w:val="nil"/>
            </w:tcBorders>
            <w:shd w:val="clear" w:color="000000" w:fill="BFBFBF"/>
            <w:noWrap/>
            <w:vAlign w:val="bottom"/>
            <w:hideMark/>
          </w:tcPr>
          <w:p w14:paraId="2B7DA73A" w14:textId="77777777" w:rsidR="00093DBF" w:rsidRPr="00F23566" w:rsidRDefault="00093DBF" w:rsidP="00093DBF">
            <w:r w:rsidRPr="00F23566">
              <w:t>УКУПНО ПОТРОШАЧКА ЈЕДИНИЦА 0015400</w:t>
            </w:r>
          </w:p>
        </w:tc>
        <w:tc>
          <w:tcPr>
            <w:tcW w:w="1520" w:type="dxa"/>
            <w:tcBorders>
              <w:top w:val="nil"/>
              <w:left w:val="single" w:sz="8" w:space="0" w:color="auto"/>
              <w:bottom w:val="nil"/>
              <w:right w:val="single" w:sz="8" w:space="0" w:color="auto"/>
            </w:tcBorders>
            <w:shd w:val="clear" w:color="000000" w:fill="BFBFBF"/>
            <w:noWrap/>
            <w:vAlign w:val="bottom"/>
            <w:hideMark/>
          </w:tcPr>
          <w:p w14:paraId="0E852607" w14:textId="77777777" w:rsidR="00093DBF" w:rsidRPr="00F23566" w:rsidRDefault="00093DBF" w:rsidP="00093DBF">
            <w:r w:rsidRPr="00F23566">
              <w:t>357.300</w:t>
            </w:r>
          </w:p>
        </w:tc>
        <w:tc>
          <w:tcPr>
            <w:tcW w:w="1520" w:type="dxa"/>
            <w:tcBorders>
              <w:top w:val="nil"/>
              <w:left w:val="nil"/>
              <w:bottom w:val="nil"/>
              <w:right w:val="single" w:sz="8" w:space="0" w:color="auto"/>
            </w:tcBorders>
            <w:shd w:val="clear" w:color="000000" w:fill="BFBFBF"/>
            <w:noWrap/>
            <w:vAlign w:val="bottom"/>
            <w:hideMark/>
          </w:tcPr>
          <w:p w14:paraId="251098BC" w14:textId="77777777" w:rsidR="00093DBF" w:rsidRPr="00F23566" w:rsidRDefault="00093DBF" w:rsidP="00093DBF">
            <w:r w:rsidRPr="00F23566">
              <w:t>413.200</w:t>
            </w:r>
          </w:p>
        </w:tc>
        <w:tc>
          <w:tcPr>
            <w:tcW w:w="760" w:type="dxa"/>
            <w:tcBorders>
              <w:top w:val="nil"/>
              <w:left w:val="nil"/>
              <w:bottom w:val="nil"/>
              <w:right w:val="single" w:sz="8" w:space="0" w:color="auto"/>
            </w:tcBorders>
            <w:shd w:val="clear" w:color="000000" w:fill="BFBFBF"/>
            <w:noWrap/>
            <w:vAlign w:val="bottom"/>
            <w:hideMark/>
          </w:tcPr>
          <w:p w14:paraId="08C03500" w14:textId="77777777" w:rsidR="00093DBF" w:rsidRPr="00F23566" w:rsidRDefault="00093DBF" w:rsidP="00093DBF">
            <w:r w:rsidRPr="00F23566">
              <w:t>1,16</w:t>
            </w:r>
          </w:p>
        </w:tc>
        <w:tc>
          <w:tcPr>
            <w:tcW w:w="1000" w:type="dxa"/>
            <w:tcBorders>
              <w:top w:val="nil"/>
              <w:left w:val="nil"/>
              <w:bottom w:val="nil"/>
              <w:right w:val="nil"/>
            </w:tcBorders>
            <w:shd w:val="clear" w:color="auto" w:fill="auto"/>
            <w:noWrap/>
            <w:vAlign w:val="bottom"/>
            <w:hideMark/>
          </w:tcPr>
          <w:p w14:paraId="50BDE62A" w14:textId="77777777" w:rsidR="00093DBF" w:rsidRPr="00F23566" w:rsidRDefault="00093DBF" w:rsidP="00093DBF"/>
        </w:tc>
        <w:tc>
          <w:tcPr>
            <w:tcW w:w="6" w:type="dxa"/>
            <w:vAlign w:val="center"/>
            <w:hideMark/>
          </w:tcPr>
          <w:p w14:paraId="2033B6B2" w14:textId="77777777" w:rsidR="00093DBF" w:rsidRPr="00F23566" w:rsidRDefault="00093DBF" w:rsidP="00093DBF"/>
        </w:tc>
        <w:tc>
          <w:tcPr>
            <w:tcW w:w="6" w:type="dxa"/>
            <w:vAlign w:val="center"/>
            <w:hideMark/>
          </w:tcPr>
          <w:p w14:paraId="7AF4918B" w14:textId="77777777" w:rsidR="00093DBF" w:rsidRPr="00F23566" w:rsidRDefault="00093DBF" w:rsidP="00093DBF"/>
        </w:tc>
        <w:tc>
          <w:tcPr>
            <w:tcW w:w="6" w:type="dxa"/>
            <w:vAlign w:val="center"/>
            <w:hideMark/>
          </w:tcPr>
          <w:p w14:paraId="13807B42" w14:textId="77777777" w:rsidR="00093DBF" w:rsidRPr="00F23566" w:rsidRDefault="00093DBF" w:rsidP="00093DBF"/>
        </w:tc>
        <w:tc>
          <w:tcPr>
            <w:tcW w:w="6" w:type="dxa"/>
            <w:vAlign w:val="center"/>
            <w:hideMark/>
          </w:tcPr>
          <w:p w14:paraId="43054CE5" w14:textId="77777777" w:rsidR="00093DBF" w:rsidRPr="00F23566" w:rsidRDefault="00093DBF" w:rsidP="00093DBF"/>
        </w:tc>
        <w:tc>
          <w:tcPr>
            <w:tcW w:w="6" w:type="dxa"/>
            <w:vAlign w:val="center"/>
            <w:hideMark/>
          </w:tcPr>
          <w:p w14:paraId="3D63D6B1" w14:textId="77777777" w:rsidR="00093DBF" w:rsidRPr="00F23566" w:rsidRDefault="00093DBF" w:rsidP="00093DBF"/>
        </w:tc>
        <w:tc>
          <w:tcPr>
            <w:tcW w:w="6" w:type="dxa"/>
            <w:vAlign w:val="center"/>
            <w:hideMark/>
          </w:tcPr>
          <w:p w14:paraId="3A30148D" w14:textId="77777777" w:rsidR="00093DBF" w:rsidRPr="00F23566" w:rsidRDefault="00093DBF" w:rsidP="00093DBF"/>
        </w:tc>
        <w:tc>
          <w:tcPr>
            <w:tcW w:w="6" w:type="dxa"/>
            <w:vAlign w:val="center"/>
            <w:hideMark/>
          </w:tcPr>
          <w:p w14:paraId="61912D4D" w14:textId="77777777" w:rsidR="00093DBF" w:rsidRPr="00F23566" w:rsidRDefault="00093DBF" w:rsidP="00093DBF"/>
        </w:tc>
        <w:tc>
          <w:tcPr>
            <w:tcW w:w="811" w:type="dxa"/>
            <w:vAlign w:val="center"/>
            <w:hideMark/>
          </w:tcPr>
          <w:p w14:paraId="1983D923" w14:textId="77777777" w:rsidR="00093DBF" w:rsidRPr="00F23566" w:rsidRDefault="00093DBF" w:rsidP="00093DBF"/>
        </w:tc>
        <w:tc>
          <w:tcPr>
            <w:tcW w:w="811" w:type="dxa"/>
            <w:vAlign w:val="center"/>
            <w:hideMark/>
          </w:tcPr>
          <w:p w14:paraId="722DD859" w14:textId="77777777" w:rsidR="00093DBF" w:rsidRPr="00F23566" w:rsidRDefault="00093DBF" w:rsidP="00093DBF"/>
        </w:tc>
        <w:tc>
          <w:tcPr>
            <w:tcW w:w="420" w:type="dxa"/>
            <w:vAlign w:val="center"/>
            <w:hideMark/>
          </w:tcPr>
          <w:p w14:paraId="63D1B6DB" w14:textId="77777777" w:rsidR="00093DBF" w:rsidRPr="00F23566" w:rsidRDefault="00093DBF" w:rsidP="00093DBF"/>
        </w:tc>
        <w:tc>
          <w:tcPr>
            <w:tcW w:w="588" w:type="dxa"/>
            <w:vAlign w:val="center"/>
            <w:hideMark/>
          </w:tcPr>
          <w:p w14:paraId="7F60D861" w14:textId="77777777" w:rsidR="00093DBF" w:rsidRPr="00F23566" w:rsidRDefault="00093DBF" w:rsidP="00093DBF"/>
        </w:tc>
        <w:tc>
          <w:tcPr>
            <w:tcW w:w="644" w:type="dxa"/>
            <w:vAlign w:val="center"/>
            <w:hideMark/>
          </w:tcPr>
          <w:p w14:paraId="415A05DD" w14:textId="77777777" w:rsidR="00093DBF" w:rsidRPr="00F23566" w:rsidRDefault="00093DBF" w:rsidP="00093DBF"/>
        </w:tc>
        <w:tc>
          <w:tcPr>
            <w:tcW w:w="420" w:type="dxa"/>
            <w:vAlign w:val="center"/>
            <w:hideMark/>
          </w:tcPr>
          <w:p w14:paraId="359FB63E" w14:textId="77777777" w:rsidR="00093DBF" w:rsidRPr="00F23566" w:rsidRDefault="00093DBF" w:rsidP="00093DBF"/>
        </w:tc>
        <w:tc>
          <w:tcPr>
            <w:tcW w:w="36" w:type="dxa"/>
            <w:vAlign w:val="center"/>
            <w:hideMark/>
          </w:tcPr>
          <w:p w14:paraId="4B1F42E3" w14:textId="77777777" w:rsidR="00093DBF" w:rsidRPr="00F23566" w:rsidRDefault="00093DBF" w:rsidP="00093DBF"/>
        </w:tc>
        <w:tc>
          <w:tcPr>
            <w:tcW w:w="6" w:type="dxa"/>
            <w:vAlign w:val="center"/>
            <w:hideMark/>
          </w:tcPr>
          <w:p w14:paraId="0955DA8E" w14:textId="77777777" w:rsidR="00093DBF" w:rsidRPr="00F23566" w:rsidRDefault="00093DBF" w:rsidP="00093DBF"/>
        </w:tc>
        <w:tc>
          <w:tcPr>
            <w:tcW w:w="6" w:type="dxa"/>
            <w:vAlign w:val="center"/>
            <w:hideMark/>
          </w:tcPr>
          <w:p w14:paraId="3DAE3621" w14:textId="77777777" w:rsidR="00093DBF" w:rsidRPr="00F23566" w:rsidRDefault="00093DBF" w:rsidP="00093DBF"/>
        </w:tc>
        <w:tc>
          <w:tcPr>
            <w:tcW w:w="700" w:type="dxa"/>
            <w:vAlign w:val="center"/>
            <w:hideMark/>
          </w:tcPr>
          <w:p w14:paraId="5F5F60D6" w14:textId="77777777" w:rsidR="00093DBF" w:rsidRPr="00F23566" w:rsidRDefault="00093DBF" w:rsidP="00093DBF"/>
        </w:tc>
        <w:tc>
          <w:tcPr>
            <w:tcW w:w="700" w:type="dxa"/>
            <w:vAlign w:val="center"/>
            <w:hideMark/>
          </w:tcPr>
          <w:p w14:paraId="6912CB34" w14:textId="77777777" w:rsidR="00093DBF" w:rsidRPr="00F23566" w:rsidRDefault="00093DBF" w:rsidP="00093DBF"/>
        </w:tc>
        <w:tc>
          <w:tcPr>
            <w:tcW w:w="420" w:type="dxa"/>
            <w:vAlign w:val="center"/>
            <w:hideMark/>
          </w:tcPr>
          <w:p w14:paraId="110A8573" w14:textId="77777777" w:rsidR="00093DBF" w:rsidRPr="00F23566" w:rsidRDefault="00093DBF" w:rsidP="00093DBF"/>
        </w:tc>
        <w:tc>
          <w:tcPr>
            <w:tcW w:w="36" w:type="dxa"/>
            <w:vAlign w:val="center"/>
            <w:hideMark/>
          </w:tcPr>
          <w:p w14:paraId="5BAE5468" w14:textId="77777777" w:rsidR="00093DBF" w:rsidRPr="00F23566" w:rsidRDefault="00093DBF" w:rsidP="00093DBF"/>
        </w:tc>
      </w:tr>
      <w:tr w:rsidR="00093DBF" w:rsidRPr="00F23566" w14:paraId="5AF83B14" w14:textId="77777777" w:rsidTr="00093DBF">
        <w:trPr>
          <w:gridAfter w:val="4"/>
          <w:wAfter w:w="128" w:type="dxa"/>
          <w:trHeight w:val="285"/>
        </w:trPr>
        <w:tc>
          <w:tcPr>
            <w:tcW w:w="12456" w:type="dxa"/>
            <w:gridSpan w:val="3"/>
            <w:tcBorders>
              <w:top w:val="nil"/>
              <w:left w:val="single" w:sz="8" w:space="0" w:color="auto"/>
              <w:bottom w:val="nil"/>
              <w:right w:val="nil"/>
            </w:tcBorders>
            <w:shd w:val="clear" w:color="auto" w:fill="auto"/>
            <w:noWrap/>
            <w:vAlign w:val="bottom"/>
            <w:hideMark/>
          </w:tcPr>
          <w:p w14:paraId="0C914180" w14:textId="77777777" w:rsidR="00093DBF" w:rsidRPr="00F23566" w:rsidRDefault="00093DBF" w:rsidP="00093DBF">
            <w:r w:rsidRPr="00F23566">
              <w:lastRenderedPageBreak/>
              <w:t xml:space="preserve">       </w:t>
            </w:r>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јединице:ЈУ</w:t>
            </w:r>
            <w:proofErr w:type="spellEnd"/>
            <w:proofErr w:type="gramEnd"/>
            <w:r w:rsidRPr="00F23566">
              <w:t xml:space="preserve"> "</w:t>
            </w:r>
            <w:proofErr w:type="spellStart"/>
            <w:r w:rsidRPr="00F23566">
              <w:t>Народна</w:t>
            </w:r>
            <w:proofErr w:type="spellEnd"/>
            <w:r w:rsidRPr="00F23566">
              <w:t xml:space="preserve"> </w:t>
            </w:r>
            <w:proofErr w:type="spellStart"/>
            <w:r w:rsidRPr="00F23566">
              <w:t>библиотека</w:t>
            </w:r>
            <w:proofErr w:type="spellEnd"/>
            <w:r w:rsidRPr="00F23566">
              <w:t xml:space="preserve"> </w:t>
            </w:r>
            <w:proofErr w:type="spellStart"/>
            <w:r w:rsidRPr="00F23566">
              <w:t>Братунац</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3B8A8B6A"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4D13390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57F7B0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69F0825" w14:textId="77777777" w:rsidR="00093DBF" w:rsidRPr="00F23566" w:rsidRDefault="00093DBF" w:rsidP="00093DBF"/>
        </w:tc>
        <w:tc>
          <w:tcPr>
            <w:tcW w:w="6" w:type="dxa"/>
            <w:vAlign w:val="center"/>
            <w:hideMark/>
          </w:tcPr>
          <w:p w14:paraId="0E083635" w14:textId="77777777" w:rsidR="00093DBF" w:rsidRPr="00F23566" w:rsidRDefault="00093DBF" w:rsidP="00093DBF"/>
        </w:tc>
        <w:tc>
          <w:tcPr>
            <w:tcW w:w="6" w:type="dxa"/>
            <w:vAlign w:val="center"/>
            <w:hideMark/>
          </w:tcPr>
          <w:p w14:paraId="6C143CA8" w14:textId="77777777" w:rsidR="00093DBF" w:rsidRPr="00F23566" w:rsidRDefault="00093DBF" w:rsidP="00093DBF"/>
        </w:tc>
        <w:tc>
          <w:tcPr>
            <w:tcW w:w="6" w:type="dxa"/>
            <w:vAlign w:val="center"/>
            <w:hideMark/>
          </w:tcPr>
          <w:p w14:paraId="5F67FC14" w14:textId="77777777" w:rsidR="00093DBF" w:rsidRPr="00F23566" w:rsidRDefault="00093DBF" w:rsidP="00093DBF"/>
        </w:tc>
        <w:tc>
          <w:tcPr>
            <w:tcW w:w="6" w:type="dxa"/>
            <w:vAlign w:val="center"/>
            <w:hideMark/>
          </w:tcPr>
          <w:p w14:paraId="333E7FA1" w14:textId="77777777" w:rsidR="00093DBF" w:rsidRPr="00F23566" w:rsidRDefault="00093DBF" w:rsidP="00093DBF"/>
        </w:tc>
        <w:tc>
          <w:tcPr>
            <w:tcW w:w="6" w:type="dxa"/>
            <w:vAlign w:val="center"/>
            <w:hideMark/>
          </w:tcPr>
          <w:p w14:paraId="7FB320B2" w14:textId="77777777" w:rsidR="00093DBF" w:rsidRPr="00F23566" w:rsidRDefault="00093DBF" w:rsidP="00093DBF"/>
        </w:tc>
        <w:tc>
          <w:tcPr>
            <w:tcW w:w="6" w:type="dxa"/>
            <w:vAlign w:val="center"/>
            <w:hideMark/>
          </w:tcPr>
          <w:p w14:paraId="15FA4B5F" w14:textId="77777777" w:rsidR="00093DBF" w:rsidRPr="00F23566" w:rsidRDefault="00093DBF" w:rsidP="00093DBF"/>
        </w:tc>
        <w:tc>
          <w:tcPr>
            <w:tcW w:w="6" w:type="dxa"/>
            <w:vAlign w:val="center"/>
            <w:hideMark/>
          </w:tcPr>
          <w:p w14:paraId="3E2A34FB" w14:textId="77777777" w:rsidR="00093DBF" w:rsidRPr="00F23566" w:rsidRDefault="00093DBF" w:rsidP="00093DBF"/>
        </w:tc>
        <w:tc>
          <w:tcPr>
            <w:tcW w:w="811" w:type="dxa"/>
            <w:vAlign w:val="center"/>
            <w:hideMark/>
          </w:tcPr>
          <w:p w14:paraId="743F673C" w14:textId="77777777" w:rsidR="00093DBF" w:rsidRPr="00F23566" w:rsidRDefault="00093DBF" w:rsidP="00093DBF"/>
        </w:tc>
        <w:tc>
          <w:tcPr>
            <w:tcW w:w="811" w:type="dxa"/>
            <w:vAlign w:val="center"/>
            <w:hideMark/>
          </w:tcPr>
          <w:p w14:paraId="3F6851C6" w14:textId="77777777" w:rsidR="00093DBF" w:rsidRPr="00F23566" w:rsidRDefault="00093DBF" w:rsidP="00093DBF"/>
        </w:tc>
        <w:tc>
          <w:tcPr>
            <w:tcW w:w="420" w:type="dxa"/>
            <w:vAlign w:val="center"/>
            <w:hideMark/>
          </w:tcPr>
          <w:p w14:paraId="2015DED7" w14:textId="77777777" w:rsidR="00093DBF" w:rsidRPr="00F23566" w:rsidRDefault="00093DBF" w:rsidP="00093DBF"/>
        </w:tc>
        <w:tc>
          <w:tcPr>
            <w:tcW w:w="588" w:type="dxa"/>
            <w:vAlign w:val="center"/>
            <w:hideMark/>
          </w:tcPr>
          <w:p w14:paraId="0212A3A5" w14:textId="77777777" w:rsidR="00093DBF" w:rsidRPr="00F23566" w:rsidRDefault="00093DBF" w:rsidP="00093DBF"/>
        </w:tc>
        <w:tc>
          <w:tcPr>
            <w:tcW w:w="644" w:type="dxa"/>
            <w:vAlign w:val="center"/>
            <w:hideMark/>
          </w:tcPr>
          <w:p w14:paraId="201C93A3" w14:textId="77777777" w:rsidR="00093DBF" w:rsidRPr="00F23566" w:rsidRDefault="00093DBF" w:rsidP="00093DBF"/>
        </w:tc>
        <w:tc>
          <w:tcPr>
            <w:tcW w:w="420" w:type="dxa"/>
            <w:vAlign w:val="center"/>
            <w:hideMark/>
          </w:tcPr>
          <w:p w14:paraId="03588B85" w14:textId="77777777" w:rsidR="00093DBF" w:rsidRPr="00F23566" w:rsidRDefault="00093DBF" w:rsidP="00093DBF"/>
        </w:tc>
        <w:tc>
          <w:tcPr>
            <w:tcW w:w="36" w:type="dxa"/>
            <w:vAlign w:val="center"/>
            <w:hideMark/>
          </w:tcPr>
          <w:p w14:paraId="76ED1361" w14:textId="77777777" w:rsidR="00093DBF" w:rsidRPr="00F23566" w:rsidRDefault="00093DBF" w:rsidP="00093DBF"/>
        </w:tc>
        <w:tc>
          <w:tcPr>
            <w:tcW w:w="6" w:type="dxa"/>
            <w:vAlign w:val="center"/>
            <w:hideMark/>
          </w:tcPr>
          <w:p w14:paraId="000D5492" w14:textId="77777777" w:rsidR="00093DBF" w:rsidRPr="00F23566" w:rsidRDefault="00093DBF" w:rsidP="00093DBF"/>
        </w:tc>
        <w:tc>
          <w:tcPr>
            <w:tcW w:w="6" w:type="dxa"/>
            <w:vAlign w:val="center"/>
            <w:hideMark/>
          </w:tcPr>
          <w:p w14:paraId="1A7220E9" w14:textId="77777777" w:rsidR="00093DBF" w:rsidRPr="00F23566" w:rsidRDefault="00093DBF" w:rsidP="00093DBF"/>
        </w:tc>
        <w:tc>
          <w:tcPr>
            <w:tcW w:w="700" w:type="dxa"/>
            <w:vAlign w:val="center"/>
            <w:hideMark/>
          </w:tcPr>
          <w:p w14:paraId="27654325" w14:textId="77777777" w:rsidR="00093DBF" w:rsidRPr="00F23566" w:rsidRDefault="00093DBF" w:rsidP="00093DBF"/>
        </w:tc>
        <w:tc>
          <w:tcPr>
            <w:tcW w:w="700" w:type="dxa"/>
            <w:vAlign w:val="center"/>
            <w:hideMark/>
          </w:tcPr>
          <w:p w14:paraId="72CDA1EC" w14:textId="77777777" w:rsidR="00093DBF" w:rsidRPr="00F23566" w:rsidRDefault="00093DBF" w:rsidP="00093DBF"/>
        </w:tc>
        <w:tc>
          <w:tcPr>
            <w:tcW w:w="420" w:type="dxa"/>
            <w:vAlign w:val="center"/>
            <w:hideMark/>
          </w:tcPr>
          <w:p w14:paraId="55C9CD4C" w14:textId="77777777" w:rsidR="00093DBF" w:rsidRPr="00F23566" w:rsidRDefault="00093DBF" w:rsidP="00093DBF"/>
        </w:tc>
        <w:tc>
          <w:tcPr>
            <w:tcW w:w="36" w:type="dxa"/>
            <w:vAlign w:val="center"/>
            <w:hideMark/>
          </w:tcPr>
          <w:p w14:paraId="39D5D279" w14:textId="77777777" w:rsidR="00093DBF" w:rsidRPr="00F23566" w:rsidRDefault="00093DBF" w:rsidP="00093DBF"/>
        </w:tc>
      </w:tr>
      <w:tr w:rsidR="00093DBF" w:rsidRPr="00F23566" w14:paraId="727A5E6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FFF6745"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0429CFA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3112BBD"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4C7D038" w14:textId="77777777" w:rsidR="00093DBF" w:rsidRPr="00F23566" w:rsidRDefault="00093DBF" w:rsidP="00093DBF">
            <w:r w:rsidRPr="00F23566">
              <w:t>16.600</w:t>
            </w:r>
          </w:p>
        </w:tc>
        <w:tc>
          <w:tcPr>
            <w:tcW w:w="1520" w:type="dxa"/>
            <w:tcBorders>
              <w:top w:val="nil"/>
              <w:left w:val="nil"/>
              <w:bottom w:val="nil"/>
              <w:right w:val="single" w:sz="8" w:space="0" w:color="auto"/>
            </w:tcBorders>
            <w:shd w:val="clear" w:color="auto" w:fill="auto"/>
            <w:noWrap/>
            <w:vAlign w:val="bottom"/>
            <w:hideMark/>
          </w:tcPr>
          <w:p w14:paraId="108BD707" w14:textId="77777777" w:rsidR="00093DBF" w:rsidRPr="00F23566" w:rsidRDefault="00093DBF" w:rsidP="00093DBF">
            <w:r w:rsidRPr="00F23566">
              <w:t>16.600</w:t>
            </w:r>
          </w:p>
        </w:tc>
        <w:tc>
          <w:tcPr>
            <w:tcW w:w="760" w:type="dxa"/>
            <w:tcBorders>
              <w:top w:val="nil"/>
              <w:left w:val="nil"/>
              <w:bottom w:val="nil"/>
              <w:right w:val="single" w:sz="8" w:space="0" w:color="auto"/>
            </w:tcBorders>
            <w:shd w:val="clear" w:color="auto" w:fill="auto"/>
            <w:noWrap/>
            <w:vAlign w:val="bottom"/>
            <w:hideMark/>
          </w:tcPr>
          <w:p w14:paraId="5FC4E37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F57F1E0" w14:textId="77777777" w:rsidR="00093DBF" w:rsidRPr="00F23566" w:rsidRDefault="00093DBF" w:rsidP="00093DBF"/>
        </w:tc>
        <w:tc>
          <w:tcPr>
            <w:tcW w:w="6" w:type="dxa"/>
            <w:vAlign w:val="center"/>
            <w:hideMark/>
          </w:tcPr>
          <w:p w14:paraId="0BE6F273" w14:textId="77777777" w:rsidR="00093DBF" w:rsidRPr="00F23566" w:rsidRDefault="00093DBF" w:rsidP="00093DBF"/>
        </w:tc>
        <w:tc>
          <w:tcPr>
            <w:tcW w:w="6" w:type="dxa"/>
            <w:vAlign w:val="center"/>
            <w:hideMark/>
          </w:tcPr>
          <w:p w14:paraId="35EFD19D" w14:textId="77777777" w:rsidR="00093DBF" w:rsidRPr="00F23566" w:rsidRDefault="00093DBF" w:rsidP="00093DBF"/>
        </w:tc>
        <w:tc>
          <w:tcPr>
            <w:tcW w:w="6" w:type="dxa"/>
            <w:vAlign w:val="center"/>
            <w:hideMark/>
          </w:tcPr>
          <w:p w14:paraId="4C49317A" w14:textId="77777777" w:rsidR="00093DBF" w:rsidRPr="00F23566" w:rsidRDefault="00093DBF" w:rsidP="00093DBF"/>
        </w:tc>
        <w:tc>
          <w:tcPr>
            <w:tcW w:w="6" w:type="dxa"/>
            <w:vAlign w:val="center"/>
            <w:hideMark/>
          </w:tcPr>
          <w:p w14:paraId="2EFBED10" w14:textId="77777777" w:rsidR="00093DBF" w:rsidRPr="00F23566" w:rsidRDefault="00093DBF" w:rsidP="00093DBF"/>
        </w:tc>
        <w:tc>
          <w:tcPr>
            <w:tcW w:w="6" w:type="dxa"/>
            <w:vAlign w:val="center"/>
            <w:hideMark/>
          </w:tcPr>
          <w:p w14:paraId="11C24D31" w14:textId="77777777" w:rsidR="00093DBF" w:rsidRPr="00F23566" w:rsidRDefault="00093DBF" w:rsidP="00093DBF"/>
        </w:tc>
        <w:tc>
          <w:tcPr>
            <w:tcW w:w="6" w:type="dxa"/>
            <w:vAlign w:val="center"/>
            <w:hideMark/>
          </w:tcPr>
          <w:p w14:paraId="66180420" w14:textId="77777777" w:rsidR="00093DBF" w:rsidRPr="00F23566" w:rsidRDefault="00093DBF" w:rsidP="00093DBF"/>
        </w:tc>
        <w:tc>
          <w:tcPr>
            <w:tcW w:w="6" w:type="dxa"/>
            <w:vAlign w:val="center"/>
            <w:hideMark/>
          </w:tcPr>
          <w:p w14:paraId="426329B9" w14:textId="77777777" w:rsidR="00093DBF" w:rsidRPr="00F23566" w:rsidRDefault="00093DBF" w:rsidP="00093DBF"/>
        </w:tc>
        <w:tc>
          <w:tcPr>
            <w:tcW w:w="811" w:type="dxa"/>
            <w:vAlign w:val="center"/>
            <w:hideMark/>
          </w:tcPr>
          <w:p w14:paraId="71447FD6" w14:textId="77777777" w:rsidR="00093DBF" w:rsidRPr="00F23566" w:rsidRDefault="00093DBF" w:rsidP="00093DBF"/>
        </w:tc>
        <w:tc>
          <w:tcPr>
            <w:tcW w:w="811" w:type="dxa"/>
            <w:vAlign w:val="center"/>
            <w:hideMark/>
          </w:tcPr>
          <w:p w14:paraId="6BE92894" w14:textId="77777777" w:rsidR="00093DBF" w:rsidRPr="00F23566" w:rsidRDefault="00093DBF" w:rsidP="00093DBF"/>
        </w:tc>
        <w:tc>
          <w:tcPr>
            <w:tcW w:w="420" w:type="dxa"/>
            <w:vAlign w:val="center"/>
            <w:hideMark/>
          </w:tcPr>
          <w:p w14:paraId="6AC6AF12" w14:textId="77777777" w:rsidR="00093DBF" w:rsidRPr="00F23566" w:rsidRDefault="00093DBF" w:rsidP="00093DBF"/>
        </w:tc>
        <w:tc>
          <w:tcPr>
            <w:tcW w:w="588" w:type="dxa"/>
            <w:vAlign w:val="center"/>
            <w:hideMark/>
          </w:tcPr>
          <w:p w14:paraId="633748BD" w14:textId="77777777" w:rsidR="00093DBF" w:rsidRPr="00F23566" w:rsidRDefault="00093DBF" w:rsidP="00093DBF"/>
        </w:tc>
        <w:tc>
          <w:tcPr>
            <w:tcW w:w="644" w:type="dxa"/>
            <w:vAlign w:val="center"/>
            <w:hideMark/>
          </w:tcPr>
          <w:p w14:paraId="5AEE5699" w14:textId="77777777" w:rsidR="00093DBF" w:rsidRPr="00F23566" w:rsidRDefault="00093DBF" w:rsidP="00093DBF"/>
        </w:tc>
        <w:tc>
          <w:tcPr>
            <w:tcW w:w="420" w:type="dxa"/>
            <w:vAlign w:val="center"/>
            <w:hideMark/>
          </w:tcPr>
          <w:p w14:paraId="047D008E" w14:textId="77777777" w:rsidR="00093DBF" w:rsidRPr="00F23566" w:rsidRDefault="00093DBF" w:rsidP="00093DBF"/>
        </w:tc>
        <w:tc>
          <w:tcPr>
            <w:tcW w:w="36" w:type="dxa"/>
            <w:vAlign w:val="center"/>
            <w:hideMark/>
          </w:tcPr>
          <w:p w14:paraId="4A8AFA50" w14:textId="77777777" w:rsidR="00093DBF" w:rsidRPr="00F23566" w:rsidRDefault="00093DBF" w:rsidP="00093DBF"/>
        </w:tc>
        <w:tc>
          <w:tcPr>
            <w:tcW w:w="6" w:type="dxa"/>
            <w:vAlign w:val="center"/>
            <w:hideMark/>
          </w:tcPr>
          <w:p w14:paraId="50B1A7C7" w14:textId="77777777" w:rsidR="00093DBF" w:rsidRPr="00F23566" w:rsidRDefault="00093DBF" w:rsidP="00093DBF"/>
        </w:tc>
        <w:tc>
          <w:tcPr>
            <w:tcW w:w="6" w:type="dxa"/>
            <w:vAlign w:val="center"/>
            <w:hideMark/>
          </w:tcPr>
          <w:p w14:paraId="4A7E5988" w14:textId="77777777" w:rsidR="00093DBF" w:rsidRPr="00F23566" w:rsidRDefault="00093DBF" w:rsidP="00093DBF"/>
        </w:tc>
        <w:tc>
          <w:tcPr>
            <w:tcW w:w="700" w:type="dxa"/>
            <w:vAlign w:val="center"/>
            <w:hideMark/>
          </w:tcPr>
          <w:p w14:paraId="6C3D80E2" w14:textId="77777777" w:rsidR="00093DBF" w:rsidRPr="00F23566" w:rsidRDefault="00093DBF" w:rsidP="00093DBF"/>
        </w:tc>
        <w:tc>
          <w:tcPr>
            <w:tcW w:w="700" w:type="dxa"/>
            <w:vAlign w:val="center"/>
            <w:hideMark/>
          </w:tcPr>
          <w:p w14:paraId="0E864D13" w14:textId="77777777" w:rsidR="00093DBF" w:rsidRPr="00F23566" w:rsidRDefault="00093DBF" w:rsidP="00093DBF"/>
        </w:tc>
        <w:tc>
          <w:tcPr>
            <w:tcW w:w="420" w:type="dxa"/>
            <w:vAlign w:val="center"/>
            <w:hideMark/>
          </w:tcPr>
          <w:p w14:paraId="514785D4" w14:textId="77777777" w:rsidR="00093DBF" w:rsidRPr="00F23566" w:rsidRDefault="00093DBF" w:rsidP="00093DBF"/>
        </w:tc>
        <w:tc>
          <w:tcPr>
            <w:tcW w:w="36" w:type="dxa"/>
            <w:vAlign w:val="center"/>
            <w:hideMark/>
          </w:tcPr>
          <w:p w14:paraId="3FE5EB22" w14:textId="77777777" w:rsidR="00093DBF" w:rsidRPr="00F23566" w:rsidRDefault="00093DBF" w:rsidP="00093DBF"/>
        </w:tc>
      </w:tr>
      <w:tr w:rsidR="00093DBF" w:rsidRPr="00F23566" w14:paraId="1BED2063"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B837FB6"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5EC7464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DDEFCFD"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E9C336E" w14:textId="77777777" w:rsidR="00093DBF" w:rsidRPr="00F23566" w:rsidRDefault="00093DBF" w:rsidP="00093DBF">
            <w:r w:rsidRPr="00F23566">
              <w:t>16.600</w:t>
            </w:r>
          </w:p>
        </w:tc>
        <w:tc>
          <w:tcPr>
            <w:tcW w:w="1520" w:type="dxa"/>
            <w:tcBorders>
              <w:top w:val="nil"/>
              <w:left w:val="nil"/>
              <w:bottom w:val="nil"/>
              <w:right w:val="single" w:sz="8" w:space="0" w:color="auto"/>
            </w:tcBorders>
            <w:shd w:val="clear" w:color="auto" w:fill="auto"/>
            <w:noWrap/>
            <w:vAlign w:val="bottom"/>
            <w:hideMark/>
          </w:tcPr>
          <w:p w14:paraId="196DBB4F" w14:textId="77777777" w:rsidR="00093DBF" w:rsidRPr="00F23566" w:rsidRDefault="00093DBF" w:rsidP="00093DBF">
            <w:r w:rsidRPr="00F23566">
              <w:t>16.600</w:t>
            </w:r>
          </w:p>
        </w:tc>
        <w:tc>
          <w:tcPr>
            <w:tcW w:w="760" w:type="dxa"/>
            <w:tcBorders>
              <w:top w:val="nil"/>
              <w:left w:val="nil"/>
              <w:bottom w:val="nil"/>
              <w:right w:val="single" w:sz="8" w:space="0" w:color="auto"/>
            </w:tcBorders>
            <w:shd w:val="clear" w:color="auto" w:fill="auto"/>
            <w:noWrap/>
            <w:vAlign w:val="bottom"/>
            <w:hideMark/>
          </w:tcPr>
          <w:p w14:paraId="21B78FF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A1A5DB5" w14:textId="77777777" w:rsidR="00093DBF" w:rsidRPr="00F23566" w:rsidRDefault="00093DBF" w:rsidP="00093DBF"/>
        </w:tc>
        <w:tc>
          <w:tcPr>
            <w:tcW w:w="6" w:type="dxa"/>
            <w:vAlign w:val="center"/>
            <w:hideMark/>
          </w:tcPr>
          <w:p w14:paraId="0089A8F9" w14:textId="77777777" w:rsidR="00093DBF" w:rsidRPr="00F23566" w:rsidRDefault="00093DBF" w:rsidP="00093DBF"/>
        </w:tc>
        <w:tc>
          <w:tcPr>
            <w:tcW w:w="6" w:type="dxa"/>
            <w:vAlign w:val="center"/>
            <w:hideMark/>
          </w:tcPr>
          <w:p w14:paraId="3C23FF1F" w14:textId="77777777" w:rsidR="00093DBF" w:rsidRPr="00F23566" w:rsidRDefault="00093DBF" w:rsidP="00093DBF"/>
        </w:tc>
        <w:tc>
          <w:tcPr>
            <w:tcW w:w="6" w:type="dxa"/>
            <w:vAlign w:val="center"/>
            <w:hideMark/>
          </w:tcPr>
          <w:p w14:paraId="4BFF179D" w14:textId="77777777" w:rsidR="00093DBF" w:rsidRPr="00F23566" w:rsidRDefault="00093DBF" w:rsidP="00093DBF"/>
        </w:tc>
        <w:tc>
          <w:tcPr>
            <w:tcW w:w="6" w:type="dxa"/>
            <w:vAlign w:val="center"/>
            <w:hideMark/>
          </w:tcPr>
          <w:p w14:paraId="1439AEB1" w14:textId="77777777" w:rsidR="00093DBF" w:rsidRPr="00F23566" w:rsidRDefault="00093DBF" w:rsidP="00093DBF"/>
        </w:tc>
        <w:tc>
          <w:tcPr>
            <w:tcW w:w="6" w:type="dxa"/>
            <w:vAlign w:val="center"/>
            <w:hideMark/>
          </w:tcPr>
          <w:p w14:paraId="03EF68D0" w14:textId="77777777" w:rsidR="00093DBF" w:rsidRPr="00F23566" w:rsidRDefault="00093DBF" w:rsidP="00093DBF"/>
        </w:tc>
        <w:tc>
          <w:tcPr>
            <w:tcW w:w="6" w:type="dxa"/>
            <w:vAlign w:val="center"/>
            <w:hideMark/>
          </w:tcPr>
          <w:p w14:paraId="1294A2FF" w14:textId="77777777" w:rsidR="00093DBF" w:rsidRPr="00F23566" w:rsidRDefault="00093DBF" w:rsidP="00093DBF"/>
        </w:tc>
        <w:tc>
          <w:tcPr>
            <w:tcW w:w="6" w:type="dxa"/>
            <w:vAlign w:val="center"/>
            <w:hideMark/>
          </w:tcPr>
          <w:p w14:paraId="6B3DC349" w14:textId="77777777" w:rsidR="00093DBF" w:rsidRPr="00F23566" w:rsidRDefault="00093DBF" w:rsidP="00093DBF"/>
        </w:tc>
        <w:tc>
          <w:tcPr>
            <w:tcW w:w="811" w:type="dxa"/>
            <w:vAlign w:val="center"/>
            <w:hideMark/>
          </w:tcPr>
          <w:p w14:paraId="3B79BFA1" w14:textId="77777777" w:rsidR="00093DBF" w:rsidRPr="00F23566" w:rsidRDefault="00093DBF" w:rsidP="00093DBF"/>
        </w:tc>
        <w:tc>
          <w:tcPr>
            <w:tcW w:w="811" w:type="dxa"/>
            <w:vAlign w:val="center"/>
            <w:hideMark/>
          </w:tcPr>
          <w:p w14:paraId="48B963EC" w14:textId="77777777" w:rsidR="00093DBF" w:rsidRPr="00F23566" w:rsidRDefault="00093DBF" w:rsidP="00093DBF"/>
        </w:tc>
        <w:tc>
          <w:tcPr>
            <w:tcW w:w="420" w:type="dxa"/>
            <w:vAlign w:val="center"/>
            <w:hideMark/>
          </w:tcPr>
          <w:p w14:paraId="0B3B25CF" w14:textId="77777777" w:rsidR="00093DBF" w:rsidRPr="00F23566" w:rsidRDefault="00093DBF" w:rsidP="00093DBF"/>
        </w:tc>
        <w:tc>
          <w:tcPr>
            <w:tcW w:w="588" w:type="dxa"/>
            <w:vAlign w:val="center"/>
            <w:hideMark/>
          </w:tcPr>
          <w:p w14:paraId="77263E34" w14:textId="77777777" w:rsidR="00093DBF" w:rsidRPr="00F23566" w:rsidRDefault="00093DBF" w:rsidP="00093DBF"/>
        </w:tc>
        <w:tc>
          <w:tcPr>
            <w:tcW w:w="644" w:type="dxa"/>
            <w:vAlign w:val="center"/>
            <w:hideMark/>
          </w:tcPr>
          <w:p w14:paraId="112D4016" w14:textId="77777777" w:rsidR="00093DBF" w:rsidRPr="00F23566" w:rsidRDefault="00093DBF" w:rsidP="00093DBF"/>
        </w:tc>
        <w:tc>
          <w:tcPr>
            <w:tcW w:w="420" w:type="dxa"/>
            <w:vAlign w:val="center"/>
            <w:hideMark/>
          </w:tcPr>
          <w:p w14:paraId="100054C0" w14:textId="77777777" w:rsidR="00093DBF" w:rsidRPr="00F23566" w:rsidRDefault="00093DBF" w:rsidP="00093DBF"/>
        </w:tc>
        <w:tc>
          <w:tcPr>
            <w:tcW w:w="36" w:type="dxa"/>
            <w:vAlign w:val="center"/>
            <w:hideMark/>
          </w:tcPr>
          <w:p w14:paraId="77C00B89" w14:textId="77777777" w:rsidR="00093DBF" w:rsidRPr="00F23566" w:rsidRDefault="00093DBF" w:rsidP="00093DBF"/>
        </w:tc>
        <w:tc>
          <w:tcPr>
            <w:tcW w:w="6" w:type="dxa"/>
            <w:vAlign w:val="center"/>
            <w:hideMark/>
          </w:tcPr>
          <w:p w14:paraId="1D87730B" w14:textId="77777777" w:rsidR="00093DBF" w:rsidRPr="00F23566" w:rsidRDefault="00093DBF" w:rsidP="00093DBF"/>
        </w:tc>
        <w:tc>
          <w:tcPr>
            <w:tcW w:w="6" w:type="dxa"/>
            <w:vAlign w:val="center"/>
            <w:hideMark/>
          </w:tcPr>
          <w:p w14:paraId="7055329A" w14:textId="77777777" w:rsidR="00093DBF" w:rsidRPr="00F23566" w:rsidRDefault="00093DBF" w:rsidP="00093DBF"/>
        </w:tc>
        <w:tc>
          <w:tcPr>
            <w:tcW w:w="700" w:type="dxa"/>
            <w:vAlign w:val="center"/>
            <w:hideMark/>
          </w:tcPr>
          <w:p w14:paraId="0F833456" w14:textId="77777777" w:rsidR="00093DBF" w:rsidRPr="00F23566" w:rsidRDefault="00093DBF" w:rsidP="00093DBF"/>
        </w:tc>
        <w:tc>
          <w:tcPr>
            <w:tcW w:w="700" w:type="dxa"/>
            <w:vAlign w:val="center"/>
            <w:hideMark/>
          </w:tcPr>
          <w:p w14:paraId="377B7A6B" w14:textId="77777777" w:rsidR="00093DBF" w:rsidRPr="00F23566" w:rsidRDefault="00093DBF" w:rsidP="00093DBF"/>
        </w:tc>
        <w:tc>
          <w:tcPr>
            <w:tcW w:w="420" w:type="dxa"/>
            <w:vAlign w:val="center"/>
            <w:hideMark/>
          </w:tcPr>
          <w:p w14:paraId="17143709" w14:textId="77777777" w:rsidR="00093DBF" w:rsidRPr="00F23566" w:rsidRDefault="00093DBF" w:rsidP="00093DBF"/>
        </w:tc>
        <w:tc>
          <w:tcPr>
            <w:tcW w:w="36" w:type="dxa"/>
            <w:vAlign w:val="center"/>
            <w:hideMark/>
          </w:tcPr>
          <w:p w14:paraId="7D9017C7" w14:textId="77777777" w:rsidR="00093DBF" w:rsidRPr="00F23566" w:rsidRDefault="00093DBF" w:rsidP="00093DBF"/>
        </w:tc>
      </w:tr>
      <w:tr w:rsidR="00093DBF" w:rsidRPr="00F23566" w14:paraId="136DC09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300297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842A5B8"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5FDC83B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29B7128D" w14:textId="77777777" w:rsidR="00093DBF" w:rsidRPr="00F23566" w:rsidRDefault="00093DBF" w:rsidP="00093DBF">
            <w:r w:rsidRPr="00F23566">
              <w:t>6.000</w:t>
            </w:r>
          </w:p>
        </w:tc>
        <w:tc>
          <w:tcPr>
            <w:tcW w:w="1520" w:type="dxa"/>
            <w:tcBorders>
              <w:top w:val="nil"/>
              <w:left w:val="nil"/>
              <w:bottom w:val="nil"/>
              <w:right w:val="single" w:sz="8" w:space="0" w:color="auto"/>
            </w:tcBorders>
            <w:shd w:val="clear" w:color="auto" w:fill="auto"/>
            <w:noWrap/>
            <w:vAlign w:val="bottom"/>
            <w:hideMark/>
          </w:tcPr>
          <w:p w14:paraId="6F4F6EBB" w14:textId="77777777" w:rsidR="00093DBF" w:rsidRPr="00F23566" w:rsidRDefault="00093DBF" w:rsidP="00093DBF">
            <w:r w:rsidRPr="00F23566">
              <w:t>6.000</w:t>
            </w:r>
          </w:p>
        </w:tc>
        <w:tc>
          <w:tcPr>
            <w:tcW w:w="760" w:type="dxa"/>
            <w:tcBorders>
              <w:top w:val="nil"/>
              <w:left w:val="nil"/>
              <w:bottom w:val="nil"/>
              <w:right w:val="single" w:sz="8" w:space="0" w:color="auto"/>
            </w:tcBorders>
            <w:shd w:val="clear" w:color="auto" w:fill="auto"/>
            <w:noWrap/>
            <w:vAlign w:val="bottom"/>
            <w:hideMark/>
          </w:tcPr>
          <w:p w14:paraId="5557EF0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9799305" w14:textId="77777777" w:rsidR="00093DBF" w:rsidRPr="00F23566" w:rsidRDefault="00093DBF" w:rsidP="00093DBF"/>
        </w:tc>
        <w:tc>
          <w:tcPr>
            <w:tcW w:w="6" w:type="dxa"/>
            <w:vAlign w:val="center"/>
            <w:hideMark/>
          </w:tcPr>
          <w:p w14:paraId="3809F87D" w14:textId="77777777" w:rsidR="00093DBF" w:rsidRPr="00F23566" w:rsidRDefault="00093DBF" w:rsidP="00093DBF"/>
        </w:tc>
        <w:tc>
          <w:tcPr>
            <w:tcW w:w="6" w:type="dxa"/>
            <w:vAlign w:val="center"/>
            <w:hideMark/>
          </w:tcPr>
          <w:p w14:paraId="718EACCC" w14:textId="77777777" w:rsidR="00093DBF" w:rsidRPr="00F23566" w:rsidRDefault="00093DBF" w:rsidP="00093DBF"/>
        </w:tc>
        <w:tc>
          <w:tcPr>
            <w:tcW w:w="6" w:type="dxa"/>
            <w:vAlign w:val="center"/>
            <w:hideMark/>
          </w:tcPr>
          <w:p w14:paraId="098802B4" w14:textId="77777777" w:rsidR="00093DBF" w:rsidRPr="00F23566" w:rsidRDefault="00093DBF" w:rsidP="00093DBF"/>
        </w:tc>
        <w:tc>
          <w:tcPr>
            <w:tcW w:w="6" w:type="dxa"/>
            <w:vAlign w:val="center"/>
            <w:hideMark/>
          </w:tcPr>
          <w:p w14:paraId="41DC58C8" w14:textId="77777777" w:rsidR="00093DBF" w:rsidRPr="00F23566" w:rsidRDefault="00093DBF" w:rsidP="00093DBF"/>
        </w:tc>
        <w:tc>
          <w:tcPr>
            <w:tcW w:w="6" w:type="dxa"/>
            <w:vAlign w:val="center"/>
            <w:hideMark/>
          </w:tcPr>
          <w:p w14:paraId="3D46BCA2" w14:textId="77777777" w:rsidR="00093DBF" w:rsidRPr="00F23566" w:rsidRDefault="00093DBF" w:rsidP="00093DBF"/>
        </w:tc>
        <w:tc>
          <w:tcPr>
            <w:tcW w:w="6" w:type="dxa"/>
            <w:vAlign w:val="center"/>
            <w:hideMark/>
          </w:tcPr>
          <w:p w14:paraId="5DBF73BB" w14:textId="77777777" w:rsidR="00093DBF" w:rsidRPr="00F23566" w:rsidRDefault="00093DBF" w:rsidP="00093DBF"/>
        </w:tc>
        <w:tc>
          <w:tcPr>
            <w:tcW w:w="6" w:type="dxa"/>
            <w:vAlign w:val="center"/>
            <w:hideMark/>
          </w:tcPr>
          <w:p w14:paraId="14C7C7D2" w14:textId="77777777" w:rsidR="00093DBF" w:rsidRPr="00F23566" w:rsidRDefault="00093DBF" w:rsidP="00093DBF"/>
        </w:tc>
        <w:tc>
          <w:tcPr>
            <w:tcW w:w="811" w:type="dxa"/>
            <w:vAlign w:val="center"/>
            <w:hideMark/>
          </w:tcPr>
          <w:p w14:paraId="4F497291" w14:textId="77777777" w:rsidR="00093DBF" w:rsidRPr="00F23566" w:rsidRDefault="00093DBF" w:rsidP="00093DBF"/>
        </w:tc>
        <w:tc>
          <w:tcPr>
            <w:tcW w:w="811" w:type="dxa"/>
            <w:vAlign w:val="center"/>
            <w:hideMark/>
          </w:tcPr>
          <w:p w14:paraId="4FBD161E" w14:textId="77777777" w:rsidR="00093DBF" w:rsidRPr="00F23566" w:rsidRDefault="00093DBF" w:rsidP="00093DBF"/>
        </w:tc>
        <w:tc>
          <w:tcPr>
            <w:tcW w:w="420" w:type="dxa"/>
            <w:vAlign w:val="center"/>
            <w:hideMark/>
          </w:tcPr>
          <w:p w14:paraId="240656E4" w14:textId="77777777" w:rsidR="00093DBF" w:rsidRPr="00F23566" w:rsidRDefault="00093DBF" w:rsidP="00093DBF"/>
        </w:tc>
        <w:tc>
          <w:tcPr>
            <w:tcW w:w="588" w:type="dxa"/>
            <w:vAlign w:val="center"/>
            <w:hideMark/>
          </w:tcPr>
          <w:p w14:paraId="22402213" w14:textId="77777777" w:rsidR="00093DBF" w:rsidRPr="00F23566" w:rsidRDefault="00093DBF" w:rsidP="00093DBF"/>
        </w:tc>
        <w:tc>
          <w:tcPr>
            <w:tcW w:w="644" w:type="dxa"/>
            <w:vAlign w:val="center"/>
            <w:hideMark/>
          </w:tcPr>
          <w:p w14:paraId="1168040E" w14:textId="77777777" w:rsidR="00093DBF" w:rsidRPr="00F23566" w:rsidRDefault="00093DBF" w:rsidP="00093DBF"/>
        </w:tc>
        <w:tc>
          <w:tcPr>
            <w:tcW w:w="420" w:type="dxa"/>
            <w:vAlign w:val="center"/>
            <w:hideMark/>
          </w:tcPr>
          <w:p w14:paraId="5E7035B2" w14:textId="77777777" w:rsidR="00093DBF" w:rsidRPr="00F23566" w:rsidRDefault="00093DBF" w:rsidP="00093DBF"/>
        </w:tc>
        <w:tc>
          <w:tcPr>
            <w:tcW w:w="36" w:type="dxa"/>
            <w:vAlign w:val="center"/>
            <w:hideMark/>
          </w:tcPr>
          <w:p w14:paraId="11C8D8BD" w14:textId="77777777" w:rsidR="00093DBF" w:rsidRPr="00F23566" w:rsidRDefault="00093DBF" w:rsidP="00093DBF"/>
        </w:tc>
        <w:tc>
          <w:tcPr>
            <w:tcW w:w="6" w:type="dxa"/>
            <w:vAlign w:val="center"/>
            <w:hideMark/>
          </w:tcPr>
          <w:p w14:paraId="612F93CA" w14:textId="77777777" w:rsidR="00093DBF" w:rsidRPr="00F23566" w:rsidRDefault="00093DBF" w:rsidP="00093DBF"/>
        </w:tc>
        <w:tc>
          <w:tcPr>
            <w:tcW w:w="6" w:type="dxa"/>
            <w:vAlign w:val="center"/>
            <w:hideMark/>
          </w:tcPr>
          <w:p w14:paraId="79459102" w14:textId="77777777" w:rsidR="00093DBF" w:rsidRPr="00F23566" w:rsidRDefault="00093DBF" w:rsidP="00093DBF"/>
        </w:tc>
        <w:tc>
          <w:tcPr>
            <w:tcW w:w="700" w:type="dxa"/>
            <w:vAlign w:val="center"/>
            <w:hideMark/>
          </w:tcPr>
          <w:p w14:paraId="7CD8F7C1" w14:textId="77777777" w:rsidR="00093DBF" w:rsidRPr="00F23566" w:rsidRDefault="00093DBF" w:rsidP="00093DBF"/>
        </w:tc>
        <w:tc>
          <w:tcPr>
            <w:tcW w:w="700" w:type="dxa"/>
            <w:vAlign w:val="center"/>
            <w:hideMark/>
          </w:tcPr>
          <w:p w14:paraId="2AA59509" w14:textId="77777777" w:rsidR="00093DBF" w:rsidRPr="00F23566" w:rsidRDefault="00093DBF" w:rsidP="00093DBF"/>
        </w:tc>
        <w:tc>
          <w:tcPr>
            <w:tcW w:w="420" w:type="dxa"/>
            <w:vAlign w:val="center"/>
            <w:hideMark/>
          </w:tcPr>
          <w:p w14:paraId="2D533FBB" w14:textId="77777777" w:rsidR="00093DBF" w:rsidRPr="00F23566" w:rsidRDefault="00093DBF" w:rsidP="00093DBF"/>
        </w:tc>
        <w:tc>
          <w:tcPr>
            <w:tcW w:w="36" w:type="dxa"/>
            <w:vAlign w:val="center"/>
            <w:hideMark/>
          </w:tcPr>
          <w:p w14:paraId="6DC0AB05" w14:textId="77777777" w:rsidR="00093DBF" w:rsidRPr="00F23566" w:rsidRDefault="00093DBF" w:rsidP="00093DBF"/>
        </w:tc>
      </w:tr>
      <w:tr w:rsidR="00093DBF" w:rsidRPr="00F23566" w14:paraId="6FE73CEC"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482891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ED1490F"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4DECB644"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D19252C" w14:textId="77777777" w:rsidR="00093DBF" w:rsidRPr="00F23566" w:rsidRDefault="00093DBF" w:rsidP="00093DBF">
            <w:r w:rsidRPr="00F23566">
              <w:t>2.300</w:t>
            </w:r>
          </w:p>
        </w:tc>
        <w:tc>
          <w:tcPr>
            <w:tcW w:w="1520" w:type="dxa"/>
            <w:tcBorders>
              <w:top w:val="nil"/>
              <w:left w:val="nil"/>
              <w:bottom w:val="nil"/>
              <w:right w:val="single" w:sz="8" w:space="0" w:color="auto"/>
            </w:tcBorders>
            <w:shd w:val="clear" w:color="auto" w:fill="auto"/>
            <w:noWrap/>
            <w:vAlign w:val="bottom"/>
            <w:hideMark/>
          </w:tcPr>
          <w:p w14:paraId="18B3D3FE" w14:textId="77777777" w:rsidR="00093DBF" w:rsidRPr="00F23566" w:rsidRDefault="00093DBF" w:rsidP="00093DBF">
            <w:r w:rsidRPr="00F23566">
              <w:t>2.300</w:t>
            </w:r>
          </w:p>
        </w:tc>
        <w:tc>
          <w:tcPr>
            <w:tcW w:w="760" w:type="dxa"/>
            <w:tcBorders>
              <w:top w:val="nil"/>
              <w:left w:val="nil"/>
              <w:bottom w:val="nil"/>
              <w:right w:val="single" w:sz="8" w:space="0" w:color="auto"/>
            </w:tcBorders>
            <w:shd w:val="clear" w:color="auto" w:fill="auto"/>
            <w:noWrap/>
            <w:vAlign w:val="bottom"/>
            <w:hideMark/>
          </w:tcPr>
          <w:p w14:paraId="45D863E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97E8531" w14:textId="77777777" w:rsidR="00093DBF" w:rsidRPr="00F23566" w:rsidRDefault="00093DBF" w:rsidP="00093DBF"/>
        </w:tc>
        <w:tc>
          <w:tcPr>
            <w:tcW w:w="6" w:type="dxa"/>
            <w:vAlign w:val="center"/>
            <w:hideMark/>
          </w:tcPr>
          <w:p w14:paraId="25C87993" w14:textId="77777777" w:rsidR="00093DBF" w:rsidRPr="00F23566" w:rsidRDefault="00093DBF" w:rsidP="00093DBF"/>
        </w:tc>
        <w:tc>
          <w:tcPr>
            <w:tcW w:w="6" w:type="dxa"/>
            <w:vAlign w:val="center"/>
            <w:hideMark/>
          </w:tcPr>
          <w:p w14:paraId="16ECCEE7" w14:textId="77777777" w:rsidR="00093DBF" w:rsidRPr="00F23566" w:rsidRDefault="00093DBF" w:rsidP="00093DBF"/>
        </w:tc>
        <w:tc>
          <w:tcPr>
            <w:tcW w:w="6" w:type="dxa"/>
            <w:vAlign w:val="center"/>
            <w:hideMark/>
          </w:tcPr>
          <w:p w14:paraId="15CA26DF" w14:textId="77777777" w:rsidR="00093DBF" w:rsidRPr="00F23566" w:rsidRDefault="00093DBF" w:rsidP="00093DBF"/>
        </w:tc>
        <w:tc>
          <w:tcPr>
            <w:tcW w:w="6" w:type="dxa"/>
            <w:vAlign w:val="center"/>
            <w:hideMark/>
          </w:tcPr>
          <w:p w14:paraId="07420046" w14:textId="77777777" w:rsidR="00093DBF" w:rsidRPr="00F23566" w:rsidRDefault="00093DBF" w:rsidP="00093DBF"/>
        </w:tc>
        <w:tc>
          <w:tcPr>
            <w:tcW w:w="6" w:type="dxa"/>
            <w:vAlign w:val="center"/>
            <w:hideMark/>
          </w:tcPr>
          <w:p w14:paraId="0A1126F2" w14:textId="77777777" w:rsidR="00093DBF" w:rsidRPr="00F23566" w:rsidRDefault="00093DBF" w:rsidP="00093DBF"/>
        </w:tc>
        <w:tc>
          <w:tcPr>
            <w:tcW w:w="6" w:type="dxa"/>
            <w:vAlign w:val="center"/>
            <w:hideMark/>
          </w:tcPr>
          <w:p w14:paraId="4F0FB727" w14:textId="77777777" w:rsidR="00093DBF" w:rsidRPr="00F23566" w:rsidRDefault="00093DBF" w:rsidP="00093DBF"/>
        </w:tc>
        <w:tc>
          <w:tcPr>
            <w:tcW w:w="6" w:type="dxa"/>
            <w:vAlign w:val="center"/>
            <w:hideMark/>
          </w:tcPr>
          <w:p w14:paraId="28F23793" w14:textId="77777777" w:rsidR="00093DBF" w:rsidRPr="00F23566" w:rsidRDefault="00093DBF" w:rsidP="00093DBF"/>
        </w:tc>
        <w:tc>
          <w:tcPr>
            <w:tcW w:w="811" w:type="dxa"/>
            <w:vAlign w:val="center"/>
            <w:hideMark/>
          </w:tcPr>
          <w:p w14:paraId="6F4AC529" w14:textId="77777777" w:rsidR="00093DBF" w:rsidRPr="00F23566" w:rsidRDefault="00093DBF" w:rsidP="00093DBF"/>
        </w:tc>
        <w:tc>
          <w:tcPr>
            <w:tcW w:w="811" w:type="dxa"/>
            <w:vAlign w:val="center"/>
            <w:hideMark/>
          </w:tcPr>
          <w:p w14:paraId="227AB008" w14:textId="77777777" w:rsidR="00093DBF" w:rsidRPr="00F23566" w:rsidRDefault="00093DBF" w:rsidP="00093DBF"/>
        </w:tc>
        <w:tc>
          <w:tcPr>
            <w:tcW w:w="420" w:type="dxa"/>
            <w:vAlign w:val="center"/>
            <w:hideMark/>
          </w:tcPr>
          <w:p w14:paraId="57BFD961" w14:textId="77777777" w:rsidR="00093DBF" w:rsidRPr="00F23566" w:rsidRDefault="00093DBF" w:rsidP="00093DBF"/>
        </w:tc>
        <w:tc>
          <w:tcPr>
            <w:tcW w:w="588" w:type="dxa"/>
            <w:vAlign w:val="center"/>
            <w:hideMark/>
          </w:tcPr>
          <w:p w14:paraId="76033A19" w14:textId="77777777" w:rsidR="00093DBF" w:rsidRPr="00F23566" w:rsidRDefault="00093DBF" w:rsidP="00093DBF"/>
        </w:tc>
        <w:tc>
          <w:tcPr>
            <w:tcW w:w="644" w:type="dxa"/>
            <w:vAlign w:val="center"/>
            <w:hideMark/>
          </w:tcPr>
          <w:p w14:paraId="74D8C571" w14:textId="77777777" w:rsidR="00093DBF" w:rsidRPr="00F23566" w:rsidRDefault="00093DBF" w:rsidP="00093DBF"/>
        </w:tc>
        <w:tc>
          <w:tcPr>
            <w:tcW w:w="420" w:type="dxa"/>
            <w:vAlign w:val="center"/>
            <w:hideMark/>
          </w:tcPr>
          <w:p w14:paraId="3B1B83B3" w14:textId="77777777" w:rsidR="00093DBF" w:rsidRPr="00F23566" w:rsidRDefault="00093DBF" w:rsidP="00093DBF"/>
        </w:tc>
        <w:tc>
          <w:tcPr>
            <w:tcW w:w="36" w:type="dxa"/>
            <w:vAlign w:val="center"/>
            <w:hideMark/>
          </w:tcPr>
          <w:p w14:paraId="2998496A" w14:textId="77777777" w:rsidR="00093DBF" w:rsidRPr="00F23566" w:rsidRDefault="00093DBF" w:rsidP="00093DBF"/>
        </w:tc>
        <w:tc>
          <w:tcPr>
            <w:tcW w:w="6" w:type="dxa"/>
            <w:vAlign w:val="center"/>
            <w:hideMark/>
          </w:tcPr>
          <w:p w14:paraId="524523C0" w14:textId="77777777" w:rsidR="00093DBF" w:rsidRPr="00F23566" w:rsidRDefault="00093DBF" w:rsidP="00093DBF"/>
        </w:tc>
        <w:tc>
          <w:tcPr>
            <w:tcW w:w="6" w:type="dxa"/>
            <w:vAlign w:val="center"/>
            <w:hideMark/>
          </w:tcPr>
          <w:p w14:paraId="41795816" w14:textId="77777777" w:rsidR="00093DBF" w:rsidRPr="00F23566" w:rsidRDefault="00093DBF" w:rsidP="00093DBF"/>
        </w:tc>
        <w:tc>
          <w:tcPr>
            <w:tcW w:w="700" w:type="dxa"/>
            <w:vAlign w:val="center"/>
            <w:hideMark/>
          </w:tcPr>
          <w:p w14:paraId="67352DF0" w14:textId="77777777" w:rsidR="00093DBF" w:rsidRPr="00F23566" w:rsidRDefault="00093DBF" w:rsidP="00093DBF"/>
        </w:tc>
        <w:tc>
          <w:tcPr>
            <w:tcW w:w="700" w:type="dxa"/>
            <w:vAlign w:val="center"/>
            <w:hideMark/>
          </w:tcPr>
          <w:p w14:paraId="7E304A3E" w14:textId="77777777" w:rsidR="00093DBF" w:rsidRPr="00F23566" w:rsidRDefault="00093DBF" w:rsidP="00093DBF"/>
        </w:tc>
        <w:tc>
          <w:tcPr>
            <w:tcW w:w="420" w:type="dxa"/>
            <w:vAlign w:val="center"/>
            <w:hideMark/>
          </w:tcPr>
          <w:p w14:paraId="1D9D289B" w14:textId="77777777" w:rsidR="00093DBF" w:rsidRPr="00F23566" w:rsidRDefault="00093DBF" w:rsidP="00093DBF"/>
        </w:tc>
        <w:tc>
          <w:tcPr>
            <w:tcW w:w="36" w:type="dxa"/>
            <w:vAlign w:val="center"/>
            <w:hideMark/>
          </w:tcPr>
          <w:p w14:paraId="312B945B" w14:textId="77777777" w:rsidR="00093DBF" w:rsidRPr="00F23566" w:rsidRDefault="00093DBF" w:rsidP="00093DBF"/>
        </w:tc>
      </w:tr>
      <w:tr w:rsidR="00093DBF" w:rsidRPr="00F23566" w14:paraId="7EC5337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519301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02566355"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472D753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5F6A7CF" w14:textId="77777777" w:rsidR="00093DBF" w:rsidRPr="00F23566" w:rsidRDefault="00093DBF" w:rsidP="00093DBF">
            <w:r w:rsidRPr="00F23566">
              <w:t>1.300</w:t>
            </w:r>
          </w:p>
        </w:tc>
        <w:tc>
          <w:tcPr>
            <w:tcW w:w="1520" w:type="dxa"/>
            <w:tcBorders>
              <w:top w:val="nil"/>
              <w:left w:val="nil"/>
              <w:bottom w:val="nil"/>
              <w:right w:val="single" w:sz="8" w:space="0" w:color="auto"/>
            </w:tcBorders>
            <w:shd w:val="clear" w:color="auto" w:fill="auto"/>
            <w:noWrap/>
            <w:vAlign w:val="bottom"/>
            <w:hideMark/>
          </w:tcPr>
          <w:p w14:paraId="52907F19" w14:textId="77777777" w:rsidR="00093DBF" w:rsidRPr="00F23566" w:rsidRDefault="00093DBF" w:rsidP="00093DBF">
            <w:r w:rsidRPr="00F23566">
              <w:t>1.300</w:t>
            </w:r>
          </w:p>
        </w:tc>
        <w:tc>
          <w:tcPr>
            <w:tcW w:w="760" w:type="dxa"/>
            <w:tcBorders>
              <w:top w:val="nil"/>
              <w:left w:val="nil"/>
              <w:bottom w:val="nil"/>
              <w:right w:val="single" w:sz="8" w:space="0" w:color="auto"/>
            </w:tcBorders>
            <w:shd w:val="clear" w:color="auto" w:fill="auto"/>
            <w:noWrap/>
            <w:vAlign w:val="bottom"/>
            <w:hideMark/>
          </w:tcPr>
          <w:p w14:paraId="0C68C63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A87ECB1" w14:textId="77777777" w:rsidR="00093DBF" w:rsidRPr="00F23566" w:rsidRDefault="00093DBF" w:rsidP="00093DBF"/>
        </w:tc>
        <w:tc>
          <w:tcPr>
            <w:tcW w:w="6" w:type="dxa"/>
            <w:vAlign w:val="center"/>
            <w:hideMark/>
          </w:tcPr>
          <w:p w14:paraId="3B900031" w14:textId="77777777" w:rsidR="00093DBF" w:rsidRPr="00F23566" w:rsidRDefault="00093DBF" w:rsidP="00093DBF"/>
        </w:tc>
        <w:tc>
          <w:tcPr>
            <w:tcW w:w="6" w:type="dxa"/>
            <w:vAlign w:val="center"/>
            <w:hideMark/>
          </w:tcPr>
          <w:p w14:paraId="1E6432FE" w14:textId="77777777" w:rsidR="00093DBF" w:rsidRPr="00F23566" w:rsidRDefault="00093DBF" w:rsidP="00093DBF"/>
        </w:tc>
        <w:tc>
          <w:tcPr>
            <w:tcW w:w="6" w:type="dxa"/>
            <w:vAlign w:val="center"/>
            <w:hideMark/>
          </w:tcPr>
          <w:p w14:paraId="0504EFED" w14:textId="77777777" w:rsidR="00093DBF" w:rsidRPr="00F23566" w:rsidRDefault="00093DBF" w:rsidP="00093DBF"/>
        </w:tc>
        <w:tc>
          <w:tcPr>
            <w:tcW w:w="6" w:type="dxa"/>
            <w:vAlign w:val="center"/>
            <w:hideMark/>
          </w:tcPr>
          <w:p w14:paraId="29750CAC" w14:textId="77777777" w:rsidR="00093DBF" w:rsidRPr="00F23566" w:rsidRDefault="00093DBF" w:rsidP="00093DBF"/>
        </w:tc>
        <w:tc>
          <w:tcPr>
            <w:tcW w:w="6" w:type="dxa"/>
            <w:vAlign w:val="center"/>
            <w:hideMark/>
          </w:tcPr>
          <w:p w14:paraId="0A73F775" w14:textId="77777777" w:rsidR="00093DBF" w:rsidRPr="00F23566" w:rsidRDefault="00093DBF" w:rsidP="00093DBF"/>
        </w:tc>
        <w:tc>
          <w:tcPr>
            <w:tcW w:w="6" w:type="dxa"/>
            <w:vAlign w:val="center"/>
            <w:hideMark/>
          </w:tcPr>
          <w:p w14:paraId="1DE8F63C" w14:textId="77777777" w:rsidR="00093DBF" w:rsidRPr="00F23566" w:rsidRDefault="00093DBF" w:rsidP="00093DBF"/>
        </w:tc>
        <w:tc>
          <w:tcPr>
            <w:tcW w:w="6" w:type="dxa"/>
            <w:vAlign w:val="center"/>
            <w:hideMark/>
          </w:tcPr>
          <w:p w14:paraId="0D3B0E27" w14:textId="77777777" w:rsidR="00093DBF" w:rsidRPr="00F23566" w:rsidRDefault="00093DBF" w:rsidP="00093DBF"/>
        </w:tc>
        <w:tc>
          <w:tcPr>
            <w:tcW w:w="811" w:type="dxa"/>
            <w:vAlign w:val="center"/>
            <w:hideMark/>
          </w:tcPr>
          <w:p w14:paraId="2D9AA40B" w14:textId="77777777" w:rsidR="00093DBF" w:rsidRPr="00F23566" w:rsidRDefault="00093DBF" w:rsidP="00093DBF"/>
        </w:tc>
        <w:tc>
          <w:tcPr>
            <w:tcW w:w="811" w:type="dxa"/>
            <w:vAlign w:val="center"/>
            <w:hideMark/>
          </w:tcPr>
          <w:p w14:paraId="2094047A" w14:textId="77777777" w:rsidR="00093DBF" w:rsidRPr="00F23566" w:rsidRDefault="00093DBF" w:rsidP="00093DBF"/>
        </w:tc>
        <w:tc>
          <w:tcPr>
            <w:tcW w:w="420" w:type="dxa"/>
            <w:vAlign w:val="center"/>
            <w:hideMark/>
          </w:tcPr>
          <w:p w14:paraId="697C84EC" w14:textId="77777777" w:rsidR="00093DBF" w:rsidRPr="00F23566" w:rsidRDefault="00093DBF" w:rsidP="00093DBF"/>
        </w:tc>
        <w:tc>
          <w:tcPr>
            <w:tcW w:w="588" w:type="dxa"/>
            <w:vAlign w:val="center"/>
            <w:hideMark/>
          </w:tcPr>
          <w:p w14:paraId="6904524F" w14:textId="77777777" w:rsidR="00093DBF" w:rsidRPr="00F23566" w:rsidRDefault="00093DBF" w:rsidP="00093DBF"/>
        </w:tc>
        <w:tc>
          <w:tcPr>
            <w:tcW w:w="644" w:type="dxa"/>
            <w:vAlign w:val="center"/>
            <w:hideMark/>
          </w:tcPr>
          <w:p w14:paraId="65D69536" w14:textId="77777777" w:rsidR="00093DBF" w:rsidRPr="00F23566" w:rsidRDefault="00093DBF" w:rsidP="00093DBF"/>
        </w:tc>
        <w:tc>
          <w:tcPr>
            <w:tcW w:w="420" w:type="dxa"/>
            <w:vAlign w:val="center"/>
            <w:hideMark/>
          </w:tcPr>
          <w:p w14:paraId="742723C3" w14:textId="77777777" w:rsidR="00093DBF" w:rsidRPr="00F23566" w:rsidRDefault="00093DBF" w:rsidP="00093DBF"/>
        </w:tc>
        <w:tc>
          <w:tcPr>
            <w:tcW w:w="36" w:type="dxa"/>
            <w:vAlign w:val="center"/>
            <w:hideMark/>
          </w:tcPr>
          <w:p w14:paraId="1C93E64E" w14:textId="77777777" w:rsidR="00093DBF" w:rsidRPr="00F23566" w:rsidRDefault="00093DBF" w:rsidP="00093DBF"/>
        </w:tc>
        <w:tc>
          <w:tcPr>
            <w:tcW w:w="6" w:type="dxa"/>
            <w:vAlign w:val="center"/>
            <w:hideMark/>
          </w:tcPr>
          <w:p w14:paraId="70F6F88D" w14:textId="77777777" w:rsidR="00093DBF" w:rsidRPr="00F23566" w:rsidRDefault="00093DBF" w:rsidP="00093DBF"/>
        </w:tc>
        <w:tc>
          <w:tcPr>
            <w:tcW w:w="6" w:type="dxa"/>
            <w:vAlign w:val="center"/>
            <w:hideMark/>
          </w:tcPr>
          <w:p w14:paraId="4DAA3E98" w14:textId="77777777" w:rsidR="00093DBF" w:rsidRPr="00F23566" w:rsidRDefault="00093DBF" w:rsidP="00093DBF"/>
        </w:tc>
        <w:tc>
          <w:tcPr>
            <w:tcW w:w="700" w:type="dxa"/>
            <w:vAlign w:val="center"/>
            <w:hideMark/>
          </w:tcPr>
          <w:p w14:paraId="17303359" w14:textId="77777777" w:rsidR="00093DBF" w:rsidRPr="00F23566" w:rsidRDefault="00093DBF" w:rsidP="00093DBF"/>
        </w:tc>
        <w:tc>
          <w:tcPr>
            <w:tcW w:w="700" w:type="dxa"/>
            <w:vAlign w:val="center"/>
            <w:hideMark/>
          </w:tcPr>
          <w:p w14:paraId="2F2EA6EA" w14:textId="77777777" w:rsidR="00093DBF" w:rsidRPr="00F23566" w:rsidRDefault="00093DBF" w:rsidP="00093DBF"/>
        </w:tc>
        <w:tc>
          <w:tcPr>
            <w:tcW w:w="420" w:type="dxa"/>
            <w:vAlign w:val="center"/>
            <w:hideMark/>
          </w:tcPr>
          <w:p w14:paraId="2BC620B9" w14:textId="77777777" w:rsidR="00093DBF" w:rsidRPr="00F23566" w:rsidRDefault="00093DBF" w:rsidP="00093DBF"/>
        </w:tc>
        <w:tc>
          <w:tcPr>
            <w:tcW w:w="36" w:type="dxa"/>
            <w:vAlign w:val="center"/>
            <w:hideMark/>
          </w:tcPr>
          <w:p w14:paraId="6AE21825" w14:textId="77777777" w:rsidR="00093DBF" w:rsidRPr="00F23566" w:rsidRDefault="00093DBF" w:rsidP="00093DBF"/>
        </w:tc>
      </w:tr>
      <w:tr w:rsidR="00093DBF" w:rsidRPr="00F23566" w14:paraId="5346F220"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E53FE9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75C01FD"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0FC513DD" w14:textId="77777777" w:rsidR="00093DBF" w:rsidRPr="00F23566" w:rsidRDefault="00093DBF" w:rsidP="00093DBF">
            <w:proofErr w:type="spellStart"/>
            <w:r w:rsidRPr="00F23566">
              <w:t>Рассходи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осталих</w:t>
            </w:r>
            <w:proofErr w:type="spellEnd"/>
            <w:r w:rsidRPr="00F23566">
              <w:t xml:space="preserve"> </w:t>
            </w:r>
            <w:proofErr w:type="spellStart"/>
            <w:proofErr w:type="gramStart"/>
            <w:r w:rsidRPr="00F23566">
              <w:t>грађ.објеката</w:t>
            </w:r>
            <w:proofErr w:type="spellEnd"/>
            <w:proofErr w:type="gramEnd"/>
          </w:p>
        </w:tc>
        <w:tc>
          <w:tcPr>
            <w:tcW w:w="1520" w:type="dxa"/>
            <w:tcBorders>
              <w:top w:val="nil"/>
              <w:left w:val="single" w:sz="8" w:space="0" w:color="auto"/>
              <w:bottom w:val="nil"/>
              <w:right w:val="single" w:sz="8" w:space="0" w:color="auto"/>
            </w:tcBorders>
            <w:shd w:val="clear" w:color="auto" w:fill="auto"/>
            <w:noWrap/>
            <w:vAlign w:val="bottom"/>
            <w:hideMark/>
          </w:tcPr>
          <w:p w14:paraId="1697CDAB"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58B9DE6E"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6D96FC79"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46097FB" w14:textId="77777777" w:rsidR="00093DBF" w:rsidRPr="00F23566" w:rsidRDefault="00093DBF" w:rsidP="00093DBF"/>
        </w:tc>
        <w:tc>
          <w:tcPr>
            <w:tcW w:w="6" w:type="dxa"/>
            <w:vAlign w:val="center"/>
            <w:hideMark/>
          </w:tcPr>
          <w:p w14:paraId="18B352ED" w14:textId="77777777" w:rsidR="00093DBF" w:rsidRPr="00F23566" w:rsidRDefault="00093DBF" w:rsidP="00093DBF"/>
        </w:tc>
        <w:tc>
          <w:tcPr>
            <w:tcW w:w="6" w:type="dxa"/>
            <w:vAlign w:val="center"/>
            <w:hideMark/>
          </w:tcPr>
          <w:p w14:paraId="3281004D" w14:textId="77777777" w:rsidR="00093DBF" w:rsidRPr="00F23566" w:rsidRDefault="00093DBF" w:rsidP="00093DBF"/>
        </w:tc>
        <w:tc>
          <w:tcPr>
            <w:tcW w:w="6" w:type="dxa"/>
            <w:vAlign w:val="center"/>
            <w:hideMark/>
          </w:tcPr>
          <w:p w14:paraId="19F55846" w14:textId="77777777" w:rsidR="00093DBF" w:rsidRPr="00F23566" w:rsidRDefault="00093DBF" w:rsidP="00093DBF"/>
        </w:tc>
        <w:tc>
          <w:tcPr>
            <w:tcW w:w="6" w:type="dxa"/>
            <w:vAlign w:val="center"/>
            <w:hideMark/>
          </w:tcPr>
          <w:p w14:paraId="74484826" w14:textId="77777777" w:rsidR="00093DBF" w:rsidRPr="00F23566" w:rsidRDefault="00093DBF" w:rsidP="00093DBF"/>
        </w:tc>
        <w:tc>
          <w:tcPr>
            <w:tcW w:w="6" w:type="dxa"/>
            <w:vAlign w:val="center"/>
            <w:hideMark/>
          </w:tcPr>
          <w:p w14:paraId="1404C807" w14:textId="77777777" w:rsidR="00093DBF" w:rsidRPr="00F23566" w:rsidRDefault="00093DBF" w:rsidP="00093DBF"/>
        </w:tc>
        <w:tc>
          <w:tcPr>
            <w:tcW w:w="6" w:type="dxa"/>
            <w:vAlign w:val="center"/>
            <w:hideMark/>
          </w:tcPr>
          <w:p w14:paraId="167A6F84" w14:textId="77777777" w:rsidR="00093DBF" w:rsidRPr="00F23566" w:rsidRDefault="00093DBF" w:rsidP="00093DBF"/>
        </w:tc>
        <w:tc>
          <w:tcPr>
            <w:tcW w:w="6" w:type="dxa"/>
            <w:vAlign w:val="center"/>
            <w:hideMark/>
          </w:tcPr>
          <w:p w14:paraId="7214CC8E" w14:textId="77777777" w:rsidR="00093DBF" w:rsidRPr="00F23566" w:rsidRDefault="00093DBF" w:rsidP="00093DBF"/>
        </w:tc>
        <w:tc>
          <w:tcPr>
            <w:tcW w:w="811" w:type="dxa"/>
            <w:vAlign w:val="center"/>
            <w:hideMark/>
          </w:tcPr>
          <w:p w14:paraId="22F846DE" w14:textId="77777777" w:rsidR="00093DBF" w:rsidRPr="00F23566" w:rsidRDefault="00093DBF" w:rsidP="00093DBF"/>
        </w:tc>
        <w:tc>
          <w:tcPr>
            <w:tcW w:w="811" w:type="dxa"/>
            <w:vAlign w:val="center"/>
            <w:hideMark/>
          </w:tcPr>
          <w:p w14:paraId="29C3800D" w14:textId="77777777" w:rsidR="00093DBF" w:rsidRPr="00F23566" w:rsidRDefault="00093DBF" w:rsidP="00093DBF"/>
        </w:tc>
        <w:tc>
          <w:tcPr>
            <w:tcW w:w="420" w:type="dxa"/>
            <w:vAlign w:val="center"/>
            <w:hideMark/>
          </w:tcPr>
          <w:p w14:paraId="4C143E8D" w14:textId="77777777" w:rsidR="00093DBF" w:rsidRPr="00F23566" w:rsidRDefault="00093DBF" w:rsidP="00093DBF"/>
        </w:tc>
        <w:tc>
          <w:tcPr>
            <w:tcW w:w="588" w:type="dxa"/>
            <w:vAlign w:val="center"/>
            <w:hideMark/>
          </w:tcPr>
          <w:p w14:paraId="3FB07A2B" w14:textId="77777777" w:rsidR="00093DBF" w:rsidRPr="00F23566" w:rsidRDefault="00093DBF" w:rsidP="00093DBF"/>
        </w:tc>
        <w:tc>
          <w:tcPr>
            <w:tcW w:w="644" w:type="dxa"/>
            <w:vAlign w:val="center"/>
            <w:hideMark/>
          </w:tcPr>
          <w:p w14:paraId="704BA061" w14:textId="77777777" w:rsidR="00093DBF" w:rsidRPr="00F23566" w:rsidRDefault="00093DBF" w:rsidP="00093DBF"/>
        </w:tc>
        <w:tc>
          <w:tcPr>
            <w:tcW w:w="420" w:type="dxa"/>
            <w:vAlign w:val="center"/>
            <w:hideMark/>
          </w:tcPr>
          <w:p w14:paraId="2054A47F" w14:textId="77777777" w:rsidR="00093DBF" w:rsidRPr="00F23566" w:rsidRDefault="00093DBF" w:rsidP="00093DBF"/>
        </w:tc>
        <w:tc>
          <w:tcPr>
            <w:tcW w:w="36" w:type="dxa"/>
            <w:vAlign w:val="center"/>
            <w:hideMark/>
          </w:tcPr>
          <w:p w14:paraId="6A376E55" w14:textId="77777777" w:rsidR="00093DBF" w:rsidRPr="00F23566" w:rsidRDefault="00093DBF" w:rsidP="00093DBF"/>
        </w:tc>
        <w:tc>
          <w:tcPr>
            <w:tcW w:w="6" w:type="dxa"/>
            <w:vAlign w:val="center"/>
            <w:hideMark/>
          </w:tcPr>
          <w:p w14:paraId="6B9096AE" w14:textId="77777777" w:rsidR="00093DBF" w:rsidRPr="00F23566" w:rsidRDefault="00093DBF" w:rsidP="00093DBF"/>
        </w:tc>
        <w:tc>
          <w:tcPr>
            <w:tcW w:w="6" w:type="dxa"/>
            <w:vAlign w:val="center"/>
            <w:hideMark/>
          </w:tcPr>
          <w:p w14:paraId="24F18F51" w14:textId="77777777" w:rsidR="00093DBF" w:rsidRPr="00F23566" w:rsidRDefault="00093DBF" w:rsidP="00093DBF"/>
        </w:tc>
        <w:tc>
          <w:tcPr>
            <w:tcW w:w="700" w:type="dxa"/>
            <w:vAlign w:val="center"/>
            <w:hideMark/>
          </w:tcPr>
          <w:p w14:paraId="6213E4E0" w14:textId="77777777" w:rsidR="00093DBF" w:rsidRPr="00F23566" w:rsidRDefault="00093DBF" w:rsidP="00093DBF"/>
        </w:tc>
        <w:tc>
          <w:tcPr>
            <w:tcW w:w="700" w:type="dxa"/>
            <w:vAlign w:val="center"/>
            <w:hideMark/>
          </w:tcPr>
          <w:p w14:paraId="30404609" w14:textId="77777777" w:rsidR="00093DBF" w:rsidRPr="00F23566" w:rsidRDefault="00093DBF" w:rsidP="00093DBF"/>
        </w:tc>
        <w:tc>
          <w:tcPr>
            <w:tcW w:w="420" w:type="dxa"/>
            <w:vAlign w:val="center"/>
            <w:hideMark/>
          </w:tcPr>
          <w:p w14:paraId="2CCB86E3" w14:textId="77777777" w:rsidR="00093DBF" w:rsidRPr="00F23566" w:rsidRDefault="00093DBF" w:rsidP="00093DBF"/>
        </w:tc>
        <w:tc>
          <w:tcPr>
            <w:tcW w:w="36" w:type="dxa"/>
            <w:vAlign w:val="center"/>
            <w:hideMark/>
          </w:tcPr>
          <w:p w14:paraId="17026E1C" w14:textId="77777777" w:rsidR="00093DBF" w:rsidRPr="00F23566" w:rsidRDefault="00093DBF" w:rsidP="00093DBF"/>
        </w:tc>
      </w:tr>
      <w:tr w:rsidR="00093DBF" w:rsidRPr="00F23566" w14:paraId="1B6E7F71"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63C39A2D"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1FEA768"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016932AD"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BC9CDE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7ED9D9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1C4954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D9EDD2A" w14:textId="77777777" w:rsidR="00093DBF" w:rsidRPr="00F23566" w:rsidRDefault="00093DBF" w:rsidP="00093DBF"/>
        </w:tc>
        <w:tc>
          <w:tcPr>
            <w:tcW w:w="6" w:type="dxa"/>
            <w:vAlign w:val="center"/>
            <w:hideMark/>
          </w:tcPr>
          <w:p w14:paraId="02978C73" w14:textId="77777777" w:rsidR="00093DBF" w:rsidRPr="00F23566" w:rsidRDefault="00093DBF" w:rsidP="00093DBF"/>
        </w:tc>
        <w:tc>
          <w:tcPr>
            <w:tcW w:w="6" w:type="dxa"/>
            <w:vAlign w:val="center"/>
            <w:hideMark/>
          </w:tcPr>
          <w:p w14:paraId="0AF3C975" w14:textId="77777777" w:rsidR="00093DBF" w:rsidRPr="00F23566" w:rsidRDefault="00093DBF" w:rsidP="00093DBF"/>
        </w:tc>
        <w:tc>
          <w:tcPr>
            <w:tcW w:w="6" w:type="dxa"/>
            <w:vAlign w:val="center"/>
            <w:hideMark/>
          </w:tcPr>
          <w:p w14:paraId="45845164" w14:textId="77777777" w:rsidR="00093DBF" w:rsidRPr="00F23566" w:rsidRDefault="00093DBF" w:rsidP="00093DBF"/>
        </w:tc>
        <w:tc>
          <w:tcPr>
            <w:tcW w:w="6" w:type="dxa"/>
            <w:vAlign w:val="center"/>
            <w:hideMark/>
          </w:tcPr>
          <w:p w14:paraId="00334988" w14:textId="77777777" w:rsidR="00093DBF" w:rsidRPr="00F23566" w:rsidRDefault="00093DBF" w:rsidP="00093DBF"/>
        </w:tc>
        <w:tc>
          <w:tcPr>
            <w:tcW w:w="6" w:type="dxa"/>
            <w:vAlign w:val="center"/>
            <w:hideMark/>
          </w:tcPr>
          <w:p w14:paraId="4A98934A" w14:textId="77777777" w:rsidR="00093DBF" w:rsidRPr="00F23566" w:rsidRDefault="00093DBF" w:rsidP="00093DBF"/>
        </w:tc>
        <w:tc>
          <w:tcPr>
            <w:tcW w:w="6" w:type="dxa"/>
            <w:vAlign w:val="center"/>
            <w:hideMark/>
          </w:tcPr>
          <w:p w14:paraId="5A575027" w14:textId="77777777" w:rsidR="00093DBF" w:rsidRPr="00F23566" w:rsidRDefault="00093DBF" w:rsidP="00093DBF"/>
        </w:tc>
        <w:tc>
          <w:tcPr>
            <w:tcW w:w="6" w:type="dxa"/>
            <w:vAlign w:val="center"/>
            <w:hideMark/>
          </w:tcPr>
          <w:p w14:paraId="62AAE153" w14:textId="77777777" w:rsidR="00093DBF" w:rsidRPr="00F23566" w:rsidRDefault="00093DBF" w:rsidP="00093DBF"/>
        </w:tc>
        <w:tc>
          <w:tcPr>
            <w:tcW w:w="811" w:type="dxa"/>
            <w:vAlign w:val="center"/>
            <w:hideMark/>
          </w:tcPr>
          <w:p w14:paraId="50932257" w14:textId="77777777" w:rsidR="00093DBF" w:rsidRPr="00F23566" w:rsidRDefault="00093DBF" w:rsidP="00093DBF"/>
        </w:tc>
        <w:tc>
          <w:tcPr>
            <w:tcW w:w="811" w:type="dxa"/>
            <w:vAlign w:val="center"/>
            <w:hideMark/>
          </w:tcPr>
          <w:p w14:paraId="379940BE" w14:textId="77777777" w:rsidR="00093DBF" w:rsidRPr="00F23566" w:rsidRDefault="00093DBF" w:rsidP="00093DBF"/>
        </w:tc>
        <w:tc>
          <w:tcPr>
            <w:tcW w:w="420" w:type="dxa"/>
            <w:vAlign w:val="center"/>
            <w:hideMark/>
          </w:tcPr>
          <w:p w14:paraId="0D558A66" w14:textId="77777777" w:rsidR="00093DBF" w:rsidRPr="00F23566" w:rsidRDefault="00093DBF" w:rsidP="00093DBF"/>
        </w:tc>
        <w:tc>
          <w:tcPr>
            <w:tcW w:w="588" w:type="dxa"/>
            <w:vAlign w:val="center"/>
            <w:hideMark/>
          </w:tcPr>
          <w:p w14:paraId="25AB2893" w14:textId="77777777" w:rsidR="00093DBF" w:rsidRPr="00F23566" w:rsidRDefault="00093DBF" w:rsidP="00093DBF"/>
        </w:tc>
        <w:tc>
          <w:tcPr>
            <w:tcW w:w="644" w:type="dxa"/>
            <w:vAlign w:val="center"/>
            <w:hideMark/>
          </w:tcPr>
          <w:p w14:paraId="324047C0" w14:textId="77777777" w:rsidR="00093DBF" w:rsidRPr="00F23566" w:rsidRDefault="00093DBF" w:rsidP="00093DBF"/>
        </w:tc>
        <w:tc>
          <w:tcPr>
            <w:tcW w:w="420" w:type="dxa"/>
            <w:vAlign w:val="center"/>
            <w:hideMark/>
          </w:tcPr>
          <w:p w14:paraId="670D5B00" w14:textId="77777777" w:rsidR="00093DBF" w:rsidRPr="00F23566" w:rsidRDefault="00093DBF" w:rsidP="00093DBF"/>
        </w:tc>
        <w:tc>
          <w:tcPr>
            <w:tcW w:w="36" w:type="dxa"/>
            <w:vAlign w:val="center"/>
            <w:hideMark/>
          </w:tcPr>
          <w:p w14:paraId="06690F6E" w14:textId="77777777" w:rsidR="00093DBF" w:rsidRPr="00F23566" w:rsidRDefault="00093DBF" w:rsidP="00093DBF"/>
        </w:tc>
        <w:tc>
          <w:tcPr>
            <w:tcW w:w="6" w:type="dxa"/>
            <w:vAlign w:val="center"/>
            <w:hideMark/>
          </w:tcPr>
          <w:p w14:paraId="0781AF2E" w14:textId="77777777" w:rsidR="00093DBF" w:rsidRPr="00F23566" w:rsidRDefault="00093DBF" w:rsidP="00093DBF"/>
        </w:tc>
        <w:tc>
          <w:tcPr>
            <w:tcW w:w="6" w:type="dxa"/>
            <w:vAlign w:val="center"/>
            <w:hideMark/>
          </w:tcPr>
          <w:p w14:paraId="152A1E60" w14:textId="77777777" w:rsidR="00093DBF" w:rsidRPr="00F23566" w:rsidRDefault="00093DBF" w:rsidP="00093DBF"/>
        </w:tc>
        <w:tc>
          <w:tcPr>
            <w:tcW w:w="700" w:type="dxa"/>
            <w:vAlign w:val="center"/>
            <w:hideMark/>
          </w:tcPr>
          <w:p w14:paraId="0BDC183A" w14:textId="77777777" w:rsidR="00093DBF" w:rsidRPr="00F23566" w:rsidRDefault="00093DBF" w:rsidP="00093DBF"/>
        </w:tc>
        <w:tc>
          <w:tcPr>
            <w:tcW w:w="700" w:type="dxa"/>
            <w:vAlign w:val="center"/>
            <w:hideMark/>
          </w:tcPr>
          <w:p w14:paraId="159A2A43" w14:textId="77777777" w:rsidR="00093DBF" w:rsidRPr="00F23566" w:rsidRDefault="00093DBF" w:rsidP="00093DBF"/>
        </w:tc>
        <w:tc>
          <w:tcPr>
            <w:tcW w:w="420" w:type="dxa"/>
            <w:vAlign w:val="center"/>
            <w:hideMark/>
          </w:tcPr>
          <w:p w14:paraId="565400DD" w14:textId="77777777" w:rsidR="00093DBF" w:rsidRPr="00F23566" w:rsidRDefault="00093DBF" w:rsidP="00093DBF"/>
        </w:tc>
        <w:tc>
          <w:tcPr>
            <w:tcW w:w="36" w:type="dxa"/>
            <w:vAlign w:val="center"/>
            <w:hideMark/>
          </w:tcPr>
          <w:p w14:paraId="6FB204C9" w14:textId="77777777" w:rsidR="00093DBF" w:rsidRPr="00F23566" w:rsidRDefault="00093DBF" w:rsidP="00093DBF"/>
        </w:tc>
      </w:tr>
      <w:tr w:rsidR="00093DBF" w:rsidRPr="00F23566" w14:paraId="6B10A3D0"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791BE59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E43E65D"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4DE95839"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BEA65C4"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auto" w:fill="auto"/>
            <w:noWrap/>
            <w:vAlign w:val="bottom"/>
            <w:hideMark/>
          </w:tcPr>
          <w:p w14:paraId="3A4EC8A0" w14:textId="77777777" w:rsidR="00093DBF" w:rsidRPr="00F23566" w:rsidRDefault="00093DBF" w:rsidP="00093DBF">
            <w:r w:rsidRPr="00F23566">
              <w:t>1.000</w:t>
            </w:r>
          </w:p>
        </w:tc>
        <w:tc>
          <w:tcPr>
            <w:tcW w:w="760" w:type="dxa"/>
            <w:tcBorders>
              <w:top w:val="nil"/>
              <w:left w:val="nil"/>
              <w:bottom w:val="nil"/>
              <w:right w:val="single" w:sz="8" w:space="0" w:color="auto"/>
            </w:tcBorders>
            <w:shd w:val="clear" w:color="auto" w:fill="auto"/>
            <w:noWrap/>
            <w:vAlign w:val="bottom"/>
            <w:hideMark/>
          </w:tcPr>
          <w:p w14:paraId="7B73735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71CF347" w14:textId="77777777" w:rsidR="00093DBF" w:rsidRPr="00F23566" w:rsidRDefault="00093DBF" w:rsidP="00093DBF"/>
        </w:tc>
        <w:tc>
          <w:tcPr>
            <w:tcW w:w="6" w:type="dxa"/>
            <w:vAlign w:val="center"/>
            <w:hideMark/>
          </w:tcPr>
          <w:p w14:paraId="4CADAB75" w14:textId="77777777" w:rsidR="00093DBF" w:rsidRPr="00F23566" w:rsidRDefault="00093DBF" w:rsidP="00093DBF"/>
        </w:tc>
        <w:tc>
          <w:tcPr>
            <w:tcW w:w="6" w:type="dxa"/>
            <w:vAlign w:val="center"/>
            <w:hideMark/>
          </w:tcPr>
          <w:p w14:paraId="3D9777FA" w14:textId="77777777" w:rsidR="00093DBF" w:rsidRPr="00F23566" w:rsidRDefault="00093DBF" w:rsidP="00093DBF"/>
        </w:tc>
        <w:tc>
          <w:tcPr>
            <w:tcW w:w="6" w:type="dxa"/>
            <w:vAlign w:val="center"/>
            <w:hideMark/>
          </w:tcPr>
          <w:p w14:paraId="76E28ECE" w14:textId="77777777" w:rsidR="00093DBF" w:rsidRPr="00F23566" w:rsidRDefault="00093DBF" w:rsidP="00093DBF"/>
        </w:tc>
        <w:tc>
          <w:tcPr>
            <w:tcW w:w="6" w:type="dxa"/>
            <w:vAlign w:val="center"/>
            <w:hideMark/>
          </w:tcPr>
          <w:p w14:paraId="6C8D5EA2" w14:textId="77777777" w:rsidR="00093DBF" w:rsidRPr="00F23566" w:rsidRDefault="00093DBF" w:rsidP="00093DBF"/>
        </w:tc>
        <w:tc>
          <w:tcPr>
            <w:tcW w:w="6" w:type="dxa"/>
            <w:vAlign w:val="center"/>
            <w:hideMark/>
          </w:tcPr>
          <w:p w14:paraId="067458FA" w14:textId="77777777" w:rsidR="00093DBF" w:rsidRPr="00F23566" w:rsidRDefault="00093DBF" w:rsidP="00093DBF"/>
        </w:tc>
        <w:tc>
          <w:tcPr>
            <w:tcW w:w="6" w:type="dxa"/>
            <w:vAlign w:val="center"/>
            <w:hideMark/>
          </w:tcPr>
          <w:p w14:paraId="3886267E" w14:textId="77777777" w:rsidR="00093DBF" w:rsidRPr="00F23566" w:rsidRDefault="00093DBF" w:rsidP="00093DBF"/>
        </w:tc>
        <w:tc>
          <w:tcPr>
            <w:tcW w:w="6" w:type="dxa"/>
            <w:vAlign w:val="center"/>
            <w:hideMark/>
          </w:tcPr>
          <w:p w14:paraId="0D7F880B" w14:textId="77777777" w:rsidR="00093DBF" w:rsidRPr="00F23566" w:rsidRDefault="00093DBF" w:rsidP="00093DBF"/>
        </w:tc>
        <w:tc>
          <w:tcPr>
            <w:tcW w:w="811" w:type="dxa"/>
            <w:vAlign w:val="center"/>
            <w:hideMark/>
          </w:tcPr>
          <w:p w14:paraId="7092C06C" w14:textId="77777777" w:rsidR="00093DBF" w:rsidRPr="00F23566" w:rsidRDefault="00093DBF" w:rsidP="00093DBF"/>
        </w:tc>
        <w:tc>
          <w:tcPr>
            <w:tcW w:w="811" w:type="dxa"/>
            <w:vAlign w:val="center"/>
            <w:hideMark/>
          </w:tcPr>
          <w:p w14:paraId="48ECD270" w14:textId="77777777" w:rsidR="00093DBF" w:rsidRPr="00F23566" w:rsidRDefault="00093DBF" w:rsidP="00093DBF"/>
        </w:tc>
        <w:tc>
          <w:tcPr>
            <w:tcW w:w="420" w:type="dxa"/>
            <w:vAlign w:val="center"/>
            <w:hideMark/>
          </w:tcPr>
          <w:p w14:paraId="4051FF69" w14:textId="77777777" w:rsidR="00093DBF" w:rsidRPr="00F23566" w:rsidRDefault="00093DBF" w:rsidP="00093DBF"/>
        </w:tc>
        <w:tc>
          <w:tcPr>
            <w:tcW w:w="588" w:type="dxa"/>
            <w:vAlign w:val="center"/>
            <w:hideMark/>
          </w:tcPr>
          <w:p w14:paraId="24C02820" w14:textId="77777777" w:rsidR="00093DBF" w:rsidRPr="00F23566" w:rsidRDefault="00093DBF" w:rsidP="00093DBF"/>
        </w:tc>
        <w:tc>
          <w:tcPr>
            <w:tcW w:w="644" w:type="dxa"/>
            <w:vAlign w:val="center"/>
            <w:hideMark/>
          </w:tcPr>
          <w:p w14:paraId="7AD02A50" w14:textId="77777777" w:rsidR="00093DBF" w:rsidRPr="00F23566" w:rsidRDefault="00093DBF" w:rsidP="00093DBF"/>
        </w:tc>
        <w:tc>
          <w:tcPr>
            <w:tcW w:w="420" w:type="dxa"/>
            <w:vAlign w:val="center"/>
            <w:hideMark/>
          </w:tcPr>
          <w:p w14:paraId="1EF44556" w14:textId="77777777" w:rsidR="00093DBF" w:rsidRPr="00F23566" w:rsidRDefault="00093DBF" w:rsidP="00093DBF"/>
        </w:tc>
        <w:tc>
          <w:tcPr>
            <w:tcW w:w="36" w:type="dxa"/>
            <w:vAlign w:val="center"/>
            <w:hideMark/>
          </w:tcPr>
          <w:p w14:paraId="1C14BAE7" w14:textId="77777777" w:rsidR="00093DBF" w:rsidRPr="00F23566" w:rsidRDefault="00093DBF" w:rsidP="00093DBF"/>
        </w:tc>
        <w:tc>
          <w:tcPr>
            <w:tcW w:w="6" w:type="dxa"/>
            <w:vAlign w:val="center"/>
            <w:hideMark/>
          </w:tcPr>
          <w:p w14:paraId="6252EE68" w14:textId="77777777" w:rsidR="00093DBF" w:rsidRPr="00F23566" w:rsidRDefault="00093DBF" w:rsidP="00093DBF"/>
        </w:tc>
        <w:tc>
          <w:tcPr>
            <w:tcW w:w="6" w:type="dxa"/>
            <w:vAlign w:val="center"/>
            <w:hideMark/>
          </w:tcPr>
          <w:p w14:paraId="2290F85B" w14:textId="77777777" w:rsidR="00093DBF" w:rsidRPr="00F23566" w:rsidRDefault="00093DBF" w:rsidP="00093DBF"/>
        </w:tc>
        <w:tc>
          <w:tcPr>
            <w:tcW w:w="700" w:type="dxa"/>
            <w:vAlign w:val="center"/>
            <w:hideMark/>
          </w:tcPr>
          <w:p w14:paraId="2E94761A" w14:textId="77777777" w:rsidR="00093DBF" w:rsidRPr="00F23566" w:rsidRDefault="00093DBF" w:rsidP="00093DBF"/>
        </w:tc>
        <w:tc>
          <w:tcPr>
            <w:tcW w:w="700" w:type="dxa"/>
            <w:vAlign w:val="center"/>
            <w:hideMark/>
          </w:tcPr>
          <w:p w14:paraId="1083A262" w14:textId="77777777" w:rsidR="00093DBF" w:rsidRPr="00F23566" w:rsidRDefault="00093DBF" w:rsidP="00093DBF"/>
        </w:tc>
        <w:tc>
          <w:tcPr>
            <w:tcW w:w="420" w:type="dxa"/>
            <w:vAlign w:val="center"/>
            <w:hideMark/>
          </w:tcPr>
          <w:p w14:paraId="24F94266" w14:textId="77777777" w:rsidR="00093DBF" w:rsidRPr="00F23566" w:rsidRDefault="00093DBF" w:rsidP="00093DBF"/>
        </w:tc>
        <w:tc>
          <w:tcPr>
            <w:tcW w:w="36" w:type="dxa"/>
            <w:vAlign w:val="center"/>
            <w:hideMark/>
          </w:tcPr>
          <w:p w14:paraId="097510C2" w14:textId="77777777" w:rsidR="00093DBF" w:rsidRPr="00F23566" w:rsidRDefault="00093DBF" w:rsidP="00093DBF"/>
        </w:tc>
      </w:tr>
      <w:tr w:rsidR="00093DBF" w:rsidRPr="00F23566" w14:paraId="4DB7A7C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78694B6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A7DF34C"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4CEB9ED3"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финансијског</w:t>
            </w:r>
            <w:proofErr w:type="spellEnd"/>
            <w:r w:rsidRPr="00F23566">
              <w:t xml:space="preserve"> </w:t>
            </w:r>
            <w:proofErr w:type="spellStart"/>
            <w:r w:rsidRPr="00F23566">
              <w:t>посредовања</w:t>
            </w:r>
            <w:proofErr w:type="spellEnd"/>
            <w:r w:rsidRPr="00F23566">
              <w:t xml:space="preserve"> и </w:t>
            </w:r>
            <w:proofErr w:type="spellStart"/>
            <w:r w:rsidRPr="00F23566">
              <w:t>осиг</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0638D40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4D29EB8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5C3E5B1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F3A27AC" w14:textId="77777777" w:rsidR="00093DBF" w:rsidRPr="00F23566" w:rsidRDefault="00093DBF" w:rsidP="00093DBF"/>
        </w:tc>
        <w:tc>
          <w:tcPr>
            <w:tcW w:w="6" w:type="dxa"/>
            <w:vAlign w:val="center"/>
            <w:hideMark/>
          </w:tcPr>
          <w:p w14:paraId="5510DDE8" w14:textId="77777777" w:rsidR="00093DBF" w:rsidRPr="00F23566" w:rsidRDefault="00093DBF" w:rsidP="00093DBF"/>
        </w:tc>
        <w:tc>
          <w:tcPr>
            <w:tcW w:w="6" w:type="dxa"/>
            <w:vAlign w:val="center"/>
            <w:hideMark/>
          </w:tcPr>
          <w:p w14:paraId="031DE0C1" w14:textId="77777777" w:rsidR="00093DBF" w:rsidRPr="00F23566" w:rsidRDefault="00093DBF" w:rsidP="00093DBF"/>
        </w:tc>
        <w:tc>
          <w:tcPr>
            <w:tcW w:w="6" w:type="dxa"/>
            <w:vAlign w:val="center"/>
            <w:hideMark/>
          </w:tcPr>
          <w:p w14:paraId="2C440CEE" w14:textId="77777777" w:rsidR="00093DBF" w:rsidRPr="00F23566" w:rsidRDefault="00093DBF" w:rsidP="00093DBF"/>
        </w:tc>
        <w:tc>
          <w:tcPr>
            <w:tcW w:w="6" w:type="dxa"/>
            <w:vAlign w:val="center"/>
            <w:hideMark/>
          </w:tcPr>
          <w:p w14:paraId="49B0BE82" w14:textId="77777777" w:rsidR="00093DBF" w:rsidRPr="00F23566" w:rsidRDefault="00093DBF" w:rsidP="00093DBF"/>
        </w:tc>
        <w:tc>
          <w:tcPr>
            <w:tcW w:w="6" w:type="dxa"/>
            <w:vAlign w:val="center"/>
            <w:hideMark/>
          </w:tcPr>
          <w:p w14:paraId="1C896CFA" w14:textId="77777777" w:rsidR="00093DBF" w:rsidRPr="00F23566" w:rsidRDefault="00093DBF" w:rsidP="00093DBF"/>
        </w:tc>
        <w:tc>
          <w:tcPr>
            <w:tcW w:w="6" w:type="dxa"/>
            <w:vAlign w:val="center"/>
            <w:hideMark/>
          </w:tcPr>
          <w:p w14:paraId="5F266DF0" w14:textId="77777777" w:rsidR="00093DBF" w:rsidRPr="00F23566" w:rsidRDefault="00093DBF" w:rsidP="00093DBF"/>
        </w:tc>
        <w:tc>
          <w:tcPr>
            <w:tcW w:w="6" w:type="dxa"/>
            <w:vAlign w:val="center"/>
            <w:hideMark/>
          </w:tcPr>
          <w:p w14:paraId="60547617" w14:textId="77777777" w:rsidR="00093DBF" w:rsidRPr="00F23566" w:rsidRDefault="00093DBF" w:rsidP="00093DBF"/>
        </w:tc>
        <w:tc>
          <w:tcPr>
            <w:tcW w:w="811" w:type="dxa"/>
            <w:vAlign w:val="center"/>
            <w:hideMark/>
          </w:tcPr>
          <w:p w14:paraId="23432B65" w14:textId="77777777" w:rsidR="00093DBF" w:rsidRPr="00F23566" w:rsidRDefault="00093DBF" w:rsidP="00093DBF"/>
        </w:tc>
        <w:tc>
          <w:tcPr>
            <w:tcW w:w="811" w:type="dxa"/>
            <w:vAlign w:val="center"/>
            <w:hideMark/>
          </w:tcPr>
          <w:p w14:paraId="62E48FC4" w14:textId="77777777" w:rsidR="00093DBF" w:rsidRPr="00F23566" w:rsidRDefault="00093DBF" w:rsidP="00093DBF"/>
        </w:tc>
        <w:tc>
          <w:tcPr>
            <w:tcW w:w="420" w:type="dxa"/>
            <w:vAlign w:val="center"/>
            <w:hideMark/>
          </w:tcPr>
          <w:p w14:paraId="756C3661" w14:textId="77777777" w:rsidR="00093DBF" w:rsidRPr="00F23566" w:rsidRDefault="00093DBF" w:rsidP="00093DBF"/>
        </w:tc>
        <w:tc>
          <w:tcPr>
            <w:tcW w:w="588" w:type="dxa"/>
            <w:vAlign w:val="center"/>
            <w:hideMark/>
          </w:tcPr>
          <w:p w14:paraId="536F21D2" w14:textId="77777777" w:rsidR="00093DBF" w:rsidRPr="00F23566" w:rsidRDefault="00093DBF" w:rsidP="00093DBF"/>
        </w:tc>
        <w:tc>
          <w:tcPr>
            <w:tcW w:w="644" w:type="dxa"/>
            <w:vAlign w:val="center"/>
            <w:hideMark/>
          </w:tcPr>
          <w:p w14:paraId="6971556B" w14:textId="77777777" w:rsidR="00093DBF" w:rsidRPr="00F23566" w:rsidRDefault="00093DBF" w:rsidP="00093DBF"/>
        </w:tc>
        <w:tc>
          <w:tcPr>
            <w:tcW w:w="420" w:type="dxa"/>
            <w:vAlign w:val="center"/>
            <w:hideMark/>
          </w:tcPr>
          <w:p w14:paraId="3BE6EBCC" w14:textId="77777777" w:rsidR="00093DBF" w:rsidRPr="00F23566" w:rsidRDefault="00093DBF" w:rsidP="00093DBF"/>
        </w:tc>
        <w:tc>
          <w:tcPr>
            <w:tcW w:w="36" w:type="dxa"/>
            <w:vAlign w:val="center"/>
            <w:hideMark/>
          </w:tcPr>
          <w:p w14:paraId="24F0C99A" w14:textId="77777777" w:rsidR="00093DBF" w:rsidRPr="00F23566" w:rsidRDefault="00093DBF" w:rsidP="00093DBF"/>
        </w:tc>
        <w:tc>
          <w:tcPr>
            <w:tcW w:w="6" w:type="dxa"/>
            <w:vAlign w:val="center"/>
            <w:hideMark/>
          </w:tcPr>
          <w:p w14:paraId="4472E047" w14:textId="77777777" w:rsidR="00093DBF" w:rsidRPr="00F23566" w:rsidRDefault="00093DBF" w:rsidP="00093DBF"/>
        </w:tc>
        <w:tc>
          <w:tcPr>
            <w:tcW w:w="6" w:type="dxa"/>
            <w:vAlign w:val="center"/>
            <w:hideMark/>
          </w:tcPr>
          <w:p w14:paraId="0612DAA4" w14:textId="77777777" w:rsidR="00093DBF" w:rsidRPr="00F23566" w:rsidRDefault="00093DBF" w:rsidP="00093DBF"/>
        </w:tc>
        <w:tc>
          <w:tcPr>
            <w:tcW w:w="700" w:type="dxa"/>
            <w:vAlign w:val="center"/>
            <w:hideMark/>
          </w:tcPr>
          <w:p w14:paraId="1C5A66B3" w14:textId="77777777" w:rsidR="00093DBF" w:rsidRPr="00F23566" w:rsidRDefault="00093DBF" w:rsidP="00093DBF"/>
        </w:tc>
        <w:tc>
          <w:tcPr>
            <w:tcW w:w="700" w:type="dxa"/>
            <w:vAlign w:val="center"/>
            <w:hideMark/>
          </w:tcPr>
          <w:p w14:paraId="53229F71" w14:textId="77777777" w:rsidR="00093DBF" w:rsidRPr="00F23566" w:rsidRDefault="00093DBF" w:rsidP="00093DBF"/>
        </w:tc>
        <w:tc>
          <w:tcPr>
            <w:tcW w:w="420" w:type="dxa"/>
            <w:vAlign w:val="center"/>
            <w:hideMark/>
          </w:tcPr>
          <w:p w14:paraId="724B97A7" w14:textId="77777777" w:rsidR="00093DBF" w:rsidRPr="00F23566" w:rsidRDefault="00093DBF" w:rsidP="00093DBF"/>
        </w:tc>
        <w:tc>
          <w:tcPr>
            <w:tcW w:w="36" w:type="dxa"/>
            <w:vAlign w:val="center"/>
            <w:hideMark/>
          </w:tcPr>
          <w:p w14:paraId="5905C732" w14:textId="77777777" w:rsidR="00093DBF" w:rsidRPr="00F23566" w:rsidRDefault="00093DBF" w:rsidP="00093DBF"/>
        </w:tc>
      </w:tr>
      <w:tr w:rsidR="00093DBF" w:rsidRPr="00F23566" w14:paraId="4EE6C6D4"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9AD26C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22B4BEAA"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0B033F9A"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6ABA122"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515152F1"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37E7CD3B"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2B91691" w14:textId="77777777" w:rsidR="00093DBF" w:rsidRPr="00F23566" w:rsidRDefault="00093DBF" w:rsidP="00093DBF"/>
        </w:tc>
        <w:tc>
          <w:tcPr>
            <w:tcW w:w="6" w:type="dxa"/>
            <w:vAlign w:val="center"/>
            <w:hideMark/>
          </w:tcPr>
          <w:p w14:paraId="21A3931E" w14:textId="77777777" w:rsidR="00093DBF" w:rsidRPr="00F23566" w:rsidRDefault="00093DBF" w:rsidP="00093DBF"/>
        </w:tc>
        <w:tc>
          <w:tcPr>
            <w:tcW w:w="6" w:type="dxa"/>
            <w:vAlign w:val="center"/>
            <w:hideMark/>
          </w:tcPr>
          <w:p w14:paraId="1B4FA298" w14:textId="77777777" w:rsidR="00093DBF" w:rsidRPr="00F23566" w:rsidRDefault="00093DBF" w:rsidP="00093DBF"/>
        </w:tc>
        <w:tc>
          <w:tcPr>
            <w:tcW w:w="6" w:type="dxa"/>
            <w:vAlign w:val="center"/>
            <w:hideMark/>
          </w:tcPr>
          <w:p w14:paraId="591D59A3" w14:textId="77777777" w:rsidR="00093DBF" w:rsidRPr="00F23566" w:rsidRDefault="00093DBF" w:rsidP="00093DBF"/>
        </w:tc>
        <w:tc>
          <w:tcPr>
            <w:tcW w:w="6" w:type="dxa"/>
            <w:vAlign w:val="center"/>
            <w:hideMark/>
          </w:tcPr>
          <w:p w14:paraId="5604B9CD" w14:textId="77777777" w:rsidR="00093DBF" w:rsidRPr="00F23566" w:rsidRDefault="00093DBF" w:rsidP="00093DBF"/>
        </w:tc>
        <w:tc>
          <w:tcPr>
            <w:tcW w:w="6" w:type="dxa"/>
            <w:vAlign w:val="center"/>
            <w:hideMark/>
          </w:tcPr>
          <w:p w14:paraId="0E58C36B" w14:textId="77777777" w:rsidR="00093DBF" w:rsidRPr="00F23566" w:rsidRDefault="00093DBF" w:rsidP="00093DBF"/>
        </w:tc>
        <w:tc>
          <w:tcPr>
            <w:tcW w:w="6" w:type="dxa"/>
            <w:vAlign w:val="center"/>
            <w:hideMark/>
          </w:tcPr>
          <w:p w14:paraId="7E4DA075" w14:textId="77777777" w:rsidR="00093DBF" w:rsidRPr="00F23566" w:rsidRDefault="00093DBF" w:rsidP="00093DBF"/>
        </w:tc>
        <w:tc>
          <w:tcPr>
            <w:tcW w:w="6" w:type="dxa"/>
            <w:vAlign w:val="center"/>
            <w:hideMark/>
          </w:tcPr>
          <w:p w14:paraId="03119860" w14:textId="77777777" w:rsidR="00093DBF" w:rsidRPr="00F23566" w:rsidRDefault="00093DBF" w:rsidP="00093DBF"/>
        </w:tc>
        <w:tc>
          <w:tcPr>
            <w:tcW w:w="811" w:type="dxa"/>
            <w:vAlign w:val="center"/>
            <w:hideMark/>
          </w:tcPr>
          <w:p w14:paraId="550F55B1" w14:textId="77777777" w:rsidR="00093DBF" w:rsidRPr="00F23566" w:rsidRDefault="00093DBF" w:rsidP="00093DBF"/>
        </w:tc>
        <w:tc>
          <w:tcPr>
            <w:tcW w:w="811" w:type="dxa"/>
            <w:vAlign w:val="center"/>
            <w:hideMark/>
          </w:tcPr>
          <w:p w14:paraId="485757B2" w14:textId="77777777" w:rsidR="00093DBF" w:rsidRPr="00F23566" w:rsidRDefault="00093DBF" w:rsidP="00093DBF"/>
        </w:tc>
        <w:tc>
          <w:tcPr>
            <w:tcW w:w="420" w:type="dxa"/>
            <w:vAlign w:val="center"/>
            <w:hideMark/>
          </w:tcPr>
          <w:p w14:paraId="59CC23D3" w14:textId="77777777" w:rsidR="00093DBF" w:rsidRPr="00F23566" w:rsidRDefault="00093DBF" w:rsidP="00093DBF"/>
        </w:tc>
        <w:tc>
          <w:tcPr>
            <w:tcW w:w="588" w:type="dxa"/>
            <w:vAlign w:val="center"/>
            <w:hideMark/>
          </w:tcPr>
          <w:p w14:paraId="07873F88" w14:textId="77777777" w:rsidR="00093DBF" w:rsidRPr="00F23566" w:rsidRDefault="00093DBF" w:rsidP="00093DBF"/>
        </w:tc>
        <w:tc>
          <w:tcPr>
            <w:tcW w:w="644" w:type="dxa"/>
            <w:vAlign w:val="center"/>
            <w:hideMark/>
          </w:tcPr>
          <w:p w14:paraId="6A9CEAC4" w14:textId="77777777" w:rsidR="00093DBF" w:rsidRPr="00F23566" w:rsidRDefault="00093DBF" w:rsidP="00093DBF"/>
        </w:tc>
        <w:tc>
          <w:tcPr>
            <w:tcW w:w="420" w:type="dxa"/>
            <w:vAlign w:val="center"/>
            <w:hideMark/>
          </w:tcPr>
          <w:p w14:paraId="20E76168" w14:textId="77777777" w:rsidR="00093DBF" w:rsidRPr="00F23566" w:rsidRDefault="00093DBF" w:rsidP="00093DBF"/>
        </w:tc>
        <w:tc>
          <w:tcPr>
            <w:tcW w:w="36" w:type="dxa"/>
            <w:vAlign w:val="center"/>
            <w:hideMark/>
          </w:tcPr>
          <w:p w14:paraId="6790A473" w14:textId="77777777" w:rsidR="00093DBF" w:rsidRPr="00F23566" w:rsidRDefault="00093DBF" w:rsidP="00093DBF"/>
        </w:tc>
        <w:tc>
          <w:tcPr>
            <w:tcW w:w="6" w:type="dxa"/>
            <w:vAlign w:val="center"/>
            <w:hideMark/>
          </w:tcPr>
          <w:p w14:paraId="3301CF88" w14:textId="77777777" w:rsidR="00093DBF" w:rsidRPr="00F23566" w:rsidRDefault="00093DBF" w:rsidP="00093DBF"/>
        </w:tc>
        <w:tc>
          <w:tcPr>
            <w:tcW w:w="6" w:type="dxa"/>
            <w:vAlign w:val="center"/>
            <w:hideMark/>
          </w:tcPr>
          <w:p w14:paraId="678362A1" w14:textId="77777777" w:rsidR="00093DBF" w:rsidRPr="00F23566" w:rsidRDefault="00093DBF" w:rsidP="00093DBF"/>
        </w:tc>
        <w:tc>
          <w:tcPr>
            <w:tcW w:w="700" w:type="dxa"/>
            <w:vAlign w:val="center"/>
            <w:hideMark/>
          </w:tcPr>
          <w:p w14:paraId="366BAC9B" w14:textId="77777777" w:rsidR="00093DBF" w:rsidRPr="00F23566" w:rsidRDefault="00093DBF" w:rsidP="00093DBF"/>
        </w:tc>
        <w:tc>
          <w:tcPr>
            <w:tcW w:w="700" w:type="dxa"/>
            <w:vAlign w:val="center"/>
            <w:hideMark/>
          </w:tcPr>
          <w:p w14:paraId="5BC98249" w14:textId="77777777" w:rsidR="00093DBF" w:rsidRPr="00F23566" w:rsidRDefault="00093DBF" w:rsidP="00093DBF"/>
        </w:tc>
        <w:tc>
          <w:tcPr>
            <w:tcW w:w="420" w:type="dxa"/>
            <w:vAlign w:val="center"/>
            <w:hideMark/>
          </w:tcPr>
          <w:p w14:paraId="5C980B67" w14:textId="77777777" w:rsidR="00093DBF" w:rsidRPr="00F23566" w:rsidRDefault="00093DBF" w:rsidP="00093DBF"/>
        </w:tc>
        <w:tc>
          <w:tcPr>
            <w:tcW w:w="36" w:type="dxa"/>
            <w:vAlign w:val="center"/>
            <w:hideMark/>
          </w:tcPr>
          <w:p w14:paraId="4FFA42F0" w14:textId="77777777" w:rsidR="00093DBF" w:rsidRPr="00F23566" w:rsidRDefault="00093DBF" w:rsidP="00093DBF"/>
        </w:tc>
      </w:tr>
      <w:tr w:rsidR="00093DBF" w:rsidRPr="00F23566" w14:paraId="478F99E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666A476" w14:textId="77777777" w:rsidR="00093DBF" w:rsidRPr="00F23566" w:rsidRDefault="00093DBF" w:rsidP="00093DBF">
            <w:r w:rsidRPr="00F23566">
              <w:t>510000</w:t>
            </w:r>
          </w:p>
        </w:tc>
        <w:tc>
          <w:tcPr>
            <w:tcW w:w="720" w:type="dxa"/>
            <w:tcBorders>
              <w:top w:val="nil"/>
              <w:left w:val="nil"/>
              <w:bottom w:val="nil"/>
              <w:right w:val="nil"/>
            </w:tcBorders>
            <w:shd w:val="clear" w:color="auto" w:fill="auto"/>
            <w:noWrap/>
            <w:vAlign w:val="bottom"/>
            <w:hideMark/>
          </w:tcPr>
          <w:p w14:paraId="2ABFF67F"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1601F62"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FA0C3BF"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000000" w:fill="FFFFFF"/>
            <w:noWrap/>
            <w:vAlign w:val="bottom"/>
            <w:hideMark/>
          </w:tcPr>
          <w:p w14:paraId="55826BB9"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076B836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29DEA07" w14:textId="77777777" w:rsidR="00093DBF" w:rsidRPr="00F23566" w:rsidRDefault="00093DBF" w:rsidP="00093DBF"/>
        </w:tc>
        <w:tc>
          <w:tcPr>
            <w:tcW w:w="6" w:type="dxa"/>
            <w:vAlign w:val="center"/>
            <w:hideMark/>
          </w:tcPr>
          <w:p w14:paraId="3F27EAEE" w14:textId="77777777" w:rsidR="00093DBF" w:rsidRPr="00F23566" w:rsidRDefault="00093DBF" w:rsidP="00093DBF"/>
        </w:tc>
        <w:tc>
          <w:tcPr>
            <w:tcW w:w="6" w:type="dxa"/>
            <w:vAlign w:val="center"/>
            <w:hideMark/>
          </w:tcPr>
          <w:p w14:paraId="796C84E0" w14:textId="77777777" w:rsidR="00093DBF" w:rsidRPr="00F23566" w:rsidRDefault="00093DBF" w:rsidP="00093DBF"/>
        </w:tc>
        <w:tc>
          <w:tcPr>
            <w:tcW w:w="6" w:type="dxa"/>
            <w:vAlign w:val="center"/>
            <w:hideMark/>
          </w:tcPr>
          <w:p w14:paraId="53326C1A" w14:textId="77777777" w:rsidR="00093DBF" w:rsidRPr="00F23566" w:rsidRDefault="00093DBF" w:rsidP="00093DBF"/>
        </w:tc>
        <w:tc>
          <w:tcPr>
            <w:tcW w:w="6" w:type="dxa"/>
            <w:vAlign w:val="center"/>
            <w:hideMark/>
          </w:tcPr>
          <w:p w14:paraId="5069FC7C" w14:textId="77777777" w:rsidR="00093DBF" w:rsidRPr="00F23566" w:rsidRDefault="00093DBF" w:rsidP="00093DBF"/>
        </w:tc>
        <w:tc>
          <w:tcPr>
            <w:tcW w:w="6" w:type="dxa"/>
            <w:vAlign w:val="center"/>
            <w:hideMark/>
          </w:tcPr>
          <w:p w14:paraId="0D07EF20" w14:textId="77777777" w:rsidR="00093DBF" w:rsidRPr="00F23566" w:rsidRDefault="00093DBF" w:rsidP="00093DBF"/>
        </w:tc>
        <w:tc>
          <w:tcPr>
            <w:tcW w:w="6" w:type="dxa"/>
            <w:vAlign w:val="center"/>
            <w:hideMark/>
          </w:tcPr>
          <w:p w14:paraId="046D5C72" w14:textId="77777777" w:rsidR="00093DBF" w:rsidRPr="00F23566" w:rsidRDefault="00093DBF" w:rsidP="00093DBF"/>
        </w:tc>
        <w:tc>
          <w:tcPr>
            <w:tcW w:w="6" w:type="dxa"/>
            <w:vAlign w:val="center"/>
            <w:hideMark/>
          </w:tcPr>
          <w:p w14:paraId="72802F44" w14:textId="77777777" w:rsidR="00093DBF" w:rsidRPr="00F23566" w:rsidRDefault="00093DBF" w:rsidP="00093DBF"/>
        </w:tc>
        <w:tc>
          <w:tcPr>
            <w:tcW w:w="811" w:type="dxa"/>
            <w:vAlign w:val="center"/>
            <w:hideMark/>
          </w:tcPr>
          <w:p w14:paraId="3AA24A33" w14:textId="77777777" w:rsidR="00093DBF" w:rsidRPr="00F23566" w:rsidRDefault="00093DBF" w:rsidP="00093DBF"/>
        </w:tc>
        <w:tc>
          <w:tcPr>
            <w:tcW w:w="811" w:type="dxa"/>
            <w:vAlign w:val="center"/>
            <w:hideMark/>
          </w:tcPr>
          <w:p w14:paraId="7F056229" w14:textId="77777777" w:rsidR="00093DBF" w:rsidRPr="00F23566" w:rsidRDefault="00093DBF" w:rsidP="00093DBF"/>
        </w:tc>
        <w:tc>
          <w:tcPr>
            <w:tcW w:w="420" w:type="dxa"/>
            <w:vAlign w:val="center"/>
            <w:hideMark/>
          </w:tcPr>
          <w:p w14:paraId="0C93C4B8" w14:textId="77777777" w:rsidR="00093DBF" w:rsidRPr="00F23566" w:rsidRDefault="00093DBF" w:rsidP="00093DBF"/>
        </w:tc>
        <w:tc>
          <w:tcPr>
            <w:tcW w:w="588" w:type="dxa"/>
            <w:vAlign w:val="center"/>
            <w:hideMark/>
          </w:tcPr>
          <w:p w14:paraId="1BEE8A35" w14:textId="77777777" w:rsidR="00093DBF" w:rsidRPr="00F23566" w:rsidRDefault="00093DBF" w:rsidP="00093DBF"/>
        </w:tc>
        <w:tc>
          <w:tcPr>
            <w:tcW w:w="644" w:type="dxa"/>
            <w:vAlign w:val="center"/>
            <w:hideMark/>
          </w:tcPr>
          <w:p w14:paraId="2938D20C" w14:textId="77777777" w:rsidR="00093DBF" w:rsidRPr="00F23566" w:rsidRDefault="00093DBF" w:rsidP="00093DBF"/>
        </w:tc>
        <w:tc>
          <w:tcPr>
            <w:tcW w:w="420" w:type="dxa"/>
            <w:vAlign w:val="center"/>
            <w:hideMark/>
          </w:tcPr>
          <w:p w14:paraId="03DED215" w14:textId="77777777" w:rsidR="00093DBF" w:rsidRPr="00F23566" w:rsidRDefault="00093DBF" w:rsidP="00093DBF"/>
        </w:tc>
        <w:tc>
          <w:tcPr>
            <w:tcW w:w="36" w:type="dxa"/>
            <w:vAlign w:val="center"/>
            <w:hideMark/>
          </w:tcPr>
          <w:p w14:paraId="162E1A31" w14:textId="77777777" w:rsidR="00093DBF" w:rsidRPr="00F23566" w:rsidRDefault="00093DBF" w:rsidP="00093DBF"/>
        </w:tc>
        <w:tc>
          <w:tcPr>
            <w:tcW w:w="6" w:type="dxa"/>
            <w:vAlign w:val="center"/>
            <w:hideMark/>
          </w:tcPr>
          <w:p w14:paraId="01AF83E0" w14:textId="77777777" w:rsidR="00093DBF" w:rsidRPr="00F23566" w:rsidRDefault="00093DBF" w:rsidP="00093DBF"/>
        </w:tc>
        <w:tc>
          <w:tcPr>
            <w:tcW w:w="6" w:type="dxa"/>
            <w:vAlign w:val="center"/>
            <w:hideMark/>
          </w:tcPr>
          <w:p w14:paraId="4562D316" w14:textId="77777777" w:rsidR="00093DBF" w:rsidRPr="00F23566" w:rsidRDefault="00093DBF" w:rsidP="00093DBF"/>
        </w:tc>
        <w:tc>
          <w:tcPr>
            <w:tcW w:w="700" w:type="dxa"/>
            <w:vAlign w:val="center"/>
            <w:hideMark/>
          </w:tcPr>
          <w:p w14:paraId="7B48BAFF" w14:textId="77777777" w:rsidR="00093DBF" w:rsidRPr="00F23566" w:rsidRDefault="00093DBF" w:rsidP="00093DBF"/>
        </w:tc>
        <w:tc>
          <w:tcPr>
            <w:tcW w:w="700" w:type="dxa"/>
            <w:vAlign w:val="center"/>
            <w:hideMark/>
          </w:tcPr>
          <w:p w14:paraId="303ACED6" w14:textId="77777777" w:rsidR="00093DBF" w:rsidRPr="00F23566" w:rsidRDefault="00093DBF" w:rsidP="00093DBF"/>
        </w:tc>
        <w:tc>
          <w:tcPr>
            <w:tcW w:w="420" w:type="dxa"/>
            <w:vAlign w:val="center"/>
            <w:hideMark/>
          </w:tcPr>
          <w:p w14:paraId="5B1DA781" w14:textId="77777777" w:rsidR="00093DBF" w:rsidRPr="00F23566" w:rsidRDefault="00093DBF" w:rsidP="00093DBF"/>
        </w:tc>
        <w:tc>
          <w:tcPr>
            <w:tcW w:w="36" w:type="dxa"/>
            <w:vAlign w:val="center"/>
            <w:hideMark/>
          </w:tcPr>
          <w:p w14:paraId="1BAFEFCF" w14:textId="77777777" w:rsidR="00093DBF" w:rsidRPr="00F23566" w:rsidRDefault="00093DBF" w:rsidP="00093DBF"/>
        </w:tc>
      </w:tr>
      <w:tr w:rsidR="00093DBF" w:rsidRPr="00F23566" w14:paraId="468DDFE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B1064F2" w14:textId="77777777" w:rsidR="00093DBF" w:rsidRPr="00F23566" w:rsidRDefault="00093DBF" w:rsidP="00093DBF">
            <w:r w:rsidRPr="00F23566">
              <w:t>511000</w:t>
            </w:r>
          </w:p>
        </w:tc>
        <w:tc>
          <w:tcPr>
            <w:tcW w:w="720" w:type="dxa"/>
            <w:tcBorders>
              <w:top w:val="nil"/>
              <w:left w:val="nil"/>
              <w:bottom w:val="nil"/>
              <w:right w:val="nil"/>
            </w:tcBorders>
            <w:shd w:val="clear" w:color="auto" w:fill="auto"/>
            <w:noWrap/>
            <w:vAlign w:val="bottom"/>
            <w:hideMark/>
          </w:tcPr>
          <w:p w14:paraId="6EFD87E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F54A49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D3AA9FE"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0E984227"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022E939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FE0848F" w14:textId="77777777" w:rsidR="00093DBF" w:rsidRPr="00F23566" w:rsidRDefault="00093DBF" w:rsidP="00093DBF"/>
        </w:tc>
        <w:tc>
          <w:tcPr>
            <w:tcW w:w="6" w:type="dxa"/>
            <w:vAlign w:val="center"/>
            <w:hideMark/>
          </w:tcPr>
          <w:p w14:paraId="734A3C16" w14:textId="77777777" w:rsidR="00093DBF" w:rsidRPr="00F23566" w:rsidRDefault="00093DBF" w:rsidP="00093DBF"/>
        </w:tc>
        <w:tc>
          <w:tcPr>
            <w:tcW w:w="6" w:type="dxa"/>
            <w:vAlign w:val="center"/>
            <w:hideMark/>
          </w:tcPr>
          <w:p w14:paraId="01F01C8B" w14:textId="77777777" w:rsidR="00093DBF" w:rsidRPr="00F23566" w:rsidRDefault="00093DBF" w:rsidP="00093DBF"/>
        </w:tc>
        <w:tc>
          <w:tcPr>
            <w:tcW w:w="6" w:type="dxa"/>
            <w:vAlign w:val="center"/>
            <w:hideMark/>
          </w:tcPr>
          <w:p w14:paraId="7383C068" w14:textId="77777777" w:rsidR="00093DBF" w:rsidRPr="00F23566" w:rsidRDefault="00093DBF" w:rsidP="00093DBF"/>
        </w:tc>
        <w:tc>
          <w:tcPr>
            <w:tcW w:w="6" w:type="dxa"/>
            <w:vAlign w:val="center"/>
            <w:hideMark/>
          </w:tcPr>
          <w:p w14:paraId="207953AA" w14:textId="77777777" w:rsidR="00093DBF" w:rsidRPr="00F23566" w:rsidRDefault="00093DBF" w:rsidP="00093DBF"/>
        </w:tc>
        <w:tc>
          <w:tcPr>
            <w:tcW w:w="6" w:type="dxa"/>
            <w:vAlign w:val="center"/>
            <w:hideMark/>
          </w:tcPr>
          <w:p w14:paraId="698B714E" w14:textId="77777777" w:rsidR="00093DBF" w:rsidRPr="00F23566" w:rsidRDefault="00093DBF" w:rsidP="00093DBF"/>
        </w:tc>
        <w:tc>
          <w:tcPr>
            <w:tcW w:w="6" w:type="dxa"/>
            <w:vAlign w:val="center"/>
            <w:hideMark/>
          </w:tcPr>
          <w:p w14:paraId="2586A14B" w14:textId="77777777" w:rsidR="00093DBF" w:rsidRPr="00F23566" w:rsidRDefault="00093DBF" w:rsidP="00093DBF"/>
        </w:tc>
        <w:tc>
          <w:tcPr>
            <w:tcW w:w="6" w:type="dxa"/>
            <w:vAlign w:val="center"/>
            <w:hideMark/>
          </w:tcPr>
          <w:p w14:paraId="38E67990" w14:textId="77777777" w:rsidR="00093DBF" w:rsidRPr="00F23566" w:rsidRDefault="00093DBF" w:rsidP="00093DBF"/>
        </w:tc>
        <w:tc>
          <w:tcPr>
            <w:tcW w:w="811" w:type="dxa"/>
            <w:vAlign w:val="center"/>
            <w:hideMark/>
          </w:tcPr>
          <w:p w14:paraId="7CD24F71" w14:textId="77777777" w:rsidR="00093DBF" w:rsidRPr="00F23566" w:rsidRDefault="00093DBF" w:rsidP="00093DBF"/>
        </w:tc>
        <w:tc>
          <w:tcPr>
            <w:tcW w:w="811" w:type="dxa"/>
            <w:vAlign w:val="center"/>
            <w:hideMark/>
          </w:tcPr>
          <w:p w14:paraId="2B3EA2DB" w14:textId="77777777" w:rsidR="00093DBF" w:rsidRPr="00F23566" w:rsidRDefault="00093DBF" w:rsidP="00093DBF"/>
        </w:tc>
        <w:tc>
          <w:tcPr>
            <w:tcW w:w="420" w:type="dxa"/>
            <w:vAlign w:val="center"/>
            <w:hideMark/>
          </w:tcPr>
          <w:p w14:paraId="1CFA6854" w14:textId="77777777" w:rsidR="00093DBF" w:rsidRPr="00F23566" w:rsidRDefault="00093DBF" w:rsidP="00093DBF"/>
        </w:tc>
        <w:tc>
          <w:tcPr>
            <w:tcW w:w="588" w:type="dxa"/>
            <w:vAlign w:val="center"/>
            <w:hideMark/>
          </w:tcPr>
          <w:p w14:paraId="4D811DE8" w14:textId="77777777" w:rsidR="00093DBF" w:rsidRPr="00F23566" w:rsidRDefault="00093DBF" w:rsidP="00093DBF"/>
        </w:tc>
        <w:tc>
          <w:tcPr>
            <w:tcW w:w="644" w:type="dxa"/>
            <w:vAlign w:val="center"/>
            <w:hideMark/>
          </w:tcPr>
          <w:p w14:paraId="6D651A61" w14:textId="77777777" w:rsidR="00093DBF" w:rsidRPr="00F23566" w:rsidRDefault="00093DBF" w:rsidP="00093DBF"/>
        </w:tc>
        <w:tc>
          <w:tcPr>
            <w:tcW w:w="420" w:type="dxa"/>
            <w:vAlign w:val="center"/>
            <w:hideMark/>
          </w:tcPr>
          <w:p w14:paraId="5AB1F7EB" w14:textId="77777777" w:rsidR="00093DBF" w:rsidRPr="00F23566" w:rsidRDefault="00093DBF" w:rsidP="00093DBF"/>
        </w:tc>
        <w:tc>
          <w:tcPr>
            <w:tcW w:w="36" w:type="dxa"/>
            <w:vAlign w:val="center"/>
            <w:hideMark/>
          </w:tcPr>
          <w:p w14:paraId="7880D5CC" w14:textId="77777777" w:rsidR="00093DBF" w:rsidRPr="00F23566" w:rsidRDefault="00093DBF" w:rsidP="00093DBF"/>
        </w:tc>
        <w:tc>
          <w:tcPr>
            <w:tcW w:w="6" w:type="dxa"/>
            <w:vAlign w:val="center"/>
            <w:hideMark/>
          </w:tcPr>
          <w:p w14:paraId="0196F4BD" w14:textId="77777777" w:rsidR="00093DBF" w:rsidRPr="00F23566" w:rsidRDefault="00093DBF" w:rsidP="00093DBF"/>
        </w:tc>
        <w:tc>
          <w:tcPr>
            <w:tcW w:w="6" w:type="dxa"/>
            <w:vAlign w:val="center"/>
            <w:hideMark/>
          </w:tcPr>
          <w:p w14:paraId="1737B36E" w14:textId="77777777" w:rsidR="00093DBF" w:rsidRPr="00F23566" w:rsidRDefault="00093DBF" w:rsidP="00093DBF"/>
        </w:tc>
        <w:tc>
          <w:tcPr>
            <w:tcW w:w="700" w:type="dxa"/>
            <w:vAlign w:val="center"/>
            <w:hideMark/>
          </w:tcPr>
          <w:p w14:paraId="4EEB425A" w14:textId="77777777" w:rsidR="00093DBF" w:rsidRPr="00F23566" w:rsidRDefault="00093DBF" w:rsidP="00093DBF"/>
        </w:tc>
        <w:tc>
          <w:tcPr>
            <w:tcW w:w="700" w:type="dxa"/>
            <w:vAlign w:val="center"/>
            <w:hideMark/>
          </w:tcPr>
          <w:p w14:paraId="325D4F4D" w14:textId="77777777" w:rsidR="00093DBF" w:rsidRPr="00F23566" w:rsidRDefault="00093DBF" w:rsidP="00093DBF"/>
        </w:tc>
        <w:tc>
          <w:tcPr>
            <w:tcW w:w="420" w:type="dxa"/>
            <w:vAlign w:val="center"/>
            <w:hideMark/>
          </w:tcPr>
          <w:p w14:paraId="40B7FB9D" w14:textId="77777777" w:rsidR="00093DBF" w:rsidRPr="00F23566" w:rsidRDefault="00093DBF" w:rsidP="00093DBF"/>
        </w:tc>
        <w:tc>
          <w:tcPr>
            <w:tcW w:w="36" w:type="dxa"/>
            <w:vAlign w:val="center"/>
            <w:hideMark/>
          </w:tcPr>
          <w:p w14:paraId="6D3C8A2D" w14:textId="77777777" w:rsidR="00093DBF" w:rsidRPr="00F23566" w:rsidRDefault="00093DBF" w:rsidP="00093DBF"/>
        </w:tc>
      </w:tr>
      <w:tr w:rsidR="00093DBF" w:rsidRPr="00F23566" w14:paraId="3CC08F01"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BD2743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C0FB4E"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7D75C84F"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A926AE6" w14:textId="77777777" w:rsidR="00093DBF" w:rsidRPr="00F23566" w:rsidRDefault="00093DBF" w:rsidP="00093DBF">
            <w:r w:rsidRPr="00F23566">
              <w:t>5000</w:t>
            </w:r>
          </w:p>
        </w:tc>
        <w:tc>
          <w:tcPr>
            <w:tcW w:w="1520" w:type="dxa"/>
            <w:tcBorders>
              <w:top w:val="nil"/>
              <w:left w:val="nil"/>
              <w:bottom w:val="nil"/>
              <w:right w:val="single" w:sz="8" w:space="0" w:color="auto"/>
            </w:tcBorders>
            <w:shd w:val="clear" w:color="auto" w:fill="auto"/>
            <w:noWrap/>
            <w:vAlign w:val="bottom"/>
            <w:hideMark/>
          </w:tcPr>
          <w:p w14:paraId="4E1BB81F" w14:textId="77777777" w:rsidR="00093DBF" w:rsidRPr="00F23566" w:rsidRDefault="00093DBF" w:rsidP="00093DBF">
            <w:r w:rsidRPr="00F23566">
              <w:t>5.000</w:t>
            </w:r>
          </w:p>
        </w:tc>
        <w:tc>
          <w:tcPr>
            <w:tcW w:w="760" w:type="dxa"/>
            <w:tcBorders>
              <w:top w:val="nil"/>
              <w:left w:val="nil"/>
              <w:bottom w:val="nil"/>
              <w:right w:val="single" w:sz="8" w:space="0" w:color="auto"/>
            </w:tcBorders>
            <w:shd w:val="clear" w:color="auto" w:fill="auto"/>
            <w:noWrap/>
            <w:vAlign w:val="bottom"/>
            <w:hideMark/>
          </w:tcPr>
          <w:p w14:paraId="18734A71"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9FB87FA" w14:textId="77777777" w:rsidR="00093DBF" w:rsidRPr="00F23566" w:rsidRDefault="00093DBF" w:rsidP="00093DBF"/>
        </w:tc>
        <w:tc>
          <w:tcPr>
            <w:tcW w:w="6" w:type="dxa"/>
            <w:vAlign w:val="center"/>
            <w:hideMark/>
          </w:tcPr>
          <w:p w14:paraId="619C3AC4" w14:textId="77777777" w:rsidR="00093DBF" w:rsidRPr="00F23566" w:rsidRDefault="00093DBF" w:rsidP="00093DBF"/>
        </w:tc>
        <w:tc>
          <w:tcPr>
            <w:tcW w:w="6" w:type="dxa"/>
            <w:vAlign w:val="center"/>
            <w:hideMark/>
          </w:tcPr>
          <w:p w14:paraId="41874CD7" w14:textId="77777777" w:rsidR="00093DBF" w:rsidRPr="00F23566" w:rsidRDefault="00093DBF" w:rsidP="00093DBF"/>
        </w:tc>
        <w:tc>
          <w:tcPr>
            <w:tcW w:w="6" w:type="dxa"/>
            <w:vAlign w:val="center"/>
            <w:hideMark/>
          </w:tcPr>
          <w:p w14:paraId="7E9BB390" w14:textId="77777777" w:rsidR="00093DBF" w:rsidRPr="00F23566" w:rsidRDefault="00093DBF" w:rsidP="00093DBF"/>
        </w:tc>
        <w:tc>
          <w:tcPr>
            <w:tcW w:w="6" w:type="dxa"/>
            <w:vAlign w:val="center"/>
            <w:hideMark/>
          </w:tcPr>
          <w:p w14:paraId="364484E3" w14:textId="77777777" w:rsidR="00093DBF" w:rsidRPr="00F23566" w:rsidRDefault="00093DBF" w:rsidP="00093DBF"/>
        </w:tc>
        <w:tc>
          <w:tcPr>
            <w:tcW w:w="6" w:type="dxa"/>
            <w:vAlign w:val="center"/>
            <w:hideMark/>
          </w:tcPr>
          <w:p w14:paraId="7DAACFC1" w14:textId="77777777" w:rsidR="00093DBF" w:rsidRPr="00F23566" w:rsidRDefault="00093DBF" w:rsidP="00093DBF"/>
        </w:tc>
        <w:tc>
          <w:tcPr>
            <w:tcW w:w="6" w:type="dxa"/>
            <w:vAlign w:val="center"/>
            <w:hideMark/>
          </w:tcPr>
          <w:p w14:paraId="1CF11068" w14:textId="77777777" w:rsidR="00093DBF" w:rsidRPr="00F23566" w:rsidRDefault="00093DBF" w:rsidP="00093DBF"/>
        </w:tc>
        <w:tc>
          <w:tcPr>
            <w:tcW w:w="6" w:type="dxa"/>
            <w:vAlign w:val="center"/>
            <w:hideMark/>
          </w:tcPr>
          <w:p w14:paraId="670F31D5" w14:textId="77777777" w:rsidR="00093DBF" w:rsidRPr="00F23566" w:rsidRDefault="00093DBF" w:rsidP="00093DBF"/>
        </w:tc>
        <w:tc>
          <w:tcPr>
            <w:tcW w:w="811" w:type="dxa"/>
            <w:vAlign w:val="center"/>
            <w:hideMark/>
          </w:tcPr>
          <w:p w14:paraId="4CF7A03B" w14:textId="77777777" w:rsidR="00093DBF" w:rsidRPr="00F23566" w:rsidRDefault="00093DBF" w:rsidP="00093DBF"/>
        </w:tc>
        <w:tc>
          <w:tcPr>
            <w:tcW w:w="811" w:type="dxa"/>
            <w:vAlign w:val="center"/>
            <w:hideMark/>
          </w:tcPr>
          <w:p w14:paraId="52CAC7D5" w14:textId="77777777" w:rsidR="00093DBF" w:rsidRPr="00F23566" w:rsidRDefault="00093DBF" w:rsidP="00093DBF"/>
        </w:tc>
        <w:tc>
          <w:tcPr>
            <w:tcW w:w="420" w:type="dxa"/>
            <w:vAlign w:val="center"/>
            <w:hideMark/>
          </w:tcPr>
          <w:p w14:paraId="48610C65" w14:textId="77777777" w:rsidR="00093DBF" w:rsidRPr="00F23566" w:rsidRDefault="00093DBF" w:rsidP="00093DBF"/>
        </w:tc>
        <w:tc>
          <w:tcPr>
            <w:tcW w:w="588" w:type="dxa"/>
            <w:vAlign w:val="center"/>
            <w:hideMark/>
          </w:tcPr>
          <w:p w14:paraId="4E256C9C" w14:textId="77777777" w:rsidR="00093DBF" w:rsidRPr="00F23566" w:rsidRDefault="00093DBF" w:rsidP="00093DBF"/>
        </w:tc>
        <w:tc>
          <w:tcPr>
            <w:tcW w:w="644" w:type="dxa"/>
            <w:vAlign w:val="center"/>
            <w:hideMark/>
          </w:tcPr>
          <w:p w14:paraId="0CC4886C" w14:textId="77777777" w:rsidR="00093DBF" w:rsidRPr="00F23566" w:rsidRDefault="00093DBF" w:rsidP="00093DBF"/>
        </w:tc>
        <w:tc>
          <w:tcPr>
            <w:tcW w:w="420" w:type="dxa"/>
            <w:vAlign w:val="center"/>
            <w:hideMark/>
          </w:tcPr>
          <w:p w14:paraId="6AB2525A" w14:textId="77777777" w:rsidR="00093DBF" w:rsidRPr="00F23566" w:rsidRDefault="00093DBF" w:rsidP="00093DBF"/>
        </w:tc>
        <w:tc>
          <w:tcPr>
            <w:tcW w:w="36" w:type="dxa"/>
            <w:vAlign w:val="center"/>
            <w:hideMark/>
          </w:tcPr>
          <w:p w14:paraId="560E2C99" w14:textId="77777777" w:rsidR="00093DBF" w:rsidRPr="00F23566" w:rsidRDefault="00093DBF" w:rsidP="00093DBF"/>
        </w:tc>
        <w:tc>
          <w:tcPr>
            <w:tcW w:w="6" w:type="dxa"/>
            <w:vAlign w:val="center"/>
            <w:hideMark/>
          </w:tcPr>
          <w:p w14:paraId="78D1C49E" w14:textId="77777777" w:rsidR="00093DBF" w:rsidRPr="00F23566" w:rsidRDefault="00093DBF" w:rsidP="00093DBF"/>
        </w:tc>
        <w:tc>
          <w:tcPr>
            <w:tcW w:w="6" w:type="dxa"/>
            <w:vAlign w:val="center"/>
            <w:hideMark/>
          </w:tcPr>
          <w:p w14:paraId="2270D5D7" w14:textId="77777777" w:rsidR="00093DBF" w:rsidRPr="00F23566" w:rsidRDefault="00093DBF" w:rsidP="00093DBF"/>
        </w:tc>
        <w:tc>
          <w:tcPr>
            <w:tcW w:w="700" w:type="dxa"/>
            <w:vAlign w:val="center"/>
            <w:hideMark/>
          </w:tcPr>
          <w:p w14:paraId="5DC85712" w14:textId="77777777" w:rsidR="00093DBF" w:rsidRPr="00F23566" w:rsidRDefault="00093DBF" w:rsidP="00093DBF"/>
        </w:tc>
        <w:tc>
          <w:tcPr>
            <w:tcW w:w="700" w:type="dxa"/>
            <w:vAlign w:val="center"/>
            <w:hideMark/>
          </w:tcPr>
          <w:p w14:paraId="69C12FB1" w14:textId="77777777" w:rsidR="00093DBF" w:rsidRPr="00F23566" w:rsidRDefault="00093DBF" w:rsidP="00093DBF"/>
        </w:tc>
        <w:tc>
          <w:tcPr>
            <w:tcW w:w="420" w:type="dxa"/>
            <w:vAlign w:val="center"/>
            <w:hideMark/>
          </w:tcPr>
          <w:p w14:paraId="334F978E" w14:textId="77777777" w:rsidR="00093DBF" w:rsidRPr="00F23566" w:rsidRDefault="00093DBF" w:rsidP="00093DBF"/>
        </w:tc>
        <w:tc>
          <w:tcPr>
            <w:tcW w:w="36" w:type="dxa"/>
            <w:vAlign w:val="center"/>
            <w:hideMark/>
          </w:tcPr>
          <w:p w14:paraId="0F75FEE7" w14:textId="77777777" w:rsidR="00093DBF" w:rsidRPr="00F23566" w:rsidRDefault="00093DBF" w:rsidP="00093DBF"/>
        </w:tc>
      </w:tr>
      <w:tr w:rsidR="00093DBF" w:rsidRPr="00F23566" w14:paraId="6A25F886" w14:textId="77777777" w:rsidTr="00093DBF">
        <w:trPr>
          <w:gridAfter w:val="4"/>
          <w:wAfter w:w="128" w:type="dxa"/>
          <w:trHeight w:val="270"/>
        </w:trPr>
        <w:tc>
          <w:tcPr>
            <w:tcW w:w="1052" w:type="dxa"/>
            <w:tcBorders>
              <w:top w:val="nil"/>
              <w:left w:val="single" w:sz="8" w:space="0" w:color="auto"/>
              <w:bottom w:val="nil"/>
              <w:right w:val="nil"/>
            </w:tcBorders>
            <w:shd w:val="clear" w:color="000000" w:fill="C0C0C0"/>
            <w:noWrap/>
            <w:vAlign w:val="bottom"/>
            <w:hideMark/>
          </w:tcPr>
          <w:p w14:paraId="423ADDD9" w14:textId="77777777" w:rsidR="00093DBF" w:rsidRPr="00F23566" w:rsidRDefault="00093DBF" w:rsidP="00093DBF">
            <w:r w:rsidRPr="00F23566">
              <w:t> </w:t>
            </w:r>
          </w:p>
        </w:tc>
        <w:tc>
          <w:tcPr>
            <w:tcW w:w="720" w:type="dxa"/>
            <w:tcBorders>
              <w:top w:val="nil"/>
              <w:left w:val="nil"/>
              <w:bottom w:val="nil"/>
              <w:right w:val="nil"/>
            </w:tcBorders>
            <w:shd w:val="clear" w:color="000000" w:fill="C0C0C0"/>
            <w:noWrap/>
            <w:vAlign w:val="bottom"/>
            <w:hideMark/>
          </w:tcPr>
          <w:p w14:paraId="675DA86B" w14:textId="77777777" w:rsidR="00093DBF" w:rsidRPr="00F23566" w:rsidRDefault="00093DBF" w:rsidP="00093DBF">
            <w:r w:rsidRPr="00F23566">
              <w:t> </w:t>
            </w:r>
          </w:p>
        </w:tc>
        <w:tc>
          <w:tcPr>
            <w:tcW w:w="10684" w:type="dxa"/>
            <w:tcBorders>
              <w:top w:val="nil"/>
              <w:left w:val="nil"/>
              <w:bottom w:val="nil"/>
              <w:right w:val="nil"/>
            </w:tcBorders>
            <w:shd w:val="clear" w:color="000000" w:fill="C0C0C0"/>
            <w:noWrap/>
            <w:vAlign w:val="bottom"/>
            <w:hideMark/>
          </w:tcPr>
          <w:p w14:paraId="0F1301DE" w14:textId="77777777" w:rsidR="00093DBF" w:rsidRPr="00F23566" w:rsidRDefault="00093DBF" w:rsidP="00093DBF">
            <w:r w:rsidRPr="00F23566">
              <w:t>УКУПНО ПОТРОШАЧКА ЈЕДИНИЦА 0818022</w:t>
            </w:r>
          </w:p>
        </w:tc>
        <w:tc>
          <w:tcPr>
            <w:tcW w:w="1520" w:type="dxa"/>
            <w:tcBorders>
              <w:top w:val="nil"/>
              <w:left w:val="single" w:sz="8" w:space="0" w:color="auto"/>
              <w:bottom w:val="nil"/>
              <w:right w:val="single" w:sz="8" w:space="0" w:color="auto"/>
            </w:tcBorders>
            <w:shd w:val="clear" w:color="000000" w:fill="C0C0C0"/>
            <w:noWrap/>
            <w:vAlign w:val="bottom"/>
            <w:hideMark/>
          </w:tcPr>
          <w:p w14:paraId="673B51D3" w14:textId="77777777" w:rsidR="00093DBF" w:rsidRPr="00F23566" w:rsidRDefault="00093DBF" w:rsidP="00093DBF">
            <w:r w:rsidRPr="00F23566">
              <w:t>21.600</w:t>
            </w:r>
          </w:p>
        </w:tc>
        <w:tc>
          <w:tcPr>
            <w:tcW w:w="1520" w:type="dxa"/>
            <w:tcBorders>
              <w:top w:val="nil"/>
              <w:left w:val="nil"/>
              <w:bottom w:val="nil"/>
              <w:right w:val="single" w:sz="8" w:space="0" w:color="auto"/>
            </w:tcBorders>
            <w:shd w:val="clear" w:color="000000" w:fill="C0C0C0"/>
            <w:noWrap/>
            <w:vAlign w:val="bottom"/>
            <w:hideMark/>
          </w:tcPr>
          <w:p w14:paraId="69BF03FC" w14:textId="77777777" w:rsidR="00093DBF" w:rsidRPr="00F23566" w:rsidRDefault="00093DBF" w:rsidP="00093DBF">
            <w:r w:rsidRPr="00F23566">
              <w:t>21.600</w:t>
            </w:r>
          </w:p>
        </w:tc>
        <w:tc>
          <w:tcPr>
            <w:tcW w:w="760" w:type="dxa"/>
            <w:tcBorders>
              <w:top w:val="nil"/>
              <w:left w:val="nil"/>
              <w:bottom w:val="nil"/>
              <w:right w:val="single" w:sz="8" w:space="0" w:color="auto"/>
            </w:tcBorders>
            <w:shd w:val="clear" w:color="000000" w:fill="BFBFBF"/>
            <w:noWrap/>
            <w:vAlign w:val="bottom"/>
            <w:hideMark/>
          </w:tcPr>
          <w:p w14:paraId="6008CFC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D191C4E" w14:textId="77777777" w:rsidR="00093DBF" w:rsidRPr="00F23566" w:rsidRDefault="00093DBF" w:rsidP="00093DBF"/>
        </w:tc>
        <w:tc>
          <w:tcPr>
            <w:tcW w:w="6" w:type="dxa"/>
            <w:vAlign w:val="center"/>
            <w:hideMark/>
          </w:tcPr>
          <w:p w14:paraId="575FA996" w14:textId="77777777" w:rsidR="00093DBF" w:rsidRPr="00F23566" w:rsidRDefault="00093DBF" w:rsidP="00093DBF"/>
        </w:tc>
        <w:tc>
          <w:tcPr>
            <w:tcW w:w="6" w:type="dxa"/>
            <w:vAlign w:val="center"/>
            <w:hideMark/>
          </w:tcPr>
          <w:p w14:paraId="0BF9C3C0" w14:textId="77777777" w:rsidR="00093DBF" w:rsidRPr="00F23566" w:rsidRDefault="00093DBF" w:rsidP="00093DBF"/>
        </w:tc>
        <w:tc>
          <w:tcPr>
            <w:tcW w:w="6" w:type="dxa"/>
            <w:vAlign w:val="center"/>
            <w:hideMark/>
          </w:tcPr>
          <w:p w14:paraId="07D75194" w14:textId="77777777" w:rsidR="00093DBF" w:rsidRPr="00F23566" w:rsidRDefault="00093DBF" w:rsidP="00093DBF"/>
        </w:tc>
        <w:tc>
          <w:tcPr>
            <w:tcW w:w="6" w:type="dxa"/>
            <w:vAlign w:val="center"/>
            <w:hideMark/>
          </w:tcPr>
          <w:p w14:paraId="6A615069" w14:textId="77777777" w:rsidR="00093DBF" w:rsidRPr="00F23566" w:rsidRDefault="00093DBF" w:rsidP="00093DBF"/>
        </w:tc>
        <w:tc>
          <w:tcPr>
            <w:tcW w:w="6" w:type="dxa"/>
            <w:vAlign w:val="center"/>
            <w:hideMark/>
          </w:tcPr>
          <w:p w14:paraId="3256CE72" w14:textId="77777777" w:rsidR="00093DBF" w:rsidRPr="00F23566" w:rsidRDefault="00093DBF" w:rsidP="00093DBF"/>
        </w:tc>
        <w:tc>
          <w:tcPr>
            <w:tcW w:w="6" w:type="dxa"/>
            <w:vAlign w:val="center"/>
            <w:hideMark/>
          </w:tcPr>
          <w:p w14:paraId="473AC062" w14:textId="77777777" w:rsidR="00093DBF" w:rsidRPr="00F23566" w:rsidRDefault="00093DBF" w:rsidP="00093DBF"/>
        </w:tc>
        <w:tc>
          <w:tcPr>
            <w:tcW w:w="6" w:type="dxa"/>
            <w:vAlign w:val="center"/>
            <w:hideMark/>
          </w:tcPr>
          <w:p w14:paraId="33F348B1" w14:textId="77777777" w:rsidR="00093DBF" w:rsidRPr="00F23566" w:rsidRDefault="00093DBF" w:rsidP="00093DBF"/>
        </w:tc>
        <w:tc>
          <w:tcPr>
            <w:tcW w:w="811" w:type="dxa"/>
            <w:vAlign w:val="center"/>
            <w:hideMark/>
          </w:tcPr>
          <w:p w14:paraId="17388705" w14:textId="77777777" w:rsidR="00093DBF" w:rsidRPr="00F23566" w:rsidRDefault="00093DBF" w:rsidP="00093DBF"/>
        </w:tc>
        <w:tc>
          <w:tcPr>
            <w:tcW w:w="811" w:type="dxa"/>
            <w:vAlign w:val="center"/>
            <w:hideMark/>
          </w:tcPr>
          <w:p w14:paraId="6EA080B0" w14:textId="77777777" w:rsidR="00093DBF" w:rsidRPr="00F23566" w:rsidRDefault="00093DBF" w:rsidP="00093DBF"/>
        </w:tc>
        <w:tc>
          <w:tcPr>
            <w:tcW w:w="420" w:type="dxa"/>
            <w:vAlign w:val="center"/>
            <w:hideMark/>
          </w:tcPr>
          <w:p w14:paraId="1E75D0C8" w14:textId="77777777" w:rsidR="00093DBF" w:rsidRPr="00F23566" w:rsidRDefault="00093DBF" w:rsidP="00093DBF"/>
        </w:tc>
        <w:tc>
          <w:tcPr>
            <w:tcW w:w="588" w:type="dxa"/>
            <w:vAlign w:val="center"/>
            <w:hideMark/>
          </w:tcPr>
          <w:p w14:paraId="28D7516A" w14:textId="77777777" w:rsidR="00093DBF" w:rsidRPr="00F23566" w:rsidRDefault="00093DBF" w:rsidP="00093DBF"/>
        </w:tc>
        <w:tc>
          <w:tcPr>
            <w:tcW w:w="644" w:type="dxa"/>
            <w:vAlign w:val="center"/>
            <w:hideMark/>
          </w:tcPr>
          <w:p w14:paraId="675B114B" w14:textId="77777777" w:rsidR="00093DBF" w:rsidRPr="00F23566" w:rsidRDefault="00093DBF" w:rsidP="00093DBF"/>
        </w:tc>
        <w:tc>
          <w:tcPr>
            <w:tcW w:w="420" w:type="dxa"/>
            <w:vAlign w:val="center"/>
            <w:hideMark/>
          </w:tcPr>
          <w:p w14:paraId="2BB35685" w14:textId="77777777" w:rsidR="00093DBF" w:rsidRPr="00F23566" w:rsidRDefault="00093DBF" w:rsidP="00093DBF"/>
        </w:tc>
        <w:tc>
          <w:tcPr>
            <w:tcW w:w="36" w:type="dxa"/>
            <w:vAlign w:val="center"/>
            <w:hideMark/>
          </w:tcPr>
          <w:p w14:paraId="1A0AF1DA" w14:textId="77777777" w:rsidR="00093DBF" w:rsidRPr="00F23566" w:rsidRDefault="00093DBF" w:rsidP="00093DBF"/>
        </w:tc>
        <w:tc>
          <w:tcPr>
            <w:tcW w:w="6" w:type="dxa"/>
            <w:vAlign w:val="center"/>
            <w:hideMark/>
          </w:tcPr>
          <w:p w14:paraId="30ED0140" w14:textId="77777777" w:rsidR="00093DBF" w:rsidRPr="00F23566" w:rsidRDefault="00093DBF" w:rsidP="00093DBF"/>
        </w:tc>
        <w:tc>
          <w:tcPr>
            <w:tcW w:w="6" w:type="dxa"/>
            <w:vAlign w:val="center"/>
            <w:hideMark/>
          </w:tcPr>
          <w:p w14:paraId="0F55D1EA" w14:textId="77777777" w:rsidR="00093DBF" w:rsidRPr="00F23566" w:rsidRDefault="00093DBF" w:rsidP="00093DBF"/>
        </w:tc>
        <w:tc>
          <w:tcPr>
            <w:tcW w:w="700" w:type="dxa"/>
            <w:vAlign w:val="center"/>
            <w:hideMark/>
          </w:tcPr>
          <w:p w14:paraId="6A62B36E" w14:textId="77777777" w:rsidR="00093DBF" w:rsidRPr="00F23566" w:rsidRDefault="00093DBF" w:rsidP="00093DBF"/>
        </w:tc>
        <w:tc>
          <w:tcPr>
            <w:tcW w:w="700" w:type="dxa"/>
            <w:vAlign w:val="center"/>
            <w:hideMark/>
          </w:tcPr>
          <w:p w14:paraId="678A705B" w14:textId="77777777" w:rsidR="00093DBF" w:rsidRPr="00F23566" w:rsidRDefault="00093DBF" w:rsidP="00093DBF"/>
        </w:tc>
        <w:tc>
          <w:tcPr>
            <w:tcW w:w="420" w:type="dxa"/>
            <w:vAlign w:val="center"/>
            <w:hideMark/>
          </w:tcPr>
          <w:p w14:paraId="45053464" w14:textId="77777777" w:rsidR="00093DBF" w:rsidRPr="00F23566" w:rsidRDefault="00093DBF" w:rsidP="00093DBF"/>
        </w:tc>
        <w:tc>
          <w:tcPr>
            <w:tcW w:w="36" w:type="dxa"/>
            <w:vAlign w:val="center"/>
            <w:hideMark/>
          </w:tcPr>
          <w:p w14:paraId="73B7B84B" w14:textId="77777777" w:rsidR="00093DBF" w:rsidRPr="00F23566" w:rsidRDefault="00093DBF" w:rsidP="00093DBF"/>
        </w:tc>
      </w:tr>
      <w:tr w:rsidR="00093DBF" w:rsidRPr="00F23566" w14:paraId="5583A6CC"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4DBC207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535813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0ABFA78"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r w:rsidRPr="00F23566">
              <w:t>јединице</w:t>
            </w:r>
            <w:proofErr w:type="spellEnd"/>
            <w:r w:rsidRPr="00F23566">
              <w:t xml:space="preserve">: </w:t>
            </w:r>
            <w:proofErr w:type="spellStart"/>
            <w:r w:rsidRPr="00F23566">
              <w:t>Средњошколски</w:t>
            </w:r>
            <w:proofErr w:type="spellEnd"/>
            <w:r w:rsidRPr="00F23566">
              <w:t xml:space="preserve"> </w:t>
            </w:r>
            <w:proofErr w:type="spellStart"/>
            <w:r w:rsidRPr="00F23566">
              <w:t>центар</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0B4AA5B"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DF839F4"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6D417C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1A070AD" w14:textId="77777777" w:rsidR="00093DBF" w:rsidRPr="00F23566" w:rsidRDefault="00093DBF" w:rsidP="00093DBF"/>
        </w:tc>
        <w:tc>
          <w:tcPr>
            <w:tcW w:w="6" w:type="dxa"/>
            <w:vAlign w:val="center"/>
            <w:hideMark/>
          </w:tcPr>
          <w:p w14:paraId="430F78C9" w14:textId="77777777" w:rsidR="00093DBF" w:rsidRPr="00F23566" w:rsidRDefault="00093DBF" w:rsidP="00093DBF"/>
        </w:tc>
        <w:tc>
          <w:tcPr>
            <w:tcW w:w="6" w:type="dxa"/>
            <w:vAlign w:val="center"/>
            <w:hideMark/>
          </w:tcPr>
          <w:p w14:paraId="43998BFD" w14:textId="77777777" w:rsidR="00093DBF" w:rsidRPr="00F23566" w:rsidRDefault="00093DBF" w:rsidP="00093DBF"/>
        </w:tc>
        <w:tc>
          <w:tcPr>
            <w:tcW w:w="6" w:type="dxa"/>
            <w:vAlign w:val="center"/>
            <w:hideMark/>
          </w:tcPr>
          <w:p w14:paraId="749C41FF" w14:textId="77777777" w:rsidR="00093DBF" w:rsidRPr="00F23566" w:rsidRDefault="00093DBF" w:rsidP="00093DBF"/>
        </w:tc>
        <w:tc>
          <w:tcPr>
            <w:tcW w:w="6" w:type="dxa"/>
            <w:vAlign w:val="center"/>
            <w:hideMark/>
          </w:tcPr>
          <w:p w14:paraId="299CD2B7" w14:textId="77777777" w:rsidR="00093DBF" w:rsidRPr="00F23566" w:rsidRDefault="00093DBF" w:rsidP="00093DBF"/>
        </w:tc>
        <w:tc>
          <w:tcPr>
            <w:tcW w:w="6" w:type="dxa"/>
            <w:vAlign w:val="center"/>
            <w:hideMark/>
          </w:tcPr>
          <w:p w14:paraId="004C92B9" w14:textId="77777777" w:rsidR="00093DBF" w:rsidRPr="00F23566" w:rsidRDefault="00093DBF" w:rsidP="00093DBF"/>
        </w:tc>
        <w:tc>
          <w:tcPr>
            <w:tcW w:w="6" w:type="dxa"/>
            <w:vAlign w:val="center"/>
            <w:hideMark/>
          </w:tcPr>
          <w:p w14:paraId="14A56753" w14:textId="77777777" w:rsidR="00093DBF" w:rsidRPr="00F23566" w:rsidRDefault="00093DBF" w:rsidP="00093DBF"/>
        </w:tc>
        <w:tc>
          <w:tcPr>
            <w:tcW w:w="6" w:type="dxa"/>
            <w:vAlign w:val="center"/>
            <w:hideMark/>
          </w:tcPr>
          <w:p w14:paraId="2879A3C3" w14:textId="77777777" w:rsidR="00093DBF" w:rsidRPr="00F23566" w:rsidRDefault="00093DBF" w:rsidP="00093DBF"/>
        </w:tc>
        <w:tc>
          <w:tcPr>
            <w:tcW w:w="811" w:type="dxa"/>
            <w:vAlign w:val="center"/>
            <w:hideMark/>
          </w:tcPr>
          <w:p w14:paraId="5D8C320E" w14:textId="77777777" w:rsidR="00093DBF" w:rsidRPr="00F23566" w:rsidRDefault="00093DBF" w:rsidP="00093DBF"/>
        </w:tc>
        <w:tc>
          <w:tcPr>
            <w:tcW w:w="811" w:type="dxa"/>
            <w:vAlign w:val="center"/>
            <w:hideMark/>
          </w:tcPr>
          <w:p w14:paraId="66693AAB" w14:textId="77777777" w:rsidR="00093DBF" w:rsidRPr="00F23566" w:rsidRDefault="00093DBF" w:rsidP="00093DBF"/>
        </w:tc>
        <w:tc>
          <w:tcPr>
            <w:tcW w:w="420" w:type="dxa"/>
            <w:vAlign w:val="center"/>
            <w:hideMark/>
          </w:tcPr>
          <w:p w14:paraId="6DFCAE6D" w14:textId="77777777" w:rsidR="00093DBF" w:rsidRPr="00F23566" w:rsidRDefault="00093DBF" w:rsidP="00093DBF"/>
        </w:tc>
        <w:tc>
          <w:tcPr>
            <w:tcW w:w="588" w:type="dxa"/>
            <w:vAlign w:val="center"/>
            <w:hideMark/>
          </w:tcPr>
          <w:p w14:paraId="11BC728D" w14:textId="77777777" w:rsidR="00093DBF" w:rsidRPr="00F23566" w:rsidRDefault="00093DBF" w:rsidP="00093DBF"/>
        </w:tc>
        <w:tc>
          <w:tcPr>
            <w:tcW w:w="644" w:type="dxa"/>
            <w:vAlign w:val="center"/>
            <w:hideMark/>
          </w:tcPr>
          <w:p w14:paraId="058354E2" w14:textId="77777777" w:rsidR="00093DBF" w:rsidRPr="00F23566" w:rsidRDefault="00093DBF" w:rsidP="00093DBF"/>
        </w:tc>
        <w:tc>
          <w:tcPr>
            <w:tcW w:w="420" w:type="dxa"/>
            <w:vAlign w:val="center"/>
            <w:hideMark/>
          </w:tcPr>
          <w:p w14:paraId="1A5C046C" w14:textId="77777777" w:rsidR="00093DBF" w:rsidRPr="00F23566" w:rsidRDefault="00093DBF" w:rsidP="00093DBF"/>
        </w:tc>
        <w:tc>
          <w:tcPr>
            <w:tcW w:w="36" w:type="dxa"/>
            <w:vAlign w:val="center"/>
            <w:hideMark/>
          </w:tcPr>
          <w:p w14:paraId="57225E0D" w14:textId="77777777" w:rsidR="00093DBF" w:rsidRPr="00F23566" w:rsidRDefault="00093DBF" w:rsidP="00093DBF"/>
        </w:tc>
        <w:tc>
          <w:tcPr>
            <w:tcW w:w="6" w:type="dxa"/>
            <w:vAlign w:val="center"/>
            <w:hideMark/>
          </w:tcPr>
          <w:p w14:paraId="5C7F091D" w14:textId="77777777" w:rsidR="00093DBF" w:rsidRPr="00F23566" w:rsidRDefault="00093DBF" w:rsidP="00093DBF"/>
        </w:tc>
        <w:tc>
          <w:tcPr>
            <w:tcW w:w="6" w:type="dxa"/>
            <w:vAlign w:val="center"/>
            <w:hideMark/>
          </w:tcPr>
          <w:p w14:paraId="108D890F" w14:textId="77777777" w:rsidR="00093DBF" w:rsidRPr="00F23566" w:rsidRDefault="00093DBF" w:rsidP="00093DBF"/>
        </w:tc>
        <w:tc>
          <w:tcPr>
            <w:tcW w:w="700" w:type="dxa"/>
            <w:vAlign w:val="center"/>
            <w:hideMark/>
          </w:tcPr>
          <w:p w14:paraId="20CFD107" w14:textId="77777777" w:rsidR="00093DBF" w:rsidRPr="00F23566" w:rsidRDefault="00093DBF" w:rsidP="00093DBF"/>
        </w:tc>
        <w:tc>
          <w:tcPr>
            <w:tcW w:w="700" w:type="dxa"/>
            <w:vAlign w:val="center"/>
            <w:hideMark/>
          </w:tcPr>
          <w:p w14:paraId="5F92C572" w14:textId="77777777" w:rsidR="00093DBF" w:rsidRPr="00F23566" w:rsidRDefault="00093DBF" w:rsidP="00093DBF"/>
        </w:tc>
        <w:tc>
          <w:tcPr>
            <w:tcW w:w="420" w:type="dxa"/>
            <w:vAlign w:val="center"/>
            <w:hideMark/>
          </w:tcPr>
          <w:p w14:paraId="1CAD8055" w14:textId="77777777" w:rsidR="00093DBF" w:rsidRPr="00F23566" w:rsidRDefault="00093DBF" w:rsidP="00093DBF"/>
        </w:tc>
        <w:tc>
          <w:tcPr>
            <w:tcW w:w="36" w:type="dxa"/>
            <w:vAlign w:val="center"/>
            <w:hideMark/>
          </w:tcPr>
          <w:p w14:paraId="4720EF28" w14:textId="77777777" w:rsidR="00093DBF" w:rsidRPr="00F23566" w:rsidRDefault="00093DBF" w:rsidP="00093DBF"/>
        </w:tc>
      </w:tr>
      <w:tr w:rsidR="00093DBF" w:rsidRPr="00F23566" w14:paraId="6B0B0B2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36A2D513" w14:textId="77777777" w:rsidR="00093DBF" w:rsidRPr="00F23566" w:rsidRDefault="00093DBF" w:rsidP="00093DBF">
            <w:r w:rsidRPr="00F23566">
              <w:t>410000</w:t>
            </w:r>
          </w:p>
        </w:tc>
        <w:tc>
          <w:tcPr>
            <w:tcW w:w="720" w:type="dxa"/>
            <w:tcBorders>
              <w:top w:val="nil"/>
              <w:left w:val="nil"/>
              <w:bottom w:val="nil"/>
              <w:right w:val="nil"/>
            </w:tcBorders>
            <w:shd w:val="clear" w:color="auto" w:fill="auto"/>
            <w:noWrap/>
            <w:vAlign w:val="bottom"/>
            <w:hideMark/>
          </w:tcPr>
          <w:p w14:paraId="1FD5022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9BFB016"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59D31EBF" w14:textId="77777777" w:rsidR="00093DBF" w:rsidRPr="00F23566" w:rsidRDefault="00093DBF" w:rsidP="00093DBF">
            <w:r w:rsidRPr="00F23566">
              <w:t>96.200</w:t>
            </w:r>
          </w:p>
        </w:tc>
        <w:tc>
          <w:tcPr>
            <w:tcW w:w="1520" w:type="dxa"/>
            <w:tcBorders>
              <w:top w:val="nil"/>
              <w:left w:val="nil"/>
              <w:bottom w:val="nil"/>
              <w:right w:val="single" w:sz="8" w:space="0" w:color="auto"/>
            </w:tcBorders>
            <w:shd w:val="clear" w:color="auto" w:fill="auto"/>
            <w:noWrap/>
            <w:vAlign w:val="bottom"/>
            <w:hideMark/>
          </w:tcPr>
          <w:p w14:paraId="134F6EAA" w14:textId="77777777" w:rsidR="00093DBF" w:rsidRPr="00F23566" w:rsidRDefault="00093DBF" w:rsidP="00093DBF">
            <w:r w:rsidRPr="00F23566">
              <w:t>100.000</w:t>
            </w:r>
          </w:p>
        </w:tc>
        <w:tc>
          <w:tcPr>
            <w:tcW w:w="760" w:type="dxa"/>
            <w:tcBorders>
              <w:top w:val="nil"/>
              <w:left w:val="nil"/>
              <w:bottom w:val="nil"/>
              <w:right w:val="single" w:sz="8" w:space="0" w:color="auto"/>
            </w:tcBorders>
            <w:shd w:val="clear" w:color="auto" w:fill="auto"/>
            <w:noWrap/>
            <w:vAlign w:val="bottom"/>
            <w:hideMark/>
          </w:tcPr>
          <w:p w14:paraId="69552B19"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036358E5" w14:textId="77777777" w:rsidR="00093DBF" w:rsidRPr="00F23566" w:rsidRDefault="00093DBF" w:rsidP="00093DBF"/>
        </w:tc>
        <w:tc>
          <w:tcPr>
            <w:tcW w:w="6" w:type="dxa"/>
            <w:vAlign w:val="center"/>
            <w:hideMark/>
          </w:tcPr>
          <w:p w14:paraId="1555F181" w14:textId="77777777" w:rsidR="00093DBF" w:rsidRPr="00F23566" w:rsidRDefault="00093DBF" w:rsidP="00093DBF"/>
        </w:tc>
        <w:tc>
          <w:tcPr>
            <w:tcW w:w="6" w:type="dxa"/>
            <w:vAlign w:val="center"/>
            <w:hideMark/>
          </w:tcPr>
          <w:p w14:paraId="1D1EB111" w14:textId="77777777" w:rsidR="00093DBF" w:rsidRPr="00F23566" w:rsidRDefault="00093DBF" w:rsidP="00093DBF"/>
        </w:tc>
        <w:tc>
          <w:tcPr>
            <w:tcW w:w="6" w:type="dxa"/>
            <w:vAlign w:val="center"/>
            <w:hideMark/>
          </w:tcPr>
          <w:p w14:paraId="3D7B8C6D" w14:textId="77777777" w:rsidR="00093DBF" w:rsidRPr="00F23566" w:rsidRDefault="00093DBF" w:rsidP="00093DBF"/>
        </w:tc>
        <w:tc>
          <w:tcPr>
            <w:tcW w:w="6" w:type="dxa"/>
            <w:vAlign w:val="center"/>
            <w:hideMark/>
          </w:tcPr>
          <w:p w14:paraId="47C714BA" w14:textId="77777777" w:rsidR="00093DBF" w:rsidRPr="00F23566" w:rsidRDefault="00093DBF" w:rsidP="00093DBF"/>
        </w:tc>
        <w:tc>
          <w:tcPr>
            <w:tcW w:w="6" w:type="dxa"/>
            <w:vAlign w:val="center"/>
            <w:hideMark/>
          </w:tcPr>
          <w:p w14:paraId="3B730953" w14:textId="77777777" w:rsidR="00093DBF" w:rsidRPr="00F23566" w:rsidRDefault="00093DBF" w:rsidP="00093DBF"/>
        </w:tc>
        <w:tc>
          <w:tcPr>
            <w:tcW w:w="6" w:type="dxa"/>
            <w:vAlign w:val="center"/>
            <w:hideMark/>
          </w:tcPr>
          <w:p w14:paraId="47398241" w14:textId="77777777" w:rsidR="00093DBF" w:rsidRPr="00F23566" w:rsidRDefault="00093DBF" w:rsidP="00093DBF"/>
        </w:tc>
        <w:tc>
          <w:tcPr>
            <w:tcW w:w="6" w:type="dxa"/>
            <w:vAlign w:val="center"/>
            <w:hideMark/>
          </w:tcPr>
          <w:p w14:paraId="0446CDEF" w14:textId="77777777" w:rsidR="00093DBF" w:rsidRPr="00F23566" w:rsidRDefault="00093DBF" w:rsidP="00093DBF"/>
        </w:tc>
        <w:tc>
          <w:tcPr>
            <w:tcW w:w="811" w:type="dxa"/>
            <w:vAlign w:val="center"/>
            <w:hideMark/>
          </w:tcPr>
          <w:p w14:paraId="2B5706E4" w14:textId="77777777" w:rsidR="00093DBF" w:rsidRPr="00F23566" w:rsidRDefault="00093DBF" w:rsidP="00093DBF"/>
        </w:tc>
        <w:tc>
          <w:tcPr>
            <w:tcW w:w="811" w:type="dxa"/>
            <w:vAlign w:val="center"/>
            <w:hideMark/>
          </w:tcPr>
          <w:p w14:paraId="44B03417" w14:textId="77777777" w:rsidR="00093DBF" w:rsidRPr="00F23566" w:rsidRDefault="00093DBF" w:rsidP="00093DBF"/>
        </w:tc>
        <w:tc>
          <w:tcPr>
            <w:tcW w:w="420" w:type="dxa"/>
            <w:vAlign w:val="center"/>
            <w:hideMark/>
          </w:tcPr>
          <w:p w14:paraId="36CB3956" w14:textId="77777777" w:rsidR="00093DBF" w:rsidRPr="00F23566" w:rsidRDefault="00093DBF" w:rsidP="00093DBF"/>
        </w:tc>
        <w:tc>
          <w:tcPr>
            <w:tcW w:w="588" w:type="dxa"/>
            <w:vAlign w:val="center"/>
            <w:hideMark/>
          </w:tcPr>
          <w:p w14:paraId="2D63700F" w14:textId="77777777" w:rsidR="00093DBF" w:rsidRPr="00F23566" w:rsidRDefault="00093DBF" w:rsidP="00093DBF"/>
        </w:tc>
        <w:tc>
          <w:tcPr>
            <w:tcW w:w="644" w:type="dxa"/>
            <w:vAlign w:val="center"/>
            <w:hideMark/>
          </w:tcPr>
          <w:p w14:paraId="5ACEC4CB" w14:textId="77777777" w:rsidR="00093DBF" w:rsidRPr="00F23566" w:rsidRDefault="00093DBF" w:rsidP="00093DBF"/>
        </w:tc>
        <w:tc>
          <w:tcPr>
            <w:tcW w:w="420" w:type="dxa"/>
            <w:vAlign w:val="center"/>
            <w:hideMark/>
          </w:tcPr>
          <w:p w14:paraId="49607550" w14:textId="77777777" w:rsidR="00093DBF" w:rsidRPr="00F23566" w:rsidRDefault="00093DBF" w:rsidP="00093DBF"/>
        </w:tc>
        <w:tc>
          <w:tcPr>
            <w:tcW w:w="36" w:type="dxa"/>
            <w:vAlign w:val="center"/>
            <w:hideMark/>
          </w:tcPr>
          <w:p w14:paraId="1481688A" w14:textId="77777777" w:rsidR="00093DBF" w:rsidRPr="00F23566" w:rsidRDefault="00093DBF" w:rsidP="00093DBF"/>
        </w:tc>
        <w:tc>
          <w:tcPr>
            <w:tcW w:w="6" w:type="dxa"/>
            <w:vAlign w:val="center"/>
            <w:hideMark/>
          </w:tcPr>
          <w:p w14:paraId="43942DE1" w14:textId="77777777" w:rsidR="00093DBF" w:rsidRPr="00F23566" w:rsidRDefault="00093DBF" w:rsidP="00093DBF"/>
        </w:tc>
        <w:tc>
          <w:tcPr>
            <w:tcW w:w="6" w:type="dxa"/>
            <w:vAlign w:val="center"/>
            <w:hideMark/>
          </w:tcPr>
          <w:p w14:paraId="26B0EFF9" w14:textId="77777777" w:rsidR="00093DBF" w:rsidRPr="00F23566" w:rsidRDefault="00093DBF" w:rsidP="00093DBF"/>
        </w:tc>
        <w:tc>
          <w:tcPr>
            <w:tcW w:w="700" w:type="dxa"/>
            <w:vAlign w:val="center"/>
            <w:hideMark/>
          </w:tcPr>
          <w:p w14:paraId="6CF2F820" w14:textId="77777777" w:rsidR="00093DBF" w:rsidRPr="00F23566" w:rsidRDefault="00093DBF" w:rsidP="00093DBF"/>
        </w:tc>
        <w:tc>
          <w:tcPr>
            <w:tcW w:w="700" w:type="dxa"/>
            <w:vAlign w:val="center"/>
            <w:hideMark/>
          </w:tcPr>
          <w:p w14:paraId="4025C734" w14:textId="77777777" w:rsidR="00093DBF" w:rsidRPr="00F23566" w:rsidRDefault="00093DBF" w:rsidP="00093DBF"/>
        </w:tc>
        <w:tc>
          <w:tcPr>
            <w:tcW w:w="420" w:type="dxa"/>
            <w:vAlign w:val="center"/>
            <w:hideMark/>
          </w:tcPr>
          <w:p w14:paraId="0457FF2B" w14:textId="77777777" w:rsidR="00093DBF" w:rsidRPr="00F23566" w:rsidRDefault="00093DBF" w:rsidP="00093DBF"/>
        </w:tc>
        <w:tc>
          <w:tcPr>
            <w:tcW w:w="36" w:type="dxa"/>
            <w:vAlign w:val="center"/>
            <w:hideMark/>
          </w:tcPr>
          <w:p w14:paraId="3EE4CFF7" w14:textId="77777777" w:rsidR="00093DBF" w:rsidRPr="00F23566" w:rsidRDefault="00093DBF" w:rsidP="00093DBF"/>
        </w:tc>
      </w:tr>
      <w:tr w:rsidR="00093DBF" w:rsidRPr="00F23566" w14:paraId="7598EE61"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1B88C06" w14:textId="77777777" w:rsidR="00093DBF" w:rsidRPr="00F23566" w:rsidRDefault="00093DBF" w:rsidP="00093DBF">
            <w:r w:rsidRPr="00F23566">
              <w:t>411000</w:t>
            </w:r>
          </w:p>
        </w:tc>
        <w:tc>
          <w:tcPr>
            <w:tcW w:w="720" w:type="dxa"/>
            <w:tcBorders>
              <w:top w:val="nil"/>
              <w:left w:val="nil"/>
              <w:bottom w:val="nil"/>
              <w:right w:val="nil"/>
            </w:tcBorders>
            <w:shd w:val="clear" w:color="auto" w:fill="auto"/>
            <w:noWrap/>
            <w:vAlign w:val="bottom"/>
            <w:hideMark/>
          </w:tcPr>
          <w:p w14:paraId="3FE0918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53BCF9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0297D51C" w14:textId="77777777" w:rsidR="00093DBF" w:rsidRPr="00F23566" w:rsidRDefault="00093DBF" w:rsidP="00093DBF">
            <w:r w:rsidRPr="00F23566">
              <w:t>20.200</w:t>
            </w:r>
          </w:p>
        </w:tc>
        <w:tc>
          <w:tcPr>
            <w:tcW w:w="1520" w:type="dxa"/>
            <w:tcBorders>
              <w:top w:val="nil"/>
              <w:left w:val="nil"/>
              <w:bottom w:val="nil"/>
              <w:right w:val="single" w:sz="8" w:space="0" w:color="auto"/>
            </w:tcBorders>
            <w:shd w:val="clear" w:color="auto" w:fill="auto"/>
            <w:noWrap/>
            <w:vAlign w:val="bottom"/>
            <w:hideMark/>
          </w:tcPr>
          <w:p w14:paraId="15D75350" w14:textId="77777777" w:rsidR="00093DBF" w:rsidRPr="00F23566" w:rsidRDefault="00093DBF" w:rsidP="00093DBF">
            <w:r w:rsidRPr="00F23566">
              <w:t>13.900</w:t>
            </w:r>
          </w:p>
        </w:tc>
        <w:tc>
          <w:tcPr>
            <w:tcW w:w="760" w:type="dxa"/>
            <w:tcBorders>
              <w:top w:val="nil"/>
              <w:left w:val="nil"/>
              <w:bottom w:val="nil"/>
              <w:right w:val="single" w:sz="8" w:space="0" w:color="auto"/>
            </w:tcBorders>
            <w:shd w:val="clear" w:color="auto" w:fill="auto"/>
            <w:noWrap/>
            <w:vAlign w:val="bottom"/>
            <w:hideMark/>
          </w:tcPr>
          <w:p w14:paraId="00A3EA21" w14:textId="77777777" w:rsidR="00093DBF" w:rsidRPr="00F23566" w:rsidRDefault="00093DBF" w:rsidP="00093DBF">
            <w:r w:rsidRPr="00F23566">
              <w:t>0,69</w:t>
            </w:r>
          </w:p>
        </w:tc>
        <w:tc>
          <w:tcPr>
            <w:tcW w:w="1000" w:type="dxa"/>
            <w:tcBorders>
              <w:top w:val="nil"/>
              <w:left w:val="nil"/>
              <w:bottom w:val="nil"/>
              <w:right w:val="nil"/>
            </w:tcBorders>
            <w:shd w:val="clear" w:color="auto" w:fill="auto"/>
            <w:noWrap/>
            <w:vAlign w:val="bottom"/>
            <w:hideMark/>
          </w:tcPr>
          <w:p w14:paraId="2B5991BD" w14:textId="77777777" w:rsidR="00093DBF" w:rsidRPr="00F23566" w:rsidRDefault="00093DBF" w:rsidP="00093DBF"/>
        </w:tc>
        <w:tc>
          <w:tcPr>
            <w:tcW w:w="6" w:type="dxa"/>
            <w:vAlign w:val="center"/>
            <w:hideMark/>
          </w:tcPr>
          <w:p w14:paraId="2638B769" w14:textId="77777777" w:rsidR="00093DBF" w:rsidRPr="00F23566" w:rsidRDefault="00093DBF" w:rsidP="00093DBF"/>
        </w:tc>
        <w:tc>
          <w:tcPr>
            <w:tcW w:w="6" w:type="dxa"/>
            <w:vAlign w:val="center"/>
            <w:hideMark/>
          </w:tcPr>
          <w:p w14:paraId="68E0FB84" w14:textId="77777777" w:rsidR="00093DBF" w:rsidRPr="00F23566" w:rsidRDefault="00093DBF" w:rsidP="00093DBF"/>
        </w:tc>
        <w:tc>
          <w:tcPr>
            <w:tcW w:w="6" w:type="dxa"/>
            <w:vAlign w:val="center"/>
            <w:hideMark/>
          </w:tcPr>
          <w:p w14:paraId="1A1DDA46" w14:textId="77777777" w:rsidR="00093DBF" w:rsidRPr="00F23566" w:rsidRDefault="00093DBF" w:rsidP="00093DBF"/>
        </w:tc>
        <w:tc>
          <w:tcPr>
            <w:tcW w:w="6" w:type="dxa"/>
            <w:vAlign w:val="center"/>
            <w:hideMark/>
          </w:tcPr>
          <w:p w14:paraId="064B6D06" w14:textId="77777777" w:rsidR="00093DBF" w:rsidRPr="00F23566" w:rsidRDefault="00093DBF" w:rsidP="00093DBF"/>
        </w:tc>
        <w:tc>
          <w:tcPr>
            <w:tcW w:w="6" w:type="dxa"/>
            <w:vAlign w:val="center"/>
            <w:hideMark/>
          </w:tcPr>
          <w:p w14:paraId="16A23E7F" w14:textId="77777777" w:rsidR="00093DBF" w:rsidRPr="00F23566" w:rsidRDefault="00093DBF" w:rsidP="00093DBF"/>
        </w:tc>
        <w:tc>
          <w:tcPr>
            <w:tcW w:w="6" w:type="dxa"/>
            <w:vAlign w:val="center"/>
            <w:hideMark/>
          </w:tcPr>
          <w:p w14:paraId="69445444" w14:textId="77777777" w:rsidR="00093DBF" w:rsidRPr="00F23566" w:rsidRDefault="00093DBF" w:rsidP="00093DBF"/>
        </w:tc>
        <w:tc>
          <w:tcPr>
            <w:tcW w:w="6" w:type="dxa"/>
            <w:vAlign w:val="center"/>
            <w:hideMark/>
          </w:tcPr>
          <w:p w14:paraId="7D61B580" w14:textId="77777777" w:rsidR="00093DBF" w:rsidRPr="00F23566" w:rsidRDefault="00093DBF" w:rsidP="00093DBF"/>
        </w:tc>
        <w:tc>
          <w:tcPr>
            <w:tcW w:w="811" w:type="dxa"/>
            <w:vAlign w:val="center"/>
            <w:hideMark/>
          </w:tcPr>
          <w:p w14:paraId="287CF8EC" w14:textId="77777777" w:rsidR="00093DBF" w:rsidRPr="00F23566" w:rsidRDefault="00093DBF" w:rsidP="00093DBF"/>
        </w:tc>
        <w:tc>
          <w:tcPr>
            <w:tcW w:w="811" w:type="dxa"/>
            <w:vAlign w:val="center"/>
            <w:hideMark/>
          </w:tcPr>
          <w:p w14:paraId="5D662E4E" w14:textId="77777777" w:rsidR="00093DBF" w:rsidRPr="00F23566" w:rsidRDefault="00093DBF" w:rsidP="00093DBF"/>
        </w:tc>
        <w:tc>
          <w:tcPr>
            <w:tcW w:w="420" w:type="dxa"/>
            <w:vAlign w:val="center"/>
            <w:hideMark/>
          </w:tcPr>
          <w:p w14:paraId="340B457F" w14:textId="77777777" w:rsidR="00093DBF" w:rsidRPr="00F23566" w:rsidRDefault="00093DBF" w:rsidP="00093DBF"/>
        </w:tc>
        <w:tc>
          <w:tcPr>
            <w:tcW w:w="588" w:type="dxa"/>
            <w:vAlign w:val="center"/>
            <w:hideMark/>
          </w:tcPr>
          <w:p w14:paraId="2F75E6D7" w14:textId="77777777" w:rsidR="00093DBF" w:rsidRPr="00F23566" w:rsidRDefault="00093DBF" w:rsidP="00093DBF"/>
        </w:tc>
        <w:tc>
          <w:tcPr>
            <w:tcW w:w="644" w:type="dxa"/>
            <w:vAlign w:val="center"/>
            <w:hideMark/>
          </w:tcPr>
          <w:p w14:paraId="59258771" w14:textId="77777777" w:rsidR="00093DBF" w:rsidRPr="00F23566" w:rsidRDefault="00093DBF" w:rsidP="00093DBF"/>
        </w:tc>
        <w:tc>
          <w:tcPr>
            <w:tcW w:w="420" w:type="dxa"/>
            <w:vAlign w:val="center"/>
            <w:hideMark/>
          </w:tcPr>
          <w:p w14:paraId="0FC9E2E1" w14:textId="77777777" w:rsidR="00093DBF" w:rsidRPr="00F23566" w:rsidRDefault="00093DBF" w:rsidP="00093DBF"/>
        </w:tc>
        <w:tc>
          <w:tcPr>
            <w:tcW w:w="36" w:type="dxa"/>
            <w:vAlign w:val="center"/>
            <w:hideMark/>
          </w:tcPr>
          <w:p w14:paraId="4F1189A2" w14:textId="77777777" w:rsidR="00093DBF" w:rsidRPr="00F23566" w:rsidRDefault="00093DBF" w:rsidP="00093DBF"/>
        </w:tc>
        <w:tc>
          <w:tcPr>
            <w:tcW w:w="6" w:type="dxa"/>
            <w:vAlign w:val="center"/>
            <w:hideMark/>
          </w:tcPr>
          <w:p w14:paraId="6ED9F905" w14:textId="77777777" w:rsidR="00093DBF" w:rsidRPr="00F23566" w:rsidRDefault="00093DBF" w:rsidP="00093DBF"/>
        </w:tc>
        <w:tc>
          <w:tcPr>
            <w:tcW w:w="6" w:type="dxa"/>
            <w:vAlign w:val="center"/>
            <w:hideMark/>
          </w:tcPr>
          <w:p w14:paraId="3B33279B" w14:textId="77777777" w:rsidR="00093DBF" w:rsidRPr="00F23566" w:rsidRDefault="00093DBF" w:rsidP="00093DBF"/>
        </w:tc>
        <w:tc>
          <w:tcPr>
            <w:tcW w:w="700" w:type="dxa"/>
            <w:vAlign w:val="center"/>
            <w:hideMark/>
          </w:tcPr>
          <w:p w14:paraId="348349A3" w14:textId="77777777" w:rsidR="00093DBF" w:rsidRPr="00F23566" w:rsidRDefault="00093DBF" w:rsidP="00093DBF"/>
        </w:tc>
        <w:tc>
          <w:tcPr>
            <w:tcW w:w="700" w:type="dxa"/>
            <w:vAlign w:val="center"/>
            <w:hideMark/>
          </w:tcPr>
          <w:p w14:paraId="2BACD45F" w14:textId="77777777" w:rsidR="00093DBF" w:rsidRPr="00F23566" w:rsidRDefault="00093DBF" w:rsidP="00093DBF"/>
        </w:tc>
        <w:tc>
          <w:tcPr>
            <w:tcW w:w="420" w:type="dxa"/>
            <w:vAlign w:val="center"/>
            <w:hideMark/>
          </w:tcPr>
          <w:p w14:paraId="205C1868" w14:textId="77777777" w:rsidR="00093DBF" w:rsidRPr="00F23566" w:rsidRDefault="00093DBF" w:rsidP="00093DBF"/>
        </w:tc>
        <w:tc>
          <w:tcPr>
            <w:tcW w:w="36" w:type="dxa"/>
            <w:vAlign w:val="center"/>
            <w:hideMark/>
          </w:tcPr>
          <w:p w14:paraId="082103BC" w14:textId="77777777" w:rsidR="00093DBF" w:rsidRPr="00F23566" w:rsidRDefault="00093DBF" w:rsidP="00093DBF"/>
        </w:tc>
      </w:tr>
      <w:tr w:rsidR="00093DBF" w:rsidRPr="00F23566" w14:paraId="4675CB51"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6FDEA17"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noWrap/>
            <w:vAlign w:val="bottom"/>
            <w:hideMark/>
          </w:tcPr>
          <w:p w14:paraId="560A28BB" w14:textId="77777777" w:rsidR="00093DBF" w:rsidRPr="00F23566" w:rsidRDefault="00093DBF" w:rsidP="00093DBF">
            <w:r w:rsidRPr="00F23566">
              <w:t>411100</w:t>
            </w:r>
          </w:p>
        </w:tc>
        <w:tc>
          <w:tcPr>
            <w:tcW w:w="10684" w:type="dxa"/>
            <w:tcBorders>
              <w:top w:val="nil"/>
              <w:left w:val="nil"/>
              <w:bottom w:val="nil"/>
              <w:right w:val="nil"/>
            </w:tcBorders>
            <w:shd w:val="clear" w:color="auto" w:fill="auto"/>
            <w:vAlign w:val="bottom"/>
            <w:hideMark/>
          </w:tcPr>
          <w:p w14:paraId="5EC9667F"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запослених-приправници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F6E0ACC"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BA12D3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14F9F0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6946427" w14:textId="77777777" w:rsidR="00093DBF" w:rsidRPr="00F23566" w:rsidRDefault="00093DBF" w:rsidP="00093DBF"/>
        </w:tc>
        <w:tc>
          <w:tcPr>
            <w:tcW w:w="6" w:type="dxa"/>
            <w:vAlign w:val="center"/>
            <w:hideMark/>
          </w:tcPr>
          <w:p w14:paraId="05D2DDC6" w14:textId="77777777" w:rsidR="00093DBF" w:rsidRPr="00F23566" w:rsidRDefault="00093DBF" w:rsidP="00093DBF"/>
        </w:tc>
        <w:tc>
          <w:tcPr>
            <w:tcW w:w="6" w:type="dxa"/>
            <w:vAlign w:val="center"/>
            <w:hideMark/>
          </w:tcPr>
          <w:p w14:paraId="0592B1DA" w14:textId="77777777" w:rsidR="00093DBF" w:rsidRPr="00F23566" w:rsidRDefault="00093DBF" w:rsidP="00093DBF"/>
        </w:tc>
        <w:tc>
          <w:tcPr>
            <w:tcW w:w="6" w:type="dxa"/>
            <w:vAlign w:val="center"/>
            <w:hideMark/>
          </w:tcPr>
          <w:p w14:paraId="67BD9F28" w14:textId="77777777" w:rsidR="00093DBF" w:rsidRPr="00F23566" w:rsidRDefault="00093DBF" w:rsidP="00093DBF"/>
        </w:tc>
        <w:tc>
          <w:tcPr>
            <w:tcW w:w="6" w:type="dxa"/>
            <w:vAlign w:val="center"/>
            <w:hideMark/>
          </w:tcPr>
          <w:p w14:paraId="708FACC0" w14:textId="77777777" w:rsidR="00093DBF" w:rsidRPr="00F23566" w:rsidRDefault="00093DBF" w:rsidP="00093DBF"/>
        </w:tc>
        <w:tc>
          <w:tcPr>
            <w:tcW w:w="6" w:type="dxa"/>
            <w:vAlign w:val="center"/>
            <w:hideMark/>
          </w:tcPr>
          <w:p w14:paraId="52E33F2E" w14:textId="77777777" w:rsidR="00093DBF" w:rsidRPr="00F23566" w:rsidRDefault="00093DBF" w:rsidP="00093DBF"/>
        </w:tc>
        <w:tc>
          <w:tcPr>
            <w:tcW w:w="6" w:type="dxa"/>
            <w:vAlign w:val="center"/>
            <w:hideMark/>
          </w:tcPr>
          <w:p w14:paraId="72FBA43F" w14:textId="77777777" w:rsidR="00093DBF" w:rsidRPr="00F23566" w:rsidRDefault="00093DBF" w:rsidP="00093DBF"/>
        </w:tc>
        <w:tc>
          <w:tcPr>
            <w:tcW w:w="6" w:type="dxa"/>
            <w:vAlign w:val="center"/>
            <w:hideMark/>
          </w:tcPr>
          <w:p w14:paraId="3AD8EB3D" w14:textId="77777777" w:rsidR="00093DBF" w:rsidRPr="00F23566" w:rsidRDefault="00093DBF" w:rsidP="00093DBF"/>
        </w:tc>
        <w:tc>
          <w:tcPr>
            <w:tcW w:w="811" w:type="dxa"/>
            <w:vAlign w:val="center"/>
            <w:hideMark/>
          </w:tcPr>
          <w:p w14:paraId="2EC561CC" w14:textId="77777777" w:rsidR="00093DBF" w:rsidRPr="00F23566" w:rsidRDefault="00093DBF" w:rsidP="00093DBF"/>
        </w:tc>
        <w:tc>
          <w:tcPr>
            <w:tcW w:w="811" w:type="dxa"/>
            <w:vAlign w:val="center"/>
            <w:hideMark/>
          </w:tcPr>
          <w:p w14:paraId="65459265" w14:textId="77777777" w:rsidR="00093DBF" w:rsidRPr="00F23566" w:rsidRDefault="00093DBF" w:rsidP="00093DBF"/>
        </w:tc>
        <w:tc>
          <w:tcPr>
            <w:tcW w:w="420" w:type="dxa"/>
            <w:vAlign w:val="center"/>
            <w:hideMark/>
          </w:tcPr>
          <w:p w14:paraId="390E0AE1" w14:textId="77777777" w:rsidR="00093DBF" w:rsidRPr="00F23566" w:rsidRDefault="00093DBF" w:rsidP="00093DBF"/>
        </w:tc>
        <w:tc>
          <w:tcPr>
            <w:tcW w:w="588" w:type="dxa"/>
            <w:vAlign w:val="center"/>
            <w:hideMark/>
          </w:tcPr>
          <w:p w14:paraId="6AC41993" w14:textId="77777777" w:rsidR="00093DBF" w:rsidRPr="00F23566" w:rsidRDefault="00093DBF" w:rsidP="00093DBF"/>
        </w:tc>
        <w:tc>
          <w:tcPr>
            <w:tcW w:w="644" w:type="dxa"/>
            <w:vAlign w:val="center"/>
            <w:hideMark/>
          </w:tcPr>
          <w:p w14:paraId="00161351" w14:textId="77777777" w:rsidR="00093DBF" w:rsidRPr="00F23566" w:rsidRDefault="00093DBF" w:rsidP="00093DBF"/>
        </w:tc>
        <w:tc>
          <w:tcPr>
            <w:tcW w:w="420" w:type="dxa"/>
            <w:vAlign w:val="center"/>
            <w:hideMark/>
          </w:tcPr>
          <w:p w14:paraId="69EFC817" w14:textId="77777777" w:rsidR="00093DBF" w:rsidRPr="00F23566" w:rsidRDefault="00093DBF" w:rsidP="00093DBF"/>
        </w:tc>
        <w:tc>
          <w:tcPr>
            <w:tcW w:w="36" w:type="dxa"/>
            <w:vAlign w:val="center"/>
            <w:hideMark/>
          </w:tcPr>
          <w:p w14:paraId="2EDC0701" w14:textId="77777777" w:rsidR="00093DBF" w:rsidRPr="00F23566" w:rsidRDefault="00093DBF" w:rsidP="00093DBF"/>
        </w:tc>
        <w:tc>
          <w:tcPr>
            <w:tcW w:w="6" w:type="dxa"/>
            <w:vAlign w:val="center"/>
            <w:hideMark/>
          </w:tcPr>
          <w:p w14:paraId="4A058103" w14:textId="77777777" w:rsidR="00093DBF" w:rsidRPr="00F23566" w:rsidRDefault="00093DBF" w:rsidP="00093DBF"/>
        </w:tc>
        <w:tc>
          <w:tcPr>
            <w:tcW w:w="6" w:type="dxa"/>
            <w:vAlign w:val="center"/>
            <w:hideMark/>
          </w:tcPr>
          <w:p w14:paraId="50332D26" w14:textId="77777777" w:rsidR="00093DBF" w:rsidRPr="00F23566" w:rsidRDefault="00093DBF" w:rsidP="00093DBF"/>
        </w:tc>
        <w:tc>
          <w:tcPr>
            <w:tcW w:w="700" w:type="dxa"/>
            <w:vAlign w:val="center"/>
            <w:hideMark/>
          </w:tcPr>
          <w:p w14:paraId="5657FB92" w14:textId="77777777" w:rsidR="00093DBF" w:rsidRPr="00F23566" w:rsidRDefault="00093DBF" w:rsidP="00093DBF"/>
        </w:tc>
        <w:tc>
          <w:tcPr>
            <w:tcW w:w="700" w:type="dxa"/>
            <w:vAlign w:val="center"/>
            <w:hideMark/>
          </w:tcPr>
          <w:p w14:paraId="085AF80B" w14:textId="77777777" w:rsidR="00093DBF" w:rsidRPr="00F23566" w:rsidRDefault="00093DBF" w:rsidP="00093DBF"/>
        </w:tc>
        <w:tc>
          <w:tcPr>
            <w:tcW w:w="420" w:type="dxa"/>
            <w:vAlign w:val="center"/>
            <w:hideMark/>
          </w:tcPr>
          <w:p w14:paraId="24EA75F8" w14:textId="77777777" w:rsidR="00093DBF" w:rsidRPr="00F23566" w:rsidRDefault="00093DBF" w:rsidP="00093DBF"/>
        </w:tc>
        <w:tc>
          <w:tcPr>
            <w:tcW w:w="36" w:type="dxa"/>
            <w:vAlign w:val="center"/>
            <w:hideMark/>
          </w:tcPr>
          <w:p w14:paraId="51BC78DE" w14:textId="77777777" w:rsidR="00093DBF" w:rsidRPr="00F23566" w:rsidRDefault="00093DBF" w:rsidP="00093DBF"/>
        </w:tc>
      </w:tr>
      <w:tr w:rsidR="00093DBF" w:rsidRPr="00F23566" w14:paraId="1725D760" w14:textId="77777777" w:rsidTr="00093DBF">
        <w:trPr>
          <w:gridAfter w:val="4"/>
          <w:wAfter w:w="128" w:type="dxa"/>
          <w:trHeight w:val="465"/>
        </w:trPr>
        <w:tc>
          <w:tcPr>
            <w:tcW w:w="1052" w:type="dxa"/>
            <w:tcBorders>
              <w:top w:val="nil"/>
              <w:left w:val="single" w:sz="8" w:space="0" w:color="auto"/>
              <w:bottom w:val="nil"/>
              <w:right w:val="nil"/>
            </w:tcBorders>
            <w:shd w:val="clear" w:color="auto" w:fill="auto"/>
            <w:noWrap/>
            <w:vAlign w:val="bottom"/>
            <w:hideMark/>
          </w:tcPr>
          <w:p w14:paraId="3005C721"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8B51B9F"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06F18C6A"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BA47653" w14:textId="77777777" w:rsidR="00093DBF" w:rsidRPr="00F23566" w:rsidRDefault="00093DBF" w:rsidP="00093DBF">
            <w:r w:rsidRPr="00F23566">
              <w:t>19300</w:t>
            </w:r>
          </w:p>
        </w:tc>
        <w:tc>
          <w:tcPr>
            <w:tcW w:w="1520" w:type="dxa"/>
            <w:tcBorders>
              <w:top w:val="nil"/>
              <w:left w:val="nil"/>
              <w:bottom w:val="nil"/>
              <w:right w:val="single" w:sz="8" w:space="0" w:color="auto"/>
            </w:tcBorders>
            <w:shd w:val="clear" w:color="auto" w:fill="auto"/>
            <w:noWrap/>
            <w:vAlign w:val="bottom"/>
            <w:hideMark/>
          </w:tcPr>
          <w:p w14:paraId="6F5C5AB7" w14:textId="77777777" w:rsidR="00093DBF" w:rsidRPr="00F23566" w:rsidRDefault="00093DBF" w:rsidP="00093DBF">
            <w:r w:rsidRPr="00F23566">
              <w:t>13.000</w:t>
            </w:r>
          </w:p>
        </w:tc>
        <w:tc>
          <w:tcPr>
            <w:tcW w:w="760" w:type="dxa"/>
            <w:tcBorders>
              <w:top w:val="nil"/>
              <w:left w:val="nil"/>
              <w:bottom w:val="nil"/>
              <w:right w:val="single" w:sz="8" w:space="0" w:color="auto"/>
            </w:tcBorders>
            <w:shd w:val="clear" w:color="auto" w:fill="auto"/>
            <w:noWrap/>
            <w:vAlign w:val="bottom"/>
            <w:hideMark/>
          </w:tcPr>
          <w:p w14:paraId="45111564" w14:textId="77777777" w:rsidR="00093DBF" w:rsidRPr="00F23566" w:rsidRDefault="00093DBF" w:rsidP="00093DBF">
            <w:r w:rsidRPr="00F23566">
              <w:t>0,67</w:t>
            </w:r>
          </w:p>
        </w:tc>
        <w:tc>
          <w:tcPr>
            <w:tcW w:w="1000" w:type="dxa"/>
            <w:tcBorders>
              <w:top w:val="nil"/>
              <w:left w:val="nil"/>
              <w:bottom w:val="nil"/>
              <w:right w:val="nil"/>
            </w:tcBorders>
            <w:shd w:val="clear" w:color="auto" w:fill="auto"/>
            <w:noWrap/>
            <w:vAlign w:val="bottom"/>
            <w:hideMark/>
          </w:tcPr>
          <w:p w14:paraId="3B6E815C" w14:textId="77777777" w:rsidR="00093DBF" w:rsidRPr="00F23566" w:rsidRDefault="00093DBF" w:rsidP="00093DBF"/>
        </w:tc>
        <w:tc>
          <w:tcPr>
            <w:tcW w:w="6" w:type="dxa"/>
            <w:vAlign w:val="center"/>
            <w:hideMark/>
          </w:tcPr>
          <w:p w14:paraId="19656CB5" w14:textId="77777777" w:rsidR="00093DBF" w:rsidRPr="00F23566" w:rsidRDefault="00093DBF" w:rsidP="00093DBF"/>
        </w:tc>
        <w:tc>
          <w:tcPr>
            <w:tcW w:w="6" w:type="dxa"/>
            <w:vAlign w:val="center"/>
            <w:hideMark/>
          </w:tcPr>
          <w:p w14:paraId="63081DC4" w14:textId="77777777" w:rsidR="00093DBF" w:rsidRPr="00F23566" w:rsidRDefault="00093DBF" w:rsidP="00093DBF"/>
        </w:tc>
        <w:tc>
          <w:tcPr>
            <w:tcW w:w="6" w:type="dxa"/>
            <w:vAlign w:val="center"/>
            <w:hideMark/>
          </w:tcPr>
          <w:p w14:paraId="496AC304" w14:textId="77777777" w:rsidR="00093DBF" w:rsidRPr="00F23566" w:rsidRDefault="00093DBF" w:rsidP="00093DBF"/>
        </w:tc>
        <w:tc>
          <w:tcPr>
            <w:tcW w:w="6" w:type="dxa"/>
            <w:vAlign w:val="center"/>
            <w:hideMark/>
          </w:tcPr>
          <w:p w14:paraId="1FC84FFD" w14:textId="77777777" w:rsidR="00093DBF" w:rsidRPr="00F23566" w:rsidRDefault="00093DBF" w:rsidP="00093DBF"/>
        </w:tc>
        <w:tc>
          <w:tcPr>
            <w:tcW w:w="6" w:type="dxa"/>
            <w:vAlign w:val="center"/>
            <w:hideMark/>
          </w:tcPr>
          <w:p w14:paraId="62B16716" w14:textId="77777777" w:rsidR="00093DBF" w:rsidRPr="00F23566" w:rsidRDefault="00093DBF" w:rsidP="00093DBF"/>
        </w:tc>
        <w:tc>
          <w:tcPr>
            <w:tcW w:w="6" w:type="dxa"/>
            <w:vAlign w:val="center"/>
            <w:hideMark/>
          </w:tcPr>
          <w:p w14:paraId="4ACCB073" w14:textId="77777777" w:rsidR="00093DBF" w:rsidRPr="00F23566" w:rsidRDefault="00093DBF" w:rsidP="00093DBF"/>
        </w:tc>
        <w:tc>
          <w:tcPr>
            <w:tcW w:w="6" w:type="dxa"/>
            <w:vAlign w:val="center"/>
            <w:hideMark/>
          </w:tcPr>
          <w:p w14:paraId="299A167A" w14:textId="77777777" w:rsidR="00093DBF" w:rsidRPr="00F23566" w:rsidRDefault="00093DBF" w:rsidP="00093DBF"/>
        </w:tc>
        <w:tc>
          <w:tcPr>
            <w:tcW w:w="811" w:type="dxa"/>
            <w:vAlign w:val="center"/>
            <w:hideMark/>
          </w:tcPr>
          <w:p w14:paraId="175D12FA" w14:textId="77777777" w:rsidR="00093DBF" w:rsidRPr="00F23566" w:rsidRDefault="00093DBF" w:rsidP="00093DBF"/>
        </w:tc>
        <w:tc>
          <w:tcPr>
            <w:tcW w:w="811" w:type="dxa"/>
            <w:vAlign w:val="center"/>
            <w:hideMark/>
          </w:tcPr>
          <w:p w14:paraId="68ADAD53" w14:textId="77777777" w:rsidR="00093DBF" w:rsidRPr="00F23566" w:rsidRDefault="00093DBF" w:rsidP="00093DBF"/>
        </w:tc>
        <w:tc>
          <w:tcPr>
            <w:tcW w:w="420" w:type="dxa"/>
            <w:vAlign w:val="center"/>
            <w:hideMark/>
          </w:tcPr>
          <w:p w14:paraId="69DF454E" w14:textId="77777777" w:rsidR="00093DBF" w:rsidRPr="00F23566" w:rsidRDefault="00093DBF" w:rsidP="00093DBF"/>
        </w:tc>
        <w:tc>
          <w:tcPr>
            <w:tcW w:w="588" w:type="dxa"/>
            <w:vAlign w:val="center"/>
            <w:hideMark/>
          </w:tcPr>
          <w:p w14:paraId="3572C0B7" w14:textId="77777777" w:rsidR="00093DBF" w:rsidRPr="00F23566" w:rsidRDefault="00093DBF" w:rsidP="00093DBF"/>
        </w:tc>
        <w:tc>
          <w:tcPr>
            <w:tcW w:w="644" w:type="dxa"/>
            <w:vAlign w:val="center"/>
            <w:hideMark/>
          </w:tcPr>
          <w:p w14:paraId="0E57FE3B" w14:textId="77777777" w:rsidR="00093DBF" w:rsidRPr="00F23566" w:rsidRDefault="00093DBF" w:rsidP="00093DBF"/>
        </w:tc>
        <w:tc>
          <w:tcPr>
            <w:tcW w:w="420" w:type="dxa"/>
            <w:vAlign w:val="center"/>
            <w:hideMark/>
          </w:tcPr>
          <w:p w14:paraId="60C0D76D" w14:textId="77777777" w:rsidR="00093DBF" w:rsidRPr="00F23566" w:rsidRDefault="00093DBF" w:rsidP="00093DBF"/>
        </w:tc>
        <w:tc>
          <w:tcPr>
            <w:tcW w:w="36" w:type="dxa"/>
            <w:vAlign w:val="center"/>
            <w:hideMark/>
          </w:tcPr>
          <w:p w14:paraId="61156110" w14:textId="77777777" w:rsidR="00093DBF" w:rsidRPr="00F23566" w:rsidRDefault="00093DBF" w:rsidP="00093DBF"/>
        </w:tc>
        <w:tc>
          <w:tcPr>
            <w:tcW w:w="6" w:type="dxa"/>
            <w:vAlign w:val="center"/>
            <w:hideMark/>
          </w:tcPr>
          <w:p w14:paraId="0C39954E" w14:textId="77777777" w:rsidR="00093DBF" w:rsidRPr="00F23566" w:rsidRDefault="00093DBF" w:rsidP="00093DBF"/>
        </w:tc>
        <w:tc>
          <w:tcPr>
            <w:tcW w:w="6" w:type="dxa"/>
            <w:vAlign w:val="center"/>
            <w:hideMark/>
          </w:tcPr>
          <w:p w14:paraId="182199CB" w14:textId="77777777" w:rsidR="00093DBF" w:rsidRPr="00F23566" w:rsidRDefault="00093DBF" w:rsidP="00093DBF"/>
        </w:tc>
        <w:tc>
          <w:tcPr>
            <w:tcW w:w="700" w:type="dxa"/>
            <w:vAlign w:val="center"/>
            <w:hideMark/>
          </w:tcPr>
          <w:p w14:paraId="5C15CD06" w14:textId="77777777" w:rsidR="00093DBF" w:rsidRPr="00F23566" w:rsidRDefault="00093DBF" w:rsidP="00093DBF"/>
        </w:tc>
        <w:tc>
          <w:tcPr>
            <w:tcW w:w="700" w:type="dxa"/>
            <w:vAlign w:val="center"/>
            <w:hideMark/>
          </w:tcPr>
          <w:p w14:paraId="4B673592" w14:textId="77777777" w:rsidR="00093DBF" w:rsidRPr="00F23566" w:rsidRDefault="00093DBF" w:rsidP="00093DBF"/>
        </w:tc>
        <w:tc>
          <w:tcPr>
            <w:tcW w:w="420" w:type="dxa"/>
            <w:vAlign w:val="center"/>
            <w:hideMark/>
          </w:tcPr>
          <w:p w14:paraId="517F0C70" w14:textId="77777777" w:rsidR="00093DBF" w:rsidRPr="00F23566" w:rsidRDefault="00093DBF" w:rsidP="00093DBF"/>
        </w:tc>
        <w:tc>
          <w:tcPr>
            <w:tcW w:w="36" w:type="dxa"/>
            <w:vAlign w:val="center"/>
            <w:hideMark/>
          </w:tcPr>
          <w:p w14:paraId="120CFBD5" w14:textId="77777777" w:rsidR="00093DBF" w:rsidRPr="00F23566" w:rsidRDefault="00093DBF" w:rsidP="00093DBF"/>
        </w:tc>
      </w:tr>
      <w:tr w:rsidR="00093DBF" w:rsidRPr="00F23566" w14:paraId="05FF3759"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1C42BCF"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DD164EF" w14:textId="77777777" w:rsidR="00093DBF" w:rsidRPr="00F23566" w:rsidRDefault="00093DBF" w:rsidP="00093DBF">
            <w:r w:rsidRPr="00F23566">
              <w:t>411400</w:t>
            </w:r>
          </w:p>
        </w:tc>
        <w:tc>
          <w:tcPr>
            <w:tcW w:w="10684" w:type="dxa"/>
            <w:tcBorders>
              <w:top w:val="nil"/>
              <w:left w:val="nil"/>
              <w:bottom w:val="nil"/>
              <w:right w:val="nil"/>
            </w:tcBorders>
            <w:shd w:val="clear" w:color="auto" w:fill="auto"/>
            <w:noWrap/>
            <w:vAlign w:val="bottom"/>
            <w:hideMark/>
          </w:tcPr>
          <w:p w14:paraId="651A22A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једнократне</w:t>
            </w:r>
            <w:proofErr w:type="spellEnd"/>
            <w:r w:rsidRPr="00F23566">
              <w:t xml:space="preserve"> </w:t>
            </w:r>
            <w:proofErr w:type="spellStart"/>
            <w:r w:rsidRPr="00F23566">
              <w:t>помоћи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6AF536E" w14:textId="77777777" w:rsidR="00093DBF" w:rsidRPr="00F23566" w:rsidRDefault="00093DBF" w:rsidP="00093DBF">
            <w:r w:rsidRPr="00F23566">
              <w:t>900</w:t>
            </w:r>
          </w:p>
        </w:tc>
        <w:tc>
          <w:tcPr>
            <w:tcW w:w="1520" w:type="dxa"/>
            <w:tcBorders>
              <w:top w:val="nil"/>
              <w:left w:val="nil"/>
              <w:bottom w:val="nil"/>
              <w:right w:val="single" w:sz="8" w:space="0" w:color="auto"/>
            </w:tcBorders>
            <w:shd w:val="clear" w:color="auto" w:fill="auto"/>
            <w:noWrap/>
            <w:vAlign w:val="bottom"/>
            <w:hideMark/>
          </w:tcPr>
          <w:p w14:paraId="7F206DBC" w14:textId="77777777" w:rsidR="00093DBF" w:rsidRPr="00F23566" w:rsidRDefault="00093DBF" w:rsidP="00093DBF">
            <w:r w:rsidRPr="00F23566">
              <w:t>900</w:t>
            </w:r>
          </w:p>
        </w:tc>
        <w:tc>
          <w:tcPr>
            <w:tcW w:w="760" w:type="dxa"/>
            <w:tcBorders>
              <w:top w:val="nil"/>
              <w:left w:val="nil"/>
              <w:bottom w:val="nil"/>
              <w:right w:val="single" w:sz="8" w:space="0" w:color="auto"/>
            </w:tcBorders>
            <w:shd w:val="clear" w:color="auto" w:fill="auto"/>
            <w:noWrap/>
            <w:vAlign w:val="bottom"/>
            <w:hideMark/>
          </w:tcPr>
          <w:p w14:paraId="1A1ED024"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B23BEE2" w14:textId="77777777" w:rsidR="00093DBF" w:rsidRPr="00F23566" w:rsidRDefault="00093DBF" w:rsidP="00093DBF"/>
        </w:tc>
        <w:tc>
          <w:tcPr>
            <w:tcW w:w="6" w:type="dxa"/>
            <w:vAlign w:val="center"/>
            <w:hideMark/>
          </w:tcPr>
          <w:p w14:paraId="155EBAB9" w14:textId="77777777" w:rsidR="00093DBF" w:rsidRPr="00F23566" w:rsidRDefault="00093DBF" w:rsidP="00093DBF"/>
        </w:tc>
        <w:tc>
          <w:tcPr>
            <w:tcW w:w="6" w:type="dxa"/>
            <w:vAlign w:val="center"/>
            <w:hideMark/>
          </w:tcPr>
          <w:p w14:paraId="6E2DFDC8" w14:textId="77777777" w:rsidR="00093DBF" w:rsidRPr="00F23566" w:rsidRDefault="00093DBF" w:rsidP="00093DBF"/>
        </w:tc>
        <w:tc>
          <w:tcPr>
            <w:tcW w:w="6" w:type="dxa"/>
            <w:vAlign w:val="center"/>
            <w:hideMark/>
          </w:tcPr>
          <w:p w14:paraId="756DD2CC" w14:textId="77777777" w:rsidR="00093DBF" w:rsidRPr="00F23566" w:rsidRDefault="00093DBF" w:rsidP="00093DBF"/>
        </w:tc>
        <w:tc>
          <w:tcPr>
            <w:tcW w:w="6" w:type="dxa"/>
            <w:vAlign w:val="center"/>
            <w:hideMark/>
          </w:tcPr>
          <w:p w14:paraId="113CC0BE" w14:textId="77777777" w:rsidR="00093DBF" w:rsidRPr="00F23566" w:rsidRDefault="00093DBF" w:rsidP="00093DBF"/>
        </w:tc>
        <w:tc>
          <w:tcPr>
            <w:tcW w:w="6" w:type="dxa"/>
            <w:vAlign w:val="center"/>
            <w:hideMark/>
          </w:tcPr>
          <w:p w14:paraId="62BAEA66" w14:textId="77777777" w:rsidR="00093DBF" w:rsidRPr="00F23566" w:rsidRDefault="00093DBF" w:rsidP="00093DBF"/>
        </w:tc>
        <w:tc>
          <w:tcPr>
            <w:tcW w:w="6" w:type="dxa"/>
            <w:vAlign w:val="center"/>
            <w:hideMark/>
          </w:tcPr>
          <w:p w14:paraId="37BF3FCB" w14:textId="77777777" w:rsidR="00093DBF" w:rsidRPr="00F23566" w:rsidRDefault="00093DBF" w:rsidP="00093DBF"/>
        </w:tc>
        <w:tc>
          <w:tcPr>
            <w:tcW w:w="6" w:type="dxa"/>
            <w:vAlign w:val="center"/>
            <w:hideMark/>
          </w:tcPr>
          <w:p w14:paraId="3EFF2870" w14:textId="77777777" w:rsidR="00093DBF" w:rsidRPr="00F23566" w:rsidRDefault="00093DBF" w:rsidP="00093DBF"/>
        </w:tc>
        <w:tc>
          <w:tcPr>
            <w:tcW w:w="811" w:type="dxa"/>
            <w:vAlign w:val="center"/>
            <w:hideMark/>
          </w:tcPr>
          <w:p w14:paraId="5DBF146C" w14:textId="77777777" w:rsidR="00093DBF" w:rsidRPr="00F23566" w:rsidRDefault="00093DBF" w:rsidP="00093DBF"/>
        </w:tc>
        <w:tc>
          <w:tcPr>
            <w:tcW w:w="811" w:type="dxa"/>
            <w:vAlign w:val="center"/>
            <w:hideMark/>
          </w:tcPr>
          <w:p w14:paraId="067F54DF" w14:textId="77777777" w:rsidR="00093DBF" w:rsidRPr="00F23566" w:rsidRDefault="00093DBF" w:rsidP="00093DBF"/>
        </w:tc>
        <w:tc>
          <w:tcPr>
            <w:tcW w:w="420" w:type="dxa"/>
            <w:vAlign w:val="center"/>
            <w:hideMark/>
          </w:tcPr>
          <w:p w14:paraId="5DE7961F" w14:textId="77777777" w:rsidR="00093DBF" w:rsidRPr="00F23566" w:rsidRDefault="00093DBF" w:rsidP="00093DBF"/>
        </w:tc>
        <w:tc>
          <w:tcPr>
            <w:tcW w:w="588" w:type="dxa"/>
            <w:vAlign w:val="center"/>
            <w:hideMark/>
          </w:tcPr>
          <w:p w14:paraId="18771C6C" w14:textId="77777777" w:rsidR="00093DBF" w:rsidRPr="00F23566" w:rsidRDefault="00093DBF" w:rsidP="00093DBF"/>
        </w:tc>
        <w:tc>
          <w:tcPr>
            <w:tcW w:w="644" w:type="dxa"/>
            <w:vAlign w:val="center"/>
            <w:hideMark/>
          </w:tcPr>
          <w:p w14:paraId="2C8A2A0F" w14:textId="77777777" w:rsidR="00093DBF" w:rsidRPr="00F23566" w:rsidRDefault="00093DBF" w:rsidP="00093DBF"/>
        </w:tc>
        <w:tc>
          <w:tcPr>
            <w:tcW w:w="420" w:type="dxa"/>
            <w:vAlign w:val="center"/>
            <w:hideMark/>
          </w:tcPr>
          <w:p w14:paraId="4B7C5E96" w14:textId="77777777" w:rsidR="00093DBF" w:rsidRPr="00F23566" w:rsidRDefault="00093DBF" w:rsidP="00093DBF"/>
        </w:tc>
        <w:tc>
          <w:tcPr>
            <w:tcW w:w="36" w:type="dxa"/>
            <w:vAlign w:val="center"/>
            <w:hideMark/>
          </w:tcPr>
          <w:p w14:paraId="7D4571DC" w14:textId="77777777" w:rsidR="00093DBF" w:rsidRPr="00F23566" w:rsidRDefault="00093DBF" w:rsidP="00093DBF"/>
        </w:tc>
        <w:tc>
          <w:tcPr>
            <w:tcW w:w="6" w:type="dxa"/>
            <w:vAlign w:val="center"/>
            <w:hideMark/>
          </w:tcPr>
          <w:p w14:paraId="6C2E0F2A" w14:textId="77777777" w:rsidR="00093DBF" w:rsidRPr="00F23566" w:rsidRDefault="00093DBF" w:rsidP="00093DBF"/>
        </w:tc>
        <w:tc>
          <w:tcPr>
            <w:tcW w:w="6" w:type="dxa"/>
            <w:vAlign w:val="center"/>
            <w:hideMark/>
          </w:tcPr>
          <w:p w14:paraId="3E089D0B" w14:textId="77777777" w:rsidR="00093DBF" w:rsidRPr="00F23566" w:rsidRDefault="00093DBF" w:rsidP="00093DBF"/>
        </w:tc>
        <w:tc>
          <w:tcPr>
            <w:tcW w:w="700" w:type="dxa"/>
            <w:vAlign w:val="center"/>
            <w:hideMark/>
          </w:tcPr>
          <w:p w14:paraId="6B7D804A" w14:textId="77777777" w:rsidR="00093DBF" w:rsidRPr="00F23566" w:rsidRDefault="00093DBF" w:rsidP="00093DBF"/>
        </w:tc>
        <w:tc>
          <w:tcPr>
            <w:tcW w:w="700" w:type="dxa"/>
            <w:vAlign w:val="center"/>
            <w:hideMark/>
          </w:tcPr>
          <w:p w14:paraId="48AF9A28" w14:textId="77777777" w:rsidR="00093DBF" w:rsidRPr="00F23566" w:rsidRDefault="00093DBF" w:rsidP="00093DBF"/>
        </w:tc>
        <w:tc>
          <w:tcPr>
            <w:tcW w:w="420" w:type="dxa"/>
            <w:vAlign w:val="center"/>
            <w:hideMark/>
          </w:tcPr>
          <w:p w14:paraId="13B9D35D" w14:textId="77777777" w:rsidR="00093DBF" w:rsidRPr="00F23566" w:rsidRDefault="00093DBF" w:rsidP="00093DBF"/>
        </w:tc>
        <w:tc>
          <w:tcPr>
            <w:tcW w:w="36" w:type="dxa"/>
            <w:vAlign w:val="center"/>
            <w:hideMark/>
          </w:tcPr>
          <w:p w14:paraId="5AEE60AA" w14:textId="77777777" w:rsidR="00093DBF" w:rsidRPr="00F23566" w:rsidRDefault="00093DBF" w:rsidP="00093DBF"/>
        </w:tc>
      </w:tr>
      <w:tr w:rsidR="00093DBF" w:rsidRPr="00F23566" w14:paraId="52199605"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AFAFFCA" w14:textId="77777777" w:rsidR="00093DBF" w:rsidRPr="00F23566" w:rsidRDefault="00093DBF" w:rsidP="00093DBF">
            <w:r w:rsidRPr="00F23566">
              <w:t>412000</w:t>
            </w:r>
          </w:p>
        </w:tc>
        <w:tc>
          <w:tcPr>
            <w:tcW w:w="720" w:type="dxa"/>
            <w:tcBorders>
              <w:top w:val="nil"/>
              <w:left w:val="nil"/>
              <w:bottom w:val="nil"/>
              <w:right w:val="nil"/>
            </w:tcBorders>
            <w:shd w:val="clear" w:color="auto" w:fill="auto"/>
            <w:noWrap/>
            <w:vAlign w:val="bottom"/>
            <w:hideMark/>
          </w:tcPr>
          <w:p w14:paraId="7A33B388"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2C7B6FB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67A0E36" w14:textId="77777777" w:rsidR="00093DBF" w:rsidRPr="00F23566" w:rsidRDefault="00093DBF" w:rsidP="00093DBF">
            <w:r w:rsidRPr="00F23566">
              <w:t>76.000</w:t>
            </w:r>
          </w:p>
        </w:tc>
        <w:tc>
          <w:tcPr>
            <w:tcW w:w="1520" w:type="dxa"/>
            <w:tcBorders>
              <w:top w:val="nil"/>
              <w:left w:val="nil"/>
              <w:bottom w:val="nil"/>
              <w:right w:val="single" w:sz="8" w:space="0" w:color="auto"/>
            </w:tcBorders>
            <w:shd w:val="clear" w:color="auto" w:fill="auto"/>
            <w:noWrap/>
            <w:vAlign w:val="bottom"/>
            <w:hideMark/>
          </w:tcPr>
          <w:p w14:paraId="637FE6B6" w14:textId="77777777" w:rsidR="00093DBF" w:rsidRPr="00F23566" w:rsidRDefault="00093DBF" w:rsidP="00093DBF">
            <w:r w:rsidRPr="00F23566">
              <w:t>86.000</w:t>
            </w:r>
          </w:p>
        </w:tc>
        <w:tc>
          <w:tcPr>
            <w:tcW w:w="760" w:type="dxa"/>
            <w:tcBorders>
              <w:top w:val="nil"/>
              <w:left w:val="nil"/>
              <w:bottom w:val="nil"/>
              <w:right w:val="single" w:sz="8" w:space="0" w:color="auto"/>
            </w:tcBorders>
            <w:shd w:val="clear" w:color="auto" w:fill="auto"/>
            <w:noWrap/>
            <w:vAlign w:val="bottom"/>
            <w:hideMark/>
          </w:tcPr>
          <w:p w14:paraId="3CC2BDB1"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15F40685" w14:textId="77777777" w:rsidR="00093DBF" w:rsidRPr="00F23566" w:rsidRDefault="00093DBF" w:rsidP="00093DBF"/>
        </w:tc>
        <w:tc>
          <w:tcPr>
            <w:tcW w:w="6" w:type="dxa"/>
            <w:vAlign w:val="center"/>
            <w:hideMark/>
          </w:tcPr>
          <w:p w14:paraId="4DAAE047" w14:textId="77777777" w:rsidR="00093DBF" w:rsidRPr="00F23566" w:rsidRDefault="00093DBF" w:rsidP="00093DBF"/>
        </w:tc>
        <w:tc>
          <w:tcPr>
            <w:tcW w:w="6" w:type="dxa"/>
            <w:vAlign w:val="center"/>
            <w:hideMark/>
          </w:tcPr>
          <w:p w14:paraId="2F6AD3F8" w14:textId="77777777" w:rsidR="00093DBF" w:rsidRPr="00F23566" w:rsidRDefault="00093DBF" w:rsidP="00093DBF"/>
        </w:tc>
        <w:tc>
          <w:tcPr>
            <w:tcW w:w="6" w:type="dxa"/>
            <w:vAlign w:val="center"/>
            <w:hideMark/>
          </w:tcPr>
          <w:p w14:paraId="30529235" w14:textId="77777777" w:rsidR="00093DBF" w:rsidRPr="00F23566" w:rsidRDefault="00093DBF" w:rsidP="00093DBF"/>
        </w:tc>
        <w:tc>
          <w:tcPr>
            <w:tcW w:w="6" w:type="dxa"/>
            <w:vAlign w:val="center"/>
            <w:hideMark/>
          </w:tcPr>
          <w:p w14:paraId="6ABFCF2C" w14:textId="77777777" w:rsidR="00093DBF" w:rsidRPr="00F23566" w:rsidRDefault="00093DBF" w:rsidP="00093DBF"/>
        </w:tc>
        <w:tc>
          <w:tcPr>
            <w:tcW w:w="6" w:type="dxa"/>
            <w:vAlign w:val="center"/>
            <w:hideMark/>
          </w:tcPr>
          <w:p w14:paraId="5B7BB59B" w14:textId="77777777" w:rsidR="00093DBF" w:rsidRPr="00F23566" w:rsidRDefault="00093DBF" w:rsidP="00093DBF"/>
        </w:tc>
        <w:tc>
          <w:tcPr>
            <w:tcW w:w="6" w:type="dxa"/>
            <w:vAlign w:val="center"/>
            <w:hideMark/>
          </w:tcPr>
          <w:p w14:paraId="33F2E75B" w14:textId="77777777" w:rsidR="00093DBF" w:rsidRPr="00F23566" w:rsidRDefault="00093DBF" w:rsidP="00093DBF"/>
        </w:tc>
        <w:tc>
          <w:tcPr>
            <w:tcW w:w="6" w:type="dxa"/>
            <w:vAlign w:val="center"/>
            <w:hideMark/>
          </w:tcPr>
          <w:p w14:paraId="08A2650E" w14:textId="77777777" w:rsidR="00093DBF" w:rsidRPr="00F23566" w:rsidRDefault="00093DBF" w:rsidP="00093DBF"/>
        </w:tc>
        <w:tc>
          <w:tcPr>
            <w:tcW w:w="811" w:type="dxa"/>
            <w:vAlign w:val="center"/>
            <w:hideMark/>
          </w:tcPr>
          <w:p w14:paraId="590B7924" w14:textId="77777777" w:rsidR="00093DBF" w:rsidRPr="00F23566" w:rsidRDefault="00093DBF" w:rsidP="00093DBF"/>
        </w:tc>
        <w:tc>
          <w:tcPr>
            <w:tcW w:w="811" w:type="dxa"/>
            <w:vAlign w:val="center"/>
            <w:hideMark/>
          </w:tcPr>
          <w:p w14:paraId="2833369E" w14:textId="77777777" w:rsidR="00093DBF" w:rsidRPr="00F23566" w:rsidRDefault="00093DBF" w:rsidP="00093DBF"/>
        </w:tc>
        <w:tc>
          <w:tcPr>
            <w:tcW w:w="420" w:type="dxa"/>
            <w:vAlign w:val="center"/>
            <w:hideMark/>
          </w:tcPr>
          <w:p w14:paraId="4FC30B63" w14:textId="77777777" w:rsidR="00093DBF" w:rsidRPr="00F23566" w:rsidRDefault="00093DBF" w:rsidP="00093DBF"/>
        </w:tc>
        <w:tc>
          <w:tcPr>
            <w:tcW w:w="588" w:type="dxa"/>
            <w:vAlign w:val="center"/>
            <w:hideMark/>
          </w:tcPr>
          <w:p w14:paraId="0898B374" w14:textId="77777777" w:rsidR="00093DBF" w:rsidRPr="00F23566" w:rsidRDefault="00093DBF" w:rsidP="00093DBF"/>
        </w:tc>
        <w:tc>
          <w:tcPr>
            <w:tcW w:w="644" w:type="dxa"/>
            <w:vAlign w:val="center"/>
            <w:hideMark/>
          </w:tcPr>
          <w:p w14:paraId="65291E7D" w14:textId="77777777" w:rsidR="00093DBF" w:rsidRPr="00F23566" w:rsidRDefault="00093DBF" w:rsidP="00093DBF"/>
        </w:tc>
        <w:tc>
          <w:tcPr>
            <w:tcW w:w="420" w:type="dxa"/>
            <w:vAlign w:val="center"/>
            <w:hideMark/>
          </w:tcPr>
          <w:p w14:paraId="758387D6" w14:textId="77777777" w:rsidR="00093DBF" w:rsidRPr="00F23566" w:rsidRDefault="00093DBF" w:rsidP="00093DBF"/>
        </w:tc>
        <w:tc>
          <w:tcPr>
            <w:tcW w:w="36" w:type="dxa"/>
            <w:vAlign w:val="center"/>
            <w:hideMark/>
          </w:tcPr>
          <w:p w14:paraId="51FF0232" w14:textId="77777777" w:rsidR="00093DBF" w:rsidRPr="00F23566" w:rsidRDefault="00093DBF" w:rsidP="00093DBF"/>
        </w:tc>
        <w:tc>
          <w:tcPr>
            <w:tcW w:w="6" w:type="dxa"/>
            <w:vAlign w:val="center"/>
            <w:hideMark/>
          </w:tcPr>
          <w:p w14:paraId="3F040FE8" w14:textId="77777777" w:rsidR="00093DBF" w:rsidRPr="00F23566" w:rsidRDefault="00093DBF" w:rsidP="00093DBF"/>
        </w:tc>
        <w:tc>
          <w:tcPr>
            <w:tcW w:w="6" w:type="dxa"/>
            <w:vAlign w:val="center"/>
            <w:hideMark/>
          </w:tcPr>
          <w:p w14:paraId="19E305A9" w14:textId="77777777" w:rsidR="00093DBF" w:rsidRPr="00F23566" w:rsidRDefault="00093DBF" w:rsidP="00093DBF"/>
        </w:tc>
        <w:tc>
          <w:tcPr>
            <w:tcW w:w="700" w:type="dxa"/>
            <w:vAlign w:val="center"/>
            <w:hideMark/>
          </w:tcPr>
          <w:p w14:paraId="355CD7B9" w14:textId="77777777" w:rsidR="00093DBF" w:rsidRPr="00F23566" w:rsidRDefault="00093DBF" w:rsidP="00093DBF"/>
        </w:tc>
        <w:tc>
          <w:tcPr>
            <w:tcW w:w="700" w:type="dxa"/>
            <w:vAlign w:val="center"/>
            <w:hideMark/>
          </w:tcPr>
          <w:p w14:paraId="45CC97F1" w14:textId="77777777" w:rsidR="00093DBF" w:rsidRPr="00F23566" w:rsidRDefault="00093DBF" w:rsidP="00093DBF"/>
        </w:tc>
        <w:tc>
          <w:tcPr>
            <w:tcW w:w="420" w:type="dxa"/>
            <w:vAlign w:val="center"/>
            <w:hideMark/>
          </w:tcPr>
          <w:p w14:paraId="54EDDA2E" w14:textId="77777777" w:rsidR="00093DBF" w:rsidRPr="00F23566" w:rsidRDefault="00093DBF" w:rsidP="00093DBF"/>
        </w:tc>
        <w:tc>
          <w:tcPr>
            <w:tcW w:w="36" w:type="dxa"/>
            <w:vAlign w:val="center"/>
            <w:hideMark/>
          </w:tcPr>
          <w:p w14:paraId="43D80A8D" w14:textId="77777777" w:rsidR="00093DBF" w:rsidRPr="00F23566" w:rsidRDefault="00093DBF" w:rsidP="00093DBF"/>
        </w:tc>
      </w:tr>
      <w:tr w:rsidR="00093DBF" w:rsidRPr="00F23566" w14:paraId="69C80449"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3A9D0CA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5FACCB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18C59DA" w14:textId="77777777" w:rsidR="00093DBF" w:rsidRPr="00F23566" w:rsidRDefault="00093DBF" w:rsidP="00093DBF"/>
        </w:tc>
        <w:tc>
          <w:tcPr>
            <w:tcW w:w="1520" w:type="dxa"/>
            <w:tcBorders>
              <w:top w:val="nil"/>
              <w:left w:val="single" w:sz="8" w:space="0" w:color="auto"/>
              <w:bottom w:val="nil"/>
              <w:right w:val="single" w:sz="8" w:space="0" w:color="auto"/>
            </w:tcBorders>
            <w:shd w:val="clear" w:color="000000" w:fill="FFFFFF"/>
            <w:noWrap/>
            <w:vAlign w:val="bottom"/>
            <w:hideMark/>
          </w:tcPr>
          <w:p w14:paraId="305FE41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69BD8BA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7A4B029" w14:textId="77777777" w:rsidR="00093DBF" w:rsidRPr="00F23566" w:rsidRDefault="00093DBF" w:rsidP="00093DBF">
            <w:r w:rsidRPr="00F23566">
              <w:t>#DIV/0!</w:t>
            </w:r>
          </w:p>
        </w:tc>
        <w:tc>
          <w:tcPr>
            <w:tcW w:w="1000" w:type="dxa"/>
            <w:tcBorders>
              <w:top w:val="nil"/>
              <w:left w:val="nil"/>
              <w:bottom w:val="nil"/>
              <w:right w:val="nil"/>
            </w:tcBorders>
            <w:shd w:val="clear" w:color="auto" w:fill="auto"/>
            <w:noWrap/>
            <w:vAlign w:val="bottom"/>
            <w:hideMark/>
          </w:tcPr>
          <w:p w14:paraId="7406EAD6" w14:textId="77777777" w:rsidR="00093DBF" w:rsidRPr="00F23566" w:rsidRDefault="00093DBF" w:rsidP="00093DBF"/>
        </w:tc>
        <w:tc>
          <w:tcPr>
            <w:tcW w:w="6" w:type="dxa"/>
            <w:vAlign w:val="center"/>
            <w:hideMark/>
          </w:tcPr>
          <w:p w14:paraId="486BFAB2" w14:textId="77777777" w:rsidR="00093DBF" w:rsidRPr="00F23566" w:rsidRDefault="00093DBF" w:rsidP="00093DBF"/>
        </w:tc>
        <w:tc>
          <w:tcPr>
            <w:tcW w:w="6" w:type="dxa"/>
            <w:vAlign w:val="center"/>
            <w:hideMark/>
          </w:tcPr>
          <w:p w14:paraId="717D4851" w14:textId="77777777" w:rsidR="00093DBF" w:rsidRPr="00F23566" w:rsidRDefault="00093DBF" w:rsidP="00093DBF"/>
        </w:tc>
        <w:tc>
          <w:tcPr>
            <w:tcW w:w="6" w:type="dxa"/>
            <w:vAlign w:val="center"/>
            <w:hideMark/>
          </w:tcPr>
          <w:p w14:paraId="6E4C3A78" w14:textId="77777777" w:rsidR="00093DBF" w:rsidRPr="00F23566" w:rsidRDefault="00093DBF" w:rsidP="00093DBF"/>
        </w:tc>
        <w:tc>
          <w:tcPr>
            <w:tcW w:w="6" w:type="dxa"/>
            <w:vAlign w:val="center"/>
            <w:hideMark/>
          </w:tcPr>
          <w:p w14:paraId="7D6BEEEC" w14:textId="77777777" w:rsidR="00093DBF" w:rsidRPr="00F23566" w:rsidRDefault="00093DBF" w:rsidP="00093DBF"/>
        </w:tc>
        <w:tc>
          <w:tcPr>
            <w:tcW w:w="6" w:type="dxa"/>
            <w:vAlign w:val="center"/>
            <w:hideMark/>
          </w:tcPr>
          <w:p w14:paraId="30B9D224" w14:textId="77777777" w:rsidR="00093DBF" w:rsidRPr="00F23566" w:rsidRDefault="00093DBF" w:rsidP="00093DBF"/>
        </w:tc>
        <w:tc>
          <w:tcPr>
            <w:tcW w:w="6" w:type="dxa"/>
            <w:vAlign w:val="center"/>
            <w:hideMark/>
          </w:tcPr>
          <w:p w14:paraId="63BF7309" w14:textId="77777777" w:rsidR="00093DBF" w:rsidRPr="00F23566" w:rsidRDefault="00093DBF" w:rsidP="00093DBF"/>
        </w:tc>
        <w:tc>
          <w:tcPr>
            <w:tcW w:w="6" w:type="dxa"/>
            <w:vAlign w:val="center"/>
            <w:hideMark/>
          </w:tcPr>
          <w:p w14:paraId="42AD16CE" w14:textId="77777777" w:rsidR="00093DBF" w:rsidRPr="00F23566" w:rsidRDefault="00093DBF" w:rsidP="00093DBF"/>
        </w:tc>
        <w:tc>
          <w:tcPr>
            <w:tcW w:w="811" w:type="dxa"/>
            <w:vAlign w:val="center"/>
            <w:hideMark/>
          </w:tcPr>
          <w:p w14:paraId="0550C451" w14:textId="77777777" w:rsidR="00093DBF" w:rsidRPr="00F23566" w:rsidRDefault="00093DBF" w:rsidP="00093DBF"/>
        </w:tc>
        <w:tc>
          <w:tcPr>
            <w:tcW w:w="811" w:type="dxa"/>
            <w:vAlign w:val="center"/>
            <w:hideMark/>
          </w:tcPr>
          <w:p w14:paraId="068804FC" w14:textId="77777777" w:rsidR="00093DBF" w:rsidRPr="00F23566" w:rsidRDefault="00093DBF" w:rsidP="00093DBF"/>
        </w:tc>
        <w:tc>
          <w:tcPr>
            <w:tcW w:w="420" w:type="dxa"/>
            <w:vAlign w:val="center"/>
            <w:hideMark/>
          </w:tcPr>
          <w:p w14:paraId="2B33FBCF" w14:textId="77777777" w:rsidR="00093DBF" w:rsidRPr="00F23566" w:rsidRDefault="00093DBF" w:rsidP="00093DBF"/>
        </w:tc>
        <w:tc>
          <w:tcPr>
            <w:tcW w:w="588" w:type="dxa"/>
            <w:vAlign w:val="center"/>
            <w:hideMark/>
          </w:tcPr>
          <w:p w14:paraId="044FF9E3" w14:textId="77777777" w:rsidR="00093DBF" w:rsidRPr="00F23566" w:rsidRDefault="00093DBF" w:rsidP="00093DBF"/>
        </w:tc>
        <w:tc>
          <w:tcPr>
            <w:tcW w:w="644" w:type="dxa"/>
            <w:vAlign w:val="center"/>
            <w:hideMark/>
          </w:tcPr>
          <w:p w14:paraId="0B322A19" w14:textId="77777777" w:rsidR="00093DBF" w:rsidRPr="00F23566" w:rsidRDefault="00093DBF" w:rsidP="00093DBF"/>
        </w:tc>
        <w:tc>
          <w:tcPr>
            <w:tcW w:w="420" w:type="dxa"/>
            <w:vAlign w:val="center"/>
            <w:hideMark/>
          </w:tcPr>
          <w:p w14:paraId="1E85B024" w14:textId="77777777" w:rsidR="00093DBF" w:rsidRPr="00F23566" w:rsidRDefault="00093DBF" w:rsidP="00093DBF"/>
        </w:tc>
        <w:tc>
          <w:tcPr>
            <w:tcW w:w="36" w:type="dxa"/>
            <w:vAlign w:val="center"/>
            <w:hideMark/>
          </w:tcPr>
          <w:p w14:paraId="09C30B41" w14:textId="77777777" w:rsidR="00093DBF" w:rsidRPr="00F23566" w:rsidRDefault="00093DBF" w:rsidP="00093DBF"/>
        </w:tc>
        <w:tc>
          <w:tcPr>
            <w:tcW w:w="6" w:type="dxa"/>
            <w:vAlign w:val="center"/>
            <w:hideMark/>
          </w:tcPr>
          <w:p w14:paraId="1A937C9B" w14:textId="77777777" w:rsidR="00093DBF" w:rsidRPr="00F23566" w:rsidRDefault="00093DBF" w:rsidP="00093DBF"/>
        </w:tc>
        <w:tc>
          <w:tcPr>
            <w:tcW w:w="6" w:type="dxa"/>
            <w:vAlign w:val="center"/>
            <w:hideMark/>
          </w:tcPr>
          <w:p w14:paraId="271FFE6F" w14:textId="77777777" w:rsidR="00093DBF" w:rsidRPr="00F23566" w:rsidRDefault="00093DBF" w:rsidP="00093DBF"/>
        </w:tc>
        <w:tc>
          <w:tcPr>
            <w:tcW w:w="700" w:type="dxa"/>
            <w:vAlign w:val="center"/>
            <w:hideMark/>
          </w:tcPr>
          <w:p w14:paraId="11709DAD" w14:textId="77777777" w:rsidR="00093DBF" w:rsidRPr="00F23566" w:rsidRDefault="00093DBF" w:rsidP="00093DBF"/>
        </w:tc>
        <w:tc>
          <w:tcPr>
            <w:tcW w:w="700" w:type="dxa"/>
            <w:vAlign w:val="center"/>
            <w:hideMark/>
          </w:tcPr>
          <w:p w14:paraId="285DB5EA" w14:textId="77777777" w:rsidR="00093DBF" w:rsidRPr="00F23566" w:rsidRDefault="00093DBF" w:rsidP="00093DBF"/>
        </w:tc>
        <w:tc>
          <w:tcPr>
            <w:tcW w:w="420" w:type="dxa"/>
            <w:vAlign w:val="center"/>
            <w:hideMark/>
          </w:tcPr>
          <w:p w14:paraId="2E189119" w14:textId="77777777" w:rsidR="00093DBF" w:rsidRPr="00F23566" w:rsidRDefault="00093DBF" w:rsidP="00093DBF"/>
        </w:tc>
        <w:tc>
          <w:tcPr>
            <w:tcW w:w="36" w:type="dxa"/>
            <w:vAlign w:val="center"/>
            <w:hideMark/>
          </w:tcPr>
          <w:p w14:paraId="7F8343AB" w14:textId="77777777" w:rsidR="00093DBF" w:rsidRPr="00F23566" w:rsidRDefault="00093DBF" w:rsidP="00093DBF"/>
        </w:tc>
      </w:tr>
      <w:tr w:rsidR="00093DBF" w:rsidRPr="00F23566" w14:paraId="4BE3CAFB"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959467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0F09321"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18491B4D"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7A9294C" w14:textId="77777777" w:rsidR="00093DBF" w:rsidRPr="00F23566" w:rsidRDefault="00093DBF" w:rsidP="00093DBF">
            <w:r w:rsidRPr="00F23566">
              <w:t>25.000</w:t>
            </w:r>
          </w:p>
        </w:tc>
        <w:tc>
          <w:tcPr>
            <w:tcW w:w="1520" w:type="dxa"/>
            <w:tcBorders>
              <w:top w:val="nil"/>
              <w:left w:val="nil"/>
              <w:bottom w:val="nil"/>
              <w:right w:val="single" w:sz="8" w:space="0" w:color="auto"/>
            </w:tcBorders>
            <w:shd w:val="clear" w:color="auto" w:fill="auto"/>
            <w:noWrap/>
            <w:vAlign w:val="bottom"/>
            <w:hideMark/>
          </w:tcPr>
          <w:p w14:paraId="3FA217A9" w14:textId="77777777" w:rsidR="00093DBF" w:rsidRPr="00F23566" w:rsidRDefault="00093DBF" w:rsidP="00093DBF">
            <w:r w:rsidRPr="00F23566">
              <w:t>40.000</w:t>
            </w:r>
          </w:p>
        </w:tc>
        <w:tc>
          <w:tcPr>
            <w:tcW w:w="760" w:type="dxa"/>
            <w:tcBorders>
              <w:top w:val="nil"/>
              <w:left w:val="nil"/>
              <w:bottom w:val="nil"/>
              <w:right w:val="single" w:sz="8" w:space="0" w:color="auto"/>
            </w:tcBorders>
            <w:shd w:val="clear" w:color="auto" w:fill="auto"/>
            <w:noWrap/>
            <w:vAlign w:val="bottom"/>
            <w:hideMark/>
          </w:tcPr>
          <w:p w14:paraId="48727A12" w14:textId="77777777" w:rsidR="00093DBF" w:rsidRPr="00F23566" w:rsidRDefault="00093DBF" w:rsidP="00093DBF">
            <w:r w:rsidRPr="00F23566">
              <w:t>1,60</w:t>
            </w:r>
          </w:p>
        </w:tc>
        <w:tc>
          <w:tcPr>
            <w:tcW w:w="1000" w:type="dxa"/>
            <w:tcBorders>
              <w:top w:val="nil"/>
              <w:left w:val="nil"/>
              <w:bottom w:val="nil"/>
              <w:right w:val="nil"/>
            </w:tcBorders>
            <w:shd w:val="clear" w:color="auto" w:fill="auto"/>
            <w:noWrap/>
            <w:vAlign w:val="bottom"/>
            <w:hideMark/>
          </w:tcPr>
          <w:p w14:paraId="6AC1EFE9" w14:textId="77777777" w:rsidR="00093DBF" w:rsidRPr="00F23566" w:rsidRDefault="00093DBF" w:rsidP="00093DBF"/>
        </w:tc>
        <w:tc>
          <w:tcPr>
            <w:tcW w:w="6" w:type="dxa"/>
            <w:vAlign w:val="center"/>
            <w:hideMark/>
          </w:tcPr>
          <w:p w14:paraId="2D1DA2A6" w14:textId="77777777" w:rsidR="00093DBF" w:rsidRPr="00F23566" w:rsidRDefault="00093DBF" w:rsidP="00093DBF"/>
        </w:tc>
        <w:tc>
          <w:tcPr>
            <w:tcW w:w="6" w:type="dxa"/>
            <w:vAlign w:val="center"/>
            <w:hideMark/>
          </w:tcPr>
          <w:p w14:paraId="64F58E72" w14:textId="77777777" w:rsidR="00093DBF" w:rsidRPr="00F23566" w:rsidRDefault="00093DBF" w:rsidP="00093DBF"/>
        </w:tc>
        <w:tc>
          <w:tcPr>
            <w:tcW w:w="6" w:type="dxa"/>
            <w:vAlign w:val="center"/>
            <w:hideMark/>
          </w:tcPr>
          <w:p w14:paraId="3B66AAF1" w14:textId="77777777" w:rsidR="00093DBF" w:rsidRPr="00F23566" w:rsidRDefault="00093DBF" w:rsidP="00093DBF"/>
        </w:tc>
        <w:tc>
          <w:tcPr>
            <w:tcW w:w="6" w:type="dxa"/>
            <w:vAlign w:val="center"/>
            <w:hideMark/>
          </w:tcPr>
          <w:p w14:paraId="6CB8BF3B" w14:textId="77777777" w:rsidR="00093DBF" w:rsidRPr="00F23566" w:rsidRDefault="00093DBF" w:rsidP="00093DBF"/>
        </w:tc>
        <w:tc>
          <w:tcPr>
            <w:tcW w:w="6" w:type="dxa"/>
            <w:vAlign w:val="center"/>
            <w:hideMark/>
          </w:tcPr>
          <w:p w14:paraId="068D38EB" w14:textId="77777777" w:rsidR="00093DBF" w:rsidRPr="00F23566" w:rsidRDefault="00093DBF" w:rsidP="00093DBF"/>
        </w:tc>
        <w:tc>
          <w:tcPr>
            <w:tcW w:w="6" w:type="dxa"/>
            <w:vAlign w:val="center"/>
            <w:hideMark/>
          </w:tcPr>
          <w:p w14:paraId="72CD33DC" w14:textId="77777777" w:rsidR="00093DBF" w:rsidRPr="00F23566" w:rsidRDefault="00093DBF" w:rsidP="00093DBF"/>
        </w:tc>
        <w:tc>
          <w:tcPr>
            <w:tcW w:w="6" w:type="dxa"/>
            <w:vAlign w:val="center"/>
            <w:hideMark/>
          </w:tcPr>
          <w:p w14:paraId="454B6A5E" w14:textId="77777777" w:rsidR="00093DBF" w:rsidRPr="00F23566" w:rsidRDefault="00093DBF" w:rsidP="00093DBF"/>
        </w:tc>
        <w:tc>
          <w:tcPr>
            <w:tcW w:w="811" w:type="dxa"/>
            <w:vAlign w:val="center"/>
            <w:hideMark/>
          </w:tcPr>
          <w:p w14:paraId="793C8444" w14:textId="77777777" w:rsidR="00093DBF" w:rsidRPr="00F23566" w:rsidRDefault="00093DBF" w:rsidP="00093DBF"/>
        </w:tc>
        <w:tc>
          <w:tcPr>
            <w:tcW w:w="811" w:type="dxa"/>
            <w:vAlign w:val="center"/>
            <w:hideMark/>
          </w:tcPr>
          <w:p w14:paraId="21AB2907" w14:textId="77777777" w:rsidR="00093DBF" w:rsidRPr="00F23566" w:rsidRDefault="00093DBF" w:rsidP="00093DBF"/>
        </w:tc>
        <w:tc>
          <w:tcPr>
            <w:tcW w:w="420" w:type="dxa"/>
            <w:vAlign w:val="center"/>
            <w:hideMark/>
          </w:tcPr>
          <w:p w14:paraId="3E51C2FE" w14:textId="77777777" w:rsidR="00093DBF" w:rsidRPr="00F23566" w:rsidRDefault="00093DBF" w:rsidP="00093DBF"/>
        </w:tc>
        <w:tc>
          <w:tcPr>
            <w:tcW w:w="588" w:type="dxa"/>
            <w:vAlign w:val="center"/>
            <w:hideMark/>
          </w:tcPr>
          <w:p w14:paraId="61B24EC2" w14:textId="77777777" w:rsidR="00093DBF" w:rsidRPr="00F23566" w:rsidRDefault="00093DBF" w:rsidP="00093DBF"/>
        </w:tc>
        <w:tc>
          <w:tcPr>
            <w:tcW w:w="644" w:type="dxa"/>
            <w:vAlign w:val="center"/>
            <w:hideMark/>
          </w:tcPr>
          <w:p w14:paraId="10844311" w14:textId="77777777" w:rsidR="00093DBF" w:rsidRPr="00F23566" w:rsidRDefault="00093DBF" w:rsidP="00093DBF"/>
        </w:tc>
        <w:tc>
          <w:tcPr>
            <w:tcW w:w="420" w:type="dxa"/>
            <w:vAlign w:val="center"/>
            <w:hideMark/>
          </w:tcPr>
          <w:p w14:paraId="3D0DADCE" w14:textId="77777777" w:rsidR="00093DBF" w:rsidRPr="00F23566" w:rsidRDefault="00093DBF" w:rsidP="00093DBF"/>
        </w:tc>
        <w:tc>
          <w:tcPr>
            <w:tcW w:w="36" w:type="dxa"/>
            <w:vAlign w:val="center"/>
            <w:hideMark/>
          </w:tcPr>
          <w:p w14:paraId="50D18E61" w14:textId="77777777" w:rsidR="00093DBF" w:rsidRPr="00F23566" w:rsidRDefault="00093DBF" w:rsidP="00093DBF"/>
        </w:tc>
        <w:tc>
          <w:tcPr>
            <w:tcW w:w="6" w:type="dxa"/>
            <w:vAlign w:val="center"/>
            <w:hideMark/>
          </w:tcPr>
          <w:p w14:paraId="124FF137" w14:textId="77777777" w:rsidR="00093DBF" w:rsidRPr="00F23566" w:rsidRDefault="00093DBF" w:rsidP="00093DBF"/>
        </w:tc>
        <w:tc>
          <w:tcPr>
            <w:tcW w:w="6" w:type="dxa"/>
            <w:vAlign w:val="center"/>
            <w:hideMark/>
          </w:tcPr>
          <w:p w14:paraId="1FE57385" w14:textId="77777777" w:rsidR="00093DBF" w:rsidRPr="00F23566" w:rsidRDefault="00093DBF" w:rsidP="00093DBF"/>
        </w:tc>
        <w:tc>
          <w:tcPr>
            <w:tcW w:w="700" w:type="dxa"/>
            <w:vAlign w:val="center"/>
            <w:hideMark/>
          </w:tcPr>
          <w:p w14:paraId="408D730F" w14:textId="77777777" w:rsidR="00093DBF" w:rsidRPr="00F23566" w:rsidRDefault="00093DBF" w:rsidP="00093DBF"/>
        </w:tc>
        <w:tc>
          <w:tcPr>
            <w:tcW w:w="700" w:type="dxa"/>
            <w:vAlign w:val="center"/>
            <w:hideMark/>
          </w:tcPr>
          <w:p w14:paraId="0D83D3B4" w14:textId="77777777" w:rsidR="00093DBF" w:rsidRPr="00F23566" w:rsidRDefault="00093DBF" w:rsidP="00093DBF"/>
        </w:tc>
        <w:tc>
          <w:tcPr>
            <w:tcW w:w="420" w:type="dxa"/>
            <w:vAlign w:val="center"/>
            <w:hideMark/>
          </w:tcPr>
          <w:p w14:paraId="155D5E49" w14:textId="77777777" w:rsidR="00093DBF" w:rsidRPr="00F23566" w:rsidRDefault="00093DBF" w:rsidP="00093DBF"/>
        </w:tc>
        <w:tc>
          <w:tcPr>
            <w:tcW w:w="36" w:type="dxa"/>
            <w:vAlign w:val="center"/>
            <w:hideMark/>
          </w:tcPr>
          <w:p w14:paraId="39F6CB58" w14:textId="77777777" w:rsidR="00093DBF" w:rsidRPr="00F23566" w:rsidRDefault="00093DBF" w:rsidP="00093DBF"/>
        </w:tc>
      </w:tr>
      <w:tr w:rsidR="00093DBF" w:rsidRPr="00F23566" w14:paraId="455F1B89"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CEEDB1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259093A" w14:textId="77777777" w:rsidR="00093DBF" w:rsidRPr="00F23566" w:rsidRDefault="00093DBF" w:rsidP="00093DBF">
            <w:r w:rsidRPr="00F23566">
              <w:t>412200</w:t>
            </w:r>
          </w:p>
        </w:tc>
        <w:tc>
          <w:tcPr>
            <w:tcW w:w="10684" w:type="dxa"/>
            <w:tcBorders>
              <w:top w:val="nil"/>
              <w:left w:val="nil"/>
              <w:bottom w:val="nil"/>
              <w:right w:val="nil"/>
            </w:tcBorders>
            <w:shd w:val="clear" w:color="auto" w:fill="auto"/>
            <w:noWrap/>
            <w:vAlign w:val="bottom"/>
            <w:hideMark/>
          </w:tcPr>
          <w:p w14:paraId="5CC3F5AC"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64B4AE36"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028C2896"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55FDA33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E6C1D19" w14:textId="77777777" w:rsidR="00093DBF" w:rsidRPr="00F23566" w:rsidRDefault="00093DBF" w:rsidP="00093DBF"/>
        </w:tc>
        <w:tc>
          <w:tcPr>
            <w:tcW w:w="6" w:type="dxa"/>
            <w:vAlign w:val="center"/>
            <w:hideMark/>
          </w:tcPr>
          <w:p w14:paraId="14A532EF" w14:textId="77777777" w:rsidR="00093DBF" w:rsidRPr="00F23566" w:rsidRDefault="00093DBF" w:rsidP="00093DBF"/>
        </w:tc>
        <w:tc>
          <w:tcPr>
            <w:tcW w:w="6" w:type="dxa"/>
            <w:vAlign w:val="center"/>
            <w:hideMark/>
          </w:tcPr>
          <w:p w14:paraId="209FAF34" w14:textId="77777777" w:rsidR="00093DBF" w:rsidRPr="00F23566" w:rsidRDefault="00093DBF" w:rsidP="00093DBF"/>
        </w:tc>
        <w:tc>
          <w:tcPr>
            <w:tcW w:w="6" w:type="dxa"/>
            <w:vAlign w:val="center"/>
            <w:hideMark/>
          </w:tcPr>
          <w:p w14:paraId="29111018" w14:textId="77777777" w:rsidR="00093DBF" w:rsidRPr="00F23566" w:rsidRDefault="00093DBF" w:rsidP="00093DBF"/>
        </w:tc>
        <w:tc>
          <w:tcPr>
            <w:tcW w:w="6" w:type="dxa"/>
            <w:vAlign w:val="center"/>
            <w:hideMark/>
          </w:tcPr>
          <w:p w14:paraId="0EA33706" w14:textId="77777777" w:rsidR="00093DBF" w:rsidRPr="00F23566" w:rsidRDefault="00093DBF" w:rsidP="00093DBF"/>
        </w:tc>
        <w:tc>
          <w:tcPr>
            <w:tcW w:w="6" w:type="dxa"/>
            <w:vAlign w:val="center"/>
            <w:hideMark/>
          </w:tcPr>
          <w:p w14:paraId="26828D8A" w14:textId="77777777" w:rsidR="00093DBF" w:rsidRPr="00F23566" w:rsidRDefault="00093DBF" w:rsidP="00093DBF"/>
        </w:tc>
        <w:tc>
          <w:tcPr>
            <w:tcW w:w="6" w:type="dxa"/>
            <w:vAlign w:val="center"/>
            <w:hideMark/>
          </w:tcPr>
          <w:p w14:paraId="797CAEFC" w14:textId="77777777" w:rsidR="00093DBF" w:rsidRPr="00F23566" w:rsidRDefault="00093DBF" w:rsidP="00093DBF"/>
        </w:tc>
        <w:tc>
          <w:tcPr>
            <w:tcW w:w="6" w:type="dxa"/>
            <w:vAlign w:val="center"/>
            <w:hideMark/>
          </w:tcPr>
          <w:p w14:paraId="3F52012B" w14:textId="77777777" w:rsidR="00093DBF" w:rsidRPr="00F23566" w:rsidRDefault="00093DBF" w:rsidP="00093DBF"/>
        </w:tc>
        <w:tc>
          <w:tcPr>
            <w:tcW w:w="811" w:type="dxa"/>
            <w:vAlign w:val="center"/>
            <w:hideMark/>
          </w:tcPr>
          <w:p w14:paraId="48039FC5" w14:textId="77777777" w:rsidR="00093DBF" w:rsidRPr="00F23566" w:rsidRDefault="00093DBF" w:rsidP="00093DBF"/>
        </w:tc>
        <w:tc>
          <w:tcPr>
            <w:tcW w:w="811" w:type="dxa"/>
            <w:vAlign w:val="center"/>
            <w:hideMark/>
          </w:tcPr>
          <w:p w14:paraId="4E15178A" w14:textId="77777777" w:rsidR="00093DBF" w:rsidRPr="00F23566" w:rsidRDefault="00093DBF" w:rsidP="00093DBF"/>
        </w:tc>
        <w:tc>
          <w:tcPr>
            <w:tcW w:w="420" w:type="dxa"/>
            <w:vAlign w:val="center"/>
            <w:hideMark/>
          </w:tcPr>
          <w:p w14:paraId="1A34F435" w14:textId="77777777" w:rsidR="00093DBF" w:rsidRPr="00F23566" w:rsidRDefault="00093DBF" w:rsidP="00093DBF"/>
        </w:tc>
        <w:tc>
          <w:tcPr>
            <w:tcW w:w="588" w:type="dxa"/>
            <w:vAlign w:val="center"/>
            <w:hideMark/>
          </w:tcPr>
          <w:p w14:paraId="7C895E61" w14:textId="77777777" w:rsidR="00093DBF" w:rsidRPr="00F23566" w:rsidRDefault="00093DBF" w:rsidP="00093DBF"/>
        </w:tc>
        <w:tc>
          <w:tcPr>
            <w:tcW w:w="644" w:type="dxa"/>
            <w:vAlign w:val="center"/>
            <w:hideMark/>
          </w:tcPr>
          <w:p w14:paraId="3CF6BA3B" w14:textId="77777777" w:rsidR="00093DBF" w:rsidRPr="00F23566" w:rsidRDefault="00093DBF" w:rsidP="00093DBF"/>
        </w:tc>
        <w:tc>
          <w:tcPr>
            <w:tcW w:w="420" w:type="dxa"/>
            <w:vAlign w:val="center"/>
            <w:hideMark/>
          </w:tcPr>
          <w:p w14:paraId="6053412C" w14:textId="77777777" w:rsidR="00093DBF" w:rsidRPr="00F23566" w:rsidRDefault="00093DBF" w:rsidP="00093DBF"/>
        </w:tc>
        <w:tc>
          <w:tcPr>
            <w:tcW w:w="36" w:type="dxa"/>
            <w:vAlign w:val="center"/>
            <w:hideMark/>
          </w:tcPr>
          <w:p w14:paraId="74F829B8" w14:textId="77777777" w:rsidR="00093DBF" w:rsidRPr="00F23566" w:rsidRDefault="00093DBF" w:rsidP="00093DBF"/>
        </w:tc>
        <w:tc>
          <w:tcPr>
            <w:tcW w:w="6" w:type="dxa"/>
            <w:vAlign w:val="center"/>
            <w:hideMark/>
          </w:tcPr>
          <w:p w14:paraId="6F6577E5" w14:textId="77777777" w:rsidR="00093DBF" w:rsidRPr="00F23566" w:rsidRDefault="00093DBF" w:rsidP="00093DBF"/>
        </w:tc>
        <w:tc>
          <w:tcPr>
            <w:tcW w:w="6" w:type="dxa"/>
            <w:vAlign w:val="center"/>
            <w:hideMark/>
          </w:tcPr>
          <w:p w14:paraId="22B5765E" w14:textId="77777777" w:rsidR="00093DBF" w:rsidRPr="00F23566" w:rsidRDefault="00093DBF" w:rsidP="00093DBF"/>
        </w:tc>
        <w:tc>
          <w:tcPr>
            <w:tcW w:w="700" w:type="dxa"/>
            <w:vAlign w:val="center"/>
            <w:hideMark/>
          </w:tcPr>
          <w:p w14:paraId="268AB676" w14:textId="77777777" w:rsidR="00093DBF" w:rsidRPr="00F23566" w:rsidRDefault="00093DBF" w:rsidP="00093DBF"/>
        </w:tc>
        <w:tc>
          <w:tcPr>
            <w:tcW w:w="700" w:type="dxa"/>
            <w:vAlign w:val="center"/>
            <w:hideMark/>
          </w:tcPr>
          <w:p w14:paraId="32869D31" w14:textId="77777777" w:rsidR="00093DBF" w:rsidRPr="00F23566" w:rsidRDefault="00093DBF" w:rsidP="00093DBF"/>
        </w:tc>
        <w:tc>
          <w:tcPr>
            <w:tcW w:w="420" w:type="dxa"/>
            <w:vAlign w:val="center"/>
            <w:hideMark/>
          </w:tcPr>
          <w:p w14:paraId="71492FD9" w14:textId="77777777" w:rsidR="00093DBF" w:rsidRPr="00F23566" w:rsidRDefault="00093DBF" w:rsidP="00093DBF"/>
        </w:tc>
        <w:tc>
          <w:tcPr>
            <w:tcW w:w="36" w:type="dxa"/>
            <w:vAlign w:val="center"/>
            <w:hideMark/>
          </w:tcPr>
          <w:p w14:paraId="1FBD89E0" w14:textId="77777777" w:rsidR="00093DBF" w:rsidRPr="00F23566" w:rsidRDefault="00093DBF" w:rsidP="00093DBF"/>
        </w:tc>
      </w:tr>
      <w:tr w:rsidR="00093DBF" w:rsidRPr="00F23566" w14:paraId="2BCBABD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CB0235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C48D93C" w14:textId="77777777" w:rsidR="00093DBF" w:rsidRPr="00F23566" w:rsidRDefault="00093DBF" w:rsidP="00093DBF">
            <w:r w:rsidRPr="00F23566">
              <w:t>412300</w:t>
            </w:r>
          </w:p>
        </w:tc>
        <w:tc>
          <w:tcPr>
            <w:tcW w:w="10684" w:type="dxa"/>
            <w:tcBorders>
              <w:top w:val="nil"/>
              <w:left w:val="nil"/>
              <w:bottom w:val="nil"/>
              <w:right w:val="nil"/>
            </w:tcBorders>
            <w:shd w:val="clear" w:color="auto" w:fill="auto"/>
            <w:noWrap/>
            <w:vAlign w:val="bottom"/>
            <w:hideMark/>
          </w:tcPr>
          <w:p w14:paraId="51C2ACC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46B7AA1" w14:textId="77777777" w:rsidR="00093DBF" w:rsidRPr="00F23566" w:rsidRDefault="00093DBF" w:rsidP="00093DBF">
            <w:r w:rsidRPr="00F23566">
              <w:t>7.000</w:t>
            </w:r>
          </w:p>
        </w:tc>
        <w:tc>
          <w:tcPr>
            <w:tcW w:w="1520" w:type="dxa"/>
            <w:tcBorders>
              <w:top w:val="nil"/>
              <w:left w:val="nil"/>
              <w:bottom w:val="nil"/>
              <w:right w:val="single" w:sz="8" w:space="0" w:color="auto"/>
            </w:tcBorders>
            <w:shd w:val="clear" w:color="auto" w:fill="auto"/>
            <w:noWrap/>
            <w:vAlign w:val="bottom"/>
            <w:hideMark/>
          </w:tcPr>
          <w:p w14:paraId="1A4C43A3" w14:textId="77777777" w:rsidR="00093DBF" w:rsidRPr="00F23566" w:rsidRDefault="00093DBF" w:rsidP="00093DBF">
            <w:r w:rsidRPr="00F23566">
              <w:t>7.000</w:t>
            </w:r>
          </w:p>
        </w:tc>
        <w:tc>
          <w:tcPr>
            <w:tcW w:w="760" w:type="dxa"/>
            <w:tcBorders>
              <w:top w:val="nil"/>
              <w:left w:val="nil"/>
              <w:bottom w:val="nil"/>
              <w:right w:val="single" w:sz="8" w:space="0" w:color="auto"/>
            </w:tcBorders>
            <w:shd w:val="clear" w:color="auto" w:fill="auto"/>
            <w:noWrap/>
            <w:vAlign w:val="bottom"/>
            <w:hideMark/>
          </w:tcPr>
          <w:p w14:paraId="7ACB933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EDA8382" w14:textId="77777777" w:rsidR="00093DBF" w:rsidRPr="00F23566" w:rsidRDefault="00093DBF" w:rsidP="00093DBF"/>
        </w:tc>
        <w:tc>
          <w:tcPr>
            <w:tcW w:w="6" w:type="dxa"/>
            <w:vAlign w:val="center"/>
            <w:hideMark/>
          </w:tcPr>
          <w:p w14:paraId="4FF401CB" w14:textId="77777777" w:rsidR="00093DBF" w:rsidRPr="00F23566" w:rsidRDefault="00093DBF" w:rsidP="00093DBF"/>
        </w:tc>
        <w:tc>
          <w:tcPr>
            <w:tcW w:w="6" w:type="dxa"/>
            <w:vAlign w:val="center"/>
            <w:hideMark/>
          </w:tcPr>
          <w:p w14:paraId="5EF5B46B" w14:textId="77777777" w:rsidR="00093DBF" w:rsidRPr="00F23566" w:rsidRDefault="00093DBF" w:rsidP="00093DBF"/>
        </w:tc>
        <w:tc>
          <w:tcPr>
            <w:tcW w:w="6" w:type="dxa"/>
            <w:vAlign w:val="center"/>
            <w:hideMark/>
          </w:tcPr>
          <w:p w14:paraId="13174763" w14:textId="77777777" w:rsidR="00093DBF" w:rsidRPr="00F23566" w:rsidRDefault="00093DBF" w:rsidP="00093DBF"/>
        </w:tc>
        <w:tc>
          <w:tcPr>
            <w:tcW w:w="6" w:type="dxa"/>
            <w:vAlign w:val="center"/>
            <w:hideMark/>
          </w:tcPr>
          <w:p w14:paraId="7F1A649F" w14:textId="77777777" w:rsidR="00093DBF" w:rsidRPr="00F23566" w:rsidRDefault="00093DBF" w:rsidP="00093DBF"/>
        </w:tc>
        <w:tc>
          <w:tcPr>
            <w:tcW w:w="6" w:type="dxa"/>
            <w:vAlign w:val="center"/>
            <w:hideMark/>
          </w:tcPr>
          <w:p w14:paraId="329328CA" w14:textId="77777777" w:rsidR="00093DBF" w:rsidRPr="00F23566" w:rsidRDefault="00093DBF" w:rsidP="00093DBF"/>
        </w:tc>
        <w:tc>
          <w:tcPr>
            <w:tcW w:w="6" w:type="dxa"/>
            <w:vAlign w:val="center"/>
            <w:hideMark/>
          </w:tcPr>
          <w:p w14:paraId="52909F21" w14:textId="77777777" w:rsidR="00093DBF" w:rsidRPr="00F23566" w:rsidRDefault="00093DBF" w:rsidP="00093DBF"/>
        </w:tc>
        <w:tc>
          <w:tcPr>
            <w:tcW w:w="6" w:type="dxa"/>
            <w:vAlign w:val="center"/>
            <w:hideMark/>
          </w:tcPr>
          <w:p w14:paraId="11359559" w14:textId="77777777" w:rsidR="00093DBF" w:rsidRPr="00F23566" w:rsidRDefault="00093DBF" w:rsidP="00093DBF"/>
        </w:tc>
        <w:tc>
          <w:tcPr>
            <w:tcW w:w="811" w:type="dxa"/>
            <w:vAlign w:val="center"/>
            <w:hideMark/>
          </w:tcPr>
          <w:p w14:paraId="4FAF416F" w14:textId="77777777" w:rsidR="00093DBF" w:rsidRPr="00F23566" w:rsidRDefault="00093DBF" w:rsidP="00093DBF"/>
        </w:tc>
        <w:tc>
          <w:tcPr>
            <w:tcW w:w="811" w:type="dxa"/>
            <w:vAlign w:val="center"/>
            <w:hideMark/>
          </w:tcPr>
          <w:p w14:paraId="116E31D1" w14:textId="77777777" w:rsidR="00093DBF" w:rsidRPr="00F23566" w:rsidRDefault="00093DBF" w:rsidP="00093DBF"/>
        </w:tc>
        <w:tc>
          <w:tcPr>
            <w:tcW w:w="420" w:type="dxa"/>
            <w:vAlign w:val="center"/>
            <w:hideMark/>
          </w:tcPr>
          <w:p w14:paraId="4B79E762" w14:textId="77777777" w:rsidR="00093DBF" w:rsidRPr="00F23566" w:rsidRDefault="00093DBF" w:rsidP="00093DBF"/>
        </w:tc>
        <w:tc>
          <w:tcPr>
            <w:tcW w:w="588" w:type="dxa"/>
            <w:vAlign w:val="center"/>
            <w:hideMark/>
          </w:tcPr>
          <w:p w14:paraId="1EAE66E2" w14:textId="77777777" w:rsidR="00093DBF" w:rsidRPr="00F23566" w:rsidRDefault="00093DBF" w:rsidP="00093DBF"/>
        </w:tc>
        <w:tc>
          <w:tcPr>
            <w:tcW w:w="644" w:type="dxa"/>
            <w:vAlign w:val="center"/>
            <w:hideMark/>
          </w:tcPr>
          <w:p w14:paraId="23AD9C22" w14:textId="77777777" w:rsidR="00093DBF" w:rsidRPr="00F23566" w:rsidRDefault="00093DBF" w:rsidP="00093DBF"/>
        </w:tc>
        <w:tc>
          <w:tcPr>
            <w:tcW w:w="420" w:type="dxa"/>
            <w:vAlign w:val="center"/>
            <w:hideMark/>
          </w:tcPr>
          <w:p w14:paraId="564B8863" w14:textId="77777777" w:rsidR="00093DBF" w:rsidRPr="00F23566" w:rsidRDefault="00093DBF" w:rsidP="00093DBF"/>
        </w:tc>
        <w:tc>
          <w:tcPr>
            <w:tcW w:w="36" w:type="dxa"/>
            <w:vAlign w:val="center"/>
            <w:hideMark/>
          </w:tcPr>
          <w:p w14:paraId="2ABC151C" w14:textId="77777777" w:rsidR="00093DBF" w:rsidRPr="00F23566" w:rsidRDefault="00093DBF" w:rsidP="00093DBF"/>
        </w:tc>
        <w:tc>
          <w:tcPr>
            <w:tcW w:w="6" w:type="dxa"/>
            <w:vAlign w:val="center"/>
            <w:hideMark/>
          </w:tcPr>
          <w:p w14:paraId="0C82902B" w14:textId="77777777" w:rsidR="00093DBF" w:rsidRPr="00F23566" w:rsidRDefault="00093DBF" w:rsidP="00093DBF"/>
        </w:tc>
        <w:tc>
          <w:tcPr>
            <w:tcW w:w="6" w:type="dxa"/>
            <w:vAlign w:val="center"/>
            <w:hideMark/>
          </w:tcPr>
          <w:p w14:paraId="07E16F8E" w14:textId="77777777" w:rsidR="00093DBF" w:rsidRPr="00F23566" w:rsidRDefault="00093DBF" w:rsidP="00093DBF"/>
        </w:tc>
        <w:tc>
          <w:tcPr>
            <w:tcW w:w="700" w:type="dxa"/>
            <w:vAlign w:val="center"/>
            <w:hideMark/>
          </w:tcPr>
          <w:p w14:paraId="6E815B52" w14:textId="77777777" w:rsidR="00093DBF" w:rsidRPr="00F23566" w:rsidRDefault="00093DBF" w:rsidP="00093DBF"/>
        </w:tc>
        <w:tc>
          <w:tcPr>
            <w:tcW w:w="700" w:type="dxa"/>
            <w:vAlign w:val="center"/>
            <w:hideMark/>
          </w:tcPr>
          <w:p w14:paraId="73995697" w14:textId="77777777" w:rsidR="00093DBF" w:rsidRPr="00F23566" w:rsidRDefault="00093DBF" w:rsidP="00093DBF"/>
        </w:tc>
        <w:tc>
          <w:tcPr>
            <w:tcW w:w="420" w:type="dxa"/>
            <w:vAlign w:val="center"/>
            <w:hideMark/>
          </w:tcPr>
          <w:p w14:paraId="5C9BDE28" w14:textId="77777777" w:rsidR="00093DBF" w:rsidRPr="00F23566" w:rsidRDefault="00093DBF" w:rsidP="00093DBF"/>
        </w:tc>
        <w:tc>
          <w:tcPr>
            <w:tcW w:w="36" w:type="dxa"/>
            <w:vAlign w:val="center"/>
            <w:hideMark/>
          </w:tcPr>
          <w:p w14:paraId="62A695BF" w14:textId="77777777" w:rsidR="00093DBF" w:rsidRPr="00F23566" w:rsidRDefault="00093DBF" w:rsidP="00093DBF"/>
        </w:tc>
      </w:tr>
      <w:tr w:rsidR="00093DBF" w:rsidRPr="00F23566" w14:paraId="7611EACC"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3F8BF65A"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776AAB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E802E63" w14:textId="77777777" w:rsidR="00093DBF" w:rsidRPr="00F23566" w:rsidRDefault="00093DBF" w:rsidP="00093DBF"/>
        </w:tc>
        <w:tc>
          <w:tcPr>
            <w:tcW w:w="1520" w:type="dxa"/>
            <w:tcBorders>
              <w:top w:val="nil"/>
              <w:left w:val="single" w:sz="8" w:space="0" w:color="auto"/>
              <w:bottom w:val="nil"/>
              <w:right w:val="single" w:sz="8" w:space="0" w:color="auto"/>
            </w:tcBorders>
            <w:shd w:val="clear" w:color="auto" w:fill="auto"/>
            <w:noWrap/>
            <w:vAlign w:val="bottom"/>
            <w:hideMark/>
          </w:tcPr>
          <w:p w14:paraId="368041D7"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716A9F9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2279061A" w14:textId="77777777" w:rsidR="00093DBF" w:rsidRPr="00F23566" w:rsidRDefault="00093DBF" w:rsidP="00093DBF">
            <w:r w:rsidRPr="00F23566">
              <w:t>0,00</w:t>
            </w:r>
          </w:p>
        </w:tc>
        <w:tc>
          <w:tcPr>
            <w:tcW w:w="1000" w:type="dxa"/>
            <w:tcBorders>
              <w:top w:val="nil"/>
              <w:left w:val="nil"/>
              <w:bottom w:val="nil"/>
              <w:right w:val="nil"/>
            </w:tcBorders>
            <w:shd w:val="clear" w:color="auto" w:fill="auto"/>
            <w:noWrap/>
            <w:vAlign w:val="bottom"/>
            <w:hideMark/>
          </w:tcPr>
          <w:p w14:paraId="17EBC760" w14:textId="77777777" w:rsidR="00093DBF" w:rsidRPr="00F23566" w:rsidRDefault="00093DBF" w:rsidP="00093DBF"/>
        </w:tc>
        <w:tc>
          <w:tcPr>
            <w:tcW w:w="6" w:type="dxa"/>
            <w:vAlign w:val="center"/>
            <w:hideMark/>
          </w:tcPr>
          <w:p w14:paraId="4B4C5CA1" w14:textId="77777777" w:rsidR="00093DBF" w:rsidRPr="00F23566" w:rsidRDefault="00093DBF" w:rsidP="00093DBF"/>
        </w:tc>
        <w:tc>
          <w:tcPr>
            <w:tcW w:w="6" w:type="dxa"/>
            <w:vAlign w:val="center"/>
            <w:hideMark/>
          </w:tcPr>
          <w:p w14:paraId="4B8A7384" w14:textId="77777777" w:rsidR="00093DBF" w:rsidRPr="00F23566" w:rsidRDefault="00093DBF" w:rsidP="00093DBF"/>
        </w:tc>
        <w:tc>
          <w:tcPr>
            <w:tcW w:w="6" w:type="dxa"/>
            <w:vAlign w:val="center"/>
            <w:hideMark/>
          </w:tcPr>
          <w:p w14:paraId="197E5F6E" w14:textId="77777777" w:rsidR="00093DBF" w:rsidRPr="00F23566" w:rsidRDefault="00093DBF" w:rsidP="00093DBF"/>
        </w:tc>
        <w:tc>
          <w:tcPr>
            <w:tcW w:w="6" w:type="dxa"/>
            <w:vAlign w:val="center"/>
            <w:hideMark/>
          </w:tcPr>
          <w:p w14:paraId="201FB596" w14:textId="77777777" w:rsidR="00093DBF" w:rsidRPr="00F23566" w:rsidRDefault="00093DBF" w:rsidP="00093DBF"/>
        </w:tc>
        <w:tc>
          <w:tcPr>
            <w:tcW w:w="6" w:type="dxa"/>
            <w:vAlign w:val="center"/>
            <w:hideMark/>
          </w:tcPr>
          <w:p w14:paraId="7B85FEED" w14:textId="77777777" w:rsidR="00093DBF" w:rsidRPr="00F23566" w:rsidRDefault="00093DBF" w:rsidP="00093DBF"/>
        </w:tc>
        <w:tc>
          <w:tcPr>
            <w:tcW w:w="6" w:type="dxa"/>
            <w:vAlign w:val="center"/>
            <w:hideMark/>
          </w:tcPr>
          <w:p w14:paraId="5E91B638" w14:textId="77777777" w:rsidR="00093DBF" w:rsidRPr="00F23566" w:rsidRDefault="00093DBF" w:rsidP="00093DBF"/>
        </w:tc>
        <w:tc>
          <w:tcPr>
            <w:tcW w:w="6" w:type="dxa"/>
            <w:vAlign w:val="center"/>
            <w:hideMark/>
          </w:tcPr>
          <w:p w14:paraId="17086062" w14:textId="77777777" w:rsidR="00093DBF" w:rsidRPr="00F23566" w:rsidRDefault="00093DBF" w:rsidP="00093DBF"/>
        </w:tc>
        <w:tc>
          <w:tcPr>
            <w:tcW w:w="811" w:type="dxa"/>
            <w:vAlign w:val="center"/>
            <w:hideMark/>
          </w:tcPr>
          <w:p w14:paraId="37664181" w14:textId="77777777" w:rsidR="00093DBF" w:rsidRPr="00F23566" w:rsidRDefault="00093DBF" w:rsidP="00093DBF"/>
        </w:tc>
        <w:tc>
          <w:tcPr>
            <w:tcW w:w="811" w:type="dxa"/>
            <w:vAlign w:val="center"/>
            <w:hideMark/>
          </w:tcPr>
          <w:p w14:paraId="68EBCAA7" w14:textId="77777777" w:rsidR="00093DBF" w:rsidRPr="00F23566" w:rsidRDefault="00093DBF" w:rsidP="00093DBF"/>
        </w:tc>
        <w:tc>
          <w:tcPr>
            <w:tcW w:w="420" w:type="dxa"/>
            <w:vAlign w:val="center"/>
            <w:hideMark/>
          </w:tcPr>
          <w:p w14:paraId="38CA4BE0" w14:textId="77777777" w:rsidR="00093DBF" w:rsidRPr="00F23566" w:rsidRDefault="00093DBF" w:rsidP="00093DBF"/>
        </w:tc>
        <w:tc>
          <w:tcPr>
            <w:tcW w:w="588" w:type="dxa"/>
            <w:vAlign w:val="center"/>
            <w:hideMark/>
          </w:tcPr>
          <w:p w14:paraId="43CD96BC" w14:textId="77777777" w:rsidR="00093DBF" w:rsidRPr="00F23566" w:rsidRDefault="00093DBF" w:rsidP="00093DBF"/>
        </w:tc>
        <w:tc>
          <w:tcPr>
            <w:tcW w:w="644" w:type="dxa"/>
            <w:vAlign w:val="center"/>
            <w:hideMark/>
          </w:tcPr>
          <w:p w14:paraId="411C7347" w14:textId="77777777" w:rsidR="00093DBF" w:rsidRPr="00F23566" w:rsidRDefault="00093DBF" w:rsidP="00093DBF"/>
        </w:tc>
        <w:tc>
          <w:tcPr>
            <w:tcW w:w="420" w:type="dxa"/>
            <w:vAlign w:val="center"/>
            <w:hideMark/>
          </w:tcPr>
          <w:p w14:paraId="7B7F417B" w14:textId="77777777" w:rsidR="00093DBF" w:rsidRPr="00F23566" w:rsidRDefault="00093DBF" w:rsidP="00093DBF"/>
        </w:tc>
        <w:tc>
          <w:tcPr>
            <w:tcW w:w="36" w:type="dxa"/>
            <w:vAlign w:val="center"/>
            <w:hideMark/>
          </w:tcPr>
          <w:p w14:paraId="5C0011F4" w14:textId="77777777" w:rsidR="00093DBF" w:rsidRPr="00F23566" w:rsidRDefault="00093DBF" w:rsidP="00093DBF"/>
        </w:tc>
        <w:tc>
          <w:tcPr>
            <w:tcW w:w="6" w:type="dxa"/>
            <w:vAlign w:val="center"/>
            <w:hideMark/>
          </w:tcPr>
          <w:p w14:paraId="09BDAAAA" w14:textId="77777777" w:rsidR="00093DBF" w:rsidRPr="00F23566" w:rsidRDefault="00093DBF" w:rsidP="00093DBF"/>
        </w:tc>
        <w:tc>
          <w:tcPr>
            <w:tcW w:w="6" w:type="dxa"/>
            <w:vAlign w:val="center"/>
            <w:hideMark/>
          </w:tcPr>
          <w:p w14:paraId="4C48FA3F" w14:textId="77777777" w:rsidR="00093DBF" w:rsidRPr="00F23566" w:rsidRDefault="00093DBF" w:rsidP="00093DBF"/>
        </w:tc>
        <w:tc>
          <w:tcPr>
            <w:tcW w:w="700" w:type="dxa"/>
            <w:vAlign w:val="center"/>
            <w:hideMark/>
          </w:tcPr>
          <w:p w14:paraId="26B52F76" w14:textId="77777777" w:rsidR="00093DBF" w:rsidRPr="00F23566" w:rsidRDefault="00093DBF" w:rsidP="00093DBF"/>
        </w:tc>
        <w:tc>
          <w:tcPr>
            <w:tcW w:w="700" w:type="dxa"/>
            <w:vAlign w:val="center"/>
            <w:hideMark/>
          </w:tcPr>
          <w:p w14:paraId="0FEA7CEA" w14:textId="77777777" w:rsidR="00093DBF" w:rsidRPr="00F23566" w:rsidRDefault="00093DBF" w:rsidP="00093DBF"/>
        </w:tc>
        <w:tc>
          <w:tcPr>
            <w:tcW w:w="420" w:type="dxa"/>
            <w:vAlign w:val="center"/>
            <w:hideMark/>
          </w:tcPr>
          <w:p w14:paraId="31C6D594" w14:textId="77777777" w:rsidR="00093DBF" w:rsidRPr="00F23566" w:rsidRDefault="00093DBF" w:rsidP="00093DBF"/>
        </w:tc>
        <w:tc>
          <w:tcPr>
            <w:tcW w:w="36" w:type="dxa"/>
            <w:vAlign w:val="center"/>
            <w:hideMark/>
          </w:tcPr>
          <w:p w14:paraId="33FC6DED" w14:textId="77777777" w:rsidR="00093DBF" w:rsidRPr="00F23566" w:rsidRDefault="00093DBF" w:rsidP="00093DBF"/>
        </w:tc>
      </w:tr>
      <w:tr w:rsidR="00093DBF" w:rsidRPr="00F23566" w14:paraId="179B76A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8697BD0"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71BF9D05" w14:textId="77777777" w:rsidR="00093DBF" w:rsidRPr="00F23566" w:rsidRDefault="00093DBF" w:rsidP="00093DBF">
            <w:r w:rsidRPr="00F23566">
              <w:t>412500</w:t>
            </w:r>
          </w:p>
        </w:tc>
        <w:tc>
          <w:tcPr>
            <w:tcW w:w="10684" w:type="dxa"/>
            <w:tcBorders>
              <w:top w:val="nil"/>
              <w:left w:val="nil"/>
              <w:bottom w:val="nil"/>
              <w:right w:val="nil"/>
            </w:tcBorders>
            <w:shd w:val="clear" w:color="auto" w:fill="auto"/>
            <w:noWrap/>
            <w:vAlign w:val="bottom"/>
            <w:hideMark/>
          </w:tcPr>
          <w:p w14:paraId="5EF7CD7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roofErr w:type="spellStart"/>
            <w:r w:rsidRPr="00F23566">
              <w:t>осталих</w:t>
            </w:r>
            <w:proofErr w:type="spellEnd"/>
            <w:r w:rsidRPr="00F23566">
              <w:t xml:space="preserve"> </w:t>
            </w:r>
            <w:proofErr w:type="spellStart"/>
            <w:proofErr w:type="gramStart"/>
            <w:r w:rsidRPr="00F23566">
              <w:t>грађ.објеката</w:t>
            </w:r>
            <w:proofErr w:type="spellEnd"/>
            <w:proofErr w:type="gramEnd"/>
          </w:p>
        </w:tc>
        <w:tc>
          <w:tcPr>
            <w:tcW w:w="1520" w:type="dxa"/>
            <w:tcBorders>
              <w:top w:val="nil"/>
              <w:left w:val="single" w:sz="8" w:space="0" w:color="auto"/>
              <w:bottom w:val="nil"/>
              <w:right w:val="single" w:sz="8" w:space="0" w:color="auto"/>
            </w:tcBorders>
            <w:shd w:val="clear" w:color="auto" w:fill="auto"/>
            <w:noWrap/>
            <w:vAlign w:val="bottom"/>
            <w:hideMark/>
          </w:tcPr>
          <w:p w14:paraId="63912F02" w14:textId="77777777" w:rsidR="00093DBF" w:rsidRPr="00F23566" w:rsidRDefault="00093DBF" w:rsidP="00093DBF">
            <w:r w:rsidRPr="00F23566">
              <w:t>15.000</w:t>
            </w:r>
          </w:p>
        </w:tc>
        <w:tc>
          <w:tcPr>
            <w:tcW w:w="1520" w:type="dxa"/>
            <w:tcBorders>
              <w:top w:val="nil"/>
              <w:left w:val="nil"/>
              <w:bottom w:val="nil"/>
              <w:right w:val="single" w:sz="8" w:space="0" w:color="auto"/>
            </w:tcBorders>
            <w:shd w:val="clear" w:color="auto" w:fill="auto"/>
            <w:noWrap/>
            <w:vAlign w:val="bottom"/>
            <w:hideMark/>
          </w:tcPr>
          <w:p w14:paraId="53C53A17" w14:textId="77777777" w:rsidR="00093DBF" w:rsidRPr="00F23566" w:rsidRDefault="00093DBF" w:rsidP="00093DBF">
            <w:r w:rsidRPr="00F23566">
              <w:t>10.000</w:t>
            </w:r>
          </w:p>
        </w:tc>
        <w:tc>
          <w:tcPr>
            <w:tcW w:w="760" w:type="dxa"/>
            <w:tcBorders>
              <w:top w:val="nil"/>
              <w:left w:val="nil"/>
              <w:bottom w:val="nil"/>
              <w:right w:val="single" w:sz="8" w:space="0" w:color="auto"/>
            </w:tcBorders>
            <w:shd w:val="clear" w:color="auto" w:fill="auto"/>
            <w:noWrap/>
            <w:vAlign w:val="bottom"/>
            <w:hideMark/>
          </w:tcPr>
          <w:p w14:paraId="50526071" w14:textId="77777777" w:rsidR="00093DBF" w:rsidRPr="00F23566" w:rsidRDefault="00093DBF" w:rsidP="00093DBF">
            <w:r w:rsidRPr="00F23566">
              <w:t>0,67</w:t>
            </w:r>
          </w:p>
        </w:tc>
        <w:tc>
          <w:tcPr>
            <w:tcW w:w="1000" w:type="dxa"/>
            <w:tcBorders>
              <w:top w:val="nil"/>
              <w:left w:val="nil"/>
              <w:bottom w:val="nil"/>
              <w:right w:val="nil"/>
            </w:tcBorders>
            <w:shd w:val="clear" w:color="auto" w:fill="auto"/>
            <w:noWrap/>
            <w:vAlign w:val="bottom"/>
            <w:hideMark/>
          </w:tcPr>
          <w:p w14:paraId="034AB1F6" w14:textId="77777777" w:rsidR="00093DBF" w:rsidRPr="00F23566" w:rsidRDefault="00093DBF" w:rsidP="00093DBF"/>
        </w:tc>
        <w:tc>
          <w:tcPr>
            <w:tcW w:w="6" w:type="dxa"/>
            <w:vAlign w:val="center"/>
            <w:hideMark/>
          </w:tcPr>
          <w:p w14:paraId="6399D4DA" w14:textId="77777777" w:rsidR="00093DBF" w:rsidRPr="00F23566" w:rsidRDefault="00093DBF" w:rsidP="00093DBF"/>
        </w:tc>
        <w:tc>
          <w:tcPr>
            <w:tcW w:w="6" w:type="dxa"/>
            <w:vAlign w:val="center"/>
            <w:hideMark/>
          </w:tcPr>
          <w:p w14:paraId="1F8788AA" w14:textId="77777777" w:rsidR="00093DBF" w:rsidRPr="00F23566" w:rsidRDefault="00093DBF" w:rsidP="00093DBF"/>
        </w:tc>
        <w:tc>
          <w:tcPr>
            <w:tcW w:w="6" w:type="dxa"/>
            <w:vAlign w:val="center"/>
            <w:hideMark/>
          </w:tcPr>
          <w:p w14:paraId="2D92A798" w14:textId="77777777" w:rsidR="00093DBF" w:rsidRPr="00F23566" w:rsidRDefault="00093DBF" w:rsidP="00093DBF"/>
        </w:tc>
        <w:tc>
          <w:tcPr>
            <w:tcW w:w="6" w:type="dxa"/>
            <w:vAlign w:val="center"/>
            <w:hideMark/>
          </w:tcPr>
          <w:p w14:paraId="6E3430C8" w14:textId="77777777" w:rsidR="00093DBF" w:rsidRPr="00F23566" w:rsidRDefault="00093DBF" w:rsidP="00093DBF"/>
        </w:tc>
        <w:tc>
          <w:tcPr>
            <w:tcW w:w="6" w:type="dxa"/>
            <w:vAlign w:val="center"/>
            <w:hideMark/>
          </w:tcPr>
          <w:p w14:paraId="63405C32" w14:textId="77777777" w:rsidR="00093DBF" w:rsidRPr="00F23566" w:rsidRDefault="00093DBF" w:rsidP="00093DBF"/>
        </w:tc>
        <w:tc>
          <w:tcPr>
            <w:tcW w:w="6" w:type="dxa"/>
            <w:vAlign w:val="center"/>
            <w:hideMark/>
          </w:tcPr>
          <w:p w14:paraId="371DC79A" w14:textId="77777777" w:rsidR="00093DBF" w:rsidRPr="00F23566" w:rsidRDefault="00093DBF" w:rsidP="00093DBF"/>
        </w:tc>
        <w:tc>
          <w:tcPr>
            <w:tcW w:w="6" w:type="dxa"/>
            <w:vAlign w:val="center"/>
            <w:hideMark/>
          </w:tcPr>
          <w:p w14:paraId="0C7F25D5" w14:textId="77777777" w:rsidR="00093DBF" w:rsidRPr="00F23566" w:rsidRDefault="00093DBF" w:rsidP="00093DBF"/>
        </w:tc>
        <w:tc>
          <w:tcPr>
            <w:tcW w:w="811" w:type="dxa"/>
            <w:vAlign w:val="center"/>
            <w:hideMark/>
          </w:tcPr>
          <w:p w14:paraId="04DB096A" w14:textId="77777777" w:rsidR="00093DBF" w:rsidRPr="00F23566" w:rsidRDefault="00093DBF" w:rsidP="00093DBF"/>
        </w:tc>
        <w:tc>
          <w:tcPr>
            <w:tcW w:w="811" w:type="dxa"/>
            <w:vAlign w:val="center"/>
            <w:hideMark/>
          </w:tcPr>
          <w:p w14:paraId="6204E15A" w14:textId="77777777" w:rsidR="00093DBF" w:rsidRPr="00F23566" w:rsidRDefault="00093DBF" w:rsidP="00093DBF"/>
        </w:tc>
        <w:tc>
          <w:tcPr>
            <w:tcW w:w="420" w:type="dxa"/>
            <w:vAlign w:val="center"/>
            <w:hideMark/>
          </w:tcPr>
          <w:p w14:paraId="70461C39" w14:textId="77777777" w:rsidR="00093DBF" w:rsidRPr="00F23566" w:rsidRDefault="00093DBF" w:rsidP="00093DBF"/>
        </w:tc>
        <w:tc>
          <w:tcPr>
            <w:tcW w:w="588" w:type="dxa"/>
            <w:vAlign w:val="center"/>
            <w:hideMark/>
          </w:tcPr>
          <w:p w14:paraId="4CB5B170" w14:textId="77777777" w:rsidR="00093DBF" w:rsidRPr="00F23566" w:rsidRDefault="00093DBF" w:rsidP="00093DBF"/>
        </w:tc>
        <w:tc>
          <w:tcPr>
            <w:tcW w:w="644" w:type="dxa"/>
            <w:vAlign w:val="center"/>
            <w:hideMark/>
          </w:tcPr>
          <w:p w14:paraId="716503E8" w14:textId="77777777" w:rsidR="00093DBF" w:rsidRPr="00F23566" w:rsidRDefault="00093DBF" w:rsidP="00093DBF"/>
        </w:tc>
        <w:tc>
          <w:tcPr>
            <w:tcW w:w="420" w:type="dxa"/>
            <w:vAlign w:val="center"/>
            <w:hideMark/>
          </w:tcPr>
          <w:p w14:paraId="4B53BC8A" w14:textId="77777777" w:rsidR="00093DBF" w:rsidRPr="00F23566" w:rsidRDefault="00093DBF" w:rsidP="00093DBF"/>
        </w:tc>
        <w:tc>
          <w:tcPr>
            <w:tcW w:w="36" w:type="dxa"/>
            <w:vAlign w:val="center"/>
            <w:hideMark/>
          </w:tcPr>
          <w:p w14:paraId="6674CB47" w14:textId="77777777" w:rsidR="00093DBF" w:rsidRPr="00F23566" w:rsidRDefault="00093DBF" w:rsidP="00093DBF"/>
        </w:tc>
        <w:tc>
          <w:tcPr>
            <w:tcW w:w="6" w:type="dxa"/>
            <w:vAlign w:val="center"/>
            <w:hideMark/>
          </w:tcPr>
          <w:p w14:paraId="29A75822" w14:textId="77777777" w:rsidR="00093DBF" w:rsidRPr="00F23566" w:rsidRDefault="00093DBF" w:rsidP="00093DBF"/>
        </w:tc>
        <w:tc>
          <w:tcPr>
            <w:tcW w:w="6" w:type="dxa"/>
            <w:vAlign w:val="center"/>
            <w:hideMark/>
          </w:tcPr>
          <w:p w14:paraId="13ECD510" w14:textId="77777777" w:rsidR="00093DBF" w:rsidRPr="00F23566" w:rsidRDefault="00093DBF" w:rsidP="00093DBF"/>
        </w:tc>
        <w:tc>
          <w:tcPr>
            <w:tcW w:w="700" w:type="dxa"/>
            <w:vAlign w:val="center"/>
            <w:hideMark/>
          </w:tcPr>
          <w:p w14:paraId="7FB68FF0" w14:textId="77777777" w:rsidR="00093DBF" w:rsidRPr="00F23566" w:rsidRDefault="00093DBF" w:rsidP="00093DBF"/>
        </w:tc>
        <w:tc>
          <w:tcPr>
            <w:tcW w:w="700" w:type="dxa"/>
            <w:vAlign w:val="center"/>
            <w:hideMark/>
          </w:tcPr>
          <w:p w14:paraId="19BCF52F" w14:textId="77777777" w:rsidR="00093DBF" w:rsidRPr="00F23566" w:rsidRDefault="00093DBF" w:rsidP="00093DBF"/>
        </w:tc>
        <w:tc>
          <w:tcPr>
            <w:tcW w:w="420" w:type="dxa"/>
            <w:vAlign w:val="center"/>
            <w:hideMark/>
          </w:tcPr>
          <w:p w14:paraId="0116BD75" w14:textId="77777777" w:rsidR="00093DBF" w:rsidRPr="00F23566" w:rsidRDefault="00093DBF" w:rsidP="00093DBF"/>
        </w:tc>
        <w:tc>
          <w:tcPr>
            <w:tcW w:w="36" w:type="dxa"/>
            <w:vAlign w:val="center"/>
            <w:hideMark/>
          </w:tcPr>
          <w:p w14:paraId="606ED984" w14:textId="77777777" w:rsidR="00093DBF" w:rsidRPr="00F23566" w:rsidRDefault="00093DBF" w:rsidP="00093DBF"/>
        </w:tc>
      </w:tr>
      <w:tr w:rsidR="00093DBF" w:rsidRPr="00F23566" w14:paraId="11CE3C9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2236724"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338A9B1"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0FD2CE6F"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254637B7" w14:textId="77777777" w:rsidR="00093DBF" w:rsidRPr="00F23566" w:rsidRDefault="00093DBF" w:rsidP="00093DBF">
            <w:r w:rsidRPr="00F23566">
              <w:t>3.000</w:t>
            </w:r>
          </w:p>
        </w:tc>
        <w:tc>
          <w:tcPr>
            <w:tcW w:w="1520" w:type="dxa"/>
            <w:tcBorders>
              <w:top w:val="nil"/>
              <w:left w:val="nil"/>
              <w:bottom w:val="nil"/>
              <w:right w:val="single" w:sz="8" w:space="0" w:color="auto"/>
            </w:tcBorders>
            <w:shd w:val="clear" w:color="auto" w:fill="auto"/>
            <w:noWrap/>
            <w:vAlign w:val="bottom"/>
            <w:hideMark/>
          </w:tcPr>
          <w:p w14:paraId="11D43496" w14:textId="77777777" w:rsidR="00093DBF" w:rsidRPr="00F23566" w:rsidRDefault="00093DBF" w:rsidP="00093DBF">
            <w:r w:rsidRPr="00F23566">
              <w:t>3.000</w:t>
            </w:r>
          </w:p>
        </w:tc>
        <w:tc>
          <w:tcPr>
            <w:tcW w:w="760" w:type="dxa"/>
            <w:tcBorders>
              <w:top w:val="nil"/>
              <w:left w:val="nil"/>
              <w:bottom w:val="nil"/>
              <w:right w:val="single" w:sz="8" w:space="0" w:color="auto"/>
            </w:tcBorders>
            <w:shd w:val="clear" w:color="auto" w:fill="auto"/>
            <w:noWrap/>
            <w:vAlign w:val="bottom"/>
            <w:hideMark/>
          </w:tcPr>
          <w:p w14:paraId="14F20E7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5210ED9" w14:textId="77777777" w:rsidR="00093DBF" w:rsidRPr="00F23566" w:rsidRDefault="00093DBF" w:rsidP="00093DBF"/>
        </w:tc>
        <w:tc>
          <w:tcPr>
            <w:tcW w:w="6" w:type="dxa"/>
            <w:vAlign w:val="center"/>
            <w:hideMark/>
          </w:tcPr>
          <w:p w14:paraId="00434FBC" w14:textId="77777777" w:rsidR="00093DBF" w:rsidRPr="00F23566" w:rsidRDefault="00093DBF" w:rsidP="00093DBF"/>
        </w:tc>
        <w:tc>
          <w:tcPr>
            <w:tcW w:w="6" w:type="dxa"/>
            <w:vAlign w:val="center"/>
            <w:hideMark/>
          </w:tcPr>
          <w:p w14:paraId="31569BEA" w14:textId="77777777" w:rsidR="00093DBF" w:rsidRPr="00F23566" w:rsidRDefault="00093DBF" w:rsidP="00093DBF"/>
        </w:tc>
        <w:tc>
          <w:tcPr>
            <w:tcW w:w="6" w:type="dxa"/>
            <w:vAlign w:val="center"/>
            <w:hideMark/>
          </w:tcPr>
          <w:p w14:paraId="62A837D3" w14:textId="77777777" w:rsidR="00093DBF" w:rsidRPr="00F23566" w:rsidRDefault="00093DBF" w:rsidP="00093DBF"/>
        </w:tc>
        <w:tc>
          <w:tcPr>
            <w:tcW w:w="6" w:type="dxa"/>
            <w:vAlign w:val="center"/>
            <w:hideMark/>
          </w:tcPr>
          <w:p w14:paraId="6A727D61" w14:textId="77777777" w:rsidR="00093DBF" w:rsidRPr="00F23566" w:rsidRDefault="00093DBF" w:rsidP="00093DBF"/>
        </w:tc>
        <w:tc>
          <w:tcPr>
            <w:tcW w:w="6" w:type="dxa"/>
            <w:vAlign w:val="center"/>
            <w:hideMark/>
          </w:tcPr>
          <w:p w14:paraId="4540E960" w14:textId="77777777" w:rsidR="00093DBF" w:rsidRPr="00F23566" w:rsidRDefault="00093DBF" w:rsidP="00093DBF"/>
        </w:tc>
        <w:tc>
          <w:tcPr>
            <w:tcW w:w="6" w:type="dxa"/>
            <w:vAlign w:val="center"/>
            <w:hideMark/>
          </w:tcPr>
          <w:p w14:paraId="6645DA5E" w14:textId="77777777" w:rsidR="00093DBF" w:rsidRPr="00F23566" w:rsidRDefault="00093DBF" w:rsidP="00093DBF"/>
        </w:tc>
        <w:tc>
          <w:tcPr>
            <w:tcW w:w="6" w:type="dxa"/>
            <w:vAlign w:val="center"/>
            <w:hideMark/>
          </w:tcPr>
          <w:p w14:paraId="20D747D4" w14:textId="77777777" w:rsidR="00093DBF" w:rsidRPr="00F23566" w:rsidRDefault="00093DBF" w:rsidP="00093DBF"/>
        </w:tc>
        <w:tc>
          <w:tcPr>
            <w:tcW w:w="811" w:type="dxa"/>
            <w:vAlign w:val="center"/>
            <w:hideMark/>
          </w:tcPr>
          <w:p w14:paraId="7DEB5745" w14:textId="77777777" w:rsidR="00093DBF" w:rsidRPr="00F23566" w:rsidRDefault="00093DBF" w:rsidP="00093DBF"/>
        </w:tc>
        <w:tc>
          <w:tcPr>
            <w:tcW w:w="811" w:type="dxa"/>
            <w:vAlign w:val="center"/>
            <w:hideMark/>
          </w:tcPr>
          <w:p w14:paraId="487FE84E" w14:textId="77777777" w:rsidR="00093DBF" w:rsidRPr="00F23566" w:rsidRDefault="00093DBF" w:rsidP="00093DBF"/>
        </w:tc>
        <w:tc>
          <w:tcPr>
            <w:tcW w:w="420" w:type="dxa"/>
            <w:vAlign w:val="center"/>
            <w:hideMark/>
          </w:tcPr>
          <w:p w14:paraId="6DFFC416" w14:textId="77777777" w:rsidR="00093DBF" w:rsidRPr="00F23566" w:rsidRDefault="00093DBF" w:rsidP="00093DBF"/>
        </w:tc>
        <w:tc>
          <w:tcPr>
            <w:tcW w:w="588" w:type="dxa"/>
            <w:vAlign w:val="center"/>
            <w:hideMark/>
          </w:tcPr>
          <w:p w14:paraId="08127256" w14:textId="77777777" w:rsidR="00093DBF" w:rsidRPr="00F23566" w:rsidRDefault="00093DBF" w:rsidP="00093DBF"/>
        </w:tc>
        <w:tc>
          <w:tcPr>
            <w:tcW w:w="644" w:type="dxa"/>
            <w:vAlign w:val="center"/>
            <w:hideMark/>
          </w:tcPr>
          <w:p w14:paraId="46B907E9" w14:textId="77777777" w:rsidR="00093DBF" w:rsidRPr="00F23566" w:rsidRDefault="00093DBF" w:rsidP="00093DBF"/>
        </w:tc>
        <w:tc>
          <w:tcPr>
            <w:tcW w:w="420" w:type="dxa"/>
            <w:vAlign w:val="center"/>
            <w:hideMark/>
          </w:tcPr>
          <w:p w14:paraId="4371581A" w14:textId="77777777" w:rsidR="00093DBF" w:rsidRPr="00F23566" w:rsidRDefault="00093DBF" w:rsidP="00093DBF"/>
        </w:tc>
        <w:tc>
          <w:tcPr>
            <w:tcW w:w="36" w:type="dxa"/>
            <w:vAlign w:val="center"/>
            <w:hideMark/>
          </w:tcPr>
          <w:p w14:paraId="6E4DAAD8" w14:textId="77777777" w:rsidR="00093DBF" w:rsidRPr="00F23566" w:rsidRDefault="00093DBF" w:rsidP="00093DBF"/>
        </w:tc>
        <w:tc>
          <w:tcPr>
            <w:tcW w:w="6" w:type="dxa"/>
            <w:vAlign w:val="center"/>
            <w:hideMark/>
          </w:tcPr>
          <w:p w14:paraId="34A012A9" w14:textId="77777777" w:rsidR="00093DBF" w:rsidRPr="00F23566" w:rsidRDefault="00093DBF" w:rsidP="00093DBF"/>
        </w:tc>
        <w:tc>
          <w:tcPr>
            <w:tcW w:w="6" w:type="dxa"/>
            <w:vAlign w:val="center"/>
            <w:hideMark/>
          </w:tcPr>
          <w:p w14:paraId="7BF8B056" w14:textId="77777777" w:rsidR="00093DBF" w:rsidRPr="00F23566" w:rsidRDefault="00093DBF" w:rsidP="00093DBF"/>
        </w:tc>
        <w:tc>
          <w:tcPr>
            <w:tcW w:w="700" w:type="dxa"/>
            <w:vAlign w:val="center"/>
            <w:hideMark/>
          </w:tcPr>
          <w:p w14:paraId="0E91D65F" w14:textId="77777777" w:rsidR="00093DBF" w:rsidRPr="00F23566" w:rsidRDefault="00093DBF" w:rsidP="00093DBF"/>
        </w:tc>
        <w:tc>
          <w:tcPr>
            <w:tcW w:w="700" w:type="dxa"/>
            <w:vAlign w:val="center"/>
            <w:hideMark/>
          </w:tcPr>
          <w:p w14:paraId="0BD9A932" w14:textId="77777777" w:rsidR="00093DBF" w:rsidRPr="00F23566" w:rsidRDefault="00093DBF" w:rsidP="00093DBF"/>
        </w:tc>
        <w:tc>
          <w:tcPr>
            <w:tcW w:w="420" w:type="dxa"/>
            <w:vAlign w:val="center"/>
            <w:hideMark/>
          </w:tcPr>
          <w:p w14:paraId="383C9CDC" w14:textId="77777777" w:rsidR="00093DBF" w:rsidRPr="00F23566" w:rsidRDefault="00093DBF" w:rsidP="00093DBF"/>
        </w:tc>
        <w:tc>
          <w:tcPr>
            <w:tcW w:w="36" w:type="dxa"/>
            <w:vAlign w:val="center"/>
            <w:hideMark/>
          </w:tcPr>
          <w:p w14:paraId="085A7885" w14:textId="77777777" w:rsidR="00093DBF" w:rsidRPr="00F23566" w:rsidRDefault="00093DBF" w:rsidP="00093DBF"/>
        </w:tc>
      </w:tr>
      <w:tr w:rsidR="00093DBF" w:rsidRPr="00F23566" w14:paraId="2123260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FF64DA2"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70D1A38" w14:textId="77777777" w:rsidR="00093DBF" w:rsidRPr="00F23566" w:rsidRDefault="00093DBF" w:rsidP="00093DBF">
            <w:r w:rsidRPr="00F23566">
              <w:t>412600</w:t>
            </w:r>
          </w:p>
        </w:tc>
        <w:tc>
          <w:tcPr>
            <w:tcW w:w="10684" w:type="dxa"/>
            <w:tcBorders>
              <w:top w:val="nil"/>
              <w:left w:val="nil"/>
              <w:bottom w:val="nil"/>
              <w:right w:val="nil"/>
            </w:tcBorders>
            <w:shd w:val="clear" w:color="auto" w:fill="auto"/>
            <w:noWrap/>
            <w:vAlign w:val="bottom"/>
            <w:hideMark/>
          </w:tcPr>
          <w:p w14:paraId="6CB38C11"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3F114B1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157A357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0C6262C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5748E37" w14:textId="77777777" w:rsidR="00093DBF" w:rsidRPr="00F23566" w:rsidRDefault="00093DBF" w:rsidP="00093DBF"/>
        </w:tc>
        <w:tc>
          <w:tcPr>
            <w:tcW w:w="6" w:type="dxa"/>
            <w:vAlign w:val="center"/>
            <w:hideMark/>
          </w:tcPr>
          <w:p w14:paraId="53809B9C" w14:textId="77777777" w:rsidR="00093DBF" w:rsidRPr="00F23566" w:rsidRDefault="00093DBF" w:rsidP="00093DBF"/>
        </w:tc>
        <w:tc>
          <w:tcPr>
            <w:tcW w:w="6" w:type="dxa"/>
            <w:vAlign w:val="center"/>
            <w:hideMark/>
          </w:tcPr>
          <w:p w14:paraId="07DEA264" w14:textId="77777777" w:rsidR="00093DBF" w:rsidRPr="00F23566" w:rsidRDefault="00093DBF" w:rsidP="00093DBF"/>
        </w:tc>
        <w:tc>
          <w:tcPr>
            <w:tcW w:w="6" w:type="dxa"/>
            <w:vAlign w:val="center"/>
            <w:hideMark/>
          </w:tcPr>
          <w:p w14:paraId="03088D54" w14:textId="77777777" w:rsidR="00093DBF" w:rsidRPr="00F23566" w:rsidRDefault="00093DBF" w:rsidP="00093DBF"/>
        </w:tc>
        <w:tc>
          <w:tcPr>
            <w:tcW w:w="6" w:type="dxa"/>
            <w:vAlign w:val="center"/>
            <w:hideMark/>
          </w:tcPr>
          <w:p w14:paraId="7A228F6D" w14:textId="77777777" w:rsidR="00093DBF" w:rsidRPr="00F23566" w:rsidRDefault="00093DBF" w:rsidP="00093DBF"/>
        </w:tc>
        <w:tc>
          <w:tcPr>
            <w:tcW w:w="6" w:type="dxa"/>
            <w:vAlign w:val="center"/>
            <w:hideMark/>
          </w:tcPr>
          <w:p w14:paraId="1AE5467B" w14:textId="77777777" w:rsidR="00093DBF" w:rsidRPr="00F23566" w:rsidRDefault="00093DBF" w:rsidP="00093DBF"/>
        </w:tc>
        <w:tc>
          <w:tcPr>
            <w:tcW w:w="6" w:type="dxa"/>
            <w:vAlign w:val="center"/>
            <w:hideMark/>
          </w:tcPr>
          <w:p w14:paraId="68CDAD3B" w14:textId="77777777" w:rsidR="00093DBF" w:rsidRPr="00F23566" w:rsidRDefault="00093DBF" w:rsidP="00093DBF"/>
        </w:tc>
        <w:tc>
          <w:tcPr>
            <w:tcW w:w="6" w:type="dxa"/>
            <w:vAlign w:val="center"/>
            <w:hideMark/>
          </w:tcPr>
          <w:p w14:paraId="357B9464" w14:textId="77777777" w:rsidR="00093DBF" w:rsidRPr="00F23566" w:rsidRDefault="00093DBF" w:rsidP="00093DBF"/>
        </w:tc>
        <w:tc>
          <w:tcPr>
            <w:tcW w:w="811" w:type="dxa"/>
            <w:vAlign w:val="center"/>
            <w:hideMark/>
          </w:tcPr>
          <w:p w14:paraId="60F87FA4" w14:textId="77777777" w:rsidR="00093DBF" w:rsidRPr="00F23566" w:rsidRDefault="00093DBF" w:rsidP="00093DBF"/>
        </w:tc>
        <w:tc>
          <w:tcPr>
            <w:tcW w:w="811" w:type="dxa"/>
            <w:vAlign w:val="center"/>
            <w:hideMark/>
          </w:tcPr>
          <w:p w14:paraId="3845A313" w14:textId="77777777" w:rsidR="00093DBF" w:rsidRPr="00F23566" w:rsidRDefault="00093DBF" w:rsidP="00093DBF"/>
        </w:tc>
        <w:tc>
          <w:tcPr>
            <w:tcW w:w="420" w:type="dxa"/>
            <w:vAlign w:val="center"/>
            <w:hideMark/>
          </w:tcPr>
          <w:p w14:paraId="628DEA57" w14:textId="77777777" w:rsidR="00093DBF" w:rsidRPr="00F23566" w:rsidRDefault="00093DBF" w:rsidP="00093DBF"/>
        </w:tc>
        <w:tc>
          <w:tcPr>
            <w:tcW w:w="588" w:type="dxa"/>
            <w:vAlign w:val="center"/>
            <w:hideMark/>
          </w:tcPr>
          <w:p w14:paraId="7963EEA8" w14:textId="77777777" w:rsidR="00093DBF" w:rsidRPr="00F23566" w:rsidRDefault="00093DBF" w:rsidP="00093DBF"/>
        </w:tc>
        <w:tc>
          <w:tcPr>
            <w:tcW w:w="644" w:type="dxa"/>
            <w:vAlign w:val="center"/>
            <w:hideMark/>
          </w:tcPr>
          <w:p w14:paraId="09C7A82F" w14:textId="77777777" w:rsidR="00093DBF" w:rsidRPr="00F23566" w:rsidRDefault="00093DBF" w:rsidP="00093DBF"/>
        </w:tc>
        <w:tc>
          <w:tcPr>
            <w:tcW w:w="420" w:type="dxa"/>
            <w:vAlign w:val="center"/>
            <w:hideMark/>
          </w:tcPr>
          <w:p w14:paraId="4B8BBE02" w14:textId="77777777" w:rsidR="00093DBF" w:rsidRPr="00F23566" w:rsidRDefault="00093DBF" w:rsidP="00093DBF"/>
        </w:tc>
        <w:tc>
          <w:tcPr>
            <w:tcW w:w="36" w:type="dxa"/>
            <w:vAlign w:val="center"/>
            <w:hideMark/>
          </w:tcPr>
          <w:p w14:paraId="4B052FA3" w14:textId="77777777" w:rsidR="00093DBF" w:rsidRPr="00F23566" w:rsidRDefault="00093DBF" w:rsidP="00093DBF"/>
        </w:tc>
        <w:tc>
          <w:tcPr>
            <w:tcW w:w="6" w:type="dxa"/>
            <w:vAlign w:val="center"/>
            <w:hideMark/>
          </w:tcPr>
          <w:p w14:paraId="2101630C" w14:textId="77777777" w:rsidR="00093DBF" w:rsidRPr="00F23566" w:rsidRDefault="00093DBF" w:rsidP="00093DBF"/>
        </w:tc>
        <w:tc>
          <w:tcPr>
            <w:tcW w:w="6" w:type="dxa"/>
            <w:vAlign w:val="center"/>
            <w:hideMark/>
          </w:tcPr>
          <w:p w14:paraId="4D418D3D" w14:textId="77777777" w:rsidR="00093DBF" w:rsidRPr="00F23566" w:rsidRDefault="00093DBF" w:rsidP="00093DBF"/>
        </w:tc>
        <w:tc>
          <w:tcPr>
            <w:tcW w:w="700" w:type="dxa"/>
            <w:vAlign w:val="center"/>
            <w:hideMark/>
          </w:tcPr>
          <w:p w14:paraId="66D43ABE" w14:textId="77777777" w:rsidR="00093DBF" w:rsidRPr="00F23566" w:rsidRDefault="00093DBF" w:rsidP="00093DBF"/>
        </w:tc>
        <w:tc>
          <w:tcPr>
            <w:tcW w:w="700" w:type="dxa"/>
            <w:vAlign w:val="center"/>
            <w:hideMark/>
          </w:tcPr>
          <w:p w14:paraId="76DE8634" w14:textId="77777777" w:rsidR="00093DBF" w:rsidRPr="00F23566" w:rsidRDefault="00093DBF" w:rsidP="00093DBF"/>
        </w:tc>
        <w:tc>
          <w:tcPr>
            <w:tcW w:w="420" w:type="dxa"/>
            <w:vAlign w:val="center"/>
            <w:hideMark/>
          </w:tcPr>
          <w:p w14:paraId="51CF6A68" w14:textId="77777777" w:rsidR="00093DBF" w:rsidRPr="00F23566" w:rsidRDefault="00093DBF" w:rsidP="00093DBF"/>
        </w:tc>
        <w:tc>
          <w:tcPr>
            <w:tcW w:w="36" w:type="dxa"/>
            <w:vAlign w:val="center"/>
            <w:hideMark/>
          </w:tcPr>
          <w:p w14:paraId="1D31F8D1" w14:textId="77777777" w:rsidR="00093DBF" w:rsidRPr="00F23566" w:rsidRDefault="00093DBF" w:rsidP="00093DBF"/>
        </w:tc>
      </w:tr>
      <w:tr w:rsidR="00093DBF" w:rsidRPr="00F23566" w14:paraId="3C99CFFD"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C765B37"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43963F2C" w14:textId="77777777" w:rsidR="00093DBF" w:rsidRPr="00F23566" w:rsidRDefault="00093DBF" w:rsidP="00093DBF">
            <w:r w:rsidRPr="00F23566">
              <w:t>412700</w:t>
            </w:r>
          </w:p>
        </w:tc>
        <w:tc>
          <w:tcPr>
            <w:tcW w:w="10684" w:type="dxa"/>
            <w:tcBorders>
              <w:top w:val="nil"/>
              <w:left w:val="nil"/>
              <w:bottom w:val="nil"/>
              <w:right w:val="nil"/>
            </w:tcBorders>
            <w:shd w:val="clear" w:color="auto" w:fill="auto"/>
            <w:noWrap/>
            <w:vAlign w:val="bottom"/>
            <w:hideMark/>
          </w:tcPr>
          <w:p w14:paraId="76024DED"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финансијског</w:t>
            </w:r>
            <w:proofErr w:type="spellEnd"/>
            <w:r w:rsidRPr="00F23566">
              <w:t xml:space="preserve"> </w:t>
            </w:r>
            <w:proofErr w:type="spellStart"/>
            <w:r w:rsidRPr="00F23566">
              <w:t>посредовања</w:t>
            </w:r>
            <w:proofErr w:type="spellEnd"/>
            <w:r w:rsidRPr="00F23566">
              <w:t xml:space="preserve"> и </w:t>
            </w:r>
            <w:proofErr w:type="spellStart"/>
            <w:r w:rsidRPr="00F23566">
              <w:t>осиг</w:t>
            </w:r>
            <w:proofErr w:type="spellEnd"/>
            <w:r w:rsidRPr="00F23566">
              <w:t>.</w:t>
            </w:r>
          </w:p>
        </w:tc>
        <w:tc>
          <w:tcPr>
            <w:tcW w:w="1520" w:type="dxa"/>
            <w:tcBorders>
              <w:top w:val="nil"/>
              <w:left w:val="single" w:sz="8" w:space="0" w:color="auto"/>
              <w:bottom w:val="nil"/>
              <w:right w:val="single" w:sz="8" w:space="0" w:color="auto"/>
            </w:tcBorders>
            <w:shd w:val="clear" w:color="auto" w:fill="auto"/>
            <w:noWrap/>
            <w:vAlign w:val="bottom"/>
            <w:hideMark/>
          </w:tcPr>
          <w:p w14:paraId="51748039" w14:textId="77777777" w:rsidR="00093DBF" w:rsidRPr="00F23566" w:rsidRDefault="00093DBF" w:rsidP="00093DBF">
            <w:r w:rsidRPr="00F23566">
              <w:t>2.000</w:t>
            </w:r>
          </w:p>
        </w:tc>
        <w:tc>
          <w:tcPr>
            <w:tcW w:w="1520" w:type="dxa"/>
            <w:tcBorders>
              <w:top w:val="nil"/>
              <w:left w:val="nil"/>
              <w:bottom w:val="nil"/>
              <w:right w:val="single" w:sz="8" w:space="0" w:color="auto"/>
            </w:tcBorders>
            <w:shd w:val="clear" w:color="auto" w:fill="auto"/>
            <w:noWrap/>
            <w:vAlign w:val="bottom"/>
            <w:hideMark/>
          </w:tcPr>
          <w:p w14:paraId="7D67DFBF" w14:textId="77777777" w:rsidR="00093DBF" w:rsidRPr="00F23566" w:rsidRDefault="00093DBF" w:rsidP="00093DBF">
            <w:r w:rsidRPr="00F23566">
              <w:t>2.000</w:t>
            </w:r>
          </w:p>
        </w:tc>
        <w:tc>
          <w:tcPr>
            <w:tcW w:w="760" w:type="dxa"/>
            <w:tcBorders>
              <w:top w:val="nil"/>
              <w:left w:val="nil"/>
              <w:bottom w:val="nil"/>
              <w:right w:val="single" w:sz="8" w:space="0" w:color="auto"/>
            </w:tcBorders>
            <w:shd w:val="clear" w:color="auto" w:fill="auto"/>
            <w:noWrap/>
            <w:vAlign w:val="bottom"/>
            <w:hideMark/>
          </w:tcPr>
          <w:p w14:paraId="14FFA8D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EFBE1F2" w14:textId="77777777" w:rsidR="00093DBF" w:rsidRPr="00F23566" w:rsidRDefault="00093DBF" w:rsidP="00093DBF"/>
        </w:tc>
        <w:tc>
          <w:tcPr>
            <w:tcW w:w="6" w:type="dxa"/>
            <w:vAlign w:val="center"/>
            <w:hideMark/>
          </w:tcPr>
          <w:p w14:paraId="1017C51A" w14:textId="77777777" w:rsidR="00093DBF" w:rsidRPr="00F23566" w:rsidRDefault="00093DBF" w:rsidP="00093DBF"/>
        </w:tc>
        <w:tc>
          <w:tcPr>
            <w:tcW w:w="6" w:type="dxa"/>
            <w:vAlign w:val="center"/>
            <w:hideMark/>
          </w:tcPr>
          <w:p w14:paraId="7AF13528" w14:textId="77777777" w:rsidR="00093DBF" w:rsidRPr="00F23566" w:rsidRDefault="00093DBF" w:rsidP="00093DBF"/>
        </w:tc>
        <w:tc>
          <w:tcPr>
            <w:tcW w:w="6" w:type="dxa"/>
            <w:vAlign w:val="center"/>
            <w:hideMark/>
          </w:tcPr>
          <w:p w14:paraId="12914103" w14:textId="77777777" w:rsidR="00093DBF" w:rsidRPr="00F23566" w:rsidRDefault="00093DBF" w:rsidP="00093DBF"/>
        </w:tc>
        <w:tc>
          <w:tcPr>
            <w:tcW w:w="6" w:type="dxa"/>
            <w:vAlign w:val="center"/>
            <w:hideMark/>
          </w:tcPr>
          <w:p w14:paraId="6977BEC5" w14:textId="77777777" w:rsidR="00093DBF" w:rsidRPr="00F23566" w:rsidRDefault="00093DBF" w:rsidP="00093DBF"/>
        </w:tc>
        <w:tc>
          <w:tcPr>
            <w:tcW w:w="6" w:type="dxa"/>
            <w:vAlign w:val="center"/>
            <w:hideMark/>
          </w:tcPr>
          <w:p w14:paraId="31DE6BA0" w14:textId="77777777" w:rsidR="00093DBF" w:rsidRPr="00F23566" w:rsidRDefault="00093DBF" w:rsidP="00093DBF"/>
        </w:tc>
        <w:tc>
          <w:tcPr>
            <w:tcW w:w="6" w:type="dxa"/>
            <w:vAlign w:val="center"/>
            <w:hideMark/>
          </w:tcPr>
          <w:p w14:paraId="3CD3ADB8" w14:textId="77777777" w:rsidR="00093DBF" w:rsidRPr="00F23566" w:rsidRDefault="00093DBF" w:rsidP="00093DBF"/>
        </w:tc>
        <w:tc>
          <w:tcPr>
            <w:tcW w:w="6" w:type="dxa"/>
            <w:vAlign w:val="center"/>
            <w:hideMark/>
          </w:tcPr>
          <w:p w14:paraId="1FBC4875" w14:textId="77777777" w:rsidR="00093DBF" w:rsidRPr="00F23566" w:rsidRDefault="00093DBF" w:rsidP="00093DBF"/>
        </w:tc>
        <w:tc>
          <w:tcPr>
            <w:tcW w:w="811" w:type="dxa"/>
            <w:vAlign w:val="center"/>
            <w:hideMark/>
          </w:tcPr>
          <w:p w14:paraId="15347777" w14:textId="77777777" w:rsidR="00093DBF" w:rsidRPr="00F23566" w:rsidRDefault="00093DBF" w:rsidP="00093DBF"/>
        </w:tc>
        <w:tc>
          <w:tcPr>
            <w:tcW w:w="811" w:type="dxa"/>
            <w:vAlign w:val="center"/>
            <w:hideMark/>
          </w:tcPr>
          <w:p w14:paraId="18D7C43C" w14:textId="77777777" w:rsidR="00093DBF" w:rsidRPr="00F23566" w:rsidRDefault="00093DBF" w:rsidP="00093DBF"/>
        </w:tc>
        <w:tc>
          <w:tcPr>
            <w:tcW w:w="420" w:type="dxa"/>
            <w:vAlign w:val="center"/>
            <w:hideMark/>
          </w:tcPr>
          <w:p w14:paraId="288FE786" w14:textId="77777777" w:rsidR="00093DBF" w:rsidRPr="00F23566" w:rsidRDefault="00093DBF" w:rsidP="00093DBF"/>
        </w:tc>
        <w:tc>
          <w:tcPr>
            <w:tcW w:w="588" w:type="dxa"/>
            <w:vAlign w:val="center"/>
            <w:hideMark/>
          </w:tcPr>
          <w:p w14:paraId="33B1BC39" w14:textId="77777777" w:rsidR="00093DBF" w:rsidRPr="00F23566" w:rsidRDefault="00093DBF" w:rsidP="00093DBF"/>
        </w:tc>
        <w:tc>
          <w:tcPr>
            <w:tcW w:w="644" w:type="dxa"/>
            <w:vAlign w:val="center"/>
            <w:hideMark/>
          </w:tcPr>
          <w:p w14:paraId="448EA78E" w14:textId="77777777" w:rsidR="00093DBF" w:rsidRPr="00F23566" w:rsidRDefault="00093DBF" w:rsidP="00093DBF"/>
        </w:tc>
        <w:tc>
          <w:tcPr>
            <w:tcW w:w="420" w:type="dxa"/>
            <w:vAlign w:val="center"/>
            <w:hideMark/>
          </w:tcPr>
          <w:p w14:paraId="2FBECC0D" w14:textId="77777777" w:rsidR="00093DBF" w:rsidRPr="00F23566" w:rsidRDefault="00093DBF" w:rsidP="00093DBF"/>
        </w:tc>
        <w:tc>
          <w:tcPr>
            <w:tcW w:w="36" w:type="dxa"/>
            <w:vAlign w:val="center"/>
            <w:hideMark/>
          </w:tcPr>
          <w:p w14:paraId="45A6E3EB" w14:textId="77777777" w:rsidR="00093DBF" w:rsidRPr="00F23566" w:rsidRDefault="00093DBF" w:rsidP="00093DBF"/>
        </w:tc>
        <w:tc>
          <w:tcPr>
            <w:tcW w:w="6" w:type="dxa"/>
            <w:vAlign w:val="center"/>
            <w:hideMark/>
          </w:tcPr>
          <w:p w14:paraId="2E827601" w14:textId="77777777" w:rsidR="00093DBF" w:rsidRPr="00F23566" w:rsidRDefault="00093DBF" w:rsidP="00093DBF"/>
        </w:tc>
        <w:tc>
          <w:tcPr>
            <w:tcW w:w="6" w:type="dxa"/>
            <w:vAlign w:val="center"/>
            <w:hideMark/>
          </w:tcPr>
          <w:p w14:paraId="5DF5D0B7" w14:textId="77777777" w:rsidR="00093DBF" w:rsidRPr="00F23566" w:rsidRDefault="00093DBF" w:rsidP="00093DBF"/>
        </w:tc>
        <w:tc>
          <w:tcPr>
            <w:tcW w:w="700" w:type="dxa"/>
            <w:vAlign w:val="center"/>
            <w:hideMark/>
          </w:tcPr>
          <w:p w14:paraId="3A54D9D7" w14:textId="77777777" w:rsidR="00093DBF" w:rsidRPr="00F23566" w:rsidRDefault="00093DBF" w:rsidP="00093DBF"/>
        </w:tc>
        <w:tc>
          <w:tcPr>
            <w:tcW w:w="700" w:type="dxa"/>
            <w:vAlign w:val="center"/>
            <w:hideMark/>
          </w:tcPr>
          <w:p w14:paraId="6435F361" w14:textId="77777777" w:rsidR="00093DBF" w:rsidRPr="00F23566" w:rsidRDefault="00093DBF" w:rsidP="00093DBF"/>
        </w:tc>
        <w:tc>
          <w:tcPr>
            <w:tcW w:w="420" w:type="dxa"/>
            <w:vAlign w:val="center"/>
            <w:hideMark/>
          </w:tcPr>
          <w:p w14:paraId="04C6CE1F" w14:textId="77777777" w:rsidR="00093DBF" w:rsidRPr="00F23566" w:rsidRDefault="00093DBF" w:rsidP="00093DBF"/>
        </w:tc>
        <w:tc>
          <w:tcPr>
            <w:tcW w:w="36" w:type="dxa"/>
            <w:vAlign w:val="center"/>
            <w:hideMark/>
          </w:tcPr>
          <w:p w14:paraId="59DE34BB" w14:textId="77777777" w:rsidR="00093DBF" w:rsidRPr="00F23566" w:rsidRDefault="00093DBF" w:rsidP="00093DBF"/>
        </w:tc>
      </w:tr>
      <w:tr w:rsidR="00093DBF" w:rsidRPr="00F23566" w14:paraId="39C6825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73CCDF85"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15A7DD84" w14:textId="77777777" w:rsidR="00093DBF" w:rsidRPr="00F23566" w:rsidRDefault="00093DBF" w:rsidP="00093DBF">
            <w:r w:rsidRPr="00F23566">
              <w:t>412900</w:t>
            </w:r>
          </w:p>
        </w:tc>
        <w:tc>
          <w:tcPr>
            <w:tcW w:w="10684" w:type="dxa"/>
            <w:tcBorders>
              <w:top w:val="nil"/>
              <w:left w:val="nil"/>
              <w:bottom w:val="nil"/>
              <w:right w:val="nil"/>
            </w:tcBorders>
            <w:shd w:val="clear" w:color="auto" w:fill="auto"/>
            <w:noWrap/>
            <w:vAlign w:val="bottom"/>
            <w:hideMark/>
          </w:tcPr>
          <w:p w14:paraId="63E9CF84"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1BCAEE7F" w14:textId="77777777" w:rsidR="00093DBF" w:rsidRPr="00F23566" w:rsidRDefault="00093DBF" w:rsidP="00093DBF">
            <w:r w:rsidRPr="00F23566">
              <w:t>9.000</w:t>
            </w:r>
          </w:p>
        </w:tc>
        <w:tc>
          <w:tcPr>
            <w:tcW w:w="1520" w:type="dxa"/>
            <w:tcBorders>
              <w:top w:val="nil"/>
              <w:left w:val="nil"/>
              <w:bottom w:val="nil"/>
              <w:right w:val="single" w:sz="8" w:space="0" w:color="auto"/>
            </w:tcBorders>
            <w:shd w:val="clear" w:color="auto" w:fill="auto"/>
            <w:noWrap/>
            <w:vAlign w:val="bottom"/>
            <w:hideMark/>
          </w:tcPr>
          <w:p w14:paraId="532C350F" w14:textId="77777777" w:rsidR="00093DBF" w:rsidRPr="00F23566" w:rsidRDefault="00093DBF" w:rsidP="00093DBF">
            <w:r w:rsidRPr="00F23566">
              <w:t>9.000</w:t>
            </w:r>
          </w:p>
        </w:tc>
        <w:tc>
          <w:tcPr>
            <w:tcW w:w="760" w:type="dxa"/>
            <w:tcBorders>
              <w:top w:val="nil"/>
              <w:left w:val="nil"/>
              <w:bottom w:val="nil"/>
              <w:right w:val="single" w:sz="8" w:space="0" w:color="auto"/>
            </w:tcBorders>
            <w:shd w:val="clear" w:color="auto" w:fill="auto"/>
            <w:noWrap/>
            <w:vAlign w:val="bottom"/>
            <w:hideMark/>
          </w:tcPr>
          <w:p w14:paraId="61FC5FC2"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9F2711E" w14:textId="77777777" w:rsidR="00093DBF" w:rsidRPr="00F23566" w:rsidRDefault="00093DBF" w:rsidP="00093DBF"/>
        </w:tc>
        <w:tc>
          <w:tcPr>
            <w:tcW w:w="6" w:type="dxa"/>
            <w:vAlign w:val="center"/>
            <w:hideMark/>
          </w:tcPr>
          <w:p w14:paraId="54EA44FE" w14:textId="77777777" w:rsidR="00093DBF" w:rsidRPr="00F23566" w:rsidRDefault="00093DBF" w:rsidP="00093DBF"/>
        </w:tc>
        <w:tc>
          <w:tcPr>
            <w:tcW w:w="6" w:type="dxa"/>
            <w:vAlign w:val="center"/>
            <w:hideMark/>
          </w:tcPr>
          <w:p w14:paraId="3A65ADD9" w14:textId="77777777" w:rsidR="00093DBF" w:rsidRPr="00F23566" w:rsidRDefault="00093DBF" w:rsidP="00093DBF"/>
        </w:tc>
        <w:tc>
          <w:tcPr>
            <w:tcW w:w="6" w:type="dxa"/>
            <w:vAlign w:val="center"/>
            <w:hideMark/>
          </w:tcPr>
          <w:p w14:paraId="69CB350C" w14:textId="77777777" w:rsidR="00093DBF" w:rsidRPr="00F23566" w:rsidRDefault="00093DBF" w:rsidP="00093DBF"/>
        </w:tc>
        <w:tc>
          <w:tcPr>
            <w:tcW w:w="6" w:type="dxa"/>
            <w:vAlign w:val="center"/>
            <w:hideMark/>
          </w:tcPr>
          <w:p w14:paraId="33BEF7AF" w14:textId="77777777" w:rsidR="00093DBF" w:rsidRPr="00F23566" w:rsidRDefault="00093DBF" w:rsidP="00093DBF"/>
        </w:tc>
        <w:tc>
          <w:tcPr>
            <w:tcW w:w="6" w:type="dxa"/>
            <w:vAlign w:val="center"/>
            <w:hideMark/>
          </w:tcPr>
          <w:p w14:paraId="4030C4BF" w14:textId="77777777" w:rsidR="00093DBF" w:rsidRPr="00F23566" w:rsidRDefault="00093DBF" w:rsidP="00093DBF"/>
        </w:tc>
        <w:tc>
          <w:tcPr>
            <w:tcW w:w="6" w:type="dxa"/>
            <w:vAlign w:val="center"/>
            <w:hideMark/>
          </w:tcPr>
          <w:p w14:paraId="29F8BADD" w14:textId="77777777" w:rsidR="00093DBF" w:rsidRPr="00F23566" w:rsidRDefault="00093DBF" w:rsidP="00093DBF"/>
        </w:tc>
        <w:tc>
          <w:tcPr>
            <w:tcW w:w="6" w:type="dxa"/>
            <w:vAlign w:val="center"/>
            <w:hideMark/>
          </w:tcPr>
          <w:p w14:paraId="46258434" w14:textId="77777777" w:rsidR="00093DBF" w:rsidRPr="00F23566" w:rsidRDefault="00093DBF" w:rsidP="00093DBF"/>
        </w:tc>
        <w:tc>
          <w:tcPr>
            <w:tcW w:w="811" w:type="dxa"/>
            <w:vAlign w:val="center"/>
            <w:hideMark/>
          </w:tcPr>
          <w:p w14:paraId="284DA984" w14:textId="77777777" w:rsidR="00093DBF" w:rsidRPr="00F23566" w:rsidRDefault="00093DBF" w:rsidP="00093DBF"/>
        </w:tc>
        <w:tc>
          <w:tcPr>
            <w:tcW w:w="811" w:type="dxa"/>
            <w:vAlign w:val="center"/>
            <w:hideMark/>
          </w:tcPr>
          <w:p w14:paraId="466CF2A3" w14:textId="77777777" w:rsidR="00093DBF" w:rsidRPr="00F23566" w:rsidRDefault="00093DBF" w:rsidP="00093DBF"/>
        </w:tc>
        <w:tc>
          <w:tcPr>
            <w:tcW w:w="420" w:type="dxa"/>
            <w:vAlign w:val="center"/>
            <w:hideMark/>
          </w:tcPr>
          <w:p w14:paraId="5CA52E35" w14:textId="77777777" w:rsidR="00093DBF" w:rsidRPr="00F23566" w:rsidRDefault="00093DBF" w:rsidP="00093DBF"/>
        </w:tc>
        <w:tc>
          <w:tcPr>
            <w:tcW w:w="588" w:type="dxa"/>
            <w:vAlign w:val="center"/>
            <w:hideMark/>
          </w:tcPr>
          <w:p w14:paraId="47EA7CAC" w14:textId="77777777" w:rsidR="00093DBF" w:rsidRPr="00F23566" w:rsidRDefault="00093DBF" w:rsidP="00093DBF"/>
        </w:tc>
        <w:tc>
          <w:tcPr>
            <w:tcW w:w="644" w:type="dxa"/>
            <w:vAlign w:val="center"/>
            <w:hideMark/>
          </w:tcPr>
          <w:p w14:paraId="09BDAF06" w14:textId="77777777" w:rsidR="00093DBF" w:rsidRPr="00F23566" w:rsidRDefault="00093DBF" w:rsidP="00093DBF"/>
        </w:tc>
        <w:tc>
          <w:tcPr>
            <w:tcW w:w="420" w:type="dxa"/>
            <w:vAlign w:val="center"/>
            <w:hideMark/>
          </w:tcPr>
          <w:p w14:paraId="4CF0392B" w14:textId="77777777" w:rsidR="00093DBF" w:rsidRPr="00F23566" w:rsidRDefault="00093DBF" w:rsidP="00093DBF"/>
        </w:tc>
        <w:tc>
          <w:tcPr>
            <w:tcW w:w="36" w:type="dxa"/>
            <w:vAlign w:val="center"/>
            <w:hideMark/>
          </w:tcPr>
          <w:p w14:paraId="36CE051B" w14:textId="77777777" w:rsidR="00093DBF" w:rsidRPr="00F23566" w:rsidRDefault="00093DBF" w:rsidP="00093DBF"/>
        </w:tc>
        <w:tc>
          <w:tcPr>
            <w:tcW w:w="6" w:type="dxa"/>
            <w:vAlign w:val="center"/>
            <w:hideMark/>
          </w:tcPr>
          <w:p w14:paraId="18A6B886" w14:textId="77777777" w:rsidR="00093DBF" w:rsidRPr="00F23566" w:rsidRDefault="00093DBF" w:rsidP="00093DBF"/>
        </w:tc>
        <w:tc>
          <w:tcPr>
            <w:tcW w:w="6" w:type="dxa"/>
            <w:vAlign w:val="center"/>
            <w:hideMark/>
          </w:tcPr>
          <w:p w14:paraId="4F01ACBE" w14:textId="77777777" w:rsidR="00093DBF" w:rsidRPr="00F23566" w:rsidRDefault="00093DBF" w:rsidP="00093DBF"/>
        </w:tc>
        <w:tc>
          <w:tcPr>
            <w:tcW w:w="700" w:type="dxa"/>
            <w:vAlign w:val="center"/>
            <w:hideMark/>
          </w:tcPr>
          <w:p w14:paraId="0E4CDA7B" w14:textId="77777777" w:rsidR="00093DBF" w:rsidRPr="00F23566" w:rsidRDefault="00093DBF" w:rsidP="00093DBF"/>
        </w:tc>
        <w:tc>
          <w:tcPr>
            <w:tcW w:w="700" w:type="dxa"/>
            <w:vAlign w:val="center"/>
            <w:hideMark/>
          </w:tcPr>
          <w:p w14:paraId="356651EA" w14:textId="77777777" w:rsidR="00093DBF" w:rsidRPr="00F23566" w:rsidRDefault="00093DBF" w:rsidP="00093DBF"/>
        </w:tc>
        <w:tc>
          <w:tcPr>
            <w:tcW w:w="420" w:type="dxa"/>
            <w:vAlign w:val="center"/>
            <w:hideMark/>
          </w:tcPr>
          <w:p w14:paraId="31613E73" w14:textId="77777777" w:rsidR="00093DBF" w:rsidRPr="00F23566" w:rsidRDefault="00093DBF" w:rsidP="00093DBF"/>
        </w:tc>
        <w:tc>
          <w:tcPr>
            <w:tcW w:w="36" w:type="dxa"/>
            <w:vAlign w:val="center"/>
            <w:hideMark/>
          </w:tcPr>
          <w:p w14:paraId="7AA57D58" w14:textId="77777777" w:rsidR="00093DBF" w:rsidRPr="00F23566" w:rsidRDefault="00093DBF" w:rsidP="00093DBF"/>
        </w:tc>
      </w:tr>
      <w:tr w:rsidR="00093DBF" w:rsidRPr="00F23566" w14:paraId="57777EE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F824641" w14:textId="77777777" w:rsidR="00093DBF" w:rsidRPr="00F23566" w:rsidRDefault="00093DBF" w:rsidP="00093DBF">
            <w:r w:rsidRPr="00F23566">
              <w:t>413000</w:t>
            </w:r>
          </w:p>
        </w:tc>
        <w:tc>
          <w:tcPr>
            <w:tcW w:w="720" w:type="dxa"/>
            <w:tcBorders>
              <w:top w:val="nil"/>
              <w:left w:val="nil"/>
              <w:bottom w:val="nil"/>
              <w:right w:val="nil"/>
            </w:tcBorders>
            <w:shd w:val="clear" w:color="auto" w:fill="auto"/>
            <w:noWrap/>
            <w:vAlign w:val="bottom"/>
            <w:hideMark/>
          </w:tcPr>
          <w:p w14:paraId="13CDE383"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5C9DDF65" w14:textId="77777777" w:rsidR="00093DBF" w:rsidRPr="00F23566" w:rsidRDefault="00093DBF" w:rsidP="00093DBF">
            <w:proofErr w:type="spellStart"/>
            <w:r w:rsidRPr="00F23566">
              <w:t>Расходи</w:t>
            </w:r>
            <w:proofErr w:type="spellEnd"/>
            <w:r w:rsidRPr="00F23566">
              <w:t xml:space="preserve"> </w:t>
            </w:r>
            <w:proofErr w:type="spellStart"/>
            <w:r w:rsidRPr="00F23566">
              <w:t>финансирања</w:t>
            </w:r>
            <w:proofErr w:type="spellEnd"/>
            <w:r w:rsidRPr="00F23566">
              <w:t xml:space="preserve"> и </w:t>
            </w:r>
            <w:proofErr w:type="spellStart"/>
            <w:r w:rsidRPr="00F23566">
              <w:t>други</w:t>
            </w:r>
            <w:proofErr w:type="spellEnd"/>
            <w:r w:rsidRPr="00F23566">
              <w:t xml:space="preserve"> </w:t>
            </w:r>
            <w:proofErr w:type="spellStart"/>
            <w:r w:rsidRPr="00F23566">
              <w:t>финансијски</w:t>
            </w:r>
            <w:proofErr w:type="spellEnd"/>
            <w:r w:rsidRPr="00F23566">
              <w:t xml:space="preserve"> </w:t>
            </w:r>
            <w:proofErr w:type="spellStart"/>
            <w:r w:rsidRPr="00F23566">
              <w:t>трошкови</w:t>
            </w:r>
            <w:proofErr w:type="spellEnd"/>
            <w:r w:rsidRPr="00F23566">
              <w:t xml:space="preserve"> </w:t>
            </w:r>
          </w:p>
        </w:tc>
        <w:tc>
          <w:tcPr>
            <w:tcW w:w="1520" w:type="dxa"/>
            <w:tcBorders>
              <w:top w:val="nil"/>
              <w:left w:val="single" w:sz="8" w:space="0" w:color="auto"/>
              <w:bottom w:val="nil"/>
              <w:right w:val="single" w:sz="8" w:space="0" w:color="auto"/>
            </w:tcBorders>
            <w:shd w:val="clear" w:color="auto" w:fill="auto"/>
            <w:noWrap/>
            <w:vAlign w:val="bottom"/>
            <w:hideMark/>
          </w:tcPr>
          <w:p w14:paraId="2F90187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auto" w:fill="auto"/>
            <w:noWrap/>
            <w:vAlign w:val="bottom"/>
            <w:hideMark/>
          </w:tcPr>
          <w:p w14:paraId="46080B03" w14:textId="77777777" w:rsidR="00093DBF" w:rsidRPr="00F23566" w:rsidRDefault="00093DBF" w:rsidP="00093DBF">
            <w:r w:rsidRPr="00F23566">
              <w:t>100</w:t>
            </w:r>
          </w:p>
        </w:tc>
        <w:tc>
          <w:tcPr>
            <w:tcW w:w="760" w:type="dxa"/>
            <w:tcBorders>
              <w:top w:val="nil"/>
              <w:left w:val="nil"/>
              <w:bottom w:val="nil"/>
              <w:right w:val="single" w:sz="8" w:space="0" w:color="auto"/>
            </w:tcBorders>
            <w:shd w:val="clear" w:color="auto" w:fill="auto"/>
            <w:noWrap/>
            <w:vAlign w:val="bottom"/>
            <w:hideMark/>
          </w:tcPr>
          <w:p w14:paraId="3D9B543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AFBCCC8" w14:textId="77777777" w:rsidR="00093DBF" w:rsidRPr="00F23566" w:rsidRDefault="00093DBF" w:rsidP="00093DBF"/>
        </w:tc>
        <w:tc>
          <w:tcPr>
            <w:tcW w:w="6" w:type="dxa"/>
            <w:vAlign w:val="center"/>
            <w:hideMark/>
          </w:tcPr>
          <w:p w14:paraId="78EBCA9A" w14:textId="77777777" w:rsidR="00093DBF" w:rsidRPr="00F23566" w:rsidRDefault="00093DBF" w:rsidP="00093DBF"/>
        </w:tc>
        <w:tc>
          <w:tcPr>
            <w:tcW w:w="6" w:type="dxa"/>
            <w:vAlign w:val="center"/>
            <w:hideMark/>
          </w:tcPr>
          <w:p w14:paraId="08C86DC2" w14:textId="77777777" w:rsidR="00093DBF" w:rsidRPr="00F23566" w:rsidRDefault="00093DBF" w:rsidP="00093DBF"/>
        </w:tc>
        <w:tc>
          <w:tcPr>
            <w:tcW w:w="6" w:type="dxa"/>
            <w:vAlign w:val="center"/>
            <w:hideMark/>
          </w:tcPr>
          <w:p w14:paraId="0C27700A" w14:textId="77777777" w:rsidR="00093DBF" w:rsidRPr="00F23566" w:rsidRDefault="00093DBF" w:rsidP="00093DBF"/>
        </w:tc>
        <w:tc>
          <w:tcPr>
            <w:tcW w:w="6" w:type="dxa"/>
            <w:vAlign w:val="center"/>
            <w:hideMark/>
          </w:tcPr>
          <w:p w14:paraId="6001EAD3" w14:textId="77777777" w:rsidR="00093DBF" w:rsidRPr="00F23566" w:rsidRDefault="00093DBF" w:rsidP="00093DBF"/>
        </w:tc>
        <w:tc>
          <w:tcPr>
            <w:tcW w:w="6" w:type="dxa"/>
            <w:vAlign w:val="center"/>
            <w:hideMark/>
          </w:tcPr>
          <w:p w14:paraId="449A8D86" w14:textId="77777777" w:rsidR="00093DBF" w:rsidRPr="00F23566" w:rsidRDefault="00093DBF" w:rsidP="00093DBF"/>
        </w:tc>
        <w:tc>
          <w:tcPr>
            <w:tcW w:w="6" w:type="dxa"/>
            <w:vAlign w:val="center"/>
            <w:hideMark/>
          </w:tcPr>
          <w:p w14:paraId="78342498" w14:textId="77777777" w:rsidR="00093DBF" w:rsidRPr="00F23566" w:rsidRDefault="00093DBF" w:rsidP="00093DBF"/>
        </w:tc>
        <w:tc>
          <w:tcPr>
            <w:tcW w:w="6" w:type="dxa"/>
            <w:vAlign w:val="center"/>
            <w:hideMark/>
          </w:tcPr>
          <w:p w14:paraId="036CD009" w14:textId="77777777" w:rsidR="00093DBF" w:rsidRPr="00F23566" w:rsidRDefault="00093DBF" w:rsidP="00093DBF"/>
        </w:tc>
        <w:tc>
          <w:tcPr>
            <w:tcW w:w="811" w:type="dxa"/>
            <w:vAlign w:val="center"/>
            <w:hideMark/>
          </w:tcPr>
          <w:p w14:paraId="0075A3A5" w14:textId="77777777" w:rsidR="00093DBF" w:rsidRPr="00F23566" w:rsidRDefault="00093DBF" w:rsidP="00093DBF"/>
        </w:tc>
        <w:tc>
          <w:tcPr>
            <w:tcW w:w="811" w:type="dxa"/>
            <w:vAlign w:val="center"/>
            <w:hideMark/>
          </w:tcPr>
          <w:p w14:paraId="3C139129" w14:textId="77777777" w:rsidR="00093DBF" w:rsidRPr="00F23566" w:rsidRDefault="00093DBF" w:rsidP="00093DBF"/>
        </w:tc>
        <w:tc>
          <w:tcPr>
            <w:tcW w:w="420" w:type="dxa"/>
            <w:vAlign w:val="center"/>
            <w:hideMark/>
          </w:tcPr>
          <w:p w14:paraId="55B4AFC8" w14:textId="77777777" w:rsidR="00093DBF" w:rsidRPr="00F23566" w:rsidRDefault="00093DBF" w:rsidP="00093DBF"/>
        </w:tc>
        <w:tc>
          <w:tcPr>
            <w:tcW w:w="588" w:type="dxa"/>
            <w:vAlign w:val="center"/>
            <w:hideMark/>
          </w:tcPr>
          <w:p w14:paraId="0FC86174" w14:textId="77777777" w:rsidR="00093DBF" w:rsidRPr="00F23566" w:rsidRDefault="00093DBF" w:rsidP="00093DBF"/>
        </w:tc>
        <w:tc>
          <w:tcPr>
            <w:tcW w:w="644" w:type="dxa"/>
            <w:vAlign w:val="center"/>
            <w:hideMark/>
          </w:tcPr>
          <w:p w14:paraId="154F51CC" w14:textId="77777777" w:rsidR="00093DBF" w:rsidRPr="00F23566" w:rsidRDefault="00093DBF" w:rsidP="00093DBF"/>
        </w:tc>
        <w:tc>
          <w:tcPr>
            <w:tcW w:w="420" w:type="dxa"/>
            <w:vAlign w:val="center"/>
            <w:hideMark/>
          </w:tcPr>
          <w:p w14:paraId="1F01AA7F" w14:textId="77777777" w:rsidR="00093DBF" w:rsidRPr="00F23566" w:rsidRDefault="00093DBF" w:rsidP="00093DBF"/>
        </w:tc>
        <w:tc>
          <w:tcPr>
            <w:tcW w:w="36" w:type="dxa"/>
            <w:vAlign w:val="center"/>
            <w:hideMark/>
          </w:tcPr>
          <w:p w14:paraId="1DF68422" w14:textId="77777777" w:rsidR="00093DBF" w:rsidRPr="00F23566" w:rsidRDefault="00093DBF" w:rsidP="00093DBF"/>
        </w:tc>
        <w:tc>
          <w:tcPr>
            <w:tcW w:w="6" w:type="dxa"/>
            <w:vAlign w:val="center"/>
            <w:hideMark/>
          </w:tcPr>
          <w:p w14:paraId="1537D675" w14:textId="77777777" w:rsidR="00093DBF" w:rsidRPr="00F23566" w:rsidRDefault="00093DBF" w:rsidP="00093DBF"/>
        </w:tc>
        <w:tc>
          <w:tcPr>
            <w:tcW w:w="6" w:type="dxa"/>
            <w:vAlign w:val="center"/>
            <w:hideMark/>
          </w:tcPr>
          <w:p w14:paraId="1A2B12A2" w14:textId="77777777" w:rsidR="00093DBF" w:rsidRPr="00F23566" w:rsidRDefault="00093DBF" w:rsidP="00093DBF"/>
        </w:tc>
        <w:tc>
          <w:tcPr>
            <w:tcW w:w="700" w:type="dxa"/>
            <w:vAlign w:val="center"/>
            <w:hideMark/>
          </w:tcPr>
          <w:p w14:paraId="01769950" w14:textId="77777777" w:rsidR="00093DBF" w:rsidRPr="00F23566" w:rsidRDefault="00093DBF" w:rsidP="00093DBF"/>
        </w:tc>
        <w:tc>
          <w:tcPr>
            <w:tcW w:w="700" w:type="dxa"/>
            <w:vAlign w:val="center"/>
            <w:hideMark/>
          </w:tcPr>
          <w:p w14:paraId="3DE437FA" w14:textId="77777777" w:rsidR="00093DBF" w:rsidRPr="00F23566" w:rsidRDefault="00093DBF" w:rsidP="00093DBF"/>
        </w:tc>
        <w:tc>
          <w:tcPr>
            <w:tcW w:w="420" w:type="dxa"/>
            <w:vAlign w:val="center"/>
            <w:hideMark/>
          </w:tcPr>
          <w:p w14:paraId="77444836" w14:textId="77777777" w:rsidR="00093DBF" w:rsidRPr="00F23566" w:rsidRDefault="00093DBF" w:rsidP="00093DBF"/>
        </w:tc>
        <w:tc>
          <w:tcPr>
            <w:tcW w:w="36" w:type="dxa"/>
            <w:vAlign w:val="center"/>
            <w:hideMark/>
          </w:tcPr>
          <w:p w14:paraId="1193357C" w14:textId="77777777" w:rsidR="00093DBF" w:rsidRPr="00F23566" w:rsidRDefault="00093DBF" w:rsidP="00093DBF"/>
        </w:tc>
      </w:tr>
      <w:tr w:rsidR="00093DBF" w:rsidRPr="00F23566" w14:paraId="49B07B82"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1E4B7DB8"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5122B89C" w14:textId="77777777" w:rsidR="00093DBF" w:rsidRPr="00F23566" w:rsidRDefault="00093DBF" w:rsidP="00093DBF">
            <w:r w:rsidRPr="00F23566">
              <w:t>413900</w:t>
            </w:r>
          </w:p>
        </w:tc>
        <w:tc>
          <w:tcPr>
            <w:tcW w:w="10684" w:type="dxa"/>
            <w:tcBorders>
              <w:top w:val="nil"/>
              <w:left w:val="nil"/>
              <w:bottom w:val="nil"/>
              <w:right w:val="nil"/>
            </w:tcBorders>
            <w:shd w:val="clear" w:color="auto" w:fill="auto"/>
            <w:noWrap/>
            <w:vAlign w:val="bottom"/>
            <w:hideMark/>
          </w:tcPr>
          <w:p w14:paraId="3C111E6D"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proofErr w:type="gramStart"/>
            <w:r w:rsidRPr="00F23566">
              <w:t>затезних</w:t>
            </w:r>
            <w:proofErr w:type="spellEnd"/>
            <w:r w:rsidRPr="00F23566">
              <w:t xml:space="preserve">  </w:t>
            </w:r>
            <w:proofErr w:type="spellStart"/>
            <w:r w:rsidRPr="00F23566">
              <w:t>камата</w:t>
            </w:r>
            <w:proofErr w:type="spellEnd"/>
            <w:proofErr w:type="gramEnd"/>
          </w:p>
        </w:tc>
        <w:tc>
          <w:tcPr>
            <w:tcW w:w="1520" w:type="dxa"/>
            <w:tcBorders>
              <w:top w:val="nil"/>
              <w:left w:val="single" w:sz="8" w:space="0" w:color="auto"/>
              <w:bottom w:val="nil"/>
              <w:right w:val="single" w:sz="8" w:space="0" w:color="auto"/>
            </w:tcBorders>
            <w:shd w:val="clear" w:color="auto" w:fill="auto"/>
            <w:noWrap/>
            <w:vAlign w:val="bottom"/>
            <w:hideMark/>
          </w:tcPr>
          <w:p w14:paraId="77C908B2"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auto" w:fill="auto"/>
            <w:noWrap/>
            <w:vAlign w:val="bottom"/>
            <w:hideMark/>
          </w:tcPr>
          <w:p w14:paraId="765F9157" w14:textId="77777777" w:rsidR="00093DBF" w:rsidRPr="00F23566" w:rsidRDefault="00093DBF" w:rsidP="00093DBF">
            <w:r w:rsidRPr="00F23566">
              <w:t>100</w:t>
            </w:r>
          </w:p>
        </w:tc>
        <w:tc>
          <w:tcPr>
            <w:tcW w:w="760" w:type="dxa"/>
            <w:tcBorders>
              <w:top w:val="nil"/>
              <w:left w:val="nil"/>
              <w:bottom w:val="nil"/>
              <w:right w:val="single" w:sz="8" w:space="0" w:color="auto"/>
            </w:tcBorders>
            <w:shd w:val="clear" w:color="auto" w:fill="auto"/>
            <w:noWrap/>
            <w:vAlign w:val="bottom"/>
            <w:hideMark/>
          </w:tcPr>
          <w:p w14:paraId="4B57C06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07CE465" w14:textId="77777777" w:rsidR="00093DBF" w:rsidRPr="00F23566" w:rsidRDefault="00093DBF" w:rsidP="00093DBF"/>
        </w:tc>
        <w:tc>
          <w:tcPr>
            <w:tcW w:w="6" w:type="dxa"/>
            <w:vAlign w:val="center"/>
            <w:hideMark/>
          </w:tcPr>
          <w:p w14:paraId="5252BA47" w14:textId="77777777" w:rsidR="00093DBF" w:rsidRPr="00F23566" w:rsidRDefault="00093DBF" w:rsidP="00093DBF"/>
        </w:tc>
        <w:tc>
          <w:tcPr>
            <w:tcW w:w="6" w:type="dxa"/>
            <w:vAlign w:val="center"/>
            <w:hideMark/>
          </w:tcPr>
          <w:p w14:paraId="4AC1097D" w14:textId="77777777" w:rsidR="00093DBF" w:rsidRPr="00F23566" w:rsidRDefault="00093DBF" w:rsidP="00093DBF"/>
        </w:tc>
        <w:tc>
          <w:tcPr>
            <w:tcW w:w="6" w:type="dxa"/>
            <w:vAlign w:val="center"/>
            <w:hideMark/>
          </w:tcPr>
          <w:p w14:paraId="6A95E197" w14:textId="77777777" w:rsidR="00093DBF" w:rsidRPr="00F23566" w:rsidRDefault="00093DBF" w:rsidP="00093DBF"/>
        </w:tc>
        <w:tc>
          <w:tcPr>
            <w:tcW w:w="6" w:type="dxa"/>
            <w:vAlign w:val="center"/>
            <w:hideMark/>
          </w:tcPr>
          <w:p w14:paraId="12FC4E40" w14:textId="77777777" w:rsidR="00093DBF" w:rsidRPr="00F23566" w:rsidRDefault="00093DBF" w:rsidP="00093DBF"/>
        </w:tc>
        <w:tc>
          <w:tcPr>
            <w:tcW w:w="6" w:type="dxa"/>
            <w:vAlign w:val="center"/>
            <w:hideMark/>
          </w:tcPr>
          <w:p w14:paraId="7452B268" w14:textId="77777777" w:rsidR="00093DBF" w:rsidRPr="00F23566" w:rsidRDefault="00093DBF" w:rsidP="00093DBF"/>
        </w:tc>
        <w:tc>
          <w:tcPr>
            <w:tcW w:w="6" w:type="dxa"/>
            <w:vAlign w:val="center"/>
            <w:hideMark/>
          </w:tcPr>
          <w:p w14:paraId="239332B9" w14:textId="77777777" w:rsidR="00093DBF" w:rsidRPr="00F23566" w:rsidRDefault="00093DBF" w:rsidP="00093DBF"/>
        </w:tc>
        <w:tc>
          <w:tcPr>
            <w:tcW w:w="6" w:type="dxa"/>
            <w:vAlign w:val="center"/>
            <w:hideMark/>
          </w:tcPr>
          <w:p w14:paraId="610DAF42" w14:textId="77777777" w:rsidR="00093DBF" w:rsidRPr="00F23566" w:rsidRDefault="00093DBF" w:rsidP="00093DBF"/>
        </w:tc>
        <w:tc>
          <w:tcPr>
            <w:tcW w:w="811" w:type="dxa"/>
            <w:vAlign w:val="center"/>
            <w:hideMark/>
          </w:tcPr>
          <w:p w14:paraId="65095ED3" w14:textId="77777777" w:rsidR="00093DBF" w:rsidRPr="00F23566" w:rsidRDefault="00093DBF" w:rsidP="00093DBF"/>
        </w:tc>
        <w:tc>
          <w:tcPr>
            <w:tcW w:w="811" w:type="dxa"/>
            <w:vAlign w:val="center"/>
            <w:hideMark/>
          </w:tcPr>
          <w:p w14:paraId="3387BB6A" w14:textId="77777777" w:rsidR="00093DBF" w:rsidRPr="00F23566" w:rsidRDefault="00093DBF" w:rsidP="00093DBF"/>
        </w:tc>
        <w:tc>
          <w:tcPr>
            <w:tcW w:w="420" w:type="dxa"/>
            <w:vAlign w:val="center"/>
            <w:hideMark/>
          </w:tcPr>
          <w:p w14:paraId="792DA786" w14:textId="77777777" w:rsidR="00093DBF" w:rsidRPr="00F23566" w:rsidRDefault="00093DBF" w:rsidP="00093DBF"/>
        </w:tc>
        <w:tc>
          <w:tcPr>
            <w:tcW w:w="588" w:type="dxa"/>
            <w:vAlign w:val="center"/>
            <w:hideMark/>
          </w:tcPr>
          <w:p w14:paraId="6780AD99" w14:textId="77777777" w:rsidR="00093DBF" w:rsidRPr="00F23566" w:rsidRDefault="00093DBF" w:rsidP="00093DBF"/>
        </w:tc>
        <w:tc>
          <w:tcPr>
            <w:tcW w:w="644" w:type="dxa"/>
            <w:vAlign w:val="center"/>
            <w:hideMark/>
          </w:tcPr>
          <w:p w14:paraId="4E90B267" w14:textId="77777777" w:rsidR="00093DBF" w:rsidRPr="00F23566" w:rsidRDefault="00093DBF" w:rsidP="00093DBF"/>
        </w:tc>
        <w:tc>
          <w:tcPr>
            <w:tcW w:w="420" w:type="dxa"/>
            <w:vAlign w:val="center"/>
            <w:hideMark/>
          </w:tcPr>
          <w:p w14:paraId="201901DF" w14:textId="77777777" w:rsidR="00093DBF" w:rsidRPr="00F23566" w:rsidRDefault="00093DBF" w:rsidP="00093DBF"/>
        </w:tc>
        <w:tc>
          <w:tcPr>
            <w:tcW w:w="36" w:type="dxa"/>
            <w:vAlign w:val="center"/>
            <w:hideMark/>
          </w:tcPr>
          <w:p w14:paraId="7A69836D" w14:textId="77777777" w:rsidR="00093DBF" w:rsidRPr="00F23566" w:rsidRDefault="00093DBF" w:rsidP="00093DBF"/>
        </w:tc>
        <w:tc>
          <w:tcPr>
            <w:tcW w:w="6" w:type="dxa"/>
            <w:vAlign w:val="center"/>
            <w:hideMark/>
          </w:tcPr>
          <w:p w14:paraId="3CE3EE60" w14:textId="77777777" w:rsidR="00093DBF" w:rsidRPr="00F23566" w:rsidRDefault="00093DBF" w:rsidP="00093DBF"/>
        </w:tc>
        <w:tc>
          <w:tcPr>
            <w:tcW w:w="6" w:type="dxa"/>
            <w:vAlign w:val="center"/>
            <w:hideMark/>
          </w:tcPr>
          <w:p w14:paraId="0F3CA36F" w14:textId="77777777" w:rsidR="00093DBF" w:rsidRPr="00F23566" w:rsidRDefault="00093DBF" w:rsidP="00093DBF"/>
        </w:tc>
        <w:tc>
          <w:tcPr>
            <w:tcW w:w="700" w:type="dxa"/>
            <w:vAlign w:val="center"/>
            <w:hideMark/>
          </w:tcPr>
          <w:p w14:paraId="24568289" w14:textId="77777777" w:rsidR="00093DBF" w:rsidRPr="00F23566" w:rsidRDefault="00093DBF" w:rsidP="00093DBF"/>
        </w:tc>
        <w:tc>
          <w:tcPr>
            <w:tcW w:w="700" w:type="dxa"/>
            <w:vAlign w:val="center"/>
            <w:hideMark/>
          </w:tcPr>
          <w:p w14:paraId="25DA97DD" w14:textId="77777777" w:rsidR="00093DBF" w:rsidRPr="00F23566" w:rsidRDefault="00093DBF" w:rsidP="00093DBF"/>
        </w:tc>
        <w:tc>
          <w:tcPr>
            <w:tcW w:w="420" w:type="dxa"/>
            <w:vAlign w:val="center"/>
            <w:hideMark/>
          </w:tcPr>
          <w:p w14:paraId="4E00C7CF" w14:textId="77777777" w:rsidR="00093DBF" w:rsidRPr="00F23566" w:rsidRDefault="00093DBF" w:rsidP="00093DBF"/>
        </w:tc>
        <w:tc>
          <w:tcPr>
            <w:tcW w:w="36" w:type="dxa"/>
            <w:vAlign w:val="center"/>
            <w:hideMark/>
          </w:tcPr>
          <w:p w14:paraId="0EFE37D4" w14:textId="77777777" w:rsidR="00093DBF" w:rsidRPr="00F23566" w:rsidRDefault="00093DBF" w:rsidP="00093DBF"/>
        </w:tc>
      </w:tr>
      <w:tr w:rsidR="00093DBF" w:rsidRPr="00F23566" w14:paraId="2999355C"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127F0C9C" w14:textId="77777777" w:rsidR="00093DBF" w:rsidRPr="00F23566" w:rsidRDefault="00093DBF" w:rsidP="00093DBF">
            <w:r w:rsidRPr="00F23566">
              <w:t>487000</w:t>
            </w:r>
          </w:p>
        </w:tc>
        <w:tc>
          <w:tcPr>
            <w:tcW w:w="720" w:type="dxa"/>
            <w:tcBorders>
              <w:top w:val="nil"/>
              <w:left w:val="nil"/>
              <w:bottom w:val="nil"/>
              <w:right w:val="nil"/>
            </w:tcBorders>
            <w:shd w:val="clear" w:color="auto" w:fill="auto"/>
            <w:noWrap/>
            <w:vAlign w:val="bottom"/>
            <w:hideMark/>
          </w:tcPr>
          <w:p w14:paraId="2F13831B"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1A9972C2" w14:textId="77777777" w:rsidR="00093DBF" w:rsidRPr="00F23566" w:rsidRDefault="00093DBF" w:rsidP="00093DBF">
            <w:proofErr w:type="spellStart"/>
            <w:r w:rsidRPr="00F23566">
              <w:t>Трансфери</w:t>
            </w:r>
            <w:proofErr w:type="spellEnd"/>
            <w:r w:rsidRPr="00F23566">
              <w:t xml:space="preserve"> </w:t>
            </w:r>
            <w:proofErr w:type="spellStart"/>
            <w:r w:rsidRPr="00F23566">
              <w:t>ентитету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BD44F0D" w14:textId="77777777" w:rsidR="00093DBF" w:rsidRPr="00F23566" w:rsidRDefault="00093DBF" w:rsidP="00093DBF">
            <w:r w:rsidRPr="00F23566">
              <w:t>7800</w:t>
            </w:r>
          </w:p>
        </w:tc>
        <w:tc>
          <w:tcPr>
            <w:tcW w:w="1520" w:type="dxa"/>
            <w:tcBorders>
              <w:top w:val="nil"/>
              <w:left w:val="nil"/>
              <w:bottom w:val="nil"/>
              <w:right w:val="single" w:sz="8" w:space="0" w:color="auto"/>
            </w:tcBorders>
            <w:shd w:val="clear" w:color="000000" w:fill="FFFFFF"/>
            <w:noWrap/>
            <w:vAlign w:val="bottom"/>
            <w:hideMark/>
          </w:tcPr>
          <w:p w14:paraId="6AE95FA4"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auto" w:fill="auto"/>
            <w:noWrap/>
            <w:vAlign w:val="bottom"/>
            <w:hideMark/>
          </w:tcPr>
          <w:p w14:paraId="1607001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59ACF84" w14:textId="77777777" w:rsidR="00093DBF" w:rsidRPr="00F23566" w:rsidRDefault="00093DBF" w:rsidP="00093DBF"/>
        </w:tc>
        <w:tc>
          <w:tcPr>
            <w:tcW w:w="6" w:type="dxa"/>
            <w:vAlign w:val="center"/>
            <w:hideMark/>
          </w:tcPr>
          <w:p w14:paraId="3F17C309" w14:textId="77777777" w:rsidR="00093DBF" w:rsidRPr="00F23566" w:rsidRDefault="00093DBF" w:rsidP="00093DBF"/>
        </w:tc>
        <w:tc>
          <w:tcPr>
            <w:tcW w:w="6" w:type="dxa"/>
            <w:vAlign w:val="center"/>
            <w:hideMark/>
          </w:tcPr>
          <w:p w14:paraId="0DA20012" w14:textId="77777777" w:rsidR="00093DBF" w:rsidRPr="00F23566" w:rsidRDefault="00093DBF" w:rsidP="00093DBF"/>
        </w:tc>
        <w:tc>
          <w:tcPr>
            <w:tcW w:w="6" w:type="dxa"/>
            <w:vAlign w:val="center"/>
            <w:hideMark/>
          </w:tcPr>
          <w:p w14:paraId="1AE9772D" w14:textId="77777777" w:rsidR="00093DBF" w:rsidRPr="00F23566" w:rsidRDefault="00093DBF" w:rsidP="00093DBF"/>
        </w:tc>
        <w:tc>
          <w:tcPr>
            <w:tcW w:w="6" w:type="dxa"/>
            <w:vAlign w:val="center"/>
            <w:hideMark/>
          </w:tcPr>
          <w:p w14:paraId="098DBB83" w14:textId="77777777" w:rsidR="00093DBF" w:rsidRPr="00F23566" w:rsidRDefault="00093DBF" w:rsidP="00093DBF"/>
        </w:tc>
        <w:tc>
          <w:tcPr>
            <w:tcW w:w="6" w:type="dxa"/>
            <w:vAlign w:val="center"/>
            <w:hideMark/>
          </w:tcPr>
          <w:p w14:paraId="1D5F52FB" w14:textId="77777777" w:rsidR="00093DBF" w:rsidRPr="00F23566" w:rsidRDefault="00093DBF" w:rsidP="00093DBF"/>
        </w:tc>
        <w:tc>
          <w:tcPr>
            <w:tcW w:w="6" w:type="dxa"/>
            <w:vAlign w:val="center"/>
            <w:hideMark/>
          </w:tcPr>
          <w:p w14:paraId="6CFF181C" w14:textId="77777777" w:rsidR="00093DBF" w:rsidRPr="00F23566" w:rsidRDefault="00093DBF" w:rsidP="00093DBF"/>
        </w:tc>
        <w:tc>
          <w:tcPr>
            <w:tcW w:w="6" w:type="dxa"/>
            <w:vAlign w:val="center"/>
            <w:hideMark/>
          </w:tcPr>
          <w:p w14:paraId="114CDB77" w14:textId="77777777" w:rsidR="00093DBF" w:rsidRPr="00F23566" w:rsidRDefault="00093DBF" w:rsidP="00093DBF"/>
        </w:tc>
        <w:tc>
          <w:tcPr>
            <w:tcW w:w="811" w:type="dxa"/>
            <w:vAlign w:val="center"/>
            <w:hideMark/>
          </w:tcPr>
          <w:p w14:paraId="4C8C3048" w14:textId="77777777" w:rsidR="00093DBF" w:rsidRPr="00F23566" w:rsidRDefault="00093DBF" w:rsidP="00093DBF"/>
        </w:tc>
        <w:tc>
          <w:tcPr>
            <w:tcW w:w="811" w:type="dxa"/>
            <w:vAlign w:val="center"/>
            <w:hideMark/>
          </w:tcPr>
          <w:p w14:paraId="39252202" w14:textId="77777777" w:rsidR="00093DBF" w:rsidRPr="00F23566" w:rsidRDefault="00093DBF" w:rsidP="00093DBF"/>
        </w:tc>
        <w:tc>
          <w:tcPr>
            <w:tcW w:w="420" w:type="dxa"/>
            <w:vAlign w:val="center"/>
            <w:hideMark/>
          </w:tcPr>
          <w:p w14:paraId="6096771F" w14:textId="77777777" w:rsidR="00093DBF" w:rsidRPr="00F23566" w:rsidRDefault="00093DBF" w:rsidP="00093DBF"/>
        </w:tc>
        <w:tc>
          <w:tcPr>
            <w:tcW w:w="588" w:type="dxa"/>
            <w:vAlign w:val="center"/>
            <w:hideMark/>
          </w:tcPr>
          <w:p w14:paraId="0764DCA5" w14:textId="77777777" w:rsidR="00093DBF" w:rsidRPr="00F23566" w:rsidRDefault="00093DBF" w:rsidP="00093DBF"/>
        </w:tc>
        <w:tc>
          <w:tcPr>
            <w:tcW w:w="644" w:type="dxa"/>
            <w:vAlign w:val="center"/>
            <w:hideMark/>
          </w:tcPr>
          <w:p w14:paraId="43716D7F" w14:textId="77777777" w:rsidR="00093DBF" w:rsidRPr="00F23566" w:rsidRDefault="00093DBF" w:rsidP="00093DBF"/>
        </w:tc>
        <w:tc>
          <w:tcPr>
            <w:tcW w:w="420" w:type="dxa"/>
            <w:vAlign w:val="center"/>
            <w:hideMark/>
          </w:tcPr>
          <w:p w14:paraId="71828CE2" w14:textId="77777777" w:rsidR="00093DBF" w:rsidRPr="00F23566" w:rsidRDefault="00093DBF" w:rsidP="00093DBF"/>
        </w:tc>
        <w:tc>
          <w:tcPr>
            <w:tcW w:w="36" w:type="dxa"/>
            <w:vAlign w:val="center"/>
            <w:hideMark/>
          </w:tcPr>
          <w:p w14:paraId="38639B96" w14:textId="77777777" w:rsidR="00093DBF" w:rsidRPr="00F23566" w:rsidRDefault="00093DBF" w:rsidP="00093DBF"/>
        </w:tc>
        <w:tc>
          <w:tcPr>
            <w:tcW w:w="6" w:type="dxa"/>
            <w:vAlign w:val="center"/>
            <w:hideMark/>
          </w:tcPr>
          <w:p w14:paraId="6054891B" w14:textId="77777777" w:rsidR="00093DBF" w:rsidRPr="00F23566" w:rsidRDefault="00093DBF" w:rsidP="00093DBF"/>
        </w:tc>
        <w:tc>
          <w:tcPr>
            <w:tcW w:w="6" w:type="dxa"/>
            <w:vAlign w:val="center"/>
            <w:hideMark/>
          </w:tcPr>
          <w:p w14:paraId="261CB2D1" w14:textId="77777777" w:rsidR="00093DBF" w:rsidRPr="00F23566" w:rsidRDefault="00093DBF" w:rsidP="00093DBF"/>
        </w:tc>
        <w:tc>
          <w:tcPr>
            <w:tcW w:w="700" w:type="dxa"/>
            <w:vAlign w:val="center"/>
            <w:hideMark/>
          </w:tcPr>
          <w:p w14:paraId="3604C5E2" w14:textId="77777777" w:rsidR="00093DBF" w:rsidRPr="00F23566" w:rsidRDefault="00093DBF" w:rsidP="00093DBF"/>
        </w:tc>
        <w:tc>
          <w:tcPr>
            <w:tcW w:w="700" w:type="dxa"/>
            <w:vAlign w:val="center"/>
            <w:hideMark/>
          </w:tcPr>
          <w:p w14:paraId="70282D4A" w14:textId="77777777" w:rsidR="00093DBF" w:rsidRPr="00F23566" w:rsidRDefault="00093DBF" w:rsidP="00093DBF"/>
        </w:tc>
        <w:tc>
          <w:tcPr>
            <w:tcW w:w="420" w:type="dxa"/>
            <w:vAlign w:val="center"/>
            <w:hideMark/>
          </w:tcPr>
          <w:p w14:paraId="505E66F1" w14:textId="77777777" w:rsidR="00093DBF" w:rsidRPr="00F23566" w:rsidRDefault="00093DBF" w:rsidP="00093DBF"/>
        </w:tc>
        <w:tc>
          <w:tcPr>
            <w:tcW w:w="36" w:type="dxa"/>
            <w:vAlign w:val="center"/>
            <w:hideMark/>
          </w:tcPr>
          <w:p w14:paraId="50A01D84" w14:textId="77777777" w:rsidR="00093DBF" w:rsidRPr="00F23566" w:rsidRDefault="00093DBF" w:rsidP="00093DBF"/>
        </w:tc>
      </w:tr>
      <w:tr w:rsidR="00093DBF" w:rsidRPr="00F23566" w14:paraId="09C5A593"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75A0CD2E"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34EC57D8" w14:textId="77777777" w:rsidR="00093DBF" w:rsidRPr="00F23566" w:rsidRDefault="00093DBF" w:rsidP="00093DBF">
            <w:r w:rsidRPr="00F23566">
              <w:t>487200</w:t>
            </w:r>
          </w:p>
        </w:tc>
        <w:tc>
          <w:tcPr>
            <w:tcW w:w="10684" w:type="dxa"/>
            <w:tcBorders>
              <w:top w:val="nil"/>
              <w:left w:val="nil"/>
              <w:bottom w:val="nil"/>
              <w:right w:val="nil"/>
            </w:tcBorders>
            <w:shd w:val="clear" w:color="auto" w:fill="auto"/>
            <w:noWrap/>
            <w:vAlign w:val="bottom"/>
            <w:hideMark/>
          </w:tcPr>
          <w:p w14:paraId="69F2D64D" w14:textId="77777777" w:rsidR="00093DBF" w:rsidRPr="00F23566" w:rsidRDefault="00093DBF" w:rsidP="00093DBF">
            <w:proofErr w:type="spellStart"/>
            <w:r w:rsidRPr="00F23566">
              <w:t>Трансфери</w:t>
            </w:r>
            <w:proofErr w:type="spellEnd"/>
            <w:r w:rsidRPr="00F23566">
              <w:t xml:space="preserve"> </w:t>
            </w:r>
            <w:proofErr w:type="spellStart"/>
            <w:r w:rsidRPr="00F23566">
              <w:t>ентитету</w:t>
            </w:r>
            <w:proofErr w:type="spellEnd"/>
            <w:r w:rsidRPr="00F23566">
              <w:t xml:space="preserve"> </w:t>
            </w:r>
            <w:proofErr w:type="spellStart"/>
            <w:r w:rsidRPr="00F23566">
              <w:t>за</w:t>
            </w:r>
            <w:proofErr w:type="spellEnd"/>
            <w:r w:rsidRPr="00F23566">
              <w:t xml:space="preserve"> </w:t>
            </w:r>
            <w:proofErr w:type="spellStart"/>
            <w:r w:rsidRPr="00F23566">
              <w:t>плате</w:t>
            </w:r>
            <w:proofErr w:type="spellEnd"/>
            <w:r w:rsidRPr="00F23566">
              <w:t xml:space="preserve"> </w:t>
            </w:r>
            <w:proofErr w:type="spellStart"/>
            <w:r w:rsidRPr="00F23566">
              <w:t>приправника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4144A33" w14:textId="77777777" w:rsidR="00093DBF" w:rsidRPr="00F23566" w:rsidRDefault="00093DBF" w:rsidP="00093DBF">
            <w:r w:rsidRPr="00F23566">
              <w:t>7800</w:t>
            </w:r>
          </w:p>
        </w:tc>
        <w:tc>
          <w:tcPr>
            <w:tcW w:w="1520" w:type="dxa"/>
            <w:tcBorders>
              <w:top w:val="nil"/>
              <w:left w:val="nil"/>
              <w:bottom w:val="nil"/>
              <w:right w:val="single" w:sz="8" w:space="0" w:color="auto"/>
            </w:tcBorders>
            <w:shd w:val="clear" w:color="auto" w:fill="auto"/>
            <w:noWrap/>
            <w:vAlign w:val="bottom"/>
            <w:hideMark/>
          </w:tcPr>
          <w:p w14:paraId="396F548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auto" w:fill="auto"/>
            <w:noWrap/>
            <w:vAlign w:val="bottom"/>
            <w:hideMark/>
          </w:tcPr>
          <w:p w14:paraId="7F0A9C4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51941F4" w14:textId="77777777" w:rsidR="00093DBF" w:rsidRPr="00F23566" w:rsidRDefault="00093DBF" w:rsidP="00093DBF"/>
        </w:tc>
        <w:tc>
          <w:tcPr>
            <w:tcW w:w="6" w:type="dxa"/>
            <w:vAlign w:val="center"/>
            <w:hideMark/>
          </w:tcPr>
          <w:p w14:paraId="45040D79" w14:textId="77777777" w:rsidR="00093DBF" w:rsidRPr="00F23566" w:rsidRDefault="00093DBF" w:rsidP="00093DBF"/>
        </w:tc>
        <w:tc>
          <w:tcPr>
            <w:tcW w:w="6" w:type="dxa"/>
            <w:vAlign w:val="center"/>
            <w:hideMark/>
          </w:tcPr>
          <w:p w14:paraId="4785C102" w14:textId="77777777" w:rsidR="00093DBF" w:rsidRPr="00F23566" w:rsidRDefault="00093DBF" w:rsidP="00093DBF"/>
        </w:tc>
        <w:tc>
          <w:tcPr>
            <w:tcW w:w="6" w:type="dxa"/>
            <w:vAlign w:val="center"/>
            <w:hideMark/>
          </w:tcPr>
          <w:p w14:paraId="714A52B3" w14:textId="77777777" w:rsidR="00093DBF" w:rsidRPr="00F23566" w:rsidRDefault="00093DBF" w:rsidP="00093DBF"/>
        </w:tc>
        <w:tc>
          <w:tcPr>
            <w:tcW w:w="6" w:type="dxa"/>
            <w:vAlign w:val="center"/>
            <w:hideMark/>
          </w:tcPr>
          <w:p w14:paraId="4B538939" w14:textId="77777777" w:rsidR="00093DBF" w:rsidRPr="00F23566" w:rsidRDefault="00093DBF" w:rsidP="00093DBF"/>
        </w:tc>
        <w:tc>
          <w:tcPr>
            <w:tcW w:w="6" w:type="dxa"/>
            <w:vAlign w:val="center"/>
            <w:hideMark/>
          </w:tcPr>
          <w:p w14:paraId="5EC434A2" w14:textId="77777777" w:rsidR="00093DBF" w:rsidRPr="00F23566" w:rsidRDefault="00093DBF" w:rsidP="00093DBF"/>
        </w:tc>
        <w:tc>
          <w:tcPr>
            <w:tcW w:w="6" w:type="dxa"/>
            <w:vAlign w:val="center"/>
            <w:hideMark/>
          </w:tcPr>
          <w:p w14:paraId="28241E65" w14:textId="77777777" w:rsidR="00093DBF" w:rsidRPr="00F23566" w:rsidRDefault="00093DBF" w:rsidP="00093DBF"/>
        </w:tc>
        <w:tc>
          <w:tcPr>
            <w:tcW w:w="6" w:type="dxa"/>
            <w:vAlign w:val="center"/>
            <w:hideMark/>
          </w:tcPr>
          <w:p w14:paraId="0CAEBF9E" w14:textId="77777777" w:rsidR="00093DBF" w:rsidRPr="00F23566" w:rsidRDefault="00093DBF" w:rsidP="00093DBF"/>
        </w:tc>
        <w:tc>
          <w:tcPr>
            <w:tcW w:w="811" w:type="dxa"/>
            <w:vAlign w:val="center"/>
            <w:hideMark/>
          </w:tcPr>
          <w:p w14:paraId="26F9C959" w14:textId="77777777" w:rsidR="00093DBF" w:rsidRPr="00F23566" w:rsidRDefault="00093DBF" w:rsidP="00093DBF"/>
        </w:tc>
        <w:tc>
          <w:tcPr>
            <w:tcW w:w="811" w:type="dxa"/>
            <w:vAlign w:val="center"/>
            <w:hideMark/>
          </w:tcPr>
          <w:p w14:paraId="57AE109B" w14:textId="77777777" w:rsidR="00093DBF" w:rsidRPr="00F23566" w:rsidRDefault="00093DBF" w:rsidP="00093DBF"/>
        </w:tc>
        <w:tc>
          <w:tcPr>
            <w:tcW w:w="420" w:type="dxa"/>
            <w:vAlign w:val="center"/>
            <w:hideMark/>
          </w:tcPr>
          <w:p w14:paraId="4BBFE9C4" w14:textId="77777777" w:rsidR="00093DBF" w:rsidRPr="00F23566" w:rsidRDefault="00093DBF" w:rsidP="00093DBF"/>
        </w:tc>
        <w:tc>
          <w:tcPr>
            <w:tcW w:w="588" w:type="dxa"/>
            <w:vAlign w:val="center"/>
            <w:hideMark/>
          </w:tcPr>
          <w:p w14:paraId="1C77EDC8" w14:textId="77777777" w:rsidR="00093DBF" w:rsidRPr="00F23566" w:rsidRDefault="00093DBF" w:rsidP="00093DBF"/>
        </w:tc>
        <w:tc>
          <w:tcPr>
            <w:tcW w:w="644" w:type="dxa"/>
            <w:vAlign w:val="center"/>
            <w:hideMark/>
          </w:tcPr>
          <w:p w14:paraId="3FE9C283" w14:textId="77777777" w:rsidR="00093DBF" w:rsidRPr="00F23566" w:rsidRDefault="00093DBF" w:rsidP="00093DBF"/>
        </w:tc>
        <w:tc>
          <w:tcPr>
            <w:tcW w:w="420" w:type="dxa"/>
            <w:vAlign w:val="center"/>
            <w:hideMark/>
          </w:tcPr>
          <w:p w14:paraId="05D7DF8E" w14:textId="77777777" w:rsidR="00093DBF" w:rsidRPr="00F23566" w:rsidRDefault="00093DBF" w:rsidP="00093DBF"/>
        </w:tc>
        <w:tc>
          <w:tcPr>
            <w:tcW w:w="36" w:type="dxa"/>
            <w:vAlign w:val="center"/>
            <w:hideMark/>
          </w:tcPr>
          <w:p w14:paraId="45A7F465" w14:textId="77777777" w:rsidR="00093DBF" w:rsidRPr="00F23566" w:rsidRDefault="00093DBF" w:rsidP="00093DBF"/>
        </w:tc>
        <w:tc>
          <w:tcPr>
            <w:tcW w:w="6" w:type="dxa"/>
            <w:vAlign w:val="center"/>
            <w:hideMark/>
          </w:tcPr>
          <w:p w14:paraId="5757AE2B" w14:textId="77777777" w:rsidR="00093DBF" w:rsidRPr="00F23566" w:rsidRDefault="00093DBF" w:rsidP="00093DBF"/>
        </w:tc>
        <w:tc>
          <w:tcPr>
            <w:tcW w:w="6" w:type="dxa"/>
            <w:vAlign w:val="center"/>
            <w:hideMark/>
          </w:tcPr>
          <w:p w14:paraId="59C17B8A" w14:textId="77777777" w:rsidR="00093DBF" w:rsidRPr="00F23566" w:rsidRDefault="00093DBF" w:rsidP="00093DBF"/>
        </w:tc>
        <w:tc>
          <w:tcPr>
            <w:tcW w:w="700" w:type="dxa"/>
            <w:vAlign w:val="center"/>
            <w:hideMark/>
          </w:tcPr>
          <w:p w14:paraId="6EAD47C1" w14:textId="77777777" w:rsidR="00093DBF" w:rsidRPr="00F23566" w:rsidRDefault="00093DBF" w:rsidP="00093DBF"/>
        </w:tc>
        <w:tc>
          <w:tcPr>
            <w:tcW w:w="700" w:type="dxa"/>
            <w:vAlign w:val="center"/>
            <w:hideMark/>
          </w:tcPr>
          <w:p w14:paraId="08A6A32A" w14:textId="77777777" w:rsidR="00093DBF" w:rsidRPr="00F23566" w:rsidRDefault="00093DBF" w:rsidP="00093DBF"/>
        </w:tc>
        <w:tc>
          <w:tcPr>
            <w:tcW w:w="420" w:type="dxa"/>
            <w:vAlign w:val="center"/>
            <w:hideMark/>
          </w:tcPr>
          <w:p w14:paraId="7BCE3308" w14:textId="77777777" w:rsidR="00093DBF" w:rsidRPr="00F23566" w:rsidRDefault="00093DBF" w:rsidP="00093DBF"/>
        </w:tc>
        <w:tc>
          <w:tcPr>
            <w:tcW w:w="36" w:type="dxa"/>
            <w:vAlign w:val="center"/>
            <w:hideMark/>
          </w:tcPr>
          <w:p w14:paraId="3088C3A0" w14:textId="77777777" w:rsidR="00093DBF" w:rsidRPr="00F23566" w:rsidRDefault="00093DBF" w:rsidP="00093DBF"/>
        </w:tc>
      </w:tr>
      <w:tr w:rsidR="00093DBF" w:rsidRPr="00F23566" w14:paraId="65BBA637"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E6DA0B6" w14:textId="77777777" w:rsidR="00093DBF" w:rsidRPr="00F23566" w:rsidRDefault="00093DBF" w:rsidP="00093DBF">
            <w:r w:rsidRPr="00F23566">
              <w:lastRenderedPageBreak/>
              <w:t>510000</w:t>
            </w:r>
          </w:p>
        </w:tc>
        <w:tc>
          <w:tcPr>
            <w:tcW w:w="720" w:type="dxa"/>
            <w:tcBorders>
              <w:top w:val="nil"/>
              <w:left w:val="nil"/>
              <w:bottom w:val="nil"/>
              <w:right w:val="nil"/>
            </w:tcBorders>
            <w:shd w:val="clear" w:color="auto" w:fill="auto"/>
            <w:noWrap/>
            <w:vAlign w:val="bottom"/>
            <w:hideMark/>
          </w:tcPr>
          <w:p w14:paraId="4EBB5BAE"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04B8FBE7"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7A490A7"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000000" w:fill="FFFFFF"/>
            <w:noWrap/>
            <w:vAlign w:val="bottom"/>
            <w:hideMark/>
          </w:tcPr>
          <w:p w14:paraId="0F4E384E"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46D2AF73"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1BA1A193" w14:textId="77777777" w:rsidR="00093DBF" w:rsidRPr="00F23566" w:rsidRDefault="00093DBF" w:rsidP="00093DBF"/>
        </w:tc>
        <w:tc>
          <w:tcPr>
            <w:tcW w:w="6" w:type="dxa"/>
            <w:vAlign w:val="center"/>
            <w:hideMark/>
          </w:tcPr>
          <w:p w14:paraId="22C0533B" w14:textId="77777777" w:rsidR="00093DBF" w:rsidRPr="00F23566" w:rsidRDefault="00093DBF" w:rsidP="00093DBF"/>
        </w:tc>
        <w:tc>
          <w:tcPr>
            <w:tcW w:w="6" w:type="dxa"/>
            <w:vAlign w:val="center"/>
            <w:hideMark/>
          </w:tcPr>
          <w:p w14:paraId="4745B535" w14:textId="77777777" w:rsidR="00093DBF" w:rsidRPr="00F23566" w:rsidRDefault="00093DBF" w:rsidP="00093DBF"/>
        </w:tc>
        <w:tc>
          <w:tcPr>
            <w:tcW w:w="6" w:type="dxa"/>
            <w:vAlign w:val="center"/>
            <w:hideMark/>
          </w:tcPr>
          <w:p w14:paraId="584583A0" w14:textId="77777777" w:rsidR="00093DBF" w:rsidRPr="00F23566" w:rsidRDefault="00093DBF" w:rsidP="00093DBF"/>
        </w:tc>
        <w:tc>
          <w:tcPr>
            <w:tcW w:w="6" w:type="dxa"/>
            <w:vAlign w:val="center"/>
            <w:hideMark/>
          </w:tcPr>
          <w:p w14:paraId="7DD77500" w14:textId="77777777" w:rsidR="00093DBF" w:rsidRPr="00F23566" w:rsidRDefault="00093DBF" w:rsidP="00093DBF"/>
        </w:tc>
        <w:tc>
          <w:tcPr>
            <w:tcW w:w="6" w:type="dxa"/>
            <w:vAlign w:val="center"/>
            <w:hideMark/>
          </w:tcPr>
          <w:p w14:paraId="4DB08612" w14:textId="77777777" w:rsidR="00093DBF" w:rsidRPr="00F23566" w:rsidRDefault="00093DBF" w:rsidP="00093DBF"/>
        </w:tc>
        <w:tc>
          <w:tcPr>
            <w:tcW w:w="6" w:type="dxa"/>
            <w:vAlign w:val="center"/>
            <w:hideMark/>
          </w:tcPr>
          <w:p w14:paraId="08145129" w14:textId="77777777" w:rsidR="00093DBF" w:rsidRPr="00F23566" w:rsidRDefault="00093DBF" w:rsidP="00093DBF"/>
        </w:tc>
        <w:tc>
          <w:tcPr>
            <w:tcW w:w="6" w:type="dxa"/>
            <w:vAlign w:val="center"/>
            <w:hideMark/>
          </w:tcPr>
          <w:p w14:paraId="0E7A4599" w14:textId="77777777" w:rsidR="00093DBF" w:rsidRPr="00F23566" w:rsidRDefault="00093DBF" w:rsidP="00093DBF"/>
        </w:tc>
        <w:tc>
          <w:tcPr>
            <w:tcW w:w="811" w:type="dxa"/>
            <w:vAlign w:val="center"/>
            <w:hideMark/>
          </w:tcPr>
          <w:p w14:paraId="03CCBECD" w14:textId="77777777" w:rsidR="00093DBF" w:rsidRPr="00F23566" w:rsidRDefault="00093DBF" w:rsidP="00093DBF"/>
        </w:tc>
        <w:tc>
          <w:tcPr>
            <w:tcW w:w="811" w:type="dxa"/>
            <w:vAlign w:val="center"/>
            <w:hideMark/>
          </w:tcPr>
          <w:p w14:paraId="60C06522" w14:textId="77777777" w:rsidR="00093DBF" w:rsidRPr="00F23566" w:rsidRDefault="00093DBF" w:rsidP="00093DBF"/>
        </w:tc>
        <w:tc>
          <w:tcPr>
            <w:tcW w:w="420" w:type="dxa"/>
            <w:vAlign w:val="center"/>
            <w:hideMark/>
          </w:tcPr>
          <w:p w14:paraId="4FF4BF10" w14:textId="77777777" w:rsidR="00093DBF" w:rsidRPr="00F23566" w:rsidRDefault="00093DBF" w:rsidP="00093DBF"/>
        </w:tc>
        <w:tc>
          <w:tcPr>
            <w:tcW w:w="588" w:type="dxa"/>
            <w:vAlign w:val="center"/>
            <w:hideMark/>
          </w:tcPr>
          <w:p w14:paraId="7B52B05C" w14:textId="77777777" w:rsidR="00093DBF" w:rsidRPr="00F23566" w:rsidRDefault="00093DBF" w:rsidP="00093DBF"/>
        </w:tc>
        <w:tc>
          <w:tcPr>
            <w:tcW w:w="644" w:type="dxa"/>
            <w:vAlign w:val="center"/>
            <w:hideMark/>
          </w:tcPr>
          <w:p w14:paraId="2E44BAAD" w14:textId="77777777" w:rsidR="00093DBF" w:rsidRPr="00F23566" w:rsidRDefault="00093DBF" w:rsidP="00093DBF"/>
        </w:tc>
        <w:tc>
          <w:tcPr>
            <w:tcW w:w="420" w:type="dxa"/>
            <w:vAlign w:val="center"/>
            <w:hideMark/>
          </w:tcPr>
          <w:p w14:paraId="1DBA3F10" w14:textId="77777777" w:rsidR="00093DBF" w:rsidRPr="00F23566" w:rsidRDefault="00093DBF" w:rsidP="00093DBF"/>
        </w:tc>
        <w:tc>
          <w:tcPr>
            <w:tcW w:w="36" w:type="dxa"/>
            <w:vAlign w:val="center"/>
            <w:hideMark/>
          </w:tcPr>
          <w:p w14:paraId="0D1215D8" w14:textId="77777777" w:rsidR="00093DBF" w:rsidRPr="00F23566" w:rsidRDefault="00093DBF" w:rsidP="00093DBF"/>
        </w:tc>
        <w:tc>
          <w:tcPr>
            <w:tcW w:w="6" w:type="dxa"/>
            <w:vAlign w:val="center"/>
            <w:hideMark/>
          </w:tcPr>
          <w:p w14:paraId="09DCA875" w14:textId="77777777" w:rsidR="00093DBF" w:rsidRPr="00F23566" w:rsidRDefault="00093DBF" w:rsidP="00093DBF"/>
        </w:tc>
        <w:tc>
          <w:tcPr>
            <w:tcW w:w="6" w:type="dxa"/>
            <w:vAlign w:val="center"/>
            <w:hideMark/>
          </w:tcPr>
          <w:p w14:paraId="713751B0" w14:textId="77777777" w:rsidR="00093DBF" w:rsidRPr="00F23566" w:rsidRDefault="00093DBF" w:rsidP="00093DBF"/>
        </w:tc>
        <w:tc>
          <w:tcPr>
            <w:tcW w:w="700" w:type="dxa"/>
            <w:vAlign w:val="center"/>
            <w:hideMark/>
          </w:tcPr>
          <w:p w14:paraId="7245CE30" w14:textId="77777777" w:rsidR="00093DBF" w:rsidRPr="00F23566" w:rsidRDefault="00093DBF" w:rsidP="00093DBF"/>
        </w:tc>
        <w:tc>
          <w:tcPr>
            <w:tcW w:w="700" w:type="dxa"/>
            <w:vAlign w:val="center"/>
            <w:hideMark/>
          </w:tcPr>
          <w:p w14:paraId="7B03EE03" w14:textId="77777777" w:rsidR="00093DBF" w:rsidRPr="00F23566" w:rsidRDefault="00093DBF" w:rsidP="00093DBF"/>
        </w:tc>
        <w:tc>
          <w:tcPr>
            <w:tcW w:w="420" w:type="dxa"/>
            <w:vAlign w:val="center"/>
            <w:hideMark/>
          </w:tcPr>
          <w:p w14:paraId="60CEDC8D" w14:textId="77777777" w:rsidR="00093DBF" w:rsidRPr="00F23566" w:rsidRDefault="00093DBF" w:rsidP="00093DBF"/>
        </w:tc>
        <w:tc>
          <w:tcPr>
            <w:tcW w:w="36" w:type="dxa"/>
            <w:vAlign w:val="center"/>
            <w:hideMark/>
          </w:tcPr>
          <w:p w14:paraId="7AF009FA" w14:textId="77777777" w:rsidR="00093DBF" w:rsidRPr="00F23566" w:rsidRDefault="00093DBF" w:rsidP="00093DBF"/>
        </w:tc>
      </w:tr>
      <w:tr w:rsidR="00093DBF" w:rsidRPr="00F23566" w14:paraId="5CB37CE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AE4897C" w14:textId="77777777" w:rsidR="00093DBF" w:rsidRPr="00F23566" w:rsidRDefault="00093DBF" w:rsidP="00093DBF">
            <w:r w:rsidRPr="00F23566">
              <w:t>511000</w:t>
            </w:r>
          </w:p>
        </w:tc>
        <w:tc>
          <w:tcPr>
            <w:tcW w:w="720" w:type="dxa"/>
            <w:tcBorders>
              <w:top w:val="nil"/>
              <w:left w:val="nil"/>
              <w:bottom w:val="nil"/>
              <w:right w:val="nil"/>
            </w:tcBorders>
            <w:shd w:val="clear" w:color="auto" w:fill="auto"/>
            <w:noWrap/>
            <w:vAlign w:val="bottom"/>
            <w:hideMark/>
          </w:tcPr>
          <w:p w14:paraId="5C7B3D67"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EEF6CD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auto" w:fill="auto"/>
            <w:noWrap/>
            <w:vAlign w:val="bottom"/>
            <w:hideMark/>
          </w:tcPr>
          <w:p w14:paraId="423028F6"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4CA034B7"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39133808"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315965CC" w14:textId="77777777" w:rsidR="00093DBF" w:rsidRPr="00F23566" w:rsidRDefault="00093DBF" w:rsidP="00093DBF"/>
        </w:tc>
        <w:tc>
          <w:tcPr>
            <w:tcW w:w="6" w:type="dxa"/>
            <w:vAlign w:val="center"/>
            <w:hideMark/>
          </w:tcPr>
          <w:p w14:paraId="4DA3033F" w14:textId="77777777" w:rsidR="00093DBF" w:rsidRPr="00F23566" w:rsidRDefault="00093DBF" w:rsidP="00093DBF"/>
        </w:tc>
        <w:tc>
          <w:tcPr>
            <w:tcW w:w="6" w:type="dxa"/>
            <w:vAlign w:val="center"/>
            <w:hideMark/>
          </w:tcPr>
          <w:p w14:paraId="01C07450" w14:textId="77777777" w:rsidR="00093DBF" w:rsidRPr="00F23566" w:rsidRDefault="00093DBF" w:rsidP="00093DBF"/>
        </w:tc>
        <w:tc>
          <w:tcPr>
            <w:tcW w:w="6" w:type="dxa"/>
            <w:vAlign w:val="center"/>
            <w:hideMark/>
          </w:tcPr>
          <w:p w14:paraId="4F3ACE2B" w14:textId="77777777" w:rsidR="00093DBF" w:rsidRPr="00F23566" w:rsidRDefault="00093DBF" w:rsidP="00093DBF"/>
        </w:tc>
        <w:tc>
          <w:tcPr>
            <w:tcW w:w="6" w:type="dxa"/>
            <w:vAlign w:val="center"/>
            <w:hideMark/>
          </w:tcPr>
          <w:p w14:paraId="1E042ECD" w14:textId="77777777" w:rsidR="00093DBF" w:rsidRPr="00F23566" w:rsidRDefault="00093DBF" w:rsidP="00093DBF"/>
        </w:tc>
        <w:tc>
          <w:tcPr>
            <w:tcW w:w="6" w:type="dxa"/>
            <w:vAlign w:val="center"/>
            <w:hideMark/>
          </w:tcPr>
          <w:p w14:paraId="21843D86" w14:textId="77777777" w:rsidR="00093DBF" w:rsidRPr="00F23566" w:rsidRDefault="00093DBF" w:rsidP="00093DBF"/>
        </w:tc>
        <w:tc>
          <w:tcPr>
            <w:tcW w:w="6" w:type="dxa"/>
            <w:vAlign w:val="center"/>
            <w:hideMark/>
          </w:tcPr>
          <w:p w14:paraId="6939095B" w14:textId="77777777" w:rsidR="00093DBF" w:rsidRPr="00F23566" w:rsidRDefault="00093DBF" w:rsidP="00093DBF"/>
        </w:tc>
        <w:tc>
          <w:tcPr>
            <w:tcW w:w="6" w:type="dxa"/>
            <w:vAlign w:val="center"/>
            <w:hideMark/>
          </w:tcPr>
          <w:p w14:paraId="4C28D36E" w14:textId="77777777" w:rsidR="00093DBF" w:rsidRPr="00F23566" w:rsidRDefault="00093DBF" w:rsidP="00093DBF"/>
        </w:tc>
        <w:tc>
          <w:tcPr>
            <w:tcW w:w="811" w:type="dxa"/>
            <w:vAlign w:val="center"/>
            <w:hideMark/>
          </w:tcPr>
          <w:p w14:paraId="554407F7" w14:textId="77777777" w:rsidR="00093DBF" w:rsidRPr="00F23566" w:rsidRDefault="00093DBF" w:rsidP="00093DBF"/>
        </w:tc>
        <w:tc>
          <w:tcPr>
            <w:tcW w:w="811" w:type="dxa"/>
            <w:vAlign w:val="center"/>
            <w:hideMark/>
          </w:tcPr>
          <w:p w14:paraId="2DF262E0" w14:textId="77777777" w:rsidR="00093DBF" w:rsidRPr="00F23566" w:rsidRDefault="00093DBF" w:rsidP="00093DBF"/>
        </w:tc>
        <w:tc>
          <w:tcPr>
            <w:tcW w:w="420" w:type="dxa"/>
            <w:vAlign w:val="center"/>
            <w:hideMark/>
          </w:tcPr>
          <w:p w14:paraId="46C8048A" w14:textId="77777777" w:rsidR="00093DBF" w:rsidRPr="00F23566" w:rsidRDefault="00093DBF" w:rsidP="00093DBF"/>
        </w:tc>
        <w:tc>
          <w:tcPr>
            <w:tcW w:w="588" w:type="dxa"/>
            <w:vAlign w:val="center"/>
            <w:hideMark/>
          </w:tcPr>
          <w:p w14:paraId="026301D2" w14:textId="77777777" w:rsidR="00093DBF" w:rsidRPr="00F23566" w:rsidRDefault="00093DBF" w:rsidP="00093DBF"/>
        </w:tc>
        <w:tc>
          <w:tcPr>
            <w:tcW w:w="644" w:type="dxa"/>
            <w:vAlign w:val="center"/>
            <w:hideMark/>
          </w:tcPr>
          <w:p w14:paraId="2B49870B" w14:textId="77777777" w:rsidR="00093DBF" w:rsidRPr="00F23566" w:rsidRDefault="00093DBF" w:rsidP="00093DBF"/>
        </w:tc>
        <w:tc>
          <w:tcPr>
            <w:tcW w:w="420" w:type="dxa"/>
            <w:vAlign w:val="center"/>
            <w:hideMark/>
          </w:tcPr>
          <w:p w14:paraId="3ECE7BDA" w14:textId="77777777" w:rsidR="00093DBF" w:rsidRPr="00F23566" w:rsidRDefault="00093DBF" w:rsidP="00093DBF"/>
        </w:tc>
        <w:tc>
          <w:tcPr>
            <w:tcW w:w="36" w:type="dxa"/>
            <w:vAlign w:val="center"/>
            <w:hideMark/>
          </w:tcPr>
          <w:p w14:paraId="12723649" w14:textId="77777777" w:rsidR="00093DBF" w:rsidRPr="00F23566" w:rsidRDefault="00093DBF" w:rsidP="00093DBF"/>
        </w:tc>
        <w:tc>
          <w:tcPr>
            <w:tcW w:w="6" w:type="dxa"/>
            <w:vAlign w:val="center"/>
            <w:hideMark/>
          </w:tcPr>
          <w:p w14:paraId="42994B10" w14:textId="77777777" w:rsidR="00093DBF" w:rsidRPr="00F23566" w:rsidRDefault="00093DBF" w:rsidP="00093DBF"/>
        </w:tc>
        <w:tc>
          <w:tcPr>
            <w:tcW w:w="6" w:type="dxa"/>
            <w:vAlign w:val="center"/>
            <w:hideMark/>
          </w:tcPr>
          <w:p w14:paraId="0DE175AA" w14:textId="77777777" w:rsidR="00093DBF" w:rsidRPr="00F23566" w:rsidRDefault="00093DBF" w:rsidP="00093DBF"/>
        </w:tc>
        <w:tc>
          <w:tcPr>
            <w:tcW w:w="700" w:type="dxa"/>
            <w:vAlign w:val="center"/>
            <w:hideMark/>
          </w:tcPr>
          <w:p w14:paraId="1D6BADDD" w14:textId="77777777" w:rsidR="00093DBF" w:rsidRPr="00F23566" w:rsidRDefault="00093DBF" w:rsidP="00093DBF"/>
        </w:tc>
        <w:tc>
          <w:tcPr>
            <w:tcW w:w="700" w:type="dxa"/>
            <w:vAlign w:val="center"/>
            <w:hideMark/>
          </w:tcPr>
          <w:p w14:paraId="46F9A61E" w14:textId="77777777" w:rsidR="00093DBF" w:rsidRPr="00F23566" w:rsidRDefault="00093DBF" w:rsidP="00093DBF"/>
        </w:tc>
        <w:tc>
          <w:tcPr>
            <w:tcW w:w="420" w:type="dxa"/>
            <w:vAlign w:val="center"/>
            <w:hideMark/>
          </w:tcPr>
          <w:p w14:paraId="72669487" w14:textId="77777777" w:rsidR="00093DBF" w:rsidRPr="00F23566" w:rsidRDefault="00093DBF" w:rsidP="00093DBF"/>
        </w:tc>
        <w:tc>
          <w:tcPr>
            <w:tcW w:w="36" w:type="dxa"/>
            <w:vAlign w:val="center"/>
            <w:hideMark/>
          </w:tcPr>
          <w:p w14:paraId="645CF1C2" w14:textId="77777777" w:rsidR="00093DBF" w:rsidRPr="00F23566" w:rsidRDefault="00093DBF" w:rsidP="00093DBF"/>
        </w:tc>
      </w:tr>
      <w:tr w:rsidR="00093DBF" w:rsidRPr="00F23566" w14:paraId="2DC5B6B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CCBE3E3" w14:textId="77777777" w:rsidR="00093DBF" w:rsidRPr="00F23566" w:rsidRDefault="00093DBF" w:rsidP="00093DBF">
            <w:r w:rsidRPr="00F23566">
              <w:t> </w:t>
            </w:r>
          </w:p>
        </w:tc>
        <w:tc>
          <w:tcPr>
            <w:tcW w:w="720" w:type="dxa"/>
            <w:tcBorders>
              <w:top w:val="nil"/>
              <w:left w:val="nil"/>
              <w:bottom w:val="nil"/>
              <w:right w:val="nil"/>
            </w:tcBorders>
            <w:shd w:val="clear" w:color="auto" w:fill="auto"/>
            <w:noWrap/>
            <w:vAlign w:val="bottom"/>
            <w:hideMark/>
          </w:tcPr>
          <w:p w14:paraId="64F27539" w14:textId="77777777" w:rsidR="00093DBF" w:rsidRPr="00F23566" w:rsidRDefault="00093DBF" w:rsidP="00093DBF">
            <w:r w:rsidRPr="00F23566">
              <w:t>511300</w:t>
            </w:r>
          </w:p>
        </w:tc>
        <w:tc>
          <w:tcPr>
            <w:tcW w:w="10684" w:type="dxa"/>
            <w:tcBorders>
              <w:top w:val="nil"/>
              <w:left w:val="nil"/>
              <w:bottom w:val="nil"/>
              <w:right w:val="nil"/>
            </w:tcBorders>
            <w:shd w:val="clear" w:color="auto" w:fill="auto"/>
            <w:noWrap/>
            <w:vAlign w:val="bottom"/>
            <w:hideMark/>
          </w:tcPr>
          <w:p w14:paraId="4487EBFD"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2D753269" w14:textId="77777777" w:rsidR="00093DBF" w:rsidRPr="00F23566" w:rsidRDefault="00093DBF" w:rsidP="00093DBF">
            <w:r w:rsidRPr="00F23566">
              <w:t>10000</w:t>
            </w:r>
          </w:p>
        </w:tc>
        <w:tc>
          <w:tcPr>
            <w:tcW w:w="1520" w:type="dxa"/>
            <w:tcBorders>
              <w:top w:val="nil"/>
              <w:left w:val="nil"/>
              <w:bottom w:val="nil"/>
              <w:right w:val="single" w:sz="8" w:space="0" w:color="auto"/>
            </w:tcBorders>
            <w:shd w:val="clear" w:color="auto" w:fill="auto"/>
            <w:noWrap/>
            <w:vAlign w:val="bottom"/>
            <w:hideMark/>
          </w:tcPr>
          <w:p w14:paraId="041BB666" w14:textId="77777777" w:rsidR="00093DBF" w:rsidRPr="00F23566" w:rsidRDefault="00093DBF" w:rsidP="00093DBF">
            <w:r w:rsidRPr="00F23566">
              <w:t>15.000</w:t>
            </w:r>
          </w:p>
        </w:tc>
        <w:tc>
          <w:tcPr>
            <w:tcW w:w="760" w:type="dxa"/>
            <w:tcBorders>
              <w:top w:val="nil"/>
              <w:left w:val="nil"/>
              <w:bottom w:val="nil"/>
              <w:right w:val="single" w:sz="8" w:space="0" w:color="auto"/>
            </w:tcBorders>
            <w:shd w:val="clear" w:color="auto" w:fill="auto"/>
            <w:noWrap/>
            <w:vAlign w:val="bottom"/>
            <w:hideMark/>
          </w:tcPr>
          <w:p w14:paraId="363108C6" w14:textId="77777777" w:rsidR="00093DBF" w:rsidRPr="00F23566" w:rsidRDefault="00093DBF" w:rsidP="00093DBF">
            <w:r w:rsidRPr="00F23566">
              <w:t>1,50</w:t>
            </w:r>
          </w:p>
        </w:tc>
        <w:tc>
          <w:tcPr>
            <w:tcW w:w="1000" w:type="dxa"/>
            <w:tcBorders>
              <w:top w:val="nil"/>
              <w:left w:val="nil"/>
              <w:bottom w:val="nil"/>
              <w:right w:val="nil"/>
            </w:tcBorders>
            <w:shd w:val="clear" w:color="auto" w:fill="auto"/>
            <w:noWrap/>
            <w:vAlign w:val="bottom"/>
            <w:hideMark/>
          </w:tcPr>
          <w:p w14:paraId="122A63BB" w14:textId="77777777" w:rsidR="00093DBF" w:rsidRPr="00F23566" w:rsidRDefault="00093DBF" w:rsidP="00093DBF"/>
        </w:tc>
        <w:tc>
          <w:tcPr>
            <w:tcW w:w="6" w:type="dxa"/>
            <w:vAlign w:val="center"/>
            <w:hideMark/>
          </w:tcPr>
          <w:p w14:paraId="7F40C190" w14:textId="77777777" w:rsidR="00093DBF" w:rsidRPr="00F23566" w:rsidRDefault="00093DBF" w:rsidP="00093DBF"/>
        </w:tc>
        <w:tc>
          <w:tcPr>
            <w:tcW w:w="6" w:type="dxa"/>
            <w:vAlign w:val="center"/>
            <w:hideMark/>
          </w:tcPr>
          <w:p w14:paraId="724EC033" w14:textId="77777777" w:rsidR="00093DBF" w:rsidRPr="00F23566" w:rsidRDefault="00093DBF" w:rsidP="00093DBF"/>
        </w:tc>
        <w:tc>
          <w:tcPr>
            <w:tcW w:w="6" w:type="dxa"/>
            <w:vAlign w:val="center"/>
            <w:hideMark/>
          </w:tcPr>
          <w:p w14:paraId="52304D5A" w14:textId="77777777" w:rsidR="00093DBF" w:rsidRPr="00F23566" w:rsidRDefault="00093DBF" w:rsidP="00093DBF"/>
        </w:tc>
        <w:tc>
          <w:tcPr>
            <w:tcW w:w="6" w:type="dxa"/>
            <w:vAlign w:val="center"/>
            <w:hideMark/>
          </w:tcPr>
          <w:p w14:paraId="22145408" w14:textId="77777777" w:rsidR="00093DBF" w:rsidRPr="00F23566" w:rsidRDefault="00093DBF" w:rsidP="00093DBF"/>
        </w:tc>
        <w:tc>
          <w:tcPr>
            <w:tcW w:w="6" w:type="dxa"/>
            <w:vAlign w:val="center"/>
            <w:hideMark/>
          </w:tcPr>
          <w:p w14:paraId="00E884B0" w14:textId="77777777" w:rsidR="00093DBF" w:rsidRPr="00F23566" w:rsidRDefault="00093DBF" w:rsidP="00093DBF"/>
        </w:tc>
        <w:tc>
          <w:tcPr>
            <w:tcW w:w="6" w:type="dxa"/>
            <w:vAlign w:val="center"/>
            <w:hideMark/>
          </w:tcPr>
          <w:p w14:paraId="7336F5E1" w14:textId="77777777" w:rsidR="00093DBF" w:rsidRPr="00F23566" w:rsidRDefault="00093DBF" w:rsidP="00093DBF"/>
        </w:tc>
        <w:tc>
          <w:tcPr>
            <w:tcW w:w="6" w:type="dxa"/>
            <w:vAlign w:val="center"/>
            <w:hideMark/>
          </w:tcPr>
          <w:p w14:paraId="1E839D72" w14:textId="77777777" w:rsidR="00093DBF" w:rsidRPr="00F23566" w:rsidRDefault="00093DBF" w:rsidP="00093DBF"/>
        </w:tc>
        <w:tc>
          <w:tcPr>
            <w:tcW w:w="811" w:type="dxa"/>
            <w:vAlign w:val="center"/>
            <w:hideMark/>
          </w:tcPr>
          <w:p w14:paraId="3A3BE23A" w14:textId="77777777" w:rsidR="00093DBF" w:rsidRPr="00F23566" w:rsidRDefault="00093DBF" w:rsidP="00093DBF"/>
        </w:tc>
        <w:tc>
          <w:tcPr>
            <w:tcW w:w="811" w:type="dxa"/>
            <w:vAlign w:val="center"/>
            <w:hideMark/>
          </w:tcPr>
          <w:p w14:paraId="26628D4F" w14:textId="77777777" w:rsidR="00093DBF" w:rsidRPr="00F23566" w:rsidRDefault="00093DBF" w:rsidP="00093DBF"/>
        </w:tc>
        <w:tc>
          <w:tcPr>
            <w:tcW w:w="420" w:type="dxa"/>
            <w:vAlign w:val="center"/>
            <w:hideMark/>
          </w:tcPr>
          <w:p w14:paraId="2DD3D90E" w14:textId="77777777" w:rsidR="00093DBF" w:rsidRPr="00F23566" w:rsidRDefault="00093DBF" w:rsidP="00093DBF"/>
        </w:tc>
        <w:tc>
          <w:tcPr>
            <w:tcW w:w="588" w:type="dxa"/>
            <w:vAlign w:val="center"/>
            <w:hideMark/>
          </w:tcPr>
          <w:p w14:paraId="333AC142" w14:textId="77777777" w:rsidR="00093DBF" w:rsidRPr="00F23566" w:rsidRDefault="00093DBF" w:rsidP="00093DBF"/>
        </w:tc>
        <w:tc>
          <w:tcPr>
            <w:tcW w:w="644" w:type="dxa"/>
            <w:vAlign w:val="center"/>
            <w:hideMark/>
          </w:tcPr>
          <w:p w14:paraId="7014CC47" w14:textId="77777777" w:rsidR="00093DBF" w:rsidRPr="00F23566" w:rsidRDefault="00093DBF" w:rsidP="00093DBF"/>
        </w:tc>
        <w:tc>
          <w:tcPr>
            <w:tcW w:w="420" w:type="dxa"/>
            <w:vAlign w:val="center"/>
            <w:hideMark/>
          </w:tcPr>
          <w:p w14:paraId="68EDAEAF" w14:textId="77777777" w:rsidR="00093DBF" w:rsidRPr="00F23566" w:rsidRDefault="00093DBF" w:rsidP="00093DBF"/>
        </w:tc>
        <w:tc>
          <w:tcPr>
            <w:tcW w:w="36" w:type="dxa"/>
            <w:vAlign w:val="center"/>
            <w:hideMark/>
          </w:tcPr>
          <w:p w14:paraId="01536930" w14:textId="77777777" w:rsidR="00093DBF" w:rsidRPr="00F23566" w:rsidRDefault="00093DBF" w:rsidP="00093DBF"/>
        </w:tc>
        <w:tc>
          <w:tcPr>
            <w:tcW w:w="6" w:type="dxa"/>
            <w:vAlign w:val="center"/>
            <w:hideMark/>
          </w:tcPr>
          <w:p w14:paraId="77F70258" w14:textId="77777777" w:rsidR="00093DBF" w:rsidRPr="00F23566" w:rsidRDefault="00093DBF" w:rsidP="00093DBF"/>
        </w:tc>
        <w:tc>
          <w:tcPr>
            <w:tcW w:w="6" w:type="dxa"/>
            <w:vAlign w:val="center"/>
            <w:hideMark/>
          </w:tcPr>
          <w:p w14:paraId="5A21D4BE" w14:textId="77777777" w:rsidR="00093DBF" w:rsidRPr="00F23566" w:rsidRDefault="00093DBF" w:rsidP="00093DBF"/>
        </w:tc>
        <w:tc>
          <w:tcPr>
            <w:tcW w:w="700" w:type="dxa"/>
            <w:vAlign w:val="center"/>
            <w:hideMark/>
          </w:tcPr>
          <w:p w14:paraId="5EEB5C41" w14:textId="77777777" w:rsidR="00093DBF" w:rsidRPr="00F23566" w:rsidRDefault="00093DBF" w:rsidP="00093DBF"/>
        </w:tc>
        <w:tc>
          <w:tcPr>
            <w:tcW w:w="700" w:type="dxa"/>
            <w:vAlign w:val="center"/>
            <w:hideMark/>
          </w:tcPr>
          <w:p w14:paraId="063F24A6" w14:textId="77777777" w:rsidR="00093DBF" w:rsidRPr="00F23566" w:rsidRDefault="00093DBF" w:rsidP="00093DBF"/>
        </w:tc>
        <w:tc>
          <w:tcPr>
            <w:tcW w:w="420" w:type="dxa"/>
            <w:vAlign w:val="center"/>
            <w:hideMark/>
          </w:tcPr>
          <w:p w14:paraId="3F6DB185" w14:textId="77777777" w:rsidR="00093DBF" w:rsidRPr="00F23566" w:rsidRDefault="00093DBF" w:rsidP="00093DBF"/>
        </w:tc>
        <w:tc>
          <w:tcPr>
            <w:tcW w:w="36" w:type="dxa"/>
            <w:vAlign w:val="center"/>
            <w:hideMark/>
          </w:tcPr>
          <w:p w14:paraId="6E402483" w14:textId="77777777" w:rsidR="00093DBF" w:rsidRPr="00F23566" w:rsidRDefault="00093DBF" w:rsidP="00093DBF"/>
        </w:tc>
      </w:tr>
      <w:tr w:rsidR="00093DBF" w:rsidRPr="00F23566" w14:paraId="4EA595D5" w14:textId="77777777" w:rsidTr="00093DBF">
        <w:trPr>
          <w:gridAfter w:val="4"/>
          <w:wAfter w:w="128" w:type="dxa"/>
          <w:trHeight w:val="345"/>
        </w:trPr>
        <w:tc>
          <w:tcPr>
            <w:tcW w:w="1052" w:type="dxa"/>
            <w:tcBorders>
              <w:top w:val="nil"/>
              <w:left w:val="single" w:sz="8" w:space="0" w:color="auto"/>
              <w:bottom w:val="nil"/>
              <w:right w:val="nil"/>
            </w:tcBorders>
            <w:shd w:val="clear" w:color="000000" w:fill="D9D9D9"/>
            <w:noWrap/>
            <w:vAlign w:val="bottom"/>
            <w:hideMark/>
          </w:tcPr>
          <w:p w14:paraId="14FE7CF2" w14:textId="77777777" w:rsidR="00093DBF" w:rsidRPr="00F23566" w:rsidRDefault="00093DBF" w:rsidP="00093DBF">
            <w:r w:rsidRPr="00F23566">
              <w:t> </w:t>
            </w:r>
          </w:p>
        </w:tc>
        <w:tc>
          <w:tcPr>
            <w:tcW w:w="720" w:type="dxa"/>
            <w:tcBorders>
              <w:top w:val="nil"/>
              <w:left w:val="nil"/>
              <w:bottom w:val="nil"/>
              <w:right w:val="nil"/>
            </w:tcBorders>
            <w:shd w:val="clear" w:color="000000" w:fill="D9D9D9"/>
            <w:noWrap/>
            <w:vAlign w:val="bottom"/>
            <w:hideMark/>
          </w:tcPr>
          <w:p w14:paraId="020BFED3" w14:textId="77777777" w:rsidR="00093DBF" w:rsidRPr="00F23566" w:rsidRDefault="00093DBF" w:rsidP="00093DBF">
            <w:r w:rsidRPr="00F23566">
              <w:t> </w:t>
            </w:r>
          </w:p>
        </w:tc>
        <w:tc>
          <w:tcPr>
            <w:tcW w:w="10684" w:type="dxa"/>
            <w:tcBorders>
              <w:top w:val="nil"/>
              <w:left w:val="nil"/>
              <w:bottom w:val="nil"/>
              <w:right w:val="nil"/>
            </w:tcBorders>
            <w:shd w:val="clear" w:color="000000" w:fill="D9D9D9"/>
            <w:noWrap/>
            <w:vAlign w:val="bottom"/>
            <w:hideMark/>
          </w:tcPr>
          <w:p w14:paraId="213B8CE4" w14:textId="77777777" w:rsidR="00093DBF" w:rsidRPr="00F23566" w:rsidRDefault="00093DBF" w:rsidP="00093DBF">
            <w:r w:rsidRPr="00F23566">
              <w:t>УКУПНО ПОТРОШАЧКА ЈЕДИНИЦА 0815067</w:t>
            </w:r>
          </w:p>
        </w:tc>
        <w:tc>
          <w:tcPr>
            <w:tcW w:w="1520" w:type="dxa"/>
            <w:tcBorders>
              <w:top w:val="nil"/>
              <w:left w:val="single" w:sz="8" w:space="0" w:color="auto"/>
              <w:bottom w:val="nil"/>
              <w:right w:val="single" w:sz="8" w:space="0" w:color="auto"/>
            </w:tcBorders>
            <w:shd w:val="clear" w:color="000000" w:fill="D9D9D9"/>
            <w:noWrap/>
            <w:vAlign w:val="bottom"/>
            <w:hideMark/>
          </w:tcPr>
          <w:p w14:paraId="0498CF11" w14:textId="77777777" w:rsidR="00093DBF" w:rsidRPr="00F23566" w:rsidRDefault="00093DBF" w:rsidP="00093DBF">
            <w:r w:rsidRPr="00F23566">
              <w:t>114.000</w:t>
            </w:r>
          </w:p>
        </w:tc>
        <w:tc>
          <w:tcPr>
            <w:tcW w:w="1520" w:type="dxa"/>
            <w:tcBorders>
              <w:top w:val="nil"/>
              <w:left w:val="nil"/>
              <w:bottom w:val="nil"/>
              <w:right w:val="single" w:sz="8" w:space="0" w:color="auto"/>
            </w:tcBorders>
            <w:shd w:val="clear" w:color="000000" w:fill="D9D9D9"/>
            <w:noWrap/>
            <w:vAlign w:val="bottom"/>
            <w:hideMark/>
          </w:tcPr>
          <w:p w14:paraId="754C672F" w14:textId="77777777" w:rsidR="00093DBF" w:rsidRPr="00F23566" w:rsidRDefault="00093DBF" w:rsidP="00093DBF">
            <w:r w:rsidRPr="00F23566">
              <w:t>115.000</w:t>
            </w:r>
          </w:p>
        </w:tc>
        <w:tc>
          <w:tcPr>
            <w:tcW w:w="760" w:type="dxa"/>
            <w:tcBorders>
              <w:top w:val="nil"/>
              <w:left w:val="nil"/>
              <w:bottom w:val="nil"/>
              <w:right w:val="single" w:sz="8" w:space="0" w:color="auto"/>
            </w:tcBorders>
            <w:shd w:val="clear" w:color="000000" w:fill="D9D9D9"/>
            <w:noWrap/>
            <w:vAlign w:val="bottom"/>
            <w:hideMark/>
          </w:tcPr>
          <w:p w14:paraId="0F1F7621" w14:textId="77777777" w:rsidR="00093DBF" w:rsidRPr="00F23566" w:rsidRDefault="00093DBF" w:rsidP="00093DBF">
            <w:r w:rsidRPr="00F23566">
              <w:t>1,01</w:t>
            </w:r>
          </w:p>
        </w:tc>
        <w:tc>
          <w:tcPr>
            <w:tcW w:w="1000" w:type="dxa"/>
            <w:tcBorders>
              <w:top w:val="nil"/>
              <w:left w:val="nil"/>
              <w:bottom w:val="nil"/>
              <w:right w:val="nil"/>
            </w:tcBorders>
            <w:shd w:val="clear" w:color="auto" w:fill="auto"/>
            <w:noWrap/>
            <w:vAlign w:val="bottom"/>
            <w:hideMark/>
          </w:tcPr>
          <w:p w14:paraId="450393CC" w14:textId="77777777" w:rsidR="00093DBF" w:rsidRPr="00F23566" w:rsidRDefault="00093DBF" w:rsidP="00093DBF"/>
        </w:tc>
        <w:tc>
          <w:tcPr>
            <w:tcW w:w="6" w:type="dxa"/>
            <w:vAlign w:val="center"/>
            <w:hideMark/>
          </w:tcPr>
          <w:p w14:paraId="3549E1B6" w14:textId="77777777" w:rsidR="00093DBF" w:rsidRPr="00F23566" w:rsidRDefault="00093DBF" w:rsidP="00093DBF"/>
        </w:tc>
        <w:tc>
          <w:tcPr>
            <w:tcW w:w="6" w:type="dxa"/>
            <w:vAlign w:val="center"/>
            <w:hideMark/>
          </w:tcPr>
          <w:p w14:paraId="6E64CC78" w14:textId="77777777" w:rsidR="00093DBF" w:rsidRPr="00F23566" w:rsidRDefault="00093DBF" w:rsidP="00093DBF"/>
        </w:tc>
        <w:tc>
          <w:tcPr>
            <w:tcW w:w="6" w:type="dxa"/>
            <w:vAlign w:val="center"/>
            <w:hideMark/>
          </w:tcPr>
          <w:p w14:paraId="2C051121" w14:textId="77777777" w:rsidR="00093DBF" w:rsidRPr="00F23566" w:rsidRDefault="00093DBF" w:rsidP="00093DBF"/>
        </w:tc>
        <w:tc>
          <w:tcPr>
            <w:tcW w:w="6" w:type="dxa"/>
            <w:vAlign w:val="center"/>
            <w:hideMark/>
          </w:tcPr>
          <w:p w14:paraId="596EEA71" w14:textId="77777777" w:rsidR="00093DBF" w:rsidRPr="00F23566" w:rsidRDefault="00093DBF" w:rsidP="00093DBF"/>
        </w:tc>
        <w:tc>
          <w:tcPr>
            <w:tcW w:w="6" w:type="dxa"/>
            <w:vAlign w:val="center"/>
            <w:hideMark/>
          </w:tcPr>
          <w:p w14:paraId="0F24C785" w14:textId="77777777" w:rsidR="00093DBF" w:rsidRPr="00F23566" w:rsidRDefault="00093DBF" w:rsidP="00093DBF"/>
        </w:tc>
        <w:tc>
          <w:tcPr>
            <w:tcW w:w="6" w:type="dxa"/>
            <w:vAlign w:val="center"/>
            <w:hideMark/>
          </w:tcPr>
          <w:p w14:paraId="11070453" w14:textId="77777777" w:rsidR="00093DBF" w:rsidRPr="00F23566" w:rsidRDefault="00093DBF" w:rsidP="00093DBF"/>
        </w:tc>
        <w:tc>
          <w:tcPr>
            <w:tcW w:w="6" w:type="dxa"/>
            <w:vAlign w:val="center"/>
            <w:hideMark/>
          </w:tcPr>
          <w:p w14:paraId="553D90CF" w14:textId="77777777" w:rsidR="00093DBF" w:rsidRPr="00F23566" w:rsidRDefault="00093DBF" w:rsidP="00093DBF"/>
        </w:tc>
        <w:tc>
          <w:tcPr>
            <w:tcW w:w="811" w:type="dxa"/>
            <w:vAlign w:val="center"/>
            <w:hideMark/>
          </w:tcPr>
          <w:p w14:paraId="35E938EE" w14:textId="77777777" w:rsidR="00093DBF" w:rsidRPr="00F23566" w:rsidRDefault="00093DBF" w:rsidP="00093DBF"/>
        </w:tc>
        <w:tc>
          <w:tcPr>
            <w:tcW w:w="811" w:type="dxa"/>
            <w:vAlign w:val="center"/>
            <w:hideMark/>
          </w:tcPr>
          <w:p w14:paraId="4F39D33C" w14:textId="77777777" w:rsidR="00093DBF" w:rsidRPr="00F23566" w:rsidRDefault="00093DBF" w:rsidP="00093DBF"/>
        </w:tc>
        <w:tc>
          <w:tcPr>
            <w:tcW w:w="420" w:type="dxa"/>
            <w:vAlign w:val="center"/>
            <w:hideMark/>
          </w:tcPr>
          <w:p w14:paraId="7869774A" w14:textId="77777777" w:rsidR="00093DBF" w:rsidRPr="00F23566" w:rsidRDefault="00093DBF" w:rsidP="00093DBF"/>
        </w:tc>
        <w:tc>
          <w:tcPr>
            <w:tcW w:w="588" w:type="dxa"/>
            <w:vAlign w:val="center"/>
            <w:hideMark/>
          </w:tcPr>
          <w:p w14:paraId="01125191" w14:textId="77777777" w:rsidR="00093DBF" w:rsidRPr="00F23566" w:rsidRDefault="00093DBF" w:rsidP="00093DBF"/>
        </w:tc>
        <w:tc>
          <w:tcPr>
            <w:tcW w:w="644" w:type="dxa"/>
            <w:vAlign w:val="center"/>
            <w:hideMark/>
          </w:tcPr>
          <w:p w14:paraId="36CFC892" w14:textId="77777777" w:rsidR="00093DBF" w:rsidRPr="00F23566" w:rsidRDefault="00093DBF" w:rsidP="00093DBF"/>
        </w:tc>
        <w:tc>
          <w:tcPr>
            <w:tcW w:w="420" w:type="dxa"/>
            <w:vAlign w:val="center"/>
            <w:hideMark/>
          </w:tcPr>
          <w:p w14:paraId="5C4E58EA" w14:textId="77777777" w:rsidR="00093DBF" w:rsidRPr="00F23566" w:rsidRDefault="00093DBF" w:rsidP="00093DBF"/>
        </w:tc>
        <w:tc>
          <w:tcPr>
            <w:tcW w:w="36" w:type="dxa"/>
            <w:vAlign w:val="center"/>
            <w:hideMark/>
          </w:tcPr>
          <w:p w14:paraId="44B5E013" w14:textId="77777777" w:rsidR="00093DBF" w:rsidRPr="00F23566" w:rsidRDefault="00093DBF" w:rsidP="00093DBF"/>
        </w:tc>
        <w:tc>
          <w:tcPr>
            <w:tcW w:w="6" w:type="dxa"/>
            <w:vAlign w:val="center"/>
            <w:hideMark/>
          </w:tcPr>
          <w:p w14:paraId="1062154B" w14:textId="77777777" w:rsidR="00093DBF" w:rsidRPr="00F23566" w:rsidRDefault="00093DBF" w:rsidP="00093DBF"/>
        </w:tc>
        <w:tc>
          <w:tcPr>
            <w:tcW w:w="6" w:type="dxa"/>
            <w:vAlign w:val="center"/>
            <w:hideMark/>
          </w:tcPr>
          <w:p w14:paraId="1DD7904D" w14:textId="77777777" w:rsidR="00093DBF" w:rsidRPr="00F23566" w:rsidRDefault="00093DBF" w:rsidP="00093DBF"/>
        </w:tc>
        <w:tc>
          <w:tcPr>
            <w:tcW w:w="700" w:type="dxa"/>
            <w:vAlign w:val="center"/>
            <w:hideMark/>
          </w:tcPr>
          <w:p w14:paraId="71C79A55" w14:textId="77777777" w:rsidR="00093DBF" w:rsidRPr="00F23566" w:rsidRDefault="00093DBF" w:rsidP="00093DBF"/>
        </w:tc>
        <w:tc>
          <w:tcPr>
            <w:tcW w:w="700" w:type="dxa"/>
            <w:vAlign w:val="center"/>
            <w:hideMark/>
          </w:tcPr>
          <w:p w14:paraId="1178B035" w14:textId="77777777" w:rsidR="00093DBF" w:rsidRPr="00F23566" w:rsidRDefault="00093DBF" w:rsidP="00093DBF"/>
        </w:tc>
        <w:tc>
          <w:tcPr>
            <w:tcW w:w="420" w:type="dxa"/>
            <w:vAlign w:val="center"/>
            <w:hideMark/>
          </w:tcPr>
          <w:p w14:paraId="5E0CA882" w14:textId="77777777" w:rsidR="00093DBF" w:rsidRPr="00F23566" w:rsidRDefault="00093DBF" w:rsidP="00093DBF"/>
        </w:tc>
        <w:tc>
          <w:tcPr>
            <w:tcW w:w="36" w:type="dxa"/>
            <w:vAlign w:val="center"/>
            <w:hideMark/>
          </w:tcPr>
          <w:p w14:paraId="26A97977" w14:textId="77777777" w:rsidR="00093DBF" w:rsidRPr="00F23566" w:rsidRDefault="00093DBF" w:rsidP="00093DBF"/>
        </w:tc>
      </w:tr>
      <w:tr w:rsidR="00093DBF" w:rsidRPr="00F23566" w14:paraId="625DC021" w14:textId="77777777" w:rsidTr="00093DBF">
        <w:trPr>
          <w:gridAfter w:val="4"/>
          <w:wAfter w:w="128" w:type="dxa"/>
          <w:trHeight w:val="330"/>
        </w:trPr>
        <w:tc>
          <w:tcPr>
            <w:tcW w:w="1052" w:type="dxa"/>
            <w:tcBorders>
              <w:top w:val="nil"/>
              <w:left w:val="single" w:sz="8" w:space="0" w:color="auto"/>
              <w:bottom w:val="nil"/>
              <w:right w:val="nil"/>
            </w:tcBorders>
            <w:shd w:val="clear" w:color="auto" w:fill="auto"/>
            <w:noWrap/>
            <w:vAlign w:val="bottom"/>
            <w:hideMark/>
          </w:tcPr>
          <w:p w14:paraId="4171F0C8"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4B2F11C8"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67C9F96D"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јединице:ЈУ</w:t>
            </w:r>
            <w:proofErr w:type="spellEnd"/>
            <w:proofErr w:type="gramEnd"/>
            <w:r w:rsidRPr="00F23566">
              <w:t xml:space="preserve"> </w:t>
            </w:r>
            <w:proofErr w:type="spellStart"/>
            <w:r w:rsidRPr="00F23566">
              <w:t>Туристичка</w:t>
            </w:r>
            <w:proofErr w:type="spellEnd"/>
            <w:r w:rsidRPr="00F23566">
              <w:t xml:space="preserve"> </w:t>
            </w:r>
            <w:proofErr w:type="spellStart"/>
            <w:r w:rsidRPr="00F23566">
              <w:t>организација</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A72A749"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B88697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2B4210A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085D97F" w14:textId="77777777" w:rsidR="00093DBF" w:rsidRPr="00F23566" w:rsidRDefault="00093DBF" w:rsidP="00093DBF"/>
        </w:tc>
        <w:tc>
          <w:tcPr>
            <w:tcW w:w="6" w:type="dxa"/>
            <w:vAlign w:val="center"/>
            <w:hideMark/>
          </w:tcPr>
          <w:p w14:paraId="49F59628" w14:textId="77777777" w:rsidR="00093DBF" w:rsidRPr="00F23566" w:rsidRDefault="00093DBF" w:rsidP="00093DBF"/>
        </w:tc>
        <w:tc>
          <w:tcPr>
            <w:tcW w:w="6" w:type="dxa"/>
            <w:vAlign w:val="center"/>
            <w:hideMark/>
          </w:tcPr>
          <w:p w14:paraId="6D8E5F22" w14:textId="77777777" w:rsidR="00093DBF" w:rsidRPr="00F23566" w:rsidRDefault="00093DBF" w:rsidP="00093DBF"/>
        </w:tc>
        <w:tc>
          <w:tcPr>
            <w:tcW w:w="6" w:type="dxa"/>
            <w:vAlign w:val="center"/>
            <w:hideMark/>
          </w:tcPr>
          <w:p w14:paraId="09E49D0E" w14:textId="77777777" w:rsidR="00093DBF" w:rsidRPr="00F23566" w:rsidRDefault="00093DBF" w:rsidP="00093DBF"/>
        </w:tc>
        <w:tc>
          <w:tcPr>
            <w:tcW w:w="6" w:type="dxa"/>
            <w:vAlign w:val="center"/>
            <w:hideMark/>
          </w:tcPr>
          <w:p w14:paraId="2269E5C0" w14:textId="77777777" w:rsidR="00093DBF" w:rsidRPr="00F23566" w:rsidRDefault="00093DBF" w:rsidP="00093DBF"/>
        </w:tc>
        <w:tc>
          <w:tcPr>
            <w:tcW w:w="6" w:type="dxa"/>
            <w:vAlign w:val="center"/>
            <w:hideMark/>
          </w:tcPr>
          <w:p w14:paraId="539FAB0D" w14:textId="77777777" w:rsidR="00093DBF" w:rsidRPr="00F23566" w:rsidRDefault="00093DBF" w:rsidP="00093DBF"/>
        </w:tc>
        <w:tc>
          <w:tcPr>
            <w:tcW w:w="6" w:type="dxa"/>
            <w:vAlign w:val="center"/>
            <w:hideMark/>
          </w:tcPr>
          <w:p w14:paraId="2F71E352" w14:textId="77777777" w:rsidR="00093DBF" w:rsidRPr="00F23566" w:rsidRDefault="00093DBF" w:rsidP="00093DBF"/>
        </w:tc>
        <w:tc>
          <w:tcPr>
            <w:tcW w:w="6" w:type="dxa"/>
            <w:vAlign w:val="center"/>
            <w:hideMark/>
          </w:tcPr>
          <w:p w14:paraId="3F2A9336" w14:textId="77777777" w:rsidR="00093DBF" w:rsidRPr="00F23566" w:rsidRDefault="00093DBF" w:rsidP="00093DBF"/>
        </w:tc>
        <w:tc>
          <w:tcPr>
            <w:tcW w:w="811" w:type="dxa"/>
            <w:vAlign w:val="center"/>
            <w:hideMark/>
          </w:tcPr>
          <w:p w14:paraId="5F5E50F6" w14:textId="77777777" w:rsidR="00093DBF" w:rsidRPr="00F23566" w:rsidRDefault="00093DBF" w:rsidP="00093DBF"/>
        </w:tc>
        <w:tc>
          <w:tcPr>
            <w:tcW w:w="811" w:type="dxa"/>
            <w:vAlign w:val="center"/>
            <w:hideMark/>
          </w:tcPr>
          <w:p w14:paraId="4054DF1C" w14:textId="77777777" w:rsidR="00093DBF" w:rsidRPr="00F23566" w:rsidRDefault="00093DBF" w:rsidP="00093DBF"/>
        </w:tc>
        <w:tc>
          <w:tcPr>
            <w:tcW w:w="420" w:type="dxa"/>
            <w:vAlign w:val="center"/>
            <w:hideMark/>
          </w:tcPr>
          <w:p w14:paraId="130004AD" w14:textId="77777777" w:rsidR="00093DBF" w:rsidRPr="00F23566" w:rsidRDefault="00093DBF" w:rsidP="00093DBF"/>
        </w:tc>
        <w:tc>
          <w:tcPr>
            <w:tcW w:w="588" w:type="dxa"/>
            <w:vAlign w:val="center"/>
            <w:hideMark/>
          </w:tcPr>
          <w:p w14:paraId="02C0099D" w14:textId="77777777" w:rsidR="00093DBF" w:rsidRPr="00F23566" w:rsidRDefault="00093DBF" w:rsidP="00093DBF"/>
        </w:tc>
        <w:tc>
          <w:tcPr>
            <w:tcW w:w="644" w:type="dxa"/>
            <w:vAlign w:val="center"/>
            <w:hideMark/>
          </w:tcPr>
          <w:p w14:paraId="1C3D7852" w14:textId="77777777" w:rsidR="00093DBF" w:rsidRPr="00F23566" w:rsidRDefault="00093DBF" w:rsidP="00093DBF"/>
        </w:tc>
        <w:tc>
          <w:tcPr>
            <w:tcW w:w="420" w:type="dxa"/>
            <w:vAlign w:val="center"/>
            <w:hideMark/>
          </w:tcPr>
          <w:p w14:paraId="7D3DA2AD" w14:textId="77777777" w:rsidR="00093DBF" w:rsidRPr="00F23566" w:rsidRDefault="00093DBF" w:rsidP="00093DBF"/>
        </w:tc>
        <w:tc>
          <w:tcPr>
            <w:tcW w:w="36" w:type="dxa"/>
            <w:vAlign w:val="center"/>
            <w:hideMark/>
          </w:tcPr>
          <w:p w14:paraId="4096C33B" w14:textId="77777777" w:rsidR="00093DBF" w:rsidRPr="00F23566" w:rsidRDefault="00093DBF" w:rsidP="00093DBF"/>
        </w:tc>
        <w:tc>
          <w:tcPr>
            <w:tcW w:w="6" w:type="dxa"/>
            <w:vAlign w:val="center"/>
            <w:hideMark/>
          </w:tcPr>
          <w:p w14:paraId="72CC75FD" w14:textId="77777777" w:rsidR="00093DBF" w:rsidRPr="00F23566" w:rsidRDefault="00093DBF" w:rsidP="00093DBF"/>
        </w:tc>
        <w:tc>
          <w:tcPr>
            <w:tcW w:w="6" w:type="dxa"/>
            <w:vAlign w:val="center"/>
            <w:hideMark/>
          </w:tcPr>
          <w:p w14:paraId="28D756A9" w14:textId="77777777" w:rsidR="00093DBF" w:rsidRPr="00F23566" w:rsidRDefault="00093DBF" w:rsidP="00093DBF"/>
        </w:tc>
        <w:tc>
          <w:tcPr>
            <w:tcW w:w="700" w:type="dxa"/>
            <w:vAlign w:val="center"/>
            <w:hideMark/>
          </w:tcPr>
          <w:p w14:paraId="68244CA9" w14:textId="77777777" w:rsidR="00093DBF" w:rsidRPr="00F23566" w:rsidRDefault="00093DBF" w:rsidP="00093DBF"/>
        </w:tc>
        <w:tc>
          <w:tcPr>
            <w:tcW w:w="700" w:type="dxa"/>
            <w:vAlign w:val="center"/>
            <w:hideMark/>
          </w:tcPr>
          <w:p w14:paraId="539DE33C" w14:textId="77777777" w:rsidR="00093DBF" w:rsidRPr="00F23566" w:rsidRDefault="00093DBF" w:rsidP="00093DBF"/>
        </w:tc>
        <w:tc>
          <w:tcPr>
            <w:tcW w:w="420" w:type="dxa"/>
            <w:vAlign w:val="center"/>
            <w:hideMark/>
          </w:tcPr>
          <w:p w14:paraId="6B234797" w14:textId="77777777" w:rsidR="00093DBF" w:rsidRPr="00F23566" w:rsidRDefault="00093DBF" w:rsidP="00093DBF"/>
        </w:tc>
        <w:tc>
          <w:tcPr>
            <w:tcW w:w="36" w:type="dxa"/>
            <w:vAlign w:val="center"/>
            <w:hideMark/>
          </w:tcPr>
          <w:p w14:paraId="437E610B" w14:textId="77777777" w:rsidR="00093DBF" w:rsidRPr="00F23566" w:rsidRDefault="00093DBF" w:rsidP="00093DBF"/>
        </w:tc>
      </w:tr>
      <w:tr w:rsidR="00093DBF" w:rsidRPr="00F23566" w14:paraId="202C7D20"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41A0A9B9" w14:textId="77777777" w:rsidR="00093DBF" w:rsidRPr="00F23566" w:rsidRDefault="00093DBF" w:rsidP="00093DBF">
            <w:r w:rsidRPr="00F23566">
              <w:t>410000</w:t>
            </w:r>
          </w:p>
        </w:tc>
        <w:tc>
          <w:tcPr>
            <w:tcW w:w="720" w:type="dxa"/>
            <w:tcBorders>
              <w:top w:val="nil"/>
              <w:left w:val="nil"/>
              <w:bottom w:val="nil"/>
              <w:right w:val="nil"/>
            </w:tcBorders>
            <w:shd w:val="clear" w:color="auto" w:fill="auto"/>
            <w:vAlign w:val="bottom"/>
            <w:hideMark/>
          </w:tcPr>
          <w:p w14:paraId="4B9C0216"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3B08E4B4"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F3A97A5" w14:textId="77777777" w:rsidR="00093DBF" w:rsidRPr="00F23566" w:rsidRDefault="00093DBF" w:rsidP="00093DBF">
            <w:r w:rsidRPr="00F23566">
              <w:t>82.700</w:t>
            </w:r>
          </w:p>
        </w:tc>
        <w:tc>
          <w:tcPr>
            <w:tcW w:w="1520" w:type="dxa"/>
            <w:tcBorders>
              <w:top w:val="nil"/>
              <w:left w:val="nil"/>
              <w:bottom w:val="nil"/>
              <w:right w:val="single" w:sz="8" w:space="0" w:color="auto"/>
            </w:tcBorders>
            <w:shd w:val="clear" w:color="000000" w:fill="FFFFFF"/>
            <w:noWrap/>
            <w:vAlign w:val="bottom"/>
            <w:hideMark/>
          </w:tcPr>
          <w:p w14:paraId="65D86F01" w14:textId="77777777" w:rsidR="00093DBF" w:rsidRPr="00F23566" w:rsidRDefault="00093DBF" w:rsidP="00093DBF">
            <w:r w:rsidRPr="00F23566">
              <w:t>83.700</w:t>
            </w:r>
          </w:p>
        </w:tc>
        <w:tc>
          <w:tcPr>
            <w:tcW w:w="760" w:type="dxa"/>
            <w:tcBorders>
              <w:top w:val="nil"/>
              <w:left w:val="nil"/>
              <w:bottom w:val="nil"/>
              <w:right w:val="single" w:sz="8" w:space="0" w:color="auto"/>
            </w:tcBorders>
            <w:shd w:val="clear" w:color="000000" w:fill="FFFFFF"/>
            <w:noWrap/>
            <w:vAlign w:val="bottom"/>
            <w:hideMark/>
          </w:tcPr>
          <w:p w14:paraId="3B275FF1" w14:textId="77777777" w:rsidR="00093DBF" w:rsidRPr="00F23566" w:rsidRDefault="00093DBF" w:rsidP="00093DBF">
            <w:r w:rsidRPr="00F23566">
              <w:t>1,01</w:t>
            </w:r>
          </w:p>
        </w:tc>
        <w:tc>
          <w:tcPr>
            <w:tcW w:w="1000" w:type="dxa"/>
            <w:tcBorders>
              <w:top w:val="nil"/>
              <w:left w:val="nil"/>
              <w:bottom w:val="nil"/>
              <w:right w:val="nil"/>
            </w:tcBorders>
            <w:shd w:val="clear" w:color="auto" w:fill="auto"/>
            <w:noWrap/>
            <w:vAlign w:val="bottom"/>
            <w:hideMark/>
          </w:tcPr>
          <w:p w14:paraId="70986D93" w14:textId="77777777" w:rsidR="00093DBF" w:rsidRPr="00F23566" w:rsidRDefault="00093DBF" w:rsidP="00093DBF"/>
        </w:tc>
        <w:tc>
          <w:tcPr>
            <w:tcW w:w="6" w:type="dxa"/>
            <w:vAlign w:val="center"/>
            <w:hideMark/>
          </w:tcPr>
          <w:p w14:paraId="22B0961E" w14:textId="77777777" w:rsidR="00093DBF" w:rsidRPr="00F23566" w:rsidRDefault="00093DBF" w:rsidP="00093DBF"/>
        </w:tc>
        <w:tc>
          <w:tcPr>
            <w:tcW w:w="6" w:type="dxa"/>
            <w:vAlign w:val="center"/>
            <w:hideMark/>
          </w:tcPr>
          <w:p w14:paraId="6B7BBE29" w14:textId="77777777" w:rsidR="00093DBF" w:rsidRPr="00F23566" w:rsidRDefault="00093DBF" w:rsidP="00093DBF"/>
        </w:tc>
        <w:tc>
          <w:tcPr>
            <w:tcW w:w="6" w:type="dxa"/>
            <w:vAlign w:val="center"/>
            <w:hideMark/>
          </w:tcPr>
          <w:p w14:paraId="053B0CC1" w14:textId="77777777" w:rsidR="00093DBF" w:rsidRPr="00F23566" w:rsidRDefault="00093DBF" w:rsidP="00093DBF"/>
        </w:tc>
        <w:tc>
          <w:tcPr>
            <w:tcW w:w="6" w:type="dxa"/>
            <w:vAlign w:val="center"/>
            <w:hideMark/>
          </w:tcPr>
          <w:p w14:paraId="45650448" w14:textId="77777777" w:rsidR="00093DBF" w:rsidRPr="00F23566" w:rsidRDefault="00093DBF" w:rsidP="00093DBF"/>
        </w:tc>
        <w:tc>
          <w:tcPr>
            <w:tcW w:w="6" w:type="dxa"/>
            <w:vAlign w:val="center"/>
            <w:hideMark/>
          </w:tcPr>
          <w:p w14:paraId="4F621286" w14:textId="77777777" w:rsidR="00093DBF" w:rsidRPr="00F23566" w:rsidRDefault="00093DBF" w:rsidP="00093DBF"/>
        </w:tc>
        <w:tc>
          <w:tcPr>
            <w:tcW w:w="6" w:type="dxa"/>
            <w:vAlign w:val="center"/>
            <w:hideMark/>
          </w:tcPr>
          <w:p w14:paraId="006D8CC1" w14:textId="77777777" w:rsidR="00093DBF" w:rsidRPr="00F23566" w:rsidRDefault="00093DBF" w:rsidP="00093DBF"/>
        </w:tc>
        <w:tc>
          <w:tcPr>
            <w:tcW w:w="6" w:type="dxa"/>
            <w:vAlign w:val="center"/>
            <w:hideMark/>
          </w:tcPr>
          <w:p w14:paraId="05BD7513" w14:textId="77777777" w:rsidR="00093DBF" w:rsidRPr="00F23566" w:rsidRDefault="00093DBF" w:rsidP="00093DBF"/>
        </w:tc>
        <w:tc>
          <w:tcPr>
            <w:tcW w:w="811" w:type="dxa"/>
            <w:vAlign w:val="center"/>
            <w:hideMark/>
          </w:tcPr>
          <w:p w14:paraId="50410CC7" w14:textId="77777777" w:rsidR="00093DBF" w:rsidRPr="00F23566" w:rsidRDefault="00093DBF" w:rsidP="00093DBF"/>
        </w:tc>
        <w:tc>
          <w:tcPr>
            <w:tcW w:w="811" w:type="dxa"/>
            <w:vAlign w:val="center"/>
            <w:hideMark/>
          </w:tcPr>
          <w:p w14:paraId="6A942070" w14:textId="77777777" w:rsidR="00093DBF" w:rsidRPr="00F23566" w:rsidRDefault="00093DBF" w:rsidP="00093DBF"/>
        </w:tc>
        <w:tc>
          <w:tcPr>
            <w:tcW w:w="420" w:type="dxa"/>
            <w:vAlign w:val="center"/>
            <w:hideMark/>
          </w:tcPr>
          <w:p w14:paraId="4FAD6A17" w14:textId="77777777" w:rsidR="00093DBF" w:rsidRPr="00F23566" w:rsidRDefault="00093DBF" w:rsidP="00093DBF"/>
        </w:tc>
        <w:tc>
          <w:tcPr>
            <w:tcW w:w="588" w:type="dxa"/>
            <w:vAlign w:val="center"/>
            <w:hideMark/>
          </w:tcPr>
          <w:p w14:paraId="4ACBC26E" w14:textId="77777777" w:rsidR="00093DBF" w:rsidRPr="00F23566" w:rsidRDefault="00093DBF" w:rsidP="00093DBF"/>
        </w:tc>
        <w:tc>
          <w:tcPr>
            <w:tcW w:w="644" w:type="dxa"/>
            <w:vAlign w:val="center"/>
            <w:hideMark/>
          </w:tcPr>
          <w:p w14:paraId="05EEDA25" w14:textId="77777777" w:rsidR="00093DBF" w:rsidRPr="00F23566" w:rsidRDefault="00093DBF" w:rsidP="00093DBF"/>
        </w:tc>
        <w:tc>
          <w:tcPr>
            <w:tcW w:w="420" w:type="dxa"/>
            <w:vAlign w:val="center"/>
            <w:hideMark/>
          </w:tcPr>
          <w:p w14:paraId="37336B4C" w14:textId="77777777" w:rsidR="00093DBF" w:rsidRPr="00F23566" w:rsidRDefault="00093DBF" w:rsidP="00093DBF"/>
        </w:tc>
        <w:tc>
          <w:tcPr>
            <w:tcW w:w="36" w:type="dxa"/>
            <w:vAlign w:val="center"/>
            <w:hideMark/>
          </w:tcPr>
          <w:p w14:paraId="4AA822BE" w14:textId="77777777" w:rsidR="00093DBF" w:rsidRPr="00F23566" w:rsidRDefault="00093DBF" w:rsidP="00093DBF"/>
        </w:tc>
        <w:tc>
          <w:tcPr>
            <w:tcW w:w="6" w:type="dxa"/>
            <w:vAlign w:val="center"/>
            <w:hideMark/>
          </w:tcPr>
          <w:p w14:paraId="2F49AE96" w14:textId="77777777" w:rsidR="00093DBF" w:rsidRPr="00F23566" w:rsidRDefault="00093DBF" w:rsidP="00093DBF"/>
        </w:tc>
        <w:tc>
          <w:tcPr>
            <w:tcW w:w="6" w:type="dxa"/>
            <w:vAlign w:val="center"/>
            <w:hideMark/>
          </w:tcPr>
          <w:p w14:paraId="38BB88FC" w14:textId="77777777" w:rsidR="00093DBF" w:rsidRPr="00F23566" w:rsidRDefault="00093DBF" w:rsidP="00093DBF"/>
        </w:tc>
        <w:tc>
          <w:tcPr>
            <w:tcW w:w="700" w:type="dxa"/>
            <w:vAlign w:val="center"/>
            <w:hideMark/>
          </w:tcPr>
          <w:p w14:paraId="0D82F2E2" w14:textId="77777777" w:rsidR="00093DBF" w:rsidRPr="00F23566" w:rsidRDefault="00093DBF" w:rsidP="00093DBF"/>
        </w:tc>
        <w:tc>
          <w:tcPr>
            <w:tcW w:w="700" w:type="dxa"/>
            <w:vAlign w:val="center"/>
            <w:hideMark/>
          </w:tcPr>
          <w:p w14:paraId="73AC7894" w14:textId="77777777" w:rsidR="00093DBF" w:rsidRPr="00F23566" w:rsidRDefault="00093DBF" w:rsidP="00093DBF"/>
        </w:tc>
        <w:tc>
          <w:tcPr>
            <w:tcW w:w="420" w:type="dxa"/>
            <w:vAlign w:val="center"/>
            <w:hideMark/>
          </w:tcPr>
          <w:p w14:paraId="3A9AB39C" w14:textId="77777777" w:rsidR="00093DBF" w:rsidRPr="00F23566" w:rsidRDefault="00093DBF" w:rsidP="00093DBF"/>
        </w:tc>
        <w:tc>
          <w:tcPr>
            <w:tcW w:w="36" w:type="dxa"/>
            <w:vAlign w:val="center"/>
            <w:hideMark/>
          </w:tcPr>
          <w:p w14:paraId="5BE94C99" w14:textId="77777777" w:rsidR="00093DBF" w:rsidRPr="00F23566" w:rsidRDefault="00093DBF" w:rsidP="00093DBF"/>
        </w:tc>
      </w:tr>
      <w:tr w:rsidR="00093DBF" w:rsidRPr="00F23566" w14:paraId="08B0A53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5C8EB8C" w14:textId="77777777" w:rsidR="00093DBF" w:rsidRPr="00F23566" w:rsidRDefault="00093DBF" w:rsidP="00093DBF">
            <w:r w:rsidRPr="00F23566">
              <w:t>411000</w:t>
            </w:r>
          </w:p>
        </w:tc>
        <w:tc>
          <w:tcPr>
            <w:tcW w:w="720" w:type="dxa"/>
            <w:tcBorders>
              <w:top w:val="nil"/>
              <w:left w:val="nil"/>
              <w:bottom w:val="nil"/>
              <w:right w:val="nil"/>
            </w:tcBorders>
            <w:shd w:val="clear" w:color="auto" w:fill="auto"/>
            <w:vAlign w:val="bottom"/>
            <w:hideMark/>
          </w:tcPr>
          <w:p w14:paraId="6801392B"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1FB0243"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5927D6F" w14:textId="77777777" w:rsidR="00093DBF" w:rsidRPr="00F23566" w:rsidRDefault="00093DBF" w:rsidP="00093DBF">
            <w:r w:rsidRPr="00F23566">
              <w:t>53.400</w:t>
            </w:r>
          </w:p>
        </w:tc>
        <w:tc>
          <w:tcPr>
            <w:tcW w:w="1520" w:type="dxa"/>
            <w:tcBorders>
              <w:top w:val="nil"/>
              <w:left w:val="nil"/>
              <w:bottom w:val="nil"/>
              <w:right w:val="single" w:sz="8" w:space="0" w:color="auto"/>
            </w:tcBorders>
            <w:shd w:val="clear" w:color="000000" w:fill="FFFFFF"/>
            <w:noWrap/>
            <w:vAlign w:val="bottom"/>
            <w:hideMark/>
          </w:tcPr>
          <w:p w14:paraId="3FE2F4E6" w14:textId="77777777" w:rsidR="00093DBF" w:rsidRPr="00F23566" w:rsidRDefault="00093DBF" w:rsidP="00093DBF">
            <w:r w:rsidRPr="00F23566">
              <w:t>53.400</w:t>
            </w:r>
          </w:p>
        </w:tc>
        <w:tc>
          <w:tcPr>
            <w:tcW w:w="760" w:type="dxa"/>
            <w:tcBorders>
              <w:top w:val="nil"/>
              <w:left w:val="nil"/>
              <w:bottom w:val="nil"/>
              <w:right w:val="single" w:sz="8" w:space="0" w:color="auto"/>
            </w:tcBorders>
            <w:shd w:val="clear" w:color="000000" w:fill="FFFFFF"/>
            <w:noWrap/>
            <w:vAlign w:val="bottom"/>
            <w:hideMark/>
          </w:tcPr>
          <w:p w14:paraId="00D9F2C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44359E4" w14:textId="77777777" w:rsidR="00093DBF" w:rsidRPr="00F23566" w:rsidRDefault="00093DBF" w:rsidP="00093DBF"/>
        </w:tc>
        <w:tc>
          <w:tcPr>
            <w:tcW w:w="6" w:type="dxa"/>
            <w:vAlign w:val="center"/>
            <w:hideMark/>
          </w:tcPr>
          <w:p w14:paraId="66DC5000" w14:textId="77777777" w:rsidR="00093DBF" w:rsidRPr="00F23566" w:rsidRDefault="00093DBF" w:rsidP="00093DBF"/>
        </w:tc>
        <w:tc>
          <w:tcPr>
            <w:tcW w:w="6" w:type="dxa"/>
            <w:vAlign w:val="center"/>
            <w:hideMark/>
          </w:tcPr>
          <w:p w14:paraId="2CF602F1" w14:textId="77777777" w:rsidR="00093DBF" w:rsidRPr="00F23566" w:rsidRDefault="00093DBF" w:rsidP="00093DBF"/>
        </w:tc>
        <w:tc>
          <w:tcPr>
            <w:tcW w:w="6" w:type="dxa"/>
            <w:vAlign w:val="center"/>
            <w:hideMark/>
          </w:tcPr>
          <w:p w14:paraId="74DBA373" w14:textId="77777777" w:rsidR="00093DBF" w:rsidRPr="00F23566" w:rsidRDefault="00093DBF" w:rsidP="00093DBF"/>
        </w:tc>
        <w:tc>
          <w:tcPr>
            <w:tcW w:w="6" w:type="dxa"/>
            <w:vAlign w:val="center"/>
            <w:hideMark/>
          </w:tcPr>
          <w:p w14:paraId="291A730E" w14:textId="77777777" w:rsidR="00093DBF" w:rsidRPr="00F23566" w:rsidRDefault="00093DBF" w:rsidP="00093DBF"/>
        </w:tc>
        <w:tc>
          <w:tcPr>
            <w:tcW w:w="6" w:type="dxa"/>
            <w:vAlign w:val="center"/>
            <w:hideMark/>
          </w:tcPr>
          <w:p w14:paraId="76BCB8B9" w14:textId="77777777" w:rsidR="00093DBF" w:rsidRPr="00F23566" w:rsidRDefault="00093DBF" w:rsidP="00093DBF"/>
        </w:tc>
        <w:tc>
          <w:tcPr>
            <w:tcW w:w="6" w:type="dxa"/>
            <w:vAlign w:val="center"/>
            <w:hideMark/>
          </w:tcPr>
          <w:p w14:paraId="41078CD7" w14:textId="77777777" w:rsidR="00093DBF" w:rsidRPr="00F23566" w:rsidRDefault="00093DBF" w:rsidP="00093DBF"/>
        </w:tc>
        <w:tc>
          <w:tcPr>
            <w:tcW w:w="6" w:type="dxa"/>
            <w:vAlign w:val="center"/>
            <w:hideMark/>
          </w:tcPr>
          <w:p w14:paraId="59B2E2DB" w14:textId="77777777" w:rsidR="00093DBF" w:rsidRPr="00F23566" w:rsidRDefault="00093DBF" w:rsidP="00093DBF"/>
        </w:tc>
        <w:tc>
          <w:tcPr>
            <w:tcW w:w="811" w:type="dxa"/>
            <w:vAlign w:val="center"/>
            <w:hideMark/>
          </w:tcPr>
          <w:p w14:paraId="3EB5C1BA" w14:textId="77777777" w:rsidR="00093DBF" w:rsidRPr="00F23566" w:rsidRDefault="00093DBF" w:rsidP="00093DBF"/>
        </w:tc>
        <w:tc>
          <w:tcPr>
            <w:tcW w:w="811" w:type="dxa"/>
            <w:vAlign w:val="center"/>
            <w:hideMark/>
          </w:tcPr>
          <w:p w14:paraId="5DD5D210" w14:textId="77777777" w:rsidR="00093DBF" w:rsidRPr="00F23566" w:rsidRDefault="00093DBF" w:rsidP="00093DBF"/>
        </w:tc>
        <w:tc>
          <w:tcPr>
            <w:tcW w:w="420" w:type="dxa"/>
            <w:vAlign w:val="center"/>
            <w:hideMark/>
          </w:tcPr>
          <w:p w14:paraId="6EE89351" w14:textId="77777777" w:rsidR="00093DBF" w:rsidRPr="00F23566" w:rsidRDefault="00093DBF" w:rsidP="00093DBF"/>
        </w:tc>
        <w:tc>
          <w:tcPr>
            <w:tcW w:w="588" w:type="dxa"/>
            <w:vAlign w:val="center"/>
            <w:hideMark/>
          </w:tcPr>
          <w:p w14:paraId="6B686CA8" w14:textId="77777777" w:rsidR="00093DBF" w:rsidRPr="00F23566" w:rsidRDefault="00093DBF" w:rsidP="00093DBF"/>
        </w:tc>
        <w:tc>
          <w:tcPr>
            <w:tcW w:w="644" w:type="dxa"/>
            <w:vAlign w:val="center"/>
            <w:hideMark/>
          </w:tcPr>
          <w:p w14:paraId="201D47F8" w14:textId="77777777" w:rsidR="00093DBF" w:rsidRPr="00F23566" w:rsidRDefault="00093DBF" w:rsidP="00093DBF"/>
        </w:tc>
        <w:tc>
          <w:tcPr>
            <w:tcW w:w="420" w:type="dxa"/>
            <w:vAlign w:val="center"/>
            <w:hideMark/>
          </w:tcPr>
          <w:p w14:paraId="1E5EADF7" w14:textId="77777777" w:rsidR="00093DBF" w:rsidRPr="00F23566" w:rsidRDefault="00093DBF" w:rsidP="00093DBF"/>
        </w:tc>
        <w:tc>
          <w:tcPr>
            <w:tcW w:w="36" w:type="dxa"/>
            <w:vAlign w:val="center"/>
            <w:hideMark/>
          </w:tcPr>
          <w:p w14:paraId="3144B167" w14:textId="77777777" w:rsidR="00093DBF" w:rsidRPr="00F23566" w:rsidRDefault="00093DBF" w:rsidP="00093DBF"/>
        </w:tc>
        <w:tc>
          <w:tcPr>
            <w:tcW w:w="6" w:type="dxa"/>
            <w:vAlign w:val="center"/>
            <w:hideMark/>
          </w:tcPr>
          <w:p w14:paraId="335679A3" w14:textId="77777777" w:rsidR="00093DBF" w:rsidRPr="00F23566" w:rsidRDefault="00093DBF" w:rsidP="00093DBF"/>
        </w:tc>
        <w:tc>
          <w:tcPr>
            <w:tcW w:w="6" w:type="dxa"/>
            <w:vAlign w:val="center"/>
            <w:hideMark/>
          </w:tcPr>
          <w:p w14:paraId="1785250E" w14:textId="77777777" w:rsidR="00093DBF" w:rsidRPr="00F23566" w:rsidRDefault="00093DBF" w:rsidP="00093DBF"/>
        </w:tc>
        <w:tc>
          <w:tcPr>
            <w:tcW w:w="700" w:type="dxa"/>
            <w:vAlign w:val="center"/>
            <w:hideMark/>
          </w:tcPr>
          <w:p w14:paraId="69EB3E75" w14:textId="77777777" w:rsidR="00093DBF" w:rsidRPr="00F23566" w:rsidRDefault="00093DBF" w:rsidP="00093DBF"/>
        </w:tc>
        <w:tc>
          <w:tcPr>
            <w:tcW w:w="700" w:type="dxa"/>
            <w:vAlign w:val="center"/>
            <w:hideMark/>
          </w:tcPr>
          <w:p w14:paraId="00C80D70" w14:textId="77777777" w:rsidR="00093DBF" w:rsidRPr="00F23566" w:rsidRDefault="00093DBF" w:rsidP="00093DBF"/>
        </w:tc>
        <w:tc>
          <w:tcPr>
            <w:tcW w:w="420" w:type="dxa"/>
            <w:vAlign w:val="center"/>
            <w:hideMark/>
          </w:tcPr>
          <w:p w14:paraId="15B829A1" w14:textId="77777777" w:rsidR="00093DBF" w:rsidRPr="00F23566" w:rsidRDefault="00093DBF" w:rsidP="00093DBF"/>
        </w:tc>
        <w:tc>
          <w:tcPr>
            <w:tcW w:w="36" w:type="dxa"/>
            <w:vAlign w:val="center"/>
            <w:hideMark/>
          </w:tcPr>
          <w:p w14:paraId="5521B1D9" w14:textId="77777777" w:rsidR="00093DBF" w:rsidRPr="00F23566" w:rsidRDefault="00093DBF" w:rsidP="00093DBF"/>
        </w:tc>
      </w:tr>
      <w:tr w:rsidR="00093DBF" w:rsidRPr="00F23566" w14:paraId="67E7262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BBE1261"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45D3FB50" w14:textId="77777777" w:rsidR="00093DBF" w:rsidRPr="00F23566" w:rsidRDefault="00093DBF" w:rsidP="00093DBF">
            <w:r w:rsidRPr="00F23566">
              <w:t>411100</w:t>
            </w:r>
          </w:p>
        </w:tc>
        <w:tc>
          <w:tcPr>
            <w:tcW w:w="10684" w:type="dxa"/>
            <w:tcBorders>
              <w:top w:val="nil"/>
              <w:left w:val="nil"/>
              <w:bottom w:val="nil"/>
              <w:right w:val="nil"/>
            </w:tcBorders>
            <w:shd w:val="clear" w:color="auto" w:fill="auto"/>
            <w:vAlign w:val="bottom"/>
            <w:hideMark/>
          </w:tcPr>
          <w:p w14:paraId="705D1170"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D72ECAD" w14:textId="77777777" w:rsidR="00093DBF" w:rsidRPr="00F23566" w:rsidRDefault="00093DBF" w:rsidP="00093DBF">
            <w:r w:rsidRPr="00F23566">
              <w:t>45000</w:t>
            </w:r>
          </w:p>
        </w:tc>
        <w:tc>
          <w:tcPr>
            <w:tcW w:w="1520" w:type="dxa"/>
            <w:tcBorders>
              <w:top w:val="nil"/>
              <w:left w:val="nil"/>
              <w:bottom w:val="nil"/>
              <w:right w:val="single" w:sz="8" w:space="0" w:color="auto"/>
            </w:tcBorders>
            <w:shd w:val="clear" w:color="000000" w:fill="FFFFFF"/>
            <w:noWrap/>
            <w:vAlign w:val="bottom"/>
            <w:hideMark/>
          </w:tcPr>
          <w:p w14:paraId="7CEE6D67" w14:textId="77777777" w:rsidR="00093DBF" w:rsidRPr="00F23566" w:rsidRDefault="00093DBF" w:rsidP="00093DBF">
            <w:r w:rsidRPr="00F23566">
              <w:t>45.000</w:t>
            </w:r>
          </w:p>
        </w:tc>
        <w:tc>
          <w:tcPr>
            <w:tcW w:w="760" w:type="dxa"/>
            <w:tcBorders>
              <w:top w:val="nil"/>
              <w:left w:val="nil"/>
              <w:bottom w:val="nil"/>
              <w:right w:val="single" w:sz="8" w:space="0" w:color="auto"/>
            </w:tcBorders>
            <w:shd w:val="clear" w:color="000000" w:fill="FFFFFF"/>
            <w:noWrap/>
            <w:vAlign w:val="bottom"/>
            <w:hideMark/>
          </w:tcPr>
          <w:p w14:paraId="61E81056"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EC7A044" w14:textId="77777777" w:rsidR="00093DBF" w:rsidRPr="00F23566" w:rsidRDefault="00093DBF" w:rsidP="00093DBF"/>
        </w:tc>
        <w:tc>
          <w:tcPr>
            <w:tcW w:w="6" w:type="dxa"/>
            <w:vAlign w:val="center"/>
            <w:hideMark/>
          </w:tcPr>
          <w:p w14:paraId="6B5C0F31" w14:textId="77777777" w:rsidR="00093DBF" w:rsidRPr="00F23566" w:rsidRDefault="00093DBF" w:rsidP="00093DBF"/>
        </w:tc>
        <w:tc>
          <w:tcPr>
            <w:tcW w:w="6" w:type="dxa"/>
            <w:vAlign w:val="center"/>
            <w:hideMark/>
          </w:tcPr>
          <w:p w14:paraId="45BFB75F" w14:textId="77777777" w:rsidR="00093DBF" w:rsidRPr="00F23566" w:rsidRDefault="00093DBF" w:rsidP="00093DBF"/>
        </w:tc>
        <w:tc>
          <w:tcPr>
            <w:tcW w:w="6" w:type="dxa"/>
            <w:vAlign w:val="center"/>
            <w:hideMark/>
          </w:tcPr>
          <w:p w14:paraId="66EA98FE" w14:textId="77777777" w:rsidR="00093DBF" w:rsidRPr="00F23566" w:rsidRDefault="00093DBF" w:rsidP="00093DBF"/>
        </w:tc>
        <w:tc>
          <w:tcPr>
            <w:tcW w:w="6" w:type="dxa"/>
            <w:vAlign w:val="center"/>
            <w:hideMark/>
          </w:tcPr>
          <w:p w14:paraId="50FC2E2D" w14:textId="77777777" w:rsidR="00093DBF" w:rsidRPr="00F23566" w:rsidRDefault="00093DBF" w:rsidP="00093DBF"/>
        </w:tc>
        <w:tc>
          <w:tcPr>
            <w:tcW w:w="6" w:type="dxa"/>
            <w:vAlign w:val="center"/>
            <w:hideMark/>
          </w:tcPr>
          <w:p w14:paraId="75844F62" w14:textId="77777777" w:rsidR="00093DBF" w:rsidRPr="00F23566" w:rsidRDefault="00093DBF" w:rsidP="00093DBF"/>
        </w:tc>
        <w:tc>
          <w:tcPr>
            <w:tcW w:w="6" w:type="dxa"/>
            <w:vAlign w:val="center"/>
            <w:hideMark/>
          </w:tcPr>
          <w:p w14:paraId="6FE6570A" w14:textId="77777777" w:rsidR="00093DBF" w:rsidRPr="00F23566" w:rsidRDefault="00093DBF" w:rsidP="00093DBF"/>
        </w:tc>
        <w:tc>
          <w:tcPr>
            <w:tcW w:w="6" w:type="dxa"/>
            <w:vAlign w:val="center"/>
            <w:hideMark/>
          </w:tcPr>
          <w:p w14:paraId="72A5FEF6" w14:textId="77777777" w:rsidR="00093DBF" w:rsidRPr="00F23566" w:rsidRDefault="00093DBF" w:rsidP="00093DBF"/>
        </w:tc>
        <w:tc>
          <w:tcPr>
            <w:tcW w:w="811" w:type="dxa"/>
            <w:vAlign w:val="center"/>
            <w:hideMark/>
          </w:tcPr>
          <w:p w14:paraId="65330599" w14:textId="77777777" w:rsidR="00093DBF" w:rsidRPr="00F23566" w:rsidRDefault="00093DBF" w:rsidP="00093DBF"/>
        </w:tc>
        <w:tc>
          <w:tcPr>
            <w:tcW w:w="811" w:type="dxa"/>
            <w:vAlign w:val="center"/>
            <w:hideMark/>
          </w:tcPr>
          <w:p w14:paraId="716A9D83" w14:textId="77777777" w:rsidR="00093DBF" w:rsidRPr="00F23566" w:rsidRDefault="00093DBF" w:rsidP="00093DBF"/>
        </w:tc>
        <w:tc>
          <w:tcPr>
            <w:tcW w:w="420" w:type="dxa"/>
            <w:vAlign w:val="center"/>
            <w:hideMark/>
          </w:tcPr>
          <w:p w14:paraId="2229B01D" w14:textId="77777777" w:rsidR="00093DBF" w:rsidRPr="00F23566" w:rsidRDefault="00093DBF" w:rsidP="00093DBF"/>
        </w:tc>
        <w:tc>
          <w:tcPr>
            <w:tcW w:w="588" w:type="dxa"/>
            <w:vAlign w:val="center"/>
            <w:hideMark/>
          </w:tcPr>
          <w:p w14:paraId="34561663" w14:textId="77777777" w:rsidR="00093DBF" w:rsidRPr="00F23566" w:rsidRDefault="00093DBF" w:rsidP="00093DBF"/>
        </w:tc>
        <w:tc>
          <w:tcPr>
            <w:tcW w:w="644" w:type="dxa"/>
            <w:vAlign w:val="center"/>
            <w:hideMark/>
          </w:tcPr>
          <w:p w14:paraId="65A5A33D" w14:textId="77777777" w:rsidR="00093DBF" w:rsidRPr="00F23566" w:rsidRDefault="00093DBF" w:rsidP="00093DBF"/>
        </w:tc>
        <w:tc>
          <w:tcPr>
            <w:tcW w:w="420" w:type="dxa"/>
            <w:vAlign w:val="center"/>
            <w:hideMark/>
          </w:tcPr>
          <w:p w14:paraId="1E743BBF" w14:textId="77777777" w:rsidR="00093DBF" w:rsidRPr="00F23566" w:rsidRDefault="00093DBF" w:rsidP="00093DBF"/>
        </w:tc>
        <w:tc>
          <w:tcPr>
            <w:tcW w:w="36" w:type="dxa"/>
            <w:vAlign w:val="center"/>
            <w:hideMark/>
          </w:tcPr>
          <w:p w14:paraId="6C24C708" w14:textId="77777777" w:rsidR="00093DBF" w:rsidRPr="00F23566" w:rsidRDefault="00093DBF" w:rsidP="00093DBF"/>
        </w:tc>
        <w:tc>
          <w:tcPr>
            <w:tcW w:w="6" w:type="dxa"/>
            <w:vAlign w:val="center"/>
            <w:hideMark/>
          </w:tcPr>
          <w:p w14:paraId="59F46408" w14:textId="77777777" w:rsidR="00093DBF" w:rsidRPr="00F23566" w:rsidRDefault="00093DBF" w:rsidP="00093DBF"/>
        </w:tc>
        <w:tc>
          <w:tcPr>
            <w:tcW w:w="6" w:type="dxa"/>
            <w:vAlign w:val="center"/>
            <w:hideMark/>
          </w:tcPr>
          <w:p w14:paraId="0FAE76ED" w14:textId="77777777" w:rsidR="00093DBF" w:rsidRPr="00F23566" w:rsidRDefault="00093DBF" w:rsidP="00093DBF"/>
        </w:tc>
        <w:tc>
          <w:tcPr>
            <w:tcW w:w="700" w:type="dxa"/>
            <w:vAlign w:val="center"/>
            <w:hideMark/>
          </w:tcPr>
          <w:p w14:paraId="33152AC7" w14:textId="77777777" w:rsidR="00093DBF" w:rsidRPr="00F23566" w:rsidRDefault="00093DBF" w:rsidP="00093DBF"/>
        </w:tc>
        <w:tc>
          <w:tcPr>
            <w:tcW w:w="700" w:type="dxa"/>
            <w:vAlign w:val="center"/>
            <w:hideMark/>
          </w:tcPr>
          <w:p w14:paraId="4E16F579" w14:textId="77777777" w:rsidR="00093DBF" w:rsidRPr="00F23566" w:rsidRDefault="00093DBF" w:rsidP="00093DBF"/>
        </w:tc>
        <w:tc>
          <w:tcPr>
            <w:tcW w:w="420" w:type="dxa"/>
            <w:vAlign w:val="center"/>
            <w:hideMark/>
          </w:tcPr>
          <w:p w14:paraId="61D41359" w14:textId="77777777" w:rsidR="00093DBF" w:rsidRPr="00F23566" w:rsidRDefault="00093DBF" w:rsidP="00093DBF"/>
        </w:tc>
        <w:tc>
          <w:tcPr>
            <w:tcW w:w="36" w:type="dxa"/>
            <w:vAlign w:val="center"/>
            <w:hideMark/>
          </w:tcPr>
          <w:p w14:paraId="1FF728DB" w14:textId="77777777" w:rsidR="00093DBF" w:rsidRPr="00F23566" w:rsidRDefault="00093DBF" w:rsidP="00093DBF"/>
        </w:tc>
      </w:tr>
      <w:tr w:rsidR="00093DBF" w:rsidRPr="00F23566" w14:paraId="4872AB2B" w14:textId="77777777" w:rsidTr="00093DBF">
        <w:trPr>
          <w:gridAfter w:val="4"/>
          <w:wAfter w:w="128" w:type="dxa"/>
          <w:trHeight w:val="465"/>
        </w:trPr>
        <w:tc>
          <w:tcPr>
            <w:tcW w:w="1052" w:type="dxa"/>
            <w:tcBorders>
              <w:top w:val="nil"/>
              <w:left w:val="single" w:sz="8" w:space="0" w:color="auto"/>
              <w:bottom w:val="nil"/>
              <w:right w:val="nil"/>
            </w:tcBorders>
            <w:shd w:val="clear" w:color="auto" w:fill="auto"/>
            <w:noWrap/>
            <w:vAlign w:val="bottom"/>
            <w:hideMark/>
          </w:tcPr>
          <w:p w14:paraId="29AED89E"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33B8FF50"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5B2778B4"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44E66A9" w14:textId="77777777" w:rsidR="00093DBF" w:rsidRPr="00F23566" w:rsidRDefault="00093DBF" w:rsidP="00093DBF">
            <w:r w:rsidRPr="00F23566">
              <w:t>8400</w:t>
            </w:r>
          </w:p>
        </w:tc>
        <w:tc>
          <w:tcPr>
            <w:tcW w:w="1520" w:type="dxa"/>
            <w:tcBorders>
              <w:top w:val="nil"/>
              <w:left w:val="nil"/>
              <w:bottom w:val="nil"/>
              <w:right w:val="single" w:sz="8" w:space="0" w:color="auto"/>
            </w:tcBorders>
            <w:shd w:val="clear" w:color="000000" w:fill="FFFFFF"/>
            <w:noWrap/>
            <w:vAlign w:val="bottom"/>
            <w:hideMark/>
          </w:tcPr>
          <w:p w14:paraId="1EC52FFF" w14:textId="77777777" w:rsidR="00093DBF" w:rsidRPr="00F23566" w:rsidRDefault="00093DBF" w:rsidP="00093DBF">
            <w:r w:rsidRPr="00F23566">
              <w:t>8.400</w:t>
            </w:r>
          </w:p>
        </w:tc>
        <w:tc>
          <w:tcPr>
            <w:tcW w:w="760" w:type="dxa"/>
            <w:tcBorders>
              <w:top w:val="nil"/>
              <w:left w:val="nil"/>
              <w:bottom w:val="nil"/>
              <w:right w:val="single" w:sz="8" w:space="0" w:color="auto"/>
            </w:tcBorders>
            <w:shd w:val="clear" w:color="000000" w:fill="FFFFFF"/>
            <w:noWrap/>
            <w:vAlign w:val="bottom"/>
            <w:hideMark/>
          </w:tcPr>
          <w:p w14:paraId="0DCF11DF"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BED4F62" w14:textId="77777777" w:rsidR="00093DBF" w:rsidRPr="00F23566" w:rsidRDefault="00093DBF" w:rsidP="00093DBF"/>
        </w:tc>
        <w:tc>
          <w:tcPr>
            <w:tcW w:w="6" w:type="dxa"/>
            <w:vAlign w:val="center"/>
            <w:hideMark/>
          </w:tcPr>
          <w:p w14:paraId="3A0B455C" w14:textId="77777777" w:rsidR="00093DBF" w:rsidRPr="00F23566" w:rsidRDefault="00093DBF" w:rsidP="00093DBF"/>
        </w:tc>
        <w:tc>
          <w:tcPr>
            <w:tcW w:w="6" w:type="dxa"/>
            <w:vAlign w:val="center"/>
            <w:hideMark/>
          </w:tcPr>
          <w:p w14:paraId="5D709D55" w14:textId="77777777" w:rsidR="00093DBF" w:rsidRPr="00F23566" w:rsidRDefault="00093DBF" w:rsidP="00093DBF"/>
        </w:tc>
        <w:tc>
          <w:tcPr>
            <w:tcW w:w="6" w:type="dxa"/>
            <w:vAlign w:val="center"/>
            <w:hideMark/>
          </w:tcPr>
          <w:p w14:paraId="4450A796" w14:textId="77777777" w:rsidR="00093DBF" w:rsidRPr="00F23566" w:rsidRDefault="00093DBF" w:rsidP="00093DBF"/>
        </w:tc>
        <w:tc>
          <w:tcPr>
            <w:tcW w:w="6" w:type="dxa"/>
            <w:vAlign w:val="center"/>
            <w:hideMark/>
          </w:tcPr>
          <w:p w14:paraId="6539F9EF" w14:textId="77777777" w:rsidR="00093DBF" w:rsidRPr="00F23566" w:rsidRDefault="00093DBF" w:rsidP="00093DBF"/>
        </w:tc>
        <w:tc>
          <w:tcPr>
            <w:tcW w:w="6" w:type="dxa"/>
            <w:vAlign w:val="center"/>
            <w:hideMark/>
          </w:tcPr>
          <w:p w14:paraId="7C363ADC" w14:textId="77777777" w:rsidR="00093DBF" w:rsidRPr="00F23566" w:rsidRDefault="00093DBF" w:rsidP="00093DBF"/>
        </w:tc>
        <w:tc>
          <w:tcPr>
            <w:tcW w:w="6" w:type="dxa"/>
            <w:vAlign w:val="center"/>
            <w:hideMark/>
          </w:tcPr>
          <w:p w14:paraId="477CFF7C" w14:textId="77777777" w:rsidR="00093DBF" w:rsidRPr="00F23566" w:rsidRDefault="00093DBF" w:rsidP="00093DBF"/>
        </w:tc>
        <w:tc>
          <w:tcPr>
            <w:tcW w:w="6" w:type="dxa"/>
            <w:vAlign w:val="center"/>
            <w:hideMark/>
          </w:tcPr>
          <w:p w14:paraId="216211BD" w14:textId="77777777" w:rsidR="00093DBF" w:rsidRPr="00F23566" w:rsidRDefault="00093DBF" w:rsidP="00093DBF"/>
        </w:tc>
        <w:tc>
          <w:tcPr>
            <w:tcW w:w="811" w:type="dxa"/>
            <w:vAlign w:val="center"/>
            <w:hideMark/>
          </w:tcPr>
          <w:p w14:paraId="4A4F4365" w14:textId="77777777" w:rsidR="00093DBF" w:rsidRPr="00F23566" w:rsidRDefault="00093DBF" w:rsidP="00093DBF"/>
        </w:tc>
        <w:tc>
          <w:tcPr>
            <w:tcW w:w="811" w:type="dxa"/>
            <w:vAlign w:val="center"/>
            <w:hideMark/>
          </w:tcPr>
          <w:p w14:paraId="5DD95B52" w14:textId="77777777" w:rsidR="00093DBF" w:rsidRPr="00F23566" w:rsidRDefault="00093DBF" w:rsidP="00093DBF"/>
        </w:tc>
        <w:tc>
          <w:tcPr>
            <w:tcW w:w="420" w:type="dxa"/>
            <w:vAlign w:val="center"/>
            <w:hideMark/>
          </w:tcPr>
          <w:p w14:paraId="76914CA0" w14:textId="77777777" w:rsidR="00093DBF" w:rsidRPr="00F23566" w:rsidRDefault="00093DBF" w:rsidP="00093DBF"/>
        </w:tc>
        <w:tc>
          <w:tcPr>
            <w:tcW w:w="588" w:type="dxa"/>
            <w:vAlign w:val="center"/>
            <w:hideMark/>
          </w:tcPr>
          <w:p w14:paraId="3F358F49" w14:textId="77777777" w:rsidR="00093DBF" w:rsidRPr="00F23566" w:rsidRDefault="00093DBF" w:rsidP="00093DBF"/>
        </w:tc>
        <w:tc>
          <w:tcPr>
            <w:tcW w:w="644" w:type="dxa"/>
            <w:vAlign w:val="center"/>
            <w:hideMark/>
          </w:tcPr>
          <w:p w14:paraId="04C6B26C" w14:textId="77777777" w:rsidR="00093DBF" w:rsidRPr="00F23566" w:rsidRDefault="00093DBF" w:rsidP="00093DBF"/>
        </w:tc>
        <w:tc>
          <w:tcPr>
            <w:tcW w:w="420" w:type="dxa"/>
            <w:vAlign w:val="center"/>
            <w:hideMark/>
          </w:tcPr>
          <w:p w14:paraId="55B796F9" w14:textId="77777777" w:rsidR="00093DBF" w:rsidRPr="00F23566" w:rsidRDefault="00093DBF" w:rsidP="00093DBF"/>
        </w:tc>
        <w:tc>
          <w:tcPr>
            <w:tcW w:w="36" w:type="dxa"/>
            <w:vAlign w:val="center"/>
            <w:hideMark/>
          </w:tcPr>
          <w:p w14:paraId="7F27C211" w14:textId="77777777" w:rsidR="00093DBF" w:rsidRPr="00F23566" w:rsidRDefault="00093DBF" w:rsidP="00093DBF"/>
        </w:tc>
        <w:tc>
          <w:tcPr>
            <w:tcW w:w="6" w:type="dxa"/>
            <w:vAlign w:val="center"/>
            <w:hideMark/>
          </w:tcPr>
          <w:p w14:paraId="334D10CB" w14:textId="77777777" w:rsidR="00093DBF" w:rsidRPr="00F23566" w:rsidRDefault="00093DBF" w:rsidP="00093DBF"/>
        </w:tc>
        <w:tc>
          <w:tcPr>
            <w:tcW w:w="6" w:type="dxa"/>
            <w:vAlign w:val="center"/>
            <w:hideMark/>
          </w:tcPr>
          <w:p w14:paraId="2E8A1716" w14:textId="77777777" w:rsidR="00093DBF" w:rsidRPr="00F23566" w:rsidRDefault="00093DBF" w:rsidP="00093DBF"/>
        </w:tc>
        <w:tc>
          <w:tcPr>
            <w:tcW w:w="700" w:type="dxa"/>
            <w:vAlign w:val="center"/>
            <w:hideMark/>
          </w:tcPr>
          <w:p w14:paraId="02A46A95" w14:textId="77777777" w:rsidR="00093DBF" w:rsidRPr="00F23566" w:rsidRDefault="00093DBF" w:rsidP="00093DBF"/>
        </w:tc>
        <w:tc>
          <w:tcPr>
            <w:tcW w:w="700" w:type="dxa"/>
            <w:vAlign w:val="center"/>
            <w:hideMark/>
          </w:tcPr>
          <w:p w14:paraId="78998375" w14:textId="77777777" w:rsidR="00093DBF" w:rsidRPr="00F23566" w:rsidRDefault="00093DBF" w:rsidP="00093DBF"/>
        </w:tc>
        <w:tc>
          <w:tcPr>
            <w:tcW w:w="420" w:type="dxa"/>
            <w:vAlign w:val="center"/>
            <w:hideMark/>
          </w:tcPr>
          <w:p w14:paraId="34551B97" w14:textId="77777777" w:rsidR="00093DBF" w:rsidRPr="00F23566" w:rsidRDefault="00093DBF" w:rsidP="00093DBF"/>
        </w:tc>
        <w:tc>
          <w:tcPr>
            <w:tcW w:w="36" w:type="dxa"/>
            <w:vAlign w:val="center"/>
            <w:hideMark/>
          </w:tcPr>
          <w:p w14:paraId="4010329E" w14:textId="77777777" w:rsidR="00093DBF" w:rsidRPr="00F23566" w:rsidRDefault="00093DBF" w:rsidP="00093DBF"/>
        </w:tc>
      </w:tr>
      <w:tr w:rsidR="00093DBF" w:rsidRPr="00F23566" w14:paraId="1B53A61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21D6D4E"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6DF73D9F" w14:textId="77777777" w:rsidR="00093DBF" w:rsidRPr="00F23566" w:rsidRDefault="00093DBF" w:rsidP="00093DBF">
            <w:r w:rsidRPr="00F23566">
              <w:t>411300</w:t>
            </w:r>
          </w:p>
        </w:tc>
        <w:tc>
          <w:tcPr>
            <w:tcW w:w="10684" w:type="dxa"/>
            <w:tcBorders>
              <w:top w:val="nil"/>
              <w:left w:val="nil"/>
              <w:bottom w:val="nil"/>
              <w:right w:val="nil"/>
            </w:tcBorders>
            <w:shd w:val="clear" w:color="auto" w:fill="auto"/>
            <w:vAlign w:val="bottom"/>
            <w:hideMark/>
          </w:tcPr>
          <w:p w14:paraId="4103F95E"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плата</w:t>
            </w:r>
            <w:proofErr w:type="spellEnd"/>
            <w:r w:rsidRPr="00F23566">
              <w:t xml:space="preserve"> </w:t>
            </w:r>
            <w:proofErr w:type="spellStart"/>
            <w:r w:rsidRPr="00F23566">
              <w:t>запослених</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proofErr w:type="gramStart"/>
            <w:r w:rsidRPr="00F23566">
              <w:t>боловања</w:t>
            </w:r>
            <w:proofErr w:type="spellEnd"/>
            <w:r w:rsidRPr="00F23566">
              <w:t xml:space="preserve">( </w:t>
            </w:r>
            <w:proofErr w:type="spellStart"/>
            <w:r w:rsidRPr="00F23566">
              <w:t>бруто</w:t>
            </w:r>
            <w:proofErr w:type="spellEnd"/>
            <w:proofErr w:type="gram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08267A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5D08AED"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1C6E849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6E123D7" w14:textId="77777777" w:rsidR="00093DBF" w:rsidRPr="00F23566" w:rsidRDefault="00093DBF" w:rsidP="00093DBF"/>
        </w:tc>
        <w:tc>
          <w:tcPr>
            <w:tcW w:w="6" w:type="dxa"/>
            <w:vAlign w:val="center"/>
            <w:hideMark/>
          </w:tcPr>
          <w:p w14:paraId="1628D589" w14:textId="77777777" w:rsidR="00093DBF" w:rsidRPr="00F23566" w:rsidRDefault="00093DBF" w:rsidP="00093DBF"/>
        </w:tc>
        <w:tc>
          <w:tcPr>
            <w:tcW w:w="6" w:type="dxa"/>
            <w:vAlign w:val="center"/>
            <w:hideMark/>
          </w:tcPr>
          <w:p w14:paraId="3794A7DC" w14:textId="77777777" w:rsidR="00093DBF" w:rsidRPr="00F23566" w:rsidRDefault="00093DBF" w:rsidP="00093DBF"/>
        </w:tc>
        <w:tc>
          <w:tcPr>
            <w:tcW w:w="6" w:type="dxa"/>
            <w:vAlign w:val="center"/>
            <w:hideMark/>
          </w:tcPr>
          <w:p w14:paraId="5CF87A83" w14:textId="77777777" w:rsidR="00093DBF" w:rsidRPr="00F23566" w:rsidRDefault="00093DBF" w:rsidP="00093DBF"/>
        </w:tc>
        <w:tc>
          <w:tcPr>
            <w:tcW w:w="6" w:type="dxa"/>
            <w:vAlign w:val="center"/>
            <w:hideMark/>
          </w:tcPr>
          <w:p w14:paraId="4380DA64" w14:textId="77777777" w:rsidR="00093DBF" w:rsidRPr="00F23566" w:rsidRDefault="00093DBF" w:rsidP="00093DBF"/>
        </w:tc>
        <w:tc>
          <w:tcPr>
            <w:tcW w:w="6" w:type="dxa"/>
            <w:vAlign w:val="center"/>
            <w:hideMark/>
          </w:tcPr>
          <w:p w14:paraId="41471042" w14:textId="77777777" w:rsidR="00093DBF" w:rsidRPr="00F23566" w:rsidRDefault="00093DBF" w:rsidP="00093DBF"/>
        </w:tc>
        <w:tc>
          <w:tcPr>
            <w:tcW w:w="6" w:type="dxa"/>
            <w:vAlign w:val="center"/>
            <w:hideMark/>
          </w:tcPr>
          <w:p w14:paraId="5E479D53" w14:textId="77777777" w:rsidR="00093DBF" w:rsidRPr="00F23566" w:rsidRDefault="00093DBF" w:rsidP="00093DBF"/>
        </w:tc>
        <w:tc>
          <w:tcPr>
            <w:tcW w:w="6" w:type="dxa"/>
            <w:vAlign w:val="center"/>
            <w:hideMark/>
          </w:tcPr>
          <w:p w14:paraId="7C6B61D3" w14:textId="77777777" w:rsidR="00093DBF" w:rsidRPr="00F23566" w:rsidRDefault="00093DBF" w:rsidP="00093DBF"/>
        </w:tc>
        <w:tc>
          <w:tcPr>
            <w:tcW w:w="811" w:type="dxa"/>
            <w:vAlign w:val="center"/>
            <w:hideMark/>
          </w:tcPr>
          <w:p w14:paraId="3E94D257" w14:textId="77777777" w:rsidR="00093DBF" w:rsidRPr="00F23566" w:rsidRDefault="00093DBF" w:rsidP="00093DBF"/>
        </w:tc>
        <w:tc>
          <w:tcPr>
            <w:tcW w:w="811" w:type="dxa"/>
            <w:vAlign w:val="center"/>
            <w:hideMark/>
          </w:tcPr>
          <w:p w14:paraId="6E5622A7" w14:textId="77777777" w:rsidR="00093DBF" w:rsidRPr="00F23566" w:rsidRDefault="00093DBF" w:rsidP="00093DBF"/>
        </w:tc>
        <w:tc>
          <w:tcPr>
            <w:tcW w:w="420" w:type="dxa"/>
            <w:vAlign w:val="center"/>
            <w:hideMark/>
          </w:tcPr>
          <w:p w14:paraId="797C52B5" w14:textId="77777777" w:rsidR="00093DBF" w:rsidRPr="00F23566" w:rsidRDefault="00093DBF" w:rsidP="00093DBF"/>
        </w:tc>
        <w:tc>
          <w:tcPr>
            <w:tcW w:w="588" w:type="dxa"/>
            <w:vAlign w:val="center"/>
            <w:hideMark/>
          </w:tcPr>
          <w:p w14:paraId="317DD547" w14:textId="77777777" w:rsidR="00093DBF" w:rsidRPr="00F23566" w:rsidRDefault="00093DBF" w:rsidP="00093DBF"/>
        </w:tc>
        <w:tc>
          <w:tcPr>
            <w:tcW w:w="644" w:type="dxa"/>
            <w:vAlign w:val="center"/>
            <w:hideMark/>
          </w:tcPr>
          <w:p w14:paraId="436BD172" w14:textId="77777777" w:rsidR="00093DBF" w:rsidRPr="00F23566" w:rsidRDefault="00093DBF" w:rsidP="00093DBF"/>
        </w:tc>
        <w:tc>
          <w:tcPr>
            <w:tcW w:w="420" w:type="dxa"/>
            <w:vAlign w:val="center"/>
            <w:hideMark/>
          </w:tcPr>
          <w:p w14:paraId="1A4ED54A" w14:textId="77777777" w:rsidR="00093DBF" w:rsidRPr="00F23566" w:rsidRDefault="00093DBF" w:rsidP="00093DBF"/>
        </w:tc>
        <w:tc>
          <w:tcPr>
            <w:tcW w:w="36" w:type="dxa"/>
            <w:vAlign w:val="center"/>
            <w:hideMark/>
          </w:tcPr>
          <w:p w14:paraId="5D592750" w14:textId="77777777" w:rsidR="00093DBF" w:rsidRPr="00F23566" w:rsidRDefault="00093DBF" w:rsidP="00093DBF"/>
        </w:tc>
        <w:tc>
          <w:tcPr>
            <w:tcW w:w="6" w:type="dxa"/>
            <w:vAlign w:val="center"/>
            <w:hideMark/>
          </w:tcPr>
          <w:p w14:paraId="40460114" w14:textId="77777777" w:rsidR="00093DBF" w:rsidRPr="00F23566" w:rsidRDefault="00093DBF" w:rsidP="00093DBF"/>
        </w:tc>
        <w:tc>
          <w:tcPr>
            <w:tcW w:w="6" w:type="dxa"/>
            <w:vAlign w:val="center"/>
            <w:hideMark/>
          </w:tcPr>
          <w:p w14:paraId="58A42E03" w14:textId="77777777" w:rsidR="00093DBF" w:rsidRPr="00F23566" w:rsidRDefault="00093DBF" w:rsidP="00093DBF"/>
        </w:tc>
        <w:tc>
          <w:tcPr>
            <w:tcW w:w="700" w:type="dxa"/>
            <w:vAlign w:val="center"/>
            <w:hideMark/>
          </w:tcPr>
          <w:p w14:paraId="2D860973" w14:textId="77777777" w:rsidR="00093DBF" w:rsidRPr="00F23566" w:rsidRDefault="00093DBF" w:rsidP="00093DBF"/>
        </w:tc>
        <w:tc>
          <w:tcPr>
            <w:tcW w:w="700" w:type="dxa"/>
            <w:vAlign w:val="center"/>
            <w:hideMark/>
          </w:tcPr>
          <w:p w14:paraId="0A254AE3" w14:textId="77777777" w:rsidR="00093DBF" w:rsidRPr="00F23566" w:rsidRDefault="00093DBF" w:rsidP="00093DBF"/>
        </w:tc>
        <w:tc>
          <w:tcPr>
            <w:tcW w:w="420" w:type="dxa"/>
            <w:vAlign w:val="center"/>
            <w:hideMark/>
          </w:tcPr>
          <w:p w14:paraId="53B68C3A" w14:textId="77777777" w:rsidR="00093DBF" w:rsidRPr="00F23566" w:rsidRDefault="00093DBF" w:rsidP="00093DBF"/>
        </w:tc>
        <w:tc>
          <w:tcPr>
            <w:tcW w:w="36" w:type="dxa"/>
            <w:vAlign w:val="center"/>
            <w:hideMark/>
          </w:tcPr>
          <w:p w14:paraId="1D2E7BE4" w14:textId="77777777" w:rsidR="00093DBF" w:rsidRPr="00F23566" w:rsidRDefault="00093DBF" w:rsidP="00093DBF"/>
        </w:tc>
      </w:tr>
      <w:tr w:rsidR="00093DBF" w:rsidRPr="00F23566" w14:paraId="62409841"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3183033" w14:textId="77777777" w:rsidR="00093DBF" w:rsidRPr="00F23566" w:rsidRDefault="00093DBF" w:rsidP="00093DBF">
            <w:r w:rsidRPr="00F23566">
              <w:t>412000</w:t>
            </w:r>
          </w:p>
        </w:tc>
        <w:tc>
          <w:tcPr>
            <w:tcW w:w="720" w:type="dxa"/>
            <w:tcBorders>
              <w:top w:val="nil"/>
              <w:left w:val="nil"/>
              <w:bottom w:val="nil"/>
              <w:right w:val="nil"/>
            </w:tcBorders>
            <w:shd w:val="clear" w:color="auto" w:fill="auto"/>
            <w:vAlign w:val="bottom"/>
            <w:hideMark/>
          </w:tcPr>
          <w:p w14:paraId="01FDFEEE"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829A13E"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01B8485" w14:textId="77777777" w:rsidR="00093DBF" w:rsidRPr="00F23566" w:rsidRDefault="00093DBF" w:rsidP="00093DBF">
            <w:r w:rsidRPr="00F23566">
              <w:t>29.300</w:t>
            </w:r>
          </w:p>
        </w:tc>
        <w:tc>
          <w:tcPr>
            <w:tcW w:w="1520" w:type="dxa"/>
            <w:tcBorders>
              <w:top w:val="nil"/>
              <w:left w:val="nil"/>
              <w:bottom w:val="nil"/>
              <w:right w:val="single" w:sz="8" w:space="0" w:color="auto"/>
            </w:tcBorders>
            <w:shd w:val="clear" w:color="000000" w:fill="FFFFFF"/>
            <w:noWrap/>
            <w:vAlign w:val="bottom"/>
            <w:hideMark/>
          </w:tcPr>
          <w:p w14:paraId="7AB7A73D" w14:textId="77777777" w:rsidR="00093DBF" w:rsidRPr="00F23566" w:rsidRDefault="00093DBF" w:rsidP="00093DBF">
            <w:r w:rsidRPr="00F23566">
              <w:t>30.300</w:t>
            </w:r>
          </w:p>
        </w:tc>
        <w:tc>
          <w:tcPr>
            <w:tcW w:w="760" w:type="dxa"/>
            <w:tcBorders>
              <w:top w:val="nil"/>
              <w:left w:val="nil"/>
              <w:bottom w:val="nil"/>
              <w:right w:val="single" w:sz="8" w:space="0" w:color="auto"/>
            </w:tcBorders>
            <w:shd w:val="clear" w:color="000000" w:fill="FFFFFF"/>
            <w:noWrap/>
            <w:vAlign w:val="bottom"/>
            <w:hideMark/>
          </w:tcPr>
          <w:p w14:paraId="7297C445" w14:textId="77777777" w:rsidR="00093DBF" w:rsidRPr="00F23566" w:rsidRDefault="00093DBF" w:rsidP="00093DBF">
            <w:r w:rsidRPr="00F23566">
              <w:t>1,03</w:t>
            </w:r>
          </w:p>
        </w:tc>
        <w:tc>
          <w:tcPr>
            <w:tcW w:w="1000" w:type="dxa"/>
            <w:tcBorders>
              <w:top w:val="nil"/>
              <w:left w:val="nil"/>
              <w:bottom w:val="nil"/>
              <w:right w:val="nil"/>
            </w:tcBorders>
            <w:shd w:val="clear" w:color="auto" w:fill="auto"/>
            <w:noWrap/>
            <w:vAlign w:val="bottom"/>
            <w:hideMark/>
          </w:tcPr>
          <w:p w14:paraId="435187AC" w14:textId="77777777" w:rsidR="00093DBF" w:rsidRPr="00F23566" w:rsidRDefault="00093DBF" w:rsidP="00093DBF"/>
        </w:tc>
        <w:tc>
          <w:tcPr>
            <w:tcW w:w="6" w:type="dxa"/>
            <w:vAlign w:val="center"/>
            <w:hideMark/>
          </w:tcPr>
          <w:p w14:paraId="29CEAE06" w14:textId="77777777" w:rsidR="00093DBF" w:rsidRPr="00F23566" w:rsidRDefault="00093DBF" w:rsidP="00093DBF"/>
        </w:tc>
        <w:tc>
          <w:tcPr>
            <w:tcW w:w="6" w:type="dxa"/>
            <w:vAlign w:val="center"/>
            <w:hideMark/>
          </w:tcPr>
          <w:p w14:paraId="78F6DC2A" w14:textId="77777777" w:rsidR="00093DBF" w:rsidRPr="00F23566" w:rsidRDefault="00093DBF" w:rsidP="00093DBF"/>
        </w:tc>
        <w:tc>
          <w:tcPr>
            <w:tcW w:w="6" w:type="dxa"/>
            <w:vAlign w:val="center"/>
            <w:hideMark/>
          </w:tcPr>
          <w:p w14:paraId="31693C1B" w14:textId="77777777" w:rsidR="00093DBF" w:rsidRPr="00F23566" w:rsidRDefault="00093DBF" w:rsidP="00093DBF"/>
        </w:tc>
        <w:tc>
          <w:tcPr>
            <w:tcW w:w="6" w:type="dxa"/>
            <w:vAlign w:val="center"/>
            <w:hideMark/>
          </w:tcPr>
          <w:p w14:paraId="2D33B399" w14:textId="77777777" w:rsidR="00093DBF" w:rsidRPr="00F23566" w:rsidRDefault="00093DBF" w:rsidP="00093DBF"/>
        </w:tc>
        <w:tc>
          <w:tcPr>
            <w:tcW w:w="6" w:type="dxa"/>
            <w:vAlign w:val="center"/>
            <w:hideMark/>
          </w:tcPr>
          <w:p w14:paraId="337DBB9D" w14:textId="77777777" w:rsidR="00093DBF" w:rsidRPr="00F23566" w:rsidRDefault="00093DBF" w:rsidP="00093DBF"/>
        </w:tc>
        <w:tc>
          <w:tcPr>
            <w:tcW w:w="6" w:type="dxa"/>
            <w:vAlign w:val="center"/>
            <w:hideMark/>
          </w:tcPr>
          <w:p w14:paraId="7993575D" w14:textId="77777777" w:rsidR="00093DBF" w:rsidRPr="00F23566" w:rsidRDefault="00093DBF" w:rsidP="00093DBF"/>
        </w:tc>
        <w:tc>
          <w:tcPr>
            <w:tcW w:w="6" w:type="dxa"/>
            <w:vAlign w:val="center"/>
            <w:hideMark/>
          </w:tcPr>
          <w:p w14:paraId="248B891E" w14:textId="77777777" w:rsidR="00093DBF" w:rsidRPr="00F23566" w:rsidRDefault="00093DBF" w:rsidP="00093DBF"/>
        </w:tc>
        <w:tc>
          <w:tcPr>
            <w:tcW w:w="811" w:type="dxa"/>
            <w:vAlign w:val="center"/>
            <w:hideMark/>
          </w:tcPr>
          <w:p w14:paraId="181800F8" w14:textId="77777777" w:rsidR="00093DBF" w:rsidRPr="00F23566" w:rsidRDefault="00093DBF" w:rsidP="00093DBF"/>
        </w:tc>
        <w:tc>
          <w:tcPr>
            <w:tcW w:w="811" w:type="dxa"/>
            <w:vAlign w:val="center"/>
            <w:hideMark/>
          </w:tcPr>
          <w:p w14:paraId="6BE9DEFE" w14:textId="77777777" w:rsidR="00093DBF" w:rsidRPr="00F23566" w:rsidRDefault="00093DBF" w:rsidP="00093DBF"/>
        </w:tc>
        <w:tc>
          <w:tcPr>
            <w:tcW w:w="420" w:type="dxa"/>
            <w:vAlign w:val="center"/>
            <w:hideMark/>
          </w:tcPr>
          <w:p w14:paraId="061C9942" w14:textId="77777777" w:rsidR="00093DBF" w:rsidRPr="00F23566" w:rsidRDefault="00093DBF" w:rsidP="00093DBF"/>
        </w:tc>
        <w:tc>
          <w:tcPr>
            <w:tcW w:w="588" w:type="dxa"/>
            <w:vAlign w:val="center"/>
            <w:hideMark/>
          </w:tcPr>
          <w:p w14:paraId="12302A82" w14:textId="77777777" w:rsidR="00093DBF" w:rsidRPr="00F23566" w:rsidRDefault="00093DBF" w:rsidP="00093DBF"/>
        </w:tc>
        <w:tc>
          <w:tcPr>
            <w:tcW w:w="644" w:type="dxa"/>
            <w:vAlign w:val="center"/>
            <w:hideMark/>
          </w:tcPr>
          <w:p w14:paraId="5CDB732C" w14:textId="77777777" w:rsidR="00093DBF" w:rsidRPr="00F23566" w:rsidRDefault="00093DBF" w:rsidP="00093DBF"/>
        </w:tc>
        <w:tc>
          <w:tcPr>
            <w:tcW w:w="420" w:type="dxa"/>
            <w:vAlign w:val="center"/>
            <w:hideMark/>
          </w:tcPr>
          <w:p w14:paraId="69DE56CB" w14:textId="77777777" w:rsidR="00093DBF" w:rsidRPr="00F23566" w:rsidRDefault="00093DBF" w:rsidP="00093DBF"/>
        </w:tc>
        <w:tc>
          <w:tcPr>
            <w:tcW w:w="36" w:type="dxa"/>
            <w:vAlign w:val="center"/>
            <w:hideMark/>
          </w:tcPr>
          <w:p w14:paraId="11B49499" w14:textId="77777777" w:rsidR="00093DBF" w:rsidRPr="00F23566" w:rsidRDefault="00093DBF" w:rsidP="00093DBF"/>
        </w:tc>
        <w:tc>
          <w:tcPr>
            <w:tcW w:w="6" w:type="dxa"/>
            <w:vAlign w:val="center"/>
            <w:hideMark/>
          </w:tcPr>
          <w:p w14:paraId="57B565CE" w14:textId="77777777" w:rsidR="00093DBF" w:rsidRPr="00F23566" w:rsidRDefault="00093DBF" w:rsidP="00093DBF"/>
        </w:tc>
        <w:tc>
          <w:tcPr>
            <w:tcW w:w="6" w:type="dxa"/>
            <w:vAlign w:val="center"/>
            <w:hideMark/>
          </w:tcPr>
          <w:p w14:paraId="650F80D3" w14:textId="77777777" w:rsidR="00093DBF" w:rsidRPr="00F23566" w:rsidRDefault="00093DBF" w:rsidP="00093DBF"/>
        </w:tc>
        <w:tc>
          <w:tcPr>
            <w:tcW w:w="700" w:type="dxa"/>
            <w:vAlign w:val="center"/>
            <w:hideMark/>
          </w:tcPr>
          <w:p w14:paraId="1ECE1B8F" w14:textId="77777777" w:rsidR="00093DBF" w:rsidRPr="00F23566" w:rsidRDefault="00093DBF" w:rsidP="00093DBF"/>
        </w:tc>
        <w:tc>
          <w:tcPr>
            <w:tcW w:w="700" w:type="dxa"/>
            <w:vAlign w:val="center"/>
            <w:hideMark/>
          </w:tcPr>
          <w:p w14:paraId="64040EEB" w14:textId="77777777" w:rsidR="00093DBF" w:rsidRPr="00F23566" w:rsidRDefault="00093DBF" w:rsidP="00093DBF"/>
        </w:tc>
        <w:tc>
          <w:tcPr>
            <w:tcW w:w="420" w:type="dxa"/>
            <w:vAlign w:val="center"/>
            <w:hideMark/>
          </w:tcPr>
          <w:p w14:paraId="0ABD42A3" w14:textId="77777777" w:rsidR="00093DBF" w:rsidRPr="00F23566" w:rsidRDefault="00093DBF" w:rsidP="00093DBF"/>
        </w:tc>
        <w:tc>
          <w:tcPr>
            <w:tcW w:w="36" w:type="dxa"/>
            <w:vAlign w:val="center"/>
            <w:hideMark/>
          </w:tcPr>
          <w:p w14:paraId="19B224F5" w14:textId="77777777" w:rsidR="00093DBF" w:rsidRPr="00F23566" w:rsidRDefault="00093DBF" w:rsidP="00093DBF"/>
        </w:tc>
      </w:tr>
      <w:tr w:rsidR="00093DBF" w:rsidRPr="00F23566" w14:paraId="16C8344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631DD9DE"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0B3BF4D7" w14:textId="77777777" w:rsidR="00093DBF" w:rsidRPr="00F23566" w:rsidRDefault="00093DBF" w:rsidP="00093DBF">
            <w:r w:rsidRPr="00F23566">
              <w:t>412200</w:t>
            </w:r>
          </w:p>
        </w:tc>
        <w:tc>
          <w:tcPr>
            <w:tcW w:w="10684" w:type="dxa"/>
            <w:tcBorders>
              <w:top w:val="nil"/>
              <w:left w:val="nil"/>
              <w:bottom w:val="nil"/>
              <w:right w:val="nil"/>
            </w:tcBorders>
            <w:shd w:val="clear" w:color="auto" w:fill="auto"/>
            <w:vAlign w:val="bottom"/>
            <w:hideMark/>
          </w:tcPr>
          <w:p w14:paraId="162C91C2"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6E0750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BF748B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48AC8764"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DD2E00C" w14:textId="77777777" w:rsidR="00093DBF" w:rsidRPr="00F23566" w:rsidRDefault="00093DBF" w:rsidP="00093DBF"/>
        </w:tc>
        <w:tc>
          <w:tcPr>
            <w:tcW w:w="6" w:type="dxa"/>
            <w:vAlign w:val="center"/>
            <w:hideMark/>
          </w:tcPr>
          <w:p w14:paraId="3DE9E23C" w14:textId="77777777" w:rsidR="00093DBF" w:rsidRPr="00F23566" w:rsidRDefault="00093DBF" w:rsidP="00093DBF"/>
        </w:tc>
        <w:tc>
          <w:tcPr>
            <w:tcW w:w="6" w:type="dxa"/>
            <w:vAlign w:val="center"/>
            <w:hideMark/>
          </w:tcPr>
          <w:p w14:paraId="5098E246" w14:textId="77777777" w:rsidR="00093DBF" w:rsidRPr="00F23566" w:rsidRDefault="00093DBF" w:rsidP="00093DBF"/>
        </w:tc>
        <w:tc>
          <w:tcPr>
            <w:tcW w:w="6" w:type="dxa"/>
            <w:vAlign w:val="center"/>
            <w:hideMark/>
          </w:tcPr>
          <w:p w14:paraId="142D8667" w14:textId="77777777" w:rsidR="00093DBF" w:rsidRPr="00F23566" w:rsidRDefault="00093DBF" w:rsidP="00093DBF"/>
        </w:tc>
        <w:tc>
          <w:tcPr>
            <w:tcW w:w="6" w:type="dxa"/>
            <w:vAlign w:val="center"/>
            <w:hideMark/>
          </w:tcPr>
          <w:p w14:paraId="3189D145" w14:textId="77777777" w:rsidR="00093DBF" w:rsidRPr="00F23566" w:rsidRDefault="00093DBF" w:rsidP="00093DBF"/>
        </w:tc>
        <w:tc>
          <w:tcPr>
            <w:tcW w:w="6" w:type="dxa"/>
            <w:vAlign w:val="center"/>
            <w:hideMark/>
          </w:tcPr>
          <w:p w14:paraId="0F2E1238" w14:textId="77777777" w:rsidR="00093DBF" w:rsidRPr="00F23566" w:rsidRDefault="00093DBF" w:rsidP="00093DBF"/>
        </w:tc>
        <w:tc>
          <w:tcPr>
            <w:tcW w:w="6" w:type="dxa"/>
            <w:vAlign w:val="center"/>
            <w:hideMark/>
          </w:tcPr>
          <w:p w14:paraId="757DB320" w14:textId="77777777" w:rsidR="00093DBF" w:rsidRPr="00F23566" w:rsidRDefault="00093DBF" w:rsidP="00093DBF"/>
        </w:tc>
        <w:tc>
          <w:tcPr>
            <w:tcW w:w="6" w:type="dxa"/>
            <w:vAlign w:val="center"/>
            <w:hideMark/>
          </w:tcPr>
          <w:p w14:paraId="724DC915" w14:textId="77777777" w:rsidR="00093DBF" w:rsidRPr="00F23566" w:rsidRDefault="00093DBF" w:rsidP="00093DBF"/>
        </w:tc>
        <w:tc>
          <w:tcPr>
            <w:tcW w:w="811" w:type="dxa"/>
            <w:vAlign w:val="center"/>
            <w:hideMark/>
          </w:tcPr>
          <w:p w14:paraId="2D283194" w14:textId="77777777" w:rsidR="00093DBF" w:rsidRPr="00F23566" w:rsidRDefault="00093DBF" w:rsidP="00093DBF"/>
        </w:tc>
        <w:tc>
          <w:tcPr>
            <w:tcW w:w="811" w:type="dxa"/>
            <w:vAlign w:val="center"/>
            <w:hideMark/>
          </w:tcPr>
          <w:p w14:paraId="7A02B37C" w14:textId="77777777" w:rsidR="00093DBF" w:rsidRPr="00F23566" w:rsidRDefault="00093DBF" w:rsidP="00093DBF"/>
        </w:tc>
        <w:tc>
          <w:tcPr>
            <w:tcW w:w="420" w:type="dxa"/>
            <w:vAlign w:val="center"/>
            <w:hideMark/>
          </w:tcPr>
          <w:p w14:paraId="54AC8924" w14:textId="77777777" w:rsidR="00093DBF" w:rsidRPr="00F23566" w:rsidRDefault="00093DBF" w:rsidP="00093DBF"/>
        </w:tc>
        <w:tc>
          <w:tcPr>
            <w:tcW w:w="588" w:type="dxa"/>
            <w:vAlign w:val="center"/>
            <w:hideMark/>
          </w:tcPr>
          <w:p w14:paraId="7A1615E6" w14:textId="77777777" w:rsidR="00093DBF" w:rsidRPr="00F23566" w:rsidRDefault="00093DBF" w:rsidP="00093DBF"/>
        </w:tc>
        <w:tc>
          <w:tcPr>
            <w:tcW w:w="644" w:type="dxa"/>
            <w:vAlign w:val="center"/>
            <w:hideMark/>
          </w:tcPr>
          <w:p w14:paraId="3C530101" w14:textId="77777777" w:rsidR="00093DBF" w:rsidRPr="00F23566" w:rsidRDefault="00093DBF" w:rsidP="00093DBF"/>
        </w:tc>
        <w:tc>
          <w:tcPr>
            <w:tcW w:w="420" w:type="dxa"/>
            <w:vAlign w:val="center"/>
            <w:hideMark/>
          </w:tcPr>
          <w:p w14:paraId="575A654B" w14:textId="77777777" w:rsidR="00093DBF" w:rsidRPr="00F23566" w:rsidRDefault="00093DBF" w:rsidP="00093DBF"/>
        </w:tc>
        <w:tc>
          <w:tcPr>
            <w:tcW w:w="36" w:type="dxa"/>
            <w:vAlign w:val="center"/>
            <w:hideMark/>
          </w:tcPr>
          <w:p w14:paraId="41ECD798" w14:textId="77777777" w:rsidR="00093DBF" w:rsidRPr="00F23566" w:rsidRDefault="00093DBF" w:rsidP="00093DBF"/>
        </w:tc>
        <w:tc>
          <w:tcPr>
            <w:tcW w:w="6" w:type="dxa"/>
            <w:vAlign w:val="center"/>
            <w:hideMark/>
          </w:tcPr>
          <w:p w14:paraId="3617CAE5" w14:textId="77777777" w:rsidR="00093DBF" w:rsidRPr="00F23566" w:rsidRDefault="00093DBF" w:rsidP="00093DBF"/>
        </w:tc>
        <w:tc>
          <w:tcPr>
            <w:tcW w:w="6" w:type="dxa"/>
            <w:vAlign w:val="center"/>
            <w:hideMark/>
          </w:tcPr>
          <w:p w14:paraId="49CF8384" w14:textId="77777777" w:rsidR="00093DBF" w:rsidRPr="00F23566" w:rsidRDefault="00093DBF" w:rsidP="00093DBF"/>
        </w:tc>
        <w:tc>
          <w:tcPr>
            <w:tcW w:w="700" w:type="dxa"/>
            <w:vAlign w:val="center"/>
            <w:hideMark/>
          </w:tcPr>
          <w:p w14:paraId="38F52E01" w14:textId="77777777" w:rsidR="00093DBF" w:rsidRPr="00F23566" w:rsidRDefault="00093DBF" w:rsidP="00093DBF"/>
        </w:tc>
        <w:tc>
          <w:tcPr>
            <w:tcW w:w="700" w:type="dxa"/>
            <w:vAlign w:val="center"/>
            <w:hideMark/>
          </w:tcPr>
          <w:p w14:paraId="30F2A80B" w14:textId="77777777" w:rsidR="00093DBF" w:rsidRPr="00F23566" w:rsidRDefault="00093DBF" w:rsidP="00093DBF"/>
        </w:tc>
        <w:tc>
          <w:tcPr>
            <w:tcW w:w="420" w:type="dxa"/>
            <w:vAlign w:val="center"/>
            <w:hideMark/>
          </w:tcPr>
          <w:p w14:paraId="68257301" w14:textId="77777777" w:rsidR="00093DBF" w:rsidRPr="00F23566" w:rsidRDefault="00093DBF" w:rsidP="00093DBF"/>
        </w:tc>
        <w:tc>
          <w:tcPr>
            <w:tcW w:w="36" w:type="dxa"/>
            <w:vAlign w:val="center"/>
            <w:hideMark/>
          </w:tcPr>
          <w:p w14:paraId="7FB9D25D" w14:textId="77777777" w:rsidR="00093DBF" w:rsidRPr="00F23566" w:rsidRDefault="00093DBF" w:rsidP="00093DBF"/>
        </w:tc>
      </w:tr>
      <w:tr w:rsidR="00093DBF" w:rsidRPr="00F23566" w14:paraId="6A85E69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98AFA7D"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03B84DB4" w14:textId="77777777" w:rsidR="00093DBF" w:rsidRPr="00F23566" w:rsidRDefault="00093DBF" w:rsidP="00093DBF">
            <w:r w:rsidRPr="00F23566">
              <w:t>412200</w:t>
            </w:r>
          </w:p>
        </w:tc>
        <w:tc>
          <w:tcPr>
            <w:tcW w:w="10684" w:type="dxa"/>
            <w:tcBorders>
              <w:top w:val="nil"/>
              <w:left w:val="nil"/>
              <w:bottom w:val="nil"/>
              <w:right w:val="nil"/>
            </w:tcBorders>
            <w:shd w:val="clear" w:color="auto" w:fill="auto"/>
            <w:vAlign w:val="bottom"/>
            <w:hideMark/>
          </w:tcPr>
          <w:p w14:paraId="5089A005"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ACCD16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E8A6AB5"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000000" w:fill="FFFFFF"/>
            <w:noWrap/>
            <w:vAlign w:val="bottom"/>
            <w:hideMark/>
          </w:tcPr>
          <w:p w14:paraId="0F2C792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82F6C29" w14:textId="77777777" w:rsidR="00093DBF" w:rsidRPr="00F23566" w:rsidRDefault="00093DBF" w:rsidP="00093DBF"/>
        </w:tc>
        <w:tc>
          <w:tcPr>
            <w:tcW w:w="6" w:type="dxa"/>
            <w:vAlign w:val="center"/>
            <w:hideMark/>
          </w:tcPr>
          <w:p w14:paraId="0E5528D4" w14:textId="77777777" w:rsidR="00093DBF" w:rsidRPr="00F23566" w:rsidRDefault="00093DBF" w:rsidP="00093DBF"/>
        </w:tc>
        <w:tc>
          <w:tcPr>
            <w:tcW w:w="6" w:type="dxa"/>
            <w:vAlign w:val="center"/>
            <w:hideMark/>
          </w:tcPr>
          <w:p w14:paraId="740C0EE0" w14:textId="77777777" w:rsidR="00093DBF" w:rsidRPr="00F23566" w:rsidRDefault="00093DBF" w:rsidP="00093DBF"/>
        </w:tc>
        <w:tc>
          <w:tcPr>
            <w:tcW w:w="6" w:type="dxa"/>
            <w:vAlign w:val="center"/>
            <w:hideMark/>
          </w:tcPr>
          <w:p w14:paraId="0DA39A9E" w14:textId="77777777" w:rsidR="00093DBF" w:rsidRPr="00F23566" w:rsidRDefault="00093DBF" w:rsidP="00093DBF"/>
        </w:tc>
        <w:tc>
          <w:tcPr>
            <w:tcW w:w="6" w:type="dxa"/>
            <w:vAlign w:val="center"/>
            <w:hideMark/>
          </w:tcPr>
          <w:p w14:paraId="586F60F6" w14:textId="77777777" w:rsidR="00093DBF" w:rsidRPr="00F23566" w:rsidRDefault="00093DBF" w:rsidP="00093DBF"/>
        </w:tc>
        <w:tc>
          <w:tcPr>
            <w:tcW w:w="6" w:type="dxa"/>
            <w:vAlign w:val="center"/>
            <w:hideMark/>
          </w:tcPr>
          <w:p w14:paraId="43E794BC" w14:textId="77777777" w:rsidR="00093DBF" w:rsidRPr="00F23566" w:rsidRDefault="00093DBF" w:rsidP="00093DBF"/>
        </w:tc>
        <w:tc>
          <w:tcPr>
            <w:tcW w:w="6" w:type="dxa"/>
            <w:vAlign w:val="center"/>
            <w:hideMark/>
          </w:tcPr>
          <w:p w14:paraId="2641C232" w14:textId="77777777" w:rsidR="00093DBF" w:rsidRPr="00F23566" w:rsidRDefault="00093DBF" w:rsidP="00093DBF"/>
        </w:tc>
        <w:tc>
          <w:tcPr>
            <w:tcW w:w="6" w:type="dxa"/>
            <w:vAlign w:val="center"/>
            <w:hideMark/>
          </w:tcPr>
          <w:p w14:paraId="43C3C018" w14:textId="77777777" w:rsidR="00093DBF" w:rsidRPr="00F23566" w:rsidRDefault="00093DBF" w:rsidP="00093DBF"/>
        </w:tc>
        <w:tc>
          <w:tcPr>
            <w:tcW w:w="811" w:type="dxa"/>
            <w:vAlign w:val="center"/>
            <w:hideMark/>
          </w:tcPr>
          <w:p w14:paraId="47AD40F2" w14:textId="77777777" w:rsidR="00093DBF" w:rsidRPr="00F23566" w:rsidRDefault="00093DBF" w:rsidP="00093DBF"/>
        </w:tc>
        <w:tc>
          <w:tcPr>
            <w:tcW w:w="811" w:type="dxa"/>
            <w:vAlign w:val="center"/>
            <w:hideMark/>
          </w:tcPr>
          <w:p w14:paraId="5CA150CA" w14:textId="77777777" w:rsidR="00093DBF" w:rsidRPr="00F23566" w:rsidRDefault="00093DBF" w:rsidP="00093DBF"/>
        </w:tc>
        <w:tc>
          <w:tcPr>
            <w:tcW w:w="420" w:type="dxa"/>
            <w:vAlign w:val="center"/>
            <w:hideMark/>
          </w:tcPr>
          <w:p w14:paraId="33A53D29" w14:textId="77777777" w:rsidR="00093DBF" w:rsidRPr="00F23566" w:rsidRDefault="00093DBF" w:rsidP="00093DBF"/>
        </w:tc>
        <w:tc>
          <w:tcPr>
            <w:tcW w:w="588" w:type="dxa"/>
            <w:vAlign w:val="center"/>
            <w:hideMark/>
          </w:tcPr>
          <w:p w14:paraId="65281753" w14:textId="77777777" w:rsidR="00093DBF" w:rsidRPr="00F23566" w:rsidRDefault="00093DBF" w:rsidP="00093DBF"/>
        </w:tc>
        <w:tc>
          <w:tcPr>
            <w:tcW w:w="644" w:type="dxa"/>
            <w:vAlign w:val="center"/>
            <w:hideMark/>
          </w:tcPr>
          <w:p w14:paraId="4E13A54A" w14:textId="77777777" w:rsidR="00093DBF" w:rsidRPr="00F23566" w:rsidRDefault="00093DBF" w:rsidP="00093DBF"/>
        </w:tc>
        <w:tc>
          <w:tcPr>
            <w:tcW w:w="420" w:type="dxa"/>
            <w:vAlign w:val="center"/>
            <w:hideMark/>
          </w:tcPr>
          <w:p w14:paraId="62B8F56D" w14:textId="77777777" w:rsidR="00093DBF" w:rsidRPr="00F23566" w:rsidRDefault="00093DBF" w:rsidP="00093DBF"/>
        </w:tc>
        <w:tc>
          <w:tcPr>
            <w:tcW w:w="36" w:type="dxa"/>
            <w:vAlign w:val="center"/>
            <w:hideMark/>
          </w:tcPr>
          <w:p w14:paraId="6CAC45DD" w14:textId="77777777" w:rsidR="00093DBF" w:rsidRPr="00F23566" w:rsidRDefault="00093DBF" w:rsidP="00093DBF"/>
        </w:tc>
        <w:tc>
          <w:tcPr>
            <w:tcW w:w="6" w:type="dxa"/>
            <w:vAlign w:val="center"/>
            <w:hideMark/>
          </w:tcPr>
          <w:p w14:paraId="28012560" w14:textId="77777777" w:rsidR="00093DBF" w:rsidRPr="00F23566" w:rsidRDefault="00093DBF" w:rsidP="00093DBF"/>
        </w:tc>
        <w:tc>
          <w:tcPr>
            <w:tcW w:w="6" w:type="dxa"/>
            <w:vAlign w:val="center"/>
            <w:hideMark/>
          </w:tcPr>
          <w:p w14:paraId="4F03918A" w14:textId="77777777" w:rsidR="00093DBF" w:rsidRPr="00F23566" w:rsidRDefault="00093DBF" w:rsidP="00093DBF"/>
        </w:tc>
        <w:tc>
          <w:tcPr>
            <w:tcW w:w="700" w:type="dxa"/>
            <w:vAlign w:val="center"/>
            <w:hideMark/>
          </w:tcPr>
          <w:p w14:paraId="56F347C7" w14:textId="77777777" w:rsidR="00093DBF" w:rsidRPr="00F23566" w:rsidRDefault="00093DBF" w:rsidP="00093DBF"/>
        </w:tc>
        <w:tc>
          <w:tcPr>
            <w:tcW w:w="700" w:type="dxa"/>
            <w:vAlign w:val="center"/>
            <w:hideMark/>
          </w:tcPr>
          <w:p w14:paraId="4E1585AB" w14:textId="77777777" w:rsidR="00093DBF" w:rsidRPr="00F23566" w:rsidRDefault="00093DBF" w:rsidP="00093DBF"/>
        </w:tc>
        <w:tc>
          <w:tcPr>
            <w:tcW w:w="420" w:type="dxa"/>
            <w:vAlign w:val="center"/>
            <w:hideMark/>
          </w:tcPr>
          <w:p w14:paraId="2AB5CBF0" w14:textId="77777777" w:rsidR="00093DBF" w:rsidRPr="00F23566" w:rsidRDefault="00093DBF" w:rsidP="00093DBF"/>
        </w:tc>
        <w:tc>
          <w:tcPr>
            <w:tcW w:w="36" w:type="dxa"/>
            <w:vAlign w:val="center"/>
            <w:hideMark/>
          </w:tcPr>
          <w:p w14:paraId="1B5D6F5C" w14:textId="77777777" w:rsidR="00093DBF" w:rsidRPr="00F23566" w:rsidRDefault="00093DBF" w:rsidP="00093DBF"/>
        </w:tc>
      </w:tr>
      <w:tr w:rsidR="00093DBF" w:rsidRPr="00F23566" w14:paraId="050EAC7D"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DEC750B"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6352EB54" w14:textId="77777777" w:rsidR="00093DBF" w:rsidRPr="00F23566" w:rsidRDefault="00093DBF" w:rsidP="00093DBF">
            <w:r w:rsidRPr="00F23566">
              <w:t>412300</w:t>
            </w:r>
          </w:p>
        </w:tc>
        <w:tc>
          <w:tcPr>
            <w:tcW w:w="10684" w:type="dxa"/>
            <w:tcBorders>
              <w:top w:val="nil"/>
              <w:left w:val="nil"/>
              <w:bottom w:val="nil"/>
              <w:right w:val="nil"/>
            </w:tcBorders>
            <w:shd w:val="clear" w:color="auto" w:fill="auto"/>
            <w:vAlign w:val="bottom"/>
            <w:hideMark/>
          </w:tcPr>
          <w:p w14:paraId="7F1AE887"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6577C47" w14:textId="77777777" w:rsidR="00093DBF" w:rsidRPr="00F23566" w:rsidRDefault="00093DBF" w:rsidP="00093DBF">
            <w:r w:rsidRPr="00F23566">
              <w:t>500</w:t>
            </w:r>
          </w:p>
        </w:tc>
        <w:tc>
          <w:tcPr>
            <w:tcW w:w="1520" w:type="dxa"/>
            <w:tcBorders>
              <w:top w:val="nil"/>
              <w:left w:val="nil"/>
              <w:bottom w:val="nil"/>
              <w:right w:val="single" w:sz="8" w:space="0" w:color="auto"/>
            </w:tcBorders>
            <w:shd w:val="clear" w:color="000000" w:fill="FFFFFF"/>
            <w:noWrap/>
            <w:vAlign w:val="bottom"/>
            <w:hideMark/>
          </w:tcPr>
          <w:p w14:paraId="254785BD" w14:textId="77777777" w:rsidR="00093DBF" w:rsidRPr="00F23566" w:rsidRDefault="00093DBF" w:rsidP="00093DBF">
            <w:r w:rsidRPr="00F23566">
              <w:t>500</w:t>
            </w:r>
          </w:p>
        </w:tc>
        <w:tc>
          <w:tcPr>
            <w:tcW w:w="760" w:type="dxa"/>
            <w:tcBorders>
              <w:top w:val="nil"/>
              <w:left w:val="nil"/>
              <w:bottom w:val="nil"/>
              <w:right w:val="single" w:sz="8" w:space="0" w:color="auto"/>
            </w:tcBorders>
            <w:shd w:val="clear" w:color="000000" w:fill="FFFFFF"/>
            <w:noWrap/>
            <w:vAlign w:val="bottom"/>
            <w:hideMark/>
          </w:tcPr>
          <w:p w14:paraId="43E26440"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F2CB4C1" w14:textId="77777777" w:rsidR="00093DBF" w:rsidRPr="00F23566" w:rsidRDefault="00093DBF" w:rsidP="00093DBF"/>
        </w:tc>
        <w:tc>
          <w:tcPr>
            <w:tcW w:w="6" w:type="dxa"/>
            <w:vAlign w:val="center"/>
            <w:hideMark/>
          </w:tcPr>
          <w:p w14:paraId="511F3138" w14:textId="77777777" w:rsidR="00093DBF" w:rsidRPr="00F23566" w:rsidRDefault="00093DBF" w:rsidP="00093DBF"/>
        </w:tc>
        <w:tc>
          <w:tcPr>
            <w:tcW w:w="6" w:type="dxa"/>
            <w:vAlign w:val="center"/>
            <w:hideMark/>
          </w:tcPr>
          <w:p w14:paraId="34B01AC5" w14:textId="77777777" w:rsidR="00093DBF" w:rsidRPr="00F23566" w:rsidRDefault="00093DBF" w:rsidP="00093DBF"/>
        </w:tc>
        <w:tc>
          <w:tcPr>
            <w:tcW w:w="6" w:type="dxa"/>
            <w:vAlign w:val="center"/>
            <w:hideMark/>
          </w:tcPr>
          <w:p w14:paraId="62FFC0D8" w14:textId="77777777" w:rsidR="00093DBF" w:rsidRPr="00F23566" w:rsidRDefault="00093DBF" w:rsidP="00093DBF"/>
        </w:tc>
        <w:tc>
          <w:tcPr>
            <w:tcW w:w="6" w:type="dxa"/>
            <w:vAlign w:val="center"/>
            <w:hideMark/>
          </w:tcPr>
          <w:p w14:paraId="0896110A" w14:textId="77777777" w:rsidR="00093DBF" w:rsidRPr="00F23566" w:rsidRDefault="00093DBF" w:rsidP="00093DBF"/>
        </w:tc>
        <w:tc>
          <w:tcPr>
            <w:tcW w:w="6" w:type="dxa"/>
            <w:vAlign w:val="center"/>
            <w:hideMark/>
          </w:tcPr>
          <w:p w14:paraId="001855B3" w14:textId="77777777" w:rsidR="00093DBF" w:rsidRPr="00F23566" w:rsidRDefault="00093DBF" w:rsidP="00093DBF"/>
        </w:tc>
        <w:tc>
          <w:tcPr>
            <w:tcW w:w="6" w:type="dxa"/>
            <w:vAlign w:val="center"/>
            <w:hideMark/>
          </w:tcPr>
          <w:p w14:paraId="409C55D2" w14:textId="77777777" w:rsidR="00093DBF" w:rsidRPr="00F23566" w:rsidRDefault="00093DBF" w:rsidP="00093DBF"/>
        </w:tc>
        <w:tc>
          <w:tcPr>
            <w:tcW w:w="6" w:type="dxa"/>
            <w:vAlign w:val="center"/>
            <w:hideMark/>
          </w:tcPr>
          <w:p w14:paraId="4895300F" w14:textId="77777777" w:rsidR="00093DBF" w:rsidRPr="00F23566" w:rsidRDefault="00093DBF" w:rsidP="00093DBF"/>
        </w:tc>
        <w:tc>
          <w:tcPr>
            <w:tcW w:w="811" w:type="dxa"/>
            <w:vAlign w:val="center"/>
            <w:hideMark/>
          </w:tcPr>
          <w:p w14:paraId="1E617D9A" w14:textId="77777777" w:rsidR="00093DBF" w:rsidRPr="00F23566" w:rsidRDefault="00093DBF" w:rsidP="00093DBF"/>
        </w:tc>
        <w:tc>
          <w:tcPr>
            <w:tcW w:w="811" w:type="dxa"/>
            <w:vAlign w:val="center"/>
            <w:hideMark/>
          </w:tcPr>
          <w:p w14:paraId="1D1C41BB" w14:textId="77777777" w:rsidR="00093DBF" w:rsidRPr="00F23566" w:rsidRDefault="00093DBF" w:rsidP="00093DBF"/>
        </w:tc>
        <w:tc>
          <w:tcPr>
            <w:tcW w:w="420" w:type="dxa"/>
            <w:vAlign w:val="center"/>
            <w:hideMark/>
          </w:tcPr>
          <w:p w14:paraId="60127308" w14:textId="77777777" w:rsidR="00093DBF" w:rsidRPr="00F23566" w:rsidRDefault="00093DBF" w:rsidP="00093DBF"/>
        </w:tc>
        <w:tc>
          <w:tcPr>
            <w:tcW w:w="588" w:type="dxa"/>
            <w:vAlign w:val="center"/>
            <w:hideMark/>
          </w:tcPr>
          <w:p w14:paraId="3ED3DA6A" w14:textId="77777777" w:rsidR="00093DBF" w:rsidRPr="00F23566" w:rsidRDefault="00093DBF" w:rsidP="00093DBF"/>
        </w:tc>
        <w:tc>
          <w:tcPr>
            <w:tcW w:w="644" w:type="dxa"/>
            <w:vAlign w:val="center"/>
            <w:hideMark/>
          </w:tcPr>
          <w:p w14:paraId="606EEC8C" w14:textId="77777777" w:rsidR="00093DBF" w:rsidRPr="00F23566" w:rsidRDefault="00093DBF" w:rsidP="00093DBF"/>
        </w:tc>
        <w:tc>
          <w:tcPr>
            <w:tcW w:w="420" w:type="dxa"/>
            <w:vAlign w:val="center"/>
            <w:hideMark/>
          </w:tcPr>
          <w:p w14:paraId="1A75A11C" w14:textId="77777777" w:rsidR="00093DBF" w:rsidRPr="00F23566" w:rsidRDefault="00093DBF" w:rsidP="00093DBF"/>
        </w:tc>
        <w:tc>
          <w:tcPr>
            <w:tcW w:w="36" w:type="dxa"/>
            <w:vAlign w:val="center"/>
            <w:hideMark/>
          </w:tcPr>
          <w:p w14:paraId="2DB27861" w14:textId="77777777" w:rsidR="00093DBF" w:rsidRPr="00F23566" w:rsidRDefault="00093DBF" w:rsidP="00093DBF"/>
        </w:tc>
        <w:tc>
          <w:tcPr>
            <w:tcW w:w="6" w:type="dxa"/>
            <w:vAlign w:val="center"/>
            <w:hideMark/>
          </w:tcPr>
          <w:p w14:paraId="32C0E679" w14:textId="77777777" w:rsidR="00093DBF" w:rsidRPr="00F23566" w:rsidRDefault="00093DBF" w:rsidP="00093DBF"/>
        </w:tc>
        <w:tc>
          <w:tcPr>
            <w:tcW w:w="6" w:type="dxa"/>
            <w:vAlign w:val="center"/>
            <w:hideMark/>
          </w:tcPr>
          <w:p w14:paraId="2D568381" w14:textId="77777777" w:rsidR="00093DBF" w:rsidRPr="00F23566" w:rsidRDefault="00093DBF" w:rsidP="00093DBF"/>
        </w:tc>
        <w:tc>
          <w:tcPr>
            <w:tcW w:w="700" w:type="dxa"/>
            <w:vAlign w:val="center"/>
            <w:hideMark/>
          </w:tcPr>
          <w:p w14:paraId="6AFFB3A4" w14:textId="77777777" w:rsidR="00093DBF" w:rsidRPr="00F23566" w:rsidRDefault="00093DBF" w:rsidP="00093DBF"/>
        </w:tc>
        <w:tc>
          <w:tcPr>
            <w:tcW w:w="700" w:type="dxa"/>
            <w:vAlign w:val="center"/>
            <w:hideMark/>
          </w:tcPr>
          <w:p w14:paraId="6E9B9B3A" w14:textId="77777777" w:rsidR="00093DBF" w:rsidRPr="00F23566" w:rsidRDefault="00093DBF" w:rsidP="00093DBF"/>
        </w:tc>
        <w:tc>
          <w:tcPr>
            <w:tcW w:w="420" w:type="dxa"/>
            <w:vAlign w:val="center"/>
            <w:hideMark/>
          </w:tcPr>
          <w:p w14:paraId="629EFBA0" w14:textId="77777777" w:rsidR="00093DBF" w:rsidRPr="00F23566" w:rsidRDefault="00093DBF" w:rsidP="00093DBF"/>
        </w:tc>
        <w:tc>
          <w:tcPr>
            <w:tcW w:w="36" w:type="dxa"/>
            <w:vAlign w:val="center"/>
            <w:hideMark/>
          </w:tcPr>
          <w:p w14:paraId="08281733" w14:textId="77777777" w:rsidR="00093DBF" w:rsidRPr="00F23566" w:rsidRDefault="00093DBF" w:rsidP="00093DBF"/>
        </w:tc>
      </w:tr>
      <w:tr w:rsidR="00093DBF" w:rsidRPr="00F23566" w14:paraId="062500CF"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1EFBEA4A"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4157D92C" w14:textId="77777777" w:rsidR="00093DBF" w:rsidRPr="00F23566" w:rsidRDefault="00093DBF" w:rsidP="00093DBF">
            <w:r w:rsidRPr="00F23566">
              <w:t>412400</w:t>
            </w:r>
          </w:p>
        </w:tc>
        <w:tc>
          <w:tcPr>
            <w:tcW w:w="10684" w:type="dxa"/>
            <w:tcBorders>
              <w:top w:val="nil"/>
              <w:left w:val="nil"/>
              <w:bottom w:val="nil"/>
              <w:right w:val="nil"/>
            </w:tcBorders>
            <w:shd w:val="clear" w:color="auto" w:fill="auto"/>
            <w:vAlign w:val="bottom"/>
            <w:hideMark/>
          </w:tcPr>
          <w:p w14:paraId="623340F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остали</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посебне</w:t>
            </w:r>
            <w:proofErr w:type="spellEnd"/>
            <w:r w:rsidRPr="00F23566">
              <w:t xml:space="preserve"> </w:t>
            </w:r>
            <w:proofErr w:type="spellStart"/>
            <w:r w:rsidRPr="00F23566">
              <w:t>намјене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350A869"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859AC12"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132B05E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48E672D" w14:textId="77777777" w:rsidR="00093DBF" w:rsidRPr="00F23566" w:rsidRDefault="00093DBF" w:rsidP="00093DBF"/>
        </w:tc>
        <w:tc>
          <w:tcPr>
            <w:tcW w:w="6" w:type="dxa"/>
            <w:vAlign w:val="center"/>
            <w:hideMark/>
          </w:tcPr>
          <w:p w14:paraId="161917A5" w14:textId="77777777" w:rsidR="00093DBF" w:rsidRPr="00F23566" w:rsidRDefault="00093DBF" w:rsidP="00093DBF"/>
        </w:tc>
        <w:tc>
          <w:tcPr>
            <w:tcW w:w="6" w:type="dxa"/>
            <w:vAlign w:val="center"/>
            <w:hideMark/>
          </w:tcPr>
          <w:p w14:paraId="5BACD6CD" w14:textId="77777777" w:rsidR="00093DBF" w:rsidRPr="00F23566" w:rsidRDefault="00093DBF" w:rsidP="00093DBF"/>
        </w:tc>
        <w:tc>
          <w:tcPr>
            <w:tcW w:w="6" w:type="dxa"/>
            <w:vAlign w:val="center"/>
            <w:hideMark/>
          </w:tcPr>
          <w:p w14:paraId="10B969B7" w14:textId="77777777" w:rsidR="00093DBF" w:rsidRPr="00F23566" w:rsidRDefault="00093DBF" w:rsidP="00093DBF"/>
        </w:tc>
        <w:tc>
          <w:tcPr>
            <w:tcW w:w="6" w:type="dxa"/>
            <w:vAlign w:val="center"/>
            <w:hideMark/>
          </w:tcPr>
          <w:p w14:paraId="341952E5" w14:textId="77777777" w:rsidR="00093DBF" w:rsidRPr="00F23566" w:rsidRDefault="00093DBF" w:rsidP="00093DBF"/>
        </w:tc>
        <w:tc>
          <w:tcPr>
            <w:tcW w:w="6" w:type="dxa"/>
            <w:vAlign w:val="center"/>
            <w:hideMark/>
          </w:tcPr>
          <w:p w14:paraId="4A8DE49F" w14:textId="77777777" w:rsidR="00093DBF" w:rsidRPr="00F23566" w:rsidRDefault="00093DBF" w:rsidP="00093DBF"/>
        </w:tc>
        <w:tc>
          <w:tcPr>
            <w:tcW w:w="6" w:type="dxa"/>
            <w:vAlign w:val="center"/>
            <w:hideMark/>
          </w:tcPr>
          <w:p w14:paraId="408881E7" w14:textId="77777777" w:rsidR="00093DBF" w:rsidRPr="00F23566" w:rsidRDefault="00093DBF" w:rsidP="00093DBF"/>
        </w:tc>
        <w:tc>
          <w:tcPr>
            <w:tcW w:w="6" w:type="dxa"/>
            <w:vAlign w:val="center"/>
            <w:hideMark/>
          </w:tcPr>
          <w:p w14:paraId="4FEC4219" w14:textId="77777777" w:rsidR="00093DBF" w:rsidRPr="00F23566" w:rsidRDefault="00093DBF" w:rsidP="00093DBF"/>
        </w:tc>
        <w:tc>
          <w:tcPr>
            <w:tcW w:w="811" w:type="dxa"/>
            <w:vAlign w:val="center"/>
            <w:hideMark/>
          </w:tcPr>
          <w:p w14:paraId="35B0A85A" w14:textId="77777777" w:rsidR="00093DBF" w:rsidRPr="00F23566" w:rsidRDefault="00093DBF" w:rsidP="00093DBF"/>
        </w:tc>
        <w:tc>
          <w:tcPr>
            <w:tcW w:w="811" w:type="dxa"/>
            <w:vAlign w:val="center"/>
            <w:hideMark/>
          </w:tcPr>
          <w:p w14:paraId="5537546B" w14:textId="77777777" w:rsidR="00093DBF" w:rsidRPr="00F23566" w:rsidRDefault="00093DBF" w:rsidP="00093DBF"/>
        </w:tc>
        <w:tc>
          <w:tcPr>
            <w:tcW w:w="420" w:type="dxa"/>
            <w:vAlign w:val="center"/>
            <w:hideMark/>
          </w:tcPr>
          <w:p w14:paraId="46AE70E6" w14:textId="77777777" w:rsidR="00093DBF" w:rsidRPr="00F23566" w:rsidRDefault="00093DBF" w:rsidP="00093DBF"/>
        </w:tc>
        <w:tc>
          <w:tcPr>
            <w:tcW w:w="588" w:type="dxa"/>
            <w:vAlign w:val="center"/>
            <w:hideMark/>
          </w:tcPr>
          <w:p w14:paraId="2D2E1434" w14:textId="77777777" w:rsidR="00093DBF" w:rsidRPr="00F23566" w:rsidRDefault="00093DBF" w:rsidP="00093DBF"/>
        </w:tc>
        <w:tc>
          <w:tcPr>
            <w:tcW w:w="644" w:type="dxa"/>
            <w:vAlign w:val="center"/>
            <w:hideMark/>
          </w:tcPr>
          <w:p w14:paraId="5BC9D0E7" w14:textId="77777777" w:rsidR="00093DBF" w:rsidRPr="00F23566" w:rsidRDefault="00093DBF" w:rsidP="00093DBF"/>
        </w:tc>
        <w:tc>
          <w:tcPr>
            <w:tcW w:w="420" w:type="dxa"/>
            <w:vAlign w:val="center"/>
            <w:hideMark/>
          </w:tcPr>
          <w:p w14:paraId="686008BB" w14:textId="77777777" w:rsidR="00093DBF" w:rsidRPr="00F23566" w:rsidRDefault="00093DBF" w:rsidP="00093DBF"/>
        </w:tc>
        <w:tc>
          <w:tcPr>
            <w:tcW w:w="36" w:type="dxa"/>
            <w:vAlign w:val="center"/>
            <w:hideMark/>
          </w:tcPr>
          <w:p w14:paraId="473BCD78" w14:textId="77777777" w:rsidR="00093DBF" w:rsidRPr="00F23566" w:rsidRDefault="00093DBF" w:rsidP="00093DBF"/>
        </w:tc>
        <w:tc>
          <w:tcPr>
            <w:tcW w:w="6" w:type="dxa"/>
            <w:vAlign w:val="center"/>
            <w:hideMark/>
          </w:tcPr>
          <w:p w14:paraId="5C463EC5" w14:textId="77777777" w:rsidR="00093DBF" w:rsidRPr="00F23566" w:rsidRDefault="00093DBF" w:rsidP="00093DBF"/>
        </w:tc>
        <w:tc>
          <w:tcPr>
            <w:tcW w:w="6" w:type="dxa"/>
            <w:vAlign w:val="center"/>
            <w:hideMark/>
          </w:tcPr>
          <w:p w14:paraId="0DE30507" w14:textId="77777777" w:rsidR="00093DBF" w:rsidRPr="00F23566" w:rsidRDefault="00093DBF" w:rsidP="00093DBF"/>
        </w:tc>
        <w:tc>
          <w:tcPr>
            <w:tcW w:w="700" w:type="dxa"/>
            <w:vAlign w:val="center"/>
            <w:hideMark/>
          </w:tcPr>
          <w:p w14:paraId="5944A1E0" w14:textId="77777777" w:rsidR="00093DBF" w:rsidRPr="00F23566" w:rsidRDefault="00093DBF" w:rsidP="00093DBF"/>
        </w:tc>
        <w:tc>
          <w:tcPr>
            <w:tcW w:w="700" w:type="dxa"/>
            <w:vAlign w:val="center"/>
            <w:hideMark/>
          </w:tcPr>
          <w:p w14:paraId="39030164" w14:textId="77777777" w:rsidR="00093DBF" w:rsidRPr="00F23566" w:rsidRDefault="00093DBF" w:rsidP="00093DBF"/>
        </w:tc>
        <w:tc>
          <w:tcPr>
            <w:tcW w:w="420" w:type="dxa"/>
            <w:vAlign w:val="center"/>
            <w:hideMark/>
          </w:tcPr>
          <w:p w14:paraId="43592C33" w14:textId="77777777" w:rsidR="00093DBF" w:rsidRPr="00F23566" w:rsidRDefault="00093DBF" w:rsidP="00093DBF"/>
        </w:tc>
        <w:tc>
          <w:tcPr>
            <w:tcW w:w="36" w:type="dxa"/>
            <w:vAlign w:val="center"/>
            <w:hideMark/>
          </w:tcPr>
          <w:p w14:paraId="4F017652" w14:textId="77777777" w:rsidR="00093DBF" w:rsidRPr="00F23566" w:rsidRDefault="00093DBF" w:rsidP="00093DBF"/>
        </w:tc>
      </w:tr>
      <w:tr w:rsidR="00093DBF" w:rsidRPr="00F23566" w14:paraId="52BFAFB5"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49CB095"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1A2F247D" w14:textId="77777777" w:rsidR="00093DBF" w:rsidRPr="00F23566" w:rsidRDefault="00093DBF" w:rsidP="00093DBF">
            <w:r w:rsidRPr="00F23566">
              <w:t>412500</w:t>
            </w:r>
          </w:p>
        </w:tc>
        <w:tc>
          <w:tcPr>
            <w:tcW w:w="10684" w:type="dxa"/>
            <w:tcBorders>
              <w:top w:val="nil"/>
              <w:left w:val="nil"/>
              <w:bottom w:val="nil"/>
              <w:right w:val="nil"/>
            </w:tcBorders>
            <w:shd w:val="clear" w:color="auto" w:fill="auto"/>
            <w:vAlign w:val="bottom"/>
            <w:hideMark/>
          </w:tcPr>
          <w:p w14:paraId="1D979984"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5BE92914" w14:textId="77777777" w:rsidR="00093DBF" w:rsidRPr="00F23566" w:rsidRDefault="00093DBF" w:rsidP="00093DBF">
            <w:r w:rsidRPr="00F23566">
              <w:t>4000</w:t>
            </w:r>
          </w:p>
        </w:tc>
        <w:tc>
          <w:tcPr>
            <w:tcW w:w="1520" w:type="dxa"/>
            <w:tcBorders>
              <w:top w:val="nil"/>
              <w:left w:val="nil"/>
              <w:bottom w:val="nil"/>
              <w:right w:val="single" w:sz="8" w:space="0" w:color="auto"/>
            </w:tcBorders>
            <w:shd w:val="clear" w:color="000000" w:fill="FFFFFF"/>
            <w:noWrap/>
            <w:vAlign w:val="bottom"/>
            <w:hideMark/>
          </w:tcPr>
          <w:p w14:paraId="1AD9D316" w14:textId="77777777" w:rsidR="00093DBF" w:rsidRPr="00F23566" w:rsidRDefault="00093DBF" w:rsidP="00093DBF">
            <w:r w:rsidRPr="00F23566">
              <w:t>4.500</w:t>
            </w:r>
          </w:p>
        </w:tc>
        <w:tc>
          <w:tcPr>
            <w:tcW w:w="760" w:type="dxa"/>
            <w:tcBorders>
              <w:top w:val="nil"/>
              <w:left w:val="nil"/>
              <w:bottom w:val="nil"/>
              <w:right w:val="single" w:sz="8" w:space="0" w:color="auto"/>
            </w:tcBorders>
            <w:shd w:val="clear" w:color="000000" w:fill="FFFFFF"/>
            <w:noWrap/>
            <w:vAlign w:val="bottom"/>
            <w:hideMark/>
          </w:tcPr>
          <w:p w14:paraId="3183BF45"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264D9076" w14:textId="77777777" w:rsidR="00093DBF" w:rsidRPr="00F23566" w:rsidRDefault="00093DBF" w:rsidP="00093DBF"/>
        </w:tc>
        <w:tc>
          <w:tcPr>
            <w:tcW w:w="6" w:type="dxa"/>
            <w:vAlign w:val="center"/>
            <w:hideMark/>
          </w:tcPr>
          <w:p w14:paraId="08ABC2E8" w14:textId="77777777" w:rsidR="00093DBF" w:rsidRPr="00F23566" w:rsidRDefault="00093DBF" w:rsidP="00093DBF"/>
        </w:tc>
        <w:tc>
          <w:tcPr>
            <w:tcW w:w="6" w:type="dxa"/>
            <w:vAlign w:val="center"/>
            <w:hideMark/>
          </w:tcPr>
          <w:p w14:paraId="4060EF0F" w14:textId="77777777" w:rsidR="00093DBF" w:rsidRPr="00F23566" w:rsidRDefault="00093DBF" w:rsidP="00093DBF"/>
        </w:tc>
        <w:tc>
          <w:tcPr>
            <w:tcW w:w="6" w:type="dxa"/>
            <w:vAlign w:val="center"/>
            <w:hideMark/>
          </w:tcPr>
          <w:p w14:paraId="61BFF5CD" w14:textId="77777777" w:rsidR="00093DBF" w:rsidRPr="00F23566" w:rsidRDefault="00093DBF" w:rsidP="00093DBF"/>
        </w:tc>
        <w:tc>
          <w:tcPr>
            <w:tcW w:w="6" w:type="dxa"/>
            <w:vAlign w:val="center"/>
            <w:hideMark/>
          </w:tcPr>
          <w:p w14:paraId="1C45B422" w14:textId="77777777" w:rsidR="00093DBF" w:rsidRPr="00F23566" w:rsidRDefault="00093DBF" w:rsidP="00093DBF"/>
        </w:tc>
        <w:tc>
          <w:tcPr>
            <w:tcW w:w="6" w:type="dxa"/>
            <w:vAlign w:val="center"/>
            <w:hideMark/>
          </w:tcPr>
          <w:p w14:paraId="391C3D17" w14:textId="77777777" w:rsidR="00093DBF" w:rsidRPr="00F23566" w:rsidRDefault="00093DBF" w:rsidP="00093DBF"/>
        </w:tc>
        <w:tc>
          <w:tcPr>
            <w:tcW w:w="6" w:type="dxa"/>
            <w:vAlign w:val="center"/>
            <w:hideMark/>
          </w:tcPr>
          <w:p w14:paraId="0B6072CD" w14:textId="77777777" w:rsidR="00093DBF" w:rsidRPr="00F23566" w:rsidRDefault="00093DBF" w:rsidP="00093DBF"/>
        </w:tc>
        <w:tc>
          <w:tcPr>
            <w:tcW w:w="6" w:type="dxa"/>
            <w:vAlign w:val="center"/>
            <w:hideMark/>
          </w:tcPr>
          <w:p w14:paraId="0E20D4FA" w14:textId="77777777" w:rsidR="00093DBF" w:rsidRPr="00F23566" w:rsidRDefault="00093DBF" w:rsidP="00093DBF"/>
        </w:tc>
        <w:tc>
          <w:tcPr>
            <w:tcW w:w="811" w:type="dxa"/>
            <w:vAlign w:val="center"/>
            <w:hideMark/>
          </w:tcPr>
          <w:p w14:paraId="1C973EA2" w14:textId="77777777" w:rsidR="00093DBF" w:rsidRPr="00F23566" w:rsidRDefault="00093DBF" w:rsidP="00093DBF"/>
        </w:tc>
        <w:tc>
          <w:tcPr>
            <w:tcW w:w="811" w:type="dxa"/>
            <w:vAlign w:val="center"/>
            <w:hideMark/>
          </w:tcPr>
          <w:p w14:paraId="714A8F16" w14:textId="77777777" w:rsidR="00093DBF" w:rsidRPr="00F23566" w:rsidRDefault="00093DBF" w:rsidP="00093DBF"/>
        </w:tc>
        <w:tc>
          <w:tcPr>
            <w:tcW w:w="420" w:type="dxa"/>
            <w:vAlign w:val="center"/>
            <w:hideMark/>
          </w:tcPr>
          <w:p w14:paraId="54602EB6" w14:textId="77777777" w:rsidR="00093DBF" w:rsidRPr="00F23566" w:rsidRDefault="00093DBF" w:rsidP="00093DBF"/>
        </w:tc>
        <w:tc>
          <w:tcPr>
            <w:tcW w:w="588" w:type="dxa"/>
            <w:vAlign w:val="center"/>
            <w:hideMark/>
          </w:tcPr>
          <w:p w14:paraId="08ECCF5E" w14:textId="77777777" w:rsidR="00093DBF" w:rsidRPr="00F23566" w:rsidRDefault="00093DBF" w:rsidP="00093DBF"/>
        </w:tc>
        <w:tc>
          <w:tcPr>
            <w:tcW w:w="644" w:type="dxa"/>
            <w:vAlign w:val="center"/>
            <w:hideMark/>
          </w:tcPr>
          <w:p w14:paraId="7FDBF50E" w14:textId="77777777" w:rsidR="00093DBF" w:rsidRPr="00F23566" w:rsidRDefault="00093DBF" w:rsidP="00093DBF"/>
        </w:tc>
        <w:tc>
          <w:tcPr>
            <w:tcW w:w="420" w:type="dxa"/>
            <w:vAlign w:val="center"/>
            <w:hideMark/>
          </w:tcPr>
          <w:p w14:paraId="345504DC" w14:textId="77777777" w:rsidR="00093DBF" w:rsidRPr="00F23566" w:rsidRDefault="00093DBF" w:rsidP="00093DBF"/>
        </w:tc>
        <w:tc>
          <w:tcPr>
            <w:tcW w:w="36" w:type="dxa"/>
            <w:vAlign w:val="center"/>
            <w:hideMark/>
          </w:tcPr>
          <w:p w14:paraId="3CA83F9E" w14:textId="77777777" w:rsidR="00093DBF" w:rsidRPr="00F23566" w:rsidRDefault="00093DBF" w:rsidP="00093DBF"/>
        </w:tc>
        <w:tc>
          <w:tcPr>
            <w:tcW w:w="6" w:type="dxa"/>
            <w:vAlign w:val="center"/>
            <w:hideMark/>
          </w:tcPr>
          <w:p w14:paraId="1D9D661E" w14:textId="77777777" w:rsidR="00093DBF" w:rsidRPr="00F23566" w:rsidRDefault="00093DBF" w:rsidP="00093DBF"/>
        </w:tc>
        <w:tc>
          <w:tcPr>
            <w:tcW w:w="6" w:type="dxa"/>
            <w:vAlign w:val="center"/>
            <w:hideMark/>
          </w:tcPr>
          <w:p w14:paraId="3A635EF2" w14:textId="77777777" w:rsidR="00093DBF" w:rsidRPr="00F23566" w:rsidRDefault="00093DBF" w:rsidP="00093DBF"/>
        </w:tc>
        <w:tc>
          <w:tcPr>
            <w:tcW w:w="700" w:type="dxa"/>
            <w:vAlign w:val="center"/>
            <w:hideMark/>
          </w:tcPr>
          <w:p w14:paraId="113E3FC9" w14:textId="77777777" w:rsidR="00093DBF" w:rsidRPr="00F23566" w:rsidRDefault="00093DBF" w:rsidP="00093DBF"/>
        </w:tc>
        <w:tc>
          <w:tcPr>
            <w:tcW w:w="700" w:type="dxa"/>
            <w:vAlign w:val="center"/>
            <w:hideMark/>
          </w:tcPr>
          <w:p w14:paraId="1C21BBA4" w14:textId="77777777" w:rsidR="00093DBF" w:rsidRPr="00F23566" w:rsidRDefault="00093DBF" w:rsidP="00093DBF"/>
        </w:tc>
        <w:tc>
          <w:tcPr>
            <w:tcW w:w="420" w:type="dxa"/>
            <w:vAlign w:val="center"/>
            <w:hideMark/>
          </w:tcPr>
          <w:p w14:paraId="55285034" w14:textId="77777777" w:rsidR="00093DBF" w:rsidRPr="00F23566" w:rsidRDefault="00093DBF" w:rsidP="00093DBF"/>
        </w:tc>
        <w:tc>
          <w:tcPr>
            <w:tcW w:w="36" w:type="dxa"/>
            <w:vAlign w:val="center"/>
            <w:hideMark/>
          </w:tcPr>
          <w:p w14:paraId="0699BBA0" w14:textId="77777777" w:rsidR="00093DBF" w:rsidRPr="00F23566" w:rsidRDefault="00093DBF" w:rsidP="00093DBF"/>
        </w:tc>
      </w:tr>
      <w:tr w:rsidR="00093DBF" w:rsidRPr="00F23566" w14:paraId="1A461942"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1EC490A4"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75EDADE7" w14:textId="77777777" w:rsidR="00093DBF" w:rsidRPr="00F23566" w:rsidRDefault="00093DBF" w:rsidP="00093DBF">
            <w:r w:rsidRPr="00F23566">
              <w:t>412600</w:t>
            </w:r>
          </w:p>
        </w:tc>
        <w:tc>
          <w:tcPr>
            <w:tcW w:w="10684" w:type="dxa"/>
            <w:tcBorders>
              <w:top w:val="nil"/>
              <w:left w:val="nil"/>
              <w:bottom w:val="nil"/>
              <w:right w:val="nil"/>
            </w:tcBorders>
            <w:shd w:val="clear" w:color="auto" w:fill="auto"/>
            <w:vAlign w:val="bottom"/>
            <w:hideMark/>
          </w:tcPr>
          <w:p w14:paraId="3A357E5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313BA598"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584C8C9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0BBA4491"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3E51BA3" w14:textId="77777777" w:rsidR="00093DBF" w:rsidRPr="00F23566" w:rsidRDefault="00093DBF" w:rsidP="00093DBF"/>
        </w:tc>
        <w:tc>
          <w:tcPr>
            <w:tcW w:w="6" w:type="dxa"/>
            <w:vAlign w:val="center"/>
            <w:hideMark/>
          </w:tcPr>
          <w:p w14:paraId="0761EF18" w14:textId="77777777" w:rsidR="00093DBF" w:rsidRPr="00F23566" w:rsidRDefault="00093DBF" w:rsidP="00093DBF"/>
        </w:tc>
        <w:tc>
          <w:tcPr>
            <w:tcW w:w="6" w:type="dxa"/>
            <w:vAlign w:val="center"/>
            <w:hideMark/>
          </w:tcPr>
          <w:p w14:paraId="531E2C02" w14:textId="77777777" w:rsidR="00093DBF" w:rsidRPr="00F23566" w:rsidRDefault="00093DBF" w:rsidP="00093DBF"/>
        </w:tc>
        <w:tc>
          <w:tcPr>
            <w:tcW w:w="6" w:type="dxa"/>
            <w:vAlign w:val="center"/>
            <w:hideMark/>
          </w:tcPr>
          <w:p w14:paraId="478B1CB9" w14:textId="77777777" w:rsidR="00093DBF" w:rsidRPr="00F23566" w:rsidRDefault="00093DBF" w:rsidP="00093DBF"/>
        </w:tc>
        <w:tc>
          <w:tcPr>
            <w:tcW w:w="6" w:type="dxa"/>
            <w:vAlign w:val="center"/>
            <w:hideMark/>
          </w:tcPr>
          <w:p w14:paraId="3ED9B06F" w14:textId="77777777" w:rsidR="00093DBF" w:rsidRPr="00F23566" w:rsidRDefault="00093DBF" w:rsidP="00093DBF"/>
        </w:tc>
        <w:tc>
          <w:tcPr>
            <w:tcW w:w="6" w:type="dxa"/>
            <w:vAlign w:val="center"/>
            <w:hideMark/>
          </w:tcPr>
          <w:p w14:paraId="40527A40" w14:textId="77777777" w:rsidR="00093DBF" w:rsidRPr="00F23566" w:rsidRDefault="00093DBF" w:rsidP="00093DBF"/>
        </w:tc>
        <w:tc>
          <w:tcPr>
            <w:tcW w:w="6" w:type="dxa"/>
            <w:vAlign w:val="center"/>
            <w:hideMark/>
          </w:tcPr>
          <w:p w14:paraId="3728C09E" w14:textId="77777777" w:rsidR="00093DBF" w:rsidRPr="00F23566" w:rsidRDefault="00093DBF" w:rsidP="00093DBF"/>
        </w:tc>
        <w:tc>
          <w:tcPr>
            <w:tcW w:w="6" w:type="dxa"/>
            <w:vAlign w:val="center"/>
            <w:hideMark/>
          </w:tcPr>
          <w:p w14:paraId="31723F4C" w14:textId="77777777" w:rsidR="00093DBF" w:rsidRPr="00F23566" w:rsidRDefault="00093DBF" w:rsidP="00093DBF"/>
        </w:tc>
        <w:tc>
          <w:tcPr>
            <w:tcW w:w="811" w:type="dxa"/>
            <w:vAlign w:val="center"/>
            <w:hideMark/>
          </w:tcPr>
          <w:p w14:paraId="06F30E8B" w14:textId="77777777" w:rsidR="00093DBF" w:rsidRPr="00F23566" w:rsidRDefault="00093DBF" w:rsidP="00093DBF"/>
        </w:tc>
        <w:tc>
          <w:tcPr>
            <w:tcW w:w="811" w:type="dxa"/>
            <w:vAlign w:val="center"/>
            <w:hideMark/>
          </w:tcPr>
          <w:p w14:paraId="3581AC5C" w14:textId="77777777" w:rsidR="00093DBF" w:rsidRPr="00F23566" w:rsidRDefault="00093DBF" w:rsidP="00093DBF"/>
        </w:tc>
        <w:tc>
          <w:tcPr>
            <w:tcW w:w="420" w:type="dxa"/>
            <w:vAlign w:val="center"/>
            <w:hideMark/>
          </w:tcPr>
          <w:p w14:paraId="4ABE124C" w14:textId="77777777" w:rsidR="00093DBF" w:rsidRPr="00F23566" w:rsidRDefault="00093DBF" w:rsidP="00093DBF"/>
        </w:tc>
        <w:tc>
          <w:tcPr>
            <w:tcW w:w="588" w:type="dxa"/>
            <w:vAlign w:val="center"/>
            <w:hideMark/>
          </w:tcPr>
          <w:p w14:paraId="78D0D562" w14:textId="77777777" w:rsidR="00093DBF" w:rsidRPr="00F23566" w:rsidRDefault="00093DBF" w:rsidP="00093DBF"/>
        </w:tc>
        <w:tc>
          <w:tcPr>
            <w:tcW w:w="644" w:type="dxa"/>
            <w:vAlign w:val="center"/>
            <w:hideMark/>
          </w:tcPr>
          <w:p w14:paraId="7E970064" w14:textId="77777777" w:rsidR="00093DBF" w:rsidRPr="00F23566" w:rsidRDefault="00093DBF" w:rsidP="00093DBF"/>
        </w:tc>
        <w:tc>
          <w:tcPr>
            <w:tcW w:w="420" w:type="dxa"/>
            <w:vAlign w:val="center"/>
            <w:hideMark/>
          </w:tcPr>
          <w:p w14:paraId="01F6FCD6" w14:textId="77777777" w:rsidR="00093DBF" w:rsidRPr="00F23566" w:rsidRDefault="00093DBF" w:rsidP="00093DBF"/>
        </w:tc>
        <w:tc>
          <w:tcPr>
            <w:tcW w:w="36" w:type="dxa"/>
            <w:vAlign w:val="center"/>
            <w:hideMark/>
          </w:tcPr>
          <w:p w14:paraId="7B4E3EA2" w14:textId="77777777" w:rsidR="00093DBF" w:rsidRPr="00F23566" w:rsidRDefault="00093DBF" w:rsidP="00093DBF"/>
        </w:tc>
        <w:tc>
          <w:tcPr>
            <w:tcW w:w="6" w:type="dxa"/>
            <w:vAlign w:val="center"/>
            <w:hideMark/>
          </w:tcPr>
          <w:p w14:paraId="03C5C318" w14:textId="77777777" w:rsidR="00093DBF" w:rsidRPr="00F23566" w:rsidRDefault="00093DBF" w:rsidP="00093DBF"/>
        </w:tc>
        <w:tc>
          <w:tcPr>
            <w:tcW w:w="6" w:type="dxa"/>
            <w:vAlign w:val="center"/>
            <w:hideMark/>
          </w:tcPr>
          <w:p w14:paraId="54DA2C09" w14:textId="77777777" w:rsidR="00093DBF" w:rsidRPr="00F23566" w:rsidRDefault="00093DBF" w:rsidP="00093DBF"/>
        </w:tc>
        <w:tc>
          <w:tcPr>
            <w:tcW w:w="700" w:type="dxa"/>
            <w:vAlign w:val="center"/>
            <w:hideMark/>
          </w:tcPr>
          <w:p w14:paraId="50D83793" w14:textId="77777777" w:rsidR="00093DBF" w:rsidRPr="00F23566" w:rsidRDefault="00093DBF" w:rsidP="00093DBF"/>
        </w:tc>
        <w:tc>
          <w:tcPr>
            <w:tcW w:w="700" w:type="dxa"/>
            <w:vAlign w:val="center"/>
            <w:hideMark/>
          </w:tcPr>
          <w:p w14:paraId="11D8E83C" w14:textId="77777777" w:rsidR="00093DBF" w:rsidRPr="00F23566" w:rsidRDefault="00093DBF" w:rsidP="00093DBF"/>
        </w:tc>
        <w:tc>
          <w:tcPr>
            <w:tcW w:w="420" w:type="dxa"/>
            <w:vAlign w:val="center"/>
            <w:hideMark/>
          </w:tcPr>
          <w:p w14:paraId="4951F381" w14:textId="77777777" w:rsidR="00093DBF" w:rsidRPr="00F23566" w:rsidRDefault="00093DBF" w:rsidP="00093DBF"/>
        </w:tc>
        <w:tc>
          <w:tcPr>
            <w:tcW w:w="36" w:type="dxa"/>
            <w:vAlign w:val="center"/>
            <w:hideMark/>
          </w:tcPr>
          <w:p w14:paraId="67F76E0F" w14:textId="77777777" w:rsidR="00093DBF" w:rsidRPr="00F23566" w:rsidRDefault="00093DBF" w:rsidP="00093DBF"/>
        </w:tc>
      </w:tr>
      <w:tr w:rsidR="00093DBF" w:rsidRPr="00F23566" w14:paraId="437077A5"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0E43AA5C"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54EB336F" w14:textId="77777777" w:rsidR="00093DBF" w:rsidRPr="00F23566" w:rsidRDefault="00093DBF" w:rsidP="00093DBF">
            <w:r w:rsidRPr="00F23566">
              <w:t>412600</w:t>
            </w:r>
          </w:p>
        </w:tc>
        <w:tc>
          <w:tcPr>
            <w:tcW w:w="10684" w:type="dxa"/>
            <w:tcBorders>
              <w:top w:val="nil"/>
              <w:left w:val="nil"/>
              <w:bottom w:val="nil"/>
              <w:right w:val="nil"/>
            </w:tcBorders>
            <w:shd w:val="clear" w:color="auto" w:fill="auto"/>
            <w:vAlign w:val="bottom"/>
            <w:hideMark/>
          </w:tcPr>
          <w:p w14:paraId="5E210303"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37D7430" w14:textId="77777777" w:rsidR="00093DBF" w:rsidRPr="00F23566" w:rsidRDefault="00093DBF" w:rsidP="00093DBF">
            <w:r w:rsidRPr="00F23566">
              <w:t>850</w:t>
            </w:r>
          </w:p>
        </w:tc>
        <w:tc>
          <w:tcPr>
            <w:tcW w:w="1520" w:type="dxa"/>
            <w:tcBorders>
              <w:top w:val="nil"/>
              <w:left w:val="nil"/>
              <w:bottom w:val="nil"/>
              <w:right w:val="single" w:sz="8" w:space="0" w:color="auto"/>
            </w:tcBorders>
            <w:shd w:val="clear" w:color="000000" w:fill="FFFFFF"/>
            <w:noWrap/>
            <w:vAlign w:val="bottom"/>
            <w:hideMark/>
          </w:tcPr>
          <w:p w14:paraId="6EDF3711" w14:textId="77777777" w:rsidR="00093DBF" w:rsidRPr="00F23566" w:rsidRDefault="00093DBF" w:rsidP="00093DBF">
            <w:r w:rsidRPr="00F23566">
              <w:t>850</w:t>
            </w:r>
          </w:p>
        </w:tc>
        <w:tc>
          <w:tcPr>
            <w:tcW w:w="760" w:type="dxa"/>
            <w:tcBorders>
              <w:top w:val="nil"/>
              <w:left w:val="nil"/>
              <w:bottom w:val="nil"/>
              <w:right w:val="single" w:sz="8" w:space="0" w:color="auto"/>
            </w:tcBorders>
            <w:shd w:val="clear" w:color="000000" w:fill="FFFFFF"/>
            <w:noWrap/>
            <w:vAlign w:val="bottom"/>
            <w:hideMark/>
          </w:tcPr>
          <w:p w14:paraId="04507B05"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1E8C1B67" w14:textId="77777777" w:rsidR="00093DBF" w:rsidRPr="00F23566" w:rsidRDefault="00093DBF" w:rsidP="00093DBF"/>
        </w:tc>
        <w:tc>
          <w:tcPr>
            <w:tcW w:w="6" w:type="dxa"/>
            <w:vAlign w:val="center"/>
            <w:hideMark/>
          </w:tcPr>
          <w:p w14:paraId="0003F4D2" w14:textId="77777777" w:rsidR="00093DBF" w:rsidRPr="00F23566" w:rsidRDefault="00093DBF" w:rsidP="00093DBF"/>
        </w:tc>
        <w:tc>
          <w:tcPr>
            <w:tcW w:w="6" w:type="dxa"/>
            <w:vAlign w:val="center"/>
            <w:hideMark/>
          </w:tcPr>
          <w:p w14:paraId="32D3CAD2" w14:textId="77777777" w:rsidR="00093DBF" w:rsidRPr="00F23566" w:rsidRDefault="00093DBF" w:rsidP="00093DBF"/>
        </w:tc>
        <w:tc>
          <w:tcPr>
            <w:tcW w:w="6" w:type="dxa"/>
            <w:vAlign w:val="center"/>
            <w:hideMark/>
          </w:tcPr>
          <w:p w14:paraId="0218AC6A" w14:textId="77777777" w:rsidR="00093DBF" w:rsidRPr="00F23566" w:rsidRDefault="00093DBF" w:rsidP="00093DBF"/>
        </w:tc>
        <w:tc>
          <w:tcPr>
            <w:tcW w:w="6" w:type="dxa"/>
            <w:vAlign w:val="center"/>
            <w:hideMark/>
          </w:tcPr>
          <w:p w14:paraId="079B22CF" w14:textId="77777777" w:rsidR="00093DBF" w:rsidRPr="00F23566" w:rsidRDefault="00093DBF" w:rsidP="00093DBF"/>
        </w:tc>
        <w:tc>
          <w:tcPr>
            <w:tcW w:w="6" w:type="dxa"/>
            <w:vAlign w:val="center"/>
            <w:hideMark/>
          </w:tcPr>
          <w:p w14:paraId="6593152F" w14:textId="77777777" w:rsidR="00093DBF" w:rsidRPr="00F23566" w:rsidRDefault="00093DBF" w:rsidP="00093DBF"/>
        </w:tc>
        <w:tc>
          <w:tcPr>
            <w:tcW w:w="6" w:type="dxa"/>
            <w:vAlign w:val="center"/>
            <w:hideMark/>
          </w:tcPr>
          <w:p w14:paraId="56A0AB2E" w14:textId="77777777" w:rsidR="00093DBF" w:rsidRPr="00F23566" w:rsidRDefault="00093DBF" w:rsidP="00093DBF"/>
        </w:tc>
        <w:tc>
          <w:tcPr>
            <w:tcW w:w="6" w:type="dxa"/>
            <w:vAlign w:val="center"/>
            <w:hideMark/>
          </w:tcPr>
          <w:p w14:paraId="6CD3E75D" w14:textId="77777777" w:rsidR="00093DBF" w:rsidRPr="00F23566" w:rsidRDefault="00093DBF" w:rsidP="00093DBF"/>
        </w:tc>
        <w:tc>
          <w:tcPr>
            <w:tcW w:w="811" w:type="dxa"/>
            <w:vAlign w:val="center"/>
            <w:hideMark/>
          </w:tcPr>
          <w:p w14:paraId="185FCAF5" w14:textId="77777777" w:rsidR="00093DBF" w:rsidRPr="00F23566" w:rsidRDefault="00093DBF" w:rsidP="00093DBF"/>
        </w:tc>
        <w:tc>
          <w:tcPr>
            <w:tcW w:w="811" w:type="dxa"/>
            <w:vAlign w:val="center"/>
            <w:hideMark/>
          </w:tcPr>
          <w:p w14:paraId="2DF9C956" w14:textId="77777777" w:rsidR="00093DBF" w:rsidRPr="00F23566" w:rsidRDefault="00093DBF" w:rsidP="00093DBF"/>
        </w:tc>
        <w:tc>
          <w:tcPr>
            <w:tcW w:w="420" w:type="dxa"/>
            <w:vAlign w:val="center"/>
            <w:hideMark/>
          </w:tcPr>
          <w:p w14:paraId="62ADA1C9" w14:textId="77777777" w:rsidR="00093DBF" w:rsidRPr="00F23566" w:rsidRDefault="00093DBF" w:rsidP="00093DBF"/>
        </w:tc>
        <w:tc>
          <w:tcPr>
            <w:tcW w:w="588" w:type="dxa"/>
            <w:vAlign w:val="center"/>
            <w:hideMark/>
          </w:tcPr>
          <w:p w14:paraId="3A24890A" w14:textId="77777777" w:rsidR="00093DBF" w:rsidRPr="00F23566" w:rsidRDefault="00093DBF" w:rsidP="00093DBF"/>
        </w:tc>
        <w:tc>
          <w:tcPr>
            <w:tcW w:w="644" w:type="dxa"/>
            <w:vAlign w:val="center"/>
            <w:hideMark/>
          </w:tcPr>
          <w:p w14:paraId="26AA297D" w14:textId="77777777" w:rsidR="00093DBF" w:rsidRPr="00F23566" w:rsidRDefault="00093DBF" w:rsidP="00093DBF"/>
        </w:tc>
        <w:tc>
          <w:tcPr>
            <w:tcW w:w="420" w:type="dxa"/>
            <w:vAlign w:val="center"/>
            <w:hideMark/>
          </w:tcPr>
          <w:p w14:paraId="6906669E" w14:textId="77777777" w:rsidR="00093DBF" w:rsidRPr="00F23566" w:rsidRDefault="00093DBF" w:rsidP="00093DBF"/>
        </w:tc>
        <w:tc>
          <w:tcPr>
            <w:tcW w:w="36" w:type="dxa"/>
            <w:vAlign w:val="center"/>
            <w:hideMark/>
          </w:tcPr>
          <w:p w14:paraId="359B9CCE" w14:textId="77777777" w:rsidR="00093DBF" w:rsidRPr="00F23566" w:rsidRDefault="00093DBF" w:rsidP="00093DBF"/>
        </w:tc>
        <w:tc>
          <w:tcPr>
            <w:tcW w:w="6" w:type="dxa"/>
            <w:vAlign w:val="center"/>
            <w:hideMark/>
          </w:tcPr>
          <w:p w14:paraId="2DDB69C6" w14:textId="77777777" w:rsidR="00093DBF" w:rsidRPr="00F23566" w:rsidRDefault="00093DBF" w:rsidP="00093DBF"/>
        </w:tc>
        <w:tc>
          <w:tcPr>
            <w:tcW w:w="6" w:type="dxa"/>
            <w:vAlign w:val="center"/>
            <w:hideMark/>
          </w:tcPr>
          <w:p w14:paraId="557589B9" w14:textId="77777777" w:rsidR="00093DBF" w:rsidRPr="00F23566" w:rsidRDefault="00093DBF" w:rsidP="00093DBF"/>
        </w:tc>
        <w:tc>
          <w:tcPr>
            <w:tcW w:w="700" w:type="dxa"/>
            <w:vAlign w:val="center"/>
            <w:hideMark/>
          </w:tcPr>
          <w:p w14:paraId="19317246" w14:textId="77777777" w:rsidR="00093DBF" w:rsidRPr="00F23566" w:rsidRDefault="00093DBF" w:rsidP="00093DBF"/>
        </w:tc>
        <w:tc>
          <w:tcPr>
            <w:tcW w:w="700" w:type="dxa"/>
            <w:vAlign w:val="center"/>
            <w:hideMark/>
          </w:tcPr>
          <w:p w14:paraId="18F9A8C5" w14:textId="77777777" w:rsidR="00093DBF" w:rsidRPr="00F23566" w:rsidRDefault="00093DBF" w:rsidP="00093DBF"/>
        </w:tc>
        <w:tc>
          <w:tcPr>
            <w:tcW w:w="420" w:type="dxa"/>
            <w:vAlign w:val="center"/>
            <w:hideMark/>
          </w:tcPr>
          <w:p w14:paraId="3CCC5007" w14:textId="77777777" w:rsidR="00093DBF" w:rsidRPr="00F23566" w:rsidRDefault="00093DBF" w:rsidP="00093DBF"/>
        </w:tc>
        <w:tc>
          <w:tcPr>
            <w:tcW w:w="36" w:type="dxa"/>
            <w:vAlign w:val="center"/>
            <w:hideMark/>
          </w:tcPr>
          <w:p w14:paraId="0526FACF" w14:textId="77777777" w:rsidR="00093DBF" w:rsidRPr="00F23566" w:rsidRDefault="00093DBF" w:rsidP="00093DBF"/>
        </w:tc>
      </w:tr>
      <w:tr w:rsidR="00093DBF" w:rsidRPr="00F23566" w14:paraId="2DD93E74" w14:textId="77777777" w:rsidTr="00093DBF">
        <w:trPr>
          <w:gridAfter w:val="4"/>
          <w:wAfter w:w="128" w:type="dxa"/>
          <w:trHeight w:val="300"/>
        </w:trPr>
        <w:tc>
          <w:tcPr>
            <w:tcW w:w="1052" w:type="dxa"/>
            <w:tcBorders>
              <w:top w:val="nil"/>
              <w:left w:val="single" w:sz="8" w:space="0" w:color="auto"/>
              <w:bottom w:val="nil"/>
              <w:right w:val="nil"/>
            </w:tcBorders>
            <w:shd w:val="clear" w:color="auto" w:fill="auto"/>
            <w:noWrap/>
            <w:vAlign w:val="bottom"/>
            <w:hideMark/>
          </w:tcPr>
          <w:p w14:paraId="4CAAC15E"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vAlign w:val="bottom"/>
            <w:hideMark/>
          </w:tcPr>
          <w:p w14:paraId="4DC9177A" w14:textId="77777777" w:rsidR="00093DBF" w:rsidRPr="00F23566" w:rsidRDefault="00093DBF" w:rsidP="00093DBF">
            <w:r w:rsidRPr="00F23566">
              <w:t>412700</w:t>
            </w:r>
          </w:p>
        </w:tc>
        <w:tc>
          <w:tcPr>
            <w:tcW w:w="10684" w:type="dxa"/>
            <w:tcBorders>
              <w:top w:val="nil"/>
              <w:left w:val="nil"/>
              <w:bottom w:val="nil"/>
              <w:right w:val="nil"/>
            </w:tcBorders>
            <w:shd w:val="clear" w:color="auto" w:fill="auto"/>
            <w:vAlign w:val="bottom"/>
            <w:hideMark/>
          </w:tcPr>
          <w:p w14:paraId="3696857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осигурања</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478B7136" w14:textId="77777777" w:rsidR="00093DBF" w:rsidRPr="00F23566" w:rsidRDefault="00093DBF" w:rsidP="00093DBF">
            <w:r w:rsidRPr="00F23566">
              <w:t>1450</w:t>
            </w:r>
          </w:p>
        </w:tc>
        <w:tc>
          <w:tcPr>
            <w:tcW w:w="1520" w:type="dxa"/>
            <w:tcBorders>
              <w:top w:val="nil"/>
              <w:left w:val="nil"/>
              <w:bottom w:val="nil"/>
              <w:right w:val="single" w:sz="8" w:space="0" w:color="auto"/>
            </w:tcBorders>
            <w:shd w:val="clear" w:color="000000" w:fill="FFFFFF"/>
            <w:noWrap/>
            <w:vAlign w:val="bottom"/>
            <w:hideMark/>
          </w:tcPr>
          <w:p w14:paraId="4B8300EE" w14:textId="77777777" w:rsidR="00093DBF" w:rsidRPr="00F23566" w:rsidRDefault="00093DBF" w:rsidP="00093DBF">
            <w:r w:rsidRPr="00F23566">
              <w:t>1.450</w:t>
            </w:r>
          </w:p>
        </w:tc>
        <w:tc>
          <w:tcPr>
            <w:tcW w:w="760" w:type="dxa"/>
            <w:tcBorders>
              <w:top w:val="nil"/>
              <w:left w:val="nil"/>
              <w:bottom w:val="nil"/>
              <w:right w:val="single" w:sz="8" w:space="0" w:color="auto"/>
            </w:tcBorders>
            <w:shd w:val="clear" w:color="000000" w:fill="FFFFFF"/>
            <w:noWrap/>
            <w:vAlign w:val="bottom"/>
            <w:hideMark/>
          </w:tcPr>
          <w:p w14:paraId="7BC77BE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EE95E21" w14:textId="77777777" w:rsidR="00093DBF" w:rsidRPr="00F23566" w:rsidRDefault="00093DBF" w:rsidP="00093DBF"/>
        </w:tc>
        <w:tc>
          <w:tcPr>
            <w:tcW w:w="6" w:type="dxa"/>
            <w:vAlign w:val="center"/>
            <w:hideMark/>
          </w:tcPr>
          <w:p w14:paraId="49CCF2BA" w14:textId="77777777" w:rsidR="00093DBF" w:rsidRPr="00F23566" w:rsidRDefault="00093DBF" w:rsidP="00093DBF"/>
        </w:tc>
        <w:tc>
          <w:tcPr>
            <w:tcW w:w="6" w:type="dxa"/>
            <w:vAlign w:val="center"/>
            <w:hideMark/>
          </w:tcPr>
          <w:p w14:paraId="5688A222" w14:textId="77777777" w:rsidR="00093DBF" w:rsidRPr="00F23566" w:rsidRDefault="00093DBF" w:rsidP="00093DBF"/>
        </w:tc>
        <w:tc>
          <w:tcPr>
            <w:tcW w:w="6" w:type="dxa"/>
            <w:vAlign w:val="center"/>
            <w:hideMark/>
          </w:tcPr>
          <w:p w14:paraId="52C0E704" w14:textId="77777777" w:rsidR="00093DBF" w:rsidRPr="00F23566" w:rsidRDefault="00093DBF" w:rsidP="00093DBF"/>
        </w:tc>
        <w:tc>
          <w:tcPr>
            <w:tcW w:w="6" w:type="dxa"/>
            <w:vAlign w:val="center"/>
            <w:hideMark/>
          </w:tcPr>
          <w:p w14:paraId="4D6B572C" w14:textId="77777777" w:rsidR="00093DBF" w:rsidRPr="00F23566" w:rsidRDefault="00093DBF" w:rsidP="00093DBF"/>
        </w:tc>
        <w:tc>
          <w:tcPr>
            <w:tcW w:w="6" w:type="dxa"/>
            <w:vAlign w:val="center"/>
            <w:hideMark/>
          </w:tcPr>
          <w:p w14:paraId="29FC2135" w14:textId="77777777" w:rsidR="00093DBF" w:rsidRPr="00F23566" w:rsidRDefault="00093DBF" w:rsidP="00093DBF"/>
        </w:tc>
        <w:tc>
          <w:tcPr>
            <w:tcW w:w="6" w:type="dxa"/>
            <w:vAlign w:val="center"/>
            <w:hideMark/>
          </w:tcPr>
          <w:p w14:paraId="4892A926" w14:textId="77777777" w:rsidR="00093DBF" w:rsidRPr="00F23566" w:rsidRDefault="00093DBF" w:rsidP="00093DBF"/>
        </w:tc>
        <w:tc>
          <w:tcPr>
            <w:tcW w:w="6" w:type="dxa"/>
            <w:vAlign w:val="center"/>
            <w:hideMark/>
          </w:tcPr>
          <w:p w14:paraId="3D6FE7CD" w14:textId="77777777" w:rsidR="00093DBF" w:rsidRPr="00F23566" w:rsidRDefault="00093DBF" w:rsidP="00093DBF"/>
        </w:tc>
        <w:tc>
          <w:tcPr>
            <w:tcW w:w="811" w:type="dxa"/>
            <w:vAlign w:val="center"/>
            <w:hideMark/>
          </w:tcPr>
          <w:p w14:paraId="091C8AE1" w14:textId="77777777" w:rsidR="00093DBF" w:rsidRPr="00F23566" w:rsidRDefault="00093DBF" w:rsidP="00093DBF"/>
        </w:tc>
        <w:tc>
          <w:tcPr>
            <w:tcW w:w="811" w:type="dxa"/>
            <w:vAlign w:val="center"/>
            <w:hideMark/>
          </w:tcPr>
          <w:p w14:paraId="27088054" w14:textId="77777777" w:rsidR="00093DBF" w:rsidRPr="00F23566" w:rsidRDefault="00093DBF" w:rsidP="00093DBF"/>
        </w:tc>
        <w:tc>
          <w:tcPr>
            <w:tcW w:w="420" w:type="dxa"/>
            <w:vAlign w:val="center"/>
            <w:hideMark/>
          </w:tcPr>
          <w:p w14:paraId="0C2FDEE6" w14:textId="77777777" w:rsidR="00093DBF" w:rsidRPr="00F23566" w:rsidRDefault="00093DBF" w:rsidP="00093DBF"/>
        </w:tc>
        <w:tc>
          <w:tcPr>
            <w:tcW w:w="588" w:type="dxa"/>
            <w:vAlign w:val="center"/>
            <w:hideMark/>
          </w:tcPr>
          <w:p w14:paraId="2386E2DE" w14:textId="77777777" w:rsidR="00093DBF" w:rsidRPr="00F23566" w:rsidRDefault="00093DBF" w:rsidP="00093DBF"/>
        </w:tc>
        <w:tc>
          <w:tcPr>
            <w:tcW w:w="644" w:type="dxa"/>
            <w:vAlign w:val="center"/>
            <w:hideMark/>
          </w:tcPr>
          <w:p w14:paraId="08BA12CD" w14:textId="77777777" w:rsidR="00093DBF" w:rsidRPr="00F23566" w:rsidRDefault="00093DBF" w:rsidP="00093DBF"/>
        </w:tc>
        <w:tc>
          <w:tcPr>
            <w:tcW w:w="420" w:type="dxa"/>
            <w:vAlign w:val="center"/>
            <w:hideMark/>
          </w:tcPr>
          <w:p w14:paraId="65700622" w14:textId="77777777" w:rsidR="00093DBF" w:rsidRPr="00F23566" w:rsidRDefault="00093DBF" w:rsidP="00093DBF"/>
        </w:tc>
        <w:tc>
          <w:tcPr>
            <w:tcW w:w="36" w:type="dxa"/>
            <w:vAlign w:val="center"/>
            <w:hideMark/>
          </w:tcPr>
          <w:p w14:paraId="15A82105" w14:textId="77777777" w:rsidR="00093DBF" w:rsidRPr="00F23566" w:rsidRDefault="00093DBF" w:rsidP="00093DBF"/>
        </w:tc>
        <w:tc>
          <w:tcPr>
            <w:tcW w:w="6" w:type="dxa"/>
            <w:vAlign w:val="center"/>
            <w:hideMark/>
          </w:tcPr>
          <w:p w14:paraId="6E07680C" w14:textId="77777777" w:rsidR="00093DBF" w:rsidRPr="00F23566" w:rsidRDefault="00093DBF" w:rsidP="00093DBF"/>
        </w:tc>
        <w:tc>
          <w:tcPr>
            <w:tcW w:w="6" w:type="dxa"/>
            <w:vAlign w:val="center"/>
            <w:hideMark/>
          </w:tcPr>
          <w:p w14:paraId="2D2F8D25" w14:textId="77777777" w:rsidR="00093DBF" w:rsidRPr="00F23566" w:rsidRDefault="00093DBF" w:rsidP="00093DBF"/>
        </w:tc>
        <w:tc>
          <w:tcPr>
            <w:tcW w:w="700" w:type="dxa"/>
            <w:vAlign w:val="center"/>
            <w:hideMark/>
          </w:tcPr>
          <w:p w14:paraId="144696CA" w14:textId="77777777" w:rsidR="00093DBF" w:rsidRPr="00F23566" w:rsidRDefault="00093DBF" w:rsidP="00093DBF"/>
        </w:tc>
        <w:tc>
          <w:tcPr>
            <w:tcW w:w="700" w:type="dxa"/>
            <w:vAlign w:val="center"/>
            <w:hideMark/>
          </w:tcPr>
          <w:p w14:paraId="73138EC2" w14:textId="77777777" w:rsidR="00093DBF" w:rsidRPr="00F23566" w:rsidRDefault="00093DBF" w:rsidP="00093DBF"/>
        </w:tc>
        <w:tc>
          <w:tcPr>
            <w:tcW w:w="420" w:type="dxa"/>
            <w:vAlign w:val="center"/>
            <w:hideMark/>
          </w:tcPr>
          <w:p w14:paraId="50589E57" w14:textId="77777777" w:rsidR="00093DBF" w:rsidRPr="00F23566" w:rsidRDefault="00093DBF" w:rsidP="00093DBF"/>
        </w:tc>
        <w:tc>
          <w:tcPr>
            <w:tcW w:w="36" w:type="dxa"/>
            <w:vAlign w:val="center"/>
            <w:hideMark/>
          </w:tcPr>
          <w:p w14:paraId="72BF3ECD" w14:textId="77777777" w:rsidR="00093DBF" w:rsidRPr="00F23566" w:rsidRDefault="00093DBF" w:rsidP="00093DBF"/>
        </w:tc>
      </w:tr>
      <w:tr w:rsidR="00093DBF" w:rsidRPr="00F23566" w14:paraId="19832C95"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23DA4E9"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11EC3E09" w14:textId="77777777" w:rsidR="00093DBF" w:rsidRPr="00F23566" w:rsidRDefault="00093DBF" w:rsidP="00093DBF">
            <w:r w:rsidRPr="00F23566">
              <w:t>412900</w:t>
            </w:r>
          </w:p>
        </w:tc>
        <w:tc>
          <w:tcPr>
            <w:tcW w:w="10684" w:type="dxa"/>
            <w:tcBorders>
              <w:top w:val="nil"/>
              <w:left w:val="nil"/>
              <w:bottom w:val="nil"/>
              <w:right w:val="nil"/>
            </w:tcBorders>
            <w:shd w:val="clear" w:color="auto" w:fill="auto"/>
            <w:vAlign w:val="bottom"/>
            <w:hideMark/>
          </w:tcPr>
          <w:p w14:paraId="2F14AC60"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725A5D5" w14:textId="77777777" w:rsidR="00093DBF" w:rsidRPr="00F23566" w:rsidRDefault="00093DBF" w:rsidP="00093DBF">
            <w:r w:rsidRPr="00F23566">
              <w:t>2500</w:t>
            </w:r>
          </w:p>
        </w:tc>
        <w:tc>
          <w:tcPr>
            <w:tcW w:w="1520" w:type="dxa"/>
            <w:tcBorders>
              <w:top w:val="nil"/>
              <w:left w:val="nil"/>
              <w:bottom w:val="nil"/>
              <w:right w:val="single" w:sz="8" w:space="0" w:color="auto"/>
            </w:tcBorders>
            <w:shd w:val="clear" w:color="000000" w:fill="FFFFFF"/>
            <w:noWrap/>
            <w:vAlign w:val="bottom"/>
            <w:hideMark/>
          </w:tcPr>
          <w:p w14:paraId="0A57B6BF" w14:textId="77777777" w:rsidR="00093DBF" w:rsidRPr="00F23566" w:rsidRDefault="00093DBF" w:rsidP="00093DBF">
            <w:r w:rsidRPr="00F23566">
              <w:t>2.500</w:t>
            </w:r>
          </w:p>
        </w:tc>
        <w:tc>
          <w:tcPr>
            <w:tcW w:w="760" w:type="dxa"/>
            <w:tcBorders>
              <w:top w:val="nil"/>
              <w:left w:val="nil"/>
              <w:bottom w:val="nil"/>
              <w:right w:val="single" w:sz="8" w:space="0" w:color="auto"/>
            </w:tcBorders>
            <w:shd w:val="clear" w:color="000000" w:fill="FFFFFF"/>
            <w:noWrap/>
            <w:vAlign w:val="bottom"/>
            <w:hideMark/>
          </w:tcPr>
          <w:p w14:paraId="620A731C"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45EEDC14" w14:textId="77777777" w:rsidR="00093DBF" w:rsidRPr="00F23566" w:rsidRDefault="00093DBF" w:rsidP="00093DBF"/>
        </w:tc>
        <w:tc>
          <w:tcPr>
            <w:tcW w:w="6" w:type="dxa"/>
            <w:vAlign w:val="center"/>
            <w:hideMark/>
          </w:tcPr>
          <w:p w14:paraId="777DBC1C" w14:textId="77777777" w:rsidR="00093DBF" w:rsidRPr="00F23566" w:rsidRDefault="00093DBF" w:rsidP="00093DBF"/>
        </w:tc>
        <w:tc>
          <w:tcPr>
            <w:tcW w:w="6" w:type="dxa"/>
            <w:vAlign w:val="center"/>
            <w:hideMark/>
          </w:tcPr>
          <w:p w14:paraId="2DA67E00" w14:textId="77777777" w:rsidR="00093DBF" w:rsidRPr="00F23566" w:rsidRDefault="00093DBF" w:rsidP="00093DBF"/>
        </w:tc>
        <w:tc>
          <w:tcPr>
            <w:tcW w:w="6" w:type="dxa"/>
            <w:vAlign w:val="center"/>
            <w:hideMark/>
          </w:tcPr>
          <w:p w14:paraId="673C9B57" w14:textId="77777777" w:rsidR="00093DBF" w:rsidRPr="00F23566" w:rsidRDefault="00093DBF" w:rsidP="00093DBF"/>
        </w:tc>
        <w:tc>
          <w:tcPr>
            <w:tcW w:w="6" w:type="dxa"/>
            <w:vAlign w:val="center"/>
            <w:hideMark/>
          </w:tcPr>
          <w:p w14:paraId="1B20548A" w14:textId="77777777" w:rsidR="00093DBF" w:rsidRPr="00F23566" w:rsidRDefault="00093DBF" w:rsidP="00093DBF"/>
        </w:tc>
        <w:tc>
          <w:tcPr>
            <w:tcW w:w="6" w:type="dxa"/>
            <w:vAlign w:val="center"/>
            <w:hideMark/>
          </w:tcPr>
          <w:p w14:paraId="4257F63E" w14:textId="77777777" w:rsidR="00093DBF" w:rsidRPr="00F23566" w:rsidRDefault="00093DBF" w:rsidP="00093DBF"/>
        </w:tc>
        <w:tc>
          <w:tcPr>
            <w:tcW w:w="6" w:type="dxa"/>
            <w:vAlign w:val="center"/>
            <w:hideMark/>
          </w:tcPr>
          <w:p w14:paraId="438E86A2" w14:textId="77777777" w:rsidR="00093DBF" w:rsidRPr="00F23566" w:rsidRDefault="00093DBF" w:rsidP="00093DBF"/>
        </w:tc>
        <w:tc>
          <w:tcPr>
            <w:tcW w:w="6" w:type="dxa"/>
            <w:vAlign w:val="center"/>
            <w:hideMark/>
          </w:tcPr>
          <w:p w14:paraId="4DCFD416" w14:textId="77777777" w:rsidR="00093DBF" w:rsidRPr="00F23566" w:rsidRDefault="00093DBF" w:rsidP="00093DBF"/>
        </w:tc>
        <w:tc>
          <w:tcPr>
            <w:tcW w:w="811" w:type="dxa"/>
            <w:vAlign w:val="center"/>
            <w:hideMark/>
          </w:tcPr>
          <w:p w14:paraId="390824A9" w14:textId="77777777" w:rsidR="00093DBF" w:rsidRPr="00F23566" w:rsidRDefault="00093DBF" w:rsidP="00093DBF"/>
        </w:tc>
        <w:tc>
          <w:tcPr>
            <w:tcW w:w="811" w:type="dxa"/>
            <w:vAlign w:val="center"/>
            <w:hideMark/>
          </w:tcPr>
          <w:p w14:paraId="08734AFA" w14:textId="77777777" w:rsidR="00093DBF" w:rsidRPr="00F23566" w:rsidRDefault="00093DBF" w:rsidP="00093DBF"/>
        </w:tc>
        <w:tc>
          <w:tcPr>
            <w:tcW w:w="420" w:type="dxa"/>
            <w:vAlign w:val="center"/>
            <w:hideMark/>
          </w:tcPr>
          <w:p w14:paraId="4A101BA8" w14:textId="77777777" w:rsidR="00093DBF" w:rsidRPr="00F23566" w:rsidRDefault="00093DBF" w:rsidP="00093DBF"/>
        </w:tc>
        <w:tc>
          <w:tcPr>
            <w:tcW w:w="588" w:type="dxa"/>
            <w:vAlign w:val="center"/>
            <w:hideMark/>
          </w:tcPr>
          <w:p w14:paraId="6701D6C4" w14:textId="77777777" w:rsidR="00093DBF" w:rsidRPr="00F23566" w:rsidRDefault="00093DBF" w:rsidP="00093DBF"/>
        </w:tc>
        <w:tc>
          <w:tcPr>
            <w:tcW w:w="644" w:type="dxa"/>
            <w:vAlign w:val="center"/>
            <w:hideMark/>
          </w:tcPr>
          <w:p w14:paraId="4C991C22" w14:textId="77777777" w:rsidR="00093DBF" w:rsidRPr="00F23566" w:rsidRDefault="00093DBF" w:rsidP="00093DBF"/>
        </w:tc>
        <w:tc>
          <w:tcPr>
            <w:tcW w:w="420" w:type="dxa"/>
            <w:vAlign w:val="center"/>
            <w:hideMark/>
          </w:tcPr>
          <w:p w14:paraId="28D912A7" w14:textId="77777777" w:rsidR="00093DBF" w:rsidRPr="00F23566" w:rsidRDefault="00093DBF" w:rsidP="00093DBF"/>
        </w:tc>
        <w:tc>
          <w:tcPr>
            <w:tcW w:w="36" w:type="dxa"/>
            <w:vAlign w:val="center"/>
            <w:hideMark/>
          </w:tcPr>
          <w:p w14:paraId="2AAD6364" w14:textId="77777777" w:rsidR="00093DBF" w:rsidRPr="00F23566" w:rsidRDefault="00093DBF" w:rsidP="00093DBF"/>
        </w:tc>
        <w:tc>
          <w:tcPr>
            <w:tcW w:w="6" w:type="dxa"/>
            <w:vAlign w:val="center"/>
            <w:hideMark/>
          </w:tcPr>
          <w:p w14:paraId="58CABB2F" w14:textId="77777777" w:rsidR="00093DBF" w:rsidRPr="00F23566" w:rsidRDefault="00093DBF" w:rsidP="00093DBF"/>
        </w:tc>
        <w:tc>
          <w:tcPr>
            <w:tcW w:w="6" w:type="dxa"/>
            <w:vAlign w:val="center"/>
            <w:hideMark/>
          </w:tcPr>
          <w:p w14:paraId="747BDB54" w14:textId="77777777" w:rsidR="00093DBF" w:rsidRPr="00F23566" w:rsidRDefault="00093DBF" w:rsidP="00093DBF"/>
        </w:tc>
        <w:tc>
          <w:tcPr>
            <w:tcW w:w="700" w:type="dxa"/>
            <w:vAlign w:val="center"/>
            <w:hideMark/>
          </w:tcPr>
          <w:p w14:paraId="4E9A1CE0" w14:textId="77777777" w:rsidR="00093DBF" w:rsidRPr="00F23566" w:rsidRDefault="00093DBF" w:rsidP="00093DBF"/>
        </w:tc>
        <w:tc>
          <w:tcPr>
            <w:tcW w:w="700" w:type="dxa"/>
            <w:vAlign w:val="center"/>
            <w:hideMark/>
          </w:tcPr>
          <w:p w14:paraId="0952A4DB" w14:textId="77777777" w:rsidR="00093DBF" w:rsidRPr="00F23566" w:rsidRDefault="00093DBF" w:rsidP="00093DBF"/>
        </w:tc>
        <w:tc>
          <w:tcPr>
            <w:tcW w:w="420" w:type="dxa"/>
            <w:vAlign w:val="center"/>
            <w:hideMark/>
          </w:tcPr>
          <w:p w14:paraId="428B131D" w14:textId="77777777" w:rsidR="00093DBF" w:rsidRPr="00F23566" w:rsidRDefault="00093DBF" w:rsidP="00093DBF"/>
        </w:tc>
        <w:tc>
          <w:tcPr>
            <w:tcW w:w="36" w:type="dxa"/>
            <w:vAlign w:val="center"/>
            <w:hideMark/>
          </w:tcPr>
          <w:p w14:paraId="6C692A28" w14:textId="77777777" w:rsidR="00093DBF" w:rsidRPr="00F23566" w:rsidRDefault="00093DBF" w:rsidP="00093DBF"/>
        </w:tc>
      </w:tr>
      <w:tr w:rsidR="00093DBF" w:rsidRPr="00F23566" w14:paraId="27EC3737"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585200E8"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5CF9A7A2" w14:textId="77777777" w:rsidR="00093DBF" w:rsidRPr="00F23566" w:rsidRDefault="00093DBF" w:rsidP="00093DBF">
            <w:r w:rsidRPr="00F23566">
              <w:t>412900</w:t>
            </w:r>
          </w:p>
        </w:tc>
        <w:tc>
          <w:tcPr>
            <w:tcW w:w="10684" w:type="dxa"/>
            <w:tcBorders>
              <w:top w:val="nil"/>
              <w:left w:val="nil"/>
              <w:bottom w:val="nil"/>
              <w:right w:val="nil"/>
            </w:tcBorders>
            <w:shd w:val="clear" w:color="auto" w:fill="auto"/>
            <w:vAlign w:val="bottom"/>
            <w:hideMark/>
          </w:tcPr>
          <w:p w14:paraId="70A0EC82"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финансирање</w:t>
            </w:r>
            <w:proofErr w:type="spellEnd"/>
            <w:r w:rsidRPr="00F23566">
              <w:t xml:space="preserve"> </w:t>
            </w:r>
            <w:proofErr w:type="spellStart"/>
            <w:r w:rsidRPr="00F23566">
              <w:t>одржавања</w:t>
            </w:r>
            <w:proofErr w:type="spellEnd"/>
            <w:r w:rsidRPr="00F23566">
              <w:t xml:space="preserve"> </w:t>
            </w:r>
            <w:proofErr w:type="spellStart"/>
            <w:r w:rsidRPr="00F23566">
              <w:t>регате</w:t>
            </w:r>
            <w:proofErr w:type="spellEnd"/>
            <w:r w:rsidRPr="00F23566">
              <w:t xml:space="preserve"> "</w:t>
            </w:r>
            <w:proofErr w:type="spellStart"/>
            <w:r w:rsidRPr="00F23566">
              <w:t>Дрински</w:t>
            </w:r>
            <w:proofErr w:type="spellEnd"/>
            <w:r w:rsidRPr="00F23566">
              <w:t xml:space="preserve"> </w:t>
            </w:r>
            <w:proofErr w:type="spellStart"/>
            <w:r w:rsidRPr="00F23566">
              <w:t>слалом</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689E1E53" w14:textId="77777777" w:rsidR="00093DBF" w:rsidRPr="00F23566" w:rsidRDefault="00093DBF" w:rsidP="00093DBF">
            <w:r w:rsidRPr="00F23566">
              <w:t>20000</w:t>
            </w:r>
          </w:p>
        </w:tc>
        <w:tc>
          <w:tcPr>
            <w:tcW w:w="1520" w:type="dxa"/>
            <w:tcBorders>
              <w:top w:val="nil"/>
              <w:left w:val="nil"/>
              <w:bottom w:val="nil"/>
              <w:right w:val="single" w:sz="8" w:space="0" w:color="auto"/>
            </w:tcBorders>
            <w:shd w:val="clear" w:color="000000" w:fill="FFFFFF"/>
            <w:noWrap/>
            <w:vAlign w:val="bottom"/>
            <w:hideMark/>
          </w:tcPr>
          <w:p w14:paraId="14FE53F6" w14:textId="77777777" w:rsidR="00093DBF" w:rsidRPr="00F23566" w:rsidRDefault="00093DBF" w:rsidP="00093DBF">
            <w:r w:rsidRPr="00F23566">
              <w:t>20.000</w:t>
            </w:r>
          </w:p>
        </w:tc>
        <w:tc>
          <w:tcPr>
            <w:tcW w:w="760" w:type="dxa"/>
            <w:tcBorders>
              <w:top w:val="nil"/>
              <w:left w:val="nil"/>
              <w:bottom w:val="nil"/>
              <w:right w:val="single" w:sz="8" w:space="0" w:color="auto"/>
            </w:tcBorders>
            <w:shd w:val="clear" w:color="000000" w:fill="FFFFFF"/>
            <w:noWrap/>
            <w:vAlign w:val="bottom"/>
            <w:hideMark/>
          </w:tcPr>
          <w:p w14:paraId="7BE7B6DE"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35F4CD3" w14:textId="77777777" w:rsidR="00093DBF" w:rsidRPr="00F23566" w:rsidRDefault="00093DBF" w:rsidP="00093DBF"/>
        </w:tc>
        <w:tc>
          <w:tcPr>
            <w:tcW w:w="6" w:type="dxa"/>
            <w:vAlign w:val="center"/>
            <w:hideMark/>
          </w:tcPr>
          <w:p w14:paraId="7A12FCF6" w14:textId="77777777" w:rsidR="00093DBF" w:rsidRPr="00F23566" w:rsidRDefault="00093DBF" w:rsidP="00093DBF"/>
        </w:tc>
        <w:tc>
          <w:tcPr>
            <w:tcW w:w="6" w:type="dxa"/>
            <w:vAlign w:val="center"/>
            <w:hideMark/>
          </w:tcPr>
          <w:p w14:paraId="457F600E" w14:textId="77777777" w:rsidR="00093DBF" w:rsidRPr="00F23566" w:rsidRDefault="00093DBF" w:rsidP="00093DBF"/>
        </w:tc>
        <w:tc>
          <w:tcPr>
            <w:tcW w:w="6" w:type="dxa"/>
            <w:vAlign w:val="center"/>
            <w:hideMark/>
          </w:tcPr>
          <w:p w14:paraId="4294C823" w14:textId="77777777" w:rsidR="00093DBF" w:rsidRPr="00F23566" w:rsidRDefault="00093DBF" w:rsidP="00093DBF"/>
        </w:tc>
        <w:tc>
          <w:tcPr>
            <w:tcW w:w="6" w:type="dxa"/>
            <w:vAlign w:val="center"/>
            <w:hideMark/>
          </w:tcPr>
          <w:p w14:paraId="60CEB264" w14:textId="77777777" w:rsidR="00093DBF" w:rsidRPr="00F23566" w:rsidRDefault="00093DBF" w:rsidP="00093DBF"/>
        </w:tc>
        <w:tc>
          <w:tcPr>
            <w:tcW w:w="6" w:type="dxa"/>
            <w:vAlign w:val="center"/>
            <w:hideMark/>
          </w:tcPr>
          <w:p w14:paraId="749E91B3" w14:textId="77777777" w:rsidR="00093DBF" w:rsidRPr="00F23566" w:rsidRDefault="00093DBF" w:rsidP="00093DBF"/>
        </w:tc>
        <w:tc>
          <w:tcPr>
            <w:tcW w:w="6" w:type="dxa"/>
            <w:vAlign w:val="center"/>
            <w:hideMark/>
          </w:tcPr>
          <w:p w14:paraId="02486509" w14:textId="77777777" w:rsidR="00093DBF" w:rsidRPr="00F23566" w:rsidRDefault="00093DBF" w:rsidP="00093DBF"/>
        </w:tc>
        <w:tc>
          <w:tcPr>
            <w:tcW w:w="6" w:type="dxa"/>
            <w:vAlign w:val="center"/>
            <w:hideMark/>
          </w:tcPr>
          <w:p w14:paraId="2E58B80D" w14:textId="77777777" w:rsidR="00093DBF" w:rsidRPr="00F23566" w:rsidRDefault="00093DBF" w:rsidP="00093DBF"/>
        </w:tc>
        <w:tc>
          <w:tcPr>
            <w:tcW w:w="811" w:type="dxa"/>
            <w:vAlign w:val="center"/>
            <w:hideMark/>
          </w:tcPr>
          <w:p w14:paraId="1C99A3E4" w14:textId="77777777" w:rsidR="00093DBF" w:rsidRPr="00F23566" w:rsidRDefault="00093DBF" w:rsidP="00093DBF"/>
        </w:tc>
        <w:tc>
          <w:tcPr>
            <w:tcW w:w="811" w:type="dxa"/>
            <w:vAlign w:val="center"/>
            <w:hideMark/>
          </w:tcPr>
          <w:p w14:paraId="4D313227" w14:textId="77777777" w:rsidR="00093DBF" w:rsidRPr="00F23566" w:rsidRDefault="00093DBF" w:rsidP="00093DBF"/>
        </w:tc>
        <w:tc>
          <w:tcPr>
            <w:tcW w:w="420" w:type="dxa"/>
            <w:vAlign w:val="center"/>
            <w:hideMark/>
          </w:tcPr>
          <w:p w14:paraId="735DD137" w14:textId="77777777" w:rsidR="00093DBF" w:rsidRPr="00F23566" w:rsidRDefault="00093DBF" w:rsidP="00093DBF"/>
        </w:tc>
        <w:tc>
          <w:tcPr>
            <w:tcW w:w="588" w:type="dxa"/>
            <w:vAlign w:val="center"/>
            <w:hideMark/>
          </w:tcPr>
          <w:p w14:paraId="71301D05" w14:textId="77777777" w:rsidR="00093DBF" w:rsidRPr="00F23566" w:rsidRDefault="00093DBF" w:rsidP="00093DBF"/>
        </w:tc>
        <w:tc>
          <w:tcPr>
            <w:tcW w:w="644" w:type="dxa"/>
            <w:vAlign w:val="center"/>
            <w:hideMark/>
          </w:tcPr>
          <w:p w14:paraId="5DD63456" w14:textId="77777777" w:rsidR="00093DBF" w:rsidRPr="00F23566" w:rsidRDefault="00093DBF" w:rsidP="00093DBF"/>
        </w:tc>
        <w:tc>
          <w:tcPr>
            <w:tcW w:w="420" w:type="dxa"/>
            <w:vAlign w:val="center"/>
            <w:hideMark/>
          </w:tcPr>
          <w:p w14:paraId="7DA2BA41" w14:textId="77777777" w:rsidR="00093DBF" w:rsidRPr="00F23566" w:rsidRDefault="00093DBF" w:rsidP="00093DBF"/>
        </w:tc>
        <w:tc>
          <w:tcPr>
            <w:tcW w:w="36" w:type="dxa"/>
            <w:vAlign w:val="center"/>
            <w:hideMark/>
          </w:tcPr>
          <w:p w14:paraId="66D048D8" w14:textId="77777777" w:rsidR="00093DBF" w:rsidRPr="00F23566" w:rsidRDefault="00093DBF" w:rsidP="00093DBF"/>
        </w:tc>
        <w:tc>
          <w:tcPr>
            <w:tcW w:w="6" w:type="dxa"/>
            <w:vAlign w:val="center"/>
            <w:hideMark/>
          </w:tcPr>
          <w:p w14:paraId="5F8782C6" w14:textId="77777777" w:rsidR="00093DBF" w:rsidRPr="00F23566" w:rsidRDefault="00093DBF" w:rsidP="00093DBF"/>
        </w:tc>
        <w:tc>
          <w:tcPr>
            <w:tcW w:w="6" w:type="dxa"/>
            <w:vAlign w:val="center"/>
            <w:hideMark/>
          </w:tcPr>
          <w:p w14:paraId="6CB0CCE1" w14:textId="77777777" w:rsidR="00093DBF" w:rsidRPr="00F23566" w:rsidRDefault="00093DBF" w:rsidP="00093DBF"/>
        </w:tc>
        <w:tc>
          <w:tcPr>
            <w:tcW w:w="700" w:type="dxa"/>
            <w:vAlign w:val="center"/>
            <w:hideMark/>
          </w:tcPr>
          <w:p w14:paraId="55B0C39B" w14:textId="77777777" w:rsidR="00093DBF" w:rsidRPr="00F23566" w:rsidRDefault="00093DBF" w:rsidP="00093DBF"/>
        </w:tc>
        <w:tc>
          <w:tcPr>
            <w:tcW w:w="700" w:type="dxa"/>
            <w:vAlign w:val="center"/>
            <w:hideMark/>
          </w:tcPr>
          <w:p w14:paraId="794CF27D" w14:textId="77777777" w:rsidR="00093DBF" w:rsidRPr="00F23566" w:rsidRDefault="00093DBF" w:rsidP="00093DBF"/>
        </w:tc>
        <w:tc>
          <w:tcPr>
            <w:tcW w:w="420" w:type="dxa"/>
            <w:vAlign w:val="center"/>
            <w:hideMark/>
          </w:tcPr>
          <w:p w14:paraId="17FF95CE" w14:textId="77777777" w:rsidR="00093DBF" w:rsidRPr="00F23566" w:rsidRDefault="00093DBF" w:rsidP="00093DBF"/>
        </w:tc>
        <w:tc>
          <w:tcPr>
            <w:tcW w:w="36" w:type="dxa"/>
            <w:vAlign w:val="center"/>
            <w:hideMark/>
          </w:tcPr>
          <w:p w14:paraId="4322C4FF" w14:textId="77777777" w:rsidR="00093DBF" w:rsidRPr="00F23566" w:rsidRDefault="00093DBF" w:rsidP="00093DBF"/>
        </w:tc>
      </w:tr>
      <w:tr w:rsidR="00093DBF" w:rsidRPr="00F23566" w14:paraId="41E2BCFE"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2C0F04E2" w14:textId="77777777" w:rsidR="00093DBF" w:rsidRPr="00F23566" w:rsidRDefault="00093DBF" w:rsidP="00093DBF">
            <w:r w:rsidRPr="00F23566">
              <w:t>510000</w:t>
            </w:r>
          </w:p>
        </w:tc>
        <w:tc>
          <w:tcPr>
            <w:tcW w:w="720" w:type="dxa"/>
            <w:tcBorders>
              <w:top w:val="nil"/>
              <w:left w:val="nil"/>
              <w:bottom w:val="nil"/>
              <w:right w:val="nil"/>
            </w:tcBorders>
            <w:shd w:val="clear" w:color="auto" w:fill="auto"/>
            <w:vAlign w:val="bottom"/>
            <w:hideMark/>
          </w:tcPr>
          <w:p w14:paraId="573B2C04"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4146E1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ED063FC"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4B98AF82"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000000" w:fill="FFFFFF"/>
            <w:noWrap/>
            <w:vAlign w:val="bottom"/>
            <w:hideMark/>
          </w:tcPr>
          <w:p w14:paraId="3B91FCE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A9FC1E5" w14:textId="77777777" w:rsidR="00093DBF" w:rsidRPr="00F23566" w:rsidRDefault="00093DBF" w:rsidP="00093DBF"/>
        </w:tc>
        <w:tc>
          <w:tcPr>
            <w:tcW w:w="6" w:type="dxa"/>
            <w:vAlign w:val="center"/>
            <w:hideMark/>
          </w:tcPr>
          <w:p w14:paraId="0DDE4CD4" w14:textId="77777777" w:rsidR="00093DBF" w:rsidRPr="00F23566" w:rsidRDefault="00093DBF" w:rsidP="00093DBF"/>
        </w:tc>
        <w:tc>
          <w:tcPr>
            <w:tcW w:w="6" w:type="dxa"/>
            <w:vAlign w:val="center"/>
            <w:hideMark/>
          </w:tcPr>
          <w:p w14:paraId="2436244E" w14:textId="77777777" w:rsidR="00093DBF" w:rsidRPr="00F23566" w:rsidRDefault="00093DBF" w:rsidP="00093DBF"/>
        </w:tc>
        <w:tc>
          <w:tcPr>
            <w:tcW w:w="6" w:type="dxa"/>
            <w:vAlign w:val="center"/>
            <w:hideMark/>
          </w:tcPr>
          <w:p w14:paraId="4C1B7C28" w14:textId="77777777" w:rsidR="00093DBF" w:rsidRPr="00F23566" w:rsidRDefault="00093DBF" w:rsidP="00093DBF"/>
        </w:tc>
        <w:tc>
          <w:tcPr>
            <w:tcW w:w="6" w:type="dxa"/>
            <w:vAlign w:val="center"/>
            <w:hideMark/>
          </w:tcPr>
          <w:p w14:paraId="5576F0BC" w14:textId="77777777" w:rsidR="00093DBF" w:rsidRPr="00F23566" w:rsidRDefault="00093DBF" w:rsidP="00093DBF"/>
        </w:tc>
        <w:tc>
          <w:tcPr>
            <w:tcW w:w="6" w:type="dxa"/>
            <w:vAlign w:val="center"/>
            <w:hideMark/>
          </w:tcPr>
          <w:p w14:paraId="4EFE2CD8" w14:textId="77777777" w:rsidR="00093DBF" w:rsidRPr="00F23566" w:rsidRDefault="00093DBF" w:rsidP="00093DBF"/>
        </w:tc>
        <w:tc>
          <w:tcPr>
            <w:tcW w:w="6" w:type="dxa"/>
            <w:vAlign w:val="center"/>
            <w:hideMark/>
          </w:tcPr>
          <w:p w14:paraId="080B3E6D" w14:textId="77777777" w:rsidR="00093DBF" w:rsidRPr="00F23566" w:rsidRDefault="00093DBF" w:rsidP="00093DBF"/>
        </w:tc>
        <w:tc>
          <w:tcPr>
            <w:tcW w:w="6" w:type="dxa"/>
            <w:vAlign w:val="center"/>
            <w:hideMark/>
          </w:tcPr>
          <w:p w14:paraId="32669AEA" w14:textId="77777777" w:rsidR="00093DBF" w:rsidRPr="00F23566" w:rsidRDefault="00093DBF" w:rsidP="00093DBF"/>
        </w:tc>
        <w:tc>
          <w:tcPr>
            <w:tcW w:w="811" w:type="dxa"/>
            <w:vAlign w:val="center"/>
            <w:hideMark/>
          </w:tcPr>
          <w:p w14:paraId="2551C925" w14:textId="77777777" w:rsidR="00093DBF" w:rsidRPr="00F23566" w:rsidRDefault="00093DBF" w:rsidP="00093DBF"/>
        </w:tc>
        <w:tc>
          <w:tcPr>
            <w:tcW w:w="811" w:type="dxa"/>
            <w:vAlign w:val="center"/>
            <w:hideMark/>
          </w:tcPr>
          <w:p w14:paraId="4D9E4484" w14:textId="77777777" w:rsidR="00093DBF" w:rsidRPr="00F23566" w:rsidRDefault="00093DBF" w:rsidP="00093DBF"/>
        </w:tc>
        <w:tc>
          <w:tcPr>
            <w:tcW w:w="420" w:type="dxa"/>
            <w:vAlign w:val="center"/>
            <w:hideMark/>
          </w:tcPr>
          <w:p w14:paraId="4BB75F02" w14:textId="77777777" w:rsidR="00093DBF" w:rsidRPr="00F23566" w:rsidRDefault="00093DBF" w:rsidP="00093DBF"/>
        </w:tc>
        <w:tc>
          <w:tcPr>
            <w:tcW w:w="588" w:type="dxa"/>
            <w:vAlign w:val="center"/>
            <w:hideMark/>
          </w:tcPr>
          <w:p w14:paraId="54C4AE83" w14:textId="77777777" w:rsidR="00093DBF" w:rsidRPr="00F23566" w:rsidRDefault="00093DBF" w:rsidP="00093DBF"/>
        </w:tc>
        <w:tc>
          <w:tcPr>
            <w:tcW w:w="644" w:type="dxa"/>
            <w:vAlign w:val="center"/>
            <w:hideMark/>
          </w:tcPr>
          <w:p w14:paraId="1867A8D1" w14:textId="77777777" w:rsidR="00093DBF" w:rsidRPr="00F23566" w:rsidRDefault="00093DBF" w:rsidP="00093DBF"/>
        </w:tc>
        <w:tc>
          <w:tcPr>
            <w:tcW w:w="420" w:type="dxa"/>
            <w:vAlign w:val="center"/>
            <w:hideMark/>
          </w:tcPr>
          <w:p w14:paraId="5BC40981" w14:textId="77777777" w:rsidR="00093DBF" w:rsidRPr="00F23566" w:rsidRDefault="00093DBF" w:rsidP="00093DBF"/>
        </w:tc>
        <w:tc>
          <w:tcPr>
            <w:tcW w:w="36" w:type="dxa"/>
            <w:vAlign w:val="center"/>
            <w:hideMark/>
          </w:tcPr>
          <w:p w14:paraId="0AAD80D1" w14:textId="77777777" w:rsidR="00093DBF" w:rsidRPr="00F23566" w:rsidRDefault="00093DBF" w:rsidP="00093DBF"/>
        </w:tc>
        <w:tc>
          <w:tcPr>
            <w:tcW w:w="6" w:type="dxa"/>
            <w:vAlign w:val="center"/>
            <w:hideMark/>
          </w:tcPr>
          <w:p w14:paraId="3D339B6E" w14:textId="77777777" w:rsidR="00093DBF" w:rsidRPr="00F23566" w:rsidRDefault="00093DBF" w:rsidP="00093DBF"/>
        </w:tc>
        <w:tc>
          <w:tcPr>
            <w:tcW w:w="6" w:type="dxa"/>
            <w:vAlign w:val="center"/>
            <w:hideMark/>
          </w:tcPr>
          <w:p w14:paraId="7FDEAC10" w14:textId="77777777" w:rsidR="00093DBF" w:rsidRPr="00F23566" w:rsidRDefault="00093DBF" w:rsidP="00093DBF"/>
        </w:tc>
        <w:tc>
          <w:tcPr>
            <w:tcW w:w="700" w:type="dxa"/>
            <w:vAlign w:val="center"/>
            <w:hideMark/>
          </w:tcPr>
          <w:p w14:paraId="1C7BF19A" w14:textId="77777777" w:rsidR="00093DBF" w:rsidRPr="00F23566" w:rsidRDefault="00093DBF" w:rsidP="00093DBF"/>
        </w:tc>
        <w:tc>
          <w:tcPr>
            <w:tcW w:w="700" w:type="dxa"/>
            <w:vAlign w:val="center"/>
            <w:hideMark/>
          </w:tcPr>
          <w:p w14:paraId="59F06A4D" w14:textId="77777777" w:rsidR="00093DBF" w:rsidRPr="00F23566" w:rsidRDefault="00093DBF" w:rsidP="00093DBF"/>
        </w:tc>
        <w:tc>
          <w:tcPr>
            <w:tcW w:w="420" w:type="dxa"/>
            <w:vAlign w:val="center"/>
            <w:hideMark/>
          </w:tcPr>
          <w:p w14:paraId="772ADF24" w14:textId="77777777" w:rsidR="00093DBF" w:rsidRPr="00F23566" w:rsidRDefault="00093DBF" w:rsidP="00093DBF"/>
        </w:tc>
        <w:tc>
          <w:tcPr>
            <w:tcW w:w="36" w:type="dxa"/>
            <w:vAlign w:val="center"/>
            <w:hideMark/>
          </w:tcPr>
          <w:p w14:paraId="42BF59BF" w14:textId="77777777" w:rsidR="00093DBF" w:rsidRPr="00F23566" w:rsidRDefault="00093DBF" w:rsidP="00093DBF"/>
        </w:tc>
      </w:tr>
      <w:tr w:rsidR="00093DBF" w:rsidRPr="00F23566" w14:paraId="23410EA2"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3279367D" w14:textId="77777777" w:rsidR="00093DBF" w:rsidRPr="00F23566" w:rsidRDefault="00093DBF" w:rsidP="00093DBF">
            <w:r w:rsidRPr="00F23566">
              <w:t>511000</w:t>
            </w:r>
          </w:p>
        </w:tc>
        <w:tc>
          <w:tcPr>
            <w:tcW w:w="720" w:type="dxa"/>
            <w:tcBorders>
              <w:top w:val="nil"/>
              <w:left w:val="nil"/>
              <w:bottom w:val="nil"/>
              <w:right w:val="nil"/>
            </w:tcBorders>
            <w:shd w:val="clear" w:color="auto" w:fill="auto"/>
            <w:vAlign w:val="bottom"/>
            <w:hideMark/>
          </w:tcPr>
          <w:p w14:paraId="6F2C278F"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BF6841A"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B368355"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45591BF6"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000000" w:fill="FFFFFF"/>
            <w:noWrap/>
            <w:vAlign w:val="bottom"/>
            <w:hideMark/>
          </w:tcPr>
          <w:p w14:paraId="06927C2B"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CB24242" w14:textId="77777777" w:rsidR="00093DBF" w:rsidRPr="00F23566" w:rsidRDefault="00093DBF" w:rsidP="00093DBF"/>
        </w:tc>
        <w:tc>
          <w:tcPr>
            <w:tcW w:w="6" w:type="dxa"/>
            <w:vAlign w:val="center"/>
            <w:hideMark/>
          </w:tcPr>
          <w:p w14:paraId="1DA4A024" w14:textId="77777777" w:rsidR="00093DBF" w:rsidRPr="00F23566" w:rsidRDefault="00093DBF" w:rsidP="00093DBF"/>
        </w:tc>
        <w:tc>
          <w:tcPr>
            <w:tcW w:w="6" w:type="dxa"/>
            <w:vAlign w:val="center"/>
            <w:hideMark/>
          </w:tcPr>
          <w:p w14:paraId="4FA04777" w14:textId="77777777" w:rsidR="00093DBF" w:rsidRPr="00F23566" w:rsidRDefault="00093DBF" w:rsidP="00093DBF"/>
        </w:tc>
        <w:tc>
          <w:tcPr>
            <w:tcW w:w="6" w:type="dxa"/>
            <w:vAlign w:val="center"/>
            <w:hideMark/>
          </w:tcPr>
          <w:p w14:paraId="52E27785" w14:textId="77777777" w:rsidR="00093DBF" w:rsidRPr="00F23566" w:rsidRDefault="00093DBF" w:rsidP="00093DBF"/>
        </w:tc>
        <w:tc>
          <w:tcPr>
            <w:tcW w:w="6" w:type="dxa"/>
            <w:vAlign w:val="center"/>
            <w:hideMark/>
          </w:tcPr>
          <w:p w14:paraId="55101A9B" w14:textId="77777777" w:rsidR="00093DBF" w:rsidRPr="00F23566" w:rsidRDefault="00093DBF" w:rsidP="00093DBF"/>
        </w:tc>
        <w:tc>
          <w:tcPr>
            <w:tcW w:w="6" w:type="dxa"/>
            <w:vAlign w:val="center"/>
            <w:hideMark/>
          </w:tcPr>
          <w:p w14:paraId="65D99EB9" w14:textId="77777777" w:rsidR="00093DBF" w:rsidRPr="00F23566" w:rsidRDefault="00093DBF" w:rsidP="00093DBF"/>
        </w:tc>
        <w:tc>
          <w:tcPr>
            <w:tcW w:w="6" w:type="dxa"/>
            <w:vAlign w:val="center"/>
            <w:hideMark/>
          </w:tcPr>
          <w:p w14:paraId="68AB070E" w14:textId="77777777" w:rsidR="00093DBF" w:rsidRPr="00F23566" w:rsidRDefault="00093DBF" w:rsidP="00093DBF"/>
        </w:tc>
        <w:tc>
          <w:tcPr>
            <w:tcW w:w="6" w:type="dxa"/>
            <w:vAlign w:val="center"/>
            <w:hideMark/>
          </w:tcPr>
          <w:p w14:paraId="043A9ADA" w14:textId="77777777" w:rsidR="00093DBF" w:rsidRPr="00F23566" w:rsidRDefault="00093DBF" w:rsidP="00093DBF"/>
        </w:tc>
        <w:tc>
          <w:tcPr>
            <w:tcW w:w="811" w:type="dxa"/>
            <w:vAlign w:val="center"/>
            <w:hideMark/>
          </w:tcPr>
          <w:p w14:paraId="57534CD9" w14:textId="77777777" w:rsidR="00093DBF" w:rsidRPr="00F23566" w:rsidRDefault="00093DBF" w:rsidP="00093DBF"/>
        </w:tc>
        <w:tc>
          <w:tcPr>
            <w:tcW w:w="811" w:type="dxa"/>
            <w:vAlign w:val="center"/>
            <w:hideMark/>
          </w:tcPr>
          <w:p w14:paraId="31B80EC1" w14:textId="77777777" w:rsidR="00093DBF" w:rsidRPr="00F23566" w:rsidRDefault="00093DBF" w:rsidP="00093DBF"/>
        </w:tc>
        <w:tc>
          <w:tcPr>
            <w:tcW w:w="420" w:type="dxa"/>
            <w:vAlign w:val="center"/>
            <w:hideMark/>
          </w:tcPr>
          <w:p w14:paraId="7D1AC77E" w14:textId="77777777" w:rsidR="00093DBF" w:rsidRPr="00F23566" w:rsidRDefault="00093DBF" w:rsidP="00093DBF"/>
        </w:tc>
        <w:tc>
          <w:tcPr>
            <w:tcW w:w="588" w:type="dxa"/>
            <w:vAlign w:val="center"/>
            <w:hideMark/>
          </w:tcPr>
          <w:p w14:paraId="0764349F" w14:textId="77777777" w:rsidR="00093DBF" w:rsidRPr="00F23566" w:rsidRDefault="00093DBF" w:rsidP="00093DBF"/>
        </w:tc>
        <w:tc>
          <w:tcPr>
            <w:tcW w:w="644" w:type="dxa"/>
            <w:vAlign w:val="center"/>
            <w:hideMark/>
          </w:tcPr>
          <w:p w14:paraId="2A437761" w14:textId="77777777" w:rsidR="00093DBF" w:rsidRPr="00F23566" w:rsidRDefault="00093DBF" w:rsidP="00093DBF"/>
        </w:tc>
        <w:tc>
          <w:tcPr>
            <w:tcW w:w="420" w:type="dxa"/>
            <w:vAlign w:val="center"/>
            <w:hideMark/>
          </w:tcPr>
          <w:p w14:paraId="79477FE1" w14:textId="77777777" w:rsidR="00093DBF" w:rsidRPr="00F23566" w:rsidRDefault="00093DBF" w:rsidP="00093DBF"/>
        </w:tc>
        <w:tc>
          <w:tcPr>
            <w:tcW w:w="36" w:type="dxa"/>
            <w:vAlign w:val="center"/>
            <w:hideMark/>
          </w:tcPr>
          <w:p w14:paraId="4701CB0E" w14:textId="77777777" w:rsidR="00093DBF" w:rsidRPr="00F23566" w:rsidRDefault="00093DBF" w:rsidP="00093DBF"/>
        </w:tc>
        <w:tc>
          <w:tcPr>
            <w:tcW w:w="6" w:type="dxa"/>
            <w:vAlign w:val="center"/>
            <w:hideMark/>
          </w:tcPr>
          <w:p w14:paraId="2AD7BCB7" w14:textId="77777777" w:rsidR="00093DBF" w:rsidRPr="00F23566" w:rsidRDefault="00093DBF" w:rsidP="00093DBF"/>
        </w:tc>
        <w:tc>
          <w:tcPr>
            <w:tcW w:w="6" w:type="dxa"/>
            <w:vAlign w:val="center"/>
            <w:hideMark/>
          </w:tcPr>
          <w:p w14:paraId="316F9026" w14:textId="77777777" w:rsidR="00093DBF" w:rsidRPr="00F23566" w:rsidRDefault="00093DBF" w:rsidP="00093DBF"/>
        </w:tc>
        <w:tc>
          <w:tcPr>
            <w:tcW w:w="700" w:type="dxa"/>
            <w:vAlign w:val="center"/>
            <w:hideMark/>
          </w:tcPr>
          <w:p w14:paraId="1FF9C937" w14:textId="77777777" w:rsidR="00093DBF" w:rsidRPr="00F23566" w:rsidRDefault="00093DBF" w:rsidP="00093DBF"/>
        </w:tc>
        <w:tc>
          <w:tcPr>
            <w:tcW w:w="700" w:type="dxa"/>
            <w:vAlign w:val="center"/>
            <w:hideMark/>
          </w:tcPr>
          <w:p w14:paraId="4CA8FA6D" w14:textId="77777777" w:rsidR="00093DBF" w:rsidRPr="00F23566" w:rsidRDefault="00093DBF" w:rsidP="00093DBF"/>
        </w:tc>
        <w:tc>
          <w:tcPr>
            <w:tcW w:w="420" w:type="dxa"/>
            <w:vAlign w:val="center"/>
            <w:hideMark/>
          </w:tcPr>
          <w:p w14:paraId="099C1153" w14:textId="77777777" w:rsidR="00093DBF" w:rsidRPr="00F23566" w:rsidRDefault="00093DBF" w:rsidP="00093DBF"/>
        </w:tc>
        <w:tc>
          <w:tcPr>
            <w:tcW w:w="36" w:type="dxa"/>
            <w:vAlign w:val="center"/>
            <w:hideMark/>
          </w:tcPr>
          <w:p w14:paraId="43515BF1" w14:textId="77777777" w:rsidR="00093DBF" w:rsidRPr="00F23566" w:rsidRDefault="00093DBF" w:rsidP="00093DBF"/>
        </w:tc>
      </w:tr>
      <w:tr w:rsidR="00093DBF" w:rsidRPr="00F23566" w14:paraId="71CED287"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11DB2DC7"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2077E55D" w14:textId="77777777" w:rsidR="00093DBF" w:rsidRPr="00F23566" w:rsidRDefault="00093DBF" w:rsidP="00093DBF">
            <w:r w:rsidRPr="00F23566">
              <w:t>511300</w:t>
            </w:r>
          </w:p>
        </w:tc>
        <w:tc>
          <w:tcPr>
            <w:tcW w:w="10684" w:type="dxa"/>
            <w:tcBorders>
              <w:top w:val="nil"/>
              <w:left w:val="nil"/>
              <w:bottom w:val="nil"/>
              <w:right w:val="nil"/>
            </w:tcBorders>
            <w:shd w:val="clear" w:color="auto" w:fill="auto"/>
            <w:vAlign w:val="bottom"/>
            <w:hideMark/>
          </w:tcPr>
          <w:p w14:paraId="32A6F1DC"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9994CED"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19290F4B"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573C790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5FADD26" w14:textId="77777777" w:rsidR="00093DBF" w:rsidRPr="00F23566" w:rsidRDefault="00093DBF" w:rsidP="00093DBF"/>
        </w:tc>
        <w:tc>
          <w:tcPr>
            <w:tcW w:w="6" w:type="dxa"/>
            <w:vAlign w:val="center"/>
            <w:hideMark/>
          </w:tcPr>
          <w:p w14:paraId="4402E713" w14:textId="77777777" w:rsidR="00093DBF" w:rsidRPr="00F23566" w:rsidRDefault="00093DBF" w:rsidP="00093DBF"/>
        </w:tc>
        <w:tc>
          <w:tcPr>
            <w:tcW w:w="6" w:type="dxa"/>
            <w:vAlign w:val="center"/>
            <w:hideMark/>
          </w:tcPr>
          <w:p w14:paraId="3E67AFCD" w14:textId="77777777" w:rsidR="00093DBF" w:rsidRPr="00F23566" w:rsidRDefault="00093DBF" w:rsidP="00093DBF"/>
        </w:tc>
        <w:tc>
          <w:tcPr>
            <w:tcW w:w="6" w:type="dxa"/>
            <w:vAlign w:val="center"/>
            <w:hideMark/>
          </w:tcPr>
          <w:p w14:paraId="2AD01488" w14:textId="77777777" w:rsidR="00093DBF" w:rsidRPr="00F23566" w:rsidRDefault="00093DBF" w:rsidP="00093DBF"/>
        </w:tc>
        <w:tc>
          <w:tcPr>
            <w:tcW w:w="6" w:type="dxa"/>
            <w:vAlign w:val="center"/>
            <w:hideMark/>
          </w:tcPr>
          <w:p w14:paraId="0BB05CB5" w14:textId="77777777" w:rsidR="00093DBF" w:rsidRPr="00F23566" w:rsidRDefault="00093DBF" w:rsidP="00093DBF"/>
        </w:tc>
        <w:tc>
          <w:tcPr>
            <w:tcW w:w="6" w:type="dxa"/>
            <w:vAlign w:val="center"/>
            <w:hideMark/>
          </w:tcPr>
          <w:p w14:paraId="07E1412E" w14:textId="77777777" w:rsidR="00093DBF" w:rsidRPr="00F23566" w:rsidRDefault="00093DBF" w:rsidP="00093DBF"/>
        </w:tc>
        <w:tc>
          <w:tcPr>
            <w:tcW w:w="6" w:type="dxa"/>
            <w:vAlign w:val="center"/>
            <w:hideMark/>
          </w:tcPr>
          <w:p w14:paraId="678E48BE" w14:textId="77777777" w:rsidR="00093DBF" w:rsidRPr="00F23566" w:rsidRDefault="00093DBF" w:rsidP="00093DBF"/>
        </w:tc>
        <w:tc>
          <w:tcPr>
            <w:tcW w:w="6" w:type="dxa"/>
            <w:vAlign w:val="center"/>
            <w:hideMark/>
          </w:tcPr>
          <w:p w14:paraId="5889825B" w14:textId="77777777" w:rsidR="00093DBF" w:rsidRPr="00F23566" w:rsidRDefault="00093DBF" w:rsidP="00093DBF"/>
        </w:tc>
        <w:tc>
          <w:tcPr>
            <w:tcW w:w="811" w:type="dxa"/>
            <w:vAlign w:val="center"/>
            <w:hideMark/>
          </w:tcPr>
          <w:p w14:paraId="2E5AB507" w14:textId="77777777" w:rsidR="00093DBF" w:rsidRPr="00F23566" w:rsidRDefault="00093DBF" w:rsidP="00093DBF"/>
        </w:tc>
        <w:tc>
          <w:tcPr>
            <w:tcW w:w="811" w:type="dxa"/>
            <w:vAlign w:val="center"/>
            <w:hideMark/>
          </w:tcPr>
          <w:p w14:paraId="68DF8A75" w14:textId="77777777" w:rsidR="00093DBF" w:rsidRPr="00F23566" w:rsidRDefault="00093DBF" w:rsidP="00093DBF"/>
        </w:tc>
        <w:tc>
          <w:tcPr>
            <w:tcW w:w="420" w:type="dxa"/>
            <w:vAlign w:val="center"/>
            <w:hideMark/>
          </w:tcPr>
          <w:p w14:paraId="62CF9E31" w14:textId="77777777" w:rsidR="00093DBF" w:rsidRPr="00F23566" w:rsidRDefault="00093DBF" w:rsidP="00093DBF"/>
        </w:tc>
        <w:tc>
          <w:tcPr>
            <w:tcW w:w="588" w:type="dxa"/>
            <w:vAlign w:val="center"/>
            <w:hideMark/>
          </w:tcPr>
          <w:p w14:paraId="51F4A906" w14:textId="77777777" w:rsidR="00093DBF" w:rsidRPr="00F23566" w:rsidRDefault="00093DBF" w:rsidP="00093DBF"/>
        </w:tc>
        <w:tc>
          <w:tcPr>
            <w:tcW w:w="644" w:type="dxa"/>
            <w:vAlign w:val="center"/>
            <w:hideMark/>
          </w:tcPr>
          <w:p w14:paraId="3205223F" w14:textId="77777777" w:rsidR="00093DBF" w:rsidRPr="00F23566" w:rsidRDefault="00093DBF" w:rsidP="00093DBF"/>
        </w:tc>
        <w:tc>
          <w:tcPr>
            <w:tcW w:w="420" w:type="dxa"/>
            <w:vAlign w:val="center"/>
            <w:hideMark/>
          </w:tcPr>
          <w:p w14:paraId="09FFA747" w14:textId="77777777" w:rsidR="00093DBF" w:rsidRPr="00F23566" w:rsidRDefault="00093DBF" w:rsidP="00093DBF"/>
        </w:tc>
        <w:tc>
          <w:tcPr>
            <w:tcW w:w="36" w:type="dxa"/>
            <w:vAlign w:val="center"/>
            <w:hideMark/>
          </w:tcPr>
          <w:p w14:paraId="2FC100D9" w14:textId="77777777" w:rsidR="00093DBF" w:rsidRPr="00F23566" w:rsidRDefault="00093DBF" w:rsidP="00093DBF"/>
        </w:tc>
        <w:tc>
          <w:tcPr>
            <w:tcW w:w="6" w:type="dxa"/>
            <w:vAlign w:val="center"/>
            <w:hideMark/>
          </w:tcPr>
          <w:p w14:paraId="1A4A4533" w14:textId="77777777" w:rsidR="00093DBF" w:rsidRPr="00F23566" w:rsidRDefault="00093DBF" w:rsidP="00093DBF"/>
        </w:tc>
        <w:tc>
          <w:tcPr>
            <w:tcW w:w="6" w:type="dxa"/>
            <w:vAlign w:val="center"/>
            <w:hideMark/>
          </w:tcPr>
          <w:p w14:paraId="2E4D6A21" w14:textId="77777777" w:rsidR="00093DBF" w:rsidRPr="00F23566" w:rsidRDefault="00093DBF" w:rsidP="00093DBF"/>
        </w:tc>
        <w:tc>
          <w:tcPr>
            <w:tcW w:w="700" w:type="dxa"/>
            <w:vAlign w:val="center"/>
            <w:hideMark/>
          </w:tcPr>
          <w:p w14:paraId="6AED3B18" w14:textId="77777777" w:rsidR="00093DBF" w:rsidRPr="00F23566" w:rsidRDefault="00093DBF" w:rsidP="00093DBF"/>
        </w:tc>
        <w:tc>
          <w:tcPr>
            <w:tcW w:w="700" w:type="dxa"/>
            <w:vAlign w:val="center"/>
            <w:hideMark/>
          </w:tcPr>
          <w:p w14:paraId="2A00F005" w14:textId="77777777" w:rsidR="00093DBF" w:rsidRPr="00F23566" w:rsidRDefault="00093DBF" w:rsidP="00093DBF"/>
        </w:tc>
        <w:tc>
          <w:tcPr>
            <w:tcW w:w="420" w:type="dxa"/>
            <w:vAlign w:val="center"/>
            <w:hideMark/>
          </w:tcPr>
          <w:p w14:paraId="0104C3AA" w14:textId="77777777" w:rsidR="00093DBF" w:rsidRPr="00F23566" w:rsidRDefault="00093DBF" w:rsidP="00093DBF"/>
        </w:tc>
        <w:tc>
          <w:tcPr>
            <w:tcW w:w="36" w:type="dxa"/>
            <w:vAlign w:val="center"/>
            <w:hideMark/>
          </w:tcPr>
          <w:p w14:paraId="2ED30E0D" w14:textId="77777777" w:rsidR="00093DBF" w:rsidRPr="00F23566" w:rsidRDefault="00093DBF" w:rsidP="00093DBF"/>
        </w:tc>
      </w:tr>
      <w:tr w:rsidR="00093DBF" w:rsidRPr="00F23566" w14:paraId="6BDF124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66F672A" w14:textId="77777777" w:rsidR="00093DBF" w:rsidRPr="00F23566" w:rsidRDefault="00093DBF" w:rsidP="00093DBF">
            <w:r w:rsidRPr="00F23566">
              <w:t>638000</w:t>
            </w:r>
          </w:p>
        </w:tc>
        <w:tc>
          <w:tcPr>
            <w:tcW w:w="720" w:type="dxa"/>
            <w:tcBorders>
              <w:top w:val="nil"/>
              <w:left w:val="nil"/>
              <w:bottom w:val="nil"/>
              <w:right w:val="nil"/>
            </w:tcBorders>
            <w:shd w:val="clear" w:color="auto" w:fill="auto"/>
            <w:vAlign w:val="bottom"/>
            <w:hideMark/>
          </w:tcPr>
          <w:p w14:paraId="1AD57786"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A570B2D"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854795D"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6BC0D194"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000000" w:fill="FFFFFF"/>
            <w:noWrap/>
            <w:vAlign w:val="bottom"/>
            <w:hideMark/>
          </w:tcPr>
          <w:p w14:paraId="5F35111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1DCFEEA" w14:textId="77777777" w:rsidR="00093DBF" w:rsidRPr="00F23566" w:rsidRDefault="00093DBF" w:rsidP="00093DBF"/>
        </w:tc>
        <w:tc>
          <w:tcPr>
            <w:tcW w:w="6" w:type="dxa"/>
            <w:vAlign w:val="center"/>
            <w:hideMark/>
          </w:tcPr>
          <w:p w14:paraId="662C17E5" w14:textId="77777777" w:rsidR="00093DBF" w:rsidRPr="00F23566" w:rsidRDefault="00093DBF" w:rsidP="00093DBF"/>
        </w:tc>
        <w:tc>
          <w:tcPr>
            <w:tcW w:w="6" w:type="dxa"/>
            <w:vAlign w:val="center"/>
            <w:hideMark/>
          </w:tcPr>
          <w:p w14:paraId="449D9192" w14:textId="77777777" w:rsidR="00093DBF" w:rsidRPr="00F23566" w:rsidRDefault="00093DBF" w:rsidP="00093DBF"/>
        </w:tc>
        <w:tc>
          <w:tcPr>
            <w:tcW w:w="6" w:type="dxa"/>
            <w:vAlign w:val="center"/>
            <w:hideMark/>
          </w:tcPr>
          <w:p w14:paraId="6BE65EA9" w14:textId="77777777" w:rsidR="00093DBF" w:rsidRPr="00F23566" w:rsidRDefault="00093DBF" w:rsidP="00093DBF"/>
        </w:tc>
        <w:tc>
          <w:tcPr>
            <w:tcW w:w="6" w:type="dxa"/>
            <w:vAlign w:val="center"/>
            <w:hideMark/>
          </w:tcPr>
          <w:p w14:paraId="7FCA6450" w14:textId="77777777" w:rsidR="00093DBF" w:rsidRPr="00F23566" w:rsidRDefault="00093DBF" w:rsidP="00093DBF"/>
        </w:tc>
        <w:tc>
          <w:tcPr>
            <w:tcW w:w="6" w:type="dxa"/>
            <w:vAlign w:val="center"/>
            <w:hideMark/>
          </w:tcPr>
          <w:p w14:paraId="1277590F" w14:textId="77777777" w:rsidR="00093DBF" w:rsidRPr="00F23566" w:rsidRDefault="00093DBF" w:rsidP="00093DBF"/>
        </w:tc>
        <w:tc>
          <w:tcPr>
            <w:tcW w:w="6" w:type="dxa"/>
            <w:vAlign w:val="center"/>
            <w:hideMark/>
          </w:tcPr>
          <w:p w14:paraId="07A06201" w14:textId="77777777" w:rsidR="00093DBF" w:rsidRPr="00F23566" w:rsidRDefault="00093DBF" w:rsidP="00093DBF"/>
        </w:tc>
        <w:tc>
          <w:tcPr>
            <w:tcW w:w="6" w:type="dxa"/>
            <w:vAlign w:val="center"/>
            <w:hideMark/>
          </w:tcPr>
          <w:p w14:paraId="2EDC73C4" w14:textId="77777777" w:rsidR="00093DBF" w:rsidRPr="00F23566" w:rsidRDefault="00093DBF" w:rsidP="00093DBF"/>
        </w:tc>
        <w:tc>
          <w:tcPr>
            <w:tcW w:w="811" w:type="dxa"/>
            <w:vAlign w:val="center"/>
            <w:hideMark/>
          </w:tcPr>
          <w:p w14:paraId="5A51F0E8" w14:textId="77777777" w:rsidR="00093DBF" w:rsidRPr="00F23566" w:rsidRDefault="00093DBF" w:rsidP="00093DBF"/>
        </w:tc>
        <w:tc>
          <w:tcPr>
            <w:tcW w:w="811" w:type="dxa"/>
            <w:vAlign w:val="center"/>
            <w:hideMark/>
          </w:tcPr>
          <w:p w14:paraId="1493D1CB" w14:textId="77777777" w:rsidR="00093DBF" w:rsidRPr="00F23566" w:rsidRDefault="00093DBF" w:rsidP="00093DBF"/>
        </w:tc>
        <w:tc>
          <w:tcPr>
            <w:tcW w:w="420" w:type="dxa"/>
            <w:vAlign w:val="center"/>
            <w:hideMark/>
          </w:tcPr>
          <w:p w14:paraId="05E4269A" w14:textId="77777777" w:rsidR="00093DBF" w:rsidRPr="00F23566" w:rsidRDefault="00093DBF" w:rsidP="00093DBF"/>
        </w:tc>
        <w:tc>
          <w:tcPr>
            <w:tcW w:w="588" w:type="dxa"/>
            <w:vAlign w:val="center"/>
            <w:hideMark/>
          </w:tcPr>
          <w:p w14:paraId="1CA98ADC" w14:textId="77777777" w:rsidR="00093DBF" w:rsidRPr="00F23566" w:rsidRDefault="00093DBF" w:rsidP="00093DBF"/>
        </w:tc>
        <w:tc>
          <w:tcPr>
            <w:tcW w:w="644" w:type="dxa"/>
            <w:vAlign w:val="center"/>
            <w:hideMark/>
          </w:tcPr>
          <w:p w14:paraId="2F40D424" w14:textId="77777777" w:rsidR="00093DBF" w:rsidRPr="00F23566" w:rsidRDefault="00093DBF" w:rsidP="00093DBF"/>
        </w:tc>
        <w:tc>
          <w:tcPr>
            <w:tcW w:w="420" w:type="dxa"/>
            <w:vAlign w:val="center"/>
            <w:hideMark/>
          </w:tcPr>
          <w:p w14:paraId="65174816" w14:textId="77777777" w:rsidR="00093DBF" w:rsidRPr="00F23566" w:rsidRDefault="00093DBF" w:rsidP="00093DBF"/>
        </w:tc>
        <w:tc>
          <w:tcPr>
            <w:tcW w:w="36" w:type="dxa"/>
            <w:vAlign w:val="center"/>
            <w:hideMark/>
          </w:tcPr>
          <w:p w14:paraId="49355A1F" w14:textId="77777777" w:rsidR="00093DBF" w:rsidRPr="00F23566" w:rsidRDefault="00093DBF" w:rsidP="00093DBF"/>
        </w:tc>
        <w:tc>
          <w:tcPr>
            <w:tcW w:w="6" w:type="dxa"/>
            <w:vAlign w:val="center"/>
            <w:hideMark/>
          </w:tcPr>
          <w:p w14:paraId="1ECF20D8" w14:textId="77777777" w:rsidR="00093DBF" w:rsidRPr="00F23566" w:rsidRDefault="00093DBF" w:rsidP="00093DBF"/>
        </w:tc>
        <w:tc>
          <w:tcPr>
            <w:tcW w:w="6" w:type="dxa"/>
            <w:vAlign w:val="center"/>
            <w:hideMark/>
          </w:tcPr>
          <w:p w14:paraId="0B2BC02F" w14:textId="77777777" w:rsidR="00093DBF" w:rsidRPr="00F23566" w:rsidRDefault="00093DBF" w:rsidP="00093DBF"/>
        </w:tc>
        <w:tc>
          <w:tcPr>
            <w:tcW w:w="700" w:type="dxa"/>
            <w:vAlign w:val="center"/>
            <w:hideMark/>
          </w:tcPr>
          <w:p w14:paraId="28788A04" w14:textId="77777777" w:rsidR="00093DBF" w:rsidRPr="00F23566" w:rsidRDefault="00093DBF" w:rsidP="00093DBF"/>
        </w:tc>
        <w:tc>
          <w:tcPr>
            <w:tcW w:w="700" w:type="dxa"/>
            <w:vAlign w:val="center"/>
            <w:hideMark/>
          </w:tcPr>
          <w:p w14:paraId="3353851C" w14:textId="77777777" w:rsidR="00093DBF" w:rsidRPr="00F23566" w:rsidRDefault="00093DBF" w:rsidP="00093DBF"/>
        </w:tc>
        <w:tc>
          <w:tcPr>
            <w:tcW w:w="420" w:type="dxa"/>
            <w:vAlign w:val="center"/>
            <w:hideMark/>
          </w:tcPr>
          <w:p w14:paraId="26264BDB" w14:textId="77777777" w:rsidR="00093DBF" w:rsidRPr="00F23566" w:rsidRDefault="00093DBF" w:rsidP="00093DBF"/>
        </w:tc>
        <w:tc>
          <w:tcPr>
            <w:tcW w:w="36" w:type="dxa"/>
            <w:vAlign w:val="center"/>
            <w:hideMark/>
          </w:tcPr>
          <w:p w14:paraId="2638CB61" w14:textId="77777777" w:rsidR="00093DBF" w:rsidRPr="00F23566" w:rsidRDefault="00093DBF" w:rsidP="00093DBF"/>
        </w:tc>
      </w:tr>
      <w:tr w:rsidR="00093DBF" w:rsidRPr="00F23566" w14:paraId="58E3FFC4" w14:textId="77777777" w:rsidTr="00093DBF">
        <w:trPr>
          <w:gridAfter w:val="4"/>
          <w:wAfter w:w="128" w:type="dxa"/>
          <w:trHeight w:val="465"/>
        </w:trPr>
        <w:tc>
          <w:tcPr>
            <w:tcW w:w="1052" w:type="dxa"/>
            <w:tcBorders>
              <w:top w:val="nil"/>
              <w:left w:val="single" w:sz="8" w:space="0" w:color="auto"/>
              <w:bottom w:val="nil"/>
              <w:right w:val="nil"/>
            </w:tcBorders>
            <w:shd w:val="clear" w:color="auto" w:fill="auto"/>
            <w:noWrap/>
            <w:vAlign w:val="bottom"/>
            <w:hideMark/>
          </w:tcPr>
          <w:p w14:paraId="67CCA639"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3111CBB9"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12C14B15"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наклнаде</w:t>
            </w:r>
            <w:proofErr w:type="spellEnd"/>
            <w:r w:rsidRPr="00F23566">
              <w:t xml:space="preserve"> </w:t>
            </w:r>
            <w:proofErr w:type="spellStart"/>
            <w:r w:rsidRPr="00F23566">
              <w:t>плата</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r w:rsidRPr="00F23566">
              <w:t>боловања</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рефундирају</w:t>
            </w:r>
            <w:proofErr w:type="spellEnd"/>
            <w:r w:rsidRPr="00F23566">
              <w:t xml:space="preserve"> </w:t>
            </w:r>
            <w:proofErr w:type="spellStart"/>
            <w:r w:rsidRPr="00F23566">
              <w:t>од</w:t>
            </w:r>
            <w:proofErr w:type="spellEnd"/>
            <w:r w:rsidRPr="00F23566">
              <w:t xml:space="preserve"> </w:t>
            </w:r>
            <w:proofErr w:type="spellStart"/>
            <w:r w:rsidRPr="00F23566">
              <w:t>фонда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C6A1410"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C905C7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393812F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73CE12E" w14:textId="77777777" w:rsidR="00093DBF" w:rsidRPr="00F23566" w:rsidRDefault="00093DBF" w:rsidP="00093DBF"/>
        </w:tc>
        <w:tc>
          <w:tcPr>
            <w:tcW w:w="6" w:type="dxa"/>
            <w:vAlign w:val="center"/>
            <w:hideMark/>
          </w:tcPr>
          <w:p w14:paraId="35976BD1" w14:textId="77777777" w:rsidR="00093DBF" w:rsidRPr="00F23566" w:rsidRDefault="00093DBF" w:rsidP="00093DBF"/>
        </w:tc>
        <w:tc>
          <w:tcPr>
            <w:tcW w:w="6" w:type="dxa"/>
            <w:vAlign w:val="center"/>
            <w:hideMark/>
          </w:tcPr>
          <w:p w14:paraId="0D0FFD0E" w14:textId="77777777" w:rsidR="00093DBF" w:rsidRPr="00F23566" w:rsidRDefault="00093DBF" w:rsidP="00093DBF"/>
        </w:tc>
        <w:tc>
          <w:tcPr>
            <w:tcW w:w="6" w:type="dxa"/>
            <w:vAlign w:val="center"/>
            <w:hideMark/>
          </w:tcPr>
          <w:p w14:paraId="396BCA8B" w14:textId="77777777" w:rsidR="00093DBF" w:rsidRPr="00F23566" w:rsidRDefault="00093DBF" w:rsidP="00093DBF"/>
        </w:tc>
        <w:tc>
          <w:tcPr>
            <w:tcW w:w="6" w:type="dxa"/>
            <w:vAlign w:val="center"/>
            <w:hideMark/>
          </w:tcPr>
          <w:p w14:paraId="774602C5" w14:textId="77777777" w:rsidR="00093DBF" w:rsidRPr="00F23566" w:rsidRDefault="00093DBF" w:rsidP="00093DBF"/>
        </w:tc>
        <w:tc>
          <w:tcPr>
            <w:tcW w:w="6" w:type="dxa"/>
            <w:vAlign w:val="center"/>
            <w:hideMark/>
          </w:tcPr>
          <w:p w14:paraId="53E53C52" w14:textId="77777777" w:rsidR="00093DBF" w:rsidRPr="00F23566" w:rsidRDefault="00093DBF" w:rsidP="00093DBF"/>
        </w:tc>
        <w:tc>
          <w:tcPr>
            <w:tcW w:w="6" w:type="dxa"/>
            <w:vAlign w:val="center"/>
            <w:hideMark/>
          </w:tcPr>
          <w:p w14:paraId="1C480044" w14:textId="77777777" w:rsidR="00093DBF" w:rsidRPr="00F23566" w:rsidRDefault="00093DBF" w:rsidP="00093DBF"/>
        </w:tc>
        <w:tc>
          <w:tcPr>
            <w:tcW w:w="6" w:type="dxa"/>
            <w:vAlign w:val="center"/>
            <w:hideMark/>
          </w:tcPr>
          <w:p w14:paraId="113EE874" w14:textId="77777777" w:rsidR="00093DBF" w:rsidRPr="00F23566" w:rsidRDefault="00093DBF" w:rsidP="00093DBF"/>
        </w:tc>
        <w:tc>
          <w:tcPr>
            <w:tcW w:w="811" w:type="dxa"/>
            <w:vAlign w:val="center"/>
            <w:hideMark/>
          </w:tcPr>
          <w:p w14:paraId="35686303" w14:textId="77777777" w:rsidR="00093DBF" w:rsidRPr="00F23566" w:rsidRDefault="00093DBF" w:rsidP="00093DBF"/>
        </w:tc>
        <w:tc>
          <w:tcPr>
            <w:tcW w:w="811" w:type="dxa"/>
            <w:vAlign w:val="center"/>
            <w:hideMark/>
          </w:tcPr>
          <w:p w14:paraId="00AB3EC3" w14:textId="77777777" w:rsidR="00093DBF" w:rsidRPr="00F23566" w:rsidRDefault="00093DBF" w:rsidP="00093DBF"/>
        </w:tc>
        <w:tc>
          <w:tcPr>
            <w:tcW w:w="420" w:type="dxa"/>
            <w:vAlign w:val="center"/>
            <w:hideMark/>
          </w:tcPr>
          <w:p w14:paraId="44937C0E" w14:textId="77777777" w:rsidR="00093DBF" w:rsidRPr="00F23566" w:rsidRDefault="00093DBF" w:rsidP="00093DBF"/>
        </w:tc>
        <w:tc>
          <w:tcPr>
            <w:tcW w:w="588" w:type="dxa"/>
            <w:vAlign w:val="center"/>
            <w:hideMark/>
          </w:tcPr>
          <w:p w14:paraId="690B0E49" w14:textId="77777777" w:rsidR="00093DBF" w:rsidRPr="00F23566" w:rsidRDefault="00093DBF" w:rsidP="00093DBF"/>
        </w:tc>
        <w:tc>
          <w:tcPr>
            <w:tcW w:w="644" w:type="dxa"/>
            <w:vAlign w:val="center"/>
            <w:hideMark/>
          </w:tcPr>
          <w:p w14:paraId="682FECB8" w14:textId="77777777" w:rsidR="00093DBF" w:rsidRPr="00F23566" w:rsidRDefault="00093DBF" w:rsidP="00093DBF"/>
        </w:tc>
        <w:tc>
          <w:tcPr>
            <w:tcW w:w="420" w:type="dxa"/>
            <w:vAlign w:val="center"/>
            <w:hideMark/>
          </w:tcPr>
          <w:p w14:paraId="119945C2" w14:textId="77777777" w:rsidR="00093DBF" w:rsidRPr="00F23566" w:rsidRDefault="00093DBF" w:rsidP="00093DBF"/>
        </w:tc>
        <w:tc>
          <w:tcPr>
            <w:tcW w:w="36" w:type="dxa"/>
            <w:vAlign w:val="center"/>
            <w:hideMark/>
          </w:tcPr>
          <w:p w14:paraId="4015E111" w14:textId="77777777" w:rsidR="00093DBF" w:rsidRPr="00F23566" w:rsidRDefault="00093DBF" w:rsidP="00093DBF"/>
        </w:tc>
        <w:tc>
          <w:tcPr>
            <w:tcW w:w="6" w:type="dxa"/>
            <w:vAlign w:val="center"/>
            <w:hideMark/>
          </w:tcPr>
          <w:p w14:paraId="22682EDB" w14:textId="77777777" w:rsidR="00093DBF" w:rsidRPr="00F23566" w:rsidRDefault="00093DBF" w:rsidP="00093DBF"/>
        </w:tc>
        <w:tc>
          <w:tcPr>
            <w:tcW w:w="6" w:type="dxa"/>
            <w:vAlign w:val="center"/>
            <w:hideMark/>
          </w:tcPr>
          <w:p w14:paraId="11DA4DB2" w14:textId="77777777" w:rsidR="00093DBF" w:rsidRPr="00F23566" w:rsidRDefault="00093DBF" w:rsidP="00093DBF"/>
        </w:tc>
        <w:tc>
          <w:tcPr>
            <w:tcW w:w="700" w:type="dxa"/>
            <w:vAlign w:val="center"/>
            <w:hideMark/>
          </w:tcPr>
          <w:p w14:paraId="7EE359BC" w14:textId="77777777" w:rsidR="00093DBF" w:rsidRPr="00F23566" w:rsidRDefault="00093DBF" w:rsidP="00093DBF"/>
        </w:tc>
        <w:tc>
          <w:tcPr>
            <w:tcW w:w="700" w:type="dxa"/>
            <w:vAlign w:val="center"/>
            <w:hideMark/>
          </w:tcPr>
          <w:p w14:paraId="72F68AB6" w14:textId="77777777" w:rsidR="00093DBF" w:rsidRPr="00F23566" w:rsidRDefault="00093DBF" w:rsidP="00093DBF"/>
        </w:tc>
        <w:tc>
          <w:tcPr>
            <w:tcW w:w="420" w:type="dxa"/>
            <w:vAlign w:val="center"/>
            <w:hideMark/>
          </w:tcPr>
          <w:p w14:paraId="77346D69" w14:textId="77777777" w:rsidR="00093DBF" w:rsidRPr="00F23566" w:rsidRDefault="00093DBF" w:rsidP="00093DBF"/>
        </w:tc>
        <w:tc>
          <w:tcPr>
            <w:tcW w:w="36" w:type="dxa"/>
            <w:vAlign w:val="center"/>
            <w:hideMark/>
          </w:tcPr>
          <w:p w14:paraId="31565ABE" w14:textId="77777777" w:rsidR="00093DBF" w:rsidRPr="00F23566" w:rsidRDefault="00093DBF" w:rsidP="00093DBF"/>
        </w:tc>
      </w:tr>
      <w:tr w:rsidR="00093DBF" w:rsidRPr="00F23566" w14:paraId="65C8572E" w14:textId="77777777" w:rsidTr="00093DBF">
        <w:trPr>
          <w:gridAfter w:val="4"/>
          <w:wAfter w:w="128" w:type="dxa"/>
          <w:trHeight w:val="270"/>
        </w:trPr>
        <w:tc>
          <w:tcPr>
            <w:tcW w:w="1052" w:type="dxa"/>
            <w:tcBorders>
              <w:top w:val="nil"/>
              <w:left w:val="single" w:sz="8" w:space="0" w:color="auto"/>
              <w:bottom w:val="nil"/>
              <w:right w:val="nil"/>
            </w:tcBorders>
            <w:shd w:val="clear" w:color="000000" w:fill="BFBFBF"/>
            <w:noWrap/>
            <w:vAlign w:val="bottom"/>
            <w:hideMark/>
          </w:tcPr>
          <w:p w14:paraId="3DD7ECC0" w14:textId="77777777" w:rsidR="00093DBF" w:rsidRPr="00F23566" w:rsidRDefault="00093DBF" w:rsidP="00093DBF">
            <w:r w:rsidRPr="00F23566">
              <w:t> </w:t>
            </w:r>
          </w:p>
        </w:tc>
        <w:tc>
          <w:tcPr>
            <w:tcW w:w="720" w:type="dxa"/>
            <w:tcBorders>
              <w:top w:val="nil"/>
              <w:left w:val="nil"/>
              <w:bottom w:val="nil"/>
              <w:right w:val="nil"/>
            </w:tcBorders>
            <w:shd w:val="clear" w:color="000000" w:fill="BFBFBF"/>
            <w:vAlign w:val="bottom"/>
            <w:hideMark/>
          </w:tcPr>
          <w:p w14:paraId="1FA266D5" w14:textId="77777777" w:rsidR="00093DBF" w:rsidRPr="00F23566" w:rsidRDefault="00093DBF" w:rsidP="00093DBF">
            <w:r w:rsidRPr="00F23566">
              <w:t> </w:t>
            </w:r>
          </w:p>
        </w:tc>
        <w:tc>
          <w:tcPr>
            <w:tcW w:w="10684" w:type="dxa"/>
            <w:tcBorders>
              <w:top w:val="nil"/>
              <w:left w:val="nil"/>
              <w:bottom w:val="nil"/>
              <w:right w:val="nil"/>
            </w:tcBorders>
            <w:shd w:val="clear" w:color="000000" w:fill="BFBFBF"/>
            <w:vAlign w:val="bottom"/>
            <w:hideMark/>
          </w:tcPr>
          <w:p w14:paraId="344FAE21" w14:textId="77777777" w:rsidR="00093DBF" w:rsidRPr="00F23566" w:rsidRDefault="00093DBF" w:rsidP="00093DBF">
            <w:r w:rsidRPr="00F23566">
              <w:t xml:space="preserve">УКУПНО ПОТРОШАЧКА ЈЕДИНИЦА 0015920 </w:t>
            </w:r>
          </w:p>
        </w:tc>
        <w:tc>
          <w:tcPr>
            <w:tcW w:w="1520" w:type="dxa"/>
            <w:tcBorders>
              <w:top w:val="nil"/>
              <w:left w:val="single" w:sz="8" w:space="0" w:color="auto"/>
              <w:bottom w:val="nil"/>
              <w:right w:val="single" w:sz="8" w:space="0" w:color="auto"/>
            </w:tcBorders>
            <w:shd w:val="clear" w:color="000000" w:fill="BFBFBF"/>
            <w:noWrap/>
            <w:vAlign w:val="bottom"/>
            <w:hideMark/>
          </w:tcPr>
          <w:p w14:paraId="6FD7FD08" w14:textId="77777777" w:rsidR="00093DBF" w:rsidRPr="00F23566" w:rsidRDefault="00093DBF" w:rsidP="00093DBF">
            <w:r w:rsidRPr="00F23566">
              <w:t>82.700</w:t>
            </w:r>
          </w:p>
        </w:tc>
        <w:tc>
          <w:tcPr>
            <w:tcW w:w="1520" w:type="dxa"/>
            <w:tcBorders>
              <w:top w:val="nil"/>
              <w:left w:val="nil"/>
              <w:bottom w:val="nil"/>
              <w:right w:val="single" w:sz="8" w:space="0" w:color="auto"/>
            </w:tcBorders>
            <w:shd w:val="clear" w:color="000000" w:fill="BFBFBF"/>
            <w:noWrap/>
            <w:vAlign w:val="bottom"/>
            <w:hideMark/>
          </w:tcPr>
          <w:p w14:paraId="4C12FBF7" w14:textId="77777777" w:rsidR="00093DBF" w:rsidRPr="00F23566" w:rsidRDefault="00093DBF" w:rsidP="00093DBF">
            <w:r w:rsidRPr="00F23566">
              <w:t>83.700</w:t>
            </w:r>
          </w:p>
        </w:tc>
        <w:tc>
          <w:tcPr>
            <w:tcW w:w="760" w:type="dxa"/>
            <w:tcBorders>
              <w:top w:val="nil"/>
              <w:left w:val="nil"/>
              <w:bottom w:val="nil"/>
              <w:right w:val="single" w:sz="8" w:space="0" w:color="auto"/>
            </w:tcBorders>
            <w:shd w:val="clear" w:color="000000" w:fill="D9D9D9"/>
            <w:noWrap/>
            <w:vAlign w:val="bottom"/>
            <w:hideMark/>
          </w:tcPr>
          <w:p w14:paraId="0F59077A" w14:textId="77777777" w:rsidR="00093DBF" w:rsidRPr="00F23566" w:rsidRDefault="00093DBF" w:rsidP="00093DBF">
            <w:r w:rsidRPr="00F23566">
              <w:t>1,01</w:t>
            </w:r>
          </w:p>
        </w:tc>
        <w:tc>
          <w:tcPr>
            <w:tcW w:w="1000" w:type="dxa"/>
            <w:tcBorders>
              <w:top w:val="nil"/>
              <w:left w:val="nil"/>
              <w:bottom w:val="nil"/>
              <w:right w:val="nil"/>
            </w:tcBorders>
            <w:shd w:val="clear" w:color="auto" w:fill="auto"/>
            <w:noWrap/>
            <w:vAlign w:val="bottom"/>
            <w:hideMark/>
          </w:tcPr>
          <w:p w14:paraId="65809781" w14:textId="77777777" w:rsidR="00093DBF" w:rsidRPr="00F23566" w:rsidRDefault="00093DBF" w:rsidP="00093DBF"/>
        </w:tc>
        <w:tc>
          <w:tcPr>
            <w:tcW w:w="6" w:type="dxa"/>
            <w:vAlign w:val="center"/>
            <w:hideMark/>
          </w:tcPr>
          <w:p w14:paraId="114114F2" w14:textId="77777777" w:rsidR="00093DBF" w:rsidRPr="00F23566" w:rsidRDefault="00093DBF" w:rsidP="00093DBF"/>
        </w:tc>
        <w:tc>
          <w:tcPr>
            <w:tcW w:w="6" w:type="dxa"/>
            <w:vAlign w:val="center"/>
            <w:hideMark/>
          </w:tcPr>
          <w:p w14:paraId="08CD3CAB" w14:textId="77777777" w:rsidR="00093DBF" w:rsidRPr="00F23566" w:rsidRDefault="00093DBF" w:rsidP="00093DBF"/>
        </w:tc>
        <w:tc>
          <w:tcPr>
            <w:tcW w:w="6" w:type="dxa"/>
            <w:vAlign w:val="center"/>
            <w:hideMark/>
          </w:tcPr>
          <w:p w14:paraId="449D1ACD" w14:textId="77777777" w:rsidR="00093DBF" w:rsidRPr="00F23566" w:rsidRDefault="00093DBF" w:rsidP="00093DBF"/>
        </w:tc>
        <w:tc>
          <w:tcPr>
            <w:tcW w:w="6" w:type="dxa"/>
            <w:vAlign w:val="center"/>
            <w:hideMark/>
          </w:tcPr>
          <w:p w14:paraId="5A1A0A88" w14:textId="77777777" w:rsidR="00093DBF" w:rsidRPr="00F23566" w:rsidRDefault="00093DBF" w:rsidP="00093DBF"/>
        </w:tc>
        <w:tc>
          <w:tcPr>
            <w:tcW w:w="6" w:type="dxa"/>
            <w:vAlign w:val="center"/>
            <w:hideMark/>
          </w:tcPr>
          <w:p w14:paraId="3412D800" w14:textId="77777777" w:rsidR="00093DBF" w:rsidRPr="00F23566" w:rsidRDefault="00093DBF" w:rsidP="00093DBF"/>
        </w:tc>
        <w:tc>
          <w:tcPr>
            <w:tcW w:w="6" w:type="dxa"/>
            <w:vAlign w:val="center"/>
            <w:hideMark/>
          </w:tcPr>
          <w:p w14:paraId="51F5549C" w14:textId="77777777" w:rsidR="00093DBF" w:rsidRPr="00F23566" w:rsidRDefault="00093DBF" w:rsidP="00093DBF"/>
        </w:tc>
        <w:tc>
          <w:tcPr>
            <w:tcW w:w="6" w:type="dxa"/>
            <w:vAlign w:val="center"/>
            <w:hideMark/>
          </w:tcPr>
          <w:p w14:paraId="4BBBD1FE" w14:textId="77777777" w:rsidR="00093DBF" w:rsidRPr="00F23566" w:rsidRDefault="00093DBF" w:rsidP="00093DBF"/>
        </w:tc>
        <w:tc>
          <w:tcPr>
            <w:tcW w:w="811" w:type="dxa"/>
            <w:vAlign w:val="center"/>
            <w:hideMark/>
          </w:tcPr>
          <w:p w14:paraId="7F73D7A2" w14:textId="77777777" w:rsidR="00093DBF" w:rsidRPr="00F23566" w:rsidRDefault="00093DBF" w:rsidP="00093DBF"/>
        </w:tc>
        <w:tc>
          <w:tcPr>
            <w:tcW w:w="811" w:type="dxa"/>
            <w:vAlign w:val="center"/>
            <w:hideMark/>
          </w:tcPr>
          <w:p w14:paraId="1A24644E" w14:textId="77777777" w:rsidR="00093DBF" w:rsidRPr="00F23566" w:rsidRDefault="00093DBF" w:rsidP="00093DBF"/>
        </w:tc>
        <w:tc>
          <w:tcPr>
            <w:tcW w:w="420" w:type="dxa"/>
            <w:vAlign w:val="center"/>
            <w:hideMark/>
          </w:tcPr>
          <w:p w14:paraId="0128C0F5" w14:textId="77777777" w:rsidR="00093DBF" w:rsidRPr="00F23566" w:rsidRDefault="00093DBF" w:rsidP="00093DBF"/>
        </w:tc>
        <w:tc>
          <w:tcPr>
            <w:tcW w:w="588" w:type="dxa"/>
            <w:vAlign w:val="center"/>
            <w:hideMark/>
          </w:tcPr>
          <w:p w14:paraId="137F2876" w14:textId="77777777" w:rsidR="00093DBF" w:rsidRPr="00F23566" w:rsidRDefault="00093DBF" w:rsidP="00093DBF"/>
        </w:tc>
        <w:tc>
          <w:tcPr>
            <w:tcW w:w="644" w:type="dxa"/>
            <w:vAlign w:val="center"/>
            <w:hideMark/>
          </w:tcPr>
          <w:p w14:paraId="103FE5DA" w14:textId="77777777" w:rsidR="00093DBF" w:rsidRPr="00F23566" w:rsidRDefault="00093DBF" w:rsidP="00093DBF"/>
        </w:tc>
        <w:tc>
          <w:tcPr>
            <w:tcW w:w="420" w:type="dxa"/>
            <w:vAlign w:val="center"/>
            <w:hideMark/>
          </w:tcPr>
          <w:p w14:paraId="7E6196E6" w14:textId="77777777" w:rsidR="00093DBF" w:rsidRPr="00F23566" w:rsidRDefault="00093DBF" w:rsidP="00093DBF"/>
        </w:tc>
        <w:tc>
          <w:tcPr>
            <w:tcW w:w="36" w:type="dxa"/>
            <w:vAlign w:val="center"/>
            <w:hideMark/>
          </w:tcPr>
          <w:p w14:paraId="00E6EEAE" w14:textId="77777777" w:rsidR="00093DBF" w:rsidRPr="00F23566" w:rsidRDefault="00093DBF" w:rsidP="00093DBF"/>
        </w:tc>
        <w:tc>
          <w:tcPr>
            <w:tcW w:w="6" w:type="dxa"/>
            <w:vAlign w:val="center"/>
            <w:hideMark/>
          </w:tcPr>
          <w:p w14:paraId="365F417C" w14:textId="77777777" w:rsidR="00093DBF" w:rsidRPr="00F23566" w:rsidRDefault="00093DBF" w:rsidP="00093DBF"/>
        </w:tc>
        <w:tc>
          <w:tcPr>
            <w:tcW w:w="6" w:type="dxa"/>
            <w:vAlign w:val="center"/>
            <w:hideMark/>
          </w:tcPr>
          <w:p w14:paraId="7F5FF555" w14:textId="77777777" w:rsidR="00093DBF" w:rsidRPr="00F23566" w:rsidRDefault="00093DBF" w:rsidP="00093DBF"/>
        </w:tc>
        <w:tc>
          <w:tcPr>
            <w:tcW w:w="700" w:type="dxa"/>
            <w:vAlign w:val="center"/>
            <w:hideMark/>
          </w:tcPr>
          <w:p w14:paraId="1F53A788" w14:textId="77777777" w:rsidR="00093DBF" w:rsidRPr="00F23566" w:rsidRDefault="00093DBF" w:rsidP="00093DBF"/>
        </w:tc>
        <w:tc>
          <w:tcPr>
            <w:tcW w:w="700" w:type="dxa"/>
            <w:vAlign w:val="center"/>
            <w:hideMark/>
          </w:tcPr>
          <w:p w14:paraId="674EC460" w14:textId="77777777" w:rsidR="00093DBF" w:rsidRPr="00F23566" w:rsidRDefault="00093DBF" w:rsidP="00093DBF"/>
        </w:tc>
        <w:tc>
          <w:tcPr>
            <w:tcW w:w="420" w:type="dxa"/>
            <w:vAlign w:val="center"/>
            <w:hideMark/>
          </w:tcPr>
          <w:p w14:paraId="53D08B03" w14:textId="77777777" w:rsidR="00093DBF" w:rsidRPr="00F23566" w:rsidRDefault="00093DBF" w:rsidP="00093DBF"/>
        </w:tc>
        <w:tc>
          <w:tcPr>
            <w:tcW w:w="36" w:type="dxa"/>
            <w:vAlign w:val="center"/>
            <w:hideMark/>
          </w:tcPr>
          <w:p w14:paraId="0271E0C3" w14:textId="77777777" w:rsidR="00093DBF" w:rsidRPr="00F23566" w:rsidRDefault="00093DBF" w:rsidP="00093DBF"/>
        </w:tc>
      </w:tr>
      <w:tr w:rsidR="00093DBF" w:rsidRPr="00F23566" w14:paraId="78E65292"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1C55E59"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1BC156A0"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6324E6E1" w14:textId="77777777" w:rsidR="00093DBF" w:rsidRPr="00F23566" w:rsidRDefault="00093DBF" w:rsidP="00093DBF">
            <w:proofErr w:type="spellStart"/>
            <w:r w:rsidRPr="00F23566">
              <w:t>Назив</w:t>
            </w:r>
            <w:proofErr w:type="spellEnd"/>
            <w:r w:rsidRPr="00F23566">
              <w:t xml:space="preserve"> </w:t>
            </w:r>
            <w:proofErr w:type="spellStart"/>
            <w:r w:rsidRPr="00F23566">
              <w:t>потрошачке</w:t>
            </w:r>
            <w:proofErr w:type="spellEnd"/>
            <w:r w:rsidRPr="00F23566">
              <w:t xml:space="preserve"> </w:t>
            </w:r>
            <w:proofErr w:type="spellStart"/>
            <w:proofErr w:type="gramStart"/>
            <w:r w:rsidRPr="00F23566">
              <w:t>јединице:ЈУ</w:t>
            </w:r>
            <w:proofErr w:type="spellEnd"/>
            <w:proofErr w:type="gramEnd"/>
            <w:r w:rsidRPr="00F23566">
              <w:t xml:space="preserve"> </w:t>
            </w:r>
            <w:proofErr w:type="spellStart"/>
            <w:r w:rsidRPr="00F23566">
              <w:t>Дом</w:t>
            </w:r>
            <w:proofErr w:type="spellEnd"/>
            <w:r w:rsidRPr="00F23566">
              <w:t xml:space="preserve"> </w:t>
            </w:r>
            <w:proofErr w:type="spellStart"/>
            <w:r w:rsidRPr="00F23566">
              <w:t>културе</w:t>
            </w:r>
            <w:proofErr w:type="spellEnd"/>
            <w:r w:rsidRPr="00F23566">
              <w:t xml:space="preserve"> </w:t>
            </w:r>
            <w:proofErr w:type="spellStart"/>
            <w:r w:rsidRPr="00F23566">
              <w:t>Братунац</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9BA2CC4"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16542BAE"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361C68D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7AEE9D2D" w14:textId="77777777" w:rsidR="00093DBF" w:rsidRPr="00F23566" w:rsidRDefault="00093DBF" w:rsidP="00093DBF"/>
        </w:tc>
        <w:tc>
          <w:tcPr>
            <w:tcW w:w="6" w:type="dxa"/>
            <w:vAlign w:val="center"/>
            <w:hideMark/>
          </w:tcPr>
          <w:p w14:paraId="2F10B378" w14:textId="77777777" w:rsidR="00093DBF" w:rsidRPr="00F23566" w:rsidRDefault="00093DBF" w:rsidP="00093DBF"/>
        </w:tc>
        <w:tc>
          <w:tcPr>
            <w:tcW w:w="6" w:type="dxa"/>
            <w:vAlign w:val="center"/>
            <w:hideMark/>
          </w:tcPr>
          <w:p w14:paraId="2EC1E0A1" w14:textId="77777777" w:rsidR="00093DBF" w:rsidRPr="00F23566" w:rsidRDefault="00093DBF" w:rsidP="00093DBF"/>
        </w:tc>
        <w:tc>
          <w:tcPr>
            <w:tcW w:w="6" w:type="dxa"/>
            <w:vAlign w:val="center"/>
            <w:hideMark/>
          </w:tcPr>
          <w:p w14:paraId="5ED358C1" w14:textId="77777777" w:rsidR="00093DBF" w:rsidRPr="00F23566" w:rsidRDefault="00093DBF" w:rsidP="00093DBF"/>
        </w:tc>
        <w:tc>
          <w:tcPr>
            <w:tcW w:w="6" w:type="dxa"/>
            <w:vAlign w:val="center"/>
            <w:hideMark/>
          </w:tcPr>
          <w:p w14:paraId="6D00BCE7" w14:textId="77777777" w:rsidR="00093DBF" w:rsidRPr="00F23566" w:rsidRDefault="00093DBF" w:rsidP="00093DBF"/>
        </w:tc>
        <w:tc>
          <w:tcPr>
            <w:tcW w:w="6" w:type="dxa"/>
            <w:vAlign w:val="center"/>
            <w:hideMark/>
          </w:tcPr>
          <w:p w14:paraId="505BCD1F" w14:textId="77777777" w:rsidR="00093DBF" w:rsidRPr="00F23566" w:rsidRDefault="00093DBF" w:rsidP="00093DBF"/>
        </w:tc>
        <w:tc>
          <w:tcPr>
            <w:tcW w:w="6" w:type="dxa"/>
            <w:vAlign w:val="center"/>
            <w:hideMark/>
          </w:tcPr>
          <w:p w14:paraId="6CD90AFB" w14:textId="77777777" w:rsidR="00093DBF" w:rsidRPr="00F23566" w:rsidRDefault="00093DBF" w:rsidP="00093DBF"/>
        </w:tc>
        <w:tc>
          <w:tcPr>
            <w:tcW w:w="6" w:type="dxa"/>
            <w:vAlign w:val="center"/>
            <w:hideMark/>
          </w:tcPr>
          <w:p w14:paraId="5D872E87" w14:textId="77777777" w:rsidR="00093DBF" w:rsidRPr="00F23566" w:rsidRDefault="00093DBF" w:rsidP="00093DBF"/>
        </w:tc>
        <w:tc>
          <w:tcPr>
            <w:tcW w:w="811" w:type="dxa"/>
            <w:vAlign w:val="center"/>
            <w:hideMark/>
          </w:tcPr>
          <w:p w14:paraId="2610C7E3" w14:textId="77777777" w:rsidR="00093DBF" w:rsidRPr="00F23566" w:rsidRDefault="00093DBF" w:rsidP="00093DBF"/>
        </w:tc>
        <w:tc>
          <w:tcPr>
            <w:tcW w:w="811" w:type="dxa"/>
            <w:vAlign w:val="center"/>
            <w:hideMark/>
          </w:tcPr>
          <w:p w14:paraId="6CD116F2" w14:textId="77777777" w:rsidR="00093DBF" w:rsidRPr="00F23566" w:rsidRDefault="00093DBF" w:rsidP="00093DBF"/>
        </w:tc>
        <w:tc>
          <w:tcPr>
            <w:tcW w:w="420" w:type="dxa"/>
            <w:vAlign w:val="center"/>
            <w:hideMark/>
          </w:tcPr>
          <w:p w14:paraId="2C6A26B2" w14:textId="77777777" w:rsidR="00093DBF" w:rsidRPr="00F23566" w:rsidRDefault="00093DBF" w:rsidP="00093DBF"/>
        </w:tc>
        <w:tc>
          <w:tcPr>
            <w:tcW w:w="588" w:type="dxa"/>
            <w:vAlign w:val="center"/>
            <w:hideMark/>
          </w:tcPr>
          <w:p w14:paraId="7F5B39FA" w14:textId="77777777" w:rsidR="00093DBF" w:rsidRPr="00F23566" w:rsidRDefault="00093DBF" w:rsidP="00093DBF"/>
        </w:tc>
        <w:tc>
          <w:tcPr>
            <w:tcW w:w="644" w:type="dxa"/>
            <w:vAlign w:val="center"/>
            <w:hideMark/>
          </w:tcPr>
          <w:p w14:paraId="69CC1850" w14:textId="77777777" w:rsidR="00093DBF" w:rsidRPr="00F23566" w:rsidRDefault="00093DBF" w:rsidP="00093DBF"/>
        </w:tc>
        <w:tc>
          <w:tcPr>
            <w:tcW w:w="420" w:type="dxa"/>
            <w:vAlign w:val="center"/>
            <w:hideMark/>
          </w:tcPr>
          <w:p w14:paraId="55CDB5DD" w14:textId="77777777" w:rsidR="00093DBF" w:rsidRPr="00F23566" w:rsidRDefault="00093DBF" w:rsidP="00093DBF"/>
        </w:tc>
        <w:tc>
          <w:tcPr>
            <w:tcW w:w="36" w:type="dxa"/>
            <w:vAlign w:val="center"/>
            <w:hideMark/>
          </w:tcPr>
          <w:p w14:paraId="4FC6C257" w14:textId="77777777" w:rsidR="00093DBF" w:rsidRPr="00F23566" w:rsidRDefault="00093DBF" w:rsidP="00093DBF"/>
        </w:tc>
        <w:tc>
          <w:tcPr>
            <w:tcW w:w="6" w:type="dxa"/>
            <w:vAlign w:val="center"/>
            <w:hideMark/>
          </w:tcPr>
          <w:p w14:paraId="171A6265" w14:textId="77777777" w:rsidR="00093DBF" w:rsidRPr="00F23566" w:rsidRDefault="00093DBF" w:rsidP="00093DBF"/>
        </w:tc>
        <w:tc>
          <w:tcPr>
            <w:tcW w:w="6" w:type="dxa"/>
            <w:vAlign w:val="center"/>
            <w:hideMark/>
          </w:tcPr>
          <w:p w14:paraId="6A3D678C" w14:textId="77777777" w:rsidR="00093DBF" w:rsidRPr="00F23566" w:rsidRDefault="00093DBF" w:rsidP="00093DBF"/>
        </w:tc>
        <w:tc>
          <w:tcPr>
            <w:tcW w:w="700" w:type="dxa"/>
            <w:vAlign w:val="center"/>
            <w:hideMark/>
          </w:tcPr>
          <w:p w14:paraId="50BA622A" w14:textId="77777777" w:rsidR="00093DBF" w:rsidRPr="00F23566" w:rsidRDefault="00093DBF" w:rsidP="00093DBF"/>
        </w:tc>
        <w:tc>
          <w:tcPr>
            <w:tcW w:w="700" w:type="dxa"/>
            <w:vAlign w:val="center"/>
            <w:hideMark/>
          </w:tcPr>
          <w:p w14:paraId="1954CC36" w14:textId="77777777" w:rsidR="00093DBF" w:rsidRPr="00F23566" w:rsidRDefault="00093DBF" w:rsidP="00093DBF"/>
        </w:tc>
        <w:tc>
          <w:tcPr>
            <w:tcW w:w="420" w:type="dxa"/>
            <w:vAlign w:val="center"/>
            <w:hideMark/>
          </w:tcPr>
          <w:p w14:paraId="652AFD1F" w14:textId="77777777" w:rsidR="00093DBF" w:rsidRPr="00F23566" w:rsidRDefault="00093DBF" w:rsidP="00093DBF"/>
        </w:tc>
        <w:tc>
          <w:tcPr>
            <w:tcW w:w="36" w:type="dxa"/>
            <w:vAlign w:val="center"/>
            <w:hideMark/>
          </w:tcPr>
          <w:p w14:paraId="3D3D6F5F" w14:textId="77777777" w:rsidR="00093DBF" w:rsidRPr="00F23566" w:rsidRDefault="00093DBF" w:rsidP="00093DBF"/>
        </w:tc>
      </w:tr>
      <w:tr w:rsidR="00093DBF" w:rsidRPr="00F23566" w14:paraId="31BB2F75"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36FA9AAF" w14:textId="77777777" w:rsidR="00093DBF" w:rsidRPr="00F23566" w:rsidRDefault="00093DBF" w:rsidP="00093DBF">
            <w:r w:rsidRPr="00F23566">
              <w:t>410000</w:t>
            </w:r>
          </w:p>
        </w:tc>
        <w:tc>
          <w:tcPr>
            <w:tcW w:w="720" w:type="dxa"/>
            <w:tcBorders>
              <w:top w:val="nil"/>
              <w:left w:val="nil"/>
              <w:bottom w:val="nil"/>
              <w:right w:val="nil"/>
            </w:tcBorders>
            <w:shd w:val="clear" w:color="auto" w:fill="auto"/>
            <w:vAlign w:val="bottom"/>
            <w:hideMark/>
          </w:tcPr>
          <w:p w14:paraId="470CF7ED"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57901C75" w14:textId="77777777" w:rsidR="00093DBF" w:rsidRPr="00F23566" w:rsidRDefault="00093DBF" w:rsidP="00093DBF">
            <w:proofErr w:type="spellStart"/>
            <w:r w:rsidRPr="00F23566">
              <w:t>Текући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4EA09AC8" w14:textId="77777777" w:rsidR="00093DBF" w:rsidRPr="00F23566" w:rsidRDefault="00093DBF" w:rsidP="00093DBF">
            <w:r w:rsidRPr="00F23566">
              <w:t>99.000</w:t>
            </w:r>
          </w:p>
        </w:tc>
        <w:tc>
          <w:tcPr>
            <w:tcW w:w="1520" w:type="dxa"/>
            <w:tcBorders>
              <w:top w:val="nil"/>
              <w:left w:val="nil"/>
              <w:bottom w:val="nil"/>
              <w:right w:val="single" w:sz="8" w:space="0" w:color="auto"/>
            </w:tcBorders>
            <w:shd w:val="clear" w:color="000000" w:fill="FFFFFF"/>
            <w:noWrap/>
            <w:vAlign w:val="bottom"/>
            <w:hideMark/>
          </w:tcPr>
          <w:p w14:paraId="025EC22D" w14:textId="77777777" w:rsidR="00093DBF" w:rsidRPr="00F23566" w:rsidRDefault="00093DBF" w:rsidP="00093DBF">
            <w:r w:rsidRPr="00F23566">
              <w:t>102.500</w:t>
            </w:r>
          </w:p>
        </w:tc>
        <w:tc>
          <w:tcPr>
            <w:tcW w:w="760" w:type="dxa"/>
            <w:tcBorders>
              <w:top w:val="nil"/>
              <w:left w:val="nil"/>
              <w:bottom w:val="nil"/>
              <w:right w:val="single" w:sz="8" w:space="0" w:color="auto"/>
            </w:tcBorders>
            <w:shd w:val="clear" w:color="000000" w:fill="FFFFFF"/>
            <w:noWrap/>
            <w:vAlign w:val="bottom"/>
            <w:hideMark/>
          </w:tcPr>
          <w:p w14:paraId="084BF1D2"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6488C4FB" w14:textId="77777777" w:rsidR="00093DBF" w:rsidRPr="00F23566" w:rsidRDefault="00093DBF" w:rsidP="00093DBF"/>
        </w:tc>
        <w:tc>
          <w:tcPr>
            <w:tcW w:w="6" w:type="dxa"/>
            <w:vAlign w:val="center"/>
            <w:hideMark/>
          </w:tcPr>
          <w:p w14:paraId="6DF9AAC9" w14:textId="77777777" w:rsidR="00093DBF" w:rsidRPr="00F23566" w:rsidRDefault="00093DBF" w:rsidP="00093DBF"/>
        </w:tc>
        <w:tc>
          <w:tcPr>
            <w:tcW w:w="6" w:type="dxa"/>
            <w:vAlign w:val="center"/>
            <w:hideMark/>
          </w:tcPr>
          <w:p w14:paraId="1E19DB3B" w14:textId="77777777" w:rsidR="00093DBF" w:rsidRPr="00F23566" w:rsidRDefault="00093DBF" w:rsidP="00093DBF"/>
        </w:tc>
        <w:tc>
          <w:tcPr>
            <w:tcW w:w="6" w:type="dxa"/>
            <w:vAlign w:val="center"/>
            <w:hideMark/>
          </w:tcPr>
          <w:p w14:paraId="60FC23CC" w14:textId="77777777" w:rsidR="00093DBF" w:rsidRPr="00F23566" w:rsidRDefault="00093DBF" w:rsidP="00093DBF"/>
        </w:tc>
        <w:tc>
          <w:tcPr>
            <w:tcW w:w="6" w:type="dxa"/>
            <w:vAlign w:val="center"/>
            <w:hideMark/>
          </w:tcPr>
          <w:p w14:paraId="43F6403F" w14:textId="77777777" w:rsidR="00093DBF" w:rsidRPr="00F23566" w:rsidRDefault="00093DBF" w:rsidP="00093DBF"/>
        </w:tc>
        <w:tc>
          <w:tcPr>
            <w:tcW w:w="6" w:type="dxa"/>
            <w:vAlign w:val="center"/>
            <w:hideMark/>
          </w:tcPr>
          <w:p w14:paraId="590B8362" w14:textId="77777777" w:rsidR="00093DBF" w:rsidRPr="00F23566" w:rsidRDefault="00093DBF" w:rsidP="00093DBF"/>
        </w:tc>
        <w:tc>
          <w:tcPr>
            <w:tcW w:w="6" w:type="dxa"/>
            <w:vAlign w:val="center"/>
            <w:hideMark/>
          </w:tcPr>
          <w:p w14:paraId="29BC1FEB" w14:textId="77777777" w:rsidR="00093DBF" w:rsidRPr="00F23566" w:rsidRDefault="00093DBF" w:rsidP="00093DBF"/>
        </w:tc>
        <w:tc>
          <w:tcPr>
            <w:tcW w:w="6" w:type="dxa"/>
            <w:vAlign w:val="center"/>
            <w:hideMark/>
          </w:tcPr>
          <w:p w14:paraId="312141A1" w14:textId="77777777" w:rsidR="00093DBF" w:rsidRPr="00F23566" w:rsidRDefault="00093DBF" w:rsidP="00093DBF"/>
        </w:tc>
        <w:tc>
          <w:tcPr>
            <w:tcW w:w="811" w:type="dxa"/>
            <w:vAlign w:val="center"/>
            <w:hideMark/>
          </w:tcPr>
          <w:p w14:paraId="63DF8D5C" w14:textId="77777777" w:rsidR="00093DBF" w:rsidRPr="00F23566" w:rsidRDefault="00093DBF" w:rsidP="00093DBF"/>
        </w:tc>
        <w:tc>
          <w:tcPr>
            <w:tcW w:w="811" w:type="dxa"/>
            <w:vAlign w:val="center"/>
            <w:hideMark/>
          </w:tcPr>
          <w:p w14:paraId="123EF464" w14:textId="77777777" w:rsidR="00093DBF" w:rsidRPr="00F23566" w:rsidRDefault="00093DBF" w:rsidP="00093DBF"/>
        </w:tc>
        <w:tc>
          <w:tcPr>
            <w:tcW w:w="420" w:type="dxa"/>
            <w:vAlign w:val="center"/>
            <w:hideMark/>
          </w:tcPr>
          <w:p w14:paraId="14325E5F" w14:textId="77777777" w:rsidR="00093DBF" w:rsidRPr="00F23566" w:rsidRDefault="00093DBF" w:rsidP="00093DBF"/>
        </w:tc>
        <w:tc>
          <w:tcPr>
            <w:tcW w:w="588" w:type="dxa"/>
            <w:vAlign w:val="center"/>
            <w:hideMark/>
          </w:tcPr>
          <w:p w14:paraId="6B5B2545" w14:textId="77777777" w:rsidR="00093DBF" w:rsidRPr="00F23566" w:rsidRDefault="00093DBF" w:rsidP="00093DBF"/>
        </w:tc>
        <w:tc>
          <w:tcPr>
            <w:tcW w:w="644" w:type="dxa"/>
            <w:vAlign w:val="center"/>
            <w:hideMark/>
          </w:tcPr>
          <w:p w14:paraId="22B1C234" w14:textId="77777777" w:rsidR="00093DBF" w:rsidRPr="00F23566" w:rsidRDefault="00093DBF" w:rsidP="00093DBF"/>
        </w:tc>
        <w:tc>
          <w:tcPr>
            <w:tcW w:w="420" w:type="dxa"/>
            <w:vAlign w:val="center"/>
            <w:hideMark/>
          </w:tcPr>
          <w:p w14:paraId="1873FB5E" w14:textId="77777777" w:rsidR="00093DBF" w:rsidRPr="00F23566" w:rsidRDefault="00093DBF" w:rsidP="00093DBF"/>
        </w:tc>
        <w:tc>
          <w:tcPr>
            <w:tcW w:w="36" w:type="dxa"/>
            <w:vAlign w:val="center"/>
            <w:hideMark/>
          </w:tcPr>
          <w:p w14:paraId="347EFAA6" w14:textId="77777777" w:rsidR="00093DBF" w:rsidRPr="00F23566" w:rsidRDefault="00093DBF" w:rsidP="00093DBF"/>
        </w:tc>
        <w:tc>
          <w:tcPr>
            <w:tcW w:w="6" w:type="dxa"/>
            <w:vAlign w:val="center"/>
            <w:hideMark/>
          </w:tcPr>
          <w:p w14:paraId="0662804F" w14:textId="77777777" w:rsidR="00093DBF" w:rsidRPr="00F23566" w:rsidRDefault="00093DBF" w:rsidP="00093DBF"/>
        </w:tc>
        <w:tc>
          <w:tcPr>
            <w:tcW w:w="6" w:type="dxa"/>
            <w:vAlign w:val="center"/>
            <w:hideMark/>
          </w:tcPr>
          <w:p w14:paraId="0BE10D8D" w14:textId="77777777" w:rsidR="00093DBF" w:rsidRPr="00F23566" w:rsidRDefault="00093DBF" w:rsidP="00093DBF"/>
        </w:tc>
        <w:tc>
          <w:tcPr>
            <w:tcW w:w="700" w:type="dxa"/>
            <w:vAlign w:val="center"/>
            <w:hideMark/>
          </w:tcPr>
          <w:p w14:paraId="53D18C33" w14:textId="77777777" w:rsidR="00093DBF" w:rsidRPr="00F23566" w:rsidRDefault="00093DBF" w:rsidP="00093DBF"/>
        </w:tc>
        <w:tc>
          <w:tcPr>
            <w:tcW w:w="700" w:type="dxa"/>
            <w:vAlign w:val="center"/>
            <w:hideMark/>
          </w:tcPr>
          <w:p w14:paraId="28FC604A" w14:textId="77777777" w:rsidR="00093DBF" w:rsidRPr="00F23566" w:rsidRDefault="00093DBF" w:rsidP="00093DBF"/>
        </w:tc>
        <w:tc>
          <w:tcPr>
            <w:tcW w:w="420" w:type="dxa"/>
            <w:vAlign w:val="center"/>
            <w:hideMark/>
          </w:tcPr>
          <w:p w14:paraId="7506AF9A" w14:textId="77777777" w:rsidR="00093DBF" w:rsidRPr="00F23566" w:rsidRDefault="00093DBF" w:rsidP="00093DBF"/>
        </w:tc>
        <w:tc>
          <w:tcPr>
            <w:tcW w:w="36" w:type="dxa"/>
            <w:vAlign w:val="center"/>
            <w:hideMark/>
          </w:tcPr>
          <w:p w14:paraId="1C8B940B" w14:textId="77777777" w:rsidR="00093DBF" w:rsidRPr="00F23566" w:rsidRDefault="00093DBF" w:rsidP="00093DBF"/>
        </w:tc>
      </w:tr>
      <w:tr w:rsidR="00093DBF" w:rsidRPr="00F23566" w14:paraId="38D2CFCD"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5185D96" w14:textId="77777777" w:rsidR="00093DBF" w:rsidRPr="00F23566" w:rsidRDefault="00093DBF" w:rsidP="00093DBF">
            <w:r w:rsidRPr="00F23566">
              <w:t>411000</w:t>
            </w:r>
          </w:p>
        </w:tc>
        <w:tc>
          <w:tcPr>
            <w:tcW w:w="720" w:type="dxa"/>
            <w:tcBorders>
              <w:top w:val="nil"/>
              <w:left w:val="nil"/>
              <w:bottom w:val="nil"/>
              <w:right w:val="nil"/>
            </w:tcBorders>
            <w:shd w:val="clear" w:color="auto" w:fill="auto"/>
            <w:vAlign w:val="bottom"/>
            <w:hideMark/>
          </w:tcPr>
          <w:p w14:paraId="42CB4BA3"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C2187B5"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лична</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7D5FD5E9" w14:textId="77777777" w:rsidR="00093DBF" w:rsidRPr="00F23566" w:rsidRDefault="00093DBF" w:rsidP="00093DBF">
            <w:r w:rsidRPr="00F23566">
              <w:t>68.000</w:t>
            </w:r>
          </w:p>
        </w:tc>
        <w:tc>
          <w:tcPr>
            <w:tcW w:w="1520" w:type="dxa"/>
            <w:tcBorders>
              <w:top w:val="nil"/>
              <w:left w:val="nil"/>
              <w:bottom w:val="nil"/>
              <w:right w:val="single" w:sz="8" w:space="0" w:color="auto"/>
            </w:tcBorders>
            <w:shd w:val="clear" w:color="000000" w:fill="FFFFFF"/>
            <w:noWrap/>
            <w:vAlign w:val="bottom"/>
            <w:hideMark/>
          </w:tcPr>
          <w:p w14:paraId="609E3D75" w14:textId="77777777" w:rsidR="00093DBF" w:rsidRPr="00F23566" w:rsidRDefault="00093DBF" w:rsidP="00093DBF">
            <w:r w:rsidRPr="00F23566">
              <w:t>68.000</w:t>
            </w:r>
          </w:p>
        </w:tc>
        <w:tc>
          <w:tcPr>
            <w:tcW w:w="760" w:type="dxa"/>
            <w:tcBorders>
              <w:top w:val="nil"/>
              <w:left w:val="nil"/>
              <w:bottom w:val="nil"/>
              <w:right w:val="single" w:sz="8" w:space="0" w:color="auto"/>
            </w:tcBorders>
            <w:shd w:val="clear" w:color="000000" w:fill="FFFFFF"/>
            <w:noWrap/>
            <w:vAlign w:val="bottom"/>
            <w:hideMark/>
          </w:tcPr>
          <w:p w14:paraId="31A8AE69"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2F37C41E" w14:textId="77777777" w:rsidR="00093DBF" w:rsidRPr="00F23566" w:rsidRDefault="00093DBF" w:rsidP="00093DBF"/>
        </w:tc>
        <w:tc>
          <w:tcPr>
            <w:tcW w:w="6" w:type="dxa"/>
            <w:vAlign w:val="center"/>
            <w:hideMark/>
          </w:tcPr>
          <w:p w14:paraId="096B81CD" w14:textId="77777777" w:rsidR="00093DBF" w:rsidRPr="00F23566" w:rsidRDefault="00093DBF" w:rsidP="00093DBF"/>
        </w:tc>
        <w:tc>
          <w:tcPr>
            <w:tcW w:w="6" w:type="dxa"/>
            <w:vAlign w:val="center"/>
            <w:hideMark/>
          </w:tcPr>
          <w:p w14:paraId="7C5F5336" w14:textId="77777777" w:rsidR="00093DBF" w:rsidRPr="00F23566" w:rsidRDefault="00093DBF" w:rsidP="00093DBF"/>
        </w:tc>
        <w:tc>
          <w:tcPr>
            <w:tcW w:w="6" w:type="dxa"/>
            <w:vAlign w:val="center"/>
            <w:hideMark/>
          </w:tcPr>
          <w:p w14:paraId="7008323B" w14:textId="77777777" w:rsidR="00093DBF" w:rsidRPr="00F23566" w:rsidRDefault="00093DBF" w:rsidP="00093DBF"/>
        </w:tc>
        <w:tc>
          <w:tcPr>
            <w:tcW w:w="6" w:type="dxa"/>
            <w:vAlign w:val="center"/>
            <w:hideMark/>
          </w:tcPr>
          <w:p w14:paraId="057BE5C4" w14:textId="77777777" w:rsidR="00093DBF" w:rsidRPr="00F23566" w:rsidRDefault="00093DBF" w:rsidP="00093DBF"/>
        </w:tc>
        <w:tc>
          <w:tcPr>
            <w:tcW w:w="6" w:type="dxa"/>
            <w:vAlign w:val="center"/>
            <w:hideMark/>
          </w:tcPr>
          <w:p w14:paraId="7D2A4C11" w14:textId="77777777" w:rsidR="00093DBF" w:rsidRPr="00F23566" w:rsidRDefault="00093DBF" w:rsidP="00093DBF"/>
        </w:tc>
        <w:tc>
          <w:tcPr>
            <w:tcW w:w="6" w:type="dxa"/>
            <w:vAlign w:val="center"/>
            <w:hideMark/>
          </w:tcPr>
          <w:p w14:paraId="5AB52D66" w14:textId="77777777" w:rsidR="00093DBF" w:rsidRPr="00F23566" w:rsidRDefault="00093DBF" w:rsidP="00093DBF"/>
        </w:tc>
        <w:tc>
          <w:tcPr>
            <w:tcW w:w="6" w:type="dxa"/>
            <w:vAlign w:val="center"/>
            <w:hideMark/>
          </w:tcPr>
          <w:p w14:paraId="739B7A64" w14:textId="77777777" w:rsidR="00093DBF" w:rsidRPr="00F23566" w:rsidRDefault="00093DBF" w:rsidP="00093DBF"/>
        </w:tc>
        <w:tc>
          <w:tcPr>
            <w:tcW w:w="811" w:type="dxa"/>
            <w:vAlign w:val="center"/>
            <w:hideMark/>
          </w:tcPr>
          <w:p w14:paraId="2EB35473" w14:textId="77777777" w:rsidR="00093DBF" w:rsidRPr="00F23566" w:rsidRDefault="00093DBF" w:rsidP="00093DBF"/>
        </w:tc>
        <w:tc>
          <w:tcPr>
            <w:tcW w:w="811" w:type="dxa"/>
            <w:vAlign w:val="center"/>
            <w:hideMark/>
          </w:tcPr>
          <w:p w14:paraId="30BB9F03" w14:textId="77777777" w:rsidR="00093DBF" w:rsidRPr="00F23566" w:rsidRDefault="00093DBF" w:rsidP="00093DBF"/>
        </w:tc>
        <w:tc>
          <w:tcPr>
            <w:tcW w:w="420" w:type="dxa"/>
            <w:vAlign w:val="center"/>
            <w:hideMark/>
          </w:tcPr>
          <w:p w14:paraId="28D00AC3" w14:textId="77777777" w:rsidR="00093DBF" w:rsidRPr="00F23566" w:rsidRDefault="00093DBF" w:rsidP="00093DBF"/>
        </w:tc>
        <w:tc>
          <w:tcPr>
            <w:tcW w:w="588" w:type="dxa"/>
            <w:vAlign w:val="center"/>
            <w:hideMark/>
          </w:tcPr>
          <w:p w14:paraId="5039980E" w14:textId="77777777" w:rsidR="00093DBF" w:rsidRPr="00F23566" w:rsidRDefault="00093DBF" w:rsidP="00093DBF"/>
        </w:tc>
        <w:tc>
          <w:tcPr>
            <w:tcW w:w="644" w:type="dxa"/>
            <w:vAlign w:val="center"/>
            <w:hideMark/>
          </w:tcPr>
          <w:p w14:paraId="4C8B3A49" w14:textId="77777777" w:rsidR="00093DBF" w:rsidRPr="00F23566" w:rsidRDefault="00093DBF" w:rsidP="00093DBF"/>
        </w:tc>
        <w:tc>
          <w:tcPr>
            <w:tcW w:w="420" w:type="dxa"/>
            <w:vAlign w:val="center"/>
            <w:hideMark/>
          </w:tcPr>
          <w:p w14:paraId="1447DD43" w14:textId="77777777" w:rsidR="00093DBF" w:rsidRPr="00F23566" w:rsidRDefault="00093DBF" w:rsidP="00093DBF"/>
        </w:tc>
        <w:tc>
          <w:tcPr>
            <w:tcW w:w="36" w:type="dxa"/>
            <w:vAlign w:val="center"/>
            <w:hideMark/>
          </w:tcPr>
          <w:p w14:paraId="2400058B" w14:textId="77777777" w:rsidR="00093DBF" w:rsidRPr="00F23566" w:rsidRDefault="00093DBF" w:rsidP="00093DBF"/>
        </w:tc>
        <w:tc>
          <w:tcPr>
            <w:tcW w:w="6" w:type="dxa"/>
            <w:vAlign w:val="center"/>
            <w:hideMark/>
          </w:tcPr>
          <w:p w14:paraId="2FE173CC" w14:textId="77777777" w:rsidR="00093DBF" w:rsidRPr="00F23566" w:rsidRDefault="00093DBF" w:rsidP="00093DBF"/>
        </w:tc>
        <w:tc>
          <w:tcPr>
            <w:tcW w:w="6" w:type="dxa"/>
            <w:vAlign w:val="center"/>
            <w:hideMark/>
          </w:tcPr>
          <w:p w14:paraId="77242BD4" w14:textId="77777777" w:rsidR="00093DBF" w:rsidRPr="00F23566" w:rsidRDefault="00093DBF" w:rsidP="00093DBF"/>
        </w:tc>
        <w:tc>
          <w:tcPr>
            <w:tcW w:w="700" w:type="dxa"/>
            <w:vAlign w:val="center"/>
            <w:hideMark/>
          </w:tcPr>
          <w:p w14:paraId="41B2523C" w14:textId="77777777" w:rsidR="00093DBF" w:rsidRPr="00F23566" w:rsidRDefault="00093DBF" w:rsidP="00093DBF"/>
        </w:tc>
        <w:tc>
          <w:tcPr>
            <w:tcW w:w="700" w:type="dxa"/>
            <w:vAlign w:val="center"/>
            <w:hideMark/>
          </w:tcPr>
          <w:p w14:paraId="7109A920" w14:textId="77777777" w:rsidR="00093DBF" w:rsidRPr="00F23566" w:rsidRDefault="00093DBF" w:rsidP="00093DBF"/>
        </w:tc>
        <w:tc>
          <w:tcPr>
            <w:tcW w:w="420" w:type="dxa"/>
            <w:vAlign w:val="center"/>
            <w:hideMark/>
          </w:tcPr>
          <w:p w14:paraId="1AAA2EF5" w14:textId="77777777" w:rsidR="00093DBF" w:rsidRPr="00F23566" w:rsidRDefault="00093DBF" w:rsidP="00093DBF"/>
        </w:tc>
        <w:tc>
          <w:tcPr>
            <w:tcW w:w="36" w:type="dxa"/>
            <w:vAlign w:val="center"/>
            <w:hideMark/>
          </w:tcPr>
          <w:p w14:paraId="0DD82A13" w14:textId="77777777" w:rsidR="00093DBF" w:rsidRPr="00F23566" w:rsidRDefault="00093DBF" w:rsidP="00093DBF"/>
        </w:tc>
      </w:tr>
      <w:tr w:rsidR="00093DBF" w:rsidRPr="00F23566" w14:paraId="581256D7"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0A7ACE75"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244F0FF5" w14:textId="77777777" w:rsidR="00093DBF" w:rsidRPr="00F23566" w:rsidRDefault="00093DBF" w:rsidP="00093DBF">
            <w:r w:rsidRPr="00F23566">
              <w:t>411100</w:t>
            </w:r>
          </w:p>
        </w:tc>
        <w:tc>
          <w:tcPr>
            <w:tcW w:w="10684" w:type="dxa"/>
            <w:tcBorders>
              <w:top w:val="nil"/>
              <w:left w:val="nil"/>
              <w:bottom w:val="nil"/>
              <w:right w:val="nil"/>
            </w:tcBorders>
            <w:shd w:val="clear" w:color="auto" w:fill="auto"/>
            <w:vAlign w:val="bottom"/>
            <w:hideMark/>
          </w:tcPr>
          <w:p w14:paraId="0823FF5A"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плате</w:t>
            </w:r>
            <w:proofErr w:type="spellEnd"/>
            <w:r w:rsidRPr="00F23566">
              <w:t xml:space="preserve"> </w:t>
            </w:r>
            <w:proofErr w:type="spellStart"/>
            <w:r w:rsidRPr="00F23566">
              <w:t>запослених</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807CEE6" w14:textId="77777777" w:rsidR="00093DBF" w:rsidRPr="00F23566" w:rsidRDefault="00093DBF" w:rsidP="00093DBF">
            <w:r w:rsidRPr="00F23566">
              <w:t>55400</w:t>
            </w:r>
          </w:p>
        </w:tc>
        <w:tc>
          <w:tcPr>
            <w:tcW w:w="1520" w:type="dxa"/>
            <w:tcBorders>
              <w:top w:val="nil"/>
              <w:left w:val="nil"/>
              <w:bottom w:val="nil"/>
              <w:right w:val="single" w:sz="8" w:space="0" w:color="auto"/>
            </w:tcBorders>
            <w:shd w:val="clear" w:color="000000" w:fill="FFFFFF"/>
            <w:noWrap/>
            <w:vAlign w:val="bottom"/>
            <w:hideMark/>
          </w:tcPr>
          <w:p w14:paraId="0E993808" w14:textId="77777777" w:rsidR="00093DBF" w:rsidRPr="00F23566" w:rsidRDefault="00093DBF" w:rsidP="00093DBF">
            <w:r w:rsidRPr="00F23566">
              <w:t>55.400</w:t>
            </w:r>
          </w:p>
        </w:tc>
        <w:tc>
          <w:tcPr>
            <w:tcW w:w="760" w:type="dxa"/>
            <w:tcBorders>
              <w:top w:val="nil"/>
              <w:left w:val="nil"/>
              <w:bottom w:val="nil"/>
              <w:right w:val="single" w:sz="8" w:space="0" w:color="auto"/>
            </w:tcBorders>
            <w:shd w:val="clear" w:color="000000" w:fill="FFFFFF"/>
            <w:noWrap/>
            <w:vAlign w:val="bottom"/>
            <w:hideMark/>
          </w:tcPr>
          <w:p w14:paraId="270742A8"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5C94DFE7" w14:textId="77777777" w:rsidR="00093DBF" w:rsidRPr="00F23566" w:rsidRDefault="00093DBF" w:rsidP="00093DBF"/>
        </w:tc>
        <w:tc>
          <w:tcPr>
            <w:tcW w:w="6" w:type="dxa"/>
            <w:vAlign w:val="center"/>
            <w:hideMark/>
          </w:tcPr>
          <w:p w14:paraId="565E7596" w14:textId="77777777" w:rsidR="00093DBF" w:rsidRPr="00F23566" w:rsidRDefault="00093DBF" w:rsidP="00093DBF"/>
        </w:tc>
        <w:tc>
          <w:tcPr>
            <w:tcW w:w="6" w:type="dxa"/>
            <w:vAlign w:val="center"/>
            <w:hideMark/>
          </w:tcPr>
          <w:p w14:paraId="00D1DF13" w14:textId="77777777" w:rsidR="00093DBF" w:rsidRPr="00F23566" w:rsidRDefault="00093DBF" w:rsidP="00093DBF"/>
        </w:tc>
        <w:tc>
          <w:tcPr>
            <w:tcW w:w="6" w:type="dxa"/>
            <w:vAlign w:val="center"/>
            <w:hideMark/>
          </w:tcPr>
          <w:p w14:paraId="0E679EBE" w14:textId="77777777" w:rsidR="00093DBF" w:rsidRPr="00F23566" w:rsidRDefault="00093DBF" w:rsidP="00093DBF"/>
        </w:tc>
        <w:tc>
          <w:tcPr>
            <w:tcW w:w="6" w:type="dxa"/>
            <w:vAlign w:val="center"/>
            <w:hideMark/>
          </w:tcPr>
          <w:p w14:paraId="38419366" w14:textId="77777777" w:rsidR="00093DBF" w:rsidRPr="00F23566" w:rsidRDefault="00093DBF" w:rsidP="00093DBF"/>
        </w:tc>
        <w:tc>
          <w:tcPr>
            <w:tcW w:w="6" w:type="dxa"/>
            <w:vAlign w:val="center"/>
            <w:hideMark/>
          </w:tcPr>
          <w:p w14:paraId="46C0941F" w14:textId="77777777" w:rsidR="00093DBF" w:rsidRPr="00F23566" w:rsidRDefault="00093DBF" w:rsidP="00093DBF"/>
        </w:tc>
        <w:tc>
          <w:tcPr>
            <w:tcW w:w="6" w:type="dxa"/>
            <w:vAlign w:val="center"/>
            <w:hideMark/>
          </w:tcPr>
          <w:p w14:paraId="64FF462C" w14:textId="77777777" w:rsidR="00093DBF" w:rsidRPr="00F23566" w:rsidRDefault="00093DBF" w:rsidP="00093DBF"/>
        </w:tc>
        <w:tc>
          <w:tcPr>
            <w:tcW w:w="6" w:type="dxa"/>
            <w:vAlign w:val="center"/>
            <w:hideMark/>
          </w:tcPr>
          <w:p w14:paraId="3033E8D1" w14:textId="77777777" w:rsidR="00093DBF" w:rsidRPr="00F23566" w:rsidRDefault="00093DBF" w:rsidP="00093DBF"/>
        </w:tc>
        <w:tc>
          <w:tcPr>
            <w:tcW w:w="811" w:type="dxa"/>
            <w:vAlign w:val="center"/>
            <w:hideMark/>
          </w:tcPr>
          <w:p w14:paraId="527763CE" w14:textId="77777777" w:rsidR="00093DBF" w:rsidRPr="00F23566" w:rsidRDefault="00093DBF" w:rsidP="00093DBF"/>
        </w:tc>
        <w:tc>
          <w:tcPr>
            <w:tcW w:w="811" w:type="dxa"/>
            <w:vAlign w:val="center"/>
            <w:hideMark/>
          </w:tcPr>
          <w:p w14:paraId="493CB36C" w14:textId="77777777" w:rsidR="00093DBF" w:rsidRPr="00F23566" w:rsidRDefault="00093DBF" w:rsidP="00093DBF"/>
        </w:tc>
        <w:tc>
          <w:tcPr>
            <w:tcW w:w="420" w:type="dxa"/>
            <w:vAlign w:val="center"/>
            <w:hideMark/>
          </w:tcPr>
          <w:p w14:paraId="38BC0B0E" w14:textId="77777777" w:rsidR="00093DBF" w:rsidRPr="00F23566" w:rsidRDefault="00093DBF" w:rsidP="00093DBF"/>
        </w:tc>
        <w:tc>
          <w:tcPr>
            <w:tcW w:w="588" w:type="dxa"/>
            <w:vAlign w:val="center"/>
            <w:hideMark/>
          </w:tcPr>
          <w:p w14:paraId="2100E33E" w14:textId="77777777" w:rsidR="00093DBF" w:rsidRPr="00F23566" w:rsidRDefault="00093DBF" w:rsidP="00093DBF"/>
        </w:tc>
        <w:tc>
          <w:tcPr>
            <w:tcW w:w="644" w:type="dxa"/>
            <w:vAlign w:val="center"/>
            <w:hideMark/>
          </w:tcPr>
          <w:p w14:paraId="3A1A7C1E" w14:textId="77777777" w:rsidR="00093DBF" w:rsidRPr="00F23566" w:rsidRDefault="00093DBF" w:rsidP="00093DBF"/>
        </w:tc>
        <w:tc>
          <w:tcPr>
            <w:tcW w:w="420" w:type="dxa"/>
            <w:vAlign w:val="center"/>
            <w:hideMark/>
          </w:tcPr>
          <w:p w14:paraId="25186663" w14:textId="77777777" w:rsidR="00093DBF" w:rsidRPr="00F23566" w:rsidRDefault="00093DBF" w:rsidP="00093DBF"/>
        </w:tc>
        <w:tc>
          <w:tcPr>
            <w:tcW w:w="36" w:type="dxa"/>
            <w:vAlign w:val="center"/>
            <w:hideMark/>
          </w:tcPr>
          <w:p w14:paraId="341CB57D" w14:textId="77777777" w:rsidR="00093DBF" w:rsidRPr="00F23566" w:rsidRDefault="00093DBF" w:rsidP="00093DBF"/>
        </w:tc>
        <w:tc>
          <w:tcPr>
            <w:tcW w:w="6" w:type="dxa"/>
            <w:vAlign w:val="center"/>
            <w:hideMark/>
          </w:tcPr>
          <w:p w14:paraId="4C6B47DD" w14:textId="77777777" w:rsidR="00093DBF" w:rsidRPr="00F23566" w:rsidRDefault="00093DBF" w:rsidP="00093DBF"/>
        </w:tc>
        <w:tc>
          <w:tcPr>
            <w:tcW w:w="6" w:type="dxa"/>
            <w:vAlign w:val="center"/>
            <w:hideMark/>
          </w:tcPr>
          <w:p w14:paraId="4AB0BFC1" w14:textId="77777777" w:rsidR="00093DBF" w:rsidRPr="00F23566" w:rsidRDefault="00093DBF" w:rsidP="00093DBF"/>
        </w:tc>
        <w:tc>
          <w:tcPr>
            <w:tcW w:w="700" w:type="dxa"/>
            <w:vAlign w:val="center"/>
            <w:hideMark/>
          </w:tcPr>
          <w:p w14:paraId="79B91A1D" w14:textId="77777777" w:rsidR="00093DBF" w:rsidRPr="00F23566" w:rsidRDefault="00093DBF" w:rsidP="00093DBF"/>
        </w:tc>
        <w:tc>
          <w:tcPr>
            <w:tcW w:w="700" w:type="dxa"/>
            <w:vAlign w:val="center"/>
            <w:hideMark/>
          </w:tcPr>
          <w:p w14:paraId="4D2BC3EB" w14:textId="77777777" w:rsidR="00093DBF" w:rsidRPr="00F23566" w:rsidRDefault="00093DBF" w:rsidP="00093DBF"/>
        </w:tc>
        <w:tc>
          <w:tcPr>
            <w:tcW w:w="420" w:type="dxa"/>
            <w:vAlign w:val="center"/>
            <w:hideMark/>
          </w:tcPr>
          <w:p w14:paraId="2307F21A" w14:textId="77777777" w:rsidR="00093DBF" w:rsidRPr="00F23566" w:rsidRDefault="00093DBF" w:rsidP="00093DBF"/>
        </w:tc>
        <w:tc>
          <w:tcPr>
            <w:tcW w:w="36" w:type="dxa"/>
            <w:vAlign w:val="center"/>
            <w:hideMark/>
          </w:tcPr>
          <w:p w14:paraId="02DFA039" w14:textId="77777777" w:rsidR="00093DBF" w:rsidRPr="00F23566" w:rsidRDefault="00093DBF" w:rsidP="00093DBF"/>
        </w:tc>
      </w:tr>
      <w:tr w:rsidR="00093DBF" w:rsidRPr="00F23566" w14:paraId="17298BA5" w14:textId="77777777" w:rsidTr="00093DBF">
        <w:trPr>
          <w:gridAfter w:val="4"/>
          <w:wAfter w:w="128" w:type="dxa"/>
          <w:trHeight w:val="450"/>
        </w:trPr>
        <w:tc>
          <w:tcPr>
            <w:tcW w:w="1052" w:type="dxa"/>
            <w:tcBorders>
              <w:top w:val="nil"/>
              <w:left w:val="single" w:sz="8" w:space="0" w:color="auto"/>
              <w:bottom w:val="nil"/>
              <w:right w:val="nil"/>
            </w:tcBorders>
            <w:shd w:val="clear" w:color="auto" w:fill="auto"/>
            <w:noWrap/>
            <w:vAlign w:val="bottom"/>
            <w:hideMark/>
          </w:tcPr>
          <w:p w14:paraId="529A4F6C"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04E5C080" w14:textId="77777777" w:rsidR="00093DBF" w:rsidRPr="00F23566" w:rsidRDefault="00093DBF" w:rsidP="00093DBF">
            <w:r w:rsidRPr="00F23566">
              <w:t>411200</w:t>
            </w:r>
          </w:p>
        </w:tc>
        <w:tc>
          <w:tcPr>
            <w:tcW w:w="10684" w:type="dxa"/>
            <w:tcBorders>
              <w:top w:val="nil"/>
              <w:left w:val="nil"/>
              <w:bottom w:val="nil"/>
              <w:right w:val="nil"/>
            </w:tcBorders>
            <w:shd w:val="clear" w:color="auto" w:fill="auto"/>
            <w:vAlign w:val="bottom"/>
            <w:hideMark/>
          </w:tcPr>
          <w:p w14:paraId="7D168EF1" w14:textId="77777777" w:rsidR="00093DBF" w:rsidRPr="00F23566" w:rsidRDefault="00093DBF" w:rsidP="00093DBF">
            <w:r w:rsidRPr="00F23566">
              <w:t xml:space="preserve"> </w:t>
            </w:r>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бруто</w:t>
            </w:r>
            <w:proofErr w:type="spellEnd"/>
            <w:r w:rsidRPr="00F23566">
              <w:t xml:space="preserve"> </w:t>
            </w:r>
            <w:proofErr w:type="spellStart"/>
            <w:r w:rsidRPr="00F23566">
              <w:t>накнаде</w:t>
            </w:r>
            <w:proofErr w:type="spellEnd"/>
            <w:r w:rsidRPr="00F23566">
              <w:t xml:space="preserve"> </w:t>
            </w:r>
            <w:proofErr w:type="spellStart"/>
            <w:r w:rsidRPr="00F23566">
              <w:t>трошкова</w:t>
            </w:r>
            <w:proofErr w:type="spellEnd"/>
            <w:r w:rsidRPr="00F23566">
              <w:t xml:space="preserve"> и </w:t>
            </w:r>
            <w:proofErr w:type="spellStart"/>
            <w:r w:rsidRPr="00F23566">
              <w:t>осталих</w:t>
            </w:r>
            <w:proofErr w:type="spellEnd"/>
            <w:r w:rsidRPr="00F23566">
              <w:t xml:space="preserve"> </w:t>
            </w:r>
            <w:proofErr w:type="spellStart"/>
            <w:r w:rsidRPr="00F23566">
              <w:t>личних</w:t>
            </w:r>
            <w:proofErr w:type="spellEnd"/>
            <w:r w:rsidRPr="00F23566">
              <w:t xml:space="preserve"> </w:t>
            </w:r>
            <w:proofErr w:type="spellStart"/>
            <w:r w:rsidRPr="00F23566">
              <w:t>примања</w:t>
            </w:r>
            <w:proofErr w:type="spellEnd"/>
            <w:r w:rsidRPr="00F23566">
              <w:t xml:space="preserve"> </w:t>
            </w:r>
            <w:proofErr w:type="spellStart"/>
            <w:r w:rsidRPr="00F23566">
              <w:t>запослених</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рада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576A657" w14:textId="77777777" w:rsidR="00093DBF" w:rsidRPr="00F23566" w:rsidRDefault="00093DBF" w:rsidP="00093DBF">
            <w:r w:rsidRPr="00F23566">
              <w:t>12600</w:t>
            </w:r>
          </w:p>
        </w:tc>
        <w:tc>
          <w:tcPr>
            <w:tcW w:w="1520" w:type="dxa"/>
            <w:tcBorders>
              <w:top w:val="nil"/>
              <w:left w:val="nil"/>
              <w:bottom w:val="nil"/>
              <w:right w:val="single" w:sz="8" w:space="0" w:color="auto"/>
            </w:tcBorders>
            <w:shd w:val="clear" w:color="000000" w:fill="FFFFFF"/>
            <w:noWrap/>
            <w:vAlign w:val="bottom"/>
            <w:hideMark/>
          </w:tcPr>
          <w:p w14:paraId="13D83BF0" w14:textId="77777777" w:rsidR="00093DBF" w:rsidRPr="00F23566" w:rsidRDefault="00093DBF" w:rsidP="00093DBF">
            <w:r w:rsidRPr="00F23566">
              <w:t>12.600</w:t>
            </w:r>
          </w:p>
        </w:tc>
        <w:tc>
          <w:tcPr>
            <w:tcW w:w="760" w:type="dxa"/>
            <w:tcBorders>
              <w:top w:val="nil"/>
              <w:left w:val="nil"/>
              <w:bottom w:val="nil"/>
              <w:right w:val="single" w:sz="8" w:space="0" w:color="auto"/>
            </w:tcBorders>
            <w:shd w:val="clear" w:color="000000" w:fill="FFFFFF"/>
            <w:noWrap/>
            <w:vAlign w:val="bottom"/>
            <w:hideMark/>
          </w:tcPr>
          <w:p w14:paraId="698021F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3A47212" w14:textId="77777777" w:rsidR="00093DBF" w:rsidRPr="00F23566" w:rsidRDefault="00093DBF" w:rsidP="00093DBF"/>
        </w:tc>
        <w:tc>
          <w:tcPr>
            <w:tcW w:w="6" w:type="dxa"/>
            <w:vAlign w:val="center"/>
            <w:hideMark/>
          </w:tcPr>
          <w:p w14:paraId="06B91F38" w14:textId="77777777" w:rsidR="00093DBF" w:rsidRPr="00F23566" w:rsidRDefault="00093DBF" w:rsidP="00093DBF"/>
        </w:tc>
        <w:tc>
          <w:tcPr>
            <w:tcW w:w="6" w:type="dxa"/>
            <w:vAlign w:val="center"/>
            <w:hideMark/>
          </w:tcPr>
          <w:p w14:paraId="06EF526E" w14:textId="77777777" w:rsidR="00093DBF" w:rsidRPr="00F23566" w:rsidRDefault="00093DBF" w:rsidP="00093DBF"/>
        </w:tc>
        <w:tc>
          <w:tcPr>
            <w:tcW w:w="6" w:type="dxa"/>
            <w:vAlign w:val="center"/>
            <w:hideMark/>
          </w:tcPr>
          <w:p w14:paraId="263A0A73" w14:textId="77777777" w:rsidR="00093DBF" w:rsidRPr="00F23566" w:rsidRDefault="00093DBF" w:rsidP="00093DBF"/>
        </w:tc>
        <w:tc>
          <w:tcPr>
            <w:tcW w:w="6" w:type="dxa"/>
            <w:vAlign w:val="center"/>
            <w:hideMark/>
          </w:tcPr>
          <w:p w14:paraId="1BAF9201" w14:textId="77777777" w:rsidR="00093DBF" w:rsidRPr="00F23566" w:rsidRDefault="00093DBF" w:rsidP="00093DBF"/>
        </w:tc>
        <w:tc>
          <w:tcPr>
            <w:tcW w:w="6" w:type="dxa"/>
            <w:vAlign w:val="center"/>
            <w:hideMark/>
          </w:tcPr>
          <w:p w14:paraId="3980FAFE" w14:textId="77777777" w:rsidR="00093DBF" w:rsidRPr="00F23566" w:rsidRDefault="00093DBF" w:rsidP="00093DBF"/>
        </w:tc>
        <w:tc>
          <w:tcPr>
            <w:tcW w:w="6" w:type="dxa"/>
            <w:vAlign w:val="center"/>
            <w:hideMark/>
          </w:tcPr>
          <w:p w14:paraId="2429B8D1" w14:textId="77777777" w:rsidR="00093DBF" w:rsidRPr="00F23566" w:rsidRDefault="00093DBF" w:rsidP="00093DBF"/>
        </w:tc>
        <w:tc>
          <w:tcPr>
            <w:tcW w:w="6" w:type="dxa"/>
            <w:vAlign w:val="center"/>
            <w:hideMark/>
          </w:tcPr>
          <w:p w14:paraId="6FA3FBE5" w14:textId="77777777" w:rsidR="00093DBF" w:rsidRPr="00F23566" w:rsidRDefault="00093DBF" w:rsidP="00093DBF"/>
        </w:tc>
        <w:tc>
          <w:tcPr>
            <w:tcW w:w="811" w:type="dxa"/>
            <w:vAlign w:val="center"/>
            <w:hideMark/>
          </w:tcPr>
          <w:p w14:paraId="01037575" w14:textId="77777777" w:rsidR="00093DBF" w:rsidRPr="00F23566" w:rsidRDefault="00093DBF" w:rsidP="00093DBF"/>
        </w:tc>
        <w:tc>
          <w:tcPr>
            <w:tcW w:w="811" w:type="dxa"/>
            <w:vAlign w:val="center"/>
            <w:hideMark/>
          </w:tcPr>
          <w:p w14:paraId="7CBDC751" w14:textId="77777777" w:rsidR="00093DBF" w:rsidRPr="00F23566" w:rsidRDefault="00093DBF" w:rsidP="00093DBF"/>
        </w:tc>
        <w:tc>
          <w:tcPr>
            <w:tcW w:w="420" w:type="dxa"/>
            <w:vAlign w:val="center"/>
            <w:hideMark/>
          </w:tcPr>
          <w:p w14:paraId="17946903" w14:textId="77777777" w:rsidR="00093DBF" w:rsidRPr="00F23566" w:rsidRDefault="00093DBF" w:rsidP="00093DBF"/>
        </w:tc>
        <w:tc>
          <w:tcPr>
            <w:tcW w:w="588" w:type="dxa"/>
            <w:vAlign w:val="center"/>
            <w:hideMark/>
          </w:tcPr>
          <w:p w14:paraId="338D5D66" w14:textId="77777777" w:rsidR="00093DBF" w:rsidRPr="00F23566" w:rsidRDefault="00093DBF" w:rsidP="00093DBF"/>
        </w:tc>
        <w:tc>
          <w:tcPr>
            <w:tcW w:w="644" w:type="dxa"/>
            <w:vAlign w:val="center"/>
            <w:hideMark/>
          </w:tcPr>
          <w:p w14:paraId="5144EC91" w14:textId="77777777" w:rsidR="00093DBF" w:rsidRPr="00F23566" w:rsidRDefault="00093DBF" w:rsidP="00093DBF"/>
        </w:tc>
        <w:tc>
          <w:tcPr>
            <w:tcW w:w="420" w:type="dxa"/>
            <w:vAlign w:val="center"/>
            <w:hideMark/>
          </w:tcPr>
          <w:p w14:paraId="5C3460B3" w14:textId="77777777" w:rsidR="00093DBF" w:rsidRPr="00F23566" w:rsidRDefault="00093DBF" w:rsidP="00093DBF"/>
        </w:tc>
        <w:tc>
          <w:tcPr>
            <w:tcW w:w="36" w:type="dxa"/>
            <w:vAlign w:val="center"/>
            <w:hideMark/>
          </w:tcPr>
          <w:p w14:paraId="606E8DB0" w14:textId="77777777" w:rsidR="00093DBF" w:rsidRPr="00F23566" w:rsidRDefault="00093DBF" w:rsidP="00093DBF"/>
        </w:tc>
        <w:tc>
          <w:tcPr>
            <w:tcW w:w="6" w:type="dxa"/>
            <w:vAlign w:val="center"/>
            <w:hideMark/>
          </w:tcPr>
          <w:p w14:paraId="0C3E90E7" w14:textId="77777777" w:rsidR="00093DBF" w:rsidRPr="00F23566" w:rsidRDefault="00093DBF" w:rsidP="00093DBF"/>
        </w:tc>
        <w:tc>
          <w:tcPr>
            <w:tcW w:w="6" w:type="dxa"/>
            <w:vAlign w:val="center"/>
            <w:hideMark/>
          </w:tcPr>
          <w:p w14:paraId="574999FA" w14:textId="77777777" w:rsidR="00093DBF" w:rsidRPr="00F23566" w:rsidRDefault="00093DBF" w:rsidP="00093DBF"/>
        </w:tc>
        <w:tc>
          <w:tcPr>
            <w:tcW w:w="700" w:type="dxa"/>
            <w:vAlign w:val="center"/>
            <w:hideMark/>
          </w:tcPr>
          <w:p w14:paraId="3DA4DE2B" w14:textId="77777777" w:rsidR="00093DBF" w:rsidRPr="00F23566" w:rsidRDefault="00093DBF" w:rsidP="00093DBF"/>
        </w:tc>
        <w:tc>
          <w:tcPr>
            <w:tcW w:w="700" w:type="dxa"/>
            <w:vAlign w:val="center"/>
            <w:hideMark/>
          </w:tcPr>
          <w:p w14:paraId="78EBE2FF" w14:textId="77777777" w:rsidR="00093DBF" w:rsidRPr="00F23566" w:rsidRDefault="00093DBF" w:rsidP="00093DBF"/>
        </w:tc>
        <w:tc>
          <w:tcPr>
            <w:tcW w:w="420" w:type="dxa"/>
            <w:vAlign w:val="center"/>
            <w:hideMark/>
          </w:tcPr>
          <w:p w14:paraId="0C704681" w14:textId="77777777" w:rsidR="00093DBF" w:rsidRPr="00F23566" w:rsidRDefault="00093DBF" w:rsidP="00093DBF"/>
        </w:tc>
        <w:tc>
          <w:tcPr>
            <w:tcW w:w="36" w:type="dxa"/>
            <w:vAlign w:val="center"/>
            <w:hideMark/>
          </w:tcPr>
          <w:p w14:paraId="4A4D6BB3" w14:textId="77777777" w:rsidR="00093DBF" w:rsidRPr="00F23566" w:rsidRDefault="00093DBF" w:rsidP="00093DBF"/>
        </w:tc>
      </w:tr>
      <w:tr w:rsidR="00093DBF" w:rsidRPr="00F23566" w14:paraId="3C8742CC"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FDEF5B6"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17850682" w14:textId="77777777" w:rsidR="00093DBF" w:rsidRPr="00F23566" w:rsidRDefault="00093DBF" w:rsidP="00093DBF">
            <w:r w:rsidRPr="00F23566">
              <w:t>411300</w:t>
            </w:r>
          </w:p>
        </w:tc>
        <w:tc>
          <w:tcPr>
            <w:tcW w:w="10684" w:type="dxa"/>
            <w:tcBorders>
              <w:top w:val="nil"/>
              <w:left w:val="nil"/>
              <w:bottom w:val="nil"/>
              <w:right w:val="nil"/>
            </w:tcBorders>
            <w:shd w:val="clear" w:color="auto" w:fill="auto"/>
            <w:vAlign w:val="bottom"/>
            <w:hideMark/>
          </w:tcPr>
          <w:p w14:paraId="65577653"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накнаду</w:t>
            </w:r>
            <w:proofErr w:type="spellEnd"/>
            <w:r w:rsidRPr="00F23566">
              <w:t xml:space="preserve"> </w:t>
            </w:r>
            <w:proofErr w:type="spellStart"/>
            <w:r w:rsidRPr="00F23566">
              <w:t>плата</w:t>
            </w:r>
            <w:proofErr w:type="spellEnd"/>
            <w:r w:rsidRPr="00F23566">
              <w:t xml:space="preserve"> </w:t>
            </w:r>
            <w:proofErr w:type="spellStart"/>
            <w:r w:rsidRPr="00F23566">
              <w:t>запослених</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proofErr w:type="gramStart"/>
            <w:r w:rsidRPr="00F23566">
              <w:t>боловања</w:t>
            </w:r>
            <w:proofErr w:type="spellEnd"/>
            <w:r w:rsidRPr="00F23566">
              <w:t xml:space="preserve">( </w:t>
            </w:r>
            <w:proofErr w:type="spellStart"/>
            <w:r w:rsidRPr="00F23566">
              <w:t>бруто</w:t>
            </w:r>
            <w:proofErr w:type="spellEnd"/>
            <w:proofErr w:type="gram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67634AD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673AB0CF"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519DD076"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E5321D9" w14:textId="77777777" w:rsidR="00093DBF" w:rsidRPr="00F23566" w:rsidRDefault="00093DBF" w:rsidP="00093DBF"/>
        </w:tc>
        <w:tc>
          <w:tcPr>
            <w:tcW w:w="6" w:type="dxa"/>
            <w:vAlign w:val="center"/>
            <w:hideMark/>
          </w:tcPr>
          <w:p w14:paraId="464659A6" w14:textId="77777777" w:rsidR="00093DBF" w:rsidRPr="00F23566" w:rsidRDefault="00093DBF" w:rsidP="00093DBF"/>
        </w:tc>
        <w:tc>
          <w:tcPr>
            <w:tcW w:w="6" w:type="dxa"/>
            <w:vAlign w:val="center"/>
            <w:hideMark/>
          </w:tcPr>
          <w:p w14:paraId="13EA0AA7" w14:textId="77777777" w:rsidR="00093DBF" w:rsidRPr="00F23566" w:rsidRDefault="00093DBF" w:rsidP="00093DBF"/>
        </w:tc>
        <w:tc>
          <w:tcPr>
            <w:tcW w:w="6" w:type="dxa"/>
            <w:vAlign w:val="center"/>
            <w:hideMark/>
          </w:tcPr>
          <w:p w14:paraId="14A757E0" w14:textId="77777777" w:rsidR="00093DBF" w:rsidRPr="00F23566" w:rsidRDefault="00093DBF" w:rsidP="00093DBF"/>
        </w:tc>
        <w:tc>
          <w:tcPr>
            <w:tcW w:w="6" w:type="dxa"/>
            <w:vAlign w:val="center"/>
            <w:hideMark/>
          </w:tcPr>
          <w:p w14:paraId="72E2F07B" w14:textId="77777777" w:rsidR="00093DBF" w:rsidRPr="00F23566" w:rsidRDefault="00093DBF" w:rsidP="00093DBF"/>
        </w:tc>
        <w:tc>
          <w:tcPr>
            <w:tcW w:w="6" w:type="dxa"/>
            <w:vAlign w:val="center"/>
            <w:hideMark/>
          </w:tcPr>
          <w:p w14:paraId="0730A329" w14:textId="77777777" w:rsidR="00093DBF" w:rsidRPr="00F23566" w:rsidRDefault="00093DBF" w:rsidP="00093DBF"/>
        </w:tc>
        <w:tc>
          <w:tcPr>
            <w:tcW w:w="6" w:type="dxa"/>
            <w:vAlign w:val="center"/>
            <w:hideMark/>
          </w:tcPr>
          <w:p w14:paraId="6FF014C3" w14:textId="77777777" w:rsidR="00093DBF" w:rsidRPr="00F23566" w:rsidRDefault="00093DBF" w:rsidP="00093DBF"/>
        </w:tc>
        <w:tc>
          <w:tcPr>
            <w:tcW w:w="6" w:type="dxa"/>
            <w:vAlign w:val="center"/>
            <w:hideMark/>
          </w:tcPr>
          <w:p w14:paraId="685977DF" w14:textId="77777777" w:rsidR="00093DBF" w:rsidRPr="00F23566" w:rsidRDefault="00093DBF" w:rsidP="00093DBF"/>
        </w:tc>
        <w:tc>
          <w:tcPr>
            <w:tcW w:w="811" w:type="dxa"/>
            <w:vAlign w:val="center"/>
            <w:hideMark/>
          </w:tcPr>
          <w:p w14:paraId="4B5889BE" w14:textId="77777777" w:rsidR="00093DBF" w:rsidRPr="00F23566" w:rsidRDefault="00093DBF" w:rsidP="00093DBF"/>
        </w:tc>
        <w:tc>
          <w:tcPr>
            <w:tcW w:w="811" w:type="dxa"/>
            <w:vAlign w:val="center"/>
            <w:hideMark/>
          </w:tcPr>
          <w:p w14:paraId="1EA90ECC" w14:textId="77777777" w:rsidR="00093DBF" w:rsidRPr="00F23566" w:rsidRDefault="00093DBF" w:rsidP="00093DBF"/>
        </w:tc>
        <w:tc>
          <w:tcPr>
            <w:tcW w:w="420" w:type="dxa"/>
            <w:vAlign w:val="center"/>
            <w:hideMark/>
          </w:tcPr>
          <w:p w14:paraId="56A97A9B" w14:textId="77777777" w:rsidR="00093DBF" w:rsidRPr="00F23566" w:rsidRDefault="00093DBF" w:rsidP="00093DBF"/>
        </w:tc>
        <w:tc>
          <w:tcPr>
            <w:tcW w:w="588" w:type="dxa"/>
            <w:vAlign w:val="center"/>
            <w:hideMark/>
          </w:tcPr>
          <w:p w14:paraId="3ED165A0" w14:textId="77777777" w:rsidR="00093DBF" w:rsidRPr="00F23566" w:rsidRDefault="00093DBF" w:rsidP="00093DBF"/>
        </w:tc>
        <w:tc>
          <w:tcPr>
            <w:tcW w:w="644" w:type="dxa"/>
            <w:vAlign w:val="center"/>
            <w:hideMark/>
          </w:tcPr>
          <w:p w14:paraId="02347263" w14:textId="77777777" w:rsidR="00093DBF" w:rsidRPr="00F23566" w:rsidRDefault="00093DBF" w:rsidP="00093DBF"/>
        </w:tc>
        <w:tc>
          <w:tcPr>
            <w:tcW w:w="420" w:type="dxa"/>
            <w:vAlign w:val="center"/>
            <w:hideMark/>
          </w:tcPr>
          <w:p w14:paraId="3114E97A" w14:textId="77777777" w:rsidR="00093DBF" w:rsidRPr="00F23566" w:rsidRDefault="00093DBF" w:rsidP="00093DBF"/>
        </w:tc>
        <w:tc>
          <w:tcPr>
            <w:tcW w:w="36" w:type="dxa"/>
            <w:vAlign w:val="center"/>
            <w:hideMark/>
          </w:tcPr>
          <w:p w14:paraId="0A4DB8EE" w14:textId="77777777" w:rsidR="00093DBF" w:rsidRPr="00F23566" w:rsidRDefault="00093DBF" w:rsidP="00093DBF"/>
        </w:tc>
        <w:tc>
          <w:tcPr>
            <w:tcW w:w="6" w:type="dxa"/>
            <w:vAlign w:val="center"/>
            <w:hideMark/>
          </w:tcPr>
          <w:p w14:paraId="62BC3124" w14:textId="77777777" w:rsidR="00093DBF" w:rsidRPr="00F23566" w:rsidRDefault="00093DBF" w:rsidP="00093DBF"/>
        </w:tc>
        <w:tc>
          <w:tcPr>
            <w:tcW w:w="6" w:type="dxa"/>
            <w:vAlign w:val="center"/>
            <w:hideMark/>
          </w:tcPr>
          <w:p w14:paraId="68B61222" w14:textId="77777777" w:rsidR="00093DBF" w:rsidRPr="00F23566" w:rsidRDefault="00093DBF" w:rsidP="00093DBF"/>
        </w:tc>
        <w:tc>
          <w:tcPr>
            <w:tcW w:w="700" w:type="dxa"/>
            <w:vAlign w:val="center"/>
            <w:hideMark/>
          </w:tcPr>
          <w:p w14:paraId="2BE29D4F" w14:textId="77777777" w:rsidR="00093DBF" w:rsidRPr="00F23566" w:rsidRDefault="00093DBF" w:rsidP="00093DBF"/>
        </w:tc>
        <w:tc>
          <w:tcPr>
            <w:tcW w:w="700" w:type="dxa"/>
            <w:vAlign w:val="center"/>
            <w:hideMark/>
          </w:tcPr>
          <w:p w14:paraId="2FB9BC50" w14:textId="77777777" w:rsidR="00093DBF" w:rsidRPr="00F23566" w:rsidRDefault="00093DBF" w:rsidP="00093DBF"/>
        </w:tc>
        <w:tc>
          <w:tcPr>
            <w:tcW w:w="420" w:type="dxa"/>
            <w:vAlign w:val="center"/>
            <w:hideMark/>
          </w:tcPr>
          <w:p w14:paraId="037A1006" w14:textId="77777777" w:rsidR="00093DBF" w:rsidRPr="00F23566" w:rsidRDefault="00093DBF" w:rsidP="00093DBF"/>
        </w:tc>
        <w:tc>
          <w:tcPr>
            <w:tcW w:w="36" w:type="dxa"/>
            <w:vAlign w:val="center"/>
            <w:hideMark/>
          </w:tcPr>
          <w:p w14:paraId="7CC56A2D" w14:textId="77777777" w:rsidR="00093DBF" w:rsidRPr="00F23566" w:rsidRDefault="00093DBF" w:rsidP="00093DBF"/>
        </w:tc>
      </w:tr>
      <w:tr w:rsidR="00093DBF" w:rsidRPr="00F23566" w14:paraId="410A263E"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C1A6F17"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0D249D2D" w14:textId="77777777" w:rsidR="00093DBF" w:rsidRPr="00F23566" w:rsidRDefault="00093DBF" w:rsidP="00093DBF">
            <w:r w:rsidRPr="00F23566">
              <w:t>411400</w:t>
            </w:r>
          </w:p>
        </w:tc>
        <w:tc>
          <w:tcPr>
            <w:tcW w:w="10684" w:type="dxa"/>
            <w:tcBorders>
              <w:top w:val="nil"/>
              <w:left w:val="nil"/>
              <w:bottom w:val="nil"/>
              <w:right w:val="nil"/>
            </w:tcBorders>
            <w:shd w:val="clear" w:color="auto" w:fill="auto"/>
            <w:vAlign w:val="bottom"/>
            <w:hideMark/>
          </w:tcPr>
          <w:p w14:paraId="50AE7654"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отпремнине</w:t>
            </w:r>
            <w:proofErr w:type="spellEnd"/>
            <w:r w:rsidRPr="00F23566">
              <w:t xml:space="preserve"> и </w:t>
            </w:r>
            <w:proofErr w:type="spellStart"/>
            <w:r w:rsidRPr="00F23566">
              <w:t>једнократне</w:t>
            </w:r>
            <w:proofErr w:type="spellEnd"/>
            <w:r w:rsidRPr="00F23566">
              <w:t xml:space="preserve"> </w:t>
            </w:r>
            <w:proofErr w:type="spellStart"/>
            <w:r w:rsidRPr="00F23566">
              <w:t>помоћи</w:t>
            </w:r>
            <w:proofErr w:type="spellEnd"/>
            <w:r w:rsidRPr="00F23566">
              <w:t>(</w:t>
            </w:r>
            <w:proofErr w:type="spellStart"/>
            <w:r w:rsidRPr="00F23566">
              <w:t>бруто</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4FFE4A1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696CF21A"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1390AD8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05EFFD2" w14:textId="77777777" w:rsidR="00093DBF" w:rsidRPr="00F23566" w:rsidRDefault="00093DBF" w:rsidP="00093DBF"/>
        </w:tc>
        <w:tc>
          <w:tcPr>
            <w:tcW w:w="6" w:type="dxa"/>
            <w:vAlign w:val="center"/>
            <w:hideMark/>
          </w:tcPr>
          <w:p w14:paraId="4788EFF5" w14:textId="77777777" w:rsidR="00093DBF" w:rsidRPr="00F23566" w:rsidRDefault="00093DBF" w:rsidP="00093DBF"/>
        </w:tc>
        <w:tc>
          <w:tcPr>
            <w:tcW w:w="6" w:type="dxa"/>
            <w:vAlign w:val="center"/>
            <w:hideMark/>
          </w:tcPr>
          <w:p w14:paraId="6B6A6D95" w14:textId="77777777" w:rsidR="00093DBF" w:rsidRPr="00F23566" w:rsidRDefault="00093DBF" w:rsidP="00093DBF"/>
        </w:tc>
        <w:tc>
          <w:tcPr>
            <w:tcW w:w="6" w:type="dxa"/>
            <w:vAlign w:val="center"/>
            <w:hideMark/>
          </w:tcPr>
          <w:p w14:paraId="6CFAD653" w14:textId="77777777" w:rsidR="00093DBF" w:rsidRPr="00F23566" w:rsidRDefault="00093DBF" w:rsidP="00093DBF"/>
        </w:tc>
        <w:tc>
          <w:tcPr>
            <w:tcW w:w="6" w:type="dxa"/>
            <w:vAlign w:val="center"/>
            <w:hideMark/>
          </w:tcPr>
          <w:p w14:paraId="6DFD2F40" w14:textId="77777777" w:rsidR="00093DBF" w:rsidRPr="00F23566" w:rsidRDefault="00093DBF" w:rsidP="00093DBF"/>
        </w:tc>
        <w:tc>
          <w:tcPr>
            <w:tcW w:w="6" w:type="dxa"/>
            <w:vAlign w:val="center"/>
            <w:hideMark/>
          </w:tcPr>
          <w:p w14:paraId="250AA941" w14:textId="77777777" w:rsidR="00093DBF" w:rsidRPr="00F23566" w:rsidRDefault="00093DBF" w:rsidP="00093DBF"/>
        </w:tc>
        <w:tc>
          <w:tcPr>
            <w:tcW w:w="6" w:type="dxa"/>
            <w:vAlign w:val="center"/>
            <w:hideMark/>
          </w:tcPr>
          <w:p w14:paraId="250BF7F5" w14:textId="77777777" w:rsidR="00093DBF" w:rsidRPr="00F23566" w:rsidRDefault="00093DBF" w:rsidP="00093DBF"/>
        </w:tc>
        <w:tc>
          <w:tcPr>
            <w:tcW w:w="6" w:type="dxa"/>
            <w:vAlign w:val="center"/>
            <w:hideMark/>
          </w:tcPr>
          <w:p w14:paraId="57344792" w14:textId="77777777" w:rsidR="00093DBF" w:rsidRPr="00F23566" w:rsidRDefault="00093DBF" w:rsidP="00093DBF"/>
        </w:tc>
        <w:tc>
          <w:tcPr>
            <w:tcW w:w="811" w:type="dxa"/>
            <w:vAlign w:val="center"/>
            <w:hideMark/>
          </w:tcPr>
          <w:p w14:paraId="0BAA9684" w14:textId="77777777" w:rsidR="00093DBF" w:rsidRPr="00F23566" w:rsidRDefault="00093DBF" w:rsidP="00093DBF"/>
        </w:tc>
        <w:tc>
          <w:tcPr>
            <w:tcW w:w="811" w:type="dxa"/>
            <w:vAlign w:val="center"/>
            <w:hideMark/>
          </w:tcPr>
          <w:p w14:paraId="2A5CFDB4" w14:textId="77777777" w:rsidR="00093DBF" w:rsidRPr="00F23566" w:rsidRDefault="00093DBF" w:rsidP="00093DBF"/>
        </w:tc>
        <w:tc>
          <w:tcPr>
            <w:tcW w:w="420" w:type="dxa"/>
            <w:vAlign w:val="center"/>
            <w:hideMark/>
          </w:tcPr>
          <w:p w14:paraId="4C7D9B43" w14:textId="77777777" w:rsidR="00093DBF" w:rsidRPr="00F23566" w:rsidRDefault="00093DBF" w:rsidP="00093DBF"/>
        </w:tc>
        <w:tc>
          <w:tcPr>
            <w:tcW w:w="588" w:type="dxa"/>
            <w:vAlign w:val="center"/>
            <w:hideMark/>
          </w:tcPr>
          <w:p w14:paraId="09BA2E03" w14:textId="77777777" w:rsidR="00093DBF" w:rsidRPr="00F23566" w:rsidRDefault="00093DBF" w:rsidP="00093DBF"/>
        </w:tc>
        <w:tc>
          <w:tcPr>
            <w:tcW w:w="644" w:type="dxa"/>
            <w:vAlign w:val="center"/>
            <w:hideMark/>
          </w:tcPr>
          <w:p w14:paraId="4683E64E" w14:textId="77777777" w:rsidR="00093DBF" w:rsidRPr="00F23566" w:rsidRDefault="00093DBF" w:rsidP="00093DBF"/>
        </w:tc>
        <w:tc>
          <w:tcPr>
            <w:tcW w:w="420" w:type="dxa"/>
            <w:vAlign w:val="center"/>
            <w:hideMark/>
          </w:tcPr>
          <w:p w14:paraId="4D272789" w14:textId="77777777" w:rsidR="00093DBF" w:rsidRPr="00F23566" w:rsidRDefault="00093DBF" w:rsidP="00093DBF"/>
        </w:tc>
        <w:tc>
          <w:tcPr>
            <w:tcW w:w="36" w:type="dxa"/>
            <w:vAlign w:val="center"/>
            <w:hideMark/>
          </w:tcPr>
          <w:p w14:paraId="72248D81" w14:textId="77777777" w:rsidR="00093DBF" w:rsidRPr="00F23566" w:rsidRDefault="00093DBF" w:rsidP="00093DBF"/>
        </w:tc>
        <w:tc>
          <w:tcPr>
            <w:tcW w:w="6" w:type="dxa"/>
            <w:vAlign w:val="center"/>
            <w:hideMark/>
          </w:tcPr>
          <w:p w14:paraId="7F558CCA" w14:textId="77777777" w:rsidR="00093DBF" w:rsidRPr="00F23566" w:rsidRDefault="00093DBF" w:rsidP="00093DBF"/>
        </w:tc>
        <w:tc>
          <w:tcPr>
            <w:tcW w:w="6" w:type="dxa"/>
            <w:vAlign w:val="center"/>
            <w:hideMark/>
          </w:tcPr>
          <w:p w14:paraId="10071633" w14:textId="77777777" w:rsidR="00093DBF" w:rsidRPr="00F23566" w:rsidRDefault="00093DBF" w:rsidP="00093DBF"/>
        </w:tc>
        <w:tc>
          <w:tcPr>
            <w:tcW w:w="700" w:type="dxa"/>
            <w:vAlign w:val="center"/>
            <w:hideMark/>
          </w:tcPr>
          <w:p w14:paraId="7AEB5CE5" w14:textId="77777777" w:rsidR="00093DBF" w:rsidRPr="00F23566" w:rsidRDefault="00093DBF" w:rsidP="00093DBF"/>
        </w:tc>
        <w:tc>
          <w:tcPr>
            <w:tcW w:w="700" w:type="dxa"/>
            <w:vAlign w:val="center"/>
            <w:hideMark/>
          </w:tcPr>
          <w:p w14:paraId="3257AA23" w14:textId="77777777" w:rsidR="00093DBF" w:rsidRPr="00F23566" w:rsidRDefault="00093DBF" w:rsidP="00093DBF"/>
        </w:tc>
        <w:tc>
          <w:tcPr>
            <w:tcW w:w="420" w:type="dxa"/>
            <w:vAlign w:val="center"/>
            <w:hideMark/>
          </w:tcPr>
          <w:p w14:paraId="6826DEBF" w14:textId="77777777" w:rsidR="00093DBF" w:rsidRPr="00F23566" w:rsidRDefault="00093DBF" w:rsidP="00093DBF"/>
        </w:tc>
        <w:tc>
          <w:tcPr>
            <w:tcW w:w="36" w:type="dxa"/>
            <w:vAlign w:val="center"/>
            <w:hideMark/>
          </w:tcPr>
          <w:p w14:paraId="363C4404" w14:textId="77777777" w:rsidR="00093DBF" w:rsidRPr="00F23566" w:rsidRDefault="00093DBF" w:rsidP="00093DBF"/>
        </w:tc>
      </w:tr>
      <w:tr w:rsidR="00093DBF" w:rsidRPr="00F23566" w14:paraId="6C214C11" w14:textId="77777777" w:rsidTr="00093DBF">
        <w:trPr>
          <w:gridAfter w:val="4"/>
          <w:wAfter w:w="128" w:type="dxa"/>
          <w:trHeight w:val="225"/>
        </w:trPr>
        <w:tc>
          <w:tcPr>
            <w:tcW w:w="1052" w:type="dxa"/>
            <w:tcBorders>
              <w:top w:val="nil"/>
              <w:left w:val="single" w:sz="8" w:space="0" w:color="auto"/>
              <w:bottom w:val="nil"/>
              <w:right w:val="nil"/>
            </w:tcBorders>
            <w:shd w:val="clear" w:color="auto" w:fill="auto"/>
            <w:noWrap/>
            <w:vAlign w:val="bottom"/>
            <w:hideMark/>
          </w:tcPr>
          <w:p w14:paraId="3D69FBBB" w14:textId="77777777" w:rsidR="00093DBF" w:rsidRPr="00F23566" w:rsidRDefault="00093DBF" w:rsidP="00093DBF">
            <w:r w:rsidRPr="00F23566">
              <w:t>412000</w:t>
            </w:r>
          </w:p>
        </w:tc>
        <w:tc>
          <w:tcPr>
            <w:tcW w:w="720" w:type="dxa"/>
            <w:tcBorders>
              <w:top w:val="nil"/>
              <w:left w:val="nil"/>
              <w:bottom w:val="nil"/>
              <w:right w:val="nil"/>
            </w:tcBorders>
            <w:shd w:val="clear" w:color="auto" w:fill="auto"/>
            <w:vAlign w:val="bottom"/>
            <w:hideMark/>
          </w:tcPr>
          <w:p w14:paraId="25EAFB4B"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42B7353A"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коришћења</w:t>
            </w:r>
            <w:proofErr w:type="spellEnd"/>
            <w:r w:rsidRPr="00F23566">
              <w:t xml:space="preserve"> </w:t>
            </w:r>
            <w:proofErr w:type="spellStart"/>
            <w:r w:rsidRPr="00F23566">
              <w:t>роба</w:t>
            </w:r>
            <w:proofErr w:type="spellEnd"/>
            <w:r w:rsidRPr="00F23566">
              <w:t xml:space="preserve"> и </w:t>
            </w:r>
            <w:proofErr w:type="spellStart"/>
            <w:r w:rsidRPr="00F23566">
              <w:t>услуга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981C8C4" w14:textId="77777777" w:rsidR="00093DBF" w:rsidRPr="00F23566" w:rsidRDefault="00093DBF" w:rsidP="00093DBF">
            <w:r w:rsidRPr="00F23566">
              <w:t>31.000</w:t>
            </w:r>
          </w:p>
        </w:tc>
        <w:tc>
          <w:tcPr>
            <w:tcW w:w="1520" w:type="dxa"/>
            <w:tcBorders>
              <w:top w:val="nil"/>
              <w:left w:val="nil"/>
              <w:bottom w:val="nil"/>
              <w:right w:val="single" w:sz="8" w:space="0" w:color="auto"/>
            </w:tcBorders>
            <w:shd w:val="clear" w:color="000000" w:fill="FFFFFF"/>
            <w:noWrap/>
            <w:vAlign w:val="bottom"/>
            <w:hideMark/>
          </w:tcPr>
          <w:p w14:paraId="52FFC0BF" w14:textId="77777777" w:rsidR="00093DBF" w:rsidRPr="00F23566" w:rsidRDefault="00093DBF" w:rsidP="00093DBF">
            <w:r w:rsidRPr="00F23566">
              <w:t>34.500</w:t>
            </w:r>
          </w:p>
        </w:tc>
        <w:tc>
          <w:tcPr>
            <w:tcW w:w="760" w:type="dxa"/>
            <w:tcBorders>
              <w:top w:val="nil"/>
              <w:left w:val="nil"/>
              <w:bottom w:val="nil"/>
              <w:right w:val="single" w:sz="8" w:space="0" w:color="auto"/>
            </w:tcBorders>
            <w:shd w:val="clear" w:color="000000" w:fill="FFFFFF"/>
            <w:noWrap/>
            <w:vAlign w:val="bottom"/>
            <w:hideMark/>
          </w:tcPr>
          <w:p w14:paraId="38924C68" w14:textId="77777777" w:rsidR="00093DBF" w:rsidRPr="00F23566" w:rsidRDefault="00093DBF" w:rsidP="00093DBF">
            <w:r w:rsidRPr="00F23566">
              <w:t>1,11</w:t>
            </w:r>
          </w:p>
        </w:tc>
        <w:tc>
          <w:tcPr>
            <w:tcW w:w="1000" w:type="dxa"/>
            <w:tcBorders>
              <w:top w:val="nil"/>
              <w:left w:val="nil"/>
              <w:bottom w:val="nil"/>
              <w:right w:val="nil"/>
            </w:tcBorders>
            <w:shd w:val="clear" w:color="auto" w:fill="auto"/>
            <w:noWrap/>
            <w:vAlign w:val="bottom"/>
            <w:hideMark/>
          </w:tcPr>
          <w:p w14:paraId="5F8A16A2" w14:textId="77777777" w:rsidR="00093DBF" w:rsidRPr="00F23566" w:rsidRDefault="00093DBF" w:rsidP="00093DBF"/>
        </w:tc>
        <w:tc>
          <w:tcPr>
            <w:tcW w:w="6" w:type="dxa"/>
            <w:vAlign w:val="center"/>
            <w:hideMark/>
          </w:tcPr>
          <w:p w14:paraId="4F93316C" w14:textId="77777777" w:rsidR="00093DBF" w:rsidRPr="00F23566" w:rsidRDefault="00093DBF" w:rsidP="00093DBF"/>
        </w:tc>
        <w:tc>
          <w:tcPr>
            <w:tcW w:w="6" w:type="dxa"/>
            <w:vAlign w:val="center"/>
            <w:hideMark/>
          </w:tcPr>
          <w:p w14:paraId="5CDBDDA4" w14:textId="77777777" w:rsidR="00093DBF" w:rsidRPr="00F23566" w:rsidRDefault="00093DBF" w:rsidP="00093DBF"/>
        </w:tc>
        <w:tc>
          <w:tcPr>
            <w:tcW w:w="6" w:type="dxa"/>
            <w:vAlign w:val="center"/>
            <w:hideMark/>
          </w:tcPr>
          <w:p w14:paraId="79D2BB82" w14:textId="77777777" w:rsidR="00093DBF" w:rsidRPr="00F23566" w:rsidRDefault="00093DBF" w:rsidP="00093DBF"/>
        </w:tc>
        <w:tc>
          <w:tcPr>
            <w:tcW w:w="6" w:type="dxa"/>
            <w:vAlign w:val="center"/>
            <w:hideMark/>
          </w:tcPr>
          <w:p w14:paraId="24706FC0" w14:textId="77777777" w:rsidR="00093DBF" w:rsidRPr="00F23566" w:rsidRDefault="00093DBF" w:rsidP="00093DBF"/>
        </w:tc>
        <w:tc>
          <w:tcPr>
            <w:tcW w:w="6" w:type="dxa"/>
            <w:vAlign w:val="center"/>
            <w:hideMark/>
          </w:tcPr>
          <w:p w14:paraId="087BE69B" w14:textId="77777777" w:rsidR="00093DBF" w:rsidRPr="00F23566" w:rsidRDefault="00093DBF" w:rsidP="00093DBF"/>
        </w:tc>
        <w:tc>
          <w:tcPr>
            <w:tcW w:w="6" w:type="dxa"/>
            <w:vAlign w:val="center"/>
            <w:hideMark/>
          </w:tcPr>
          <w:p w14:paraId="144A7139" w14:textId="77777777" w:rsidR="00093DBF" w:rsidRPr="00F23566" w:rsidRDefault="00093DBF" w:rsidP="00093DBF"/>
        </w:tc>
        <w:tc>
          <w:tcPr>
            <w:tcW w:w="6" w:type="dxa"/>
            <w:vAlign w:val="center"/>
            <w:hideMark/>
          </w:tcPr>
          <w:p w14:paraId="06E651EE" w14:textId="77777777" w:rsidR="00093DBF" w:rsidRPr="00F23566" w:rsidRDefault="00093DBF" w:rsidP="00093DBF"/>
        </w:tc>
        <w:tc>
          <w:tcPr>
            <w:tcW w:w="811" w:type="dxa"/>
            <w:vAlign w:val="center"/>
            <w:hideMark/>
          </w:tcPr>
          <w:p w14:paraId="4CE1D01B" w14:textId="77777777" w:rsidR="00093DBF" w:rsidRPr="00F23566" w:rsidRDefault="00093DBF" w:rsidP="00093DBF"/>
        </w:tc>
        <w:tc>
          <w:tcPr>
            <w:tcW w:w="811" w:type="dxa"/>
            <w:vAlign w:val="center"/>
            <w:hideMark/>
          </w:tcPr>
          <w:p w14:paraId="0DF981F0" w14:textId="77777777" w:rsidR="00093DBF" w:rsidRPr="00F23566" w:rsidRDefault="00093DBF" w:rsidP="00093DBF"/>
        </w:tc>
        <w:tc>
          <w:tcPr>
            <w:tcW w:w="420" w:type="dxa"/>
            <w:vAlign w:val="center"/>
            <w:hideMark/>
          </w:tcPr>
          <w:p w14:paraId="37FA9DC5" w14:textId="77777777" w:rsidR="00093DBF" w:rsidRPr="00F23566" w:rsidRDefault="00093DBF" w:rsidP="00093DBF"/>
        </w:tc>
        <w:tc>
          <w:tcPr>
            <w:tcW w:w="588" w:type="dxa"/>
            <w:vAlign w:val="center"/>
            <w:hideMark/>
          </w:tcPr>
          <w:p w14:paraId="24835048" w14:textId="77777777" w:rsidR="00093DBF" w:rsidRPr="00F23566" w:rsidRDefault="00093DBF" w:rsidP="00093DBF"/>
        </w:tc>
        <w:tc>
          <w:tcPr>
            <w:tcW w:w="644" w:type="dxa"/>
            <w:vAlign w:val="center"/>
            <w:hideMark/>
          </w:tcPr>
          <w:p w14:paraId="5CAB9918" w14:textId="77777777" w:rsidR="00093DBF" w:rsidRPr="00F23566" w:rsidRDefault="00093DBF" w:rsidP="00093DBF"/>
        </w:tc>
        <w:tc>
          <w:tcPr>
            <w:tcW w:w="420" w:type="dxa"/>
            <w:vAlign w:val="center"/>
            <w:hideMark/>
          </w:tcPr>
          <w:p w14:paraId="3E1D1DBD" w14:textId="77777777" w:rsidR="00093DBF" w:rsidRPr="00F23566" w:rsidRDefault="00093DBF" w:rsidP="00093DBF"/>
        </w:tc>
        <w:tc>
          <w:tcPr>
            <w:tcW w:w="36" w:type="dxa"/>
            <w:vAlign w:val="center"/>
            <w:hideMark/>
          </w:tcPr>
          <w:p w14:paraId="7E0AA456" w14:textId="77777777" w:rsidR="00093DBF" w:rsidRPr="00F23566" w:rsidRDefault="00093DBF" w:rsidP="00093DBF"/>
        </w:tc>
        <w:tc>
          <w:tcPr>
            <w:tcW w:w="6" w:type="dxa"/>
            <w:vAlign w:val="center"/>
            <w:hideMark/>
          </w:tcPr>
          <w:p w14:paraId="794F7EC9" w14:textId="77777777" w:rsidR="00093DBF" w:rsidRPr="00F23566" w:rsidRDefault="00093DBF" w:rsidP="00093DBF"/>
        </w:tc>
        <w:tc>
          <w:tcPr>
            <w:tcW w:w="6" w:type="dxa"/>
            <w:vAlign w:val="center"/>
            <w:hideMark/>
          </w:tcPr>
          <w:p w14:paraId="79BFD57C" w14:textId="77777777" w:rsidR="00093DBF" w:rsidRPr="00F23566" w:rsidRDefault="00093DBF" w:rsidP="00093DBF"/>
        </w:tc>
        <w:tc>
          <w:tcPr>
            <w:tcW w:w="700" w:type="dxa"/>
            <w:vAlign w:val="center"/>
            <w:hideMark/>
          </w:tcPr>
          <w:p w14:paraId="4F6DE89D" w14:textId="77777777" w:rsidR="00093DBF" w:rsidRPr="00F23566" w:rsidRDefault="00093DBF" w:rsidP="00093DBF"/>
        </w:tc>
        <w:tc>
          <w:tcPr>
            <w:tcW w:w="700" w:type="dxa"/>
            <w:vAlign w:val="center"/>
            <w:hideMark/>
          </w:tcPr>
          <w:p w14:paraId="46819E89" w14:textId="77777777" w:rsidR="00093DBF" w:rsidRPr="00F23566" w:rsidRDefault="00093DBF" w:rsidP="00093DBF"/>
        </w:tc>
        <w:tc>
          <w:tcPr>
            <w:tcW w:w="420" w:type="dxa"/>
            <w:vAlign w:val="center"/>
            <w:hideMark/>
          </w:tcPr>
          <w:p w14:paraId="75ABBCE4" w14:textId="77777777" w:rsidR="00093DBF" w:rsidRPr="00F23566" w:rsidRDefault="00093DBF" w:rsidP="00093DBF"/>
        </w:tc>
        <w:tc>
          <w:tcPr>
            <w:tcW w:w="36" w:type="dxa"/>
            <w:vAlign w:val="center"/>
            <w:hideMark/>
          </w:tcPr>
          <w:p w14:paraId="587A6FD6" w14:textId="77777777" w:rsidR="00093DBF" w:rsidRPr="00F23566" w:rsidRDefault="00093DBF" w:rsidP="00093DBF"/>
        </w:tc>
      </w:tr>
      <w:tr w:rsidR="00093DBF" w:rsidRPr="00F23566" w14:paraId="148F0E3F" w14:textId="77777777" w:rsidTr="00093DBF">
        <w:trPr>
          <w:gridAfter w:val="4"/>
          <w:wAfter w:w="128" w:type="dxa"/>
          <w:trHeight w:val="285"/>
        </w:trPr>
        <w:tc>
          <w:tcPr>
            <w:tcW w:w="1052" w:type="dxa"/>
            <w:tcBorders>
              <w:top w:val="nil"/>
              <w:left w:val="single" w:sz="8" w:space="0" w:color="auto"/>
              <w:bottom w:val="nil"/>
              <w:right w:val="nil"/>
            </w:tcBorders>
            <w:shd w:val="clear" w:color="auto" w:fill="auto"/>
            <w:noWrap/>
            <w:vAlign w:val="bottom"/>
            <w:hideMark/>
          </w:tcPr>
          <w:p w14:paraId="54701485"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6AD02554" w14:textId="77777777" w:rsidR="00093DBF" w:rsidRPr="00F23566" w:rsidRDefault="00093DBF" w:rsidP="00093DBF">
            <w:r w:rsidRPr="00F23566">
              <w:t>412200</w:t>
            </w:r>
          </w:p>
        </w:tc>
        <w:tc>
          <w:tcPr>
            <w:tcW w:w="10684" w:type="dxa"/>
            <w:tcBorders>
              <w:top w:val="nil"/>
              <w:left w:val="nil"/>
              <w:bottom w:val="nil"/>
              <w:right w:val="nil"/>
            </w:tcBorders>
            <w:shd w:val="clear" w:color="auto" w:fill="auto"/>
            <w:vAlign w:val="bottom"/>
            <w:hideMark/>
          </w:tcPr>
          <w:p w14:paraId="4E3500C0"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енергије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26A9BB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2EE3BC41"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71B9D31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0E50702" w14:textId="77777777" w:rsidR="00093DBF" w:rsidRPr="00F23566" w:rsidRDefault="00093DBF" w:rsidP="00093DBF"/>
        </w:tc>
        <w:tc>
          <w:tcPr>
            <w:tcW w:w="6" w:type="dxa"/>
            <w:vAlign w:val="center"/>
            <w:hideMark/>
          </w:tcPr>
          <w:p w14:paraId="6D4A9AC9" w14:textId="77777777" w:rsidR="00093DBF" w:rsidRPr="00F23566" w:rsidRDefault="00093DBF" w:rsidP="00093DBF"/>
        </w:tc>
        <w:tc>
          <w:tcPr>
            <w:tcW w:w="6" w:type="dxa"/>
            <w:vAlign w:val="center"/>
            <w:hideMark/>
          </w:tcPr>
          <w:p w14:paraId="622100A9" w14:textId="77777777" w:rsidR="00093DBF" w:rsidRPr="00F23566" w:rsidRDefault="00093DBF" w:rsidP="00093DBF"/>
        </w:tc>
        <w:tc>
          <w:tcPr>
            <w:tcW w:w="6" w:type="dxa"/>
            <w:vAlign w:val="center"/>
            <w:hideMark/>
          </w:tcPr>
          <w:p w14:paraId="27235180" w14:textId="77777777" w:rsidR="00093DBF" w:rsidRPr="00F23566" w:rsidRDefault="00093DBF" w:rsidP="00093DBF"/>
        </w:tc>
        <w:tc>
          <w:tcPr>
            <w:tcW w:w="6" w:type="dxa"/>
            <w:vAlign w:val="center"/>
            <w:hideMark/>
          </w:tcPr>
          <w:p w14:paraId="10FA69E1" w14:textId="77777777" w:rsidR="00093DBF" w:rsidRPr="00F23566" w:rsidRDefault="00093DBF" w:rsidP="00093DBF"/>
        </w:tc>
        <w:tc>
          <w:tcPr>
            <w:tcW w:w="6" w:type="dxa"/>
            <w:vAlign w:val="center"/>
            <w:hideMark/>
          </w:tcPr>
          <w:p w14:paraId="71BC9010" w14:textId="77777777" w:rsidR="00093DBF" w:rsidRPr="00F23566" w:rsidRDefault="00093DBF" w:rsidP="00093DBF"/>
        </w:tc>
        <w:tc>
          <w:tcPr>
            <w:tcW w:w="6" w:type="dxa"/>
            <w:vAlign w:val="center"/>
            <w:hideMark/>
          </w:tcPr>
          <w:p w14:paraId="69EF9FE9" w14:textId="77777777" w:rsidR="00093DBF" w:rsidRPr="00F23566" w:rsidRDefault="00093DBF" w:rsidP="00093DBF"/>
        </w:tc>
        <w:tc>
          <w:tcPr>
            <w:tcW w:w="6" w:type="dxa"/>
            <w:vAlign w:val="center"/>
            <w:hideMark/>
          </w:tcPr>
          <w:p w14:paraId="28D68F47" w14:textId="77777777" w:rsidR="00093DBF" w:rsidRPr="00F23566" w:rsidRDefault="00093DBF" w:rsidP="00093DBF"/>
        </w:tc>
        <w:tc>
          <w:tcPr>
            <w:tcW w:w="811" w:type="dxa"/>
            <w:vAlign w:val="center"/>
            <w:hideMark/>
          </w:tcPr>
          <w:p w14:paraId="4A436445" w14:textId="77777777" w:rsidR="00093DBF" w:rsidRPr="00F23566" w:rsidRDefault="00093DBF" w:rsidP="00093DBF"/>
        </w:tc>
        <w:tc>
          <w:tcPr>
            <w:tcW w:w="811" w:type="dxa"/>
            <w:vAlign w:val="center"/>
            <w:hideMark/>
          </w:tcPr>
          <w:p w14:paraId="166A7DDD" w14:textId="77777777" w:rsidR="00093DBF" w:rsidRPr="00F23566" w:rsidRDefault="00093DBF" w:rsidP="00093DBF"/>
        </w:tc>
        <w:tc>
          <w:tcPr>
            <w:tcW w:w="420" w:type="dxa"/>
            <w:vAlign w:val="center"/>
            <w:hideMark/>
          </w:tcPr>
          <w:p w14:paraId="0E6B561D" w14:textId="77777777" w:rsidR="00093DBF" w:rsidRPr="00F23566" w:rsidRDefault="00093DBF" w:rsidP="00093DBF"/>
        </w:tc>
        <w:tc>
          <w:tcPr>
            <w:tcW w:w="588" w:type="dxa"/>
            <w:vAlign w:val="center"/>
            <w:hideMark/>
          </w:tcPr>
          <w:p w14:paraId="46D34D4F" w14:textId="77777777" w:rsidR="00093DBF" w:rsidRPr="00F23566" w:rsidRDefault="00093DBF" w:rsidP="00093DBF"/>
        </w:tc>
        <w:tc>
          <w:tcPr>
            <w:tcW w:w="644" w:type="dxa"/>
            <w:vAlign w:val="center"/>
            <w:hideMark/>
          </w:tcPr>
          <w:p w14:paraId="3349A113" w14:textId="77777777" w:rsidR="00093DBF" w:rsidRPr="00F23566" w:rsidRDefault="00093DBF" w:rsidP="00093DBF"/>
        </w:tc>
        <w:tc>
          <w:tcPr>
            <w:tcW w:w="420" w:type="dxa"/>
            <w:vAlign w:val="center"/>
            <w:hideMark/>
          </w:tcPr>
          <w:p w14:paraId="2AB5136C" w14:textId="77777777" w:rsidR="00093DBF" w:rsidRPr="00F23566" w:rsidRDefault="00093DBF" w:rsidP="00093DBF"/>
        </w:tc>
        <w:tc>
          <w:tcPr>
            <w:tcW w:w="36" w:type="dxa"/>
            <w:vAlign w:val="center"/>
            <w:hideMark/>
          </w:tcPr>
          <w:p w14:paraId="7FB6CE94" w14:textId="77777777" w:rsidR="00093DBF" w:rsidRPr="00F23566" w:rsidRDefault="00093DBF" w:rsidP="00093DBF"/>
        </w:tc>
        <w:tc>
          <w:tcPr>
            <w:tcW w:w="6" w:type="dxa"/>
            <w:vAlign w:val="center"/>
            <w:hideMark/>
          </w:tcPr>
          <w:p w14:paraId="231FF463" w14:textId="77777777" w:rsidR="00093DBF" w:rsidRPr="00F23566" w:rsidRDefault="00093DBF" w:rsidP="00093DBF"/>
        </w:tc>
        <w:tc>
          <w:tcPr>
            <w:tcW w:w="6" w:type="dxa"/>
            <w:vAlign w:val="center"/>
            <w:hideMark/>
          </w:tcPr>
          <w:p w14:paraId="1BEF2DBE" w14:textId="77777777" w:rsidR="00093DBF" w:rsidRPr="00F23566" w:rsidRDefault="00093DBF" w:rsidP="00093DBF"/>
        </w:tc>
        <w:tc>
          <w:tcPr>
            <w:tcW w:w="700" w:type="dxa"/>
            <w:vAlign w:val="center"/>
            <w:hideMark/>
          </w:tcPr>
          <w:p w14:paraId="41BA9935" w14:textId="77777777" w:rsidR="00093DBF" w:rsidRPr="00F23566" w:rsidRDefault="00093DBF" w:rsidP="00093DBF"/>
        </w:tc>
        <w:tc>
          <w:tcPr>
            <w:tcW w:w="700" w:type="dxa"/>
            <w:vAlign w:val="center"/>
            <w:hideMark/>
          </w:tcPr>
          <w:p w14:paraId="2E944F29" w14:textId="77777777" w:rsidR="00093DBF" w:rsidRPr="00F23566" w:rsidRDefault="00093DBF" w:rsidP="00093DBF"/>
        </w:tc>
        <w:tc>
          <w:tcPr>
            <w:tcW w:w="420" w:type="dxa"/>
            <w:vAlign w:val="center"/>
            <w:hideMark/>
          </w:tcPr>
          <w:p w14:paraId="0AADA79F" w14:textId="77777777" w:rsidR="00093DBF" w:rsidRPr="00F23566" w:rsidRDefault="00093DBF" w:rsidP="00093DBF"/>
        </w:tc>
        <w:tc>
          <w:tcPr>
            <w:tcW w:w="36" w:type="dxa"/>
            <w:vAlign w:val="center"/>
            <w:hideMark/>
          </w:tcPr>
          <w:p w14:paraId="43043C6E" w14:textId="77777777" w:rsidR="00093DBF" w:rsidRPr="00F23566" w:rsidRDefault="00093DBF" w:rsidP="00093DBF"/>
        </w:tc>
      </w:tr>
      <w:tr w:rsidR="00093DBF" w:rsidRPr="00F23566" w14:paraId="120D108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F2248E6" w14:textId="77777777" w:rsidR="00093DBF" w:rsidRPr="00F23566" w:rsidRDefault="00093DBF" w:rsidP="00093DBF">
            <w:r w:rsidRPr="00F23566">
              <w:lastRenderedPageBreak/>
              <w:t> </w:t>
            </w:r>
          </w:p>
        </w:tc>
        <w:tc>
          <w:tcPr>
            <w:tcW w:w="720" w:type="dxa"/>
            <w:tcBorders>
              <w:top w:val="nil"/>
              <w:left w:val="nil"/>
              <w:bottom w:val="nil"/>
              <w:right w:val="nil"/>
            </w:tcBorders>
            <w:shd w:val="clear" w:color="auto" w:fill="auto"/>
            <w:vAlign w:val="bottom"/>
            <w:hideMark/>
          </w:tcPr>
          <w:p w14:paraId="71537A5D" w14:textId="77777777" w:rsidR="00093DBF" w:rsidRPr="00F23566" w:rsidRDefault="00093DBF" w:rsidP="00093DBF">
            <w:r w:rsidRPr="00F23566">
              <w:t>412200</w:t>
            </w:r>
          </w:p>
        </w:tc>
        <w:tc>
          <w:tcPr>
            <w:tcW w:w="10684" w:type="dxa"/>
            <w:tcBorders>
              <w:top w:val="nil"/>
              <w:left w:val="nil"/>
              <w:bottom w:val="nil"/>
              <w:right w:val="nil"/>
            </w:tcBorders>
            <w:shd w:val="clear" w:color="auto" w:fill="auto"/>
            <w:vAlign w:val="bottom"/>
            <w:hideMark/>
          </w:tcPr>
          <w:p w14:paraId="2A8A47AF"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комуналне</w:t>
            </w:r>
            <w:proofErr w:type="spellEnd"/>
            <w:r w:rsidRPr="00F23566">
              <w:t xml:space="preserve"> </w:t>
            </w:r>
            <w:proofErr w:type="spellStart"/>
            <w:r w:rsidRPr="00F23566">
              <w:t>услуге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5ECCED5"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8C77515"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56E366D7"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CED397E" w14:textId="77777777" w:rsidR="00093DBF" w:rsidRPr="00F23566" w:rsidRDefault="00093DBF" w:rsidP="00093DBF"/>
        </w:tc>
        <w:tc>
          <w:tcPr>
            <w:tcW w:w="6" w:type="dxa"/>
            <w:vAlign w:val="center"/>
            <w:hideMark/>
          </w:tcPr>
          <w:p w14:paraId="63C38C7C" w14:textId="77777777" w:rsidR="00093DBF" w:rsidRPr="00F23566" w:rsidRDefault="00093DBF" w:rsidP="00093DBF"/>
        </w:tc>
        <w:tc>
          <w:tcPr>
            <w:tcW w:w="6" w:type="dxa"/>
            <w:vAlign w:val="center"/>
            <w:hideMark/>
          </w:tcPr>
          <w:p w14:paraId="5FF158AC" w14:textId="77777777" w:rsidR="00093DBF" w:rsidRPr="00F23566" w:rsidRDefault="00093DBF" w:rsidP="00093DBF"/>
        </w:tc>
        <w:tc>
          <w:tcPr>
            <w:tcW w:w="6" w:type="dxa"/>
            <w:vAlign w:val="center"/>
            <w:hideMark/>
          </w:tcPr>
          <w:p w14:paraId="48E3A057" w14:textId="77777777" w:rsidR="00093DBF" w:rsidRPr="00F23566" w:rsidRDefault="00093DBF" w:rsidP="00093DBF"/>
        </w:tc>
        <w:tc>
          <w:tcPr>
            <w:tcW w:w="6" w:type="dxa"/>
            <w:vAlign w:val="center"/>
            <w:hideMark/>
          </w:tcPr>
          <w:p w14:paraId="5F8B0BFC" w14:textId="77777777" w:rsidR="00093DBF" w:rsidRPr="00F23566" w:rsidRDefault="00093DBF" w:rsidP="00093DBF"/>
        </w:tc>
        <w:tc>
          <w:tcPr>
            <w:tcW w:w="6" w:type="dxa"/>
            <w:vAlign w:val="center"/>
            <w:hideMark/>
          </w:tcPr>
          <w:p w14:paraId="7457AF57" w14:textId="77777777" w:rsidR="00093DBF" w:rsidRPr="00F23566" w:rsidRDefault="00093DBF" w:rsidP="00093DBF"/>
        </w:tc>
        <w:tc>
          <w:tcPr>
            <w:tcW w:w="6" w:type="dxa"/>
            <w:vAlign w:val="center"/>
            <w:hideMark/>
          </w:tcPr>
          <w:p w14:paraId="62EE92EA" w14:textId="77777777" w:rsidR="00093DBF" w:rsidRPr="00F23566" w:rsidRDefault="00093DBF" w:rsidP="00093DBF"/>
        </w:tc>
        <w:tc>
          <w:tcPr>
            <w:tcW w:w="6" w:type="dxa"/>
            <w:vAlign w:val="center"/>
            <w:hideMark/>
          </w:tcPr>
          <w:p w14:paraId="75871404" w14:textId="77777777" w:rsidR="00093DBF" w:rsidRPr="00F23566" w:rsidRDefault="00093DBF" w:rsidP="00093DBF"/>
        </w:tc>
        <w:tc>
          <w:tcPr>
            <w:tcW w:w="811" w:type="dxa"/>
            <w:vAlign w:val="center"/>
            <w:hideMark/>
          </w:tcPr>
          <w:p w14:paraId="5A17C4B4" w14:textId="77777777" w:rsidR="00093DBF" w:rsidRPr="00F23566" w:rsidRDefault="00093DBF" w:rsidP="00093DBF"/>
        </w:tc>
        <w:tc>
          <w:tcPr>
            <w:tcW w:w="811" w:type="dxa"/>
            <w:vAlign w:val="center"/>
            <w:hideMark/>
          </w:tcPr>
          <w:p w14:paraId="5CE212EB" w14:textId="77777777" w:rsidR="00093DBF" w:rsidRPr="00F23566" w:rsidRDefault="00093DBF" w:rsidP="00093DBF"/>
        </w:tc>
        <w:tc>
          <w:tcPr>
            <w:tcW w:w="420" w:type="dxa"/>
            <w:vAlign w:val="center"/>
            <w:hideMark/>
          </w:tcPr>
          <w:p w14:paraId="67FC9FEE" w14:textId="77777777" w:rsidR="00093DBF" w:rsidRPr="00F23566" w:rsidRDefault="00093DBF" w:rsidP="00093DBF"/>
        </w:tc>
        <w:tc>
          <w:tcPr>
            <w:tcW w:w="588" w:type="dxa"/>
            <w:vAlign w:val="center"/>
            <w:hideMark/>
          </w:tcPr>
          <w:p w14:paraId="61905024" w14:textId="77777777" w:rsidR="00093DBF" w:rsidRPr="00F23566" w:rsidRDefault="00093DBF" w:rsidP="00093DBF"/>
        </w:tc>
        <w:tc>
          <w:tcPr>
            <w:tcW w:w="644" w:type="dxa"/>
            <w:vAlign w:val="center"/>
            <w:hideMark/>
          </w:tcPr>
          <w:p w14:paraId="785F5762" w14:textId="77777777" w:rsidR="00093DBF" w:rsidRPr="00F23566" w:rsidRDefault="00093DBF" w:rsidP="00093DBF"/>
        </w:tc>
        <w:tc>
          <w:tcPr>
            <w:tcW w:w="420" w:type="dxa"/>
            <w:vAlign w:val="center"/>
            <w:hideMark/>
          </w:tcPr>
          <w:p w14:paraId="7CA8306D" w14:textId="77777777" w:rsidR="00093DBF" w:rsidRPr="00F23566" w:rsidRDefault="00093DBF" w:rsidP="00093DBF"/>
        </w:tc>
        <w:tc>
          <w:tcPr>
            <w:tcW w:w="36" w:type="dxa"/>
            <w:vAlign w:val="center"/>
            <w:hideMark/>
          </w:tcPr>
          <w:p w14:paraId="5B56C01B" w14:textId="77777777" w:rsidR="00093DBF" w:rsidRPr="00F23566" w:rsidRDefault="00093DBF" w:rsidP="00093DBF"/>
        </w:tc>
        <w:tc>
          <w:tcPr>
            <w:tcW w:w="6" w:type="dxa"/>
            <w:vAlign w:val="center"/>
            <w:hideMark/>
          </w:tcPr>
          <w:p w14:paraId="2A14A50D" w14:textId="77777777" w:rsidR="00093DBF" w:rsidRPr="00F23566" w:rsidRDefault="00093DBF" w:rsidP="00093DBF"/>
        </w:tc>
        <w:tc>
          <w:tcPr>
            <w:tcW w:w="6" w:type="dxa"/>
            <w:vAlign w:val="center"/>
            <w:hideMark/>
          </w:tcPr>
          <w:p w14:paraId="750CA402" w14:textId="77777777" w:rsidR="00093DBF" w:rsidRPr="00F23566" w:rsidRDefault="00093DBF" w:rsidP="00093DBF"/>
        </w:tc>
        <w:tc>
          <w:tcPr>
            <w:tcW w:w="700" w:type="dxa"/>
            <w:vAlign w:val="center"/>
            <w:hideMark/>
          </w:tcPr>
          <w:p w14:paraId="00FCDB17" w14:textId="77777777" w:rsidR="00093DBF" w:rsidRPr="00F23566" w:rsidRDefault="00093DBF" w:rsidP="00093DBF"/>
        </w:tc>
        <w:tc>
          <w:tcPr>
            <w:tcW w:w="700" w:type="dxa"/>
            <w:vAlign w:val="center"/>
            <w:hideMark/>
          </w:tcPr>
          <w:p w14:paraId="7F6DA64B" w14:textId="77777777" w:rsidR="00093DBF" w:rsidRPr="00F23566" w:rsidRDefault="00093DBF" w:rsidP="00093DBF"/>
        </w:tc>
        <w:tc>
          <w:tcPr>
            <w:tcW w:w="420" w:type="dxa"/>
            <w:vAlign w:val="center"/>
            <w:hideMark/>
          </w:tcPr>
          <w:p w14:paraId="2C917A25" w14:textId="77777777" w:rsidR="00093DBF" w:rsidRPr="00F23566" w:rsidRDefault="00093DBF" w:rsidP="00093DBF"/>
        </w:tc>
        <w:tc>
          <w:tcPr>
            <w:tcW w:w="36" w:type="dxa"/>
            <w:vAlign w:val="center"/>
            <w:hideMark/>
          </w:tcPr>
          <w:p w14:paraId="640795DC" w14:textId="77777777" w:rsidR="00093DBF" w:rsidRPr="00F23566" w:rsidRDefault="00093DBF" w:rsidP="00093DBF"/>
        </w:tc>
      </w:tr>
      <w:tr w:rsidR="00093DBF" w:rsidRPr="00F23566" w14:paraId="677626E4"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1A3F212C"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02E85594" w14:textId="77777777" w:rsidR="00093DBF" w:rsidRPr="00F23566" w:rsidRDefault="00093DBF" w:rsidP="00093DBF">
            <w:r w:rsidRPr="00F23566">
              <w:t>412300</w:t>
            </w:r>
          </w:p>
        </w:tc>
        <w:tc>
          <w:tcPr>
            <w:tcW w:w="10684" w:type="dxa"/>
            <w:tcBorders>
              <w:top w:val="nil"/>
              <w:left w:val="nil"/>
              <w:bottom w:val="nil"/>
              <w:right w:val="nil"/>
            </w:tcBorders>
            <w:shd w:val="clear" w:color="auto" w:fill="auto"/>
            <w:vAlign w:val="bottom"/>
            <w:hideMark/>
          </w:tcPr>
          <w:p w14:paraId="2627B1E9"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режијски</w:t>
            </w:r>
            <w:proofErr w:type="spellEnd"/>
            <w:r w:rsidRPr="00F23566">
              <w:t xml:space="preserve"> </w:t>
            </w:r>
            <w:proofErr w:type="spellStart"/>
            <w:r w:rsidRPr="00F23566">
              <w:t>материјал</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BE0F264" w14:textId="77777777" w:rsidR="00093DBF" w:rsidRPr="00F23566" w:rsidRDefault="00093DBF" w:rsidP="00093DBF">
            <w:r w:rsidRPr="00F23566">
              <w:t>2300</w:t>
            </w:r>
          </w:p>
        </w:tc>
        <w:tc>
          <w:tcPr>
            <w:tcW w:w="1520" w:type="dxa"/>
            <w:tcBorders>
              <w:top w:val="nil"/>
              <w:left w:val="nil"/>
              <w:bottom w:val="nil"/>
              <w:right w:val="single" w:sz="8" w:space="0" w:color="auto"/>
            </w:tcBorders>
            <w:shd w:val="clear" w:color="000000" w:fill="FFFFFF"/>
            <w:noWrap/>
            <w:vAlign w:val="bottom"/>
            <w:hideMark/>
          </w:tcPr>
          <w:p w14:paraId="5FBFC064" w14:textId="77777777" w:rsidR="00093DBF" w:rsidRPr="00F23566" w:rsidRDefault="00093DBF" w:rsidP="00093DBF">
            <w:r w:rsidRPr="00F23566">
              <w:t>2.800</w:t>
            </w:r>
          </w:p>
        </w:tc>
        <w:tc>
          <w:tcPr>
            <w:tcW w:w="760" w:type="dxa"/>
            <w:tcBorders>
              <w:top w:val="nil"/>
              <w:left w:val="nil"/>
              <w:bottom w:val="nil"/>
              <w:right w:val="single" w:sz="8" w:space="0" w:color="auto"/>
            </w:tcBorders>
            <w:shd w:val="clear" w:color="000000" w:fill="FFFFFF"/>
            <w:noWrap/>
            <w:vAlign w:val="bottom"/>
            <w:hideMark/>
          </w:tcPr>
          <w:p w14:paraId="5A44A2E7" w14:textId="77777777" w:rsidR="00093DBF" w:rsidRPr="00F23566" w:rsidRDefault="00093DBF" w:rsidP="00093DBF">
            <w:r w:rsidRPr="00F23566">
              <w:t>1,22</w:t>
            </w:r>
          </w:p>
        </w:tc>
        <w:tc>
          <w:tcPr>
            <w:tcW w:w="1000" w:type="dxa"/>
            <w:tcBorders>
              <w:top w:val="nil"/>
              <w:left w:val="nil"/>
              <w:bottom w:val="nil"/>
              <w:right w:val="nil"/>
            </w:tcBorders>
            <w:shd w:val="clear" w:color="auto" w:fill="auto"/>
            <w:noWrap/>
            <w:vAlign w:val="bottom"/>
            <w:hideMark/>
          </w:tcPr>
          <w:p w14:paraId="162A6B4F" w14:textId="77777777" w:rsidR="00093DBF" w:rsidRPr="00F23566" w:rsidRDefault="00093DBF" w:rsidP="00093DBF"/>
        </w:tc>
        <w:tc>
          <w:tcPr>
            <w:tcW w:w="6" w:type="dxa"/>
            <w:vAlign w:val="center"/>
            <w:hideMark/>
          </w:tcPr>
          <w:p w14:paraId="7463850C" w14:textId="77777777" w:rsidR="00093DBF" w:rsidRPr="00F23566" w:rsidRDefault="00093DBF" w:rsidP="00093DBF"/>
        </w:tc>
        <w:tc>
          <w:tcPr>
            <w:tcW w:w="6" w:type="dxa"/>
            <w:vAlign w:val="center"/>
            <w:hideMark/>
          </w:tcPr>
          <w:p w14:paraId="28F404E9" w14:textId="77777777" w:rsidR="00093DBF" w:rsidRPr="00F23566" w:rsidRDefault="00093DBF" w:rsidP="00093DBF"/>
        </w:tc>
        <w:tc>
          <w:tcPr>
            <w:tcW w:w="6" w:type="dxa"/>
            <w:vAlign w:val="center"/>
            <w:hideMark/>
          </w:tcPr>
          <w:p w14:paraId="346D39AF" w14:textId="77777777" w:rsidR="00093DBF" w:rsidRPr="00F23566" w:rsidRDefault="00093DBF" w:rsidP="00093DBF"/>
        </w:tc>
        <w:tc>
          <w:tcPr>
            <w:tcW w:w="6" w:type="dxa"/>
            <w:vAlign w:val="center"/>
            <w:hideMark/>
          </w:tcPr>
          <w:p w14:paraId="5D4ABCA6" w14:textId="77777777" w:rsidR="00093DBF" w:rsidRPr="00F23566" w:rsidRDefault="00093DBF" w:rsidP="00093DBF"/>
        </w:tc>
        <w:tc>
          <w:tcPr>
            <w:tcW w:w="6" w:type="dxa"/>
            <w:vAlign w:val="center"/>
            <w:hideMark/>
          </w:tcPr>
          <w:p w14:paraId="1734107D" w14:textId="77777777" w:rsidR="00093DBF" w:rsidRPr="00F23566" w:rsidRDefault="00093DBF" w:rsidP="00093DBF"/>
        </w:tc>
        <w:tc>
          <w:tcPr>
            <w:tcW w:w="6" w:type="dxa"/>
            <w:vAlign w:val="center"/>
            <w:hideMark/>
          </w:tcPr>
          <w:p w14:paraId="43693944" w14:textId="77777777" w:rsidR="00093DBF" w:rsidRPr="00F23566" w:rsidRDefault="00093DBF" w:rsidP="00093DBF"/>
        </w:tc>
        <w:tc>
          <w:tcPr>
            <w:tcW w:w="6" w:type="dxa"/>
            <w:vAlign w:val="center"/>
            <w:hideMark/>
          </w:tcPr>
          <w:p w14:paraId="36C6C5D6" w14:textId="77777777" w:rsidR="00093DBF" w:rsidRPr="00F23566" w:rsidRDefault="00093DBF" w:rsidP="00093DBF"/>
        </w:tc>
        <w:tc>
          <w:tcPr>
            <w:tcW w:w="811" w:type="dxa"/>
            <w:vAlign w:val="center"/>
            <w:hideMark/>
          </w:tcPr>
          <w:p w14:paraId="02A07E4F" w14:textId="77777777" w:rsidR="00093DBF" w:rsidRPr="00F23566" w:rsidRDefault="00093DBF" w:rsidP="00093DBF"/>
        </w:tc>
        <w:tc>
          <w:tcPr>
            <w:tcW w:w="811" w:type="dxa"/>
            <w:vAlign w:val="center"/>
            <w:hideMark/>
          </w:tcPr>
          <w:p w14:paraId="621A4ED3" w14:textId="77777777" w:rsidR="00093DBF" w:rsidRPr="00F23566" w:rsidRDefault="00093DBF" w:rsidP="00093DBF"/>
        </w:tc>
        <w:tc>
          <w:tcPr>
            <w:tcW w:w="420" w:type="dxa"/>
            <w:vAlign w:val="center"/>
            <w:hideMark/>
          </w:tcPr>
          <w:p w14:paraId="264EE25A" w14:textId="77777777" w:rsidR="00093DBF" w:rsidRPr="00F23566" w:rsidRDefault="00093DBF" w:rsidP="00093DBF"/>
        </w:tc>
        <w:tc>
          <w:tcPr>
            <w:tcW w:w="588" w:type="dxa"/>
            <w:vAlign w:val="center"/>
            <w:hideMark/>
          </w:tcPr>
          <w:p w14:paraId="3B4E5E2D" w14:textId="77777777" w:rsidR="00093DBF" w:rsidRPr="00F23566" w:rsidRDefault="00093DBF" w:rsidP="00093DBF"/>
        </w:tc>
        <w:tc>
          <w:tcPr>
            <w:tcW w:w="644" w:type="dxa"/>
            <w:vAlign w:val="center"/>
            <w:hideMark/>
          </w:tcPr>
          <w:p w14:paraId="487FC920" w14:textId="77777777" w:rsidR="00093DBF" w:rsidRPr="00F23566" w:rsidRDefault="00093DBF" w:rsidP="00093DBF"/>
        </w:tc>
        <w:tc>
          <w:tcPr>
            <w:tcW w:w="420" w:type="dxa"/>
            <w:vAlign w:val="center"/>
            <w:hideMark/>
          </w:tcPr>
          <w:p w14:paraId="6953B63A" w14:textId="77777777" w:rsidR="00093DBF" w:rsidRPr="00F23566" w:rsidRDefault="00093DBF" w:rsidP="00093DBF"/>
        </w:tc>
        <w:tc>
          <w:tcPr>
            <w:tcW w:w="36" w:type="dxa"/>
            <w:vAlign w:val="center"/>
            <w:hideMark/>
          </w:tcPr>
          <w:p w14:paraId="4B82B499" w14:textId="77777777" w:rsidR="00093DBF" w:rsidRPr="00F23566" w:rsidRDefault="00093DBF" w:rsidP="00093DBF"/>
        </w:tc>
        <w:tc>
          <w:tcPr>
            <w:tcW w:w="6" w:type="dxa"/>
            <w:vAlign w:val="center"/>
            <w:hideMark/>
          </w:tcPr>
          <w:p w14:paraId="70573024" w14:textId="77777777" w:rsidR="00093DBF" w:rsidRPr="00F23566" w:rsidRDefault="00093DBF" w:rsidP="00093DBF"/>
        </w:tc>
        <w:tc>
          <w:tcPr>
            <w:tcW w:w="6" w:type="dxa"/>
            <w:vAlign w:val="center"/>
            <w:hideMark/>
          </w:tcPr>
          <w:p w14:paraId="5BDEB7C2" w14:textId="77777777" w:rsidR="00093DBF" w:rsidRPr="00F23566" w:rsidRDefault="00093DBF" w:rsidP="00093DBF"/>
        </w:tc>
        <w:tc>
          <w:tcPr>
            <w:tcW w:w="700" w:type="dxa"/>
            <w:vAlign w:val="center"/>
            <w:hideMark/>
          </w:tcPr>
          <w:p w14:paraId="0A3C6FDC" w14:textId="77777777" w:rsidR="00093DBF" w:rsidRPr="00F23566" w:rsidRDefault="00093DBF" w:rsidP="00093DBF"/>
        </w:tc>
        <w:tc>
          <w:tcPr>
            <w:tcW w:w="700" w:type="dxa"/>
            <w:vAlign w:val="center"/>
            <w:hideMark/>
          </w:tcPr>
          <w:p w14:paraId="4B9C115B" w14:textId="77777777" w:rsidR="00093DBF" w:rsidRPr="00F23566" w:rsidRDefault="00093DBF" w:rsidP="00093DBF"/>
        </w:tc>
        <w:tc>
          <w:tcPr>
            <w:tcW w:w="420" w:type="dxa"/>
            <w:vAlign w:val="center"/>
            <w:hideMark/>
          </w:tcPr>
          <w:p w14:paraId="3D52A002" w14:textId="77777777" w:rsidR="00093DBF" w:rsidRPr="00F23566" w:rsidRDefault="00093DBF" w:rsidP="00093DBF"/>
        </w:tc>
        <w:tc>
          <w:tcPr>
            <w:tcW w:w="36" w:type="dxa"/>
            <w:vAlign w:val="center"/>
            <w:hideMark/>
          </w:tcPr>
          <w:p w14:paraId="25D13F4D" w14:textId="77777777" w:rsidR="00093DBF" w:rsidRPr="00F23566" w:rsidRDefault="00093DBF" w:rsidP="00093DBF"/>
        </w:tc>
      </w:tr>
      <w:tr w:rsidR="00093DBF" w:rsidRPr="00F23566" w14:paraId="06781CB9"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3ABEE254"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47FD80C3" w14:textId="77777777" w:rsidR="00093DBF" w:rsidRPr="00F23566" w:rsidRDefault="00093DBF" w:rsidP="00093DBF">
            <w:r w:rsidRPr="00F23566">
              <w:t>412400</w:t>
            </w:r>
          </w:p>
        </w:tc>
        <w:tc>
          <w:tcPr>
            <w:tcW w:w="10684" w:type="dxa"/>
            <w:tcBorders>
              <w:top w:val="nil"/>
              <w:left w:val="nil"/>
              <w:bottom w:val="nil"/>
              <w:right w:val="nil"/>
            </w:tcBorders>
            <w:shd w:val="clear" w:color="auto" w:fill="auto"/>
            <w:vAlign w:val="bottom"/>
            <w:hideMark/>
          </w:tcPr>
          <w:p w14:paraId="6341A748"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остали</w:t>
            </w:r>
            <w:proofErr w:type="spellEnd"/>
            <w:r w:rsidRPr="00F23566">
              <w:t xml:space="preserve"> </w:t>
            </w:r>
            <w:proofErr w:type="spellStart"/>
            <w:r w:rsidRPr="00F23566">
              <w:t>материјал</w:t>
            </w:r>
            <w:proofErr w:type="spellEnd"/>
            <w:r w:rsidRPr="00F23566">
              <w:t xml:space="preserve"> </w:t>
            </w:r>
            <w:proofErr w:type="spellStart"/>
            <w:r w:rsidRPr="00F23566">
              <w:t>за</w:t>
            </w:r>
            <w:proofErr w:type="spellEnd"/>
            <w:r w:rsidRPr="00F23566">
              <w:t xml:space="preserve"> </w:t>
            </w:r>
            <w:proofErr w:type="spellStart"/>
            <w:r w:rsidRPr="00F23566">
              <w:t>посебне</w:t>
            </w:r>
            <w:proofErr w:type="spellEnd"/>
            <w:r w:rsidRPr="00F23566">
              <w:t xml:space="preserve"> </w:t>
            </w:r>
            <w:proofErr w:type="spellStart"/>
            <w:r w:rsidRPr="00F23566">
              <w:t>намјене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8BB6B51"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7910ED6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197130C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6686B4E" w14:textId="77777777" w:rsidR="00093DBF" w:rsidRPr="00F23566" w:rsidRDefault="00093DBF" w:rsidP="00093DBF"/>
        </w:tc>
        <w:tc>
          <w:tcPr>
            <w:tcW w:w="6" w:type="dxa"/>
            <w:vAlign w:val="center"/>
            <w:hideMark/>
          </w:tcPr>
          <w:p w14:paraId="0EE9473C" w14:textId="77777777" w:rsidR="00093DBF" w:rsidRPr="00F23566" w:rsidRDefault="00093DBF" w:rsidP="00093DBF"/>
        </w:tc>
        <w:tc>
          <w:tcPr>
            <w:tcW w:w="6" w:type="dxa"/>
            <w:vAlign w:val="center"/>
            <w:hideMark/>
          </w:tcPr>
          <w:p w14:paraId="265E8F9B" w14:textId="77777777" w:rsidR="00093DBF" w:rsidRPr="00F23566" w:rsidRDefault="00093DBF" w:rsidP="00093DBF"/>
        </w:tc>
        <w:tc>
          <w:tcPr>
            <w:tcW w:w="6" w:type="dxa"/>
            <w:vAlign w:val="center"/>
            <w:hideMark/>
          </w:tcPr>
          <w:p w14:paraId="14B7F9BD" w14:textId="77777777" w:rsidR="00093DBF" w:rsidRPr="00F23566" w:rsidRDefault="00093DBF" w:rsidP="00093DBF"/>
        </w:tc>
        <w:tc>
          <w:tcPr>
            <w:tcW w:w="6" w:type="dxa"/>
            <w:vAlign w:val="center"/>
            <w:hideMark/>
          </w:tcPr>
          <w:p w14:paraId="70F485A0" w14:textId="77777777" w:rsidR="00093DBF" w:rsidRPr="00F23566" w:rsidRDefault="00093DBF" w:rsidP="00093DBF"/>
        </w:tc>
        <w:tc>
          <w:tcPr>
            <w:tcW w:w="6" w:type="dxa"/>
            <w:vAlign w:val="center"/>
            <w:hideMark/>
          </w:tcPr>
          <w:p w14:paraId="6FB72D47" w14:textId="77777777" w:rsidR="00093DBF" w:rsidRPr="00F23566" w:rsidRDefault="00093DBF" w:rsidP="00093DBF"/>
        </w:tc>
        <w:tc>
          <w:tcPr>
            <w:tcW w:w="6" w:type="dxa"/>
            <w:vAlign w:val="center"/>
            <w:hideMark/>
          </w:tcPr>
          <w:p w14:paraId="6150FB32" w14:textId="77777777" w:rsidR="00093DBF" w:rsidRPr="00F23566" w:rsidRDefault="00093DBF" w:rsidP="00093DBF"/>
        </w:tc>
        <w:tc>
          <w:tcPr>
            <w:tcW w:w="6" w:type="dxa"/>
            <w:vAlign w:val="center"/>
            <w:hideMark/>
          </w:tcPr>
          <w:p w14:paraId="7AC1977C" w14:textId="77777777" w:rsidR="00093DBF" w:rsidRPr="00F23566" w:rsidRDefault="00093DBF" w:rsidP="00093DBF"/>
        </w:tc>
        <w:tc>
          <w:tcPr>
            <w:tcW w:w="811" w:type="dxa"/>
            <w:vAlign w:val="center"/>
            <w:hideMark/>
          </w:tcPr>
          <w:p w14:paraId="6FDD6695" w14:textId="77777777" w:rsidR="00093DBF" w:rsidRPr="00F23566" w:rsidRDefault="00093DBF" w:rsidP="00093DBF"/>
        </w:tc>
        <w:tc>
          <w:tcPr>
            <w:tcW w:w="811" w:type="dxa"/>
            <w:vAlign w:val="center"/>
            <w:hideMark/>
          </w:tcPr>
          <w:p w14:paraId="1BB549C2" w14:textId="77777777" w:rsidR="00093DBF" w:rsidRPr="00F23566" w:rsidRDefault="00093DBF" w:rsidP="00093DBF"/>
        </w:tc>
        <w:tc>
          <w:tcPr>
            <w:tcW w:w="420" w:type="dxa"/>
            <w:vAlign w:val="center"/>
            <w:hideMark/>
          </w:tcPr>
          <w:p w14:paraId="14DB530C" w14:textId="77777777" w:rsidR="00093DBF" w:rsidRPr="00F23566" w:rsidRDefault="00093DBF" w:rsidP="00093DBF"/>
        </w:tc>
        <w:tc>
          <w:tcPr>
            <w:tcW w:w="588" w:type="dxa"/>
            <w:vAlign w:val="center"/>
            <w:hideMark/>
          </w:tcPr>
          <w:p w14:paraId="3D0DB659" w14:textId="77777777" w:rsidR="00093DBF" w:rsidRPr="00F23566" w:rsidRDefault="00093DBF" w:rsidP="00093DBF"/>
        </w:tc>
        <w:tc>
          <w:tcPr>
            <w:tcW w:w="644" w:type="dxa"/>
            <w:vAlign w:val="center"/>
            <w:hideMark/>
          </w:tcPr>
          <w:p w14:paraId="521936A5" w14:textId="77777777" w:rsidR="00093DBF" w:rsidRPr="00F23566" w:rsidRDefault="00093DBF" w:rsidP="00093DBF"/>
        </w:tc>
        <w:tc>
          <w:tcPr>
            <w:tcW w:w="420" w:type="dxa"/>
            <w:vAlign w:val="center"/>
            <w:hideMark/>
          </w:tcPr>
          <w:p w14:paraId="2C522844" w14:textId="77777777" w:rsidR="00093DBF" w:rsidRPr="00F23566" w:rsidRDefault="00093DBF" w:rsidP="00093DBF"/>
        </w:tc>
        <w:tc>
          <w:tcPr>
            <w:tcW w:w="36" w:type="dxa"/>
            <w:vAlign w:val="center"/>
            <w:hideMark/>
          </w:tcPr>
          <w:p w14:paraId="66DF87C0" w14:textId="77777777" w:rsidR="00093DBF" w:rsidRPr="00F23566" w:rsidRDefault="00093DBF" w:rsidP="00093DBF"/>
        </w:tc>
        <w:tc>
          <w:tcPr>
            <w:tcW w:w="6" w:type="dxa"/>
            <w:vAlign w:val="center"/>
            <w:hideMark/>
          </w:tcPr>
          <w:p w14:paraId="2867C2CB" w14:textId="77777777" w:rsidR="00093DBF" w:rsidRPr="00F23566" w:rsidRDefault="00093DBF" w:rsidP="00093DBF"/>
        </w:tc>
        <w:tc>
          <w:tcPr>
            <w:tcW w:w="6" w:type="dxa"/>
            <w:vAlign w:val="center"/>
            <w:hideMark/>
          </w:tcPr>
          <w:p w14:paraId="2FA8AAC2" w14:textId="77777777" w:rsidR="00093DBF" w:rsidRPr="00F23566" w:rsidRDefault="00093DBF" w:rsidP="00093DBF"/>
        </w:tc>
        <w:tc>
          <w:tcPr>
            <w:tcW w:w="700" w:type="dxa"/>
            <w:vAlign w:val="center"/>
            <w:hideMark/>
          </w:tcPr>
          <w:p w14:paraId="74AB931D" w14:textId="77777777" w:rsidR="00093DBF" w:rsidRPr="00F23566" w:rsidRDefault="00093DBF" w:rsidP="00093DBF"/>
        </w:tc>
        <w:tc>
          <w:tcPr>
            <w:tcW w:w="700" w:type="dxa"/>
            <w:vAlign w:val="center"/>
            <w:hideMark/>
          </w:tcPr>
          <w:p w14:paraId="7537BA0A" w14:textId="77777777" w:rsidR="00093DBF" w:rsidRPr="00F23566" w:rsidRDefault="00093DBF" w:rsidP="00093DBF"/>
        </w:tc>
        <w:tc>
          <w:tcPr>
            <w:tcW w:w="420" w:type="dxa"/>
            <w:vAlign w:val="center"/>
            <w:hideMark/>
          </w:tcPr>
          <w:p w14:paraId="75E9113C" w14:textId="77777777" w:rsidR="00093DBF" w:rsidRPr="00F23566" w:rsidRDefault="00093DBF" w:rsidP="00093DBF"/>
        </w:tc>
        <w:tc>
          <w:tcPr>
            <w:tcW w:w="36" w:type="dxa"/>
            <w:vAlign w:val="center"/>
            <w:hideMark/>
          </w:tcPr>
          <w:p w14:paraId="09471187" w14:textId="77777777" w:rsidR="00093DBF" w:rsidRPr="00F23566" w:rsidRDefault="00093DBF" w:rsidP="00093DBF"/>
        </w:tc>
      </w:tr>
      <w:tr w:rsidR="00093DBF" w:rsidRPr="00F23566" w14:paraId="07462C86"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48F28CEB"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1C14F78E" w14:textId="77777777" w:rsidR="00093DBF" w:rsidRPr="00F23566" w:rsidRDefault="00093DBF" w:rsidP="00093DBF">
            <w:r w:rsidRPr="00F23566">
              <w:t>412500</w:t>
            </w:r>
          </w:p>
        </w:tc>
        <w:tc>
          <w:tcPr>
            <w:tcW w:w="10684" w:type="dxa"/>
            <w:tcBorders>
              <w:top w:val="nil"/>
              <w:left w:val="nil"/>
              <w:bottom w:val="nil"/>
              <w:right w:val="nil"/>
            </w:tcBorders>
            <w:shd w:val="clear" w:color="auto" w:fill="auto"/>
            <w:vAlign w:val="bottom"/>
            <w:hideMark/>
          </w:tcPr>
          <w:p w14:paraId="6B69B071"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текуће</w:t>
            </w:r>
            <w:proofErr w:type="spellEnd"/>
            <w:r w:rsidRPr="00F23566">
              <w:t xml:space="preserve"> </w:t>
            </w:r>
            <w:proofErr w:type="spellStart"/>
            <w:r w:rsidRPr="00F23566">
              <w:t>одржавање</w:t>
            </w:r>
            <w:proofErr w:type="spellEnd"/>
            <w:r w:rsidRPr="00F23566">
              <w:t xml:space="preserve"> </w:t>
            </w:r>
          </w:p>
        </w:tc>
        <w:tc>
          <w:tcPr>
            <w:tcW w:w="1520" w:type="dxa"/>
            <w:tcBorders>
              <w:top w:val="nil"/>
              <w:left w:val="single" w:sz="8" w:space="0" w:color="auto"/>
              <w:bottom w:val="nil"/>
              <w:right w:val="single" w:sz="8" w:space="0" w:color="auto"/>
            </w:tcBorders>
            <w:shd w:val="clear" w:color="000000" w:fill="FFFFFF"/>
            <w:noWrap/>
            <w:vAlign w:val="bottom"/>
            <w:hideMark/>
          </w:tcPr>
          <w:p w14:paraId="50A2BF2F"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0E8D49B7"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5D51AA93"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109B2FB" w14:textId="77777777" w:rsidR="00093DBF" w:rsidRPr="00F23566" w:rsidRDefault="00093DBF" w:rsidP="00093DBF"/>
        </w:tc>
        <w:tc>
          <w:tcPr>
            <w:tcW w:w="6" w:type="dxa"/>
            <w:vAlign w:val="center"/>
            <w:hideMark/>
          </w:tcPr>
          <w:p w14:paraId="0C23F80A" w14:textId="77777777" w:rsidR="00093DBF" w:rsidRPr="00F23566" w:rsidRDefault="00093DBF" w:rsidP="00093DBF"/>
        </w:tc>
        <w:tc>
          <w:tcPr>
            <w:tcW w:w="6" w:type="dxa"/>
            <w:vAlign w:val="center"/>
            <w:hideMark/>
          </w:tcPr>
          <w:p w14:paraId="5AEF5B97" w14:textId="77777777" w:rsidR="00093DBF" w:rsidRPr="00F23566" w:rsidRDefault="00093DBF" w:rsidP="00093DBF"/>
        </w:tc>
        <w:tc>
          <w:tcPr>
            <w:tcW w:w="6" w:type="dxa"/>
            <w:vAlign w:val="center"/>
            <w:hideMark/>
          </w:tcPr>
          <w:p w14:paraId="2B99A665" w14:textId="77777777" w:rsidR="00093DBF" w:rsidRPr="00F23566" w:rsidRDefault="00093DBF" w:rsidP="00093DBF"/>
        </w:tc>
        <w:tc>
          <w:tcPr>
            <w:tcW w:w="6" w:type="dxa"/>
            <w:vAlign w:val="center"/>
            <w:hideMark/>
          </w:tcPr>
          <w:p w14:paraId="409131CE" w14:textId="77777777" w:rsidR="00093DBF" w:rsidRPr="00F23566" w:rsidRDefault="00093DBF" w:rsidP="00093DBF"/>
        </w:tc>
        <w:tc>
          <w:tcPr>
            <w:tcW w:w="6" w:type="dxa"/>
            <w:vAlign w:val="center"/>
            <w:hideMark/>
          </w:tcPr>
          <w:p w14:paraId="1D307FC2" w14:textId="77777777" w:rsidR="00093DBF" w:rsidRPr="00F23566" w:rsidRDefault="00093DBF" w:rsidP="00093DBF"/>
        </w:tc>
        <w:tc>
          <w:tcPr>
            <w:tcW w:w="6" w:type="dxa"/>
            <w:vAlign w:val="center"/>
            <w:hideMark/>
          </w:tcPr>
          <w:p w14:paraId="68A1F9BC" w14:textId="77777777" w:rsidR="00093DBF" w:rsidRPr="00F23566" w:rsidRDefault="00093DBF" w:rsidP="00093DBF"/>
        </w:tc>
        <w:tc>
          <w:tcPr>
            <w:tcW w:w="6" w:type="dxa"/>
            <w:vAlign w:val="center"/>
            <w:hideMark/>
          </w:tcPr>
          <w:p w14:paraId="28F68D58" w14:textId="77777777" w:rsidR="00093DBF" w:rsidRPr="00F23566" w:rsidRDefault="00093DBF" w:rsidP="00093DBF"/>
        </w:tc>
        <w:tc>
          <w:tcPr>
            <w:tcW w:w="811" w:type="dxa"/>
            <w:vAlign w:val="center"/>
            <w:hideMark/>
          </w:tcPr>
          <w:p w14:paraId="15993FF7" w14:textId="77777777" w:rsidR="00093DBF" w:rsidRPr="00F23566" w:rsidRDefault="00093DBF" w:rsidP="00093DBF"/>
        </w:tc>
        <w:tc>
          <w:tcPr>
            <w:tcW w:w="811" w:type="dxa"/>
            <w:vAlign w:val="center"/>
            <w:hideMark/>
          </w:tcPr>
          <w:p w14:paraId="333795C9" w14:textId="77777777" w:rsidR="00093DBF" w:rsidRPr="00F23566" w:rsidRDefault="00093DBF" w:rsidP="00093DBF"/>
        </w:tc>
        <w:tc>
          <w:tcPr>
            <w:tcW w:w="420" w:type="dxa"/>
            <w:vAlign w:val="center"/>
            <w:hideMark/>
          </w:tcPr>
          <w:p w14:paraId="767A1C8E" w14:textId="77777777" w:rsidR="00093DBF" w:rsidRPr="00F23566" w:rsidRDefault="00093DBF" w:rsidP="00093DBF"/>
        </w:tc>
        <w:tc>
          <w:tcPr>
            <w:tcW w:w="588" w:type="dxa"/>
            <w:vAlign w:val="center"/>
            <w:hideMark/>
          </w:tcPr>
          <w:p w14:paraId="45A659F0" w14:textId="77777777" w:rsidR="00093DBF" w:rsidRPr="00F23566" w:rsidRDefault="00093DBF" w:rsidP="00093DBF"/>
        </w:tc>
        <w:tc>
          <w:tcPr>
            <w:tcW w:w="644" w:type="dxa"/>
            <w:vAlign w:val="center"/>
            <w:hideMark/>
          </w:tcPr>
          <w:p w14:paraId="19D52AD3" w14:textId="77777777" w:rsidR="00093DBF" w:rsidRPr="00F23566" w:rsidRDefault="00093DBF" w:rsidP="00093DBF"/>
        </w:tc>
        <w:tc>
          <w:tcPr>
            <w:tcW w:w="420" w:type="dxa"/>
            <w:vAlign w:val="center"/>
            <w:hideMark/>
          </w:tcPr>
          <w:p w14:paraId="21D8A3F1" w14:textId="77777777" w:rsidR="00093DBF" w:rsidRPr="00F23566" w:rsidRDefault="00093DBF" w:rsidP="00093DBF"/>
        </w:tc>
        <w:tc>
          <w:tcPr>
            <w:tcW w:w="36" w:type="dxa"/>
            <w:vAlign w:val="center"/>
            <w:hideMark/>
          </w:tcPr>
          <w:p w14:paraId="0F160C60" w14:textId="77777777" w:rsidR="00093DBF" w:rsidRPr="00F23566" w:rsidRDefault="00093DBF" w:rsidP="00093DBF"/>
        </w:tc>
        <w:tc>
          <w:tcPr>
            <w:tcW w:w="6" w:type="dxa"/>
            <w:vAlign w:val="center"/>
            <w:hideMark/>
          </w:tcPr>
          <w:p w14:paraId="5BE57EB6" w14:textId="77777777" w:rsidR="00093DBF" w:rsidRPr="00F23566" w:rsidRDefault="00093DBF" w:rsidP="00093DBF"/>
        </w:tc>
        <w:tc>
          <w:tcPr>
            <w:tcW w:w="6" w:type="dxa"/>
            <w:vAlign w:val="center"/>
            <w:hideMark/>
          </w:tcPr>
          <w:p w14:paraId="0E3B0308" w14:textId="77777777" w:rsidR="00093DBF" w:rsidRPr="00F23566" w:rsidRDefault="00093DBF" w:rsidP="00093DBF"/>
        </w:tc>
        <w:tc>
          <w:tcPr>
            <w:tcW w:w="700" w:type="dxa"/>
            <w:vAlign w:val="center"/>
            <w:hideMark/>
          </w:tcPr>
          <w:p w14:paraId="08F00780" w14:textId="77777777" w:rsidR="00093DBF" w:rsidRPr="00F23566" w:rsidRDefault="00093DBF" w:rsidP="00093DBF"/>
        </w:tc>
        <w:tc>
          <w:tcPr>
            <w:tcW w:w="700" w:type="dxa"/>
            <w:vAlign w:val="center"/>
            <w:hideMark/>
          </w:tcPr>
          <w:p w14:paraId="7B5C78D0" w14:textId="77777777" w:rsidR="00093DBF" w:rsidRPr="00F23566" w:rsidRDefault="00093DBF" w:rsidP="00093DBF"/>
        </w:tc>
        <w:tc>
          <w:tcPr>
            <w:tcW w:w="420" w:type="dxa"/>
            <w:vAlign w:val="center"/>
            <w:hideMark/>
          </w:tcPr>
          <w:p w14:paraId="2593B010" w14:textId="77777777" w:rsidR="00093DBF" w:rsidRPr="00F23566" w:rsidRDefault="00093DBF" w:rsidP="00093DBF"/>
        </w:tc>
        <w:tc>
          <w:tcPr>
            <w:tcW w:w="36" w:type="dxa"/>
            <w:vAlign w:val="center"/>
            <w:hideMark/>
          </w:tcPr>
          <w:p w14:paraId="2DD609E4" w14:textId="77777777" w:rsidR="00093DBF" w:rsidRPr="00F23566" w:rsidRDefault="00093DBF" w:rsidP="00093DBF"/>
        </w:tc>
      </w:tr>
      <w:tr w:rsidR="00093DBF" w:rsidRPr="00F23566" w14:paraId="4BB57864"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2A26C91A"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2CFDBBAB" w14:textId="77777777" w:rsidR="00093DBF" w:rsidRPr="00F23566" w:rsidRDefault="00093DBF" w:rsidP="00093DBF">
            <w:r w:rsidRPr="00F23566">
              <w:t>412600</w:t>
            </w:r>
          </w:p>
        </w:tc>
        <w:tc>
          <w:tcPr>
            <w:tcW w:w="10684" w:type="dxa"/>
            <w:tcBorders>
              <w:top w:val="nil"/>
              <w:left w:val="nil"/>
              <w:bottom w:val="nil"/>
              <w:right w:val="nil"/>
            </w:tcBorders>
            <w:shd w:val="clear" w:color="auto" w:fill="auto"/>
            <w:vAlign w:val="bottom"/>
            <w:hideMark/>
          </w:tcPr>
          <w:p w14:paraId="1D156511"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путовања</w:t>
            </w:r>
            <w:proofErr w:type="spellEnd"/>
            <w:r w:rsidRPr="00F23566">
              <w:t xml:space="preserve"> и </w:t>
            </w:r>
            <w:proofErr w:type="spellStart"/>
            <w:r w:rsidRPr="00F23566">
              <w:t>смјештаја</w:t>
            </w:r>
            <w:proofErr w:type="spellEnd"/>
            <w:r w:rsidRPr="00F23566">
              <w:t xml:space="preserve"> у </w:t>
            </w:r>
            <w:proofErr w:type="spellStart"/>
            <w:r w:rsidRPr="00F23566">
              <w:t>земљи</w:t>
            </w:r>
            <w:proofErr w:type="spellEnd"/>
            <w:r w:rsidRPr="00F23566">
              <w:t xml:space="preserve"> и </w:t>
            </w:r>
            <w:proofErr w:type="spellStart"/>
            <w:r w:rsidRPr="00F23566">
              <w:t>ин</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58D2FDC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315E11B6"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00DA2DDD"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D1E3A58" w14:textId="77777777" w:rsidR="00093DBF" w:rsidRPr="00F23566" w:rsidRDefault="00093DBF" w:rsidP="00093DBF"/>
        </w:tc>
        <w:tc>
          <w:tcPr>
            <w:tcW w:w="6" w:type="dxa"/>
            <w:vAlign w:val="center"/>
            <w:hideMark/>
          </w:tcPr>
          <w:p w14:paraId="1BB1319E" w14:textId="77777777" w:rsidR="00093DBF" w:rsidRPr="00F23566" w:rsidRDefault="00093DBF" w:rsidP="00093DBF"/>
        </w:tc>
        <w:tc>
          <w:tcPr>
            <w:tcW w:w="6" w:type="dxa"/>
            <w:vAlign w:val="center"/>
            <w:hideMark/>
          </w:tcPr>
          <w:p w14:paraId="77C92BB3" w14:textId="77777777" w:rsidR="00093DBF" w:rsidRPr="00F23566" w:rsidRDefault="00093DBF" w:rsidP="00093DBF"/>
        </w:tc>
        <w:tc>
          <w:tcPr>
            <w:tcW w:w="6" w:type="dxa"/>
            <w:vAlign w:val="center"/>
            <w:hideMark/>
          </w:tcPr>
          <w:p w14:paraId="7B9E5FCB" w14:textId="77777777" w:rsidR="00093DBF" w:rsidRPr="00F23566" w:rsidRDefault="00093DBF" w:rsidP="00093DBF"/>
        </w:tc>
        <w:tc>
          <w:tcPr>
            <w:tcW w:w="6" w:type="dxa"/>
            <w:vAlign w:val="center"/>
            <w:hideMark/>
          </w:tcPr>
          <w:p w14:paraId="05CDF300" w14:textId="77777777" w:rsidR="00093DBF" w:rsidRPr="00F23566" w:rsidRDefault="00093DBF" w:rsidP="00093DBF"/>
        </w:tc>
        <w:tc>
          <w:tcPr>
            <w:tcW w:w="6" w:type="dxa"/>
            <w:vAlign w:val="center"/>
            <w:hideMark/>
          </w:tcPr>
          <w:p w14:paraId="48EFEB0A" w14:textId="77777777" w:rsidR="00093DBF" w:rsidRPr="00F23566" w:rsidRDefault="00093DBF" w:rsidP="00093DBF"/>
        </w:tc>
        <w:tc>
          <w:tcPr>
            <w:tcW w:w="6" w:type="dxa"/>
            <w:vAlign w:val="center"/>
            <w:hideMark/>
          </w:tcPr>
          <w:p w14:paraId="3718C6A2" w14:textId="77777777" w:rsidR="00093DBF" w:rsidRPr="00F23566" w:rsidRDefault="00093DBF" w:rsidP="00093DBF"/>
        </w:tc>
        <w:tc>
          <w:tcPr>
            <w:tcW w:w="6" w:type="dxa"/>
            <w:vAlign w:val="center"/>
            <w:hideMark/>
          </w:tcPr>
          <w:p w14:paraId="4C891330" w14:textId="77777777" w:rsidR="00093DBF" w:rsidRPr="00F23566" w:rsidRDefault="00093DBF" w:rsidP="00093DBF"/>
        </w:tc>
        <w:tc>
          <w:tcPr>
            <w:tcW w:w="811" w:type="dxa"/>
            <w:vAlign w:val="center"/>
            <w:hideMark/>
          </w:tcPr>
          <w:p w14:paraId="41B1E637" w14:textId="77777777" w:rsidR="00093DBF" w:rsidRPr="00F23566" w:rsidRDefault="00093DBF" w:rsidP="00093DBF"/>
        </w:tc>
        <w:tc>
          <w:tcPr>
            <w:tcW w:w="811" w:type="dxa"/>
            <w:vAlign w:val="center"/>
            <w:hideMark/>
          </w:tcPr>
          <w:p w14:paraId="60D99449" w14:textId="77777777" w:rsidR="00093DBF" w:rsidRPr="00F23566" w:rsidRDefault="00093DBF" w:rsidP="00093DBF"/>
        </w:tc>
        <w:tc>
          <w:tcPr>
            <w:tcW w:w="420" w:type="dxa"/>
            <w:vAlign w:val="center"/>
            <w:hideMark/>
          </w:tcPr>
          <w:p w14:paraId="161A993A" w14:textId="77777777" w:rsidR="00093DBF" w:rsidRPr="00F23566" w:rsidRDefault="00093DBF" w:rsidP="00093DBF"/>
        </w:tc>
        <w:tc>
          <w:tcPr>
            <w:tcW w:w="588" w:type="dxa"/>
            <w:vAlign w:val="center"/>
            <w:hideMark/>
          </w:tcPr>
          <w:p w14:paraId="1574FE58" w14:textId="77777777" w:rsidR="00093DBF" w:rsidRPr="00F23566" w:rsidRDefault="00093DBF" w:rsidP="00093DBF"/>
        </w:tc>
        <w:tc>
          <w:tcPr>
            <w:tcW w:w="644" w:type="dxa"/>
            <w:vAlign w:val="center"/>
            <w:hideMark/>
          </w:tcPr>
          <w:p w14:paraId="444E3941" w14:textId="77777777" w:rsidR="00093DBF" w:rsidRPr="00F23566" w:rsidRDefault="00093DBF" w:rsidP="00093DBF"/>
        </w:tc>
        <w:tc>
          <w:tcPr>
            <w:tcW w:w="420" w:type="dxa"/>
            <w:vAlign w:val="center"/>
            <w:hideMark/>
          </w:tcPr>
          <w:p w14:paraId="07F750CD" w14:textId="77777777" w:rsidR="00093DBF" w:rsidRPr="00F23566" w:rsidRDefault="00093DBF" w:rsidP="00093DBF"/>
        </w:tc>
        <w:tc>
          <w:tcPr>
            <w:tcW w:w="36" w:type="dxa"/>
            <w:vAlign w:val="center"/>
            <w:hideMark/>
          </w:tcPr>
          <w:p w14:paraId="35E38850" w14:textId="77777777" w:rsidR="00093DBF" w:rsidRPr="00F23566" w:rsidRDefault="00093DBF" w:rsidP="00093DBF"/>
        </w:tc>
        <w:tc>
          <w:tcPr>
            <w:tcW w:w="6" w:type="dxa"/>
            <w:vAlign w:val="center"/>
            <w:hideMark/>
          </w:tcPr>
          <w:p w14:paraId="74F1359C" w14:textId="77777777" w:rsidR="00093DBF" w:rsidRPr="00F23566" w:rsidRDefault="00093DBF" w:rsidP="00093DBF"/>
        </w:tc>
        <w:tc>
          <w:tcPr>
            <w:tcW w:w="6" w:type="dxa"/>
            <w:vAlign w:val="center"/>
            <w:hideMark/>
          </w:tcPr>
          <w:p w14:paraId="64A285A0" w14:textId="77777777" w:rsidR="00093DBF" w:rsidRPr="00F23566" w:rsidRDefault="00093DBF" w:rsidP="00093DBF"/>
        </w:tc>
        <w:tc>
          <w:tcPr>
            <w:tcW w:w="700" w:type="dxa"/>
            <w:vAlign w:val="center"/>
            <w:hideMark/>
          </w:tcPr>
          <w:p w14:paraId="49ED30F4" w14:textId="77777777" w:rsidR="00093DBF" w:rsidRPr="00F23566" w:rsidRDefault="00093DBF" w:rsidP="00093DBF"/>
        </w:tc>
        <w:tc>
          <w:tcPr>
            <w:tcW w:w="700" w:type="dxa"/>
            <w:vAlign w:val="center"/>
            <w:hideMark/>
          </w:tcPr>
          <w:p w14:paraId="2B7BD4B6" w14:textId="77777777" w:rsidR="00093DBF" w:rsidRPr="00F23566" w:rsidRDefault="00093DBF" w:rsidP="00093DBF"/>
        </w:tc>
        <w:tc>
          <w:tcPr>
            <w:tcW w:w="420" w:type="dxa"/>
            <w:vAlign w:val="center"/>
            <w:hideMark/>
          </w:tcPr>
          <w:p w14:paraId="489C1C50" w14:textId="77777777" w:rsidR="00093DBF" w:rsidRPr="00F23566" w:rsidRDefault="00093DBF" w:rsidP="00093DBF"/>
        </w:tc>
        <w:tc>
          <w:tcPr>
            <w:tcW w:w="36" w:type="dxa"/>
            <w:vAlign w:val="center"/>
            <w:hideMark/>
          </w:tcPr>
          <w:p w14:paraId="27F70CDE" w14:textId="77777777" w:rsidR="00093DBF" w:rsidRPr="00F23566" w:rsidRDefault="00093DBF" w:rsidP="00093DBF"/>
        </w:tc>
      </w:tr>
      <w:tr w:rsidR="00093DBF" w:rsidRPr="00F23566" w14:paraId="28CAD62F"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0BD862B5"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074F6D15" w14:textId="77777777" w:rsidR="00093DBF" w:rsidRPr="00F23566" w:rsidRDefault="00093DBF" w:rsidP="00093DBF">
            <w:r w:rsidRPr="00F23566">
              <w:t>412600</w:t>
            </w:r>
          </w:p>
        </w:tc>
        <w:tc>
          <w:tcPr>
            <w:tcW w:w="10684" w:type="dxa"/>
            <w:tcBorders>
              <w:top w:val="nil"/>
              <w:left w:val="nil"/>
              <w:bottom w:val="nil"/>
              <w:right w:val="nil"/>
            </w:tcBorders>
            <w:shd w:val="clear" w:color="auto" w:fill="auto"/>
            <w:vAlign w:val="bottom"/>
            <w:hideMark/>
          </w:tcPr>
          <w:p w14:paraId="0D18825E" w14:textId="77777777" w:rsidR="00093DBF" w:rsidRPr="00F23566" w:rsidRDefault="00093DBF" w:rsidP="00093DBF">
            <w:proofErr w:type="spellStart"/>
            <w:r w:rsidRPr="00F23566">
              <w:t>Расходи</w:t>
            </w:r>
            <w:proofErr w:type="spellEnd"/>
            <w:r w:rsidRPr="00F23566">
              <w:t xml:space="preserve"> </w:t>
            </w:r>
            <w:proofErr w:type="spellStart"/>
            <w:r w:rsidRPr="00F23566">
              <w:t>по</w:t>
            </w:r>
            <w:proofErr w:type="spellEnd"/>
            <w:r w:rsidRPr="00F23566">
              <w:t xml:space="preserve"> </w:t>
            </w:r>
            <w:proofErr w:type="spellStart"/>
            <w:r w:rsidRPr="00F23566">
              <w:t>основу</w:t>
            </w:r>
            <w:proofErr w:type="spellEnd"/>
            <w:r w:rsidRPr="00F23566">
              <w:t xml:space="preserve"> </w:t>
            </w:r>
            <w:proofErr w:type="spellStart"/>
            <w:r w:rsidRPr="00F23566">
              <w:t>утрошка</w:t>
            </w:r>
            <w:proofErr w:type="spellEnd"/>
            <w:r w:rsidRPr="00F23566">
              <w:t xml:space="preserve"> </w:t>
            </w:r>
            <w:proofErr w:type="spellStart"/>
            <w:r w:rsidRPr="00F23566">
              <w:t>горива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004E0B6C" w14:textId="77777777" w:rsidR="00093DBF" w:rsidRPr="00F23566" w:rsidRDefault="00093DBF" w:rsidP="00093DBF">
            <w:r w:rsidRPr="00F23566">
              <w:t>1000</w:t>
            </w:r>
          </w:p>
        </w:tc>
        <w:tc>
          <w:tcPr>
            <w:tcW w:w="1520" w:type="dxa"/>
            <w:tcBorders>
              <w:top w:val="nil"/>
              <w:left w:val="nil"/>
              <w:bottom w:val="nil"/>
              <w:right w:val="single" w:sz="8" w:space="0" w:color="auto"/>
            </w:tcBorders>
            <w:shd w:val="clear" w:color="000000" w:fill="FFFFFF"/>
            <w:noWrap/>
            <w:vAlign w:val="bottom"/>
            <w:hideMark/>
          </w:tcPr>
          <w:p w14:paraId="4D18D559" w14:textId="77777777" w:rsidR="00093DBF" w:rsidRPr="00F23566" w:rsidRDefault="00093DBF" w:rsidP="00093DBF">
            <w:r w:rsidRPr="00F23566">
              <w:t>1.200</w:t>
            </w:r>
          </w:p>
        </w:tc>
        <w:tc>
          <w:tcPr>
            <w:tcW w:w="760" w:type="dxa"/>
            <w:tcBorders>
              <w:top w:val="nil"/>
              <w:left w:val="nil"/>
              <w:bottom w:val="nil"/>
              <w:right w:val="single" w:sz="8" w:space="0" w:color="auto"/>
            </w:tcBorders>
            <w:shd w:val="clear" w:color="000000" w:fill="FFFFFF"/>
            <w:noWrap/>
            <w:vAlign w:val="bottom"/>
            <w:hideMark/>
          </w:tcPr>
          <w:p w14:paraId="4CBD8A21" w14:textId="77777777" w:rsidR="00093DBF" w:rsidRPr="00F23566" w:rsidRDefault="00093DBF" w:rsidP="00093DBF">
            <w:r w:rsidRPr="00F23566">
              <w:t>1,20</w:t>
            </w:r>
          </w:p>
        </w:tc>
        <w:tc>
          <w:tcPr>
            <w:tcW w:w="1000" w:type="dxa"/>
            <w:tcBorders>
              <w:top w:val="nil"/>
              <w:left w:val="nil"/>
              <w:bottom w:val="nil"/>
              <w:right w:val="nil"/>
            </w:tcBorders>
            <w:shd w:val="clear" w:color="auto" w:fill="auto"/>
            <w:noWrap/>
            <w:vAlign w:val="bottom"/>
            <w:hideMark/>
          </w:tcPr>
          <w:p w14:paraId="1E68F134" w14:textId="77777777" w:rsidR="00093DBF" w:rsidRPr="00F23566" w:rsidRDefault="00093DBF" w:rsidP="00093DBF"/>
        </w:tc>
        <w:tc>
          <w:tcPr>
            <w:tcW w:w="6" w:type="dxa"/>
            <w:vAlign w:val="center"/>
            <w:hideMark/>
          </w:tcPr>
          <w:p w14:paraId="3AFA09DE" w14:textId="77777777" w:rsidR="00093DBF" w:rsidRPr="00F23566" w:rsidRDefault="00093DBF" w:rsidP="00093DBF"/>
        </w:tc>
        <w:tc>
          <w:tcPr>
            <w:tcW w:w="6" w:type="dxa"/>
            <w:vAlign w:val="center"/>
            <w:hideMark/>
          </w:tcPr>
          <w:p w14:paraId="25596969" w14:textId="77777777" w:rsidR="00093DBF" w:rsidRPr="00F23566" w:rsidRDefault="00093DBF" w:rsidP="00093DBF"/>
        </w:tc>
        <w:tc>
          <w:tcPr>
            <w:tcW w:w="6" w:type="dxa"/>
            <w:vAlign w:val="center"/>
            <w:hideMark/>
          </w:tcPr>
          <w:p w14:paraId="722D99DD" w14:textId="77777777" w:rsidR="00093DBF" w:rsidRPr="00F23566" w:rsidRDefault="00093DBF" w:rsidP="00093DBF"/>
        </w:tc>
        <w:tc>
          <w:tcPr>
            <w:tcW w:w="6" w:type="dxa"/>
            <w:vAlign w:val="center"/>
            <w:hideMark/>
          </w:tcPr>
          <w:p w14:paraId="5A74A061" w14:textId="77777777" w:rsidR="00093DBF" w:rsidRPr="00F23566" w:rsidRDefault="00093DBF" w:rsidP="00093DBF"/>
        </w:tc>
        <w:tc>
          <w:tcPr>
            <w:tcW w:w="6" w:type="dxa"/>
            <w:vAlign w:val="center"/>
            <w:hideMark/>
          </w:tcPr>
          <w:p w14:paraId="4739950F" w14:textId="77777777" w:rsidR="00093DBF" w:rsidRPr="00F23566" w:rsidRDefault="00093DBF" w:rsidP="00093DBF"/>
        </w:tc>
        <w:tc>
          <w:tcPr>
            <w:tcW w:w="6" w:type="dxa"/>
            <w:vAlign w:val="center"/>
            <w:hideMark/>
          </w:tcPr>
          <w:p w14:paraId="071848E7" w14:textId="77777777" w:rsidR="00093DBF" w:rsidRPr="00F23566" w:rsidRDefault="00093DBF" w:rsidP="00093DBF"/>
        </w:tc>
        <w:tc>
          <w:tcPr>
            <w:tcW w:w="6" w:type="dxa"/>
            <w:vAlign w:val="center"/>
            <w:hideMark/>
          </w:tcPr>
          <w:p w14:paraId="49B18156" w14:textId="77777777" w:rsidR="00093DBF" w:rsidRPr="00F23566" w:rsidRDefault="00093DBF" w:rsidP="00093DBF"/>
        </w:tc>
        <w:tc>
          <w:tcPr>
            <w:tcW w:w="811" w:type="dxa"/>
            <w:vAlign w:val="center"/>
            <w:hideMark/>
          </w:tcPr>
          <w:p w14:paraId="39BB9BA8" w14:textId="77777777" w:rsidR="00093DBF" w:rsidRPr="00F23566" w:rsidRDefault="00093DBF" w:rsidP="00093DBF"/>
        </w:tc>
        <w:tc>
          <w:tcPr>
            <w:tcW w:w="811" w:type="dxa"/>
            <w:vAlign w:val="center"/>
            <w:hideMark/>
          </w:tcPr>
          <w:p w14:paraId="6D4F4695" w14:textId="77777777" w:rsidR="00093DBF" w:rsidRPr="00F23566" w:rsidRDefault="00093DBF" w:rsidP="00093DBF"/>
        </w:tc>
        <w:tc>
          <w:tcPr>
            <w:tcW w:w="420" w:type="dxa"/>
            <w:vAlign w:val="center"/>
            <w:hideMark/>
          </w:tcPr>
          <w:p w14:paraId="1553B812" w14:textId="77777777" w:rsidR="00093DBF" w:rsidRPr="00F23566" w:rsidRDefault="00093DBF" w:rsidP="00093DBF"/>
        </w:tc>
        <w:tc>
          <w:tcPr>
            <w:tcW w:w="588" w:type="dxa"/>
            <w:vAlign w:val="center"/>
            <w:hideMark/>
          </w:tcPr>
          <w:p w14:paraId="47C93A6B" w14:textId="77777777" w:rsidR="00093DBF" w:rsidRPr="00F23566" w:rsidRDefault="00093DBF" w:rsidP="00093DBF"/>
        </w:tc>
        <w:tc>
          <w:tcPr>
            <w:tcW w:w="644" w:type="dxa"/>
            <w:vAlign w:val="center"/>
            <w:hideMark/>
          </w:tcPr>
          <w:p w14:paraId="0DD2F756" w14:textId="77777777" w:rsidR="00093DBF" w:rsidRPr="00F23566" w:rsidRDefault="00093DBF" w:rsidP="00093DBF"/>
        </w:tc>
        <w:tc>
          <w:tcPr>
            <w:tcW w:w="420" w:type="dxa"/>
            <w:vAlign w:val="center"/>
            <w:hideMark/>
          </w:tcPr>
          <w:p w14:paraId="71675743" w14:textId="77777777" w:rsidR="00093DBF" w:rsidRPr="00F23566" w:rsidRDefault="00093DBF" w:rsidP="00093DBF"/>
        </w:tc>
        <w:tc>
          <w:tcPr>
            <w:tcW w:w="36" w:type="dxa"/>
            <w:vAlign w:val="center"/>
            <w:hideMark/>
          </w:tcPr>
          <w:p w14:paraId="248B87F3" w14:textId="77777777" w:rsidR="00093DBF" w:rsidRPr="00F23566" w:rsidRDefault="00093DBF" w:rsidP="00093DBF"/>
        </w:tc>
        <w:tc>
          <w:tcPr>
            <w:tcW w:w="6" w:type="dxa"/>
            <w:vAlign w:val="center"/>
            <w:hideMark/>
          </w:tcPr>
          <w:p w14:paraId="17EB2A41" w14:textId="77777777" w:rsidR="00093DBF" w:rsidRPr="00F23566" w:rsidRDefault="00093DBF" w:rsidP="00093DBF"/>
        </w:tc>
        <w:tc>
          <w:tcPr>
            <w:tcW w:w="6" w:type="dxa"/>
            <w:vAlign w:val="center"/>
            <w:hideMark/>
          </w:tcPr>
          <w:p w14:paraId="33C0C333" w14:textId="77777777" w:rsidR="00093DBF" w:rsidRPr="00F23566" w:rsidRDefault="00093DBF" w:rsidP="00093DBF"/>
        </w:tc>
        <w:tc>
          <w:tcPr>
            <w:tcW w:w="700" w:type="dxa"/>
            <w:vAlign w:val="center"/>
            <w:hideMark/>
          </w:tcPr>
          <w:p w14:paraId="050D4F3A" w14:textId="77777777" w:rsidR="00093DBF" w:rsidRPr="00F23566" w:rsidRDefault="00093DBF" w:rsidP="00093DBF"/>
        </w:tc>
        <w:tc>
          <w:tcPr>
            <w:tcW w:w="700" w:type="dxa"/>
            <w:vAlign w:val="center"/>
            <w:hideMark/>
          </w:tcPr>
          <w:p w14:paraId="6AA5136C" w14:textId="77777777" w:rsidR="00093DBF" w:rsidRPr="00F23566" w:rsidRDefault="00093DBF" w:rsidP="00093DBF"/>
        </w:tc>
        <w:tc>
          <w:tcPr>
            <w:tcW w:w="420" w:type="dxa"/>
            <w:vAlign w:val="center"/>
            <w:hideMark/>
          </w:tcPr>
          <w:p w14:paraId="59E70EA5" w14:textId="77777777" w:rsidR="00093DBF" w:rsidRPr="00F23566" w:rsidRDefault="00093DBF" w:rsidP="00093DBF"/>
        </w:tc>
        <w:tc>
          <w:tcPr>
            <w:tcW w:w="36" w:type="dxa"/>
            <w:vAlign w:val="center"/>
            <w:hideMark/>
          </w:tcPr>
          <w:p w14:paraId="1029A5D0" w14:textId="77777777" w:rsidR="00093DBF" w:rsidRPr="00F23566" w:rsidRDefault="00093DBF" w:rsidP="00093DBF"/>
        </w:tc>
      </w:tr>
      <w:tr w:rsidR="00093DBF" w:rsidRPr="00F23566" w14:paraId="220FCFF5"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088796B4"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54AD31C2" w14:textId="77777777" w:rsidR="00093DBF" w:rsidRPr="00F23566" w:rsidRDefault="00093DBF" w:rsidP="00093DBF">
            <w:r w:rsidRPr="00F23566">
              <w:t>412700</w:t>
            </w:r>
          </w:p>
        </w:tc>
        <w:tc>
          <w:tcPr>
            <w:tcW w:w="10684" w:type="dxa"/>
            <w:tcBorders>
              <w:top w:val="nil"/>
              <w:left w:val="nil"/>
              <w:bottom w:val="nil"/>
              <w:right w:val="nil"/>
            </w:tcBorders>
            <w:shd w:val="clear" w:color="auto" w:fill="auto"/>
            <w:vAlign w:val="bottom"/>
            <w:hideMark/>
          </w:tcPr>
          <w:p w14:paraId="135ACC6D"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услуге</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D61291F" w14:textId="77777777" w:rsidR="00093DBF" w:rsidRPr="00F23566" w:rsidRDefault="00093DBF" w:rsidP="00093DBF">
            <w:r w:rsidRPr="00F23566">
              <w:t>1500</w:t>
            </w:r>
          </w:p>
        </w:tc>
        <w:tc>
          <w:tcPr>
            <w:tcW w:w="1520" w:type="dxa"/>
            <w:tcBorders>
              <w:top w:val="nil"/>
              <w:left w:val="nil"/>
              <w:bottom w:val="nil"/>
              <w:right w:val="single" w:sz="8" w:space="0" w:color="auto"/>
            </w:tcBorders>
            <w:shd w:val="clear" w:color="000000" w:fill="FFFFFF"/>
            <w:noWrap/>
            <w:vAlign w:val="bottom"/>
            <w:hideMark/>
          </w:tcPr>
          <w:p w14:paraId="33735497" w14:textId="77777777" w:rsidR="00093DBF" w:rsidRPr="00F23566" w:rsidRDefault="00093DBF" w:rsidP="00093DBF">
            <w:r w:rsidRPr="00F23566">
              <w:t>1.500</w:t>
            </w:r>
          </w:p>
        </w:tc>
        <w:tc>
          <w:tcPr>
            <w:tcW w:w="760" w:type="dxa"/>
            <w:tcBorders>
              <w:top w:val="nil"/>
              <w:left w:val="nil"/>
              <w:bottom w:val="nil"/>
              <w:right w:val="single" w:sz="8" w:space="0" w:color="auto"/>
            </w:tcBorders>
            <w:shd w:val="clear" w:color="000000" w:fill="FFFFFF"/>
            <w:noWrap/>
            <w:vAlign w:val="bottom"/>
            <w:hideMark/>
          </w:tcPr>
          <w:p w14:paraId="6A8105E3"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2CBB7EB" w14:textId="77777777" w:rsidR="00093DBF" w:rsidRPr="00F23566" w:rsidRDefault="00093DBF" w:rsidP="00093DBF"/>
        </w:tc>
        <w:tc>
          <w:tcPr>
            <w:tcW w:w="6" w:type="dxa"/>
            <w:vAlign w:val="center"/>
            <w:hideMark/>
          </w:tcPr>
          <w:p w14:paraId="0C5BA624" w14:textId="77777777" w:rsidR="00093DBF" w:rsidRPr="00F23566" w:rsidRDefault="00093DBF" w:rsidP="00093DBF"/>
        </w:tc>
        <w:tc>
          <w:tcPr>
            <w:tcW w:w="6" w:type="dxa"/>
            <w:vAlign w:val="center"/>
            <w:hideMark/>
          </w:tcPr>
          <w:p w14:paraId="3301589E" w14:textId="77777777" w:rsidR="00093DBF" w:rsidRPr="00F23566" w:rsidRDefault="00093DBF" w:rsidP="00093DBF"/>
        </w:tc>
        <w:tc>
          <w:tcPr>
            <w:tcW w:w="6" w:type="dxa"/>
            <w:vAlign w:val="center"/>
            <w:hideMark/>
          </w:tcPr>
          <w:p w14:paraId="55B17F50" w14:textId="77777777" w:rsidR="00093DBF" w:rsidRPr="00F23566" w:rsidRDefault="00093DBF" w:rsidP="00093DBF"/>
        </w:tc>
        <w:tc>
          <w:tcPr>
            <w:tcW w:w="6" w:type="dxa"/>
            <w:vAlign w:val="center"/>
            <w:hideMark/>
          </w:tcPr>
          <w:p w14:paraId="156DF8B5" w14:textId="77777777" w:rsidR="00093DBF" w:rsidRPr="00F23566" w:rsidRDefault="00093DBF" w:rsidP="00093DBF"/>
        </w:tc>
        <w:tc>
          <w:tcPr>
            <w:tcW w:w="6" w:type="dxa"/>
            <w:vAlign w:val="center"/>
            <w:hideMark/>
          </w:tcPr>
          <w:p w14:paraId="36EAE6A9" w14:textId="77777777" w:rsidR="00093DBF" w:rsidRPr="00F23566" w:rsidRDefault="00093DBF" w:rsidP="00093DBF"/>
        </w:tc>
        <w:tc>
          <w:tcPr>
            <w:tcW w:w="6" w:type="dxa"/>
            <w:vAlign w:val="center"/>
            <w:hideMark/>
          </w:tcPr>
          <w:p w14:paraId="6C9FAFFE" w14:textId="77777777" w:rsidR="00093DBF" w:rsidRPr="00F23566" w:rsidRDefault="00093DBF" w:rsidP="00093DBF"/>
        </w:tc>
        <w:tc>
          <w:tcPr>
            <w:tcW w:w="6" w:type="dxa"/>
            <w:vAlign w:val="center"/>
            <w:hideMark/>
          </w:tcPr>
          <w:p w14:paraId="452F91DE" w14:textId="77777777" w:rsidR="00093DBF" w:rsidRPr="00F23566" w:rsidRDefault="00093DBF" w:rsidP="00093DBF"/>
        </w:tc>
        <w:tc>
          <w:tcPr>
            <w:tcW w:w="811" w:type="dxa"/>
            <w:vAlign w:val="center"/>
            <w:hideMark/>
          </w:tcPr>
          <w:p w14:paraId="4CFBCF62" w14:textId="77777777" w:rsidR="00093DBF" w:rsidRPr="00F23566" w:rsidRDefault="00093DBF" w:rsidP="00093DBF"/>
        </w:tc>
        <w:tc>
          <w:tcPr>
            <w:tcW w:w="811" w:type="dxa"/>
            <w:vAlign w:val="center"/>
            <w:hideMark/>
          </w:tcPr>
          <w:p w14:paraId="734FC55B" w14:textId="77777777" w:rsidR="00093DBF" w:rsidRPr="00F23566" w:rsidRDefault="00093DBF" w:rsidP="00093DBF"/>
        </w:tc>
        <w:tc>
          <w:tcPr>
            <w:tcW w:w="420" w:type="dxa"/>
            <w:vAlign w:val="center"/>
            <w:hideMark/>
          </w:tcPr>
          <w:p w14:paraId="56531D55" w14:textId="77777777" w:rsidR="00093DBF" w:rsidRPr="00F23566" w:rsidRDefault="00093DBF" w:rsidP="00093DBF"/>
        </w:tc>
        <w:tc>
          <w:tcPr>
            <w:tcW w:w="588" w:type="dxa"/>
            <w:vAlign w:val="center"/>
            <w:hideMark/>
          </w:tcPr>
          <w:p w14:paraId="4D9927A9" w14:textId="77777777" w:rsidR="00093DBF" w:rsidRPr="00F23566" w:rsidRDefault="00093DBF" w:rsidP="00093DBF"/>
        </w:tc>
        <w:tc>
          <w:tcPr>
            <w:tcW w:w="644" w:type="dxa"/>
            <w:vAlign w:val="center"/>
            <w:hideMark/>
          </w:tcPr>
          <w:p w14:paraId="079359D0" w14:textId="77777777" w:rsidR="00093DBF" w:rsidRPr="00F23566" w:rsidRDefault="00093DBF" w:rsidP="00093DBF"/>
        </w:tc>
        <w:tc>
          <w:tcPr>
            <w:tcW w:w="420" w:type="dxa"/>
            <w:vAlign w:val="center"/>
            <w:hideMark/>
          </w:tcPr>
          <w:p w14:paraId="3AE924C1" w14:textId="77777777" w:rsidR="00093DBF" w:rsidRPr="00F23566" w:rsidRDefault="00093DBF" w:rsidP="00093DBF"/>
        </w:tc>
        <w:tc>
          <w:tcPr>
            <w:tcW w:w="36" w:type="dxa"/>
            <w:vAlign w:val="center"/>
            <w:hideMark/>
          </w:tcPr>
          <w:p w14:paraId="1D33CFB1" w14:textId="77777777" w:rsidR="00093DBF" w:rsidRPr="00F23566" w:rsidRDefault="00093DBF" w:rsidP="00093DBF"/>
        </w:tc>
        <w:tc>
          <w:tcPr>
            <w:tcW w:w="6" w:type="dxa"/>
            <w:vAlign w:val="center"/>
            <w:hideMark/>
          </w:tcPr>
          <w:p w14:paraId="67B36907" w14:textId="77777777" w:rsidR="00093DBF" w:rsidRPr="00F23566" w:rsidRDefault="00093DBF" w:rsidP="00093DBF"/>
        </w:tc>
        <w:tc>
          <w:tcPr>
            <w:tcW w:w="6" w:type="dxa"/>
            <w:vAlign w:val="center"/>
            <w:hideMark/>
          </w:tcPr>
          <w:p w14:paraId="68D1266E" w14:textId="77777777" w:rsidR="00093DBF" w:rsidRPr="00F23566" w:rsidRDefault="00093DBF" w:rsidP="00093DBF"/>
        </w:tc>
        <w:tc>
          <w:tcPr>
            <w:tcW w:w="700" w:type="dxa"/>
            <w:vAlign w:val="center"/>
            <w:hideMark/>
          </w:tcPr>
          <w:p w14:paraId="3ABC3196" w14:textId="77777777" w:rsidR="00093DBF" w:rsidRPr="00F23566" w:rsidRDefault="00093DBF" w:rsidP="00093DBF"/>
        </w:tc>
        <w:tc>
          <w:tcPr>
            <w:tcW w:w="700" w:type="dxa"/>
            <w:vAlign w:val="center"/>
            <w:hideMark/>
          </w:tcPr>
          <w:p w14:paraId="60C72959" w14:textId="77777777" w:rsidR="00093DBF" w:rsidRPr="00F23566" w:rsidRDefault="00093DBF" w:rsidP="00093DBF"/>
        </w:tc>
        <w:tc>
          <w:tcPr>
            <w:tcW w:w="420" w:type="dxa"/>
            <w:vAlign w:val="center"/>
            <w:hideMark/>
          </w:tcPr>
          <w:p w14:paraId="538A1DB6" w14:textId="77777777" w:rsidR="00093DBF" w:rsidRPr="00F23566" w:rsidRDefault="00093DBF" w:rsidP="00093DBF"/>
        </w:tc>
        <w:tc>
          <w:tcPr>
            <w:tcW w:w="36" w:type="dxa"/>
            <w:vAlign w:val="center"/>
            <w:hideMark/>
          </w:tcPr>
          <w:p w14:paraId="74A2BBE9" w14:textId="77777777" w:rsidR="00093DBF" w:rsidRPr="00F23566" w:rsidRDefault="00093DBF" w:rsidP="00093DBF"/>
        </w:tc>
      </w:tr>
      <w:tr w:rsidR="00093DBF" w:rsidRPr="00F23566" w14:paraId="7069515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53A9BCA6"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31B7138F" w14:textId="77777777" w:rsidR="00093DBF" w:rsidRPr="00F23566" w:rsidRDefault="00093DBF" w:rsidP="00093DBF">
            <w:r w:rsidRPr="00F23566">
              <w:t>412900</w:t>
            </w:r>
          </w:p>
        </w:tc>
        <w:tc>
          <w:tcPr>
            <w:tcW w:w="10684" w:type="dxa"/>
            <w:tcBorders>
              <w:top w:val="nil"/>
              <w:left w:val="nil"/>
              <w:bottom w:val="nil"/>
              <w:right w:val="nil"/>
            </w:tcBorders>
            <w:shd w:val="clear" w:color="auto" w:fill="auto"/>
            <w:vAlign w:val="bottom"/>
            <w:hideMark/>
          </w:tcPr>
          <w:p w14:paraId="577613F6" w14:textId="77777777" w:rsidR="00093DBF" w:rsidRPr="00F23566" w:rsidRDefault="00093DBF" w:rsidP="00093DBF">
            <w:proofErr w:type="spellStart"/>
            <w:r w:rsidRPr="00F23566">
              <w:t>Остали</w:t>
            </w:r>
            <w:proofErr w:type="spellEnd"/>
            <w:r w:rsidRPr="00F23566">
              <w:t xml:space="preserve"> </w:t>
            </w:r>
            <w:proofErr w:type="spellStart"/>
            <w:r w:rsidRPr="00F23566">
              <w:t>некласификовани</w:t>
            </w:r>
            <w:proofErr w:type="spellEnd"/>
            <w:r w:rsidRPr="00F23566">
              <w:t xml:space="preserve"> </w:t>
            </w:r>
            <w:proofErr w:type="spellStart"/>
            <w:r w:rsidRPr="00F23566">
              <w:t>расходи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67E8BB5A" w14:textId="77777777" w:rsidR="00093DBF" w:rsidRPr="00F23566" w:rsidRDefault="00093DBF" w:rsidP="00093DBF">
            <w:r w:rsidRPr="00F23566">
              <w:t>8200</w:t>
            </w:r>
          </w:p>
        </w:tc>
        <w:tc>
          <w:tcPr>
            <w:tcW w:w="1520" w:type="dxa"/>
            <w:tcBorders>
              <w:top w:val="nil"/>
              <w:left w:val="nil"/>
              <w:bottom w:val="nil"/>
              <w:right w:val="single" w:sz="8" w:space="0" w:color="auto"/>
            </w:tcBorders>
            <w:shd w:val="clear" w:color="000000" w:fill="FFFFFF"/>
            <w:noWrap/>
            <w:vAlign w:val="bottom"/>
            <w:hideMark/>
          </w:tcPr>
          <w:p w14:paraId="6668569E" w14:textId="77777777" w:rsidR="00093DBF" w:rsidRPr="00F23566" w:rsidRDefault="00093DBF" w:rsidP="00093DBF">
            <w:r w:rsidRPr="00F23566">
              <w:t>9.500</w:t>
            </w:r>
          </w:p>
        </w:tc>
        <w:tc>
          <w:tcPr>
            <w:tcW w:w="760" w:type="dxa"/>
            <w:tcBorders>
              <w:top w:val="nil"/>
              <w:left w:val="nil"/>
              <w:bottom w:val="nil"/>
              <w:right w:val="single" w:sz="8" w:space="0" w:color="auto"/>
            </w:tcBorders>
            <w:shd w:val="clear" w:color="000000" w:fill="FFFFFF"/>
            <w:noWrap/>
            <w:vAlign w:val="bottom"/>
            <w:hideMark/>
          </w:tcPr>
          <w:p w14:paraId="4BCFCCF4" w14:textId="77777777" w:rsidR="00093DBF" w:rsidRPr="00F23566" w:rsidRDefault="00093DBF" w:rsidP="00093DBF">
            <w:r w:rsidRPr="00F23566">
              <w:t>1,16</w:t>
            </w:r>
          </w:p>
        </w:tc>
        <w:tc>
          <w:tcPr>
            <w:tcW w:w="1000" w:type="dxa"/>
            <w:tcBorders>
              <w:top w:val="nil"/>
              <w:left w:val="nil"/>
              <w:bottom w:val="nil"/>
              <w:right w:val="nil"/>
            </w:tcBorders>
            <w:shd w:val="clear" w:color="auto" w:fill="auto"/>
            <w:noWrap/>
            <w:vAlign w:val="bottom"/>
            <w:hideMark/>
          </w:tcPr>
          <w:p w14:paraId="7DF69982" w14:textId="77777777" w:rsidR="00093DBF" w:rsidRPr="00F23566" w:rsidRDefault="00093DBF" w:rsidP="00093DBF"/>
        </w:tc>
        <w:tc>
          <w:tcPr>
            <w:tcW w:w="6" w:type="dxa"/>
            <w:vAlign w:val="center"/>
            <w:hideMark/>
          </w:tcPr>
          <w:p w14:paraId="786C0D81" w14:textId="77777777" w:rsidR="00093DBF" w:rsidRPr="00F23566" w:rsidRDefault="00093DBF" w:rsidP="00093DBF"/>
        </w:tc>
        <w:tc>
          <w:tcPr>
            <w:tcW w:w="6" w:type="dxa"/>
            <w:vAlign w:val="center"/>
            <w:hideMark/>
          </w:tcPr>
          <w:p w14:paraId="644F02AD" w14:textId="77777777" w:rsidR="00093DBF" w:rsidRPr="00F23566" w:rsidRDefault="00093DBF" w:rsidP="00093DBF"/>
        </w:tc>
        <w:tc>
          <w:tcPr>
            <w:tcW w:w="6" w:type="dxa"/>
            <w:vAlign w:val="center"/>
            <w:hideMark/>
          </w:tcPr>
          <w:p w14:paraId="46268794" w14:textId="77777777" w:rsidR="00093DBF" w:rsidRPr="00F23566" w:rsidRDefault="00093DBF" w:rsidP="00093DBF"/>
        </w:tc>
        <w:tc>
          <w:tcPr>
            <w:tcW w:w="6" w:type="dxa"/>
            <w:vAlign w:val="center"/>
            <w:hideMark/>
          </w:tcPr>
          <w:p w14:paraId="4F2C25B6" w14:textId="77777777" w:rsidR="00093DBF" w:rsidRPr="00F23566" w:rsidRDefault="00093DBF" w:rsidP="00093DBF"/>
        </w:tc>
        <w:tc>
          <w:tcPr>
            <w:tcW w:w="6" w:type="dxa"/>
            <w:vAlign w:val="center"/>
            <w:hideMark/>
          </w:tcPr>
          <w:p w14:paraId="6BAF9500" w14:textId="77777777" w:rsidR="00093DBF" w:rsidRPr="00F23566" w:rsidRDefault="00093DBF" w:rsidP="00093DBF"/>
        </w:tc>
        <w:tc>
          <w:tcPr>
            <w:tcW w:w="6" w:type="dxa"/>
            <w:vAlign w:val="center"/>
            <w:hideMark/>
          </w:tcPr>
          <w:p w14:paraId="49F411B1" w14:textId="77777777" w:rsidR="00093DBF" w:rsidRPr="00F23566" w:rsidRDefault="00093DBF" w:rsidP="00093DBF"/>
        </w:tc>
        <w:tc>
          <w:tcPr>
            <w:tcW w:w="6" w:type="dxa"/>
            <w:vAlign w:val="center"/>
            <w:hideMark/>
          </w:tcPr>
          <w:p w14:paraId="33579456" w14:textId="77777777" w:rsidR="00093DBF" w:rsidRPr="00F23566" w:rsidRDefault="00093DBF" w:rsidP="00093DBF"/>
        </w:tc>
        <w:tc>
          <w:tcPr>
            <w:tcW w:w="811" w:type="dxa"/>
            <w:vAlign w:val="center"/>
            <w:hideMark/>
          </w:tcPr>
          <w:p w14:paraId="41E26356" w14:textId="77777777" w:rsidR="00093DBF" w:rsidRPr="00F23566" w:rsidRDefault="00093DBF" w:rsidP="00093DBF"/>
        </w:tc>
        <w:tc>
          <w:tcPr>
            <w:tcW w:w="811" w:type="dxa"/>
            <w:vAlign w:val="center"/>
            <w:hideMark/>
          </w:tcPr>
          <w:p w14:paraId="2509A7A5" w14:textId="77777777" w:rsidR="00093DBF" w:rsidRPr="00F23566" w:rsidRDefault="00093DBF" w:rsidP="00093DBF"/>
        </w:tc>
        <w:tc>
          <w:tcPr>
            <w:tcW w:w="420" w:type="dxa"/>
            <w:vAlign w:val="center"/>
            <w:hideMark/>
          </w:tcPr>
          <w:p w14:paraId="7E7130C4" w14:textId="77777777" w:rsidR="00093DBF" w:rsidRPr="00F23566" w:rsidRDefault="00093DBF" w:rsidP="00093DBF"/>
        </w:tc>
        <w:tc>
          <w:tcPr>
            <w:tcW w:w="588" w:type="dxa"/>
            <w:vAlign w:val="center"/>
            <w:hideMark/>
          </w:tcPr>
          <w:p w14:paraId="5768C883" w14:textId="77777777" w:rsidR="00093DBF" w:rsidRPr="00F23566" w:rsidRDefault="00093DBF" w:rsidP="00093DBF"/>
        </w:tc>
        <w:tc>
          <w:tcPr>
            <w:tcW w:w="644" w:type="dxa"/>
            <w:vAlign w:val="center"/>
            <w:hideMark/>
          </w:tcPr>
          <w:p w14:paraId="69E1266C" w14:textId="77777777" w:rsidR="00093DBF" w:rsidRPr="00F23566" w:rsidRDefault="00093DBF" w:rsidP="00093DBF"/>
        </w:tc>
        <w:tc>
          <w:tcPr>
            <w:tcW w:w="420" w:type="dxa"/>
            <w:vAlign w:val="center"/>
            <w:hideMark/>
          </w:tcPr>
          <w:p w14:paraId="7D8BFF75" w14:textId="77777777" w:rsidR="00093DBF" w:rsidRPr="00F23566" w:rsidRDefault="00093DBF" w:rsidP="00093DBF"/>
        </w:tc>
        <w:tc>
          <w:tcPr>
            <w:tcW w:w="36" w:type="dxa"/>
            <w:vAlign w:val="center"/>
            <w:hideMark/>
          </w:tcPr>
          <w:p w14:paraId="7ED41FDD" w14:textId="77777777" w:rsidR="00093DBF" w:rsidRPr="00F23566" w:rsidRDefault="00093DBF" w:rsidP="00093DBF"/>
        </w:tc>
        <w:tc>
          <w:tcPr>
            <w:tcW w:w="6" w:type="dxa"/>
            <w:vAlign w:val="center"/>
            <w:hideMark/>
          </w:tcPr>
          <w:p w14:paraId="2AD764F0" w14:textId="77777777" w:rsidR="00093DBF" w:rsidRPr="00F23566" w:rsidRDefault="00093DBF" w:rsidP="00093DBF"/>
        </w:tc>
        <w:tc>
          <w:tcPr>
            <w:tcW w:w="6" w:type="dxa"/>
            <w:vAlign w:val="center"/>
            <w:hideMark/>
          </w:tcPr>
          <w:p w14:paraId="24480436" w14:textId="77777777" w:rsidR="00093DBF" w:rsidRPr="00F23566" w:rsidRDefault="00093DBF" w:rsidP="00093DBF"/>
        </w:tc>
        <w:tc>
          <w:tcPr>
            <w:tcW w:w="700" w:type="dxa"/>
            <w:vAlign w:val="center"/>
            <w:hideMark/>
          </w:tcPr>
          <w:p w14:paraId="79D647DB" w14:textId="77777777" w:rsidR="00093DBF" w:rsidRPr="00F23566" w:rsidRDefault="00093DBF" w:rsidP="00093DBF"/>
        </w:tc>
        <w:tc>
          <w:tcPr>
            <w:tcW w:w="700" w:type="dxa"/>
            <w:vAlign w:val="center"/>
            <w:hideMark/>
          </w:tcPr>
          <w:p w14:paraId="2C8F9E43" w14:textId="77777777" w:rsidR="00093DBF" w:rsidRPr="00F23566" w:rsidRDefault="00093DBF" w:rsidP="00093DBF"/>
        </w:tc>
        <w:tc>
          <w:tcPr>
            <w:tcW w:w="420" w:type="dxa"/>
            <w:vAlign w:val="center"/>
            <w:hideMark/>
          </w:tcPr>
          <w:p w14:paraId="1CB73401" w14:textId="77777777" w:rsidR="00093DBF" w:rsidRPr="00F23566" w:rsidRDefault="00093DBF" w:rsidP="00093DBF"/>
        </w:tc>
        <w:tc>
          <w:tcPr>
            <w:tcW w:w="36" w:type="dxa"/>
            <w:vAlign w:val="center"/>
            <w:hideMark/>
          </w:tcPr>
          <w:p w14:paraId="3B52BEAA" w14:textId="77777777" w:rsidR="00093DBF" w:rsidRPr="00F23566" w:rsidRDefault="00093DBF" w:rsidP="00093DBF"/>
        </w:tc>
      </w:tr>
      <w:tr w:rsidR="00093DBF" w:rsidRPr="00F23566" w14:paraId="2F76BAFA"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1362E27C"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53975B07" w14:textId="77777777" w:rsidR="00093DBF" w:rsidRPr="00F23566" w:rsidRDefault="00093DBF" w:rsidP="00093DBF">
            <w:r w:rsidRPr="00F23566">
              <w:t>412900</w:t>
            </w:r>
          </w:p>
        </w:tc>
        <w:tc>
          <w:tcPr>
            <w:tcW w:w="10684" w:type="dxa"/>
            <w:tcBorders>
              <w:top w:val="nil"/>
              <w:left w:val="nil"/>
              <w:bottom w:val="nil"/>
              <w:right w:val="nil"/>
            </w:tcBorders>
            <w:shd w:val="clear" w:color="auto" w:fill="auto"/>
            <w:vAlign w:val="bottom"/>
            <w:hideMark/>
          </w:tcPr>
          <w:p w14:paraId="708C0D48" w14:textId="77777777" w:rsidR="00093DBF" w:rsidRPr="00F23566" w:rsidRDefault="00093DBF" w:rsidP="00093DBF">
            <w:proofErr w:type="spellStart"/>
            <w:r w:rsidRPr="00F23566">
              <w:t>Расходи</w:t>
            </w:r>
            <w:proofErr w:type="spellEnd"/>
            <w:r w:rsidRPr="00F23566">
              <w:t xml:space="preserve"> </w:t>
            </w:r>
            <w:proofErr w:type="spellStart"/>
            <w:r w:rsidRPr="00F23566">
              <w:t>за</w:t>
            </w:r>
            <w:proofErr w:type="spellEnd"/>
            <w:r w:rsidRPr="00F23566">
              <w:t xml:space="preserve"> </w:t>
            </w:r>
            <w:proofErr w:type="spellStart"/>
            <w:r w:rsidRPr="00F23566">
              <w:t>одржавање</w:t>
            </w:r>
            <w:proofErr w:type="spellEnd"/>
            <w:r w:rsidRPr="00F23566">
              <w:t xml:space="preserve"> </w:t>
            </w:r>
            <w:proofErr w:type="spellStart"/>
            <w:r w:rsidRPr="00F23566">
              <w:t>манифестације"Ђурђевдански</w:t>
            </w:r>
            <w:proofErr w:type="spellEnd"/>
            <w:r w:rsidRPr="00F23566">
              <w:t xml:space="preserve"> </w:t>
            </w:r>
            <w:proofErr w:type="spellStart"/>
            <w:r w:rsidRPr="00F23566">
              <w:t>дани</w:t>
            </w:r>
            <w:proofErr w:type="spellEnd"/>
            <w:r w:rsidRPr="00F23566">
              <w:t xml:space="preserve"> </w:t>
            </w:r>
            <w:proofErr w:type="spellStart"/>
            <w:r w:rsidRPr="00F23566">
              <w:t>културе</w:t>
            </w:r>
            <w:proofErr w:type="spellEnd"/>
            <w:r w:rsidRPr="00F23566">
              <w:t>"</w:t>
            </w:r>
          </w:p>
        </w:tc>
        <w:tc>
          <w:tcPr>
            <w:tcW w:w="1520" w:type="dxa"/>
            <w:tcBorders>
              <w:top w:val="nil"/>
              <w:left w:val="single" w:sz="8" w:space="0" w:color="auto"/>
              <w:bottom w:val="nil"/>
              <w:right w:val="single" w:sz="8" w:space="0" w:color="auto"/>
            </w:tcBorders>
            <w:shd w:val="clear" w:color="000000" w:fill="FFFFFF"/>
            <w:noWrap/>
            <w:vAlign w:val="bottom"/>
            <w:hideMark/>
          </w:tcPr>
          <w:p w14:paraId="47E67905" w14:textId="77777777" w:rsidR="00093DBF" w:rsidRPr="00F23566" w:rsidRDefault="00093DBF" w:rsidP="00093DBF">
            <w:r w:rsidRPr="00F23566">
              <w:t>18000</w:t>
            </w:r>
          </w:p>
        </w:tc>
        <w:tc>
          <w:tcPr>
            <w:tcW w:w="1520" w:type="dxa"/>
            <w:tcBorders>
              <w:top w:val="nil"/>
              <w:left w:val="nil"/>
              <w:bottom w:val="nil"/>
              <w:right w:val="single" w:sz="8" w:space="0" w:color="auto"/>
            </w:tcBorders>
            <w:shd w:val="clear" w:color="000000" w:fill="FFFFFF"/>
            <w:noWrap/>
            <w:vAlign w:val="bottom"/>
            <w:hideMark/>
          </w:tcPr>
          <w:p w14:paraId="6FBD8403" w14:textId="77777777" w:rsidR="00093DBF" w:rsidRPr="00F23566" w:rsidRDefault="00093DBF" w:rsidP="00093DBF">
            <w:r w:rsidRPr="00F23566">
              <w:t>19.500</w:t>
            </w:r>
          </w:p>
        </w:tc>
        <w:tc>
          <w:tcPr>
            <w:tcW w:w="760" w:type="dxa"/>
            <w:tcBorders>
              <w:top w:val="nil"/>
              <w:left w:val="nil"/>
              <w:bottom w:val="nil"/>
              <w:right w:val="single" w:sz="8" w:space="0" w:color="auto"/>
            </w:tcBorders>
            <w:shd w:val="clear" w:color="000000" w:fill="FFFFFF"/>
            <w:noWrap/>
            <w:vAlign w:val="bottom"/>
            <w:hideMark/>
          </w:tcPr>
          <w:p w14:paraId="547E6711" w14:textId="77777777" w:rsidR="00093DBF" w:rsidRPr="00F23566" w:rsidRDefault="00093DBF" w:rsidP="00093DBF">
            <w:r w:rsidRPr="00F23566">
              <w:t>1,08</w:t>
            </w:r>
          </w:p>
        </w:tc>
        <w:tc>
          <w:tcPr>
            <w:tcW w:w="1000" w:type="dxa"/>
            <w:tcBorders>
              <w:top w:val="nil"/>
              <w:left w:val="nil"/>
              <w:bottom w:val="nil"/>
              <w:right w:val="nil"/>
            </w:tcBorders>
            <w:shd w:val="clear" w:color="auto" w:fill="auto"/>
            <w:noWrap/>
            <w:vAlign w:val="bottom"/>
            <w:hideMark/>
          </w:tcPr>
          <w:p w14:paraId="1044DA4F" w14:textId="77777777" w:rsidR="00093DBF" w:rsidRPr="00F23566" w:rsidRDefault="00093DBF" w:rsidP="00093DBF"/>
        </w:tc>
        <w:tc>
          <w:tcPr>
            <w:tcW w:w="6" w:type="dxa"/>
            <w:vAlign w:val="center"/>
            <w:hideMark/>
          </w:tcPr>
          <w:p w14:paraId="3C77C817" w14:textId="77777777" w:rsidR="00093DBF" w:rsidRPr="00F23566" w:rsidRDefault="00093DBF" w:rsidP="00093DBF"/>
        </w:tc>
        <w:tc>
          <w:tcPr>
            <w:tcW w:w="6" w:type="dxa"/>
            <w:vAlign w:val="center"/>
            <w:hideMark/>
          </w:tcPr>
          <w:p w14:paraId="5A43E775" w14:textId="77777777" w:rsidR="00093DBF" w:rsidRPr="00F23566" w:rsidRDefault="00093DBF" w:rsidP="00093DBF"/>
        </w:tc>
        <w:tc>
          <w:tcPr>
            <w:tcW w:w="6" w:type="dxa"/>
            <w:vAlign w:val="center"/>
            <w:hideMark/>
          </w:tcPr>
          <w:p w14:paraId="7A1349D1" w14:textId="77777777" w:rsidR="00093DBF" w:rsidRPr="00F23566" w:rsidRDefault="00093DBF" w:rsidP="00093DBF"/>
        </w:tc>
        <w:tc>
          <w:tcPr>
            <w:tcW w:w="6" w:type="dxa"/>
            <w:vAlign w:val="center"/>
            <w:hideMark/>
          </w:tcPr>
          <w:p w14:paraId="5103E0B8" w14:textId="77777777" w:rsidR="00093DBF" w:rsidRPr="00F23566" w:rsidRDefault="00093DBF" w:rsidP="00093DBF"/>
        </w:tc>
        <w:tc>
          <w:tcPr>
            <w:tcW w:w="6" w:type="dxa"/>
            <w:vAlign w:val="center"/>
            <w:hideMark/>
          </w:tcPr>
          <w:p w14:paraId="1CD0CE2F" w14:textId="77777777" w:rsidR="00093DBF" w:rsidRPr="00F23566" w:rsidRDefault="00093DBF" w:rsidP="00093DBF"/>
        </w:tc>
        <w:tc>
          <w:tcPr>
            <w:tcW w:w="6" w:type="dxa"/>
            <w:vAlign w:val="center"/>
            <w:hideMark/>
          </w:tcPr>
          <w:p w14:paraId="1182A4AA" w14:textId="77777777" w:rsidR="00093DBF" w:rsidRPr="00F23566" w:rsidRDefault="00093DBF" w:rsidP="00093DBF"/>
        </w:tc>
        <w:tc>
          <w:tcPr>
            <w:tcW w:w="6" w:type="dxa"/>
            <w:vAlign w:val="center"/>
            <w:hideMark/>
          </w:tcPr>
          <w:p w14:paraId="5BF3BB17" w14:textId="77777777" w:rsidR="00093DBF" w:rsidRPr="00F23566" w:rsidRDefault="00093DBF" w:rsidP="00093DBF"/>
        </w:tc>
        <w:tc>
          <w:tcPr>
            <w:tcW w:w="811" w:type="dxa"/>
            <w:vAlign w:val="center"/>
            <w:hideMark/>
          </w:tcPr>
          <w:p w14:paraId="305D3713" w14:textId="77777777" w:rsidR="00093DBF" w:rsidRPr="00F23566" w:rsidRDefault="00093DBF" w:rsidP="00093DBF"/>
        </w:tc>
        <w:tc>
          <w:tcPr>
            <w:tcW w:w="811" w:type="dxa"/>
            <w:vAlign w:val="center"/>
            <w:hideMark/>
          </w:tcPr>
          <w:p w14:paraId="0316A5F4" w14:textId="77777777" w:rsidR="00093DBF" w:rsidRPr="00F23566" w:rsidRDefault="00093DBF" w:rsidP="00093DBF"/>
        </w:tc>
        <w:tc>
          <w:tcPr>
            <w:tcW w:w="420" w:type="dxa"/>
            <w:vAlign w:val="center"/>
            <w:hideMark/>
          </w:tcPr>
          <w:p w14:paraId="16E93126" w14:textId="77777777" w:rsidR="00093DBF" w:rsidRPr="00F23566" w:rsidRDefault="00093DBF" w:rsidP="00093DBF"/>
        </w:tc>
        <w:tc>
          <w:tcPr>
            <w:tcW w:w="588" w:type="dxa"/>
            <w:vAlign w:val="center"/>
            <w:hideMark/>
          </w:tcPr>
          <w:p w14:paraId="0B0F386E" w14:textId="77777777" w:rsidR="00093DBF" w:rsidRPr="00F23566" w:rsidRDefault="00093DBF" w:rsidP="00093DBF"/>
        </w:tc>
        <w:tc>
          <w:tcPr>
            <w:tcW w:w="644" w:type="dxa"/>
            <w:vAlign w:val="center"/>
            <w:hideMark/>
          </w:tcPr>
          <w:p w14:paraId="61F49239" w14:textId="77777777" w:rsidR="00093DBF" w:rsidRPr="00F23566" w:rsidRDefault="00093DBF" w:rsidP="00093DBF"/>
        </w:tc>
        <w:tc>
          <w:tcPr>
            <w:tcW w:w="420" w:type="dxa"/>
            <w:vAlign w:val="center"/>
            <w:hideMark/>
          </w:tcPr>
          <w:p w14:paraId="7E9A92BC" w14:textId="77777777" w:rsidR="00093DBF" w:rsidRPr="00F23566" w:rsidRDefault="00093DBF" w:rsidP="00093DBF"/>
        </w:tc>
        <w:tc>
          <w:tcPr>
            <w:tcW w:w="36" w:type="dxa"/>
            <w:vAlign w:val="center"/>
            <w:hideMark/>
          </w:tcPr>
          <w:p w14:paraId="0AFC2412" w14:textId="77777777" w:rsidR="00093DBF" w:rsidRPr="00F23566" w:rsidRDefault="00093DBF" w:rsidP="00093DBF"/>
        </w:tc>
        <w:tc>
          <w:tcPr>
            <w:tcW w:w="6" w:type="dxa"/>
            <w:vAlign w:val="center"/>
            <w:hideMark/>
          </w:tcPr>
          <w:p w14:paraId="06007E11" w14:textId="77777777" w:rsidR="00093DBF" w:rsidRPr="00F23566" w:rsidRDefault="00093DBF" w:rsidP="00093DBF"/>
        </w:tc>
        <w:tc>
          <w:tcPr>
            <w:tcW w:w="6" w:type="dxa"/>
            <w:vAlign w:val="center"/>
            <w:hideMark/>
          </w:tcPr>
          <w:p w14:paraId="5BF0F624" w14:textId="77777777" w:rsidR="00093DBF" w:rsidRPr="00F23566" w:rsidRDefault="00093DBF" w:rsidP="00093DBF"/>
        </w:tc>
        <w:tc>
          <w:tcPr>
            <w:tcW w:w="700" w:type="dxa"/>
            <w:vAlign w:val="center"/>
            <w:hideMark/>
          </w:tcPr>
          <w:p w14:paraId="461FA41C" w14:textId="77777777" w:rsidR="00093DBF" w:rsidRPr="00F23566" w:rsidRDefault="00093DBF" w:rsidP="00093DBF"/>
        </w:tc>
        <w:tc>
          <w:tcPr>
            <w:tcW w:w="700" w:type="dxa"/>
            <w:vAlign w:val="center"/>
            <w:hideMark/>
          </w:tcPr>
          <w:p w14:paraId="46E7A8A1" w14:textId="77777777" w:rsidR="00093DBF" w:rsidRPr="00F23566" w:rsidRDefault="00093DBF" w:rsidP="00093DBF"/>
        </w:tc>
        <w:tc>
          <w:tcPr>
            <w:tcW w:w="420" w:type="dxa"/>
            <w:vAlign w:val="center"/>
            <w:hideMark/>
          </w:tcPr>
          <w:p w14:paraId="403CF5E4" w14:textId="77777777" w:rsidR="00093DBF" w:rsidRPr="00F23566" w:rsidRDefault="00093DBF" w:rsidP="00093DBF"/>
        </w:tc>
        <w:tc>
          <w:tcPr>
            <w:tcW w:w="36" w:type="dxa"/>
            <w:vAlign w:val="center"/>
            <w:hideMark/>
          </w:tcPr>
          <w:p w14:paraId="7DB1F7A7" w14:textId="77777777" w:rsidR="00093DBF" w:rsidRPr="00F23566" w:rsidRDefault="00093DBF" w:rsidP="00093DBF"/>
        </w:tc>
      </w:tr>
      <w:tr w:rsidR="00093DBF" w:rsidRPr="00F23566" w14:paraId="5BB279A9" w14:textId="77777777" w:rsidTr="00093DBF">
        <w:trPr>
          <w:gridAfter w:val="4"/>
          <w:wAfter w:w="128" w:type="dxa"/>
          <w:trHeight w:val="255"/>
        </w:trPr>
        <w:tc>
          <w:tcPr>
            <w:tcW w:w="1052" w:type="dxa"/>
            <w:tcBorders>
              <w:top w:val="nil"/>
              <w:left w:val="single" w:sz="8" w:space="0" w:color="auto"/>
              <w:bottom w:val="nil"/>
              <w:right w:val="nil"/>
            </w:tcBorders>
            <w:shd w:val="clear" w:color="auto" w:fill="auto"/>
            <w:noWrap/>
            <w:vAlign w:val="bottom"/>
            <w:hideMark/>
          </w:tcPr>
          <w:p w14:paraId="78EFE5A7" w14:textId="77777777" w:rsidR="00093DBF" w:rsidRPr="00F23566" w:rsidRDefault="00093DBF" w:rsidP="00093DBF">
            <w:r w:rsidRPr="00F23566">
              <w:t>510000</w:t>
            </w:r>
          </w:p>
        </w:tc>
        <w:tc>
          <w:tcPr>
            <w:tcW w:w="720" w:type="dxa"/>
            <w:tcBorders>
              <w:top w:val="nil"/>
              <w:left w:val="nil"/>
              <w:bottom w:val="nil"/>
              <w:right w:val="nil"/>
            </w:tcBorders>
            <w:shd w:val="clear" w:color="auto" w:fill="auto"/>
            <w:vAlign w:val="bottom"/>
            <w:hideMark/>
          </w:tcPr>
          <w:p w14:paraId="264A39E5"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089BD458"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нефинансијску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5D2DF8C0"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47ACD436"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000000" w:fill="FFFFFF"/>
            <w:noWrap/>
            <w:vAlign w:val="bottom"/>
            <w:hideMark/>
          </w:tcPr>
          <w:p w14:paraId="4C55FC20"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19B62FAB" w14:textId="77777777" w:rsidR="00093DBF" w:rsidRPr="00F23566" w:rsidRDefault="00093DBF" w:rsidP="00093DBF"/>
        </w:tc>
        <w:tc>
          <w:tcPr>
            <w:tcW w:w="6" w:type="dxa"/>
            <w:vAlign w:val="center"/>
            <w:hideMark/>
          </w:tcPr>
          <w:p w14:paraId="7D4F7701" w14:textId="77777777" w:rsidR="00093DBF" w:rsidRPr="00F23566" w:rsidRDefault="00093DBF" w:rsidP="00093DBF"/>
        </w:tc>
        <w:tc>
          <w:tcPr>
            <w:tcW w:w="6" w:type="dxa"/>
            <w:vAlign w:val="center"/>
            <w:hideMark/>
          </w:tcPr>
          <w:p w14:paraId="6C9550EE" w14:textId="77777777" w:rsidR="00093DBF" w:rsidRPr="00F23566" w:rsidRDefault="00093DBF" w:rsidP="00093DBF"/>
        </w:tc>
        <w:tc>
          <w:tcPr>
            <w:tcW w:w="6" w:type="dxa"/>
            <w:vAlign w:val="center"/>
            <w:hideMark/>
          </w:tcPr>
          <w:p w14:paraId="374EA622" w14:textId="77777777" w:rsidR="00093DBF" w:rsidRPr="00F23566" w:rsidRDefault="00093DBF" w:rsidP="00093DBF"/>
        </w:tc>
        <w:tc>
          <w:tcPr>
            <w:tcW w:w="6" w:type="dxa"/>
            <w:vAlign w:val="center"/>
            <w:hideMark/>
          </w:tcPr>
          <w:p w14:paraId="5F4840F0" w14:textId="77777777" w:rsidR="00093DBF" w:rsidRPr="00F23566" w:rsidRDefault="00093DBF" w:rsidP="00093DBF"/>
        </w:tc>
        <w:tc>
          <w:tcPr>
            <w:tcW w:w="6" w:type="dxa"/>
            <w:vAlign w:val="center"/>
            <w:hideMark/>
          </w:tcPr>
          <w:p w14:paraId="71F0282D" w14:textId="77777777" w:rsidR="00093DBF" w:rsidRPr="00F23566" w:rsidRDefault="00093DBF" w:rsidP="00093DBF"/>
        </w:tc>
        <w:tc>
          <w:tcPr>
            <w:tcW w:w="6" w:type="dxa"/>
            <w:vAlign w:val="center"/>
            <w:hideMark/>
          </w:tcPr>
          <w:p w14:paraId="25424341" w14:textId="77777777" w:rsidR="00093DBF" w:rsidRPr="00F23566" w:rsidRDefault="00093DBF" w:rsidP="00093DBF"/>
        </w:tc>
        <w:tc>
          <w:tcPr>
            <w:tcW w:w="6" w:type="dxa"/>
            <w:vAlign w:val="center"/>
            <w:hideMark/>
          </w:tcPr>
          <w:p w14:paraId="7A1AE6A8" w14:textId="77777777" w:rsidR="00093DBF" w:rsidRPr="00F23566" w:rsidRDefault="00093DBF" w:rsidP="00093DBF"/>
        </w:tc>
        <w:tc>
          <w:tcPr>
            <w:tcW w:w="811" w:type="dxa"/>
            <w:vAlign w:val="center"/>
            <w:hideMark/>
          </w:tcPr>
          <w:p w14:paraId="750FB742" w14:textId="77777777" w:rsidR="00093DBF" w:rsidRPr="00F23566" w:rsidRDefault="00093DBF" w:rsidP="00093DBF"/>
        </w:tc>
        <w:tc>
          <w:tcPr>
            <w:tcW w:w="811" w:type="dxa"/>
            <w:vAlign w:val="center"/>
            <w:hideMark/>
          </w:tcPr>
          <w:p w14:paraId="76F66578" w14:textId="77777777" w:rsidR="00093DBF" w:rsidRPr="00F23566" w:rsidRDefault="00093DBF" w:rsidP="00093DBF"/>
        </w:tc>
        <w:tc>
          <w:tcPr>
            <w:tcW w:w="420" w:type="dxa"/>
            <w:vAlign w:val="center"/>
            <w:hideMark/>
          </w:tcPr>
          <w:p w14:paraId="659FAE98" w14:textId="77777777" w:rsidR="00093DBF" w:rsidRPr="00F23566" w:rsidRDefault="00093DBF" w:rsidP="00093DBF"/>
        </w:tc>
        <w:tc>
          <w:tcPr>
            <w:tcW w:w="588" w:type="dxa"/>
            <w:vAlign w:val="center"/>
            <w:hideMark/>
          </w:tcPr>
          <w:p w14:paraId="39F9DCC1" w14:textId="77777777" w:rsidR="00093DBF" w:rsidRPr="00F23566" w:rsidRDefault="00093DBF" w:rsidP="00093DBF"/>
        </w:tc>
        <w:tc>
          <w:tcPr>
            <w:tcW w:w="644" w:type="dxa"/>
            <w:vAlign w:val="center"/>
            <w:hideMark/>
          </w:tcPr>
          <w:p w14:paraId="4196A24B" w14:textId="77777777" w:rsidR="00093DBF" w:rsidRPr="00F23566" w:rsidRDefault="00093DBF" w:rsidP="00093DBF"/>
        </w:tc>
        <w:tc>
          <w:tcPr>
            <w:tcW w:w="420" w:type="dxa"/>
            <w:vAlign w:val="center"/>
            <w:hideMark/>
          </w:tcPr>
          <w:p w14:paraId="4ADCEA57" w14:textId="77777777" w:rsidR="00093DBF" w:rsidRPr="00F23566" w:rsidRDefault="00093DBF" w:rsidP="00093DBF"/>
        </w:tc>
        <w:tc>
          <w:tcPr>
            <w:tcW w:w="36" w:type="dxa"/>
            <w:vAlign w:val="center"/>
            <w:hideMark/>
          </w:tcPr>
          <w:p w14:paraId="1816F64E" w14:textId="77777777" w:rsidR="00093DBF" w:rsidRPr="00F23566" w:rsidRDefault="00093DBF" w:rsidP="00093DBF"/>
        </w:tc>
        <w:tc>
          <w:tcPr>
            <w:tcW w:w="6" w:type="dxa"/>
            <w:vAlign w:val="center"/>
            <w:hideMark/>
          </w:tcPr>
          <w:p w14:paraId="43F3DAFD" w14:textId="77777777" w:rsidR="00093DBF" w:rsidRPr="00F23566" w:rsidRDefault="00093DBF" w:rsidP="00093DBF"/>
        </w:tc>
        <w:tc>
          <w:tcPr>
            <w:tcW w:w="6" w:type="dxa"/>
            <w:vAlign w:val="center"/>
            <w:hideMark/>
          </w:tcPr>
          <w:p w14:paraId="7D24EEC7" w14:textId="77777777" w:rsidR="00093DBF" w:rsidRPr="00F23566" w:rsidRDefault="00093DBF" w:rsidP="00093DBF"/>
        </w:tc>
        <w:tc>
          <w:tcPr>
            <w:tcW w:w="700" w:type="dxa"/>
            <w:vAlign w:val="center"/>
            <w:hideMark/>
          </w:tcPr>
          <w:p w14:paraId="0CE94474" w14:textId="77777777" w:rsidR="00093DBF" w:rsidRPr="00F23566" w:rsidRDefault="00093DBF" w:rsidP="00093DBF"/>
        </w:tc>
        <w:tc>
          <w:tcPr>
            <w:tcW w:w="700" w:type="dxa"/>
            <w:vAlign w:val="center"/>
            <w:hideMark/>
          </w:tcPr>
          <w:p w14:paraId="6BF3C8DD" w14:textId="77777777" w:rsidR="00093DBF" w:rsidRPr="00F23566" w:rsidRDefault="00093DBF" w:rsidP="00093DBF"/>
        </w:tc>
        <w:tc>
          <w:tcPr>
            <w:tcW w:w="420" w:type="dxa"/>
            <w:vAlign w:val="center"/>
            <w:hideMark/>
          </w:tcPr>
          <w:p w14:paraId="026DC55E" w14:textId="77777777" w:rsidR="00093DBF" w:rsidRPr="00F23566" w:rsidRDefault="00093DBF" w:rsidP="00093DBF"/>
        </w:tc>
        <w:tc>
          <w:tcPr>
            <w:tcW w:w="36" w:type="dxa"/>
            <w:vAlign w:val="center"/>
            <w:hideMark/>
          </w:tcPr>
          <w:p w14:paraId="48395D06" w14:textId="77777777" w:rsidR="00093DBF" w:rsidRPr="00F23566" w:rsidRDefault="00093DBF" w:rsidP="00093DBF"/>
        </w:tc>
      </w:tr>
      <w:tr w:rsidR="00093DBF" w:rsidRPr="00F23566" w14:paraId="3B89A31C"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68F22800" w14:textId="77777777" w:rsidR="00093DBF" w:rsidRPr="00F23566" w:rsidRDefault="00093DBF" w:rsidP="00093DBF">
            <w:r w:rsidRPr="00F23566">
              <w:t>511000</w:t>
            </w:r>
          </w:p>
        </w:tc>
        <w:tc>
          <w:tcPr>
            <w:tcW w:w="720" w:type="dxa"/>
            <w:tcBorders>
              <w:top w:val="nil"/>
              <w:left w:val="nil"/>
              <w:bottom w:val="nil"/>
              <w:right w:val="nil"/>
            </w:tcBorders>
            <w:shd w:val="clear" w:color="auto" w:fill="auto"/>
            <w:vAlign w:val="bottom"/>
            <w:hideMark/>
          </w:tcPr>
          <w:p w14:paraId="2CF57F83"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61299390"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произведену</w:t>
            </w:r>
            <w:proofErr w:type="spellEnd"/>
            <w:r w:rsidRPr="00F23566">
              <w:t xml:space="preserve"> </w:t>
            </w:r>
            <w:proofErr w:type="spellStart"/>
            <w:r w:rsidRPr="00F23566">
              <w:t>сталну</w:t>
            </w:r>
            <w:proofErr w:type="spellEnd"/>
            <w:r w:rsidRPr="00F23566">
              <w:t xml:space="preserve"> </w:t>
            </w:r>
            <w:proofErr w:type="spellStart"/>
            <w:r w:rsidRPr="00F23566">
              <w:t>имовину</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30EE663"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3DA92D18"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000000" w:fill="FFFFFF"/>
            <w:noWrap/>
            <w:vAlign w:val="bottom"/>
            <w:hideMark/>
          </w:tcPr>
          <w:p w14:paraId="1E33D65A"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5B2EC00" w14:textId="77777777" w:rsidR="00093DBF" w:rsidRPr="00F23566" w:rsidRDefault="00093DBF" w:rsidP="00093DBF"/>
        </w:tc>
        <w:tc>
          <w:tcPr>
            <w:tcW w:w="6" w:type="dxa"/>
            <w:vAlign w:val="center"/>
            <w:hideMark/>
          </w:tcPr>
          <w:p w14:paraId="7C148367" w14:textId="77777777" w:rsidR="00093DBF" w:rsidRPr="00F23566" w:rsidRDefault="00093DBF" w:rsidP="00093DBF"/>
        </w:tc>
        <w:tc>
          <w:tcPr>
            <w:tcW w:w="6" w:type="dxa"/>
            <w:vAlign w:val="center"/>
            <w:hideMark/>
          </w:tcPr>
          <w:p w14:paraId="3A020A98" w14:textId="77777777" w:rsidR="00093DBF" w:rsidRPr="00F23566" w:rsidRDefault="00093DBF" w:rsidP="00093DBF"/>
        </w:tc>
        <w:tc>
          <w:tcPr>
            <w:tcW w:w="6" w:type="dxa"/>
            <w:vAlign w:val="center"/>
            <w:hideMark/>
          </w:tcPr>
          <w:p w14:paraId="7B5D2C93" w14:textId="77777777" w:rsidR="00093DBF" w:rsidRPr="00F23566" w:rsidRDefault="00093DBF" w:rsidP="00093DBF"/>
        </w:tc>
        <w:tc>
          <w:tcPr>
            <w:tcW w:w="6" w:type="dxa"/>
            <w:vAlign w:val="center"/>
            <w:hideMark/>
          </w:tcPr>
          <w:p w14:paraId="40840EEB" w14:textId="77777777" w:rsidR="00093DBF" w:rsidRPr="00F23566" w:rsidRDefault="00093DBF" w:rsidP="00093DBF"/>
        </w:tc>
        <w:tc>
          <w:tcPr>
            <w:tcW w:w="6" w:type="dxa"/>
            <w:vAlign w:val="center"/>
            <w:hideMark/>
          </w:tcPr>
          <w:p w14:paraId="253D2F9B" w14:textId="77777777" w:rsidR="00093DBF" w:rsidRPr="00F23566" w:rsidRDefault="00093DBF" w:rsidP="00093DBF"/>
        </w:tc>
        <w:tc>
          <w:tcPr>
            <w:tcW w:w="6" w:type="dxa"/>
            <w:vAlign w:val="center"/>
            <w:hideMark/>
          </w:tcPr>
          <w:p w14:paraId="375805CE" w14:textId="77777777" w:rsidR="00093DBF" w:rsidRPr="00F23566" w:rsidRDefault="00093DBF" w:rsidP="00093DBF"/>
        </w:tc>
        <w:tc>
          <w:tcPr>
            <w:tcW w:w="6" w:type="dxa"/>
            <w:vAlign w:val="center"/>
            <w:hideMark/>
          </w:tcPr>
          <w:p w14:paraId="46E38807" w14:textId="77777777" w:rsidR="00093DBF" w:rsidRPr="00F23566" w:rsidRDefault="00093DBF" w:rsidP="00093DBF"/>
        </w:tc>
        <w:tc>
          <w:tcPr>
            <w:tcW w:w="811" w:type="dxa"/>
            <w:vAlign w:val="center"/>
            <w:hideMark/>
          </w:tcPr>
          <w:p w14:paraId="21E6465E" w14:textId="77777777" w:rsidR="00093DBF" w:rsidRPr="00F23566" w:rsidRDefault="00093DBF" w:rsidP="00093DBF"/>
        </w:tc>
        <w:tc>
          <w:tcPr>
            <w:tcW w:w="811" w:type="dxa"/>
            <w:vAlign w:val="center"/>
            <w:hideMark/>
          </w:tcPr>
          <w:p w14:paraId="1A26451D" w14:textId="77777777" w:rsidR="00093DBF" w:rsidRPr="00F23566" w:rsidRDefault="00093DBF" w:rsidP="00093DBF"/>
        </w:tc>
        <w:tc>
          <w:tcPr>
            <w:tcW w:w="420" w:type="dxa"/>
            <w:vAlign w:val="center"/>
            <w:hideMark/>
          </w:tcPr>
          <w:p w14:paraId="49362F85" w14:textId="77777777" w:rsidR="00093DBF" w:rsidRPr="00F23566" w:rsidRDefault="00093DBF" w:rsidP="00093DBF"/>
        </w:tc>
        <w:tc>
          <w:tcPr>
            <w:tcW w:w="588" w:type="dxa"/>
            <w:vAlign w:val="center"/>
            <w:hideMark/>
          </w:tcPr>
          <w:p w14:paraId="3EC9CDD2" w14:textId="77777777" w:rsidR="00093DBF" w:rsidRPr="00F23566" w:rsidRDefault="00093DBF" w:rsidP="00093DBF"/>
        </w:tc>
        <w:tc>
          <w:tcPr>
            <w:tcW w:w="644" w:type="dxa"/>
            <w:vAlign w:val="center"/>
            <w:hideMark/>
          </w:tcPr>
          <w:p w14:paraId="5EE9B639" w14:textId="77777777" w:rsidR="00093DBF" w:rsidRPr="00F23566" w:rsidRDefault="00093DBF" w:rsidP="00093DBF"/>
        </w:tc>
        <w:tc>
          <w:tcPr>
            <w:tcW w:w="420" w:type="dxa"/>
            <w:vAlign w:val="center"/>
            <w:hideMark/>
          </w:tcPr>
          <w:p w14:paraId="470086BE" w14:textId="77777777" w:rsidR="00093DBF" w:rsidRPr="00F23566" w:rsidRDefault="00093DBF" w:rsidP="00093DBF"/>
        </w:tc>
        <w:tc>
          <w:tcPr>
            <w:tcW w:w="36" w:type="dxa"/>
            <w:vAlign w:val="center"/>
            <w:hideMark/>
          </w:tcPr>
          <w:p w14:paraId="7A3DFF49" w14:textId="77777777" w:rsidR="00093DBF" w:rsidRPr="00F23566" w:rsidRDefault="00093DBF" w:rsidP="00093DBF"/>
        </w:tc>
        <w:tc>
          <w:tcPr>
            <w:tcW w:w="6" w:type="dxa"/>
            <w:vAlign w:val="center"/>
            <w:hideMark/>
          </w:tcPr>
          <w:p w14:paraId="377792AC" w14:textId="77777777" w:rsidR="00093DBF" w:rsidRPr="00F23566" w:rsidRDefault="00093DBF" w:rsidP="00093DBF"/>
        </w:tc>
        <w:tc>
          <w:tcPr>
            <w:tcW w:w="6" w:type="dxa"/>
            <w:vAlign w:val="center"/>
            <w:hideMark/>
          </w:tcPr>
          <w:p w14:paraId="0142B3C5" w14:textId="77777777" w:rsidR="00093DBF" w:rsidRPr="00F23566" w:rsidRDefault="00093DBF" w:rsidP="00093DBF"/>
        </w:tc>
        <w:tc>
          <w:tcPr>
            <w:tcW w:w="700" w:type="dxa"/>
            <w:vAlign w:val="center"/>
            <w:hideMark/>
          </w:tcPr>
          <w:p w14:paraId="76F73387" w14:textId="77777777" w:rsidR="00093DBF" w:rsidRPr="00F23566" w:rsidRDefault="00093DBF" w:rsidP="00093DBF"/>
        </w:tc>
        <w:tc>
          <w:tcPr>
            <w:tcW w:w="700" w:type="dxa"/>
            <w:vAlign w:val="center"/>
            <w:hideMark/>
          </w:tcPr>
          <w:p w14:paraId="0480AD45" w14:textId="77777777" w:rsidR="00093DBF" w:rsidRPr="00F23566" w:rsidRDefault="00093DBF" w:rsidP="00093DBF"/>
        </w:tc>
        <w:tc>
          <w:tcPr>
            <w:tcW w:w="420" w:type="dxa"/>
            <w:vAlign w:val="center"/>
            <w:hideMark/>
          </w:tcPr>
          <w:p w14:paraId="5783EC62" w14:textId="77777777" w:rsidR="00093DBF" w:rsidRPr="00F23566" w:rsidRDefault="00093DBF" w:rsidP="00093DBF"/>
        </w:tc>
        <w:tc>
          <w:tcPr>
            <w:tcW w:w="36" w:type="dxa"/>
            <w:vAlign w:val="center"/>
            <w:hideMark/>
          </w:tcPr>
          <w:p w14:paraId="7B104DE7" w14:textId="77777777" w:rsidR="00093DBF" w:rsidRPr="00F23566" w:rsidRDefault="00093DBF" w:rsidP="00093DBF"/>
        </w:tc>
      </w:tr>
      <w:tr w:rsidR="00093DBF" w:rsidRPr="00F23566" w14:paraId="1EA2B017" w14:textId="77777777" w:rsidTr="00093DBF">
        <w:trPr>
          <w:gridAfter w:val="4"/>
          <w:wAfter w:w="128" w:type="dxa"/>
          <w:trHeight w:val="240"/>
        </w:trPr>
        <w:tc>
          <w:tcPr>
            <w:tcW w:w="1052" w:type="dxa"/>
            <w:tcBorders>
              <w:top w:val="nil"/>
              <w:left w:val="single" w:sz="8" w:space="0" w:color="auto"/>
              <w:bottom w:val="nil"/>
              <w:right w:val="nil"/>
            </w:tcBorders>
            <w:shd w:val="clear" w:color="auto" w:fill="auto"/>
            <w:noWrap/>
            <w:vAlign w:val="bottom"/>
            <w:hideMark/>
          </w:tcPr>
          <w:p w14:paraId="2A433D51"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70942596" w14:textId="77777777" w:rsidR="00093DBF" w:rsidRPr="00F23566" w:rsidRDefault="00093DBF" w:rsidP="00093DBF">
            <w:r w:rsidRPr="00F23566">
              <w:t>511300</w:t>
            </w:r>
          </w:p>
        </w:tc>
        <w:tc>
          <w:tcPr>
            <w:tcW w:w="10684" w:type="dxa"/>
            <w:tcBorders>
              <w:top w:val="nil"/>
              <w:left w:val="nil"/>
              <w:bottom w:val="nil"/>
              <w:right w:val="nil"/>
            </w:tcBorders>
            <w:shd w:val="clear" w:color="auto" w:fill="auto"/>
            <w:vAlign w:val="bottom"/>
            <w:hideMark/>
          </w:tcPr>
          <w:p w14:paraId="7E72F189"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набавку</w:t>
            </w:r>
            <w:proofErr w:type="spellEnd"/>
            <w:r w:rsidRPr="00F23566">
              <w:t xml:space="preserve"> </w:t>
            </w:r>
            <w:proofErr w:type="spellStart"/>
            <w:r w:rsidRPr="00F23566">
              <w:t>постројења</w:t>
            </w:r>
            <w:proofErr w:type="spellEnd"/>
            <w:r w:rsidRPr="00F23566">
              <w:t xml:space="preserve"> и </w:t>
            </w:r>
            <w:proofErr w:type="spellStart"/>
            <w:r w:rsidRPr="00F23566">
              <w:t>опреме</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AA9135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6357290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21CE9FA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0ECFB1E6" w14:textId="77777777" w:rsidR="00093DBF" w:rsidRPr="00F23566" w:rsidRDefault="00093DBF" w:rsidP="00093DBF"/>
        </w:tc>
        <w:tc>
          <w:tcPr>
            <w:tcW w:w="6" w:type="dxa"/>
            <w:vAlign w:val="center"/>
            <w:hideMark/>
          </w:tcPr>
          <w:p w14:paraId="50E86B11" w14:textId="77777777" w:rsidR="00093DBF" w:rsidRPr="00F23566" w:rsidRDefault="00093DBF" w:rsidP="00093DBF"/>
        </w:tc>
        <w:tc>
          <w:tcPr>
            <w:tcW w:w="6" w:type="dxa"/>
            <w:vAlign w:val="center"/>
            <w:hideMark/>
          </w:tcPr>
          <w:p w14:paraId="7F6052F3" w14:textId="77777777" w:rsidR="00093DBF" w:rsidRPr="00F23566" w:rsidRDefault="00093DBF" w:rsidP="00093DBF"/>
        </w:tc>
        <w:tc>
          <w:tcPr>
            <w:tcW w:w="6" w:type="dxa"/>
            <w:vAlign w:val="center"/>
            <w:hideMark/>
          </w:tcPr>
          <w:p w14:paraId="2D5B2412" w14:textId="77777777" w:rsidR="00093DBF" w:rsidRPr="00F23566" w:rsidRDefault="00093DBF" w:rsidP="00093DBF"/>
        </w:tc>
        <w:tc>
          <w:tcPr>
            <w:tcW w:w="6" w:type="dxa"/>
            <w:vAlign w:val="center"/>
            <w:hideMark/>
          </w:tcPr>
          <w:p w14:paraId="1C83A0AE" w14:textId="77777777" w:rsidR="00093DBF" w:rsidRPr="00F23566" w:rsidRDefault="00093DBF" w:rsidP="00093DBF"/>
        </w:tc>
        <w:tc>
          <w:tcPr>
            <w:tcW w:w="6" w:type="dxa"/>
            <w:vAlign w:val="center"/>
            <w:hideMark/>
          </w:tcPr>
          <w:p w14:paraId="00B7FA66" w14:textId="77777777" w:rsidR="00093DBF" w:rsidRPr="00F23566" w:rsidRDefault="00093DBF" w:rsidP="00093DBF"/>
        </w:tc>
        <w:tc>
          <w:tcPr>
            <w:tcW w:w="6" w:type="dxa"/>
            <w:vAlign w:val="center"/>
            <w:hideMark/>
          </w:tcPr>
          <w:p w14:paraId="2D0DBD99" w14:textId="77777777" w:rsidR="00093DBF" w:rsidRPr="00F23566" w:rsidRDefault="00093DBF" w:rsidP="00093DBF"/>
        </w:tc>
        <w:tc>
          <w:tcPr>
            <w:tcW w:w="6" w:type="dxa"/>
            <w:vAlign w:val="center"/>
            <w:hideMark/>
          </w:tcPr>
          <w:p w14:paraId="032F6650" w14:textId="77777777" w:rsidR="00093DBF" w:rsidRPr="00F23566" w:rsidRDefault="00093DBF" w:rsidP="00093DBF"/>
        </w:tc>
        <w:tc>
          <w:tcPr>
            <w:tcW w:w="811" w:type="dxa"/>
            <w:vAlign w:val="center"/>
            <w:hideMark/>
          </w:tcPr>
          <w:p w14:paraId="4C74ADDE" w14:textId="77777777" w:rsidR="00093DBF" w:rsidRPr="00F23566" w:rsidRDefault="00093DBF" w:rsidP="00093DBF"/>
        </w:tc>
        <w:tc>
          <w:tcPr>
            <w:tcW w:w="811" w:type="dxa"/>
            <w:vAlign w:val="center"/>
            <w:hideMark/>
          </w:tcPr>
          <w:p w14:paraId="333EF295" w14:textId="77777777" w:rsidR="00093DBF" w:rsidRPr="00F23566" w:rsidRDefault="00093DBF" w:rsidP="00093DBF"/>
        </w:tc>
        <w:tc>
          <w:tcPr>
            <w:tcW w:w="420" w:type="dxa"/>
            <w:vAlign w:val="center"/>
            <w:hideMark/>
          </w:tcPr>
          <w:p w14:paraId="10ED1786" w14:textId="77777777" w:rsidR="00093DBF" w:rsidRPr="00F23566" w:rsidRDefault="00093DBF" w:rsidP="00093DBF"/>
        </w:tc>
        <w:tc>
          <w:tcPr>
            <w:tcW w:w="588" w:type="dxa"/>
            <w:vAlign w:val="center"/>
            <w:hideMark/>
          </w:tcPr>
          <w:p w14:paraId="72AC178A" w14:textId="77777777" w:rsidR="00093DBF" w:rsidRPr="00F23566" w:rsidRDefault="00093DBF" w:rsidP="00093DBF"/>
        </w:tc>
        <w:tc>
          <w:tcPr>
            <w:tcW w:w="644" w:type="dxa"/>
            <w:vAlign w:val="center"/>
            <w:hideMark/>
          </w:tcPr>
          <w:p w14:paraId="4F0FFB3F" w14:textId="77777777" w:rsidR="00093DBF" w:rsidRPr="00F23566" w:rsidRDefault="00093DBF" w:rsidP="00093DBF"/>
        </w:tc>
        <w:tc>
          <w:tcPr>
            <w:tcW w:w="420" w:type="dxa"/>
            <w:vAlign w:val="center"/>
            <w:hideMark/>
          </w:tcPr>
          <w:p w14:paraId="3326924E" w14:textId="77777777" w:rsidR="00093DBF" w:rsidRPr="00F23566" w:rsidRDefault="00093DBF" w:rsidP="00093DBF"/>
        </w:tc>
        <w:tc>
          <w:tcPr>
            <w:tcW w:w="36" w:type="dxa"/>
            <w:vAlign w:val="center"/>
            <w:hideMark/>
          </w:tcPr>
          <w:p w14:paraId="69C77BD2" w14:textId="77777777" w:rsidR="00093DBF" w:rsidRPr="00F23566" w:rsidRDefault="00093DBF" w:rsidP="00093DBF"/>
        </w:tc>
        <w:tc>
          <w:tcPr>
            <w:tcW w:w="6" w:type="dxa"/>
            <w:vAlign w:val="center"/>
            <w:hideMark/>
          </w:tcPr>
          <w:p w14:paraId="24E61E0D" w14:textId="77777777" w:rsidR="00093DBF" w:rsidRPr="00F23566" w:rsidRDefault="00093DBF" w:rsidP="00093DBF"/>
        </w:tc>
        <w:tc>
          <w:tcPr>
            <w:tcW w:w="6" w:type="dxa"/>
            <w:vAlign w:val="center"/>
            <w:hideMark/>
          </w:tcPr>
          <w:p w14:paraId="2B1BAEBE" w14:textId="77777777" w:rsidR="00093DBF" w:rsidRPr="00F23566" w:rsidRDefault="00093DBF" w:rsidP="00093DBF"/>
        </w:tc>
        <w:tc>
          <w:tcPr>
            <w:tcW w:w="700" w:type="dxa"/>
            <w:vAlign w:val="center"/>
            <w:hideMark/>
          </w:tcPr>
          <w:p w14:paraId="600B7694" w14:textId="77777777" w:rsidR="00093DBF" w:rsidRPr="00F23566" w:rsidRDefault="00093DBF" w:rsidP="00093DBF"/>
        </w:tc>
        <w:tc>
          <w:tcPr>
            <w:tcW w:w="700" w:type="dxa"/>
            <w:vAlign w:val="center"/>
            <w:hideMark/>
          </w:tcPr>
          <w:p w14:paraId="32D0F783" w14:textId="77777777" w:rsidR="00093DBF" w:rsidRPr="00F23566" w:rsidRDefault="00093DBF" w:rsidP="00093DBF"/>
        </w:tc>
        <w:tc>
          <w:tcPr>
            <w:tcW w:w="420" w:type="dxa"/>
            <w:vAlign w:val="center"/>
            <w:hideMark/>
          </w:tcPr>
          <w:p w14:paraId="15B43E13" w14:textId="77777777" w:rsidR="00093DBF" w:rsidRPr="00F23566" w:rsidRDefault="00093DBF" w:rsidP="00093DBF"/>
        </w:tc>
        <w:tc>
          <w:tcPr>
            <w:tcW w:w="36" w:type="dxa"/>
            <w:vAlign w:val="center"/>
            <w:hideMark/>
          </w:tcPr>
          <w:p w14:paraId="3EBE1E71" w14:textId="77777777" w:rsidR="00093DBF" w:rsidRPr="00F23566" w:rsidRDefault="00093DBF" w:rsidP="00093DBF"/>
        </w:tc>
      </w:tr>
      <w:tr w:rsidR="00093DBF" w:rsidRPr="00F23566" w14:paraId="70AD7193" w14:textId="77777777" w:rsidTr="00093DBF">
        <w:trPr>
          <w:gridAfter w:val="4"/>
          <w:wAfter w:w="128" w:type="dxa"/>
          <w:trHeight w:val="270"/>
        </w:trPr>
        <w:tc>
          <w:tcPr>
            <w:tcW w:w="1052" w:type="dxa"/>
            <w:tcBorders>
              <w:top w:val="nil"/>
              <w:left w:val="single" w:sz="8" w:space="0" w:color="auto"/>
              <w:bottom w:val="nil"/>
              <w:right w:val="nil"/>
            </w:tcBorders>
            <w:shd w:val="clear" w:color="auto" w:fill="auto"/>
            <w:noWrap/>
            <w:vAlign w:val="bottom"/>
            <w:hideMark/>
          </w:tcPr>
          <w:p w14:paraId="624A306E" w14:textId="77777777" w:rsidR="00093DBF" w:rsidRPr="00F23566" w:rsidRDefault="00093DBF" w:rsidP="00093DBF">
            <w:r w:rsidRPr="00F23566">
              <w:t>638000</w:t>
            </w:r>
          </w:p>
        </w:tc>
        <w:tc>
          <w:tcPr>
            <w:tcW w:w="720" w:type="dxa"/>
            <w:tcBorders>
              <w:top w:val="nil"/>
              <w:left w:val="nil"/>
              <w:bottom w:val="nil"/>
              <w:right w:val="nil"/>
            </w:tcBorders>
            <w:shd w:val="clear" w:color="auto" w:fill="auto"/>
            <w:vAlign w:val="bottom"/>
            <w:hideMark/>
          </w:tcPr>
          <w:p w14:paraId="5330D024"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12ADC94D" w14:textId="77777777" w:rsidR="00093DBF" w:rsidRPr="00F23566" w:rsidRDefault="00093DBF" w:rsidP="00093DBF">
            <w:proofErr w:type="spellStart"/>
            <w:r w:rsidRPr="00F23566">
              <w:t>Остали</w:t>
            </w:r>
            <w:proofErr w:type="spellEnd"/>
            <w:r w:rsidRPr="00F23566">
              <w:t xml:space="preserve"> </w:t>
            </w:r>
            <w:proofErr w:type="spellStart"/>
            <w:r w:rsidRPr="00F23566">
              <w:t>издаци</w:t>
            </w:r>
            <w:proofErr w:type="spellEnd"/>
            <w:r w:rsidRPr="00F23566">
              <w:t xml:space="preserve"> </w:t>
            </w:r>
            <w:proofErr w:type="spellStart"/>
            <w:r w:rsidRPr="00F23566">
              <w:t>из</w:t>
            </w:r>
            <w:proofErr w:type="spellEnd"/>
            <w:r w:rsidRPr="00F23566">
              <w:t xml:space="preserve"> </w:t>
            </w:r>
            <w:proofErr w:type="spellStart"/>
            <w:r w:rsidRPr="00F23566">
              <w:t>трансакција</w:t>
            </w:r>
            <w:proofErr w:type="spellEnd"/>
            <w:r w:rsidRPr="00F23566">
              <w:t xml:space="preserve"> </w:t>
            </w:r>
            <w:proofErr w:type="spellStart"/>
            <w:r w:rsidRPr="00F23566">
              <w:t>између</w:t>
            </w:r>
            <w:proofErr w:type="spellEnd"/>
            <w:r w:rsidRPr="00F23566">
              <w:t xml:space="preserve"> </w:t>
            </w:r>
            <w:proofErr w:type="spellStart"/>
            <w:r w:rsidRPr="00F23566">
              <w:t>или</w:t>
            </w:r>
            <w:proofErr w:type="spellEnd"/>
            <w:r w:rsidRPr="00F23566">
              <w:t xml:space="preserve"> </w:t>
            </w:r>
            <w:proofErr w:type="spellStart"/>
            <w:r w:rsidRPr="00F23566">
              <w:t>унутар</w:t>
            </w:r>
            <w:proofErr w:type="spellEnd"/>
            <w:r w:rsidRPr="00F23566">
              <w:t xml:space="preserve"> </w:t>
            </w:r>
            <w:proofErr w:type="spellStart"/>
            <w:r w:rsidRPr="00F23566">
              <w:t>јединица</w:t>
            </w:r>
            <w:proofErr w:type="spellEnd"/>
            <w:r w:rsidRPr="00F23566">
              <w:t xml:space="preserve"> </w:t>
            </w:r>
            <w:proofErr w:type="spellStart"/>
            <w:r w:rsidRPr="00F23566">
              <w:t>власти</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301048BE" w14:textId="77777777" w:rsidR="00093DBF" w:rsidRPr="00F23566" w:rsidRDefault="00093DBF" w:rsidP="00093DBF">
            <w:r w:rsidRPr="00F23566">
              <w:t>0</w:t>
            </w:r>
          </w:p>
        </w:tc>
        <w:tc>
          <w:tcPr>
            <w:tcW w:w="1520" w:type="dxa"/>
            <w:tcBorders>
              <w:top w:val="nil"/>
              <w:left w:val="nil"/>
              <w:bottom w:val="nil"/>
              <w:right w:val="single" w:sz="8" w:space="0" w:color="auto"/>
            </w:tcBorders>
            <w:shd w:val="clear" w:color="000000" w:fill="FFFFFF"/>
            <w:noWrap/>
            <w:vAlign w:val="bottom"/>
            <w:hideMark/>
          </w:tcPr>
          <w:p w14:paraId="7BC37C95" w14:textId="77777777" w:rsidR="00093DBF" w:rsidRPr="00F23566" w:rsidRDefault="00093DBF" w:rsidP="00093DBF">
            <w:r w:rsidRPr="00F23566">
              <w:t>0</w:t>
            </w:r>
          </w:p>
        </w:tc>
        <w:tc>
          <w:tcPr>
            <w:tcW w:w="760" w:type="dxa"/>
            <w:tcBorders>
              <w:top w:val="nil"/>
              <w:left w:val="nil"/>
              <w:bottom w:val="nil"/>
              <w:right w:val="single" w:sz="8" w:space="0" w:color="auto"/>
            </w:tcBorders>
            <w:shd w:val="clear" w:color="000000" w:fill="FFFFFF"/>
            <w:noWrap/>
            <w:vAlign w:val="bottom"/>
            <w:hideMark/>
          </w:tcPr>
          <w:p w14:paraId="158F5EF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83BB0F4" w14:textId="77777777" w:rsidR="00093DBF" w:rsidRPr="00F23566" w:rsidRDefault="00093DBF" w:rsidP="00093DBF"/>
        </w:tc>
        <w:tc>
          <w:tcPr>
            <w:tcW w:w="6" w:type="dxa"/>
            <w:vAlign w:val="center"/>
            <w:hideMark/>
          </w:tcPr>
          <w:p w14:paraId="65005E73" w14:textId="77777777" w:rsidR="00093DBF" w:rsidRPr="00F23566" w:rsidRDefault="00093DBF" w:rsidP="00093DBF"/>
        </w:tc>
        <w:tc>
          <w:tcPr>
            <w:tcW w:w="6" w:type="dxa"/>
            <w:vAlign w:val="center"/>
            <w:hideMark/>
          </w:tcPr>
          <w:p w14:paraId="5A344B80" w14:textId="77777777" w:rsidR="00093DBF" w:rsidRPr="00F23566" w:rsidRDefault="00093DBF" w:rsidP="00093DBF"/>
        </w:tc>
        <w:tc>
          <w:tcPr>
            <w:tcW w:w="6" w:type="dxa"/>
            <w:vAlign w:val="center"/>
            <w:hideMark/>
          </w:tcPr>
          <w:p w14:paraId="234152A8" w14:textId="77777777" w:rsidR="00093DBF" w:rsidRPr="00F23566" w:rsidRDefault="00093DBF" w:rsidP="00093DBF"/>
        </w:tc>
        <w:tc>
          <w:tcPr>
            <w:tcW w:w="6" w:type="dxa"/>
            <w:vAlign w:val="center"/>
            <w:hideMark/>
          </w:tcPr>
          <w:p w14:paraId="1C0CB2C0" w14:textId="77777777" w:rsidR="00093DBF" w:rsidRPr="00F23566" w:rsidRDefault="00093DBF" w:rsidP="00093DBF"/>
        </w:tc>
        <w:tc>
          <w:tcPr>
            <w:tcW w:w="6" w:type="dxa"/>
            <w:vAlign w:val="center"/>
            <w:hideMark/>
          </w:tcPr>
          <w:p w14:paraId="2E3240AD" w14:textId="77777777" w:rsidR="00093DBF" w:rsidRPr="00F23566" w:rsidRDefault="00093DBF" w:rsidP="00093DBF"/>
        </w:tc>
        <w:tc>
          <w:tcPr>
            <w:tcW w:w="6" w:type="dxa"/>
            <w:vAlign w:val="center"/>
            <w:hideMark/>
          </w:tcPr>
          <w:p w14:paraId="58E7E6EA" w14:textId="77777777" w:rsidR="00093DBF" w:rsidRPr="00F23566" w:rsidRDefault="00093DBF" w:rsidP="00093DBF"/>
        </w:tc>
        <w:tc>
          <w:tcPr>
            <w:tcW w:w="6" w:type="dxa"/>
            <w:vAlign w:val="center"/>
            <w:hideMark/>
          </w:tcPr>
          <w:p w14:paraId="53929671" w14:textId="77777777" w:rsidR="00093DBF" w:rsidRPr="00F23566" w:rsidRDefault="00093DBF" w:rsidP="00093DBF"/>
        </w:tc>
        <w:tc>
          <w:tcPr>
            <w:tcW w:w="811" w:type="dxa"/>
            <w:vAlign w:val="center"/>
            <w:hideMark/>
          </w:tcPr>
          <w:p w14:paraId="39A25B6C" w14:textId="77777777" w:rsidR="00093DBF" w:rsidRPr="00F23566" w:rsidRDefault="00093DBF" w:rsidP="00093DBF"/>
        </w:tc>
        <w:tc>
          <w:tcPr>
            <w:tcW w:w="811" w:type="dxa"/>
            <w:vAlign w:val="center"/>
            <w:hideMark/>
          </w:tcPr>
          <w:p w14:paraId="249A0711" w14:textId="77777777" w:rsidR="00093DBF" w:rsidRPr="00F23566" w:rsidRDefault="00093DBF" w:rsidP="00093DBF"/>
        </w:tc>
        <w:tc>
          <w:tcPr>
            <w:tcW w:w="420" w:type="dxa"/>
            <w:vAlign w:val="center"/>
            <w:hideMark/>
          </w:tcPr>
          <w:p w14:paraId="440DDFEE" w14:textId="77777777" w:rsidR="00093DBF" w:rsidRPr="00F23566" w:rsidRDefault="00093DBF" w:rsidP="00093DBF"/>
        </w:tc>
        <w:tc>
          <w:tcPr>
            <w:tcW w:w="588" w:type="dxa"/>
            <w:vAlign w:val="center"/>
            <w:hideMark/>
          </w:tcPr>
          <w:p w14:paraId="6354959C" w14:textId="77777777" w:rsidR="00093DBF" w:rsidRPr="00F23566" w:rsidRDefault="00093DBF" w:rsidP="00093DBF"/>
        </w:tc>
        <w:tc>
          <w:tcPr>
            <w:tcW w:w="644" w:type="dxa"/>
            <w:vAlign w:val="center"/>
            <w:hideMark/>
          </w:tcPr>
          <w:p w14:paraId="3EFC6DF2" w14:textId="77777777" w:rsidR="00093DBF" w:rsidRPr="00F23566" w:rsidRDefault="00093DBF" w:rsidP="00093DBF"/>
        </w:tc>
        <w:tc>
          <w:tcPr>
            <w:tcW w:w="420" w:type="dxa"/>
            <w:vAlign w:val="center"/>
            <w:hideMark/>
          </w:tcPr>
          <w:p w14:paraId="7512A272" w14:textId="77777777" w:rsidR="00093DBF" w:rsidRPr="00F23566" w:rsidRDefault="00093DBF" w:rsidP="00093DBF"/>
        </w:tc>
        <w:tc>
          <w:tcPr>
            <w:tcW w:w="36" w:type="dxa"/>
            <w:vAlign w:val="center"/>
            <w:hideMark/>
          </w:tcPr>
          <w:p w14:paraId="66EEDED5" w14:textId="77777777" w:rsidR="00093DBF" w:rsidRPr="00F23566" w:rsidRDefault="00093DBF" w:rsidP="00093DBF"/>
        </w:tc>
        <w:tc>
          <w:tcPr>
            <w:tcW w:w="6" w:type="dxa"/>
            <w:vAlign w:val="center"/>
            <w:hideMark/>
          </w:tcPr>
          <w:p w14:paraId="74E76F1C" w14:textId="77777777" w:rsidR="00093DBF" w:rsidRPr="00F23566" w:rsidRDefault="00093DBF" w:rsidP="00093DBF"/>
        </w:tc>
        <w:tc>
          <w:tcPr>
            <w:tcW w:w="6" w:type="dxa"/>
            <w:vAlign w:val="center"/>
            <w:hideMark/>
          </w:tcPr>
          <w:p w14:paraId="6D9E8E4A" w14:textId="77777777" w:rsidR="00093DBF" w:rsidRPr="00F23566" w:rsidRDefault="00093DBF" w:rsidP="00093DBF"/>
        </w:tc>
        <w:tc>
          <w:tcPr>
            <w:tcW w:w="700" w:type="dxa"/>
            <w:vAlign w:val="center"/>
            <w:hideMark/>
          </w:tcPr>
          <w:p w14:paraId="76C5964E" w14:textId="77777777" w:rsidR="00093DBF" w:rsidRPr="00F23566" w:rsidRDefault="00093DBF" w:rsidP="00093DBF"/>
        </w:tc>
        <w:tc>
          <w:tcPr>
            <w:tcW w:w="700" w:type="dxa"/>
            <w:vAlign w:val="center"/>
            <w:hideMark/>
          </w:tcPr>
          <w:p w14:paraId="15241E0F" w14:textId="77777777" w:rsidR="00093DBF" w:rsidRPr="00F23566" w:rsidRDefault="00093DBF" w:rsidP="00093DBF"/>
        </w:tc>
        <w:tc>
          <w:tcPr>
            <w:tcW w:w="420" w:type="dxa"/>
            <w:vAlign w:val="center"/>
            <w:hideMark/>
          </w:tcPr>
          <w:p w14:paraId="25A1D255" w14:textId="77777777" w:rsidR="00093DBF" w:rsidRPr="00F23566" w:rsidRDefault="00093DBF" w:rsidP="00093DBF"/>
        </w:tc>
        <w:tc>
          <w:tcPr>
            <w:tcW w:w="36" w:type="dxa"/>
            <w:vAlign w:val="center"/>
            <w:hideMark/>
          </w:tcPr>
          <w:p w14:paraId="4C0ED926" w14:textId="77777777" w:rsidR="00093DBF" w:rsidRPr="00F23566" w:rsidRDefault="00093DBF" w:rsidP="00093DBF"/>
        </w:tc>
      </w:tr>
      <w:tr w:rsidR="00093DBF" w:rsidRPr="00F23566" w14:paraId="5C717DAA" w14:textId="77777777" w:rsidTr="00093DBF">
        <w:trPr>
          <w:gridAfter w:val="4"/>
          <w:wAfter w:w="128" w:type="dxa"/>
          <w:trHeight w:val="465"/>
        </w:trPr>
        <w:tc>
          <w:tcPr>
            <w:tcW w:w="1052" w:type="dxa"/>
            <w:tcBorders>
              <w:top w:val="nil"/>
              <w:left w:val="single" w:sz="8" w:space="0" w:color="auto"/>
              <w:bottom w:val="nil"/>
              <w:right w:val="nil"/>
            </w:tcBorders>
            <w:shd w:val="clear" w:color="auto" w:fill="auto"/>
            <w:noWrap/>
            <w:vAlign w:val="bottom"/>
            <w:hideMark/>
          </w:tcPr>
          <w:p w14:paraId="48EB0E63"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7C93BAB6" w14:textId="77777777" w:rsidR="00093DBF" w:rsidRPr="00F23566" w:rsidRDefault="00093DBF" w:rsidP="00093DBF">
            <w:r w:rsidRPr="00F23566">
              <w:t>638100</w:t>
            </w:r>
          </w:p>
        </w:tc>
        <w:tc>
          <w:tcPr>
            <w:tcW w:w="10684" w:type="dxa"/>
            <w:tcBorders>
              <w:top w:val="nil"/>
              <w:left w:val="nil"/>
              <w:bottom w:val="nil"/>
              <w:right w:val="nil"/>
            </w:tcBorders>
            <w:shd w:val="clear" w:color="auto" w:fill="auto"/>
            <w:vAlign w:val="bottom"/>
            <w:hideMark/>
          </w:tcPr>
          <w:p w14:paraId="4A6ED4A6" w14:textId="77777777" w:rsidR="00093DBF" w:rsidRPr="00F23566" w:rsidRDefault="00093DBF" w:rsidP="00093DBF">
            <w:proofErr w:type="spellStart"/>
            <w:r w:rsidRPr="00F23566">
              <w:t>Издаци</w:t>
            </w:r>
            <w:proofErr w:type="spellEnd"/>
            <w:r w:rsidRPr="00F23566">
              <w:t xml:space="preserve"> </w:t>
            </w:r>
            <w:proofErr w:type="spellStart"/>
            <w:r w:rsidRPr="00F23566">
              <w:t>за</w:t>
            </w:r>
            <w:proofErr w:type="spellEnd"/>
            <w:r w:rsidRPr="00F23566">
              <w:t xml:space="preserve"> </w:t>
            </w:r>
            <w:proofErr w:type="spellStart"/>
            <w:r w:rsidRPr="00F23566">
              <w:t>накнаде</w:t>
            </w:r>
            <w:proofErr w:type="spellEnd"/>
            <w:r w:rsidRPr="00F23566">
              <w:t xml:space="preserve"> </w:t>
            </w:r>
            <w:proofErr w:type="spellStart"/>
            <w:r w:rsidRPr="00F23566">
              <w:t>плата</w:t>
            </w:r>
            <w:proofErr w:type="spellEnd"/>
            <w:r w:rsidRPr="00F23566">
              <w:t xml:space="preserve"> </w:t>
            </w:r>
            <w:proofErr w:type="spellStart"/>
            <w:r w:rsidRPr="00F23566">
              <w:t>за</w:t>
            </w:r>
            <w:proofErr w:type="spellEnd"/>
            <w:r w:rsidRPr="00F23566">
              <w:t xml:space="preserve"> </w:t>
            </w:r>
            <w:proofErr w:type="spellStart"/>
            <w:r w:rsidRPr="00F23566">
              <w:t>вријеме</w:t>
            </w:r>
            <w:proofErr w:type="spellEnd"/>
            <w:r w:rsidRPr="00F23566">
              <w:t xml:space="preserve"> </w:t>
            </w:r>
            <w:proofErr w:type="spellStart"/>
            <w:r w:rsidRPr="00F23566">
              <w:t>боловања</w:t>
            </w:r>
            <w:proofErr w:type="spellEnd"/>
            <w:r w:rsidRPr="00F23566">
              <w:t xml:space="preserve"> </w:t>
            </w:r>
            <w:proofErr w:type="spellStart"/>
            <w:r w:rsidRPr="00F23566">
              <w:t>који</w:t>
            </w:r>
            <w:proofErr w:type="spellEnd"/>
            <w:r w:rsidRPr="00F23566">
              <w:t xml:space="preserve"> </w:t>
            </w:r>
            <w:proofErr w:type="spellStart"/>
            <w:r w:rsidRPr="00F23566">
              <w:t>се</w:t>
            </w:r>
            <w:proofErr w:type="spellEnd"/>
            <w:r w:rsidRPr="00F23566">
              <w:t xml:space="preserve"> </w:t>
            </w:r>
            <w:proofErr w:type="spellStart"/>
            <w:r w:rsidRPr="00F23566">
              <w:t>рефундирају</w:t>
            </w:r>
            <w:proofErr w:type="spellEnd"/>
            <w:r w:rsidRPr="00F23566">
              <w:t xml:space="preserve"> </w:t>
            </w:r>
            <w:proofErr w:type="spellStart"/>
            <w:r w:rsidRPr="00F23566">
              <w:t>од</w:t>
            </w:r>
            <w:proofErr w:type="spellEnd"/>
            <w:r w:rsidRPr="00F23566">
              <w:t xml:space="preserve"> </w:t>
            </w:r>
            <w:proofErr w:type="spellStart"/>
            <w:r w:rsidRPr="00F23566">
              <w:t>фонда</w:t>
            </w:r>
            <w:proofErr w:type="spellEnd"/>
            <w:r w:rsidRPr="00F23566">
              <w:t xml:space="preserve"> </w:t>
            </w:r>
            <w:proofErr w:type="spellStart"/>
            <w:r w:rsidRPr="00F23566">
              <w:t>обавезног</w:t>
            </w:r>
            <w:proofErr w:type="spellEnd"/>
            <w:r w:rsidRPr="00F23566">
              <w:t xml:space="preserve"> </w:t>
            </w:r>
            <w:proofErr w:type="spellStart"/>
            <w:r w:rsidRPr="00F23566">
              <w:t>социјалног</w:t>
            </w:r>
            <w:proofErr w:type="spellEnd"/>
            <w:r w:rsidRPr="00F23566">
              <w:t xml:space="preserve"> </w:t>
            </w:r>
            <w:proofErr w:type="spellStart"/>
            <w:r w:rsidRPr="00F23566">
              <w:t>осигурања</w:t>
            </w:r>
            <w:proofErr w:type="spellEnd"/>
          </w:p>
        </w:tc>
        <w:tc>
          <w:tcPr>
            <w:tcW w:w="1520" w:type="dxa"/>
            <w:tcBorders>
              <w:top w:val="nil"/>
              <w:left w:val="single" w:sz="8" w:space="0" w:color="auto"/>
              <w:bottom w:val="nil"/>
              <w:right w:val="single" w:sz="8" w:space="0" w:color="auto"/>
            </w:tcBorders>
            <w:shd w:val="clear" w:color="000000" w:fill="FFFFFF"/>
            <w:noWrap/>
            <w:vAlign w:val="bottom"/>
            <w:hideMark/>
          </w:tcPr>
          <w:p w14:paraId="18E0B9F3" w14:textId="77777777" w:rsidR="00093DBF" w:rsidRPr="00F23566" w:rsidRDefault="00093DBF" w:rsidP="00093DBF">
            <w:r w:rsidRPr="00F23566">
              <w:t> </w:t>
            </w:r>
          </w:p>
        </w:tc>
        <w:tc>
          <w:tcPr>
            <w:tcW w:w="1520" w:type="dxa"/>
            <w:tcBorders>
              <w:top w:val="nil"/>
              <w:left w:val="nil"/>
              <w:bottom w:val="nil"/>
              <w:right w:val="single" w:sz="8" w:space="0" w:color="auto"/>
            </w:tcBorders>
            <w:shd w:val="clear" w:color="000000" w:fill="FFFFFF"/>
            <w:noWrap/>
            <w:vAlign w:val="bottom"/>
            <w:hideMark/>
          </w:tcPr>
          <w:p w14:paraId="004A6A5C" w14:textId="77777777" w:rsidR="00093DBF" w:rsidRPr="00F23566" w:rsidRDefault="00093DBF" w:rsidP="00093DBF">
            <w:r w:rsidRPr="00F23566">
              <w:t> </w:t>
            </w:r>
          </w:p>
        </w:tc>
        <w:tc>
          <w:tcPr>
            <w:tcW w:w="760" w:type="dxa"/>
            <w:tcBorders>
              <w:top w:val="nil"/>
              <w:left w:val="nil"/>
              <w:bottom w:val="nil"/>
              <w:right w:val="single" w:sz="8" w:space="0" w:color="auto"/>
            </w:tcBorders>
            <w:shd w:val="clear" w:color="000000" w:fill="FFFFFF"/>
            <w:noWrap/>
            <w:vAlign w:val="bottom"/>
            <w:hideMark/>
          </w:tcPr>
          <w:p w14:paraId="41DEFF0C"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2EB4EF9" w14:textId="77777777" w:rsidR="00093DBF" w:rsidRPr="00F23566" w:rsidRDefault="00093DBF" w:rsidP="00093DBF"/>
        </w:tc>
        <w:tc>
          <w:tcPr>
            <w:tcW w:w="6" w:type="dxa"/>
            <w:vAlign w:val="center"/>
            <w:hideMark/>
          </w:tcPr>
          <w:p w14:paraId="38415FA1" w14:textId="77777777" w:rsidR="00093DBF" w:rsidRPr="00F23566" w:rsidRDefault="00093DBF" w:rsidP="00093DBF"/>
        </w:tc>
        <w:tc>
          <w:tcPr>
            <w:tcW w:w="6" w:type="dxa"/>
            <w:vAlign w:val="center"/>
            <w:hideMark/>
          </w:tcPr>
          <w:p w14:paraId="3EFE6DAB" w14:textId="77777777" w:rsidR="00093DBF" w:rsidRPr="00F23566" w:rsidRDefault="00093DBF" w:rsidP="00093DBF"/>
        </w:tc>
        <w:tc>
          <w:tcPr>
            <w:tcW w:w="6" w:type="dxa"/>
            <w:vAlign w:val="center"/>
            <w:hideMark/>
          </w:tcPr>
          <w:p w14:paraId="41C20C37" w14:textId="77777777" w:rsidR="00093DBF" w:rsidRPr="00F23566" w:rsidRDefault="00093DBF" w:rsidP="00093DBF"/>
        </w:tc>
        <w:tc>
          <w:tcPr>
            <w:tcW w:w="6" w:type="dxa"/>
            <w:vAlign w:val="center"/>
            <w:hideMark/>
          </w:tcPr>
          <w:p w14:paraId="4C5B84AE" w14:textId="77777777" w:rsidR="00093DBF" w:rsidRPr="00F23566" w:rsidRDefault="00093DBF" w:rsidP="00093DBF"/>
        </w:tc>
        <w:tc>
          <w:tcPr>
            <w:tcW w:w="6" w:type="dxa"/>
            <w:vAlign w:val="center"/>
            <w:hideMark/>
          </w:tcPr>
          <w:p w14:paraId="6DFDD3DC" w14:textId="77777777" w:rsidR="00093DBF" w:rsidRPr="00F23566" w:rsidRDefault="00093DBF" w:rsidP="00093DBF"/>
        </w:tc>
        <w:tc>
          <w:tcPr>
            <w:tcW w:w="6" w:type="dxa"/>
            <w:vAlign w:val="center"/>
            <w:hideMark/>
          </w:tcPr>
          <w:p w14:paraId="3DB59828" w14:textId="77777777" w:rsidR="00093DBF" w:rsidRPr="00F23566" w:rsidRDefault="00093DBF" w:rsidP="00093DBF"/>
        </w:tc>
        <w:tc>
          <w:tcPr>
            <w:tcW w:w="6" w:type="dxa"/>
            <w:vAlign w:val="center"/>
            <w:hideMark/>
          </w:tcPr>
          <w:p w14:paraId="7A9B0C79" w14:textId="77777777" w:rsidR="00093DBF" w:rsidRPr="00F23566" w:rsidRDefault="00093DBF" w:rsidP="00093DBF"/>
        </w:tc>
        <w:tc>
          <w:tcPr>
            <w:tcW w:w="811" w:type="dxa"/>
            <w:vAlign w:val="center"/>
            <w:hideMark/>
          </w:tcPr>
          <w:p w14:paraId="293A64E9" w14:textId="77777777" w:rsidR="00093DBF" w:rsidRPr="00F23566" w:rsidRDefault="00093DBF" w:rsidP="00093DBF"/>
        </w:tc>
        <w:tc>
          <w:tcPr>
            <w:tcW w:w="811" w:type="dxa"/>
            <w:vAlign w:val="center"/>
            <w:hideMark/>
          </w:tcPr>
          <w:p w14:paraId="403E084D" w14:textId="77777777" w:rsidR="00093DBF" w:rsidRPr="00F23566" w:rsidRDefault="00093DBF" w:rsidP="00093DBF"/>
        </w:tc>
        <w:tc>
          <w:tcPr>
            <w:tcW w:w="420" w:type="dxa"/>
            <w:vAlign w:val="center"/>
            <w:hideMark/>
          </w:tcPr>
          <w:p w14:paraId="26D13AA8" w14:textId="77777777" w:rsidR="00093DBF" w:rsidRPr="00F23566" w:rsidRDefault="00093DBF" w:rsidP="00093DBF"/>
        </w:tc>
        <w:tc>
          <w:tcPr>
            <w:tcW w:w="588" w:type="dxa"/>
            <w:vAlign w:val="center"/>
            <w:hideMark/>
          </w:tcPr>
          <w:p w14:paraId="43C3F9DA" w14:textId="77777777" w:rsidR="00093DBF" w:rsidRPr="00F23566" w:rsidRDefault="00093DBF" w:rsidP="00093DBF"/>
        </w:tc>
        <w:tc>
          <w:tcPr>
            <w:tcW w:w="644" w:type="dxa"/>
            <w:vAlign w:val="center"/>
            <w:hideMark/>
          </w:tcPr>
          <w:p w14:paraId="5054EA39" w14:textId="77777777" w:rsidR="00093DBF" w:rsidRPr="00F23566" w:rsidRDefault="00093DBF" w:rsidP="00093DBF"/>
        </w:tc>
        <w:tc>
          <w:tcPr>
            <w:tcW w:w="420" w:type="dxa"/>
            <w:vAlign w:val="center"/>
            <w:hideMark/>
          </w:tcPr>
          <w:p w14:paraId="64AA783A" w14:textId="77777777" w:rsidR="00093DBF" w:rsidRPr="00F23566" w:rsidRDefault="00093DBF" w:rsidP="00093DBF"/>
        </w:tc>
        <w:tc>
          <w:tcPr>
            <w:tcW w:w="36" w:type="dxa"/>
            <w:vAlign w:val="center"/>
            <w:hideMark/>
          </w:tcPr>
          <w:p w14:paraId="7AD33C02" w14:textId="77777777" w:rsidR="00093DBF" w:rsidRPr="00F23566" w:rsidRDefault="00093DBF" w:rsidP="00093DBF"/>
        </w:tc>
        <w:tc>
          <w:tcPr>
            <w:tcW w:w="6" w:type="dxa"/>
            <w:vAlign w:val="center"/>
            <w:hideMark/>
          </w:tcPr>
          <w:p w14:paraId="14B20AFF" w14:textId="77777777" w:rsidR="00093DBF" w:rsidRPr="00F23566" w:rsidRDefault="00093DBF" w:rsidP="00093DBF"/>
        </w:tc>
        <w:tc>
          <w:tcPr>
            <w:tcW w:w="6" w:type="dxa"/>
            <w:vAlign w:val="center"/>
            <w:hideMark/>
          </w:tcPr>
          <w:p w14:paraId="0D5C8C44" w14:textId="77777777" w:rsidR="00093DBF" w:rsidRPr="00F23566" w:rsidRDefault="00093DBF" w:rsidP="00093DBF"/>
        </w:tc>
        <w:tc>
          <w:tcPr>
            <w:tcW w:w="700" w:type="dxa"/>
            <w:vAlign w:val="center"/>
            <w:hideMark/>
          </w:tcPr>
          <w:p w14:paraId="327DC5F3" w14:textId="77777777" w:rsidR="00093DBF" w:rsidRPr="00F23566" w:rsidRDefault="00093DBF" w:rsidP="00093DBF"/>
        </w:tc>
        <w:tc>
          <w:tcPr>
            <w:tcW w:w="700" w:type="dxa"/>
            <w:vAlign w:val="center"/>
            <w:hideMark/>
          </w:tcPr>
          <w:p w14:paraId="1E1FCC6D" w14:textId="77777777" w:rsidR="00093DBF" w:rsidRPr="00F23566" w:rsidRDefault="00093DBF" w:rsidP="00093DBF"/>
        </w:tc>
        <w:tc>
          <w:tcPr>
            <w:tcW w:w="420" w:type="dxa"/>
            <w:vAlign w:val="center"/>
            <w:hideMark/>
          </w:tcPr>
          <w:p w14:paraId="44F24092" w14:textId="77777777" w:rsidR="00093DBF" w:rsidRPr="00F23566" w:rsidRDefault="00093DBF" w:rsidP="00093DBF"/>
        </w:tc>
        <w:tc>
          <w:tcPr>
            <w:tcW w:w="36" w:type="dxa"/>
            <w:vAlign w:val="center"/>
            <w:hideMark/>
          </w:tcPr>
          <w:p w14:paraId="1CA40C1D" w14:textId="77777777" w:rsidR="00093DBF" w:rsidRPr="00F23566" w:rsidRDefault="00093DBF" w:rsidP="00093DBF"/>
        </w:tc>
      </w:tr>
      <w:tr w:rsidR="00093DBF" w:rsidRPr="00F23566" w14:paraId="5BF3E1B1" w14:textId="77777777" w:rsidTr="00093DBF">
        <w:trPr>
          <w:gridAfter w:val="4"/>
          <w:wAfter w:w="128" w:type="dxa"/>
          <w:trHeight w:val="300"/>
        </w:trPr>
        <w:tc>
          <w:tcPr>
            <w:tcW w:w="1052" w:type="dxa"/>
            <w:tcBorders>
              <w:top w:val="nil"/>
              <w:left w:val="nil"/>
              <w:bottom w:val="nil"/>
              <w:right w:val="nil"/>
            </w:tcBorders>
            <w:shd w:val="clear" w:color="000000" w:fill="BFBFBF"/>
            <w:vAlign w:val="bottom"/>
            <w:hideMark/>
          </w:tcPr>
          <w:p w14:paraId="08EEC764" w14:textId="77777777" w:rsidR="00093DBF" w:rsidRPr="00F23566" w:rsidRDefault="00093DBF" w:rsidP="00093DBF">
            <w:r w:rsidRPr="00F23566">
              <w:t> </w:t>
            </w:r>
          </w:p>
        </w:tc>
        <w:tc>
          <w:tcPr>
            <w:tcW w:w="720" w:type="dxa"/>
            <w:tcBorders>
              <w:top w:val="nil"/>
              <w:left w:val="nil"/>
              <w:bottom w:val="nil"/>
              <w:right w:val="nil"/>
            </w:tcBorders>
            <w:shd w:val="clear" w:color="000000" w:fill="BFBFBF"/>
            <w:vAlign w:val="bottom"/>
            <w:hideMark/>
          </w:tcPr>
          <w:p w14:paraId="4B63F8A1" w14:textId="77777777" w:rsidR="00093DBF" w:rsidRPr="00F23566" w:rsidRDefault="00093DBF" w:rsidP="00093DBF">
            <w:r w:rsidRPr="00F23566">
              <w:t> </w:t>
            </w:r>
          </w:p>
        </w:tc>
        <w:tc>
          <w:tcPr>
            <w:tcW w:w="10684" w:type="dxa"/>
            <w:tcBorders>
              <w:top w:val="nil"/>
              <w:left w:val="nil"/>
              <w:bottom w:val="nil"/>
              <w:right w:val="nil"/>
            </w:tcBorders>
            <w:shd w:val="clear" w:color="000000" w:fill="BFBFBF"/>
            <w:vAlign w:val="bottom"/>
            <w:hideMark/>
          </w:tcPr>
          <w:p w14:paraId="55462642" w14:textId="77777777" w:rsidR="00093DBF" w:rsidRPr="00F23566" w:rsidRDefault="00093DBF" w:rsidP="00093DBF">
            <w:r w:rsidRPr="00F23566">
              <w:t>УКУПНО ПОТРОШАЧКА ЈЕДИНИЦА 0015510</w:t>
            </w:r>
          </w:p>
        </w:tc>
        <w:tc>
          <w:tcPr>
            <w:tcW w:w="1520" w:type="dxa"/>
            <w:tcBorders>
              <w:top w:val="nil"/>
              <w:left w:val="single" w:sz="8" w:space="0" w:color="auto"/>
              <w:bottom w:val="nil"/>
              <w:right w:val="single" w:sz="8" w:space="0" w:color="auto"/>
            </w:tcBorders>
            <w:shd w:val="clear" w:color="000000" w:fill="BFBFBF"/>
            <w:noWrap/>
            <w:vAlign w:val="bottom"/>
            <w:hideMark/>
          </w:tcPr>
          <w:p w14:paraId="7F368FC9" w14:textId="77777777" w:rsidR="00093DBF" w:rsidRPr="00F23566" w:rsidRDefault="00093DBF" w:rsidP="00093DBF">
            <w:r w:rsidRPr="00F23566">
              <w:t>99.000</w:t>
            </w:r>
          </w:p>
        </w:tc>
        <w:tc>
          <w:tcPr>
            <w:tcW w:w="1520" w:type="dxa"/>
            <w:tcBorders>
              <w:top w:val="nil"/>
              <w:left w:val="nil"/>
              <w:bottom w:val="nil"/>
              <w:right w:val="single" w:sz="8" w:space="0" w:color="auto"/>
            </w:tcBorders>
            <w:shd w:val="clear" w:color="000000" w:fill="BFBFBF"/>
            <w:noWrap/>
            <w:vAlign w:val="bottom"/>
            <w:hideMark/>
          </w:tcPr>
          <w:p w14:paraId="6B36FBBE" w14:textId="77777777" w:rsidR="00093DBF" w:rsidRPr="00F23566" w:rsidRDefault="00093DBF" w:rsidP="00093DBF">
            <w:r w:rsidRPr="00F23566">
              <w:t>102.500</w:t>
            </w:r>
          </w:p>
        </w:tc>
        <w:tc>
          <w:tcPr>
            <w:tcW w:w="760" w:type="dxa"/>
            <w:tcBorders>
              <w:top w:val="nil"/>
              <w:left w:val="nil"/>
              <w:bottom w:val="nil"/>
              <w:right w:val="single" w:sz="8" w:space="0" w:color="auto"/>
            </w:tcBorders>
            <w:shd w:val="clear" w:color="000000" w:fill="D9D9D9"/>
            <w:noWrap/>
            <w:vAlign w:val="bottom"/>
            <w:hideMark/>
          </w:tcPr>
          <w:p w14:paraId="37648D41"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278BB960" w14:textId="77777777" w:rsidR="00093DBF" w:rsidRPr="00F23566" w:rsidRDefault="00093DBF" w:rsidP="00093DBF"/>
        </w:tc>
        <w:tc>
          <w:tcPr>
            <w:tcW w:w="6" w:type="dxa"/>
            <w:vAlign w:val="center"/>
            <w:hideMark/>
          </w:tcPr>
          <w:p w14:paraId="36536BA5" w14:textId="77777777" w:rsidR="00093DBF" w:rsidRPr="00F23566" w:rsidRDefault="00093DBF" w:rsidP="00093DBF"/>
        </w:tc>
        <w:tc>
          <w:tcPr>
            <w:tcW w:w="6" w:type="dxa"/>
            <w:vAlign w:val="center"/>
            <w:hideMark/>
          </w:tcPr>
          <w:p w14:paraId="395575A1" w14:textId="77777777" w:rsidR="00093DBF" w:rsidRPr="00F23566" w:rsidRDefault="00093DBF" w:rsidP="00093DBF"/>
        </w:tc>
        <w:tc>
          <w:tcPr>
            <w:tcW w:w="6" w:type="dxa"/>
            <w:vAlign w:val="center"/>
            <w:hideMark/>
          </w:tcPr>
          <w:p w14:paraId="1E8E6F6B" w14:textId="77777777" w:rsidR="00093DBF" w:rsidRPr="00F23566" w:rsidRDefault="00093DBF" w:rsidP="00093DBF"/>
        </w:tc>
        <w:tc>
          <w:tcPr>
            <w:tcW w:w="6" w:type="dxa"/>
            <w:vAlign w:val="center"/>
            <w:hideMark/>
          </w:tcPr>
          <w:p w14:paraId="59550BC0" w14:textId="77777777" w:rsidR="00093DBF" w:rsidRPr="00F23566" w:rsidRDefault="00093DBF" w:rsidP="00093DBF"/>
        </w:tc>
        <w:tc>
          <w:tcPr>
            <w:tcW w:w="6" w:type="dxa"/>
            <w:vAlign w:val="center"/>
            <w:hideMark/>
          </w:tcPr>
          <w:p w14:paraId="2EB0A137" w14:textId="77777777" w:rsidR="00093DBF" w:rsidRPr="00F23566" w:rsidRDefault="00093DBF" w:rsidP="00093DBF"/>
        </w:tc>
        <w:tc>
          <w:tcPr>
            <w:tcW w:w="6" w:type="dxa"/>
            <w:vAlign w:val="center"/>
            <w:hideMark/>
          </w:tcPr>
          <w:p w14:paraId="49257400" w14:textId="77777777" w:rsidR="00093DBF" w:rsidRPr="00F23566" w:rsidRDefault="00093DBF" w:rsidP="00093DBF"/>
        </w:tc>
        <w:tc>
          <w:tcPr>
            <w:tcW w:w="6" w:type="dxa"/>
            <w:vAlign w:val="center"/>
            <w:hideMark/>
          </w:tcPr>
          <w:p w14:paraId="3CE0069B" w14:textId="77777777" w:rsidR="00093DBF" w:rsidRPr="00F23566" w:rsidRDefault="00093DBF" w:rsidP="00093DBF"/>
        </w:tc>
        <w:tc>
          <w:tcPr>
            <w:tcW w:w="811" w:type="dxa"/>
            <w:vAlign w:val="center"/>
            <w:hideMark/>
          </w:tcPr>
          <w:p w14:paraId="796A43A5" w14:textId="77777777" w:rsidR="00093DBF" w:rsidRPr="00F23566" w:rsidRDefault="00093DBF" w:rsidP="00093DBF"/>
        </w:tc>
        <w:tc>
          <w:tcPr>
            <w:tcW w:w="811" w:type="dxa"/>
            <w:vAlign w:val="center"/>
            <w:hideMark/>
          </w:tcPr>
          <w:p w14:paraId="7CB1FAE3" w14:textId="77777777" w:rsidR="00093DBF" w:rsidRPr="00F23566" w:rsidRDefault="00093DBF" w:rsidP="00093DBF"/>
        </w:tc>
        <w:tc>
          <w:tcPr>
            <w:tcW w:w="420" w:type="dxa"/>
            <w:vAlign w:val="center"/>
            <w:hideMark/>
          </w:tcPr>
          <w:p w14:paraId="52F2D0AC" w14:textId="77777777" w:rsidR="00093DBF" w:rsidRPr="00F23566" w:rsidRDefault="00093DBF" w:rsidP="00093DBF"/>
        </w:tc>
        <w:tc>
          <w:tcPr>
            <w:tcW w:w="588" w:type="dxa"/>
            <w:vAlign w:val="center"/>
            <w:hideMark/>
          </w:tcPr>
          <w:p w14:paraId="483C3A37" w14:textId="77777777" w:rsidR="00093DBF" w:rsidRPr="00F23566" w:rsidRDefault="00093DBF" w:rsidP="00093DBF"/>
        </w:tc>
        <w:tc>
          <w:tcPr>
            <w:tcW w:w="644" w:type="dxa"/>
            <w:vAlign w:val="center"/>
            <w:hideMark/>
          </w:tcPr>
          <w:p w14:paraId="499220C1" w14:textId="77777777" w:rsidR="00093DBF" w:rsidRPr="00F23566" w:rsidRDefault="00093DBF" w:rsidP="00093DBF"/>
        </w:tc>
        <w:tc>
          <w:tcPr>
            <w:tcW w:w="420" w:type="dxa"/>
            <w:vAlign w:val="center"/>
            <w:hideMark/>
          </w:tcPr>
          <w:p w14:paraId="05FF5E9D" w14:textId="77777777" w:rsidR="00093DBF" w:rsidRPr="00F23566" w:rsidRDefault="00093DBF" w:rsidP="00093DBF"/>
        </w:tc>
        <w:tc>
          <w:tcPr>
            <w:tcW w:w="36" w:type="dxa"/>
            <w:vAlign w:val="center"/>
            <w:hideMark/>
          </w:tcPr>
          <w:p w14:paraId="30DD5FFD" w14:textId="77777777" w:rsidR="00093DBF" w:rsidRPr="00F23566" w:rsidRDefault="00093DBF" w:rsidP="00093DBF"/>
        </w:tc>
        <w:tc>
          <w:tcPr>
            <w:tcW w:w="6" w:type="dxa"/>
            <w:vAlign w:val="center"/>
            <w:hideMark/>
          </w:tcPr>
          <w:p w14:paraId="37B8342B" w14:textId="77777777" w:rsidR="00093DBF" w:rsidRPr="00F23566" w:rsidRDefault="00093DBF" w:rsidP="00093DBF"/>
        </w:tc>
        <w:tc>
          <w:tcPr>
            <w:tcW w:w="6" w:type="dxa"/>
            <w:vAlign w:val="center"/>
            <w:hideMark/>
          </w:tcPr>
          <w:p w14:paraId="30B6257F" w14:textId="77777777" w:rsidR="00093DBF" w:rsidRPr="00F23566" w:rsidRDefault="00093DBF" w:rsidP="00093DBF"/>
        </w:tc>
        <w:tc>
          <w:tcPr>
            <w:tcW w:w="700" w:type="dxa"/>
            <w:vAlign w:val="center"/>
            <w:hideMark/>
          </w:tcPr>
          <w:p w14:paraId="56C944BD" w14:textId="77777777" w:rsidR="00093DBF" w:rsidRPr="00F23566" w:rsidRDefault="00093DBF" w:rsidP="00093DBF"/>
        </w:tc>
        <w:tc>
          <w:tcPr>
            <w:tcW w:w="700" w:type="dxa"/>
            <w:vAlign w:val="center"/>
            <w:hideMark/>
          </w:tcPr>
          <w:p w14:paraId="025EEB11" w14:textId="77777777" w:rsidR="00093DBF" w:rsidRPr="00F23566" w:rsidRDefault="00093DBF" w:rsidP="00093DBF"/>
        </w:tc>
        <w:tc>
          <w:tcPr>
            <w:tcW w:w="420" w:type="dxa"/>
            <w:vAlign w:val="center"/>
            <w:hideMark/>
          </w:tcPr>
          <w:p w14:paraId="0E6CADF1" w14:textId="77777777" w:rsidR="00093DBF" w:rsidRPr="00F23566" w:rsidRDefault="00093DBF" w:rsidP="00093DBF"/>
        </w:tc>
        <w:tc>
          <w:tcPr>
            <w:tcW w:w="36" w:type="dxa"/>
            <w:vAlign w:val="center"/>
            <w:hideMark/>
          </w:tcPr>
          <w:p w14:paraId="7A59A3F5" w14:textId="77777777" w:rsidR="00093DBF" w:rsidRPr="00F23566" w:rsidRDefault="00093DBF" w:rsidP="00093DBF"/>
        </w:tc>
      </w:tr>
      <w:tr w:rsidR="00093DBF" w:rsidRPr="00F23566" w14:paraId="25B9D730" w14:textId="77777777" w:rsidTr="00093DBF">
        <w:trPr>
          <w:gridAfter w:val="4"/>
          <w:wAfter w:w="128" w:type="dxa"/>
          <w:trHeight w:val="375"/>
        </w:trPr>
        <w:tc>
          <w:tcPr>
            <w:tcW w:w="1052" w:type="dxa"/>
            <w:tcBorders>
              <w:top w:val="single" w:sz="8" w:space="0" w:color="auto"/>
              <w:left w:val="single" w:sz="8" w:space="0" w:color="auto"/>
              <w:bottom w:val="single" w:sz="8" w:space="0" w:color="auto"/>
              <w:right w:val="nil"/>
            </w:tcBorders>
            <w:shd w:val="clear" w:color="000000" w:fill="D9D9D9"/>
            <w:noWrap/>
            <w:vAlign w:val="bottom"/>
            <w:hideMark/>
          </w:tcPr>
          <w:p w14:paraId="36262E86" w14:textId="77777777" w:rsidR="00093DBF" w:rsidRPr="00F23566" w:rsidRDefault="00093DBF" w:rsidP="00093DBF">
            <w:r w:rsidRPr="00F23566">
              <w:t> </w:t>
            </w:r>
          </w:p>
        </w:tc>
        <w:tc>
          <w:tcPr>
            <w:tcW w:w="720" w:type="dxa"/>
            <w:tcBorders>
              <w:top w:val="single" w:sz="8" w:space="0" w:color="auto"/>
              <w:left w:val="nil"/>
              <w:bottom w:val="single" w:sz="8" w:space="0" w:color="auto"/>
              <w:right w:val="single" w:sz="8" w:space="0" w:color="auto"/>
            </w:tcBorders>
            <w:shd w:val="clear" w:color="000000" w:fill="D9D9D9"/>
            <w:noWrap/>
            <w:vAlign w:val="bottom"/>
            <w:hideMark/>
          </w:tcPr>
          <w:p w14:paraId="71D3A1BE" w14:textId="77777777" w:rsidR="00093DBF" w:rsidRPr="00F23566" w:rsidRDefault="00093DBF" w:rsidP="00093DBF">
            <w:r w:rsidRPr="00F23566">
              <w:t> </w:t>
            </w:r>
          </w:p>
        </w:tc>
        <w:tc>
          <w:tcPr>
            <w:tcW w:w="10684" w:type="dxa"/>
            <w:tcBorders>
              <w:top w:val="single" w:sz="8" w:space="0" w:color="auto"/>
              <w:left w:val="nil"/>
              <w:bottom w:val="single" w:sz="8" w:space="0" w:color="auto"/>
              <w:right w:val="single" w:sz="8" w:space="0" w:color="auto"/>
            </w:tcBorders>
            <w:shd w:val="clear" w:color="000000" w:fill="D9D9D9"/>
            <w:noWrap/>
            <w:vAlign w:val="bottom"/>
            <w:hideMark/>
          </w:tcPr>
          <w:p w14:paraId="5EF0F8C6" w14:textId="77777777" w:rsidR="00093DBF" w:rsidRPr="00F23566" w:rsidRDefault="00093DBF" w:rsidP="00093DBF">
            <w:r w:rsidRPr="00F23566">
              <w:t>УКУПНО</w:t>
            </w:r>
          </w:p>
        </w:tc>
        <w:tc>
          <w:tcPr>
            <w:tcW w:w="1520" w:type="dxa"/>
            <w:tcBorders>
              <w:top w:val="single" w:sz="8" w:space="0" w:color="auto"/>
              <w:left w:val="nil"/>
              <w:bottom w:val="single" w:sz="8" w:space="0" w:color="auto"/>
              <w:right w:val="single" w:sz="8" w:space="0" w:color="auto"/>
            </w:tcBorders>
            <w:shd w:val="clear" w:color="000000" w:fill="D9D9D9"/>
            <w:noWrap/>
            <w:vAlign w:val="bottom"/>
            <w:hideMark/>
          </w:tcPr>
          <w:p w14:paraId="5D849C6B" w14:textId="77777777" w:rsidR="00093DBF" w:rsidRPr="00F23566" w:rsidRDefault="00093DBF" w:rsidP="00093DBF">
            <w:r w:rsidRPr="00F23566">
              <w:t>8030000</w:t>
            </w:r>
          </w:p>
        </w:tc>
        <w:tc>
          <w:tcPr>
            <w:tcW w:w="1520" w:type="dxa"/>
            <w:tcBorders>
              <w:top w:val="single" w:sz="8" w:space="0" w:color="auto"/>
              <w:left w:val="nil"/>
              <w:bottom w:val="single" w:sz="8" w:space="0" w:color="auto"/>
              <w:right w:val="single" w:sz="8" w:space="0" w:color="auto"/>
            </w:tcBorders>
            <w:shd w:val="clear" w:color="000000" w:fill="D9D9D9"/>
            <w:noWrap/>
            <w:vAlign w:val="bottom"/>
            <w:hideMark/>
          </w:tcPr>
          <w:p w14:paraId="4371A291" w14:textId="77777777" w:rsidR="00093DBF" w:rsidRPr="00F23566" w:rsidRDefault="00093DBF" w:rsidP="00093DBF">
            <w:r w:rsidRPr="00F23566">
              <w:t>8484400</w:t>
            </w:r>
          </w:p>
        </w:tc>
        <w:tc>
          <w:tcPr>
            <w:tcW w:w="760" w:type="dxa"/>
            <w:tcBorders>
              <w:top w:val="single" w:sz="8" w:space="0" w:color="auto"/>
              <w:left w:val="nil"/>
              <w:bottom w:val="single" w:sz="8" w:space="0" w:color="auto"/>
              <w:right w:val="single" w:sz="8" w:space="0" w:color="auto"/>
            </w:tcBorders>
            <w:shd w:val="clear" w:color="000000" w:fill="D9D9D9"/>
            <w:noWrap/>
            <w:vAlign w:val="bottom"/>
            <w:hideMark/>
          </w:tcPr>
          <w:p w14:paraId="79766B84"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4F0794CC" w14:textId="77777777" w:rsidR="00093DBF" w:rsidRPr="00F23566" w:rsidRDefault="00093DBF" w:rsidP="00093DBF"/>
        </w:tc>
        <w:tc>
          <w:tcPr>
            <w:tcW w:w="6" w:type="dxa"/>
            <w:vAlign w:val="center"/>
            <w:hideMark/>
          </w:tcPr>
          <w:p w14:paraId="70E43B09" w14:textId="77777777" w:rsidR="00093DBF" w:rsidRPr="00F23566" w:rsidRDefault="00093DBF" w:rsidP="00093DBF"/>
        </w:tc>
        <w:tc>
          <w:tcPr>
            <w:tcW w:w="6" w:type="dxa"/>
            <w:vAlign w:val="center"/>
            <w:hideMark/>
          </w:tcPr>
          <w:p w14:paraId="7EB9BBCE" w14:textId="77777777" w:rsidR="00093DBF" w:rsidRPr="00F23566" w:rsidRDefault="00093DBF" w:rsidP="00093DBF"/>
        </w:tc>
        <w:tc>
          <w:tcPr>
            <w:tcW w:w="6" w:type="dxa"/>
            <w:vAlign w:val="center"/>
            <w:hideMark/>
          </w:tcPr>
          <w:p w14:paraId="3666D1A3" w14:textId="77777777" w:rsidR="00093DBF" w:rsidRPr="00F23566" w:rsidRDefault="00093DBF" w:rsidP="00093DBF"/>
        </w:tc>
        <w:tc>
          <w:tcPr>
            <w:tcW w:w="6" w:type="dxa"/>
            <w:vAlign w:val="center"/>
            <w:hideMark/>
          </w:tcPr>
          <w:p w14:paraId="2185212D" w14:textId="77777777" w:rsidR="00093DBF" w:rsidRPr="00F23566" w:rsidRDefault="00093DBF" w:rsidP="00093DBF"/>
        </w:tc>
        <w:tc>
          <w:tcPr>
            <w:tcW w:w="6" w:type="dxa"/>
            <w:vAlign w:val="center"/>
            <w:hideMark/>
          </w:tcPr>
          <w:p w14:paraId="0B566F5A" w14:textId="77777777" w:rsidR="00093DBF" w:rsidRPr="00F23566" w:rsidRDefault="00093DBF" w:rsidP="00093DBF"/>
        </w:tc>
        <w:tc>
          <w:tcPr>
            <w:tcW w:w="6" w:type="dxa"/>
            <w:vAlign w:val="center"/>
            <w:hideMark/>
          </w:tcPr>
          <w:p w14:paraId="0DFA856C" w14:textId="77777777" w:rsidR="00093DBF" w:rsidRPr="00F23566" w:rsidRDefault="00093DBF" w:rsidP="00093DBF"/>
        </w:tc>
        <w:tc>
          <w:tcPr>
            <w:tcW w:w="6" w:type="dxa"/>
            <w:vAlign w:val="center"/>
            <w:hideMark/>
          </w:tcPr>
          <w:p w14:paraId="5EDD3CC6" w14:textId="77777777" w:rsidR="00093DBF" w:rsidRPr="00F23566" w:rsidRDefault="00093DBF" w:rsidP="00093DBF"/>
        </w:tc>
        <w:tc>
          <w:tcPr>
            <w:tcW w:w="811" w:type="dxa"/>
            <w:vAlign w:val="center"/>
            <w:hideMark/>
          </w:tcPr>
          <w:p w14:paraId="68716F23" w14:textId="77777777" w:rsidR="00093DBF" w:rsidRPr="00F23566" w:rsidRDefault="00093DBF" w:rsidP="00093DBF"/>
        </w:tc>
        <w:tc>
          <w:tcPr>
            <w:tcW w:w="811" w:type="dxa"/>
            <w:vAlign w:val="center"/>
            <w:hideMark/>
          </w:tcPr>
          <w:p w14:paraId="62C1918A" w14:textId="77777777" w:rsidR="00093DBF" w:rsidRPr="00F23566" w:rsidRDefault="00093DBF" w:rsidP="00093DBF"/>
        </w:tc>
        <w:tc>
          <w:tcPr>
            <w:tcW w:w="420" w:type="dxa"/>
            <w:vAlign w:val="center"/>
            <w:hideMark/>
          </w:tcPr>
          <w:p w14:paraId="36F956B1" w14:textId="77777777" w:rsidR="00093DBF" w:rsidRPr="00F23566" w:rsidRDefault="00093DBF" w:rsidP="00093DBF"/>
        </w:tc>
        <w:tc>
          <w:tcPr>
            <w:tcW w:w="588" w:type="dxa"/>
            <w:vAlign w:val="center"/>
            <w:hideMark/>
          </w:tcPr>
          <w:p w14:paraId="167F8BEF" w14:textId="77777777" w:rsidR="00093DBF" w:rsidRPr="00F23566" w:rsidRDefault="00093DBF" w:rsidP="00093DBF"/>
        </w:tc>
        <w:tc>
          <w:tcPr>
            <w:tcW w:w="644" w:type="dxa"/>
            <w:vAlign w:val="center"/>
            <w:hideMark/>
          </w:tcPr>
          <w:p w14:paraId="36281C2D" w14:textId="77777777" w:rsidR="00093DBF" w:rsidRPr="00F23566" w:rsidRDefault="00093DBF" w:rsidP="00093DBF"/>
        </w:tc>
        <w:tc>
          <w:tcPr>
            <w:tcW w:w="420" w:type="dxa"/>
            <w:vAlign w:val="center"/>
            <w:hideMark/>
          </w:tcPr>
          <w:p w14:paraId="3BCDC7B5" w14:textId="77777777" w:rsidR="00093DBF" w:rsidRPr="00F23566" w:rsidRDefault="00093DBF" w:rsidP="00093DBF"/>
        </w:tc>
        <w:tc>
          <w:tcPr>
            <w:tcW w:w="36" w:type="dxa"/>
            <w:vAlign w:val="center"/>
            <w:hideMark/>
          </w:tcPr>
          <w:p w14:paraId="60735108" w14:textId="77777777" w:rsidR="00093DBF" w:rsidRPr="00F23566" w:rsidRDefault="00093DBF" w:rsidP="00093DBF"/>
        </w:tc>
        <w:tc>
          <w:tcPr>
            <w:tcW w:w="6" w:type="dxa"/>
            <w:vAlign w:val="center"/>
            <w:hideMark/>
          </w:tcPr>
          <w:p w14:paraId="42F8776C" w14:textId="77777777" w:rsidR="00093DBF" w:rsidRPr="00F23566" w:rsidRDefault="00093DBF" w:rsidP="00093DBF"/>
        </w:tc>
        <w:tc>
          <w:tcPr>
            <w:tcW w:w="6" w:type="dxa"/>
            <w:vAlign w:val="center"/>
            <w:hideMark/>
          </w:tcPr>
          <w:p w14:paraId="510A4A11" w14:textId="77777777" w:rsidR="00093DBF" w:rsidRPr="00F23566" w:rsidRDefault="00093DBF" w:rsidP="00093DBF"/>
        </w:tc>
        <w:tc>
          <w:tcPr>
            <w:tcW w:w="700" w:type="dxa"/>
            <w:vAlign w:val="center"/>
            <w:hideMark/>
          </w:tcPr>
          <w:p w14:paraId="12C8543B" w14:textId="77777777" w:rsidR="00093DBF" w:rsidRPr="00F23566" w:rsidRDefault="00093DBF" w:rsidP="00093DBF"/>
        </w:tc>
        <w:tc>
          <w:tcPr>
            <w:tcW w:w="700" w:type="dxa"/>
            <w:vAlign w:val="center"/>
            <w:hideMark/>
          </w:tcPr>
          <w:p w14:paraId="2A541E0C" w14:textId="77777777" w:rsidR="00093DBF" w:rsidRPr="00F23566" w:rsidRDefault="00093DBF" w:rsidP="00093DBF"/>
        </w:tc>
        <w:tc>
          <w:tcPr>
            <w:tcW w:w="420" w:type="dxa"/>
            <w:vAlign w:val="center"/>
            <w:hideMark/>
          </w:tcPr>
          <w:p w14:paraId="78117830" w14:textId="77777777" w:rsidR="00093DBF" w:rsidRPr="00F23566" w:rsidRDefault="00093DBF" w:rsidP="00093DBF"/>
        </w:tc>
        <w:tc>
          <w:tcPr>
            <w:tcW w:w="36" w:type="dxa"/>
            <w:vAlign w:val="center"/>
            <w:hideMark/>
          </w:tcPr>
          <w:p w14:paraId="513CD4BA" w14:textId="77777777" w:rsidR="00093DBF" w:rsidRPr="00F23566" w:rsidRDefault="00093DBF" w:rsidP="00093DBF"/>
        </w:tc>
      </w:tr>
      <w:tr w:rsidR="00093DBF" w:rsidRPr="00F23566" w14:paraId="22350CA9" w14:textId="77777777" w:rsidTr="00093DBF">
        <w:trPr>
          <w:gridAfter w:val="4"/>
          <w:wAfter w:w="128" w:type="dxa"/>
          <w:trHeight w:val="15"/>
        </w:trPr>
        <w:tc>
          <w:tcPr>
            <w:tcW w:w="1052" w:type="dxa"/>
            <w:tcBorders>
              <w:top w:val="nil"/>
              <w:left w:val="single" w:sz="8" w:space="0" w:color="auto"/>
              <w:bottom w:val="nil"/>
              <w:right w:val="nil"/>
            </w:tcBorders>
            <w:shd w:val="clear" w:color="auto" w:fill="auto"/>
            <w:noWrap/>
            <w:vAlign w:val="bottom"/>
            <w:hideMark/>
          </w:tcPr>
          <w:p w14:paraId="65810A54"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227613B5"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26DEBC68" w14:textId="77777777" w:rsidR="00093DBF" w:rsidRPr="00F23566" w:rsidRDefault="00093DBF" w:rsidP="00093DBF"/>
        </w:tc>
        <w:tc>
          <w:tcPr>
            <w:tcW w:w="1520" w:type="dxa"/>
            <w:tcBorders>
              <w:top w:val="nil"/>
              <w:left w:val="nil"/>
              <w:bottom w:val="nil"/>
              <w:right w:val="nil"/>
            </w:tcBorders>
            <w:shd w:val="clear" w:color="000000" w:fill="FFFFFF"/>
            <w:noWrap/>
            <w:vAlign w:val="bottom"/>
            <w:hideMark/>
          </w:tcPr>
          <w:p w14:paraId="49EE975B"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61315307" w14:textId="77777777" w:rsidR="00093DBF" w:rsidRPr="00F23566" w:rsidRDefault="00093DBF" w:rsidP="00093DBF">
            <w:r w:rsidRPr="00F23566">
              <w:t> </w:t>
            </w:r>
          </w:p>
        </w:tc>
        <w:tc>
          <w:tcPr>
            <w:tcW w:w="760" w:type="dxa"/>
            <w:tcBorders>
              <w:top w:val="nil"/>
              <w:left w:val="nil"/>
              <w:bottom w:val="nil"/>
              <w:right w:val="nil"/>
            </w:tcBorders>
            <w:shd w:val="clear" w:color="000000" w:fill="FFFFFF"/>
            <w:noWrap/>
            <w:vAlign w:val="bottom"/>
            <w:hideMark/>
          </w:tcPr>
          <w:p w14:paraId="3C4B0CA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26307B92" w14:textId="77777777" w:rsidR="00093DBF" w:rsidRPr="00F23566" w:rsidRDefault="00093DBF" w:rsidP="00093DBF"/>
        </w:tc>
        <w:tc>
          <w:tcPr>
            <w:tcW w:w="6" w:type="dxa"/>
            <w:vAlign w:val="center"/>
            <w:hideMark/>
          </w:tcPr>
          <w:p w14:paraId="2D0145EA" w14:textId="77777777" w:rsidR="00093DBF" w:rsidRPr="00F23566" w:rsidRDefault="00093DBF" w:rsidP="00093DBF"/>
        </w:tc>
        <w:tc>
          <w:tcPr>
            <w:tcW w:w="6" w:type="dxa"/>
            <w:vAlign w:val="center"/>
            <w:hideMark/>
          </w:tcPr>
          <w:p w14:paraId="24E3EC7D" w14:textId="77777777" w:rsidR="00093DBF" w:rsidRPr="00F23566" w:rsidRDefault="00093DBF" w:rsidP="00093DBF"/>
        </w:tc>
        <w:tc>
          <w:tcPr>
            <w:tcW w:w="6" w:type="dxa"/>
            <w:vAlign w:val="center"/>
            <w:hideMark/>
          </w:tcPr>
          <w:p w14:paraId="56F44004" w14:textId="77777777" w:rsidR="00093DBF" w:rsidRPr="00F23566" w:rsidRDefault="00093DBF" w:rsidP="00093DBF"/>
        </w:tc>
        <w:tc>
          <w:tcPr>
            <w:tcW w:w="6" w:type="dxa"/>
            <w:vAlign w:val="center"/>
            <w:hideMark/>
          </w:tcPr>
          <w:p w14:paraId="7348B3AA" w14:textId="77777777" w:rsidR="00093DBF" w:rsidRPr="00F23566" w:rsidRDefault="00093DBF" w:rsidP="00093DBF"/>
        </w:tc>
        <w:tc>
          <w:tcPr>
            <w:tcW w:w="6" w:type="dxa"/>
            <w:vAlign w:val="center"/>
            <w:hideMark/>
          </w:tcPr>
          <w:p w14:paraId="47217545" w14:textId="77777777" w:rsidR="00093DBF" w:rsidRPr="00F23566" w:rsidRDefault="00093DBF" w:rsidP="00093DBF"/>
        </w:tc>
        <w:tc>
          <w:tcPr>
            <w:tcW w:w="6" w:type="dxa"/>
            <w:vAlign w:val="center"/>
            <w:hideMark/>
          </w:tcPr>
          <w:p w14:paraId="699CC349" w14:textId="77777777" w:rsidR="00093DBF" w:rsidRPr="00F23566" w:rsidRDefault="00093DBF" w:rsidP="00093DBF"/>
        </w:tc>
        <w:tc>
          <w:tcPr>
            <w:tcW w:w="6" w:type="dxa"/>
            <w:vAlign w:val="center"/>
            <w:hideMark/>
          </w:tcPr>
          <w:p w14:paraId="3DFCC4F3" w14:textId="77777777" w:rsidR="00093DBF" w:rsidRPr="00F23566" w:rsidRDefault="00093DBF" w:rsidP="00093DBF"/>
        </w:tc>
        <w:tc>
          <w:tcPr>
            <w:tcW w:w="811" w:type="dxa"/>
            <w:vAlign w:val="center"/>
            <w:hideMark/>
          </w:tcPr>
          <w:p w14:paraId="251C7AAA" w14:textId="77777777" w:rsidR="00093DBF" w:rsidRPr="00F23566" w:rsidRDefault="00093DBF" w:rsidP="00093DBF"/>
        </w:tc>
        <w:tc>
          <w:tcPr>
            <w:tcW w:w="811" w:type="dxa"/>
            <w:vAlign w:val="center"/>
            <w:hideMark/>
          </w:tcPr>
          <w:p w14:paraId="509AA42C" w14:textId="77777777" w:rsidR="00093DBF" w:rsidRPr="00F23566" w:rsidRDefault="00093DBF" w:rsidP="00093DBF"/>
        </w:tc>
        <w:tc>
          <w:tcPr>
            <w:tcW w:w="420" w:type="dxa"/>
            <w:vAlign w:val="center"/>
            <w:hideMark/>
          </w:tcPr>
          <w:p w14:paraId="579912B6" w14:textId="77777777" w:rsidR="00093DBF" w:rsidRPr="00F23566" w:rsidRDefault="00093DBF" w:rsidP="00093DBF"/>
        </w:tc>
        <w:tc>
          <w:tcPr>
            <w:tcW w:w="588" w:type="dxa"/>
            <w:vAlign w:val="center"/>
            <w:hideMark/>
          </w:tcPr>
          <w:p w14:paraId="266FAB15" w14:textId="77777777" w:rsidR="00093DBF" w:rsidRPr="00F23566" w:rsidRDefault="00093DBF" w:rsidP="00093DBF"/>
        </w:tc>
        <w:tc>
          <w:tcPr>
            <w:tcW w:w="644" w:type="dxa"/>
            <w:vAlign w:val="center"/>
            <w:hideMark/>
          </w:tcPr>
          <w:p w14:paraId="25030BBD" w14:textId="77777777" w:rsidR="00093DBF" w:rsidRPr="00F23566" w:rsidRDefault="00093DBF" w:rsidP="00093DBF"/>
        </w:tc>
        <w:tc>
          <w:tcPr>
            <w:tcW w:w="420" w:type="dxa"/>
            <w:vAlign w:val="center"/>
            <w:hideMark/>
          </w:tcPr>
          <w:p w14:paraId="00E6139A" w14:textId="77777777" w:rsidR="00093DBF" w:rsidRPr="00F23566" w:rsidRDefault="00093DBF" w:rsidP="00093DBF"/>
        </w:tc>
        <w:tc>
          <w:tcPr>
            <w:tcW w:w="36" w:type="dxa"/>
            <w:vAlign w:val="center"/>
            <w:hideMark/>
          </w:tcPr>
          <w:p w14:paraId="158AA86E" w14:textId="77777777" w:rsidR="00093DBF" w:rsidRPr="00F23566" w:rsidRDefault="00093DBF" w:rsidP="00093DBF"/>
        </w:tc>
        <w:tc>
          <w:tcPr>
            <w:tcW w:w="6" w:type="dxa"/>
            <w:vAlign w:val="center"/>
            <w:hideMark/>
          </w:tcPr>
          <w:p w14:paraId="036C4142" w14:textId="77777777" w:rsidR="00093DBF" w:rsidRPr="00F23566" w:rsidRDefault="00093DBF" w:rsidP="00093DBF"/>
        </w:tc>
        <w:tc>
          <w:tcPr>
            <w:tcW w:w="6" w:type="dxa"/>
            <w:vAlign w:val="center"/>
            <w:hideMark/>
          </w:tcPr>
          <w:p w14:paraId="6B102FEB" w14:textId="77777777" w:rsidR="00093DBF" w:rsidRPr="00F23566" w:rsidRDefault="00093DBF" w:rsidP="00093DBF"/>
        </w:tc>
        <w:tc>
          <w:tcPr>
            <w:tcW w:w="700" w:type="dxa"/>
            <w:vAlign w:val="center"/>
            <w:hideMark/>
          </w:tcPr>
          <w:p w14:paraId="670B2FA2" w14:textId="77777777" w:rsidR="00093DBF" w:rsidRPr="00F23566" w:rsidRDefault="00093DBF" w:rsidP="00093DBF"/>
        </w:tc>
        <w:tc>
          <w:tcPr>
            <w:tcW w:w="700" w:type="dxa"/>
            <w:vAlign w:val="center"/>
            <w:hideMark/>
          </w:tcPr>
          <w:p w14:paraId="332F599B" w14:textId="77777777" w:rsidR="00093DBF" w:rsidRPr="00F23566" w:rsidRDefault="00093DBF" w:rsidP="00093DBF"/>
        </w:tc>
        <w:tc>
          <w:tcPr>
            <w:tcW w:w="420" w:type="dxa"/>
            <w:vAlign w:val="center"/>
            <w:hideMark/>
          </w:tcPr>
          <w:p w14:paraId="3A8D5D89" w14:textId="77777777" w:rsidR="00093DBF" w:rsidRPr="00F23566" w:rsidRDefault="00093DBF" w:rsidP="00093DBF"/>
        </w:tc>
        <w:tc>
          <w:tcPr>
            <w:tcW w:w="36" w:type="dxa"/>
            <w:vAlign w:val="center"/>
            <w:hideMark/>
          </w:tcPr>
          <w:p w14:paraId="5C4A1C85" w14:textId="77777777" w:rsidR="00093DBF" w:rsidRPr="00F23566" w:rsidRDefault="00093DBF" w:rsidP="00093DBF"/>
        </w:tc>
      </w:tr>
      <w:tr w:rsidR="00093DBF" w:rsidRPr="00F23566" w14:paraId="3AB972FB" w14:textId="77777777" w:rsidTr="00093DBF">
        <w:trPr>
          <w:gridAfter w:val="4"/>
          <w:wAfter w:w="128" w:type="dxa"/>
          <w:trHeight w:val="345"/>
        </w:trPr>
        <w:tc>
          <w:tcPr>
            <w:tcW w:w="1052" w:type="dxa"/>
            <w:tcBorders>
              <w:top w:val="nil"/>
              <w:left w:val="single" w:sz="8" w:space="0" w:color="auto"/>
              <w:bottom w:val="nil"/>
              <w:right w:val="nil"/>
            </w:tcBorders>
            <w:shd w:val="clear" w:color="auto" w:fill="auto"/>
            <w:noWrap/>
            <w:vAlign w:val="bottom"/>
            <w:hideMark/>
          </w:tcPr>
          <w:p w14:paraId="683369E9" w14:textId="77777777" w:rsidR="00093DBF" w:rsidRPr="00F23566" w:rsidRDefault="00093DBF" w:rsidP="00093DBF">
            <w:r w:rsidRPr="00F23566">
              <w:t> </w:t>
            </w:r>
          </w:p>
        </w:tc>
        <w:tc>
          <w:tcPr>
            <w:tcW w:w="720" w:type="dxa"/>
            <w:tcBorders>
              <w:top w:val="nil"/>
              <w:left w:val="nil"/>
              <w:bottom w:val="nil"/>
              <w:right w:val="nil"/>
            </w:tcBorders>
            <w:shd w:val="clear" w:color="auto" w:fill="auto"/>
            <w:vAlign w:val="bottom"/>
            <w:hideMark/>
          </w:tcPr>
          <w:p w14:paraId="17730A88" w14:textId="77777777" w:rsidR="00093DBF" w:rsidRPr="00F23566" w:rsidRDefault="00093DBF" w:rsidP="00093DBF"/>
        </w:tc>
        <w:tc>
          <w:tcPr>
            <w:tcW w:w="10684" w:type="dxa"/>
            <w:tcBorders>
              <w:top w:val="nil"/>
              <w:left w:val="nil"/>
              <w:bottom w:val="nil"/>
              <w:right w:val="nil"/>
            </w:tcBorders>
            <w:shd w:val="clear" w:color="auto" w:fill="auto"/>
            <w:vAlign w:val="bottom"/>
            <w:hideMark/>
          </w:tcPr>
          <w:p w14:paraId="3367B2B0" w14:textId="77777777" w:rsidR="00093DBF" w:rsidRPr="00F23566" w:rsidRDefault="00093DBF" w:rsidP="00093DBF"/>
        </w:tc>
        <w:tc>
          <w:tcPr>
            <w:tcW w:w="1520" w:type="dxa"/>
            <w:tcBorders>
              <w:top w:val="nil"/>
              <w:left w:val="nil"/>
              <w:bottom w:val="nil"/>
              <w:right w:val="nil"/>
            </w:tcBorders>
            <w:shd w:val="clear" w:color="000000" w:fill="FFFFFF"/>
            <w:noWrap/>
            <w:vAlign w:val="bottom"/>
            <w:hideMark/>
          </w:tcPr>
          <w:p w14:paraId="2C3ED504"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017ED472" w14:textId="77777777" w:rsidR="00093DBF" w:rsidRPr="00F23566" w:rsidRDefault="00093DBF" w:rsidP="00093DBF">
            <w:r w:rsidRPr="00F23566">
              <w:t> </w:t>
            </w:r>
          </w:p>
        </w:tc>
        <w:tc>
          <w:tcPr>
            <w:tcW w:w="760" w:type="dxa"/>
            <w:tcBorders>
              <w:top w:val="nil"/>
              <w:left w:val="nil"/>
              <w:bottom w:val="nil"/>
              <w:right w:val="nil"/>
            </w:tcBorders>
            <w:shd w:val="clear" w:color="000000" w:fill="FFFFFF"/>
            <w:noWrap/>
            <w:vAlign w:val="bottom"/>
            <w:hideMark/>
          </w:tcPr>
          <w:p w14:paraId="79A8D2A8"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CA66E8B" w14:textId="77777777" w:rsidR="00093DBF" w:rsidRPr="00F23566" w:rsidRDefault="00093DBF" w:rsidP="00093DBF"/>
        </w:tc>
        <w:tc>
          <w:tcPr>
            <w:tcW w:w="6" w:type="dxa"/>
            <w:vAlign w:val="center"/>
            <w:hideMark/>
          </w:tcPr>
          <w:p w14:paraId="77EBA515" w14:textId="77777777" w:rsidR="00093DBF" w:rsidRPr="00F23566" w:rsidRDefault="00093DBF" w:rsidP="00093DBF"/>
        </w:tc>
        <w:tc>
          <w:tcPr>
            <w:tcW w:w="6" w:type="dxa"/>
            <w:vAlign w:val="center"/>
            <w:hideMark/>
          </w:tcPr>
          <w:p w14:paraId="2629079F" w14:textId="77777777" w:rsidR="00093DBF" w:rsidRPr="00F23566" w:rsidRDefault="00093DBF" w:rsidP="00093DBF"/>
        </w:tc>
        <w:tc>
          <w:tcPr>
            <w:tcW w:w="6" w:type="dxa"/>
            <w:vAlign w:val="center"/>
            <w:hideMark/>
          </w:tcPr>
          <w:p w14:paraId="0F16354F" w14:textId="77777777" w:rsidR="00093DBF" w:rsidRPr="00F23566" w:rsidRDefault="00093DBF" w:rsidP="00093DBF"/>
        </w:tc>
        <w:tc>
          <w:tcPr>
            <w:tcW w:w="6" w:type="dxa"/>
            <w:vAlign w:val="center"/>
            <w:hideMark/>
          </w:tcPr>
          <w:p w14:paraId="6207C34E" w14:textId="77777777" w:rsidR="00093DBF" w:rsidRPr="00F23566" w:rsidRDefault="00093DBF" w:rsidP="00093DBF"/>
        </w:tc>
        <w:tc>
          <w:tcPr>
            <w:tcW w:w="6" w:type="dxa"/>
            <w:vAlign w:val="center"/>
            <w:hideMark/>
          </w:tcPr>
          <w:p w14:paraId="5EDC7C99" w14:textId="77777777" w:rsidR="00093DBF" w:rsidRPr="00F23566" w:rsidRDefault="00093DBF" w:rsidP="00093DBF"/>
        </w:tc>
        <w:tc>
          <w:tcPr>
            <w:tcW w:w="6" w:type="dxa"/>
            <w:vAlign w:val="center"/>
            <w:hideMark/>
          </w:tcPr>
          <w:p w14:paraId="4BA4DDB0" w14:textId="77777777" w:rsidR="00093DBF" w:rsidRPr="00F23566" w:rsidRDefault="00093DBF" w:rsidP="00093DBF"/>
        </w:tc>
        <w:tc>
          <w:tcPr>
            <w:tcW w:w="6" w:type="dxa"/>
            <w:vAlign w:val="center"/>
            <w:hideMark/>
          </w:tcPr>
          <w:p w14:paraId="0ED97631" w14:textId="77777777" w:rsidR="00093DBF" w:rsidRPr="00F23566" w:rsidRDefault="00093DBF" w:rsidP="00093DBF"/>
        </w:tc>
        <w:tc>
          <w:tcPr>
            <w:tcW w:w="811" w:type="dxa"/>
            <w:vAlign w:val="center"/>
            <w:hideMark/>
          </w:tcPr>
          <w:p w14:paraId="4797F3B1" w14:textId="77777777" w:rsidR="00093DBF" w:rsidRPr="00F23566" w:rsidRDefault="00093DBF" w:rsidP="00093DBF"/>
        </w:tc>
        <w:tc>
          <w:tcPr>
            <w:tcW w:w="811" w:type="dxa"/>
            <w:vAlign w:val="center"/>
            <w:hideMark/>
          </w:tcPr>
          <w:p w14:paraId="2B6CA87D" w14:textId="77777777" w:rsidR="00093DBF" w:rsidRPr="00F23566" w:rsidRDefault="00093DBF" w:rsidP="00093DBF"/>
        </w:tc>
        <w:tc>
          <w:tcPr>
            <w:tcW w:w="420" w:type="dxa"/>
            <w:vAlign w:val="center"/>
            <w:hideMark/>
          </w:tcPr>
          <w:p w14:paraId="02889F6D" w14:textId="77777777" w:rsidR="00093DBF" w:rsidRPr="00F23566" w:rsidRDefault="00093DBF" w:rsidP="00093DBF"/>
        </w:tc>
        <w:tc>
          <w:tcPr>
            <w:tcW w:w="588" w:type="dxa"/>
            <w:vAlign w:val="center"/>
            <w:hideMark/>
          </w:tcPr>
          <w:p w14:paraId="4E58CE2C" w14:textId="77777777" w:rsidR="00093DBF" w:rsidRPr="00F23566" w:rsidRDefault="00093DBF" w:rsidP="00093DBF"/>
        </w:tc>
        <w:tc>
          <w:tcPr>
            <w:tcW w:w="644" w:type="dxa"/>
            <w:vAlign w:val="center"/>
            <w:hideMark/>
          </w:tcPr>
          <w:p w14:paraId="3FEA42F5" w14:textId="77777777" w:rsidR="00093DBF" w:rsidRPr="00F23566" w:rsidRDefault="00093DBF" w:rsidP="00093DBF"/>
        </w:tc>
        <w:tc>
          <w:tcPr>
            <w:tcW w:w="420" w:type="dxa"/>
            <w:vAlign w:val="center"/>
            <w:hideMark/>
          </w:tcPr>
          <w:p w14:paraId="19177ABC" w14:textId="77777777" w:rsidR="00093DBF" w:rsidRPr="00F23566" w:rsidRDefault="00093DBF" w:rsidP="00093DBF"/>
        </w:tc>
        <w:tc>
          <w:tcPr>
            <w:tcW w:w="36" w:type="dxa"/>
            <w:vAlign w:val="center"/>
            <w:hideMark/>
          </w:tcPr>
          <w:p w14:paraId="34CC4DF2" w14:textId="77777777" w:rsidR="00093DBF" w:rsidRPr="00F23566" w:rsidRDefault="00093DBF" w:rsidP="00093DBF"/>
        </w:tc>
        <w:tc>
          <w:tcPr>
            <w:tcW w:w="6" w:type="dxa"/>
            <w:vAlign w:val="center"/>
            <w:hideMark/>
          </w:tcPr>
          <w:p w14:paraId="1CD719FA" w14:textId="77777777" w:rsidR="00093DBF" w:rsidRPr="00F23566" w:rsidRDefault="00093DBF" w:rsidP="00093DBF"/>
        </w:tc>
        <w:tc>
          <w:tcPr>
            <w:tcW w:w="6" w:type="dxa"/>
            <w:vAlign w:val="center"/>
            <w:hideMark/>
          </w:tcPr>
          <w:p w14:paraId="030C563A" w14:textId="77777777" w:rsidR="00093DBF" w:rsidRPr="00F23566" w:rsidRDefault="00093DBF" w:rsidP="00093DBF"/>
        </w:tc>
        <w:tc>
          <w:tcPr>
            <w:tcW w:w="700" w:type="dxa"/>
            <w:vAlign w:val="center"/>
            <w:hideMark/>
          </w:tcPr>
          <w:p w14:paraId="0B54B0B6" w14:textId="77777777" w:rsidR="00093DBF" w:rsidRPr="00F23566" w:rsidRDefault="00093DBF" w:rsidP="00093DBF"/>
        </w:tc>
        <w:tc>
          <w:tcPr>
            <w:tcW w:w="700" w:type="dxa"/>
            <w:vAlign w:val="center"/>
            <w:hideMark/>
          </w:tcPr>
          <w:p w14:paraId="4B0BEE17" w14:textId="77777777" w:rsidR="00093DBF" w:rsidRPr="00F23566" w:rsidRDefault="00093DBF" w:rsidP="00093DBF"/>
        </w:tc>
        <w:tc>
          <w:tcPr>
            <w:tcW w:w="420" w:type="dxa"/>
            <w:vAlign w:val="center"/>
            <w:hideMark/>
          </w:tcPr>
          <w:p w14:paraId="23B9CD20" w14:textId="77777777" w:rsidR="00093DBF" w:rsidRPr="00F23566" w:rsidRDefault="00093DBF" w:rsidP="00093DBF"/>
        </w:tc>
        <w:tc>
          <w:tcPr>
            <w:tcW w:w="36" w:type="dxa"/>
            <w:vAlign w:val="center"/>
            <w:hideMark/>
          </w:tcPr>
          <w:p w14:paraId="29FF1AF2" w14:textId="77777777" w:rsidR="00093DBF" w:rsidRPr="00F23566" w:rsidRDefault="00093DBF" w:rsidP="00093DBF"/>
        </w:tc>
      </w:tr>
      <w:tr w:rsidR="00093DBF" w:rsidRPr="00F23566" w14:paraId="0C2FF6FD" w14:textId="77777777" w:rsidTr="00093DBF">
        <w:trPr>
          <w:trHeight w:val="270"/>
        </w:trPr>
        <w:tc>
          <w:tcPr>
            <w:tcW w:w="1052" w:type="dxa"/>
            <w:tcBorders>
              <w:top w:val="nil"/>
              <w:left w:val="nil"/>
              <w:bottom w:val="nil"/>
              <w:right w:val="nil"/>
            </w:tcBorders>
            <w:shd w:val="clear" w:color="000000" w:fill="FFFFFF"/>
            <w:noWrap/>
            <w:vAlign w:val="bottom"/>
            <w:hideMark/>
          </w:tcPr>
          <w:p w14:paraId="777CE271" w14:textId="77777777" w:rsidR="00093DBF" w:rsidRPr="00F23566" w:rsidRDefault="00093DBF" w:rsidP="00093DBF">
            <w:r w:rsidRPr="00F23566">
              <w:lastRenderedPageBreak/>
              <w:t xml:space="preserve"> </w:t>
            </w:r>
          </w:p>
        </w:tc>
        <w:tc>
          <w:tcPr>
            <w:tcW w:w="720" w:type="dxa"/>
            <w:tcBorders>
              <w:top w:val="nil"/>
              <w:left w:val="nil"/>
              <w:bottom w:val="nil"/>
              <w:right w:val="nil"/>
            </w:tcBorders>
            <w:shd w:val="clear" w:color="000000" w:fill="FFFFFF"/>
            <w:noWrap/>
            <w:vAlign w:val="bottom"/>
            <w:hideMark/>
          </w:tcPr>
          <w:p w14:paraId="0D081266" w14:textId="77777777" w:rsidR="00093DBF" w:rsidRPr="00F23566" w:rsidRDefault="00093DBF" w:rsidP="00093DBF">
            <w:r w:rsidRPr="00F23566">
              <w:t> </w:t>
            </w:r>
          </w:p>
        </w:tc>
        <w:tc>
          <w:tcPr>
            <w:tcW w:w="21136" w:type="dxa"/>
            <w:gridSpan w:val="27"/>
            <w:tcBorders>
              <w:top w:val="nil"/>
              <w:left w:val="nil"/>
              <w:bottom w:val="nil"/>
              <w:right w:val="nil"/>
            </w:tcBorders>
            <w:shd w:val="clear" w:color="000000" w:fill="FFFFFF"/>
            <w:noWrap/>
            <w:vAlign w:val="bottom"/>
            <w:hideMark/>
          </w:tcPr>
          <w:p w14:paraId="09B68496" w14:textId="77777777" w:rsidR="00093DBF" w:rsidRPr="00F23566" w:rsidRDefault="00093DBF" w:rsidP="00093DBF">
            <w:r w:rsidRPr="00F23566">
              <w:t>ФУНКЦИОНАЛНА КЛАСИФИКАЦИЈА РАСХОДА И НЕТО ИЗДАТАКА ЗА НЕФИНАНСИЈСКУ ИМОВИНУ</w:t>
            </w:r>
          </w:p>
        </w:tc>
        <w:tc>
          <w:tcPr>
            <w:tcW w:w="80" w:type="dxa"/>
            <w:tcBorders>
              <w:top w:val="nil"/>
              <w:left w:val="nil"/>
              <w:bottom w:val="nil"/>
              <w:right w:val="nil"/>
            </w:tcBorders>
            <w:shd w:val="clear" w:color="000000" w:fill="FFFFFF"/>
            <w:noWrap/>
            <w:vAlign w:val="bottom"/>
            <w:hideMark/>
          </w:tcPr>
          <w:p w14:paraId="3A092471" w14:textId="77777777" w:rsidR="00093DBF" w:rsidRPr="00F23566" w:rsidRDefault="00093DBF" w:rsidP="00093DBF">
            <w:r w:rsidRPr="00F23566">
              <w:t> </w:t>
            </w:r>
          </w:p>
        </w:tc>
        <w:tc>
          <w:tcPr>
            <w:tcW w:w="36" w:type="dxa"/>
            <w:tcBorders>
              <w:top w:val="nil"/>
              <w:left w:val="nil"/>
              <w:bottom w:val="nil"/>
              <w:right w:val="nil"/>
            </w:tcBorders>
            <w:shd w:val="clear" w:color="auto" w:fill="auto"/>
            <w:noWrap/>
            <w:vAlign w:val="bottom"/>
            <w:hideMark/>
          </w:tcPr>
          <w:p w14:paraId="0BC7D480" w14:textId="77777777" w:rsidR="00093DBF" w:rsidRPr="00F23566" w:rsidRDefault="00093DBF" w:rsidP="00093DBF"/>
        </w:tc>
      </w:tr>
      <w:tr w:rsidR="00093DBF" w:rsidRPr="00F23566" w14:paraId="7805C1B5" w14:textId="77777777" w:rsidTr="00093DBF">
        <w:trPr>
          <w:trHeight w:val="270"/>
        </w:trPr>
        <w:tc>
          <w:tcPr>
            <w:tcW w:w="1052" w:type="dxa"/>
            <w:tcBorders>
              <w:top w:val="nil"/>
              <w:left w:val="nil"/>
              <w:bottom w:val="nil"/>
              <w:right w:val="nil"/>
            </w:tcBorders>
            <w:shd w:val="clear" w:color="000000" w:fill="FFFFFF"/>
            <w:noWrap/>
            <w:vAlign w:val="bottom"/>
            <w:hideMark/>
          </w:tcPr>
          <w:p w14:paraId="2722FC23"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042F9559" w14:textId="77777777" w:rsidR="00093DBF" w:rsidRPr="00F23566" w:rsidRDefault="00093DBF" w:rsidP="00093DBF">
            <w:r w:rsidRPr="00F23566">
              <w:t> </w:t>
            </w:r>
          </w:p>
        </w:tc>
        <w:tc>
          <w:tcPr>
            <w:tcW w:w="10684" w:type="dxa"/>
            <w:tcBorders>
              <w:top w:val="nil"/>
              <w:left w:val="nil"/>
              <w:bottom w:val="nil"/>
              <w:right w:val="nil"/>
            </w:tcBorders>
            <w:shd w:val="clear" w:color="000000" w:fill="FFFFFF"/>
            <w:noWrap/>
            <w:vAlign w:val="bottom"/>
            <w:hideMark/>
          </w:tcPr>
          <w:p w14:paraId="30812783"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65D59E8F"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4F30C936" w14:textId="77777777" w:rsidR="00093DBF" w:rsidRPr="00F23566" w:rsidRDefault="00093DBF" w:rsidP="00093DBF">
            <w:r w:rsidRPr="00F23566">
              <w:t> </w:t>
            </w:r>
          </w:p>
        </w:tc>
        <w:tc>
          <w:tcPr>
            <w:tcW w:w="760" w:type="dxa"/>
            <w:tcBorders>
              <w:top w:val="nil"/>
              <w:left w:val="nil"/>
              <w:bottom w:val="nil"/>
              <w:right w:val="nil"/>
            </w:tcBorders>
            <w:shd w:val="clear" w:color="000000" w:fill="FFFFFF"/>
            <w:noWrap/>
            <w:vAlign w:val="bottom"/>
            <w:hideMark/>
          </w:tcPr>
          <w:p w14:paraId="1DA400B9"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37BC8675" w14:textId="77777777" w:rsidR="00093DBF" w:rsidRPr="00F23566" w:rsidRDefault="00093DBF" w:rsidP="00093DBF"/>
        </w:tc>
        <w:tc>
          <w:tcPr>
            <w:tcW w:w="6" w:type="dxa"/>
            <w:vAlign w:val="center"/>
            <w:hideMark/>
          </w:tcPr>
          <w:p w14:paraId="567F1AC2" w14:textId="77777777" w:rsidR="00093DBF" w:rsidRPr="00F23566" w:rsidRDefault="00093DBF" w:rsidP="00093DBF"/>
        </w:tc>
        <w:tc>
          <w:tcPr>
            <w:tcW w:w="6" w:type="dxa"/>
            <w:vAlign w:val="center"/>
            <w:hideMark/>
          </w:tcPr>
          <w:p w14:paraId="65325FAA" w14:textId="77777777" w:rsidR="00093DBF" w:rsidRPr="00F23566" w:rsidRDefault="00093DBF" w:rsidP="00093DBF"/>
        </w:tc>
        <w:tc>
          <w:tcPr>
            <w:tcW w:w="6" w:type="dxa"/>
            <w:vAlign w:val="center"/>
            <w:hideMark/>
          </w:tcPr>
          <w:p w14:paraId="588CD8C5" w14:textId="77777777" w:rsidR="00093DBF" w:rsidRPr="00F23566" w:rsidRDefault="00093DBF" w:rsidP="00093DBF"/>
        </w:tc>
        <w:tc>
          <w:tcPr>
            <w:tcW w:w="6" w:type="dxa"/>
            <w:vAlign w:val="center"/>
            <w:hideMark/>
          </w:tcPr>
          <w:p w14:paraId="2E64D981" w14:textId="77777777" w:rsidR="00093DBF" w:rsidRPr="00F23566" w:rsidRDefault="00093DBF" w:rsidP="00093DBF"/>
        </w:tc>
        <w:tc>
          <w:tcPr>
            <w:tcW w:w="6" w:type="dxa"/>
            <w:vAlign w:val="center"/>
            <w:hideMark/>
          </w:tcPr>
          <w:p w14:paraId="6DF8FED4" w14:textId="77777777" w:rsidR="00093DBF" w:rsidRPr="00F23566" w:rsidRDefault="00093DBF" w:rsidP="00093DBF"/>
        </w:tc>
        <w:tc>
          <w:tcPr>
            <w:tcW w:w="6" w:type="dxa"/>
            <w:vAlign w:val="center"/>
            <w:hideMark/>
          </w:tcPr>
          <w:p w14:paraId="04550A79" w14:textId="77777777" w:rsidR="00093DBF" w:rsidRPr="00F23566" w:rsidRDefault="00093DBF" w:rsidP="00093DBF"/>
        </w:tc>
        <w:tc>
          <w:tcPr>
            <w:tcW w:w="6" w:type="dxa"/>
            <w:vAlign w:val="center"/>
            <w:hideMark/>
          </w:tcPr>
          <w:p w14:paraId="4D7F7662" w14:textId="77777777" w:rsidR="00093DBF" w:rsidRPr="00F23566" w:rsidRDefault="00093DBF" w:rsidP="00093DBF"/>
        </w:tc>
        <w:tc>
          <w:tcPr>
            <w:tcW w:w="811" w:type="dxa"/>
            <w:vAlign w:val="center"/>
            <w:hideMark/>
          </w:tcPr>
          <w:p w14:paraId="2DED70CF" w14:textId="77777777" w:rsidR="00093DBF" w:rsidRPr="00F23566" w:rsidRDefault="00093DBF" w:rsidP="00093DBF"/>
        </w:tc>
        <w:tc>
          <w:tcPr>
            <w:tcW w:w="811" w:type="dxa"/>
            <w:vAlign w:val="center"/>
            <w:hideMark/>
          </w:tcPr>
          <w:p w14:paraId="090D7B90" w14:textId="77777777" w:rsidR="00093DBF" w:rsidRPr="00F23566" w:rsidRDefault="00093DBF" w:rsidP="00093DBF"/>
        </w:tc>
        <w:tc>
          <w:tcPr>
            <w:tcW w:w="420" w:type="dxa"/>
            <w:vAlign w:val="center"/>
            <w:hideMark/>
          </w:tcPr>
          <w:p w14:paraId="6549E5ED" w14:textId="77777777" w:rsidR="00093DBF" w:rsidRPr="00F23566" w:rsidRDefault="00093DBF" w:rsidP="00093DBF"/>
        </w:tc>
        <w:tc>
          <w:tcPr>
            <w:tcW w:w="588" w:type="dxa"/>
            <w:vAlign w:val="center"/>
            <w:hideMark/>
          </w:tcPr>
          <w:p w14:paraId="5F06B227" w14:textId="77777777" w:rsidR="00093DBF" w:rsidRPr="00F23566" w:rsidRDefault="00093DBF" w:rsidP="00093DBF"/>
        </w:tc>
        <w:tc>
          <w:tcPr>
            <w:tcW w:w="644" w:type="dxa"/>
            <w:vAlign w:val="center"/>
            <w:hideMark/>
          </w:tcPr>
          <w:p w14:paraId="1EED6214" w14:textId="77777777" w:rsidR="00093DBF" w:rsidRPr="00F23566" w:rsidRDefault="00093DBF" w:rsidP="00093DBF"/>
        </w:tc>
        <w:tc>
          <w:tcPr>
            <w:tcW w:w="420" w:type="dxa"/>
            <w:vAlign w:val="center"/>
            <w:hideMark/>
          </w:tcPr>
          <w:p w14:paraId="13D85FED" w14:textId="77777777" w:rsidR="00093DBF" w:rsidRPr="00F23566" w:rsidRDefault="00093DBF" w:rsidP="00093DBF"/>
        </w:tc>
        <w:tc>
          <w:tcPr>
            <w:tcW w:w="36" w:type="dxa"/>
            <w:vAlign w:val="center"/>
            <w:hideMark/>
          </w:tcPr>
          <w:p w14:paraId="6EE4C596" w14:textId="77777777" w:rsidR="00093DBF" w:rsidRPr="00F23566" w:rsidRDefault="00093DBF" w:rsidP="00093DBF"/>
        </w:tc>
        <w:tc>
          <w:tcPr>
            <w:tcW w:w="6" w:type="dxa"/>
            <w:vAlign w:val="center"/>
            <w:hideMark/>
          </w:tcPr>
          <w:p w14:paraId="597CF810" w14:textId="77777777" w:rsidR="00093DBF" w:rsidRPr="00F23566" w:rsidRDefault="00093DBF" w:rsidP="00093DBF"/>
        </w:tc>
        <w:tc>
          <w:tcPr>
            <w:tcW w:w="6" w:type="dxa"/>
            <w:vAlign w:val="center"/>
            <w:hideMark/>
          </w:tcPr>
          <w:p w14:paraId="2A455F4C" w14:textId="77777777" w:rsidR="00093DBF" w:rsidRPr="00F23566" w:rsidRDefault="00093DBF" w:rsidP="00093DBF"/>
        </w:tc>
        <w:tc>
          <w:tcPr>
            <w:tcW w:w="700" w:type="dxa"/>
            <w:vAlign w:val="center"/>
            <w:hideMark/>
          </w:tcPr>
          <w:p w14:paraId="4265A626" w14:textId="77777777" w:rsidR="00093DBF" w:rsidRPr="00F23566" w:rsidRDefault="00093DBF" w:rsidP="00093DBF"/>
        </w:tc>
        <w:tc>
          <w:tcPr>
            <w:tcW w:w="700" w:type="dxa"/>
            <w:vAlign w:val="center"/>
            <w:hideMark/>
          </w:tcPr>
          <w:p w14:paraId="50A3DAD8" w14:textId="77777777" w:rsidR="00093DBF" w:rsidRPr="00F23566" w:rsidRDefault="00093DBF" w:rsidP="00093DBF"/>
        </w:tc>
        <w:tc>
          <w:tcPr>
            <w:tcW w:w="420" w:type="dxa"/>
            <w:vAlign w:val="center"/>
            <w:hideMark/>
          </w:tcPr>
          <w:p w14:paraId="390F5E8B" w14:textId="77777777" w:rsidR="00093DBF" w:rsidRPr="00F23566" w:rsidRDefault="00093DBF" w:rsidP="00093DBF"/>
        </w:tc>
        <w:tc>
          <w:tcPr>
            <w:tcW w:w="36" w:type="dxa"/>
            <w:vAlign w:val="center"/>
            <w:hideMark/>
          </w:tcPr>
          <w:p w14:paraId="1DAADEAD" w14:textId="77777777" w:rsidR="00093DBF" w:rsidRPr="00F23566" w:rsidRDefault="00093DBF" w:rsidP="00093DBF"/>
        </w:tc>
        <w:tc>
          <w:tcPr>
            <w:tcW w:w="6" w:type="dxa"/>
            <w:vAlign w:val="center"/>
            <w:hideMark/>
          </w:tcPr>
          <w:p w14:paraId="3F2D6711" w14:textId="77777777" w:rsidR="00093DBF" w:rsidRPr="00F23566" w:rsidRDefault="00093DBF" w:rsidP="00093DBF"/>
        </w:tc>
        <w:tc>
          <w:tcPr>
            <w:tcW w:w="6" w:type="dxa"/>
            <w:vAlign w:val="center"/>
            <w:hideMark/>
          </w:tcPr>
          <w:p w14:paraId="4BD7D74F" w14:textId="77777777" w:rsidR="00093DBF" w:rsidRPr="00F23566" w:rsidRDefault="00093DBF" w:rsidP="00093DBF"/>
        </w:tc>
        <w:tc>
          <w:tcPr>
            <w:tcW w:w="80" w:type="dxa"/>
            <w:vAlign w:val="center"/>
            <w:hideMark/>
          </w:tcPr>
          <w:p w14:paraId="326BCD43" w14:textId="77777777" w:rsidR="00093DBF" w:rsidRPr="00F23566" w:rsidRDefault="00093DBF" w:rsidP="00093DBF"/>
        </w:tc>
        <w:tc>
          <w:tcPr>
            <w:tcW w:w="36" w:type="dxa"/>
            <w:vAlign w:val="center"/>
            <w:hideMark/>
          </w:tcPr>
          <w:p w14:paraId="6CAE5BD4" w14:textId="77777777" w:rsidR="00093DBF" w:rsidRPr="00F23566" w:rsidRDefault="00093DBF" w:rsidP="00093DBF"/>
        </w:tc>
      </w:tr>
      <w:tr w:rsidR="00093DBF" w:rsidRPr="00F23566" w14:paraId="1D172ADC" w14:textId="77777777" w:rsidTr="00093DBF">
        <w:trPr>
          <w:trHeight w:val="270"/>
        </w:trPr>
        <w:tc>
          <w:tcPr>
            <w:tcW w:w="1052" w:type="dxa"/>
            <w:tcBorders>
              <w:top w:val="nil"/>
              <w:left w:val="nil"/>
              <w:bottom w:val="single" w:sz="8" w:space="0" w:color="auto"/>
              <w:right w:val="nil"/>
            </w:tcBorders>
            <w:shd w:val="clear" w:color="000000" w:fill="FFFFFF"/>
            <w:noWrap/>
            <w:vAlign w:val="bottom"/>
            <w:hideMark/>
          </w:tcPr>
          <w:p w14:paraId="0FE539F6" w14:textId="77777777" w:rsidR="00093DBF" w:rsidRPr="00F23566" w:rsidRDefault="00093DBF" w:rsidP="00093DBF">
            <w:r w:rsidRPr="00F23566">
              <w:t> </w:t>
            </w:r>
          </w:p>
        </w:tc>
        <w:tc>
          <w:tcPr>
            <w:tcW w:w="720" w:type="dxa"/>
            <w:tcBorders>
              <w:top w:val="nil"/>
              <w:left w:val="nil"/>
              <w:bottom w:val="nil"/>
              <w:right w:val="nil"/>
            </w:tcBorders>
            <w:shd w:val="clear" w:color="000000" w:fill="FFFFFF"/>
            <w:noWrap/>
            <w:vAlign w:val="bottom"/>
            <w:hideMark/>
          </w:tcPr>
          <w:p w14:paraId="67ED59EC" w14:textId="77777777" w:rsidR="00093DBF" w:rsidRPr="00F23566" w:rsidRDefault="00093DBF" w:rsidP="00093DBF">
            <w:r w:rsidRPr="00F23566">
              <w:t> </w:t>
            </w:r>
          </w:p>
        </w:tc>
        <w:tc>
          <w:tcPr>
            <w:tcW w:w="10684" w:type="dxa"/>
            <w:tcBorders>
              <w:top w:val="nil"/>
              <w:left w:val="nil"/>
              <w:bottom w:val="single" w:sz="8" w:space="0" w:color="auto"/>
              <w:right w:val="nil"/>
            </w:tcBorders>
            <w:shd w:val="clear" w:color="auto" w:fill="auto"/>
            <w:noWrap/>
            <w:vAlign w:val="bottom"/>
            <w:hideMark/>
          </w:tcPr>
          <w:p w14:paraId="179F9E7C" w14:textId="77777777" w:rsidR="00093DBF" w:rsidRPr="00F23566" w:rsidRDefault="00093DBF" w:rsidP="00093DBF">
            <w:proofErr w:type="spellStart"/>
            <w:r w:rsidRPr="00F23566">
              <w:t>Табела</w:t>
            </w:r>
            <w:proofErr w:type="spellEnd"/>
            <w:r w:rsidRPr="00F23566">
              <w:t xml:space="preserve"> 1</w:t>
            </w:r>
          </w:p>
        </w:tc>
        <w:tc>
          <w:tcPr>
            <w:tcW w:w="1520" w:type="dxa"/>
            <w:tcBorders>
              <w:top w:val="nil"/>
              <w:left w:val="nil"/>
              <w:bottom w:val="single" w:sz="8" w:space="0" w:color="auto"/>
              <w:right w:val="nil"/>
            </w:tcBorders>
            <w:shd w:val="clear" w:color="000000" w:fill="FFFFFF"/>
            <w:noWrap/>
            <w:vAlign w:val="bottom"/>
            <w:hideMark/>
          </w:tcPr>
          <w:p w14:paraId="618FB62A" w14:textId="77777777" w:rsidR="00093DBF" w:rsidRPr="00F23566" w:rsidRDefault="00093DBF" w:rsidP="00093DBF">
            <w:r w:rsidRPr="00F23566">
              <w:t> </w:t>
            </w:r>
          </w:p>
        </w:tc>
        <w:tc>
          <w:tcPr>
            <w:tcW w:w="1520" w:type="dxa"/>
            <w:tcBorders>
              <w:top w:val="nil"/>
              <w:left w:val="nil"/>
              <w:bottom w:val="single" w:sz="8" w:space="0" w:color="auto"/>
              <w:right w:val="nil"/>
            </w:tcBorders>
            <w:shd w:val="clear" w:color="000000" w:fill="FFFFFF"/>
            <w:noWrap/>
            <w:vAlign w:val="bottom"/>
            <w:hideMark/>
          </w:tcPr>
          <w:p w14:paraId="614C4F29" w14:textId="77777777" w:rsidR="00093DBF" w:rsidRPr="00F23566" w:rsidRDefault="00093DBF" w:rsidP="00093DBF">
            <w:r w:rsidRPr="00F23566">
              <w:t> </w:t>
            </w:r>
          </w:p>
        </w:tc>
        <w:tc>
          <w:tcPr>
            <w:tcW w:w="760" w:type="dxa"/>
            <w:tcBorders>
              <w:top w:val="nil"/>
              <w:left w:val="nil"/>
              <w:bottom w:val="single" w:sz="8" w:space="0" w:color="auto"/>
              <w:right w:val="nil"/>
            </w:tcBorders>
            <w:shd w:val="clear" w:color="000000" w:fill="FFFFFF"/>
            <w:noWrap/>
            <w:vAlign w:val="bottom"/>
            <w:hideMark/>
          </w:tcPr>
          <w:p w14:paraId="4785B2EF"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6F2E48E6" w14:textId="77777777" w:rsidR="00093DBF" w:rsidRPr="00F23566" w:rsidRDefault="00093DBF" w:rsidP="00093DBF"/>
        </w:tc>
        <w:tc>
          <w:tcPr>
            <w:tcW w:w="6" w:type="dxa"/>
            <w:vAlign w:val="center"/>
            <w:hideMark/>
          </w:tcPr>
          <w:p w14:paraId="5DAF83BB" w14:textId="77777777" w:rsidR="00093DBF" w:rsidRPr="00F23566" w:rsidRDefault="00093DBF" w:rsidP="00093DBF"/>
        </w:tc>
        <w:tc>
          <w:tcPr>
            <w:tcW w:w="6" w:type="dxa"/>
            <w:vAlign w:val="center"/>
            <w:hideMark/>
          </w:tcPr>
          <w:p w14:paraId="315D9798" w14:textId="77777777" w:rsidR="00093DBF" w:rsidRPr="00F23566" w:rsidRDefault="00093DBF" w:rsidP="00093DBF"/>
        </w:tc>
        <w:tc>
          <w:tcPr>
            <w:tcW w:w="6" w:type="dxa"/>
            <w:vAlign w:val="center"/>
            <w:hideMark/>
          </w:tcPr>
          <w:p w14:paraId="6E8D62F4" w14:textId="77777777" w:rsidR="00093DBF" w:rsidRPr="00F23566" w:rsidRDefault="00093DBF" w:rsidP="00093DBF"/>
        </w:tc>
        <w:tc>
          <w:tcPr>
            <w:tcW w:w="6" w:type="dxa"/>
            <w:vAlign w:val="center"/>
            <w:hideMark/>
          </w:tcPr>
          <w:p w14:paraId="411A2872" w14:textId="77777777" w:rsidR="00093DBF" w:rsidRPr="00F23566" w:rsidRDefault="00093DBF" w:rsidP="00093DBF"/>
        </w:tc>
        <w:tc>
          <w:tcPr>
            <w:tcW w:w="6" w:type="dxa"/>
            <w:vAlign w:val="center"/>
            <w:hideMark/>
          </w:tcPr>
          <w:p w14:paraId="238E765B" w14:textId="77777777" w:rsidR="00093DBF" w:rsidRPr="00F23566" w:rsidRDefault="00093DBF" w:rsidP="00093DBF"/>
        </w:tc>
        <w:tc>
          <w:tcPr>
            <w:tcW w:w="6" w:type="dxa"/>
            <w:vAlign w:val="center"/>
            <w:hideMark/>
          </w:tcPr>
          <w:p w14:paraId="2B5F4BD7" w14:textId="77777777" w:rsidR="00093DBF" w:rsidRPr="00F23566" w:rsidRDefault="00093DBF" w:rsidP="00093DBF"/>
        </w:tc>
        <w:tc>
          <w:tcPr>
            <w:tcW w:w="6" w:type="dxa"/>
            <w:vAlign w:val="center"/>
            <w:hideMark/>
          </w:tcPr>
          <w:p w14:paraId="01ED353A" w14:textId="77777777" w:rsidR="00093DBF" w:rsidRPr="00F23566" w:rsidRDefault="00093DBF" w:rsidP="00093DBF"/>
        </w:tc>
        <w:tc>
          <w:tcPr>
            <w:tcW w:w="811" w:type="dxa"/>
            <w:vAlign w:val="center"/>
            <w:hideMark/>
          </w:tcPr>
          <w:p w14:paraId="041F9571" w14:textId="77777777" w:rsidR="00093DBF" w:rsidRPr="00F23566" w:rsidRDefault="00093DBF" w:rsidP="00093DBF"/>
        </w:tc>
        <w:tc>
          <w:tcPr>
            <w:tcW w:w="811" w:type="dxa"/>
            <w:vAlign w:val="center"/>
            <w:hideMark/>
          </w:tcPr>
          <w:p w14:paraId="4AB4B957" w14:textId="77777777" w:rsidR="00093DBF" w:rsidRPr="00F23566" w:rsidRDefault="00093DBF" w:rsidP="00093DBF"/>
        </w:tc>
        <w:tc>
          <w:tcPr>
            <w:tcW w:w="420" w:type="dxa"/>
            <w:vAlign w:val="center"/>
            <w:hideMark/>
          </w:tcPr>
          <w:p w14:paraId="12370C4D" w14:textId="77777777" w:rsidR="00093DBF" w:rsidRPr="00F23566" w:rsidRDefault="00093DBF" w:rsidP="00093DBF"/>
        </w:tc>
        <w:tc>
          <w:tcPr>
            <w:tcW w:w="588" w:type="dxa"/>
            <w:vAlign w:val="center"/>
            <w:hideMark/>
          </w:tcPr>
          <w:p w14:paraId="64DF9806" w14:textId="77777777" w:rsidR="00093DBF" w:rsidRPr="00F23566" w:rsidRDefault="00093DBF" w:rsidP="00093DBF"/>
        </w:tc>
        <w:tc>
          <w:tcPr>
            <w:tcW w:w="644" w:type="dxa"/>
            <w:vAlign w:val="center"/>
            <w:hideMark/>
          </w:tcPr>
          <w:p w14:paraId="70D804E7" w14:textId="77777777" w:rsidR="00093DBF" w:rsidRPr="00F23566" w:rsidRDefault="00093DBF" w:rsidP="00093DBF"/>
        </w:tc>
        <w:tc>
          <w:tcPr>
            <w:tcW w:w="420" w:type="dxa"/>
            <w:vAlign w:val="center"/>
            <w:hideMark/>
          </w:tcPr>
          <w:p w14:paraId="2A41133F" w14:textId="77777777" w:rsidR="00093DBF" w:rsidRPr="00F23566" w:rsidRDefault="00093DBF" w:rsidP="00093DBF"/>
        </w:tc>
        <w:tc>
          <w:tcPr>
            <w:tcW w:w="36" w:type="dxa"/>
            <w:vAlign w:val="center"/>
            <w:hideMark/>
          </w:tcPr>
          <w:p w14:paraId="1D8C1F25" w14:textId="77777777" w:rsidR="00093DBF" w:rsidRPr="00F23566" w:rsidRDefault="00093DBF" w:rsidP="00093DBF"/>
        </w:tc>
        <w:tc>
          <w:tcPr>
            <w:tcW w:w="6" w:type="dxa"/>
            <w:vAlign w:val="center"/>
            <w:hideMark/>
          </w:tcPr>
          <w:p w14:paraId="23939E51" w14:textId="77777777" w:rsidR="00093DBF" w:rsidRPr="00F23566" w:rsidRDefault="00093DBF" w:rsidP="00093DBF"/>
        </w:tc>
        <w:tc>
          <w:tcPr>
            <w:tcW w:w="6" w:type="dxa"/>
            <w:vAlign w:val="center"/>
            <w:hideMark/>
          </w:tcPr>
          <w:p w14:paraId="712D5507" w14:textId="77777777" w:rsidR="00093DBF" w:rsidRPr="00F23566" w:rsidRDefault="00093DBF" w:rsidP="00093DBF"/>
        </w:tc>
        <w:tc>
          <w:tcPr>
            <w:tcW w:w="700" w:type="dxa"/>
            <w:vAlign w:val="center"/>
            <w:hideMark/>
          </w:tcPr>
          <w:p w14:paraId="7323D1F2" w14:textId="77777777" w:rsidR="00093DBF" w:rsidRPr="00F23566" w:rsidRDefault="00093DBF" w:rsidP="00093DBF"/>
        </w:tc>
        <w:tc>
          <w:tcPr>
            <w:tcW w:w="700" w:type="dxa"/>
            <w:vAlign w:val="center"/>
            <w:hideMark/>
          </w:tcPr>
          <w:p w14:paraId="403A1A0A" w14:textId="77777777" w:rsidR="00093DBF" w:rsidRPr="00F23566" w:rsidRDefault="00093DBF" w:rsidP="00093DBF"/>
        </w:tc>
        <w:tc>
          <w:tcPr>
            <w:tcW w:w="420" w:type="dxa"/>
            <w:vAlign w:val="center"/>
            <w:hideMark/>
          </w:tcPr>
          <w:p w14:paraId="1005C57B" w14:textId="77777777" w:rsidR="00093DBF" w:rsidRPr="00F23566" w:rsidRDefault="00093DBF" w:rsidP="00093DBF"/>
        </w:tc>
        <w:tc>
          <w:tcPr>
            <w:tcW w:w="36" w:type="dxa"/>
            <w:vAlign w:val="center"/>
            <w:hideMark/>
          </w:tcPr>
          <w:p w14:paraId="4875BCFA" w14:textId="77777777" w:rsidR="00093DBF" w:rsidRPr="00F23566" w:rsidRDefault="00093DBF" w:rsidP="00093DBF"/>
        </w:tc>
        <w:tc>
          <w:tcPr>
            <w:tcW w:w="6" w:type="dxa"/>
            <w:vAlign w:val="center"/>
            <w:hideMark/>
          </w:tcPr>
          <w:p w14:paraId="67DF8C9F" w14:textId="77777777" w:rsidR="00093DBF" w:rsidRPr="00F23566" w:rsidRDefault="00093DBF" w:rsidP="00093DBF"/>
        </w:tc>
        <w:tc>
          <w:tcPr>
            <w:tcW w:w="6" w:type="dxa"/>
            <w:vAlign w:val="center"/>
            <w:hideMark/>
          </w:tcPr>
          <w:p w14:paraId="0622ACBF" w14:textId="77777777" w:rsidR="00093DBF" w:rsidRPr="00F23566" w:rsidRDefault="00093DBF" w:rsidP="00093DBF"/>
        </w:tc>
        <w:tc>
          <w:tcPr>
            <w:tcW w:w="80" w:type="dxa"/>
            <w:vAlign w:val="center"/>
            <w:hideMark/>
          </w:tcPr>
          <w:p w14:paraId="7B49CDF6" w14:textId="77777777" w:rsidR="00093DBF" w:rsidRPr="00F23566" w:rsidRDefault="00093DBF" w:rsidP="00093DBF"/>
        </w:tc>
        <w:tc>
          <w:tcPr>
            <w:tcW w:w="36" w:type="dxa"/>
            <w:vAlign w:val="center"/>
            <w:hideMark/>
          </w:tcPr>
          <w:p w14:paraId="596F4782" w14:textId="77777777" w:rsidR="00093DBF" w:rsidRPr="00F23566" w:rsidRDefault="00093DBF" w:rsidP="00093DBF"/>
        </w:tc>
      </w:tr>
      <w:tr w:rsidR="00093DBF" w:rsidRPr="00F23566" w14:paraId="015B4760" w14:textId="77777777" w:rsidTr="00093DBF">
        <w:trPr>
          <w:trHeight w:val="270"/>
        </w:trPr>
        <w:tc>
          <w:tcPr>
            <w:tcW w:w="1772" w:type="dxa"/>
            <w:gridSpan w:val="2"/>
            <w:tcBorders>
              <w:top w:val="single" w:sz="8" w:space="0" w:color="auto"/>
              <w:left w:val="single" w:sz="8" w:space="0" w:color="auto"/>
              <w:bottom w:val="nil"/>
              <w:right w:val="single" w:sz="8" w:space="0" w:color="000000"/>
            </w:tcBorders>
            <w:shd w:val="clear" w:color="000000" w:fill="F2F2F2"/>
            <w:noWrap/>
            <w:vAlign w:val="bottom"/>
            <w:hideMark/>
          </w:tcPr>
          <w:p w14:paraId="1CD3EB3A" w14:textId="77777777" w:rsidR="00093DBF" w:rsidRPr="00F23566" w:rsidRDefault="00093DBF" w:rsidP="00093DBF">
            <w:proofErr w:type="spellStart"/>
            <w:r w:rsidRPr="00F23566">
              <w:t>Функционални</w:t>
            </w:r>
            <w:proofErr w:type="spellEnd"/>
          </w:p>
        </w:tc>
        <w:tc>
          <w:tcPr>
            <w:tcW w:w="10684" w:type="dxa"/>
            <w:tcBorders>
              <w:top w:val="nil"/>
              <w:left w:val="nil"/>
              <w:bottom w:val="nil"/>
              <w:right w:val="single" w:sz="8" w:space="0" w:color="auto"/>
            </w:tcBorders>
            <w:shd w:val="clear" w:color="000000" w:fill="F2F2F2"/>
            <w:noWrap/>
            <w:vAlign w:val="bottom"/>
            <w:hideMark/>
          </w:tcPr>
          <w:p w14:paraId="08F3D77B" w14:textId="77777777" w:rsidR="00093DBF" w:rsidRPr="00F23566" w:rsidRDefault="00093DBF" w:rsidP="00093DBF">
            <w:r w:rsidRPr="00F23566">
              <w:t>ФУНКЦИЈА</w:t>
            </w:r>
          </w:p>
        </w:tc>
        <w:tc>
          <w:tcPr>
            <w:tcW w:w="1520" w:type="dxa"/>
            <w:tcBorders>
              <w:top w:val="nil"/>
              <w:left w:val="nil"/>
              <w:bottom w:val="nil"/>
              <w:right w:val="single" w:sz="8" w:space="0" w:color="auto"/>
            </w:tcBorders>
            <w:shd w:val="clear" w:color="auto" w:fill="auto"/>
            <w:vAlign w:val="bottom"/>
            <w:hideMark/>
          </w:tcPr>
          <w:p w14:paraId="0D9E4122" w14:textId="77777777" w:rsidR="00093DBF" w:rsidRPr="00F23566" w:rsidRDefault="00093DBF" w:rsidP="00093DBF">
            <w:proofErr w:type="spellStart"/>
            <w:r w:rsidRPr="00F23566">
              <w:t>Буџет</w:t>
            </w:r>
            <w:proofErr w:type="spellEnd"/>
            <w:r w:rsidRPr="00F23566">
              <w:t xml:space="preserve"> </w:t>
            </w:r>
          </w:p>
        </w:tc>
        <w:tc>
          <w:tcPr>
            <w:tcW w:w="1520" w:type="dxa"/>
            <w:tcBorders>
              <w:top w:val="nil"/>
              <w:left w:val="nil"/>
              <w:bottom w:val="nil"/>
              <w:right w:val="single" w:sz="8" w:space="0" w:color="auto"/>
            </w:tcBorders>
            <w:shd w:val="clear" w:color="000000" w:fill="FFFFFF"/>
            <w:vAlign w:val="bottom"/>
            <w:hideMark/>
          </w:tcPr>
          <w:p w14:paraId="0B3578B7" w14:textId="77777777" w:rsidR="00093DBF" w:rsidRPr="00F23566" w:rsidRDefault="00093DBF" w:rsidP="00093DBF">
            <w:proofErr w:type="spellStart"/>
            <w:r w:rsidRPr="00F23566">
              <w:t>Буџет</w:t>
            </w:r>
            <w:proofErr w:type="spellEnd"/>
            <w:r w:rsidRPr="00F23566">
              <w:t xml:space="preserve"> </w:t>
            </w:r>
          </w:p>
        </w:tc>
        <w:tc>
          <w:tcPr>
            <w:tcW w:w="760" w:type="dxa"/>
            <w:tcBorders>
              <w:top w:val="nil"/>
              <w:left w:val="nil"/>
              <w:bottom w:val="nil"/>
              <w:right w:val="single" w:sz="8" w:space="0" w:color="auto"/>
            </w:tcBorders>
            <w:shd w:val="clear" w:color="auto" w:fill="auto"/>
            <w:noWrap/>
            <w:vAlign w:val="bottom"/>
            <w:hideMark/>
          </w:tcPr>
          <w:p w14:paraId="1D64C346" w14:textId="77777777" w:rsidR="00093DBF" w:rsidRPr="00F23566" w:rsidRDefault="00093DBF" w:rsidP="00093DBF">
            <w:proofErr w:type="spellStart"/>
            <w:r w:rsidRPr="00F23566">
              <w:t>Индекс</w:t>
            </w:r>
            <w:proofErr w:type="spellEnd"/>
          </w:p>
        </w:tc>
        <w:tc>
          <w:tcPr>
            <w:tcW w:w="1000" w:type="dxa"/>
            <w:tcBorders>
              <w:top w:val="nil"/>
              <w:left w:val="nil"/>
              <w:bottom w:val="nil"/>
              <w:right w:val="nil"/>
            </w:tcBorders>
            <w:shd w:val="clear" w:color="auto" w:fill="auto"/>
            <w:noWrap/>
            <w:vAlign w:val="bottom"/>
            <w:hideMark/>
          </w:tcPr>
          <w:p w14:paraId="3DA41026" w14:textId="77777777" w:rsidR="00093DBF" w:rsidRPr="00F23566" w:rsidRDefault="00093DBF" w:rsidP="00093DBF"/>
        </w:tc>
        <w:tc>
          <w:tcPr>
            <w:tcW w:w="6" w:type="dxa"/>
            <w:vAlign w:val="center"/>
            <w:hideMark/>
          </w:tcPr>
          <w:p w14:paraId="5A0C52BA" w14:textId="77777777" w:rsidR="00093DBF" w:rsidRPr="00F23566" w:rsidRDefault="00093DBF" w:rsidP="00093DBF"/>
        </w:tc>
        <w:tc>
          <w:tcPr>
            <w:tcW w:w="6" w:type="dxa"/>
            <w:vAlign w:val="center"/>
            <w:hideMark/>
          </w:tcPr>
          <w:p w14:paraId="25CE8A01" w14:textId="77777777" w:rsidR="00093DBF" w:rsidRPr="00F23566" w:rsidRDefault="00093DBF" w:rsidP="00093DBF"/>
        </w:tc>
        <w:tc>
          <w:tcPr>
            <w:tcW w:w="6" w:type="dxa"/>
            <w:vAlign w:val="center"/>
            <w:hideMark/>
          </w:tcPr>
          <w:p w14:paraId="7F91196F" w14:textId="77777777" w:rsidR="00093DBF" w:rsidRPr="00F23566" w:rsidRDefault="00093DBF" w:rsidP="00093DBF"/>
        </w:tc>
        <w:tc>
          <w:tcPr>
            <w:tcW w:w="6" w:type="dxa"/>
            <w:vAlign w:val="center"/>
            <w:hideMark/>
          </w:tcPr>
          <w:p w14:paraId="7C89A5B1" w14:textId="77777777" w:rsidR="00093DBF" w:rsidRPr="00F23566" w:rsidRDefault="00093DBF" w:rsidP="00093DBF"/>
        </w:tc>
        <w:tc>
          <w:tcPr>
            <w:tcW w:w="6" w:type="dxa"/>
            <w:vAlign w:val="center"/>
            <w:hideMark/>
          </w:tcPr>
          <w:p w14:paraId="47A66692" w14:textId="77777777" w:rsidR="00093DBF" w:rsidRPr="00F23566" w:rsidRDefault="00093DBF" w:rsidP="00093DBF"/>
        </w:tc>
        <w:tc>
          <w:tcPr>
            <w:tcW w:w="6" w:type="dxa"/>
            <w:vAlign w:val="center"/>
            <w:hideMark/>
          </w:tcPr>
          <w:p w14:paraId="55B9BED6" w14:textId="77777777" w:rsidR="00093DBF" w:rsidRPr="00F23566" w:rsidRDefault="00093DBF" w:rsidP="00093DBF"/>
        </w:tc>
        <w:tc>
          <w:tcPr>
            <w:tcW w:w="6" w:type="dxa"/>
            <w:vAlign w:val="center"/>
            <w:hideMark/>
          </w:tcPr>
          <w:p w14:paraId="51DB02BD" w14:textId="77777777" w:rsidR="00093DBF" w:rsidRPr="00F23566" w:rsidRDefault="00093DBF" w:rsidP="00093DBF"/>
        </w:tc>
        <w:tc>
          <w:tcPr>
            <w:tcW w:w="811" w:type="dxa"/>
            <w:vAlign w:val="center"/>
            <w:hideMark/>
          </w:tcPr>
          <w:p w14:paraId="5A04F52F" w14:textId="77777777" w:rsidR="00093DBF" w:rsidRPr="00F23566" w:rsidRDefault="00093DBF" w:rsidP="00093DBF"/>
        </w:tc>
        <w:tc>
          <w:tcPr>
            <w:tcW w:w="811" w:type="dxa"/>
            <w:vAlign w:val="center"/>
            <w:hideMark/>
          </w:tcPr>
          <w:p w14:paraId="0B3EF4D4" w14:textId="77777777" w:rsidR="00093DBF" w:rsidRPr="00F23566" w:rsidRDefault="00093DBF" w:rsidP="00093DBF"/>
        </w:tc>
        <w:tc>
          <w:tcPr>
            <w:tcW w:w="420" w:type="dxa"/>
            <w:vAlign w:val="center"/>
            <w:hideMark/>
          </w:tcPr>
          <w:p w14:paraId="094319F3" w14:textId="77777777" w:rsidR="00093DBF" w:rsidRPr="00F23566" w:rsidRDefault="00093DBF" w:rsidP="00093DBF"/>
        </w:tc>
        <w:tc>
          <w:tcPr>
            <w:tcW w:w="588" w:type="dxa"/>
            <w:vAlign w:val="center"/>
            <w:hideMark/>
          </w:tcPr>
          <w:p w14:paraId="6E4723D7" w14:textId="77777777" w:rsidR="00093DBF" w:rsidRPr="00F23566" w:rsidRDefault="00093DBF" w:rsidP="00093DBF"/>
        </w:tc>
        <w:tc>
          <w:tcPr>
            <w:tcW w:w="644" w:type="dxa"/>
            <w:vAlign w:val="center"/>
            <w:hideMark/>
          </w:tcPr>
          <w:p w14:paraId="3A36E186" w14:textId="77777777" w:rsidR="00093DBF" w:rsidRPr="00F23566" w:rsidRDefault="00093DBF" w:rsidP="00093DBF"/>
        </w:tc>
        <w:tc>
          <w:tcPr>
            <w:tcW w:w="420" w:type="dxa"/>
            <w:vAlign w:val="center"/>
            <w:hideMark/>
          </w:tcPr>
          <w:p w14:paraId="6676933D" w14:textId="77777777" w:rsidR="00093DBF" w:rsidRPr="00F23566" w:rsidRDefault="00093DBF" w:rsidP="00093DBF"/>
        </w:tc>
        <w:tc>
          <w:tcPr>
            <w:tcW w:w="36" w:type="dxa"/>
            <w:vAlign w:val="center"/>
            <w:hideMark/>
          </w:tcPr>
          <w:p w14:paraId="6DFB88E3" w14:textId="77777777" w:rsidR="00093DBF" w:rsidRPr="00F23566" w:rsidRDefault="00093DBF" w:rsidP="00093DBF"/>
        </w:tc>
        <w:tc>
          <w:tcPr>
            <w:tcW w:w="6" w:type="dxa"/>
            <w:vAlign w:val="center"/>
            <w:hideMark/>
          </w:tcPr>
          <w:p w14:paraId="65BF64B9" w14:textId="77777777" w:rsidR="00093DBF" w:rsidRPr="00F23566" w:rsidRDefault="00093DBF" w:rsidP="00093DBF"/>
        </w:tc>
        <w:tc>
          <w:tcPr>
            <w:tcW w:w="6" w:type="dxa"/>
            <w:vAlign w:val="center"/>
            <w:hideMark/>
          </w:tcPr>
          <w:p w14:paraId="7A87FB93" w14:textId="77777777" w:rsidR="00093DBF" w:rsidRPr="00F23566" w:rsidRDefault="00093DBF" w:rsidP="00093DBF"/>
        </w:tc>
        <w:tc>
          <w:tcPr>
            <w:tcW w:w="700" w:type="dxa"/>
            <w:vAlign w:val="center"/>
            <w:hideMark/>
          </w:tcPr>
          <w:p w14:paraId="4DCB2598" w14:textId="77777777" w:rsidR="00093DBF" w:rsidRPr="00F23566" w:rsidRDefault="00093DBF" w:rsidP="00093DBF"/>
        </w:tc>
        <w:tc>
          <w:tcPr>
            <w:tcW w:w="700" w:type="dxa"/>
            <w:vAlign w:val="center"/>
            <w:hideMark/>
          </w:tcPr>
          <w:p w14:paraId="056E2757" w14:textId="77777777" w:rsidR="00093DBF" w:rsidRPr="00F23566" w:rsidRDefault="00093DBF" w:rsidP="00093DBF"/>
        </w:tc>
        <w:tc>
          <w:tcPr>
            <w:tcW w:w="420" w:type="dxa"/>
            <w:vAlign w:val="center"/>
            <w:hideMark/>
          </w:tcPr>
          <w:p w14:paraId="6DE7F664" w14:textId="77777777" w:rsidR="00093DBF" w:rsidRPr="00F23566" w:rsidRDefault="00093DBF" w:rsidP="00093DBF"/>
        </w:tc>
        <w:tc>
          <w:tcPr>
            <w:tcW w:w="36" w:type="dxa"/>
            <w:vAlign w:val="center"/>
            <w:hideMark/>
          </w:tcPr>
          <w:p w14:paraId="76E44699" w14:textId="77777777" w:rsidR="00093DBF" w:rsidRPr="00F23566" w:rsidRDefault="00093DBF" w:rsidP="00093DBF"/>
        </w:tc>
        <w:tc>
          <w:tcPr>
            <w:tcW w:w="6" w:type="dxa"/>
            <w:vAlign w:val="center"/>
            <w:hideMark/>
          </w:tcPr>
          <w:p w14:paraId="2E75478E" w14:textId="77777777" w:rsidR="00093DBF" w:rsidRPr="00F23566" w:rsidRDefault="00093DBF" w:rsidP="00093DBF"/>
        </w:tc>
        <w:tc>
          <w:tcPr>
            <w:tcW w:w="6" w:type="dxa"/>
            <w:vAlign w:val="center"/>
            <w:hideMark/>
          </w:tcPr>
          <w:p w14:paraId="6446E2AF" w14:textId="77777777" w:rsidR="00093DBF" w:rsidRPr="00F23566" w:rsidRDefault="00093DBF" w:rsidP="00093DBF"/>
        </w:tc>
        <w:tc>
          <w:tcPr>
            <w:tcW w:w="80" w:type="dxa"/>
            <w:vAlign w:val="center"/>
            <w:hideMark/>
          </w:tcPr>
          <w:p w14:paraId="0E733416" w14:textId="77777777" w:rsidR="00093DBF" w:rsidRPr="00F23566" w:rsidRDefault="00093DBF" w:rsidP="00093DBF"/>
        </w:tc>
        <w:tc>
          <w:tcPr>
            <w:tcW w:w="36" w:type="dxa"/>
            <w:vAlign w:val="center"/>
            <w:hideMark/>
          </w:tcPr>
          <w:p w14:paraId="74A1E1AB" w14:textId="77777777" w:rsidR="00093DBF" w:rsidRPr="00F23566" w:rsidRDefault="00093DBF" w:rsidP="00093DBF"/>
        </w:tc>
      </w:tr>
      <w:tr w:rsidR="00093DBF" w:rsidRPr="00F23566" w14:paraId="311B7691" w14:textId="77777777" w:rsidTr="00093DBF">
        <w:trPr>
          <w:trHeight w:val="810"/>
        </w:trPr>
        <w:tc>
          <w:tcPr>
            <w:tcW w:w="1052" w:type="dxa"/>
            <w:tcBorders>
              <w:top w:val="nil"/>
              <w:left w:val="single" w:sz="8" w:space="0" w:color="auto"/>
              <w:bottom w:val="single" w:sz="8" w:space="0" w:color="auto"/>
              <w:right w:val="nil"/>
            </w:tcBorders>
            <w:shd w:val="clear" w:color="000000" w:fill="F2F2F2"/>
            <w:noWrap/>
            <w:vAlign w:val="bottom"/>
            <w:hideMark/>
          </w:tcPr>
          <w:p w14:paraId="25CDD0DE" w14:textId="77777777" w:rsidR="00093DBF" w:rsidRPr="00F23566" w:rsidRDefault="00093DBF" w:rsidP="00093DBF">
            <w:proofErr w:type="spellStart"/>
            <w:r w:rsidRPr="00F23566">
              <w:t>код</w:t>
            </w:r>
            <w:proofErr w:type="spellEnd"/>
          </w:p>
        </w:tc>
        <w:tc>
          <w:tcPr>
            <w:tcW w:w="720" w:type="dxa"/>
            <w:tcBorders>
              <w:top w:val="nil"/>
              <w:left w:val="nil"/>
              <w:bottom w:val="single" w:sz="8" w:space="0" w:color="auto"/>
              <w:right w:val="single" w:sz="8" w:space="0" w:color="auto"/>
            </w:tcBorders>
            <w:shd w:val="clear" w:color="000000" w:fill="F2F2F2"/>
            <w:noWrap/>
            <w:vAlign w:val="bottom"/>
            <w:hideMark/>
          </w:tcPr>
          <w:p w14:paraId="63D2A7D1"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000000" w:fill="F2F2F2"/>
            <w:noWrap/>
            <w:vAlign w:val="bottom"/>
            <w:hideMark/>
          </w:tcPr>
          <w:p w14:paraId="237CFA18" w14:textId="77777777" w:rsidR="00093DBF" w:rsidRPr="00F23566" w:rsidRDefault="00093DBF" w:rsidP="00093DBF">
            <w:r w:rsidRPr="00F23566">
              <w:t> </w:t>
            </w:r>
          </w:p>
        </w:tc>
        <w:tc>
          <w:tcPr>
            <w:tcW w:w="1520" w:type="dxa"/>
            <w:tcBorders>
              <w:top w:val="nil"/>
              <w:left w:val="nil"/>
              <w:bottom w:val="single" w:sz="8" w:space="0" w:color="auto"/>
              <w:right w:val="single" w:sz="8" w:space="0" w:color="auto"/>
            </w:tcBorders>
            <w:shd w:val="clear" w:color="auto" w:fill="auto"/>
            <w:vAlign w:val="bottom"/>
            <w:hideMark/>
          </w:tcPr>
          <w:p w14:paraId="0C9341F0" w14:textId="77777777" w:rsidR="00093DBF" w:rsidRPr="00F23566" w:rsidRDefault="00093DBF" w:rsidP="00093DBF">
            <w:proofErr w:type="spellStart"/>
            <w:r w:rsidRPr="00F23566">
              <w:t>за</w:t>
            </w:r>
            <w:proofErr w:type="spellEnd"/>
            <w:r w:rsidRPr="00F23566">
              <w:t xml:space="preserve"> 2019год.</w:t>
            </w:r>
          </w:p>
        </w:tc>
        <w:tc>
          <w:tcPr>
            <w:tcW w:w="1520" w:type="dxa"/>
            <w:tcBorders>
              <w:top w:val="nil"/>
              <w:left w:val="nil"/>
              <w:bottom w:val="nil"/>
              <w:right w:val="single" w:sz="8" w:space="0" w:color="auto"/>
            </w:tcBorders>
            <w:shd w:val="clear" w:color="000000" w:fill="FFFFFF"/>
            <w:vAlign w:val="bottom"/>
            <w:hideMark/>
          </w:tcPr>
          <w:p w14:paraId="08555827" w14:textId="77777777" w:rsidR="00093DBF" w:rsidRPr="00F23566" w:rsidRDefault="00093DBF" w:rsidP="00093DBF">
            <w:r w:rsidRPr="00F23566">
              <w:t xml:space="preserve"> </w:t>
            </w:r>
            <w:proofErr w:type="spellStart"/>
            <w:r w:rsidRPr="00F23566">
              <w:t>за</w:t>
            </w:r>
            <w:proofErr w:type="spellEnd"/>
            <w:r w:rsidRPr="00F23566">
              <w:t xml:space="preserve"> 2020год.</w:t>
            </w:r>
          </w:p>
        </w:tc>
        <w:tc>
          <w:tcPr>
            <w:tcW w:w="760" w:type="dxa"/>
            <w:tcBorders>
              <w:top w:val="nil"/>
              <w:left w:val="nil"/>
              <w:bottom w:val="nil"/>
              <w:right w:val="single" w:sz="8" w:space="0" w:color="auto"/>
            </w:tcBorders>
            <w:shd w:val="clear" w:color="auto" w:fill="auto"/>
            <w:vAlign w:val="bottom"/>
            <w:hideMark/>
          </w:tcPr>
          <w:p w14:paraId="4D2379FA" w14:textId="77777777" w:rsidR="00093DBF" w:rsidRPr="00F23566" w:rsidRDefault="00093DBF" w:rsidP="00093DBF">
            <w:r w:rsidRPr="00F23566">
              <w:t>4/3.</w:t>
            </w:r>
          </w:p>
        </w:tc>
        <w:tc>
          <w:tcPr>
            <w:tcW w:w="1000" w:type="dxa"/>
            <w:tcBorders>
              <w:top w:val="nil"/>
              <w:left w:val="nil"/>
              <w:bottom w:val="nil"/>
              <w:right w:val="nil"/>
            </w:tcBorders>
            <w:shd w:val="clear" w:color="auto" w:fill="auto"/>
            <w:noWrap/>
            <w:vAlign w:val="bottom"/>
            <w:hideMark/>
          </w:tcPr>
          <w:p w14:paraId="650B534B" w14:textId="77777777" w:rsidR="00093DBF" w:rsidRPr="00F23566" w:rsidRDefault="00093DBF" w:rsidP="00093DBF"/>
        </w:tc>
        <w:tc>
          <w:tcPr>
            <w:tcW w:w="6" w:type="dxa"/>
            <w:vAlign w:val="center"/>
            <w:hideMark/>
          </w:tcPr>
          <w:p w14:paraId="7E875E87" w14:textId="77777777" w:rsidR="00093DBF" w:rsidRPr="00F23566" w:rsidRDefault="00093DBF" w:rsidP="00093DBF"/>
        </w:tc>
        <w:tc>
          <w:tcPr>
            <w:tcW w:w="6" w:type="dxa"/>
            <w:vAlign w:val="center"/>
            <w:hideMark/>
          </w:tcPr>
          <w:p w14:paraId="2A424BAB" w14:textId="77777777" w:rsidR="00093DBF" w:rsidRPr="00F23566" w:rsidRDefault="00093DBF" w:rsidP="00093DBF"/>
        </w:tc>
        <w:tc>
          <w:tcPr>
            <w:tcW w:w="6" w:type="dxa"/>
            <w:vAlign w:val="center"/>
            <w:hideMark/>
          </w:tcPr>
          <w:p w14:paraId="4C5DA4E1" w14:textId="77777777" w:rsidR="00093DBF" w:rsidRPr="00F23566" w:rsidRDefault="00093DBF" w:rsidP="00093DBF"/>
        </w:tc>
        <w:tc>
          <w:tcPr>
            <w:tcW w:w="6" w:type="dxa"/>
            <w:vAlign w:val="center"/>
            <w:hideMark/>
          </w:tcPr>
          <w:p w14:paraId="3F8B29B3" w14:textId="77777777" w:rsidR="00093DBF" w:rsidRPr="00F23566" w:rsidRDefault="00093DBF" w:rsidP="00093DBF"/>
        </w:tc>
        <w:tc>
          <w:tcPr>
            <w:tcW w:w="6" w:type="dxa"/>
            <w:vAlign w:val="center"/>
            <w:hideMark/>
          </w:tcPr>
          <w:p w14:paraId="58CB8953" w14:textId="77777777" w:rsidR="00093DBF" w:rsidRPr="00F23566" w:rsidRDefault="00093DBF" w:rsidP="00093DBF"/>
        </w:tc>
        <w:tc>
          <w:tcPr>
            <w:tcW w:w="6" w:type="dxa"/>
            <w:vAlign w:val="center"/>
            <w:hideMark/>
          </w:tcPr>
          <w:p w14:paraId="13601211" w14:textId="77777777" w:rsidR="00093DBF" w:rsidRPr="00F23566" w:rsidRDefault="00093DBF" w:rsidP="00093DBF"/>
        </w:tc>
        <w:tc>
          <w:tcPr>
            <w:tcW w:w="6" w:type="dxa"/>
            <w:vAlign w:val="center"/>
            <w:hideMark/>
          </w:tcPr>
          <w:p w14:paraId="67A1D2A4" w14:textId="77777777" w:rsidR="00093DBF" w:rsidRPr="00F23566" w:rsidRDefault="00093DBF" w:rsidP="00093DBF"/>
        </w:tc>
        <w:tc>
          <w:tcPr>
            <w:tcW w:w="811" w:type="dxa"/>
            <w:vAlign w:val="center"/>
            <w:hideMark/>
          </w:tcPr>
          <w:p w14:paraId="461ACDD2" w14:textId="77777777" w:rsidR="00093DBF" w:rsidRPr="00F23566" w:rsidRDefault="00093DBF" w:rsidP="00093DBF"/>
        </w:tc>
        <w:tc>
          <w:tcPr>
            <w:tcW w:w="811" w:type="dxa"/>
            <w:vAlign w:val="center"/>
            <w:hideMark/>
          </w:tcPr>
          <w:p w14:paraId="0D56CEE1" w14:textId="77777777" w:rsidR="00093DBF" w:rsidRPr="00F23566" w:rsidRDefault="00093DBF" w:rsidP="00093DBF"/>
        </w:tc>
        <w:tc>
          <w:tcPr>
            <w:tcW w:w="420" w:type="dxa"/>
            <w:vAlign w:val="center"/>
            <w:hideMark/>
          </w:tcPr>
          <w:p w14:paraId="564B3C31" w14:textId="77777777" w:rsidR="00093DBF" w:rsidRPr="00F23566" w:rsidRDefault="00093DBF" w:rsidP="00093DBF"/>
        </w:tc>
        <w:tc>
          <w:tcPr>
            <w:tcW w:w="588" w:type="dxa"/>
            <w:vAlign w:val="center"/>
            <w:hideMark/>
          </w:tcPr>
          <w:p w14:paraId="1F511552" w14:textId="77777777" w:rsidR="00093DBF" w:rsidRPr="00F23566" w:rsidRDefault="00093DBF" w:rsidP="00093DBF"/>
        </w:tc>
        <w:tc>
          <w:tcPr>
            <w:tcW w:w="644" w:type="dxa"/>
            <w:vAlign w:val="center"/>
            <w:hideMark/>
          </w:tcPr>
          <w:p w14:paraId="04ABA563" w14:textId="77777777" w:rsidR="00093DBF" w:rsidRPr="00F23566" w:rsidRDefault="00093DBF" w:rsidP="00093DBF"/>
        </w:tc>
        <w:tc>
          <w:tcPr>
            <w:tcW w:w="420" w:type="dxa"/>
            <w:vAlign w:val="center"/>
            <w:hideMark/>
          </w:tcPr>
          <w:p w14:paraId="47F47C17" w14:textId="77777777" w:rsidR="00093DBF" w:rsidRPr="00F23566" w:rsidRDefault="00093DBF" w:rsidP="00093DBF"/>
        </w:tc>
        <w:tc>
          <w:tcPr>
            <w:tcW w:w="36" w:type="dxa"/>
            <w:vAlign w:val="center"/>
            <w:hideMark/>
          </w:tcPr>
          <w:p w14:paraId="09494FE2" w14:textId="77777777" w:rsidR="00093DBF" w:rsidRPr="00F23566" w:rsidRDefault="00093DBF" w:rsidP="00093DBF"/>
        </w:tc>
        <w:tc>
          <w:tcPr>
            <w:tcW w:w="6" w:type="dxa"/>
            <w:vAlign w:val="center"/>
            <w:hideMark/>
          </w:tcPr>
          <w:p w14:paraId="5C8A3631" w14:textId="77777777" w:rsidR="00093DBF" w:rsidRPr="00F23566" w:rsidRDefault="00093DBF" w:rsidP="00093DBF"/>
        </w:tc>
        <w:tc>
          <w:tcPr>
            <w:tcW w:w="6" w:type="dxa"/>
            <w:vAlign w:val="center"/>
            <w:hideMark/>
          </w:tcPr>
          <w:p w14:paraId="3D4DCC45" w14:textId="77777777" w:rsidR="00093DBF" w:rsidRPr="00F23566" w:rsidRDefault="00093DBF" w:rsidP="00093DBF"/>
        </w:tc>
        <w:tc>
          <w:tcPr>
            <w:tcW w:w="700" w:type="dxa"/>
            <w:vAlign w:val="center"/>
            <w:hideMark/>
          </w:tcPr>
          <w:p w14:paraId="6CA23E11" w14:textId="77777777" w:rsidR="00093DBF" w:rsidRPr="00F23566" w:rsidRDefault="00093DBF" w:rsidP="00093DBF"/>
        </w:tc>
        <w:tc>
          <w:tcPr>
            <w:tcW w:w="700" w:type="dxa"/>
            <w:vAlign w:val="center"/>
            <w:hideMark/>
          </w:tcPr>
          <w:p w14:paraId="27340B90" w14:textId="77777777" w:rsidR="00093DBF" w:rsidRPr="00F23566" w:rsidRDefault="00093DBF" w:rsidP="00093DBF"/>
        </w:tc>
        <w:tc>
          <w:tcPr>
            <w:tcW w:w="420" w:type="dxa"/>
            <w:vAlign w:val="center"/>
            <w:hideMark/>
          </w:tcPr>
          <w:p w14:paraId="12AC50AF" w14:textId="77777777" w:rsidR="00093DBF" w:rsidRPr="00F23566" w:rsidRDefault="00093DBF" w:rsidP="00093DBF"/>
        </w:tc>
        <w:tc>
          <w:tcPr>
            <w:tcW w:w="36" w:type="dxa"/>
            <w:vAlign w:val="center"/>
            <w:hideMark/>
          </w:tcPr>
          <w:p w14:paraId="779FF3FB" w14:textId="77777777" w:rsidR="00093DBF" w:rsidRPr="00F23566" w:rsidRDefault="00093DBF" w:rsidP="00093DBF"/>
        </w:tc>
        <w:tc>
          <w:tcPr>
            <w:tcW w:w="6" w:type="dxa"/>
            <w:vAlign w:val="center"/>
            <w:hideMark/>
          </w:tcPr>
          <w:p w14:paraId="4E5FDD0B" w14:textId="77777777" w:rsidR="00093DBF" w:rsidRPr="00F23566" w:rsidRDefault="00093DBF" w:rsidP="00093DBF"/>
        </w:tc>
        <w:tc>
          <w:tcPr>
            <w:tcW w:w="6" w:type="dxa"/>
            <w:vAlign w:val="center"/>
            <w:hideMark/>
          </w:tcPr>
          <w:p w14:paraId="4EAFC863" w14:textId="77777777" w:rsidR="00093DBF" w:rsidRPr="00F23566" w:rsidRDefault="00093DBF" w:rsidP="00093DBF"/>
        </w:tc>
        <w:tc>
          <w:tcPr>
            <w:tcW w:w="80" w:type="dxa"/>
            <w:vAlign w:val="center"/>
            <w:hideMark/>
          </w:tcPr>
          <w:p w14:paraId="48A74C31" w14:textId="77777777" w:rsidR="00093DBF" w:rsidRPr="00F23566" w:rsidRDefault="00093DBF" w:rsidP="00093DBF"/>
        </w:tc>
        <w:tc>
          <w:tcPr>
            <w:tcW w:w="36" w:type="dxa"/>
            <w:vAlign w:val="center"/>
            <w:hideMark/>
          </w:tcPr>
          <w:p w14:paraId="5522BF8D" w14:textId="77777777" w:rsidR="00093DBF" w:rsidRPr="00F23566" w:rsidRDefault="00093DBF" w:rsidP="00093DBF"/>
        </w:tc>
      </w:tr>
      <w:tr w:rsidR="00093DBF" w:rsidRPr="00F23566" w14:paraId="6662E6F9" w14:textId="77777777" w:rsidTr="00093DBF">
        <w:trPr>
          <w:trHeight w:val="270"/>
        </w:trPr>
        <w:tc>
          <w:tcPr>
            <w:tcW w:w="1052" w:type="dxa"/>
            <w:tcBorders>
              <w:top w:val="nil"/>
              <w:left w:val="single" w:sz="8" w:space="0" w:color="auto"/>
              <w:bottom w:val="single" w:sz="8" w:space="0" w:color="auto"/>
              <w:right w:val="nil"/>
            </w:tcBorders>
            <w:shd w:val="clear" w:color="auto" w:fill="auto"/>
            <w:noWrap/>
            <w:vAlign w:val="bottom"/>
            <w:hideMark/>
          </w:tcPr>
          <w:p w14:paraId="05A05333" w14:textId="77777777" w:rsidR="00093DBF" w:rsidRPr="00F23566" w:rsidRDefault="00093DBF" w:rsidP="00093DBF">
            <w:r w:rsidRPr="00F23566">
              <w:t>1</w:t>
            </w:r>
          </w:p>
        </w:tc>
        <w:tc>
          <w:tcPr>
            <w:tcW w:w="720" w:type="dxa"/>
            <w:tcBorders>
              <w:top w:val="nil"/>
              <w:left w:val="nil"/>
              <w:bottom w:val="single" w:sz="8" w:space="0" w:color="auto"/>
              <w:right w:val="single" w:sz="8" w:space="0" w:color="auto"/>
            </w:tcBorders>
            <w:shd w:val="clear" w:color="auto" w:fill="auto"/>
            <w:noWrap/>
            <w:vAlign w:val="bottom"/>
            <w:hideMark/>
          </w:tcPr>
          <w:p w14:paraId="72A479AE"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auto" w:fill="auto"/>
            <w:noWrap/>
            <w:vAlign w:val="bottom"/>
            <w:hideMark/>
          </w:tcPr>
          <w:p w14:paraId="2ADD0438" w14:textId="77777777" w:rsidR="00093DBF" w:rsidRPr="00F23566" w:rsidRDefault="00093DBF" w:rsidP="00093DBF">
            <w:r w:rsidRPr="00F23566">
              <w:t>2</w:t>
            </w:r>
          </w:p>
        </w:tc>
        <w:tc>
          <w:tcPr>
            <w:tcW w:w="1520" w:type="dxa"/>
            <w:tcBorders>
              <w:top w:val="nil"/>
              <w:left w:val="nil"/>
              <w:bottom w:val="single" w:sz="8" w:space="0" w:color="auto"/>
              <w:right w:val="single" w:sz="8" w:space="0" w:color="auto"/>
            </w:tcBorders>
            <w:shd w:val="clear" w:color="auto" w:fill="auto"/>
            <w:vAlign w:val="bottom"/>
            <w:hideMark/>
          </w:tcPr>
          <w:p w14:paraId="7BF7A37E" w14:textId="77777777" w:rsidR="00093DBF" w:rsidRPr="00F23566" w:rsidRDefault="00093DBF" w:rsidP="00093DBF">
            <w:r w:rsidRPr="00F23566">
              <w:t>3</w:t>
            </w:r>
          </w:p>
        </w:tc>
        <w:tc>
          <w:tcPr>
            <w:tcW w:w="1520" w:type="dxa"/>
            <w:tcBorders>
              <w:top w:val="single" w:sz="8" w:space="0" w:color="auto"/>
              <w:left w:val="nil"/>
              <w:bottom w:val="single" w:sz="8" w:space="0" w:color="auto"/>
              <w:right w:val="nil"/>
            </w:tcBorders>
            <w:shd w:val="clear" w:color="000000" w:fill="FFFFFF"/>
            <w:noWrap/>
            <w:vAlign w:val="bottom"/>
            <w:hideMark/>
          </w:tcPr>
          <w:p w14:paraId="66482018" w14:textId="77777777" w:rsidR="00093DBF" w:rsidRPr="00F23566" w:rsidRDefault="00093DBF" w:rsidP="00093DBF">
            <w:r w:rsidRPr="00F23566">
              <w:t> </w:t>
            </w:r>
          </w:p>
        </w:tc>
        <w:tc>
          <w:tcPr>
            <w:tcW w:w="7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04145A" w14:textId="77777777" w:rsidR="00093DBF" w:rsidRPr="00F23566" w:rsidRDefault="00093DBF" w:rsidP="00093DBF">
            <w:r w:rsidRPr="00F23566">
              <w:t>5</w:t>
            </w:r>
          </w:p>
        </w:tc>
        <w:tc>
          <w:tcPr>
            <w:tcW w:w="1000" w:type="dxa"/>
            <w:tcBorders>
              <w:top w:val="nil"/>
              <w:left w:val="nil"/>
              <w:bottom w:val="nil"/>
              <w:right w:val="nil"/>
            </w:tcBorders>
            <w:shd w:val="clear" w:color="auto" w:fill="auto"/>
            <w:vAlign w:val="bottom"/>
            <w:hideMark/>
          </w:tcPr>
          <w:p w14:paraId="4F8DC684" w14:textId="77777777" w:rsidR="00093DBF" w:rsidRPr="00F23566" w:rsidRDefault="00093DBF" w:rsidP="00093DBF"/>
        </w:tc>
        <w:tc>
          <w:tcPr>
            <w:tcW w:w="6" w:type="dxa"/>
            <w:vAlign w:val="center"/>
            <w:hideMark/>
          </w:tcPr>
          <w:p w14:paraId="0D059FAE" w14:textId="77777777" w:rsidR="00093DBF" w:rsidRPr="00F23566" w:rsidRDefault="00093DBF" w:rsidP="00093DBF"/>
        </w:tc>
        <w:tc>
          <w:tcPr>
            <w:tcW w:w="6" w:type="dxa"/>
            <w:vAlign w:val="center"/>
            <w:hideMark/>
          </w:tcPr>
          <w:p w14:paraId="2BCB9501" w14:textId="77777777" w:rsidR="00093DBF" w:rsidRPr="00F23566" w:rsidRDefault="00093DBF" w:rsidP="00093DBF"/>
        </w:tc>
        <w:tc>
          <w:tcPr>
            <w:tcW w:w="6" w:type="dxa"/>
            <w:vAlign w:val="center"/>
            <w:hideMark/>
          </w:tcPr>
          <w:p w14:paraId="3C200315" w14:textId="77777777" w:rsidR="00093DBF" w:rsidRPr="00F23566" w:rsidRDefault="00093DBF" w:rsidP="00093DBF"/>
        </w:tc>
        <w:tc>
          <w:tcPr>
            <w:tcW w:w="6" w:type="dxa"/>
            <w:vAlign w:val="center"/>
            <w:hideMark/>
          </w:tcPr>
          <w:p w14:paraId="33230D8D" w14:textId="77777777" w:rsidR="00093DBF" w:rsidRPr="00F23566" w:rsidRDefault="00093DBF" w:rsidP="00093DBF"/>
        </w:tc>
        <w:tc>
          <w:tcPr>
            <w:tcW w:w="6" w:type="dxa"/>
            <w:vAlign w:val="center"/>
            <w:hideMark/>
          </w:tcPr>
          <w:p w14:paraId="62CBBAA7" w14:textId="77777777" w:rsidR="00093DBF" w:rsidRPr="00F23566" w:rsidRDefault="00093DBF" w:rsidP="00093DBF"/>
        </w:tc>
        <w:tc>
          <w:tcPr>
            <w:tcW w:w="6" w:type="dxa"/>
            <w:vAlign w:val="center"/>
            <w:hideMark/>
          </w:tcPr>
          <w:p w14:paraId="3CC4901B" w14:textId="77777777" w:rsidR="00093DBF" w:rsidRPr="00F23566" w:rsidRDefault="00093DBF" w:rsidP="00093DBF"/>
        </w:tc>
        <w:tc>
          <w:tcPr>
            <w:tcW w:w="6" w:type="dxa"/>
            <w:vAlign w:val="center"/>
            <w:hideMark/>
          </w:tcPr>
          <w:p w14:paraId="5BD923D0" w14:textId="77777777" w:rsidR="00093DBF" w:rsidRPr="00F23566" w:rsidRDefault="00093DBF" w:rsidP="00093DBF"/>
        </w:tc>
        <w:tc>
          <w:tcPr>
            <w:tcW w:w="811" w:type="dxa"/>
            <w:vAlign w:val="center"/>
            <w:hideMark/>
          </w:tcPr>
          <w:p w14:paraId="343FD1C2" w14:textId="77777777" w:rsidR="00093DBF" w:rsidRPr="00F23566" w:rsidRDefault="00093DBF" w:rsidP="00093DBF"/>
        </w:tc>
        <w:tc>
          <w:tcPr>
            <w:tcW w:w="811" w:type="dxa"/>
            <w:vAlign w:val="center"/>
            <w:hideMark/>
          </w:tcPr>
          <w:p w14:paraId="0F5EC83C" w14:textId="77777777" w:rsidR="00093DBF" w:rsidRPr="00F23566" w:rsidRDefault="00093DBF" w:rsidP="00093DBF"/>
        </w:tc>
        <w:tc>
          <w:tcPr>
            <w:tcW w:w="420" w:type="dxa"/>
            <w:vAlign w:val="center"/>
            <w:hideMark/>
          </w:tcPr>
          <w:p w14:paraId="42346796" w14:textId="77777777" w:rsidR="00093DBF" w:rsidRPr="00F23566" w:rsidRDefault="00093DBF" w:rsidP="00093DBF"/>
        </w:tc>
        <w:tc>
          <w:tcPr>
            <w:tcW w:w="588" w:type="dxa"/>
            <w:vAlign w:val="center"/>
            <w:hideMark/>
          </w:tcPr>
          <w:p w14:paraId="6F76AB66" w14:textId="77777777" w:rsidR="00093DBF" w:rsidRPr="00F23566" w:rsidRDefault="00093DBF" w:rsidP="00093DBF"/>
        </w:tc>
        <w:tc>
          <w:tcPr>
            <w:tcW w:w="644" w:type="dxa"/>
            <w:vAlign w:val="center"/>
            <w:hideMark/>
          </w:tcPr>
          <w:p w14:paraId="369A53F4" w14:textId="77777777" w:rsidR="00093DBF" w:rsidRPr="00F23566" w:rsidRDefault="00093DBF" w:rsidP="00093DBF"/>
        </w:tc>
        <w:tc>
          <w:tcPr>
            <w:tcW w:w="420" w:type="dxa"/>
            <w:vAlign w:val="center"/>
            <w:hideMark/>
          </w:tcPr>
          <w:p w14:paraId="599380B2" w14:textId="77777777" w:rsidR="00093DBF" w:rsidRPr="00F23566" w:rsidRDefault="00093DBF" w:rsidP="00093DBF"/>
        </w:tc>
        <w:tc>
          <w:tcPr>
            <w:tcW w:w="36" w:type="dxa"/>
            <w:vAlign w:val="center"/>
            <w:hideMark/>
          </w:tcPr>
          <w:p w14:paraId="0ABD0A54" w14:textId="77777777" w:rsidR="00093DBF" w:rsidRPr="00F23566" w:rsidRDefault="00093DBF" w:rsidP="00093DBF"/>
        </w:tc>
        <w:tc>
          <w:tcPr>
            <w:tcW w:w="6" w:type="dxa"/>
            <w:vAlign w:val="center"/>
            <w:hideMark/>
          </w:tcPr>
          <w:p w14:paraId="1141EDF1" w14:textId="77777777" w:rsidR="00093DBF" w:rsidRPr="00F23566" w:rsidRDefault="00093DBF" w:rsidP="00093DBF"/>
        </w:tc>
        <w:tc>
          <w:tcPr>
            <w:tcW w:w="6" w:type="dxa"/>
            <w:vAlign w:val="center"/>
            <w:hideMark/>
          </w:tcPr>
          <w:p w14:paraId="2951FD96" w14:textId="77777777" w:rsidR="00093DBF" w:rsidRPr="00F23566" w:rsidRDefault="00093DBF" w:rsidP="00093DBF"/>
        </w:tc>
        <w:tc>
          <w:tcPr>
            <w:tcW w:w="700" w:type="dxa"/>
            <w:vAlign w:val="center"/>
            <w:hideMark/>
          </w:tcPr>
          <w:p w14:paraId="497A1E76" w14:textId="77777777" w:rsidR="00093DBF" w:rsidRPr="00F23566" w:rsidRDefault="00093DBF" w:rsidP="00093DBF"/>
        </w:tc>
        <w:tc>
          <w:tcPr>
            <w:tcW w:w="700" w:type="dxa"/>
            <w:vAlign w:val="center"/>
            <w:hideMark/>
          </w:tcPr>
          <w:p w14:paraId="6CEF6CD5" w14:textId="77777777" w:rsidR="00093DBF" w:rsidRPr="00F23566" w:rsidRDefault="00093DBF" w:rsidP="00093DBF"/>
        </w:tc>
        <w:tc>
          <w:tcPr>
            <w:tcW w:w="420" w:type="dxa"/>
            <w:vAlign w:val="center"/>
            <w:hideMark/>
          </w:tcPr>
          <w:p w14:paraId="382F0AA9" w14:textId="77777777" w:rsidR="00093DBF" w:rsidRPr="00F23566" w:rsidRDefault="00093DBF" w:rsidP="00093DBF"/>
        </w:tc>
        <w:tc>
          <w:tcPr>
            <w:tcW w:w="36" w:type="dxa"/>
            <w:vAlign w:val="center"/>
            <w:hideMark/>
          </w:tcPr>
          <w:p w14:paraId="7FB8C2CB" w14:textId="77777777" w:rsidR="00093DBF" w:rsidRPr="00F23566" w:rsidRDefault="00093DBF" w:rsidP="00093DBF"/>
        </w:tc>
        <w:tc>
          <w:tcPr>
            <w:tcW w:w="6" w:type="dxa"/>
            <w:vAlign w:val="center"/>
            <w:hideMark/>
          </w:tcPr>
          <w:p w14:paraId="6E15D7EF" w14:textId="77777777" w:rsidR="00093DBF" w:rsidRPr="00F23566" w:rsidRDefault="00093DBF" w:rsidP="00093DBF"/>
        </w:tc>
        <w:tc>
          <w:tcPr>
            <w:tcW w:w="6" w:type="dxa"/>
            <w:vAlign w:val="center"/>
            <w:hideMark/>
          </w:tcPr>
          <w:p w14:paraId="5709E522" w14:textId="77777777" w:rsidR="00093DBF" w:rsidRPr="00F23566" w:rsidRDefault="00093DBF" w:rsidP="00093DBF"/>
        </w:tc>
        <w:tc>
          <w:tcPr>
            <w:tcW w:w="80" w:type="dxa"/>
            <w:vAlign w:val="center"/>
            <w:hideMark/>
          </w:tcPr>
          <w:p w14:paraId="31A82630" w14:textId="77777777" w:rsidR="00093DBF" w:rsidRPr="00F23566" w:rsidRDefault="00093DBF" w:rsidP="00093DBF"/>
        </w:tc>
        <w:tc>
          <w:tcPr>
            <w:tcW w:w="36" w:type="dxa"/>
            <w:vAlign w:val="center"/>
            <w:hideMark/>
          </w:tcPr>
          <w:p w14:paraId="1ACDDB4D" w14:textId="77777777" w:rsidR="00093DBF" w:rsidRPr="00F23566" w:rsidRDefault="00093DBF" w:rsidP="00093DBF"/>
        </w:tc>
      </w:tr>
      <w:tr w:rsidR="00093DBF" w:rsidRPr="00F23566" w14:paraId="24EBC90B" w14:textId="77777777" w:rsidTr="00093DBF">
        <w:trPr>
          <w:trHeight w:val="255"/>
        </w:trPr>
        <w:tc>
          <w:tcPr>
            <w:tcW w:w="1052" w:type="dxa"/>
            <w:tcBorders>
              <w:top w:val="nil"/>
              <w:left w:val="single" w:sz="8" w:space="0" w:color="auto"/>
              <w:bottom w:val="nil"/>
              <w:right w:val="nil"/>
            </w:tcBorders>
            <w:shd w:val="clear" w:color="auto" w:fill="auto"/>
            <w:noWrap/>
            <w:vAlign w:val="bottom"/>
            <w:hideMark/>
          </w:tcPr>
          <w:p w14:paraId="7B43BBAA"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70836775" w14:textId="77777777" w:rsidR="00093DBF" w:rsidRPr="00F23566" w:rsidRDefault="00093DBF" w:rsidP="00093DBF">
            <w:r w:rsidRPr="00F23566">
              <w:t>1.</w:t>
            </w:r>
          </w:p>
        </w:tc>
        <w:tc>
          <w:tcPr>
            <w:tcW w:w="10684" w:type="dxa"/>
            <w:tcBorders>
              <w:top w:val="nil"/>
              <w:left w:val="nil"/>
              <w:bottom w:val="nil"/>
              <w:right w:val="single" w:sz="8" w:space="0" w:color="auto"/>
            </w:tcBorders>
            <w:shd w:val="clear" w:color="auto" w:fill="auto"/>
            <w:noWrap/>
            <w:vAlign w:val="bottom"/>
            <w:hideMark/>
          </w:tcPr>
          <w:p w14:paraId="7C24F9B2" w14:textId="77777777" w:rsidR="00093DBF" w:rsidRPr="00F23566" w:rsidRDefault="00093DBF" w:rsidP="00093DBF">
            <w:proofErr w:type="spellStart"/>
            <w:r w:rsidRPr="00F23566">
              <w:t>Опште</w:t>
            </w:r>
            <w:proofErr w:type="spellEnd"/>
            <w:r w:rsidRPr="00F23566">
              <w:t xml:space="preserve"> </w:t>
            </w:r>
            <w:proofErr w:type="spellStart"/>
            <w:r w:rsidRPr="00F23566">
              <w:t>јавне</w:t>
            </w:r>
            <w:proofErr w:type="spellEnd"/>
            <w:r w:rsidRPr="00F23566">
              <w:t xml:space="preserve"> </w:t>
            </w:r>
            <w:proofErr w:type="spellStart"/>
            <w:r w:rsidRPr="00F23566">
              <w:t>услуге</w:t>
            </w:r>
            <w:proofErr w:type="spellEnd"/>
          </w:p>
        </w:tc>
        <w:tc>
          <w:tcPr>
            <w:tcW w:w="1520" w:type="dxa"/>
            <w:tcBorders>
              <w:top w:val="nil"/>
              <w:left w:val="nil"/>
              <w:bottom w:val="nil"/>
              <w:right w:val="nil"/>
            </w:tcBorders>
            <w:shd w:val="clear" w:color="000000" w:fill="FFFFFF"/>
            <w:noWrap/>
            <w:vAlign w:val="bottom"/>
            <w:hideMark/>
          </w:tcPr>
          <w:p w14:paraId="318C2E28" w14:textId="77777777" w:rsidR="00093DBF" w:rsidRPr="00F23566" w:rsidRDefault="00093DBF" w:rsidP="00093DBF">
            <w:r w:rsidRPr="00F23566">
              <w:t>4.611.300</w:t>
            </w:r>
          </w:p>
        </w:tc>
        <w:tc>
          <w:tcPr>
            <w:tcW w:w="1520" w:type="dxa"/>
            <w:tcBorders>
              <w:top w:val="nil"/>
              <w:left w:val="single" w:sz="8" w:space="0" w:color="auto"/>
              <w:bottom w:val="nil"/>
              <w:right w:val="nil"/>
            </w:tcBorders>
            <w:shd w:val="clear" w:color="000000" w:fill="FFFFFF"/>
            <w:noWrap/>
            <w:vAlign w:val="bottom"/>
            <w:hideMark/>
          </w:tcPr>
          <w:p w14:paraId="69D37E2F" w14:textId="77777777" w:rsidR="00093DBF" w:rsidRPr="00F23566" w:rsidRDefault="00093DBF" w:rsidP="00093DBF">
            <w:r w:rsidRPr="00F23566">
              <w:t>4.687.900</w:t>
            </w:r>
          </w:p>
        </w:tc>
        <w:tc>
          <w:tcPr>
            <w:tcW w:w="760" w:type="dxa"/>
            <w:tcBorders>
              <w:top w:val="nil"/>
              <w:left w:val="single" w:sz="8" w:space="0" w:color="auto"/>
              <w:bottom w:val="nil"/>
              <w:right w:val="single" w:sz="8" w:space="0" w:color="auto"/>
            </w:tcBorders>
            <w:shd w:val="clear" w:color="auto" w:fill="auto"/>
            <w:noWrap/>
            <w:vAlign w:val="bottom"/>
            <w:hideMark/>
          </w:tcPr>
          <w:p w14:paraId="719CC01E" w14:textId="77777777" w:rsidR="00093DBF" w:rsidRPr="00F23566" w:rsidRDefault="00093DBF" w:rsidP="00093DBF">
            <w:r w:rsidRPr="00F23566">
              <w:t>1,02</w:t>
            </w:r>
          </w:p>
        </w:tc>
        <w:tc>
          <w:tcPr>
            <w:tcW w:w="1000" w:type="dxa"/>
            <w:tcBorders>
              <w:top w:val="nil"/>
              <w:left w:val="nil"/>
              <w:bottom w:val="nil"/>
              <w:right w:val="nil"/>
            </w:tcBorders>
            <w:shd w:val="clear" w:color="auto" w:fill="auto"/>
            <w:noWrap/>
            <w:vAlign w:val="bottom"/>
            <w:hideMark/>
          </w:tcPr>
          <w:p w14:paraId="25832015" w14:textId="77777777" w:rsidR="00093DBF" w:rsidRPr="00F23566" w:rsidRDefault="00093DBF" w:rsidP="00093DBF"/>
        </w:tc>
        <w:tc>
          <w:tcPr>
            <w:tcW w:w="6" w:type="dxa"/>
            <w:vAlign w:val="center"/>
            <w:hideMark/>
          </w:tcPr>
          <w:p w14:paraId="32728FBC" w14:textId="77777777" w:rsidR="00093DBF" w:rsidRPr="00F23566" w:rsidRDefault="00093DBF" w:rsidP="00093DBF"/>
        </w:tc>
        <w:tc>
          <w:tcPr>
            <w:tcW w:w="6" w:type="dxa"/>
            <w:vAlign w:val="center"/>
            <w:hideMark/>
          </w:tcPr>
          <w:p w14:paraId="7000EB6C" w14:textId="77777777" w:rsidR="00093DBF" w:rsidRPr="00F23566" w:rsidRDefault="00093DBF" w:rsidP="00093DBF"/>
        </w:tc>
        <w:tc>
          <w:tcPr>
            <w:tcW w:w="6" w:type="dxa"/>
            <w:vAlign w:val="center"/>
            <w:hideMark/>
          </w:tcPr>
          <w:p w14:paraId="6E547D0D" w14:textId="77777777" w:rsidR="00093DBF" w:rsidRPr="00F23566" w:rsidRDefault="00093DBF" w:rsidP="00093DBF"/>
        </w:tc>
        <w:tc>
          <w:tcPr>
            <w:tcW w:w="6" w:type="dxa"/>
            <w:vAlign w:val="center"/>
            <w:hideMark/>
          </w:tcPr>
          <w:p w14:paraId="3A4E4E70" w14:textId="77777777" w:rsidR="00093DBF" w:rsidRPr="00F23566" w:rsidRDefault="00093DBF" w:rsidP="00093DBF"/>
        </w:tc>
        <w:tc>
          <w:tcPr>
            <w:tcW w:w="6" w:type="dxa"/>
            <w:vAlign w:val="center"/>
            <w:hideMark/>
          </w:tcPr>
          <w:p w14:paraId="6923FC1F" w14:textId="77777777" w:rsidR="00093DBF" w:rsidRPr="00F23566" w:rsidRDefault="00093DBF" w:rsidP="00093DBF"/>
        </w:tc>
        <w:tc>
          <w:tcPr>
            <w:tcW w:w="6" w:type="dxa"/>
            <w:vAlign w:val="center"/>
            <w:hideMark/>
          </w:tcPr>
          <w:p w14:paraId="248C1E82" w14:textId="77777777" w:rsidR="00093DBF" w:rsidRPr="00F23566" w:rsidRDefault="00093DBF" w:rsidP="00093DBF"/>
        </w:tc>
        <w:tc>
          <w:tcPr>
            <w:tcW w:w="6" w:type="dxa"/>
            <w:vAlign w:val="center"/>
            <w:hideMark/>
          </w:tcPr>
          <w:p w14:paraId="2E7B34A0" w14:textId="77777777" w:rsidR="00093DBF" w:rsidRPr="00F23566" w:rsidRDefault="00093DBF" w:rsidP="00093DBF"/>
        </w:tc>
        <w:tc>
          <w:tcPr>
            <w:tcW w:w="811" w:type="dxa"/>
            <w:vAlign w:val="center"/>
            <w:hideMark/>
          </w:tcPr>
          <w:p w14:paraId="479E97F8" w14:textId="77777777" w:rsidR="00093DBF" w:rsidRPr="00F23566" w:rsidRDefault="00093DBF" w:rsidP="00093DBF"/>
        </w:tc>
        <w:tc>
          <w:tcPr>
            <w:tcW w:w="811" w:type="dxa"/>
            <w:vAlign w:val="center"/>
            <w:hideMark/>
          </w:tcPr>
          <w:p w14:paraId="2A38E7A0" w14:textId="77777777" w:rsidR="00093DBF" w:rsidRPr="00F23566" w:rsidRDefault="00093DBF" w:rsidP="00093DBF"/>
        </w:tc>
        <w:tc>
          <w:tcPr>
            <w:tcW w:w="420" w:type="dxa"/>
            <w:vAlign w:val="center"/>
            <w:hideMark/>
          </w:tcPr>
          <w:p w14:paraId="641AB97E" w14:textId="77777777" w:rsidR="00093DBF" w:rsidRPr="00F23566" w:rsidRDefault="00093DBF" w:rsidP="00093DBF"/>
        </w:tc>
        <w:tc>
          <w:tcPr>
            <w:tcW w:w="588" w:type="dxa"/>
            <w:vAlign w:val="center"/>
            <w:hideMark/>
          </w:tcPr>
          <w:p w14:paraId="704B04D7" w14:textId="77777777" w:rsidR="00093DBF" w:rsidRPr="00F23566" w:rsidRDefault="00093DBF" w:rsidP="00093DBF"/>
        </w:tc>
        <w:tc>
          <w:tcPr>
            <w:tcW w:w="644" w:type="dxa"/>
            <w:vAlign w:val="center"/>
            <w:hideMark/>
          </w:tcPr>
          <w:p w14:paraId="0905A5CB" w14:textId="77777777" w:rsidR="00093DBF" w:rsidRPr="00F23566" w:rsidRDefault="00093DBF" w:rsidP="00093DBF"/>
        </w:tc>
        <w:tc>
          <w:tcPr>
            <w:tcW w:w="420" w:type="dxa"/>
            <w:vAlign w:val="center"/>
            <w:hideMark/>
          </w:tcPr>
          <w:p w14:paraId="38B60FA0" w14:textId="77777777" w:rsidR="00093DBF" w:rsidRPr="00F23566" w:rsidRDefault="00093DBF" w:rsidP="00093DBF"/>
        </w:tc>
        <w:tc>
          <w:tcPr>
            <w:tcW w:w="36" w:type="dxa"/>
            <w:vAlign w:val="center"/>
            <w:hideMark/>
          </w:tcPr>
          <w:p w14:paraId="3B822D6A" w14:textId="77777777" w:rsidR="00093DBF" w:rsidRPr="00F23566" w:rsidRDefault="00093DBF" w:rsidP="00093DBF"/>
        </w:tc>
        <w:tc>
          <w:tcPr>
            <w:tcW w:w="6" w:type="dxa"/>
            <w:vAlign w:val="center"/>
            <w:hideMark/>
          </w:tcPr>
          <w:p w14:paraId="0C150F82" w14:textId="77777777" w:rsidR="00093DBF" w:rsidRPr="00F23566" w:rsidRDefault="00093DBF" w:rsidP="00093DBF"/>
        </w:tc>
        <w:tc>
          <w:tcPr>
            <w:tcW w:w="6" w:type="dxa"/>
            <w:vAlign w:val="center"/>
            <w:hideMark/>
          </w:tcPr>
          <w:p w14:paraId="1F009318" w14:textId="77777777" w:rsidR="00093DBF" w:rsidRPr="00F23566" w:rsidRDefault="00093DBF" w:rsidP="00093DBF"/>
        </w:tc>
        <w:tc>
          <w:tcPr>
            <w:tcW w:w="700" w:type="dxa"/>
            <w:vAlign w:val="center"/>
            <w:hideMark/>
          </w:tcPr>
          <w:p w14:paraId="7417C147" w14:textId="77777777" w:rsidR="00093DBF" w:rsidRPr="00F23566" w:rsidRDefault="00093DBF" w:rsidP="00093DBF"/>
        </w:tc>
        <w:tc>
          <w:tcPr>
            <w:tcW w:w="700" w:type="dxa"/>
            <w:vAlign w:val="center"/>
            <w:hideMark/>
          </w:tcPr>
          <w:p w14:paraId="4E5EBE86" w14:textId="77777777" w:rsidR="00093DBF" w:rsidRPr="00F23566" w:rsidRDefault="00093DBF" w:rsidP="00093DBF"/>
        </w:tc>
        <w:tc>
          <w:tcPr>
            <w:tcW w:w="420" w:type="dxa"/>
            <w:vAlign w:val="center"/>
            <w:hideMark/>
          </w:tcPr>
          <w:p w14:paraId="23BFECBA" w14:textId="77777777" w:rsidR="00093DBF" w:rsidRPr="00F23566" w:rsidRDefault="00093DBF" w:rsidP="00093DBF"/>
        </w:tc>
        <w:tc>
          <w:tcPr>
            <w:tcW w:w="36" w:type="dxa"/>
            <w:vAlign w:val="center"/>
            <w:hideMark/>
          </w:tcPr>
          <w:p w14:paraId="14E97171" w14:textId="77777777" w:rsidR="00093DBF" w:rsidRPr="00F23566" w:rsidRDefault="00093DBF" w:rsidP="00093DBF"/>
        </w:tc>
        <w:tc>
          <w:tcPr>
            <w:tcW w:w="6" w:type="dxa"/>
            <w:vAlign w:val="center"/>
            <w:hideMark/>
          </w:tcPr>
          <w:p w14:paraId="5AB1B5AB" w14:textId="77777777" w:rsidR="00093DBF" w:rsidRPr="00F23566" w:rsidRDefault="00093DBF" w:rsidP="00093DBF"/>
        </w:tc>
        <w:tc>
          <w:tcPr>
            <w:tcW w:w="6" w:type="dxa"/>
            <w:vAlign w:val="center"/>
            <w:hideMark/>
          </w:tcPr>
          <w:p w14:paraId="6E93551C" w14:textId="77777777" w:rsidR="00093DBF" w:rsidRPr="00F23566" w:rsidRDefault="00093DBF" w:rsidP="00093DBF"/>
        </w:tc>
        <w:tc>
          <w:tcPr>
            <w:tcW w:w="80" w:type="dxa"/>
            <w:vAlign w:val="center"/>
            <w:hideMark/>
          </w:tcPr>
          <w:p w14:paraId="2534F3E8" w14:textId="77777777" w:rsidR="00093DBF" w:rsidRPr="00F23566" w:rsidRDefault="00093DBF" w:rsidP="00093DBF"/>
        </w:tc>
        <w:tc>
          <w:tcPr>
            <w:tcW w:w="36" w:type="dxa"/>
            <w:vAlign w:val="center"/>
            <w:hideMark/>
          </w:tcPr>
          <w:p w14:paraId="7B7DD1EF" w14:textId="77777777" w:rsidR="00093DBF" w:rsidRPr="00F23566" w:rsidRDefault="00093DBF" w:rsidP="00093DBF"/>
        </w:tc>
      </w:tr>
      <w:tr w:rsidR="00093DBF" w:rsidRPr="00F23566" w14:paraId="700ABCA5" w14:textId="77777777" w:rsidTr="00093DBF">
        <w:trPr>
          <w:trHeight w:val="270"/>
        </w:trPr>
        <w:tc>
          <w:tcPr>
            <w:tcW w:w="1052" w:type="dxa"/>
            <w:tcBorders>
              <w:top w:val="nil"/>
              <w:left w:val="single" w:sz="8" w:space="0" w:color="auto"/>
              <w:bottom w:val="nil"/>
              <w:right w:val="nil"/>
            </w:tcBorders>
            <w:shd w:val="clear" w:color="auto" w:fill="auto"/>
            <w:noWrap/>
            <w:vAlign w:val="bottom"/>
            <w:hideMark/>
          </w:tcPr>
          <w:p w14:paraId="048C715C"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1AE5790B" w14:textId="77777777" w:rsidR="00093DBF" w:rsidRPr="00F23566" w:rsidRDefault="00093DBF" w:rsidP="00093DBF">
            <w:r w:rsidRPr="00F23566">
              <w:t>2.</w:t>
            </w:r>
          </w:p>
        </w:tc>
        <w:tc>
          <w:tcPr>
            <w:tcW w:w="10684" w:type="dxa"/>
            <w:tcBorders>
              <w:top w:val="nil"/>
              <w:left w:val="nil"/>
              <w:bottom w:val="nil"/>
              <w:right w:val="single" w:sz="8" w:space="0" w:color="auto"/>
            </w:tcBorders>
            <w:shd w:val="clear" w:color="auto" w:fill="auto"/>
            <w:noWrap/>
            <w:vAlign w:val="bottom"/>
            <w:hideMark/>
          </w:tcPr>
          <w:p w14:paraId="70614B52" w14:textId="77777777" w:rsidR="00093DBF" w:rsidRPr="00F23566" w:rsidRDefault="00093DBF" w:rsidP="00093DBF">
            <w:proofErr w:type="spellStart"/>
            <w:r w:rsidRPr="00F23566">
              <w:t>Одбрана</w:t>
            </w:r>
            <w:proofErr w:type="spellEnd"/>
          </w:p>
        </w:tc>
        <w:tc>
          <w:tcPr>
            <w:tcW w:w="1520" w:type="dxa"/>
            <w:tcBorders>
              <w:top w:val="nil"/>
              <w:left w:val="nil"/>
              <w:bottom w:val="nil"/>
              <w:right w:val="nil"/>
            </w:tcBorders>
            <w:shd w:val="clear" w:color="auto" w:fill="auto"/>
            <w:noWrap/>
            <w:vAlign w:val="bottom"/>
            <w:hideMark/>
          </w:tcPr>
          <w:p w14:paraId="5F938F0F" w14:textId="77777777" w:rsidR="00093DBF" w:rsidRPr="00F23566" w:rsidRDefault="00093DBF" w:rsidP="00093DBF">
            <w:r w:rsidRPr="00F23566">
              <w:t>0</w:t>
            </w:r>
          </w:p>
        </w:tc>
        <w:tc>
          <w:tcPr>
            <w:tcW w:w="1520" w:type="dxa"/>
            <w:tcBorders>
              <w:top w:val="nil"/>
              <w:left w:val="single" w:sz="8" w:space="0" w:color="auto"/>
              <w:bottom w:val="nil"/>
              <w:right w:val="nil"/>
            </w:tcBorders>
            <w:shd w:val="clear" w:color="auto" w:fill="auto"/>
            <w:noWrap/>
            <w:vAlign w:val="bottom"/>
            <w:hideMark/>
          </w:tcPr>
          <w:p w14:paraId="3AE41F78" w14:textId="77777777" w:rsidR="00093DBF" w:rsidRPr="00F23566" w:rsidRDefault="00093DBF" w:rsidP="00093DBF">
            <w:r w:rsidRPr="00F23566">
              <w:t>0</w:t>
            </w:r>
          </w:p>
        </w:tc>
        <w:tc>
          <w:tcPr>
            <w:tcW w:w="760" w:type="dxa"/>
            <w:tcBorders>
              <w:top w:val="nil"/>
              <w:left w:val="single" w:sz="8" w:space="0" w:color="auto"/>
              <w:bottom w:val="nil"/>
              <w:right w:val="single" w:sz="8" w:space="0" w:color="auto"/>
            </w:tcBorders>
            <w:shd w:val="clear" w:color="auto" w:fill="auto"/>
            <w:noWrap/>
            <w:vAlign w:val="bottom"/>
            <w:hideMark/>
          </w:tcPr>
          <w:p w14:paraId="5C982372"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5394B8FC" w14:textId="77777777" w:rsidR="00093DBF" w:rsidRPr="00F23566" w:rsidRDefault="00093DBF" w:rsidP="00093DBF"/>
        </w:tc>
        <w:tc>
          <w:tcPr>
            <w:tcW w:w="6" w:type="dxa"/>
            <w:vAlign w:val="center"/>
            <w:hideMark/>
          </w:tcPr>
          <w:p w14:paraId="0B897CF5" w14:textId="77777777" w:rsidR="00093DBF" w:rsidRPr="00F23566" w:rsidRDefault="00093DBF" w:rsidP="00093DBF"/>
        </w:tc>
        <w:tc>
          <w:tcPr>
            <w:tcW w:w="6" w:type="dxa"/>
            <w:vAlign w:val="center"/>
            <w:hideMark/>
          </w:tcPr>
          <w:p w14:paraId="348B7B93" w14:textId="77777777" w:rsidR="00093DBF" w:rsidRPr="00F23566" w:rsidRDefault="00093DBF" w:rsidP="00093DBF"/>
        </w:tc>
        <w:tc>
          <w:tcPr>
            <w:tcW w:w="6" w:type="dxa"/>
            <w:vAlign w:val="center"/>
            <w:hideMark/>
          </w:tcPr>
          <w:p w14:paraId="6610958F" w14:textId="77777777" w:rsidR="00093DBF" w:rsidRPr="00F23566" w:rsidRDefault="00093DBF" w:rsidP="00093DBF"/>
        </w:tc>
        <w:tc>
          <w:tcPr>
            <w:tcW w:w="6" w:type="dxa"/>
            <w:vAlign w:val="center"/>
            <w:hideMark/>
          </w:tcPr>
          <w:p w14:paraId="25468304" w14:textId="77777777" w:rsidR="00093DBF" w:rsidRPr="00F23566" w:rsidRDefault="00093DBF" w:rsidP="00093DBF"/>
        </w:tc>
        <w:tc>
          <w:tcPr>
            <w:tcW w:w="6" w:type="dxa"/>
            <w:vAlign w:val="center"/>
            <w:hideMark/>
          </w:tcPr>
          <w:p w14:paraId="1D1CF1CB" w14:textId="77777777" w:rsidR="00093DBF" w:rsidRPr="00F23566" w:rsidRDefault="00093DBF" w:rsidP="00093DBF"/>
        </w:tc>
        <w:tc>
          <w:tcPr>
            <w:tcW w:w="6" w:type="dxa"/>
            <w:vAlign w:val="center"/>
            <w:hideMark/>
          </w:tcPr>
          <w:p w14:paraId="7A74BB34" w14:textId="77777777" w:rsidR="00093DBF" w:rsidRPr="00F23566" w:rsidRDefault="00093DBF" w:rsidP="00093DBF"/>
        </w:tc>
        <w:tc>
          <w:tcPr>
            <w:tcW w:w="6" w:type="dxa"/>
            <w:vAlign w:val="center"/>
            <w:hideMark/>
          </w:tcPr>
          <w:p w14:paraId="6B3EBE83" w14:textId="77777777" w:rsidR="00093DBF" w:rsidRPr="00F23566" w:rsidRDefault="00093DBF" w:rsidP="00093DBF"/>
        </w:tc>
        <w:tc>
          <w:tcPr>
            <w:tcW w:w="811" w:type="dxa"/>
            <w:vAlign w:val="center"/>
            <w:hideMark/>
          </w:tcPr>
          <w:p w14:paraId="611F94E9" w14:textId="77777777" w:rsidR="00093DBF" w:rsidRPr="00F23566" w:rsidRDefault="00093DBF" w:rsidP="00093DBF"/>
        </w:tc>
        <w:tc>
          <w:tcPr>
            <w:tcW w:w="811" w:type="dxa"/>
            <w:vAlign w:val="center"/>
            <w:hideMark/>
          </w:tcPr>
          <w:p w14:paraId="13A08916" w14:textId="77777777" w:rsidR="00093DBF" w:rsidRPr="00F23566" w:rsidRDefault="00093DBF" w:rsidP="00093DBF"/>
        </w:tc>
        <w:tc>
          <w:tcPr>
            <w:tcW w:w="420" w:type="dxa"/>
            <w:vAlign w:val="center"/>
            <w:hideMark/>
          </w:tcPr>
          <w:p w14:paraId="10B7CDB0" w14:textId="77777777" w:rsidR="00093DBF" w:rsidRPr="00F23566" w:rsidRDefault="00093DBF" w:rsidP="00093DBF"/>
        </w:tc>
        <w:tc>
          <w:tcPr>
            <w:tcW w:w="588" w:type="dxa"/>
            <w:vAlign w:val="center"/>
            <w:hideMark/>
          </w:tcPr>
          <w:p w14:paraId="765A915B" w14:textId="77777777" w:rsidR="00093DBF" w:rsidRPr="00F23566" w:rsidRDefault="00093DBF" w:rsidP="00093DBF"/>
        </w:tc>
        <w:tc>
          <w:tcPr>
            <w:tcW w:w="644" w:type="dxa"/>
            <w:vAlign w:val="center"/>
            <w:hideMark/>
          </w:tcPr>
          <w:p w14:paraId="0B8747A6" w14:textId="77777777" w:rsidR="00093DBF" w:rsidRPr="00F23566" w:rsidRDefault="00093DBF" w:rsidP="00093DBF"/>
        </w:tc>
        <w:tc>
          <w:tcPr>
            <w:tcW w:w="420" w:type="dxa"/>
            <w:vAlign w:val="center"/>
            <w:hideMark/>
          </w:tcPr>
          <w:p w14:paraId="5FD45AE2" w14:textId="77777777" w:rsidR="00093DBF" w:rsidRPr="00F23566" w:rsidRDefault="00093DBF" w:rsidP="00093DBF"/>
        </w:tc>
        <w:tc>
          <w:tcPr>
            <w:tcW w:w="36" w:type="dxa"/>
            <w:vAlign w:val="center"/>
            <w:hideMark/>
          </w:tcPr>
          <w:p w14:paraId="70AF770D" w14:textId="77777777" w:rsidR="00093DBF" w:rsidRPr="00F23566" w:rsidRDefault="00093DBF" w:rsidP="00093DBF"/>
        </w:tc>
        <w:tc>
          <w:tcPr>
            <w:tcW w:w="6" w:type="dxa"/>
            <w:vAlign w:val="center"/>
            <w:hideMark/>
          </w:tcPr>
          <w:p w14:paraId="16771D98" w14:textId="77777777" w:rsidR="00093DBF" w:rsidRPr="00F23566" w:rsidRDefault="00093DBF" w:rsidP="00093DBF"/>
        </w:tc>
        <w:tc>
          <w:tcPr>
            <w:tcW w:w="6" w:type="dxa"/>
            <w:vAlign w:val="center"/>
            <w:hideMark/>
          </w:tcPr>
          <w:p w14:paraId="72B70B09" w14:textId="77777777" w:rsidR="00093DBF" w:rsidRPr="00F23566" w:rsidRDefault="00093DBF" w:rsidP="00093DBF"/>
        </w:tc>
        <w:tc>
          <w:tcPr>
            <w:tcW w:w="700" w:type="dxa"/>
            <w:vAlign w:val="center"/>
            <w:hideMark/>
          </w:tcPr>
          <w:p w14:paraId="732F48A9" w14:textId="77777777" w:rsidR="00093DBF" w:rsidRPr="00F23566" w:rsidRDefault="00093DBF" w:rsidP="00093DBF"/>
        </w:tc>
        <w:tc>
          <w:tcPr>
            <w:tcW w:w="700" w:type="dxa"/>
            <w:vAlign w:val="center"/>
            <w:hideMark/>
          </w:tcPr>
          <w:p w14:paraId="780366EA" w14:textId="77777777" w:rsidR="00093DBF" w:rsidRPr="00F23566" w:rsidRDefault="00093DBF" w:rsidP="00093DBF"/>
        </w:tc>
        <w:tc>
          <w:tcPr>
            <w:tcW w:w="420" w:type="dxa"/>
            <w:vAlign w:val="center"/>
            <w:hideMark/>
          </w:tcPr>
          <w:p w14:paraId="35901206" w14:textId="77777777" w:rsidR="00093DBF" w:rsidRPr="00F23566" w:rsidRDefault="00093DBF" w:rsidP="00093DBF"/>
        </w:tc>
        <w:tc>
          <w:tcPr>
            <w:tcW w:w="36" w:type="dxa"/>
            <w:vAlign w:val="center"/>
            <w:hideMark/>
          </w:tcPr>
          <w:p w14:paraId="7310431F" w14:textId="77777777" w:rsidR="00093DBF" w:rsidRPr="00F23566" w:rsidRDefault="00093DBF" w:rsidP="00093DBF"/>
        </w:tc>
        <w:tc>
          <w:tcPr>
            <w:tcW w:w="6" w:type="dxa"/>
            <w:vAlign w:val="center"/>
            <w:hideMark/>
          </w:tcPr>
          <w:p w14:paraId="51EBFF63" w14:textId="77777777" w:rsidR="00093DBF" w:rsidRPr="00F23566" w:rsidRDefault="00093DBF" w:rsidP="00093DBF"/>
        </w:tc>
        <w:tc>
          <w:tcPr>
            <w:tcW w:w="6" w:type="dxa"/>
            <w:vAlign w:val="center"/>
            <w:hideMark/>
          </w:tcPr>
          <w:p w14:paraId="65B14E02" w14:textId="77777777" w:rsidR="00093DBF" w:rsidRPr="00F23566" w:rsidRDefault="00093DBF" w:rsidP="00093DBF"/>
        </w:tc>
        <w:tc>
          <w:tcPr>
            <w:tcW w:w="80" w:type="dxa"/>
            <w:vAlign w:val="center"/>
            <w:hideMark/>
          </w:tcPr>
          <w:p w14:paraId="5E0A82C8" w14:textId="77777777" w:rsidR="00093DBF" w:rsidRPr="00F23566" w:rsidRDefault="00093DBF" w:rsidP="00093DBF"/>
        </w:tc>
        <w:tc>
          <w:tcPr>
            <w:tcW w:w="36" w:type="dxa"/>
            <w:vAlign w:val="center"/>
            <w:hideMark/>
          </w:tcPr>
          <w:p w14:paraId="54482D9D" w14:textId="77777777" w:rsidR="00093DBF" w:rsidRPr="00F23566" w:rsidRDefault="00093DBF" w:rsidP="00093DBF"/>
        </w:tc>
      </w:tr>
      <w:tr w:rsidR="00093DBF" w:rsidRPr="00F23566" w14:paraId="5F948A0F" w14:textId="77777777" w:rsidTr="00093DBF">
        <w:trPr>
          <w:trHeight w:val="285"/>
        </w:trPr>
        <w:tc>
          <w:tcPr>
            <w:tcW w:w="1052" w:type="dxa"/>
            <w:tcBorders>
              <w:top w:val="nil"/>
              <w:left w:val="single" w:sz="8" w:space="0" w:color="auto"/>
              <w:bottom w:val="nil"/>
              <w:right w:val="nil"/>
            </w:tcBorders>
            <w:shd w:val="clear" w:color="auto" w:fill="auto"/>
            <w:noWrap/>
            <w:vAlign w:val="bottom"/>
            <w:hideMark/>
          </w:tcPr>
          <w:p w14:paraId="66F3F342"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37C82BC7" w14:textId="77777777" w:rsidR="00093DBF" w:rsidRPr="00F23566" w:rsidRDefault="00093DBF" w:rsidP="00093DBF">
            <w:r w:rsidRPr="00F23566">
              <w:t>3.</w:t>
            </w:r>
          </w:p>
        </w:tc>
        <w:tc>
          <w:tcPr>
            <w:tcW w:w="10684" w:type="dxa"/>
            <w:tcBorders>
              <w:top w:val="nil"/>
              <w:left w:val="nil"/>
              <w:bottom w:val="nil"/>
              <w:right w:val="single" w:sz="8" w:space="0" w:color="auto"/>
            </w:tcBorders>
            <w:shd w:val="clear" w:color="auto" w:fill="auto"/>
            <w:noWrap/>
            <w:vAlign w:val="bottom"/>
            <w:hideMark/>
          </w:tcPr>
          <w:p w14:paraId="1544545A" w14:textId="77777777" w:rsidR="00093DBF" w:rsidRPr="00F23566" w:rsidRDefault="00093DBF" w:rsidP="00093DBF">
            <w:proofErr w:type="spellStart"/>
            <w:r w:rsidRPr="00F23566">
              <w:t>Јавни</w:t>
            </w:r>
            <w:proofErr w:type="spellEnd"/>
            <w:r w:rsidRPr="00F23566">
              <w:t xml:space="preserve"> </w:t>
            </w:r>
            <w:proofErr w:type="spellStart"/>
            <w:r w:rsidRPr="00F23566">
              <w:t>ред</w:t>
            </w:r>
            <w:proofErr w:type="spellEnd"/>
            <w:r w:rsidRPr="00F23566">
              <w:t xml:space="preserve"> и </w:t>
            </w:r>
            <w:proofErr w:type="spellStart"/>
            <w:r w:rsidRPr="00F23566">
              <w:t>сигурност</w:t>
            </w:r>
            <w:proofErr w:type="spellEnd"/>
          </w:p>
        </w:tc>
        <w:tc>
          <w:tcPr>
            <w:tcW w:w="1520" w:type="dxa"/>
            <w:tcBorders>
              <w:top w:val="nil"/>
              <w:left w:val="nil"/>
              <w:bottom w:val="nil"/>
              <w:right w:val="nil"/>
            </w:tcBorders>
            <w:shd w:val="clear" w:color="auto" w:fill="auto"/>
            <w:noWrap/>
            <w:vAlign w:val="bottom"/>
            <w:hideMark/>
          </w:tcPr>
          <w:p w14:paraId="7964B91D" w14:textId="77777777" w:rsidR="00093DBF" w:rsidRPr="00F23566" w:rsidRDefault="00093DBF" w:rsidP="00093DBF">
            <w:r w:rsidRPr="00F23566">
              <w:t>0</w:t>
            </w:r>
          </w:p>
        </w:tc>
        <w:tc>
          <w:tcPr>
            <w:tcW w:w="1520" w:type="dxa"/>
            <w:tcBorders>
              <w:top w:val="nil"/>
              <w:left w:val="single" w:sz="8" w:space="0" w:color="auto"/>
              <w:bottom w:val="nil"/>
              <w:right w:val="nil"/>
            </w:tcBorders>
            <w:shd w:val="clear" w:color="auto" w:fill="auto"/>
            <w:noWrap/>
            <w:vAlign w:val="bottom"/>
            <w:hideMark/>
          </w:tcPr>
          <w:p w14:paraId="281E851F" w14:textId="77777777" w:rsidR="00093DBF" w:rsidRPr="00F23566" w:rsidRDefault="00093DBF" w:rsidP="00093DBF">
            <w:r w:rsidRPr="00F23566">
              <w:t>0</w:t>
            </w:r>
          </w:p>
        </w:tc>
        <w:tc>
          <w:tcPr>
            <w:tcW w:w="760" w:type="dxa"/>
            <w:tcBorders>
              <w:top w:val="nil"/>
              <w:left w:val="single" w:sz="8" w:space="0" w:color="auto"/>
              <w:bottom w:val="nil"/>
              <w:right w:val="single" w:sz="8" w:space="0" w:color="auto"/>
            </w:tcBorders>
            <w:shd w:val="clear" w:color="auto" w:fill="auto"/>
            <w:noWrap/>
            <w:vAlign w:val="bottom"/>
            <w:hideMark/>
          </w:tcPr>
          <w:p w14:paraId="35E5CC35" w14:textId="77777777" w:rsidR="00093DBF" w:rsidRPr="00F23566" w:rsidRDefault="00093DBF" w:rsidP="00093DBF">
            <w:r w:rsidRPr="00F23566">
              <w:t> </w:t>
            </w:r>
          </w:p>
        </w:tc>
        <w:tc>
          <w:tcPr>
            <w:tcW w:w="1000" w:type="dxa"/>
            <w:tcBorders>
              <w:top w:val="nil"/>
              <w:left w:val="nil"/>
              <w:bottom w:val="nil"/>
              <w:right w:val="nil"/>
            </w:tcBorders>
            <w:shd w:val="clear" w:color="auto" w:fill="auto"/>
            <w:noWrap/>
            <w:vAlign w:val="bottom"/>
            <w:hideMark/>
          </w:tcPr>
          <w:p w14:paraId="4BD7CDD7" w14:textId="77777777" w:rsidR="00093DBF" w:rsidRPr="00F23566" w:rsidRDefault="00093DBF" w:rsidP="00093DBF"/>
        </w:tc>
        <w:tc>
          <w:tcPr>
            <w:tcW w:w="6" w:type="dxa"/>
            <w:vAlign w:val="center"/>
            <w:hideMark/>
          </w:tcPr>
          <w:p w14:paraId="3100A0FA" w14:textId="77777777" w:rsidR="00093DBF" w:rsidRPr="00F23566" w:rsidRDefault="00093DBF" w:rsidP="00093DBF"/>
        </w:tc>
        <w:tc>
          <w:tcPr>
            <w:tcW w:w="6" w:type="dxa"/>
            <w:vAlign w:val="center"/>
            <w:hideMark/>
          </w:tcPr>
          <w:p w14:paraId="002C5191" w14:textId="77777777" w:rsidR="00093DBF" w:rsidRPr="00F23566" w:rsidRDefault="00093DBF" w:rsidP="00093DBF"/>
        </w:tc>
        <w:tc>
          <w:tcPr>
            <w:tcW w:w="6" w:type="dxa"/>
            <w:vAlign w:val="center"/>
            <w:hideMark/>
          </w:tcPr>
          <w:p w14:paraId="3F41EABD" w14:textId="77777777" w:rsidR="00093DBF" w:rsidRPr="00F23566" w:rsidRDefault="00093DBF" w:rsidP="00093DBF"/>
        </w:tc>
        <w:tc>
          <w:tcPr>
            <w:tcW w:w="6" w:type="dxa"/>
            <w:vAlign w:val="center"/>
            <w:hideMark/>
          </w:tcPr>
          <w:p w14:paraId="5ED71DF1" w14:textId="77777777" w:rsidR="00093DBF" w:rsidRPr="00F23566" w:rsidRDefault="00093DBF" w:rsidP="00093DBF"/>
        </w:tc>
        <w:tc>
          <w:tcPr>
            <w:tcW w:w="6" w:type="dxa"/>
            <w:vAlign w:val="center"/>
            <w:hideMark/>
          </w:tcPr>
          <w:p w14:paraId="7DA48123" w14:textId="77777777" w:rsidR="00093DBF" w:rsidRPr="00F23566" w:rsidRDefault="00093DBF" w:rsidP="00093DBF"/>
        </w:tc>
        <w:tc>
          <w:tcPr>
            <w:tcW w:w="6" w:type="dxa"/>
            <w:vAlign w:val="center"/>
            <w:hideMark/>
          </w:tcPr>
          <w:p w14:paraId="2AFB0CB5" w14:textId="77777777" w:rsidR="00093DBF" w:rsidRPr="00F23566" w:rsidRDefault="00093DBF" w:rsidP="00093DBF"/>
        </w:tc>
        <w:tc>
          <w:tcPr>
            <w:tcW w:w="6" w:type="dxa"/>
            <w:vAlign w:val="center"/>
            <w:hideMark/>
          </w:tcPr>
          <w:p w14:paraId="7C23524B" w14:textId="77777777" w:rsidR="00093DBF" w:rsidRPr="00F23566" w:rsidRDefault="00093DBF" w:rsidP="00093DBF"/>
        </w:tc>
        <w:tc>
          <w:tcPr>
            <w:tcW w:w="811" w:type="dxa"/>
            <w:vAlign w:val="center"/>
            <w:hideMark/>
          </w:tcPr>
          <w:p w14:paraId="7218FF94" w14:textId="77777777" w:rsidR="00093DBF" w:rsidRPr="00F23566" w:rsidRDefault="00093DBF" w:rsidP="00093DBF"/>
        </w:tc>
        <w:tc>
          <w:tcPr>
            <w:tcW w:w="811" w:type="dxa"/>
            <w:vAlign w:val="center"/>
            <w:hideMark/>
          </w:tcPr>
          <w:p w14:paraId="4411C62E" w14:textId="77777777" w:rsidR="00093DBF" w:rsidRPr="00F23566" w:rsidRDefault="00093DBF" w:rsidP="00093DBF"/>
        </w:tc>
        <w:tc>
          <w:tcPr>
            <w:tcW w:w="420" w:type="dxa"/>
            <w:vAlign w:val="center"/>
            <w:hideMark/>
          </w:tcPr>
          <w:p w14:paraId="78EC9E76" w14:textId="77777777" w:rsidR="00093DBF" w:rsidRPr="00F23566" w:rsidRDefault="00093DBF" w:rsidP="00093DBF"/>
        </w:tc>
        <w:tc>
          <w:tcPr>
            <w:tcW w:w="588" w:type="dxa"/>
            <w:vAlign w:val="center"/>
            <w:hideMark/>
          </w:tcPr>
          <w:p w14:paraId="28880736" w14:textId="77777777" w:rsidR="00093DBF" w:rsidRPr="00F23566" w:rsidRDefault="00093DBF" w:rsidP="00093DBF"/>
        </w:tc>
        <w:tc>
          <w:tcPr>
            <w:tcW w:w="644" w:type="dxa"/>
            <w:vAlign w:val="center"/>
            <w:hideMark/>
          </w:tcPr>
          <w:p w14:paraId="05895D4A" w14:textId="77777777" w:rsidR="00093DBF" w:rsidRPr="00F23566" w:rsidRDefault="00093DBF" w:rsidP="00093DBF"/>
        </w:tc>
        <w:tc>
          <w:tcPr>
            <w:tcW w:w="420" w:type="dxa"/>
            <w:vAlign w:val="center"/>
            <w:hideMark/>
          </w:tcPr>
          <w:p w14:paraId="01CC9BFB" w14:textId="77777777" w:rsidR="00093DBF" w:rsidRPr="00F23566" w:rsidRDefault="00093DBF" w:rsidP="00093DBF"/>
        </w:tc>
        <w:tc>
          <w:tcPr>
            <w:tcW w:w="36" w:type="dxa"/>
            <w:vAlign w:val="center"/>
            <w:hideMark/>
          </w:tcPr>
          <w:p w14:paraId="21889339" w14:textId="77777777" w:rsidR="00093DBF" w:rsidRPr="00F23566" w:rsidRDefault="00093DBF" w:rsidP="00093DBF"/>
        </w:tc>
        <w:tc>
          <w:tcPr>
            <w:tcW w:w="6" w:type="dxa"/>
            <w:vAlign w:val="center"/>
            <w:hideMark/>
          </w:tcPr>
          <w:p w14:paraId="0F84BD8A" w14:textId="77777777" w:rsidR="00093DBF" w:rsidRPr="00F23566" w:rsidRDefault="00093DBF" w:rsidP="00093DBF"/>
        </w:tc>
        <w:tc>
          <w:tcPr>
            <w:tcW w:w="6" w:type="dxa"/>
            <w:vAlign w:val="center"/>
            <w:hideMark/>
          </w:tcPr>
          <w:p w14:paraId="72681AB7" w14:textId="77777777" w:rsidR="00093DBF" w:rsidRPr="00F23566" w:rsidRDefault="00093DBF" w:rsidP="00093DBF"/>
        </w:tc>
        <w:tc>
          <w:tcPr>
            <w:tcW w:w="700" w:type="dxa"/>
            <w:vAlign w:val="center"/>
            <w:hideMark/>
          </w:tcPr>
          <w:p w14:paraId="1ED5D88A" w14:textId="77777777" w:rsidR="00093DBF" w:rsidRPr="00F23566" w:rsidRDefault="00093DBF" w:rsidP="00093DBF"/>
        </w:tc>
        <w:tc>
          <w:tcPr>
            <w:tcW w:w="700" w:type="dxa"/>
            <w:vAlign w:val="center"/>
            <w:hideMark/>
          </w:tcPr>
          <w:p w14:paraId="0CE0FBEE" w14:textId="77777777" w:rsidR="00093DBF" w:rsidRPr="00F23566" w:rsidRDefault="00093DBF" w:rsidP="00093DBF"/>
        </w:tc>
        <w:tc>
          <w:tcPr>
            <w:tcW w:w="420" w:type="dxa"/>
            <w:vAlign w:val="center"/>
            <w:hideMark/>
          </w:tcPr>
          <w:p w14:paraId="2E2D8C1D" w14:textId="77777777" w:rsidR="00093DBF" w:rsidRPr="00F23566" w:rsidRDefault="00093DBF" w:rsidP="00093DBF"/>
        </w:tc>
        <w:tc>
          <w:tcPr>
            <w:tcW w:w="36" w:type="dxa"/>
            <w:vAlign w:val="center"/>
            <w:hideMark/>
          </w:tcPr>
          <w:p w14:paraId="24650649" w14:textId="77777777" w:rsidR="00093DBF" w:rsidRPr="00F23566" w:rsidRDefault="00093DBF" w:rsidP="00093DBF"/>
        </w:tc>
        <w:tc>
          <w:tcPr>
            <w:tcW w:w="6" w:type="dxa"/>
            <w:vAlign w:val="center"/>
            <w:hideMark/>
          </w:tcPr>
          <w:p w14:paraId="52AED883" w14:textId="77777777" w:rsidR="00093DBF" w:rsidRPr="00F23566" w:rsidRDefault="00093DBF" w:rsidP="00093DBF"/>
        </w:tc>
        <w:tc>
          <w:tcPr>
            <w:tcW w:w="6" w:type="dxa"/>
            <w:vAlign w:val="center"/>
            <w:hideMark/>
          </w:tcPr>
          <w:p w14:paraId="18B50A0F" w14:textId="77777777" w:rsidR="00093DBF" w:rsidRPr="00F23566" w:rsidRDefault="00093DBF" w:rsidP="00093DBF"/>
        </w:tc>
        <w:tc>
          <w:tcPr>
            <w:tcW w:w="80" w:type="dxa"/>
            <w:vAlign w:val="center"/>
            <w:hideMark/>
          </w:tcPr>
          <w:p w14:paraId="744FAD93" w14:textId="77777777" w:rsidR="00093DBF" w:rsidRPr="00F23566" w:rsidRDefault="00093DBF" w:rsidP="00093DBF"/>
        </w:tc>
        <w:tc>
          <w:tcPr>
            <w:tcW w:w="36" w:type="dxa"/>
            <w:vAlign w:val="center"/>
            <w:hideMark/>
          </w:tcPr>
          <w:p w14:paraId="2FC2CF39" w14:textId="77777777" w:rsidR="00093DBF" w:rsidRPr="00F23566" w:rsidRDefault="00093DBF" w:rsidP="00093DBF"/>
        </w:tc>
      </w:tr>
      <w:tr w:rsidR="00093DBF" w:rsidRPr="00F23566" w14:paraId="2626A4C6" w14:textId="77777777" w:rsidTr="00093DBF">
        <w:trPr>
          <w:trHeight w:val="255"/>
        </w:trPr>
        <w:tc>
          <w:tcPr>
            <w:tcW w:w="1052" w:type="dxa"/>
            <w:tcBorders>
              <w:top w:val="nil"/>
              <w:left w:val="single" w:sz="8" w:space="0" w:color="auto"/>
              <w:bottom w:val="nil"/>
              <w:right w:val="nil"/>
            </w:tcBorders>
            <w:shd w:val="clear" w:color="auto" w:fill="auto"/>
            <w:noWrap/>
            <w:vAlign w:val="bottom"/>
            <w:hideMark/>
          </w:tcPr>
          <w:p w14:paraId="60813ECF"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5953717A" w14:textId="77777777" w:rsidR="00093DBF" w:rsidRPr="00F23566" w:rsidRDefault="00093DBF" w:rsidP="00093DBF">
            <w:r w:rsidRPr="00F23566">
              <w:t>4.</w:t>
            </w:r>
          </w:p>
        </w:tc>
        <w:tc>
          <w:tcPr>
            <w:tcW w:w="10684" w:type="dxa"/>
            <w:tcBorders>
              <w:top w:val="nil"/>
              <w:left w:val="nil"/>
              <w:bottom w:val="nil"/>
              <w:right w:val="single" w:sz="8" w:space="0" w:color="auto"/>
            </w:tcBorders>
            <w:shd w:val="clear" w:color="auto" w:fill="auto"/>
            <w:noWrap/>
            <w:vAlign w:val="bottom"/>
            <w:hideMark/>
          </w:tcPr>
          <w:p w14:paraId="71352CD5" w14:textId="77777777" w:rsidR="00093DBF" w:rsidRPr="00F23566" w:rsidRDefault="00093DBF" w:rsidP="00093DBF">
            <w:proofErr w:type="spellStart"/>
            <w:r w:rsidRPr="00F23566">
              <w:t>Економски</w:t>
            </w:r>
            <w:proofErr w:type="spellEnd"/>
            <w:r w:rsidRPr="00F23566">
              <w:t xml:space="preserve"> </w:t>
            </w:r>
            <w:proofErr w:type="spellStart"/>
            <w:r w:rsidRPr="00F23566">
              <w:t>послови</w:t>
            </w:r>
            <w:proofErr w:type="spellEnd"/>
          </w:p>
        </w:tc>
        <w:tc>
          <w:tcPr>
            <w:tcW w:w="1520" w:type="dxa"/>
            <w:tcBorders>
              <w:top w:val="nil"/>
              <w:left w:val="nil"/>
              <w:bottom w:val="nil"/>
              <w:right w:val="nil"/>
            </w:tcBorders>
            <w:shd w:val="clear" w:color="auto" w:fill="auto"/>
            <w:noWrap/>
            <w:vAlign w:val="bottom"/>
            <w:hideMark/>
          </w:tcPr>
          <w:p w14:paraId="2005ED94" w14:textId="77777777" w:rsidR="00093DBF" w:rsidRPr="00F23566" w:rsidRDefault="00093DBF" w:rsidP="00093DBF">
            <w:r w:rsidRPr="00F23566">
              <w:t>35.000</w:t>
            </w:r>
          </w:p>
        </w:tc>
        <w:tc>
          <w:tcPr>
            <w:tcW w:w="1520" w:type="dxa"/>
            <w:tcBorders>
              <w:top w:val="nil"/>
              <w:left w:val="single" w:sz="8" w:space="0" w:color="auto"/>
              <w:bottom w:val="nil"/>
              <w:right w:val="nil"/>
            </w:tcBorders>
            <w:shd w:val="clear" w:color="auto" w:fill="auto"/>
            <w:noWrap/>
            <w:vAlign w:val="bottom"/>
            <w:hideMark/>
          </w:tcPr>
          <w:p w14:paraId="1E780688" w14:textId="77777777" w:rsidR="00093DBF" w:rsidRPr="00F23566" w:rsidRDefault="00093DBF" w:rsidP="00093DBF">
            <w:r w:rsidRPr="00F23566">
              <w:t>35.000</w:t>
            </w:r>
          </w:p>
        </w:tc>
        <w:tc>
          <w:tcPr>
            <w:tcW w:w="760" w:type="dxa"/>
            <w:tcBorders>
              <w:top w:val="nil"/>
              <w:left w:val="single" w:sz="8" w:space="0" w:color="auto"/>
              <w:bottom w:val="nil"/>
              <w:right w:val="single" w:sz="8" w:space="0" w:color="auto"/>
            </w:tcBorders>
            <w:shd w:val="clear" w:color="auto" w:fill="auto"/>
            <w:noWrap/>
            <w:vAlign w:val="bottom"/>
            <w:hideMark/>
          </w:tcPr>
          <w:p w14:paraId="7D9F58FB"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6525A39F" w14:textId="77777777" w:rsidR="00093DBF" w:rsidRPr="00F23566" w:rsidRDefault="00093DBF" w:rsidP="00093DBF"/>
        </w:tc>
        <w:tc>
          <w:tcPr>
            <w:tcW w:w="6" w:type="dxa"/>
            <w:vAlign w:val="center"/>
            <w:hideMark/>
          </w:tcPr>
          <w:p w14:paraId="7002F023" w14:textId="77777777" w:rsidR="00093DBF" w:rsidRPr="00F23566" w:rsidRDefault="00093DBF" w:rsidP="00093DBF"/>
        </w:tc>
        <w:tc>
          <w:tcPr>
            <w:tcW w:w="6" w:type="dxa"/>
            <w:vAlign w:val="center"/>
            <w:hideMark/>
          </w:tcPr>
          <w:p w14:paraId="3BC365B4" w14:textId="77777777" w:rsidR="00093DBF" w:rsidRPr="00F23566" w:rsidRDefault="00093DBF" w:rsidP="00093DBF"/>
        </w:tc>
        <w:tc>
          <w:tcPr>
            <w:tcW w:w="6" w:type="dxa"/>
            <w:vAlign w:val="center"/>
            <w:hideMark/>
          </w:tcPr>
          <w:p w14:paraId="52216EF3" w14:textId="77777777" w:rsidR="00093DBF" w:rsidRPr="00F23566" w:rsidRDefault="00093DBF" w:rsidP="00093DBF"/>
        </w:tc>
        <w:tc>
          <w:tcPr>
            <w:tcW w:w="6" w:type="dxa"/>
            <w:vAlign w:val="center"/>
            <w:hideMark/>
          </w:tcPr>
          <w:p w14:paraId="67AA41D5" w14:textId="77777777" w:rsidR="00093DBF" w:rsidRPr="00F23566" w:rsidRDefault="00093DBF" w:rsidP="00093DBF"/>
        </w:tc>
        <w:tc>
          <w:tcPr>
            <w:tcW w:w="6" w:type="dxa"/>
            <w:vAlign w:val="center"/>
            <w:hideMark/>
          </w:tcPr>
          <w:p w14:paraId="09AC7541" w14:textId="77777777" w:rsidR="00093DBF" w:rsidRPr="00F23566" w:rsidRDefault="00093DBF" w:rsidP="00093DBF"/>
        </w:tc>
        <w:tc>
          <w:tcPr>
            <w:tcW w:w="6" w:type="dxa"/>
            <w:vAlign w:val="center"/>
            <w:hideMark/>
          </w:tcPr>
          <w:p w14:paraId="381AEF2B" w14:textId="77777777" w:rsidR="00093DBF" w:rsidRPr="00F23566" w:rsidRDefault="00093DBF" w:rsidP="00093DBF"/>
        </w:tc>
        <w:tc>
          <w:tcPr>
            <w:tcW w:w="6" w:type="dxa"/>
            <w:vAlign w:val="center"/>
            <w:hideMark/>
          </w:tcPr>
          <w:p w14:paraId="7C561311" w14:textId="77777777" w:rsidR="00093DBF" w:rsidRPr="00F23566" w:rsidRDefault="00093DBF" w:rsidP="00093DBF"/>
        </w:tc>
        <w:tc>
          <w:tcPr>
            <w:tcW w:w="811" w:type="dxa"/>
            <w:vAlign w:val="center"/>
            <w:hideMark/>
          </w:tcPr>
          <w:p w14:paraId="0D267A33" w14:textId="77777777" w:rsidR="00093DBF" w:rsidRPr="00F23566" w:rsidRDefault="00093DBF" w:rsidP="00093DBF"/>
        </w:tc>
        <w:tc>
          <w:tcPr>
            <w:tcW w:w="811" w:type="dxa"/>
            <w:vAlign w:val="center"/>
            <w:hideMark/>
          </w:tcPr>
          <w:p w14:paraId="182AB64B" w14:textId="77777777" w:rsidR="00093DBF" w:rsidRPr="00F23566" w:rsidRDefault="00093DBF" w:rsidP="00093DBF"/>
        </w:tc>
        <w:tc>
          <w:tcPr>
            <w:tcW w:w="420" w:type="dxa"/>
            <w:vAlign w:val="center"/>
            <w:hideMark/>
          </w:tcPr>
          <w:p w14:paraId="39A024D4" w14:textId="77777777" w:rsidR="00093DBF" w:rsidRPr="00F23566" w:rsidRDefault="00093DBF" w:rsidP="00093DBF"/>
        </w:tc>
        <w:tc>
          <w:tcPr>
            <w:tcW w:w="588" w:type="dxa"/>
            <w:vAlign w:val="center"/>
            <w:hideMark/>
          </w:tcPr>
          <w:p w14:paraId="4FB19ABA" w14:textId="77777777" w:rsidR="00093DBF" w:rsidRPr="00F23566" w:rsidRDefault="00093DBF" w:rsidP="00093DBF"/>
        </w:tc>
        <w:tc>
          <w:tcPr>
            <w:tcW w:w="644" w:type="dxa"/>
            <w:vAlign w:val="center"/>
            <w:hideMark/>
          </w:tcPr>
          <w:p w14:paraId="6B89B6DF" w14:textId="77777777" w:rsidR="00093DBF" w:rsidRPr="00F23566" w:rsidRDefault="00093DBF" w:rsidP="00093DBF"/>
        </w:tc>
        <w:tc>
          <w:tcPr>
            <w:tcW w:w="420" w:type="dxa"/>
            <w:vAlign w:val="center"/>
            <w:hideMark/>
          </w:tcPr>
          <w:p w14:paraId="1D397908" w14:textId="77777777" w:rsidR="00093DBF" w:rsidRPr="00F23566" w:rsidRDefault="00093DBF" w:rsidP="00093DBF"/>
        </w:tc>
        <w:tc>
          <w:tcPr>
            <w:tcW w:w="36" w:type="dxa"/>
            <w:vAlign w:val="center"/>
            <w:hideMark/>
          </w:tcPr>
          <w:p w14:paraId="40E4F0A9" w14:textId="77777777" w:rsidR="00093DBF" w:rsidRPr="00F23566" w:rsidRDefault="00093DBF" w:rsidP="00093DBF"/>
        </w:tc>
        <w:tc>
          <w:tcPr>
            <w:tcW w:w="6" w:type="dxa"/>
            <w:vAlign w:val="center"/>
            <w:hideMark/>
          </w:tcPr>
          <w:p w14:paraId="29F16B8C" w14:textId="77777777" w:rsidR="00093DBF" w:rsidRPr="00F23566" w:rsidRDefault="00093DBF" w:rsidP="00093DBF"/>
        </w:tc>
        <w:tc>
          <w:tcPr>
            <w:tcW w:w="6" w:type="dxa"/>
            <w:vAlign w:val="center"/>
            <w:hideMark/>
          </w:tcPr>
          <w:p w14:paraId="2DB79FC5" w14:textId="77777777" w:rsidR="00093DBF" w:rsidRPr="00F23566" w:rsidRDefault="00093DBF" w:rsidP="00093DBF"/>
        </w:tc>
        <w:tc>
          <w:tcPr>
            <w:tcW w:w="700" w:type="dxa"/>
            <w:vAlign w:val="center"/>
            <w:hideMark/>
          </w:tcPr>
          <w:p w14:paraId="78790E19" w14:textId="77777777" w:rsidR="00093DBF" w:rsidRPr="00F23566" w:rsidRDefault="00093DBF" w:rsidP="00093DBF"/>
        </w:tc>
        <w:tc>
          <w:tcPr>
            <w:tcW w:w="700" w:type="dxa"/>
            <w:vAlign w:val="center"/>
            <w:hideMark/>
          </w:tcPr>
          <w:p w14:paraId="571EC480" w14:textId="77777777" w:rsidR="00093DBF" w:rsidRPr="00F23566" w:rsidRDefault="00093DBF" w:rsidP="00093DBF"/>
        </w:tc>
        <w:tc>
          <w:tcPr>
            <w:tcW w:w="420" w:type="dxa"/>
            <w:vAlign w:val="center"/>
            <w:hideMark/>
          </w:tcPr>
          <w:p w14:paraId="5265403C" w14:textId="77777777" w:rsidR="00093DBF" w:rsidRPr="00F23566" w:rsidRDefault="00093DBF" w:rsidP="00093DBF"/>
        </w:tc>
        <w:tc>
          <w:tcPr>
            <w:tcW w:w="36" w:type="dxa"/>
            <w:vAlign w:val="center"/>
            <w:hideMark/>
          </w:tcPr>
          <w:p w14:paraId="115E208E" w14:textId="77777777" w:rsidR="00093DBF" w:rsidRPr="00F23566" w:rsidRDefault="00093DBF" w:rsidP="00093DBF"/>
        </w:tc>
        <w:tc>
          <w:tcPr>
            <w:tcW w:w="6" w:type="dxa"/>
            <w:vAlign w:val="center"/>
            <w:hideMark/>
          </w:tcPr>
          <w:p w14:paraId="6313AA7F" w14:textId="77777777" w:rsidR="00093DBF" w:rsidRPr="00F23566" w:rsidRDefault="00093DBF" w:rsidP="00093DBF"/>
        </w:tc>
        <w:tc>
          <w:tcPr>
            <w:tcW w:w="6" w:type="dxa"/>
            <w:vAlign w:val="center"/>
            <w:hideMark/>
          </w:tcPr>
          <w:p w14:paraId="0480ABD9" w14:textId="77777777" w:rsidR="00093DBF" w:rsidRPr="00F23566" w:rsidRDefault="00093DBF" w:rsidP="00093DBF"/>
        </w:tc>
        <w:tc>
          <w:tcPr>
            <w:tcW w:w="80" w:type="dxa"/>
            <w:vAlign w:val="center"/>
            <w:hideMark/>
          </w:tcPr>
          <w:p w14:paraId="574D51E9" w14:textId="77777777" w:rsidR="00093DBF" w:rsidRPr="00F23566" w:rsidRDefault="00093DBF" w:rsidP="00093DBF"/>
        </w:tc>
        <w:tc>
          <w:tcPr>
            <w:tcW w:w="36" w:type="dxa"/>
            <w:vAlign w:val="center"/>
            <w:hideMark/>
          </w:tcPr>
          <w:p w14:paraId="4C4C4CAF" w14:textId="77777777" w:rsidR="00093DBF" w:rsidRPr="00F23566" w:rsidRDefault="00093DBF" w:rsidP="00093DBF"/>
        </w:tc>
      </w:tr>
      <w:tr w:rsidR="00093DBF" w:rsidRPr="00F23566" w14:paraId="7C3B8564" w14:textId="77777777" w:rsidTr="00093DBF">
        <w:trPr>
          <w:trHeight w:val="270"/>
        </w:trPr>
        <w:tc>
          <w:tcPr>
            <w:tcW w:w="1052" w:type="dxa"/>
            <w:tcBorders>
              <w:top w:val="nil"/>
              <w:left w:val="single" w:sz="8" w:space="0" w:color="auto"/>
              <w:bottom w:val="nil"/>
              <w:right w:val="nil"/>
            </w:tcBorders>
            <w:shd w:val="clear" w:color="auto" w:fill="auto"/>
            <w:noWrap/>
            <w:vAlign w:val="bottom"/>
            <w:hideMark/>
          </w:tcPr>
          <w:p w14:paraId="338C198C"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20BCCCA1" w14:textId="77777777" w:rsidR="00093DBF" w:rsidRPr="00F23566" w:rsidRDefault="00093DBF" w:rsidP="00093DBF">
            <w:r w:rsidRPr="00F23566">
              <w:t>5.</w:t>
            </w:r>
          </w:p>
        </w:tc>
        <w:tc>
          <w:tcPr>
            <w:tcW w:w="10684" w:type="dxa"/>
            <w:tcBorders>
              <w:top w:val="nil"/>
              <w:left w:val="nil"/>
              <w:bottom w:val="nil"/>
              <w:right w:val="single" w:sz="8" w:space="0" w:color="auto"/>
            </w:tcBorders>
            <w:shd w:val="clear" w:color="auto" w:fill="auto"/>
            <w:noWrap/>
            <w:vAlign w:val="bottom"/>
            <w:hideMark/>
          </w:tcPr>
          <w:p w14:paraId="0602FBE2" w14:textId="77777777" w:rsidR="00093DBF" w:rsidRPr="00F23566" w:rsidRDefault="00093DBF" w:rsidP="00093DBF">
            <w:proofErr w:type="spellStart"/>
            <w:r w:rsidRPr="00F23566">
              <w:t>Заштита</w:t>
            </w:r>
            <w:proofErr w:type="spellEnd"/>
            <w:r w:rsidRPr="00F23566">
              <w:t xml:space="preserve"> </w:t>
            </w:r>
            <w:proofErr w:type="spellStart"/>
            <w:r w:rsidRPr="00F23566">
              <w:t>човјекове</w:t>
            </w:r>
            <w:proofErr w:type="spellEnd"/>
            <w:r w:rsidRPr="00F23566">
              <w:t xml:space="preserve"> </w:t>
            </w:r>
            <w:proofErr w:type="spellStart"/>
            <w:r w:rsidRPr="00F23566">
              <w:t>околине</w:t>
            </w:r>
            <w:proofErr w:type="spellEnd"/>
          </w:p>
        </w:tc>
        <w:tc>
          <w:tcPr>
            <w:tcW w:w="1520" w:type="dxa"/>
            <w:tcBorders>
              <w:top w:val="nil"/>
              <w:left w:val="nil"/>
              <w:bottom w:val="nil"/>
              <w:right w:val="nil"/>
            </w:tcBorders>
            <w:shd w:val="clear" w:color="auto" w:fill="auto"/>
            <w:noWrap/>
            <w:vAlign w:val="bottom"/>
            <w:hideMark/>
          </w:tcPr>
          <w:p w14:paraId="3B85B3D7" w14:textId="77777777" w:rsidR="00093DBF" w:rsidRPr="00F23566" w:rsidRDefault="00093DBF" w:rsidP="00093DBF">
            <w:r w:rsidRPr="00F23566">
              <w:t>42.000</w:t>
            </w:r>
          </w:p>
        </w:tc>
        <w:tc>
          <w:tcPr>
            <w:tcW w:w="1520" w:type="dxa"/>
            <w:tcBorders>
              <w:top w:val="nil"/>
              <w:left w:val="single" w:sz="8" w:space="0" w:color="auto"/>
              <w:bottom w:val="nil"/>
              <w:right w:val="nil"/>
            </w:tcBorders>
            <w:shd w:val="clear" w:color="auto" w:fill="auto"/>
            <w:noWrap/>
            <w:vAlign w:val="bottom"/>
            <w:hideMark/>
          </w:tcPr>
          <w:p w14:paraId="1351156D" w14:textId="77777777" w:rsidR="00093DBF" w:rsidRPr="00F23566" w:rsidRDefault="00093DBF" w:rsidP="00093DBF">
            <w:r w:rsidRPr="00F23566">
              <w:t>42.000</w:t>
            </w:r>
          </w:p>
        </w:tc>
        <w:tc>
          <w:tcPr>
            <w:tcW w:w="760" w:type="dxa"/>
            <w:tcBorders>
              <w:top w:val="nil"/>
              <w:left w:val="single" w:sz="8" w:space="0" w:color="auto"/>
              <w:bottom w:val="nil"/>
              <w:right w:val="single" w:sz="8" w:space="0" w:color="auto"/>
            </w:tcBorders>
            <w:shd w:val="clear" w:color="auto" w:fill="auto"/>
            <w:noWrap/>
            <w:vAlign w:val="bottom"/>
            <w:hideMark/>
          </w:tcPr>
          <w:p w14:paraId="28AFB3AA"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778C5C04" w14:textId="77777777" w:rsidR="00093DBF" w:rsidRPr="00F23566" w:rsidRDefault="00093DBF" w:rsidP="00093DBF"/>
        </w:tc>
        <w:tc>
          <w:tcPr>
            <w:tcW w:w="6" w:type="dxa"/>
            <w:vAlign w:val="center"/>
            <w:hideMark/>
          </w:tcPr>
          <w:p w14:paraId="5EB30ECC" w14:textId="77777777" w:rsidR="00093DBF" w:rsidRPr="00F23566" w:rsidRDefault="00093DBF" w:rsidP="00093DBF"/>
        </w:tc>
        <w:tc>
          <w:tcPr>
            <w:tcW w:w="6" w:type="dxa"/>
            <w:vAlign w:val="center"/>
            <w:hideMark/>
          </w:tcPr>
          <w:p w14:paraId="164B8001" w14:textId="77777777" w:rsidR="00093DBF" w:rsidRPr="00F23566" w:rsidRDefault="00093DBF" w:rsidP="00093DBF"/>
        </w:tc>
        <w:tc>
          <w:tcPr>
            <w:tcW w:w="6" w:type="dxa"/>
            <w:vAlign w:val="center"/>
            <w:hideMark/>
          </w:tcPr>
          <w:p w14:paraId="697A5C4F" w14:textId="77777777" w:rsidR="00093DBF" w:rsidRPr="00F23566" w:rsidRDefault="00093DBF" w:rsidP="00093DBF"/>
        </w:tc>
        <w:tc>
          <w:tcPr>
            <w:tcW w:w="6" w:type="dxa"/>
            <w:vAlign w:val="center"/>
            <w:hideMark/>
          </w:tcPr>
          <w:p w14:paraId="16343A83" w14:textId="77777777" w:rsidR="00093DBF" w:rsidRPr="00F23566" w:rsidRDefault="00093DBF" w:rsidP="00093DBF"/>
        </w:tc>
        <w:tc>
          <w:tcPr>
            <w:tcW w:w="6" w:type="dxa"/>
            <w:vAlign w:val="center"/>
            <w:hideMark/>
          </w:tcPr>
          <w:p w14:paraId="6CB57812" w14:textId="77777777" w:rsidR="00093DBF" w:rsidRPr="00F23566" w:rsidRDefault="00093DBF" w:rsidP="00093DBF"/>
        </w:tc>
        <w:tc>
          <w:tcPr>
            <w:tcW w:w="6" w:type="dxa"/>
            <w:vAlign w:val="center"/>
            <w:hideMark/>
          </w:tcPr>
          <w:p w14:paraId="08CC4B7F" w14:textId="77777777" w:rsidR="00093DBF" w:rsidRPr="00F23566" w:rsidRDefault="00093DBF" w:rsidP="00093DBF"/>
        </w:tc>
        <w:tc>
          <w:tcPr>
            <w:tcW w:w="6" w:type="dxa"/>
            <w:vAlign w:val="center"/>
            <w:hideMark/>
          </w:tcPr>
          <w:p w14:paraId="2078EB7B" w14:textId="77777777" w:rsidR="00093DBF" w:rsidRPr="00F23566" w:rsidRDefault="00093DBF" w:rsidP="00093DBF"/>
        </w:tc>
        <w:tc>
          <w:tcPr>
            <w:tcW w:w="811" w:type="dxa"/>
            <w:vAlign w:val="center"/>
            <w:hideMark/>
          </w:tcPr>
          <w:p w14:paraId="59EE84D4" w14:textId="77777777" w:rsidR="00093DBF" w:rsidRPr="00F23566" w:rsidRDefault="00093DBF" w:rsidP="00093DBF"/>
        </w:tc>
        <w:tc>
          <w:tcPr>
            <w:tcW w:w="811" w:type="dxa"/>
            <w:vAlign w:val="center"/>
            <w:hideMark/>
          </w:tcPr>
          <w:p w14:paraId="2E6AAD3B" w14:textId="77777777" w:rsidR="00093DBF" w:rsidRPr="00F23566" w:rsidRDefault="00093DBF" w:rsidP="00093DBF"/>
        </w:tc>
        <w:tc>
          <w:tcPr>
            <w:tcW w:w="420" w:type="dxa"/>
            <w:vAlign w:val="center"/>
            <w:hideMark/>
          </w:tcPr>
          <w:p w14:paraId="4D847FB5" w14:textId="77777777" w:rsidR="00093DBF" w:rsidRPr="00F23566" w:rsidRDefault="00093DBF" w:rsidP="00093DBF"/>
        </w:tc>
        <w:tc>
          <w:tcPr>
            <w:tcW w:w="588" w:type="dxa"/>
            <w:vAlign w:val="center"/>
            <w:hideMark/>
          </w:tcPr>
          <w:p w14:paraId="6F242355" w14:textId="77777777" w:rsidR="00093DBF" w:rsidRPr="00F23566" w:rsidRDefault="00093DBF" w:rsidP="00093DBF"/>
        </w:tc>
        <w:tc>
          <w:tcPr>
            <w:tcW w:w="644" w:type="dxa"/>
            <w:vAlign w:val="center"/>
            <w:hideMark/>
          </w:tcPr>
          <w:p w14:paraId="586C7940" w14:textId="77777777" w:rsidR="00093DBF" w:rsidRPr="00F23566" w:rsidRDefault="00093DBF" w:rsidP="00093DBF"/>
        </w:tc>
        <w:tc>
          <w:tcPr>
            <w:tcW w:w="420" w:type="dxa"/>
            <w:vAlign w:val="center"/>
            <w:hideMark/>
          </w:tcPr>
          <w:p w14:paraId="54747260" w14:textId="77777777" w:rsidR="00093DBF" w:rsidRPr="00F23566" w:rsidRDefault="00093DBF" w:rsidP="00093DBF"/>
        </w:tc>
        <w:tc>
          <w:tcPr>
            <w:tcW w:w="36" w:type="dxa"/>
            <w:vAlign w:val="center"/>
            <w:hideMark/>
          </w:tcPr>
          <w:p w14:paraId="1254BCD2" w14:textId="77777777" w:rsidR="00093DBF" w:rsidRPr="00F23566" w:rsidRDefault="00093DBF" w:rsidP="00093DBF"/>
        </w:tc>
        <w:tc>
          <w:tcPr>
            <w:tcW w:w="6" w:type="dxa"/>
            <w:vAlign w:val="center"/>
            <w:hideMark/>
          </w:tcPr>
          <w:p w14:paraId="57DC8600" w14:textId="77777777" w:rsidR="00093DBF" w:rsidRPr="00F23566" w:rsidRDefault="00093DBF" w:rsidP="00093DBF"/>
        </w:tc>
        <w:tc>
          <w:tcPr>
            <w:tcW w:w="6" w:type="dxa"/>
            <w:vAlign w:val="center"/>
            <w:hideMark/>
          </w:tcPr>
          <w:p w14:paraId="420D934E" w14:textId="77777777" w:rsidR="00093DBF" w:rsidRPr="00F23566" w:rsidRDefault="00093DBF" w:rsidP="00093DBF"/>
        </w:tc>
        <w:tc>
          <w:tcPr>
            <w:tcW w:w="700" w:type="dxa"/>
            <w:vAlign w:val="center"/>
            <w:hideMark/>
          </w:tcPr>
          <w:p w14:paraId="1DD8E0FE" w14:textId="77777777" w:rsidR="00093DBF" w:rsidRPr="00F23566" w:rsidRDefault="00093DBF" w:rsidP="00093DBF"/>
        </w:tc>
        <w:tc>
          <w:tcPr>
            <w:tcW w:w="700" w:type="dxa"/>
            <w:vAlign w:val="center"/>
            <w:hideMark/>
          </w:tcPr>
          <w:p w14:paraId="243C38F5" w14:textId="77777777" w:rsidR="00093DBF" w:rsidRPr="00F23566" w:rsidRDefault="00093DBF" w:rsidP="00093DBF"/>
        </w:tc>
        <w:tc>
          <w:tcPr>
            <w:tcW w:w="420" w:type="dxa"/>
            <w:vAlign w:val="center"/>
            <w:hideMark/>
          </w:tcPr>
          <w:p w14:paraId="3561C9D3" w14:textId="77777777" w:rsidR="00093DBF" w:rsidRPr="00F23566" w:rsidRDefault="00093DBF" w:rsidP="00093DBF"/>
        </w:tc>
        <w:tc>
          <w:tcPr>
            <w:tcW w:w="36" w:type="dxa"/>
            <w:vAlign w:val="center"/>
            <w:hideMark/>
          </w:tcPr>
          <w:p w14:paraId="03886DAF" w14:textId="77777777" w:rsidR="00093DBF" w:rsidRPr="00F23566" w:rsidRDefault="00093DBF" w:rsidP="00093DBF"/>
        </w:tc>
        <w:tc>
          <w:tcPr>
            <w:tcW w:w="6" w:type="dxa"/>
            <w:vAlign w:val="center"/>
            <w:hideMark/>
          </w:tcPr>
          <w:p w14:paraId="23E497BC" w14:textId="77777777" w:rsidR="00093DBF" w:rsidRPr="00F23566" w:rsidRDefault="00093DBF" w:rsidP="00093DBF"/>
        </w:tc>
        <w:tc>
          <w:tcPr>
            <w:tcW w:w="6" w:type="dxa"/>
            <w:vAlign w:val="center"/>
            <w:hideMark/>
          </w:tcPr>
          <w:p w14:paraId="139DD3E0" w14:textId="77777777" w:rsidR="00093DBF" w:rsidRPr="00F23566" w:rsidRDefault="00093DBF" w:rsidP="00093DBF"/>
        </w:tc>
        <w:tc>
          <w:tcPr>
            <w:tcW w:w="80" w:type="dxa"/>
            <w:vAlign w:val="center"/>
            <w:hideMark/>
          </w:tcPr>
          <w:p w14:paraId="28D60447" w14:textId="77777777" w:rsidR="00093DBF" w:rsidRPr="00F23566" w:rsidRDefault="00093DBF" w:rsidP="00093DBF"/>
        </w:tc>
        <w:tc>
          <w:tcPr>
            <w:tcW w:w="36" w:type="dxa"/>
            <w:vAlign w:val="center"/>
            <w:hideMark/>
          </w:tcPr>
          <w:p w14:paraId="356EF1B5" w14:textId="77777777" w:rsidR="00093DBF" w:rsidRPr="00F23566" w:rsidRDefault="00093DBF" w:rsidP="00093DBF"/>
        </w:tc>
      </w:tr>
      <w:tr w:rsidR="00093DBF" w:rsidRPr="00F23566" w14:paraId="66CBD41D" w14:textId="77777777" w:rsidTr="00093DBF">
        <w:trPr>
          <w:trHeight w:val="255"/>
        </w:trPr>
        <w:tc>
          <w:tcPr>
            <w:tcW w:w="1052" w:type="dxa"/>
            <w:tcBorders>
              <w:top w:val="nil"/>
              <w:left w:val="single" w:sz="8" w:space="0" w:color="auto"/>
              <w:bottom w:val="nil"/>
              <w:right w:val="nil"/>
            </w:tcBorders>
            <w:shd w:val="clear" w:color="auto" w:fill="auto"/>
            <w:noWrap/>
            <w:vAlign w:val="bottom"/>
            <w:hideMark/>
          </w:tcPr>
          <w:p w14:paraId="127948F7"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51F0D41E" w14:textId="77777777" w:rsidR="00093DBF" w:rsidRPr="00F23566" w:rsidRDefault="00093DBF" w:rsidP="00093DBF">
            <w:r w:rsidRPr="00F23566">
              <w:t>6.</w:t>
            </w:r>
          </w:p>
        </w:tc>
        <w:tc>
          <w:tcPr>
            <w:tcW w:w="10684" w:type="dxa"/>
            <w:tcBorders>
              <w:top w:val="nil"/>
              <w:left w:val="nil"/>
              <w:bottom w:val="nil"/>
              <w:right w:val="single" w:sz="8" w:space="0" w:color="auto"/>
            </w:tcBorders>
            <w:shd w:val="clear" w:color="auto" w:fill="auto"/>
            <w:noWrap/>
            <w:vAlign w:val="bottom"/>
            <w:hideMark/>
          </w:tcPr>
          <w:p w14:paraId="1F065911" w14:textId="77777777" w:rsidR="00093DBF" w:rsidRPr="00F23566" w:rsidRDefault="00093DBF" w:rsidP="00093DBF">
            <w:proofErr w:type="spellStart"/>
            <w:r w:rsidRPr="00F23566">
              <w:t>Стамбени</w:t>
            </w:r>
            <w:proofErr w:type="spellEnd"/>
            <w:r w:rsidRPr="00F23566">
              <w:t xml:space="preserve"> и </w:t>
            </w:r>
            <w:proofErr w:type="spellStart"/>
            <w:r w:rsidRPr="00F23566">
              <w:t>заједнички</w:t>
            </w:r>
            <w:proofErr w:type="spellEnd"/>
            <w:r w:rsidRPr="00F23566">
              <w:t xml:space="preserve"> </w:t>
            </w:r>
            <w:proofErr w:type="spellStart"/>
            <w:r w:rsidRPr="00F23566">
              <w:t>послови</w:t>
            </w:r>
            <w:proofErr w:type="spellEnd"/>
          </w:p>
        </w:tc>
        <w:tc>
          <w:tcPr>
            <w:tcW w:w="1520" w:type="dxa"/>
            <w:tcBorders>
              <w:top w:val="nil"/>
              <w:left w:val="nil"/>
              <w:bottom w:val="nil"/>
              <w:right w:val="nil"/>
            </w:tcBorders>
            <w:shd w:val="clear" w:color="auto" w:fill="auto"/>
            <w:noWrap/>
            <w:vAlign w:val="bottom"/>
            <w:hideMark/>
          </w:tcPr>
          <w:p w14:paraId="5193B6AB" w14:textId="77777777" w:rsidR="00093DBF" w:rsidRPr="00F23566" w:rsidRDefault="00093DBF" w:rsidP="00093DBF">
            <w:r w:rsidRPr="00F23566">
              <w:t>341.500</w:t>
            </w:r>
          </w:p>
        </w:tc>
        <w:tc>
          <w:tcPr>
            <w:tcW w:w="1520" w:type="dxa"/>
            <w:tcBorders>
              <w:top w:val="nil"/>
              <w:left w:val="single" w:sz="8" w:space="0" w:color="auto"/>
              <w:bottom w:val="nil"/>
              <w:right w:val="nil"/>
            </w:tcBorders>
            <w:shd w:val="clear" w:color="auto" w:fill="auto"/>
            <w:noWrap/>
            <w:vAlign w:val="bottom"/>
            <w:hideMark/>
          </w:tcPr>
          <w:p w14:paraId="2AD3A1A1" w14:textId="77777777" w:rsidR="00093DBF" w:rsidRPr="00F23566" w:rsidRDefault="00093DBF" w:rsidP="00093DBF">
            <w:r w:rsidRPr="00F23566">
              <w:t>446.500</w:t>
            </w:r>
          </w:p>
        </w:tc>
        <w:tc>
          <w:tcPr>
            <w:tcW w:w="760" w:type="dxa"/>
            <w:tcBorders>
              <w:top w:val="nil"/>
              <w:left w:val="single" w:sz="8" w:space="0" w:color="auto"/>
              <w:bottom w:val="nil"/>
              <w:right w:val="single" w:sz="8" w:space="0" w:color="auto"/>
            </w:tcBorders>
            <w:shd w:val="clear" w:color="auto" w:fill="auto"/>
            <w:noWrap/>
            <w:vAlign w:val="bottom"/>
            <w:hideMark/>
          </w:tcPr>
          <w:p w14:paraId="13EC595C" w14:textId="77777777" w:rsidR="00093DBF" w:rsidRPr="00F23566" w:rsidRDefault="00093DBF" w:rsidP="00093DBF">
            <w:r w:rsidRPr="00F23566">
              <w:t>1,31</w:t>
            </w:r>
          </w:p>
        </w:tc>
        <w:tc>
          <w:tcPr>
            <w:tcW w:w="1000" w:type="dxa"/>
            <w:tcBorders>
              <w:top w:val="nil"/>
              <w:left w:val="nil"/>
              <w:bottom w:val="nil"/>
              <w:right w:val="nil"/>
            </w:tcBorders>
            <w:shd w:val="clear" w:color="auto" w:fill="auto"/>
            <w:noWrap/>
            <w:vAlign w:val="bottom"/>
            <w:hideMark/>
          </w:tcPr>
          <w:p w14:paraId="6D2CD6EA" w14:textId="77777777" w:rsidR="00093DBF" w:rsidRPr="00F23566" w:rsidRDefault="00093DBF" w:rsidP="00093DBF"/>
        </w:tc>
        <w:tc>
          <w:tcPr>
            <w:tcW w:w="6" w:type="dxa"/>
            <w:vAlign w:val="center"/>
            <w:hideMark/>
          </w:tcPr>
          <w:p w14:paraId="6C3DCD8F" w14:textId="77777777" w:rsidR="00093DBF" w:rsidRPr="00F23566" w:rsidRDefault="00093DBF" w:rsidP="00093DBF"/>
        </w:tc>
        <w:tc>
          <w:tcPr>
            <w:tcW w:w="6" w:type="dxa"/>
            <w:vAlign w:val="center"/>
            <w:hideMark/>
          </w:tcPr>
          <w:p w14:paraId="1A03DF36" w14:textId="77777777" w:rsidR="00093DBF" w:rsidRPr="00F23566" w:rsidRDefault="00093DBF" w:rsidP="00093DBF"/>
        </w:tc>
        <w:tc>
          <w:tcPr>
            <w:tcW w:w="6" w:type="dxa"/>
            <w:vAlign w:val="center"/>
            <w:hideMark/>
          </w:tcPr>
          <w:p w14:paraId="2196E2A0" w14:textId="77777777" w:rsidR="00093DBF" w:rsidRPr="00F23566" w:rsidRDefault="00093DBF" w:rsidP="00093DBF"/>
        </w:tc>
        <w:tc>
          <w:tcPr>
            <w:tcW w:w="6" w:type="dxa"/>
            <w:vAlign w:val="center"/>
            <w:hideMark/>
          </w:tcPr>
          <w:p w14:paraId="3480DCF5" w14:textId="77777777" w:rsidR="00093DBF" w:rsidRPr="00F23566" w:rsidRDefault="00093DBF" w:rsidP="00093DBF"/>
        </w:tc>
        <w:tc>
          <w:tcPr>
            <w:tcW w:w="6" w:type="dxa"/>
            <w:vAlign w:val="center"/>
            <w:hideMark/>
          </w:tcPr>
          <w:p w14:paraId="4EA96BC2" w14:textId="77777777" w:rsidR="00093DBF" w:rsidRPr="00F23566" w:rsidRDefault="00093DBF" w:rsidP="00093DBF"/>
        </w:tc>
        <w:tc>
          <w:tcPr>
            <w:tcW w:w="6" w:type="dxa"/>
            <w:vAlign w:val="center"/>
            <w:hideMark/>
          </w:tcPr>
          <w:p w14:paraId="5497D9A0" w14:textId="77777777" w:rsidR="00093DBF" w:rsidRPr="00F23566" w:rsidRDefault="00093DBF" w:rsidP="00093DBF"/>
        </w:tc>
        <w:tc>
          <w:tcPr>
            <w:tcW w:w="6" w:type="dxa"/>
            <w:vAlign w:val="center"/>
            <w:hideMark/>
          </w:tcPr>
          <w:p w14:paraId="6084BB65" w14:textId="77777777" w:rsidR="00093DBF" w:rsidRPr="00F23566" w:rsidRDefault="00093DBF" w:rsidP="00093DBF"/>
        </w:tc>
        <w:tc>
          <w:tcPr>
            <w:tcW w:w="811" w:type="dxa"/>
            <w:vAlign w:val="center"/>
            <w:hideMark/>
          </w:tcPr>
          <w:p w14:paraId="5F15FD96" w14:textId="77777777" w:rsidR="00093DBF" w:rsidRPr="00F23566" w:rsidRDefault="00093DBF" w:rsidP="00093DBF"/>
        </w:tc>
        <w:tc>
          <w:tcPr>
            <w:tcW w:w="811" w:type="dxa"/>
            <w:vAlign w:val="center"/>
            <w:hideMark/>
          </w:tcPr>
          <w:p w14:paraId="69AE52E9" w14:textId="77777777" w:rsidR="00093DBF" w:rsidRPr="00F23566" w:rsidRDefault="00093DBF" w:rsidP="00093DBF"/>
        </w:tc>
        <w:tc>
          <w:tcPr>
            <w:tcW w:w="420" w:type="dxa"/>
            <w:vAlign w:val="center"/>
            <w:hideMark/>
          </w:tcPr>
          <w:p w14:paraId="5FAF924E" w14:textId="77777777" w:rsidR="00093DBF" w:rsidRPr="00F23566" w:rsidRDefault="00093DBF" w:rsidP="00093DBF"/>
        </w:tc>
        <w:tc>
          <w:tcPr>
            <w:tcW w:w="588" w:type="dxa"/>
            <w:vAlign w:val="center"/>
            <w:hideMark/>
          </w:tcPr>
          <w:p w14:paraId="6D8C961F" w14:textId="77777777" w:rsidR="00093DBF" w:rsidRPr="00F23566" w:rsidRDefault="00093DBF" w:rsidP="00093DBF"/>
        </w:tc>
        <w:tc>
          <w:tcPr>
            <w:tcW w:w="644" w:type="dxa"/>
            <w:vAlign w:val="center"/>
            <w:hideMark/>
          </w:tcPr>
          <w:p w14:paraId="456810A8" w14:textId="77777777" w:rsidR="00093DBF" w:rsidRPr="00F23566" w:rsidRDefault="00093DBF" w:rsidP="00093DBF"/>
        </w:tc>
        <w:tc>
          <w:tcPr>
            <w:tcW w:w="420" w:type="dxa"/>
            <w:vAlign w:val="center"/>
            <w:hideMark/>
          </w:tcPr>
          <w:p w14:paraId="4453DE5D" w14:textId="77777777" w:rsidR="00093DBF" w:rsidRPr="00F23566" w:rsidRDefault="00093DBF" w:rsidP="00093DBF"/>
        </w:tc>
        <w:tc>
          <w:tcPr>
            <w:tcW w:w="36" w:type="dxa"/>
            <w:vAlign w:val="center"/>
            <w:hideMark/>
          </w:tcPr>
          <w:p w14:paraId="60866DC0" w14:textId="77777777" w:rsidR="00093DBF" w:rsidRPr="00F23566" w:rsidRDefault="00093DBF" w:rsidP="00093DBF"/>
        </w:tc>
        <w:tc>
          <w:tcPr>
            <w:tcW w:w="6" w:type="dxa"/>
            <w:vAlign w:val="center"/>
            <w:hideMark/>
          </w:tcPr>
          <w:p w14:paraId="202D4208" w14:textId="77777777" w:rsidR="00093DBF" w:rsidRPr="00F23566" w:rsidRDefault="00093DBF" w:rsidP="00093DBF"/>
        </w:tc>
        <w:tc>
          <w:tcPr>
            <w:tcW w:w="6" w:type="dxa"/>
            <w:vAlign w:val="center"/>
            <w:hideMark/>
          </w:tcPr>
          <w:p w14:paraId="034AFA3C" w14:textId="77777777" w:rsidR="00093DBF" w:rsidRPr="00F23566" w:rsidRDefault="00093DBF" w:rsidP="00093DBF"/>
        </w:tc>
        <w:tc>
          <w:tcPr>
            <w:tcW w:w="700" w:type="dxa"/>
            <w:vAlign w:val="center"/>
            <w:hideMark/>
          </w:tcPr>
          <w:p w14:paraId="6E6E94A7" w14:textId="77777777" w:rsidR="00093DBF" w:rsidRPr="00F23566" w:rsidRDefault="00093DBF" w:rsidP="00093DBF"/>
        </w:tc>
        <w:tc>
          <w:tcPr>
            <w:tcW w:w="700" w:type="dxa"/>
            <w:vAlign w:val="center"/>
            <w:hideMark/>
          </w:tcPr>
          <w:p w14:paraId="2349C81A" w14:textId="77777777" w:rsidR="00093DBF" w:rsidRPr="00F23566" w:rsidRDefault="00093DBF" w:rsidP="00093DBF"/>
        </w:tc>
        <w:tc>
          <w:tcPr>
            <w:tcW w:w="420" w:type="dxa"/>
            <w:vAlign w:val="center"/>
            <w:hideMark/>
          </w:tcPr>
          <w:p w14:paraId="608E5A8B" w14:textId="77777777" w:rsidR="00093DBF" w:rsidRPr="00F23566" w:rsidRDefault="00093DBF" w:rsidP="00093DBF"/>
        </w:tc>
        <w:tc>
          <w:tcPr>
            <w:tcW w:w="36" w:type="dxa"/>
            <w:vAlign w:val="center"/>
            <w:hideMark/>
          </w:tcPr>
          <w:p w14:paraId="5034832D" w14:textId="77777777" w:rsidR="00093DBF" w:rsidRPr="00F23566" w:rsidRDefault="00093DBF" w:rsidP="00093DBF"/>
        </w:tc>
        <w:tc>
          <w:tcPr>
            <w:tcW w:w="6" w:type="dxa"/>
            <w:vAlign w:val="center"/>
            <w:hideMark/>
          </w:tcPr>
          <w:p w14:paraId="099938C8" w14:textId="77777777" w:rsidR="00093DBF" w:rsidRPr="00F23566" w:rsidRDefault="00093DBF" w:rsidP="00093DBF"/>
        </w:tc>
        <w:tc>
          <w:tcPr>
            <w:tcW w:w="6" w:type="dxa"/>
            <w:vAlign w:val="center"/>
            <w:hideMark/>
          </w:tcPr>
          <w:p w14:paraId="5624058E" w14:textId="77777777" w:rsidR="00093DBF" w:rsidRPr="00F23566" w:rsidRDefault="00093DBF" w:rsidP="00093DBF"/>
        </w:tc>
        <w:tc>
          <w:tcPr>
            <w:tcW w:w="80" w:type="dxa"/>
            <w:vAlign w:val="center"/>
            <w:hideMark/>
          </w:tcPr>
          <w:p w14:paraId="3EF5FB91" w14:textId="77777777" w:rsidR="00093DBF" w:rsidRPr="00F23566" w:rsidRDefault="00093DBF" w:rsidP="00093DBF"/>
        </w:tc>
        <w:tc>
          <w:tcPr>
            <w:tcW w:w="36" w:type="dxa"/>
            <w:vAlign w:val="center"/>
            <w:hideMark/>
          </w:tcPr>
          <w:p w14:paraId="7DC0C17D" w14:textId="77777777" w:rsidR="00093DBF" w:rsidRPr="00F23566" w:rsidRDefault="00093DBF" w:rsidP="00093DBF"/>
        </w:tc>
      </w:tr>
      <w:tr w:rsidR="00093DBF" w:rsidRPr="00F23566" w14:paraId="4776E10A" w14:textId="77777777" w:rsidTr="00093DBF">
        <w:trPr>
          <w:trHeight w:val="285"/>
        </w:trPr>
        <w:tc>
          <w:tcPr>
            <w:tcW w:w="1052" w:type="dxa"/>
            <w:tcBorders>
              <w:top w:val="nil"/>
              <w:left w:val="single" w:sz="8" w:space="0" w:color="auto"/>
              <w:bottom w:val="nil"/>
              <w:right w:val="nil"/>
            </w:tcBorders>
            <w:shd w:val="clear" w:color="auto" w:fill="auto"/>
            <w:noWrap/>
            <w:vAlign w:val="bottom"/>
            <w:hideMark/>
          </w:tcPr>
          <w:p w14:paraId="3495588B"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60729793" w14:textId="77777777" w:rsidR="00093DBF" w:rsidRPr="00F23566" w:rsidRDefault="00093DBF" w:rsidP="00093DBF">
            <w:r w:rsidRPr="00F23566">
              <w:t>7.</w:t>
            </w:r>
          </w:p>
        </w:tc>
        <w:tc>
          <w:tcPr>
            <w:tcW w:w="10684" w:type="dxa"/>
            <w:tcBorders>
              <w:top w:val="nil"/>
              <w:left w:val="nil"/>
              <w:bottom w:val="nil"/>
              <w:right w:val="single" w:sz="8" w:space="0" w:color="auto"/>
            </w:tcBorders>
            <w:shd w:val="clear" w:color="auto" w:fill="auto"/>
            <w:noWrap/>
            <w:vAlign w:val="bottom"/>
            <w:hideMark/>
          </w:tcPr>
          <w:p w14:paraId="272DBC65" w14:textId="77777777" w:rsidR="00093DBF" w:rsidRPr="00F23566" w:rsidRDefault="00093DBF" w:rsidP="00093DBF">
            <w:proofErr w:type="spellStart"/>
            <w:r w:rsidRPr="00F23566">
              <w:t>Здравство</w:t>
            </w:r>
            <w:proofErr w:type="spellEnd"/>
          </w:p>
        </w:tc>
        <w:tc>
          <w:tcPr>
            <w:tcW w:w="1520" w:type="dxa"/>
            <w:tcBorders>
              <w:top w:val="nil"/>
              <w:left w:val="nil"/>
              <w:bottom w:val="nil"/>
              <w:right w:val="nil"/>
            </w:tcBorders>
            <w:shd w:val="clear" w:color="auto" w:fill="auto"/>
            <w:noWrap/>
            <w:vAlign w:val="bottom"/>
            <w:hideMark/>
          </w:tcPr>
          <w:p w14:paraId="20A127F0" w14:textId="77777777" w:rsidR="00093DBF" w:rsidRPr="00F23566" w:rsidRDefault="00093DBF" w:rsidP="00093DBF">
            <w:r w:rsidRPr="00F23566">
              <w:t>78.000</w:t>
            </w:r>
          </w:p>
        </w:tc>
        <w:tc>
          <w:tcPr>
            <w:tcW w:w="1520" w:type="dxa"/>
            <w:tcBorders>
              <w:top w:val="nil"/>
              <w:left w:val="single" w:sz="8" w:space="0" w:color="auto"/>
              <w:bottom w:val="nil"/>
              <w:right w:val="nil"/>
            </w:tcBorders>
            <w:shd w:val="clear" w:color="auto" w:fill="auto"/>
            <w:noWrap/>
            <w:vAlign w:val="bottom"/>
            <w:hideMark/>
          </w:tcPr>
          <w:p w14:paraId="6185F355" w14:textId="77777777" w:rsidR="00093DBF" w:rsidRPr="00F23566" w:rsidRDefault="00093DBF" w:rsidP="00093DBF">
            <w:r w:rsidRPr="00F23566">
              <w:t>78.000</w:t>
            </w:r>
          </w:p>
        </w:tc>
        <w:tc>
          <w:tcPr>
            <w:tcW w:w="760" w:type="dxa"/>
            <w:tcBorders>
              <w:top w:val="nil"/>
              <w:left w:val="single" w:sz="8" w:space="0" w:color="auto"/>
              <w:bottom w:val="nil"/>
              <w:right w:val="single" w:sz="8" w:space="0" w:color="auto"/>
            </w:tcBorders>
            <w:shd w:val="clear" w:color="auto" w:fill="auto"/>
            <w:noWrap/>
            <w:vAlign w:val="bottom"/>
            <w:hideMark/>
          </w:tcPr>
          <w:p w14:paraId="6AD4F937" w14:textId="77777777" w:rsidR="00093DBF" w:rsidRPr="00F23566" w:rsidRDefault="00093DBF" w:rsidP="00093DBF">
            <w:r w:rsidRPr="00F23566">
              <w:t>1,00</w:t>
            </w:r>
          </w:p>
        </w:tc>
        <w:tc>
          <w:tcPr>
            <w:tcW w:w="1000" w:type="dxa"/>
            <w:tcBorders>
              <w:top w:val="nil"/>
              <w:left w:val="nil"/>
              <w:bottom w:val="nil"/>
              <w:right w:val="nil"/>
            </w:tcBorders>
            <w:shd w:val="clear" w:color="auto" w:fill="auto"/>
            <w:noWrap/>
            <w:vAlign w:val="bottom"/>
            <w:hideMark/>
          </w:tcPr>
          <w:p w14:paraId="07699E0F" w14:textId="77777777" w:rsidR="00093DBF" w:rsidRPr="00F23566" w:rsidRDefault="00093DBF" w:rsidP="00093DBF"/>
        </w:tc>
        <w:tc>
          <w:tcPr>
            <w:tcW w:w="6" w:type="dxa"/>
            <w:vAlign w:val="center"/>
            <w:hideMark/>
          </w:tcPr>
          <w:p w14:paraId="79E1484A" w14:textId="77777777" w:rsidR="00093DBF" w:rsidRPr="00F23566" w:rsidRDefault="00093DBF" w:rsidP="00093DBF"/>
        </w:tc>
        <w:tc>
          <w:tcPr>
            <w:tcW w:w="6" w:type="dxa"/>
            <w:vAlign w:val="center"/>
            <w:hideMark/>
          </w:tcPr>
          <w:p w14:paraId="529F2A7B" w14:textId="77777777" w:rsidR="00093DBF" w:rsidRPr="00F23566" w:rsidRDefault="00093DBF" w:rsidP="00093DBF"/>
        </w:tc>
        <w:tc>
          <w:tcPr>
            <w:tcW w:w="6" w:type="dxa"/>
            <w:vAlign w:val="center"/>
            <w:hideMark/>
          </w:tcPr>
          <w:p w14:paraId="3F2D843B" w14:textId="77777777" w:rsidR="00093DBF" w:rsidRPr="00F23566" w:rsidRDefault="00093DBF" w:rsidP="00093DBF"/>
        </w:tc>
        <w:tc>
          <w:tcPr>
            <w:tcW w:w="6" w:type="dxa"/>
            <w:vAlign w:val="center"/>
            <w:hideMark/>
          </w:tcPr>
          <w:p w14:paraId="50369337" w14:textId="77777777" w:rsidR="00093DBF" w:rsidRPr="00F23566" w:rsidRDefault="00093DBF" w:rsidP="00093DBF"/>
        </w:tc>
        <w:tc>
          <w:tcPr>
            <w:tcW w:w="6" w:type="dxa"/>
            <w:vAlign w:val="center"/>
            <w:hideMark/>
          </w:tcPr>
          <w:p w14:paraId="58BA7F45" w14:textId="77777777" w:rsidR="00093DBF" w:rsidRPr="00F23566" w:rsidRDefault="00093DBF" w:rsidP="00093DBF"/>
        </w:tc>
        <w:tc>
          <w:tcPr>
            <w:tcW w:w="6" w:type="dxa"/>
            <w:vAlign w:val="center"/>
            <w:hideMark/>
          </w:tcPr>
          <w:p w14:paraId="05B14F30" w14:textId="77777777" w:rsidR="00093DBF" w:rsidRPr="00F23566" w:rsidRDefault="00093DBF" w:rsidP="00093DBF"/>
        </w:tc>
        <w:tc>
          <w:tcPr>
            <w:tcW w:w="6" w:type="dxa"/>
            <w:vAlign w:val="center"/>
            <w:hideMark/>
          </w:tcPr>
          <w:p w14:paraId="7E37A519" w14:textId="77777777" w:rsidR="00093DBF" w:rsidRPr="00F23566" w:rsidRDefault="00093DBF" w:rsidP="00093DBF"/>
        </w:tc>
        <w:tc>
          <w:tcPr>
            <w:tcW w:w="811" w:type="dxa"/>
            <w:vAlign w:val="center"/>
            <w:hideMark/>
          </w:tcPr>
          <w:p w14:paraId="37C5A6EB" w14:textId="77777777" w:rsidR="00093DBF" w:rsidRPr="00F23566" w:rsidRDefault="00093DBF" w:rsidP="00093DBF"/>
        </w:tc>
        <w:tc>
          <w:tcPr>
            <w:tcW w:w="811" w:type="dxa"/>
            <w:vAlign w:val="center"/>
            <w:hideMark/>
          </w:tcPr>
          <w:p w14:paraId="34A16282" w14:textId="77777777" w:rsidR="00093DBF" w:rsidRPr="00F23566" w:rsidRDefault="00093DBF" w:rsidP="00093DBF"/>
        </w:tc>
        <w:tc>
          <w:tcPr>
            <w:tcW w:w="420" w:type="dxa"/>
            <w:vAlign w:val="center"/>
            <w:hideMark/>
          </w:tcPr>
          <w:p w14:paraId="2E4CE69A" w14:textId="77777777" w:rsidR="00093DBF" w:rsidRPr="00F23566" w:rsidRDefault="00093DBF" w:rsidP="00093DBF"/>
        </w:tc>
        <w:tc>
          <w:tcPr>
            <w:tcW w:w="588" w:type="dxa"/>
            <w:vAlign w:val="center"/>
            <w:hideMark/>
          </w:tcPr>
          <w:p w14:paraId="57375F76" w14:textId="77777777" w:rsidR="00093DBF" w:rsidRPr="00F23566" w:rsidRDefault="00093DBF" w:rsidP="00093DBF"/>
        </w:tc>
        <w:tc>
          <w:tcPr>
            <w:tcW w:w="644" w:type="dxa"/>
            <w:vAlign w:val="center"/>
            <w:hideMark/>
          </w:tcPr>
          <w:p w14:paraId="02561095" w14:textId="77777777" w:rsidR="00093DBF" w:rsidRPr="00F23566" w:rsidRDefault="00093DBF" w:rsidP="00093DBF"/>
        </w:tc>
        <w:tc>
          <w:tcPr>
            <w:tcW w:w="420" w:type="dxa"/>
            <w:vAlign w:val="center"/>
            <w:hideMark/>
          </w:tcPr>
          <w:p w14:paraId="3AC6C805" w14:textId="77777777" w:rsidR="00093DBF" w:rsidRPr="00F23566" w:rsidRDefault="00093DBF" w:rsidP="00093DBF"/>
        </w:tc>
        <w:tc>
          <w:tcPr>
            <w:tcW w:w="36" w:type="dxa"/>
            <w:vAlign w:val="center"/>
            <w:hideMark/>
          </w:tcPr>
          <w:p w14:paraId="76F441E1" w14:textId="77777777" w:rsidR="00093DBF" w:rsidRPr="00F23566" w:rsidRDefault="00093DBF" w:rsidP="00093DBF"/>
        </w:tc>
        <w:tc>
          <w:tcPr>
            <w:tcW w:w="6" w:type="dxa"/>
            <w:vAlign w:val="center"/>
            <w:hideMark/>
          </w:tcPr>
          <w:p w14:paraId="13905252" w14:textId="77777777" w:rsidR="00093DBF" w:rsidRPr="00F23566" w:rsidRDefault="00093DBF" w:rsidP="00093DBF"/>
        </w:tc>
        <w:tc>
          <w:tcPr>
            <w:tcW w:w="6" w:type="dxa"/>
            <w:vAlign w:val="center"/>
            <w:hideMark/>
          </w:tcPr>
          <w:p w14:paraId="22B2D7C0" w14:textId="77777777" w:rsidR="00093DBF" w:rsidRPr="00F23566" w:rsidRDefault="00093DBF" w:rsidP="00093DBF"/>
        </w:tc>
        <w:tc>
          <w:tcPr>
            <w:tcW w:w="700" w:type="dxa"/>
            <w:vAlign w:val="center"/>
            <w:hideMark/>
          </w:tcPr>
          <w:p w14:paraId="420BB0EC" w14:textId="77777777" w:rsidR="00093DBF" w:rsidRPr="00F23566" w:rsidRDefault="00093DBF" w:rsidP="00093DBF"/>
        </w:tc>
        <w:tc>
          <w:tcPr>
            <w:tcW w:w="700" w:type="dxa"/>
            <w:vAlign w:val="center"/>
            <w:hideMark/>
          </w:tcPr>
          <w:p w14:paraId="558F3536" w14:textId="77777777" w:rsidR="00093DBF" w:rsidRPr="00F23566" w:rsidRDefault="00093DBF" w:rsidP="00093DBF"/>
        </w:tc>
        <w:tc>
          <w:tcPr>
            <w:tcW w:w="420" w:type="dxa"/>
            <w:vAlign w:val="center"/>
            <w:hideMark/>
          </w:tcPr>
          <w:p w14:paraId="71F92C89" w14:textId="77777777" w:rsidR="00093DBF" w:rsidRPr="00F23566" w:rsidRDefault="00093DBF" w:rsidP="00093DBF"/>
        </w:tc>
        <w:tc>
          <w:tcPr>
            <w:tcW w:w="36" w:type="dxa"/>
            <w:vAlign w:val="center"/>
            <w:hideMark/>
          </w:tcPr>
          <w:p w14:paraId="7F2E6E64" w14:textId="77777777" w:rsidR="00093DBF" w:rsidRPr="00F23566" w:rsidRDefault="00093DBF" w:rsidP="00093DBF"/>
        </w:tc>
        <w:tc>
          <w:tcPr>
            <w:tcW w:w="6" w:type="dxa"/>
            <w:vAlign w:val="center"/>
            <w:hideMark/>
          </w:tcPr>
          <w:p w14:paraId="334DDE73" w14:textId="77777777" w:rsidR="00093DBF" w:rsidRPr="00F23566" w:rsidRDefault="00093DBF" w:rsidP="00093DBF"/>
        </w:tc>
        <w:tc>
          <w:tcPr>
            <w:tcW w:w="6" w:type="dxa"/>
            <w:vAlign w:val="center"/>
            <w:hideMark/>
          </w:tcPr>
          <w:p w14:paraId="4D5BBFD0" w14:textId="77777777" w:rsidR="00093DBF" w:rsidRPr="00F23566" w:rsidRDefault="00093DBF" w:rsidP="00093DBF"/>
        </w:tc>
        <w:tc>
          <w:tcPr>
            <w:tcW w:w="80" w:type="dxa"/>
            <w:vAlign w:val="center"/>
            <w:hideMark/>
          </w:tcPr>
          <w:p w14:paraId="53DA66D4" w14:textId="77777777" w:rsidR="00093DBF" w:rsidRPr="00F23566" w:rsidRDefault="00093DBF" w:rsidP="00093DBF"/>
        </w:tc>
        <w:tc>
          <w:tcPr>
            <w:tcW w:w="36" w:type="dxa"/>
            <w:vAlign w:val="center"/>
            <w:hideMark/>
          </w:tcPr>
          <w:p w14:paraId="7CA7ABCD" w14:textId="77777777" w:rsidR="00093DBF" w:rsidRPr="00F23566" w:rsidRDefault="00093DBF" w:rsidP="00093DBF"/>
        </w:tc>
      </w:tr>
      <w:tr w:rsidR="00093DBF" w:rsidRPr="00F23566" w14:paraId="41DD1AE0" w14:textId="77777777" w:rsidTr="00093DBF">
        <w:trPr>
          <w:trHeight w:val="330"/>
        </w:trPr>
        <w:tc>
          <w:tcPr>
            <w:tcW w:w="1052" w:type="dxa"/>
            <w:tcBorders>
              <w:top w:val="nil"/>
              <w:left w:val="single" w:sz="8" w:space="0" w:color="auto"/>
              <w:bottom w:val="nil"/>
              <w:right w:val="nil"/>
            </w:tcBorders>
            <w:shd w:val="clear" w:color="auto" w:fill="auto"/>
            <w:noWrap/>
            <w:vAlign w:val="bottom"/>
            <w:hideMark/>
          </w:tcPr>
          <w:p w14:paraId="36A4295B"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52D3510A" w14:textId="77777777" w:rsidR="00093DBF" w:rsidRPr="00F23566" w:rsidRDefault="00093DBF" w:rsidP="00093DBF">
            <w:r w:rsidRPr="00F23566">
              <w:t>8.</w:t>
            </w:r>
          </w:p>
        </w:tc>
        <w:tc>
          <w:tcPr>
            <w:tcW w:w="10684" w:type="dxa"/>
            <w:tcBorders>
              <w:top w:val="nil"/>
              <w:left w:val="nil"/>
              <w:bottom w:val="nil"/>
              <w:right w:val="single" w:sz="8" w:space="0" w:color="auto"/>
            </w:tcBorders>
            <w:shd w:val="clear" w:color="auto" w:fill="auto"/>
            <w:noWrap/>
            <w:vAlign w:val="bottom"/>
            <w:hideMark/>
          </w:tcPr>
          <w:p w14:paraId="0FD8C354" w14:textId="77777777" w:rsidR="00093DBF" w:rsidRPr="00F23566" w:rsidRDefault="00093DBF" w:rsidP="00093DBF">
            <w:proofErr w:type="spellStart"/>
            <w:proofErr w:type="gramStart"/>
            <w:r w:rsidRPr="00F23566">
              <w:t>Рекреација,култура</w:t>
            </w:r>
            <w:proofErr w:type="spellEnd"/>
            <w:proofErr w:type="gramEnd"/>
            <w:r w:rsidRPr="00F23566">
              <w:t xml:space="preserve"> и </w:t>
            </w:r>
            <w:proofErr w:type="spellStart"/>
            <w:r w:rsidRPr="00F23566">
              <w:t>религија</w:t>
            </w:r>
            <w:proofErr w:type="spellEnd"/>
          </w:p>
        </w:tc>
        <w:tc>
          <w:tcPr>
            <w:tcW w:w="1520" w:type="dxa"/>
            <w:tcBorders>
              <w:top w:val="nil"/>
              <w:left w:val="nil"/>
              <w:bottom w:val="nil"/>
              <w:right w:val="nil"/>
            </w:tcBorders>
            <w:shd w:val="clear" w:color="auto" w:fill="auto"/>
            <w:noWrap/>
            <w:vAlign w:val="bottom"/>
            <w:hideMark/>
          </w:tcPr>
          <w:p w14:paraId="09CA2710" w14:textId="77777777" w:rsidR="00093DBF" w:rsidRPr="00F23566" w:rsidRDefault="00093DBF" w:rsidP="00093DBF">
            <w:r w:rsidRPr="00F23566">
              <w:t>406.600</w:t>
            </w:r>
          </w:p>
        </w:tc>
        <w:tc>
          <w:tcPr>
            <w:tcW w:w="1520" w:type="dxa"/>
            <w:tcBorders>
              <w:top w:val="nil"/>
              <w:left w:val="single" w:sz="8" w:space="0" w:color="auto"/>
              <w:bottom w:val="nil"/>
              <w:right w:val="nil"/>
            </w:tcBorders>
            <w:shd w:val="clear" w:color="auto" w:fill="auto"/>
            <w:noWrap/>
            <w:vAlign w:val="bottom"/>
            <w:hideMark/>
          </w:tcPr>
          <w:p w14:paraId="2B495779" w14:textId="77777777" w:rsidR="00093DBF" w:rsidRPr="00F23566" w:rsidRDefault="00093DBF" w:rsidP="00093DBF">
            <w:r w:rsidRPr="00F23566">
              <w:t>515.100</w:t>
            </w:r>
          </w:p>
        </w:tc>
        <w:tc>
          <w:tcPr>
            <w:tcW w:w="760" w:type="dxa"/>
            <w:tcBorders>
              <w:top w:val="nil"/>
              <w:left w:val="single" w:sz="8" w:space="0" w:color="auto"/>
              <w:bottom w:val="nil"/>
              <w:right w:val="single" w:sz="8" w:space="0" w:color="auto"/>
            </w:tcBorders>
            <w:shd w:val="clear" w:color="auto" w:fill="auto"/>
            <w:noWrap/>
            <w:vAlign w:val="bottom"/>
            <w:hideMark/>
          </w:tcPr>
          <w:p w14:paraId="37AD7B73" w14:textId="77777777" w:rsidR="00093DBF" w:rsidRPr="00F23566" w:rsidRDefault="00093DBF" w:rsidP="00093DBF">
            <w:r w:rsidRPr="00F23566">
              <w:t>1,27</w:t>
            </w:r>
          </w:p>
        </w:tc>
        <w:tc>
          <w:tcPr>
            <w:tcW w:w="1000" w:type="dxa"/>
            <w:tcBorders>
              <w:top w:val="nil"/>
              <w:left w:val="nil"/>
              <w:bottom w:val="nil"/>
              <w:right w:val="nil"/>
            </w:tcBorders>
            <w:shd w:val="clear" w:color="auto" w:fill="auto"/>
            <w:noWrap/>
            <w:vAlign w:val="bottom"/>
            <w:hideMark/>
          </w:tcPr>
          <w:p w14:paraId="1565B0FD" w14:textId="77777777" w:rsidR="00093DBF" w:rsidRPr="00F23566" w:rsidRDefault="00093DBF" w:rsidP="00093DBF"/>
        </w:tc>
        <w:tc>
          <w:tcPr>
            <w:tcW w:w="6" w:type="dxa"/>
            <w:vAlign w:val="center"/>
            <w:hideMark/>
          </w:tcPr>
          <w:p w14:paraId="794394F3" w14:textId="77777777" w:rsidR="00093DBF" w:rsidRPr="00F23566" w:rsidRDefault="00093DBF" w:rsidP="00093DBF"/>
        </w:tc>
        <w:tc>
          <w:tcPr>
            <w:tcW w:w="6" w:type="dxa"/>
            <w:vAlign w:val="center"/>
            <w:hideMark/>
          </w:tcPr>
          <w:p w14:paraId="30B63393" w14:textId="77777777" w:rsidR="00093DBF" w:rsidRPr="00F23566" w:rsidRDefault="00093DBF" w:rsidP="00093DBF"/>
        </w:tc>
        <w:tc>
          <w:tcPr>
            <w:tcW w:w="6" w:type="dxa"/>
            <w:vAlign w:val="center"/>
            <w:hideMark/>
          </w:tcPr>
          <w:p w14:paraId="58E56DA3" w14:textId="77777777" w:rsidR="00093DBF" w:rsidRPr="00F23566" w:rsidRDefault="00093DBF" w:rsidP="00093DBF"/>
        </w:tc>
        <w:tc>
          <w:tcPr>
            <w:tcW w:w="6" w:type="dxa"/>
            <w:vAlign w:val="center"/>
            <w:hideMark/>
          </w:tcPr>
          <w:p w14:paraId="74ABDAE2" w14:textId="77777777" w:rsidR="00093DBF" w:rsidRPr="00F23566" w:rsidRDefault="00093DBF" w:rsidP="00093DBF"/>
        </w:tc>
        <w:tc>
          <w:tcPr>
            <w:tcW w:w="6" w:type="dxa"/>
            <w:vAlign w:val="center"/>
            <w:hideMark/>
          </w:tcPr>
          <w:p w14:paraId="7FF8F3AD" w14:textId="77777777" w:rsidR="00093DBF" w:rsidRPr="00F23566" w:rsidRDefault="00093DBF" w:rsidP="00093DBF"/>
        </w:tc>
        <w:tc>
          <w:tcPr>
            <w:tcW w:w="6" w:type="dxa"/>
            <w:vAlign w:val="center"/>
            <w:hideMark/>
          </w:tcPr>
          <w:p w14:paraId="0CA9437D" w14:textId="77777777" w:rsidR="00093DBF" w:rsidRPr="00F23566" w:rsidRDefault="00093DBF" w:rsidP="00093DBF"/>
        </w:tc>
        <w:tc>
          <w:tcPr>
            <w:tcW w:w="6" w:type="dxa"/>
            <w:vAlign w:val="center"/>
            <w:hideMark/>
          </w:tcPr>
          <w:p w14:paraId="548ECDD4" w14:textId="77777777" w:rsidR="00093DBF" w:rsidRPr="00F23566" w:rsidRDefault="00093DBF" w:rsidP="00093DBF"/>
        </w:tc>
        <w:tc>
          <w:tcPr>
            <w:tcW w:w="811" w:type="dxa"/>
            <w:vAlign w:val="center"/>
            <w:hideMark/>
          </w:tcPr>
          <w:p w14:paraId="057B196F" w14:textId="77777777" w:rsidR="00093DBF" w:rsidRPr="00F23566" w:rsidRDefault="00093DBF" w:rsidP="00093DBF"/>
        </w:tc>
        <w:tc>
          <w:tcPr>
            <w:tcW w:w="811" w:type="dxa"/>
            <w:vAlign w:val="center"/>
            <w:hideMark/>
          </w:tcPr>
          <w:p w14:paraId="5E8B5B83" w14:textId="77777777" w:rsidR="00093DBF" w:rsidRPr="00F23566" w:rsidRDefault="00093DBF" w:rsidP="00093DBF"/>
        </w:tc>
        <w:tc>
          <w:tcPr>
            <w:tcW w:w="420" w:type="dxa"/>
            <w:vAlign w:val="center"/>
            <w:hideMark/>
          </w:tcPr>
          <w:p w14:paraId="2342A687" w14:textId="77777777" w:rsidR="00093DBF" w:rsidRPr="00F23566" w:rsidRDefault="00093DBF" w:rsidP="00093DBF"/>
        </w:tc>
        <w:tc>
          <w:tcPr>
            <w:tcW w:w="588" w:type="dxa"/>
            <w:vAlign w:val="center"/>
            <w:hideMark/>
          </w:tcPr>
          <w:p w14:paraId="4EFB5F23" w14:textId="77777777" w:rsidR="00093DBF" w:rsidRPr="00F23566" w:rsidRDefault="00093DBF" w:rsidP="00093DBF"/>
        </w:tc>
        <w:tc>
          <w:tcPr>
            <w:tcW w:w="644" w:type="dxa"/>
            <w:vAlign w:val="center"/>
            <w:hideMark/>
          </w:tcPr>
          <w:p w14:paraId="1C7D903E" w14:textId="77777777" w:rsidR="00093DBF" w:rsidRPr="00F23566" w:rsidRDefault="00093DBF" w:rsidP="00093DBF"/>
        </w:tc>
        <w:tc>
          <w:tcPr>
            <w:tcW w:w="420" w:type="dxa"/>
            <w:vAlign w:val="center"/>
            <w:hideMark/>
          </w:tcPr>
          <w:p w14:paraId="18135BCA" w14:textId="77777777" w:rsidR="00093DBF" w:rsidRPr="00F23566" w:rsidRDefault="00093DBF" w:rsidP="00093DBF"/>
        </w:tc>
        <w:tc>
          <w:tcPr>
            <w:tcW w:w="36" w:type="dxa"/>
            <w:vAlign w:val="center"/>
            <w:hideMark/>
          </w:tcPr>
          <w:p w14:paraId="39B50FE0" w14:textId="77777777" w:rsidR="00093DBF" w:rsidRPr="00F23566" w:rsidRDefault="00093DBF" w:rsidP="00093DBF"/>
        </w:tc>
        <w:tc>
          <w:tcPr>
            <w:tcW w:w="6" w:type="dxa"/>
            <w:vAlign w:val="center"/>
            <w:hideMark/>
          </w:tcPr>
          <w:p w14:paraId="722EE6C1" w14:textId="77777777" w:rsidR="00093DBF" w:rsidRPr="00F23566" w:rsidRDefault="00093DBF" w:rsidP="00093DBF"/>
        </w:tc>
        <w:tc>
          <w:tcPr>
            <w:tcW w:w="6" w:type="dxa"/>
            <w:vAlign w:val="center"/>
            <w:hideMark/>
          </w:tcPr>
          <w:p w14:paraId="0C5766EA" w14:textId="77777777" w:rsidR="00093DBF" w:rsidRPr="00F23566" w:rsidRDefault="00093DBF" w:rsidP="00093DBF"/>
        </w:tc>
        <w:tc>
          <w:tcPr>
            <w:tcW w:w="700" w:type="dxa"/>
            <w:vAlign w:val="center"/>
            <w:hideMark/>
          </w:tcPr>
          <w:p w14:paraId="1013C899" w14:textId="77777777" w:rsidR="00093DBF" w:rsidRPr="00F23566" w:rsidRDefault="00093DBF" w:rsidP="00093DBF"/>
        </w:tc>
        <w:tc>
          <w:tcPr>
            <w:tcW w:w="700" w:type="dxa"/>
            <w:vAlign w:val="center"/>
            <w:hideMark/>
          </w:tcPr>
          <w:p w14:paraId="620341CA" w14:textId="77777777" w:rsidR="00093DBF" w:rsidRPr="00F23566" w:rsidRDefault="00093DBF" w:rsidP="00093DBF"/>
        </w:tc>
        <w:tc>
          <w:tcPr>
            <w:tcW w:w="420" w:type="dxa"/>
            <w:vAlign w:val="center"/>
            <w:hideMark/>
          </w:tcPr>
          <w:p w14:paraId="31FFC2AB" w14:textId="77777777" w:rsidR="00093DBF" w:rsidRPr="00F23566" w:rsidRDefault="00093DBF" w:rsidP="00093DBF"/>
        </w:tc>
        <w:tc>
          <w:tcPr>
            <w:tcW w:w="36" w:type="dxa"/>
            <w:vAlign w:val="center"/>
            <w:hideMark/>
          </w:tcPr>
          <w:p w14:paraId="3BDBDD42" w14:textId="77777777" w:rsidR="00093DBF" w:rsidRPr="00F23566" w:rsidRDefault="00093DBF" w:rsidP="00093DBF"/>
        </w:tc>
        <w:tc>
          <w:tcPr>
            <w:tcW w:w="6" w:type="dxa"/>
            <w:vAlign w:val="center"/>
            <w:hideMark/>
          </w:tcPr>
          <w:p w14:paraId="7CC3FD39" w14:textId="77777777" w:rsidR="00093DBF" w:rsidRPr="00F23566" w:rsidRDefault="00093DBF" w:rsidP="00093DBF"/>
        </w:tc>
        <w:tc>
          <w:tcPr>
            <w:tcW w:w="6" w:type="dxa"/>
            <w:vAlign w:val="center"/>
            <w:hideMark/>
          </w:tcPr>
          <w:p w14:paraId="05D66228" w14:textId="77777777" w:rsidR="00093DBF" w:rsidRPr="00F23566" w:rsidRDefault="00093DBF" w:rsidP="00093DBF"/>
        </w:tc>
        <w:tc>
          <w:tcPr>
            <w:tcW w:w="80" w:type="dxa"/>
            <w:vAlign w:val="center"/>
            <w:hideMark/>
          </w:tcPr>
          <w:p w14:paraId="0C80421F" w14:textId="77777777" w:rsidR="00093DBF" w:rsidRPr="00F23566" w:rsidRDefault="00093DBF" w:rsidP="00093DBF"/>
        </w:tc>
        <w:tc>
          <w:tcPr>
            <w:tcW w:w="36" w:type="dxa"/>
            <w:vAlign w:val="center"/>
            <w:hideMark/>
          </w:tcPr>
          <w:p w14:paraId="2F754B79" w14:textId="77777777" w:rsidR="00093DBF" w:rsidRPr="00F23566" w:rsidRDefault="00093DBF" w:rsidP="00093DBF"/>
        </w:tc>
      </w:tr>
      <w:tr w:rsidR="00093DBF" w:rsidRPr="00F23566" w14:paraId="636E49B2" w14:textId="77777777" w:rsidTr="00093DBF">
        <w:trPr>
          <w:trHeight w:val="255"/>
        </w:trPr>
        <w:tc>
          <w:tcPr>
            <w:tcW w:w="1052" w:type="dxa"/>
            <w:tcBorders>
              <w:top w:val="nil"/>
              <w:left w:val="single" w:sz="8" w:space="0" w:color="auto"/>
              <w:bottom w:val="nil"/>
              <w:right w:val="nil"/>
            </w:tcBorders>
            <w:shd w:val="clear" w:color="auto" w:fill="auto"/>
            <w:noWrap/>
            <w:vAlign w:val="bottom"/>
            <w:hideMark/>
          </w:tcPr>
          <w:p w14:paraId="5A5CECDF"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39F81DA0" w14:textId="77777777" w:rsidR="00093DBF" w:rsidRPr="00F23566" w:rsidRDefault="00093DBF" w:rsidP="00093DBF">
            <w:r w:rsidRPr="00F23566">
              <w:t>9.</w:t>
            </w:r>
          </w:p>
        </w:tc>
        <w:tc>
          <w:tcPr>
            <w:tcW w:w="10684" w:type="dxa"/>
            <w:tcBorders>
              <w:top w:val="nil"/>
              <w:left w:val="nil"/>
              <w:bottom w:val="nil"/>
              <w:right w:val="single" w:sz="8" w:space="0" w:color="auto"/>
            </w:tcBorders>
            <w:shd w:val="clear" w:color="auto" w:fill="auto"/>
            <w:noWrap/>
            <w:vAlign w:val="bottom"/>
            <w:hideMark/>
          </w:tcPr>
          <w:p w14:paraId="7E954B34" w14:textId="77777777" w:rsidR="00093DBF" w:rsidRPr="00F23566" w:rsidRDefault="00093DBF" w:rsidP="00093DBF">
            <w:proofErr w:type="spellStart"/>
            <w:r w:rsidRPr="00F23566">
              <w:t>Образовање</w:t>
            </w:r>
            <w:proofErr w:type="spellEnd"/>
          </w:p>
        </w:tc>
        <w:tc>
          <w:tcPr>
            <w:tcW w:w="1520" w:type="dxa"/>
            <w:tcBorders>
              <w:top w:val="nil"/>
              <w:left w:val="nil"/>
              <w:bottom w:val="nil"/>
              <w:right w:val="nil"/>
            </w:tcBorders>
            <w:shd w:val="clear" w:color="auto" w:fill="auto"/>
            <w:noWrap/>
            <w:vAlign w:val="bottom"/>
            <w:hideMark/>
          </w:tcPr>
          <w:p w14:paraId="4073000E" w14:textId="77777777" w:rsidR="00093DBF" w:rsidRPr="00F23566" w:rsidRDefault="00093DBF" w:rsidP="00093DBF">
            <w:r w:rsidRPr="00F23566">
              <w:t>496.300</w:t>
            </w:r>
          </w:p>
        </w:tc>
        <w:tc>
          <w:tcPr>
            <w:tcW w:w="1520" w:type="dxa"/>
            <w:tcBorders>
              <w:top w:val="nil"/>
              <w:left w:val="single" w:sz="8" w:space="0" w:color="auto"/>
              <w:bottom w:val="nil"/>
              <w:right w:val="nil"/>
            </w:tcBorders>
            <w:shd w:val="clear" w:color="auto" w:fill="auto"/>
            <w:noWrap/>
            <w:vAlign w:val="bottom"/>
            <w:hideMark/>
          </w:tcPr>
          <w:p w14:paraId="16D5DDCC" w14:textId="77777777" w:rsidR="00093DBF" w:rsidRPr="00F23566" w:rsidRDefault="00093DBF" w:rsidP="00093DBF">
            <w:r w:rsidRPr="00F23566">
              <w:t>558.200</w:t>
            </w:r>
          </w:p>
        </w:tc>
        <w:tc>
          <w:tcPr>
            <w:tcW w:w="760" w:type="dxa"/>
            <w:tcBorders>
              <w:top w:val="nil"/>
              <w:left w:val="single" w:sz="8" w:space="0" w:color="auto"/>
              <w:bottom w:val="nil"/>
              <w:right w:val="single" w:sz="8" w:space="0" w:color="auto"/>
            </w:tcBorders>
            <w:shd w:val="clear" w:color="auto" w:fill="auto"/>
            <w:noWrap/>
            <w:vAlign w:val="bottom"/>
            <w:hideMark/>
          </w:tcPr>
          <w:p w14:paraId="25AAA43E" w14:textId="77777777" w:rsidR="00093DBF" w:rsidRPr="00F23566" w:rsidRDefault="00093DBF" w:rsidP="00093DBF">
            <w:r w:rsidRPr="00F23566">
              <w:t>1,12</w:t>
            </w:r>
          </w:p>
        </w:tc>
        <w:tc>
          <w:tcPr>
            <w:tcW w:w="1000" w:type="dxa"/>
            <w:tcBorders>
              <w:top w:val="nil"/>
              <w:left w:val="nil"/>
              <w:bottom w:val="nil"/>
              <w:right w:val="nil"/>
            </w:tcBorders>
            <w:shd w:val="clear" w:color="auto" w:fill="auto"/>
            <w:noWrap/>
            <w:vAlign w:val="bottom"/>
            <w:hideMark/>
          </w:tcPr>
          <w:p w14:paraId="1E6B9CCB" w14:textId="77777777" w:rsidR="00093DBF" w:rsidRPr="00F23566" w:rsidRDefault="00093DBF" w:rsidP="00093DBF"/>
        </w:tc>
        <w:tc>
          <w:tcPr>
            <w:tcW w:w="6" w:type="dxa"/>
            <w:vAlign w:val="center"/>
            <w:hideMark/>
          </w:tcPr>
          <w:p w14:paraId="216AC90D" w14:textId="77777777" w:rsidR="00093DBF" w:rsidRPr="00F23566" w:rsidRDefault="00093DBF" w:rsidP="00093DBF"/>
        </w:tc>
        <w:tc>
          <w:tcPr>
            <w:tcW w:w="6" w:type="dxa"/>
            <w:vAlign w:val="center"/>
            <w:hideMark/>
          </w:tcPr>
          <w:p w14:paraId="18AFBF22" w14:textId="77777777" w:rsidR="00093DBF" w:rsidRPr="00F23566" w:rsidRDefault="00093DBF" w:rsidP="00093DBF"/>
        </w:tc>
        <w:tc>
          <w:tcPr>
            <w:tcW w:w="6" w:type="dxa"/>
            <w:vAlign w:val="center"/>
            <w:hideMark/>
          </w:tcPr>
          <w:p w14:paraId="294432CD" w14:textId="77777777" w:rsidR="00093DBF" w:rsidRPr="00F23566" w:rsidRDefault="00093DBF" w:rsidP="00093DBF"/>
        </w:tc>
        <w:tc>
          <w:tcPr>
            <w:tcW w:w="6" w:type="dxa"/>
            <w:vAlign w:val="center"/>
            <w:hideMark/>
          </w:tcPr>
          <w:p w14:paraId="385DA5D6" w14:textId="77777777" w:rsidR="00093DBF" w:rsidRPr="00F23566" w:rsidRDefault="00093DBF" w:rsidP="00093DBF"/>
        </w:tc>
        <w:tc>
          <w:tcPr>
            <w:tcW w:w="6" w:type="dxa"/>
            <w:vAlign w:val="center"/>
            <w:hideMark/>
          </w:tcPr>
          <w:p w14:paraId="7BAFC187" w14:textId="77777777" w:rsidR="00093DBF" w:rsidRPr="00F23566" w:rsidRDefault="00093DBF" w:rsidP="00093DBF"/>
        </w:tc>
        <w:tc>
          <w:tcPr>
            <w:tcW w:w="6" w:type="dxa"/>
            <w:vAlign w:val="center"/>
            <w:hideMark/>
          </w:tcPr>
          <w:p w14:paraId="20A0607D" w14:textId="77777777" w:rsidR="00093DBF" w:rsidRPr="00F23566" w:rsidRDefault="00093DBF" w:rsidP="00093DBF"/>
        </w:tc>
        <w:tc>
          <w:tcPr>
            <w:tcW w:w="6" w:type="dxa"/>
            <w:vAlign w:val="center"/>
            <w:hideMark/>
          </w:tcPr>
          <w:p w14:paraId="43A26C68" w14:textId="77777777" w:rsidR="00093DBF" w:rsidRPr="00F23566" w:rsidRDefault="00093DBF" w:rsidP="00093DBF"/>
        </w:tc>
        <w:tc>
          <w:tcPr>
            <w:tcW w:w="811" w:type="dxa"/>
            <w:vAlign w:val="center"/>
            <w:hideMark/>
          </w:tcPr>
          <w:p w14:paraId="4925B92F" w14:textId="77777777" w:rsidR="00093DBF" w:rsidRPr="00F23566" w:rsidRDefault="00093DBF" w:rsidP="00093DBF"/>
        </w:tc>
        <w:tc>
          <w:tcPr>
            <w:tcW w:w="811" w:type="dxa"/>
            <w:vAlign w:val="center"/>
            <w:hideMark/>
          </w:tcPr>
          <w:p w14:paraId="473E0D07" w14:textId="77777777" w:rsidR="00093DBF" w:rsidRPr="00F23566" w:rsidRDefault="00093DBF" w:rsidP="00093DBF"/>
        </w:tc>
        <w:tc>
          <w:tcPr>
            <w:tcW w:w="420" w:type="dxa"/>
            <w:vAlign w:val="center"/>
            <w:hideMark/>
          </w:tcPr>
          <w:p w14:paraId="32868DED" w14:textId="77777777" w:rsidR="00093DBF" w:rsidRPr="00F23566" w:rsidRDefault="00093DBF" w:rsidP="00093DBF"/>
        </w:tc>
        <w:tc>
          <w:tcPr>
            <w:tcW w:w="588" w:type="dxa"/>
            <w:vAlign w:val="center"/>
            <w:hideMark/>
          </w:tcPr>
          <w:p w14:paraId="6EFF8267" w14:textId="77777777" w:rsidR="00093DBF" w:rsidRPr="00F23566" w:rsidRDefault="00093DBF" w:rsidP="00093DBF"/>
        </w:tc>
        <w:tc>
          <w:tcPr>
            <w:tcW w:w="644" w:type="dxa"/>
            <w:vAlign w:val="center"/>
            <w:hideMark/>
          </w:tcPr>
          <w:p w14:paraId="5B3AAA4B" w14:textId="77777777" w:rsidR="00093DBF" w:rsidRPr="00F23566" w:rsidRDefault="00093DBF" w:rsidP="00093DBF"/>
        </w:tc>
        <w:tc>
          <w:tcPr>
            <w:tcW w:w="420" w:type="dxa"/>
            <w:vAlign w:val="center"/>
            <w:hideMark/>
          </w:tcPr>
          <w:p w14:paraId="74A3E944" w14:textId="77777777" w:rsidR="00093DBF" w:rsidRPr="00F23566" w:rsidRDefault="00093DBF" w:rsidP="00093DBF"/>
        </w:tc>
        <w:tc>
          <w:tcPr>
            <w:tcW w:w="36" w:type="dxa"/>
            <w:vAlign w:val="center"/>
            <w:hideMark/>
          </w:tcPr>
          <w:p w14:paraId="4F38D6BB" w14:textId="77777777" w:rsidR="00093DBF" w:rsidRPr="00F23566" w:rsidRDefault="00093DBF" w:rsidP="00093DBF"/>
        </w:tc>
        <w:tc>
          <w:tcPr>
            <w:tcW w:w="6" w:type="dxa"/>
            <w:vAlign w:val="center"/>
            <w:hideMark/>
          </w:tcPr>
          <w:p w14:paraId="529295AE" w14:textId="77777777" w:rsidR="00093DBF" w:rsidRPr="00F23566" w:rsidRDefault="00093DBF" w:rsidP="00093DBF"/>
        </w:tc>
        <w:tc>
          <w:tcPr>
            <w:tcW w:w="6" w:type="dxa"/>
            <w:vAlign w:val="center"/>
            <w:hideMark/>
          </w:tcPr>
          <w:p w14:paraId="5C851491" w14:textId="77777777" w:rsidR="00093DBF" w:rsidRPr="00F23566" w:rsidRDefault="00093DBF" w:rsidP="00093DBF"/>
        </w:tc>
        <w:tc>
          <w:tcPr>
            <w:tcW w:w="700" w:type="dxa"/>
            <w:vAlign w:val="center"/>
            <w:hideMark/>
          </w:tcPr>
          <w:p w14:paraId="7872EF24" w14:textId="77777777" w:rsidR="00093DBF" w:rsidRPr="00F23566" w:rsidRDefault="00093DBF" w:rsidP="00093DBF"/>
        </w:tc>
        <w:tc>
          <w:tcPr>
            <w:tcW w:w="700" w:type="dxa"/>
            <w:vAlign w:val="center"/>
            <w:hideMark/>
          </w:tcPr>
          <w:p w14:paraId="6C4D2A91" w14:textId="77777777" w:rsidR="00093DBF" w:rsidRPr="00F23566" w:rsidRDefault="00093DBF" w:rsidP="00093DBF"/>
        </w:tc>
        <w:tc>
          <w:tcPr>
            <w:tcW w:w="420" w:type="dxa"/>
            <w:vAlign w:val="center"/>
            <w:hideMark/>
          </w:tcPr>
          <w:p w14:paraId="6766EB7E" w14:textId="77777777" w:rsidR="00093DBF" w:rsidRPr="00F23566" w:rsidRDefault="00093DBF" w:rsidP="00093DBF"/>
        </w:tc>
        <w:tc>
          <w:tcPr>
            <w:tcW w:w="36" w:type="dxa"/>
            <w:vAlign w:val="center"/>
            <w:hideMark/>
          </w:tcPr>
          <w:p w14:paraId="7265337C" w14:textId="77777777" w:rsidR="00093DBF" w:rsidRPr="00F23566" w:rsidRDefault="00093DBF" w:rsidP="00093DBF"/>
        </w:tc>
        <w:tc>
          <w:tcPr>
            <w:tcW w:w="6" w:type="dxa"/>
            <w:vAlign w:val="center"/>
            <w:hideMark/>
          </w:tcPr>
          <w:p w14:paraId="2F751FC6" w14:textId="77777777" w:rsidR="00093DBF" w:rsidRPr="00F23566" w:rsidRDefault="00093DBF" w:rsidP="00093DBF"/>
        </w:tc>
        <w:tc>
          <w:tcPr>
            <w:tcW w:w="6" w:type="dxa"/>
            <w:vAlign w:val="center"/>
            <w:hideMark/>
          </w:tcPr>
          <w:p w14:paraId="3B50AEFE" w14:textId="77777777" w:rsidR="00093DBF" w:rsidRPr="00F23566" w:rsidRDefault="00093DBF" w:rsidP="00093DBF"/>
        </w:tc>
        <w:tc>
          <w:tcPr>
            <w:tcW w:w="80" w:type="dxa"/>
            <w:vAlign w:val="center"/>
            <w:hideMark/>
          </w:tcPr>
          <w:p w14:paraId="21562BBB" w14:textId="77777777" w:rsidR="00093DBF" w:rsidRPr="00F23566" w:rsidRDefault="00093DBF" w:rsidP="00093DBF"/>
        </w:tc>
        <w:tc>
          <w:tcPr>
            <w:tcW w:w="36" w:type="dxa"/>
            <w:vAlign w:val="center"/>
            <w:hideMark/>
          </w:tcPr>
          <w:p w14:paraId="01D8562A" w14:textId="77777777" w:rsidR="00093DBF" w:rsidRPr="00F23566" w:rsidRDefault="00093DBF" w:rsidP="00093DBF"/>
        </w:tc>
      </w:tr>
      <w:tr w:rsidR="00093DBF" w:rsidRPr="00F23566" w14:paraId="73EFD726" w14:textId="77777777" w:rsidTr="00093DBF">
        <w:trPr>
          <w:trHeight w:val="270"/>
        </w:trPr>
        <w:tc>
          <w:tcPr>
            <w:tcW w:w="1052" w:type="dxa"/>
            <w:tcBorders>
              <w:top w:val="nil"/>
              <w:left w:val="single" w:sz="8" w:space="0" w:color="auto"/>
              <w:bottom w:val="nil"/>
              <w:right w:val="nil"/>
            </w:tcBorders>
            <w:shd w:val="clear" w:color="auto" w:fill="auto"/>
            <w:noWrap/>
            <w:vAlign w:val="bottom"/>
            <w:hideMark/>
          </w:tcPr>
          <w:p w14:paraId="190E139A" w14:textId="77777777" w:rsidR="00093DBF" w:rsidRPr="00F23566" w:rsidRDefault="00093DBF" w:rsidP="00093DBF">
            <w:r w:rsidRPr="00F23566">
              <w:t> </w:t>
            </w:r>
          </w:p>
        </w:tc>
        <w:tc>
          <w:tcPr>
            <w:tcW w:w="720" w:type="dxa"/>
            <w:tcBorders>
              <w:top w:val="nil"/>
              <w:left w:val="nil"/>
              <w:bottom w:val="nil"/>
              <w:right w:val="single" w:sz="8" w:space="0" w:color="auto"/>
            </w:tcBorders>
            <w:shd w:val="clear" w:color="auto" w:fill="auto"/>
            <w:noWrap/>
            <w:vAlign w:val="bottom"/>
            <w:hideMark/>
          </w:tcPr>
          <w:p w14:paraId="4C12AE92" w14:textId="77777777" w:rsidR="00093DBF" w:rsidRPr="00F23566" w:rsidRDefault="00093DBF" w:rsidP="00093DBF">
            <w:r w:rsidRPr="00F23566">
              <w:t>10.</w:t>
            </w:r>
          </w:p>
        </w:tc>
        <w:tc>
          <w:tcPr>
            <w:tcW w:w="10684" w:type="dxa"/>
            <w:tcBorders>
              <w:top w:val="nil"/>
              <w:left w:val="nil"/>
              <w:bottom w:val="nil"/>
              <w:right w:val="single" w:sz="8" w:space="0" w:color="auto"/>
            </w:tcBorders>
            <w:shd w:val="clear" w:color="auto" w:fill="auto"/>
            <w:noWrap/>
            <w:vAlign w:val="bottom"/>
            <w:hideMark/>
          </w:tcPr>
          <w:p w14:paraId="03BFF6A7" w14:textId="77777777" w:rsidR="00093DBF" w:rsidRPr="00F23566" w:rsidRDefault="00093DBF" w:rsidP="00093DBF">
            <w:proofErr w:type="spellStart"/>
            <w:r w:rsidRPr="00F23566">
              <w:t>Социјална</w:t>
            </w:r>
            <w:proofErr w:type="spellEnd"/>
            <w:r w:rsidRPr="00F23566">
              <w:t xml:space="preserve"> </w:t>
            </w:r>
            <w:proofErr w:type="spellStart"/>
            <w:r w:rsidRPr="00F23566">
              <w:t>заштита</w:t>
            </w:r>
            <w:proofErr w:type="spellEnd"/>
          </w:p>
        </w:tc>
        <w:tc>
          <w:tcPr>
            <w:tcW w:w="1520" w:type="dxa"/>
            <w:tcBorders>
              <w:top w:val="nil"/>
              <w:left w:val="nil"/>
              <w:bottom w:val="nil"/>
              <w:right w:val="nil"/>
            </w:tcBorders>
            <w:shd w:val="clear" w:color="auto" w:fill="auto"/>
            <w:noWrap/>
            <w:vAlign w:val="bottom"/>
            <w:hideMark/>
          </w:tcPr>
          <w:p w14:paraId="76660F73" w14:textId="77777777" w:rsidR="00093DBF" w:rsidRPr="00F23566" w:rsidRDefault="00093DBF" w:rsidP="00093DBF">
            <w:r w:rsidRPr="00F23566">
              <w:t>1.018.400</w:t>
            </w:r>
          </w:p>
        </w:tc>
        <w:tc>
          <w:tcPr>
            <w:tcW w:w="1520" w:type="dxa"/>
            <w:tcBorders>
              <w:top w:val="nil"/>
              <w:left w:val="single" w:sz="8" w:space="0" w:color="auto"/>
              <w:bottom w:val="nil"/>
              <w:right w:val="nil"/>
            </w:tcBorders>
            <w:shd w:val="clear" w:color="auto" w:fill="auto"/>
            <w:noWrap/>
            <w:vAlign w:val="bottom"/>
            <w:hideMark/>
          </w:tcPr>
          <w:p w14:paraId="446BA41D" w14:textId="77777777" w:rsidR="00093DBF" w:rsidRPr="00F23566" w:rsidRDefault="00093DBF" w:rsidP="00093DBF">
            <w:r w:rsidRPr="00F23566">
              <w:t>1.075.400</w:t>
            </w:r>
          </w:p>
        </w:tc>
        <w:tc>
          <w:tcPr>
            <w:tcW w:w="760" w:type="dxa"/>
            <w:tcBorders>
              <w:top w:val="nil"/>
              <w:left w:val="single" w:sz="8" w:space="0" w:color="auto"/>
              <w:bottom w:val="nil"/>
              <w:right w:val="single" w:sz="8" w:space="0" w:color="auto"/>
            </w:tcBorders>
            <w:shd w:val="clear" w:color="auto" w:fill="auto"/>
            <w:noWrap/>
            <w:vAlign w:val="bottom"/>
            <w:hideMark/>
          </w:tcPr>
          <w:p w14:paraId="7083D7C1"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0CF9048C" w14:textId="77777777" w:rsidR="00093DBF" w:rsidRPr="00F23566" w:rsidRDefault="00093DBF" w:rsidP="00093DBF"/>
        </w:tc>
        <w:tc>
          <w:tcPr>
            <w:tcW w:w="6" w:type="dxa"/>
            <w:vAlign w:val="center"/>
            <w:hideMark/>
          </w:tcPr>
          <w:p w14:paraId="48302508" w14:textId="77777777" w:rsidR="00093DBF" w:rsidRPr="00F23566" w:rsidRDefault="00093DBF" w:rsidP="00093DBF"/>
        </w:tc>
        <w:tc>
          <w:tcPr>
            <w:tcW w:w="6" w:type="dxa"/>
            <w:vAlign w:val="center"/>
            <w:hideMark/>
          </w:tcPr>
          <w:p w14:paraId="7A098A41" w14:textId="77777777" w:rsidR="00093DBF" w:rsidRPr="00F23566" w:rsidRDefault="00093DBF" w:rsidP="00093DBF"/>
        </w:tc>
        <w:tc>
          <w:tcPr>
            <w:tcW w:w="6" w:type="dxa"/>
            <w:vAlign w:val="center"/>
            <w:hideMark/>
          </w:tcPr>
          <w:p w14:paraId="5B09E476" w14:textId="77777777" w:rsidR="00093DBF" w:rsidRPr="00F23566" w:rsidRDefault="00093DBF" w:rsidP="00093DBF"/>
        </w:tc>
        <w:tc>
          <w:tcPr>
            <w:tcW w:w="6" w:type="dxa"/>
            <w:vAlign w:val="center"/>
            <w:hideMark/>
          </w:tcPr>
          <w:p w14:paraId="258E5EA8" w14:textId="77777777" w:rsidR="00093DBF" w:rsidRPr="00F23566" w:rsidRDefault="00093DBF" w:rsidP="00093DBF"/>
        </w:tc>
        <w:tc>
          <w:tcPr>
            <w:tcW w:w="6" w:type="dxa"/>
            <w:vAlign w:val="center"/>
            <w:hideMark/>
          </w:tcPr>
          <w:p w14:paraId="61D21A10" w14:textId="77777777" w:rsidR="00093DBF" w:rsidRPr="00F23566" w:rsidRDefault="00093DBF" w:rsidP="00093DBF"/>
        </w:tc>
        <w:tc>
          <w:tcPr>
            <w:tcW w:w="6" w:type="dxa"/>
            <w:vAlign w:val="center"/>
            <w:hideMark/>
          </w:tcPr>
          <w:p w14:paraId="543EB925" w14:textId="77777777" w:rsidR="00093DBF" w:rsidRPr="00F23566" w:rsidRDefault="00093DBF" w:rsidP="00093DBF"/>
        </w:tc>
        <w:tc>
          <w:tcPr>
            <w:tcW w:w="6" w:type="dxa"/>
            <w:vAlign w:val="center"/>
            <w:hideMark/>
          </w:tcPr>
          <w:p w14:paraId="05519869" w14:textId="77777777" w:rsidR="00093DBF" w:rsidRPr="00F23566" w:rsidRDefault="00093DBF" w:rsidP="00093DBF"/>
        </w:tc>
        <w:tc>
          <w:tcPr>
            <w:tcW w:w="811" w:type="dxa"/>
            <w:vAlign w:val="center"/>
            <w:hideMark/>
          </w:tcPr>
          <w:p w14:paraId="2650B110" w14:textId="77777777" w:rsidR="00093DBF" w:rsidRPr="00F23566" w:rsidRDefault="00093DBF" w:rsidP="00093DBF"/>
        </w:tc>
        <w:tc>
          <w:tcPr>
            <w:tcW w:w="811" w:type="dxa"/>
            <w:vAlign w:val="center"/>
            <w:hideMark/>
          </w:tcPr>
          <w:p w14:paraId="00A58025" w14:textId="77777777" w:rsidR="00093DBF" w:rsidRPr="00F23566" w:rsidRDefault="00093DBF" w:rsidP="00093DBF"/>
        </w:tc>
        <w:tc>
          <w:tcPr>
            <w:tcW w:w="420" w:type="dxa"/>
            <w:vAlign w:val="center"/>
            <w:hideMark/>
          </w:tcPr>
          <w:p w14:paraId="6831A9EF" w14:textId="77777777" w:rsidR="00093DBF" w:rsidRPr="00F23566" w:rsidRDefault="00093DBF" w:rsidP="00093DBF"/>
        </w:tc>
        <w:tc>
          <w:tcPr>
            <w:tcW w:w="588" w:type="dxa"/>
            <w:vAlign w:val="center"/>
            <w:hideMark/>
          </w:tcPr>
          <w:p w14:paraId="54513341" w14:textId="77777777" w:rsidR="00093DBF" w:rsidRPr="00F23566" w:rsidRDefault="00093DBF" w:rsidP="00093DBF"/>
        </w:tc>
        <w:tc>
          <w:tcPr>
            <w:tcW w:w="644" w:type="dxa"/>
            <w:vAlign w:val="center"/>
            <w:hideMark/>
          </w:tcPr>
          <w:p w14:paraId="4A282C77" w14:textId="77777777" w:rsidR="00093DBF" w:rsidRPr="00F23566" w:rsidRDefault="00093DBF" w:rsidP="00093DBF"/>
        </w:tc>
        <w:tc>
          <w:tcPr>
            <w:tcW w:w="420" w:type="dxa"/>
            <w:vAlign w:val="center"/>
            <w:hideMark/>
          </w:tcPr>
          <w:p w14:paraId="023EA1A2" w14:textId="77777777" w:rsidR="00093DBF" w:rsidRPr="00F23566" w:rsidRDefault="00093DBF" w:rsidP="00093DBF"/>
        </w:tc>
        <w:tc>
          <w:tcPr>
            <w:tcW w:w="36" w:type="dxa"/>
            <w:vAlign w:val="center"/>
            <w:hideMark/>
          </w:tcPr>
          <w:p w14:paraId="37CB7382" w14:textId="77777777" w:rsidR="00093DBF" w:rsidRPr="00F23566" w:rsidRDefault="00093DBF" w:rsidP="00093DBF"/>
        </w:tc>
        <w:tc>
          <w:tcPr>
            <w:tcW w:w="6" w:type="dxa"/>
            <w:vAlign w:val="center"/>
            <w:hideMark/>
          </w:tcPr>
          <w:p w14:paraId="131B09CA" w14:textId="77777777" w:rsidR="00093DBF" w:rsidRPr="00F23566" w:rsidRDefault="00093DBF" w:rsidP="00093DBF"/>
        </w:tc>
        <w:tc>
          <w:tcPr>
            <w:tcW w:w="6" w:type="dxa"/>
            <w:vAlign w:val="center"/>
            <w:hideMark/>
          </w:tcPr>
          <w:p w14:paraId="0F534069" w14:textId="77777777" w:rsidR="00093DBF" w:rsidRPr="00F23566" w:rsidRDefault="00093DBF" w:rsidP="00093DBF"/>
        </w:tc>
        <w:tc>
          <w:tcPr>
            <w:tcW w:w="700" w:type="dxa"/>
            <w:vAlign w:val="center"/>
            <w:hideMark/>
          </w:tcPr>
          <w:p w14:paraId="07DAAE33" w14:textId="77777777" w:rsidR="00093DBF" w:rsidRPr="00F23566" w:rsidRDefault="00093DBF" w:rsidP="00093DBF"/>
        </w:tc>
        <w:tc>
          <w:tcPr>
            <w:tcW w:w="700" w:type="dxa"/>
            <w:vAlign w:val="center"/>
            <w:hideMark/>
          </w:tcPr>
          <w:p w14:paraId="6B599AE3" w14:textId="77777777" w:rsidR="00093DBF" w:rsidRPr="00F23566" w:rsidRDefault="00093DBF" w:rsidP="00093DBF"/>
        </w:tc>
        <w:tc>
          <w:tcPr>
            <w:tcW w:w="420" w:type="dxa"/>
            <w:vAlign w:val="center"/>
            <w:hideMark/>
          </w:tcPr>
          <w:p w14:paraId="6797F7CA" w14:textId="77777777" w:rsidR="00093DBF" w:rsidRPr="00F23566" w:rsidRDefault="00093DBF" w:rsidP="00093DBF"/>
        </w:tc>
        <w:tc>
          <w:tcPr>
            <w:tcW w:w="36" w:type="dxa"/>
            <w:vAlign w:val="center"/>
            <w:hideMark/>
          </w:tcPr>
          <w:p w14:paraId="4C09EE01" w14:textId="77777777" w:rsidR="00093DBF" w:rsidRPr="00F23566" w:rsidRDefault="00093DBF" w:rsidP="00093DBF"/>
        </w:tc>
        <w:tc>
          <w:tcPr>
            <w:tcW w:w="6" w:type="dxa"/>
            <w:vAlign w:val="center"/>
            <w:hideMark/>
          </w:tcPr>
          <w:p w14:paraId="33FC6C3D" w14:textId="77777777" w:rsidR="00093DBF" w:rsidRPr="00F23566" w:rsidRDefault="00093DBF" w:rsidP="00093DBF"/>
        </w:tc>
        <w:tc>
          <w:tcPr>
            <w:tcW w:w="6" w:type="dxa"/>
            <w:vAlign w:val="center"/>
            <w:hideMark/>
          </w:tcPr>
          <w:p w14:paraId="75D12BC3" w14:textId="77777777" w:rsidR="00093DBF" w:rsidRPr="00F23566" w:rsidRDefault="00093DBF" w:rsidP="00093DBF"/>
        </w:tc>
        <w:tc>
          <w:tcPr>
            <w:tcW w:w="80" w:type="dxa"/>
            <w:vAlign w:val="center"/>
            <w:hideMark/>
          </w:tcPr>
          <w:p w14:paraId="7488BC3E" w14:textId="77777777" w:rsidR="00093DBF" w:rsidRPr="00F23566" w:rsidRDefault="00093DBF" w:rsidP="00093DBF"/>
        </w:tc>
        <w:tc>
          <w:tcPr>
            <w:tcW w:w="36" w:type="dxa"/>
            <w:vAlign w:val="center"/>
            <w:hideMark/>
          </w:tcPr>
          <w:p w14:paraId="3CAA7FA6" w14:textId="77777777" w:rsidR="00093DBF" w:rsidRPr="00F23566" w:rsidRDefault="00093DBF" w:rsidP="00093DBF"/>
        </w:tc>
      </w:tr>
      <w:tr w:rsidR="00093DBF" w:rsidRPr="00F23566" w14:paraId="0D869C89" w14:textId="77777777" w:rsidTr="00093DBF">
        <w:trPr>
          <w:trHeight w:val="315"/>
        </w:trPr>
        <w:tc>
          <w:tcPr>
            <w:tcW w:w="1052" w:type="dxa"/>
            <w:tcBorders>
              <w:top w:val="single" w:sz="8" w:space="0" w:color="auto"/>
              <w:left w:val="single" w:sz="8" w:space="0" w:color="auto"/>
              <w:bottom w:val="single" w:sz="8" w:space="0" w:color="auto"/>
              <w:right w:val="nil"/>
            </w:tcBorders>
            <w:shd w:val="clear" w:color="auto" w:fill="auto"/>
            <w:noWrap/>
            <w:vAlign w:val="bottom"/>
            <w:hideMark/>
          </w:tcPr>
          <w:p w14:paraId="531DB075" w14:textId="77777777" w:rsidR="00093DBF" w:rsidRPr="00F23566" w:rsidRDefault="00093DBF" w:rsidP="00093DBF">
            <w:r w:rsidRPr="00F23566">
              <w:t> </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350768D3" w14:textId="77777777" w:rsidR="00093DBF" w:rsidRPr="00F23566" w:rsidRDefault="00093DBF" w:rsidP="00093DBF">
            <w:r w:rsidRPr="00F23566">
              <w:t> </w:t>
            </w:r>
          </w:p>
        </w:tc>
        <w:tc>
          <w:tcPr>
            <w:tcW w:w="10684" w:type="dxa"/>
            <w:tcBorders>
              <w:top w:val="single" w:sz="8" w:space="0" w:color="auto"/>
              <w:left w:val="nil"/>
              <w:bottom w:val="single" w:sz="8" w:space="0" w:color="auto"/>
              <w:right w:val="single" w:sz="8" w:space="0" w:color="auto"/>
            </w:tcBorders>
            <w:shd w:val="clear" w:color="auto" w:fill="auto"/>
            <w:noWrap/>
            <w:vAlign w:val="bottom"/>
            <w:hideMark/>
          </w:tcPr>
          <w:p w14:paraId="784D24D7" w14:textId="77777777" w:rsidR="00093DBF" w:rsidRPr="00F23566" w:rsidRDefault="00093DBF" w:rsidP="00093DBF">
            <w:r w:rsidRPr="00F23566">
              <w:t>УКУПНО</w:t>
            </w:r>
          </w:p>
        </w:tc>
        <w:tc>
          <w:tcPr>
            <w:tcW w:w="1520" w:type="dxa"/>
            <w:tcBorders>
              <w:top w:val="single" w:sz="8" w:space="0" w:color="auto"/>
              <w:left w:val="nil"/>
              <w:bottom w:val="single" w:sz="8" w:space="0" w:color="auto"/>
              <w:right w:val="nil"/>
            </w:tcBorders>
            <w:shd w:val="clear" w:color="auto" w:fill="auto"/>
            <w:noWrap/>
            <w:vAlign w:val="bottom"/>
            <w:hideMark/>
          </w:tcPr>
          <w:p w14:paraId="428B432B" w14:textId="77777777" w:rsidR="00093DBF" w:rsidRPr="00F23566" w:rsidRDefault="00093DBF" w:rsidP="00093DBF">
            <w:r w:rsidRPr="00F23566">
              <w:t>7.029.100</w:t>
            </w:r>
          </w:p>
        </w:tc>
        <w:tc>
          <w:tcPr>
            <w:tcW w:w="1520" w:type="dxa"/>
            <w:tcBorders>
              <w:top w:val="single" w:sz="8" w:space="0" w:color="auto"/>
              <w:left w:val="single" w:sz="8" w:space="0" w:color="auto"/>
              <w:bottom w:val="single" w:sz="8" w:space="0" w:color="auto"/>
              <w:right w:val="nil"/>
            </w:tcBorders>
            <w:shd w:val="clear" w:color="auto" w:fill="auto"/>
            <w:noWrap/>
            <w:vAlign w:val="bottom"/>
            <w:hideMark/>
          </w:tcPr>
          <w:p w14:paraId="739C9439" w14:textId="77777777" w:rsidR="00093DBF" w:rsidRPr="00F23566" w:rsidRDefault="00093DBF" w:rsidP="00093DBF">
            <w:r w:rsidRPr="00F23566">
              <w:t>7.438.100</w:t>
            </w:r>
          </w:p>
        </w:tc>
        <w:tc>
          <w:tcPr>
            <w:tcW w:w="7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EF331C"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6B88A24B" w14:textId="77777777" w:rsidR="00093DBF" w:rsidRPr="00F23566" w:rsidRDefault="00093DBF" w:rsidP="00093DBF"/>
        </w:tc>
        <w:tc>
          <w:tcPr>
            <w:tcW w:w="6" w:type="dxa"/>
            <w:vAlign w:val="center"/>
            <w:hideMark/>
          </w:tcPr>
          <w:p w14:paraId="73C71160" w14:textId="77777777" w:rsidR="00093DBF" w:rsidRPr="00F23566" w:rsidRDefault="00093DBF" w:rsidP="00093DBF"/>
        </w:tc>
        <w:tc>
          <w:tcPr>
            <w:tcW w:w="6" w:type="dxa"/>
            <w:vAlign w:val="center"/>
            <w:hideMark/>
          </w:tcPr>
          <w:p w14:paraId="36F29313" w14:textId="77777777" w:rsidR="00093DBF" w:rsidRPr="00F23566" w:rsidRDefault="00093DBF" w:rsidP="00093DBF"/>
        </w:tc>
        <w:tc>
          <w:tcPr>
            <w:tcW w:w="6" w:type="dxa"/>
            <w:vAlign w:val="center"/>
            <w:hideMark/>
          </w:tcPr>
          <w:p w14:paraId="13011BD8" w14:textId="77777777" w:rsidR="00093DBF" w:rsidRPr="00F23566" w:rsidRDefault="00093DBF" w:rsidP="00093DBF"/>
        </w:tc>
        <w:tc>
          <w:tcPr>
            <w:tcW w:w="6" w:type="dxa"/>
            <w:vAlign w:val="center"/>
            <w:hideMark/>
          </w:tcPr>
          <w:p w14:paraId="2C95DC13" w14:textId="77777777" w:rsidR="00093DBF" w:rsidRPr="00F23566" w:rsidRDefault="00093DBF" w:rsidP="00093DBF"/>
        </w:tc>
        <w:tc>
          <w:tcPr>
            <w:tcW w:w="6" w:type="dxa"/>
            <w:vAlign w:val="center"/>
            <w:hideMark/>
          </w:tcPr>
          <w:p w14:paraId="0C289DFF" w14:textId="77777777" w:rsidR="00093DBF" w:rsidRPr="00F23566" w:rsidRDefault="00093DBF" w:rsidP="00093DBF"/>
        </w:tc>
        <w:tc>
          <w:tcPr>
            <w:tcW w:w="6" w:type="dxa"/>
            <w:vAlign w:val="center"/>
            <w:hideMark/>
          </w:tcPr>
          <w:p w14:paraId="0D41F1FE" w14:textId="77777777" w:rsidR="00093DBF" w:rsidRPr="00F23566" w:rsidRDefault="00093DBF" w:rsidP="00093DBF"/>
        </w:tc>
        <w:tc>
          <w:tcPr>
            <w:tcW w:w="6" w:type="dxa"/>
            <w:vAlign w:val="center"/>
            <w:hideMark/>
          </w:tcPr>
          <w:p w14:paraId="35ED5326" w14:textId="77777777" w:rsidR="00093DBF" w:rsidRPr="00F23566" w:rsidRDefault="00093DBF" w:rsidP="00093DBF"/>
        </w:tc>
        <w:tc>
          <w:tcPr>
            <w:tcW w:w="811" w:type="dxa"/>
            <w:vAlign w:val="center"/>
            <w:hideMark/>
          </w:tcPr>
          <w:p w14:paraId="6C9BA348" w14:textId="77777777" w:rsidR="00093DBF" w:rsidRPr="00F23566" w:rsidRDefault="00093DBF" w:rsidP="00093DBF"/>
        </w:tc>
        <w:tc>
          <w:tcPr>
            <w:tcW w:w="811" w:type="dxa"/>
            <w:vAlign w:val="center"/>
            <w:hideMark/>
          </w:tcPr>
          <w:p w14:paraId="29D3F020" w14:textId="77777777" w:rsidR="00093DBF" w:rsidRPr="00F23566" w:rsidRDefault="00093DBF" w:rsidP="00093DBF"/>
        </w:tc>
        <w:tc>
          <w:tcPr>
            <w:tcW w:w="420" w:type="dxa"/>
            <w:vAlign w:val="center"/>
            <w:hideMark/>
          </w:tcPr>
          <w:p w14:paraId="42AFD5EA" w14:textId="77777777" w:rsidR="00093DBF" w:rsidRPr="00F23566" w:rsidRDefault="00093DBF" w:rsidP="00093DBF"/>
        </w:tc>
        <w:tc>
          <w:tcPr>
            <w:tcW w:w="588" w:type="dxa"/>
            <w:vAlign w:val="center"/>
            <w:hideMark/>
          </w:tcPr>
          <w:p w14:paraId="6EAE4720" w14:textId="77777777" w:rsidR="00093DBF" w:rsidRPr="00F23566" w:rsidRDefault="00093DBF" w:rsidP="00093DBF"/>
        </w:tc>
        <w:tc>
          <w:tcPr>
            <w:tcW w:w="644" w:type="dxa"/>
            <w:vAlign w:val="center"/>
            <w:hideMark/>
          </w:tcPr>
          <w:p w14:paraId="2EEB7DA7" w14:textId="77777777" w:rsidR="00093DBF" w:rsidRPr="00F23566" w:rsidRDefault="00093DBF" w:rsidP="00093DBF"/>
        </w:tc>
        <w:tc>
          <w:tcPr>
            <w:tcW w:w="420" w:type="dxa"/>
            <w:vAlign w:val="center"/>
            <w:hideMark/>
          </w:tcPr>
          <w:p w14:paraId="1B404038" w14:textId="77777777" w:rsidR="00093DBF" w:rsidRPr="00F23566" w:rsidRDefault="00093DBF" w:rsidP="00093DBF"/>
        </w:tc>
        <w:tc>
          <w:tcPr>
            <w:tcW w:w="36" w:type="dxa"/>
            <w:vAlign w:val="center"/>
            <w:hideMark/>
          </w:tcPr>
          <w:p w14:paraId="0AEC61F0" w14:textId="77777777" w:rsidR="00093DBF" w:rsidRPr="00F23566" w:rsidRDefault="00093DBF" w:rsidP="00093DBF"/>
        </w:tc>
        <w:tc>
          <w:tcPr>
            <w:tcW w:w="6" w:type="dxa"/>
            <w:vAlign w:val="center"/>
            <w:hideMark/>
          </w:tcPr>
          <w:p w14:paraId="2975F381" w14:textId="77777777" w:rsidR="00093DBF" w:rsidRPr="00F23566" w:rsidRDefault="00093DBF" w:rsidP="00093DBF"/>
        </w:tc>
        <w:tc>
          <w:tcPr>
            <w:tcW w:w="6" w:type="dxa"/>
            <w:vAlign w:val="center"/>
            <w:hideMark/>
          </w:tcPr>
          <w:p w14:paraId="2D0B61FF" w14:textId="77777777" w:rsidR="00093DBF" w:rsidRPr="00F23566" w:rsidRDefault="00093DBF" w:rsidP="00093DBF"/>
        </w:tc>
        <w:tc>
          <w:tcPr>
            <w:tcW w:w="700" w:type="dxa"/>
            <w:vAlign w:val="center"/>
            <w:hideMark/>
          </w:tcPr>
          <w:p w14:paraId="28BB4E14" w14:textId="77777777" w:rsidR="00093DBF" w:rsidRPr="00F23566" w:rsidRDefault="00093DBF" w:rsidP="00093DBF"/>
        </w:tc>
        <w:tc>
          <w:tcPr>
            <w:tcW w:w="700" w:type="dxa"/>
            <w:vAlign w:val="center"/>
            <w:hideMark/>
          </w:tcPr>
          <w:p w14:paraId="34AF11F5" w14:textId="77777777" w:rsidR="00093DBF" w:rsidRPr="00F23566" w:rsidRDefault="00093DBF" w:rsidP="00093DBF"/>
        </w:tc>
        <w:tc>
          <w:tcPr>
            <w:tcW w:w="420" w:type="dxa"/>
            <w:vAlign w:val="center"/>
            <w:hideMark/>
          </w:tcPr>
          <w:p w14:paraId="3B50C2CA" w14:textId="77777777" w:rsidR="00093DBF" w:rsidRPr="00F23566" w:rsidRDefault="00093DBF" w:rsidP="00093DBF"/>
        </w:tc>
        <w:tc>
          <w:tcPr>
            <w:tcW w:w="36" w:type="dxa"/>
            <w:vAlign w:val="center"/>
            <w:hideMark/>
          </w:tcPr>
          <w:p w14:paraId="244D909B" w14:textId="77777777" w:rsidR="00093DBF" w:rsidRPr="00F23566" w:rsidRDefault="00093DBF" w:rsidP="00093DBF"/>
        </w:tc>
        <w:tc>
          <w:tcPr>
            <w:tcW w:w="6" w:type="dxa"/>
            <w:vAlign w:val="center"/>
            <w:hideMark/>
          </w:tcPr>
          <w:p w14:paraId="4EB16040" w14:textId="77777777" w:rsidR="00093DBF" w:rsidRPr="00F23566" w:rsidRDefault="00093DBF" w:rsidP="00093DBF"/>
        </w:tc>
        <w:tc>
          <w:tcPr>
            <w:tcW w:w="6" w:type="dxa"/>
            <w:vAlign w:val="center"/>
            <w:hideMark/>
          </w:tcPr>
          <w:p w14:paraId="05C65E35" w14:textId="77777777" w:rsidR="00093DBF" w:rsidRPr="00F23566" w:rsidRDefault="00093DBF" w:rsidP="00093DBF"/>
        </w:tc>
        <w:tc>
          <w:tcPr>
            <w:tcW w:w="80" w:type="dxa"/>
            <w:vAlign w:val="center"/>
            <w:hideMark/>
          </w:tcPr>
          <w:p w14:paraId="2618BA66" w14:textId="77777777" w:rsidR="00093DBF" w:rsidRPr="00F23566" w:rsidRDefault="00093DBF" w:rsidP="00093DBF"/>
        </w:tc>
        <w:tc>
          <w:tcPr>
            <w:tcW w:w="36" w:type="dxa"/>
            <w:vAlign w:val="center"/>
            <w:hideMark/>
          </w:tcPr>
          <w:p w14:paraId="1DB395CD" w14:textId="77777777" w:rsidR="00093DBF" w:rsidRPr="00F23566" w:rsidRDefault="00093DBF" w:rsidP="00093DBF"/>
        </w:tc>
      </w:tr>
      <w:tr w:rsidR="00093DBF" w:rsidRPr="00F23566" w14:paraId="13E21240" w14:textId="77777777" w:rsidTr="00093DBF">
        <w:trPr>
          <w:trHeight w:val="270"/>
        </w:trPr>
        <w:tc>
          <w:tcPr>
            <w:tcW w:w="1052" w:type="dxa"/>
            <w:tcBorders>
              <w:top w:val="nil"/>
              <w:left w:val="nil"/>
              <w:bottom w:val="nil"/>
              <w:right w:val="nil"/>
            </w:tcBorders>
            <w:shd w:val="clear" w:color="auto" w:fill="auto"/>
            <w:noWrap/>
            <w:vAlign w:val="bottom"/>
            <w:hideMark/>
          </w:tcPr>
          <w:p w14:paraId="002FFD0E"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4C0BA7E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7635FE85" w14:textId="77777777" w:rsidR="00093DBF" w:rsidRPr="00F23566" w:rsidRDefault="00093DBF" w:rsidP="00093DBF"/>
        </w:tc>
        <w:tc>
          <w:tcPr>
            <w:tcW w:w="1520" w:type="dxa"/>
            <w:tcBorders>
              <w:top w:val="nil"/>
              <w:left w:val="nil"/>
              <w:bottom w:val="nil"/>
              <w:right w:val="nil"/>
            </w:tcBorders>
            <w:shd w:val="clear" w:color="000000" w:fill="FFFFFF"/>
            <w:noWrap/>
            <w:vAlign w:val="bottom"/>
            <w:hideMark/>
          </w:tcPr>
          <w:p w14:paraId="1072313A"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07D729C2" w14:textId="77777777" w:rsidR="00093DBF" w:rsidRPr="00F23566" w:rsidRDefault="00093DBF" w:rsidP="00093DBF">
            <w:r w:rsidRPr="00F23566">
              <w:t> </w:t>
            </w:r>
          </w:p>
        </w:tc>
        <w:tc>
          <w:tcPr>
            <w:tcW w:w="760" w:type="dxa"/>
            <w:tcBorders>
              <w:top w:val="nil"/>
              <w:left w:val="nil"/>
              <w:bottom w:val="nil"/>
              <w:right w:val="nil"/>
            </w:tcBorders>
            <w:shd w:val="clear" w:color="auto" w:fill="auto"/>
            <w:noWrap/>
            <w:vAlign w:val="bottom"/>
            <w:hideMark/>
          </w:tcPr>
          <w:p w14:paraId="6469A6FB"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4437CB2B" w14:textId="77777777" w:rsidR="00093DBF" w:rsidRPr="00F23566" w:rsidRDefault="00093DBF" w:rsidP="00093DBF"/>
        </w:tc>
        <w:tc>
          <w:tcPr>
            <w:tcW w:w="6" w:type="dxa"/>
            <w:vAlign w:val="center"/>
            <w:hideMark/>
          </w:tcPr>
          <w:p w14:paraId="2B79FE40" w14:textId="77777777" w:rsidR="00093DBF" w:rsidRPr="00F23566" w:rsidRDefault="00093DBF" w:rsidP="00093DBF"/>
        </w:tc>
        <w:tc>
          <w:tcPr>
            <w:tcW w:w="6" w:type="dxa"/>
            <w:vAlign w:val="center"/>
            <w:hideMark/>
          </w:tcPr>
          <w:p w14:paraId="021B97A0" w14:textId="77777777" w:rsidR="00093DBF" w:rsidRPr="00F23566" w:rsidRDefault="00093DBF" w:rsidP="00093DBF"/>
        </w:tc>
        <w:tc>
          <w:tcPr>
            <w:tcW w:w="6" w:type="dxa"/>
            <w:vAlign w:val="center"/>
            <w:hideMark/>
          </w:tcPr>
          <w:p w14:paraId="77947557" w14:textId="77777777" w:rsidR="00093DBF" w:rsidRPr="00F23566" w:rsidRDefault="00093DBF" w:rsidP="00093DBF"/>
        </w:tc>
        <w:tc>
          <w:tcPr>
            <w:tcW w:w="6" w:type="dxa"/>
            <w:vAlign w:val="center"/>
            <w:hideMark/>
          </w:tcPr>
          <w:p w14:paraId="15668EDC" w14:textId="77777777" w:rsidR="00093DBF" w:rsidRPr="00F23566" w:rsidRDefault="00093DBF" w:rsidP="00093DBF"/>
        </w:tc>
        <w:tc>
          <w:tcPr>
            <w:tcW w:w="6" w:type="dxa"/>
            <w:vAlign w:val="center"/>
            <w:hideMark/>
          </w:tcPr>
          <w:p w14:paraId="1A8348E5" w14:textId="77777777" w:rsidR="00093DBF" w:rsidRPr="00F23566" w:rsidRDefault="00093DBF" w:rsidP="00093DBF"/>
        </w:tc>
        <w:tc>
          <w:tcPr>
            <w:tcW w:w="6" w:type="dxa"/>
            <w:vAlign w:val="center"/>
            <w:hideMark/>
          </w:tcPr>
          <w:p w14:paraId="39902ACB" w14:textId="77777777" w:rsidR="00093DBF" w:rsidRPr="00F23566" w:rsidRDefault="00093DBF" w:rsidP="00093DBF"/>
        </w:tc>
        <w:tc>
          <w:tcPr>
            <w:tcW w:w="6" w:type="dxa"/>
            <w:vAlign w:val="center"/>
            <w:hideMark/>
          </w:tcPr>
          <w:p w14:paraId="6AC69106" w14:textId="77777777" w:rsidR="00093DBF" w:rsidRPr="00F23566" w:rsidRDefault="00093DBF" w:rsidP="00093DBF"/>
        </w:tc>
        <w:tc>
          <w:tcPr>
            <w:tcW w:w="811" w:type="dxa"/>
            <w:vAlign w:val="center"/>
            <w:hideMark/>
          </w:tcPr>
          <w:p w14:paraId="5EB686DE" w14:textId="77777777" w:rsidR="00093DBF" w:rsidRPr="00F23566" w:rsidRDefault="00093DBF" w:rsidP="00093DBF"/>
        </w:tc>
        <w:tc>
          <w:tcPr>
            <w:tcW w:w="811" w:type="dxa"/>
            <w:vAlign w:val="center"/>
            <w:hideMark/>
          </w:tcPr>
          <w:p w14:paraId="1B60DDE0" w14:textId="77777777" w:rsidR="00093DBF" w:rsidRPr="00F23566" w:rsidRDefault="00093DBF" w:rsidP="00093DBF"/>
        </w:tc>
        <w:tc>
          <w:tcPr>
            <w:tcW w:w="420" w:type="dxa"/>
            <w:vAlign w:val="center"/>
            <w:hideMark/>
          </w:tcPr>
          <w:p w14:paraId="6E2C8B13" w14:textId="77777777" w:rsidR="00093DBF" w:rsidRPr="00F23566" w:rsidRDefault="00093DBF" w:rsidP="00093DBF"/>
        </w:tc>
        <w:tc>
          <w:tcPr>
            <w:tcW w:w="588" w:type="dxa"/>
            <w:vAlign w:val="center"/>
            <w:hideMark/>
          </w:tcPr>
          <w:p w14:paraId="3DE05AA7" w14:textId="77777777" w:rsidR="00093DBF" w:rsidRPr="00F23566" w:rsidRDefault="00093DBF" w:rsidP="00093DBF"/>
        </w:tc>
        <w:tc>
          <w:tcPr>
            <w:tcW w:w="644" w:type="dxa"/>
            <w:vAlign w:val="center"/>
            <w:hideMark/>
          </w:tcPr>
          <w:p w14:paraId="63029128" w14:textId="77777777" w:rsidR="00093DBF" w:rsidRPr="00F23566" w:rsidRDefault="00093DBF" w:rsidP="00093DBF"/>
        </w:tc>
        <w:tc>
          <w:tcPr>
            <w:tcW w:w="420" w:type="dxa"/>
            <w:vAlign w:val="center"/>
            <w:hideMark/>
          </w:tcPr>
          <w:p w14:paraId="74879939" w14:textId="77777777" w:rsidR="00093DBF" w:rsidRPr="00F23566" w:rsidRDefault="00093DBF" w:rsidP="00093DBF"/>
        </w:tc>
        <w:tc>
          <w:tcPr>
            <w:tcW w:w="36" w:type="dxa"/>
            <w:vAlign w:val="center"/>
            <w:hideMark/>
          </w:tcPr>
          <w:p w14:paraId="110E1CEA" w14:textId="77777777" w:rsidR="00093DBF" w:rsidRPr="00F23566" w:rsidRDefault="00093DBF" w:rsidP="00093DBF"/>
        </w:tc>
        <w:tc>
          <w:tcPr>
            <w:tcW w:w="6" w:type="dxa"/>
            <w:vAlign w:val="center"/>
            <w:hideMark/>
          </w:tcPr>
          <w:p w14:paraId="65780490" w14:textId="77777777" w:rsidR="00093DBF" w:rsidRPr="00F23566" w:rsidRDefault="00093DBF" w:rsidP="00093DBF"/>
        </w:tc>
        <w:tc>
          <w:tcPr>
            <w:tcW w:w="6" w:type="dxa"/>
            <w:vAlign w:val="center"/>
            <w:hideMark/>
          </w:tcPr>
          <w:p w14:paraId="4853F40F" w14:textId="77777777" w:rsidR="00093DBF" w:rsidRPr="00F23566" w:rsidRDefault="00093DBF" w:rsidP="00093DBF"/>
        </w:tc>
        <w:tc>
          <w:tcPr>
            <w:tcW w:w="700" w:type="dxa"/>
            <w:vAlign w:val="center"/>
            <w:hideMark/>
          </w:tcPr>
          <w:p w14:paraId="57C6C4EE" w14:textId="77777777" w:rsidR="00093DBF" w:rsidRPr="00F23566" w:rsidRDefault="00093DBF" w:rsidP="00093DBF"/>
        </w:tc>
        <w:tc>
          <w:tcPr>
            <w:tcW w:w="700" w:type="dxa"/>
            <w:vAlign w:val="center"/>
            <w:hideMark/>
          </w:tcPr>
          <w:p w14:paraId="7F7DC45C" w14:textId="77777777" w:rsidR="00093DBF" w:rsidRPr="00F23566" w:rsidRDefault="00093DBF" w:rsidP="00093DBF"/>
        </w:tc>
        <w:tc>
          <w:tcPr>
            <w:tcW w:w="420" w:type="dxa"/>
            <w:vAlign w:val="center"/>
            <w:hideMark/>
          </w:tcPr>
          <w:p w14:paraId="16E2FED3" w14:textId="77777777" w:rsidR="00093DBF" w:rsidRPr="00F23566" w:rsidRDefault="00093DBF" w:rsidP="00093DBF"/>
        </w:tc>
        <w:tc>
          <w:tcPr>
            <w:tcW w:w="36" w:type="dxa"/>
            <w:vAlign w:val="center"/>
            <w:hideMark/>
          </w:tcPr>
          <w:p w14:paraId="1D56B2CE" w14:textId="77777777" w:rsidR="00093DBF" w:rsidRPr="00F23566" w:rsidRDefault="00093DBF" w:rsidP="00093DBF"/>
        </w:tc>
        <w:tc>
          <w:tcPr>
            <w:tcW w:w="6" w:type="dxa"/>
            <w:vAlign w:val="center"/>
            <w:hideMark/>
          </w:tcPr>
          <w:p w14:paraId="22164D9F" w14:textId="77777777" w:rsidR="00093DBF" w:rsidRPr="00F23566" w:rsidRDefault="00093DBF" w:rsidP="00093DBF"/>
        </w:tc>
        <w:tc>
          <w:tcPr>
            <w:tcW w:w="6" w:type="dxa"/>
            <w:vAlign w:val="center"/>
            <w:hideMark/>
          </w:tcPr>
          <w:p w14:paraId="4CAC9CDC" w14:textId="77777777" w:rsidR="00093DBF" w:rsidRPr="00F23566" w:rsidRDefault="00093DBF" w:rsidP="00093DBF"/>
        </w:tc>
        <w:tc>
          <w:tcPr>
            <w:tcW w:w="80" w:type="dxa"/>
            <w:vAlign w:val="center"/>
            <w:hideMark/>
          </w:tcPr>
          <w:p w14:paraId="150A846F" w14:textId="77777777" w:rsidR="00093DBF" w:rsidRPr="00F23566" w:rsidRDefault="00093DBF" w:rsidP="00093DBF"/>
        </w:tc>
        <w:tc>
          <w:tcPr>
            <w:tcW w:w="36" w:type="dxa"/>
            <w:vAlign w:val="center"/>
            <w:hideMark/>
          </w:tcPr>
          <w:p w14:paraId="4F874800" w14:textId="77777777" w:rsidR="00093DBF" w:rsidRPr="00F23566" w:rsidRDefault="00093DBF" w:rsidP="00093DBF"/>
        </w:tc>
      </w:tr>
      <w:tr w:rsidR="00093DBF" w:rsidRPr="00F23566" w14:paraId="6FE327DA" w14:textId="77777777" w:rsidTr="00093DBF">
        <w:trPr>
          <w:trHeight w:val="270"/>
        </w:trPr>
        <w:tc>
          <w:tcPr>
            <w:tcW w:w="1052" w:type="dxa"/>
            <w:tcBorders>
              <w:top w:val="nil"/>
              <w:left w:val="nil"/>
              <w:bottom w:val="nil"/>
              <w:right w:val="nil"/>
            </w:tcBorders>
            <w:shd w:val="clear" w:color="auto" w:fill="auto"/>
            <w:noWrap/>
            <w:vAlign w:val="bottom"/>
            <w:hideMark/>
          </w:tcPr>
          <w:p w14:paraId="62E2EA74"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36494FBD"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3584D935" w14:textId="77777777" w:rsidR="00093DBF" w:rsidRPr="00F23566" w:rsidRDefault="00093DBF" w:rsidP="00093DBF">
            <w:proofErr w:type="spellStart"/>
            <w:r w:rsidRPr="00F23566">
              <w:t>Табела</w:t>
            </w:r>
            <w:proofErr w:type="spellEnd"/>
            <w:r w:rsidRPr="00F23566">
              <w:t xml:space="preserve"> 2</w:t>
            </w:r>
          </w:p>
        </w:tc>
        <w:tc>
          <w:tcPr>
            <w:tcW w:w="1520" w:type="dxa"/>
            <w:tcBorders>
              <w:top w:val="nil"/>
              <w:left w:val="nil"/>
              <w:bottom w:val="nil"/>
              <w:right w:val="nil"/>
            </w:tcBorders>
            <w:shd w:val="clear" w:color="000000" w:fill="FFFFFF"/>
            <w:noWrap/>
            <w:vAlign w:val="bottom"/>
            <w:hideMark/>
          </w:tcPr>
          <w:p w14:paraId="448D8E09"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058EC990" w14:textId="77777777" w:rsidR="00093DBF" w:rsidRPr="00F23566" w:rsidRDefault="00093DBF" w:rsidP="00093DBF">
            <w:r w:rsidRPr="00F23566">
              <w:t> </w:t>
            </w:r>
          </w:p>
        </w:tc>
        <w:tc>
          <w:tcPr>
            <w:tcW w:w="760" w:type="dxa"/>
            <w:tcBorders>
              <w:top w:val="nil"/>
              <w:left w:val="nil"/>
              <w:bottom w:val="nil"/>
              <w:right w:val="nil"/>
            </w:tcBorders>
            <w:shd w:val="clear" w:color="auto" w:fill="auto"/>
            <w:noWrap/>
            <w:vAlign w:val="bottom"/>
            <w:hideMark/>
          </w:tcPr>
          <w:p w14:paraId="51D74811"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4AF49B34" w14:textId="77777777" w:rsidR="00093DBF" w:rsidRPr="00F23566" w:rsidRDefault="00093DBF" w:rsidP="00093DBF"/>
        </w:tc>
        <w:tc>
          <w:tcPr>
            <w:tcW w:w="6" w:type="dxa"/>
            <w:vAlign w:val="center"/>
            <w:hideMark/>
          </w:tcPr>
          <w:p w14:paraId="24F2EA5E" w14:textId="77777777" w:rsidR="00093DBF" w:rsidRPr="00F23566" w:rsidRDefault="00093DBF" w:rsidP="00093DBF"/>
        </w:tc>
        <w:tc>
          <w:tcPr>
            <w:tcW w:w="6" w:type="dxa"/>
            <w:vAlign w:val="center"/>
            <w:hideMark/>
          </w:tcPr>
          <w:p w14:paraId="1615CEC6" w14:textId="77777777" w:rsidR="00093DBF" w:rsidRPr="00F23566" w:rsidRDefault="00093DBF" w:rsidP="00093DBF"/>
        </w:tc>
        <w:tc>
          <w:tcPr>
            <w:tcW w:w="6" w:type="dxa"/>
            <w:vAlign w:val="center"/>
            <w:hideMark/>
          </w:tcPr>
          <w:p w14:paraId="5DAA455D" w14:textId="77777777" w:rsidR="00093DBF" w:rsidRPr="00F23566" w:rsidRDefault="00093DBF" w:rsidP="00093DBF"/>
        </w:tc>
        <w:tc>
          <w:tcPr>
            <w:tcW w:w="6" w:type="dxa"/>
            <w:vAlign w:val="center"/>
            <w:hideMark/>
          </w:tcPr>
          <w:p w14:paraId="6833ECE8" w14:textId="77777777" w:rsidR="00093DBF" w:rsidRPr="00F23566" w:rsidRDefault="00093DBF" w:rsidP="00093DBF"/>
        </w:tc>
        <w:tc>
          <w:tcPr>
            <w:tcW w:w="6" w:type="dxa"/>
            <w:vAlign w:val="center"/>
            <w:hideMark/>
          </w:tcPr>
          <w:p w14:paraId="2B145E3E" w14:textId="77777777" w:rsidR="00093DBF" w:rsidRPr="00F23566" w:rsidRDefault="00093DBF" w:rsidP="00093DBF"/>
        </w:tc>
        <w:tc>
          <w:tcPr>
            <w:tcW w:w="6" w:type="dxa"/>
            <w:vAlign w:val="center"/>
            <w:hideMark/>
          </w:tcPr>
          <w:p w14:paraId="477041D2" w14:textId="77777777" w:rsidR="00093DBF" w:rsidRPr="00F23566" w:rsidRDefault="00093DBF" w:rsidP="00093DBF"/>
        </w:tc>
        <w:tc>
          <w:tcPr>
            <w:tcW w:w="6" w:type="dxa"/>
            <w:vAlign w:val="center"/>
            <w:hideMark/>
          </w:tcPr>
          <w:p w14:paraId="3899F233" w14:textId="77777777" w:rsidR="00093DBF" w:rsidRPr="00F23566" w:rsidRDefault="00093DBF" w:rsidP="00093DBF"/>
        </w:tc>
        <w:tc>
          <w:tcPr>
            <w:tcW w:w="811" w:type="dxa"/>
            <w:vAlign w:val="center"/>
            <w:hideMark/>
          </w:tcPr>
          <w:p w14:paraId="04ED715D" w14:textId="77777777" w:rsidR="00093DBF" w:rsidRPr="00F23566" w:rsidRDefault="00093DBF" w:rsidP="00093DBF"/>
        </w:tc>
        <w:tc>
          <w:tcPr>
            <w:tcW w:w="811" w:type="dxa"/>
            <w:vAlign w:val="center"/>
            <w:hideMark/>
          </w:tcPr>
          <w:p w14:paraId="2422A04E" w14:textId="77777777" w:rsidR="00093DBF" w:rsidRPr="00F23566" w:rsidRDefault="00093DBF" w:rsidP="00093DBF"/>
        </w:tc>
        <w:tc>
          <w:tcPr>
            <w:tcW w:w="420" w:type="dxa"/>
            <w:vAlign w:val="center"/>
            <w:hideMark/>
          </w:tcPr>
          <w:p w14:paraId="5F6C878E" w14:textId="77777777" w:rsidR="00093DBF" w:rsidRPr="00F23566" w:rsidRDefault="00093DBF" w:rsidP="00093DBF"/>
        </w:tc>
        <w:tc>
          <w:tcPr>
            <w:tcW w:w="588" w:type="dxa"/>
            <w:vAlign w:val="center"/>
            <w:hideMark/>
          </w:tcPr>
          <w:p w14:paraId="61994DC4" w14:textId="77777777" w:rsidR="00093DBF" w:rsidRPr="00F23566" w:rsidRDefault="00093DBF" w:rsidP="00093DBF"/>
        </w:tc>
        <w:tc>
          <w:tcPr>
            <w:tcW w:w="644" w:type="dxa"/>
            <w:vAlign w:val="center"/>
            <w:hideMark/>
          </w:tcPr>
          <w:p w14:paraId="514949B8" w14:textId="77777777" w:rsidR="00093DBF" w:rsidRPr="00F23566" w:rsidRDefault="00093DBF" w:rsidP="00093DBF"/>
        </w:tc>
        <w:tc>
          <w:tcPr>
            <w:tcW w:w="420" w:type="dxa"/>
            <w:vAlign w:val="center"/>
            <w:hideMark/>
          </w:tcPr>
          <w:p w14:paraId="039DF8CE" w14:textId="77777777" w:rsidR="00093DBF" w:rsidRPr="00F23566" w:rsidRDefault="00093DBF" w:rsidP="00093DBF"/>
        </w:tc>
        <w:tc>
          <w:tcPr>
            <w:tcW w:w="36" w:type="dxa"/>
            <w:vAlign w:val="center"/>
            <w:hideMark/>
          </w:tcPr>
          <w:p w14:paraId="5E5EABF5" w14:textId="77777777" w:rsidR="00093DBF" w:rsidRPr="00F23566" w:rsidRDefault="00093DBF" w:rsidP="00093DBF"/>
        </w:tc>
        <w:tc>
          <w:tcPr>
            <w:tcW w:w="6" w:type="dxa"/>
            <w:vAlign w:val="center"/>
            <w:hideMark/>
          </w:tcPr>
          <w:p w14:paraId="70F7CDE3" w14:textId="77777777" w:rsidR="00093DBF" w:rsidRPr="00F23566" w:rsidRDefault="00093DBF" w:rsidP="00093DBF"/>
        </w:tc>
        <w:tc>
          <w:tcPr>
            <w:tcW w:w="6" w:type="dxa"/>
            <w:vAlign w:val="center"/>
            <w:hideMark/>
          </w:tcPr>
          <w:p w14:paraId="6DA26F47" w14:textId="77777777" w:rsidR="00093DBF" w:rsidRPr="00F23566" w:rsidRDefault="00093DBF" w:rsidP="00093DBF"/>
        </w:tc>
        <w:tc>
          <w:tcPr>
            <w:tcW w:w="700" w:type="dxa"/>
            <w:vAlign w:val="center"/>
            <w:hideMark/>
          </w:tcPr>
          <w:p w14:paraId="0B93F3B4" w14:textId="77777777" w:rsidR="00093DBF" w:rsidRPr="00F23566" w:rsidRDefault="00093DBF" w:rsidP="00093DBF"/>
        </w:tc>
        <w:tc>
          <w:tcPr>
            <w:tcW w:w="700" w:type="dxa"/>
            <w:vAlign w:val="center"/>
            <w:hideMark/>
          </w:tcPr>
          <w:p w14:paraId="45F8EC13" w14:textId="77777777" w:rsidR="00093DBF" w:rsidRPr="00F23566" w:rsidRDefault="00093DBF" w:rsidP="00093DBF"/>
        </w:tc>
        <w:tc>
          <w:tcPr>
            <w:tcW w:w="420" w:type="dxa"/>
            <w:vAlign w:val="center"/>
            <w:hideMark/>
          </w:tcPr>
          <w:p w14:paraId="79856AC4" w14:textId="77777777" w:rsidR="00093DBF" w:rsidRPr="00F23566" w:rsidRDefault="00093DBF" w:rsidP="00093DBF"/>
        </w:tc>
        <w:tc>
          <w:tcPr>
            <w:tcW w:w="36" w:type="dxa"/>
            <w:vAlign w:val="center"/>
            <w:hideMark/>
          </w:tcPr>
          <w:p w14:paraId="0E5DE78E" w14:textId="77777777" w:rsidR="00093DBF" w:rsidRPr="00F23566" w:rsidRDefault="00093DBF" w:rsidP="00093DBF"/>
        </w:tc>
        <w:tc>
          <w:tcPr>
            <w:tcW w:w="6" w:type="dxa"/>
            <w:vAlign w:val="center"/>
            <w:hideMark/>
          </w:tcPr>
          <w:p w14:paraId="4388D9EC" w14:textId="77777777" w:rsidR="00093DBF" w:rsidRPr="00F23566" w:rsidRDefault="00093DBF" w:rsidP="00093DBF"/>
        </w:tc>
        <w:tc>
          <w:tcPr>
            <w:tcW w:w="6" w:type="dxa"/>
            <w:vAlign w:val="center"/>
            <w:hideMark/>
          </w:tcPr>
          <w:p w14:paraId="741D1A6F" w14:textId="77777777" w:rsidR="00093DBF" w:rsidRPr="00F23566" w:rsidRDefault="00093DBF" w:rsidP="00093DBF"/>
        </w:tc>
        <w:tc>
          <w:tcPr>
            <w:tcW w:w="80" w:type="dxa"/>
            <w:vAlign w:val="center"/>
            <w:hideMark/>
          </w:tcPr>
          <w:p w14:paraId="1B8BFD27" w14:textId="77777777" w:rsidR="00093DBF" w:rsidRPr="00F23566" w:rsidRDefault="00093DBF" w:rsidP="00093DBF"/>
        </w:tc>
        <w:tc>
          <w:tcPr>
            <w:tcW w:w="36" w:type="dxa"/>
            <w:vAlign w:val="center"/>
            <w:hideMark/>
          </w:tcPr>
          <w:p w14:paraId="647B7923" w14:textId="77777777" w:rsidR="00093DBF" w:rsidRPr="00F23566" w:rsidRDefault="00093DBF" w:rsidP="00093DBF"/>
        </w:tc>
      </w:tr>
      <w:tr w:rsidR="00093DBF" w:rsidRPr="00F23566" w14:paraId="066AB0A8" w14:textId="77777777" w:rsidTr="00093DBF">
        <w:trPr>
          <w:trHeight w:val="285"/>
        </w:trPr>
        <w:tc>
          <w:tcPr>
            <w:tcW w:w="1052" w:type="dxa"/>
            <w:tcBorders>
              <w:top w:val="nil"/>
              <w:left w:val="nil"/>
              <w:bottom w:val="nil"/>
              <w:right w:val="nil"/>
            </w:tcBorders>
            <w:shd w:val="clear" w:color="auto" w:fill="auto"/>
            <w:noWrap/>
            <w:vAlign w:val="bottom"/>
            <w:hideMark/>
          </w:tcPr>
          <w:p w14:paraId="787CC4DC" w14:textId="77777777" w:rsidR="00093DBF" w:rsidRPr="00F23566" w:rsidRDefault="00093DBF" w:rsidP="00093DBF"/>
        </w:tc>
        <w:tc>
          <w:tcPr>
            <w:tcW w:w="720" w:type="dxa"/>
            <w:tcBorders>
              <w:top w:val="nil"/>
              <w:left w:val="nil"/>
              <w:bottom w:val="nil"/>
              <w:right w:val="nil"/>
            </w:tcBorders>
            <w:shd w:val="clear" w:color="auto" w:fill="auto"/>
            <w:noWrap/>
            <w:vAlign w:val="bottom"/>
            <w:hideMark/>
          </w:tcPr>
          <w:p w14:paraId="65993710" w14:textId="77777777" w:rsidR="00093DBF" w:rsidRPr="00F23566" w:rsidRDefault="00093DBF" w:rsidP="00093DBF"/>
        </w:tc>
        <w:tc>
          <w:tcPr>
            <w:tcW w:w="10684" w:type="dxa"/>
            <w:tcBorders>
              <w:top w:val="nil"/>
              <w:left w:val="nil"/>
              <w:bottom w:val="nil"/>
              <w:right w:val="nil"/>
            </w:tcBorders>
            <w:shd w:val="clear" w:color="auto" w:fill="auto"/>
            <w:noWrap/>
            <w:vAlign w:val="bottom"/>
            <w:hideMark/>
          </w:tcPr>
          <w:p w14:paraId="41E2467E" w14:textId="77777777" w:rsidR="00093DBF" w:rsidRPr="00F23566" w:rsidRDefault="00093DBF" w:rsidP="00093DBF"/>
        </w:tc>
        <w:tc>
          <w:tcPr>
            <w:tcW w:w="1520" w:type="dxa"/>
            <w:tcBorders>
              <w:top w:val="nil"/>
              <w:left w:val="nil"/>
              <w:bottom w:val="nil"/>
              <w:right w:val="nil"/>
            </w:tcBorders>
            <w:shd w:val="clear" w:color="000000" w:fill="FFFFFF"/>
            <w:noWrap/>
            <w:vAlign w:val="bottom"/>
            <w:hideMark/>
          </w:tcPr>
          <w:p w14:paraId="20B715E9" w14:textId="77777777" w:rsidR="00093DBF" w:rsidRPr="00F23566" w:rsidRDefault="00093DBF" w:rsidP="00093DBF">
            <w:r w:rsidRPr="00F23566">
              <w:t> </w:t>
            </w:r>
          </w:p>
        </w:tc>
        <w:tc>
          <w:tcPr>
            <w:tcW w:w="1520" w:type="dxa"/>
            <w:tcBorders>
              <w:top w:val="nil"/>
              <w:left w:val="nil"/>
              <w:bottom w:val="nil"/>
              <w:right w:val="nil"/>
            </w:tcBorders>
            <w:shd w:val="clear" w:color="000000" w:fill="FFFFFF"/>
            <w:noWrap/>
            <w:vAlign w:val="bottom"/>
            <w:hideMark/>
          </w:tcPr>
          <w:p w14:paraId="2AD03FB9" w14:textId="77777777" w:rsidR="00093DBF" w:rsidRPr="00F23566" w:rsidRDefault="00093DBF" w:rsidP="00093DBF">
            <w:r w:rsidRPr="00F23566">
              <w:t> </w:t>
            </w:r>
          </w:p>
        </w:tc>
        <w:tc>
          <w:tcPr>
            <w:tcW w:w="760" w:type="dxa"/>
            <w:tcBorders>
              <w:top w:val="nil"/>
              <w:left w:val="nil"/>
              <w:bottom w:val="nil"/>
              <w:right w:val="nil"/>
            </w:tcBorders>
            <w:shd w:val="clear" w:color="auto" w:fill="auto"/>
            <w:noWrap/>
            <w:vAlign w:val="bottom"/>
            <w:hideMark/>
          </w:tcPr>
          <w:p w14:paraId="122958E7" w14:textId="77777777" w:rsidR="00093DBF" w:rsidRPr="00F23566" w:rsidRDefault="00093DBF" w:rsidP="00093DBF"/>
        </w:tc>
        <w:tc>
          <w:tcPr>
            <w:tcW w:w="1000" w:type="dxa"/>
            <w:tcBorders>
              <w:top w:val="nil"/>
              <w:left w:val="nil"/>
              <w:bottom w:val="nil"/>
              <w:right w:val="nil"/>
            </w:tcBorders>
            <w:shd w:val="clear" w:color="auto" w:fill="auto"/>
            <w:noWrap/>
            <w:vAlign w:val="bottom"/>
            <w:hideMark/>
          </w:tcPr>
          <w:p w14:paraId="57444E56" w14:textId="77777777" w:rsidR="00093DBF" w:rsidRPr="00F23566" w:rsidRDefault="00093DBF" w:rsidP="00093DBF"/>
        </w:tc>
        <w:tc>
          <w:tcPr>
            <w:tcW w:w="6" w:type="dxa"/>
            <w:vAlign w:val="center"/>
            <w:hideMark/>
          </w:tcPr>
          <w:p w14:paraId="727E30D3" w14:textId="77777777" w:rsidR="00093DBF" w:rsidRPr="00F23566" w:rsidRDefault="00093DBF" w:rsidP="00093DBF"/>
        </w:tc>
        <w:tc>
          <w:tcPr>
            <w:tcW w:w="6" w:type="dxa"/>
            <w:vAlign w:val="center"/>
            <w:hideMark/>
          </w:tcPr>
          <w:p w14:paraId="6E240AF5" w14:textId="77777777" w:rsidR="00093DBF" w:rsidRPr="00F23566" w:rsidRDefault="00093DBF" w:rsidP="00093DBF"/>
        </w:tc>
        <w:tc>
          <w:tcPr>
            <w:tcW w:w="6" w:type="dxa"/>
            <w:vAlign w:val="center"/>
            <w:hideMark/>
          </w:tcPr>
          <w:p w14:paraId="77C54007" w14:textId="77777777" w:rsidR="00093DBF" w:rsidRPr="00F23566" w:rsidRDefault="00093DBF" w:rsidP="00093DBF"/>
        </w:tc>
        <w:tc>
          <w:tcPr>
            <w:tcW w:w="6" w:type="dxa"/>
            <w:vAlign w:val="center"/>
            <w:hideMark/>
          </w:tcPr>
          <w:p w14:paraId="65364374" w14:textId="77777777" w:rsidR="00093DBF" w:rsidRPr="00F23566" w:rsidRDefault="00093DBF" w:rsidP="00093DBF"/>
        </w:tc>
        <w:tc>
          <w:tcPr>
            <w:tcW w:w="6" w:type="dxa"/>
            <w:vAlign w:val="center"/>
            <w:hideMark/>
          </w:tcPr>
          <w:p w14:paraId="6DC69D2B" w14:textId="77777777" w:rsidR="00093DBF" w:rsidRPr="00F23566" w:rsidRDefault="00093DBF" w:rsidP="00093DBF"/>
        </w:tc>
        <w:tc>
          <w:tcPr>
            <w:tcW w:w="6" w:type="dxa"/>
            <w:vAlign w:val="center"/>
            <w:hideMark/>
          </w:tcPr>
          <w:p w14:paraId="77886744" w14:textId="77777777" w:rsidR="00093DBF" w:rsidRPr="00F23566" w:rsidRDefault="00093DBF" w:rsidP="00093DBF"/>
        </w:tc>
        <w:tc>
          <w:tcPr>
            <w:tcW w:w="6" w:type="dxa"/>
            <w:vAlign w:val="center"/>
            <w:hideMark/>
          </w:tcPr>
          <w:p w14:paraId="46EE843A" w14:textId="77777777" w:rsidR="00093DBF" w:rsidRPr="00F23566" w:rsidRDefault="00093DBF" w:rsidP="00093DBF"/>
        </w:tc>
        <w:tc>
          <w:tcPr>
            <w:tcW w:w="811" w:type="dxa"/>
            <w:vAlign w:val="center"/>
            <w:hideMark/>
          </w:tcPr>
          <w:p w14:paraId="47538DE5" w14:textId="77777777" w:rsidR="00093DBF" w:rsidRPr="00F23566" w:rsidRDefault="00093DBF" w:rsidP="00093DBF"/>
        </w:tc>
        <w:tc>
          <w:tcPr>
            <w:tcW w:w="811" w:type="dxa"/>
            <w:vAlign w:val="center"/>
            <w:hideMark/>
          </w:tcPr>
          <w:p w14:paraId="6B776873" w14:textId="77777777" w:rsidR="00093DBF" w:rsidRPr="00F23566" w:rsidRDefault="00093DBF" w:rsidP="00093DBF"/>
        </w:tc>
        <w:tc>
          <w:tcPr>
            <w:tcW w:w="420" w:type="dxa"/>
            <w:vAlign w:val="center"/>
            <w:hideMark/>
          </w:tcPr>
          <w:p w14:paraId="5EEEF0F2" w14:textId="77777777" w:rsidR="00093DBF" w:rsidRPr="00F23566" w:rsidRDefault="00093DBF" w:rsidP="00093DBF"/>
        </w:tc>
        <w:tc>
          <w:tcPr>
            <w:tcW w:w="588" w:type="dxa"/>
            <w:vAlign w:val="center"/>
            <w:hideMark/>
          </w:tcPr>
          <w:p w14:paraId="0F9E66C8" w14:textId="77777777" w:rsidR="00093DBF" w:rsidRPr="00F23566" w:rsidRDefault="00093DBF" w:rsidP="00093DBF"/>
        </w:tc>
        <w:tc>
          <w:tcPr>
            <w:tcW w:w="644" w:type="dxa"/>
            <w:vAlign w:val="center"/>
            <w:hideMark/>
          </w:tcPr>
          <w:p w14:paraId="4AD9CB97" w14:textId="77777777" w:rsidR="00093DBF" w:rsidRPr="00F23566" w:rsidRDefault="00093DBF" w:rsidP="00093DBF"/>
        </w:tc>
        <w:tc>
          <w:tcPr>
            <w:tcW w:w="420" w:type="dxa"/>
            <w:vAlign w:val="center"/>
            <w:hideMark/>
          </w:tcPr>
          <w:p w14:paraId="20643DE5" w14:textId="77777777" w:rsidR="00093DBF" w:rsidRPr="00F23566" w:rsidRDefault="00093DBF" w:rsidP="00093DBF"/>
        </w:tc>
        <w:tc>
          <w:tcPr>
            <w:tcW w:w="36" w:type="dxa"/>
            <w:vAlign w:val="center"/>
            <w:hideMark/>
          </w:tcPr>
          <w:p w14:paraId="40A72C18" w14:textId="77777777" w:rsidR="00093DBF" w:rsidRPr="00F23566" w:rsidRDefault="00093DBF" w:rsidP="00093DBF"/>
        </w:tc>
        <w:tc>
          <w:tcPr>
            <w:tcW w:w="6" w:type="dxa"/>
            <w:vAlign w:val="center"/>
            <w:hideMark/>
          </w:tcPr>
          <w:p w14:paraId="68536D82" w14:textId="77777777" w:rsidR="00093DBF" w:rsidRPr="00F23566" w:rsidRDefault="00093DBF" w:rsidP="00093DBF"/>
        </w:tc>
        <w:tc>
          <w:tcPr>
            <w:tcW w:w="6" w:type="dxa"/>
            <w:vAlign w:val="center"/>
            <w:hideMark/>
          </w:tcPr>
          <w:p w14:paraId="639CF76E" w14:textId="77777777" w:rsidR="00093DBF" w:rsidRPr="00F23566" w:rsidRDefault="00093DBF" w:rsidP="00093DBF"/>
        </w:tc>
        <w:tc>
          <w:tcPr>
            <w:tcW w:w="700" w:type="dxa"/>
            <w:vAlign w:val="center"/>
            <w:hideMark/>
          </w:tcPr>
          <w:p w14:paraId="17CD23AF" w14:textId="77777777" w:rsidR="00093DBF" w:rsidRPr="00F23566" w:rsidRDefault="00093DBF" w:rsidP="00093DBF"/>
        </w:tc>
        <w:tc>
          <w:tcPr>
            <w:tcW w:w="700" w:type="dxa"/>
            <w:vAlign w:val="center"/>
            <w:hideMark/>
          </w:tcPr>
          <w:p w14:paraId="33DEB98E" w14:textId="77777777" w:rsidR="00093DBF" w:rsidRPr="00F23566" w:rsidRDefault="00093DBF" w:rsidP="00093DBF"/>
        </w:tc>
        <w:tc>
          <w:tcPr>
            <w:tcW w:w="420" w:type="dxa"/>
            <w:vAlign w:val="center"/>
            <w:hideMark/>
          </w:tcPr>
          <w:p w14:paraId="02815348" w14:textId="77777777" w:rsidR="00093DBF" w:rsidRPr="00F23566" w:rsidRDefault="00093DBF" w:rsidP="00093DBF"/>
        </w:tc>
        <w:tc>
          <w:tcPr>
            <w:tcW w:w="36" w:type="dxa"/>
            <w:vAlign w:val="center"/>
            <w:hideMark/>
          </w:tcPr>
          <w:p w14:paraId="3664AAB4" w14:textId="77777777" w:rsidR="00093DBF" w:rsidRPr="00F23566" w:rsidRDefault="00093DBF" w:rsidP="00093DBF"/>
        </w:tc>
        <w:tc>
          <w:tcPr>
            <w:tcW w:w="6" w:type="dxa"/>
            <w:vAlign w:val="center"/>
            <w:hideMark/>
          </w:tcPr>
          <w:p w14:paraId="4EF5820D" w14:textId="77777777" w:rsidR="00093DBF" w:rsidRPr="00F23566" w:rsidRDefault="00093DBF" w:rsidP="00093DBF"/>
        </w:tc>
        <w:tc>
          <w:tcPr>
            <w:tcW w:w="6" w:type="dxa"/>
            <w:vAlign w:val="center"/>
            <w:hideMark/>
          </w:tcPr>
          <w:p w14:paraId="3B8B0237" w14:textId="77777777" w:rsidR="00093DBF" w:rsidRPr="00F23566" w:rsidRDefault="00093DBF" w:rsidP="00093DBF"/>
        </w:tc>
        <w:tc>
          <w:tcPr>
            <w:tcW w:w="80" w:type="dxa"/>
            <w:vAlign w:val="center"/>
            <w:hideMark/>
          </w:tcPr>
          <w:p w14:paraId="5EE0DB7C" w14:textId="77777777" w:rsidR="00093DBF" w:rsidRPr="00F23566" w:rsidRDefault="00093DBF" w:rsidP="00093DBF"/>
        </w:tc>
        <w:tc>
          <w:tcPr>
            <w:tcW w:w="36" w:type="dxa"/>
            <w:vAlign w:val="center"/>
            <w:hideMark/>
          </w:tcPr>
          <w:p w14:paraId="73510646" w14:textId="77777777" w:rsidR="00093DBF" w:rsidRPr="00F23566" w:rsidRDefault="00093DBF" w:rsidP="00093DBF"/>
        </w:tc>
      </w:tr>
      <w:tr w:rsidR="00093DBF" w:rsidRPr="00F23566" w14:paraId="5E4BA245" w14:textId="77777777" w:rsidTr="00093DBF">
        <w:trPr>
          <w:trHeight w:val="255"/>
        </w:trPr>
        <w:tc>
          <w:tcPr>
            <w:tcW w:w="1772"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4607CF02" w14:textId="77777777" w:rsidR="00093DBF" w:rsidRPr="00F23566" w:rsidRDefault="00093DBF" w:rsidP="00093DBF">
            <w:proofErr w:type="spellStart"/>
            <w:r w:rsidRPr="00F23566">
              <w:t>Функционални</w:t>
            </w:r>
            <w:proofErr w:type="spellEnd"/>
            <w:r w:rsidRPr="00F23566">
              <w:t xml:space="preserve"> </w:t>
            </w:r>
          </w:p>
        </w:tc>
        <w:tc>
          <w:tcPr>
            <w:tcW w:w="10684" w:type="dxa"/>
            <w:tcBorders>
              <w:top w:val="single" w:sz="8" w:space="0" w:color="auto"/>
              <w:left w:val="nil"/>
              <w:bottom w:val="nil"/>
              <w:right w:val="single" w:sz="8" w:space="0" w:color="auto"/>
            </w:tcBorders>
            <w:shd w:val="clear" w:color="auto" w:fill="auto"/>
            <w:noWrap/>
            <w:vAlign w:val="bottom"/>
            <w:hideMark/>
          </w:tcPr>
          <w:p w14:paraId="349D5F7C" w14:textId="77777777" w:rsidR="00093DBF" w:rsidRPr="00F23566" w:rsidRDefault="00093DBF" w:rsidP="00093DBF">
            <w:r w:rsidRPr="00F23566">
              <w:t>ФУНКЦИЈА</w:t>
            </w:r>
          </w:p>
        </w:tc>
        <w:tc>
          <w:tcPr>
            <w:tcW w:w="1520" w:type="dxa"/>
            <w:tcBorders>
              <w:top w:val="single" w:sz="8" w:space="0" w:color="auto"/>
              <w:left w:val="nil"/>
              <w:bottom w:val="nil"/>
              <w:right w:val="single" w:sz="8" w:space="0" w:color="auto"/>
            </w:tcBorders>
            <w:shd w:val="clear" w:color="auto" w:fill="auto"/>
            <w:vAlign w:val="bottom"/>
            <w:hideMark/>
          </w:tcPr>
          <w:p w14:paraId="1464F722" w14:textId="77777777" w:rsidR="00093DBF" w:rsidRPr="00F23566" w:rsidRDefault="00093DBF" w:rsidP="00093DBF">
            <w:proofErr w:type="spellStart"/>
            <w:r w:rsidRPr="00F23566">
              <w:t>Буџет</w:t>
            </w:r>
            <w:proofErr w:type="spellEnd"/>
            <w:r w:rsidRPr="00F23566">
              <w:t xml:space="preserve"> </w:t>
            </w:r>
          </w:p>
        </w:tc>
        <w:tc>
          <w:tcPr>
            <w:tcW w:w="1520" w:type="dxa"/>
            <w:tcBorders>
              <w:top w:val="single" w:sz="8" w:space="0" w:color="auto"/>
              <w:left w:val="nil"/>
              <w:bottom w:val="nil"/>
              <w:right w:val="single" w:sz="8" w:space="0" w:color="auto"/>
            </w:tcBorders>
            <w:shd w:val="clear" w:color="000000" w:fill="FFFFFF"/>
            <w:vAlign w:val="bottom"/>
            <w:hideMark/>
          </w:tcPr>
          <w:p w14:paraId="00699A17" w14:textId="77777777" w:rsidR="00093DBF" w:rsidRPr="00F23566" w:rsidRDefault="00093DBF" w:rsidP="00093DBF">
            <w:proofErr w:type="spellStart"/>
            <w:r w:rsidRPr="00F23566">
              <w:t>Буџет</w:t>
            </w:r>
            <w:proofErr w:type="spellEnd"/>
            <w:r w:rsidRPr="00F23566">
              <w:t xml:space="preserve"> </w:t>
            </w:r>
          </w:p>
        </w:tc>
        <w:tc>
          <w:tcPr>
            <w:tcW w:w="760" w:type="dxa"/>
            <w:tcBorders>
              <w:top w:val="single" w:sz="8" w:space="0" w:color="auto"/>
              <w:left w:val="nil"/>
              <w:bottom w:val="nil"/>
              <w:right w:val="single" w:sz="8" w:space="0" w:color="auto"/>
            </w:tcBorders>
            <w:shd w:val="clear" w:color="auto" w:fill="auto"/>
            <w:noWrap/>
            <w:vAlign w:val="bottom"/>
            <w:hideMark/>
          </w:tcPr>
          <w:p w14:paraId="6E490373" w14:textId="77777777" w:rsidR="00093DBF" w:rsidRPr="00F23566" w:rsidRDefault="00093DBF" w:rsidP="00093DBF">
            <w:proofErr w:type="spellStart"/>
            <w:r w:rsidRPr="00F23566">
              <w:t>Индекс</w:t>
            </w:r>
            <w:proofErr w:type="spellEnd"/>
          </w:p>
        </w:tc>
        <w:tc>
          <w:tcPr>
            <w:tcW w:w="1000" w:type="dxa"/>
            <w:tcBorders>
              <w:top w:val="nil"/>
              <w:left w:val="nil"/>
              <w:bottom w:val="nil"/>
              <w:right w:val="nil"/>
            </w:tcBorders>
            <w:shd w:val="clear" w:color="auto" w:fill="auto"/>
            <w:noWrap/>
            <w:vAlign w:val="bottom"/>
            <w:hideMark/>
          </w:tcPr>
          <w:p w14:paraId="02163B3C" w14:textId="77777777" w:rsidR="00093DBF" w:rsidRPr="00F23566" w:rsidRDefault="00093DBF" w:rsidP="00093DBF"/>
        </w:tc>
        <w:tc>
          <w:tcPr>
            <w:tcW w:w="6" w:type="dxa"/>
            <w:vAlign w:val="center"/>
            <w:hideMark/>
          </w:tcPr>
          <w:p w14:paraId="29EB103D" w14:textId="77777777" w:rsidR="00093DBF" w:rsidRPr="00F23566" w:rsidRDefault="00093DBF" w:rsidP="00093DBF"/>
        </w:tc>
        <w:tc>
          <w:tcPr>
            <w:tcW w:w="6" w:type="dxa"/>
            <w:vAlign w:val="center"/>
            <w:hideMark/>
          </w:tcPr>
          <w:p w14:paraId="39DACAC8" w14:textId="77777777" w:rsidR="00093DBF" w:rsidRPr="00F23566" w:rsidRDefault="00093DBF" w:rsidP="00093DBF"/>
        </w:tc>
        <w:tc>
          <w:tcPr>
            <w:tcW w:w="6" w:type="dxa"/>
            <w:vAlign w:val="center"/>
            <w:hideMark/>
          </w:tcPr>
          <w:p w14:paraId="19A2243D" w14:textId="77777777" w:rsidR="00093DBF" w:rsidRPr="00F23566" w:rsidRDefault="00093DBF" w:rsidP="00093DBF"/>
        </w:tc>
        <w:tc>
          <w:tcPr>
            <w:tcW w:w="6" w:type="dxa"/>
            <w:vAlign w:val="center"/>
            <w:hideMark/>
          </w:tcPr>
          <w:p w14:paraId="7C54F9DE" w14:textId="77777777" w:rsidR="00093DBF" w:rsidRPr="00F23566" w:rsidRDefault="00093DBF" w:rsidP="00093DBF"/>
        </w:tc>
        <w:tc>
          <w:tcPr>
            <w:tcW w:w="6" w:type="dxa"/>
            <w:vAlign w:val="center"/>
            <w:hideMark/>
          </w:tcPr>
          <w:p w14:paraId="6302C550" w14:textId="77777777" w:rsidR="00093DBF" w:rsidRPr="00F23566" w:rsidRDefault="00093DBF" w:rsidP="00093DBF"/>
        </w:tc>
        <w:tc>
          <w:tcPr>
            <w:tcW w:w="6" w:type="dxa"/>
            <w:vAlign w:val="center"/>
            <w:hideMark/>
          </w:tcPr>
          <w:p w14:paraId="7C587E14" w14:textId="77777777" w:rsidR="00093DBF" w:rsidRPr="00F23566" w:rsidRDefault="00093DBF" w:rsidP="00093DBF"/>
        </w:tc>
        <w:tc>
          <w:tcPr>
            <w:tcW w:w="6" w:type="dxa"/>
            <w:vAlign w:val="center"/>
            <w:hideMark/>
          </w:tcPr>
          <w:p w14:paraId="69E9B44F" w14:textId="77777777" w:rsidR="00093DBF" w:rsidRPr="00F23566" w:rsidRDefault="00093DBF" w:rsidP="00093DBF"/>
        </w:tc>
        <w:tc>
          <w:tcPr>
            <w:tcW w:w="811" w:type="dxa"/>
            <w:vAlign w:val="center"/>
            <w:hideMark/>
          </w:tcPr>
          <w:p w14:paraId="45B71C08" w14:textId="77777777" w:rsidR="00093DBF" w:rsidRPr="00F23566" w:rsidRDefault="00093DBF" w:rsidP="00093DBF"/>
        </w:tc>
        <w:tc>
          <w:tcPr>
            <w:tcW w:w="811" w:type="dxa"/>
            <w:vAlign w:val="center"/>
            <w:hideMark/>
          </w:tcPr>
          <w:p w14:paraId="1CBB36E0" w14:textId="77777777" w:rsidR="00093DBF" w:rsidRPr="00F23566" w:rsidRDefault="00093DBF" w:rsidP="00093DBF"/>
        </w:tc>
        <w:tc>
          <w:tcPr>
            <w:tcW w:w="420" w:type="dxa"/>
            <w:vAlign w:val="center"/>
            <w:hideMark/>
          </w:tcPr>
          <w:p w14:paraId="5534EC4A" w14:textId="77777777" w:rsidR="00093DBF" w:rsidRPr="00F23566" w:rsidRDefault="00093DBF" w:rsidP="00093DBF"/>
        </w:tc>
        <w:tc>
          <w:tcPr>
            <w:tcW w:w="588" w:type="dxa"/>
            <w:vAlign w:val="center"/>
            <w:hideMark/>
          </w:tcPr>
          <w:p w14:paraId="6A59C692" w14:textId="77777777" w:rsidR="00093DBF" w:rsidRPr="00F23566" w:rsidRDefault="00093DBF" w:rsidP="00093DBF"/>
        </w:tc>
        <w:tc>
          <w:tcPr>
            <w:tcW w:w="644" w:type="dxa"/>
            <w:vAlign w:val="center"/>
            <w:hideMark/>
          </w:tcPr>
          <w:p w14:paraId="1123BA44" w14:textId="77777777" w:rsidR="00093DBF" w:rsidRPr="00F23566" w:rsidRDefault="00093DBF" w:rsidP="00093DBF"/>
        </w:tc>
        <w:tc>
          <w:tcPr>
            <w:tcW w:w="420" w:type="dxa"/>
            <w:vAlign w:val="center"/>
            <w:hideMark/>
          </w:tcPr>
          <w:p w14:paraId="22AD7369" w14:textId="77777777" w:rsidR="00093DBF" w:rsidRPr="00F23566" w:rsidRDefault="00093DBF" w:rsidP="00093DBF"/>
        </w:tc>
        <w:tc>
          <w:tcPr>
            <w:tcW w:w="36" w:type="dxa"/>
            <w:vAlign w:val="center"/>
            <w:hideMark/>
          </w:tcPr>
          <w:p w14:paraId="7331392A" w14:textId="77777777" w:rsidR="00093DBF" w:rsidRPr="00F23566" w:rsidRDefault="00093DBF" w:rsidP="00093DBF"/>
        </w:tc>
        <w:tc>
          <w:tcPr>
            <w:tcW w:w="6" w:type="dxa"/>
            <w:vAlign w:val="center"/>
            <w:hideMark/>
          </w:tcPr>
          <w:p w14:paraId="426AFF09" w14:textId="77777777" w:rsidR="00093DBF" w:rsidRPr="00F23566" w:rsidRDefault="00093DBF" w:rsidP="00093DBF"/>
        </w:tc>
        <w:tc>
          <w:tcPr>
            <w:tcW w:w="6" w:type="dxa"/>
            <w:vAlign w:val="center"/>
            <w:hideMark/>
          </w:tcPr>
          <w:p w14:paraId="1DC6E300" w14:textId="77777777" w:rsidR="00093DBF" w:rsidRPr="00F23566" w:rsidRDefault="00093DBF" w:rsidP="00093DBF"/>
        </w:tc>
        <w:tc>
          <w:tcPr>
            <w:tcW w:w="700" w:type="dxa"/>
            <w:vAlign w:val="center"/>
            <w:hideMark/>
          </w:tcPr>
          <w:p w14:paraId="71FF2B99" w14:textId="77777777" w:rsidR="00093DBF" w:rsidRPr="00F23566" w:rsidRDefault="00093DBF" w:rsidP="00093DBF"/>
        </w:tc>
        <w:tc>
          <w:tcPr>
            <w:tcW w:w="700" w:type="dxa"/>
            <w:vAlign w:val="center"/>
            <w:hideMark/>
          </w:tcPr>
          <w:p w14:paraId="65387A0D" w14:textId="77777777" w:rsidR="00093DBF" w:rsidRPr="00F23566" w:rsidRDefault="00093DBF" w:rsidP="00093DBF"/>
        </w:tc>
        <w:tc>
          <w:tcPr>
            <w:tcW w:w="420" w:type="dxa"/>
            <w:vAlign w:val="center"/>
            <w:hideMark/>
          </w:tcPr>
          <w:p w14:paraId="42AF2D19" w14:textId="77777777" w:rsidR="00093DBF" w:rsidRPr="00F23566" w:rsidRDefault="00093DBF" w:rsidP="00093DBF"/>
        </w:tc>
        <w:tc>
          <w:tcPr>
            <w:tcW w:w="36" w:type="dxa"/>
            <w:vAlign w:val="center"/>
            <w:hideMark/>
          </w:tcPr>
          <w:p w14:paraId="5561F2E5" w14:textId="77777777" w:rsidR="00093DBF" w:rsidRPr="00F23566" w:rsidRDefault="00093DBF" w:rsidP="00093DBF"/>
        </w:tc>
        <w:tc>
          <w:tcPr>
            <w:tcW w:w="6" w:type="dxa"/>
            <w:vAlign w:val="center"/>
            <w:hideMark/>
          </w:tcPr>
          <w:p w14:paraId="29B01ABA" w14:textId="77777777" w:rsidR="00093DBF" w:rsidRPr="00F23566" w:rsidRDefault="00093DBF" w:rsidP="00093DBF"/>
        </w:tc>
        <w:tc>
          <w:tcPr>
            <w:tcW w:w="6" w:type="dxa"/>
            <w:vAlign w:val="center"/>
            <w:hideMark/>
          </w:tcPr>
          <w:p w14:paraId="63FE1BBF" w14:textId="77777777" w:rsidR="00093DBF" w:rsidRPr="00F23566" w:rsidRDefault="00093DBF" w:rsidP="00093DBF"/>
        </w:tc>
        <w:tc>
          <w:tcPr>
            <w:tcW w:w="80" w:type="dxa"/>
            <w:vAlign w:val="center"/>
            <w:hideMark/>
          </w:tcPr>
          <w:p w14:paraId="267B67D9" w14:textId="77777777" w:rsidR="00093DBF" w:rsidRPr="00F23566" w:rsidRDefault="00093DBF" w:rsidP="00093DBF"/>
        </w:tc>
        <w:tc>
          <w:tcPr>
            <w:tcW w:w="36" w:type="dxa"/>
            <w:vAlign w:val="center"/>
            <w:hideMark/>
          </w:tcPr>
          <w:p w14:paraId="674BB42A" w14:textId="77777777" w:rsidR="00093DBF" w:rsidRPr="00F23566" w:rsidRDefault="00093DBF" w:rsidP="00093DBF"/>
        </w:tc>
      </w:tr>
      <w:tr w:rsidR="00093DBF" w:rsidRPr="00F23566" w14:paraId="36DD0A0F" w14:textId="77777777" w:rsidTr="00093DBF">
        <w:trPr>
          <w:trHeight w:val="765"/>
        </w:trPr>
        <w:tc>
          <w:tcPr>
            <w:tcW w:w="1052" w:type="dxa"/>
            <w:tcBorders>
              <w:top w:val="nil"/>
              <w:left w:val="single" w:sz="8" w:space="0" w:color="auto"/>
              <w:bottom w:val="single" w:sz="8" w:space="0" w:color="auto"/>
              <w:right w:val="nil"/>
            </w:tcBorders>
            <w:shd w:val="clear" w:color="auto" w:fill="auto"/>
            <w:noWrap/>
            <w:vAlign w:val="bottom"/>
            <w:hideMark/>
          </w:tcPr>
          <w:p w14:paraId="169D2A4E" w14:textId="77777777" w:rsidR="00093DBF" w:rsidRPr="00F23566" w:rsidRDefault="00093DBF" w:rsidP="00093DBF">
            <w:proofErr w:type="spellStart"/>
            <w:r w:rsidRPr="00F23566">
              <w:t>код</w:t>
            </w:r>
            <w:proofErr w:type="spellEnd"/>
          </w:p>
        </w:tc>
        <w:tc>
          <w:tcPr>
            <w:tcW w:w="720" w:type="dxa"/>
            <w:tcBorders>
              <w:top w:val="nil"/>
              <w:left w:val="nil"/>
              <w:bottom w:val="single" w:sz="8" w:space="0" w:color="auto"/>
              <w:right w:val="single" w:sz="8" w:space="0" w:color="auto"/>
            </w:tcBorders>
            <w:shd w:val="clear" w:color="auto" w:fill="auto"/>
            <w:noWrap/>
            <w:vAlign w:val="bottom"/>
            <w:hideMark/>
          </w:tcPr>
          <w:p w14:paraId="266CA1C4"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auto" w:fill="auto"/>
            <w:noWrap/>
            <w:vAlign w:val="bottom"/>
            <w:hideMark/>
          </w:tcPr>
          <w:p w14:paraId="3086B538" w14:textId="77777777" w:rsidR="00093DBF" w:rsidRPr="00F23566" w:rsidRDefault="00093DBF" w:rsidP="00093DBF">
            <w:r w:rsidRPr="00F23566">
              <w:t> </w:t>
            </w:r>
          </w:p>
        </w:tc>
        <w:tc>
          <w:tcPr>
            <w:tcW w:w="1520" w:type="dxa"/>
            <w:tcBorders>
              <w:top w:val="nil"/>
              <w:left w:val="nil"/>
              <w:bottom w:val="single" w:sz="8" w:space="0" w:color="auto"/>
              <w:right w:val="single" w:sz="8" w:space="0" w:color="auto"/>
            </w:tcBorders>
            <w:shd w:val="clear" w:color="auto" w:fill="auto"/>
            <w:vAlign w:val="bottom"/>
            <w:hideMark/>
          </w:tcPr>
          <w:p w14:paraId="3AE2F717" w14:textId="77777777" w:rsidR="00093DBF" w:rsidRPr="00F23566" w:rsidRDefault="00093DBF" w:rsidP="00093DBF">
            <w:proofErr w:type="spellStart"/>
            <w:r w:rsidRPr="00F23566">
              <w:t>за</w:t>
            </w:r>
            <w:proofErr w:type="spellEnd"/>
            <w:r w:rsidRPr="00F23566">
              <w:t xml:space="preserve"> 2019год.</w:t>
            </w:r>
          </w:p>
        </w:tc>
        <w:tc>
          <w:tcPr>
            <w:tcW w:w="1520" w:type="dxa"/>
            <w:tcBorders>
              <w:top w:val="nil"/>
              <w:left w:val="nil"/>
              <w:bottom w:val="nil"/>
              <w:right w:val="single" w:sz="8" w:space="0" w:color="auto"/>
            </w:tcBorders>
            <w:shd w:val="clear" w:color="000000" w:fill="FFFFFF"/>
            <w:vAlign w:val="bottom"/>
            <w:hideMark/>
          </w:tcPr>
          <w:p w14:paraId="302E0DB7" w14:textId="77777777" w:rsidR="00093DBF" w:rsidRPr="00F23566" w:rsidRDefault="00093DBF" w:rsidP="00093DBF">
            <w:r w:rsidRPr="00F23566">
              <w:t xml:space="preserve"> </w:t>
            </w:r>
            <w:proofErr w:type="spellStart"/>
            <w:r w:rsidRPr="00F23566">
              <w:t>за</w:t>
            </w:r>
            <w:proofErr w:type="spellEnd"/>
            <w:r w:rsidRPr="00F23566">
              <w:t xml:space="preserve"> 2020год.</w:t>
            </w:r>
          </w:p>
        </w:tc>
        <w:tc>
          <w:tcPr>
            <w:tcW w:w="760" w:type="dxa"/>
            <w:tcBorders>
              <w:top w:val="nil"/>
              <w:left w:val="nil"/>
              <w:bottom w:val="nil"/>
              <w:right w:val="single" w:sz="8" w:space="0" w:color="auto"/>
            </w:tcBorders>
            <w:shd w:val="clear" w:color="auto" w:fill="auto"/>
            <w:vAlign w:val="bottom"/>
            <w:hideMark/>
          </w:tcPr>
          <w:p w14:paraId="71D0EF95" w14:textId="77777777" w:rsidR="00093DBF" w:rsidRPr="00F23566" w:rsidRDefault="00093DBF" w:rsidP="00093DBF">
            <w:r w:rsidRPr="00F23566">
              <w:t>4/3.</w:t>
            </w:r>
          </w:p>
        </w:tc>
        <w:tc>
          <w:tcPr>
            <w:tcW w:w="1000" w:type="dxa"/>
            <w:tcBorders>
              <w:top w:val="nil"/>
              <w:left w:val="nil"/>
              <w:bottom w:val="nil"/>
              <w:right w:val="nil"/>
            </w:tcBorders>
            <w:shd w:val="clear" w:color="auto" w:fill="auto"/>
            <w:noWrap/>
            <w:vAlign w:val="bottom"/>
            <w:hideMark/>
          </w:tcPr>
          <w:p w14:paraId="7784199E" w14:textId="77777777" w:rsidR="00093DBF" w:rsidRPr="00F23566" w:rsidRDefault="00093DBF" w:rsidP="00093DBF"/>
        </w:tc>
        <w:tc>
          <w:tcPr>
            <w:tcW w:w="6" w:type="dxa"/>
            <w:vAlign w:val="center"/>
            <w:hideMark/>
          </w:tcPr>
          <w:p w14:paraId="21D7B138" w14:textId="77777777" w:rsidR="00093DBF" w:rsidRPr="00F23566" w:rsidRDefault="00093DBF" w:rsidP="00093DBF"/>
        </w:tc>
        <w:tc>
          <w:tcPr>
            <w:tcW w:w="6" w:type="dxa"/>
            <w:vAlign w:val="center"/>
            <w:hideMark/>
          </w:tcPr>
          <w:p w14:paraId="6AB67DB2" w14:textId="77777777" w:rsidR="00093DBF" w:rsidRPr="00F23566" w:rsidRDefault="00093DBF" w:rsidP="00093DBF"/>
        </w:tc>
        <w:tc>
          <w:tcPr>
            <w:tcW w:w="6" w:type="dxa"/>
            <w:vAlign w:val="center"/>
            <w:hideMark/>
          </w:tcPr>
          <w:p w14:paraId="7600F306" w14:textId="77777777" w:rsidR="00093DBF" w:rsidRPr="00F23566" w:rsidRDefault="00093DBF" w:rsidP="00093DBF"/>
        </w:tc>
        <w:tc>
          <w:tcPr>
            <w:tcW w:w="6" w:type="dxa"/>
            <w:vAlign w:val="center"/>
            <w:hideMark/>
          </w:tcPr>
          <w:p w14:paraId="1D781376" w14:textId="77777777" w:rsidR="00093DBF" w:rsidRPr="00F23566" w:rsidRDefault="00093DBF" w:rsidP="00093DBF"/>
        </w:tc>
        <w:tc>
          <w:tcPr>
            <w:tcW w:w="6" w:type="dxa"/>
            <w:vAlign w:val="center"/>
            <w:hideMark/>
          </w:tcPr>
          <w:p w14:paraId="228F4719" w14:textId="77777777" w:rsidR="00093DBF" w:rsidRPr="00F23566" w:rsidRDefault="00093DBF" w:rsidP="00093DBF"/>
        </w:tc>
        <w:tc>
          <w:tcPr>
            <w:tcW w:w="6" w:type="dxa"/>
            <w:vAlign w:val="center"/>
            <w:hideMark/>
          </w:tcPr>
          <w:p w14:paraId="6DA74A85" w14:textId="77777777" w:rsidR="00093DBF" w:rsidRPr="00F23566" w:rsidRDefault="00093DBF" w:rsidP="00093DBF"/>
        </w:tc>
        <w:tc>
          <w:tcPr>
            <w:tcW w:w="6" w:type="dxa"/>
            <w:vAlign w:val="center"/>
            <w:hideMark/>
          </w:tcPr>
          <w:p w14:paraId="45E2B23F" w14:textId="77777777" w:rsidR="00093DBF" w:rsidRPr="00F23566" w:rsidRDefault="00093DBF" w:rsidP="00093DBF"/>
        </w:tc>
        <w:tc>
          <w:tcPr>
            <w:tcW w:w="811" w:type="dxa"/>
            <w:vAlign w:val="center"/>
            <w:hideMark/>
          </w:tcPr>
          <w:p w14:paraId="24DD0450" w14:textId="77777777" w:rsidR="00093DBF" w:rsidRPr="00F23566" w:rsidRDefault="00093DBF" w:rsidP="00093DBF"/>
        </w:tc>
        <w:tc>
          <w:tcPr>
            <w:tcW w:w="811" w:type="dxa"/>
            <w:vAlign w:val="center"/>
            <w:hideMark/>
          </w:tcPr>
          <w:p w14:paraId="4DFB3A58" w14:textId="77777777" w:rsidR="00093DBF" w:rsidRPr="00F23566" w:rsidRDefault="00093DBF" w:rsidP="00093DBF"/>
        </w:tc>
        <w:tc>
          <w:tcPr>
            <w:tcW w:w="420" w:type="dxa"/>
            <w:vAlign w:val="center"/>
            <w:hideMark/>
          </w:tcPr>
          <w:p w14:paraId="39FA0E2C" w14:textId="77777777" w:rsidR="00093DBF" w:rsidRPr="00F23566" w:rsidRDefault="00093DBF" w:rsidP="00093DBF"/>
        </w:tc>
        <w:tc>
          <w:tcPr>
            <w:tcW w:w="588" w:type="dxa"/>
            <w:vAlign w:val="center"/>
            <w:hideMark/>
          </w:tcPr>
          <w:p w14:paraId="48FE7D68" w14:textId="77777777" w:rsidR="00093DBF" w:rsidRPr="00F23566" w:rsidRDefault="00093DBF" w:rsidP="00093DBF"/>
        </w:tc>
        <w:tc>
          <w:tcPr>
            <w:tcW w:w="644" w:type="dxa"/>
            <w:vAlign w:val="center"/>
            <w:hideMark/>
          </w:tcPr>
          <w:p w14:paraId="661DED4C" w14:textId="77777777" w:rsidR="00093DBF" w:rsidRPr="00F23566" w:rsidRDefault="00093DBF" w:rsidP="00093DBF"/>
        </w:tc>
        <w:tc>
          <w:tcPr>
            <w:tcW w:w="420" w:type="dxa"/>
            <w:vAlign w:val="center"/>
            <w:hideMark/>
          </w:tcPr>
          <w:p w14:paraId="252579BE" w14:textId="77777777" w:rsidR="00093DBF" w:rsidRPr="00F23566" w:rsidRDefault="00093DBF" w:rsidP="00093DBF"/>
        </w:tc>
        <w:tc>
          <w:tcPr>
            <w:tcW w:w="36" w:type="dxa"/>
            <w:vAlign w:val="center"/>
            <w:hideMark/>
          </w:tcPr>
          <w:p w14:paraId="29BC2E8A" w14:textId="77777777" w:rsidR="00093DBF" w:rsidRPr="00F23566" w:rsidRDefault="00093DBF" w:rsidP="00093DBF"/>
        </w:tc>
        <w:tc>
          <w:tcPr>
            <w:tcW w:w="6" w:type="dxa"/>
            <w:vAlign w:val="center"/>
            <w:hideMark/>
          </w:tcPr>
          <w:p w14:paraId="335226AC" w14:textId="77777777" w:rsidR="00093DBF" w:rsidRPr="00F23566" w:rsidRDefault="00093DBF" w:rsidP="00093DBF"/>
        </w:tc>
        <w:tc>
          <w:tcPr>
            <w:tcW w:w="6" w:type="dxa"/>
            <w:vAlign w:val="center"/>
            <w:hideMark/>
          </w:tcPr>
          <w:p w14:paraId="71A25359" w14:textId="77777777" w:rsidR="00093DBF" w:rsidRPr="00F23566" w:rsidRDefault="00093DBF" w:rsidP="00093DBF"/>
        </w:tc>
        <w:tc>
          <w:tcPr>
            <w:tcW w:w="700" w:type="dxa"/>
            <w:vAlign w:val="center"/>
            <w:hideMark/>
          </w:tcPr>
          <w:p w14:paraId="7B646661" w14:textId="77777777" w:rsidR="00093DBF" w:rsidRPr="00F23566" w:rsidRDefault="00093DBF" w:rsidP="00093DBF"/>
        </w:tc>
        <w:tc>
          <w:tcPr>
            <w:tcW w:w="700" w:type="dxa"/>
            <w:vAlign w:val="center"/>
            <w:hideMark/>
          </w:tcPr>
          <w:p w14:paraId="55B88A8D" w14:textId="77777777" w:rsidR="00093DBF" w:rsidRPr="00F23566" w:rsidRDefault="00093DBF" w:rsidP="00093DBF"/>
        </w:tc>
        <w:tc>
          <w:tcPr>
            <w:tcW w:w="420" w:type="dxa"/>
            <w:vAlign w:val="center"/>
            <w:hideMark/>
          </w:tcPr>
          <w:p w14:paraId="23A8320B" w14:textId="77777777" w:rsidR="00093DBF" w:rsidRPr="00F23566" w:rsidRDefault="00093DBF" w:rsidP="00093DBF"/>
        </w:tc>
        <w:tc>
          <w:tcPr>
            <w:tcW w:w="36" w:type="dxa"/>
            <w:vAlign w:val="center"/>
            <w:hideMark/>
          </w:tcPr>
          <w:p w14:paraId="06949C47" w14:textId="77777777" w:rsidR="00093DBF" w:rsidRPr="00F23566" w:rsidRDefault="00093DBF" w:rsidP="00093DBF"/>
        </w:tc>
        <w:tc>
          <w:tcPr>
            <w:tcW w:w="6" w:type="dxa"/>
            <w:vAlign w:val="center"/>
            <w:hideMark/>
          </w:tcPr>
          <w:p w14:paraId="0E3BFFD3" w14:textId="77777777" w:rsidR="00093DBF" w:rsidRPr="00F23566" w:rsidRDefault="00093DBF" w:rsidP="00093DBF"/>
        </w:tc>
        <w:tc>
          <w:tcPr>
            <w:tcW w:w="6" w:type="dxa"/>
            <w:vAlign w:val="center"/>
            <w:hideMark/>
          </w:tcPr>
          <w:p w14:paraId="2ED205B0" w14:textId="77777777" w:rsidR="00093DBF" w:rsidRPr="00F23566" w:rsidRDefault="00093DBF" w:rsidP="00093DBF"/>
        </w:tc>
        <w:tc>
          <w:tcPr>
            <w:tcW w:w="80" w:type="dxa"/>
            <w:vAlign w:val="center"/>
            <w:hideMark/>
          </w:tcPr>
          <w:p w14:paraId="4A310814" w14:textId="77777777" w:rsidR="00093DBF" w:rsidRPr="00F23566" w:rsidRDefault="00093DBF" w:rsidP="00093DBF"/>
        </w:tc>
        <w:tc>
          <w:tcPr>
            <w:tcW w:w="36" w:type="dxa"/>
            <w:vAlign w:val="center"/>
            <w:hideMark/>
          </w:tcPr>
          <w:p w14:paraId="560FCA9F" w14:textId="77777777" w:rsidR="00093DBF" w:rsidRPr="00F23566" w:rsidRDefault="00093DBF" w:rsidP="00093DBF"/>
        </w:tc>
      </w:tr>
      <w:tr w:rsidR="00093DBF" w:rsidRPr="00F23566" w14:paraId="4A696F06" w14:textId="77777777" w:rsidTr="00093DBF">
        <w:trPr>
          <w:trHeight w:val="270"/>
        </w:trPr>
        <w:tc>
          <w:tcPr>
            <w:tcW w:w="1052" w:type="dxa"/>
            <w:tcBorders>
              <w:top w:val="single" w:sz="8" w:space="0" w:color="auto"/>
              <w:left w:val="single" w:sz="8" w:space="0" w:color="auto"/>
              <w:bottom w:val="single" w:sz="8" w:space="0" w:color="auto"/>
              <w:right w:val="nil"/>
            </w:tcBorders>
            <w:shd w:val="clear" w:color="auto" w:fill="auto"/>
            <w:noWrap/>
            <w:vAlign w:val="bottom"/>
            <w:hideMark/>
          </w:tcPr>
          <w:p w14:paraId="58D7A230" w14:textId="77777777" w:rsidR="00093DBF" w:rsidRPr="00F23566" w:rsidRDefault="00093DBF" w:rsidP="00093DBF">
            <w:r w:rsidRPr="00F23566">
              <w:t>1</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14:paraId="6375E2E1" w14:textId="77777777" w:rsidR="00093DBF" w:rsidRPr="00F23566" w:rsidRDefault="00093DBF" w:rsidP="00093DBF">
            <w:r w:rsidRPr="00F23566">
              <w:t> </w:t>
            </w:r>
          </w:p>
        </w:tc>
        <w:tc>
          <w:tcPr>
            <w:tcW w:w="10684" w:type="dxa"/>
            <w:tcBorders>
              <w:top w:val="single" w:sz="8" w:space="0" w:color="auto"/>
              <w:left w:val="nil"/>
              <w:bottom w:val="single" w:sz="8" w:space="0" w:color="auto"/>
              <w:right w:val="single" w:sz="8" w:space="0" w:color="auto"/>
            </w:tcBorders>
            <w:shd w:val="clear" w:color="auto" w:fill="auto"/>
            <w:noWrap/>
            <w:vAlign w:val="bottom"/>
            <w:hideMark/>
          </w:tcPr>
          <w:p w14:paraId="3C8DAA9B" w14:textId="77777777" w:rsidR="00093DBF" w:rsidRPr="00F23566" w:rsidRDefault="00093DBF" w:rsidP="00093DBF">
            <w:r w:rsidRPr="00F23566">
              <w:t>2</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21D6C01F" w14:textId="77777777" w:rsidR="00093DBF" w:rsidRPr="00F23566" w:rsidRDefault="00093DBF" w:rsidP="00093DBF">
            <w:r w:rsidRPr="00F23566">
              <w:t>3</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46952780" w14:textId="77777777" w:rsidR="00093DBF" w:rsidRPr="00F23566" w:rsidRDefault="00093DBF" w:rsidP="00093DBF">
            <w:r w:rsidRPr="00F23566">
              <w:t>4</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631922DA" w14:textId="77777777" w:rsidR="00093DBF" w:rsidRPr="00F23566" w:rsidRDefault="00093DBF" w:rsidP="00093DBF">
            <w:r w:rsidRPr="00F23566">
              <w:t>5</w:t>
            </w:r>
          </w:p>
        </w:tc>
        <w:tc>
          <w:tcPr>
            <w:tcW w:w="1000" w:type="dxa"/>
            <w:tcBorders>
              <w:top w:val="nil"/>
              <w:left w:val="nil"/>
              <w:bottom w:val="nil"/>
              <w:right w:val="nil"/>
            </w:tcBorders>
            <w:shd w:val="clear" w:color="auto" w:fill="auto"/>
            <w:noWrap/>
            <w:vAlign w:val="bottom"/>
            <w:hideMark/>
          </w:tcPr>
          <w:p w14:paraId="565AFEBA" w14:textId="77777777" w:rsidR="00093DBF" w:rsidRPr="00F23566" w:rsidRDefault="00093DBF" w:rsidP="00093DBF"/>
        </w:tc>
        <w:tc>
          <w:tcPr>
            <w:tcW w:w="6" w:type="dxa"/>
            <w:vAlign w:val="center"/>
            <w:hideMark/>
          </w:tcPr>
          <w:p w14:paraId="7BEB173C" w14:textId="77777777" w:rsidR="00093DBF" w:rsidRPr="00F23566" w:rsidRDefault="00093DBF" w:rsidP="00093DBF"/>
        </w:tc>
        <w:tc>
          <w:tcPr>
            <w:tcW w:w="6" w:type="dxa"/>
            <w:vAlign w:val="center"/>
            <w:hideMark/>
          </w:tcPr>
          <w:p w14:paraId="04E747B2" w14:textId="77777777" w:rsidR="00093DBF" w:rsidRPr="00F23566" w:rsidRDefault="00093DBF" w:rsidP="00093DBF"/>
        </w:tc>
        <w:tc>
          <w:tcPr>
            <w:tcW w:w="6" w:type="dxa"/>
            <w:vAlign w:val="center"/>
            <w:hideMark/>
          </w:tcPr>
          <w:p w14:paraId="37B6248C" w14:textId="77777777" w:rsidR="00093DBF" w:rsidRPr="00F23566" w:rsidRDefault="00093DBF" w:rsidP="00093DBF"/>
        </w:tc>
        <w:tc>
          <w:tcPr>
            <w:tcW w:w="6" w:type="dxa"/>
            <w:vAlign w:val="center"/>
            <w:hideMark/>
          </w:tcPr>
          <w:p w14:paraId="61A4E121" w14:textId="77777777" w:rsidR="00093DBF" w:rsidRPr="00F23566" w:rsidRDefault="00093DBF" w:rsidP="00093DBF"/>
        </w:tc>
        <w:tc>
          <w:tcPr>
            <w:tcW w:w="6" w:type="dxa"/>
            <w:vAlign w:val="center"/>
            <w:hideMark/>
          </w:tcPr>
          <w:p w14:paraId="0D5D99C4" w14:textId="77777777" w:rsidR="00093DBF" w:rsidRPr="00F23566" w:rsidRDefault="00093DBF" w:rsidP="00093DBF"/>
        </w:tc>
        <w:tc>
          <w:tcPr>
            <w:tcW w:w="6" w:type="dxa"/>
            <w:vAlign w:val="center"/>
            <w:hideMark/>
          </w:tcPr>
          <w:p w14:paraId="5AE0A175" w14:textId="77777777" w:rsidR="00093DBF" w:rsidRPr="00F23566" w:rsidRDefault="00093DBF" w:rsidP="00093DBF"/>
        </w:tc>
        <w:tc>
          <w:tcPr>
            <w:tcW w:w="6" w:type="dxa"/>
            <w:vAlign w:val="center"/>
            <w:hideMark/>
          </w:tcPr>
          <w:p w14:paraId="769EFA9D" w14:textId="77777777" w:rsidR="00093DBF" w:rsidRPr="00F23566" w:rsidRDefault="00093DBF" w:rsidP="00093DBF"/>
        </w:tc>
        <w:tc>
          <w:tcPr>
            <w:tcW w:w="811" w:type="dxa"/>
            <w:vAlign w:val="center"/>
            <w:hideMark/>
          </w:tcPr>
          <w:p w14:paraId="4C015591" w14:textId="77777777" w:rsidR="00093DBF" w:rsidRPr="00F23566" w:rsidRDefault="00093DBF" w:rsidP="00093DBF"/>
        </w:tc>
        <w:tc>
          <w:tcPr>
            <w:tcW w:w="811" w:type="dxa"/>
            <w:vAlign w:val="center"/>
            <w:hideMark/>
          </w:tcPr>
          <w:p w14:paraId="6A3C7151" w14:textId="77777777" w:rsidR="00093DBF" w:rsidRPr="00F23566" w:rsidRDefault="00093DBF" w:rsidP="00093DBF"/>
        </w:tc>
        <w:tc>
          <w:tcPr>
            <w:tcW w:w="420" w:type="dxa"/>
            <w:vAlign w:val="center"/>
            <w:hideMark/>
          </w:tcPr>
          <w:p w14:paraId="2BD421DE" w14:textId="77777777" w:rsidR="00093DBF" w:rsidRPr="00F23566" w:rsidRDefault="00093DBF" w:rsidP="00093DBF"/>
        </w:tc>
        <w:tc>
          <w:tcPr>
            <w:tcW w:w="588" w:type="dxa"/>
            <w:vAlign w:val="center"/>
            <w:hideMark/>
          </w:tcPr>
          <w:p w14:paraId="04241BA4" w14:textId="77777777" w:rsidR="00093DBF" w:rsidRPr="00F23566" w:rsidRDefault="00093DBF" w:rsidP="00093DBF"/>
        </w:tc>
        <w:tc>
          <w:tcPr>
            <w:tcW w:w="644" w:type="dxa"/>
            <w:vAlign w:val="center"/>
            <w:hideMark/>
          </w:tcPr>
          <w:p w14:paraId="78451BD2" w14:textId="77777777" w:rsidR="00093DBF" w:rsidRPr="00F23566" w:rsidRDefault="00093DBF" w:rsidP="00093DBF"/>
        </w:tc>
        <w:tc>
          <w:tcPr>
            <w:tcW w:w="420" w:type="dxa"/>
            <w:vAlign w:val="center"/>
            <w:hideMark/>
          </w:tcPr>
          <w:p w14:paraId="0E493ECE" w14:textId="77777777" w:rsidR="00093DBF" w:rsidRPr="00F23566" w:rsidRDefault="00093DBF" w:rsidP="00093DBF"/>
        </w:tc>
        <w:tc>
          <w:tcPr>
            <w:tcW w:w="36" w:type="dxa"/>
            <w:vAlign w:val="center"/>
            <w:hideMark/>
          </w:tcPr>
          <w:p w14:paraId="2AFB0D86" w14:textId="77777777" w:rsidR="00093DBF" w:rsidRPr="00F23566" w:rsidRDefault="00093DBF" w:rsidP="00093DBF"/>
        </w:tc>
        <w:tc>
          <w:tcPr>
            <w:tcW w:w="6" w:type="dxa"/>
            <w:vAlign w:val="center"/>
            <w:hideMark/>
          </w:tcPr>
          <w:p w14:paraId="7C42995B" w14:textId="77777777" w:rsidR="00093DBF" w:rsidRPr="00F23566" w:rsidRDefault="00093DBF" w:rsidP="00093DBF"/>
        </w:tc>
        <w:tc>
          <w:tcPr>
            <w:tcW w:w="6" w:type="dxa"/>
            <w:vAlign w:val="center"/>
            <w:hideMark/>
          </w:tcPr>
          <w:p w14:paraId="2202236F" w14:textId="77777777" w:rsidR="00093DBF" w:rsidRPr="00F23566" w:rsidRDefault="00093DBF" w:rsidP="00093DBF"/>
        </w:tc>
        <w:tc>
          <w:tcPr>
            <w:tcW w:w="700" w:type="dxa"/>
            <w:vAlign w:val="center"/>
            <w:hideMark/>
          </w:tcPr>
          <w:p w14:paraId="4716180A" w14:textId="77777777" w:rsidR="00093DBF" w:rsidRPr="00F23566" w:rsidRDefault="00093DBF" w:rsidP="00093DBF"/>
        </w:tc>
        <w:tc>
          <w:tcPr>
            <w:tcW w:w="700" w:type="dxa"/>
            <w:vAlign w:val="center"/>
            <w:hideMark/>
          </w:tcPr>
          <w:p w14:paraId="35A512BF" w14:textId="77777777" w:rsidR="00093DBF" w:rsidRPr="00F23566" w:rsidRDefault="00093DBF" w:rsidP="00093DBF"/>
        </w:tc>
        <w:tc>
          <w:tcPr>
            <w:tcW w:w="420" w:type="dxa"/>
            <w:vAlign w:val="center"/>
            <w:hideMark/>
          </w:tcPr>
          <w:p w14:paraId="18CCFE6F" w14:textId="77777777" w:rsidR="00093DBF" w:rsidRPr="00F23566" w:rsidRDefault="00093DBF" w:rsidP="00093DBF"/>
        </w:tc>
        <w:tc>
          <w:tcPr>
            <w:tcW w:w="36" w:type="dxa"/>
            <w:vAlign w:val="center"/>
            <w:hideMark/>
          </w:tcPr>
          <w:p w14:paraId="0B49A206" w14:textId="77777777" w:rsidR="00093DBF" w:rsidRPr="00F23566" w:rsidRDefault="00093DBF" w:rsidP="00093DBF"/>
        </w:tc>
        <w:tc>
          <w:tcPr>
            <w:tcW w:w="6" w:type="dxa"/>
            <w:vAlign w:val="center"/>
            <w:hideMark/>
          </w:tcPr>
          <w:p w14:paraId="22D96E6A" w14:textId="77777777" w:rsidR="00093DBF" w:rsidRPr="00F23566" w:rsidRDefault="00093DBF" w:rsidP="00093DBF"/>
        </w:tc>
        <w:tc>
          <w:tcPr>
            <w:tcW w:w="6" w:type="dxa"/>
            <w:vAlign w:val="center"/>
            <w:hideMark/>
          </w:tcPr>
          <w:p w14:paraId="0A6D8EC2" w14:textId="77777777" w:rsidR="00093DBF" w:rsidRPr="00F23566" w:rsidRDefault="00093DBF" w:rsidP="00093DBF"/>
        </w:tc>
        <w:tc>
          <w:tcPr>
            <w:tcW w:w="80" w:type="dxa"/>
            <w:vAlign w:val="center"/>
            <w:hideMark/>
          </w:tcPr>
          <w:p w14:paraId="280A6F6F" w14:textId="77777777" w:rsidR="00093DBF" w:rsidRPr="00F23566" w:rsidRDefault="00093DBF" w:rsidP="00093DBF"/>
        </w:tc>
        <w:tc>
          <w:tcPr>
            <w:tcW w:w="36" w:type="dxa"/>
            <w:vAlign w:val="center"/>
            <w:hideMark/>
          </w:tcPr>
          <w:p w14:paraId="3361CFB0" w14:textId="77777777" w:rsidR="00093DBF" w:rsidRPr="00F23566" w:rsidRDefault="00093DBF" w:rsidP="00093DBF"/>
        </w:tc>
      </w:tr>
      <w:tr w:rsidR="00093DBF" w:rsidRPr="00F23566" w14:paraId="63E9488E" w14:textId="77777777" w:rsidTr="00093DBF">
        <w:trPr>
          <w:trHeight w:val="270"/>
        </w:trPr>
        <w:tc>
          <w:tcPr>
            <w:tcW w:w="1052" w:type="dxa"/>
            <w:tcBorders>
              <w:top w:val="nil"/>
              <w:left w:val="single" w:sz="8" w:space="0" w:color="auto"/>
              <w:bottom w:val="nil"/>
              <w:right w:val="nil"/>
            </w:tcBorders>
            <w:shd w:val="clear" w:color="auto" w:fill="auto"/>
            <w:noWrap/>
            <w:vAlign w:val="bottom"/>
            <w:hideMark/>
          </w:tcPr>
          <w:p w14:paraId="49D51C16" w14:textId="77777777" w:rsidR="00093DBF" w:rsidRPr="00F23566" w:rsidRDefault="00093DBF" w:rsidP="00093DBF">
            <w:r w:rsidRPr="00F23566">
              <w:t>ЗУ</w:t>
            </w:r>
          </w:p>
        </w:tc>
        <w:tc>
          <w:tcPr>
            <w:tcW w:w="720" w:type="dxa"/>
            <w:tcBorders>
              <w:top w:val="nil"/>
              <w:left w:val="nil"/>
              <w:bottom w:val="nil"/>
              <w:right w:val="single" w:sz="8" w:space="0" w:color="auto"/>
            </w:tcBorders>
            <w:shd w:val="clear" w:color="auto" w:fill="auto"/>
            <w:noWrap/>
            <w:vAlign w:val="bottom"/>
            <w:hideMark/>
          </w:tcPr>
          <w:p w14:paraId="0FA348D8" w14:textId="77777777" w:rsidR="00093DBF" w:rsidRPr="00F23566" w:rsidRDefault="00093DBF" w:rsidP="00093DBF">
            <w:r w:rsidRPr="00F23566">
              <w:t> </w:t>
            </w:r>
          </w:p>
        </w:tc>
        <w:tc>
          <w:tcPr>
            <w:tcW w:w="10684" w:type="dxa"/>
            <w:tcBorders>
              <w:top w:val="nil"/>
              <w:left w:val="nil"/>
              <w:bottom w:val="nil"/>
              <w:right w:val="single" w:sz="8" w:space="0" w:color="auto"/>
            </w:tcBorders>
            <w:shd w:val="clear" w:color="auto" w:fill="auto"/>
            <w:noWrap/>
            <w:vAlign w:val="bottom"/>
            <w:hideMark/>
          </w:tcPr>
          <w:p w14:paraId="062E3993" w14:textId="77777777" w:rsidR="00093DBF" w:rsidRPr="00F23566" w:rsidRDefault="00093DBF" w:rsidP="00093DBF">
            <w:proofErr w:type="spellStart"/>
            <w:r w:rsidRPr="00F23566">
              <w:t>Заједничке</w:t>
            </w:r>
            <w:proofErr w:type="spellEnd"/>
            <w:r w:rsidRPr="00F23566">
              <w:t xml:space="preserve"> </w:t>
            </w:r>
            <w:proofErr w:type="spellStart"/>
            <w:r w:rsidRPr="00F23566">
              <w:t>услуге</w:t>
            </w:r>
            <w:proofErr w:type="spellEnd"/>
          </w:p>
        </w:tc>
        <w:tc>
          <w:tcPr>
            <w:tcW w:w="1520" w:type="dxa"/>
            <w:tcBorders>
              <w:top w:val="nil"/>
              <w:left w:val="nil"/>
              <w:bottom w:val="nil"/>
              <w:right w:val="single" w:sz="8" w:space="0" w:color="auto"/>
            </w:tcBorders>
            <w:shd w:val="clear" w:color="000000" w:fill="FFFFFF"/>
            <w:noWrap/>
            <w:vAlign w:val="bottom"/>
            <w:hideMark/>
          </w:tcPr>
          <w:p w14:paraId="36636B3C" w14:textId="77777777" w:rsidR="00093DBF" w:rsidRPr="00F23566" w:rsidRDefault="00093DBF" w:rsidP="00093DBF">
            <w:r w:rsidRPr="00F23566">
              <w:t>5806900</w:t>
            </w:r>
          </w:p>
        </w:tc>
        <w:tc>
          <w:tcPr>
            <w:tcW w:w="1520" w:type="dxa"/>
            <w:tcBorders>
              <w:top w:val="nil"/>
              <w:left w:val="nil"/>
              <w:bottom w:val="nil"/>
              <w:right w:val="single" w:sz="8" w:space="0" w:color="auto"/>
            </w:tcBorders>
            <w:shd w:val="clear" w:color="000000" w:fill="FFFFFF"/>
            <w:noWrap/>
            <w:vAlign w:val="bottom"/>
            <w:hideMark/>
          </w:tcPr>
          <w:p w14:paraId="1F15A46E" w14:textId="77777777" w:rsidR="00093DBF" w:rsidRPr="00F23566" w:rsidRDefault="00093DBF" w:rsidP="00093DBF">
            <w:r w:rsidRPr="00F23566">
              <w:t>6054100</w:t>
            </w:r>
          </w:p>
        </w:tc>
        <w:tc>
          <w:tcPr>
            <w:tcW w:w="760" w:type="dxa"/>
            <w:tcBorders>
              <w:top w:val="nil"/>
              <w:left w:val="nil"/>
              <w:bottom w:val="nil"/>
              <w:right w:val="single" w:sz="8" w:space="0" w:color="auto"/>
            </w:tcBorders>
            <w:shd w:val="clear" w:color="auto" w:fill="auto"/>
            <w:noWrap/>
            <w:vAlign w:val="bottom"/>
            <w:hideMark/>
          </w:tcPr>
          <w:p w14:paraId="1C51DC51" w14:textId="77777777" w:rsidR="00093DBF" w:rsidRPr="00F23566" w:rsidRDefault="00093DBF" w:rsidP="00093DBF">
            <w:r w:rsidRPr="00F23566">
              <w:t>1,04</w:t>
            </w:r>
          </w:p>
        </w:tc>
        <w:tc>
          <w:tcPr>
            <w:tcW w:w="1000" w:type="dxa"/>
            <w:tcBorders>
              <w:top w:val="nil"/>
              <w:left w:val="nil"/>
              <w:bottom w:val="nil"/>
              <w:right w:val="nil"/>
            </w:tcBorders>
            <w:shd w:val="clear" w:color="auto" w:fill="auto"/>
            <w:noWrap/>
            <w:vAlign w:val="bottom"/>
            <w:hideMark/>
          </w:tcPr>
          <w:p w14:paraId="0B7DC66D" w14:textId="77777777" w:rsidR="00093DBF" w:rsidRPr="00F23566" w:rsidRDefault="00093DBF" w:rsidP="00093DBF"/>
        </w:tc>
        <w:tc>
          <w:tcPr>
            <w:tcW w:w="6" w:type="dxa"/>
            <w:vAlign w:val="center"/>
            <w:hideMark/>
          </w:tcPr>
          <w:p w14:paraId="73320382" w14:textId="77777777" w:rsidR="00093DBF" w:rsidRPr="00F23566" w:rsidRDefault="00093DBF" w:rsidP="00093DBF"/>
        </w:tc>
        <w:tc>
          <w:tcPr>
            <w:tcW w:w="6" w:type="dxa"/>
            <w:vAlign w:val="center"/>
            <w:hideMark/>
          </w:tcPr>
          <w:p w14:paraId="60BD901B" w14:textId="77777777" w:rsidR="00093DBF" w:rsidRPr="00F23566" w:rsidRDefault="00093DBF" w:rsidP="00093DBF"/>
        </w:tc>
        <w:tc>
          <w:tcPr>
            <w:tcW w:w="6" w:type="dxa"/>
            <w:vAlign w:val="center"/>
            <w:hideMark/>
          </w:tcPr>
          <w:p w14:paraId="634E3BA4" w14:textId="77777777" w:rsidR="00093DBF" w:rsidRPr="00F23566" w:rsidRDefault="00093DBF" w:rsidP="00093DBF"/>
        </w:tc>
        <w:tc>
          <w:tcPr>
            <w:tcW w:w="6" w:type="dxa"/>
            <w:vAlign w:val="center"/>
            <w:hideMark/>
          </w:tcPr>
          <w:p w14:paraId="4B52E8A1" w14:textId="77777777" w:rsidR="00093DBF" w:rsidRPr="00F23566" w:rsidRDefault="00093DBF" w:rsidP="00093DBF"/>
        </w:tc>
        <w:tc>
          <w:tcPr>
            <w:tcW w:w="6" w:type="dxa"/>
            <w:vAlign w:val="center"/>
            <w:hideMark/>
          </w:tcPr>
          <w:p w14:paraId="46B35176" w14:textId="77777777" w:rsidR="00093DBF" w:rsidRPr="00F23566" w:rsidRDefault="00093DBF" w:rsidP="00093DBF"/>
        </w:tc>
        <w:tc>
          <w:tcPr>
            <w:tcW w:w="6" w:type="dxa"/>
            <w:vAlign w:val="center"/>
            <w:hideMark/>
          </w:tcPr>
          <w:p w14:paraId="68490810" w14:textId="77777777" w:rsidR="00093DBF" w:rsidRPr="00F23566" w:rsidRDefault="00093DBF" w:rsidP="00093DBF"/>
        </w:tc>
        <w:tc>
          <w:tcPr>
            <w:tcW w:w="6" w:type="dxa"/>
            <w:vAlign w:val="center"/>
            <w:hideMark/>
          </w:tcPr>
          <w:p w14:paraId="54C732BD" w14:textId="77777777" w:rsidR="00093DBF" w:rsidRPr="00F23566" w:rsidRDefault="00093DBF" w:rsidP="00093DBF"/>
        </w:tc>
        <w:tc>
          <w:tcPr>
            <w:tcW w:w="811" w:type="dxa"/>
            <w:vAlign w:val="center"/>
            <w:hideMark/>
          </w:tcPr>
          <w:p w14:paraId="78F27032" w14:textId="77777777" w:rsidR="00093DBF" w:rsidRPr="00F23566" w:rsidRDefault="00093DBF" w:rsidP="00093DBF"/>
        </w:tc>
        <w:tc>
          <w:tcPr>
            <w:tcW w:w="811" w:type="dxa"/>
            <w:vAlign w:val="center"/>
            <w:hideMark/>
          </w:tcPr>
          <w:p w14:paraId="07C731D1" w14:textId="77777777" w:rsidR="00093DBF" w:rsidRPr="00F23566" w:rsidRDefault="00093DBF" w:rsidP="00093DBF"/>
        </w:tc>
        <w:tc>
          <w:tcPr>
            <w:tcW w:w="420" w:type="dxa"/>
            <w:vAlign w:val="center"/>
            <w:hideMark/>
          </w:tcPr>
          <w:p w14:paraId="7FCED7F1" w14:textId="77777777" w:rsidR="00093DBF" w:rsidRPr="00F23566" w:rsidRDefault="00093DBF" w:rsidP="00093DBF"/>
        </w:tc>
        <w:tc>
          <w:tcPr>
            <w:tcW w:w="588" w:type="dxa"/>
            <w:vAlign w:val="center"/>
            <w:hideMark/>
          </w:tcPr>
          <w:p w14:paraId="3D3F4185" w14:textId="77777777" w:rsidR="00093DBF" w:rsidRPr="00F23566" w:rsidRDefault="00093DBF" w:rsidP="00093DBF"/>
        </w:tc>
        <w:tc>
          <w:tcPr>
            <w:tcW w:w="644" w:type="dxa"/>
            <w:vAlign w:val="center"/>
            <w:hideMark/>
          </w:tcPr>
          <w:p w14:paraId="3EC166A8" w14:textId="77777777" w:rsidR="00093DBF" w:rsidRPr="00F23566" w:rsidRDefault="00093DBF" w:rsidP="00093DBF"/>
        </w:tc>
        <w:tc>
          <w:tcPr>
            <w:tcW w:w="420" w:type="dxa"/>
            <w:vAlign w:val="center"/>
            <w:hideMark/>
          </w:tcPr>
          <w:p w14:paraId="1C8BFE9E" w14:textId="77777777" w:rsidR="00093DBF" w:rsidRPr="00F23566" w:rsidRDefault="00093DBF" w:rsidP="00093DBF"/>
        </w:tc>
        <w:tc>
          <w:tcPr>
            <w:tcW w:w="36" w:type="dxa"/>
            <w:vAlign w:val="center"/>
            <w:hideMark/>
          </w:tcPr>
          <w:p w14:paraId="41B3C718" w14:textId="77777777" w:rsidR="00093DBF" w:rsidRPr="00F23566" w:rsidRDefault="00093DBF" w:rsidP="00093DBF"/>
        </w:tc>
        <w:tc>
          <w:tcPr>
            <w:tcW w:w="6" w:type="dxa"/>
            <w:vAlign w:val="center"/>
            <w:hideMark/>
          </w:tcPr>
          <w:p w14:paraId="28E9B970" w14:textId="77777777" w:rsidR="00093DBF" w:rsidRPr="00F23566" w:rsidRDefault="00093DBF" w:rsidP="00093DBF"/>
        </w:tc>
        <w:tc>
          <w:tcPr>
            <w:tcW w:w="6" w:type="dxa"/>
            <w:vAlign w:val="center"/>
            <w:hideMark/>
          </w:tcPr>
          <w:p w14:paraId="297BCFBC" w14:textId="77777777" w:rsidR="00093DBF" w:rsidRPr="00F23566" w:rsidRDefault="00093DBF" w:rsidP="00093DBF"/>
        </w:tc>
        <w:tc>
          <w:tcPr>
            <w:tcW w:w="700" w:type="dxa"/>
            <w:vAlign w:val="center"/>
            <w:hideMark/>
          </w:tcPr>
          <w:p w14:paraId="0DDD352B" w14:textId="77777777" w:rsidR="00093DBF" w:rsidRPr="00F23566" w:rsidRDefault="00093DBF" w:rsidP="00093DBF"/>
        </w:tc>
        <w:tc>
          <w:tcPr>
            <w:tcW w:w="700" w:type="dxa"/>
            <w:vAlign w:val="center"/>
            <w:hideMark/>
          </w:tcPr>
          <w:p w14:paraId="7A4D6C3D" w14:textId="77777777" w:rsidR="00093DBF" w:rsidRPr="00F23566" w:rsidRDefault="00093DBF" w:rsidP="00093DBF"/>
        </w:tc>
        <w:tc>
          <w:tcPr>
            <w:tcW w:w="420" w:type="dxa"/>
            <w:vAlign w:val="center"/>
            <w:hideMark/>
          </w:tcPr>
          <w:p w14:paraId="073E5427" w14:textId="77777777" w:rsidR="00093DBF" w:rsidRPr="00F23566" w:rsidRDefault="00093DBF" w:rsidP="00093DBF"/>
        </w:tc>
        <w:tc>
          <w:tcPr>
            <w:tcW w:w="36" w:type="dxa"/>
            <w:vAlign w:val="center"/>
            <w:hideMark/>
          </w:tcPr>
          <w:p w14:paraId="7D2F1689" w14:textId="77777777" w:rsidR="00093DBF" w:rsidRPr="00F23566" w:rsidRDefault="00093DBF" w:rsidP="00093DBF"/>
        </w:tc>
        <w:tc>
          <w:tcPr>
            <w:tcW w:w="6" w:type="dxa"/>
            <w:vAlign w:val="center"/>
            <w:hideMark/>
          </w:tcPr>
          <w:p w14:paraId="128072B8" w14:textId="77777777" w:rsidR="00093DBF" w:rsidRPr="00F23566" w:rsidRDefault="00093DBF" w:rsidP="00093DBF"/>
        </w:tc>
        <w:tc>
          <w:tcPr>
            <w:tcW w:w="6" w:type="dxa"/>
            <w:vAlign w:val="center"/>
            <w:hideMark/>
          </w:tcPr>
          <w:p w14:paraId="64BDB483" w14:textId="77777777" w:rsidR="00093DBF" w:rsidRPr="00F23566" w:rsidRDefault="00093DBF" w:rsidP="00093DBF"/>
        </w:tc>
        <w:tc>
          <w:tcPr>
            <w:tcW w:w="80" w:type="dxa"/>
            <w:vAlign w:val="center"/>
            <w:hideMark/>
          </w:tcPr>
          <w:p w14:paraId="5CC30438" w14:textId="77777777" w:rsidR="00093DBF" w:rsidRPr="00F23566" w:rsidRDefault="00093DBF" w:rsidP="00093DBF"/>
        </w:tc>
        <w:tc>
          <w:tcPr>
            <w:tcW w:w="36" w:type="dxa"/>
            <w:vAlign w:val="center"/>
            <w:hideMark/>
          </w:tcPr>
          <w:p w14:paraId="4085B122" w14:textId="77777777" w:rsidR="00093DBF" w:rsidRPr="00F23566" w:rsidRDefault="00093DBF" w:rsidP="00093DBF"/>
        </w:tc>
      </w:tr>
      <w:tr w:rsidR="00093DBF" w:rsidRPr="00F23566" w14:paraId="7D55FDA0" w14:textId="77777777" w:rsidTr="00093DBF">
        <w:trPr>
          <w:trHeight w:val="285"/>
        </w:trPr>
        <w:tc>
          <w:tcPr>
            <w:tcW w:w="1052" w:type="dxa"/>
            <w:tcBorders>
              <w:top w:val="nil"/>
              <w:left w:val="single" w:sz="8" w:space="0" w:color="auto"/>
              <w:bottom w:val="single" w:sz="8" w:space="0" w:color="auto"/>
              <w:right w:val="nil"/>
            </w:tcBorders>
            <w:shd w:val="clear" w:color="auto" w:fill="auto"/>
            <w:noWrap/>
            <w:vAlign w:val="bottom"/>
            <w:hideMark/>
          </w:tcPr>
          <w:p w14:paraId="07915C50" w14:textId="77777777" w:rsidR="00093DBF" w:rsidRPr="00F23566" w:rsidRDefault="00093DBF" w:rsidP="00093DBF">
            <w:r w:rsidRPr="00F23566">
              <w:t>ИУ</w:t>
            </w:r>
          </w:p>
        </w:tc>
        <w:tc>
          <w:tcPr>
            <w:tcW w:w="720" w:type="dxa"/>
            <w:tcBorders>
              <w:top w:val="nil"/>
              <w:left w:val="nil"/>
              <w:bottom w:val="single" w:sz="8" w:space="0" w:color="auto"/>
              <w:right w:val="single" w:sz="8" w:space="0" w:color="auto"/>
            </w:tcBorders>
            <w:shd w:val="clear" w:color="auto" w:fill="auto"/>
            <w:noWrap/>
            <w:vAlign w:val="bottom"/>
            <w:hideMark/>
          </w:tcPr>
          <w:p w14:paraId="6E8F0BAD"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auto" w:fill="auto"/>
            <w:noWrap/>
            <w:vAlign w:val="bottom"/>
            <w:hideMark/>
          </w:tcPr>
          <w:p w14:paraId="00BFE8E8" w14:textId="77777777" w:rsidR="00093DBF" w:rsidRPr="00F23566" w:rsidRDefault="00093DBF" w:rsidP="00093DBF">
            <w:proofErr w:type="spellStart"/>
            <w:r w:rsidRPr="00F23566">
              <w:t>Индивидуалне</w:t>
            </w:r>
            <w:proofErr w:type="spellEnd"/>
            <w:r w:rsidRPr="00F23566">
              <w:t xml:space="preserve"> </w:t>
            </w:r>
            <w:proofErr w:type="spellStart"/>
            <w:r w:rsidRPr="00F23566">
              <w:t>услуге</w:t>
            </w:r>
            <w:proofErr w:type="spellEnd"/>
          </w:p>
        </w:tc>
        <w:tc>
          <w:tcPr>
            <w:tcW w:w="1520" w:type="dxa"/>
            <w:tcBorders>
              <w:top w:val="nil"/>
              <w:left w:val="nil"/>
              <w:bottom w:val="single" w:sz="8" w:space="0" w:color="auto"/>
              <w:right w:val="single" w:sz="8" w:space="0" w:color="auto"/>
            </w:tcBorders>
            <w:shd w:val="clear" w:color="000000" w:fill="FFFFFF"/>
            <w:noWrap/>
            <w:vAlign w:val="bottom"/>
            <w:hideMark/>
          </w:tcPr>
          <w:p w14:paraId="5D56C5E6" w14:textId="77777777" w:rsidR="00093DBF" w:rsidRPr="00F23566" w:rsidRDefault="00093DBF" w:rsidP="00093DBF">
            <w:r w:rsidRPr="00F23566">
              <w:t>1222200</w:t>
            </w:r>
          </w:p>
        </w:tc>
        <w:tc>
          <w:tcPr>
            <w:tcW w:w="1520" w:type="dxa"/>
            <w:tcBorders>
              <w:top w:val="nil"/>
              <w:left w:val="nil"/>
              <w:bottom w:val="nil"/>
              <w:right w:val="single" w:sz="8" w:space="0" w:color="auto"/>
            </w:tcBorders>
            <w:shd w:val="clear" w:color="000000" w:fill="FFFFFF"/>
            <w:noWrap/>
            <w:vAlign w:val="bottom"/>
            <w:hideMark/>
          </w:tcPr>
          <w:p w14:paraId="64F2FC8B" w14:textId="77777777" w:rsidR="00093DBF" w:rsidRPr="00F23566" w:rsidRDefault="00093DBF" w:rsidP="00093DBF">
            <w:r w:rsidRPr="00F23566">
              <w:t>1384000</w:t>
            </w:r>
          </w:p>
        </w:tc>
        <w:tc>
          <w:tcPr>
            <w:tcW w:w="760" w:type="dxa"/>
            <w:tcBorders>
              <w:top w:val="nil"/>
              <w:left w:val="nil"/>
              <w:bottom w:val="nil"/>
              <w:right w:val="single" w:sz="8" w:space="0" w:color="auto"/>
            </w:tcBorders>
            <w:shd w:val="clear" w:color="auto" w:fill="auto"/>
            <w:noWrap/>
            <w:vAlign w:val="bottom"/>
            <w:hideMark/>
          </w:tcPr>
          <w:p w14:paraId="58CF4CB1" w14:textId="77777777" w:rsidR="00093DBF" w:rsidRPr="00F23566" w:rsidRDefault="00093DBF" w:rsidP="00093DBF">
            <w:r w:rsidRPr="00F23566">
              <w:t>1,13</w:t>
            </w:r>
          </w:p>
        </w:tc>
        <w:tc>
          <w:tcPr>
            <w:tcW w:w="1000" w:type="dxa"/>
            <w:tcBorders>
              <w:top w:val="nil"/>
              <w:left w:val="nil"/>
              <w:bottom w:val="nil"/>
              <w:right w:val="nil"/>
            </w:tcBorders>
            <w:shd w:val="clear" w:color="auto" w:fill="auto"/>
            <w:noWrap/>
            <w:vAlign w:val="bottom"/>
            <w:hideMark/>
          </w:tcPr>
          <w:p w14:paraId="23BE073B" w14:textId="77777777" w:rsidR="00093DBF" w:rsidRPr="00F23566" w:rsidRDefault="00093DBF" w:rsidP="00093DBF"/>
        </w:tc>
        <w:tc>
          <w:tcPr>
            <w:tcW w:w="6" w:type="dxa"/>
            <w:vAlign w:val="center"/>
            <w:hideMark/>
          </w:tcPr>
          <w:p w14:paraId="4C282F9C" w14:textId="77777777" w:rsidR="00093DBF" w:rsidRPr="00F23566" w:rsidRDefault="00093DBF" w:rsidP="00093DBF"/>
        </w:tc>
        <w:tc>
          <w:tcPr>
            <w:tcW w:w="6" w:type="dxa"/>
            <w:vAlign w:val="center"/>
            <w:hideMark/>
          </w:tcPr>
          <w:p w14:paraId="3CB750F5" w14:textId="77777777" w:rsidR="00093DBF" w:rsidRPr="00F23566" w:rsidRDefault="00093DBF" w:rsidP="00093DBF"/>
        </w:tc>
        <w:tc>
          <w:tcPr>
            <w:tcW w:w="6" w:type="dxa"/>
            <w:vAlign w:val="center"/>
            <w:hideMark/>
          </w:tcPr>
          <w:p w14:paraId="5FA9A650" w14:textId="77777777" w:rsidR="00093DBF" w:rsidRPr="00F23566" w:rsidRDefault="00093DBF" w:rsidP="00093DBF"/>
        </w:tc>
        <w:tc>
          <w:tcPr>
            <w:tcW w:w="6" w:type="dxa"/>
            <w:vAlign w:val="center"/>
            <w:hideMark/>
          </w:tcPr>
          <w:p w14:paraId="0A5E26B4" w14:textId="77777777" w:rsidR="00093DBF" w:rsidRPr="00F23566" w:rsidRDefault="00093DBF" w:rsidP="00093DBF"/>
        </w:tc>
        <w:tc>
          <w:tcPr>
            <w:tcW w:w="6" w:type="dxa"/>
            <w:vAlign w:val="center"/>
            <w:hideMark/>
          </w:tcPr>
          <w:p w14:paraId="58FF807C" w14:textId="77777777" w:rsidR="00093DBF" w:rsidRPr="00F23566" w:rsidRDefault="00093DBF" w:rsidP="00093DBF"/>
        </w:tc>
        <w:tc>
          <w:tcPr>
            <w:tcW w:w="6" w:type="dxa"/>
            <w:vAlign w:val="center"/>
            <w:hideMark/>
          </w:tcPr>
          <w:p w14:paraId="5CF0FE9F" w14:textId="77777777" w:rsidR="00093DBF" w:rsidRPr="00F23566" w:rsidRDefault="00093DBF" w:rsidP="00093DBF"/>
        </w:tc>
        <w:tc>
          <w:tcPr>
            <w:tcW w:w="6" w:type="dxa"/>
            <w:vAlign w:val="center"/>
            <w:hideMark/>
          </w:tcPr>
          <w:p w14:paraId="2464F0FB" w14:textId="77777777" w:rsidR="00093DBF" w:rsidRPr="00F23566" w:rsidRDefault="00093DBF" w:rsidP="00093DBF"/>
        </w:tc>
        <w:tc>
          <w:tcPr>
            <w:tcW w:w="811" w:type="dxa"/>
            <w:vAlign w:val="center"/>
            <w:hideMark/>
          </w:tcPr>
          <w:p w14:paraId="4F7D9125" w14:textId="77777777" w:rsidR="00093DBF" w:rsidRPr="00F23566" w:rsidRDefault="00093DBF" w:rsidP="00093DBF"/>
        </w:tc>
        <w:tc>
          <w:tcPr>
            <w:tcW w:w="811" w:type="dxa"/>
            <w:vAlign w:val="center"/>
            <w:hideMark/>
          </w:tcPr>
          <w:p w14:paraId="1F36089E" w14:textId="77777777" w:rsidR="00093DBF" w:rsidRPr="00F23566" w:rsidRDefault="00093DBF" w:rsidP="00093DBF"/>
        </w:tc>
        <w:tc>
          <w:tcPr>
            <w:tcW w:w="420" w:type="dxa"/>
            <w:vAlign w:val="center"/>
            <w:hideMark/>
          </w:tcPr>
          <w:p w14:paraId="76F55682" w14:textId="77777777" w:rsidR="00093DBF" w:rsidRPr="00F23566" w:rsidRDefault="00093DBF" w:rsidP="00093DBF"/>
        </w:tc>
        <w:tc>
          <w:tcPr>
            <w:tcW w:w="588" w:type="dxa"/>
            <w:vAlign w:val="center"/>
            <w:hideMark/>
          </w:tcPr>
          <w:p w14:paraId="3D04B383" w14:textId="77777777" w:rsidR="00093DBF" w:rsidRPr="00F23566" w:rsidRDefault="00093DBF" w:rsidP="00093DBF"/>
        </w:tc>
        <w:tc>
          <w:tcPr>
            <w:tcW w:w="644" w:type="dxa"/>
            <w:vAlign w:val="center"/>
            <w:hideMark/>
          </w:tcPr>
          <w:p w14:paraId="78676CD9" w14:textId="77777777" w:rsidR="00093DBF" w:rsidRPr="00F23566" w:rsidRDefault="00093DBF" w:rsidP="00093DBF"/>
        </w:tc>
        <w:tc>
          <w:tcPr>
            <w:tcW w:w="420" w:type="dxa"/>
            <w:vAlign w:val="center"/>
            <w:hideMark/>
          </w:tcPr>
          <w:p w14:paraId="32C7ACE1" w14:textId="77777777" w:rsidR="00093DBF" w:rsidRPr="00F23566" w:rsidRDefault="00093DBF" w:rsidP="00093DBF"/>
        </w:tc>
        <w:tc>
          <w:tcPr>
            <w:tcW w:w="36" w:type="dxa"/>
            <w:vAlign w:val="center"/>
            <w:hideMark/>
          </w:tcPr>
          <w:p w14:paraId="31400AE2" w14:textId="77777777" w:rsidR="00093DBF" w:rsidRPr="00F23566" w:rsidRDefault="00093DBF" w:rsidP="00093DBF"/>
        </w:tc>
        <w:tc>
          <w:tcPr>
            <w:tcW w:w="6" w:type="dxa"/>
            <w:vAlign w:val="center"/>
            <w:hideMark/>
          </w:tcPr>
          <w:p w14:paraId="00EE3D19" w14:textId="77777777" w:rsidR="00093DBF" w:rsidRPr="00F23566" w:rsidRDefault="00093DBF" w:rsidP="00093DBF"/>
        </w:tc>
        <w:tc>
          <w:tcPr>
            <w:tcW w:w="6" w:type="dxa"/>
            <w:vAlign w:val="center"/>
            <w:hideMark/>
          </w:tcPr>
          <w:p w14:paraId="4EAA9603" w14:textId="77777777" w:rsidR="00093DBF" w:rsidRPr="00F23566" w:rsidRDefault="00093DBF" w:rsidP="00093DBF"/>
        </w:tc>
        <w:tc>
          <w:tcPr>
            <w:tcW w:w="700" w:type="dxa"/>
            <w:vAlign w:val="center"/>
            <w:hideMark/>
          </w:tcPr>
          <w:p w14:paraId="0149D832" w14:textId="77777777" w:rsidR="00093DBF" w:rsidRPr="00F23566" w:rsidRDefault="00093DBF" w:rsidP="00093DBF"/>
        </w:tc>
        <w:tc>
          <w:tcPr>
            <w:tcW w:w="700" w:type="dxa"/>
            <w:vAlign w:val="center"/>
            <w:hideMark/>
          </w:tcPr>
          <w:p w14:paraId="08F7B2B6" w14:textId="77777777" w:rsidR="00093DBF" w:rsidRPr="00F23566" w:rsidRDefault="00093DBF" w:rsidP="00093DBF"/>
        </w:tc>
        <w:tc>
          <w:tcPr>
            <w:tcW w:w="420" w:type="dxa"/>
            <w:vAlign w:val="center"/>
            <w:hideMark/>
          </w:tcPr>
          <w:p w14:paraId="218F9A9B" w14:textId="77777777" w:rsidR="00093DBF" w:rsidRPr="00F23566" w:rsidRDefault="00093DBF" w:rsidP="00093DBF"/>
        </w:tc>
        <w:tc>
          <w:tcPr>
            <w:tcW w:w="36" w:type="dxa"/>
            <w:vAlign w:val="center"/>
            <w:hideMark/>
          </w:tcPr>
          <w:p w14:paraId="1D2AEAEA" w14:textId="77777777" w:rsidR="00093DBF" w:rsidRPr="00F23566" w:rsidRDefault="00093DBF" w:rsidP="00093DBF"/>
        </w:tc>
        <w:tc>
          <w:tcPr>
            <w:tcW w:w="6" w:type="dxa"/>
            <w:vAlign w:val="center"/>
            <w:hideMark/>
          </w:tcPr>
          <w:p w14:paraId="1282D07D" w14:textId="77777777" w:rsidR="00093DBF" w:rsidRPr="00F23566" w:rsidRDefault="00093DBF" w:rsidP="00093DBF"/>
        </w:tc>
        <w:tc>
          <w:tcPr>
            <w:tcW w:w="6" w:type="dxa"/>
            <w:vAlign w:val="center"/>
            <w:hideMark/>
          </w:tcPr>
          <w:p w14:paraId="3F851374" w14:textId="77777777" w:rsidR="00093DBF" w:rsidRPr="00F23566" w:rsidRDefault="00093DBF" w:rsidP="00093DBF"/>
        </w:tc>
        <w:tc>
          <w:tcPr>
            <w:tcW w:w="80" w:type="dxa"/>
            <w:vAlign w:val="center"/>
            <w:hideMark/>
          </w:tcPr>
          <w:p w14:paraId="6F4828A2" w14:textId="77777777" w:rsidR="00093DBF" w:rsidRPr="00F23566" w:rsidRDefault="00093DBF" w:rsidP="00093DBF"/>
        </w:tc>
        <w:tc>
          <w:tcPr>
            <w:tcW w:w="36" w:type="dxa"/>
            <w:vAlign w:val="center"/>
            <w:hideMark/>
          </w:tcPr>
          <w:p w14:paraId="3E4BCF21" w14:textId="77777777" w:rsidR="00093DBF" w:rsidRPr="00F23566" w:rsidRDefault="00093DBF" w:rsidP="00093DBF"/>
        </w:tc>
      </w:tr>
      <w:tr w:rsidR="00093DBF" w:rsidRPr="00F23566" w14:paraId="54AE09B1" w14:textId="77777777" w:rsidTr="00093DBF">
        <w:trPr>
          <w:trHeight w:val="285"/>
        </w:trPr>
        <w:tc>
          <w:tcPr>
            <w:tcW w:w="1052" w:type="dxa"/>
            <w:tcBorders>
              <w:top w:val="nil"/>
              <w:left w:val="single" w:sz="8" w:space="0" w:color="auto"/>
              <w:bottom w:val="single" w:sz="8" w:space="0" w:color="auto"/>
              <w:right w:val="nil"/>
            </w:tcBorders>
            <w:shd w:val="clear" w:color="auto" w:fill="auto"/>
            <w:noWrap/>
            <w:vAlign w:val="bottom"/>
            <w:hideMark/>
          </w:tcPr>
          <w:p w14:paraId="66EFDEC1" w14:textId="77777777" w:rsidR="00093DBF" w:rsidRPr="00F23566" w:rsidRDefault="00093DBF" w:rsidP="00093DBF">
            <w:r w:rsidRPr="00F23566">
              <w:t> </w:t>
            </w:r>
          </w:p>
        </w:tc>
        <w:tc>
          <w:tcPr>
            <w:tcW w:w="720" w:type="dxa"/>
            <w:tcBorders>
              <w:top w:val="nil"/>
              <w:left w:val="nil"/>
              <w:bottom w:val="single" w:sz="8" w:space="0" w:color="auto"/>
              <w:right w:val="single" w:sz="8" w:space="0" w:color="auto"/>
            </w:tcBorders>
            <w:shd w:val="clear" w:color="auto" w:fill="auto"/>
            <w:noWrap/>
            <w:vAlign w:val="bottom"/>
            <w:hideMark/>
          </w:tcPr>
          <w:p w14:paraId="1B41873B" w14:textId="77777777" w:rsidR="00093DBF" w:rsidRPr="00F23566" w:rsidRDefault="00093DBF" w:rsidP="00093DBF">
            <w:r w:rsidRPr="00F23566">
              <w:t> </w:t>
            </w:r>
          </w:p>
        </w:tc>
        <w:tc>
          <w:tcPr>
            <w:tcW w:w="10684" w:type="dxa"/>
            <w:tcBorders>
              <w:top w:val="nil"/>
              <w:left w:val="nil"/>
              <w:bottom w:val="single" w:sz="8" w:space="0" w:color="auto"/>
              <w:right w:val="single" w:sz="8" w:space="0" w:color="auto"/>
            </w:tcBorders>
            <w:shd w:val="clear" w:color="auto" w:fill="auto"/>
            <w:noWrap/>
            <w:vAlign w:val="bottom"/>
            <w:hideMark/>
          </w:tcPr>
          <w:p w14:paraId="3BED923D" w14:textId="77777777" w:rsidR="00093DBF" w:rsidRPr="00F23566" w:rsidRDefault="00093DBF" w:rsidP="00093DBF">
            <w:r w:rsidRPr="00F23566">
              <w:t>УКУПНО</w:t>
            </w:r>
          </w:p>
        </w:tc>
        <w:tc>
          <w:tcPr>
            <w:tcW w:w="1520" w:type="dxa"/>
            <w:tcBorders>
              <w:top w:val="nil"/>
              <w:left w:val="nil"/>
              <w:bottom w:val="single" w:sz="8" w:space="0" w:color="auto"/>
              <w:right w:val="single" w:sz="8" w:space="0" w:color="auto"/>
            </w:tcBorders>
            <w:shd w:val="clear" w:color="000000" w:fill="FFFFFF"/>
            <w:noWrap/>
            <w:vAlign w:val="bottom"/>
            <w:hideMark/>
          </w:tcPr>
          <w:p w14:paraId="241003A8" w14:textId="77777777" w:rsidR="00093DBF" w:rsidRPr="00F23566" w:rsidRDefault="00093DBF" w:rsidP="00093DBF">
            <w:r w:rsidRPr="00F23566">
              <w:t>7029100</w:t>
            </w:r>
          </w:p>
        </w:tc>
        <w:tc>
          <w:tcPr>
            <w:tcW w:w="1520" w:type="dxa"/>
            <w:tcBorders>
              <w:top w:val="single" w:sz="8" w:space="0" w:color="auto"/>
              <w:left w:val="nil"/>
              <w:bottom w:val="single" w:sz="8" w:space="0" w:color="auto"/>
              <w:right w:val="single" w:sz="8" w:space="0" w:color="auto"/>
            </w:tcBorders>
            <w:shd w:val="clear" w:color="000000" w:fill="FFFFFF"/>
            <w:noWrap/>
            <w:vAlign w:val="bottom"/>
            <w:hideMark/>
          </w:tcPr>
          <w:p w14:paraId="1569012D" w14:textId="77777777" w:rsidR="00093DBF" w:rsidRPr="00F23566" w:rsidRDefault="00093DBF" w:rsidP="00093DBF">
            <w:r w:rsidRPr="00F23566">
              <w:t>7438100</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785ED736" w14:textId="77777777" w:rsidR="00093DBF" w:rsidRPr="00F23566" w:rsidRDefault="00093DBF" w:rsidP="00093DBF">
            <w:r w:rsidRPr="00F23566">
              <w:t>1,06</w:t>
            </w:r>
          </w:p>
        </w:tc>
        <w:tc>
          <w:tcPr>
            <w:tcW w:w="1000" w:type="dxa"/>
            <w:tcBorders>
              <w:top w:val="nil"/>
              <w:left w:val="nil"/>
              <w:bottom w:val="nil"/>
              <w:right w:val="nil"/>
            </w:tcBorders>
            <w:shd w:val="clear" w:color="auto" w:fill="auto"/>
            <w:noWrap/>
            <w:vAlign w:val="bottom"/>
            <w:hideMark/>
          </w:tcPr>
          <w:p w14:paraId="697337D6" w14:textId="77777777" w:rsidR="00093DBF" w:rsidRPr="00F23566" w:rsidRDefault="00093DBF" w:rsidP="00093DBF"/>
        </w:tc>
        <w:tc>
          <w:tcPr>
            <w:tcW w:w="6" w:type="dxa"/>
            <w:vAlign w:val="center"/>
            <w:hideMark/>
          </w:tcPr>
          <w:p w14:paraId="04320B73" w14:textId="77777777" w:rsidR="00093DBF" w:rsidRPr="00F23566" w:rsidRDefault="00093DBF" w:rsidP="00093DBF"/>
        </w:tc>
        <w:tc>
          <w:tcPr>
            <w:tcW w:w="6" w:type="dxa"/>
            <w:vAlign w:val="center"/>
            <w:hideMark/>
          </w:tcPr>
          <w:p w14:paraId="0EEDF42D" w14:textId="77777777" w:rsidR="00093DBF" w:rsidRPr="00F23566" w:rsidRDefault="00093DBF" w:rsidP="00093DBF"/>
        </w:tc>
        <w:tc>
          <w:tcPr>
            <w:tcW w:w="6" w:type="dxa"/>
            <w:vAlign w:val="center"/>
            <w:hideMark/>
          </w:tcPr>
          <w:p w14:paraId="59BD1B11" w14:textId="77777777" w:rsidR="00093DBF" w:rsidRPr="00F23566" w:rsidRDefault="00093DBF" w:rsidP="00093DBF"/>
        </w:tc>
        <w:tc>
          <w:tcPr>
            <w:tcW w:w="6" w:type="dxa"/>
            <w:vAlign w:val="center"/>
            <w:hideMark/>
          </w:tcPr>
          <w:p w14:paraId="46C44845" w14:textId="77777777" w:rsidR="00093DBF" w:rsidRPr="00F23566" w:rsidRDefault="00093DBF" w:rsidP="00093DBF"/>
        </w:tc>
        <w:tc>
          <w:tcPr>
            <w:tcW w:w="6" w:type="dxa"/>
            <w:vAlign w:val="center"/>
            <w:hideMark/>
          </w:tcPr>
          <w:p w14:paraId="73156AE3" w14:textId="77777777" w:rsidR="00093DBF" w:rsidRPr="00F23566" w:rsidRDefault="00093DBF" w:rsidP="00093DBF"/>
        </w:tc>
        <w:tc>
          <w:tcPr>
            <w:tcW w:w="6" w:type="dxa"/>
            <w:vAlign w:val="center"/>
            <w:hideMark/>
          </w:tcPr>
          <w:p w14:paraId="17B26EEB" w14:textId="77777777" w:rsidR="00093DBF" w:rsidRPr="00F23566" w:rsidRDefault="00093DBF" w:rsidP="00093DBF"/>
        </w:tc>
        <w:tc>
          <w:tcPr>
            <w:tcW w:w="6" w:type="dxa"/>
            <w:vAlign w:val="center"/>
            <w:hideMark/>
          </w:tcPr>
          <w:p w14:paraId="3355E8F1" w14:textId="77777777" w:rsidR="00093DBF" w:rsidRPr="00F23566" w:rsidRDefault="00093DBF" w:rsidP="00093DBF"/>
        </w:tc>
        <w:tc>
          <w:tcPr>
            <w:tcW w:w="811" w:type="dxa"/>
            <w:vAlign w:val="center"/>
            <w:hideMark/>
          </w:tcPr>
          <w:p w14:paraId="01D6288A" w14:textId="77777777" w:rsidR="00093DBF" w:rsidRPr="00F23566" w:rsidRDefault="00093DBF" w:rsidP="00093DBF"/>
        </w:tc>
        <w:tc>
          <w:tcPr>
            <w:tcW w:w="811" w:type="dxa"/>
            <w:vAlign w:val="center"/>
            <w:hideMark/>
          </w:tcPr>
          <w:p w14:paraId="0FDDF873" w14:textId="77777777" w:rsidR="00093DBF" w:rsidRPr="00F23566" w:rsidRDefault="00093DBF" w:rsidP="00093DBF"/>
        </w:tc>
        <w:tc>
          <w:tcPr>
            <w:tcW w:w="420" w:type="dxa"/>
            <w:vAlign w:val="center"/>
            <w:hideMark/>
          </w:tcPr>
          <w:p w14:paraId="5190FDBD" w14:textId="77777777" w:rsidR="00093DBF" w:rsidRPr="00F23566" w:rsidRDefault="00093DBF" w:rsidP="00093DBF"/>
        </w:tc>
        <w:tc>
          <w:tcPr>
            <w:tcW w:w="588" w:type="dxa"/>
            <w:vAlign w:val="center"/>
            <w:hideMark/>
          </w:tcPr>
          <w:p w14:paraId="426321B6" w14:textId="77777777" w:rsidR="00093DBF" w:rsidRPr="00F23566" w:rsidRDefault="00093DBF" w:rsidP="00093DBF"/>
        </w:tc>
        <w:tc>
          <w:tcPr>
            <w:tcW w:w="644" w:type="dxa"/>
            <w:vAlign w:val="center"/>
            <w:hideMark/>
          </w:tcPr>
          <w:p w14:paraId="70112C17" w14:textId="77777777" w:rsidR="00093DBF" w:rsidRPr="00F23566" w:rsidRDefault="00093DBF" w:rsidP="00093DBF"/>
        </w:tc>
        <w:tc>
          <w:tcPr>
            <w:tcW w:w="420" w:type="dxa"/>
            <w:vAlign w:val="center"/>
            <w:hideMark/>
          </w:tcPr>
          <w:p w14:paraId="5DD55A8D" w14:textId="77777777" w:rsidR="00093DBF" w:rsidRPr="00F23566" w:rsidRDefault="00093DBF" w:rsidP="00093DBF"/>
        </w:tc>
        <w:tc>
          <w:tcPr>
            <w:tcW w:w="36" w:type="dxa"/>
            <w:vAlign w:val="center"/>
            <w:hideMark/>
          </w:tcPr>
          <w:p w14:paraId="5CFFB826" w14:textId="77777777" w:rsidR="00093DBF" w:rsidRPr="00F23566" w:rsidRDefault="00093DBF" w:rsidP="00093DBF"/>
        </w:tc>
        <w:tc>
          <w:tcPr>
            <w:tcW w:w="6" w:type="dxa"/>
            <w:vAlign w:val="center"/>
            <w:hideMark/>
          </w:tcPr>
          <w:p w14:paraId="59487D58" w14:textId="77777777" w:rsidR="00093DBF" w:rsidRPr="00F23566" w:rsidRDefault="00093DBF" w:rsidP="00093DBF"/>
        </w:tc>
        <w:tc>
          <w:tcPr>
            <w:tcW w:w="6" w:type="dxa"/>
            <w:vAlign w:val="center"/>
            <w:hideMark/>
          </w:tcPr>
          <w:p w14:paraId="4CFD7641" w14:textId="77777777" w:rsidR="00093DBF" w:rsidRPr="00F23566" w:rsidRDefault="00093DBF" w:rsidP="00093DBF"/>
        </w:tc>
        <w:tc>
          <w:tcPr>
            <w:tcW w:w="700" w:type="dxa"/>
            <w:vAlign w:val="center"/>
            <w:hideMark/>
          </w:tcPr>
          <w:p w14:paraId="32AE7AEC" w14:textId="77777777" w:rsidR="00093DBF" w:rsidRPr="00F23566" w:rsidRDefault="00093DBF" w:rsidP="00093DBF"/>
        </w:tc>
        <w:tc>
          <w:tcPr>
            <w:tcW w:w="700" w:type="dxa"/>
            <w:vAlign w:val="center"/>
            <w:hideMark/>
          </w:tcPr>
          <w:p w14:paraId="6AAE8B5F" w14:textId="77777777" w:rsidR="00093DBF" w:rsidRPr="00F23566" w:rsidRDefault="00093DBF" w:rsidP="00093DBF"/>
        </w:tc>
        <w:tc>
          <w:tcPr>
            <w:tcW w:w="420" w:type="dxa"/>
            <w:vAlign w:val="center"/>
            <w:hideMark/>
          </w:tcPr>
          <w:p w14:paraId="45259AF8" w14:textId="77777777" w:rsidR="00093DBF" w:rsidRPr="00F23566" w:rsidRDefault="00093DBF" w:rsidP="00093DBF"/>
        </w:tc>
        <w:tc>
          <w:tcPr>
            <w:tcW w:w="36" w:type="dxa"/>
            <w:vAlign w:val="center"/>
            <w:hideMark/>
          </w:tcPr>
          <w:p w14:paraId="4EB705AB" w14:textId="77777777" w:rsidR="00093DBF" w:rsidRPr="00F23566" w:rsidRDefault="00093DBF" w:rsidP="00093DBF"/>
        </w:tc>
        <w:tc>
          <w:tcPr>
            <w:tcW w:w="6" w:type="dxa"/>
            <w:vAlign w:val="center"/>
            <w:hideMark/>
          </w:tcPr>
          <w:p w14:paraId="5E614856" w14:textId="77777777" w:rsidR="00093DBF" w:rsidRPr="00F23566" w:rsidRDefault="00093DBF" w:rsidP="00093DBF"/>
        </w:tc>
        <w:tc>
          <w:tcPr>
            <w:tcW w:w="6" w:type="dxa"/>
            <w:vAlign w:val="center"/>
            <w:hideMark/>
          </w:tcPr>
          <w:p w14:paraId="5520F591" w14:textId="77777777" w:rsidR="00093DBF" w:rsidRPr="00F23566" w:rsidRDefault="00093DBF" w:rsidP="00093DBF"/>
        </w:tc>
        <w:tc>
          <w:tcPr>
            <w:tcW w:w="80" w:type="dxa"/>
            <w:vAlign w:val="center"/>
            <w:hideMark/>
          </w:tcPr>
          <w:p w14:paraId="6C798BD9" w14:textId="77777777" w:rsidR="00093DBF" w:rsidRPr="00F23566" w:rsidRDefault="00093DBF" w:rsidP="00093DBF"/>
        </w:tc>
        <w:tc>
          <w:tcPr>
            <w:tcW w:w="36" w:type="dxa"/>
            <w:vAlign w:val="center"/>
            <w:hideMark/>
          </w:tcPr>
          <w:p w14:paraId="0DF6EB50" w14:textId="77777777" w:rsidR="00093DBF" w:rsidRPr="00F23566" w:rsidRDefault="00093DBF" w:rsidP="00093DBF"/>
        </w:tc>
      </w:tr>
    </w:tbl>
    <w:p w14:paraId="575B6A84" w14:textId="33B6BCE5" w:rsidR="00093DBF" w:rsidRDefault="00093DBF" w:rsidP="00617BDF">
      <w:pPr>
        <w:spacing w:after="0"/>
        <w:jc w:val="both"/>
        <w:rPr>
          <w:rFonts w:ascii="Times New Roman" w:hAnsi="Times New Roman" w:cs="Times New Roman"/>
          <w:color w:val="231F20"/>
          <w:sz w:val="24"/>
          <w:szCs w:val="24"/>
          <w:lang w:val="sr-Cyrl-BA" w:eastAsia="sr-Latn-CS"/>
        </w:rPr>
      </w:pPr>
    </w:p>
    <w:p w14:paraId="04795EC2" w14:textId="3F34E97B" w:rsidR="00093DBF" w:rsidRDefault="00093DBF" w:rsidP="00617BDF">
      <w:pPr>
        <w:spacing w:after="0"/>
        <w:jc w:val="both"/>
        <w:rPr>
          <w:rFonts w:ascii="Times New Roman" w:hAnsi="Times New Roman" w:cs="Times New Roman"/>
          <w:color w:val="231F20"/>
          <w:sz w:val="24"/>
          <w:szCs w:val="24"/>
          <w:lang w:val="sr-Cyrl-BA" w:eastAsia="sr-Latn-CS"/>
        </w:rPr>
      </w:pPr>
    </w:p>
    <w:p w14:paraId="6BEDE594" w14:textId="208D4D10" w:rsidR="00093DBF" w:rsidRDefault="00093DBF" w:rsidP="00617BDF">
      <w:pPr>
        <w:spacing w:after="0"/>
        <w:jc w:val="both"/>
        <w:rPr>
          <w:rFonts w:ascii="Times New Roman" w:hAnsi="Times New Roman" w:cs="Times New Roman"/>
          <w:color w:val="231F20"/>
          <w:sz w:val="24"/>
          <w:szCs w:val="24"/>
          <w:lang w:val="sr-Cyrl-BA" w:eastAsia="sr-Latn-CS"/>
        </w:rPr>
      </w:pPr>
    </w:p>
    <w:p w14:paraId="67D220AC" w14:textId="033C59BA" w:rsidR="00093DBF" w:rsidRDefault="00093DBF" w:rsidP="00617BDF">
      <w:pPr>
        <w:spacing w:after="0"/>
        <w:jc w:val="both"/>
        <w:rPr>
          <w:rFonts w:ascii="Times New Roman" w:hAnsi="Times New Roman" w:cs="Times New Roman"/>
          <w:color w:val="231F20"/>
          <w:sz w:val="24"/>
          <w:szCs w:val="24"/>
          <w:lang w:val="sr-Cyrl-BA" w:eastAsia="sr-Latn-CS"/>
        </w:rPr>
      </w:pPr>
    </w:p>
    <w:p w14:paraId="3D4AF5FC" w14:textId="7FCB8DFA" w:rsidR="00093DBF" w:rsidRDefault="00093DBF" w:rsidP="00617BDF">
      <w:pPr>
        <w:spacing w:after="0"/>
        <w:jc w:val="both"/>
        <w:rPr>
          <w:rFonts w:ascii="Times New Roman" w:hAnsi="Times New Roman" w:cs="Times New Roman"/>
          <w:color w:val="231F20"/>
          <w:sz w:val="24"/>
          <w:szCs w:val="24"/>
          <w:lang w:val="sr-Cyrl-BA" w:eastAsia="sr-Latn-CS"/>
        </w:rPr>
      </w:pPr>
    </w:p>
    <w:p w14:paraId="3F12A0F6" w14:textId="48B5E1FF" w:rsidR="00093DBF" w:rsidRDefault="00093DBF" w:rsidP="00617BDF">
      <w:pPr>
        <w:spacing w:after="0"/>
        <w:jc w:val="both"/>
        <w:rPr>
          <w:rFonts w:ascii="Times New Roman" w:hAnsi="Times New Roman" w:cs="Times New Roman"/>
          <w:color w:val="231F20"/>
          <w:sz w:val="24"/>
          <w:szCs w:val="24"/>
          <w:lang w:val="sr-Cyrl-BA" w:eastAsia="sr-Latn-CS"/>
        </w:rPr>
      </w:pPr>
    </w:p>
    <w:p w14:paraId="04ABCB4F" w14:textId="4DA336BE" w:rsidR="00093DBF" w:rsidRDefault="00093DBF" w:rsidP="00617BDF">
      <w:pPr>
        <w:spacing w:after="0"/>
        <w:jc w:val="both"/>
        <w:rPr>
          <w:rFonts w:ascii="Times New Roman" w:hAnsi="Times New Roman" w:cs="Times New Roman"/>
          <w:color w:val="231F20"/>
          <w:sz w:val="24"/>
          <w:szCs w:val="24"/>
          <w:lang w:val="sr-Cyrl-BA" w:eastAsia="sr-Latn-CS"/>
        </w:rPr>
      </w:pPr>
    </w:p>
    <w:p w14:paraId="0977F4D6" w14:textId="59F8791A" w:rsidR="00093DBF" w:rsidRDefault="00093DBF" w:rsidP="00617BDF">
      <w:pPr>
        <w:spacing w:after="0"/>
        <w:jc w:val="both"/>
        <w:rPr>
          <w:rFonts w:ascii="Times New Roman" w:hAnsi="Times New Roman" w:cs="Times New Roman"/>
          <w:color w:val="231F20"/>
          <w:sz w:val="24"/>
          <w:szCs w:val="24"/>
          <w:lang w:val="sr-Cyrl-BA" w:eastAsia="sr-Latn-CS"/>
        </w:rPr>
      </w:pPr>
    </w:p>
    <w:p w14:paraId="2C4ABF9A" w14:textId="4AA532AA" w:rsidR="00093DBF" w:rsidRDefault="00093DBF" w:rsidP="00617BDF">
      <w:pPr>
        <w:spacing w:after="0"/>
        <w:jc w:val="both"/>
        <w:rPr>
          <w:rFonts w:ascii="Times New Roman" w:hAnsi="Times New Roman" w:cs="Times New Roman"/>
          <w:color w:val="231F20"/>
          <w:sz w:val="24"/>
          <w:szCs w:val="24"/>
          <w:lang w:val="sr-Cyrl-BA" w:eastAsia="sr-Latn-CS"/>
        </w:rPr>
      </w:pPr>
    </w:p>
    <w:p w14:paraId="3E9574AE" w14:textId="06AA17A6" w:rsidR="00093DBF" w:rsidRDefault="00093DBF" w:rsidP="00617BDF">
      <w:pPr>
        <w:spacing w:after="0"/>
        <w:jc w:val="both"/>
        <w:rPr>
          <w:rFonts w:ascii="Times New Roman" w:hAnsi="Times New Roman" w:cs="Times New Roman"/>
          <w:color w:val="231F20"/>
          <w:sz w:val="24"/>
          <w:szCs w:val="24"/>
          <w:lang w:val="sr-Cyrl-BA" w:eastAsia="sr-Latn-CS"/>
        </w:rPr>
      </w:pPr>
    </w:p>
    <w:p w14:paraId="4659E604" w14:textId="01D9EF77" w:rsidR="00093DBF" w:rsidRDefault="00093DBF" w:rsidP="00617BDF">
      <w:pPr>
        <w:spacing w:after="0"/>
        <w:jc w:val="both"/>
        <w:rPr>
          <w:rFonts w:ascii="Times New Roman" w:hAnsi="Times New Roman" w:cs="Times New Roman"/>
          <w:color w:val="231F20"/>
          <w:sz w:val="24"/>
          <w:szCs w:val="24"/>
          <w:lang w:val="sr-Cyrl-BA" w:eastAsia="sr-Latn-CS"/>
        </w:rPr>
      </w:pPr>
    </w:p>
    <w:p w14:paraId="20C44AB3" w14:textId="25727DC9" w:rsidR="00093DBF" w:rsidRDefault="00093DBF" w:rsidP="00617BDF">
      <w:pPr>
        <w:spacing w:after="0"/>
        <w:jc w:val="both"/>
        <w:rPr>
          <w:rFonts w:ascii="Times New Roman" w:hAnsi="Times New Roman" w:cs="Times New Roman"/>
          <w:color w:val="231F20"/>
          <w:sz w:val="24"/>
          <w:szCs w:val="24"/>
          <w:lang w:val="sr-Cyrl-BA" w:eastAsia="sr-Latn-CS"/>
        </w:rPr>
      </w:pPr>
    </w:p>
    <w:p w14:paraId="345060D0" w14:textId="0A9EC868" w:rsidR="00093DBF" w:rsidRDefault="00093DBF" w:rsidP="00617BDF">
      <w:pPr>
        <w:spacing w:after="0"/>
        <w:jc w:val="both"/>
        <w:rPr>
          <w:rFonts w:ascii="Times New Roman" w:hAnsi="Times New Roman" w:cs="Times New Roman"/>
          <w:color w:val="231F20"/>
          <w:sz w:val="24"/>
          <w:szCs w:val="24"/>
          <w:lang w:val="sr-Cyrl-BA" w:eastAsia="sr-Latn-CS"/>
        </w:rPr>
      </w:pPr>
    </w:p>
    <w:p w14:paraId="087B0425" w14:textId="725AA20E" w:rsidR="00093DBF" w:rsidRDefault="00093DBF" w:rsidP="00617BDF">
      <w:pPr>
        <w:spacing w:after="0"/>
        <w:jc w:val="both"/>
        <w:rPr>
          <w:rFonts w:ascii="Times New Roman" w:hAnsi="Times New Roman" w:cs="Times New Roman"/>
          <w:color w:val="231F20"/>
          <w:sz w:val="24"/>
          <w:szCs w:val="24"/>
          <w:lang w:val="sr-Cyrl-BA" w:eastAsia="sr-Latn-CS"/>
        </w:rPr>
      </w:pPr>
    </w:p>
    <w:p w14:paraId="1A07F025" w14:textId="3D947510" w:rsidR="00093DBF" w:rsidRDefault="00093DBF" w:rsidP="00617BDF">
      <w:pPr>
        <w:spacing w:after="0"/>
        <w:jc w:val="both"/>
        <w:rPr>
          <w:rFonts w:ascii="Times New Roman" w:hAnsi="Times New Roman" w:cs="Times New Roman"/>
          <w:color w:val="231F20"/>
          <w:sz w:val="24"/>
          <w:szCs w:val="24"/>
          <w:lang w:val="sr-Cyrl-BA" w:eastAsia="sr-Latn-CS"/>
        </w:rPr>
      </w:pPr>
    </w:p>
    <w:p w14:paraId="035BB471" w14:textId="70260D6B" w:rsidR="00093DBF" w:rsidRDefault="00093DBF" w:rsidP="00617BDF">
      <w:pPr>
        <w:spacing w:after="0"/>
        <w:jc w:val="both"/>
        <w:rPr>
          <w:rFonts w:ascii="Times New Roman" w:hAnsi="Times New Roman" w:cs="Times New Roman"/>
          <w:color w:val="231F20"/>
          <w:sz w:val="24"/>
          <w:szCs w:val="24"/>
          <w:lang w:val="sr-Cyrl-BA" w:eastAsia="sr-Latn-CS"/>
        </w:rPr>
      </w:pPr>
    </w:p>
    <w:p w14:paraId="7EDDAED0" w14:textId="198865F7" w:rsidR="00093DBF" w:rsidRDefault="00093DBF" w:rsidP="00617BDF">
      <w:pPr>
        <w:spacing w:after="0"/>
        <w:jc w:val="both"/>
        <w:rPr>
          <w:rFonts w:ascii="Times New Roman" w:hAnsi="Times New Roman" w:cs="Times New Roman"/>
          <w:color w:val="231F20"/>
          <w:sz w:val="24"/>
          <w:szCs w:val="24"/>
          <w:lang w:val="sr-Cyrl-BA" w:eastAsia="sr-Latn-CS"/>
        </w:rPr>
      </w:pPr>
    </w:p>
    <w:p w14:paraId="20BC66B6" w14:textId="76BD0D82" w:rsidR="00093DBF" w:rsidRDefault="00093DBF" w:rsidP="00617BDF">
      <w:pPr>
        <w:spacing w:after="0"/>
        <w:jc w:val="both"/>
        <w:rPr>
          <w:rFonts w:ascii="Times New Roman" w:hAnsi="Times New Roman" w:cs="Times New Roman"/>
          <w:color w:val="231F20"/>
          <w:sz w:val="24"/>
          <w:szCs w:val="24"/>
          <w:lang w:val="sr-Cyrl-BA" w:eastAsia="sr-Latn-CS"/>
        </w:rPr>
      </w:pPr>
    </w:p>
    <w:p w14:paraId="4DBC39AC" w14:textId="48FD68A8" w:rsidR="00093DBF" w:rsidRDefault="00093DBF" w:rsidP="00617BDF">
      <w:pPr>
        <w:spacing w:after="0"/>
        <w:jc w:val="both"/>
        <w:rPr>
          <w:rFonts w:ascii="Times New Roman" w:hAnsi="Times New Roman" w:cs="Times New Roman"/>
          <w:color w:val="231F20"/>
          <w:sz w:val="24"/>
          <w:szCs w:val="24"/>
          <w:lang w:val="sr-Cyrl-BA" w:eastAsia="sr-Latn-CS"/>
        </w:rPr>
      </w:pPr>
    </w:p>
    <w:p w14:paraId="3CA4C175" w14:textId="179E89D6" w:rsidR="00093DBF" w:rsidRDefault="00093DBF" w:rsidP="00617BDF">
      <w:pPr>
        <w:spacing w:after="0"/>
        <w:jc w:val="both"/>
        <w:rPr>
          <w:rFonts w:ascii="Times New Roman" w:hAnsi="Times New Roman" w:cs="Times New Roman"/>
          <w:color w:val="231F20"/>
          <w:sz w:val="24"/>
          <w:szCs w:val="24"/>
          <w:lang w:val="sr-Cyrl-BA" w:eastAsia="sr-Latn-CS"/>
        </w:rPr>
      </w:pPr>
    </w:p>
    <w:p w14:paraId="381A9289" w14:textId="77777777" w:rsidR="00093DBF" w:rsidRDefault="00093DBF" w:rsidP="00617BDF">
      <w:pPr>
        <w:spacing w:after="0"/>
        <w:jc w:val="both"/>
        <w:rPr>
          <w:rFonts w:ascii="Times New Roman" w:hAnsi="Times New Roman" w:cs="Times New Roman"/>
          <w:color w:val="231F20"/>
          <w:sz w:val="24"/>
          <w:szCs w:val="24"/>
          <w:lang w:val="sr-Cyrl-BA" w:eastAsia="sr-Latn-CS"/>
        </w:rPr>
      </w:pPr>
    </w:p>
    <w:tbl>
      <w:tblPr>
        <w:tblW w:w="16560" w:type="dxa"/>
        <w:tblLook w:val="04A0" w:firstRow="1" w:lastRow="0" w:firstColumn="1" w:lastColumn="0" w:noHBand="0" w:noVBand="1"/>
      </w:tblPr>
      <w:tblGrid>
        <w:gridCol w:w="2169"/>
        <w:gridCol w:w="2085"/>
        <w:gridCol w:w="2674"/>
        <w:gridCol w:w="2674"/>
        <w:gridCol w:w="1920"/>
        <w:gridCol w:w="2100"/>
        <w:gridCol w:w="3020"/>
      </w:tblGrid>
      <w:tr w:rsidR="00093DBF" w:rsidRPr="00093DBF" w14:paraId="1C57487F" w14:textId="77777777" w:rsidTr="00093DBF">
        <w:trPr>
          <w:trHeight w:val="1200"/>
        </w:trPr>
        <w:tc>
          <w:tcPr>
            <w:tcW w:w="9520" w:type="dxa"/>
            <w:gridSpan w:val="4"/>
            <w:tcBorders>
              <w:top w:val="nil"/>
              <w:left w:val="nil"/>
              <w:bottom w:val="nil"/>
              <w:right w:val="nil"/>
            </w:tcBorders>
            <w:shd w:val="clear" w:color="auto" w:fill="auto"/>
            <w:noWrap/>
            <w:vAlign w:val="bottom"/>
            <w:hideMark/>
          </w:tcPr>
          <w:p w14:paraId="2FF02A4A" w14:textId="77777777" w:rsidR="00093DBF" w:rsidRPr="00093DBF" w:rsidRDefault="00093DBF" w:rsidP="00093DBF">
            <w:pPr>
              <w:spacing w:after="0" w:line="240" w:lineRule="auto"/>
              <w:jc w:val="center"/>
              <w:rPr>
                <w:rFonts w:ascii="Arial CYR" w:eastAsia="Times New Roman" w:hAnsi="Arial CYR" w:cs="Arial CYR"/>
                <w:b/>
                <w:bCs/>
                <w:sz w:val="44"/>
                <w:szCs w:val="44"/>
                <w:lang w:val="bs-Latn-BA" w:eastAsia="bs-Latn-BA"/>
              </w:rPr>
            </w:pPr>
            <w:r w:rsidRPr="00093DBF">
              <w:rPr>
                <w:rFonts w:ascii="Calibri" w:eastAsia="Times New Roman" w:hAnsi="Calibri" w:cs="Calibri"/>
                <w:b/>
                <w:bCs/>
                <w:sz w:val="44"/>
                <w:szCs w:val="44"/>
                <w:lang w:val="bs-Latn-BA" w:eastAsia="bs-Latn-BA"/>
              </w:rPr>
              <w:t>ПРЕГЛЕД</w:t>
            </w:r>
            <w:r w:rsidRPr="00093DBF">
              <w:rPr>
                <w:rFonts w:ascii="Arial CYR" w:eastAsia="Times New Roman" w:hAnsi="Arial CYR" w:cs="Arial CYR"/>
                <w:b/>
                <w:bCs/>
                <w:sz w:val="44"/>
                <w:szCs w:val="44"/>
                <w:lang w:val="bs-Latn-BA" w:eastAsia="bs-Latn-BA"/>
              </w:rPr>
              <w:t xml:space="preserve"> </w:t>
            </w:r>
            <w:r w:rsidRPr="00093DBF">
              <w:rPr>
                <w:rFonts w:ascii="Calibri" w:eastAsia="Times New Roman" w:hAnsi="Calibri" w:cs="Calibri"/>
                <w:b/>
                <w:bCs/>
                <w:sz w:val="44"/>
                <w:szCs w:val="44"/>
                <w:lang w:val="bs-Latn-BA" w:eastAsia="bs-Latn-BA"/>
              </w:rPr>
              <w:t>УКУПНИХ</w:t>
            </w:r>
            <w:r w:rsidRPr="00093DBF">
              <w:rPr>
                <w:rFonts w:ascii="Arial CYR" w:eastAsia="Times New Roman" w:hAnsi="Arial CYR" w:cs="Arial CYR"/>
                <w:b/>
                <w:bCs/>
                <w:sz w:val="44"/>
                <w:szCs w:val="44"/>
                <w:lang w:val="bs-Latn-BA" w:eastAsia="bs-Latn-BA"/>
              </w:rPr>
              <w:t xml:space="preserve"> </w:t>
            </w:r>
            <w:r w:rsidRPr="00093DBF">
              <w:rPr>
                <w:rFonts w:ascii="Calibri" w:eastAsia="Times New Roman" w:hAnsi="Calibri" w:cs="Calibri"/>
                <w:b/>
                <w:bCs/>
                <w:sz w:val="44"/>
                <w:szCs w:val="44"/>
                <w:lang w:val="bs-Latn-BA" w:eastAsia="bs-Latn-BA"/>
              </w:rPr>
              <w:t>ПРИХОДА</w:t>
            </w:r>
            <w:r w:rsidRPr="00093DBF">
              <w:rPr>
                <w:rFonts w:ascii="Arial CYR" w:eastAsia="Times New Roman" w:hAnsi="Arial CYR" w:cs="Arial CYR"/>
                <w:b/>
                <w:bCs/>
                <w:sz w:val="44"/>
                <w:szCs w:val="44"/>
                <w:lang w:val="bs-Latn-BA" w:eastAsia="bs-Latn-BA"/>
              </w:rPr>
              <w:t xml:space="preserve"> </w:t>
            </w:r>
            <w:r w:rsidRPr="00093DBF">
              <w:rPr>
                <w:rFonts w:ascii="Calibri" w:eastAsia="Times New Roman" w:hAnsi="Calibri" w:cs="Calibri"/>
                <w:b/>
                <w:bCs/>
                <w:sz w:val="44"/>
                <w:szCs w:val="44"/>
                <w:lang w:val="bs-Latn-BA" w:eastAsia="bs-Latn-BA"/>
              </w:rPr>
              <w:t>И</w:t>
            </w:r>
            <w:r w:rsidRPr="00093DBF">
              <w:rPr>
                <w:rFonts w:ascii="Arial CYR" w:eastAsia="Times New Roman" w:hAnsi="Arial CYR" w:cs="Arial CYR"/>
                <w:b/>
                <w:bCs/>
                <w:sz w:val="44"/>
                <w:szCs w:val="44"/>
                <w:lang w:val="bs-Latn-BA" w:eastAsia="bs-Latn-BA"/>
              </w:rPr>
              <w:t xml:space="preserve"> </w:t>
            </w:r>
            <w:r w:rsidRPr="00093DBF">
              <w:rPr>
                <w:rFonts w:ascii="Calibri" w:eastAsia="Times New Roman" w:hAnsi="Calibri" w:cs="Calibri"/>
                <w:b/>
                <w:bCs/>
                <w:sz w:val="44"/>
                <w:szCs w:val="44"/>
                <w:lang w:val="bs-Latn-BA" w:eastAsia="bs-Latn-BA"/>
              </w:rPr>
              <w:t>РАСХОДА</w:t>
            </w:r>
          </w:p>
        </w:tc>
        <w:tc>
          <w:tcPr>
            <w:tcW w:w="1920" w:type="dxa"/>
            <w:tcBorders>
              <w:top w:val="nil"/>
              <w:left w:val="nil"/>
              <w:bottom w:val="nil"/>
              <w:right w:val="nil"/>
            </w:tcBorders>
            <w:shd w:val="clear" w:color="auto" w:fill="auto"/>
            <w:noWrap/>
            <w:vAlign w:val="bottom"/>
            <w:hideMark/>
          </w:tcPr>
          <w:p w14:paraId="2B932F80" w14:textId="77777777" w:rsidR="00093DBF" w:rsidRPr="00093DBF" w:rsidRDefault="00093DBF" w:rsidP="00093DBF">
            <w:pPr>
              <w:spacing w:after="0" w:line="240" w:lineRule="auto"/>
              <w:jc w:val="center"/>
              <w:rPr>
                <w:rFonts w:ascii="Arial CYR" w:eastAsia="Times New Roman" w:hAnsi="Arial CYR" w:cs="Arial CYR"/>
                <w:b/>
                <w:bCs/>
                <w:sz w:val="44"/>
                <w:szCs w:val="44"/>
                <w:lang w:val="bs-Latn-BA" w:eastAsia="bs-Latn-BA"/>
              </w:rPr>
            </w:pPr>
          </w:p>
        </w:tc>
        <w:tc>
          <w:tcPr>
            <w:tcW w:w="2100" w:type="dxa"/>
            <w:tcBorders>
              <w:top w:val="nil"/>
              <w:left w:val="nil"/>
              <w:bottom w:val="nil"/>
              <w:right w:val="nil"/>
            </w:tcBorders>
            <w:shd w:val="clear" w:color="auto" w:fill="auto"/>
            <w:noWrap/>
            <w:vAlign w:val="bottom"/>
            <w:hideMark/>
          </w:tcPr>
          <w:p w14:paraId="48921A71"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3020" w:type="dxa"/>
            <w:tcBorders>
              <w:top w:val="nil"/>
              <w:left w:val="nil"/>
              <w:bottom w:val="nil"/>
              <w:right w:val="nil"/>
            </w:tcBorders>
            <w:shd w:val="clear" w:color="auto" w:fill="auto"/>
            <w:noWrap/>
            <w:vAlign w:val="bottom"/>
            <w:hideMark/>
          </w:tcPr>
          <w:p w14:paraId="280D2BD5"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r>
      <w:tr w:rsidR="00093DBF" w:rsidRPr="00093DBF" w14:paraId="66C6CA51" w14:textId="77777777" w:rsidTr="00093DBF">
        <w:trPr>
          <w:trHeight w:val="762"/>
        </w:trPr>
        <w:tc>
          <w:tcPr>
            <w:tcW w:w="2132" w:type="dxa"/>
            <w:tcBorders>
              <w:top w:val="nil"/>
              <w:left w:val="nil"/>
              <w:bottom w:val="nil"/>
              <w:right w:val="nil"/>
            </w:tcBorders>
            <w:shd w:val="clear" w:color="auto" w:fill="auto"/>
            <w:noWrap/>
            <w:vAlign w:val="bottom"/>
            <w:hideMark/>
          </w:tcPr>
          <w:p w14:paraId="5B84F9DD"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040" w:type="dxa"/>
            <w:tcBorders>
              <w:top w:val="nil"/>
              <w:left w:val="nil"/>
              <w:bottom w:val="nil"/>
              <w:right w:val="nil"/>
            </w:tcBorders>
            <w:shd w:val="clear" w:color="auto" w:fill="auto"/>
            <w:noWrap/>
            <w:vAlign w:val="bottom"/>
            <w:hideMark/>
          </w:tcPr>
          <w:p w14:paraId="1772894D"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674" w:type="dxa"/>
            <w:tcBorders>
              <w:top w:val="nil"/>
              <w:left w:val="nil"/>
              <w:bottom w:val="nil"/>
              <w:right w:val="nil"/>
            </w:tcBorders>
            <w:shd w:val="clear" w:color="auto" w:fill="auto"/>
            <w:noWrap/>
            <w:vAlign w:val="bottom"/>
            <w:hideMark/>
          </w:tcPr>
          <w:p w14:paraId="200A05AC"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674" w:type="dxa"/>
            <w:tcBorders>
              <w:top w:val="nil"/>
              <w:left w:val="nil"/>
              <w:bottom w:val="nil"/>
              <w:right w:val="nil"/>
            </w:tcBorders>
            <w:shd w:val="clear" w:color="auto" w:fill="auto"/>
            <w:noWrap/>
            <w:vAlign w:val="bottom"/>
            <w:hideMark/>
          </w:tcPr>
          <w:p w14:paraId="3B8861E4"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1920" w:type="dxa"/>
            <w:tcBorders>
              <w:top w:val="nil"/>
              <w:left w:val="nil"/>
              <w:bottom w:val="nil"/>
              <w:right w:val="nil"/>
            </w:tcBorders>
            <w:shd w:val="clear" w:color="auto" w:fill="auto"/>
            <w:noWrap/>
            <w:vAlign w:val="bottom"/>
            <w:hideMark/>
          </w:tcPr>
          <w:p w14:paraId="7A202976"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100" w:type="dxa"/>
            <w:tcBorders>
              <w:top w:val="nil"/>
              <w:left w:val="nil"/>
              <w:bottom w:val="nil"/>
              <w:right w:val="nil"/>
            </w:tcBorders>
            <w:shd w:val="clear" w:color="auto" w:fill="auto"/>
            <w:noWrap/>
            <w:vAlign w:val="bottom"/>
            <w:hideMark/>
          </w:tcPr>
          <w:p w14:paraId="3EE39891"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3020" w:type="dxa"/>
            <w:tcBorders>
              <w:top w:val="nil"/>
              <w:left w:val="nil"/>
              <w:bottom w:val="nil"/>
              <w:right w:val="nil"/>
            </w:tcBorders>
            <w:shd w:val="clear" w:color="auto" w:fill="auto"/>
            <w:noWrap/>
            <w:vAlign w:val="bottom"/>
            <w:hideMark/>
          </w:tcPr>
          <w:p w14:paraId="3C60C087"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r>
      <w:tr w:rsidR="00093DBF" w:rsidRPr="00093DBF" w14:paraId="50B56578" w14:textId="77777777" w:rsidTr="00093DBF">
        <w:trPr>
          <w:trHeight w:val="150"/>
        </w:trPr>
        <w:tc>
          <w:tcPr>
            <w:tcW w:w="2132" w:type="dxa"/>
            <w:tcBorders>
              <w:top w:val="nil"/>
              <w:left w:val="nil"/>
              <w:bottom w:val="nil"/>
              <w:right w:val="nil"/>
            </w:tcBorders>
            <w:shd w:val="clear" w:color="auto" w:fill="auto"/>
            <w:noWrap/>
            <w:vAlign w:val="bottom"/>
            <w:hideMark/>
          </w:tcPr>
          <w:p w14:paraId="734C6601"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040" w:type="dxa"/>
            <w:tcBorders>
              <w:top w:val="nil"/>
              <w:left w:val="nil"/>
              <w:bottom w:val="nil"/>
              <w:right w:val="nil"/>
            </w:tcBorders>
            <w:shd w:val="clear" w:color="auto" w:fill="auto"/>
            <w:noWrap/>
            <w:vAlign w:val="bottom"/>
            <w:hideMark/>
          </w:tcPr>
          <w:p w14:paraId="54F239BC"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674" w:type="dxa"/>
            <w:tcBorders>
              <w:top w:val="nil"/>
              <w:left w:val="nil"/>
              <w:bottom w:val="nil"/>
              <w:right w:val="nil"/>
            </w:tcBorders>
            <w:shd w:val="clear" w:color="auto" w:fill="auto"/>
            <w:noWrap/>
            <w:vAlign w:val="bottom"/>
            <w:hideMark/>
          </w:tcPr>
          <w:p w14:paraId="6B9DC76C"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674" w:type="dxa"/>
            <w:tcBorders>
              <w:top w:val="nil"/>
              <w:left w:val="nil"/>
              <w:bottom w:val="nil"/>
              <w:right w:val="nil"/>
            </w:tcBorders>
            <w:shd w:val="clear" w:color="auto" w:fill="auto"/>
            <w:noWrap/>
            <w:vAlign w:val="bottom"/>
            <w:hideMark/>
          </w:tcPr>
          <w:p w14:paraId="1EF86A2E"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1920" w:type="dxa"/>
            <w:tcBorders>
              <w:top w:val="nil"/>
              <w:left w:val="nil"/>
              <w:bottom w:val="nil"/>
              <w:right w:val="nil"/>
            </w:tcBorders>
            <w:shd w:val="clear" w:color="auto" w:fill="auto"/>
            <w:noWrap/>
            <w:vAlign w:val="bottom"/>
            <w:hideMark/>
          </w:tcPr>
          <w:p w14:paraId="3B0E2893"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2100" w:type="dxa"/>
            <w:tcBorders>
              <w:top w:val="nil"/>
              <w:left w:val="nil"/>
              <w:bottom w:val="nil"/>
              <w:right w:val="nil"/>
            </w:tcBorders>
            <w:shd w:val="clear" w:color="auto" w:fill="auto"/>
            <w:noWrap/>
            <w:vAlign w:val="bottom"/>
            <w:hideMark/>
          </w:tcPr>
          <w:p w14:paraId="29375C48"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c>
          <w:tcPr>
            <w:tcW w:w="3020" w:type="dxa"/>
            <w:tcBorders>
              <w:top w:val="nil"/>
              <w:left w:val="nil"/>
              <w:bottom w:val="nil"/>
              <w:right w:val="nil"/>
            </w:tcBorders>
            <w:shd w:val="clear" w:color="auto" w:fill="auto"/>
            <w:noWrap/>
            <w:vAlign w:val="bottom"/>
            <w:hideMark/>
          </w:tcPr>
          <w:p w14:paraId="4BDBF791" w14:textId="77777777" w:rsidR="00093DBF" w:rsidRPr="00093DBF" w:rsidRDefault="00093DBF" w:rsidP="00093DBF">
            <w:pPr>
              <w:spacing w:after="0" w:line="240" w:lineRule="auto"/>
              <w:rPr>
                <w:rFonts w:ascii="Times New Roman" w:eastAsia="Times New Roman" w:hAnsi="Times New Roman" w:cs="Times New Roman"/>
                <w:sz w:val="20"/>
                <w:szCs w:val="20"/>
                <w:lang w:val="bs-Latn-BA" w:eastAsia="bs-Latn-BA"/>
              </w:rPr>
            </w:pPr>
          </w:p>
        </w:tc>
      </w:tr>
      <w:tr w:rsidR="00093DBF" w:rsidRPr="00093DBF" w14:paraId="2E602935" w14:textId="77777777" w:rsidTr="00093DBF">
        <w:trPr>
          <w:trHeight w:val="762"/>
        </w:trPr>
        <w:tc>
          <w:tcPr>
            <w:tcW w:w="2132" w:type="dxa"/>
            <w:tcBorders>
              <w:top w:val="single" w:sz="8" w:space="0" w:color="auto"/>
              <w:left w:val="single" w:sz="8" w:space="0" w:color="auto"/>
              <w:bottom w:val="nil"/>
              <w:right w:val="single" w:sz="8" w:space="0" w:color="auto"/>
            </w:tcBorders>
            <w:shd w:val="clear" w:color="auto" w:fill="auto"/>
            <w:noWrap/>
            <w:vAlign w:val="bottom"/>
            <w:hideMark/>
          </w:tcPr>
          <w:p w14:paraId="5A0286BB"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БИЛАНС</w:t>
            </w:r>
          </w:p>
        </w:tc>
        <w:tc>
          <w:tcPr>
            <w:tcW w:w="2040" w:type="dxa"/>
            <w:tcBorders>
              <w:top w:val="single" w:sz="8" w:space="0" w:color="auto"/>
              <w:left w:val="nil"/>
              <w:bottom w:val="nil"/>
              <w:right w:val="nil"/>
            </w:tcBorders>
            <w:shd w:val="clear" w:color="auto" w:fill="auto"/>
            <w:noWrap/>
            <w:vAlign w:val="bottom"/>
            <w:hideMark/>
          </w:tcPr>
          <w:p w14:paraId="2DF7A17B"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Буџет</w:t>
            </w:r>
          </w:p>
        </w:tc>
        <w:tc>
          <w:tcPr>
            <w:tcW w:w="2674" w:type="dxa"/>
            <w:tcBorders>
              <w:top w:val="single" w:sz="8" w:space="0" w:color="auto"/>
              <w:left w:val="single" w:sz="8" w:space="0" w:color="auto"/>
              <w:bottom w:val="nil"/>
              <w:right w:val="single" w:sz="8" w:space="0" w:color="auto"/>
            </w:tcBorders>
            <w:shd w:val="clear" w:color="auto" w:fill="auto"/>
            <w:noWrap/>
            <w:vAlign w:val="bottom"/>
            <w:hideMark/>
          </w:tcPr>
          <w:p w14:paraId="0FFAB498"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Извршење</w:t>
            </w:r>
          </w:p>
        </w:tc>
        <w:tc>
          <w:tcPr>
            <w:tcW w:w="2674" w:type="dxa"/>
            <w:tcBorders>
              <w:top w:val="single" w:sz="8" w:space="0" w:color="auto"/>
              <w:left w:val="nil"/>
              <w:bottom w:val="nil"/>
              <w:right w:val="single" w:sz="8" w:space="0" w:color="auto"/>
            </w:tcBorders>
            <w:shd w:val="clear" w:color="auto" w:fill="auto"/>
            <w:noWrap/>
            <w:vAlign w:val="bottom"/>
            <w:hideMark/>
          </w:tcPr>
          <w:p w14:paraId="1FEED49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Извршење</w:t>
            </w:r>
          </w:p>
        </w:tc>
        <w:tc>
          <w:tcPr>
            <w:tcW w:w="1920" w:type="dxa"/>
            <w:tcBorders>
              <w:top w:val="single" w:sz="8" w:space="0" w:color="auto"/>
              <w:left w:val="nil"/>
              <w:bottom w:val="nil"/>
              <w:right w:val="single" w:sz="8" w:space="0" w:color="auto"/>
            </w:tcBorders>
            <w:shd w:val="clear" w:color="auto" w:fill="auto"/>
            <w:noWrap/>
            <w:vAlign w:val="bottom"/>
            <w:hideMark/>
          </w:tcPr>
          <w:p w14:paraId="285E15CC"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w:t>
            </w:r>
          </w:p>
        </w:tc>
        <w:tc>
          <w:tcPr>
            <w:tcW w:w="2100" w:type="dxa"/>
            <w:tcBorders>
              <w:top w:val="single" w:sz="8" w:space="0" w:color="auto"/>
              <w:left w:val="nil"/>
              <w:bottom w:val="nil"/>
              <w:right w:val="single" w:sz="8" w:space="0" w:color="auto"/>
            </w:tcBorders>
            <w:shd w:val="clear" w:color="auto" w:fill="auto"/>
            <w:noWrap/>
            <w:vAlign w:val="bottom"/>
            <w:hideMark/>
          </w:tcPr>
          <w:p w14:paraId="3C76F96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w:t>
            </w:r>
          </w:p>
        </w:tc>
        <w:tc>
          <w:tcPr>
            <w:tcW w:w="3020" w:type="dxa"/>
            <w:tcBorders>
              <w:top w:val="nil"/>
              <w:left w:val="nil"/>
              <w:bottom w:val="nil"/>
              <w:right w:val="nil"/>
            </w:tcBorders>
            <w:shd w:val="clear" w:color="auto" w:fill="auto"/>
            <w:noWrap/>
            <w:vAlign w:val="bottom"/>
            <w:hideMark/>
          </w:tcPr>
          <w:p w14:paraId="3B4A59B4"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p>
        </w:tc>
      </w:tr>
      <w:tr w:rsidR="00093DBF" w:rsidRPr="00093DBF" w14:paraId="1498C422" w14:textId="77777777" w:rsidTr="00093DBF">
        <w:trPr>
          <w:trHeight w:val="762"/>
        </w:trPr>
        <w:tc>
          <w:tcPr>
            <w:tcW w:w="2132" w:type="dxa"/>
            <w:tcBorders>
              <w:top w:val="nil"/>
              <w:left w:val="single" w:sz="8" w:space="0" w:color="auto"/>
              <w:bottom w:val="single" w:sz="8" w:space="0" w:color="auto"/>
              <w:right w:val="single" w:sz="8" w:space="0" w:color="auto"/>
            </w:tcBorders>
            <w:shd w:val="clear" w:color="auto" w:fill="auto"/>
            <w:noWrap/>
            <w:vAlign w:val="bottom"/>
            <w:hideMark/>
          </w:tcPr>
          <w:p w14:paraId="3A198F6D"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w:t>
            </w:r>
          </w:p>
        </w:tc>
        <w:tc>
          <w:tcPr>
            <w:tcW w:w="2040" w:type="dxa"/>
            <w:tcBorders>
              <w:top w:val="nil"/>
              <w:left w:val="nil"/>
              <w:bottom w:val="single" w:sz="8" w:space="0" w:color="auto"/>
              <w:right w:val="nil"/>
            </w:tcBorders>
            <w:shd w:val="clear" w:color="auto" w:fill="auto"/>
            <w:noWrap/>
            <w:vAlign w:val="bottom"/>
            <w:hideMark/>
          </w:tcPr>
          <w:p w14:paraId="01A012C8"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2002</w:t>
            </w:r>
          </w:p>
        </w:tc>
        <w:tc>
          <w:tcPr>
            <w:tcW w:w="2674" w:type="dxa"/>
            <w:tcBorders>
              <w:top w:val="nil"/>
              <w:left w:val="single" w:sz="8" w:space="0" w:color="auto"/>
              <w:bottom w:val="single" w:sz="8" w:space="0" w:color="auto"/>
              <w:right w:val="single" w:sz="8" w:space="0" w:color="auto"/>
            </w:tcBorders>
            <w:shd w:val="clear" w:color="auto" w:fill="auto"/>
            <w:noWrap/>
            <w:vAlign w:val="bottom"/>
            <w:hideMark/>
          </w:tcPr>
          <w:p w14:paraId="74FD2F63" w14:textId="77777777" w:rsidR="00093DBF" w:rsidRPr="00093DBF" w:rsidRDefault="00093DBF" w:rsidP="00093DBF">
            <w:pPr>
              <w:spacing w:after="0" w:line="240" w:lineRule="auto"/>
              <w:jc w:val="center"/>
              <w:rPr>
                <w:rFonts w:ascii="Arial CYR" w:eastAsia="Times New Roman" w:hAnsi="Arial CYR" w:cs="Arial CYR"/>
                <w:b/>
                <w:bCs/>
                <w:lang w:val="bs-Latn-BA" w:eastAsia="bs-Latn-BA"/>
              </w:rPr>
            </w:pPr>
            <w:r w:rsidRPr="00093DBF">
              <w:rPr>
                <w:rFonts w:ascii="Arial CYR" w:eastAsia="Times New Roman" w:hAnsi="Arial CYR" w:cs="Arial CYR"/>
                <w:b/>
                <w:bCs/>
                <w:lang w:val="bs-Latn-BA" w:eastAsia="bs-Latn-BA"/>
              </w:rPr>
              <w:t>01.01.2002 - 31.03.2002.</w:t>
            </w:r>
          </w:p>
        </w:tc>
        <w:tc>
          <w:tcPr>
            <w:tcW w:w="2674" w:type="dxa"/>
            <w:tcBorders>
              <w:top w:val="nil"/>
              <w:left w:val="nil"/>
              <w:bottom w:val="single" w:sz="8" w:space="0" w:color="auto"/>
              <w:right w:val="single" w:sz="8" w:space="0" w:color="auto"/>
            </w:tcBorders>
            <w:shd w:val="clear" w:color="auto" w:fill="auto"/>
            <w:noWrap/>
            <w:vAlign w:val="bottom"/>
            <w:hideMark/>
          </w:tcPr>
          <w:p w14:paraId="300FD3AA" w14:textId="77777777" w:rsidR="00093DBF" w:rsidRPr="00093DBF" w:rsidRDefault="00093DBF" w:rsidP="00093DBF">
            <w:pPr>
              <w:spacing w:after="0" w:line="240" w:lineRule="auto"/>
              <w:jc w:val="center"/>
              <w:rPr>
                <w:rFonts w:ascii="Arial CYR" w:eastAsia="Times New Roman" w:hAnsi="Arial CYR" w:cs="Arial CYR"/>
                <w:b/>
                <w:bCs/>
                <w:lang w:val="bs-Latn-BA" w:eastAsia="bs-Latn-BA"/>
              </w:rPr>
            </w:pPr>
            <w:r w:rsidRPr="00093DBF">
              <w:rPr>
                <w:rFonts w:ascii="Arial CYR" w:eastAsia="Times New Roman" w:hAnsi="Arial CYR" w:cs="Arial CYR"/>
                <w:b/>
                <w:bCs/>
                <w:lang w:val="bs-Latn-BA" w:eastAsia="bs-Latn-BA"/>
              </w:rPr>
              <w:t>01.01.2002 - 30.06.2002.</w:t>
            </w:r>
          </w:p>
        </w:tc>
        <w:tc>
          <w:tcPr>
            <w:tcW w:w="1920" w:type="dxa"/>
            <w:tcBorders>
              <w:top w:val="nil"/>
              <w:left w:val="nil"/>
              <w:bottom w:val="single" w:sz="8" w:space="0" w:color="auto"/>
              <w:right w:val="single" w:sz="8" w:space="0" w:color="auto"/>
            </w:tcBorders>
            <w:shd w:val="clear" w:color="auto" w:fill="auto"/>
            <w:noWrap/>
            <w:vAlign w:val="bottom"/>
            <w:hideMark/>
          </w:tcPr>
          <w:p w14:paraId="6A37F8F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D/B</w:t>
            </w:r>
          </w:p>
        </w:tc>
        <w:tc>
          <w:tcPr>
            <w:tcW w:w="2100" w:type="dxa"/>
            <w:tcBorders>
              <w:top w:val="nil"/>
              <w:left w:val="nil"/>
              <w:bottom w:val="nil"/>
              <w:right w:val="single" w:sz="8" w:space="0" w:color="auto"/>
            </w:tcBorders>
            <w:shd w:val="clear" w:color="auto" w:fill="auto"/>
            <w:noWrap/>
            <w:vAlign w:val="bottom"/>
            <w:hideMark/>
          </w:tcPr>
          <w:p w14:paraId="0056541A"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D/(B/2)</w:t>
            </w:r>
          </w:p>
        </w:tc>
        <w:tc>
          <w:tcPr>
            <w:tcW w:w="3020" w:type="dxa"/>
            <w:tcBorders>
              <w:top w:val="nil"/>
              <w:left w:val="nil"/>
              <w:bottom w:val="nil"/>
              <w:right w:val="nil"/>
            </w:tcBorders>
            <w:shd w:val="clear" w:color="auto" w:fill="auto"/>
            <w:noWrap/>
            <w:vAlign w:val="bottom"/>
            <w:hideMark/>
          </w:tcPr>
          <w:p w14:paraId="0AE52A69"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p>
        </w:tc>
      </w:tr>
      <w:tr w:rsidR="00093DBF" w:rsidRPr="00093DBF" w14:paraId="00CECE95" w14:textId="77777777" w:rsidTr="00093DBF">
        <w:trPr>
          <w:trHeight w:val="762"/>
        </w:trPr>
        <w:tc>
          <w:tcPr>
            <w:tcW w:w="2132" w:type="dxa"/>
            <w:tcBorders>
              <w:top w:val="nil"/>
              <w:left w:val="single" w:sz="8" w:space="0" w:color="auto"/>
              <w:bottom w:val="single" w:sz="8" w:space="0" w:color="auto"/>
              <w:right w:val="single" w:sz="8" w:space="0" w:color="auto"/>
            </w:tcBorders>
            <w:shd w:val="clear" w:color="auto" w:fill="auto"/>
            <w:noWrap/>
            <w:vAlign w:val="bottom"/>
            <w:hideMark/>
          </w:tcPr>
          <w:p w14:paraId="43A900D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A</w:t>
            </w:r>
          </w:p>
        </w:tc>
        <w:tc>
          <w:tcPr>
            <w:tcW w:w="2040" w:type="dxa"/>
            <w:tcBorders>
              <w:top w:val="nil"/>
              <w:left w:val="nil"/>
              <w:bottom w:val="single" w:sz="8" w:space="0" w:color="auto"/>
              <w:right w:val="nil"/>
            </w:tcBorders>
            <w:shd w:val="clear" w:color="auto" w:fill="auto"/>
            <w:noWrap/>
            <w:vAlign w:val="bottom"/>
            <w:hideMark/>
          </w:tcPr>
          <w:p w14:paraId="45931BE7"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B</w:t>
            </w:r>
          </w:p>
        </w:tc>
        <w:tc>
          <w:tcPr>
            <w:tcW w:w="2674" w:type="dxa"/>
            <w:tcBorders>
              <w:top w:val="nil"/>
              <w:left w:val="single" w:sz="8" w:space="0" w:color="auto"/>
              <w:bottom w:val="single" w:sz="8" w:space="0" w:color="auto"/>
              <w:right w:val="single" w:sz="8" w:space="0" w:color="auto"/>
            </w:tcBorders>
            <w:shd w:val="clear" w:color="auto" w:fill="auto"/>
            <w:noWrap/>
            <w:vAlign w:val="bottom"/>
            <w:hideMark/>
          </w:tcPr>
          <w:p w14:paraId="37A2479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C</w:t>
            </w:r>
          </w:p>
        </w:tc>
        <w:tc>
          <w:tcPr>
            <w:tcW w:w="2674" w:type="dxa"/>
            <w:tcBorders>
              <w:top w:val="nil"/>
              <w:left w:val="nil"/>
              <w:bottom w:val="nil"/>
              <w:right w:val="single" w:sz="8" w:space="0" w:color="auto"/>
            </w:tcBorders>
            <w:shd w:val="clear" w:color="auto" w:fill="auto"/>
            <w:noWrap/>
            <w:vAlign w:val="bottom"/>
            <w:hideMark/>
          </w:tcPr>
          <w:p w14:paraId="67A0F0B9"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D</w:t>
            </w:r>
          </w:p>
        </w:tc>
        <w:tc>
          <w:tcPr>
            <w:tcW w:w="1920" w:type="dxa"/>
            <w:tcBorders>
              <w:top w:val="nil"/>
              <w:left w:val="nil"/>
              <w:bottom w:val="nil"/>
              <w:right w:val="single" w:sz="8" w:space="0" w:color="auto"/>
            </w:tcBorders>
            <w:shd w:val="clear" w:color="auto" w:fill="auto"/>
            <w:noWrap/>
            <w:vAlign w:val="bottom"/>
            <w:hideMark/>
          </w:tcPr>
          <w:p w14:paraId="243FE1F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E</w:t>
            </w:r>
          </w:p>
        </w:tc>
        <w:tc>
          <w:tcPr>
            <w:tcW w:w="2100" w:type="dxa"/>
            <w:tcBorders>
              <w:top w:val="single" w:sz="8" w:space="0" w:color="auto"/>
              <w:left w:val="nil"/>
              <w:bottom w:val="single" w:sz="8" w:space="0" w:color="auto"/>
              <w:right w:val="single" w:sz="8" w:space="0" w:color="auto"/>
            </w:tcBorders>
            <w:shd w:val="clear" w:color="auto" w:fill="auto"/>
            <w:noWrap/>
            <w:vAlign w:val="bottom"/>
            <w:hideMark/>
          </w:tcPr>
          <w:p w14:paraId="41CD9F9F"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F</w:t>
            </w:r>
          </w:p>
        </w:tc>
        <w:tc>
          <w:tcPr>
            <w:tcW w:w="3020" w:type="dxa"/>
            <w:tcBorders>
              <w:top w:val="nil"/>
              <w:left w:val="nil"/>
              <w:bottom w:val="nil"/>
              <w:right w:val="nil"/>
            </w:tcBorders>
            <w:shd w:val="clear" w:color="auto" w:fill="auto"/>
            <w:noWrap/>
            <w:vAlign w:val="bottom"/>
            <w:hideMark/>
          </w:tcPr>
          <w:p w14:paraId="0871622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p>
        </w:tc>
      </w:tr>
      <w:tr w:rsidR="00093DBF" w:rsidRPr="00093DBF" w14:paraId="620A2E8F" w14:textId="77777777" w:rsidTr="00093DBF">
        <w:trPr>
          <w:trHeight w:val="762"/>
        </w:trPr>
        <w:tc>
          <w:tcPr>
            <w:tcW w:w="2132" w:type="dxa"/>
            <w:tcBorders>
              <w:top w:val="nil"/>
              <w:left w:val="single" w:sz="8" w:space="0" w:color="auto"/>
              <w:bottom w:val="nil"/>
              <w:right w:val="single" w:sz="8" w:space="0" w:color="auto"/>
            </w:tcBorders>
            <w:shd w:val="clear" w:color="auto" w:fill="auto"/>
            <w:noWrap/>
            <w:vAlign w:val="bottom"/>
            <w:hideMark/>
          </w:tcPr>
          <w:p w14:paraId="18D7D2E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ПРИХОДИ</w:t>
            </w:r>
          </w:p>
        </w:tc>
        <w:tc>
          <w:tcPr>
            <w:tcW w:w="2040" w:type="dxa"/>
            <w:tcBorders>
              <w:top w:val="nil"/>
              <w:left w:val="nil"/>
              <w:bottom w:val="nil"/>
              <w:right w:val="nil"/>
            </w:tcBorders>
            <w:shd w:val="clear" w:color="auto" w:fill="auto"/>
            <w:noWrap/>
            <w:vAlign w:val="bottom"/>
            <w:hideMark/>
          </w:tcPr>
          <w:p w14:paraId="2AC2477A"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2.057.000,00</w:t>
            </w:r>
          </w:p>
        </w:tc>
        <w:tc>
          <w:tcPr>
            <w:tcW w:w="2674" w:type="dxa"/>
            <w:tcBorders>
              <w:top w:val="nil"/>
              <w:left w:val="single" w:sz="8" w:space="0" w:color="auto"/>
              <w:bottom w:val="nil"/>
              <w:right w:val="nil"/>
            </w:tcBorders>
            <w:shd w:val="clear" w:color="auto" w:fill="auto"/>
            <w:noWrap/>
            <w:vAlign w:val="bottom"/>
            <w:hideMark/>
          </w:tcPr>
          <w:p w14:paraId="7A3CDFB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328.470,68</w:t>
            </w:r>
          </w:p>
        </w:tc>
        <w:tc>
          <w:tcPr>
            <w:tcW w:w="26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5F16C9"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795.070,00</w:t>
            </w:r>
          </w:p>
        </w:tc>
        <w:tc>
          <w:tcPr>
            <w:tcW w:w="1920" w:type="dxa"/>
            <w:tcBorders>
              <w:top w:val="single" w:sz="8" w:space="0" w:color="auto"/>
              <w:left w:val="nil"/>
              <w:bottom w:val="nil"/>
              <w:right w:val="single" w:sz="8" w:space="0" w:color="auto"/>
            </w:tcBorders>
            <w:shd w:val="clear" w:color="auto" w:fill="auto"/>
            <w:noWrap/>
            <w:vAlign w:val="bottom"/>
            <w:hideMark/>
          </w:tcPr>
          <w:p w14:paraId="36F9C7CE"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38,65%</w:t>
            </w:r>
          </w:p>
        </w:tc>
        <w:tc>
          <w:tcPr>
            <w:tcW w:w="2100" w:type="dxa"/>
            <w:tcBorders>
              <w:top w:val="nil"/>
              <w:left w:val="nil"/>
              <w:bottom w:val="single" w:sz="8" w:space="0" w:color="auto"/>
              <w:right w:val="single" w:sz="8" w:space="0" w:color="auto"/>
            </w:tcBorders>
            <w:shd w:val="clear" w:color="auto" w:fill="auto"/>
            <w:noWrap/>
            <w:vAlign w:val="bottom"/>
            <w:hideMark/>
          </w:tcPr>
          <w:p w14:paraId="2772F8D0"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77,30%</w:t>
            </w:r>
          </w:p>
        </w:tc>
        <w:tc>
          <w:tcPr>
            <w:tcW w:w="3020" w:type="dxa"/>
            <w:tcBorders>
              <w:top w:val="nil"/>
              <w:left w:val="nil"/>
              <w:bottom w:val="nil"/>
              <w:right w:val="nil"/>
            </w:tcBorders>
            <w:shd w:val="clear" w:color="auto" w:fill="auto"/>
            <w:noWrap/>
            <w:vAlign w:val="bottom"/>
            <w:hideMark/>
          </w:tcPr>
          <w:p w14:paraId="00C00847"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p>
        </w:tc>
      </w:tr>
      <w:tr w:rsidR="00093DBF" w:rsidRPr="00093DBF" w14:paraId="6C567188" w14:textId="77777777" w:rsidTr="00093DBF">
        <w:trPr>
          <w:trHeight w:val="762"/>
        </w:trPr>
        <w:tc>
          <w:tcPr>
            <w:tcW w:w="21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A90894"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Calibri" w:eastAsia="Times New Roman" w:hAnsi="Calibri" w:cs="Calibri"/>
                <w:b/>
                <w:bCs/>
                <w:sz w:val="32"/>
                <w:szCs w:val="32"/>
                <w:lang w:val="bs-Latn-BA" w:eastAsia="bs-Latn-BA"/>
              </w:rPr>
              <w:t>РАСХОДИ</w:t>
            </w:r>
          </w:p>
        </w:tc>
        <w:tc>
          <w:tcPr>
            <w:tcW w:w="2040" w:type="dxa"/>
            <w:tcBorders>
              <w:top w:val="single" w:sz="8" w:space="0" w:color="auto"/>
              <w:left w:val="nil"/>
              <w:bottom w:val="single" w:sz="8" w:space="0" w:color="auto"/>
              <w:right w:val="nil"/>
            </w:tcBorders>
            <w:shd w:val="clear" w:color="auto" w:fill="auto"/>
            <w:noWrap/>
            <w:vAlign w:val="bottom"/>
            <w:hideMark/>
          </w:tcPr>
          <w:p w14:paraId="5EBAF8E5"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2.057.000,00</w:t>
            </w:r>
          </w:p>
        </w:tc>
        <w:tc>
          <w:tcPr>
            <w:tcW w:w="267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EB4EF2"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332.585,60</w:t>
            </w:r>
          </w:p>
        </w:tc>
        <w:tc>
          <w:tcPr>
            <w:tcW w:w="2674" w:type="dxa"/>
            <w:tcBorders>
              <w:top w:val="nil"/>
              <w:left w:val="nil"/>
              <w:bottom w:val="single" w:sz="8" w:space="0" w:color="auto"/>
              <w:right w:val="single" w:sz="8" w:space="0" w:color="auto"/>
            </w:tcBorders>
            <w:shd w:val="clear" w:color="auto" w:fill="auto"/>
            <w:noWrap/>
            <w:vAlign w:val="bottom"/>
            <w:hideMark/>
          </w:tcPr>
          <w:p w14:paraId="6F406703"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749.484,00</w:t>
            </w:r>
          </w:p>
        </w:tc>
        <w:tc>
          <w:tcPr>
            <w:tcW w:w="1920" w:type="dxa"/>
            <w:tcBorders>
              <w:top w:val="single" w:sz="8" w:space="0" w:color="auto"/>
              <w:left w:val="nil"/>
              <w:bottom w:val="nil"/>
              <w:right w:val="single" w:sz="8" w:space="0" w:color="auto"/>
            </w:tcBorders>
            <w:shd w:val="clear" w:color="auto" w:fill="auto"/>
            <w:noWrap/>
            <w:vAlign w:val="bottom"/>
            <w:hideMark/>
          </w:tcPr>
          <w:p w14:paraId="14BCDAC6"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36,44%</w:t>
            </w:r>
          </w:p>
        </w:tc>
        <w:tc>
          <w:tcPr>
            <w:tcW w:w="2100" w:type="dxa"/>
            <w:tcBorders>
              <w:top w:val="nil"/>
              <w:left w:val="nil"/>
              <w:bottom w:val="single" w:sz="8" w:space="0" w:color="auto"/>
              <w:right w:val="single" w:sz="8" w:space="0" w:color="auto"/>
            </w:tcBorders>
            <w:shd w:val="clear" w:color="auto" w:fill="auto"/>
            <w:noWrap/>
            <w:vAlign w:val="bottom"/>
            <w:hideMark/>
          </w:tcPr>
          <w:p w14:paraId="2C219AFF"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72,87%</w:t>
            </w:r>
          </w:p>
        </w:tc>
        <w:tc>
          <w:tcPr>
            <w:tcW w:w="3020" w:type="dxa"/>
            <w:tcBorders>
              <w:top w:val="nil"/>
              <w:left w:val="nil"/>
              <w:bottom w:val="nil"/>
              <w:right w:val="nil"/>
            </w:tcBorders>
            <w:shd w:val="clear" w:color="auto" w:fill="auto"/>
            <w:noWrap/>
            <w:vAlign w:val="bottom"/>
            <w:hideMark/>
          </w:tcPr>
          <w:p w14:paraId="204403E7"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p>
        </w:tc>
      </w:tr>
      <w:tr w:rsidR="00093DBF" w:rsidRPr="00093DBF" w14:paraId="1ADA2748" w14:textId="77777777" w:rsidTr="00093DBF">
        <w:trPr>
          <w:trHeight w:val="762"/>
        </w:trPr>
        <w:tc>
          <w:tcPr>
            <w:tcW w:w="2132" w:type="dxa"/>
            <w:tcBorders>
              <w:top w:val="nil"/>
              <w:left w:val="single" w:sz="8" w:space="0" w:color="auto"/>
              <w:bottom w:val="single" w:sz="8" w:space="0" w:color="auto"/>
              <w:right w:val="single" w:sz="8" w:space="0" w:color="auto"/>
            </w:tcBorders>
            <w:shd w:val="clear" w:color="auto" w:fill="auto"/>
            <w:noWrap/>
            <w:vAlign w:val="bottom"/>
            <w:hideMark/>
          </w:tcPr>
          <w:p w14:paraId="4B4E6C96" w14:textId="77777777" w:rsidR="00093DBF" w:rsidRPr="00093DBF" w:rsidRDefault="00093DBF" w:rsidP="00093DBF">
            <w:pPr>
              <w:spacing w:after="0" w:line="240" w:lineRule="auto"/>
              <w:jc w:val="center"/>
              <w:rPr>
                <w:rFonts w:ascii="Arial CYR" w:eastAsia="Times New Roman" w:hAnsi="Arial CYR" w:cs="Arial CYR"/>
                <w:b/>
                <w:bCs/>
                <w:lang w:val="bs-Latn-BA" w:eastAsia="bs-Latn-BA"/>
              </w:rPr>
            </w:pPr>
            <w:r w:rsidRPr="00093DBF">
              <w:rPr>
                <w:rFonts w:ascii="Calibri" w:eastAsia="Times New Roman" w:hAnsi="Calibri" w:cs="Calibri"/>
                <w:b/>
                <w:bCs/>
                <w:lang w:val="bs-Latn-BA" w:eastAsia="bs-Latn-BA"/>
              </w:rPr>
              <w:t>ДЕФИЦИТ</w:t>
            </w:r>
            <w:r w:rsidRPr="00093DBF">
              <w:rPr>
                <w:rFonts w:ascii="Arial CYR" w:eastAsia="Times New Roman" w:hAnsi="Arial CYR" w:cs="Arial CYR"/>
                <w:b/>
                <w:bCs/>
                <w:lang w:val="bs-Latn-BA" w:eastAsia="bs-Latn-BA"/>
              </w:rPr>
              <w:t>/</w:t>
            </w:r>
            <w:r w:rsidRPr="00093DBF">
              <w:rPr>
                <w:rFonts w:ascii="Calibri" w:eastAsia="Times New Roman" w:hAnsi="Calibri" w:cs="Calibri"/>
                <w:b/>
                <w:bCs/>
                <w:lang w:val="bs-Latn-BA" w:eastAsia="bs-Latn-BA"/>
              </w:rPr>
              <w:t>СУФИЦИТ</w:t>
            </w:r>
          </w:p>
        </w:tc>
        <w:tc>
          <w:tcPr>
            <w:tcW w:w="2040" w:type="dxa"/>
            <w:tcBorders>
              <w:top w:val="nil"/>
              <w:left w:val="nil"/>
              <w:bottom w:val="single" w:sz="8" w:space="0" w:color="auto"/>
              <w:right w:val="nil"/>
            </w:tcBorders>
            <w:shd w:val="clear" w:color="auto" w:fill="auto"/>
            <w:noWrap/>
            <w:vAlign w:val="bottom"/>
            <w:hideMark/>
          </w:tcPr>
          <w:p w14:paraId="1AA88BD7"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xml:space="preserve"> -</w:t>
            </w:r>
          </w:p>
        </w:tc>
        <w:tc>
          <w:tcPr>
            <w:tcW w:w="2674" w:type="dxa"/>
            <w:tcBorders>
              <w:top w:val="nil"/>
              <w:left w:val="single" w:sz="8" w:space="0" w:color="auto"/>
              <w:bottom w:val="single" w:sz="8" w:space="0" w:color="auto"/>
              <w:right w:val="nil"/>
            </w:tcBorders>
            <w:shd w:val="clear" w:color="auto" w:fill="auto"/>
            <w:noWrap/>
            <w:vAlign w:val="bottom"/>
            <w:hideMark/>
          </w:tcPr>
          <w:p w14:paraId="4F09664F"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4.114,92</w:t>
            </w:r>
          </w:p>
        </w:tc>
        <w:tc>
          <w:tcPr>
            <w:tcW w:w="2674" w:type="dxa"/>
            <w:tcBorders>
              <w:top w:val="nil"/>
              <w:left w:val="single" w:sz="8" w:space="0" w:color="auto"/>
              <w:bottom w:val="single" w:sz="8" w:space="0" w:color="auto"/>
              <w:right w:val="nil"/>
            </w:tcBorders>
            <w:shd w:val="clear" w:color="auto" w:fill="auto"/>
            <w:noWrap/>
            <w:vAlign w:val="bottom"/>
            <w:hideMark/>
          </w:tcPr>
          <w:p w14:paraId="36A6CF2C"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45.586,00</w:t>
            </w:r>
          </w:p>
        </w:tc>
        <w:tc>
          <w:tcPr>
            <w:tcW w:w="1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66A918"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w:t>
            </w:r>
          </w:p>
        </w:tc>
        <w:tc>
          <w:tcPr>
            <w:tcW w:w="2100" w:type="dxa"/>
            <w:tcBorders>
              <w:top w:val="nil"/>
              <w:left w:val="nil"/>
              <w:bottom w:val="single" w:sz="8" w:space="0" w:color="auto"/>
              <w:right w:val="single" w:sz="8" w:space="0" w:color="auto"/>
            </w:tcBorders>
            <w:shd w:val="clear" w:color="auto" w:fill="auto"/>
            <w:noWrap/>
            <w:vAlign w:val="bottom"/>
            <w:hideMark/>
          </w:tcPr>
          <w:p w14:paraId="5571DCF4"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r w:rsidRPr="00093DBF">
              <w:rPr>
                <w:rFonts w:ascii="Arial CYR" w:eastAsia="Times New Roman" w:hAnsi="Arial CYR" w:cs="Arial CYR"/>
                <w:b/>
                <w:bCs/>
                <w:sz w:val="32"/>
                <w:szCs w:val="32"/>
                <w:lang w:val="bs-Latn-BA" w:eastAsia="bs-Latn-BA"/>
              </w:rPr>
              <w:t> </w:t>
            </w:r>
          </w:p>
        </w:tc>
        <w:tc>
          <w:tcPr>
            <w:tcW w:w="3020" w:type="dxa"/>
            <w:tcBorders>
              <w:top w:val="nil"/>
              <w:left w:val="nil"/>
              <w:bottom w:val="nil"/>
              <w:right w:val="nil"/>
            </w:tcBorders>
            <w:shd w:val="clear" w:color="auto" w:fill="auto"/>
            <w:noWrap/>
            <w:vAlign w:val="bottom"/>
            <w:hideMark/>
          </w:tcPr>
          <w:p w14:paraId="0C365150" w14:textId="77777777" w:rsidR="00093DBF" w:rsidRPr="00093DBF" w:rsidRDefault="00093DBF" w:rsidP="00093DBF">
            <w:pPr>
              <w:spacing w:after="0" w:line="240" w:lineRule="auto"/>
              <w:jc w:val="center"/>
              <w:rPr>
                <w:rFonts w:ascii="Arial CYR" w:eastAsia="Times New Roman" w:hAnsi="Arial CYR" w:cs="Arial CYR"/>
                <w:b/>
                <w:bCs/>
                <w:sz w:val="32"/>
                <w:szCs w:val="32"/>
                <w:lang w:val="bs-Latn-BA" w:eastAsia="bs-Latn-BA"/>
              </w:rPr>
            </w:pPr>
          </w:p>
        </w:tc>
      </w:tr>
    </w:tbl>
    <w:p w14:paraId="53FC7FFC" w14:textId="3E21B7FE" w:rsidR="00093DBF" w:rsidRDefault="00093DBF" w:rsidP="00617BDF">
      <w:pPr>
        <w:spacing w:after="0"/>
        <w:jc w:val="both"/>
        <w:rPr>
          <w:rFonts w:ascii="Times New Roman" w:hAnsi="Times New Roman" w:cs="Times New Roman"/>
          <w:color w:val="231F20"/>
          <w:sz w:val="24"/>
          <w:szCs w:val="24"/>
          <w:lang w:val="sr-Cyrl-BA" w:eastAsia="sr-Latn-CS"/>
        </w:rPr>
      </w:pPr>
    </w:p>
    <w:p w14:paraId="2E9C6603" w14:textId="410259A8" w:rsidR="00093DBF" w:rsidRDefault="00093DBF" w:rsidP="00617BDF">
      <w:pPr>
        <w:spacing w:after="0"/>
        <w:jc w:val="both"/>
        <w:rPr>
          <w:rFonts w:ascii="Times New Roman" w:hAnsi="Times New Roman" w:cs="Times New Roman"/>
          <w:color w:val="231F20"/>
          <w:sz w:val="24"/>
          <w:szCs w:val="24"/>
          <w:lang w:val="sr-Cyrl-BA" w:eastAsia="sr-Latn-CS"/>
        </w:rPr>
      </w:pPr>
    </w:p>
    <w:p w14:paraId="12365056" w14:textId="48B49F99" w:rsidR="00093DBF" w:rsidRDefault="00093DBF" w:rsidP="00617BDF">
      <w:pPr>
        <w:spacing w:after="0"/>
        <w:jc w:val="both"/>
        <w:rPr>
          <w:rFonts w:ascii="Times New Roman" w:hAnsi="Times New Roman" w:cs="Times New Roman"/>
          <w:color w:val="231F20"/>
          <w:sz w:val="24"/>
          <w:szCs w:val="24"/>
          <w:lang w:val="sr-Cyrl-BA" w:eastAsia="sr-Latn-CS"/>
        </w:rPr>
      </w:pPr>
    </w:p>
    <w:p w14:paraId="545B9ECD" w14:textId="59E7FFBA" w:rsidR="00093DBF" w:rsidRDefault="00093DBF" w:rsidP="00617BDF">
      <w:pPr>
        <w:spacing w:after="0"/>
        <w:jc w:val="both"/>
        <w:rPr>
          <w:rFonts w:ascii="Times New Roman" w:hAnsi="Times New Roman" w:cs="Times New Roman"/>
          <w:color w:val="231F20"/>
          <w:sz w:val="24"/>
          <w:szCs w:val="24"/>
          <w:lang w:val="sr-Cyrl-BA" w:eastAsia="sr-Latn-CS"/>
        </w:rPr>
      </w:pPr>
    </w:p>
    <w:p w14:paraId="344A79EF" w14:textId="283486DD" w:rsidR="00093DBF" w:rsidRDefault="00093DBF" w:rsidP="00617BDF">
      <w:pPr>
        <w:spacing w:after="0"/>
        <w:jc w:val="both"/>
        <w:rPr>
          <w:rFonts w:ascii="Times New Roman" w:hAnsi="Times New Roman" w:cs="Times New Roman"/>
          <w:color w:val="231F20"/>
          <w:sz w:val="24"/>
          <w:szCs w:val="24"/>
          <w:lang w:val="sr-Cyrl-BA" w:eastAsia="sr-Latn-CS"/>
        </w:rPr>
      </w:pPr>
    </w:p>
    <w:p w14:paraId="0226993E" w14:textId="1DD1818B" w:rsidR="00093DBF" w:rsidRDefault="00093DBF" w:rsidP="00617BDF">
      <w:pPr>
        <w:spacing w:after="0"/>
        <w:jc w:val="both"/>
        <w:rPr>
          <w:rFonts w:ascii="Times New Roman" w:hAnsi="Times New Roman" w:cs="Times New Roman"/>
          <w:color w:val="231F20"/>
          <w:sz w:val="24"/>
          <w:szCs w:val="24"/>
          <w:lang w:val="sr-Cyrl-BA" w:eastAsia="sr-Latn-CS"/>
        </w:rPr>
      </w:pPr>
    </w:p>
    <w:p w14:paraId="096376D0" w14:textId="47D1AE5A" w:rsidR="00093DBF" w:rsidRDefault="00093DBF" w:rsidP="00617BDF">
      <w:pPr>
        <w:spacing w:after="0"/>
        <w:jc w:val="both"/>
        <w:rPr>
          <w:rFonts w:ascii="Times New Roman" w:hAnsi="Times New Roman" w:cs="Times New Roman"/>
          <w:color w:val="231F20"/>
          <w:sz w:val="24"/>
          <w:szCs w:val="24"/>
          <w:lang w:val="sr-Cyrl-BA" w:eastAsia="sr-Latn-CS"/>
        </w:rPr>
      </w:pPr>
    </w:p>
    <w:p w14:paraId="521A93A7" w14:textId="609F4927" w:rsidR="00093DBF" w:rsidRDefault="00093DBF" w:rsidP="00617BDF">
      <w:pPr>
        <w:spacing w:after="0"/>
        <w:jc w:val="both"/>
        <w:rPr>
          <w:rFonts w:ascii="Times New Roman" w:hAnsi="Times New Roman" w:cs="Times New Roman"/>
          <w:color w:val="231F20"/>
          <w:sz w:val="24"/>
          <w:szCs w:val="24"/>
          <w:lang w:val="sr-Cyrl-BA" w:eastAsia="sr-Latn-CS"/>
        </w:rPr>
      </w:pPr>
    </w:p>
    <w:p w14:paraId="59C6550D" w14:textId="28B9C58A" w:rsidR="00093DBF" w:rsidRDefault="00093DBF" w:rsidP="00617BDF">
      <w:pPr>
        <w:spacing w:after="0"/>
        <w:jc w:val="both"/>
        <w:rPr>
          <w:rFonts w:ascii="Times New Roman" w:hAnsi="Times New Roman" w:cs="Times New Roman"/>
          <w:color w:val="231F20"/>
          <w:sz w:val="24"/>
          <w:szCs w:val="24"/>
          <w:lang w:val="sr-Cyrl-BA" w:eastAsia="sr-Latn-CS"/>
        </w:rPr>
      </w:pPr>
    </w:p>
    <w:tbl>
      <w:tblPr>
        <w:tblW w:w="14220" w:type="dxa"/>
        <w:tblLook w:val="04A0" w:firstRow="1" w:lastRow="0" w:firstColumn="1" w:lastColumn="0" w:noHBand="0" w:noVBand="1"/>
      </w:tblPr>
      <w:tblGrid>
        <w:gridCol w:w="5200"/>
        <w:gridCol w:w="1840"/>
        <w:gridCol w:w="1980"/>
        <w:gridCol w:w="1960"/>
        <w:gridCol w:w="1006"/>
        <w:gridCol w:w="1120"/>
        <w:gridCol w:w="1120"/>
      </w:tblGrid>
      <w:tr w:rsidR="00093DBF" w:rsidRPr="00093DBF" w14:paraId="12D82DCB" w14:textId="77777777" w:rsidTr="00093DBF">
        <w:trPr>
          <w:trHeight w:val="300"/>
        </w:trPr>
        <w:tc>
          <w:tcPr>
            <w:tcW w:w="5200" w:type="dxa"/>
            <w:tcBorders>
              <w:top w:val="single" w:sz="8" w:space="0" w:color="auto"/>
              <w:left w:val="single" w:sz="8" w:space="0" w:color="auto"/>
              <w:bottom w:val="nil"/>
              <w:right w:val="nil"/>
            </w:tcBorders>
            <w:shd w:val="clear" w:color="auto" w:fill="auto"/>
            <w:noWrap/>
            <w:vAlign w:val="bottom"/>
            <w:hideMark/>
          </w:tcPr>
          <w:p w14:paraId="32823279"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ОПИС</w:t>
            </w:r>
          </w:p>
        </w:tc>
        <w:tc>
          <w:tcPr>
            <w:tcW w:w="1840" w:type="dxa"/>
            <w:tcBorders>
              <w:top w:val="single" w:sz="8" w:space="0" w:color="auto"/>
              <w:left w:val="single" w:sz="8" w:space="0" w:color="auto"/>
              <w:bottom w:val="nil"/>
              <w:right w:val="nil"/>
            </w:tcBorders>
            <w:shd w:val="clear" w:color="auto" w:fill="auto"/>
            <w:noWrap/>
            <w:vAlign w:val="bottom"/>
            <w:hideMark/>
          </w:tcPr>
          <w:p w14:paraId="47D710D1"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Буџет</w:t>
            </w:r>
          </w:p>
        </w:tc>
        <w:tc>
          <w:tcPr>
            <w:tcW w:w="1980" w:type="dxa"/>
            <w:tcBorders>
              <w:top w:val="single" w:sz="8" w:space="0" w:color="auto"/>
              <w:left w:val="single" w:sz="8" w:space="0" w:color="auto"/>
              <w:bottom w:val="nil"/>
              <w:right w:val="nil"/>
            </w:tcBorders>
            <w:shd w:val="clear" w:color="auto" w:fill="auto"/>
            <w:noWrap/>
            <w:vAlign w:val="bottom"/>
            <w:hideMark/>
          </w:tcPr>
          <w:p w14:paraId="20ACF8FF"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Остварено</w:t>
            </w:r>
          </w:p>
        </w:tc>
        <w:tc>
          <w:tcPr>
            <w:tcW w:w="1960" w:type="dxa"/>
            <w:tcBorders>
              <w:top w:val="single" w:sz="8" w:space="0" w:color="auto"/>
              <w:left w:val="single" w:sz="8" w:space="0" w:color="auto"/>
              <w:bottom w:val="nil"/>
              <w:right w:val="nil"/>
            </w:tcBorders>
            <w:shd w:val="clear" w:color="auto" w:fill="auto"/>
            <w:noWrap/>
            <w:vAlign w:val="bottom"/>
            <w:hideMark/>
          </w:tcPr>
          <w:p w14:paraId="26D904A9"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Calibri" w:eastAsia="Times New Roman" w:hAnsi="Calibri" w:cs="Calibri"/>
                <w:b/>
                <w:bCs/>
                <w:sz w:val="24"/>
                <w:szCs w:val="24"/>
                <w:lang w:val="bs-Latn-BA" w:eastAsia="bs-Latn-BA"/>
              </w:rPr>
              <w:t>Остварено</w:t>
            </w:r>
          </w:p>
        </w:tc>
        <w:tc>
          <w:tcPr>
            <w:tcW w:w="1000" w:type="dxa"/>
            <w:tcBorders>
              <w:top w:val="single" w:sz="8" w:space="0" w:color="auto"/>
              <w:left w:val="single" w:sz="8" w:space="0" w:color="auto"/>
              <w:bottom w:val="nil"/>
              <w:right w:val="single" w:sz="8" w:space="0" w:color="auto"/>
            </w:tcBorders>
            <w:shd w:val="clear" w:color="auto" w:fill="auto"/>
            <w:noWrap/>
            <w:vAlign w:val="bottom"/>
            <w:hideMark/>
          </w:tcPr>
          <w:p w14:paraId="6E949FCF"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w:t>
            </w:r>
          </w:p>
        </w:tc>
        <w:tc>
          <w:tcPr>
            <w:tcW w:w="1120" w:type="dxa"/>
            <w:tcBorders>
              <w:top w:val="single" w:sz="8" w:space="0" w:color="auto"/>
              <w:left w:val="nil"/>
              <w:bottom w:val="nil"/>
              <w:right w:val="single" w:sz="8" w:space="0" w:color="auto"/>
            </w:tcBorders>
            <w:shd w:val="clear" w:color="auto" w:fill="auto"/>
            <w:noWrap/>
            <w:vAlign w:val="bottom"/>
            <w:hideMark/>
          </w:tcPr>
          <w:p w14:paraId="56C3AEED" w14:textId="77777777" w:rsidR="00093DBF" w:rsidRPr="00093DBF" w:rsidRDefault="00093DBF" w:rsidP="00093DBF">
            <w:pPr>
              <w:spacing w:after="0" w:line="240" w:lineRule="auto"/>
              <w:jc w:val="center"/>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w:t>
            </w:r>
          </w:p>
        </w:tc>
        <w:tc>
          <w:tcPr>
            <w:tcW w:w="1120" w:type="dxa"/>
            <w:tcBorders>
              <w:top w:val="nil"/>
              <w:left w:val="nil"/>
              <w:bottom w:val="nil"/>
              <w:right w:val="nil"/>
            </w:tcBorders>
            <w:shd w:val="clear" w:color="auto" w:fill="auto"/>
            <w:noWrap/>
            <w:vAlign w:val="bottom"/>
            <w:hideMark/>
          </w:tcPr>
          <w:p w14:paraId="2C1A9523" w14:textId="77777777" w:rsidR="00093DBF" w:rsidRPr="00093DBF" w:rsidRDefault="00093DBF" w:rsidP="00093DBF">
            <w:pPr>
              <w:spacing w:after="0" w:line="240" w:lineRule="auto"/>
              <w:jc w:val="center"/>
              <w:rPr>
                <w:rFonts w:ascii="Arial" w:eastAsia="Times New Roman" w:hAnsi="Arial" w:cs="Arial"/>
                <w:b/>
                <w:bCs/>
                <w:sz w:val="20"/>
                <w:szCs w:val="20"/>
                <w:lang w:val="bs-Latn-BA" w:eastAsia="bs-Latn-BA"/>
              </w:rPr>
            </w:pPr>
          </w:p>
        </w:tc>
      </w:tr>
      <w:tr w:rsidR="00093DBF" w:rsidRPr="00093DBF" w14:paraId="7BFBD877"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0A618291"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 </w:t>
            </w:r>
          </w:p>
        </w:tc>
        <w:tc>
          <w:tcPr>
            <w:tcW w:w="1840" w:type="dxa"/>
            <w:tcBorders>
              <w:top w:val="nil"/>
              <w:left w:val="single" w:sz="8" w:space="0" w:color="auto"/>
              <w:bottom w:val="nil"/>
              <w:right w:val="nil"/>
            </w:tcBorders>
            <w:shd w:val="clear" w:color="auto" w:fill="auto"/>
            <w:noWrap/>
            <w:vAlign w:val="bottom"/>
            <w:hideMark/>
          </w:tcPr>
          <w:p w14:paraId="59DAA288"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2002</w:t>
            </w:r>
          </w:p>
        </w:tc>
        <w:tc>
          <w:tcPr>
            <w:tcW w:w="1980" w:type="dxa"/>
            <w:tcBorders>
              <w:top w:val="nil"/>
              <w:left w:val="single" w:sz="8" w:space="0" w:color="auto"/>
              <w:bottom w:val="nil"/>
              <w:right w:val="nil"/>
            </w:tcBorders>
            <w:shd w:val="clear" w:color="auto" w:fill="auto"/>
            <w:noWrap/>
            <w:vAlign w:val="bottom"/>
            <w:hideMark/>
          </w:tcPr>
          <w:p w14:paraId="339A1B8A" w14:textId="77777777" w:rsidR="00093DBF" w:rsidRPr="00093DBF" w:rsidRDefault="00093DBF" w:rsidP="00093DBF">
            <w:pPr>
              <w:spacing w:after="0" w:line="240" w:lineRule="auto"/>
              <w:jc w:val="center"/>
              <w:rPr>
                <w:rFonts w:ascii="Arial CYR" w:eastAsia="Times New Roman" w:hAnsi="Arial CYR" w:cs="Arial CYR"/>
                <w:b/>
                <w:bCs/>
                <w:sz w:val="16"/>
                <w:szCs w:val="16"/>
                <w:lang w:val="bs-Latn-BA" w:eastAsia="bs-Latn-BA"/>
              </w:rPr>
            </w:pPr>
            <w:r w:rsidRPr="00093DBF">
              <w:rPr>
                <w:rFonts w:ascii="Arial CYR" w:eastAsia="Times New Roman" w:hAnsi="Arial CYR" w:cs="Arial CYR"/>
                <w:b/>
                <w:bCs/>
                <w:sz w:val="16"/>
                <w:szCs w:val="16"/>
                <w:lang w:val="bs-Latn-BA" w:eastAsia="bs-Latn-BA"/>
              </w:rPr>
              <w:t>01.01.2002 - 31.03.2002.</w:t>
            </w:r>
          </w:p>
        </w:tc>
        <w:tc>
          <w:tcPr>
            <w:tcW w:w="1960" w:type="dxa"/>
            <w:tcBorders>
              <w:top w:val="nil"/>
              <w:left w:val="single" w:sz="8" w:space="0" w:color="auto"/>
              <w:bottom w:val="nil"/>
              <w:right w:val="nil"/>
            </w:tcBorders>
            <w:shd w:val="clear" w:color="auto" w:fill="auto"/>
            <w:noWrap/>
            <w:vAlign w:val="bottom"/>
            <w:hideMark/>
          </w:tcPr>
          <w:p w14:paraId="3A1F58B2" w14:textId="77777777" w:rsidR="00093DBF" w:rsidRPr="00093DBF" w:rsidRDefault="00093DBF" w:rsidP="00093DBF">
            <w:pPr>
              <w:spacing w:after="0" w:line="240" w:lineRule="auto"/>
              <w:jc w:val="center"/>
              <w:rPr>
                <w:rFonts w:ascii="Arial CYR" w:eastAsia="Times New Roman" w:hAnsi="Arial CYR" w:cs="Arial CYR"/>
                <w:b/>
                <w:bCs/>
                <w:sz w:val="16"/>
                <w:szCs w:val="16"/>
                <w:lang w:val="bs-Latn-BA" w:eastAsia="bs-Latn-BA"/>
              </w:rPr>
            </w:pPr>
            <w:r w:rsidRPr="00093DBF">
              <w:rPr>
                <w:rFonts w:ascii="Arial CYR" w:eastAsia="Times New Roman" w:hAnsi="Arial CYR" w:cs="Arial CYR"/>
                <w:b/>
                <w:bCs/>
                <w:sz w:val="16"/>
                <w:szCs w:val="16"/>
                <w:lang w:val="bs-Latn-BA" w:eastAsia="bs-Latn-BA"/>
              </w:rPr>
              <w:t>01.01.2002 - 30.06.2002.</w:t>
            </w:r>
          </w:p>
        </w:tc>
        <w:tc>
          <w:tcPr>
            <w:tcW w:w="1000" w:type="dxa"/>
            <w:tcBorders>
              <w:top w:val="nil"/>
              <w:left w:val="single" w:sz="8" w:space="0" w:color="auto"/>
              <w:bottom w:val="nil"/>
              <w:right w:val="single" w:sz="8" w:space="0" w:color="auto"/>
            </w:tcBorders>
            <w:shd w:val="clear" w:color="auto" w:fill="auto"/>
            <w:noWrap/>
            <w:vAlign w:val="bottom"/>
            <w:hideMark/>
          </w:tcPr>
          <w:p w14:paraId="5F9A7D27"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D/B</w:t>
            </w:r>
          </w:p>
        </w:tc>
        <w:tc>
          <w:tcPr>
            <w:tcW w:w="1120" w:type="dxa"/>
            <w:tcBorders>
              <w:top w:val="nil"/>
              <w:left w:val="nil"/>
              <w:bottom w:val="nil"/>
              <w:right w:val="single" w:sz="8" w:space="0" w:color="auto"/>
            </w:tcBorders>
            <w:shd w:val="clear" w:color="auto" w:fill="auto"/>
            <w:noWrap/>
            <w:vAlign w:val="bottom"/>
            <w:hideMark/>
          </w:tcPr>
          <w:p w14:paraId="44C02EDD"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D/(B/2)</w:t>
            </w:r>
          </w:p>
        </w:tc>
        <w:tc>
          <w:tcPr>
            <w:tcW w:w="1120" w:type="dxa"/>
            <w:tcBorders>
              <w:top w:val="nil"/>
              <w:left w:val="nil"/>
              <w:bottom w:val="nil"/>
              <w:right w:val="nil"/>
            </w:tcBorders>
            <w:shd w:val="clear" w:color="auto" w:fill="auto"/>
            <w:noWrap/>
            <w:vAlign w:val="bottom"/>
            <w:hideMark/>
          </w:tcPr>
          <w:p w14:paraId="1BD2AB21"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p>
        </w:tc>
      </w:tr>
      <w:tr w:rsidR="00093DBF" w:rsidRPr="00093DBF" w14:paraId="4C09FB38" w14:textId="77777777" w:rsidTr="00093DBF">
        <w:trPr>
          <w:trHeight w:val="300"/>
        </w:trPr>
        <w:tc>
          <w:tcPr>
            <w:tcW w:w="5200" w:type="dxa"/>
            <w:tcBorders>
              <w:top w:val="single" w:sz="8" w:space="0" w:color="auto"/>
              <w:left w:val="single" w:sz="8" w:space="0" w:color="auto"/>
              <w:bottom w:val="nil"/>
              <w:right w:val="nil"/>
            </w:tcBorders>
            <w:shd w:val="clear" w:color="auto" w:fill="auto"/>
            <w:noWrap/>
            <w:vAlign w:val="bottom"/>
            <w:hideMark/>
          </w:tcPr>
          <w:p w14:paraId="07AC5860"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A</w:t>
            </w:r>
          </w:p>
        </w:tc>
        <w:tc>
          <w:tcPr>
            <w:tcW w:w="1840" w:type="dxa"/>
            <w:tcBorders>
              <w:top w:val="single" w:sz="8" w:space="0" w:color="auto"/>
              <w:left w:val="single" w:sz="8" w:space="0" w:color="auto"/>
              <w:bottom w:val="nil"/>
              <w:right w:val="nil"/>
            </w:tcBorders>
            <w:shd w:val="clear" w:color="auto" w:fill="auto"/>
            <w:noWrap/>
            <w:vAlign w:val="bottom"/>
            <w:hideMark/>
          </w:tcPr>
          <w:p w14:paraId="79C71A30"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B</w:t>
            </w:r>
          </w:p>
        </w:tc>
        <w:tc>
          <w:tcPr>
            <w:tcW w:w="1980" w:type="dxa"/>
            <w:tcBorders>
              <w:top w:val="single" w:sz="8" w:space="0" w:color="auto"/>
              <w:left w:val="single" w:sz="8" w:space="0" w:color="auto"/>
              <w:bottom w:val="nil"/>
              <w:right w:val="nil"/>
            </w:tcBorders>
            <w:shd w:val="clear" w:color="auto" w:fill="auto"/>
            <w:noWrap/>
            <w:vAlign w:val="bottom"/>
            <w:hideMark/>
          </w:tcPr>
          <w:p w14:paraId="66448FEF"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C</w:t>
            </w:r>
          </w:p>
        </w:tc>
        <w:tc>
          <w:tcPr>
            <w:tcW w:w="1960" w:type="dxa"/>
            <w:tcBorders>
              <w:top w:val="single" w:sz="8" w:space="0" w:color="auto"/>
              <w:left w:val="single" w:sz="8" w:space="0" w:color="auto"/>
              <w:bottom w:val="single" w:sz="8" w:space="0" w:color="auto"/>
              <w:right w:val="nil"/>
            </w:tcBorders>
            <w:shd w:val="clear" w:color="auto" w:fill="auto"/>
            <w:noWrap/>
            <w:vAlign w:val="bottom"/>
            <w:hideMark/>
          </w:tcPr>
          <w:p w14:paraId="6F529E43"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D</w:t>
            </w:r>
          </w:p>
        </w:tc>
        <w:tc>
          <w:tcPr>
            <w:tcW w:w="1000" w:type="dxa"/>
            <w:tcBorders>
              <w:top w:val="single" w:sz="8" w:space="0" w:color="auto"/>
              <w:left w:val="single" w:sz="8" w:space="0" w:color="auto"/>
              <w:bottom w:val="nil"/>
              <w:right w:val="single" w:sz="8" w:space="0" w:color="auto"/>
            </w:tcBorders>
            <w:shd w:val="clear" w:color="auto" w:fill="auto"/>
            <w:noWrap/>
            <w:vAlign w:val="bottom"/>
            <w:hideMark/>
          </w:tcPr>
          <w:p w14:paraId="4F8E5365" w14:textId="77777777" w:rsidR="00093DBF" w:rsidRPr="00093DBF" w:rsidRDefault="00093DBF" w:rsidP="00093DBF">
            <w:pPr>
              <w:spacing w:after="0" w:line="240" w:lineRule="auto"/>
              <w:jc w:val="center"/>
              <w:rPr>
                <w:rFonts w:ascii="Arial CYR" w:eastAsia="Times New Roman" w:hAnsi="Arial CYR" w:cs="Arial CYR"/>
                <w:b/>
                <w:bCs/>
                <w:sz w:val="24"/>
                <w:szCs w:val="24"/>
                <w:lang w:val="bs-Latn-BA" w:eastAsia="bs-Latn-BA"/>
              </w:rPr>
            </w:pPr>
            <w:r w:rsidRPr="00093DBF">
              <w:rPr>
                <w:rFonts w:ascii="Arial CYR" w:eastAsia="Times New Roman" w:hAnsi="Arial CYR" w:cs="Arial CYR"/>
                <w:b/>
                <w:bCs/>
                <w:sz w:val="24"/>
                <w:szCs w:val="24"/>
                <w:lang w:val="bs-Latn-BA" w:eastAsia="bs-Latn-BA"/>
              </w:rPr>
              <w:t>E</w:t>
            </w:r>
          </w:p>
        </w:tc>
        <w:tc>
          <w:tcPr>
            <w:tcW w:w="1120" w:type="dxa"/>
            <w:tcBorders>
              <w:top w:val="single" w:sz="8" w:space="0" w:color="auto"/>
              <w:left w:val="nil"/>
              <w:bottom w:val="nil"/>
              <w:right w:val="single" w:sz="8" w:space="0" w:color="auto"/>
            </w:tcBorders>
            <w:shd w:val="clear" w:color="auto" w:fill="auto"/>
            <w:noWrap/>
            <w:vAlign w:val="bottom"/>
            <w:hideMark/>
          </w:tcPr>
          <w:p w14:paraId="222228A1" w14:textId="77777777" w:rsidR="00093DBF" w:rsidRPr="00093DBF" w:rsidRDefault="00093DBF" w:rsidP="00093DBF">
            <w:pPr>
              <w:spacing w:after="0" w:line="240" w:lineRule="auto"/>
              <w:jc w:val="center"/>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F</w:t>
            </w:r>
          </w:p>
        </w:tc>
        <w:tc>
          <w:tcPr>
            <w:tcW w:w="1120" w:type="dxa"/>
            <w:tcBorders>
              <w:top w:val="nil"/>
              <w:left w:val="nil"/>
              <w:bottom w:val="nil"/>
              <w:right w:val="nil"/>
            </w:tcBorders>
            <w:shd w:val="clear" w:color="auto" w:fill="auto"/>
            <w:noWrap/>
            <w:vAlign w:val="bottom"/>
            <w:hideMark/>
          </w:tcPr>
          <w:p w14:paraId="137D6149" w14:textId="77777777" w:rsidR="00093DBF" w:rsidRPr="00093DBF" w:rsidRDefault="00093DBF" w:rsidP="00093DBF">
            <w:pPr>
              <w:spacing w:after="0" w:line="240" w:lineRule="auto"/>
              <w:jc w:val="center"/>
              <w:rPr>
                <w:rFonts w:ascii="Arial CYR" w:eastAsia="Times New Roman" w:hAnsi="Arial CYR" w:cs="Arial CYR"/>
                <w:b/>
                <w:bCs/>
                <w:sz w:val="20"/>
                <w:szCs w:val="20"/>
                <w:lang w:val="bs-Latn-BA" w:eastAsia="bs-Latn-BA"/>
              </w:rPr>
            </w:pPr>
          </w:p>
        </w:tc>
      </w:tr>
      <w:tr w:rsidR="00093DBF" w:rsidRPr="00093DBF" w14:paraId="0F4F98FB" w14:textId="77777777" w:rsidTr="00093DBF">
        <w:trPr>
          <w:trHeight w:val="300"/>
        </w:trPr>
        <w:tc>
          <w:tcPr>
            <w:tcW w:w="5200" w:type="dxa"/>
            <w:tcBorders>
              <w:top w:val="single" w:sz="8" w:space="0" w:color="auto"/>
              <w:left w:val="single" w:sz="8" w:space="0" w:color="auto"/>
              <w:bottom w:val="nil"/>
              <w:right w:val="nil"/>
            </w:tcBorders>
            <w:shd w:val="clear" w:color="auto" w:fill="auto"/>
            <w:noWrap/>
            <w:vAlign w:val="bottom"/>
            <w:hideMark/>
          </w:tcPr>
          <w:p w14:paraId="35F77B0C"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Опште</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јавне</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службе</w:t>
            </w:r>
          </w:p>
        </w:tc>
        <w:tc>
          <w:tcPr>
            <w:tcW w:w="1840" w:type="dxa"/>
            <w:tcBorders>
              <w:top w:val="single" w:sz="8" w:space="0" w:color="auto"/>
              <w:left w:val="single" w:sz="8" w:space="0" w:color="auto"/>
              <w:bottom w:val="nil"/>
              <w:right w:val="single" w:sz="8" w:space="0" w:color="auto"/>
            </w:tcBorders>
            <w:shd w:val="clear" w:color="auto" w:fill="auto"/>
            <w:noWrap/>
            <w:vAlign w:val="bottom"/>
            <w:hideMark/>
          </w:tcPr>
          <w:p w14:paraId="72383DD1"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1.511.000,00</w:t>
            </w:r>
          </w:p>
        </w:tc>
        <w:tc>
          <w:tcPr>
            <w:tcW w:w="1980" w:type="dxa"/>
            <w:tcBorders>
              <w:top w:val="single" w:sz="8" w:space="0" w:color="auto"/>
              <w:left w:val="nil"/>
              <w:bottom w:val="nil"/>
              <w:right w:val="nil"/>
            </w:tcBorders>
            <w:shd w:val="clear" w:color="auto" w:fill="auto"/>
            <w:noWrap/>
            <w:vAlign w:val="bottom"/>
            <w:hideMark/>
          </w:tcPr>
          <w:p w14:paraId="72A87F8C"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215.850,17</w:t>
            </w:r>
          </w:p>
        </w:tc>
        <w:tc>
          <w:tcPr>
            <w:tcW w:w="1960" w:type="dxa"/>
            <w:tcBorders>
              <w:top w:val="nil"/>
              <w:left w:val="single" w:sz="8" w:space="0" w:color="auto"/>
              <w:bottom w:val="nil"/>
              <w:right w:val="single" w:sz="8" w:space="0" w:color="auto"/>
            </w:tcBorders>
            <w:shd w:val="clear" w:color="auto" w:fill="auto"/>
            <w:noWrap/>
            <w:vAlign w:val="bottom"/>
            <w:hideMark/>
          </w:tcPr>
          <w:p w14:paraId="45320B2E"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503.308,00</w:t>
            </w:r>
          </w:p>
        </w:tc>
        <w:tc>
          <w:tcPr>
            <w:tcW w:w="1000" w:type="dxa"/>
            <w:tcBorders>
              <w:top w:val="single" w:sz="8" w:space="0" w:color="auto"/>
              <w:left w:val="nil"/>
              <w:bottom w:val="nil"/>
              <w:right w:val="nil"/>
            </w:tcBorders>
            <w:shd w:val="clear" w:color="auto" w:fill="auto"/>
            <w:noWrap/>
            <w:vAlign w:val="bottom"/>
            <w:hideMark/>
          </w:tcPr>
          <w:p w14:paraId="2BE3BE2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33,31%</w:t>
            </w:r>
          </w:p>
        </w:tc>
        <w:tc>
          <w:tcPr>
            <w:tcW w:w="1120" w:type="dxa"/>
            <w:tcBorders>
              <w:top w:val="single" w:sz="8" w:space="0" w:color="auto"/>
              <w:left w:val="single" w:sz="8" w:space="0" w:color="auto"/>
              <w:bottom w:val="nil"/>
              <w:right w:val="single" w:sz="8" w:space="0" w:color="auto"/>
            </w:tcBorders>
            <w:shd w:val="clear" w:color="auto" w:fill="auto"/>
            <w:noWrap/>
            <w:vAlign w:val="bottom"/>
            <w:hideMark/>
          </w:tcPr>
          <w:p w14:paraId="5B029ADC"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66,62%</w:t>
            </w:r>
          </w:p>
        </w:tc>
        <w:tc>
          <w:tcPr>
            <w:tcW w:w="1120" w:type="dxa"/>
            <w:tcBorders>
              <w:top w:val="nil"/>
              <w:left w:val="nil"/>
              <w:bottom w:val="nil"/>
              <w:right w:val="nil"/>
            </w:tcBorders>
            <w:shd w:val="clear" w:color="auto" w:fill="auto"/>
            <w:noWrap/>
            <w:vAlign w:val="bottom"/>
            <w:hideMark/>
          </w:tcPr>
          <w:p w14:paraId="0DFBC8B6"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62A759F8"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7BAC84C2"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Одбрана</w:t>
            </w:r>
          </w:p>
        </w:tc>
        <w:tc>
          <w:tcPr>
            <w:tcW w:w="1840" w:type="dxa"/>
            <w:tcBorders>
              <w:top w:val="nil"/>
              <w:left w:val="single" w:sz="8" w:space="0" w:color="auto"/>
              <w:bottom w:val="nil"/>
              <w:right w:val="single" w:sz="8" w:space="0" w:color="auto"/>
            </w:tcBorders>
            <w:shd w:val="clear" w:color="auto" w:fill="auto"/>
            <w:noWrap/>
            <w:vAlign w:val="bottom"/>
            <w:hideMark/>
          </w:tcPr>
          <w:p w14:paraId="246E13C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2DFA1C67"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6F206419"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48ACF444"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2E239ECF"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27903754"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7F5CCF8E"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93371BC"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Јавни</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ред</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и</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безбједност</w:t>
            </w:r>
          </w:p>
        </w:tc>
        <w:tc>
          <w:tcPr>
            <w:tcW w:w="1840" w:type="dxa"/>
            <w:tcBorders>
              <w:top w:val="nil"/>
              <w:left w:val="single" w:sz="8" w:space="0" w:color="auto"/>
              <w:bottom w:val="nil"/>
              <w:right w:val="single" w:sz="8" w:space="0" w:color="auto"/>
            </w:tcBorders>
            <w:shd w:val="clear" w:color="auto" w:fill="auto"/>
            <w:noWrap/>
            <w:vAlign w:val="bottom"/>
            <w:hideMark/>
          </w:tcPr>
          <w:p w14:paraId="559F0FB0"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5229BD56"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26516363"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1B5E89F6"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14DF504D"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56185AB6"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60CF7C88"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269379D1"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Образовање</w:t>
            </w:r>
          </w:p>
        </w:tc>
        <w:tc>
          <w:tcPr>
            <w:tcW w:w="1840" w:type="dxa"/>
            <w:tcBorders>
              <w:top w:val="nil"/>
              <w:left w:val="single" w:sz="8" w:space="0" w:color="auto"/>
              <w:bottom w:val="nil"/>
              <w:right w:val="single" w:sz="8" w:space="0" w:color="auto"/>
            </w:tcBorders>
            <w:shd w:val="clear" w:color="auto" w:fill="auto"/>
            <w:noWrap/>
            <w:vAlign w:val="bottom"/>
            <w:hideMark/>
          </w:tcPr>
          <w:p w14:paraId="02B50AE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160.000,00</w:t>
            </w:r>
          </w:p>
        </w:tc>
        <w:tc>
          <w:tcPr>
            <w:tcW w:w="1980" w:type="dxa"/>
            <w:tcBorders>
              <w:top w:val="nil"/>
              <w:left w:val="nil"/>
              <w:bottom w:val="nil"/>
              <w:right w:val="nil"/>
            </w:tcBorders>
            <w:shd w:val="clear" w:color="auto" w:fill="auto"/>
            <w:noWrap/>
            <w:vAlign w:val="bottom"/>
            <w:hideMark/>
          </w:tcPr>
          <w:p w14:paraId="766F76A3"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30.200,00</w:t>
            </w:r>
          </w:p>
        </w:tc>
        <w:tc>
          <w:tcPr>
            <w:tcW w:w="1960" w:type="dxa"/>
            <w:tcBorders>
              <w:top w:val="nil"/>
              <w:left w:val="single" w:sz="8" w:space="0" w:color="auto"/>
              <w:bottom w:val="nil"/>
              <w:right w:val="single" w:sz="8" w:space="0" w:color="auto"/>
            </w:tcBorders>
            <w:shd w:val="clear" w:color="auto" w:fill="auto"/>
            <w:noWrap/>
            <w:vAlign w:val="bottom"/>
            <w:hideMark/>
          </w:tcPr>
          <w:p w14:paraId="2D2732B2"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63.800,00</w:t>
            </w:r>
          </w:p>
        </w:tc>
        <w:tc>
          <w:tcPr>
            <w:tcW w:w="1000" w:type="dxa"/>
            <w:tcBorders>
              <w:top w:val="nil"/>
              <w:left w:val="nil"/>
              <w:bottom w:val="nil"/>
              <w:right w:val="nil"/>
            </w:tcBorders>
            <w:shd w:val="clear" w:color="auto" w:fill="auto"/>
            <w:noWrap/>
            <w:vAlign w:val="bottom"/>
            <w:hideMark/>
          </w:tcPr>
          <w:p w14:paraId="53D09B39"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39,88%</w:t>
            </w:r>
          </w:p>
        </w:tc>
        <w:tc>
          <w:tcPr>
            <w:tcW w:w="1120" w:type="dxa"/>
            <w:tcBorders>
              <w:top w:val="nil"/>
              <w:left w:val="single" w:sz="8" w:space="0" w:color="auto"/>
              <w:bottom w:val="nil"/>
              <w:right w:val="single" w:sz="8" w:space="0" w:color="auto"/>
            </w:tcBorders>
            <w:shd w:val="clear" w:color="auto" w:fill="auto"/>
            <w:noWrap/>
            <w:vAlign w:val="bottom"/>
            <w:hideMark/>
          </w:tcPr>
          <w:p w14:paraId="04DFBB45"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79,75%</w:t>
            </w:r>
          </w:p>
        </w:tc>
        <w:tc>
          <w:tcPr>
            <w:tcW w:w="1120" w:type="dxa"/>
            <w:tcBorders>
              <w:top w:val="nil"/>
              <w:left w:val="nil"/>
              <w:bottom w:val="nil"/>
              <w:right w:val="nil"/>
            </w:tcBorders>
            <w:shd w:val="clear" w:color="auto" w:fill="auto"/>
            <w:noWrap/>
            <w:vAlign w:val="bottom"/>
            <w:hideMark/>
          </w:tcPr>
          <w:p w14:paraId="161FE63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289AA2F8"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12E96239"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Здравство</w:t>
            </w:r>
          </w:p>
        </w:tc>
        <w:tc>
          <w:tcPr>
            <w:tcW w:w="1840" w:type="dxa"/>
            <w:tcBorders>
              <w:top w:val="nil"/>
              <w:left w:val="single" w:sz="8" w:space="0" w:color="auto"/>
              <w:bottom w:val="nil"/>
              <w:right w:val="single" w:sz="8" w:space="0" w:color="auto"/>
            </w:tcBorders>
            <w:shd w:val="clear" w:color="auto" w:fill="auto"/>
            <w:noWrap/>
            <w:vAlign w:val="bottom"/>
            <w:hideMark/>
          </w:tcPr>
          <w:p w14:paraId="1E69DF01"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81.000,00</w:t>
            </w:r>
          </w:p>
        </w:tc>
        <w:tc>
          <w:tcPr>
            <w:tcW w:w="1980" w:type="dxa"/>
            <w:tcBorders>
              <w:top w:val="nil"/>
              <w:left w:val="nil"/>
              <w:bottom w:val="nil"/>
              <w:right w:val="nil"/>
            </w:tcBorders>
            <w:shd w:val="clear" w:color="auto" w:fill="auto"/>
            <w:noWrap/>
            <w:vAlign w:val="bottom"/>
            <w:hideMark/>
          </w:tcPr>
          <w:p w14:paraId="5E9CE8FA"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16.707,11</w:t>
            </w:r>
          </w:p>
        </w:tc>
        <w:tc>
          <w:tcPr>
            <w:tcW w:w="1960" w:type="dxa"/>
            <w:tcBorders>
              <w:top w:val="nil"/>
              <w:left w:val="single" w:sz="8" w:space="0" w:color="auto"/>
              <w:bottom w:val="nil"/>
              <w:right w:val="single" w:sz="8" w:space="0" w:color="auto"/>
            </w:tcBorders>
            <w:shd w:val="clear" w:color="auto" w:fill="auto"/>
            <w:noWrap/>
            <w:vAlign w:val="bottom"/>
            <w:hideMark/>
          </w:tcPr>
          <w:p w14:paraId="44A2A0D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34.430,00</w:t>
            </w:r>
          </w:p>
        </w:tc>
        <w:tc>
          <w:tcPr>
            <w:tcW w:w="1000" w:type="dxa"/>
            <w:tcBorders>
              <w:top w:val="nil"/>
              <w:left w:val="nil"/>
              <w:bottom w:val="nil"/>
              <w:right w:val="nil"/>
            </w:tcBorders>
            <w:shd w:val="clear" w:color="auto" w:fill="auto"/>
            <w:noWrap/>
            <w:vAlign w:val="bottom"/>
            <w:hideMark/>
          </w:tcPr>
          <w:p w14:paraId="2E00AEF9"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42,51%</w:t>
            </w:r>
          </w:p>
        </w:tc>
        <w:tc>
          <w:tcPr>
            <w:tcW w:w="1120" w:type="dxa"/>
            <w:tcBorders>
              <w:top w:val="nil"/>
              <w:left w:val="single" w:sz="8" w:space="0" w:color="auto"/>
              <w:bottom w:val="nil"/>
              <w:right w:val="single" w:sz="8" w:space="0" w:color="auto"/>
            </w:tcBorders>
            <w:shd w:val="clear" w:color="auto" w:fill="auto"/>
            <w:noWrap/>
            <w:vAlign w:val="bottom"/>
            <w:hideMark/>
          </w:tcPr>
          <w:p w14:paraId="6B4544A5"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85,01%</w:t>
            </w:r>
          </w:p>
        </w:tc>
        <w:tc>
          <w:tcPr>
            <w:tcW w:w="1120" w:type="dxa"/>
            <w:tcBorders>
              <w:top w:val="nil"/>
              <w:left w:val="nil"/>
              <w:bottom w:val="nil"/>
              <w:right w:val="nil"/>
            </w:tcBorders>
            <w:shd w:val="clear" w:color="auto" w:fill="auto"/>
            <w:noWrap/>
            <w:vAlign w:val="bottom"/>
            <w:hideMark/>
          </w:tcPr>
          <w:p w14:paraId="5B676500"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4EFC687C"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F6AC222"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Социјално</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осигурање</w:t>
            </w:r>
          </w:p>
        </w:tc>
        <w:tc>
          <w:tcPr>
            <w:tcW w:w="1840" w:type="dxa"/>
            <w:tcBorders>
              <w:top w:val="nil"/>
              <w:left w:val="single" w:sz="8" w:space="0" w:color="auto"/>
              <w:bottom w:val="nil"/>
              <w:right w:val="single" w:sz="8" w:space="0" w:color="auto"/>
            </w:tcBorders>
            <w:shd w:val="clear" w:color="auto" w:fill="auto"/>
            <w:noWrap/>
            <w:vAlign w:val="bottom"/>
            <w:hideMark/>
          </w:tcPr>
          <w:p w14:paraId="4DA67B7A"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49.000,00</w:t>
            </w:r>
          </w:p>
        </w:tc>
        <w:tc>
          <w:tcPr>
            <w:tcW w:w="1980" w:type="dxa"/>
            <w:tcBorders>
              <w:top w:val="nil"/>
              <w:left w:val="nil"/>
              <w:bottom w:val="nil"/>
              <w:right w:val="nil"/>
            </w:tcBorders>
            <w:shd w:val="clear" w:color="auto" w:fill="auto"/>
            <w:noWrap/>
            <w:vAlign w:val="bottom"/>
            <w:hideMark/>
          </w:tcPr>
          <w:p w14:paraId="06DBCB18"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18.427,72</w:t>
            </w:r>
          </w:p>
        </w:tc>
        <w:tc>
          <w:tcPr>
            <w:tcW w:w="1960" w:type="dxa"/>
            <w:tcBorders>
              <w:top w:val="nil"/>
              <w:left w:val="single" w:sz="8" w:space="0" w:color="auto"/>
              <w:bottom w:val="nil"/>
              <w:right w:val="single" w:sz="8" w:space="0" w:color="auto"/>
            </w:tcBorders>
            <w:shd w:val="clear" w:color="auto" w:fill="auto"/>
            <w:noWrap/>
            <w:vAlign w:val="bottom"/>
            <w:hideMark/>
          </w:tcPr>
          <w:p w14:paraId="390B0E0B"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38.800,00</w:t>
            </w:r>
          </w:p>
        </w:tc>
        <w:tc>
          <w:tcPr>
            <w:tcW w:w="1000" w:type="dxa"/>
            <w:tcBorders>
              <w:top w:val="nil"/>
              <w:left w:val="nil"/>
              <w:bottom w:val="nil"/>
              <w:right w:val="nil"/>
            </w:tcBorders>
            <w:shd w:val="clear" w:color="auto" w:fill="auto"/>
            <w:noWrap/>
            <w:vAlign w:val="bottom"/>
            <w:hideMark/>
          </w:tcPr>
          <w:p w14:paraId="782689EB"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79,18%</w:t>
            </w:r>
          </w:p>
        </w:tc>
        <w:tc>
          <w:tcPr>
            <w:tcW w:w="1120" w:type="dxa"/>
            <w:tcBorders>
              <w:top w:val="nil"/>
              <w:left w:val="single" w:sz="8" w:space="0" w:color="auto"/>
              <w:bottom w:val="nil"/>
              <w:right w:val="single" w:sz="8" w:space="0" w:color="auto"/>
            </w:tcBorders>
            <w:shd w:val="clear" w:color="auto" w:fill="auto"/>
            <w:noWrap/>
            <w:vAlign w:val="bottom"/>
            <w:hideMark/>
          </w:tcPr>
          <w:p w14:paraId="7985F8F9"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158,37%</w:t>
            </w:r>
          </w:p>
        </w:tc>
        <w:tc>
          <w:tcPr>
            <w:tcW w:w="1120" w:type="dxa"/>
            <w:tcBorders>
              <w:top w:val="nil"/>
              <w:left w:val="nil"/>
              <w:bottom w:val="nil"/>
              <w:right w:val="nil"/>
            </w:tcBorders>
            <w:shd w:val="clear" w:color="auto" w:fill="auto"/>
            <w:noWrap/>
            <w:vAlign w:val="bottom"/>
            <w:hideMark/>
          </w:tcPr>
          <w:p w14:paraId="23AD6B5C"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2EC441E4"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4414280"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Стамбено</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комунални</w:t>
            </w:r>
            <w:r w:rsidRPr="00093DBF">
              <w:rPr>
                <w:rFonts w:ascii="Arial CE" w:eastAsia="Times New Roman" w:hAnsi="Arial CE" w:cs="Arial CE"/>
                <w:sz w:val="20"/>
                <w:szCs w:val="20"/>
                <w:lang w:val="bs-Latn-BA" w:eastAsia="bs-Latn-BA"/>
              </w:rPr>
              <w:t xml:space="preserve"> </w:t>
            </w:r>
            <w:r w:rsidRPr="00093DBF">
              <w:rPr>
                <w:rFonts w:ascii="Calibri" w:eastAsia="Times New Roman" w:hAnsi="Calibri" w:cs="Calibri"/>
                <w:sz w:val="20"/>
                <w:szCs w:val="20"/>
                <w:lang w:val="bs-Latn-BA" w:eastAsia="bs-Latn-BA"/>
              </w:rPr>
              <w:t>послови</w:t>
            </w:r>
          </w:p>
        </w:tc>
        <w:tc>
          <w:tcPr>
            <w:tcW w:w="1840" w:type="dxa"/>
            <w:tcBorders>
              <w:top w:val="nil"/>
              <w:left w:val="single" w:sz="8" w:space="0" w:color="auto"/>
              <w:bottom w:val="nil"/>
              <w:right w:val="single" w:sz="8" w:space="0" w:color="auto"/>
            </w:tcBorders>
            <w:shd w:val="clear" w:color="auto" w:fill="auto"/>
            <w:noWrap/>
            <w:vAlign w:val="bottom"/>
            <w:hideMark/>
          </w:tcPr>
          <w:p w14:paraId="16A10018"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60.000,00</w:t>
            </w:r>
          </w:p>
        </w:tc>
        <w:tc>
          <w:tcPr>
            <w:tcW w:w="1980" w:type="dxa"/>
            <w:tcBorders>
              <w:top w:val="nil"/>
              <w:left w:val="nil"/>
              <w:bottom w:val="nil"/>
              <w:right w:val="nil"/>
            </w:tcBorders>
            <w:shd w:val="clear" w:color="auto" w:fill="auto"/>
            <w:noWrap/>
            <w:vAlign w:val="bottom"/>
            <w:hideMark/>
          </w:tcPr>
          <w:p w14:paraId="398D5928"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18.053,00</w:t>
            </w:r>
          </w:p>
        </w:tc>
        <w:tc>
          <w:tcPr>
            <w:tcW w:w="1960" w:type="dxa"/>
            <w:tcBorders>
              <w:top w:val="nil"/>
              <w:left w:val="single" w:sz="8" w:space="0" w:color="auto"/>
              <w:bottom w:val="nil"/>
              <w:right w:val="single" w:sz="8" w:space="0" w:color="auto"/>
            </w:tcBorders>
            <w:shd w:val="clear" w:color="auto" w:fill="auto"/>
            <w:noWrap/>
            <w:vAlign w:val="bottom"/>
            <w:hideMark/>
          </w:tcPr>
          <w:p w14:paraId="7EA23576"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36.710,00</w:t>
            </w:r>
          </w:p>
        </w:tc>
        <w:tc>
          <w:tcPr>
            <w:tcW w:w="1000" w:type="dxa"/>
            <w:tcBorders>
              <w:top w:val="nil"/>
              <w:left w:val="nil"/>
              <w:bottom w:val="nil"/>
              <w:right w:val="nil"/>
            </w:tcBorders>
            <w:shd w:val="clear" w:color="auto" w:fill="auto"/>
            <w:noWrap/>
            <w:vAlign w:val="bottom"/>
            <w:hideMark/>
          </w:tcPr>
          <w:p w14:paraId="2FE9D938"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61,18%</w:t>
            </w:r>
          </w:p>
        </w:tc>
        <w:tc>
          <w:tcPr>
            <w:tcW w:w="1120" w:type="dxa"/>
            <w:tcBorders>
              <w:top w:val="nil"/>
              <w:left w:val="single" w:sz="8" w:space="0" w:color="auto"/>
              <w:bottom w:val="nil"/>
              <w:right w:val="single" w:sz="8" w:space="0" w:color="auto"/>
            </w:tcBorders>
            <w:shd w:val="clear" w:color="auto" w:fill="auto"/>
            <w:noWrap/>
            <w:vAlign w:val="bottom"/>
            <w:hideMark/>
          </w:tcPr>
          <w:p w14:paraId="393EFBCE"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122,37%</w:t>
            </w:r>
          </w:p>
        </w:tc>
        <w:tc>
          <w:tcPr>
            <w:tcW w:w="1120" w:type="dxa"/>
            <w:tcBorders>
              <w:top w:val="nil"/>
              <w:left w:val="nil"/>
              <w:bottom w:val="nil"/>
              <w:right w:val="nil"/>
            </w:tcBorders>
            <w:shd w:val="clear" w:color="auto" w:fill="auto"/>
            <w:noWrap/>
            <w:vAlign w:val="bottom"/>
            <w:hideMark/>
          </w:tcPr>
          <w:p w14:paraId="404EEC19"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5E9E064A"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3A209441" w14:textId="77777777" w:rsidR="00093DBF" w:rsidRPr="00093DBF" w:rsidRDefault="00093DBF" w:rsidP="00093DBF">
            <w:pPr>
              <w:spacing w:after="0" w:line="240" w:lineRule="auto"/>
              <w:rPr>
                <w:rFonts w:ascii="Arial CE" w:eastAsia="Times New Roman" w:hAnsi="Arial CE" w:cs="Arial CE"/>
                <w:sz w:val="20"/>
                <w:szCs w:val="20"/>
                <w:lang w:val="bs-Latn-BA" w:eastAsia="bs-Latn-BA"/>
              </w:rPr>
            </w:pPr>
            <w:r w:rsidRPr="00093DBF">
              <w:rPr>
                <w:rFonts w:ascii="Calibri" w:eastAsia="Times New Roman" w:hAnsi="Calibri" w:cs="Calibri"/>
                <w:sz w:val="20"/>
                <w:szCs w:val="20"/>
                <w:lang w:val="bs-Latn-BA" w:eastAsia="bs-Latn-BA"/>
              </w:rPr>
              <w:t>Рекреација</w:t>
            </w:r>
            <w:r w:rsidRPr="00093DBF">
              <w:rPr>
                <w:rFonts w:ascii="Arial CE" w:eastAsia="Times New Roman" w:hAnsi="Arial CE" w:cs="Arial CE"/>
                <w:sz w:val="20"/>
                <w:szCs w:val="20"/>
                <w:lang w:val="bs-Latn-BA" w:eastAsia="bs-Latn-BA"/>
              </w:rPr>
              <w:t>/</w:t>
            </w:r>
            <w:r w:rsidRPr="00093DBF">
              <w:rPr>
                <w:rFonts w:ascii="Calibri" w:eastAsia="Times New Roman" w:hAnsi="Calibri" w:cs="Calibri"/>
                <w:sz w:val="20"/>
                <w:szCs w:val="20"/>
                <w:lang w:val="bs-Latn-BA" w:eastAsia="bs-Latn-BA"/>
              </w:rPr>
              <w:t>култура</w:t>
            </w:r>
            <w:r w:rsidRPr="00093DBF">
              <w:rPr>
                <w:rFonts w:ascii="Arial CE" w:eastAsia="Times New Roman" w:hAnsi="Arial CE" w:cs="Arial CE"/>
                <w:sz w:val="20"/>
                <w:szCs w:val="20"/>
                <w:lang w:val="bs-Latn-BA" w:eastAsia="bs-Latn-BA"/>
              </w:rPr>
              <w:t>/</w:t>
            </w:r>
            <w:r w:rsidRPr="00093DBF">
              <w:rPr>
                <w:rFonts w:ascii="Calibri" w:eastAsia="Times New Roman" w:hAnsi="Calibri" w:cs="Calibri"/>
                <w:sz w:val="20"/>
                <w:szCs w:val="20"/>
                <w:lang w:val="bs-Latn-BA" w:eastAsia="bs-Latn-BA"/>
              </w:rPr>
              <w:t>религија</w:t>
            </w:r>
          </w:p>
        </w:tc>
        <w:tc>
          <w:tcPr>
            <w:tcW w:w="1840" w:type="dxa"/>
            <w:tcBorders>
              <w:top w:val="nil"/>
              <w:left w:val="single" w:sz="8" w:space="0" w:color="auto"/>
              <w:bottom w:val="nil"/>
              <w:right w:val="single" w:sz="8" w:space="0" w:color="auto"/>
            </w:tcBorders>
            <w:shd w:val="clear" w:color="auto" w:fill="auto"/>
            <w:noWrap/>
            <w:vAlign w:val="bottom"/>
            <w:hideMark/>
          </w:tcPr>
          <w:p w14:paraId="0EE465F2"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10.000,00</w:t>
            </w:r>
          </w:p>
        </w:tc>
        <w:tc>
          <w:tcPr>
            <w:tcW w:w="1980" w:type="dxa"/>
            <w:tcBorders>
              <w:top w:val="nil"/>
              <w:left w:val="nil"/>
              <w:bottom w:val="nil"/>
              <w:right w:val="nil"/>
            </w:tcBorders>
            <w:shd w:val="clear" w:color="auto" w:fill="auto"/>
            <w:noWrap/>
            <w:vAlign w:val="bottom"/>
            <w:hideMark/>
          </w:tcPr>
          <w:p w14:paraId="6B27B0B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1.000,00</w:t>
            </w:r>
          </w:p>
        </w:tc>
        <w:tc>
          <w:tcPr>
            <w:tcW w:w="1960" w:type="dxa"/>
            <w:tcBorders>
              <w:top w:val="nil"/>
              <w:left w:val="single" w:sz="8" w:space="0" w:color="auto"/>
              <w:bottom w:val="nil"/>
              <w:right w:val="single" w:sz="8" w:space="0" w:color="auto"/>
            </w:tcBorders>
            <w:shd w:val="clear" w:color="auto" w:fill="auto"/>
            <w:noWrap/>
            <w:vAlign w:val="bottom"/>
            <w:hideMark/>
          </w:tcPr>
          <w:p w14:paraId="6CB2E7A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17.800,00</w:t>
            </w:r>
          </w:p>
        </w:tc>
        <w:tc>
          <w:tcPr>
            <w:tcW w:w="1000" w:type="dxa"/>
            <w:tcBorders>
              <w:top w:val="nil"/>
              <w:left w:val="nil"/>
              <w:bottom w:val="nil"/>
              <w:right w:val="nil"/>
            </w:tcBorders>
            <w:shd w:val="clear" w:color="auto" w:fill="auto"/>
            <w:noWrap/>
            <w:vAlign w:val="bottom"/>
            <w:hideMark/>
          </w:tcPr>
          <w:p w14:paraId="266D8154"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178,00%</w:t>
            </w:r>
          </w:p>
        </w:tc>
        <w:tc>
          <w:tcPr>
            <w:tcW w:w="1120" w:type="dxa"/>
            <w:tcBorders>
              <w:top w:val="nil"/>
              <w:left w:val="single" w:sz="8" w:space="0" w:color="auto"/>
              <w:bottom w:val="nil"/>
              <w:right w:val="single" w:sz="8" w:space="0" w:color="auto"/>
            </w:tcBorders>
            <w:shd w:val="clear" w:color="auto" w:fill="auto"/>
            <w:noWrap/>
            <w:vAlign w:val="bottom"/>
            <w:hideMark/>
          </w:tcPr>
          <w:p w14:paraId="52074C01"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356,00%</w:t>
            </w:r>
          </w:p>
        </w:tc>
        <w:tc>
          <w:tcPr>
            <w:tcW w:w="1120" w:type="dxa"/>
            <w:tcBorders>
              <w:top w:val="nil"/>
              <w:left w:val="nil"/>
              <w:bottom w:val="nil"/>
              <w:right w:val="nil"/>
            </w:tcBorders>
            <w:shd w:val="clear" w:color="auto" w:fill="auto"/>
            <w:noWrap/>
            <w:vAlign w:val="bottom"/>
            <w:hideMark/>
          </w:tcPr>
          <w:p w14:paraId="7CFBB00E"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0BF82E29"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6F6432CD" w14:textId="77777777" w:rsidR="00093DBF" w:rsidRPr="00093DBF" w:rsidRDefault="00093DBF" w:rsidP="00093DBF">
            <w:pPr>
              <w:spacing w:after="0" w:line="240" w:lineRule="auto"/>
              <w:rPr>
                <w:rFonts w:ascii="Arial CYR" w:eastAsia="Times New Roman" w:hAnsi="Arial CYR" w:cs="Arial CYR"/>
                <w:sz w:val="20"/>
                <w:szCs w:val="20"/>
                <w:lang w:val="bs-Latn-BA" w:eastAsia="bs-Latn-BA"/>
              </w:rPr>
            </w:pPr>
            <w:r w:rsidRPr="00093DBF">
              <w:rPr>
                <w:rFonts w:ascii="Calibri" w:eastAsia="Times New Roman" w:hAnsi="Calibri" w:cs="Calibri"/>
                <w:sz w:val="20"/>
                <w:szCs w:val="20"/>
                <w:lang w:val="bs-Latn-BA" w:eastAsia="bs-Latn-BA"/>
              </w:rPr>
              <w:t>Пољопривреда</w:t>
            </w:r>
          </w:p>
        </w:tc>
        <w:tc>
          <w:tcPr>
            <w:tcW w:w="1840" w:type="dxa"/>
            <w:tcBorders>
              <w:top w:val="nil"/>
              <w:left w:val="single" w:sz="8" w:space="0" w:color="auto"/>
              <w:bottom w:val="nil"/>
              <w:right w:val="single" w:sz="8" w:space="0" w:color="auto"/>
            </w:tcBorders>
            <w:shd w:val="clear" w:color="auto" w:fill="auto"/>
            <w:noWrap/>
            <w:vAlign w:val="bottom"/>
            <w:hideMark/>
          </w:tcPr>
          <w:p w14:paraId="71FDCE38"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30DD1BFA"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2D87135F"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31FEFD47"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1E475780"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31F480A6"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3A90C1D3"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4B0F83CE" w14:textId="77777777" w:rsidR="00093DBF" w:rsidRPr="00093DBF" w:rsidRDefault="00093DBF" w:rsidP="00093DBF">
            <w:pPr>
              <w:spacing w:after="0" w:line="240" w:lineRule="auto"/>
              <w:rPr>
                <w:rFonts w:ascii="Arial CYR" w:eastAsia="Times New Roman" w:hAnsi="Arial CYR" w:cs="Arial CYR"/>
                <w:sz w:val="20"/>
                <w:szCs w:val="20"/>
                <w:lang w:val="bs-Latn-BA" w:eastAsia="bs-Latn-BA"/>
              </w:rPr>
            </w:pPr>
            <w:r w:rsidRPr="00093DBF">
              <w:rPr>
                <w:rFonts w:ascii="Calibri" w:eastAsia="Times New Roman" w:hAnsi="Calibri" w:cs="Calibri"/>
                <w:sz w:val="20"/>
                <w:szCs w:val="20"/>
                <w:lang w:val="bs-Latn-BA" w:eastAsia="bs-Latn-BA"/>
              </w:rPr>
              <w:t>Остали</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послови</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у</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привреди</w:t>
            </w:r>
          </w:p>
        </w:tc>
        <w:tc>
          <w:tcPr>
            <w:tcW w:w="1840" w:type="dxa"/>
            <w:tcBorders>
              <w:top w:val="nil"/>
              <w:left w:val="single" w:sz="8" w:space="0" w:color="auto"/>
              <w:bottom w:val="nil"/>
              <w:right w:val="single" w:sz="8" w:space="0" w:color="auto"/>
            </w:tcBorders>
            <w:shd w:val="clear" w:color="auto" w:fill="auto"/>
            <w:noWrap/>
            <w:vAlign w:val="bottom"/>
            <w:hideMark/>
          </w:tcPr>
          <w:p w14:paraId="2D40566C"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80" w:type="dxa"/>
            <w:tcBorders>
              <w:top w:val="nil"/>
              <w:left w:val="nil"/>
              <w:bottom w:val="nil"/>
              <w:right w:val="nil"/>
            </w:tcBorders>
            <w:shd w:val="clear" w:color="auto" w:fill="auto"/>
            <w:noWrap/>
            <w:vAlign w:val="bottom"/>
            <w:hideMark/>
          </w:tcPr>
          <w:p w14:paraId="184025E2"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960" w:type="dxa"/>
            <w:tcBorders>
              <w:top w:val="nil"/>
              <w:left w:val="single" w:sz="8" w:space="0" w:color="auto"/>
              <w:bottom w:val="nil"/>
              <w:right w:val="single" w:sz="8" w:space="0" w:color="auto"/>
            </w:tcBorders>
            <w:shd w:val="clear" w:color="auto" w:fill="auto"/>
            <w:noWrap/>
            <w:vAlign w:val="bottom"/>
            <w:hideMark/>
          </w:tcPr>
          <w:p w14:paraId="6FFA0EDD"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 </w:t>
            </w:r>
          </w:p>
        </w:tc>
        <w:tc>
          <w:tcPr>
            <w:tcW w:w="1000" w:type="dxa"/>
            <w:tcBorders>
              <w:top w:val="nil"/>
              <w:left w:val="nil"/>
              <w:bottom w:val="nil"/>
              <w:right w:val="nil"/>
            </w:tcBorders>
            <w:shd w:val="clear" w:color="auto" w:fill="auto"/>
            <w:noWrap/>
            <w:vAlign w:val="bottom"/>
            <w:hideMark/>
          </w:tcPr>
          <w:p w14:paraId="6719243A"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single" w:sz="8" w:space="0" w:color="auto"/>
              <w:bottom w:val="nil"/>
              <w:right w:val="single" w:sz="8" w:space="0" w:color="auto"/>
            </w:tcBorders>
            <w:shd w:val="clear" w:color="auto" w:fill="auto"/>
            <w:noWrap/>
            <w:vAlign w:val="bottom"/>
            <w:hideMark/>
          </w:tcPr>
          <w:p w14:paraId="4A8FAD4C"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 </w:t>
            </w:r>
          </w:p>
        </w:tc>
        <w:tc>
          <w:tcPr>
            <w:tcW w:w="1120" w:type="dxa"/>
            <w:tcBorders>
              <w:top w:val="nil"/>
              <w:left w:val="nil"/>
              <w:bottom w:val="nil"/>
              <w:right w:val="nil"/>
            </w:tcBorders>
            <w:shd w:val="clear" w:color="auto" w:fill="auto"/>
            <w:noWrap/>
            <w:vAlign w:val="bottom"/>
            <w:hideMark/>
          </w:tcPr>
          <w:p w14:paraId="04F8097D"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227F1352" w14:textId="77777777" w:rsidTr="00093DBF">
        <w:trPr>
          <w:trHeight w:val="300"/>
        </w:trPr>
        <w:tc>
          <w:tcPr>
            <w:tcW w:w="5200" w:type="dxa"/>
            <w:tcBorders>
              <w:top w:val="nil"/>
              <w:left w:val="single" w:sz="8" w:space="0" w:color="auto"/>
              <w:bottom w:val="nil"/>
              <w:right w:val="nil"/>
            </w:tcBorders>
            <w:shd w:val="clear" w:color="auto" w:fill="auto"/>
            <w:noWrap/>
            <w:vAlign w:val="bottom"/>
            <w:hideMark/>
          </w:tcPr>
          <w:p w14:paraId="5E688515" w14:textId="77777777" w:rsidR="00093DBF" w:rsidRPr="00093DBF" w:rsidRDefault="00093DBF" w:rsidP="00093DBF">
            <w:pPr>
              <w:spacing w:after="0" w:line="240" w:lineRule="auto"/>
              <w:rPr>
                <w:rFonts w:ascii="Arial CYR" w:eastAsia="Times New Roman" w:hAnsi="Arial CYR" w:cs="Arial CYR"/>
                <w:sz w:val="20"/>
                <w:szCs w:val="20"/>
                <w:lang w:val="bs-Latn-BA" w:eastAsia="bs-Latn-BA"/>
              </w:rPr>
            </w:pPr>
            <w:r w:rsidRPr="00093DBF">
              <w:rPr>
                <w:rFonts w:ascii="Calibri" w:eastAsia="Times New Roman" w:hAnsi="Calibri" w:cs="Calibri"/>
                <w:sz w:val="20"/>
                <w:szCs w:val="20"/>
                <w:lang w:val="bs-Latn-BA" w:eastAsia="bs-Latn-BA"/>
              </w:rPr>
              <w:t>Некласифицирани</w:t>
            </w:r>
            <w:r w:rsidRPr="00093DBF">
              <w:rPr>
                <w:rFonts w:ascii="Arial CYR" w:eastAsia="Times New Roman" w:hAnsi="Arial CYR" w:cs="Arial CYR"/>
                <w:sz w:val="20"/>
                <w:szCs w:val="20"/>
                <w:lang w:val="bs-Latn-BA" w:eastAsia="bs-Latn-BA"/>
              </w:rPr>
              <w:t xml:space="preserve"> </w:t>
            </w:r>
            <w:r w:rsidRPr="00093DBF">
              <w:rPr>
                <w:rFonts w:ascii="Calibri" w:eastAsia="Times New Roman" w:hAnsi="Calibri" w:cs="Calibri"/>
                <w:sz w:val="20"/>
                <w:szCs w:val="20"/>
                <w:lang w:val="bs-Latn-BA" w:eastAsia="bs-Latn-BA"/>
              </w:rPr>
              <w:t>расходи</w:t>
            </w:r>
          </w:p>
        </w:tc>
        <w:tc>
          <w:tcPr>
            <w:tcW w:w="1840" w:type="dxa"/>
            <w:tcBorders>
              <w:top w:val="nil"/>
              <w:left w:val="single" w:sz="8" w:space="0" w:color="auto"/>
              <w:bottom w:val="nil"/>
              <w:right w:val="single" w:sz="8" w:space="0" w:color="auto"/>
            </w:tcBorders>
            <w:shd w:val="clear" w:color="auto" w:fill="auto"/>
            <w:noWrap/>
            <w:vAlign w:val="bottom"/>
            <w:hideMark/>
          </w:tcPr>
          <w:p w14:paraId="6AC650C4"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186.000,00</w:t>
            </w:r>
          </w:p>
        </w:tc>
        <w:tc>
          <w:tcPr>
            <w:tcW w:w="1980" w:type="dxa"/>
            <w:tcBorders>
              <w:top w:val="nil"/>
              <w:left w:val="nil"/>
              <w:bottom w:val="nil"/>
              <w:right w:val="nil"/>
            </w:tcBorders>
            <w:shd w:val="clear" w:color="auto" w:fill="auto"/>
            <w:noWrap/>
            <w:vAlign w:val="bottom"/>
            <w:hideMark/>
          </w:tcPr>
          <w:p w14:paraId="55155CBF"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32.347,60</w:t>
            </w:r>
          </w:p>
        </w:tc>
        <w:tc>
          <w:tcPr>
            <w:tcW w:w="1960" w:type="dxa"/>
            <w:tcBorders>
              <w:top w:val="nil"/>
              <w:left w:val="single" w:sz="8" w:space="0" w:color="auto"/>
              <w:bottom w:val="single" w:sz="8" w:space="0" w:color="auto"/>
              <w:right w:val="single" w:sz="8" w:space="0" w:color="auto"/>
            </w:tcBorders>
            <w:shd w:val="clear" w:color="auto" w:fill="auto"/>
            <w:noWrap/>
            <w:vAlign w:val="bottom"/>
            <w:hideMark/>
          </w:tcPr>
          <w:p w14:paraId="2F93FACE" w14:textId="77777777" w:rsidR="00093DBF" w:rsidRPr="00093DBF" w:rsidRDefault="00093DBF" w:rsidP="00093DBF">
            <w:pPr>
              <w:spacing w:after="0" w:line="240" w:lineRule="auto"/>
              <w:jc w:val="right"/>
              <w:rPr>
                <w:rFonts w:ascii="Arial" w:eastAsia="Times New Roman" w:hAnsi="Arial" w:cs="Arial"/>
                <w:sz w:val="20"/>
                <w:szCs w:val="20"/>
                <w:lang w:val="bs-Latn-BA" w:eastAsia="bs-Latn-BA"/>
              </w:rPr>
            </w:pPr>
            <w:r w:rsidRPr="00093DBF">
              <w:rPr>
                <w:rFonts w:ascii="Arial" w:eastAsia="Times New Roman" w:hAnsi="Arial" w:cs="Arial"/>
                <w:sz w:val="20"/>
                <w:szCs w:val="20"/>
                <w:lang w:val="bs-Latn-BA" w:eastAsia="bs-Latn-BA"/>
              </w:rPr>
              <w:t>54.636,00</w:t>
            </w:r>
          </w:p>
        </w:tc>
        <w:tc>
          <w:tcPr>
            <w:tcW w:w="1000" w:type="dxa"/>
            <w:tcBorders>
              <w:top w:val="nil"/>
              <w:left w:val="nil"/>
              <w:bottom w:val="nil"/>
              <w:right w:val="nil"/>
            </w:tcBorders>
            <w:shd w:val="clear" w:color="auto" w:fill="auto"/>
            <w:noWrap/>
            <w:vAlign w:val="bottom"/>
            <w:hideMark/>
          </w:tcPr>
          <w:p w14:paraId="5B098E7F"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29,37%</w:t>
            </w:r>
          </w:p>
        </w:tc>
        <w:tc>
          <w:tcPr>
            <w:tcW w:w="1120" w:type="dxa"/>
            <w:tcBorders>
              <w:top w:val="nil"/>
              <w:left w:val="single" w:sz="8" w:space="0" w:color="auto"/>
              <w:bottom w:val="nil"/>
              <w:right w:val="single" w:sz="8" w:space="0" w:color="auto"/>
            </w:tcBorders>
            <w:shd w:val="clear" w:color="auto" w:fill="auto"/>
            <w:noWrap/>
            <w:vAlign w:val="bottom"/>
            <w:hideMark/>
          </w:tcPr>
          <w:p w14:paraId="18AC79ED"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r w:rsidRPr="00093DBF">
              <w:rPr>
                <w:rFonts w:ascii="Arial CYR" w:eastAsia="Times New Roman" w:hAnsi="Arial CYR" w:cs="Arial CYR"/>
                <w:sz w:val="20"/>
                <w:szCs w:val="20"/>
                <w:lang w:val="bs-Latn-BA" w:eastAsia="bs-Latn-BA"/>
              </w:rPr>
              <w:t>58,75%</w:t>
            </w:r>
          </w:p>
        </w:tc>
        <w:tc>
          <w:tcPr>
            <w:tcW w:w="1120" w:type="dxa"/>
            <w:tcBorders>
              <w:top w:val="nil"/>
              <w:left w:val="nil"/>
              <w:bottom w:val="nil"/>
              <w:right w:val="nil"/>
            </w:tcBorders>
            <w:shd w:val="clear" w:color="auto" w:fill="auto"/>
            <w:noWrap/>
            <w:vAlign w:val="bottom"/>
            <w:hideMark/>
          </w:tcPr>
          <w:p w14:paraId="2BCE4022" w14:textId="77777777" w:rsidR="00093DBF" w:rsidRPr="00093DBF" w:rsidRDefault="00093DBF" w:rsidP="00093DBF">
            <w:pPr>
              <w:spacing w:after="0" w:line="240" w:lineRule="auto"/>
              <w:jc w:val="right"/>
              <w:rPr>
                <w:rFonts w:ascii="Arial CYR" w:eastAsia="Times New Roman" w:hAnsi="Arial CYR" w:cs="Arial CYR"/>
                <w:sz w:val="20"/>
                <w:szCs w:val="20"/>
                <w:lang w:val="bs-Latn-BA" w:eastAsia="bs-Latn-BA"/>
              </w:rPr>
            </w:pPr>
          </w:p>
        </w:tc>
      </w:tr>
      <w:tr w:rsidR="00093DBF" w:rsidRPr="00093DBF" w14:paraId="5542F5B1" w14:textId="77777777" w:rsidTr="00093DBF">
        <w:trPr>
          <w:trHeight w:val="300"/>
        </w:trPr>
        <w:tc>
          <w:tcPr>
            <w:tcW w:w="5200" w:type="dxa"/>
            <w:tcBorders>
              <w:top w:val="single" w:sz="8" w:space="0" w:color="auto"/>
              <w:left w:val="single" w:sz="8" w:space="0" w:color="auto"/>
              <w:bottom w:val="single" w:sz="8" w:space="0" w:color="auto"/>
              <w:right w:val="nil"/>
            </w:tcBorders>
            <w:shd w:val="clear" w:color="auto" w:fill="auto"/>
            <w:noWrap/>
            <w:vAlign w:val="bottom"/>
            <w:hideMark/>
          </w:tcPr>
          <w:p w14:paraId="001508C2" w14:textId="77777777" w:rsidR="00093DBF" w:rsidRPr="00093DBF" w:rsidRDefault="00093DBF" w:rsidP="00093DBF">
            <w:pPr>
              <w:spacing w:after="0" w:line="240" w:lineRule="auto"/>
              <w:rPr>
                <w:rFonts w:ascii="Arial CYR" w:eastAsia="Times New Roman" w:hAnsi="Arial CYR" w:cs="Arial CYR"/>
                <w:b/>
                <w:bCs/>
                <w:sz w:val="20"/>
                <w:szCs w:val="20"/>
                <w:lang w:val="bs-Latn-BA" w:eastAsia="bs-Latn-BA"/>
              </w:rPr>
            </w:pPr>
            <w:r w:rsidRPr="00093DBF">
              <w:rPr>
                <w:rFonts w:ascii="Calibri" w:eastAsia="Times New Roman" w:hAnsi="Calibri" w:cs="Calibri"/>
                <w:b/>
                <w:bCs/>
                <w:sz w:val="20"/>
                <w:szCs w:val="20"/>
                <w:lang w:val="bs-Latn-BA" w:eastAsia="bs-Latn-BA"/>
              </w:rPr>
              <w:t>УКУПНИ</w:t>
            </w:r>
            <w:r w:rsidRPr="00093DBF">
              <w:rPr>
                <w:rFonts w:ascii="Arial CYR" w:eastAsia="Times New Roman" w:hAnsi="Arial CYR" w:cs="Arial CYR"/>
                <w:b/>
                <w:bCs/>
                <w:sz w:val="20"/>
                <w:szCs w:val="20"/>
                <w:lang w:val="bs-Latn-BA" w:eastAsia="bs-Latn-BA"/>
              </w:rPr>
              <w:t xml:space="preserve"> </w:t>
            </w:r>
            <w:r w:rsidRPr="00093DBF">
              <w:rPr>
                <w:rFonts w:ascii="Calibri" w:eastAsia="Times New Roman" w:hAnsi="Calibri" w:cs="Calibri"/>
                <w:b/>
                <w:bCs/>
                <w:sz w:val="20"/>
                <w:szCs w:val="20"/>
                <w:lang w:val="bs-Latn-BA" w:eastAsia="bs-Latn-BA"/>
              </w:rPr>
              <w:t>РАСХОДИ</w:t>
            </w:r>
          </w:p>
        </w:tc>
        <w:tc>
          <w:tcPr>
            <w:tcW w:w="18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FDB765" w14:textId="77777777" w:rsidR="00093DBF" w:rsidRPr="00093DBF" w:rsidRDefault="00093DBF" w:rsidP="00093DBF">
            <w:pPr>
              <w:spacing w:after="0" w:line="240" w:lineRule="auto"/>
              <w:jc w:val="right"/>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2.057.000,00</w:t>
            </w:r>
          </w:p>
        </w:tc>
        <w:tc>
          <w:tcPr>
            <w:tcW w:w="1980" w:type="dxa"/>
            <w:tcBorders>
              <w:top w:val="single" w:sz="8" w:space="0" w:color="auto"/>
              <w:left w:val="nil"/>
              <w:bottom w:val="single" w:sz="8" w:space="0" w:color="auto"/>
              <w:right w:val="nil"/>
            </w:tcBorders>
            <w:shd w:val="clear" w:color="auto" w:fill="auto"/>
            <w:noWrap/>
            <w:vAlign w:val="bottom"/>
            <w:hideMark/>
          </w:tcPr>
          <w:p w14:paraId="3D716B05" w14:textId="77777777" w:rsidR="00093DBF" w:rsidRPr="00093DBF" w:rsidRDefault="00093DBF" w:rsidP="00093DBF">
            <w:pPr>
              <w:spacing w:after="0" w:line="240" w:lineRule="auto"/>
              <w:jc w:val="right"/>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332.585,60</w:t>
            </w:r>
          </w:p>
        </w:tc>
        <w:tc>
          <w:tcPr>
            <w:tcW w:w="1960" w:type="dxa"/>
            <w:tcBorders>
              <w:top w:val="nil"/>
              <w:left w:val="single" w:sz="8" w:space="0" w:color="auto"/>
              <w:bottom w:val="single" w:sz="8" w:space="0" w:color="auto"/>
              <w:right w:val="nil"/>
            </w:tcBorders>
            <w:shd w:val="clear" w:color="auto" w:fill="auto"/>
            <w:noWrap/>
            <w:vAlign w:val="bottom"/>
            <w:hideMark/>
          </w:tcPr>
          <w:p w14:paraId="43237150" w14:textId="77777777" w:rsidR="00093DBF" w:rsidRPr="00093DBF" w:rsidRDefault="00093DBF" w:rsidP="00093DBF">
            <w:pPr>
              <w:spacing w:after="0" w:line="240" w:lineRule="auto"/>
              <w:jc w:val="right"/>
              <w:rPr>
                <w:rFonts w:ascii="Arial" w:eastAsia="Times New Roman" w:hAnsi="Arial" w:cs="Arial"/>
                <w:b/>
                <w:bCs/>
                <w:sz w:val="20"/>
                <w:szCs w:val="20"/>
                <w:lang w:val="bs-Latn-BA" w:eastAsia="bs-Latn-BA"/>
              </w:rPr>
            </w:pPr>
            <w:r w:rsidRPr="00093DBF">
              <w:rPr>
                <w:rFonts w:ascii="Arial" w:eastAsia="Times New Roman" w:hAnsi="Arial" w:cs="Arial"/>
                <w:b/>
                <w:bCs/>
                <w:sz w:val="20"/>
                <w:szCs w:val="20"/>
                <w:lang w:val="bs-Latn-BA" w:eastAsia="bs-Latn-BA"/>
              </w:rPr>
              <w:t>749.484,00</w:t>
            </w:r>
          </w:p>
        </w:tc>
        <w:tc>
          <w:tcPr>
            <w:tcW w:w="1000" w:type="dxa"/>
            <w:tcBorders>
              <w:top w:val="single" w:sz="8" w:space="0" w:color="auto"/>
              <w:left w:val="single" w:sz="8" w:space="0" w:color="auto"/>
              <w:bottom w:val="single" w:sz="8" w:space="0" w:color="auto"/>
              <w:right w:val="nil"/>
            </w:tcBorders>
            <w:shd w:val="clear" w:color="auto" w:fill="auto"/>
            <w:noWrap/>
            <w:vAlign w:val="bottom"/>
            <w:hideMark/>
          </w:tcPr>
          <w:p w14:paraId="41BEE361"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36,44%</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25C77F"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r w:rsidRPr="00093DBF">
              <w:rPr>
                <w:rFonts w:ascii="Arial CYR" w:eastAsia="Times New Roman" w:hAnsi="Arial CYR" w:cs="Arial CYR"/>
                <w:b/>
                <w:bCs/>
                <w:sz w:val="20"/>
                <w:szCs w:val="20"/>
                <w:lang w:val="bs-Latn-BA" w:eastAsia="bs-Latn-BA"/>
              </w:rPr>
              <w:t>72,87%</w:t>
            </w:r>
          </w:p>
        </w:tc>
        <w:tc>
          <w:tcPr>
            <w:tcW w:w="1120" w:type="dxa"/>
            <w:tcBorders>
              <w:top w:val="nil"/>
              <w:left w:val="nil"/>
              <w:bottom w:val="nil"/>
              <w:right w:val="nil"/>
            </w:tcBorders>
            <w:shd w:val="clear" w:color="auto" w:fill="auto"/>
            <w:noWrap/>
            <w:vAlign w:val="bottom"/>
            <w:hideMark/>
          </w:tcPr>
          <w:p w14:paraId="6B632302" w14:textId="77777777" w:rsidR="00093DBF" w:rsidRPr="00093DBF" w:rsidRDefault="00093DBF" w:rsidP="00093DBF">
            <w:pPr>
              <w:spacing w:after="0" w:line="240" w:lineRule="auto"/>
              <w:jc w:val="right"/>
              <w:rPr>
                <w:rFonts w:ascii="Arial CYR" w:eastAsia="Times New Roman" w:hAnsi="Arial CYR" w:cs="Arial CYR"/>
                <w:b/>
                <w:bCs/>
                <w:sz w:val="20"/>
                <w:szCs w:val="20"/>
                <w:lang w:val="bs-Latn-BA" w:eastAsia="bs-Latn-BA"/>
              </w:rPr>
            </w:pPr>
          </w:p>
        </w:tc>
      </w:tr>
    </w:tbl>
    <w:p w14:paraId="79DC1599" w14:textId="67CB6F5B" w:rsidR="00093DBF" w:rsidRDefault="00093DBF" w:rsidP="00617BDF">
      <w:pPr>
        <w:spacing w:after="0"/>
        <w:jc w:val="both"/>
        <w:rPr>
          <w:rFonts w:ascii="Times New Roman" w:hAnsi="Times New Roman" w:cs="Times New Roman"/>
          <w:color w:val="231F20"/>
          <w:sz w:val="24"/>
          <w:szCs w:val="24"/>
          <w:lang w:val="sr-Cyrl-BA" w:eastAsia="sr-Latn-CS"/>
        </w:rPr>
      </w:pPr>
    </w:p>
    <w:p w14:paraId="027BD9F1" w14:textId="6464AAE5" w:rsidR="005A0F4B" w:rsidRDefault="005A0F4B" w:rsidP="00617BDF">
      <w:pPr>
        <w:spacing w:after="0"/>
        <w:jc w:val="both"/>
        <w:rPr>
          <w:rFonts w:ascii="Times New Roman" w:hAnsi="Times New Roman" w:cs="Times New Roman"/>
          <w:color w:val="231F20"/>
          <w:sz w:val="24"/>
          <w:szCs w:val="24"/>
          <w:lang w:val="sr-Cyrl-BA" w:eastAsia="sr-Latn-CS"/>
        </w:rPr>
      </w:pPr>
    </w:p>
    <w:p w14:paraId="04FD03D1" w14:textId="79880D43" w:rsidR="005A0F4B" w:rsidRDefault="005A0F4B" w:rsidP="00617BDF">
      <w:pPr>
        <w:spacing w:after="0"/>
        <w:jc w:val="both"/>
        <w:rPr>
          <w:rFonts w:ascii="Times New Roman" w:hAnsi="Times New Roman" w:cs="Times New Roman"/>
          <w:color w:val="231F20"/>
          <w:sz w:val="24"/>
          <w:szCs w:val="24"/>
          <w:lang w:val="sr-Cyrl-BA" w:eastAsia="sr-Latn-CS"/>
        </w:rPr>
      </w:pPr>
    </w:p>
    <w:p w14:paraId="7371C736" w14:textId="6EF456D4" w:rsidR="005A0F4B" w:rsidRDefault="005A0F4B" w:rsidP="00617BDF">
      <w:pPr>
        <w:spacing w:after="0"/>
        <w:jc w:val="both"/>
        <w:rPr>
          <w:rFonts w:ascii="Times New Roman" w:hAnsi="Times New Roman" w:cs="Times New Roman"/>
          <w:color w:val="231F20"/>
          <w:sz w:val="24"/>
          <w:szCs w:val="24"/>
          <w:lang w:val="sr-Cyrl-BA" w:eastAsia="sr-Latn-CS"/>
        </w:rPr>
      </w:pPr>
    </w:p>
    <w:p w14:paraId="2EB3F8BB" w14:textId="4959DF32" w:rsidR="005A0F4B" w:rsidRDefault="005A0F4B" w:rsidP="00617BDF">
      <w:pPr>
        <w:spacing w:after="0"/>
        <w:jc w:val="both"/>
        <w:rPr>
          <w:rFonts w:ascii="Times New Roman" w:hAnsi="Times New Roman" w:cs="Times New Roman"/>
          <w:color w:val="231F20"/>
          <w:sz w:val="24"/>
          <w:szCs w:val="24"/>
          <w:lang w:val="sr-Cyrl-BA" w:eastAsia="sr-Latn-CS"/>
        </w:rPr>
      </w:pPr>
    </w:p>
    <w:p w14:paraId="17D46306" w14:textId="49E79932" w:rsidR="005A0F4B" w:rsidRDefault="005A0F4B" w:rsidP="00617BDF">
      <w:pPr>
        <w:spacing w:after="0"/>
        <w:jc w:val="both"/>
        <w:rPr>
          <w:rFonts w:ascii="Times New Roman" w:hAnsi="Times New Roman" w:cs="Times New Roman"/>
          <w:color w:val="231F20"/>
          <w:sz w:val="24"/>
          <w:szCs w:val="24"/>
          <w:lang w:val="sr-Cyrl-BA" w:eastAsia="sr-Latn-CS"/>
        </w:rPr>
      </w:pPr>
    </w:p>
    <w:p w14:paraId="54ECFFF6" w14:textId="23245051" w:rsidR="005A0F4B" w:rsidRDefault="005A0F4B" w:rsidP="00617BDF">
      <w:pPr>
        <w:spacing w:after="0"/>
        <w:jc w:val="both"/>
        <w:rPr>
          <w:rFonts w:ascii="Times New Roman" w:hAnsi="Times New Roman" w:cs="Times New Roman"/>
          <w:color w:val="231F20"/>
          <w:sz w:val="24"/>
          <w:szCs w:val="24"/>
          <w:lang w:val="sr-Cyrl-BA" w:eastAsia="sr-Latn-CS"/>
        </w:rPr>
      </w:pPr>
    </w:p>
    <w:p w14:paraId="432A05FF" w14:textId="3E34E7EC" w:rsidR="005A0F4B" w:rsidRDefault="005A0F4B" w:rsidP="00617BDF">
      <w:pPr>
        <w:spacing w:after="0"/>
        <w:jc w:val="both"/>
        <w:rPr>
          <w:rFonts w:ascii="Times New Roman" w:hAnsi="Times New Roman" w:cs="Times New Roman"/>
          <w:color w:val="231F20"/>
          <w:sz w:val="24"/>
          <w:szCs w:val="24"/>
          <w:lang w:val="sr-Cyrl-BA" w:eastAsia="sr-Latn-CS"/>
        </w:rPr>
      </w:pPr>
    </w:p>
    <w:p w14:paraId="0EB20BE0" w14:textId="5F7E3A42" w:rsidR="005A0F4B" w:rsidRDefault="005A0F4B" w:rsidP="00617BDF">
      <w:pPr>
        <w:spacing w:after="0"/>
        <w:jc w:val="both"/>
        <w:rPr>
          <w:rFonts w:ascii="Times New Roman" w:hAnsi="Times New Roman" w:cs="Times New Roman"/>
          <w:color w:val="231F20"/>
          <w:sz w:val="24"/>
          <w:szCs w:val="24"/>
          <w:lang w:val="sr-Cyrl-BA" w:eastAsia="sr-Latn-CS"/>
        </w:rPr>
      </w:pPr>
    </w:p>
    <w:p w14:paraId="088DE46D" w14:textId="4680D308" w:rsidR="005A0F4B" w:rsidRDefault="005A0F4B" w:rsidP="00617BDF">
      <w:pPr>
        <w:spacing w:after="0"/>
        <w:jc w:val="both"/>
        <w:rPr>
          <w:rFonts w:ascii="Times New Roman" w:hAnsi="Times New Roman" w:cs="Times New Roman"/>
          <w:color w:val="231F20"/>
          <w:sz w:val="24"/>
          <w:szCs w:val="24"/>
          <w:lang w:val="sr-Cyrl-BA" w:eastAsia="sr-Latn-CS"/>
        </w:rPr>
      </w:pPr>
    </w:p>
    <w:p w14:paraId="572CC4E7" w14:textId="6B8ABA71" w:rsidR="005A0F4B" w:rsidRDefault="005A0F4B" w:rsidP="00617BDF">
      <w:pPr>
        <w:spacing w:after="0"/>
        <w:jc w:val="both"/>
        <w:rPr>
          <w:rFonts w:ascii="Times New Roman" w:hAnsi="Times New Roman" w:cs="Times New Roman"/>
          <w:color w:val="231F20"/>
          <w:sz w:val="24"/>
          <w:szCs w:val="24"/>
          <w:lang w:val="sr-Cyrl-BA" w:eastAsia="sr-Latn-CS"/>
        </w:rPr>
      </w:pPr>
    </w:p>
    <w:p w14:paraId="441F69CD" w14:textId="042AB4EB" w:rsidR="005A0F4B" w:rsidRDefault="005A0F4B" w:rsidP="00617BDF">
      <w:pPr>
        <w:spacing w:after="0"/>
        <w:jc w:val="both"/>
        <w:rPr>
          <w:rFonts w:ascii="Times New Roman" w:hAnsi="Times New Roman" w:cs="Times New Roman"/>
          <w:color w:val="231F20"/>
          <w:sz w:val="24"/>
          <w:szCs w:val="24"/>
          <w:lang w:val="sr-Cyrl-BA" w:eastAsia="sr-Latn-CS"/>
        </w:rPr>
      </w:pPr>
    </w:p>
    <w:p w14:paraId="756B4DDF" w14:textId="30974E30" w:rsidR="005A0F4B" w:rsidRDefault="005A0F4B" w:rsidP="00617BDF">
      <w:pPr>
        <w:spacing w:after="0"/>
        <w:jc w:val="both"/>
        <w:rPr>
          <w:rFonts w:ascii="Times New Roman" w:hAnsi="Times New Roman" w:cs="Times New Roman"/>
          <w:color w:val="231F20"/>
          <w:sz w:val="24"/>
          <w:szCs w:val="24"/>
          <w:lang w:val="sr-Cyrl-BA" w:eastAsia="sr-Latn-CS"/>
        </w:rPr>
      </w:pPr>
    </w:p>
    <w:p w14:paraId="379F49C0" w14:textId="74DD1B12" w:rsidR="005A0F4B" w:rsidRDefault="005A0F4B" w:rsidP="00617BDF">
      <w:pPr>
        <w:spacing w:after="0"/>
        <w:jc w:val="both"/>
        <w:rPr>
          <w:rFonts w:ascii="Times New Roman" w:hAnsi="Times New Roman" w:cs="Times New Roman"/>
          <w:color w:val="231F20"/>
          <w:sz w:val="24"/>
          <w:szCs w:val="24"/>
          <w:lang w:val="sr-Cyrl-BA" w:eastAsia="sr-Latn-CS"/>
        </w:rPr>
      </w:pPr>
    </w:p>
    <w:p w14:paraId="616476F3" w14:textId="66343A64" w:rsidR="005A0F4B" w:rsidRDefault="005A0F4B" w:rsidP="00617BDF">
      <w:pPr>
        <w:spacing w:after="0"/>
        <w:jc w:val="both"/>
        <w:rPr>
          <w:rFonts w:ascii="Times New Roman" w:hAnsi="Times New Roman" w:cs="Times New Roman"/>
          <w:color w:val="231F20"/>
          <w:sz w:val="24"/>
          <w:szCs w:val="24"/>
          <w:lang w:val="sr-Cyrl-BA" w:eastAsia="sr-Latn-CS"/>
        </w:rPr>
      </w:pPr>
    </w:p>
    <w:tbl>
      <w:tblPr>
        <w:tblW w:w="12600" w:type="dxa"/>
        <w:tblLook w:val="04A0" w:firstRow="1" w:lastRow="0" w:firstColumn="1" w:lastColumn="0" w:noHBand="0" w:noVBand="1"/>
      </w:tblPr>
      <w:tblGrid>
        <w:gridCol w:w="4800"/>
        <w:gridCol w:w="1217"/>
        <w:gridCol w:w="1860"/>
        <w:gridCol w:w="1860"/>
        <w:gridCol w:w="968"/>
        <w:gridCol w:w="960"/>
        <w:gridCol w:w="960"/>
      </w:tblGrid>
      <w:tr w:rsidR="005A0F4B" w:rsidRPr="005A0F4B" w14:paraId="6DB5F7E4" w14:textId="77777777" w:rsidTr="005A0F4B">
        <w:trPr>
          <w:trHeight w:val="315"/>
        </w:trPr>
        <w:tc>
          <w:tcPr>
            <w:tcW w:w="4800" w:type="dxa"/>
            <w:tcBorders>
              <w:top w:val="single" w:sz="8" w:space="0" w:color="auto"/>
              <w:left w:val="single" w:sz="8" w:space="0" w:color="auto"/>
              <w:bottom w:val="nil"/>
              <w:right w:val="single" w:sz="8" w:space="0" w:color="auto"/>
            </w:tcBorders>
            <w:shd w:val="clear" w:color="auto" w:fill="auto"/>
            <w:noWrap/>
            <w:vAlign w:val="bottom"/>
            <w:hideMark/>
          </w:tcPr>
          <w:p w14:paraId="79AA4B09"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Calibri" w:eastAsia="Times New Roman" w:hAnsi="Calibri" w:cs="Calibri"/>
                <w:b/>
                <w:bCs/>
                <w:sz w:val="24"/>
                <w:szCs w:val="24"/>
                <w:lang w:val="bs-Latn-BA" w:eastAsia="bs-Latn-BA"/>
              </w:rPr>
              <w:t>ОПИС</w:t>
            </w:r>
          </w:p>
        </w:tc>
        <w:tc>
          <w:tcPr>
            <w:tcW w:w="1200" w:type="dxa"/>
            <w:tcBorders>
              <w:top w:val="single" w:sz="8" w:space="0" w:color="auto"/>
              <w:left w:val="nil"/>
              <w:bottom w:val="nil"/>
              <w:right w:val="nil"/>
            </w:tcBorders>
            <w:shd w:val="clear" w:color="auto" w:fill="auto"/>
            <w:noWrap/>
            <w:vAlign w:val="bottom"/>
            <w:hideMark/>
          </w:tcPr>
          <w:p w14:paraId="150D9674"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Calibri" w:eastAsia="Times New Roman" w:hAnsi="Calibri" w:cs="Calibri"/>
                <w:b/>
                <w:bCs/>
                <w:sz w:val="24"/>
                <w:szCs w:val="24"/>
                <w:lang w:val="bs-Latn-BA" w:eastAsia="bs-Latn-BA"/>
              </w:rPr>
              <w:t>Буџет</w:t>
            </w:r>
          </w:p>
        </w:tc>
        <w:tc>
          <w:tcPr>
            <w:tcW w:w="1860" w:type="dxa"/>
            <w:tcBorders>
              <w:top w:val="single" w:sz="8" w:space="0" w:color="auto"/>
              <w:left w:val="single" w:sz="8" w:space="0" w:color="auto"/>
              <w:bottom w:val="nil"/>
              <w:right w:val="nil"/>
            </w:tcBorders>
            <w:shd w:val="clear" w:color="auto" w:fill="auto"/>
            <w:noWrap/>
            <w:vAlign w:val="bottom"/>
            <w:hideMark/>
          </w:tcPr>
          <w:p w14:paraId="45518F1F"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Calibri" w:eastAsia="Times New Roman" w:hAnsi="Calibri" w:cs="Calibri"/>
                <w:b/>
                <w:bCs/>
                <w:sz w:val="24"/>
                <w:szCs w:val="24"/>
                <w:lang w:val="bs-Latn-BA" w:eastAsia="bs-Latn-BA"/>
              </w:rPr>
              <w:t>Плаћено</w:t>
            </w:r>
          </w:p>
        </w:tc>
        <w:tc>
          <w:tcPr>
            <w:tcW w:w="1860" w:type="dxa"/>
            <w:tcBorders>
              <w:top w:val="single" w:sz="8" w:space="0" w:color="auto"/>
              <w:left w:val="single" w:sz="8" w:space="0" w:color="auto"/>
              <w:bottom w:val="nil"/>
              <w:right w:val="single" w:sz="8" w:space="0" w:color="auto"/>
            </w:tcBorders>
            <w:shd w:val="clear" w:color="auto" w:fill="auto"/>
            <w:noWrap/>
            <w:vAlign w:val="bottom"/>
            <w:hideMark/>
          </w:tcPr>
          <w:p w14:paraId="64EC6DD4"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Calibri" w:eastAsia="Times New Roman" w:hAnsi="Calibri" w:cs="Calibri"/>
                <w:b/>
                <w:bCs/>
                <w:sz w:val="24"/>
                <w:szCs w:val="24"/>
                <w:lang w:val="bs-Latn-BA" w:eastAsia="bs-Latn-BA"/>
              </w:rPr>
              <w:t>Укалкулисано</w:t>
            </w:r>
          </w:p>
        </w:tc>
        <w:tc>
          <w:tcPr>
            <w:tcW w:w="960" w:type="dxa"/>
            <w:tcBorders>
              <w:top w:val="single" w:sz="8" w:space="0" w:color="auto"/>
              <w:left w:val="nil"/>
              <w:bottom w:val="nil"/>
              <w:right w:val="nil"/>
            </w:tcBorders>
            <w:shd w:val="clear" w:color="auto" w:fill="auto"/>
            <w:noWrap/>
            <w:vAlign w:val="bottom"/>
            <w:hideMark/>
          </w:tcPr>
          <w:p w14:paraId="5D3E487D"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Calibri" w:eastAsia="Times New Roman" w:hAnsi="Calibri" w:cs="Calibri"/>
                <w:b/>
                <w:bCs/>
                <w:sz w:val="24"/>
                <w:szCs w:val="24"/>
                <w:lang w:val="bs-Latn-BA" w:eastAsia="bs-Latn-BA"/>
              </w:rPr>
              <w:t>Укупно</w:t>
            </w:r>
          </w:p>
        </w:tc>
        <w:tc>
          <w:tcPr>
            <w:tcW w:w="960" w:type="dxa"/>
            <w:tcBorders>
              <w:top w:val="single" w:sz="8" w:space="0" w:color="auto"/>
              <w:left w:val="single" w:sz="8" w:space="0" w:color="auto"/>
              <w:bottom w:val="nil"/>
              <w:right w:val="single" w:sz="8" w:space="0" w:color="auto"/>
            </w:tcBorders>
            <w:shd w:val="clear" w:color="auto" w:fill="auto"/>
            <w:noWrap/>
            <w:vAlign w:val="bottom"/>
            <w:hideMark/>
          </w:tcPr>
          <w:p w14:paraId="396FC185"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w:t>
            </w:r>
          </w:p>
        </w:tc>
        <w:tc>
          <w:tcPr>
            <w:tcW w:w="960" w:type="dxa"/>
            <w:tcBorders>
              <w:top w:val="nil"/>
              <w:left w:val="nil"/>
              <w:bottom w:val="nil"/>
              <w:right w:val="nil"/>
            </w:tcBorders>
            <w:shd w:val="clear" w:color="auto" w:fill="auto"/>
            <w:noWrap/>
            <w:vAlign w:val="bottom"/>
            <w:hideMark/>
          </w:tcPr>
          <w:p w14:paraId="0F5FEA8E"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p>
        </w:tc>
      </w:tr>
      <w:tr w:rsidR="005A0F4B" w:rsidRPr="005A0F4B" w14:paraId="18057E80" w14:textId="77777777" w:rsidTr="005A0F4B">
        <w:trPr>
          <w:trHeight w:val="330"/>
        </w:trPr>
        <w:tc>
          <w:tcPr>
            <w:tcW w:w="4800" w:type="dxa"/>
            <w:tcBorders>
              <w:top w:val="nil"/>
              <w:left w:val="single" w:sz="8" w:space="0" w:color="auto"/>
              <w:bottom w:val="single" w:sz="8" w:space="0" w:color="auto"/>
              <w:right w:val="single" w:sz="8" w:space="0" w:color="auto"/>
            </w:tcBorders>
            <w:shd w:val="clear" w:color="auto" w:fill="auto"/>
            <w:noWrap/>
            <w:vAlign w:val="bottom"/>
            <w:hideMark/>
          </w:tcPr>
          <w:p w14:paraId="78F3C968"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 </w:t>
            </w:r>
          </w:p>
        </w:tc>
        <w:tc>
          <w:tcPr>
            <w:tcW w:w="1200" w:type="dxa"/>
            <w:tcBorders>
              <w:top w:val="nil"/>
              <w:left w:val="nil"/>
              <w:bottom w:val="nil"/>
              <w:right w:val="nil"/>
            </w:tcBorders>
            <w:shd w:val="clear" w:color="auto" w:fill="auto"/>
            <w:noWrap/>
            <w:vAlign w:val="bottom"/>
            <w:hideMark/>
          </w:tcPr>
          <w:p w14:paraId="3B82840E"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2002</w:t>
            </w:r>
          </w:p>
        </w:tc>
        <w:tc>
          <w:tcPr>
            <w:tcW w:w="1860" w:type="dxa"/>
            <w:tcBorders>
              <w:top w:val="nil"/>
              <w:left w:val="single" w:sz="8" w:space="0" w:color="auto"/>
              <w:bottom w:val="nil"/>
              <w:right w:val="nil"/>
            </w:tcBorders>
            <w:shd w:val="clear" w:color="auto" w:fill="auto"/>
            <w:noWrap/>
            <w:vAlign w:val="bottom"/>
            <w:hideMark/>
          </w:tcPr>
          <w:p w14:paraId="1910EEDF" w14:textId="77777777" w:rsidR="005A0F4B" w:rsidRPr="005A0F4B" w:rsidRDefault="005A0F4B" w:rsidP="005A0F4B">
            <w:pPr>
              <w:spacing w:after="0" w:line="240" w:lineRule="auto"/>
              <w:jc w:val="center"/>
              <w:rPr>
                <w:rFonts w:ascii="Arial CYR" w:eastAsia="Times New Roman" w:hAnsi="Arial CYR" w:cs="Arial CYR"/>
                <w:b/>
                <w:bCs/>
                <w:sz w:val="16"/>
                <w:szCs w:val="16"/>
                <w:lang w:val="bs-Latn-BA" w:eastAsia="bs-Latn-BA"/>
              </w:rPr>
            </w:pPr>
            <w:r w:rsidRPr="005A0F4B">
              <w:rPr>
                <w:rFonts w:ascii="Arial CYR" w:eastAsia="Times New Roman" w:hAnsi="Arial CYR" w:cs="Arial CYR"/>
                <w:b/>
                <w:bCs/>
                <w:sz w:val="16"/>
                <w:szCs w:val="16"/>
                <w:lang w:val="bs-Latn-BA" w:eastAsia="bs-Latn-BA"/>
              </w:rPr>
              <w:t>01.01.2002 - 31.03.2002.</w:t>
            </w:r>
          </w:p>
        </w:tc>
        <w:tc>
          <w:tcPr>
            <w:tcW w:w="1860" w:type="dxa"/>
            <w:tcBorders>
              <w:top w:val="nil"/>
              <w:left w:val="single" w:sz="8" w:space="0" w:color="auto"/>
              <w:bottom w:val="nil"/>
              <w:right w:val="single" w:sz="8" w:space="0" w:color="auto"/>
            </w:tcBorders>
            <w:shd w:val="clear" w:color="auto" w:fill="auto"/>
            <w:noWrap/>
            <w:vAlign w:val="bottom"/>
            <w:hideMark/>
          </w:tcPr>
          <w:p w14:paraId="39A89610" w14:textId="77777777" w:rsidR="005A0F4B" w:rsidRPr="005A0F4B" w:rsidRDefault="005A0F4B" w:rsidP="005A0F4B">
            <w:pPr>
              <w:spacing w:after="0" w:line="240" w:lineRule="auto"/>
              <w:jc w:val="center"/>
              <w:rPr>
                <w:rFonts w:ascii="Arial CYR" w:eastAsia="Times New Roman" w:hAnsi="Arial CYR" w:cs="Arial CYR"/>
                <w:b/>
                <w:bCs/>
                <w:sz w:val="16"/>
                <w:szCs w:val="16"/>
                <w:lang w:val="bs-Latn-BA" w:eastAsia="bs-Latn-BA"/>
              </w:rPr>
            </w:pPr>
            <w:r w:rsidRPr="005A0F4B">
              <w:rPr>
                <w:rFonts w:ascii="Arial CYR" w:eastAsia="Times New Roman" w:hAnsi="Arial CYR" w:cs="Arial CYR"/>
                <w:b/>
                <w:bCs/>
                <w:sz w:val="16"/>
                <w:szCs w:val="16"/>
                <w:lang w:val="bs-Latn-BA" w:eastAsia="bs-Latn-BA"/>
              </w:rPr>
              <w:t>01.01.2002 - 31.03.2002.</w:t>
            </w:r>
          </w:p>
        </w:tc>
        <w:tc>
          <w:tcPr>
            <w:tcW w:w="960" w:type="dxa"/>
            <w:tcBorders>
              <w:top w:val="nil"/>
              <w:left w:val="nil"/>
              <w:bottom w:val="nil"/>
              <w:right w:val="nil"/>
            </w:tcBorders>
            <w:shd w:val="clear" w:color="auto" w:fill="auto"/>
            <w:noWrap/>
            <w:vAlign w:val="bottom"/>
            <w:hideMark/>
          </w:tcPr>
          <w:p w14:paraId="1391AE5F"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(D+E)</w:t>
            </w:r>
          </w:p>
        </w:tc>
        <w:tc>
          <w:tcPr>
            <w:tcW w:w="960" w:type="dxa"/>
            <w:tcBorders>
              <w:top w:val="nil"/>
              <w:left w:val="single" w:sz="8" w:space="0" w:color="auto"/>
              <w:bottom w:val="nil"/>
              <w:right w:val="single" w:sz="8" w:space="0" w:color="auto"/>
            </w:tcBorders>
            <w:shd w:val="clear" w:color="auto" w:fill="auto"/>
            <w:noWrap/>
            <w:vAlign w:val="bottom"/>
            <w:hideMark/>
          </w:tcPr>
          <w:p w14:paraId="56DB1BB9"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(D-C)/C</w:t>
            </w:r>
          </w:p>
        </w:tc>
        <w:tc>
          <w:tcPr>
            <w:tcW w:w="960" w:type="dxa"/>
            <w:tcBorders>
              <w:top w:val="nil"/>
              <w:left w:val="nil"/>
              <w:bottom w:val="nil"/>
              <w:right w:val="nil"/>
            </w:tcBorders>
            <w:shd w:val="clear" w:color="auto" w:fill="auto"/>
            <w:noWrap/>
            <w:vAlign w:val="bottom"/>
            <w:hideMark/>
          </w:tcPr>
          <w:p w14:paraId="2EC35E4D"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p>
        </w:tc>
      </w:tr>
      <w:tr w:rsidR="005A0F4B" w:rsidRPr="005A0F4B" w14:paraId="70582481" w14:textId="77777777" w:rsidTr="005A0F4B">
        <w:trPr>
          <w:trHeight w:val="330"/>
        </w:trPr>
        <w:tc>
          <w:tcPr>
            <w:tcW w:w="4800" w:type="dxa"/>
            <w:tcBorders>
              <w:top w:val="nil"/>
              <w:left w:val="single" w:sz="8" w:space="0" w:color="auto"/>
              <w:bottom w:val="single" w:sz="8" w:space="0" w:color="auto"/>
              <w:right w:val="nil"/>
            </w:tcBorders>
            <w:shd w:val="clear" w:color="auto" w:fill="auto"/>
            <w:noWrap/>
            <w:vAlign w:val="bottom"/>
            <w:hideMark/>
          </w:tcPr>
          <w:p w14:paraId="25D2B5C4"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B</w:t>
            </w:r>
          </w:p>
        </w:tc>
        <w:tc>
          <w:tcPr>
            <w:tcW w:w="1200" w:type="dxa"/>
            <w:tcBorders>
              <w:top w:val="single" w:sz="8" w:space="0" w:color="auto"/>
              <w:left w:val="single" w:sz="8" w:space="0" w:color="auto"/>
              <w:bottom w:val="single" w:sz="8" w:space="0" w:color="auto"/>
              <w:right w:val="nil"/>
            </w:tcBorders>
            <w:shd w:val="clear" w:color="auto" w:fill="auto"/>
            <w:noWrap/>
            <w:vAlign w:val="bottom"/>
            <w:hideMark/>
          </w:tcPr>
          <w:p w14:paraId="1F93DBB3"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C</w:t>
            </w:r>
          </w:p>
        </w:tc>
        <w:tc>
          <w:tcPr>
            <w:tcW w:w="18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601E0C"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D</w:t>
            </w:r>
          </w:p>
        </w:tc>
        <w:tc>
          <w:tcPr>
            <w:tcW w:w="1860" w:type="dxa"/>
            <w:tcBorders>
              <w:top w:val="single" w:sz="8" w:space="0" w:color="auto"/>
              <w:left w:val="nil"/>
              <w:bottom w:val="single" w:sz="8" w:space="0" w:color="auto"/>
              <w:right w:val="nil"/>
            </w:tcBorders>
            <w:shd w:val="clear" w:color="auto" w:fill="auto"/>
            <w:noWrap/>
            <w:vAlign w:val="bottom"/>
            <w:hideMark/>
          </w:tcPr>
          <w:p w14:paraId="306D78CB"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E</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BFD3B1"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F</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429263C"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r w:rsidRPr="005A0F4B">
              <w:rPr>
                <w:rFonts w:ascii="Arial CYR" w:eastAsia="Times New Roman" w:hAnsi="Arial CYR" w:cs="Arial CYR"/>
                <w:b/>
                <w:bCs/>
                <w:sz w:val="24"/>
                <w:szCs w:val="24"/>
                <w:lang w:val="bs-Latn-BA" w:eastAsia="bs-Latn-BA"/>
              </w:rPr>
              <w:t>G</w:t>
            </w:r>
          </w:p>
        </w:tc>
        <w:tc>
          <w:tcPr>
            <w:tcW w:w="960" w:type="dxa"/>
            <w:tcBorders>
              <w:top w:val="nil"/>
              <w:left w:val="nil"/>
              <w:bottom w:val="nil"/>
              <w:right w:val="nil"/>
            </w:tcBorders>
            <w:shd w:val="clear" w:color="auto" w:fill="auto"/>
            <w:noWrap/>
            <w:vAlign w:val="bottom"/>
            <w:hideMark/>
          </w:tcPr>
          <w:p w14:paraId="79ACAC3A" w14:textId="77777777" w:rsidR="005A0F4B" w:rsidRPr="005A0F4B" w:rsidRDefault="005A0F4B" w:rsidP="005A0F4B">
            <w:pPr>
              <w:spacing w:after="0" w:line="240" w:lineRule="auto"/>
              <w:jc w:val="center"/>
              <w:rPr>
                <w:rFonts w:ascii="Arial CYR" w:eastAsia="Times New Roman" w:hAnsi="Arial CYR" w:cs="Arial CYR"/>
                <w:b/>
                <w:bCs/>
                <w:sz w:val="24"/>
                <w:szCs w:val="24"/>
                <w:lang w:val="bs-Latn-BA" w:eastAsia="bs-Latn-BA"/>
              </w:rPr>
            </w:pPr>
          </w:p>
        </w:tc>
      </w:tr>
      <w:tr w:rsidR="005A0F4B" w:rsidRPr="005A0F4B" w14:paraId="17E81890" w14:textId="77777777" w:rsidTr="005A0F4B">
        <w:trPr>
          <w:trHeight w:val="255"/>
        </w:trPr>
        <w:tc>
          <w:tcPr>
            <w:tcW w:w="4800" w:type="dxa"/>
            <w:tcBorders>
              <w:top w:val="nil"/>
              <w:left w:val="single" w:sz="8" w:space="0" w:color="auto"/>
              <w:bottom w:val="nil"/>
              <w:right w:val="single" w:sz="8" w:space="0" w:color="auto"/>
            </w:tcBorders>
            <w:shd w:val="clear" w:color="auto" w:fill="auto"/>
            <w:noWrap/>
            <w:vAlign w:val="bottom"/>
            <w:hideMark/>
          </w:tcPr>
          <w:p w14:paraId="007D5763" w14:textId="77777777" w:rsidR="005A0F4B" w:rsidRPr="005A0F4B" w:rsidRDefault="005A0F4B" w:rsidP="005A0F4B">
            <w:pPr>
              <w:spacing w:after="0" w:line="240" w:lineRule="auto"/>
              <w:rPr>
                <w:rFonts w:ascii="Arial CYR" w:eastAsia="Times New Roman" w:hAnsi="Arial CYR" w:cs="Arial CYR"/>
                <w:b/>
                <w:bCs/>
                <w:sz w:val="20"/>
                <w:szCs w:val="20"/>
                <w:lang w:val="bs-Latn-BA" w:eastAsia="bs-Latn-BA"/>
              </w:rPr>
            </w:pPr>
            <w:r w:rsidRPr="005A0F4B">
              <w:rPr>
                <w:rFonts w:ascii="Calibri" w:eastAsia="Times New Roman" w:hAnsi="Calibri" w:cs="Calibri"/>
                <w:b/>
                <w:bCs/>
                <w:sz w:val="20"/>
                <w:szCs w:val="20"/>
                <w:lang w:val="bs-Latn-BA" w:eastAsia="bs-Latn-BA"/>
              </w:rPr>
              <w:t>Текуће</w:t>
            </w:r>
            <w:r w:rsidRPr="005A0F4B">
              <w:rPr>
                <w:rFonts w:ascii="Arial CYR" w:eastAsia="Times New Roman" w:hAnsi="Arial CYR" w:cs="Arial CYR"/>
                <w:b/>
                <w:bCs/>
                <w:sz w:val="20"/>
                <w:szCs w:val="20"/>
                <w:lang w:val="bs-Latn-BA" w:eastAsia="bs-Latn-BA"/>
              </w:rPr>
              <w:t xml:space="preserve"> </w:t>
            </w:r>
            <w:r w:rsidRPr="005A0F4B">
              <w:rPr>
                <w:rFonts w:ascii="Calibri" w:eastAsia="Times New Roman" w:hAnsi="Calibri" w:cs="Calibri"/>
                <w:b/>
                <w:bCs/>
                <w:sz w:val="20"/>
                <w:szCs w:val="20"/>
                <w:lang w:val="bs-Latn-BA" w:eastAsia="bs-Latn-BA"/>
              </w:rPr>
              <w:t>резерве</w:t>
            </w:r>
          </w:p>
        </w:tc>
        <w:tc>
          <w:tcPr>
            <w:tcW w:w="1200" w:type="dxa"/>
            <w:tcBorders>
              <w:top w:val="nil"/>
              <w:left w:val="nil"/>
              <w:bottom w:val="nil"/>
              <w:right w:val="nil"/>
            </w:tcBorders>
            <w:shd w:val="clear" w:color="auto" w:fill="auto"/>
            <w:noWrap/>
            <w:vAlign w:val="bottom"/>
            <w:hideMark/>
          </w:tcPr>
          <w:p w14:paraId="638E2171"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100.000,00</w:t>
            </w:r>
          </w:p>
        </w:tc>
        <w:tc>
          <w:tcPr>
            <w:tcW w:w="1860" w:type="dxa"/>
            <w:tcBorders>
              <w:top w:val="nil"/>
              <w:left w:val="single" w:sz="8" w:space="0" w:color="auto"/>
              <w:bottom w:val="nil"/>
              <w:right w:val="single" w:sz="8" w:space="0" w:color="auto"/>
            </w:tcBorders>
            <w:shd w:val="clear" w:color="auto" w:fill="auto"/>
            <w:noWrap/>
            <w:vAlign w:val="bottom"/>
            <w:hideMark/>
          </w:tcPr>
          <w:p w14:paraId="5EA5D9E5"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3.946,60</w:t>
            </w:r>
          </w:p>
        </w:tc>
        <w:tc>
          <w:tcPr>
            <w:tcW w:w="1860" w:type="dxa"/>
            <w:tcBorders>
              <w:top w:val="nil"/>
              <w:left w:val="nil"/>
              <w:bottom w:val="nil"/>
              <w:right w:val="nil"/>
            </w:tcBorders>
            <w:shd w:val="clear" w:color="auto" w:fill="auto"/>
            <w:noWrap/>
            <w:vAlign w:val="bottom"/>
            <w:hideMark/>
          </w:tcPr>
          <w:p w14:paraId="1BA51670"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p>
        </w:tc>
        <w:tc>
          <w:tcPr>
            <w:tcW w:w="960" w:type="dxa"/>
            <w:tcBorders>
              <w:top w:val="nil"/>
              <w:left w:val="single" w:sz="8" w:space="0" w:color="auto"/>
              <w:bottom w:val="nil"/>
              <w:right w:val="single" w:sz="8" w:space="0" w:color="auto"/>
            </w:tcBorders>
            <w:shd w:val="clear" w:color="auto" w:fill="auto"/>
            <w:noWrap/>
            <w:vAlign w:val="bottom"/>
            <w:hideMark/>
          </w:tcPr>
          <w:p w14:paraId="275A7DE9"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 </w:t>
            </w:r>
          </w:p>
        </w:tc>
        <w:tc>
          <w:tcPr>
            <w:tcW w:w="960" w:type="dxa"/>
            <w:tcBorders>
              <w:top w:val="nil"/>
              <w:left w:val="nil"/>
              <w:bottom w:val="nil"/>
              <w:right w:val="single" w:sz="8" w:space="0" w:color="auto"/>
            </w:tcBorders>
            <w:shd w:val="clear" w:color="auto" w:fill="auto"/>
            <w:noWrap/>
            <w:vAlign w:val="bottom"/>
            <w:hideMark/>
          </w:tcPr>
          <w:p w14:paraId="559D2876"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 </w:t>
            </w:r>
          </w:p>
        </w:tc>
        <w:tc>
          <w:tcPr>
            <w:tcW w:w="960" w:type="dxa"/>
            <w:tcBorders>
              <w:top w:val="nil"/>
              <w:left w:val="nil"/>
              <w:bottom w:val="nil"/>
              <w:right w:val="nil"/>
            </w:tcBorders>
            <w:shd w:val="clear" w:color="auto" w:fill="auto"/>
            <w:noWrap/>
            <w:vAlign w:val="bottom"/>
            <w:hideMark/>
          </w:tcPr>
          <w:p w14:paraId="09262863"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p>
        </w:tc>
      </w:tr>
      <w:tr w:rsidR="005A0F4B" w:rsidRPr="005A0F4B" w14:paraId="54197856" w14:textId="77777777" w:rsidTr="005A0F4B">
        <w:trPr>
          <w:trHeight w:val="255"/>
        </w:trPr>
        <w:tc>
          <w:tcPr>
            <w:tcW w:w="4800" w:type="dxa"/>
            <w:tcBorders>
              <w:top w:val="nil"/>
              <w:left w:val="single" w:sz="8" w:space="0" w:color="auto"/>
              <w:bottom w:val="nil"/>
              <w:right w:val="single" w:sz="8" w:space="0" w:color="auto"/>
            </w:tcBorders>
            <w:shd w:val="clear" w:color="auto" w:fill="auto"/>
            <w:noWrap/>
            <w:vAlign w:val="bottom"/>
            <w:hideMark/>
          </w:tcPr>
          <w:p w14:paraId="3E030170" w14:textId="77777777" w:rsidR="005A0F4B" w:rsidRPr="005A0F4B" w:rsidRDefault="005A0F4B" w:rsidP="005A0F4B">
            <w:pPr>
              <w:spacing w:after="0" w:line="240" w:lineRule="auto"/>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 </w:t>
            </w:r>
          </w:p>
        </w:tc>
        <w:tc>
          <w:tcPr>
            <w:tcW w:w="1200" w:type="dxa"/>
            <w:tcBorders>
              <w:top w:val="nil"/>
              <w:left w:val="nil"/>
              <w:bottom w:val="nil"/>
              <w:right w:val="nil"/>
            </w:tcBorders>
            <w:shd w:val="clear" w:color="auto" w:fill="auto"/>
            <w:noWrap/>
            <w:vAlign w:val="bottom"/>
            <w:hideMark/>
          </w:tcPr>
          <w:p w14:paraId="145AF736" w14:textId="77777777" w:rsidR="005A0F4B" w:rsidRPr="005A0F4B" w:rsidRDefault="005A0F4B" w:rsidP="005A0F4B">
            <w:pPr>
              <w:spacing w:after="0" w:line="240" w:lineRule="auto"/>
              <w:rPr>
                <w:rFonts w:ascii="Arial CYR" w:eastAsia="Times New Roman" w:hAnsi="Arial CYR" w:cs="Arial CYR"/>
                <w:b/>
                <w:bCs/>
                <w:sz w:val="20"/>
                <w:szCs w:val="20"/>
                <w:lang w:val="bs-Latn-BA" w:eastAsia="bs-Latn-BA"/>
              </w:rPr>
            </w:pPr>
          </w:p>
        </w:tc>
        <w:tc>
          <w:tcPr>
            <w:tcW w:w="1860" w:type="dxa"/>
            <w:tcBorders>
              <w:top w:val="nil"/>
              <w:left w:val="single" w:sz="8" w:space="0" w:color="auto"/>
              <w:bottom w:val="nil"/>
              <w:right w:val="single" w:sz="8" w:space="0" w:color="auto"/>
            </w:tcBorders>
            <w:shd w:val="clear" w:color="auto" w:fill="auto"/>
            <w:noWrap/>
            <w:vAlign w:val="bottom"/>
            <w:hideMark/>
          </w:tcPr>
          <w:p w14:paraId="00CA9E13" w14:textId="77777777" w:rsidR="005A0F4B" w:rsidRPr="005A0F4B" w:rsidRDefault="005A0F4B" w:rsidP="005A0F4B">
            <w:pPr>
              <w:spacing w:after="0" w:line="240" w:lineRule="auto"/>
              <w:jc w:val="right"/>
              <w:rPr>
                <w:rFonts w:ascii="Arial CYR" w:eastAsia="Times New Roman" w:hAnsi="Arial CYR" w:cs="Arial CYR"/>
                <w:sz w:val="20"/>
                <w:szCs w:val="20"/>
                <w:lang w:val="bs-Latn-BA" w:eastAsia="bs-Latn-BA"/>
              </w:rPr>
            </w:pPr>
            <w:r w:rsidRPr="005A0F4B">
              <w:rPr>
                <w:rFonts w:ascii="Arial CYR" w:eastAsia="Times New Roman" w:hAnsi="Arial CYR" w:cs="Arial CYR"/>
                <w:sz w:val="20"/>
                <w:szCs w:val="20"/>
                <w:lang w:val="bs-Latn-BA" w:eastAsia="bs-Latn-BA"/>
              </w:rPr>
              <w:t> </w:t>
            </w:r>
          </w:p>
        </w:tc>
        <w:tc>
          <w:tcPr>
            <w:tcW w:w="1860" w:type="dxa"/>
            <w:tcBorders>
              <w:top w:val="nil"/>
              <w:left w:val="nil"/>
              <w:bottom w:val="nil"/>
              <w:right w:val="nil"/>
            </w:tcBorders>
            <w:shd w:val="clear" w:color="auto" w:fill="auto"/>
            <w:noWrap/>
            <w:vAlign w:val="bottom"/>
            <w:hideMark/>
          </w:tcPr>
          <w:p w14:paraId="781EEF01" w14:textId="77777777" w:rsidR="005A0F4B" w:rsidRPr="005A0F4B" w:rsidRDefault="005A0F4B" w:rsidP="005A0F4B">
            <w:pPr>
              <w:spacing w:after="0" w:line="240" w:lineRule="auto"/>
              <w:jc w:val="right"/>
              <w:rPr>
                <w:rFonts w:ascii="Arial CYR" w:eastAsia="Times New Roman" w:hAnsi="Arial CYR" w:cs="Arial CYR"/>
                <w:sz w:val="20"/>
                <w:szCs w:val="20"/>
                <w:lang w:val="bs-Latn-BA" w:eastAsia="bs-Latn-BA"/>
              </w:rPr>
            </w:pPr>
          </w:p>
        </w:tc>
        <w:tc>
          <w:tcPr>
            <w:tcW w:w="960" w:type="dxa"/>
            <w:tcBorders>
              <w:top w:val="nil"/>
              <w:left w:val="single" w:sz="8" w:space="0" w:color="auto"/>
              <w:bottom w:val="nil"/>
              <w:right w:val="single" w:sz="8" w:space="0" w:color="auto"/>
            </w:tcBorders>
            <w:shd w:val="clear" w:color="auto" w:fill="auto"/>
            <w:noWrap/>
            <w:vAlign w:val="bottom"/>
            <w:hideMark/>
          </w:tcPr>
          <w:p w14:paraId="55C3EABB"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 </w:t>
            </w:r>
          </w:p>
        </w:tc>
        <w:tc>
          <w:tcPr>
            <w:tcW w:w="960" w:type="dxa"/>
            <w:tcBorders>
              <w:top w:val="nil"/>
              <w:left w:val="nil"/>
              <w:bottom w:val="nil"/>
              <w:right w:val="single" w:sz="8" w:space="0" w:color="auto"/>
            </w:tcBorders>
            <w:shd w:val="clear" w:color="auto" w:fill="auto"/>
            <w:noWrap/>
            <w:vAlign w:val="bottom"/>
            <w:hideMark/>
          </w:tcPr>
          <w:p w14:paraId="5810E691"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r w:rsidRPr="005A0F4B">
              <w:rPr>
                <w:rFonts w:ascii="Arial CYR" w:eastAsia="Times New Roman" w:hAnsi="Arial CYR" w:cs="Arial CYR"/>
                <w:b/>
                <w:bCs/>
                <w:sz w:val="20"/>
                <w:szCs w:val="20"/>
                <w:lang w:val="bs-Latn-BA" w:eastAsia="bs-Latn-BA"/>
              </w:rPr>
              <w:t> </w:t>
            </w:r>
          </w:p>
        </w:tc>
        <w:tc>
          <w:tcPr>
            <w:tcW w:w="960" w:type="dxa"/>
            <w:tcBorders>
              <w:top w:val="nil"/>
              <w:left w:val="nil"/>
              <w:bottom w:val="nil"/>
              <w:right w:val="nil"/>
            </w:tcBorders>
            <w:shd w:val="clear" w:color="auto" w:fill="auto"/>
            <w:noWrap/>
            <w:vAlign w:val="bottom"/>
            <w:hideMark/>
          </w:tcPr>
          <w:p w14:paraId="1B6A3254" w14:textId="77777777" w:rsidR="005A0F4B" w:rsidRPr="005A0F4B" w:rsidRDefault="005A0F4B" w:rsidP="005A0F4B">
            <w:pPr>
              <w:spacing w:after="0" w:line="240" w:lineRule="auto"/>
              <w:jc w:val="right"/>
              <w:rPr>
                <w:rFonts w:ascii="Arial CYR" w:eastAsia="Times New Roman" w:hAnsi="Arial CYR" w:cs="Arial CYR"/>
                <w:b/>
                <w:bCs/>
                <w:sz w:val="20"/>
                <w:szCs w:val="20"/>
                <w:lang w:val="bs-Latn-BA" w:eastAsia="bs-Latn-BA"/>
              </w:rPr>
            </w:pPr>
          </w:p>
        </w:tc>
      </w:tr>
    </w:tbl>
    <w:p w14:paraId="7CB100AA" w14:textId="702A6171" w:rsidR="005A0F4B" w:rsidRDefault="005A0F4B" w:rsidP="00617BDF">
      <w:pPr>
        <w:spacing w:after="0"/>
        <w:jc w:val="both"/>
        <w:rPr>
          <w:rFonts w:ascii="Times New Roman" w:hAnsi="Times New Roman" w:cs="Times New Roman"/>
          <w:color w:val="231F20"/>
          <w:sz w:val="24"/>
          <w:szCs w:val="24"/>
          <w:lang w:val="sr-Cyrl-BA" w:eastAsia="sr-Latn-CS"/>
        </w:rPr>
      </w:pPr>
    </w:p>
    <w:p w14:paraId="24E922F7" w14:textId="1EEF1B66" w:rsidR="005A0F4B" w:rsidRDefault="005A0F4B" w:rsidP="00617BDF">
      <w:pPr>
        <w:spacing w:after="0"/>
        <w:jc w:val="both"/>
        <w:rPr>
          <w:rFonts w:ascii="Times New Roman" w:hAnsi="Times New Roman" w:cs="Times New Roman"/>
          <w:color w:val="231F20"/>
          <w:sz w:val="24"/>
          <w:szCs w:val="24"/>
          <w:lang w:val="sr-Cyrl-BA" w:eastAsia="sr-Latn-CS"/>
        </w:rPr>
      </w:pPr>
    </w:p>
    <w:p w14:paraId="55FADE56" w14:textId="1430719F" w:rsidR="005A0F4B" w:rsidRDefault="005A0F4B" w:rsidP="00617BDF">
      <w:pPr>
        <w:spacing w:after="0"/>
        <w:jc w:val="both"/>
        <w:rPr>
          <w:rFonts w:ascii="Times New Roman" w:hAnsi="Times New Roman" w:cs="Times New Roman"/>
          <w:color w:val="231F20"/>
          <w:sz w:val="24"/>
          <w:szCs w:val="24"/>
          <w:lang w:val="sr-Cyrl-BA" w:eastAsia="sr-Latn-CS"/>
        </w:rPr>
      </w:pPr>
    </w:p>
    <w:p w14:paraId="21839537" w14:textId="50001826" w:rsidR="005A0F4B" w:rsidRDefault="005A0F4B" w:rsidP="00617BDF">
      <w:pPr>
        <w:spacing w:after="0"/>
        <w:jc w:val="both"/>
        <w:rPr>
          <w:rFonts w:ascii="Times New Roman" w:hAnsi="Times New Roman" w:cs="Times New Roman"/>
          <w:color w:val="231F20"/>
          <w:sz w:val="24"/>
          <w:szCs w:val="24"/>
          <w:lang w:val="sr-Cyrl-BA" w:eastAsia="sr-Latn-CS"/>
        </w:rPr>
      </w:pPr>
    </w:p>
    <w:p w14:paraId="2EAB5A59" w14:textId="7EB5DB6D" w:rsidR="005A0F4B" w:rsidRDefault="005A0F4B" w:rsidP="00617BDF">
      <w:pPr>
        <w:spacing w:after="0"/>
        <w:jc w:val="both"/>
        <w:rPr>
          <w:rFonts w:ascii="Times New Roman" w:hAnsi="Times New Roman" w:cs="Times New Roman"/>
          <w:color w:val="231F20"/>
          <w:sz w:val="24"/>
          <w:szCs w:val="24"/>
          <w:lang w:val="sr-Cyrl-BA" w:eastAsia="sr-Latn-CS"/>
        </w:rPr>
      </w:pPr>
    </w:p>
    <w:p w14:paraId="21AFCF4C" w14:textId="70B06342" w:rsidR="005A0F4B" w:rsidRDefault="005A0F4B" w:rsidP="00617BDF">
      <w:pPr>
        <w:spacing w:after="0"/>
        <w:jc w:val="both"/>
        <w:rPr>
          <w:rFonts w:ascii="Times New Roman" w:hAnsi="Times New Roman" w:cs="Times New Roman"/>
          <w:color w:val="231F20"/>
          <w:sz w:val="24"/>
          <w:szCs w:val="24"/>
          <w:lang w:val="sr-Cyrl-BA" w:eastAsia="sr-Latn-CS"/>
        </w:rPr>
      </w:pPr>
    </w:p>
    <w:p w14:paraId="39DCD436" w14:textId="67C5F18F" w:rsidR="005A0F4B" w:rsidRDefault="005A0F4B" w:rsidP="00617BDF">
      <w:pPr>
        <w:spacing w:after="0"/>
        <w:jc w:val="both"/>
        <w:rPr>
          <w:rFonts w:ascii="Times New Roman" w:hAnsi="Times New Roman" w:cs="Times New Roman"/>
          <w:color w:val="231F20"/>
          <w:sz w:val="24"/>
          <w:szCs w:val="24"/>
          <w:lang w:val="sr-Cyrl-BA" w:eastAsia="sr-Latn-CS"/>
        </w:rPr>
      </w:pPr>
    </w:p>
    <w:p w14:paraId="2FD0E1E7" w14:textId="7B77246B" w:rsidR="005A0F4B" w:rsidRDefault="005A0F4B" w:rsidP="00617BDF">
      <w:pPr>
        <w:spacing w:after="0"/>
        <w:jc w:val="both"/>
        <w:rPr>
          <w:rFonts w:ascii="Times New Roman" w:hAnsi="Times New Roman" w:cs="Times New Roman"/>
          <w:color w:val="231F20"/>
          <w:sz w:val="24"/>
          <w:szCs w:val="24"/>
          <w:lang w:val="sr-Cyrl-BA" w:eastAsia="sr-Latn-CS"/>
        </w:rPr>
      </w:pPr>
    </w:p>
    <w:p w14:paraId="24BD2458" w14:textId="07280709" w:rsidR="005A0F4B" w:rsidRDefault="005A0F4B" w:rsidP="00617BDF">
      <w:pPr>
        <w:spacing w:after="0"/>
        <w:jc w:val="both"/>
        <w:rPr>
          <w:rFonts w:ascii="Times New Roman" w:hAnsi="Times New Roman" w:cs="Times New Roman"/>
          <w:color w:val="231F20"/>
          <w:sz w:val="24"/>
          <w:szCs w:val="24"/>
          <w:lang w:val="sr-Cyrl-BA" w:eastAsia="sr-Latn-CS"/>
        </w:rPr>
      </w:pPr>
    </w:p>
    <w:p w14:paraId="25A28730" w14:textId="672908A3" w:rsidR="005A0F4B" w:rsidRDefault="005A0F4B" w:rsidP="00617BDF">
      <w:pPr>
        <w:spacing w:after="0"/>
        <w:jc w:val="both"/>
        <w:rPr>
          <w:rFonts w:ascii="Times New Roman" w:hAnsi="Times New Roman" w:cs="Times New Roman"/>
          <w:color w:val="231F20"/>
          <w:sz w:val="24"/>
          <w:szCs w:val="24"/>
          <w:lang w:val="sr-Cyrl-BA" w:eastAsia="sr-Latn-CS"/>
        </w:rPr>
      </w:pPr>
    </w:p>
    <w:p w14:paraId="2C3D4B01" w14:textId="46732D85" w:rsidR="005A0F4B" w:rsidRDefault="005A0F4B" w:rsidP="00617BDF">
      <w:pPr>
        <w:spacing w:after="0"/>
        <w:jc w:val="both"/>
        <w:rPr>
          <w:rFonts w:ascii="Times New Roman" w:hAnsi="Times New Roman" w:cs="Times New Roman"/>
          <w:color w:val="231F20"/>
          <w:sz w:val="24"/>
          <w:szCs w:val="24"/>
          <w:lang w:val="sr-Cyrl-BA" w:eastAsia="sr-Latn-CS"/>
        </w:rPr>
      </w:pPr>
    </w:p>
    <w:p w14:paraId="4BA61E15" w14:textId="3EDCF281" w:rsidR="005A0F4B" w:rsidRDefault="005A0F4B" w:rsidP="00617BDF">
      <w:pPr>
        <w:spacing w:after="0"/>
        <w:jc w:val="both"/>
        <w:rPr>
          <w:rFonts w:ascii="Times New Roman" w:hAnsi="Times New Roman" w:cs="Times New Roman"/>
          <w:color w:val="231F20"/>
          <w:sz w:val="24"/>
          <w:szCs w:val="24"/>
          <w:lang w:val="sr-Cyrl-BA" w:eastAsia="sr-Latn-CS"/>
        </w:rPr>
      </w:pPr>
    </w:p>
    <w:p w14:paraId="3D5027C3" w14:textId="47124911" w:rsidR="005A0F4B" w:rsidRDefault="005A0F4B" w:rsidP="00617BDF">
      <w:pPr>
        <w:spacing w:after="0"/>
        <w:jc w:val="both"/>
        <w:rPr>
          <w:rFonts w:ascii="Times New Roman" w:hAnsi="Times New Roman" w:cs="Times New Roman"/>
          <w:color w:val="231F20"/>
          <w:sz w:val="24"/>
          <w:szCs w:val="24"/>
          <w:lang w:val="sr-Cyrl-BA" w:eastAsia="sr-Latn-CS"/>
        </w:rPr>
      </w:pPr>
    </w:p>
    <w:p w14:paraId="2389FA3A" w14:textId="7F514FDE" w:rsidR="005A0F4B" w:rsidRDefault="005A0F4B" w:rsidP="00617BDF">
      <w:pPr>
        <w:spacing w:after="0"/>
        <w:jc w:val="both"/>
        <w:rPr>
          <w:rFonts w:ascii="Times New Roman" w:hAnsi="Times New Roman" w:cs="Times New Roman"/>
          <w:color w:val="231F20"/>
          <w:sz w:val="24"/>
          <w:szCs w:val="24"/>
          <w:lang w:val="sr-Cyrl-BA" w:eastAsia="sr-Latn-CS"/>
        </w:rPr>
      </w:pPr>
    </w:p>
    <w:p w14:paraId="6D71FED1" w14:textId="49498BD7" w:rsidR="005A0F4B" w:rsidRDefault="005A0F4B" w:rsidP="00617BDF">
      <w:pPr>
        <w:spacing w:after="0"/>
        <w:jc w:val="both"/>
        <w:rPr>
          <w:rFonts w:ascii="Times New Roman" w:hAnsi="Times New Roman" w:cs="Times New Roman"/>
          <w:color w:val="231F20"/>
          <w:sz w:val="24"/>
          <w:szCs w:val="24"/>
          <w:lang w:val="sr-Cyrl-BA" w:eastAsia="sr-Latn-CS"/>
        </w:rPr>
      </w:pPr>
    </w:p>
    <w:p w14:paraId="258690F2" w14:textId="36736596" w:rsidR="005A0F4B" w:rsidRDefault="005A0F4B" w:rsidP="00617BDF">
      <w:pPr>
        <w:spacing w:after="0"/>
        <w:jc w:val="both"/>
        <w:rPr>
          <w:rFonts w:ascii="Times New Roman" w:hAnsi="Times New Roman" w:cs="Times New Roman"/>
          <w:color w:val="231F20"/>
          <w:sz w:val="24"/>
          <w:szCs w:val="24"/>
          <w:lang w:val="sr-Cyrl-BA" w:eastAsia="sr-Latn-CS"/>
        </w:rPr>
      </w:pPr>
    </w:p>
    <w:p w14:paraId="040D04E3" w14:textId="02812055" w:rsidR="005A0F4B" w:rsidRDefault="005A0F4B" w:rsidP="00617BDF">
      <w:pPr>
        <w:spacing w:after="0"/>
        <w:jc w:val="both"/>
        <w:rPr>
          <w:rFonts w:ascii="Times New Roman" w:hAnsi="Times New Roman" w:cs="Times New Roman"/>
          <w:color w:val="231F20"/>
          <w:sz w:val="24"/>
          <w:szCs w:val="24"/>
          <w:lang w:val="sr-Cyrl-BA" w:eastAsia="sr-Latn-CS"/>
        </w:rPr>
      </w:pPr>
    </w:p>
    <w:p w14:paraId="2EC20245" w14:textId="63DDDD0B" w:rsidR="005A0F4B" w:rsidRDefault="005A0F4B" w:rsidP="00617BDF">
      <w:pPr>
        <w:spacing w:after="0"/>
        <w:jc w:val="both"/>
        <w:rPr>
          <w:rFonts w:ascii="Times New Roman" w:hAnsi="Times New Roman" w:cs="Times New Roman"/>
          <w:color w:val="231F20"/>
          <w:sz w:val="24"/>
          <w:szCs w:val="24"/>
          <w:lang w:val="sr-Cyrl-BA" w:eastAsia="sr-Latn-CS"/>
        </w:rPr>
      </w:pPr>
    </w:p>
    <w:p w14:paraId="5175E6E1" w14:textId="3327378E" w:rsidR="005A0F4B" w:rsidRDefault="005A0F4B" w:rsidP="00617BDF">
      <w:pPr>
        <w:spacing w:after="0"/>
        <w:jc w:val="both"/>
        <w:rPr>
          <w:rFonts w:ascii="Times New Roman" w:hAnsi="Times New Roman" w:cs="Times New Roman"/>
          <w:color w:val="231F20"/>
          <w:sz w:val="24"/>
          <w:szCs w:val="24"/>
          <w:lang w:val="sr-Cyrl-BA" w:eastAsia="sr-Latn-CS"/>
        </w:rPr>
      </w:pPr>
    </w:p>
    <w:p w14:paraId="418D99F9" w14:textId="77777777" w:rsidR="005A0F4B" w:rsidRDefault="005A0F4B" w:rsidP="00617BDF">
      <w:pPr>
        <w:spacing w:after="0"/>
        <w:jc w:val="both"/>
        <w:rPr>
          <w:rFonts w:ascii="Times New Roman" w:hAnsi="Times New Roman" w:cs="Times New Roman"/>
          <w:color w:val="231F20"/>
          <w:sz w:val="24"/>
          <w:szCs w:val="24"/>
          <w:lang w:val="sr-Cyrl-BA" w:eastAsia="sr-Latn-CS"/>
        </w:rPr>
        <w:sectPr w:rsidR="005A0F4B" w:rsidSect="00581C24">
          <w:pgSz w:w="16838" w:h="11906" w:orient="landscape" w:code="9"/>
          <w:pgMar w:top="397" w:right="284" w:bottom="397" w:left="284" w:header="851" w:footer="567" w:gutter="0"/>
          <w:pgNumType w:start="1" w:chapStyle="2"/>
          <w:cols w:space="708"/>
          <w:titlePg/>
          <w:docGrid w:linePitch="360"/>
        </w:sectPr>
      </w:pPr>
    </w:p>
    <w:p w14:paraId="70CC4939" w14:textId="37D3D0C2" w:rsidR="00617BDF" w:rsidRPr="00617BDF" w:rsidRDefault="00617BDF" w:rsidP="00617BDF">
      <w:pPr>
        <w:spacing w:after="0"/>
        <w:jc w:val="both"/>
        <w:rPr>
          <w:rFonts w:ascii="Times New Roman" w:hAnsi="Times New Roman" w:cs="Times New Roman"/>
          <w:sz w:val="24"/>
          <w:szCs w:val="24"/>
          <w:lang w:val="sr-Cyrl-BA" w:eastAsia="sr-Latn-CS"/>
        </w:rPr>
      </w:pPr>
      <w:r w:rsidRPr="00617BDF">
        <w:rPr>
          <w:rFonts w:ascii="Times New Roman" w:hAnsi="Times New Roman" w:cs="Times New Roman"/>
          <w:color w:val="231F20"/>
          <w:sz w:val="24"/>
          <w:szCs w:val="24"/>
          <w:lang w:val="sr-Cyrl-BA" w:eastAsia="sr-Latn-CS"/>
        </w:rPr>
        <w:lastRenderedPageBreak/>
        <w:t xml:space="preserve">  </w:t>
      </w:r>
      <w:r w:rsidRPr="00617BDF">
        <w:rPr>
          <w:rFonts w:ascii="Times New Roman" w:hAnsi="Times New Roman" w:cs="Times New Roman"/>
          <w:color w:val="231F20"/>
          <w:sz w:val="24"/>
          <w:szCs w:val="24"/>
          <w:lang w:val="ru-RU" w:eastAsia="sr-Latn-CS"/>
        </w:rPr>
        <w:t xml:space="preserve">На основу </w:t>
      </w:r>
      <w:r w:rsidRPr="00617BDF">
        <w:rPr>
          <w:rFonts w:ascii="Times New Roman" w:hAnsi="Times New Roman" w:cs="Times New Roman"/>
          <w:color w:val="231F20"/>
          <w:sz w:val="24"/>
          <w:szCs w:val="24"/>
          <w:lang w:eastAsia="sr-Latn-CS"/>
        </w:rPr>
        <w:t>ч</w:t>
      </w:r>
      <w:r w:rsidRPr="00617BDF">
        <w:rPr>
          <w:rFonts w:ascii="Times New Roman" w:hAnsi="Times New Roman" w:cs="Times New Roman"/>
          <w:color w:val="231F20"/>
          <w:sz w:val="24"/>
          <w:szCs w:val="24"/>
          <w:lang w:val="ru-RU" w:eastAsia="sr-Latn-CS"/>
        </w:rPr>
        <w:t>лана 3</w:t>
      </w:r>
      <w:r w:rsidRPr="00617BDF">
        <w:rPr>
          <w:rFonts w:ascii="Times New Roman" w:hAnsi="Times New Roman" w:cs="Times New Roman"/>
          <w:color w:val="231F20"/>
          <w:sz w:val="24"/>
          <w:szCs w:val="24"/>
          <w:lang w:val="sr-Latn-CS" w:eastAsia="sr-Latn-CS"/>
        </w:rPr>
        <w:t>9</w:t>
      </w:r>
      <w:r w:rsidRPr="00617BDF">
        <w:rPr>
          <w:rFonts w:ascii="Times New Roman" w:hAnsi="Times New Roman" w:cs="Times New Roman"/>
          <w:color w:val="231F20"/>
          <w:sz w:val="24"/>
          <w:szCs w:val="24"/>
          <w:lang w:eastAsia="sr-Latn-CS"/>
        </w:rPr>
        <w:t>.</w:t>
      </w:r>
      <w:r w:rsidRPr="00617BDF">
        <w:rPr>
          <w:rFonts w:ascii="Times New Roman" w:hAnsi="Times New Roman" w:cs="Times New Roman"/>
          <w:color w:val="231F20"/>
          <w:sz w:val="24"/>
          <w:szCs w:val="24"/>
          <w:lang w:val="ru-RU" w:eastAsia="sr-Latn-CS"/>
        </w:rPr>
        <w:t xml:space="preserve"> </w:t>
      </w:r>
      <w:r w:rsidRPr="00617BDF">
        <w:rPr>
          <w:rFonts w:ascii="Times New Roman" w:hAnsi="Times New Roman" w:cs="Times New Roman"/>
          <w:color w:val="231F20"/>
          <w:sz w:val="24"/>
          <w:szCs w:val="24"/>
          <w:lang w:val="sr-Cyrl-BA" w:eastAsia="sr-Latn-CS"/>
        </w:rPr>
        <w:t xml:space="preserve">став 2. тачка 13) </w:t>
      </w:r>
      <w:r w:rsidRPr="00617BDF">
        <w:rPr>
          <w:rFonts w:ascii="Times New Roman" w:hAnsi="Times New Roman" w:cs="Times New Roman"/>
          <w:color w:val="231F20"/>
          <w:sz w:val="24"/>
          <w:szCs w:val="24"/>
          <w:lang w:val="ru-RU" w:eastAsia="sr-Latn-CS"/>
        </w:rPr>
        <w:t>Закона о локалној самоуправи (,,Слу</w:t>
      </w:r>
      <w:r w:rsidRPr="00617BDF">
        <w:rPr>
          <w:rFonts w:ascii="Times New Roman" w:hAnsi="Times New Roman" w:cs="Times New Roman"/>
          <w:color w:val="231F20"/>
          <w:sz w:val="24"/>
          <w:szCs w:val="24"/>
          <w:lang w:eastAsia="sr-Latn-CS"/>
        </w:rPr>
        <w:t>ж</w:t>
      </w:r>
      <w:r w:rsidRPr="00617BDF">
        <w:rPr>
          <w:rFonts w:ascii="Times New Roman" w:hAnsi="Times New Roman" w:cs="Times New Roman"/>
          <w:color w:val="231F20"/>
          <w:sz w:val="24"/>
          <w:szCs w:val="24"/>
          <w:lang w:val="ru-RU" w:eastAsia="sr-Latn-CS"/>
        </w:rPr>
        <w:t>бени гласник Републике Српске</w:t>
      </w:r>
      <w:r w:rsidRPr="00617BDF">
        <w:rPr>
          <w:rFonts w:ascii="Times New Roman" w:hAnsi="Times New Roman" w:cs="Times New Roman"/>
          <w:color w:val="231F20"/>
          <w:sz w:val="24"/>
          <w:szCs w:val="24"/>
          <w:lang w:eastAsia="sr-Latn-CS"/>
        </w:rPr>
        <w:t>“</w:t>
      </w:r>
      <w:r w:rsidRPr="00617BDF">
        <w:rPr>
          <w:rFonts w:ascii="Times New Roman" w:hAnsi="Times New Roman" w:cs="Times New Roman"/>
          <w:color w:val="231F20"/>
          <w:sz w:val="24"/>
          <w:szCs w:val="24"/>
          <w:lang w:val="ru-RU" w:eastAsia="sr-Latn-CS"/>
        </w:rPr>
        <w:t xml:space="preserve">, број: </w:t>
      </w:r>
      <w:r w:rsidRPr="00617BDF">
        <w:rPr>
          <w:rFonts w:ascii="Times New Roman" w:hAnsi="Times New Roman" w:cs="Times New Roman"/>
          <w:color w:val="231F20"/>
          <w:sz w:val="24"/>
          <w:szCs w:val="24"/>
          <w:lang w:val="sr-Cyrl-BA" w:eastAsia="sr-Latn-CS"/>
        </w:rPr>
        <w:t>97/16</w:t>
      </w:r>
      <w:r w:rsidRPr="00617BDF">
        <w:rPr>
          <w:rFonts w:ascii="Times New Roman" w:hAnsi="Times New Roman" w:cs="Times New Roman"/>
          <w:color w:val="231F20"/>
          <w:sz w:val="24"/>
          <w:szCs w:val="24"/>
          <w:lang w:eastAsia="sr-Latn-CS"/>
        </w:rPr>
        <w:t xml:space="preserve"> и 36/19</w:t>
      </w:r>
      <w:r w:rsidRPr="00617BDF">
        <w:rPr>
          <w:rFonts w:ascii="Times New Roman" w:hAnsi="Times New Roman" w:cs="Times New Roman"/>
          <w:color w:val="231F20"/>
          <w:sz w:val="24"/>
          <w:szCs w:val="24"/>
          <w:lang w:val="ru-RU" w:eastAsia="sr-Latn-CS"/>
        </w:rPr>
        <w:t>), члана 348. Став 4. Закона о стварним правима (,,Слу</w:t>
      </w:r>
      <w:r w:rsidRPr="00617BDF">
        <w:rPr>
          <w:rFonts w:ascii="Times New Roman" w:hAnsi="Times New Roman" w:cs="Times New Roman"/>
          <w:color w:val="231F20"/>
          <w:sz w:val="24"/>
          <w:szCs w:val="24"/>
          <w:lang w:eastAsia="sr-Latn-CS"/>
        </w:rPr>
        <w:t>ж</w:t>
      </w:r>
      <w:r w:rsidRPr="00617BDF">
        <w:rPr>
          <w:rFonts w:ascii="Times New Roman" w:hAnsi="Times New Roman" w:cs="Times New Roman"/>
          <w:color w:val="231F20"/>
          <w:sz w:val="24"/>
          <w:szCs w:val="24"/>
          <w:lang w:val="ru-RU" w:eastAsia="sr-Latn-CS"/>
        </w:rPr>
        <w:t>бени гласник Републике Српске</w:t>
      </w:r>
      <w:r w:rsidRPr="00617BDF">
        <w:rPr>
          <w:rFonts w:ascii="Times New Roman" w:hAnsi="Times New Roman" w:cs="Times New Roman"/>
          <w:color w:val="231F20"/>
          <w:sz w:val="24"/>
          <w:szCs w:val="24"/>
          <w:lang w:eastAsia="sr-Latn-CS"/>
        </w:rPr>
        <w:t>“</w:t>
      </w:r>
      <w:r w:rsidRPr="00617BDF">
        <w:rPr>
          <w:rFonts w:ascii="Times New Roman" w:hAnsi="Times New Roman" w:cs="Times New Roman"/>
          <w:color w:val="231F20"/>
          <w:sz w:val="24"/>
          <w:szCs w:val="24"/>
          <w:lang w:val="ru-RU" w:eastAsia="sr-Latn-CS"/>
        </w:rPr>
        <w:t xml:space="preserve">, број: </w:t>
      </w:r>
      <w:r w:rsidRPr="00617BDF">
        <w:rPr>
          <w:rFonts w:ascii="Times New Roman" w:hAnsi="Times New Roman" w:cs="Times New Roman"/>
          <w:color w:val="231F20"/>
          <w:sz w:val="24"/>
          <w:szCs w:val="24"/>
          <w:lang w:val="sr-Cyrl-BA" w:eastAsia="sr-Latn-CS"/>
        </w:rPr>
        <w:t>124/08, 58/09, 95/11 и 60/15 и 18/16</w:t>
      </w:r>
      <w:r w:rsidRPr="00617BDF">
        <w:rPr>
          <w:rFonts w:ascii="Times New Roman" w:hAnsi="Times New Roman" w:cs="Times New Roman"/>
          <w:color w:val="231F20"/>
          <w:sz w:val="24"/>
          <w:szCs w:val="24"/>
          <w:lang w:val="ru-RU" w:eastAsia="sr-Latn-CS"/>
        </w:rPr>
        <w:t xml:space="preserve">), </w:t>
      </w:r>
      <w:r w:rsidRPr="00617BDF">
        <w:rPr>
          <w:rFonts w:ascii="Times New Roman" w:hAnsi="Times New Roman" w:cs="Times New Roman"/>
          <w:sz w:val="24"/>
          <w:szCs w:val="24"/>
          <w:lang w:val="sr-Cyrl-BA" w:eastAsia="sr-Latn-CS"/>
        </w:rPr>
        <w:t xml:space="preserve">члана 8. став 21. Одлуке о уређењу простора и грађевинском земљишту („Службени билтен општине Братунац“, број: 05/15 и ) </w:t>
      </w:r>
      <w:r w:rsidRPr="00617BDF">
        <w:rPr>
          <w:rFonts w:ascii="Times New Roman" w:hAnsi="Times New Roman" w:cs="Times New Roman"/>
          <w:color w:val="231F20"/>
          <w:sz w:val="24"/>
          <w:szCs w:val="24"/>
          <w:lang w:val="ru-RU" w:eastAsia="sr-Latn-CS"/>
        </w:rPr>
        <w:t xml:space="preserve">и </w:t>
      </w:r>
      <w:r w:rsidRPr="00617BDF">
        <w:rPr>
          <w:rFonts w:ascii="Times New Roman" w:hAnsi="Times New Roman" w:cs="Times New Roman"/>
          <w:color w:val="231F20"/>
          <w:sz w:val="24"/>
          <w:szCs w:val="24"/>
          <w:lang w:eastAsia="sr-Latn-CS"/>
        </w:rPr>
        <w:t>ч</w:t>
      </w:r>
      <w:r w:rsidRPr="00617BDF">
        <w:rPr>
          <w:rFonts w:ascii="Times New Roman" w:hAnsi="Times New Roman" w:cs="Times New Roman"/>
          <w:color w:val="231F20"/>
          <w:sz w:val="24"/>
          <w:szCs w:val="24"/>
          <w:lang w:val="ru-RU" w:eastAsia="sr-Latn-CS"/>
        </w:rPr>
        <w:t>лана 3</w:t>
      </w:r>
      <w:r w:rsidRPr="00617BDF">
        <w:rPr>
          <w:rFonts w:ascii="Times New Roman" w:hAnsi="Times New Roman" w:cs="Times New Roman"/>
          <w:color w:val="231F20"/>
          <w:sz w:val="24"/>
          <w:szCs w:val="24"/>
          <w:lang w:val="sr-Cyrl-BA" w:eastAsia="sr-Latn-CS"/>
        </w:rPr>
        <w:t>6</w:t>
      </w:r>
      <w:r w:rsidRPr="00617BDF">
        <w:rPr>
          <w:rFonts w:ascii="Times New Roman" w:hAnsi="Times New Roman" w:cs="Times New Roman"/>
          <w:color w:val="231F20"/>
          <w:sz w:val="24"/>
          <w:szCs w:val="24"/>
          <w:lang w:eastAsia="sr-Latn-CS"/>
        </w:rPr>
        <w:t>.</w:t>
      </w:r>
      <w:r w:rsidRPr="00617BDF">
        <w:rPr>
          <w:rFonts w:ascii="Times New Roman" w:hAnsi="Times New Roman" w:cs="Times New Roman"/>
          <w:color w:val="231F20"/>
          <w:sz w:val="24"/>
          <w:szCs w:val="24"/>
          <w:lang w:val="ru-RU" w:eastAsia="sr-Latn-CS"/>
        </w:rPr>
        <w:t xml:space="preserve"> Статута </w:t>
      </w:r>
      <w:r w:rsidRPr="00617BDF">
        <w:rPr>
          <w:rFonts w:ascii="Times New Roman" w:hAnsi="Times New Roman" w:cs="Times New Roman"/>
          <w:color w:val="231F20"/>
          <w:sz w:val="24"/>
          <w:szCs w:val="24"/>
          <w:lang w:val="sr-Cyrl-BA" w:eastAsia="sr-Latn-CS"/>
        </w:rPr>
        <w:t xml:space="preserve">општине Братунац </w:t>
      </w:r>
      <w:r w:rsidRPr="00617BDF">
        <w:rPr>
          <w:rFonts w:ascii="Times New Roman" w:hAnsi="Times New Roman" w:cs="Times New Roman"/>
          <w:color w:val="231F20"/>
          <w:sz w:val="24"/>
          <w:szCs w:val="24"/>
          <w:lang w:val="ru-RU" w:eastAsia="sr-Latn-CS"/>
        </w:rPr>
        <w:t>(,,Слу</w:t>
      </w:r>
      <w:r w:rsidRPr="00617BDF">
        <w:rPr>
          <w:rFonts w:ascii="Times New Roman" w:hAnsi="Times New Roman" w:cs="Times New Roman"/>
          <w:color w:val="231F20"/>
          <w:sz w:val="24"/>
          <w:szCs w:val="24"/>
          <w:lang w:eastAsia="sr-Latn-CS"/>
        </w:rPr>
        <w:t>ж</w:t>
      </w:r>
      <w:r w:rsidRPr="00617BDF">
        <w:rPr>
          <w:rFonts w:ascii="Times New Roman" w:hAnsi="Times New Roman" w:cs="Times New Roman"/>
          <w:color w:val="231F20"/>
          <w:sz w:val="24"/>
          <w:szCs w:val="24"/>
          <w:lang w:val="ru-RU" w:eastAsia="sr-Latn-CS"/>
        </w:rPr>
        <w:t xml:space="preserve">бени </w:t>
      </w:r>
      <w:r w:rsidRPr="00617BDF">
        <w:rPr>
          <w:rFonts w:ascii="Times New Roman" w:hAnsi="Times New Roman" w:cs="Times New Roman"/>
          <w:color w:val="231F20"/>
          <w:sz w:val="24"/>
          <w:szCs w:val="24"/>
          <w:lang w:val="sr-Cyrl-BA" w:eastAsia="sr-Latn-CS"/>
        </w:rPr>
        <w:t>гласник општине Братунац</w:t>
      </w:r>
      <w:r w:rsidRPr="00617BDF">
        <w:rPr>
          <w:rFonts w:ascii="Times New Roman" w:hAnsi="Times New Roman" w:cs="Times New Roman"/>
          <w:color w:val="231F20"/>
          <w:sz w:val="24"/>
          <w:szCs w:val="24"/>
          <w:lang w:eastAsia="sr-Latn-CS"/>
        </w:rPr>
        <w:t>“</w:t>
      </w:r>
      <w:r w:rsidRPr="00617BDF">
        <w:rPr>
          <w:rFonts w:ascii="Times New Roman" w:hAnsi="Times New Roman" w:cs="Times New Roman"/>
          <w:color w:val="231F20"/>
          <w:sz w:val="24"/>
          <w:szCs w:val="24"/>
          <w:lang w:val="ru-RU" w:eastAsia="sr-Latn-CS"/>
        </w:rPr>
        <w:t xml:space="preserve">, број: </w:t>
      </w:r>
      <w:r w:rsidRPr="00617BDF">
        <w:rPr>
          <w:rFonts w:ascii="Times New Roman" w:hAnsi="Times New Roman" w:cs="Times New Roman"/>
          <w:color w:val="231F20"/>
          <w:sz w:val="24"/>
          <w:szCs w:val="24"/>
          <w:lang w:val="sr-Cyrl-BA" w:eastAsia="sr-Latn-CS"/>
        </w:rPr>
        <w:t>10/17</w:t>
      </w:r>
      <w:r w:rsidRPr="00617BDF">
        <w:rPr>
          <w:rFonts w:ascii="Times New Roman" w:hAnsi="Times New Roman" w:cs="Times New Roman"/>
          <w:color w:val="231F20"/>
          <w:sz w:val="24"/>
          <w:szCs w:val="24"/>
          <w:lang w:val="ru-RU" w:eastAsia="sr-Latn-CS"/>
        </w:rPr>
        <w:t>), Скуп</w:t>
      </w:r>
      <w:r w:rsidRPr="00617BDF">
        <w:rPr>
          <w:rFonts w:ascii="Times New Roman" w:hAnsi="Times New Roman" w:cs="Times New Roman"/>
          <w:color w:val="231F20"/>
          <w:sz w:val="24"/>
          <w:szCs w:val="24"/>
          <w:lang w:eastAsia="sr-Latn-CS"/>
        </w:rPr>
        <w:t>ш</w:t>
      </w:r>
      <w:r w:rsidRPr="00617BDF">
        <w:rPr>
          <w:rFonts w:ascii="Times New Roman" w:hAnsi="Times New Roman" w:cs="Times New Roman"/>
          <w:color w:val="231F20"/>
          <w:sz w:val="24"/>
          <w:szCs w:val="24"/>
          <w:lang w:val="ru-RU" w:eastAsia="sr-Latn-CS"/>
        </w:rPr>
        <w:t xml:space="preserve">тина </w:t>
      </w:r>
      <w:r w:rsidRPr="00617BDF">
        <w:rPr>
          <w:rFonts w:ascii="Times New Roman" w:hAnsi="Times New Roman" w:cs="Times New Roman"/>
          <w:color w:val="231F20"/>
          <w:sz w:val="24"/>
          <w:szCs w:val="24"/>
          <w:lang w:val="sr-Cyrl-BA" w:eastAsia="sr-Latn-CS"/>
        </w:rPr>
        <w:t>општине Братунац,</w:t>
      </w:r>
      <w:r w:rsidRPr="00617BDF">
        <w:rPr>
          <w:rFonts w:ascii="Times New Roman" w:hAnsi="Times New Roman" w:cs="Times New Roman"/>
          <w:color w:val="231F20"/>
          <w:sz w:val="24"/>
          <w:szCs w:val="24"/>
          <w:lang w:val="ru-RU" w:eastAsia="sr-Latn-CS"/>
        </w:rPr>
        <w:t xml:space="preserve"> </w:t>
      </w:r>
      <w:r w:rsidRPr="00617BDF">
        <w:rPr>
          <w:rFonts w:ascii="Times New Roman" w:hAnsi="Times New Roman" w:cs="Times New Roman"/>
          <w:color w:val="231F20"/>
          <w:sz w:val="24"/>
          <w:szCs w:val="24"/>
          <w:lang w:val="sr-Cyrl-BA" w:eastAsia="sr-Latn-CS"/>
        </w:rPr>
        <w:t xml:space="preserve">на </w:t>
      </w:r>
      <w:r w:rsidRPr="00617BDF">
        <w:rPr>
          <w:rFonts w:ascii="Times New Roman" w:hAnsi="Times New Roman" w:cs="Times New Roman"/>
          <w:color w:val="231F20"/>
          <w:sz w:val="24"/>
          <w:szCs w:val="24"/>
          <w:lang w:val="ru-RU" w:eastAsia="sr-Latn-CS"/>
        </w:rPr>
        <w:t>сједници одр</w:t>
      </w:r>
      <w:r w:rsidRPr="00617BDF">
        <w:rPr>
          <w:rFonts w:ascii="Times New Roman" w:hAnsi="Times New Roman" w:cs="Times New Roman"/>
          <w:color w:val="231F20"/>
          <w:sz w:val="24"/>
          <w:szCs w:val="24"/>
          <w:lang w:eastAsia="sr-Latn-CS"/>
        </w:rPr>
        <w:t>ж</w:t>
      </w:r>
      <w:r w:rsidRPr="00617BDF">
        <w:rPr>
          <w:rFonts w:ascii="Times New Roman" w:hAnsi="Times New Roman" w:cs="Times New Roman"/>
          <w:color w:val="231F20"/>
          <w:sz w:val="24"/>
          <w:szCs w:val="24"/>
          <w:lang w:val="ru-RU" w:eastAsia="sr-Latn-CS"/>
        </w:rPr>
        <w:t xml:space="preserve">аној </w:t>
      </w:r>
      <w:r w:rsidRPr="00617BDF">
        <w:rPr>
          <w:rFonts w:ascii="Times New Roman" w:hAnsi="Times New Roman" w:cs="Times New Roman"/>
          <w:color w:val="231F20"/>
          <w:sz w:val="24"/>
          <w:szCs w:val="24"/>
          <w:lang w:val="sr-Cyrl-BA" w:eastAsia="sr-Latn-CS"/>
        </w:rPr>
        <w:t>дана 19.11.2019</w:t>
      </w:r>
      <w:r w:rsidRPr="00617BDF">
        <w:rPr>
          <w:rFonts w:ascii="Times New Roman" w:hAnsi="Times New Roman" w:cs="Times New Roman"/>
          <w:color w:val="231F20"/>
          <w:sz w:val="24"/>
          <w:szCs w:val="24"/>
          <w:lang w:val="ru-RU" w:eastAsia="sr-Latn-CS"/>
        </w:rPr>
        <w:t xml:space="preserve">. године, </w:t>
      </w:r>
      <w:r w:rsidRPr="00617BDF">
        <w:rPr>
          <w:rFonts w:ascii="Times New Roman" w:hAnsi="Times New Roman" w:cs="Times New Roman"/>
          <w:color w:val="231F20"/>
          <w:sz w:val="24"/>
          <w:szCs w:val="24"/>
          <w:lang w:val="sr-Cyrl-BA" w:eastAsia="sr-Latn-CS"/>
        </w:rPr>
        <w:t xml:space="preserve">  д о н о с и :</w:t>
      </w:r>
    </w:p>
    <w:p w14:paraId="6821F1C9" w14:textId="77777777" w:rsidR="00617BDF" w:rsidRPr="00617BDF" w:rsidRDefault="00617BDF" w:rsidP="00617BDF">
      <w:pPr>
        <w:spacing w:after="0"/>
        <w:rPr>
          <w:rFonts w:ascii="Times New Roman" w:hAnsi="Times New Roman" w:cs="Times New Roman"/>
          <w:sz w:val="24"/>
          <w:szCs w:val="24"/>
          <w:lang w:val="sr-Cyrl-BA" w:eastAsia="sr-Latn-CS"/>
        </w:rPr>
      </w:pPr>
    </w:p>
    <w:p w14:paraId="7945A361" w14:textId="77777777" w:rsidR="00617BDF" w:rsidRPr="00617BDF" w:rsidRDefault="00617BDF" w:rsidP="00617BDF">
      <w:pPr>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О Д Л У К У</w:t>
      </w:r>
    </w:p>
    <w:p w14:paraId="3CE428DD" w14:textId="2F3F581E" w:rsidR="00617BDF" w:rsidRPr="00617BDF" w:rsidRDefault="00617BDF" w:rsidP="00617BDF">
      <w:pPr>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О ЗАМЈЕНИ НЕПОКРЕТНОСТИ</w:t>
      </w:r>
    </w:p>
    <w:p w14:paraId="6437D4B4" w14:textId="14FFBE71" w:rsidR="00617BDF" w:rsidRPr="00617BDF" w:rsidRDefault="00617BDF" w:rsidP="00617BDF">
      <w:pPr>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Члан 1.</w:t>
      </w:r>
    </w:p>
    <w:p w14:paraId="4CE7E7CA"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Приступа се замјени непокретности између Општине Братунац и Вуксић (Живојина) Миладина из Братунца, у сврху изградње путне комуникације у насељу Јеловци у Братунцу (за коју је, одлуком Владе РС број: 04/1-012-2-1412/18 утврђен општи интерес), како слиједи:</w:t>
      </w:r>
    </w:p>
    <w:p w14:paraId="77B40785"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p>
    <w:p w14:paraId="50918309"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Општина Братунац даје у замјену Вуксић (Живојина) Миладину непокретност </w:t>
      </w:r>
    </w:p>
    <w:p w14:paraId="795CC4B6"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означену као к.п. број: 2473/1, површине 449 м2, уписане у ЛН број: 1887 КО </w:t>
      </w:r>
    </w:p>
    <w:p w14:paraId="76F36F27"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Братунац, у посједу Општине Братунац у дијелу 1/1 (са правом коришћења </w:t>
      </w:r>
    </w:p>
    <w:p w14:paraId="73FC20E1"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приступног пута до предметне парцеле);</w:t>
      </w:r>
    </w:p>
    <w:p w14:paraId="2A863F5E"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p>
    <w:p w14:paraId="7B39B4B7"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Вуксић (Живојина) Миладин даје у замјену Општини Братунац непокретности </w:t>
      </w:r>
    </w:p>
    <w:p w14:paraId="6FD6B9D4"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означене као к.п. број: 2298/2, површине 116 м2, к.п. број: 2298/3, површине 112 м2</w:t>
      </w:r>
    </w:p>
    <w:p w14:paraId="1BA3E2D8"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и к.п. број: 2298/4, површине 87 м2, уписане у ЛН број: 482 КО Братунац, у посједу </w:t>
      </w:r>
    </w:p>
    <w:p w14:paraId="79423070"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Вуксић (Живојина) Миладина у дијелу 1/1 (са припадајућим засадима и помоћним </w:t>
      </w:r>
    </w:p>
    <w:p w14:paraId="7B492CD3"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објектом).</w:t>
      </w:r>
    </w:p>
    <w:p w14:paraId="3D2BB34F" w14:textId="53BECFAF" w:rsidR="00617BDF" w:rsidRPr="00617BDF" w:rsidRDefault="00617BDF" w:rsidP="00617BDF">
      <w:pPr>
        <w:tabs>
          <w:tab w:val="left" w:pos="4005"/>
        </w:tabs>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Члан 2.</w:t>
      </w:r>
    </w:p>
    <w:p w14:paraId="508ABB0F"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Вуксић (Живојина) Миладин обавезује се да, на име разлике у вриједности непокретности које су предмет замјене, исплати Општини Братунац износ од 6.182,40 КМ.</w:t>
      </w:r>
    </w:p>
    <w:p w14:paraId="5D22FB16" w14:textId="693C9220" w:rsidR="00617BDF" w:rsidRPr="00617BDF" w:rsidRDefault="00617BDF" w:rsidP="00617BDF">
      <w:pPr>
        <w:tabs>
          <w:tab w:val="left" w:pos="4005"/>
        </w:tabs>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Члан 3.</w:t>
      </w:r>
    </w:p>
    <w:p w14:paraId="0F3436B5" w14:textId="2C243085"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У складу са условима утврђеним овом Одлуком, Уговором о замјени предметних непокретности, који ће са лицем из члана 1. ове Одлуке закључити Начелник општине Братунац, по прибављеном мишљењу Правобранилаштва Републике Српске – Сједиште замјеника у Власеници, ближе ће се уредити међусобна права и обавезе уговорних страна. Након закључења уговора, уговорне стране извршиће упис права посједа у јавним евиденцијама </w:t>
      </w:r>
      <w:r w:rsidRPr="00617BDF">
        <w:rPr>
          <w:rFonts w:ascii="Times New Roman" w:hAnsi="Times New Roman" w:cs="Times New Roman"/>
          <w:color w:val="231F20"/>
          <w:sz w:val="24"/>
          <w:szCs w:val="24"/>
          <w:lang w:val="sr-Cyrl-BA" w:eastAsia="sr-Latn-CS"/>
        </w:rPr>
        <w:t>непокретности које се воде код РГУ ПЈ Братунац</w:t>
      </w:r>
      <w:r w:rsidRPr="00617BDF">
        <w:rPr>
          <w:rFonts w:ascii="Times New Roman" w:hAnsi="Times New Roman" w:cs="Times New Roman"/>
          <w:sz w:val="24"/>
          <w:szCs w:val="24"/>
          <w:lang w:val="sr-Cyrl-BA" w:eastAsia="sr-Latn-CS"/>
        </w:rPr>
        <w:t xml:space="preserve"> и ступити у посјед замијењених непокретности.</w:t>
      </w:r>
    </w:p>
    <w:p w14:paraId="2A005BFC" w14:textId="5A32424A" w:rsidR="00617BDF" w:rsidRPr="00617BDF" w:rsidRDefault="00617BDF" w:rsidP="00617BDF">
      <w:pPr>
        <w:tabs>
          <w:tab w:val="left" w:pos="4005"/>
        </w:tabs>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Члан 4.</w:t>
      </w:r>
    </w:p>
    <w:p w14:paraId="6AD5911C"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Трошкови нотарске обраде уговора падају на терет општине Братунац.</w:t>
      </w:r>
    </w:p>
    <w:p w14:paraId="1E2CD2B7"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p>
    <w:p w14:paraId="6423A777" w14:textId="5526094B" w:rsidR="00617BDF" w:rsidRPr="00617BDF" w:rsidRDefault="00617BDF" w:rsidP="00617BDF">
      <w:pPr>
        <w:tabs>
          <w:tab w:val="left" w:pos="4005"/>
        </w:tabs>
        <w:spacing w:after="0"/>
        <w:jc w:val="center"/>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Члан 5.</w:t>
      </w:r>
    </w:p>
    <w:p w14:paraId="46DC79FD" w14:textId="77777777" w:rsidR="00617BDF" w:rsidRPr="00617BDF" w:rsidRDefault="00617BDF" w:rsidP="00617BDF">
      <w:pPr>
        <w:tabs>
          <w:tab w:val="left" w:pos="4005"/>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 xml:space="preserve">                   Ова Одлука ступа на снагу осмог дана од дана објављивања у „Службеном гласнику општине Братунац“.</w:t>
      </w:r>
    </w:p>
    <w:p w14:paraId="35F0C46E" w14:textId="77777777" w:rsidR="00617BDF" w:rsidRPr="00617BDF" w:rsidRDefault="00617BDF" w:rsidP="00617BDF">
      <w:pPr>
        <w:tabs>
          <w:tab w:val="left" w:pos="4005"/>
        </w:tabs>
        <w:spacing w:after="0"/>
        <w:rPr>
          <w:rFonts w:ascii="Times New Roman" w:hAnsi="Times New Roman" w:cs="Times New Roman"/>
          <w:sz w:val="24"/>
          <w:szCs w:val="24"/>
          <w:lang w:val="sr-Cyrl-BA" w:eastAsia="sr-Latn-CS"/>
        </w:rPr>
      </w:pPr>
    </w:p>
    <w:p w14:paraId="70AC8454" w14:textId="77777777" w:rsidR="00617BDF" w:rsidRPr="00617BDF" w:rsidRDefault="00617BDF" w:rsidP="00617BDF">
      <w:pPr>
        <w:spacing w:after="0"/>
        <w:jc w:val="both"/>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РЕПУБЛИКА СРПСКА</w:t>
      </w:r>
    </w:p>
    <w:p w14:paraId="255D7896" w14:textId="77777777" w:rsidR="00617BDF" w:rsidRPr="00617BDF" w:rsidRDefault="00617BDF" w:rsidP="00617BDF">
      <w:pPr>
        <w:spacing w:after="0"/>
        <w:jc w:val="both"/>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СКУПШТИНА ОПШТИНЕ                                                           ПРЕДСЈЕДНИК</w:t>
      </w:r>
    </w:p>
    <w:p w14:paraId="0DE7E5E4" w14:textId="77777777" w:rsidR="00617BDF" w:rsidRPr="00617BDF" w:rsidRDefault="00617BDF" w:rsidP="00617BDF">
      <w:pPr>
        <w:spacing w:after="0"/>
        <w:jc w:val="both"/>
        <w:rPr>
          <w:rFonts w:ascii="Times New Roman" w:hAnsi="Times New Roman" w:cs="Times New Roman"/>
          <w:b/>
          <w:sz w:val="24"/>
          <w:szCs w:val="24"/>
          <w:lang w:val="sr-Cyrl-BA" w:eastAsia="sr-Latn-CS"/>
        </w:rPr>
      </w:pPr>
      <w:r w:rsidRPr="00617BDF">
        <w:rPr>
          <w:rFonts w:ascii="Times New Roman" w:hAnsi="Times New Roman" w:cs="Times New Roman"/>
          <w:b/>
          <w:sz w:val="24"/>
          <w:szCs w:val="24"/>
          <w:lang w:val="sr-Cyrl-BA" w:eastAsia="sr-Latn-CS"/>
        </w:rPr>
        <w:t>БРАТУНАЦ                                                                             СКУПШТИНЕ ОПШТИНЕ</w:t>
      </w:r>
    </w:p>
    <w:p w14:paraId="146B15AD" w14:textId="77777777" w:rsidR="00617BDF" w:rsidRPr="00617BDF" w:rsidRDefault="00617BDF" w:rsidP="00617BDF">
      <w:pPr>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Број: 01-022-139/19                                                                   _________________________</w:t>
      </w:r>
    </w:p>
    <w:p w14:paraId="6B2B4A03" w14:textId="7F4CFDA4" w:rsidR="00617BDF" w:rsidRPr="00617BDF" w:rsidRDefault="00617BDF" w:rsidP="00617BDF">
      <w:pPr>
        <w:tabs>
          <w:tab w:val="right" w:pos="9071"/>
        </w:tabs>
        <w:spacing w:after="0"/>
        <w:jc w:val="both"/>
        <w:rPr>
          <w:rFonts w:ascii="Times New Roman" w:hAnsi="Times New Roman" w:cs="Times New Roman"/>
          <w:sz w:val="24"/>
          <w:szCs w:val="24"/>
          <w:lang w:val="sr-Cyrl-BA" w:eastAsia="sr-Latn-CS"/>
        </w:rPr>
      </w:pPr>
      <w:r w:rsidRPr="00617BDF">
        <w:rPr>
          <w:rFonts w:ascii="Times New Roman" w:hAnsi="Times New Roman" w:cs="Times New Roman"/>
          <w:sz w:val="24"/>
          <w:szCs w:val="24"/>
          <w:lang w:val="sr-Cyrl-BA" w:eastAsia="sr-Latn-CS"/>
        </w:rPr>
        <w:t>Братунац, 19.11.2019. год.                                                                 Ћазим Јусуповић</w:t>
      </w:r>
      <w:r>
        <w:rPr>
          <w:rFonts w:ascii="Times New Roman" w:hAnsi="Times New Roman" w:cs="Times New Roman"/>
          <w:sz w:val="24"/>
          <w:szCs w:val="24"/>
          <w:lang w:val="sr-Cyrl-BA" w:eastAsia="sr-Latn-CS"/>
        </w:rPr>
        <w:t>, с.р.</w:t>
      </w:r>
    </w:p>
    <w:p w14:paraId="63C8AE84" w14:textId="77777777" w:rsidR="00617BDF" w:rsidRDefault="00617BDF" w:rsidP="009025C3">
      <w:pPr>
        <w:spacing w:after="0"/>
        <w:jc w:val="both"/>
        <w:rPr>
          <w:rFonts w:ascii="Times New Roman" w:hAnsi="Times New Roman" w:cs="Times New Roman"/>
          <w:sz w:val="24"/>
          <w:szCs w:val="24"/>
          <w:lang w:val="bs-Latn-BA"/>
        </w:rPr>
      </w:pPr>
    </w:p>
    <w:p w14:paraId="5BA1CB27" w14:textId="77777777" w:rsidR="00493781" w:rsidRPr="001E0920" w:rsidRDefault="00493781" w:rsidP="00493781">
      <w:pPr>
        <w:jc w:val="both"/>
        <w:rPr>
          <w:rFonts w:ascii="Times New Roman" w:hAnsi="Times New Roman" w:cs="Times New Roman"/>
          <w:sz w:val="24"/>
          <w:szCs w:val="24"/>
          <w:lang w:val="sr-Cyrl-CS"/>
        </w:rPr>
      </w:pPr>
      <w:r w:rsidRPr="00554667">
        <w:rPr>
          <w:rFonts w:ascii="Times New Roman" w:hAnsi="Times New Roman" w:cs="Times New Roman"/>
          <w:color w:val="231F20"/>
          <w:sz w:val="24"/>
          <w:szCs w:val="24"/>
          <w:lang w:val="ru-RU"/>
        </w:rPr>
        <w:lastRenderedPageBreak/>
        <w:t xml:space="preserve">На основу </w:t>
      </w:r>
      <w:r w:rsidRPr="00554667">
        <w:rPr>
          <w:rFonts w:ascii="Times New Roman" w:hAnsi="Times New Roman" w:cs="Times New Roman"/>
          <w:color w:val="231F20"/>
          <w:sz w:val="24"/>
          <w:szCs w:val="24"/>
          <w:lang w:val="sr-Cyrl-CS"/>
        </w:rPr>
        <w:t>ч</w:t>
      </w:r>
      <w:r w:rsidRPr="00554667">
        <w:rPr>
          <w:rFonts w:ascii="Times New Roman" w:hAnsi="Times New Roman" w:cs="Times New Roman"/>
          <w:color w:val="231F20"/>
          <w:sz w:val="24"/>
          <w:szCs w:val="24"/>
          <w:lang w:val="ru-RU"/>
        </w:rPr>
        <w:t>лана 3</w:t>
      </w:r>
      <w:r w:rsidRPr="00554667">
        <w:rPr>
          <w:rFonts w:ascii="Times New Roman" w:hAnsi="Times New Roman" w:cs="Times New Roman"/>
          <w:color w:val="231F20"/>
          <w:sz w:val="24"/>
          <w:szCs w:val="24"/>
        </w:rPr>
        <w:t>9</w:t>
      </w:r>
      <w:r w:rsidRPr="00554667">
        <w:rPr>
          <w:rFonts w:ascii="Times New Roman" w:hAnsi="Times New Roman" w:cs="Times New Roman"/>
          <w:color w:val="231F20"/>
          <w:sz w:val="24"/>
          <w:szCs w:val="24"/>
          <w:lang w:val="sr-Cyrl-CS"/>
        </w:rPr>
        <w:t>.</w:t>
      </w:r>
      <w:r w:rsidRPr="00554667">
        <w:rPr>
          <w:rFonts w:ascii="Times New Roman" w:hAnsi="Times New Roman" w:cs="Times New Roman"/>
          <w:color w:val="231F20"/>
          <w:sz w:val="24"/>
          <w:szCs w:val="24"/>
          <w:lang w:val="ru-RU"/>
        </w:rPr>
        <w:t xml:space="preserve"> </w:t>
      </w:r>
      <w:r w:rsidRPr="00554667">
        <w:rPr>
          <w:rFonts w:ascii="Times New Roman" w:hAnsi="Times New Roman" w:cs="Times New Roman"/>
          <w:color w:val="231F20"/>
          <w:sz w:val="24"/>
          <w:szCs w:val="24"/>
          <w:lang w:val="sr-Cyrl-BA"/>
        </w:rPr>
        <w:t xml:space="preserve">став 2. тачка 13) </w:t>
      </w:r>
      <w:r w:rsidRPr="00554667">
        <w:rPr>
          <w:rFonts w:ascii="Times New Roman" w:hAnsi="Times New Roman" w:cs="Times New Roman"/>
          <w:color w:val="231F20"/>
          <w:sz w:val="24"/>
          <w:szCs w:val="24"/>
          <w:lang w:val="ru-RU"/>
        </w:rPr>
        <w:t>Закона о локалној</w:t>
      </w:r>
      <w:r w:rsidRPr="00554667">
        <w:rPr>
          <w:rFonts w:ascii="Times New Roman" w:hAnsi="Times New Roman" w:cs="Times New Roman"/>
          <w:color w:val="231F20"/>
          <w:sz w:val="24"/>
          <w:szCs w:val="24"/>
          <w:lang w:val="sr-Cyrl-CS"/>
        </w:rPr>
        <w:t xml:space="preserve"> </w:t>
      </w:r>
      <w:r w:rsidRPr="00554667">
        <w:rPr>
          <w:rFonts w:ascii="Times New Roman" w:hAnsi="Times New Roman" w:cs="Times New Roman"/>
          <w:color w:val="231F20"/>
          <w:sz w:val="24"/>
          <w:szCs w:val="24"/>
          <w:lang w:val="ru-RU"/>
        </w:rPr>
        <w:t>самоуправи (,,Слу</w:t>
      </w:r>
      <w:r w:rsidRPr="00554667">
        <w:rPr>
          <w:rFonts w:ascii="Times New Roman" w:hAnsi="Times New Roman" w:cs="Times New Roman"/>
          <w:color w:val="231F20"/>
          <w:sz w:val="24"/>
          <w:szCs w:val="24"/>
          <w:lang w:val="sr-Cyrl-CS"/>
        </w:rPr>
        <w:t>ж</w:t>
      </w:r>
      <w:r w:rsidRPr="00554667">
        <w:rPr>
          <w:rFonts w:ascii="Times New Roman" w:hAnsi="Times New Roman" w:cs="Times New Roman"/>
          <w:color w:val="231F20"/>
          <w:sz w:val="24"/>
          <w:szCs w:val="24"/>
          <w:lang w:val="ru-RU"/>
        </w:rPr>
        <w:t>бени</w:t>
      </w:r>
      <w:r w:rsidRPr="00554667">
        <w:rPr>
          <w:rFonts w:ascii="Times New Roman" w:hAnsi="Times New Roman" w:cs="Times New Roman"/>
          <w:color w:val="231F20"/>
          <w:sz w:val="24"/>
          <w:szCs w:val="24"/>
          <w:lang w:val="sr-Cyrl-CS"/>
        </w:rPr>
        <w:t xml:space="preserve"> </w:t>
      </w:r>
      <w:r w:rsidRPr="00554667">
        <w:rPr>
          <w:rFonts w:ascii="Times New Roman" w:hAnsi="Times New Roman" w:cs="Times New Roman"/>
          <w:color w:val="231F20"/>
          <w:sz w:val="24"/>
          <w:szCs w:val="24"/>
          <w:lang w:val="ru-RU"/>
        </w:rPr>
        <w:t>гласник Републике Српске</w:t>
      </w:r>
      <w:r w:rsidRPr="00554667">
        <w:rPr>
          <w:rFonts w:ascii="Times New Roman" w:hAnsi="Times New Roman" w:cs="Times New Roman"/>
          <w:color w:val="231F20"/>
          <w:sz w:val="24"/>
          <w:szCs w:val="24"/>
          <w:lang w:val="sr-Cyrl-CS"/>
        </w:rPr>
        <w:t>“</w:t>
      </w:r>
      <w:r w:rsidRPr="00554667">
        <w:rPr>
          <w:rFonts w:ascii="Times New Roman" w:hAnsi="Times New Roman" w:cs="Times New Roman"/>
          <w:color w:val="231F20"/>
          <w:sz w:val="24"/>
          <w:szCs w:val="24"/>
          <w:lang w:val="ru-RU"/>
        </w:rPr>
        <w:t xml:space="preserve">, број: </w:t>
      </w:r>
      <w:r w:rsidRPr="00554667">
        <w:rPr>
          <w:rFonts w:ascii="Times New Roman" w:hAnsi="Times New Roman" w:cs="Times New Roman"/>
          <w:color w:val="231F20"/>
          <w:sz w:val="24"/>
          <w:szCs w:val="24"/>
          <w:lang w:val="sr-Cyrl-BA"/>
        </w:rPr>
        <w:t>97/16</w:t>
      </w:r>
      <w:r>
        <w:rPr>
          <w:rFonts w:ascii="Times New Roman" w:hAnsi="Times New Roman" w:cs="Times New Roman"/>
          <w:color w:val="231F20"/>
          <w:sz w:val="24"/>
          <w:szCs w:val="24"/>
          <w:lang w:val="sr-Cyrl-BA"/>
        </w:rPr>
        <w:t>)</w:t>
      </w:r>
      <w:r>
        <w:rPr>
          <w:rFonts w:ascii="Times New Roman" w:hAnsi="Times New Roman" w:cs="Times New Roman"/>
          <w:sz w:val="24"/>
          <w:szCs w:val="24"/>
          <w:lang w:val="sr-Cyrl-CS"/>
        </w:rPr>
        <w:t>,</w:t>
      </w:r>
      <w:r w:rsidRPr="00554667">
        <w:rPr>
          <w:rFonts w:ascii="Times New Roman" w:hAnsi="Times New Roman" w:cs="Times New Roman"/>
          <w:sz w:val="24"/>
          <w:szCs w:val="24"/>
          <w:lang w:val="sr-Cyrl-CS"/>
        </w:rPr>
        <w:t xml:space="preserve"> члана </w:t>
      </w:r>
      <w:r w:rsidRPr="00554667">
        <w:rPr>
          <w:rFonts w:ascii="Times New Roman" w:hAnsi="Times New Roman" w:cs="Times New Roman"/>
          <w:sz w:val="24"/>
          <w:szCs w:val="24"/>
          <w:lang w:val="bs-Latn-BA"/>
        </w:rPr>
        <w:t>348.</w:t>
      </w:r>
      <w:r>
        <w:rPr>
          <w:rFonts w:ascii="Times New Roman" w:hAnsi="Times New Roman" w:cs="Times New Roman"/>
          <w:sz w:val="24"/>
          <w:szCs w:val="24"/>
          <w:lang w:val="sr-Cyrl-RS"/>
        </w:rPr>
        <w:t xml:space="preserve"> став 2.</w:t>
      </w:r>
      <w:r w:rsidRPr="00554667">
        <w:rPr>
          <w:rFonts w:ascii="Times New Roman" w:hAnsi="Times New Roman" w:cs="Times New Roman"/>
          <w:sz w:val="24"/>
          <w:szCs w:val="24"/>
          <w:lang w:val="bs-Latn-BA"/>
        </w:rPr>
        <w:t xml:space="preserve"> Закона о стварним правима Републике Српске</w:t>
      </w:r>
      <w:r w:rsidRPr="00554667">
        <w:rPr>
          <w:rFonts w:ascii="Times New Roman" w:hAnsi="Times New Roman" w:cs="Times New Roman"/>
          <w:sz w:val="24"/>
          <w:szCs w:val="24"/>
          <w:lang w:val="sr-Cyrl-CS"/>
        </w:rPr>
        <w:t xml:space="preserve"> („Службени гласник Републике Српске“, број 124/08, 3/09, 58/09, 95/11, 60/15, 18/16)</w:t>
      </w:r>
      <w:r w:rsidRPr="00554667">
        <w:rPr>
          <w:rFonts w:ascii="Times New Roman" w:hAnsi="Times New Roman" w:cs="Times New Roman"/>
          <w:sz w:val="24"/>
          <w:szCs w:val="24"/>
          <w:lang w:val="bs-Latn-BA"/>
        </w:rPr>
        <w:t>,</w:t>
      </w:r>
      <w:r w:rsidRPr="00554667">
        <w:rPr>
          <w:rFonts w:ascii="Times New Roman" w:hAnsi="Times New Roman" w:cs="Times New Roman"/>
          <w:sz w:val="24"/>
          <w:szCs w:val="24"/>
          <w:lang w:val="sr-Cyrl-CS"/>
        </w:rPr>
        <w:t xml:space="preserve"> члана 5. </w:t>
      </w:r>
      <w:r>
        <w:rPr>
          <w:rFonts w:ascii="Times New Roman" w:hAnsi="Times New Roman" w:cs="Times New Roman"/>
          <w:sz w:val="24"/>
          <w:szCs w:val="24"/>
          <w:lang w:val="sr-Cyrl-CS"/>
        </w:rPr>
        <w:t xml:space="preserve">и члана 7. </w:t>
      </w:r>
      <w:r w:rsidRPr="00554667">
        <w:rPr>
          <w:rFonts w:ascii="Times New Roman" w:hAnsi="Times New Roman" w:cs="Times New Roman"/>
          <w:sz w:val="24"/>
          <w:szCs w:val="24"/>
          <w:lang w:val="sr-Cyrl-CS"/>
        </w:rPr>
        <w:t xml:space="preserve">Правилника о поступку јавног конкурса за располагање непокретностима у својини Републике Српске и јединица локалне самоуправе („Службени гласник Републике Српске“, 20/12 ) и члана 67. Статута општине Братунац („Службени </w:t>
      </w:r>
      <w:r w:rsidRPr="00554667">
        <w:rPr>
          <w:rFonts w:ascii="Times New Roman" w:hAnsi="Times New Roman" w:cs="Times New Roman"/>
          <w:sz w:val="24"/>
          <w:szCs w:val="24"/>
          <w:lang w:val="bs-Latn-BA"/>
        </w:rPr>
        <w:t xml:space="preserve">гласник </w:t>
      </w:r>
      <w:r w:rsidRPr="00554667">
        <w:rPr>
          <w:rFonts w:ascii="Times New Roman" w:hAnsi="Times New Roman" w:cs="Times New Roman"/>
          <w:sz w:val="24"/>
          <w:szCs w:val="24"/>
          <w:lang w:val="sr-Cyrl-CS"/>
        </w:rPr>
        <w:t>општине Братунац“,бр 10/17), Скупштина општине Братунац</w:t>
      </w:r>
      <w:r w:rsidRPr="00554667">
        <w:rPr>
          <w:rFonts w:ascii="Times New Roman" w:hAnsi="Times New Roman" w:cs="Times New Roman"/>
          <w:sz w:val="24"/>
          <w:szCs w:val="24"/>
          <w:lang w:val="bs-Latn-BA"/>
        </w:rPr>
        <w:t xml:space="preserve"> </w:t>
      </w:r>
      <w:r w:rsidRPr="00554667">
        <w:rPr>
          <w:rFonts w:ascii="Times New Roman" w:hAnsi="Times New Roman" w:cs="Times New Roman"/>
          <w:sz w:val="24"/>
          <w:szCs w:val="24"/>
          <w:lang w:val="sr-Cyrl-CS"/>
        </w:rPr>
        <w:t xml:space="preserve">на сједници одржаној дана </w:t>
      </w:r>
      <w:r w:rsidRPr="00554667">
        <w:rPr>
          <w:rFonts w:ascii="Times New Roman" w:hAnsi="Times New Roman" w:cs="Times New Roman"/>
          <w:sz w:val="24"/>
          <w:szCs w:val="24"/>
          <w:lang w:val="sr-Cyrl-RS"/>
        </w:rPr>
        <w:t>19</w:t>
      </w:r>
      <w:r w:rsidRPr="00554667">
        <w:rPr>
          <w:rFonts w:ascii="Times New Roman" w:hAnsi="Times New Roman" w:cs="Times New Roman"/>
          <w:sz w:val="24"/>
          <w:szCs w:val="24"/>
          <w:lang w:val="sr-Latn-CS"/>
        </w:rPr>
        <w:t>.</w:t>
      </w:r>
      <w:r w:rsidRPr="00554667">
        <w:rPr>
          <w:rFonts w:ascii="Times New Roman" w:hAnsi="Times New Roman" w:cs="Times New Roman"/>
          <w:sz w:val="24"/>
          <w:szCs w:val="24"/>
          <w:lang w:val="sr-Cyrl-RS"/>
        </w:rPr>
        <w:t>11</w:t>
      </w:r>
      <w:r w:rsidRPr="00554667">
        <w:rPr>
          <w:rFonts w:ascii="Times New Roman" w:hAnsi="Times New Roman" w:cs="Times New Roman"/>
          <w:sz w:val="24"/>
          <w:szCs w:val="24"/>
          <w:lang w:val="sr-Latn-CS"/>
        </w:rPr>
        <w:t xml:space="preserve">.2019. </w:t>
      </w:r>
      <w:r w:rsidRPr="00554667">
        <w:rPr>
          <w:rFonts w:ascii="Times New Roman" w:hAnsi="Times New Roman" w:cs="Times New Roman"/>
          <w:sz w:val="24"/>
          <w:szCs w:val="24"/>
          <w:lang w:val="sr-Cyrl-CS"/>
        </w:rPr>
        <w:t>године,  доноси</w:t>
      </w:r>
      <w:r w:rsidRPr="00554667">
        <w:rPr>
          <w:rFonts w:ascii="Times New Roman" w:hAnsi="Times New Roman" w:cs="Times New Roman"/>
          <w:sz w:val="24"/>
          <w:szCs w:val="24"/>
          <w:lang w:val="bs-Latn-BA"/>
        </w:rPr>
        <w:t>:</w:t>
      </w:r>
    </w:p>
    <w:p w14:paraId="68FB89BB" w14:textId="77777777" w:rsidR="00493781" w:rsidRPr="00554667" w:rsidRDefault="00493781" w:rsidP="00493781">
      <w:pPr>
        <w:spacing w:after="0"/>
        <w:jc w:val="center"/>
        <w:rPr>
          <w:rFonts w:ascii="Times New Roman" w:hAnsi="Times New Roman" w:cs="Times New Roman"/>
          <w:b/>
          <w:sz w:val="32"/>
          <w:szCs w:val="32"/>
          <w:lang w:val="sr-Cyrl-CS"/>
        </w:rPr>
      </w:pPr>
      <w:r w:rsidRPr="00554667">
        <w:rPr>
          <w:rFonts w:ascii="Times New Roman" w:hAnsi="Times New Roman" w:cs="Times New Roman"/>
          <w:b/>
          <w:sz w:val="32"/>
          <w:szCs w:val="32"/>
          <w:lang w:val="sr-Cyrl-CS"/>
        </w:rPr>
        <w:t>ОДЛУКУ</w:t>
      </w:r>
    </w:p>
    <w:p w14:paraId="14DFC0B9" w14:textId="77777777" w:rsidR="00493781" w:rsidRPr="00554667" w:rsidRDefault="00493781" w:rsidP="00493781">
      <w:pPr>
        <w:spacing w:after="0"/>
        <w:jc w:val="center"/>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О НАЧИНУ И УСЛОВИМА ЈАВНЕ ПРОДАЈЕ ГРАДСКОГ ГРАЂЕВИНСКОГ ЗЕМЉИШТА</w:t>
      </w:r>
    </w:p>
    <w:p w14:paraId="66F1415C" w14:textId="77777777" w:rsidR="00493781" w:rsidRDefault="00493781" w:rsidP="00493781">
      <w:pPr>
        <w:jc w:val="center"/>
        <w:rPr>
          <w:rFonts w:ascii="Times New Roman" w:hAnsi="Times New Roman" w:cs="Times New Roman"/>
          <w:b/>
          <w:lang w:val="sr-Cyrl-CS"/>
        </w:rPr>
      </w:pPr>
    </w:p>
    <w:p w14:paraId="5065638D" w14:textId="77777777" w:rsidR="00493781" w:rsidRDefault="00493781" w:rsidP="00493781">
      <w:pPr>
        <w:jc w:val="center"/>
        <w:rPr>
          <w:rFonts w:ascii="Times New Roman" w:hAnsi="Times New Roman" w:cs="Times New Roman"/>
          <w:b/>
          <w:lang w:val="sr-Cyrl-CS"/>
        </w:rPr>
      </w:pPr>
      <w:r w:rsidRPr="00CD41F4">
        <w:rPr>
          <w:rFonts w:ascii="Times New Roman" w:hAnsi="Times New Roman" w:cs="Times New Roman"/>
          <w:b/>
          <w:lang w:val="sr-Cyrl-CS"/>
        </w:rPr>
        <w:t>Ч</w:t>
      </w:r>
      <w:r>
        <w:rPr>
          <w:rFonts w:ascii="Times New Roman" w:hAnsi="Times New Roman" w:cs="Times New Roman"/>
          <w:b/>
          <w:lang w:val="sr-Cyrl-CS"/>
        </w:rPr>
        <w:t xml:space="preserve">лан </w:t>
      </w:r>
      <w:r w:rsidRPr="00CD41F4">
        <w:rPr>
          <w:rFonts w:ascii="Times New Roman" w:hAnsi="Times New Roman" w:cs="Times New Roman"/>
          <w:b/>
          <w:lang w:val="sr-Cyrl-CS"/>
        </w:rPr>
        <w:t>1.</w:t>
      </w:r>
    </w:p>
    <w:p w14:paraId="5CA8FF19" w14:textId="77777777" w:rsidR="00493781" w:rsidRPr="001E0920" w:rsidRDefault="00493781" w:rsidP="00493781">
      <w:pPr>
        <w:jc w:val="both"/>
        <w:rPr>
          <w:rFonts w:ascii="Times New Roman" w:hAnsi="Times New Roman" w:cs="Times New Roman"/>
          <w:b/>
          <w:lang w:val="sr-Cyrl-CS"/>
        </w:rPr>
      </w:pPr>
      <w:r w:rsidRPr="00554667">
        <w:rPr>
          <w:rFonts w:ascii="Times New Roman" w:hAnsi="Times New Roman" w:cs="Times New Roman"/>
          <w:sz w:val="24"/>
          <w:szCs w:val="24"/>
          <w:lang w:val="sr-Cyrl-CS"/>
        </w:rPr>
        <w:t xml:space="preserve">Под условима и на начин регулисан овом Одлуком </w:t>
      </w:r>
      <w:r>
        <w:rPr>
          <w:rFonts w:ascii="Times New Roman" w:hAnsi="Times New Roman" w:cs="Times New Roman"/>
          <w:sz w:val="24"/>
          <w:szCs w:val="24"/>
          <w:lang w:val="sr-Cyrl-CS"/>
        </w:rPr>
        <w:t>с</w:t>
      </w:r>
      <w:r w:rsidRPr="00554667">
        <w:rPr>
          <w:rFonts w:ascii="Times New Roman" w:hAnsi="Times New Roman" w:cs="Times New Roman"/>
          <w:sz w:val="24"/>
          <w:szCs w:val="24"/>
          <w:lang w:val="sr-Cyrl-CS"/>
        </w:rPr>
        <w:t>провешће се</w:t>
      </w:r>
      <w:r w:rsidRPr="009E659A">
        <w:rPr>
          <w:rFonts w:ascii="Times New Roman" w:hAnsi="Times New Roman" w:cs="Times New Roman"/>
          <w:sz w:val="24"/>
          <w:szCs w:val="24"/>
          <w:lang w:val="sr-Cyrl-BA"/>
        </w:rPr>
        <w:t xml:space="preserve">, путем усменог јавног надметања – лицитације, </w:t>
      </w:r>
      <w:r w:rsidRPr="00554667">
        <w:rPr>
          <w:rFonts w:ascii="Times New Roman" w:hAnsi="Times New Roman" w:cs="Times New Roman"/>
          <w:sz w:val="24"/>
          <w:szCs w:val="24"/>
          <w:lang w:val="sr-Cyrl-CS"/>
        </w:rPr>
        <w:t xml:space="preserve"> продаја градског грађевинског земљишта означеног као</w:t>
      </w:r>
      <w:r>
        <w:rPr>
          <w:rFonts w:ascii="Times New Roman" w:hAnsi="Times New Roman" w:cs="Times New Roman"/>
          <w:sz w:val="24"/>
          <w:szCs w:val="24"/>
          <w:lang w:val="sr-Cyrl-CS"/>
        </w:rPr>
        <w:t xml:space="preserve"> </w:t>
      </w:r>
      <w:r w:rsidRPr="001E0920">
        <w:rPr>
          <w:rFonts w:ascii="Times New Roman" w:hAnsi="Times New Roman" w:cs="Times New Roman"/>
          <w:sz w:val="24"/>
          <w:szCs w:val="24"/>
          <w:lang w:val="sr-Cyrl-CS"/>
        </w:rPr>
        <w:t>к.п. број 2473/2, пашњак 1. класе, повр</w:t>
      </w:r>
      <w:r>
        <w:rPr>
          <w:rFonts w:ascii="Times New Roman" w:hAnsi="Times New Roman" w:cs="Times New Roman"/>
          <w:sz w:val="24"/>
          <w:szCs w:val="24"/>
          <w:lang w:val="sr-Cyrl-CS"/>
        </w:rPr>
        <w:t>ш</w:t>
      </w:r>
      <w:r w:rsidRPr="001E0920">
        <w:rPr>
          <w:rFonts w:ascii="Times New Roman" w:hAnsi="Times New Roman" w:cs="Times New Roman"/>
          <w:sz w:val="24"/>
          <w:szCs w:val="24"/>
          <w:lang w:val="sr-Cyrl-CS"/>
        </w:rPr>
        <w:t>ине 567 м</w:t>
      </w:r>
      <w:r w:rsidRPr="001E0920">
        <w:rPr>
          <w:rFonts w:ascii="Times New Roman" w:hAnsi="Times New Roman" w:cs="Times New Roman"/>
          <w:sz w:val="24"/>
          <w:szCs w:val="24"/>
          <w:vertAlign w:val="superscript"/>
          <w:lang w:val="sr-Cyrl-CS"/>
        </w:rPr>
        <w:t>2</w:t>
      </w:r>
      <w:r>
        <w:rPr>
          <w:rFonts w:ascii="Times New Roman" w:hAnsi="Times New Roman" w:cs="Times New Roman"/>
          <w:sz w:val="24"/>
          <w:szCs w:val="24"/>
          <w:vertAlign w:val="superscript"/>
          <w:lang w:val="sr-Cyrl-CS"/>
        </w:rPr>
        <w:t xml:space="preserve"> </w:t>
      </w:r>
      <w:r>
        <w:rPr>
          <w:rFonts w:ascii="Times New Roman" w:hAnsi="Times New Roman" w:cs="Times New Roman"/>
          <w:sz w:val="24"/>
          <w:szCs w:val="24"/>
          <w:lang w:val="sr-Cyrl-CS"/>
        </w:rPr>
        <w:t>,</w:t>
      </w:r>
      <w:r w:rsidRPr="001E0920">
        <w:rPr>
          <w:rFonts w:ascii="Times New Roman" w:hAnsi="Times New Roman" w:cs="Times New Roman"/>
          <w:sz w:val="24"/>
          <w:szCs w:val="24"/>
          <w:lang w:val="sr-Cyrl-CS"/>
        </w:rPr>
        <w:t xml:space="preserve">  уписан у Лист непокретности број 1887 у КО Братунац, у посједу општине Братунац 1</w:t>
      </w:r>
      <w:r>
        <w:rPr>
          <w:rFonts w:ascii="Times New Roman" w:hAnsi="Times New Roman" w:cs="Times New Roman"/>
          <w:sz w:val="24"/>
          <w:szCs w:val="24"/>
          <w:lang w:val="sr-Cyrl-CS"/>
        </w:rPr>
        <w:t>/</w:t>
      </w:r>
      <w:r w:rsidRPr="001E0920">
        <w:rPr>
          <w:rFonts w:ascii="Times New Roman" w:hAnsi="Times New Roman" w:cs="Times New Roman"/>
          <w:sz w:val="24"/>
          <w:szCs w:val="24"/>
          <w:lang w:val="sr-Cyrl-CS"/>
        </w:rPr>
        <w:t>1.</w:t>
      </w:r>
    </w:p>
    <w:p w14:paraId="5A4F4AFB" w14:textId="77777777" w:rsidR="00493781" w:rsidRDefault="00493781" w:rsidP="00493781">
      <w:pPr>
        <w:jc w:val="center"/>
        <w:rPr>
          <w:rFonts w:ascii="Times New Roman" w:hAnsi="Times New Roman" w:cs="Times New Roman"/>
          <w:sz w:val="24"/>
          <w:szCs w:val="24"/>
          <w:lang w:val="sr-Cyrl-CS"/>
        </w:rPr>
      </w:pPr>
      <w:r>
        <w:rPr>
          <w:rFonts w:ascii="Times New Roman" w:hAnsi="Times New Roman" w:cs="Times New Roman"/>
          <w:b/>
          <w:sz w:val="24"/>
          <w:szCs w:val="24"/>
          <w:lang w:val="sr-Cyrl-CS"/>
        </w:rPr>
        <w:t>Члан</w:t>
      </w:r>
      <w:r w:rsidRPr="00554667">
        <w:rPr>
          <w:rFonts w:ascii="Times New Roman" w:hAnsi="Times New Roman" w:cs="Times New Roman"/>
          <w:b/>
          <w:sz w:val="24"/>
          <w:szCs w:val="24"/>
          <w:lang w:val="sr-Cyrl-CS"/>
        </w:rPr>
        <w:t xml:space="preserve"> 2.</w:t>
      </w:r>
    </w:p>
    <w:p w14:paraId="2EFC646A" w14:textId="77777777" w:rsidR="00493781" w:rsidRPr="00554667" w:rsidRDefault="00493781" w:rsidP="00493781">
      <w:pPr>
        <w:rPr>
          <w:rFonts w:ascii="Times New Roman" w:hAnsi="Times New Roman" w:cs="Times New Roman"/>
          <w:sz w:val="24"/>
          <w:szCs w:val="24"/>
          <w:lang w:val="sr-Cyrl-CS"/>
        </w:rPr>
      </w:pPr>
      <w:r w:rsidRPr="00554667">
        <w:rPr>
          <w:rFonts w:ascii="Times New Roman" w:hAnsi="Times New Roman" w:cs="Times New Roman"/>
          <w:sz w:val="24"/>
          <w:szCs w:val="24"/>
          <w:lang w:val="sr-Cyrl-CS"/>
        </w:rPr>
        <w:t>Почетна цијена земљишта из ове Одлуке</w:t>
      </w:r>
      <w:r w:rsidRPr="001E0920">
        <w:rPr>
          <w:rFonts w:ascii="Times New Roman" w:hAnsi="Times New Roman" w:cs="Times New Roman"/>
          <w:sz w:val="24"/>
          <w:szCs w:val="24"/>
          <w:lang w:val="sr-Cyrl-BA"/>
        </w:rPr>
        <w:t xml:space="preserve"> </w:t>
      </w:r>
      <w:r w:rsidRPr="009E659A">
        <w:rPr>
          <w:rFonts w:ascii="Times New Roman" w:hAnsi="Times New Roman" w:cs="Times New Roman"/>
          <w:sz w:val="24"/>
          <w:szCs w:val="24"/>
          <w:lang w:val="sr-Cyrl-BA"/>
        </w:rPr>
        <w:t>утврђена је према подацима о висини цијене земљишта на подручју општине Братунац за I</w:t>
      </w:r>
      <w:r>
        <w:rPr>
          <w:rFonts w:ascii="Times New Roman" w:hAnsi="Times New Roman" w:cs="Times New Roman"/>
          <w:sz w:val="24"/>
          <w:szCs w:val="24"/>
          <w:lang w:val="sr-Latn-RS"/>
        </w:rPr>
        <w:t>V</w:t>
      </w:r>
      <w:r w:rsidRPr="009E659A">
        <w:rPr>
          <w:rFonts w:ascii="Times New Roman" w:hAnsi="Times New Roman" w:cs="Times New Roman"/>
          <w:sz w:val="24"/>
          <w:szCs w:val="24"/>
          <w:lang w:val="sr-Cyrl-BA"/>
        </w:rPr>
        <w:t xml:space="preserve"> зону градског грађевинског земљишта, којима располаже Пореска управа РС</w:t>
      </w:r>
      <w:r>
        <w:rPr>
          <w:rFonts w:ascii="Times New Roman" w:hAnsi="Times New Roman" w:cs="Times New Roman"/>
          <w:sz w:val="24"/>
          <w:szCs w:val="24"/>
          <w:lang w:val="sr-Cyrl-BA"/>
        </w:rPr>
        <w:t xml:space="preserve">, </w:t>
      </w:r>
      <w:r w:rsidRPr="009E659A">
        <w:rPr>
          <w:rFonts w:ascii="Times New Roman" w:hAnsi="Times New Roman" w:cs="Times New Roman"/>
          <w:sz w:val="24"/>
          <w:szCs w:val="24"/>
          <w:lang w:val="sr-Cyrl-BA"/>
        </w:rPr>
        <w:t>Подручна јединица Братунац</w:t>
      </w:r>
      <w:r>
        <w:rPr>
          <w:rFonts w:ascii="Times New Roman" w:hAnsi="Times New Roman" w:cs="Times New Roman"/>
          <w:sz w:val="24"/>
          <w:szCs w:val="24"/>
          <w:lang w:val="sr-Cyrl-BA"/>
        </w:rPr>
        <w:t xml:space="preserve"> и </w:t>
      </w:r>
      <w:r w:rsidRPr="00554667">
        <w:rPr>
          <w:rFonts w:ascii="Times New Roman" w:hAnsi="Times New Roman" w:cs="Times New Roman"/>
          <w:sz w:val="24"/>
          <w:szCs w:val="24"/>
          <w:lang w:val="sr-Cyrl-CS"/>
        </w:rPr>
        <w:t>износи 32,14 КМ/м</w:t>
      </w:r>
      <w:r w:rsidRPr="00554667">
        <w:rPr>
          <w:rFonts w:ascii="Times New Roman" w:hAnsi="Times New Roman" w:cs="Times New Roman"/>
          <w:sz w:val="24"/>
          <w:szCs w:val="24"/>
          <w:vertAlign w:val="superscript"/>
          <w:lang w:val="sr-Cyrl-CS"/>
        </w:rPr>
        <w:t>2</w:t>
      </w:r>
      <w:r w:rsidRPr="00554667">
        <w:rPr>
          <w:rFonts w:ascii="Times New Roman" w:hAnsi="Times New Roman" w:cs="Times New Roman"/>
          <w:sz w:val="24"/>
          <w:szCs w:val="24"/>
          <w:lang w:val="sr-Cyrl-CS"/>
        </w:rPr>
        <w:t xml:space="preserve">. </w:t>
      </w:r>
    </w:p>
    <w:p w14:paraId="23A4F932" w14:textId="77777777" w:rsidR="00493781" w:rsidRPr="00554667" w:rsidRDefault="00493781" w:rsidP="00493781">
      <w:pPr>
        <w:jc w:val="center"/>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Ч</w:t>
      </w:r>
      <w:r>
        <w:rPr>
          <w:rFonts w:ascii="Times New Roman" w:hAnsi="Times New Roman" w:cs="Times New Roman"/>
          <w:b/>
          <w:sz w:val="24"/>
          <w:szCs w:val="24"/>
          <w:lang w:val="sr-Cyrl-CS"/>
        </w:rPr>
        <w:t>лан</w:t>
      </w:r>
      <w:r w:rsidRPr="00554667">
        <w:rPr>
          <w:rFonts w:ascii="Times New Roman" w:hAnsi="Times New Roman" w:cs="Times New Roman"/>
          <w:b/>
          <w:sz w:val="24"/>
          <w:szCs w:val="24"/>
          <w:lang w:val="sr-Cyrl-CS"/>
        </w:rPr>
        <w:t xml:space="preserve"> 3.</w:t>
      </w:r>
    </w:p>
    <w:p w14:paraId="0AF8BFF8" w14:textId="77777777" w:rsidR="00493781" w:rsidRPr="00554667" w:rsidRDefault="00493781" w:rsidP="00493781">
      <w:pPr>
        <w:jc w:val="both"/>
        <w:rPr>
          <w:rFonts w:ascii="Times New Roman" w:hAnsi="Times New Roman" w:cs="Times New Roman"/>
          <w:sz w:val="24"/>
          <w:szCs w:val="24"/>
          <w:lang w:val="sr-Cyrl-CS"/>
        </w:rPr>
      </w:pPr>
      <w:r w:rsidRPr="00554667">
        <w:rPr>
          <w:rFonts w:ascii="Times New Roman" w:hAnsi="Times New Roman" w:cs="Times New Roman"/>
          <w:sz w:val="24"/>
          <w:szCs w:val="24"/>
          <w:lang w:val="sr-Cyrl-CS"/>
        </w:rPr>
        <w:tab/>
        <w:t>За учешће у поступку лицитације учесник је дужан уплатити износ од 10% од почетне цијене на жиро рачун продавца број: 562009-8093322997, врста прохода 722419.</w:t>
      </w:r>
    </w:p>
    <w:p w14:paraId="03E9478B" w14:textId="77777777" w:rsidR="00493781" w:rsidRDefault="00493781" w:rsidP="00493781">
      <w:pPr>
        <w:jc w:val="center"/>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Ч</w:t>
      </w:r>
      <w:r>
        <w:rPr>
          <w:rFonts w:ascii="Times New Roman" w:hAnsi="Times New Roman" w:cs="Times New Roman"/>
          <w:b/>
          <w:sz w:val="24"/>
          <w:szCs w:val="24"/>
          <w:lang w:val="sr-Cyrl-CS"/>
        </w:rPr>
        <w:t>лан</w:t>
      </w:r>
      <w:r w:rsidRPr="00554667">
        <w:rPr>
          <w:rFonts w:ascii="Times New Roman" w:hAnsi="Times New Roman" w:cs="Times New Roman"/>
          <w:b/>
          <w:sz w:val="24"/>
          <w:szCs w:val="24"/>
          <w:lang w:val="sr-Cyrl-CS"/>
        </w:rPr>
        <w:t xml:space="preserve"> 4.</w:t>
      </w:r>
    </w:p>
    <w:p w14:paraId="276A46AF" w14:textId="77777777" w:rsidR="00493781" w:rsidRPr="001E0920" w:rsidRDefault="00493781" w:rsidP="00493781">
      <w:pPr>
        <w:jc w:val="both"/>
        <w:rPr>
          <w:rFonts w:ascii="Times New Roman" w:hAnsi="Times New Roman" w:cs="Times New Roman"/>
          <w:b/>
          <w:sz w:val="24"/>
          <w:szCs w:val="24"/>
          <w:lang w:val="sr-Cyrl-CS"/>
        </w:rPr>
      </w:pPr>
      <w:r w:rsidRPr="009E659A">
        <w:rPr>
          <w:rFonts w:ascii="Times New Roman" w:hAnsi="Times New Roman" w:cs="Times New Roman"/>
          <w:sz w:val="24"/>
          <w:szCs w:val="24"/>
          <w:lang w:val="sr-Cyrl-BA"/>
        </w:rPr>
        <w:t>Продаја грађевинског земљишта објавиће се путем огласа у средствима јавног информисања, на интернет страници Општине Братунац и на огласној табли Општинске управе, најкасније 15 дана прије дана одређеног за дан усменог јавног надметања – лицитације.</w:t>
      </w:r>
    </w:p>
    <w:p w14:paraId="33268157" w14:textId="77777777" w:rsidR="00493781" w:rsidRPr="00554667" w:rsidRDefault="00493781" w:rsidP="00493781">
      <w:pPr>
        <w:jc w:val="center"/>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Ч</w:t>
      </w:r>
      <w:r>
        <w:rPr>
          <w:rFonts w:ascii="Times New Roman" w:hAnsi="Times New Roman" w:cs="Times New Roman"/>
          <w:b/>
          <w:sz w:val="24"/>
          <w:szCs w:val="24"/>
          <w:lang w:val="sr-Cyrl-CS"/>
        </w:rPr>
        <w:t>лан</w:t>
      </w:r>
      <w:r w:rsidRPr="00554667">
        <w:rPr>
          <w:rFonts w:ascii="Times New Roman" w:hAnsi="Times New Roman" w:cs="Times New Roman"/>
          <w:b/>
          <w:sz w:val="24"/>
          <w:szCs w:val="24"/>
          <w:lang w:val="sr-Cyrl-CS"/>
        </w:rPr>
        <w:t xml:space="preserve"> </w:t>
      </w:r>
      <w:r>
        <w:rPr>
          <w:rFonts w:ascii="Times New Roman" w:hAnsi="Times New Roman" w:cs="Times New Roman"/>
          <w:b/>
          <w:sz w:val="24"/>
          <w:szCs w:val="24"/>
          <w:lang w:val="sr-Latn-RS"/>
        </w:rPr>
        <w:t>5</w:t>
      </w:r>
      <w:r w:rsidRPr="00554667">
        <w:rPr>
          <w:rFonts w:ascii="Times New Roman" w:hAnsi="Times New Roman" w:cs="Times New Roman"/>
          <w:b/>
          <w:sz w:val="24"/>
          <w:szCs w:val="24"/>
          <w:lang w:val="sr-Cyrl-CS"/>
        </w:rPr>
        <w:t>.</w:t>
      </w:r>
    </w:p>
    <w:p w14:paraId="673CB14F" w14:textId="77777777" w:rsidR="00493781" w:rsidRDefault="00493781" w:rsidP="00493781">
      <w:pPr>
        <w:jc w:val="both"/>
        <w:rPr>
          <w:rFonts w:ascii="Times New Roman" w:hAnsi="Times New Roman" w:cs="Times New Roman"/>
          <w:sz w:val="24"/>
          <w:szCs w:val="24"/>
          <w:lang w:val="sr-Cyrl-CS"/>
        </w:rPr>
      </w:pPr>
      <w:r w:rsidRPr="00554667">
        <w:rPr>
          <w:rFonts w:ascii="Times New Roman" w:hAnsi="Times New Roman" w:cs="Times New Roman"/>
          <w:sz w:val="24"/>
          <w:szCs w:val="24"/>
          <w:lang w:val="sr-Cyrl-CS"/>
        </w:rPr>
        <w:tab/>
        <w:t>Поступак лицитације спроводи Комисија за лицитацију коју именује Начелник општине.</w:t>
      </w:r>
    </w:p>
    <w:p w14:paraId="1E6B0136" w14:textId="77777777" w:rsidR="00493781" w:rsidRPr="009E659A" w:rsidRDefault="00493781" w:rsidP="00493781">
      <w:pPr>
        <w:tabs>
          <w:tab w:val="left" w:pos="4005"/>
        </w:tabs>
        <w:jc w:val="center"/>
        <w:rPr>
          <w:rFonts w:ascii="Times New Roman" w:hAnsi="Times New Roman" w:cs="Times New Roman"/>
          <w:b/>
          <w:sz w:val="24"/>
          <w:szCs w:val="24"/>
          <w:lang w:val="sr-Cyrl-BA"/>
        </w:rPr>
      </w:pPr>
      <w:r>
        <w:rPr>
          <w:rFonts w:ascii="Times New Roman" w:hAnsi="Times New Roman" w:cs="Times New Roman"/>
          <w:b/>
          <w:sz w:val="24"/>
          <w:szCs w:val="24"/>
          <w:lang w:val="sr-Cyrl-BA"/>
        </w:rPr>
        <w:t xml:space="preserve">Члан </w:t>
      </w:r>
      <w:r>
        <w:rPr>
          <w:rFonts w:ascii="Times New Roman" w:hAnsi="Times New Roman" w:cs="Times New Roman"/>
          <w:b/>
          <w:sz w:val="24"/>
          <w:szCs w:val="24"/>
          <w:lang w:val="sr-Latn-RS"/>
        </w:rPr>
        <w:t>7</w:t>
      </w:r>
      <w:r>
        <w:rPr>
          <w:rFonts w:ascii="Times New Roman" w:hAnsi="Times New Roman" w:cs="Times New Roman"/>
          <w:b/>
          <w:sz w:val="24"/>
          <w:szCs w:val="24"/>
          <w:lang w:val="sr-Cyrl-BA"/>
        </w:rPr>
        <w:t>.</w:t>
      </w:r>
    </w:p>
    <w:p w14:paraId="0A1A4279" w14:textId="77777777" w:rsidR="00493781" w:rsidRPr="001E0920" w:rsidRDefault="00493781" w:rsidP="00493781">
      <w:pPr>
        <w:tabs>
          <w:tab w:val="left" w:pos="4005"/>
        </w:tabs>
        <w:jc w:val="both"/>
        <w:rPr>
          <w:rFonts w:ascii="Times New Roman" w:hAnsi="Times New Roman" w:cs="Times New Roman"/>
          <w:sz w:val="24"/>
          <w:szCs w:val="24"/>
          <w:lang w:val="sr-Cyrl-BA"/>
        </w:rPr>
      </w:pPr>
      <w:r w:rsidRPr="009E659A">
        <w:rPr>
          <w:rFonts w:ascii="Times New Roman" w:hAnsi="Times New Roman" w:cs="Times New Roman"/>
          <w:sz w:val="24"/>
          <w:szCs w:val="24"/>
          <w:lang w:val="sr-Cyrl-BA"/>
        </w:rPr>
        <w:t xml:space="preserve">                   Овлашћује се Начелник Општине Братунац да по окончању лицитације закључи уговор о купопродаји непокретности, а по претходно прибављеном мишљењу Правобранилаштва Републике Српске – Сједиште замјеника Власеница.</w:t>
      </w:r>
    </w:p>
    <w:p w14:paraId="2C74C4DF" w14:textId="77777777" w:rsidR="00493781" w:rsidRPr="001E0920" w:rsidRDefault="00493781" w:rsidP="00493781">
      <w:pPr>
        <w:jc w:val="center"/>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Ч</w:t>
      </w:r>
      <w:r>
        <w:rPr>
          <w:rFonts w:ascii="Times New Roman" w:hAnsi="Times New Roman" w:cs="Times New Roman"/>
          <w:b/>
          <w:sz w:val="24"/>
          <w:szCs w:val="24"/>
          <w:lang w:val="sr-Cyrl-CS"/>
        </w:rPr>
        <w:t>лан</w:t>
      </w:r>
      <w:r w:rsidRPr="00554667">
        <w:rPr>
          <w:rFonts w:ascii="Times New Roman" w:hAnsi="Times New Roman" w:cs="Times New Roman"/>
          <w:b/>
          <w:sz w:val="24"/>
          <w:szCs w:val="24"/>
          <w:lang w:val="sr-Cyrl-CS"/>
        </w:rPr>
        <w:t xml:space="preserve"> </w:t>
      </w:r>
      <w:r>
        <w:rPr>
          <w:rFonts w:ascii="Times New Roman" w:hAnsi="Times New Roman" w:cs="Times New Roman"/>
          <w:b/>
          <w:sz w:val="24"/>
          <w:szCs w:val="24"/>
          <w:lang w:val="sr-Latn-RS"/>
        </w:rPr>
        <w:t>8</w:t>
      </w:r>
      <w:r w:rsidRPr="00554667">
        <w:rPr>
          <w:rFonts w:ascii="Times New Roman" w:hAnsi="Times New Roman" w:cs="Times New Roman"/>
          <w:b/>
          <w:sz w:val="24"/>
          <w:szCs w:val="24"/>
          <w:lang w:val="sr-Cyrl-CS"/>
        </w:rPr>
        <w:t>.</w:t>
      </w:r>
    </w:p>
    <w:p w14:paraId="16B1593C" w14:textId="77777777" w:rsidR="00493781" w:rsidRPr="009E659A" w:rsidRDefault="00493781" w:rsidP="00493781">
      <w:pPr>
        <w:tabs>
          <w:tab w:val="left" w:pos="4005"/>
        </w:tabs>
        <w:jc w:val="both"/>
        <w:rPr>
          <w:rFonts w:ascii="Times New Roman" w:hAnsi="Times New Roman" w:cs="Times New Roman"/>
          <w:sz w:val="24"/>
          <w:szCs w:val="24"/>
          <w:lang w:val="sr-Cyrl-BA"/>
        </w:rPr>
      </w:pPr>
      <w:r w:rsidRPr="009E659A">
        <w:rPr>
          <w:rFonts w:ascii="Times New Roman" w:hAnsi="Times New Roman" w:cs="Times New Roman"/>
          <w:sz w:val="24"/>
          <w:szCs w:val="24"/>
          <w:lang w:val="sr-Cyrl-BA"/>
        </w:rPr>
        <w:lastRenderedPageBreak/>
        <w:t xml:space="preserve">                    Купопродајну цијену непокретности купац је дужан уплатити у року од 15 дана од дана закључења уговора о купопродаји, а предаја непокретности у посјед купцу извршиће се у року од 8 (осам) дана по уплати купопродајне цијене, о чему ће се сачинити записник.</w:t>
      </w:r>
    </w:p>
    <w:p w14:paraId="2CB90B72" w14:textId="77777777" w:rsidR="00493781" w:rsidRPr="009E659A" w:rsidRDefault="00493781" w:rsidP="00493781">
      <w:pPr>
        <w:tabs>
          <w:tab w:val="left" w:pos="4005"/>
        </w:tabs>
        <w:jc w:val="center"/>
        <w:rPr>
          <w:rFonts w:ascii="Times New Roman" w:hAnsi="Times New Roman" w:cs="Times New Roman"/>
          <w:b/>
          <w:sz w:val="24"/>
          <w:szCs w:val="24"/>
          <w:lang w:val="sr-Cyrl-BA"/>
        </w:rPr>
      </w:pPr>
      <w:r w:rsidRPr="009E659A">
        <w:rPr>
          <w:rFonts w:ascii="Times New Roman" w:hAnsi="Times New Roman" w:cs="Times New Roman"/>
          <w:b/>
          <w:sz w:val="24"/>
          <w:szCs w:val="24"/>
          <w:lang w:val="sr-Cyrl-BA"/>
        </w:rPr>
        <w:t>Члан 9.</w:t>
      </w:r>
    </w:p>
    <w:p w14:paraId="51F8D42D" w14:textId="77777777" w:rsidR="00493781" w:rsidRPr="009E659A" w:rsidRDefault="00493781" w:rsidP="00493781">
      <w:pPr>
        <w:tabs>
          <w:tab w:val="left" w:pos="4005"/>
        </w:tabs>
        <w:jc w:val="both"/>
        <w:rPr>
          <w:rFonts w:ascii="Times New Roman" w:hAnsi="Times New Roman" w:cs="Times New Roman"/>
          <w:sz w:val="24"/>
          <w:szCs w:val="24"/>
          <w:lang w:val="sr-Cyrl-BA"/>
        </w:rPr>
      </w:pPr>
      <w:r w:rsidRPr="009E659A">
        <w:rPr>
          <w:rFonts w:ascii="Times New Roman" w:hAnsi="Times New Roman" w:cs="Times New Roman"/>
          <w:sz w:val="24"/>
          <w:szCs w:val="24"/>
          <w:lang w:val="sr-Cyrl-BA"/>
        </w:rPr>
        <w:t xml:space="preserve">                    Трошкове нотарске израде уговора као и трошкове уписа права посједа у јавним евиденцијама непокретности, сноси купац.</w:t>
      </w:r>
    </w:p>
    <w:p w14:paraId="51F0B24A" w14:textId="77777777" w:rsidR="00493781" w:rsidRPr="001E0920" w:rsidRDefault="00493781" w:rsidP="00493781">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Члан 10.</w:t>
      </w:r>
    </w:p>
    <w:p w14:paraId="19F4A8F6" w14:textId="77777777" w:rsidR="00493781" w:rsidRPr="00554667" w:rsidRDefault="00493781" w:rsidP="00493781">
      <w:pPr>
        <w:ind w:firstLine="720"/>
        <w:rPr>
          <w:rFonts w:ascii="Times New Roman" w:hAnsi="Times New Roman" w:cs="Times New Roman"/>
          <w:sz w:val="24"/>
          <w:szCs w:val="24"/>
          <w:lang w:val="sr-Cyrl-CS"/>
        </w:rPr>
      </w:pPr>
      <w:r w:rsidRPr="00554667">
        <w:rPr>
          <w:rFonts w:ascii="Times New Roman" w:hAnsi="Times New Roman" w:cs="Times New Roman"/>
          <w:sz w:val="24"/>
          <w:szCs w:val="24"/>
          <w:lang w:val="sr-Cyrl-CS"/>
        </w:rPr>
        <w:t xml:space="preserve">Ова одлука ступа на снагу осмог дана од дана доношења , а биће објављена  у „Службеном </w:t>
      </w:r>
      <w:r w:rsidRPr="00554667">
        <w:rPr>
          <w:rFonts w:ascii="Times New Roman" w:hAnsi="Times New Roman" w:cs="Times New Roman"/>
          <w:sz w:val="24"/>
          <w:szCs w:val="24"/>
          <w:lang w:val="bs-Latn-BA"/>
        </w:rPr>
        <w:t xml:space="preserve">Гласнику </w:t>
      </w:r>
      <w:r w:rsidRPr="00554667">
        <w:rPr>
          <w:rFonts w:ascii="Times New Roman" w:hAnsi="Times New Roman" w:cs="Times New Roman"/>
          <w:sz w:val="24"/>
          <w:szCs w:val="24"/>
          <w:lang w:val="sr-Cyrl-CS"/>
        </w:rPr>
        <w:t xml:space="preserve"> општине Братунац“</w:t>
      </w:r>
      <w:r w:rsidRPr="00554667">
        <w:rPr>
          <w:rFonts w:ascii="Times New Roman" w:hAnsi="Times New Roman" w:cs="Times New Roman"/>
          <w:sz w:val="24"/>
          <w:szCs w:val="24"/>
          <w:lang w:val="bs-Latn-BA"/>
        </w:rPr>
        <w:t>.</w:t>
      </w:r>
    </w:p>
    <w:p w14:paraId="5A02A44E" w14:textId="77777777" w:rsidR="00493781" w:rsidRDefault="00493781" w:rsidP="00493781">
      <w:pPr>
        <w:spacing w:after="0"/>
        <w:rPr>
          <w:rFonts w:ascii="Times New Roman" w:hAnsi="Times New Roman" w:cs="Times New Roman"/>
          <w:sz w:val="24"/>
          <w:szCs w:val="24"/>
          <w:lang w:val="bs-Latn-BA"/>
        </w:rPr>
      </w:pPr>
      <w:r w:rsidRPr="00554667">
        <w:rPr>
          <w:rFonts w:ascii="Times New Roman" w:hAnsi="Times New Roman" w:cs="Times New Roman"/>
          <w:sz w:val="24"/>
          <w:szCs w:val="24"/>
          <w:lang w:val="bs-Latn-BA"/>
        </w:rPr>
        <w:t xml:space="preserve"> </w:t>
      </w:r>
    </w:p>
    <w:p w14:paraId="3266345B" w14:textId="77777777" w:rsidR="00493781" w:rsidRDefault="00493781" w:rsidP="00493781">
      <w:pPr>
        <w:spacing w:after="0"/>
        <w:rPr>
          <w:rFonts w:ascii="Times New Roman" w:hAnsi="Times New Roman" w:cs="Times New Roman"/>
          <w:sz w:val="24"/>
          <w:szCs w:val="24"/>
          <w:lang w:val="bs-Latn-BA"/>
        </w:rPr>
      </w:pPr>
    </w:p>
    <w:p w14:paraId="15F34FBE" w14:textId="77777777" w:rsidR="00493781" w:rsidRPr="00554667" w:rsidRDefault="00493781" w:rsidP="00493781">
      <w:pPr>
        <w:spacing w:after="0"/>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РЕПУБЛИКА СРПСКА</w:t>
      </w:r>
    </w:p>
    <w:p w14:paraId="3246E6D8" w14:textId="77777777" w:rsidR="00493781" w:rsidRPr="00554667" w:rsidRDefault="00493781" w:rsidP="00493781">
      <w:pPr>
        <w:spacing w:after="0"/>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ОПШТИНА БРАТУНАЦ                                                               ПРЕДСЈЕДНИК СКУПШТИНЕ</w:t>
      </w:r>
    </w:p>
    <w:p w14:paraId="6512B67F" w14:textId="77777777" w:rsidR="00493781" w:rsidRPr="00554667" w:rsidRDefault="00493781" w:rsidP="00493781">
      <w:pPr>
        <w:spacing w:after="0"/>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 xml:space="preserve">СКУПШТИНА ОПШТИНЕ БРАТУНАЦ                                                              ОПШТИНЕ                     </w:t>
      </w:r>
    </w:p>
    <w:p w14:paraId="19F011A9" w14:textId="77777777" w:rsidR="00493781" w:rsidRPr="00554667" w:rsidRDefault="00493781" w:rsidP="00493781">
      <w:pPr>
        <w:spacing w:after="0"/>
        <w:rPr>
          <w:rFonts w:ascii="Times New Roman" w:hAnsi="Times New Roman" w:cs="Times New Roman"/>
          <w:b/>
          <w:sz w:val="24"/>
          <w:szCs w:val="24"/>
          <w:lang w:val="sr-Cyrl-CS"/>
        </w:rPr>
      </w:pPr>
      <w:r w:rsidRPr="00554667">
        <w:rPr>
          <w:rFonts w:ascii="Times New Roman" w:hAnsi="Times New Roman" w:cs="Times New Roman"/>
          <w:b/>
          <w:sz w:val="24"/>
          <w:szCs w:val="24"/>
          <w:lang w:val="sr-Cyrl-CS"/>
        </w:rPr>
        <w:t>Број: 01-022-</w:t>
      </w:r>
      <w:r>
        <w:rPr>
          <w:rFonts w:ascii="Times New Roman" w:hAnsi="Times New Roman" w:cs="Times New Roman"/>
          <w:b/>
          <w:sz w:val="24"/>
          <w:szCs w:val="24"/>
          <w:lang w:val="sr-Latn-RS"/>
        </w:rPr>
        <w:t>131</w:t>
      </w:r>
      <w:r w:rsidRPr="00554667">
        <w:rPr>
          <w:rFonts w:ascii="Times New Roman" w:hAnsi="Times New Roman" w:cs="Times New Roman"/>
          <w:b/>
          <w:sz w:val="24"/>
          <w:szCs w:val="24"/>
          <w:lang w:val="sr-Cyrl-CS"/>
        </w:rPr>
        <w:t xml:space="preserve">/2019.г.                                                                      </w:t>
      </w:r>
    </w:p>
    <w:p w14:paraId="29E24CF9" w14:textId="77777777" w:rsidR="00493781" w:rsidRPr="000D25F4" w:rsidRDefault="00493781" w:rsidP="00493781">
      <w:pPr>
        <w:rPr>
          <w:rFonts w:ascii="Times New Roman" w:hAnsi="Times New Roman" w:cs="Times New Roman"/>
          <w:b/>
          <w:sz w:val="24"/>
          <w:szCs w:val="24"/>
          <w:lang w:val="sr-Cyrl-RS"/>
        </w:rPr>
      </w:pPr>
      <w:r w:rsidRPr="00554667">
        <w:rPr>
          <w:rFonts w:ascii="Times New Roman" w:hAnsi="Times New Roman" w:cs="Times New Roman"/>
          <w:b/>
          <w:sz w:val="24"/>
          <w:szCs w:val="24"/>
          <w:lang w:val="sr-Cyrl-CS"/>
        </w:rPr>
        <w:t xml:space="preserve">Братунац, </w:t>
      </w:r>
      <w:r w:rsidRPr="00554667">
        <w:rPr>
          <w:rFonts w:ascii="Times New Roman" w:hAnsi="Times New Roman" w:cs="Times New Roman"/>
          <w:b/>
          <w:sz w:val="24"/>
          <w:szCs w:val="24"/>
          <w:lang w:val="sr-Cyrl-RS"/>
        </w:rPr>
        <w:t>19</w:t>
      </w:r>
      <w:r w:rsidRPr="00554667">
        <w:rPr>
          <w:rFonts w:ascii="Times New Roman" w:hAnsi="Times New Roman" w:cs="Times New Roman"/>
          <w:b/>
          <w:sz w:val="24"/>
          <w:szCs w:val="24"/>
          <w:lang w:val="sr-Cyrl-CS"/>
        </w:rPr>
        <w:t>.11.2019. године                                                                             Ћазим Јусуповић</w:t>
      </w:r>
      <w:r>
        <w:rPr>
          <w:rFonts w:ascii="Times New Roman" w:hAnsi="Times New Roman" w:cs="Times New Roman"/>
          <w:b/>
          <w:sz w:val="24"/>
          <w:szCs w:val="24"/>
          <w:lang w:val="sr-Latn-RS"/>
        </w:rPr>
        <w:t xml:space="preserve">, </w:t>
      </w:r>
      <w:r>
        <w:rPr>
          <w:rFonts w:ascii="Times New Roman" w:hAnsi="Times New Roman" w:cs="Times New Roman"/>
          <w:b/>
          <w:sz w:val="24"/>
          <w:szCs w:val="24"/>
          <w:lang w:val="sr-Cyrl-RS"/>
        </w:rPr>
        <w:t>с.р.</w:t>
      </w:r>
    </w:p>
    <w:p w14:paraId="69AFB85B" w14:textId="77777777" w:rsidR="00493781" w:rsidRDefault="00493781" w:rsidP="00493781">
      <w:pPr>
        <w:rPr>
          <w:sz w:val="24"/>
          <w:szCs w:val="24"/>
        </w:rPr>
      </w:pPr>
    </w:p>
    <w:p w14:paraId="15407B57" w14:textId="77777777" w:rsidR="00493781" w:rsidRDefault="00493781" w:rsidP="00493781">
      <w:pPr>
        <w:rPr>
          <w:sz w:val="24"/>
          <w:szCs w:val="24"/>
        </w:rPr>
      </w:pPr>
    </w:p>
    <w:p w14:paraId="65C86AE1" w14:textId="77777777" w:rsidR="00493781" w:rsidRDefault="00493781" w:rsidP="00493781">
      <w:pPr>
        <w:rPr>
          <w:sz w:val="24"/>
          <w:szCs w:val="24"/>
        </w:rPr>
      </w:pPr>
    </w:p>
    <w:p w14:paraId="54B9355E" w14:textId="77777777" w:rsidR="00493781" w:rsidRDefault="00493781" w:rsidP="00493781">
      <w:pPr>
        <w:rPr>
          <w:sz w:val="24"/>
          <w:szCs w:val="24"/>
        </w:rPr>
      </w:pPr>
    </w:p>
    <w:p w14:paraId="60414C1C" w14:textId="77777777" w:rsidR="00493781" w:rsidRDefault="00493781" w:rsidP="00493781">
      <w:pPr>
        <w:rPr>
          <w:sz w:val="24"/>
          <w:szCs w:val="24"/>
        </w:rPr>
      </w:pPr>
    </w:p>
    <w:p w14:paraId="4411BCC4" w14:textId="77777777" w:rsidR="00493781" w:rsidRDefault="00493781" w:rsidP="00493781">
      <w:pPr>
        <w:rPr>
          <w:sz w:val="24"/>
          <w:szCs w:val="24"/>
        </w:rPr>
      </w:pPr>
    </w:p>
    <w:p w14:paraId="0AE27205" w14:textId="778388EF" w:rsidR="00493781" w:rsidRDefault="00493781" w:rsidP="009025C3">
      <w:pPr>
        <w:spacing w:after="0"/>
        <w:jc w:val="both"/>
        <w:rPr>
          <w:rFonts w:ascii="Times New Roman" w:hAnsi="Times New Roman" w:cs="Times New Roman"/>
          <w:sz w:val="24"/>
          <w:szCs w:val="24"/>
          <w:lang w:val="bs-Latn-BA"/>
        </w:rPr>
      </w:pPr>
    </w:p>
    <w:p w14:paraId="0C2941F2" w14:textId="25D3A3FA" w:rsidR="00493781" w:rsidRDefault="00493781" w:rsidP="009025C3">
      <w:pPr>
        <w:spacing w:after="0"/>
        <w:jc w:val="both"/>
        <w:rPr>
          <w:rFonts w:ascii="Times New Roman" w:hAnsi="Times New Roman" w:cs="Times New Roman"/>
          <w:sz w:val="24"/>
          <w:szCs w:val="24"/>
          <w:lang w:val="bs-Latn-BA"/>
        </w:rPr>
      </w:pPr>
    </w:p>
    <w:p w14:paraId="4346771A" w14:textId="0153ECA7" w:rsidR="00493781" w:rsidRDefault="00493781" w:rsidP="009025C3">
      <w:pPr>
        <w:spacing w:after="0"/>
        <w:jc w:val="both"/>
        <w:rPr>
          <w:rFonts w:ascii="Times New Roman" w:hAnsi="Times New Roman" w:cs="Times New Roman"/>
          <w:sz w:val="24"/>
          <w:szCs w:val="24"/>
          <w:lang w:val="bs-Latn-BA"/>
        </w:rPr>
      </w:pPr>
    </w:p>
    <w:p w14:paraId="0BAA6BBB" w14:textId="23F3AD18" w:rsidR="00493781" w:rsidRDefault="00493781" w:rsidP="009025C3">
      <w:pPr>
        <w:spacing w:after="0"/>
        <w:jc w:val="both"/>
        <w:rPr>
          <w:rFonts w:ascii="Times New Roman" w:hAnsi="Times New Roman" w:cs="Times New Roman"/>
          <w:sz w:val="24"/>
          <w:szCs w:val="24"/>
          <w:lang w:val="bs-Latn-BA"/>
        </w:rPr>
      </w:pPr>
    </w:p>
    <w:p w14:paraId="56442D9F" w14:textId="1097224A" w:rsidR="00493781" w:rsidRDefault="00493781" w:rsidP="009025C3">
      <w:pPr>
        <w:spacing w:after="0"/>
        <w:jc w:val="both"/>
        <w:rPr>
          <w:rFonts w:ascii="Times New Roman" w:hAnsi="Times New Roman" w:cs="Times New Roman"/>
          <w:sz w:val="24"/>
          <w:szCs w:val="24"/>
          <w:lang w:val="bs-Latn-BA"/>
        </w:rPr>
      </w:pPr>
    </w:p>
    <w:p w14:paraId="110B33DF" w14:textId="75D1B452" w:rsidR="00493781" w:rsidRDefault="00493781" w:rsidP="009025C3">
      <w:pPr>
        <w:spacing w:after="0"/>
        <w:jc w:val="both"/>
        <w:rPr>
          <w:rFonts w:ascii="Times New Roman" w:hAnsi="Times New Roman" w:cs="Times New Roman"/>
          <w:sz w:val="24"/>
          <w:szCs w:val="24"/>
          <w:lang w:val="bs-Latn-BA"/>
        </w:rPr>
      </w:pPr>
    </w:p>
    <w:p w14:paraId="08FFA47B" w14:textId="5255AB5E" w:rsidR="00493781" w:rsidRDefault="00493781" w:rsidP="009025C3">
      <w:pPr>
        <w:spacing w:after="0"/>
        <w:jc w:val="both"/>
        <w:rPr>
          <w:rFonts w:ascii="Times New Roman" w:hAnsi="Times New Roman" w:cs="Times New Roman"/>
          <w:sz w:val="24"/>
          <w:szCs w:val="24"/>
          <w:lang w:val="bs-Latn-BA"/>
        </w:rPr>
      </w:pPr>
    </w:p>
    <w:p w14:paraId="3B9C2731" w14:textId="709847CF" w:rsidR="00493781" w:rsidRDefault="00493781" w:rsidP="009025C3">
      <w:pPr>
        <w:spacing w:after="0"/>
        <w:jc w:val="both"/>
        <w:rPr>
          <w:rFonts w:ascii="Times New Roman" w:hAnsi="Times New Roman" w:cs="Times New Roman"/>
          <w:sz w:val="24"/>
          <w:szCs w:val="24"/>
          <w:lang w:val="bs-Latn-BA"/>
        </w:rPr>
      </w:pPr>
    </w:p>
    <w:p w14:paraId="1D07B534" w14:textId="4BBF6009" w:rsidR="00493781" w:rsidRDefault="00493781" w:rsidP="009025C3">
      <w:pPr>
        <w:spacing w:after="0"/>
        <w:jc w:val="both"/>
        <w:rPr>
          <w:rFonts w:ascii="Times New Roman" w:hAnsi="Times New Roman" w:cs="Times New Roman"/>
          <w:sz w:val="24"/>
          <w:szCs w:val="24"/>
          <w:lang w:val="bs-Latn-BA"/>
        </w:rPr>
      </w:pPr>
    </w:p>
    <w:p w14:paraId="07D41270" w14:textId="6DD40C01" w:rsidR="00493781" w:rsidRDefault="00493781" w:rsidP="009025C3">
      <w:pPr>
        <w:spacing w:after="0"/>
        <w:jc w:val="both"/>
        <w:rPr>
          <w:rFonts w:ascii="Times New Roman" w:hAnsi="Times New Roman" w:cs="Times New Roman"/>
          <w:sz w:val="24"/>
          <w:szCs w:val="24"/>
          <w:lang w:val="bs-Latn-BA"/>
        </w:rPr>
      </w:pPr>
    </w:p>
    <w:p w14:paraId="7ADD80D7" w14:textId="1EA4A953" w:rsidR="00493781" w:rsidRDefault="00493781" w:rsidP="009025C3">
      <w:pPr>
        <w:spacing w:after="0"/>
        <w:jc w:val="both"/>
        <w:rPr>
          <w:rFonts w:ascii="Times New Roman" w:hAnsi="Times New Roman" w:cs="Times New Roman"/>
          <w:sz w:val="24"/>
          <w:szCs w:val="24"/>
          <w:lang w:val="bs-Latn-BA"/>
        </w:rPr>
      </w:pPr>
    </w:p>
    <w:p w14:paraId="2E009A50" w14:textId="682CBBA3" w:rsidR="00493781" w:rsidRDefault="00493781" w:rsidP="009025C3">
      <w:pPr>
        <w:spacing w:after="0"/>
        <w:jc w:val="both"/>
        <w:rPr>
          <w:rFonts w:ascii="Times New Roman" w:hAnsi="Times New Roman" w:cs="Times New Roman"/>
          <w:sz w:val="24"/>
          <w:szCs w:val="24"/>
          <w:lang w:val="bs-Latn-BA"/>
        </w:rPr>
      </w:pPr>
    </w:p>
    <w:p w14:paraId="17274E7C" w14:textId="59FA9E99" w:rsidR="00493781" w:rsidRDefault="00493781" w:rsidP="009025C3">
      <w:pPr>
        <w:spacing w:after="0"/>
        <w:jc w:val="both"/>
        <w:rPr>
          <w:rFonts w:ascii="Times New Roman" w:hAnsi="Times New Roman" w:cs="Times New Roman"/>
          <w:sz w:val="24"/>
          <w:szCs w:val="24"/>
          <w:lang w:val="bs-Latn-BA"/>
        </w:rPr>
      </w:pPr>
    </w:p>
    <w:p w14:paraId="7EA32C38" w14:textId="54E45BF9" w:rsidR="00493781" w:rsidRDefault="00493781" w:rsidP="009025C3">
      <w:pPr>
        <w:spacing w:after="0"/>
        <w:jc w:val="both"/>
        <w:rPr>
          <w:rFonts w:ascii="Times New Roman" w:hAnsi="Times New Roman" w:cs="Times New Roman"/>
          <w:sz w:val="24"/>
          <w:szCs w:val="24"/>
          <w:lang w:val="bs-Latn-BA"/>
        </w:rPr>
      </w:pPr>
    </w:p>
    <w:p w14:paraId="57A95492" w14:textId="77777777" w:rsidR="00493781" w:rsidRDefault="00493781" w:rsidP="009025C3">
      <w:pPr>
        <w:spacing w:after="0"/>
        <w:jc w:val="both"/>
        <w:rPr>
          <w:rFonts w:ascii="Times New Roman" w:hAnsi="Times New Roman" w:cs="Times New Roman"/>
          <w:sz w:val="24"/>
          <w:szCs w:val="24"/>
          <w:lang w:val="bs-Latn-BA"/>
        </w:rPr>
      </w:pPr>
    </w:p>
    <w:p w14:paraId="3AEE9080" w14:textId="0E165C5F" w:rsidR="009025C3" w:rsidRPr="008623EF" w:rsidRDefault="009025C3" w:rsidP="009025C3">
      <w:pPr>
        <w:spacing w:after="0"/>
        <w:jc w:val="both"/>
        <w:rPr>
          <w:rFonts w:ascii="Times New Roman" w:hAnsi="Times New Roman" w:cs="Times New Roman"/>
          <w:b/>
          <w:sz w:val="28"/>
          <w:szCs w:val="28"/>
          <w:lang w:val="sr-Cyrl-CS"/>
        </w:rPr>
      </w:pPr>
      <w:r w:rsidRPr="009D7D8B">
        <w:rPr>
          <w:rFonts w:ascii="Times New Roman" w:hAnsi="Times New Roman" w:cs="Times New Roman"/>
          <w:sz w:val="24"/>
          <w:szCs w:val="24"/>
          <w:lang w:val="bs-Latn-BA"/>
        </w:rPr>
        <w:lastRenderedPageBreak/>
        <w:t xml:space="preserve">На </w:t>
      </w:r>
      <w:r>
        <w:rPr>
          <w:rFonts w:ascii="Times New Roman" w:hAnsi="Times New Roman" w:cs="Times New Roman"/>
          <w:sz w:val="24"/>
          <w:szCs w:val="24"/>
          <w:lang w:val="bs-Cyrl-BA"/>
        </w:rPr>
        <w:t>основу члана 36. Статута оп</w:t>
      </w:r>
      <w:r w:rsidRPr="00C0659F">
        <w:rPr>
          <w:rFonts w:ascii="Times New Roman" w:hAnsi="Times New Roman" w:cs="Times New Roman"/>
          <w:sz w:val="24"/>
          <w:szCs w:val="24"/>
          <w:lang w:val="bs-Cyrl-BA"/>
        </w:rPr>
        <w:t xml:space="preserve">штине Братунац („Службени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w:t>
      </w:r>
      <w:r>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Pr="00C0659F">
        <w:rPr>
          <w:rFonts w:ascii="Times New Roman" w:hAnsi="Times New Roman" w:cs="Times New Roman"/>
          <w:sz w:val="24"/>
          <w:szCs w:val="24"/>
          <w:lang w:val="bs-Cyrl-BA"/>
        </w:rPr>
        <w:t>ратунац</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sr-Cyrl-CS"/>
        </w:rPr>
        <w:t xml:space="preserve">, </w:t>
      </w:r>
      <w:r>
        <w:rPr>
          <w:rFonts w:ascii="Times New Roman" w:hAnsi="Times New Roman" w:cs="Times New Roman"/>
          <w:sz w:val="24"/>
          <w:szCs w:val="24"/>
          <w:lang w:val="bs-Cyrl-BA"/>
        </w:rPr>
        <w:t>Скупштина општине Братунац</w:t>
      </w:r>
      <w:r w:rsidRPr="001155BD">
        <w:rPr>
          <w:rFonts w:ascii="Times New Roman" w:hAnsi="Times New Roman" w:cs="Times New Roman"/>
          <w:sz w:val="24"/>
          <w:szCs w:val="24"/>
          <w:lang w:val="bs-Cyrl-BA"/>
        </w:rPr>
        <w:t xml:space="preserve"> на сједници одржаној</w:t>
      </w:r>
      <w:r>
        <w:rPr>
          <w:rFonts w:ascii="Times New Roman" w:hAnsi="Times New Roman" w:cs="Times New Roman"/>
          <w:sz w:val="24"/>
          <w:szCs w:val="24"/>
          <w:lang w:val="bs-Cyrl-BA"/>
        </w:rPr>
        <w:t xml:space="preserve"> дана 19.11.2019. године доноси:</w:t>
      </w:r>
    </w:p>
    <w:p w14:paraId="6D2A46E1" w14:textId="77777777" w:rsidR="009025C3" w:rsidRPr="00DB5415" w:rsidRDefault="009025C3" w:rsidP="009025C3">
      <w:pPr>
        <w:spacing w:after="0"/>
        <w:rPr>
          <w:sz w:val="32"/>
          <w:szCs w:val="32"/>
          <w:lang w:val="sr-Cyrl-CS"/>
        </w:rPr>
      </w:pPr>
    </w:p>
    <w:p w14:paraId="09EE116A" w14:textId="77777777" w:rsidR="009025C3" w:rsidRPr="00DB5415" w:rsidRDefault="009025C3" w:rsidP="009025C3">
      <w:pPr>
        <w:spacing w:after="0"/>
        <w:jc w:val="center"/>
        <w:rPr>
          <w:rFonts w:ascii="Times New Roman" w:hAnsi="Times New Roman" w:cs="Times New Roman"/>
          <w:b/>
          <w:sz w:val="32"/>
          <w:szCs w:val="32"/>
          <w:lang w:val="bs-Cyrl-BA"/>
        </w:rPr>
      </w:pPr>
      <w:r w:rsidRPr="00DB5415">
        <w:rPr>
          <w:rFonts w:ascii="Times New Roman" w:hAnsi="Times New Roman" w:cs="Times New Roman"/>
          <w:b/>
          <w:sz w:val="32"/>
          <w:szCs w:val="32"/>
          <w:lang w:val="bs-Cyrl-BA"/>
        </w:rPr>
        <w:t xml:space="preserve">О Д Л У К У </w:t>
      </w:r>
    </w:p>
    <w:p w14:paraId="0D1EC3BC" w14:textId="77777777" w:rsidR="009025C3" w:rsidRDefault="009025C3" w:rsidP="009025C3">
      <w:pPr>
        <w:spacing w:after="0"/>
        <w:jc w:val="center"/>
        <w:rPr>
          <w:rFonts w:ascii="Times New Roman" w:hAnsi="Times New Roman" w:cs="Times New Roman"/>
          <w:sz w:val="24"/>
          <w:szCs w:val="24"/>
          <w:lang w:val="bs-Cyrl-BA"/>
        </w:rPr>
      </w:pPr>
    </w:p>
    <w:p w14:paraId="7047CDEC" w14:textId="77777777" w:rsidR="009025C3" w:rsidRDefault="009025C3" w:rsidP="009025C3">
      <w:pPr>
        <w:spacing w:after="0"/>
        <w:jc w:val="center"/>
        <w:rPr>
          <w:rFonts w:ascii="Times New Roman" w:hAnsi="Times New Roman" w:cs="Times New Roman"/>
          <w:sz w:val="24"/>
          <w:szCs w:val="24"/>
          <w:lang w:val="bs-Cyrl-BA"/>
        </w:rPr>
      </w:pPr>
      <w:r w:rsidRPr="00BE1882">
        <w:rPr>
          <w:rFonts w:ascii="Times New Roman" w:hAnsi="Times New Roman" w:cs="Times New Roman"/>
          <w:sz w:val="24"/>
          <w:szCs w:val="24"/>
          <w:lang w:val="bs-Cyrl-BA"/>
        </w:rPr>
        <w:t>Члан 1</w:t>
      </w:r>
      <w:r>
        <w:rPr>
          <w:rFonts w:ascii="Times New Roman" w:hAnsi="Times New Roman" w:cs="Times New Roman"/>
          <w:sz w:val="24"/>
          <w:szCs w:val="24"/>
          <w:lang w:val="bs-Cyrl-BA"/>
        </w:rPr>
        <w:t>.</w:t>
      </w:r>
    </w:p>
    <w:p w14:paraId="0DB3D3A5" w14:textId="77777777" w:rsidR="009025C3" w:rsidRDefault="009025C3" w:rsidP="009025C3">
      <w:pPr>
        <w:spacing w:after="0"/>
        <w:jc w:val="center"/>
        <w:rPr>
          <w:rFonts w:ascii="Times New Roman" w:hAnsi="Times New Roman" w:cs="Times New Roman"/>
          <w:sz w:val="24"/>
          <w:szCs w:val="24"/>
          <w:lang w:val="bs-Cyrl-BA"/>
        </w:rPr>
      </w:pPr>
    </w:p>
    <w:p w14:paraId="46CB0CA0" w14:textId="42C73012" w:rsidR="009025C3" w:rsidRDefault="009025C3" w:rsidP="009025C3">
      <w:pPr>
        <w:spacing w:after="0"/>
        <w:jc w:val="center"/>
        <w:rPr>
          <w:rFonts w:ascii="Times New Roman" w:hAnsi="Times New Roman" w:cs="Times New Roman"/>
          <w:sz w:val="24"/>
          <w:szCs w:val="24"/>
          <w:lang w:val="bs-Cyrl-BA"/>
        </w:rPr>
      </w:pPr>
      <w:r>
        <w:rPr>
          <w:rFonts w:ascii="Times New Roman" w:hAnsi="Times New Roman" w:cs="Times New Roman"/>
          <w:sz w:val="24"/>
          <w:szCs w:val="24"/>
          <w:lang w:val="bs-Cyrl-BA"/>
        </w:rPr>
        <w:t>Покреће се иницијатива за проглашење насељеног мјеста Осамско.</w:t>
      </w:r>
    </w:p>
    <w:p w14:paraId="76B02BFD" w14:textId="77777777" w:rsidR="009025C3" w:rsidRDefault="009025C3" w:rsidP="009025C3">
      <w:pPr>
        <w:spacing w:after="0"/>
        <w:jc w:val="center"/>
        <w:rPr>
          <w:rFonts w:ascii="Times New Roman" w:hAnsi="Times New Roman" w:cs="Times New Roman"/>
          <w:sz w:val="24"/>
          <w:szCs w:val="24"/>
          <w:lang w:val="bs-Cyrl-BA"/>
        </w:rPr>
      </w:pPr>
    </w:p>
    <w:p w14:paraId="5F948F41" w14:textId="77777777" w:rsidR="009025C3" w:rsidRDefault="009025C3" w:rsidP="009025C3">
      <w:pPr>
        <w:spacing w:after="0"/>
        <w:jc w:val="center"/>
        <w:rPr>
          <w:rFonts w:ascii="Times New Roman" w:hAnsi="Times New Roman" w:cs="Times New Roman"/>
          <w:sz w:val="24"/>
          <w:szCs w:val="24"/>
          <w:lang w:val="bs-Cyrl-BA"/>
        </w:rPr>
      </w:pPr>
      <w:r>
        <w:rPr>
          <w:rFonts w:ascii="Times New Roman" w:hAnsi="Times New Roman" w:cs="Times New Roman"/>
          <w:sz w:val="24"/>
          <w:szCs w:val="24"/>
          <w:lang w:val="bs-Cyrl-BA"/>
        </w:rPr>
        <w:t>Члан 2.</w:t>
      </w:r>
    </w:p>
    <w:p w14:paraId="6148A4AD" w14:textId="77777777" w:rsidR="009025C3" w:rsidRDefault="009025C3" w:rsidP="009025C3">
      <w:pPr>
        <w:spacing w:after="0"/>
        <w:jc w:val="center"/>
        <w:rPr>
          <w:rFonts w:ascii="Times New Roman" w:hAnsi="Times New Roman" w:cs="Times New Roman"/>
          <w:sz w:val="24"/>
          <w:szCs w:val="24"/>
          <w:lang w:val="bs-Cyrl-BA"/>
        </w:rPr>
      </w:pPr>
    </w:p>
    <w:p w14:paraId="3AE2688D" w14:textId="77777777" w:rsidR="009025C3" w:rsidRDefault="009025C3" w:rsidP="009025C3">
      <w:pPr>
        <w:spacing w:after="0"/>
        <w:jc w:val="center"/>
        <w:rPr>
          <w:rFonts w:ascii="Times New Roman" w:hAnsi="Times New Roman" w:cs="Times New Roman"/>
          <w:sz w:val="24"/>
          <w:szCs w:val="24"/>
          <w:lang w:val="bs-Cyrl-BA"/>
        </w:rPr>
      </w:pPr>
      <w:r>
        <w:rPr>
          <w:rFonts w:ascii="Times New Roman" w:hAnsi="Times New Roman" w:cs="Times New Roman"/>
          <w:sz w:val="24"/>
          <w:szCs w:val="24"/>
          <w:lang w:val="bs-Cyrl-BA"/>
        </w:rPr>
        <w:t>Границе насељених мјеста ближе ће одредити Одјељење за просторно уређење и стамбено – комуналне послове посебним актом.</w:t>
      </w:r>
    </w:p>
    <w:p w14:paraId="1AD1ABB0" w14:textId="77777777" w:rsidR="009025C3" w:rsidRDefault="009025C3" w:rsidP="009025C3">
      <w:pPr>
        <w:spacing w:after="0"/>
        <w:jc w:val="center"/>
        <w:rPr>
          <w:rFonts w:ascii="Times New Roman" w:hAnsi="Times New Roman" w:cs="Times New Roman"/>
          <w:sz w:val="24"/>
          <w:szCs w:val="24"/>
          <w:lang w:val="bs-Cyrl-BA"/>
        </w:rPr>
      </w:pPr>
    </w:p>
    <w:p w14:paraId="78B436D5" w14:textId="77777777" w:rsidR="009025C3" w:rsidRDefault="009025C3" w:rsidP="009025C3">
      <w:pPr>
        <w:spacing w:after="0"/>
        <w:jc w:val="center"/>
        <w:rPr>
          <w:rFonts w:ascii="Times New Roman" w:hAnsi="Times New Roman" w:cs="Times New Roman"/>
          <w:sz w:val="24"/>
          <w:szCs w:val="24"/>
          <w:lang w:val="bs-Cyrl-BA"/>
        </w:rPr>
      </w:pPr>
    </w:p>
    <w:p w14:paraId="3DD8CBBA" w14:textId="0DFBA8C8" w:rsidR="009025C3" w:rsidRDefault="009025C3" w:rsidP="009025C3">
      <w:pPr>
        <w:spacing w:after="0"/>
        <w:jc w:val="center"/>
        <w:rPr>
          <w:rFonts w:ascii="Times New Roman" w:hAnsi="Times New Roman" w:cs="Times New Roman"/>
          <w:sz w:val="24"/>
          <w:szCs w:val="24"/>
          <w:lang w:val="bs-Cyrl-BA"/>
        </w:rPr>
      </w:pPr>
      <w:r>
        <w:rPr>
          <w:rFonts w:ascii="Times New Roman" w:hAnsi="Times New Roman" w:cs="Times New Roman"/>
          <w:sz w:val="24"/>
          <w:szCs w:val="24"/>
          <w:lang w:val="bs-Cyrl-BA"/>
        </w:rPr>
        <w:t>Члан 3.</w:t>
      </w:r>
    </w:p>
    <w:p w14:paraId="0A86B2A3" w14:textId="77777777" w:rsidR="009025C3" w:rsidRDefault="009025C3" w:rsidP="009025C3">
      <w:pPr>
        <w:spacing w:after="0"/>
        <w:jc w:val="center"/>
        <w:rPr>
          <w:rFonts w:ascii="Times New Roman" w:hAnsi="Times New Roman" w:cs="Times New Roman"/>
          <w:sz w:val="24"/>
          <w:szCs w:val="24"/>
          <w:lang w:val="bs-Cyrl-BA"/>
        </w:rPr>
      </w:pPr>
    </w:p>
    <w:p w14:paraId="410C6381" w14:textId="77777777" w:rsidR="009025C3" w:rsidRDefault="009025C3" w:rsidP="009025C3">
      <w:pPr>
        <w:spacing w:after="0"/>
        <w:jc w:val="center"/>
        <w:rPr>
          <w:rFonts w:ascii="Times New Roman" w:hAnsi="Times New Roman" w:cs="Times New Roman"/>
          <w:sz w:val="24"/>
          <w:szCs w:val="24"/>
          <w:lang w:val="bs-Cyrl-BA"/>
        </w:rPr>
      </w:pPr>
      <w:r w:rsidRPr="00DB5415">
        <w:rPr>
          <w:rFonts w:ascii="Times New Roman" w:hAnsi="Times New Roman" w:cs="Times New Roman"/>
          <w:sz w:val="24"/>
          <w:szCs w:val="24"/>
          <w:lang w:val="sr-Cyrl-CS"/>
        </w:rPr>
        <w:t xml:space="preserve">Након што </w:t>
      </w:r>
      <w:r>
        <w:rPr>
          <w:rFonts w:ascii="Times New Roman" w:hAnsi="Times New Roman" w:cs="Times New Roman"/>
          <w:sz w:val="24"/>
          <w:szCs w:val="24"/>
          <w:lang w:val="bs-Cyrl-BA"/>
        </w:rPr>
        <w:t>Одјељење за просторно уређење и стамбено – комуналне послове одреди границе наведена Одлука  ће бити достављена Републичкој управи за геодетске и имовинско -  правне послове Бања Лука, подручна јединица Братунац на даље поступање.</w:t>
      </w:r>
    </w:p>
    <w:p w14:paraId="135229E7" w14:textId="77777777" w:rsidR="009025C3" w:rsidRDefault="009025C3" w:rsidP="009025C3">
      <w:pPr>
        <w:spacing w:after="0"/>
        <w:jc w:val="center"/>
        <w:rPr>
          <w:rFonts w:ascii="Times New Roman" w:hAnsi="Times New Roman" w:cs="Times New Roman"/>
          <w:sz w:val="24"/>
          <w:szCs w:val="24"/>
          <w:lang w:val="sr-Cyrl-CS"/>
        </w:rPr>
      </w:pPr>
    </w:p>
    <w:p w14:paraId="521E34D2" w14:textId="77777777" w:rsidR="009025C3" w:rsidRDefault="009025C3" w:rsidP="009025C3">
      <w:pPr>
        <w:spacing w:after="0"/>
        <w:jc w:val="center"/>
        <w:rPr>
          <w:rFonts w:ascii="Times New Roman" w:hAnsi="Times New Roman" w:cs="Times New Roman"/>
          <w:sz w:val="24"/>
          <w:szCs w:val="24"/>
          <w:lang w:val="sr-Cyrl-CS"/>
        </w:rPr>
      </w:pPr>
    </w:p>
    <w:p w14:paraId="6BDD3514" w14:textId="77777777" w:rsidR="009025C3" w:rsidRDefault="009025C3" w:rsidP="009025C3">
      <w:pPr>
        <w:spacing w:after="0"/>
        <w:jc w:val="center"/>
        <w:rPr>
          <w:rFonts w:ascii="Times New Roman" w:hAnsi="Times New Roman" w:cs="Times New Roman"/>
          <w:sz w:val="24"/>
          <w:szCs w:val="24"/>
          <w:lang w:val="bs-Cyrl-BA"/>
        </w:rPr>
      </w:pPr>
      <w:r>
        <w:rPr>
          <w:rFonts w:ascii="Times New Roman" w:hAnsi="Times New Roman" w:cs="Times New Roman"/>
          <w:sz w:val="24"/>
          <w:szCs w:val="24"/>
          <w:lang w:val="bs-Cyrl-BA"/>
        </w:rPr>
        <w:t>Члан 4.</w:t>
      </w:r>
    </w:p>
    <w:p w14:paraId="204A2379" w14:textId="77777777" w:rsidR="009025C3" w:rsidRPr="00BE1882" w:rsidRDefault="009025C3" w:rsidP="009025C3">
      <w:pPr>
        <w:spacing w:after="0"/>
        <w:jc w:val="center"/>
        <w:rPr>
          <w:rFonts w:ascii="Times New Roman" w:hAnsi="Times New Roman" w:cs="Times New Roman"/>
          <w:sz w:val="24"/>
          <w:szCs w:val="24"/>
          <w:lang w:val="bs-Latn-BA"/>
        </w:rPr>
      </w:pPr>
    </w:p>
    <w:p w14:paraId="573F9F50" w14:textId="77777777" w:rsidR="009025C3" w:rsidRDefault="009025C3" w:rsidP="009025C3">
      <w:pPr>
        <w:jc w:val="center"/>
        <w:rPr>
          <w:rFonts w:ascii="Times New Roman" w:hAnsi="Times New Roman" w:cs="Times New Roman"/>
          <w:sz w:val="24"/>
          <w:szCs w:val="24"/>
          <w:lang w:val="bs-Cyrl-BA"/>
        </w:rPr>
      </w:pPr>
      <w:r>
        <w:rPr>
          <w:rFonts w:ascii="Times New Roman" w:hAnsi="Times New Roman" w:cs="Times New Roman"/>
          <w:sz w:val="24"/>
          <w:szCs w:val="24"/>
          <w:lang w:val="bs-Cyrl-BA"/>
        </w:rPr>
        <w:t>Ова Одлука ступа на снагу даном доношења и објавиће се у „Службеном гласнику општине Братунац“.</w:t>
      </w:r>
    </w:p>
    <w:p w14:paraId="3ECFAF68" w14:textId="77777777" w:rsidR="009025C3" w:rsidRDefault="009025C3" w:rsidP="009025C3">
      <w:pPr>
        <w:rPr>
          <w:rFonts w:ascii="Times New Roman" w:hAnsi="Times New Roman" w:cs="Times New Roman"/>
          <w:sz w:val="24"/>
          <w:szCs w:val="24"/>
          <w:lang w:val="bs-Cyrl-BA"/>
        </w:rPr>
      </w:pPr>
    </w:p>
    <w:p w14:paraId="4088FF79" w14:textId="77777777" w:rsidR="009025C3" w:rsidRDefault="009025C3" w:rsidP="009025C3">
      <w:pPr>
        <w:rPr>
          <w:rFonts w:ascii="Times New Roman" w:hAnsi="Times New Roman" w:cs="Times New Roman"/>
          <w:sz w:val="24"/>
          <w:szCs w:val="24"/>
          <w:lang w:val="bs-Cyrl-BA"/>
        </w:rPr>
      </w:pPr>
    </w:p>
    <w:p w14:paraId="62BDA4DD" w14:textId="77777777" w:rsidR="009025C3" w:rsidRDefault="009025C3" w:rsidP="009025C3">
      <w:pPr>
        <w:rPr>
          <w:rFonts w:ascii="Times New Roman" w:hAnsi="Times New Roman" w:cs="Times New Roman"/>
          <w:sz w:val="24"/>
          <w:szCs w:val="24"/>
          <w:lang w:val="bs-Cyrl-BA"/>
        </w:rPr>
      </w:pPr>
    </w:p>
    <w:p w14:paraId="206A9F4F" w14:textId="77777777" w:rsidR="009025C3" w:rsidRPr="00725D39" w:rsidRDefault="009025C3" w:rsidP="009025C3">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РЕПУБЛИКА СРПСКА</w:t>
      </w:r>
    </w:p>
    <w:p w14:paraId="356E5831" w14:textId="77777777" w:rsidR="009025C3" w:rsidRPr="00725D39" w:rsidRDefault="009025C3" w:rsidP="009025C3">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ОПШТИНА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ПРЕДСЈЕДНИК СКУПШТИНЕ</w:t>
      </w:r>
    </w:p>
    <w:p w14:paraId="653A1602" w14:textId="77777777" w:rsidR="009025C3" w:rsidRPr="00725D39" w:rsidRDefault="009025C3" w:rsidP="009025C3">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СКУПШТИНА ОПШТИНЕ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ОПШТИНЕ                     </w:t>
      </w:r>
    </w:p>
    <w:p w14:paraId="006B2C23" w14:textId="2C4A1C1A" w:rsidR="009025C3" w:rsidRPr="00725D39" w:rsidRDefault="009025C3" w:rsidP="009025C3">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Број: 01-022-</w:t>
      </w:r>
      <w:r w:rsidR="00872AD3">
        <w:rPr>
          <w:rFonts w:ascii="Times New Roman" w:hAnsi="Times New Roman" w:cs="Times New Roman"/>
          <w:b/>
          <w:sz w:val="24"/>
          <w:szCs w:val="24"/>
          <w:lang w:val="sr-Latn-RS"/>
        </w:rPr>
        <w:t>132</w:t>
      </w:r>
      <w:r>
        <w:rPr>
          <w:rFonts w:ascii="Times New Roman" w:hAnsi="Times New Roman" w:cs="Times New Roman"/>
          <w:b/>
          <w:sz w:val="24"/>
          <w:szCs w:val="24"/>
          <w:lang w:val="sr-Cyrl-CS"/>
        </w:rPr>
        <w:t xml:space="preserve"> /2019</w:t>
      </w:r>
      <w:r w:rsidRPr="00725D39">
        <w:rPr>
          <w:rFonts w:ascii="Times New Roman" w:hAnsi="Times New Roman" w:cs="Times New Roman"/>
          <w:b/>
          <w:sz w:val="24"/>
          <w:szCs w:val="24"/>
          <w:lang w:val="sr-Cyrl-CS"/>
        </w:rPr>
        <w:t xml:space="preserve">.г.                                                                   </w:t>
      </w:r>
      <w:r>
        <w:rPr>
          <w:rFonts w:ascii="Times New Roman" w:hAnsi="Times New Roman" w:cs="Times New Roman"/>
          <w:b/>
          <w:sz w:val="24"/>
          <w:szCs w:val="24"/>
          <w:lang w:val="sr-Cyrl-CS"/>
        </w:rPr>
        <w:t xml:space="preserve">         </w:t>
      </w:r>
    </w:p>
    <w:p w14:paraId="2A88F34A" w14:textId="0CB21C82" w:rsidR="009025C3" w:rsidRDefault="009025C3" w:rsidP="009025C3">
      <w:pPr>
        <w:rPr>
          <w:rFonts w:ascii="Times New Roman" w:hAnsi="Times New Roman" w:cs="Times New Roman"/>
          <w:b/>
          <w:sz w:val="24"/>
          <w:szCs w:val="24"/>
          <w:lang w:val="sr-Cyrl-CS"/>
        </w:rPr>
      </w:pPr>
      <w:r>
        <w:rPr>
          <w:rFonts w:ascii="Times New Roman" w:hAnsi="Times New Roman" w:cs="Times New Roman"/>
          <w:b/>
          <w:sz w:val="24"/>
          <w:szCs w:val="24"/>
          <w:lang w:val="sr-Cyrl-CS"/>
        </w:rPr>
        <w:t>Братунац, 19.</w:t>
      </w:r>
      <w:r w:rsidR="00A6698A">
        <w:rPr>
          <w:rFonts w:ascii="Times New Roman" w:hAnsi="Times New Roman" w:cs="Times New Roman"/>
          <w:b/>
          <w:sz w:val="24"/>
          <w:szCs w:val="24"/>
          <w:lang w:val="sr-Latn-RS"/>
        </w:rPr>
        <w:t>11</w:t>
      </w:r>
      <w:r>
        <w:rPr>
          <w:rFonts w:ascii="Times New Roman" w:hAnsi="Times New Roman" w:cs="Times New Roman"/>
          <w:b/>
          <w:sz w:val="24"/>
          <w:szCs w:val="24"/>
          <w:lang w:val="sr-Cyrl-CS"/>
        </w:rPr>
        <w:t>.2019</w:t>
      </w:r>
      <w:r w:rsidRPr="00725D39">
        <w:rPr>
          <w:rFonts w:ascii="Times New Roman" w:hAnsi="Times New Roman" w:cs="Times New Roman"/>
          <w:b/>
          <w:sz w:val="24"/>
          <w:szCs w:val="24"/>
          <w:lang w:val="sr-Cyrl-CS"/>
        </w:rPr>
        <w:t xml:space="preserve">. године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Ћазим Јусуповић</w:t>
      </w:r>
      <w:r w:rsidR="000D25F4">
        <w:rPr>
          <w:rFonts w:ascii="Times New Roman" w:hAnsi="Times New Roman" w:cs="Times New Roman"/>
          <w:b/>
          <w:sz w:val="24"/>
          <w:szCs w:val="24"/>
          <w:lang w:val="sr-Cyrl-CS"/>
        </w:rPr>
        <w:t>, с.р.</w:t>
      </w:r>
    </w:p>
    <w:p w14:paraId="2AEC00FC" w14:textId="5B6C284C" w:rsidR="009025C3" w:rsidRDefault="009025C3">
      <w:pPr>
        <w:rPr>
          <w:sz w:val="24"/>
          <w:szCs w:val="24"/>
        </w:rPr>
      </w:pPr>
    </w:p>
    <w:p w14:paraId="5F52C73F" w14:textId="05B29B59" w:rsidR="00BB1D9E" w:rsidRDefault="00BB1D9E">
      <w:pPr>
        <w:rPr>
          <w:sz w:val="24"/>
          <w:szCs w:val="24"/>
        </w:rPr>
      </w:pPr>
    </w:p>
    <w:p w14:paraId="53D30F03" w14:textId="5BEDAC89" w:rsidR="00133DAA" w:rsidRDefault="00133DAA" w:rsidP="00C70CE4">
      <w:pPr>
        <w:ind w:firstLine="720"/>
        <w:jc w:val="right"/>
        <w:rPr>
          <w:rFonts w:ascii="Times New Roman" w:hAnsi="Times New Roman" w:cs="Times New Roman"/>
          <w:b/>
          <w:bCs/>
          <w:color w:val="231F20"/>
          <w:sz w:val="24"/>
          <w:szCs w:val="24"/>
          <w:lang w:val="sr-Cyrl-RS"/>
        </w:rPr>
      </w:pPr>
    </w:p>
    <w:p w14:paraId="4800E5A0" w14:textId="03662BF2" w:rsidR="00872AD3" w:rsidRDefault="00872AD3" w:rsidP="00C70CE4">
      <w:pPr>
        <w:ind w:firstLine="720"/>
        <w:jc w:val="right"/>
        <w:rPr>
          <w:rFonts w:ascii="Times New Roman" w:hAnsi="Times New Roman" w:cs="Times New Roman"/>
          <w:b/>
          <w:bCs/>
          <w:color w:val="231F20"/>
          <w:sz w:val="24"/>
          <w:szCs w:val="24"/>
          <w:lang w:val="sr-Latn-RS"/>
        </w:rPr>
      </w:pPr>
    </w:p>
    <w:p w14:paraId="1EF88EC0" w14:textId="77777777" w:rsidR="0069159F" w:rsidRPr="00977716" w:rsidRDefault="0069159F" w:rsidP="0069159F">
      <w:pPr>
        <w:jc w:val="both"/>
        <w:rPr>
          <w:rFonts w:ascii="Times New Roman" w:hAnsi="Times New Roman" w:cs="Times New Roman"/>
          <w:sz w:val="24"/>
          <w:szCs w:val="24"/>
          <w:lang w:val="bs-Cyrl-BA"/>
        </w:rPr>
      </w:pPr>
      <w:r>
        <w:rPr>
          <w:rFonts w:ascii="Times New Roman" w:hAnsi="Times New Roman" w:cs="Times New Roman"/>
          <w:sz w:val="24"/>
          <w:szCs w:val="24"/>
          <w:lang w:val="sr-Cyrl-RS"/>
        </w:rPr>
        <w:lastRenderedPageBreak/>
        <w:t xml:space="preserve">На основу </w:t>
      </w:r>
      <w:r w:rsidRPr="008601A7">
        <w:rPr>
          <w:rFonts w:ascii="Times New Roman" w:hAnsi="Times New Roman" w:cs="Times New Roman"/>
          <w:sz w:val="24"/>
          <w:szCs w:val="24"/>
          <w:lang w:val="sr-Cyrl-RS"/>
        </w:rPr>
        <w:t xml:space="preserve">члана члана 2.12. став 6. </w:t>
      </w:r>
      <w:r w:rsidRPr="008601A7">
        <w:rPr>
          <w:rFonts w:ascii="Times New Roman" w:hAnsi="Times New Roman" w:cs="Times New Roman"/>
          <w:bCs/>
          <w:sz w:val="24"/>
          <w:szCs w:val="24"/>
          <w:lang w:val="sr-Cyrl-CS"/>
        </w:rPr>
        <w:t xml:space="preserve"> Изборног закона </w:t>
      </w:r>
      <w:bookmarkStart w:id="1" w:name="_Hlk20737413"/>
      <w:r w:rsidRPr="008601A7">
        <w:rPr>
          <w:rFonts w:ascii="Times New Roman" w:hAnsi="Times New Roman" w:cs="Times New Roman"/>
          <w:bCs/>
          <w:sz w:val="24"/>
          <w:szCs w:val="24"/>
          <w:lang w:val="sr-Cyrl-CS"/>
        </w:rPr>
        <w:t>Босне и Херцеговине (</w:t>
      </w:r>
      <w:r w:rsidRPr="008601A7">
        <w:rPr>
          <w:rFonts w:ascii="Times New Roman" w:hAnsi="Times New Roman" w:cs="Times New Roman"/>
          <w:bCs/>
          <w:sz w:val="24"/>
          <w:szCs w:val="24"/>
          <w:lang w:val="sr-Latn-CS"/>
        </w:rPr>
        <w:t>„</w:t>
      </w:r>
      <w:r w:rsidRPr="008601A7">
        <w:rPr>
          <w:rFonts w:ascii="Times New Roman" w:hAnsi="Times New Roman" w:cs="Times New Roman"/>
          <w:bCs/>
          <w:sz w:val="24"/>
          <w:szCs w:val="24"/>
          <w:lang w:val="sr-Cyrl-CS"/>
        </w:rPr>
        <w:t>Службени гласник Босне и Херцеговине</w:t>
      </w:r>
      <w:r w:rsidRPr="008601A7">
        <w:rPr>
          <w:rFonts w:ascii="Times New Roman" w:hAnsi="Times New Roman" w:cs="Times New Roman"/>
          <w:bCs/>
          <w:sz w:val="24"/>
          <w:szCs w:val="24"/>
          <w:lang w:val="sr-Latn-CS"/>
        </w:rPr>
        <w:t>“</w:t>
      </w:r>
      <w:r w:rsidRPr="008601A7">
        <w:rPr>
          <w:rFonts w:ascii="Times New Roman" w:hAnsi="Times New Roman" w:cs="Times New Roman"/>
          <w:bCs/>
          <w:sz w:val="24"/>
          <w:szCs w:val="24"/>
          <w:lang w:val="sr-Cyrl-CS"/>
        </w:rPr>
        <w:t xml:space="preserve"> број 23/01, 7/02, 9/02, 20/02,25/02, 4/04, 20/04, 25/05, 65/05, 77/05, 11/06, 24/06, 32/07, 33/08, 37/08, 32/10, 18/13, 7/14 и 31/ 16),</w:t>
      </w:r>
      <w:r w:rsidRPr="008601A7">
        <w:rPr>
          <w:rFonts w:ascii="Times New Roman" w:hAnsi="Times New Roman" w:cs="Times New Roman"/>
          <w:sz w:val="24"/>
          <w:szCs w:val="24"/>
          <w:lang w:val="bs-Cyrl-BA"/>
        </w:rPr>
        <w:t xml:space="preserve"> </w:t>
      </w:r>
      <w:bookmarkEnd w:id="1"/>
      <w:r>
        <w:rPr>
          <w:rFonts w:ascii="Times New Roman" w:hAnsi="Times New Roman" w:cs="Times New Roman"/>
          <w:sz w:val="24"/>
          <w:szCs w:val="24"/>
          <w:lang w:val="bs-Cyrl-BA"/>
        </w:rPr>
        <w:t>члана 36. Статута оп</w:t>
      </w:r>
      <w:r w:rsidRPr="00C0659F">
        <w:rPr>
          <w:rFonts w:ascii="Times New Roman" w:hAnsi="Times New Roman" w:cs="Times New Roman"/>
          <w:sz w:val="24"/>
          <w:szCs w:val="24"/>
          <w:lang w:val="bs-Cyrl-BA"/>
        </w:rPr>
        <w:t xml:space="preserve">штине Братунац („Службени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w:t>
      </w:r>
      <w:r>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Pr="00C0659F">
        <w:rPr>
          <w:rFonts w:ascii="Times New Roman" w:hAnsi="Times New Roman" w:cs="Times New Roman"/>
          <w:sz w:val="24"/>
          <w:szCs w:val="24"/>
          <w:lang w:val="bs-Cyrl-BA"/>
        </w:rPr>
        <w:t>ратунац</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bs-Cyrl-BA"/>
        </w:rPr>
        <w:t>, Скупштина општине Братунац</w:t>
      </w:r>
      <w:r w:rsidRPr="001155BD">
        <w:rPr>
          <w:rFonts w:ascii="Times New Roman" w:hAnsi="Times New Roman" w:cs="Times New Roman"/>
          <w:sz w:val="24"/>
          <w:szCs w:val="24"/>
          <w:lang w:val="bs-Cyrl-BA"/>
        </w:rPr>
        <w:t xml:space="preserve"> на сједници одржаној</w:t>
      </w:r>
      <w:r>
        <w:rPr>
          <w:rFonts w:ascii="Times New Roman" w:hAnsi="Times New Roman" w:cs="Times New Roman"/>
          <w:sz w:val="24"/>
          <w:szCs w:val="24"/>
          <w:lang w:val="bs-Cyrl-BA"/>
        </w:rPr>
        <w:t xml:space="preserve"> дана 19.11.2019. године доноси:</w:t>
      </w:r>
    </w:p>
    <w:p w14:paraId="40890FFA" w14:textId="77777777" w:rsidR="0069159F" w:rsidRPr="008601A7" w:rsidRDefault="0069159F" w:rsidP="0069159F">
      <w:pPr>
        <w:spacing w:after="0"/>
        <w:jc w:val="center"/>
        <w:rPr>
          <w:rFonts w:ascii="Times New Roman" w:hAnsi="Times New Roman" w:cs="Times New Roman"/>
          <w:b/>
          <w:bCs/>
          <w:sz w:val="28"/>
          <w:szCs w:val="28"/>
          <w:lang w:val="bs-Cyrl-BA"/>
        </w:rPr>
      </w:pPr>
      <w:r w:rsidRPr="008601A7">
        <w:rPr>
          <w:rFonts w:ascii="Times New Roman" w:hAnsi="Times New Roman" w:cs="Times New Roman"/>
          <w:b/>
          <w:bCs/>
          <w:sz w:val="28"/>
          <w:szCs w:val="28"/>
          <w:lang w:val="bs-Cyrl-BA"/>
        </w:rPr>
        <w:t>О Д Л У К У</w:t>
      </w:r>
    </w:p>
    <w:p w14:paraId="6536B472" w14:textId="77777777" w:rsidR="0069159F" w:rsidRPr="008601A7" w:rsidRDefault="0069159F" w:rsidP="0069159F">
      <w:pPr>
        <w:spacing w:after="0"/>
        <w:jc w:val="center"/>
        <w:rPr>
          <w:rFonts w:ascii="Times New Roman" w:hAnsi="Times New Roman" w:cs="Times New Roman"/>
          <w:b/>
          <w:bCs/>
          <w:sz w:val="24"/>
          <w:szCs w:val="24"/>
          <w:lang w:val="bs-Cyrl-BA"/>
        </w:rPr>
      </w:pPr>
      <w:r w:rsidRPr="008601A7">
        <w:rPr>
          <w:rFonts w:ascii="Times New Roman" w:hAnsi="Times New Roman" w:cs="Times New Roman"/>
          <w:b/>
          <w:bCs/>
          <w:sz w:val="24"/>
          <w:szCs w:val="24"/>
          <w:lang w:val="bs-Cyrl-BA"/>
        </w:rPr>
        <w:t>О РАЗРЈЕШЕЊУ ПРЕДСЈЕДНИКА ОПШТИНСКЕ</w:t>
      </w:r>
    </w:p>
    <w:p w14:paraId="7EB57651" w14:textId="77777777" w:rsidR="0069159F" w:rsidRPr="008601A7" w:rsidRDefault="0069159F" w:rsidP="0069159F">
      <w:pPr>
        <w:spacing w:after="0"/>
        <w:jc w:val="center"/>
        <w:rPr>
          <w:rFonts w:ascii="Times New Roman" w:hAnsi="Times New Roman" w:cs="Times New Roman"/>
          <w:b/>
          <w:bCs/>
          <w:sz w:val="24"/>
          <w:szCs w:val="24"/>
          <w:lang w:val="bs-Cyrl-BA"/>
        </w:rPr>
      </w:pPr>
      <w:r w:rsidRPr="008601A7">
        <w:rPr>
          <w:rFonts w:ascii="Times New Roman" w:hAnsi="Times New Roman" w:cs="Times New Roman"/>
          <w:b/>
          <w:bCs/>
          <w:sz w:val="24"/>
          <w:szCs w:val="24"/>
          <w:lang w:val="bs-Cyrl-BA"/>
        </w:rPr>
        <w:t>ИЗБОРНЕ КОМИСИЈЕ ОПШТИНЕ БАРТУНАЦ</w:t>
      </w:r>
    </w:p>
    <w:p w14:paraId="1288F9C4" w14:textId="77777777" w:rsidR="0069159F" w:rsidRPr="00685F16" w:rsidRDefault="0069159F" w:rsidP="0069159F">
      <w:pPr>
        <w:spacing w:after="0"/>
        <w:rPr>
          <w:rFonts w:ascii="Times New Roman" w:hAnsi="Times New Roman" w:cs="Times New Roman"/>
          <w:sz w:val="24"/>
          <w:szCs w:val="24"/>
          <w:lang w:val="sr-Cyrl-RS"/>
        </w:rPr>
      </w:pPr>
    </w:p>
    <w:p w14:paraId="2BE27CE4" w14:textId="77777777" w:rsidR="0069159F" w:rsidRDefault="0069159F" w:rsidP="0069159F">
      <w:pPr>
        <w:jc w:val="center"/>
        <w:rPr>
          <w:rFonts w:ascii="Times New Roman" w:hAnsi="Times New Roman" w:cs="Times New Roman"/>
          <w:b/>
          <w:sz w:val="24"/>
          <w:szCs w:val="24"/>
          <w:lang w:val="bs-Cyrl-BA"/>
        </w:rPr>
      </w:pPr>
      <w:r w:rsidRPr="00A37641">
        <w:rPr>
          <w:rFonts w:ascii="Times New Roman" w:hAnsi="Times New Roman" w:cs="Times New Roman"/>
          <w:b/>
          <w:sz w:val="24"/>
          <w:szCs w:val="24"/>
          <w:lang w:val="bs-Cyrl-BA"/>
        </w:rPr>
        <w:t>Члан 1.</w:t>
      </w:r>
    </w:p>
    <w:p w14:paraId="2ADE0282" w14:textId="77777777" w:rsidR="0069159F" w:rsidRDefault="0069159F" w:rsidP="0069159F">
      <w:pPr>
        <w:jc w:val="center"/>
        <w:rPr>
          <w:rFonts w:ascii="Times New Roman" w:hAnsi="Times New Roman" w:cs="Times New Roman"/>
          <w:bCs/>
          <w:sz w:val="24"/>
          <w:szCs w:val="24"/>
          <w:lang w:val="bs-Cyrl-BA"/>
        </w:rPr>
      </w:pPr>
      <w:r>
        <w:rPr>
          <w:rFonts w:ascii="Times New Roman" w:hAnsi="Times New Roman" w:cs="Times New Roman"/>
          <w:bCs/>
          <w:sz w:val="24"/>
          <w:szCs w:val="24"/>
          <w:lang w:val="bs-Cyrl-BA"/>
        </w:rPr>
        <w:t>Разрјешава се дужности предсједник Општинске изборне комисије општине Братунац Митар Тешић, дипломирани правник, због истека мандата на који је именован.</w:t>
      </w:r>
    </w:p>
    <w:p w14:paraId="2212FA3D" w14:textId="77777777" w:rsidR="0069159F" w:rsidRPr="008601A7" w:rsidRDefault="0069159F" w:rsidP="0069159F">
      <w:pPr>
        <w:jc w:val="center"/>
        <w:rPr>
          <w:rFonts w:ascii="Times New Roman" w:hAnsi="Times New Roman" w:cs="Times New Roman"/>
          <w:b/>
          <w:sz w:val="24"/>
          <w:szCs w:val="24"/>
          <w:lang w:val="bs-Cyrl-BA"/>
        </w:rPr>
      </w:pPr>
      <w:bookmarkStart w:id="2" w:name="_Hlk24965661"/>
      <w:r w:rsidRPr="008601A7">
        <w:rPr>
          <w:rFonts w:ascii="Times New Roman" w:hAnsi="Times New Roman" w:cs="Times New Roman"/>
          <w:b/>
          <w:sz w:val="24"/>
          <w:szCs w:val="24"/>
          <w:lang w:val="bs-Cyrl-BA"/>
        </w:rPr>
        <w:t>Члан 2.</w:t>
      </w:r>
    </w:p>
    <w:p w14:paraId="4D16B4CD" w14:textId="77777777" w:rsidR="0069159F" w:rsidRDefault="0069159F" w:rsidP="0069159F">
      <w:pPr>
        <w:jc w:val="center"/>
        <w:rPr>
          <w:rFonts w:ascii="Times New Roman" w:hAnsi="Times New Roman" w:cs="Times New Roman"/>
          <w:bCs/>
          <w:sz w:val="24"/>
          <w:szCs w:val="24"/>
          <w:lang w:val="bs-Cyrl-BA"/>
        </w:rPr>
      </w:pPr>
      <w:bookmarkStart w:id="3" w:name="_Hlk24966341"/>
      <w:bookmarkEnd w:id="2"/>
      <w:r>
        <w:rPr>
          <w:rFonts w:ascii="Times New Roman" w:hAnsi="Times New Roman" w:cs="Times New Roman"/>
          <w:bCs/>
          <w:sz w:val="24"/>
          <w:szCs w:val="24"/>
          <w:lang w:val="sr-Cyrl-RS"/>
        </w:rPr>
        <w:t>И</w:t>
      </w:r>
      <w:r w:rsidRPr="008601A7">
        <w:rPr>
          <w:rFonts w:ascii="Times New Roman" w:hAnsi="Times New Roman" w:cs="Times New Roman"/>
          <w:bCs/>
          <w:sz w:val="24"/>
          <w:szCs w:val="24"/>
          <w:lang w:val="bs-Cyrl-BA"/>
        </w:rPr>
        <w:t>меновани се разрјешава дужности пред</w:t>
      </w:r>
      <w:r>
        <w:rPr>
          <w:rFonts w:ascii="Times New Roman" w:hAnsi="Times New Roman" w:cs="Times New Roman"/>
          <w:bCs/>
          <w:sz w:val="24"/>
          <w:szCs w:val="24"/>
          <w:lang w:val="bs-Cyrl-BA"/>
        </w:rPr>
        <w:t>с</w:t>
      </w:r>
      <w:r w:rsidRPr="008601A7">
        <w:rPr>
          <w:rFonts w:ascii="Times New Roman" w:hAnsi="Times New Roman" w:cs="Times New Roman"/>
          <w:bCs/>
          <w:sz w:val="24"/>
          <w:szCs w:val="24"/>
          <w:lang w:val="bs-Cyrl-BA"/>
        </w:rPr>
        <w:t xml:space="preserve">једника </w:t>
      </w:r>
      <w:r>
        <w:rPr>
          <w:rFonts w:ascii="Times New Roman" w:hAnsi="Times New Roman" w:cs="Times New Roman"/>
          <w:bCs/>
          <w:sz w:val="24"/>
          <w:szCs w:val="24"/>
          <w:lang w:val="bs-Cyrl-BA"/>
        </w:rPr>
        <w:t>О</w:t>
      </w:r>
      <w:r w:rsidRPr="008601A7">
        <w:rPr>
          <w:rFonts w:ascii="Times New Roman" w:hAnsi="Times New Roman" w:cs="Times New Roman"/>
          <w:bCs/>
          <w:sz w:val="24"/>
          <w:szCs w:val="24"/>
          <w:lang w:val="bs-Cyrl-BA"/>
        </w:rPr>
        <w:t>пштинске изборне комсије</w:t>
      </w:r>
      <w:r w:rsidRPr="002E1692">
        <w:rPr>
          <w:rFonts w:ascii="Times New Roman" w:hAnsi="Times New Roman" w:cs="Times New Roman"/>
          <w:bCs/>
          <w:sz w:val="24"/>
          <w:szCs w:val="24"/>
          <w:lang w:val="bs-Cyrl-BA"/>
        </w:rPr>
        <w:t xml:space="preserve"> </w:t>
      </w:r>
      <w:r>
        <w:rPr>
          <w:rFonts w:ascii="Times New Roman" w:hAnsi="Times New Roman" w:cs="Times New Roman"/>
          <w:bCs/>
          <w:sz w:val="24"/>
          <w:szCs w:val="24"/>
          <w:lang w:val="bs-Cyrl-BA"/>
        </w:rPr>
        <w:t>Одлуком Скупштине</w:t>
      </w:r>
      <w:r w:rsidRPr="008601A7">
        <w:rPr>
          <w:rFonts w:ascii="Times New Roman" w:hAnsi="Times New Roman" w:cs="Times New Roman"/>
          <w:bCs/>
          <w:sz w:val="24"/>
          <w:szCs w:val="24"/>
          <w:lang w:val="bs-Cyrl-BA"/>
        </w:rPr>
        <w:t xml:space="preserve"> општине </w:t>
      </w:r>
      <w:r>
        <w:rPr>
          <w:rFonts w:ascii="Times New Roman" w:hAnsi="Times New Roman" w:cs="Times New Roman"/>
          <w:bCs/>
          <w:sz w:val="24"/>
          <w:szCs w:val="24"/>
          <w:lang w:val="bs-Cyrl-BA"/>
        </w:rPr>
        <w:t>Б</w:t>
      </w:r>
      <w:r w:rsidRPr="008601A7">
        <w:rPr>
          <w:rFonts w:ascii="Times New Roman" w:hAnsi="Times New Roman" w:cs="Times New Roman"/>
          <w:bCs/>
          <w:sz w:val="24"/>
          <w:szCs w:val="24"/>
          <w:lang w:val="bs-Cyrl-BA"/>
        </w:rPr>
        <w:t>ратунац</w:t>
      </w:r>
      <w:r>
        <w:rPr>
          <w:rFonts w:ascii="Times New Roman" w:hAnsi="Times New Roman" w:cs="Times New Roman"/>
          <w:bCs/>
          <w:sz w:val="24"/>
          <w:szCs w:val="24"/>
          <w:lang w:val="bs-Cyrl-BA"/>
        </w:rPr>
        <w:t xml:space="preserve"> која ступа на снагу даном давања сагаласности Централне изборне комисије.</w:t>
      </w:r>
    </w:p>
    <w:bookmarkEnd w:id="3"/>
    <w:p w14:paraId="7B22F09D" w14:textId="77777777" w:rsidR="0069159F" w:rsidRPr="008601A7" w:rsidRDefault="0069159F" w:rsidP="0069159F">
      <w:pPr>
        <w:jc w:val="center"/>
        <w:rPr>
          <w:rFonts w:ascii="Times New Roman" w:hAnsi="Times New Roman" w:cs="Times New Roman"/>
          <w:b/>
          <w:sz w:val="24"/>
          <w:szCs w:val="24"/>
          <w:lang w:val="bs-Cyrl-BA"/>
        </w:rPr>
      </w:pPr>
      <w:r w:rsidRPr="008601A7">
        <w:rPr>
          <w:rFonts w:ascii="Times New Roman" w:hAnsi="Times New Roman" w:cs="Times New Roman"/>
          <w:b/>
          <w:sz w:val="24"/>
          <w:szCs w:val="24"/>
          <w:lang w:val="bs-Cyrl-BA"/>
        </w:rPr>
        <w:t>Члан 3.</w:t>
      </w:r>
    </w:p>
    <w:p w14:paraId="0675B691" w14:textId="77777777" w:rsidR="0069159F" w:rsidRDefault="0069159F" w:rsidP="0069159F">
      <w:pPr>
        <w:spacing w:after="0"/>
        <w:jc w:val="center"/>
        <w:rPr>
          <w:rFonts w:ascii="Times New Roman" w:hAnsi="Times New Roman" w:cs="Times New Roman"/>
          <w:sz w:val="24"/>
          <w:szCs w:val="24"/>
          <w:lang w:val="bs-Cyrl-BA"/>
        </w:rPr>
      </w:pPr>
      <w:r w:rsidRPr="00850C07">
        <w:rPr>
          <w:rFonts w:ascii="Times New Roman" w:hAnsi="Times New Roman" w:cs="Times New Roman"/>
          <w:sz w:val="24"/>
          <w:szCs w:val="24"/>
          <w:lang w:val="bs-Cyrl-BA"/>
        </w:rPr>
        <w:t xml:space="preserve">Ова одлука ступа на снагу даном доношења  и објавиће се у „Службеном </w:t>
      </w:r>
      <w:r>
        <w:rPr>
          <w:rFonts w:ascii="Times New Roman" w:hAnsi="Times New Roman" w:cs="Times New Roman"/>
          <w:sz w:val="24"/>
          <w:szCs w:val="24"/>
          <w:lang w:val="bs-Cyrl-BA"/>
        </w:rPr>
        <w:t xml:space="preserve">гласнику </w:t>
      </w:r>
      <w:r w:rsidRPr="00850C07">
        <w:rPr>
          <w:rFonts w:ascii="Times New Roman" w:hAnsi="Times New Roman" w:cs="Times New Roman"/>
          <w:sz w:val="24"/>
          <w:szCs w:val="24"/>
          <w:lang w:val="bs-Cyrl-BA"/>
        </w:rPr>
        <w:t>општине Братунац“.</w:t>
      </w:r>
    </w:p>
    <w:p w14:paraId="6CE99225" w14:textId="77777777" w:rsidR="0069159F" w:rsidRDefault="0069159F" w:rsidP="0069159F">
      <w:pPr>
        <w:spacing w:after="0"/>
        <w:jc w:val="center"/>
        <w:rPr>
          <w:rFonts w:ascii="Times New Roman" w:hAnsi="Times New Roman" w:cs="Times New Roman"/>
          <w:sz w:val="24"/>
          <w:szCs w:val="24"/>
          <w:lang w:val="bs-Cyrl-BA"/>
        </w:rPr>
      </w:pPr>
    </w:p>
    <w:p w14:paraId="57987B7E" w14:textId="77777777" w:rsidR="0069159F" w:rsidRPr="00B37AE8" w:rsidRDefault="0069159F" w:rsidP="0069159F">
      <w:pPr>
        <w:spacing w:after="0"/>
        <w:jc w:val="center"/>
        <w:rPr>
          <w:rFonts w:ascii="Times New Roman" w:hAnsi="Times New Roman" w:cs="Times New Roman"/>
          <w:b/>
          <w:bCs/>
          <w:sz w:val="24"/>
          <w:szCs w:val="24"/>
          <w:lang w:val="bs-Cyrl-BA"/>
        </w:rPr>
      </w:pPr>
      <w:r w:rsidRPr="00B37AE8">
        <w:rPr>
          <w:rFonts w:ascii="Times New Roman" w:hAnsi="Times New Roman" w:cs="Times New Roman"/>
          <w:b/>
          <w:bCs/>
          <w:sz w:val="24"/>
          <w:szCs w:val="24"/>
          <w:lang w:val="bs-Cyrl-BA"/>
        </w:rPr>
        <w:t>Образложење</w:t>
      </w:r>
    </w:p>
    <w:p w14:paraId="0FC679E7" w14:textId="77777777" w:rsidR="0069159F" w:rsidRDefault="0069159F" w:rsidP="0069159F">
      <w:pPr>
        <w:spacing w:after="0"/>
        <w:jc w:val="both"/>
        <w:rPr>
          <w:rFonts w:ascii="Times New Roman" w:hAnsi="Times New Roman" w:cs="Times New Roman"/>
          <w:sz w:val="24"/>
          <w:szCs w:val="24"/>
          <w:lang w:val="bs-Cyrl-BA"/>
        </w:rPr>
      </w:pPr>
      <w:r>
        <w:rPr>
          <w:rFonts w:ascii="Times New Roman" w:hAnsi="Times New Roman" w:cs="Times New Roman"/>
          <w:sz w:val="24"/>
          <w:szCs w:val="24"/>
          <w:lang w:val="bs-Cyrl-BA"/>
        </w:rPr>
        <w:t>Митар Тешић, предсједник Општиснке изборне космије општине Братунац, именован је Одлуком бр. 01-022-20/12. од  28.02.2012. године за члана Општинске изборне комсије општине Братунац на период од 7 година, а Одлуком бр. 01-022-58/12 од 07.05.2012. године именован је за предсједника Општинске изборне комисије општине Братунац.</w:t>
      </w:r>
    </w:p>
    <w:p w14:paraId="4C3F4053" w14:textId="77777777" w:rsidR="0069159F" w:rsidRPr="00977716" w:rsidRDefault="0069159F" w:rsidP="0069159F">
      <w:pPr>
        <w:jc w:val="both"/>
        <w:rPr>
          <w:rFonts w:ascii="Times New Roman" w:hAnsi="Times New Roman" w:cs="Times New Roman"/>
          <w:bCs/>
          <w:sz w:val="24"/>
          <w:szCs w:val="24"/>
          <w:lang w:val="bs-Cyrl-BA"/>
        </w:rPr>
      </w:pPr>
      <w:r>
        <w:rPr>
          <w:rFonts w:ascii="Times New Roman" w:hAnsi="Times New Roman" w:cs="Times New Roman"/>
          <w:sz w:val="24"/>
          <w:szCs w:val="24"/>
          <w:lang w:val="bs-Cyrl-BA"/>
        </w:rPr>
        <w:t>Како је именованом истекао маднат од 7 година на који је именован, и како је проведена процудура Јавног конкурса за избор и именовање члана Општинске изборне комисије општине Братунац,</w:t>
      </w:r>
      <w:r w:rsidRPr="00B37AE8">
        <w:rPr>
          <w:rFonts w:ascii="Times New Roman" w:hAnsi="Times New Roman" w:cs="Times New Roman"/>
          <w:bCs/>
          <w:sz w:val="24"/>
          <w:szCs w:val="24"/>
          <w:lang w:val="bs-Cyrl-BA"/>
        </w:rPr>
        <w:t xml:space="preserve"> </w:t>
      </w:r>
      <w:r>
        <w:rPr>
          <w:rFonts w:ascii="Times New Roman" w:hAnsi="Times New Roman" w:cs="Times New Roman"/>
          <w:bCs/>
          <w:sz w:val="24"/>
          <w:szCs w:val="24"/>
          <w:lang w:val="bs-Cyrl-BA"/>
        </w:rPr>
        <w:t>и</w:t>
      </w:r>
      <w:r w:rsidRPr="008601A7">
        <w:rPr>
          <w:rFonts w:ascii="Times New Roman" w:hAnsi="Times New Roman" w:cs="Times New Roman"/>
          <w:bCs/>
          <w:sz w:val="24"/>
          <w:szCs w:val="24"/>
          <w:lang w:val="bs-Cyrl-BA"/>
        </w:rPr>
        <w:t>меновани се разрјешава дужности пред</w:t>
      </w:r>
      <w:r>
        <w:rPr>
          <w:rFonts w:ascii="Times New Roman" w:hAnsi="Times New Roman" w:cs="Times New Roman"/>
          <w:bCs/>
          <w:sz w:val="24"/>
          <w:szCs w:val="24"/>
          <w:lang w:val="bs-Cyrl-BA"/>
        </w:rPr>
        <w:t>с</w:t>
      </w:r>
      <w:r w:rsidRPr="008601A7">
        <w:rPr>
          <w:rFonts w:ascii="Times New Roman" w:hAnsi="Times New Roman" w:cs="Times New Roman"/>
          <w:bCs/>
          <w:sz w:val="24"/>
          <w:szCs w:val="24"/>
          <w:lang w:val="bs-Cyrl-BA"/>
        </w:rPr>
        <w:t xml:space="preserve">једника </w:t>
      </w:r>
      <w:r>
        <w:rPr>
          <w:rFonts w:ascii="Times New Roman" w:hAnsi="Times New Roman" w:cs="Times New Roman"/>
          <w:bCs/>
          <w:sz w:val="24"/>
          <w:szCs w:val="24"/>
          <w:lang w:val="bs-Cyrl-BA"/>
        </w:rPr>
        <w:t>О</w:t>
      </w:r>
      <w:r w:rsidRPr="008601A7">
        <w:rPr>
          <w:rFonts w:ascii="Times New Roman" w:hAnsi="Times New Roman" w:cs="Times New Roman"/>
          <w:bCs/>
          <w:sz w:val="24"/>
          <w:szCs w:val="24"/>
          <w:lang w:val="bs-Cyrl-BA"/>
        </w:rPr>
        <w:t xml:space="preserve">пштинске изборне комсије општине </w:t>
      </w:r>
      <w:r>
        <w:rPr>
          <w:rFonts w:ascii="Times New Roman" w:hAnsi="Times New Roman" w:cs="Times New Roman"/>
          <w:bCs/>
          <w:sz w:val="24"/>
          <w:szCs w:val="24"/>
          <w:lang w:val="bs-Cyrl-BA"/>
        </w:rPr>
        <w:t>Б</w:t>
      </w:r>
      <w:r w:rsidRPr="008601A7">
        <w:rPr>
          <w:rFonts w:ascii="Times New Roman" w:hAnsi="Times New Roman" w:cs="Times New Roman"/>
          <w:bCs/>
          <w:sz w:val="24"/>
          <w:szCs w:val="24"/>
          <w:lang w:val="bs-Cyrl-BA"/>
        </w:rPr>
        <w:t>ратунац</w:t>
      </w:r>
      <w:r>
        <w:rPr>
          <w:rFonts w:ascii="Times New Roman" w:hAnsi="Times New Roman" w:cs="Times New Roman"/>
          <w:bCs/>
          <w:sz w:val="24"/>
          <w:szCs w:val="24"/>
          <w:lang w:val="bs-Cyrl-BA"/>
        </w:rPr>
        <w:t xml:space="preserve"> Одлуком Скупштине општине Братунац која ступа на снагу даном давања сагаласности Централне изборне комисије.</w:t>
      </w:r>
    </w:p>
    <w:p w14:paraId="31938CD7" w14:textId="77777777" w:rsidR="0069159F" w:rsidRDefault="0069159F" w:rsidP="0069159F">
      <w:pPr>
        <w:jc w:val="both"/>
        <w:rPr>
          <w:rFonts w:ascii="Times New Roman" w:hAnsi="Times New Roman" w:cs="Times New Roman"/>
          <w:sz w:val="24"/>
          <w:szCs w:val="24"/>
          <w:lang w:val="sr-Cyrl-CS"/>
        </w:rPr>
      </w:pPr>
      <w:r w:rsidRPr="00942816">
        <w:rPr>
          <w:rFonts w:ascii="Times New Roman" w:hAnsi="Times New Roman" w:cs="Times New Roman"/>
          <w:b/>
          <w:sz w:val="24"/>
          <w:szCs w:val="24"/>
          <w:lang w:val="sr-Cyrl-CS"/>
        </w:rPr>
        <w:t>ПОУКА О ПРАВНОМ ЛИЈЕКУ:</w:t>
      </w:r>
      <w:r>
        <w:rPr>
          <w:rFonts w:ascii="Times New Roman" w:hAnsi="Times New Roman" w:cs="Times New Roman"/>
          <w:sz w:val="24"/>
          <w:szCs w:val="24"/>
          <w:lang w:val="sr-Cyrl-CS"/>
        </w:rPr>
        <w:t xml:space="preserve"> Ова одлука је коначна и против исте не постоји право жалбе, али се може покренути управни спор код Окружног суда у Бијељини у року од 30 дана од дана доношења Одлуке.</w:t>
      </w:r>
    </w:p>
    <w:p w14:paraId="048EE209" w14:textId="77777777" w:rsidR="0069159F" w:rsidRPr="00725D39" w:rsidRDefault="0069159F" w:rsidP="0069159F">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РЕПУБЛИКА СРПСКА</w:t>
      </w:r>
    </w:p>
    <w:p w14:paraId="78822325" w14:textId="77777777" w:rsidR="0069159F" w:rsidRPr="00725D39" w:rsidRDefault="0069159F" w:rsidP="0069159F">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ОПШТИНА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ПРЕДСЈЕДНИК СКУПШТИНЕ</w:t>
      </w:r>
    </w:p>
    <w:p w14:paraId="338B4544" w14:textId="77777777" w:rsidR="0069159F" w:rsidRPr="00725D39" w:rsidRDefault="0069159F" w:rsidP="0069159F">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СКУПШТИНА ОПШТИНЕ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ОПШТИНЕ                     </w:t>
      </w:r>
    </w:p>
    <w:p w14:paraId="00ED213E" w14:textId="77777777" w:rsidR="0069159F" w:rsidRPr="00725D39" w:rsidRDefault="0069159F" w:rsidP="0069159F">
      <w:pPr>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Број: 01-022-</w:t>
      </w:r>
      <w:r>
        <w:rPr>
          <w:rFonts w:ascii="Times New Roman" w:hAnsi="Times New Roman" w:cs="Times New Roman"/>
          <w:b/>
          <w:sz w:val="24"/>
          <w:szCs w:val="24"/>
          <w:lang w:val="sr-Latn-RS"/>
        </w:rPr>
        <w:t>135</w:t>
      </w:r>
      <w:r>
        <w:rPr>
          <w:rFonts w:ascii="Times New Roman" w:hAnsi="Times New Roman" w:cs="Times New Roman"/>
          <w:b/>
          <w:sz w:val="24"/>
          <w:szCs w:val="24"/>
          <w:lang w:val="sr-Cyrl-CS"/>
        </w:rPr>
        <w:t>/19</w:t>
      </w:r>
      <w:r w:rsidRPr="00725D39">
        <w:rPr>
          <w:rFonts w:ascii="Times New Roman" w:hAnsi="Times New Roman" w:cs="Times New Roman"/>
          <w:b/>
          <w:sz w:val="24"/>
          <w:szCs w:val="24"/>
          <w:lang w:val="sr-Cyrl-CS"/>
        </w:rPr>
        <w:t xml:space="preserve">.г.                                   </w:t>
      </w:r>
      <w:r>
        <w:rPr>
          <w:rFonts w:ascii="Times New Roman" w:hAnsi="Times New Roman" w:cs="Times New Roman"/>
          <w:b/>
          <w:sz w:val="24"/>
          <w:szCs w:val="24"/>
          <w:lang w:val="sr-Cyrl-CS"/>
        </w:rPr>
        <w:t xml:space="preserve">                                   </w:t>
      </w:r>
    </w:p>
    <w:p w14:paraId="31BED387" w14:textId="789CE2B6" w:rsidR="00093DBF" w:rsidRPr="0069159F" w:rsidRDefault="0069159F" w:rsidP="00977716">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Братунац, 19.11.2019</w:t>
      </w:r>
      <w:r w:rsidRPr="00725D39">
        <w:rPr>
          <w:rFonts w:ascii="Times New Roman" w:hAnsi="Times New Roman" w:cs="Times New Roman"/>
          <w:b/>
          <w:sz w:val="24"/>
          <w:szCs w:val="24"/>
          <w:lang w:val="sr-Cyrl-CS"/>
        </w:rPr>
        <w:t xml:space="preserve">. године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Ћазим Јусуповић</w:t>
      </w:r>
      <w:r>
        <w:rPr>
          <w:rFonts w:ascii="Times New Roman" w:hAnsi="Times New Roman" w:cs="Times New Roman"/>
          <w:b/>
          <w:sz w:val="24"/>
          <w:szCs w:val="24"/>
          <w:lang w:val="sr-Cyrl-CS"/>
        </w:rPr>
        <w:t>, с.р.</w:t>
      </w:r>
    </w:p>
    <w:p w14:paraId="25CD3154" w14:textId="51C41BBE" w:rsidR="00873F5F" w:rsidRPr="00493781" w:rsidRDefault="00873F5F" w:rsidP="00493781">
      <w:pPr>
        <w:jc w:val="both"/>
        <w:rPr>
          <w:rFonts w:ascii="Times New Roman" w:hAnsi="Times New Roman" w:cs="Times New Roman"/>
          <w:b/>
          <w:sz w:val="24"/>
          <w:szCs w:val="24"/>
          <w:lang w:val="sr-Cyrl-CS"/>
        </w:rPr>
      </w:pPr>
      <w:r w:rsidRPr="00692A1F">
        <w:rPr>
          <w:rFonts w:ascii="Times New Roman" w:eastAsia="Times New Roman" w:hAnsi="Times New Roman" w:cs="Times New Roman"/>
          <w:sz w:val="24"/>
          <w:szCs w:val="24"/>
          <w:lang w:val="bs-Cyrl-BA"/>
        </w:rPr>
        <w:lastRenderedPageBreak/>
        <w:t>На основу члана 2.12; 2.13 и 2.14 Изборног закона Босне и Херцеговине („Сл.гласник БиХ“, број: 23/01; 7/02; 9/02; 20/02; 4/04; 25/05; 65/05; 77/05; 11/06; 24/06; 32/07; 33/08; 37/08; 32710; 18/13 и 7/14.)</w:t>
      </w:r>
      <w:r w:rsidR="00692A1F" w:rsidRPr="00692A1F">
        <w:rPr>
          <w:rFonts w:ascii="Times New Roman" w:hAnsi="Times New Roman" w:cs="Times New Roman"/>
          <w:sz w:val="24"/>
          <w:szCs w:val="24"/>
          <w:lang w:val="bs-Cyrl-BA"/>
        </w:rPr>
        <w:t>, члана 7</w:t>
      </w:r>
      <w:r w:rsidR="00692A1F">
        <w:rPr>
          <w:rFonts w:ascii="Times New Roman" w:hAnsi="Times New Roman" w:cs="Times New Roman"/>
          <w:sz w:val="24"/>
          <w:szCs w:val="24"/>
          <w:lang w:val="bs-Cyrl-BA"/>
        </w:rPr>
        <w:t>.</w:t>
      </w:r>
      <w:r w:rsidR="00692A1F" w:rsidRPr="00692A1F">
        <w:rPr>
          <w:rFonts w:ascii="Times New Roman" w:hAnsi="Times New Roman" w:cs="Times New Roman"/>
          <w:sz w:val="24"/>
          <w:szCs w:val="24"/>
          <w:lang w:val="bs-Cyrl-BA"/>
        </w:rPr>
        <w:t xml:space="preserve"> тачка д)</w:t>
      </w:r>
      <w:r w:rsidR="00692A1F">
        <w:rPr>
          <w:rFonts w:ascii="Times New Roman" w:hAnsi="Times New Roman" w:cs="Times New Roman"/>
          <w:sz w:val="24"/>
          <w:szCs w:val="24"/>
          <w:lang w:val="bs-Cyrl-BA"/>
        </w:rPr>
        <w:t xml:space="preserve"> </w:t>
      </w:r>
      <w:r w:rsidR="00692A1F" w:rsidRPr="00692A1F">
        <w:rPr>
          <w:rFonts w:ascii="Times New Roman" w:hAnsi="Times New Roman" w:cs="Times New Roman"/>
          <w:sz w:val="24"/>
          <w:szCs w:val="24"/>
          <w:lang w:val="bs-Cyrl-BA"/>
        </w:rPr>
        <w:t>Упутс</w:t>
      </w:r>
      <w:r w:rsidR="00692A1F" w:rsidRPr="00692A1F">
        <w:rPr>
          <w:rFonts w:ascii="Times New Roman" w:hAnsi="Times New Roman" w:cs="Times New Roman"/>
          <w:sz w:val="24"/>
          <w:szCs w:val="24"/>
          <w:lang w:val="sr-Cyrl-RS"/>
        </w:rPr>
        <w:t>т</w:t>
      </w:r>
      <w:r w:rsidR="00692A1F" w:rsidRPr="00692A1F">
        <w:rPr>
          <w:rFonts w:ascii="Times New Roman" w:hAnsi="Times New Roman" w:cs="Times New Roman"/>
          <w:sz w:val="24"/>
          <w:szCs w:val="24"/>
          <w:lang w:val="bs-Cyrl-BA"/>
        </w:rPr>
        <w:t>в</w:t>
      </w:r>
      <w:r w:rsidR="00692A1F" w:rsidRPr="00692A1F">
        <w:rPr>
          <w:rFonts w:ascii="Times New Roman" w:hAnsi="Times New Roman" w:cs="Times New Roman"/>
          <w:sz w:val="24"/>
          <w:szCs w:val="24"/>
          <w:lang w:val="sr-Latn-CS"/>
        </w:rPr>
        <w:t>a</w:t>
      </w:r>
      <w:r w:rsidR="00692A1F" w:rsidRPr="00692A1F">
        <w:rPr>
          <w:rFonts w:ascii="Times New Roman" w:hAnsi="Times New Roman" w:cs="Times New Roman"/>
          <w:sz w:val="24"/>
          <w:szCs w:val="24"/>
          <w:lang w:val="bs-Cyrl-BA"/>
        </w:rPr>
        <w:t xml:space="preserve"> о утврђивању квалификација, броја, именовању и разрјешењу и обуци чланова изборне комсије основне изборне јединице у БиХ </w:t>
      </w:r>
      <w:r w:rsidR="00692A1F" w:rsidRPr="00692A1F">
        <w:rPr>
          <w:rFonts w:ascii="Times New Roman" w:hAnsi="Times New Roman" w:cs="Times New Roman"/>
          <w:sz w:val="24"/>
          <w:szCs w:val="24"/>
          <w:lang w:val="sr-Latn-CS"/>
        </w:rPr>
        <w:t>(</w:t>
      </w:r>
      <w:r w:rsidR="00692A1F" w:rsidRPr="00692A1F">
        <w:rPr>
          <w:rFonts w:ascii="Times New Roman" w:hAnsi="Times New Roman" w:cs="Times New Roman"/>
          <w:sz w:val="24"/>
          <w:szCs w:val="24"/>
          <w:lang w:val="bs-Cyrl-BA"/>
        </w:rPr>
        <w:t>„Службени гласнику БиХ“ бр. 29/18</w:t>
      </w:r>
      <w:r w:rsidR="00692A1F" w:rsidRPr="00692A1F">
        <w:rPr>
          <w:rFonts w:ascii="Times New Roman" w:hAnsi="Times New Roman" w:cs="Times New Roman"/>
          <w:sz w:val="24"/>
          <w:szCs w:val="24"/>
          <w:lang w:val="sr-Latn-CS"/>
        </w:rPr>
        <w:t>.</w:t>
      </w:r>
      <w:r w:rsidR="00692A1F" w:rsidRPr="00692A1F">
        <w:rPr>
          <w:rFonts w:ascii="Times New Roman" w:hAnsi="Times New Roman" w:cs="Times New Roman"/>
          <w:sz w:val="24"/>
          <w:szCs w:val="24"/>
          <w:lang w:val="sr-Cyrl-RS"/>
        </w:rPr>
        <w:t xml:space="preserve"> и 36/19.</w:t>
      </w:r>
      <w:r w:rsidR="00692A1F" w:rsidRPr="00692A1F">
        <w:rPr>
          <w:rFonts w:ascii="Times New Roman" w:hAnsi="Times New Roman" w:cs="Times New Roman"/>
          <w:sz w:val="24"/>
          <w:szCs w:val="24"/>
          <w:lang w:val="sr-Latn-CS"/>
        </w:rPr>
        <w:t>)</w:t>
      </w:r>
      <w:r w:rsidRPr="00873F5F">
        <w:rPr>
          <w:rFonts w:ascii="Times New Roman" w:eastAsia="Times New Roman" w:hAnsi="Times New Roman" w:cs="Times New Roman"/>
          <w:sz w:val="24"/>
          <w:szCs w:val="24"/>
          <w:lang w:val="bs-Cyrl-BA"/>
        </w:rPr>
        <w:t xml:space="preserve"> и члана 36. Статута општине Братунац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bs-Cyrl-BA"/>
        </w:rPr>
        <w:t>, Скупштина општине Братунац</w:t>
      </w:r>
      <w:r w:rsidRPr="001155BD">
        <w:rPr>
          <w:rFonts w:ascii="Times New Roman" w:hAnsi="Times New Roman" w:cs="Times New Roman"/>
          <w:sz w:val="24"/>
          <w:szCs w:val="24"/>
          <w:lang w:val="bs-Cyrl-BA"/>
        </w:rPr>
        <w:t xml:space="preserve"> на сједници одржаној</w:t>
      </w:r>
      <w:r>
        <w:rPr>
          <w:rFonts w:ascii="Times New Roman" w:hAnsi="Times New Roman" w:cs="Times New Roman"/>
          <w:sz w:val="24"/>
          <w:szCs w:val="24"/>
          <w:lang w:val="bs-Cyrl-BA"/>
        </w:rPr>
        <w:t xml:space="preserve"> дана 19.11.2019. године доноси:</w:t>
      </w:r>
    </w:p>
    <w:p w14:paraId="48AC19EF" w14:textId="77777777" w:rsidR="00873F5F" w:rsidRDefault="00873F5F" w:rsidP="00873F5F">
      <w:pPr>
        <w:spacing w:after="0" w:line="240" w:lineRule="auto"/>
        <w:jc w:val="center"/>
        <w:rPr>
          <w:rFonts w:ascii="Times New Roman" w:eastAsia="Times New Roman" w:hAnsi="Times New Roman" w:cs="Times New Roman"/>
          <w:b/>
          <w:sz w:val="28"/>
          <w:szCs w:val="28"/>
          <w:lang w:val="bs-Cyrl-BA"/>
        </w:rPr>
      </w:pPr>
    </w:p>
    <w:p w14:paraId="4BEA20A8" w14:textId="7EA986FA" w:rsidR="00873F5F" w:rsidRPr="00873F5F" w:rsidRDefault="00873F5F" w:rsidP="00873F5F">
      <w:pPr>
        <w:spacing w:after="0" w:line="240" w:lineRule="auto"/>
        <w:jc w:val="center"/>
        <w:rPr>
          <w:rFonts w:ascii="Times New Roman" w:eastAsia="Times New Roman" w:hAnsi="Times New Roman" w:cs="Times New Roman"/>
          <w:b/>
          <w:sz w:val="28"/>
          <w:szCs w:val="28"/>
          <w:lang w:val="bs-Cyrl-BA"/>
        </w:rPr>
      </w:pPr>
      <w:r w:rsidRPr="00873F5F">
        <w:rPr>
          <w:rFonts w:ascii="Times New Roman" w:eastAsia="Times New Roman" w:hAnsi="Times New Roman" w:cs="Times New Roman"/>
          <w:b/>
          <w:sz w:val="28"/>
          <w:szCs w:val="28"/>
          <w:lang w:val="bs-Cyrl-BA"/>
        </w:rPr>
        <w:t>О Д Л У К А</w:t>
      </w:r>
    </w:p>
    <w:p w14:paraId="6FF3AF42" w14:textId="791AB4A2" w:rsidR="00873F5F" w:rsidRPr="00873F5F" w:rsidRDefault="00873F5F" w:rsidP="00873F5F">
      <w:pPr>
        <w:spacing w:after="0" w:line="240" w:lineRule="auto"/>
        <w:jc w:val="center"/>
        <w:rPr>
          <w:rFonts w:ascii="Times New Roman" w:eastAsia="Times New Roman" w:hAnsi="Times New Roman" w:cs="Times New Roman"/>
          <w:b/>
          <w:sz w:val="28"/>
          <w:szCs w:val="28"/>
          <w:lang w:val="bs-Cyrl-BA"/>
        </w:rPr>
      </w:pPr>
      <w:r w:rsidRPr="00873F5F">
        <w:rPr>
          <w:rFonts w:ascii="Times New Roman" w:eastAsia="Times New Roman" w:hAnsi="Times New Roman" w:cs="Times New Roman"/>
          <w:b/>
          <w:sz w:val="28"/>
          <w:szCs w:val="28"/>
          <w:lang w:val="bs-Cyrl-BA"/>
        </w:rPr>
        <w:t>О ИМЕНОВАЊУ ЧЛАНА ОПШТИНСКЕ</w:t>
      </w:r>
    </w:p>
    <w:p w14:paraId="72977C32" w14:textId="77777777" w:rsidR="00873F5F" w:rsidRPr="00873F5F" w:rsidRDefault="00873F5F" w:rsidP="00873F5F">
      <w:pPr>
        <w:spacing w:after="0" w:line="240" w:lineRule="auto"/>
        <w:jc w:val="center"/>
        <w:rPr>
          <w:rFonts w:ascii="Times New Roman" w:eastAsia="Times New Roman" w:hAnsi="Times New Roman" w:cs="Times New Roman"/>
          <w:b/>
          <w:sz w:val="28"/>
          <w:szCs w:val="28"/>
          <w:lang w:val="bs-Latn-BA"/>
        </w:rPr>
      </w:pPr>
      <w:r w:rsidRPr="00873F5F">
        <w:rPr>
          <w:rFonts w:ascii="Times New Roman" w:eastAsia="Times New Roman" w:hAnsi="Times New Roman" w:cs="Times New Roman"/>
          <w:b/>
          <w:sz w:val="28"/>
          <w:szCs w:val="28"/>
          <w:lang w:val="bs-Cyrl-BA"/>
        </w:rPr>
        <w:t>ИЗБОРНЕ КОМИСИЈЕ БРАТУНАЦ</w:t>
      </w:r>
    </w:p>
    <w:p w14:paraId="388488DE" w14:textId="5736D258" w:rsidR="00873F5F" w:rsidRDefault="00873F5F" w:rsidP="00873F5F">
      <w:pPr>
        <w:spacing w:after="0" w:line="240" w:lineRule="auto"/>
        <w:jc w:val="center"/>
        <w:rPr>
          <w:rFonts w:ascii="Times New Roman" w:eastAsia="Times New Roman" w:hAnsi="Times New Roman" w:cs="Times New Roman"/>
          <w:b/>
          <w:sz w:val="28"/>
          <w:szCs w:val="28"/>
          <w:lang w:val="bs-Latn-BA"/>
        </w:rPr>
      </w:pPr>
    </w:p>
    <w:p w14:paraId="6D3054EE" w14:textId="77777777" w:rsidR="00DB59C3" w:rsidRPr="00873F5F" w:rsidRDefault="00DB59C3" w:rsidP="00873F5F">
      <w:pPr>
        <w:spacing w:after="0" w:line="240" w:lineRule="auto"/>
        <w:jc w:val="center"/>
        <w:rPr>
          <w:rFonts w:ascii="Times New Roman" w:eastAsia="Times New Roman" w:hAnsi="Times New Roman" w:cs="Times New Roman"/>
          <w:b/>
          <w:sz w:val="28"/>
          <w:szCs w:val="28"/>
          <w:lang w:val="bs-Latn-BA"/>
        </w:rPr>
      </w:pPr>
    </w:p>
    <w:p w14:paraId="4F838C7B" w14:textId="77777777" w:rsidR="00873F5F" w:rsidRPr="00E12663" w:rsidRDefault="00873F5F" w:rsidP="00873F5F">
      <w:pPr>
        <w:spacing w:after="0" w:line="240" w:lineRule="auto"/>
        <w:jc w:val="center"/>
        <w:rPr>
          <w:rFonts w:ascii="Times New Roman" w:eastAsia="Times New Roman" w:hAnsi="Times New Roman" w:cs="Times New Roman"/>
          <w:b/>
          <w:sz w:val="24"/>
          <w:szCs w:val="24"/>
          <w:lang w:val="sr-Cyrl-CS"/>
        </w:rPr>
      </w:pPr>
      <w:r w:rsidRPr="00E12663">
        <w:rPr>
          <w:rFonts w:ascii="Times New Roman" w:eastAsia="Times New Roman" w:hAnsi="Times New Roman" w:cs="Times New Roman"/>
          <w:b/>
          <w:sz w:val="24"/>
          <w:szCs w:val="24"/>
          <w:lang w:val="bs-Latn-BA"/>
        </w:rPr>
        <w:t>Члан 1.</w:t>
      </w:r>
    </w:p>
    <w:p w14:paraId="61B09443" w14:textId="542A323D" w:rsidR="00873F5F" w:rsidRPr="00E12663" w:rsidRDefault="00873F5F" w:rsidP="00E12663">
      <w:pPr>
        <w:spacing w:after="100" w:afterAutospacing="1" w:line="240" w:lineRule="auto"/>
        <w:jc w:val="center"/>
        <w:rPr>
          <w:rFonts w:ascii="Times New Roman" w:eastAsia="Times New Roman" w:hAnsi="Times New Roman" w:cs="Times New Roman"/>
          <w:bCs/>
          <w:sz w:val="24"/>
          <w:szCs w:val="24"/>
          <w:lang w:val="bs-Latn-BA"/>
        </w:rPr>
      </w:pPr>
      <w:r w:rsidRPr="00E12663">
        <w:rPr>
          <w:rFonts w:ascii="Times New Roman" w:hAnsi="Times New Roman" w:cs="Times New Roman"/>
          <w:bCs/>
          <w:sz w:val="24"/>
          <w:szCs w:val="24"/>
          <w:lang w:val="sr-Cyrl-RS"/>
        </w:rPr>
        <w:t>Марко Мркајић</w:t>
      </w:r>
      <w:r w:rsidR="00E12663">
        <w:rPr>
          <w:rFonts w:ascii="Times New Roman" w:hAnsi="Times New Roman" w:cs="Times New Roman"/>
          <w:bCs/>
          <w:sz w:val="24"/>
          <w:szCs w:val="24"/>
          <w:lang w:val="sr-Cyrl-RS"/>
        </w:rPr>
        <w:t xml:space="preserve"> – дипломирани правник</w:t>
      </w:r>
      <w:r w:rsidRPr="00E12663">
        <w:rPr>
          <w:rFonts w:ascii="Times New Roman" w:hAnsi="Times New Roman" w:cs="Times New Roman"/>
          <w:bCs/>
          <w:sz w:val="24"/>
          <w:szCs w:val="24"/>
          <w:lang w:val="sr-Cyrl-RS"/>
        </w:rPr>
        <w:t xml:space="preserve"> из Братунца</w:t>
      </w:r>
      <w:r w:rsidR="00E12663">
        <w:rPr>
          <w:rFonts w:ascii="Times New Roman" w:hAnsi="Times New Roman" w:cs="Times New Roman"/>
          <w:bCs/>
          <w:sz w:val="24"/>
          <w:szCs w:val="24"/>
          <w:lang w:val="sr-Cyrl-RS"/>
        </w:rPr>
        <w:t xml:space="preserve"> именује се </w:t>
      </w:r>
      <w:r w:rsidR="00E12663">
        <w:rPr>
          <w:rFonts w:ascii="Times New Roman" w:eastAsia="Times New Roman" w:hAnsi="Times New Roman" w:cs="Times New Roman"/>
          <w:sz w:val="24"/>
          <w:szCs w:val="24"/>
          <w:lang w:val="bs-Cyrl-BA"/>
        </w:rPr>
        <w:t>з</w:t>
      </w:r>
      <w:r w:rsidR="00E12663" w:rsidRPr="00873F5F">
        <w:rPr>
          <w:rFonts w:ascii="Times New Roman" w:eastAsia="Times New Roman" w:hAnsi="Times New Roman" w:cs="Times New Roman"/>
          <w:sz w:val="24"/>
          <w:szCs w:val="24"/>
          <w:lang w:val="bs-Cyrl-BA"/>
        </w:rPr>
        <w:t>а члан</w:t>
      </w:r>
      <w:r w:rsidR="00E12663">
        <w:rPr>
          <w:rFonts w:ascii="Times New Roman" w:eastAsia="Times New Roman" w:hAnsi="Times New Roman" w:cs="Times New Roman"/>
          <w:sz w:val="24"/>
          <w:szCs w:val="24"/>
          <w:lang w:val="bs-Cyrl-BA"/>
        </w:rPr>
        <w:t>а</w:t>
      </w:r>
      <w:r w:rsidR="00E12663" w:rsidRPr="00873F5F">
        <w:rPr>
          <w:rFonts w:ascii="Times New Roman" w:eastAsia="Times New Roman" w:hAnsi="Times New Roman" w:cs="Times New Roman"/>
          <w:sz w:val="24"/>
          <w:szCs w:val="24"/>
          <w:lang w:val="bs-Cyrl-BA"/>
        </w:rPr>
        <w:t xml:space="preserve"> </w:t>
      </w:r>
      <w:r w:rsidR="00E12663">
        <w:rPr>
          <w:rFonts w:ascii="Times New Roman" w:eastAsia="Times New Roman" w:hAnsi="Times New Roman" w:cs="Times New Roman"/>
          <w:sz w:val="24"/>
          <w:szCs w:val="24"/>
          <w:lang w:val="bs-Cyrl-BA"/>
        </w:rPr>
        <w:t>Оп</w:t>
      </w:r>
      <w:r w:rsidR="00E12663" w:rsidRPr="00873F5F">
        <w:rPr>
          <w:rFonts w:ascii="Times New Roman" w:eastAsia="Times New Roman" w:hAnsi="Times New Roman" w:cs="Times New Roman"/>
          <w:sz w:val="24"/>
          <w:szCs w:val="24"/>
          <w:lang w:val="bs-Cyrl-BA"/>
        </w:rPr>
        <w:t>штинске изборне комисије</w:t>
      </w:r>
      <w:r w:rsidR="00E12663">
        <w:rPr>
          <w:rFonts w:ascii="Times New Roman" w:eastAsia="Times New Roman" w:hAnsi="Times New Roman" w:cs="Times New Roman"/>
          <w:sz w:val="24"/>
          <w:szCs w:val="24"/>
          <w:lang w:val="bs-Cyrl-BA"/>
        </w:rPr>
        <w:t xml:space="preserve"> општине</w:t>
      </w:r>
      <w:r w:rsidR="00E12663" w:rsidRPr="00873F5F">
        <w:rPr>
          <w:rFonts w:ascii="Times New Roman" w:eastAsia="Times New Roman" w:hAnsi="Times New Roman" w:cs="Times New Roman"/>
          <w:sz w:val="24"/>
          <w:szCs w:val="24"/>
          <w:lang w:val="bs-Cyrl-BA"/>
        </w:rPr>
        <w:t xml:space="preserve"> Братунац</w:t>
      </w:r>
      <w:r w:rsidR="00E12663">
        <w:rPr>
          <w:rFonts w:ascii="Times New Roman" w:eastAsia="Times New Roman" w:hAnsi="Times New Roman" w:cs="Times New Roman"/>
          <w:sz w:val="24"/>
          <w:szCs w:val="24"/>
          <w:lang w:val="bs-Cyrl-BA"/>
        </w:rPr>
        <w:t>.</w:t>
      </w:r>
    </w:p>
    <w:p w14:paraId="4E34B345" w14:textId="02BB9D74" w:rsidR="00873F5F" w:rsidRPr="00873F5F" w:rsidRDefault="00E12663" w:rsidP="00E12663">
      <w:pPr>
        <w:spacing w:after="0"/>
        <w:ind w:left="720"/>
        <w:contextualSpacing/>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873F5F" w:rsidRPr="00873F5F">
        <w:rPr>
          <w:rFonts w:ascii="Times New Roman" w:hAnsi="Times New Roman" w:cs="Times New Roman"/>
          <w:b/>
          <w:sz w:val="24"/>
          <w:szCs w:val="24"/>
          <w:lang w:val="sr-Cyrl-CS"/>
        </w:rPr>
        <w:t>Члан 2.</w:t>
      </w:r>
    </w:p>
    <w:p w14:paraId="56CE2B3E" w14:textId="4D41154C" w:rsidR="00873F5F" w:rsidRPr="00873F5F" w:rsidRDefault="00873F5F" w:rsidP="00E12663">
      <w:pPr>
        <w:spacing w:after="0" w:line="240" w:lineRule="auto"/>
        <w:jc w:val="center"/>
        <w:rPr>
          <w:rFonts w:ascii="Times New Roman" w:eastAsia="Times New Roman" w:hAnsi="Times New Roman" w:cs="Times New Roman"/>
          <w:sz w:val="24"/>
          <w:szCs w:val="24"/>
          <w:lang w:val="bs-Latn-BA"/>
        </w:rPr>
      </w:pPr>
      <w:r w:rsidRPr="00873F5F">
        <w:rPr>
          <w:rFonts w:ascii="Times New Roman" w:eastAsia="Times New Roman" w:hAnsi="Times New Roman" w:cs="Times New Roman"/>
          <w:sz w:val="24"/>
          <w:szCs w:val="24"/>
          <w:lang w:val="bs-Cyrl-BA"/>
        </w:rPr>
        <w:t>Мандат члан</w:t>
      </w:r>
      <w:r>
        <w:rPr>
          <w:rFonts w:ascii="Times New Roman" w:eastAsia="Times New Roman" w:hAnsi="Times New Roman" w:cs="Times New Roman"/>
          <w:sz w:val="24"/>
          <w:szCs w:val="24"/>
          <w:lang w:val="bs-Cyrl-BA"/>
        </w:rPr>
        <w:t xml:space="preserve">у </w:t>
      </w:r>
      <w:r w:rsidRPr="00873F5F">
        <w:rPr>
          <w:rFonts w:ascii="Times New Roman" w:eastAsia="Times New Roman" w:hAnsi="Times New Roman" w:cs="Times New Roman"/>
          <w:sz w:val="24"/>
          <w:szCs w:val="24"/>
          <w:lang w:val="bs-Cyrl-BA"/>
        </w:rPr>
        <w:t>Општинске изборне комисије траје седам (7) година и тече од дана давања сагласности Централне изборне комисије на Одлуку о именовању члан</w:t>
      </w:r>
      <w:r w:rsidR="00DB59C3">
        <w:rPr>
          <w:rFonts w:ascii="Times New Roman" w:eastAsia="Times New Roman" w:hAnsi="Times New Roman" w:cs="Times New Roman"/>
          <w:sz w:val="24"/>
          <w:szCs w:val="24"/>
          <w:lang w:val="bs-Cyrl-BA"/>
        </w:rPr>
        <w:t>а</w:t>
      </w:r>
      <w:r w:rsidRPr="00873F5F">
        <w:rPr>
          <w:rFonts w:ascii="Times New Roman" w:eastAsia="Times New Roman" w:hAnsi="Times New Roman" w:cs="Times New Roman"/>
          <w:sz w:val="24"/>
          <w:szCs w:val="24"/>
          <w:lang w:val="bs-Cyrl-BA"/>
        </w:rPr>
        <w:t xml:space="preserve"> Општинске изборне комисије.</w:t>
      </w:r>
    </w:p>
    <w:p w14:paraId="62727A5E" w14:textId="77777777" w:rsidR="00873F5F" w:rsidRDefault="00873F5F" w:rsidP="00E12663">
      <w:pPr>
        <w:spacing w:after="0" w:line="240" w:lineRule="auto"/>
        <w:jc w:val="center"/>
        <w:rPr>
          <w:rFonts w:ascii="Times New Roman" w:eastAsia="Times New Roman" w:hAnsi="Times New Roman" w:cs="Times New Roman"/>
          <w:b/>
          <w:sz w:val="24"/>
          <w:szCs w:val="24"/>
          <w:lang w:val="sr-Cyrl-CS"/>
        </w:rPr>
      </w:pPr>
    </w:p>
    <w:p w14:paraId="3E5DC6CF" w14:textId="0E4AB0EF" w:rsidR="00873F5F" w:rsidRPr="00873F5F" w:rsidRDefault="00873F5F" w:rsidP="00E12663">
      <w:pPr>
        <w:spacing w:after="0" w:line="240" w:lineRule="auto"/>
        <w:jc w:val="center"/>
        <w:rPr>
          <w:rFonts w:ascii="Times New Roman" w:eastAsia="Times New Roman" w:hAnsi="Times New Roman" w:cs="Times New Roman"/>
          <w:b/>
          <w:sz w:val="24"/>
          <w:szCs w:val="24"/>
          <w:lang w:val="sr-Cyrl-CS"/>
        </w:rPr>
      </w:pPr>
      <w:r w:rsidRPr="00873F5F">
        <w:rPr>
          <w:rFonts w:ascii="Times New Roman" w:eastAsia="Times New Roman" w:hAnsi="Times New Roman" w:cs="Times New Roman"/>
          <w:b/>
          <w:sz w:val="24"/>
          <w:szCs w:val="24"/>
          <w:lang w:val="sr-Cyrl-CS"/>
        </w:rPr>
        <w:t>Члан 3.</w:t>
      </w:r>
    </w:p>
    <w:p w14:paraId="2EA0D282" w14:textId="63ABEAFF" w:rsidR="00873F5F" w:rsidRPr="00873F5F" w:rsidRDefault="00873F5F" w:rsidP="00E12663">
      <w:pPr>
        <w:spacing w:after="0" w:line="240" w:lineRule="auto"/>
        <w:jc w:val="center"/>
        <w:rPr>
          <w:rFonts w:ascii="Times New Roman" w:eastAsia="Times New Roman" w:hAnsi="Times New Roman" w:cs="Times New Roman"/>
          <w:sz w:val="24"/>
          <w:szCs w:val="24"/>
          <w:lang w:val="bs-Cyrl-BA"/>
        </w:rPr>
      </w:pPr>
      <w:r w:rsidRPr="00873F5F">
        <w:rPr>
          <w:rFonts w:ascii="Times New Roman" w:eastAsia="Times New Roman" w:hAnsi="Times New Roman" w:cs="Times New Roman"/>
          <w:sz w:val="24"/>
          <w:szCs w:val="24"/>
          <w:lang w:val="bs-Cyrl-BA"/>
        </w:rPr>
        <w:t>Ова Одлука ступа на снагу даном доношења и објавиће се у „Службеном</w:t>
      </w:r>
      <w:r>
        <w:rPr>
          <w:rFonts w:ascii="Times New Roman" w:eastAsia="Times New Roman" w:hAnsi="Times New Roman" w:cs="Times New Roman"/>
          <w:sz w:val="24"/>
          <w:szCs w:val="24"/>
          <w:lang w:val="bs-Cyrl-BA"/>
        </w:rPr>
        <w:t xml:space="preserve"> гласнику</w:t>
      </w:r>
      <w:r w:rsidRPr="00873F5F">
        <w:rPr>
          <w:rFonts w:ascii="Times New Roman" w:eastAsia="Times New Roman" w:hAnsi="Times New Roman" w:cs="Times New Roman"/>
          <w:sz w:val="24"/>
          <w:szCs w:val="24"/>
          <w:lang w:val="bs-Cyrl-BA"/>
        </w:rPr>
        <w:t xml:space="preserve"> општине Братунац“.</w:t>
      </w:r>
    </w:p>
    <w:p w14:paraId="6AB8A0DD" w14:textId="77777777" w:rsidR="00873F5F" w:rsidRPr="00873F5F" w:rsidRDefault="00873F5F" w:rsidP="00873F5F">
      <w:pPr>
        <w:spacing w:after="0" w:line="240" w:lineRule="auto"/>
        <w:rPr>
          <w:rFonts w:ascii="Times New Roman" w:eastAsia="Times New Roman" w:hAnsi="Times New Roman" w:cs="Times New Roman"/>
          <w:sz w:val="24"/>
          <w:szCs w:val="24"/>
          <w:lang w:val="bs-Cyrl-BA"/>
        </w:rPr>
      </w:pPr>
    </w:p>
    <w:p w14:paraId="1FA453BA" w14:textId="77777777" w:rsidR="00DB59C3" w:rsidRDefault="00DB59C3" w:rsidP="00873F5F">
      <w:pPr>
        <w:spacing w:after="0" w:line="240" w:lineRule="auto"/>
        <w:jc w:val="center"/>
        <w:rPr>
          <w:rFonts w:ascii="Times New Roman" w:eastAsia="Times New Roman" w:hAnsi="Times New Roman" w:cs="Times New Roman"/>
          <w:b/>
          <w:i/>
          <w:sz w:val="24"/>
          <w:szCs w:val="24"/>
          <w:lang w:val="bs-Cyrl-BA"/>
        </w:rPr>
      </w:pPr>
    </w:p>
    <w:p w14:paraId="48001DBE" w14:textId="4FED2D1E" w:rsidR="00873F5F" w:rsidRDefault="00873F5F" w:rsidP="00873F5F">
      <w:pPr>
        <w:spacing w:after="0" w:line="240" w:lineRule="auto"/>
        <w:jc w:val="center"/>
        <w:rPr>
          <w:rFonts w:ascii="Times New Roman" w:eastAsia="Times New Roman" w:hAnsi="Times New Roman" w:cs="Times New Roman"/>
          <w:b/>
          <w:i/>
          <w:sz w:val="24"/>
          <w:szCs w:val="24"/>
          <w:lang w:val="bs-Cyrl-BA"/>
        </w:rPr>
      </w:pPr>
      <w:r w:rsidRPr="00873F5F">
        <w:rPr>
          <w:rFonts w:ascii="Times New Roman" w:eastAsia="Times New Roman" w:hAnsi="Times New Roman" w:cs="Times New Roman"/>
          <w:b/>
          <w:i/>
          <w:sz w:val="24"/>
          <w:szCs w:val="24"/>
          <w:lang w:val="bs-Cyrl-BA"/>
        </w:rPr>
        <w:t xml:space="preserve">Образложење </w:t>
      </w:r>
    </w:p>
    <w:p w14:paraId="58E8C990" w14:textId="77777777" w:rsidR="00DB59C3" w:rsidRPr="00873F5F" w:rsidRDefault="00DB59C3" w:rsidP="00873F5F">
      <w:pPr>
        <w:spacing w:after="0" w:line="240" w:lineRule="auto"/>
        <w:jc w:val="center"/>
        <w:rPr>
          <w:rFonts w:ascii="Times New Roman" w:eastAsia="Times New Roman" w:hAnsi="Times New Roman" w:cs="Times New Roman"/>
          <w:b/>
          <w:i/>
          <w:sz w:val="24"/>
          <w:szCs w:val="24"/>
          <w:lang w:val="bs-Latn-BA"/>
        </w:rPr>
      </w:pPr>
    </w:p>
    <w:p w14:paraId="39253859" w14:textId="46141437" w:rsidR="00E12663" w:rsidRDefault="00873F5F" w:rsidP="00873F5F">
      <w:pPr>
        <w:spacing w:after="0" w:line="240" w:lineRule="auto"/>
        <w:jc w:val="both"/>
        <w:rPr>
          <w:rFonts w:ascii="Times New Roman" w:hAnsi="Times New Roman" w:cs="Times New Roman"/>
          <w:sz w:val="24"/>
          <w:szCs w:val="24"/>
          <w:lang w:val="sr-Cyrl-BA"/>
        </w:rPr>
      </w:pPr>
      <w:r w:rsidRPr="00873F5F">
        <w:rPr>
          <w:rFonts w:ascii="Times New Roman" w:eastAsia="Times New Roman" w:hAnsi="Times New Roman" w:cs="Times New Roman"/>
          <w:sz w:val="24"/>
          <w:szCs w:val="24"/>
          <w:lang w:val="bs-Cyrl-BA"/>
        </w:rPr>
        <w:t xml:space="preserve">На основу расписаног Јавног огласа за избор и именовање члана </w:t>
      </w:r>
      <w:r w:rsidR="00C71B18">
        <w:rPr>
          <w:rFonts w:ascii="Times New Roman" w:eastAsia="Times New Roman" w:hAnsi="Times New Roman" w:cs="Times New Roman"/>
          <w:sz w:val="24"/>
          <w:szCs w:val="24"/>
          <w:lang w:val="bs-Cyrl-BA"/>
        </w:rPr>
        <w:t>О</w:t>
      </w:r>
      <w:r w:rsidRPr="00873F5F">
        <w:rPr>
          <w:rFonts w:ascii="Times New Roman" w:eastAsia="Times New Roman" w:hAnsi="Times New Roman" w:cs="Times New Roman"/>
          <w:sz w:val="24"/>
          <w:szCs w:val="24"/>
          <w:lang w:val="bs-Cyrl-BA"/>
        </w:rPr>
        <w:t xml:space="preserve">пштинске изборне комисије </w:t>
      </w:r>
      <w:r w:rsidR="00C71B18">
        <w:rPr>
          <w:rFonts w:ascii="Times New Roman" w:eastAsia="Times New Roman" w:hAnsi="Times New Roman" w:cs="Times New Roman"/>
          <w:sz w:val="24"/>
          <w:szCs w:val="24"/>
          <w:lang w:val="bs-Cyrl-BA"/>
        </w:rPr>
        <w:t xml:space="preserve">општине </w:t>
      </w:r>
      <w:r w:rsidRPr="00873F5F">
        <w:rPr>
          <w:rFonts w:ascii="Times New Roman" w:eastAsia="Times New Roman" w:hAnsi="Times New Roman" w:cs="Times New Roman"/>
          <w:sz w:val="24"/>
          <w:szCs w:val="24"/>
          <w:lang w:val="bs-Cyrl-BA"/>
        </w:rPr>
        <w:t>Братунац бр. 01-022-</w:t>
      </w:r>
      <w:r>
        <w:rPr>
          <w:rFonts w:ascii="Times New Roman" w:eastAsia="Times New Roman" w:hAnsi="Times New Roman" w:cs="Times New Roman"/>
          <w:sz w:val="24"/>
          <w:szCs w:val="24"/>
          <w:lang w:val="bs-Cyrl-BA"/>
        </w:rPr>
        <w:t>119</w:t>
      </w:r>
      <w:r w:rsidRPr="00873F5F">
        <w:rPr>
          <w:rFonts w:ascii="Times New Roman" w:eastAsia="Times New Roman" w:hAnsi="Times New Roman" w:cs="Times New Roman"/>
          <w:sz w:val="24"/>
          <w:szCs w:val="24"/>
          <w:lang w:val="bs-Cyrl-BA"/>
        </w:rPr>
        <w:t>/1</w:t>
      </w:r>
      <w:r>
        <w:rPr>
          <w:rFonts w:ascii="Times New Roman" w:eastAsia="Times New Roman" w:hAnsi="Times New Roman" w:cs="Times New Roman"/>
          <w:sz w:val="24"/>
          <w:szCs w:val="24"/>
          <w:lang w:val="bs-Cyrl-BA"/>
        </w:rPr>
        <w:t>9</w:t>
      </w:r>
      <w:r w:rsidRPr="00873F5F">
        <w:rPr>
          <w:rFonts w:ascii="Times New Roman" w:eastAsia="Times New Roman" w:hAnsi="Times New Roman" w:cs="Times New Roman"/>
          <w:sz w:val="24"/>
          <w:szCs w:val="24"/>
          <w:lang w:val="bs-Cyrl-BA"/>
        </w:rPr>
        <w:t xml:space="preserve"> од </w:t>
      </w:r>
      <w:r>
        <w:rPr>
          <w:rFonts w:ascii="Times New Roman" w:eastAsia="Times New Roman" w:hAnsi="Times New Roman" w:cs="Times New Roman"/>
          <w:sz w:val="24"/>
          <w:szCs w:val="24"/>
          <w:lang w:val="bs-Cyrl-BA"/>
        </w:rPr>
        <w:t>01</w:t>
      </w:r>
      <w:r w:rsidRPr="00873F5F">
        <w:rPr>
          <w:rFonts w:ascii="Times New Roman" w:eastAsia="Times New Roman" w:hAnsi="Times New Roman" w:cs="Times New Roman"/>
          <w:sz w:val="24"/>
          <w:szCs w:val="24"/>
          <w:lang w:val="bs-Cyrl-BA"/>
        </w:rPr>
        <w:t>.</w:t>
      </w:r>
      <w:r>
        <w:rPr>
          <w:rFonts w:ascii="Times New Roman" w:eastAsia="Times New Roman" w:hAnsi="Times New Roman" w:cs="Times New Roman"/>
          <w:sz w:val="24"/>
          <w:szCs w:val="24"/>
          <w:lang w:val="bs-Cyrl-BA"/>
        </w:rPr>
        <w:t>10</w:t>
      </w:r>
      <w:r w:rsidRPr="00873F5F">
        <w:rPr>
          <w:rFonts w:ascii="Times New Roman" w:eastAsia="Times New Roman" w:hAnsi="Times New Roman" w:cs="Times New Roman"/>
          <w:sz w:val="24"/>
          <w:szCs w:val="24"/>
          <w:lang w:val="bs-Cyrl-BA"/>
        </w:rPr>
        <w:t>.201</w:t>
      </w:r>
      <w:r>
        <w:rPr>
          <w:rFonts w:ascii="Times New Roman" w:eastAsia="Times New Roman" w:hAnsi="Times New Roman" w:cs="Times New Roman"/>
          <w:sz w:val="24"/>
          <w:szCs w:val="24"/>
          <w:lang w:val="bs-Cyrl-BA"/>
        </w:rPr>
        <w:t>9</w:t>
      </w:r>
      <w:r w:rsidRPr="00873F5F">
        <w:rPr>
          <w:rFonts w:ascii="Times New Roman" w:eastAsia="Times New Roman" w:hAnsi="Times New Roman" w:cs="Times New Roman"/>
          <w:sz w:val="24"/>
          <w:szCs w:val="24"/>
          <w:lang w:val="bs-Cyrl-BA"/>
        </w:rPr>
        <w:t xml:space="preserve">. године, објављеног </w:t>
      </w:r>
      <w:r w:rsidRPr="00873F5F">
        <w:rPr>
          <w:rFonts w:ascii="Times New Roman" w:hAnsi="Times New Roman" w:cs="Times New Roman"/>
          <w:bCs/>
          <w:sz w:val="24"/>
          <w:szCs w:val="24"/>
          <w:lang w:val="sr-Cyrl-CS"/>
        </w:rPr>
        <w:t xml:space="preserve">у дневним новинама „Глас Српске“,  дана  07.10.2019. године, на веб страници општине Братунац </w:t>
      </w:r>
      <w:hyperlink r:id="rId14" w:history="1">
        <w:r w:rsidRPr="00873F5F">
          <w:rPr>
            <w:rStyle w:val="Hyperlink"/>
            <w:rFonts w:ascii="Times New Roman" w:hAnsi="Times New Roman" w:cs="Times New Roman"/>
            <w:bCs/>
            <w:sz w:val="24"/>
            <w:szCs w:val="24"/>
            <w:lang w:val="sr-Latn-RS"/>
          </w:rPr>
          <w:t>www.opstinabratunac.com</w:t>
        </w:r>
      </w:hyperlink>
      <w:r w:rsidRPr="00873F5F">
        <w:rPr>
          <w:rFonts w:ascii="Times New Roman" w:hAnsi="Times New Roman" w:cs="Times New Roman"/>
          <w:bCs/>
          <w:sz w:val="24"/>
          <w:szCs w:val="24"/>
          <w:lang w:val="sr-Cyrl-RS"/>
        </w:rPr>
        <w:t>, дана 07.10.2019. године и у „Службеном гласнику РС“ бр.83/19 од 08.10.2019. године</w:t>
      </w:r>
      <w:r>
        <w:rPr>
          <w:rFonts w:ascii="Times New Roman" w:hAnsi="Times New Roman" w:cs="Times New Roman"/>
          <w:bCs/>
          <w:sz w:val="24"/>
          <w:szCs w:val="24"/>
          <w:lang w:val="sr-Cyrl-RS"/>
        </w:rPr>
        <w:t>,</w:t>
      </w:r>
      <w:r w:rsidRPr="00873F5F">
        <w:rPr>
          <w:rFonts w:ascii="Times New Roman" w:hAnsi="Times New Roman" w:cs="Times New Roman"/>
          <w:sz w:val="24"/>
          <w:szCs w:val="24"/>
          <w:lang w:val="sr-Cyrl-RS"/>
        </w:rPr>
        <w:t xml:space="preserve"> Конкурсна комисија за спровођење поступка Јавног конкурса за избор и именовање члана Општинске изборне комисије</w:t>
      </w:r>
      <w:r w:rsidR="00DB59C3">
        <w:rPr>
          <w:rFonts w:ascii="Times New Roman" w:hAnsi="Times New Roman" w:cs="Times New Roman"/>
          <w:sz w:val="24"/>
          <w:szCs w:val="24"/>
          <w:lang w:val="sr-Cyrl-RS"/>
        </w:rPr>
        <w:t>,</w:t>
      </w:r>
      <w:r w:rsidRPr="00873F5F">
        <w:rPr>
          <w:rFonts w:ascii="Times New Roman" w:hAnsi="Times New Roman" w:cs="Times New Roman"/>
          <w:sz w:val="24"/>
          <w:szCs w:val="24"/>
          <w:lang w:val="sr-Cyrl-RS"/>
        </w:rPr>
        <w:t xml:space="preserve"> именована Одлуком бр.01-022-110/19 од 23.09.2019. године („Службени гласник општине Братунац“ бр. 5/19), спровела је поступак избора кандидата </w:t>
      </w:r>
      <w:r w:rsidRPr="00873F5F">
        <w:rPr>
          <w:rFonts w:ascii="Times New Roman" w:hAnsi="Times New Roman" w:cs="Times New Roman"/>
          <w:sz w:val="24"/>
          <w:szCs w:val="24"/>
          <w:lang w:val="sr-Cyrl-BA"/>
        </w:rPr>
        <w:t>и утврдила ранг листу к</w:t>
      </w:r>
      <w:r w:rsidR="00E12663">
        <w:rPr>
          <w:rFonts w:ascii="Times New Roman" w:hAnsi="Times New Roman" w:cs="Times New Roman"/>
          <w:sz w:val="24"/>
          <w:szCs w:val="24"/>
          <w:lang w:val="sr-Cyrl-BA"/>
        </w:rPr>
        <w:t>а</w:t>
      </w:r>
      <w:r w:rsidRPr="00873F5F">
        <w:rPr>
          <w:rFonts w:ascii="Times New Roman" w:hAnsi="Times New Roman" w:cs="Times New Roman"/>
          <w:sz w:val="24"/>
          <w:szCs w:val="24"/>
          <w:lang w:val="sr-Cyrl-BA"/>
        </w:rPr>
        <w:t>надидата</w:t>
      </w:r>
      <w:r w:rsidR="00692A1F">
        <w:rPr>
          <w:rFonts w:ascii="Times New Roman" w:hAnsi="Times New Roman" w:cs="Times New Roman"/>
          <w:sz w:val="24"/>
          <w:szCs w:val="24"/>
          <w:lang w:val="sr-Cyrl-BA"/>
        </w:rPr>
        <w:t>,</w:t>
      </w:r>
      <w:r w:rsidRPr="00873F5F">
        <w:rPr>
          <w:rFonts w:ascii="Times New Roman" w:hAnsi="Times New Roman" w:cs="Times New Roman"/>
          <w:sz w:val="24"/>
          <w:szCs w:val="24"/>
          <w:lang w:val="sr-Cyrl-BA"/>
        </w:rPr>
        <w:t xml:space="preserve"> </w:t>
      </w:r>
      <w:r w:rsidR="00E12663">
        <w:rPr>
          <w:rFonts w:ascii="Times New Roman" w:hAnsi="Times New Roman" w:cs="Times New Roman"/>
          <w:sz w:val="24"/>
          <w:szCs w:val="24"/>
          <w:lang w:val="sr-Cyrl-BA"/>
        </w:rPr>
        <w:t>коју је доставила Скупштини општине Братунац у даљу надлежност.</w:t>
      </w:r>
    </w:p>
    <w:p w14:paraId="0A193DEA" w14:textId="1B9F952A" w:rsidR="00DB59C3" w:rsidRPr="00E12663" w:rsidRDefault="00E12663" w:rsidP="00873F5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sr-Cyrl-BA"/>
        </w:rPr>
        <w:t>На</w:t>
      </w:r>
      <w:r w:rsidR="00873F5F" w:rsidRPr="00873F5F">
        <w:rPr>
          <w:rFonts w:ascii="Times New Roman" w:hAnsi="Times New Roman" w:cs="Times New Roman"/>
          <w:sz w:val="24"/>
          <w:szCs w:val="24"/>
          <w:lang w:val="sr-Cyrl-BA"/>
        </w:rPr>
        <w:t xml:space="preserve"> основу</w:t>
      </w:r>
      <w:r>
        <w:rPr>
          <w:rFonts w:ascii="Times New Roman" w:hAnsi="Times New Roman" w:cs="Times New Roman"/>
          <w:sz w:val="24"/>
          <w:szCs w:val="24"/>
          <w:lang w:val="sr-Cyrl-BA"/>
        </w:rPr>
        <w:t xml:space="preserve"> предложене ранг листе кандидата</w:t>
      </w:r>
      <w:r w:rsidR="00873F5F" w:rsidRPr="00873F5F">
        <w:rPr>
          <w:rFonts w:ascii="Times New Roman" w:hAnsi="Times New Roman" w:cs="Times New Roman"/>
          <w:sz w:val="24"/>
          <w:szCs w:val="24"/>
          <w:lang w:val="sr-Cyrl-BA"/>
        </w:rPr>
        <w:t xml:space="preserve"> </w:t>
      </w:r>
      <w:r w:rsidR="00873F5F" w:rsidRPr="00873F5F">
        <w:rPr>
          <w:rFonts w:ascii="Times New Roman" w:hAnsi="Times New Roman" w:cs="Times New Roman"/>
          <w:sz w:val="24"/>
          <w:szCs w:val="24"/>
          <w:lang w:val="ru-RU"/>
        </w:rPr>
        <w:t>Скупштин</w:t>
      </w:r>
      <w:r w:rsidR="00DB59C3">
        <w:rPr>
          <w:rFonts w:ascii="Times New Roman" w:hAnsi="Times New Roman" w:cs="Times New Roman"/>
          <w:sz w:val="24"/>
          <w:szCs w:val="24"/>
          <w:lang w:val="ru-RU"/>
        </w:rPr>
        <w:t>а</w:t>
      </w:r>
      <w:r w:rsidR="00873F5F" w:rsidRPr="00873F5F">
        <w:rPr>
          <w:rFonts w:ascii="Times New Roman" w:hAnsi="Times New Roman" w:cs="Times New Roman"/>
          <w:sz w:val="24"/>
          <w:szCs w:val="24"/>
          <w:lang w:val="ru-RU"/>
        </w:rPr>
        <w:t xml:space="preserve"> општине Братунац донијела </w:t>
      </w:r>
      <w:r>
        <w:rPr>
          <w:rFonts w:ascii="Times New Roman" w:hAnsi="Times New Roman" w:cs="Times New Roman"/>
          <w:sz w:val="24"/>
          <w:szCs w:val="24"/>
          <w:lang w:val="ru-RU"/>
        </w:rPr>
        <w:t xml:space="preserve">је </w:t>
      </w:r>
      <w:r w:rsidR="00873F5F" w:rsidRPr="00873F5F">
        <w:rPr>
          <w:rFonts w:ascii="Times New Roman" w:hAnsi="Times New Roman" w:cs="Times New Roman"/>
          <w:sz w:val="24"/>
          <w:szCs w:val="24"/>
          <w:lang w:val="ru-RU"/>
        </w:rPr>
        <w:t>Одлуку</w:t>
      </w:r>
      <w:r w:rsidR="00DB59C3">
        <w:rPr>
          <w:rFonts w:ascii="Times New Roman" w:eastAsia="Times New Roman" w:hAnsi="Times New Roman" w:cs="Times New Roman"/>
          <w:sz w:val="24"/>
          <w:szCs w:val="24"/>
          <w:lang w:val="bs-Cyrl-BA"/>
        </w:rPr>
        <w:t xml:space="preserve"> да се прворангирани кандидат именује за члана Општинске изборне комисије општине Братунац.</w:t>
      </w:r>
    </w:p>
    <w:p w14:paraId="162941AE" w14:textId="77777777" w:rsidR="00DB59C3" w:rsidRDefault="00DB59C3" w:rsidP="00873F5F">
      <w:pPr>
        <w:spacing w:after="0" w:line="240" w:lineRule="auto"/>
        <w:jc w:val="both"/>
        <w:rPr>
          <w:rFonts w:ascii="Times New Roman" w:eastAsia="Times New Roman" w:hAnsi="Times New Roman" w:cs="Times New Roman"/>
          <w:sz w:val="24"/>
          <w:szCs w:val="24"/>
          <w:lang w:val="bs-Cyrl-BA"/>
        </w:rPr>
      </w:pPr>
    </w:p>
    <w:p w14:paraId="4781EB99" w14:textId="7E2CC25C" w:rsidR="00873F5F" w:rsidRPr="00873F5F" w:rsidRDefault="00DB59C3" w:rsidP="00873F5F">
      <w:pPr>
        <w:spacing w:after="0" w:line="240" w:lineRule="auto"/>
        <w:jc w:val="both"/>
        <w:rPr>
          <w:rFonts w:ascii="Times New Roman" w:eastAsia="Times New Roman" w:hAnsi="Times New Roman" w:cs="Times New Roman"/>
          <w:sz w:val="24"/>
          <w:szCs w:val="24"/>
          <w:lang w:val="bs-Cyrl-BA"/>
        </w:rPr>
      </w:pPr>
      <w:r>
        <w:rPr>
          <w:rFonts w:ascii="Times New Roman" w:eastAsia="Times New Roman" w:hAnsi="Times New Roman" w:cs="Times New Roman"/>
          <w:sz w:val="24"/>
          <w:szCs w:val="24"/>
          <w:lang w:val="bs-Cyrl-BA"/>
        </w:rPr>
        <w:t>Сходно напријед наведеном одлучено је као у диспозитиву ове Одлуке.</w:t>
      </w:r>
    </w:p>
    <w:p w14:paraId="5E3823CC" w14:textId="77777777" w:rsidR="00873F5F" w:rsidRPr="00873F5F" w:rsidRDefault="00873F5F" w:rsidP="00873F5F">
      <w:pPr>
        <w:spacing w:after="0" w:line="240" w:lineRule="auto"/>
        <w:jc w:val="both"/>
        <w:rPr>
          <w:rFonts w:ascii="Times New Roman" w:eastAsia="Times New Roman" w:hAnsi="Times New Roman" w:cs="Times New Roman"/>
          <w:sz w:val="24"/>
          <w:szCs w:val="24"/>
          <w:lang w:val="bs-Cyrl-BA"/>
        </w:rPr>
      </w:pPr>
    </w:p>
    <w:p w14:paraId="2700056C" w14:textId="3A7E95E2" w:rsidR="00DB59C3" w:rsidRPr="00493781" w:rsidRDefault="00873F5F" w:rsidP="00873F5F">
      <w:pPr>
        <w:spacing w:after="0" w:line="240" w:lineRule="auto"/>
        <w:jc w:val="both"/>
        <w:rPr>
          <w:rFonts w:ascii="Times New Roman" w:eastAsia="Times New Roman" w:hAnsi="Times New Roman" w:cs="Times New Roman"/>
          <w:sz w:val="24"/>
          <w:szCs w:val="24"/>
          <w:lang w:val="bs-Cyrl-BA"/>
        </w:rPr>
      </w:pPr>
      <w:r w:rsidRPr="00873F5F">
        <w:rPr>
          <w:rFonts w:ascii="Times New Roman" w:eastAsia="Times New Roman" w:hAnsi="Times New Roman" w:cs="Times New Roman"/>
          <w:b/>
          <w:sz w:val="24"/>
          <w:szCs w:val="24"/>
          <w:lang w:val="bs-Cyrl-BA"/>
        </w:rPr>
        <w:t>ПОУКА О ПРАВНОМ ЛИЈЕКУ:</w:t>
      </w:r>
      <w:r w:rsidRPr="00873F5F">
        <w:rPr>
          <w:rFonts w:ascii="Times New Roman" w:eastAsia="Times New Roman" w:hAnsi="Times New Roman" w:cs="Times New Roman"/>
          <w:sz w:val="24"/>
          <w:szCs w:val="24"/>
          <w:lang w:val="bs-Cyrl-BA"/>
        </w:rPr>
        <w:t xml:space="preserve"> Ова одлука је коначна и против исте не постоји право жалбе, али се може покренути Управни спор пред Окружним судом у Бијељини у року од 30 дана од дана пријема.</w:t>
      </w:r>
    </w:p>
    <w:p w14:paraId="03DC8C5D" w14:textId="77777777" w:rsidR="00DB59C3" w:rsidRPr="00873F5F" w:rsidRDefault="00DB59C3" w:rsidP="00873F5F">
      <w:pPr>
        <w:spacing w:after="0" w:line="240" w:lineRule="auto"/>
        <w:jc w:val="both"/>
        <w:rPr>
          <w:rFonts w:ascii="Times New Roman" w:eastAsia="Times New Roman" w:hAnsi="Times New Roman" w:cs="Times New Roman"/>
          <w:sz w:val="24"/>
          <w:szCs w:val="24"/>
          <w:lang w:val="bs-Latn-BA"/>
        </w:rPr>
      </w:pPr>
    </w:p>
    <w:p w14:paraId="52DF649D" w14:textId="77777777" w:rsidR="00873F5F" w:rsidRPr="00873F5F" w:rsidRDefault="00873F5F" w:rsidP="00873F5F">
      <w:pPr>
        <w:spacing w:after="0" w:line="240" w:lineRule="auto"/>
        <w:rPr>
          <w:rFonts w:ascii="Times New Roman" w:eastAsia="Times New Roman" w:hAnsi="Times New Roman" w:cs="Times New Roman"/>
          <w:sz w:val="24"/>
          <w:szCs w:val="24"/>
          <w:lang w:val="sr-Cyrl-CS"/>
        </w:rPr>
      </w:pPr>
      <w:r w:rsidRPr="00873F5F">
        <w:rPr>
          <w:rFonts w:ascii="Times New Roman" w:eastAsia="Times New Roman" w:hAnsi="Times New Roman" w:cs="Times New Roman"/>
          <w:sz w:val="24"/>
          <w:szCs w:val="24"/>
          <w:lang w:val="sr-Cyrl-CS"/>
        </w:rPr>
        <w:t>РЕПУБЛИКА СРПСКА</w:t>
      </w:r>
    </w:p>
    <w:p w14:paraId="5F23AF07" w14:textId="77777777" w:rsidR="00873F5F" w:rsidRPr="00873F5F" w:rsidRDefault="00873F5F" w:rsidP="00873F5F">
      <w:pPr>
        <w:spacing w:after="0" w:line="240" w:lineRule="auto"/>
        <w:rPr>
          <w:rFonts w:ascii="Times New Roman" w:eastAsia="Times New Roman" w:hAnsi="Times New Roman" w:cs="Times New Roman"/>
          <w:sz w:val="24"/>
          <w:szCs w:val="24"/>
          <w:lang w:val="sr-Cyrl-CS"/>
        </w:rPr>
      </w:pPr>
      <w:r w:rsidRPr="00873F5F">
        <w:rPr>
          <w:rFonts w:ascii="Times New Roman" w:eastAsia="Times New Roman" w:hAnsi="Times New Roman" w:cs="Times New Roman"/>
          <w:sz w:val="24"/>
          <w:szCs w:val="24"/>
          <w:lang w:val="sr-Cyrl-CS"/>
        </w:rPr>
        <w:t>ОПШТИНА БР</w:t>
      </w:r>
      <w:r w:rsidRPr="00873F5F">
        <w:rPr>
          <w:rFonts w:ascii="Times New Roman" w:eastAsia="Times New Roman" w:hAnsi="Times New Roman" w:cs="Times New Roman"/>
          <w:sz w:val="24"/>
          <w:szCs w:val="24"/>
          <w:lang w:val="bs-Cyrl-BA"/>
        </w:rPr>
        <w:t>АТУНАЦ</w:t>
      </w:r>
      <w:r w:rsidRPr="00873F5F">
        <w:rPr>
          <w:rFonts w:ascii="Times New Roman" w:eastAsia="Times New Roman" w:hAnsi="Times New Roman" w:cs="Times New Roman"/>
          <w:sz w:val="24"/>
          <w:szCs w:val="24"/>
          <w:lang w:val="sr-Cyrl-CS"/>
        </w:rPr>
        <w:t xml:space="preserve">                                                                   ПРЕДСЈЕДНИК СКУПШТИНЕ</w:t>
      </w:r>
    </w:p>
    <w:p w14:paraId="76FE9122" w14:textId="77777777" w:rsidR="00873F5F" w:rsidRPr="00873F5F" w:rsidRDefault="00873F5F" w:rsidP="00873F5F">
      <w:pPr>
        <w:spacing w:after="0" w:line="240" w:lineRule="auto"/>
        <w:rPr>
          <w:rFonts w:ascii="Times New Roman" w:eastAsia="Times New Roman" w:hAnsi="Times New Roman" w:cs="Times New Roman"/>
          <w:sz w:val="24"/>
          <w:szCs w:val="24"/>
          <w:lang w:val="sr-Cyrl-CS"/>
        </w:rPr>
      </w:pPr>
      <w:r w:rsidRPr="00873F5F">
        <w:rPr>
          <w:rFonts w:ascii="Times New Roman" w:eastAsia="Times New Roman" w:hAnsi="Times New Roman" w:cs="Times New Roman"/>
          <w:sz w:val="24"/>
          <w:szCs w:val="24"/>
          <w:lang w:val="sr-Cyrl-CS"/>
        </w:rPr>
        <w:t>СКУПШТИНА ОПШТИНЕ БРАТУНАЦ                                                             ОПШТИНЕ</w:t>
      </w:r>
    </w:p>
    <w:p w14:paraId="1F12AD48" w14:textId="2EF1CC4F" w:rsidR="00873F5F" w:rsidRPr="00873F5F" w:rsidRDefault="00873F5F" w:rsidP="00873F5F">
      <w:pPr>
        <w:spacing w:after="0" w:line="240" w:lineRule="auto"/>
        <w:rPr>
          <w:rFonts w:ascii="Times New Roman" w:eastAsia="Times New Roman" w:hAnsi="Times New Roman" w:cs="Times New Roman"/>
          <w:sz w:val="24"/>
          <w:szCs w:val="24"/>
          <w:lang w:val="sr-Cyrl-CS"/>
        </w:rPr>
      </w:pPr>
      <w:r w:rsidRPr="00873F5F">
        <w:rPr>
          <w:rFonts w:ascii="Times New Roman" w:eastAsia="Times New Roman" w:hAnsi="Times New Roman" w:cs="Times New Roman"/>
          <w:sz w:val="24"/>
          <w:szCs w:val="24"/>
          <w:lang w:val="sr-Cyrl-CS"/>
        </w:rPr>
        <w:t>Број: 01-022-</w:t>
      </w:r>
      <w:r w:rsidR="00872AD3">
        <w:rPr>
          <w:rFonts w:ascii="Times New Roman" w:eastAsia="Times New Roman" w:hAnsi="Times New Roman" w:cs="Times New Roman"/>
          <w:sz w:val="24"/>
          <w:szCs w:val="24"/>
          <w:lang w:val="sr-Latn-RS"/>
        </w:rPr>
        <w:t>136</w:t>
      </w:r>
      <w:r w:rsidRPr="00873F5F">
        <w:rPr>
          <w:rFonts w:ascii="Times New Roman" w:eastAsia="Times New Roman" w:hAnsi="Times New Roman" w:cs="Times New Roman"/>
          <w:sz w:val="24"/>
          <w:szCs w:val="24"/>
          <w:lang w:val="sr-Cyrl-CS"/>
        </w:rPr>
        <w:t>/201</w:t>
      </w:r>
      <w:r w:rsidR="00DB59C3">
        <w:rPr>
          <w:rFonts w:ascii="Times New Roman" w:eastAsia="Times New Roman" w:hAnsi="Times New Roman" w:cs="Times New Roman"/>
          <w:sz w:val="24"/>
          <w:szCs w:val="24"/>
          <w:lang w:val="sr-Cyrl-CS"/>
        </w:rPr>
        <w:t>9</w:t>
      </w:r>
      <w:r w:rsidRPr="00873F5F">
        <w:rPr>
          <w:rFonts w:ascii="Times New Roman" w:eastAsia="Times New Roman" w:hAnsi="Times New Roman" w:cs="Times New Roman"/>
          <w:sz w:val="24"/>
          <w:szCs w:val="24"/>
          <w:lang w:val="sr-Cyrl-CS"/>
        </w:rPr>
        <w:t xml:space="preserve">.г.                                                                  </w:t>
      </w:r>
    </w:p>
    <w:p w14:paraId="24D53C8E" w14:textId="77777777" w:rsidR="00493781" w:rsidRDefault="00873F5F" w:rsidP="00493781">
      <w:pPr>
        <w:spacing w:after="0" w:line="240" w:lineRule="auto"/>
        <w:rPr>
          <w:rFonts w:ascii="Times New Roman" w:eastAsia="Times New Roman" w:hAnsi="Times New Roman" w:cs="Times New Roman"/>
          <w:sz w:val="24"/>
          <w:szCs w:val="24"/>
          <w:lang w:val="bs-Cyrl-BA"/>
        </w:rPr>
      </w:pPr>
      <w:r w:rsidRPr="00873F5F">
        <w:rPr>
          <w:rFonts w:ascii="Times New Roman" w:eastAsia="Times New Roman" w:hAnsi="Times New Roman" w:cs="Times New Roman"/>
          <w:sz w:val="24"/>
          <w:szCs w:val="24"/>
          <w:lang w:val="sr-Cyrl-CS"/>
        </w:rPr>
        <w:t xml:space="preserve">Братунац, </w:t>
      </w:r>
      <w:r w:rsidR="00DB59C3">
        <w:rPr>
          <w:rFonts w:ascii="Times New Roman" w:eastAsia="Times New Roman" w:hAnsi="Times New Roman" w:cs="Times New Roman"/>
          <w:sz w:val="24"/>
          <w:szCs w:val="24"/>
          <w:lang w:val="sr-Cyrl-CS"/>
        </w:rPr>
        <w:t>19</w:t>
      </w:r>
      <w:r w:rsidRPr="00873F5F">
        <w:rPr>
          <w:rFonts w:ascii="Times New Roman" w:eastAsia="Times New Roman" w:hAnsi="Times New Roman" w:cs="Times New Roman"/>
          <w:sz w:val="24"/>
          <w:szCs w:val="24"/>
          <w:lang w:val="sr-Cyrl-CS"/>
        </w:rPr>
        <w:t>.</w:t>
      </w:r>
      <w:r w:rsidR="00DB59C3">
        <w:rPr>
          <w:rFonts w:ascii="Times New Roman" w:eastAsia="Times New Roman" w:hAnsi="Times New Roman" w:cs="Times New Roman"/>
          <w:sz w:val="24"/>
          <w:szCs w:val="24"/>
          <w:lang w:val="sr-Cyrl-CS"/>
        </w:rPr>
        <w:t>11</w:t>
      </w:r>
      <w:r w:rsidRPr="00873F5F">
        <w:rPr>
          <w:rFonts w:ascii="Times New Roman" w:eastAsia="Times New Roman" w:hAnsi="Times New Roman" w:cs="Times New Roman"/>
          <w:sz w:val="24"/>
          <w:szCs w:val="24"/>
          <w:lang w:val="sr-Cyrl-CS"/>
        </w:rPr>
        <w:t>.201</w:t>
      </w:r>
      <w:r w:rsidR="00DB59C3">
        <w:rPr>
          <w:rFonts w:ascii="Times New Roman" w:eastAsia="Times New Roman" w:hAnsi="Times New Roman" w:cs="Times New Roman"/>
          <w:sz w:val="24"/>
          <w:szCs w:val="24"/>
          <w:lang w:val="sr-Cyrl-CS"/>
        </w:rPr>
        <w:t>9</w:t>
      </w:r>
      <w:r w:rsidRPr="00873F5F">
        <w:rPr>
          <w:rFonts w:ascii="Times New Roman" w:eastAsia="Times New Roman" w:hAnsi="Times New Roman" w:cs="Times New Roman"/>
          <w:sz w:val="24"/>
          <w:szCs w:val="24"/>
          <w:lang w:val="sr-Cyrl-CS"/>
        </w:rPr>
        <w:t>. године                                                                            Ћазим Јусуповић</w:t>
      </w:r>
      <w:r w:rsidR="000D25F4">
        <w:rPr>
          <w:rFonts w:ascii="Times New Roman" w:eastAsia="Times New Roman" w:hAnsi="Times New Roman" w:cs="Times New Roman"/>
          <w:sz w:val="24"/>
          <w:szCs w:val="24"/>
          <w:lang w:val="sr-Cyrl-CS"/>
        </w:rPr>
        <w:t>, с.р.</w:t>
      </w:r>
    </w:p>
    <w:p w14:paraId="331563F0" w14:textId="77777777" w:rsidR="0069159F" w:rsidRDefault="0069159F" w:rsidP="0069159F">
      <w:pPr>
        <w:jc w:val="both"/>
        <w:rPr>
          <w:rFonts w:ascii="Times New Roman" w:hAnsi="Times New Roman" w:cs="Times New Roman"/>
          <w:sz w:val="24"/>
          <w:szCs w:val="24"/>
          <w:lang w:val="bs-Cyrl-BA"/>
        </w:rPr>
      </w:pPr>
      <w:r>
        <w:rPr>
          <w:rFonts w:ascii="Times New Roman" w:hAnsi="Times New Roman" w:cs="Times New Roman"/>
          <w:sz w:val="24"/>
          <w:szCs w:val="24"/>
          <w:lang w:val="bs-Cyrl-BA"/>
        </w:rPr>
        <w:lastRenderedPageBreak/>
        <w:t>На основу члана 155. став 7. Закона о службеницима и намјештеницима у органима јединице локалне самоуправе („Службени гласник РС“ бр. 97/16),</w:t>
      </w:r>
      <w:r w:rsidRPr="00636B62">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члана 36. Статута оп</w:t>
      </w:r>
      <w:r w:rsidRPr="00C0659F">
        <w:rPr>
          <w:rFonts w:ascii="Times New Roman" w:hAnsi="Times New Roman" w:cs="Times New Roman"/>
          <w:sz w:val="24"/>
          <w:szCs w:val="24"/>
          <w:lang w:val="bs-Cyrl-BA"/>
        </w:rPr>
        <w:t xml:space="preserve">штине Братунац („Службени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w:t>
      </w:r>
      <w:r>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Pr="00C0659F">
        <w:rPr>
          <w:rFonts w:ascii="Times New Roman" w:hAnsi="Times New Roman" w:cs="Times New Roman"/>
          <w:sz w:val="24"/>
          <w:szCs w:val="24"/>
          <w:lang w:val="bs-Cyrl-BA"/>
        </w:rPr>
        <w:t>ратунац</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bs-Cyrl-BA"/>
        </w:rPr>
        <w:t>, Скупштина општине Братунац</w:t>
      </w:r>
      <w:r w:rsidRPr="001155BD">
        <w:rPr>
          <w:rFonts w:ascii="Times New Roman" w:hAnsi="Times New Roman" w:cs="Times New Roman"/>
          <w:sz w:val="24"/>
          <w:szCs w:val="24"/>
          <w:lang w:val="bs-Cyrl-BA"/>
        </w:rPr>
        <w:t xml:space="preserve"> на сједници одржаној</w:t>
      </w:r>
      <w:r>
        <w:rPr>
          <w:rFonts w:ascii="Times New Roman" w:hAnsi="Times New Roman" w:cs="Times New Roman"/>
          <w:sz w:val="24"/>
          <w:szCs w:val="24"/>
          <w:lang w:val="bs-Cyrl-BA"/>
        </w:rPr>
        <w:t xml:space="preserve"> дана 19.11.2019. године доноси:</w:t>
      </w:r>
    </w:p>
    <w:p w14:paraId="56A7CE2B" w14:textId="77777777" w:rsidR="0069159F" w:rsidRDefault="0069159F" w:rsidP="0069159F">
      <w:pPr>
        <w:jc w:val="both"/>
        <w:rPr>
          <w:rFonts w:ascii="Times New Roman" w:hAnsi="Times New Roman" w:cs="Times New Roman"/>
          <w:sz w:val="24"/>
          <w:szCs w:val="24"/>
          <w:lang w:val="bs-Cyrl-BA"/>
        </w:rPr>
      </w:pPr>
    </w:p>
    <w:p w14:paraId="7E9D3B9B" w14:textId="77777777" w:rsidR="0069159F" w:rsidRPr="00364453" w:rsidRDefault="0069159F" w:rsidP="0069159F">
      <w:pPr>
        <w:spacing w:after="0"/>
        <w:jc w:val="center"/>
        <w:rPr>
          <w:rFonts w:ascii="Times New Roman" w:hAnsi="Times New Roman" w:cs="Times New Roman"/>
          <w:b/>
          <w:sz w:val="24"/>
          <w:szCs w:val="24"/>
          <w:lang w:val="bs-Cyrl-BA"/>
        </w:rPr>
      </w:pPr>
      <w:r w:rsidRPr="00364453">
        <w:rPr>
          <w:rFonts w:ascii="Times New Roman" w:hAnsi="Times New Roman" w:cs="Times New Roman"/>
          <w:b/>
          <w:sz w:val="24"/>
          <w:szCs w:val="24"/>
          <w:lang w:val="bs-Cyrl-BA"/>
        </w:rPr>
        <w:t xml:space="preserve">О Д Л У К У </w:t>
      </w:r>
    </w:p>
    <w:p w14:paraId="7104B067" w14:textId="77777777" w:rsidR="0069159F" w:rsidRPr="00364453" w:rsidRDefault="0069159F" w:rsidP="0069159F">
      <w:pPr>
        <w:spacing w:after="0"/>
        <w:jc w:val="center"/>
        <w:rPr>
          <w:rFonts w:ascii="Times New Roman" w:hAnsi="Times New Roman" w:cs="Times New Roman"/>
          <w:b/>
          <w:sz w:val="24"/>
          <w:szCs w:val="24"/>
          <w:lang w:val="bs-Cyrl-BA"/>
        </w:rPr>
      </w:pPr>
      <w:r w:rsidRPr="00364453">
        <w:rPr>
          <w:rFonts w:ascii="Times New Roman" w:hAnsi="Times New Roman" w:cs="Times New Roman"/>
          <w:b/>
          <w:sz w:val="24"/>
          <w:szCs w:val="24"/>
          <w:lang w:val="bs-Cyrl-BA"/>
        </w:rPr>
        <w:t xml:space="preserve">О </w:t>
      </w:r>
      <w:r>
        <w:rPr>
          <w:rFonts w:ascii="Times New Roman" w:hAnsi="Times New Roman" w:cs="Times New Roman"/>
          <w:b/>
          <w:sz w:val="24"/>
          <w:szCs w:val="24"/>
          <w:lang w:val="bs-Cyrl-BA"/>
        </w:rPr>
        <w:t>РАЗРЈЕШЕЊУ ВД</w:t>
      </w:r>
      <w:r w:rsidRPr="00364453">
        <w:rPr>
          <w:rFonts w:ascii="Times New Roman" w:hAnsi="Times New Roman" w:cs="Times New Roman"/>
          <w:b/>
          <w:sz w:val="24"/>
          <w:szCs w:val="24"/>
          <w:lang w:val="bs-Cyrl-BA"/>
        </w:rPr>
        <w:t xml:space="preserve"> ЧЛАНА ОДБОРА ЗА ЖАЛБЕ ОПШТИНЕ БРАТУНАЦ</w:t>
      </w:r>
    </w:p>
    <w:p w14:paraId="5BF04C70" w14:textId="77777777" w:rsidR="0069159F" w:rsidRPr="00364453" w:rsidRDefault="0069159F" w:rsidP="0069159F">
      <w:pPr>
        <w:rPr>
          <w:rFonts w:ascii="Times New Roman" w:hAnsi="Times New Roman" w:cs="Times New Roman"/>
          <w:sz w:val="24"/>
          <w:szCs w:val="24"/>
          <w:lang w:val="sr-Cyrl-CS"/>
        </w:rPr>
      </w:pPr>
    </w:p>
    <w:p w14:paraId="2CB1499E" w14:textId="77777777" w:rsidR="0069159F" w:rsidRPr="00A37641" w:rsidRDefault="0069159F" w:rsidP="0069159F">
      <w:pPr>
        <w:spacing w:after="0"/>
        <w:jc w:val="center"/>
        <w:rPr>
          <w:rFonts w:ascii="Times New Roman" w:hAnsi="Times New Roman" w:cs="Times New Roman"/>
          <w:b/>
          <w:sz w:val="24"/>
          <w:szCs w:val="24"/>
          <w:lang w:val="bs-Cyrl-BA"/>
        </w:rPr>
      </w:pPr>
      <w:r>
        <w:rPr>
          <w:rFonts w:ascii="Times New Roman" w:hAnsi="Times New Roman" w:cs="Times New Roman"/>
          <w:b/>
          <w:sz w:val="24"/>
          <w:szCs w:val="24"/>
          <w:lang w:val="bs-Cyrl-BA"/>
        </w:rPr>
        <w:t xml:space="preserve">          </w:t>
      </w:r>
      <w:bookmarkStart w:id="4" w:name="_Hlk24965491"/>
      <w:r w:rsidRPr="00A37641">
        <w:rPr>
          <w:rFonts w:ascii="Times New Roman" w:hAnsi="Times New Roman" w:cs="Times New Roman"/>
          <w:b/>
          <w:sz w:val="24"/>
          <w:szCs w:val="24"/>
          <w:lang w:val="bs-Cyrl-BA"/>
        </w:rPr>
        <w:t>Члан 1.</w:t>
      </w:r>
      <w:bookmarkEnd w:id="4"/>
    </w:p>
    <w:p w14:paraId="2861FF94" w14:textId="77777777" w:rsidR="0069159F" w:rsidRDefault="0069159F" w:rsidP="0069159F">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Тијана Трнинић – дипломирани правник из Братунца разрјешава се дужности вршиоца дужности </w:t>
      </w:r>
      <w:bookmarkStart w:id="5" w:name="_Hlk24964379"/>
      <w:r>
        <w:rPr>
          <w:rFonts w:ascii="Times New Roman" w:hAnsi="Times New Roman" w:cs="Times New Roman"/>
          <w:sz w:val="24"/>
          <w:szCs w:val="24"/>
          <w:lang w:val="sr-Cyrl-CS"/>
        </w:rPr>
        <w:t>члана Одбора за жалбе општине Братунац.</w:t>
      </w:r>
      <w:bookmarkEnd w:id="5"/>
    </w:p>
    <w:p w14:paraId="529687B0" w14:textId="77777777" w:rsidR="0069159F" w:rsidRDefault="0069159F" w:rsidP="0069159F">
      <w:pPr>
        <w:spacing w:after="0"/>
        <w:jc w:val="center"/>
        <w:rPr>
          <w:rFonts w:ascii="Times New Roman" w:hAnsi="Times New Roman" w:cs="Times New Roman"/>
          <w:sz w:val="24"/>
          <w:szCs w:val="24"/>
          <w:lang w:val="sr-Cyrl-CS"/>
        </w:rPr>
      </w:pPr>
    </w:p>
    <w:p w14:paraId="73E04A3E" w14:textId="77777777" w:rsidR="0069159F" w:rsidRPr="005D02C9" w:rsidRDefault="0069159F" w:rsidP="0069159F">
      <w:pPr>
        <w:pStyle w:val="ListParagraph"/>
        <w:spacing w:after="0"/>
        <w:jc w:val="center"/>
        <w:rPr>
          <w:rFonts w:ascii="Times New Roman" w:hAnsi="Times New Roman" w:cs="Times New Roman"/>
          <w:b/>
          <w:sz w:val="24"/>
          <w:szCs w:val="24"/>
          <w:lang w:val="sr-Cyrl-CS"/>
        </w:rPr>
      </w:pPr>
      <w:r w:rsidRPr="005D02C9">
        <w:rPr>
          <w:rFonts w:ascii="Times New Roman" w:hAnsi="Times New Roman" w:cs="Times New Roman"/>
          <w:b/>
          <w:sz w:val="24"/>
          <w:szCs w:val="24"/>
          <w:lang w:val="sr-Cyrl-CS"/>
        </w:rPr>
        <w:t>Члан 2.</w:t>
      </w:r>
    </w:p>
    <w:p w14:paraId="7E8D2E85" w14:textId="77777777" w:rsidR="0069159F" w:rsidRDefault="0069159F" w:rsidP="0069159F">
      <w:pPr>
        <w:spacing w:after="0"/>
        <w:jc w:val="center"/>
        <w:rPr>
          <w:rFonts w:ascii="Times New Roman" w:hAnsi="Times New Roman" w:cs="Times New Roman"/>
          <w:sz w:val="24"/>
          <w:szCs w:val="24"/>
          <w:lang w:val="bs-Cyrl-BA"/>
        </w:rPr>
      </w:pPr>
      <w:r w:rsidRPr="00850C07">
        <w:rPr>
          <w:rFonts w:ascii="Times New Roman" w:hAnsi="Times New Roman" w:cs="Times New Roman"/>
          <w:sz w:val="24"/>
          <w:szCs w:val="24"/>
          <w:lang w:val="bs-Cyrl-BA"/>
        </w:rPr>
        <w:t xml:space="preserve">Ова одлука ступа на снагу даном доношења  и објавиће се у „Службеном </w:t>
      </w:r>
      <w:r>
        <w:rPr>
          <w:rFonts w:ascii="Times New Roman" w:hAnsi="Times New Roman" w:cs="Times New Roman"/>
          <w:sz w:val="24"/>
          <w:szCs w:val="24"/>
          <w:lang w:val="bs-Cyrl-BA"/>
        </w:rPr>
        <w:t xml:space="preserve">гласнику </w:t>
      </w:r>
      <w:r w:rsidRPr="00850C07">
        <w:rPr>
          <w:rFonts w:ascii="Times New Roman" w:hAnsi="Times New Roman" w:cs="Times New Roman"/>
          <w:sz w:val="24"/>
          <w:szCs w:val="24"/>
          <w:lang w:val="bs-Cyrl-BA"/>
        </w:rPr>
        <w:t>општине Братунац“.</w:t>
      </w:r>
    </w:p>
    <w:p w14:paraId="093EAA38" w14:textId="77777777" w:rsidR="0069159F" w:rsidRDefault="0069159F" w:rsidP="0069159F">
      <w:pPr>
        <w:spacing w:after="0"/>
        <w:rPr>
          <w:rFonts w:ascii="Times New Roman" w:hAnsi="Times New Roman" w:cs="Times New Roman"/>
          <w:sz w:val="24"/>
          <w:szCs w:val="24"/>
          <w:lang w:val="bs-Cyrl-BA"/>
        </w:rPr>
      </w:pPr>
    </w:p>
    <w:p w14:paraId="4414CA3C" w14:textId="77777777" w:rsidR="0069159F" w:rsidRDefault="0069159F" w:rsidP="0069159F">
      <w:pPr>
        <w:spacing w:after="0"/>
        <w:rPr>
          <w:rFonts w:ascii="Times New Roman" w:hAnsi="Times New Roman" w:cs="Times New Roman"/>
          <w:sz w:val="24"/>
          <w:szCs w:val="24"/>
          <w:lang w:val="bs-Cyrl-BA"/>
        </w:rPr>
      </w:pPr>
    </w:p>
    <w:p w14:paraId="6C9F39DC" w14:textId="77777777" w:rsidR="0069159F" w:rsidRDefault="0069159F" w:rsidP="0069159F">
      <w:pPr>
        <w:spacing w:after="0"/>
        <w:jc w:val="center"/>
        <w:rPr>
          <w:rFonts w:ascii="Times New Roman" w:hAnsi="Times New Roman" w:cs="Times New Roman"/>
          <w:b/>
          <w:sz w:val="24"/>
          <w:szCs w:val="24"/>
          <w:lang w:val="bs-Cyrl-BA"/>
        </w:rPr>
      </w:pPr>
      <w:r w:rsidRPr="00636B62">
        <w:rPr>
          <w:rFonts w:ascii="Times New Roman" w:hAnsi="Times New Roman" w:cs="Times New Roman"/>
          <w:b/>
          <w:sz w:val="24"/>
          <w:szCs w:val="24"/>
          <w:lang w:val="bs-Cyrl-BA"/>
        </w:rPr>
        <w:t>О б р а з л о ж е њ е</w:t>
      </w:r>
    </w:p>
    <w:p w14:paraId="337B9380" w14:textId="77777777" w:rsidR="0069159F" w:rsidRPr="00636B62" w:rsidRDefault="0069159F" w:rsidP="0069159F">
      <w:pPr>
        <w:spacing w:after="0"/>
        <w:jc w:val="center"/>
        <w:rPr>
          <w:rFonts w:ascii="Times New Roman" w:hAnsi="Times New Roman" w:cs="Times New Roman"/>
          <w:b/>
          <w:sz w:val="24"/>
          <w:szCs w:val="24"/>
          <w:lang w:val="bs-Cyrl-BA"/>
        </w:rPr>
      </w:pPr>
    </w:p>
    <w:p w14:paraId="26D6629A" w14:textId="77777777" w:rsidR="0069159F" w:rsidRDefault="0069159F" w:rsidP="0069159F">
      <w:pPr>
        <w:spacing w:after="0"/>
        <w:jc w:val="both"/>
        <w:rPr>
          <w:rFonts w:ascii="Times New Roman" w:hAnsi="Times New Roman" w:cs="Times New Roman"/>
          <w:sz w:val="24"/>
          <w:szCs w:val="24"/>
          <w:lang w:val="sr-Cyrl-CS"/>
        </w:rPr>
      </w:pPr>
      <w:r>
        <w:rPr>
          <w:rFonts w:ascii="Times New Roman" w:hAnsi="Times New Roman" w:cs="Times New Roman"/>
          <w:sz w:val="24"/>
          <w:szCs w:val="24"/>
          <w:lang w:val="bs-Cyrl-BA"/>
        </w:rPr>
        <w:t>Тијана Трнинић је именова</w:t>
      </w:r>
      <w:r>
        <w:rPr>
          <w:rFonts w:ascii="Times New Roman" w:hAnsi="Times New Roman" w:cs="Times New Roman"/>
          <w:sz w:val="24"/>
          <w:szCs w:val="24"/>
          <w:lang w:val="sr-Cyrl-RS"/>
        </w:rPr>
        <w:t>на је</w:t>
      </w:r>
      <w:r>
        <w:rPr>
          <w:rFonts w:ascii="Times New Roman" w:hAnsi="Times New Roman" w:cs="Times New Roman"/>
          <w:sz w:val="24"/>
          <w:szCs w:val="24"/>
          <w:lang w:val="bs-Cyrl-BA"/>
        </w:rPr>
        <w:t xml:space="preserve"> за </w:t>
      </w:r>
      <w:r>
        <w:rPr>
          <w:rFonts w:ascii="Times New Roman" w:hAnsi="Times New Roman" w:cs="Times New Roman"/>
          <w:sz w:val="24"/>
          <w:szCs w:val="24"/>
          <w:lang w:val="sr-Cyrl-CS"/>
        </w:rPr>
        <w:t>вршиоца дужности члана Одбора за жалбе</w:t>
      </w:r>
      <w:r w:rsidRPr="00133DA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општине Братунац, Одлуком Скупштине општине Братунац, број 01-022-83/19. </w:t>
      </w:r>
      <w:r>
        <w:rPr>
          <w:rFonts w:ascii="Times New Roman" w:hAnsi="Times New Roman" w:cs="Times New Roman"/>
          <w:sz w:val="24"/>
          <w:szCs w:val="24"/>
          <w:lang w:val="sr-Latn-CS"/>
        </w:rPr>
        <w:t>o</w:t>
      </w:r>
      <w:r>
        <w:rPr>
          <w:rFonts w:ascii="Times New Roman" w:hAnsi="Times New Roman" w:cs="Times New Roman"/>
          <w:sz w:val="24"/>
          <w:szCs w:val="24"/>
          <w:lang w:val="sr-Cyrl-CS"/>
        </w:rPr>
        <w:t>д 25.06.2017. године</w:t>
      </w:r>
      <w:r>
        <w:rPr>
          <w:rFonts w:ascii="Times New Roman" w:hAnsi="Times New Roman" w:cs="Times New Roman"/>
          <w:sz w:val="24"/>
          <w:szCs w:val="24"/>
          <w:lang w:val="sr-Latn-CS"/>
        </w:rPr>
        <w:t>,</w:t>
      </w:r>
      <w:r w:rsidRPr="00C70CE4">
        <w:rPr>
          <w:rFonts w:ascii="Times New Roman" w:hAnsi="Times New Roman" w:cs="Times New Roman"/>
          <w:sz w:val="24"/>
          <w:szCs w:val="24"/>
          <w:lang w:val="bs-Cyrl-BA"/>
        </w:rPr>
        <w:t xml:space="preserve"> </w:t>
      </w:r>
      <w:r>
        <w:rPr>
          <w:rFonts w:ascii="Times New Roman" w:hAnsi="Times New Roman" w:cs="Times New Roman"/>
          <w:sz w:val="24"/>
          <w:szCs w:val="24"/>
          <w:lang w:val="sr-Cyrl-CS"/>
        </w:rPr>
        <w:t>до окончања конкурсног поступка именовања члана Одбора за жалбе општине Братунац, а најдуже на период 90 дана.</w:t>
      </w:r>
    </w:p>
    <w:p w14:paraId="09918444" w14:textId="77777777" w:rsidR="0069159F" w:rsidRDefault="0069159F" w:rsidP="0069159F">
      <w:pPr>
        <w:spacing w:after="0"/>
        <w:jc w:val="both"/>
        <w:rPr>
          <w:rFonts w:ascii="Times New Roman" w:hAnsi="Times New Roman" w:cs="Times New Roman"/>
          <w:sz w:val="24"/>
          <w:szCs w:val="24"/>
          <w:lang w:val="bs-Cyrl-BA"/>
        </w:rPr>
      </w:pPr>
      <w:r>
        <w:rPr>
          <w:rFonts w:ascii="Times New Roman" w:hAnsi="Times New Roman" w:cs="Times New Roman"/>
          <w:sz w:val="24"/>
          <w:szCs w:val="24"/>
          <w:lang w:val="bs-Cyrl-BA"/>
        </w:rPr>
        <w:t>Како је именованој истекао мандат вршиоца дужности</w:t>
      </w:r>
      <w:r w:rsidRPr="00C70CE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члана Одбора за жалбе општине Братунац</w:t>
      </w:r>
      <w:r>
        <w:rPr>
          <w:rFonts w:ascii="Times New Roman" w:hAnsi="Times New Roman" w:cs="Times New Roman"/>
          <w:sz w:val="24"/>
          <w:szCs w:val="24"/>
          <w:lang w:val="bs-Cyrl-BA"/>
        </w:rPr>
        <w:t xml:space="preserve"> и како је окончан постаупак Јавне конкуренције, иста се разрјешава дужности </w:t>
      </w:r>
      <w:r>
        <w:rPr>
          <w:rFonts w:ascii="Times New Roman" w:hAnsi="Times New Roman" w:cs="Times New Roman"/>
          <w:sz w:val="24"/>
          <w:szCs w:val="24"/>
          <w:lang w:val="sr-Cyrl-CS"/>
        </w:rPr>
        <w:t>члана Одбора за жалбе општине Братунац.</w:t>
      </w:r>
    </w:p>
    <w:p w14:paraId="2E8BE1C5" w14:textId="77777777" w:rsidR="0069159F" w:rsidRDefault="0069159F" w:rsidP="0069159F">
      <w:pPr>
        <w:spacing w:after="0"/>
        <w:jc w:val="both"/>
        <w:rPr>
          <w:rFonts w:ascii="Times New Roman" w:hAnsi="Times New Roman" w:cs="Times New Roman"/>
          <w:sz w:val="24"/>
          <w:szCs w:val="24"/>
          <w:lang w:val="bs-Cyrl-BA"/>
        </w:rPr>
      </w:pPr>
      <w:bookmarkStart w:id="6" w:name="_Hlk24966390"/>
    </w:p>
    <w:p w14:paraId="47611DD4" w14:textId="77777777" w:rsidR="0069159F" w:rsidRDefault="0069159F" w:rsidP="0069159F">
      <w:pPr>
        <w:jc w:val="both"/>
        <w:rPr>
          <w:rFonts w:ascii="Times New Roman" w:hAnsi="Times New Roman" w:cs="Times New Roman"/>
          <w:sz w:val="24"/>
          <w:szCs w:val="24"/>
          <w:lang w:val="sr-Cyrl-CS"/>
        </w:rPr>
      </w:pPr>
      <w:r w:rsidRPr="00942816">
        <w:rPr>
          <w:rFonts w:ascii="Times New Roman" w:hAnsi="Times New Roman" w:cs="Times New Roman"/>
          <w:b/>
          <w:sz w:val="24"/>
          <w:szCs w:val="24"/>
          <w:lang w:val="sr-Cyrl-CS"/>
        </w:rPr>
        <w:t>ПОУКА О ПРАВНОМ ЛИЈЕКУ:</w:t>
      </w:r>
      <w:r>
        <w:rPr>
          <w:rFonts w:ascii="Times New Roman" w:hAnsi="Times New Roman" w:cs="Times New Roman"/>
          <w:sz w:val="24"/>
          <w:szCs w:val="24"/>
          <w:lang w:val="sr-Cyrl-CS"/>
        </w:rPr>
        <w:t xml:space="preserve"> Ова одлука је коначна и против исте не постоји право жалбе, али се може покренути управни спор код Окружног суда у Бијељини у року од 30 дана од дана доношења Одлуке.</w:t>
      </w:r>
    </w:p>
    <w:p w14:paraId="73C230FE" w14:textId="77777777" w:rsidR="0069159F" w:rsidRDefault="0069159F" w:rsidP="0069159F">
      <w:pPr>
        <w:spacing w:after="0"/>
        <w:jc w:val="both"/>
        <w:rPr>
          <w:rFonts w:ascii="Times New Roman" w:hAnsi="Times New Roman" w:cs="Times New Roman"/>
          <w:b/>
          <w:sz w:val="24"/>
          <w:szCs w:val="24"/>
          <w:lang w:val="sr-Cyrl-CS"/>
        </w:rPr>
      </w:pPr>
    </w:p>
    <w:p w14:paraId="7BDE7E73" w14:textId="77777777" w:rsidR="0069159F" w:rsidRPr="00725D39" w:rsidRDefault="0069159F" w:rsidP="0069159F">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РЕПУБЛИКА СРПСКА</w:t>
      </w:r>
    </w:p>
    <w:p w14:paraId="21A5FD7C" w14:textId="77777777" w:rsidR="0069159F" w:rsidRPr="00725D39" w:rsidRDefault="0069159F" w:rsidP="0069159F">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ОПШТИНА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ПРЕДСЈЕДНИК СКУПШТИНЕ</w:t>
      </w:r>
    </w:p>
    <w:p w14:paraId="77FA53B0" w14:textId="77777777" w:rsidR="0069159F" w:rsidRPr="00725D39" w:rsidRDefault="0069159F" w:rsidP="0069159F">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СКУПШТИНА ОПШТИНЕ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ОПШТИНЕ                     </w:t>
      </w:r>
    </w:p>
    <w:p w14:paraId="59697861" w14:textId="77777777" w:rsidR="0069159F" w:rsidRPr="00725D39" w:rsidRDefault="0069159F" w:rsidP="0069159F">
      <w:pPr>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Број: 01-022-</w:t>
      </w:r>
      <w:r>
        <w:rPr>
          <w:rFonts w:ascii="Times New Roman" w:hAnsi="Times New Roman" w:cs="Times New Roman"/>
          <w:b/>
          <w:sz w:val="24"/>
          <w:szCs w:val="24"/>
          <w:lang w:val="sr-Latn-RS"/>
        </w:rPr>
        <w:t>137</w:t>
      </w:r>
      <w:r>
        <w:rPr>
          <w:rFonts w:ascii="Times New Roman" w:hAnsi="Times New Roman" w:cs="Times New Roman"/>
          <w:b/>
          <w:sz w:val="24"/>
          <w:szCs w:val="24"/>
          <w:lang w:val="sr-Cyrl-CS"/>
        </w:rPr>
        <w:t>/19</w:t>
      </w:r>
      <w:r w:rsidRPr="00725D39">
        <w:rPr>
          <w:rFonts w:ascii="Times New Roman" w:hAnsi="Times New Roman" w:cs="Times New Roman"/>
          <w:b/>
          <w:sz w:val="24"/>
          <w:szCs w:val="24"/>
          <w:lang w:val="sr-Cyrl-CS"/>
        </w:rPr>
        <w:t xml:space="preserve">.г.                                   </w:t>
      </w:r>
      <w:r>
        <w:rPr>
          <w:rFonts w:ascii="Times New Roman" w:hAnsi="Times New Roman" w:cs="Times New Roman"/>
          <w:b/>
          <w:sz w:val="24"/>
          <w:szCs w:val="24"/>
          <w:lang w:val="sr-Cyrl-CS"/>
        </w:rPr>
        <w:t xml:space="preserve">                                   </w:t>
      </w:r>
    </w:p>
    <w:p w14:paraId="3E3BFB61" w14:textId="77777777" w:rsidR="0069159F" w:rsidRPr="00493781" w:rsidRDefault="0069159F" w:rsidP="0069159F">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Братунац, 19.11.2019</w:t>
      </w:r>
      <w:r w:rsidRPr="00725D39">
        <w:rPr>
          <w:rFonts w:ascii="Times New Roman" w:hAnsi="Times New Roman" w:cs="Times New Roman"/>
          <w:b/>
          <w:sz w:val="24"/>
          <w:szCs w:val="24"/>
          <w:lang w:val="sr-Cyrl-CS"/>
        </w:rPr>
        <w:t xml:space="preserve">. године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Ћазим Јусуповић</w:t>
      </w:r>
      <w:r>
        <w:rPr>
          <w:rFonts w:ascii="Times New Roman" w:hAnsi="Times New Roman" w:cs="Times New Roman"/>
          <w:b/>
          <w:sz w:val="24"/>
          <w:szCs w:val="24"/>
          <w:lang w:val="sr-Cyrl-CS"/>
        </w:rPr>
        <w:t>, с.р.</w:t>
      </w:r>
      <w:bookmarkEnd w:id="6"/>
    </w:p>
    <w:p w14:paraId="16A7813B" w14:textId="1E277F6C" w:rsidR="0069159F" w:rsidRDefault="0069159F" w:rsidP="00493781">
      <w:pPr>
        <w:spacing w:after="0" w:line="240" w:lineRule="auto"/>
        <w:rPr>
          <w:rFonts w:ascii="Times New Roman" w:hAnsi="Times New Roman" w:cs="Times New Roman"/>
          <w:sz w:val="24"/>
          <w:szCs w:val="24"/>
          <w:lang w:val="sr-Cyrl-CS"/>
        </w:rPr>
      </w:pPr>
    </w:p>
    <w:p w14:paraId="6C501B23" w14:textId="582E03CD" w:rsidR="0069159F" w:rsidRDefault="0069159F" w:rsidP="00493781">
      <w:pPr>
        <w:spacing w:after="0" w:line="240" w:lineRule="auto"/>
        <w:rPr>
          <w:rFonts w:ascii="Times New Roman" w:hAnsi="Times New Roman" w:cs="Times New Roman"/>
          <w:sz w:val="24"/>
          <w:szCs w:val="24"/>
          <w:lang w:val="sr-Cyrl-CS"/>
        </w:rPr>
      </w:pPr>
    </w:p>
    <w:p w14:paraId="7854B380" w14:textId="64772225" w:rsidR="0069159F" w:rsidRDefault="0069159F" w:rsidP="00493781">
      <w:pPr>
        <w:spacing w:after="0" w:line="240" w:lineRule="auto"/>
        <w:rPr>
          <w:rFonts w:ascii="Times New Roman" w:hAnsi="Times New Roman" w:cs="Times New Roman"/>
          <w:sz w:val="24"/>
          <w:szCs w:val="24"/>
          <w:lang w:val="sr-Cyrl-CS"/>
        </w:rPr>
      </w:pPr>
    </w:p>
    <w:p w14:paraId="4965CDF7" w14:textId="619B657A" w:rsidR="0069159F" w:rsidRDefault="0069159F" w:rsidP="00493781">
      <w:pPr>
        <w:spacing w:after="0" w:line="240" w:lineRule="auto"/>
        <w:rPr>
          <w:rFonts w:ascii="Times New Roman" w:hAnsi="Times New Roman" w:cs="Times New Roman"/>
          <w:sz w:val="24"/>
          <w:szCs w:val="24"/>
          <w:lang w:val="sr-Cyrl-CS"/>
        </w:rPr>
      </w:pPr>
    </w:p>
    <w:p w14:paraId="2190F6FA" w14:textId="77777777" w:rsidR="0069159F" w:rsidRDefault="0069159F" w:rsidP="00493781">
      <w:pPr>
        <w:spacing w:after="0" w:line="240" w:lineRule="auto"/>
        <w:rPr>
          <w:rFonts w:ascii="Times New Roman" w:hAnsi="Times New Roman" w:cs="Times New Roman"/>
          <w:sz w:val="24"/>
          <w:szCs w:val="24"/>
          <w:lang w:val="sr-Cyrl-CS"/>
        </w:rPr>
      </w:pPr>
    </w:p>
    <w:p w14:paraId="30E1CEB6" w14:textId="35B25D06" w:rsidR="00DB59C3" w:rsidRPr="00493781" w:rsidRDefault="00DB59C3" w:rsidP="00493781">
      <w:pPr>
        <w:spacing w:after="0" w:line="240" w:lineRule="auto"/>
        <w:rPr>
          <w:rFonts w:ascii="Times New Roman" w:eastAsia="Times New Roman" w:hAnsi="Times New Roman" w:cs="Times New Roman"/>
          <w:sz w:val="24"/>
          <w:szCs w:val="24"/>
          <w:lang w:val="bs-Cyrl-BA"/>
        </w:rPr>
      </w:pPr>
      <w:r>
        <w:rPr>
          <w:rFonts w:ascii="Times New Roman" w:hAnsi="Times New Roman" w:cs="Times New Roman"/>
          <w:sz w:val="24"/>
          <w:szCs w:val="24"/>
          <w:lang w:val="sr-Cyrl-CS"/>
        </w:rPr>
        <w:lastRenderedPageBreak/>
        <w:t xml:space="preserve">На основу члана 155. тачка 1. Закона о службеницима и намјештеницима у органима јединице локалне самоуправе („Службени гласник РС“ 97/16.), </w:t>
      </w:r>
      <w:r>
        <w:rPr>
          <w:rFonts w:ascii="Times New Roman" w:hAnsi="Times New Roman" w:cs="Times New Roman"/>
          <w:sz w:val="24"/>
          <w:szCs w:val="24"/>
          <w:lang w:val="bs-Cyrl-BA"/>
        </w:rPr>
        <w:t>члана 36. Статута оп</w:t>
      </w:r>
      <w:r w:rsidRPr="00C0659F">
        <w:rPr>
          <w:rFonts w:ascii="Times New Roman" w:hAnsi="Times New Roman" w:cs="Times New Roman"/>
          <w:sz w:val="24"/>
          <w:szCs w:val="24"/>
          <w:lang w:val="bs-Cyrl-BA"/>
        </w:rPr>
        <w:t xml:space="preserve">штине Братунац („Службени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w:t>
      </w:r>
      <w:r>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Pr="00C0659F">
        <w:rPr>
          <w:rFonts w:ascii="Times New Roman" w:hAnsi="Times New Roman" w:cs="Times New Roman"/>
          <w:sz w:val="24"/>
          <w:szCs w:val="24"/>
          <w:lang w:val="bs-Cyrl-BA"/>
        </w:rPr>
        <w:t>ратунац</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bs-Cyrl-BA"/>
        </w:rPr>
        <w:t>, Скупштина општине Братунац</w:t>
      </w:r>
      <w:r w:rsidRPr="001155BD">
        <w:rPr>
          <w:rFonts w:ascii="Times New Roman" w:hAnsi="Times New Roman" w:cs="Times New Roman"/>
          <w:sz w:val="24"/>
          <w:szCs w:val="24"/>
          <w:lang w:val="bs-Cyrl-BA"/>
        </w:rPr>
        <w:t xml:space="preserve"> на сједници одржаној</w:t>
      </w:r>
      <w:r>
        <w:rPr>
          <w:rFonts w:ascii="Times New Roman" w:hAnsi="Times New Roman" w:cs="Times New Roman"/>
          <w:sz w:val="24"/>
          <w:szCs w:val="24"/>
          <w:lang w:val="bs-Cyrl-BA"/>
        </w:rPr>
        <w:t xml:space="preserve"> дана 19.11.2019. године доноси</w:t>
      </w:r>
    </w:p>
    <w:p w14:paraId="7A358023" w14:textId="77777777" w:rsidR="00DB59C3" w:rsidRDefault="00DB59C3" w:rsidP="00DB59C3">
      <w:pPr>
        <w:pStyle w:val="ListParagraph"/>
        <w:spacing w:after="0"/>
        <w:jc w:val="center"/>
        <w:rPr>
          <w:rFonts w:ascii="Times New Roman" w:hAnsi="Times New Roman" w:cs="Times New Roman"/>
          <w:b/>
          <w:sz w:val="24"/>
          <w:szCs w:val="24"/>
          <w:lang w:val="sr-Cyrl-CS"/>
        </w:rPr>
      </w:pPr>
    </w:p>
    <w:p w14:paraId="61C3D7AF" w14:textId="272965DC" w:rsidR="00DB59C3" w:rsidRPr="00350705" w:rsidRDefault="00DB59C3" w:rsidP="003603C9">
      <w:pPr>
        <w:pStyle w:val="ListParagraph"/>
        <w:spacing w:after="0"/>
        <w:jc w:val="center"/>
        <w:rPr>
          <w:rFonts w:ascii="Times New Roman" w:hAnsi="Times New Roman" w:cs="Times New Roman"/>
          <w:b/>
          <w:sz w:val="24"/>
          <w:szCs w:val="24"/>
          <w:lang w:val="sr-Cyrl-CS"/>
        </w:rPr>
      </w:pPr>
      <w:r w:rsidRPr="00350705">
        <w:rPr>
          <w:rFonts w:ascii="Times New Roman" w:hAnsi="Times New Roman" w:cs="Times New Roman"/>
          <w:b/>
          <w:sz w:val="24"/>
          <w:szCs w:val="24"/>
          <w:lang w:val="sr-Cyrl-CS"/>
        </w:rPr>
        <w:t>О Д Л У К У</w:t>
      </w:r>
    </w:p>
    <w:p w14:paraId="31363DED" w14:textId="5FB87D94" w:rsidR="00DB59C3" w:rsidRPr="00350705" w:rsidRDefault="00DB59C3" w:rsidP="003603C9">
      <w:pPr>
        <w:pStyle w:val="ListParagraph"/>
        <w:spacing w:after="0"/>
        <w:jc w:val="center"/>
        <w:rPr>
          <w:rFonts w:ascii="Times New Roman" w:hAnsi="Times New Roman" w:cs="Times New Roman"/>
          <w:b/>
          <w:sz w:val="24"/>
          <w:szCs w:val="24"/>
          <w:lang w:val="sr-Cyrl-CS"/>
        </w:rPr>
      </w:pPr>
      <w:r w:rsidRPr="00350705">
        <w:rPr>
          <w:rFonts w:ascii="Times New Roman" w:hAnsi="Times New Roman" w:cs="Times New Roman"/>
          <w:b/>
          <w:sz w:val="24"/>
          <w:szCs w:val="24"/>
          <w:lang w:val="sr-Cyrl-CS"/>
        </w:rPr>
        <w:t>О ИМЕНОВАЊУ</w:t>
      </w:r>
      <w:r w:rsidR="009F6677">
        <w:rPr>
          <w:rFonts w:ascii="Times New Roman" w:hAnsi="Times New Roman" w:cs="Times New Roman"/>
          <w:b/>
          <w:sz w:val="24"/>
          <w:szCs w:val="24"/>
          <w:lang w:val="sr-Cyrl-CS"/>
        </w:rPr>
        <w:t xml:space="preserve"> ЧЛАНА</w:t>
      </w:r>
      <w:r w:rsidRPr="00350705">
        <w:rPr>
          <w:rFonts w:ascii="Times New Roman" w:hAnsi="Times New Roman" w:cs="Times New Roman"/>
          <w:b/>
          <w:sz w:val="24"/>
          <w:szCs w:val="24"/>
          <w:lang w:val="sr-Cyrl-CS"/>
        </w:rPr>
        <w:t xml:space="preserve"> ОДБОРА ЗА ЖАЛБЕ</w:t>
      </w:r>
    </w:p>
    <w:p w14:paraId="08F26F6A" w14:textId="77777777" w:rsidR="00DB59C3" w:rsidRDefault="00DB59C3" w:rsidP="003603C9">
      <w:pPr>
        <w:pStyle w:val="ListParagraph"/>
        <w:spacing w:after="0"/>
        <w:jc w:val="center"/>
        <w:rPr>
          <w:rFonts w:ascii="Times New Roman" w:hAnsi="Times New Roman" w:cs="Times New Roman"/>
          <w:b/>
          <w:sz w:val="24"/>
          <w:szCs w:val="24"/>
          <w:lang w:val="sr-Cyrl-CS"/>
        </w:rPr>
      </w:pPr>
      <w:r w:rsidRPr="00350705">
        <w:rPr>
          <w:rFonts w:ascii="Times New Roman" w:hAnsi="Times New Roman" w:cs="Times New Roman"/>
          <w:b/>
          <w:sz w:val="24"/>
          <w:szCs w:val="24"/>
          <w:lang w:val="sr-Cyrl-CS"/>
        </w:rPr>
        <w:t>ОПШТИНЕ БРАТУНАЦ</w:t>
      </w:r>
    </w:p>
    <w:p w14:paraId="57A8DF77" w14:textId="77777777" w:rsidR="00DB59C3" w:rsidRDefault="00DB59C3" w:rsidP="00DB59C3">
      <w:pPr>
        <w:pStyle w:val="ListParagraph"/>
        <w:spacing w:after="0"/>
        <w:jc w:val="center"/>
        <w:rPr>
          <w:rFonts w:ascii="Times New Roman" w:hAnsi="Times New Roman" w:cs="Times New Roman"/>
          <w:b/>
          <w:sz w:val="24"/>
          <w:szCs w:val="24"/>
          <w:lang w:val="sr-Cyrl-CS"/>
        </w:rPr>
      </w:pPr>
    </w:p>
    <w:p w14:paraId="0491CDA6" w14:textId="77777777" w:rsidR="00DB59C3" w:rsidRPr="00A37641" w:rsidRDefault="00DB59C3" w:rsidP="00DB59C3">
      <w:pPr>
        <w:spacing w:after="0"/>
        <w:jc w:val="center"/>
        <w:rPr>
          <w:rFonts w:ascii="Times New Roman" w:hAnsi="Times New Roman" w:cs="Times New Roman"/>
          <w:b/>
          <w:sz w:val="24"/>
          <w:szCs w:val="24"/>
          <w:lang w:val="bs-Cyrl-BA"/>
        </w:rPr>
      </w:pPr>
      <w:r w:rsidRPr="00A37641">
        <w:rPr>
          <w:rFonts w:ascii="Times New Roman" w:hAnsi="Times New Roman" w:cs="Times New Roman"/>
          <w:b/>
          <w:sz w:val="24"/>
          <w:szCs w:val="24"/>
          <w:lang w:val="bs-Cyrl-BA"/>
        </w:rPr>
        <w:t>Члан 1.</w:t>
      </w:r>
    </w:p>
    <w:p w14:paraId="42E0A57C" w14:textId="3727C48B" w:rsidR="009F6677" w:rsidRDefault="009F6677" w:rsidP="009F6677">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Тијана Трнинић – дипломирани правник из Братунца именује се за члана Одбора за жалбе општине Братунац.</w:t>
      </w:r>
    </w:p>
    <w:p w14:paraId="0BABE962" w14:textId="77777777" w:rsidR="009F6677" w:rsidRDefault="009F6677" w:rsidP="009F6677">
      <w:pPr>
        <w:spacing w:after="0"/>
        <w:jc w:val="center"/>
        <w:rPr>
          <w:rFonts w:ascii="Times New Roman" w:hAnsi="Times New Roman" w:cs="Times New Roman"/>
          <w:sz w:val="24"/>
          <w:szCs w:val="24"/>
          <w:lang w:val="sr-Cyrl-CS"/>
        </w:rPr>
      </w:pPr>
    </w:p>
    <w:p w14:paraId="47EA44FE" w14:textId="25D38246" w:rsidR="00DB59C3" w:rsidRPr="00DB0D8C" w:rsidRDefault="009F6677" w:rsidP="009F6677">
      <w:pPr>
        <w:pStyle w:val="ListParagraph"/>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                                                                  </w:t>
      </w:r>
      <w:r w:rsidR="00DB0D8C">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DB0D8C">
        <w:rPr>
          <w:rFonts w:ascii="Times New Roman" w:hAnsi="Times New Roman" w:cs="Times New Roman"/>
          <w:b/>
          <w:sz w:val="24"/>
          <w:szCs w:val="24"/>
          <w:lang w:val="sr-Cyrl-CS"/>
        </w:rPr>
        <w:t>Члан 2.</w:t>
      </w:r>
    </w:p>
    <w:p w14:paraId="0165AA54" w14:textId="03B6A310" w:rsidR="00DB59C3" w:rsidRPr="005D02C9" w:rsidRDefault="00DB0D8C" w:rsidP="00DB59C3">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 xml:space="preserve">Именована се именује за члана </w:t>
      </w:r>
      <w:r w:rsidR="00DB59C3" w:rsidRPr="00DB0D8C">
        <w:rPr>
          <w:rFonts w:ascii="Times New Roman" w:hAnsi="Times New Roman" w:cs="Times New Roman"/>
          <w:sz w:val="24"/>
          <w:szCs w:val="24"/>
          <w:lang w:val="sr-Cyrl-CS"/>
        </w:rPr>
        <w:t>Одбор</w:t>
      </w:r>
      <w:r>
        <w:rPr>
          <w:rFonts w:ascii="Times New Roman" w:hAnsi="Times New Roman" w:cs="Times New Roman"/>
          <w:sz w:val="24"/>
          <w:szCs w:val="24"/>
          <w:lang w:val="sr-Cyrl-CS"/>
        </w:rPr>
        <w:t>а</w:t>
      </w:r>
      <w:r w:rsidR="00DB59C3" w:rsidRPr="00DB0D8C">
        <w:rPr>
          <w:rFonts w:ascii="Times New Roman" w:hAnsi="Times New Roman" w:cs="Times New Roman"/>
          <w:sz w:val="24"/>
          <w:szCs w:val="24"/>
          <w:lang w:val="sr-Cyrl-CS"/>
        </w:rPr>
        <w:t xml:space="preserve"> за жалбе општине Братунац на период од четири (4) године.</w:t>
      </w:r>
    </w:p>
    <w:p w14:paraId="34441B21" w14:textId="77777777" w:rsidR="00DB59C3" w:rsidRDefault="00DB59C3" w:rsidP="00DB59C3">
      <w:pPr>
        <w:pStyle w:val="ListParagraph"/>
        <w:spacing w:after="0"/>
        <w:jc w:val="center"/>
        <w:rPr>
          <w:rFonts w:ascii="Times New Roman" w:hAnsi="Times New Roman" w:cs="Times New Roman"/>
          <w:sz w:val="24"/>
          <w:szCs w:val="24"/>
          <w:lang w:val="bs-Cyrl-BA"/>
        </w:rPr>
      </w:pPr>
    </w:p>
    <w:p w14:paraId="33D186D3" w14:textId="2957BBFC" w:rsidR="00DB59C3" w:rsidRPr="00A37641" w:rsidRDefault="00DB59C3" w:rsidP="00DB59C3">
      <w:pPr>
        <w:pStyle w:val="ListParagraph"/>
        <w:spacing w:after="0"/>
        <w:rPr>
          <w:rFonts w:ascii="Times New Roman" w:hAnsi="Times New Roman" w:cs="Times New Roman"/>
          <w:b/>
          <w:sz w:val="24"/>
          <w:szCs w:val="24"/>
          <w:lang w:val="bs-Cyrl-BA"/>
        </w:rPr>
      </w:pPr>
      <w:r>
        <w:rPr>
          <w:rFonts w:ascii="Times New Roman" w:hAnsi="Times New Roman" w:cs="Times New Roman"/>
          <w:sz w:val="24"/>
          <w:szCs w:val="24"/>
          <w:lang w:val="bs-Cyrl-BA"/>
        </w:rPr>
        <w:t xml:space="preserve">                                                                </w:t>
      </w:r>
      <w:r w:rsidR="00DB0D8C">
        <w:rPr>
          <w:rFonts w:ascii="Times New Roman" w:hAnsi="Times New Roman" w:cs="Times New Roman"/>
          <w:sz w:val="24"/>
          <w:szCs w:val="24"/>
          <w:lang w:val="bs-Cyrl-BA"/>
        </w:rPr>
        <w:t xml:space="preserve">    </w:t>
      </w:r>
      <w:r>
        <w:rPr>
          <w:rFonts w:ascii="Times New Roman" w:hAnsi="Times New Roman" w:cs="Times New Roman"/>
          <w:sz w:val="24"/>
          <w:szCs w:val="24"/>
          <w:lang w:val="bs-Cyrl-BA"/>
        </w:rPr>
        <w:t xml:space="preserve"> </w:t>
      </w:r>
      <w:r w:rsidRPr="00A37641">
        <w:rPr>
          <w:rFonts w:ascii="Times New Roman" w:hAnsi="Times New Roman" w:cs="Times New Roman"/>
          <w:b/>
          <w:sz w:val="24"/>
          <w:szCs w:val="24"/>
          <w:lang w:val="bs-Cyrl-BA"/>
        </w:rPr>
        <w:t>Члан 3.</w:t>
      </w:r>
    </w:p>
    <w:p w14:paraId="082E16B9" w14:textId="6A1BB84F" w:rsidR="00DB59C3" w:rsidRPr="008E6870" w:rsidRDefault="00DB59C3" w:rsidP="00DB59C3">
      <w:pPr>
        <w:spacing w:after="0"/>
        <w:jc w:val="both"/>
        <w:rPr>
          <w:rFonts w:ascii="Times New Roman" w:hAnsi="Times New Roman" w:cs="Times New Roman"/>
          <w:sz w:val="24"/>
          <w:szCs w:val="24"/>
          <w:lang w:val="bs-Cyrl-BA"/>
        </w:rPr>
      </w:pPr>
      <w:r w:rsidRPr="00850C07">
        <w:rPr>
          <w:rFonts w:ascii="Times New Roman" w:hAnsi="Times New Roman" w:cs="Times New Roman"/>
          <w:sz w:val="24"/>
          <w:szCs w:val="24"/>
          <w:lang w:val="bs-Cyrl-BA"/>
        </w:rPr>
        <w:t xml:space="preserve">Ова одлука ступа на снагу даном доношења  и објавиће се у „Службеном </w:t>
      </w:r>
      <w:r w:rsidR="009F6677">
        <w:rPr>
          <w:rFonts w:ascii="Times New Roman" w:hAnsi="Times New Roman" w:cs="Times New Roman"/>
          <w:sz w:val="24"/>
          <w:szCs w:val="24"/>
          <w:lang w:val="bs-Cyrl-BA"/>
        </w:rPr>
        <w:t xml:space="preserve">гласнику </w:t>
      </w:r>
      <w:r w:rsidRPr="00850C07">
        <w:rPr>
          <w:rFonts w:ascii="Times New Roman" w:hAnsi="Times New Roman" w:cs="Times New Roman"/>
          <w:sz w:val="24"/>
          <w:szCs w:val="24"/>
          <w:lang w:val="bs-Cyrl-BA"/>
        </w:rPr>
        <w:t>општине Братунац“.</w:t>
      </w:r>
    </w:p>
    <w:p w14:paraId="6FE7A21E" w14:textId="77777777" w:rsidR="009F6677" w:rsidRDefault="009F6677" w:rsidP="00DB59C3">
      <w:pPr>
        <w:spacing w:after="0"/>
        <w:jc w:val="center"/>
        <w:rPr>
          <w:rFonts w:ascii="Times New Roman" w:hAnsi="Times New Roman" w:cs="Times New Roman"/>
          <w:b/>
          <w:sz w:val="24"/>
          <w:szCs w:val="24"/>
          <w:lang w:val="sr-Cyrl-CS"/>
        </w:rPr>
      </w:pPr>
    </w:p>
    <w:p w14:paraId="6B2A6CAB" w14:textId="5D2502C2" w:rsidR="00DB59C3" w:rsidRDefault="00DB59C3" w:rsidP="00DB59C3">
      <w:pPr>
        <w:spacing w:after="0"/>
        <w:jc w:val="center"/>
        <w:rPr>
          <w:rFonts w:ascii="Times New Roman" w:hAnsi="Times New Roman" w:cs="Times New Roman"/>
          <w:b/>
          <w:sz w:val="24"/>
          <w:szCs w:val="24"/>
          <w:lang w:val="sr-Cyrl-CS"/>
        </w:rPr>
      </w:pPr>
      <w:r w:rsidRPr="0017675C">
        <w:rPr>
          <w:rFonts w:ascii="Times New Roman" w:hAnsi="Times New Roman" w:cs="Times New Roman"/>
          <w:b/>
          <w:sz w:val="24"/>
          <w:szCs w:val="24"/>
          <w:lang w:val="sr-Cyrl-CS"/>
        </w:rPr>
        <w:t xml:space="preserve">О б р а з л о ж е њ е </w:t>
      </w:r>
    </w:p>
    <w:p w14:paraId="5597B9D1" w14:textId="52829C2C" w:rsidR="00DB59C3" w:rsidRPr="009F6677" w:rsidRDefault="00DB59C3" w:rsidP="00DB59C3">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На основу Одлуке Скупштине општине Братунац</w:t>
      </w:r>
      <w:r w:rsidR="009F6677">
        <w:rPr>
          <w:rFonts w:ascii="Times New Roman" w:hAnsi="Times New Roman" w:cs="Times New Roman"/>
          <w:sz w:val="24"/>
          <w:szCs w:val="24"/>
          <w:lang w:val="sr-Cyrl-CS"/>
        </w:rPr>
        <w:t xml:space="preserve"> о расписивању Јавног конкурса за избор и именовање члана од</w:t>
      </w:r>
      <w:r w:rsidR="00DB0D8C">
        <w:rPr>
          <w:rFonts w:ascii="Times New Roman" w:hAnsi="Times New Roman" w:cs="Times New Roman"/>
          <w:sz w:val="24"/>
          <w:szCs w:val="24"/>
          <w:lang w:val="sr-Cyrl-CS"/>
        </w:rPr>
        <w:t>б</w:t>
      </w:r>
      <w:r w:rsidR="009F6677">
        <w:rPr>
          <w:rFonts w:ascii="Times New Roman" w:hAnsi="Times New Roman" w:cs="Times New Roman"/>
          <w:sz w:val="24"/>
          <w:szCs w:val="24"/>
          <w:lang w:val="sr-Cyrl-CS"/>
        </w:rPr>
        <w:t>ора за жалбе општине Братунац</w:t>
      </w:r>
      <w:r w:rsidR="009F6677" w:rsidRPr="00CF56FA">
        <w:rPr>
          <w:rFonts w:ascii="Times New Roman" w:hAnsi="Times New Roman" w:cs="Times New Roman"/>
          <w:sz w:val="24"/>
          <w:szCs w:val="24"/>
          <w:lang w:val="sr-Cyrl-CS"/>
        </w:rPr>
        <w:t xml:space="preserve"> </w:t>
      </w:r>
      <w:r w:rsidR="009F6677">
        <w:rPr>
          <w:rFonts w:ascii="Times New Roman" w:hAnsi="Times New Roman" w:cs="Times New Roman"/>
          <w:sz w:val="24"/>
          <w:szCs w:val="24"/>
          <w:lang w:val="sr-Cyrl-CS"/>
        </w:rPr>
        <w:t xml:space="preserve">бр. </w:t>
      </w:r>
      <w:r w:rsidR="009F6677" w:rsidRPr="00CF56FA">
        <w:rPr>
          <w:rFonts w:ascii="Times New Roman" w:hAnsi="Times New Roman" w:cs="Times New Roman"/>
          <w:sz w:val="24"/>
          <w:szCs w:val="24"/>
          <w:lang w:val="sr-Cyrl-CS"/>
        </w:rPr>
        <w:t>01-022-</w:t>
      </w:r>
      <w:r w:rsidR="009F6677">
        <w:rPr>
          <w:rFonts w:ascii="Times New Roman" w:hAnsi="Times New Roman" w:cs="Times New Roman"/>
          <w:sz w:val="24"/>
          <w:szCs w:val="24"/>
          <w:lang w:val="sr-Latn-RS"/>
        </w:rPr>
        <w:t>84</w:t>
      </w:r>
      <w:r w:rsidR="009F6677" w:rsidRPr="00CF56FA">
        <w:rPr>
          <w:rFonts w:ascii="Times New Roman" w:hAnsi="Times New Roman" w:cs="Times New Roman"/>
          <w:sz w:val="24"/>
          <w:szCs w:val="24"/>
          <w:lang w:val="sr-Cyrl-CS"/>
        </w:rPr>
        <w:t>/201</w:t>
      </w:r>
      <w:r w:rsidR="009F6677">
        <w:rPr>
          <w:rFonts w:ascii="Times New Roman" w:hAnsi="Times New Roman" w:cs="Times New Roman"/>
          <w:sz w:val="24"/>
          <w:szCs w:val="24"/>
          <w:lang w:val="sr-Latn-RS"/>
        </w:rPr>
        <w:t>9</w:t>
      </w:r>
      <w:r w:rsidR="009F6677" w:rsidRPr="00CF56FA">
        <w:rPr>
          <w:rFonts w:ascii="Times New Roman" w:hAnsi="Times New Roman" w:cs="Times New Roman"/>
          <w:sz w:val="24"/>
          <w:szCs w:val="24"/>
          <w:lang w:val="sr-Cyrl-CS"/>
        </w:rPr>
        <w:t>.</w:t>
      </w:r>
      <w:r w:rsidR="009F6677">
        <w:rPr>
          <w:rFonts w:ascii="Times New Roman" w:hAnsi="Times New Roman" w:cs="Times New Roman"/>
          <w:sz w:val="24"/>
          <w:szCs w:val="24"/>
          <w:lang w:val="sr-Cyrl-CS"/>
        </w:rPr>
        <w:t xml:space="preserve"> од </w:t>
      </w:r>
      <w:r w:rsidR="009F6677">
        <w:rPr>
          <w:rFonts w:ascii="Times New Roman" w:hAnsi="Times New Roman" w:cs="Times New Roman"/>
          <w:sz w:val="24"/>
          <w:szCs w:val="24"/>
          <w:lang w:val="sr-Latn-RS"/>
        </w:rPr>
        <w:t>25</w:t>
      </w:r>
      <w:r w:rsidR="009F6677">
        <w:rPr>
          <w:rFonts w:ascii="Times New Roman" w:hAnsi="Times New Roman" w:cs="Times New Roman"/>
          <w:sz w:val="24"/>
          <w:szCs w:val="24"/>
          <w:lang w:val="sr-Cyrl-CS"/>
        </w:rPr>
        <w:t>.0</w:t>
      </w:r>
      <w:r w:rsidR="009F6677">
        <w:rPr>
          <w:rFonts w:ascii="Times New Roman" w:hAnsi="Times New Roman" w:cs="Times New Roman"/>
          <w:sz w:val="24"/>
          <w:szCs w:val="24"/>
          <w:lang w:val="sr-Latn-RS"/>
        </w:rPr>
        <w:t>6</w:t>
      </w:r>
      <w:r w:rsidR="009F6677">
        <w:rPr>
          <w:rFonts w:ascii="Times New Roman" w:hAnsi="Times New Roman" w:cs="Times New Roman"/>
          <w:sz w:val="24"/>
          <w:szCs w:val="24"/>
          <w:lang w:val="sr-Cyrl-CS"/>
        </w:rPr>
        <w:t>.201</w:t>
      </w:r>
      <w:r w:rsidR="009F6677">
        <w:rPr>
          <w:rFonts w:ascii="Times New Roman" w:hAnsi="Times New Roman" w:cs="Times New Roman"/>
          <w:sz w:val="24"/>
          <w:szCs w:val="24"/>
          <w:lang w:val="sr-Latn-RS"/>
        </w:rPr>
        <w:t>9</w:t>
      </w:r>
      <w:r w:rsidR="009F6677">
        <w:rPr>
          <w:rFonts w:ascii="Times New Roman" w:hAnsi="Times New Roman" w:cs="Times New Roman"/>
          <w:sz w:val="24"/>
          <w:szCs w:val="24"/>
          <w:lang w:val="sr-Cyrl-CS"/>
        </w:rPr>
        <w:t>. године</w:t>
      </w:r>
      <w:r>
        <w:rPr>
          <w:rFonts w:ascii="Times New Roman" w:hAnsi="Times New Roman" w:cs="Times New Roman"/>
          <w:sz w:val="24"/>
          <w:szCs w:val="24"/>
          <w:lang w:val="sr-Cyrl-CS"/>
        </w:rPr>
        <w:t xml:space="preserve">, дана </w:t>
      </w:r>
      <w:r w:rsidR="009F6677">
        <w:rPr>
          <w:rFonts w:ascii="Times New Roman" w:hAnsi="Times New Roman" w:cs="Times New Roman"/>
          <w:sz w:val="24"/>
          <w:szCs w:val="24"/>
          <w:lang w:val="sr-Cyrl-CS"/>
        </w:rPr>
        <w:t>07</w:t>
      </w:r>
      <w:r>
        <w:rPr>
          <w:rFonts w:ascii="Times New Roman" w:hAnsi="Times New Roman" w:cs="Times New Roman"/>
          <w:sz w:val="24"/>
          <w:szCs w:val="24"/>
          <w:lang w:val="sr-Cyrl-CS"/>
        </w:rPr>
        <w:t>.</w:t>
      </w:r>
      <w:r w:rsidR="009F6677">
        <w:rPr>
          <w:rFonts w:ascii="Times New Roman" w:hAnsi="Times New Roman" w:cs="Times New Roman"/>
          <w:sz w:val="24"/>
          <w:szCs w:val="24"/>
          <w:lang w:val="sr-Cyrl-CS"/>
        </w:rPr>
        <w:t>10</w:t>
      </w:r>
      <w:r>
        <w:rPr>
          <w:rFonts w:ascii="Times New Roman" w:hAnsi="Times New Roman" w:cs="Times New Roman"/>
          <w:sz w:val="24"/>
          <w:szCs w:val="24"/>
          <w:lang w:val="sr-Cyrl-CS"/>
        </w:rPr>
        <w:t>.201</w:t>
      </w:r>
      <w:r w:rsidR="009F6677">
        <w:rPr>
          <w:rFonts w:ascii="Times New Roman" w:hAnsi="Times New Roman" w:cs="Times New Roman"/>
          <w:sz w:val="24"/>
          <w:szCs w:val="24"/>
          <w:lang w:val="sr-Cyrl-CS"/>
        </w:rPr>
        <w:t>9</w:t>
      </w:r>
      <w:r>
        <w:rPr>
          <w:rFonts w:ascii="Times New Roman" w:hAnsi="Times New Roman" w:cs="Times New Roman"/>
          <w:sz w:val="24"/>
          <w:szCs w:val="24"/>
          <w:lang w:val="sr-Cyrl-CS"/>
        </w:rPr>
        <w:t>. године расписан је Јавни кок</w:t>
      </w:r>
      <w:r w:rsidR="009F6677">
        <w:rPr>
          <w:rFonts w:ascii="Times New Roman" w:hAnsi="Times New Roman" w:cs="Times New Roman"/>
          <w:sz w:val="24"/>
          <w:szCs w:val="24"/>
          <w:lang w:val="sr-Cyrl-CS"/>
        </w:rPr>
        <w:t>н</w:t>
      </w:r>
      <w:r>
        <w:rPr>
          <w:rFonts w:ascii="Times New Roman" w:hAnsi="Times New Roman" w:cs="Times New Roman"/>
          <w:sz w:val="24"/>
          <w:szCs w:val="24"/>
          <w:lang w:val="sr-Cyrl-CS"/>
        </w:rPr>
        <w:t xml:space="preserve">урс за избор и именовање </w:t>
      </w:r>
      <w:r w:rsidR="009F6677">
        <w:rPr>
          <w:rFonts w:ascii="Times New Roman" w:hAnsi="Times New Roman" w:cs="Times New Roman"/>
          <w:sz w:val="24"/>
          <w:szCs w:val="24"/>
          <w:lang w:val="sr-Cyrl-CS"/>
        </w:rPr>
        <w:t xml:space="preserve">члана </w:t>
      </w:r>
      <w:r>
        <w:rPr>
          <w:rFonts w:ascii="Times New Roman" w:hAnsi="Times New Roman" w:cs="Times New Roman"/>
          <w:sz w:val="24"/>
          <w:szCs w:val="24"/>
          <w:lang w:val="sr-Cyrl-CS"/>
        </w:rPr>
        <w:t>Одбора за жалбе општине Братунац,</w:t>
      </w:r>
      <w:r w:rsidRPr="005D02C9">
        <w:rPr>
          <w:rFonts w:ascii="Times New Roman" w:hAnsi="Times New Roman" w:cs="Times New Roman"/>
          <w:sz w:val="24"/>
          <w:szCs w:val="24"/>
          <w:lang w:val="sr-Cyrl-CS"/>
        </w:rPr>
        <w:t xml:space="preserve"> </w:t>
      </w:r>
      <w:bookmarkStart w:id="7" w:name="_Hlk25562456"/>
      <w:r w:rsidR="009F6677" w:rsidRPr="009F6677">
        <w:rPr>
          <w:rFonts w:ascii="Times New Roman" w:hAnsi="Times New Roman" w:cs="Times New Roman"/>
          <w:sz w:val="24"/>
          <w:szCs w:val="24"/>
          <w:lang w:val="sr-Cyrl-RS"/>
        </w:rPr>
        <w:t>објављен је у дневном листу Глас Српске</w:t>
      </w:r>
      <w:r w:rsidR="00692A1F">
        <w:rPr>
          <w:rFonts w:ascii="Times New Roman" w:hAnsi="Times New Roman" w:cs="Times New Roman"/>
          <w:sz w:val="24"/>
          <w:szCs w:val="24"/>
          <w:lang w:val="sr-Cyrl-RS"/>
        </w:rPr>
        <w:t>,</w:t>
      </w:r>
      <w:r w:rsidR="009F6677" w:rsidRPr="009F6677">
        <w:rPr>
          <w:rFonts w:ascii="Times New Roman" w:hAnsi="Times New Roman" w:cs="Times New Roman"/>
          <w:sz w:val="24"/>
          <w:szCs w:val="24"/>
          <w:lang w:val="sr-Cyrl-RS"/>
        </w:rPr>
        <w:t xml:space="preserve"> дана 11.10.2019.год.,</w:t>
      </w:r>
      <w:r w:rsidR="009F6677" w:rsidRPr="009F6677">
        <w:rPr>
          <w:rFonts w:ascii="Times New Roman" w:hAnsi="Times New Roman" w:cs="Times New Roman"/>
          <w:sz w:val="24"/>
          <w:szCs w:val="24"/>
        </w:rPr>
        <w:t xml:space="preserve"> </w:t>
      </w:r>
      <w:proofErr w:type="spellStart"/>
      <w:r w:rsidR="009F6677" w:rsidRPr="009F6677">
        <w:rPr>
          <w:rFonts w:ascii="Times New Roman" w:hAnsi="Times New Roman" w:cs="Times New Roman"/>
          <w:sz w:val="24"/>
          <w:szCs w:val="24"/>
        </w:rPr>
        <w:t>на</w:t>
      </w:r>
      <w:proofErr w:type="spellEnd"/>
      <w:r w:rsidR="009F6677" w:rsidRPr="009F6677">
        <w:rPr>
          <w:rFonts w:ascii="Times New Roman" w:hAnsi="Times New Roman" w:cs="Times New Roman"/>
          <w:sz w:val="24"/>
          <w:szCs w:val="24"/>
        </w:rPr>
        <w:t xml:space="preserve"> </w:t>
      </w:r>
      <w:proofErr w:type="spellStart"/>
      <w:r w:rsidR="009F6677" w:rsidRPr="009F6677">
        <w:rPr>
          <w:rFonts w:ascii="Times New Roman" w:hAnsi="Times New Roman" w:cs="Times New Roman"/>
          <w:sz w:val="24"/>
          <w:szCs w:val="24"/>
        </w:rPr>
        <w:t>веб</w:t>
      </w:r>
      <w:proofErr w:type="spellEnd"/>
      <w:r w:rsidR="009F6677" w:rsidRPr="009F6677">
        <w:rPr>
          <w:rFonts w:ascii="Times New Roman" w:hAnsi="Times New Roman" w:cs="Times New Roman"/>
          <w:sz w:val="24"/>
          <w:szCs w:val="24"/>
        </w:rPr>
        <w:t xml:space="preserve"> </w:t>
      </w:r>
      <w:proofErr w:type="spellStart"/>
      <w:r w:rsidR="009F6677" w:rsidRPr="009F6677">
        <w:rPr>
          <w:rFonts w:ascii="Times New Roman" w:hAnsi="Times New Roman" w:cs="Times New Roman"/>
          <w:sz w:val="24"/>
          <w:szCs w:val="24"/>
        </w:rPr>
        <w:t>страници</w:t>
      </w:r>
      <w:proofErr w:type="spellEnd"/>
      <w:r w:rsidR="009F6677" w:rsidRPr="009F6677">
        <w:rPr>
          <w:rFonts w:ascii="Times New Roman" w:hAnsi="Times New Roman" w:cs="Times New Roman"/>
          <w:sz w:val="24"/>
          <w:szCs w:val="24"/>
        </w:rPr>
        <w:t xml:space="preserve"> </w:t>
      </w:r>
      <w:proofErr w:type="spellStart"/>
      <w:r w:rsidR="009F6677" w:rsidRPr="009F6677">
        <w:rPr>
          <w:rFonts w:ascii="Times New Roman" w:hAnsi="Times New Roman" w:cs="Times New Roman"/>
          <w:sz w:val="24"/>
          <w:szCs w:val="24"/>
        </w:rPr>
        <w:t>општине</w:t>
      </w:r>
      <w:proofErr w:type="spellEnd"/>
      <w:r w:rsidR="009F6677" w:rsidRPr="009F6677">
        <w:rPr>
          <w:rFonts w:ascii="Times New Roman" w:hAnsi="Times New Roman" w:cs="Times New Roman"/>
          <w:sz w:val="24"/>
          <w:szCs w:val="24"/>
        </w:rPr>
        <w:t xml:space="preserve"> </w:t>
      </w:r>
      <w:proofErr w:type="spellStart"/>
      <w:r w:rsidR="009F6677" w:rsidRPr="009F6677">
        <w:rPr>
          <w:rFonts w:ascii="Times New Roman" w:hAnsi="Times New Roman" w:cs="Times New Roman"/>
          <w:sz w:val="24"/>
          <w:szCs w:val="24"/>
        </w:rPr>
        <w:t>Братунац</w:t>
      </w:r>
      <w:proofErr w:type="spellEnd"/>
      <w:r w:rsidR="009F6677" w:rsidRPr="009F6677">
        <w:rPr>
          <w:rFonts w:ascii="Times New Roman" w:hAnsi="Times New Roman" w:cs="Times New Roman"/>
          <w:sz w:val="24"/>
          <w:szCs w:val="24"/>
        </w:rPr>
        <w:t xml:space="preserve"> </w:t>
      </w:r>
      <w:hyperlink r:id="rId15" w:history="1">
        <w:r w:rsidR="009F6677" w:rsidRPr="009F6677">
          <w:rPr>
            <w:rStyle w:val="Hyperlink"/>
            <w:rFonts w:ascii="Times New Roman" w:hAnsi="Times New Roman" w:cs="Times New Roman"/>
            <w:sz w:val="24"/>
            <w:szCs w:val="24"/>
            <w:lang w:val="bs-Latn-BA"/>
          </w:rPr>
          <w:t>www.opstinabratunac.com</w:t>
        </w:r>
      </w:hyperlink>
      <w:r w:rsidR="009F6677" w:rsidRPr="009F6677">
        <w:rPr>
          <w:rFonts w:ascii="Times New Roman" w:hAnsi="Times New Roman" w:cs="Times New Roman"/>
          <w:sz w:val="24"/>
          <w:szCs w:val="24"/>
          <w:lang w:val="bs-Latn-BA"/>
        </w:rPr>
        <w:t>.</w:t>
      </w:r>
      <w:r w:rsidR="009F6677" w:rsidRPr="009F6677">
        <w:rPr>
          <w:rFonts w:ascii="Times New Roman" w:hAnsi="Times New Roman" w:cs="Times New Roman"/>
          <w:sz w:val="24"/>
          <w:szCs w:val="24"/>
          <w:lang w:val="sr-Cyrl-RS"/>
        </w:rPr>
        <w:t xml:space="preserve"> дана 11.10.2019.год. и у „Службеном Гласнику РС“ бр. 86/19 дана 15.10.2019.год.</w:t>
      </w:r>
      <w:bookmarkEnd w:id="7"/>
    </w:p>
    <w:p w14:paraId="38C0797E" w14:textId="6E0665F7" w:rsidR="00DB59C3" w:rsidRDefault="00DB59C3" w:rsidP="00DB59C3">
      <w:pPr>
        <w:spacing w:after="0"/>
        <w:jc w:val="both"/>
        <w:rPr>
          <w:rFonts w:ascii="Times New Roman" w:hAnsi="Times New Roman" w:cs="Times New Roman"/>
          <w:sz w:val="24"/>
          <w:szCs w:val="24"/>
          <w:lang w:val="bs-Cyrl-BA"/>
        </w:rPr>
      </w:pPr>
      <w:r w:rsidRPr="009F6677">
        <w:rPr>
          <w:rFonts w:ascii="Times New Roman" w:hAnsi="Times New Roman" w:cs="Times New Roman"/>
          <w:sz w:val="24"/>
          <w:szCs w:val="24"/>
          <w:lang w:val="sr-Cyrl-CS"/>
        </w:rPr>
        <w:t>Ко</w:t>
      </w:r>
      <w:r w:rsidR="009F6677">
        <w:rPr>
          <w:rFonts w:ascii="Times New Roman" w:hAnsi="Times New Roman" w:cs="Times New Roman"/>
          <w:sz w:val="24"/>
          <w:szCs w:val="24"/>
          <w:lang w:val="sr-Cyrl-CS"/>
        </w:rPr>
        <w:t>н</w:t>
      </w:r>
      <w:r w:rsidRPr="009F6677">
        <w:rPr>
          <w:rFonts w:ascii="Times New Roman" w:hAnsi="Times New Roman" w:cs="Times New Roman"/>
          <w:sz w:val="24"/>
          <w:szCs w:val="24"/>
          <w:lang w:val="sr-Cyrl-CS"/>
        </w:rPr>
        <w:t>курсна Комисија, именована Одлуком Скупштине општине Братунац бр. 01-022-</w:t>
      </w:r>
      <w:r w:rsidR="009F6677">
        <w:rPr>
          <w:rFonts w:ascii="Times New Roman" w:hAnsi="Times New Roman" w:cs="Times New Roman"/>
          <w:sz w:val="24"/>
          <w:szCs w:val="24"/>
          <w:lang w:val="sr-Cyrl-CS"/>
        </w:rPr>
        <w:t>85</w:t>
      </w:r>
      <w:r w:rsidRPr="009F6677">
        <w:rPr>
          <w:rFonts w:ascii="Times New Roman" w:hAnsi="Times New Roman" w:cs="Times New Roman"/>
          <w:sz w:val="24"/>
          <w:szCs w:val="24"/>
          <w:lang w:val="sr-Cyrl-CS"/>
        </w:rPr>
        <w:t>/1</w:t>
      </w:r>
      <w:r w:rsidR="009F6677">
        <w:rPr>
          <w:rFonts w:ascii="Times New Roman" w:hAnsi="Times New Roman" w:cs="Times New Roman"/>
          <w:sz w:val="24"/>
          <w:szCs w:val="24"/>
          <w:lang w:val="sr-Cyrl-CS"/>
        </w:rPr>
        <w:t>9</w:t>
      </w:r>
      <w:r w:rsidRPr="009F6677">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009F6677">
        <w:rPr>
          <w:rFonts w:ascii="Times New Roman" w:hAnsi="Times New Roman" w:cs="Times New Roman"/>
          <w:sz w:val="24"/>
          <w:szCs w:val="24"/>
          <w:lang w:val="sr-Cyrl-CS"/>
        </w:rPr>
        <w:t>о</w:t>
      </w:r>
      <w:r>
        <w:rPr>
          <w:rFonts w:ascii="Times New Roman" w:hAnsi="Times New Roman" w:cs="Times New Roman"/>
          <w:sz w:val="24"/>
          <w:szCs w:val="24"/>
          <w:lang w:val="sr-Cyrl-CS"/>
        </w:rPr>
        <w:t xml:space="preserve">д </w:t>
      </w:r>
      <w:r w:rsidR="009F6677">
        <w:rPr>
          <w:rFonts w:ascii="Times New Roman" w:hAnsi="Times New Roman" w:cs="Times New Roman"/>
          <w:sz w:val="24"/>
          <w:szCs w:val="24"/>
          <w:lang w:val="sr-Cyrl-CS"/>
        </w:rPr>
        <w:t>25</w:t>
      </w:r>
      <w:r>
        <w:rPr>
          <w:rFonts w:ascii="Times New Roman" w:hAnsi="Times New Roman" w:cs="Times New Roman"/>
          <w:sz w:val="24"/>
          <w:szCs w:val="24"/>
          <w:lang w:val="sr-Cyrl-CS"/>
        </w:rPr>
        <w:t>.0</w:t>
      </w:r>
      <w:r w:rsidR="009F6677">
        <w:rPr>
          <w:rFonts w:ascii="Times New Roman" w:hAnsi="Times New Roman" w:cs="Times New Roman"/>
          <w:sz w:val="24"/>
          <w:szCs w:val="24"/>
          <w:lang w:val="sr-Cyrl-CS"/>
        </w:rPr>
        <w:t>6</w:t>
      </w:r>
      <w:r>
        <w:rPr>
          <w:rFonts w:ascii="Times New Roman" w:hAnsi="Times New Roman" w:cs="Times New Roman"/>
          <w:sz w:val="24"/>
          <w:szCs w:val="24"/>
          <w:lang w:val="sr-Cyrl-CS"/>
        </w:rPr>
        <w:t>.201</w:t>
      </w:r>
      <w:r w:rsidR="009F6677">
        <w:rPr>
          <w:rFonts w:ascii="Times New Roman" w:hAnsi="Times New Roman" w:cs="Times New Roman"/>
          <w:sz w:val="24"/>
          <w:szCs w:val="24"/>
          <w:lang w:val="sr-Cyrl-CS"/>
        </w:rPr>
        <w:t>9</w:t>
      </w:r>
      <w:r>
        <w:rPr>
          <w:rFonts w:ascii="Times New Roman" w:hAnsi="Times New Roman" w:cs="Times New Roman"/>
          <w:sz w:val="24"/>
          <w:szCs w:val="24"/>
          <w:lang w:val="sr-Cyrl-CS"/>
        </w:rPr>
        <w:t>. године</w:t>
      </w:r>
      <w:r w:rsidR="00DB0D8C">
        <w:rPr>
          <w:rFonts w:ascii="Times New Roman" w:hAnsi="Times New Roman" w:cs="Times New Roman"/>
          <w:sz w:val="24"/>
          <w:szCs w:val="24"/>
          <w:lang w:val="sr-Cyrl-CS"/>
        </w:rPr>
        <w:t>,</w:t>
      </w:r>
      <w:r w:rsidRPr="005D02C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спровела је конкурсну процедуру, утврдила ранг листу и поднијела извјештај о раду </w:t>
      </w:r>
      <w:r>
        <w:rPr>
          <w:rFonts w:ascii="Times New Roman" w:hAnsi="Times New Roman" w:cs="Times New Roman"/>
          <w:sz w:val="24"/>
          <w:szCs w:val="24"/>
          <w:lang w:val="bs-Cyrl-BA"/>
        </w:rPr>
        <w:t>Комисији за избор и именовање и мандатско имунитетској комисији.</w:t>
      </w:r>
    </w:p>
    <w:p w14:paraId="39423573" w14:textId="48C48BCB" w:rsidR="00A457DC" w:rsidRDefault="00DB59C3" w:rsidP="00A457DC">
      <w:pPr>
        <w:spacing w:after="0"/>
        <w:jc w:val="both"/>
        <w:rPr>
          <w:rFonts w:ascii="Times New Roman" w:hAnsi="Times New Roman" w:cs="Times New Roman"/>
          <w:sz w:val="24"/>
          <w:szCs w:val="24"/>
          <w:lang w:val="bs-Cyrl-BA"/>
        </w:rPr>
      </w:pPr>
      <w:r>
        <w:rPr>
          <w:rFonts w:ascii="Times New Roman" w:hAnsi="Times New Roman" w:cs="Times New Roman"/>
          <w:sz w:val="24"/>
          <w:szCs w:val="24"/>
          <w:lang w:val="bs-Cyrl-BA"/>
        </w:rPr>
        <w:t xml:space="preserve">Комисија за избор и именовање и мандатско имунитетска комисија је на сједници Скупштине општине Братунац, одражаној дана </w:t>
      </w:r>
      <w:r w:rsidR="00A457DC">
        <w:rPr>
          <w:rFonts w:ascii="Times New Roman" w:hAnsi="Times New Roman" w:cs="Times New Roman"/>
          <w:sz w:val="24"/>
          <w:szCs w:val="24"/>
          <w:lang w:val="bs-Cyrl-BA"/>
        </w:rPr>
        <w:t>19</w:t>
      </w:r>
      <w:r>
        <w:rPr>
          <w:rFonts w:ascii="Times New Roman" w:hAnsi="Times New Roman" w:cs="Times New Roman"/>
          <w:sz w:val="24"/>
          <w:szCs w:val="24"/>
          <w:lang w:val="bs-Cyrl-BA"/>
        </w:rPr>
        <w:t>.</w:t>
      </w:r>
      <w:r w:rsidR="00A457DC">
        <w:rPr>
          <w:rFonts w:ascii="Times New Roman" w:hAnsi="Times New Roman" w:cs="Times New Roman"/>
          <w:sz w:val="24"/>
          <w:szCs w:val="24"/>
          <w:lang w:val="bs-Cyrl-BA"/>
        </w:rPr>
        <w:t>11</w:t>
      </w:r>
      <w:r>
        <w:rPr>
          <w:rFonts w:ascii="Times New Roman" w:hAnsi="Times New Roman" w:cs="Times New Roman"/>
          <w:sz w:val="24"/>
          <w:szCs w:val="24"/>
          <w:lang w:val="bs-Cyrl-BA"/>
        </w:rPr>
        <w:t>.201</w:t>
      </w:r>
      <w:r w:rsidR="00A457DC">
        <w:rPr>
          <w:rFonts w:ascii="Times New Roman" w:hAnsi="Times New Roman" w:cs="Times New Roman"/>
          <w:sz w:val="24"/>
          <w:szCs w:val="24"/>
          <w:lang w:val="bs-Cyrl-BA"/>
        </w:rPr>
        <w:t>9</w:t>
      </w:r>
      <w:r>
        <w:rPr>
          <w:rFonts w:ascii="Times New Roman" w:hAnsi="Times New Roman" w:cs="Times New Roman"/>
          <w:sz w:val="24"/>
          <w:szCs w:val="24"/>
          <w:lang w:val="bs-Cyrl-BA"/>
        </w:rPr>
        <w:t xml:space="preserve">. године, предложила </w:t>
      </w:r>
      <w:r w:rsidR="00A457DC">
        <w:rPr>
          <w:rFonts w:ascii="Times New Roman" w:hAnsi="Times New Roman" w:cs="Times New Roman"/>
          <w:sz w:val="24"/>
          <w:szCs w:val="24"/>
          <w:lang w:val="bs-Cyrl-BA"/>
        </w:rPr>
        <w:t>прворангираног кандидата за избор и именовање члана</w:t>
      </w:r>
      <w:r>
        <w:rPr>
          <w:rFonts w:ascii="Times New Roman" w:hAnsi="Times New Roman" w:cs="Times New Roman"/>
          <w:sz w:val="24"/>
          <w:szCs w:val="24"/>
          <w:lang w:val="bs-Cyrl-BA"/>
        </w:rPr>
        <w:t xml:space="preserve"> Одбор за жалбе општине Братунац</w:t>
      </w:r>
      <w:r w:rsidR="00A457DC">
        <w:rPr>
          <w:rFonts w:ascii="Times New Roman" w:hAnsi="Times New Roman" w:cs="Times New Roman"/>
          <w:sz w:val="24"/>
          <w:szCs w:val="24"/>
          <w:lang w:val="bs-Cyrl-BA"/>
        </w:rPr>
        <w:t>.</w:t>
      </w:r>
    </w:p>
    <w:p w14:paraId="3733B9B9" w14:textId="77777777" w:rsidR="00A457DC" w:rsidRDefault="00A457DC" w:rsidP="00A457DC">
      <w:pPr>
        <w:spacing w:after="0"/>
        <w:jc w:val="both"/>
        <w:rPr>
          <w:rFonts w:ascii="Times New Roman" w:hAnsi="Times New Roman" w:cs="Times New Roman"/>
          <w:sz w:val="24"/>
          <w:szCs w:val="24"/>
          <w:lang w:val="bs-Cyrl-BA"/>
        </w:rPr>
      </w:pPr>
    </w:p>
    <w:p w14:paraId="1951BAB0" w14:textId="7407B6C1" w:rsidR="00DB59C3" w:rsidRDefault="00DB59C3" w:rsidP="00DB59C3">
      <w:pPr>
        <w:jc w:val="both"/>
        <w:rPr>
          <w:rFonts w:ascii="Times New Roman" w:hAnsi="Times New Roman" w:cs="Times New Roman"/>
          <w:sz w:val="24"/>
          <w:szCs w:val="24"/>
          <w:lang w:val="bs-Cyrl-BA"/>
        </w:rPr>
      </w:pPr>
      <w:r>
        <w:rPr>
          <w:rFonts w:ascii="Times New Roman" w:hAnsi="Times New Roman" w:cs="Times New Roman"/>
          <w:sz w:val="24"/>
          <w:szCs w:val="24"/>
          <w:lang w:val="bs-Cyrl-BA"/>
        </w:rPr>
        <w:t>Одлуком Скупштине општине Братунац  одлучено је као у диспозитиву ов</w:t>
      </w:r>
      <w:r w:rsidR="00A457DC">
        <w:rPr>
          <w:rFonts w:ascii="Times New Roman" w:hAnsi="Times New Roman" w:cs="Times New Roman"/>
          <w:sz w:val="24"/>
          <w:szCs w:val="24"/>
          <w:lang w:val="bs-Cyrl-BA"/>
        </w:rPr>
        <w:t>е Одлуке</w:t>
      </w:r>
      <w:r>
        <w:rPr>
          <w:rFonts w:ascii="Times New Roman" w:hAnsi="Times New Roman" w:cs="Times New Roman"/>
          <w:sz w:val="24"/>
          <w:szCs w:val="24"/>
          <w:lang w:val="bs-Cyrl-BA"/>
        </w:rPr>
        <w:t>.</w:t>
      </w:r>
    </w:p>
    <w:p w14:paraId="4227CA7B" w14:textId="2380E256" w:rsidR="00DB59C3" w:rsidRPr="00493781" w:rsidRDefault="00DB59C3" w:rsidP="00493781">
      <w:pPr>
        <w:jc w:val="both"/>
        <w:rPr>
          <w:rFonts w:ascii="Times New Roman" w:hAnsi="Times New Roman" w:cs="Times New Roman"/>
          <w:sz w:val="24"/>
          <w:szCs w:val="24"/>
          <w:lang w:val="sr-Cyrl-CS"/>
        </w:rPr>
      </w:pPr>
      <w:r w:rsidRPr="00942816">
        <w:rPr>
          <w:rFonts w:ascii="Times New Roman" w:hAnsi="Times New Roman" w:cs="Times New Roman"/>
          <w:b/>
          <w:sz w:val="24"/>
          <w:szCs w:val="24"/>
          <w:lang w:val="sr-Cyrl-CS"/>
        </w:rPr>
        <w:t>ПОУКА О ПРАВНОМ ЛИЈЕКУ:</w:t>
      </w:r>
      <w:r>
        <w:rPr>
          <w:rFonts w:ascii="Times New Roman" w:hAnsi="Times New Roman" w:cs="Times New Roman"/>
          <w:sz w:val="24"/>
          <w:szCs w:val="24"/>
          <w:lang w:val="sr-Cyrl-CS"/>
        </w:rPr>
        <w:t xml:space="preserve"> Ова одлука је коначна и против исте не постоји право жалбе, али се може покренути управни спор код Окружног суда у Бијељини у року од 30 дана од дана доношења Одлуке.</w:t>
      </w:r>
    </w:p>
    <w:p w14:paraId="0B8FB9A9" w14:textId="77777777" w:rsidR="00DB59C3" w:rsidRPr="00725D39" w:rsidRDefault="00DB59C3" w:rsidP="00DB59C3">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РЕПУБЛИКА СРПСКА</w:t>
      </w:r>
    </w:p>
    <w:p w14:paraId="23D24E3B" w14:textId="77777777" w:rsidR="00DB59C3" w:rsidRPr="00725D39" w:rsidRDefault="00DB59C3" w:rsidP="00DB59C3">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ОПШТИНА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ПРЕДСЈЕДНИК СКУПШТИНЕ</w:t>
      </w:r>
    </w:p>
    <w:p w14:paraId="560FEBFF" w14:textId="77777777" w:rsidR="00DB59C3" w:rsidRPr="00725D39" w:rsidRDefault="00DB59C3" w:rsidP="00DB59C3">
      <w:pPr>
        <w:spacing w:after="0"/>
        <w:jc w:val="both"/>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СКУПШТИНА ОПШТИНЕ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ОПШТИНЕ                     </w:t>
      </w:r>
    </w:p>
    <w:p w14:paraId="3BDD892D" w14:textId="00CA5211" w:rsidR="00DB59C3" w:rsidRPr="00725D39" w:rsidRDefault="00DB59C3" w:rsidP="00DB59C3">
      <w:pPr>
        <w:spacing w:after="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Број: 01-022-</w:t>
      </w:r>
      <w:r w:rsidR="00872AD3">
        <w:rPr>
          <w:rFonts w:ascii="Times New Roman" w:hAnsi="Times New Roman" w:cs="Times New Roman"/>
          <w:b/>
          <w:sz w:val="24"/>
          <w:szCs w:val="24"/>
          <w:lang w:val="sr-Latn-RS"/>
        </w:rPr>
        <w:t>138</w:t>
      </w:r>
      <w:r>
        <w:rPr>
          <w:rFonts w:ascii="Times New Roman" w:hAnsi="Times New Roman" w:cs="Times New Roman"/>
          <w:b/>
          <w:sz w:val="24"/>
          <w:szCs w:val="24"/>
          <w:lang w:val="sr-Cyrl-CS"/>
        </w:rPr>
        <w:t>/</w:t>
      </w:r>
      <w:r w:rsidRPr="00725D39">
        <w:rPr>
          <w:rFonts w:ascii="Times New Roman" w:hAnsi="Times New Roman" w:cs="Times New Roman"/>
          <w:b/>
          <w:sz w:val="24"/>
          <w:szCs w:val="24"/>
          <w:lang w:val="sr-Cyrl-CS"/>
        </w:rPr>
        <w:t>1</w:t>
      </w:r>
      <w:r w:rsidR="00A457DC">
        <w:rPr>
          <w:rFonts w:ascii="Times New Roman" w:hAnsi="Times New Roman" w:cs="Times New Roman"/>
          <w:b/>
          <w:sz w:val="24"/>
          <w:szCs w:val="24"/>
          <w:lang w:val="sr-Cyrl-CS"/>
        </w:rPr>
        <w:t>9</w:t>
      </w:r>
      <w:r w:rsidRPr="00725D39">
        <w:rPr>
          <w:rFonts w:ascii="Times New Roman" w:hAnsi="Times New Roman" w:cs="Times New Roman"/>
          <w:b/>
          <w:sz w:val="24"/>
          <w:szCs w:val="24"/>
          <w:lang w:val="sr-Cyrl-CS"/>
        </w:rPr>
        <w:t xml:space="preserve">.г.                                   </w:t>
      </w:r>
      <w:r>
        <w:rPr>
          <w:rFonts w:ascii="Times New Roman" w:hAnsi="Times New Roman" w:cs="Times New Roman"/>
          <w:b/>
          <w:sz w:val="24"/>
          <w:szCs w:val="24"/>
          <w:lang w:val="sr-Cyrl-CS"/>
        </w:rPr>
        <w:t xml:space="preserve">                                   </w:t>
      </w:r>
    </w:p>
    <w:p w14:paraId="3CE460A2" w14:textId="6862980B" w:rsidR="00DB59C3" w:rsidRDefault="00DB59C3" w:rsidP="00DB59C3">
      <w:pPr>
        <w:jc w:val="both"/>
        <w:rPr>
          <w:rFonts w:ascii="Times New Roman" w:hAnsi="Times New Roman" w:cs="Times New Roman"/>
          <w:b/>
          <w:sz w:val="24"/>
          <w:szCs w:val="24"/>
          <w:lang w:val="sr-Cyrl-CS"/>
        </w:rPr>
      </w:pPr>
      <w:r>
        <w:rPr>
          <w:rFonts w:ascii="Times New Roman" w:hAnsi="Times New Roman" w:cs="Times New Roman"/>
          <w:b/>
          <w:sz w:val="24"/>
          <w:szCs w:val="24"/>
          <w:lang w:val="sr-Cyrl-CS"/>
        </w:rPr>
        <w:t xml:space="preserve">Братунац, </w:t>
      </w:r>
      <w:r w:rsidR="00A457DC">
        <w:rPr>
          <w:rFonts w:ascii="Times New Roman" w:hAnsi="Times New Roman" w:cs="Times New Roman"/>
          <w:b/>
          <w:sz w:val="24"/>
          <w:szCs w:val="24"/>
          <w:lang w:val="sr-Cyrl-CS"/>
        </w:rPr>
        <w:t>19</w:t>
      </w:r>
      <w:r>
        <w:rPr>
          <w:rFonts w:ascii="Times New Roman" w:hAnsi="Times New Roman" w:cs="Times New Roman"/>
          <w:b/>
          <w:sz w:val="24"/>
          <w:szCs w:val="24"/>
          <w:lang w:val="sr-Cyrl-CS"/>
        </w:rPr>
        <w:t>.</w:t>
      </w:r>
      <w:r w:rsidR="00A457DC">
        <w:rPr>
          <w:rFonts w:ascii="Times New Roman" w:hAnsi="Times New Roman" w:cs="Times New Roman"/>
          <w:b/>
          <w:sz w:val="24"/>
          <w:szCs w:val="24"/>
          <w:lang w:val="sr-Cyrl-CS"/>
        </w:rPr>
        <w:t>11</w:t>
      </w:r>
      <w:r w:rsidRPr="00725D39">
        <w:rPr>
          <w:rFonts w:ascii="Times New Roman" w:hAnsi="Times New Roman" w:cs="Times New Roman"/>
          <w:b/>
          <w:sz w:val="24"/>
          <w:szCs w:val="24"/>
          <w:lang w:val="sr-Cyrl-CS"/>
        </w:rPr>
        <w:t>.201</w:t>
      </w:r>
      <w:r w:rsidR="00A457DC">
        <w:rPr>
          <w:rFonts w:ascii="Times New Roman" w:hAnsi="Times New Roman" w:cs="Times New Roman"/>
          <w:b/>
          <w:sz w:val="24"/>
          <w:szCs w:val="24"/>
          <w:lang w:val="sr-Cyrl-CS"/>
        </w:rPr>
        <w:t>9</w:t>
      </w:r>
      <w:r w:rsidRPr="00725D39">
        <w:rPr>
          <w:rFonts w:ascii="Times New Roman" w:hAnsi="Times New Roman" w:cs="Times New Roman"/>
          <w:b/>
          <w:sz w:val="24"/>
          <w:szCs w:val="24"/>
          <w:lang w:val="sr-Cyrl-CS"/>
        </w:rPr>
        <w:t xml:space="preserve">. године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Ћазим Јусуповић</w:t>
      </w:r>
      <w:r w:rsidR="000D25F4">
        <w:rPr>
          <w:rFonts w:ascii="Times New Roman" w:hAnsi="Times New Roman" w:cs="Times New Roman"/>
          <w:b/>
          <w:sz w:val="24"/>
          <w:szCs w:val="24"/>
          <w:lang w:val="sr-Cyrl-CS"/>
        </w:rPr>
        <w:t>, с.р.</w:t>
      </w:r>
    </w:p>
    <w:p w14:paraId="098EE253" w14:textId="77777777" w:rsidR="0069159F" w:rsidRDefault="0069159F" w:rsidP="0069159F">
      <w:pPr>
        <w:jc w:val="both"/>
        <w:rPr>
          <w:rFonts w:ascii="Times New Roman" w:hAnsi="Times New Roman" w:cs="Times New Roman"/>
          <w:sz w:val="24"/>
          <w:szCs w:val="24"/>
          <w:lang w:val="sr-Cyrl-CS"/>
        </w:rPr>
      </w:pPr>
    </w:p>
    <w:p w14:paraId="498D3F20" w14:textId="77777777" w:rsidR="0069159F" w:rsidRPr="00734DA9" w:rsidRDefault="0069159F" w:rsidP="0069159F">
      <w:pPr>
        <w:jc w:val="both"/>
        <w:rPr>
          <w:rFonts w:ascii="Times New Roman" w:hAnsi="Times New Roman" w:cs="Times New Roman"/>
          <w:sz w:val="24"/>
          <w:szCs w:val="24"/>
          <w:lang w:val="sr-Cyrl-CS"/>
        </w:rPr>
      </w:pPr>
      <w:r w:rsidRPr="00442BD9">
        <w:rPr>
          <w:rFonts w:ascii="Times New Roman" w:hAnsi="Times New Roman" w:cs="Times New Roman"/>
          <w:sz w:val="24"/>
          <w:szCs w:val="24"/>
          <w:lang w:val="sr-Cyrl-CS"/>
        </w:rPr>
        <w:t xml:space="preserve">На основу члана 39. став 2. тачка 21.  Закона о локалној самоуправи  („Службени гласник РС“ бр. 97/16), </w:t>
      </w:r>
      <w:r>
        <w:rPr>
          <w:rFonts w:ascii="Times New Roman" w:hAnsi="Times New Roman" w:cs="Times New Roman"/>
          <w:sz w:val="24"/>
          <w:szCs w:val="24"/>
          <w:lang w:val="sr-Cyrl-CS"/>
        </w:rPr>
        <w:t>члана 55. став 4</w:t>
      </w:r>
      <w:r w:rsidRPr="00442BD9">
        <w:rPr>
          <w:rFonts w:ascii="Times New Roman" w:hAnsi="Times New Roman" w:cs="Times New Roman"/>
          <w:sz w:val="24"/>
          <w:szCs w:val="24"/>
          <w:lang w:val="sr-Cyrl-CS"/>
        </w:rPr>
        <w:t>. Закона о службеницима и намјештеницима у органима јединице локалне самуораве (“Службени гласник РС“ бр. 97/16)</w:t>
      </w:r>
      <w:r>
        <w:rPr>
          <w:rFonts w:ascii="Times New Roman" w:hAnsi="Times New Roman" w:cs="Times New Roman"/>
          <w:sz w:val="24"/>
          <w:szCs w:val="24"/>
          <w:lang w:val="sr-Latn-RS"/>
        </w:rPr>
        <w:t>,</w:t>
      </w:r>
      <w:r w:rsidRPr="00442BD9">
        <w:rPr>
          <w:rFonts w:ascii="Times New Roman" w:hAnsi="Times New Roman" w:cs="Times New Roman"/>
          <w:sz w:val="24"/>
          <w:szCs w:val="24"/>
          <w:lang w:val="sr-Cyrl-CS"/>
        </w:rPr>
        <w:t>члана</w:t>
      </w:r>
      <w:r>
        <w:rPr>
          <w:rFonts w:ascii="Times New Roman" w:hAnsi="Times New Roman" w:cs="Times New Roman"/>
          <w:sz w:val="24"/>
          <w:szCs w:val="24"/>
          <w:lang w:val="sr-Cyrl-CS"/>
        </w:rPr>
        <w:t xml:space="preserve">  </w:t>
      </w:r>
      <w:r>
        <w:rPr>
          <w:rFonts w:ascii="Times New Roman" w:hAnsi="Times New Roman" w:cs="Times New Roman"/>
          <w:sz w:val="24"/>
          <w:szCs w:val="24"/>
          <w:lang w:val="bs-Cyrl-BA"/>
        </w:rPr>
        <w:t>36. Статута оп</w:t>
      </w:r>
      <w:r w:rsidRPr="00C0659F">
        <w:rPr>
          <w:rFonts w:ascii="Times New Roman" w:hAnsi="Times New Roman" w:cs="Times New Roman"/>
          <w:sz w:val="24"/>
          <w:szCs w:val="24"/>
          <w:lang w:val="bs-Cyrl-BA"/>
        </w:rPr>
        <w:t xml:space="preserve">штине Братунац („Службени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w:t>
      </w:r>
      <w:r>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Pr="00C0659F">
        <w:rPr>
          <w:rFonts w:ascii="Times New Roman" w:hAnsi="Times New Roman" w:cs="Times New Roman"/>
          <w:sz w:val="24"/>
          <w:szCs w:val="24"/>
          <w:lang w:val="bs-Cyrl-BA"/>
        </w:rPr>
        <w:t>ратунац</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Скупштина општине </w:t>
      </w:r>
      <w:r>
        <w:rPr>
          <w:rFonts w:ascii="Times New Roman" w:hAnsi="Times New Roman" w:cs="Times New Roman"/>
          <w:sz w:val="24"/>
          <w:szCs w:val="24"/>
          <w:lang w:val="bs-Cyrl-BA"/>
        </w:rPr>
        <w:t xml:space="preserve">Братунац на сједници одржаној дана </w:t>
      </w:r>
      <w:r>
        <w:rPr>
          <w:rFonts w:ascii="Times New Roman" w:hAnsi="Times New Roman" w:cs="Times New Roman"/>
          <w:sz w:val="24"/>
          <w:szCs w:val="24"/>
          <w:lang w:val="sr-Latn-CS"/>
        </w:rPr>
        <w:t>19</w:t>
      </w:r>
      <w:r>
        <w:rPr>
          <w:rFonts w:ascii="Times New Roman" w:hAnsi="Times New Roman" w:cs="Times New Roman"/>
          <w:sz w:val="24"/>
          <w:szCs w:val="24"/>
          <w:lang w:val="bs-Cyrl-BA"/>
        </w:rPr>
        <w:t>.</w:t>
      </w:r>
      <w:r>
        <w:rPr>
          <w:rFonts w:ascii="Times New Roman" w:hAnsi="Times New Roman" w:cs="Times New Roman"/>
          <w:sz w:val="24"/>
          <w:szCs w:val="24"/>
          <w:lang w:val="sr-Latn-RS"/>
        </w:rPr>
        <w:t>11</w:t>
      </w:r>
      <w:r>
        <w:rPr>
          <w:rFonts w:ascii="Times New Roman" w:hAnsi="Times New Roman" w:cs="Times New Roman"/>
          <w:sz w:val="24"/>
          <w:szCs w:val="24"/>
          <w:lang w:val="bs-Cyrl-BA"/>
        </w:rPr>
        <w:t>.2019</w:t>
      </w:r>
      <w:r w:rsidRPr="00C0659F">
        <w:rPr>
          <w:rFonts w:ascii="Times New Roman" w:hAnsi="Times New Roman" w:cs="Times New Roman"/>
          <w:sz w:val="24"/>
          <w:szCs w:val="24"/>
          <w:lang w:val="bs-Cyrl-BA"/>
        </w:rPr>
        <w:t>. године, доноси:</w:t>
      </w:r>
    </w:p>
    <w:p w14:paraId="4ABB9893" w14:textId="77777777" w:rsidR="0069159F" w:rsidRPr="00442BD9" w:rsidRDefault="0069159F" w:rsidP="0069159F">
      <w:pPr>
        <w:spacing w:after="0"/>
        <w:jc w:val="center"/>
        <w:rPr>
          <w:rFonts w:ascii="Times New Roman" w:hAnsi="Times New Roman" w:cs="Times New Roman"/>
          <w:b/>
          <w:sz w:val="24"/>
          <w:szCs w:val="24"/>
          <w:lang w:val="sr-Cyrl-CS"/>
        </w:rPr>
      </w:pPr>
      <w:r w:rsidRPr="00442BD9">
        <w:rPr>
          <w:rFonts w:ascii="Times New Roman" w:hAnsi="Times New Roman" w:cs="Times New Roman"/>
          <w:b/>
          <w:sz w:val="24"/>
          <w:szCs w:val="24"/>
          <w:lang w:val="sr-Cyrl-CS"/>
        </w:rPr>
        <w:t>Р Ј Е Ш Е Њ Е</w:t>
      </w:r>
    </w:p>
    <w:p w14:paraId="19D9131A" w14:textId="77777777" w:rsidR="0069159F" w:rsidRPr="00442BD9" w:rsidRDefault="0069159F" w:rsidP="0069159F">
      <w:pPr>
        <w:spacing w:after="0"/>
        <w:jc w:val="center"/>
        <w:rPr>
          <w:rFonts w:ascii="Times New Roman" w:hAnsi="Times New Roman" w:cs="Times New Roman"/>
          <w:b/>
          <w:sz w:val="24"/>
          <w:szCs w:val="24"/>
          <w:lang w:val="sr-Cyrl-CS"/>
        </w:rPr>
      </w:pPr>
      <w:r w:rsidRPr="00442BD9">
        <w:rPr>
          <w:rFonts w:ascii="Times New Roman" w:hAnsi="Times New Roman" w:cs="Times New Roman"/>
          <w:b/>
          <w:sz w:val="24"/>
          <w:szCs w:val="24"/>
          <w:lang w:val="sr-Cyrl-CS"/>
        </w:rPr>
        <w:t>О</w:t>
      </w:r>
      <w:r w:rsidRPr="00442BD9">
        <w:rPr>
          <w:rFonts w:ascii="Times New Roman" w:hAnsi="Times New Roman" w:cs="Times New Roman"/>
          <w:sz w:val="24"/>
          <w:szCs w:val="24"/>
          <w:lang w:val="sr-Cyrl-CS"/>
        </w:rPr>
        <w:t xml:space="preserve"> </w:t>
      </w:r>
      <w:r>
        <w:rPr>
          <w:rFonts w:ascii="Times New Roman" w:hAnsi="Times New Roman" w:cs="Times New Roman"/>
          <w:b/>
          <w:sz w:val="24"/>
          <w:szCs w:val="24"/>
          <w:lang w:val="sr-Cyrl-RS"/>
        </w:rPr>
        <w:t>РАЗРЈЕШЕЊ</w:t>
      </w:r>
      <w:r w:rsidRPr="00442BD9">
        <w:rPr>
          <w:rFonts w:ascii="Times New Roman" w:hAnsi="Times New Roman" w:cs="Times New Roman"/>
          <w:b/>
          <w:sz w:val="24"/>
          <w:szCs w:val="24"/>
          <w:lang w:val="sr-Cyrl-CS"/>
        </w:rPr>
        <w:t>У</w:t>
      </w:r>
      <w:r w:rsidRPr="00525174">
        <w:rPr>
          <w:rFonts w:ascii="Times New Roman" w:hAnsi="Times New Roman" w:cs="Times New Roman"/>
          <w:b/>
          <w:sz w:val="24"/>
          <w:szCs w:val="24"/>
          <w:lang w:val="sr-Latn-RS"/>
        </w:rPr>
        <w:t xml:space="preserve"> </w:t>
      </w:r>
      <w:r w:rsidRPr="00525174">
        <w:rPr>
          <w:rFonts w:ascii="Times New Roman" w:hAnsi="Times New Roman" w:cs="Times New Roman"/>
          <w:b/>
          <w:sz w:val="24"/>
          <w:szCs w:val="24"/>
          <w:lang w:val="sr-Cyrl-RS"/>
        </w:rPr>
        <w:t>ВД</w:t>
      </w:r>
      <w:r w:rsidRPr="00442BD9">
        <w:rPr>
          <w:rFonts w:ascii="Times New Roman" w:hAnsi="Times New Roman" w:cs="Times New Roman"/>
          <w:b/>
          <w:sz w:val="24"/>
          <w:szCs w:val="24"/>
          <w:lang w:val="sr-Cyrl-CS"/>
        </w:rPr>
        <w:t xml:space="preserve"> НАЧЕЛНИКА ОДЈЕЉЕЊА ЗА ОПШТУ УПРАВУ </w:t>
      </w:r>
    </w:p>
    <w:p w14:paraId="37BE7BCD" w14:textId="77777777" w:rsidR="0069159F" w:rsidRPr="00442BD9" w:rsidRDefault="0069159F" w:rsidP="0069159F">
      <w:pPr>
        <w:spacing w:after="0"/>
        <w:jc w:val="center"/>
        <w:rPr>
          <w:rFonts w:ascii="Times New Roman" w:hAnsi="Times New Roman" w:cs="Times New Roman"/>
          <w:b/>
          <w:sz w:val="24"/>
          <w:szCs w:val="24"/>
          <w:lang w:val="sr-Cyrl-CS"/>
        </w:rPr>
      </w:pPr>
      <w:r w:rsidRPr="00442BD9">
        <w:rPr>
          <w:rFonts w:ascii="Times New Roman" w:hAnsi="Times New Roman" w:cs="Times New Roman"/>
          <w:b/>
          <w:sz w:val="24"/>
          <w:szCs w:val="24"/>
          <w:lang w:val="sr-Cyrl-CS"/>
        </w:rPr>
        <w:t>ОПШТИНСКЕ УПРАВЕ БРАТУНАЦ</w:t>
      </w:r>
    </w:p>
    <w:p w14:paraId="21A03985" w14:textId="77777777" w:rsidR="0069159F" w:rsidRPr="00442BD9" w:rsidRDefault="0069159F" w:rsidP="0069159F">
      <w:pPr>
        <w:spacing w:after="0"/>
        <w:rPr>
          <w:rFonts w:ascii="Times New Roman" w:hAnsi="Times New Roman" w:cs="Times New Roman"/>
          <w:sz w:val="24"/>
          <w:szCs w:val="24"/>
          <w:lang w:val="sr-Cyrl-CS"/>
        </w:rPr>
      </w:pPr>
    </w:p>
    <w:p w14:paraId="1ACB7930" w14:textId="77777777" w:rsidR="0069159F" w:rsidRPr="00442BD9" w:rsidRDefault="0069159F" w:rsidP="0069159F">
      <w:pPr>
        <w:spacing w:after="0"/>
        <w:jc w:val="center"/>
        <w:rPr>
          <w:rFonts w:ascii="Times New Roman" w:hAnsi="Times New Roman" w:cs="Times New Roman"/>
          <w:sz w:val="24"/>
          <w:szCs w:val="24"/>
          <w:lang w:val="bs-Cyrl-BA"/>
        </w:rPr>
      </w:pPr>
      <w:r w:rsidRPr="00442BD9">
        <w:rPr>
          <w:rFonts w:ascii="Times New Roman" w:hAnsi="Times New Roman" w:cs="Times New Roman"/>
          <w:sz w:val="24"/>
          <w:szCs w:val="24"/>
          <w:lang w:val="bs-Cyrl-BA"/>
        </w:rPr>
        <w:t>Члан 1.</w:t>
      </w:r>
    </w:p>
    <w:p w14:paraId="0AF4E010" w14:textId="77777777" w:rsidR="0069159F" w:rsidRPr="00442BD9" w:rsidRDefault="0069159F" w:rsidP="0069159F">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Марко Благојевић</w:t>
      </w:r>
      <w:r w:rsidRPr="00442BD9">
        <w:rPr>
          <w:rFonts w:ascii="Times New Roman" w:hAnsi="Times New Roman" w:cs="Times New Roman"/>
          <w:sz w:val="24"/>
          <w:szCs w:val="24"/>
          <w:lang w:val="sr-Cyrl-CS"/>
        </w:rPr>
        <w:t>–</w:t>
      </w:r>
      <w:r>
        <w:rPr>
          <w:rFonts w:ascii="Times New Roman" w:hAnsi="Times New Roman" w:cs="Times New Roman"/>
          <w:sz w:val="24"/>
          <w:szCs w:val="24"/>
          <w:lang w:val="sr-Cyrl-CS"/>
        </w:rPr>
        <w:t xml:space="preserve">дипломирани правник </w:t>
      </w:r>
      <w:r w:rsidRPr="00442BD9">
        <w:rPr>
          <w:rFonts w:ascii="Times New Roman" w:hAnsi="Times New Roman" w:cs="Times New Roman"/>
          <w:sz w:val="24"/>
          <w:szCs w:val="24"/>
          <w:lang w:val="sr-Cyrl-CS"/>
        </w:rPr>
        <w:t xml:space="preserve">из Братунца, </w:t>
      </w:r>
      <w:r>
        <w:rPr>
          <w:rFonts w:ascii="Times New Roman" w:hAnsi="Times New Roman" w:cs="Times New Roman"/>
          <w:sz w:val="24"/>
          <w:szCs w:val="24"/>
          <w:lang w:val="sr-Cyrl-CS"/>
        </w:rPr>
        <w:t xml:space="preserve">разрјешава </w:t>
      </w:r>
      <w:r w:rsidRPr="00442BD9">
        <w:rPr>
          <w:rFonts w:ascii="Times New Roman" w:hAnsi="Times New Roman" w:cs="Times New Roman"/>
          <w:sz w:val="24"/>
          <w:szCs w:val="24"/>
          <w:lang w:val="sr-Cyrl-CS"/>
        </w:rPr>
        <w:t xml:space="preserve">се </w:t>
      </w:r>
      <w:r>
        <w:rPr>
          <w:rFonts w:ascii="Times New Roman" w:hAnsi="Times New Roman" w:cs="Times New Roman"/>
          <w:sz w:val="24"/>
          <w:szCs w:val="24"/>
          <w:lang w:val="sr-Cyrl-CS"/>
        </w:rPr>
        <w:t xml:space="preserve">дужности в.д. </w:t>
      </w:r>
      <w:r w:rsidRPr="00442BD9">
        <w:rPr>
          <w:rFonts w:ascii="Times New Roman" w:hAnsi="Times New Roman" w:cs="Times New Roman"/>
          <w:sz w:val="24"/>
          <w:szCs w:val="24"/>
          <w:lang w:val="sr-Cyrl-CS"/>
        </w:rPr>
        <w:t>Начелника Одјељења за општу управу Општинске управе Братунац.</w:t>
      </w:r>
    </w:p>
    <w:p w14:paraId="6F446D13" w14:textId="77777777" w:rsidR="0069159F" w:rsidRDefault="0069159F" w:rsidP="0069159F">
      <w:pPr>
        <w:spacing w:after="0"/>
        <w:jc w:val="center"/>
        <w:rPr>
          <w:rFonts w:ascii="Times New Roman" w:hAnsi="Times New Roman" w:cs="Times New Roman"/>
          <w:sz w:val="24"/>
          <w:szCs w:val="24"/>
          <w:lang w:val="sr-Cyrl-CS"/>
        </w:rPr>
      </w:pPr>
    </w:p>
    <w:p w14:paraId="2F1952A3" w14:textId="77777777" w:rsidR="0069159F" w:rsidRDefault="0069159F" w:rsidP="0069159F">
      <w:pPr>
        <w:spacing w:after="0"/>
        <w:jc w:val="center"/>
        <w:rPr>
          <w:rFonts w:ascii="Times New Roman" w:hAnsi="Times New Roman" w:cs="Times New Roman"/>
          <w:sz w:val="24"/>
          <w:szCs w:val="24"/>
          <w:lang w:val="sr-Cyrl-CS"/>
        </w:rPr>
      </w:pPr>
      <w:r w:rsidRPr="00442BD9">
        <w:rPr>
          <w:rFonts w:ascii="Times New Roman" w:hAnsi="Times New Roman" w:cs="Times New Roman"/>
          <w:sz w:val="24"/>
          <w:szCs w:val="24"/>
          <w:lang w:val="sr-Cyrl-CS"/>
        </w:rPr>
        <w:t>Члан 2.</w:t>
      </w:r>
    </w:p>
    <w:p w14:paraId="7983FDDE" w14:textId="77777777" w:rsidR="0069159F" w:rsidRPr="00442BD9" w:rsidRDefault="0069159F" w:rsidP="0069159F">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Ово Р</w:t>
      </w:r>
      <w:r w:rsidRPr="00442BD9">
        <w:rPr>
          <w:rFonts w:ascii="Times New Roman" w:hAnsi="Times New Roman" w:cs="Times New Roman"/>
          <w:sz w:val="24"/>
          <w:szCs w:val="24"/>
          <w:lang w:val="sr-Cyrl-CS"/>
        </w:rPr>
        <w:t>јешење ступа на снагу даном доношења и објавиће се у „Службеном</w:t>
      </w:r>
      <w:r>
        <w:rPr>
          <w:rFonts w:ascii="Times New Roman" w:hAnsi="Times New Roman" w:cs="Times New Roman"/>
          <w:sz w:val="24"/>
          <w:szCs w:val="24"/>
          <w:lang w:val="sr-Cyrl-CS"/>
        </w:rPr>
        <w:t xml:space="preserve"> гласнику</w:t>
      </w:r>
      <w:r w:rsidRPr="00442BD9">
        <w:rPr>
          <w:rFonts w:ascii="Times New Roman" w:hAnsi="Times New Roman" w:cs="Times New Roman"/>
          <w:sz w:val="24"/>
          <w:szCs w:val="24"/>
          <w:lang w:val="sr-Cyrl-CS"/>
        </w:rPr>
        <w:t xml:space="preserve"> општине Братунац“.</w:t>
      </w:r>
    </w:p>
    <w:p w14:paraId="57AF38DD" w14:textId="77777777" w:rsidR="0069159F" w:rsidRDefault="0069159F" w:rsidP="0069159F">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14:paraId="78256301" w14:textId="77777777" w:rsidR="0069159F" w:rsidRPr="00442BD9" w:rsidRDefault="0069159F" w:rsidP="0069159F">
      <w:pPr>
        <w:spacing w:after="0"/>
        <w:rPr>
          <w:rFonts w:ascii="Times New Roman" w:hAnsi="Times New Roman" w:cs="Times New Roman"/>
          <w:sz w:val="24"/>
          <w:szCs w:val="24"/>
          <w:lang w:val="sr-Cyrl-CS"/>
        </w:rPr>
      </w:pPr>
    </w:p>
    <w:p w14:paraId="4D540CB5" w14:textId="77777777" w:rsidR="0069159F" w:rsidRDefault="0069159F" w:rsidP="0069159F">
      <w:pPr>
        <w:spacing w:after="0"/>
        <w:jc w:val="center"/>
        <w:rPr>
          <w:rFonts w:ascii="Times New Roman" w:hAnsi="Times New Roman" w:cs="Times New Roman"/>
          <w:b/>
          <w:sz w:val="24"/>
          <w:szCs w:val="24"/>
          <w:lang w:val="bs-Cyrl-BA"/>
        </w:rPr>
      </w:pPr>
      <w:r w:rsidRPr="00636B62">
        <w:rPr>
          <w:rFonts w:ascii="Times New Roman" w:hAnsi="Times New Roman" w:cs="Times New Roman"/>
          <w:b/>
          <w:sz w:val="24"/>
          <w:szCs w:val="24"/>
          <w:lang w:val="bs-Cyrl-BA"/>
        </w:rPr>
        <w:t>О б р а з л о ж е њ е</w:t>
      </w:r>
    </w:p>
    <w:p w14:paraId="2C785299" w14:textId="77777777" w:rsidR="0069159F" w:rsidRDefault="0069159F" w:rsidP="0069159F">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Марко Благојевић именован је за </w:t>
      </w:r>
      <w:bookmarkStart w:id="8" w:name="_Hlk24963769"/>
      <w:r>
        <w:rPr>
          <w:rFonts w:ascii="Times New Roman" w:hAnsi="Times New Roman" w:cs="Times New Roman"/>
          <w:sz w:val="24"/>
          <w:szCs w:val="24"/>
          <w:lang w:val="sr-Cyrl-CS"/>
        </w:rPr>
        <w:t>в.д. начелника Одјељења за општу управу Општинске управе Братунац</w:t>
      </w:r>
      <w:bookmarkEnd w:id="8"/>
      <w:r>
        <w:rPr>
          <w:rFonts w:ascii="Times New Roman" w:hAnsi="Times New Roman" w:cs="Times New Roman"/>
          <w:sz w:val="24"/>
          <w:szCs w:val="24"/>
          <w:lang w:val="sr-Cyrl-CS"/>
        </w:rPr>
        <w:t>, Рјешењем Скупштине општине Братунац б</w:t>
      </w:r>
      <w:r>
        <w:rPr>
          <w:rFonts w:ascii="Times New Roman" w:hAnsi="Times New Roman" w:cs="Times New Roman"/>
          <w:sz w:val="24"/>
          <w:szCs w:val="24"/>
          <w:lang w:val="sr-Cyrl-RS"/>
        </w:rPr>
        <w:t>р</w:t>
      </w:r>
      <w:r>
        <w:rPr>
          <w:rFonts w:ascii="Times New Roman" w:hAnsi="Times New Roman" w:cs="Times New Roman"/>
          <w:sz w:val="24"/>
          <w:szCs w:val="24"/>
          <w:lang w:val="sr-Cyrl-CS"/>
        </w:rPr>
        <w:t>ој 01-022-79/19. од 25.06.2019. године, до окончања конкурсног поступка именовања начелника одјељења, а најдуже на период 90 дана.</w:t>
      </w:r>
    </w:p>
    <w:p w14:paraId="1F057F11" w14:textId="77777777" w:rsidR="0069159F" w:rsidRDefault="0069159F" w:rsidP="0069159F">
      <w:pPr>
        <w:spacing w:after="0"/>
        <w:jc w:val="both"/>
        <w:rPr>
          <w:rFonts w:ascii="Times New Roman" w:hAnsi="Times New Roman" w:cs="Times New Roman"/>
          <w:sz w:val="24"/>
          <w:szCs w:val="24"/>
          <w:lang w:val="bs-Cyrl-BA"/>
        </w:rPr>
      </w:pPr>
    </w:p>
    <w:p w14:paraId="30E86D98" w14:textId="77777777" w:rsidR="0069159F" w:rsidRDefault="0069159F" w:rsidP="0069159F">
      <w:pPr>
        <w:spacing w:after="0"/>
        <w:jc w:val="both"/>
        <w:rPr>
          <w:rFonts w:ascii="Times New Roman" w:hAnsi="Times New Roman" w:cs="Times New Roman"/>
          <w:sz w:val="24"/>
          <w:szCs w:val="24"/>
          <w:lang w:val="bs-Cyrl-BA"/>
        </w:rPr>
      </w:pPr>
      <w:r>
        <w:rPr>
          <w:rFonts w:ascii="Times New Roman" w:hAnsi="Times New Roman" w:cs="Times New Roman"/>
          <w:sz w:val="24"/>
          <w:szCs w:val="24"/>
          <w:lang w:val="bs-Cyrl-BA"/>
        </w:rPr>
        <w:t xml:space="preserve">Како је именованом истекао мандат вршиоца дужности </w:t>
      </w:r>
      <w:r>
        <w:rPr>
          <w:rFonts w:ascii="Times New Roman" w:hAnsi="Times New Roman" w:cs="Times New Roman"/>
          <w:sz w:val="24"/>
          <w:szCs w:val="24"/>
          <w:lang w:val="sr-Cyrl-CS"/>
        </w:rPr>
        <w:t xml:space="preserve">начелника Одјељења за општу управу Општинске управе Братунац </w:t>
      </w:r>
      <w:r>
        <w:rPr>
          <w:rFonts w:ascii="Times New Roman" w:hAnsi="Times New Roman" w:cs="Times New Roman"/>
          <w:sz w:val="24"/>
          <w:szCs w:val="24"/>
          <w:lang w:val="bs-Cyrl-BA"/>
        </w:rPr>
        <w:t xml:space="preserve">и како је окончан постаупак Јавне конкуренције, исти се разрјешава дужности в.д. </w:t>
      </w:r>
      <w:r>
        <w:rPr>
          <w:rFonts w:ascii="Times New Roman" w:hAnsi="Times New Roman" w:cs="Times New Roman"/>
          <w:sz w:val="24"/>
          <w:szCs w:val="24"/>
          <w:lang w:val="sr-Cyrl-CS"/>
        </w:rPr>
        <w:t>начелника Одјељења за општу управу Општинске управе Братунац.</w:t>
      </w:r>
    </w:p>
    <w:p w14:paraId="5FC11F75" w14:textId="77777777" w:rsidR="0069159F" w:rsidRDefault="0069159F" w:rsidP="0069159F">
      <w:pPr>
        <w:spacing w:after="0"/>
        <w:jc w:val="both"/>
        <w:rPr>
          <w:rFonts w:ascii="Times New Roman" w:hAnsi="Times New Roman" w:cs="Times New Roman"/>
          <w:sz w:val="24"/>
          <w:szCs w:val="24"/>
          <w:lang w:val="sr-Cyrl-CS"/>
        </w:rPr>
      </w:pPr>
    </w:p>
    <w:p w14:paraId="0EE0B109" w14:textId="77777777" w:rsidR="0069159F" w:rsidRDefault="0069159F" w:rsidP="0069159F">
      <w:pPr>
        <w:spacing w:after="0"/>
        <w:jc w:val="both"/>
        <w:rPr>
          <w:rFonts w:ascii="Times New Roman" w:hAnsi="Times New Roman" w:cs="Times New Roman"/>
          <w:sz w:val="24"/>
          <w:szCs w:val="24"/>
          <w:lang w:val="bs-Cyrl-BA"/>
        </w:rPr>
      </w:pPr>
      <w:r>
        <w:rPr>
          <w:rFonts w:ascii="Times New Roman" w:hAnsi="Times New Roman" w:cs="Times New Roman"/>
          <w:sz w:val="24"/>
          <w:szCs w:val="24"/>
          <w:lang w:val="bs-Cyrl-BA"/>
        </w:rPr>
        <w:t>На основу напријед наведеног одлучено је као у диспозитиву.</w:t>
      </w:r>
    </w:p>
    <w:p w14:paraId="5CF45E77" w14:textId="77777777" w:rsidR="0069159F" w:rsidRDefault="0069159F" w:rsidP="0069159F">
      <w:pPr>
        <w:jc w:val="both"/>
        <w:rPr>
          <w:rFonts w:ascii="Times New Roman" w:hAnsi="Times New Roman" w:cs="Times New Roman"/>
          <w:b/>
          <w:sz w:val="24"/>
          <w:szCs w:val="24"/>
          <w:lang w:val="sr-Cyrl-CS"/>
        </w:rPr>
      </w:pPr>
    </w:p>
    <w:p w14:paraId="25D8DDEA" w14:textId="77777777" w:rsidR="0069159F" w:rsidRDefault="0069159F" w:rsidP="0069159F">
      <w:pPr>
        <w:jc w:val="both"/>
        <w:rPr>
          <w:rFonts w:ascii="Times New Roman" w:hAnsi="Times New Roman" w:cs="Times New Roman"/>
          <w:sz w:val="24"/>
          <w:szCs w:val="24"/>
          <w:lang w:val="sr-Cyrl-CS"/>
        </w:rPr>
      </w:pPr>
      <w:r w:rsidRPr="00942816">
        <w:rPr>
          <w:rFonts w:ascii="Times New Roman" w:hAnsi="Times New Roman" w:cs="Times New Roman"/>
          <w:b/>
          <w:sz w:val="24"/>
          <w:szCs w:val="24"/>
          <w:lang w:val="sr-Cyrl-CS"/>
        </w:rPr>
        <w:t>ПОУКА О ПРАВНОМ ЛИЈЕКУ:</w:t>
      </w:r>
      <w:r>
        <w:rPr>
          <w:rFonts w:ascii="Times New Roman" w:hAnsi="Times New Roman" w:cs="Times New Roman"/>
          <w:sz w:val="24"/>
          <w:szCs w:val="24"/>
          <w:lang w:val="sr-Cyrl-CS"/>
        </w:rPr>
        <w:t xml:space="preserve"> Против овог Рјешења дозвољена је жалба и иста се упућује Одбору за жалбе општине Братунац у року од 15 дана од дана доствљања Рјешења.</w:t>
      </w:r>
    </w:p>
    <w:p w14:paraId="0BC615F4" w14:textId="77777777" w:rsidR="0069159F" w:rsidRDefault="0069159F" w:rsidP="0069159F">
      <w:pPr>
        <w:spacing w:after="0"/>
        <w:rPr>
          <w:rFonts w:ascii="Times New Roman" w:hAnsi="Times New Roman" w:cs="Times New Roman"/>
          <w:b/>
          <w:sz w:val="24"/>
          <w:szCs w:val="24"/>
          <w:lang w:val="sr-Cyrl-CS"/>
        </w:rPr>
      </w:pPr>
    </w:p>
    <w:p w14:paraId="4944F11B" w14:textId="77777777" w:rsidR="0069159F" w:rsidRDefault="0069159F" w:rsidP="0069159F">
      <w:pPr>
        <w:spacing w:after="0"/>
        <w:rPr>
          <w:rFonts w:ascii="Times New Roman" w:hAnsi="Times New Roman" w:cs="Times New Roman"/>
          <w:b/>
          <w:sz w:val="24"/>
          <w:szCs w:val="24"/>
          <w:lang w:val="sr-Cyrl-CS"/>
        </w:rPr>
      </w:pPr>
    </w:p>
    <w:p w14:paraId="74E26CE0" w14:textId="77777777" w:rsidR="0069159F" w:rsidRPr="00725D39" w:rsidRDefault="0069159F" w:rsidP="0069159F">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РЕПУБЛИКА СРПСКА</w:t>
      </w:r>
    </w:p>
    <w:p w14:paraId="2D77C5F0" w14:textId="77777777" w:rsidR="0069159F" w:rsidRPr="00725D39" w:rsidRDefault="0069159F" w:rsidP="0069159F">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ОПШТИНА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ПРЕДСЈЕДНИК СКУПШТИНЕ</w:t>
      </w:r>
    </w:p>
    <w:p w14:paraId="66F145B4" w14:textId="77777777" w:rsidR="0069159F" w:rsidRPr="00725D39" w:rsidRDefault="0069159F" w:rsidP="0069159F">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СКУПШТИНА ОПШТИНЕ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ОПШТИНЕ                     </w:t>
      </w:r>
    </w:p>
    <w:p w14:paraId="510BE919" w14:textId="77777777" w:rsidR="0069159F" w:rsidRPr="00725D39" w:rsidRDefault="0069159F" w:rsidP="0069159F">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Број: 01-022-</w:t>
      </w:r>
      <w:r>
        <w:rPr>
          <w:rFonts w:ascii="Times New Roman" w:hAnsi="Times New Roman" w:cs="Times New Roman"/>
          <w:b/>
          <w:sz w:val="24"/>
          <w:szCs w:val="24"/>
          <w:lang w:val="sr-Latn-RS"/>
        </w:rPr>
        <w:t>133</w:t>
      </w:r>
      <w:r>
        <w:rPr>
          <w:rFonts w:ascii="Times New Roman" w:hAnsi="Times New Roman" w:cs="Times New Roman"/>
          <w:b/>
          <w:sz w:val="24"/>
          <w:szCs w:val="24"/>
          <w:lang w:val="sr-Cyrl-CS"/>
        </w:rPr>
        <w:t>/19</w:t>
      </w:r>
      <w:r w:rsidRPr="00725D39">
        <w:rPr>
          <w:rFonts w:ascii="Times New Roman" w:hAnsi="Times New Roman" w:cs="Times New Roman"/>
          <w:b/>
          <w:sz w:val="24"/>
          <w:szCs w:val="24"/>
          <w:lang w:val="sr-Cyrl-CS"/>
        </w:rPr>
        <w:t xml:space="preserve">.г.                                                                   </w:t>
      </w:r>
    </w:p>
    <w:p w14:paraId="50FA54B3" w14:textId="77777777" w:rsidR="0069159F" w:rsidRPr="00133DAA" w:rsidRDefault="0069159F" w:rsidP="0069159F">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Братунац, 19.11.2019</w:t>
      </w:r>
      <w:r w:rsidRPr="00725D39">
        <w:rPr>
          <w:rFonts w:ascii="Times New Roman" w:hAnsi="Times New Roman" w:cs="Times New Roman"/>
          <w:b/>
          <w:sz w:val="24"/>
          <w:szCs w:val="24"/>
          <w:lang w:val="sr-Cyrl-CS"/>
        </w:rPr>
        <w:t xml:space="preserve">. године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Ћазим Јусуповић, с.р.</w:t>
      </w:r>
    </w:p>
    <w:p w14:paraId="30D1848D" w14:textId="77777777" w:rsidR="00C71B18" w:rsidRPr="00C71B18" w:rsidRDefault="00C71B18" w:rsidP="00C71B18">
      <w:pPr>
        <w:jc w:val="both"/>
        <w:rPr>
          <w:rFonts w:ascii="Times New Roman" w:hAnsi="Times New Roman" w:cs="Times New Roman"/>
          <w:sz w:val="24"/>
          <w:szCs w:val="24"/>
          <w:lang w:val="bs-Cyrl-BA"/>
        </w:rPr>
      </w:pPr>
    </w:p>
    <w:p w14:paraId="70D6DDC0" w14:textId="1E84C12C" w:rsidR="00C71B18" w:rsidRPr="00C71B18" w:rsidRDefault="00C71B18" w:rsidP="00C71B18">
      <w:pPr>
        <w:jc w:val="both"/>
        <w:rPr>
          <w:rFonts w:ascii="Times New Roman" w:hAnsi="Times New Roman" w:cs="Times New Roman"/>
          <w:sz w:val="24"/>
          <w:szCs w:val="24"/>
          <w:lang w:val="sr-Cyrl-CS"/>
        </w:rPr>
      </w:pPr>
      <w:r w:rsidRPr="00C71B18">
        <w:rPr>
          <w:rFonts w:ascii="Times New Roman" w:hAnsi="Times New Roman" w:cs="Times New Roman"/>
          <w:sz w:val="24"/>
          <w:szCs w:val="24"/>
          <w:lang w:val="sr-Cyrl-CS"/>
        </w:rPr>
        <w:lastRenderedPageBreak/>
        <w:t>На основу члана 39. став 2. тачка 21.  Закона о локалној самоуправи  („Службени гласник РС“ бр. 97/16), члана 50. став 1. и 2. и члана 55. став 1. Закона о службеницима и намјештеницима у органима јединице локалне самуораве (“Службени гласник РС“ бр. 97/16)</w:t>
      </w:r>
      <w:r w:rsidR="00757BCF">
        <w:rPr>
          <w:rFonts w:ascii="Times New Roman" w:hAnsi="Times New Roman" w:cs="Times New Roman"/>
          <w:sz w:val="24"/>
          <w:szCs w:val="24"/>
          <w:lang w:val="sr-Cyrl-CS"/>
        </w:rPr>
        <w:t xml:space="preserve">, </w:t>
      </w:r>
      <w:r w:rsidR="00757BCF">
        <w:rPr>
          <w:rFonts w:ascii="Times New Roman" w:hAnsi="Times New Roman" w:cs="Times New Roman"/>
          <w:sz w:val="24"/>
          <w:szCs w:val="24"/>
          <w:lang w:val="bs-Cyrl-BA"/>
        </w:rPr>
        <w:t>члана 36. Статута оп</w:t>
      </w:r>
      <w:r w:rsidR="00757BCF" w:rsidRPr="00C0659F">
        <w:rPr>
          <w:rFonts w:ascii="Times New Roman" w:hAnsi="Times New Roman" w:cs="Times New Roman"/>
          <w:sz w:val="24"/>
          <w:szCs w:val="24"/>
          <w:lang w:val="bs-Cyrl-BA"/>
        </w:rPr>
        <w:t xml:space="preserve">штине Братунац („Службени </w:t>
      </w:r>
      <w:r w:rsidR="00757BCF">
        <w:rPr>
          <w:rFonts w:ascii="Times New Roman" w:hAnsi="Times New Roman" w:cs="Times New Roman"/>
          <w:sz w:val="24"/>
          <w:szCs w:val="24"/>
          <w:lang w:val="bs-Cyrl-BA"/>
        </w:rPr>
        <w:t xml:space="preserve">гласник </w:t>
      </w:r>
      <w:r w:rsidR="00757BCF" w:rsidRPr="00C0659F">
        <w:rPr>
          <w:rFonts w:ascii="Times New Roman" w:hAnsi="Times New Roman" w:cs="Times New Roman"/>
          <w:sz w:val="24"/>
          <w:szCs w:val="24"/>
          <w:lang w:val="bs-Cyrl-BA"/>
        </w:rPr>
        <w:t>општин</w:t>
      </w:r>
      <w:r w:rsidR="00757BCF">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00757BCF" w:rsidRPr="00C0659F">
        <w:rPr>
          <w:rFonts w:ascii="Times New Roman" w:hAnsi="Times New Roman" w:cs="Times New Roman"/>
          <w:sz w:val="24"/>
          <w:szCs w:val="24"/>
          <w:lang w:val="bs-Cyrl-BA"/>
        </w:rPr>
        <w:t>ратунац</w:t>
      </w:r>
      <w:r w:rsidR="00757BCF">
        <w:rPr>
          <w:rFonts w:ascii="Times New Roman" w:hAnsi="Times New Roman" w:cs="Times New Roman"/>
          <w:sz w:val="24"/>
          <w:szCs w:val="24"/>
          <w:lang w:val="bs-Cyrl-BA"/>
        </w:rPr>
        <w:t xml:space="preserve"> </w:t>
      </w:r>
      <w:r w:rsidR="00757BCF" w:rsidRPr="00C0659F">
        <w:rPr>
          <w:rFonts w:ascii="Times New Roman" w:hAnsi="Times New Roman" w:cs="Times New Roman"/>
          <w:sz w:val="24"/>
          <w:szCs w:val="24"/>
          <w:lang w:val="bs-Cyrl-BA"/>
        </w:rPr>
        <w:t xml:space="preserve">(„Службени </w:t>
      </w:r>
      <w:r w:rsidR="00757BCF">
        <w:rPr>
          <w:rFonts w:ascii="Times New Roman" w:hAnsi="Times New Roman" w:cs="Times New Roman"/>
          <w:sz w:val="24"/>
          <w:szCs w:val="24"/>
          <w:lang w:val="bs-Cyrl-BA"/>
        </w:rPr>
        <w:t xml:space="preserve">гласник </w:t>
      </w:r>
      <w:r w:rsidR="00757BCF" w:rsidRPr="00C0659F">
        <w:rPr>
          <w:rFonts w:ascii="Times New Roman" w:hAnsi="Times New Roman" w:cs="Times New Roman"/>
          <w:sz w:val="24"/>
          <w:szCs w:val="24"/>
          <w:lang w:val="bs-Cyrl-BA"/>
        </w:rPr>
        <w:t>општине Б</w:t>
      </w:r>
      <w:r w:rsidR="00757BCF">
        <w:rPr>
          <w:rFonts w:ascii="Times New Roman" w:hAnsi="Times New Roman" w:cs="Times New Roman"/>
          <w:sz w:val="24"/>
          <w:szCs w:val="24"/>
          <w:lang w:val="bs-Cyrl-BA"/>
        </w:rPr>
        <w:t>ратунац“ бр.</w:t>
      </w:r>
      <w:r w:rsidR="00757BCF">
        <w:rPr>
          <w:rFonts w:ascii="Times New Roman" w:hAnsi="Times New Roman" w:cs="Times New Roman"/>
          <w:sz w:val="24"/>
          <w:szCs w:val="24"/>
          <w:lang w:val="sr-Cyrl-CS"/>
        </w:rPr>
        <w:t>3/18</w:t>
      </w:r>
      <w:r w:rsidR="00757BCF" w:rsidRPr="00C0659F">
        <w:rPr>
          <w:rFonts w:ascii="Times New Roman" w:hAnsi="Times New Roman" w:cs="Times New Roman"/>
          <w:sz w:val="24"/>
          <w:szCs w:val="24"/>
          <w:lang w:val="bs-Cyrl-BA"/>
        </w:rPr>
        <w:t>.)</w:t>
      </w:r>
      <w:r w:rsidR="00757BCF">
        <w:rPr>
          <w:rFonts w:ascii="Times New Roman" w:hAnsi="Times New Roman" w:cs="Times New Roman"/>
          <w:sz w:val="24"/>
          <w:szCs w:val="24"/>
          <w:lang w:val="bs-Cyrl-BA"/>
        </w:rPr>
        <w:t>, Скупштина општине Братунац</w:t>
      </w:r>
      <w:r w:rsidR="00757BCF" w:rsidRPr="001155BD">
        <w:rPr>
          <w:rFonts w:ascii="Times New Roman" w:hAnsi="Times New Roman" w:cs="Times New Roman"/>
          <w:sz w:val="24"/>
          <w:szCs w:val="24"/>
          <w:lang w:val="bs-Cyrl-BA"/>
        </w:rPr>
        <w:t xml:space="preserve"> на сједници одржаној</w:t>
      </w:r>
      <w:r w:rsidR="00757BCF">
        <w:rPr>
          <w:rFonts w:ascii="Times New Roman" w:hAnsi="Times New Roman" w:cs="Times New Roman"/>
          <w:sz w:val="24"/>
          <w:szCs w:val="24"/>
          <w:lang w:val="bs-Cyrl-BA"/>
        </w:rPr>
        <w:t xml:space="preserve"> дана 19.11.2019. године доноси</w:t>
      </w:r>
    </w:p>
    <w:p w14:paraId="7E06085B" w14:textId="71793EC2" w:rsidR="00C71B18" w:rsidRDefault="00C71B18" w:rsidP="00C71B18">
      <w:pPr>
        <w:rPr>
          <w:rFonts w:ascii="Times New Roman" w:hAnsi="Times New Roman" w:cs="Times New Roman"/>
          <w:b/>
          <w:sz w:val="24"/>
          <w:szCs w:val="24"/>
          <w:lang w:val="sr-Cyrl-CS"/>
        </w:rPr>
      </w:pPr>
    </w:p>
    <w:p w14:paraId="53698E1D" w14:textId="77777777" w:rsidR="003603C9" w:rsidRPr="00C71B18" w:rsidRDefault="003603C9" w:rsidP="00C71B18">
      <w:pPr>
        <w:rPr>
          <w:rFonts w:ascii="Times New Roman" w:hAnsi="Times New Roman" w:cs="Times New Roman"/>
          <w:b/>
          <w:sz w:val="24"/>
          <w:szCs w:val="24"/>
          <w:lang w:val="sr-Cyrl-CS"/>
        </w:rPr>
      </w:pPr>
    </w:p>
    <w:p w14:paraId="487B83C5" w14:textId="77777777" w:rsidR="00C71B18" w:rsidRPr="00C71B18" w:rsidRDefault="00C71B18" w:rsidP="00C71B18">
      <w:pPr>
        <w:spacing w:after="0"/>
        <w:jc w:val="center"/>
        <w:rPr>
          <w:rFonts w:ascii="Times New Roman" w:hAnsi="Times New Roman" w:cs="Times New Roman"/>
          <w:b/>
          <w:sz w:val="24"/>
          <w:szCs w:val="24"/>
          <w:lang w:val="sr-Cyrl-CS"/>
        </w:rPr>
      </w:pPr>
      <w:r w:rsidRPr="00C71B18">
        <w:rPr>
          <w:rFonts w:ascii="Times New Roman" w:hAnsi="Times New Roman" w:cs="Times New Roman"/>
          <w:b/>
          <w:sz w:val="24"/>
          <w:szCs w:val="24"/>
          <w:lang w:val="sr-Cyrl-CS"/>
        </w:rPr>
        <w:t>Р Ј Е Ш Е Њ Е</w:t>
      </w:r>
    </w:p>
    <w:p w14:paraId="457AE805" w14:textId="77777777" w:rsidR="00C71B18" w:rsidRPr="00C71B18" w:rsidRDefault="00C71B18" w:rsidP="00C71B18">
      <w:pPr>
        <w:spacing w:after="0"/>
        <w:jc w:val="center"/>
        <w:rPr>
          <w:rFonts w:ascii="Times New Roman" w:hAnsi="Times New Roman" w:cs="Times New Roman"/>
          <w:sz w:val="24"/>
          <w:szCs w:val="24"/>
          <w:lang w:val="sr-Cyrl-CS"/>
        </w:rPr>
      </w:pPr>
      <w:r w:rsidRPr="00C71B18">
        <w:rPr>
          <w:rFonts w:ascii="Times New Roman" w:hAnsi="Times New Roman" w:cs="Times New Roman"/>
          <w:sz w:val="24"/>
          <w:szCs w:val="24"/>
          <w:lang w:val="sr-Cyrl-CS"/>
        </w:rPr>
        <w:t xml:space="preserve">О ИМЕНОВАЊУ НАЧЕЛНИКА ОДЈЕЉЕЊА ЗА ОПШТУ УПРАВУ </w:t>
      </w:r>
    </w:p>
    <w:p w14:paraId="1723DE49" w14:textId="77777777" w:rsidR="00C71B18" w:rsidRPr="00C71B18" w:rsidRDefault="00C71B18" w:rsidP="00C71B18">
      <w:pPr>
        <w:spacing w:after="0"/>
        <w:jc w:val="center"/>
        <w:rPr>
          <w:rFonts w:ascii="Times New Roman" w:hAnsi="Times New Roman" w:cs="Times New Roman"/>
          <w:sz w:val="24"/>
          <w:szCs w:val="24"/>
          <w:lang w:val="sr-Cyrl-CS"/>
        </w:rPr>
      </w:pPr>
      <w:r w:rsidRPr="00C71B18">
        <w:rPr>
          <w:rFonts w:ascii="Times New Roman" w:hAnsi="Times New Roman" w:cs="Times New Roman"/>
          <w:sz w:val="24"/>
          <w:szCs w:val="24"/>
          <w:lang w:val="sr-Cyrl-CS"/>
        </w:rPr>
        <w:t>ОПШТИНСКЕ УПРАВЕ БРАТУНАЦ</w:t>
      </w:r>
    </w:p>
    <w:p w14:paraId="409124B3" w14:textId="77777777" w:rsidR="00C71B18" w:rsidRPr="00C71B18" w:rsidRDefault="00C71B18" w:rsidP="003603C9">
      <w:pPr>
        <w:spacing w:after="0"/>
        <w:rPr>
          <w:rFonts w:ascii="Times New Roman" w:hAnsi="Times New Roman" w:cs="Times New Roman"/>
          <w:sz w:val="24"/>
          <w:szCs w:val="24"/>
          <w:lang w:val="sr-Cyrl-CS"/>
        </w:rPr>
      </w:pPr>
    </w:p>
    <w:p w14:paraId="13244541" w14:textId="1CF6740C" w:rsidR="00C71B18" w:rsidRDefault="00C71B18" w:rsidP="00757BCF">
      <w:pPr>
        <w:spacing w:after="0"/>
        <w:jc w:val="center"/>
        <w:rPr>
          <w:rFonts w:ascii="Times New Roman" w:hAnsi="Times New Roman" w:cs="Times New Roman"/>
          <w:sz w:val="24"/>
          <w:szCs w:val="24"/>
          <w:lang w:val="bs-Cyrl-BA"/>
        </w:rPr>
      </w:pPr>
      <w:r w:rsidRPr="00C71B18">
        <w:rPr>
          <w:rFonts w:ascii="Times New Roman" w:hAnsi="Times New Roman" w:cs="Times New Roman"/>
          <w:sz w:val="24"/>
          <w:szCs w:val="24"/>
          <w:lang w:val="bs-Cyrl-BA"/>
        </w:rPr>
        <w:t>Члан 1.</w:t>
      </w:r>
    </w:p>
    <w:p w14:paraId="35CEAB7B" w14:textId="77777777" w:rsidR="003603C9" w:rsidRPr="00C71B18" w:rsidRDefault="003603C9" w:rsidP="00757BCF">
      <w:pPr>
        <w:spacing w:after="0"/>
        <w:jc w:val="center"/>
        <w:rPr>
          <w:rFonts w:ascii="Times New Roman" w:hAnsi="Times New Roman" w:cs="Times New Roman"/>
          <w:sz w:val="24"/>
          <w:szCs w:val="24"/>
          <w:lang w:val="bs-Cyrl-BA"/>
        </w:rPr>
      </w:pPr>
    </w:p>
    <w:p w14:paraId="71817ABE" w14:textId="77777777"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Огњен Радић – професор физичког васпитања  из Братунца, именује се за Начелника Одјељења за општу управу Општинске управе Братунац.</w:t>
      </w:r>
    </w:p>
    <w:p w14:paraId="5CC322A5" w14:textId="77777777" w:rsidR="00C71B18" w:rsidRPr="00C71B18" w:rsidRDefault="00C71B18" w:rsidP="00C71B18">
      <w:pPr>
        <w:spacing w:after="0"/>
        <w:rPr>
          <w:rFonts w:ascii="Times New Roman" w:hAnsi="Times New Roman" w:cs="Times New Roman"/>
          <w:sz w:val="24"/>
          <w:szCs w:val="24"/>
          <w:lang w:val="sr-Cyrl-CS"/>
        </w:rPr>
      </w:pPr>
    </w:p>
    <w:p w14:paraId="35C09DF6" w14:textId="54954D39" w:rsidR="00757BCF" w:rsidRDefault="00C71B18" w:rsidP="00757BCF">
      <w:pPr>
        <w:spacing w:after="0"/>
        <w:jc w:val="center"/>
        <w:rPr>
          <w:rFonts w:ascii="Times New Roman" w:hAnsi="Times New Roman" w:cs="Times New Roman"/>
          <w:sz w:val="24"/>
          <w:szCs w:val="24"/>
          <w:lang w:val="sr-Cyrl-CS"/>
        </w:rPr>
      </w:pPr>
      <w:r w:rsidRPr="00C71B18">
        <w:rPr>
          <w:rFonts w:ascii="Times New Roman" w:hAnsi="Times New Roman" w:cs="Times New Roman"/>
          <w:sz w:val="24"/>
          <w:szCs w:val="24"/>
          <w:lang w:val="sr-Cyrl-CS"/>
        </w:rPr>
        <w:t>Члан 2.</w:t>
      </w:r>
    </w:p>
    <w:p w14:paraId="7EC05EBE" w14:textId="77777777" w:rsidR="003603C9" w:rsidRPr="00C71B18" w:rsidRDefault="003603C9" w:rsidP="00757BCF">
      <w:pPr>
        <w:spacing w:after="0"/>
        <w:jc w:val="center"/>
        <w:rPr>
          <w:rFonts w:ascii="Times New Roman" w:hAnsi="Times New Roman" w:cs="Times New Roman"/>
          <w:sz w:val="24"/>
          <w:szCs w:val="24"/>
          <w:lang w:val="sr-Cyrl-CS"/>
        </w:rPr>
      </w:pPr>
    </w:p>
    <w:p w14:paraId="1946AB78" w14:textId="6822068B"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 xml:space="preserve">Мандат Начелника одјељења Општинске управе Братунац траје до краја мандата сазива </w:t>
      </w:r>
      <w:r w:rsidR="00757BCF">
        <w:rPr>
          <w:rFonts w:ascii="Times New Roman" w:hAnsi="Times New Roman" w:cs="Times New Roman"/>
          <w:sz w:val="24"/>
          <w:szCs w:val="24"/>
          <w:lang w:val="sr-Cyrl-CS"/>
        </w:rPr>
        <w:t>С</w:t>
      </w:r>
      <w:r w:rsidRPr="00C71B18">
        <w:rPr>
          <w:rFonts w:ascii="Times New Roman" w:hAnsi="Times New Roman" w:cs="Times New Roman"/>
          <w:sz w:val="24"/>
          <w:szCs w:val="24"/>
          <w:lang w:val="sr-Cyrl-CS"/>
        </w:rPr>
        <w:t>купштине која га је изабрала.</w:t>
      </w:r>
    </w:p>
    <w:p w14:paraId="472CDD5B" w14:textId="77777777" w:rsidR="00C71B18" w:rsidRPr="00C71B18" w:rsidRDefault="00C71B18" w:rsidP="00C71B18">
      <w:pPr>
        <w:spacing w:after="0"/>
        <w:rPr>
          <w:rFonts w:ascii="Times New Roman" w:hAnsi="Times New Roman" w:cs="Times New Roman"/>
          <w:sz w:val="24"/>
          <w:szCs w:val="24"/>
          <w:lang w:val="sr-Cyrl-CS"/>
        </w:rPr>
      </w:pPr>
    </w:p>
    <w:p w14:paraId="45B004B4" w14:textId="34FF9377" w:rsidR="00C71B18" w:rsidRDefault="00C71B18" w:rsidP="00757BCF">
      <w:pPr>
        <w:spacing w:after="0"/>
        <w:jc w:val="center"/>
        <w:rPr>
          <w:rFonts w:ascii="Times New Roman" w:hAnsi="Times New Roman" w:cs="Times New Roman"/>
          <w:sz w:val="24"/>
          <w:szCs w:val="24"/>
          <w:lang w:val="sr-Cyrl-CS"/>
        </w:rPr>
      </w:pPr>
      <w:r w:rsidRPr="00C71B18">
        <w:rPr>
          <w:rFonts w:ascii="Times New Roman" w:hAnsi="Times New Roman" w:cs="Times New Roman"/>
          <w:sz w:val="24"/>
          <w:szCs w:val="24"/>
          <w:lang w:val="sr-Cyrl-CS"/>
        </w:rPr>
        <w:t>Члан 3.</w:t>
      </w:r>
    </w:p>
    <w:p w14:paraId="4BC8FA32" w14:textId="77777777" w:rsidR="003603C9" w:rsidRPr="00C71B18" w:rsidRDefault="003603C9" w:rsidP="00757BCF">
      <w:pPr>
        <w:spacing w:after="0"/>
        <w:jc w:val="center"/>
        <w:rPr>
          <w:rFonts w:ascii="Times New Roman" w:hAnsi="Times New Roman" w:cs="Times New Roman"/>
          <w:sz w:val="24"/>
          <w:szCs w:val="24"/>
          <w:lang w:val="sr-Cyrl-CS"/>
        </w:rPr>
      </w:pPr>
    </w:p>
    <w:p w14:paraId="0CB13B52" w14:textId="1DF88588" w:rsidR="00C71B18" w:rsidRPr="00C71B18" w:rsidRDefault="00C71B18" w:rsidP="00757BCF">
      <w:pPr>
        <w:spacing w:after="0"/>
        <w:jc w:val="both"/>
        <w:rPr>
          <w:rFonts w:ascii="Times New Roman" w:hAnsi="Times New Roman" w:cs="Times New Roman"/>
          <w:sz w:val="24"/>
          <w:szCs w:val="24"/>
          <w:lang w:val="sr-Cyrl-CS"/>
        </w:rPr>
      </w:pPr>
      <w:r w:rsidRPr="00C71B18">
        <w:rPr>
          <w:rFonts w:ascii="Times New Roman" w:hAnsi="Times New Roman" w:cs="Times New Roman"/>
          <w:sz w:val="24"/>
          <w:szCs w:val="24"/>
          <w:lang w:val="sr-Cyrl-CS"/>
        </w:rPr>
        <w:t xml:space="preserve">Ово </w:t>
      </w:r>
      <w:r w:rsidR="00757BCF">
        <w:rPr>
          <w:rFonts w:ascii="Times New Roman" w:hAnsi="Times New Roman" w:cs="Times New Roman"/>
          <w:sz w:val="24"/>
          <w:szCs w:val="24"/>
          <w:lang w:val="sr-Cyrl-CS"/>
        </w:rPr>
        <w:t>Р</w:t>
      </w:r>
      <w:r w:rsidRPr="00C71B18">
        <w:rPr>
          <w:rFonts w:ascii="Times New Roman" w:hAnsi="Times New Roman" w:cs="Times New Roman"/>
          <w:sz w:val="24"/>
          <w:szCs w:val="24"/>
          <w:lang w:val="sr-Cyrl-CS"/>
        </w:rPr>
        <w:t xml:space="preserve">јешење ступа на снагу даном доношења и објавиће се у „Службеном </w:t>
      </w:r>
      <w:r w:rsidR="00757BCF">
        <w:rPr>
          <w:rFonts w:ascii="Times New Roman" w:hAnsi="Times New Roman" w:cs="Times New Roman"/>
          <w:sz w:val="24"/>
          <w:szCs w:val="24"/>
          <w:lang w:val="sr-Cyrl-CS"/>
        </w:rPr>
        <w:t xml:space="preserve">гласнику </w:t>
      </w:r>
      <w:r w:rsidRPr="00C71B18">
        <w:rPr>
          <w:rFonts w:ascii="Times New Roman" w:hAnsi="Times New Roman" w:cs="Times New Roman"/>
          <w:sz w:val="24"/>
          <w:szCs w:val="24"/>
          <w:lang w:val="sr-Cyrl-CS"/>
        </w:rPr>
        <w:t>општине Братунац“.</w:t>
      </w:r>
    </w:p>
    <w:p w14:paraId="1377800D" w14:textId="77777777" w:rsidR="003603C9" w:rsidRPr="00757BCF" w:rsidRDefault="003603C9" w:rsidP="00757BCF">
      <w:pPr>
        <w:spacing w:after="0" w:line="240" w:lineRule="auto"/>
        <w:jc w:val="both"/>
        <w:rPr>
          <w:rFonts w:ascii="Times New Roman" w:hAnsi="Times New Roman" w:cs="Times New Roman"/>
          <w:sz w:val="24"/>
          <w:szCs w:val="24"/>
          <w:lang w:val="sr-Cyrl-CS"/>
        </w:rPr>
      </w:pPr>
    </w:p>
    <w:p w14:paraId="3B407899" w14:textId="77777777" w:rsidR="00757BCF" w:rsidRPr="00757BCF" w:rsidRDefault="00757BCF" w:rsidP="00757BCF">
      <w:pPr>
        <w:spacing w:after="0"/>
        <w:rPr>
          <w:rFonts w:ascii="Times New Roman" w:hAnsi="Times New Roman" w:cs="Times New Roman"/>
          <w:bCs/>
          <w:sz w:val="24"/>
          <w:szCs w:val="24"/>
          <w:lang w:val="sr-Cyrl-CS"/>
        </w:rPr>
      </w:pPr>
    </w:p>
    <w:p w14:paraId="063D68AC" w14:textId="77777777" w:rsidR="00C71B18" w:rsidRPr="00C71B18" w:rsidRDefault="00C71B18" w:rsidP="00C71B18">
      <w:pPr>
        <w:spacing w:after="0"/>
        <w:rPr>
          <w:rFonts w:ascii="Times New Roman" w:hAnsi="Times New Roman" w:cs="Times New Roman"/>
          <w:sz w:val="24"/>
          <w:szCs w:val="24"/>
          <w:lang w:val="sr-Cyrl-CS"/>
        </w:rPr>
      </w:pPr>
    </w:p>
    <w:p w14:paraId="7CE54494" w14:textId="77777777" w:rsidR="00C71B18" w:rsidRPr="00C71B18" w:rsidRDefault="00C71B18" w:rsidP="00C71B18">
      <w:pPr>
        <w:spacing w:after="0"/>
        <w:rPr>
          <w:rFonts w:ascii="Times New Roman" w:hAnsi="Times New Roman" w:cs="Times New Roman"/>
          <w:sz w:val="24"/>
          <w:szCs w:val="24"/>
          <w:lang w:val="sr-Cyrl-CS"/>
        </w:rPr>
      </w:pPr>
    </w:p>
    <w:p w14:paraId="0284E784" w14:textId="77777777" w:rsidR="00C71B18" w:rsidRPr="00C71B18" w:rsidRDefault="00C71B18" w:rsidP="00C71B18">
      <w:pPr>
        <w:spacing w:after="0"/>
        <w:rPr>
          <w:rFonts w:ascii="Times New Roman" w:hAnsi="Times New Roman" w:cs="Times New Roman"/>
          <w:sz w:val="24"/>
          <w:szCs w:val="24"/>
          <w:lang w:val="sr-Cyrl-CS"/>
        </w:rPr>
      </w:pPr>
    </w:p>
    <w:p w14:paraId="3FB26F45" w14:textId="77777777" w:rsidR="00C71B18" w:rsidRPr="00C71B18" w:rsidRDefault="00C71B18" w:rsidP="00C71B18">
      <w:pPr>
        <w:spacing w:after="0"/>
        <w:rPr>
          <w:rFonts w:ascii="Times New Roman" w:hAnsi="Times New Roman" w:cs="Times New Roman"/>
          <w:sz w:val="24"/>
          <w:szCs w:val="24"/>
          <w:lang w:val="sr-Cyrl-CS"/>
        </w:rPr>
      </w:pPr>
    </w:p>
    <w:p w14:paraId="3B638C60" w14:textId="77777777"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РЕПУБЛИКА СРПСКА</w:t>
      </w:r>
    </w:p>
    <w:p w14:paraId="750D1557" w14:textId="36B673FC"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ОПШТИНА БРАТУНАЦ                                                                       ПРЕДСЈЕДНИК СКУПШТИНЕ</w:t>
      </w:r>
    </w:p>
    <w:p w14:paraId="11F89BFA" w14:textId="70E22A72"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 xml:space="preserve">СКУПШТИНА ОПШТИНЕ БРАТУНАЦ                                                       </w:t>
      </w:r>
      <w:r w:rsidR="003603C9">
        <w:rPr>
          <w:rFonts w:ascii="Times New Roman" w:hAnsi="Times New Roman" w:cs="Times New Roman"/>
          <w:sz w:val="24"/>
          <w:szCs w:val="24"/>
          <w:lang w:val="sr-Cyrl-CS"/>
        </w:rPr>
        <w:t xml:space="preserve">   </w:t>
      </w:r>
      <w:r w:rsidRPr="00C71B18">
        <w:rPr>
          <w:rFonts w:ascii="Times New Roman" w:hAnsi="Times New Roman" w:cs="Times New Roman"/>
          <w:sz w:val="24"/>
          <w:szCs w:val="24"/>
          <w:lang w:val="sr-Cyrl-CS"/>
        </w:rPr>
        <w:t xml:space="preserve">       ОПШТИНЕ</w:t>
      </w:r>
    </w:p>
    <w:p w14:paraId="0984728E" w14:textId="1D1066E2"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Број: 01-022-</w:t>
      </w:r>
      <w:r w:rsidR="00872AD3">
        <w:rPr>
          <w:rFonts w:ascii="Times New Roman" w:hAnsi="Times New Roman" w:cs="Times New Roman"/>
          <w:sz w:val="24"/>
          <w:szCs w:val="24"/>
          <w:lang w:val="sr-Latn-RS"/>
        </w:rPr>
        <w:t>134</w:t>
      </w:r>
      <w:r w:rsidR="003603C9">
        <w:rPr>
          <w:rFonts w:ascii="Times New Roman" w:hAnsi="Times New Roman" w:cs="Times New Roman"/>
          <w:sz w:val="24"/>
          <w:szCs w:val="24"/>
          <w:lang w:val="sr-Cyrl-CS"/>
        </w:rPr>
        <w:t xml:space="preserve"> </w:t>
      </w:r>
      <w:r w:rsidRPr="00C71B18">
        <w:rPr>
          <w:rFonts w:ascii="Times New Roman" w:hAnsi="Times New Roman" w:cs="Times New Roman"/>
          <w:sz w:val="24"/>
          <w:szCs w:val="24"/>
          <w:lang w:val="sr-Cyrl-CS"/>
        </w:rPr>
        <w:t>/201</w:t>
      </w:r>
      <w:r w:rsidR="003603C9">
        <w:rPr>
          <w:rFonts w:ascii="Times New Roman" w:hAnsi="Times New Roman" w:cs="Times New Roman"/>
          <w:sz w:val="24"/>
          <w:szCs w:val="24"/>
          <w:lang w:val="sr-Cyrl-CS"/>
        </w:rPr>
        <w:t>9</w:t>
      </w:r>
      <w:r w:rsidRPr="00C71B18">
        <w:rPr>
          <w:rFonts w:ascii="Times New Roman" w:hAnsi="Times New Roman" w:cs="Times New Roman"/>
          <w:sz w:val="24"/>
          <w:szCs w:val="24"/>
          <w:lang w:val="sr-Cyrl-CS"/>
        </w:rPr>
        <w:t xml:space="preserve">.г.                                                                         </w:t>
      </w:r>
    </w:p>
    <w:p w14:paraId="392B75EC" w14:textId="4288C231" w:rsidR="00C71B18" w:rsidRPr="00C71B18" w:rsidRDefault="00C71B18" w:rsidP="00C71B18">
      <w:pPr>
        <w:spacing w:after="0"/>
        <w:rPr>
          <w:rFonts w:ascii="Times New Roman" w:hAnsi="Times New Roman" w:cs="Times New Roman"/>
          <w:sz w:val="24"/>
          <w:szCs w:val="24"/>
          <w:lang w:val="sr-Cyrl-CS"/>
        </w:rPr>
      </w:pPr>
      <w:r w:rsidRPr="00C71B18">
        <w:rPr>
          <w:rFonts w:ascii="Times New Roman" w:hAnsi="Times New Roman" w:cs="Times New Roman"/>
          <w:sz w:val="24"/>
          <w:szCs w:val="24"/>
          <w:lang w:val="sr-Cyrl-CS"/>
        </w:rPr>
        <w:t>Братунац, 1</w:t>
      </w:r>
      <w:r w:rsidR="003603C9">
        <w:rPr>
          <w:rFonts w:ascii="Times New Roman" w:hAnsi="Times New Roman" w:cs="Times New Roman"/>
          <w:sz w:val="24"/>
          <w:szCs w:val="24"/>
          <w:lang w:val="sr-Cyrl-CS"/>
        </w:rPr>
        <w:t>9</w:t>
      </w:r>
      <w:r w:rsidRPr="00C71B18">
        <w:rPr>
          <w:rFonts w:ascii="Times New Roman" w:hAnsi="Times New Roman" w:cs="Times New Roman"/>
          <w:sz w:val="24"/>
          <w:szCs w:val="24"/>
          <w:lang w:val="sr-Cyrl-CS"/>
        </w:rPr>
        <w:t>.</w:t>
      </w:r>
      <w:r w:rsidR="003603C9">
        <w:rPr>
          <w:rFonts w:ascii="Times New Roman" w:hAnsi="Times New Roman" w:cs="Times New Roman"/>
          <w:sz w:val="24"/>
          <w:szCs w:val="24"/>
          <w:lang w:val="sr-Cyrl-CS"/>
        </w:rPr>
        <w:t>11</w:t>
      </w:r>
      <w:r w:rsidRPr="00C71B18">
        <w:rPr>
          <w:rFonts w:ascii="Times New Roman" w:hAnsi="Times New Roman" w:cs="Times New Roman"/>
          <w:sz w:val="24"/>
          <w:szCs w:val="24"/>
          <w:lang w:val="sr-Cyrl-CS"/>
        </w:rPr>
        <w:t>.201</w:t>
      </w:r>
      <w:r w:rsidR="003603C9">
        <w:rPr>
          <w:rFonts w:ascii="Times New Roman" w:hAnsi="Times New Roman" w:cs="Times New Roman"/>
          <w:sz w:val="24"/>
          <w:szCs w:val="24"/>
          <w:lang w:val="sr-Cyrl-CS"/>
        </w:rPr>
        <w:t>9</w:t>
      </w:r>
      <w:r w:rsidRPr="00C71B18">
        <w:rPr>
          <w:rFonts w:ascii="Times New Roman" w:hAnsi="Times New Roman" w:cs="Times New Roman"/>
          <w:sz w:val="24"/>
          <w:szCs w:val="24"/>
          <w:lang w:val="sr-Cyrl-CS"/>
        </w:rPr>
        <w:t>. године                                                                                  Ћазим Јусуповић</w:t>
      </w:r>
      <w:r w:rsidR="000D25F4">
        <w:rPr>
          <w:rFonts w:ascii="Times New Roman" w:hAnsi="Times New Roman" w:cs="Times New Roman"/>
          <w:sz w:val="24"/>
          <w:szCs w:val="24"/>
          <w:lang w:val="sr-Cyrl-CS"/>
        </w:rPr>
        <w:t>, с.р.</w:t>
      </w:r>
    </w:p>
    <w:p w14:paraId="7357E218" w14:textId="77777777" w:rsidR="0002199A" w:rsidRPr="0002199A" w:rsidRDefault="0002199A" w:rsidP="0002199A">
      <w:pPr>
        <w:keepNext/>
        <w:spacing w:after="0" w:line="240" w:lineRule="auto"/>
        <w:jc w:val="both"/>
        <w:outlineLvl w:val="2"/>
        <w:rPr>
          <w:rFonts w:ascii="Times New Roman" w:eastAsia="Times New Roman" w:hAnsi="Times New Roman" w:cs="Times New Roman"/>
          <w:b/>
          <w:bCs/>
          <w:sz w:val="24"/>
          <w:szCs w:val="24"/>
          <w:lang w:val="sr-Cyrl-CS"/>
        </w:rPr>
      </w:pPr>
    </w:p>
    <w:p w14:paraId="0D89B2ED" w14:textId="77777777" w:rsidR="0002199A" w:rsidRPr="0002199A" w:rsidRDefault="0002199A" w:rsidP="0002199A">
      <w:pPr>
        <w:spacing w:after="0" w:line="240" w:lineRule="auto"/>
        <w:ind w:firstLine="720"/>
        <w:jc w:val="both"/>
        <w:rPr>
          <w:rFonts w:ascii="Times New Roman" w:eastAsia="Times New Roman" w:hAnsi="Times New Roman" w:cs="Times New Roman"/>
          <w:sz w:val="24"/>
          <w:szCs w:val="24"/>
          <w:lang w:val="bs-Latn-BA"/>
        </w:rPr>
      </w:pPr>
    </w:p>
    <w:p w14:paraId="5C381349" w14:textId="6E48ACB6" w:rsidR="00283910" w:rsidRDefault="00283910">
      <w:pPr>
        <w:rPr>
          <w:sz w:val="24"/>
          <w:szCs w:val="24"/>
          <w:lang w:val="sr-Cyrl-RS"/>
        </w:rPr>
      </w:pPr>
    </w:p>
    <w:p w14:paraId="7492D63A" w14:textId="108C4E83" w:rsidR="00A14D87" w:rsidRDefault="00A14D87" w:rsidP="00283910">
      <w:pPr>
        <w:spacing w:after="0"/>
        <w:jc w:val="both"/>
        <w:rPr>
          <w:rFonts w:ascii="Times New Roman" w:hAnsi="Times New Roman" w:cs="Times New Roman"/>
          <w:sz w:val="24"/>
          <w:szCs w:val="24"/>
          <w:lang w:val="bs-Latn-BA"/>
        </w:rPr>
      </w:pPr>
    </w:p>
    <w:p w14:paraId="75E60E66" w14:textId="15C350A6" w:rsidR="00093DBF" w:rsidRDefault="00093DBF" w:rsidP="00283910">
      <w:pPr>
        <w:spacing w:after="0"/>
        <w:jc w:val="both"/>
        <w:rPr>
          <w:rFonts w:ascii="Times New Roman" w:hAnsi="Times New Roman" w:cs="Times New Roman"/>
          <w:sz w:val="24"/>
          <w:szCs w:val="24"/>
          <w:lang w:val="bs-Latn-BA"/>
        </w:rPr>
      </w:pPr>
    </w:p>
    <w:p w14:paraId="00F9B1DF" w14:textId="77777777" w:rsidR="00093DBF" w:rsidRDefault="00093DBF" w:rsidP="00283910">
      <w:pPr>
        <w:spacing w:after="0"/>
        <w:jc w:val="both"/>
        <w:rPr>
          <w:rFonts w:ascii="Times New Roman" w:hAnsi="Times New Roman" w:cs="Times New Roman"/>
          <w:sz w:val="24"/>
          <w:szCs w:val="24"/>
          <w:lang w:val="bs-Latn-BA"/>
        </w:rPr>
      </w:pPr>
    </w:p>
    <w:p w14:paraId="026F14E4" w14:textId="6DF895AC" w:rsidR="00283910" w:rsidRPr="008623EF" w:rsidRDefault="00283910" w:rsidP="00283910">
      <w:pPr>
        <w:spacing w:after="0"/>
        <w:jc w:val="both"/>
        <w:rPr>
          <w:rFonts w:ascii="Times New Roman" w:hAnsi="Times New Roman" w:cs="Times New Roman"/>
          <w:b/>
          <w:sz w:val="28"/>
          <w:szCs w:val="28"/>
          <w:lang w:val="sr-Cyrl-CS"/>
        </w:rPr>
      </w:pPr>
      <w:r w:rsidRPr="009D7D8B">
        <w:rPr>
          <w:rFonts w:ascii="Times New Roman" w:hAnsi="Times New Roman" w:cs="Times New Roman"/>
          <w:sz w:val="24"/>
          <w:szCs w:val="24"/>
          <w:lang w:val="bs-Latn-BA"/>
        </w:rPr>
        <w:t xml:space="preserve">На </w:t>
      </w:r>
      <w:r>
        <w:rPr>
          <w:rFonts w:ascii="Times New Roman" w:hAnsi="Times New Roman" w:cs="Times New Roman"/>
          <w:sz w:val="24"/>
          <w:szCs w:val="24"/>
          <w:lang w:val="bs-Cyrl-BA"/>
        </w:rPr>
        <w:t>основу члана 36. Статута оп</w:t>
      </w:r>
      <w:r w:rsidRPr="00C0659F">
        <w:rPr>
          <w:rFonts w:ascii="Times New Roman" w:hAnsi="Times New Roman" w:cs="Times New Roman"/>
          <w:sz w:val="24"/>
          <w:szCs w:val="24"/>
          <w:lang w:val="bs-Cyrl-BA"/>
        </w:rPr>
        <w:t xml:space="preserve">штине Братунац („Службени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w:t>
      </w:r>
      <w:r>
        <w:rPr>
          <w:rFonts w:ascii="Times New Roman" w:hAnsi="Times New Roman" w:cs="Times New Roman"/>
          <w:sz w:val="24"/>
          <w:szCs w:val="24"/>
          <w:lang w:val="bs-Cyrl-BA"/>
        </w:rPr>
        <w:t>е Братунац“ бр. 10/17) и члана 127. Пословника о раду Скупштине општине Братунац Скупштина општине Б</w:t>
      </w:r>
      <w:r w:rsidRPr="00C0659F">
        <w:rPr>
          <w:rFonts w:ascii="Times New Roman" w:hAnsi="Times New Roman" w:cs="Times New Roman"/>
          <w:sz w:val="24"/>
          <w:szCs w:val="24"/>
          <w:lang w:val="bs-Cyrl-BA"/>
        </w:rPr>
        <w:t>ратунац</w:t>
      </w:r>
      <w:r>
        <w:rPr>
          <w:rFonts w:ascii="Times New Roman" w:hAnsi="Times New Roman" w:cs="Times New Roman"/>
          <w:sz w:val="24"/>
          <w:szCs w:val="24"/>
          <w:lang w:val="bs-Cyrl-BA"/>
        </w:rPr>
        <w:t xml:space="preserve"> </w:t>
      </w:r>
      <w:r w:rsidRPr="00C0659F">
        <w:rPr>
          <w:rFonts w:ascii="Times New Roman" w:hAnsi="Times New Roman" w:cs="Times New Roman"/>
          <w:sz w:val="24"/>
          <w:szCs w:val="24"/>
          <w:lang w:val="bs-Cyrl-BA"/>
        </w:rPr>
        <w:t xml:space="preserve">(„Службени </w:t>
      </w:r>
      <w:r>
        <w:rPr>
          <w:rFonts w:ascii="Times New Roman" w:hAnsi="Times New Roman" w:cs="Times New Roman"/>
          <w:sz w:val="24"/>
          <w:szCs w:val="24"/>
          <w:lang w:val="bs-Cyrl-BA"/>
        </w:rPr>
        <w:t xml:space="preserve">гласник </w:t>
      </w:r>
      <w:r w:rsidRPr="00C0659F">
        <w:rPr>
          <w:rFonts w:ascii="Times New Roman" w:hAnsi="Times New Roman" w:cs="Times New Roman"/>
          <w:sz w:val="24"/>
          <w:szCs w:val="24"/>
          <w:lang w:val="bs-Cyrl-BA"/>
        </w:rPr>
        <w:t>општине Б</w:t>
      </w:r>
      <w:r>
        <w:rPr>
          <w:rFonts w:ascii="Times New Roman" w:hAnsi="Times New Roman" w:cs="Times New Roman"/>
          <w:sz w:val="24"/>
          <w:szCs w:val="24"/>
          <w:lang w:val="bs-Cyrl-BA"/>
        </w:rPr>
        <w:t>ратунац“ бр.</w:t>
      </w:r>
      <w:r>
        <w:rPr>
          <w:rFonts w:ascii="Times New Roman" w:hAnsi="Times New Roman" w:cs="Times New Roman"/>
          <w:sz w:val="24"/>
          <w:szCs w:val="24"/>
          <w:lang w:val="sr-Cyrl-CS"/>
        </w:rPr>
        <w:t>3/18</w:t>
      </w:r>
      <w:r w:rsidRPr="00C0659F">
        <w:rPr>
          <w:rFonts w:ascii="Times New Roman" w:hAnsi="Times New Roman" w:cs="Times New Roman"/>
          <w:sz w:val="24"/>
          <w:szCs w:val="24"/>
          <w:lang w:val="bs-Cyrl-BA"/>
        </w:rPr>
        <w:t>.)</w:t>
      </w:r>
      <w:r>
        <w:rPr>
          <w:rFonts w:ascii="Times New Roman" w:hAnsi="Times New Roman" w:cs="Times New Roman"/>
          <w:sz w:val="24"/>
          <w:szCs w:val="24"/>
          <w:lang w:val="sr-Cyrl-CS"/>
        </w:rPr>
        <w:t xml:space="preserve">, </w:t>
      </w:r>
      <w:r>
        <w:rPr>
          <w:rFonts w:ascii="Times New Roman" w:hAnsi="Times New Roman" w:cs="Times New Roman"/>
          <w:sz w:val="24"/>
          <w:szCs w:val="24"/>
          <w:lang w:val="bs-Cyrl-BA"/>
        </w:rPr>
        <w:t>Скупштина општине Братунац</w:t>
      </w:r>
      <w:r w:rsidRPr="001155BD">
        <w:rPr>
          <w:rFonts w:ascii="Times New Roman" w:hAnsi="Times New Roman" w:cs="Times New Roman"/>
          <w:sz w:val="24"/>
          <w:szCs w:val="24"/>
          <w:lang w:val="bs-Cyrl-BA"/>
        </w:rPr>
        <w:t xml:space="preserve"> на сједници одржаној</w:t>
      </w:r>
      <w:r>
        <w:rPr>
          <w:rFonts w:ascii="Times New Roman" w:hAnsi="Times New Roman" w:cs="Times New Roman"/>
          <w:sz w:val="24"/>
          <w:szCs w:val="24"/>
          <w:lang w:val="bs-Cyrl-BA"/>
        </w:rPr>
        <w:t xml:space="preserve"> дана </w:t>
      </w:r>
      <w:r>
        <w:rPr>
          <w:rFonts w:ascii="Times New Roman" w:hAnsi="Times New Roman" w:cs="Times New Roman"/>
          <w:sz w:val="24"/>
          <w:szCs w:val="24"/>
          <w:lang w:val="sr-Latn-RS"/>
        </w:rPr>
        <w:t>19</w:t>
      </w:r>
      <w:r>
        <w:rPr>
          <w:rFonts w:ascii="Times New Roman" w:hAnsi="Times New Roman" w:cs="Times New Roman"/>
          <w:sz w:val="24"/>
          <w:szCs w:val="24"/>
          <w:lang w:val="bs-Cyrl-BA"/>
        </w:rPr>
        <w:t>.</w:t>
      </w:r>
      <w:r>
        <w:rPr>
          <w:rFonts w:ascii="Times New Roman" w:hAnsi="Times New Roman" w:cs="Times New Roman"/>
          <w:sz w:val="24"/>
          <w:szCs w:val="24"/>
          <w:lang w:val="sr-Latn-RS"/>
        </w:rPr>
        <w:t>11</w:t>
      </w:r>
      <w:r>
        <w:rPr>
          <w:rFonts w:ascii="Times New Roman" w:hAnsi="Times New Roman" w:cs="Times New Roman"/>
          <w:sz w:val="24"/>
          <w:szCs w:val="24"/>
          <w:lang w:val="bs-Cyrl-BA"/>
        </w:rPr>
        <w:t>.2019. године доноси:</w:t>
      </w:r>
    </w:p>
    <w:p w14:paraId="7A8125E6" w14:textId="77777777" w:rsidR="00283910" w:rsidRDefault="00283910" w:rsidP="00283910">
      <w:pPr>
        <w:spacing w:after="0"/>
        <w:jc w:val="both"/>
        <w:rPr>
          <w:rFonts w:ascii="Times New Roman" w:hAnsi="Times New Roman" w:cs="Times New Roman"/>
          <w:b/>
          <w:sz w:val="28"/>
          <w:szCs w:val="28"/>
          <w:lang w:val="bs-Cyrl-BA"/>
        </w:rPr>
      </w:pPr>
    </w:p>
    <w:p w14:paraId="4797D5CD" w14:textId="40315AE4" w:rsidR="00283910" w:rsidRDefault="00283910" w:rsidP="00283910">
      <w:pPr>
        <w:spacing w:after="0"/>
        <w:jc w:val="both"/>
        <w:rPr>
          <w:rFonts w:ascii="Times New Roman" w:hAnsi="Times New Roman" w:cs="Times New Roman"/>
          <w:b/>
          <w:sz w:val="28"/>
          <w:szCs w:val="28"/>
          <w:lang w:val="bs-Cyrl-BA"/>
        </w:rPr>
      </w:pPr>
    </w:p>
    <w:p w14:paraId="4078C55A" w14:textId="77777777" w:rsidR="00A14D87" w:rsidRPr="00515664" w:rsidRDefault="00A14D87" w:rsidP="00283910">
      <w:pPr>
        <w:spacing w:after="0"/>
        <w:jc w:val="both"/>
        <w:rPr>
          <w:rFonts w:ascii="Times New Roman" w:hAnsi="Times New Roman" w:cs="Times New Roman"/>
          <w:b/>
          <w:sz w:val="28"/>
          <w:szCs w:val="28"/>
          <w:lang w:val="bs-Cyrl-BA"/>
        </w:rPr>
      </w:pPr>
    </w:p>
    <w:p w14:paraId="26F203F3" w14:textId="77777777" w:rsidR="00283910" w:rsidRDefault="00283910" w:rsidP="00283910">
      <w:pPr>
        <w:spacing w:after="0"/>
        <w:jc w:val="center"/>
        <w:rPr>
          <w:rFonts w:ascii="Times New Roman" w:hAnsi="Times New Roman" w:cs="Times New Roman"/>
          <w:b/>
          <w:sz w:val="28"/>
          <w:szCs w:val="28"/>
          <w:lang w:val="bs-Cyrl-BA"/>
        </w:rPr>
      </w:pPr>
      <w:r w:rsidRPr="007C2710">
        <w:rPr>
          <w:rFonts w:ascii="Times New Roman" w:hAnsi="Times New Roman" w:cs="Times New Roman"/>
          <w:b/>
          <w:sz w:val="28"/>
          <w:szCs w:val="28"/>
          <w:lang w:val="bs-Cyrl-BA"/>
        </w:rPr>
        <w:t>З А К Љ У Ч А К</w:t>
      </w:r>
    </w:p>
    <w:p w14:paraId="2D8E3907" w14:textId="0EB6B0AD" w:rsidR="00283910" w:rsidRPr="00283910" w:rsidRDefault="00283910" w:rsidP="00283910">
      <w:pPr>
        <w:spacing w:after="0"/>
        <w:jc w:val="center"/>
        <w:rPr>
          <w:rFonts w:ascii="Times New Roman" w:hAnsi="Times New Roman" w:cs="Times New Roman"/>
          <w:sz w:val="28"/>
          <w:szCs w:val="28"/>
          <w:lang w:val="sr-Cyrl-RS"/>
        </w:rPr>
      </w:pPr>
      <w:r>
        <w:rPr>
          <w:rFonts w:ascii="Times New Roman" w:hAnsi="Times New Roman" w:cs="Times New Roman"/>
          <w:sz w:val="28"/>
          <w:szCs w:val="28"/>
          <w:lang w:val="bs-Cyrl-BA"/>
        </w:rPr>
        <w:t xml:space="preserve">о усвајању </w:t>
      </w:r>
      <w:r>
        <w:rPr>
          <w:rFonts w:ascii="Times New Roman" w:hAnsi="Times New Roman" w:cs="Times New Roman"/>
          <w:sz w:val="28"/>
          <w:szCs w:val="28"/>
          <w:lang w:val="sr-Cyrl-RS"/>
        </w:rPr>
        <w:t>акционог плана превенције инцидената и кривичних дијела почињених из мржње и предрасуда на подручју општине Братунац у периоду од 2019. до 2023. године</w:t>
      </w:r>
    </w:p>
    <w:p w14:paraId="442E7A6A" w14:textId="77777777" w:rsidR="00283910" w:rsidRDefault="00283910" w:rsidP="00283910">
      <w:pPr>
        <w:spacing w:after="0"/>
        <w:jc w:val="center"/>
        <w:rPr>
          <w:rFonts w:ascii="Times New Roman" w:hAnsi="Times New Roman" w:cs="Times New Roman"/>
          <w:sz w:val="28"/>
          <w:szCs w:val="28"/>
          <w:lang w:val="bs-Cyrl-BA"/>
        </w:rPr>
      </w:pPr>
    </w:p>
    <w:p w14:paraId="461B092D" w14:textId="7437F671" w:rsidR="00283910" w:rsidRDefault="00283910" w:rsidP="00283910">
      <w:pPr>
        <w:spacing w:after="0"/>
        <w:jc w:val="center"/>
        <w:rPr>
          <w:rFonts w:ascii="Times New Roman" w:hAnsi="Times New Roman" w:cs="Times New Roman"/>
          <w:sz w:val="28"/>
          <w:szCs w:val="28"/>
          <w:lang w:val="bs-Cyrl-BA"/>
        </w:rPr>
      </w:pPr>
    </w:p>
    <w:p w14:paraId="21F64AB5" w14:textId="77777777" w:rsidR="00A14D87" w:rsidRDefault="00A14D87" w:rsidP="00283910">
      <w:pPr>
        <w:spacing w:after="0"/>
        <w:jc w:val="center"/>
        <w:rPr>
          <w:rFonts w:ascii="Times New Roman" w:hAnsi="Times New Roman" w:cs="Times New Roman"/>
          <w:sz w:val="28"/>
          <w:szCs w:val="28"/>
          <w:lang w:val="bs-Cyrl-BA"/>
        </w:rPr>
      </w:pPr>
    </w:p>
    <w:p w14:paraId="163BE6EE" w14:textId="77777777" w:rsidR="00283910" w:rsidRDefault="00283910" w:rsidP="00283910">
      <w:pPr>
        <w:spacing w:after="0"/>
        <w:jc w:val="center"/>
        <w:rPr>
          <w:rFonts w:ascii="Times New Roman" w:hAnsi="Times New Roman" w:cs="Times New Roman"/>
          <w:sz w:val="24"/>
          <w:szCs w:val="24"/>
          <w:lang w:val="bs-Cyrl-BA"/>
        </w:rPr>
      </w:pPr>
      <w:r w:rsidRPr="00BE1882">
        <w:rPr>
          <w:rFonts w:ascii="Times New Roman" w:hAnsi="Times New Roman" w:cs="Times New Roman"/>
          <w:sz w:val="24"/>
          <w:szCs w:val="24"/>
          <w:lang w:val="bs-Cyrl-BA"/>
        </w:rPr>
        <w:t>Члан 1</w:t>
      </w:r>
      <w:r>
        <w:rPr>
          <w:rFonts w:ascii="Times New Roman" w:hAnsi="Times New Roman" w:cs="Times New Roman"/>
          <w:sz w:val="24"/>
          <w:szCs w:val="24"/>
          <w:lang w:val="bs-Cyrl-BA"/>
        </w:rPr>
        <w:t>.</w:t>
      </w:r>
    </w:p>
    <w:p w14:paraId="1316FB4D" w14:textId="0885C3D6" w:rsidR="00283910" w:rsidRPr="000E760D" w:rsidRDefault="00283910" w:rsidP="000E760D">
      <w:pPr>
        <w:spacing w:after="0"/>
        <w:jc w:val="center"/>
        <w:rPr>
          <w:rFonts w:ascii="Times New Roman" w:hAnsi="Times New Roman" w:cs="Times New Roman"/>
          <w:sz w:val="24"/>
          <w:szCs w:val="24"/>
          <w:lang w:val="sr-Cyrl-RS"/>
        </w:rPr>
      </w:pPr>
      <w:r w:rsidRPr="00283910">
        <w:rPr>
          <w:rFonts w:ascii="Times New Roman" w:hAnsi="Times New Roman" w:cs="Times New Roman"/>
          <w:sz w:val="24"/>
          <w:szCs w:val="24"/>
          <w:lang w:val="bs-Cyrl-BA"/>
        </w:rPr>
        <w:t>Усваја се</w:t>
      </w:r>
      <w:r w:rsidRPr="00283910">
        <w:rPr>
          <w:rFonts w:ascii="Times New Roman" w:hAnsi="Times New Roman" w:cs="Times New Roman"/>
          <w:sz w:val="24"/>
          <w:szCs w:val="24"/>
          <w:lang w:val="sr-Cyrl-RS"/>
        </w:rPr>
        <w:t xml:space="preserve"> Акциони план превенције инцидената и кривичних дијела почињених из мржње и предрасуда на подручју општине Братунац у периоду од 2019. до 2023. године</w:t>
      </w:r>
      <w:r w:rsidRPr="00283910">
        <w:rPr>
          <w:rFonts w:ascii="Times New Roman" w:hAnsi="Times New Roman" w:cs="Times New Roman"/>
          <w:sz w:val="24"/>
          <w:szCs w:val="24"/>
          <w:lang w:val="bs-Cyrl-BA"/>
        </w:rPr>
        <w:t>, у цијелости.</w:t>
      </w:r>
    </w:p>
    <w:p w14:paraId="73B36D58" w14:textId="77777777" w:rsidR="00283910" w:rsidRDefault="00283910" w:rsidP="00283910">
      <w:pPr>
        <w:spacing w:after="0"/>
        <w:rPr>
          <w:rFonts w:ascii="Times New Roman" w:hAnsi="Times New Roman" w:cs="Times New Roman"/>
          <w:sz w:val="24"/>
          <w:szCs w:val="24"/>
          <w:lang w:val="bs-Cyrl-BA"/>
        </w:rPr>
      </w:pPr>
    </w:p>
    <w:p w14:paraId="4576C7E6" w14:textId="77777777" w:rsidR="00283910" w:rsidRDefault="00283910" w:rsidP="00283910">
      <w:pPr>
        <w:spacing w:after="0"/>
        <w:jc w:val="center"/>
        <w:rPr>
          <w:rFonts w:ascii="Times New Roman" w:hAnsi="Times New Roman" w:cs="Times New Roman"/>
          <w:sz w:val="24"/>
          <w:szCs w:val="24"/>
          <w:lang w:val="bs-Cyrl-BA"/>
        </w:rPr>
      </w:pPr>
      <w:r>
        <w:rPr>
          <w:rFonts w:ascii="Times New Roman" w:hAnsi="Times New Roman" w:cs="Times New Roman"/>
          <w:sz w:val="24"/>
          <w:szCs w:val="24"/>
          <w:lang w:val="bs-Cyrl-BA"/>
        </w:rPr>
        <w:t>Члан 2.</w:t>
      </w:r>
    </w:p>
    <w:p w14:paraId="78DF9100" w14:textId="77777777" w:rsidR="00283910" w:rsidRPr="00BE1882" w:rsidRDefault="00283910" w:rsidP="00283910">
      <w:pPr>
        <w:spacing w:after="0"/>
        <w:jc w:val="center"/>
        <w:rPr>
          <w:rFonts w:ascii="Times New Roman" w:hAnsi="Times New Roman" w:cs="Times New Roman"/>
          <w:sz w:val="24"/>
          <w:szCs w:val="24"/>
          <w:lang w:val="bs-Latn-BA"/>
        </w:rPr>
      </w:pPr>
    </w:p>
    <w:p w14:paraId="33CAB406" w14:textId="77777777" w:rsidR="00283910" w:rsidRDefault="00283910" w:rsidP="00283910">
      <w:pPr>
        <w:rPr>
          <w:rFonts w:ascii="Times New Roman" w:hAnsi="Times New Roman" w:cs="Times New Roman"/>
          <w:sz w:val="24"/>
          <w:szCs w:val="24"/>
          <w:lang w:val="bs-Cyrl-BA"/>
        </w:rPr>
      </w:pPr>
      <w:r>
        <w:rPr>
          <w:rFonts w:ascii="Times New Roman" w:hAnsi="Times New Roman" w:cs="Times New Roman"/>
          <w:sz w:val="24"/>
          <w:szCs w:val="24"/>
          <w:lang w:val="bs-Cyrl-BA"/>
        </w:rPr>
        <w:t>Овај закључак ступа на снагу даном доношења и објавиће се у „Службеном гласнику општине Братунац“.</w:t>
      </w:r>
    </w:p>
    <w:p w14:paraId="026909F3" w14:textId="77777777" w:rsidR="00283910" w:rsidRDefault="00283910" w:rsidP="00283910">
      <w:pPr>
        <w:rPr>
          <w:rFonts w:ascii="Times New Roman" w:hAnsi="Times New Roman" w:cs="Times New Roman"/>
          <w:sz w:val="24"/>
          <w:szCs w:val="24"/>
          <w:lang w:val="bs-Cyrl-BA"/>
        </w:rPr>
      </w:pPr>
    </w:p>
    <w:p w14:paraId="12AF527F" w14:textId="77777777" w:rsidR="00283910" w:rsidRDefault="00283910" w:rsidP="00283910">
      <w:pPr>
        <w:rPr>
          <w:rFonts w:ascii="Times New Roman" w:hAnsi="Times New Roman" w:cs="Times New Roman"/>
          <w:sz w:val="24"/>
          <w:szCs w:val="24"/>
          <w:lang w:val="bs-Cyrl-BA"/>
        </w:rPr>
      </w:pPr>
    </w:p>
    <w:p w14:paraId="6AFC93D9" w14:textId="77777777" w:rsidR="00283910" w:rsidRDefault="00283910" w:rsidP="00283910">
      <w:pPr>
        <w:rPr>
          <w:rFonts w:ascii="Times New Roman" w:hAnsi="Times New Roman" w:cs="Times New Roman"/>
          <w:sz w:val="24"/>
          <w:szCs w:val="24"/>
          <w:lang w:val="bs-Cyrl-BA"/>
        </w:rPr>
      </w:pPr>
    </w:p>
    <w:p w14:paraId="76C0E823" w14:textId="77777777" w:rsidR="00283910" w:rsidRPr="00725D39" w:rsidRDefault="00283910" w:rsidP="00283910">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РЕПУБЛИКА СРПСКА</w:t>
      </w:r>
    </w:p>
    <w:p w14:paraId="61966DBD" w14:textId="77777777" w:rsidR="00283910" w:rsidRPr="00725D39" w:rsidRDefault="00283910" w:rsidP="00283910">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ОПШТИНА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ПРЕДСЈЕДНИК СКУПШТИНЕ</w:t>
      </w:r>
    </w:p>
    <w:p w14:paraId="62FCE292" w14:textId="77777777" w:rsidR="00283910" w:rsidRPr="00725D39" w:rsidRDefault="00283910" w:rsidP="00283910">
      <w:pPr>
        <w:spacing w:after="0"/>
        <w:rPr>
          <w:rFonts w:ascii="Times New Roman" w:hAnsi="Times New Roman" w:cs="Times New Roman"/>
          <w:b/>
          <w:sz w:val="24"/>
          <w:szCs w:val="24"/>
          <w:lang w:val="sr-Cyrl-CS"/>
        </w:rPr>
      </w:pPr>
      <w:r w:rsidRPr="00725D39">
        <w:rPr>
          <w:rFonts w:ascii="Times New Roman" w:hAnsi="Times New Roman" w:cs="Times New Roman"/>
          <w:b/>
          <w:sz w:val="24"/>
          <w:szCs w:val="24"/>
          <w:lang w:val="sr-Cyrl-CS"/>
        </w:rPr>
        <w:t xml:space="preserve">СКУПШТИНА ОПШТИНЕ БРАТУНАЦ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ОПШТИНЕ                     </w:t>
      </w:r>
    </w:p>
    <w:p w14:paraId="1A8CDEFF" w14:textId="208376CB" w:rsidR="00283910" w:rsidRPr="00725D39" w:rsidRDefault="00283910" w:rsidP="00283910">
      <w:pPr>
        <w:spacing w:after="0"/>
        <w:rPr>
          <w:rFonts w:ascii="Times New Roman" w:hAnsi="Times New Roman" w:cs="Times New Roman"/>
          <w:b/>
          <w:sz w:val="24"/>
          <w:szCs w:val="24"/>
          <w:lang w:val="sr-Cyrl-CS"/>
        </w:rPr>
      </w:pPr>
      <w:r>
        <w:rPr>
          <w:rFonts w:ascii="Times New Roman" w:hAnsi="Times New Roman" w:cs="Times New Roman"/>
          <w:b/>
          <w:sz w:val="24"/>
          <w:szCs w:val="24"/>
          <w:lang w:val="sr-Cyrl-CS"/>
        </w:rPr>
        <w:t>Број: 01-022-</w:t>
      </w:r>
      <w:r w:rsidR="000E760D">
        <w:rPr>
          <w:rFonts w:ascii="Times New Roman" w:hAnsi="Times New Roman" w:cs="Times New Roman"/>
          <w:b/>
          <w:sz w:val="24"/>
          <w:szCs w:val="24"/>
          <w:lang w:val="sr-Cyrl-CS"/>
        </w:rPr>
        <w:t>148</w:t>
      </w:r>
      <w:r>
        <w:rPr>
          <w:rFonts w:ascii="Times New Roman" w:hAnsi="Times New Roman" w:cs="Times New Roman"/>
          <w:b/>
          <w:sz w:val="24"/>
          <w:szCs w:val="24"/>
          <w:lang w:val="sr-Cyrl-CS"/>
        </w:rPr>
        <w:t>/2019</w:t>
      </w:r>
      <w:r w:rsidRPr="00725D39">
        <w:rPr>
          <w:rFonts w:ascii="Times New Roman" w:hAnsi="Times New Roman" w:cs="Times New Roman"/>
          <w:b/>
          <w:sz w:val="24"/>
          <w:szCs w:val="24"/>
          <w:lang w:val="sr-Cyrl-CS"/>
        </w:rPr>
        <w:t xml:space="preserve">.г.                                                                   </w:t>
      </w:r>
      <w:r>
        <w:rPr>
          <w:rFonts w:ascii="Times New Roman" w:hAnsi="Times New Roman" w:cs="Times New Roman"/>
          <w:b/>
          <w:sz w:val="24"/>
          <w:szCs w:val="24"/>
          <w:lang w:val="sr-Cyrl-CS"/>
        </w:rPr>
        <w:t xml:space="preserve">         </w:t>
      </w:r>
    </w:p>
    <w:p w14:paraId="29539BF4" w14:textId="5BDC29F8" w:rsidR="00283910" w:rsidRDefault="00283910" w:rsidP="00283910">
      <w:pPr>
        <w:rPr>
          <w:rFonts w:ascii="Times New Roman" w:hAnsi="Times New Roman" w:cs="Times New Roman"/>
          <w:b/>
          <w:sz w:val="24"/>
          <w:szCs w:val="24"/>
          <w:lang w:val="sr-Cyrl-CS"/>
        </w:rPr>
      </w:pPr>
      <w:r>
        <w:rPr>
          <w:rFonts w:ascii="Times New Roman" w:hAnsi="Times New Roman" w:cs="Times New Roman"/>
          <w:b/>
          <w:sz w:val="24"/>
          <w:szCs w:val="24"/>
          <w:lang w:val="sr-Cyrl-CS"/>
        </w:rPr>
        <w:t>Братунац, 19.11.2019</w:t>
      </w:r>
      <w:r w:rsidRPr="00725D39">
        <w:rPr>
          <w:rFonts w:ascii="Times New Roman" w:hAnsi="Times New Roman" w:cs="Times New Roman"/>
          <w:b/>
          <w:sz w:val="24"/>
          <w:szCs w:val="24"/>
          <w:lang w:val="sr-Cyrl-CS"/>
        </w:rPr>
        <w:t xml:space="preserve">. године                                                                    </w:t>
      </w:r>
      <w:r>
        <w:rPr>
          <w:rFonts w:ascii="Times New Roman" w:hAnsi="Times New Roman" w:cs="Times New Roman"/>
          <w:b/>
          <w:sz w:val="24"/>
          <w:szCs w:val="24"/>
          <w:lang w:val="sr-Cyrl-CS"/>
        </w:rPr>
        <w:t xml:space="preserve">  </w:t>
      </w:r>
      <w:r w:rsidRPr="00725D39">
        <w:rPr>
          <w:rFonts w:ascii="Times New Roman" w:hAnsi="Times New Roman" w:cs="Times New Roman"/>
          <w:b/>
          <w:sz w:val="24"/>
          <w:szCs w:val="24"/>
          <w:lang w:val="sr-Cyrl-CS"/>
        </w:rPr>
        <w:t xml:space="preserve"> Ћазим Јусуповић</w:t>
      </w:r>
      <w:r w:rsidR="000E760D">
        <w:rPr>
          <w:rFonts w:ascii="Times New Roman" w:hAnsi="Times New Roman" w:cs="Times New Roman"/>
          <w:b/>
          <w:sz w:val="24"/>
          <w:szCs w:val="24"/>
          <w:lang w:val="sr-Cyrl-CS"/>
        </w:rPr>
        <w:t>, с.р.</w:t>
      </w:r>
    </w:p>
    <w:p w14:paraId="7516B01C" w14:textId="482D608B" w:rsidR="00283910" w:rsidRDefault="00283910">
      <w:pPr>
        <w:rPr>
          <w:sz w:val="24"/>
          <w:szCs w:val="24"/>
          <w:lang w:val="sr-Cyrl-RS"/>
        </w:rPr>
      </w:pPr>
    </w:p>
    <w:p w14:paraId="0FDD94B5" w14:textId="429E9FEC" w:rsidR="00943175" w:rsidRDefault="00943175">
      <w:pPr>
        <w:rPr>
          <w:sz w:val="24"/>
          <w:szCs w:val="24"/>
          <w:lang w:val="sr-Cyrl-RS"/>
        </w:rPr>
      </w:pPr>
    </w:p>
    <w:p w14:paraId="5A69F51A" w14:textId="2DECD484" w:rsidR="00943175" w:rsidRDefault="00943175">
      <w:pPr>
        <w:rPr>
          <w:sz w:val="24"/>
          <w:szCs w:val="24"/>
          <w:lang w:val="sr-Cyrl-RS"/>
        </w:rPr>
      </w:pPr>
    </w:p>
    <w:p w14:paraId="71A19F45" w14:textId="606819AB" w:rsidR="00943175" w:rsidRDefault="00943175">
      <w:pPr>
        <w:rPr>
          <w:sz w:val="24"/>
          <w:szCs w:val="24"/>
          <w:lang w:val="sr-Cyrl-RS"/>
        </w:rPr>
      </w:pPr>
    </w:p>
    <w:p w14:paraId="14AD9BDA" w14:textId="6340AECB" w:rsidR="00943175" w:rsidRDefault="00943175">
      <w:pPr>
        <w:rPr>
          <w:sz w:val="24"/>
          <w:szCs w:val="24"/>
          <w:lang w:val="sr-Cyrl-RS"/>
        </w:rPr>
      </w:pPr>
    </w:p>
    <w:p w14:paraId="437E8F37" w14:textId="3222458E" w:rsidR="00943175" w:rsidRDefault="00943175">
      <w:pPr>
        <w:rPr>
          <w:sz w:val="24"/>
          <w:szCs w:val="24"/>
          <w:lang w:val="sr-Cyrl-RS"/>
        </w:rPr>
      </w:pPr>
    </w:p>
    <w:p w14:paraId="67D31487" w14:textId="27C764DF" w:rsidR="00093DBF" w:rsidRDefault="00093DBF">
      <w:pPr>
        <w:rPr>
          <w:sz w:val="24"/>
          <w:szCs w:val="24"/>
          <w:lang w:val="sr-Cyrl-RS"/>
        </w:rPr>
      </w:pPr>
    </w:p>
    <w:p w14:paraId="309D683F" w14:textId="464F239E" w:rsidR="00093DBF" w:rsidRPr="008F6269" w:rsidRDefault="00093DBF" w:rsidP="00093DBF">
      <w:pPr>
        <w:pStyle w:val="Heading1"/>
        <w:rPr>
          <w:sz w:val="24"/>
        </w:rPr>
      </w:pPr>
      <w:r w:rsidRPr="008F6269">
        <w:rPr>
          <w:noProof/>
          <w:sz w:val="24"/>
        </w:rPr>
        <w:drawing>
          <wp:inline distT="0" distB="0" distL="0" distR="0" wp14:anchorId="447AA875" wp14:editId="4218A3C2">
            <wp:extent cx="72390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5350"/>
                    </a:xfrm>
                    <a:prstGeom prst="rect">
                      <a:avLst/>
                    </a:prstGeom>
                    <a:noFill/>
                    <a:ln>
                      <a:noFill/>
                    </a:ln>
                  </pic:spPr>
                </pic:pic>
              </a:graphicData>
            </a:graphic>
          </wp:inline>
        </w:drawing>
      </w:r>
    </w:p>
    <w:p w14:paraId="21B50744" w14:textId="77777777" w:rsidR="00093DBF" w:rsidRPr="008F6269" w:rsidRDefault="00093DBF" w:rsidP="00093DBF">
      <w:pPr>
        <w:pStyle w:val="Heading1"/>
        <w:rPr>
          <w:sz w:val="24"/>
        </w:rPr>
      </w:pPr>
      <w:r w:rsidRPr="008F6269">
        <w:rPr>
          <w:sz w:val="24"/>
        </w:rPr>
        <w:t>РЕПУБЛИКА СРПСКА ОПШТИНА БРАТУНАЦ</w:t>
      </w:r>
    </w:p>
    <w:p w14:paraId="38E46F08" w14:textId="77777777" w:rsidR="00093DBF" w:rsidRPr="008F6269" w:rsidRDefault="00093DBF" w:rsidP="00093DBF">
      <w:pPr>
        <w:pStyle w:val="Heading1"/>
        <w:tabs>
          <w:tab w:val="center" w:pos="4818"/>
          <w:tab w:val="left" w:pos="6570"/>
        </w:tabs>
        <w:jc w:val="left"/>
        <w:rPr>
          <w:sz w:val="24"/>
          <w:lang w:val="sr-Latn-CS"/>
        </w:rPr>
      </w:pPr>
      <w:r w:rsidRPr="008F6269">
        <w:rPr>
          <w:sz w:val="24"/>
        </w:rPr>
        <w:tab/>
        <w:t>НАЧЕЛНИК ОПШТИНЕ</w:t>
      </w:r>
      <w:r w:rsidRPr="008F6269">
        <w:rPr>
          <w:sz w:val="24"/>
        </w:rPr>
        <w:tab/>
      </w:r>
    </w:p>
    <w:p w14:paraId="2E8449A5" w14:textId="77777777" w:rsidR="00093DBF" w:rsidRPr="008F6269" w:rsidRDefault="00093DBF" w:rsidP="00093DBF">
      <w:pPr>
        <w:tabs>
          <w:tab w:val="left" w:pos="1335"/>
        </w:tabs>
        <w:spacing w:after="0"/>
        <w:rPr>
          <w:rFonts w:ascii="Times New Roman" w:hAnsi="Times New Roman" w:cs="Times New Roman"/>
          <w:sz w:val="24"/>
          <w:szCs w:val="24"/>
          <w:lang w:val="sr-Cyrl-CS"/>
        </w:rPr>
      </w:pPr>
      <w:r w:rsidRPr="008F6269">
        <w:rPr>
          <w:rFonts w:ascii="Times New Roman" w:hAnsi="Times New Roman" w:cs="Times New Roman"/>
          <w:sz w:val="24"/>
          <w:szCs w:val="24"/>
          <w:lang w:val="sr-Cyrl-CS"/>
        </w:rPr>
        <w:tab/>
        <w:t>_______________________________________________________________</w:t>
      </w:r>
    </w:p>
    <w:p w14:paraId="2409FA36" w14:textId="77777777" w:rsidR="00093DBF" w:rsidRPr="008F6269" w:rsidRDefault="00093DBF" w:rsidP="00093DBF">
      <w:pPr>
        <w:pStyle w:val="Heading2"/>
        <w:rPr>
          <w:lang w:val="sr-Latn-CS"/>
        </w:rPr>
      </w:pPr>
      <w:r w:rsidRPr="008F6269">
        <w:t>Ул.Светог Саве  88 Братунац тел:+387(56)410-176; фа</w:t>
      </w:r>
      <w:r w:rsidRPr="008F6269">
        <w:rPr>
          <w:lang w:val="sr-Latn-CS"/>
        </w:rPr>
        <w:t>x</w:t>
      </w:r>
      <w:r w:rsidRPr="008F6269">
        <w:t>:+387(56)410-33</w:t>
      </w:r>
      <w:r w:rsidRPr="008F6269">
        <w:rPr>
          <w:lang w:val="sr-Latn-CS"/>
        </w:rPr>
        <w:t>7</w:t>
      </w:r>
    </w:p>
    <w:p w14:paraId="2DD0B718" w14:textId="77777777" w:rsidR="00093DBF" w:rsidRPr="008F6269" w:rsidRDefault="00093DBF" w:rsidP="00093DBF">
      <w:pPr>
        <w:pStyle w:val="Heading2"/>
      </w:pPr>
      <w:r w:rsidRPr="008F6269">
        <w:rPr>
          <w:lang w:val="sr-Latn-CS"/>
        </w:rPr>
        <w:t xml:space="preserve">e-mail:bratopst@teol.net, </w:t>
      </w:r>
      <w:hyperlink r:id="rId16" w:history="1">
        <w:r w:rsidRPr="008F6269">
          <w:rPr>
            <w:rStyle w:val="Hyperlink"/>
            <w:lang w:val="sr-Latn-CS"/>
          </w:rPr>
          <w:t>www.opstina</w:t>
        </w:r>
      </w:hyperlink>
      <w:r w:rsidRPr="008F6269">
        <w:rPr>
          <w:lang w:val="sr-Latn-CS"/>
        </w:rPr>
        <w:t xml:space="preserve"> bratunac.com</w:t>
      </w:r>
    </w:p>
    <w:p w14:paraId="3B0CE684" w14:textId="77777777" w:rsidR="00093DBF" w:rsidRPr="008F6269" w:rsidRDefault="00093DBF" w:rsidP="00093DBF">
      <w:pPr>
        <w:pStyle w:val="Heading2"/>
        <w:jc w:val="left"/>
        <w:rPr>
          <w:b w:val="0"/>
          <w:lang w:val="sr-Latn-CS"/>
        </w:rPr>
      </w:pPr>
    </w:p>
    <w:p w14:paraId="78F424C6" w14:textId="77777777" w:rsidR="00093DBF" w:rsidRPr="008F6269" w:rsidRDefault="00093DBF" w:rsidP="00093DBF">
      <w:pPr>
        <w:spacing w:after="0"/>
        <w:rPr>
          <w:rFonts w:ascii="Times New Roman" w:hAnsi="Times New Roman" w:cs="Times New Roman"/>
          <w:sz w:val="24"/>
          <w:szCs w:val="24"/>
        </w:rPr>
      </w:pPr>
    </w:p>
    <w:p w14:paraId="4933C36E" w14:textId="77777777" w:rsidR="00093DBF" w:rsidRPr="008F6269" w:rsidRDefault="00093DBF" w:rsidP="00093DBF">
      <w:pPr>
        <w:spacing w:after="0"/>
        <w:rPr>
          <w:rFonts w:ascii="Times New Roman" w:hAnsi="Times New Roman" w:cs="Times New Roman"/>
          <w:sz w:val="24"/>
          <w:szCs w:val="24"/>
        </w:rPr>
      </w:pPr>
    </w:p>
    <w:p w14:paraId="61DD2468" w14:textId="77777777" w:rsidR="00093DBF" w:rsidRPr="008F6269" w:rsidRDefault="00093DBF" w:rsidP="00093DBF">
      <w:pPr>
        <w:spacing w:after="0"/>
        <w:rPr>
          <w:rFonts w:ascii="Times New Roman" w:hAnsi="Times New Roman" w:cs="Times New Roman"/>
          <w:sz w:val="24"/>
          <w:szCs w:val="24"/>
          <w:lang w:val="sr-Cyrl-RS"/>
        </w:rPr>
      </w:pPr>
      <w:r w:rsidRPr="008F6269">
        <w:rPr>
          <w:rFonts w:ascii="Times New Roman" w:hAnsi="Times New Roman" w:cs="Times New Roman"/>
          <w:sz w:val="24"/>
          <w:szCs w:val="24"/>
          <w:lang w:val="sr-Cyrl-RS"/>
        </w:rPr>
        <w:t xml:space="preserve">Број: 02/1-30- </w:t>
      </w:r>
      <w:r w:rsidRPr="008F6269">
        <w:rPr>
          <w:rFonts w:ascii="Times New Roman" w:hAnsi="Times New Roman" w:cs="Times New Roman"/>
          <w:sz w:val="24"/>
          <w:szCs w:val="24"/>
          <w:lang w:val="sr-Latn-RS"/>
        </w:rPr>
        <w:t>261</w:t>
      </w:r>
      <w:r w:rsidRPr="008F6269">
        <w:rPr>
          <w:rFonts w:ascii="Times New Roman" w:hAnsi="Times New Roman" w:cs="Times New Roman"/>
          <w:sz w:val="24"/>
          <w:szCs w:val="24"/>
          <w:lang w:val="sr-Cyrl-RS"/>
        </w:rPr>
        <w:t xml:space="preserve"> /19</w:t>
      </w:r>
    </w:p>
    <w:p w14:paraId="7BCA94A0" w14:textId="77777777" w:rsidR="00093DBF" w:rsidRPr="008F6269" w:rsidRDefault="00093DBF" w:rsidP="00093DBF">
      <w:pPr>
        <w:spacing w:after="0"/>
        <w:rPr>
          <w:rFonts w:ascii="Times New Roman" w:hAnsi="Times New Roman" w:cs="Times New Roman"/>
          <w:sz w:val="24"/>
          <w:szCs w:val="24"/>
          <w:lang w:val="sr-Cyrl-RS"/>
        </w:rPr>
      </w:pPr>
      <w:r w:rsidRPr="008F6269">
        <w:rPr>
          <w:rFonts w:ascii="Times New Roman" w:hAnsi="Times New Roman" w:cs="Times New Roman"/>
          <w:sz w:val="24"/>
          <w:szCs w:val="24"/>
          <w:lang w:val="sr-Cyrl-RS"/>
        </w:rPr>
        <w:t>Датум: 30.10.2019.г.</w:t>
      </w:r>
    </w:p>
    <w:p w14:paraId="25B4BF14" w14:textId="77777777" w:rsidR="00093DBF" w:rsidRPr="008F6269" w:rsidRDefault="00093DBF" w:rsidP="00093DBF">
      <w:pPr>
        <w:spacing w:after="0"/>
        <w:rPr>
          <w:rFonts w:ascii="Times New Roman" w:hAnsi="Times New Roman" w:cs="Times New Roman"/>
          <w:sz w:val="24"/>
          <w:szCs w:val="24"/>
        </w:rPr>
      </w:pPr>
    </w:p>
    <w:p w14:paraId="22132CF9" w14:textId="77777777" w:rsidR="00093DBF" w:rsidRPr="008F6269" w:rsidRDefault="00093DBF" w:rsidP="00093DBF">
      <w:pPr>
        <w:spacing w:after="0"/>
        <w:rPr>
          <w:rFonts w:ascii="Times New Roman" w:hAnsi="Times New Roman" w:cs="Times New Roman"/>
          <w:sz w:val="24"/>
          <w:szCs w:val="24"/>
        </w:rPr>
      </w:pPr>
    </w:p>
    <w:p w14:paraId="54B1039A" w14:textId="77777777" w:rsidR="00093DBF" w:rsidRPr="008F6269" w:rsidRDefault="00093DBF" w:rsidP="00093DBF">
      <w:pPr>
        <w:spacing w:after="0"/>
        <w:rPr>
          <w:rFonts w:ascii="Times New Roman" w:hAnsi="Times New Roman" w:cs="Times New Roman"/>
          <w:sz w:val="24"/>
          <w:szCs w:val="24"/>
        </w:rPr>
      </w:pPr>
      <w:r w:rsidRPr="008F6269">
        <w:rPr>
          <w:rFonts w:ascii="Times New Roman" w:hAnsi="Times New Roman" w:cs="Times New Roman"/>
          <w:sz w:val="24"/>
          <w:szCs w:val="24"/>
        </w:rPr>
        <w:t xml:space="preserve">                                                                   </w:t>
      </w:r>
    </w:p>
    <w:p w14:paraId="25E41F29" w14:textId="77777777" w:rsidR="00093DBF" w:rsidRPr="008F6269" w:rsidRDefault="00093DBF" w:rsidP="00093DBF">
      <w:pPr>
        <w:spacing w:after="0"/>
        <w:rPr>
          <w:rFonts w:ascii="Times New Roman" w:hAnsi="Times New Roman" w:cs="Times New Roman"/>
          <w:sz w:val="24"/>
          <w:szCs w:val="24"/>
        </w:rPr>
      </w:pPr>
    </w:p>
    <w:p w14:paraId="3B8C372B" w14:textId="77777777" w:rsidR="00093DBF" w:rsidRPr="008F6269" w:rsidRDefault="00093DBF" w:rsidP="00093DBF">
      <w:pPr>
        <w:spacing w:after="0"/>
        <w:rPr>
          <w:rFonts w:ascii="Times New Roman" w:hAnsi="Times New Roman" w:cs="Times New Roman"/>
          <w:sz w:val="24"/>
          <w:szCs w:val="24"/>
        </w:rPr>
      </w:pPr>
    </w:p>
    <w:p w14:paraId="0D2D4D35" w14:textId="77777777" w:rsidR="00093DBF" w:rsidRPr="008F6269" w:rsidRDefault="00093DBF" w:rsidP="00093DBF">
      <w:pPr>
        <w:spacing w:after="0"/>
        <w:rPr>
          <w:rFonts w:ascii="Times New Roman" w:hAnsi="Times New Roman" w:cs="Times New Roman"/>
          <w:sz w:val="24"/>
          <w:szCs w:val="24"/>
        </w:rPr>
      </w:pPr>
    </w:p>
    <w:p w14:paraId="1DF7A2E7" w14:textId="77777777" w:rsidR="00093DBF" w:rsidRPr="008F6269" w:rsidRDefault="00093DBF" w:rsidP="00093DBF">
      <w:pPr>
        <w:spacing w:after="0"/>
        <w:rPr>
          <w:rFonts w:ascii="Times New Roman" w:hAnsi="Times New Roman" w:cs="Times New Roman"/>
          <w:sz w:val="24"/>
          <w:szCs w:val="24"/>
        </w:rPr>
      </w:pPr>
    </w:p>
    <w:p w14:paraId="403137AF" w14:textId="77777777" w:rsidR="00093DBF" w:rsidRPr="008F6269" w:rsidRDefault="00093DBF" w:rsidP="00093DBF">
      <w:pPr>
        <w:spacing w:after="0"/>
        <w:rPr>
          <w:rFonts w:ascii="Times New Roman" w:hAnsi="Times New Roman" w:cs="Times New Roman"/>
          <w:sz w:val="24"/>
          <w:szCs w:val="24"/>
        </w:rPr>
      </w:pPr>
    </w:p>
    <w:p w14:paraId="3B31FE28" w14:textId="77777777" w:rsidR="00093DBF" w:rsidRPr="008F6269" w:rsidRDefault="00093DBF" w:rsidP="00093DBF">
      <w:pPr>
        <w:spacing w:after="0"/>
        <w:rPr>
          <w:rFonts w:ascii="Times New Roman" w:hAnsi="Times New Roman" w:cs="Times New Roman"/>
          <w:sz w:val="24"/>
          <w:szCs w:val="24"/>
        </w:rPr>
      </w:pPr>
    </w:p>
    <w:p w14:paraId="07F0063F" w14:textId="77777777" w:rsidR="00093DBF" w:rsidRPr="008F6269" w:rsidRDefault="00093DBF" w:rsidP="00093DBF">
      <w:pPr>
        <w:pStyle w:val="Default"/>
        <w:jc w:val="center"/>
      </w:pPr>
      <w:r w:rsidRPr="008F6269">
        <w:rPr>
          <w:b/>
          <w:bCs/>
        </w:rPr>
        <w:t>АКЦИОНИ ПЛАН ПРЕВЕНЦИЈЕ</w:t>
      </w:r>
    </w:p>
    <w:p w14:paraId="1E2C5DD4" w14:textId="77777777" w:rsidR="00093DBF" w:rsidRPr="008F6269" w:rsidRDefault="00093DBF" w:rsidP="00093DBF">
      <w:pPr>
        <w:pStyle w:val="Default"/>
        <w:jc w:val="center"/>
      </w:pPr>
      <w:r w:rsidRPr="008F6269">
        <w:t>ИНЦИДЕНАТА И КРИВИЧНИХ ДЈЕЛА ПОЧИЊЕНИХ ИЗ МРЖЊЕ И ПРЕДРАСУДА НА ПОДРУЧЈУ ОПШТИНЕ БРАТУНАЦ 2019. – 2023.</w:t>
      </w:r>
    </w:p>
    <w:p w14:paraId="271857AC" w14:textId="77777777" w:rsidR="00093DBF" w:rsidRPr="008F6269" w:rsidRDefault="00093DBF" w:rsidP="00093DBF">
      <w:pPr>
        <w:pStyle w:val="Default"/>
        <w:jc w:val="center"/>
      </w:pPr>
    </w:p>
    <w:p w14:paraId="6BE82A2A" w14:textId="77777777" w:rsidR="00093DBF" w:rsidRPr="008F6269" w:rsidRDefault="00093DBF" w:rsidP="00093DBF">
      <w:pPr>
        <w:pStyle w:val="Default"/>
        <w:jc w:val="center"/>
      </w:pPr>
    </w:p>
    <w:p w14:paraId="44A66E71" w14:textId="77777777" w:rsidR="00093DBF" w:rsidRPr="008F6269" w:rsidRDefault="00093DBF" w:rsidP="00093DBF">
      <w:pPr>
        <w:pStyle w:val="Default"/>
        <w:jc w:val="center"/>
      </w:pPr>
    </w:p>
    <w:p w14:paraId="3FE7AF28" w14:textId="77777777" w:rsidR="00093DBF" w:rsidRPr="008F6269" w:rsidRDefault="00093DBF" w:rsidP="00093DBF">
      <w:pPr>
        <w:pStyle w:val="Default"/>
        <w:jc w:val="center"/>
      </w:pPr>
    </w:p>
    <w:p w14:paraId="36375DA9" w14:textId="77777777" w:rsidR="00093DBF" w:rsidRPr="008F6269" w:rsidRDefault="00093DBF" w:rsidP="00093DBF">
      <w:pPr>
        <w:pStyle w:val="Default"/>
        <w:jc w:val="center"/>
      </w:pPr>
    </w:p>
    <w:p w14:paraId="0510E4DB" w14:textId="77777777" w:rsidR="00093DBF" w:rsidRPr="008F6269" w:rsidRDefault="00093DBF" w:rsidP="00093DBF">
      <w:pPr>
        <w:pStyle w:val="Default"/>
        <w:jc w:val="center"/>
      </w:pPr>
    </w:p>
    <w:p w14:paraId="74284B78" w14:textId="77777777" w:rsidR="00093DBF" w:rsidRPr="008F6269" w:rsidRDefault="00093DBF" w:rsidP="00093DBF">
      <w:pPr>
        <w:pStyle w:val="Default"/>
        <w:jc w:val="center"/>
      </w:pPr>
    </w:p>
    <w:p w14:paraId="48E43759" w14:textId="77777777" w:rsidR="00093DBF" w:rsidRPr="008F6269" w:rsidRDefault="00093DBF" w:rsidP="00093DBF">
      <w:pPr>
        <w:pStyle w:val="Default"/>
        <w:rPr>
          <w:lang w:val="sr-Cyrl-RS"/>
        </w:rPr>
      </w:pPr>
    </w:p>
    <w:p w14:paraId="762C3BCD" w14:textId="77777777" w:rsidR="00093DBF" w:rsidRPr="008F6269" w:rsidRDefault="00093DBF" w:rsidP="00093DBF">
      <w:pPr>
        <w:pStyle w:val="Default"/>
        <w:jc w:val="center"/>
      </w:pPr>
    </w:p>
    <w:p w14:paraId="19FF2BF3" w14:textId="77777777" w:rsidR="00093DBF" w:rsidRPr="008F6269" w:rsidRDefault="00093DBF" w:rsidP="00093DBF">
      <w:pPr>
        <w:pStyle w:val="Default"/>
        <w:jc w:val="center"/>
        <w:rPr>
          <w:lang w:val="sr-Cyrl-RS"/>
        </w:rPr>
      </w:pPr>
    </w:p>
    <w:p w14:paraId="6D45C225" w14:textId="77777777" w:rsidR="00093DBF" w:rsidRPr="008F6269" w:rsidRDefault="00093DBF" w:rsidP="00093DBF">
      <w:pPr>
        <w:pStyle w:val="Default"/>
        <w:jc w:val="center"/>
        <w:rPr>
          <w:lang w:val="sr-Cyrl-RS"/>
        </w:rPr>
      </w:pPr>
    </w:p>
    <w:p w14:paraId="2836007A" w14:textId="77777777" w:rsidR="00093DBF" w:rsidRPr="008F6269" w:rsidRDefault="00093DBF" w:rsidP="00093DBF">
      <w:pPr>
        <w:pStyle w:val="Default"/>
        <w:jc w:val="center"/>
        <w:rPr>
          <w:lang w:val="sr-Cyrl-RS"/>
        </w:rPr>
      </w:pPr>
    </w:p>
    <w:p w14:paraId="3ABD05B0" w14:textId="77777777" w:rsidR="00093DBF" w:rsidRPr="008F6269" w:rsidRDefault="00093DBF" w:rsidP="00093DBF">
      <w:pPr>
        <w:pStyle w:val="Default"/>
        <w:jc w:val="center"/>
        <w:rPr>
          <w:lang w:val="sr-Cyrl-RS"/>
        </w:rPr>
      </w:pPr>
    </w:p>
    <w:p w14:paraId="009001B7" w14:textId="77777777" w:rsidR="00093DBF" w:rsidRPr="008F6269" w:rsidRDefault="00093DBF" w:rsidP="00093DBF">
      <w:pPr>
        <w:pStyle w:val="Default"/>
        <w:jc w:val="center"/>
        <w:rPr>
          <w:lang w:val="sr-Cyrl-RS"/>
        </w:rPr>
      </w:pPr>
    </w:p>
    <w:p w14:paraId="2F9E759D" w14:textId="77777777" w:rsidR="00093DBF" w:rsidRPr="008F6269" w:rsidRDefault="00093DBF" w:rsidP="00093DBF">
      <w:pPr>
        <w:pStyle w:val="Default"/>
        <w:rPr>
          <w:lang w:val="sr-Latn-RS"/>
        </w:rPr>
      </w:pPr>
      <w:r w:rsidRPr="008F6269">
        <w:rPr>
          <w:lang w:val="sr-Cyrl-RS"/>
        </w:rPr>
        <w:t xml:space="preserve">                                                                                               </w:t>
      </w:r>
    </w:p>
    <w:p w14:paraId="6BC94194" w14:textId="2277D369" w:rsidR="00093DBF" w:rsidRPr="00493781" w:rsidRDefault="00093DBF" w:rsidP="00493781">
      <w:pPr>
        <w:pStyle w:val="Default"/>
        <w:rPr>
          <w:lang w:val="sr-Latn-RS"/>
        </w:rPr>
      </w:pPr>
      <w:r w:rsidRPr="008F6269">
        <w:rPr>
          <w:lang w:val="sr-Cyrl-RS"/>
        </w:rPr>
        <w:t xml:space="preserve">                                                                  </w:t>
      </w:r>
    </w:p>
    <w:p w14:paraId="22E5A8F4" w14:textId="77777777" w:rsidR="00093DBF" w:rsidRPr="008F6269" w:rsidRDefault="00093DBF" w:rsidP="00093DBF">
      <w:pPr>
        <w:pStyle w:val="Default"/>
        <w:jc w:val="center"/>
      </w:pPr>
    </w:p>
    <w:p w14:paraId="5F8F588E" w14:textId="17F14B29" w:rsidR="00093DBF" w:rsidRPr="00581C24" w:rsidRDefault="00093DBF" w:rsidP="00093DBF">
      <w:pPr>
        <w:pStyle w:val="Default"/>
        <w:rPr>
          <w:lang w:val="sr-Cyrl-RS"/>
        </w:rPr>
        <w:sectPr w:rsidR="00093DBF" w:rsidRPr="00581C24" w:rsidSect="005A0F4B">
          <w:pgSz w:w="11906" w:h="16838" w:code="9"/>
          <w:pgMar w:top="567" w:right="567" w:bottom="567" w:left="1134" w:header="851" w:footer="567" w:gutter="0"/>
          <w:pgNumType w:start="1" w:chapStyle="2"/>
          <w:cols w:space="708"/>
          <w:titlePg/>
          <w:docGrid w:linePitch="360"/>
        </w:sectPr>
      </w:pPr>
      <w:r w:rsidRPr="008F6269">
        <w:rPr>
          <w:lang w:val="sr-Cyrl-RS"/>
        </w:rPr>
        <w:t xml:space="preserve">                                                                    </w:t>
      </w:r>
      <w:r w:rsidRPr="008F6269">
        <w:t>ОКТОБАР,</w:t>
      </w:r>
      <w:r w:rsidR="00581C24">
        <w:rPr>
          <w:lang w:val="sr-Cyrl-RS"/>
        </w:rPr>
        <w:t xml:space="preserve"> </w:t>
      </w:r>
      <w:r w:rsidRPr="008F6269">
        <w:t>2019.Г</w:t>
      </w:r>
      <w:r w:rsidR="00581C24">
        <w:rPr>
          <w:lang w:val="sr-Cyrl-RS"/>
        </w:rPr>
        <w:t>ОДИНЕ</w:t>
      </w:r>
    </w:p>
    <w:p w14:paraId="358FA69B" w14:textId="77777777" w:rsidR="00581C24" w:rsidRDefault="00581C24" w:rsidP="00093DBF">
      <w:pPr>
        <w:pStyle w:val="Default"/>
        <w:rPr>
          <w:b/>
          <w:bCs/>
        </w:rPr>
      </w:pPr>
    </w:p>
    <w:p w14:paraId="43BD08AC" w14:textId="77777777" w:rsidR="00493781" w:rsidRPr="00493781" w:rsidRDefault="00493781" w:rsidP="00493781">
      <w:pPr>
        <w:rPr>
          <w:lang w:val="bs-Latn-BA" w:eastAsia="bs-Latn-BA"/>
        </w:rPr>
      </w:pPr>
    </w:p>
    <w:p w14:paraId="6971329E" w14:textId="77777777" w:rsidR="00493781" w:rsidRPr="00493781" w:rsidRDefault="00493781" w:rsidP="00493781">
      <w:pPr>
        <w:rPr>
          <w:lang w:val="bs-Latn-BA" w:eastAsia="bs-Latn-BA"/>
        </w:rPr>
      </w:pPr>
    </w:p>
    <w:p w14:paraId="0EDE6F70" w14:textId="77777777" w:rsidR="00493781" w:rsidRPr="00493781" w:rsidRDefault="00493781" w:rsidP="00493781">
      <w:pPr>
        <w:rPr>
          <w:lang w:val="bs-Latn-BA" w:eastAsia="bs-Latn-BA"/>
        </w:rPr>
      </w:pPr>
    </w:p>
    <w:p w14:paraId="0A115836" w14:textId="77777777" w:rsidR="00493781" w:rsidRPr="00493781" w:rsidRDefault="00493781" w:rsidP="00493781">
      <w:pPr>
        <w:rPr>
          <w:lang w:val="bs-Latn-BA" w:eastAsia="bs-Latn-BA"/>
        </w:rPr>
      </w:pPr>
    </w:p>
    <w:p w14:paraId="648D0A71" w14:textId="77777777" w:rsidR="00493781" w:rsidRPr="00493781" w:rsidRDefault="00493781" w:rsidP="00493781">
      <w:pPr>
        <w:rPr>
          <w:lang w:val="bs-Latn-BA" w:eastAsia="bs-Latn-BA"/>
        </w:rPr>
      </w:pPr>
    </w:p>
    <w:p w14:paraId="6CBADCDF" w14:textId="77777777" w:rsidR="00493781" w:rsidRDefault="00493781" w:rsidP="00493781">
      <w:pPr>
        <w:rPr>
          <w:rFonts w:ascii="Times New Roman" w:eastAsia="Times New Roman" w:hAnsi="Times New Roman" w:cs="Times New Roman"/>
          <w:b/>
          <w:bCs/>
          <w:color w:val="000000"/>
          <w:sz w:val="24"/>
          <w:szCs w:val="24"/>
          <w:lang w:val="bs-Latn-BA" w:eastAsia="bs-Latn-BA"/>
        </w:rPr>
      </w:pPr>
    </w:p>
    <w:p w14:paraId="564CE6D9" w14:textId="43A1A0DF" w:rsidR="00493781" w:rsidRPr="00493781" w:rsidRDefault="00493781" w:rsidP="00493781">
      <w:pPr>
        <w:jc w:val="center"/>
        <w:rPr>
          <w:rFonts w:ascii="Times New Roman" w:eastAsia="Times New Roman" w:hAnsi="Times New Roman" w:cs="Times New Roman"/>
          <w:b/>
          <w:bCs/>
          <w:color w:val="000000"/>
          <w:sz w:val="24"/>
          <w:szCs w:val="24"/>
          <w:lang w:val="sr-Cyrl-RS" w:eastAsia="bs-Latn-BA"/>
        </w:rPr>
      </w:pPr>
      <w:r>
        <w:rPr>
          <w:rFonts w:ascii="Times New Roman" w:eastAsia="Times New Roman" w:hAnsi="Times New Roman" w:cs="Times New Roman"/>
          <w:b/>
          <w:bCs/>
          <w:color w:val="000000"/>
          <w:sz w:val="24"/>
          <w:szCs w:val="24"/>
          <w:lang w:val="sr-Cyrl-RS" w:eastAsia="bs-Latn-BA"/>
        </w:rPr>
        <w:t>УВОД</w:t>
      </w:r>
    </w:p>
    <w:p w14:paraId="3DF7E3C5" w14:textId="5F40EAA5" w:rsidR="00493781" w:rsidRPr="00493781" w:rsidRDefault="00493781" w:rsidP="00493781">
      <w:pPr>
        <w:tabs>
          <w:tab w:val="center" w:pos="5102"/>
        </w:tabs>
        <w:rPr>
          <w:lang w:val="bs-Latn-BA" w:eastAsia="bs-Latn-BA"/>
        </w:rPr>
        <w:sectPr w:rsidR="00493781" w:rsidRPr="00493781" w:rsidSect="00581C24">
          <w:pgSz w:w="11906" w:h="16838" w:code="9"/>
          <w:pgMar w:top="567" w:right="567" w:bottom="567" w:left="1134" w:header="709" w:footer="709" w:gutter="0"/>
          <w:cols w:space="708"/>
          <w:docGrid w:linePitch="360"/>
        </w:sectPr>
      </w:pPr>
      <w:r>
        <w:rPr>
          <w:lang w:val="bs-Latn-BA" w:eastAsia="bs-Latn-BA"/>
        </w:rPr>
        <w:tab/>
      </w:r>
    </w:p>
    <w:p w14:paraId="6FA729D8" w14:textId="77777777" w:rsidR="00093DBF" w:rsidRPr="008F6269" w:rsidRDefault="00093DBF" w:rsidP="00093DBF">
      <w:pPr>
        <w:pStyle w:val="Default"/>
      </w:pPr>
    </w:p>
    <w:p w14:paraId="7AFD2C71" w14:textId="77777777" w:rsidR="00093DBF" w:rsidRPr="008F6269" w:rsidRDefault="00093DBF" w:rsidP="00093DBF">
      <w:pPr>
        <w:pStyle w:val="Default"/>
      </w:pPr>
    </w:p>
    <w:p w14:paraId="5D9ED752"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lang w:val="bs-Cyrl-BA" w:eastAsia="bs-Latn-BA"/>
        </w:rPr>
      </w:pPr>
      <w:r w:rsidRPr="008F6269">
        <w:rPr>
          <w:rFonts w:ascii="Times New Roman" w:hAnsi="Times New Roman" w:cs="Times New Roman"/>
          <w:sz w:val="24"/>
          <w:szCs w:val="24"/>
          <w:lang w:val="bs-Cyrl-BA" w:eastAsia="bs-Latn-BA"/>
        </w:rPr>
        <w:t xml:space="preserve">Општина Братунац се  опредијелила  да учествује у пројекту који је иницирала Мисија ОСЦЕ-а у Босни и Херцеговини под називом </w:t>
      </w:r>
      <w:r w:rsidRPr="008F6269">
        <w:rPr>
          <w:rFonts w:ascii="Times New Roman" w:hAnsi="Times New Roman" w:cs="Times New Roman"/>
          <w:i/>
          <w:iCs/>
          <w:sz w:val="24"/>
          <w:szCs w:val="24"/>
          <w:lang w:val="bs-Cyrl-BA" w:eastAsia="bs-Latn-BA"/>
        </w:rPr>
        <w:t>Превенција и борба против</w:t>
      </w:r>
    </w:p>
    <w:p w14:paraId="31B750C3"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lang w:val="bs-Cyrl-BA" w:eastAsia="bs-Latn-BA"/>
        </w:rPr>
      </w:pPr>
      <w:r w:rsidRPr="008F6269">
        <w:rPr>
          <w:rFonts w:ascii="Times New Roman" w:hAnsi="Times New Roman" w:cs="Times New Roman"/>
          <w:i/>
          <w:iCs/>
          <w:sz w:val="24"/>
          <w:szCs w:val="24"/>
          <w:lang w:val="bs-Cyrl-BA" w:eastAsia="bs-Latn-BA"/>
        </w:rPr>
        <w:t>инцидената мотивисаних предрасудама и мржњом</w:t>
      </w:r>
      <w:r w:rsidRPr="008F6269">
        <w:rPr>
          <w:rFonts w:ascii="Times New Roman" w:hAnsi="Times New Roman" w:cs="Times New Roman"/>
          <w:sz w:val="24"/>
          <w:szCs w:val="24"/>
          <w:lang w:val="bs-Cyrl-BA" w:eastAsia="bs-Latn-BA"/>
        </w:rPr>
        <w:t xml:space="preserve">, а који има за циљ израду и доношење акционог плана којим ће се успоставити адекватни механизми одговора/реакције локалне заједнице на појаву инцидената мотивисаних предрасудама те идентификовати програми/активности за превенцију истих. Израдом и усвајањем </w:t>
      </w:r>
      <w:r w:rsidRPr="008F6269">
        <w:rPr>
          <w:rFonts w:ascii="Times New Roman" w:hAnsi="Times New Roman" w:cs="Times New Roman"/>
          <w:i/>
          <w:iCs/>
          <w:sz w:val="24"/>
          <w:szCs w:val="24"/>
          <w:lang w:val="bs-Cyrl-BA" w:eastAsia="bs-Latn-BA"/>
        </w:rPr>
        <w:t xml:space="preserve">Акционог плана </w:t>
      </w:r>
      <w:r w:rsidRPr="008F6269">
        <w:rPr>
          <w:rFonts w:ascii="Times New Roman" w:hAnsi="Times New Roman" w:cs="Times New Roman"/>
          <w:sz w:val="24"/>
          <w:szCs w:val="24"/>
          <w:lang w:val="bs-Cyrl-BA" w:eastAsia="bs-Latn-BA"/>
        </w:rPr>
        <w:t xml:space="preserve"> </w:t>
      </w:r>
      <w:r w:rsidRPr="008F6269">
        <w:rPr>
          <w:rFonts w:ascii="Times New Roman" w:hAnsi="Times New Roman" w:cs="Times New Roman"/>
          <w:i/>
          <w:sz w:val="24"/>
          <w:szCs w:val="24"/>
          <w:lang w:val="bs-Cyrl-BA" w:eastAsia="bs-Latn-BA"/>
        </w:rPr>
        <w:t xml:space="preserve">превенције инцидената и кривичних дјела почињених из предрасуда </w:t>
      </w:r>
      <w:r w:rsidRPr="008F6269">
        <w:rPr>
          <w:rFonts w:ascii="Times New Roman" w:hAnsi="Times New Roman" w:cs="Times New Roman"/>
          <w:sz w:val="24"/>
          <w:szCs w:val="24"/>
          <w:lang w:val="bs-Cyrl-BA" w:eastAsia="bs-Latn-BA"/>
        </w:rPr>
        <w:t>Општина Братунац потврђује своју посвећеност</w:t>
      </w:r>
      <w:r w:rsidRPr="008F6269">
        <w:rPr>
          <w:rFonts w:ascii="Times New Roman" w:hAnsi="Times New Roman" w:cs="Times New Roman"/>
          <w:sz w:val="24"/>
          <w:szCs w:val="24"/>
          <w:lang w:eastAsia="bs-Latn-BA"/>
        </w:rPr>
        <w:t xml:space="preserve"> </w:t>
      </w:r>
      <w:r w:rsidRPr="008F6269">
        <w:rPr>
          <w:rFonts w:ascii="Times New Roman" w:hAnsi="Times New Roman" w:cs="Times New Roman"/>
          <w:sz w:val="24"/>
          <w:szCs w:val="24"/>
          <w:lang w:val="bs-Cyrl-BA" w:eastAsia="bs-Latn-BA"/>
        </w:rPr>
        <w:t>јачању вриједности на којима почива</w:t>
      </w:r>
      <w:r w:rsidRPr="008F6269">
        <w:rPr>
          <w:rFonts w:ascii="Times New Roman" w:hAnsi="Times New Roman" w:cs="Times New Roman"/>
          <w:sz w:val="24"/>
          <w:szCs w:val="24"/>
          <w:lang w:eastAsia="bs-Latn-BA"/>
        </w:rPr>
        <w:t>,</w:t>
      </w:r>
      <w:r w:rsidRPr="008F6269">
        <w:rPr>
          <w:rFonts w:ascii="Times New Roman" w:hAnsi="Times New Roman" w:cs="Times New Roman"/>
          <w:sz w:val="24"/>
          <w:szCs w:val="24"/>
          <w:lang w:val="bs-Cyrl-BA" w:eastAsia="bs-Latn-BA"/>
        </w:rPr>
        <w:t xml:space="preserve"> кроз пружање подршке, како постојећим тако и новим иновативним програмима, који ће дјеловати превентивно на инциденте мотивисане предрасудама и мржњом, али исто тако успоставити и механизме реакције којима ће се послати порука нетолеранције према свим облицима и манифестацијама мржње и дискриминације којима се могу нарушити принципи толеранције, суживота, узајамног повјерења и поштовања свих заједница и група које живе на простору општине Братунац.</w:t>
      </w:r>
    </w:p>
    <w:p w14:paraId="60A218DD"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lang w:val="bs-Cyrl-BA"/>
        </w:rPr>
      </w:pPr>
      <w:r w:rsidRPr="008F6269">
        <w:rPr>
          <w:rFonts w:ascii="Times New Roman" w:hAnsi="Times New Roman" w:cs="Times New Roman"/>
          <w:sz w:val="24"/>
          <w:szCs w:val="24"/>
          <w:lang w:val="bs-Cyrl-BA" w:eastAsia="bs-Latn-BA"/>
        </w:rPr>
        <w:t xml:space="preserve">Примарна сврха доношења овог документа је циљано превентивно дјеловање у правцу сузбијања инцидената мотивисаних предрасудама </w:t>
      </w:r>
      <w:r w:rsidRPr="008F6269">
        <w:rPr>
          <w:rFonts w:ascii="Times New Roman" w:hAnsi="Times New Roman" w:cs="Times New Roman"/>
          <w:sz w:val="24"/>
          <w:szCs w:val="24"/>
          <w:lang w:val="bs-Cyrl-BA"/>
        </w:rPr>
        <w:t>како они не би ескалирали у кривична дјела почињена из мржње.</w:t>
      </w:r>
    </w:p>
    <w:p w14:paraId="45A0AFD3"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lang w:val="bs-Cyrl-BA"/>
        </w:rPr>
      </w:pPr>
    </w:p>
    <w:p w14:paraId="40860DD0"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lang w:val="bs-Cyrl-BA"/>
        </w:rPr>
      </w:pPr>
    </w:p>
    <w:p w14:paraId="71CCCE6F"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lang w:val="bs-Cyrl-BA"/>
        </w:rPr>
      </w:pPr>
    </w:p>
    <w:p w14:paraId="59186B6A" w14:textId="77777777" w:rsidR="00093DBF" w:rsidRPr="008F6269" w:rsidRDefault="00093DBF" w:rsidP="00093DBF">
      <w:pPr>
        <w:autoSpaceDE w:val="0"/>
        <w:autoSpaceDN w:val="0"/>
        <w:adjustRightInd w:val="0"/>
        <w:spacing w:after="0"/>
        <w:jc w:val="both"/>
        <w:rPr>
          <w:rFonts w:ascii="Times New Roman" w:hAnsi="Times New Roman" w:cs="Times New Roman"/>
          <w:b/>
          <w:sz w:val="24"/>
          <w:szCs w:val="24"/>
          <w:lang w:val="bs-Cyrl-BA"/>
        </w:rPr>
      </w:pPr>
      <w:r w:rsidRPr="008F6269">
        <w:rPr>
          <w:rFonts w:ascii="Times New Roman" w:hAnsi="Times New Roman" w:cs="Times New Roman"/>
          <w:b/>
          <w:sz w:val="24"/>
          <w:szCs w:val="24"/>
          <w:lang w:val="bs-Cyrl-BA"/>
        </w:rPr>
        <w:t>2. ДЕФИНИЦИЈА КРИВИЧНОГ ДЈЕЛА ПОЧИЊЕНОГ ИЗ ПРЕДРАСУДА</w:t>
      </w:r>
    </w:p>
    <w:p w14:paraId="18DD9B59" w14:textId="77777777" w:rsidR="00093DBF" w:rsidRPr="008F6269" w:rsidRDefault="00093DBF" w:rsidP="00093DBF">
      <w:pPr>
        <w:autoSpaceDE w:val="0"/>
        <w:autoSpaceDN w:val="0"/>
        <w:adjustRightInd w:val="0"/>
        <w:spacing w:after="0"/>
        <w:jc w:val="both"/>
        <w:rPr>
          <w:rFonts w:ascii="Times New Roman" w:hAnsi="Times New Roman" w:cs="Times New Roman"/>
          <w:b/>
          <w:sz w:val="24"/>
          <w:szCs w:val="24"/>
          <w:lang w:val="bs-Cyrl-BA"/>
        </w:rPr>
      </w:pPr>
    </w:p>
    <w:p w14:paraId="089D7702"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rPr>
      </w:pPr>
      <w:r w:rsidRPr="008F6269">
        <w:rPr>
          <w:rFonts w:ascii="Times New Roman" w:hAnsi="Times New Roman" w:cs="Times New Roman"/>
          <w:sz w:val="24"/>
          <w:szCs w:val="24"/>
          <w:lang w:val="bs-Cyrl-BA"/>
        </w:rPr>
        <w:t>Кривична дјела почињена из мржње су дјела која су заснована на предрасудама</w:t>
      </w:r>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мотивисана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нетрпељивошћу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одређеним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групама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друштву</w:t>
      </w:r>
      <w:proofErr w:type="spellEnd"/>
      <w:r w:rsidRPr="008F6269">
        <w:rPr>
          <w:rFonts w:ascii="Times New Roman" w:hAnsi="Times New Roman" w:cs="Times New Roman"/>
          <w:sz w:val="24"/>
          <w:szCs w:val="24"/>
        </w:rPr>
        <w:t>.</w:t>
      </w:r>
    </w:p>
    <w:p w14:paraId="1BEB3AC1"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rPr>
      </w:pPr>
    </w:p>
    <w:p w14:paraId="2A39CC57"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постојало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предрасуде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морају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испунити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сљедећи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предуслови</w:t>
      </w:r>
      <w:proofErr w:type="spellEnd"/>
      <w:r w:rsidRPr="008F6269">
        <w:rPr>
          <w:rFonts w:ascii="Times New Roman" w:hAnsi="Times New Roman" w:cs="Times New Roman"/>
          <w:sz w:val="24"/>
          <w:szCs w:val="24"/>
        </w:rPr>
        <w:t>:</w:t>
      </w:r>
    </w:p>
    <w:p w14:paraId="0660F15D" w14:textId="77777777" w:rsidR="00093DBF" w:rsidRPr="008F6269" w:rsidRDefault="00093DBF" w:rsidP="00093DBF">
      <w:pPr>
        <w:autoSpaceDE w:val="0"/>
        <w:autoSpaceDN w:val="0"/>
        <w:adjustRightInd w:val="0"/>
        <w:spacing w:after="0"/>
        <w:jc w:val="both"/>
        <w:rPr>
          <w:rFonts w:ascii="Times New Roman" w:hAnsi="Times New Roman" w:cs="Times New Roman"/>
          <w:sz w:val="24"/>
          <w:szCs w:val="24"/>
        </w:rPr>
      </w:pPr>
    </w:p>
    <w:p w14:paraId="50182266" w14:textId="77777777" w:rsidR="00093DBF" w:rsidRPr="008F6269" w:rsidRDefault="00093DBF" w:rsidP="00093DBF">
      <w:pPr>
        <w:numPr>
          <w:ilvl w:val="0"/>
          <w:numId w:val="14"/>
        </w:numPr>
        <w:autoSpaceDE w:val="0"/>
        <w:autoSpaceDN w:val="0"/>
        <w:adjustRightInd w:val="0"/>
        <w:spacing w:after="0" w:line="240" w:lineRule="auto"/>
        <w:jc w:val="both"/>
        <w:rPr>
          <w:rFonts w:ascii="Times New Roman" w:hAnsi="Times New Roman" w:cs="Times New Roman"/>
          <w:sz w:val="24"/>
          <w:szCs w:val="24"/>
        </w:rPr>
      </w:pP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предрасуда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прописано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кривичном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закону</w:t>
      </w:r>
      <w:proofErr w:type="spellEnd"/>
      <w:r w:rsidRPr="008F6269">
        <w:rPr>
          <w:rFonts w:ascii="Times New Roman" w:hAnsi="Times New Roman" w:cs="Times New Roman"/>
          <w:sz w:val="24"/>
          <w:szCs w:val="24"/>
        </w:rPr>
        <w:t>.</w:t>
      </w:r>
    </w:p>
    <w:p w14:paraId="48EC83F0" w14:textId="77777777" w:rsidR="00093DBF" w:rsidRPr="008F6269" w:rsidRDefault="00093DBF" w:rsidP="00093DBF">
      <w:pPr>
        <w:numPr>
          <w:ilvl w:val="0"/>
          <w:numId w:val="14"/>
        </w:numPr>
        <w:autoSpaceDE w:val="0"/>
        <w:autoSpaceDN w:val="0"/>
        <w:adjustRightInd w:val="0"/>
        <w:spacing w:after="0" w:line="240" w:lineRule="auto"/>
        <w:jc w:val="both"/>
        <w:rPr>
          <w:rFonts w:ascii="Times New Roman" w:hAnsi="Times New Roman" w:cs="Times New Roman"/>
          <w:sz w:val="24"/>
          <w:szCs w:val="24"/>
        </w:rPr>
      </w:pPr>
      <w:proofErr w:type="spellStart"/>
      <w:r w:rsidRPr="008F6269">
        <w:rPr>
          <w:rFonts w:ascii="Times New Roman" w:hAnsi="Times New Roman" w:cs="Times New Roman"/>
          <w:sz w:val="24"/>
          <w:szCs w:val="24"/>
        </w:rPr>
        <w:t>Кривично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мотивисано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предрасудом</w:t>
      </w:r>
      <w:proofErr w:type="spellEnd"/>
      <w:r w:rsidRPr="008F6269">
        <w:rPr>
          <w:rFonts w:ascii="Times New Roman" w:hAnsi="Times New Roman" w:cs="Times New Roman"/>
          <w:sz w:val="24"/>
          <w:szCs w:val="24"/>
        </w:rPr>
        <w:t xml:space="preserve">, а </w:t>
      </w:r>
      <w:proofErr w:type="spellStart"/>
      <w:r w:rsidRPr="008F6269">
        <w:rPr>
          <w:rFonts w:ascii="Times New Roman" w:hAnsi="Times New Roman" w:cs="Times New Roman"/>
          <w:sz w:val="24"/>
          <w:szCs w:val="24"/>
        </w:rPr>
        <w:t>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значи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починилац</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изабрао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жртву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основу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заштићених</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карактеристика</w:t>
      </w:r>
      <w:proofErr w:type="spellEnd"/>
      <w:r w:rsidRPr="008F6269">
        <w:rPr>
          <w:rFonts w:ascii="Times New Roman" w:hAnsi="Times New Roman" w:cs="Times New Roman"/>
          <w:sz w:val="24"/>
          <w:szCs w:val="24"/>
        </w:rPr>
        <w:t>.“</w:t>
      </w:r>
      <w:proofErr w:type="spellStart"/>
      <w:proofErr w:type="gramEnd"/>
      <w:r w:rsidRPr="008F6269">
        <w:rPr>
          <w:rFonts w:ascii="Times New Roman" w:hAnsi="Times New Roman" w:cs="Times New Roman"/>
          <w:sz w:val="24"/>
          <w:szCs w:val="24"/>
        </w:rPr>
        <w:t>Заштићена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карактеристика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основна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карактеристика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дијеле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чланови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групе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што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раса,религија</w:t>
      </w:r>
      <w:proofErr w:type="gramEnd"/>
      <w:r w:rsidRPr="008F6269">
        <w:rPr>
          <w:rFonts w:ascii="Times New Roman" w:hAnsi="Times New Roman" w:cs="Times New Roman"/>
          <w:sz w:val="24"/>
          <w:szCs w:val="24"/>
        </w:rPr>
        <w:t>,национална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припадност,језик</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сексуална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оријентација</w:t>
      </w:r>
      <w:proofErr w:type="spellEnd"/>
    </w:p>
    <w:p w14:paraId="348E62B5" w14:textId="77777777" w:rsidR="00093DBF" w:rsidRPr="008F6269" w:rsidRDefault="00093DBF" w:rsidP="00093DBF">
      <w:pPr>
        <w:pStyle w:val="Default"/>
      </w:pPr>
    </w:p>
    <w:p w14:paraId="556D8F65" w14:textId="77777777" w:rsidR="00093DBF" w:rsidRPr="008F6269" w:rsidRDefault="00093DBF" w:rsidP="00093DBF">
      <w:pPr>
        <w:pStyle w:val="Default"/>
        <w:jc w:val="center"/>
      </w:pPr>
    </w:p>
    <w:p w14:paraId="67230721" w14:textId="77777777" w:rsidR="00093DBF" w:rsidRPr="008F6269" w:rsidRDefault="00093DBF" w:rsidP="00093DBF">
      <w:pPr>
        <w:numPr>
          <w:ilvl w:val="1"/>
          <w:numId w:val="14"/>
        </w:numPr>
        <w:spacing w:after="0" w:line="240" w:lineRule="auto"/>
        <w:rPr>
          <w:rFonts w:ascii="Times New Roman" w:hAnsi="Times New Roman" w:cs="Times New Roman"/>
          <w:sz w:val="24"/>
          <w:szCs w:val="24"/>
        </w:rPr>
      </w:pPr>
      <w:proofErr w:type="spellStart"/>
      <w:r w:rsidRPr="008F6269">
        <w:rPr>
          <w:rFonts w:ascii="Times New Roman" w:hAnsi="Times New Roman" w:cs="Times New Roman"/>
          <w:b/>
          <w:sz w:val="24"/>
          <w:szCs w:val="24"/>
        </w:rPr>
        <w:t>Правни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оквир</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за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борбу</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против</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инцидената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мотивисаних</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предрасудама</w:t>
      </w:r>
      <w:proofErr w:type="spellEnd"/>
    </w:p>
    <w:p w14:paraId="45D57D57" w14:textId="77777777" w:rsidR="00093DBF" w:rsidRPr="008F6269" w:rsidRDefault="00093DBF" w:rsidP="00093DBF">
      <w:pPr>
        <w:spacing w:after="0"/>
        <w:ind w:left="390"/>
        <w:rPr>
          <w:rFonts w:ascii="Times New Roman" w:hAnsi="Times New Roman" w:cs="Times New Roman"/>
          <w:b/>
          <w:sz w:val="24"/>
          <w:szCs w:val="24"/>
        </w:rPr>
      </w:pPr>
    </w:p>
    <w:p w14:paraId="2A365237" w14:textId="77777777" w:rsidR="00093DBF" w:rsidRPr="008F6269" w:rsidRDefault="00093DBF" w:rsidP="00093DBF">
      <w:pPr>
        <w:spacing w:after="0"/>
        <w:ind w:left="390"/>
        <w:rPr>
          <w:rFonts w:ascii="Times New Roman" w:hAnsi="Times New Roman" w:cs="Times New Roman"/>
          <w:b/>
          <w:sz w:val="24"/>
          <w:szCs w:val="24"/>
        </w:rPr>
      </w:pPr>
      <w:proofErr w:type="spellStart"/>
      <w:r w:rsidRPr="008F6269">
        <w:rPr>
          <w:rFonts w:ascii="Times New Roman" w:hAnsi="Times New Roman" w:cs="Times New Roman"/>
          <w:b/>
          <w:sz w:val="24"/>
          <w:szCs w:val="24"/>
        </w:rPr>
        <w:t>Кривични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закон</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Босне</w:t>
      </w:r>
      <w:proofErr w:type="spellEnd"/>
      <w:r w:rsidRPr="008F6269">
        <w:rPr>
          <w:rFonts w:ascii="Times New Roman" w:hAnsi="Times New Roman" w:cs="Times New Roman"/>
          <w:b/>
          <w:sz w:val="24"/>
          <w:szCs w:val="24"/>
        </w:rPr>
        <w:t xml:space="preserve"> и </w:t>
      </w:r>
      <w:proofErr w:type="spellStart"/>
      <w:r w:rsidRPr="008F6269">
        <w:rPr>
          <w:rFonts w:ascii="Times New Roman" w:hAnsi="Times New Roman" w:cs="Times New Roman"/>
          <w:b/>
          <w:sz w:val="24"/>
          <w:szCs w:val="24"/>
        </w:rPr>
        <w:t>Херцеговине</w:t>
      </w:r>
      <w:proofErr w:type="spellEnd"/>
    </w:p>
    <w:p w14:paraId="00FCD922" w14:textId="77777777" w:rsidR="00093DBF" w:rsidRPr="008F6269" w:rsidRDefault="00093DBF" w:rsidP="00093DBF">
      <w:pPr>
        <w:spacing w:after="0"/>
        <w:ind w:left="390"/>
        <w:rPr>
          <w:rFonts w:ascii="Times New Roman" w:hAnsi="Times New Roman" w:cs="Times New Roman"/>
          <w:b/>
          <w:sz w:val="24"/>
          <w:szCs w:val="24"/>
        </w:rPr>
      </w:pPr>
    </w:p>
    <w:p w14:paraId="7F2295F6" w14:textId="77777777" w:rsidR="00093DBF" w:rsidRPr="008F6269" w:rsidRDefault="00093DBF" w:rsidP="00093DBF">
      <w:pPr>
        <w:spacing w:after="0"/>
        <w:ind w:left="390"/>
        <w:rPr>
          <w:rFonts w:ascii="Times New Roman" w:hAnsi="Times New Roman" w:cs="Times New Roman"/>
          <w:sz w:val="24"/>
          <w:szCs w:val="24"/>
        </w:rPr>
      </w:pPr>
      <w:r w:rsidRPr="008F6269">
        <w:rPr>
          <w:rFonts w:ascii="Times New Roman" w:hAnsi="Times New Roman" w:cs="Times New Roman"/>
          <w:b/>
          <w:sz w:val="24"/>
          <w:szCs w:val="24"/>
        </w:rPr>
        <w:t xml:space="preserve">„ </w:t>
      </w:r>
      <w:proofErr w:type="spellStart"/>
      <w:r w:rsidRPr="008F6269">
        <w:rPr>
          <w:rFonts w:ascii="Times New Roman" w:hAnsi="Times New Roman" w:cs="Times New Roman"/>
          <w:sz w:val="24"/>
          <w:szCs w:val="24"/>
        </w:rPr>
        <w:t>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јавно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изазива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распирује</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националну,расну</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вјерску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мржњу,раздор</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нетрпељивост</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међу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конститутивним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народима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осталима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другима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живе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Босни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Херцеговини,казниће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казном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затвора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три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мјесеца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три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године</w:t>
      </w:r>
      <w:proofErr w:type="spellEnd"/>
      <w:r w:rsidRPr="008F6269">
        <w:rPr>
          <w:rFonts w:ascii="Times New Roman" w:hAnsi="Times New Roman" w:cs="Times New Roman"/>
          <w:sz w:val="24"/>
          <w:szCs w:val="24"/>
        </w:rPr>
        <w:t xml:space="preserve"> „</w:t>
      </w:r>
    </w:p>
    <w:p w14:paraId="6CDFE970" w14:textId="77777777" w:rsidR="00093DBF" w:rsidRPr="008F6269" w:rsidRDefault="00093DBF" w:rsidP="00093DBF">
      <w:pPr>
        <w:spacing w:after="0"/>
        <w:ind w:left="390"/>
        <w:rPr>
          <w:rFonts w:ascii="Times New Roman" w:hAnsi="Times New Roman" w:cs="Times New Roman"/>
          <w:sz w:val="24"/>
          <w:szCs w:val="24"/>
        </w:rPr>
      </w:pPr>
    </w:p>
    <w:p w14:paraId="650B68CB" w14:textId="77777777" w:rsidR="00093DBF" w:rsidRPr="008F6269" w:rsidRDefault="00093DBF" w:rsidP="00093DBF">
      <w:pPr>
        <w:spacing w:after="0"/>
        <w:ind w:left="390"/>
        <w:rPr>
          <w:rFonts w:ascii="Times New Roman" w:hAnsi="Times New Roman" w:cs="Times New Roman"/>
          <w:sz w:val="24"/>
          <w:szCs w:val="24"/>
        </w:rPr>
      </w:pPr>
    </w:p>
    <w:p w14:paraId="01C01E60" w14:textId="77777777" w:rsidR="00093DBF" w:rsidRPr="008F6269" w:rsidRDefault="00093DBF" w:rsidP="00093DBF">
      <w:pPr>
        <w:spacing w:after="0"/>
        <w:ind w:left="390"/>
        <w:rPr>
          <w:rFonts w:ascii="Times New Roman" w:hAnsi="Times New Roman" w:cs="Times New Roman"/>
          <w:b/>
          <w:sz w:val="24"/>
          <w:szCs w:val="24"/>
        </w:rPr>
      </w:pPr>
      <w:proofErr w:type="spellStart"/>
      <w:r w:rsidRPr="008F6269">
        <w:rPr>
          <w:rFonts w:ascii="Times New Roman" w:hAnsi="Times New Roman" w:cs="Times New Roman"/>
          <w:b/>
          <w:sz w:val="24"/>
          <w:szCs w:val="24"/>
        </w:rPr>
        <w:t>Кривични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закон</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Републике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Српске</w:t>
      </w:r>
      <w:proofErr w:type="spellEnd"/>
    </w:p>
    <w:p w14:paraId="4259E832" w14:textId="77777777" w:rsidR="00093DBF" w:rsidRPr="008F6269" w:rsidRDefault="00093DBF" w:rsidP="00093DBF">
      <w:pPr>
        <w:spacing w:after="0"/>
        <w:ind w:left="390"/>
        <w:rPr>
          <w:rFonts w:ascii="Times New Roman" w:hAnsi="Times New Roman" w:cs="Times New Roman"/>
          <w:b/>
          <w:sz w:val="24"/>
          <w:szCs w:val="24"/>
        </w:rPr>
      </w:pPr>
    </w:p>
    <w:p w14:paraId="0E2D9D29" w14:textId="77777777" w:rsidR="00093DBF" w:rsidRPr="008F6269" w:rsidRDefault="00093DBF" w:rsidP="00093DBF">
      <w:pPr>
        <w:spacing w:after="0"/>
        <w:ind w:left="390"/>
        <w:rPr>
          <w:rFonts w:ascii="Times New Roman" w:hAnsi="Times New Roman" w:cs="Times New Roman"/>
          <w:sz w:val="24"/>
          <w:szCs w:val="24"/>
        </w:rPr>
      </w:pPr>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извршено</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потпуности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дјелимично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због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расне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националне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етничке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припадности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језика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вјерског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увјерења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боје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коже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сексуалне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оријентације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здравственог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статуса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родног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идентитета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неког</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лица</w:t>
      </w:r>
      <w:proofErr w:type="spellEnd"/>
      <w:r w:rsidRPr="008F6269">
        <w:rPr>
          <w:rFonts w:ascii="Times New Roman" w:hAnsi="Times New Roman" w:cs="Times New Roman"/>
          <w:sz w:val="24"/>
          <w:szCs w:val="24"/>
        </w:rPr>
        <w:t>“</w:t>
      </w:r>
      <w:proofErr w:type="gramEnd"/>
    </w:p>
    <w:p w14:paraId="06F2F3F5" w14:textId="77777777" w:rsidR="00093DBF" w:rsidRPr="008F6269" w:rsidRDefault="00093DBF" w:rsidP="00093DBF">
      <w:pPr>
        <w:spacing w:after="0"/>
        <w:ind w:left="390"/>
        <w:rPr>
          <w:rFonts w:ascii="Times New Roman" w:hAnsi="Times New Roman" w:cs="Times New Roman"/>
          <w:sz w:val="24"/>
          <w:szCs w:val="24"/>
        </w:rPr>
      </w:pPr>
    </w:p>
    <w:p w14:paraId="3185AB1D" w14:textId="77777777" w:rsidR="00093DBF" w:rsidRPr="008F6269" w:rsidRDefault="00093DBF" w:rsidP="00093DBF">
      <w:pPr>
        <w:spacing w:after="0"/>
        <w:ind w:left="390"/>
        <w:rPr>
          <w:rFonts w:ascii="Times New Roman" w:hAnsi="Times New Roman" w:cs="Times New Roman"/>
          <w:sz w:val="24"/>
          <w:szCs w:val="24"/>
        </w:rPr>
      </w:pPr>
    </w:p>
    <w:p w14:paraId="70023858" w14:textId="77777777" w:rsidR="00093DBF" w:rsidRPr="008F6269" w:rsidRDefault="00093DBF" w:rsidP="00093DBF">
      <w:pPr>
        <w:spacing w:after="0"/>
        <w:ind w:left="390"/>
        <w:rPr>
          <w:rFonts w:ascii="Times New Roman" w:hAnsi="Times New Roman" w:cs="Times New Roman"/>
          <w:sz w:val="24"/>
          <w:szCs w:val="24"/>
        </w:rPr>
      </w:pPr>
    </w:p>
    <w:p w14:paraId="20388CBE" w14:textId="77777777" w:rsidR="00093DBF" w:rsidRPr="008F6269" w:rsidRDefault="00093DBF" w:rsidP="00093DBF">
      <w:pPr>
        <w:spacing w:after="0"/>
        <w:ind w:left="390"/>
        <w:rPr>
          <w:rFonts w:ascii="Times New Roman" w:hAnsi="Times New Roman" w:cs="Times New Roman"/>
          <w:b/>
          <w:sz w:val="24"/>
          <w:szCs w:val="24"/>
        </w:rPr>
      </w:pPr>
      <w:proofErr w:type="spellStart"/>
      <w:r w:rsidRPr="008F6269">
        <w:rPr>
          <w:rFonts w:ascii="Times New Roman" w:hAnsi="Times New Roman" w:cs="Times New Roman"/>
          <w:b/>
          <w:sz w:val="24"/>
          <w:szCs w:val="24"/>
        </w:rPr>
        <w:t>Жртве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кривичних</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дјела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почињених</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из</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предрасуда</w:t>
      </w:r>
      <w:proofErr w:type="spellEnd"/>
      <w:r w:rsidRPr="008F6269">
        <w:rPr>
          <w:rFonts w:ascii="Times New Roman" w:hAnsi="Times New Roman" w:cs="Times New Roman"/>
          <w:b/>
          <w:sz w:val="24"/>
          <w:szCs w:val="24"/>
        </w:rPr>
        <w:t>/</w:t>
      </w:r>
      <w:proofErr w:type="spellStart"/>
      <w:r w:rsidRPr="008F6269">
        <w:rPr>
          <w:rFonts w:ascii="Times New Roman" w:hAnsi="Times New Roman" w:cs="Times New Roman"/>
          <w:b/>
          <w:sz w:val="24"/>
          <w:szCs w:val="24"/>
        </w:rPr>
        <w:t>мржње</w:t>
      </w:r>
      <w:proofErr w:type="spellEnd"/>
    </w:p>
    <w:p w14:paraId="347C29C5" w14:textId="77777777" w:rsidR="00093DBF" w:rsidRPr="008F6269" w:rsidRDefault="00093DBF" w:rsidP="00093DBF">
      <w:pPr>
        <w:spacing w:after="0"/>
        <w:ind w:left="390"/>
        <w:rPr>
          <w:rFonts w:ascii="Times New Roman" w:hAnsi="Times New Roman" w:cs="Times New Roman"/>
          <w:b/>
          <w:sz w:val="24"/>
          <w:szCs w:val="24"/>
        </w:rPr>
      </w:pPr>
    </w:p>
    <w:p w14:paraId="1A5B2EC1" w14:textId="77777777" w:rsidR="00093DBF" w:rsidRPr="008F6269" w:rsidRDefault="00093DBF" w:rsidP="00093DBF">
      <w:pPr>
        <w:numPr>
          <w:ilvl w:val="0"/>
          <w:numId w:val="15"/>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Повратничке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често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изоловане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осјетљиве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против</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шаљу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снажну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поруку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нетрпељивости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изазивају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велики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страх</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напетост</w:t>
      </w:r>
      <w:proofErr w:type="spellEnd"/>
    </w:p>
    <w:p w14:paraId="371D60D4" w14:textId="77777777" w:rsidR="00093DBF" w:rsidRPr="008F6269" w:rsidRDefault="00093DBF" w:rsidP="00093DBF">
      <w:pPr>
        <w:numPr>
          <w:ilvl w:val="0"/>
          <w:numId w:val="15"/>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Вјерски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сакрални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објекти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што</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цркве</w:t>
      </w:r>
      <w:proofErr w:type="gramEnd"/>
      <w:r w:rsidRPr="008F6269">
        <w:rPr>
          <w:rFonts w:ascii="Times New Roman" w:hAnsi="Times New Roman" w:cs="Times New Roman"/>
          <w:sz w:val="24"/>
          <w:szCs w:val="24"/>
        </w:rPr>
        <w:t>,џамије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гробља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приватна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имовина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повратника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чланова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мањинских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заједница</w:t>
      </w:r>
      <w:proofErr w:type="spellEnd"/>
    </w:p>
    <w:p w14:paraId="7D188020" w14:textId="77777777" w:rsidR="00093DBF" w:rsidRPr="008F6269" w:rsidRDefault="00093DBF" w:rsidP="00093DBF">
      <w:pPr>
        <w:numPr>
          <w:ilvl w:val="0"/>
          <w:numId w:val="15"/>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Припадници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сексуалних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мањина</w:t>
      </w:r>
      <w:proofErr w:type="spellEnd"/>
      <w:r w:rsidRPr="008F6269">
        <w:rPr>
          <w:rFonts w:ascii="Times New Roman" w:hAnsi="Times New Roman" w:cs="Times New Roman"/>
          <w:sz w:val="24"/>
          <w:szCs w:val="24"/>
        </w:rPr>
        <w:t xml:space="preserve"> – </w:t>
      </w:r>
      <w:proofErr w:type="spellStart"/>
      <w:r w:rsidRPr="008F6269">
        <w:rPr>
          <w:rFonts w:ascii="Times New Roman" w:hAnsi="Times New Roman" w:cs="Times New Roman"/>
          <w:sz w:val="24"/>
          <w:szCs w:val="24"/>
        </w:rPr>
        <w:t>припадници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група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изузетно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осјетљиви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p>
    <w:p w14:paraId="2FF84709" w14:textId="77777777" w:rsidR="00093DBF" w:rsidRPr="008F6269" w:rsidRDefault="00093DBF" w:rsidP="00093DBF">
      <w:pPr>
        <w:numPr>
          <w:ilvl w:val="0"/>
          <w:numId w:val="15"/>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Роми</w:t>
      </w:r>
      <w:proofErr w:type="spellEnd"/>
    </w:p>
    <w:p w14:paraId="62C9DE0A" w14:textId="77777777" w:rsidR="00093DBF" w:rsidRPr="008F6269" w:rsidRDefault="00093DBF" w:rsidP="00093DBF">
      <w:pPr>
        <w:spacing w:after="0"/>
        <w:rPr>
          <w:rFonts w:ascii="Times New Roman" w:hAnsi="Times New Roman" w:cs="Times New Roman"/>
          <w:sz w:val="24"/>
          <w:szCs w:val="24"/>
        </w:rPr>
      </w:pPr>
    </w:p>
    <w:p w14:paraId="75580131" w14:textId="77777777" w:rsidR="00093DBF" w:rsidRPr="008F6269" w:rsidRDefault="00093DBF" w:rsidP="00093DBF">
      <w:pPr>
        <w:spacing w:after="0"/>
        <w:rPr>
          <w:rFonts w:ascii="Times New Roman" w:hAnsi="Times New Roman" w:cs="Times New Roman"/>
          <w:b/>
          <w:sz w:val="24"/>
          <w:szCs w:val="24"/>
        </w:rPr>
      </w:pPr>
      <w:r w:rsidRPr="008F6269">
        <w:rPr>
          <w:rFonts w:ascii="Times New Roman" w:hAnsi="Times New Roman" w:cs="Times New Roman"/>
          <w:sz w:val="24"/>
          <w:szCs w:val="24"/>
        </w:rPr>
        <w:t xml:space="preserve">      </w:t>
      </w:r>
      <w:proofErr w:type="spellStart"/>
      <w:r w:rsidRPr="008F6269">
        <w:rPr>
          <w:rFonts w:ascii="Times New Roman" w:hAnsi="Times New Roman" w:cs="Times New Roman"/>
          <w:b/>
          <w:sz w:val="24"/>
          <w:szCs w:val="24"/>
        </w:rPr>
        <w:t>Врсте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дјела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мотивисаних</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предрасудама</w:t>
      </w:r>
      <w:proofErr w:type="spellEnd"/>
      <w:r w:rsidRPr="008F6269">
        <w:rPr>
          <w:rFonts w:ascii="Times New Roman" w:hAnsi="Times New Roman" w:cs="Times New Roman"/>
          <w:b/>
          <w:sz w:val="24"/>
          <w:szCs w:val="24"/>
        </w:rPr>
        <w:t xml:space="preserve"> / </w:t>
      </w:r>
      <w:proofErr w:type="spellStart"/>
      <w:r w:rsidRPr="008F6269">
        <w:rPr>
          <w:rFonts w:ascii="Times New Roman" w:hAnsi="Times New Roman" w:cs="Times New Roman"/>
          <w:b/>
          <w:sz w:val="24"/>
          <w:szCs w:val="24"/>
        </w:rPr>
        <w:t>мржњом</w:t>
      </w:r>
      <w:proofErr w:type="spellEnd"/>
    </w:p>
    <w:p w14:paraId="4C32B3A7" w14:textId="77777777" w:rsidR="00093DBF" w:rsidRPr="008F6269" w:rsidRDefault="00093DBF" w:rsidP="00093DBF">
      <w:pPr>
        <w:spacing w:after="0"/>
        <w:rPr>
          <w:rFonts w:ascii="Times New Roman" w:hAnsi="Times New Roman" w:cs="Times New Roman"/>
          <w:b/>
          <w:sz w:val="24"/>
          <w:szCs w:val="24"/>
        </w:rPr>
      </w:pPr>
    </w:p>
    <w:p w14:paraId="5022FB70" w14:textId="77777777" w:rsidR="00093DBF" w:rsidRPr="008F6269" w:rsidRDefault="00093DBF" w:rsidP="00093DBF">
      <w:pPr>
        <w:numPr>
          <w:ilvl w:val="0"/>
          <w:numId w:val="16"/>
        </w:numPr>
        <w:spacing w:after="0" w:line="240" w:lineRule="auto"/>
        <w:rPr>
          <w:rFonts w:ascii="Times New Roman" w:hAnsi="Times New Roman" w:cs="Times New Roman"/>
          <w:b/>
          <w:sz w:val="24"/>
          <w:szCs w:val="24"/>
        </w:rPr>
      </w:pPr>
      <w:proofErr w:type="spellStart"/>
      <w:proofErr w:type="gramStart"/>
      <w:r w:rsidRPr="008F6269">
        <w:rPr>
          <w:rFonts w:ascii="Times New Roman" w:hAnsi="Times New Roman" w:cs="Times New Roman"/>
          <w:sz w:val="24"/>
          <w:szCs w:val="24"/>
        </w:rPr>
        <w:t>Увреде,понекад</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попраћене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физичким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нападом</w:t>
      </w:r>
      <w:proofErr w:type="spellEnd"/>
    </w:p>
    <w:p w14:paraId="6914D57F" w14:textId="77777777" w:rsidR="00093DBF" w:rsidRPr="008F6269" w:rsidRDefault="00093DBF" w:rsidP="00093DBF">
      <w:pPr>
        <w:numPr>
          <w:ilvl w:val="0"/>
          <w:numId w:val="16"/>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Скрнављење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надгробних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споменика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оштећење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богомоља</w:t>
      </w:r>
      <w:proofErr w:type="spellEnd"/>
      <w:r w:rsidRPr="008F6269">
        <w:rPr>
          <w:rFonts w:ascii="Times New Roman" w:hAnsi="Times New Roman" w:cs="Times New Roman"/>
          <w:sz w:val="24"/>
          <w:szCs w:val="24"/>
        </w:rPr>
        <w:t xml:space="preserve"> </w:t>
      </w:r>
      <w:proofErr w:type="gramStart"/>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разбијање</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прозора,графити</w:t>
      </w:r>
      <w:proofErr w:type="spellEnd"/>
      <w:r w:rsidRPr="008F6269">
        <w:rPr>
          <w:rFonts w:ascii="Times New Roman" w:hAnsi="Times New Roman" w:cs="Times New Roman"/>
          <w:sz w:val="24"/>
          <w:szCs w:val="24"/>
        </w:rPr>
        <w:t xml:space="preserve"> ) и </w:t>
      </w:r>
      <w:proofErr w:type="spellStart"/>
      <w:r w:rsidRPr="008F6269">
        <w:rPr>
          <w:rFonts w:ascii="Times New Roman" w:hAnsi="Times New Roman" w:cs="Times New Roman"/>
          <w:sz w:val="24"/>
          <w:szCs w:val="24"/>
        </w:rPr>
        <w:t>др</w:t>
      </w:r>
      <w:proofErr w:type="spellEnd"/>
      <w:r w:rsidRPr="008F6269">
        <w:rPr>
          <w:rFonts w:ascii="Times New Roman" w:hAnsi="Times New Roman" w:cs="Times New Roman"/>
          <w:sz w:val="24"/>
          <w:szCs w:val="24"/>
        </w:rPr>
        <w:t>.</w:t>
      </w:r>
    </w:p>
    <w:p w14:paraId="5F4F52DC" w14:textId="77777777" w:rsidR="00093DBF" w:rsidRPr="008F6269" w:rsidRDefault="00093DBF" w:rsidP="00093DBF">
      <w:pPr>
        <w:numPr>
          <w:ilvl w:val="0"/>
          <w:numId w:val="16"/>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Графити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увредљивог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садржаја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етничкој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основи</w:t>
      </w:r>
      <w:proofErr w:type="spellEnd"/>
    </w:p>
    <w:p w14:paraId="012AA714" w14:textId="77777777" w:rsidR="00093DBF" w:rsidRPr="008F6269" w:rsidRDefault="00093DBF" w:rsidP="00093DBF">
      <w:pPr>
        <w:numPr>
          <w:ilvl w:val="0"/>
          <w:numId w:val="16"/>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Оштећење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приватне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имовине</w:t>
      </w:r>
      <w:proofErr w:type="spellEnd"/>
    </w:p>
    <w:p w14:paraId="5C5865FB" w14:textId="77777777" w:rsidR="00093DBF" w:rsidRPr="008F6269" w:rsidRDefault="00093DBF" w:rsidP="00093DBF">
      <w:pPr>
        <w:numPr>
          <w:ilvl w:val="0"/>
          <w:numId w:val="16"/>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Насиље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изазвано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етничким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тензијама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повезано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спортским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активностима</w:t>
      </w:r>
      <w:proofErr w:type="spellEnd"/>
      <w:r w:rsidRPr="008F6269">
        <w:rPr>
          <w:rFonts w:ascii="Times New Roman" w:hAnsi="Times New Roman" w:cs="Times New Roman"/>
          <w:sz w:val="24"/>
          <w:szCs w:val="24"/>
        </w:rPr>
        <w:t xml:space="preserve"> </w:t>
      </w:r>
      <w:proofErr w:type="gramStart"/>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манифестује</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кроз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увреде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симболе</w:t>
      </w:r>
      <w:proofErr w:type="spellEnd"/>
      <w:r w:rsidRPr="008F6269">
        <w:rPr>
          <w:rFonts w:ascii="Times New Roman" w:hAnsi="Times New Roman" w:cs="Times New Roman"/>
          <w:sz w:val="24"/>
          <w:szCs w:val="24"/>
        </w:rPr>
        <w:t xml:space="preserve"> )</w:t>
      </w:r>
    </w:p>
    <w:p w14:paraId="464D4578" w14:textId="77777777" w:rsidR="00093DBF" w:rsidRPr="008F6269" w:rsidRDefault="00093DBF" w:rsidP="00093DBF">
      <w:pPr>
        <w:numPr>
          <w:ilvl w:val="0"/>
          <w:numId w:val="16"/>
        </w:numPr>
        <w:spacing w:after="0" w:line="240" w:lineRule="auto"/>
        <w:rPr>
          <w:rFonts w:ascii="Times New Roman" w:hAnsi="Times New Roman" w:cs="Times New Roman"/>
          <w:b/>
          <w:sz w:val="24"/>
          <w:szCs w:val="24"/>
        </w:rPr>
      </w:pPr>
      <w:proofErr w:type="spellStart"/>
      <w:r w:rsidRPr="008F6269">
        <w:rPr>
          <w:rFonts w:ascii="Times New Roman" w:hAnsi="Times New Roman" w:cs="Times New Roman"/>
          <w:sz w:val="24"/>
          <w:szCs w:val="24"/>
        </w:rPr>
        <w:t>Инциденти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дешавају</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вези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комеморацијама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жртава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рата</w:t>
      </w:r>
      <w:proofErr w:type="spellEnd"/>
    </w:p>
    <w:p w14:paraId="1D6EF87E" w14:textId="77777777" w:rsidR="00093DBF" w:rsidRPr="008F6269" w:rsidRDefault="00093DBF" w:rsidP="00093DBF">
      <w:pPr>
        <w:spacing w:after="0"/>
        <w:rPr>
          <w:rFonts w:ascii="Times New Roman" w:hAnsi="Times New Roman" w:cs="Times New Roman"/>
          <w:sz w:val="24"/>
          <w:szCs w:val="24"/>
        </w:rPr>
      </w:pPr>
    </w:p>
    <w:p w14:paraId="453FC2D4"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Обзиром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починиоци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сматрају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чине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име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цијеле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они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осјећају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морално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оправдање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своја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Уколико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осуди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казни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ефикасан</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начин</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починиоци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охрабрени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наставе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такве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радње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што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водити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порасту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стварању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услова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потенцијалне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сукобе</w:t>
      </w:r>
      <w:proofErr w:type="spellEnd"/>
      <w:r w:rsidRPr="008F6269">
        <w:rPr>
          <w:rFonts w:ascii="Times New Roman" w:hAnsi="Times New Roman" w:cs="Times New Roman"/>
          <w:sz w:val="24"/>
          <w:szCs w:val="24"/>
        </w:rPr>
        <w:t>.</w:t>
      </w:r>
    </w:p>
    <w:p w14:paraId="3A221CAD" w14:textId="77777777" w:rsidR="00093DBF" w:rsidRPr="008F6269" w:rsidRDefault="00093DBF" w:rsidP="00093DBF">
      <w:pPr>
        <w:spacing w:after="0"/>
        <w:ind w:left="390"/>
        <w:jc w:val="both"/>
        <w:rPr>
          <w:rFonts w:ascii="Times New Roman" w:hAnsi="Times New Roman" w:cs="Times New Roman"/>
          <w:sz w:val="24"/>
          <w:szCs w:val="24"/>
        </w:rPr>
      </w:pPr>
    </w:p>
    <w:p w14:paraId="49B2F4A2"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Уколико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осјећају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несигурно</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незаштићено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државних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органа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вјероватно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супроставити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члановима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напад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може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довести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нових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напада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стварајући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зачарани</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круг,који</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може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довести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озбиљних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сукоба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заједници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посебно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изражена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појава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државама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својој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историји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забиљежене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сукобе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националној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основи</w:t>
      </w:r>
      <w:proofErr w:type="spellEnd"/>
      <w:r w:rsidRPr="008F6269">
        <w:rPr>
          <w:rFonts w:ascii="Times New Roman" w:hAnsi="Times New Roman" w:cs="Times New Roman"/>
          <w:sz w:val="24"/>
          <w:szCs w:val="24"/>
        </w:rPr>
        <w:t>.</w:t>
      </w:r>
    </w:p>
    <w:p w14:paraId="715FD83F" w14:textId="77777777" w:rsidR="00093DBF" w:rsidRPr="008F6269" w:rsidRDefault="00093DBF" w:rsidP="00093DBF">
      <w:pPr>
        <w:spacing w:after="0"/>
        <w:jc w:val="both"/>
        <w:rPr>
          <w:rFonts w:ascii="Times New Roman" w:hAnsi="Times New Roman" w:cs="Times New Roman"/>
          <w:sz w:val="24"/>
          <w:szCs w:val="24"/>
        </w:rPr>
      </w:pPr>
    </w:p>
    <w:p w14:paraId="04F7CA39" w14:textId="77777777" w:rsidR="00093DBF" w:rsidRPr="008F6269" w:rsidRDefault="00093DBF" w:rsidP="00093DBF">
      <w:pPr>
        <w:spacing w:after="0"/>
        <w:ind w:left="390"/>
        <w:jc w:val="both"/>
        <w:rPr>
          <w:rFonts w:ascii="Times New Roman" w:hAnsi="Times New Roman" w:cs="Times New Roman"/>
          <w:sz w:val="24"/>
          <w:szCs w:val="24"/>
        </w:rPr>
      </w:pPr>
    </w:p>
    <w:p w14:paraId="31159E63" w14:textId="77777777" w:rsidR="00093DBF" w:rsidRPr="008F6269" w:rsidRDefault="00093DBF" w:rsidP="00093DBF">
      <w:pPr>
        <w:spacing w:after="0"/>
        <w:ind w:left="390"/>
        <w:jc w:val="both"/>
        <w:rPr>
          <w:rFonts w:ascii="Times New Roman" w:hAnsi="Times New Roman" w:cs="Times New Roman"/>
          <w:b/>
          <w:sz w:val="24"/>
          <w:szCs w:val="24"/>
        </w:rPr>
      </w:pPr>
      <w:r w:rsidRPr="008F6269">
        <w:rPr>
          <w:rFonts w:ascii="Times New Roman" w:hAnsi="Times New Roman" w:cs="Times New Roman"/>
          <w:b/>
          <w:sz w:val="24"/>
          <w:szCs w:val="24"/>
        </w:rPr>
        <w:t>2.</w:t>
      </w:r>
      <w:proofErr w:type="gramStart"/>
      <w:r w:rsidRPr="008F6269">
        <w:rPr>
          <w:rFonts w:ascii="Times New Roman" w:hAnsi="Times New Roman" w:cs="Times New Roman"/>
          <w:b/>
          <w:sz w:val="24"/>
          <w:szCs w:val="24"/>
        </w:rPr>
        <w:t>2</w:t>
      </w:r>
      <w:r w:rsidRPr="008F6269">
        <w:rPr>
          <w:rFonts w:ascii="Times New Roman" w:hAnsi="Times New Roman" w:cs="Times New Roman"/>
          <w:sz w:val="24"/>
          <w:szCs w:val="24"/>
        </w:rPr>
        <w:t>.</w:t>
      </w:r>
      <w:r w:rsidRPr="008F6269">
        <w:rPr>
          <w:rFonts w:ascii="Times New Roman" w:hAnsi="Times New Roman" w:cs="Times New Roman"/>
          <w:b/>
          <w:sz w:val="24"/>
          <w:szCs w:val="24"/>
        </w:rPr>
        <w:t>Активности</w:t>
      </w:r>
      <w:proofErr w:type="gramEnd"/>
      <w:r w:rsidRPr="008F6269">
        <w:rPr>
          <w:rFonts w:ascii="Times New Roman" w:hAnsi="Times New Roman" w:cs="Times New Roman"/>
          <w:b/>
          <w:sz w:val="24"/>
          <w:szCs w:val="24"/>
        </w:rPr>
        <w:t xml:space="preserve"> у </w:t>
      </w:r>
      <w:proofErr w:type="spellStart"/>
      <w:r w:rsidRPr="008F6269">
        <w:rPr>
          <w:rFonts w:ascii="Times New Roman" w:hAnsi="Times New Roman" w:cs="Times New Roman"/>
          <w:b/>
          <w:sz w:val="24"/>
          <w:szCs w:val="24"/>
        </w:rPr>
        <w:t>заједници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које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претходе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изради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Плана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активности</w:t>
      </w:r>
      <w:proofErr w:type="spellEnd"/>
    </w:p>
    <w:p w14:paraId="2569FFDA" w14:textId="77777777" w:rsidR="00093DBF" w:rsidRPr="008F6269" w:rsidRDefault="00093DBF" w:rsidP="00093DBF">
      <w:pPr>
        <w:spacing w:after="0"/>
        <w:ind w:left="390"/>
        <w:jc w:val="both"/>
        <w:rPr>
          <w:rFonts w:ascii="Times New Roman" w:hAnsi="Times New Roman" w:cs="Times New Roman"/>
          <w:b/>
          <w:sz w:val="24"/>
          <w:szCs w:val="24"/>
        </w:rPr>
      </w:pPr>
    </w:p>
    <w:p w14:paraId="6E891766" w14:textId="77777777" w:rsidR="00093DBF" w:rsidRPr="008F6269" w:rsidRDefault="00093DBF" w:rsidP="00093DBF">
      <w:pPr>
        <w:spacing w:after="0"/>
        <w:ind w:left="390"/>
        <w:jc w:val="both"/>
        <w:rPr>
          <w:rFonts w:ascii="Times New Roman" w:hAnsi="Times New Roman" w:cs="Times New Roman"/>
          <w:b/>
          <w:sz w:val="24"/>
          <w:szCs w:val="24"/>
        </w:rPr>
      </w:pPr>
    </w:p>
    <w:p w14:paraId="1C538FA7" w14:textId="77777777" w:rsidR="00093DBF" w:rsidRPr="008F6269" w:rsidRDefault="00093DBF" w:rsidP="00093DBF">
      <w:pPr>
        <w:spacing w:after="0"/>
        <w:ind w:left="390"/>
        <w:jc w:val="both"/>
        <w:rPr>
          <w:rFonts w:ascii="Times New Roman" w:hAnsi="Times New Roman" w:cs="Times New Roman"/>
          <w:sz w:val="24"/>
          <w:szCs w:val="24"/>
        </w:rPr>
      </w:pPr>
    </w:p>
    <w:p w14:paraId="4CBACD36" w14:textId="77777777" w:rsidR="00093DBF" w:rsidRPr="008F6269" w:rsidRDefault="00093DBF" w:rsidP="00093DBF">
      <w:pPr>
        <w:pStyle w:val="Default"/>
        <w:jc w:val="both"/>
      </w:pPr>
      <w:r w:rsidRPr="008F6269">
        <w:t xml:space="preserve">               У досадашњем периоду Општина  Братунац је у ширем окружењу постала  препознатљива локална заједница када је у питању однос према наведеним инцидентима и кривичним дјелима тј. када је у питању објективност, правовремена реакција и јавна осуда свих дјела почињених из мржње и предрасуда. </w:t>
      </w:r>
    </w:p>
    <w:p w14:paraId="355F7EC3" w14:textId="77777777" w:rsidR="00093DBF" w:rsidRPr="008F6269" w:rsidRDefault="00093DBF" w:rsidP="00093DBF">
      <w:pPr>
        <w:pStyle w:val="Default"/>
        <w:jc w:val="both"/>
      </w:pPr>
      <w:r w:rsidRPr="008F6269">
        <w:lastRenderedPageBreak/>
        <w:t xml:space="preserve">Поред Општине и Центра јавне безбједности, овим питањима веома озбиљно се бави и Форум за безбједност , а однедавно и коалиција „ Заједно за толеранцију“ Братунац. </w:t>
      </w:r>
    </w:p>
    <w:p w14:paraId="2B8ED921" w14:textId="77777777" w:rsidR="00093DBF" w:rsidRPr="008F6269" w:rsidRDefault="00093DBF" w:rsidP="00093DBF">
      <w:pPr>
        <w:pStyle w:val="Default"/>
        <w:jc w:val="both"/>
      </w:pPr>
      <w:r w:rsidRPr="008F6269">
        <w:t xml:space="preserve">И поред врло стручног и планског приступа поменутих институција овој проблематици, као и због реалне потребе да се обједини и повећа укупна друштвена одговорност свих релевантних субјеката према овим изузетно осјетљивим питањима, потребно је једним оваквим цјеловитим Планом превенције додатно унаприједити опште стање безбједности на подручју општине Братунац, а посебно у области спречавања инцидената и кривичних дјела почињених из мржње и предсрасуда. </w:t>
      </w:r>
    </w:p>
    <w:p w14:paraId="222C9C1C" w14:textId="77777777" w:rsidR="00093DBF" w:rsidRPr="008F6269" w:rsidRDefault="00093DBF" w:rsidP="00093DBF">
      <w:pPr>
        <w:pStyle w:val="Default"/>
        <w:jc w:val="both"/>
      </w:pPr>
      <w:r w:rsidRPr="008F6269">
        <w:t xml:space="preserve">Кривична дјела и инциденти почињени из мржње и предрасуда имају снажнији утицај на жртве него „обична“, односно друга кривична дјела. Она шаљу негативну поруку цијелој заједници којој та жртва припада. Порука је да се тој заједници ускраћује право да буде дио друштва. Због тога је кључно да органи власти, у сарадњи са цивилним друштвом и свим другим субјектима који постоје у локалној заједници, усвоје свеобухватан приступ превенцији и борби против инцидената мотивисаних предрасудама, што подразумијева изградњу и јачање међусобног разумијевања, толеранције и јединства кроз различите ванправне и вансудске мјере. </w:t>
      </w:r>
    </w:p>
    <w:p w14:paraId="246D9ED6" w14:textId="77777777" w:rsidR="00093DBF" w:rsidRPr="008F6269" w:rsidRDefault="00093DBF" w:rsidP="00093DBF">
      <w:pPr>
        <w:pStyle w:val="Default"/>
        <w:jc w:val="both"/>
      </w:pPr>
      <w:r w:rsidRPr="008F6269">
        <w:t xml:space="preserve">Општина Братунац, као уређена локална заједница, која се бори против свих облика предрасуда и дискриминације, овим документом јача принципе на којима почива, те усвајањем овог акционог плана шаље јасну поруку својим грађанима. </w:t>
      </w:r>
    </w:p>
    <w:p w14:paraId="1C734838" w14:textId="77777777" w:rsidR="00093DBF" w:rsidRPr="008F6269" w:rsidRDefault="00093DBF" w:rsidP="00093DBF">
      <w:pPr>
        <w:pStyle w:val="Default"/>
        <w:jc w:val="both"/>
      </w:pPr>
    </w:p>
    <w:p w14:paraId="0DA642F8" w14:textId="77777777" w:rsidR="00093DBF" w:rsidRPr="008F6269" w:rsidRDefault="00093DBF" w:rsidP="00093DBF">
      <w:pPr>
        <w:pStyle w:val="Default"/>
        <w:jc w:val="both"/>
      </w:pPr>
    </w:p>
    <w:p w14:paraId="3E63E788" w14:textId="77777777" w:rsidR="00093DBF" w:rsidRPr="008F6269" w:rsidRDefault="00093DBF" w:rsidP="00093DBF">
      <w:pPr>
        <w:pStyle w:val="Default"/>
        <w:jc w:val="both"/>
        <w:rPr>
          <w:b/>
        </w:rPr>
      </w:pPr>
      <w:r w:rsidRPr="008F6269">
        <w:rPr>
          <w:b/>
        </w:rPr>
        <w:t>2.3.Рјешење Начелника о формирању радне групе</w:t>
      </w:r>
    </w:p>
    <w:p w14:paraId="19B6122B" w14:textId="77777777" w:rsidR="00093DBF" w:rsidRPr="008F6269" w:rsidRDefault="00093DBF" w:rsidP="00093DBF">
      <w:pPr>
        <w:pStyle w:val="Default"/>
        <w:jc w:val="both"/>
        <w:rPr>
          <w:b/>
        </w:rPr>
      </w:pPr>
    </w:p>
    <w:p w14:paraId="78E3B337" w14:textId="77777777" w:rsidR="00093DBF" w:rsidRPr="008F6269" w:rsidRDefault="00093DBF" w:rsidP="00093DBF">
      <w:pPr>
        <w:pStyle w:val="Default"/>
        <w:jc w:val="both"/>
      </w:pPr>
      <w:r w:rsidRPr="008F6269">
        <w:rPr>
          <w:b/>
        </w:rPr>
        <w:t xml:space="preserve">             </w:t>
      </w:r>
      <w:r w:rsidRPr="008F6269">
        <w:t>На бази сагледаних препорука и иницијатива, начелник општине Братунац је својим Рјешењем број 02-020-359/18 од 13.11.2018.године именовао Радну групу за израду акционог плана „ Превенција и борба против инцидената мотивисаних предрасудама и кривичним дјелима почињеним из предрасуда/мржње у сљедећем саставу:</w:t>
      </w:r>
    </w:p>
    <w:p w14:paraId="525F3CA4" w14:textId="77777777" w:rsidR="00093DBF" w:rsidRPr="008F6269" w:rsidRDefault="00093DBF" w:rsidP="00093DBF">
      <w:pPr>
        <w:pStyle w:val="Default"/>
        <w:jc w:val="both"/>
      </w:pPr>
    </w:p>
    <w:p w14:paraId="2AA63C91" w14:textId="77777777" w:rsidR="00093DBF" w:rsidRPr="008F6269" w:rsidRDefault="00093DBF" w:rsidP="00093DBF">
      <w:pPr>
        <w:pStyle w:val="Default"/>
        <w:numPr>
          <w:ilvl w:val="0"/>
          <w:numId w:val="17"/>
        </w:numPr>
        <w:jc w:val="both"/>
      </w:pPr>
      <w:r w:rsidRPr="008F6269">
        <w:t>Оливера Чучић-предсједница Радне групе (Општинска управа Братунац),</w:t>
      </w:r>
    </w:p>
    <w:p w14:paraId="466E4A1C" w14:textId="77777777" w:rsidR="00093DBF" w:rsidRPr="008F6269" w:rsidRDefault="00093DBF" w:rsidP="00093DBF">
      <w:pPr>
        <w:pStyle w:val="Default"/>
        <w:numPr>
          <w:ilvl w:val="0"/>
          <w:numId w:val="17"/>
        </w:numPr>
        <w:jc w:val="both"/>
      </w:pPr>
      <w:r w:rsidRPr="008F6269">
        <w:t>Шевко Карић- члан Радне групе ( Општинска управа Братунац ),</w:t>
      </w:r>
    </w:p>
    <w:p w14:paraId="101E004C" w14:textId="77777777" w:rsidR="00093DBF" w:rsidRPr="008F6269" w:rsidRDefault="00093DBF" w:rsidP="00093DBF">
      <w:pPr>
        <w:pStyle w:val="Default"/>
        <w:numPr>
          <w:ilvl w:val="0"/>
          <w:numId w:val="17"/>
        </w:numPr>
        <w:jc w:val="both"/>
      </w:pPr>
      <w:r w:rsidRPr="008F6269">
        <w:t>Андријана Марковић – члан Радне групе ( Општинска управа Братунац ),</w:t>
      </w:r>
    </w:p>
    <w:p w14:paraId="69FE1B34" w14:textId="77777777" w:rsidR="00093DBF" w:rsidRPr="008F6269" w:rsidRDefault="00093DBF" w:rsidP="00093DBF">
      <w:pPr>
        <w:pStyle w:val="Default"/>
        <w:numPr>
          <w:ilvl w:val="0"/>
          <w:numId w:val="17"/>
        </w:numPr>
        <w:jc w:val="both"/>
      </w:pPr>
      <w:r w:rsidRPr="008F6269">
        <w:t>Рада Веселиновић – члан Радне групе ( Општинска управа Братунац ),</w:t>
      </w:r>
    </w:p>
    <w:p w14:paraId="5466918D" w14:textId="77777777" w:rsidR="00093DBF" w:rsidRPr="008F6269" w:rsidRDefault="00093DBF" w:rsidP="00093DBF">
      <w:pPr>
        <w:pStyle w:val="Default"/>
        <w:numPr>
          <w:ilvl w:val="0"/>
          <w:numId w:val="17"/>
        </w:numPr>
        <w:jc w:val="both"/>
      </w:pPr>
      <w:r w:rsidRPr="008F6269">
        <w:t>Саша Писарић – члан Радне групе ( Средњошколски центар Братунац ),</w:t>
      </w:r>
    </w:p>
    <w:p w14:paraId="7DEAAB21" w14:textId="77777777" w:rsidR="00093DBF" w:rsidRPr="008F6269" w:rsidRDefault="00093DBF" w:rsidP="00093DBF">
      <w:pPr>
        <w:pStyle w:val="Default"/>
        <w:numPr>
          <w:ilvl w:val="0"/>
          <w:numId w:val="17"/>
        </w:numPr>
        <w:jc w:val="both"/>
      </w:pPr>
      <w:r w:rsidRPr="008F6269">
        <w:t>Љубо Милошевић – члан Радне групе ( о.ш“Бранко Радичевић Братунац ),</w:t>
      </w:r>
    </w:p>
    <w:p w14:paraId="2EB41A2F" w14:textId="77777777" w:rsidR="00093DBF" w:rsidRPr="008F6269" w:rsidRDefault="00093DBF" w:rsidP="00093DBF">
      <w:pPr>
        <w:pStyle w:val="Default"/>
        <w:numPr>
          <w:ilvl w:val="0"/>
          <w:numId w:val="17"/>
        </w:numPr>
        <w:jc w:val="both"/>
      </w:pPr>
      <w:r w:rsidRPr="008F6269">
        <w:t>Радован Петковић – члан Радне групе ( ЈУ Дом културе Братунац ),</w:t>
      </w:r>
    </w:p>
    <w:p w14:paraId="4E5D4707" w14:textId="77777777" w:rsidR="00093DBF" w:rsidRPr="008F6269" w:rsidRDefault="00093DBF" w:rsidP="00093DBF">
      <w:pPr>
        <w:pStyle w:val="Default"/>
        <w:numPr>
          <w:ilvl w:val="0"/>
          <w:numId w:val="17"/>
        </w:numPr>
        <w:jc w:val="both"/>
      </w:pPr>
      <w:r w:rsidRPr="008F6269">
        <w:t>Биљана Лукић – члан Радне групе (МУП РС,Полицијска станица Братунац )</w:t>
      </w:r>
    </w:p>
    <w:p w14:paraId="6B7ABC18" w14:textId="77777777" w:rsidR="00093DBF" w:rsidRPr="008F6269" w:rsidRDefault="00093DBF" w:rsidP="00093DBF">
      <w:pPr>
        <w:pStyle w:val="Default"/>
        <w:numPr>
          <w:ilvl w:val="0"/>
          <w:numId w:val="17"/>
        </w:numPr>
        <w:jc w:val="both"/>
      </w:pPr>
      <w:r w:rsidRPr="008F6269">
        <w:t>Душан Спасојевић – члан Радне групе ( Српска Православна Црквена општина Братунац )</w:t>
      </w:r>
    </w:p>
    <w:p w14:paraId="5E8EDBC7" w14:textId="77777777" w:rsidR="00093DBF" w:rsidRPr="008F6269" w:rsidRDefault="00093DBF" w:rsidP="00093DBF">
      <w:pPr>
        <w:pStyle w:val="Default"/>
        <w:numPr>
          <w:ilvl w:val="0"/>
          <w:numId w:val="17"/>
        </w:numPr>
        <w:jc w:val="both"/>
      </w:pPr>
      <w:r w:rsidRPr="008F6269">
        <w:t>Адмир Велић – члан Радне групе ( Меџилис Исламске заједнице Братунац )</w:t>
      </w:r>
    </w:p>
    <w:p w14:paraId="29925343" w14:textId="77777777" w:rsidR="00093DBF" w:rsidRPr="008F6269" w:rsidRDefault="00093DBF" w:rsidP="00093DBF">
      <w:pPr>
        <w:pStyle w:val="Default"/>
        <w:numPr>
          <w:ilvl w:val="0"/>
          <w:numId w:val="17"/>
        </w:numPr>
        <w:jc w:val="both"/>
      </w:pPr>
      <w:r w:rsidRPr="008F6269">
        <w:t>Ифета Мејремић–члан Радне групе(Удружење жена „Јадар“Коњевић Поље</w:t>
      </w:r>
    </w:p>
    <w:p w14:paraId="6D90EF61" w14:textId="77777777" w:rsidR="00093DBF" w:rsidRPr="008F6269" w:rsidRDefault="00093DBF" w:rsidP="00093DBF">
      <w:pPr>
        <w:pStyle w:val="Default"/>
        <w:numPr>
          <w:ilvl w:val="0"/>
          <w:numId w:val="17"/>
        </w:numPr>
        <w:jc w:val="both"/>
      </w:pPr>
      <w:r w:rsidRPr="008F6269">
        <w:t>Жељана Пјевалица – члан Радне групе ( Удружење жена „Природа“ ),</w:t>
      </w:r>
    </w:p>
    <w:p w14:paraId="6C3C455C" w14:textId="77777777" w:rsidR="00093DBF" w:rsidRPr="008F6269" w:rsidRDefault="00093DBF" w:rsidP="00093DBF">
      <w:pPr>
        <w:pStyle w:val="Default"/>
        <w:numPr>
          <w:ilvl w:val="0"/>
          <w:numId w:val="17"/>
        </w:numPr>
        <w:jc w:val="both"/>
      </w:pPr>
      <w:r w:rsidRPr="008F6269">
        <w:t>Нада Марковић – члан Радне групе ( Удружење жена „Маја“ Кравица )</w:t>
      </w:r>
    </w:p>
    <w:p w14:paraId="5F3DD4A1" w14:textId="77777777" w:rsidR="00093DBF" w:rsidRPr="008F6269" w:rsidRDefault="00093DBF" w:rsidP="00093DBF">
      <w:pPr>
        <w:pStyle w:val="Default"/>
        <w:jc w:val="both"/>
      </w:pPr>
    </w:p>
    <w:p w14:paraId="62130837" w14:textId="77777777" w:rsidR="00093DBF" w:rsidRPr="008F6269" w:rsidRDefault="00093DBF" w:rsidP="00093DBF">
      <w:pPr>
        <w:pStyle w:val="Default"/>
        <w:jc w:val="both"/>
      </w:pPr>
      <w:r w:rsidRPr="008F6269">
        <w:t>Радна група имала је задатак да:</w:t>
      </w:r>
    </w:p>
    <w:p w14:paraId="0F2F1D1F" w14:textId="77777777" w:rsidR="00093DBF" w:rsidRPr="008F6269" w:rsidRDefault="00093DBF" w:rsidP="00093DBF">
      <w:pPr>
        <w:pStyle w:val="Default"/>
        <w:jc w:val="both"/>
      </w:pPr>
    </w:p>
    <w:p w14:paraId="1D7CDA66" w14:textId="77777777" w:rsidR="00093DBF" w:rsidRPr="008F6269" w:rsidRDefault="00093DBF" w:rsidP="00093DBF">
      <w:pPr>
        <w:pStyle w:val="Default"/>
        <w:numPr>
          <w:ilvl w:val="0"/>
          <w:numId w:val="18"/>
        </w:numPr>
        <w:jc w:val="both"/>
      </w:pPr>
      <w:r w:rsidRPr="008F6269">
        <w:t>Размотри информације у вези са природом постојећих тензија у заједници, као и инцидената мотивисаних предрасудама – њиховој распрострањености, карактеристикама, обрасцима понављања</w:t>
      </w:r>
    </w:p>
    <w:p w14:paraId="59D32E01" w14:textId="77777777" w:rsidR="00093DBF" w:rsidRPr="008F6269" w:rsidRDefault="00093DBF" w:rsidP="00093DBF">
      <w:pPr>
        <w:pStyle w:val="Default"/>
        <w:numPr>
          <w:ilvl w:val="0"/>
          <w:numId w:val="18"/>
        </w:numPr>
        <w:jc w:val="both"/>
      </w:pPr>
      <w:r w:rsidRPr="008F6269">
        <w:t>Размотри и процјени постојеће приступе према тензијама у заједници и подршци кохезији – протоколи,процедуре, механизми,тијела и пројекти</w:t>
      </w:r>
    </w:p>
    <w:p w14:paraId="1598C9FC" w14:textId="77777777" w:rsidR="00093DBF" w:rsidRPr="008F6269" w:rsidRDefault="00093DBF" w:rsidP="00093DBF">
      <w:pPr>
        <w:pStyle w:val="Default"/>
        <w:numPr>
          <w:ilvl w:val="0"/>
          <w:numId w:val="18"/>
        </w:numPr>
        <w:jc w:val="both"/>
      </w:pPr>
      <w:r w:rsidRPr="008F6269">
        <w:t xml:space="preserve">Спроведе анкетирање грађана на тему кривичних дјела почињених из мржње </w:t>
      </w:r>
    </w:p>
    <w:p w14:paraId="2189986C" w14:textId="77777777" w:rsidR="00093DBF" w:rsidRPr="008F6269" w:rsidRDefault="00093DBF" w:rsidP="00093DBF">
      <w:pPr>
        <w:pStyle w:val="Default"/>
        <w:ind w:left="720"/>
        <w:jc w:val="both"/>
      </w:pPr>
      <w:r w:rsidRPr="008F6269">
        <w:t>( анкетирано је 100 грађана )</w:t>
      </w:r>
    </w:p>
    <w:p w14:paraId="36A932D7" w14:textId="77777777" w:rsidR="00093DBF" w:rsidRPr="008F6269" w:rsidRDefault="00093DBF" w:rsidP="00093DBF">
      <w:pPr>
        <w:pStyle w:val="Default"/>
        <w:numPr>
          <w:ilvl w:val="0"/>
          <w:numId w:val="18"/>
        </w:numPr>
        <w:jc w:val="both"/>
      </w:pPr>
      <w:r w:rsidRPr="008F6269">
        <w:t>Предложи нацрт Акционог плана превенције инцидената и  кривичних дијела почињеним из мржње и предрасуда на подручју општине Братунац</w:t>
      </w:r>
    </w:p>
    <w:p w14:paraId="14102026" w14:textId="77777777" w:rsidR="00093DBF" w:rsidRPr="008F6269" w:rsidRDefault="00093DBF" w:rsidP="00093DBF">
      <w:pPr>
        <w:pStyle w:val="Default"/>
        <w:jc w:val="both"/>
      </w:pPr>
    </w:p>
    <w:p w14:paraId="49AE1491" w14:textId="77777777" w:rsidR="00093DBF" w:rsidRPr="008F6269" w:rsidRDefault="00093DBF" w:rsidP="00093DBF">
      <w:pPr>
        <w:pStyle w:val="Default"/>
        <w:jc w:val="both"/>
      </w:pPr>
    </w:p>
    <w:p w14:paraId="3657D272" w14:textId="77777777" w:rsidR="00093DBF" w:rsidRPr="008F6269" w:rsidRDefault="00093DBF" w:rsidP="00093DBF">
      <w:pPr>
        <w:pStyle w:val="Default"/>
        <w:numPr>
          <w:ilvl w:val="0"/>
          <w:numId w:val="14"/>
        </w:numPr>
        <w:jc w:val="both"/>
        <w:rPr>
          <w:b/>
        </w:rPr>
      </w:pPr>
      <w:r w:rsidRPr="008F6269">
        <w:rPr>
          <w:b/>
        </w:rPr>
        <w:t>КЉУЧНИ АКТЕРИ И АКТИВНОСТИ</w:t>
      </w:r>
    </w:p>
    <w:p w14:paraId="62313C19" w14:textId="77777777" w:rsidR="00093DBF" w:rsidRPr="008F6269" w:rsidRDefault="00093DBF" w:rsidP="00093DBF">
      <w:pPr>
        <w:pStyle w:val="Default"/>
        <w:jc w:val="both"/>
        <w:rPr>
          <w:b/>
        </w:rPr>
      </w:pPr>
    </w:p>
    <w:p w14:paraId="15DB7F60" w14:textId="77777777" w:rsidR="00093DBF" w:rsidRPr="008F6269" w:rsidRDefault="00093DBF" w:rsidP="00093DBF">
      <w:pPr>
        <w:pStyle w:val="Default"/>
        <w:numPr>
          <w:ilvl w:val="1"/>
          <w:numId w:val="14"/>
        </w:numPr>
        <w:jc w:val="both"/>
        <w:rPr>
          <w:b/>
        </w:rPr>
      </w:pPr>
      <w:r w:rsidRPr="008F6269">
        <w:rPr>
          <w:b/>
        </w:rPr>
        <w:t>Форум за безбједност општине Братунац</w:t>
      </w:r>
    </w:p>
    <w:p w14:paraId="20B235C2" w14:textId="77777777" w:rsidR="00093DBF" w:rsidRPr="008F6269" w:rsidRDefault="00093DBF" w:rsidP="00093DBF">
      <w:pPr>
        <w:pStyle w:val="Default"/>
        <w:jc w:val="both"/>
        <w:rPr>
          <w:b/>
        </w:rPr>
      </w:pPr>
    </w:p>
    <w:p w14:paraId="6FC50992" w14:textId="77777777" w:rsidR="00093DBF" w:rsidRPr="008F6269" w:rsidRDefault="00093DBF" w:rsidP="00093DBF">
      <w:pPr>
        <w:pStyle w:val="Default"/>
        <w:ind w:left="1110"/>
        <w:jc w:val="both"/>
      </w:pPr>
      <w:r w:rsidRPr="008F6269">
        <w:t>Форум за безбједност успјешно егзистира од 2004,године као неформално, нестраначко, мултисекторско тијело састављено од равноправних чланова, представника различитих субјеката на нивоу локалне заједнице ( представника Општинске управе,вјерских заједница,школских институција основног и средњег образовања, здравствених институција, полиције,ватрогасне јединице, привреде,невладиног сектора,Центра за социјални рад и медија.</w:t>
      </w:r>
    </w:p>
    <w:p w14:paraId="750D2BC8" w14:textId="77777777" w:rsidR="00093DBF" w:rsidRPr="008F6269" w:rsidRDefault="00093DBF" w:rsidP="00093DBF">
      <w:pPr>
        <w:pStyle w:val="Default"/>
        <w:ind w:left="1110"/>
        <w:jc w:val="both"/>
      </w:pPr>
      <w:r w:rsidRPr="008F6269">
        <w:t>У досадашњем раду, Форум се поред најразличитијих питања везаних за општу безбједност заједнице врло активно бавио и питањима анализе и јавне осуде кривичних дјела и инцидената почињених из мржње и предрасуда и у вези с тим доносио и јавности представљао различите закључке и препоруке који су увијек били у функцији уважавања различитости, изградње повјерења и поштовања закона</w:t>
      </w:r>
    </w:p>
    <w:p w14:paraId="1555A0B4" w14:textId="77777777" w:rsidR="00093DBF" w:rsidRPr="008F6269" w:rsidRDefault="00093DBF" w:rsidP="00093DBF">
      <w:pPr>
        <w:pStyle w:val="Default"/>
        <w:jc w:val="both"/>
      </w:pPr>
    </w:p>
    <w:p w14:paraId="1102D569" w14:textId="77777777" w:rsidR="00093DBF" w:rsidRPr="008F6269" w:rsidRDefault="00093DBF" w:rsidP="00093DBF">
      <w:pPr>
        <w:pStyle w:val="Default"/>
        <w:numPr>
          <w:ilvl w:val="1"/>
          <w:numId w:val="14"/>
        </w:numPr>
        <w:jc w:val="both"/>
        <w:rPr>
          <w:b/>
        </w:rPr>
      </w:pPr>
      <w:r w:rsidRPr="008F6269">
        <w:rPr>
          <w:b/>
        </w:rPr>
        <w:t>Коалиција „ Заједно за толеранцију ! Братунац</w:t>
      </w:r>
    </w:p>
    <w:p w14:paraId="34C1E394" w14:textId="77777777" w:rsidR="00093DBF" w:rsidRPr="008F6269" w:rsidRDefault="00093DBF" w:rsidP="00093DBF">
      <w:pPr>
        <w:pStyle w:val="Default"/>
        <w:jc w:val="both"/>
        <w:rPr>
          <w:b/>
        </w:rPr>
      </w:pPr>
    </w:p>
    <w:p w14:paraId="0D4474B8" w14:textId="77777777" w:rsidR="00093DBF" w:rsidRPr="008F6269" w:rsidRDefault="00093DBF" w:rsidP="00093DBF">
      <w:pPr>
        <w:pStyle w:val="Default"/>
        <w:ind w:left="1110"/>
        <w:jc w:val="both"/>
      </w:pPr>
      <w:r w:rsidRPr="008F6269">
        <w:t xml:space="preserve">                 Коалиција „ Заједно за толеранцију“ коју чини шест организација са територије општине Братунац настала је са циљем борбе против ицидената / кривичних дјела насталих из предрасуда.Наведена дјела су честа у БиХ а мотивисана су нетрпељивошћу, односно мржњом према одређеним групама у друштву. Као неформалана група Коалиција је отворена према свима који желе да промовишу толеранцију, поштовање различитости и суживот у заједници. Коалиција је настала 2014.године и једна је од тридесет једне коалиције у БиХ коју подржава Мисија ОСЦЕ-а.</w:t>
      </w:r>
    </w:p>
    <w:p w14:paraId="163E630E" w14:textId="77777777" w:rsidR="00093DBF" w:rsidRPr="008F6269" w:rsidRDefault="00093DBF" w:rsidP="00093DBF">
      <w:pPr>
        <w:pStyle w:val="Default"/>
        <w:ind w:left="1110"/>
        <w:jc w:val="both"/>
      </w:pPr>
      <w:r w:rsidRPr="008F6269">
        <w:t>У посљедње двије и по године Коалиција је била ангажована на промоцији позитивних примјера толеранције што је укључивало заједничке активности са локалном управом,школама,младима, повратничком популацијом, мјесним заједницама и свима онима који су изразили жељу да промовишу горе наведене вриједности.</w:t>
      </w:r>
    </w:p>
    <w:p w14:paraId="726ACA01" w14:textId="77777777" w:rsidR="00093DBF" w:rsidRPr="008F6269" w:rsidRDefault="00093DBF" w:rsidP="00093DBF">
      <w:pPr>
        <w:pStyle w:val="Default"/>
        <w:ind w:left="1110"/>
        <w:jc w:val="both"/>
      </w:pPr>
      <w:r w:rsidRPr="008F6269">
        <w:t>Последњих година Коалиција је у оквиру Међународног сајма „ Дани малине- Братунац“ организовала припрему традиционалних јела са простора општине Братунац која су била подијељена социјално угроженим породицама.</w:t>
      </w:r>
    </w:p>
    <w:p w14:paraId="05D471DE" w14:textId="77777777" w:rsidR="00093DBF" w:rsidRPr="008F6269" w:rsidRDefault="00093DBF" w:rsidP="00093DBF">
      <w:pPr>
        <w:pStyle w:val="Default"/>
        <w:ind w:left="1110"/>
        <w:jc w:val="both"/>
      </w:pPr>
      <w:r w:rsidRPr="008F6269">
        <w:t>На овај начин Коалиција је промовисала социјалну повезаност у заједници и дала подршку онима који су због дискриминације или сиромаштва гурнути на маргине друштва.</w:t>
      </w:r>
    </w:p>
    <w:p w14:paraId="4220FB89" w14:textId="77777777" w:rsidR="00093DBF" w:rsidRPr="008F6269" w:rsidRDefault="00093DBF" w:rsidP="00093DBF">
      <w:pPr>
        <w:pStyle w:val="Default"/>
        <w:ind w:left="1110"/>
        <w:jc w:val="both"/>
        <w:rPr>
          <w:b/>
        </w:rPr>
      </w:pPr>
      <w:r w:rsidRPr="008F6269">
        <w:rPr>
          <w:b/>
        </w:rPr>
        <w:t>Коалицију чине: „ Форум жена“ Братунац,Удружење жена „Природа“ Братунац,Удружење жена „Маја“ Кравица,Удружење жена „ Глоговка“ Глогова,Удружење жена „ Јадар“ Коњевић Поље,удружење „Супер У“ и Општинска организација Црвени крст“ Братунац.</w:t>
      </w:r>
    </w:p>
    <w:p w14:paraId="065E7EDB" w14:textId="77777777" w:rsidR="00093DBF" w:rsidRPr="008F6269" w:rsidRDefault="00093DBF" w:rsidP="00093DBF">
      <w:pPr>
        <w:pStyle w:val="Default"/>
        <w:ind w:left="1110"/>
        <w:jc w:val="both"/>
        <w:rPr>
          <w:b/>
        </w:rPr>
      </w:pPr>
    </w:p>
    <w:p w14:paraId="723540FE" w14:textId="77777777" w:rsidR="00093DBF" w:rsidRPr="008F6269" w:rsidRDefault="00093DBF" w:rsidP="00093DBF">
      <w:pPr>
        <w:pStyle w:val="Default"/>
        <w:jc w:val="both"/>
        <w:rPr>
          <w:b/>
        </w:rPr>
      </w:pPr>
    </w:p>
    <w:p w14:paraId="000B3B46" w14:textId="77777777" w:rsidR="00093DBF" w:rsidRPr="008F6269" w:rsidRDefault="00093DBF" w:rsidP="00093DBF">
      <w:pPr>
        <w:pStyle w:val="Default"/>
        <w:numPr>
          <w:ilvl w:val="1"/>
          <w:numId w:val="14"/>
        </w:numPr>
        <w:jc w:val="both"/>
      </w:pPr>
      <w:r w:rsidRPr="008F6269">
        <w:rPr>
          <w:b/>
        </w:rPr>
        <w:t>Полицијска станица Братунац</w:t>
      </w:r>
    </w:p>
    <w:p w14:paraId="49EDAE97" w14:textId="77777777" w:rsidR="00093DBF" w:rsidRPr="008F6269" w:rsidRDefault="00093DBF" w:rsidP="00093DBF">
      <w:pPr>
        <w:pStyle w:val="Default"/>
        <w:jc w:val="both"/>
        <w:rPr>
          <w:b/>
        </w:rPr>
      </w:pPr>
    </w:p>
    <w:p w14:paraId="3E4FBF9B" w14:textId="77777777" w:rsidR="00093DBF" w:rsidRPr="008F6269" w:rsidRDefault="00093DBF" w:rsidP="00093DBF">
      <w:pPr>
        <w:pStyle w:val="Default"/>
        <w:ind w:left="1110"/>
        <w:jc w:val="both"/>
      </w:pPr>
      <w:r w:rsidRPr="008F6269">
        <w:t xml:space="preserve">                У континуитету, припадници полиције у Братунцу остварују добру сарадњу и заједнички рад са институцијама и службама на нивоу локалне заједнице. Поред значајног учешћа у раду Форума за безбједност,припадници полиције учествују у мултисекторском тиму Комисије за социјалну заштиту и инклузију општине Братунац заједно са представницима локалне управе,Центра за социјални рад, Дома здравља,основних и средњих школа и организација цивилног друштва.</w:t>
      </w:r>
    </w:p>
    <w:p w14:paraId="1476823D" w14:textId="77777777" w:rsidR="00093DBF" w:rsidRPr="008F6269" w:rsidRDefault="00093DBF" w:rsidP="00093DBF">
      <w:pPr>
        <w:pStyle w:val="Default"/>
        <w:ind w:left="1110"/>
        <w:jc w:val="both"/>
      </w:pPr>
      <w:r w:rsidRPr="008F6269">
        <w:lastRenderedPageBreak/>
        <w:t>У свом раду Полицијска станица Братунац посебну пажњу посвећује мултиетничким срединама гдје у близини живе грађани различите националности. У тим срединама полицијски службеници редовно врше обиласке терена, редовно остварују контакте са представницима мјесних заједница, вјерских институција и школа.</w:t>
      </w:r>
    </w:p>
    <w:p w14:paraId="216F2B57" w14:textId="77777777" w:rsidR="00093DBF" w:rsidRPr="008F6269" w:rsidRDefault="00093DBF" w:rsidP="00093DBF">
      <w:pPr>
        <w:pStyle w:val="Default"/>
        <w:jc w:val="both"/>
      </w:pPr>
    </w:p>
    <w:p w14:paraId="40DE5F87" w14:textId="77777777" w:rsidR="00093DBF" w:rsidRPr="008F6269" w:rsidRDefault="00093DBF" w:rsidP="00093DBF">
      <w:pPr>
        <w:pStyle w:val="Default"/>
        <w:numPr>
          <w:ilvl w:val="1"/>
          <w:numId w:val="14"/>
        </w:numPr>
        <w:jc w:val="both"/>
        <w:rPr>
          <w:b/>
        </w:rPr>
      </w:pPr>
      <w:r w:rsidRPr="008F6269">
        <w:rPr>
          <w:b/>
        </w:rPr>
        <w:t>Остали актери</w:t>
      </w:r>
    </w:p>
    <w:p w14:paraId="2E039D5A" w14:textId="77777777" w:rsidR="00093DBF" w:rsidRPr="008F6269" w:rsidRDefault="00093DBF" w:rsidP="00093DBF">
      <w:pPr>
        <w:pStyle w:val="Default"/>
        <w:jc w:val="both"/>
        <w:rPr>
          <w:b/>
        </w:rPr>
      </w:pPr>
    </w:p>
    <w:p w14:paraId="5BB86155" w14:textId="77777777" w:rsidR="00093DBF" w:rsidRPr="008F6269" w:rsidRDefault="00093DBF" w:rsidP="00093DBF">
      <w:pPr>
        <w:pStyle w:val="Default"/>
        <w:ind w:left="1110"/>
        <w:jc w:val="both"/>
      </w:pPr>
      <w:r w:rsidRPr="008F6269">
        <w:t xml:space="preserve">               На подручју општине Братунац ради и дјелује више различитих институција, организација цивилног друштва и других, које кроз своје дјеловање могу дати значајан допринос унапређењу опште безбједоносне ситуације, подстицању разумјевања, изградњи толеранције и стварању повјерења као предуслова развоја и стварања повољног животног амбијента за све грађане, без обзира на њихову припадност одређеној вјерској или националној групи.Поред Општинске управе значајну улогу имају Вјерске заједнице,школске установе,организације цивилног друштва, политичке партије,културне установе,спортска друштва, савјети МЗ и медији.</w:t>
      </w:r>
    </w:p>
    <w:p w14:paraId="4B7AD956" w14:textId="77777777" w:rsidR="00093DBF" w:rsidRPr="008F6269" w:rsidRDefault="00093DBF" w:rsidP="00093DBF">
      <w:pPr>
        <w:pStyle w:val="Default"/>
        <w:jc w:val="both"/>
      </w:pPr>
      <w:r w:rsidRPr="008F6269">
        <w:t xml:space="preserve"> </w:t>
      </w:r>
    </w:p>
    <w:p w14:paraId="42F0A1D1" w14:textId="77777777" w:rsidR="00093DBF" w:rsidRPr="008F6269" w:rsidRDefault="00093DBF" w:rsidP="00093DBF">
      <w:pPr>
        <w:pStyle w:val="Default"/>
        <w:jc w:val="both"/>
      </w:pPr>
    </w:p>
    <w:p w14:paraId="247CA625" w14:textId="77777777" w:rsidR="00093DBF" w:rsidRPr="008F6269" w:rsidRDefault="00093DBF" w:rsidP="00093DBF">
      <w:pPr>
        <w:pStyle w:val="Default"/>
        <w:numPr>
          <w:ilvl w:val="1"/>
          <w:numId w:val="14"/>
        </w:numPr>
        <w:jc w:val="both"/>
        <w:rPr>
          <w:b/>
        </w:rPr>
      </w:pPr>
      <w:r w:rsidRPr="008F6269">
        <w:rPr>
          <w:b/>
        </w:rPr>
        <w:t>Сет алата јавног одговора</w:t>
      </w:r>
    </w:p>
    <w:p w14:paraId="5CFE9D66" w14:textId="77777777" w:rsidR="00093DBF" w:rsidRPr="008F6269" w:rsidRDefault="00093DBF" w:rsidP="00093DBF">
      <w:pPr>
        <w:pStyle w:val="Default"/>
        <w:jc w:val="both"/>
        <w:rPr>
          <w:b/>
        </w:rPr>
      </w:pPr>
    </w:p>
    <w:p w14:paraId="2EE94898" w14:textId="77777777" w:rsidR="00093DBF" w:rsidRPr="008F6269" w:rsidRDefault="00093DBF" w:rsidP="00093DBF">
      <w:pPr>
        <w:pStyle w:val="Default"/>
        <w:ind w:left="1110"/>
        <w:jc w:val="both"/>
      </w:pPr>
      <w:r w:rsidRPr="008F6269">
        <w:t xml:space="preserve">             Скупштина општине Братунац, на основу званичних информација достављених од надлежних институција, расправља о инцидентима који се десе, јавно их осуђује и свој став саопштава путем јавних саопштења.</w:t>
      </w:r>
    </w:p>
    <w:p w14:paraId="4692B055" w14:textId="77777777" w:rsidR="00093DBF" w:rsidRPr="008F6269" w:rsidRDefault="00093DBF" w:rsidP="00093DBF">
      <w:pPr>
        <w:pStyle w:val="Default"/>
        <w:ind w:left="1110"/>
        <w:jc w:val="both"/>
      </w:pPr>
      <w:r w:rsidRPr="008F6269">
        <w:t xml:space="preserve">            Начелник општине Братунац издаје јавно саопштење, осуду инцидента, на основу информације о истом, достављене од стране Полицијске станице Братунац, која се преноси преко медија и објављује на општинској веб страници.</w:t>
      </w:r>
    </w:p>
    <w:p w14:paraId="048380CD" w14:textId="77777777" w:rsidR="00093DBF" w:rsidRPr="008F6269" w:rsidRDefault="00093DBF" w:rsidP="00093DBF">
      <w:pPr>
        <w:pStyle w:val="Default"/>
        <w:ind w:left="1110"/>
        <w:jc w:val="both"/>
      </w:pPr>
      <w:r w:rsidRPr="008F6269">
        <w:t xml:space="preserve">          Ове обавезе су формализоване  доношењем Протокола о поступању Општинске управе Братунац у случају појаве инцидената мотивисаних мржњом,односно предрасудама, од стране Начелника 2017.године.</w:t>
      </w:r>
    </w:p>
    <w:p w14:paraId="43F0FCBB" w14:textId="77777777" w:rsidR="00093DBF" w:rsidRPr="008F6269" w:rsidRDefault="00093DBF" w:rsidP="00093DBF">
      <w:pPr>
        <w:pStyle w:val="Default"/>
        <w:ind w:left="1110"/>
        <w:jc w:val="both"/>
      </w:pPr>
      <w:r w:rsidRPr="008F6269">
        <w:t xml:space="preserve">          Јавно саопштење о почињеном инциденту објављује се најкасније 72 сата од појаве инцидента или кривичног дјела.</w:t>
      </w:r>
    </w:p>
    <w:p w14:paraId="0F1C7DFC" w14:textId="77777777" w:rsidR="00093DBF" w:rsidRPr="008F6269" w:rsidRDefault="00093DBF" w:rsidP="00093DBF">
      <w:pPr>
        <w:pStyle w:val="Default"/>
        <w:ind w:left="1110"/>
        <w:jc w:val="both"/>
      </w:pPr>
      <w:r w:rsidRPr="008F6269">
        <w:t xml:space="preserve">         Форум за безбједност и Коалиција „Заједно за толеранцију“ Братунац расправљају о почињеном инциденту на основу информација добијених од релевантних субјеката – чланица ових организација и донесене закључке и саопштења јавно представљају грађанима путем медија.</w:t>
      </w:r>
    </w:p>
    <w:p w14:paraId="5319DD2D" w14:textId="77777777" w:rsidR="00093DBF" w:rsidRPr="008F6269" w:rsidRDefault="00093DBF" w:rsidP="00093DBF">
      <w:pPr>
        <w:pStyle w:val="Default"/>
        <w:ind w:left="1110"/>
        <w:jc w:val="both"/>
      </w:pPr>
      <w:r w:rsidRPr="008F6269">
        <w:t xml:space="preserve">        Комунална полиција и инспекција издају налоге за уклањање графита увредљивог и непримјереног садржаја и прате реализацију ових активности.</w:t>
      </w:r>
    </w:p>
    <w:p w14:paraId="2246DCC5" w14:textId="77777777" w:rsidR="00093DBF" w:rsidRPr="008F6269" w:rsidRDefault="00093DBF" w:rsidP="00093DBF">
      <w:pPr>
        <w:pStyle w:val="Default"/>
        <w:ind w:left="1110"/>
        <w:jc w:val="both"/>
      </w:pPr>
      <w:r w:rsidRPr="008F6269">
        <w:t xml:space="preserve">        Грађани и институције прате и пријављују надлежним субјектима информације које упућују на инциденте засноване на предрасудама и мржњи.</w:t>
      </w:r>
    </w:p>
    <w:p w14:paraId="139027BE" w14:textId="77777777" w:rsidR="00093DBF" w:rsidRPr="008F6269" w:rsidRDefault="00093DBF" w:rsidP="00093DBF">
      <w:pPr>
        <w:pStyle w:val="Default"/>
        <w:ind w:left="1110"/>
        <w:jc w:val="both"/>
      </w:pPr>
    </w:p>
    <w:p w14:paraId="1C516404" w14:textId="77777777" w:rsidR="00093DBF" w:rsidRPr="008F6269" w:rsidRDefault="00093DBF" w:rsidP="00093DBF">
      <w:pPr>
        <w:pStyle w:val="Default"/>
        <w:jc w:val="both"/>
        <w:rPr>
          <w:b/>
        </w:rPr>
      </w:pPr>
    </w:p>
    <w:p w14:paraId="7976A592" w14:textId="77777777" w:rsidR="00093DBF" w:rsidRPr="008F6269" w:rsidRDefault="00093DBF" w:rsidP="00093DBF">
      <w:pPr>
        <w:pStyle w:val="Default"/>
        <w:jc w:val="both"/>
        <w:rPr>
          <w:b/>
        </w:rPr>
      </w:pPr>
    </w:p>
    <w:p w14:paraId="57BAD41D" w14:textId="77777777" w:rsidR="00093DBF" w:rsidRPr="008F6269" w:rsidRDefault="00093DBF" w:rsidP="00093DBF">
      <w:pPr>
        <w:pStyle w:val="Default"/>
        <w:ind w:left="1110"/>
        <w:jc w:val="both"/>
      </w:pPr>
    </w:p>
    <w:p w14:paraId="356842F7" w14:textId="77777777" w:rsidR="00093DBF" w:rsidRPr="008F6269" w:rsidRDefault="00093DBF" w:rsidP="00093DBF">
      <w:pPr>
        <w:pStyle w:val="Default"/>
        <w:ind w:left="1110"/>
        <w:jc w:val="both"/>
      </w:pPr>
    </w:p>
    <w:p w14:paraId="7BDDBCD1" w14:textId="77777777" w:rsidR="00093DBF" w:rsidRPr="008F6269" w:rsidRDefault="00093DBF" w:rsidP="00093DBF">
      <w:pPr>
        <w:pStyle w:val="Default"/>
        <w:ind w:left="1110"/>
        <w:jc w:val="both"/>
        <w:rPr>
          <w:b/>
        </w:rPr>
      </w:pPr>
      <w:r w:rsidRPr="008F6269">
        <w:rPr>
          <w:b/>
        </w:rPr>
        <w:t>3.6.Актуелно стање на подручју општине Братунац</w:t>
      </w:r>
    </w:p>
    <w:p w14:paraId="04A19BE2" w14:textId="77777777" w:rsidR="00093DBF" w:rsidRPr="008F6269" w:rsidRDefault="00093DBF" w:rsidP="00093DBF">
      <w:pPr>
        <w:pStyle w:val="Default"/>
        <w:jc w:val="both"/>
        <w:rPr>
          <w:b/>
        </w:rPr>
      </w:pPr>
    </w:p>
    <w:p w14:paraId="46E5ED9D" w14:textId="77777777" w:rsidR="00093DBF" w:rsidRPr="008F6269" w:rsidRDefault="00093DBF" w:rsidP="00093DBF">
      <w:pPr>
        <w:pStyle w:val="Default"/>
        <w:jc w:val="both"/>
        <w:rPr>
          <w:b/>
        </w:rPr>
      </w:pPr>
    </w:p>
    <w:p w14:paraId="7DD988EE" w14:textId="77777777" w:rsidR="00093DBF" w:rsidRPr="008F6269" w:rsidRDefault="00093DBF" w:rsidP="00093DBF">
      <w:pPr>
        <w:pStyle w:val="Default"/>
        <w:jc w:val="both"/>
        <w:rPr>
          <w:b/>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030"/>
        <w:gridCol w:w="4485"/>
      </w:tblGrid>
      <w:tr w:rsidR="00093DBF" w:rsidRPr="008F6269" w14:paraId="38EF0F88" w14:textId="77777777" w:rsidTr="00093DBF">
        <w:trPr>
          <w:trHeight w:val="570"/>
        </w:trPr>
        <w:tc>
          <w:tcPr>
            <w:tcW w:w="1695" w:type="dxa"/>
          </w:tcPr>
          <w:p w14:paraId="1D671E0E" w14:textId="77777777" w:rsidR="00093DBF" w:rsidRPr="008F6269" w:rsidRDefault="00093DBF" w:rsidP="00093DBF">
            <w:pPr>
              <w:pStyle w:val="Default"/>
              <w:jc w:val="both"/>
              <w:rPr>
                <w:b/>
              </w:rPr>
            </w:pPr>
          </w:p>
          <w:p w14:paraId="17F8C1DA" w14:textId="77777777" w:rsidR="00093DBF" w:rsidRPr="008F6269" w:rsidRDefault="00093DBF" w:rsidP="00093DBF">
            <w:pPr>
              <w:pStyle w:val="Default"/>
              <w:jc w:val="both"/>
              <w:rPr>
                <w:b/>
              </w:rPr>
            </w:pPr>
            <w:r w:rsidRPr="008F6269">
              <w:rPr>
                <w:b/>
              </w:rPr>
              <w:t xml:space="preserve">   година</w:t>
            </w:r>
          </w:p>
          <w:p w14:paraId="3D31759A" w14:textId="77777777" w:rsidR="00093DBF" w:rsidRPr="008F6269" w:rsidRDefault="00093DBF" w:rsidP="00093DBF">
            <w:pPr>
              <w:pStyle w:val="Default"/>
              <w:jc w:val="both"/>
              <w:rPr>
                <w:b/>
              </w:rPr>
            </w:pPr>
          </w:p>
        </w:tc>
        <w:tc>
          <w:tcPr>
            <w:tcW w:w="3030" w:type="dxa"/>
          </w:tcPr>
          <w:p w14:paraId="2D7971A2" w14:textId="77777777" w:rsidR="00093DBF" w:rsidRPr="008F6269" w:rsidRDefault="00093DBF" w:rsidP="00093DBF">
            <w:pPr>
              <w:spacing w:after="0"/>
              <w:rPr>
                <w:rFonts w:ascii="Times New Roman" w:hAnsi="Times New Roman" w:cs="Times New Roman"/>
                <w:b/>
                <w:color w:val="000000"/>
                <w:sz w:val="24"/>
                <w:szCs w:val="24"/>
                <w:lang w:eastAsia="bs-Latn-BA"/>
              </w:rPr>
            </w:pPr>
            <w:r w:rsidRPr="008F6269">
              <w:rPr>
                <w:rFonts w:ascii="Times New Roman" w:hAnsi="Times New Roman" w:cs="Times New Roman"/>
                <w:b/>
                <w:color w:val="000000"/>
                <w:sz w:val="24"/>
                <w:szCs w:val="24"/>
                <w:lang w:eastAsia="bs-Latn-BA"/>
              </w:rPr>
              <w:t xml:space="preserve">    </w:t>
            </w:r>
            <w:proofErr w:type="spellStart"/>
            <w:r w:rsidRPr="008F6269">
              <w:rPr>
                <w:rFonts w:ascii="Times New Roman" w:hAnsi="Times New Roman" w:cs="Times New Roman"/>
                <w:b/>
                <w:color w:val="000000"/>
                <w:sz w:val="24"/>
                <w:szCs w:val="24"/>
                <w:lang w:eastAsia="bs-Latn-BA"/>
              </w:rPr>
              <w:t>број</w:t>
            </w:r>
            <w:proofErr w:type="spellEnd"/>
            <w:r w:rsidRPr="008F6269">
              <w:rPr>
                <w:rFonts w:ascii="Times New Roman" w:hAnsi="Times New Roman" w:cs="Times New Roman"/>
                <w:b/>
                <w:color w:val="000000"/>
                <w:sz w:val="24"/>
                <w:szCs w:val="24"/>
                <w:lang w:eastAsia="bs-Latn-BA"/>
              </w:rPr>
              <w:t xml:space="preserve"> </w:t>
            </w:r>
            <w:proofErr w:type="spellStart"/>
            <w:r w:rsidRPr="008F6269">
              <w:rPr>
                <w:rFonts w:ascii="Times New Roman" w:hAnsi="Times New Roman" w:cs="Times New Roman"/>
                <w:b/>
                <w:color w:val="000000"/>
                <w:sz w:val="24"/>
                <w:szCs w:val="24"/>
                <w:lang w:eastAsia="bs-Latn-BA"/>
              </w:rPr>
              <w:t>почињених</w:t>
            </w:r>
            <w:proofErr w:type="spellEnd"/>
          </w:p>
          <w:p w14:paraId="270921C7" w14:textId="77777777" w:rsidR="00093DBF" w:rsidRPr="008F6269" w:rsidRDefault="00093DBF" w:rsidP="00093DBF">
            <w:pPr>
              <w:spacing w:after="0"/>
              <w:rPr>
                <w:rFonts w:ascii="Times New Roman" w:hAnsi="Times New Roman" w:cs="Times New Roman"/>
                <w:b/>
                <w:color w:val="000000"/>
                <w:sz w:val="24"/>
                <w:szCs w:val="24"/>
                <w:lang w:eastAsia="bs-Latn-BA"/>
              </w:rPr>
            </w:pPr>
            <w:r w:rsidRPr="008F6269">
              <w:rPr>
                <w:rFonts w:ascii="Times New Roman" w:hAnsi="Times New Roman" w:cs="Times New Roman"/>
                <w:b/>
                <w:color w:val="000000"/>
                <w:sz w:val="24"/>
                <w:szCs w:val="24"/>
                <w:lang w:eastAsia="bs-Latn-BA"/>
              </w:rPr>
              <w:t xml:space="preserve">    </w:t>
            </w:r>
            <w:proofErr w:type="spellStart"/>
            <w:r w:rsidRPr="008F6269">
              <w:rPr>
                <w:rFonts w:ascii="Times New Roman" w:hAnsi="Times New Roman" w:cs="Times New Roman"/>
                <w:b/>
                <w:color w:val="000000"/>
                <w:sz w:val="24"/>
                <w:szCs w:val="24"/>
                <w:lang w:eastAsia="bs-Latn-BA"/>
              </w:rPr>
              <w:t>кривичних</w:t>
            </w:r>
            <w:proofErr w:type="spellEnd"/>
            <w:r w:rsidRPr="008F6269">
              <w:rPr>
                <w:rFonts w:ascii="Times New Roman" w:hAnsi="Times New Roman" w:cs="Times New Roman"/>
                <w:b/>
                <w:color w:val="000000"/>
                <w:sz w:val="24"/>
                <w:szCs w:val="24"/>
                <w:lang w:eastAsia="bs-Latn-BA"/>
              </w:rPr>
              <w:t xml:space="preserve"> </w:t>
            </w:r>
            <w:proofErr w:type="spellStart"/>
            <w:r w:rsidRPr="008F6269">
              <w:rPr>
                <w:rFonts w:ascii="Times New Roman" w:hAnsi="Times New Roman" w:cs="Times New Roman"/>
                <w:b/>
                <w:color w:val="000000"/>
                <w:sz w:val="24"/>
                <w:szCs w:val="24"/>
                <w:lang w:eastAsia="bs-Latn-BA"/>
              </w:rPr>
              <w:t>дјела</w:t>
            </w:r>
            <w:proofErr w:type="spellEnd"/>
          </w:p>
          <w:p w14:paraId="2461A58A" w14:textId="77777777" w:rsidR="00093DBF" w:rsidRPr="008F6269" w:rsidRDefault="00093DBF" w:rsidP="00093DBF">
            <w:pPr>
              <w:pStyle w:val="Default"/>
              <w:jc w:val="both"/>
              <w:rPr>
                <w:b/>
              </w:rPr>
            </w:pPr>
          </w:p>
        </w:tc>
        <w:tc>
          <w:tcPr>
            <w:tcW w:w="4485" w:type="dxa"/>
          </w:tcPr>
          <w:p w14:paraId="5118553B"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2D8A97D2" w14:textId="77777777" w:rsidR="00093DBF" w:rsidRPr="008F6269" w:rsidRDefault="00093DBF" w:rsidP="00093DBF">
            <w:pPr>
              <w:pStyle w:val="Default"/>
              <w:jc w:val="both"/>
              <w:rPr>
                <w:b/>
              </w:rPr>
            </w:pPr>
            <w:r w:rsidRPr="008F6269">
              <w:rPr>
                <w:b/>
              </w:rPr>
              <w:t xml:space="preserve">         врста кривичног дјела</w:t>
            </w:r>
          </w:p>
        </w:tc>
      </w:tr>
      <w:tr w:rsidR="00093DBF" w:rsidRPr="008F6269" w14:paraId="4BB97600" w14:textId="77777777" w:rsidTr="00093DBF">
        <w:trPr>
          <w:trHeight w:val="630"/>
        </w:trPr>
        <w:tc>
          <w:tcPr>
            <w:tcW w:w="1695" w:type="dxa"/>
          </w:tcPr>
          <w:p w14:paraId="4633AFBE" w14:textId="77777777" w:rsidR="00093DBF" w:rsidRPr="008F6269" w:rsidRDefault="00093DBF" w:rsidP="00093DBF">
            <w:pPr>
              <w:pStyle w:val="Default"/>
              <w:jc w:val="both"/>
              <w:rPr>
                <w:b/>
              </w:rPr>
            </w:pPr>
          </w:p>
          <w:p w14:paraId="47E9F5F9" w14:textId="77777777" w:rsidR="00093DBF" w:rsidRPr="008F6269" w:rsidRDefault="00093DBF" w:rsidP="00093DBF">
            <w:pPr>
              <w:pStyle w:val="Default"/>
              <w:jc w:val="both"/>
              <w:rPr>
                <w:b/>
              </w:rPr>
            </w:pPr>
            <w:r w:rsidRPr="008F6269">
              <w:rPr>
                <w:b/>
              </w:rPr>
              <w:t>2015</w:t>
            </w:r>
          </w:p>
        </w:tc>
        <w:tc>
          <w:tcPr>
            <w:tcW w:w="3030" w:type="dxa"/>
          </w:tcPr>
          <w:p w14:paraId="758E2526"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69341EE2" w14:textId="77777777" w:rsidR="00093DBF" w:rsidRPr="008F6269" w:rsidRDefault="00093DBF" w:rsidP="00093DBF">
            <w:pPr>
              <w:spacing w:after="0"/>
              <w:rPr>
                <w:rFonts w:ascii="Times New Roman" w:hAnsi="Times New Roman" w:cs="Times New Roman"/>
                <w:b/>
                <w:color w:val="000000"/>
                <w:sz w:val="24"/>
                <w:szCs w:val="24"/>
                <w:lang w:eastAsia="bs-Latn-BA"/>
              </w:rPr>
            </w:pPr>
            <w:r w:rsidRPr="008F6269">
              <w:rPr>
                <w:rFonts w:ascii="Times New Roman" w:hAnsi="Times New Roman" w:cs="Times New Roman"/>
                <w:b/>
                <w:color w:val="000000"/>
                <w:sz w:val="24"/>
                <w:szCs w:val="24"/>
                <w:lang w:eastAsia="bs-Latn-BA"/>
              </w:rPr>
              <w:t xml:space="preserve">                   1</w:t>
            </w:r>
          </w:p>
          <w:p w14:paraId="0F91BC84" w14:textId="77777777" w:rsidR="00093DBF" w:rsidRPr="008F6269" w:rsidRDefault="00093DBF" w:rsidP="00093DBF">
            <w:pPr>
              <w:pStyle w:val="Default"/>
              <w:jc w:val="both"/>
              <w:rPr>
                <w:b/>
              </w:rPr>
            </w:pPr>
          </w:p>
        </w:tc>
        <w:tc>
          <w:tcPr>
            <w:tcW w:w="4485" w:type="dxa"/>
          </w:tcPr>
          <w:p w14:paraId="64F9C375"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5CCC3F7C" w14:textId="77777777" w:rsidR="00093DBF" w:rsidRPr="008F6269" w:rsidRDefault="00093DBF" w:rsidP="00093DBF">
            <w:pPr>
              <w:spacing w:after="0"/>
              <w:rPr>
                <w:rFonts w:ascii="Times New Roman" w:hAnsi="Times New Roman" w:cs="Times New Roman"/>
                <w:b/>
                <w:color w:val="000000"/>
                <w:sz w:val="24"/>
                <w:szCs w:val="24"/>
                <w:lang w:eastAsia="bs-Latn-BA"/>
              </w:rPr>
            </w:pPr>
            <w:proofErr w:type="spellStart"/>
            <w:r w:rsidRPr="008F6269">
              <w:rPr>
                <w:rFonts w:ascii="Times New Roman" w:hAnsi="Times New Roman" w:cs="Times New Roman"/>
                <w:b/>
                <w:color w:val="000000"/>
                <w:sz w:val="24"/>
                <w:szCs w:val="24"/>
                <w:lang w:eastAsia="bs-Latn-BA"/>
              </w:rPr>
              <w:t>оштећење</w:t>
            </w:r>
            <w:proofErr w:type="spellEnd"/>
            <w:r w:rsidRPr="008F6269">
              <w:rPr>
                <w:rFonts w:ascii="Times New Roman" w:hAnsi="Times New Roman" w:cs="Times New Roman"/>
                <w:b/>
                <w:color w:val="000000"/>
                <w:sz w:val="24"/>
                <w:szCs w:val="24"/>
                <w:lang w:eastAsia="bs-Latn-BA"/>
              </w:rPr>
              <w:t xml:space="preserve"> </w:t>
            </w:r>
            <w:proofErr w:type="spellStart"/>
            <w:r w:rsidRPr="008F6269">
              <w:rPr>
                <w:rFonts w:ascii="Times New Roman" w:hAnsi="Times New Roman" w:cs="Times New Roman"/>
                <w:b/>
                <w:color w:val="000000"/>
                <w:sz w:val="24"/>
                <w:szCs w:val="24"/>
                <w:lang w:eastAsia="bs-Latn-BA"/>
              </w:rPr>
              <w:t>туђе</w:t>
            </w:r>
            <w:proofErr w:type="spellEnd"/>
            <w:r w:rsidRPr="008F6269">
              <w:rPr>
                <w:rFonts w:ascii="Times New Roman" w:hAnsi="Times New Roman" w:cs="Times New Roman"/>
                <w:b/>
                <w:color w:val="000000"/>
                <w:sz w:val="24"/>
                <w:szCs w:val="24"/>
                <w:lang w:eastAsia="bs-Latn-BA"/>
              </w:rPr>
              <w:t xml:space="preserve"> </w:t>
            </w:r>
            <w:proofErr w:type="spellStart"/>
            <w:r w:rsidRPr="008F6269">
              <w:rPr>
                <w:rFonts w:ascii="Times New Roman" w:hAnsi="Times New Roman" w:cs="Times New Roman"/>
                <w:b/>
                <w:color w:val="000000"/>
                <w:sz w:val="24"/>
                <w:szCs w:val="24"/>
                <w:lang w:eastAsia="bs-Latn-BA"/>
              </w:rPr>
              <w:t>ствари</w:t>
            </w:r>
            <w:proofErr w:type="spellEnd"/>
          </w:p>
          <w:p w14:paraId="22AC6C0A" w14:textId="77777777" w:rsidR="00093DBF" w:rsidRPr="008F6269" w:rsidRDefault="00093DBF" w:rsidP="00093DBF">
            <w:pPr>
              <w:pStyle w:val="Default"/>
              <w:jc w:val="both"/>
              <w:rPr>
                <w:b/>
              </w:rPr>
            </w:pPr>
          </w:p>
        </w:tc>
      </w:tr>
      <w:tr w:rsidR="00093DBF" w:rsidRPr="008F6269" w14:paraId="4CFA52BB" w14:textId="77777777" w:rsidTr="00093DBF">
        <w:trPr>
          <w:trHeight w:val="675"/>
        </w:trPr>
        <w:tc>
          <w:tcPr>
            <w:tcW w:w="1695" w:type="dxa"/>
          </w:tcPr>
          <w:p w14:paraId="24F0CAF3" w14:textId="77777777" w:rsidR="00093DBF" w:rsidRPr="008F6269" w:rsidRDefault="00093DBF" w:rsidP="00093DBF">
            <w:pPr>
              <w:pStyle w:val="Default"/>
              <w:jc w:val="both"/>
            </w:pPr>
          </w:p>
          <w:p w14:paraId="44A683CD" w14:textId="77777777" w:rsidR="00093DBF" w:rsidRPr="008F6269" w:rsidRDefault="00093DBF" w:rsidP="00093DBF">
            <w:pPr>
              <w:pStyle w:val="Default"/>
              <w:jc w:val="both"/>
              <w:rPr>
                <w:b/>
              </w:rPr>
            </w:pPr>
            <w:r w:rsidRPr="008F6269">
              <w:rPr>
                <w:b/>
              </w:rPr>
              <w:t>2016</w:t>
            </w:r>
          </w:p>
        </w:tc>
        <w:tc>
          <w:tcPr>
            <w:tcW w:w="3030" w:type="dxa"/>
          </w:tcPr>
          <w:p w14:paraId="431B19CD"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01B9AE82" w14:textId="77777777" w:rsidR="00093DBF" w:rsidRPr="008F6269" w:rsidRDefault="00093DBF" w:rsidP="00093DBF">
            <w:pPr>
              <w:spacing w:after="0"/>
              <w:rPr>
                <w:rFonts w:ascii="Times New Roman" w:hAnsi="Times New Roman" w:cs="Times New Roman"/>
                <w:b/>
                <w:color w:val="000000"/>
                <w:sz w:val="24"/>
                <w:szCs w:val="24"/>
                <w:lang w:eastAsia="bs-Latn-BA"/>
              </w:rPr>
            </w:pPr>
            <w:r w:rsidRPr="008F6269">
              <w:rPr>
                <w:rFonts w:ascii="Times New Roman" w:hAnsi="Times New Roman" w:cs="Times New Roman"/>
                <w:b/>
                <w:color w:val="000000"/>
                <w:sz w:val="24"/>
                <w:szCs w:val="24"/>
                <w:lang w:eastAsia="bs-Latn-BA"/>
              </w:rPr>
              <w:t xml:space="preserve">                   1</w:t>
            </w:r>
          </w:p>
          <w:p w14:paraId="4B686D52" w14:textId="77777777" w:rsidR="00093DBF" w:rsidRPr="008F6269" w:rsidRDefault="00093DBF" w:rsidP="00093DBF">
            <w:pPr>
              <w:pStyle w:val="Default"/>
              <w:jc w:val="both"/>
              <w:rPr>
                <w:b/>
              </w:rPr>
            </w:pPr>
          </w:p>
        </w:tc>
        <w:tc>
          <w:tcPr>
            <w:tcW w:w="4485" w:type="dxa"/>
          </w:tcPr>
          <w:p w14:paraId="0036B032"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4D122AA1" w14:textId="77777777" w:rsidR="00093DBF" w:rsidRPr="008F6269" w:rsidRDefault="00093DBF" w:rsidP="00093DBF">
            <w:pPr>
              <w:pStyle w:val="Default"/>
              <w:jc w:val="both"/>
              <w:rPr>
                <w:b/>
              </w:rPr>
            </w:pPr>
            <w:r w:rsidRPr="008F6269">
              <w:rPr>
                <w:b/>
              </w:rPr>
              <w:t>оштећење туђе ствари</w:t>
            </w:r>
          </w:p>
        </w:tc>
      </w:tr>
      <w:tr w:rsidR="00093DBF" w:rsidRPr="008F6269" w14:paraId="42F55731" w14:textId="77777777" w:rsidTr="00093DBF">
        <w:trPr>
          <w:trHeight w:val="555"/>
        </w:trPr>
        <w:tc>
          <w:tcPr>
            <w:tcW w:w="1695" w:type="dxa"/>
          </w:tcPr>
          <w:p w14:paraId="3A44BBE8" w14:textId="77777777" w:rsidR="00093DBF" w:rsidRPr="008F6269" w:rsidRDefault="00093DBF" w:rsidP="00093DBF">
            <w:pPr>
              <w:pStyle w:val="Default"/>
              <w:jc w:val="both"/>
            </w:pPr>
          </w:p>
          <w:p w14:paraId="79E9834D" w14:textId="77777777" w:rsidR="00093DBF" w:rsidRPr="008F6269" w:rsidRDefault="00093DBF" w:rsidP="00093DBF">
            <w:pPr>
              <w:pStyle w:val="Default"/>
              <w:jc w:val="both"/>
              <w:rPr>
                <w:b/>
              </w:rPr>
            </w:pPr>
            <w:r w:rsidRPr="008F6269">
              <w:rPr>
                <w:b/>
              </w:rPr>
              <w:t>2017</w:t>
            </w:r>
          </w:p>
          <w:p w14:paraId="0E5F20E1" w14:textId="77777777" w:rsidR="00093DBF" w:rsidRPr="008F6269" w:rsidRDefault="00093DBF" w:rsidP="00093DBF">
            <w:pPr>
              <w:pStyle w:val="Default"/>
              <w:jc w:val="both"/>
            </w:pPr>
          </w:p>
        </w:tc>
        <w:tc>
          <w:tcPr>
            <w:tcW w:w="3030" w:type="dxa"/>
          </w:tcPr>
          <w:p w14:paraId="727D0D9C"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42800A84" w14:textId="77777777" w:rsidR="00093DBF" w:rsidRPr="008F6269" w:rsidRDefault="00093DBF" w:rsidP="00093DBF">
            <w:pPr>
              <w:pStyle w:val="Default"/>
              <w:jc w:val="both"/>
              <w:rPr>
                <w:b/>
              </w:rPr>
            </w:pPr>
            <w:r w:rsidRPr="008F6269">
              <w:rPr>
                <w:b/>
              </w:rPr>
              <w:t xml:space="preserve">                   0</w:t>
            </w:r>
          </w:p>
        </w:tc>
        <w:tc>
          <w:tcPr>
            <w:tcW w:w="4485" w:type="dxa"/>
          </w:tcPr>
          <w:p w14:paraId="452032B5" w14:textId="77777777" w:rsidR="00093DBF" w:rsidRPr="008F6269" w:rsidRDefault="00093DBF" w:rsidP="00093DBF">
            <w:pPr>
              <w:spacing w:after="0"/>
              <w:rPr>
                <w:rFonts w:ascii="Times New Roman" w:hAnsi="Times New Roman" w:cs="Times New Roman"/>
                <w:b/>
                <w:color w:val="000000"/>
                <w:sz w:val="24"/>
                <w:szCs w:val="24"/>
                <w:lang w:eastAsia="bs-Latn-BA"/>
              </w:rPr>
            </w:pPr>
          </w:p>
          <w:p w14:paraId="7F4631E7" w14:textId="77777777" w:rsidR="00093DBF" w:rsidRPr="008F6269" w:rsidRDefault="00093DBF" w:rsidP="00093DBF">
            <w:pPr>
              <w:pStyle w:val="Default"/>
              <w:jc w:val="both"/>
              <w:rPr>
                <w:b/>
              </w:rPr>
            </w:pPr>
            <w:r w:rsidRPr="008F6269">
              <w:rPr>
                <w:b/>
              </w:rPr>
              <w:t>----</w:t>
            </w:r>
          </w:p>
        </w:tc>
      </w:tr>
      <w:tr w:rsidR="00093DBF" w:rsidRPr="008F6269" w14:paraId="176B9A90" w14:textId="77777777" w:rsidTr="00093DBF">
        <w:trPr>
          <w:trHeight w:val="735"/>
        </w:trPr>
        <w:tc>
          <w:tcPr>
            <w:tcW w:w="1695" w:type="dxa"/>
          </w:tcPr>
          <w:p w14:paraId="591EB868" w14:textId="77777777" w:rsidR="00093DBF" w:rsidRPr="008F6269" w:rsidRDefault="00093DBF" w:rsidP="00093DBF">
            <w:pPr>
              <w:pStyle w:val="Default"/>
              <w:jc w:val="both"/>
            </w:pPr>
          </w:p>
          <w:p w14:paraId="0A95642C" w14:textId="77777777" w:rsidR="00093DBF" w:rsidRPr="008F6269" w:rsidRDefault="00093DBF" w:rsidP="00093DBF">
            <w:pPr>
              <w:pStyle w:val="Default"/>
              <w:jc w:val="both"/>
              <w:rPr>
                <w:b/>
              </w:rPr>
            </w:pPr>
            <w:r w:rsidRPr="008F6269">
              <w:rPr>
                <w:b/>
              </w:rPr>
              <w:t>2018</w:t>
            </w:r>
          </w:p>
        </w:tc>
        <w:tc>
          <w:tcPr>
            <w:tcW w:w="3030" w:type="dxa"/>
          </w:tcPr>
          <w:p w14:paraId="20309F2A" w14:textId="77777777" w:rsidR="00093DBF" w:rsidRPr="008F6269" w:rsidRDefault="00093DBF" w:rsidP="00093DBF">
            <w:pPr>
              <w:pStyle w:val="Default"/>
              <w:jc w:val="both"/>
              <w:rPr>
                <w:b/>
              </w:rPr>
            </w:pPr>
            <w:r w:rsidRPr="008F6269">
              <w:rPr>
                <w:b/>
              </w:rPr>
              <w:t xml:space="preserve"> </w:t>
            </w:r>
          </w:p>
          <w:p w14:paraId="0456C40F" w14:textId="77777777" w:rsidR="00093DBF" w:rsidRPr="008F6269" w:rsidRDefault="00093DBF" w:rsidP="00093DBF">
            <w:pPr>
              <w:pStyle w:val="Default"/>
              <w:jc w:val="both"/>
              <w:rPr>
                <w:b/>
              </w:rPr>
            </w:pPr>
            <w:r w:rsidRPr="008F6269">
              <w:rPr>
                <w:b/>
              </w:rPr>
              <w:t xml:space="preserve">                   0</w:t>
            </w:r>
          </w:p>
        </w:tc>
        <w:tc>
          <w:tcPr>
            <w:tcW w:w="4485" w:type="dxa"/>
          </w:tcPr>
          <w:p w14:paraId="0FAC36F6" w14:textId="77777777" w:rsidR="00093DBF" w:rsidRPr="008F6269" w:rsidRDefault="00093DBF" w:rsidP="00093DBF">
            <w:pPr>
              <w:pStyle w:val="Default"/>
              <w:jc w:val="both"/>
              <w:rPr>
                <w:b/>
              </w:rPr>
            </w:pPr>
          </w:p>
          <w:p w14:paraId="5CC54818" w14:textId="77777777" w:rsidR="00093DBF" w:rsidRPr="008F6269" w:rsidRDefault="00093DBF" w:rsidP="00093DBF">
            <w:pPr>
              <w:pStyle w:val="Default"/>
              <w:jc w:val="both"/>
              <w:rPr>
                <w:b/>
              </w:rPr>
            </w:pPr>
            <w:r w:rsidRPr="008F6269">
              <w:rPr>
                <w:b/>
              </w:rPr>
              <w:t>----</w:t>
            </w:r>
          </w:p>
        </w:tc>
      </w:tr>
      <w:tr w:rsidR="00093DBF" w:rsidRPr="008F6269" w14:paraId="173C662E" w14:textId="77777777" w:rsidTr="00093DBF">
        <w:trPr>
          <w:trHeight w:val="735"/>
        </w:trPr>
        <w:tc>
          <w:tcPr>
            <w:tcW w:w="1695" w:type="dxa"/>
          </w:tcPr>
          <w:p w14:paraId="161531A0" w14:textId="77777777" w:rsidR="00093DBF" w:rsidRPr="008F6269" w:rsidRDefault="00093DBF" w:rsidP="00093DBF">
            <w:pPr>
              <w:pStyle w:val="Default"/>
              <w:jc w:val="both"/>
            </w:pPr>
          </w:p>
          <w:p w14:paraId="461D7A27" w14:textId="77777777" w:rsidR="00093DBF" w:rsidRPr="008F6269" w:rsidRDefault="00093DBF" w:rsidP="00093DBF">
            <w:pPr>
              <w:pStyle w:val="Default"/>
              <w:jc w:val="both"/>
              <w:rPr>
                <w:b/>
              </w:rPr>
            </w:pPr>
            <w:r w:rsidRPr="008F6269">
              <w:rPr>
                <w:b/>
              </w:rPr>
              <w:t>2019</w:t>
            </w:r>
          </w:p>
        </w:tc>
        <w:tc>
          <w:tcPr>
            <w:tcW w:w="3030" w:type="dxa"/>
          </w:tcPr>
          <w:p w14:paraId="73E3F864" w14:textId="77777777" w:rsidR="00093DBF" w:rsidRPr="008F6269" w:rsidRDefault="00093DBF" w:rsidP="00093DBF">
            <w:pPr>
              <w:pStyle w:val="Default"/>
              <w:jc w:val="both"/>
              <w:rPr>
                <w:b/>
              </w:rPr>
            </w:pPr>
          </w:p>
          <w:p w14:paraId="0BBD0673" w14:textId="77777777" w:rsidR="00093DBF" w:rsidRPr="008F6269" w:rsidRDefault="00093DBF" w:rsidP="00093DBF">
            <w:pPr>
              <w:pStyle w:val="Default"/>
              <w:jc w:val="both"/>
              <w:rPr>
                <w:b/>
              </w:rPr>
            </w:pPr>
            <w:r w:rsidRPr="008F6269">
              <w:rPr>
                <w:b/>
              </w:rPr>
              <w:t xml:space="preserve">                   2</w:t>
            </w:r>
          </w:p>
        </w:tc>
        <w:tc>
          <w:tcPr>
            <w:tcW w:w="4485" w:type="dxa"/>
          </w:tcPr>
          <w:p w14:paraId="6DAD0F77" w14:textId="77777777" w:rsidR="00093DBF" w:rsidRPr="008F6269" w:rsidRDefault="00093DBF" w:rsidP="00093DBF">
            <w:pPr>
              <w:pStyle w:val="Default"/>
              <w:jc w:val="both"/>
              <w:rPr>
                <w:b/>
              </w:rPr>
            </w:pPr>
          </w:p>
          <w:p w14:paraId="23373015" w14:textId="77777777" w:rsidR="00093DBF" w:rsidRPr="008F6269" w:rsidRDefault="00093DBF" w:rsidP="00093DBF">
            <w:pPr>
              <w:pStyle w:val="Default"/>
              <w:jc w:val="both"/>
              <w:rPr>
                <w:b/>
              </w:rPr>
            </w:pPr>
            <w:r w:rsidRPr="008F6269">
              <w:rPr>
                <w:b/>
              </w:rPr>
              <w:t>угрожавање сигурности</w:t>
            </w:r>
          </w:p>
        </w:tc>
      </w:tr>
    </w:tbl>
    <w:p w14:paraId="0328B04E" w14:textId="77777777" w:rsidR="00093DBF" w:rsidRPr="008F6269" w:rsidRDefault="00093DBF" w:rsidP="00093DBF">
      <w:pPr>
        <w:pStyle w:val="Default"/>
        <w:jc w:val="both"/>
        <w:rPr>
          <w:b/>
        </w:rPr>
      </w:pPr>
      <w:r w:rsidRPr="008F6269">
        <w:rPr>
          <w:b/>
        </w:rPr>
        <w:t xml:space="preserve">                          Званични подаци Полицијске станице Братунац</w:t>
      </w:r>
    </w:p>
    <w:p w14:paraId="4B005FA6" w14:textId="77777777" w:rsidR="00093DBF" w:rsidRPr="008F6269" w:rsidRDefault="00093DBF" w:rsidP="00093DBF">
      <w:pPr>
        <w:pStyle w:val="Default"/>
        <w:jc w:val="both"/>
        <w:rPr>
          <w:b/>
        </w:rPr>
      </w:pPr>
    </w:p>
    <w:p w14:paraId="68624FCD" w14:textId="77777777" w:rsidR="00093DBF" w:rsidRPr="008F6269" w:rsidRDefault="00093DBF" w:rsidP="00093DBF">
      <w:pPr>
        <w:pStyle w:val="Default"/>
        <w:jc w:val="both"/>
      </w:pPr>
      <w:r w:rsidRPr="008F6269">
        <w:t>На подручју општине Братунац у досадашњем периоду нису евидентирани озбиљнији међунационални инциденти,прекршаји или кривична дјела почињена из мржње и предрасуда.</w:t>
      </w:r>
    </w:p>
    <w:p w14:paraId="1E9C5CEB" w14:textId="77777777" w:rsidR="00093DBF" w:rsidRPr="008F6269" w:rsidRDefault="00093DBF" w:rsidP="00093DBF">
      <w:pPr>
        <w:pStyle w:val="Default"/>
        <w:jc w:val="both"/>
      </w:pPr>
      <w:r w:rsidRPr="008F6269">
        <w:t>У посљедњих пет година  евидентирана су свега 4 таква кривична дјела.</w:t>
      </w:r>
    </w:p>
    <w:p w14:paraId="6FA556FE" w14:textId="77777777" w:rsidR="00093DBF" w:rsidRPr="008F6269" w:rsidRDefault="00093DBF" w:rsidP="00093DBF">
      <w:pPr>
        <w:pStyle w:val="Default"/>
        <w:jc w:val="both"/>
      </w:pPr>
      <w:r w:rsidRPr="008F6269">
        <w:t>У свим ситуацијама изграђени су такви односи да органи власти и полиција на терену поступају потпуно непристрасно, једнако према свим грађанима,поштујући законитост у раду и не питајући ко је које националности или вјероисповјести, тако да термин „повратници“власт и полиција и не користи у раду јер су за њих сви грађани Братунца једнако важни.</w:t>
      </w:r>
    </w:p>
    <w:p w14:paraId="3507543F" w14:textId="77777777" w:rsidR="00093DBF" w:rsidRPr="008F6269" w:rsidRDefault="00093DBF" w:rsidP="00093DBF">
      <w:pPr>
        <w:pStyle w:val="Default"/>
        <w:jc w:val="both"/>
      </w:pPr>
      <w:r w:rsidRPr="008F6269">
        <w:t>У протеклом периоду сви јавни скупови,посебно они вјерског карактера,протекли су без било каквих инцидената.</w:t>
      </w:r>
    </w:p>
    <w:p w14:paraId="7537C608" w14:textId="77777777" w:rsidR="00093DBF" w:rsidRPr="008F6269" w:rsidRDefault="00093DBF" w:rsidP="00093DBF">
      <w:pPr>
        <w:pStyle w:val="Default"/>
        <w:jc w:val="both"/>
      </w:pPr>
      <w:r w:rsidRPr="008F6269">
        <w:t>Потребно је и у наредном периоду радити на додатном ангажовању свих релевантних институција са подручја општине Братунац у циљу још боље организације и ефикаснијег предупређења свих негативних појава које могу изазвати узнемиреност грађана и нарушавање добрих међунационалних односа који су један од предуслова за развој наше средине.</w:t>
      </w:r>
    </w:p>
    <w:p w14:paraId="77B5163E" w14:textId="77777777" w:rsidR="00093DBF" w:rsidRPr="008F6269" w:rsidRDefault="00093DBF" w:rsidP="00093DBF">
      <w:pPr>
        <w:pStyle w:val="Default"/>
        <w:jc w:val="both"/>
      </w:pPr>
    </w:p>
    <w:p w14:paraId="792333BE" w14:textId="77777777" w:rsidR="00093DBF" w:rsidRPr="008F6269" w:rsidRDefault="00093DBF" w:rsidP="00093DBF">
      <w:pPr>
        <w:pStyle w:val="Default"/>
        <w:jc w:val="both"/>
      </w:pPr>
    </w:p>
    <w:p w14:paraId="5684FD87" w14:textId="77777777" w:rsidR="00093DBF" w:rsidRPr="008F6269" w:rsidRDefault="00093DBF" w:rsidP="00093DBF">
      <w:pPr>
        <w:pStyle w:val="Default"/>
        <w:numPr>
          <w:ilvl w:val="1"/>
          <w:numId w:val="19"/>
        </w:numPr>
        <w:jc w:val="both"/>
        <w:rPr>
          <w:b/>
        </w:rPr>
      </w:pPr>
      <w:r w:rsidRPr="008F6269">
        <w:rPr>
          <w:b/>
        </w:rPr>
        <w:t>Препоруке са састанака Радне групе</w:t>
      </w:r>
    </w:p>
    <w:p w14:paraId="46FF0779" w14:textId="77777777" w:rsidR="00093DBF" w:rsidRPr="008F6269" w:rsidRDefault="00093DBF" w:rsidP="00093DBF">
      <w:pPr>
        <w:pStyle w:val="Default"/>
        <w:jc w:val="both"/>
      </w:pPr>
      <w:r w:rsidRPr="008F6269">
        <w:t xml:space="preserve">      </w:t>
      </w:r>
    </w:p>
    <w:p w14:paraId="40CE8838" w14:textId="77777777" w:rsidR="00093DBF" w:rsidRPr="008F6269" w:rsidRDefault="00093DBF" w:rsidP="00093DBF">
      <w:pPr>
        <w:pStyle w:val="Default"/>
        <w:numPr>
          <w:ilvl w:val="0"/>
          <w:numId w:val="20"/>
        </w:numPr>
        <w:jc w:val="both"/>
      </w:pPr>
      <w:r w:rsidRPr="008F6269">
        <w:t>Потребно је радити на едукацији свих грађана Братунца, а посебно младих људи,по питању толеранције и суживота,</w:t>
      </w:r>
    </w:p>
    <w:p w14:paraId="4E4CAF53" w14:textId="77777777" w:rsidR="00093DBF" w:rsidRPr="008F6269" w:rsidRDefault="00093DBF" w:rsidP="00093DBF">
      <w:pPr>
        <w:pStyle w:val="Default"/>
        <w:numPr>
          <w:ilvl w:val="0"/>
          <w:numId w:val="20"/>
        </w:numPr>
        <w:jc w:val="both"/>
      </w:pPr>
      <w:r w:rsidRPr="008F6269">
        <w:t>Обзиром да је Братунац мултиетнички град,потребан је посебан сензибилитет ка поштивању других и различитих, те уважавање свих вјерских конфесија,</w:t>
      </w:r>
    </w:p>
    <w:p w14:paraId="6EEEDAF7" w14:textId="77777777" w:rsidR="00093DBF" w:rsidRPr="008F6269" w:rsidRDefault="00093DBF" w:rsidP="00093DBF">
      <w:pPr>
        <w:pStyle w:val="Default"/>
        <w:numPr>
          <w:ilvl w:val="0"/>
          <w:numId w:val="20"/>
        </w:numPr>
        <w:jc w:val="both"/>
      </w:pPr>
      <w:r w:rsidRPr="008F6269">
        <w:t>Потребно је анимирати јавне установе да појачају рад у породици и утицај породице на изградњу толерантне личности,нарочито код дјеце,</w:t>
      </w:r>
    </w:p>
    <w:p w14:paraId="5C533170" w14:textId="77777777" w:rsidR="00093DBF" w:rsidRPr="008F6269" w:rsidRDefault="00093DBF" w:rsidP="00093DBF">
      <w:pPr>
        <w:pStyle w:val="Default"/>
        <w:numPr>
          <w:ilvl w:val="0"/>
          <w:numId w:val="20"/>
        </w:numPr>
        <w:jc w:val="both"/>
      </w:pPr>
      <w:r w:rsidRPr="008F6269">
        <w:t>Потребно је користити велики значај медија и њихов утицај на сузбијање говора мржње, посебно афирмисањем позитивних примјера из праксе,</w:t>
      </w:r>
    </w:p>
    <w:p w14:paraId="7E9C6B54" w14:textId="77777777" w:rsidR="00093DBF" w:rsidRPr="008F6269" w:rsidRDefault="00093DBF" w:rsidP="00093DBF">
      <w:pPr>
        <w:pStyle w:val="Default"/>
        <w:numPr>
          <w:ilvl w:val="0"/>
          <w:numId w:val="20"/>
        </w:numPr>
        <w:jc w:val="both"/>
      </w:pPr>
      <w:r w:rsidRPr="008F6269">
        <w:t>Потребно је редовно одржавати састанке са свим релевантним субјектима у циљу превенције инцидената и очувања стабилности у локалној заједници,</w:t>
      </w:r>
    </w:p>
    <w:p w14:paraId="51CE66F5" w14:textId="77777777" w:rsidR="00093DBF" w:rsidRPr="008F6269" w:rsidRDefault="00093DBF" w:rsidP="00093DBF">
      <w:pPr>
        <w:pStyle w:val="Default"/>
        <w:numPr>
          <w:ilvl w:val="0"/>
          <w:numId w:val="20"/>
        </w:numPr>
        <w:jc w:val="both"/>
      </w:pPr>
      <w:r w:rsidRPr="008F6269">
        <w:t>Потребно је појачати рад полиције код сузбијања сајбер криминала и уклањања увредљивих садржаја и говора мржње са интернета</w:t>
      </w:r>
    </w:p>
    <w:p w14:paraId="76509F24" w14:textId="77777777" w:rsidR="00093DBF" w:rsidRPr="008F6269" w:rsidRDefault="00093DBF" w:rsidP="00093DBF">
      <w:pPr>
        <w:pStyle w:val="Default"/>
        <w:numPr>
          <w:ilvl w:val="0"/>
          <w:numId w:val="20"/>
        </w:numPr>
        <w:jc w:val="both"/>
      </w:pPr>
      <w:r w:rsidRPr="008F6269">
        <w:t>Потребно је подржати активности у циљу превентивног дјеловања кроз рад са мјесним заједницама,</w:t>
      </w:r>
    </w:p>
    <w:p w14:paraId="0DF615A0" w14:textId="77777777" w:rsidR="00093DBF" w:rsidRPr="008F6269" w:rsidRDefault="00093DBF" w:rsidP="00093DBF">
      <w:pPr>
        <w:pStyle w:val="Default"/>
        <w:numPr>
          <w:ilvl w:val="0"/>
          <w:numId w:val="20"/>
        </w:numPr>
        <w:jc w:val="both"/>
      </w:pPr>
      <w:r w:rsidRPr="008F6269">
        <w:t>Потребно је активно учешће свих вјерских заједница по овим питањима</w:t>
      </w:r>
    </w:p>
    <w:p w14:paraId="34A8642E" w14:textId="77777777" w:rsidR="00093DBF" w:rsidRPr="008F6269" w:rsidRDefault="00093DBF" w:rsidP="00093DBF">
      <w:pPr>
        <w:pStyle w:val="Default"/>
        <w:jc w:val="both"/>
      </w:pPr>
    </w:p>
    <w:p w14:paraId="3B18165F" w14:textId="77777777" w:rsidR="00093DBF" w:rsidRPr="008F6269" w:rsidRDefault="00093DBF" w:rsidP="00093DBF">
      <w:pPr>
        <w:pStyle w:val="Default"/>
        <w:jc w:val="both"/>
      </w:pPr>
    </w:p>
    <w:p w14:paraId="261F164D" w14:textId="77777777" w:rsidR="00093DBF" w:rsidRPr="008F6269" w:rsidRDefault="00093DBF" w:rsidP="00093DBF">
      <w:pPr>
        <w:pStyle w:val="Default"/>
        <w:jc w:val="both"/>
        <w:rPr>
          <w:b/>
        </w:rPr>
      </w:pPr>
      <w:r w:rsidRPr="008F6269">
        <w:rPr>
          <w:b/>
        </w:rPr>
        <w:t xml:space="preserve">       4.ЦИЉЕВИ</w:t>
      </w:r>
    </w:p>
    <w:p w14:paraId="11A74F02" w14:textId="77777777" w:rsidR="00093DBF" w:rsidRPr="008F6269" w:rsidRDefault="00093DBF" w:rsidP="00093DBF">
      <w:pPr>
        <w:pStyle w:val="Default"/>
        <w:jc w:val="both"/>
        <w:rPr>
          <w:b/>
        </w:rPr>
      </w:pPr>
    </w:p>
    <w:p w14:paraId="5A8EBAB2" w14:textId="77777777" w:rsidR="00093DBF" w:rsidRPr="008F6269" w:rsidRDefault="00093DBF" w:rsidP="00093DBF">
      <w:pPr>
        <w:pStyle w:val="Default"/>
        <w:jc w:val="both"/>
      </w:pPr>
      <w:r w:rsidRPr="008F6269">
        <w:rPr>
          <w:b/>
        </w:rPr>
        <w:lastRenderedPageBreak/>
        <w:t xml:space="preserve">        </w:t>
      </w:r>
      <w:r w:rsidRPr="008F6269">
        <w:t xml:space="preserve">У свијетлу ширег и локалног контекста инцидената/ кривичних дјела почињених </w:t>
      </w:r>
    </w:p>
    <w:p w14:paraId="309D16A2" w14:textId="77777777" w:rsidR="00093DBF" w:rsidRPr="008F6269" w:rsidRDefault="00093DBF" w:rsidP="00093DBF">
      <w:pPr>
        <w:pStyle w:val="Default"/>
        <w:jc w:val="both"/>
      </w:pPr>
      <w:r w:rsidRPr="008F6269">
        <w:t>Из предрасуда/мржње, описаног у уводном дијелу,а на основу спроведеног анкетирања грађана Братунца и препорука Радне групе,постоје два главна циља у оквиру акционог плана.</w:t>
      </w:r>
    </w:p>
    <w:p w14:paraId="157A01C5" w14:textId="77777777" w:rsidR="00093DBF" w:rsidRPr="008F6269" w:rsidRDefault="00093DBF" w:rsidP="00093DBF">
      <w:pPr>
        <w:pStyle w:val="Default"/>
        <w:jc w:val="both"/>
      </w:pPr>
    </w:p>
    <w:p w14:paraId="04A2AFE5" w14:textId="77777777" w:rsidR="00093DBF" w:rsidRPr="008F6269" w:rsidRDefault="00093DBF" w:rsidP="00093DBF">
      <w:pPr>
        <w:pStyle w:val="Default"/>
        <w:numPr>
          <w:ilvl w:val="0"/>
          <w:numId w:val="21"/>
        </w:numPr>
        <w:jc w:val="both"/>
      </w:pPr>
      <w:r w:rsidRPr="008F6269">
        <w:t>Подизање свијести грађана о феномену кривичних дјела почињених из мржње и повезивање различитих група унутар заједнице</w:t>
      </w:r>
    </w:p>
    <w:p w14:paraId="7042A90C" w14:textId="77777777" w:rsidR="00093DBF" w:rsidRPr="008F6269" w:rsidRDefault="00093DBF" w:rsidP="00093DBF">
      <w:pPr>
        <w:pStyle w:val="Default"/>
        <w:ind w:left="810"/>
        <w:jc w:val="both"/>
      </w:pPr>
    </w:p>
    <w:p w14:paraId="485C2ECA" w14:textId="77777777" w:rsidR="00093DBF" w:rsidRPr="008F6269" w:rsidRDefault="00093DBF" w:rsidP="00093DBF">
      <w:pPr>
        <w:pStyle w:val="Default"/>
        <w:numPr>
          <w:ilvl w:val="0"/>
          <w:numId w:val="21"/>
        </w:numPr>
        <w:jc w:val="both"/>
      </w:pPr>
      <w:r w:rsidRPr="008F6269">
        <w:t>Јавна осуда инцидената од стране локалне власти и цивилног друштва</w:t>
      </w:r>
    </w:p>
    <w:p w14:paraId="137BD7EC" w14:textId="77777777" w:rsidR="00093DBF" w:rsidRPr="008F6269" w:rsidRDefault="00093DBF" w:rsidP="00093DBF">
      <w:pPr>
        <w:pStyle w:val="ListParagraph"/>
        <w:spacing w:after="0"/>
        <w:rPr>
          <w:rFonts w:ascii="Times New Roman" w:hAnsi="Times New Roman" w:cs="Times New Roman"/>
          <w:sz w:val="24"/>
          <w:szCs w:val="24"/>
        </w:rPr>
      </w:pPr>
    </w:p>
    <w:p w14:paraId="111738BA" w14:textId="77777777" w:rsidR="00093DBF" w:rsidRPr="008F6269" w:rsidRDefault="00093DBF" w:rsidP="00093DBF">
      <w:pPr>
        <w:pStyle w:val="Default"/>
        <w:jc w:val="both"/>
      </w:pPr>
    </w:p>
    <w:p w14:paraId="42E7EFB1" w14:textId="77777777" w:rsidR="00093DBF" w:rsidRPr="008F6269" w:rsidRDefault="00093DBF" w:rsidP="00093DBF">
      <w:pPr>
        <w:pStyle w:val="Default"/>
        <w:numPr>
          <w:ilvl w:val="1"/>
          <w:numId w:val="18"/>
        </w:numPr>
        <w:jc w:val="both"/>
        <w:rPr>
          <w:b/>
        </w:rPr>
      </w:pPr>
      <w:r w:rsidRPr="008F6269">
        <w:rPr>
          <w:b/>
        </w:rPr>
        <w:t>Подизање свијести грађана о феномену кривичних дјела почињених из мржње и повезивање различитих група унутар заједнице</w:t>
      </w:r>
    </w:p>
    <w:p w14:paraId="56E33503" w14:textId="77777777" w:rsidR="00093DBF" w:rsidRPr="008F6269" w:rsidRDefault="00093DBF" w:rsidP="00093DBF">
      <w:pPr>
        <w:pStyle w:val="Default"/>
        <w:jc w:val="both"/>
        <w:rPr>
          <w:b/>
        </w:rPr>
      </w:pPr>
    </w:p>
    <w:p w14:paraId="65759A84" w14:textId="77777777" w:rsidR="00093DBF" w:rsidRPr="008F6269" w:rsidRDefault="00093DBF" w:rsidP="00093DBF">
      <w:pPr>
        <w:pStyle w:val="Default"/>
        <w:jc w:val="both"/>
        <w:rPr>
          <w:b/>
        </w:rPr>
      </w:pPr>
    </w:p>
    <w:p w14:paraId="6BB59F67" w14:textId="77777777" w:rsidR="00093DBF" w:rsidRPr="008F6269" w:rsidRDefault="00093DBF" w:rsidP="00093DBF">
      <w:pPr>
        <w:pStyle w:val="Default"/>
        <w:jc w:val="both"/>
      </w:pPr>
      <w:r w:rsidRPr="008F6269">
        <w:rPr>
          <w:b/>
        </w:rPr>
        <w:t xml:space="preserve">       </w:t>
      </w:r>
      <w:r w:rsidRPr="008F6269">
        <w:t>Приоритет братуначког акционог плана инцидената/ кривичних дјела почињених из предрасуда/мржње је да допринесе спречавању озбиљније ескалације истих. Ово подразумјева рад са заједницама на његовању различитости и промоцији добрих односа у заједници, као и дугорочне едукативне програме за идентификоване циљне групе,прије свега младе у заједници.</w:t>
      </w:r>
    </w:p>
    <w:p w14:paraId="31B13060" w14:textId="77777777" w:rsidR="00093DBF" w:rsidRPr="008F6269" w:rsidRDefault="00093DBF" w:rsidP="00093DBF">
      <w:pPr>
        <w:pStyle w:val="Default"/>
        <w:jc w:val="both"/>
      </w:pPr>
    </w:p>
    <w:p w14:paraId="75999363" w14:textId="77777777" w:rsidR="00093DBF" w:rsidRPr="008F6269" w:rsidRDefault="00093DBF" w:rsidP="00093DBF">
      <w:pPr>
        <w:pStyle w:val="Default"/>
        <w:jc w:val="both"/>
      </w:pPr>
      <w:r w:rsidRPr="008F6269">
        <w:t xml:space="preserve">      Општина Братунац ће радити на постизању сљедећих циљева:</w:t>
      </w:r>
    </w:p>
    <w:p w14:paraId="1FB825DE" w14:textId="77777777" w:rsidR="00093DBF" w:rsidRPr="008F6269" w:rsidRDefault="00093DBF" w:rsidP="00093DBF">
      <w:pPr>
        <w:spacing w:after="0"/>
        <w:jc w:val="both"/>
        <w:rPr>
          <w:rFonts w:ascii="Times New Roman" w:hAnsi="Times New Roman" w:cs="Times New Roman"/>
          <w:b/>
          <w:sz w:val="24"/>
          <w:szCs w:val="24"/>
        </w:rPr>
      </w:pPr>
    </w:p>
    <w:p w14:paraId="76917483" w14:textId="77777777" w:rsidR="00093DBF" w:rsidRPr="008F6269" w:rsidRDefault="00093DBF" w:rsidP="00093DBF">
      <w:pPr>
        <w:spacing w:after="0"/>
        <w:jc w:val="both"/>
        <w:rPr>
          <w:rFonts w:ascii="Times New Roman" w:hAnsi="Times New Roman" w:cs="Times New Roman"/>
          <w:b/>
          <w:sz w:val="24"/>
          <w:szCs w:val="24"/>
        </w:rPr>
      </w:pPr>
    </w:p>
    <w:p w14:paraId="452FAEA4" w14:textId="77777777" w:rsidR="00093DBF" w:rsidRPr="008F6269" w:rsidRDefault="00093DBF" w:rsidP="00093DBF">
      <w:pPr>
        <w:numPr>
          <w:ilvl w:val="0"/>
          <w:numId w:val="22"/>
        </w:numPr>
        <w:spacing w:after="0" w:line="240" w:lineRule="auto"/>
        <w:jc w:val="both"/>
        <w:rPr>
          <w:rFonts w:ascii="Times New Roman" w:hAnsi="Times New Roman" w:cs="Times New Roman"/>
          <w:b/>
          <w:sz w:val="24"/>
          <w:szCs w:val="24"/>
        </w:rPr>
      </w:pPr>
      <w:proofErr w:type="spellStart"/>
      <w:r w:rsidRPr="008F6269">
        <w:rPr>
          <w:rFonts w:ascii="Times New Roman" w:hAnsi="Times New Roman" w:cs="Times New Roman"/>
          <w:sz w:val="24"/>
          <w:szCs w:val="24"/>
        </w:rPr>
        <w:t>Јавне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кампање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сврху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подизања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свијести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кривичним</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дјелима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почињеним</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мржње,формирању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става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негативном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утицају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подршци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нуди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жртвама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p>
    <w:p w14:paraId="514B9687" w14:textId="77777777" w:rsidR="00093DBF" w:rsidRPr="008F6269" w:rsidRDefault="00093DBF" w:rsidP="00093DBF">
      <w:pPr>
        <w:numPr>
          <w:ilvl w:val="0"/>
          <w:numId w:val="22"/>
        </w:numPr>
        <w:spacing w:after="0" w:line="240" w:lineRule="auto"/>
        <w:jc w:val="both"/>
        <w:rPr>
          <w:rFonts w:ascii="Times New Roman" w:hAnsi="Times New Roman" w:cs="Times New Roman"/>
          <w:b/>
          <w:sz w:val="24"/>
          <w:szCs w:val="24"/>
        </w:rPr>
      </w:pPr>
      <w:proofErr w:type="spellStart"/>
      <w:r w:rsidRPr="008F6269">
        <w:rPr>
          <w:rFonts w:ascii="Times New Roman" w:hAnsi="Times New Roman" w:cs="Times New Roman"/>
          <w:sz w:val="24"/>
          <w:szCs w:val="24"/>
        </w:rPr>
        <w:t>Мобилизација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кључних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партнера</w:t>
      </w:r>
      <w:proofErr w:type="spellEnd"/>
      <w:r w:rsidRPr="008F6269">
        <w:rPr>
          <w:rFonts w:ascii="Times New Roman" w:hAnsi="Times New Roman" w:cs="Times New Roman"/>
          <w:sz w:val="24"/>
          <w:szCs w:val="24"/>
        </w:rPr>
        <w:t xml:space="preserve"> </w:t>
      </w:r>
      <w:proofErr w:type="gramStart"/>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школе</w:t>
      </w:r>
      <w:proofErr w:type="gramEnd"/>
      <w:r w:rsidRPr="008F6269">
        <w:rPr>
          <w:rFonts w:ascii="Times New Roman" w:hAnsi="Times New Roman" w:cs="Times New Roman"/>
          <w:sz w:val="24"/>
          <w:szCs w:val="24"/>
        </w:rPr>
        <w:t>,вјерске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мјесне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др</w:t>
      </w:r>
      <w:proofErr w:type="spellEnd"/>
      <w:r w:rsidRPr="008F6269">
        <w:rPr>
          <w:rFonts w:ascii="Times New Roman" w:hAnsi="Times New Roman" w:cs="Times New Roman"/>
          <w:sz w:val="24"/>
          <w:szCs w:val="24"/>
        </w:rPr>
        <w:t xml:space="preserve">. ) у  </w:t>
      </w:r>
      <w:proofErr w:type="spellStart"/>
      <w:r w:rsidRPr="008F6269">
        <w:rPr>
          <w:rFonts w:ascii="Times New Roman" w:hAnsi="Times New Roman" w:cs="Times New Roman"/>
          <w:sz w:val="24"/>
          <w:szCs w:val="24"/>
        </w:rPr>
        <w:t>заједничким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активностима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превенције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подизања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свијести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кључ</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успјешности</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промјени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општег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приступа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борбе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против</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инцидената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предрасуда</w:t>
      </w:r>
      <w:proofErr w:type="spellEnd"/>
    </w:p>
    <w:p w14:paraId="5BDAA7C9" w14:textId="77777777" w:rsidR="00093DBF" w:rsidRPr="008F6269" w:rsidRDefault="00093DBF" w:rsidP="00093DBF">
      <w:pPr>
        <w:numPr>
          <w:ilvl w:val="0"/>
          <w:numId w:val="22"/>
        </w:numPr>
        <w:spacing w:after="0" w:line="240" w:lineRule="auto"/>
        <w:jc w:val="both"/>
        <w:rPr>
          <w:rFonts w:ascii="Times New Roman" w:hAnsi="Times New Roman" w:cs="Times New Roman"/>
          <w:b/>
          <w:sz w:val="24"/>
          <w:szCs w:val="24"/>
        </w:rPr>
      </w:pPr>
      <w:proofErr w:type="spellStart"/>
      <w:r w:rsidRPr="008F6269">
        <w:rPr>
          <w:rFonts w:ascii="Times New Roman" w:hAnsi="Times New Roman" w:cs="Times New Roman"/>
          <w:sz w:val="24"/>
          <w:szCs w:val="24"/>
        </w:rPr>
        <w:t>Подизање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свијести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едукативним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мјерама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међу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кључним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институционалним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партнерима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волонтерским</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невладиним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организацијама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заједници</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елементима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посљедицама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исте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пријавити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гдје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упутити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жртве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свједоке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нашли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подршку</w:t>
      </w:r>
      <w:proofErr w:type="spellEnd"/>
    </w:p>
    <w:p w14:paraId="6E63B5B0" w14:textId="77777777" w:rsidR="00093DBF" w:rsidRPr="008F6269" w:rsidRDefault="00093DBF" w:rsidP="00093DBF">
      <w:pPr>
        <w:spacing w:after="0"/>
        <w:jc w:val="both"/>
        <w:rPr>
          <w:rFonts w:ascii="Times New Roman" w:hAnsi="Times New Roman" w:cs="Times New Roman"/>
          <w:sz w:val="24"/>
          <w:szCs w:val="24"/>
        </w:rPr>
      </w:pPr>
    </w:p>
    <w:p w14:paraId="023E21D1" w14:textId="77777777" w:rsidR="00093DBF" w:rsidRPr="008F6269" w:rsidRDefault="00093DBF" w:rsidP="00093DBF">
      <w:pPr>
        <w:spacing w:after="0"/>
        <w:jc w:val="both"/>
        <w:rPr>
          <w:rFonts w:ascii="Times New Roman" w:hAnsi="Times New Roman" w:cs="Times New Roman"/>
          <w:sz w:val="24"/>
          <w:szCs w:val="24"/>
        </w:rPr>
      </w:pPr>
    </w:p>
    <w:p w14:paraId="24A41297" w14:textId="77777777" w:rsidR="00093DBF" w:rsidRPr="008F6269" w:rsidRDefault="00093DBF" w:rsidP="00093DBF">
      <w:pPr>
        <w:numPr>
          <w:ilvl w:val="1"/>
          <w:numId w:val="18"/>
        </w:numPr>
        <w:spacing w:after="0" w:line="240" w:lineRule="auto"/>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Јавна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осуда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инцидената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од</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стране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локалне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власти</w:t>
      </w:r>
      <w:proofErr w:type="spellEnd"/>
      <w:r w:rsidRPr="008F6269">
        <w:rPr>
          <w:rFonts w:ascii="Times New Roman" w:hAnsi="Times New Roman" w:cs="Times New Roman"/>
          <w:b/>
          <w:sz w:val="24"/>
          <w:szCs w:val="24"/>
        </w:rPr>
        <w:t xml:space="preserve"> и </w:t>
      </w:r>
      <w:proofErr w:type="spellStart"/>
      <w:r w:rsidRPr="008F6269">
        <w:rPr>
          <w:rFonts w:ascii="Times New Roman" w:hAnsi="Times New Roman" w:cs="Times New Roman"/>
          <w:b/>
          <w:sz w:val="24"/>
          <w:szCs w:val="24"/>
        </w:rPr>
        <w:t>цивилног</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друштва</w:t>
      </w:r>
      <w:proofErr w:type="spellEnd"/>
    </w:p>
    <w:p w14:paraId="4569DF28" w14:textId="77777777" w:rsidR="00093DBF" w:rsidRPr="008F6269" w:rsidRDefault="00093DBF" w:rsidP="00093DBF">
      <w:pPr>
        <w:spacing w:after="0"/>
        <w:jc w:val="both"/>
        <w:rPr>
          <w:rFonts w:ascii="Times New Roman" w:hAnsi="Times New Roman" w:cs="Times New Roman"/>
          <w:sz w:val="24"/>
          <w:szCs w:val="24"/>
        </w:rPr>
      </w:pPr>
    </w:p>
    <w:p w14:paraId="09A2EA23" w14:textId="77777777" w:rsidR="00093DBF" w:rsidRPr="008F6269" w:rsidRDefault="00093DBF" w:rsidP="00093DBF">
      <w:pPr>
        <w:spacing w:after="0"/>
        <w:jc w:val="both"/>
        <w:rPr>
          <w:rFonts w:ascii="Times New Roman" w:hAnsi="Times New Roman" w:cs="Times New Roman"/>
          <w:sz w:val="24"/>
          <w:szCs w:val="24"/>
        </w:rPr>
      </w:pPr>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обавезу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јавно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осуди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свако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инцидент</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њеној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територији.Та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обавеза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формализована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доношењем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Протокола</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поступању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општинске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управе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случају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појаве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инцидената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мотивисаних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мржњом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стране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начелника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општине</w:t>
      </w:r>
      <w:proofErr w:type="spellEnd"/>
      <w:r w:rsidRPr="008F6269">
        <w:rPr>
          <w:rFonts w:ascii="Times New Roman" w:hAnsi="Times New Roman" w:cs="Times New Roman"/>
          <w:sz w:val="24"/>
          <w:szCs w:val="24"/>
        </w:rPr>
        <w:t xml:space="preserve"> 2017.године.Правовременом </w:t>
      </w:r>
      <w:proofErr w:type="spellStart"/>
      <w:r w:rsidRPr="008F6269">
        <w:rPr>
          <w:rFonts w:ascii="Times New Roman" w:hAnsi="Times New Roman" w:cs="Times New Roman"/>
          <w:sz w:val="24"/>
          <w:szCs w:val="24"/>
        </w:rPr>
        <w:t>реакцијом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шаље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јасну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поруку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починиоцима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такве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ствари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толерисати</w:t>
      </w:r>
      <w:proofErr w:type="spellEnd"/>
      <w:r w:rsidRPr="008F6269">
        <w:rPr>
          <w:rFonts w:ascii="Times New Roman" w:hAnsi="Times New Roman" w:cs="Times New Roman"/>
          <w:sz w:val="24"/>
          <w:szCs w:val="24"/>
        </w:rPr>
        <w:t xml:space="preserve">, а </w:t>
      </w:r>
      <w:proofErr w:type="spellStart"/>
      <w:r w:rsidRPr="008F6269">
        <w:rPr>
          <w:rFonts w:ascii="Times New Roman" w:hAnsi="Times New Roman" w:cs="Times New Roman"/>
          <w:sz w:val="24"/>
          <w:szCs w:val="24"/>
        </w:rPr>
        <w:t>истовремено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унапређује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ниво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повјерења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заједницама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мете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напада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даје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осјећај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сигурности</w:t>
      </w:r>
      <w:proofErr w:type="spellEnd"/>
      <w:r w:rsidRPr="008F6269">
        <w:rPr>
          <w:rFonts w:ascii="Times New Roman" w:hAnsi="Times New Roman" w:cs="Times New Roman"/>
          <w:sz w:val="24"/>
          <w:szCs w:val="24"/>
        </w:rPr>
        <w:t>.</w:t>
      </w:r>
    </w:p>
    <w:p w14:paraId="49FCE3B5" w14:textId="77777777" w:rsidR="00093DBF" w:rsidRPr="008F6269" w:rsidRDefault="00093DBF" w:rsidP="00093DBF">
      <w:pPr>
        <w:spacing w:after="0"/>
        <w:jc w:val="both"/>
        <w:rPr>
          <w:rFonts w:ascii="Times New Roman" w:hAnsi="Times New Roman" w:cs="Times New Roman"/>
          <w:sz w:val="24"/>
          <w:szCs w:val="24"/>
        </w:rPr>
      </w:pPr>
      <w:r w:rsidRPr="008F6269">
        <w:rPr>
          <w:rFonts w:ascii="Times New Roman" w:hAnsi="Times New Roman" w:cs="Times New Roman"/>
          <w:sz w:val="24"/>
          <w:szCs w:val="24"/>
        </w:rPr>
        <w:t xml:space="preserve"> </w:t>
      </w:r>
    </w:p>
    <w:p w14:paraId="05B869EE" w14:textId="77777777" w:rsidR="00093DBF" w:rsidRPr="008F6269" w:rsidRDefault="00093DBF" w:rsidP="00093DBF">
      <w:pPr>
        <w:spacing w:after="0"/>
        <w:jc w:val="both"/>
        <w:rPr>
          <w:rFonts w:ascii="Times New Roman" w:hAnsi="Times New Roman" w:cs="Times New Roman"/>
          <w:sz w:val="24"/>
          <w:szCs w:val="24"/>
        </w:rPr>
      </w:pPr>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радити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постизању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сљедећих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циљева</w:t>
      </w:r>
      <w:proofErr w:type="spellEnd"/>
      <w:r w:rsidRPr="008F6269">
        <w:rPr>
          <w:rFonts w:ascii="Times New Roman" w:hAnsi="Times New Roman" w:cs="Times New Roman"/>
          <w:sz w:val="24"/>
          <w:szCs w:val="24"/>
        </w:rPr>
        <w:t>:</w:t>
      </w:r>
    </w:p>
    <w:p w14:paraId="0EC47467" w14:textId="77777777" w:rsidR="00093DBF" w:rsidRPr="008F6269" w:rsidRDefault="00093DBF" w:rsidP="00093DBF">
      <w:pPr>
        <w:spacing w:after="0"/>
        <w:jc w:val="both"/>
        <w:rPr>
          <w:rFonts w:ascii="Times New Roman" w:hAnsi="Times New Roman" w:cs="Times New Roman"/>
          <w:sz w:val="24"/>
          <w:szCs w:val="24"/>
        </w:rPr>
      </w:pPr>
    </w:p>
    <w:p w14:paraId="21B25BF3" w14:textId="77777777" w:rsidR="00093DBF" w:rsidRPr="008F6269" w:rsidRDefault="00093DBF" w:rsidP="00093DBF">
      <w:pPr>
        <w:numPr>
          <w:ilvl w:val="0"/>
          <w:numId w:val="23"/>
        </w:numPr>
        <w:spacing w:after="0" w:line="240" w:lineRule="auto"/>
        <w:jc w:val="both"/>
        <w:rPr>
          <w:rFonts w:ascii="Times New Roman" w:hAnsi="Times New Roman" w:cs="Times New Roman"/>
          <w:b/>
          <w:sz w:val="24"/>
          <w:szCs w:val="24"/>
        </w:rPr>
      </w:pPr>
      <w:proofErr w:type="spellStart"/>
      <w:r w:rsidRPr="008F6269">
        <w:rPr>
          <w:rFonts w:ascii="Times New Roman" w:hAnsi="Times New Roman" w:cs="Times New Roman"/>
          <w:sz w:val="24"/>
          <w:szCs w:val="24"/>
        </w:rPr>
        <w:t>Јавна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осуда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инцидената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предрасуде</w:t>
      </w:r>
      <w:proofErr w:type="spellEnd"/>
      <w:r w:rsidRPr="008F6269">
        <w:rPr>
          <w:rFonts w:ascii="Times New Roman" w:hAnsi="Times New Roman" w:cs="Times New Roman"/>
          <w:sz w:val="24"/>
          <w:szCs w:val="24"/>
        </w:rPr>
        <w:t>/</w:t>
      </w:r>
      <w:proofErr w:type="spellStart"/>
      <w:proofErr w:type="gramStart"/>
      <w:r w:rsidRPr="008F6269">
        <w:rPr>
          <w:rFonts w:ascii="Times New Roman" w:hAnsi="Times New Roman" w:cs="Times New Roman"/>
          <w:sz w:val="24"/>
          <w:szCs w:val="24"/>
        </w:rPr>
        <w:t>мржње.Јавна</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осуда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званичника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неопходна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циљу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подршке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жртвама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свједоцима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али</w:t>
      </w:r>
      <w:proofErr w:type="spellEnd"/>
      <w:r w:rsidRPr="008F6269">
        <w:rPr>
          <w:rFonts w:ascii="Times New Roman" w:hAnsi="Times New Roman" w:cs="Times New Roman"/>
          <w:sz w:val="24"/>
          <w:szCs w:val="24"/>
        </w:rPr>
        <w:t xml:space="preserve"> и у </w:t>
      </w:r>
      <w:proofErr w:type="spellStart"/>
      <w:r w:rsidRPr="008F6269">
        <w:rPr>
          <w:rFonts w:ascii="Times New Roman" w:hAnsi="Times New Roman" w:cs="Times New Roman"/>
          <w:sz w:val="24"/>
          <w:szCs w:val="24"/>
        </w:rPr>
        <w:t>циљу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спречавања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понављања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даље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ескалације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инцидената.Нереакција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може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тумачити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подршка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починиоцима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инцидента</w:t>
      </w:r>
      <w:proofErr w:type="spellEnd"/>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кривичног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дјела.Тиме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слала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обесхрабрујућа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слика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негативно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утицала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помирење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суживот</w:t>
      </w:r>
      <w:proofErr w:type="spellEnd"/>
    </w:p>
    <w:p w14:paraId="527E4C86" w14:textId="77777777" w:rsidR="00093DBF" w:rsidRPr="008F6269" w:rsidRDefault="00093DBF" w:rsidP="00093DBF">
      <w:pPr>
        <w:numPr>
          <w:ilvl w:val="0"/>
          <w:numId w:val="23"/>
        </w:numPr>
        <w:spacing w:after="0" w:line="240" w:lineRule="auto"/>
        <w:jc w:val="both"/>
        <w:rPr>
          <w:rFonts w:ascii="Times New Roman" w:hAnsi="Times New Roman" w:cs="Times New Roman"/>
          <w:b/>
          <w:sz w:val="24"/>
          <w:szCs w:val="24"/>
        </w:rPr>
      </w:pPr>
      <w:proofErr w:type="spellStart"/>
      <w:r w:rsidRPr="008F6269">
        <w:rPr>
          <w:rFonts w:ascii="Times New Roman" w:hAnsi="Times New Roman" w:cs="Times New Roman"/>
          <w:sz w:val="24"/>
          <w:szCs w:val="24"/>
        </w:rPr>
        <w:lastRenderedPageBreak/>
        <w:t>Пружати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активну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подршку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раду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организација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цивилног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друштва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превенцији</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побољшању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одговора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инциденте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кривична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w:t>
      </w:r>
    </w:p>
    <w:p w14:paraId="524A82F3" w14:textId="77777777" w:rsidR="00093DBF" w:rsidRPr="008F6269" w:rsidRDefault="00093DBF" w:rsidP="00093DBF">
      <w:pPr>
        <w:spacing w:after="0"/>
        <w:jc w:val="both"/>
        <w:rPr>
          <w:rFonts w:ascii="Times New Roman" w:hAnsi="Times New Roman" w:cs="Times New Roman"/>
          <w:sz w:val="24"/>
          <w:szCs w:val="24"/>
        </w:rPr>
      </w:pPr>
    </w:p>
    <w:p w14:paraId="0F8E8F0E" w14:textId="77777777" w:rsidR="00093DBF" w:rsidRPr="008F6269" w:rsidRDefault="00093DBF" w:rsidP="00093DBF">
      <w:pPr>
        <w:spacing w:after="0"/>
        <w:jc w:val="both"/>
        <w:rPr>
          <w:rFonts w:ascii="Times New Roman" w:hAnsi="Times New Roman" w:cs="Times New Roman"/>
          <w:sz w:val="24"/>
          <w:szCs w:val="24"/>
        </w:rPr>
      </w:pPr>
    </w:p>
    <w:p w14:paraId="6B12B957" w14:textId="77777777" w:rsidR="00093DBF" w:rsidRPr="008F6269" w:rsidRDefault="00093DBF" w:rsidP="00093DBF">
      <w:pPr>
        <w:numPr>
          <w:ilvl w:val="0"/>
          <w:numId w:val="18"/>
        </w:numPr>
        <w:spacing w:after="0" w:line="240" w:lineRule="auto"/>
        <w:jc w:val="both"/>
        <w:rPr>
          <w:rFonts w:ascii="Times New Roman" w:hAnsi="Times New Roman" w:cs="Times New Roman"/>
          <w:b/>
          <w:sz w:val="24"/>
          <w:szCs w:val="24"/>
        </w:rPr>
      </w:pPr>
      <w:r w:rsidRPr="008F6269">
        <w:rPr>
          <w:rFonts w:ascii="Times New Roman" w:hAnsi="Times New Roman" w:cs="Times New Roman"/>
          <w:b/>
          <w:sz w:val="24"/>
          <w:szCs w:val="24"/>
        </w:rPr>
        <w:t>ИМПЛЕМЕНТАЦИЈА</w:t>
      </w:r>
    </w:p>
    <w:p w14:paraId="485D33B8" w14:textId="77777777" w:rsidR="00093DBF" w:rsidRPr="008F6269" w:rsidRDefault="00093DBF" w:rsidP="00093DBF">
      <w:pPr>
        <w:spacing w:after="0"/>
        <w:jc w:val="both"/>
        <w:rPr>
          <w:rFonts w:ascii="Times New Roman" w:hAnsi="Times New Roman" w:cs="Times New Roman"/>
          <w:b/>
          <w:sz w:val="24"/>
          <w:szCs w:val="24"/>
        </w:rPr>
      </w:pPr>
    </w:p>
    <w:p w14:paraId="3A95F016" w14:textId="77777777" w:rsidR="00093DBF" w:rsidRPr="008F6269" w:rsidRDefault="00093DBF" w:rsidP="00093DBF">
      <w:pPr>
        <w:spacing w:after="0"/>
        <w:ind w:left="72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Овај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документ</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представља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оквир</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користити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локалне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институције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организације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волонтерске</w:t>
      </w:r>
      <w:proofErr w:type="spellEnd"/>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невладине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организације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шира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укључујући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жртве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свједоке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борили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против</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појаве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инцидената</w:t>
      </w:r>
      <w:proofErr w:type="spellEnd"/>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предрасуда</w:t>
      </w:r>
      <w:proofErr w:type="spellEnd"/>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нашој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заједници</w:t>
      </w:r>
      <w:proofErr w:type="spellEnd"/>
      <w:r w:rsidRPr="008F6269">
        <w:rPr>
          <w:rFonts w:ascii="Times New Roman" w:hAnsi="Times New Roman" w:cs="Times New Roman"/>
          <w:sz w:val="24"/>
          <w:szCs w:val="24"/>
        </w:rPr>
        <w:t>.</w:t>
      </w:r>
    </w:p>
    <w:p w14:paraId="25285875" w14:textId="77777777" w:rsidR="00093DBF" w:rsidRPr="008F6269" w:rsidRDefault="00093DBF" w:rsidP="00093DBF">
      <w:pPr>
        <w:spacing w:after="0"/>
        <w:ind w:left="720"/>
        <w:jc w:val="both"/>
        <w:rPr>
          <w:rFonts w:ascii="Times New Roman" w:hAnsi="Times New Roman" w:cs="Times New Roman"/>
          <w:sz w:val="24"/>
          <w:szCs w:val="24"/>
        </w:rPr>
      </w:pPr>
    </w:p>
    <w:p w14:paraId="17D63987" w14:textId="77777777" w:rsidR="00093DBF" w:rsidRPr="008F6269" w:rsidRDefault="00093DBF" w:rsidP="00093DBF">
      <w:pPr>
        <w:spacing w:after="0"/>
        <w:ind w:left="720"/>
        <w:jc w:val="both"/>
        <w:rPr>
          <w:rFonts w:ascii="Times New Roman" w:hAnsi="Times New Roman" w:cs="Times New Roman"/>
          <w:sz w:val="24"/>
          <w:szCs w:val="24"/>
        </w:rPr>
      </w:pPr>
    </w:p>
    <w:p w14:paraId="1069AC4A" w14:textId="77777777" w:rsidR="00093DBF" w:rsidRPr="008F6269" w:rsidRDefault="00093DBF" w:rsidP="00093DBF">
      <w:pPr>
        <w:spacing w:after="0"/>
        <w:ind w:left="720"/>
        <w:jc w:val="both"/>
        <w:rPr>
          <w:rFonts w:ascii="Times New Roman" w:hAnsi="Times New Roman" w:cs="Times New Roman"/>
          <w:sz w:val="24"/>
          <w:szCs w:val="24"/>
        </w:rPr>
      </w:pPr>
      <w:proofErr w:type="spellStart"/>
      <w:r w:rsidRPr="008F6269">
        <w:rPr>
          <w:rFonts w:ascii="Times New Roman" w:hAnsi="Times New Roman" w:cs="Times New Roman"/>
          <w:sz w:val="24"/>
          <w:szCs w:val="24"/>
        </w:rPr>
        <w:t>Имплементација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овог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акционог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плана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вршиће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кроз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партнерски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приступ</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подразумјева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кључне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радње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предузете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стране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партнерству</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уз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консултовање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других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идентификованих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партнера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год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могуће</w:t>
      </w:r>
      <w:proofErr w:type="spellEnd"/>
      <w:r w:rsidRPr="008F6269">
        <w:rPr>
          <w:rFonts w:ascii="Times New Roman" w:hAnsi="Times New Roman" w:cs="Times New Roman"/>
          <w:sz w:val="24"/>
          <w:szCs w:val="24"/>
        </w:rPr>
        <w:t>.</w:t>
      </w:r>
    </w:p>
    <w:p w14:paraId="410347DB" w14:textId="77777777" w:rsidR="00093DBF" w:rsidRPr="008F6269" w:rsidRDefault="00093DBF" w:rsidP="00093DBF">
      <w:pPr>
        <w:spacing w:after="0"/>
        <w:ind w:left="720"/>
        <w:jc w:val="both"/>
        <w:rPr>
          <w:rFonts w:ascii="Times New Roman" w:hAnsi="Times New Roman" w:cs="Times New Roman"/>
          <w:sz w:val="24"/>
          <w:szCs w:val="24"/>
        </w:rPr>
      </w:pPr>
    </w:p>
    <w:p w14:paraId="35E88682" w14:textId="77777777" w:rsidR="00093DBF" w:rsidRPr="008F6269" w:rsidRDefault="00093DBF" w:rsidP="00093DBF">
      <w:pPr>
        <w:spacing w:after="0"/>
        <w:ind w:left="720"/>
        <w:jc w:val="both"/>
        <w:rPr>
          <w:rFonts w:ascii="Times New Roman" w:hAnsi="Times New Roman" w:cs="Times New Roman"/>
          <w:sz w:val="24"/>
          <w:szCs w:val="24"/>
        </w:rPr>
      </w:pPr>
      <w:proofErr w:type="spellStart"/>
      <w:r w:rsidRPr="008F6269">
        <w:rPr>
          <w:rFonts w:ascii="Times New Roman" w:hAnsi="Times New Roman" w:cs="Times New Roman"/>
          <w:sz w:val="24"/>
          <w:szCs w:val="24"/>
        </w:rPr>
        <w:t>Реализација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Акционог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плана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подржана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путем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укључивања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имплементације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Акционог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плана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теме</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склопу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јавног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позива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суфинансирање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пројеката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удружења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ће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објављивати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годишњем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нивоу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финансирањем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пројеката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складу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важећим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општинским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процедурама</w:t>
      </w:r>
      <w:proofErr w:type="spellEnd"/>
      <w:r w:rsidRPr="008F6269">
        <w:rPr>
          <w:rFonts w:ascii="Times New Roman" w:hAnsi="Times New Roman" w:cs="Times New Roman"/>
          <w:sz w:val="24"/>
          <w:szCs w:val="24"/>
        </w:rPr>
        <w:t>.</w:t>
      </w:r>
    </w:p>
    <w:p w14:paraId="347CFCEC" w14:textId="77777777" w:rsidR="00093DBF" w:rsidRPr="008F6269" w:rsidRDefault="00093DBF" w:rsidP="00093DBF">
      <w:pPr>
        <w:spacing w:after="0"/>
        <w:jc w:val="both"/>
        <w:rPr>
          <w:rFonts w:ascii="Times New Roman" w:hAnsi="Times New Roman" w:cs="Times New Roman"/>
          <w:sz w:val="24"/>
          <w:szCs w:val="24"/>
        </w:rPr>
      </w:pPr>
    </w:p>
    <w:p w14:paraId="39FFBF74" w14:textId="77777777" w:rsidR="00093DBF" w:rsidRPr="008F6269" w:rsidRDefault="00093DBF" w:rsidP="00093DBF">
      <w:pPr>
        <w:spacing w:after="0"/>
        <w:ind w:left="72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Акциони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план</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дјеловања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против</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дјела</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почињених</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из</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мржње</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или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предрасуда</w:t>
      </w:r>
      <w:proofErr w:type="spellEnd"/>
      <w:r w:rsidRPr="008F6269">
        <w:rPr>
          <w:rFonts w:ascii="Times New Roman" w:hAnsi="Times New Roman" w:cs="Times New Roman"/>
          <w:b/>
          <w:sz w:val="24"/>
          <w:szCs w:val="24"/>
        </w:rPr>
        <w:t>, 2019 - 2023.</w:t>
      </w: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814"/>
        <w:gridCol w:w="2156"/>
        <w:gridCol w:w="745"/>
        <w:gridCol w:w="717"/>
        <w:gridCol w:w="696"/>
        <w:gridCol w:w="696"/>
        <w:gridCol w:w="788"/>
      </w:tblGrid>
      <w:tr w:rsidR="00093DBF" w:rsidRPr="008F6269" w14:paraId="189C96F2" w14:textId="77777777" w:rsidTr="00093DBF">
        <w:trPr>
          <w:trHeight w:val="630"/>
        </w:trPr>
        <w:tc>
          <w:tcPr>
            <w:tcW w:w="491" w:type="dxa"/>
            <w:vMerge w:val="restart"/>
          </w:tcPr>
          <w:p w14:paraId="23609730" w14:textId="77777777" w:rsidR="00093DBF" w:rsidRPr="008F6269" w:rsidRDefault="00093DBF" w:rsidP="00093DBF">
            <w:pPr>
              <w:spacing w:after="0"/>
              <w:jc w:val="both"/>
              <w:rPr>
                <w:rFonts w:ascii="Times New Roman" w:hAnsi="Times New Roman" w:cs="Times New Roman"/>
                <w:b/>
                <w:sz w:val="24"/>
                <w:szCs w:val="24"/>
              </w:rPr>
            </w:pPr>
          </w:p>
        </w:tc>
        <w:tc>
          <w:tcPr>
            <w:tcW w:w="2814" w:type="dxa"/>
            <w:vMerge w:val="restart"/>
          </w:tcPr>
          <w:p w14:paraId="4B94E24E" w14:textId="77777777" w:rsidR="00093DBF" w:rsidRPr="008F6269" w:rsidRDefault="00093DBF" w:rsidP="00093DBF">
            <w:pPr>
              <w:spacing w:after="0"/>
              <w:jc w:val="both"/>
              <w:rPr>
                <w:rFonts w:ascii="Times New Roman" w:hAnsi="Times New Roman" w:cs="Times New Roman"/>
                <w:b/>
                <w:sz w:val="24"/>
                <w:szCs w:val="24"/>
              </w:rPr>
            </w:pPr>
          </w:p>
          <w:p w14:paraId="29BAAA52" w14:textId="77777777" w:rsidR="00093DBF" w:rsidRPr="008F6269" w:rsidRDefault="00093DBF" w:rsidP="00093DBF">
            <w:pPr>
              <w:spacing w:after="0"/>
              <w:jc w:val="both"/>
              <w:rPr>
                <w:rFonts w:ascii="Times New Roman" w:hAnsi="Times New Roman" w:cs="Times New Roman"/>
                <w:b/>
                <w:sz w:val="24"/>
                <w:szCs w:val="24"/>
              </w:rPr>
            </w:pPr>
          </w:p>
          <w:p w14:paraId="7924D969"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Активности</w:t>
            </w:r>
            <w:proofErr w:type="spellEnd"/>
          </w:p>
        </w:tc>
        <w:tc>
          <w:tcPr>
            <w:tcW w:w="2156" w:type="dxa"/>
            <w:vMerge w:val="restart"/>
          </w:tcPr>
          <w:p w14:paraId="15B5983E" w14:textId="77777777" w:rsidR="00093DBF" w:rsidRPr="008F6269" w:rsidRDefault="00093DBF" w:rsidP="00093DBF">
            <w:pPr>
              <w:spacing w:after="0"/>
              <w:jc w:val="both"/>
              <w:rPr>
                <w:rFonts w:ascii="Times New Roman" w:hAnsi="Times New Roman" w:cs="Times New Roman"/>
                <w:b/>
                <w:sz w:val="24"/>
                <w:szCs w:val="24"/>
              </w:rPr>
            </w:pPr>
          </w:p>
          <w:p w14:paraId="729E492E" w14:textId="77777777" w:rsidR="00093DBF" w:rsidRPr="008F6269" w:rsidRDefault="00093DBF" w:rsidP="00093DBF">
            <w:pPr>
              <w:spacing w:after="0"/>
              <w:jc w:val="both"/>
              <w:rPr>
                <w:rFonts w:ascii="Times New Roman" w:hAnsi="Times New Roman" w:cs="Times New Roman"/>
                <w:b/>
                <w:sz w:val="24"/>
                <w:szCs w:val="24"/>
              </w:rPr>
            </w:pPr>
          </w:p>
          <w:p w14:paraId="3D6A4E91"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Одговорни</w:t>
            </w:r>
            <w:proofErr w:type="spellEnd"/>
          </w:p>
        </w:tc>
        <w:tc>
          <w:tcPr>
            <w:tcW w:w="3572" w:type="dxa"/>
            <w:gridSpan w:val="5"/>
          </w:tcPr>
          <w:p w14:paraId="3254D709" w14:textId="77777777" w:rsidR="00093DBF" w:rsidRPr="008F6269" w:rsidRDefault="00093DBF" w:rsidP="00093DBF">
            <w:pPr>
              <w:spacing w:after="0"/>
              <w:jc w:val="both"/>
              <w:rPr>
                <w:rFonts w:ascii="Times New Roman" w:hAnsi="Times New Roman" w:cs="Times New Roman"/>
                <w:b/>
                <w:sz w:val="24"/>
                <w:szCs w:val="24"/>
              </w:rPr>
            </w:pPr>
          </w:p>
          <w:p w14:paraId="7BCA3D3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Временски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оквир</w:t>
            </w:r>
            <w:proofErr w:type="spellEnd"/>
          </w:p>
        </w:tc>
      </w:tr>
      <w:tr w:rsidR="00093DBF" w:rsidRPr="008F6269" w14:paraId="4130E845" w14:textId="77777777" w:rsidTr="00093DBF">
        <w:trPr>
          <w:trHeight w:val="531"/>
        </w:trPr>
        <w:tc>
          <w:tcPr>
            <w:tcW w:w="491" w:type="dxa"/>
            <w:vMerge/>
          </w:tcPr>
          <w:p w14:paraId="4A577B89" w14:textId="77777777" w:rsidR="00093DBF" w:rsidRPr="008F6269" w:rsidRDefault="00093DBF" w:rsidP="00093DBF">
            <w:pPr>
              <w:spacing w:after="0"/>
              <w:jc w:val="both"/>
              <w:rPr>
                <w:rFonts w:ascii="Times New Roman" w:hAnsi="Times New Roman" w:cs="Times New Roman"/>
                <w:b/>
                <w:sz w:val="24"/>
                <w:szCs w:val="24"/>
              </w:rPr>
            </w:pPr>
          </w:p>
        </w:tc>
        <w:tc>
          <w:tcPr>
            <w:tcW w:w="2814" w:type="dxa"/>
            <w:vMerge/>
          </w:tcPr>
          <w:p w14:paraId="192B0466" w14:textId="77777777" w:rsidR="00093DBF" w:rsidRPr="008F6269" w:rsidRDefault="00093DBF" w:rsidP="00093DBF">
            <w:pPr>
              <w:spacing w:after="0"/>
              <w:jc w:val="both"/>
              <w:rPr>
                <w:rFonts w:ascii="Times New Roman" w:hAnsi="Times New Roman" w:cs="Times New Roman"/>
                <w:b/>
                <w:sz w:val="24"/>
                <w:szCs w:val="24"/>
              </w:rPr>
            </w:pPr>
          </w:p>
        </w:tc>
        <w:tc>
          <w:tcPr>
            <w:tcW w:w="2156" w:type="dxa"/>
            <w:vMerge/>
          </w:tcPr>
          <w:p w14:paraId="2254776D" w14:textId="77777777" w:rsidR="00093DBF" w:rsidRPr="008F6269" w:rsidRDefault="00093DBF" w:rsidP="00093DBF">
            <w:pPr>
              <w:spacing w:after="0"/>
              <w:jc w:val="both"/>
              <w:rPr>
                <w:rFonts w:ascii="Times New Roman" w:hAnsi="Times New Roman" w:cs="Times New Roman"/>
                <w:b/>
                <w:sz w:val="24"/>
                <w:szCs w:val="24"/>
              </w:rPr>
            </w:pPr>
          </w:p>
        </w:tc>
        <w:tc>
          <w:tcPr>
            <w:tcW w:w="745" w:type="dxa"/>
          </w:tcPr>
          <w:p w14:paraId="1D76572F" w14:textId="77777777" w:rsidR="00093DBF" w:rsidRPr="008F6269" w:rsidRDefault="00093DBF" w:rsidP="00093DBF">
            <w:pPr>
              <w:spacing w:after="0"/>
              <w:jc w:val="both"/>
              <w:rPr>
                <w:rFonts w:ascii="Times New Roman" w:hAnsi="Times New Roman" w:cs="Times New Roman"/>
                <w:b/>
                <w:sz w:val="24"/>
                <w:szCs w:val="24"/>
              </w:rPr>
            </w:pPr>
          </w:p>
          <w:p w14:paraId="5FFB5D9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2019</w:t>
            </w:r>
          </w:p>
        </w:tc>
        <w:tc>
          <w:tcPr>
            <w:tcW w:w="717" w:type="dxa"/>
          </w:tcPr>
          <w:p w14:paraId="494280E9" w14:textId="77777777" w:rsidR="00093DBF" w:rsidRPr="008F6269" w:rsidRDefault="00093DBF" w:rsidP="00093DBF">
            <w:pPr>
              <w:spacing w:after="0"/>
              <w:jc w:val="both"/>
              <w:rPr>
                <w:rFonts w:ascii="Times New Roman" w:hAnsi="Times New Roman" w:cs="Times New Roman"/>
                <w:b/>
                <w:sz w:val="24"/>
                <w:szCs w:val="24"/>
              </w:rPr>
            </w:pPr>
          </w:p>
          <w:p w14:paraId="17584BA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2020</w:t>
            </w:r>
          </w:p>
        </w:tc>
        <w:tc>
          <w:tcPr>
            <w:tcW w:w="661" w:type="dxa"/>
          </w:tcPr>
          <w:p w14:paraId="315C0E4E" w14:textId="77777777" w:rsidR="00093DBF" w:rsidRPr="008F6269" w:rsidRDefault="00093DBF" w:rsidP="00093DBF">
            <w:pPr>
              <w:spacing w:after="0"/>
              <w:jc w:val="both"/>
              <w:rPr>
                <w:rFonts w:ascii="Times New Roman" w:hAnsi="Times New Roman" w:cs="Times New Roman"/>
                <w:b/>
                <w:sz w:val="24"/>
                <w:szCs w:val="24"/>
              </w:rPr>
            </w:pPr>
          </w:p>
          <w:p w14:paraId="339D93B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2021</w:t>
            </w:r>
          </w:p>
        </w:tc>
        <w:tc>
          <w:tcPr>
            <w:tcW w:w="661" w:type="dxa"/>
          </w:tcPr>
          <w:p w14:paraId="3F39857D" w14:textId="77777777" w:rsidR="00093DBF" w:rsidRPr="008F6269" w:rsidRDefault="00093DBF" w:rsidP="00093DBF">
            <w:pPr>
              <w:spacing w:after="0"/>
              <w:jc w:val="both"/>
              <w:rPr>
                <w:rFonts w:ascii="Times New Roman" w:hAnsi="Times New Roman" w:cs="Times New Roman"/>
                <w:b/>
                <w:sz w:val="24"/>
                <w:szCs w:val="24"/>
              </w:rPr>
            </w:pPr>
          </w:p>
          <w:p w14:paraId="1CC2DF5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2022</w:t>
            </w:r>
          </w:p>
        </w:tc>
        <w:tc>
          <w:tcPr>
            <w:tcW w:w="788" w:type="dxa"/>
          </w:tcPr>
          <w:p w14:paraId="7AFF82D1" w14:textId="77777777" w:rsidR="00093DBF" w:rsidRPr="008F6269" w:rsidRDefault="00093DBF" w:rsidP="00093DBF">
            <w:pPr>
              <w:spacing w:after="0"/>
              <w:jc w:val="both"/>
              <w:rPr>
                <w:rFonts w:ascii="Times New Roman" w:hAnsi="Times New Roman" w:cs="Times New Roman"/>
                <w:b/>
                <w:sz w:val="24"/>
                <w:szCs w:val="24"/>
              </w:rPr>
            </w:pPr>
          </w:p>
          <w:p w14:paraId="374A872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2023</w:t>
            </w:r>
          </w:p>
        </w:tc>
      </w:tr>
      <w:tr w:rsidR="00093DBF" w:rsidRPr="008F6269" w14:paraId="717A44E7" w14:textId="77777777" w:rsidTr="00093DBF">
        <w:trPr>
          <w:trHeight w:val="1373"/>
        </w:trPr>
        <w:tc>
          <w:tcPr>
            <w:tcW w:w="491" w:type="dxa"/>
          </w:tcPr>
          <w:p w14:paraId="0C4B82E0" w14:textId="77777777" w:rsidR="00093DBF" w:rsidRPr="008F6269" w:rsidRDefault="00093DBF" w:rsidP="00093DBF">
            <w:pPr>
              <w:spacing w:after="0"/>
              <w:jc w:val="both"/>
              <w:rPr>
                <w:rFonts w:ascii="Times New Roman" w:hAnsi="Times New Roman" w:cs="Times New Roman"/>
                <w:b/>
                <w:sz w:val="24"/>
                <w:szCs w:val="24"/>
              </w:rPr>
            </w:pPr>
          </w:p>
          <w:p w14:paraId="47E87CC1" w14:textId="77777777" w:rsidR="00093DBF" w:rsidRPr="008F6269" w:rsidRDefault="00093DBF" w:rsidP="00093DBF">
            <w:pPr>
              <w:spacing w:after="0"/>
              <w:jc w:val="both"/>
              <w:rPr>
                <w:rFonts w:ascii="Times New Roman" w:hAnsi="Times New Roman" w:cs="Times New Roman"/>
                <w:b/>
                <w:sz w:val="24"/>
                <w:szCs w:val="24"/>
              </w:rPr>
            </w:pPr>
          </w:p>
          <w:p w14:paraId="3D06C67D" w14:textId="77777777" w:rsidR="00093DBF" w:rsidRPr="008F6269" w:rsidRDefault="00093DBF" w:rsidP="00093DBF">
            <w:pPr>
              <w:spacing w:after="0"/>
              <w:jc w:val="both"/>
              <w:rPr>
                <w:rFonts w:ascii="Times New Roman" w:hAnsi="Times New Roman" w:cs="Times New Roman"/>
                <w:b/>
                <w:sz w:val="24"/>
                <w:szCs w:val="24"/>
              </w:rPr>
            </w:pPr>
          </w:p>
          <w:p w14:paraId="47F98319"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1.</w:t>
            </w:r>
          </w:p>
        </w:tc>
        <w:tc>
          <w:tcPr>
            <w:tcW w:w="2814" w:type="dxa"/>
          </w:tcPr>
          <w:p w14:paraId="4A27402E" w14:textId="77777777" w:rsidR="00093DBF" w:rsidRPr="008F6269" w:rsidRDefault="00093DBF" w:rsidP="00093DBF">
            <w:pPr>
              <w:spacing w:after="0"/>
              <w:jc w:val="both"/>
              <w:rPr>
                <w:rFonts w:ascii="Times New Roman" w:hAnsi="Times New Roman" w:cs="Times New Roman"/>
                <w:sz w:val="24"/>
                <w:szCs w:val="24"/>
              </w:rPr>
            </w:pPr>
          </w:p>
          <w:p w14:paraId="5ED60657"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Вођење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евиденције</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дјелима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 </w:t>
            </w:r>
            <w:proofErr w:type="spellStart"/>
            <w:r w:rsidRPr="008F6269">
              <w:rPr>
                <w:rFonts w:ascii="Times New Roman" w:hAnsi="Times New Roman" w:cs="Times New Roman"/>
                <w:sz w:val="24"/>
                <w:szCs w:val="24"/>
              </w:rPr>
              <w:t>предрасуда</w:t>
            </w:r>
            <w:proofErr w:type="spellEnd"/>
          </w:p>
        </w:tc>
        <w:tc>
          <w:tcPr>
            <w:tcW w:w="2156" w:type="dxa"/>
          </w:tcPr>
          <w:p w14:paraId="53BE2B72" w14:textId="77777777" w:rsidR="00093DBF" w:rsidRPr="008F6269" w:rsidRDefault="00093DBF" w:rsidP="00093DBF">
            <w:pPr>
              <w:spacing w:after="0"/>
              <w:jc w:val="both"/>
              <w:rPr>
                <w:rFonts w:ascii="Times New Roman" w:hAnsi="Times New Roman" w:cs="Times New Roman"/>
                <w:b/>
                <w:sz w:val="24"/>
                <w:szCs w:val="24"/>
              </w:rPr>
            </w:pPr>
          </w:p>
          <w:p w14:paraId="41958736"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Полицијска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станица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tc>
        <w:tc>
          <w:tcPr>
            <w:tcW w:w="745" w:type="dxa"/>
          </w:tcPr>
          <w:p w14:paraId="2070F172" w14:textId="77777777" w:rsidR="00093DBF" w:rsidRPr="008F6269" w:rsidRDefault="00093DBF" w:rsidP="00093DBF">
            <w:pPr>
              <w:spacing w:after="0"/>
              <w:jc w:val="both"/>
              <w:rPr>
                <w:rFonts w:ascii="Times New Roman" w:hAnsi="Times New Roman" w:cs="Times New Roman"/>
                <w:b/>
                <w:sz w:val="24"/>
                <w:szCs w:val="24"/>
              </w:rPr>
            </w:pPr>
          </w:p>
          <w:p w14:paraId="27EB5930" w14:textId="77777777" w:rsidR="00093DBF" w:rsidRPr="008F6269" w:rsidRDefault="00093DBF" w:rsidP="00093DBF">
            <w:pPr>
              <w:spacing w:after="0"/>
              <w:jc w:val="both"/>
              <w:rPr>
                <w:rFonts w:ascii="Times New Roman" w:hAnsi="Times New Roman" w:cs="Times New Roman"/>
                <w:b/>
                <w:sz w:val="24"/>
                <w:szCs w:val="24"/>
              </w:rPr>
            </w:pPr>
          </w:p>
          <w:p w14:paraId="0AC957D0" w14:textId="77777777" w:rsidR="00093DBF" w:rsidRPr="008F6269" w:rsidRDefault="00093DBF" w:rsidP="00093DBF">
            <w:pPr>
              <w:spacing w:after="0"/>
              <w:jc w:val="both"/>
              <w:rPr>
                <w:rFonts w:ascii="Times New Roman" w:hAnsi="Times New Roman" w:cs="Times New Roman"/>
                <w:b/>
                <w:sz w:val="24"/>
                <w:szCs w:val="24"/>
              </w:rPr>
            </w:pPr>
          </w:p>
          <w:p w14:paraId="693A8414"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17" w:type="dxa"/>
          </w:tcPr>
          <w:p w14:paraId="04E9D1FB" w14:textId="77777777" w:rsidR="00093DBF" w:rsidRPr="008F6269" w:rsidRDefault="00093DBF" w:rsidP="00093DBF">
            <w:pPr>
              <w:spacing w:after="0"/>
              <w:jc w:val="both"/>
              <w:rPr>
                <w:rFonts w:ascii="Times New Roman" w:hAnsi="Times New Roman" w:cs="Times New Roman"/>
                <w:b/>
                <w:sz w:val="24"/>
                <w:szCs w:val="24"/>
              </w:rPr>
            </w:pPr>
          </w:p>
          <w:p w14:paraId="19292E14" w14:textId="77777777" w:rsidR="00093DBF" w:rsidRPr="008F6269" w:rsidRDefault="00093DBF" w:rsidP="00093DBF">
            <w:pPr>
              <w:spacing w:after="0"/>
              <w:jc w:val="both"/>
              <w:rPr>
                <w:rFonts w:ascii="Times New Roman" w:hAnsi="Times New Roman" w:cs="Times New Roman"/>
                <w:b/>
                <w:sz w:val="24"/>
                <w:szCs w:val="24"/>
              </w:rPr>
            </w:pPr>
          </w:p>
          <w:p w14:paraId="5BD968F7" w14:textId="77777777" w:rsidR="00093DBF" w:rsidRPr="008F6269" w:rsidRDefault="00093DBF" w:rsidP="00093DBF">
            <w:pPr>
              <w:spacing w:after="0"/>
              <w:jc w:val="both"/>
              <w:rPr>
                <w:rFonts w:ascii="Times New Roman" w:hAnsi="Times New Roman" w:cs="Times New Roman"/>
                <w:b/>
                <w:sz w:val="24"/>
                <w:szCs w:val="24"/>
              </w:rPr>
            </w:pPr>
          </w:p>
          <w:p w14:paraId="3E9CB24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1C714DBA" w14:textId="77777777" w:rsidR="00093DBF" w:rsidRPr="008F6269" w:rsidRDefault="00093DBF" w:rsidP="00093DBF">
            <w:pPr>
              <w:spacing w:after="0"/>
              <w:jc w:val="both"/>
              <w:rPr>
                <w:rFonts w:ascii="Times New Roman" w:hAnsi="Times New Roman" w:cs="Times New Roman"/>
                <w:b/>
                <w:sz w:val="24"/>
                <w:szCs w:val="24"/>
              </w:rPr>
            </w:pPr>
          </w:p>
          <w:p w14:paraId="41BFA7EB" w14:textId="77777777" w:rsidR="00093DBF" w:rsidRPr="008F6269" w:rsidRDefault="00093DBF" w:rsidP="00093DBF">
            <w:pPr>
              <w:spacing w:after="0"/>
              <w:jc w:val="both"/>
              <w:rPr>
                <w:rFonts w:ascii="Times New Roman" w:hAnsi="Times New Roman" w:cs="Times New Roman"/>
                <w:b/>
                <w:sz w:val="24"/>
                <w:szCs w:val="24"/>
              </w:rPr>
            </w:pPr>
          </w:p>
          <w:p w14:paraId="7099C9EB" w14:textId="77777777" w:rsidR="00093DBF" w:rsidRPr="008F6269" w:rsidRDefault="00093DBF" w:rsidP="00093DBF">
            <w:pPr>
              <w:spacing w:after="0"/>
              <w:jc w:val="both"/>
              <w:rPr>
                <w:rFonts w:ascii="Times New Roman" w:hAnsi="Times New Roman" w:cs="Times New Roman"/>
                <w:b/>
                <w:sz w:val="24"/>
                <w:szCs w:val="24"/>
              </w:rPr>
            </w:pPr>
          </w:p>
          <w:p w14:paraId="56E43D9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0D1CE358" w14:textId="77777777" w:rsidR="00093DBF" w:rsidRPr="008F6269" w:rsidRDefault="00093DBF" w:rsidP="00093DBF">
            <w:pPr>
              <w:spacing w:after="0"/>
              <w:jc w:val="both"/>
              <w:rPr>
                <w:rFonts w:ascii="Times New Roman" w:hAnsi="Times New Roman" w:cs="Times New Roman"/>
                <w:b/>
                <w:sz w:val="24"/>
                <w:szCs w:val="24"/>
              </w:rPr>
            </w:pPr>
          </w:p>
          <w:p w14:paraId="284A4DA2" w14:textId="77777777" w:rsidR="00093DBF" w:rsidRPr="008F6269" w:rsidRDefault="00093DBF" w:rsidP="00093DBF">
            <w:pPr>
              <w:spacing w:after="0"/>
              <w:jc w:val="both"/>
              <w:rPr>
                <w:rFonts w:ascii="Times New Roman" w:hAnsi="Times New Roman" w:cs="Times New Roman"/>
                <w:b/>
                <w:sz w:val="24"/>
                <w:szCs w:val="24"/>
              </w:rPr>
            </w:pPr>
          </w:p>
          <w:p w14:paraId="45910F33" w14:textId="77777777" w:rsidR="00093DBF" w:rsidRPr="008F6269" w:rsidRDefault="00093DBF" w:rsidP="00093DBF">
            <w:pPr>
              <w:spacing w:after="0"/>
              <w:jc w:val="both"/>
              <w:rPr>
                <w:rFonts w:ascii="Times New Roman" w:hAnsi="Times New Roman" w:cs="Times New Roman"/>
                <w:b/>
                <w:sz w:val="24"/>
                <w:szCs w:val="24"/>
              </w:rPr>
            </w:pPr>
          </w:p>
          <w:p w14:paraId="6900FF13"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88" w:type="dxa"/>
          </w:tcPr>
          <w:p w14:paraId="66467D27" w14:textId="77777777" w:rsidR="00093DBF" w:rsidRPr="008F6269" w:rsidRDefault="00093DBF" w:rsidP="00093DBF">
            <w:pPr>
              <w:spacing w:after="0"/>
              <w:jc w:val="both"/>
              <w:rPr>
                <w:rFonts w:ascii="Times New Roman" w:hAnsi="Times New Roman" w:cs="Times New Roman"/>
                <w:b/>
                <w:sz w:val="24"/>
                <w:szCs w:val="24"/>
              </w:rPr>
            </w:pPr>
          </w:p>
          <w:p w14:paraId="393C27AC" w14:textId="77777777" w:rsidR="00093DBF" w:rsidRPr="008F6269" w:rsidRDefault="00093DBF" w:rsidP="00093DBF">
            <w:pPr>
              <w:spacing w:after="0"/>
              <w:jc w:val="both"/>
              <w:rPr>
                <w:rFonts w:ascii="Times New Roman" w:hAnsi="Times New Roman" w:cs="Times New Roman"/>
                <w:b/>
                <w:sz w:val="24"/>
                <w:szCs w:val="24"/>
              </w:rPr>
            </w:pPr>
          </w:p>
          <w:p w14:paraId="53CAB78B" w14:textId="77777777" w:rsidR="00093DBF" w:rsidRPr="008F6269" w:rsidRDefault="00093DBF" w:rsidP="00093DBF">
            <w:pPr>
              <w:spacing w:after="0"/>
              <w:jc w:val="both"/>
              <w:rPr>
                <w:rFonts w:ascii="Times New Roman" w:hAnsi="Times New Roman" w:cs="Times New Roman"/>
                <w:b/>
                <w:sz w:val="24"/>
                <w:szCs w:val="24"/>
              </w:rPr>
            </w:pPr>
          </w:p>
          <w:p w14:paraId="22F022F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76987A4C" w14:textId="77777777" w:rsidTr="00093DBF">
        <w:trPr>
          <w:trHeight w:val="1689"/>
        </w:trPr>
        <w:tc>
          <w:tcPr>
            <w:tcW w:w="491" w:type="dxa"/>
          </w:tcPr>
          <w:p w14:paraId="7AB256B0" w14:textId="77777777" w:rsidR="00093DBF" w:rsidRPr="008F6269" w:rsidRDefault="00093DBF" w:rsidP="00093DBF">
            <w:pPr>
              <w:spacing w:after="0"/>
              <w:jc w:val="both"/>
              <w:rPr>
                <w:rFonts w:ascii="Times New Roman" w:hAnsi="Times New Roman" w:cs="Times New Roman"/>
                <w:b/>
                <w:sz w:val="24"/>
                <w:szCs w:val="24"/>
              </w:rPr>
            </w:pPr>
          </w:p>
          <w:p w14:paraId="26B4990C" w14:textId="77777777" w:rsidR="00093DBF" w:rsidRPr="008F6269" w:rsidRDefault="00093DBF" w:rsidP="00093DBF">
            <w:pPr>
              <w:spacing w:after="0"/>
              <w:jc w:val="both"/>
              <w:rPr>
                <w:rFonts w:ascii="Times New Roman" w:hAnsi="Times New Roman" w:cs="Times New Roman"/>
                <w:b/>
                <w:sz w:val="24"/>
                <w:szCs w:val="24"/>
              </w:rPr>
            </w:pPr>
          </w:p>
          <w:p w14:paraId="7960259E" w14:textId="77777777" w:rsidR="00093DBF" w:rsidRPr="008F6269" w:rsidRDefault="00093DBF" w:rsidP="00093DBF">
            <w:pPr>
              <w:spacing w:after="0"/>
              <w:jc w:val="both"/>
              <w:rPr>
                <w:rFonts w:ascii="Times New Roman" w:hAnsi="Times New Roman" w:cs="Times New Roman"/>
                <w:b/>
                <w:sz w:val="24"/>
                <w:szCs w:val="24"/>
              </w:rPr>
            </w:pPr>
          </w:p>
          <w:p w14:paraId="78900A71"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w:t>
            </w:r>
          </w:p>
        </w:tc>
        <w:tc>
          <w:tcPr>
            <w:tcW w:w="2814" w:type="dxa"/>
          </w:tcPr>
          <w:p w14:paraId="48ED8E8E" w14:textId="77777777" w:rsidR="00093DBF" w:rsidRPr="008F6269" w:rsidRDefault="00093DBF" w:rsidP="00093DBF">
            <w:pPr>
              <w:spacing w:after="0"/>
              <w:jc w:val="both"/>
              <w:rPr>
                <w:rFonts w:ascii="Times New Roman" w:hAnsi="Times New Roman" w:cs="Times New Roman"/>
                <w:b/>
                <w:sz w:val="24"/>
                <w:szCs w:val="24"/>
              </w:rPr>
            </w:pPr>
          </w:p>
          <w:p w14:paraId="5C82C104" w14:textId="77777777" w:rsidR="00093DBF" w:rsidRPr="008F6269" w:rsidRDefault="00093DBF" w:rsidP="00093DBF">
            <w:pPr>
              <w:spacing w:after="0"/>
              <w:jc w:val="both"/>
              <w:rPr>
                <w:rFonts w:ascii="Times New Roman" w:hAnsi="Times New Roman" w:cs="Times New Roman"/>
                <w:b/>
                <w:sz w:val="24"/>
                <w:szCs w:val="24"/>
              </w:rPr>
            </w:pPr>
          </w:p>
          <w:p w14:paraId="1F3391B8"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Правовремена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осуда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инцидената</w:t>
            </w:r>
            <w:proofErr w:type="spellEnd"/>
            <w:r w:rsidRPr="008F6269">
              <w:rPr>
                <w:rFonts w:ascii="Times New Roman" w:hAnsi="Times New Roman" w:cs="Times New Roman"/>
                <w:sz w:val="24"/>
                <w:szCs w:val="24"/>
              </w:rPr>
              <w:t>/</w:t>
            </w:r>
            <w:proofErr w:type="spellStart"/>
            <w:r w:rsidRPr="008F6269">
              <w:rPr>
                <w:rFonts w:ascii="Times New Roman" w:hAnsi="Times New Roman" w:cs="Times New Roman"/>
                <w:sz w:val="24"/>
                <w:szCs w:val="24"/>
              </w:rPr>
              <w:t>кривичних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
        </w:tc>
        <w:tc>
          <w:tcPr>
            <w:tcW w:w="2156" w:type="dxa"/>
          </w:tcPr>
          <w:p w14:paraId="1869FC77" w14:textId="77777777" w:rsidR="00093DBF" w:rsidRPr="008F6269" w:rsidRDefault="00093DBF" w:rsidP="00093DBF">
            <w:pPr>
              <w:spacing w:after="0"/>
              <w:jc w:val="both"/>
              <w:rPr>
                <w:rFonts w:ascii="Times New Roman" w:hAnsi="Times New Roman" w:cs="Times New Roman"/>
                <w:b/>
                <w:sz w:val="24"/>
                <w:szCs w:val="24"/>
              </w:rPr>
            </w:pPr>
          </w:p>
          <w:p w14:paraId="350712AF" w14:textId="77777777" w:rsidR="00093DBF" w:rsidRPr="008F6269" w:rsidRDefault="00093DBF" w:rsidP="00093DBF">
            <w:pPr>
              <w:spacing w:after="0"/>
              <w:jc w:val="both"/>
              <w:rPr>
                <w:rFonts w:ascii="Times New Roman" w:hAnsi="Times New Roman" w:cs="Times New Roman"/>
                <w:b/>
                <w:sz w:val="24"/>
                <w:szCs w:val="24"/>
              </w:rPr>
            </w:pPr>
          </w:p>
          <w:p w14:paraId="6B6498EA"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p>
          <w:p w14:paraId="0D4B44F1"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w:t>
            </w:r>
          </w:p>
          <w:p w14:paraId="1BA095D0"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Удружења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p>
        </w:tc>
        <w:tc>
          <w:tcPr>
            <w:tcW w:w="745" w:type="dxa"/>
          </w:tcPr>
          <w:p w14:paraId="7AA0123E" w14:textId="77777777" w:rsidR="00093DBF" w:rsidRPr="008F6269" w:rsidRDefault="00093DBF" w:rsidP="00093DBF">
            <w:pPr>
              <w:spacing w:after="0"/>
              <w:jc w:val="both"/>
              <w:rPr>
                <w:rFonts w:ascii="Times New Roman" w:hAnsi="Times New Roman" w:cs="Times New Roman"/>
                <w:b/>
                <w:sz w:val="24"/>
                <w:szCs w:val="24"/>
              </w:rPr>
            </w:pPr>
          </w:p>
          <w:p w14:paraId="69E8D1E0" w14:textId="77777777" w:rsidR="00093DBF" w:rsidRPr="008F6269" w:rsidRDefault="00093DBF" w:rsidP="00093DBF">
            <w:pPr>
              <w:spacing w:after="0"/>
              <w:jc w:val="both"/>
              <w:rPr>
                <w:rFonts w:ascii="Times New Roman" w:hAnsi="Times New Roman" w:cs="Times New Roman"/>
                <w:b/>
                <w:sz w:val="24"/>
                <w:szCs w:val="24"/>
              </w:rPr>
            </w:pPr>
          </w:p>
          <w:p w14:paraId="23C87A3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17" w:type="dxa"/>
          </w:tcPr>
          <w:p w14:paraId="5D060CF0" w14:textId="77777777" w:rsidR="00093DBF" w:rsidRPr="008F6269" w:rsidRDefault="00093DBF" w:rsidP="00093DBF">
            <w:pPr>
              <w:spacing w:after="0"/>
              <w:jc w:val="both"/>
              <w:rPr>
                <w:rFonts w:ascii="Times New Roman" w:hAnsi="Times New Roman" w:cs="Times New Roman"/>
                <w:b/>
                <w:sz w:val="24"/>
                <w:szCs w:val="24"/>
              </w:rPr>
            </w:pPr>
          </w:p>
          <w:p w14:paraId="4C2B356B" w14:textId="77777777" w:rsidR="00093DBF" w:rsidRPr="008F6269" w:rsidRDefault="00093DBF" w:rsidP="00093DBF">
            <w:pPr>
              <w:spacing w:after="0"/>
              <w:jc w:val="both"/>
              <w:rPr>
                <w:rFonts w:ascii="Times New Roman" w:hAnsi="Times New Roman" w:cs="Times New Roman"/>
                <w:b/>
                <w:sz w:val="24"/>
                <w:szCs w:val="24"/>
              </w:rPr>
            </w:pPr>
          </w:p>
          <w:p w14:paraId="30AD28BB"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7E00661F" w14:textId="77777777" w:rsidR="00093DBF" w:rsidRPr="008F6269" w:rsidRDefault="00093DBF" w:rsidP="00093DBF">
            <w:pPr>
              <w:spacing w:after="0"/>
              <w:jc w:val="both"/>
              <w:rPr>
                <w:rFonts w:ascii="Times New Roman" w:hAnsi="Times New Roman" w:cs="Times New Roman"/>
                <w:b/>
                <w:sz w:val="24"/>
                <w:szCs w:val="24"/>
              </w:rPr>
            </w:pPr>
          </w:p>
          <w:p w14:paraId="705AAB72" w14:textId="77777777" w:rsidR="00093DBF" w:rsidRPr="008F6269" w:rsidRDefault="00093DBF" w:rsidP="00093DBF">
            <w:pPr>
              <w:spacing w:after="0"/>
              <w:jc w:val="both"/>
              <w:rPr>
                <w:rFonts w:ascii="Times New Roman" w:hAnsi="Times New Roman" w:cs="Times New Roman"/>
                <w:b/>
                <w:sz w:val="24"/>
                <w:szCs w:val="24"/>
              </w:rPr>
            </w:pPr>
          </w:p>
          <w:p w14:paraId="61701BB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24E50E15" w14:textId="77777777" w:rsidR="00093DBF" w:rsidRPr="008F6269" w:rsidRDefault="00093DBF" w:rsidP="00093DBF">
            <w:pPr>
              <w:spacing w:after="0"/>
              <w:jc w:val="both"/>
              <w:rPr>
                <w:rFonts w:ascii="Times New Roman" w:hAnsi="Times New Roman" w:cs="Times New Roman"/>
                <w:b/>
                <w:sz w:val="24"/>
                <w:szCs w:val="24"/>
              </w:rPr>
            </w:pPr>
          </w:p>
          <w:p w14:paraId="025A0F1A" w14:textId="77777777" w:rsidR="00093DBF" w:rsidRPr="008F6269" w:rsidRDefault="00093DBF" w:rsidP="00093DBF">
            <w:pPr>
              <w:spacing w:after="0"/>
              <w:jc w:val="both"/>
              <w:rPr>
                <w:rFonts w:ascii="Times New Roman" w:hAnsi="Times New Roman" w:cs="Times New Roman"/>
                <w:b/>
                <w:sz w:val="24"/>
                <w:szCs w:val="24"/>
              </w:rPr>
            </w:pPr>
          </w:p>
          <w:p w14:paraId="5402194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88" w:type="dxa"/>
          </w:tcPr>
          <w:p w14:paraId="6F8FD763" w14:textId="77777777" w:rsidR="00093DBF" w:rsidRPr="008F6269" w:rsidRDefault="00093DBF" w:rsidP="00093DBF">
            <w:pPr>
              <w:spacing w:after="0"/>
              <w:jc w:val="both"/>
              <w:rPr>
                <w:rFonts w:ascii="Times New Roman" w:hAnsi="Times New Roman" w:cs="Times New Roman"/>
                <w:b/>
                <w:sz w:val="24"/>
                <w:szCs w:val="24"/>
              </w:rPr>
            </w:pPr>
          </w:p>
          <w:p w14:paraId="7C46DCB5" w14:textId="77777777" w:rsidR="00093DBF" w:rsidRPr="008F6269" w:rsidRDefault="00093DBF" w:rsidP="00093DBF">
            <w:pPr>
              <w:spacing w:after="0"/>
              <w:jc w:val="both"/>
              <w:rPr>
                <w:rFonts w:ascii="Times New Roman" w:hAnsi="Times New Roman" w:cs="Times New Roman"/>
                <w:b/>
                <w:sz w:val="24"/>
                <w:szCs w:val="24"/>
              </w:rPr>
            </w:pPr>
          </w:p>
          <w:p w14:paraId="458E13C0"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1219AC18" w14:textId="77777777" w:rsidTr="00093DBF">
        <w:trPr>
          <w:trHeight w:val="2235"/>
        </w:trPr>
        <w:tc>
          <w:tcPr>
            <w:tcW w:w="491" w:type="dxa"/>
          </w:tcPr>
          <w:p w14:paraId="5298B5BC" w14:textId="77777777" w:rsidR="00093DBF" w:rsidRPr="008F6269" w:rsidRDefault="00093DBF" w:rsidP="00093DBF">
            <w:pPr>
              <w:spacing w:after="0"/>
              <w:jc w:val="both"/>
              <w:rPr>
                <w:rFonts w:ascii="Times New Roman" w:hAnsi="Times New Roman" w:cs="Times New Roman"/>
                <w:b/>
                <w:sz w:val="24"/>
                <w:szCs w:val="24"/>
              </w:rPr>
            </w:pPr>
          </w:p>
          <w:p w14:paraId="4780DE83" w14:textId="77777777" w:rsidR="00093DBF" w:rsidRPr="008F6269" w:rsidRDefault="00093DBF" w:rsidP="00093DBF">
            <w:pPr>
              <w:spacing w:after="0"/>
              <w:jc w:val="both"/>
              <w:rPr>
                <w:rFonts w:ascii="Times New Roman" w:hAnsi="Times New Roman" w:cs="Times New Roman"/>
                <w:b/>
                <w:sz w:val="24"/>
                <w:szCs w:val="24"/>
              </w:rPr>
            </w:pPr>
          </w:p>
          <w:p w14:paraId="35E5330A" w14:textId="77777777" w:rsidR="00093DBF" w:rsidRPr="008F6269" w:rsidRDefault="00093DBF" w:rsidP="00093DBF">
            <w:pPr>
              <w:spacing w:after="0"/>
              <w:jc w:val="both"/>
              <w:rPr>
                <w:rFonts w:ascii="Times New Roman" w:hAnsi="Times New Roman" w:cs="Times New Roman"/>
                <w:b/>
                <w:sz w:val="24"/>
                <w:szCs w:val="24"/>
              </w:rPr>
            </w:pPr>
          </w:p>
          <w:p w14:paraId="34E3CC3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3.</w:t>
            </w:r>
          </w:p>
        </w:tc>
        <w:tc>
          <w:tcPr>
            <w:tcW w:w="2814" w:type="dxa"/>
          </w:tcPr>
          <w:p w14:paraId="221F368D" w14:textId="77777777" w:rsidR="00093DBF" w:rsidRPr="008F6269" w:rsidRDefault="00093DBF" w:rsidP="00093DBF">
            <w:pPr>
              <w:spacing w:after="0"/>
              <w:jc w:val="both"/>
              <w:rPr>
                <w:rFonts w:ascii="Times New Roman" w:hAnsi="Times New Roman" w:cs="Times New Roman"/>
                <w:b/>
                <w:sz w:val="24"/>
                <w:szCs w:val="24"/>
              </w:rPr>
            </w:pPr>
          </w:p>
          <w:p w14:paraId="227C7267"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Пружање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подршке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пројектима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имају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циљ</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подизање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свијести</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кривичним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дјелима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инцидентима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мотивисаним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предрасудама</w:t>
            </w:r>
            <w:proofErr w:type="spellEnd"/>
          </w:p>
        </w:tc>
        <w:tc>
          <w:tcPr>
            <w:tcW w:w="2156" w:type="dxa"/>
          </w:tcPr>
          <w:p w14:paraId="1B3D8F38" w14:textId="77777777" w:rsidR="00093DBF" w:rsidRPr="008F6269" w:rsidRDefault="00093DBF" w:rsidP="00093DBF">
            <w:pPr>
              <w:spacing w:after="0"/>
              <w:jc w:val="both"/>
              <w:rPr>
                <w:rFonts w:ascii="Times New Roman" w:hAnsi="Times New Roman" w:cs="Times New Roman"/>
                <w:b/>
                <w:sz w:val="24"/>
                <w:szCs w:val="24"/>
              </w:rPr>
            </w:pPr>
          </w:p>
          <w:p w14:paraId="23AC1ADB" w14:textId="77777777" w:rsidR="00093DBF" w:rsidRPr="008F6269" w:rsidRDefault="00093DBF" w:rsidP="00093DBF">
            <w:pPr>
              <w:spacing w:after="0"/>
              <w:jc w:val="both"/>
              <w:rPr>
                <w:rFonts w:ascii="Times New Roman" w:hAnsi="Times New Roman" w:cs="Times New Roman"/>
                <w:b/>
                <w:sz w:val="24"/>
                <w:szCs w:val="24"/>
              </w:rPr>
            </w:pPr>
          </w:p>
          <w:p w14:paraId="1C8F104A" w14:textId="77777777" w:rsidR="00093DBF" w:rsidRPr="008F6269" w:rsidRDefault="00093DBF" w:rsidP="00093DBF">
            <w:pPr>
              <w:spacing w:after="0"/>
              <w:jc w:val="both"/>
              <w:rPr>
                <w:rFonts w:ascii="Times New Roman" w:hAnsi="Times New Roman" w:cs="Times New Roman"/>
                <w:b/>
                <w:sz w:val="24"/>
                <w:szCs w:val="24"/>
              </w:rPr>
            </w:pPr>
          </w:p>
          <w:p w14:paraId="37709A5C"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tc>
        <w:tc>
          <w:tcPr>
            <w:tcW w:w="745" w:type="dxa"/>
          </w:tcPr>
          <w:p w14:paraId="75DE8D17" w14:textId="77777777" w:rsidR="00093DBF" w:rsidRPr="008F6269" w:rsidRDefault="00093DBF" w:rsidP="00093DBF">
            <w:pPr>
              <w:spacing w:after="0"/>
              <w:jc w:val="both"/>
              <w:rPr>
                <w:rFonts w:ascii="Times New Roman" w:hAnsi="Times New Roman" w:cs="Times New Roman"/>
                <w:b/>
                <w:sz w:val="24"/>
                <w:szCs w:val="24"/>
              </w:rPr>
            </w:pPr>
          </w:p>
          <w:p w14:paraId="75D7AB1B" w14:textId="77777777" w:rsidR="00093DBF" w:rsidRPr="008F6269" w:rsidRDefault="00093DBF" w:rsidP="00093DBF">
            <w:pPr>
              <w:spacing w:after="0"/>
              <w:jc w:val="both"/>
              <w:rPr>
                <w:rFonts w:ascii="Times New Roman" w:hAnsi="Times New Roman" w:cs="Times New Roman"/>
                <w:b/>
                <w:sz w:val="24"/>
                <w:szCs w:val="24"/>
              </w:rPr>
            </w:pPr>
          </w:p>
          <w:p w14:paraId="6DCC1F78" w14:textId="77777777" w:rsidR="00093DBF" w:rsidRPr="008F6269" w:rsidRDefault="00093DBF" w:rsidP="00093DBF">
            <w:pPr>
              <w:spacing w:after="0"/>
              <w:jc w:val="both"/>
              <w:rPr>
                <w:rFonts w:ascii="Times New Roman" w:hAnsi="Times New Roman" w:cs="Times New Roman"/>
                <w:b/>
                <w:sz w:val="24"/>
                <w:szCs w:val="24"/>
              </w:rPr>
            </w:pPr>
          </w:p>
          <w:p w14:paraId="4AE037C1" w14:textId="77777777" w:rsidR="00093DBF" w:rsidRPr="008F6269" w:rsidRDefault="00093DBF" w:rsidP="00093DBF">
            <w:pPr>
              <w:spacing w:after="0"/>
              <w:jc w:val="both"/>
              <w:rPr>
                <w:rFonts w:ascii="Times New Roman" w:hAnsi="Times New Roman" w:cs="Times New Roman"/>
                <w:b/>
                <w:sz w:val="24"/>
                <w:szCs w:val="24"/>
              </w:rPr>
            </w:pPr>
          </w:p>
          <w:p w14:paraId="16C7B604"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17" w:type="dxa"/>
          </w:tcPr>
          <w:p w14:paraId="069E7533" w14:textId="77777777" w:rsidR="00093DBF" w:rsidRPr="008F6269" w:rsidRDefault="00093DBF" w:rsidP="00093DBF">
            <w:pPr>
              <w:spacing w:after="0"/>
              <w:jc w:val="both"/>
              <w:rPr>
                <w:rFonts w:ascii="Times New Roman" w:hAnsi="Times New Roman" w:cs="Times New Roman"/>
                <w:b/>
                <w:sz w:val="24"/>
                <w:szCs w:val="24"/>
              </w:rPr>
            </w:pPr>
          </w:p>
          <w:p w14:paraId="0802CC6B" w14:textId="77777777" w:rsidR="00093DBF" w:rsidRPr="008F6269" w:rsidRDefault="00093DBF" w:rsidP="00093DBF">
            <w:pPr>
              <w:spacing w:after="0"/>
              <w:jc w:val="both"/>
              <w:rPr>
                <w:rFonts w:ascii="Times New Roman" w:hAnsi="Times New Roman" w:cs="Times New Roman"/>
                <w:b/>
                <w:sz w:val="24"/>
                <w:szCs w:val="24"/>
              </w:rPr>
            </w:pPr>
          </w:p>
          <w:p w14:paraId="6E68E2C2" w14:textId="77777777" w:rsidR="00093DBF" w:rsidRPr="008F6269" w:rsidRDefault="00093DBF" w:rsidP="00093DBF">
            <w:pPr>
              <w:spacing w:after="0"/>
              <w:jc w:val="both"/>
              <w:rPr>
                <w:rFonts w:ascii="Times New Roman" w:hAnsi="Times New Roman" w:cs="Times New Roman"/>
                <w:b/>
                <w:sz w:val="24"/>
                <w:szCs w:val="24"/>
              </w:rPr>
            </w:pPr>
          </w:p>
          <w:p w14:paraId="48D02E07" w14:textId="77777777" w:rsidR="00093DBF" w:rsidRPr="008F6269" w:rsidRDefault="00093DBF" w:rsidP="00093DBF">
            <w:pPr>
              <w:spacing w:after="0"/>
              <w:jc w:val="both"/>
              <w:rPr>
                <w:rFonts w:ascii="Times New Roman" w:hAnsi="Times New Roman" w:cs="Times New Roman"/>
                <w:b/>
                <w:sz w:val="24"/>
                <w:szCs w:val="24"/>
              </w:rPr>
            </w:pPr>
          </w:p>
          <w:p w14:paraId="75829EA0"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2F0C6965" w14:textId="77777777" w:rsidR="00093DBF" w:rsidRPr="008F6269" w:rsidRDefault="00093DBF" w:rsidP="00093DBF">
            <w:pPr>
              <w:spacing w:after="0"/>
              <w:jc w:val="both"/>
              <w:rPr>
                <w:rFonts w:ascii="Times New Roman" w:hAnsi="Times New Roman" w:cs="Times New Roman"/>
                <w:b/>
                <w:sz w:val="24"/>
                <w:szCs w:val="24"/>
              </w:rPr>
            </w:pPr>
          </w:p>
          <w:p w14:paraId="0A34188B" w14:textId="77777777" w:rsidR="00093DBF" w:rsidRPr="008F6269" w:rsidRDefault="00093DBF" w:rsidP="00093DBF">
            <w:pPr>
              <w:spacing w:after="0"/>
              <w:jc w:val="both"/>
              <w:rPr>
                <w:rFonts w:ascii="Times New Roman" w:hAnsi="Times New Roman" w:cs="Times New Roman"/>
                <w:b/>
                <w:sz w:val="24"/>
                <w:szCs w:val="24"/>
              </w:rPr>
            </w:pPr>
          </w:p>
          <w:p w14:paraId="0B9E3F9A" w14:textId="77777777" w:rsidR="00093DBF" w:rsidRPr="008F6269" w:rsidRDefault="00093DBF" w:rsidP="00093DBF">
            <w:pPr>
              <w:spacing w:after="0"/>
              <w:jc w:val="both"/>
              <w:rPr>
                <w:rFonts w:ascii="Times New Roman" w:hAnsi="Times New Roman" w:cs="Times New Roman"/>
                <w:b/>
                <w:sz w:val="24"/>
                <w:szCs w:val="24"/>
              </w:rPr>
            </w:pPr>
          </w:p>
          <w:p w14:paraId="50FAA5C6" w14:textId="77777777" w:rsidR="00093DBF" w:rsidRPr="008F6269" w:rsidRDefault="00093DBF" w:rsidP="00093DBF">
            <w:pPr>
              <w:spacing w:after="0"/>
              <w:jc w:val="both"/>
              <w:rPr>
                <w:rFonts w:ascii="Times New Roman" w:hAnsi="Times New Roman" w:cs="Times New Roman"/>
                <w:b/>
                <w:sz w:val="24"/>
                <w:szCs w:val="24"/>
              </w:rPr>
            </w:pPr>
          </w:p>
          <w:p w14:paraId="3AB68AE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07FC7274" w14:textId="77777777" w:rsidR="00093DBF" w:rsidRPr="008F6269" w:rsidRDefault="00093DBF" w:rsidP="00093DBF">
            <w:pPr>
              <w:spacing w:after="0"/>
              <w:jc w:val="both"/>
              <w:rPr>
                <w:rFonts w:ascii="Times New Roman" w:hAnsi="Times New Roman" w:cs="Times New Roman"/>
                <w:b/>
                <w:sz w:val="24"/>
                <w:szCs w:val="24"/>
              </w:rPr>
            </w:pPr>
          </w:p>
          <w:p w14:paraId="7ABF8322" w14:textId="77777777" w:rsidR="00093DBF" w:rsidRPr="008F6269" w:rsidRDefault="00093DBF" w:rsidP="00093DBF">
            <w:pPr>
              <w:spacing w:after="0"/>
              <w:jc w:val="both"/>
              <w:rPr>
                <w:rFonts w:ascii="Times New Roman" w:hAnsi="Times New Roman" w:cs="Times New Roman"/>
                <w:b/>
                <w:sz w:val="24"/>
                <w:szCs w:val="24"/>
              </w:rPr>
            </w:pPr>
          </w:p>
          <w:p w14:paraId="2016BBFF" w14:textId="77777777" w:rsidR="00093DBF" w:rsidRPr="008F6269" w:rsidRDefault="00093DBF" w:rsidP="00093DBF">
            <w:pPr>
              <w:spacing w:after="0"/>
              <w:jc w:val="both"/>
              <w:rPr>
                <w:rFonts w:ascii="Times New Roman" w:hAnsi="Times New Roman" w:cs="Times New Roman"/>
                <w:b/>
                <w:sz w:val="24"/>
                <w:szCs w:val="24"/>
              </w:rPr>
            </w:pPr>
          </w:p>
          <w:p w14:paraId="2336D6DE" w14:textId="77777777" w:rsidR="00093DBF" w:rsidRPr="008F6269" w:rsidRDefault="00093DBF" w:rsidP="00093DBF">
            <w:pPr>
              <w:spacing w:after="0"/>
              <w:jc w:val="both"/>
              <w:rPr>
                <w:rFonts w:ascii="Times New Roman" w:hAnsi="Times New Roman" w:cs="Times New Roman"/>
                <w:b/>
                <w:sz w:val="24"/>
                <w:szCs w:val="24"/>
              </w:rPr>
            </w:pPr>
          </w:p>
          <w:p w14:paraId="09DDC31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88" w:type="dxa"/>
          </w:tcPr>
          <w:p w14:paraId="1B9204ED" w14:textId="77777777" w:rsidR="00093DBF" w:rsidRPr="008F6269" w:rsidRDefault="00093DBF" w:rsidP="00093DBF">
            <w:pPr>
              <w:spacing w:after="0"/>
              <w:jc w:val="both"/>
              <w:rPr>
                <w:rFonts w:ascii="Times New Roman" w:hAnsi="Times New Roman" w:cs="Times New Roman"/>
                <w:b/>
                <w:sz w:val="24"/>
                <w:szCs w:val="24"/>
              </w:rPr>
            </w:pPr>
          </w:p>
          <w:p w14:paraId="4BD3BB15" w14:textId="77777777" w:rsidR="00093DBF" w:rsidRPr="008F6269" w:rsidRDefault="00093DBF" w:rsidP="00093DBF">
            <w:pPr>
              <w:spacing w:after="0"/>
              <w:jc w:val="both"/>
              <w:rPr>
                <w:rFonts w:ascii="Times New Roman" w:hAnsi="Times New Roman" w:cs="Times New Roman"/>
                <w:b/>
                <w:sz w:val="24"/>
                <w:szCs w:val="24"/>
              </w:rPr>
            </w:pPr>
          </w:p>
          <w:p w14:paraId="14BCFD4F" w14:textId="77777777" w:rsidR="00093DBF" w:rsidRPr="008F6269" w:rsidRDefault="00093DBF" w:rsidP="00093DBF">
            <w:pPr>
              <w:spacing w:after="0"/>
              <w:jc w:val="both"/>
              <w:rPr>
                <w:rFonts w:ascii="Times New Roman" w:hAnsi="Times New Roman" w:cs="Times New Roman"/>
                <w:b/>
                <w:sz w:val="24"/>
                <w:szCs w:val="24"/>
              </w:rPr>
            </w:pPr>
          </w:p>
          <w:p w14:paraId="314E69A9" w14:textId="77777777" w:rsidR="00093DBF" w:rsidRPr="008F6269" w:rsidRDefault="00093DBF" w:rsidP="00093DBF">
            <w:pPr>
              <w:spacing w:after="0"/>
              <w:jc w:val="both"/>
              <w:rPr>
                <w:rFonts w:ascii="Times New Roman" w:hAnsi="Times New Roman" w:cs="Times New Roman"/>
                <w:b/>
                <w:sz w:val="24"/>
                <w:szCs w:val="24"/>
              </w:rPr>
            </w:pPr>
          </w:p>
          <w:p w14:paraId="2838477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75EA81D6" w14:textId="77777777" w:rsidTr="00093DBF">
        <w:trPr>
          <w:trHeight w:val="1762"/>
        </w:trPr>
        <w:tc>
          <w:tcPr>
            <w:tcW w:w="491" w:type="dxa"/>
          </w:tcPr>
          <w:p w14:paraId="7DEBD9B9" w14:textId="77777777" w:rsidR="00093DBF" w:rsidRPr="008F6269" w:rsidRDefault="00093DBF" w:rsidP="00093DBF">
            <w:pPr>
              <w:spacing w:after="0"/>
              <w:jc w:val="both"/>
              <w:rPr>
                <w:rFonts w:ascii="Times New Roman" w:hAnsi="Times New Roman" w:cs="Times New Roman"/>
                <w:b/>
                <w:sz w:val="24"/>
                <w:szCs w:val="24"/>
              </w:rPr>
            </w:pPr>
          </w:p>
          <w:p w14:paraId="5C0C9992" w14:textId="77777777" w:rsidR="00093DBF" w:rsidRPr="008F6269" w:rsidRDefault="00093DBF" w:rsidP="00093DBF">
            <w:pPr>
              <w:spacing w:after="0"/>
              <w:jc w:val="both"/>
              <w:rPr>
                <w:rFonts w:ascii="Times New Roman" w:hAnsi="Times New Roman" w:cs="Times New Roman"/>
                <w:b/>
                <w:sz w:val="24"/>
                <w:szCs w:val="24"/>
              </w:rPr>
            </w:pPr>
          </w:p>
          <w:p w14:paraId="6A6C708B" w14:textId="77777777" w:rsidR="00093DBF" w:rsidRPr="008F6269" w:rsidRDefault="00093DBF" w:rsidP="00093DBF">
            <w:pPr>
              <w:spacing w:after="0"/>
              <w:jc w:val="both"/>
              <w:rPr>
                <w:rFonts w:ascii="Times New Roman" w:hAnsi="Times New Roman" w:cs="Times New Roman"/>
                <w:b/>
                <w:sz w:val="24"/>
                <w:szCs w:val="24"/>
              </w:rPr>
            </w:pPr>
          </w:p>
          <w:p w14:paraId="5D268406"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4.</w:t>
            </w:r>
          </w:p>
        </w:tc>
        <w:tc>
          <w:tcPr>
            <w:tcW w:w="2814" w:type="dxa"/>
          </w:tcPr>
          <w:p w14:paraId="29A3B9DD"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Укључити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представнике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савјета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мјесних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важног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фактора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мапирању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проблема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локалној</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заједници</w:t>
            </w:r>
            <w:proofErr w:type="spellEnd"/>
          </w:p>
        </w:tc>
        <w:tc>
          <w:tcPr>
            <w:tcW w:w="2156" w:type="dxa"/>
          </w:tcPr>
          <w:p w14:paraId="091E2B68" w14:textId="77777777" w:rsidR="00093DBF" w:rsidRPr="008F6269" w:rsidRDefault="00093DBF" w:rsidP="00093DBF">
            <w:pPr>
              <w:spacing w:after="0"/>
              <w:jc w:val="both"/>
              <w:rPr>
                <w:rFonts w:ascii="Times New Roman" w:hAnsi="Times New Roman" w:cs="Times New Roman"/>
                <w:b/>
                <w:sz w:val="24"/>
                <w:szCs w:val="24"/>
              </w:rPr>
            </w:pPr>
          </w:p>
          <w:p w14:paraId="6573D945"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w:t>
            </w:r>
          </w:p>
          <w:p w14:paraId="28631784"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Коалиција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толеранцију</w:t>
            </w:r>
            <w:proofErr w:type="spellEnd"/>
            <w:r w:rsidRPr="008F6269">
              <w:rPr>
                <w:rFonts w:ascii="Times New Roman" w:hAnsi="Times New Roman" w:cs="Times New Roman"/>
                <w:sz w:val="24"/>
                <w:szCs w:val="24"/>
              </w:rPr>
              <w:t>“</w:t>
            </w:r>
            <w:proofErr w:type="gramEnd"/>
          </w:p>
          <w:p w14:paraId="7C89E88F" w14:textId="77777777" w:rsidR="00093DBF" w:rsidRPr="008F6269" w:rsidRDefault="00093DBF" w:rsidP="00093DBF">
            <w:pPr>
              <w:spacing w:after="0"/>
              <w:jc w:val="both"/>
              <w:rPr>
                <w:rFonts w:ascii="Times New Roman" w:hAnsi="Times New Roman" w:cs="Times New Roman"/>
                <w:sz w:val="24"/>
                <w:szCs w:val="24"/>
              </w:rPr>
            </w:pPr>
          </w:p>
          <w:p w14:paraId="51ABAC56" w14:textId="77777777" w:rsidR="00093DBF" w:rsidRPr="008F6269" w:rsidRDefault="00093DBF" w:rsidP="00093DBF">
            <w:pPr>
              <w:spacing w:after="0"/>
              <w:jc w:val="both"/>
              <w:rPr>
                <w:rFonts w:ascii="Times New Roman" w:hAnsi="Times New Roman" w:cs="Times New Roman"/>
                <w:b/>
                <w:sz w:val="24"/>
                <w:szCs w:val="24"/>
              </w:rPr>
            </w:pPr>
          </w:p>
        </w:tc>
        <w:tc>
          <w:tcPr>
            <w:tcW w:w="745" w:type="dxa"/>
          </w:tcPr>
          <w:p w14:paraId="41FF38C8" w14:textId="77777777" w:rsidR="00093DBF" w:rsidRPr="008F6269" w:rsidRDefault="00093DBF" w:rsidP="00093DBF">
            <w:pPr>
              <w:spacing w:after="0"/>
              <w:jc w:val="both"/>
              <w:rPr>
                <w:rFonts w:ascii="Times New Roman" w:hAnsi="Times New Roman" w:cs="Times New Roman"/>
                <w:b/>
                <w:sz w:val="24"/>
                <w:szCs w:val="24"/>
              </w:rPr>
            </w:pPr>
          </w:p>
          <w:p w14:paraId="77322CD1" w14:textId="77777777" w:rsidR="00093DBF" w:rsidRPr="008F6269" w:rsidRDefault="00093DBF" w:rsidP="00093DBF">
            <w:pPr>
              <w:spacing w:after="0"/>
              <w:jc w:val="both"/>
              <w:rPr>
                <w:rFonts w:ascii="Times New Roman" w:hAnsi="Times New Roman" w:cs="Times New Roman"/>
                <w:b/>
                <w:sz w:val="24"/>
                <w:szCs w:val="24"/>
              </w:rPr>
            </w:pPr>
          </w:p>
          <w:p w14:paraId="5AEE37CC" w14:textId="77777777" w:rsidR="00093DBF" w:rsidRPr="008F6269" w:rsidRDefault="00093DBF" w:rsidP="00093DBF">
            <w:pPr>
              <w:spacing w:after="0"/>
              <w:jc w:val="both"/>
              <w:rPr>
                <w:rFonts w:ascii="Times New Roman" w:hAnsi="Times New Roman" w:cs="Times New Roman"/>
                <w:b/>
                <w:sz w:val="24"/>
                <w:szCs w:val="24"/>
              </w:rPr>
            </w:pPr>
          </w:p>
          <w:p w14:paraId="7FDF8045"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17" w:type="dxa"/>
          </w:tcPr>
          <w:p w14:paraId="3C48DE3D" w14:textId="77777777" w:rsidR="00093DBF" w:rsidRPr="008F6269" w:rsidRDefault="00093DBF" w:rsidP="00093DBF">
            <w:pPr>
              <w:spacing w:after="0"/>
              <w:jc w:val="both"/>
              <w:rPr>
                <w:rFonts w:ascii="Times New Roman" w:hAnsi="Times New Roman" w:cs="Times New Roman"/>
                <w:b/>
                <w:sz w:val="24"/>
                <w:szCs w:val="24"/>
              </w:rPr>
            </w:pPr>
          </w:p>
          <w:p w14:paraId="528297B6" w14:textId="77777777" w:rsidR="00093DBF" w:rsidRPr="008F6269" w:rsidRDefault="00093DBF" w:rsidP="00093DBF">
            <w:pPr>
              <w:spacing w:after="0"/>
              <w:jc w:val="both"/>
              <w:rPr>
                <w:rFonts w:ascii="Times New Roman" w:hAnsi="Times New Roman" w:cs="Times New Roman"/>
                <w:b/>
                <w:sz w:val="24"/>
                <w:szCs w:val="24"/>
              </w:rPr>
            </w:pPr>
          </w:p>
          <w:p w14:paraId="7702FAE1" w14:textId="77777777" w:rsidR="00093DBF" w:rsidRPr="008F6269" w:rsidRDefault="00093DBF" w:rsidP="00093DBF">
            <w:pPr>
              <w:spacing w:after="0"/>
              <w:jc w:val="both"/>
              <w:rPr>
                <w:rFonts w:ascii="Times New Roman" w:hAnsi="Times New Roman" w:cs="Times New Roman"/>
                <w:b/>
                <w:sz w:val="24"/>
                <w:szCs w:val="24"/>
              </w:rPr>
            </w:pPr>
          </w:p>
          <w:p w14:paraId="485F7AC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11F70E6D" w14:textId="77777777" w:rsidR="00093DBF" w:rsidRPr="008F6269" w:rsidRDefault="00093DBF" w:rsidP="00093DBF">
            <w:pPr>
              <w:spacing w:after="0"/>
              <w:jc w:val="both"/>
              <w:rPr>
                <w:rFonts w:ascii="Times New Roman" w:hAnsi="Times New Roman" w:cs="Times New Roman"/>
                <w:b/>
                <w:sz w:val="24"/>
                <w:szCs w:val="24"/>
              </w:rPr>
            </w:pPr>
          </w:p>
          <w:p w14:paraId="4DF11A0D" w14:textId="77777777" w:rsidR="00093DBF" w:rsidRPr="008F6269" w:rsidRDefault="00093DBF" w:rsidP="00093DBF">
            <w:pPr>
              <w:spacing w:after="0"/>
              <w:jc w:val="both"/>
              <w:rPr>
                <w:rFonts w:ascii="Times New Roman" w:hAnsi="Times New Roman" w:cs="Times New Roman"/>
                <w:b/>
                <w:sz w:val="24"/>
                <w:szCs w:val="24"/>
              </w:rPr>
            </w:pPr>
          </w:p>
          <w:p w14:paraId="3581563D" w14:textId="77777777" w:rsidR="00093DBF" w:rsidRPr="008F6269" w:rsidRDefault="00093DBF" w:rsidP="00093DBF">
            <w:pPr>
              <w:spacing w:after="0"/>
              <w:jc w:val="both"/>
              <w:rPr>
                <w:rFonts w:ascii="Times New Roman" w:hAnsi="Times New Roman" w:cs="Times New Roman"/>
                <w:b/>
                <w:sz w:val="24"/>
                <w:szCs w:val="24"/>
              </w:rPr>
            </w:pPr>
          </w:p>
          <w:p w14:paraId="3DD6431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5FD9B162" w14:textId="77777777" w:rsidR="00093DBF" w:rsidRPr="008F6269" w:rsidRDefault="00093DBF" w:rsidP="00093DBF">
            <w:pPr>
              <w:spacing w:after="0"/>
              <w:jc w:val="both"/>
              <w:rPr>
                <w:rFonts w:ascii="Times New Roman" w:hAnsi="Times New Roman" w:cs="Times New Roman"/>
                <w:b/>
                <w:sz w:val="24"/>
                <w:szCs w:val="24"/>
              </w:rPr>
            </w:pPr>
          </w:p>
          <w:p w14:paraId="3D76F47D" w14:textId="77777777" w:rsidR="00093DBF" w:rsidRPr="008F6269" w:rsidRDefault="00093DBF" w:rsidP="00093DBF">
            <w:pPr>
              <w:spacing w:after="0"/>
              <w:jc w:val="both"/>
              <w:rPr>
                <w:rFonts w:ascii="Times New Roman" w:hAnsi="Times New Roman" w:cs="Times New Roman"/>
                <w:b/>
                <w:sz w:val="24"/>
                <w:szCs w:val="24"/>
              </w:rPr>
            </w:pPr>
          </w:p>
          <w:p w14:paraId="178E2ADE" w14:textId="77777777" w:rsidR="00093DBF" w:rsidRPr="008F6269" w:rsidRDefault="00093DBF" w:rsidP="00093DBF">
            <w:pPr>
              <w:spacing w:after="0"/>
              <w:jc w:val="both"/>
              <w:rPr>
                <w:rFonts w:ascii="Times New Roman" w:hAnsi="Times New Roman" w:cs="Times New Roman"/>
                <w:b/>
                <w:sz w:val="24"/>
                <w:szCs w:val="24"/>
              </w:rPr>
            </w:pPr>
          </w:p>
          <w:p w14:paraId="440F36C1"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88" w:type="dxa"/>
          </w:tcPr>
          <w:p w14:paraId="16B4551F" w14:textId="77777777" w:rsidR="00093DBF" w:rsidRPr="008F6269" w:rsidRDefault="00093DBF" w:rsidP="00093DBF">
            <w:pPr>
              <w:spacing w:after="0"/>
              <w:jc w:val="both"/>
              <w:rPr>
                <w:rFonts w:ascii="Times New Roman" w:hAnsi="Times New Roman" w:cs="Times New Roman"/>
                <w:b/>
                <w:sz w:val="24"/>
                <w:szCs w:val="24"/>
              </w:rPr>
            </w:pPr>
          </w:p>
          <w:p w14:paraId="1F3232EC" w14:textId="77777777" w:rsidR="00093DBF" w:rsidRPr="008F6269" w:rsidRDefault="00093DBF" w:rsidP="00093DBF">
            <w:pPr>
              <w:spacing w:after="0"/>
              <w:jc w:val="both"/>
              <w:rPr>
                <w:rFonts w:ascii="Times New Roman" w:hAnsi="Times New Roman" w:cs="Times New Roman"/>
                <w:b/>
                <w:sz w:val="24"/>
                <w:szCs w:val="24"/>
              </w:rPr>
            </w:pPr>
          </w:p>
          <w:p w14:paraId="63D84519" w14:textId="77777777" w:rsidR="00093DBF" w:rsidRPr="008F6269" w:rsidRDefault="00093DBF" w:rsidP="00093DBF">
            <w:pPr>
              <w:spacing w:after="0"/>
              <w:jc w:val="both"/>
              <w:rPr>
                <w:rFonts w:ascii="Times New Roman" w:hAnsi="Times New Roman" w:cs="Times New Roman"/>
                <w:b/>
                <w:sz w:val="24"/>
                <w:szCs w:val="24"/>
              </w:rPr>
            </w:pPr>
          </w:p>
          <w:p w14:paraId="7ADFC73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6666F814" w14:textId="77777777" w:rsidTr="00093DBF">
        <w:trPr>
          <w:trHeight w:val="2790"/>
        </w:trPr>
        <w:tc>
          <w:tcPr>
            <w:tcW w:w="491" w:type="dxa"/>
          </w:tcPr>
          <w:p w14:paraId="4083EE7F" w14:textId="77777777" w:rsidR="00093DBF" w:rsidRPr="008F6269" w:rsidRDefault="00093DBF" w:rsidP="00093DBF">
            <w:pPr>
              <w:spacing w:after="0"/>
              <w:jc w:val="both"/>
              <w:rPr>
                <w:rFonts w:ascii="Times New Roman" w:hAnsi="Times New Roman" w:cs="Times New Roman"/>
                <w:b/>
                <w:sz w:val="24"/>
                <w:szCs w:val="24"/>
              </w:rPr>
            </w:pPr>
          </w:p>
          <w:p w14:paraId="20614C70" w14:textId="77777777" w:rsidR="00093DBF" w:rsidRPr="008F6269" w:rsidRDefault="00093DBF" w:rsidP="00093DBF">
            <w:pPr>
              <w:spacing w:after="0"/>
              <w:jc w:val="both"/>
              <w:rPr>
                <w:rFonts w:ascii="Times New Roman" w:hAnsi="Times New Roman" w:cs="Times New Roman"/>
                <w:b/>
                <w:sz w:val="24"/>
                <w:szCs w:val="24"/>
              </w:rPr>
            </w:pPr>
          </w:p>
          <w:p w14:paraId="4FBE3768" w14:textId="77777777" w:rsidR="00093DBF" w:rsidRPr="008F6269" w:rsidRDefault="00093DBF" w:rsidP="00093DBF">
            <w:pPr>
              <w:spacing w:after="0"/>
              <w:jc w:val="both"/>
              <w:rPr>
                <w:rFonts w:ascii="Times New Roman" w:hAnsi="Times New Roman" w:cs="Times New Roman"/>
                <w:b/>
                <w:sz w:val="24"/>
                <w:szCs w:val="24"/>
              </w:rPr>
            </w:pPr>
          </w:p>
          <w:p w14:paraId="4F607F00" w14:textId="77777777" w:rsidR="00093DBF" w:rsidRPr="008F6269" w:rsidRDefault="00093DBF" w:rsidP="00093DBF">
            <w:pPr>
              <w:spacing w:after="0"/>
              <w:jc w:val="both"/>
              <w:rPr>
                <w:rFonts w:ascii="Times New Roman" w:hAnsi="Times New Roman" w:cs="Times New Roman"/>
                <w:b/>
                <w:sz w:val="24"/>
                <w:szCs w:val="24"/>
              </w:rPr>
            </w:pPr>
          </w:p>
          <w:p w14:paraId="43F5044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5.</w:t>
            </w:r>
          </w:p>
        </w:tc>
        <w:tc>
          <w:tcPr>
            <w:tcW w:w="2814" w:type="dxa"/>
          </w:tcPr>
          <w:p w14:paraId="29B128FA" w14:textId="77777777" w:rsidR="00093DBF" w:rsidRPr="008F6269" w:rsidRDefault="00093DBF" w:rsidP="00093DBF">
            <w:pPr>
              <w:spacing w:after="0"/>
              <w:jc w:val="both"/>
              <w:rPr>
                <w:rFonts w:ascii="Times New Roman" w:hAnsi="Times New Roman" w:cs="Times New Roman"/>
                <w:b/>
                <w:sz w:val="24"/>
                <w:szCs w:val="24"/>
              </w:rPr>
            </w:pPr>
          </w:p>
          <w:p w14:paraId="0C7DBFDD" w14:textId="77777777" w:rsidR="00093DBF" w:rsidRPr="008F6269" w:rsidRDefault="00093DBF" w:rsidP="00093DBF">
            <w:pPr>
              <w:spacing w:after="0"/>
              <w:jc w:val="both"/>
              <w:rPr>
                <w:rFonts w:ascii="Times New Roman" w:hAnsi="Times New Roman" w:cs="Times New Roman"/>
                <w:b/>
                <w:sz w:val="24"/>
                <w:szCs w:val="24"/>
              </w:rPr>
            </w:pPr>
          </w:p>
          <w:p w14:paraId="4F3627DF" w14:textId="77777777" w:rsidR="00093DBF" w:rsidRPr="008F6269" w:rsidRDefault="00093DBF" w:rsidP="00093DBF">
            <w:pPr>
              <w:spacing w:after="0"/>
              <w:jc w:val="both"/>
              <w:rPr>
                <w:rFonts w:ascii="Times New Roman" w:hAnsi="Times New Roman" w:cs="Times New Roman"/>
                <w:b/>
                <w:sz w:val="24"/>
                <w:szCs w:val="24"/>
              </w:rPr>
            </w:pPr>
          </w:p>
          <w:p w14:paraId="6BA484C1" w14:textId="77777777" w:rsidR="00093DBF" w:rsidRPr="008F6269" w:rsidRDefault="00093DBF" w:rsidP="00093DBF">
            <w:pPr>
              <w:spacing w:after="0"/>
              <w:jc w:val="both"/>
              <w:rPr>
                <w:rFonts w:ascii="Times New Roman" w:hAnsi="Times New Roman" w:cs="Times New Roman"/>
                <w:b/>
                <w:sz w:val="24"/>
                <w:szCs w:val="24"/>
              </w:rPr>
            </w:pPr>
          </w:p>
          <w:p w14:paraId="2185CBCA"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Уклањати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графите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увредљивог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садржаја</w:t>
            </w:r>
            <w:proofErr w:type="spellEnd"/>
          </w:p>
        </w:tc>
        <w:tc>
          <w:tcPr>
            <w:tcW w:w="2156" w:type="dxa"/>
          </w:tcPr>
          <w:p w14:paraId="24E7B89C" w14:textId="77777777" w:rsidR="00093DBF" w:rsidRPr="008F6269" w:rsidRDefault="00093DBF" w:rsidP="00093DBF">
            <w:pPr>
              <w:spacing w:after="0"/>
              <w:jc w:val="both"/>
              <w:rPr>
                <w:rFonts w:ascii="Times New Roman" w:hAnsi="Times New Roman" w:cs="Times New Roman"/>
                <w:b/>
                <w:sz w:val="24"/>
                <w:szCs w:val="24"/>
              </w:rPr>
            </w:pPr>
          </w:p>
          <w:p w14:paraId="68A2034C" w14:textId="77777777" w:rsidR="00093DBF" w:rsidRPr="008F6269" w:rsidRDefault="00093DBF" w:rsidP="00093DBF">
            <w:pPr>
              <w:spacing w:after="0"/>
              <w:jc w:val="both"/>
              <w:rPr>
                <w:rFonts w:ascii="Times New Roman" w:hAnsi="Times New Roman" w:cs="Times New Roman"/>
                <w:b/>
                <w:sz w:val="24"/>
                <w:szCs w:val="24"/>
              </w:rPr>
            </w:pPr>
          </w:p>
          <w:p w14:paraId="2A657784" w14:textId="77777777" w:rsidR="00093DBF" w:rsidRPr="008F6269" w:rsidRDefault="00093DBF" w:rsidP="00093DBF">
            <w:pPr>
              <w:spacing w:after="0"/>
              <w:jc w:val="both"/>
              <w:rPr>
                <w:rFonts w:ascii="Times New Roman" w:hAnsi="Times New Roman" w:cs="Times New Roman"/>
                <w:b/>
                <w:sz w:val="24"/>
                <w:szCs w:val="24"/>
              </w:rPr>
            </w:pPr>
          </w:p>
          <w:p w14:paraId="11A6D4EE"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Комунална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полиција</w:t>
            </w:r>
            <w:proofErr w:type="spellEnd"/>
          </w:p>
        </w:tc>
        <w:tc>
          <w:tcPr>
            <w:tcW w:w="745" w:type="dxa"/>
          </w:tcPr>
          <w:p w14:paraId="484356FF" w14:textId="77777777" w:rsidR="00093DBF" w:rsidRPr="008F6269" w:rsidRDefault="00093DBF" w:rsidP="00093DBF">
            <w:pPr>
              <w:spacing w:after="0"/>
              <w:jc w:val="both"/>
              <w:rPr>
                <w:rFonts w:ascii="Times New Roman" w:hAnsi="Times New Roman" w:cs="Times New Roman"/>
                <w:b/>
                <w:sz w:val="24"/>
                <w:szCs w:val="24"/>
              </w:rPr>
            </w:pPr>
          </w:p>
          <w:p w14:paraId="5A6D58BD" w14:textId="77777777" w:rsidR="00093DBF" w:rsidRPr="008F6269" w:rsidRDefault="00093DBF" w:rsidP="00093DBF">
            <w:pPr>
              <w:spacing w:after="0"/>
              <w:jc w:val="both"/>
              <w:rPr>
                <w:rFonts w:ascii="Times New Roman" w:hAnsi="Times New Roman" w:cs="Times New Roman"/>
                <w:b/>
                <w:sz w:val="24"/>
                <w:szCs w:val="24"/>
              </w:rPr>
            </w:pPr>
          </w:p>
          <w:p w14:paraId="2FF23E47" w14:textId="77777777" w:rsidR="00093DBF" w:rsidRPr="008F6269" w:rsidRDefault="00093DBF" w:rsidP="00093DBF">
            <w:pPr>
              <w:spacing w:after="0"/>
              <w:jc w:val="both"/>
              <w:rPr>
                <w:rFonts w:ascii="Times New Roman" w:hAnsi="Times New Roman" w:cs="Times New Roman"/>
                <w:b/>
                <w:sz w:val="24"/>
                <w:szCs w:val="24"/>
              </w:rPr>
            </w:pPr>
          </w:p>
          <w:p w14:paraId="7B4BE7AE" w14:textId="77777777" w:rsidR="00093DBF" w:rsidRPr="008F6269" w:rsidRDefault="00093DBF" w:rsidP="00093DBF">
            <w:pPr>
              <w:spacing w:after="0"/>
              <w:jc w:val="both"/>
              <w:rPr>
                <w:rFonts w:ascii="Times New Roman" w:hAnsi="Times New Roman" w:cs="Times New Roman"/>
                <w:b/>
                <w:sz w:val="24"/>
                <w:szCs w:val="24"/>
              </w:rPr>
            </w:pPr>
          </w:p>
          <w:p w14:paraId="2A03FFC3"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17" w:type="dxa"/>
          </w:tcPr>
          <w:p w14:paraId="7677B7EC" w14:textId="77777777" w:rsidR="00093DBF" w:rsidRPr="008F6269" w:rsidRDefault="00093DBF" w:rsidP="00093DBF">
            <w:pPr>
              <w:spacing w:after="0"/>
              <w:jc w:val="both"/>
              <w:rPr>
                <w:rFonts w:ascii="Times New Roman" w:hAnsi="Times New Roman" w:cs="Times New Roman"/>
                <w:b/>
                <w:sz w:val="24"/>
                <w:szCs w:val="24"/>
              </w:rPr>
            </w:pPr>
          </w:p>
          <w:p w14:paraId="69D7E200" w14:textId="77777777" w:rsidR="00093DBF" w:rsidRPr="008F6269" w:rsidRDefault="00093DBF" w:rsidP="00093DBF">
            <w:pPr>
              <w:spacing w:after="0"/>
              <w:jc w:val="both"/>
              <w:rPr>
                <w:rFonts w:ascii="Times New Roman" w:hAnsi="Times New Roman" w:cs="Times New Roman"/>
                <w:b/>
                <w:sz w:val="24"/>
                <w:szCs w:val="24"/>
              </w:rPr>
            </w:pPr>
          </w:p>
          <w:p w14:paraId="1A061137" w14:textId="77777777" w:rsidR="00093DBF" w:rsidRPr="008F6269" w:rsidRDefault="00093DBF" w:rsidP="00093DBF">
            <w:pPr>
              <w:spacing w:after="0"/>
              <w:jc w:val="both"/>
              <w:rPr>
                <w:rFonts w:ascii="Times New Roman" w:hAnsi="Times New Roman" w:cs="Times New Roman"/>
                <w:b/>
                <w:sz w:val="24"/>
                <w:szCs w:val="24"/>
              </w:rPr>
            </w:pPr>
          </w:p>
          <w:p w14:paraId="75CF1E14" w14:textId="77777777" w:rsidR="00093DBF" w:rsidRPr="008F6269" w:rsidRDefault="00093DBF" w:rsidP="00093DBF">
            <w:pPr>
              <w:spacing w:after="0"/>
              <w:jc w:val="both"/>
              <w:rPr>
                <w:rFonts w:ascii="Times New Roman" w:hAnsi="Times New Roman" w:cs="Times New Roman"/>
                <w:b/>
                <w:sz w:val="24"/>
                <w:szCs w:val="24"/>
              </w:rPr>
            </w:pPr>
          </w:p>
          <w:p w14:paraId="25C1E0D3"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19DAC65D" w14:textId="77777777" w:rsidR="00093DBF" w:rsidRPr="008F6269" w:rsidRDefault="00093DBF" w:rsidP="00093DBF">
            <w:pPr>
              <w:spacing w:after="0"/>
              <w:jc w:val="both"/>
              <w:rPr>
                <w:rFonts w:ascii="Times New Roman" w:hAnsi="Times New Roman" w:cs="Times New Roman"/>
                <w:b/>
                <w:sz w:val="24"/>
                <w:szCs w:val="24"/>
              </w:rPr>
            </w:pPr>
          </w:p>
          <w:p w14:paraId="78F88ABD" w14:textId="77777777" w:rsidR="00093DBF" w:rsidRPr="008F6269" w:rsidRDefault="00093DBF" w:rsidP="00093DBF">
            <w:pPr>
              <w:spacing w:after="0"/>
              <w:jc w:val="both"/>
              <w:rPr>
                <w:rFonts w:ascii="Times New Roman" w:hAnsi="Times New Roman" w:cs="Times New Roman"/>
                <w:b/>
                <w:sz w:val="24"/>
                <w:szCs w:val="24"/>
              </w:rPr>
            </w:pPr>
          </w:p>
          <w:p w14:paraId="71EF7443" w14:textId="77777777" w:rsidR="00093DBF" w:rsidRPr="008F6269" w:rsidRDefault="00093DBF" w:rsidP="00093DBF">
            <w:pPr>
              <w:spacing w:after="0"/>
              <w:jc w:val="both"/>
              <w:rPr>
                <w:rFonts w:ascii="Times New Roman" w:hAnsi="Times New Roman" w:cs="Times New Roman"/>
                <w:b/>
                <w:sz w:val="24"/>
                <w:szCs w:val="24"/>
              </w:rPr>
            </w:pPr>
          </w:p>
          <w:p w14:paraId="0A4C1512" w14:textId="77777777" w:rsidR="00093DBF" w:rsidRPr="008F6269" w:rsidRDefault="00093DBF" w:rsidP="00093DBF">
            <w:pPr>
              <w:spacing w:after="0"/>
              <w:jc w:val="both"/>
              <w:rPr>
                <w:rFonts w:ascii="Times New Roman" w:hAnsi="Times New Roman" w:cs="Times New Roman"/>
                <w:b/>
                <w:sz w:val="24"/>
                <w:szCs w:val="24"/>
              </w:rPr>
            </w:pPr>
          </w:p>
          <w:p w14:paraId="23D1083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2534F40F" w14:textId="77777777" w:rsidR="00093DBF" w:rsidRPr="008F6269" w:rsidRDefault="00093DBF" w:rsidP="00093DBF">
            <w:pPr>
              <w:spacing w:after="0"/>
              <w:jc w:val="both"/>
              <w:rPr>
                <w:rFonts w:ascii="Times New Roman" w:hAnsi="Times New Roman" w:cs="Times New Roman"/>
                <w:b/>
                <w:sz w:val="24"/>
                <w:szCs w:val="24"/>
              </w:rPr>
            </w:pPr>
          </w:p>
          <w:p w14:paraId="7B83A143" w14:textId="77777777" w:rsidR="00093DBF" w:rsidRPr="008F6269" w:rsidRDefault="00093DBF" w:rsidP="00093DBF">
            <w:pPr>
              <w:spacing w:after="0"/>
              <w:jc w:val="both"/>
              <w:rPr>
                <w:rFonts w:ascii="Times New Roman" w:hAnsi="Times New Roman" w:cs="Times New Roman"/>
                <w:b/>
                <w:sz w:val="24"/>
                <w:szCs w:val="24"/>
              </w:rPr>
            </w:pPr>
          </w:p>
          <w:p w14:paraId="03CE81ED" w14:textId="77777777" w:rsidR="00093DBF" w:rsidRPr="008F6269" w:rsidRDefault="00093DBF" w:rsidP="00093DBF">
            <w:pPr>
              <w:spacing w:after="0"/>
              <w:jc w:val="both"/>
              <w:rPr>
                <w:rFonts w:ascii="Times New Roman" w:hAnsi="Times New Roman" w:cs="Times New Roman"/>
                <w:b/>
                <w:sz w:val="24"/>
                <w:szCs w:val="24"/>
              </w:rPr>
            </w:pPr>
          </w:p>
          <w:p w14:paraId="245B1ADF" w14:textId="77777777" w:rsidR="00093DBF" w:rsidRPr="008F6269" w:rsidRDefault="00093DBF" w:rsidP="00093DBF">
            <w:pPr>
              <w:spacing w:after="0"/>
              <w:jc w:val="both"/>
              <w:rPr>
                <w:rFonts w:ascii="Times New Roman" w:hAnsi="Times New Roman" w:cs="Times New Roman"/>
                <w:b/>
                <w:sz w:val="24"/>
                <w:szCs w:val="24"/>
              </w:rPr>
            </w:pPr>
          </w:p>
          <w:p w14:paraId="56229236"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88" w:type="dxa"/>
          </w:tcPr>
          <w:p w14:paraId="074FFA1C" w14:textId="77777777" w:rsidR="00093DBF" w:rsidRPr="008F6269" w:rsidRDefault="00093DBF" w:rsidP="00093DBF">
            <w:pPr>
              <w:spacing w:after="0"/>
              <w:jc w:val="both"/>
              <w:rPr>
                <w:rFonts w:ascii="Times New Roman" w:hAnsi="Times New Roman" w:cs="Times New Roman"/>
                <w:b/>
                <w:sz w:val="24"/>
                <w:szCs w:val="24"/>
              </w:rPr>
            </w:pPr>
          </w:p>
          <w:p w14:paraId="223ACB81" w14:textId="77777777" w:rsidR="00093DBF" w:rsidRPr="008F6269" w:rsidRDefault="00093DBF" w:rsidP="00093DBF">
            <w:pPr>
              <w:spacing w:after="0"/>
              <w:jc w:val="both"/>
              <w:rPr>
                <w:rFonts w:ascii="Times New Roman" w:hAnsi="Times New Roman" w:cs="Times New Roman"/>
                <w:b/>
                <w:sz w:val="24"/>
                <w:szCs w:val="24"/>
              </w:rPr>
            </w:pPr>
          </w:p>
          <w:p w14:paraId="449DEAB5" w14:textId="77777777" w:rsidR="00093DBF" w:rsidRPr="008F6269" w:rsidRDefault="00093DBF" w:rsidP="00093DBF">
            <w:pPr>
              <w:spacing w:after="0"/>
              <w:jc w:val="both"/>
              <w:rPr>
                <w:rFonts w:ascii="Times New Roman" w:hAnsi="Times New Roman" w:cs="Times New Roman"/>
                <w:b/>
                <w:sz w:val="24"/>
                <w:szCs w:val="24"/>
              </w:rPr>
            </w:pPr>
          </w:p>
          <w:p w14:paraId="7941E93B" w14:textId="77777777" w:rsidR="00093DBF" w:rsidRPr="008F6269" w:rsidRDefault="00093DBF" w:rsidP="00093DBF">
            <w:pPr>
              <w:spacing w:after="0"/>
              <w:jc w:val="both"/>
              <w:rPr>
                <w:rFonts w:ascii="Times New Roman" w:hAnsi="Times New Roman" w:cs="Times New Roman"/>
                <w:b/>
                <w:sz w:val="24"/>
                <w:szCs w:val="24"/>
              </w:rPr>
            </w:pPr>
          </w:p>
          <w:p w14:paraId="709D8793"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bl>
    <w:p w14:paraId="174803D7" w14:textId="77777777" w:rsidR="00093DBF" w:rsidRPr="008F6269" w:rsidRDefault="00093DBF" w:rsidP="00093DBF">
      <w:pPr>
        <w:spacing w:after="0"/>
        <w:ind w:left="720"/>
        <w:jc w:val="both"/>
        <w:rPr>
          <w:rFonts w:ascii="Times New Roman" w:hAnsi="Times New Roman" w:cs="Times New Roman"/>
          <w:b/>
          <w:sz w:val="24"/>
          <w:szCs w:val="24"/>
        </w:rPr>
      </w:pPr>
    </w:p>
    <w:p w14:paraId="40C80A26" w14:textId="77777777" w:rsidR="00093DBF" w:rsidRPr="008F6269" w:rsidRDefault="00093DBF" w:rsidP="00093DBF">
      <w:pPr>
        <w:spacing w:after="0"/>
        <w:ind w:left="720"/>
        <w:jc w:val="both"/>
        <w:rPr>
          <w:rFonts w:ascii="Times New Roman" w:hAnsi="Times New Roman" w:cs="Times New Roman"/>
          <w:b/>
          <w:sz w:val="24"/>
          <w:szCs w:val="24"/>
        </w:rPr>
      </w:pP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880"/>
        <w:gridCol w:w="2290"/>
        <w:gridCol w:w="750"/>
        <w:gridCol w:w="720"/>
        <w:gridCol w:w="696"/>
        <w:gridCol w:w="696"/>
        <w:gridCol w:w="795"/>
      </w:tblGrid>
      <w:tr w:rsidR="00093DBF" w:rsidRPr="008F6269" w14:paraId="4BD9E6A5" w14:textId="77777777" w:rsidTr="00093DBF">
        <w:trPr>
          <w:trHeight w:val="630"/>
        </w:trPr>
        <w:tc>
          <w:tcPr>
            <w:tcW w:w="495" w:type="dxa"/>
            <w:vMerge w:val="restart"/>
          </w:tcPr>
          <w:p w14:paraId="553A32BD" w14:textId="77777777" w:rsidR="00093DBF" w:rsidRPr="008F6269" w:rsidRDefault="00093DBF" w:rsidP="00093DBF">
            <w:pPr>
              <w:spacing w:after="0"/>
              <w:jc w:val="both"/>
              <w:rPr>
                <w:rFonts w:ascii="Times New Roman" w:hAnsi="Times New Roman" w:cs="Times New Roman"/>
                <w:b/>
                <w:sz w:val="24"/>
                <w:szCs w:val="24"/>
              </w:rPr>
            </w:pPr>
          </w:p>
        </w:tc>
        <w:tc>
          <w:tcPr>
            <w:tcW w:w="2880" w:type="dxa"/>
            <w:vMerge w:val="restart"/>
          </w:tcPr>
          <w:p w14:paraId="34B95BD2" w14:textId="77777777" w:rsidR="00093DBF" w:rsidRPr="008F6269" w:rsidRDefault="00093DBF" w:rsidP="00093DBF">
            <w:pPr>
              <w:spacing w:after="0"/>
              <w:jc w:val="both"/>
              <w:rPr>
                <w:rFonts w:ascii="Times New Roman" w:hAnsi="Times New Roman" w:cs="Times New Roman"/>
                <w:b/>
                <w:sz w:val="24"/>
                <w:szCs w:val="24"/>
              </w:rPr>
            </w:pPr>
          </w:p>
          <w:p w14:paraId="460454FD" w14:textId="77777777" w:rsidR="00093DBF" w:rsidRPr="008F6269" w:rsidRDefault="00093DBF" w:rsidP="00093DBF">
            <w:pPr>
              <w:spacing w:after="0"/>
              <w:jc w:val="both"/>
              <w:rPr>
                <w:rFonts w:ascii="Times New Roman" w:hAnsi="Times New Roman" w:cs="Times New Roman"/>
                <w:b/>
                <w:sz w:val="24"/>
                <w:szCs w:val="24"/>
              </w:rPr>
            </w:pPr>
          </w:p>
          <w:p w14:paraId="2F3D559D"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Активности</w:t>
            </w:r>
            <w:proofErr w:type="spellEnd"/>
          </w:p>
        </w:tc>
        <w:tc>
          <w:tcPr>
            <w:tcW w:w="2190" w:type="dxa"/>
            <w:vMerge w:val="restart"/>
          </w:tcPr>
          <w:p w14:paraId="5F0A2A7F" w14:textId="77777777" w:rsidR="00093DBF" w:rsidRPr="008F6269" w:rsidRDefault="00093DBF" w:rsidP="00093DBF">
            <w:pPr>
              <w:spacing w:after="0"/>
              <w:jc w:val="both"/>
              <w:rPr>
                <w:rFonts w:ascii="Times New Roman" w:hAnsi="Times New Roman" w:cs="Times New Roman"/>
                <w:b/>
                <w:sz w:val="24"/>
                <w:szCs w:val="24"/>
              </w:rPr>
            </w:pPr>
          </w:p>
          <w:p w14:paraId="240D2866" w14:textId="77777777" w:rsidR="00093DBF" w:rsidRPr="008F6269" w:rsidRDefault="00093DBF" w:rsidP="00093DBF">
            <w:pPr>
              <w:spacing w:after="0"/>
              <w:jc w:val="both"/>
              <w:rPr>
                <w:rFonts w:ascii="Times New Roman" w:hAnsi="Times New Roman" w:cs="Times New Roman"/>
                <w:b/>
                <w:sz w:val="24"/>
                <w:szCs w:val="24"/>
              </w:rPr>
            </w:pPr>
          </w:p>
          <w:p w14:paraId="27D397DD"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Одговорни</w:t>
            </w:r>
            <w:proofErr w:type="spellEnd"/>
          </w:p>
        </w:tc>
        <w:tc>
          <w:tcPr>
            <w:tcW w:w="3420" w:type="dxa"/>
            <w:gridSpan w:val="5"/>
          </w:tcPr>
          <w:p w14:paraId="7B75C5B5" w14:textId="77777777" w:rsidR="00093DBF" w:rsidRPr="008F6269" w:rsidRDefault="00093DBF" w:rsidP="00093DBF">
            <w:pPr>
              <w:spacing w:after="0"/>
              <w:jc w:val="both"/>
              <w:rPr>
                <w:rFonts w:ascii="Times New Roman" w:hAnsi="Times New Roman" w:cs="Times New Roman"/>
                <w:b/>
                <w:sz w:val="24"/>
                <w:szCs w:val="24"/>
              </w:rPr>
            </w:pPr>
          </w:p>
          <w:p w14:paraId="702EBB7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Временски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оквир</w:t>
            </w:r>
            <w:proofErr w:type="spellEnd"/>
          </w:p>
        </w:tc>
      </w:tr>
      <w:tr w:rsidR="00093DBF" w:rsidRPr="008F6269" w14:paraId="687B135A" w14:textId="77777777" w:rsidTr="00093DBF">
        <w:trPr>
          <w:trHeight w:val="531"/>
        </w:trPr>
        <w:tc>
          <w:tcPr>
            <w:tcW w:w="495" w:type="dxa"/>
            <w:vMerge/>
          </w:tcPr>
          <w:p w14:paraId="017226E1" w14:textId="77777777" w:rsidR="00093DBF" w:rsidRPr="008F6269" w:rsidRDefault="00093DBF" w:rsidP="00093DBF">
            <w:pPr>
              <w:spacing w:after="0"/>
              <w:jc w:val="both"/>
              <w:rPr>
                <w:rFonts w:ascii="Times New Roman" w:hAnsi="Times New Roman" w:cs="Times New Roman"/>
                <w:b/>
                <w:sz w:val="24"/>
                <w:szCs w:val="24"/>
              </w:rPr>
            </w:pPr>
          </w:p>
        </w:tc>
        <w:tc>
          <w:tcPr>
            <w:tcW w:w="2880" w:type="dxa"/>
            <w:vMerge/>
          </w:tcPr>
          <w:p w14:paraId="134A3E89" w14:textId="77777777" w:rsidR="00093DBF" w:rsidRPr="008F6269" w:rsidRDefault="00093DBF" w:rsidP="00093DBF">
            <w:pPr>
              <w:spacing w:after="0"/>
              <w:jc w:val="both"/>
              <w:rPr>
                <w:rFonts w:ascii="Times New Roman" w:hAnsi="Times New Roman" w:cs="Times New Roman"/>
                <w:b/>
                <w:sz w:val="24"/>
                <w:szCs w:val="24"/>
              </w:rPr>
            </w:pPr>
          </w:p>
        </w:tc>
        <w:tc>
          <w:tcPr>
            <w:tcW w:w="2190" w:type="dxa"/>
            <w:vMerge/>
          </w:tcPr>
          <w:p w14:paraId="224DDB79" w14:textId="77777777" w:rsidR="00093DBF" w:rsidRPr="008F6269" w:rsidRDefault="00093DBF" w:rsidP="00093DBF">
            <w:pPr>
              <w:spacing w:after="0"/>
              <w:jc w:val="both"/>
              <w:rPr>
                <w:rFonts w:ascii="Times New Roman" w:hAnsi="Times New Roman" w:cs="Times New Roman"/>
                <w:b/>
                <w:sz w:val="24"/>
                <w:szCs w:val="24"/>
              </w:rPr>
            </w:pPr>
          </w:p>
        </w:tc>
        <w:tc>
          <w:tcPr>
            <w:tcW w:w="750" w:type="dxa"/>
          </w:tcPr>
          <w:p w14:paraId="1FE97DCC" w14:textId="77777777" w:rsidR="00093DBF" w:rsidRPr="008F6269" w:rsidRDefault="00093DBF" w:rsidP="00093DBF">
            <w:pPr>
              <w:spacing w:after="0"/>
              <w:jc w:val="both"/>
              <w:rPr>
                <w:rFonts w:ascii="Times New Roman" w:hAnsi="Times New Roman" w:cs="Times New Roman"/>
                <w:b/>
                <w:sz w:val="24"/>
                <w:szCs w:val="24"/>
              </w:rPr>
            </w:pPr>
          </w:p>
          <w:p w14:paraId="5B8BCC3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2019</w:t>
            </w:r>
          </w:p>
        </w:tc>
        <w:tc>
          <w:tcPr>
            <w:tcW w:w="720" w:type="dxa"/>
          </w:tcPr>
          <w:p w14:paraId="1D265F05" w14:textId="77777777" w:rsidR="00093DBF" w:rsidRPr="008F6269" w:rsidRDefault="00093DBF" w:rsidP="00093DBF">
            <w:pPr>
              <w:spacing w:after="0"/>
              <w:jc w:val="both"/>
              <w:rPr>
                <w:rFonts w:ascii="Times New Roman" w:hAnsi="Times New Roman" w:cs="Times New Roman"/>
                <w:b/>
                <w:sz w:val="24"/>
                <w:szCs w:val="24"/>
              </w:rPr>
            </w:pPr>
          </w:p>
          <w:p w14:paraId="6417F65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2020</w:t>
            </w:r>
          </w:p>
        </w:tc>
        <w:tc>
          <w:tcPr>
            <w:tcW w:w="600" w:type="dxa"/>
          </w:tcPr>
          <w:p w14:paraId="06534CCB" w14:textId="77777777" w:rsidR="00093DBF" w:rsidRPr="008F6269" w:rsidRDefault="00093DBF" w:rsidP="00093DBF">
            <w:pPr>
              <w:spacing w:after="0"/>
              <w:jc w:val="both"/>
              <w:rPr>
                <w:rFonts w:ascii="Times New Roman" w:hAnsi="Times New Roman" w:cs="Times New Roman"/>
                <w:b/>
                <w:sz w:val="24"/>
                <w:szCs w:val="24"/>
              </w:rPr>
            </w:pPr>
          </w:p>
          <w:p w14:paraId="44B5B6A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2021</w:t>
            </w:r>
          </w:p>
        </w:tc>
        <w:tc>
          <w:tcPr>
            <w:tcW w:w="555" w:type="dxa"/>
          </w:tcPr>
          <w:p w14:paraId="0A2CF345" w14:textId="77777777" w:rsidR="00093DBF" w:rsidRPr="008F6269" w:rsidRDefault="00093DBF" w:rsidP="00093DBF">
            <w:pPr>
              <w:spacing w:after="0"/>
              <w:jc w:val="both"/>
              <w:rPr>
                <w:rFonts w:ascii="Times New Roman" w:hAnsi="Times New Roman" w:cs="Times New Roman"/>
                <w:b/>
                <w:sz w:val="24"/>
                <w:szCs w:val="24"/>
              </w:rPr>
            </w:pPr>
          </w:p>
          <w:p w14:paraId="797D664B"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2022</w:t>
            </w:r>
          </w:p>
        </w:tc>
        <w:tc>
          <w:tcPr>
            <w:tcW w:w="795" w:type="dxa"/>
          </w:tcPr>
          <w:p w14:paraId="5ACA4F58" w14:textId="77777777" w:rsidR="00093DBF" w:rsidRPr="008F6269" w:rsidRDefault="00093DBF" w:rsidP="00093DBF">
            <w:pPr>
              <w:spacing w:after="0"/>
              <w:jc w:val="both"/>
              <w:rPr>
                <w:rFonts w:ascii="Times New Roman" w:hAnsi="Times New Roman" w:cs="Times New Roman"/>
                <w:b/>
                <w:sz w:val="24"/>
                <w:szCs w:val="24"/>
              </w:rPr>
            </w:pPr>
          </w:p>
          <w:p w14:paraId="1E52C5C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2023</w:t>
            </w:r>
          </w:p>
        </w:tc>
      </w:tr>
      <w:tr w:rsidR="00093DBF" w:rsidRPr="008F6269" w14:paraId="3211FA93" w14:textId="77777777" w:rsidTr="00093DBF">
        <w:trPr>
          <w:trHeight w:val="2055"/>
        </w:trPr>
        <w:tc>
          <w:tcPr>
            <w:tcW w:w="495" w:type="dxa"/>
          </w:tcPr>
          <w:p w14:paraId="54A24148" w14:textId="77777777" w:rsidR="00093DBF" w:rsidRPr="008F6269" w:rsidRDefault="00093DBF" w:rsidP="00093DBF">
            <w:pPr>
              <w:spacing w:after="0"/>
              <w:jc w:val="both"/>
              <w:rPr>
                <w:rFonts w:ascii="Times New Roman" w:hAnsi="Times New Roman" w:cs="Times New Roman"/>
                <w:b/>
                <w:sz w:val="24"/>
                <w:szCs w:val="24"/>
              </w:rPr>
            </w:pPr>
          </w:p>
          <w:p w14:paraId="6FAF3BF9" w14:textId="77777777" w:rsidR="00093DBF" w:rsidRPr="008F6269" w:rsidRDefault="00093DBF" w:rsidP="00093DBF">
            <w:pPr>
              <w:spacing w:after="0"/>
              <w:jc w:val="both"/>
              <w:rPr>
                <w:rFonts w:ascii="Times New Roman" w:hAnsi="Times New Roman" w:cs="Times New Roman"/>
                <w:b/>
                <w:sz w:val="24"/>
                <w:szCs w:val="24"/>
              </w:rPr>
            </w:pPr>
          </w:p>
          <w:p w14:paraId="309CB0FA" w14:textId="77777777" w:rsidR="00093DBF" w:rsidRPr="008F6269" w:rsidRDefault="00093DBF" w:rsidP="00093DBF">
            <w:pPr>
              <w:spacing w:after="0"/>
              <w:jc w:val="both"/>
              <w:rPr>
                <w:rFonts w:ascii="Times New Roman" w:hAnsi="Times New Roman" w:cs="Times New Roman"/>
                <w:b/>
                <w:sz w:val="24"/>
                <w:szCs w:val="24"/>
              </w:rPr>
            </w:pPr>
          </w:p>
          <w:p w14:paraId="063E217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6.</w:t>
            </w:r>
          </w:p>
        </w:tc>
        <w:tc>
          <w:tcPr>
            <w:tcW w:w="2880" w:type="dxa"/>
          </w:tcPr>
          <w:p w14:paraId="18979ADE" w14:textId="77777777" w:rsidR="00093DBF" w:rsidRPr="008F6269" w:rsidRDefault="00093DBF" w:rsidP="00093DBF">
            <w:pPr>
              <w:spacing w:after="0"/>
              <w:jc w:val="both"/>
              <w:rPr>
                <w:rFonts w:ascii="Times New Roman" w:hAnsi="Times New Roman" w:cs="Times New Roman"/>
                <w:sz w:val="24"/>
                <w:szCs w:val="24"/>
              </w:rPr>
            </w:pPr>
          </w:p>
          <w:p w14:paraId="0B1D040E"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Рад</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младима</w:t>
            </w:r>
            <w:proofErr w:type="spellEnd"/>
            <w:r w:rsidRPr="008F6269">
              <w:rPr>
                <w:rFonts w:ascii="Times New Roman" w:hAnsi="Times New Roman" w:cs="Times New Roman"/>
                <w:sz w:val="24"/>
                <w:szCs w:val="24"/>
              </w:rPr>
              <w:t xml:space="preserve"> у </w:t>
            </w:r>
            <w:proofErr w:type="spellStart"/>
            <w:r w:rsidRPr="008F6269">
              <w:rPr>
                <w:rFonts w:ascii="Times New Roman" w:hAnsi="Times New Roman" w:cs="Times New Roman"/>
                <w:sz w:val="24"/>
                <w:szCs w:val="24"/>
              </w:rPr>
              <w:t>школском</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систему.Подржати</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пројекте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активности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који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подижу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свијест</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различитостима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предрасудама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развијању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толеранције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поштовању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самог</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себе</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других</w:t>
            </w:r>
            <w:proofErr w:type="spellEnd"/>
          </w:p>
        </w:tc>
        <w:tc>
          <w:tcPr>
            <w:tcW w:w="2190" w:type="dxa"/>
          </w:tcPr>
          <w:p w14:paraId="7331328C" w14:textId="77777777" w:rsidR="00093DBF" w:rsidRPr="008F6269" w:rsidRDefault="00093DBF" w:rsidP="00093DBF">
            <w:pPr>
              <w:spacing w:after="0"/>
              <w:jc w:val="both"/>
              <w:rPr>
                <w:rFonts w:ascii="Times New Roman" w:hAnsi="Times New Roman" w:cs="Times New Roman"/>
                <w:sz w:val="24"/>
                <w:szCs w:val="24"/>
              </w:rPr>
            </w:pPr>
          </w:p>
          <w:p w14:paraId="416D1E2B" w14:textId="77777777" w:rsidR="00093DBF" w:rsidRPr="008F6269" w:rsidRDefault="00093DBF" w:rsidP="00093DBF">
            <w:pPr>
              <w:spacing w:after="0"/>
              <w:jc w:val="both"/>
              <w:rPr>
                <w:rFonts w:ascii="Times New Roman" w:hAnsi="Times New Roman" w:cs="Times New Roman"/>
                <w:sz w:val="24"/>
                <w:szCs w:val="24"/>
              </w:rPr>
            </w:pPr>
          </w:p>
          <w:p w14:paraId="122B3476" w14:textId="77777777" w:rsidR="00093DBF" w:rsidRPr="008F6269" w:rsidRDefault="00093DBF" w:rsidP="00093DBF">
            <w:pPr>
              <w:spacing w:after="0"/>
              <w:jc w:val="both"/>
              <w:rPr>
                <w:rFonts w:ascii="Times New Roman" w:hAnsi="Times New Roman" w:cs="Times New Roman"/>
                <w:sz w:val="24"/>
                <w:szCs w:val="24"/>
              </w:rPr>
            </w:pPr>
          </w:p>
          <w:p w14:paraId="1E88485E" w14:textId="77777777" w:rsidR="00093DBF" w:rsidRPr="008F6269" w:rsidRDefault="00093DBF" w:rsidP="00093DBF">
            <w:pPr>
              <w:spacing w:after="0"/>
              <w:jc w:val="both"/>
              <w:rPr>
                <w:rFonts w:ascii="Times New Roman" w:hAnsi="Times New Roman" w:cs="Times New Roman"/>
                <w:sz w:val="24"/>
                <w:szCs w:val="24"/>
                <w:lang w:val="sr-Cyrl-RS"/>
              </w:rPr>
            </w:pPr>
            <w:r w:rsidRPr="008F6269">
              <w:rPr>
                <w:rFonts w:ascii="Times New Roman" w:hAnsi="Times New Roman" w:cs="Times New Roman"/>
                <w:sz w:val="24"/>
                <w:szCs w:val="24"/>
                <w:lang w:val="sr-Cyrl-RS"/>
              </w:rPr>
              <w:t>Министарство образовања</w:t>
            </w:r>
          </w:p>
          <w:p w14:paraId="6D4D0C25"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p w14:paraId="3FD7EB04"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Удружења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p>
          <w:p w14:paraId="595FD0CB"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Школе</w:t>
            </w:r>
            <w:proofErr w:type="spellEnd"/>
          </w:p>
        </w:tc>
        <w:tc>
          <w:tcPr>
            <w:tcW w:w="750" w:type="dxa"/>
          </w:tcPr>
          <w:p w14:paraId="4BD9DB81" w14:textId="77777777" w:rsidR="00093DBF" w:rsidRPr="008F6269" w:rsidRDefault="00093DBF" w:rsidP="00093DBF">
            <w:pPr>
              <w:spacing w:after="0"/>
              <w:jc w:val="both"/>
              <w:rPr>
                <w:rFonts w:ascii="Times New Roman" w:hAnsi="Times New Roman" w:cs="Times New Roman"/>
                <w:b/>
                <w:sz w:val="24"/>
                <w:szCs w:val="24"/>
              </w:rPr>
            </w:pPr>
          </w:p>
          <w:p w14:paraId="7FC6C2F2" w14:textId="77777777" w:rsidR="00093DBF" w:rsidRPr="008F6269" w:rsidRDefault="00093DBF" w:rsidP="00093DBF">
            <w:pPr>
              <w:spacing w:after="0"/>
              <w:jc w:val="both"/>
              <w:rPr>
                <w:rFonts w:ascii="Times New Roman" w:hAnsi="Times New Roman" w:cs="Times New Roman"/>
                <w:b/>
                <w:sz w:val="24"/>
                <w:szCs w:val="24"/>
              </w:rPr>
            </w:pPr>
          </w:p>
          <w:p w14:paraId="0731AB03" w14:textId="77777777" w:rsidR="00093DBF" w:rsidRPr="008F6269" w:rsidRDefault="00093DBF" w:rsidP="00093DBF">
            <w:pPr>
              <w:spacing w:after="0"/>
              <w:jc w:val="both"/>
              <w:rPr>
                <w:rFonts w:ascii="Times New Roman" w:hAnsi="Times New Roman" w:cs="Times New Roman"/>
                <w:b/>
                <w:sz w:val="24"/>
                <w:szCs w:val="24"/>
              </w:rPr>
            </w:pPr>
          </w:p>
          <w:p w14:paraId="177A578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20" w:type="dxa"/>
          </w:tcPr>
          <w:p w14:paraId="4B7D7E4F" w14:textId="77777777" w:rsidR="00093DBF" w:rsidRPr="008F6269" w:rsidRDefault="00093DBF" w:rsidP="00093DBF">
            <w:pPr>
              <w:spacing w:after="0"/>
              <w:jc w:val="both"/>
              <w:rPr>
                <w:rFonts w:ascii="Times New Roman" w:hAnsi="Times New Roman" w:cs="Times New Roman"/>
                <w:b/>
                <w:sz w:val="24"/>
                <w:szCs w:val="24"/>
              </w:rPr>
            </w:pPr>
          </w:p>
          <w:p w14:paraId="28637E7B" w14:textId="77777777" w:rsidR="00093DBF" w:rsidRPr="008F6269" w:rsidRDefault="00093DBF" w:rsidP="00093DBF">
            <w:pPr>
              <w:spacing w:after="0"/>
              <w:jc w:val="both"/>
              <w:rPr>
                <w:rFonts w:ascii="Times New Roman" w:hAnsi="Times New Roman" w:cs="Times New Roman"/>
                <w:b/>
                <w:sz w:val="24"/>
                <w:szCs w:val="24"/>
              </w:rPr>
            </w:pPr>
          </w:p>
          <w:p w14:paraId="0BF8101A" w14:textId="77777777" w:rsidR="00093DBF" w:rsidRPr="008F6269" w:rsidRDefault="00093DBF" w:rsidP="00093DBF">
            <w:pPr>
              <w:spacing w:after="0"/>
              <w:jc w:val="both"/>
              <w:rPr>
                <w:rFonts w:ascii="Times New Roman" w:hAnsi="Times New Roman" w:cs="Times New Roman"/>
                <w:b/>
                <w:sz w:val="24"/>
                <w:szCs w:val="24"/>
              </w:rPr>
            </w:pPr>
          </w:p>
          <w:p w14:paraId="468E59A3"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00" w:type="dxa"/>
          </w:tcPr>
          <w:p w14:paraId="5E1191CA" w14:textId="77777777" w:rsidR="00093DBF" w:rsidRPr="008F6269" w:rsidRDefault="00093DBF" w:rsidP="00093DBF">
            <w:pPr>
              <w:spacing w:after="0"/>
              <w:jc w:val="both"/>
              <w:rPr>
                <w:rFonts w:ascii="Times New Roman" w:hAnsi="Times New Roman" w:cs="Times New Roman"/>
                <w:b/>
                <w:sz w:val="24"/>
                <w:szCs w:val="24"/>
              </w:rPr>
            </w:pPr>
          </w:p>
          <w:p w14:paraId="6312C879" w14:textId="77777777" w:rsidR="00093DBF" w:rsidRPr="008F6269" w:rsidRDefault="00093DBF" w:rsidP="00093DBF">
            <w:pPr>
              <w:spacing w:after="0"/>
              <w:jc w:val="both"/>
              <w:rPr>
                <w:rFonts w:ascii="Times New Roman" w:hAnsi="Times New Roman" w:cs="Times New Roman"/>
                <w:b/>
                <w:sz w:val="24"/>
                <w:szCs w:val="24"/>
              </w:rPr>
            </w:pPr>
          </w:p>
          <w:p w14:paraId="62A1BED8" w14:textId="77777777" w:rsidR="00093DBF" w:rsidRPr="008F6269" w:rsidRDefault="00093DBF" w:rsidP="00093DBF">
            <w:pPr>
              <w:spacing w:after="0"/>
              <w:jc w:val="both"/>
              <w:rPr>
                <w:rFonts w:ascii="Times New Roman" w:hAnsi="Times New Roman" w:cs="Times New Roman"/>
                <w:b/>
                <w:sz w:val="24"/>
                <w:szCs w:val="24"/>
              </w:rPr>
            </w:pPr>
          </w:p>
          <w:p w14:paraId="72234C1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555" w:type="dxa"/>
          </w:tcPr>
          <w:p w14:paraId="4F2B1693" w14:textId="77777777" w:rsidR="00093DBF" w:rsidRPr="008F6269" w:rsidRDefault="00093DBF" w:rsidP="00093DBF">
            <w:pPr>
              <w:spacing w:after="0"/>
              <w:jc w:val="both"/>
              <w:rPr>
                <w:rFonts w:ascii="Times New Roman" w:hAnsi="Times New Roman" w:cs="Times New Roman"/>
                <w:b/>
                <w:sz w:val="24"/>
                <w:szCs w:val="24"/>
              </w:rPr>
            </w:pPr>
          </w:p>
          <w:p w14:paraId="430DE7EF" w14:textId="77777777" w:rsidR="00093DBF" w:rsidRPr="008F6269" w:rsidRDefault="00093DBF" w:rsidP="00093DBF">
            <w:pPr>
              <w:spacing w:after="0"/>
              <w:jc w:val="both"/>
              <w:rPr>
                <w:rFonts w:ascii="Times New Roman" w:hAnsi="Times New Roman" w:cs="Times New Roman"/>
                <w:b/>
                <w:sz w:val="24"/>
                <w:szCs w:val="24"/>
              </w:rPr>
            </w:pPr>
          </w:p>
          <w:p w14:paraId="07879032" w14:textId="77777777" w:rsidR="00093DBF" w:rsidRPr="008F6269" w:rsidRDefault="00093DBF" w:rsidP="00093DBF">
            <w:pPr>
              <w:spacing w:after="0"/>
              <w:jc w:val="both"/>
              <w:rPr>
                <w:rFonts w:ascii="Times New Roman" w:hAnsi="Times New Roman" w:cs="Times New Roman"/>
                <w:b/>
                <w:sz w:val="24"/>
                <w:szCs w:val="24"/>
              </w:rPr>
            </w:pPr>
          </w:p>
          <w:p w14:paraId="76B395D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95" w:type="dxa"/>
          </w:tcPr>
          <w:p w14:paraId="62895F55" w14:textId="77777777" w:rsidR="00093DBF" w:rsidRPr="008F6269" w:rsidRDefault="00093DBF" w:rsidP="00093DBF">
            <w:pPr>
              <w:spacing w:after="0"/>
              <w:jc w:val="both"/>
              <w:rPr>
                <w:rFonts w:ascii="Times New Roman" w:hAnsi="Times New Roman" w:cs="Times New Roman"/>
                <w:b/>
                <w:sz w:val="24"/>
                <w:szCs w:val="24"/>
              </w:rPr>
            </w:pPr>
          </w:p>
          <w:p w14:paraId="4B1B191E" w14:textId="77777777" w:rsidR="00093DBF" w:rsidRPr="008F6269" w:rsidRDefault="00093DBF" w:rsidP="00093DBF">
            <w:pPr>
              <w:spacing w:after="0"/>
              <w:jc w:val="both"/>
              <w:rPr>
                <w:rFonts w:ascii="Times New Roman" w:hAnsi="Times New Roman" w:cs="Times New Roman"/>
                <w:b/>
                <w:sz w:val="24"/>
                <w:szCs w:val="24"/>
              </w:rPr>
            </w:pPr>
          </w:p>
          <w:p w14:paraId="699F7A8C" w14:textId="77777777" w:rsidR="00093DBF" w:rsidRPr="008F6269" w:rsidRDefault="00093DBF" w:rsidP="00093DBF">
            <w:pPr>
              <w:spacing w:after="0"/>
              <w:jc w:val="both"/>
              <w:rPr>
                <w:rFonts w:ascii="Times New Roman" w:hAnsi="Times New Roman" w:cs="Times New Roman"/>
                <w:b/>
                <w:sz w:val="24"/>
                <w:szCs w:val="24"/>
              </w:rPr>
            </w:pPr>
          </w:p>
          <w:p w14:paraId="262D473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3884D00E" w14:textId="77777777" w:rsidTr="00093DBF">
        <w:trPr>
          <w:trHeight w:val="1170"/>
        </w:trPr>
        <w:tc>
          <w:tcPr>
            <w:tcW w:w="495" w:type="dxa"/>
          </w:tcPr>
          <w:p w14:paraId="76C69AF6" w14:textId="77777777" w:rsidR="00093DBF" w:rsidRPr="008F6269" w:rsidRDefault="00093DBF" w:rsidP="00093DBF">
            <w:pPr>
              <w:spacing w:after="0"/>
              <w:jc w:val="both"/>
              <w:rPr>
                <w:rFonts w:ascii="Times New Roman" w:hAnsi="Times New Roman" w:cs="Times New Roman"/>
                <w:b/>
                <w:sz w:val="24"/>
                <w:szCs w:val="24"/>
              </w:rPr>
            </w:pPr>
          </w:p>
          <w:p w14:paraId="3C33CD19" w14:textId="77777777" w:rsidR="00093DBF" w:rsidRPr="008F6269" w:rsidRDefault="00093DBF" w:rsidP="00093DBF">
            <w:pPr>
              <w:spacing w:after="0"/>
              <w:jc w:val="both"/>
              <w:rPr>
                <w:rFonts w:ascii="Times New Roman" w:hAnsi="Times New Roman" w:cs="Times New Roman"/>
                <w:b/>
                <w:sz w:val="24"/>
                <w:szCs w:val="24"/>
              </w:rPr>
            </w:pPr>
          </w:p>
          <w:p w14:paraId="2A500A21" w14:textId="77777777" w:rsidR="00093DBF" w:rsidRPr="008F6269" w:rsidRDefault="00093DBF" w:rsidP="00093DBF">
            <w:pPr>
              <w:spacing w:after="0"/>
              <w:jc w:val="both"/>
              <w:rPr>
                <w:rFonts w:ascii="Times New Roman" w:hAnsi="Times New Roman" w:cs="Times New Roman"/>
                <w:b/>
                <w:sz w:val="24"/>
                <w:szCs w:val="24"/>
              </w:rPr>
            </w:pPr>
          </w:p>
          <w:p w14:paraId="5BA169DB"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7.</w:t>
            </w:r>
          </w:p>
        </w:tc>
        <w:tc>
          <w:tcPr>
            <w:tcW w:w="2880" w:type="dxa"/>
          </w:tcPr>
          <w:p w14:paraId="5A66D68A" w14:textId="77777777" w:rsidR="00093DBF" w:rsidRPr="008F6269" w:rsidRDefault="00093DBF" w:rsidP="00093DBF">
            <w:pPr>
              <w:spacing w:after="0"/>
              <w:jc w:val="both"/>
              <w:rPr>
                <w:rFonts w:ascii="Times New Roman" w:hAnsi="Times New Roman" w:cs="Times New Roman"/>
                <w:b/>
                <w:sz w:val="24"/>
                <w:szCs w:val="24"/>
              </w:rPr>
            </w:pPr>
          </w:p>
          <w:p w14:paraId="3641601F"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Промоција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толеранције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кроз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спорт</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културу</w:t>
            </w:r>
            <w:proofErr w:type="spellEnd"/>
          </w:p>
        </w:tc>
        <w:tc>
          <w:tcPr>
            <w:tcW w:w="2190" w:type="dxa"/>
          </w:tcPr>
          <w:p w14:paraId="05116600" w14:textId="77777777" w:rsidR="00093DBF" w:rsidRPr="008F6269" w:rsidRDefault="00093DBF" w:rsidP="00093DBF">
            <w:pPr>
              <w:spacing w:after="0"/>
              <w:jc w:val="both"/>
              <w:rPr>
                <w:rFonts w:ascii="Times New Roman" w:hAnsi="Times New Roman" w:cs="Times New Roman"/>
                <w:b/>
                <w:sz w:val="24"/>
                <w:szCs w:val="24"/>
              </w:rPr>
            </w:pPr>
          </w:p>
          <w:p w14:paraId="0782AE39"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r w:rsidRPr="008F6269">
              <w:rPr>
                <w:rFonts w:ascii="Times New Roman" w:hAnsi="Times New Roman" w:cs="Times New Roman"/>
                <w:sz w:val="24"/>
                <w:szCs w:val="24"/>
              </w:rPr>
              <w:t>,</w:t>
            </w:r>
          </w:p>
          <w:p w14:paraId="3B62783B"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Удружења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p>
        </w:tc>
        <w:tc>
          <w:tcPr>
            <w:tcW w:w="750" w:type="dxa"/>
          </w:tcPr>
          <w:p w14:paraId="4BAB39C3" w14:textId="77777777" w:rsidR="00093DBF" w:rsidRPr="008F6269" w:rsidRDefault="00093DBF" w:rsidP="00093DBF">
            <w:pPr>
              <w:spacing w:after="0"/>
              <w:jc w:val="both"/>
              <w:rPr>
                <w:rFonts w:ascii="Times New Roman" w:hAnsi="Times New Roman" w:cs="Times New Roman"/>
                <w:b/>
                <w:sz w:val="24"/>
                <w:szCs w:val="24"/>
              </w:rPr>
            </w:pPr>
          </w:p>
          <w:p w14:paraId="02D3CEE0" w14:textId="77777777" w:rsidR="00093DBF" w:rsidRPr="008F6269" w:rsidRDefault="00093DBF" w:rsidP="00093DBF">
            <w:pPr>
              <w:spacing w:after="0"/>
              <w:jc w:val="both"/>
              <w:rPr>
                <w:rFonts w:ascii="Times New Roman" w:hAnsi="Times New Roman" w:cs="Times New Roman"/>
                <w:b/>
                <w:sz w:val="24"/>
                <w:szCs w:val="24"/>
              </w:rPr>
            </w:pPr>
          </w:p>
          <w:p w14:paraId="12B4237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20" w:type="dxa"/>
          </w:tcPr>
          <w:p w14:paraId="23C18000" w14:textId="77777777" w:rsidR="00093DBF" w:rsidRPr="008F6269" w:rsidRDefault="00093DBF" w:rsidP="00093DBF">
            <w:pPr>
              <w:spacing w:after="0"/>
              <w:jc w:val="both"/>
              <w:rPr>
                <w:rFonts w:ascii="Times New Roman" w:hAnsi="Times New Roman" w:cs="Times New Roman"/>
                <w:b/>
                <w:sz w:val="24"/>
                <w:szCs w:val="24"/>
              </w:rPr>
            </w:pPr>
          </w:p>
          <w:p w14:paraId="51583C77" w14:textId="77777777" w:rsidR="00093DBF" w:rsidRPr="008F6269" w:rsidRDefault="00093DBF" w:rsidP="00093DBF">
            <w:pPr>
              <w:spacing w:after="0"/>
              <w:jc w:val="both"/>
              <w:rPr>
                <w:rFonts w:ascii="Times New Roman" w:hAnsi="Times New Roman" w:cs="Times New Roman"/>
                <w:b/>
                <w:sz w:val="24"/>
                <w:szCs w:val="24"/>
              </w:rPr>
            </w:pPr>
          </w:p>
          <w:p w14:paraId="41149179"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00" w:type="dxa"/>
          </w:tcPr>
          <w:p w14:paraId="4D1DAC8B" w14:textId="77777777" w:rsidR="00093DBF" w:rsidRPr="008F6269" w:rsidRDefault="00093DBF" w:rsidP="00093DBF">
            <w:pPr>
              <w:spacing w:after="0"/>
              <w:jc w:val="both"/>
              <w:rPr>
                <w:rFonts w:ascii="Times New Roman" w:hAnsi="Times New Roman" w:cs="Times New Roman"/>
                <w:b/>
                <w:sz w:val="24"/>
                <w:szCs w:val="24"/>
              </w:rPr>
            </w:pPr>
          </w:p>
          <w:p w14:paraId="06712552" w14:textId="77777777" w:rsidR="00093DBF" w:rsidRPr="008F6269" w:rsidRDefault="00093DBF" w:rsidP="00093DBF">
            <w:pPr>
              <w:spacing w:after="0"/>
              <w:jc w:val="both"/>
              <w:rPr>
                <w:rFonts w:ascii="Times New Roman" w:hAnsi="Times New Roman" w:cs="Times New Roman"/>
                <w:b/>
                <w:sz w:val="24"/>
                <w:szCs w:val="24"/>
              </w:rPr>
            </w:pPr>
          </w:p>
          <w:p w14:paraId="3DB15F94"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555" w:type="dxa"/>
          </w:tcPr>
          <w:p w14:paraId="58AC91B9" w14:textId="77777777" w:rsidR="00093DBF" w:rsidRPr="008F6269" w:rsidRDefault="00093DBF" w:rsidP="00093DBF">
            <w:pPr>
              <w:spacing w:after="0"/>
              <w:jc w:val="both"/>
              <w:rPr>
                <w:rFonts w:ascii="Times New Roman" w:hAnsi="Times New Roman" w:cs="Times New Roman"/>
                <w:b/>
                <w:sz w:val="24"/>
                <w:szCs w:val="24"/>
              </w:rPr>
            </w:pPr>
          </w:p>
          <w:p w14:paraId="6F5F41B1" w14:textId="77777777" w:rsidR="00093DBF" w:rsidRPr="008F6269" w:rsidRDefault="00093DBF" w:rsidP="00093DBF">
            <w:pPr>
              <w:spacing w:after="0"/>
              <w:jc w:val="both"/>
              <w:rPr>
                <w:rFonts w:ascii="Times New Roman" w:hAnsi="Times New Roman" w:cs="Times New Roman"/>
                <w:b/>
                <w:sz w:val="24"/>
                <w:szCs w:val="24"/>
              </w:rPr>
            </w:pPr>
          </w:p>
          <w:p w14:paraId="34681B30"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95" w:type="dxa"/>
          </w:tcPr>
          <w:p w14:paraId="18E7CBE5" w14:textId="77777777" w:rsidR="00093DBF" w:rsidRPr="008F6269" w:rsidRDefault="00093DBF" w:rsidP="00093DBF">
            <w:pPr>
              <w:spacing w:after="0"/>
              <w:jc w:val="both"/>
              <w:rPr>
                <w:rFonts w:ascii="Times New Roman" w:hAnsi="Times New Roman" w:cs="Times New Roman"/>
                <w:b/>
                <w:sz w:val="24"/>
                <w:szCs w:val="24"/>
              </w:rPr>
            </w:pPr>
          </w:p>
          <w:p w14:paraId="0F85C04C" w14:textId="77777777" w:rsidR="00093DBF" w:rsidRPr="008F6269" w:rsidRDefault="00093DBF" w:rsidP="00093DBF">
            <w:pPr>
              <w:spacing w:after="0"/>
              <w:jc w:val="both"/>
              <w:rPr>
                <w:rFonts w:ascii="Times New Roman" w:hAnsi="Times New Roman" w:cs="Times New Roman"/>
                <w:b/>
                <w:sz w:val="24"/>
                <w:szCs w:val="24"/>
              </w:rPr>
            </w:pPr>
          </w:p>
          <w:p w14:paraId="192EEE9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0DF9A478" w14:textId="77777777" w:rsidTr="00093DBF">
        <w:trPr>
          <w:trHeight w:val="1400"/>
        </w:trPr>
        <w:tc>
          <w:tcPr>
            <w:tcW w:w="495" w:type="dxa"/>
          </w:tcPr>
          <w:p w14:paraId="5A2E8CD0" w14:textId="77777777" w:rsidR="00093DBF" w:rsidRPr="008F6269" w:rsidRDefault="00093DBF" w:rsidP="00093DBF">
            <w:pPr>
              <w:spacing w:after="0"/>
              <w:jc w:val="both"/>
              <w:rPr>
                <w:rFonts w:ascii="Times New Roman" w:hAnsi="Times New Roman" w:cs="Times New Roman"/>
                <w:b/>
                <w:sz w:val="24"/>
                <w:szCs w:val="24"/>
              </w:rPr>
            </w:pPr>
          </w:p>
          <w:p w14:paraId="46DCFEB3" w14:textId="77777777" w:rsidR="00093DBF" w:rsidRPr="008F6269" w:rsidRDefault="00093DBF" w:rsidP="00093DBF">
            <w:pPr>
              <w:spacing w:after="0"/>
              <w:jc w:val="both"/>
              <w:rPr>
                <w:rFonts w:ascii="Times New Roman" w:hAnsi="Times New Roman" w:cs="Times New Roman"/>
                <w:b/>
                <w:sz w:val="24"/>
                <w:szCs w:val="24"/>
              </w:rPr>
            </w:pPr>
          </w:p>
          <w:p w14:paraId="2723EB86" w14:textId="77777777" w:rsidR="00093DBF" w:rsidRPr="008F6269" w:rsidRDefault="00093DBF" w:rsidP="00093DBF">
            <w:pPr>
              <w:spacing w:after="0"/>
              <w:jc w:val="both"/>
              <w:rPr>
                <w:rFonts w:ascii="Times New Roman" w:hAnsi="Times New Roman" w:cs="Times New Roman"/>
                <w:b/>
                <w:sz w:val="24"/>
                <w:szCs w:val="24"/>
              </w:rPr>
            </w:pPr>
          </w:p>
          <w:p w14:paraId="280F4CF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8.</w:t>
            </w:r>
          </w:p>
        </w:tc>
        <w:tc>
          <w:tcPr>
            <w:tcW w:w="2880" w:type="dxa"/>
          </w:tcPr>
          <w:p w14:paraId="6E0999E4" w14:textId="77777777" w:rsidR="00093DBF" w:rsidRPr="008F6269" w:rsidRDefault="00093DBF" w:rsidP="00093DBF">
            <w:pPr>
              <w:spacing w:after="0"/>
              <w:jc w:val="both"/>
              <w:rPr>
                <w:rFonts w:ascii="Times New Roman" w:hAnsi="Times New Roman" w:cs="Times New Roman"/>
                <w:b/>
                <w:sz w:val="24"/>
                <w:szCs w:val="24"/>
              </w:rPr>
            </w:pPr>
          </w:p>
          <w:p w14:paraId="0161B612"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sz w:val="24"/>
                <w:szCs w:val="24"/>
              </w:rPr>
              <w:t>Промовисати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слоган</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Без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дијалога</w:t>
            </w:r>
            <w:proofErr w:type="spellEnd"/>
            <w:r w:rsidRPr="008F6269">
              <w:rPr>
                <w:rFonts w:ascii="Times New Roman" w:hAnsi="Times New Roman" w:cs="Times New Roman"/>
                <w:sz w:val="24"/>
                <w:szCs w:val="24"/>
              </w:rPr>
              <w:t xml:space="preserve"> и </w:t>
            </w:r>
            <w:proofErr w:type="spellStart"/>
            <w:r w:rsidRPr="008F6269">
              <w:rPr>
                <w:rFonts w:ascii="Times New Roman" w:hAnsi="Times New Roman" w:cs="Times New Roman"/>
                <w:sz w:val="24"/>
                <w:szCs w:val="24"/>
              </w:rPr>
              <w:t>повјерења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нема</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помирења</w:t>
            </w:r>
            <w:proofErr w:type="spellEnd"/>
            <w:r w:rsidRPr="008F6269">
              <w:rPr>
                <w:rFonts w:ascii="Times New Roman" w:hAnsi="Times New Roman" w:cs="Times New Roman"/>
                <w:b/>
                <w:sz w:val="24"/>
                <w:szCs w:val="24"/>
              </w:rPr>
              <w:t>“</w:t>
            </w:r>
            <w:proofErr w:type="gramEnd"/>
          </w:p>
        </w:tc>
        <w:tc>
          <w:tcPr>
            <w:tcW w:w="2190" w:type="dxa"/>
          </w:tcPr>
          <w:p w14:paraId="1C9275EE" w14:textId="77777777" w:rsidR="00093DBF" w:rsidRPr="008F6269" w:rsidRDefault="00093DBF" w:rsidP="00093DBF">
            <w:pPr>
              <w:spacing w:after="0"/>
              <w:jc w:val="both"/>
              <w:rPr>
                <w:rFonts w:ascii="Times New Roman" w:hAnsi="Times New Roman" w:cs="Times New Roman"/>
                <w:b/>
                <w:sz w:val="24"/>
                <w:szCs w:val="24"/>
              </w:rPr>
            </w:pPr>
          </w:p>
          <w:p w14:paraId="39C2F771"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p w14:paraId="079B7013"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Политичке</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партије,институције</w:t>
            </w:r>
            <w:proofErr w:type="spellEnd"/>
            <w:proofErr w:type="gramEnd"/>
            <w:r w:rsidRPr="008F6269">
              <w:rPr>
                <w:rFonts w:ascii="Times New Roman" w:hAnsi="Times New Roman" w:cs="Times New Roman"/>
                <w:sz w:val="24"/>
                <w:szCs w:val="24"/>
              </w:rPr>
              <w:t xml:space="preserve"> и НВО</w:t>
            </w:r>
          </w:p>
        </w:tc>
        <w:tc>
          <w:tcPr>
            <w:tcW w:w="750" w:type="dxa"/>
          </w:tcPr>
          <w:p w14:paraId="712745BE" w14:textId="77777777" w:rsidR="00093DBF" w:rsidRPr="008F6269" w:rsidRDefault="00093DBF" w:rsidP="00093DBF">
            <w:pPr>
              <w:spacing w:after="0"/>
              <w:jc w:val="both"/>
              <w:rPr>
                <w:rFonts w:ascii="Times New Roman" w:hAnsi="Times New Roman" w:cs="Times New Roman"/>
                <w:b/>
                <w:sz w:val="24"/>
                <w:szCs w:val="24"/>
              </w:rPr>
            </w:pPr>
          </w:p>
          <w:p w14:paraId="0AAB76BF" w14:textId="77777777" w:rsidR="00093DBF" w:rsidRPr="008F6269" w:rsidRDefault="00093DBF" w:rsidP="00093DBF">
            <w:pPr>
              <w:spacing w:after="0"/>
              <w:jc w:val="both"/>
              <w:rPr>
                <w:rFonts w:ascii="Times New Roman" w:hAnsi="Times New Roman" w:cs="Times New Roman"/>
                <w:b/>
                <w:sz w:val="24"/>
                <w:szCs w:val="24"/>
              </w:rPr>
            </w:pPr>
          </w:p>
          <w:p w14:paraId="6EF74670"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20" w:type="dxa"/>
          </w:tcPr>
          <w:p w14:paraId="1F563AB7" w14:textId="77777777" w:rsidR="00093DBF" w:rsidRPr="008F6269" w:rsidRDefault="00093DBF" w:rsidP="00093DBF">
            <w:pPr>
              <w:spacing w:after="0"/>
              <w:jc w:val="both"/>
              <w:rPr>
                <w:rFonts w:ascii="Times New Roman" w:hAnsi="Times New Roman" w:cs="Times New Roman"/>
                <w:b/>
                <w:sz w:val="24"/>
                <w:szCs w:val="24"/>
              </w:rPr>
            </w:pPr>
          </w:p>
          <w:p w14:paraId="4A17340E" w14:textId="77777777" w:rsidR="00093DBF" w:rsidRPr="008F6269" w:rsidRDefault="00093DBF" w:rsidP="00093DBF">
            <w:pPr>
              <w:spacing w:after="0"/>
              <w:jc w:val="both"/>
              <w:rPr>
                <w:rFonts w:ascii="Times New Roman" w:hAnsi="Times New Roman" w:cs="Times New Roman"/>
                <w:b/>
                <w:sz w:val="24"/>
                <w:szCs w:val="24"/>
              </w:rPr>
            </w:pPr>
          </w:p>
          <w:p w14:paraId="7734D20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00" w:type="dxa"/>
          </w:tcPr>
          <w:p w14:paraId="406B3C2D" w14:textId="77777777" w:rsidR="00093DBF" w:rsidRPr="008F6269" w:rsidRDefault="00093DBF" w:rsidP="00093DBF">
            <w:pPr>
              <w:spacing w:after="0"/>
              <w:jc w:val="both"/>
              <w:rPr>
                <w:rFonts w:ascii="Times New Roman" w:hAnsi="Times New Roman" w:cs="Times New Roman"/>
                <w:b/>
                <w:sz w:val="24"/>
                <w:szCs w:val="24"/>
              </w:rPr>
            </w:pPr>
          </w:p>
          <w:p w14:paraId="6CF06323" w14:textId="77777777" w:rsidR="00093DBF" w:rsidRPr="008F6269" w:rsidRDefault="00093DBF" w:rsidP="00093DBF">
            <w:pPr>
              <w:spacing w:after="0"/>
              <w:jc w:val="both"/>
              <w:rPr>
                <w:rFonts w:ascii="Times New Roman" w:hAnsi="Times New Roman" w:cs="Times New Roman"/>
                <w:b/>
                <w:sz w:val="24"/>
                <w:szCs w:val="24"/>
              </w:rPr>
            </w:pPr>
          </w:p>
          <w:p w14:paraId="5D1818EB"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555" w:type="dxa"/>
          </w:tcPr>
          <w:p w14:paraId="0080DC19" w14:textId="77777777" w:rsidR="00093DBF" w:rsidRPr="008F6269" w:rsidRDefault="00093DBF" w:rsidP="00093DBF">
            <w:pPr>
              <w:spacing w:after="0"/>
              <w:jc w:val="both"/>
              <w:rPr>
                <w:rFonts w:ascii="Times New Roman" w:hAnsi="Times New Roman" w:cs="Times New Roman"/>
                <w:b/>
                <w:sz w:val="24"/>
                <w:szCs w:val="24"/>
              </w:rPr>
            </w:pPr>
          </w:p>
          <w:p w14:paraId="6A884DB2" w14:textId="77777777" w:rsidR="00093DBF" w:rsidRPr="008F6269" w:rsidRDefault="00093DBF" w:rsidP="00093DBF">
            <w:pPr>
              <w:spacing w:after="0"/>
              <w:jc w:val="both"/>
              <w:rPr>
                <w:rFonts w:ascii="Times New Roman" w:hAnsi="Times New Roman" w:cs="Times New Roman"/>
                <w:b/>
                <w:sz w:val="24"/>
                <w:szCs w:val="24"/>
              </w:rPr>
            </w:pPr>
          </w:p>
          <w:p w14:paraId="0A19A2B9"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95" w:type="dxa"/>
          </w:tcPr>
          <w:p w14:paraId="14845838" w14:textId="77777777" w:rsidR="00093DBF" w:rsidRPr="008F6269" w:rsidRDefault="00093DBF" w:rsidP="00093DBF">
            <w:pPr>
              <w:spacing w:after="0"/>
              <w:jc w:val="both"/>
              <w:rPr>
                <w:rFonts w:ascii="Times New Roman" w:hAnsi="Times New Roman" w:cs="Times New Roman"/>
                <w:b/>
                <w:sz w:val="24"/>
                <w:szCs w:val="24"/>
              </w:rPr>
            </w:pPr>
          </w:p>
          <w:p w14:paraId="34391AFC" w14:textId="77777777" w:rsidR="00093DBF" w:rsidRPr="008F6269" w:rsidRDefault="00093DBF" w:rsidP="00093DBF">
            <w:pPr>
              <w:spacing w:after="0"/>
              <w:jc w:val="both"/>
              <w:rPr>
                <w:rFonts w:ascii="Times New Roman" w:hAnsi="Times New Roman" w:cs="Times New Roman"/>
                <w:b/>
                <w:sz w:val="24"/>
                <w:szCs w:val="24"/>
              </w:rPr>
            </w:pPr>
          </w:p>
          <w:p w14:paraId="0DCD09B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43B12E8D" w14:textId="77777777" w:rsidTr="00093DBF">
        <w:trPr>
          <w:trHeight w:val="2295"/>
        </w:trPr>
        <w:tc>
          <w:tcPr>
            <w:tcW w:w="495" w:type="dxa"/>
          </w:tcPr>
          <w:p w14:paraId="3D2748EA" w14:textId="77777777" w:rsidR="00093DBF" w:rsidRPr="008F6269" w:rsidRDefault="00093DBF" w:rsidP="00093DBF">
            <w:pPr>
              <w:spacing w:after="0"/>
              <w:jc w:val="both"/>
              <w:rPr>
                <w:rFonts w:ascii="Times New Roman" w:hAnsi="Times New Roman" w:cs="Times New Roman"/>
                <w:b/>
                <w:sz w:val="24"/>
                <w:szCs w:val="24"/>
              </w:rPr>
            </w:pPr>
          </w:p>
          <w:p w14:paraId="27251120" w14:textId="77777777" w:rsidR="00093DBF" w:rsidRPr="008F6269" w:rsidRDefault="00093DBF" w:rsidP="00093DBF">
            <w:pPr>
              <w:spacing w:after="0"/>
              <w:jc w:val="both"/>
              <w:rPr>
                <w:rFonts w:ascii="Times New Roman" w:hAnsi="Times New Roman" w:cs="Times New Roman"/>
                <w:b/>
                <w:sz w:val="24"/>
                <w:szCs w:val="24"/>
              </w:rPr>
            </w:pPr>
          </w:p>
          <w:p w14:paraId="540EC37A"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9.</w:t>
            </w:r>
          </w:p>
        </w:tc>
        <w:tc>
          <w:tcPr>
            <w:tcW w:w="2880" w:type="dxa"/>
          </w:tcPr>
          <w:p w14:paraId="556E0AC4"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Проводити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јавне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кампање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како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подигла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свијест</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јавности</w:t>
            </w:r>
            <w:proofErr w:type="spellEnd"/>
            <w:r w:rsidRPr="008F6269">
              <w:rPr>
                <w:rFonts w:ascii="Times New Roman" w:hAnsi="Times New Roman" w:cs="Times New Roman"/>
                <w:sz w:val="24"/>
                <w:szCs w:val="24"/>
              </w:rPr>
              <w:t xml:space="preserve"> о </w:t>
            </w:r>
            <w:proofErr w:type="spellStart"/>
            <w:r w:rsidRPr="008F6269">
              <w:rPr>
                <w:rFonts w:ascii="Times New Roman" w:hAnsi="Times New Roman" w:cs="Times New Roman"/>
                <w:sz w:val="24"/>
                <w:szCs w:val="24"/>
              </w:rPr>
              <w:t>кривичним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почињеним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p>
        </w:tc>
        <w:tc>
          <w:tcPr>
            <w:tcW w:w="2190" w:type="dxa"/>
          </w:tcPr>
          <w:p w14:paraId="799FED2C" w14:textId="77777777" w:rsidR="00093DBF" w:rsidRPr="008F6269" w:rsidRDefault="00093DBF" w:rsidP="00093DBF">
            <w:pPr>
              <w:spacing w:after="0"/>
              <w:jc w:val="both"/>
              <w:rPr>
                <w:rFonts w:ascii="Times New Roman" w:hAnsi="Times New Roman" w:cs="Times New Roman"/>
                <w:sz w:val="24"/>
                <w:szCs w:val="24"/>
              </w:rPr>
            </w:pPr>
          </w:p>
          <w:p w14:paraId="075AA760" w14:textId="77777777" w:rsidR="00093DBF" w:rsidRPr="008F6269" w:rsidRDefault="00093DBF" w:rsidP="00093DBF">
            <w:pPr>
              <w:spacing w:after="0"/>
              <w:jc w:val="both"/>
              <w:rPr>
                <w:rFonts w:ascii="Times New Roman" w:hAnsi="Times New Roman" w:cs="Times New Roman"/>
                <w:sz w:val="24"/>
                <w:szCs w:val="24"/>
              </w:rPr>
            </w:pPr>
          </w:p>
          <w:p w14:paraId="3BD3C10D"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p w14:paraId="45A1EBE2"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Удружења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грађана</w:t>
            </w:r>
            <w:proofErr w:type="spellEnd"/>
          </w:p>
          <w:p w14:paraId="6FE326F9"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Медији</w:t>
            </w:r>
            <w:proofErr w:type="spellEnd"/>
          </w:p>
        </w:tc>
        <w:tc>
          <w:tcPr>
            <w:tcW w:w="750" w:type="dxa"/>
          </w:tcPr>
          <w:p w14:paraId="785B118B" w14:textId="77777777" w:rsidR="00093DBF" w:rsidRPr="008F6269" w:rsidRDefault="00093DBF" w:rsidP="00093DBF">
            <w:pPr>
              <w:spacing w:after="0"/>
              <w:jc w:val="both"/>
              <w:rPr>
                <w:rFonts w:ascii="Times New Roman" w:hAnsi="Times New Roman" w:cs="Times New Roman"/>
                <w:b/>
                <w:sz w:val="24"/>
                <w:szCs w:val="24"/>
              </w:rPr>
            </w:pPr>
          </w:p>
          <w:p w14:paraId="58BD01B2" w14:textId="77777777" w:rsidR="00093DBF" w:rsidRPr="008F6269" w:rsidRDefault="00093DBF" w:rsidP="00093DBF">
            <w:pPr>
              <w:spacing w:after="0"/>
              <w:jc w:val="both"/>
              <w:rPr>
                <w:rFonts w:ascii="Times New Roman" w:hAnsi="Times New Roman" w:cs="Times New Roman"/>
                <w:b/>
                <w:sz w:val="24"/>
                <w:szCs w:val="24"/>
              </w:rPr>
            </w:pPr>
          </w:p>
          <w:p w14:paraId="65F701C6" w14:textId="77777777" w:rsidR="00093DBF" w:rsidRPr="008F6269" w:rsidRDefault="00093DBF" w:rsidP="00093DBF">
            <w:pPr>
              <w:spacing w:after="0"/>
              <w:jc w:val="both"/>
              <w:rPr>
                <w:rFonts w:ascii="Times New Roman" w:hAnsi="Times New Roman" w:cs="Times New Roman"/>
                <w:b/>
                <w:sz w:val="24"/>
                <w:szCs w:val="24"/>
              </w:rPr>
            </w:pPr>
          </w:p>
          <w:p w14:paraId="500BE949" w14:textId="77777777" w:rsidR="00093DBF" w:rsidRPr="008F6269" w:rsidRDefault="00093DBF" w:rsidP="00093DBF">
            <w:pPr>
              <w:spacing w:after="0"/>
              <w:jc w:val="both"/>
              <w:rPr>
                <w:rFonts w:ascii="Times New Roman" w:hAnsi="Times New Roman" w:cs="Times New Roman"/>
                <w:b/>
                <w:sz w:val="24"/>
                <w:szCs w:val="24"/>
              </w:rPr>
            </w:pPr>
          </w:p>
          <w:p w14:paraId="740185F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20" w:type="dxa"/>
          </w:tcPr>
          <w:p w14:paraId="797E0709" w14:textId="77777777" w:rsidR="00093DBF" w:rsidRPr="008F6269" w:rsidRDefault="00093DBF" w:rsidP="00093DBF">
            <w:pPr>
              <w:spacing w:after="0"/>
              <w:jc w:val="both"/>
              <w:rPr>
                <w:rFonts w:ascii="Times New Roman" w:hAnsi="Times New Roman" w:cs="Times New Roman"/>
                <w:b/>
                <w:sz w:val="24"/>
                <w:szCs w:val="24"/>
              </w:rPr>
            </w:pPr>
          </w:p>
          <w:p w14:paraId="72E0D316" w14:textId="77777777" w:rsidR="00093DBF" w:rsidRPr="008F6269" w:rsidRDefault="00093DBF" w:rsidP="00093DBF">
            <w:pPr>
              <w:spacing w:after="0"/>
              <w:jc w:val="both"/>
              <w:rPr>
                <w:rFonts w:ascii="Times New Roman" w:hAnsi="Times New Roman" w:cs="Times New Roman"/>
                <w:b/>
                <w:sz w:val="24"/>
                <w:szCs w:val="24"/>
              </w:rPr>
            </w:pPr>
          </w:p>
          <w:p w14:paraId="360EE5B5" w14:textId="77777777" w:rsidR="00093DBF" w:rsidRPr="008F6269" w:rsidRDefault="00093DBF" w:rsidP="00093DBF">
            <w:pPr>
              <w:spacing w:after="0"/>
              <w:jc w:val="both"/>
              <w:rPr>
                <w:rFonts w:ascii="Times New Roman" w:hAnsi="Times New Roman" w:cs="Times New Roman"/>
                <w:b/>
                <w:sz w:val="24"/>
                <w:szCs w:val="24"/>
              </w:rPr>
            </w:pPr>
          </w:p>
          <w:p w14:paraId="748F2E30" w14:textId="77777777" w:rsidR="00093DBF" w:rsidRPr="008F6269" w:rsidRDefault="00093DBF" w:rsidP="00093DBF">
            <w:pPr>
              <w:spacing w:after="0"/>
              <w:jc w:val="both"/>
              <w:rPr>
                <w:rFonts w:ascii="Times New Roman" w:hAnsi="Times New Roman" w:cs="Times New Roman"/>
                <w:b/>
                <w:sz w:val="24"/>
                <w:szCs w:val="24"/>
              </w:rPr>
            </w:pPr>
          </w:p>
          <w:p w14:paraId="33EBD4A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00" w:type="dxa"/>
          </w:tcPr>
          <w:p w14:paraId="794B111E" w14:textId="77777777" w:rsidR="00093DBF" w:rsidRPr="008F6269" w:rsidRDefault="00093DBF" w:rsidP="00093DBF">
            <w:pPr>
              <w:spacing w:after="0"/>
              <w:jc w:val="both"/>
              <w:rPr>
                <w:rFonts w:ascii="Times New Roman" w:hAnsi="Times New Roman" w:cs="Times New Roman"/>
                <w:b/>
                <w:sz w:val="24"/>
                <w:szCs w:val="24"/>
              </w:rPr>
            </w:pPr>
          </w:p>
          <w:p w14:paraId="4FDC9A0B" w14:textId="77777777" w:rsidR="00093DBF" w:rsidRPr="008F6269" w:rsidRDefault="00093DBF" w:rsidP="00093DBF">
            <w:pPr>
              <w:spacing w:after="0"/>
              <w:jc w:val="both"/>
              <w:rPr>
                <w:rFonts w:ascii="Times New Roman" w:hAnsi="Times New Roman" w:cs="Times New Roman"/>
                <w:b/>
                <w:sz w:val="24"/>
                <w:szCs w:val="24"/>
              </w:rPr>
            </w:pPr>
          </w:p>
          <w:p w14:paraId="5D0E726F" w14:textId="77777777" w:rsidR="00093DBF" w:rsidRPr="008F6269" w:rsidRDefault="00093DBF" w:rsidP="00093DBF">
            <w:pPr>
              <w:spacing w:after="0"/>
              <w:jc w:val="both"/>
              <w:rPr>
                <w:rFonts w:ascii="Times New Roman" w:hAnsi="Times New Roman" w:cs="Times New Roman"/>
                <w:b/>
                <w:sz w:val="24"/>
                <w:szCs w:val="24"/>
              </w:rPr>
            </w:pPr>
          </w:p>
          <w:p w14:paraId="0E48EF62" w14:textId="77777777" w:rsidR="00093DBF" w:rsidRPr="008F6269" w:rsidRDefault="00093DBF" w:rsidP="00093DBF">
            <w:pPr>
              <w:spacing w:after="0"/>
              <w:jc w:val="both"/>
              <w:rPr>
                <w:rFonts w:ascii="Times New Roman" w:hAnsi="Times New Roman" w:cs="Times New Roman"/>
                <w:b/>
                <w:sz w:val="24"/>
                <w:szCs w:val="24"/>
              </w:rPr>
            </w:pPr>
          </w:p>
          <w:p w14:paraId="1F143B06"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555" w:type="dxa"/>
          </w:tcPr>
          <w:p w14:paraId="66292666" w14:textId="77777777" w:rsidR="00093DBF" w:rsidRPr="008F6269" w:rsidRDefault="00093DBF" w:rsidP="00093DBF">
            <w:pPr>
              <w:spacing w:after="0"/>
              <w:jc w:val="both"/>
              <w:rPr>
                <w:rFonts w:ascii="Times New Roman" w:hAnsi="Times New Roman" w:cs="Times New Roman"/>
                <w:b/>
                <w:sz w:val="24"/>
                <w:szCs w:val="24"/>
              </w:rPr>
            </w:pPr>
          </w:p>
          <w:p w14:paraId="53B3135C" w14:textId="77777777" w:rsidR="00093DBF" w:rsidRPr="008F6269" w:rsidRDefault="00093DBF" w:rsidP="00093DBF">
            <w:pPr>
              <w:spacing w:after="0"/>
              <w:jc w:val="both"/>
              <w:rPr>
                <w:rFonts w:ascii="Times New Roman" w:hAnsi="Times New Roman" w:cs="Times New Roman"/>
                <w:b/>
                <w:sz w:val="24"/>
                <w:szCs w:val="24"/>
              </w:rPr>
            </w:pPr>
          </w:p>
          <w:p w14:paraId="17FA9760" w14:textId="77777777" w:rsidR="00093DBF" w:rsidRPr="008F6269" w:rsidRDefault="00093DBF" w:rsidP="00093DBF">
            <w:pPr>
              <w:spacing w:after="0"/>
              <w:jc w:val="both"/>
              <w:rPr>
                <w:rFonts w:ascii="Times New Roman" w:hAnsi="Times New Roman" w:cs="Times New Roman"/>
                <w:b/>
                <w:sz w:val="24"/>
                <w:szCs w:val="24"/>
              </w:rPr>
            </w:pPr>
          </w:p>
          <w:p w14:paraId="038E0762" w14:textId="77777777" w:rsidR="00093DBF" w:rsidRPr="008F6269" w:rsidRDefault="00093DBF" w:rsidP="00093DBF">
            <w:pPr>
              <w:spacing w:after="0"/>
              <w:jc w:val="both"/>
              <w:rPr>
                <w:rFonts w:ascii="Times New Roman" w:hAnsi="Times New Roman" w:cs="Times New Roman"/>
                <w:b/>
                <w:sz w:val="24"/>
                <w:szCs w:val="24"/>
              </w:rPr>
            </w:pPr>
          </w:p>
          <w:p w14:paraId="7ABDF55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95" w:type="dxa"/>
          </w:tcPr>
          <w:p w14:paraId="647A1A64" w14:textId="77777777" w:rsidR="00093DBF" w:rsidRPr="008F6269" w:rsidRDefault="00093DBF" w:rsidP="00093DBF">
            <w:pPr>
              <w:spacing w:after="0"/>
              <w:jc w:val="both"/>
              <w:rPr>
                <w:rFonts w:ascii="Times New Roman" w:hAnsi="Times New Roman" w:cs="Times New Roman"/>
                <w:b/>
                <w:sz w:val="24"/>
                <w:szCs w:val="24"/>
              </w:rPr>
            </w:pPr>
          </w:p>
          <w:p w14:paraId="3B535E0C" w14:textId="77777777" w:rsidR="00093DBF" w:rsidRPr="008F6269" w:rsidRDefault="00093DBF" w:rsidP="00093DBF">
            <w:pPr>
              <w:spacing w:after="0"/>
              <w:jc w:val="both"/>
              <w:rPr>
                <w:rFonts w:ascii="Times New Roman" w:hAnsi="Times New Roman" w:cs="Times New Roman"/>
                <w:b/>
                <w:sz w:val="24"/>
                <w:szCs w:val="24"/>
              </w:rPr>
            </w:pPr>
          </w:p>
          <w:p w14:paraId="084BC589" w14:textId="77777777" w:rsidR="00093DBF" w:rsidRPr="008F6269" w:rsidRDefault="00093DBF" w:rsidP="00093DBF">
            <w:pPr>
              <w:spacing w:after="0"/>
              <w:jc w:val="both"/>
              <w:rPr>
                <w:rFonts w:ascii="Times New Roman" w:hAnsi="Times New Roman" w:cs="Times New Roman"/>
                <w:b/>
                <w:sz w:val="24"/>
                <w:szCs w:val="24"/>
              </w:rPr>
            </w:pPr>
          </w:p>
          <w:p w14:paraId="5DE5BDB5" w14:textId="77777777" w:rsidR="00093DBF" w:rsidRPr="008F6269" w:rsidRDefault="00093DBF" w:rsidP="00093DBF">
            <w:pPr>
              <w:spacing w:after="0"/>
              <w:jc w:val="both"/>
              <w:rPr>
                <w:rFonts w:ascii="Times New Roman" w:hAnsi="Times New Roman" w:cs="Times New Roman"/>
                <w:b/>
                <w:sz w:val="24"/>
                <w:szCs w:val="24"/>
              </w:rPr>
            </w:pPr>
          </w:p>
          <w:p w14:paraId="51ABB7A6"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4942AC93" w14:textId="77777777" w:rsidTr="00093DBF">
        <w:trPr>
          <w:trHeight w:val="2790"/>
        </w:trPr>
        <w:tc>
          <w:tcPr>
            <w:tcW w:w="495" w:type="dxa"/>
          </w:tcPr>
          <w:p w14:paraId="7F53A97E" w14:textId="77777777" w:rsidR="00093DBF" w:rsidRPr="008F6269" w:rsidRDefault="00093DBF" w:rsidP="00093DBF">
            <w:pPr>
              <w:spacing w:after="0"/>
              <w:jc w:val="both"/>
              <w:rPr>
                <w:rFonts w:ascii="Times New Roman" w:hAnsi="Times New Roman" w:cs="Times New Roman"/>
                <w:b/>
                <w:sz w:val="24"/>
                <w:szCs w:val="24"/>
              </w:rPr>
            </w:pPr>
          </w:p>
          <w:p w14:paraId="479A318C" w14:textId="77777777" w:rsidR="00093DBF" w:rsidRPr="008F6269" w:rsidRDefault="00093DBF" w:rsidP="00093DBF">
            <w:pPr>
              <w:spacing w:after="0"/>
              <w:jc w:val="both"/>
              <w:rPr>
                <w:rFonts w:ascii="Times New Roman" w:hAnsi="Times New Roman" w:cs="Times New Roman"/>
                <w:b/>
                <w:sz w:val="24"/>
                <w:szCs w:val="24"/>
              </w:rPr>
            </w:pPr>
          </w:p>
          <w:p w14:paraId="016B9B8F" w14:textId="77777777" w:rsidR="00093DBF" w:rsidRPr="008F6269" w:rsidRDefault="00093DBF" w:rsidP="00093DBF">
            <w:pPr>
              <w:spacing w:after="0"/>
              <w:jc w:val="both"/>
              <w:rPr>
                <w:rFonts w:ascii="Times New Roman" w:hAnsi="Times New Roman" w:cs="Times New Roman"/>
                <w:b/>
                <w:sz w:val="24"/>
                <w:szCs w:val="24"/>
              </w:rPr>
            </w:pPr>
          </w:p>
          <w:p w14:paraId="183B6C4F"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10.</w:t>
            </w:r>
          </w:p>
        </w:tc>
        <w:tc>
          <w:tcPr>
            <w:tcW w:w="2880" w:type="dxa"/>
          </w:tcPr>
          <w:p w14:paraId="3AB6BE62" w14:textId="77777777" w:rsidR="00093DBF" w:rsidRPr="008F6269" w:rsidRDefault="00093DBF" w:rsidP="00093DBF">
            <w:pPr>
              <w:spacing w:after="0"/>
              <w:jc w:val="both"/>
              <w:rPr>
                <w:rFonts w:ascii="Times New Roman" w:hAnsi="Times New Roman" w:cs="Times New Roman"/>
                <w:b/>
                <w:sz w:val="24"/>
                <w:szCs w:val="24"/>
              </w:rPr>
            </w:pPr>
          </w:p>
          <w:p w14:paraId="0FB296F9"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Уклањање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садржаја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говора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друштвених</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мрежа</w:t>
            </w:r>
            <w:proofErr w:type="spellEnd"/>
          </w:p>
        </w:tc>
        <w:tc>
          <w:tcPr>
            <w:tcW w:w="2190" w:type="dxa"/>
          </w:tcPr>
          <w:p w14:paraId="515696B0" w14:textId="77777777" w:rsidR="00093DBF" w:rsidRPr="008F6269" w:rsidRDefault="00093DBF" w:rsidP="00093DBF">
            <w:pPr>
              <w:spacing w:after="0"/>
              <w:jc w:val="both"/>
              <w:rPr>
                <w:rFonts w:ascii="Times New Roman" w:hAnsi="Times New Roman" w:cs="Times New Roman"/>
                <w:b/>
                <w:sz w:val="24"/>
                <w:szCs w:val="24"/>
              </w:rPr>
            </w:pPr>
          </w:p>
          <w:p w14:paraId="01DFBBAD" w14:textId="77777777" w:rsidR="00093DBF" w:rsidRPr="008F6269" w:rsidRDefault="00093DBF" w:rsidP="00093DBF">
            <w:pPr>
              <w:spacing w:after="0"/>
              <w:rPr>
                <w:rFonts w:ascii="Times New Roman" w:hAnsi="Times New Roman" w:cs="Times New Roman"/>
                <w:sz w:val="24"/>
                <w:szCs w:val="24"/>
              </w:rPr>
            </w:pPr>
          </w:p>
          <w:p w14:paraId="7F2F983D" w14:textId="77777777" w:rsidR="00093DBF" w:rsidRPr="008F6269" w:rsidRDefault="00093DBF" w:rsidP="00093DBF">
            <w:pPr>
              <w:spacing w:after="0"/>
              <w:rPr>
                <w:rFonts w:ascii="Times New Roman" w:hAnsi="Times New Roman" w:cs="Times New Roman"/>
                <w:sz w:val="24"/>
                <w:szCs w:val="24"/>
              </w:rPr>
            </w:pPr>
            <w:proofErr w:type="spellStart"/>
            <w:r w:rsidRPr="008F6269">
              <w:rPr>
                <w:rFonts w:ascii="Times New Roman" w:hAnsi="Times New Roman" w:cs="Times New Roman"/>
                <w:sz w:val="24"/>
                <w:szCs w:val="24"/>
              </w:rPr>
              <w:t>Центар</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јавне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безбједности</w:t>
            </w:r>
            <w:proofErr w:type="spellEnd"/>
          </w:p>
          <w:p w14:paraId="5FF0456F" w14:textId="77777777" w:rsidR="00093DBF" w:rsidRPr="008F6269" w:rsidRDefault="00093DBF" w:rsidP="00093DBF">
            <w:pPr>
              <w:spacing w:after="0"/>
              <w:rPr>
                <w:rFonts w:ascii="Times New Roman" w:hAnsi="Times New Roman" w:cs="Times New Roman"/>
                <w:sz w:val="24"/>
                <w:szCs w:val="24"/>
              </w:rPr>
            </w:pPr>
            <w:proofErr w:type="spellStart"/>
            <w:r w:rsidRPr="008F6269">
              <w:rPr>
                <w:rFonts w:ascii="Times New Roman" w:hAnsi="Times New Roman" w:cs="Times New Roman"/>
                <w:sz w:val="24"/>
                <w:szCs w:val="24"/>
              </w:rPr>
              <w:t>Власници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портала</w:t>
            </w:r>
            <w:proofErr w:type="spellEnd"/>
          </w:p>
          <w:p w14:paraId="1FA4AC09" w14:textId="77777777" w:rsidR="00093DBF" w:rsidRPr="008F6269" w:rsidRDefault="00093DBF" w:rsidP="00093DBF">
            <w:pPr>
              <w:spacing w:after="0"/>
              <w:rPr>
                <w:rFonts w:ascii="Times New Roman" w:hAnsi="Times New Roman" w:cs="Times New Roman"/>
                <w:sz w:val="24"/>
                <w:szCs w:val="24"/>
              </w:rPr>
            </w:pPr>
          </w:p>
        </w:tc>
        <w:tc>
          <w:tcPr>
            <w:tcW w:w="750" w:type="dxa"/>
          </w:tcPr>
          <w:p w14:paraId="0B68A0A7" w14:textId="77777777" w:rsidR="00093DBF" w:rsidRPr="008F6269" w:rsidRDefault="00093DBF" w:rsidP="00093DBF">
            <w:pPr>
              <w:spacing w:after="0"/>
              <w:jc w:val="both"/>
              <w:rPr>
                <w:rFonts w:ascii="Times New Roman" w:hAnsi="Times New Roman" w:cs="Times New Roman"/>
                <w:b/>
                <w:sz w:val="24"/>
                <w:szCs w:val="24"/>
              </w:rPr>
            </w:pPr>
          </w:p>
          <w:p w14:paraId="47E7CFCE" w14:textId="77777777" w:rsidR="00093DBF" w:rsidRPr="008F6269" w:rsidRDefault="00093DBF" w:rsidP="00093DBF">
            <w:pPr>
              <w:spacing w:after="0"/>
              <w:jc w:val="both"/>
              <w:rPr>
                <w:rFonts w:ascii="Times New Roman" w:hAnsi="Times New Roman" w:cs="Times New Roman"/>
                <w:b/>
                <w:sz w:val="24"/>
                <w:szCs w:val="24"/>
              </w:rPr>
            </w:pPr>
          </w:p>
          <w:p w14:paraId="231BE0F6" w14:textId="77777777" w:rsidR="00093DBF" w:rsidRPr="008F6269" w:rsidRDefault="00093DBF" w:rsidP="00093DBF">
            <w:pPr>
              <w:spacing w:after="0"/>
              <w:jc w:val="both"/>
              <w:rPr>
                <w:rFonts w:ascii="Times New Roman" w:hAnsi="Times New Roman" w:cs="Times New Roman"/>
                <w:b/>
                <w:sz w:val="24"/>
                <w:szCs w:val="24"/>
              </w:rPr>
            </w:pPr>
          </w:p>
          <w:p w14:paraId="7F921002" w14:textId="77777777" w:rsidR="00093DBF" w:rsidRPr="008F6269" w:rsidRDefault="00093DBF" w:rsidP="00093DBF">
            <w:pPr>
              <w:spacing w:after="0"/>
              <w:jc w:val="both"/>
              <w:rPr>
                <w:rFonts w:ascii="Times New Roman" w:hAnsi="Times New Roman" w:cs="Times New Roman"/>
                <w:b/>
                <w:sz w:val="24"/>
                <w:szCs w:val="24"/>
              </w:rPr>
            </w:pPr>
          </w:p>
          <w:p w14:paraId="217D2A5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20" w:type="dxa"/>
          </w:tcPr>
          <w:p w14:paraId="59CE3122" w14:textId="77777777" w:rsidR="00093DBF" w:rsidRPr="008F6269" w:rsidRDefault="00093DBF" w:rsidP="00093DBF">
            <w:pPr>
              <w:spacing w:after="0"/>
              <w:jc w:val="both"/>
              <w:rPr>
                <w:rFonts w:ascii="Times New Roman" w:hAnsi="Times New Roman" w:cs="Times New Roman"/>
                <w:b/>
                <w:sz w:val="24"/>
                <w:szCs w:val="24"/>
              </w:rPr>
            </w:pPr>
          </w:p>
          <w:p w14:paraId="563FC3E9" w14:textId="77777777" w:rsidR="00093DBF" w:rsidRPr="008F6269" w:rsidRDefault="00093DBF" w:rsidP="00093DBF">
            <w:pPr>
              <w:spacing w:after="0"/>
              <w:jc w:val="both"/>
              <w:rPr>
                <w:rFonts w:ascii="Times New Roman" w:hAnsi="Times New Roman" w:cs="Times New Roman"/>
                <w:b/>
                <w:sz w:val="24"/>
                <w:szCs w:val="24"/>
              </w:rPr>
            </w:pPr>
          </w:p>
          <w:p w14:paraId="674BA453" w14:textId="77777777" w:rsidR="00093DBF" w:rsidRPr="008F6269" w:rsidRDefault="00093DBF" w:rsidP="00093DBF">
            <w:pPr>
              <w:spacing w:after="0"/>
              <w:jc w:val="both"/>
              <w:rPr>
                <w:rFonts w:ascii="Times New Roman" w:hAnsi="Times New Roman" w:cs="Times New Roman"/>
                <w:b/>
                <w:sz w:val="24"/>
                <w:szCs w:val="24"/>
              </w:rPr>
            </w:pPr>
          </w:p>
          <w:p w14:paraId="5BEBE675" w14:textId="77777777" w:rsidR="00093DBF" w:rsidRPr="008F6269" w:rsidRDefault="00093DBF" w:rsidP="00093DBF">
            <w:pPr>
              <w:spacing w:after="0"/>
              <w:jc w:val="both"/>
              <w:rPr>
                <w:rFonts w:ascii="Times New Roman" w:hAnsi="Times New Roman" w:cs="Times New Roman"/>
                <w:b/>
                <w:sz w:val="24"/>
                <w:szCs w:val="24"/>
              </w:rPr>
            </w:pPr>
          </w:p>
          <w:p w14:paraId="03F4FC56"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00" w:type="dxa"/>
          </w:tcPr>
          <w:p w14:paraId="68811CF2" w14:textId="77777777" w:rsidR="00093DBF" w:rsidRPr="008F6269" w:rsidRDefault="00093DBF" w:rsidP="00093DBF">
            <w:pPr>
              <w:spacing w:after="0"/>
              <w:jc w:val="both"/>
              <w:rPr>
                <w:rFonts w:ascii="Times New Roman" w:hAnsi="Times New Roman" w:cs="Times New Roman"/>
                <w:b/>
                <w:sz w:val="24"/>
                <w:szCs w:val="24"/>
              </w:rPr>
            </w:pPr>
          </w:p>
          <w:p w14:paraId="3C406879" w14:textId="77777777" w:rsidR="00093DBF" w:rsidRPr="008F6269" w:rsidRDefault="00093DBF" w:rsidP="00093DBF">
            <w:pPr>
              <w:spacing w:after="0"/>
              <w:jc w:val="both"/>
              <w:rPr>
                <w:rFonts w:ascii="Times New Roman" w:hAnsi="Times New Roman" w:cs="Times New Roman"/>
                <w:b/>
                <w:sz w:val="24"/>
                <w:szCs w:val="24"/>
              </w:rPr>
            </w:pPr>
          </w:p>
          <w:p w14:paraId="0DF4CDC4" w14:textId="77777777" w:rsidR="00093DBF" w:rsidRPr="008F6269" w:rsidRDefault="00093DBF" w:rsidP="00093DBF">
            <w:pPr>
              <w:spacing w:after="0"/>
              <w:jc w:val="both"/>
              <w:rPr>
                <w:rFonts w:ascii="Times New Roman" w:hAnsi="Times New Roman" w:cs="Times New Roman"/>
                <w:b/>
                <w:sz w:val="24"/>
                <w:szCs w:val="24"/>
              </w:rPr>
            </w:pPr>
          </w:p>
          <w:p w14:paraId="03868996" w14:textId="77777777" w:rsidR="00093DBF" w:rsidRPr="008F6269" w:rsidRDefault="00093DBF" w:rsidP="00093DBF">
            <w:pPr>
              <w:spacing w:after="0"/>
              <w:jc w:val="both"/>
              <w:rPr>
                <w:rFonts w:ascii="Times New Roman" w:hAnsi="Times New Roman" w:cs="Times New Roman"/>
                <w:b/>
                <w:sz w:val="24"/>
                <w:szCs w:val="24"/>
              </w:rPr>
            </w:pPr>
          </w:p>
          <w:p w14:paraId="5B58E781"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555" w:type="dxa"/>
          </w:tcPr>
          <w:p w14:paraId="7CB6198D" w14:textId="77777777" w:rsidR="00093DBF" w:rsidRPr="008F6269" w:rsidRDefault="00093DBF" w:rsidP="00093DBF">
            <w:pPr>
              <w:spacing w:after="0"/>
              <w:jc w:val="both"/>
              <w:rPr>
                <w:rFonts w:ascii="Times New Roman" w:hAnsi="Times New Roman" w:cs="Times New Roman"/>
                <w:b/>
                <w:sz w:val="24"/>
                <w:szCs w:val="24"/>
              </w:rPr>
            </w:pPr>
          </w:p>
          <w:p w14:paraId="70FF2052" w14:textId="77777777" w:rsidR="00093DBF" w:rsidRPr="008F6269" w:rsidRDefault="00093DBF" w:rsidP="00093DBF">
            <w:pPr>
              <w:spacing w:after="0"/>
              <w:jc w:val="both"/>
              <w:rPr>
                <w:rFonts w:ascii="Times New Roman" w:hAnsi="Times New Roman" w:cs="Times New Roman"/>
                <w:b/>
                <w:sz w:val="24"/>
                <w:szCs w:val="24"/>
              </w:rPr>
            </w:pPr>
          </w:p>
          <w:p w14:paraId="0687CB6D" w14:textId="77777777" w:rsidR="00093DBF" w:rsidRPr="008F6269" w:rsidRDefault="00093DBF" w:rsidP="00093DBF">
            <w:pPr>
              <w:spacing w:after="0"/>
              <w:jc w:val="both"/>
              <w:rPr>
                <w:rFonts w:ascii="Times New Roman" w:hAnsi="Times New Roman" w:cs="Times New Roman"/>
                <w:b/>
                <w:sz w:val="24"/>
                <w:szCs w:val="24"/>
              </w:rPr>
            </w:pPr>
          </w:p>
          <w:p w14:paraId="2293BBCA" w14:textId="77777777" w:rsidR="00093DBF" w:rsidRPr="008F6269" w:rsidRDefault="00093DBF" w:rsidP="00093DBF">
            <w:pPr>
              <w:spacing w:after="0"/>
              <w:jc w:val="both"/>
              <w:rPr>
                <w:rFonts w:ascii="Times New Roman" w:hAnsi="Times New Roman" w:cs="Times New Roman"/>
                <w:b/>
                <w:sz w:val="24"/>
                <w:szCs w:val="24"/>
              </w:rPr>
            </w:pPr>
          </w:p>
          <w:p w14:paraId="1897E7C9"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95" w:type="dxa"/>
          </w:tcPr>
          <w:p w14:paraId="16A3D4BA" w14:textId="77777777" w:rsidR="00093DBF" w:rsidRPr="008F6269" w:rsidRDefault="00093DBF" w:rsidP="00093DBF">
            <w:pPr>
              <w:spacing w:after="0"/>
              <w:jc w:val="both"/>
              <w:rPr>
                <w:rFonts w:ascii="Times New Roman" w:hAnsi="Times New Roman" w:cs="Times New Roman"/>
                <w:b/>
                <w:sz w:val="24"/>
                <w:szCs w:val="24"/>
              </w:rPr>
            </w:pPr>
          </w:p>
          <w:p w14:paraId="26249AB8" w14:textId="77777777" w:rsidR="00093DBF" w:rsidRPr="008F6269" w:rsidRDefault="00093DBF" w:rsidP="00093DBF">
            <w:pPr>
              <w:spacing w:after="0"/>
              <w:jc w:val="both"/>
              <w:rPr>
                <w:rFonts w:ascii="Times New Roman" w:hAnsi="Times New Roman" w:cs="Times New Roman"/>
                <w:b/>
                <w:sz w:val="24"/>
                <w:szCs w:val="24"/>
              </w:rPr>
            </w:pPr>
          </w:p>
          <w:p w14:paraId="655052B1" w14:textId="77777777" w:rsidR="00093DBF" w:rsidRPr="008F6269" w:rsidRDefault="00093DBF" w:rsidP="00093DBF">
            <w:pPr>
              <w:spacing w:after="0"/>
              <w:jc w:val="both"/>
              <w:rPr>
                <w:rFonts w:ascii="Times New Roman" w:hAnsi="Times New Roman" w:cs="Times New Roman"/>
                <w:b/>
                <w:sz w:val="24"/>
                <w:szCs w:val="24"/>
              </w:rPr>
            </w:pPr>
          </w:p>
          <w:p w14:paraId="558145F0" w14:textId="77777777" w:rsidR="00093DBF" w:rsidRPr="008F6269" w:rsidRDefault="00093DBF" w:rsidP="00093DBF">
            <w:pPr>
              <w:spacing w:after="0"/>
              <w:jc w:val="both"/>
              <w:rPr>
                <w:rFonts w:ascii="Times New Roman" w:hAnsi="Times New Roman" w:cs="Times New Roman"/>
                <w:b/>
                <w:sz w:val="24"/>
                <w:szCs w:val="24"/>
              </w:rPr>
            </w:pPr>
          </w:p>
          <w:p w14:paraId="5B64E8C5"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bl>
    <w:p w14:paraId="1DE36988" w14:textId="77777777" w:rsidR="00093DBF" w:rsidRPr="008F6269" w:rsidRDefault="00093DBF" w:rsidP="00093DBF">
      <w:pPr>
        <w:spacing w:after="0"/>
        <w:ind w:left="720"/>
        <w:jc w:val="both"/>
        <w:rPr>
          <w:rFonts w:ascii="Times New Roman" w:hAnsi="Times New Roman" w:cs="Times New Roman"/>
          <w:b/>
          <w:sz w:val="24"/>
          <w:szCs w:val="24"/>
        </w:rPr>
      </w:pPr>
    </w:p>
    <w:p w14:paraId="38544FFD" w14:textId="77777777" w:rsidR="00093DBF" w:rsidRPr="008F6269" w:rsidRDefault="00093DBF" w:rsidP="00093DBF">
      <w:pPr>
        <w:spacing w:after="0"/>
        <w:ind w:left="720"/>
        <w:jc w:val="both"/>
        <w:rPr>
          <w:rFonts w:ascii="Times New Roman" w:hAnsi="Times New Roman" w:cs="Times New Roman"/>
          <w:b/>
          <w:sz w:val="24"/>
          <w:szCs w:val="24"/>
        </w:rPr>
      </w:pPr>
    </w:p>
    <w:p w14:paraId="158D5EA0" w14:textId="77777777" w:rsidR="00093DBF" w:rsidRPr="008F6269" w:rsidRDefault="00093DBF" w:rsidP="00093DBF">
      <w:pPr>
        <w:spacing w:after="0"/>
        <w:ind w:left="720"/>
        <w:jc w:val="both"/>
        <w:rPr>
          <w:rFonts w:ascii="Times New Roman" w:hAnsi="Times New Roman" w:cs="Times New Roman"/>
          <w:b/>
          <w:sz w:val="24"/>
          <w:szCs w:val="24"/>
        </w:rPr>
      </w:pPr>
    </w:p>
    <w:tbl>
      <w:tblPr>
        <w:tblW w:w="0" w:type="auto"/>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608"/>
        <w:gridCol w:w="2379"/>
        <w:gridCol w:w="721"/>
        <w:gridCol w:w="701"/>
        <w:gridCol w:w="696"/>
        <w:gridCol w:w="696"/>
        <w:gridCol w:w="752"/>
      </w:tblGrid>
      <w:tr w:rsidR="00093DBF" w:rsidRPr="008F6269" w14:paraId="06A86DB4" w14:textId="77777777" w:rsidTr="00093DBF">
        <w:trPr>
          <w:trHeight w:val="630"/>
        </w:trPr>
        <w:tc>
          <w:tcPr>
            <w:tcW w:w="550" w:type="dxa"/>
            <w:vMerge w:val="restart"/>
          </w:tcPr>
          <w:p w14:paraId="6B73DF10" w14:textId="77777777" w:rsidR="00093DBF" w:rsidRPr="008F6269" w:rsidRDefault="00093DBF" w:rsidP="00093DBF">
            <w:pPr>
              <w:spacing w:after="0"/>
              <w:jc w:val="both"/>
              <w:rPr>
                <w:rFonts w:ascii="Times New Roman" w:hAnsi="Times New Roman" w:cs="Times New Roman"/>
                <w:b/>
                <w:sz w:val="24"/>
                <w:szCs w:val="24"/>
              </w:rPr>
            </w:pPr>
          </w:p>
        </w:tc>
        <w:tc>
          <w:tcPr>
            <w:tcW w:w="2608" w:type="dxa"/>
            <w:vMerge w:val="restart"/>
          </w:tcPr>
          <w:p w14:paraId="574158D4" w14:textId="77777777" w:rsidR="00093DBF" w:rsidRPr="008F6269" w:rsidRDefault="00093DBF" w:rsidP="00093DBF">
            <w:pPr>
              <w:spacing w:after="0"/>
              <w:jc w:val="both"/>
              <w:rPr>
                <w:rFonts w:ascii="Times New Roman" w:hAnsi="Times New Roman" w:cs="Times New Roman"/>
                <w:b/>
                <w:sz w:val="24"/>
                <w:szCs w:val="24"/>
              </w:rPr>
            </w:pPr>
          </w:p>
          <w:p w14:paraId="00F9AC23" w14:textId="77777777" w:rsidR="00093DBF" w:rsidRPr="008F6269" w:rsidRDefault="00093DBF" w:rsidP="00093DBF">
            <w:pPr>
              <w:spacing w:after="0"/>
              <w:jc w:val="both"/>
              <w:rPr>
                <w:rFonts w:ascii="Times New Roman" w:hAnsi="Times New Roman" w:cs="Times New Roman"/>
                <w:b/>
                <w:sz w:val="24"/>
                <w:szCs w:val="24"/>
              </w:rPr>
            </w:pPr>
          </w:p>
          <w:p w14:paraId="054D7C81"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Активности</w:t>
            </w:r>
            <w:proofErr w:type="spellEnd"/>
          </w:p>
        </w:tc>
        <w:tc>
          <w:tcPr>
            <w:tcW w:w="2379" w:type="dxa"/>
            <w:vMerge w:val="restart"/>
          </w:tcPr>
          <w:p w14:paraId="08AE26C7" w14:textId="77777777" w:rsidR="00093DBF" w:rsidRPr="008F6269" w:rsidRDefault="00093DBF" w:rsidP="00093DBF">
            <w:pPr>
              <w:spacing w:after="0"/>
              <w:jc w:val="both"/>
              <w:rPr>
                <w:rFonts w:ascii="Times New Roman" w:hAnsi="Times New Roman" w:cs="Times New Roman"/>
                <w:b/>
                <w:sz w:val="24"/>
                <w:szCs w:val="24"/>
              </w:rPr>
            </w:pPr>
          </w:p>
          <w:p w14:paraId="1C124AF6" w14:textId="77777777" w:rsidR="00093DBF" w:rsidRPr="008F6269" w:rsidRDefault="00093DBF" w:rsidP="00093DBF">
            <w:pPr>
              <w:spacing w:after="0"/>
              <w:jc w:val="both"/>
              <w:rPr>
                <w:rFonts w:ascii="Times New Roman" w:hAnsi="Times New Roman" w:cs="Times New Roman"/>
                <w:b/>
                <w:sz w:val="24"/>
                <w:szCs w:val="24"/>
              </w:rPr>
            </w:pPr>
          </w:p>
          <w:p w14:paraId="04D28F73"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b/>
                <w:sz w:val="24"/>
                <w:szCs w:val="24"/>
              </w:rPr>
              <w:t>Одговорни</w:t>
            </w:r>
            <w:proofErr w:type="spellEnd"/>
          </w:p>
        </w:tc>
        <w:tc>
          <w:tcPr>
            <w:tcW w:w="3496" w:type="dxa"/>
            <w:gridSpan w:val="5"/>
          </w:tcPr>
          <w:p w14:paraId="1CD5F0CB" w14:textId="77777777" w:rsidR="00093DBF" w:rsidRPr="008F6269" w:rsidRDefault="00093DBF" w:rsidP="00093DBF">
            <w:pPr>
              <w:spacing w:after="0"/>
              <w:jc w:val="both"/>
              <w:rPr>
                <w:rFonts w:ascii="Times New Roman" w:hAnsi="Times New Roman" w:cs="Times New Roman"/>
                <w:b/>
                <w:sz w:val="24"/>
                <w:szCs w:val="24"/>
              </w:rPr>
            </w:pPr>
          </w:p>
          <w:p w14:paraId="5683503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Временски</w:t>
            </w:r>
            <w:proofErr w:type="spellEnd"/>
            <w:r w:rsidRPr="008F6269">
              <w:rPr>
                <w:rFonts w:ascii="Times New Roman" w:hAnsi="Times New Roman" w:cs="Times New Roman"/>
                <w:b/>
                <w:sz w:val="24"/>
                <w:szCs w:val="24"/>
              </w:rPr>
              <w:t xml:space="preserve"> </w:t>
            </w:r>
            <w:proofErr w:type="spellStart"/>
            <w:r w:rsidRPr="008F6269">
              <w:rPr>
                <w:rFonts w:ascii="Times New Roman" w:hAnsi="Times New Roman" w:cs="Times New Roman"/>
                <w:b/>
                <w:sz w:val="24"/>
                <w:szCs w:val="24"/>
              </w:rPr>
              <w:t>оквир</w:t>
            </w:r>
            <w:proofErr w:type="spellEnd"/>
          </w:p>
        </w:tc>
      </w:tr>
      <w:tr w:rsidR="00093DBF" w:rsidRPr="008F6269" w14:paraId="40854819" w14:textId="77777777" w:rsidTr="00093DBF">
        <w:trPr>
          <w:trHeight w:val="531"/>
        </w:trPr>
        <w:tc>
          <w:tcPr>
            <w:tcW w:w="550" w:type="dxa"/>
            <w:vMerge/>
          </w:tcPr>
          <w:p w14:paraId="06853636" w14:textId="77777777" w:rsidR="00093DBF" w:rsidRPr="008F6269" w:rsidRDefault="00093DBF" w:rsidP="00093DBF">
            <w:pPr>
              <w:spacing w:after="0"/>
              <w:jc w:val="both"/>
              <w:rPr>
                <w:rFonts w:ascii="Times New Roman" w:hAnsi="Times New Roman" w:cs="Times New Roman"/>
                <w:b/>
                <w:sz w:val="24"/>
                <w:szCs w:val="24"/>
              </w:rPr>
            </w:pPr>
          </w:p>
        </w:tc>
        <w:tc>
          <w:tcPr>
            <w:tcW w:w="2608" w:type="dxa"/>
            <w:vMerge/>
          </w:tcPr>
          <w:p w14:paraId="3F7D625A" w14:textId="77777777" w:rsidR="00093DBF" w:rsidRPr="008F6269" w:rsidRDefault="00093DBF" w:rsidP="00093DBF">
            <w:pPr>
              <w:spacing w:after="0"/>
              <w:jc w:val="both"/>
              <w:rPr>
                <w:rFonts w:ascii="Times New Roman" w:hAnsi="Times New Roman" w:cs="Times New Roman"/>
                <w:b/>
                <w:sz w:val="24"/>
                <w:szCs w:val="24"/>
              </w:rPr>
            </w:pPr>
          </w:p>
        </w:tc>
        <w:tc>
          <w:tcPr>
            <w:tcW w:w="2379" w:type="dxa"/>
            <w:vMerge/>
          </w:tcPr>
          <w:p w14:paraId="4832DB08" w14:textId="77777777" w:rsidR="00093DBF" w:rsidRPr="008F6269" w:rsidRDefault="00093DBF" w:rsidP="00093DBF">
            <w:pPr>
              <w:spacing w:after="0"/>
              <w:jc w:val="both"/>
              <w:rPr>
                <w:rFonts w:ascii="Times New Roman" w:hAnsi="Times New Roman" w:cs="Times New Roman"/>
                <w:b/>
                <w:sz w:val="24"/>
                <w:szCs w:val="24"/>
              </w:rPr>
            </w:pPr>
          </w:p>
        </w:tc>
        <w:tc>
          <w:tcPr>
            <w:tcW w:w="721" w:type="dxa"/>
          </w:tcPr>
          <w:p w14:paraId="62098E8E" w14:textId="77777777" w:rsidR="00093DBF" w:rsidRPr="008F6269" w:rsidRDefault="00093DBF" w:rsidP="00093DBF">
            <w:pPr>
              <w:spacing w:after="0"/>
              <w:jc w:val="both"/>
              <w:rPr>
                <w:rFonts w:ascii="Times New Roman" w:hAnsi="Times New Roman" w:cs="Times New Roman"/>
                <w:b/>
                <w:sz w:val="24"/>
                <w:szCs w:val="24"/>
              </w:rPr>
            </w:pPr>
          </w:p>
          <w:p w14:paraId="23AED6D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2019</w:t>
            </w:r>
          </w:p>
        </w:tc>
        <w:tc>
          <w:tcPr>
            <w:tcW w:w="701" w:type="dxa"/>
          </w:tcPr>
          <w:p w14:paraId="05740C16" w14:textId="77777777" w:rsidR="00093DBF" w:rsidRPr="008F6269" w:rsidRDefault="00093DBF" w:rsidP="00093DBF">
            <w:pPr>
              <w:spacing w:after="0"/>
              <w:jc w:val="both"/>
              <w:rPr>
                <w:rFonts w:ascii="Times New Roman" w:hAnsi="Times New Roman" w:cs="Times New Roman"/>
                <w:b/>
                <w:sz w:val="24"/>
                <w:szCs w:val="24"/>
              </w:rPr>
            </w:pPr>
          </w:p>
          <w:p w14:paraId="50005AA5"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2020</w:t>
            </w:r>
          </w:p>
        </w:tc>
        <w:tc>
          <w:tcPr>
            <w:tcW w:w="661" w:type="dxa"/>
          </w:tcPr>
          <w:p w14:paraId="38A23DB0" w14:textId="77777777" w:rsidR="00093DBF" w:rsidRPr="008F6269" w:rsidRDefault="00093DBF" w:rsidP="00093DBF">
            <w:pPr>
              <w:spacing w:after="0"/>
              <w:jc w:val="both"/>
              <w:rPr>
                <w:rFonts w:ascii="Times New Roman" w:hAnsi="Times New Roman" w:cs="Times New Roman"/>
                <w:b/>
                <w:sz w:val="24"/>
                <w:szCs w:val="24"/>
              </w:rPr>
            </w:pPr>
          </w:p>
          <w:p w14:paraId="4325694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2021</w:t>
            </w:r>
          </w:p>
        </w:tc>
        <w:tc>
          <w:tcPr>
            <w:tcW w:w="661" w:type="dxa"/>
          </w:tcPr>
          <w:p w14:paraId="0D4552B8" w14:textId="77777777" w:rsidR="00093DBF" w:rsidRPr="008F6269" w:rsidRDefault="00093DBF" w:rsidP="00093DBF">
            <w:pPr>
              <w:spacing w:after="0"/>
              <w:jc w:val="both"/>
              <w:rPr>
                <w:rFonts w:ascii="Times New Roman" w:hAnsi="Times New Roman" w:cs="Times New Roman"/>
                <w:b/>
                <w:sz w:val="24"/>
                <w:szCs w:val="24"/>
              </w:rPr>
            </w:pPr>
          </w:p>
          <w:p w14:paraId="3783029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2022</w:t>
            </w:r>
          </w:p>
        </w:tc>
        <w:tc>
          <w:tcPr>
            <w:tcW w:w="752" w:type="dxa"/>
          </w:tcPr>
          <w:p w14:paraId="3807E321" w14:textId="77777777" w:rsidR="00093DBF" w:rsidRPr="008F6269" w:rsidRDefault="00093DBF" w:rsidP="00093DBF">
            <w:pPr>
              <w:spacing w:after="0"/>
              <w:jc w:val="both"/>
              <w:rPr>
                <w:rFonts w:ascii="Times New Roman" w:hAnsi="Times New Roman" w:cs="Times New Roman"/>
                <w:b/>
                <w:sz w:val="24"/>
                <w:szCs w:val="24"/>
              </w:rPr>
            </w:pPr>
          </w:p>
          <w:p w14:paraId="21A13544"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2023</w:t>
            </w:r>
          </w:p>
        </w:tc>
      </w:tr>
      <w:tr w:rsidR="00093DBF" w:rsidRPr="008F6269" w14:paraId="451C4BDF" w14:textId="77777777" w:rsidTr="00093DBF">
        <w:trPr>
          <w:trHeight w:val="2055"/>
        </w:trPr>
        <w:tc>
          <w:tcPr>
            <w:tcW w:w="550" w:type="dxa"/>
          </w:tcPr>
          <w:p w14:paraId="542BAB1E" w14:textId="77777777" w:rsidR="00093DBF" w:rsidRPr="008F6269" w:rsidRDefault="00093DBF" w:rsidP="00093DBF">
            <w:pPr>
              <w:spacing w:after="0"/>
              <w:jc w:val="both"/>
              <w:rPr>
                <w:rFonts w:ascii="Times New Roman" w:hAnsi="Times New Roman" w:cs="Times New Roman"/>
                <w:b/>
                <w:sz w:val="24"/>
                <w:szCs w:val="24"/>
              </w:rPr>
            </w:pPr>
          </w:p>
          <w:p w14:paraId="2A50750B" w14:textId="77777777" w:rsidR="00093DBF" w:rsidRPr="008F6269" w:rsidRDefault="00093DBF" w:rsidP="00093DBF">
            <w:pPr>
              <w:spacing w:after="0"/>
              <w:jc w:val="both"/>
              <w:rPr>
                <w:rFonts w:ascii="Times New Roman" w:hAnsi="Times New Roman" w:cs="Times New Roman"/>
                <w:b/>
                <w:sz w:val="24"/>
                <w:szCs w:val="24"/>
              </w:rPr>
            </w:pPr>
          </w:p>
          <w:p w14:paraId="6BA6E3FC" w14:textId="77777777" w:rsidR="00093DBF" w:rsidRPr="008F6269" w:rsidRDefault="00093DBF" w:rsidP="00093DBF">
            <w:pPr>
              <w:spacing w:after="0"/>
              <w:jc w:val="both"/>
              <w:rPr>
                <w:rFonts w:ascii="Times New Roman" w:hAnsi="Times New Roman" w:cs="Times New Roman"/>
                <w:b/>
                <w:sz w:val="24"/>
                <w:szCs w:val="24"/>
              </w:rPr>
            </w:pPr>
          </w:p>
          <w:p w14:paraId="7C853533"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11.</w:t>
            </w:r>
          </w:p>
        </w:tc>
        <w:tc>
          <w:tcPr>
            <w:tcW w:w="2608" w:type="dxa"/>
          </w:tcPr>
          <w:p w14:paraId="1D56F312" w14:textId="77777777" w:rsidR="00093DBF" w:rsidRPr="008F6269" w:rsidRDefault="00093DBF" w:rsidP="00093DBF">
            <w:pPr>
              <w:spacing w:after="0"/>
              <w:jc w:val="both"/>
              <w:rPr>
                <w:rFonts w:ascii="Times New Roman" w:hAnsi="Times New Roman" w:cs="Times New Roman"/>
                <w:sz w:val="24"/>
                <w:szCs w:val="24"/>
              </w:rPr>
            </w:pPr>
          </w:p>
          <w:p w14:paraId="2BB7B1A9"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Обиљежавати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Међународни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дан</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толеранције</w:t>
            </w:r>
            <w:proofErr w:type="spellEnd"/>
            <w:r w:rsidRPr="008F6269">
              <w:rPr>
                <w:rFonts w:ascii="Times New Roman" w:hAnsi="Times New Roman" w:cs="Times New Roman"/>
                <w:sz w:val="24"/>
                <w:szCs w:val="24"/>
              </w:rPr>
              <w:t xml:space="preserve"> </w:t>
            </w:r>
            <w:proofErr w:type="gramStart"/>
            <w:r w:rsidRPr="008F6269">
              <w:rPr>
                <w:rFonts w:ascii="Times New Roman" w:hAnsi="Times New Roman" w:cs="Times New Roman"/>
                <w:sz w:val="24"/>
                <w:szCs w:val="24"/>
              </w:rPr>
              <w:t>16.новембар</w:t>
            </w:r>
            <w:proofErr w:type="gramEnd"/>
          </w:p>
        </w:tc>
        <w:tc>
          <w:tcPr>
            <w:tcW w:w="2379" w:type="dxa"/>
          </w:tcPr>
          <w:p w14:paraId="41277C1B" w14:textId="77777777" w:rsidR="00093DBF" w:rsidRPr="008F6269" w:rsidRDefault="00093DBF" w:rsidP="00093DBF">
            <w:pPr>
              <w:spacing w:after="0"/>
              <w:jc w:val="both"/>
              <w:rPr>
                <w:rFonts w:ascii="Times New Roman" w:hAnsi="Times New Roman" w:cs="Times New Roman"/>
                <w:sz w:val="24"/>
                <w:szCs w:val="24"/>
              </w:rPr>
            </w:pPr>
          </w:p>
          <w:p w14:paraId="22D0FE3D" w14:textId="77777777" w:rsidR="00093DBF" w:rsidRPr="008F6269" w:rsidRDefault="00093DBF" w:rsidP="00093DBF">
            <w:pPr>
              <w:spacing w:after="0"/>
              <w:jc w:val="both"/>
              <w:rPr>
                <w:rFonts w:ascii="Times New Roman" w:hAnsi="Times New Roman" w:cs="Times New Roman"/>
                <w:sz w:val="24"/>
                <w:szCs w:val="24"/>
              </w:rPr>
            </w:pPr>
            <w:proofErr w:type="spellStart"/>
            <w:proofErr w:type="gramStart"/>
            <w:r w:rsidRPr="008F6269">
              <w:rPr>
                <w:rFonts w:ascii="Times New Roman" w:hAnsi="Times New Roman" w:cs="Times New Roman"/>
                <w:sz w:val="24"/>
                <w:szCs w:val="24"/>
              </w:rPr>
              <w:t>Коалиција“</w:t>
            </w:r>
            <w:proofErr w:type="gramEnd"/>
            <w:r w:rsidRPr="008F6269">
              <w:rPr>
                <w:rFonts w:ascii="Times New Roman" w:hAnsi="Times New Roman" w:cs="Times New Roman"/>
                <w:sz w:val="24"/>
                <w:szCs w:val="24"/>
              </w:rPr>
              <w:t>Заједно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толеранцију</w:t>
            </w:r>
            <w:proofErr w:type="spellEnd"/>
            <w:r w:rsidRPr="008F6269">
              <w:rPr>
                <w:rFonts w:ascii="Times New Roman" w:hAnsi="Times New Roman" w:cs="Times New Roman"/>
                <w:sz w:val="24"/>
                <w:szCs w:val="24"/>
              </w:rPr>
              <w:t>“</w:t>
            </w:r>
          </w:p>
          <w:p w14:paraId="46B62940"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Институције</w:t>
            </w:r>
            <w:proofErr w:type="spellEnd"/>
          </w:p>
        </w:tc>
        <w:tc>
          <w:tcPr>
            <w:tcW w:w="721" w:type="dxa"/>
          </w:tcPr>
          <w:p w14:paraId="555953D7" w14:textId="77777777" w:rsidR="00093DBF" w:rsidRPr="008F6269" w:rsidRDefault="00093DBF" w:rsidP="00093DBF">
            <w:pPr>
              <w:spacing w:after="0"/>
              <w:jc w:val="both"/>
              <w:rPr>
                <w:rFonts w:ascii="Times New Roman" w:hAnsi="Times New Roman" w:cs="Times New Roman"/>
                <w:b/>
                <w:sz w:val="24"/>
                <w:szCs w:val="24"/>
              </w:rPr>
            </w:pPr>
          </w:p>
          <w:p w14:paraId="5EF245E8" w14:textId="77777777" w:rsidR="00093DBF" w:rsidRPr="008F6269" w:rsidRDefault="00093DBF" w:rsidP="00093DBF">
            <w:pPr>
              <w:spacing w:after="0"/>
              <w:jc w:val="both"/>
              <w:rPr>
                <w:rFonts w:ascii="Times New Roman" w:hAnsi="Times New Roman" w:cs="Times New Roman"/>
                <w:b/>
                <w:sz w:val="24"/>
                <w:szCs w:val="24"/>
              </w:rPr>
            </w:pPr>
          </w:p>
          <w:p w14:paraId="0F70B737" w14:textId="77777777" w:rsidR="00093DBF" w:rsidRPr="008F6269" w:rsidRDefault="00093DBF" w:rsidP="00093DBF">
            <w:pPr>
              <w:spacing w:after="0"/>
              <w:jc w:val="both"/>
              <w:rPr>
                <w:rFonts w:ascii="Times New Roman" w:hAnsi="Times New Roman" w:cs="Times New Roman"/>
                <w:b/>
                <w:sz w:val="24"/>
                <w:szCs w:val="24"/>
              </w:rPr>
            </w:pPr>
          </w:p>
          <w:p w14:paraId="72317BF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01" w:type="dxa"/>
          </w:tcPr>
          <w:p w14:paraId="6F6D9B67" w14:textId="77777777" w:rsidR="00093DBF" w:rsidRPr="008F6269" w:rsidRDefault="00093DBF" w:rsidP="00093DBF">
            <w:pPr>
              <w:spacing w:after="0"/>
              <w:jc w:val="both"/>
              <w:rPr>
                <w:rFonts w:ascii="Times New Roman" w:hAnsi="Times New Roman" w:cs="Times New Roman"/>
                <w:b/>
                <w:sz w:val="24"/>
                <w:szCs w:val="24"/>
              </w:rPr>
            </w:pPr>
          </w:p>
          <w:p w14:paraId="5AEFB52E" w14:textId="77777777" w:rsidR="00093DBF" w:rsidRPr="008F6269" w:rsidRDefault="00093DBF" w:rsidP="00093DBF">
            <w:pPr>
              <w:spacing w:after="0"/>
              <w:jc w:val="both"/>
              <w:rPr>
                <w:rFonts w:ascii="Times New Roman" w:hAnsi="Times New Roman" w:cs="Times New Roman"/>
                <w:b/>
                <w:sz w:val="24"/>
                <w:szCs w:val="24"/>
              </w:rPr>
            </w:pPr>
          </w:p>
          <w:p w14:paraId="39067BCE" w14:textId="77777777" w:rsidR="00093DBF" w:rsidRPr="008F6269" w:rsidRDefault="00093DBF" w:rsidP="00093DBF">
            <w:pPr>
              <w:spacing w:after="0"/>
              <w:jc w:val="both"/>
              <w:rPr>
                <w:rFonts w:ascii="Times New Roman" w:hAnsi="Times New Roman" w:cs="Times New Roman"/>
                <w:b/>
                <w:sz w:val="24"/>
                <w:szCs w:val="24"/>
              </w:rPr>
            </w:pPr>
          </w:p>
          <w:p w14:paraId="48C85C5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498C1D0C" w14:textId="77777777" w:rsidR="00093DBF" w:rsidRPr="008F6269" w:rsidRDefault="00093DBF" w:rsidP="00093DBF">
            <w:pPr>
              <w:spacing w:after="0"/>
              <w:jc w:val="both"/>
              <w:rPr>
                <w:rFonts w:ascii="Times New Roman" w:hAnsi="Times New Roman" w:cs="Times New Roman"/>
                <w:b/>
                <w:sz w:val="24"/>
                <w:szCs w:val="24"/>
              </w:rPr>
            </w:pPr>
          </w:p>
          <w:p w14:paraId="1F433738" w14:textId="77777777" w:rsidR="00093DBF" w:rsidRPr="008F6269" w:rsidRDefault="00093DBF" w:rsidP="00093DBF">
            <w:pPr>
              <w:spacing w:after="0"/>
              <w:jc w:val="both"/>
              <w:rPr>
                <w:rFonts w:ascii="Times New Roman" w:hAnsi="Times New Roman" w:cs="Times New Roman"/>
                <w:b/>
                <w:sz w:val="24"/>
                <w:szCs w:val="24"/>
              </w:rPr>
            </w:pPr>
          </w:p>
          <w:p w14:paraId="70AA1B5C" w14:textId="77777777" w:rsidR="00093DBF" w:rsidRPr="008F6269" w:rsidRDefault="00093DBF" w:rsidP="00093DBF">
            <w:pPr>
              <w:spacing w:after="0"/>
              <w:jc w:val="both"/>
              <w:rPr>
                <w:rFonts w:ascii="Times New Roman" w:hAnsi="Times New Roman" w:cs="Times New Roman"/>
                <w:b/>
                <w:sz w:val="24"/>
                <w:szCs w:val="24"/>
              </w:rPr>
            </w:pPr>
          </w:p>
          <w:p w14:paraId="48E8853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1B4B854B" w14:textId="77777777" w:rsidR="00093DBF" w:rsidRPr="008F6269" w:rsidRDefault="00093DBF" w:rsidP="00093DBF">
            <w:pPr>
              <w:spacing w:after="0"/>
              <w:jc w:val="both"/>
              <w:rPr>
                <w:rFonts w:ascii="Times New Roman" w:hAnsi="Times New Roman" w:cs="Times New Roman"/>
                <w:b/>
                <w:sz w:val="24"/>
                <w:szCs w:val="24"/>
              </w:rPr>
            </w:pPr>
          </w:p>
          <w:p w14:paraId="3B4560D1" w14:textId="77777777" w:rsidR="00093DBF" w:rsidRPr="008F6269" w:rsidRDefault="00093DBF" w:rsidP="00093DBF">
            <w:pPr>
              <w:spacing w:after="0"/>
              <w:jc w:val="both"/>
              <w:rPr>
                <w:rFonts w:ascii="Times New Roman" w:hAnsi="Times New Roman" w:cs="Times New Roman"/>
                <w:b/>
                <w:sz w:val="24"/>
                <w:szCs w:val="24"/>
              </w:rPr>
            </w:pPr>
          </w:p>
          <w:p w14:paraId="6FA01235" w14:textId="77777777" w:rsidR="00093DBF" w:rsidRPr="008F6269" w:rsidRDefault="00093DBF" w:rsidP="00093DBF">
            <w:pPr>
              <w:spacing w:after="0"/>
              <w:jc w:val="both"/>
              <w:rPr>
                <w:rFonts w:ascii="Times New Roman" w:hAnsi="Times New Roman" w:cs="Times New Roman"/>
                <w:b/>
                <w:sz w:val="24"/>
                <w:szCs w:val="24"/>
              </w:rPr>
            </w:pPr>
          </w:p>
          <w:p w14:paraId="6AE764C0"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52" w:type="dxa"/>
          </w:tcPr>
          <w:p w14:paraId="4A11105C" w14:textId="77777777" w:rsidR="00093DBF" w:rsidRPr="008F6269" w:rsidRDefault="00093DBF" w:rsidP="00093DBF">
            <w:pPr>
              <w:spacing w:after="0"/>
              <w:jc w:val="both"/>
              <w:rPr>
                <w:rFonts w:ascii="Times New Roman" w:hAnsi="Times New Roman" w:cs="Times New Roman"/>
                <w:b/>
                <w:sz w:val="24"/>
                <w:szCs w:val="24"/>
              </w:rPr>
            </w:pPr>
          </w:p>
          <w:p w14:paraId="0BAD87F2" w14:textId="77777777" w:rsidR="00093DBF" w:rsidRPr="008F6269" w:rsidRDefault="00093DBF" w:rsidP="00093DBF">
            <w:pPr>
              <w:spacing w:after="0"/>
              <w:jc w:val="both"/>
              <w:rPr>
                <w:rFonts w:ascii="Times New Roman" w:hAnsi="Times New Roman" w:cs="Times New Roman"/>
                <w:b/>
                <w:sz w:val="24"/>
                <w:szCs w:val="24"/>
              </w:rPr>
            </w:pPr>
          </w:p>
          <w:p w14:paraId="1B44FF52" w14:textId="77777777" w:rsidR="00093DBF" w:rsidRPr="008F6269" w:rsidRDefault="00093DBF" w:rsidP="00093DBF">
            <w:pPr>
              <w:spacing w:after="0"/>
              <w:jc w:val="both"/>
              <w:rPr>
                <w:rFonts w:ascii="Times New Roman" w:hAnsi="Times New Roman" w:cs="Times New Roman"/>
                <w:b/>
                <w:sz w:val="24"/>
                <w:szCs w:val="24"/>
              </w:rPr>
            </w:pPr>
          </w:p>
          <w:p w14:paraId="4103AD4D"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25C643B5" w14:textId="77777777" w:rsidTr="00093DBF">
        <w:trPr>
          <w:trHeight w:val="2220"/>
        </w:trPr>
        <w:tc>
          <w:tcPr>
            <w:tcW w:w="550" w:type="dxa"/>
          </w:tcPr>
          <w:p w14:paraId="69978F3D" w14:textId="77777777" w:rsidR="00093DBF" w:rsidRPr="008F6269" w:rsidRDefault="00093DBF" w:rsidP="00093DBF">
            <w:pPr>
              <w:spacing w:after="0"/>
              <w:jc w:val="both"/>
              <w:rPr>
                <w:rFonts w:ascii="Times New Roman" w:hAnsi="Times New Roman" w:cs="Times New Roman"/>
                <w:b/>
                <w:sz w:val="24"/>
                <w:szCs w:val="24"/>
              </w:rPr>
            </w:pPr>
          </w:p>
          <w:p w14:paraId="765F0035" w14:textId="77777777" w:rsidR="00093DBF" w:rsidRPr="008F6269" w:rsidRDefault="00093DBF" w:rsidP="00093DBF">
            <w:pPr>
              <w:spacing w:after="0"/>
              <w:jc w:val="both"/>
              <w:rPr>
                <w:rFonts w:ascii="Times New Roman" w:hAnsi="Times New Roman" w:cs="Times New Roman"/>
                <w:b/>
                <w:sz w:val="24"/>
                <w:szCs w:val="24"/>
              </w:rPr>
            </w:pPr>
          </w:p>
          <w:p w14:paraId="3597E46B" w14:textId="77777777" w:rsidR="00093DBF" w:rsidRPr="008F6269" w:rsidRDefault="00093DBF" w:rsidP="00093DBF">
            <w:pPr>
              <w:spacing w:after="0"/>
              <w:jc w:val="both"/>
              <w:rPr>
                <w:rFonts w:ascii="Times New Roman" w:hAnsi="Times New Roman" w:cs="Times New Roman"/>
                <w:b/>
                <w:sz w:val="24"/>
                <w:szCs w:val="24"/>
              </w:rPr>
            </w:pPr>
          </w:p>
          <w:p w14:paraId="1F22BDC1"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12.</w:t>
            </w:r>
          </w:p>
        </w:tc>
        <w:tc>
          <w:tcPr>
            <w:tcW w:w="2608" w:type="dxa"/>
          </w:tcPr>
          <w:p w14:paraId="12D669A3" w14:textId="77777777" w:rsidR="00093DBF" w:rsidRPr="008F6269" w:rsidRDefault="00093DBF" w:rsidP="00093DBF">
            <w:pPr>
              <w:spacing w:after="0"/>
              <w:jc w:val="both"/>
              <w:rPr>
                <w:rFonts w:ascii="Times New Roman" w:hAnsi="Times New Roman" w:cs="Times New Roman"/>
                <w:b/>
                <w:sz w:val="24"/>
                <w:szCs w:val="24"/>
              </w:rPr>
            </w:pPr>
          </w:p>
          <w:p w14:paraId="469F417F"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Дизајнирати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плакате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одговорностима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дјела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почињена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из</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мржње</w:t>
            </w:r>
            <w:proofErr w:type="spellEnd"/>
          </w:p>
        </w:tc>
        <w:tc>
          <w:tcPr>
            <w:tcW w:w="2379" w:type="dxa"/>
          </w:tcPr>
          <w:p w14:paraId="66A07036" w14:textId="77777777" w:rsidR="00093DBF" w:rsidRPr="008F6269" w:rsidRDefault="00093DBF" w:rsidP="00093DBF">
            <w:pPr>
              <w:spacing w:after="0"/>
              <w:jc w:val="both"/>
              <w:rPr>
                <w:rFonts w:ascii="Times New Roman" w:hAnsi="Times New Roman" w:cs="Times New Roman"/>
                <w:b/>
                <w:sz w:val="24"/>
                <w:szCs w:val="24"/>
              </w:rPr>
            </w:pPr>
          </w:p>
          <w:p w14:paraId="33FDC7F8" w14:textId="77777777" w:rsidR="00093DBF" w:rsidRPr="008F6269" w:rsidRDefault="00093DBF" w:rsidP="00093DBF">
            <w:pPr>
              <w:spacing w:after="0"/>
              <w:jc w:val="both"/>
              <w:rPr>
                <w:rFonts w:ascii="Times New Roman" w:hAnsi="Times New Roman" w:cs="Times New Roman"/>
                <w:b/>
                <w:sz w:val="24"/>
                <w:szCs w:val="24"/>
                <w:lang w:val="sr-Cyrl-RS"/>
              </w:rPr>
            </w:pPr>
          </w:p>
          <w:p w14:paraId="29ED54B4"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p w14:paraId="10D74E8B" w14:textId="77777777" w:rsidR="00093DBF" w:rsidRPr="008F6269" w:rsidRDefault="00093DBF" w:rsidP="00093DBF">
            <w:pPr>
              <w:spacing w:after="0"/>
              <w:jc w:val="both"/>
              <w:rPr>
                <w:rFonts w:ascii="Times New Roman" w:hAnsi="Times New Roman" w:cs="Times New Roman"/>
                <w:b/>
                <w:sz w:val="24"/>
                <w:szCs w:val="24"/>
              </w:rPr>
            </w:pPr>
            <w:proofErr w:type="spellStart"/>
            <w:r w:rsidRPr="008F6269">
              <w:rPr>
                <w:rFonts w:ascii="Times New Roman" w:hAnsi="Times New Roman" w:cs="Times New Roman"/>
                <w:sz w:val="24"/>
                <w:szCs w:val="24"/>
              </w:rPr>
              <w:t>Полицијска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станица</w:t>
            </w:r>
            <w:proofErr w:type="spellEnd"/>
          </w:p>
        </w:tc>
        <w:tc>
          <w:tcPr>
            <w:tcW w:w="721" w:type="dxa"/>
          </w:tcPr>
          <w:p w14:paraId="2EECD31C" w14:textId="77777777" w:rsidR="00093DBF" w:rsidRPr="008F6269" w:rsidRDefault="00093DBF" w:rsidP="00093DBF">
            <w:pPr>
              <w:spacing w:after="0"/>
              <w:jc w:val="both"/>
              <w:rPr>
                <w:rFonts w:ascii="Times New Roman" w:hAnsi="Times New Roman" w:cs="Times New Roman"/>
                <w:b/>
                <w:sz w:val="24"/>
                <w:szCs w:val="24"/>
              </w:rPr>
            </w:pPr>
          </w:p>
          <w:p w14:paraId="4E6B9DE1" w14:textId="77777777" w:rsidR="00093DBF" w:rsidRPr="008F6269" w:rsidRDefault="00093DBF" w:rsidP="00093DBF">
            <w:pPr>
              <w:spacing w:after="0"/>
              <w:jc w:val="both"/>
              <w:rPr>
                <w:rFonts w:ascii="Times New Roman" w:hAnsi="Times New Roman" w:cs="Times New Roman"/>
                <w:b/>
                <w:sz w:val="24"/>
                <w:szCs w:val="24"/>
              </w:rPr>
            </w:pPr>
          </w:p>
          <w:p w14:paraId="1194B03C" w14:textId="77777777" w:rsidR="00093DBF" w:rsidRPr="008F6269" w:rsidRDefault="00093DBF" w:rsidP="00093DBF">
            <w:pPr>
              <w:spacing w:after="0"/>
              <w:jc w:val="both"/>
              <w:rPr>
                <w:rFonts w:ascii="Times New Roman" w:hAnsi="Times New Roman" w:cs="Times New Roman"/>
                <w:b/>
                <w:sz w:val="24"/>
                <w:szCs w:val="24"/>
              </w:rPr>
            </w:pPr>
          </w:p>
          <w:p w14:paraId="1039AC11"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01" w:type="dxa"/>
          </w:tcPr>
          <w:p w14:paraId="0F8AB97B" w14:textId="77777777" w:rsidR="00093DBF" w:rsidRPr="008F6269" w:rsidRDefault="00093DBF" w:rsidP="00093DBF">
            <w:pPr>
              <w:spacing w:after="0"/>
              <w:jc w:val="both"/>
              <w:rPr>
                <w:rFonts w:ascii="Times New Roman" w:hAnsi="Times New Roman" w:cs="Times New Roman"/>
                <w:b/>
                <w:sz w:val="24"/>
                <w:szCs w:val="24"/>
              </w:rPr>
            </w:pPr>
          </w:p>
          <w:p w14:paraId="57FA6B17" w14:textId="77777777" w:rsidR="00093DBF" w:rsidRPr="008F6269" w:rsidRDefault="00093DBF" w:rsidP="00093DBF">
            <w:pPr>
              <w:spacing w:after="0"/>
              <w:jc w:val="both"/>
              <w:rPr>
                <w:rFonts w:ascii="Times New Roman" w:hAnsi="Times New Roman" w:cs="Times New Roman"/>
                <w:b/>
                <w:sz w:val="24"/>
                <w:szCs w:val="24"/>
              </w:rPr>
            </w:pPr>
          </w:p>
          <w:p w14:paraId="3CEB2F2B" w14:textId="77777777" w:rsidR="00093DBF" w:rsidRPr="008F6269" w:rsidRDefault="00093DBF" w:rsidP="00093DBF">
            <w:pPr>
              <w:spacing w:after="0"/>
              <w:jc w:val="both"/>
              <w:rPr>
                <w:rFonts w:ascii="Times New Roman" w:hAnsi="Times New Roman" w:cs="Times New Roman"/>
                <w:b/>
                <w:sz w:val="24"/>
                <w:szCs w:val="24"/>
              </w:rPr>
            </w:pPr>
          </w:p>
          <w:p w14:paraId="257D47F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523F4D56" w14:textId="77777777" w:rsidR="00093DBF" w:rsidRPr="008F6269" w:rsidRDefault="00093DBF" w:rsidP="00093DBF">
            <w:pPr>
              <w:spacing w:after="0"/>
              <w:jc w:val="both"/>
              <w:rPr>
                <w:rFonts w:ascii="Times New Roman" w:hAnsi="Times New Roman" w:cs="Times New Roman"/>
                <w:b/>
                <w:sz w:val="24"/>
                <w:szCs w:val="24"/>
              </w:rPr>
            </w:pPr>
          </w:p>
          <w:p w14:paraId="6186BE52" w14:textId="77777777" w:rsidR="00093DBF" w:rsidRPr="008F6269" w:rsidRDefault="00093DBF" w:rsidP="00093DBF">
            <w:pPr>
              <w:spacing w:after="0"/>
              <w:jc w:val="both"/>
              <w:rPr>
                <w:rFonts w:ascii="Times New Roman" w:hAnsi="Times New Roman" w:cs="Times New Roman"/>
                <w:b/>
                <w:sz w:val="24"/>
                <w:szCs w:val="24"/>
              </w:rPr>
            </w:pPr>
          </w:p>
          <w:p w14:paraId="09404714" w14:textId="77777777" w:rsidR="00093DBF" w:rsidRPr="008F6269" w:rsidRDefault="00093DBF" w:rsidP="00093DBF">
            <w:pPr>
              <w:spacing w:after="0"/>
              <w:jc w:val="both"/>
              <w:rPr>
                <w:rFonts w:ascii="Times New Roman" w:hAnsi="Times New Roman" w:cs="Times New Roman"/>
                <w:b/>
                <w:sz w:val="24"/>
                <w:szCs w:val="24"/>
              </w:rPr>
            </w:pPr>
          </w:p>
          <w:p w14:paraId="01F3845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7628A850" w14:textId="77777777" w:rsidR="00093DBF" w:rsidRPr="008F6269" w:rsidRDefault="00093DBF" w:rsidP="00093DBF">
            <w:pPr>
              <w:spacing w:after="0"/>
              <w:jc w:val="both"/>
              <w:rPr>
                <w:rFonts w:ascii="Times New Roman" w:hAnsi="Times New Roman" w:cs="Times New Roman"/>
                <w:b/>
                <w:sz w:val="24"/>
                <w:szCs w:val="24"/>
              </w:rPr>
            </w:pPr>
          </w:p>
          <w:p w14:paraId="10CDF370" w14:textId="77777777" w:rsidR="00093DBF" w:rsidRPr="008F6269" w:rsidRDefault="00093DBF" w:rsidP="00093DBF">
            <w:pPr>
              <w:spacing w:after="0"/>
              <w:jc w:val="both"/>
              <w:rPr>
                <w:rFonts w:ascii="Times New Roman" w:hAnsi="Times New Roman" w:cs="Times New Roman"/>
                <w:b/>
                <w:sz w:val="24"/>
                <w:szCs w:val="24"/>
              </w:rPr>
            </w:pPr>
          </w:p>
          <w:p w14:paraId="4800C928" w14:textId="77777777" w:rsidR="00093DBF" w:rsidRPr="008F6269" w:rsidRDefault="00093DBF" w:rsidP="00093DBF">
            <w:pPr>
              <w:spacing w:after="0"/>
              <w:jc w:val="both"/>
              <w:rPr>
                <w:rFonts w:ascii="Times New Roman" w:hAnsi="Times New Roman" w:cs="Times New Roman"/>
                <w:b/>
                <w:sz w:val="24"/>
                <w:szCs w:val="24"/>
              </w:rPr>
            </w:pPr>
          </w:p>
          <w:p w14:paraId="6131E995"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52" w:type="dxa"/>
          </w:tcPr>
          <w:p w14:paraId="52DAE21A" w14:textId="77777777" w:rsidR="00093DBF" w:rsidRPr="008F6269" w:rsidRDefault="00093DBF" w:rsidP="00093DBF">
            <w:pPr>
              <w:spacing w:after="0"/>
              <w:jc w:val="both"/>
              <w:rPr>
                <w:rFonts w:ascii="Times New Roman" w:hAnsi="Times New Roman" w:cs="Times New Roman"/>
                <w:b/>
                <w:sz w:val="24"/>
                <w:szCs w:val="24"/>
              </w:rPr>
            </w:pPr>
          </w:p>
          <w:p w14:paraId="3220EBA5" w14:textId="77777777" w:rsidR="00093DBF" w:rsidRPr="008F6269" w:rsidRDefault="00093DBF" w:rsidP="00093DBF">
            <w:pPr>
              <w:spacing w:after="0"/>
              <w:jc w:val="both"/>
              <w:rPr>
                <w:rFonts w:ascii="Times New Roman" w:hAnsi="Times New Roman" w:cs="Times New Roman"/>
                <w:b/>
                <w:sz w:val="24"/>
                <w:szCs w:val="24"/>
              </w:rPr>
            </w:pPr>
          </w:p>
          <w:p w14:paraId="33FCD782" w14:textId="77777777" w:rsidR="00093DBF" w:rsidRPr="008F6269" w:rsidRDefault="00093DBF" w:rsidP="00093DBF">
            <w:pPr>
              <w:spacing w:after="0"/>
              <w:jc w:val="both"/>
              <w:rPr>
                <w:rFonts w:ascii="Times New Roman" w:hAnsi="Times New Roman" w:cs="Times New Roman"/>
                <w:b/>
                <w:sz w:val="24"/>
                <w:szCs w:val="24"/>
              </w:rPr>
            </w:pPr>
          </w:p>
          <w:p w14:paraId="05E46368"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0BBCE274" w14:textId="77777777" w:rsidTr="00093DBF">
        <w:trPr>
          <w:trHeight w:val="2235"/>
        </w:trPr>
        <w:tc>
          <w:tcPr>
            <w:tcW w:w="550" w:type="dxa"/>
          </w:tcPr>
          <w:p w14:paraId="42202FB3" w14:textId="77777777" w:rsidR="00093DBF" w:rsidRPr="008F6269" w:rsidRDefault="00093DBF" w:rsidP="00093DBF">
            <w:pPr>
              <w:spacing w:after="0"/>
              <w:jc w:val="both"/>
              <w:rPr>
                <w:rFonts w:ascii="Times New Roman" w:hAnsi="Times New Roman" w:cs="Times New Roman"/>
                <w:b/>
                <w:sz w:val="24"/>
                <w:szCs w:val="24"/>
              </w:rPr>
            </w:pPr>
          </w:p>
          <w:p w14:paraId="67D2C1AA" w14:textId="77777777" w:rsidR="00093DBF" w:rsidRPr="008F6269" w:rsidRDefault="00093DBF" w:rsidP="00093DBF">
            <w:pPr>
              <w:spacing w:after="0"/>
              <w:jc w:val="both"/>
              <w:rPr>
                <w:rFonts w:ascii="Times New Roman" w:hAnsi="Times New Roman" w:cs="Times New Roman"/>
                <w:b/>
                <w:sz w:val="24"/>
                <w:szCs w:val="24"/>
              </w:rPr>
            </w:pPr>
          </w:p>
          <w:p w14:paraId="1B5C7638" w14:textId="77777777" w:rsidR="00093DBF" w:rsidRPr="008F6269" w:rsidRDefault="00093DBF" w:rsidP="00093DBF">
            <w:pPr>
              <w:spacing w:after="0"/>
              <w:jc w:val="both"/>
              <w:rPr>
                <w:rFonts w:ascii="Times New Roman" w:hAnsi="Times New Roman" w:cs="Times New Roman"/>
                <w:b/>
                <w:sz w:val="24"/>
                <w:szCs w:val="24"/>
              </w:rPr>
            </w:pPr>
          </w:p>
          <w:p w14:paraId="4530058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13.</w:t>
            </w:r>
          </w:p>
        </w:tc>
        <w:tc>
          <w:tcPr>
            <w:tcW w:w="2608" w:type="dxa"/>
          </w:tcPr>
          <w:p w14:paraId="5E51EFCD" w14:textId="77777777" w:rsidR="00093DBF" w:rsidRPr="008F6269" w:rsidRDefault="00093DBF" w:rsidP="00093DBF">
            <w:pPr>
              <w:spacing w:after="0"/>
              <w:jc w:val="both"/>
              <w:rPr>
                <w:rFonts w:ascii="Times New Roman" w:hAnsi="Times New Roman" w:cs="Times New Roman"/>
                <w:b/>
                <w:sz w:val="24"/>
                <w:szCs w:val="24"/>
              </w:rPr>
            </w:pPr>
          </w:p>
          <w:p w14:paraId="086975CD"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Радити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унапређењу</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облика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сарадње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дијаспором</w:t>
            </w:r>
            <w:proofErr w:type="spellEnd"/>
          </w:p>
        </w:tc>
        <w:tc>
          <w:tcPr>
            <w:tcW w:w="2379" w:type="dxa"/>
          </w:tcPr>
          <w:p w14:paraId="50D8E348" w14:textId="77777777" w:rsidR="00093DBF" w:rsidRPr="008F6269" w:rsidRDefault="00093DBF" w:rsidP="00093DBF">
            <w:pPr>
              <w:spacing w:after="0"/>
              <w:jc w:val="both"/>
              <w:rPr>
                <w:rFonts w:ascii="Times New Roman" w:hAnsi="Times New Roman" w:cs="Times New Roman"/>
                <w:b/>
                <w:sz w:val="24"/>
                <w:szCs w:val="24"/>
              </w:rPr>
            </w:pPr>
          </w:p>
          <w:p w14:paraId="2B9428A2"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proofErr w:type="gramStart"/>
            <w:r w:rsidRPr="008F6269">
              <w:rPr>
                <w:rFonts w:ascii="Times New Roman" w:hAnsi="Times New Roman" w:cs="Times New Roman"/>
                <w:sz w:val="24"/>
                <w:szCs w:val="24"/>
              </w:rPr>
              <w:t>Братунац,Вјерске</w:t>
            </w:r>
            <w:proofErr w:type="spellEnd"/>
            <w:proofErr w:type="gram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заједнице</w:t>
            </w:r>
            <w:proofErr w:type="spellEnd"/>
            <w:r w:rsidRPr="008F6269">
              <w:rPr>
                <w:rFonts w:ascii="Times New Roman" w:hAnsi="Times New Roman" w:cs="Times New Roman"/>
                <w:sz w:val="24"/>
                <w:szCs w:val="24"/>
              </w:rPr>
              <w:t>,</w:t>
            </w:r>
          </w:p>
          <w:p w14:paraId="6DE7A2C5"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Културно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умјетничко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друштво</w:t>
            </w:r>
            <w:proofErr w:type="spellEnd"/>
            <w:r w:rsidRPr="008F6269">
              <w:rPr>
                <w:rFonts w:ascii="Times New Roman" w:hAnsi="Times New Roman" w:cs="Times New Roman"/>
                <w:sz w:val="24"/>
                <w:szCs w:val="24"/>
              </w:rPr>
              <w:t>,</w:t>
            </w:r>
          </w:p>
          <w:p w14:paraId="6A5C4A30"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Савјети</w:t>
            </w:r>
            <w:proofErr w:type="spellEnd"/>
            <w:r w:rsidRPr="008F6269">
              <w:rPr>
                <w:rFonts w:ascii="Times New Roman" w:hAnsi="Times New Roman" w:cs="Times New Roman"/>
                <w:sz w:val="24"/>
                <w:szCs w:val="24"/>
              </w:rPr>
              <w:t xml:space="preserve"> МЗ</w:t>
            </w:r>
          </w:p>
        </w:tc>
        <w:tc>
          <w:tcPr>
            <w:tcW w:w="721" w:type="dxa"/>
          </w:tcPr>
          <w:p w14:paraId="7196FF8E" w14:textId="77777777" w:rsidR="00093DBF" w:rsidRPr="008F6269" w:rsidRDefault="00093DBF" w:rsidP="00093DBF">
            <w:pPr>
              <w:spacing w:after="0"/>
              <w:jc w:val="both"/>
              <w:rPr>
                <w:rFonts w:ascii="Times New Roman" w:hAnsi="Times New Roman" w:cs="Times New Roman"/>
                <w:b/>
                <w:sz w:val="24"/>
                <w:szCs w:val="24"/>
              </w:rPr>
            </w:pPr>
          </w:p>
          <w:p w14:paraId="48D6EEE9" w14:textId="77777777" w:rsidR="00093DBF" w:rsidRPr="008F6269" w:rsidRDefault="00093DBF" w:rsidP="00093DBF">
            <w:pPr>
              <w:spacing w:after="0"/>
              <w:jc w:val="both"/>
              <w:rPr>
                <w:rFonts w:ascii="Times New Roman" w:hAnsi="Times New Roman" w:cs="Times New Roman"/>
                <w:b/>
                <w:sz w:val="24"/>
                <w:szCs w:val="24"/>
              </w:rPr>
            </w:pPr>
          </w:p>
          <w:p w14:paraId="78983217" w14:textId="77777777" w:rsidR="00093DBF" w:rsidRPr="008F6269" w:rsidRDefault="00093DBF" w:rsidP="00093DBF">
            <w:pPr>
              <w:spacing w:after="0"/>
              <w:jc w:val="both"/>
              <w:rPr>
                <w:rFonts w:ascii="Times New Roman" w:hAnsi="Times New Roman" w:cs="Times New Roman"/>
                <w:b/>
                <w:sz w:val="24"/>
                <w:szCs w:val="24"/>
              </w:rPr>
            </w:pPr>
          </w:p>
          <w:p w14:paraId="01C68735"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01" w:type="dxa"/>
          </w:tcPr>
          <w:p w14:paraId="383DB0A1" w14:textId="77777777" w:rsidR="00093DBF" w:rsidRPr="008F6269" w:rsidRDefault="00093DBF" w:rsidP="00093DBF">
            <w:pPr>
              <w:spacing w:after="0"/>
              <w:jc w:val="both"/>
              <w:rPr>
                <w:rFonts w:ascii="Times New Roman" w:hAnsi="Times New Roman" w:cs="Times New Roman"/>
                <w:b/>
                <w:sz w:val="24"/>
                <w:szCs w:val="24"/>
              </w:rPr>
            </w:pPr>
          </w:p>
          <w:p w14:paraId="31ADE90F" w14:textId="77777777" w:rsidR="00093DBF" w:rsidRPr="008F6269" w:rsidRDefault="00093DBF" w:rsidP="00093DBF">
            <w:pPr>
              <w:spacing w:after="0"/>
              <w:jc w:val="both"/>
              <w:rPr>
                <w:rFonts w:ascii="Times New Roman" w:hAnsi="Times New Roman" w:cs="Times New Roman"/>
                <w:b/>
                <w:sz w:val="24"/>
                <w:szCs w:val="24"/>
              </w:rPr>
            </w:pPr>
          </w:p>
          <w:p w14:paraId="77D2A363" w14:textId="77777777" w:rsidR="00093DBF" w:rsidRPr="008F6269" w:rsidRDefault="00093DBF" w:rsidP="00093DBF">
            <w:pPr>
              <w:spacing w:after="0"/>
              <w:jc w:val="both"/>
              <w:rPr>
                <w:rFonts w:ascii="Times New Roman" w:hAnsi="Times New Roman" w:cs="Times New Roman"/>
                <w:b/>
                <w:sz w:val="24"/>
                <w:szCs w:val="24"/>
              </w:rPr>
            </w:pPr>
          </w:p>
          <w:p w14:paraId="66D2FCFB"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4740184D" w14:textId="77777777" w:rsidR="00093DBF" w:rsidRPr="008F6269" w:rsidRDefault="00093DBF" w:rsidP="00093DBF">
            <w:pPr>
              <w:spacing w:after="0"/>
              <w:jc w:val="both"/>
              <w:rPr>
                <w:rFonts w:ascii="Times New Roman" w:hAnsi="Times New Roman" w:cs="Times New Roman"/>
                <w:b/>
                <w:sz w:val="24"/>
                <w:szCs w:val="24"/>
              </w:rPr>
            </w:pPr>
          </w:p>
          <w:p w14:paraId="00F12A21" w14:textId="77777777" w:rsidR="00093DBF" w:rsidRPr="008F6269" w:rsidRDefault="00093DBF" w:rsidP="00093DBF">
            <w:pPr>
              <w:spacing w:after="0"/>
              <w:jc w:val="both"/>
              <w:rPr>
                <w:rFonts w:ascii="Times New Roman" w:hAnsi="Times New Roman" w:cs="Times New Roman"/>
                <w:b/>
                <w:sz w:val="24"/>
                <w:szCs w:val="24"/>
              </w:rPr>
            </w:pPr>
          </w:p>
          <w:p w14:paraId="3EE9D389" w14:textId="77777777" w:rsidR="00093DBF" w:rsidRPr="008F6269" w:rsidRDefault="00093DBF" w:rsidP="00093DBF">
            <w:pPr>
              <w:spacing w:after="0"/>
              <w:jc w:val="both"/>
              <w:rPr>
                <w:rFonts w:ascii="Times New Roman" w:hAnsi="Times New Roman" w:cs="Times New Roman"/>
                <w:b/>
                <w:sz w:val="24"/>
                <w:szCs w:val="24"/>
              </w:rPr>
            </w:pPr>
          </w:p>
          <w:p w14:paraId="2B64F44E"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5AFD28DB" w14:textId="77777777" w:rsidR="00093DBF" w:rsidRPr="008F6269" w:rsidRDefault="00093DBF" w:rsidP="00093DBF">
            <w:pPr>
              <w:spacing w:after="0"/>
              <w:jc w:val="both"/>
              <w:rPr>
                <w:rFonts w:ascii="Times New Roman" w:hAnsi="Times New Roman" w:cs="Times New Roman"/>
                <w:b/>
                <w:sz w:val="24"/>
                <w:szCs w:val="24"/>
              </w:rPr>
            </w:pPr>
          </w:p>
          <w:p w14:paraId="3D152F34" w14:textId="77777777" w:rsidR="00093DBF" w:rsidRPr="008F6269" w:rsidRDefault="00093DBF" w:rsidP="00093DBF">
            <w:pPr>
              <w:spacing w:after="0"/>
              <w:jc w:val="both"/>
              <w:rPr>
                <w:rFonts w:ascii="Times New Roman" w:hAnsi="Times New Roman" w:cs="Times New Roman"/>
                <w:b/>
                <w:sz w:val="24"/>
                <w:szCs w:val="24"/>
              </w:rPr>
            </w:pPr>
          </w:p>
          <w:p w14:paraId="70C0A8F7" w14:textId="77777777" w:rsidR="00093DBF" w:rsidRPr="008F6269" w:rsidRDefault="00093DBF" w:rsidP="00093DBF">
            <w:pPr>
              <w:spacing w:after="0"/>
              <w:jc w:val="both"/>
              <w:rPr>
                <w:rFonts w:ascii="Times New Roman" w:hAnsi="Times New Roman" w:cs="Times New Roman"/>
                <w:b/>
                <w:sz w:val="24"/>
                <w:szCs w:val="24"/>
              </w:rPr>
            </w:pPr>
          </w:p>
          <w:p w14:paraId="2A1F0C16"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52" w:type="dxa"/>
          </w:tcPr>
          <w:p w14:paraId="041F6151" w14:textId="77777777" w:rsidR="00093DBF" w:rsidRPr="008F6269" w:rsidRDefault="00093DBF" w:rsidP="00093DBF">
            <w:pPr>
              <w:spacing w:after="0"/>
              <w:jc w:val="both"/>
              <w:rPr>
                <w:rFonts w:ascii="Times New Roman" w:hAnsi="Times New Roman" w:cs="Times New Roman"/>
                <w:b/>
                <w:sz w:val="24"/>
                <w:szCs w:val="24"/>
              </w:rPr>
            </w:pPr>
          </w:p>
          <w:p w14:paraId="42E5122E" w14:textId="77777777" w:rsidR="00093DBF" w:rsidRPr="008F6269" w:rsidRDefault="00093DBF" w:rsidP="00093DBF">
            <w:pPr>
              <w:spacing w:after="0"/>
              <w:jc w:val="both"/>
              <w:rPr>
                <w:rFonts w:ascii="Times New Roman" w:hAnsi="Times New Roman" w:cs="Times New Roman"/>
                <w:b/>
                <w:sz w:val="24"/>
                <w:szCs w:val="24"/>
              </w:rPr>
            </w:pPr>
          </w:p>
          <w:p w14:paraId="68F73990" w14:textId="77777777" w:rsidR="00093DBF" w:rsidRPr="008F6269" w:rsidRDefault="00093DBF" w:rsidP="00093DBF">
            <w:pPr>
              <w:spacing w:after="0"/>
              <w:jc w:val="both"/>
              <w:rPr>
                <w:rFonts w:ascii="Times New Roman" w:hAnsi="Times New Roman" w:cs="Times New Roman"/>
                <w:b/>
                <w:sz w:val="24"/>
                <w:szCs w:val="24"/>
              </w:rPr>
            </w:pPr>
          </w:p>
          <w:p w14:paraId="6F6834C2"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r w:rsidR="00093DBF" w:rsidRPr="008F6269" w14:paraId="780B536A" w14:textId="77777777" w:rsidTr="00093DBF">
        <w:trPr>
          <w:trHeight w:val="2295"/>
        </w:trPr>
        <w:tc>
          <w:tcPr>
            <w:tcW w:w="550" w:type="dxa"/>
          </w:tcPr>
          <w:p w14:paraId="684825E0" w14:textId="77777777" w:rsidR="00093DBF" w:rsidRPr="008F6269" w:rsidRDefault="00093DBF" w:rsidP="00093DBF">
            <w:pPr>
              <w:spacing w:after="0"/>
              <w:jc w:val="both"/>
              <w:rPr>
                <w:rFonts w:ascii="Times New Roman" w:hAnsi="Times New Roman" w:cs="Times New Roman"/>
                <w:b/>
                <w:sz w:val="24"/>
                <w:szCs w:val="24"/>
              </w:rPr>
            </w:pPr>
          </w:p>
          <w:p w14:paraId="32E1E2E2" w14:textId="77777777" w:rsidR="00093DBF" w:rsidRPr="008F6269" w:rsidRDefault="00093DBF" w:rsidP="00093DBF">
            <w:pPr>
              <w:spacing w:after="0"/>
              <w:jc w:val="both"/>
              <w:rPr>
                <w:rFonts w:ascii="Times New Roman" w:hAnsi="Times New Roman" w:cs="Times New Roman"/>
                <w:b/>
                <w:sz w:val="24"/>
                <w:szCs w:val="24"/>
              </w:rPr>
            </w:pPr>
          </w:p>
          <w:p w14:paraId="1EC9D025" w14:textId="77777777" w:rsidR="00093DBF" w:rsidRPr="008F6269" w:rsidRDefault="00093DBF" w:rsidP="00093DBF">
            <w:pPr>
              <w:spacing w:after="0"/>
              <w:jc w:val="both"/>
              <w:rPr>
                <w:rFonts w:ascii="Times New Roman" w:hAnsi="Times New Roman" w:cs="Times New Roman"/>
                <w:b/>
                <w:sz w:val="24"/>
                <w:szCs w:val="24"/>
              </w:rPr>
            </w:pPr>
          </w:p>
          <w:p w14:paraId="3F42DF54"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14.</w:t>
            </w:r>
          </w:p>
        </w:tc>
        <w:tc>
          <w:tcPr>
            <w:tcW w:w="2608" w:type="dxa"/>
          </w:tcPr>
          <w:p w14:paraId="037E62B9" w14:textId="77777777" w:rsidR="00093DBF" w:rsidRPr="008F6269" w:rsidRDefault="00093DBF" w:rsidP="00093DBF">
            <w:pPr>
              <w:spacing w:after="0"/>
              <w:jc w:val="both"/>
              <w:rPr>
                <w:rFonts w:ascii="Times New Roman" w:hAnsi="Times New Roman" w:cs="Times New Roman"/>
                <w:b/>
                <w:sz w:val="24"/>
                <w:szCs w:val="24"/>
              </w:rPr>
            </w:pPr>
          </w:p>
          <w:p w14:paraId="229E1871" w14:textId="77777777" w:rsidR="00093DBF" w:rsidRPr="008F6269" w:rsidRDefault="00093DBF" w:rsidP="00093DBF">
            <w:pPr>
              <w:spacing w:after="0"/>
              <w:jc w:val="both"/>
              <w:rPr>
                <w:rFonts w:ascii="Times New Roman" w:hAnsi="Times New Roman" w:cs="Times New Roman"/>
                <w:b/>
                <w:sz w:val="24"/>
                <w:szCs w:val="24"/>
              </w:rPr>
            </w:pPr>
          </w:p>
          <w:p w14:paraId="261C7A99"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Одржавати</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редовне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састанке</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фокус</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групе</w:t>
            </w:r>
            <w:proofErr w:type="spellEnd"/>
          </w:p>
        </w:tc>
        <w:tc>
          <w:tcPr>
            <w:tcW w:w="2379" w:type="dxa"/>
          </w:tcPr>
          <w:p w14:paraId="2D98075D" w14:textId="77777777" w:rsidR="00093DBF" w:rsidRPr="008F6269" w:rsidRDefault="00093DBF" w:rsidP="00093DBF">
            <w:pPr>
              <w:spacing w:after="0"/>
              <w:jc w:val="both"/>
              <w:rPr>
                <w:rFonts w:ascii="Times New Roman" w:hAnsi="Times New Roman" w:cs="Times New Roman"/>
                <w:b/>
                <w:sz w:val="24"/>
                <w:szCs w:val="24"/>
              </w:rPr>
            </w:pPr>
          </w:p>
          <w:p w14:paraId="3C5F5513" w14:textId="77777777" w:rsidR="00093DBF" w:rsidRPr="008F6269" w:rsidRDefault="00093DBF" w:rsidP="00093DBF">
            <w:pPr>
              <w:spacing w:after="0"/>
              <w:jc w:val="both"/>
              <w:rPr>
                <w:rFonts w:ascii="Times New Roman" w:hAnsi="Times New Roman" w:cs="Times New Roman"/>
                <w:sz w:val="24"/>
                <w:szCs w:val="24"/>
              </w:rPr>
            </w:pPr>
            <w:proofErr w:type="spellStart"/>
            <w:r w:rsidRPr="008F6269">
              <w:rPr>
                <w:rFonts w:ascii="Times New Roman" w:hAnsi="Times New Roman" w:cs="Times New Roman"/>
                <w:sz w:val="24"/>
                <w:szCs w:val="24"/>
              </w:rPr>
              <w:t>Општина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Братунац</w:t>
            </w:r>
            <w:proofErr w:type="spellEnd"/>
          </w:p>
          <w:p w14:paraId="304F8F06" w14:textId="77777777" w:rsidR="00093DBF" w:rsidRPr="008F6269" w:rsidRDefault="00093DBF" w:rsidP="00093DBF">
            <w:pPr>
              <w:spacing w:after="0"/>
              <w:jc w:val="both"/>
              <w:rPr>
                <w:rFonts w:ascii="Times New Roman" w:hAnsi="Times New Roman" w:cs="Times New Roman"/>
                <w:b/>
                <w:sz w:val="24"/>
                <w:szCs w:val="24"/>
              </w:rPr>
            </w:pPr>
            <w:proofErr w:type="spellStart"/>
            <w:proofErr w:type="gramStart"/>
            <w:r w:rsidRPr="008F6269">
              <w:rPr>
                <w:rFonts w:ascii="Times New Roman" w:hAnsi="Times New Roman" w:cs="Times New Roman"/>
                <w:sz w:val="24"/>
                <w:szCs w:val="24"/>
              </w:rPr>
              <w:t>Коалиција“</w:t>
            </w:r>
            <w:proofErr w:type="gramEnd"/>
            <w:r w:rsidRPr="008F6269">
              <w:rPr>
                <w:rFonts w:ascii="Times New Roman" w:hAnsi="Times New Roman" w:cs="Times New Roman"/>
                <w:sz w:val="24"/>
                <w:szCs w:val="24"/>
              </w:rPr>
              <w:t>Заједно</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толеранцију,Форум</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за</w:t>
            </w:r>
            <w:proofErr w:type="spellEnd"/>
            <w:r w:rsidRPr="008F6269">
              <w:rPr>
                <w:rFonts w:ascii="Times New Roman" w:hAnsi="Times New Roman" w:cs="Times New Roman"/>
                <w:sz w:val="24"/>
                <w:szCs w:val="24"/>
              </w:rPr>
              <w:t xml:space="preserve"> </w:t>
            </w:r>
            <w:proofErr w:type="spellStart"/>
            <w:r w:rsidRPr="008F6269">
              <w:rPr>
                <w:rFonts w:ascii="Times New Roman" w:hAnsi="Times New Roman" w:cs="Times New Roman"/>
                <w:sz w:val="24"/>
                <w:szCs w:val="24"/>
              </w:rPr>
              <w:t>безбједност</w:t>
            </w:r>
            <w:proofErr w:type="spellEnd"/>
          </w:p>
        </w:tc>
        <w:tc>
          <w:tcPr>
            <w:tcW w:w="721" w:type="dxa"/>
          </w:tcPr>
          <w:p w14:paraId="772E99D7" w14:textId="77777777" w:rsidR="00093DBF" w:rsidRPr="008F6269" w:rsidRDefault="00093DBF" w:rsidP="00093DBF">
            <w:pPr>
              <w:spacing w:after="0"/>
              <w:jc w:val="both"/>
              <w:rPr>
                <w:rFonts w:ascii="Times New Roman" w:hAnsi="Times New Roman" w:cs="Times New Roman"/>
                <w:b/>
                <w:sz w:val="24"/>
                <w:szCs w:val="24"/>
              </w:rPr>
            </w:pPr>
          </w:p>
          <w:p w14:paraId="51D0C3F1" w14:textId="77777777" w:rsidR="00093DBF" w:rsidRPr="008F6269" w:rsidRDefault="00093DBF" w:rsidP="00093DBF">
            <w:pPr>
              <w:spacing w:after="0"/>
              <w:jc w:val="both"/>
              <w:rPr>
                <w:rFonts w:ascii="Times New Roman" w:hAnsi="Times New Roman" w:cs="Times New Roman"/>
                <w:b/>
                <w:sz w:val="24"/>
                <w:szCs w:val="24"/>
              </w:rPr>
            </w:pPr>
          </w:p>
          <w:p w14:paraId="50F9D1B0" w14:textId="77777777" w:rsidR="00093DBF" w:rsidRPr="008F6269" w:rsidRDefault="00093DBF" w:rsidP="00093DBF">
            <w:pPr>
              <w:spacing w:after="0"/>
              <w:jc w:val="both"/>
              <w:rPr>
                <w:rFonts w:ascii="Times New Roman" w:hAnsi="Times New Roman" w:cs="Times New Roman"/>
                <w:b/>
                <w:sz w:val="24"/>
                <w:szCs w:val="24"/>
              </w:rPr>
            </w:pPr>
          </w:p>
          <w:p w14:paraId="1AEE1E50"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01" w:type="dxa"/>
          </w:tcPr>
          <w:p w14:paraId="3C0DA094" w14:textId="77777777" w:rsidR="00093DBF" w:rsidRPr="008F6269" w:rsidRDefault="00093DBF" w:rsidP="00093DBF">
            <w:pPr>
              <w:spacing w:after="0"/>
              <w:jc w:val="both"/>
              <w:rPr>
                <w:rFonts w:ascii="Times New Roman" w:hAnsi="Times New Roman" w:cs="Times New Roman"/>
                <w:b/>
                <w:sz w:val="24"/>
                <w:szCs w:val="24"/>
              </w:rPr>
            </w:pPr>
          </w:p>
          <w:p w14:paraId="71D62C79" w14:textId="77777777" w:rsidR="00093DBF" w:rsidRPr="008F6269" w:rsidRDefault="00093DBF" w:rsidP="00093DBF">
            <w:pPr>
              <w:spacing w:after="0"/>
              <w:jc w:val="both"/>
              <w:rPr>
                <w:rFonts w:ascii="Times New Roman" w:hAnsi="Times New Roman" w:cs="Times New Roman"/>
                <w:b/>
                <w:sz w:val="24"/>
                <w:szCs w:val="24"/>
              </w:rPr>
            </w:pPr>
          </w:p>
          <w:p w14:paraId="40750E93" w14:textId="77777777" w:rsidR="00093DBF" w:rsidRPr="008F6269" w:rsidRDefault="00093DBF" w:rsidP="00093DBF">
            <w:pPr>
              <w:spacing w:after="0"/>
              <w:jc w:val="both"/>
              <w:rPr>
                <w:rFonts w:ascii="Times New Roman" w:hAnsi="Times New Roman" w:cs="Times New Roman"/>
                <w:b/>
                <w:sz w:val="24"/>
                <w:szCs w:val="24"/>
              </w:rPr>
            </w:pPr>
          </w:p>
          <w:p w14:paraId="65BCF78A"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1D7156AE" w14:textId="77777777" w:rsidR="00093DBF" w:rsidRPr="008F6269" w:rsidRDefault="00093DBF" w:rsidP="00093DBF">
            <w:pPr>
              <w:spacing w:after="0"/>
              <w:jc w:val="both"/>
              <w:rPr>
                <w:rFonts w:ascii="Times New Roman" w:hAnsi="Times New Roman" w:cs="Times New Roman"/>
                <w:b/>
                <w:sz w:val="24"/>
                <w:szCs w:val="24"/>
              </w:rPr>
            </w:pPr>
          </w:p>
          <w:p w14:paraId="20171A1E" w14:textId="77777777" w:rsidR="00093DBF" w:rsidRPr="008F6269" w:rsidRDefault="00093DBF" w:rsidP="00093DBF">
            <w:pPr>
              <w:spacing w:after="0"/>
              <w:jc w:val="both"/>
              <w:rPr>
                <w:rFonts w:ascii="Times New Roman" w:hAnsi="Times New Roman" w:cs="Times New Roman"/>
                <w:b/>
                <w:sz w:val="24"/>
                <w:szCs w:val="24"/>
              </w:rPr>
            </w:pPr>
          </w:p>
          <w:p w14:paraId="3151C0A0" w14:textId="77777777" w:rsidR="00093DBF" w:rsidRPr="008F6269" w:rsidRDefault="00093DBF" w:rsidP="00093DBF">
            <w:pPr>
              <w:spacing w:after="0"/>
              <w:jc w:val="both"/>
              <w:rPr>
                <w:rFonts w:ascii="Times New Roman" w:hAnsi="Times New Roman" w:cs="Times New Roman"/>
                <w:b/>
                <w:sz w:val="24"/>
                <w:szCs w:val="24"/>
              </w:rPr>
            </w:pPr>
          </w:p>
          <w:p w14:paraId="285777CB"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661" w:type="dxa"/>
          </w:tcPr>
          <w:p w14:paraId="3E9B6D07" w14:textId="77777777" w:rsidR="00093DBF" w:rsidRPr="008F6269" w:rsidRDefault="00093DBF" w:rsidP="00093DBF">
            <w:pPr>
              <w:spacing w:after="0"/>
              <w:jc w:val="both"/>
              <w:rPr>
                <w:rFonts w:ascii="Times New Roman" w:hAnsi="Times New Roman" w:cs="Times New Roman"/>
                <w:b/>
                <w:sz w:val="24"/>
                <w:szCs w:val="24"/>
              </w:rPr>
            </w:pPr>
          </w:p>
          <w:p w14:paraId="6BB28DEA" w14:textId="77777777" w:rsidR="00093DBF" w:rsidRPr="008F6269" w:rsidRDefault="00093DBF" w:rsidP="00093DBF">
            <w:pPr>
              <w:spacing w:after="0"/>
              <w:jc w:val="both"/>
              <w:rPr>
                <w:rFonts w:ascii="Times New Roman" w:hAnsi="Times New Roman" w:cs="Times New Roman"/>
                <w:b/>
                <w:sz w:val="24"/>
                <w:szCs w:val="24"/>
              </w:rPr>
            </w:pPr>
          </w:p>
          <w:p w14:paraId="3BFB4B2F" w14:textId="77777777" w:rsidR="00093DBF" w:rsidRPr="008F6269" w:rsidRDefault="00093DBF" w:rsidP="00093DBF">
            <w:pPr>
              <w:spacing w:after="0"/>
              <w:jc w:val="both"/>
              <w:rPr>
                <w:rFonts w:ascii="Times New Roman" w:hAnsi="Times New Roman" w:cs="Times New Roman"/>
                <w:b/>
                <w:sz w:val="24"/>
                <w:szCs w:val="24"/>
              </w:rPr>
            </w:pPr>
          </w:p>
          <w:p w14:paraId="3280299C"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c>
          <w:tcPr>
            <w:tcW w:w="752" w:type="dxa"/>
          </w:tcPr>
          <w:p w14:paraId="79C90FD9" w14:textId="77777777" w:rsidR="00093DBF" w:rsidRPr="008F6269" w:rsidRDefault="00093DBF" w:rsidP="00093DBF">
            <w:pPr>
              <w:spacing w:after="0"/>
              <w:jc w:val="both"/>
              <w:rPr>
                <w:rFonts w:ascii="Times New Roman" w:hAnsi="Times New Roman" w:cs="Times New Roman"/>
                <w:b/>
                <w:sz w:val="24"/>
                <w:szCs w:val="24"/>
              </w:rPr>
            </w:pPr>
          </w:p>
          <w:p w14:paraId="3171F14B" w14:textId="77777777" w:rsidR="00093DBF" w:rsidRPr="008F6269" w:rsidRDefault="00093DBF" w:rsidP="00093DBF">
            <w:pPr>
              <w:spacing w:after="0"/>
              <w:jc w:val="both"/>
              <w:rPr>
                <w:rFonts w:ascii="Times New Roman" w:hAnsi="Times New Roman" w:cs="Times New Roman"/>
                <w:b/>
                <w:sz w:val="24"/>
                <w:szCs w:val="24"/>
              </w:rPr>
            </w:pPr>
          </w:p>
          <w:p w14:paraId="7B428EA7" w14:textId="77777777" w:rsidR="00093DBF" w:rsidRPr="008F6269" w:rsidRDefault="00093DBF" w:rsidP="00093DBF">
            <w:pPr>
              <w:spacing w:after="0"/>
              <w:jc w:val="both"/>
              <w:rPr>
                <w:rFonts w:ascii="Times New Roman" w:hAnsi="Times New Roman" w:cs="Times New Roman"/>
                <w:b/>
                <w:sz w:val="24"/>
                <w:szCs w:val="24"/>
              </w:rPr>
            </w:pPr>
          </w:p>
          <w:p w14:paraId="436796A7" w14:textId="77777777" w:rsidR="00093DBF" w:rsidRPr="008F6269" w:rsidRDefault="00093DBF" w:rsidP="00093DBF">
            <w:pPr>
              <w:spacing w:after="0"/>
              <w:jc w:val="both"/>
              <w:rPr>
                <w:rFonts w:ascii="Times New Roman" w:hAnsi="Times New Roman" w:cs="Times New Roman"/>
                <w:b/>
                <w:sz w:val="24"/>
                <w:szCs w:val="24"/>
              </w:rPr>
            </w:pPr>
            <w:r w:rsidRPr="008F6269">
              <w:rPr>
                <w:rFonts w:ascii="Times New Roman" w:hAnsi="Times New Roman" w:cs="Times New Roman"/>
                <w:b/>
                <w:sz w:val="24"/>
                <w:szCs w:val="24"/>
              </w:rPr>
              <w:t>x</w:t>
            </w:r>
          </w:p>
        </w:tc>
      </w:tr>
    </w:tbl>
    <w:p w14:paraId="47D08347" w14:textId="77777777" w:rsidR="00093DBF" w:rsidRDefault="00093DBF" w:rsidP="00093DBF">
      <w:pPr>
        <w:jc w:val="both"/>
      </w:pPr>
    </w:p>
    <w:p w14:paraId="254905E0" w14:textId="77777777" w:rsidR="00093DBF" w:rsidRDefault="00093DBF" w:rsidP="00093DBF">
      <w:pPr>
        <w:ind w:left="720"/>
        <w:jc w:val="both"/>
      </w:pPr>
    </w:p>
    <w:p w14:paraId="7D7315FF" w14:textId="77777777" w:rsidR="00093DBF" w:rsidRPr="008F6269" w:rsidRDefault="00093DBF" w:rsidP="00093DBF">
      <w:pPr>
        <w:spacing w:after="0"/>
        <w:ind w:left="720"/>
        <w:jc w:val="both"/>
        <w:rPr>
          <w:rFonts w:ascii="Times New Roman" w:hAnsi="Times New Roman" w:cs="Times New Roman"/>
          <w:sz w:val="24"/>
          <w:szCs w:val="24"/>
          <w:lang w:val="sr-Cyrl-RS"/>
        </w:rPr>
      </w:pPr>
      <w:proofErr w:type="spellStart"/>
      <w:proofErr w:type="gramStart"/>
      <w:r w:rsidRPr="008F6269">
        <w:rPr>
          <w:rFonts w:ascii="Times New Roman" w:hAnsi="Times New Roman" w:cs="Times New Roman"/>
          <w:sz w:val="24"/>
          <w:szCs w:val="24"/>
        </w:rPr>
        <w:t>Обрађивач:О</w:t>
      </w:r>
      <w:proofErr w:type="spellEnd"/>
      <w:r w:rsidRPr="008F6269">
        <w:rPr>
          <w:rFonts w:ascii="Times New Roman" w:hAnsi="Times New Roman" w:cs="Times New Roman"/>
          <w:sz w:val="24"/>
          <w:szCs w:val="24"/>
          <w:lang w:val="sr-Cyrl-RS"/>
        </w:rPr>
        <w:t>ДЈЕЉЕЊЕ</w:t>
      </w:r>
      <w:proofErr w:type="gramEnd"/>
      <w:r w:rsidRPr="008F6269">
        <w:rPr>
          <w:rFonts w:ascii="Times New Roman" w:hAnsi="Times New Roman" w:cs="Times New Roman"/>
          <w:sz w:val="24"/>
          <w:szCs w:val="24"/>
          <w:lang w:val="sr-Cyrl-RS"/>
        </w:rPr>
        <w:t xml:space="preserve"> ЗА ПРИВРЕДУ</w:t>
      </w:r>
    </w:p>
    <w:p w14:paraId="431FDD9C" w14:textId="77777777" w:rsidR="00093DBF" w:rsidRPr="008F6269" w:rsidRDefault="00093DBF" w:rsidP="00093DBF">
      <w:pPr>
        <w:spacing w:after="0"/>
        <w:ind w:left="720"/>
        <w:jc w:val="both"/>
        <w:rPr>
          <w:rFonts w:ascii="Times New Roman" w:hAnsi="Times New Roman" w:cs="Times New Roman"/>
          <w:sz w:val="24"/>
          <w:szCs w:val="24"/>
          <w:lang w:val="sr-Cyrl-RS"/>
        </w:rPr>
      </w:pPr>
      <w:r w:rsidRPr="008F6269">
        <w:rPr>
          <w:rFonts w:ascii="Times New Roman" w:hAnsi="Times New Roman" w:cs="Times New Roman"/>
          <w:sz w:val="24"/>
          <w:szCs w:val="24"/>
          <w:lang w:val="sr-Cyrl-RS"/>
        </w:rPr>
        <w:t xml:space="preserve">                    И ДРУШТВЕНЕ ДЈЕЛАТНОСТИ</w:t>
      </w:r>
    </w:p>
    <w:p w14:paraId="73C59943" w14:textId="77777777" w:rsidR="00093DBF" w:rsidRDefault="00093DBF" w:rsidP="00093DBF">
      <w:pPr>
        <w:jc w:val="both"/>
      </w:pPr>
    </w:p>
    <w:p w14:paraId="7E958A69" w14:textId="77777777" w:rsidR="00093DBF" w:rsidRPr="008F6269" w:rsidRDefault="00093DBF" w:rsidP="00093DBF">
      <w:pPr>
        <w:spacing w:after="0"/>
        <w:ind w:left="720"/>
        <w:jc w:val="both"/>
        <w:rPr>
          <w:rFonts w:ascii="Times New Roman" w:hAnsi="Times New Roman" w:cs="Times New Roman"/>
          <w:sz w:val="24"/>
          <w:szCs w:val="24"/>
        </w:rPr>
      </w:pPr>
    </w:p>
    <w:p w14:paraId="49EBCDB6" w14:textId="77777777" w:rsidR="00093DBF" w:rsidRPr="008F6269" w:rsidRDefault="00093DBF" w:rsidP="00093DBF">
      <w:pPr>
        <w:spacing w:after="0"/>
        <w:ind w:left="720"/>
        <w:jc w:val="both"/>
        <w:rPr>
          <w:rFonts w:ascii="Times New Roman" w:hAnsi="Times New Roman" w:cs="Times New Roman"/>
          <w:sz w:val="24"/>
          <w:szCs w:val="24"/>
        </w:rPr>
      </w:pPr>
      <w:proofErr w:type="spellStart"/>
      <w:r w:rsidRPr="008F6269">
        <w:rPr>
          <w:rFonts w:ascii="Times New Roman" w:hAnsi="Times New Roman" w:cs="Times New Roman"/>
          <w:sz w:val="24"/>
          <w:szCs w:val="24"/>
        </w:rPr>
        <w:t>Достављено</w:t>
      </w:r>
      <w:proofErr w:type="spellEnd"/>
      <w:r w:rsidRPr="008F6269">
        <w:rPr>
          <w:rFonts w:ascii="Times New Roman" w:hAnsi="Times New Roman" w:cs="Times New Roman"/>
          <w:sz w:val="24"/>
          <w:szCs w:val="24"/>
        </w:rPr>
        <w:t>:</w:t>
      </w:r>
    </w:p>
    <w:p w14:paraId="763FAAC9" w14:textId="77777777" w:rsidR="00093DBF" w:rsidRPr="008F6269" w:rsidRDefault="00093DBF" w:rsidP="00093DBF">
      <w:pPr>
        <w:spacing w:after="0"/>
        <w:ind w:left="720"/>
        <w:jc w:val="both"/>
        <w:rPr>
          <w:rFonts w:ascii="Times New Roman" w:hAnsi="Times New Roman" w:cs="Times New Roman"/>
          <w:sz w:val="24"/>
          <w:szCs w:val="24"/>
          <w:lang w:val="sr-Cyrl-RS"/>
        </w:rPr>
      </w:pPr>
      <w:r w:rsidRPr="008F6269">
        <w:rPr>
          <w:rFonts w:ascii="Times New Roman" w:hAnsi="Times New Roman" w:cs="Times New Roman"/>
          <w:sz w:val="24"/>
          <w:szCs w:val="24"/>
        </w:rPr>
        <w:t xml:space="preserve">1.Стручна </w:t>
      </w:r>
      <w:proofErr w:type="spellStart"/>
      <w:r w:rsidRPr="008F6269">
        <w:rPr>
          <w:rFonts w:ascii="Times New Roman" w:hAnsi="Times New Roman" w:cs="Times New Roman"/>
          <w:sz w:val="24"/>
          <w:szCs w:val="24"/>
        </w:rPr>
        <w:t>служба</w:t>
      </w:r>
      <w:proofErr w:type="spellEnd"/>
      <w:r w:rsidRPr="008F6269">
        <w:rPr>
          <w:rFonts w:ascii="Times New Roman" w:hAnsi="Times New Roman" w:cs="Times New Roman"/>
          <w:sz w:val="24"/>
          <w:szCs w:val="24"/>
        </w:rPr>
        <w:t xml:space="preserve"> СО</w:t>
      </w:r>
    </w:p>
    <w:p w14:paraId="0387E1E6" w14:textId="77777777" w:rsidR="00093DBF" w:rsidRPr="008F6269" w:rsidRDefault="00093DBF" w:rsidP="00093DBF">
      <w:pPr>
        <w:spacing w:after="0"/>
        <w:ind w:left="720"/>
        <w:jc w:val="both"/>
        <w:rPr>
          <w:rFonts w:ascii="Times New Roman" w:hAnsi="Times New Roman" w:cs="Times New Roman"/>
          <w:sz w:val="24"/>
          <w:szCs w:val="24"/>
          <w:lang w:val="sr-Cyrl-RS"/>
        </w:rPr>
      </w:pPr>
      <w:r w:rsidRPr="008F6269">
        <w:rPr>
          <w:rFonts w:ascii="Times New Roman" w:hAnsi="Times New Roman" w:cs="Times New Roman"/>
          <w:sz w:val="24"/>
          <w:szCs w:val="24"/>
        </w:rPr>
        <w:t xml:space="preserve">2.а/а                                        </w:t>
      </w:r>
      <w:r w:rsidRPr="008F6269">
        <w:rPr>
          <w:rFonts w:ascii="Times New Roman" w:hAnsi="Times New Roman" w:cs="Times New Roman"/>
          <w:sz w:val="24"/>
          <w:szCs w:val="24"/>
          <w:lang w:val="sr-Cyrl-RS"/>
        </w:rPr>
        <w:t xml:space="preserve"> </w:t>
      </w:r>
      <w:r w:rsidRPr="008F6269">
        <w:rPr>
          <w:rFonts w:ascii="Times New Roman" w:hAnsi="Times New Roman" w:cs="Times New Roman"/>
          <w:sz w:val="24"/>
          <w:szCs w:val="24"/>
        </w:rPr>
        <w:t xml:space="preserve">  </w:t>
      </w:r>
    </w:p>
    <w:p w14:paraId="0EF1F838" w14:textId="77777777" w:rsidR="00093DBF" w:rsidRPr="008F6269" w:rsidRDefault="00093DBF" w:rsidP="00093DBF">
      <w:pPr>
        <w:spacing w:after="0"/>
        <w:ind w:left="720"/>
        <w:jc w:val="both"/>
        <w:rPr>
          <w:rFonts w:ascii="Times New Roman" w:hAnsi="Times New Roman" w:cs="Times New Roman"/>
          <w:sz w:val="24"/>
          <w:szCs w:val="24"/>
          <w:lang w:val="sr-Cyrl-RS"/>
        </w:rPr>
      </w:pPr>
      <w:r w:rsidRPr="008F6269">
        <w:rPr>
          <w:rFonts w:ascii="Times New Roman" w:hAnsi="Times New Roman" w:cs="Times New Roman"/>
          <w:sz w:val="24"/>
          <w:szCs w:val="24"/>
          <w:lang w:val="sr-Cyrl-RS"/>
        </w:rPr>
        <w:t xml:space="preserve">       </w:t>
      </w:r>
      <w:r w:rsidRPr="008F6269">
        <w:rPr>
          <w:rFonts w:ascii="Times New Roman" w:hAnsi="Times New Roman" w:cs="Times New Roman"/>
          <w:sz w:val="24"/>
          <w:szCs w:val="24"/>
        </w:rPr>
        <w:t xml:space="preserve">                                        </w:t>
      </w:r>
      <w:r w:rsidRPr="008F6269">
        <w:rPr>
          <w:rFonts w:ascii="Times New Roman" w:hAnsi="Times New Roman" w:cs="Times New Roman"/>
          <w:sz w:val="24"/>
          <w:szCs w:val="24"/>
          <w:lang w:val="sr-Cyrl-RS"/>
        </w:rPr>
        <w:t xml:space="preserve"> </w:t>
      </w:r>
      <w:r w:rsidRPr="008F6269">
        <w:rPr>
          <w:rFonts w:ascii="Times New Roman" w:hAnsi="Times New Roman" w:cs="Times New Roman"/>
          <w:sz w:val="24"/>
          <w:szCs w:val="24"/>
        </w:rPr>
        <w:t xml:space="preserve">  </w:t>
      </w:r>
      <w:r w:rsidRPr="008F6269">
        <w:rPr>
          <w:rFonts w:ascii="Times New Roman" w:hAnsi="Times New Roman" w:cs="Times New Roman"/>
          <w:sz w:val="24"/>
          <w:szCs w:val="24"/>
          <w:lang w:val="sr-Cyrl-RS"/>
        </w:rPr>
        <w:t xml:space="preserve">                 </w:t>
      </w:r>
      <w:r>
        <w:rPr>
          <w:lang w:val="sr-Latn-RS"/>
        </w:rPr>
        <w:t xml:space="preserve">                            </w:t>
      </w:r>
      <w:r w:rsidRPr="008F6269">
        <w:rPr>
          <w:rFonts w:ascii="Times New Roman" w:hAnsi="Times New Roman" w:cs="Times New Roman"/>
          <w:sz w:val="24"/>
          <w:szCs w:val="24"/>
          <w:lang w:val="sr-Cyrl-RS"/>
        </w:rPr>
        <w:t xml:space="preserve">       НАЧЕЛНИК ОПШТИНЕ</w:t>
      </w:r>
    </w:p>
    <w:p w14:paraId="73CC30A4" w14:textId="77777777" w:rsidR="00093DBF" w:rsidRPr="008F6269" w:rsidRDefault="00093DBF" w:rsidP="00093DBF">
      <w:pPr>
        <w:spacing w:after="0"/>
        <w:ind w:left="720"/>
        <w:jc w:val="both"/>
        <w:rPr>
          <w:rFonts w:ascii="Times New Roman" w:hAnsi="Times New Roman" w:cs="Times New Roman"/>
          <w:sz w:val="24"/>
          <w:szCs w:val="24"/>
          <w:lang w:val="sr-Cyrl-RS"/>
        </w:rPr>
      </w:pPr>
    </w:p>
    <w:p w14:paraId="7B72FB89" w14:textId="77777777" w:rsidR="00093DBF" w:rsidRPr="008F6269" w:rsidRDefault="00093DBF" w:rsidP="00093DBF">
      <w:pPr>
        <w:spacing w:after="0"/>
        <w:ind w:left="720"/>
        <w:jc w:val="both"/>
        <w:rPr>
          <w:rFonts w:ascii="Times New Roman" w:hAnsi="Times New Roman" w:cs="Times New Roman"/>
          <w:sz w:val="24"/>
          <w:szCs w:val="24"/>
          <w:lang w:val="sr-Cyrl-RS"/>
        </w:rPr>
      </w:pPr>
    </w:p>
    <w:p w14:paraId="0528AFA2" w14:textId="77777777" w:rsidR="00093DBF" w:rsidRPr="008F6269" w:rsidRDefault="00093DBF" w:rsidP="00093DBF">
      <w:pPr>
        <w:spacing w:after="0"/>
        <w:ind w:left="720"/>
        <w:jc w:val="both"/>
        <w:rPr>
          <w:rFonts w:ascii="Times New Roman" w:hAnsi="Times New Roman" w:cs="Times New Roman"/>
          <w:sz w:val="24"/>
          <w:szCs w:val="24"/>
          <w:lang w:val="sr-Cyrl-RS"/>
        </w:rPr>
      </w:pPr>
      <w:r w:rsidRPr="008F6269">
        <w:rPr>
          <w:rFonts w:ascii="Times New Roman" w:hAnsi="Times New Roman" w:cs="Times New Roman"/>
          <w:sz w:val="24"/>
          <w:szCs w:val="24"/>
        </w:rPr>
        <w:t xml:space="preserve">                                                        </w:t>
      </w:r>
      <w:r>
        <w:t xml:space="preserve">                              </w:t>
      </w:r>
      <w:r w:rsidRPr="008F6269">
        <w:rPr>
          <w:rFonts w:ascii="Times New Roman" w:hAnsi="Times New Roman" w:cs="Times New Roman"/>
          <w:sz w:val="24"/>
          <w:szCs w:val="24"/>
        </w:rPr>
        <w:t xml:space="preserve">  </w:t>
      </w:r>
      <w:r w:rsidRPr="008F6269">
        <w:rPr>
          <w:rFonts w:ascii="Times New Roman" w:hAnsi="Times New Roman" w:cs="Times New Roman"/>
          <w:sz w:val="24"/>
          <w:szCs w:val="24"/>
          <w:lang w:val="sr-Cyrl-RS"/>
        </w:rPr>
        <w:t>Недељко Млађеновић,дипл.инг.маш.с.р.</w:t>
      </w:r>
    </w:p>
    <w:p w14:paraId="27759315" w14:textId="515F9FBF" w:rsidR="00093DBF" w:rsidRDefault="00093DBF">
      <w:pPr>
        <w:rPr>
          <w:sz w:val="24"/>
          <w:szCs w:val="24"/>
          <w:lang w:val="sr-Cyrl-RS"/>
        </w:rPr>
      </w:pPr>
    </w:p>
    <w:p w14:paraId="5C8054CD" w14:textId="42422453" w:rsidR="0069159F" w:rsidRDefault="0069159F">
      <w:pPr>
        <w:rPr>
          <w:sz w:val="24"/>
          <w:szCs w:val="24"/>
          <w:lang w:val="sr-Cyrl-RS"/>
        </w:rPr>
      </w:pPr>
    </w:p>
    <w:p w14:paraId="7E78548C" w14:textId="69507B3D" w:rsidR="0069159F" w:rsidRDefault="0069159F">
      <w:pPr>
        <w:rPr>
          <w:sz w:val="24"/>
          <w:szCs w:val="24"/>
          <w:lang w:val="sr-Cyrl-RS"/>
        </w:rPr>
      </w:pPr>
    </w:p>
    <w:p w14:paraId="4F94C114" w14:textId="18C00804" w:rsidR="0069159F" w:rsidRDefault="0069159F">
      <w:pPr>
        <w:rPr>
          <w:sz w:val="24"/>
          <w:szCs w:val="24"/>
          <w:lang w:val="sr-Cyrl-RS"/>
        </w:rPr>
      </w:pPr>
    </w:p>
    <w:p w14:paraId="1A003C93" w14:textId="162092F2" w:rsidR="0069159F" w:rsidRDefault="0069159F">
      <w:pPr>
        <w:rPr>
          <w:sz w:val="24"/>
          <w:szCs w:val="24"/>
          <w:lang w:val="sr-Cyrl-RS"/>
        </w:rPr>
      </w:pPr>
    </w:p>
    <w:p w14:paraId="7AB20296" w14:textId="1A1A28EF" w:rsidR="0069159F" w:rsidRDefault="0069159F">
      <w:pPr>
        <w:rPr>
          <w:sz w:val="24"/>
          <w:szCs w:val="24"/>
          <w:lang w:val="sr-Cyrl-RS"/>
        </w:rPr>
      </w:pPr>
    </w:p>
    <w:p w14:paraId="78A116C9" w14:textId="56F4258A" w:rsidR="0069159F" w:rsidRDefault="0069159F">
      <w:pPr>
        <w:rPr>
          <w:sz w:val="24"/>
          <w:szCs w:val="24"/>
          <w:lang w:val="sr-Cyrl-RS"/>
        </w:rPr>
      </w:pPr>
    </w:p>
    <w:p w14:paraId="6F50F72C" w14:textId="10273D3C" w:rsidR="0069159F" w:rsidRDefault="0069159F">
      <w:pPr>
        <w:rPr>
          <w:sz w:val="24"/>
          <w:szCs w:val="24"/>
          <w:lang w:val="sr-Cyrl-RS"/>
        </w:rPr>
      </w:pPr>
    </w:p>
    <w:p w14:paraId="4C64F027" w14:textId="575DDB56" w:rsidR="0069159F" w:rsidRDefault="0069159F">
      <w:pPr>
        <w:rPr>
          <w:sz w:val="24"/>
          <w:szCs w:val="24"/>
          <w:lang w:val="sr-Cyrl-RS"/>
        </w:rPr>
      </w:pPr>
    </w:p>
    <w:p w14:paraId="46B463E9" w14:textId="1169AA2E" w:rsidR="0069159F" w:rsidRDefault="0069159F">
      <w:pPr>
        <w:rPr>
          <w:sz w:val="24"/>
          <w:szCs w:val="24"/>
          <w:lang w:val="sr-Cyrl-RS"/>
        </w:rPr>
      </w:pPr>
    </w:p>
    <w:p w14:paraId="1DB25398" w14:textId="5D3DC07D" w:rsidR="0069159F" w:rsidRDefault="0069159F">
      <w:pPr>
        <w:rPr>
          <w:sz w:val="24"/>
          <w:szCs w:val="24"/>
          <w:lang w:val="sr-Cyrl-RS"/>
        </w:rPr>
      </w:pPr>
    </w:p>
    <w:p w14:paraId="5E94759C" w14:textId="0B48985F" w:rsidR="0069159F" w:rsidRDefault="0069159F" w:rsidP="008F795F">
      <w:pPr>
        <w:pStyle w:val="BodyText1"/>
        <w:shd w:val="clear" w:color="auto" w:fill="auto"/>
        <w:spacing w:before="0" w:after="0" w:line="240" w:lineRule="auto"/>
        <w:ind w:right="20" w:firstLine="0"/>
        <w:rPr>
          <w:rStyle w:val="BodytextSpacing0pt"/>
          <w:rFonts w:ascii="Times New Roman" w:hAnsi="Times New Roman" w:cs="Times New Roman"/>
          <w:color w:val="000000"/>
          <w:sz w:val="24"/>
          <w:szCs w:val="24"/>
          <w:lang w:eastAsia="sr-Cyrl-CS"/>
        </w:rPr>
      </w:pPr>
    </w:p>
    <w:p w14:paraId="7B0A194C" w14:textId="4D797FEE" w:rsidR="008F795F" w:rsidRDefault="008F795F" w:rsidP="008F795F">
      <w:pPr>
        <w:pStyle w:val="BodyText1"/>
        <w:shd w:val="clear" w:color="auto" w:fill="auto"/>
        <w:spacing w:before="0" w:after="0" w:line="240" w:lineRule="auto"/>
        <w:ind w:right="20" w:firstLine="0"/>
        <w:rPr>
          <w:rStyle w:val="BodytextSpacing0pt"/>
          <w:rFonts w:ascii="Times New Roman" w:hAnsi="Times New Roman" w:cs="Times New Roman"/>
          <w:color w:val="000000"/>
          <w:sz w:val="24"/>
          <w:szCs w:val="24"/>
          <w:lang w:eastAsia="sr-Cyrl-CS"/>
        </w:rPr>
      </w:pPr>
    </w:p>
    <w:p w14:paraId="492DA919" w14:textId="77BD038A" w:rsidR="008F795F" w:rsidRDefault="008F795F" w:rsidP="008F795F">
      <w:pPr>
        <w:pStyle w:val="BodyText1"/>
        <w:shd w:val="clear" w:color="auto" w:fill="auto"/>
        <w:spacing w:before="0" w:after="0" w:line="240" w:lineRule="auto"/>
        <w:ind w:right="20" w:firstLine="0"/>
        <w:rPr>
          <w:rStyle w:val="BodytextSpacing0pt"/>
          <w:rFonts w:ascii="Times New Roman" w:hAnsi="Times New Roman" w:cs="Times New Roman"/>
          <w:color w:val="000000"/>
          <w:sz w:val="24"/>
          <w:szCs w:val="24"/>
          <w:lang w:eastAsia="sr-Cyrl-CS"/>
        </w:rPr>
      </w:pPr>
    </w:p>
    <w:p w14:paraId="293DAEB5" w14:textId="3E642D0C" w:rsidR="008F795F" w:rsidRDefault="008F795F" w:rsidP="008F795F">
      <w:pPr>
        <w:pStyle w:val="BodyText1"/>
        <w:shd w:val="clear" w:color="auto" w:fill="auto"/>
        <w:spacing w:before="0" w:after="0" w:line="240" w:lineRule="auto"/>
        <w:ind w:right="20" w:firstLine="0"/>
        <w:rPr>
          <w:rStyle w:val="BodytextSpacing0pt"/>
          <w:rFonts w:ascii="Times New Roman" w:hAnsi="Times New Roman" w:cs="Times New Roman"/>
          <w:color w:val="000000"/>
          <w:sz w:val="24"/>
          <w:szCs w:val="24"/>
          <w:lang w:eastAsia="sr-Cyrl-CS"/>
        </w:rPr>
      </w:pPr>
    </w:p>
    <w:p w14:paraId="2420F04A" w14:textId="77777777" w:rsidR="008F795F" w:rsidRDefault="008F795F" w:rsidP="008F795F">
      <w:pPr>
        <w:pStyle w:val="BodyText1"/>
        <w:shd w:val="clear" w:color="auto" w:fill="auto"/>
        <w:spacing w:before="0" w:after="0" w:line="240" w:lineRule="auto"/>
        <w:ind w:right="20" w:firstLine="0"/>
        <w:rPr>
          <w:rStyle w:val="BodytextSpacing0pt"/>
          <w:rFonts w:ascii="Times New Roman" w:hAnsi="Times New Roman" w:cs="Times New Roman"/>
          <w:color w:val="000000"/>
          <w:sz w:val="24"/>
          <w:szCs w:val="24"/>
          <w:lang w:eastAsia="sr-Cyrl-CS"/>
        </w:rPr>
      </w:pPr>
    </w:p>
    <w:p w14:paraId="02A22210" w14:textId="77777777" w:rsidR="0069159F" w:rsidRDefault="0069159F" w:rsidP="003B0180">
      <w:pPr>
        <w:pStyle w:val="BodyText1"/>
        <w:shd w:val="clear" w:color="auto" w:fill="auto"/>
        <w:spacing w:before="0" w:after="0" w:line="240" w:lineRule="auto"/>
        <w:ind w:left="20" w:right="20" w:firstLine="720"/>
        <w:rPr>
          <w:rStyle w:val="BodytextSpacing0pt"/>
          <w:rFonts w:ascii="Times New Roman" w:hAnsi="Times New Roman" w:cs="Times New Roman"/>
          <w:color w:val="000000"/>
          <w:sz w:val="24"/>
          <w:szCs w:val="24"/>
          <w:lang w:eastAsia="sr-Cyrl-CS"/>
        </w:rPr>
      </w:pPr>
    </w:p>
    <w:p w14:paraId="13CE3BCA" w14:textId="0070CE2C" w:rsidR="003B0180" w:rsidRPr="00A00205" w:rsidRDefault="003B0180" w:rsidP="003B0180">
      <w:pPr>
        <w:pStyle w:val="BodyText1"/>
        <w:shd w:val="clear" w:color="auto" w:fill="auto"/>
        <w:spacing w:before="0" w:after="0" w:line="240" w:lineRule="auto"/>
        <w:ind w:left="20" w:right="20" w:firstLine="720"/>
        <w:rPr>
          <w:rStyle w:val="BodytextSpacing0pt"/>
          <w:rFonts w:ascii="Times New Roman" w:hAnsi="Times New Roman" w:cs="Times New Roman"/>
          <w:color w:val="000000"/>
          <w:sz w:val="24"/>
          <w:szCs w:val="24"/>
          <w:lang w:eastAsia="sr-Cyrl-CS"/>
        </w:rPr>
      </w:pPr>
      <w:proofErr w:type="spellStart"/>
      <w:r w:rsidRPr="00A00205">
        <w:rPr>
          <w:rStyle w:val="BodytextSpacing0pt"/>
          <w:rFonts w:ascii="Times New Roman" w:hAnsi="Times New Roman" w:cs="Times New Roman"/>
          <w:color w:val="000000"/>
          <w:sz w:val="24"/>
          <w:szCs w:val="24"/>
          <w:lang w:eastAsia="sr-Cyrl-CS"/>
        </w:rPr>
        <w:lastRenderedPageBreak/>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основу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члана</w:t>
      </w:r>
      <w:proofErr w:type="spellEnd"/>
      <w:r w:rsidRPr="00A00205">
        <w:rPr>
          <w:rStyle w:val="BodytextSpacing0pt"/>
          <w:rFonts w:ascii="Times New Roman" w:hAnsi="Times New Roman" w:cs="Times New Roman"/>
          <w:color w:val="000000"/>
          <w:sz w:val="24"/>
          <w:szCs w:val="24"/>
          <w:lang w:eastAsia="sr-Cyrl-CS"/>
        </w:rPr>
        <w:t xml:space="preserve"> 59. </w:t>
      </w:r>
      <w:proofErr w:type="spellStart"/>
      <w:r w:rsidRPr="00A00205">
        <w:rPr>
          <w:rStyle w:val="BodytextSpacing0pt"/>
          <w:rFonts w:ascii="Times New Roman" w:hAnsi="Times New Roman" w:cs="Times New Roman"/>
          <w:color w:val="000000"/>
          <w:sz w:val="24"/>
          <w:szCs w:val="24"/>
          <w:lang w:eastAsia="sr-Cyrl-CS"/>
        </w:rPr>
        <w:t>Закона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локалној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proofErr w:type="gram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број</w:t>
      </w:r>
      <w:proofErr w:type="spellEnd"/>
      <w:r w:rsidRPr="00A00205">
        <w:rPr>
          <w:rStyle w:val="BodytextSpacing0pt"/>
          <w:rFonts w:ascii="Times New Roman" w:hAnsi="Times New Roman" w:cs="Times New Roman"/>
          <w:color w:val="000000"/>
          <w:sz w:val="24"/>
          <w:szCs w:val="24"/>
          <w:lang w:eastAsia="sr-Cyrl-CS"/>
        </w:rPr>
        <w:t xml:space="preserve"> 97/16), </w:t>
      </w:r>
      <w:proofErr w:type="spellStart"/>
      <w:r w:rsidRPr="00A00205">
        <w:rPr>
          <w:rStyle w:val="BodytextSpacing0pt"/>
          <w:rFonts w:ascii="Times New Roman" w:hAnsi="Times New Roman" w:cs="Times New Roman"/>
          <w:color w:val="000000"/>
          <w:sz w:val="24"/>
          <w:szCs w:val="24"/>
          <w:lang w:eastAsia="sr-Cyrl-CS"/>
        </w:rPr>
        <w:t>члана</w:t>
      </w:r>
      <w:proofErr w:type="spellEnd"/>
      <w:r w:rsidRPr="00A00205">
        <w:rPr>
          <w:rStyle w:val="BodytextSpacing0pt"/>
          <w:rFonts w:ascii="Times New Roman" w:hAnsi="Times New Roman" w:cs="Times New Roman"/>
          <w:color w:val="000000"/>
          <w:sz w:val="24"/>
          <w:szCs w:val="24"/>
          <w:lang w:eastAsia="sr-Cyrl-CS"/>
        </w:rPr>
        <w:t xml:space="preserve"> 60. </w:t>
      </w:r>
      <w:proofErr w:type="spellStart"/>
      <w:r w:rsidRPr="00A00205">
        <w:rPr>
          <w:rStyle w:val="BodytextSpacing0pt"/>
          <w:rFonts w:ascii="Times New Roman" w:hAnsi="Times New Roman" w:cs="Times New Roman"/>
          <w:color w:val="000000"/>
          <w:sz w:val="24"/>
          <w:szCs w:val="24"/>
          <w:lang w:eastAsia="sr-Cyrl-CS"/>
        </w:rPr>
        <w:t>став</w:t>
      </w:r>
      <w:proofErr w:type="spellEnd"/>
      <w:r w:rsidRPr="00A00205">
        <w:rPr>
          <w:rStyle w:val="BodytextSpacing0pt"/>
          <w:rFonts w:ascii="Times New Roman" w:hAnsi="Times New Roman" w:cs="Times New Roman"/>
          <w:color w:val="000000"/>
          <w:sz w:val="24"/>
          <w:szCs w:val="24"/>
          <w:lang w:eastAsia="sr-Cyrl-CS"/>
        </w:rPr>
        <w:t xml:space="preserve"> 1. </w:t>
      </w:r>
      <w:proofErr w:type="spellStart"/>
      <w:r w:rsidRPr="00A00205">
        <w:rPr>
          <w:rStyle w:val="BodytextSpacing0pt"/>
          <w:rFonts w:ascii="Times New Roman" w:hAnsi="Times New Roman" w:cs="Times New Roman"/>
          <w:color w:val="000000"/>
          <w:sz w:val="24"/>
          <w:szCs w:val="24"/>
          <w:lang w:eastAsia="sr-Cyrl-CS"/>
        </w:rPr>
        <w:t>Закона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буџетском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proofErr w:type="gram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број</w:t>
      </w:r>
      <w:proofErr w:type="spellEnd"/>
      <w:r w:rsidRPr="00A00205">
        <w:rPr>
          <w:rStyle w:val="BodytextSpacing0pt"/>
          <w:rFonts w:ascii="Times New Roman" w:hAnsi="Times New Roman" w:cs="Times New Roman"/>
          <w:color w:val="000000"/>
          <w:sz w:val="24"/>
          <w:szCs w:val="24"/>
          <w:lang w:eastAsia="sr-Cyrl-CS"/>
        </w:rPr>
        <w:t xml:space="preserve"> 121/12, 52/14, 103/15 и 15/16), </w:t>
      </w:r>
      <w:proofErr w:type="spellStart"/>
      <w:r w:rsidRPr="00A00205">
        <w:rPr>
          <w:rStyle w:val="BodytextSpacing0pt"/>
          <w:rFonts w:ascii="Times New Roman" w:hAnsi="Times New Roman" w:cs="Times New Roman"/>
          <w:color w:val="000000"/>
          <w:sz w:val="24"/>
          <w:szCs w:val="24"/>
          <w:lang w:eastAsia="sr-Cyrl-CS"/>
        </w:rPr>
        <w:t>члана</w:t>
      </w:r>
      <w:proofErr w:type="spellEnd"/>
      <w:r w:rsidRPr="00A00205">
        <w:rPr>
          <w:rStyle w:val="BodytextSpacing0pt"/>
          <w:rFonts w:ascii="Times New Roman" w:hAnsi="Times New Roman" w:cs="Times New Roman"/>
          <w:color w:val="000000"/>
          <w:sz w:val="24"/>
          <w:szCs w:val="24"/>
          <w:lang w:eastAsia="sr-Cyrl-CS"/>
        </w:rPr>
        <w:t xml:space="preserve"> 11. и 14. </w:t>
      </w:r>
      <w:proofErr w:type="spellStart"/>
      <w:r w:rsidRPr="00A00205">
        <w:rPr>
          <w:rStyle w:val="BodytextSpacing0pt"/>
          <w:rFonts w:ascii="Times New Roman" w:hAnsi="Times New Roman" w:cs="Times New Roman"/>
          <w:color w:val="000000"/>
          <w:sz w:val="24"/>
          <w:szCs w:val="24"/>
          <w:lang w:eastAsia="sr-Cyrl-CS"/>
        </w:rPr>
        <w:t>став</w:t>
      </w:r>
      <w:proofErr w:type="spellEnd"/>
      <w:r w:rsidRPr="00A00205">
        <w:rPr>
          <w:rStyle w:val="BodytextSpacing0pt"/>
          <w:rFonts w:ascii="Times New Roman" w:hAnsi="Times New Roman" w:cs="Times New Roman"/>
          <w:color w:val="000000"/>
          <w:sz w:val="24"/>
          <w:szCs w:val="24"/>
          <w:lang w:eastAsia="sr-Cyrl-CS"/>
        </w:rPr>
        <w:t xml:space="preserve"> 3. </w:t>
      </w:r>
      <w:proofErr w:type="spellStart"/>
      <w:r w:rsidRPr="00A00205">
        <w:rPr>
          <w:rStyle w:val="BodytextSpacing0pt"/>
          <w:rFonts w:ascii="Times New Roman" w:hAnsi="Times New Roman" w:cs="Times New Roman"/>
          <w:color w:val="000000"/>
          <w:sz w:val="24"/>
          <w:szCs w:val="24"/>
          <w:lang w:eastAsia="sr-Cyrl-CS"/>
        </w:rPr>
        <w:t>Закона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јавном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сектору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број</w:t>
      </w:r>
      <w:proofErr w:type="spellEnd"/>
      <w:r w:rsidRPr="00A00205">
        <w:rPr>
          <w:rStyle w:val="BodytextSpacing0pt"/>
          <w:rFonts w:ascii="Times New Roman" w:hAnsi="Times New Roman" w:cs="Times New Roman"/>
          <w:color w:val="000000"/>
          <w:sz w:val="24"/>
          <w:szCs w:val="24"/>
          <w:lang w:eastAsia="sr-Cyrl-CS"/>
        </w:rPr>
        <w:t xml:space="preserve"> 91/16</w:t>
      </w:r>
      <w:r w:rsidRPr="00A00205">
        <w:rPr>
          <w:rStyle w:val="BodytextSpacing0pt"/>
          <w:rFonts w:ascii="Times New Roman" w:hAnsi="Times New Roman" w:cs="Times New Roman"/>
          <w:color w:val="1F497D"/>
          <w:sz w:val="24"/>
          <w:szCs w:val="24"/>
          <w:lang w:eastAsia="sr-Cyrl-CS"/>
        </w:rPr>
        <w:t xml:space="preserve">) </w:t>
      </w:r>
      <w:r w:rsidRPr="00A00205">
        <w:rPr>
          <w:rStyle w:val="BodytextSpacing0pt"/>
          <w:rFonts w:ascii="Times New Roman" w:hAnsi="Times New Roman" w:cs="Times New Roman"/>
          <w:color w:val="000000"/>
          <w:sz w:val="24"/>
          <w:szCs w:val="24"/>
          <w:lang w:eastAsia="sr-Cyrl-CS"/>
        </w:rPr>
        <w:t xml:space="preserve">и </w:t>
      </w:r>
      <w:proofErr w:type="spellStart"/>
      <w:r w:rsidRPr="00A00205">
        <w:rPr>
          <w:rStyle w:val="BodytextSpacing0pt"/>
          <w:rFonts w:ascii="Times New Roman" w:hAnsi="Times New Roman" w:cs="Times New Roman"/>
          <w:color w:val="000000"/>
          <w:sz w:val="24"/>
          <w:szCs w:val="24"/>
          <w:lang w:eastAsia="sr-Cyrl-CS"/>
        </w:rPr>
        <w:t>члана</w:t>
      </w:r>
      <w:proofErr w:type="spellEnd"/>
      <w:r w:rsidRPr="00A00205">
        <w:rPr>
          <w:rStyle w:val="BodytextSpacing0pt"/>
          <w:rFonts w:ascii="Times New Roman" w:hAnsi="Times New Roman" w:cs="Times New Roman"/>
          <w:color w:val="000000"/>
          <w:sz w:val="24"/>
          <w:szCs w:val="24"/>
          <w:lang w:eastAsia="sr-Cyrl-CS"/>
        </w:rPr>
        <w:t xml:space="preserve"> 86. </w:t>
      </w:r>
      <w:proofErr w:type="spellStart"/>
      <w:r w:rsidRPr="00A00205">
        <w:rPr>
          <w:rStyle w:val="BodytextSpacing0pt"/>
          <w:rFonts w:ascii="Times New Roman" w:hAnsi="Times New Roman" w:cs="Times New Roman"/>
          <w:color w:val="000000"/>
          <w:sz w:val="24"/>
          <w:szCs w:val="24"/>
          <w:lang w:eastAsia="sr-Cyrl-CS"/>
        </w:rPr>
        <w:t>Статута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гласник</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број</w:t>
      </w:r>
      <w:proofErr w:type="spellEnd"/>
      <w:r w:rsidRPr="00A00205">
        <w:rPr>
          <w:rStyle w:val="BodytextSpacing0pt"/>
          <w:rFonts w:ascii="Times New Roman" w:hAnsi="Times New Roman" w:cs="Times New Roman"/>
          <w:color w:val="000000"/>
          <w:sz w:val="24"/>
          <w:szCs w:val="24"/>
          <w:lang w:eastAsia="sr-Cyrl-CS"/>
        </w:rPr>
        <w:t xml:space="preserve"> 10/17), </w:t>
      </w:r>
      <w:proofErr w:type="spellStart"/>
      <w:r w:rsidRPr="00A00205">
        <w:rPr>
          <w:rStyle w:val="BodytextSpacing0pt"/>
          <w:rFonts w:ascii="Times New Roman" w:hAnsi="Times New Roman" w:cs="Times New Roman"/>
          <w:color w:val="000000"/>
          <w:sz w:val="24"/>
          <w:szCs w:val="24"/>
          <w:lang w:eastAsia="sr-Cyrl-CS"/>
        </w:rPr>
        <w:t>начелник</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дана</w:t>
      </w:r>
      <w:proofErr w:type="spellEnd"/>
      <w:r w:rsidRPr="00A00205">
        <w:rPr>
          <w:rStyle w:val="BodytextSpacing0pt"/>
          <w:rFonts w:ascii="Times New Roman" w:hAnsi="Times New Roman" w:cs="Times New Roman"/>
          <w:color w:val="000000"/>
          <w:sz w:val="24"/>
          <w:szCs w:val="24"/>
          <w:lang w:eastAsia="sr-Cyrl-CS"/>
        </w:rPr>
        <w:t xml:space="preserve"> 29.11.2019. </w:t>
      </w:r>
      <w:proofErr w:type="spellStart"/>
      <w:r w:rsidRPr="00A00205">
        <w:rPr>
          <w:rStyle w:val="BodytextSpacing0pt"/>
          <w:rFonts w:ascii="Times New Roman" w:hAnsi="Times New Roman" w:cs="Times New Roman"/>
          <w:color w:val="000000"/>
          <w:sz w:val="24"/>
          <w:szCs w:val="24"/>
          <w:lang w:eastAsia="sr-Cyrl-CS"/>
        </w:rPr>
        <w:t>године</w:t>
      </w:r>
      <w:proofErr w:type="spellEnd"/>
      <w:r w:rsidRPr="00A00205">
        <w:rPr>
          <w:rStyle w:val="BodytextSpacing0pt"/>
          <w:rFonts w:ascii="Times New Roman" w:hAnsi="Times New Roman" w:cs="Times New Roman"/>
          <w:color w:val="000000"/>
          <w:sz w:val="24"/>
          <w:szCs w:val="24"/>
          <w:lang w:eastAsia="sr-Cyrl-CS"/>
        </w:rPr>
        <w:t xml:space="preserve"> д о н о с </w:t>
      </w:r>
      <w:proofErr w:type="gramStart"/>
      <w:r w:rsidRPr="00A00205">
        <w:rPr>
          <w:rStyle w:val="BodytextSpacing0pt"/>
          <w:rFonts w:ascii="Times New Roman" w:hAnsi="Times New Roman" w:cs="Times New Roman"/>
          <w:color w:val="000000"/>
          <w:sz w:val="24"/>
          <w:szCs w:val="24"/>
          <w:lang w:eastAsia="sr-Cyrl-CS"/>
        </w:rPr>
        <w:t>и :</w:t>
      </w:r>
      <w:proofErr w:type="gramEnd"/>
    </w:p>
    <w:p w14:paraId="69D8756B"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
    <w:p w14:paraId="301D7D30" w14:textId="77777777" w:rsidR="003B0180" w:rsidRPr="00A00205" w:rsidRDefault="003B0180" w:rsidP="003B0180">
      <w:pPr>
        <w:pStyle w:val="Bodytext31"/>
        <w:shd w:val="clear" w:color="auto" w:fill="auto"/>
        <w:spacing w:before="0" w:line="240" w:lineRule="auto"/>
        <w:ind w:left="20" w:firstLine="0"/>
        <w:rPr>
          <w:rFonts w:ascii="Times New Roman" w:hAnsi="Times New Roman" w:cs="Times New Roman"/>
          <w:sz w:val="24"/>
          <w:szCs w:val="24"/>
        </w:rPr>
      </w:pPr>
      <w:r w:rsidRPr="00A00205">
        <w:rPr>
          <w:rStyle w:val="Bodytext30"/>
          <w:rFonts w:ascii="Times New Roman" w:hAnsi="Times New Roman" w:cs="Times New Roman"/>
          <w:b/>
          <w:bCs/>
          <w:color w:val="000000"/>
          <w:sz w:val="24"/>
          <w:szCs w:val="24"/>
          <w:lang w:eastAsia="sr-Cyrl-CS"/>
        </w:rPr>
        <w:t>ПРАВИЛНИК О НАЧИНУ И ПОСТУПЦИМА ЗА СПРОВОЂЕЊЕ СИСТЕМА ФИНАНСИЈСКОГ УПРАВЉАЊА И КОНТРОЛЕ</w:t>
      </w:r>
    </w:p>
    <w:p w14:paraId="765862D1" w14:textId="77777777" w:rsidR="003B0180" w:rsidRPr="00A00205" w:rsidRDefault="003B0180" w:rsidP="003B0180">
      <w:pPr>
        <w:pStyle w:val="BodyText1"/>
        <w:shd w:val="clear" w:color="auto" w:fill="auto"/>
        <w:tabs>
          <w:tab w:val="left" w:pos="855"/>
        </w:tabs>
        <w:spacing w:before="0" w:after="0" w:line="240" w:lineRule="auto"/>
        <w:ind w:firstLine="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Latn-RS" w:eastAsia="sr-Cyrl-CS"/>
        </w:rPr>
        <w:t xml:space="preserve">I </w:t>
      </w:r>
      <w:r w:rsidRPr="00A00205">
        <w:rPr>
          <w:rStyle w:val="BodytextSpacing0pt"/>
          <w:rFonts w:ascii="Times New Roman" w:hAnsi="Times New Roman" w:cs="Times New Roman"/>
          <w:color w:val="000000"/>
          <w:sz w:val="24"/>
          <w:szCs w:val="24"/>
          <w:lang w:eastAsia="sr-Cyrl-CS"/>
        </w:rPr>
        <w:t>ОПШТЕ ОДРЕДБЕ</w:t>
      </w:r>
    </w:p>
    <w:p w14:paraId="37D3D799"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w:t>
      </w:r>
    </w:p>
    <w:p w14:paraId="5502E32B"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Предмет</w:t>
      </w:r>
      <w:proofErr w:type="spellEnd"/>
      <w:r w:rsidRPr="00A00205">
        <w:rPr>
          <w:rStyle w:val="BodytextSpacing0pt"/>
          <w:rFonts w:ascii="Times New Roman" w:hAnsi="Times New Roman" w:cs="Times New Roman"/>
          <w:color w:val="000000"/>
          <w:sz w:val="24"/>
          <w:szCs w:val="24"/>
          <w:lang w:eastAsia="sr-Cyrl-CS"/>
        </w:rPr>
        <w:t>)</w:t>
      </w:r>
    </w:p>
    <w:p w14:paraId="6AD1D99C"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Правилником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задужења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напретка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мјере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релевантним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w:t>
      </w:r>
    </w:p>
    <w:p w14:paraId="0F963295"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Овај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непосредно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примјењују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једнице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а у </w:t>
      </w:r>
      <w:proofErr w:type="spellStart"/>
      <w:r w:rsidRPr="00A00205">
        <w:rPr>
          <w:rStyle w:val="BodytextSpacing0pt"/>
          <w:rFonts w:ascii="Times New Roman" w:hAnsi="Times New Roman" w:cs="Times New Roman"/>
          <w:color w:val="000000"/>
          <w:sz w:val="24"/>
          <w:szCs w:val="24"/>
          <w:lang w:eastAsia="sr-Cyrl-CS"/>
        </w:rPr>
        <w:t>дијелу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примјењив</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директни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потрошачке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регистровани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Одјељења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консолидовани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101F29D1"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Остали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корисници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и</w:t>
      </w:r>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предузећа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оснивач</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обезбиједе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одговарајући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методолошки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приступ</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законом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прописаном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року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своју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консолидованих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надлежне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органе</w:t>
      </w:r>
      <w:proofErr w:type="spellEnd"/>
      <w:r w:rsidRPr="00A00205">
        <w:rPr>
          <w:rStyle w:val="BodytextSpacing0pt"/>
          <w:rFonts w:ascii="Times New Roman" w:hAnsi="Times New Roman" w:cs="Times New Roman"/>
          <w:color w:val="000000"/>
          <w:sz w:val="24"/>
          <w:szCs w:val="24"/>
          <w:lang w:eastAsia="sr-Cyrl-CS"/>
        </w:rPr>
        <w:t>.</w:t>
      </w:r>
    </w:p>
    <w:p w14:paraId="1693E66F"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w:t>
      </w:r>
    </w:p>
    <w:p w14:paraId="42FBE9F2" w14:textId="77777777" w:rsidR="003B0180" w:rsidRPr="00A00205" w:rsidRDefault="003B0180" w:rsidP="003B0180">
      <w:pPr>
        <w:pStyle w:val="BodyText1"/>
        <w:shd w:val="clear" w:color="auto" w:fill="auto"/>
        <w:spacing w:before="0" w:after="0" w:line="240" w:lineRule="auto"/>
        <w:ind w:left="20" w:firstLine="72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Појам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554AB68A"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Финансијско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даљем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тексту</w:t>
      </w:r>
      <w:proofErr w:type="spellEnd"/>
      <w:r w:rsidRPr="00A00205">
        <w:rPr>
          <w:rStyle w:val="BodytextSpacing0pt"/>
          <w:rFonts w:ascii="Times New Roman" w:hAnsi="Times New Roman" w:cs="Times New Roman"/>
          <w:color w:val="000000"/>
          <w:sz w:val="24"/>
          <w:szCs w:val="24"/>
          <w:lang w:eastAsia="sr-Cyrl-CS"/>
        </w:rPr>
        <w:t xml:space="preserve">: ФУК)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динамичан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свеобухватан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политика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процедура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руководиоци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и</w:t>
      </w:r>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осталих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осигурало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економичан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ефикасан</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ефективан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w:t>
      </w:r>
    </w:p>
    <w:p w14:paraId="2E49ACDE"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заокружена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цјелина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подразумијева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нефи-нансијских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организациону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структуру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методе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процедуре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покривају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области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природе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него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оперативне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стратешке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цјелине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стварајући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предуслове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обезбиједи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законито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успјешно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ресурсима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поуздано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заштита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добара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губитака</w:t>
      </w:r>
      <w:proofErr w:type="spellEnd"/>
      <w:r w:rsidRPr="00A00205">
        <w:rPr>
          <w:rStyle w:val="BodytextSpacing0pt"/>
          <w:rFonts w:ascii="Times New Roman" w:hAnsi="Times New Roman" w:cs="Times New Roman"/>
          <w:color w:val="000000"/>
          <w:sz w:val="24"/>
          <w:szCs w:val="24"/>
          <w:lang w:eastAsia="sr-Cyrl-CS"/>
        </w:rPr>
        <w:t>.</w:t>
      </w:r>
    </w:p>
    <w:p w14:paraId="5B79873B"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3.</w:t>
      </w:r>
    </w:p>
    <w:p w14:paraId="6045C051"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Општи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принципи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6EEFD41E"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установа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оснивач</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унутрашњим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средства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добијена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извора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фондовска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класификација</w:t>
      </w:r>
      <w:proofErr w:type="spellEnd"/>
      <w:r w:rsidRPr="00A00205">
        <w:rPr>
          <w:rStyle w:val="BodytextSpacing0pt"/>
          <w:rFonts w:ascii="Times New Roman" w:hAnsi="Times New Roman" w:cs="Times New Roman"/>
          <w:color w:val="000000"/>
          <w:sz w:val="24"/>
          <w:szCs w:val="24"/>
          <w:lang w:eastAsia="sr-Cyrl-CS"/>
        </w:rPr>
        <w:t xml:space="preserve"> 02-05).</w:t>
      </w:r>
    </w:p>
    <w:p w14:paraId="01A963EF"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Финансијско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организационим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w:t>
      </w:r>
    </w:p>
    <w:p w14:paraId="5A6B83FE"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Рјешењем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задужује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оперативно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саставља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вези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функционисањем</w:t>
      </w:r>
      <w:proofErr w:type="spellEnd"/>
      <w:r w:rsidRPr="00A00205">
        <w:rPr>
          <w:rStyle w:val="BodytextSpacing0pt"/>
          <w:rFonts w:ascii="Times New Roman" w:hAnsi="Times New Roman" w:cs="Times New Roman"/>
          <w:color w:val="000000"/>
          <w:sz w:val="24"/>
          <w:szCs w:val="24"/>
          <w:lang w:eastAsia="sr-Cyrl-CS"/>
        </w:rPr>
        <w:t xml:space="preserve"> ФУК-а,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оснивач</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w:t>
      </w:r>
      <w:r w:rsidRPr="00A00205">
        <w:rPr>
          <w:rStyle w:val="BodytextSpacing0pt"/>
          <w:rFonts w:ascii="Times New Roman" w:hAnsi="Times New Roman" w:cs="Times New Roman"/>
          <w:color w:val="000000"/>
          <w:sz w:val="24"/>
          <w:szCs w:val="24"/>
          <w:lang w:eastAsia="sr-Cyrl-CS"/>
        </w:rPr>
        <w:t>.</w:t>
      </w:r>
    </w:p>
    <w:p w14:paraId="69B37BA4"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r w:rsidRPr="00A00205">
        <w:rPr>
          <w:rStyle w:val="BodytextSpacing0pt"/>
          <w:rFonts w:ascii="Times New Roman" w:hAnsi="Times New Roman" w:cs="Times New Roman"/>
          <w:color w:val="000000"/>
          <w:sz w:val="24"/>
          <w:szCs w:val="24"/>
          <w:lang w:val="sr-Cyrl-RS" w:eastAsia="sr-Cyrl-CS"/>
        </w:rPr>
        <w:t>Н</w:t>
      </w:r>
      <w:proofErr w:type="spellStart"/>
      <w:r w:rsidRPr="00A00205">
        <w:rPr>
          <w:rStyle w:val="BodytextSpacing0pt"/>
          <w:rFonts w:ascii="Times New Roman" w:hAnsi="Times New Roman" w:cs="Times New Roman"/>
          <w:color w:val="000000"/>
          <w:sz w:val="24"/>
          <w:szCs w:val="24"/>
          <w:lang w:eastAsia="sr-Cyrl-CS"/>
        </w:rPr>
        <w:t>ачелник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може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рјешењем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формирати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комисију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вршити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lastRenderedPageBreak/>
        <w:t>накнадне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w:t>
      </w:r>
      <w:proofErr w:type="spellEnd"/>
      <w:r w:rsidRPr="00A00205">
        <w:rPr>
          <w:rStyle w:val="BodytextSpacing0pt"/>
          <w:rFonts w:ascii="Times New Roman" w:hAnsi="Times New Roman" w:cs="Times New Roman"/>
          <w:color w:val="000000"/>
          <w:sz w:val="24"/>
          <w:szCs w:val="24"/>
          <w:lang w:eastAsia="sr-Cyrl-CS"/>
        </w:rPr>
        <w:t xml:space="preserve"> ФУК-а.</w:t>
      </w:r>
    </w:p>
    <w:p w14:paraId="259B3C1D" w14:textId="77777777" w:rsidR="003B0180" w:rsidRPr="00A00205" w:rsidRDefault="003B0180" w:rsidP="003B0180">
      <w:pPr>
        <w:pStyle w:val="BodyText1"/>
        <w:shd w:val="clear" w:color="auto" w:fill="auto"/>
        <w:tabs>
          <w:tab w:val="left" w:pos="1460"/>
        </w:tabs>
        <w:spacing w:before="0" w:after="0" w:line="240" w:lineRule="auto"/>
        <w:ind w:left="740" w:right="20" w:firstLine="0"/>
        <w:rPr>
          <w:rStyle w:val="BodytextSpacing0pt"/>
          <w:rFonts w:ascii="Times New Roman" w:hAnsi="Times New Roman" w:cs="Times New Roman"/>
          <w:color w:val="000000"/>
          <w:sz w:val="24"/>
          <w:szCs w:val="24"/>
          <w:lang w:val="sr-Cyrl-RS" w:eastAsia="sr-Cyrl-CS"/>
        </w:rPr>
      </w:pPr>
    </w:p>
    <w:p w14:paraId="4F5DEFD6" w14:textId="77777777" w:rsidR="003B0180" w:rsidRPr="00A00205" w:rsidRDefault="003B0180" w:rsidP="003B0180">
      <w:pPr>
        <w:pStyle w:val="BodyText1"/>
        <w:shd w:val="clear" w:color="auto" w:fill="auto"/>
        <w:tabs>
          <w:tab w:val="left" w:pos="1460"/>
        </w:tabs>
        <w:spacing w:before="0" w:after="0" w:line="240" w:lineRule="auto"/>
        <w:ind w:left="740" w:right="20" w:firstLine="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Latn-RS" w:eastAsia="sr-Cyrl-CS"/>
        </w:rPr>
        <w:t xml:space="preserve">  II </w:t>
      </w:r>
      <w:r w:rsidRPr="00A00205">
        <w:rPr>
          <w:rStyle w:val="BodytextSpacing0pt"/>
          <w:rFonts w:ascii="Times New Roman" w:hAnsi="Times New Roman" w:cs="Times New Roman"/>
          <w:color w:val="000000"/>
          <w:sz w:val="24"/>
          <w:szCs w:val="24"/>
          <w:lang w:eastAsia="sr-Cyrl-CS"/>
        </w:rPr>
        <w:t>ЦИЉ, СВРХА, ЗАДАТАК И ДЈЕЛОКРУГ ФИНАНСИЈСКОГ УПРАВЉАЊА И КОНТРОЛЕ</w:t>
      </w:r>
    </w:p>
    <w:p w14:paraId="61C6D3A2"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4.</w:t>
      </w:r>
    </w:p>
    <w:p w14:paraId="23B1E776" w14:textId="77777777" w:rsidR="003B0180" w:rsidRPr="00A00205" w:rsidRDefault="003B0180" w:rsidP="003B0180">
      <w:pPr>
        <w:pStyle w:val="BodyText1"/>
        <w:shd w:val="clear" w:color="auto" w:fill="auto"/>
        <w:spacing w:before="0" w:after="0" w:line="240" w:lineRule="auto"/>
        <w:ind w:left="20" w:firstLine="72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Циљ</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7B096C2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Циљ</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поуздан</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ефикасан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унапријеђења финансијског управњања и одлучивања као и</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стварна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организацијама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установама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корисницима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задатке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обезбиједило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извршавају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што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једноставније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брже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јефтиније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одговарајући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квалитета</w:t>
      </w:r>
      <w:proofErr w:type="spellEnd"/>
      <w:r w:rsidRPr="00A00205">
        <w:rPr>
          <w:rStyle w:val="BodytextSpacing0pt"/>
          <w:rFonts w:ascii="Times New Roman" w:hAnsi="Times New Roman" w:cs="Times New Roman"/>
          <w:color w:val="000000"/>
          <w:sz w:val="24"/>
          <w:szCs w:val="24"/>
          <w:lang w:eastAsia="sr-Cyrl-CS"/>
        </w:rPr>
        <w:t xml:space="preserve">, и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законом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осталим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w:t>
      </w:r>
    </w:p>
    <w:p w14:paraId="3386657D"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sz w:val="24"/>
          <w:szCs w:val="24"/>
          <w:lang w:eastAsia="sr-Cyrl-CS"/>
        </w:rPr>
        <w:t>Члан</w:t>
      </w:r>
      <w:proofErr w:type="spellEnd"/>
      <w:r w:rsidRPr="00A00205">
        <w:rPr>
          <w:rStyle w:val="BodytextSpacing0pt"/>
          <w:rFonts w:ascii="Times New Roman" w:hAnsi="Times New Roman" w:cs="Times New Roman"/>
          <w:sz w:val="24"/>
          <w:szCs w:val="24"/>
          <w:lang w:eastAsia="sr-Cyrl-CS"/>
        </w:rPr>
        <w:t xml:space="preserve"> 5.</w:t>
      </w:r>
    </w:p>
    <w:p w14:paraId="45F0401B" w14:textId="77777777" w:rsidR="003B0180" w:rsidRPr="00A00205" w:rsidRDefault="003B0180" w:rsidP="003B0180">
      <w:pPr>
        <w:pStyle w:val="BodyText1"/>
        <w:shd w:val="clear" w:color="auto" w:fill="auto"/>
        <w:spacing w:before="0" w:after="0" w:line="240" w:lineRule="auto"/>
        <w:ind w:left="20" w:firstLine="72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Сврха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2CD82187"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Сврха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важећим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w:t>
      </w:r>
      <w:proofErr w:type="spellEnd"/>
      <w:r w:rsidRPr="00A00205">
        <w:rPr>
          <w:rStyle w:val="BodytextSpacing0pt"/>
          <w:rFonts w:ascii="Times New Roman" w:hAnsi="Times New Roman" w:cs="Times New Roman"/>
          <w:color w:val="000000"/>
          <w:sz w:val="24"/>
          <w:szCs w:val="24"/>
          <w:lang w:eastAsia="sr-Cyrl-CS"/>
        </w:rPr>
        <w:t>:</w:t>
      </w:r>
    </w:p>
    <w:p w14:paraId="7A8B0A16" w14:textId="77777777" w:rsidR="003B0180" w:rsidRPr="00A00205" w:rsidRDefault="003B0180" w:rsidP="003B0180">
      <w:pPr>
        <w:pStyle w:val="BodyText1"/>
        <w:numPr>
          <w:ilvl w:val="0"/>
          <w:numId w:val="7"/>
        </w:numPr>
        <w:shd w:val="clear" w:color="auto" w:fill="auto"/>
        <w:tabs>
          <w:tab w:val="left" w:pos="1050"/>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јачање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успјешно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постављених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w:t>
      </w:r>
    </w:p>
    <w:p w14:paraId="430EEA39" w14:textId="77777777" w:rsidR="003B0180" w:rsidRPr="00A00205" w:rsidRDefault="003B0180" w:rsidP="003B0180">
      <w:pPr>
        <w:pStyle w:val="BodyText1"/>
        <w:numPr>
          <w:ilvl w:val="0"/>
          <w:numId w:val="7"/>
        </w:numPr>
        <w:shd w:val="clear" w:color="auto" w:fill="auto"/>
        <w:tabs>
          <w:tab w:val="left" w:pos="1050"/>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обављање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етичан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економичан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ефикасан</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ефективан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w:t>
      </w:r>
    </w:p>
    <w:p w14:paraId="2E3C6CD7" w14:textId="77777777" w:rsidR="003B0180" w:rsidRPr="00A00205" w:rsidRDefault="003B0180" w:rsidP="003B0180">
      <w:pPr>
        <w:pStyle w:val="BodyText1"/>
        <w:numPr>
          <w:ilvl w:val="0"/>
          <w:numId w:val="7"/>
        </w:numPr>
        <w:shd w:val="clear" w:color="auto" w:fill="auto"/>
        <w:tabs>
          <w:tab w:val="left" w:pos="1050"/>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усклађеност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законом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осталим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плановима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политикама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процедурама</w:t>
      </w:r>
      <w:proofErr w:type="spellEnd"/>
      <w:r w:rsidRPr="00A00205">
        <w:rPr>
          <w:rStyle w:val="BodytextSpacing0pt"/>
          <w:rFonts w:ascii="Times New Roman" w:hAnsi="Times New Roman" w:cs="Times New Roman"/>
          <w:color w:val="000000"/>
          <w:sz w:val="24"/>
          <w:szCs w:val="24"/>
          <w:lang w:eastAsia="sr-Cyrl-CS"/>
        </w:rPr>
        <w:t>;</w:t>
      </w:r>
    </w:p>
    <w:p w14:paraId="5F284FAB" w14:textId="77777777" w:rsidR="003B0180" w:rsidRPr="00A00205" w:rsidRDefault="003B0180" w:rsidP="003B0180">
      <w:pPr>
        <w:pStyle w:val="BodyText1"/>
        <w:numPr>
          <w:ilvl w:val="0"/>
          <w:numId w:val="7"/>
        </w:numPr>
        <w:shd w:val="clear" w:color="auto" w:fill="auto"/>
        <w:tabs>
          <w:tab w:val="left" w:pos="1050"/>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заштиту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губитака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изазваних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неоправданим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трошењем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коришћењем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заштиту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неправилности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злоупотребе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преваре</w:t>
      </w:r>
      <w:proofErr w:type="spellEnd"/>
      <w:r w:rsidRPr="00A00205">
        <w:rPr>
          <w:rStyle w:val="BodytextSpacing0pt"/>
          <w:rFonts w:ascii="Times New Roman" w:hAnsi="Times New Roman" w:cs="Times New Roman"/>
          <w:color w:val="000000"/>
          <w:sz w:val="24"/>
          <w:szCs w:val="24"/>
          <w:lang w:eastAsia="sr-Cyrl-CS"/>
        </w:rPr>
        <w:t>;</w:t>
      </w:r>
    </w:p>
    <w:p w14:paraId="28852B9D" w14:textId="77777777" w:rsidR="003B0180" w:rsidRPr="00A00205" w:rsidRDefault="003B0180" w:rsidP="003B0180">
      <w:pPr>
        <w:pStyle w:val="BodyText1"/>
        <w:numPr>
          <w:ilvl w:val="0"/>
          <w:numId w:val="7"/>
        </w:numPr>
        <w:shd w:val="clear" w:color="auto" w:fill="auto"/>
        <w:tabs>
          <w:tab w:val="left" w:pos="1225"/>
        </w:tabs>
        <w:spacing w:before="0" w:after="0" w:line="240" w:lineRule="auto"/>
        <w:ind w:left="20" w:right="20" w:firstLine="0"/>
        <w:jc w:val="left"/>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поуздано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благовремено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gramStart"/>
      <w:r w:rsidRPr="00A00205">
        <w:rPr>
          <w:rStyle w:val="BodytextSpacing0pt"/>
          <w:rFonts w:ascii="Times New Roman" w:hAnsi="Times New Roman" w:cs="Times New Roman"/>
          <w:color w:val="000000"/>
          <w:sz w:val="24"/>
          <w:szCs w:val="24"/>
          <w:lang w:val="sr-Cyrl-RS" w:eastAsia="sr-Cyrl-CS"/>
        </w:rPr>
        <w:t xml:space="preserve">општинске </w:t>
      </w:r>
      <w:r w:rsidRPr="00A00205">
        <w:rPr>
          <w:rStyle w:val="BodytextSpacing0pt"/>
          <w:rFonts w:ascii="Times New Roman" w:hAnsi="Times New Roman" w:cs="Times New Roman"/>
          <w:color w:val="000000"/>
          <w:sz w:val="24"/>
          <w:szCs w:val="24"/>
          <w:lang w:val="sr-Latn-BA"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администрације</w:t>
      </w:r>
      <w:proofErr w:type="spellEnd"/>
      <w:proofErr w:type="gramEnd"/>
      <w:r w:rsidRPr="00A00205">
        <w:rPr>
          <w:rStyle w:val="BodytextSpacing0pt"/>
          <w:rFonts w:ascii="Times New Roman" w:hAnsi="Times New Roman" w:cs="Times New Roman"/>
          <w:color w:val="000000"/>
          <w:sz w:val="24"/>
          <w:szCs w:val="24"/>
          <w:lang w:eastAsia="sr-Cyrl-CS"/>
        </w:rPr>
        <w:t>.</w:t>
      </w:r>
    </w:p>
    <w:p w14:paraId="17E6ED5F"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6.</w:t>
      </w:r>
    </w:p>
    <w:p w14:paraId="112D05FE" w14:textId="77777777" w:rsidR="003B0180" w:rsidRPr="00A00205" w:rsidRDefault="003B0180" w:rsidP="003B0180">
      <w:pPr>
        <w:pStyle w:val="BodyText1"/>
        <w:shd w:val="clear" w:color="auto" w:fill="auto"/>
        <w:spacing w:before="0" w:after="0" w:line="240" w:lineRule="auto"/>
        <w:ind w:left="20" w:firstLine="0"/>
        <w:jc w:val="center"/>
        <w:rPr>
          <w:rStyle w:val="BodytextSpacing0pt"/>
          <w:rFonts w:ascii="Times New Roman" w:hAnsi="Times New Roman" w:cs="Times New Roman"/>
          <w:color w:val="000000"/>
          <w:sz w:val="24"/>
          <w:szCs w:val="24"/>
          <w:lang w:val="sr-Cyrl-RS" w:eastAsia="sr-Cyrl-CS"/>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Задатак</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074BA8C2" w14:textId="77777777" w:rsidR="003B0180" w:rsidRPr="00A00205" w:rsidRDefault="003B0180" w:rsidP="003B0180">
      <w:pPr>
        <w:pStyle w:val="BodyText1"/>
        <w:shd w:val="clear" w:color="auto" w:fill="auto"/>
        <w:spacing w:before="0" w:after="0" w:line="240" w:lineRule="auto"/>
        <w:ind w:left="20" w:firstLine="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Основни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задатак</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кључних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основу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анализе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ризиком</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унапређења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побољшања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пословања</w:t>
      </w:r>
      <w:proofErr w:type="spellEnd"/>
      <w:r w:rsidRPr="00A00205">
        <w:rPr>
          <w:rStyle w:val="BodytextSpacing0pt"/>
          <w:rFonts w:ascii="Times New Roman" w:hAnsi="Times New Roman" w:cs="Times New Roman"/>
          <w:color w:val="000000"/>
          <w:sz w:val="24"/>
          <w:szCs w:val="24"/>
          <w:lang w:eastAsia="sr-Cyrl-CS"/>
        </w:rPr>
        <w:t>.</w:t>
      </w:r>
    </w:p>
    <w:p w14:paraId="7C95D8E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подразумијева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реаговање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непожељне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догађаје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могу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спријечити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отежати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1BAE886F" w14:textId="77777777" w:rsidR="003B0180" w:rsidRPr="00A00205" w:rsidRDefault="003B0180" w:rsidP="003B0180">
      <w:pPr>
        <w:pStyle w:val="BodyText1"/>
        <w:shd w:val="clear" w:color="auto" w:fill="auto"/>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спровођење</w:t>
      </w:r>
      <w:proofErr w:type="spellEnd"/>
      <w:r w:rsidRPr="00A00205">
        <w:rPr>
          <w:rStyle w:val="BodytextSpacing0pt"/>
          <w:rFonts w:ascii="Times New Roman" w:hAnsi="Times New Roman" w:cs="Times New Roman"/>
          <w:color w:val="000000"/>
          <w:sz w:val="24"/>
          <w:szCs w:val="24"/>
          <w:lang w:eastAsia="sr-Cyrl-CS"/>
        </w:rPr>
        <w:t xml:space="preserve"> ФУК-а</w:t>
      </w:r>
      <w:r w:rsidRPr="00A00205">
        <w:rPr>
          <w:rStyle w:val="BodytextSpacing0pt"/>
          <w:rFonts w:ascii="Times New Roman" w:hAnsi="Times New Roman" w:cs="Times New Roman"/>
          <w:color w:val="000000"/>
          <w:sz w:val="24"/>
          <w:szCs w:val="24"/>
          <w:lang w:val="sr-Cyrl-RS" w:eastAsia="sr-Cyrl-CS"/>
        </w:rPr>
        <w:t xml:space="preserve"> </w:t>
      </w:r>
      <w:bookmarkStart w:id="9" w:name="bookmark0"/>
      <w:r w:rsidRPr="00A00205">
        <w:rPr>
          <w:rStyle w:val="BodytextSpacing0pt"/>
          <w:rFonts w:ascii="Times New Roman" w:hAnsi="Times New Roman" w:cs="Times New Roman"/>
          <w:color w:val="000000"/>
          <w:sz w:val="24"/>
          <w:szCs w:val="24"/>
          <w:lang w:val="sr-Cyrl-RS" w:eastAsia="sr-Cyrl-CS"/>
        </w:rPr>
        <w:t>с</w:t>
      </w:r>
      <w:r w:rsidRPr="00A00205">
        <w:rPr>
          <w:rStyle w:val="Heading12"/>
          <w:rFonts w:ascii="Times New Roman" w:hAnsi="Times New Roman" w:cs="Times New Roman"/>
          <w:b w:val="0"/>
          <w:bCs w:val="0"/>
          <w:color w:val="000000"/>
          <w:sz w:val="24"/>
          <w:szCs w:val="24"/>
          <w:lang w:eastAsia="sr-Cyrl-CS"/>
        </w:rPr>
        <w:t>у</w:t>
      </w:r>
      <w:r w:rsidRPr="00A00205">
        <w:rPr>
          <w:rStyle w:val="Heading12Sylfaen"/>
          <w:rFonts w:ascii="Times New Roman" w:hAnsi="Times New Roman" w:cs="Times New Roman"/>
          <w:b w:val="0"/>
          <w:bCs w:val="0"/>
          <w:color w:val="000000"/>
          <w:sz w:val="24"/>
          <w:szCs w:val="24"/>
          <w:vertAlign w:val="superscript"/>
          <w:lang w:eastAsia="sr-Cyrl-CS"/>
        </w:rPr>
        <w:t>:</w:t>
      </w:r>
      <w:bookmarkEnd w:id="9"/>
    </w:p>
    <w:p w14:paraId="11B4C97E" w14:textId="77777777" w:rsidR="003B0180" w:rsidRPr="00A00205" w:rsidRDefault="003B0180" w:rsidP="003B0180">
      <w:pPr>
        <w:pStyle w:val="BodyText1"/>
        <w:numPr>
          <w:ilvl w:val="0"/>
          <w:numId w:val="8"/>
        </w:numPr>
        <w:shd w:val="clear" w:color="auto" w:fill="auto"/>
        <w:tabs>
          <w:tab w:val="left" w:pos="1158"/>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самопроцјена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пет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елемената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w:t>
      </w:r>
      <w:proofErr w:type="spellEnd"/>
      <w:r w:rsidRPr="00A00205">
        <w:rPr>
          <w:rStyle w:val="BodytextSpacing0pt"/>
          <w:rFonts w:ascii="Times New Roman" w:hAnsi="Times New Roman" w:cs="Times New Roman"/>
          <w:color w:val="000000"/>
          <w:sz w:val="24"/>
          <w:szCs w:val="24"/>
          <w:lang w:eastAsia="sr-Cyrl-CS"/>
        </w:rPr>
        <w:t xml:space="preserve">. 9.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w:t>
      </w:r>
    </w:p>
    <w:p w14:paraId="5FA29EF8" w14:textId="77777777" w:rsidR="003B0180" w:rsidRPr="00A00205" w:rsidRDefault="003B0180" w:rsidP="003B0180">
      <w:pPr>
        <w:pStyle w:val="BodyText1"/>
        <w:numPr>
          <w:ilvl w:val="0"/>
          <w:numId w:val="8"/>
        </w:numPr>
        <w:shd w:val="clear" w:color="auto" w:fill="auto"/>
        <w:tabs>
          <w:tab w:val="left" w:pos="1053"/>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одређивање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визије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мисије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w:t>
      </w:r>
    </w:p>
    <w:p w14:paraId="7CB972C5" w14:textId="77777777" w:rsidR="003B0180" w:rsidRPr="00A00205" w:rsidRDefault="003B0180" w:rsidP="003B0180">
      <w:pPr>
        <w:pStyle w:val="BodyText1"/>
        <w:numPr>
          <w:ilvl w:val="0"/>
          <w:numId w:val="8"/>
        </w:numPr>
        <w:shd w:val="clear" w:color="auto" w:fill="auto"/>
        <w:tabs>
          <w:tab w:val="left" w:pos="1053"/>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идентификација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попис</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val="sr-Cyrl-RS" w:eastAsia="sr-Cyrl-CS"/>
        </w:rPr>
        <w:t>,</w:t>
      </w:r>
    </w:p>
    <w:p w14:paraId="7174F83C" w14:textId="77777777" w:rsidR="003B0180" w:rsidRPr="00A00205" w:rsidRDefault="003B0180" w:rsidP="003B0180">
      <w:pPr>
        <w:pStyle w:val="BodyText1"/>
        <w:numPr>
          <w:ilvl w:val="0"/>
          <w:numId w:val="8"/>
        </w:numPr>
        <w:shd w:val="clear" w:color="auto" w:fill="auto"/>
        <w:tabs>
          <w:tab w:val="left" w:pos="1053"/>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опис</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w:t>
      </w:r>
    </w:p>
    <w:p w14:paraId="2F63FBA0" w14:textId="77777777" w:rsidR="003B0180" w:rsidRPr="00A00205" w:rsidRDefault="003B0180" w:rsidP="003B0180">
      <w:pPr>
        <w:pStyle w:val="BodyText1"/>
        <w:numPr>
          <w:ilvl w:val="0"/>
          <w:numId w:val="8"/>
        </w:numPr>
        <w:shd w:val="clear" w:color="auto" w:fill="auto"/>
        <w:tabs>
          <w:tab w:val="left" w:pos="1053"/>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састављање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књиге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w:t>
      </w:r>
    </w:p>
    <w:p w14:paraId="29B8FD45" w14:textId="77777777" w:rsidR="003B0180" w:rsidRPr="00A00205" w:rsidRDefault="003B0180" w:rsidP="003B0180">
      <w:pPr>
        <w:pStyle w:val="BodyText1"/>
        <w:numPr>
          <w:ilvl w:val="0"/>
          <w:numId w:val="8"/>
        </w:numPr>
        <w:shd w:val="clear" w:color="auto" w:fill="auto"/>
        <w:tabs>
          <w:tab w:val="left" w:pos="1053"/>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идентификовање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примјена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w:t>
      </w:r>
    </w:p>
    <w:p w14:paraId="38D9193B" w14:textId="77777777" w:rsidR="003B0180" w:rsidRPr="00A00205" w:rsidRDefault="003B0180" w:rsidP="003B0180">
      <w:pPr>
        <w:pStyle w:val="BodyText1"/>
        <w:numPr>
          <w:ilvl w:val="0"/>
          <w:numId w:val="8"/>
        </w:numPr>
        <w:shd w:val="clear" w:color="auto" w:fill="auto"/>
        <w:tabs>
          <w:tab w:val="left" w:pos="1158"/>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анализа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додавање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елиминисање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непотребних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7BA9CC1D" w14:textId="77777777" w:rsidR="003B0180" w:rsidRPr="00A00205" w:rsidRDefault="003B0180" w:rsidP="003B0180">
      <w:pPr>
        <w:pStyle w:val="BodyText1"/>
        <w:numPr>
          <w:ilvl w:val="0"/>
          <w:numId w:val="8"/>
        </w:numPr>
        <w:shd w:val="clear" w:color="auto" w:fill="auto"/>
        <w:tabs>
          <w:tab w:val="left" w:pos="1053"/>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доношење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отклањање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недостатака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унутрашњих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3C087304"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7.</w:t>
      </w:r>
    </w:p>
    <w:p w14:paraId="2B312B4F"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Дјелокруг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18573AC9"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ФУК </w:t>
      </w:r>
      <w:proofErr w:type="spellStart"/>
      <w:r w:rsidRPr="00A00205">
        <w:rPr>
          <w:rStyle w:val="BodytextSpacing0pt"/>
          <w:rFonts w:ascii="Times New Roman" w:hAnsi="Times New Roman" w:cs="Times New Roman"/>
          <w:color w:val="000000"/>
          <w:sz w:val="24"/>
          <w:szCs w:val="24"/>
          <w:lang w:eastAsia="sr-Cyrl-CS"/>
        </w:rPr>
        <w:t>обухвата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дијелове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w:t>
      </w:r>
      <w:proofErr w:type="spellEnd"/>
      <w:r w:rsidRPr="00A00205">
        <w:rPr>
          <w:rStyle w:val="BodytextSpacing0pt"/>
          <w:rFonts w:ascii="Times New Roman" w:hAnsi="Times New Roman" w:cs="Times New Roman"/>
          <w:color w:val="000000"/>
          <w:sz w:val="24"/>
          <w:szCs w:val="24"/>
          <w:lang w:eastAsia="sr-Cyrl-CS"/>
        </w:rPr>
        <w:t xml:space="preserve">. 2.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програма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пројеката</w:t>
      </w:r>
      <w:proofErr w:type="spellEnd"/>
      <w:r w:rsidRPr="00A00205">
        <w:rPr>
          <w:rStyle w:val="BodytextSpacing0pt"/>
          <w:rFonts w:ascii="Times New Roman" w:hAnsi="Times New Roman" w:cs="Times New Roman"/>
          <w:color w:val="000000"/>
          <w:sz w:val="24"/>
          <w:szCs w:val="24"/>
          <w:lang w:eastAsia="sr-Cyrl-CS"/>
        </w:rPr>
        <w:t>.</w:t>
      </w:r>
    </w:p>
    <w:p w14:paraId="6576F6A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Финансијско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истовремено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обављањем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редовних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чини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дио</w:t>
      </w:r>
      <w:proofErr w:type="spellEnd"/>
      <w:r w:rsidRPr="00A00205">
        <w:rPr>
          <w:rStyle w:val="BodytextSpacing0pt"/>
          <w:rFonts w:ascii="Times New Roman" w:hAnsi="Times New Roman" w:cs="Times New Roman"/>
          <w:color w:val="000000"/>
          <w:sz w:val="24"/>
          <w:szCs w:val="24"/>
          <w:lang w:eastAsia="sr-Cyrl-CS"/>
        </w:rPr>
        <w:t>.</w:t>
      </w:r>
    </w:p>
    <w:p w14:paraId="1FE04E84"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8.</w:t>
      </w:r>
    </w:p>
    <w:p w14:paraId="7B30D120"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Критериј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1AD3BB27" w14:textId="77777777" w:rsidR="003B0180" w:rsidRPr="00A00205" w:rsidRDefault="003B0180" w:rsidP="003B0180">
      <w:pPr>
        <w:pStyle w:val="BodyText1"/>
        <w:shd w:val="clear" w:color="auto" w:fill="auto"/>
        <w:spacing w:before="0" w:after="0" w:line="240" w:lineRule="auto"/>
        <w:ind w:left="20" w:right="20" w:firstLine="720"/>
        <w:rPr>
          <w:rStyle w:val="BodytextSpacing0pt"/>
          <w:rFonts w:ascii="Times New Roman" w:hAnsi="Times New Roman" w:cs="Times New Roman"/>
          <w:color w:val="000000"/>
          <w:sz w:val="24"/>
          <w:szCs w:val="24"/>
          <w:lang w:val="sr-Cyrl-RS" w:eastAsia="sr-Cyrl-CS"/>
        </w:rPr>
      </w:pPr>
      <w:proofErr w:type="spellStart"/>
      <w:r w:rsidRPr="00A00205">
        <w:rPr>
          <w:rStyle w:val="BodytextSpacing0pt"/>
          <w:rFonts w:ascii="Times New Roman" w:hAnsi="Times New Roman" w:cs="Times New Roman"/>
          <w:color w:val="000000"/>
          <w:sz w:val="24"/>
          <w:szCs w:val="24"/>
          <w:lang w:eastAsia="sr-Cyrl-CS"/>
        </w:rPr>
        <w:t>Основни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критериј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трошкови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lastRenderedPageBreak/>
        <w:t>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прелазе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очекује</w:t>
      </w:r>
      <w:proofErr w:type="spellEnd"/>
      <w:r w:rsidRPr="00A00205">
        <w:rPr>
          <w:rStyle w:val="BodytextSpacing0pt"/>
          <w:rFonts w:ascii="Times New Roman" w:hAnsi="Times New Roman" w:cs="Times New Roman"/>
          <w:color w:val="000000"/>
          <w:sz w:val="24"/>
          <w:szCs w:val="24"/>
          <w:lang w:eastAsia="sr-Cyrl-CS"/>
        </w:rPr>
        <w:t>.</w:t>
      </w:r>
    </w:p>
    <w:p w14:paraId="47BF8AD4"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процијени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рационално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компонентама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w:t>
      </w:r>
      <w:proofErr w:type="spellEnd"/>
      <w:r w:rsidRPr="00A00205">
        <w:rPr>
          <w:rStyle w:val="BodytextSpacing0pt"/>
          <w:rFonts w:ascii="Times New Roman" w:hAnsi="Times New Roman" w:cs="Times New Roman"/>
          <w:color w:val="000000"/>
          <w:sz w:val="24"/>
          <w:szCs w:val="24"/>
          <w:lang w:eastAsia="sr-Cyrl-CS"/>
        </w:rPr>
        <w:t xml:space="preserve">. 9.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минимум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обезбјеђује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Изјавом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Законом</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фискалној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потврђује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стварати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усвојеног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оквира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обезбјеђујући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одобрена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трошити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законито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намјенски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сврсисходно</w:t>
      </w:r>
      <w:proofErr w:type="spellEnd"/>
      <w:r w:rsidRPr="00A00205">
        <w:rPr>
          <w:rStyle w:val="BodytextSpacing0pt"/>
          <w:rFonts w:ascii="Times New Roman" w:hAnsi="Times New Roman" w:cs="Times New Roman"/>
          <w:color w:val="000000"/>
          <w:sz w:val="24"/>
          <w:szCs w:val="24"/>
          <w:lang w:eastAsia="sr-Cyrl-CS"/>
        </w:rPr>
        <w:t>.</w:t>
      </w:r>
    </w:p>
    <w:p w14:paraId="1A3DC1AE" w14:textId="77777777" w:rsidR="003B0180" w:rsidRPr="00A00205" w:rsidRDefault="003B0180" w:rsidP="003B0180">
      <w:pPr>
        <w:pStyle w:val="BodyText1"/>
        <w:shd w:val="clear" w:color="auto" w:fill="auto"/>
        <w:spacing w:before="0" w:after="0" w:line="240" w:lineRule="auto"/>
        <w:ind w:left="20" w:right="20" w:firstLine="720"/>
        <w:rPr>
          <w:rStyle w:val="BodytextSpacing0pt"/>
          <w:rFonts w:ascii="Times New Roman" w:hAnsi="Times New Roman" w:cs="Times New Roman"/>
          <w:color w:val="000000"/>
          <w:sz w:val="24"/>
          <w:szCs w:val="24"/>
          <w:lang w:val="sr-Latn-BA" w:eastAsia="sr-Cyrl-CS"/>
        </w:rPr>
      </w:pPr>
      <w:proofErr w:type="spellStart"/>
      <w:r w:rsidRPr="00A00205">
        <w:rPr>
          <w:rStyle w:val="BodytextSpacing0pt"/>
          <w:rFonts w:ascii="Times New Roman" w:hAnsi="Times New Roman" w:cs="Times New Roman"/>
          <w:color w:val="000000"/>
          <w:sz w:val="24"/>
          <w:szCs w:val="24"/>
          <w:lang w:eastAsia="sr-Cyrl-CS"/>
        </w:rPr>
        <w:t>Степен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става</w:t>
      </w:r>
      <w:proofErr w:type="spellEnd"/>
      <w:r w:rsidRPr="00A00205">
        <w:rPr>
          <w:rStyle w:val="BodytextSpacing0pt"/>
          <w:rFonts w:ascii="Times New Roman" w:hAnsi="Times New Roman" w:cs="Times New Roman"/>
          <w:color w:val="000000"/>
          <w:sz w:val="24"/>
          <w:szCs w:val="24"/>
          <w:lang w:eastAsia="sr-Cyrl-CS"/>
        </w:rPr>
        <w:t xml:space="preserve"> 2.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појачава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потписивањем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Изјаве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презентацији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Законом</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буџетском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 xml:space="preserve"> РС, </w:t>
      </w:r>
      <w:proofErr w:type="spellStart"/>
      <w:r w:rsidRPr="00A00205">
        <w:rPr>
          <w:rStyle w:val="BodytextSpacing0pt"/>
          <w:rFonts w:ascii="Times New Roman" w:hAnsi="Times New Roman" w:cs="Times New Roman"/>
          <w:color w:val="000000"/>
          <w:sz w:val="24"/>
          <w:szCs w:val="24"/>
          <w:lang w:eastAsia="sr-Cyrl-CS"/>
        </w:rPr>
        <w:t>појединачни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Одјељењу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фебруара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w:t>
      </w:r>
    </w:p>
    <w:p w14:paraId="4E3C01CF"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lang w:val="sr-Latn-BA"/>
        </w:rPr>
      </w:pPr>
    </w:p>
    <w:p w14:paraId="6F1E349E" w14:textId="77777777" w:rsidR="003B0180" w:rsidRPr="00A00205" w:rsidRDefault="003B0180" w:rsidP="003B0180">
      <w:pPr>
        <w:pStyle w:val="BodyText1"/>
        <w:shd w:val="clear" w:color="auto" w:fill="auto"/>
        <w:spacing w:before="0" w:after="0" w:line="240" w:lineRule="auto"/>
        <w:ind w:right="20" w:firstLine="20"/>
        <w:jc w:val="center"/>
        <w:rPr>
          <w:rStyle w:val="BodytextSpacing0pt"/>
          <w:rFonts w:ascii="Times New Roman" w:hAnsi="Times New Roman" w:cs="Times New Roman"/>
          <w:color w:val="000000"/>
          <w:sz w:val="24"/>
          <w:szCs w:val="24"/>
          <w:lang w:val="sr-Cyrl-RS" w:eastAsia="sr-Cyrl-CS"/>
        </w:rPr>
      </w:pPr>
    </w:p>
    <w:p w14:paraId="74D58A1B" w14:textId="77777777" w:rsidR="003B0180" w:rsidRPr="00A00205" w:rsidRDefault="003B0180" w:rsidP="003B0180">
      <w:pPr>
        <w:pStyle w:val="BodyText1"/>
        <w:shd w:val="clear" w:color="auto" w:fill="auto"/>
        <w:spacing w:before="0" w:after="0" w:line="240" w:lineRule="auto"/>
        <w:ind w:right="20" w:firstLine="2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Latn-RS" w:eastAsia="sr-Cyrl-CS"/>
        </w:rPr>
        <w:t>III</w:t>
      </w:r>
      <w:r w:rsidRPr="00A00205">
        <w:rPr>
          <w:rStyle w:val="BodytextSpacing0pt"/>
          <w:rFonts w:ascii="Times New Roman" w:hAnsi="Times New Roman" w:cs="Times New Roman"/>
          <w:color w:val="000000"/>
          <w:sz w:val="24"/>
          <w:szCs w:val="24"/>
          <w:lang w:eastAsia="sr-Cyrl-CS"/>
        </w:rPr>
        <w:t xml:space="preserve"> СИСТЕМСКИ ПРИСТУП ФИНАНСИЈСКОМ УПРАВЉАЊУ И КОНТРОЛИ</w:t>
      </w:r>
    </w:p>
    <w:p w14:paraId="3F201FA0" w14:textId="77777777" w:rsidR="003B0180" w:rsidRPr="00A00205" w:rsidRDefault="003B0180" w:rsidP="003B0180">
      <w:pPr>
        <w:pStyle w:val="BodyText1"/>
        <w:shd w:val="clear" w:color="auto" w:fill="auto"/>
        <w:spacing w:before="0" w:after="0" w:line="240" w:lineRule="auto"/>
        <w:ind w:firstLine="0"/>
        <w:jc w:val="center"/>
        <w:rPr>
          <w:rStyle w:val="BodytextSpacing0pt"/>
          <w:rFonts w:ascii="Times New Roman" w:hAnsi="Times New Roman" w:cs="Times New Roman"/>
          <w:color w:val="000000"/>
          <w:sz w:val="24"/>
          <w:szCs w:val="24"/>
          <w:lang w:val="sr-Cyrl-RS" w:eastAsia="sr-Cyrl-CS"/>
        </w:rPr>
      </w:pPr>
    </w:p>
    <w:p w14:paraId="4E6A13AB"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9.</w:t>
      </w:r>
    </w:p>
    <w:p w14:paraId="56815917" w14:textId="77777777" w:rsidR="003B0180" w:rsidRPr="00A00205" w:rsidRDefault="003B0180" w:rsidP="003B0180">
      <w:pPr>
        <w:pStyle w:val="BodyText1"/>
        <w:shd w:val="clear" w:color="auto" w:fill="auto"/>
        <w:spacing w:before="0" w:after="0" w:line="240" w:lineRule="auto"/>
        <w:ind w:left="20" w:firstLine="74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Компоненте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3B43BC9E"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Успостављању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провођењу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приступа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општеприхваћеног</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Latn-CS" w:eastAsia="sr-Latn-CS"/>
        </w:rPr>
        <w:t xml:space="preserve">COSO </w:t>
      </w:r>
      <w:proofErr w:type="spellStart"/>
      <w:r w:rsidRPr="00A00205">
        <w:rPr>
          <w:rStyle w:val="BodytextSpacing0pt"/>
          <w:rFonts w:ascii="Times New Roman" w:hAnsi="Times New Roman" w:cs="Times New Roman"/>
          <w:color w:val="000000"/>
          <w:sz w:val="24"/>
          <w:szCs w:val="24"/>
          <w:lang w:eastAsia="sr-Cyrl-CS"/>
        </w:rPr>
        <w:t>модела</w:t>
      </w:r>
      <w:proofErr w:type="spellEnd"/>
      <w:r w:rsidRPr="00A00205">
        <w:rPr>
          <w:rStyle w:val="BodytextSpacing0pt"/>
          <w:rFonts w:ascii="Times New Roman" w:hAnsi="Times New Roman" w:cs="Times New Roman"/>
          <w:color w:val="000000"/>
          <w:sz w:val="24"/>
          <w:szCs w:val="24"/>
          <w:lang w:eastAsia="sr-Cyrl-CS"/>
        </w:rPr>
        <w:t>.</w:t>
      </w:r>
    </w:p>
    <w:p w14:paraId="30A7DD81"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прихваћеним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стандардима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заснива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међусобно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повезаним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компонентама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то</w:t>
      </w:r>
      <w:proofErr w:type="spellEnd"/>
      <w:r w:rsidRPr="00A00205">
        <w:rPr>
          <w:rStyle w:val="BodytextSpacing0pt"/>
          <w:rFonts w:ascii="Times New Roman" w:hAnsi="Times New Roman" w:cs="Times New Roman"/>
          <w:color w:val="000000"/>
          <w:sz w:val="24"/>
          <w:szCs w:val="24"/>
          <w:lang w:eastAsia="sr-Cyrl-CS"/>
        </w:rPr>
        <w:t>:</w:t>
      </w:r>
    </w:p>
    <w:p w14:paraId="32E96B1E" w14:textId="77777777" w:rsidR="003B0180" w:rsidRPr="00A00205" w:rsidRDefault="003B0180" w:rsidP="003B0180">
      <w:pPr>
        <w:pStyle w:val="BodyText1"/>
        <w:numPr>
          <w:ilvl w:val="0"/>
          <w:numId w:val="9"/>
        </w:numPr>
        <w:shd w:val="clear" w:color="auto" w:fill="auto"/>
        <w:tabs>
          <w:tab w:val="left" w:pos="1003"/>
        </w:tabs>
        <w:spacing w:before="0" w:after="0" w:line="240" w:lineRule="auto"/>
        <w:ind w:left="20" w:firstLine="74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к</w:t>
      </w:r>
      <w:proofErr w:type="spellStart"/>
      <w:r w:rsidRPr="00A00205">
        <w:rPr>
          <w:rStyle w:val="BodytextSpacing0pt"/>
          <w:rFonts w:ascii="Times New Roman" w:hAnsi="Times New Roman" w:cs="Times New Roman"/>
          <w:color w:val="000000"/>
          <w:sz w:val="24"/>
          <w:szCs w:val="24"/>
          <w:lang w:eastAsia="sr-Cyrl-CS"/>
        </w:rPr>
        <w:t>онтролно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окружење</w:t>
      </w:r>
      <w:proofErr w:type="spellEnd"/>
      <w:r w:rsidRPr="00A00205">
        <w:rPr>
          <w:rStyle w:val="BodytextSpacing0pt"/>
          <w:rFonts w:ascii="Times New Roman" w:hAnsi="Times New Roman" w:cs="Times New Roman"/>
          <w:color w:val="000000"/>
          <w:sz w:val="24"/>
          <w:szCs w:val="24"/>
          <w:lang w:val="sr-Cyrl-RS" w:eastAsia="sr-Cyrl-CS"/>
        </w:rPr>
        <w:t>,</w:t>
      </w:r>
    </w:p>
    <w:p w14:paraId="3FBF1BCA" w14:textId="77777777" w:rsidR="003B0180" w:rsidRPr="00A00205" w:rsidRDefault="003B0180" w:rsidP="003B0180">
      <w:pPr>
        <w:pStyle w:val="BodyText1"/>
        <w:numPr>
          <w:ilvl w:val="0"/>
          <w:numId w:val="9"/>
        </w:numPr>
        <w:shd w:val="clear" w:color="auto" w:fill="auto"/>
        <w:tabs>
          <w:tab w:val="left" w:pos="1003"/>
        </w:tabs>
        <w:spacing w:before="0" w:after="0" w:line="240" w:lineRule="auto"/>
        <w:ind w:left="20" w:firstLine="74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у</w:t>
      </w:r>
      <w:proofErr w:type="spellStart"/>
      <w:r w:rsidRPr="00A00205">
        <w:rPr>
          <w:rStyle w:val="BodytextSpacing0pt"/>
          <w:rFonts w:ascii="Times New Roman" w:hAnsi="Times New Roman" w:cs="Times New Roman"/>
          <w:color w:val="000000"/>
          <w:sz w:val="24"/>
          <w:szCs w:val="24"/>
          <w:lang w:eastAsia="sr-Cyrl-CS"/>
        </w:rPr>
        <w:t>прављање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val="sr-Cyrl-RS" w:eastAsia="sr-Cyrl-CS"/>
        </w:rPr>
        <w:t>,</w:t>
      </w:r>
    </w:p>
    <w:p w14:paraId="2199EF93" w14:textId="77777777" w:rsidR="003B0180" w:rsidRPr="00A00205" w:rsidRDefault="003B0180" w:rsidP="003B0180">
      <w:pPr>
        <w:pStyle w:val="BodyText1"/>
        <w:numPr>
          <w:ilvl w:val="0"/>
          <w:numId w:val="9"/>
        </w:numPr>
        <w:shd w:val="clear" w:color="auto" w:fill="auto"/>
        <w:tabs>
          <w:tab w:val="left" w:pos="1003"/>
        </w:tabs>
        <w:spacing w:before="0" w:after="0" w:line="240" w:lineRule="auto"/>
        <w:ind w:left="20" w:firstLine="74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к</w:t>
      </w:r>
      <w:proofErr w:type="spellStart"/>
      <w:r w:rsidRPr="00A00205">
        <w:rPr>
          <w:rStyle w:val="BodytextSpacing0pt"/>
          <w:rFonts w:ascii="Times New Roman" w:hAnsi="Times New Roman" w:cs="Times New Roman"/>
          <w:color w:val="000000"/>
          <w:sz w:val="24"/>
          <w:szCs w:val="24"/>
          <w:lang w:eastAsia="sr-Cyrl-CS"/>
        </w:rPr>
        <w:t>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val="sr-Cyrl-RS" w:eastAsia="sr-Cyrl-CS"/>
        </w:rPr>
        <w:t>,</w:t>
      </w:r>
    </w:p>
    <w:p w14:paraId="2988900D" w14:textId="77777777" w:rsidR="003B0180" w:rsidRPr="00A00205" w:rsidRDefault="003B0180" w:rsidP="003B0180">
      <w:pPr>
        <w:pStyle w:val="BodyText1"/>
        <w:numPr>
          <w:ilvl w:val="0"/>
          <w:numId w:val="9"/>
        </w:numPr>
        <w:shd w:val="clear" w:color="auto" w:fill="auto"/>
        <w:tabs>
          <w:tab w:val="left" w:pos="1003"/>
        </w:tabs>
        <w:spacing w:before="0" w:after="0" w:line="240" w:lineRule="auto"/>
        <w:ind w:left="20" w:firstLine="74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и</w:t>
      </w:r>
      <w:proofErr w:type="spellStart"/>
      <w:r w:rsidRPr="00A00205">
        <w:rPr>
          <w:rStyle w:val="BodytextSpacing0pt"/>
          <w:rFonts w:ascii="Times New Roman" w:hAnsi="Times New Roman" w:cs="Times New Roman"/>
          <w:color w:val="000000"/>
          <w:sz w:val="24"/>
          <w:szCs w:val="24"/>
          <w:lang w:eastAsia="sr-Cyrl-CS"/>
        </w:rPr>
        <w:t>нформације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комуникације</w:t>
      </w:r>
      <w:proofErr w:type="spellEnd"/>
      <w:r w:rsidRPr="00A00205">
        <w:rPr>
          <w:rStyle w:val="BodytextSpacing0pt"/>
          <w:rFonts w:ascii="Times New Roman" w:hAnsi="Times New Roman" w:cs="Times New Roman"/>
          <w:color w:val="000000"/>
          <w:sz w:val="24"/>
          <w:szCs w:val="24"/>
          <w:lang w:val="sr-Cyrl-RS" w:eastAsia="sr-Cyrl-CS"/>
        </w:rPr>
        <w:t xml:space="preserve"> и</w:t>
      </w:r>
    </w:p>
    <w:p w14:paraId="770B1EA8" w14:textId="77777777" w:rsidR="003B0180" w:rsidRPr="00A00205" w:rsidRDefault="003B0180" w:rsidP="003B0180">
      <w:pPr>
        <w:pStyle w:val="BodyText1"/>
        <w:numPr>
          <w:ilvl w:val="0"/>
          <w:numId w:val="9"/>
        </w:numPr>
        <w:shd w:val="clear" w:color="auto" w:fill="auto"/>
        <w:tabs>
          <w:tab w:val="left" w:pos="1003"/>
        </w:tabs>
        <w:spacing w:before="0" w:after="0" w:line="240" w:lineRule="auto"/>
        <w:ind w:left="20" w:firstLine="74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п</w:t>
      </w:r>
      <w:proofErr w:type="spellStart"/>
      <w:r w:rsidRPr="00A00205">
        <w:rPr>
          <w:rStyle w:val="BodytextSpacing0pt"/>
          <w:rFonts w:ascii="Times New Roman" w:hAnsi="Times New Roman" w:cs="Times New Roman"/>
          <w:color w:val="000000"/>
          <w:sz w:val="24"/>
          <w:szCs w:val="24"/>
          <w:lang w:eastAsia="sr-Cyrl-CS"/>
        </w:rPr>
        <w:t>раћење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w:t>
      </w:r>
    </w:p>
    <w:p w14:paraId="00A40E5E"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Компоненте</w:t>
      </w:r>
      <w:proofErr w:type="spellEnd"/>
      <w:r w:rsidRPr="00A00205">
        <w:rPr>
          <w:rStyle w:val="BodytextSpacing0pt"/>
          <w:rFonts w:ascii="Times New Roman" w:hAnsi="Times New Roman" w:cs="Times New Roman"/>
          <w:color w:val="000000"/>
          <w:sz w:val="24"/>
          <w:szCs w:val="24"/>
          <w:lang w:eastAsia="sr-Cyrl-CS"/>
        </w:rPr>
        <w:t xml:space="preserve"> из </w:t>
      </w:r>
      <w:proofErr w:type="spellStart"/>
      <w:r w:rsidRPr="00A00205">
        <w:rPr>
          <w:rStyle w:val="BodytextSpacing0pt"/>
          <w:rFonts w:ascii="Times New Roman" w:hAnsi="Times New Roman" w:cs="Times New Roman"/>
          <w:color w:val="000000"/>
          <w:sz w:val="24"/>
          <w:szCs w:val="24"/>
          <w:lang w:eastAsia="sr-Cyrl-CS"/>
        </w:rPr>
        <w:t>става</w:t>
      </w:r>
      <w:proofErr w:type="spellEnd"/>
      <w:r w:rsidRPr="00A00205">
        <w:rPr>
          <w:rStyle w:val="BodytextSpacing0pt"/>
          <w:rFonts w:ascii="Times New Roman" w:hAnsi="Times New Roman" w:cs="Times New Roman"/>
          <w:color w:val="000000"/>
          <w:sz w:val="24"/>
          <w:szCs w:val="24"/>
          <w:lang w:eastAsia="sr-Cyrl-CS"/>
        </w:rPr>
        <w:t xml:space="preserve"> 2.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садрже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поступке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стандардима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законским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подзаконским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w:t>
      </w:r>
    </w:p>
    <w:p w14:paraId="30C7DF07"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10.</w:t>
      </w:r>
    </w:p>
    <w:p w14:paraId="7EC3CFD4" w14:textId="77777777" w:rsidR="003B0180" w:rsidRPr="00A00205" w:rsidRDefault="003B0180" w:rsidP="003B0180">
      <w:pPr>
        <w:pStyle w:val="BodyText1"/>
        <w:shd w:val="clear" w:color="auto" w:fill="auto"/>
        <w:spacing w:before="0" w:after="0" w:line="240" w:lineRule="auto"/>
        <w:ind w:left="20" w:firstLine="74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окружења</w:t>
      </w:r>
      <w:proofErr w:type="spellEnd"/>
      <w:r w:rsidRPr="00A00205">
        <w:rPr>
          <w:rStyle w:val="BodytextSpacing0pt"/>
          <w:rFonts w:ascii="Times New Roman" w:hAnsi="Times New Roman" w:cs="Times New Roman"/>
          <w:color w:val="000000"/>
          <w:sz w:val="24"/>
          <w:szCs w:val="24"/>
          <w:lang w:eastAsia="sr-Cyrl-CS"/>
        </w:rPr>
        <w:t>)</w:t>
      </w:r>
    </w:p>
    <w:p w14:paraId="3908FDE0"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Руководиоци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w:t>
      </w:r>
      <w:proofErr w:type="spellEnd"/>
      <w:r w:rsidRPr="00A00205">
        <w:rPr>
          <w:rStyle w:val="BodytextSpacing0pt"/>
          <w:rFonts w:ascii="Times New Roman" w:hAnsi="Times New Roman" w:cs="Times New Roman"/>
          <w:color w:val="000000"/>
          <w:sz w:val="24"/>
          <w:szCs w:val="24"/>
          <w:lang w:eastAsia="sr-Cyrl-CS"/>
        </w:rPr>
        <w:t xml:space="preserve">. 3. </w:t>
      </w:r>
      <w:proofErr w:type="spellStart"/>
      <w:r w:rsidRPr="00A00205">
        <w:rPr>
          <w:rStyle w:val="BodytextSpacing0pt"/>
          <w:rFonts w:ascii="Times New Roman" w:hAnsi="Times New Roman" w:cs="Times New Roman"/>
          <w:color w:val="000000"/>
          <w:sz w:val="24"/>
          <w:szCs w:val="24"/>
          <w:lang w:eastAsia="sr-Cyrl-CS"/>
        </w:rPr>
        <w:t>став</w:t>
      </w:r>
      <w:proofErr w:type="spellEnd"/>
      <w:r w:rsidRPr="00A00205">
        <w:rPr>
          <w:rStyle w:val="BodytextSpacing0pt"/>
          <w:rFonts w:ascii="Times New Roman" w:hAnsi="Times New Roman" w:cs="Times New Roman"/>
          <w:color w:val="000000"/>
          <w:sz w:val="24"/>
          <w:szCs w:val="24"/>
          <w:lang w:eastAsia="sr-Cyrl-CS"/>
        </w:rPr>
        <w:t xml:space="preserve"> 1.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успоставе</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сви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одржавају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окружење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позитиван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став</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став</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подршке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контроли</w:t>
      </w:r>
      <w:proofErr w:type="spellEnd"/>
      <w:r w:rsidRPr="00A00205">
        <w:rPr>
          <w:rStyle w:val="BodytextSpacing0pt"/>
          <w:rFonts w:ascii="Times New Roman" w:hAnsi="Times New Roman" w:cs="Times New Roman"/>
          <w:color w:val="000000"/>
          <w:sz w:val="24"/>
          <w:szCs w:val="24"/>
          <w:lang w:eastAsia="sr-Cyrl-CS"/>
        </w:rPr>
        <w:t>.</w:t>
      </w:r>
    </w:p>
    <w:p w14:paraId="2900545E"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11.</w:t>
      </w:r>
    </w:p>
    <w:p w14:paraId="0CB15366"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Елементи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окружења</w:t>
      </w:r>
      <w:proofErr w:type="spellEnd"/>
      <w:r w:rsidRPr="00A00205">
        <w:rPr>
          <w:rStyle w:val="BodytextSpacing0pt"/>
          <w:rFonts w:ascii="Times New Roman" w:hAnsi="Times New Roman" w:cs="Times New Roman"/>
          <w:color w:val="000000"/>
          <w:sz w:val="24"/>
          <w:szCs w:val="24"/>
          <w:lang w:eastAsia="sr-Cyrl-CS"/>
        </w:rPr>
        <w:t>)</w:t>
      </w:r>
    </w:p>
    <w:p w14:paraId="09D91AD8" w14:textId="77777777" w:rsidR="003B0180" w:rsidRPr="00A00205" w:rsidRDefault="003B0180" w:rsidP="003B0180">
      <w:pPr>
        <w:pStyle w:val="BodyText1"/>
        <w:shd w:val="clear" w:color="auto" w:fill="auto"/>
        <w:spacing w:before="0" w:after="0" w:line="240" w:lineRule="auto"/>
        <w:ind w:lef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Контролно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окружење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компоненту</w:t>
      </w:r>
      <w:proofErr w:type="spellEnd"/>
      <w:r w:rsidRPr="00A00205">
        <w:rPr>
          <w:rStyle w:val="BodytextSpacing0pt"/>
          <w:rFonts w:ascii="Times New Roman" w:hAnsi="Times New Roman" w:cs="Times New Roman"/>
          <w:color w:val="000000"/>
          <w:sz w:val="24"/>
          <w:szCs w:val="24"/>
          <w:lang w:eastAsia="sr-Cyrl-CS"/>
        </w:rPr>
        <w:t xml:space="preserve"> ФУК-а,</w:t>
      </w:r>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чине</w:t>
      </w:r>
      <w:proofErr w:type="spellEnd"/>
      <w:r w:rsidRPr="00A00205">
        <w:rPr>
          <w:rStyle w:val="BodytextSpacing0pt"/>
          <w:rFonts w:ascii="Times New Roman" w:hAnsi="Times New Roman" w:cs="Times New Roman"/>
          <w:color w:val="000000"/>
          <w:sz w:val="24"/>
          <w:szCs w:val="24"/>
          <w:lang w:eastAsia="sr-Cyrl-CS"/>
        </w:rPr>
        <w:t>:</w:t>
      </w:r>
    </w:p>
    <w:p w14:paraId="68E77914" w14:textId="77777777" w:rsidR="003B0180" w:rsidRPr="00A00205" w:rsidRDefault="003B0180" w:rsidP="003B0180">
      <w:pPr>
        <w:pStyle w:val="BodyText1"/>
        <w:numPr>
          <w:ilvl w:val="0"/>
          <w:numId w:val="10"/>
        </w:numPr>
        <w:shd w:val="clear" w:color="auto" w:fill="auto"/>
        <w:tabs>
          <w:tab w:val="left" w:pos="1003"/>
        </w:tabs>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лични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професионални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интегритет</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етичке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вриједности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w:t>
      </w:r>
    </w:p>
    <w:p w14:paraId="131CDF57" w14:textId="77777777" w:rsidR="003B0180" w:rsidRPr="00A00205" w:rsidRDefault="003B0180" w:rsidP="003B0180">
      <w:pPr>
        <w:pStyle w:val="BodyText1"/>
        <w:numPr>
          <w:ilvl w:val="0"/>
          <w:numId w:val="10"/>
        </w:numPr>
        <w:shd w:val="clear" w:color="auto" w:fill="auto"/>
        <w:tabs>
          <w:tab w:val="left" w:pos="1003"/>
        </w:tabs>
        <w:spacing w:before="0" w:after="0" w:line="240" w:lineRule="auto"/>
        <w:ind w:lef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руковођења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стил</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w:t>
      </w:r>
    </w:p>
    <w:p w14:paraId="55B0D5BC" w14:textId="77777777" w:rsidR="003B0180" w:rsidRPr="00A00205" w:rsidRDefault="003B0180" w:rsidP="003B0180">
      <w:pPr>
        <w:pStyle w:val="BodyText1"/>
        <w:numPr>
          <w:ilvl w:val="0"/>
          <w:numId w:val="10"/>
        </w:numPr>
        <w:shd w:val="clear" w:color="auto" w:fill="auto"/>
        <w:tabs>
          <w:tab w:val="left" w:pos="1003"/>
        </w:tabs>
        <w:spacing w:before="0" w:after="0" w:line="240" w:lineRule="auto"/>
        <w:ind w:lef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мисија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визија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плански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приступ</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пословању</w:t>
      </w:r>
      <w:proofErr w:type="spellEnd"/>
      <w:r w:rsidRPr="00A00205">
        <w:rPr>
          <w:rStyle w:val="BodytextSpacing0pt"/>
          <w:rFonts w:ascii="Times New Roman" w:hAnsi="Times New Roman" w:cs="Times New Roman"/>
          <w:color w:val="000000"/>
          <w:sz w:val="24"/>
          <w:szCs w:val="24"/>
          <w:lang w:eastAsia="sr-Cyrl-CS"/>
        </w:rPr>
        <w:t>;</w:t>
      </w:r>
    </w:p>
    <w:p w14:paraId="7C0471EC" w14:textId="77777777" w:rsidR="003B0180" w:rsidRPr="00A00205" w:rsidRDefault="003B0180" w:rsidP="003B0180">
      <w:pPr>
        <w:pStyle w:val="BodyText1"/>
        <w:numPr>
          <w:ilvl w:val="0"/>
          <w:numId w:val="10"/>
        </w:numPr>
        <w:shd w:val="clear" w:color="auto" w:fill="auto"/>
        <w:tabs>
          <w:tab w:val="left" w:pos="1003"/>
        </w:tabs>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организациона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структура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уређивање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овлаштења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линија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w:t>
      </w:r>
    </w:p>
    <w:p w14:paraId="519368C3" w14:textId="77777777" w:rsidR="003B0180" w:rsidRPr="00A00205" w:rsidRDefault="003B0180" w:rsidP="003B0180">
      <w:pPr>
        <w:pStyle w:val="BodyText1"/>
        <w:numPr>
          <w:ilvl w:val="0"/>
          <w:numId w:val="10"/>
        </w:numPr>
        <w:shd w:val="clear" w:color="auto" w:fill="auto"/>
        <w:tabs>
          <w:tab w:val="left" w:pos="1003"/>
        </w:tabs>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писана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пракса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људским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ресурсима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компетентност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w:t>
      </w:r>
    </w:p>
    <w:p w14:paraId="1F26EEC3"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12.</w:t>
      </w:r>
    </w:p>
    <w:p w14:paraId="33A27439"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Етика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интегритет</w:t>
      </w:r>
      <w:proofErr w:type="spellEnd"/>
      <w:r w:rsidRPr="00A00205">
        <w:rPr>
          <w:rStyle w:val="BodytextSpacing0pt"/>
          <w:rFonts w:ascii="Times New Roman" w:hAnsi="Times New Roman" w:cs="Times New Roman"/>
          <w:color w:val="000000"/>
          <w:sz w:val="24"/>
          <w:szCs w:val="24"/>
          <w:lang w:eastAsia="sr-Cyrl-CS"/>
        </w:rPr>
        <w:t>)</w:t>
      </w:r>
    </w:p>
    <w:p w14:paraId="7A51902F"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поштују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стандарде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етичког</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моралног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понашања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усвојеном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етичком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кодексу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интерним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правилима</w:t>
      </w:r>
      <w:proofErr w:type="spellEnd"/>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процедурама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регулише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доступност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имовинском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службеника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пријему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поклона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поштовању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дисциплине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избјегавању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сукоба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сузбијању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корупције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фактори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јачања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интегритета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w:t>
      </w:r>
    </w:p>
    <w:p w14:paraId="26156758"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color w:val="00B050"/>
          <w:sz w:val="24"/>
          <w:szCs w:val="24"/>
        </w:rPr>
      </w:pPr>
      <w:proofErr w:type="spellStart"/>
      <w:r w:rsidRPr="00A00205">
        <w:rPr>
          <w:rStyle w:val="BodytextSpacing0pt"/>
          <w:rFonts w:ascii="Times New Roman" w:hAnsi="Times New Roman" w:cs="Times New Roman"/>
          <w:color w:val="000000"/>
          <w:sz w:val="24"/>
          <w:szCs w:val="24"/>
          <w:lang w:eastAsia="sr-Cyrl-CS"/>
        </w:rPr>
        <w:t>Потписивањем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изјава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потврђују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упознати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поступања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кодексом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провјерава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поштовање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етичких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норми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примјењује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одговарајуће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мјере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дисциплинској</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материјалној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lastRenderedPageBreak/>
        <w:t>одговорности</w:t>
      </w:r>
      <w:proofErr w:type="spellEnd"/>
      <w:r w:rsidRPr="00A00205">
        <w:rPr>
          <w:rStyle w:val="BodytextSpacing0pt"/>
          <w:rFonts w:ascii="Times New Roman" w:hAnsi="Times New Roman" w:cs="Times New Roman"/>
          <w:color w:val="000000"/>
          <w:sz w:val="24"/>
          <w:szCs w:val="24"/>
          <w:lang w:eastAsia="sr-Cyrl-CS"/>
        </w:rPr>
        <w:t>.</w:t>
      </w:r>
    </w:p>
    <w:p w14:paraId="1E2A4FA5"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13.</w:t>
      </w:r>
    </w:p>
    <w:p w14:paraId="583E3B04"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Руковођење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стил</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w:t>
      </w:r>
    </w:p>
    <w:p w14:paraId="666AECA1" w14:textId="77777777" w:rsidR="003B0180" w:rsidRPr="00A00205" w:rsidRDefault="003B0180" w:rsidP="003B0180">
      <w:pPr>
        <w:pStyle w:val="BodyText1"/>
        <w:shd w:val="clear" w:color="auto" w:fill="auto"/>
        <w:spacing w:before="0" w:after="0" w:line="240" w:lineRule="auto"/>
        <w:ind w:left="20" w:right="20" w:firstLine="74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проактивно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дјелује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погледу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јасног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дефинисања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предузимања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смањења</w:t>
      </w:r>
      <w:proofErr w:type="spellEnd"/>
      <w:r w:rsidRPr="00A00205">
        <w:rPr>
          <w:rStyle w:val="BodytextSpacing0pt"/>
          <w:rFonts w:ascii="Times New Roman" w:hAnsi="Times New Roman" w:cs="Times New Roman"/>
          <w:color w:val="000000"/>
          <w:sz w:val="24"/>
          <w:szCs w:val="24"/>
          <w:lang w:val="sr-Latn-BA" w:eastAsia="sr-Cyrl-CS"/>
        </w:rPr>
        <w:t xml:space="preserve"> </w:t>
      </w:r>
      <w:proofErr w:type="spellStart"/>
      <w:r w:rsidRPr="00A00205">
        <w:rPr>
          <w:rStyle w:val="BodytextSpacing0pt"/>
          <w:rFonts w:ascii="Times New Roman" w:hAnsi="Times New Roman" w:cs="Times New Roman"/>
          <w:color w:val="000000"/>
          <w:sz w:val="24"/>
          <w:szCs w:val="24"/>
          <w:lang w:eastAsia="sr-Cyrl-CS"/>
        </w:rPr>
        <w:t>кључних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праћења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успјешности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постигнутих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w:t>
      </w:r>
    </w:p>
    <w:p w14:paraId="2F04D71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Обавеза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дизајнира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стил</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наглашава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важност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минимално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одступање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подршка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самопроцјени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proofErr w:type="gramStart"/>
      <w:r w:rsidRPr="00A00205">
        <w:rPr>
          <w:rStyle w:val="BodytextSpacing0pt"/>
          <w:rFonts w:ascii="Times New Roman" w:hAnsi="Times New Roman" w:cs="Times New Roman"/>
          <w:color w:val="000000"/>
          <w:sz w:val="24"/>
          <w:szCs w:val="24"/>
          <w:lang w:eastAsia="sr-Cyrl-CS"/>
        </w:rPr>
        <w:t>ревизији</w:t>
      </w:r>
      <w:proofErr w:type="spellEnd"/>
      <w:r w:rsidRPr="00A00205">
        <w:rPr>
          <w:rStyle w:val="BodytextSpacing0pt"/>
          <w:rFonts w:ascii="Times New Roman" w:hAnsi="Times New Roman" w:cs="Times New Roman"/>
          <w:color w:val="000000"/>
          <w:sz w:val="24"/>
          <w:szCs w:val="24"/>
          <w:lang w:eastAsia="sr-Cyrl-CS"/>
        </w:rPr>
        <w:t xml:space="preserve"> ,</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редовно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одржавање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састанака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стална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едукација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значају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ФУК-а и </w:t>
      </w:r>
      <w:proofErr w:type="spellStart"/>
      <w:r w:rsidRPr="00A00205">
        <w:rPr>
          <w:rStyle w:val="BodytextSpacing0pt"/>
          <w:rFonts w:ascii="Times New Roman" w:hAnsi="Times New Roman" w:cs="Times New Roman"/>
          <w:color w:val="000000"/>
          <w:sz w:val="24"/>
          <w:szCs w:val="24"/>
          <w:lang w:eastAsia="sr-Cyrl-CS"/>
        </w:rPr>
        <w:t>њиховој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улози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том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w:t>
      </w:r>
    </w:p>
    <w:p w14:paraId="67BBADAC"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C00000"/>
          <w:sz w:val="24"/>
          <w:szCs w:val="24"/>
          <w:lang w:val="sr-Cyrl-RS"/>
        </w:rPr>
      </w:pP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колегијуму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одржава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потреби</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најмање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пута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мјесечно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расправља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остваривању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приоритетних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кључним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извршењу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стручним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питањима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појављују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стручној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обуци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усавршавању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развоју</w:t>
      </w:r>
      <w:proofErr w:type="spellEnd"/>
      <w:r w:rsidRPr="00A00205">
        <w:rPr>
          <w:rStyle w:val="BodytextSpacing0pt"/>
          <w:rFonts w:ascii="Times New Roman" w:hAnsi="Times New Roman" w:cs="Times New Roman"/>
          <w:color w:val="000000"/>
          <w:sz w:val="24"/>
          <w:szCs w:val="24"/>
          <w:lang w:eastAsia="sr-Cyrl-CS"/>
        </w:rPr>
        <w:t xml:space="preserve"> ФУК-а и </w:t>
      </w:r>
      <w:proofErr w:type="spellStart"/>
      <w:r w:rsidRPr="00A00205">
        <w:rPr>
          <w:rStyle w:val="BodytextSpacing0pt"/>
          <w:rFonts w:ascii="Times New Roman" w:hAnsi="Times New Roman" w:cs="Times New Roman"/>
          <w:color w:val="000000"/>
          <w:sz w:val="24"/>
          <w:szCs w:val="24"/>
          <w:lang w:eastAsia="sr-Cyrl-CS"/>
        </w:rPr>
        <w:t>другим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питањима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значаја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реализацију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администрације</w:t>
      </w:r>
      <w:proofErr w:type="spellEnd"/>
      <w:r w:rsidRPr="00A00205">
        <w:rPr>
          <w:rStyle w:val="BodytextSpacing0pt"/>
          <w:rFonts w:ascii="Times New Roman" w:hAnsi="Times New Roman" w:cs="Times New Roman"/>
          <w:color w:val="000000"/>
          <w:sz w:val="24"/>
          <w:szCs w:val="24"/>
          <w:lang w:val="sr-Cyrl-RS" w:eastAsia="sr-Cyrl-CS"/>
        </w:rPr>
        <w:t>.</w:t>
      </w:r>
    </w:p>
    <w:p w14:paraId="26027B0C"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14.</w:t>
      </w:r>
    </w:p>
    <w:p w14:paraId="483753D9"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Плански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приступ</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пословању</w:t>
      </w:r>
      <w:proofErr w:type="spellEnd"/>
      <w:r w:rsidRPr="00A00205">
        <w:rPr>
          <w:rStyle w:val="BodytextSpacing0pt"/>
          <w:rFonts w:ascii="Times New Roman" w:hAnsi="Times New Roman" w:cs="Times New Roman"/>
          <w:color w:val="000000"/>
          <w:sz w:val="24"/>
          <w:szCs w:val="24"/>
          <w:lang w:eastAsia="sr-Cyrl-CS"/>
        </w:rPr>
        <w:t>)</w:t>
      </w:r>
    </w:p>
    <w:p w14:paraId="0D989988"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Плански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приступ</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подразумијева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разумије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мисија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јасна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визија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надлежности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администрације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имплементација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стратешких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планова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програма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њихова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међусобна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повезаност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учесника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реализацији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остварења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односу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постављене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циљеве</w:t>
      </w:r>
      <w:proofErr w:type="spellEnd"/>
      <w:r w:rsidRPr="00A00205">
        <w:rPr>
          <w:rStyle w:val="BodytextSpacing0pt"/>
          <w:rFonts w:ascii="Times New Roman" w:hAnsi="Times New Roman" w:cs="Times New Roman"/>
          <w:color w:val="000000"/>
          <w:sz w:val="24"/>
          <w:szCs w:val="24"/>
          <w:lang w:eastAsia="sr-Cyrl-CS"/>
        </w:rPr>
        <w:t>.</w:t>
      </w:r>
    </w:p>
    <w:p w14:paraId="3246A6E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Стратегијом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интегрисаног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val="sr-Cyrl-RS" w:eastAsia="sr-Cyrl-CS"/>
        </w:rPr>
        <w:t xml:space="preserve"> Општине</w:t>
      </w:r>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секторским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стратешким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оквир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дефинисање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заједничких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подстицања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локалних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снага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прихватању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изазова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будућег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предвиђају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механизми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допуњавање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свеукупну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операционализацију</w:t>
      </w:r>
      <w:proofErr w:type="spellEnd"/>
      <w:r w:rsidRPr="00A00205">
        <w:rPr>
          <w:rStyle w:val="BodytextSpacing0pt"/>
          <w:rFonts w:ascii="Times New Roman" w:hAnsi="Times New Roman" w:cs="Times New Roman"/>
          <w:color w:val="000000"/>
          <w:sz w:val="24"/>
          <w:szCs w:val="24"/>
          <w:lang w:eastAsia="sr-Cyrl-CS"/>
        </w:rPr>
        <w:t>.</w:t>
      </w:r>
    </w:p>
    <w:p w14:paraId="5B7D19F2"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Посебном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изјавом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одређује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мисија</w:t>
      </w:r>
      <w:proofErr w:type="spellEnd"/>
      <w:r w:rsidRPr="00A00205">
        <w:rPr>
          <w:rStyle w:val="BodytextSpacing0pt"/>
          <w:rFonts w:ascii="Times New Roman" w:hAnsi="Times New Roman" w:cs="Times New Roman"/>
          <w:color w:val="000000"/>
          <w:sz w:val="24"/>
          <w:szCs w:val="24"/>
          <w:lang w:val="sr-Cyrl-RS" w:eastAsia="sr-Cyrl-CS"/>
        </w:rPr>
        <w:t xml:space="preserve"> и</w:t>
      </w:r>
      <w:r w:rsidRPr="00A00205">
        <w:rPr>
          <w:rStyle w:val="BodytextSpacing0pt"/>
          <w:rFonts w:ascii="Times New Roman" w:hAnsi="Times New Roman" w:cs="Times New Roman"/>
          <w:color w:val="000000"/>
          <w:sz w:val="24"/>
          <w:szCs w:val="24"/>
          <w:lang w:eastAsia="sr-Cyrl-CS"/>
        </w:rPr>
        <w:t xml:space="preserve"> </w:t>
      </w:r>
      <w:proofErr w:type="spellStart"/>
      <w:proofErr w:type="gramStart"/>
      <w:r w:rsidRPr="00A00205">
        <w:rPr>
          <w:rStyle w:val="BodytextSpacing0pt"/>
          <w:rFonts w:ascii="Times New Roman" w:hAnsi="Times New Roman" w:cs="Times New Roman"/>
          <w:color w:val="000000"/>
          <w:sz w:val="24"/>
          <w:szCs w:val="24"/>
          <w:lang w:eastAsia="sr-Cyrl-CS"/>
        </w:rPr>
        <w:t>визија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период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усвојеног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стратешког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документа</w:t>
      </w:r>
      <w:proofErr w:type="spellEnd"/>
      <w:r w:rsidRPr="00A00205">
        <w:rPr>
          <w:rStyle w:val="BodytextSpacing0pt"/>
          <w:rFonts w:ascii="Times New Roman" w:hAnsi="Times New Roman" w:cs="Times New Roman"/>
          <w:color w:val="000000"/>
          <w:sz w:val="24"/>
          <w:szCs w:val="24"/>
          <w:lang w:eastAsia="sr-Cyrl-CS"/>
        </w:rPr>
        <w:t>.</w:t>
      </w:r>
    </w:p>
    <w:p w14:paraId="69593DB1"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lang w:val="sr-Cyrl-RS"/>
        </w:rPr>
      </w:pPr>
      <w:r w:rsidRPr="00A00205">
        <w:rPr>
          <w:rStyle w:val="BodytextSpacing0pt"/>
          <w:rFonts w:ascii="Times New Roman" w:hAnsi="Times New Roman" w:cs="Times New Roman"/>
          <w:color w:val="000000"/>
          <w:sz w:val="24"/>
          <w:szCs w:val="24"/>
          <w:lang w:val="sr-Cyrl-RS" w:eastAsia="sr-Cyrl-CS"/>
        </w:rPr>
        <w:t>Н</w:t>
      </w:r>
      <w:proofErr w:type="spellStart"/>
      <w:r w:rsidRPr="00A00205">
        <w:rPr>
          <w:rStyle w:val="BodytextSpacing0pt"/>
          <w:rFonts w:ascii="Times New Roman" w:hAnsi="Times New Roman" w:cs="Times New Roman"/>
          <w:color w:val="000000"/>
          <w:sz w:val="24"/>
          <w:szCs w:val="24"/>
          <w:lang w:eastAsia="sr-Cyrl-CS"/>
        </w:rPr>
        <w:t>ачелни</w:t>
      </w:r>
      <w:proofErr w:type="spellEnd"/>
      <w:r w:rsidRPr="00A00205">
        <w:rPr>
          <w:rStyle w:val="BodytextSpacing0pt"/>
          <w:rFonts w:ascii="Times New Roman" w:hAnsi="Times New Roman" w:cs="Times New Roman"/>
          <w:color w:val="000000"/>
          <w:sz w:val="24"/>
          <w:szCs w:val="24"/>
          <w:lang w:val="sr-Cyrl-RS" w:eastAsia="sr-Cyrl-CS"/>
        </w:rPr>
        <w:t>к 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усваја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Скупштина општине Братунац.</w:t>
      </w:r>
    </w:p>
    <w:p w14:paraId="1FA094E8"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Буџет</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усваја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законској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процедури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оквиру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календара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најкасније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15. </w:t>
      </w:r>
      <w:proofErr w:type="spellStart"/>
      <w:r w:rsidRPr="00A00205">
        <w:rPr>
          <w:rStyle w:val="BodytextSpacing0pt"/>
          <w:rFonts w:ascii="Times New Roman" w:hAnsi="Times New Roman" w:cs="Times New Roman"/>
          <w:color w:val="000000"/>
          <w:sz w:val="24"/>
          <w:szCs w:val="24"/>
          <w:lang w:eastAsia="sr-Cyrl-CS"/>
        </w:rPr>
        <w:t>децембра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наредну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Приликом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припреме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захтјева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руководиоци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потрошачких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поштују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смјернице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оквирног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Упутства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Одјељења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финансије</w:t>
      </w:r>
      <w:proofErr w:type="spellEnd"/>
      <w:r w:rsidRPr="00A00205">
        <w:rPr>
          <w:rStyle w:val="BodytextSpacing0pt"/>
          <w:rFonts w:ascii="Times New Roman" w:hAnsi="Times New Roman" w:cs="Times New Roman"/>
          <w:color w:val="000000"/>
          <w:sz w:val="24"/>
          <w:szCs w:val="24"/>
          <w:lang w:eastAsia="sr-Cyrl-CS"/>
        </w:rPr>
        <w:t>.</w:t>
      </w:r>
    </w:p>
    <w:p w14:paraId="6E7D4771"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У </w:t>
      </w:r>
      <w:proofErr w:type="spellStart"/>
      <w:r w:rsidRPr="00A00205">
        <w:rPr>
          <w:rStyle w:val="BodytextSpacing0pt"/>
          <w:rFonts w:ascii="Times New Roman" w:hAnsi="Times New Roman" w:cs="Times New Roman"/>
          <w:color w:val="000000"/>
          <w:sz w:val="24"/>
          <w:szCs w:val="24"/>
          <w:lang w:eastAsia="sr-Cyrl-CS"/>
        </w:rPr>
        <w:t>условима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средњорочног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промовише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програмско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мјери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колико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примјењиво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везу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између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програмских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рок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буџетских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средстава</w:t>
      </w:r>
      <w:proofErr w:type="spellEnd"/>
      <w:r w:rsidRPr="00A00205">
        <w:rPr>
          <w:rStyle w:val="BodytextSpacing0pt"/>
          <w:rFonts w:ascii="Times New Roman" w:hAnsi="Times New Roman" w:cs="Times New Roman"/>
          <w:color w:val="000000"/>
          <w:sz w:val="24"/>
          <w:szCs w:val="24"/>
          <w:lang w:eastAsia="sr-Cyrl-CS"/>
        </w:rPr>
        <w:t>.</w:t>
      </w:r>
    </w:p>
    <w:p w14:paraId="572ABEF9"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15.</w:t>
      </w:r>
    </w:p>
    <w:p w14:paraId="1DED394A"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Организациона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структура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овлаштења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w:t>
      </w:r>
    </w:p>
    <w:p w14:paraId="30BB95C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Одлуком</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оснивању</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дефинишу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дјелокруг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прихваћених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стандарда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ажурира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организациону</w:t>
      </w:r>
      <w:proofErr w:type="spellEnd"/>
      <w:r w:rsidRPr="00A00205">
        <w:rPr>
          <w:rStyle w:val="BodytextSpacing0pt"/>
          <w:rFonts w:ascii="Times New Roman" w:hAnsi="Times New Roman" w:cs="Times New Roman"/>
          <w:color w:val="000000"/>
          <w:sz w:val="24"/>
          <w:szCs w:val="24"/>
          <w:lang w:eastAsia="sr-Cyrl-CS"/>
        </w:rPr>
        <w:t xml:space="preserve"> </w:t>
      </w:r>
      <w:proofErr w:type="gramStart"/>
      <w:r w:rsidRPr="00A00205">
        <w:rPr>
          <w:rStyle w:val="BodytextSpacing0pt"/>
          <w:rFonts w:ascii="Times New Roman" w:hAnsi="Times New Roman" w:cs="Times New Roman"/>
          <w:color w:val="000000"/>
          <w:sz w:val="24"/>
          <w:szCs w:val="24"/>
          <w:lang w:val="sr-Cyrl-RS" w:eastAsia="sr-Cyrl-CS"/>
        </w:rPr>
        <w:t>с</w:t>
      </w:r>
      <w:proofErr w:type="spellStart"/>
      <w:r w:rsidRPr="00A00205">
        <w:rPr>
          <w:rStyle w:val="BodytextSpacing0pt"/>
          <w:rFonts w:ascii="Times New Roman" w:hAnsi="Times New Roman" w:cs="Times New Roman"/>
          <w:color w:val="000000"/>
          <w:sz w:val="24"/>
          <w:szCs w:val="24"/>
          <w:lang w:eastAsia="sr-Cyrl-CS"/>
        </w:rPr>
        <w:t>труктуру</w:t>
      </w:r>
      <w:proofErr w:type="spellEnd"/>
      <w:r w:rsidRPr="00A00205">
        <w:rPr>
          <w:rStyle w:val="BodytextSpacing0pt"/>
          <w:rFonts w:ascii="Times New Roman" w:hAnsi="Times New Roman" w:cs="Times New Roman"/>
          <w:color w:val="000000"/>
          <w:sz w:val="24"/>
          <w:szCs w:val="24"/>
          <w:lang w:val="sr-Cyrl-RS" w:eastAsia="sr-Cyrl-CS"/>
        </w:rPr>
        <w:t xml:space="preserve"> </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одражавала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регулативе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циљеве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276D376D"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Правилником</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унутрашњој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систематизацији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опис</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задатака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овлашћења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у</w:t>
      </w:r>
      <w:proofErr w:type="spellStart"/>
      <w:r w:rsidRPr="00A00205">
        <w:rPr>
          <w:rStyle w:val="BodytextSpacing0pt"/>
          <w:rFonts w:ascii="Times New Roman" w:hAnsi="Times New Roman" w:cs="Times New Roman"/>
          <w:color w:val="000000"/>
          <w:sz w:val="24"/>
          <w:szCs w:val="24"/>
          <w:lang w:eastAsia="sr-Cyrl-CS"/>
        </w:rPr>
        <w:t>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ФУК-а.</w:t>
      </w:r>
    </w:p>
    <w:p w14:paraId="23F4256B"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Рјешењем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именује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законом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подзаконским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актима</w:t>
      </w:r>
      <w:proofErr w:type="spellEnd"/>
      <w:r w:rsidRPr="00A00205">
        <w:rPr>
          <w:rStyle w:val="BodytextSpacing0pt"/>
          <w:rFonts w:ascii="Times New Roman" w:hAnsi="Times New Roman" w:cs="Times New Roman"/>
          <w:color w:val="000000"/>
          <w:sz w:val="24"/>
          <w:szCs w:val="24"/>
          <w:lang w:eastAsia="sr-Cyrl-CS"/>
        </w:rPr>
        <w:t>.</w:t>
      </w:r>
    </w:p>
    <w:p w14:paraId="684C450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lang w:val="sr-Cyrl-RS"/>
        </w:rPr>
      </w:pP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информисања</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линијом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руковођења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линијом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координације</w:t>
      </w:r>
      <w:proofErr w:type="spellEnd"/>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сарадње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Правилником</w:t>
      </w:r>
      <w:proofErr w:type="spellEnd"/>
      <w:r w:rsidRPr="00A00205">
        <w:rPr>
          <w:rStyle w:val="BodytextSpacing0pt"/>
          <w:rFonts w:ascii="Times New Roman" w:hAnsi="Times New Roman" w:cs="Times New Roman"/>
          <w:color w:val="000000"/>
          <w:sz w:val="24"/>
          <w:szCs w:val="24"/>
          <w:lang w:eastAsia="sr-Cyrl-CS"/>
        </w:rPr>
        <w:t xml:space="preserve"> о </w:t>
      </w:r>
      <w:r w:rsidRPr="00A00205">
        <w:rPr>
          <w:rStyle w:val="BodytextSpacing0pt"/>
          <w:rFonts w:ascii="Times New Roman" w:hAnsi="Times New Roman" w:cs="Times New Roman"/>
          <w:color w:val="000000"/>
          <w:sz w:val="24"/>
          <w:szCs w:val="24"/>
          <w:lang w:val="sr-Cyrl-RS" w:eastAsia="sr-Cyrl-CS"/>
        </w:rPr>
        <w:t>унутрашњој организацији и систематизацији радних мјеста у Општини Братунац.</w:t>
      </w:r>
    </w:p>
    <w:p w14:paraId="5100D823"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16.</w:t>
      </w:r>
    </w:p>
    <w:p w14:paraId="28709234"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color w:val="000000"/>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људским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ресурсима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компетентност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w:t>
      </w:r>
    </w:p>
    <w:p w14:paraId="01A5A66B"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lastRenderedPageBreak/>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запослене</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води</w:t>
      </w:r>
      <w:proofErr w:type="spellEnd"/>
      <w:r w:rsidRPr="00A00205">
        <w:rPr>
          <w:rStyle w:val="BodytextSpacing0pt"/>
          <w:rFonts w:ascii="Times New Roman" w:hAnsi="Times New Roman" w:cs="Times New Roman"/>
          <w:color w:val="FFC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електронски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регистар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подацима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образовање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након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заснивања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посебна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знања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вјештине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стручно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оспособљавање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усавршавање</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овјерени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сертификати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докази</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томе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одлажу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персонали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досије</w:t>
      </w:r>
      <w:proofErr w:type="spellEnd"/>
      <w:r w:rsidRPr="00A00205">
        <w:rPr>
          <w:rStyle w:val="BodytextSpacing0pt"/>
          <w:rFonts w:ascii="Times New Roman" w:hAnsi="Times New Roman" w:cs="Times New Roman"/>
          <w:color w:val="000000"/>
          <w:sz w:val="24"/>
          <w:szCs w:val="24"/>
          <w:lang w:eastAsia="sr-Cyrl-CS"/>
        </w:rPr>
        <w:t>.</w:t>
      </w:r>
    </w:p>
    <w:p w14:paraId="4AEDFBF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Приликом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анализе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мјеста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пријема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распоређивања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извршилац</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посједује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одговарајуће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компетенције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задовољавајуће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Правилником</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унутрашњој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систематизацији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уређује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минимум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знања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искуства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вјештина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дјелотворан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w:t>
      </w:r>
    </w:p>
    <w:p w14:paraId="26E7E2D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Стручно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образовање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професионално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усавршавање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доноси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обуке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службенике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изабране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званичнике</w:t>
      </w:r>
      <w:proofErr w:type="spellEnd"/>
      <w:r w:rsidRPr="00A00205">
        <w:rPr>
          <w:rStyle w:val="BodytextSpacing0pt"/>
          <w:rFonts w:ascii="Times New Roman" w:hAnsi="Times New Roman" w:cs="Times New Roman"/>
          <w:color w:val="000000"/>
          <w:sz w:val="24"/>
          <w:szCs w:val="24"/>
          <w:lang w:eastAsia="sr-Cyrl-CS"/>
        </w:rPr>
        <w:t xml:space="preserve"> у ЈЛС у РС</w:t>
      </w:r>
      <w:r w:rsidRPr="00A00205">
        <w:rPr>
          <w:rStyle w:val="BodytextSpacing0pt"/>
          <w:rFonts w:ascii="Times New Roman" w:hAnsi="Times New Roman" w:cs="Times New Roman"/>
          <w:color w:val="000000"/>
          <w:sz w:val="24"/>
          <w:szCs w:val="24"/>
          <w:lang w:val="sr-Cyrl-RS" w:eastAsia="sr-Cyrl-CS"/>
        </w:rPr>
        <w:t>,</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приоритетним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текућу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Одсјек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gramStart"/>
      <w:r w:rsidRPr="00A00205">
        <w:rPr>
          <w:rStyle w:val="BodytextSpacing0pt"/>
          <w:rFonts w:ascii="Times New Roman" w:hAnsi="Times New Roman" w:cs="Times New Roman"/>
          <w:color w:val="000000"/>
          <w:sz w:val="24"/>
          <w:szCs w:val="24"/>
          <w:lang w:val="sr-Cyrl-RS" w:eastAsia="sr-Cyrl-CS"/>
        </w:rPr>
        <w:t xml:space="preserve">административне </w:t>
      </w:r>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Latn-RS" w:eastAsia="sr-Cyrl-CS"/>
        </w:rPr>
        <w:t>послове</w:t>
      </w:r>
      <w:proofErr w:type="gram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сарадњи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руководиоцима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w:t>
      </w:r>
      <w:proofErr w:type="spellStart"/>
      <w:r w:rsidRPr="00A00205">
        <w:rPr>
          <w:rStyle w:val="BodytextSpacing0pt"/>
          <w:rFonts w:ascii="Times New Roman" w:hAnsi="Times New Roman" w:cs="Times New Roman"/>
          <w:color w:val="000000"/>
          <w:sz w:val="24"/>
          <w:szCs w:val="24"/>
          <w:lang w:eastAsia="sr-Cyrl-CS"/>
        </w:rPr>
        <w:t>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најкасније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15. </w:t>
      </w:r>
      <w:proofErr w:type="spellStart"/>
      <w:r w:rsidRPr="00A00205">
        <w:rPr>
          <w:rStyle w:val="BodytextSpacing0pt"/>
          <w:rFonts w:ascii="Times New Roman" w:hAnsi="Times New Roman" w:cs="Times New Roman"/>
          <w:color w:val="000000"/>
          <w:sz w:val="24"/>
          <w:szCs w:val="24"/>
          <w:lang w:eastAsia="sr-Cyrl-CS"/>
        </w:rPr>
        <w:t>фебруара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обукама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начелнику</w:t>
      </w:r>
      <w:proofErr w:type="spellEnd"/>
      <w:r w:rsidRPr="00A00205">
        <w:rPr>
          <w:rStyle w:val="BodytextSpacing0pt"/>
          <w:rFonts w:ascii="Times New Roman" w:hAnsi="Times New Roman" w:cs="Times New Roman"/>
          <w:color w:val="000000"/>
          <w:sz w:val="24"/>
          <w:szCs w:val="24"/>
          <w:lang w:eastAsia="sr-Cyrl-CS"/>
        </w:rPr>
        <w:t>.</w:t>
      </w:r>
    </w:p>
    <w:p w14:paraId="28F6023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lang w:val="sr-Cyrl-RS"/>
        </w:rPr>
      </w:pPr>
      <w:proofErr w:type="spellStart"/>
      <w:r w:rsidRPr="00A00205">
        <w:rPr>
          <w:rStyle w:val="BodytextSpacing0pt"/>
          <w:rFonts w:ascii="Times New Roman" w:hAnsi="Times New Roman" w:cs="Times New Roman"/>
          <w:color w:val="000000"/>
          <w:sz w:val="24"/>
          <w:szCs w:val="24"/>
          <w:lang w:eastAsia="sr-Cyrl-CS"/>
        </w:rPr>
        <w:t>Праћењем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 xml:space="preserve">да сви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val="sr-Cyrl-RS" w:eastAsia="sr-Cyrl-CS"/>
        </w:rPr>
        <w:t xml:space="preserve"> поступају</w:t>
      </w:r>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Колективним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уговором</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и Правилником о унутрашњој организацији и систематизацији радних мјеста општинске управе Општине Братунац.</w:t>
      </w:r>
    </w:p>
    <w:p w14:paraId="00BF9CA0"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17.</w:t>
      </w:r>
    </w:p>
    <w:p w14:paraId="51E852C8"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Појам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w:t>
      </w:r>
    </w:p>
    <w:p w14:paraId="58BCA66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Ризици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подразумијевају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вјероватноћу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настанка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догађаја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представља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пријетњу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присутни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свим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фазе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извршавања</w:t>
      </w:r>
      <w:proofErr w:type="spellEnd"/>
      <w:r w:rsidRPr="00A00205">
        <w:rPr>
          <w:rStyle w:val="BodytextSpacing0pt"/>
          <w:rFonts w:ascii="Times New Roman" w:hAnsi="Times New Roman" w:cs="Times New Roman"/>
          <w:color w:val="000000"/>
          <w:sz w:val="24"/>
          <w:szCs w:val="24"/>
          <w:lang w:eastAsia="sr-Cyrl-CS"/>
        </w:rPr>
        <w:t>.</w:t>
      </w:r>
    </w:p>
    <w:p w14:paraId="5848003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Управљање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обухвата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идентификовање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процјену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потенцијалним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догађајима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ситуацијама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могу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супротно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дјеловати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реализацију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програма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вршење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услуга</w:t>
      </w:r>
      <w:proofErr w:type="spellEnd"/>
      <w:r w:rsidRPr="00A00205">
        <w:rPr>
          <w:rStyle w:val="BodytextSpacing0pt"/>
          <w:rFonts w:ascii="Times New Roman" w:hAnsi="Times New Roman" w:cs="Times New Roman"/>
          <w:color w:val="000000"/>
          <w:sz w:val="24"/>
          <w:szCs w:val="24"/>
          <w:lang w:val="sr-Latn-BA"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пружене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шансе</w:t>
      </w:r>
      <w:proofErr w:type="spellEnd"/>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прилике</w:t>
      </w:r>
      <w:proofErr w:type="spellEnd"/>
      <w:r w:rsidRPr="00A00205">
        <w:rPr>
          <w:rStyle w:val="BodytextSpacing0pt"/>
          <w:rFonts w:ascii="Times New Roman" w:hAnsi="Times New Roman" w:cs="Times New Roman"/>
          <w:color w:val="000000"/>
          <w:sz w:val="24"/>
          <w:szCs w:val="24"/>
          <w:lang w:eastAsia="sr-Cyrl-CS"/>
        </w:rPr>
        <w:t>.</w:t>
      </w:r>
    </w:p>
    <w:p w14:paraId="5D3C955E"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ажурира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у </w:t>
      </w:r>
      <w:proofErr w:type="spellStart"/>
      <w:r w:rsidRPr="00A00205">
        <w:rPr>
          <w:rStyle w:val="BodytextSpacing0pt"/>
          <w:rFonts w:ascii="Times New Roman" w:hAnsi="Times New Roman" w:cs="Times New Roman"/>
          <w:color w:val="000000"/>
          <w:sz w:val="24"/>
          <w:szCs w:val="24"/>
          <w:lang w:eastAsia="sr-Cyrl-CS"/>
        </w:rPr>
        <w:t>случају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значајније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измијени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окружење</w:t>
      </w:r>
      <w:proofErr w:type="spellEnd"/>
      <w:r w:rsidRPr="00A00205">
        <w:rPr>
          <w:rStyle w:val="BodytextSpacing0pt"/>
          <w:rFonts w:ascii="Times New Roman" w:hAnsi="Times New Roman" w:cs="Times New Roman"/>
          <w:color w:val="000000"/>
          <w:sz w:val="24"/>
          <w:szCs w:val="24"/>
          <w:lang w:eastAsia="sr-Cyrl-CS"/>
        </w:rPr>
        <w:t>.</w:t>
      </w:r>
    </w:p>
    <w:p w14:paraId="783B261D"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18.</w:t>
      </w:r>
    </w:p>
    <w:p w14:paraId="1032271E"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Идентификација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документовање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w:t>
      </w:r>
    </w:p>
    <w:p w14:paraId="6F1351AF"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У </w:t>
      </w:r>
      <w:proofErr w:type="spellStart"/>
      <w:r w:rsidRPr="00A00205">
        <w:rPr>
          <w:rStyle w:val="BodytextSpacing0pt"/>
          <w:rFonts w:ascii="Times New Roman" w:hAnsi="Times New Roman" w:cs="Times New Roman"/>
          <w:color w:val="000000"/>
          <w:sz w:val="24"/>
          <w:szCs w:val="24"/>
          <w:lang w:eastAsia="sr-Cyrl-CS"/>
        </w:rPr>
        <w:t>сврху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свакој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идентификују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кључни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њихове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w:t>
      </w:r>
    </w:p>
    <w:p w14:paraId="533191B9"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Подаци</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пословним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активностима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оквиру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кроз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посебне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обрасце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прилогу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w:t>
      </w:r>
    </w:p>
    <w:p w14:paraId="2FB03675"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19.</w:t>
      </w:r>
    </w:p>
    <w:p w14:paraId="1625EE96"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евиденција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w:t>
      </w:r>
    </w:p>
    <w:p w14:paraId="483EC04A"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lang w:val="sr-Cyrl-RS"/>
        </w:rPr>
      </w:pPr>
      <w:r w:rsidRPr="00A00205">
        <w:rPr>
          <w:rStyle w:val="BodytextSpacing0pt"/>
          <w:rFonts w:ascii="Times New Roman" w:hAnsi="Times New Roman" w:cs="Times New Roman"/>
          <w:color w:val="000000"/>
          <w:sz w:val="24"/>
          <w:szCs w:val="24"/>
          <w:lang w:eastAsia="sr-Cyrl-CS"/>
        </w:rPr>
        <w:t xml:space="preserve">У </w:t>
      </w:r>
      <w:proofErr w:type="spellStart"/>
      <w:r w:rsidRPr="00A00205">
        <w:rPr>
          <w:rStyle w:val="BodytextSpacing0pt"/>
          <w:rFonts w:ascii="Times New Roman" w:hAnsi="Times New Roman" w:cs="Times New Roman"/>
          <w:color w:val="000000"/>
          <w:sz w:val="24"/>
          <w:szCs w:val="24"/>
          <w:lang w:eastAsia="sr-Cyrl-CS"/>
        </w:rPr>
        <w:t>свакој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треба</w:t>
      </w:r>
      <w:r w:rsidRPr="00A00205">
        <w:rPr>
          <w:rStyle w:val="BodytextSpacing0pt"/>
          <w:rFonts w:ascii="Times New Roman" w:hAnsi="Times New Roman" w:cs="Times New Roman"/>
          <w:color w:val="000000"/>
          <w:sz w:val="24"/>
          <w:szCs w:val="24"/>
          <w:lang w:eastAsia="sr-Cyrl-CS"/>
        </w:rPr>
        <w:t xml:space="preserve"> </w:t>
      </w:r>
      <w:proofErr w:type="spellStart"/>
      <w:proofErr w:type="gramStart"/>
      <w:r w:rsidRPr="00A00205">
        <w:rPr>
          <w:rStyle w:val="BodytextSpacing0pt"/>
          <w:rFonts w:ascii="Times New Roman" w:hAnsi="Times New Roman" w:cs="Times New Roman"/>
          <w:color w:val="000000"/>
          <w:sz w:val="24"/>
          <w:szCs w:val="24"/>
          <w:lang w:eastAsia="sr-Cyrl-CS"/>
        </w:rPr>
        <w:t>идентифик</w:t>
      </w:r>
      <w:proofErr w:type="spellEnd"/>
      <w:r w:rsidRPr="00A00205">
        <w:rPr>
          <w:rStyle w:val="BodytextSpacing0pt"/>
          <w:rFonts w:ascii="Times New Roman" w:hAnsi="Times New Roman" w:cs="Times New Roman"/>
          <w:color w:val="000000"/>
          <w:sz w:val="24"/>
          <w:szCs w:val="24"/>
          <w:lang w:val="sr-Cyrl-RS" w:eastAsia="sr-Cyrl-CS"/>
        </w:rPr>
        <w:t>овати</w:t>
      </w:r>
      <w:r w:rsidRPr="00A00205">
        <w:rPr>
          <w:rStyle w:val="BodytextSpacing0pt"/>
          <w:rFonts w:ascii="Times New Roman" w:hAnsi="Times New Roman" w:cs="Times New Roman"/>
          <w:color w:val="000000"/>
          <w:sz w:val="24"/>
          <w:szCs w:val="24"/>
          <w:lang w:eastAsia="sr-Cyrl-CS"/>
        </w:rPr>
        <w:t xml:space="preserve">  и</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процје</w:t>
      </w:r>
      <w:proofErr w:type="spellEnd"/>
      <w:r w:rsidRPr="00A00205">
        <w:rPr>
          <w:rStyle w:val="BodytextSpacing0pt"/>
          <w:rFonts w:ascii="Times New Roman" w:hAnsi="Times New Roman" w:cs="Times New Roman"/>
          <w:color w:val="000000"/>
          <w:sz w:val="24"/>
          <w:szCs w:val="24"/>
          <w:lang w:val="sr-Cyrl-RS" w:eastAsia="sr-Cyrl-CS"/>
        </w:rPr>
        <w:t>нити</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w:t>
      </w:r>
      <w:proofErr w:type="spellEnd"/>
      <w:r w:rsidRPr="00A00205">
        <w:rPr>
          <w:rStyle w:val="BodytextSpacing0pt"/>
          <w:rFonts w:ascii="Times New Roman" w:hAnsi="Times New Roman" w:cs="Times New Roman"/>
          <w:color w:val="000000"/>
          <w:sz w:val="24"/>
          <w:szCs w:val="24"/>
          <w:lang w:val="sr-Cyrl-RS" w:eastAsia="sr-Cyrl-CS"/>
        </w:rPr>
        <w:t>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и</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заједно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w:t>
      </w:r>
      <w:proofErr w:type="spellEnd"/>
      <w:r w:rsidRPr="00A00205">
        <w:rPr>
          <w:rStyle w:val="BodytextSpacing0pt"/>
          <w:rFonts w:ascii="Times New Roman" w:hAnsi="Times New Roman" w:cs="Times New Roman"/>
          <w:color w:val="000000"/>
          <w:sz w:val="24"/>
          <w:szCs w:val="24"/>
          <w:lang w:val="sr-Cyrl-RS" w:eastAsia="sr-Cyrl-CS"/>
        </w:rPr>
        <w:t>овати</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кроз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посебан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образац</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утврђивање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треба бити садржан у</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w:t>
      </w:r>
      <w:proofErr w:type="spellEnd"/>
      <w:r w:rsidRPr="00A00205">
        <w:rPr>
          <w:rStyle w:val="BodytextSpacing0pt"/>
          <w:rFonts w:ascii="Times New Roman" w:hAnsi="Times New Roman" w:cs="Times New Roman"/>
          <w:color w:val="000000"/>
          <w:sz w:val="24"/>
          <w:szCs w:val="24"/>
          <w:lang w:val="sr-Cyrl-RS" w:eastAsia="sr-Cyrl-CS"/>
        </w:rPr>
        <w:t>и</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val="sr-Cyrl-RS" w:eastAsia="sr-Cyrl-CS"/>
        </w:rPr>
        <w:t>,након доношења Стратегије.</w:t>
      </w:r>
    </w:p>
    <w:p w14:paraId="2A63C1E2"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Ризици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пословању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сврставају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три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низак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висок</w:t>
      </w:r>
      <w:proofErr w:type="spellEnd"/>
      <w:r w:rsidRPr="00A00205">
        <w:rPr>
          <w:rStyle w:val="BodytextSpacing0pt"/>
          <w:rFonts w:ascii="Times New Roman" w:hAnsi="Times New Roman" w:cs="Times New Roman"/>
          <w:color w:val="000000"/>
          <w:sz w:val="24"/>
          <w:szCs w:val="24"/>
          <w:lang w:eastAsia="sr-Cyrl-CS"/>
        </w:rPr>
        <w:t>.</w:t>
      </w:r>
    </w:p>
    <w:p w14:paraId="5011BD4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Ризици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преостали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након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резидуални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предузети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прихватљив</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 xml:space="preserve">треба </w:t>
      </w:r>
      <w:proofErr w:type="spellStart"/>
      <w:r w:rsidRPr="00A00205">
        <w:rPr>
          <w:rStyle w:val="BodytextSpacing0pt"/>
          <w:rFonts w:ascii="Times New Roman" w:hAnsi="Times New Roman" w:cs="Times New Roman"/>
          <w:color w:val="000000"/>
          <w:sz w:val="24"/>
          <w:szCs w:val="24"/>
          <w:lang w:eastAsia="sr-Cyrl-CS"/>
        </w:rPr>
        <w:t>евидентира</w:t>
      </w:r>
      <w:proofErr w:type="spellEnd"/>
      <w:r w:rsidRPr="00A00205">
        <w:rPr>
          <w:rStyle w:val="BodytextSpacing0pt"/>
          <w:rFonts w:ascii="Times New Roman" w:hAnsi="Times New Roman" w:cs="Times New Roman"/>
          <w:color w:val="000000"/>
          <w:sz w:val="24"/>
          <w:szCs w:val="24"/>
          <w:lang w:val="sr-Cyrl-RS" w:eastAsia="sr-Cyrl-CS"/>
        </w:rPr>
        <w:t>ти</w:t>
      </w:r>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обрасцу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регистра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w:t>
      </w:r>
    </w:p>
    <w:p w14:paraId="53969C17"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Руководиоци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континуирано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пратити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најмање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ажурирати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регистар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w:t>
      </w:r>
    </w:p>
    <w:p w14:paraId="53EEF5A5"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О </w:t>
      </w:r>
      <w:proofErr w:type="spellStart"/>
      <w:r w:rsidRPr="00A00205">
        <w:rPr>
          <w:rStyle w:val="BodytextSpacing0pt"/>
          <w:rFonts w:ascii="Times New Roman" w:hAnsi="Times New Roman" w:cs="Times New Roman"/>
          <w:color w:val="000000"/>
          <w:sz w:val="24"/>
          <w:szCs w:val="24"/>
          <w:lang w:eastAsia="sr-Cyrl-CS"/>
        </w:rPr>
        <w:t>степену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информише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континуитету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колегијумима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састанцима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подносе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руководиоци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w:t>
      </w:r>
    </w:p>
    <w:p w14:paraId="1152AC3C"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20.</w:t>
      </w:r>
    </w:p>
    <w:p w14:paraId="2BA645DA"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Појам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сврха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примјена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w:t>
      </w:r>
    </w:p>
    <w:p w14:paraId="24D27DAF"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lastRenderedPageBreak/>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обухватају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процедуре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поступке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мјере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предузимају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појединачно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његовог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смањења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прихватљив</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непосредно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путем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сајта</w:t>
      </w:r>
      <w:proofErr w:type="spellEnd"/>
      <w:r w:rsidRPr="00A00205">
        <w:rPr>
          <w:rStyle w:val="BodytextSpacing0pt"/>
          <w:rFonts w:ascii="Times New Roman" w:hAnsi="Times New Roman" w:cs="Times New Roman"/>
          <w:color w:val="000000"/>
          <w:sz w:val="24"/>
          <w:szCs w:val="24"/>
          <w:lang w:eastAsia="sr-Cyrl-CS"/>
        </w:rPr>
        <w:t xml:space="preserve"> и/</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службеног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гласила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упозна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запослене</w:t>
      </w:r>
      <w:proofErr w:type="spellEnd"/>
      <w:r w:rsidRPr="00A00205">
        <w:rPr>
          <w:rStyle w:val="BodytextSpacing0pt"/>
          <w:rFonts w:ascii="Times New Roman" w:hAnsi="Times New Roman" w:cs="Times New Roman"/>
          <w:color w:val="000000"/>
          <w:sz w:val="24"/>
          <w:szCs w:val="24"/>
          <w:lang w:eastAsia="sr-Cyrl-CS"/>
        </w:rPr>
        <w:t xml:space="preserve"> у</w:t>
      </w:r>
      <w:r w:rsidRPr="00A00205">
        <w:rPr>
          <w:rStyle w:val="BodytextSpacing0pt"/>
          <w:rFonts w:ascii="Times New Roman" w:hAnsi="Times New Roman" w:cs="Times New Roman"/>
          <w:color w:val="000000"/>
          <w:sz w:val="24"/>
          <w:szCs w:val="24"/>
          <w:lang w:val="sr-Cyrl-RS" w:eastAsia="sr-Cyrl-CS"/>
        </w:rPr>
        <w:t xml:space="preserve"> 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обавези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досљедно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примјењују</w:t>
      </w:r>
      <w:proofErr w:type="spellEnd"/>
      <w:r w:rsidRPr="00A00205">
        <w:rPr>
          <w:rStyle w:val="BodytextSpacing0pt"/>
          <w:rFonts w:ascii="Times New Roman" w:hAnsi="Times New Roman" w:cs="Times New Roman"/>
          <w:color w:val="000000"/>
          <w:sz w:val="24"/>
          <w:szCs w:val="24"/>
          <w:lang w:eastAsia="sr-Cyrl-CS"/>
        </w:rPr>
        <w:t>.</w:t>
      </w:r>
    </w:p>
    <w:p w14:paraId="3A2C72F9"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Сврха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законитост</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правилност</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раду</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администрације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економично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ефикасно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ефективно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располагање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приходима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расходима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имовином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обавезама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56439079"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морају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прилагођавати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промјенама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организације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приоритета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спољним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факторима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слично</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мијењају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иницијативу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налазе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препоруке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интерне</w:t>
      </w:r>
      <w:proofErr w:type="spellEnd"/>
      <w:r w:rsidRPr="00A00205">
        <w:rPr>
          <w:rStyle w:val="BodytextSpacing0pt"/>
          <w:rFonts w:ascii="Times New Roman" w:hAnsi="Times New Roman" w:cs="Times New Roman"/>
          <w:color w:val="000000"/>
          <w:sz w:val="24"/>
          <w:szCs w:val="24"/>
          <w:lang w:eastAsia="sr-Cyrl-CS"/>
        </w:rPr>
        <w:t xml:space="preserve"> и/</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екстерне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ревизије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требају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трошковно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оправдане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трошкови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смију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користи</w:t>
      </w:r>
      <w:proofErr w:type="spellEnd"/>
      <w:r w:rsidRPr="00A00205">
        <w:rPr>
          <w:rStyle w:val="BodytextSpacing0pt"/>
          <w:rFonts w:ascii="Times New Roman" w:hAnsi="Times New Roman" w:cs="Times New Roman"/>
          <w:color w:val="000000"/>
          <w:sz w:val="24"/>
          <w:szCs w:val="24"/>
          <w:lang w:eastAsia="sr-Cyrl-CS"/>
        </w:rPr>
        <w:t>.</w:t>
      </w:r>
    </w:p>
    <w:p w14:paraId="790A5FE0" w14:textId="77777777" w:rsidR="003B0180" w:rsidRPr="00A00205" w:rsidRDefault="003B0180" w:rsidP="003B0180">
      <w:pPr>
        <w:pStyle w:val="BodyText1"/>
        <w:shd w:val="clear" w:color="auto" w:fill="auto"/>
        <w:spacing w:before="0" w:after="0" w:line="240" w:lineRule="auto"/>
        <w:ind w:lef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Примјена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заснива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поузданој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анализи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пропорционална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процијењеном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ризику</w:t>
      </w:r>
      <w:proofErr w:type="spellEnd"/>
      <w:r w:rsidRPr="00A00205">
        <w:rPr>
          <w:rStyle w:val="BodytextSpacing0pt"/>
          <w:rFonts w:ascii="Times New Roman" w:hAnsi="Times New Roman" w:cs="Times New Roman"/>
          <w:color w:val="000000"/>
          <w:sz w:val="24"/>
          <w:szCs w:val="24"/>
          <w:lang w:eastAsia="sr-Cyrl-CS"/>
        </w:rPr>
        <w:t>.</w:t>
      </w:r>
    </w:p>
    <w:p w14:paraId="1E0D002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Писаним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процедурама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детаљније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уређују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мјере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обухватају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примјењују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којим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фазама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овлашћен</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одговоран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провођење</w:t>
      </w:r>
      <w:proofErr w:type="spellEnd"/>
      <w:r w:rsidRPr="00A00205">
        <w:rPr>
          <w:rStyle w:val="BodytextSpacing0pt"/>
          <w:rFonts w:ascii="Times New Roman" w:hAnsi="Times New Roman" w:cs="Times New Roman"/>
          <w:color w:val="000000"/>
          <w:sz w:val="24"/>
          <w:szCs w:val="24"/>
          <w:lang w:eastAsia="sr-Cyrl-CS"/>
        </w:rPr>
        <w:t>.</w:t>
      </w:r>
    </w:p>
    <w:p w14:paraId="73CA86E4" w14:textId="77777777" w:rsidR="003B0180" w:rsidRPr="00A00205" w:rsidRDefault="003B0180" w:rsidP="003B0180">
      <w:pPr>
        <w:pStyle w:val="BodyText1"/>
        <w:shd w:val="clear" w:color="auto" w:fill="auto"/>
        <w:spacing w:before="0" w:after="0" w:line="240" w:lineRule="auto"/>
        <w:ind w:left="20" w:right="20" w:firstLine="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морају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документоване</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свако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одступање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стандардних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процедура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оправдати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бити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одобрено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овлашћеног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лица</w:t>
      </w:r>
      <w:proofErr w:type="spellEnd"/>
      <w:r w:rsidRPr="00A00205">
        <w:rPr>
          <w:rStyle w:val="BodytextSpacing0pt"/>
          <w:rFonts w:ascii="Times New Roman" w:hAnsi="Times New Roman" w:cs="Times New Roman"/>
          <w:color w:val="000000"/>
          <w:sz w:val="24"/>
          <w:szCs w:val="24"/>
          <w:lang w:eastAsia="sr-Cyrl-CS"/>
        </w:rPr>
        <w:t>.</w:t>
      </w:r>
    </w:p>
    <w:p w14:paraId="3BA5CCAB"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21.</w:t>
      </w:r>
    </w:p>
    <w:p w14:paraId="62A98F11"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color w:val="000000"/>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Облици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w:t>
      </w:r>
    </w:p>
    <w:p w14:paraId="1DE25BF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превентивне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накнадне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0FEDDB1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Претходне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трансакције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изложене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већем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значајније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усмјерене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законитости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правилности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одлука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прије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извршења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коначне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одлуке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закључења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уговора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друге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трансакције</w:t>
      </w:r>
      <w:proofErr w:type="spellEnd"/>
      <w:r w:rsidRPr="00A00205">
        <w:rPr>
          <w:rStyle w:val="BodytextSpacing0pt"/>
          <w:rFonts w:ascii="Times New Roman" w:hAnsi="Times New Roman" w:cs="Times New Roman"/>
          <w:color w:val="000000"/>
          <w:sz w:val="24"/>
          <w:szCs w:val="24"/>
          <w:lang w:eastAsia="sr-Cyrl-CS"/>
        </w:rPr>
        <w:t>.</w:t>
      </w:r>
    </w:p>
    <w:p w14:paraId="32FA86C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Накнадне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усмјерене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законитог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сврсисходног</w:t>
      </w:r>
      <w:proofErr w:type="spellEnd"/>
      <w:r w:rsidRPr="00A00205">
        <w:rPr>
          <w:rStyle w:val="BodytextSpacing0pt"/>
          <w:rFonts w:ascii="Times New Roman" w:hAnsi="Times New Roman" w:cs="Times New Roman"/>
          <w:color w:val="000000"/>
          <w:sz w:val="24"/>
          <w:szCs w:val="24"/>
          <w:lang w:val="sr-Cyrl-RS" w:eastAsia="sr-Cyrl-CS"/>
        </w:rPr>
        <w:t xml:space="preserve"> </w:t>
      </w:r>
      <w:r w:rsidRPr="00A00205">
        <w:rPr>
          <w:rStyle w:val="BodytextSpacing0pt"/>
          <w:rFonts w:ascii="Times New Roman" w:hAnsi="Times New Roman" w:cs="Times New Roman"/>
          <w:color w:val="000000"/>
          <w:sz w:val="24"/>
          <w:szCs w:val="24"/>
          <w:lang w:eastAsia="sr-Cyrl-CS"/>
        </w:rPr>
        <w:t xml:space="preserve">и </w:t>
      </w:r>
      <w:proofErr w:type="spellStart"/>
      <w:r w:rsidRPr="00A00205">
        <w:rPr>
          <w:rStyle w:val="BodytextSpacing0pt"/>
          <w:rFonts w:ascii="Times New Roman" w:hAnsi="Times New Roman" w:cs="Times New Roman"/>
          <w:color w:val="000000"/>
          <w:sz w:val="24"/>
          <w:szCs w:val="24"/>
          <w:lang w:eastAsia="sr-Cyrl-CS"/>
        </w:rPr>
        <w:t>благовременог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прикупљања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извршења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буџетских</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очекиваних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откривања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евентуалних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грешака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одступања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неправилности</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проводе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након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доношења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одлука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окончања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догађаја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Накнадну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може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укључено</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провођење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5010509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најмање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w:t>
      </w:r>
    </w:p>
    <w:p w14:paraId="1CF0665B"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овлашћења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одобравања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јасним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описом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пренесених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задатака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писаној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форми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искључује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руководилаца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делегирају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послове</w:t>
      </w:r>
      <w:proofErr w:type="spellEnd"/>
      <w:r w:rsidRPr="00A00205">
        <w:rPr>
          <w:rStyle w:val="BodytextSpacing0pt"/>
          <w:rFonts w:ascii="Times New Roman" w:hAnsi="Times New Roman" w:cs="Times New Roman"/>
          <w:color w:val="000000"/>
          <w:sz w:val="24"/>
          <w:szCs w:val="24"/>
          <w:lang w:eastAsia="sr-Cyrl-CS"/>
        </w:rPr>
        <w:t>;</w:t>
      </w:r>
    </w:p>
    <w:p w14:paraId="4D937F0F"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раздвајање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ниједан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појединац</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истовремено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трансакције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фази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покретања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одобравања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евидентирања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усклађивања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преглед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смањиле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могућности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буде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прилици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направи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сакрије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грешке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неправилности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преваре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обављању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својих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дужности</w:t>
      </w:r>
      <w:proofErr w:type="spellEnd"/>
      <w:r w:rsidRPr="00A00205">
        <w:rPr>
          <w:rStyle w:val="BodytextSpacing0pt"/>
          <w:rFonts w:ascii="Times New Roman" w:hAnsi="Times New Roman" w:cs="Times New Roman"/>
          <w:color w:val="000000"/>
          <w:sz w:val="24"/>
          <w:szCs w:val="24"/>
          <w:lang w:eastAsia="sr-Cyrl-CS"/>
        </w:rPr>
        <w:t>;</w:t>
      </w:r>
    </w:p>
    <w:p w14:paraId="2E7E3FA9"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двојног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потписа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кроз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минимално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потписа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документацији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налози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набавку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уговори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рачуни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налози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исплату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трезорски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обрасци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слично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доказује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припремило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друго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преконтролисало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одобрило</w:t>
      </w:r>
      <w:proofErr w:type="spellEnd"/>
      <w:r w:rsidRPr="00A00205">
        <w:rPr>
          <w:rStyle w:val="BodytextSpacing0pt"/>
          <w:rFonts w:ascii="Times New Roman" w:hAnsi="Times New Roman" w:cs="Times New Roman"/>
          <w:color w:val="000000"/>
          <w:sz w:val="24"/>
          <w:szCs w:val="24"/>
          <w:lang w:eastAsia="sr-Cyrl-CS"/>
        </w:rPr>
        <w:t>;</w:t>
      </w:r>
    </w:p>
    <w:p w14:paraId="3C5D0EBC"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заштиту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отуђења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оштећења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попис</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њено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редовно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одржавање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приступа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заштите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путем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идентификовања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улаза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зграду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просторије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видео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надзора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алармних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противпожарне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заштите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лозинке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рачунарима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сл</w:t>
      </w:r>
      <w:proofErr w:type="spellEnd"/>
      <w:r w:rsidRPr="00A00205">
        <w:rPr>
          <w:rStyle w:val="BodytextSpacing0pt"/>
          <w:rFonts w:ascii="Times New Roman" w:hAnsi="Times New Roman" w:cs="Times New Roman"/>
          <w:color w:val="000000"/>
          <w:sz w:val="24"/>
          <w:szCs w:val="24"/>
          <w:lang w:eastAsia="sr-Cyrl-CS"/>
        </w:rPr>
        <w:t>);</w:t>
      </w:r>
    </w:p>
    <w:p w14:paraId="590B220E"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потпуног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тачног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правилног</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ажурног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евидентирања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трансакција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ефективности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ефикасности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трансакција</w:t>
      </w:r>
      <w:proofErr w:type="spellEnd"/>
      <w:r w:rsidRPr="00A00205">
        <w:rPr>
          <w:rStyle w:val="BodytextSpacing0pt"/>
          <w:rFonts w:ascii="Times New Roman" w:hAnsi="Times New Roman" w:cs="Times New Roman"/>
          <w:color w:val="000000"/>
          <w:sz w:val="24"/>
          <w:szCs w:val="24"/>
          <w:lang w:eastAsia="sr-Cyrl-CS"/>
        </w:rPr>
        <w:t>;</w:t>
      </w:r>
    </w:p>
    <w:p w14:paraId="1B26522C"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lastRenderedPageBreak/>
        <w:t>поступци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људским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ресурсима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w:t>
      </w:r>
    </w:p>
    <w:p w14:paraId="282B28B8" w14:textId="77777777" w:rsidR="003B0180" w:rsidRPr="00A00205" w:rsidRDefault="003B0180" w:rsidP="003B0180">
      <w:pPr>
        <w:pStyle w:val="BodyText1"/>
        <w:numPr>
          <w:ilvl w:val="0"/>
          <w:numId w:val="11"/>
        </w:numPr>
        <w:shd w:val="clear" w:color="auto" w:fill="auto"/>
        <w:tabs>
          <w:tab w:val="left" w:pos="92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надгледање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поступака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1AC5E04E"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22.</w:t>
      </w:r>
    </w:p>
    <w:p w14:paraId="343AD26C"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процесима</w:t>
      </w:r>
      <w:proofErr w:type="spellEnd"/>
      <w:r w:rsidRPr="00A00205">
        <w:rPr>
          <w:rStyle w:val="BodytextSpacing0pt"/>
          <w:rFonts w:ascii="Times New Roman" w:hAnsi="Times New Roman" w:cs="Times New Roman"/>
          <w:color w:val="000000"/>
          <w:sz w:val="24"/>
          <w:szCs w:val="24"/>
          <w:lang w:eastAsia="sr-Cyrl-CS"/>
        </w:rPr>
        <w:t>)</w:t>
      </w:r>
    </w:p>
    <w:p w14:paraId="4FA75B04"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lang w:val="sr-Cyrl-RS"/>
        </w:rPr>
      </w:pPr>
      <w:proofErr w:type="spellStart"/>
      <w:r w:rsidRPr="00A00205">
        <w:rPr>
          <w:rStyle w:val="BodytextSpacing0pt"/>
          <w:rFonts w:ascii="Times New Roman" w:hAnsi="Times New Roman" w:cs="Times New Roman"/>
          <w:color w:val="000000"/>
          <w:sz w:val="24"/>
          <w:szCs w:val="24"/>
          <w:lang w:eastAsia="sr-Cyrl-CS"/>
        </w:rPr>
        <w:t>Контролне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кључним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процесима</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val="sr-Cyrl-RS" w:eastAsia="sr-Cyrl-CS"/>
        </w:rPr>
        <w:t xml:space="preserve"> се </w:t>
      </w:r>
      <w:proofErr w:type="gramStart"/>
      <w:r w:rsidRPr="00A00205">
        <w:rPr>
          <w:rStyle w:val="BodytextSpacing0pt"/>
          <w:rFonts w:ascii="Times New Roman" w:hAnsi="Times New Roman" w:cs="Times New Roman"/>
          <w:color w:val="000000"/>
          <w:sz w:val="24"/>
          <w:szCs w:val="24"/>
          <w:lang w:val="sr-Cyrl-RS" w:eastAsia="sr-Cyrl-CS"/>
        </w:rPr>
        <w:t xml:space="preserve">требају </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w:t>
      </w:r>
      <w:proofErr w:type="spellEnd"/>
      <w:r w:rsidRPr="00A00205">
        <w:rPr>
          <w:rStyle w:val="BodytextSpacing0pt"/>
          <w:rFonts w:ascii="Times New Roman" w:hAnsi="Times New Roman" w:cs="Times New Roman"/>
          <w:color w:val="000000"/>
          <w:sz w:val="24"/>
          <w:szCs w:val="24"/>
          <w:lang w:val="sr-Cyrl-RS" w:eastAsia="sr-Cyrl-CS"/>
        </w:rPr>
        <w:t>ити</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писаним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процедурама</w:t>
      </w:r>
      <w:proofErr w:type="spellEnd"/>
      <w:r w:rsidRPr="00A00205">
        <w:rPr>
          <w:rStyle w:val="BodytextSpacing0pt"/>
          <w:rFonts w:ascii="Times New Roman" w:hAnsi="Times New Roman" w:cs="Times New Roman"/>
          <w:color w:val="000000"/>
          <w:sz w:val="24"/>
          <w:szCs w:val="24"/>
          <w:lang w:val="sr-Cyrl-RS" w:eastAsia="sr-Cyrl-CS"/>
        </w:rPr>
        <w:t xml:space="preserve"> и то</w:t>
      </w:r>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 xml:space="preserve">кроз: </w:t>
      </w:r>
      <w:proofErr w:type="spellStart"/>
      <w:r w:rsidRPr="00A00205">
        <w:rPr>
          <w:rStyle w:val="BodytextSpacing0pt"/>
          <w:rFonts w:ascii="Times New Roman" w:hAnsi="Times New Roman" w:cs="Times New Roman"/>
          <w:color w:val="000000"/>
          <w:sz w:val="24"/>
          <w:szCs w:val="24"/>
          <w:lang w:eastAsia="sr-Cyrl-CS"/>
        </w:rPr>
        <w:t>израд</w:t>
      </w:r>
      <w:proofErr w:type="spellEnd"/>
      <w:r w:rsidRPr="00A00205">
        <w:rPr>
          <w:rStyle w:val="BodytextSpacing0pt"/>
          <w:rFonts w:ascii="Times New Roman" w:hAnsi="Times New Roman" w:cs="Times New Roman"/>
          <w:color w:val="000000"/>
          <w:sz w:val="24"/>
          <w:szCs w:val="24"/>
          <w:lang w:val="sr-Cyrl-RS" w:eastAsia="sr-Cyrl-CS"/>
        </w:rPr>
        <w:t>у</w:t>
      </w:r>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реализациј</w:t>
      </w:r>
      <w:proofErr w:type="spellEnd"/>
      <w:r w:rsidRPr="00A00205">
        <w:rPr>
          <w:rStyle w:val="BodytextSpacing0pt"/>
          <w:rFonts w:ascii="Times New Roman" w:hAnsi="Times New Roman" w:cs="Times New Roman"/>
          <w:color w:val="000000"/>
          <w:sz w:val="24"/>
          <w:szCs w:val="24"/>
          <w:lang w:val="sr-Cyrl-RS" w:eastAsia="sr-Cyrl-CS"/>
        </w:rPr>
        <w:t>у</w:t>
      </w:r>
      <w:r w:rsidRPr="00A00205">
        <w:rPr>
          <w:rStyle w:val="BodytextSpacing0pt"/>
          <w:rFonts w:ascii="Times New Roman" w:hAnsi="Times New Roman" w:cs="Times New Roman"/>
          <w:color w:val="FF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стратешких</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 xml:space="preserve">и </w:t>
      </w:r>
      <w:proofErr w:type="spellStart"/>
      <w:r w:rsidRPr="00A00205">
        <w:rPr>
          <w:rStyle w:val="BodytextSpacing0pt"/>
          <w:rFonts w:ascii="Times New Roman" w:hAnsi="Times New Roman" w:cs="Times New Roman"/>
          <w:color w:val="000000"/>
          <w:sz w:val="24"/>
          <w:szCs w:val="24"/>
          <w:lang w:eastAsia="sr-Cyrl-CS"/>
        </w:rPr>
        <w:t>оперативних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планова</w:t>
      </w:r>
      <w:proofErr w:type="spellEnd"/>
      <w:r w:rsidRPr="00A00205">
        <w:rPr>
          <w:rStyle w:val="BodytextSpacing0pt"/>
          <w:rFonts w:ascii="Times New Roman" w:hAnsi="Times New Roman" w:cs="Times New Roman"/>
          <w:color w:val="000000"/>
          <w:sz w:val="24"/>
          <w:szCs w:val="24"/>
          <w:lang w:val="sr-Cyrl-RS" w:eastAsia="sr-Cyrl-CS"/>
        </w:rPr>
        <w:t>;</w:t>
      </w:r>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процес израде и извршења буџета,</w:t>
      </w:r>
      <w:r w:rsidRPr="00A00205">
        <w:rPr>
          <w:rStyle w:val="BodytextSpacing0pt"/>
          <w:rFonts w:ascii="Times New Roman" w:hAnsi="Times New Roman" w:cs="Times New Roman"/>
          <w:color w:val="000000"/>
          <w:sz w:val="24"/>
          <w:szCs w:val="24"/>
          <w:lang w:val="sr-Latn-RS" w:eastAsia="sr-Cyrl-CS"/>
        </w:rPr>
        <w:t xml:space="preserve"> </w:t>
      </w:r>
      <w:r w:rsidRPr="00A00205">
        <w:rPr>
          <w:rStyle w:val="BodytextSpacing0pt"/>
          <w:rFonts w:ascii="Times New Roman" w:hAnsi="Times New Roman" w:cs="Times New Roman"/>
          <w:color w:val="000000"/>
          <w:sz w:val="24"/>
          <w:szCs w:val="24"/>
          <w:lang w:val="sr-Cyrl-RS" w:eastAsia="sr-Cyrl-CS"/>
        </w:rPr>
        <w:t>евиденције пословних догађаја и трансакција као и набавки и уговарања и управљања материјалном и нематеријалном имовином,</w:t>
      </w:r>
      <w:r w:rsidRPr="00A00205">
        <w:rPr>
          <w:rStyle w:val="BodytextSpacing0pt"/>
          <w:rFonts w:ascii="Times New Roman" w:hAnsi="Times New Roman" w:cs="Times New Roman"/>
          <w:color w:val="000000"/>
          <w:sz w:val="24"/>
          <w:szCs w:val="24"/>
          <w:lang w:val="sr-Latn-RS" w:eastAsia="sr-Cyrl-CS"/>
        </w:rPr>
        <w:t xml:space="preserve"> </w:t>
      </w:r>
      <w:r w:rsidRPr="00A00205">
        <w:rPr>
          <w:rStyle w:val="BodytextSpacing0pt"/>
          <w:rFonts w:ascii="Times New Roman" w:hAnsi="Times New Roman" w:cs="Times New Roman"/>
          <w:color w:val="000000"/>
          <w:sz w:val="24"/>
          <w:szCs w:val="24"/>
          <w:lang w:val="sr-Cyrl-RS" w:eastAsia="sr-Cyrl-CS"/>
        </w:rPr>
        <w:t>процес пословне кореспонденције,</w:t>
      </w:r>
      <w:r w:rsidRPr="00A00205">
        <w:rPr>
          <w:rStyle w:val="BodytextSpacing0pt"/>
          <w:rFonts w:ascii="Times New Roman" w:hAnsi="Times New Roman" w:cs="Times New Roman"/>
          <w:color w:val="000000"/>
          <w:sz w:val="24"/>
          <w:szCs w:val="24"/>
          <w:lang w:val="sr-Latn-RS" w:eastAsia="sr-Cyrl-CS"/>
        </w:rPr>
        <w:t xml:space="preserve"> </w:t>
      </w:r>
      <w:r w:rsidRPr="00A00205">
        <w:rPr>
          <w:rStyle w:val="BodytextSpacing0pt"/>
          <w:rFonts w:ascii="Times New Roman" w:hAnsi="Times New Roman" w:cs="Times New Roman"/>
          <w:color w:val="000000"/>
          <w:sz w:val="24"/>
          <w:szCs w:val="24"/>
          <w:lang w:val="sr-Cyrl-RS" w:eastAsia="sr-Cyrl-CS"/>
        </w:rPr>
        <w:t>чувања и архивирања документације;</w:t>
      </w:r>
    </w:p>
    <w:p w14:paraId="625B83DD" w14:textId="77777777" w:rsidR="003B0180" w:rsidRPr="00A00205" w:rsidRDefault="003B0180" w:rsidP="003B0180">
      <w:pPr>
        <w:pStyle w:val="BodyText1"/>
        <w:shd w:val="clear" w:color="auto" w:fill="auto"/>
        <w:tabs>
          <w:tab w:val="left" w:pos="901"/>
        </w:tabs>
        <w:spacing w:before="0" w:after="0" w:line="240" w:lineRule="auto"/>
        <w:ind w:left="20" w:right="20" w:firstLine="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 xml:space="preserve">             -процес </w:t>
      </w:r>
      <w:proofErr w:type="spellStart"/>
      <w:r w:rsidRPr="00A00205">
        <w:rPr>
          <w:rStyle w:val="BodytextSpacing0pt"/>
          <w:rFonts w:ascii="Times New Roman" w:hAnsi="Times New Roman" w:cs="Times New Roman"/>
          <w:color w:val="000000"/>
          <w:sz w:val="24"/>
          <w:szCs w:val="24"/>
          <w:lang w:eastAsia="sr-Cyrl-CS"/>
        </w:rPr>
        <w:t>остваривања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властитих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прихода</w:t>
      </w:r>
      <w:proofErr w:type="spellEnd"/>
      <w:r w:rsidRPr="00A00205">
        <w:rPr>
          <w:rStyle w:val="BodytextSpacing0pt"/>
          <w:rFonts w:ascii="Times New Roman" w:hAnsi="Times New Roman" w:cs="Times New Roman"/>
          <w:color w:val="000000"/>
          <w:sz w:val="24"/>
          <w:szCs w:val="24"/>
          <w:lang w:eastAsia="sr-Cyrl-CS"/>
        </w:rPr>
        <w:t xml:space="preserve"> -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Упутству</w:t>
      </w:r>
      <w:proofErr w:type="spellEnd"/>
      <w:r w:rsidRPr="00A00205">
        <w:rPr>
          <w:rStyle w:val="BodytextSpacing0pt"/>
          <w:rFonts w:ascii="Times New Roman" w:hAnsi="Times New Roman" w:cs="Times New Roman"/>
          <w:color w:val="000000"/>
          <w:sz w:val="24"/>
          <w:szCs w:val="24"/>
          <w:lang w:val="sr-Cyrl-RS" w:eastAsia="sr-Cyrl-CS"/>
        </w:rPr>
        <w:t xml:space="preserve"> </w:t>
      </w:r>
      <w:r w:rsidRPr="00A00205">
        <w:rPr>
          <w:rStyle w:val="BodytextSpacing0pt"/>
          <w:rFonts w:ascii="Times New Roman" w:hAnsi="Times New Roman" w:cs="Times New Roman"/>
          <w:color w:val="000000"/>
          <w:sz w:val="24"/>
          <w:szCs w:val="24"/>
          <w:lang w:eastAsia="sr-Cyrl-CS"/>
        </w:rPr>
        <w:t xml:space="preserve">о </w:t>
      </w:r>
      <w:proofErr w:type="spellStart"/>
      <w:r w:rsidRPr="00A00205">
        <w:rPr>
          <w:rStyle w:val="BodytextSpacing0pt"/>
          <w:rFonts w:ascii="Times New Roman" w:hAnsi="Times New Roman" w:cs="Times New Roman"/>
          <w:color w:val="000000"/>
          <w:sz w:val="24"/>
          <w:szCs w:val="24"/>
          <w:lang w:eastAsia="sr-Cyrl-CS"/>
        </w:rPr>
        <w:t>обрачуну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наплати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наплате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непореских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прихода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Упутству</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утврђивању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приоритета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покретање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наплате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потраживања</w:t>
      </w:r>
      <w:proofErr w:type="spellEnd"/>
      <w:r w:rsidRPr="00A00205">
        <w:rPr>
          <w:rStyle w:val="BodytextSpacing0pt"/>
          <w:rFonts w:ascii="Times New Roman" w:hAnsi="Times New Roman" w:cs="Times New Roman"/>
          <w:color w:val="000000"/>
          <w:sz w:val="24"/>
          <w:szCs w:val="24"/>
          <w:lang w:eastAsia="sr-Cyrl-CS"/>
        </w:rPr>
        <w:t>;</w:t>
      </w:r>
    </w:p>
    <w:p w14:paraId="6BDEA633" w14:textId="77777777" w:rsidR="003B0180" w:rsidRPr="00A00205" w:rsidRDefault="003B0180" w:rsidP="003B0180">
      <w:pPr>
        <w:pStyle w:val="BodyText1"/>
        <w:numPr>
          <w:ilvl w:val="0"/>
          <w:numId w:val="11"/>
        </w:numPr>
        <w:shd w:val="clear" w:color="auto" w:fill="auto"/>
        <w:tabs>
          <w:tab w:val="left" w:pos="901"/>
        </w:tabs>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спречавања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откривања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неправилности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превара</w:t>
      </w:r>
      <w:proofErr w:type="spellEnd"/>
      <w:r w:rsidRPr="00A00205">
        <w:rPr>
          <w:rStyle w:val="BodytextSpacing0pt"/>
          <w:rFonts w:ascii="Times New Roman" w:hAnsi="Times New Roman" w:cs="Times New Roman"/>
          <w:color w:val="000000"/>
          <w:sz w:val="24"/>
          <w:szCs w:val="24"/>
          <w:lang w:eastAsia="sr-Cyrl-CS"/>
        </w:rPr>
        <w:t xml:space="preserve"> - </w:t>
      </w:r>
      <w:proofErr w:type="spellStart"/>
      <w:r w:rsidRPr="00A00205">
        <w:rPr>
          <w:rStyle w:val="BodytextSpacing0pt"/>
          <w:rFonts w:ascii="Times New Roman" w:hAnsi="Times New Roman" w:cs="Times New Roman"/>
          <w:color w:val="000000"/>
          <w:sz w:val="24"/>
          <w:szCs w:val="24"/>
          <w:lang w:eastAsia="sr-Cyrl-CS"/>
        </w:rPr>
        <w:t>Упутств</w:t>
      </w:r>
      <w:proofErr w:type="spellEnd"/>
      <w:r w:rsidRPr="00A00205">
        <w:rPr>
          <w:rStyle w:val="BodytextSpacing0pt"/>
          <w:rFonts w:ascii="Times New Roman" w:hAnsi="Times New Roman" w:cs="Times New Roman"/>
          <w:color w:val="000000"/>
          <w:sz w:val="24"/>
          <w:szCs w:val="24"/>
          <w:lang w:val="sr-Cyrl-RS" w:eastAsia="sr-Cyrl-CS"/>
        </w:rPr>
        <w:t>о</w:t>
      </w:r>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поступању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пријавом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корупције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обезбјеђењу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заштите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пријављују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корупцију</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Упутств</w:t>
      </w:r>
      <w:proofErr w:type="spellEnd"/>
      <w:r w:rsidRPr="00A00205">
        <w:rPr>
          <w:rStyle w:val="BodytextSpacing0pt"/>
          <w:rFonts w:ascii="Times New Roman" w:hAnsi="Times New Roman" w:cs="Times New Roman"/>
          <w:color w:val="000000"/>
          <w:sz w:val="24"/>
          <w:szCs w:val="24"/>
          <w:lang w:val="sr-Cyrl-RS" w:eastAsia="sr-Cyrl-CS"/>
        </w:rPr>
        <w:t>о</w:t>
      </w:r>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поступању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пријавама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путем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апликације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пријаву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сумње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корупцију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неправилности</w:t>
      </w:r>
      <w:proofErr w:type="spellEnd"/>
      <w:r w:rsidRPr="00A00205">
        <w:rPr>
          <w:rStyle w:val="BodytextSpacing0pt"/>
          <w:rFonts w:ascii="Times New Roman" w:hAnsi="Times New Roman" w:cs="Times New Roman"/>
          <w:color w:val="000000"/>
          <w:sz w:val="24"/>
          <w:szCs w:val="24"/>
          <w:lang w:eastAsia="sr-Cyrl-CS"/>
        </w:rPr>
        <w:t>;</w:t>
      </w:r>
    </w:p>
    <w:p w14:paraId="579AE877" w14:textId="77777777" w:rsidR="003B0180" w:rsidRPr="00A00205" w:rsidRDefault="003B0180" w:rsidP="003B0180">
      <w:pPr>
        <w:pStyle w:val="BodyText1"/>
        <w:numPr>
          <w:ilvl w:val="0"/>
          <w:numId w:val="11"/>
        </w:numPr>
        <w:shd w:val="clear" w:color="auto" w:fill="auto"/>
        <w:tabs>
          <w:tab w:val="left" w:pos="901"/>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печатима</w:t>
      </w:r>
      <w:proofErr w:type="spellEnd"/>
      <w:r w:rsidRPr="00A00205">
        <w:rPr>
          <w:rStyle w:val="BodytextSpacing0pt"/>
          <w:rFonts w:ascii="Times New Roman" w:hAnsi="Times New Roman" w:cs="Times New Roman"/>
          <w:color w:val="000000"/>
          <w:sz w:val="24"/>
          <w:szCs w:val="24"/>
          <w:lang w:eastAsia="sr-Cyrl-CS"/>
        </w:rPr>
        <w:t xml:space="preserve"> -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Правилнику о употреби и чувању печата и штамбиља Општине Братунац</w:t>
      </w:r>
      <w:r w:rsidRPr="00A00205">
        <w:rPr>
          <w:rStyle w:val="BodytextSpacing0pt"/>
          <w:rFonts w:ascii="Times New Roman" w:hAnsi="Times New Roman" w:cs="Times New Roman"/>
          <w:color w:val="000000"/>
          <w:sz w:val="24"/>
          <w:szCs w:val="24"/>
          <w:lang w:eastAsia="sr-Cyrl-CS"/>
        </w:rPr>
        <w:t>.</w:t>
      </w:r>
    </w:p>
    <w:p w14:paraId="6CD4F378"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23.</w:t>
      </w:r>
    </w:p>
    <w:p w14:paraId="408D456B"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Обавезе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комуницирања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информисања</w:t>
      </w:r>
      <w:proofErr w:type="spellEnd"/>
      <w:r w:rsidRPr="00A00205">
        <w:rPr>
          <w:rStyle w:val="BodytextSpacing0pt"/>
          <w:rFonts w:ascii="Times New Roman" w:hAnsi="Times New Roman" w:cs="Times New Roman"/>
          <w:color w:val="000000"/>
          <w:sz w:val="24"/>
          <w:szCs w:val="24"/>
          <w:lang w:eastAsia="sr-Cyrl-CS"/>
        </w:rPr>
        <w:t>)</w:t>
      </w:r>
    </w:p>
    <w:p w14:paraId="06ACF969"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обезбиједи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адекватну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комуникацију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писмено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електронски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поуздано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информисани</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активностима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администрације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што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разумљиве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податке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политикама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процедурама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одвијају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организационим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постављеним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задацима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циљевима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треба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реализовати</w:t>
      </w:r>
      <w:proofErr w:type="spellEnd"/>
      <w:r w:rsidRPr="00A00205">
        <w:rPr>
          <w:rStyle w:val="BodytextSpacing0pt"/>
          <w:rFonts w:ascii="Times New Roman" w:hAnsi="Times New Roman" w:cs="Times New Roman"/>
          <w:color w:val="000000"/>
          <w:sz w:val="24"/>
          <w:szCs w:val="24"/>
          <w:lang w:eastAsia="sr-Cyrl-CS"/>
        </w:rPr>
        <w:t>.</w:t>
      </w:r>
    </w:p>
    <w:p w14:paraId="34E8D4F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обавјештавају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непосредног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руководиоца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извршењу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постављених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потешкоћама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мјерама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треба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предузети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повећања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приликом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реализације</w:t>
      </w:r>
      <w:proofErr w:type="spellEnd"/>
      <w:r w:rsidRPr="00A00205">
        <w:rPr>
          <w:rStyle w:val="BodytextSpacing0pt"/>
          <w:rFonts w:ascii="Times New Roman" w:hAnsi="Times New Roman" w:cs="Times New Roman"/>
          <w:color w:val="000000"/>
          <w:sz w:val="24"/>
          <w:szCs w:val="24"/>
          <w:lang w:eastAsia="sr-Cyrl-CS"/>
        </w:rPr>
        <w:t>.</w:t>
      </w:r>
    </w:p>
    <w:p w14:paraId="633EB47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комуникацију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другим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субјектима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грађанима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боље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координације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провођењу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постављених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квалитетнијег</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ефикаснијег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пружања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услуга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надлежности</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779DFD90"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24.</w:t>
      </w:r>
    </w:p>
    <w:p w14:paraId="03157055" w14:textId="77777777" w:rsidR="003B0180" w:rsidRPr="00A00205" w:rsidRDefault="003B0180" w:rsidP="003B0180">
      <w:pPr>
        <w:pStyle w:val="BodyText1"/>
        <w:shd w:val="clear" w:color="auto" w:fill="auto"/>
        <w:spacing w:before="0" w:after="0" w:line="240" w:lineRule="auto"/>
        <w:ind w:left="20" w:firstLine="72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Обухват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комуницирања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информисања</w:t>
      </w:r>
      <w:proofErr w:type="spellEnd"/>
      <w:r w:rsidRPr="00A00205">
        <w:rPr>
          <w:rStyle w:val="BodytextSpacing0pt"/>
          <w:rFonts w:ascii="Times New Roman" w:hAnsi="Times New Roman" w:cs="Times New Roman"/>
          <w:color w:val="000000"/>
          <w:sz w:val="24"/>
          <w:szCs w:val="24"/>
          <w:lang w:eastAsia="sr-Cyrl-CS"/>
        </w:rPr>
        <w:t>)</w:t>
      </w:r>
    </w:p>
    <w:p w14:paraId="68831976"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комуникација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обухвата</w:t>
      </w:r>
      <w:proofErr w:type="spellEnd"/>
      <w:r w:rsidRPr="00A00205">
        <w:rPr>
          <w:rStyle w:val="BodytextSpacing0pt"/>
          <w:rFonts w:ascii="Times New Roman" w:hAnsi="Times New Roman" w:cs="Times New Roman"/>
          <w:color w:val="000000"/>
          <w:sz w:val="24"/>
          <w:szCs w:val="24"/>
          <w:lang w:eastAsia="sr-Cyrl-CS"/>
        </w:rPr>
        <w:t>:</w:t>
      </w:r>
    </w:p>
    <w:p w14:paraId="0874A0A2" w14:textId="77777777" w:rsidR="003B0180" w:rsidRPr="00A00205" w:rsidRDefault="003B0180" w:rsidP="003B0180">
      <w:pPr>
        <w:pStyle w:val="BodyText1"/>
        <w:numPr>
          <w:ilvl w:val="0"/>
          <w:numId w:val="11"/>
        </w:numPr>
        <w:shd w:val="clear" w:color="auto" w:fill="auto"/>
        <w:tabs>
          <w:tab w:val="left" w:pos="901"/>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везане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комуникација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кроз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обезбјеђују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тачне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потпуне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комуникацију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унутар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структуре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w:t>
      </w:r>
    </w:p>
    <w:p w14:paraId="7D432C62" w14:textId="77777777" w:rsidR="003B0180" w:rsidRPr="00A00205" w:rsidRDefault="003B0180" w:rsidP="003B0180">
      <w:pPr>
        <w:pStyle w:val="BodyText1"/>
        <w:numPr>
          <w:ilvl w:val="0"/>
          <w:numId w:val="11"/>
        </w:numPr>
        <w:shd w:val="clear" w:color="auto" w:fill="auto"/>
        <w:tabs>
          <w:tab w:val="left" w:pos="901"/>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начине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између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различитих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val="sr-Cyrl-RS" w:eastAsia="sr-Cyrl-CS"/>
        </w:rPr>
        <w:t xml:space="preserve"> 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извршења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програма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пројеката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односу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стратешке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оперативне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размјену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уоченим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слабостима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неправилностима</w:t>
      </w:r>
      <w:proofErr w:type="spellEnd"/>
      <w:r w:rsidRPr="00A00205">
        <w:rPr>
          <w:rStyle w:val="BodytextSpacing0pt"/>
          <w:rFonts w:ascii="Times New Roman" w:hAnsi="Times New Roman" w:cs="Times New Roman"/>
          <w:color w:val="000000"/>
          <w:sz w:val="24"/>
          <w:szCs w:val="24"/>
          <w:lang w:eastAsia="sr-Cyrl-CS"/>
        </w:rPr>
        <w:t>;</w:t>
      </w:r>
    </w:p>
    <w:p w14:paraId="150A9B06" w14:textId="77777777" w:rsidR="003B0180" w:rsidRPr="00A00205" w:rsidRDefault="003B0180" w:rsidP="003B0180">
      <w:pPr>
        <w:pStyle w:val="BodyText1"/>
        <w:numPr>
          <w:ilvl w:val="0"/>
          <w:numId w:val="11"/>
        </w:numPr>
        <w:shd w:val="clear" w:color="auto" w:fill="auto"/>
        <w:tabs>
          <w:tab w:val="left" w:pos="901"/>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начине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комуникације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између</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субјеката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локалном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републичком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транспарентне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презентације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остварених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администрације</w:t>
      </w:r>
      <w:proofErr w:type="spellEnd"/>
      <w:r w:rsidRPr="00A00205">
        <w:rPr>
          <w:rStyle w:val="BodytextSpacing0pt"/>
          <w:rFonts w:ascii="Times New Roman" w:hAnsi="Times New Roman" w:cs="Times New Roman"/>
          <w:color w:val="000000"/>
          <w:sz w:val="24"/>
          <w:szCs w:val="24"/>
          <w:lang w:eastAsia="sr-Cyrl-CS"/>
        </w:rPr>
        <w:t>;</w:t>
      </w:r>
      <w:r w:rsidRPr="00A00205">
        <w:rPr>
          <w:rStyle w:val="BodytextSpacing0pt"/>
          <w:rFonts w:ascii="Times New Roman" w:hAnsi="Times New Roman" w:cs="Times New Roman"/>
          <w:color w:val="000000"/>
          <w:sz w:val="24"/>
          <w:szCs w:val="24"/>
          <w:lang w:val="sr-Latn-BA"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досљедну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трезорске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апликације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Општину</w:t>
      </w:r>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транспарентности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стварању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потрошње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рационалнијег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приходима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расходима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пројекција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новчаних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токова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ефикаснијем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средствима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w:t>
      </w:r>
    </w:p>
    <w:p w14:paraId="52E9EC8D" w14:textId="77777777" w:rsidR="003B0180" w:rsidRPr="00A00205" w:rsidRDefault="003B0180" w:rsidP="003B0180">
      <w:pPr>
        <w:pStyle w:val="BodyText1"/>
        <w:numPr>
          <w:ilvl w:val="0"/>
          <w:numId w:val="11"/>
        </w:numPr>
        <w:shd w:val="clear" w:color="auto" w:fill="auto"/>
        <w:tabs>
          <w:tab w:val="left" w:pos="997"/>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lastRenderedPageBreak/>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везане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рачуноводствених</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евиденција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база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података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тачне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потпуне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трошковима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приходима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показатељима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успјешности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циљевима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друге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нефинансијске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потребама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7324BFFA" w14:textId="77777777" w:rsidR="003B0180" w:rsidRPr="00A00205" w:rsidRDefault="003B0180" w:rsidP="003B0180">
      <w:pPr>
        <w:pStyle w:val="BodyText1"/>
        <w:numPr>
          <w:ilvl w:val="0"/>
          <w:numId w:val="11"/>
        </w:numPr>
        <w:shd w:val="clear" w:color="auto" w:fill="auto"/>
        <w:tabs>
          <w:tab w:val="left" w:pos="850"/>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везане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документовање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кључних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програмирања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извршења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набавке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уговарања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кроз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књиге</w:t>
      </w:r>
      <w:proofErr w:type="spellEnd"/>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мапе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информатизацију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друге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доношење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одлука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руководства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w:t>
      </w:r>
    </w:p>
    <w:p w14:paraId="63E5C318" w14:textId="77777777" w:rsidR="003B0180" w:rsidRPr="00A00205" w:rsidRDefault="003B0180" w:rsidP="003B0180">
      <w:pPr>
        <w:pStyle w:val="BodyText1"/>
        <w:numPr>
          <w:ilvl w:val="0"/>
          <w:numId w:val="11"/>
        </w:numPr>
        <w:shd w:val="clear" w:color="auto" w:fill="auto"/>
        <w:tabs>
          <w:tab w:val="left" w:pos="850"/>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поступке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архивирања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документације</w:t>
      </w:r>
      <w:proofErr w:type="spellEnd"/>
      <w:r w:rsidRPr="00A00205">
        <w:rPr>
          <w:rStyle w:val="BodytextSpacing0pt"/>
          <w:rFonts w:ascii="Times New Roman" w:hAnsi="Times New Roman" w:cs="Times New Roman"/>
          <w:color w:val="000000"/>
          <w:sz w:val="24"/>
          <w:szCs w:val="24"/>
          <w:lang w:eastAsia="sr-Cyrl-CS"/>
        </w:rPr>
        <w:t>;</w:t>
      </w:r>
    </w:p>
    <w:p w14:paraId="007A5181" w14:textId="77777777" w:rsidR="003B0180" w:rsidRPr="00A00205" w:rsidRDefault="003B0180" w:rsidP="003B0180">
      <w:pPr>
        <w:pStyle w:val="BodyText1"/>
        <w:numPr>
          <w:ilvl w:val="0"/>
          <w:numId w:val="11"/>
        </w:numPr>
        <w:shd w:val="clear" w:color="auto" w:fill="auto"/>
        <w:tabs>
          <w:tab w:val="left" w:pos="850"/>
        </w:tabs>
        <w:spacing w:before="0" w:after="0" w:line="240" w:lineRule="auto"/>
        <w:ind w:left="20" w:right="20" w:firstLine="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поступке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везане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изградњу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дефинисане</w:t>
      </w:r>
      <w:proofErr w:type="spellEnd"/>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управљачке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подносе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рокове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садржај</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структуру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друга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питања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треба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уредити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квалитетније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размјене</w:t>
      </w:r>
      <w:proofErr w:type="spellEnd"/>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унутар</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спољним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субјектима</w:t>
      </w:r>
      <w:proofErr w:type="spellEnd"/>
      <w:r w:rsidRPr="00A00205">
        <w:rPr>
          <w:rStyle w:val="BodytextSpacing0pt"/>
          <w:rFonts w:ascii="Times New Roman" w:hAnsi="Times New Roman" w:cs="Times New Roman"/>
          <w:color w:val="000000"/>
          <w:sz w:val="24"/>
          <w:szCs w:val="24"/>
          <w:lang w:eastAsia="sr-Cyrl-CS"/>
        </w:rPr>
        <w:t>;</w:t>
      </w:r>
    </w:p>
    <w:p w14:paraId="6F9576E9" w14:textId="77777777" w:rsidR="003B0180" w:rsidRPr="00A00205" w:rsidRDefault="003B0180" w:rsidP="003B0180">
      <w:pPr>
        <w:pStyle w:val="BodyText1"/>
        <w:numPr>
          <w:ilvl w:val="0"/>
          <w:numId w:val="11"/>
        </w:numPr>
        <w:shd w:val="clear" w:color="auto" w:fill="auto"/>
        <w:tabs>
          <w:tab w:val="left" w:pos="997"/>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везане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информисање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основу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управљачко</w:t>
      </w:r>
      <w:proofErr w:type="spellEnd"/>
      <w:r w:rsidRPr="00A00205">
        <w:rPr>
          <w:rStyle w:val="BodytextSpacing0pt"/>
          <w:rFonts w:ascii="Times New Roman" w:hAnsi="Times New Roman" w:cs="Times New Roman"/>
          <w:color w:val="000000"/>
          <w:sz w:val="24"/>
          <w:szCs w:val="24"/>
          <w:lang w:eastAsia="sr-Cyrl-CS"/>
        </w:rPr>
        <w:t xml:space="preserve"> - </w:t>
      </w:r>
      <w:proofErr w:type="spellStart"/>
      <w:r w:rsidRPr="00A00205">
        <w:rPr>
          <w:rStyle w:val="BodytextSpacing0pt"/>
          <w:rFonts w:ascii="Times New Roman" w:hAnsi="Times New Roman" w:cs="Times New Roman"/>
          <w:color w:val="000000"/>
          <w:sz w:val="24"/>
          <w:szCs w:val="24"/>
          <w:lang w:eastAsia="sr-Cyrl-CS"/>
        </w:rPr>
        <w:t>информационих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јер</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трошковима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приходима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имовини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категоријама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фокусу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r w:rsidRPr="00A00205">
        <w:rPr>
          <w:rStyle w:val="BodytextSpacing0pt"/>
          <w:rFonts w:ascii="Times New Roman" w:hAnsi="Times New Roman" w:cs="Times New Roman"/>
          <w:color w:val="000000"/>
          <w:sz w:val="24"/>
          <w:szCs w:val="24"/>
          <w:lang w:val="sr-Cyrl-RS" w:eastAsia="sr-Cyrl-CS"/>
        </w:rPr>
        <w:t>к</w:t>
      </w:r>
      <w:proofErr w:type="spellStart"/>
      <w:r w:rsidRPr="00A00205">
        <w:rPr>
          <w:rStyle w:val="BodytextSpacing0pt"/>
          <w:rFonts w:ascii="Times New Roman" w:hAnsi="Times New Roman" w:cs="Times New Roman"/>
          <w:color w:val="000000"/>
          <w:sz w:val="24"/>
          <w:szCs w:val="24"/>
          <w:lang w:eastAsia="sr-Cyrl-CS"/>
        </w:rPr>
        <w:t>онтроле</w:t>
      </w:r>
      <w:proofErr w:type="spellEnd"/>
      <w:r w:rsidRPr="00A00205">
        <w:rPr>
          <w:rStyle w:val="BodytextSpacing0pt"/>
          <w:rFonts w:ascii="Times New Roman" w:hAnsi="Times New Roman" w:cs="Times New Roman"/>
          <w:color w:val="000000"/>
          <w:sz w:val="24"/>
          <w:szCs w:val="24"/>
          <w:lang w:eastAsia="sr-Cyrl-CS"/>
        </w:rPr>
        <w:t>.</w:t>
      </w:r>
    </w:p>
    <w:p w14:paraId="53FFB990"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25.</w:t>
      </w:r>
    </w:p>
    <w:p w14:paraId="147EA481"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59799E83"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Руководство</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процјењивања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његовог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ажурирања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случају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услова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начина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утврђивања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континуирани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w:t>
      </w:r>
    </w:p>
    <w:p w14:paraId="29C2E387" w14:textId="77777777" w:rsidR="003B0180" w:rsidRPr="00A00205" w:rsidRDefault="003B0180" w:rsidP="003B0180">
      <w:pPr>
        <w:pStyle w:val="BodyText1"/>
        <w:shd w:val="clear" w:color="auto" w:fill="auto"/>
        <w:spacing w:before="0" w:after="0" w:line="240" w:lineRule="auto"/>
        <w:ind w:left="20" w:right="20" w:firstLine="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путем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w:t>
      </w:r>
    </w:p>
    <w:p w14:paraId="349F8703" w14:textId="77777777" w:rsidR="003B0180" w:rsidRPr="00A00205" w:rsidRDefault="003B0180" w:rsidP="003B0180">
      <w:pPr>
        <w:pStyle w:val="BodyText1"/>
        <w:numPr>
          <w:ilvl w:val="0"/>
          <w:numId w:val="11"/>
        </w:numPr>
        <w:shd w:val="clear" w:color="auto" w:fill="auto"/>
        <w:tabs>
          <w:tab w:val="left" w:pos="850"/>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сталног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праћења</w:t>
      </w:r>
      <w:proofErr w:type="spellEnd"/>
    </w:p>
    <w:p w14:paraId="670B572D" w14:textId="77777777" w:rsidR="003B0180" w:rsidRPr="00A00205" w:rsidRDefault="003B0180" w:rsidP="003B0180">
      <w:pPr>
        <w:pStyle w:val="BodyText1"/>
        <w:numPr>
          <w:ilvl w:val="0"/>
          <w:numId w:val="11"/>
        </w:numPr>
        <w:shd w:val="clear" w:color="auto" w:fill="auto"/>
        <w:tabs>
          <w:tab w:val="left" w:pos="850"/>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самопроцјене</w:t>
      </w:r>
      <w:proofErr w:type="spellEnd"/>
    </w:p>
    <w:p w14:paraId="391C586D" w14:textId="77777777" w:rsidR="003B0180" w:rsidRPr="00A00205" w:rsidRDefault="003B0180" w:rsidP="003B0180">
      <w:pPr>
        <w:pStyle w:val="BodyText1"/>
        <w:numPr>
          <w:ilvl w:val="0"/>
          <w:numId w:val="11"/>
        </w:numPr>
        <w:shd w:val="clear" w:color="auto" w:fill="auto"/>
        <w:tabs>
          <w:tab w:val="left" w:pos="850"/>
        </w:tabs>
        <w:spacing w:before="0" w:after="0" w:line="240" w:lineRule="auto"/>
        <w:ind w:lef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накнадних контрола</w:t>
      </w:r>
    </w:p>
    <w:p w14:paraId="0F7929D6"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26.</w:t>
      </w:r>
    </w:p>
    <w:p w14:paraId="3646C139"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Стално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ФУК-а)</w:t>
      </w:r>
    </w:p>
    <w:p w14:paraId="536F705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Стално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кроз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редовне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w:t>
      </w:r>
      <w:r w:rsidRPr="00A00205">
        <w:rPr>
          <w:rStyle w:val="BodytextSpacing0pt"/>
          <w:rFonts w:ascii="Times New Roman" w:hAnsi="Times New Roman" w:cs="Times New Roman"/>
          <w:color w:val="000000"/>
          <w:sz w:val="24"/>
          <w:szCs w:val="24"/>
          <w:lang w:eastAsia="sr-Cyrl-CS"/>
        </w:rPr>
        <w:t xml:space="preserve">ј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предузимају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обављању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дужности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провођењем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рјешавање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уочених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слабости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потешкоћа</w:t>
      </w:r>
      <w:proofErr w:type="spellEnd"/>
      <w:r w:rsidRPr="00A00205">
        <w:rPr>
          <w:rStyle w:val="BodytextSpacing0pt"/>
          <w:rFonts w:ascii="Times New Roman" w:hAnsi="Times New Roman" w:cs="Times New Roman"/>
          <w:color w:val="000000"/>
          <w:sz w:val="24"/>
          <w:szCs w:val="24"/>
          <w:lang w:eastAsia="sr-Cyrl-CS"/>
        </w:rPr>
        <w:t>.</w:t>
      </w:r>
    </w:p>
    <w:p w14:paraId="75348746" w14:textId="77777777" w:rsidR="003B0180" w:rsidRPr="00A00205" w:rsidRDefault="003B0180" w:rsidP="003B0180">
      <w:pPr>
        <w:pStyle w:val="BodyText1"/>
        <w:shd w:val="clear" w:color="auto" w:fill="auto"/>
        <w:spacing w:before="0" w:after="0" w:line="240" w:lineRule="auto"/>
        <w:ind w:firstLine="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Стално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оквиру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подручја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дјеловања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зависности</w:t>
      </w:r>
      <w:proofErr w:type="spellEnd"/>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има</w:t>
      </w:r>
      <w:proofErr w:type="spellEnd"/>
      <w:r w:rsidRPr="00A00205">
        <w:rPr>
          <w:rStyle w:val="BodytextSpacing0pt"/>
          <w:rFonts w:ascii="Times New Roman" w:hAnsi="Times New Roman" w:cs="Times New Roman"/>
          <w:color w:val="000000"/>
          <w:sz w:val="24"/>
          <w:szCs w:val="24"/>
          <w:lang w:eastAsia="sr-Cyrl-CS"/>
        </w:rPr>
        <w:t>.</w:t>
      </w:r>
    </w:p>
    <w:p w14:paraId="7B367CF1"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27.</w:t>
      </w:r>
    </w:p>
    <w:p w14:paraId="746414C5"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Самопроцјена</w:t>
      </w:r>
      <w:proofErr w:type="spellEnd"/>
      <w:r w:rsidRPr="00A00205">
        <w:rPr>
          <w:rStyle w:val="BodytextSpacing0pt"/>
          <w:rFonts w:ascii="Times New Roman" w:hAnsi="Times New Roman" w:cs="Times New Roman"/>
          <w:color w:val="000000"/>
          <w:sz w:val="24"/>
          <w:szCs w:val="24"/>
          <w:lang w:eastAsia="sr-Cyrl-CS"/>
        </w:rPr>
        <w:t xml:space="preserve"> ФУК-а)</w:t>
      </w:r>
    </w:p>
    <w:p w14:paraId="3E7DC712"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Самопроцјена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стања</w:t>
      </w:r>
      <w:proofErr w:type="spellEnd"/>
      <w:r w:rsidRPr="00A00205">
        <w:rPr>
          <w:rStyle w:val="BodytextSpacing0pt"/>
          <w:rFonts w:ascii="Times New Roman" w:hAnsi="Times New Roman" w:cs="Times New Roman"/>
          <w:color w:val="000000"/>
          <w:sz w:val="24"/>
          <w:szCs w:val="24"/>
          <w:lang w:eastAsia="sr-Cyrl-CS"/>
        </w:rPr>
        <w:t xml:space="preserve"> ФУК-а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врши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преиспитивања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анализе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благовременог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уочавања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слабости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предузимања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val="sr-Cyrl-RS"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рјешавање</w:t>
      </w:r>
      <w:proofErr w:type="spellEnd"/>
      <w:r w:rsidRPr="00A00205">
        <w:rPr>
          <w:rStyle w:val="BodytextSpacing0pt"/>
          <w:rFonts w:ascii="Times New Roman" w:hAnsi="Times New Roman" w:cs="Times New Roman"/>
          <w:color w:val="000000"/>
          <w:sz w:val="24"/>
          <w:szCs w:val="24"/>
          <w:lang w:eastAsia="sr-Cyrl-CS"/>
        </w:rPr>
        <w:t>.</w:t>
      </w:r>
    </w:p>
    <w:p w14:paraId="7A4AE0F7"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Процес</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самопроцјене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одвија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двије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фазе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почетном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процјеном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стање</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затим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врши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процјењивање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спроводи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напретка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ефективности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спровођењу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25A5655C"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Самопроцјену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стања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руководилац</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обавезу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самопроцјене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одговарајућем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обрасцу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Координатору</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најкасније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15. </w:t>
      </w:r>
      <w:proofErr w:type="spellStart"/>
      <w:r w:rsidRPr="00A00205">
        <w:rPr>
          <w:rStyle w:val="BodytextSpacing0pt"/>
          <w:rFonts w:ascii="Times New Roman" w:hAnsi="Times New Roman" w:cs="Times New Roman"/>
          <w:color w:val="000000"/>
          <w:sz w:val="24"/>
          <w:szCs w:val="24"/>
          <w:lang w:eastAsia="sr-Cyrl-CS"/>
        </w:rPr>
        <w:t>јануара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самопроцјене</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дају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образложења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подручја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функционишу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одговарајући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пренаглашене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приједлози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рјешавање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утврђених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недостатака</w:t>
      </w:r>
      <w:proofErr w:type="spellEnd"/>
      <w:r w:rsidRPr="00A00205">
        <w:rPr>
          <w:rStyle w:val="BodytextSpacing0pt"/>
          <w:rFonts w:ascii="Times New Roman" w:hAnsi="Times New Roman" w:cs="Times New Roman"/>
          <w:color w:val="000000"/>
          <w:sz w:val="24"/>
          <w:szCs w:val="24"/>
          <w:lang w:eastAsia="sr-Cyrl-CS"/>
        </w:rPr>
        <w:t>.</w:t>
      </w:r>
    </w:p>
    <w:p w14:paraId="552E373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Самопроцјена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стања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попуњавањем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збирног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обрасца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координатора</w:t>
      </w:r>
      <w:proofErr w:type="spellEnd"/>
      <w:r w:rsidRPr="00A00205">
        <w:rPr>
          <w:rStyle w:val="BodytextSpacing0pt"/>
          <w:rFonts w:ascii="Times New Roman" w:hAnsi="Times New Roman" w:cs="Times New Roman"/>
          <w:color w:val="000000"/>
          <w:sz w:val="24"/>
          <w:szCs w:val="24"/>
          <w:lang w:eastAsia="sr-Cyrl-CS"/>
        </w:rPr>
        <w:t xml:space="preserve"> ФУК-а, у </w:t>
      </w:r>
      <w:proofErr w:type="spellStart"/>
      <w:r w:rsidRPr="00A00205">
        <w:rPr>
          <w:rStyle w:val="BodytextSpacing0pt"/>
          <w:rFonts w:ascii="Times New Roman" w:hAnsi="Times New Roman" w:cs="Times New Roman"/>
          <w:color w:val="000000"/>
          <w:sz w:val="24"/>
          <w:szCs w:val="24"/>
          <w:lang w:eastAsia="sr-Cyrl-CS"/>
        </w:rPr>
        <w:t>формату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Централна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саставни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ФУК-а.</w:t>
      </w:r>
    </w:p>
    <w:p w14:paraId="69081230"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28.</w:t>
      </w:r>
    </w:p>
    <w:p w14:paraId="75AEAEE6"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lastRenderedPageBreak/>
        <w:t>(</w:t>
      </w:r>
      <w:proofErr w:type="spellStart"/>
      <w:r w:rsidRPr="00A00205">
        <w:rPr>
          <w:rStyle w:val="BodytextSpacing0pt"/>
          <w:rFonts w:ascii="Times New Roman" w:hAnsi="Times New Roman" w:cs="Times New Roman"/>
          <w:color w:val="000000"/>
          <w:sz w:val="24"/>
          <w:szCs w:val="24"/>
          <w:lang w:eastAsia="sr-Cyrl-CS"/>
        </w:rPr>
        <w:t>Корективно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дјеловање</w:t>
      </w:r>
      <w:proofErr w:type="spellEnd"/>
      <w:r w:rsidRPr="00A00205">
        <w:rPr>
          <w:rStyle w:val="BodytextSpacing0pt"/>
          <w:rFonts w:ascii="Times New Roman" w:hAnsi="Times New Roman" w:cs="Times New Roman"/>
          <w:color w:val="000000"/>
          <w:sz w:val="24"/>
          <w:szCs w:val="24"/>
          <w:lang w:eastAsia="sr-Cyrl-CS"/>
        </w:rPr>
        <w:t>)</w:t>
      </w:r>
    </w:p>
    <w:p w14:paraId="4978AA3C"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Корективне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предузимају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уколико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уочи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подручја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којима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разумно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увјерење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остварити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одређени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циљ</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3527A33A"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Основ</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корективне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акционом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могу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самопроцјене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w:t>
      </w:r>
      <w:proofErr w:type="spellEnd"/>
      <w:r w:rsidRPr="00A00205">
        <w:rPr>
          <w:rStyle w:val="BodytextSpacing0pt"/>
          <w:rFonts w:ascii="Times New Roman" w:hAnsi="Times New Roman" w:cs="Times New Roman"/>
          <w:color w:val="000000"/>
          <w:sz w:val="24"/>
          <w:szCs w:val="24"/>
          <w:lang w:eastAsia="sr-Cyrl-CS"/>
        </w:rPr>
        <w:t xml:space="preserve">. 27.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налази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препоруке</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накнадне контроле</w:t>
      </w:r>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екстерне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ревизије</w:t>
      </w:r>
      <w:proofErr w:type="spellEnd"/>
      <w:r w:rsidRPr="00A00205">
        <w:rPr>
          <w:rStyle w:val="BodytextSpacing0pt"/>
          <w:rFonts w:ascii="Times New Roman" w:hAnsi="Times New Roman" w:cs="Times New Roman"/>
          <w:color w:val="000000"/>
          <w:sz w:val="24"/>
          <w:szCs w:val="24"/>
          <w:lang w:eastAsia="sr-Cyrl-CS"/>
        </w:rPr>
        <w:t>.</w:t>
      </w:r>
    </w:p>
    <w:p w14:paraId="4CADC355"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Уз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информише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идентификованим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слабостима</w:t>
      </w:r>
      <w:proofErr w:type="spellEnd"/>
      <w:r w:rsidRPr="00A00205">
        <w:rPr>
          <w:rStyle w:val="BodytextSpacing0pt"/>
          <w:rFonts w:ascii="Times New Roman" w:hAnsi="Times New Roman" w:cs="Times New Roman"/>
          <w:color w:val="000000"/>
          <w:sz w:val="24"/>
          <w:szCs w:val="24"/>
          <w:lang w:eastAsia="sr-Cyrl-CS"/>
        </w:rPr>
        <w:t xml:space="preserve"> ФУК-а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извјештајима</w:t>
      </w:r>
      <w:proofErr w:type="spellEnd"/>
      <w:r w:rsidRPr="00A00205">
        <w:rPr>
          <w:rStyle w:val="BodytextSpacing0pt"/>
          <w:rFonts w:ascii="Times New Roman" w:hAnsi="Times New Roman" w:cs="Times New Roman"/>
          <w:color w:val="000000"/>
          <w:sz w:val="24"/>
          <w:szCs w:val="24"/>
          <w:lang w:val="sr-Cyrl-RS" w:eastAsia="sr-Cyrl-CS"/>
        </w:rPr>
        <w:t>.</w:t>
      </w:r>
    </w:p>
    <w:p w14:paraId="412B76DC"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Одлуку</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увођењу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нових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унапређивању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или</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прихватању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инхерентан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одређену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слабост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Општинску</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доноси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њихов</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руководилац</w:t>
      </w:r>
      <w:proofErr w:type="spellEnd"/>
      <w:r w:rsidRPr="00A00205">
        <w:rPr>
          <w:rStyle w:val="BodytextSpacing0pt"/>
          <w:rFonts w:ascii="Times New Roman" w:hAnsi="Times New Roman" w:cs="Times New Roman"/>
          <w:color w:val="000000"/>
          <w:sz w:val="24"/>
          <w:szCs w:val="24"/>
          <w:lang w:eastAsia="sr-Cyrl-CS"/>
        </w:rPr>
        <w:t>.</w:t>
      </w:r>
    </w:p>
    <w:p w14:paraId="3B7BADBD" w14:textId="77777777" w:rsidR="003B0180" w:rsidRPr="00A00205" w:rsidRDefault="003B0180" w:rsidP="003B0180">
      <w:pPr>
        <w:pStyle w:val="BodyText1"/>
        <w:shd w:val="clear" w:color="auto" w:fill="auto"/>
        <w:tabs>
          <w:tab w:val="left" w:pos="720"/>
        </w:tabs>
        <w:spacing w:before="0" w:after="0" w:line="240" w:lineRule="auto"/>
        <w:ind w:right="20" w:firstLine="0"/>
        <w:jc w:val="center"/>
        <w:rPr>
          <w:rStyle w:val="BodytextSpacing0pt"/>
          <w:rFonts w:ascii="Times New Roman" w:hAnsi="Times New Roman" w:cs="Times New Roman"/>
          <w:color w:val="000000"/>
          <w:sz w:val="24"/>
          <w:szCs w:val="24"/>
          <w:lang w:val="sr-Cyrl-RS" w:eastAsia="sr-Cyrl-CS"/>
        </w:rPr>
      </w:pPr>
    </w:p>
    <w:p w14:paraId="12C50102" w14:textId="77777777" w:rsidR="003B0180" w:rsidRPr="00A00205" w:rsidRDefault="003B0180" w:rsidP="003B0180">
      <w:pPr>
        <w:pStyle w:val="BodyText1"/>
        <w:shd w:val="clear" w:color="auto" w:fill="auto"/>
        <w:tabs>
          <w:tab w:val="left" w:pos="720"/>
        </w:tabs>
        <w:spacing w:before="0" w:after="0" w:line="240" w:lineRule="auto"/>
        <w:ind w:right="20" w:firstLine="0"/>
        <w:jc w:val="center"/>
        <w:rPr>
          <w:rStyle w:val="BodytextSpacing0pt"/>
          <w:rFonts w:ascii="Times New Roman" w:hAnsi="Times New Roman" w:cs="Times New Roman"/>
          <w:color w:val="000000"/>
          <w:sz w:val="24"/>
          <w:szCs w:val="24"/>
          <w:lang w:val="sr-Cyrl-RS" w:eastAsia="sr-Cyrl-CS"/>
        </w:rPr>
      </w:pPr>
    </w:p>
    <w:p w14:paraId="2AC458EF" w14:textId="77777777" w:rsidR="003B0180" w:rsidRPr="00A00205" w:rsidRDefault="003B0180" w:rsidP="003B0180">
      <w:pPr>
        <w:pStyle w:val="BodyText1"/>
        <w:shd w:val="clear" w:color="auto" w:fill="auto"/>
        <w:tabs>
          <w:tab w:val="left" w:pos="720"/>
        </w:tabs>
        <w:spacing w:before="0" w:after="0" w:line="240" w:lineRule="auto"/>
        <w:ind w:right="20" w:firstLine="0"/>
        <w:jc w:val="center"/>
        <w:rPr>
          <w:rFonts w:ascii="Times New Roman" w:hAnsi="Times New Roman" w:cs="Times New Roman"/>
          <w:color w:val="000000"/>
          <w:sz w:val="24"/>
          <w:szCs w:val="24"/>
        </w:rPr>
      </w:pPr>
      <w:r w:rsidRPr="00A00205">
        <w:rPr>
          <w:rStyle w:val="BodytextSpacing0pt"/>
          <w:rFonts w:ascii="Times New Roman" w:hAnsi="Times New Roman" w:cs="Times New Roman"/>
          <w:color w:val="000000"/>
          <w:sz w:val="24"/>
          <w:szCs w:val="24"/>
          <w:lang w:val="sr-Latn-RS" w:eastAsia="sr-Cyrl-CS"/>
        </w:rPr>
        <w:t xml:space="preserve">IV </w:t>
      </w:r>
      <w:r w:rsidRPr="00A00205">
        <w:rPr>
          <w:rStyle w:val="BodytextSpacing0pt"/>
          <w:rFonts w:ascii="Times New Roman" w:hAnsi="Times New Roman" w:cs="Times New Roman"/>
          <w:color w:val="000000"/>
          <w:sz w:val="24"/>
          <w:szCs w:val="24"/>
          <w:lang w:eastAsia="sr-Cyrl-CS"/>
        </w:rPr>
        <w:t>ОДГОВОРНОСТ ЗА ФИНАНСИЈСКО УПРАВЉАЊЕ И КОНТРОЛУ И ИЗВЈЕШТАВАЊЕ</w:t>
      </w:r>
    </w:p>
    <w:p w14:paraId="49948CEF"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29</w:t>
      </w:r>
      <w:r w:rsidRPr="00A00205">
        <w:rPr>
          <w:rStyle w:val="BodytextSpacing0pt"/>
          <w:rFonts w:ascii="Times New Roman" w:hAnsi="Times New Roman" w:cs="Times New Roman"/>
          <w:color w:val="000000"/>
          <w:sz w:val="24"/>
          <w:szCs w:val="24"/>
          <w:lang w:eastAsia="sr-Cyrl-CS"/>
        </w:rPr>
        <w:t>.</w:t>
      </w:r>
    </w:p>
    <w:p w14:paraId="62EF8AEF"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Управљачка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ФУК)</w:t>
      </w:r>
    </w:p>
    <w:p w14:paraId="1AB1D21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Крајњу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функционисање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засноване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одредбама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закона</w:t>
      </w:r>
      <w:proofErr w:type="spellEnd"/>
      <w:r w:rsidRPr="00A00205">
        <w:rPr>
          <w:rStyle w:val="BodytextSpacing0pt"/>
          <w:rFonts w:ascii="Times New Roman" w:hAnsi="Times New Roman" w:cs="Times New Roman"/>
          <w:color w:val="000000"/>
          <w:sz w:val="24"/>
          <w:szCs w:val="24"/>
          <w:lang w:eastAsia="sr-Cyrl-CS"/>
        </w:rPr>
        <w:t>,</w:t>
      </w:r>
      <w:r w:rsidRPr="00A00205">
        <w:rPr>
          <w:rStyle w:val="BodytextSpacing0pt"/>
          <w:rFonts w:ascii="Times New Roman" w:hAnsi="Times New Roman" w:cs="Times New Roman"/>
          <w:color w:val="000000"/>
          <w:sz w:val="24"/>
          <w:szCs w:val="24"/>
          <w:lang w:val="sr-Cyrl-RS" w:eastAsia="sr-Cyrl-CS"/>
        </w:rPr>
        <w:t xml:space="preserve"> има</w:t>
      </w:r>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Н</w:t>
      </w:r>
      <w:proofErr w:type="spellStart"/>
      <w:r w:rsidRPr="00A00205">
        <w:rPr>
          <w:rStyle w:val="BodytextSpacing0pt"/>
          <w:rFonts w:ascii="Times New Roman" w:hAnsi="Times New Roman" w:cs="Times New Roman"/>
          <w:color w:val="000000"/>
          <w:sz w:val="24"/>
          <w:szCs w:val="24"/>
          <w:lang w:eastAsia="sr-Cyrl-CS"/>
        </w:rPr>
        <w:t>ачелник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осталих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општинског</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јавних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предузећа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оснивач</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 Братунац</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ФУК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директори</w:t>
      </w:r>
      <w:proofErr w:type="spellEnd"/>
      <w:r w:rsidRPr="00A00205">
        <w:rPr>
          <w:rStyle w:val="BodytextSpacing0pt"/>
          <w:rFonts w:ascii="Times New Roman" w:hAnsi="Times New Roman" w:cs="Times New Roman"/>
          <w:color w:val="000000"/>
          <w:sz w:val="24"/>
          <w:szCs w:val="24"/>
          <w:lang w:eastAsia="sr-Cyrl-CS"/>
        </w:rPr>
        <w:t>.</w:t>
      </w:r>
    </w:p>
    <w:p w14:paraId="32D45E1F"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Руководиоци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функционисање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организационој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руководе</w:t>
      </w:r>
      <w:proofErr w:type="spellEnd"/>
      <w:r w:rsidRPr="00A00205">
        <w:rPr>
          <w:rStyle w:val="BodytextSpacing0pt"/>
          <w:rFonts w:ascii="Times New Roman" w:hAnsi="Times New Roman" w:cs="Times New Roman"/>
          <w:color w:val="000000"/>
          <w:sz w:val="24"/>
          <w:szCs w:val="24"/>
          <w:lang w:eastAsia="sr-Cyrl-CS"/>
        </w:rPr>
        <w:t xml:space="preserve">, а </w:t>
      </w:r>
      <w:proofErr w:type="spellStart"/>
      <w:r w:rsidRPr="00A00205">
        <w:rPr>
          <w:rStyle w:val="BodytextSpacing0pt"/>
          <w:rFonts w:ascii="Times New Roman" w:hAnsi="Times New Roman" w:cs="Times New Roman"/>
          <w:color w:val="000000"/>
          <w:sz w:val="24"/>
          <w:szCs w:val="24"/>
          <w:lang w:eastAsia="sr-Cyrl-CS"/>
        </w:rPr>
        <w:t>сваки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запослени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обавља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дужностима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додјељење</w:t>
      </w:r>
      <w:proofErr w:type="spellEnd"/>
      <w:r w:rsidRPr="00A00205">
        <w:rPr>
          <w:rStyle w:val="BodytextSpacing0pt"/>
          <w:rFonts w:ascii="Times New Roman" w:hAnsi="Times New Roman" w:cs="Times New Roman"/>
          <w:color w:val="000000"/>
          <w:sz w:val="24"/>
          <w:szCs w:val="24"/>
          <w:lang w:eastAsia="sr-Cyrl-CS"/>
        </w:rPr>
        <w:t>.</w:t>
      </w:r>
    </w:p>
    <w:p w14:paraId="182B887B"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У </w:t>
      </w:r>
      <w:proofErr w:type="spellStart"/>
      <w:r w:rsidRPr="00A00205">
        <w:rPr>
          <w:rStyle w:val="BodytextSpacing0pt"/>
          <w:rFonts w:ascii="Times New Roman" w:hAnsi="Times New Roman" w:cs="Times New Roman"/>
          <w:color w:val="000000"/>
          <w:sz w:val="24"/>
          <w:szCs w:val="24"/>
          <w:lang w:eastAsia="sr-Cyrl-CS"/>
        </w:rPr>
        <w:t>циљу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ефикаснијег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поред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рјешењем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именује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групу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спровођење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задатком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именовани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чланови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својим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дјеловањем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допринесу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даљем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унапређењу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свим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организационим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дијеловима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w:t>
      </w:r>
    </w:p>
    <w:p w14:paraId="591F9985"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3</w:t>
      </w:r>
      <w:r w:rsidRPr="00A00205">
        <w:rPr>
          <w:rStyle w:val="BodytextSpacing0pt"/>
          <w:rFonts w:ascii="Times New Roman" w:hAnsi="Times New Roman" w:cs="Times New Roman"/>
          <w:color w:val="000000"/>
          <w:sz w:val="24"/>
          <w:szCs w:val="24"/>
          <w:lang w:val="sr-Cyrl-RS" w:eastAsia="sr-Cyrl-CS"/>
        </w:rPr>
        <w:t>0</w:t>
      </w:r>
      <w:r w:rsidRPr="00A00205">
        <w:rPr>
          <w:rStyle w:val="BodytextSpacing0pt"/>
          <w:rFonts w:ascii="Times New Roman" w:hAnsi="Times New Roman" w:cs="Times New Roman"/>
          <w:color w:val="000000"/>
          <w:sz w:val="24"/>
          <w:szCs w:val="24"/>
          <w:lang w:eastAsia="sr-Cyrl-CS"/>
        </w:rPr>
        <w:t>.</w:t>
      </w:r>
    </w:p>
    <w:p w14:paraId="2C515E0E"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Управљачка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координатора</w:t>
      </w:r>
      <w:proofErr w:type="spellEnd"/>
      <w:r w:rsidRPr="00A00205">
        <w:rPr>
          <w:rStyle w:val="BodytextSpacing0pt"/>
          <w:rFonts w:ascii="Times New Roman" w:hAnsi="Times New Roman" w:cs="Times New Roman"/>
          <w:color w:val="000000"/>
          <w:sz w:val="24"/>
          <w:szCs w:val="24"/>
          <w:lang w:eastAsia="sr-Cyrl-CS"/>
        </w:rPr>
        <w:t xml:space="preserve"> ФУК-а)</w:t>
      </w:r>
    </w:p>
    <w:p w14:paraId="489217A7"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овлашћењима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организује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усмјерава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групе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w:t>
      </w:r>
    </w:p>
    <w:p w14:paraId="27A22FF8" w14:textId="77777777" w:rsidR="003B0180" w:rsidRPr="00A00205" w:rsidRDefault="003B0180" w:rsidP="003B0180">
      <w:pPr>
        <w:pStyle w:val="BodyText1"/>
        <w:numPr>
          <w:ilvl w:val="0"/>
          <w:numId w:val="12"/>
        </w:numPr>
        <w:shd w:val="clear" w:color="auto" w:fill="auto"/>
        <w:tabs>
          <w:tab w:val="left" w:pos="1034"/>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припрему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плана</w:t>
      </w:r>
      <w:proofErr w:type="spellEnd"/>
      <w:r w:rsidRPr="00A00205">
        <w:rPr>
          <w:rStyle w:val="BodytextSpacing0pt"/>
          <w:rFonts w:ascii="Times New Roman" w:hAnsi="Times New Roman" w:cs="Times New Roman"/>
          <w:color w:val="000000"/>
          <w:sz w:val="24"/>
          <w:szCs w:val="24"/>
          <w:lang w:eastAsia="sr-Cyrl-CS"/>
        </w:rPr>
        <w:t xml:space="preserve"> ФУК-а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w:t>
      </w:r>
    </w:p>
    <w:p w14:paraId="14170FD1" w14:textId="77777777" w:rsidR="003B0180" w:rsidRPr="00A00205" w:rsidRDefault="003B0180" w:rsidP="003B0180">
      <w:pPr>
        <w:pStyle w:val="BodyText1"/>
        <w:numPr>
          <w:ilvl w:val="0"/>
          <w:numId w:val="12"/>
        </w:numPr>
        <w:shd w:val="clear" w:color="auto" w:fill="auto"/>
        <w:tabs>
          <w:tab w:val="left" w:pos="1034"/>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координацију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ФУК-а;</w:t>
      </w:r>
    </w:p>
    <w:p w14:paraId="53C68CC8" w14:textId="77777777" w:rsidR="003B0180" w:rsidRPr="00A00205" w:rsidRDefault="003B0180" w:rsidP="003B0180">
      <w:pPr>
        <w:pStyle w:val="BodyText1"/>
        <w:numPr>
          <w:ilvl w:val="0"/>
          <w:numId w:val="12"/>
        </w:numPr>
        <w:shd w:val="clear" w:color="auto" w:fill="auto"/>
        <w:tabs>
          <w:tab w:val="left" w:pos="1034"/>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благовремену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ажурирање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стратегије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w:t>
      </w:r>
    </w:p>
    <w:p w14:paraId="0313B5EB" w14:textId="77777777" w:rsidR="003B0180" w:rsidRPr="00A00205" w:rsidRDefault="003B0180" w:rsidP="003B0180">
      <w:pPr>
        <w:pStyle w:val="BodyText1"/>
        <w:numPr>
          <w:ilvl w:val="0"/>
          <w:numId w:val="12"/>
        </w:numPr>
        <w:shd w:val="clear" w:color="auto" w:fill="auto"/>
        <w:tabs>
          <w:tab w:val="left" w:pos="1034"/>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припрему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отклањање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недостатака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унутрашњих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2636A302" w14:textId="77777777" w:rsidR="003B0180" w:rsidRPr="00A00205" w:rsidRDefault="003B0180" w:rsidP="003B0180">
      <w:pPr>
        <w:pStyle w:val="BodyText1"/>
        <w:numPr>
          <w:ilvl w:val="0"/>
          <w:numId w:val="12"/>
        </w:numPr>
        <w:shd w:val="clear" w:color="auto" w:fill="auto"/>
        <w:tabs>
          <w:tab w:val="left" w:pos="1034"/>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припрему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полугодишњег</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годишњег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финансијском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укључујући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консолидовани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прописима</w:t>
      </w:r>
      <w:proofErr w:type="spellEnd"/>
      <w:r w:rsidRPr="00A00205">
        <w:rPr>
          <w:rStyle w:val="BodytextSpacing0pt"/>
          <w:rFonts w:ascii="Times New Roman" w:hAnsi="Times New Roman" w:cs="Times New Roman"/>
          <w:color w:val="000000"/>
          <w:sz w:val="24"/>
          <w:szCs w:val="24"/>
          <w:lang w:eastAsia="sr-Cyrl-CS"/>
        </w:rPr>
        <w:t>;</w:t>
      </w:r>
    </w:p>
    <w:p w14:paraId="191844C5" w14:textId="77777777" w:rsidR="003B0180" w:rsidRPr="00A00205" w:rsidRDefault="003B0180" w:rsidP="003B0180">
      <w:pPr>
        <w:pStyle w:val="BodyText1"/>
        <w:numPr>
          <w:ilvl w:val="0"/>
          <w:numId w:val="12"/>
        </w:numPr>
        <w:shd w:val="clear" w:color="auto" w:fill="auto"/>
        <w:tabs>
          <w:tab w:val="left" w:pos="1034"/>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извјештава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стању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w:t>
      </w:r>
    </w:p>
    <w:p w14:paraId="5312F728"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3</w:t>
      </w:r>
      <w:r w:rsidRPr="00A00205">
        <w:rPr>
          <w:rStyle w:val="BodytextSpacing0pt"/>
          <w:rFonts w:ascii="Times New Roman" w:hAnsi="Times New Roman" w:cs="Times New Roman"/>
          <w:color w:val="000000"/>
          <w:sz w:val="24"/>
          <w:szCs w:val="24"/>
          <w:lang w:val="sr-Cyrl-RS" w:eastAsia="sr-Cyrl-CS"/>
        </w:rPr>
        <w:t>1</w:t>
      </w:r>
      <w:r w:rsidRPr="00A00205">
        <w:rPr>
          <w:rStyle w:val="BodytextSpacing0pt"/>
          <w:rFonts w:ascii="Times New Roman" w:hAnsi="Times New Roman" w:cs="Times New Roman"/>
          <w:color w:val="000000"/>
          <w:sz w:val="24"/>
          <w:szCs w:val="24"/>
          <w:lang w:eastAsia="sr-Cyrl-CS"/>
        </w:rPr>
        <w:t>.</w:t>
      </w:r>
    </w:p>
    <w:p w14:paraId="19A09F36" w14:textId="77777777" w:rsidR="003B0180" w:rsidRPr="00A00205" w:rsidRDefault="003B0180" w:rsidP="003B0180">
      <w:pPr>
        <w:pStyle w:val="BodyText1"/>
        <w:shd w:val="clear" w:color="auto" w:fill="auto"/>
        <w:spacing w:before="0" w:after="0" w:line="240" w:lineRule="auto"/>
        <w:ind w:lef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Задаци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чланова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групе</w:t>
      </w:r>
      <w:proofErr w:type="spellEnd"/>
      <w:r w:rsidRPr="00A00205">
        <w:rPr>
          <w:rStyle w:val="BodytextSpacing0pt"/>
          <w:rFonts w:ascii="Times New Roman" w:hAnsi="Times New Roman" w:cs="Times New Roman"/>
          <w:color w:val="000000"/>
          <w:sz w:val="24"/>
          <w:szCs w:val="24"/>
          <w:lang w:eastAsia="sr-Cyrl-CS"/>
        </w:rPr>
        <w:t>)</w:t>
      </w:r>
    </w:p>
    <w:p w14:paraId="4208A0C0" w14:textId="77777777" w:rsidR="003B0180" w:rsidRPr="00A00205" w:rsidRDefault="003B0180" w:rsidP="003B0180">
      <w:pPr>
        <w:pStyle w:val="BodyText1"/>
        <w:shd w:val="clear" w:color="auto" w:fill="auto"/>
        <w:tabs>
          <w:tab w:val="left" w:pos="1034"/>
        </w:tabs>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У</w:t>
      </w:r>
      <w:r w:rsidRPr="00A00205">
        <w:rPr>
          <w:rStyle w:val="BodytextSpacing0pt"/>
          <w:rFonts w:ascii="Times New Roman" w:hAnsi="Times New Roman" w:cs="Times New Roman"/>
          <w:color w:val="000000"/>
          <w:sz w:val="24"/>
          <w:szCs w:val="24"/>
          <w:lang w:eastAsia="sr-Cyrl-CS"/>
        </w:rPr>
        <w:tab/>
      </w:r>
      <w:proofErr w:type="spellStart"/>
      <w:r w:rsidRPr="00A00205">
        <w:rPr>
          <w:rStyle w:val="BodytextSpacing0pt"/>
          <w:rFonts w:ascii="Times New Roman" w:hAnsi="Times New Roman" w:cs="Times New Roman"/>
          <w:color w:val="000000"/>
          <w:sz w:val="24"/>
          <w:szCs w:val="24"/>
          <w:lang w:eastAsia="sr-Cyrl-CS"/>
        </w:rPr>
        <w:t>провођењу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задатих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чланови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групе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w:t>
      </w:r>
    </w:p>
    <w:p w14:paraId="600BC030" w14:textId="77777777" w:rsidR="003B0180" w:rsidRPr="00A00205" w:rsidRDefault="003B0180" w:rsidP="003B0180">
      <w:pPr>
        <w:pStyle w:val="BodyText1"/>
        <w:numPr>
          <w:ilvl w:val="0"/>
          <w:numId w:val="13"/>
        </w:numPr>
        <w:shd w:val="clear" w:color="auto" w:fill="auto"/>
        <w:tabs>
          <w:tab w:val="left" w:pos="1034"/>
        </w:tabs>
        <w:spacing w:before="0" w:after="0" w:line="240" w:lineRule="auto"/>
        <w:ind w:lef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идентификацију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значајних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p>
    <w:p w14:paraId="3DD8D47E" w14:textId="77777777" w:rsidR="003B0180" w:rsidRPr="00A00205" w:rsidRDefault="003B0180" w:rsidP="003B0180">
      <w:pPr>
        <w:pStyle w:val="BodyText1"/>
        <w:shd w:val="clear" w:color="auto" w:fill="auto"/>
        <w:tabs>
          <w:tab w:val="left" w:pos="314"/>
        </w:tabs>
        <w:spacing w:before="0" w:after="0" w:line="240" w:lineRule="auto"/>
        <w:ind w:left="20" w:firstLine="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 xml:space="preserve">у </w:t>
      </w:r>
      <w:proofErr w:type="spellStart"/>
      <w:r w:rsidRPr="00A00205">
        <w:rPr>
          <w:rStyle w:val="BodytextSpacing0pt"/>
          <w:rFonts w:ascii="Times New Roman" w:hAnsi="Times New Roman" w:cs="Times New Roman"/>
          <w:color w:val="000000"/>
          <w:sz w:val="24"/>
          <w:szCs w:val="24"/>
          <w:lang w:eastAsia="sr-Cyrl-CS"/>
        </w:rPr>
        <w:t>организационим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дијеловима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књиге</w:t>
      </w:r>
      <w:proofErr w:type="spellEnd"/>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мапе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пословних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процеса</w:t>
      </w:r>
      <w:proofErr w:type="spellEnd"/>
      <w:r w:rsidRPr="00A00205">
        <w:rPr>
          <w:rStyle w:val="BodytextSpacing0pt"/>
          <w:rFonts w:ascii="Times New Roman" w:hAnsi="Times New Roman" w:cs="Times New Roman"/>
          <w:color w:val="000000"/>
          <w:sz w:val="24"/>
          <w:szCs w:val="24"/>
          <w:lang w:eastAsia="sr-Cyrl-CS"/>
        </w:rPr>
        <w:t>;</w:t>
      </w:r>
    </w:p>
    <w:p w14:paraId="425CC48F" w14:textId="77777777" w:rsidR="003B0180" w:rsidRPr="00A00205" w:rsidRDefault="003B0180" w:rsidP="003B0180">
      <w:pPr>
        <w:pStyle w:val="BodyText1"/>
        <w:numPr>
          <w:ilvl w:val="0"/>
          <w:numId w:val="13"/>
        </w:numPr>
        <w:shd w:val="clear" w:color="auto" w:fill="auto"/>
        <w:tabs>
          <w:tab w:val="left" w:pos="1082"/>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анализу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процјену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ажурирање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Регистра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ризика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Стратегије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ризицима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Општине</w:t>
      </w:r>
      <w:r w:rsidRPr="00A00205">
        <w:rPr>
          <w:rStyle w:val="BodytextSpacing0pt"/>
          <w:rFonts w:ascii="Times New Roman" w:hAnsi="Times New Roman" w:cs="Times New Roman"/>
          <w:color w:val="000000"/>
          <w:sz w:val="24"/>
          <w:szCs w:val="24"/>
          <w:lang w:eastAsia="sr-Cyrl-CS"/>
        </w:rPr>
        <w:t>;</w:t>
      </w:r>
    </w:p>
    <w:p w14:paraId="7BED732B" w14:textId="77777777" w:rsidR="003B0180" w:rsidRPr="00A00205" w:rsidRDefault="003B0180" w:rsidP="003B0180">
      <w:pPr>
        <w:pStyle w:val="BodyText1"/>
        <w:numPr>
          <w:ilvl w:val="0"/>
          <w:numId w:val="13"/>
        </w:numPr>
        <w:shd w:val="clear" w:color="auto" w:fill="auto"/>
        <w:tabs>
          <w:tab w:val="left" w:pos="1082"/>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прикупљање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материјала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учешће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изради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полугодишњег</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годишњег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који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Министарству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финансија</w:t>
      </w:r>
      <w:proofErr w:type="spellEnd"/>
      <w:r w:rsidRPr="00A00205">
        <w:rPr>
          <w:rStyle w:val="BodytextSpacing0pt"/>
          <w:rFonts w:ascii="Times New Roman" w:hAnsi="Times New Roman" w:cs="Times New Roman"/>
          <w:color w:val="000000"/>
          <w:sz w:val="24"/>
          <w:szCs w:val="24"/>
          <w:lang w:eastAsia="sr-Cyrl-CS"/>
        </w:rPr>
        <w:t xml:space="preserve"> РС - </w:t>
      </w:r>
      <w:proofErr w:type="spellStart"/>
      <w:r w:rsidRPr="00A00205">
        <w:rPr>
          <w:rStyle w:val="BodytextSpacing0pt"/>
          <w:rFonts w:ascii="Times New Roman" w:hAnsi="Times New Roman" w:cs="Times New Roman"/>
          <w:color w:val="000000"/>
          <w:sz w:val="24"/>
          <w:szCs w:val="24"/>
          <w:lang w:eastAsia="sr-Cyrl-CS"/>
        </w:rPr>
        <w:t>Централној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w:t>
      </w:r>
    </w:p>
    <w:p w14:paraId="5F6834ED" w14:textId="77777777" w:rsidR="003B0180" w:rsidRPr="00A00205" w:rsidRDefault="003B0180" w:rsidP="003B0180">
      <w:pPr>
        <w:pStyle w:val="BodyText1"/>
        <w:numPr>
          <w:ilvl w:val="0"/>
          <w:numId w:val="13"/>
        </w:numPr>
        <w:shd w:val="clear" w:color="auto" w:fill="auto"/>
        <w:tabs>
          <w:tab w:val="left" w:pos="993"/>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самооцјењивање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успостављеног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по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компонентама</w:t>
      </w:r>
      <w:proofErr w:type="spellEnd"/>
      <w:r w:rsidRPr="00A00205">
        <w:rPr>
          <w:rStyle w:val="BodytextSpacing0pt"/>
          <w:rFonts w:ascii="Times New Roman" w:hAnsi="Times New Roman" w:cs="Times New Roman"/>
          <w:color w:val="000000"/>
          <w:sz w:val="24"/>
          <w:szCs w:val="24"/>
          <w:lang w:eastAsia="sr-Cyrl-CS"/>
        </w:rPr>
        <w:t xml:space="preserve"> - </w:t>
      </w:r>
      <w:proofErr w:type="spellStart"/>
      <w:r w:rsidRPr="00A00205">
        <w:rPr>
          <w:rStyle w:val="BodytextSpacing0pt"/>
          <w:rFonts w:ascii="Times New Roman" w:hAnsi="Times New Roman" w:cs="Times New Roman"/>
          <w:color w:val="000000"/>
          <w:sz w:val="24"/>
          <w:szCs w:val="24"/>
          <w:lang w:eastAsia="sr-Cyrl-CS"/>
        </w:rPr>
        <w:t>анализу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постојећег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сачињавање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достигнутом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ФУК-а у </w:t>
      </w:r>
      <w:proofErr w:type="spellStart"/>
      <w:r w:rsidRPr="00A00205">
        <w:rPr>
          <w:rStyle w:val="BodytextSpacing0pt"/>
          <w:rFonts w:ascii="Times New Roman" w:hAnsi="Times New Roman" w:cs="Times New Roman"/>
          <w:color w:val="000000"/>
          <w:sz w:val="24"/>
          <w:szCs w:val="24"/>
          <w:lang w:eastAsia="sr-Cyrl-CS"/>
        </w:rPr>
        <w:t>организационим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јединицама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Општинске</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разматрање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налаза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ревизије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вези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ФУК-</w:t>
      </w:r>
      <w:proofErr w:type="spellStart"/>
      <w:r w:rsidRPr="00A00205">
        <w:rPr>
          <w:rStyle w:val="BodytextSpacing0pt"/>
          <w:rFonts w:ascii="Times New Roman" w:hAnsi="Times New Roman" w:cs="Times New Roman"/>
          <w:color w:val="000000"/>
          <w:sz w:val="24"/>
          <w:szCs w:val="24"/>
          <w:lang w:eastAsia="sr-Cyrl-CS"/>
        </w:rPr>
        <w:lastRenderedPageBreak/>
        <w:t>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присуство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састанцима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групе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расправе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проблематичним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подручјима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даљем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напретку</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припрему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дистрибуцију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упитника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самопроцјењивање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изјаве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фискалној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одговорности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сумирање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повратних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информација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саопштавање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резултата</w:t>
      </w:r>
      <w:proofErr w:type="spellEnd"/>
      <w:r w:rsidRPr="00A00205">
        <w:rPr>
          <w:rStyle w:val="BodytextSpacing0pt"/>
          <w:rFonts w:ascii="Times New Roman" w:hAnsi="Times New Roman" w:cs="Times New Roman"/>
          <w:color w:val="000000"/>
          <w:sz w:val="24"/>
          <w:szCs w:val="24"/>
          <w:lang w:eastAsia="sr-Cyrl-CS"/>
        </w:rPr>
        <w:t>);</w:t>
      </w:r>
    </w:p>
    <w:p w14:paraId="3BC34F20" w14:textId="77777777" w:rsidR="003B0180" w:rsidRPr="00A00205" w:rsidRDefault="003B0180" w:rsidP="003B0180">
      <w:pPr>
        <w:pStyle w:val="BodyText1"/>
        <w:numPr>
          <w:ilvl w:val="0"/>
          <w:numId w:val="13"/>
        </w:numPr>
        <w:shd w:val="clear" w:color="auto" w:fill="auto"/>
        <w:tabs>
          <w:tab w:val="left" w:pos="1249"/>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анализу</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преиспитивање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постојећих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идентификацију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потребних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додатних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елиминацију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непотребних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w:t>
      </w:r>
    </w:p>
    <w:p w14:paraId="4EBF4F19" w14:textId="77777777" w:rsidR="003B0180" w:rsidRPr="00A00205" w:rsidRDefault="003B0180" w:rsidP="003B0180">
      <w:pPr>
        <w:pStyle w:val="BodyText1"/>
        <w:numPr>
          <w:ilvl w:val="0"/>
          <w:numId w:val="13"/>
        </w:numPr>
        <w:shd w:val="clear" w:color="auto" w:fill="auto"/>
        <w:tabs>
          <w:tab w:val="left" w:pos="1082"/>
        </w:tabs>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доношење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Акционог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отклањање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недостатака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припрему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његово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спровођење</w:t>
      </w:r>
      <w:proofErr w:type="spellEnd"/>
      <w:r w:rsidRPr="00A00205">
        <w:rPr>
          <w:rStyle w:val="BodytextSpacing0pt"/>
          <w:rFonts w:ascii="Times New Roman" w:hAnsi="Times New Roman" w:cs="Times New Roman"/>
          <w:color w:val="000000"/>
          <w:sz w:val="24"/>
          <w:szCs w:val="24"/>
          <w:lang w:eastAsia="sr-Cyrl-CS"/>
        </w:rPr>
        <w:t>;</w:t>
      </w:r>
    </w:p>
    <w:p w14:paraId="1C4A4F12" w14:textId="77777777" w:rsidR="003B0180" w:rsidRPr="00A00205" w:rsidRDefault="003B0180" w:rsidP="003B0180">
      <w:pPr>
        <w:pStyle w:val="BodyText1"/>
        <w:numPr>
          <w:ilvl w:val="0"/>
          <w:numId w:val="13"/>
        </w:numPr>
        <w:shd w:val="clear" w:color="auto" w:fill="auto"/>
        <w:tabs>
          <w:tab w:val="left" w:pos="1082"/>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анализу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реализације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планираних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текућој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припрему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материјала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израду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сваку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наредну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w:t>
      </w:r>
    </w:p>
    <w:p w14:paraId="69C828F9" w14:textId="77777777" w:rsidR="003B0180" w:rsidRPr="00A00205" w:rsidRDefault="003B0180" w:rsidP="003B0180">
      <w:pPr>
        <w:pStyle w:val="BodyText1"/>
        <w:numPr>
          <w:ilvl w:val="0"/>
          <w:numId w:val="13"/>
        </w:numPr>
        <w:shd w:val="clear" w:color="auto" w:fill="auto"/>
        <w:tabs>
          <w:tab w:val="left" w:pos="1082"/>
        </w:tabs>
        <w:spacing w:before="0" w:after="0" w:line="240" w:lineRule="auto"/>
        <w:ind w:left="20" w:right="20" w:firstLine="720"/>
        <w:rPr>
          <w:rFonts w:ascii="Times New Roman" w:hAnsi="Times New Roman" w:cs="Times New Roman"/>
          <w:color w:val="000000"/>
          <w:sz w:val="24"/>
          <w:szCs w:val="24"/>
        </w:rPr>
      </w:pPr>
      <w:proofErr w:type="spellStart"/>
      <w:r w:rsidRPr="00A00205">
        <w:rPr>
          <w:rStyle w:val="BodytextSpacing0pt"/>
          <w:rFonts w:ascii="Times New Roman" w:hAnsi="Times New Roman" w:cs="Times New Roman"/>
          <w:color w:val="000000"/>
          <w:sz w:val="24"/>
          <w:szCs w:val="24"/>
          <w:lang w:eastAsia="sr-Cyrl-CS"/>
        </w:rPr>
        <w:t>праћење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провођења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препорука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дате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стране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екстерне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ревизије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Централне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w:t>
      </w:r>
    </w:p>
    <w:p w14:paraId="3ED8C494" w14:textId="77777777" w:rsidR="003B0180" w:rsidRPr="00A00205" w:rsidRDefault="003B0180" w:rsidP="003B0180">
      <w:pPr>
        <w:pStyle w:val="BodyText1"/>
        <w:numPr>
          <w:ilvl w:val="0"/>
          <w:numId w:val="13"/>
        </w:numPr>
        <w:shd w:val="clear" w:color="auto" w:fill="auto"/>
        <w:tabs>
          <w:tab w:val="left" w:pos="1082"/>
        </w:tabs>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остале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активности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надзора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давање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приједлога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начин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рјешавања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проблема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даљи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како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осигурала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досљедна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Закона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јавном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сектору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подзаконских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аката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области</w:t>
      </w:r>
      <w:proofErr w:type="spellEnd"/>
      <w:r w:rsidRPr="00A00205">
        <w:rPr>
          <w:rStyle w:val="BodytextSpacing0pt"/>
          <w:rFonts w:ascii="Times New Roman" w:hAnsi="Times New Roman" w:cs="Times New Roman"/>
          <w:color w:val="000000"/>
          <w:sz w:val="24"/>
          <w:szCs w:val="24"/>
          <w:lang w:eastAsia="sr-Cyrl-CS"/>
        </w:rPr>
        <w:t>.</w:t>
      </w:r>
    </w:p>
    <w:p w14:paraId="1CFA3FBA"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3</w:t>
      </w:r>
      <w:r w:rsidRPr="00A00205">
        <w:rPr>
          <w:rStyle w:val="BodytextSpacing0pt"/>
          <w:rFonts w:ascii="Times New Roman" w:hAnsi="Times New Roman" w:cs="Times New Roman"/>
          <w:color w:val="000000"/>
          <w:sz w:val="24"/>
          <w:szCs w:val="24"/>
          <w:lang w:val="sr-Cyrl-RS" w:eastAsia="sr-Cyrl-CS"/>
        </w:rPr>
        <w:t>2</w:t>
      </w:r>
      <w:r w:rsidRPr="00A00205">
        <w:rPr>
          <w:rStyle w:val="BodytextSpacing0pt"/>
          <w:rFonts w:ascii="Times New Roman" w:hAnsi="Times New Roman" w:cs="Times New Roman"/>
          <w:color w:val="000000"/>
          <w:sz w:val="24"/>
          <w:szCs w:val="24"/>
          <w:lang w:eastAsia="sr-Cyrl-CS"/>
        </w:rPr>
        <w:t>.</w:t>
      </w:r>
    </w:p>
    <w:p w14:paraId="476B93DE" w14:textId="77777777" w:rsidR="003B0180" w:rsidRPr="00A00205" w:rsidRDefault="003B0180" w:rsidP="003B0180">
      <w:pPr>
        <w:pStyle w:val="BodyText1"/>
        <w:shd w:val="clear" w:color="auto" w:fill="auto"/>
        <w:spacing w:before="0" w:after="0" w:line="240" w:lineRule="auto"/>
        <w:ind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Извјештавање</w:t>
      </w:r>
      <w:proofErr w:type="spellEnd"/>
      <w:r w:rsidRPr="00A00205">
        <w:rPr>
          <w:rStyle w:val="BodytextSpacing0pt"/>
          <w:rFonts w:ascii="Times New Roman" w:hAnsi="Times New Roman" w:cs="Times New Roman"/>
          <w:color w:val="000000"/>
          <w:sz w:val="24"/>
          <w:szCs w:val="24"/>
          <w:lang w:eastAsia="sr-Cyrl-CS"/>
        </w:rPr>
        <w:t>)</w:t>
      </w:r>
    </w:p>
    <w:p w14:paraId="05148890"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val="sr-Cyrl-RS" w:eastAsia="sr-Cyrl-CS"/>
        </w:rPr>
        <w:t>Н</w:t>
      </w:r>
      <w:proofErr w:type="spellStart"/>
      <w:r w:rsidRPr="00A00205">
        <w:rPr>
          <w:rStyle w:val="BodytextSpacing0pt"/>
          <w:rFonts w:ascii="Times New Roman" w:hAnsi="Times New Roman" w:cs="Times New Roman"/>
          <w:color w:val="000000"/>
          <w:sz w:val="24"/>
          <w:szCs w:val="24"/>
          <w:lang w:eastAsia="sr-Cyrl-CS"/>
        </w:rPr>
        <w:t>ачелник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директори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предузећа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директори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буџетских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корисника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оснивач</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обавјештавају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Централну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Министарсва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финсија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Републике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Српске</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функционисању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дјелотворности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ефикасности</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полугодишњем</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годишњем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нивоу</w:t>
      </w:r>
      <w:proofErr w:type="spellEnd"/>
      <w:r w:rsidRPr="00A00205">
        <w:rPr>
          <w:rStyle w:val="BodytextSpacing0pt"/>
          <w:rFonts w:ascii="Times New Roman" w:hAnsi="Times New Roman" w:cs="Times New Roman"/>
          <w:color w:val="000000"/>
          <w:sz w:val="24"/>
          <w:szCs w:val="24"/>
          <w:lang w:eastAsia="sr-Cyrl-CS"/>
        </w:rPr>
        <w:t>.</w:t>
      </w:r>
    </w:p>
    <w:p w14:paraId="7FC7B8C7"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Полугодишњи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годишњи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Општинску</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израђује</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прописаном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формату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попуњавањем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посебног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Обрасца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Правилником</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садржају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начину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извјештавања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доставља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Централној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најкасније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јула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краја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јануара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w:t>
      </w:r>
    </w:p>
    <w:p w14:paraId="2C089A89"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Уз</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прописаном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року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Централној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доставља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План</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текућу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p>
    <w:p w14:paraId="611D5781"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pacing w:val="5"/>
          <w:sz w:val="24"/>
          <w:szCs w:val="24"/>
          <w:lang w:val="sr-Cyrl-RS" w:eastAsia="sr-Cyrl-CS"/>
        </w:rPr>
      </w:pPr>
      <w:proofErr w:type="spellStart"/>
      <w:r w:rsidRPr="00A00205">
        <w:rPr>
          <w:rStyle w:val="BodytextSpacing0pt"/>
          <w:rFonts w:ascii="Times New Roman" w:hAnsi="Times New Roman" w:cs="Times New Roman"/>
          <w:color w:val="000000"/>
          <w:sz w:val="24"/>
          <w:szCs w:val="24"/>
          <w:lang w:eastAsia="sr-Cyrl-CS"/>
        </w:rPr>
        <w:t>Корисници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јавних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средстава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чији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оснивач</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Општина</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полугодишњи</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годишњи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систему</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достављају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Координатору</w:t>
      </w:r>
      <w:proofErr w:type="spellEnd"/>
      <w:r w:rsidRPr="00A00205">
        <w:rPr>
          <w:rStyle w:val="BodytextSpacing0pt"/>
          <w:rFonts w:ascii="Times New Roman" w:hAnsi="Times New Roman" w:cs="Times New Roman"/>
          <w:color w:val="000000"/>
          <w:sz w:val="24"/>
          <w:szCs w:val="24"/>
          <w:lang w:eastAsia="sr-Cyrl-CS"/>
        </w:rPr>
        <w:t xml:space="preserve"> ФУК-а у </w:t>
      </w:r>
      <w:r w:rsidRPr="00A00205">
        <w:rPr>
          <w:rStyle w:val="BodytextSpacing0pt"/>
          <w:rFonts w:ascii="Times New Roman" w:hAnsi="Times New Roman" w:cs="Times New Roman"/>
          <w:color w:val="000000"/>
          <w:sz w:val="24"/>
          <w:szCs w:val="24"/>
          <w:lang w:val="sr-Cyrl-RS" w:eastAsia="sr-Cyrl-CS"/>
        </w:rPr>
        <w:t>Општинској</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најкасније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20. </w:t>
      </w:r>
      <w:proofErr w:type="spellStart"/>
      <w:r w:rsidRPr="00A00205">
        <w:rPr>
          <w:rStyle w:val="BodytextSpacing0pt"/>
          <w:rFonts w:ascii="Times New Roman" w:hAnsi="Times New Roman" w:cs="Times New Roman"/>
          <w:color w:val="000000"/>
          <w:sz w:val="24"/>
          <w:szCs w:val="24"/>
          <w:lang w:eastAsia="sr-Cyrl-CS"/>
        </w:rPr>
        <w:t>јула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односно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w:t>
      </w:r>
      <w:proofErr w:type="spellEnd"/>
      <w:r w:rsidRPr="00A00205">
        <w:rPr>
          <w:rStyle w:val="BodytextSpacing0pt"/>
          <w:rFonts w:ascii="Times New Roman" w:hAnsi="Times New Roman" w:cs="Times New Roman"/>
          <w:color w:val="000000"/>
          <w:sz w:val="24"/>
          <w:szCs w:val="24"/>
          <w:lang w:eastAsia="sr-Cyrl-CS"/>
        </w:rPr>
        <w:t xml:space="preserve"> 20. </w:t>
      </w:r>
      <w:proofErr w:type="spellStart"/>
      <w:r w:rsidRPr="00A00205">
        <w:rPr>
          <w:rStyle w:val="BodytextSpacing0pt"/>
          <w:rFonts w:ascii="Times New Roman" w:hAnsi="Times New Roman" w:cs="Times New Roman"/>
          <w:color w:val="000000"/>
          <w:sz w:val="24"/>
          <w:szCs w:val="24"/>
          <w:lang w:eastAsia="sr-Cyrl-CS"/>
        </w:rPr>
        <w:t>јануара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текуће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претходну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ради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израде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консолидованог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посебном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обрасцу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складу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Додатком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садржају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начину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извештавања</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систе</w:t>
      </w:r>
      <w:proofErr w:type="spellEnd"/>
      <w:r>
        <w:rPr>
          <w:rStyle w:val="BodytextSpacing0pt"/>
          <w:rFonts w:ascii="Times New Roman" w:hAnsi="Times New Roman" w:cs="Times New Roman"/>
          <w:color w:val="000000"/>
          <w:sz w:val="24"/>
          <w:szCs w:val="24"/>
          <w:lang w:val="sr-Cyrl-RS" w:eastAsia="sr-Cyrl-CS"/>
        </w:rPr>
        <w:t xml:space="preserve">му </w:t>
      </w:r>
      <w:proofErr w:type="spellStart"/>
      <w:r w:rsidRPr="00A00205">
        <w:rPr>
          <w:rStyle w:val="BodytextSpacing0pt"/>
          <w:rFonts w:ascii="Times New Roman" w:hAnsi="Times New Roman" w:cs="Times New Roman"/>
          <w:color w:val="000000"/>
          <w:sz w:val="24"/>
          <w:szCs w:val="24"/>
          <w:lang w:eastAsia="sr-Cyrl-CS"/>
        </w:rPr>
        <w:t>финансијског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управљања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контроле</w:t>
      </w:r>
      <w:proofErr w:type="spellEnd"/>
      <w:r w:rsidRPr="00A00205">
        <w:rPr>
          <w:rStyle w:val="BodytextSpacing0pt"/>
          <w:rFonts w:ascii="Times New Roman" w:hAnsi="Times New Roman" w:cs="Times New Roman"/>
          <w:color w:val="000000"/>
          <w:sz w:val="24"/>
          <w:szCs w:val="24"/>
          <w:lang w:eastAsia="sr-Cyrl-CS"/>
        </w:rPr>
        <w:t>.</w:t>
      </w:r>
    </w:p>
    <w:p w14:paraId="3DB2D29F"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Изјаву</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вези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достигнутим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степеном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система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финансијских</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субјекту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као</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изјаву</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планираним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мјерама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наредној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успостављање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недостигнутог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нивоа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развоја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основу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Плана</w:t>
      </w:r>
      <w:proofErr w:type="spellEnd"/>
      <w:r w:rsidRPr="00A00205">
        <w:rPr>
          <w:rStyle w:val="BodytextSpacing0pt"/>
          <w:rFonts w:ascii="Times New Roman" w:hAnsi="Times New Roman" w:cs="Times New Roman"/>
          <w:color w:val="000000"/>
          <w:sz w:val="24"/>
          <w:szCs w:val="24"/>
          <w:lang w:eastAsia="sr-Cyrl-CS"/>
        </w:rPr>
        <w:t xml:space="preserve"> ФУК-а </w:t>
      </w:r>
      <w:proofErr w:type="spellStart"/>
      <w:r w:rsidRPr="00A00205">
        <w:rPr>
          <w:rStyle w:val="BodytextSpacing0pt"/>
          <w:rFonts w:ascii="Times New Roman" w:hAnsi="Times New Roman" w:cs="Times New Roman"/>
          <w:color w:val="000000"/>
          <w:sz w:val="24"/>
          <w:szCs w:val="24"/>
          <w:lang w:eastAsia="sr-Cyrl-CS"/>
        </w:rPr>
        <w:t>потписује</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овјерава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начелник</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доставља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Централној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јединици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хармонизацију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заједно</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годишњим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извјештајем</w:t>
      </w:r>
      <w:proofErr w:type="spellEnd"/>
      <w:r w:rsidRPr="00A00205">
        <w:rPr>
          <w:rStyle w:val="BodytextSpacing0pt"/>
          <w:rFonts w:ascii="Times New Roman" w:hAnsi="Times New Roman" w:cs="Times New Roman"/>
          <w:color w:val="000000"/>
          <w:sz w:val="24"/>
          <w:szCs w:val="24"/>
          <w:lang w:eastAsia="sr-Cyrl-CS"/>
        </w:rPr>
        <w:t>.</w:t>
      </w:r>
    </w:p>
    <w:p w14:paraId="1046E0AD" w14:textId="77777777" w:rsidR="003B0180" w:rsidRPr="00A00205" w:rsidRDefault="003B0180" w:rsidP="003B0180">
      <w:pPr>
        <w:pStyle w:val="BodyText1"/>
        <w:shd w:val="clear" w:color="auto" w:fill="auto"/>
        <w:tabs>
          <w:tab w:val="left" w:pos="883"/>
        </w:tabs>
        <w:spacing w:before="0" w:after="0" w:line="240" w:lineRule="auto"/>
        <w:ind w:left="740" w:firstLine="0"/>
        <w:jc w:val="center"/>
        <w:rPr>
          <w:rStyle w:val="BodytextSpacing0pt"/>
          <w:rFonts w:ascii="Times New Roman" w:hAnsi="Times New Roman" w:cs="Times New Roman"/>
          <w:b/>
          <w:color w:val="000000"/>
          <w:sz w:val="24"/>
          <w:szCs w:val="24"/>
          <w:lang w:val="sr-Cyrl-RS" w:eastAsia="sr-Cyrl-CS"/>
        </w:rPr>
      </w:pPr>
    </w:p>
    <w:p w14:paraId="0A260832" w14:textId="77777777" w:rsidR="003B0180" w:rsidRPr="00A00205" w:rsidRDefault="003B0180" w:rsidP="003B0180">
      <w:pPr>
        <w:pStyle w:val="BodyText1"/>
        <w:shd w:val="clear" w:color="auto" w:fill="auto"/>
        <w:tabs>
          <w:tab w:val="left" w:pos="883"/>
        </w:tabs>
        <w:spacing w:before="0" w:after="0" w:line="240" w:lineRule="auto"/>
        <w:ind w:left="740" w:firstLine="0"/>
        <w:jc w:val="center"/>
        <w:rPr>
          <w:rFonts w:ascii="Times New Roman" w:hAnsi="Times New Roman" w:cs="Times New Roman"/>
          <w:sz w:val="24"/>
          <w:szCs w:val="24"/>
        </w:rPr>
      </w:pPr>
      <w:r w:rsidRPr="00A00205">
        <w:rPr>
          <w:rStyle w:val="BodytextSpacing0pt"/>
          <w:rFonts w:ascii="Times New Roman" w:hAnsi="Times New Roman" w:cs="Times New Roman"/>
          <w:b/>
          <w:color w:val="000000"/>
          <w:sz w:val="24"/>
          <w:szCs w:val="24"/>
          <w:lang w:val="sr-Latn-RS" w:eastAsia="sr-Cyrl-CS"/>
        </w:rPr>
        <w:t xml:space="preserve">V </w:t>
      </w:r>
      <w:r w:rsidRPr="00A00205">
        <w:rPr>
          <w:rStyle w:val="BodytextSpacing0pt"/>
          <w:rFonts w:ascii="Times New Roman" w:hAnsi="Times New Roman" w:cs="Times New Roman"/>
          <w:color w:val="000000"/>
          <w:sz w:val="24"/>
          <w:szCs w:val="24"/>
          <w:lang w:eastAsia="sr-Cyrl-CS"/>
        </w:rPr>
        <w:t>ПРЕЛАЗНЕ И ЗАВРШНЕ ОДРЕДБЕ</w:t>
      </w:r>
    </w:p>
    <w:p w14:paraId="7015143E"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proofErr w:type="spellStart"/>
      <w:r w:rsidRPr="00A00205">
        <w:rPr>
          <w:rStyle w:val="BodytextSpacing0pt"/>
          <w:rFonts w:ascii="Times New Roman" w:hAnsi="Times New Roman" w:cs="Times New Roman"/>
          <w:color w:val="000000"/>
          <w:sz w:val="24"/>
          <w:szCs w:val="24"/>
          <w:lang w:eastAsia="sr-Cyrl-CS"/>
        </w:rPr>
        <w:t>Члан</w:t>
      </w:r>
      <w:proofErr w:type="spellEnd"/>
      <w:r w:rsidRPr="00A00205">
        <w:rPr>
          <w:rStyle w:val="BodytextSpacing0pt"/>
          <w:rFonts w:ascii="Times New Roman" w:hAnsi="Times New Roman" w:cs="Times New Roman"/>
          <w:color w:val="000000"/>
          <w:sz w:val="24"/>
          <w:szCs w:val="24"/>
          <w:lang w:eastAsia="sr-Cyrl-CS"/>
        </w:rPr>
        <w:t xml:space="preserve"> 3</w:t>
      </w:r>
      <w:r w:rsidRPr="00A00205">
        <w:rPr>
          <w:rStyle w:val="BodytextSpacing0pt"/>
          <w:rFonts w:ascii="Times New Roman" w:hAnsi="Times New Roman" w:cs="Times New Roman"/>
          <w:color w:val="000000"/>
          <w:sz w:val="24"/>
          <w:szCs w:val="24"/>
          <w:lang w:val="sr-Cyrl-RS" w:eastAsia="sr-Cyrl-CS"/>
        </w:rPr>
        <w:t>3</w:t>
      </w:r>
      <w:r w:rsidRPr="00A00205">
        <w:rPr>
          <w:rStyle w:val="BodytextSpacing0pt"/>
          <w:rFonts w:ascii="Times New Roman" w:hAnsi="Times New Roman" w:cs="Times New Roman"/>
          <w:color w:val="000000"/>
          <w:sz w:val="24"/>
          <w:szCs w:val="24"/>
          <w:lang w:eastAsia="sr-Cyrl-CS"/>
        </w:rPr>
        <w:t>.</w:t>
      </w:r>
    </w:p>
    <w:p w14:paraId="73B6838F" w14:textId="77777777" w:rsidR="003B0180" w:rsidRPr="00A00205" w:rsidRDefault="003B0180" w:rsidP="003B0180">
      <w:pPr>
        <w:pStyle w:val="BodyText1"/>
        <w:shd w:val="clear" w:color="auto" w:fill="auto"/>
        <w:spacing w:before="0" w:after="0" w:line="240" w:lineRule="auto"/>
        <w:ind w:left="20" w:firstLine="0"/>
        <w:jc w:val="center"/>
        <w:rPr>
          <w:rFonts w:ascii="Times New Roman" w:hAnsi="Times New Roman" w:cs="Times New Roman"/>
          <w:sz w:val="24"/>
          <w:szCs w:val="24"/>
        </w:rPr>
      </w:pP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Ступање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снагу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w:t>
      </w:r>
    </w:p>
    <w:p w14:paraId="3BE1FAAA" w14:textId="77777777" w:rsidR="003B0180" w:rsidRPr="00A00205" w:rsidRDefault="003B0180" w:rsidP="003B0180">
      <w:pPr>
        <w:pStyle w:val="BodyText1"/>
        <w:shd w:val="clear" w:color="auto" w:fill="auto"/>
        <w:spacing w:before="0" w:after="0" w:line="240" w:lineRule="auto"/>
        <w:ind w:left="20" w:right="20" w:firstLine="720"/>
        <w:rPr>
          <w:rFonts w:ascii="Times New Roman" w:hAnsi="Times New Roman" w:cs="Times New Roman"/>
          <w:color w:val="000000"/>
          <w:sz w:val="24"/>
          <w:szCs w:val="24"/>
          <w:lang w:val="x-none" w:eastAsia="x-none"/>
        </w:rPr>
      </w:pPr>
      <w:proofErr w:type="spellStart"/>
      <w:r w:rsidRPr="00A00205">
        <w:rPr>
          <w:rStyle w:val="BodytextSpacing0pt"/>
          <w:rFonts w:ascii="Times New Roman" w:hAnsi="Times New Roman" w:cs="Times New Roman"/>
          <w:color w:val="000000"/>
          <w:sz w:val="24"/>
          <w:szCs w:val="24"/>
          <w:lang w:eastAsia="sr-Cyrl-CS"/>
        </w:rPr>
        <w:t>Овај</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ступа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снагу</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осмог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од</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дана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објављивања</w:t>
      </w:r>
      <w:proofErr w:type="spellEnd"/>
      <w:r w:rsidRPr="00A00205">
        <w:rPr>
          <w:rStyle w:val="BodytextSpacing0pt"/>
          <w:rFonts w:ascii="Times New Roman" w:hAnsi="Times New Roman" w:cs="Times New Roman"/>
          <w:color w:val="000000"/>
          <w:sz w:val="24"/>
          <w:szCs w:val="24"/>
          <w:lang w:eastAsia="sr-Cyrl-CS"/>
        </w:rPr>
        <w:t xml:space="preserve"> у „</w:t>
      </w:r>
      <w:proofErr w:type="spellStart"/>
      <w:r w:rsidRPr="00A00205">
        <w:rPr>
          <w:rStyle w:val="BodytextSpacing0pt"/>
          <w:rFonts w:ascii="Times New Roman" w:hAnsi="Times New Roman" w:cs="Times New Roman"/>
          <w:color w:val="000000"/>
          <w:sz w:val="24"/>
          <w:szCs w:val="24"/>
          <w:lang w:eastAsia="sr-Cyrl-CS"/>
        </w:rPr>
        <w:t>Службеном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гласнику</w:t>
      </w:r>
      <w:proofErr w:type="spellEnd"/>
      <w:r w:rsidRPr="00A00205">
        <w:rPr>
          <w:rStyle w:val="BodytextSpacing0pt"/>
          <w:rFonts w:ascii="Times New Roman" w:hAnsi="Times New Roman" w:cs="Times New Roman"/>
          <w:color w:val="000000"/>
          <w:sz w:val="24"/>
          <w:szCs w:val="24"/>
          <w:lang w:eastAsia="sr-Cyrl-CS"/>
        </w:rPr>
        <w:t xml:space="preserve"> </w:t>
      </w:r>
      <w:r w:rsidRPr="00A00205">
        <w:rPr>
          <w:rStyle w:val="BodytextSpacing0pt"/>
          <w:rFonts w:ascii="Times New Roman" w:hAnsi="Times New Roman" w:cs="Times New Roman"/>
          <w:color w:val="000000"/>
          <w:sz w:val="24"/>
          <w:szCs w:val="24"/>
          <w:lang w:val="sr-Cyrl-RS" w:eastAsia="sr-Cyrl-CS"/>
        </w:rPr>
        <w:t xml:space="preserve">Општине </w:t>
      </w:r>
      <w:proofErr w:type="gramStart"/>
      <w:r w:rsidRPr="00A00205">
        <w:rPr>
          <w:rStyle w:val="BodytextSpacing0pt"/>
          <w:rFonts w:ascii="Times New Roman" w:hAnsi="Times New Roman" w:cs="Times New Roman"/>
          <w:color w:val="000000"/>
          <w:sz w:val="24"/>
          <w:szCs w:val="24"/>
          <w:lang w:val="sr-Cyrl-RS" w:eastAsia="sr-Cyrl-CS"/>
        </w:rPr>
        <w:t>Братунац</w:t>
      </w:r>
      <w:r w:rsidRPr="00A00205">
        <w:rPr>
          <w:rStyle w:val="BodytextSpacing0pt"/>
          <w:rFonts w:ascii="Times New Roman" w:hAnsi="Times New Roman" w:cs="Times New Roman"/>
          <w:color w:val="000000"/>
          <w:sz w:val="24"/>
          <w:szCs w:val="24"/>
          <w:lang w:eastAsia="sr-Cyrl-CS"/>
        </w:rPr>
        <w:t>“</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Почетком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примјене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овог</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престаје</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да</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важи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Правилник</w:t>
      </w:r>
      <w:proofErr w:type="spellEnd"/>
      <w:r w:rsidRPr="00A00205">
        <w:rPr>
          <w:rStyle w:val="BodytextSpacing0pt"/>
          <w:rFonts w:ascii="Times New Roman" w:hAnsi="Times New Roman" w:cs="Times New Roman"/>
          <w:color w:val="000000"/>
          <w:sz w:val="24"/>
          <w:szCs w:val="24"/>
          <w:lang w:eastAsia="sr-Cyrl-CS"/>
        </w:rPr>
        <w:t xml:space="preserve"> о </w:t>
      </w:r>
      <w:proofErr w:type="spellStart"/>
      <w:r w:rsidRPr="00A00205">
        <w:rPr>
          <w:rStyle w:val="BodytextSpacing0pt"/>
          <w:rFonts w:ascii="Times New Roman" w:hAnsi="Times New Roman" w:cs="Times New Roman"/>
          <w:color w:val="000000"/>
          <w:sz w:val="24"/>
          <w:szCs w:val="24"/>
          <w:lang w:eastAsia="sr-Cyrl-CS"/>
        </w:rPr>
        <w:t>интерним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интерним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поступцима</w:t>
      </w:r>
      <w:proofErr w:type="spellEnd"/>
      <w:r w:rsidRPr="00A00205">
        <w:rPr>
          <w:rStyle w:val="BodytextSpacing0pt"/>
          <w:rFonts w:ascii="Times New Roman" w:hAnsi="Times New Roman" w:cs="Times New Roman"/>
          <w:color w:val="000000"/>
          <w:sz w:val="24"/>
          <w:szCs w:val="24"/>
          <w:lang w:val="sr-Cyrl-RS" w:eastAsia="sr-Cyrl-CS"/>
        </w:rPr>
        <w:t xml:space="preserve"> и Одлука о измјенама Правилника</w:t>
      </w:r>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интерним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контролама</w:t>
      </w:r>
      <w:proofErr w:type="spellEnd"/>
      <w:r w:rsidRPr="00A00205">
        <w:rPr>
          <w:rStyle w:val="BodytextSpacing0pt"/>
          <w:rFonts w:ascii="Times New Roman" w:hAnsi="Times New Roman" w:cs="Times New Roman"/>
          <w:color w:val="000000"/>
          <w:sz w:val="24"/>
          <w:szCs w:val="24"/>
          <w:lang w:eastAsia="sr-Cyrl-CS"/>
        </w:rPr>
        <w:t xml:space="preserve"> и </w:t>
      </w:r>
      <w:proofErr w:type="spellStart"/>
      <w:r w:rsidRPr="00A00205">
        <w:rPr>
          <w:rStyle w:val="BodytextSpacing0pt"/>
          <w:rFonts w:ascii="Times New Roman" w:hAnsi="Times New Roman" w:cs="Times New Roman"/>
          <w:color w:val="000000"/>
          <w:sz w:val="24"/>
          <w:szCs w:val="24"/>
          <w:lang w:eastAsia="sr-Cyrl-CS"/>
        </w:rPr>
        <w:t>интерним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контролним</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поступцима</w:t>
      </w:r>
      <w:proofErr w:type="spellEnd"/>
      <w:r w:rsidRPr="00A00205">
        <w:rPr>
          <w:rStyle w:val="BodytextSpacing0pt"/>
          <w:rFonts w:ascii="Times New Roman" w:hAnsi="Times New Roman" w:cs="Times New Roman"/>
          <w:color w:val="000000"/>
          <w:sz w:val="24"/>
          <w:szCs w:val="24"/>
          <w:lang w:val="sr-Cyrl-RS" w:eastAsia="sr-Cyrl-CS"/>
        </w:rPr>
        <w:t xml:space="preserve"> </w:t>
      </w:r>
      <w:r w:rsidRPr="00A00205">
        <w:rPr>
          <w:rStyle w:val="BodytextSpacing0pt"/>
          <w:rFonts w:ascii="Times New Roman" w:hAnsi="Times New Roman" w:cs="Times New Roman"/>
          <w:color w:val="000000"/>
          <w:sz w:val="24"/>
          <w:szCs w:val="24"/>
          <w:lang w:eastAsia="sr-Cyrl-CS"/>
        </w:rPr>
        <w:t>(„</w:t>
      </w:r>
      <w:proofErr w:type="spellStart"/>
      <w:r w:rsidRPr="00A00205">
        <w:rPr>
          <w:rStyle w:val="BodytextSpacing0pt"/>
          <w:rFonts w:ascii="Times New Roman" w:hAnsi="Times New Roman" w:cs="Times New Roman"/>
          <w:color w:val="000000"/>
          <w:sz w:val="24"/>
          <w:szCs w:val="24"/>
          <w:lang w:eastAsia="sr-Cyrl-CS"/>
        </w:rPr>
        <w:t>Службени</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гласник</w:t>
      </w:r>
      <w:proofErr w:type="spell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општине</w:t>
      </w:r>
      <w:proofErr w:type="spellEnd"/>
      <w:r w:rsidRPr="00A00205">
        <w:rPr>
          <w:rStyle w:val="BodytextSpacing0pt"/>
          <w:rFonts w:ascii="Times New Roman" w:hAnsi="Times New Roman" w:cs="Times New Roman"/>
          <w:color w:val="000000"/>
          <w:sz w:val="24"/>
          <w:szCs w:val="24"/>
          <w:lang w:eastAsia="sr-Cyrl-CS"/>
        </w:rPr>
        <w:t xml:space="preserve"> </w:t>
      </w:r>
      <w:proofErr w:type="gramStart"/>
      <w:r w:rsidRPr="00A00205">
        <w:rPr>
          <w:rStyle w:val="BodytextSpacing0pt"/>
          <w:rFonts w:ascii="Times New Roman" w:hAnsi="Times New Roman" w:cs="Times New Roman"/>
          <w:color w:val="000000"/>
          <w:sz w:val="24"/>
          <w:szCs w:val="24"/>
          <w:lang w:eastAsia="sr-Cyrl-CS"/>
        </w:rPr>
        <w:t>Б</w:t>
      </w:r>
      <w:r w:rsidRPr="00A00205">
        <w:rPr>
          <w:rStyle w:val="BodytextSpacing0pt"/>
          <w:rFonts w:ascii="Times New Roman" w:hAnsi="Times New Roman" w:cs="Times New Roman"/>
          <w:color w:val="000000"/>
          <w:sz w:val="24"/>
          <w:szCs w:val="24"/>
          <w:lang w:val="sr-Cyrl-RS" w:eastAsia="sr-Cyrl-CS"/>
        </w:rPr>
        <w:t>ратунац</w:t>
      </w:r>
      <w:r w:rsidRPr="00A00205">
        <w:rPr>
          <w:rStyle w:val="BodytextSpacing0pt"/>
          <w:rFonts w:ascii="Times New Roman" w:hAnsi="Times New Roman" w:cs="Times New Roman"/>
          <w:color w:val="000000"/>
          <w:sz w:val="24"/>
          <w:szCs w:val="24"/>
          <w:lang w:eastAsia="sr-Cyrl-CS"/>
        </w:rPr>
        <w:t>“</w:t>
      </w:r>
      <w:proofErr w:type="gramEnd"/>
      <w:r w:rsidRPr="00A00205">
        <w:rPr>
          <w:rStyle w:val="BodytextSpacing0pt"/>
          <w:rFonts w:ascii="Times New Roman" w:hAnsi="Times New Roman" w:cs="Times New Roman"/>
          <w:color w:val="000000"/>
          <w:sz w:val="24"/>
          <w:szCs w:val="24"/>
          <w:lang w:eastAsia="sr-Cyrl-CS"/>
        </w:rPr>
        <w:t xml:space="preserve">, </w:t>
      </w:r>
      <w:proofErr w:type="spellStart"/>
      <w:r w:rsidRPr="00A00205">
        <w:rPr>
          <w:rStyle w:val="BodytextSpacing0pt"/>
          <w:rFonts w:ascii="Times New Roman" w:hAnsi="Times New Roman" w:cs="Times New Roman"/>
          <w:color w:val="000000"/>
          <w:sz w:val="24"/>
          <w:szCs w:val="24"/>
          <w:lang w:eastAsia="sr-Cyrl-CS"/>
        </w:rPr>
        <w:t>број</w:t>
      </w:r>
      <w:proofErr w:type="spellEnd"/>
      <w:r w:rsidRPr="00A00205">
        <w:rPr>
          <w:rStyle w:val="BodytextSpacing0pt"/>
          <w:rFonts w:ascii="Times New Roman" w:hAnsi="Times New Roman" w:cs="Times New Roman"/>
          <w:color w:val="000000"/>
          <w:sz w:val="24"/>
          <w:szCs w:val="24"/>
          <w:lang w:val="sr-Cyrl-RS" w:eastAsia="sr-Cyrl-CS"/>
        </w:rPr>
        <w:t xml:space="preserve"> 02/14 и 01/17 </w:t>
      </w:r>
      <w:r w:rsidRPr="00A00205">
        <w:rPr>
          <w:rStyle w:val="BodytextSpacing0pt"/>
          <w:rFonts w:ascii="Times New Roman" w:hAnsi="Times New Roman" w:cs="Times New Roman"/>
          <w:color w:val="000000"/>
          <w:sz w:val="24"/>
          <w:szCs w:val="24"/>
          <w:lang w:eastAsia="sr-Cyrl-CS"/>
        </w:rPr>
        <w:t>).</w:t>
      </w:r>
    </w:p>
    <w:p w14:paraId="675A0D05" w14:textId="77777777" w:rsidR="003B0180" w:rsidRPr="00A00205" w:rsidRDefault="003B0180" w:rsidP="003B0180">
      <w:pPr>
        <w:spacing w:after="0"/>
        <w:rPr>
          <w:rFonts w:ascii="Times New Roman" w:hAnsi="Times New Roman" w:cs="Times New Roman"/>
          <w:color w:val="FF0000"/>
          <w:sz w:val="24"/>
          <w:szCs w:val="24"/>
          <w:lang w:eastAsia="sr-Latn-BA"/>
        </w:rPr>
      </w:pPr>
    </w:p>
    <w:p w14:paraId="04B25AAD" w14:textId="77777777" w:rsidR="003B0180" w:rsidRPr="00A00205" w:rsidRDefault="003B0180" w:rsidP="0069159F">
      <w:pPr>
        <w:spacing w:after="0"/>
        <w:rPr>
          <w:rFonts w:ascii="Times New Roman" w:hAnsi="Times New Roman" w:cs="Times New Roman"/>
          <w:sz w:val="24"/>
          <w:szCs w:val="24"/>
          <w:lang w:eastAsia="sr-Latn-BA"/>
        </w:rPr>
      </w:pPr>
    </w:p>
    <w:p w14:paraId="494D5ADD" w14:textId="77777777" w:rsidR="003B0180" w:rsidRDefault="003B0180" w:rsidP="0069159F">
      <w:pPr>
        <w:spacing w:after="0"/>
        <w:rPr>
          <w:rFonts w:ascii="Times New Roman" w:hAnsi="Times New Roman" w:cs="Times New Roman"/>
          <w:lang w:val="sr-Cyrl-RS" w:eastAsia="sr-Latn-BA"/>
        </w:rPr>
      </w:pPr>
      <w:r w:rsidRPr="00A00205">
        <w:rPr>
          <w:rFonts w:ascii="Times New Roman" w:hAnsi="Times New Roman" w:cs="Times New Roman"/>
          <w:sz w:val="24"/>
          <w:szCs w:val="24"/>
          <w:lang w:val="sr-Cyrl-RS" w:eastAsia="sr-Latn-BA"/>
        </w:rPr>
        <w:t xml:space="preserve">Број: </w:t>
      </w:r>
      <w:r w:rsidRPr="00A00205">
        <w:rPr>
          <w:rFonts w:ascii="Times New Roman" w:hAnsi="Times New Roman" w:cs="Times New Roman"/>
          <w:sz w:val="24"/>
          <w:szCs w:val="24"/>
          <w:lang w:eastAsia="sr-Latn-BA"/>
        </w:rPr>
        <w:t>02-020-57/19</w:t>
      </w:r>
      <w:r w:rsidRPr="00A00205">
        <w:rPr>
          <w:rFonts w:ascii="Times New Roman" w:hAnsi="Times New Roman" w:cs="Times New Roman"/>
          <w:sz w:val="24"/>
          <w:szCs w:val="24"/>
          <w:lang w:val="sr-Cyrl-RS" w:eastAsia="sr-Latn-BA"/>
        </w:rPr>
        <w:t xml:space="preserve">                                                                                НАЧЕЛНИК ОПШТИНЕ</w:t>
      </w:r>
    </w:p>
    <w:p w14:paraId="37A3BD15" w14:textId="77777777" w:rsidR="003B0180" w:rsidRPr="00A00205" w:rsidRDefault="003B0180" w:rsidP="0069159F">
      <w:pPr>
        <w:spacing w:after="0"/>
        <w:rPr>
          <w:rFonts w:ascii="Times New Roman" w:hAnsi="Times New Roman" w:cs="Times New Roman"/>
          <w:sz w:val="24"/>
          <w:szCs w:val="24"/>
          <w:lang w:val="sr-Cyrl-RS" w:eastAsia="sr-Latn-BA"/>
        </w:rPr>
      </w:pPr>
      <w:r w:rsidRPr="00A00205">
        <w:rPr>
          <w:rFonts w:ascii="Times New Roman" w:hAnsi="Times New Roman" w:cs="Times New Roman"/>
          <w:sz w:val="24"/>
          <w:szCs w:val="24"/>
          <w:lang w:val="sr-Cyrl-RS" w:eastAsia="sr-Latn-BA"/>
        </w:rPr>
        <w:t>Дана: 2</w:t>
      </w:r>
      <w:r w:rsidRPr="00A00205">
        <w:rPr>
          <w:rFonts w:ascii="Times New Roman" w:hAnsi="Times New Roman" w:cs="Times New Roman"/>
          <w:sz w:val="24"/>
          <w:szCs w:val="24"/>
          <w:lang w:eastAsia="sr-Latn-BA"/>
        </w:rPr>
        <w:t>9</w:t>
      </w:r>
      <w:r w:rsidRPr="00A00205">
        <w:rPr>
          <w:rFonts w:ascii="Times New Roman" w:hAnsi="Times New Roman" w:cs="Times New Roman"/>
          <w:sz w:val="24"/>
          <w:szCs w:val="24"/>
          <w:lang w:val="sr-Cyrl-RS" w:eastAsia="sr-Latn-BA"/>
        </w:rPr>
        <w:t>.11.2019.                                                                       ________________________________</w:t>
      </w:r>
    </w:p>
    <w:p w14:paraId="1F999E94" w14:textId="2CE4A020" w:rsidR="003B0180" w:rsidRPr="00617BDF" w:rsidRDefault="003B0180" w:rsidP="0069159F">
      <w:pPr>
        <w:spacing w:after="0"/>
        <w:rPr>
          <w:rFonts w:ascii="Times New Roman" w:hAnsi="Times New Roman" w:cs="Times New Roman"/>
          <w:sz w:val="24"/>
          <w:szCs w:val="24"/>
          <w:lang w:val="sr-Cyrl-RS" w:eastAsia="sr-Latn-BA"/>
        </w:rPr>
      </w:pPr>
      <w:r w:rsidRPr="00A00205">
        <w:rPr>
          <w:rFonts w:ascii="Times New Roman" w:hAnsi="Times New Roman" w:cs="Times New Roman"/>
          <w:sz w:val="24"/>
          <w:szCs w:val="24"/>
          <w:lang w:val="sr-Cyrl-RS" w:eastAsia="sr-Latn-BA"/>
        </w:rPr>
        <w:t xml:space="preserve">                                                                                                Недељко Млађеновић,дипл. инж.маш</w:t>
      </w:r>
      <w:r w:rsidR="00617BDF">
        <w:rPr>
          <w:rFonts w:ascii="Times New Roman" w:hAnsi="Times New Roman" w:cs="Times New Roman"/>
          <w:sz w:val="24"/>
          <w:szCs w:val="24"/>
          <w:lang w:val="sr-Latn-RS" w:eastAsia="sr-Latn-BA"/>
        </w:rPr>
        <w:t xml:space="preserve">, </w:t>
      </w:r>
      <w:r w:rsidR="00617BDF">
        <w:rPr>
          <w:rFonts w:ascii="Times New Roman" w:hAnsi="Times New Roman" w:cs="Times New Roman"/>
          <w:sz w:val="24"/>
          <w:szCs w:val="24"/>
          <w:lang w:val="sr-Cyrl-RS" w:eastAsia="sr-Latn-BA"/>
        </w:rPr>
        <w:t>с.р.</w:t>
      </w:r>
    </w:p>
    <w:p w14:paraId="16561462" w14:textId="77777777" w:rsidR="008F795F" w:rsidRDefault="008F795F" w:rsidP="008F795F">
      <w:pPr>
        <w:pStyle w:val="BodyText1"/>
        <w:shd w:val="clear" w:color="auto" w:fill="auto"/>
        <w:spacing w:before="0" w:after="0" w:line="240" w:lineRule="auto"/>
        <w:ind w:left="20" w:right="20" w:firstLine="720"/>
        <w:rPr>
          <w:rStyle w:val="BodytextSpacing0pt"/>
          <w:rFonts w:ascii="Times New Roman" w:hAnsi="Times New Roman" w:cs="Times New Roman"/>
          <w:color w:val="000000"/>
          <w:sz w:val="24"/>
          <w:szCs w:val="24"/>
          <w:lang w:eastAsia="sr-Cyrl-CS"/>
        </w:rPr>
      </w:pPr>
    </w:p>
    <w:p w14:paraId="7F58A38D" w14:textId="77777777" w:rsidR="008F795F" w:rsidRDefault="008F795F" w:rsidP="008F795F">
      <w:pPr>
        <w:spacing w:after="0" w:line="240" w:lineRule="auto"/>
        <w:ind w:firstLine="720"/>
        <w:jc w:val="both"/>
        <w:rPr>
          <w:rFonts w:ascii="Times New Roman" w:hAnsi="Times New Roman" w:cs="Times New Roman"/>
          <w:bCs/>
          <w:lang w:val="sr-Cyrl-CS"/>
        </w:rPr>
      </w:pPr>
      <w:r>
        <w:rPr>
          <w:rFonts w:ascii="Times New Roman" w:hAnsi="Times New Roman"/>
          <w:bCs/>
          <w:lang w:val="sr-Cyrl-BA"/>
        </w:rPr>
        <w:t>На основу члана 240. став 4. Закона о раду и чланова 121, 123, 194, 264,271а и 271б Закона о измјенама и допунама Закона о раду (Службени гласник Републике Српске бр.1/16 и 66/18), и Посебног колективног уговора о измјенама и допунама Посебног колективног уговора за запсолене у области локалне самоуправе Републике Српске („Сл.Гласник РС“ бр. 86/18) Синдикална организација „Самостални синдикат општинске управе Братунац“ коју</w:t>
      </w:r>
      <w:r>
        <w:rPr>
          <w:rFonts w:ascii="Times New Roman" w:hAnsi="Times New Roman"/>
          <w:bCs/>
          <w:lang w:val="sr-Cyrl-CS"/>
        </w:rPr>
        <w:t xml:space="preserve"> заступа предсједник Сидикалне организације, (у даљем тексту Синдикат) са једне стране и Општинска управа општине Братунац, коју заступа Начелник општине Братунац, (у даљем тексту послодавац) с друге стране, закључили су дана </w:t>
      </w:r>
      <w:r>
        <w:rPr>
          <w:rFonts w:ascii="Times New Roman" w:hAnsi="Times New Roman"/>
          <w:bCs/>
        </w:rPr>
        <w:t>20</w:t>
      </w:r>
      <w:r>
        <w:rPr>
          <w:rFonts w:ascii="Times New Roman" w:hAnsi="Times New Roman"/>
          <w:bCs/>
          <w:lang w:val="sr-Cyrl-CS"/>
        </w:rPr>
        <w:t>.</w:t>
      </w:r>
      <w:r>
        <w:rPr>
          <w:rFonts w:ascii="Times New Roman" w:hAnsi="Times New Roman"/>
          <w:bCs/>
        </w:rPr>
        <w:t>11</w:t>
      </w:r>
      <w:r>
        <w:rPr>
          <w:rFonts w:ascii="Times New Roman" w:hAnsi="Times New Roman"/>
          <w:bCs/>
          <w:lang w:val="sr-Cyrl-CS"/>
        </w:rPr>
        <w:t>.2019. године следеће:</w:t>
      </w:r>
      <w:r>
        <w:rPr>
          <w:rFonts w:ascii="Times New Roman" w:hAnsi="Times New Roman"/>
          <w:bCs/>
          <w:lang w:val="sr-Cyrl-CS"/>
        </w:rPr>
        <w:tab/>
      </w:r>
      <w:r>
        <w:rPr>
          <w:rFonts w:ascii="Times New Roman" w:hAnsi="Times New Roman"/>
          <w:bCs/>
          <w:lang w:val="sr-Cyrl-CS"/>
        </w:rPr>
        <w:tab/>
      </w:r>
      <w:r>
        <w:rPr>
          <w:rFonts w:ascii="Times New Roman" w:hAnsi="Times New Roman"/>
          <w:bCs/>
          <w:lang w:val="sr-Cyrl-CS"/>
        </w:rPr>
        <w:tab/>
      </w:r>
      <w:r>
        <w:rPr>
          <w:rFonts w:ascii="Times New Roman" w:hAnsi="Times New Roman"/>
          <w:bCs/>
          <w:lang w:val="sr-Cyrl-CS"/>
        </w:rPr>
        <w:tab/>
      </w:r>
    </w:p>
    <w:p w14:paraId="06876205" w14:textId="77777777" w:rsidR="008F795F" w:rsidRDefault="008F795F" w:rsidP="008F795F">
      <w:pPr>
        <w:spacing w:after="0" w:line="240" w:lineRule="auto"/>
        <w:jc w:val="both"/>
        <w:rPr>
          <w:rFonts w:ascii="Times New Roman" w:hAnsi="Times New Roman"/>
          <w:bCs/>
          <w:lang w:val="hr-HR"/>
        </w:rPr>
      </w:pPr>
    </w:p>
    <w:p w14:paraId="12C80ECB" w14:textId="77777777" w:rsidR="008F795F" w:rsidRDefault="008F795F" w:rsidP="008F795F">
      <w:pPr>
        <w:spacing w:after="0"/>
        <w:jc w:val="center"/>
        <w:rPr>
          <w:rStyle w:val="fontstyle21"/>
          <w:rFonts w:ascii="Times New Roman" w:hAnsi="Times New Roman"/>
          <w:sz w:val="28"/>
          <w:szCs w:val="28"/>
          <w:lang w:val="sr-Cyrl-CS"/>
        </w:rPr>
      </w:pPr>
      <w:r>
        <w:rPr>
          <w:rStyle w:val="fontstyle21"/>
          <w:rFonts w:ascii="Times New Roman" w:hAnsi="Times New Roman"/>
          <w:sz w:val="28"/>
          <w:szCs w:val="28"/>
        </w:rPr>
        <w:t>КОЛЕКТИВНИ УГОВОР</w:t>
      </w:r>
    </w:p>
    <w:p w14:paraId="1FEC4555" w14:textId="77777777" w:rsidR="008F795F" w:rsidRDefault="008F795F" w:rsidP="008F795F">
      <w:pPr>
        <w:spacing w:after="0"/>
        <w:jc w:val="center"/>
        <w:rPr>
          <w:rStyle w:val="fontstyle21"/>
          <w:rFonts w:ascii="Times New Roman" w:hAnsi="Times New Roman"/>
        </w:rPr>
      </w:pPr>
      <w:r>
        <w:rPr>
          <w:rStyle w:val="fontstyle21"/>
          <w:rFonts w:ascii="Times New Roman" w:hAnsi="Times New Roman"/>
        </w:rPr>
        <w:t xml:space="preserve">О ИЗМЈЕНАМА КОЛЕКТИВНОГ УГОВОРА ЗА ЗАПОСЛЕНЕ У </w:t>
      </w:r>
    </w:p>
    <w:p w14:paraId="462CA193" w14:textId="77777777" w:rsidR="008F795F" w:rsidRDefault="008F795F" w:rsidP="008F795F">
      <w:pPr>
        <w:spacing w:after="0"/>
        <w:jc w:val="center"/>
        <w:rPr>
          <w:rStyle w:val="fontstyle21"/>
          <w:rFonts w:ascii="Arial" w:hAnsi="Arial" w:cs="Arial"/>
          <w:b w:val="0"/>
          <w:color w:val="auto"/>
        </w:rPr>
      </w:pPr>
      <w:r>
        <w:rPr>
          <w:rStyle w:val="fontstyle21"/>
          <w:rFonts w:ascii="Times New Roman" w:hAnsi="Times New Roman"/>
        </w:rPr>
        <w:t>ОПШТИНСКОЈ УПРАВИ БРАТУНАЦ</w:t>
      </w:r>
    </w:p>
    <w:p w14:paraId="393F5A1F" w14:textId="77777777" w:rsidR="008F795F" w:rsidRDefault="008F795F" w:rsidP="008F795F">
      <w:pPr>
        <w:spacing w:after="0" w:line="240" w:lineRule="auto"/>
        <w:jc w:val="center"/>
        <w:rPr>
          <w:rStyle w:val="fontstyle31"/>
          <w:rFonts w:ascii="Times New Roman" w:hAnsi="Times New Roman"/>
          <w:b/>
        </w:rPr>
      </w:pPr>
      <w:r>
        <w:rPr>
          <w:rFonts w:ascii="Times New Roman" w:hAnsi="Times New Roman"/>
          <w:b/>
          <w:bCs/>
          <w:color w:val="000000"/>
        </w:rPr>
        <w:br/>
      </w:r>
      <w:proofErr w:type="spellStart"/>
      <w:r>
        <w:rPr>
          <w:rStyle w:val="fontstyle31"/>
          <w:rFonts w:ascii="Times New Roman" w:hAnsi="Times New Roman"/>
          <w:b/>
        </w:rPr>
        <w:t>Члан</w:t>
      </w:r>
      <w:proofErr w:type="spellEnd"/>
      <w:r>
        <w:rPr>
          <w:rStyle w:val="fontstyle31"/>
          <w:rFonts w:ascii="Times New Roman" w:hAnsi="Times New Roman"/>
          <w:b/>
        </w:rPr>
        <w:t xml:space="preserve"> 1.</w:t>
      </w:r>
    </w:p>
    <w:p w14:paraId="4E71294F" w14:textId="77777777" w:rsidR="008F795F" w:rsidRDefault="008F795F" w:rsidP="008F795F">
      <w:pPr>
        <w:spacing w:after="0"/>
        <w:jc w:val="both"/>
        <w:rPr>
          <w:rFonts w:ascii="Arial" w:hAnsi="Arial" w:cs="Arial"/>
          <w:bCs/>
          <w:lang w:val="sr-Cyrl-CS"/>
        </w:rPr>
      </w:pPr>
    </w:p>
    <w:p w14:paraId="664A9191" w14:textId="77777777" w:rsidR="008F795F" w:rsidRDefault="008F795F" w:rsidP="008F795F">
      <w:pPr>
        <w:spacing w:after="0"/>
        <w:ind w:firstLine="720"/>
        <w:jc w:val="both"/>
        <w:rPr>
          <w:rFonts w:ascii="Times New Roman" w:hAnsi="Times New Roman" w:cs="Times New Roman"/>
          <w:bCs/>
          <w:lang w:val="sr-Cyrl-CS"/>
        </w:rPr>
      </w:pPr>
      <w:proofErr w:type="spellStart"/>
      <w:r>
        <w:rPr>
          <w:rFonts w:ascii="Times New Roman" w:hAnsi="Times New Roman"/>
          <w:bCs/>
        </w:rPr>
        <w:t>Овим</w:t>
      </w:r>
      <w:proofErr w:type="spellEnd"/>
      <w:r>
        <w:rPr>
          <w:rFonts w:ascii="Times New Roman" w:hAnsi="Times New Roman"/>
          <w:bCs/>
        </w:rPr>
        <w:t xml:space="preserve"> </w:t>
      </w:r>
      <w:proofErr w:type="spellStart"/>
      <w:r>
        <w:rPr>
          <w:rFonts w:ascii="Times New Roman" w:hAnsi="Times New Roman"/>
          <w:bCs/>
        </w:rPr>
        <w:t>Колективним</w:t>
      </w:r>
      <w:proofErr w:type="spellEnd"/>
      <w:r>
        <w:rPr>
          <w:rFonts w:ascii="Times New Roman" w:hAnsi="Times New Roman"/>
          <w:bCs/>
        </w:rPr>
        <w:t xml:space="preserve"> </w:t>
      </w:r>
      <w:proofErr w:type="spellStart"/>
      <w:r>
        <w:rPr>
          <w:rFonts w:ascii="Times New Roman" w:hAnsi="Times New Roman"/>
          <w:bCs/>
        </w:rPr>
        <w:t>уговором</w:t>
      </w:r>
      <w:proofErr w:type="spellEnd"/>
      <w:r>
        <w:rPr>
          <w:rFonts w:ascii="Times New Roman" w:hAnsi="Times New Roman"/>
          <w:bCs/>
        </w:rPr>
        <w:t xml:space="preserve"> </w:t>
      </w:r>
      <w:r>
        <w:rPr>
          <w:rFonts w:ascii="Times New Roman" w:hAnsi="Times New Roman"/>
          <w:bCs/>
          <w:lang w:val="sr-Cyrl-CS"/>
        </w:rPr>
        <w:t xml:space="preserve">врше се </w:t>
      </w:r>
      <w:proofErr w:type="gramStart"/>
      <w:r>
        <w:rPr>
          <w:rFonts w:ascii="Times New Roman" w:hAnsi="Times New Roman"/>
          <w:bCs/>
          <w:lang w:val="sr-Cyrl-CS"/>
        </w:rPr>
        <w:t>измјене  Колективног</w:t>
      </w:r>
      <w:proofErr w:type="gramEnd"/>
      <w:r>
        <w:rPr>
          <w:rFonts w:ascii="Times New Roman" w:hAnsi="Times New Roman"/>
          <w:bCs/>
          <w:lang w:val="sr-Cyrl-CS"/>
        </w:rPr>
        <w:t xml:space="preserve"> уговора за запослене у Општинској управи Братунац број:</w:t>
      </w:r>
      <w:r>
        <w:rPr>
          <w:rFonts w:ascii="Times New Roman" w:hAnsi="Times New Roman"/>
          <w:bCs/>
          <w:lang w:val="sr-Latn-BA"/>
        </w:rPr>
        <w:t xml:space="preserve"> </w:t>
      </w:r>
      <w:r>
        <w:rPr>
          <w:rFonts w:ascii="Times New Roman" w:hAnsi="Times New Roman"/>
          <w:bCs/>
          <w:lang w:val="sr-Cyrl-CS"/>
        </w:rPr>
        <w:t xml:space="preserve">01-15-03/18 и 02-020-84/18 од 07.02.2018. године („Службени гласник општине Братунац“ бр.1/18, 2/18 и 4/19), потписаног између </w:t>
      </w:r>
      <w:r>
        <w:rPr>
          <w:rFonts w:ascii="Times New Roman" w:hAnsi="Times New Roman"/>
          <w:bCs/>
          <w:lang w:val="sr-Cyrl-BA"/>
        </w:rPr>
        <w:t>Синдикалне организација „Самостални синдикат општинске управе Братунац“ коју</w:t>
      </w:r>
      <w:r>
        <w:rPr>
          <w:rFonts w:ascii="Times New Roman" w:hAnsi="Times New Roman"/>
          <w:bCs/>
          <w:lang w:val="sr-Cyrl-CS"/>
        </w:rPr>
        <w:t xml:space="preserve"> заступа предсједник Сидикалне организације, с једне стране и Општинске управе општине Братунац, коју заступа Начелник општине Братунац, с друге стране, </w:t>
      </w:r>
    </w:p>
    <w:p w14:paraId="55BF47A8" w14:textId="77777777" w:rsidR="008F795F" w:rsidRDefault="008F795F" w:rsidP="008F795F">
      <w:pPr>
        <w:spacing w:after="0" w:line="240" w:lineRule="auto"/>
        <w:jc w:val="center"/>
        <w:rPr>
          <w:rFonts w:ascii="Times New Roman" w:hAnsi="Times New Roman"/>
          <w:b/>
          <w:color w:val="000000"/>
          <w:lang w:val="sr-Cyrl-BA"/>
        </w:rPr>
      </w:pPr>
      <w:r>
        <w:rPr>
          <w:rFonts w:ascii="Times New Roman" w:hAnsi="Times New Roman"/>
          <w:color w:val="000000"/>
        </w:rPr>
        <w:br/>
      </w:r>
      <w:proofErr w:type="spellStart"/>
      <w:r>
        <w:rPr>
          <w:rFonts w:ascii="Times New Roman" w:hAnsi="Times New Roman"/>
          <w:b/>
          <w:color w:val="000000"/>
        </w:rPr>
        <w:t>Члан</w:t>
      </w:r>
      <w:proofErr w:type="spellEnd"/>
      <w:r>
        <w:rPr>
          <w:rFonts w:ascii="Times New Roman" w:hAnsi="Times New Roman"/>
          <w:b/>
          <w:color w:val="000000"/>
        </w:rPr>
        <w:t xml:space="preserve"> </w:t>
      </w:r>
      <w:r>
        <w:rPr>
          <w:rFonts w:ascii="Times New Roman" w:hAnsi="Times New Roman"/>
          <w:b/>
          <w:color w:val="000000"/>
          <w:lang w:val="sr-Cyrl-BA"/>
        </w:rPr>
        <w:t>2</w:t>
      </w:r>
      <w:r>
        <w:rPr>
          <w:rFonts w:ascii="Times New Roman" w:hAnsi="Times New Roman"/>
          <w:b/>
          <w:color w:val="000000"/>
        </w:rPr>
        <w:t>.</w:t>
      </w:r>
    </w:p>
    <w:p w14:paraId="262CEC06" w14:textId="77777777" w:rsidR="008F795F" w:rsidRDefault="008F795F" w:rsidP="008F795F">
      <w:pPr>
        <w:spacing w:after="0" w:line="240" w:lineRule="auto"/>
        <w:jc w:val="center"/>
        <w:rPr>
          <w:rFonts w:ascii="Times New Roman" w:hAnsi="Times New Roman"/>
          <w:b/>
          <w:color w:val="000000"/>
          <w:lang w:val="sr-Cyrl-BA"/>
        </w:rPr>
      </w:pPr>
    </w:p>
    <w:p w14:paraId="24675C8D" w14:textId="77777777" w:rsidR="008F795F" w:rsidRDefault="008F795F" w:rsidP="008F795F">
      <w:pPr>
        <w:spacing w:after="0" w:line="240" w:lineRule="auto"/>
        <w:ind w:firstLine="720"/>
        <w:jc w:val="both"/>
        <w:rPr>
          <w:rFonts w:ascii="Times New Roman" w:hAnsi="Times New Roman"/>
          <w:bCs/>
          <w:lang w:val="sr-Cyrl-CS"/>
        </w:rPr>
      </w:pPr>
      <w:r>
        <w:rPr>
          <w:rFonts w:ascii="Times New Roman" w:hAnsi="Times New Roman"/>
          <w:color w:val="000000"/>
          <w:lang w:val="sr-Cyrl-BA"/>
        </w:rPr>
        <w:t>У</w:t>
      </w:r>
      <w:r>
        <w:rPr>
          <w:rFonts w:ascii="Times New Roman" w:hAnsi="Times New Roman"/>
          <w:b/>
          <w:color w:val="000000"/>
          <w:lang w:val="sr-Cyrl-BA"/>
        </w:rPr>
        <w:t xml:space="preserve"> </w:t>
      </w:r>
      <w:r>
        <w:rPr>
          <w:rFonts w:ascii="Times New Roman" w:hAnsi="Times New Roman"/>
          <w:color w:val="000000"/>
          <w:lang w:val="sr-Cyrl-BA"/>
        </w:rPr>
        <w:t>члану 4</w:t>
      </w:r>
      <w:r>
        <w:rPr>
          <w:rFonts w:ascii="Times New Roman" w:hAnsi="Times New Roman"/>
          <w:b/>
          <w:color w:val="000000"/>
          <w:lang w:val="sr-Cyrl-BA"/>
        </w:rPr>
        <w:t xml:space="preserve"> </w:t>
      </w:r>
      <w:r>
        <w:rPr>
          <w:rFonts w:ascii="Times New Roman" w:hAnsi="Times New Roman"/>
          <w:color w:val="000000"/>
          <w:lang w:val="sr-Cyrl-BA"/>
        </w:rPr>
        <w:t xml:space="preserve">Колективног уговора за запослене у Општинској управи Братунац  </w:t>
      </w:r>
      <w:r>
        <w:rPr>
          <w:rFonts w:ascii="Times New Roman" w:hAnsi="Times New Roman"/>
          <w:bCs/>
          <w:lang w:val="sr-Cyrl-CS"/>
        </w:rPr>
        <w:t>(„Службени гласник општине Братунац“ бр.1/2018, 2/18 и 4/19) у Одјељку Територијална ватрогасна јединица Братунац, мијења се коефицијент за обрачун плате за радна мјеста под редним бројем 2, 4 и 5:</w:t>
      </w:r>
    </w:p>
    <w:p w14:paraId="2C5653CE" w14:textId="77777777" w:rsidR="008F795F" w:rsidRDefault="008F795F" w:rsidP="008F795F">
      <w:pPr>
        <w:pStyle w:val="ListParagraph"/>
        <w:numPr>
          <w:ilvl w:val="0"/>
          <w:numId w:val="24"/>
        </w:numPr>
        <w:spacing w:after="0" w:line="240" w:lineRule="auto"/>
        <w:jc w:val="both"/>
        <w:rPr>
          <w:rFonts w:ascii="Times New Roman" w:hAnsi="Times New Roman"/>
          <w:bCs/>
          <w:lang w:val="sr-Cyrl-CS"/>
        </w:rPr>
      </w:pPr>
      <w:r>
        <w:rPr>
          <w:rFonts w:ascii="Times New Roman" w:hAnsi="Times New Roman"/>
          <w:bCs/>
          <w:lang w:val="sr-Cyrl-CS"/>
        </w:rPr>
        <w:t xml:space="preserve">за радно мјесто под редним бројем 2. Замјеник Старјешине Територијалне ватрогасне јединице, умјесто коефицијента 9,60 треба да стоји </w:t>
      </w:r>
      <w:r>
        <w:rPr>
          <w:rFonts w:ascii="Times New Roman" w:hAnsi="Times New Roman"/>
          <w:bCs/>
        </w:rPr>
        <w:t xml:space="preserve"> 10,67</w:t>
      </w:r>
    </w:p>
    <w:p w14:paraId="06D9E3BA" w14:textId="77777777" w:rsidR="008F795F" w:rsidRDefault="008F795F" w:rsidP="008F795F">
      <w:pPr>
        <w:pStyle w:val="ListParagraph"/>
        <w:numPr>
          <w:ilvl w:val="0"/>
          <w:numId w:val="24"/>
        </w:numPr>
        <w:spacing w:after="0" w:line="240" w:lineRule="auto"/>
        <w:jc w:val="both"/>
        <w:rPr>
          <w:rFonts w:ascii="Times New Roman" w:hAnsi="Times New Roman"/>
          <w:color w:val="000000"/>
          <w:lang w:val="hr-HR"/>
        </w:rPr>
      </w:pPr>
      <w:r>
        <w:rPr>
          <w:rFonts w:ascii="Times New Roman" w:hAnsi="Times New Roman"/>
          <w:bCs/>
          <w:lang w:val="sr-Cyrl-CS"/>
        </w:rPr>
        <w:t xml:space="preserve">за радно мјесто под редним бројем 4 - ватрогасац-возач и радно мјесто под редним бројем 5 –ватрогасац,  умјесто коефицијента 5,87  треба да стоји </w:t>
      </w:r>
      <w:r>
        <w:rPr>
          <w:rFonts w:ascii="Times New Roman" w:hAnsi="Times New Roman"/>
          <w:bCs/>
        </w:rPr>
        <w:t>6,56</w:t>
      </w:r>
    </w:p>
    <w:p w14:paraId="7001FA89" w14:textId="77777777" w:rsidR="008F795F" w:rsidRDefault="008F795F" w:rsidP="008F795F">
      <w:pPr>
        <w:pStyle w:val="ListParagraph"/>
        <w:spacing w:after="0" w:line="240" w:lineRule="auto"/>
        <w:rPr>
          <w:rFonts w:ascii="Times New Roman" w:hAnsi="Times New Roman"/>
          <w:color w:val="000000"/>
        </w:rPr>
      </w:pPr>
    </w:p>
    <w:p w14:paraId="16F53ACE" w14:textId="77777777" w:rsidR="008F795F" w:rsidRDefault="008F795F" w:rsidP="008F795F">
      <w:pPr>
        <w:spacing w:after="0" w:line="240" w:lineRule="auto"/>
        <w:jc w:val="center"/>
        <w:rPr>
          <w:rFonts w:ascii="Times New Roman" w:hAnsi="Times New Roman"/>
          <w:b/>
          <w:color w:val="000000"/>
          <w:lang w:val="sr-Cyrl-BA"/>
        </w:rPr>
      </w:pPr>
      <w:proofErr w:type="spellStart"/>
      <w:r>
        <w:rPr>
          <w:rFonts w:ascii="Times New Roman" w:hAnsi="Times New Roman"/>
          <w:b/>
          <w:color w:val="000000"/>
        </w:rPr>
        <w:t>Члан</w:t>
      </w:r>
      <w:proofErr w:type="spellEnd"/>
      <w:r>
        <w:rPr>
          <w:rFonts w:ascii="Times New Roman" w:hAnsi="Times New Roman"/>
          <w:b/>
          <w:color w:val="000000"/>
        </w:rPr>
        <w:t xml:space="preserve"> </w:t>
      </w:r>
      <w:r>
        <w:rPr>
          <w:rFonts w:ascii="Times New Roman" w:hAnsi="Times New Roman"/>
          <w:b/>
          <w:color w:val="000000"/>
          <w:lang w:val="sr-Cyrl-BA"/>
        </w:rPr>
        <w:t>3</w:t>
      </w:r>
      <w:r>
        <w:rPr>
          <w:rFonts w:ascii="Times New Roman" w:hAnsi="Times New Roman"/>
          <w:b/>
          <w:color w:val="000000"/>
        </w:rPr>
        <w:t>.</w:t>
      </w:r>
    </w:p>
    <w:p w14:paraId="58DDAD01" w14:textId="77777777" w:rsidR="008F795F" w:rsidRDefault="008F795F" w:rsidP="008F795F">
      <w:pPr>
        <w:spacing w:after="0" w:line="240" w:lineRule="auto"/>
        <w:jc w:val="center"/>
        <w:rPr>
          <w:rFonts w:ascii="Times New Roman" w:hAnsi="Times New Roman"/>
          <w:color w:val="000000"/>
          <w:lang w:val="sr-Cyrl-CS"/>
        </w:rPr>
      </w:pPr>
    </w:p>
    <w:p w14:paraId="4B42D3BB" w14:textId="77777777" w:rsidR="008F795F" w:rsidRDefault="008F795F" w:rsidP="008F795F">
      <w:pPr>
        <w:spacing w:after="0" w:line="240" w:lineRule="auto"/>
        <w:ind w:firstLine="720"/>
        <w:jc w:val="both"/>
        <w:rPr>
          <w:rFonts w:ascii="Times New Roman" w:hAnsi="Times New Roman"/>
          <w:color w:val="000000"/>
          <w:lang w:val="sr-Cyrl-CS"/>
        </w:rPr>
      </w:pPr>
      <w:r>
        <w:rPr>
          <w:rFonts w:ascii="Times New Roman" w:hAnsi="Times New Roman"/>
          <w:color w:val="000000"/>
          <w:lang w:val="sr-Cyrl-CS"/>
        </w:rPr>
        <w:t>Ова измјена Колективног  уговора  закључена  је у 4 истовјетна примјерка , од којих свака страна задржава</w:t>
      </w:r>
      <w:r>
        <w:rPr>
          <w:rFonts w:ascii="Times New Roman" w:hAnsi="Times New Roman"/>
          <w:color w:val="000000"/>
          <w:lang w:val="hr-HR"/>
        </w:rPr>
        <w:t xml:space="preserve"> </w:t>
      </w:r>
      <w:r>
        <w:rPr>
          <w:rFonts w:ascii="Times New Roman" w:hAnsi="Times New Roman"/>
          <w:color w:val="000000"/>
          <w:lang w:val="sr-Cyrl-CS"/>
        </w:rPr>
        <w:t>по 2 примјерка.</w:t>
      </w:r>
    </w:p>
    <w:p w14:paraId="5DC19B00" w14:textId="77777777" w:rsidR="008F795F" w:rsidRDefault="008F795F" w:rsidP="008F795F">
      <w:pPr>
        <w:pStyle w:val="BodyText0"/>
        <w:rPr>
          <w:sz w:val="22"/>
          <w:szCs w:val="22"/>
        </w:rPr>
      </w:pPr>
    </w:p>
    <w:p w14:paraId="676448AE" w14:textId="77777777" w:rsidR="008F795F" w:rsidRDefault="008F795F" w:rsidP="008F795F">
      <w:pPr>
        <w:spacing w:after="0" w:line="240" w:lineRule="auto"/>
        <w:ind w:left="142"/>
        <w:jc w:val="center"/>
        <w:rPr>
          <w:rFonts w:ascii="Times New Roman" w:hAnsi="Times New Roman"/>
          <w:b/>
          <w:bCs/>
          <w:lang w:val="sr-Cyrl-CS"/>
        </w:rPr>
      </w:pPr>
      <w:r>
        <w:rPr>
          <w:rFonts w:ascii="Times New Roman" w:hAnsi="Times New Roman"/>
          <w:b/>
          <w:bCs/>
          <w:lang w:val="sr-Cyrl-CS"/>
        </w:rPr>
        <w:t>Члан 4.</w:t>
      </w:r>
    </w:p>
    <w:p w14:paraId="0D453AD1" w14:textId="77777777" w:rsidR="008F795F" w:rsidRDefault="008F795F" w:rsidP="008F795F">
      <w:pPr>
        <w:spacing w:after="0" w:line="240" w:lineRule="auto"/>
        <w:rPr>
          <w:rFonts w:ascii="Times New Roman" w:hAnsi="Times New Roman"/>
          <w:bCs/>
          <w:lang w:val="sr-Cyrl-CS"/>
        </w:rPr>
      </w:pPr>
    </w:p>
    <w:p w14:paraId="33EE2437" w14:textId="77777777" w:rsidR="008F795F" w:rsidRDefault="008F795F" w:rsidP="008F795F">
      <w:pPr>
        <w:spacing w:after="0" w:line="240" w:lineRule="auto"/>
        <w:ind w:firstLine="720"/>
        <w:jc w:val="both"/>
        <w:rPr>
          <w:rFonts w:ascii="Times New Roman" w:hAnsi="Times New Roman"/>
          <w:bCs/>
          <w:lang w:val="sr-Cyrl-CS"/>
        </w:rPr>
      </w:pPr>
      <w:r>
        <w:rPr>
          <w:rFonts w:ascii="Times New Roman" w:hAnsi="Times New Roman"/>
          <w:bCs/>
          <w:lang w:val="sr-Cyrl-CS"/>
        </w:rPr>
        <w:t>Измјене и допуне Колективног уговора за запослене у Општинској управи Братунац ступају на снагу осмог дана од дана објављивања у „Службеном Гласнику општине Братунац“.</w:t>
      </w:r>
    </w:p>
    <w:p w14:paraId="51F025F9" w14:textId="77777777" w:rsidR="008F795F" w:rsidRDefault="008F795F" w:rsidP="008F795F">
      <w:pPr>
        <w:spacing w:after="0" w:line="240" w:lineRule="auto"/>
        <w:rPr>
          <w:rFonts w:ascii="Arial" w:hAnsi="Arial" w:cs="Arial"/>
          <w:bCs/>
          <w:lang w:val="sr-Cyrl-CS"/>
        </w:rPr>
      </w:pPr>
    </w:p>
    <w:p w14:paraId="04EDB30D" w14:textId="77777777" w:rsidR="008F795F" w:rsidRDefault="008F795F" w:rsidP="008F795F">
      <w:pPr>
        <w:pStyle w:val="BodyText0"/>
        <w:rPr>
          <w:sz w:val="22"/>
          <w:szCs w:val="22"/>
        </w:rPr>
      </w:pPr>
    </w:p>
    <w:p w14:paraId="2DFABB49" w14:textId="77777777" w:rsidR="008F795F" w:rsidRDefault="008F795F" w:rsidP="008F795F">
      <w:pPr>
        <w:pStyle w:val="BodyText0"/>
        <w:rPr>
          <w:sz w:val="22"/>
          <w:szCs w:val="22"/>
          <w:lang w:val="sr-Cyrl-BA"/>
        </w:rPr>
      </w:pPr>
      <w:r>
        <w:rPr>
          <w:sz w:val="22"/>
          <w:szCs w:val="22"/>
          <w:lang w:val="sr-Cyrl-BA"/>
        </w:rPr>
        <w:t>Предсједник Синдикалне организације</w:t>
      </w:r>
    </w:p>
    <w:p w14:paraId="06EFB6E4" w14:textId="77777777" w:rsidR="008F795F" w:rsidRDefault="008F795F" w:rsidP="008F795F">
      <w:pPr>
        <w:pStyle w:val="BodyText0"/>
        <w:rPr>
          <w:sz w:val="22"/>
          <w:szCs w:val="22"/>
          <w:lang w:val="sr-Cyrl-BA"/>
        </w:rPr>
      </w:pPr>
      <w:r>
        <w:rPr>
          <w:sz w:val="22"/>
          <w:szCs w:val="22"/>
          <w:lang w:val="sr-Cyrl-BA"/>
        </w:rPr>
        <w:t xml:space="preserve">„Самостални синдикат општинске управе                               </w:t>
      </w:r>
      <w:r>
        <w:rPr>
          <w:sz w:val="22"/>
          <w:szCs w:val="22"/>
          <w:lang w:val="hr-HR"/>
        </w:rPr>
        <w:t xml:space="preserve">          </w:t>
      </w:r>
      <w:r>
        <w:rPr>
          <w:sz w:val="22"/>
          <w:szCs w:val="22"/>
          <w:lang w:val="sr-Cyrl-BA"/>
        </w:rPr>
        <w:t xml:space="preserve"> </w:t>
      </w:r>
      <w:r>
        <w:rPr>
          <w:sz w:val="22"/>
          <w:szCs w:val="22"/>
        </w:rPr>
        <w:t>НАЧЕЛНИК ОПШТИНЕ</w:t>
      </w:r>
    </w:p>
    <w:p w14:paraId="3547F45D" w14:textId="77777777" w:rsidR="008F795F" w:rsidRDefault="008F795F" w:rsidP="008F795F">
      <w:pPr>
        <w:pStyle w:val="BodyText0"/>
        <w:rPr>
          <w:sz w:val="22"/>
          <w:szCs w:val="22"/>
          <w:lang w:val="sr-Cyrl-BA"/>
        </w:rPr>
      </w:pPr>
      <w:r>
        <w:rPr>
          <w:sz w:val="22"/>
          <w:szCs w:val="22"/>
          <w:lang w:val="sr-Cyrl-BA"/>
        </w:rPr>
        <w:t xml:space="preserve">                 Братунац“                                                                                                                         </w:t>
      </w:r>
      <w:r>
        <w:rPr>
          <w:sz w:val="22"/>
          <w:szCs w:val="22"/>
          <w:lang w:val="sr-Cyrl-BA"/>
        </w:rPr>
        <w:tab/>
      </w:r>
      <w:r>
        <w:rPr>
          <w:sz w:val="22"/>
          <w:szCs w:val="22"/>
          <w:lang w:val="sr-Cyrl-BA"/>
        </w:rPr>
        <w:tab/>
      </w:r>
      <w:r>
        <w:rPr>
          <w:sz w:val="22"/>
          <w:szCs w:val="22"/>
          <w:lang w:val="sr-Cyrl-BA"/>
        </w:rPr>
        <w:tab/>
      </w:r>
      <w:r>
        <w:rPr>
          <w:sz w:val="22"/>
          <w:szCs w:val="22"/>
          <w:lang w:val="sr-Cyrl-BA"/>
        </w:rPr>
        <w:tab/>
      </w:r>
    </w:p>
    <w:p w14:paraId="24765BB8" w14:textId="77777777" w:rsidR="008F795F" w:rsidRDefault="008F795F" w:rsidP="008F795F">
      <w:pPr>
        <w:pStyle w:val="BodyText0"/>
        <w:rPr>
          <w:sz w:val="22"/>
          <w:szCs w:val="22"/>
          <w:lang w:val="sr-Cyrl-BA"/>
        </w:rPr>
      </w:pPr>
      <w:r>
        <w:rPr>
          <w:bCs/>
          <w:sz w:val="22"/>
          <w:szCs w:val="22"/>
          <w:lang w:val="sr-Cyrl-BA"/>
        </w:rPr>
        <w:t xml:space="preserve">           Перић Иванка</w:t>
      </w:r>
      <w:r>
        <w:rPr>
          <w:bCs/>
          <w:sz w:val="22"/>
          <w:szCs w:val="22"/>
          <w:lang w:val="sr-Latn-BA"/>
        </w:rPr>
        <w:tab/>
      </w:r>
      <w:r>
        <w:rPr>
          <w:bCs/>
          <w:sz w:val="22"/>
          <w:szCs w:val="22"/>
          <w:lang w:val="sr-Cyrl-BA"/>
        </w:rPr>
        <w:tab/>
      </w:r>
      <w:r>
        <w:rPr>
          <w:bCs/>
          <w:sz w:val="22"/>
          <w:szCs w:val="22"/>
          <w:lang w:val="sr-Cyrl-BA"/>
        </w:rPr>
        <w:tab/>
      </w:r>
      <w:r>
        <w:rPr>
          <w:bCs/>
          <w:sz w:val="22"/>
          <w:szCs w:val="22"/>
          <w:lang w:val="sr-Cyrl-BA"/>
        </w:rPr>
        <w:tab/>
      </w:r>
      <w:r>
        <w:rPr>
          <w:bCs/>
          <w:sz w:val="22"/>
          <w:szCs w:val="22"/>
          <w:lang w:val="sr-Cyrl-BA"/>
        </w:rPr>
        <w:tab/>
      </w:r>
      <w:r>
        <w:rPr>
          <w:bCs/>
          <w:sz w:val="22"/>
          <w:szCs w:val="22"/>
          <w:lang w:val="hr-HR"/>
        </w:rPr>
        <w:t xml:space="preserve">           </w:t>
      </w:r>
      <w:r>
        <w:rPr>
          <w:bCs/>
          <w:sz w:val="22"/>
          <w:szCs w:val="22"/>
          <w:lang w:val="sr-Cyrl-BA"/>
        </w:rPr>
        <w:t xml:space="preserve"> </w:t>
      </w:r>
      <w:r>
        <w:rPr>
          <w:bCs/>
          <w:sz w:val="22"/>
          <w:szCs w:val="22"/>
          <w:lang w:val="sr-Cyrl-BA"/>
        </w:rPr>
        <w:tab/>
        <w:t xml:space="preserve">      </w:t>
      </w:r>
      <w:r>
        <w:rPr>
          <w:sz w:val="22"/>
          <w:szCs w:val="22"/>
        </w:rPr>
        <w:t>Недељко</w:t>
      </w:r>
      <w:r>
        <w:rPr>
          <w:sz w:val="22"/>
          <w:szCs w:val="22"/>
          <w:lang w:val="sr-Latn-BA"/>
        </w:rPr>
        <w:t xml:space="preserve"> </w:t>
      </w:r>
      <w:r>
        <w:rPr>
          <w:sz w:val="22"/>
          <w:szCs w:val="22"/>
        </w:rPr>
        <w:t>Млађеновић,</w:t>
      </w:r>
      <w:r>
        <w:rPr>
          <w:sz w:val="22"/>
          <w:szCs w:val="22"/>
          <w:lang w:val="sr-Cyrl-BA"/>
        </w:rPr>
        <w:t xml:space="preserve">дипл.инж.маш. </w:t>
      </w:r>
    </w:p>
    <w:p w14:paraId="6BA963B4" w14:textId="77777777" w:rsidR="008F795F" w:rsidRDefault="008F795F" w:rsidP="008F795F">
      <w:pPr>
        <w:tabs>
          <w:tab w:val="left" w:pos="6120"/>
        </w:tabs>
        <w:spacing w:after="0" w:line="240" w:lineRule="auto"/>
        <w:rPr>
          <w:rFonts w:ascii="Times New Roman" w:hAnsi="Times New Roman"/>
          <w:lang w:val="sr-Cyrl-BA"/>
        </w:rPr>
      </w:pPr>
      <w:r>
        <w:rPr>
          <w:rFonts w:ascii="Times New Roman" w:hAnsi="Times New Roman"/>
          <w:lang w:val="sr-Cyrl-BA"/>
        </w:rPr>
        <w:t xml:space="preserve">   </w:t>
      </w:r>
    </w:p>
    <w:p w14:paraId="5C62E3A1" w14:textId="77777777" w:rsidR="008F795F" w:rsidRDefault="008F795F" w:rsidP="008F795F">
      <w:pPr>
        <w:tabs>
          <w:tab w:val="left" w:pos="6120"/>
        </w:tabs>
        <w:spacing w:after="0" w:line="240" w:lineRule="auto"/>
        <w:rPr>
          <w:rFonts w:ascii="Times New Roman" w:hAnsi="Times New Roman"/>
          <w:lang w:val="sr-Cyrl-BA"/>
        </w:rPr>
      </w:pPr>
    </w:p>
    <w:p w14:paraId="58C37F6A" w14:textId="77777777" w:rsidR="008F795F" w:rsidRDefault="008F795F" w:rsidP="008F795F">
      <w:pPr>
        <w:tabs>
          <w:tab w:val="left" w:pos="6120"/>
        </w:tabs>
        <w:spacing w:after="0" w:line="240" w:lineRule="auto"/>
        <w:rPr>
          <w:rFonts w:ascii="Times New Roman" w:hAnsi="Times New Roman"/>
          <w:bCs/>
          <w:lang w:val="sr-Cyrl-BA"/>
        </w:rPr>
      </w:pPr>
      <w:r>
        <w:rPr>
          <w:rFonts w:ascii="Times New Roman" w:hAnsi="Times New Roman"/>
          <w:lang w:val="sr-Cyrl-BA"/>
        </w:rPr>
        <w:t>Број:01-15-</w:t>
      </w:r>
      <w:r>
        <w:rPr>
          <w:rFonts w:ascii="Times New Roman" w:hAnsi="Times New Roman"/>
          <w:lang w:val="sr-Latn-BA"/>
        </w:rPr>
        <w:t>14</w:t>
      </w:r>
      <w:r>
        <w:rPr>
          <w:rFonts w:ascii="Times New Roman" w:hAnsi="Times New Roman"/>
          <w:lang w:val="sr-Cyrl-BA"/>
        </w:rPr>
        <w:t xml:space="preserve">/19                                                             </w:t>
      </w:r>
      <w:r>
        <w:rPr>
          <w:rFonts w:ascii="Times New Roman" w:hAnsi="Times New Roman"/>
          <w:lang w:val="hr-HR"/>
        </w:rPr>
        <w:t xml:space="preserve">    </w:t>
      </w:r>
      <w:r>
        <w:rPr>
          <w:rFonts w:ascii="Times New Roman" w:hAnsi="Times New Roman"/>
        </w:rPr>
        <w:t xml:space="preserve">   </w:t>
      </w:r>
      <w:r>
        <w:rPr>
          <w:rFonts w:ascii="Times New Roman" w:hAnsi="Times New Roman"/>
          <w:lang w:val="hr-HR"/>
        </w:rPr>
        <w:t xml:space="preserve">       </w:t>
      </w:r>
      <w:r>
        <w:rPr>
          <w:rFonts w:ascii="Times New Roman" w:hAnsi="Times New Roman"/>
          <w:lang w:val="sr-Cyrl-BA"/>
        </w:rPr>
        <w:t xml:space="preserve"> </w:t>
      </w:r>
      <w:r>
        <w:rPr>
          <w:rFonts w:ascii="Times New Roman" w:hAnsi="Times New Roman"/>
          <w:lang w:val="hr-HR"/>
        </w:rPr>
        <w:t xml:space="preserve"> </w:t>
      </w:r>
      <w:r>
        <w:rPr>
          <w:rFonts w:ascii="Times New Roman" w:hAnsi="Times New Roman"/>
        </w:rPr>
        <w:tab/>
      </w:r>
      <w:r>
        <w:rPr>
          <w:rFonts w:ascii="Times New Roman" w:hAnsi="Times New Roman"/>
          <w:bCs/>
          <w:lang w:val="sr-Cyrl-CS"/>
        </w:rPr>
        <w:t>Број:02-020-</w:t>
      </w:r>
      <w:r>
        <w:rPr>
          <w:rFonts w:ascii="Times New Roman" w:hAnsi="Times New Roman"/>
          <w:bCs/>
          <w:lang w:val="sr-Latn-BA"/>
        </w:rPr>
        <w:t>212-1</w:t>
      </w:r>
      <w:r>
        <w:rPr>
          <w:rFonts w:ascii="Times New Roman" w:hAnsi="Times New Roman"/>
          <w:bCs/>
          <w:lang w:val="sr-Cyrl-CS"/>
        </w:rPr>
        <w:t>/1</w:t>
      </w:r>
      <w:r>
        <w:rPr>
          <w:rFonts w:ascii="Times New Roman" w:hAnsi="Times New Roman"/>
          <w:bCs/>
        </w:rPr>
        <w:t>9</w:t>
      </w:r>
      <w:r>
        <w:rPr>
          <w:lang w:val="sr-Cyrl-BA"/>
        </w:rPr>
        <w:t xml:space="preserve">                                                                           </w:t>
      </w:r>
    </w:p>
    <w:p w14:paraId="34ACF8D6" w14:textId="5EFBDCDF" w:rsidR="00943175" w:rsidRDefault="008F795F" w:rsidP="008F795F">
      <w:pPr>
        <w:rPr>
          <w:sz w:val="24"/>
          <w:szCs w:val="24"/>
          <w:lang w:val="sr-Cyrl-RS"/>
        </w:rPr>
      </w:pPr>
      <w:r>
        <w:rPr>
          <w:rFonts w:ascii="Times New Roman" w:hAnsi="Times New Roman"/>
          <w:bCs/>
          <w:lang w:val="sr-Cyrl-CS"/>
        </w:rPr>
        <w:t>Братунац,</w:t>
      </w:r>
      <w:r>
        <w:rPr>
          <w:rFonts w:ascii="Times New Roman" w:hAnsi="Times New Roman"/>
          <w:bCs/>
        </w:rPr>
        <w:t>20</w:t>
      </w:r>
      <w:r>
        <w:rPr>
          <w:rFonts w:ascii="Times New Roman" w:hAnsi="Times New Roman"/>
          <w:bCs/>
          <w:lang w:val="sr-Cyrl-CS"/>
        </w:rPr>
        <w:t>.</w:t>
      </w:r>
      <w:r>
        <w:rPr>
          <w:rFonts w:ascii="Times New Roman" w:hAnsi="Times New Roman"/>
          <w:bCs/>
        </w:rPr>
        <w:t>11</w:t>
      </w:r>
      <w:r>
        <w:rPr>
          <w:rFonts w:ascii="Times New Roman" w:hAnsi="Times New Roman"/>
          <w:bCs/>
          <w:lang w:val="sr-Cyrl-CS"/>
        </w:rPr>
        <w:t>.201</w:t>
      </w:r>
      <w:r>
        <w:rPr>
          <w:rFonts w:ascii="Times New Roman" w:hAnsi="Times New Roman"/>
          <w:bCs/>
        </w:rPr>
        <w:t>9</w:t>
      </w:r>
      <w:r>
        <w:rPr>
          <w:rFonts w:ascii="Times New Roman" w:hAnsi="Times New Roman"/>
          <w:bCs/>
          <w:lang w:val="sr-Cyrl-CS"/>
        </w:rPr>
        <w:t>. године.</w:t>
      </w:r>
      <w:r>
        <w:rPr>
          <w:rFonts w:ascii="Times New Roman" w:hAnsi="Times New Roman"/>
          <w:bCs/>
          <w:lang w:val="sr-Cyrl-CS"/>
        </w:rPr>
        <w:tab/>
      </w:r>
      <w:r>
        <w:rPr>
          <w:rFonts w:ascii="Times New Roman" w:hAnsi="Times New Roman"/>
          <w:bCs/>
          <w:lang w:val="sr-Cyrl-CS"/>
        </w:rPr>
        <w:tab/>
      </w:r>
      <w:r>
        <w:rPr>
          <w:rFonts w:ascii="Times New Roman" w:hAnsi="Times New Roman"/>
          <w:bCs/>
          <w:lang w:val="sr-Cyrl-CS"/>
        </w:rPr>
        <w:tab/>
      </w:r>
      <w:r>
        <w:rPr>
          <w:rFonts w:ascii="Times New Roman" w:hAnsi="Times New Roman"/>
          <w:bCs/>
          <w:lang w:val="sr-Cyrl-CS"/>
        </w:rPr>
        <w:tab/>
        <w:t xml:space="preserve">                    Братунац,</w:t>
      </w:r>
      <w:r>
        <w:rPr>
          <w:rFonts w:ascii="Times New Roman" w:hAnsi="Times New Roman"/>
          <w:bCs/>
        </w:rPr>
        <w:t>20.11</w:t>
      </w:r>
      <w:r>
        <w:rPr>
          <w:rFonts w:ascii="Times New Roman" w:hAnsi="Times New Roman"/>
          <w:bCs/>
          <w:lang w:val="sr-Cyrl-CS"/>
        </w:rPr>
        <w:t>. 201</w:t>
      </w:r>
      <w:r>
        <w:rPr>
          <w:rFonts w:ascii="Times New Roman" w:hAnsi="Times New Roman"/>
          <w:bCs/>
        </w:rPr>
        <w:t>9</w:t>
      </w:r>
      <w:r>
        <w:rPr>
          <w:rFonts w:ascii="Times New Roman" w:hAnsi="Times New Roman"/>
          <w:bCs/>
          <w:lang w:val="sr-Cyrl-CS"/>
        </w:rPr>
        <w:t>. године.</w:t>
      </w:r>
    </w:p>
    <w:p w14:paraId="3BC1A25D" w14:textId="0E7E94A4" w:rsidR="00943175" w:rsidRDefault="00943175">
      <w:pPr>
        <w:rPr>
          <w:sz w:val="24"/>
          <w:szCs w:val="24"/>
          <w:lang w:val="sr-Cyrl-RS"/>
        </w:rPr>
      </w:pPr>
    </w:p>
    <w:p w14:paraId="29191CAA" w14:textId="2E8E7195" w:rsidR="00943175" w:rsidRDefault="00943175">
      <w:pPr>
        <w:rPr>
          <w:sz w:val="24"/>
          <w:szCs w:val="24"/>
          <w:lang w:val="sr-Cyrl-RS"/>
        </w:rPr>
      </w:pPr>
    </w:p>
    <w:p w14:paraId="33E2C52D" w14:textId="77777777" w:rsidR="008F795F" w:rsidRPr="00943175" w:rsidRDefault="008F795F" w:rsidP="008F795F">
      <w:pPr>
        <w:pStyle w:val="Heading1"/>
        <w:rPr>
          <w:sz w:val="24"/>
        </w:rPr>
      </w:pPr>
      <w:r w:rsidRPr="00943175">
        <w:rPr>
          <w:noProof/>
          <w:sz w:val="24"/>
        </w:rPr>
        <w:lastRenderedPageBreak/>
        <w:drawing>
          <wp:inline distT="0" distB="0" distL="0" distR="0" wp14:anchorId="5C27F7F5" wp14:editId="04605FED">
            <wp:extent cx="723265" cy="8997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899795"/>
                    </a:xfrm>
                    <a:prstGeom prst="rect">
                      <a:avLst/>
                    </a:prstGeom>
                    <a:noFill/>
                  </pic:spPr>
                </pic:pic>
              </a:graphicData>
            </a:graphic>
          </wp:inline>
        </w:drawing>
      </w:r>
    </w:p>
    <w:p w14:paraId="1DB31363" w14:textId="77777777" w:rsidR="008F795F" w:rsidRPr="00943175" w:rsidRDefault="008F795F" w:rsidP="008F795F">
      <w:pPr>
        <w:pStyle w:val="Heading1"/>
        <w:rPr>
          <w:sz w:val="24"/>
          <w:lang w:val="sr-Cyrl-RS"/>
        </w:rPr>
      </w:pPr>
      <w:r w:rsidRPr="00943175">
        <w:rPr>
          <w:sz w:val="24"/>
          <w:lang w:val="sr-Cyrl-RS"/>
        </w:rPr>
        <w:t>РЕПУБЛИКА СРПСКА</w:t>
      </w:r>
    </w:p>
    <w:p w14:paraId="79FB6DBD" w14:textId="77777777" w:rsidR="008F795F" w:rsidRPr="00943175" w:rsidRDefault="008F795F" w:rsidP="008F795F">
      <w:pPr>
        <w:pStyle w:val="Heading1"/>
        <w:rPr>
          <w:sz w:val="24"/>
          <w:lang w:val="sr-Cyrl-RS"/>
        </w:rPr>
      </w:pPr>
      <w:r w:rsidRPr="00943175">
        <w:rPr>
          <w:sz w:val="24"/>
          <w:lang w:val="sr-Cyrl-RS"/>
        </w:rPr>
        <w:t>ОПШТИНА БРАТУНАЦ</w:t>
      </w:r>
    </w:p>
    <w:p w14:paraId="3DADF561" w14:textId="77777777" w:rsidR="008F795F" w:rsidRPr="00943175" w:rsidRDefault="008F795F" w:rsidP="008F795F">
      <w:pPr>
        <w:pStyle w:val="Heading1"/>
        <w:rPr>
          <w:sz w:val="24"/>
          <w:lang w:val="sr-Cyrl-RS"/>
        </w:rPr>
      </w:pPr>
      <w:r w:rsidRPr="00943175">
        <w:rPr>
          <w:sz w:val="24"/>
          <w:lang w:val="sr-Cyrl-RS"/>
        </w:rPr>
        <w:t>НАЧЕЛНИК</w:t>
      </w:r>
    </w:p>
    <w:p w14:paraId="55AB5EAE" w14:textId="77777777" w:rsidR="008F795F" w:rsidRPr="00943175" w:rsidRDefault="008F795F" w:rsidP="008F795F">
      <w:pPr>
        <w:pStyle w:val="Heading2"/>
        <w:rPr>
          <w:lang w:val="sr-Latn-CS"/>
        </w:rPr>
      </w:pPr>
      <w:r w:rsidRPr="00943175">
        <w:rPr>
          <w:lang w:val="sr-Cyrl-RS"/>
        </w:rPr>
        <w:t xml:space="preserve">Ул.Трг Милоша Обилића 8 </w:t>
      </w:r>
      <w:r w:rsidRPr="00943175">
        <w:t xml:space="preserve"> </w:t>
      </w:r>
      <w:r w:rsidRPr="00943175">
        <w:rPr>
          <w:lang w:val="sr-Cyrl-RS"/>
        </w:rPr>
        <w:t>Братунац</w:t>
      </w:r>
      <w:r w:rsidRPr="00943175">
        <w:rPr>
          <w:lang w:val="sr-Latn-CS"/>
        </w:rPr>
        <w:t xml:space="preserve"> </w:t>
      </w:r>
      <w:r w:rsidRPr="00943175">
        <w:rPr>
          <w:lang w:val="sr-Cyrl-RS"/>
        </w:rPr>
        <w:t>тел.</w:t>
      </w:r>
      <w:r w:rsidRPr="00943175">
        <w:t xml:space="preserve">:+387(56)410-176; </w:t>
      </w:r>
      <w:r w:rsidRPr="00943175">
        <w:rPr>
          <w:lang w:val="sr-Cyrl-RS"/>
        </w:rPr>
        <w:t>факс</w:t>
      </w:r>
      <w:r w:rsidRPr="00943175">
        <w:t>:+387(56)410-33</w:t>
      </w:r>
      <w:r w:rsidRPr="00943175">
        <w:rPr>
          <w:lang w:val="sr-Latn-CS"/>
        </w:rPr>
        <w:t>7</w:t>
      </w:r>
    </w:p>
    <w:p w14:paraId="2A5C2E40" w14:textId="77777777" w:rsidR="008F795F" w:rsidRPr="00943175" w:rsidRDefault="008F795F" w:rsidP="008F795F">
      <w:pPr>
        <w:pStyle w:val="Heading2"/>
        <w:rPr>
          <w:lang w:val="sr-Cyrl-RS"/>
        </w:rPr>
      </w:pPr>
      <w:r w:rsidRPr="00943175">
        <w:rPr>
          <w:lang w:val="sr-Latn-CS"/>
        </w:rPr>
        <w:t xml:space="preserve">e-mail:bratopst@teol.net, </w:t>
      </w:r>
      <w:hyperlink r:id="rId17" w:history="1">
        <w:r w:rsidRPr="00943175">
          <w:rPr>
            <w:rStyle w:val="Hyperlink"/>
            <w:lang w:val="sr-Latn-CS"/>
          </w:rPr>
          <w:t>www.opstinabratunac.com</w:t>
        </w:r>
      </w:hyperlink>
    </w:p>
    <w:p w14:paraId="2D671C73" w14:textId="77777777" w:rsidR="008F795F" w:rsidRPr="00943175" w:rsidRDefault="008F795F" w:rsidP="008F795F">
      <w:pPr>
        <w:spacing w:after="0"/>
        <w:rPr>
          <w:rFonts w:ascii="Times New Roman" w:hAnsi="Times New Roman" w:cs="Times New Roman"/>
          <w:sz w:val="24"/>
          <w:szCs w:val="24"/>
          <w:lang w:val="sr-Cyrl-RS"/>
        </w:rPr>
      </w:pPr>
    </w:p>
    <w:p w14:paraId="67BB4164" w14:textId="77777777" w:rsidR="008F795F" w:rsidRPr="00943175" w:rsidRDefault="008F795F" w:rsidP="008F795F">
      <w:pPr>
        <w:spacing w:after="0"/>
        <w:rPr>
          <w:rFonts w:ascii="Times New Roman" w:hAnsi="Times New Roman" w:cs="Times New Roman"/>
          <w:sz w:val="24"/>
          <w:szCs w:val="24"/>
          <w:lang w:val="sr-Cyrl-RS"/>
        </w:rPr>
      </w:pPr>
      <w:r w:rsidRPr="00943175">
        <w:rPr>
          <w:rFonts w:ascii="Times New Roman" w:hAnsi="Times New Roman" w:cs="Times New Roman"/>
          <w:sz w:val="24"/>
          <w:szCs w:val="24"/>
          <w:lang w:val="sr-Cyrl-RS"/>
        </w:rPr>
        <w:t>Број:02-020-330/19</w:t>
      </w:r>
    </w:p>
    <w:p w14:paraId="15C87C76" w14:textId="77777777" w:rsidR="008F795F" w:rsidRPr="00943175" w:rsidRDefault="008F795F" w:rsidP="008F795F">
      <w:pPr>
        <w:spacing w:after="0"/>
        <w:rPr>
          <w:rFonts w:ascii="Times New Roman" w:hAnsi="Times New Roman" w:cs="Times New Roman"/>
          <w:sz w:val="24"/>
          <w:szCs w:val="24"/>
          <w:lang w:val="sr-Cyrl-RS"/>
        </w:rPr>
      </w:pPr>
      <w:r w:rsidRPr="00943175">
        <w:rPr>
          <w:rFonts w:ascii="Times New Roman" w:hAnsi="Times New Roman" w:cs="Times New Roman"/>
          <w:sz w:val="24"/>
          <w:szCs w:val="24"/>
          <w:lang w:val="sr-Cyrl-RS"/>
        </w:rPr>
        <w:t>Дана,12.11.2019.године</w:t>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r w:rsidRPr="00943175">
        <w:rPr>
          <w:rFonts w:ascii="Times New Roman" w:hAnsi="Times New Roman" w:cs="Times New Roman"/>
          <w:sz w:val="24"/>
          <w:szCs w:val="24"/>
          <w:lang w:val="sr-Latn-RS"/>
        </w:rPr>
        <w:tab/>
      </w:r>
    </w:p>
    <w:p w14:paraId="475B7A42" w14:textId="77777777" w:rsidR="008F795F" w:rsidRPr="00943175" w:rsidRDefault="008F795F" w:rsidP="008F795F">
      <w:pPr>
        <w:spacing w:after="0"/>
        <w:ind w:firstLine="720"/>
        <w:jc w:val="both"/>
        <w:rPr>
          <w:rFonts w:ascii="Times New Roman" w:hAnsi="Times New Roman" w:cs="Times New Roman"/>
          <w:sz w:val="24"/>
          <w:szCs w:val="24"/>
          <w:lang w:val="sr-Cyrl-CS"/>
        </w:rPr>
      </w:pPr>
      <w:r w:rsidRPr="00943175">
        <w:rPr>
          <w:rFonts w:ascii="Times New Roman" w:hAnsi="Times New Roman" w:cs="Times New Roman"/>
          <w:sz w:val="24"/>
          <w:szCs w:val="24"/>
          <w:lang w:val="sr-Cyrl-CS"/>
        </w:rPr>
        <w:t xml:space="preserve">На основу члана </w:t>
      </w:r>
      <w:r w:rsidRPr="00943175">
        <w:rPr>
          <w:rFonts w:ascii="Times New Roman" w:hAnsi="Times New Roman" w:cs="Times New Roman"/>
          <w:sz w:val="24"/>
          <w:szCs w:val="24"/>
          <w:lang w:val="sr-Latn-RS"/>
        </w:rPr>
        <w:t>5.</w:t>
      </w:r>
      <w:r w:rsidRPr="00943175">
        <w:rPr>
          <w:rFonts w:ascii="Times New Roman" w:hAnsi="Times New Roman" w:cs="Times New Roman"/>
          <w:sz w:val="24"/>
          <w:szCs w:val="24"/>
          <w:lang w:val="sr-Cyrl-RS"/>
        </w:rPr>
        <w:t>тачка 3.Закона о празницима Републике Српске („Службени Гласник Републике Српске“ бр.432/07),</w:t>
      </w:r>
      <w:r w:rsidRPr="00943175">
        <w:rPr>
          <w:rFonts w:ascii="Times New Roman" w:hAnsi="Times New Roman" w:cs="Times New Roman"/>
          <w:sz w:val="24"/>
          <w:szCs w:val="24"/>
          <w:lang w:val="sr-Cyrl-CS"/>
        </w:rPr>
        <w:t xml:space="preserve"> члана 59. и 82.став 3. Закона о локалној самоуправи („Службени Гласник РС“ бр.97/16) и члана 67.Статута општине Братунац („Службени Гласник општине Братунац“ бр.10/2017), Начелник општине Братунац доноси:</w:t>
      </w:r>
    </w:p>
    <w:p w14:paraId="1B6E0315" w14:textId="77777777" w:rsidR="008F795F" w:rsidRPr="00943175" w:rsidRDefault="008F795F" w:rsidP="008F795F">
      <w:pPr>
        <w:spacing w:after="0"/>
        <w:rPr>
          <w:rFonts w:ascii="Times New Roman" w:hAnsi="Times New Roman" w:cs="Times New Roman"/>
          <w:sz w:val="24"/>
          <w:szCs w:val="24"/>
          <w:lang w:val="sr-Cyrl-CS"/>
        </w:rPr>
      </w:pP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r w:rsidRPr="00943175">
        <w:rPr>
          <w:rFonts w:ascii="Times New Roman" w:hAnsi="Times New Roman" w:cs="Times New Roman"/>
          <w:sz w:val="24"/>
          <w:szCs w:val="24"/>
        </w:rPr>
        <w:tab/>
      </w:r>
    </w:p>
    <w:p w14:paraId="6678EC95" w14:textId="77777777" w:rsidR="008F795F" w:rsidRPr="00943175" w:rsidRDefault="008F795F" w:rsidP="008F795F">
      <w:pPr>
        <w:spacing w:after="0"/>
        <w:jc w:val="center"/>
        <w:rPr>
          <w:rFonts w:ascii="Times New Roman" w:hAnsi="Times New Roman" w:cs="Times New Roman"/>
          <w:b/>
          <w:sz w:val="24"/>
          <w:szCs w:val="24"/>
          <w:lang w:val="sr-Cyrl-CS"/>
        </w:rPr>
      </w:pPr>
      <w:r w:rsidRPr="00943175">
        <w:rPr>
          <w:rFonts w:ascii="Times New Roman" w:hAnsi="Times New Roman" w:cs="Times New Roman"/>
          <w:b/>
          <w:sz w:val="24"/>
          <w:szCs w:val="24"/>
          <w:lang w:val="sr-Cyrl-CS"/>
        </w:rPr>
        <w:t>ЗАКЉУЧАК</w:t>
      </w:r>
    </w:p>
    <w:p w14:paraId="4818F38F" w14:textId="77777777" w:rsidR="008F795F" w:rsidRPr="00943175" w:rsidRDefault="008F795F" w:rsidP="008F795F">
      <w:pPr>
        <w:spacing w:after="0"/>
        <w:jc w:val="center"/>
        <w:rPr>
          <w:rFonts w:ascii="Times New Roman" w:hAnsi="Times New Roman" w:cs="Times New Roman"/>
          <w:b/>
          <w:sz w:val="24"/>
          <w:szCs w:val="24"/>
          <w:lang w:val="sr-Cyrl-CS"/>
        </w:rPr>
      </w:pPr>
      <w:r w:rsidRPr="00943175">
        <w:rPr>
          <w:rFonts w:ascii="Times New Roman" w:hAnsi="Times New Roman" w:cs="Times New Roman"/>
          <w:b/>
          <w:sz w:val="24"/>
          <w:szCs w:val="24"/>
          <w:lang w:val="sr-Cyrl-CS"/>
        </w:rPr>
        <w:t xml:space="preserve">О радном времену за Дан успостављања Општег оквирног споразума за мир у БиХ </w:t>
      </w:r>
    </w:p>
    <w:p w14:paraId="00449037" w14:textId="77777777" w:rsidR="008F795F" w:rsidRPr="00943175" w:rsidRDefault="008F795F" w:rsidP="008F795F">
      <w:pPr>
        <w:spacing w:after="0"/>
        <w:rPr>
          <w:rFonts w:ascii="Times New Roman" w:hAnsi="Times New Roman" w:cs="Times New Roman"/>
          <w:sz w:val="24"/>
          <w:szCs w:val="24"/>
          <w:lang w:val="sr-Cyrl-CS"/>
        </w:rPr>
      </w:pPr>
    </w:p>
    <w:p w14:paraId="615D4A99" w14:textId="77777777" w:rsidR="008F795F" w:rsidRPr="00943175" w:rsidRDefault="008F795F" w:rsidP="008F795F">
      <w:pPr>
        <w:spacing w:after="0"/>
        <w:jc w:val="center"/>
        <w:rPr>
          <w:rFonts w:ascii="Times New Roman" w:hAnsi="Times New Roman" w:cs="Times New Roman"/>
          <w:b/>
          <w:sz w:val="24"/>
          <w:szCs w:val="24"/>
          <w:lang w:val="sr-Latn-RS"/>
        </w:rPr>
      </w:pPr>
      <w:r w:rsidRPr="00943175">
        <w:rPr>
          <w:rFonts w:ascii="Times New Roman" w:hAnsi="Times New Roman" w:cs="Times New Roman"/>
          <w:b/>
          <w:sz w:val="24"/>
          <w:szCs w:val="24"/>
          <w:lang w:val="sr-Cyrl-CS"/>
        </w:rPr>
        <w:t>Члан 1</w:t>
      </w:r>
      <w:r>
        <w:rPr>
          <w:rFonts w:ascii="Times New Roman" w:hAnsi="Times New Roman" w:cs="Times New Roman"/>
          <w:b/>
          <w:sz w:val="24"/>
          <w:szCs w:val="24"/>
          <w:lang w:val="sr-Latn-RS"/>
        </w:rPr>
        <w:t>.</w:t>
      </w:r>
    </w:p>
    <w:p w14:paraId="5303A766" w14:textId="77777777" w:rsidR="008F795F" w:rsidRPr="00943175" w:rsidRDefault="008F795F" w:rsidP="008F795F">
      <w:pPr>
        <w:spacing w:after="0"/>
        <w:ind w:firstLine="720"/>
        <w:jc w:val="both"/>
        <w:rPr>
          <w:rFonts w:ascii="Times New Roman" w:hAnsi="Times New Roman" w:cs="Times New Roman"/>
          <w:color w:val="3C3032"/>
          <w:sz w:val="24"/>
          <w:szCs w:val="24"/>
          <w:shd w:val="clear" w:color="auto" w:fill="FFFFFF"/>
          <w:lang w:val="sr-Cyrl-RS"/>
        </w:rPr>
      </w:pPr>
      <w:r w:rsidRPr="00943175">
        <w:rPr>
          <w:rFonts w:ascii="Times New Roman" w:hAnsi="Times New Roman" w:cs="Times New Roman"/>
          <w:color w:val="3C3032"/>
          <w:sz w:val="24"/>
          <w:szCs w:val="24"/>
          <w:shd w:val="clear" w:color="auto" w:fill="FFFFFF"/>
          <w:lang w:val="sr-Cyrl-RS"/>
        </w:rPr>
        <w:t>На дан</w:t>
      </w:r>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успостављања</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Општег</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оквирног</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споразума</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за</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мир</w:t>
      </w:r>
      <w:proofErr w:type="spellEnd"/>
      <w:r w:rsidRPr="00943175">
        <w:rPr>
          <w:rFonts w:ascii="Times New Roman" w:hAnsi="Times New Roman" w:cs="Times New Roman"/>
          <w:color w:val="3C3032"/>
          <w:sz w:val="24"/>
          <w:szCs w:val="24"/>
          <w:shd w:val="clear" w:color="auto" w:fill="FFFFFF"/>
        </w:rPr>
        <w:t xml:space="preserve"> у </w:t>
      </w:r>
      <w:proofErr w:type="spellStart"/>
      <w:r w:rsidRPr="00943175">
        <w:rPr>
          <w:rFonts w:ascii="Times New Roman" w:hAnsi="Times New Roman" w:cs="Times New Roman"/>
          <w:color w:val="3C3032"/>
          <w:sz w:val="24"/>
          <w:szCs w:val="24"/>
          <w:shd w:val="clear" w:color="auto" w:fill="FFFFFF"/>
        </w:rPr>
        <w:t>Босни</w:t>
      </w:r>
      <w:proofErr w:type="spellEnd"/>
      <w:r w:rsidRPr="00943175">
        <w:rPr>
          <w:rFonts w:ascii="Times New Roman" w:hAnsi="Times New Roman" w:cs="Times New Roman"/>
          <w:color w:val="3C3032"/>
          <w:sz w:val="24"/>
          <w:szCs w:val="24"/>
          <w:shd w:val="clear" w:color="auto" w:fill="FFFFFF"/>
        </w:rPr>
        <w:t xml:space="preserve"> и </w:t>
      </w:r>
      <w:proofErr w:type="spellStart"/>
      <w:r w:rsidRPr="00943175">
        <w:rPr>
          <w:rFonts w:ascii="Times New Roman" w:hAnsi="Times New Roman" w:cs="Times New Roman"/>
          <w:color w:val="3C3032"/>
          <w:sz w:val="24"/>
          <w:szCs w:val="24"/>
          <w:shd w:val="clear" w:color="auto" w:fill="FFFFFF"/>
        </w:rPr>
        <w:t>Херцеговини</w:t>
      </w:r>
      <w:proofErr w:type="spellEnd"/>
      <w:r w:rsidRPr="00943175">
        <w:rPr>
          <w:rFonts w:ascii="Times New Roman" w:hAnsi="Times New Roman" w:cs="Times New Roman"/>
          <w:color w:val="3C3032"/>
          <w:sz w:val="24"/>
          <w:szCs w:val="24"/>
          <w:shd w:val="clear" w:color="auto" w:fill="FFFFFF"/>
        </w:rPr>
        <w:t xml:space="preserve">, у </w:t>
      </w:r>
      <w:r w:rsidRPr="00943175">
        <w:rPr>
          <w:rFonts w:ascii="Times New Roman" w:hAnsi="Times New Roman" w:cs="Times New Roman"/>
          <w:color w:val="3C3032"/>
          <w:sz w:val="24"/>
          <w:szCs w:val="24"/>
          <w:shd w:val="clear" w:color="auto" w:fill="FFFFFF"/>
          <w:lang w:val="sr-Cyrl-RS"/>
        </w:rPr>
        <w:t>четвртак</w:t>
      </w:r>
      <w:r w:rsidRPr="00943175">
        <w:rPr>
          <w:rFonts w:ascii="Times New Roman" w:hAnsi="Times New Roman" w:cs="Times New Roman"/>
          <w:color w:val="3C3032"/>
          <w:sz w:val="24"/>
          <w:szCs w:val="24"/>
          <w:shd w:val="clear" w:color="auto" w:fill="FFFFFF"/>
        </w:rPr>
        <w:t xml:space="preserve"> 21. </w:t>
      </w:r>
      <w:proofErr w:type="spellStart"/>
      <w:r w:rsidRPr="00943175">
        <w:rPr>
          <w:rFonts w:ascii="Times New Roman" w:hAnsi="Times New Roman" w:cs="Times New Roman"/>
          <w:color w:val="3C3032"/>
          <w:sz w:val="24"/>
          <w:szCs w:val="24"/>
          <w:shd w:val="clear" w:color="auto" w:fill="FFFFFF"/>
        </w:rPr>
        <w:t>новембра</w:t>
      </w:r>
      <w:proofErr w:type="spellEnd"/>
      <w:r w:rsidRPr="00943175">
        <w:rPr>
          <w:rFonts w:ascii="Times New Roman" w:hAnsi="Times New Roman" w:cs="Times New Roman"/>
          <w:color w:val="3C3032"/>
          <w:sz w:val="24"/>
          <w:szCs w:val="24"/>
          <w:shd w:val="clear" w:color="auto" w:fill="FFFFFF"/>
        </w:rPr>
        <w:t xml:space="preserve"> 201</w:t>
      </w:r>
      <w:r w:rsidRPr="00943175">
        <w:rPr>
          <w:rFonts w:ascii="Times New Roman" w:hAnsi="Times New Roman" w:cs="Times New Roman"/>
          <w:color w:val="3C3032"/>
          <w:sz w:val="24"/>
          <w:szCs w:val="24"/>
          <w:shd w:val="clear" w:color="auto" w:fill="FFFFFF"/>
          <w:lang w:val="sr-Cyrl-RS"/>
        </w:rPr>
        <w:t>9</w:t>
      </w:r>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године</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на</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подручју</w:t>
      </w:r>
      <w:proofErr w:type="spellEnd"/>
      <w:r w:rsidRPr="00943175">
        <w:rPr>
          <w:rFonts w:ascii="Times New Roman" w:hAnsi="Times New Roman" w:cs="Times New Roman"/>
          <w:color w:val="3C3032"/>
          <w:sz w:val="24"/>
          <w:szCs w:val="24"/>
          <w:shd w:val="clear" w:color="auto" w:fill="FFFFFF"/>
        </w:rPr>
        <w:t xml:space="preserve"> </w:t>
      </w:r>
      <w:r w:rsidRPr="00943175">
        <w:rPr>
          <w:rFonts w:ascii="Times New Roman" w:hAnsi="Times New Roman" w:cs="Times New Roman"/>
          <w:color w:val="3C3032"/>
          <w:sz w:val="24"/>
          <w:szCs w:val="24"/>
          <w:shd w:val="clear" w:color="auto" w:fill="FFFFFF"/>
          <w:lang w:val="sr-Cyrl-RS"/>
        </w:rPr>
        <w:t>општине Братунац</w:t>
      </w:r>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мимо</w:t>
      </w:r>
      <w:proofErr w:type="spellEnd"/>
      <w:r w:rsidRPr="00943175">
        <w:rPr>
          <w:rFonts w:ascii="Times New Roman" w:hAnsi="Times New Roman" w:cs="Times New Roman"/>
          <w:color w:val="3C3032"/>
          <w:sz w:val="24"/>
          <w:szCs w:val="24"/>
          <w:shd w:val="clear" w:color="auto" w:fill="FFFFFF"/>
          <w:lang w:val="sr-Cyrl-RS"/>
        </w:rPr>
        <w:t xml:space="preserve"> члана </w:t>
      </w:r>
      <w:proofErr w:type="gramStart"/>
      <w:r w:rsidRPr="00943175">
        <w:rPr>
          <w:rFonts w:ascii="Times New Roman" w:hAnsi="Times New Roman" w:cs="Times New Roman"/>
          <w:color w:val="3C3032"/>
          <w:sz w:val="24"/>
          <w:szCs w:val="24"/>
          <w:shd w:val="clear" w:color="auto" w:fill="FFFFFF"/>
          <w:lang w:val="sr-Cyrl-RS"/>
        </w:rPr>
        <w:t>2.став</w:t>
      </w:r>
      <w:proofErr w:type="gramEnd"/>
      <w:r w:rsidRPr="00943175">
        <w:rPr>
          <w:rFonts w:ascii="Times New Roman" w:hAnsi="Times New Roman" w:cs="Times New Roman"/>
          <w:color w:val="3C3032"/>
          <w:sz w:val="24"/>
          <w:szCs w:val="24"/>
          <w:shd w:val="clear" w:color="auto" w:fill="FFFFFF"/>
          <w:lang w:val="sr-Cyrl-RS"/>
        </w:rPr>
        <w:t xml:space="preserve"> 3. и члана 5.</w:t>
      </w:r>
      <w:r w:rsidRPr="00943175">
        <w:rPr>
          <w:rFonts w:ascii="Times New Roman" w:hAnsi="Times New Roman" w:cs="Times New Roman"/>
          <w:color w:val="3C3032"/>
          <w:sz w:val="24"/>
          <w:szCs w:val="24"/>
          <w:shd w:val="clear" w:color="auto" w:fill="FFFFFF"/>
        </w:rPr>
        <w:t xml:space="preserve"> </w:t>
      </w:r>
      <w:r w:rsidRPr="00943175">
        <w:rPr>
          <w:rFonts w:ascii="Times New Roman" w:hAnsi="Times New Roman" w:cs="Times New Roman"/>
          <w:color w:val="3C3032"/>
          <w:sz w:val="24"/>
          <w:szCs w:val="24"/>
          <w:shd w:val="clear" w:color="auto" w:fill="FFFFFF"/>
          <w:lang w:val="sr-Cyrl-RS"/>
        </w:rPr>
        <w:t>О</w:t>
      </w:r>
      <w:proofErr w:type="spellStart"/>
      <w:r w:rsidRPr="00943175">
        <w:rPr>
          <w:rFonts w:ascii="Times New Roman" w:hAnsi="Times New Roman" w:cs="Times New Roman"/>
          <w:color w:val="3C3032"/>
          <w:sz w:val="24"/>
          <w:szCs w:val="24"/>
          <w:shd w:val="clear" w:color="auto" w:fill="FFFFFF"/>
        </w:rPr>
        <w:t>длуке</w:t>
      </w:r>
      <w:proofErr w:type="spellEnd"/>
      <w:r w:rsidRPr="00943175">
        <w:rPr>
          <w:rFonts w:ascii="Times New Roman" w:hAnsi="Times New Roman" w:cs="Times New Roman"/>
          <w:color w:val="3C3032"/>
          <w:sz w:val="24"/>
          <w:szCs w:val="24"/>
          <w:shd w:val="clear" w:color="auto" w:fill="FFFFFF"/>
        </w:rPr>
        <w:t xml:space="preserve"> о </w:t>
      </w:r>
      <w:proofErr w:type="spellStart"/>
      <w:r w:rsidRPr="00943175">
        <w:rPr>
          <w:rFonts w:ascii="Times New Roman" w:hAnsi="Times New Roman" w:cs="Times New Roman"/>
          <w:color w:val="3C3032"/>
          <w:sz w:val="24"/>
          <w:szCs w:val="24"/>
          <w:shd w:val="clear" w:color="auto" w:fill="FFFFFF"/>
        </w:rPr>
        <w:t>одређивању</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радног</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времена</w:t>
      </w:r>
      <w:proofErr w:type="spellEnd"/>
      <w:r w:rsidRPr="00943175">
        <w:rPr>
          <w:rFonts w:ascii="Times New Roman" w:hAnsi="Times New Roman" w:cs="Times New Roman"/>
          <w:color w:val="3C3032"/>
          <w:sz w:val="24"/>
          <w:szCs w:val="24"/>
          <w:shd w:val="clear" w:color="auto" w:fill="FFFFFF"/>
        </w:rPr>
        <w:t xml:space="preserve"> </w:t>
      </w:r>
      <w:r w:rsidRPr="00943175">
        <w:rPr>
          <w:rFonts w:ascii="Times New Roman" w:hAnsi="Times New Roman" w:cs="Times New Roman"/>
          <w:color w:val="3C3032"/>
          <w:sz w:val="24"/>
          <w:szCs w:val="24"/>
          <w:shd w:val="clear" w:color="auto" w:fill="FFFFFF"/>
          <w:lang w:val="sr-Cyrl-RS"/>
        </w:rPr>
        <w:t>трговинским и занатско предузетничким радњама на подручју општине Братунац („Службени Билтен општине Братунац“ бр.7/11)</w:t>
      </w:r>
      <w:r w:rsidRPr="00943175">
        <w:rPr>
          <w:rFonts w:ascii="Times New Roman" w:hAnsi="Times New Roman" w:cs="Times New Roman"/>
          <w:color w:val="3C3032"/>
          <w:sz w:val="24"/>
          <w:szCs w:val="24"/>
          <w:shd w:val="clear" w:color="auto" w:fill="FFFFFF"/>
        </w:rPr>
        <w:t>,</w:t>
      </w:r>
      <w:r w:rsidRPr="00943175">
        <w:rPr>
          <w:rFonts w:ascii="Times New Roman" w:hAnsi="Times New Roman" w:cs="Times New Roman"/>
          <w:color w:val="3C3032"/>
          <w:sz w:val="24"/>
          <w:szCs w:val="24"/>
          <w:shd w:val="clear" w:color="auto" w:fill="FFFFFF"/>
          <w:lang w:val="sr-Cyrl-RS"/>
        </w:rPr>
        <w:t>ради задовољења неопходних потреба грађана</w:t>
      </w:r>
      <w:r w:rsidRPr="00943175">
        <w:rPr>
          <w:rFonts w:ascii="Times New Roman" w:hAnsi="Times New Roman" w:cs="Times New Roman"/>
          <w:color w:val="3C3032"/>
          <w:sz w:val="24"/>
          <w:szCs w:val="24"/>
          <w:shd w:val="clear" w:color="auto" w:fill="FFFFFF"/>
          <w:lang w:val="sr-Latn-RS"/>
        </w:rPr>
        <w:t xml:space="preserve"> </w:t>
      </w:r>
      <w:r w:rsidRPr="00943175">
        <w:rPr>
          <w:rFonts w:ascii="Times New Roman" w:hAnsi="Times New Roman" w:cs="Times New Roman"/>
          <w:color w:val="3C3032"/>
          <w:sz w:val="24"/>
          <w:szCs w:val="24"/>
          <w:shd w:val="clear" w:color="auto" w:fill="FFFFFF"/>
          <w:lang w:val="sr-Cyrl-RS"/>
        </w:rPr>
        <w:t>за снабдијевање основним животним артиклима и других потреба</w:t>
      </w:r>
      <w:r w:rsidRPr="00943175">
        <w:rPr>
          <w:rFonts w:ascii="Times New Roman" w:hAnsi="Times New Roman" w:cs="Times New Roman"/>
          <w:color w:val="3C3032"/>
          <w:sz w:val="24"/>
          <w:szCs w:val="24"/>
          <w:shd w:val="clear" w:color="auto" w:fill="FFFFFF"/>
        </w:rPr>
        <w:t xml:space="preserve"> у </w:t>
      </w:r>
      <w:proofErr w:type="spellStart"/>
      <w:r w:rsidRPr="00943175">
        <w:rPr>
          <w:rFonts w:ascii="Times New Roman" w:hAnsi="Times New Roman" w:cs="Times New Roman"/>
          <w:color w:val="3C3032"/>
          <w:sz w:val="24"/>
          <w:szCs w:val="24"/>
          <w:shd w:val="clear" w:color="auto" w:fill="FFFFFF"/>
        </w:rPr>
        <w:t>времену</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од</w:t>
      </w:r>
      <w:proofErr w:type="spellEnd"/>
      <w:r w:rsidRPr="00943175">
        <w:rPr>
          <w:rFonts w:ascii="Times New Roman" w:hAnsi="Times New Roman" w:cs="Times New Roman"/>
          <w:color w:val="3C3032"/>
          <w:sz w:val="24"/>
          <w:szCs w:val="24"/>
          <w:shd w:val="clear" w:color="auto" w:fill="FFFFFF"/>
        </w:rPr>
        <w:t xml:space="preserve"> </w:t>
      </w:r>
      <w:r w:rsidRPr="00943175">
        <w:rPr>
          <w:rFonts w:ascii="Times New Roman" w:hAnsi="Times New Roman" w:cs="Times New Roman"/>
          <w:color w:val="3C3032"/>
          <w:sz w:val="24"/>
          <w:szCs w:val="24"/>
          <w:shd w:val="clear" w:color="auto" w:fill="FFFFFF"/>
          <w:lang w:val="sr-Cyrl-RS"/>
        </w:rPr>
        <w:t>07.00 до 15.00</w:t>
      </w:r>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часова</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могу</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да</w:t>
      </w:r>
      <w:proofErr w:type="spellEnd"/>
      <w:r w:rsidRPr="00943175">
        <w:rPr>
          <w:rFonts w:ascii="Times New Roman" w:hAnsi="Times New Roman" w:cs="Times New Roman"/>
          <w:color w:val="3C3032"/>
          <w:sz w:val="24"/>
          <w:szCs w:val="24"/>
          <w:shd w:val="clear" w:color="auto" w:fill="FFFFFF"/>
        </w:rPr>
        <w:t xml:space="preserve"> </w:t>
      </w:r>
      <w:proofErr w:type="spellStart"/>
      <w:r w:rsidRPr="00943175">
        <w:rPr>
          <w:rFonts w:ascii="Times New Roman" w:hAnsi="Times New Roman" w:cs="Times New Roman"/>
          <w:color w:val="3C3032"/>
          <w:sz w:val="24"/>
          <w:szCs w:val="24"/>
          <w:shd w:val="clear" w:color="auto" w:fill="FFFFFF"/>
        </w:rPr>
        <w:t>раде</w:t>
      </w:r>
      <w:proofErr w:type="spellEnd"/>
      <w:r w:rsidRPr="00943175">
        <w:rPr>
          <w:rFonts w:ascii="Times New Roman" w:hAnsi="Times New Roman" w:cs="Times New Roman"/>
          <w:color w:val="3C3032"/>
          <w:sz w:val="24"/>
          <w:szCs w:val="24"/>
          <w:shd w:val="clear" w:color="auto" w:fill="FFFFFF"/>
        </w:rPr>
        <w:t>:</w:t>
      </w:r>
    </w:p>
    <w:p w14:paraId="4E39D7C9" w14:textId="77777777" w:rsidR="008F795F" w:rsidRPr="00943175" w:rsidRDefault="008F795F" w:rsidP="008F795F">
      <w:pPr>
        <w:numPr>
          <w:ilvl w:val="0"/>
          <w:numId w:val="6"/>
        </w:numPr>
        <w:spacing w:after="0" w:line="240" w:lineRule="auto"/>
        <w:jc w:val="both"/>
        <w:rPr>
          <w:rFonts w:ascii="Times New Roman" w:hAnsi="Times New Roman" w:cs="Times New Roman"/>
          <w:color w:val="3C3032"/>
          <w:sz w:val="24"/>
          <w:szCs w:val="24"/>
          <w:shd w:val="clear" w:color="auto" w:fill="FFFFFF"/>
          <w:lang w:val="sr-Cyrl-RS"/>
        </w:rPr>
      </w:pPr>
      <w:proofErr w:type="spellStart"/>
      <w:r w:rsidRPr="00943175">
        <w:rPr>
          <w:rFonts w:ascii="Times New Roman" w:hAnsi="Times New Roman" w:cs="Times New Roman"/>
          <w:color w:val="3C3032"/>
          <w:sz w:val="24"/>
          <w:szCs w:val="24"/>
        </w:rPr>
        <w:t>продајни</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објекти</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који</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се</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баве</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трговином</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на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мало</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месом</w:t>
      </w:r>
      <w:proofErr w:type="spellEnd"/>
      <w:r w:rsidRPr="00943175">
        <w:rPr>
          <w:rFonts w:ascii="Times New Roman" w:hAnsi="Times New Roman" w:cs="Times New Roman"/>
          <w:color w:val="3C3032"/>
          <w:sz w:val="24"/>
          <w:szCs w:val="24"/>
        </w:rPr>
        <w:t xml:space="preserve"> и </w:t>
      </w:r>
      <w:proofErr w:type="spellStart"/>
      <w:r w:rsidRPr="00943175">
        <w:rPr>
          <w:rFonts w:ascii="Times New Roman" w:hAnsi="Times New Roman" w:cs="Times New Roman"/>
          <w:color w:val="3C3032"/>
          <w:sz w:val="24"/>
          <w:szCs w:val="24"/>
        </w:rPr>
        <w:t>производима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од</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меса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мес</w:t>
      </w:r>
      <w:proofErr w:type="spellEnd"/>
      <w:r w:rsidRPr="00943175">
        <w:rPr>
          <w:rFonts w:ascii="Times New Roman" w:hAnsi="Times New Roman" w:cs="Times New Roman"/>
          <w:color w:val="3C3032"/>
          <w:sz w:val="24"/>
          <w:szCs w:val="24"/>
          <w:lang w:val="sr-Cyrl-RS"/>
        </w:rPr>
        <w:t>аре</w:t>
      </w:r>
      <w:r w:rsidRPr="00943175">
        <w:rPr>
          <w:rFonts w:ascii="Times New Roman" w:hAnsi="Times New Roman" w:cs="Times New Roman"/>
          <w:color w:val="3C3032"/>
          <w:sz w:val="24"/>
          <w:szCs w:val="24"/>
        </w:rPr>
        <w:t>);</w:t>
      </w:r>
    </w:p>
    <w:p w14:paraId="1C180ACB" w14:textId="77777777" w:rsidR="008F795F" w:rsidRPr="00943175" w:rsidRDefault="008F795F" w:rsidP="008F795F">
      <w:pPr>
        <w:numPr>
          <w:ilvl w:val="0"/>
          <w:numId w:val="6"/>
        </w:numPr>
        <w:spacing w:after="0" w:line="240" w:lineRule="auto"/>
        <w:jc w:val="both"/>
        <w:rPr>
          <w:rFonts w:ascii="Times New Roman" w:hAnsi="Times New Roman" w:cs="Times New Roman"/>
          <w:color w:val="3C3032"/>
          <w:sz w:val="24"/>
          <w:szCs w:val="24"/>
          <w:shd w:val="clear" w:color="auto" w:fill="FFFFFF"/>
          <w:lang w:val="sr-Cyrl-RS"/>
        </w:rPr>
      </w:pPr>
      <w:proofErr w:type="spellStart"/>
      <w:r w:rsidRPr="00943175">
        <w:rPr>
          <w:rFonts w:ascii="Times New Roman" w:hAnsi="Times New Roman" w:cs="Times New Roman"/>
          <w:color w:val="3C3032"/>
          <w:sz w:val="24"/>
          <w:szCs w:val="24"/>
        </w:rPr>
        <w:t>продајни</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објекти</w:t>
      </w:r>
      <w:proofErr w:type="spellEnd"/>
      <w:r w:rsidRPr="00943175">
        <w:rPr>
          <w:rFonts w:ascii="Times New Roman" w:hAnsi="Times New Roman" w:cs="Times New Roman"/>
          <w:color w:val="3C3032"/>
          <w:sz w:val="24"/>
          <w:szCs w:val="24"/>
        </w:rPr>
        <w:t xml:space="preserve"> у </w:t>
      </w:r>
      <w:proofErr w:type="spellStart"/>
      <w:r w:rsidRPr="00943175">
        <w:rPr>
          <w:rFonts w:ascii="Times New Roman" w:hAnsi="Times New Roman" w:cs="Times New Roman"/>
          <w:color w:val="3C3032"/>
          <w:sz w:val="24"/>
          <w:szCs w:val="24"/>
        </w:rPr>
        <w:t>којима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се</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обавља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трговина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на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мало</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цвијећем</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цвјећаре</w:t>
      </w:r>
      <w:proofErr w:type="spellEnd"/>
      <w:r w:rsidRPr="00943175">
        <w:rPr>
          <w:rFonts w:ascii="Times New Roman" w:hAnsi="Times New Roman" w:cs="Times New Roman"/>
          <w:color w:val="3C3032"/>
          <w:sz w:val="24"/>
          <w:szCs w:val="24"/>
        </w:rPr>
        <w:t>);</w:t>
      </w:r>
    </w:p>
    <w:p w14:paraId="6162E03E" w14:textId="77777777" w:rsidR="008F795F" w:rsidRPr="00943175" w:rsidRDefault="008F795F" w:rsidP="008F795F">
      <w:pPr>
        <w:numPr>
          <w:ilvl w:val="0"/>
          <w:numId w:val="6"/>
        </w:numPr>
        <w:spacing w:after="0" w:line="240" w:lineRule="auto"/>
        <w:jc w:val="both"/>
        <w:rPr>
          <w:rFonts w:ascii="Times New Roman" w:hAnsi="Times New Roman" w:cs="Times New Roman"/>
          <w:color w:val="3C3032"/>
          <w:sz w:val="24"/>
          <w:szCs w:val="24"/>
          <w:shd w:val="clear" w:color="auto" w:fill="FFFFFF"/>
          <w:lang w:val="sr-Cyrl-RS"/>
        </w:rPr>
      </w:pPr>
      <w:r w:rsidRPr="00943175">
        <w:rPr>
          <w:rFonts w:ascii="Times New Roman" w:hAnsi="Times New Roman" w:cs="Times New Roman"/>
          <w:color w:val="3C3032"/>
          <w:sz w:val="24"/>
          <w:szCs w:val="24"/>
          <w:lang w:val="sr-Cyrl-RS"/>
        </w:rPr>
        <w:t xml:space="preserve">продајни објекти у којима се обавља </w:t>
      </w:r>
      <w:proofErr w:type="spellStart"/>
      <w:r w:rsidRPr="00943175">
        <w:rPr>
          <w:rFonts w:ascii="Times New Roman" w:hAnsi="Times New Roman" w:cs="Times New Roman"/>
          <w:color w:val="3C3032"/>
          <w:sz w:val="24"/>
          <w:szCs w:val="24"/>
        </w:rPr>
        <w:t>трговин</w:t>
      </w:r>
      <w:proofErr w:type="spellEnd"/>
      <w:r w:rsidRPr="00943175">
        <w:rPr>
          <w:rFonts w:ascii="Times New Roman" w:hAnsi="Times New Roman" w:cs="Times New Roman"/>
          <w:color w:val="3C3032"/>
          <w:sz w:val="24"/>
          <w:szCs w:val="24"/>
          <w:lang w:val="sr-Cyrl-RS"/>
        </w:rPr>
        <w:t>а</w:t>
      </w:r>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на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мало</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прехрамбеним</w:t>
      </w:r>
      <w:proofErr w:type="spellEnd"/>
      <w:r w:rsidRPr="00943175">
        <w:rPr>
          <w:rFonts w:ascii="Times New Roman" w:hAnsi="Times New Roman" w:cs="Times New Roman"/>
          <w:color w:val="3C3032"/>
          <w:sz w:val="24"/>
          <w:szCs w:val="24"/>
        </w:rPr>
        <w:t xml:space="preserve"> и </w:t>
      </w:r>
      <w:proofErr w:type="spellStart"/>
      <w:r w:rsidRPr="00943175">
        <w:rPr>
          <w:rFonts w:ascii="Times New Roman" w:hAnsi="Times New Roman" w:cs="Times New Roman"/>
          <w:color w:val="3C3032"/>
          <w:sz w:val="24"/>
          <w:szCs w:val="24"/>
        </w:rPr>
        <w:t>непрехрамбеним</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производима</w:t>
      </w:r>
      <w:proofErr w:type="spellEnd"/>
      <w:r w:rsidRPr="00943175">
        <w:rPr>
          <w:rFonts w:ascii="Times New Roman" w:hAnsi="Times New Roman" w:cs="Times New Roman"/>
          <w:color w:val="3C3032"/>
          <w:sz w:val="24"/>
          <w:szCs w:val="24"/>
        </w:rPr>
        <w:t xml:space="preserve"> у </w:t>
      </w:r>
      <w:proofErr w:type="spellStart"/>
      <w:r w:rsidRPr="00943175">
        <w:rPr>
          <w:rFonts w:ascii="Times New Roman" w:hAnsi="Times New Roman" w:cs="Times New Roman"/>
          <w:color w:val="3C3032"/>
          <w:sz w:val="24"/>
          <w:szCs w:val="24"/>
        </w:rPr>
        <w:t>власништву</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самосталних</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предузетника</w:t>
      </w:r>
      <w:proofErr w:type="spellEnd"/>
      <w:r w:rsidRPr="00943175">
        <w:rPr>
          <w:rFonts w:ascii="Times New Roman" w:hAnsi="Times New Roman" w:cs="Times New Roman"/>
          <w:color w:val="3C3032"/>
          <w:sz w:val="24"/>
          <w:szCs w:val="24"/>
        </w:rPr>
        <w:t xml:space="preserve"> и </w:t>
      </w:r>
      <w:proofErr w:type="spellStart"/>
      <w:r w:rsidRPr="00943175">
        <w:rPr>
          <w:rFonts w:ascii="Times New Roman" w:hAnsi="Times New Roman" w:cs="Times New Roman"/>
          <w:color w:val="3C3032"/>
          <w:sz w:val="24"/>
          <w:szCs w:val="24"/>
        </w:rPr>
        <w:t>привредних</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друштава</w:t>
      </w:r>
      <w:proofErr w:type="spellEnd"/>
      <w:r w:rsidRPr="00943175">
        <w:rPr>
          <w:rFonts w:ascii="Times New Roman" w:hAnsi="Times New Roman" w:cs="Times New Roman"/>
          <w:color w:val="3C3032"/>
          <w:sz w:val="24"/>
          <w:szCs w:val="24"/>
        </w:rPr>
        <w:t>;</w:t>
      </w:r>
    </w:p>
    <w:p w14:paraId="294183D7" w14:textId="77777777" w:rsidR="008F795F" w:rsidRPr="00943175" w:rsidRDefault="008F795F" w:rsidP="008F795F">
      <w:pPr>
        <w:numPr>
          <w:ilvl w:val="0"/>
          <w:numId w:val="6"/>
        </w:numPr>
        <w:spacing w:after="0" w:line="240" w:lineRule="auto"/>
        <w:jc w:val="both"/>
        <w:rPr>
          <w:rFonts w:ascii="Times New Roman" w:hAnsi="Times New Roman" w:cs="Times New Roman"/>
          <w:color w:val="3C3032"/>
          <w:sz w:val="24"/>
          <w:szCs w:val="24"/>
          <w:shd w:val="clear" w:color="auto" w:fill="FFFFFF"/>
          <w:lang w:val="sr-Cyrl-RS"/>
        </w:rPr>
      </w:pPr>
      <w:r w:rsidRPr="00943175">
        <w:rPr>
          <w:rFonts w:ascii="Times New Roman" w:hAnsi="Times New Roman" w:cs="Times New Roman"/>
          <w:color w:val="3C3032"/>
          <w:sz w:val="24"/>
          <w:szCs w:val="24"/>
          <w:lang w:val="sr-Cyrl-RS"/>
        </w:rPr>
        <w:t>предузетници</w:t>
      </w:r>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који</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се</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баве</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пружањем</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фризерских</w:t>
      </w:r>
      <w:proofErr w:type="spellEnd"/>
      <w:r w:rsidRPr="00943175">
        <w:rPr>
          <w:rFonts w:ascii="Times New Roman" w:hAnsi="Times New Roman" w:cs="Times New Roman"/>
          <w:color w:val="3C3032"/>
          <w:sz w:val="24"/>
          <w:szCs w:val="24"/>
        </w:rPr>
        <w:t xml:space="preserve"> и </w:t>
      </w:r>
      <w:proofErr w:type="spellStart"/>
      <w:r w:rsidRPr="00943175">
        <w:rPr>
          <w:rFonts w:ascii="Times New Roman" w:hAnsi="Times New Roman" w:cs="Times New Roman"/>
          <w:color w:val="3C3032"/>
          <w:sz w:val="24"/>
          <w:szCs w:val="24"/>
        </w:rPr>
        <w:t>других</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третмана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за</w:t>
      </w:r>
      <w:proofErr w:type="spellEnd"/>
      <w:r w:rsidRPr="00943175">
        <w:rPr>
          <w:rFonts w:ascii="Times New Roman" w:hAnsi="Times New Roman" w:cs="Times New Roman"/>
          <w:color w:val="3C3032"/>
          <w:sz w:val="24"/>
          <w:szCs w:val="24"/>
        </w:rPr>
        <w:t xml:space="preserve"> </w:t>
      </w:r>
      <w:proofErr w:type="spellStart"/>
      <w:r w:rsidRPr="00943175">
        <w:rPr>
          <w:rFonts w:ascii="Times New Roman" w:hAnsi="Times New Roman" w:cs="Times New Roman"/>
          <w:color w:val="3C3032"/>
          <w:sz w:val="24"/>
          <w:szCs w:val="24"/>
        </w:rPr>
        <w:t>уљепшавање</w:t>
      </w:r>
      <w:proofErr w:type="spellEnd"/>
      <w:r w:rsidRPr="00943175">
        <w:rPr>
          <w:rFonts w:ascii="Times New Roman" w:hAnsi="Times New Roman" w:cs="Times New Roman"/>
          <w:color w:val="3C3032"/>
          <w:sz w:val="24"/>
          <w:szCs w:val="24"/>
        </w:rPr>
        <w:t>.</w:t>
      </w:r>
    </w:p>
    <w:p w14:paraId="516B965D" w14:textId="77777777" w:rsidR="008F795F" w:rsidRPr="00943175" w:rsidRDefault="008F795F" w:rsidP="008F795F">
      <w:pPr>
        <w:spacing w:after="0"/>
        <w:ind w:left="360" w:firstLine="360"/>
        <w:rPr>
          <w:rFonts w:ascii="Times New Roman" w:hAnsi="Times New Roman" w:cs="Times New Roman"/>
          <w:sz w:val="24"/>
          <w:szCs w:val="24"/>
          <w:lang w:val="sr-Cyrl-RS"/>
        </w:rPr>
      </w:pPr>
    </w:p>
    <w:p w14:paraId="27743DA9" w14:textId="77777777" w:rsidR="008F795F" w:rsidRPr="00943175" w:rsidRDefault="008F795F" w:rsidP="008F795F">
      <w:pPr>
        <w:spacing w:after="0"/>
        <w:jc w:val="center"/>
        <w:rPr>
          <w:rFonts w:ascii="Times New Roman" w:hAnsi="Times New Roman" w:cs="Times New Roman"/>
          <w:b/>
          <w:sz w:val="24"/>
          <w:szCs w:val="24"/>
          <w:lang w:val="sr-Cyrl-CS"/>
        </w:rPr>
      </w:pPr>
      <w:r w:rsidRPr="00943175">
        <w:rPr>
          <w:rFonts w:ascii="Times New Roman" w:hAnsi="Times New Roman" w:cs="Times New Roman"/>
          <w:b/>
          <w:sz w:val="24"/>
          <w:szCs w:val="24"/>
          <w:lang w:val="sr-Cyrl-CS"/>
        </w:rPr>
        <w:t>Члан 2.</w:t>
      </w:r>
    </w:p>
    <w:p w14:paraId="316E4800" w14:textId="77777777" w:rsidR="008F795F" w:rsidRPr="00943175" w:rsidRDefault="008F795F" w:rsidP="008F795F">
      <w:pPr>
        <w:spacing w:after="0"/>
        <w:ind w:firstLine="720"/>
        <w:jc w:val="both"/>
        <w:rPr>
          <w:rFonts w:ascii="Times New Roman" w:hAnsi="Times New Roman" w:cs="Times New Roman"/>
          <w:sz w:val="24"/>
          <w:szCs w:val="24"/>
          <w:lang w:val="sr-Cyrl-CS"/>
        </w:rPr>
      </w:pPr>
      <w:r w:rsidRPr="00943175">
        <w:rPr>
          <w:rFonts w:ascii="Times New Roman" w:hAnsi="Times New Roman" w:cs="Times New Roman"/>
          <w:sz w:val="24"/>
          <w:szCs w:val="24"/>
          <w:lang w:val="sr-Cyrl-CS"/>
        </w:rPr>
        <w:t xml:space="preserve">Овај Закључак се не односи на привредне субјекте који се баве угоститељском дјелатношћу, чије је радно вријеме регулисано Одлуком о одређивању радног времена угоститељских објеката и објеката забаве и игара на срећу на територији општине Братунац </w:t>
      </w:r>
      <w:r w:rsidRPr="00943175">
        <w:rPr>
          <w:rFonts w:ascii="Times New Roman" w:hAnsi="Times New Roman" w:cs="Times New Roman"/>
          <w:color w:val="3C3032"/>
          <w:sz w:val="24"/>
          <w:szCs w:val="24"/>
          <w:shd w:val="clear" w:color="auto" w:fill="FFFFFF"/>
          <w:lang w:val="sr-Cyrl-RS"/>
        </w:rPr>
        <w:t>(„Службени Билтен општине Братунац“ бр.5/13 и 5/17.)</w:t>
      </w:r>
    </w:p>
    <w:p w14:paraId="6ECCE60A" w14:textId="77777777" w:rsidR="008F795F" w:rsidRPr="00943175" w:rsidRDefault="008F795F" w:rsidP="008F795F">
      <w:pPr>
        <w:spacing w:after="0"/>
        <w:jc w:val="center"/>
        <w:rPr>
          <w:rFonts w:ascii="Times New Roman" w:hAnsi="Times New Roman" w:cs="Times New Roman"/>
          <w:b/>
          <w:sz w:val="24"/>
          <w:szCs w:val="24"/>
          <w:lang w:val="sr-Cyrl-CS"/>
        </w:rPr>
      </w:pPr>
      <w:r w:rsidRPr="00943175">
        <w:rPr>
          <w:rFonts w:ascii="Times New Roman" w:hAnsi="Times New Roman" w:cs="Times New Roman"/>
          <w:b/>
          <w:sz w:val="24"/>
          <w:szCs w:val="24"/>
          <w:lang w:val="sr-Cyrl-CS"/>
        </w:rPr>
        <w:t>Члан 3.</w:t>
      </w:r>
    </w:p>
    <w:p w14:paraId="45A1F6C2" w14:textId="77777777" w:rsidR="008F795F" w:rsidRPr="00943175" w:rsidRDefault="008F795F" w:rsidP="008F795F">
      <w:pPr>
        <w:spacing w:after="0"/>
        <w:ind w:firstLine="720"/>
        <w:jc w:val="both"/>
        <w:rPr>
          <w:rFonts w:ascii="Times New Roman" w:hAnsi="Times New Roman" w:cs="Times New Roman"/>
          <w:sz w:val="24"/>
          <w:szCs w:val="24"/>
          <w:lang w:val="sr-Cyrl-CS"/>
        </w:rPr>
      </w:pPr>
      <w:r w:rsidRPr="00943175">
        <w:rPr>
          <w:rFonts w:ascii="Times New Roman" w:hAnsi="Times New Roman" w:cs="Times New Roman"/>
          <w:sz w:val="24"/>
          <w:szCs w:val="24"/>
          <w:lang w:val="sr-Cyrl-CS"/>
        </w:rPr>
        <w:t>Овај Закључак ступа на снагу даном доношења, а објавиће се у Службеном Гласнику општине Братунац.</w:t>
      </w:r>
    </w:p>
    <w:p w14:paraId="71844452" w14:textId="77777777" w:rsidR="008F795F" w:rsidRPr="00943175" w:rsidRDefault="008F795F" w:rsidP="008F795F">
      <w:pPr>
        <w:spacing w:after="0"/>
        <w:jc w:val="both"/>
        <w:rPr>
          <w:rFonts w:ascii="Times New Roman" w:hAnsi="Times New Roman" w:cs="Times New Roman"/>
          <w:sz w:val="24"/>
          <w:szCs w:val="24"/>
          <w:lang w:val="sr-Cyrl-CS"/>
        </w:rPr>
      </w:pPr>
    </w:p>
    <w:p w14:paraId="7A3DE171" w14:textId="77777777" w:rsidR="008F795F" w:rsidRPr="00943175" w:rsidRDefault="008F795F" w:rsidP="008F795F">
      <w:pPr>
        <w:spacing w:after="0"/>
        <w:rPr>
          <w:rFonts w:ascii="Times New Roman" w:hAnsi="Times New Roman" w:cs="Times New Roman"/>
          <w:sz w:val="24"/>
          <w:szCs w:val="24"/>
          <w:lang w:val="sr-Cyrl-CS"/>
        </w:rPr>
      </w:pP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t xml:space="preserve">                                </w:t>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t xml:space="preserve">         НАЧЕЛНИК ОПШТИНЕ</w:t>
      </w:r>
      <w:r w:rsidRPr="00943175">
        <w:rPr>
          <w:rFonts w:ascii="Times New Roman" w:hAnsi="Times New Roman" w:cs="Times New Roman"/>
          <w:sz w:val="24"/>
          <w:szCs w:val="24"/>
          <w:lang w:val="sr-Cyrl-CS"/>
        </w:rPr>
        <w:tab/>
        <w:t xml:space="preserve">                                    </w:t>
      </w:r>
    </w:p>
    <w:p w14:paraId="32FE9C5F" w14:textId="77777777" w:rsidR="008F795F" w:rsidRPr="00943175" w:rsidRDefault="008F795F" w:rsidP="008F795F">
      <w:pPr>
        <w:spacing w:after="0"/>
        <w:rPr>
          <w:rFonts w:ascii="Times New Roman" w:hAnsi="Times New Roman" w:cs="Times New Roman"/>
          <w:sz w:val="24"/>
          <w:szCs w:val="24"/>
          <w:lang w:val="sr-Cyrl-CS"/>
        </w:rPr>
      </w:pP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t xml:space="preserve">                            </w:t>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t xml:space="preserve">          </w:t>
      </w:r>
      <w:r w:rsidRPr="00943175">
        <w:rPr>
          <w:rFonts w:ascii="Times New Roman" w:hAnsi="Times New Roman" w:cs="Times New Roman"/>
          <w:sz w:val="24"/>
          <w:szCs w:val="24"/>
          <w:lang w:val="sr-Cyrl-CS"/>
        </w:rPr>
        <w:tab/>
        <w:t xml:space="preserve">          _______________________</w:t>
      </w:r>
    </w:p>
    <w:p w14:paraId="6CC1A6C6" w14:textId="77777777" w:rsidR="008F795F" w:rsidRPr="00943175" w:rsidRDefault="008F795F" w:rsidP="008F795F">
      <w:pPr>
        <w:rPr>
          <w:rFonts w:ascii="Times New Roman" w:hAnsi="Times New Roman" w:cs="Times New Roman"/>
          <w:sz w:val="24"/>
          <w:szCs w:val="24"/>
          <w:lang w:val="sr-Latn-RS"/>
        </w:rPr>
      </w:pP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r>
      <w:r w:rsidRPr="00943175">
        <w:rPr>
          <w:rFonts w:ascii="Times New Roman" w:hAnsi="Times New Roman" w:cs="Times New Roman"/>
          <w:sz w:val="24"/>
          <w:szCs w:val="24"/>
          <w:lang w:val="sr-Cyrl-CS"/>
        </w:rPr>
        <w:tab/>
        <w:t xml:space="preserve">     </w:t>
      </w:r>
      <w:r w:rsidRPr="00943175">
        <w:rPr>
          <w:rFonts w:ascii="Times New Roman" w:hAnsi="Times New Roman" w:cs="Times New Roman"/>
          <w:sz w:val="24"/>
          <w:szCs w:val="24"/>
        </w:rPr>
        <w:t xml:space="preserve">      </w:t>
      </w:r>
      <w:r w:rsidRPr="00943175">
        <w:rPr>
          <w:rFonts w:ascii="Times New Roman" w:hAnsi="Times New Roman" w:cs="Times New Roman"/>
          <w:sz w:val="24"/>
          <w:szCs w:val="24"/>
          <w:lang w:val="sr-Cyrl-CS"/>
        </w:rPr>
        <w:t xml:space="preserve">          </w:t>
      </w:r>
      <w:r w:rsidRPr="00943175">
        <w:rPr>
          <w:rFonts w:ascii="Times New Roman" w:hAnsi="Times New Roman" w:cs="Times New Roman"/>
          <w:sz w:val="24"/>
          <w:szCs w:val="24"/>
          <w:lang w:val="sr-Cyrl-CS"/>
        </w:rPr>
        <w:tab/>
        <w:t xml:space="preserve">     Недељко Млађеновић,дипл.инг.маш.</w:t>
      </w:r>
      <w:r w:rsidRPr="00943175">
        <w:rPr>
          <w:rFonts w:ascii="Times New Roman" w:hAnsi="Times New Roman" w:cs="Times New Roman"/>
          <w:sz w:val="24"/>
          <w:szCs w:val="24"/>
          <w:lang w:val="sr-Cyrl-RS"/>
        </w:rPr>
        <w:t>с.р.</w:t>
      </w:r>
    </w:p>
    <w:p w14:paraId="29A82D68" w14:textId="77777777" w:rsidR="008F795F" w:rsidRPr="00C70CE4" w:rsidRDefault="008F795F">
      <w:pPr>
        <w:rPr>
          <w:sz w:val="24"/>
          <w:szCs w:val="24"/>
          <w:lang w:val="sr-Cyrl-RS"/>
        </w:rPr>
      </w:pPr>
      <w:bookmarkStart w:id="10" w:name="_GoBack"/>
      <w:bookmarkEnd w:id="10"/>
    </w:p>
    <w:sectPr w:rsidR="008F795F" w:rsidRPr="00C70CE4" w:rsidSect="00581C24">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86D99" w14:textId="77777777" w:rsidR="003A6C99" w:rsidRDefault="003A6C99">
      <w:pPr>
        <w:spacing w:after="0" w:line="240" w:lineRule="auto"/>
      </w:pPr>
      <w:r>
        <w:separator/>
      </w:r>
    </w:p>
  </w:endnote>
  <w:endnote w:type="continuationSeparator" w:id="0">
    <w:p w14:paraId="5C1255EE" w14:textId="77777777" w:rsidR="003A6C99" w:rsidRDefault="003A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CYR">
    <w:altName w:val="Arial"/>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CE">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0A35" w14:textId="77777777" w:rsidR="00493781" w:rsidRDefault="00493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8CE2" w14:textId="77777777" w:rsidR="00493781" w:rsidRDefault="00493781">
    <w:pPr>
      <w:pStyle w:val="Footer"/>
      <w:jc w:val="right"/>
    </w:pPr>
    <w:r>
      <w:fldChar w:fldCharType="begin"/>
    </w:r>
    <w:r>
      <w:instrText xml:space="preserve"> PAGE   \* MERGEFORMAT </w:instrText>
    </w:r>
    <w:r>
      <w:fldChar w:fldCharType="separate"/>
    </w:r>
    <w:r>
      <w:rPr>
        <w:noProof/>
      </w:rPr>
      <w:t>13</w:t>
    </w:r>
    <w:r>
      <w:fldChar w:fldCharType="end"/>
    </w:r>
  </w:p>
  <w:p w14:paraId="1BB761F7" w14:textId="77777777" w:rsidR="00493781" w:rsidRDefault="00493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5B5A" w14:textId="77777777" w:rsidR="00493781" w:rsidRDefault="0049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33C72" w14:textId="77777777" w:rsidR="003A6C99" w:rsidRDefault="003A6C99">
      <w:pPr>
        <w:spacing w:after="0" w:line="240" w:lineRule="auto"/>
      </w:pPr>
      <w:r>
        <w:separator/>
      </w:r>
    </w:p>
  </w:footnote>
  <w:footnote w:type="continuationSeparator" w:id="0">
    <w:p w14:paraId="113FDAAB" w14:textId="77777777" w:rsidR="003A6C99" w:rsidRDefault="003A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70BE" w14:textId="77777777" w:rsidR="00493781" w:rsidRDefault="00493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6EDF" w14:textId="77777777" w:rsidR="00493781" w:rsidRDefault="0049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F93B" w14:textId="77777777" w:rsidR="00493781" w:rsidRDefault="00493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1" w15:restartNumberingAfterBreak="0">
    <w:nsid w:val="00000005"/>
    <w:multiLevelType w:val="multilevel"/>
    <w:tmpl w:val="00000004"/>
    <w:lvl w:ilvl="0">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2" w15:restartNumberingAfterBreak="0">
    <w:nsid w:val="00000007"/>
    <w:multiLevelType w:val="multilevel"/>
    <w:tmpl w:val="00000006"/>
    <w:lvl w:ilvl="0">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3" w15:restartNumberingAfterBreak="0">
    <w:nsid w:val="00000009"/>
    <w:multiLevelType w:val="multilevel"/>
    <w:tmpl w:val="00000008"/>
    <w:lvl w:ilvl="0">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4" w15:restartNumberingAfterBreak="0">
    <w:nsid w:val="0000000B"/>
    <w:multiLevelType w:val="multilevel"/>
    <w:tmpl w:val="0000000A"/>
    <w:lvl w:ilvl="0">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bullet"/>
      <w:lvlText w:val="-"/>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5" w15:restartNumberingAfterBreak="0">
    <w:nsid w:val="0000000F"/>
    <w:multiLevelType w:val="multilevel"/>
    <w:tmpl w:val="0000000E"/>
    <w:lvl w:ilvl="0">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6" w15:restartNumberingAfterBreak="0">
    <w:nsid w:val="00000011"/>
    <w:multiLevelType w:val="multilevel"/>
    <w:tmpl w:val="00000010"/>
    <w:lvl w:ilvl="0">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1">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2">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3">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4">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5">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6">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7">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lvl w:ilvl="8">
      <w:start w:val="1"/>
      <w:numFmt w:val="decimal"/>
      <w:lvlText w:val="(%1)"/>
      <w:lvlJc w:val="left"/>
      <w:rPr>
        <w:rFonts w:ascii="Sylfaen" w:hAnsi="Sylfaen" w:cs="Sylfaen"/>
        <w:b w:val="0"/>
        <w:bCs w:val="0"/>
        <w:i w:val="0"/>
        <w:iCs w:val="0"/>
        <w:smallCaps w:val="0"/>
        <w:strike w:val="0"/>
        <w:color w:val="000000"/>
        <w:spacing w:val="5"/>
        <w:w w:val="100"/>
        <w:position w:val="0"/>
        <w:sz w:val="14"/>
        <w:szCs w:val="14"/>
        <w:u w:val="none"/>
      </w:rPr>
    </w:lvl>
  </w:abstractNum>
  <w:abstractNum w:abstractNumId="7" w15:restartNumberingAfterBreak="0">
    <w:nsid w:val="03866BEA"/>
    <w:multiLevelType w:val="multilevel"/>
    <w:tmpl w:val="8C5894D4"/>
    <w:lvl w:ilvl="0">
      <w:start w:val="3"/>
      <w:numFmt w:val="decimal"/>
      <w:lvlText w:val="%1."/>
      <w:lvlJc w:val="left"/>
      <w:pPr>
        <w:ind w:left="390" w:hanging="390"/>
      </w:pPr>
      <w:rPr>
        <w:rFonts w:hint="default"/>
      </w:rPr>
    </w:lvl>
    <w:lvl w:ilvl="1">
      <w:start w:val="7"/>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8" w15:restartNumberingAfterBreak="0">
    <w:nsid w:val="0696586F"/>
    <w:multiLevelType w:val="multilevel"/>
    <w:tmpl w:val="38AEC6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00E15E1"/>
    <w:multiLevelType w:val="hybridMultilevel"/>
    <w:tmpl w:val="1A20AF08"/>
    <w:lvl w:ilvl="0" w:tplc="087AAE52">
      <w:start w:val="1"/>
      <w:numFmt w:val="decimal"/>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abstractNum w:abstractNumId="10" w15:restartNumberingAfterBreak="0">
    <w:nsid w:val="1371139A"/>
    <w:multiLevelType w:val="hybridMultilevel"/>
    <w:tmpl w:val="4872C87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6020772"/>
    <w:multiLevelType w:val="hybridMultilevel"/>
    <w:tmpl w:val="F5D47A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3A6224"/>
    <w:multiLevelType w:val="hybridMultilevel"/>
    <w:tmpl w:val="A2A086B0"/>
    <w:lvl w:ilvl="0" w:tplc="141A0001">
      <w:start w:val="1"/>
      <w:numFmt w:val="bullet"/>
      <w:lvlText w:val=""/>
      <w:lvlJc w:val="left"/>
      <w:pPr>
        <w:ind w:left="1470" w:hanging="360"/>
      </w:pPr>
      <w:rPr>
        <w:rFonts w:ascii="Symbol" w:hAnsi="Symbol" w:hint="default"/>
      </w:rPr>
    </w:lvl>
    <w:lvl w:ilvl="1" w:tplc="141A0003" w:tentative="1">
      <w:start w:val="1"/>
      <w:numFmt w:val="bullet"/>
      <w:lvlText w:val="o"/>
      <w:lvlJc w:val="left"/>
      <w:pPr>
        <w:ind w:left="2190" w:hanging="360"/>
      </w:pPr>
      <w:rPr>
        <w:rFonts w:ascii="Courier New" w:hAnsi="Courier New" w:cs="Courier New" w:hint="default"/>
      </w:rPr>
    </w:lvl>
    <w:lvl w:ilvl="2" w:tplc="141A0005" w:tentative="1">
      <w:start w:val="1"/>
      <w:numFmt w:val="bullet"/>
      <w:lvlText w:val=""/>
      <w:lvlJc w:val="left"/>
      <w:pPr>
        <w:ind w:left="2910" w:hanging="360"/>
      </w:pPr>
      <w:rPr>
        <w:rFonts w:ascii="Wingdings" w:hAnsi="Wingdings" w:hint="default"/>
      </w:rPr>
    </w:lvl>
    <w:lvl w:ilvl="3" w:tplc="141A0001" w:tentative="1">
      <w:start w:val="1"/>
      <w:numFmt w:val="bullet"/>
      <w:lvlText w:val=""/>
      <w:lvlJc w:val="left"/>
      <w:pPr>
        <w:ind w:left="3630" w:hanging="360"/>
      </w:pPr>
      <w:rPr>
        <w:rFonts w:ascii="Symbol" w:hAnsi="Symbol" w:hint="default"/>
      </w:rPr>
    </w:lvl>
    <w:lvl w:ilvl="4" w:tplc="141A0003" w:tentative="1">
      <w:start w:val="1"/>
      <w:numFmt w:val="bullet"/>
      <w:lvlText w:val="o"/>
      <w:lvlJc w:val="left"/>
      <w:pPr>
        <w:ind w:left="4350" w:hanging="360"/>
      </w:pPr>
      <w:rPr>
        <w:rFonts w:ascii="Courier New" w:hAnsi="Courier New" w:cs="Courier New" w:hint="default"/>
      </w:rPr>
    </w:lvl>
    <w:lvl w:ilvl="5" w:tplc="141A0005" w:tentative="1">
      <w:start w:val="1"/>
      <w:numFmt w:val="bullet"/>
      <w:lvlText w:val=""/>
      <w:lvlJc w:val="left"/>
      <w:pPr>
        <w:ind w:left="5070" w:hanging="360"/>
      </w:pPr>
      <w:rPr>
        <w:rFonts w:ascii="Wingdings" w:hAnsi="Wingdings" w:hint="default"/>
      </w:rPr>
    </w:lvl>
    <w:lvl w:ilvl="6" w:tplc="141A0001" w:tentative="1">
      <w:start w:val="1"/>
      <w:numFmt w:val="bullet"/>
      <w:lvlText w:val=""/>
      <w:lvlJc w:val="left"/>
      <w:pPr>
        <w:ind w:left="5790" w:hanging="360"/>
      </w:pPr>
      <w:rPr>
        <w:rFonts w:ascii="Symbol" w:hAnsi="Symbol" w:hint="default"/>
      </w:rPr>
    </w:lvl>
    <w:lvl w:ilvl="7" w:tplc="141A0003" w:tentative="1">
      <w:start w:val="1"/>
      <w:numFmt w:val="bullet"/>
      <w:lvlText w:val="o"/>
      <w:lvlJc w:val="left"/>
      <w:pPr>
        <w:ind w:left="6510" w:hanging="360"/>
      </w:pPr>
      <w:rPr>
        <w:rFonts w:ascii="Courier New" w:hAnsi="Courier New" w:cs="Courier New" w:hint="default"/>
      </w:rPr>
    </w:lvl>
    <w:lvl w:ilvl="8" w:tplc="141A0005" w:tentative="1">
      <w:start w:val="1"/>
      <w:numFmt w:val="bullet"/>
      <w:lvlText w:val=""/>
      <w:lvlJc w:val="left"/>
      <w:pPr>
        <w:ind w:left="7230" w:hanging="360"/>
      </w:pPr>
      <w:rPr>
        <w:rFonts w:ascii="Wingdings" w:hAnsi="Wingdings" w:hint="default"/>
      </w:rPr>
    </w:lvl>
  </w:abstractNum>
  <w:abstractNum w:abstractNumId="13" w15:restartNumberingAfterBreak="0">
    <w:nsid w:val="2BCB3DEE"/>
    <w:multiLevelType w:val="hybridMultilevel"/>
    <w:tmpl w:val="A99A2E30"/>
    <w:lvl w:ilvl="0" w:tplc="AF307A42">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15:restartNumberingAfterBreak="0">
    <w:nsid w:val="36D30011"/>
    <w:multiLevelType w:val="hybridMultilevel"/>
    <w:tmpl w:val="29D8AC0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B811045"/>
    <w:multiLevelType w:val="hybridMultilevel"/>
    <w:tmpl w:val="EF10C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0C24CE"/>
    <w:multiLevelType w:val="hybridMultilevel"/>
    <w:tmpl w:val="3F92147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489B2BA4"/>
    <w:multiLevelType w:val="hybridMultilevel"/>
    <w:tmpl w:val="E02458D4"/>
    <w:lvl w:ilvl="0" w:tplc="0409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7C30450"/>
    <w:multiLevelType w:val="multilevel"/>
    <w:tmpl w:val="A416600E"/>
    <w:lvl w:ilvl="0">
      <w:start w:val="1"/>
      <w:numFmt w:val="decimal"/>
      <w:lvlText w:val="%1."/>
      <w:lvlJc w:val="left"/>
      <w:pPr>
        <w:ind w:left="75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19" w15:restartNumberingAfterBreak="0">
    <w:nsid w:val="6F032245"/>
    <w:multiLevelType w:val="hybridMultilevel"/>
    <w:tmpl w:val="B166414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739F6B46"/>
    <w:multiLevelType w:val="hybridMultilevel"/>
    <w:tmpl w:val="EFC8764A"/>
    <w:lvl w:ilvl="0" w:tplc="32A2D8F0">
      <w:start w:val="1"/>
      <w:numFmt w:val="decimal"/>
      <w:lvlText w:val="%1.)"/>
      <w:lvlJc w:val="left"/>
      <w:pPr>
        <w:ind w:left="810" w:hanging="360"/>
      </w:pPr>
      <w:rPr>
        <w:rFonts w:hint="default"/>
      </w:rPr>
    </w:lvl>
    <w:lvl w:ilvl="1" w:tplc="141A0019" w:tentative="1">
      <w:start w:val="1"/>
      <w:numFmt w:val="lowerLetter"/>
      <w:lvlText w:val="%2."/>
      <w:lvlJc w:val="left"/>
      <w:pPr>
        <w:ind w:left="1530" w:hanging="360"/>
      </w:pPr>
    </w:lvl>
    <w:lvl w:ilvl="2" w:tplc="141A001B" w:tentative="1">
      <w:start w:val="1"/>
      <w:numFmt w:val="lowerRoman"/>
      <w:lvlText w:val="%3."/>
      <w:lvlJc w:val="right"/>
      <w:pPr>
        <w:ind w:left="2250" w:hanging="180"/>
      </w:pPr>
    </w:lvl>
    <w:lvl w:ilvl="3" w:tplc="141A000F" w:tentative="1">
      <w:start w:val="1"/>
      <w:numFmt w:val="decimal"/>
      <w:lvlText w:val="%4."/>
      <w:lvlJc w:val="left"/>
      <w:pPr>
        <w:ind w:left="2970" w:hanging="360"/>
      </w:pPr>
    </w:lvl>
    <w:lvl w:ilvl="4" w:tplc="141A0019" w:tentative="1">
      <w:start w:val="1"/>
      <w:numFmt w:val="lowerLetter"/>
      <w:lvlText w:val="%5."/>
      <w:lvlJc w:val="left"/>
      <w:pPr>
        <w:ind w:left="3690" w:hanging="360"/>
      </w:pPr>
    </w:lvl>
    <w:lvl w:ilvl="5" w:tplc="141A001B" w:tentative="1">
      <w:start w:val="1"/>
      <w:numFmt w:val="lowerRoman"/>
      <w:lvlText w:val="%6."/>
      <w:lvlJc w:val="right"/>
      <w:pPr>
        <w:ind w:left="4410" w:hanging="180"/>
      </w:pPr>
    </w:lvl>
    <w:lvl w:ilvl="6" w:tplc="141A000F" w:tentative="1">
      <w:start w:val="1"/>
      <w:numFmt w:val="decimal"/>
      <w:lvlText w:val="%7."/>
      <w:lvlJc w:val="left"/>
      <w:pPr>
        <w:ind w:left="5130" w:hanging="360"/>
      </w:pPr>
    </w:lvl>
    <w:lvl w:ilvl="7" w:tplc="141A0019" w:tentative="1">
      <w:start w:val="1"/>
      <w:numFmt w:val="lowerLetter"/>
      <w:lvlText w:val="%8."/>
      <w:lvlJc w:val="left"/>
      <w:pPr>
        <w:ind w:left="5850" w:hanging="360"/>
      </w:pPr>
    </w:lvl>
    <w:lvl w:ilvl="8" w:tplc="141A001B" w:tentative="1">
      <w:start w:val="1"/>
      <w:numFmt w:val="lowerRoman"/>
      <w:lvlText w:val="%9."/>
      <w:lvlJc w:val="right"/>
      <w:pPr>
        <w:ind w:left="6570" w:hanging="180"/>
      </w:pPr>
    </w:lvl>
  </w:abstractNum>
  <w:abstractNum w:abstractNumId="21" w15:restartNumberingAfterBreak="0">
    <w:nsid w:val="782905B2"/>
    <w:multiLevelType w:val="hybridMultilevel"/>
    <w:tmpl w:val="5C70A746"/>
    <w:lvl w:ilvl="0" w:tplc="0409000B">
      <w:start w:val="1"/>
      <w:numFmt w:val="bullet"/>
      <w:lvlText w:val=""/>
      <w:lvlJc w:val="left"/>
      <w:pPr>
        <w:ind w:left="780" w:hanging="360"/>
      </w:pPr>
      <w:rPr>
        <w:rFonts w:ascii="Wingdings" w:hAnsi="Wingdings"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22" w15:restartNumberingAfterBreak="0">
    <w:nsid w:val="7D143665"/>
    <w:multiLevelType w:val="hybridMultilevel"/>
    <w:tmpl w:val="E1588178"/>
    <w:lvl w:ilvl="0" w:tplc="D460F85E">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7D4D549A"/>
    <w:multiLevelType w:val="hybridMultilevel"/>
    <w:tmpl w:val="BBF0876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14"/>
  </w:num>
  <w:num w:numId="4">
    <w:abstractNumId w:val="17"/>
  </w:num>
  <w:num w:numId="5">
    <w:abstractNumId w:val="15"/>
  </w:num>
  <w:num w:numId="6">
    <w:abstractNumId w:val="16"/>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18"/>
  </w:num>
  <w:num w:numId="15">
    <w:abstractNumId w:val="12"/>
  </w:num>
  <w:num w:numId="16">
    <w:abstractNumId w:val="23"/>
  </w:num>
  <w:num w:numId="17">
    <w:abstractNumId w:val="13"/>
  </w:num>
  <w:num w:numId="18">
    <w:abstractNumId w:val="8"/>
  </w:num>
  <w:num w:numId="19">
    <w:abstractNumId w:val="7"/>
  </w:num>
  <w:num w:numId="20">
    <w:abstractNumId w:val="9"/>
  </w:num>
  <w:num w:numId="21">
    <w:abstractNumId w:val="20"/>
  </w:num>
  <w:num w:numId="22">
    <w:abstractNumId w:val="1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67"/>
    <w:rsid w:val="0002199A"/>
    <w:rsid w:val="00093DBF"/>
    <w:rsid w:val="000C6E19"/>
    <w:rsid w:val="000D25F4"/>
    <w:rsid w:val="000E760D"/>
    <w:rsid w:val="00133DAA"/>
    <w:rsid w:val="001E0920"/>
    <w:rsid w:val="00283910"/>
    <w:rsid w:val="002E1692"/>
    <w:rsid w:val="003603C9"/>
    <w:rsid w:val="00364F05"/>
    <w:rsid w:val="003A6C99"/>
    <w:rsid w:val="003B0180"/>
    <w:rsid w:val="00493781"/>
    <w:rsid w:val="0049654B"/>
    <w:rsid w:val="004F354C"/>
    <w:rsid w:val="00513D66"/>
    <w:rsid w:val="00554667"/>
    <w:rsid w:val="00581C24"/>
    <w:rsid w:val="00593AE5"/>
    <w:rsid w:val="005A0F4B"/>
    <w:rsid w:val="00617BDF"/>
    <w:rsid w:val="0064286C"/>
    <w:rsid w:val="00685F16"/>
    <w:rsid w:val="0069159F"/>
    <w:rsid w:val="00692A1F"/>
    <w:rsid w:val="006A681E"/>
    <w:rsid w:val="007429CE"/>
    <w:rsid w:val="00757BCF"/>
    <w:rsid w:val="008601A7"/>
    <w:rsid w:val="00872AD3"/>
    <w:rsid w:val="00873F5F"/>
    <w:rsid w:val="008F795F"/>
    <w:rsid w:val="009025C3"/>
    <w:rsid w:val="00943175"/>
    <w:rsid w:val="00952D8F"/>
    <w:rsid w:val="00977716"/>
    <w:rsid w:val="009F6677"/>
    <w:rsid w:val="00A14D87"/>
    <w:rsid w:val="00A457DC"/>
    <w:rsid w:val="00A6698A"/>
    <w:rsid w:val="00B24D48"/>
    <w:rsid w:val="00B37AE8"/>
    <w:rsid w:val="00BB1D9E"/>
    <w:rsid w:val="00C47BA0"/>
    <w:rsid w:val="00C70CE4"/>
    <w:rsid w:val="00C71B18"/>
    <w:rsid w:val="00C974CD"/>
    <w:rsid w:val="00D85308"/>
    <w:rsid w:val="00DB0D8C"/>
    <w:rsid w:val="00DB59C3"/>
    <w:rsid w:val="00DF40DF"/>
    <w:rsid w:val="00E12663"/>
    <w:rsid w:val="00E27F29"/>
    <w:rsid w:val="00F4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2F08"/>
  <w15:chartTrackingRefBased/>
  <w15:docId w15:val="{3BC1D37C-22CC-4004-A8C7-9B31D208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667"/>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qFormat/>
    <w:rsid w:val="00943175"/>
    <w:pPr>
      <w:keepNext/>
      <w:spacing w:after="0" w:line="240" w:lineRule="auto"/>
      <w:jc w:val="center"/>
      <w:outlineLvl w:val="0"/>
    </w:pPr>
    <w:rPr>
      <w:rFonts w:ascii="Times New Roman" w:eastAsia="Times New Roman" w:hAnsi="Times New Roman" w:cs="Times New Roman"/>
      <w:b/>
      <w:bCs/>
      <w:sz w:val="32"/>
      <w:szCs w:val="24"/>
      <w:lang w:val="sr-Cyrl-CS"/>
    </w:rPr>
  </w:style>
  <w:style w:type="paragraph" w:styleId="Heading2">
    <w:name w:val="heading 2"/>
    <w:basedOn w:val="Normal"/>
    <w:next w:val="Normal"/>
    <w:link w:val="Heading2Char"/>
    <w:qFormat/>
    <w:rsid w:val="00943175"/>
    <w:pPr>
      <w:keepNext/>
      <w:spacing w:after="0" w:line="240" w:lineRule="auto"/>
      <w:jc w:val="center"/>
      <w:outlineLvl w:val="1"/>
    </w:pPr>
    <w:rPr>
      <w:rFonts w:ascii="Times New Roman" w:eastAsia="Times New Roman" w:hAnsi="Times New Roman" w:cs="Times New Roman"/>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54667"/>
    <w:pPr>
      <w:ind w:left="720"/>
      <w:contextualSpacing/>
    </w:pPr>
  </w:style>
  <w:style w:type="paragraph" w:styleId="BalloonText">
    <w:name w:val="Balloon Text"/>
    <w:basedOn w:val="Normal"/>
    <w:link w:val="BalloonTextChar"/>
    <w:uiPriority w:val="99"/>
    <w:semiHidden/>
    <w:unhideWhenUsed/>
    <w:rsid w:val="00DF40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0DF"/>
    <w:rPr>
      <w:rFonts w:ascii="Segoe UI" w:hAnsi="Segoe UI" w:cs="Segoe UI"/>
      <w:sz w:val="18"/>
      <w:szCs w:val="18"/>
    </w:rPr>
  </w:style>
  <w:style w:type="character" w:styleId="Hyperlink">
    <w:name w:val="Hyperlink"/>
    <w:basedOn w:val="DefaultParagraphFont"/>
    <w:rsid w:val="00873F5F"/>
    <w:rPr>
      <w:color w:val="0000FF"/>
      <w:u w:val="single"/>
    </w:rPr>
  </w:style>
  <w:style w:type="character" w:customStyle="1" w:styleId="Heading1Char">
    <w:name w:val="Heading 1 Char"/>
    <w:basedOn w:val="DefaultParagraphFont"/>
    <w:link w:val="Heading1"/>
    <w:rsid w:val="00943175"/>
    <w:rPr>
      <w:rFonts w:eastAsia="Times New Roman"/>
      <w:b/>
      <w:bCs/>
      <w:sz w:val="32"/>
      <w:lang w:val="sr-Cyrl-CS"/>
    </w:rPr>
  </w:style>
  <w:style w:type="character" w:customStyle="1" w:styleId="Heading2Char">
    <w:name w:val="Heading 2 Char"/>
    <w:basedOn w:val="DefaultParagraphFont"/>
    <w:link w:val="Heading2"/>
    <w:rsid w:val="00943175"/>
    <w:rPr>
      <w:rFonts w:eastAsia="Times New Roman"/>
      <w:b/>
      <w:bCs/>
      <w:lang w:val="sr-Cyrl-CS"/>
    </w:rPr>
  </w:style>
  <w:style w:type="character" w:customStyle="1" w:styleId="Bodytext">
    <w:name w:val="Body text_"/>
    <w:link w:val="BodyText1"/>
    <w:uiPriority w:val="99"/>
    <w:rsid w:val="003B0180"/>
    <w:rPr>
      <w:rFonts w:ascii="Sylfaen" w:hAnsi="Sylfaen" w:cs="Sylfaen"/>
      <w:spacing w:val="6"/>
      <w:sz w:val="14"/>
      <w:szCs w:val="14"/>
      <w:shd w:val="clear" w:color="auto" w:fill="FFFFFF"/>
    </w:rPr>
  </w:style>
  <w:style w:type="character" w:customStyle="1" w:styleId="BodytextSpacing0pt">
    <w:name w:val="Body text + Spacing 0 pt"/>
    <w:uiPriority w:val="99"/>
    <w:rsid w:val="003B0180"/>
    <w:rPr>
      <w:rFonts w:ascii="Sylfaen" w:hAnsi="Sylfaen" w:cs="Sylfaen"/>
      <w:spacing w:val="5"/>
      <w:sz w:val="14"/>
      <w:szCs w:val="14"/>
      <w:u w:val="none"/>
    </w:rPr>
  </w:style>
  <w:style w:type="character" w:customStyle="1" w:styleId="Bodytext3">
    <w:name w:val="Body text (3)_"/>
    <w:link w:val="Bodytext31"/>
    <w:uiPriority w:val="99"/>
    <w:rsid w:val="003B0180"/>
    <w:rPr>
      <w:rFonts w:ascii="Sylfaen" w:hAnsi="Sylfaen" w:cs="Sylfaen"/>
      <w:b/>
      <w:bCs/>
      <w:spacing w:val="2"/>
      <w:sz w:val="18"/>
      <w:szCs w:val="18"/>
      <w:shd w:val="clear" w:color="auto" w:fill="FFFFFF"/>
    </w:rPr>
  </w:style>
  <w:style w:type="character" w:customStyle="1" w:styleId="Bodytext30">
    <w:name w:val="Body text (3)"/>
    <w:basedOn w:val="Bodytext3"/>
    <w:uiPriority w:val="99"/>
    <w:rsid w:val="003B0180"/>
    <w:rPr>
      <w:rFonts w:ascii="Sylfaen" w:hAnsi="Sylfaen" w:cs="Sylfaen"/>
      <w:b/>
      <w:bCs/>
      <w:spacing w:val="2"/>
      <w:sz w:val="18"/>
      <w:szCs w:val="18"/>
      <w:shd w:val="clear" w:color="auto" w:fill="FFFFFF"/>
    </w:rPr>
  </w:style>
  <w:style w:type="character" w:customStyle="1" w:styleId="Heading12">
    <w:name w:val="Heading #1 (2)"/>
    <w:basedOn w:val="DefaultParagraphFont"/>
    <w:uiPriority w:val="99"/>
    <w:rsid w:val="003B0180"/>
    <w:rPr>
      <w:rFonts w:ascii="Book Antiqua" w:hAnsi="Book Antiqua" w:cs="Book Antiqua"/>
      <w:b/>
      <w:bCs/>
      <w:spacing w:val="5"/>
      <w:sz w:val="16"/>
      <w:szCs w:val="16"/>
      <w:u w:val="none"/>
    </w:rPr>
  </w:style>
  <w:style w:type="character" w:customStyle="1" w:styleId="Heading12Sylfaen">
    <w:name w:val="Heading #1 (2) + Sylfaen"/>
    <w:aliases w:val="9,5 pt,Not Bold,Spacing 0 pt1"/>
    <w:uiPriority w:val="99"/>
    <w:rsid w:val="003B0180"/>
    <w:rPr>
      <w:rFonts w:ascii="Sylfaen" w:hAnsi="Sylfaen" w:cs="Sylfaen"/>
      <w:b/>
      <w:bCs/>
      <w:noProof/>
      <w:spacing w:val="0"/>
      <w:sz w:val="19"/>
      <w:szCs w:val="19"/>
      <w:u w:val="none"/>
    </w:rPr>
  </w:style>
  <w:style w:type="paragraph" w:customStyle="1" w:styleId="BodyText1">
    <w:name w:val="Body Text1"/>
    <w:basedOn w:val="Normal"/>
    <w:link w:val="Bodytext"/>
    <w:uiPriority w:val="99"/>
    <w:rsid w:val="003B0180"/>
    <w:pPr>
      <w:widowControl w:val="0"/>
      <w:shd w:val="clear" w:color="auto" w:fill="FFFFFF"/>
      <w:spacing w:before="180" w:after="180" w:line="250" w:lineRule="exact"/>
      <w:ind w:hanging="2200"/>
      <w:jc w:val="both"/>
    </w:pPr>
    <w:rPr>
      <w:rFonts w:ascii="Sylfaen" w:hAnsi="Sylfaen" w:cs="Sylfaen"/>
      <w:spacing w:val="6"/>
      <w:sz w:val="14"/>
      <w:szCs w:val="14"/>
    </w:rPr>
  </w:style>
  <w:style w:type="paragraph" w:customStyle="1" w:styleId="Bodytext31">
    <w:name w:val="Body text (3)1"/>
    <w:basedOn w:val="Normal"/>
    <w:link w:val="Bodytext3"/>
    <w:uiPriority w:val="99"/>
    <w:rsid w:val="003B0180"/>
    <w:pPr>
      <w:widowControl w:val="0"/>
      <w:shd w:val="clear" w:color="auto" w:fill="FFFFFF"/>
      <w:spacing w:before="180" w:after="0" w:line="240" w:lineRule="exact"/>
      <w:ind w:hanging="180"/>
      <w:jc w:val="center"/>
    </w:pPr>
    <w:rPr>
      <w:rFonts w:ascii="Sylfaen" w:hAnsi="Sylfaen" w:cs="Sylfaen"/>
      <w:b/>
      <w:bCs/>
      <w:spacing w:val="2"/>
      <w:sz w:val="18"/>
      <w:szCs w:val="18"/>
    </w:rPr>
  </w:style>
  <w:style w:type="paragraph" w:styleId="Footer">
    <w:name w:val="footer"/>
    <w:basedOn w:val="Normal"/>
    <w:link w:val="FooterChar"/>
    <w:uiPriority w:val="99"/>
    <w:rsid w:val="00093DBF"/>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093DBF"/>
    <w:rPr>
      <w:rFonts w:eastAsia="Times New Roman"/>
      <w:lang w:val="en-GB"/>
    </w:rPr>
  </w:style>
  <w:style w:type="paragraph" w:customStyle="1" w:styleId="Default">
    <w:name w:val="Default"/>
    <w:rsid w:val="00093DBF"/>
    <w:pPr>
      <w:autoSpaceDE w:val="0"/>
      <w:autoSpaceDN w:val="0"/>
      <w:adjustRightInd w:val="0"/>
    </w:pPr>
    <w:rPr>
      <w:rFonts w:eastAsia="Times New Roman"/>
      <w:color w:val="000000"/>
      <w:lang w:val="bs-Latn-BA" w:eastAsia="bs-Latn-BA"/>
    </w:rPr>
  </w:style>
  <w:style w:type="paragraph" w:styleId="Header">
    <w:name w:val="header"/>
    <w:basedOn w:val="Normal"/>
    <w:link w:val="HeaderChar"/>
    <w:uiPriority w:val="99"/>
    <w:unhideWhenUsed/>
    <w:rsid w:val="0058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24"/>
    <w:rPr>
      <w:rFonts w:asciiTheme="minorHAnsi" w:hAnsiTheme="minorHAnsi" w:cstheme="minorBidi"/>
      <w:sz w:val="22"/>
      <w:szCs w:val="22"/>
    </w:rPr>
  </w:style>
  <w:style w:type="paragraph" w:styleId="Title">
    <w:name w:val="Title"/>
    <w:basedOn w:val="Normal"/>
    <w:next w:val="Subtitle"/>
    <w:link w:val="TitleChar"/>
    <w:qFormat/>
    <w:rsid w:val="00493781"/>
    <w:pPr>
      <w:suppressAutoHyphens/>
      <w:spacing w:after="0" w:line="240" w:lineRule="auto"/>
      <w:jc w:val="center"/>
    </w:pPr>
    <w:rPr>
      <w:rFonts w:ascii="Times New Roman" w:eastAsia="Times New Roman" w:hAnsi="Times New Roman" w:cs="Times New Roman"/>
      <w:b/>
      <w:bCs/>
      <w:sz w:val="32"/>
      <w:szCs w:val="24"/>
      <w:lang w:val="sr-Cyrl-CS" w:eastAsia="ar-SA"/>
    </w:rPr>
  </w:style>
  <w:style w:type="character" w:customStyle="1" w:styleId="TitleChar">
    <w:name w:val="Title Char"/>
    <w:basedOn w:val="DefaultParagraphFont"/>
    <w:link w:val="Title"/>
    <w:rsid w:val="00493781"/>
    <w:rPr>
      <w:rFonts w:eastAsia="Times New Roman"/>
      <w:b/>
      <w:bCs/>
      <w:sz w:val="32"/>
      <w:lang w:val="sr-Cyrl-CS" w:eastAsia="ar-SA"/>
    </w:rPr>
  </w:style>
  <w:style w:type="paragraph" w:styleId="Subtitle">
    <w:name w:val="Subtitle"/>
    <w:basedOn w:val="Normal"/>
    <w:next w:val="Normal"/>
    <w:link w:val="SubtitleChar"/>
    <w:uiPriority w:val="11"/>
    <w:qFormat/>
    <w:rsid w:val="0049378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3781"/>
    <w:rPr>
      <w:rFonts w:asciiTheme="minorHAnsi" w:eastAsiaTheme="minorEastAsia" w:hAnsiTheme="minorHAnsi" w:cstheme="minorBidi"/>
      <w:color w:val="5A5A5A" w:themeColor="text1" w:themeTint="A5"/>
      <w:spacing w:val="15"/>
      <w:sz w:val="22"/>
      <w:szCs w:val="22"/>
    </w:rPr>
  </w:style>
  <w:style w:type="paragraph" w:styleId="BodyText0">
    <w:name w:val="Body Text"/>
    <w:basedOn w:val="Normal"/>
    <w:link w:val="BodyTextChar"/>
    <w:semiHidden/>
    <w:unhideWhenUsed/>
    <w:rsid w:val="0069159F"/>
    <w:pPr>
      <w:spacing w:after="0" w:line="240" w:lineRule="auto"/>
      <w:jc w:val="both"/>
    </w:pPr>
    <w:rPr>
      <w:rFonts w:ascii="Times New Roman" w:eastAsia="Times New Roman" w:hAnsi="Times New Roman" w:cs="Times New Roman"/>
      <w:sz w:val="26"/>
      <w:szCs w:val="26"/>
      <w:lang w:val="sr-Cyrl-CS"/>
    </w:rPr>
  </w:style>
  <w:style w:type="character" w:customStyle="1" w:styleId="BodyTextChar">
    <w:name w:val="Body Text Char"/>
    <w:basedOn w:val="DefaultParagraphFont"/>
    <w:link w:val="BodyText0"/>
    <w:semiHidden/>
    <w:rsid w:val="0069159F"/>
    <w:rPr>
      <w:rFonts w:eastAsia="Times New Roman"/>
      <w:sz w:val="26"/>
      <w:szCs w:val="26"/>
      <w:lang w:val="sr-Cyrl-CS"/>
    </w:rPr>
  </w:style>
  <w:style w:type="character" w:customStyle="1" w:styleId="fontstyle21">
    <w:name w:val="fontstyle21"/>
    <w:basedOn w:val="DefaultParagraphFont"/>
    <w:uiPriority w:val="99"/>
    <w:rsid w:val="0069159F"/>
    <w:rPr>
      <w:rFonts w:ascii="Cambria" w:hAnsi="Cambria" w:cs="Times New Roman" w:hint="default"/>
      <w:b/>
      <w:bCs/>
      <w:color w:val="000000"/>
      <w:sz w:val="24"/>
      <w:szCs w:val="24"/>
    </w:rPr>
  </w:style>
  <w:style w:type="character" w:customStyle="1" w:styleId="fontstyle31">
    <w:name w:val="fontstyle31"/>
    <w:basedOn w:val="DefaultParagraphFont"/>
    <w:uiPriority w:val="99"/>
    <w:rsid w:val="0069159F"/>
    <w:rPr>
      <w:rFonts w:ascii="Calibri" w:hAnsi="Calibri"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3619">
      <w:bodyDiv w:val="1"/>
      <w:marLeft w:val="0"/>
      <w:marRight w:val="0"/>
      <w:marTop w:val="0"/>
      <w:marBottom w:val="0"/>
      <w:divBdr>
        <w:top w:val="none" w:sz="0" w:space="0" w:color="auto"/>
        <w:left w:val="none" w:sz="0" w:space="0" w:color="auto"/>
        <w:bottom w:val="none" w:sz="0" w:space="0" w:color="auto"/>
        <w:right w:val="none" w:sz="0" w:space="0" w:color="auto"/>
      </w:divBdr>
    </w:div>
    <w:div w:id="393161385">
      <w:bodyDiv w:val="1"/>
      <w:marLeft w:val="0"/>
      <w:marRight w:val="0"/>
      <w:marTop w:val="0"/>
      <w:marBottom w:val="0"/>
      <w:divBdr>
        <w:top w:val="none" w:sz="0" w:space="0" w:color="auto"/>
        <w:left w:val="none" w:sz="0" w:space="0" w:color="auto"/>
        <w:bottom w:val="none" w:sz="0" w:space="0" w:color="auto"/>
        <w:right w:val="none" w:sz="0" w:space="0" w:color="auto"/>
      </w:divBdr>
    </w:div>
    <w:div w:id="490369637">
      <w:bodyDiv w:val="1"/>
      <w:marLeft w:val="0"/>
      <w:marRight w:val="0"/>
      <w:marTop w:val="0"/>
      <w:marBottom w:val="0"/>
      <w:divBdr>
        <w:top w:val="none" w:sz="0" w:space="0" w:color="auto"/>
        <w:left w:val="none" w:sz="0" w:space="0" w:color="auto"/>
        <w:bottom w:val="none" w:sz="0" w:space="0" w:color="auto"/>
        <w:right w:val="none" w:sz="0" w:space="0" w:color="auto"/>
      </w:divBdr>
    </w:div>
    <w:div w:id="889730684">
      <w:bodyDiv w:val="1"/>
      <w:marLeft w:val="0"/>
      <w:marRight w:val="0"/>
      <w:marTop w:val="0"/>
      <w:marBottom w:val="0"/>
      <w:divBdr>
        <w:top w:val="none" w:sz="0" w:space="0" w:color="auto"/>
        <w:left w:val="none" w:sz="0" w:space="0" w:color="auto"/>
        <w:bottom w:val="none" w:sz="0" w:space="0" w:color="auto"/>
        <w:right w:val="none" w:sz="0" w:space="0" w:color="auto"/>
      </w:divBdr>
    </w:div>
    <w:div w:id="940525731">
      <w:bodyDiv w:val="1"/>
      <w:marLeft w:val="0"/>
      <w:marRight w:val="0"/>
      <w:marTop w:val="0"/>
      <w:marBottom w:val="0"/>
      <w:divBdr>
        <w:top w:val="none" w:sz="0" w:space="0" w:color="auto"/>
        <w:left w:val="none" w:sz="0" w:space="0" w:color="auto"/>
        <w:bottom w:val="none" w:sz="0" w:space="0" w:color="auto"/>
        <w:right w:val="none" w:sz="0" w:space="0" w:color="auto"/>
      </w:divBdr>
    </w:div>
    <w:div w:id="991182854">
      <w:bodyDiv w:val="1"/>
      <w:marLeft w:val="0"/>
      <w:marRight w:val="0"/>
      <w:marTop w:val="0"/>
      <w:marBottom w:val="0"/>
      <w:divBdr>
        <w:top w:val="none" w:sz="0" w:space="0" w:color="auto"/>
        <w:left w:val="none" w:sz="0" w:space="0" w:color="auto"/>
        <w:bottom w:val="none" w:sz="0" w:space="0" w:color="auto"/>
        <w:right w:val="none" w:sz="0" w:space="0" w:color="auto"/>
      </w:divBdr>
    </w:div>
    <w:div w:id="1071658120">
      <w:bodyDiv w:val="1"/>
      <w:marLeft w:val="0"/>
      <w:marRight w:val="0"/>
      <w:marTop w:val="0"/>
      <w:marBottom w:val="0"/>
      <w:divBdr>
        <w:top w:val="none" w:sz="0" w:space="0" w:color="auto"/>
        <w:left w:val="none" w:sz="0" w:space="0" w:color="auto"/>
        <w:bottom w:val="none" w:sz="0" w:space="0" w:color="auto"/>
        <w:right w:val="none" w:sz="0" w:space="0" w:color="auto"/>
      </w:divBdr>
    </w:div>
    <w:div w:id="1079595599">
      <w:bodyDiv w:val="1"/>
      <w:marLeft w:val="0"/>
      <w:marRight w:val="0"/>
      <w:marTop w:val="0"/>
      <w:marBottom w:val="0"/>
      <w:divBdr>
        <w:top w:val="none" w:sz="0" w:space="0" w:color="auto"/>
        <w:left w:val="none" w:sz="0" w:space="0" w:color="auto"/>
        <w:bottom w:val="none" w:sz="0" w:space="0" w:color="auto"/>
        <w:right w:val="none" w:sz="0" w:space="0" w:color="auto"/>
      </w:divBdr>
    </w:div>
    <w:div w:id="1160080489">
      <w:bodyDiv w:val="1"/>
      <w:marLeft w:val="0"/>
      <w:marRight w:val="0"/>
      <w:marTop w:val="0"/>
      <w:marBottom w:val="0"/>
      <w:divBdr>
        <w:top w:val="none" w:sz="0" w:space="0" w:color="auto"/>
        <w:left w:val="none" w:sz="0" w:space="0" w:color="auto"/>
        <w:bottom w:val="none" w:sz="0" w:space="0" w:color="auto"/>
        <w:right w:val="none" w:sz="0" w:space="0" w:color="auto"/>
      </w:divBdr>
    </w:div>
    <w:div w:id="1259555441">
      <w:bodyDiv w:val="1"/>
      <w:marLeft w:val="0"/>
      <w:marRight w:val="0"/>
      <w:marTop w:val="0"/>
      <w:marBottom w:val="0"/>
      <w:divBdr>
        <w:top w:val="none" w:sz="0" w:space="0" w:color="auto"/>
        <w:left w:val="none" w:sz="0" w:space="0" w:color="auto"/>
        <w:bottom w:val="none" w:sz="0" w:space="0" w:color="auto"/>
        <w:right w:val="none" w:sz="0" w:space="0" w:color="auto"/>
      </w:divBdr>
    </w:div>
    <w:div w:id="1518691567">
      <w:bodyDiv w:val="1"/>
      <w:marLeft w:val="0"/>
      <w:marRight w:val="0"/>
      <w:marTop w:val="0"/>
      <w:marBottom w:val="0"/>
      <w:divBdr>
        <w:top w:val="none" w:sz="0" w:space="0" w:color="auto"/>
        <w:left w:val="none" w:sz="0" w:space="0" w:color="auto"/>
        <w:bottom w:val="none" w:sz="0" w:space="0" w:color="auto"/>
        <w:right w:val="none" w:sz="0" w:space="0" w:color="auto"/>
      </w:divBdr>
    </w:div>
    <w:div w:id="1572422336">
      <w:bodyDiv w:val="1"/>
      <w:marLeft w:val="0"/>
      <w:marRight w:val="0"/>
      <w:marTop w:val="0"/>
      <w:marBottom w:val="0"/>
      <w:divBdr>
        <w:top w:val="none" w:sz="0" w:space="0" w:color="auto"/>
        <w:left w:val="none" w:sz="0" w:space="0" w:color="auto"/>
        <w:bottom w:val="none" w:sz="0" w:space="0" w:color="auto"/>
        <w:right w:val="none" w:sz="0" w:space="0" w:color="auto"/>
      </w:divBdr>
    </w:div>
    <w:div w:id="1661276628">
      <w:bodyDiv w:val="1"/>
      <w:marLeft w:val="0"/>
      <w:marRight w:val="0"/>
      <w:marTop w:val="0"/>
      <w:marBottom w:val="0"/>
      <w:divBdr>
        <w:top w:val="none" w:sz="0" w:space="0" w:color="auto"/>
        <w:left w:val="none" w:sz="0" w:space="0" w:color="auto"/>
        <w:bottom w:val="none" w:sz="0" w:space="0" w:color="auto"/>
        <w:right w:val="none" w:sz="0" w:space="0" w:color="auto"/>
      </w:divBdr>
    </w:div>
    <w:div w:id="1661614594">
      <w:bodyDiv w:val="1"/>
      <w:marLeft w:val="0"/>
      <w:marRight w:val="0"/>
      <w:marTop w:val="0"/>
      <w:marBottom w:val="0"/>
      <w:divBdr>
        <w:top w:val="none" w:sz="0" w:space="0" w:color="auto"/>
        <w:left w:val="none" w:sz="0" w:space="0" w:color="auto"/>
        <w:bottom w:val="none" w:sz="0" w:space="0" w:color="auto"/>
        <w:right w:val="none" w:sz="0" w:space="0" w:color="auto"/>
      </w:divBdr>
    </w:div>
    <w:div w:id="1880316021">
      <w:bodyDiv w:val="1"/>
      <w:marLeft w:val="0"/>
      <w:marRight w:val="0"/>
      <w:marTop w:val="0"/>
      <w:marBottom w:val="0"/>
      <w:divBdr>
        <w:top w:val="none" w:sz="0" w:space="0" w:color="auto"/>
        <w:left w:val="none" w:sz="0" w:space="0" w:color="auto"/>
        <w:bottom w:val="none" w:sz="0" w:space="0" w:color="auto"/>
        <w:right w:val="none" w:sz="0" w:space="0" w:color="auto"/>
      </w:divBdr>
    </w:div>
    <w:div w:id="1896888248">
      <w:bodyDiv w:val="1"/>
      <w:marLeft w:val="0"/>
      <w:marRight w:val="0"/>
      <w:marTop w:val="0"/>
      <w:marBottom w:val="0"/>
      <w:divBdr>
        <w:top w:val="none" w:sz="0" w:space="0" w:color="auto"/>
        <w:left w:val="none" w:sz="0" w:space="0" w:color="auto"/>
        <w:bottom w:val="none" w:sz="0" w:space="0" w:color="auto"/>
        <w:right w:val="none" w:sz="0" w:space="0" w:color="auto"/>
      </w:divBdr>
    </w:div>
    <w:div w:id="21432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yperlink" Target="http://www.opstinabratunac.com" TargetMode="External"/><Relationship Id="rId2" Type="http://schemas.openxmlformats.org/officeDocument/2006/relationships/styles" Target="styles.xml"/><Relationship Id="rId16" Type="http://schemas.openxmlformats.org/officeDocument/2006/relationships/hyperlink" Target="http://www.opstin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opstinabratunac.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opstinabratuna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Pages>
  <Words>33426</Words>
  <Characters>190531</Characters>
  <Application>Microsoft Office Word</Application>
  <DocSecurity>0</DocSecurity>
  <Lines>1587</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Skupštine</dc:creator>
  <cp:keywords/>
  <dc:description/>
  <cp:lastModifiedBy>Sekretar Skupštine</cp:lastModifiedBy>
  <cp:revision>35</cp:revision>
  <cp:lastPrinted>2019-12-02T10:41:00Z</cp:lastPrinted>
  <dcterms:created xsi:type="dcterms:W3CDTF">2019-11-08T07:47:00Z</dcterms:created>
  <dcterms:modified xsi:type="dcterms:W3CDTF">2019-12-03T09:47:00Z</dcterms:modified>
</cp:coreProperties>
</file>